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6E3" w:rsidRDefault="003B16E3" w:rsidP="00FA4179">
      <w:pPr>
        <w:pStyle w:val="a6"/>
      </w:pPr>
    </w:p>
    <w:p w:rsidR="003B16E3" w:rsidRDefault="003B16E3" w:rsidP="00FA4179">
      <w:pPr>
        <w:pStyle w:val="a6"/>
      </w:pPr>
    </w:p>
    <w:p w:rsidR="00FA4179" w:rsidRPr="00946C2F" w:rsidRDefault="00BD5876" w:rsidP="00FA4179">
      <w:pPr>
        <w:pStyle w:val="a6"/>
      </w:pPr>
      <w:r w:rsidRPr="00946C2F">
        <w:rPr>
          <w:rFonts w:hint="eastAsia"/>
        </w:rPr>
        <w:t>江苏爱特福</w:t>
      </w:r>
      <w:r w:rsidRPr="00946C2F">
        <w:rPr>
          <w:rFonts w:ascii="Times New Roman" w:hAnsi="Times New Roman" w:cs="Times New Roman"/>
        </w:rPr>
        <w:t>84</w:t>
      </w:r>
      <w:r w:rsidRPr="00946C2F">
        <w:rPr>
          <w:rFonts w:hint="eastAsia"/>
        </w:rPr>
        <w:t>股份</w:t>
      </w:r>
      <w:r w:rsidRPr="00946C2F">
        <w:t>有限公司</w:t>
      </w:r>
    </w:p>
    <w:p w:rsidR="00BD5876" w:rsidRPr="00946C2F" w:rsidRDefault="00BD5876" w:rsidP="00BD5876">
      <w:pPr>
        <w:pStyle w:val="a7"/>
        <w:rPr>
          <w:sz w:val="48"/>
        </w:rPr>
      </w:pPr>
      <w:r w:rsidRPr="00946C2F">
        <w:rPr>
          <w:rFonts w:hint="eastAsia"/>
          <w:sz w:val="48"/>
        </w:rPr>
        <w:t>年产10万</w:t>
      </w:r>
      <w:r w:rsidRPr="00946C2F">
        <w:rPr>
          <w:sz w:val="48"/>
        </w:rPr>
        <w:t>吨清洁</w:t>
      </w:r>
      <w:r w:rsidRPr="00946C2F">
        <w:rPr>
          <w:rFonts w:hint="eastAsia"/>
          <w:sz w:val="48"/>
        </w:rPr>
        <w:t>卫生</w:t>
      </w:r>
      <w:r w:rsidRPr="00946C2F">
        <w:rPr>
          <w:sz w:val="48"/>
        </w:rPr>
        <w:t>用品技术改造</w:t>
      </w:r>
      <w:r w:rsidRPr="00946C2F">
        <w:rPr>
          <w:rFonts w:hint="eastAsia"/>
          <w:sz w:val="48"/>
        </w:rPr>
        <w:t>项目</w:t>
      </w:r>
    </w:p>
    <w:p w:rsidR="00FA4179" w:rsidRPr="00946C2F" w:rsidRDefault="00FA4179" w:rsidP="00FA4179">
      <w:pPr>
        <w:pStyle w:val="a7"/>
      </w:pPr>
    </w:p>
    <w:p w:rsidR="00FA4179" w:rsidRPr="00946C2F" w:rsidRDefault="00FA4179" w:rsidP="00FA4179">
      <w:pPr>
        <w:jc w:val="center"/>
        <w:rPr>
          <w:rFonts w:ascii="华文新魏" w:eastAsia="华文新魏"/>
          <w:spacing w:val="96"/>
          <w:sz w:val="84"/>
        </w:rPr>
      </w:pPr>
      <w:r w:rsidRPr="00946C2F">
        <w:rPr>
          <w:rFonts w:ascii="华文新魏" w:eastAsia="华文新魏" w:hint="eastAsia"/>
          <w:spacing w:val="96"/>
          <w:sz w:val="84"/>
        </w:rPr>
        <w:t>环境影响报告书</w:t>
      </w:r>
    </w:p>
    <w:p w:rsidR="00FA4179" w:rsidRPr="00946C2F" w:rsidRDefault="00FA4179" w:rsidP="00E44C91">
      <w:pPr>
        <w:pStyle w:val="a3"/>
        <w:spacing w:beforeLines="100" w:before="312" w:line="240" w:lineRule="auto"/>
        <w:ind w:firstLineChars="0" w:firstLine="0"/>
        <w:jc w:val="center"/>
        <w:rPr>
          <w:rFonts w:ascii="华文新魏" w:eastAsia="华文新魏"/>
          <w:bCs/>
          <w:sz w:val="44"/>
          <w:szCs w:val="44"/>
        </w:rPr>
      </w:pPr>
      <w:r w:rsidRPr="00946C2F">
        <w:rPr>
          <w:rFonts w:ascii="华文新魏" w:eastAsia="华文新魏" w:hint="eastAsia"/>
          <w:bCs/>
          <w:sz w:val="44"/>
          <w:szCs w:val="44"/>
        </w:rPr>
        <w:t>（</w:t>
      </w:r>
      <w:r w:rsidR="003B16E3">
        <w:rPr>
          <w:rFonts w:ascii="华文新魏" w:eastAsia="华文新魏" w:hint="eastAsia"/>
          <w:bCs/>
          <w:sz w:val="44"/>
          <w:szCs w:val="44"/>
        </w:rPr>
        <w:t>公示</w:t>
      </w:r>
      <w:r w:rsidRPr="00946C2F">
        <w:rPr>
          <w:rFonts w:ascii="华文新魏" w:eastAsia="华文新魏" w:hint="eastAsia"/>
          <w:bCs/>
          <w:sz w:val="44"/>
          <w:szCs w:val="44"/>
        </w:rPr>
        <w:t>稿）</w:t>
      </w:r>
    </w:p>
    <w:p w:rsidR="00FA4179" w:rsidRPr="00946C2F" w:rsidRDefault="00FA4179" w:rsidP="00FA4179">
      <w:pPr>
        <w:pStyle w:val="a3"/>
        <w:ind w:firstLine="560"/>
      </w:pPr>
    </w:p>
    <w:p w:rsidR="00FA4179" w:rsidRPr="00946C2F" w:rsidRDefault="00FA4179" w:rsidP="00FA4179">
      <w:pPr>
        <w:pStyle w:val="a3"/>
        <w:ind w:firstLine="560"/>
      </w:pPr>
    </w:p>
    <w:p w:rsidR="00FA4179" w:rsidRPr="00946C2F" w:rsidRDefault="00FA4179" w:rsidP="00FA4179">
      <w:pPr>
        <w:pStyle w:val="a3"/>
        <w:ind w:firstLine="560"/>
      </w:pPr>
    </w:p>
    <w:p w:rsidR="00FA4179" w:rsidRPr="00946C2F" w:rsidRDefault="00FA4179" w:rsidP="00FA4179">
      <w:pPr>
        <w:pStyle w:val="a3"/>
        <w:ind w:firstLine="560"/>
      </w:pPr>
    </w:p>
    <w:p w:rsidR="00FA4179" w:rsidRPr="00946C2F" w:rsidRDefault="00FA4179" w:rsidP="00FA4179">
      <w:pPr>
        <w:pStyle w:val="a3"/>
        <w:ind w:firstLine="560"/>
      </w:pPr>
    </w:p>
    <w:p w:rsidR="00FA4179" w:rsidRPr="00946C2F" w:rsidRDefault="00FA4179" w:rsidP="00FA4179">
      <w:pPr>
        <w:pStyle w:val="a3"/>
        <w:ind w:firstLine="560"/>
      </w:pPr>
    </w:p>
    <w:p w:rsidR="00FA4179" w:rsidRPr="00946C2F" w:rsidRDefault="00FA4179" w:rsidP="00FA4179">
      <w:pPr>
        <w:pStyle w:val="a3"/>
        <w:ind w:firstLine="560"/>
      </w:pPr>
    </w:p>
    <w:p w:rsidR="00FA4179" w:rsidRPr="00946C2F" w:rsidRDefault="00FA4179" w:rsidP="00FA4179">
      <w:pPr>
        <w:pStyle w:val="a5"/>
        <w:snapToGrid w:val="0"/>
        <w:spacing w:line="360" w:lineRule="auto"/>
      </w:pPr>
      <w:r w:rsidRPr="00946C2F">
        <w:rPr>
          <w:rFonts w:hint="eastAsia"/>
        </w:rPr>
        <w:t>建设单位：</w:t>
      </w:r>
      <w:r w:rsidR="00BD5876" w:rsidRPr="00946C2F">
        <w:rPr>
          <w:rFonts w:hint="eastAsia"/>
        </w:rPr>
        <w:t>江苏爱特福8</w:t>
      </w:r>
      <w:r w:rsidR="00BD5876" w:rsidRPr="00946C2F">
        <w:t>4</w:t>
      </w:r>
      <w:r w:rsidR="00BD5876" w:rsidRPr="00946C2F">
        <w:rPr>
          <w:rFonts w:hint="eastAsia"/>
        </w:rPr>
        <w:t>股份</w:t>
      </w:r>
      <w:r w:rsidR="00BD5876" w:rsidRPr="00946C2F">
        <w:t>有限公司</w:t>
      </w:r>
    </w:p>
    <w:p w:rsidR="00FA4179" w:rsidRPr="00946C2F" w:rsidRDefault="00FA4179" w:rsidP="00FA4179">
      <w:pPr>
        <w:pStyle w:val="a5"/>
        <w:snapToGrid w:val="0"/>
        <w:spacing w:line="360" w:lineRule="auto"/>
      </w:pPr>
      <w:r w:rsidRPr="00946C2F">
        <w:rPr>
          <w:rFonts w:hint="eastAsia"/>
        </w:rPr>
        <w:t>评价单位：南京大学环境规划设计研究院有限公司</w:t>
      </w:r>
    </w:p>
    <w:p w:rsidR="00FA4179" w:rsidRPr="00946C2F" w:rsidRDefault="00FA4179" w:rsidP="00FA4179">
      <w:pPr>
        <w:pStyle w:val="a5"/>
        <w:snapToGrid w:val="0"/>
        <w:spacing w:line="360" w:lineRule="auto"/>
      </w:pPr>
      <w:r w:rsidRPr="00946C2F">
        <w:rPr>
          <w:rFonts w:hint="eastAsia"/>
        </w:rPr>
        <w:t>（国环评证甲字第1906号）</w:t>
      </w:r>
    </w:p>
    <w:p w:rsidR="00FA4179" w:rsidRPr="00946C2F" w:rsidRDefault="0018188C" w:rsidP="00FA4179">
      <w:pPr>
        <w:pStyle w:val="a5"/>
        <w:snapToGrid w:val="0"/>
        <w:spacing w:line="360" w:lineRule="auto"/>
      </w:pPr>
      <w:r w:rsidRPr="00946C2F">
        <w:rPr>
          <w:rFonts w:hint="eastAsia"/>
        </w:rPr>
        <w:t>二</w:t>
      </w:r>
      <w:r w:rsidRPr="00946C2F">
        <w:rPr>
          <w:rFonts w:ascii="宋体" w:eastAsia="宋体" w:hAnsi="宋体" w:cs="宋体" w:hint="eastAsia"/>
        </w:rPr>
        <w:t>〇</w:t>
      </w:r>
      <w:r w:rsidRPr="00946C2F">
        <w:rPr>
          <w:rFonts w:hint="eastAsia"/>
        </w:rPr>
        <w:t>一六年</w:t>
      </w:r>
      <w:r w:rsidR="000B1B42" w:rsidRPr="00946C2F">
        <w:rPr>
          <w:rFonts w:hint="eastAsia"/>
        </w:rPr>
        <w:t>十</w:t>
      </w:r>
      <w:r w:rsidR="009630B7" w:rsidRPr="00946C2F">
        <w:rPr>
          <w:rFonts w:hint="eastAsia"/>
        </w:rPr>
        <w:t>二</w:t>
      </w:r>
      <w:r w:rsidRPr="00946C2F">
        <w:rPr>
          <w:rFonts w:hint="eastAsia"/>
        </w:rPr>
        <w:t>月</w:t>
      </w:r>
    </w:p>
    <w:p w:rsidR="00FA4179" w:rsidRPr="00946C2F" w:rsidRDefault="00FA4179" w:rsidP="00FA4179">
      <w:pPr>
        <w:pStyle w:val="a3"/>
        <w:ind w:firstLine="560"/>
      </w:pPr>
    </w:p>
    <w:p w:rsidR="00FA4179" w:rsidRPr="00946C2F" w:rsidRDefault="00FA4179" w:rsidP="00FA4179">
      <w:pPr>
        <w:pStyle w:val="a3"/>
        <w:ind w:firstLine="560"/>
      </w:pPr>
    </w:p>
    <w:p w:rsidR="00FA4179" w:rsidRPr="00946C2F" w:rsidRDefault="00FA4179" w:rsidP="00FA4179">
      <w:pPr>
        <w:pStyle w:val="a3"/>
        <w:ind w:firstLine="560"/>
        <w:sectPr w:rsidR="00FA4179" w:rsidRPr="00946C2F" w:rsidSect="00472DA2">
          <w:pgSz w:w="11906" w:h="16838"/>
          <w:pgMar w:top="1440" w:right="1281" w:bottom="1440" w:left="1440" w:header="851" w:footer="992" w:gutter="0"/>
          <w:cols w:space="425"/>
          <w:docGrid w:type="lines" w:linePitch="312"/>
        </w:sectPr>
      </w:pPr>
    </w:p>
    <w:p w:rsidR="00FA4179" w:rsidRPr="00946C2F" w:rsidRDefault="00FA4179" w:rsidP="00FA4179">
      <w:pPr>
        <w:pStyle w:val="a3"/>
        <w:ind w:firstLineChars="0" w:firstLine="0"/>
        <w:jc w:val="center"/>
        <w:rPr>
          <w:b/>
        </w:rPr>
      </w:pPr>
      <w:r w:rsidRPr="00946C2F">
        <w:rPr>
          <w:rFonts w:hint="eastAsia"/>
          <w:b/>
        </w:rPr>
        <w:lastRenderedPageBreak/>
        <w:t>目</w:t>
      </w:r>
      <w:r w:rsidRPr="00946C2F">
        <w:rPr>
          <w:rFonts w:hint="eastAsia"/>
          <w:b/>
        </w:rPr>
        <w:t xml:space="preserve">  </w:t>
      </w:r>
      <w:r w:rsidRPr="00946C2F">
        <w:rPr>
          <w:rFonts w:hint="eastAsia"/>
          <w:b/>
        </w:rPr>
        <w:t>录</w:t>
      </w:r>
    </w:p>
    <w:p w:rsidR="004973D6" w:rsidRPr="00946C2F" w:rsidRDefault="004973D6" w:rsidP="007A7BBF">
      <w:pPr>
        <w:pStyle w:val="a3"/>
        <w:adjustRightInd w:val="0"/>
        <w:snapToGrid w:val="0"/>
        <w:spacing w:line="312" w:lineRule="auto"/>
        <w:ind w:firstLineChars="0" w:firstLine="0"/>
        <w:jc w:val="center"/>
        <w:rPr>
          <w:b/>
          <w:sz w:val="24"/>
        </w:rPr>
      </w:pPr>
    </w:p>
    <w:p w:rsidR="005F6908" w:rsidRPr="00946C2F" w:rsidRDefault="009B350F" w:rsidP="005F6908">
      <w:pPr>
        <w:pStyle w:val="12"/>
        <w:tabs>
          <w:tab w:val="right" w:leader="dot" w:pos="9175"/>
        </w:tabs>
        <w:adjustRightInd w:val="0"/>
        <w:snapToGrid w:val="0"/>
        <w:spacing w:before="0" w:after="0" w:line="312" w:lineRule="auto"/>
        <w:rPr>
          <w:rFonts w:ascii="Times New Roman" w:eastAsia="仿宋_GB2312"/>
          <w:b w:val="0"/>
          <w:bCs w:val="0"/>
          <w:caps w:val="0"/>
          <w:noProof/>
          <w:sz w:val="24"/>
          <w:szCs w:val="24"/>
        </w:rPr>
      </w:pPr>
      <w:r w:rsidRPr="00946C2F">
        <w:rPr>
          <w:rFonts w:ascii="Times New Roman" w:eastAsia="仿宋_GB2312"/>
          <w:sz w:val="24"/>
          <w:szCs w:val="24"/>
        </w:rPr>
        <w:fldChar w:fldCharType="begin"/>
      </w:r>
      <w:r w:rsidR="004973D6" w:rsidRPr="00946C2F">
        <w:rPr>
          <w:rFonts w:ascii="Times New Roman" w:eastAsia="仿宋_GB2312"/>
          <w:sz w:val="24"/>
          <w:szCs w:val="24"/>
        </w:rPr>
        <w:instrText xml:space="preserve"> TOC \o "1-2" \u </w:instrText>
      </w:r>
      <w:r w:rsidRPr="00946C2F">
        <w:rPr>
          <w:rFonts w:ascii="Times New Roman" w:eastAsia="仿宋_GB2312"/>
          <w:sz w:val="24"/>
          <w:szCs w:val="24"/>
        </w:rPr>
        <w:fldChar w:fldCharType="separate"/>
      </w:r>
      <w:r w:rsidR="005F6908" w:rsidRPr="00946C2F">
        <w:rPr>
          <w:rFonts w:ascii="Times New Roman" w:eastAsia="仿宋_GB2312"/>
          <w:noProof/>
          <w:sz w:val="24"/>
          <w:szCs w:val="24"/>
        </w:rPr>
        <w:t>1</w:t>
      </w:r>
      <w:r w:rsidR="005F6908" w:rsidRPr="00946C2F">
        <w:rPr>
          <w:rFonts w:ascii="Times New Roman" w:eastAsia="仿宋_GB2312"/>
          <w:noProof/>
          <w:sz w:val="24"/>
          <w:szCs w:val="24"/>
        </w:rPr>
        <w:t>前言</w:t>
      </w:r>
      <w:r w:rsidR="005F6908" w:rsidRPr="00946C2F">
        <w:rPr>
          <w:rFonts w:ascii="Times New Roman" w:eastAsia="仿宋_GB2312"/>
          <w:noProof/>
          <w:sz w:val="24"/>
          <w:szCs w:val="24"/>
        </w:rPr>
        <w:tab/>
      </w:r>
      <w:r w:rsidR="005F6908" w:rsidRPr="00946C2F">
        <w:rPr>
          <w:rFonts w:ascii="Times New Roman" w:eastAsia="仿宋_GB2312"/>
          <w:noProof/>
          <w:sz w:val="24"/>
          <w:szCs w:val="24"/>
        </w:rPr>
        <w:fldChar w:fldCharType="begin"/>
      </w:r>
      <w:r w:rsidR="005F6908" w:rsidRPr="00946C2F">
        <w:rPr>
          <w:rFonts w:ascii="Times New Roman" w:eastAsia="仿宋_GB2312"/>
          <w:noProof/>
          <w:sz w:val="24"/>
          <w:szCs w:val="24"/>
        </w:rPr>
        <w:instrText xml:space="preserve"> PAGEREF _Toc468678371 \h </w:instrText>
      </w:r>
      <w:r w:rsidR="005F6908" w:rsidRPr="00946C2F">
        <w:rPr>
          <w:rFonts w:ascii="Times New Roman" w:eastAsia="仿宋_GB2312"/>
          <w:noProof/>
          <w:sz w:val="24"/>
          <w:szCs w:val="24"/>
        </w:rPr>
      </w:r>
      <w:r w:rsidR="005F6908" w:rsidRPr="00946C2F">
        <w:rPr>
          <w:rFonts w:ascii="Times New Roman" w:eastAsia="仿宋_GB2312"/>
          <w:noProof/>
          <w:sz w:val="24"/>
          <w:szCs w:val="24"/>
        </w:rPr>
        <w:fldChar w:fldCharType="separate"/>
      </w:r>
      <w:r w:rsidR="00F80EB5">
        <w:rPr>
          <w:rFonts w:ascii="Times New Roman" w:eastAsia="仿宋_GB2312"/>
          <w:noProof/>
          <w:sz w:val="24"/>
          <w:szCs w:val="24"/>
        </w:rPr>
        <w:t>1</w:t>
      </w:r>
      <w:r w:rsidR="005F6908"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1.1</w:t>
      </w:r>
      <w:r w:rsidRPr="00946C2F">
        <w:rPr>
          <w:rFonts w:ascii="Times New Roman" w:eastAsia="仿宋_GB2312"/>
          <w:noProof/>
          <w:sz w:val="24"/>
          <w:szCs w:val="24"/>
        </w:rPr>
        <w:t>项目由来</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_Toc468678372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1</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1.2</w:t>
      </w:r>
      <w:r w:rsidRPr="00946C2F">
        <w:rPr>
          <w:rFonts w:ascii="Times New Roman" w:eastAsia="仿宋_GB2312"/>
          <w:noProof/>
          <w:sz w:val="24"/>
          <w:szCs w:val="24"/>
        </w:rPr>
        <w:t>建设项目特点</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_Toc468678373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1.3</w:t>
      </w:r>
      <w:r w:rsidRPr="00946C2F">
        <w:rPr>
          <w:rFonts w:ascii="Times New Roman" w:eastAsia="仿宋_GB2312"/>
          <w:noProof/>
          <w:sz w:val="24"/>
          <w:szCs w:val="24"/>
        </w:rPr>
        <w:t>环境影响评价工作过程</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_Toc468678374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1.4</w:t>
      </w:r>
      <w:r w:rsidRPr="00946C2F">
        <w:rPr>
          <w:rFonts w:ascii="Times New Roman" w:eastAsia="仿宋_GB2312"/>
          <w:noProof/>
          <w:sz w:val="24"/>
          <w:szCs w:val="24"/>
        </w:rPr>
        <w:t>关注的主要环境问题</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_Toc468678375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1.5</w:t>
      </w:r>
      <w:r w:rsidRPr="00946C2F">
        <w:rPr>
          <w:rFonts w:ascii="Times New Roman" w:eastAsia="仿宋_GB2312"/>
          <w:noProof/>
          <w:sz w:val="24"/>
          <w:szCs w:val="24"/>
        </w:rPr>
        <w:t>环境影响报告书主要结论</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_Toc468678376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4</w:t>
      </w:r>
      <w:r w:rsidRPr="00946C2F">
        <w:rPr>
          <w:rFonts w:ascii="Times New Roman" w:eastAsia="仿宋_GB2312"/>
          <w:noProof/>
          <w:sz w:val="24"/>
          <w:szCs w:val="24"/>
        </w:rPr>
        <w:fldChar w:fldCharType="end"/>
      </w:r>
    </w:p>
    <w:p w:rsidR="005F6908" w:rsidRPr="00946C2F" w:rsidRDefault="005F6908" w:rsidP="005F6908">
      <w:pPr>
        <w:pStyle w:val="12"/>
        <w:tabs>
          <w:tab w:val="right" w:leader="dot" w:pos="9175"/>
        </w:tabs>
        <w:adjustRightInd w:val="0"/>
        <w:snapToGrid w:val="0"/>
        <w:spacing w:before="0" w:after="0" w:line="312" w:lineRule="auto"/>
        <w:rPr>
          <w:rFonts w:ascii="Times New Roman" w:eastAsia="仿宋_GB2312"/>
          <w:b w:val="0"/>
          <w:bCs w:val="0"/>
          <w:caps w:val="0"/>
          <w:noProof/>
          <w:sz w:val="24"/>
          <w:szCs w:val="24"/>
        </w:rPr>
      </w:pPr>
      <w:r w:rsidRPr="00946C2F">
        <w:rPr>
          <w:rFonts w:ascii="Times New Roman" w:eastAsia="仿宋_GB2312"/>
          <w:noProof/>
          <w:sz w:val="24"/>
          <w:szCs w:val="24"/>
        </w:rPr>
        <w:t>2</w:t>
      </w:r>
      <w:r w:rsidRPr="00946C2F">
        <w:rPr>
          <w:rFonts w:ascii="Times New Roman" w:eastAsia="仿宋_GB2312"/>
          <w:noProof/>
          <w:sz w:val="24"/>
          <w:szCs w:val="24"/>
        </w:rPr>
        <w:t>总论</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_Toc468678377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5</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2.1</w:t>
      </w:r>
      <w:r w:rsidRPr="00946C2F">
        <w:rPr>
          <w:rFonts w:ascii="Times New Roman" w:eastAsia="仿宋_GB2312"/>
          <w:noProof/>
          <w:sz w:val="24"/>
          <w:szCs w:val="24"/>
        </w:rPr>
        <w:t>编制依据</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_Toc468678378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5</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2.2</w:t>
      </w:r>
      <w:r w:rsidRPr="00946C2F">
        <w:rPr>
          <w:rFonts w:ascii="Times New Roman" w:eastAsia="仿宋_GB2312"/>
          <w:noProof/>
          <w:sz w:val="24"/>
          <w:szCs w:val="24"/>
        </w:rPr>
        <w:t>评价因子与评价标准</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_Toc468678379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9</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2.3</w:t>
      </w:r>
      <w:r w:rsidRPr="00946C2F">
        <w:rPr>
          <w:rFonts w:ascii="Times New Roman" w:eastAsia="仿宋_GB2312"/>
          <w:noProof/>
          <w:sz w:val="24"/>
          <w:szCs w:val="24"/>
        </w:rPr>
        <w:t>评价工作等级及评价重点</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_Toc468678380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16</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2.4</w:t>
      </w:r>
      <w:r w:rsidRPr="00946C2F">
        <w:rPr>
          <w:rFonts w:ascii="Times New Roman" w:eastAsia="仿宋_GB2312"/>
          <w:noProof/>
          <w:sz w:val="24"/>
          <w:szCs w:val="24"/>
        </w:rPr>
        <w:t>评价范围及环境敏感区</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_Toc468678381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21</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2.5</w:t>
      </w:r>
      <w:r w:rsidRPr="00946C2F">
        <w:rPr>
          <w:rFonts w:ascii="Times New Roman" w:eastAsia="仿宋_GB2312"/>
          <w:noProof/>
          <w:sz w:val="24"/>
          <w:szCs w:val="24"/>
        </w:rPr>
        <w:t>相关规划及环境功能区划</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_Toc468678382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22</w:t>
      </w:r>
      <w:r w:rsidRPr="00946C2F">
        <w:rPr>
          <w:rFonts w:ascii="Times New Roman" w:eastAsia="仿宋_GB2312"/>
          <w:noProof/>
          <w:sz w:val="24"/>
          <w:szCs w:val="24"/>
        </w:rPr>
        <w:fldChar w:fldCharType="end"/>
      </w:r>
    </w:p>
    <w:p w:rsidR="005F6908" w:rsidRPr="00946C2F" w:rsidRDefault="005F6908" w:rsidP="005F6908">
      <w:pPr>
        <w:pStyle w:val="12"/>
        <w:tabs>
          <w:tab w:val="right" w:leader="dot" w:pos="9175"/>
        </w:tabs>
        <w:adjustRightInd w:val="0"/>
        <w:snapToGrid w:val="0"/>
        <w:spacing w:before="0" w:after="0" w:line="312" w:lineRule="auto"/>
        <w:rPr>
          <w:rFonts w:ascii="Times New Roman" w:eastAsia="仿宋_GB2312"/>
          <w:b w:val="0"/>
          <w:bCs w:val="0"/>
          <w:caps w:val="0"/>
          <w:noProof/>
          <w:sz w:val="24"/>
          <w:szCs w:val="24"/>
        </w:rPr>
      </w:pPr>
      <w:r w:rsidRPr="00946C2F">
        <w:rPr>
          <w:rFonts w:ascii="Times New Roman" w:eastAsia="仿宋_GB2312"/>
          <w:noProof/>
          <w:sz w:val="24"/>
          <w:szCs w:val="24"/>
        </w:rPr>
        <w:t>3</w:t>
      </w:r>
      <w:r w:rsidRPr="00946C2F">
        <w:rPr>
          <w:rFonts w:ascii="Times New Roman" w:eastAsia="仿宋_GB2312"/>
          <w:noProof/>
          <w:sz w:val="24"/>
          <w:szCs w:val="24"/>
        </w:rPr>
        <w:t>现有项目概况</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_Toc468678383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24</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3.1</w:t>
      </w:r>
      <w:r w:rsidRPr="00946C2F">
        <w:rPr>
          <w:rFonts w:ascii="Times New Roman" w:eastAsia="仿宋_GB2312"/>
          <w:noProof/>
          <w:sz w:val="24"/>
          <w:szCs w:val="24"/>
        </w:rPr>
        <w:t>现有项目工程概况</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_Toc468678384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24</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3.2</w:t>
      </w:r>
      <w:r w:rsidRPr="00946C2F">
        <w:rPr>
          <w:rFonts w:ascii="Times New Roman" w:eastAsia="仿宋_GB2312"/>
          <w:noProof/>
          <w:sz w:val="24"/>
          <w:szCs w:val="24"/>
        </w:rPr>
        <w:t>现有项目生产工艺</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_Toc468678385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30</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3.3</w:t>
      </w:r>
      <w:r w:rsidRPr="00946C2F">
        <w:rPr>
          <w:rFonts w:ascii="Times New Roman" w:eastAsia="仿宋_GB2312"/>
          <w:noProof/>
          <w:sz w:val="24"/>
          <w:szCs w:val="24"/>
        </w:rPr>
        <w:t>现有项目主要设备清单</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_Toc468678386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41</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3.4</w:t>
      </w:r>
      <w:r w:rsidRPr="00946C2F">
        <w:rPr>
          <w:rFonts w:ascii="Times New Roman" w:eastAsia="仿宋_GB2312"/>
          <w:noProof/>
          <w:sz w:val="24"/>
          <w:szCs w:val="24"/>
        </w:rPr>
        <w:t>现有项目原辅材料消耗情况</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_Toc468678387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42</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3.5</w:t>
      </w:r>
      <w:r w:rsidRPr="00946C2F">
        <w:rPr>
          <w:rFonts w:ascii="Times New Roman" w:eastAsia="仿宋_GB2312"/>
          <w:noProof/>
          <w:sz w:val="24"/>
          <w:szCs w:val="24"/>
        </w:rPr>
        <w:t>现有项目主要污染源及控制措施</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_Toc468678388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45</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3.6</w:t>
      </w:r>
      <w:r w:rsidRPr="00946C2F">
        <w:rPr>
          <w:rFonts w:ascii="Times New Roman" w:eastAsia="仿宋_GB2312"/>
          <w:noProof/>
          <w:sz w:val="24"/>
          <w:szCs w:val="24"/>
        </w:rPr>
        <w:t>已建项目存在的环保问题及解决途径</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_Toc468678389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51</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3.7“</w:t>
      </w:r>
      <w:r w:rsidRPr="00946C2F">
        <w:rPr>
          <w:rFonts w:ascii="Times New Roman" w:eastAsia="仿宋_GB2312"/>
          <w:noProof/>
          <w:sz w:val="24"/>
          <w:szCs w:val="24"/>
        </w:rPr>
        <w:t>以新带老</w:t>
      </w:r>
      <w:r w:rsidRPr="00946C2F">
        <w:rPr>
          <w:rFonts w:ascii="Times New Roman" w:eastAsia="仿宋_GB2312"/>
          <w:noProof/>
          <w:sz w:val="24"/>
          <w:szCs w:val="24"/>
        </w:rPr>
        <w:t>”</w:t>
      </w:r>
      <w:r w:rsidRPr="00946C2F">
        <w:rPr>
          <w:rFonts w:ascii="Times New Roman" w:eastAsia="仿宋_GB2312"/>
          <w:noProof/>
          <w:sz w:val="24"/>
          <w:szCs w:val="24"/>
        </w:rPr>
        <w:t>情况</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_Toc468678390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51</w:t>
      </w:r>
      <w:r w:rsidRPr="00946C2F">
        <w:rPr>
          <w:rFonts w:ascii="Times New Roman" w:eastAsia="仿宋_GB2312"/>
          <w:noProof/>
          <w:sz w:val="24"/>
          <w:szCs w:val="24"/>
        </w:rPr>
        <w:fldChar w:fldCharType="end"/>
      </w:r>
    </w:p>
    <w:p w:rsidR="005F6908" w:rsidRPr="00946C2F" w:rsidRDefault="005F6908" w:rsidP="005F6908">
      <w:pPr>
        <w:pStyle w:val="12"/>
        <w:tabs>
          <w:tab w:val="right" w:leader="dot" w:pos="9175"/>
        </w:tabs>
        <w:adjustRightInd w:val="0"/>
        <w:snapToGrid w:val="0"/>
        <w:spacing w:before="0" w:after="0" w:line="312" w:lineRule="auto"/>
        <w:rPr>
          <w:rFonts w:ascii="Times New Roman" w:eastAsia="仿宋_GB2312"/>
          <w:b w:val="0"/>
          <w:bCs w:val="0"/>
          <w:caps w:val="0"/>
          <w:noProof/>
          <w:sz w:val="24"/>
          <w:szCs w:val="24"/>
        </w:rPr>
      </w:pPr>
      <w:r w:rsidRPr="00946C2F">
        <w:rPr>
          <w:rFonts w:ascii="Times New Roman" w:eastAsia="仿宋_GB2312"/>
          <w:noProof/>
          <w:sz w:val="24"/>
          <w:szCs w:val="24"/>
        </w:rPr>
        <w:t>4</w:t>
      </w:r>
      <w:r w:rsidRPr="00946C2F">
        <w:rPr>
          <w:rFonts w:ascii="Times New Roman" w:eastAsia="仿宋_GB2312"/>
          <w:noProof/>
          <w:sz w:val="24"/>
          <w:szCs w:val="24"/>
        </w:rPr>
        <w:t>工程分析</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_Toc468678391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54</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4.1</w:t>
      </w:r>
      <w:r w:rsidRPr="00946C2F">
        <w:rPr>
          <w:rFonts w:ascii="Times New Roman" w:eastAsia="仿宋_GB2312"/>
          <w:noProof/>
          <w:sz w:val="24"/>
          <w:szCs w:val="24"/>
        </w:rPr>
        <w:t>改扩建项目概况</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_Toc468678392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54</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4.2</w:t>
      </w:r>
      <w:r w:rsidRPr="00946C2F">
        <w:rPr>
          <w:rFonts w:ascii="Times New Roman" w:eastAsia="仿宋_GB2312"/>
          <w:noProof/>
          <w:sz w:val="24"/>
          <w:szCs w:val="24"/>
        </w:rPr>
        <w:t>改扩建项目建设内容</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_Toc468678393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54</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4.3</w:t>
      </w:r>
      <w:r w:rsidRPr="00946C2F">
        <w:rPr>
          <w:rFonts w:ascii="Times New Roman" w:eastAsia="仿宋_GB2312"/>
          <w:noProof/>
          <w:sz w:val="24"/>
          <w:szCs w:val="24"/>
        </w:rPr>
        <w:t>扩产</w:t>
      </w:r>
      <w:r w:rsidRPr="00946C2F">
        <w:rPr>
          <w:rFonts w:ascii="Times New Roman" w:eastAsia="仿宋_GB2312"/>
          <w:noProof/>
          <w:sz w:val="24"/>
          <w:szCs w:val="24"/>
        </w:rPr>
        <w:t>3</w:t>
      </w:r>
      <w:r w:rsidRPr="00946C2F">
        <w:rPr>
          <w:rFonts w:ascii="Times New Roman" w:eastAsia="仿宋_GB2312"/>
          <w:noProof/>
          <w:sz w:val="24"/>
          <w:szCs w:val="24"/>
        </w:rPr>
        <w:t>万吨</w:t>
      </w:r>
      <w:r w:rsidRPr="00946C2F">
        <w:rPr>
          <w:rFonts w:ascii="Times New Roman" w:eastAsia="仿宋_GB2312"/>
          <w:noProof/>
          <w:sz w:val="24"/>
          <w:szCs w:val="24"/>
        </w:rPr>
        <w:t>/</w:t>
      </w:r>
      <w:r w:rsidRPr="00946C2F">
        <w:rPr>
          <w:rFonts w:ascii="Times New Roman" w:eastAsia="仿宋_GB2312"/>
          <w:noProof/>
          <w:sz w:val="24"/>
          <w:szCs w:val="24"/>
        </w:rPr>
        <w:t>年消毒类系列产品工艺</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_Toc468678394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62</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4.4</w:t>
      </w:r>
      <w:r w:rsidRPr="00946C2F">
        <w:rPr>
          <w:rFonts w:ascii="Times New Roman" w:eastAsia="仿宋_GB2312"/>
          <w:noProof/>
          <w:sz w:val="24"/>
          <w:szCs w:val="24"/>
        </w:rPr>
        <w:t>扩产</w:t>
      </w:r>
      <w:r w:rsidRPr="00946C2F">
        <w:rPr>
          <w:rFonts w:ascii="Times New Roman" w:eastAsia="仿宋_GB2312"/>
          <w:noProof/>
          <w:sz w:val="24"/>
          <w:szCs w:val="24"/>
        </w:rPr>
        <w:t>1</w:t>
      </w:r>
      <w:r w:rsidRPr="00946C2F">
        <w:rPr>
          <w:rFonts w:ascii="Times New Roman" w:eastAsia="仿宋_GB2312"/>
          <w:noProof/>
          <w:sz w:val="24"/>
          <w:szCs w:val="24"/>
        </w:rPr>
        <w:t>万吨</w:t>
      </w:r>
      <w:r w:rsidRPr="00946C2F">
        <w:rPr>
          <w:rFonts w:ascii="Times New Roman" w:eastAsia="仿宋_GB2312"/>
          <w:noProof/>
          <w:sz w:val="24"/>
          <w:szCs w:val="24"/>
        </w:rPr>
        <w:t>/</w:t>
      </w:r>
      <w:r w:rsidRPr="00946C2F">
        <w:rPr>
          <w:rFonts w:ascii="Times New Roman" w:eastAsia="仿宋_GB2312"/>
          <w:noProof/>
          <w:sz w:val="24"/>
          <w:szCs w:val="24"/>
        </w:rPr>
        <w:t>年杀虫类系列产品工艺</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_Toc468678395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69</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4.5</w:t>
      </w:r>
      <w:r w:rsidRPr="00946C2F">
        <w:rPr>
          <w:rFonts w:ascii="Times New Roman" w:eastAsia="仿宋_GB2312"/>
          <w:noProof/>
          <w:sz w:val="24"/>
          <w:szCs w:val="24"/>
        </w:rPr>
        <w:t>扩产</w:t>
      </w:r>
      <w:r w:rsidRPr="00946C2F">
        <w:rPr>
          <w:rFonts w:ascii="Times New Roman" w:eastAsia="仿宋_GB2312"/>
          <w:noProof/>
          <w:sz w:val="24"/>
          <w:szCs w:val="24"/>
        </w:rPr>
        <w:t>1</w:t>
      </w:r>
      <w:r w:rsidRPr="00946C2F">
        <w:rPr>
          <w:rFonts w:ascii="Times New Roman" w:eastAsia="仿宋_GB2312"/>
          <w:noProof/>
          <w:sz w:val="24"/>
          <w:szCs w:val="24"/>
        </w:rPr>
        <w:t>万吨</w:t>
      </w:r>
      <w:r w:rsidRPr="00946C2F">
        <w:rPr>
          <w:rFonts w:ascii="Times New Roman" w:eastAsia="仿宋_GB2312"/>
          <w:noProof/>
          <w:sz w:val="24"/>
          <w:szCs w:val="24"/>
        </w:rPr>
        <w:t>/</w:t>
      </w:r>
      <w:r w:rsidRPr="00946C2F">
        <w:rPr>
          <w:rFonts w:ascii="Times New Roman" w:eastAsia="仿宋_GB2312"/>
          <w:noProof/>
          <w:sz w:val="24"/>
          <w:szCs w:val="24"/>
        </w:rPr>
        <w:t>年洗涤类系列产品工艺</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_Toc468678396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72</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4.6</w:t>
      </w:r>
      <w:r w:rsidRPr="00946C2F">
        <w:rPr>
          <w:rFonts w:ascii="Times New Roman" w:eastAsia="仿宋_GB2312"/>
          <w:noProof/>
          <w:sz w:val="24"/>
          <w:szCs w:val="24"/>
        </w:rPr>
        <w:t>原辅料消耗情况汇总和理化性质</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_Toc468678397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96</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4.7</w:t>
      </w:r>
      <w:r w:rsidRPr="00946C2F">
        <w:rPr>
          <w:rFonts w:ascii="Times New Roman" w:eastAsia="仿宋_GB2312"/>
          <w:noProof/>
          <w:sz w:val="24"/>
          <w:szCs w:val="24"/>
        </w:rPr>
        <w:t>生产设备汇总</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_Toc468678398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99</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4.8</w:t>
      </w:r>
      <w:r w:rsidRPr="00946C2F">
        <w:rPr>
          <w:rFonts w:ascii="Times New Roman" w:eastAsia="仿宋_GB2312"/>
          <w:noProof/>
          <w:sz w:val="24"/>
          <w:szCs w:val="24"/>
        </w:rPr>
        <w:t>公用辅助工程</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_Toc468678399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100</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4.9</w:t>
      </w:r>
      <w:r w:rsidRPr="00946C2F">
        <w:rPr>
          <w:rFonts w:ascii="Times New Roman" w:eastAsia="仿宋_GB2312"/>
          <w:noProof/>
          <w:sz w:val="24"/>
          <w:szCs w:val="24"/>
        </w:rPr>
        <w:t>污染源分析</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_Toc468678400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107</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4.10“</w:t>
      </w:r>
      <w:r w:rsidRPr="00946C2F">
        <w:rPr>
          <w:rFonts w:ascii="Times New Roman" w:eastAsia="仿宋_GB2312"/>
          <w:noProof/>
          <w:sz w:val="24"/>
          <w:szCs w:val="24"/>
        </w:rPr>
        <w:t>三废</w:t>
      </w:r>
      <w:r w:rsidRPr="00946C2F">
        <w:rPr>
          <w:rFonts w:ascii="Times New Roman" w:eastAsia="仿宋_GB2312"/>
          <w:noProof/>
          <w:sz w:val="24"/>
          <w:szCs w:val="24"/>
        </w:rPr>
        <w:t>”</w:t>
      </w:r>
      <w:r w:rsidRPr="00946C2F">
        <w:rPr>
          <w:rFonts w:ascii="Times New Roman" w:eastAsia="仿宋_GB2312"/>
          <w:noProof/>
          <w:sz w:val="24"/>
          <w:szCs w:val="24"/>
        </w:rPr>
        <w:t>产排量汇总</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_Toc468678401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118</w:t>
      </w:r>
      <w:r w:rsidRPr="00946C2F">
        <w:rPr>
          <w:rFonts w:ascii="Times New Roman" w:eastAsia="仿宋_GB2312"/>
          <w:noProof/>
          <w:sz w:val="24"/>
          <w:szCs w:val="24"/>
        </w:rPr>
        <w:fldChar w:fldCharType="end"/>
      </w:r>
    </w:p>
    <w:p w:rsidR="005F6908" w:rsidRPr="00946C2F" w:rsidRDefault="005F6908" w:rsidP="005F6908">
      <w:pPr>
        <w:pStyle w:val="12"/>
        <w:tabs>
          <w:tab w:val="right" w:leader="dot" w:pos="9175"/>
        </w:tabs>
        <w:adjustRightInd w:val="0"/>
        <w:snapToGrid w:val="0"/>
        <w:spacing w:before="0" w:after="0" w:line="312" w:lineRule="auto"/>
        <w:rPr>
          <w:rFonts w:ascii="Times New Roman" w:eastAsia="仿宋_GB2312"/>
          <w:b w:val="0"/>
          <w:bCs w:val="0"/>
          <w:caps w:val="0"/>
          <w:noProof/>
          <w:sz w:val="24"/>
          <w:szCs w:val="24"/>
        </w:rPr>
      </w:pPr>
      <w:r w:rsidRPr="00946C2F">
        <w:rPr>
          <w:rFonts w:ascii="Times New Roman" w:eastAsia="仿宋_GB2312"/>
          <w:noProof/>
          <w:sz w:val="24"/>
          <w:szCs w:val="24"/>
        </w:rPr>
        <w:t>5</w:t>
      </w:r>
      <w:r w:rsidRPr="00946C2F">
        <w:rPr>
          <w:rFonts w:ascii="Times New Roman" w:eastAsia="仿宋_GB2312"/>
          <w:noProof/>
          <w:sz w:val="24"/>
          <w:szCs w:val="24"/>
        </w:rPr>
        <w:t>环境现状调查与评价</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_Toc468678402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121</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lastRenderedPageBreak/>
        <w:t>5.1</w:t>
      </w:r>
      <w:r w:rsidRPr="00946C2F">
        <w:rPr>
          <w:rFonts w:ascii="Times New Roman" w:eastAsia="仿宋_GB2312"/>
          <w:noProof/>
          <w:sz w:val="24"/>
          <w:szCs w:val="24"/>
        </w:rPr>
        <w:t>自然环境概况</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_Toc468678403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121</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5.2</w:t>
      </w:r>
      <w:r w:rsidRPr="00946C2F">
        <w:rPr>
          <w:rFonts w:ascii="Times New Roman" w:eastAsia="仿宋_GB2312"/>
          <w:noProof/>
          <w:sz w:val="24"/>
          <w:szCs w:val="24"/>
        </w:rPr>
        <w:t>社会环境概况</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_Toc468678404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125</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5.3</w:t>
      </w:r>
      <w:r w:rsidRPr="00946C2F">
        <w:rPr>
          <w:rFonts w:ascii="Times New Roman" w:eastAsia="仿宋_GB2312"/>
          <w:noProof/>
          <w:sz w:val="24"/>
          <w:szCs w:val="24"/>
        </w:rPr>
        <w:t>环境质量现状调查与评价</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_Toc468678405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126</w:t>
      </w:r>
      <w:r w:rsidRPr="00946C2F">
        <w:rPr>
          <w:rFonts w:ascii="Times New Roman" w:eastAsia="仿宋_GB2312"/>
          <w:noProof/>
          <w:sz w:val="24"/>
          <w:szCs w:val="24"/>
        </w:rPr>
        <w:fldChar w:fldCharType="end"/>
      </w:r>
    </w:p>
    <w:p w:rsidR="005F6908" w:rsidRPr="00946C2F" w:rsidRDefault="005F6908" w:rsidP="005F6908">
      <w:pPr>
        <w:pStyle w:val="12"/>
        <w:tabs>
          <w:tab w:val="right" w:leader="dot" w:pos="9175"/>
        </w:tabs>
        <w:adjustRightInd w:val="0"/>
        <w:snapToGrid w:val="0"/>
        <w:spacing w:before="0" w:after="0" w:line="312" w:lineRule="auto"/>
        <w:rPr>
          <w:rFonts w:ascii="Times New Roman" w:eastAsia="仿宋_GB2312"/>
          <w:b w:val="0"/>
          <w:bCs w:val="0"/>
          <w:caps w:val="0"/>
          <w:noProof/>
          <w:sz w:val="24"/>
          <w:szCs w:val="24"/>
        </w:rPr>
      </w:pPr>
      <w:r w:rsidRPr="00946C2F">
        <w:rPr>
          <w:rFonts w:ascii="Times New Roman" w:eastAsia="仿宋_GB2312"/>
          <w:noProof/>
          <w:sz w:val="24"/>
          <w:szCs w:val="24"/>
        </w:rPr>
        <w:t>6</w:t>
      </w:r>
      <w:r w:rsidRPr="00946C2F">
        <w:rPr>
          <w:rFonts w:ascii="Times New Roman" w:eastAsia="仿宋_GB2312"/>
          <w:noProof/>
          <w:sz w:val="24"/>
          <w:szCs w:val="24"/>
        </w:rPr>
        <w:t>环境影响预测与评价</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_Toc468678406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136</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6.1</w:t>
      </w:r>
      <w:r w:rsidRPr="00946C2F">
        <w:rPr>
          <w:rFonts w:ascii="Times New Roman" w:eastAsia="仿宋_GB2312"/>
          <w:noProof/>
          <w:sz w:val="24"/>
          <w:szCs w:val="24"/>
        </w:rPr>
        <w:t>大气环境影响预测与评价</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_Toc468678407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136</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6.2</w:t>
      </w:r>
      <w:r w:rsidRPr="00946C2F">
        <w:rPr>
          <w:rFonts w:ascii="Times New Roman" w:eastAsia="仿宋_GB2312"/>
          <w:noProof/>
          <w:sz w:val="24"/>
          <w:szCs w:val="24"/>
        </w:rPr>
        <w:t>地表水环境影响分析</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_Toc468678408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154</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6.3</w:t>
      </w:r>
      <w:r w:rsidRPr="00946C2F">
        <w:rPr>
          <w:rFonts w:ascii="Times New Roman" w:eastAsia="仿宋_GB2312"/>
          <w:noProof/>
          <w:sz w:val="24"/>
          <w:szCs w:val="24"/>
        </w:rPr>
        <w:t>地下水环境影响预测与评价</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_Toc468678409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155</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6.4</w:t>
      </w:r>
      <w:r w:rsidRPr="00946C2F">
        <w:rPr>
          <w:rFonts w:ascii="Times New Roman" w:eastAsia="仿宋_GB2312"/>
          <w:noProof/>
          <w:sz w:val="24"/>
          <w:szCs w:val="24"/>
        </w:rPr>
        <w:t>声环境影响预测与评价</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_Toc468678410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161</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6.5</w:t>
      </w:r>
      <w:r w:rsidRPr="00946C2F">
        <w:rPr>
          <w:rFonts w:ascii="Times New Roman" w:eastAsia="仿宋_GB2312"/>
          <w:noProof/>
          <w:sz w:val="24"/>
          <w:szCs w:val="24"/>
        </w:rPr>
        <w:t>固体废物环境影响分析</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_Toc468678411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164</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6.6</w:t>
      </w:r>
      <w:r w:rsidRPr="00946C2F">
        <w:rPr>
          <w:rFonts w:ascii="Times New Roman" w:eastAsia="仿宋_GB2312"/>
          <w:noProof/>
          <w:sz w:val="24"/>
          <w:szCs w:val="24"/>
        </w:rPr>
        <w:t>生态影响分析</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_Toc468678412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167</w:t>
      </w:r>
      <w:r w:rsidRPr="00946C2F">
        <w:rPr>
          <w:rFonts w:ascii="Times New Roman" w:eastAsia="仿宋_GB2312"/>
          <w:noProof/>
          <w:sz w:val="24"/>
          <w:szCs w:val="24"/>
        </w:rPr>
        <w:fldChar w:fldCharType="end"/>
      </w:r>
    </w:p>
    <w:p w:rsidR="005F6908" w:rsidRPr="00946C2F" w:rsidRDefault="005F6908" w:rsidP="005F6908">
      <w:pPr>
        <w:pStyle w:val="12"/>
        <w:tabs>
          <w:tab w:val="right" w:leader="dot" w:pos="9175"/>
        </w:tabs>
        <w:adjustRightInd w:val="0"/>
        <w:snapToGrid w:val="0"/>
        <w:spacing w:before="0" w:after="0" w:line="312" w:lineRule="auto"/>
        <w:rPr>
          <w:rFonts w:ascii="Times New Roman" w:eastAsia="仿宋_GB2312"/>
          <w:b w:val="0"/>
          <w:bCs w:val="0"/>
          <w:caps w:val="0"/>
          <w:noProof/>
          <w:sz w:val="24"/>
          <w:szCs w:val="24"/>
        </w:rPr>
      </w:pPr>
      <w:r w:rsidRPr="00946C2F">
        <w:rPr>
          <w:rFonts w:ascii="Times New Roman" w:eastAsia="仿宋_GB2312"/>
          <w:noProof/>
          <w:sz w:val="24"/>
          <w:szCs w:val="24"/>
        </w:rPr>
        <w:t>7</w:t>
      </w:r>
      <w:r w:rsidRPr="00946C2F">
        <w:rPr>
          <w:rFonts w:ascii="Times New Roman" w:eastAsia="仿宋_GB2312"/>
          <w:noProof/>
          <w:sz w:val="24"/>
          <w:szCs w:val="24"/>
        </w:rPr>
        <w:t>社会影响分析</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_Toc468678413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171</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7.1</w:t>
      </w:r>
      <w:r w:rsidRPr="00946C2F">
        <w:rPr>
          <w:rFonts w:ascii="Times New Roman" w:eastAsia="仿宋_GB2312"/>
          <w:noProof/>
          <w:sz w:val="24"/>
          <w:szCs w:val="24"/>
        </w:rPr>
        <w:t>本次改扩建项目潜在社会影响分析</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_Toc468678414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171</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7.2</w:t>
      </w:r>
      <w:r w:rsidRPr="00946C2F">
        <w:rPr>
          <w:rFonts w:ascii="Times New Roman" w:eastAsia="仿宋_GB2312"/>
          <w:noProof/>
          <w:sz w:val="24"/>
          <w:szCs w:val="24"/>
        </w:rPr>
        <w:t>社会环境影响因子筛选</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_Toc468678415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172</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7.3</w:t>
      </w:r>
      <w:r w:rsidRPr="00946C2F">
        <w:rPr>
          <w:rFonts w:ascii="Times New Roman" w:eastAsia="仿宋_GB2312"/>
          <w:noProof/>
          <w:sz w:val="24"/>
          <w:szCs w:val="24"/>
        </w:rPr>
        <w:t>存在潜在的风险事故社会影响问题</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_Toc468678416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172</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7.4</w:t>
      </w:r>
      <w:r w:rsidRPr="00946C2F">
        <w:rPr>
          <w:rFonts w:ascii="Times New Roman" w:eastAsia="仿宋_GB2312"/>
          <w:noProof/>
          <w:sz w:val="24"/>
          <w:szCs w:val="24"/>
        </w:rPr>
        <w:t>项目可能引发社会矛盾的问题</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_Toc468678417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172</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7.5</w:t>
      </w:r>
      <w:r w:rsidRPr="00946C2F">
        <w:rPr>
          <w:rFonts w:ascii="Times New Roman" w:eastAsia="仿宋_GB2312"/>
          <w:noProof/>
          <w:sz w:val="24"/>
          <w:szCs w:val="24"/>
        </w:rPr>
        <w:t>社会环境影响分析综合评价</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_Toc468678418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173</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7.6</w:t>
      </w:r>
      <w:r w:rsidRPr="00946C2F">
        <w:rPr>
          <w:rFonts w:ascii="Times New Roman" w:eastAsia="仿宋_GB2312"/>
          <w:noProof/>
          <w:sz w:val="24"/>
          <w:szCs w:val="24"/>
        </w:rPr>
        <w:t>要求与建议</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_Toc468678419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173</w:t>
      </w:r>
      <w:r w:rsidRPr="00946C2F">
        <w:rPr>
          <w:rFonts w:ascii="Times New Roman" w:eastAsia="仿宋_GB2312"/>
          <w:noProof/>
          <w:sz w:val="24"/>
          <w:szCs w:val="24"/>
        </w:rPr>
        <w:fldChar w:fldCharType="end"/>
      </w:r>
    </w:p>
    <w:p w:rsidR="005F6908" w:rsidRPr="00946C2F" w:rsidRDefault="005F6908" w:rsidP="005F6908">
      <w:pPr>
        <w:pStyle w:val="12"/>
        <w:tabs>
          <w:tab w:val="right" w:leader="dot" w:pos="9175"/>
        </w:tabs>
        <w:adjustRightInd w:val="0"/>
        <w:snapToGrid w:val="0"/>
        <w:spacing w:before="0" w:after="0" w:line="312" w:lineRule="auto"/>
        <w:rPr>
          <w:rFonts w:ascii="Times New Roman" w:eastAsia="仿宋_GB2312"/>
          <w:b w:val="0"/>
          <w:bCs w:val="0"/>
          <w:caps w:val="0"/>
          <w:noProof/>
          <w:sz w:val="24"/>
          <w:szCs w:val="24"/>
        </w:rPr>
      </w:pPr>
      <w:r w:rsidRPr="00946C2F">
        <w:rPr>
          <w:rFonts w:ascii="Times New Roman" w:eastAsia="仿宋_GB2312"/>
          <w:noProof/>
          <w:sz w:val="24"/>
          <w:szCs w:val="24"/>
        </w:rPr>
        <w:t>8</w:t>
      </w:r>
      <w:r w:rsidRPr="00946C2F">
        <w:rPr>
          <w:rFonts w:ascii="Times New Roman" w:eastAsia="仿宋_GB2312"/>
          <w:noProof/>
          <w:sz w:val="24"/>
          <w:szCs w:val="24"/>
        </w:rPr>
        <w:t>环境风险评价</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_Toc468678420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175</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8.1</w:t>
      </w:r>
      <w:r w:rsidRPr="00946C2F">
        <w:rPr>
          <w:rFonts w:ascii="Times New Roman" w:eastAsia="仿宋_GB2312"/>
          <w:noProof/>
          <w:sz w:val="24"/>
          <w:szCs w:val="24"/>
        </w:rPr>
        <w:t>现有项目环境风险评价内容回顾</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_Toc468678421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175</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8.2</w:t>
      </w:r>
      <w:r w:rsidRPr="00946C2F">
        <w:rPr>
          <w:rFonts w:ascii="Times New Roman" w:eastAsia="仿宋_GB2312"/>
          <w:noProof/>
          <w:sz w:val="24"/>
          <w:szCs w:val="24"/>
        </w:rPr>
        <w:t>改扩建项目环境风险评价</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_Toc468678422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178</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8.3</w:t>
      </w:r>
      <w:r w:rsidRPr="00946C2F">
        <w:rPr>
          <w:rFonts w:ascii="Times New Roman" w:eastAsia="仿宋_GB2312"/>
          <w:noProof/>
          <w:sz w:val="24"/>
          <w:szCs w:val="24"/>
        </w:rPr>
        <w:t>风险防范措施</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_Toc468678423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194</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8.4</w:t>
      </w:r>
      <w:r w:rsidRPr="00946C2F">
        <w:rPr>
          <w:rFonts w:ascii="Times New Roman" w:eastAsia="仿宋_GB2312"/>
          <w:noProof/>
          <w:sz w:val="24"/>
          <w:szCs w:val="24"/>
        </w:rPr>
        <w:t>事故应急预案</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_Toc468678424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201</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8.5</w:t>
      </w:r>
      <w:r w:rsidRPr="00946C2F">
        <w:rPr>
          <w:rFonts w:ascii="Times New Roman" w:eastAsia="仿宋_GB2312"/>
          <w:noProof/>
          <w:sz w:val="24"/>
          <w:szCs w:val="24"/>
        </w:rPr>
        <w:t>小结</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_Toc468678425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206</w:t>
      </w:r>
      <w:r w:rsidRPr="00946C2F">
        <w:rPr>
          <w:rFonts w:ascii="Times New Roman" w:eastAsia="仿宋_GB2312"/>
          <w:noProof/>
          <w:sz w:val="24"/>
          <w:szCs w:val="24"/>
        </w:rPr>
        <w:fldChar w:fldCharType="end"/>
      </w:r>
    </w:p>
    <w:p w:rsidR="005F6908" w:rsidRPr="00946C2F" w:rsidRDefault="005F6908" w:rsidP="005F6908">
      <w:pPr>
        <w:pStyle w:val="12"/>
        <w:tabs>
          <w:tab w:val="right" w:leader="dot" w:pos="9175"/>
        </w:tabs>
        <w:adjustRightInd w:val="0"/>
        <w:snapToGrid w:val="0"/>
        <w:spacing w:before="0" w:after="0" w:line="312" w:lineRule="auto"/>
        <w:rPr>
          <w:rFonts w:ascii="Times New Roman" w:eastAsia="仿宋_GB2312"/>
          <w:b w:val="0"/>
          <w:bCs w:val="0"/>
          <w:caps w:val="0"/>
          <w:noProof/>
          <w:sz w:val="24"/>
          <w:szCs w:val="24"/>
        </w:rPr>
      </w:pPr>
      <w:r w:rsidRPr="00946C2F">
        <w:rPr>
          <w:rFonts w:ascii="Times New Roman" w:eastAsia="仿宋_GB2312"/>
          <w:noProof/>
          <w:sz w:val="24"/>
          <w:szCs w:val="24"/>
        </w:rPr>
        <w:t>9</w:t>
      </w:r>
      <w:r w:rsidRPr="00946C2F">
        <w:rPr>
          <w:rFonts w:ascii="Times New Roman" w:eastAsia="仿宋_GB2312"/>
          <w:noProof/>
          <w:sz w:val="24"/>
          <w:szCs w:val="24"/>
        </w:rPr>
        <w:t>环境保护措施及其经济、技术论证</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_Toc468678426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207</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9.1</w:t>
      </w:r>
      <w:r w:rsidRPr="00946C2F">
        <w:rPr>
          <w:rFonts w:ascii="Times New Roman" w:eastAsia="仿宋_GB2312"/>
          <w:noProof/>
          <w:sz w:val="24"/>
          <w:szCs w:val="24"/>
        </w:rPr>
        <w:t>施工期环境影响分析及保护措施</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_Toc468678427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207</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9.2</w:t>
      </w:r>
      <w:r w:rsidRPr="00946C2F">
        <w:rPr>
          <w:rFonts w:ascii="Times New Roman" w:eastAsia="仿宋_GB2312"/>
          <w:noProof/>
          <w:sz w:val="24"/>
          <w:szCs w:val="24"/>
        </w:rPr>
        <w:t>运营期废气污染防治措施及经济、技术论证</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_Toc468678428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209</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9.3</w:t>
      </w:r>
      <w:r w:rsidRPr="00946C2F">
        <w:rPr>
          <w:rFonts w:ascii="Times New Roman" w:eastAsia="仿宋_GB2312"/>
          <w:noProof/>
          <w:sz w:val="24"/>
          <w:szCs w:val="24"/>
        </w:rPr>
        <w:t>运营期水污染防治措施评述</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_Toc468678429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212</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9.4</w:t>
      </w:r>
      <w:r w:rsidRPr="00946C2F">
        <w:rPr>
          <w:rFonts w:ascii="Times New Roman" w:eastAsia="仿宋_GB2312"/>
          <w:noProof/>
          <w:sz w:val="24"/>
          <w:szCs w:val="24"/>
        </w:rPr>
        <w:t>运营期噪声污染防治措施评述</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_Toc468678430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215</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9.5</w:t>
      </w:r>
      <w:r w:rsidRPr="00946C2F">
        <w:rPr>
          <w:rFonts w:ascii="Times New Roman" w:eastAsia="仿宋_GB2312"/>
          <w:noProof/>
          <w:sz w:val="24"/>
          <w:szCs w:val="24"/>
        </w:rPr>
        <w:t>运营期固体废物处置措施评述</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_Toc468678431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216</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9.6</w:t>
      </w:r>
      <w:r w:rsidRPr="00946C2F">
        <w:rPr>
          <w:rFonts w:ascii="Times New Roman" w:eastAsia="仿宋_GB2312"/>
          <w:noProof/>
          <w:sz w:val="24"/>
          <w:szCs w:val="24"/>
        </w:rPr>
        <w:t>地下水与土壤污染防治措施评述</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_Toc468678432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217</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9.7</w:t>
      </w:r>
      <w:r w:rsidRPr="00946C2F">
        <w:rPr>
          <w:rFonts w:ascii="Times New Roman" w:eastAsia="仿宋_GB2312"/>
          <w:noProof/>
          <w:sz w:val="24"/>
          <w:szCs w:val="24"/>
        </w:rPr>
        <w:t>绿化</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_Toc468678433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219</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9.8</w:t>
      </w:r>
      <w:r w:rsidRPr="00946C2F">
        <w:rPr>
          <w:rFonts w:ascii="Times New Roman" w:eastAsia="仿宋_GB2312"/>
          <w:noProof/>
          <w:sz w:val="24"/>
          <w:szCs w:val="24"/>
        </w:rPr>
        <w:t>排污口规范化整治</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_Toc468678434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220</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9.9</w:t>
      </w:r>
      <w:r w:rsidRPr="00946C2F">
        <w:rPr>
          <w:rFonts w:ascii="Times New Roman" w:eastAsia="仿宋_GB2312"/>
          <w:noProof/>
          <w:sz w:val="24"/>
          <w:szCs w:val="24"/>
        </w:rPr>
        <w:t>环保措施投资和</w:t>
      </w:r>
      <w:r w:rsidRPr="00946C2F">
        <w:rPr>
          <w:rFonts w:ascii="Times New Roman" w:eastAsia="仿宋_GB2312"/>
          <w:noProof/>
          <w:sz w:val="24"/>
          <w:szCs w:val="24"/>
        </w:rPr>
        <w:t>“</w:t>
      </w:r>
      <w:r w:rsidRPr="00946C2F">
        <w:rPr>
          <w:rFonts w:ascii="Times New Roman" w:eastAsia="仿宋_GB2312"/>
          <w:noProof/>
          <w:sz w:val="24"/>
          <w:szCs w:val="24"/>
        </w:rPr>
        <w:t>三同时</w:t>
      </w:r>
      <w:r w:rsidRPr="00946C2F">
        <w:rPr>
          <w:rFonts w:ascii="Times New Roman" w:eastAsia="仿宋_GB2312"/>
          <w:noProof/>
          <w:sz w:val="24"/>
          <w:szCs w:val="24"/>
        </w:rPr>
        <w:t>”</w:t>
      </w:r>
      <w:r w:rsidRPr="00946C2F">
        <w:rPr>
          <w:rFonts w:ascii="Times New Roman" w:eastAsia="仿宋_GB2312"/>
          <w:noProof/>
          <w:sz w:val="24"/>
          <w:szCs w:val="24"/>
        </w:rPr>
        <w:t>一览表</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_Toc468678435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220</w:t>
      </w:r>
      <w:r w:rsidRPr="00946C2F">
        <w:rPr>
          <w:rFonts w:ascii="Times New Roman" w:eastAsia="仿宋_GB2312"/>
          <w:noProof/>
          <w:sz w:val="24"/>
          <w:szCs w:val="24"/>
        </w:rPr>
        <w:fldChar w:fldCharType="end"/>
      </w:r>
    </w:p>
    <w:p w:rsidR="005F6908" w:rsidRPr="00946C2F" w:rsidRDefault="005F6908" w:rsidP="005F6908">
      <w:pPr>
        <w:pStyle w:val="12"/>
        <w:tabs>
          <w:tab w:val="right" w:leader="dot" w:pos="9175"/>
        </w:tabs>
        <w:adjustRightInd w:val="0"/>
        <w:snapToGrid w:val="0"/>
        <w:spacing w:before="0" w:after="0" w:line="312" w:lineRule="auto"/>
        <w:rPr>
          <w:rFonts w:ascii="Times New Roman" w:eastAsia="仿宋_GB2312"/>
          <w:b w:val="0"/>
          <w:bCs w:val="0"/>
          <w:caps w:val="0"/>
          <w:noProof/>
          <w:sz w:val="24"/>
          <w:szCs w:val="24"/>
        </w:rPr>
      </w:pPr>
      <w:r w:rsidRPr="00946C2F">
        <w:rPr>
          <w:rFonts w:ascii="Times New Roman" w:eastAsia="仿宋_GB2312"/>
          <w:noProof/>
          <w:sz w:val="24"/>
          <w:szCs w:val="24"/>
        </w:rPr>
        <w:t>10</w:t>
      </w:r>
      <w:r w:rsidRPr="00946C2F">
        <w:rPr>
          <w:rFonts w:ascii="Times New Roman" w:eastAsia="仿宋_GB2312"/>
          <w:noProof/>
          <w:sz w:val="24"/>
          <w:szCs w:val="24"/>
        </w:rPr>
        <w:t>清洁生产分析和循环经济</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_Toc468678436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223</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lastRenderedPageBreak/>
        <w:t>10.1</w:t>
      </w:r>
      <w:r w:rsidRPr="00946C2F">
        <w:rPr>
          <w:rFonts w:ascii="Times New Roman" w:eastAsia="仿宋_GB2312"/>
          <w:noProof/>
          <w:sz w:val="24"/>
          <w:szCs w:val="24"/>
        </w:rPr>
        <w:t>清洁生产</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_Toc468678437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223</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10.2</w:t>
      </w:r>
      <w:r w:rsidRPr="00946C2F">
        <w:rPr>
          <w:rFonts w:ascii="Times New Roman" w:eastAsia="仿宋_GB2312"/>
          <w:noProof/>
          <w:sz w:val="24"/>
          <w:szCs w:val="24"/>
        </w:rPr>
        <w:t>循环经济</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_Toc468678438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224</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10.3</w:t>
      </w:r>
      <w:r w:rsidRPr="00946C2F">
        <w:rPr>
          <w:rFonts w:ascii="Times New Roman" w:eastAsia="仿宋_GB2312"/>
          <w:noProof/>
          <w:sz w:val="24"/>
          <w:szCs w:val="24"/>
        </w:rPr>
        <w:t>进一步实施清洁生产和循环经济的建议</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_Toc468678439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225</w:t>
      </w:r>
      <w:r w:rsidRPr="00946C2F">
        <w:rPr>
          <w:rFonts w:ascii="Times New Roman" w:eastAsia="仿宋_GB2312"/>
          <w:noProof/>
          <w:sz w:val="24"/>
          <w:szCs w:val="24"/>
        </w:rPr>
        <w:fldChar w:fldCharType="end"/>
      </w:r>
    </w:p>
    <w:p w:rsidR="005F6908" w:rsidRPr="00946C2F" w:rsidRDefault="005F6908" w:rsidP="005F6908">
      <w:pPr>
        <w:pStyle w:val="12"/>
        <w:tabs>
          <w:tab w:val="right" w:leader="dot" w:pos="9175"/>
        </w:tabs>
        <w:adjustRightInd w:val="0"/>
        <w:snapToGrid w:val="0"/>
        <w:spacing w:before="0" w:after="0" w:line="312" w:lineRule="auto"/>
        <w:rPr>
          <w:rFonts w:ascii="Times New Roman" w:eastAsia="仿宋_GB2312"/>
          <w:b w:val="0"/>
          <w:bCs w:val="0"/>
          <w:caps w:val="0"/>
          <w:noProof/>
          <w:sz w:val="24"/>
          <w:szCs w:val="24"/>
        </w:rPr>
      </w:pPr>
      <w:r w:rsidRPr="00946C2F">
        <w:rPr>
          <w:rFonts w:ascii="Times New Roman" w:eastAsia="仿宋_GB2312"/>
          <w:noProof/>
          <w:sz w:val="24"/>
          <w:szCs w:val="24"/>
        </w:rPr>
        <w:t>11</w:t>
      </w:r>
      <w:r w:rsidRPr="00946C2F">
        <w:rPr>
          <w:rFonts w:ascii="Times New Roman" w:eastAsia="仿宋_GB2312"/>
          <w:noProof/>
          <w:sz w:val="24"/>
          <w:szCs w:val="24"/>
        </w:rPr>
        <w:t>污染物排放总量控制</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_Toc468678440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226</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11.1</w:t>
      </w:r>
      <w:r w:rsidRPr="00946C2F">
        <w:rPr>
          <w:rFonts w:ascii="Times New Roman" w:eastAsia="仿宋_GB2312"/>
          <w:noProof/>
          <w:sz w:val="24"/>
          <w:szCs w:val="24"/>
        </w:rPr>
        <w:t>总量控制目的原则</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_Toc468678441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226</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11.2</w:t>
      </w:r>
      <w:r w:rsidRPr="00946C2F">
        <w:rPr>
          <w:rFonts w:ascii="Times New Roman" w:eastAsia="仿宋_GB2312"/>
          <w:noProof/>
          <w:sz w:val="24"/>
          <w:szCs w:val="24"/>
        </w:rPr>
        <w:t>污染物总量控制范围及目标</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_Toc468678442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226</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11.3</w:t>
      </w:r>
      <w:r w:rsidRPr="00946C2F">
        <w:rPr>
          <w:rFonts w:ascii="Times New Roman" w:eastAsia="仿宋_GB2312"/>
          <w:noProof/>
          <w:sz w:val="24"/>
          <w:szCs w:val="24"/>
        </w:rPr>
        <w:t>总量控制因子</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_Toc468678443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226</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11.4</w:t>
      </w:r>
      <w:r w:rsidRPr="00946C2F">
        <w:rPr>
          <w:rFonts w:ascii="Times New Roman" w:eastAsia="仿宋_GB2312"/>
          <w:noProof/>
          <w:sz w:val="24"/>
          <w:szCs w:val="24"/>
        </w:rPr>
        <w:t>本次改扩建项目总量指标排放量</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_Toc468678444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227</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11.5</w:t>
      </w:r>
      <w:r w:rsidRPr="00946C2F">
        <w:rPr>
          <w:rFonts w:ascii="Times New Roman" w:eastAsia="仿宋_GB2312"/>
          <w:noProof/>
          <w:sz w:val="24"/>
          <w:szCs w:val="24"/>
        </w:rPr>
        <w:t>污染物总量控制方案及平衡途径</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_Toc468678445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227</w:t>
      </w:r>
      <w:r w:rsidRPr="00946C2F">
        <w:rPr>
          <w:rFonts w:ascii="Times New Roman" w:eastAsia="仿宋_GB2312"/>
          <w:noProof/>
          <w:sz w:val="24"/>
          <w:szCs w:val="24"/>
        </w:rPr>
        <w:fldChar w:fldCharType="end"/>
      </w:r>
    </w:p>
    <w:p w:rsidR="005F6908" w:rsidRPr="00946C2F" w:rsidRDefault="005F6908" w:rsidP="005F6908">
      <w:pPr>
        <w:pStyle w:val="12"/>
        <w:tabs>
          <w:tab w:val="right" w:leader="dot" w:pos="9175"/>
        </w:tabs>
        <w:adjustRightInd w:val="0"/>
        <w:snapToGrid w:val="0"/>
        <w:spacing w:before="0" w:after="0" w:line="312" w:lineRule="auto"/>
        <w:rPr>
          <w:rFonts w:ascii="Times New Roman" w:eastAsia="仿宋_GB2312"/>
          <w:b w:val="0"/>
          <w:bCs w:val="0"/>
          <w:caps w:val="0"/>
          <w:noProof/>
          <w:sz w:val="24"/>
          <w:szCs w:val="24"/>
        </w:rPr>
      </w:pPr>
      <w:r w:rsidRPr="00946C2F">
        <w:rPr>
          <w:rFonts w:ascii="Times New Roman" w:eastAsia="仿宋_GB2312"/>
          <w:noProof/>
          <w:sz w:val="24"/>
          <w:szCs w:val="24"/>
        </w:rPr>
        <w:t>12</w:t>
      </w:r>
      <w:r w:rsidRPr="00946C2F">
        <w:rPr>
          <w:rFonts w:ascii="Times New Roman" w:eastAsia="仿宋_GB2312"/>
          <w:noProof/>
          <w:sz w:val="24"/>
          <w:szCs w:val="24"/>
        </w:rPr>
        <w:t>环境影响经济损益分析</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_Toc468678446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230</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12.1</w:t>
      </w:r>
      <w:r w:rsidRPr="00946C2F">
        <w:rPr>
          <w:rFonts w:ascii="Times New Roman" w:eastAsia="仿宋_GB2312"/>
          <w:noProof/>
          <w:sz w:val="24"/>
          <w:szCs w:val="24"/>
        </w:rPr>
        <w:t>经济效益分析</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_Toc468678447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230</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12.2</w:t>
      </w:r>
      <w:r w:rsidRPr="00946C2F">
        <w:rPr>
          <w:rFonts w:ascii="Times New Roman" w:eastAsia="仿宋_GB2312"/>
          <w:noProof/>
          <w:sz w:val="24"/>
          <w:szCs w:val="24"/>
        </w:rPr>
        <w:t>环境效益分析</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_Toc468678448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230</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12.3</w:t>
      </w:r>
      <w:r w:rsidRPr="00946C2F">
        <w:rPr>
          <w:rFonts w:ascii="Times New Roman" w:eastAsia="仿宋_GB2312"/>
          <w:noProof/>
          <w:sz w:val="24"/>
          <w:szCs w:val="24"/>
        </w:rPr>
        <w:t>社会效益分析</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_Toc468678449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232</w:t>
      </w:r>
      <w:r w:rsidRPr="00946C2F">
        <w:rPr>
          <w:rFonts w:ascii="Times New Roman" w:eastAsia="仿宋_GB2312"/>
          <w:noProof/>
          <w:sz w:val="24"/>
          <w:szCs w:val="24"/>
        </w:rPr>
        <w:fldChar w:fldCharType="end"/>
      </w:r>
    </w:p>
    <w:p w:rsidR="005F6908" w:rsidRPr="00946C2F" w:rsidRDefault="005F6908" w:rsidP="005F6908">
      <w:pPr>
        <w:pStyle w:val="12"/>
        <w:tabs>
          <w:tab w:val="right" w:leader="dot" w:pos="9175"/>
        </w:tabs>
        <w:adjustRightInd w:val="0"/>
        <w:snapToGrid w:val="0"/>
        <w:spacing w:before="0" w:after="0" w:line="312" w:lineRule="auto"/>
        <w:rPr>
          <w:rFonts w:ascii="Times New Roman" w:eastAsia="仿宋_GB2312"/>
          <w:b w:val="0"/>
          <w:bCs w:val="0"/>
          <w:caps w:val="0"/>
          <w:noProof/>
          <w:sz w:val="24"/>
          <w:szCs w:val="24"/>
        </w:rPr>
      </w:pPr>
      <w:r w:rsidRPr="00946C2F">
        <w:rPr>
          <w:rFonts w:ascii="Times New Roman" w:eastAsia="仿宋_GB2312"/>
          <w:noProof/>
          <w:sz w:val="24"/>
          <w:szCs w:val="24"/>
        </w:rPr>
        <w:t>13</w:t>
      </w:r>
      <w:r w:rsidRPr="00946C2F">
        <w:rPr>
          <w:rFonts w:ascii="Times New Roman" w:eastAsia="仿宋_GB2312"/>
          <w:noProof/>
          <w:sz w:val="24"/>
          <w:szCs w:val="24"/>
        </w:rPr>
        <w:t>环境管理与环境监测</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_Toc468678450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233</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13.1</w:t>
      </w:r>
      <w:r w:rsidRPr="00946C2F">
        <w:rPr>
          <w:rFonts w:ascii="Times New Roman" w:eastAsia="仿宋_GB2312"/>
          <w:noProof/>
          <w:sz w:val="24"/>
          <w:szCs w:val="24"/>
        </w:rPr>
        <w:t>施工期环境监测与管理</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_Toc468678451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233</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13.2</w:t>
      </w:r>
      <w:r w:rsidRPr="00946C2F">
        <w:rPr>
          <w:rFonts w:ascii="Times New Roman" w:eastAsia="仿宋_GB2312"/>
          <w:noProof/>
          <w:sz w:val="24"/>
          <w:szCs w:val="24"/>
        </w:rPr>
        <w:t>运行期环境管理与监测</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_Toc468678452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233</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13.3</w:t>
      </w:r>
      <w:r w:rsidRPr="00946C2F">
        <w:rPr>
          <w:rFonts w:ascii="Times New Roman" w:eastAsia="仿宋_GB2312"/>
          <w:noProof/>
          <w:sz w:val="24"/>
          <w:szCs w:val="24"/>
        </w:rPr>
        <w:t>环境监理工作计划</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_Toc468678453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236</w:t>
      </w:r>
      <w:r w:rsidRPr="00946C2F">
        <w:rPr>
          <w:rFonts w:ascii="Times New Roman" w:eastAsia="仿宋_GB2312"/>
          <w:noProof/>
          <w:sz w:val="24"/>
          <w:szCs w:val="24"/>
        </w:rPr>
        <w:fldChar w:fldCharType="end"/>
      </w:r>
    </w:p>
    <w:p w:rsidR="005F6908" w:rsidRPr="00946C2F" w:rsidRDefault="005F6908" w:rsidP="005F6908">
      <w:pPr>
        <w:pStyle w:val="12"/>
        <w:tabs>
          <w:tab w:val="right" w:leader="dot" w:pos="9175"/>
        </w:tabs>
        <w:adjustRightInd w:val="0"/>
        <w:snapToGrid w:val="0"/>
        <w:spacing w:before="0" w:after="0" w:line="312" w:lineRule="auto"/>
        <w:rPr>
          <w:rFonts w:ascii="Times New Roman" w:eastAsia="仿宋_GB2312"/>
          <w:b w:val="0"/>
          <w:bCs w:val="0"/>
          <w:caps w:val="0"/>
          <w:noProof/>
          <w:sz w:val="24"/>
          <w:szCs w:val="24"/>
        </w:rPr>
      </w:pPr>
      <w:r w:rsidRPr="00946C2F">
        <w:rPr>
          <w:rFonts w:ascii="Times New Roman" w:eastAsia="仿宋_GB2312"/>
          <w:noProof/>
          <w:sz w:val="24"/>
          <w:szCs w:val="24"/>
        </w:rPr>
        <w:t>14</w:t>
      </w:r>
      <w:r w:rsidRPr="00946C2F">
        <w:rPr>
          <w:rFonts w:ascii="Times New Roman" w:eastAsia="仿宋_GB2312"/>
          <w:noProof/>
          <w:sz w:val="24"/>
          <w:szCs w:val="24"/>
        </w:rPr>
        <w:t>公众参与</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_Toc468678454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239</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14.1</w:t>
      </w:r>
      <w:r w:rsidRPr="00946C2F">
        <w:rPr>
          <w:rFonts w:ascii="Times New Roman" w:eastAsia="仿宋_GB2312"/>
          <w:noProof/>
          <w:sz w:val="24"/>
          <w:szCs w:val="24"/>
        </w:rPr>
        <w:t>调查目的、方式及原则</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_Toc468678455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239</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14.2</w:t>
      </w:r>
      <w:r w:rsidRPr="00946C2F">
        <w:rPr>
          <w:rFonts w:ascii="Times New Roman" w:eastAsia="仿宋_GB2312"/>
          <w:noProof/>
          <w:sz w:val="24"/>
          <w:szCs w:val="24"/>
        </w:rPr>
        <w:t>网络公示调查</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_Toc468678456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240</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14.3</w:t>
      </w:r>
      <w:r w:rsidRPr="00946C2F">
        <w:rPr>
          <w:rFonts w:ascii="Times New Roman" w:eastAsia="仿宋_GB2312"/>
          <w:noProof/>
          <w:sz w:val="24"/>
          <w:szCs w:val="24"/>
        </w:rPr>
        <w:t>公众参与调查表调查</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_Toc468678457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244</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14.4</w:t>
      </w:r>
      <w:r w:rsidRPr="00946C2F">
        <w:rPr>
          <w:rFonts w:ascii="Times New Roman" w:eastAsia="仿宋_GB2312"/>
          <w:noProof/>
          <w:sz w:val="24"/>
          <w:szCs w:val="24"/>
        </w:rPr>
        <w:t>公众参与</w:t>
      </w:r>
      <w:r w:rsidRPr="00946C2F">
        <w:rPr>
          <w:rFonts w:ascii="Times New Roman" w:eastAsia="仿宋_GB2312"/>
          <w:noProof/>
          <w:sz w:val="24"/>
          <w:szCs w:val="24"/>
        </w:rPr>
        <w:t>“</w:t>
      </w:r>
      <w:r w:rsidRPr="00946C2F">
        <w:rPr>
          <w:rFonts w:ascii="Times New Roman" w:eastAsia="仿宋_GB2312"/>
          <w:noProof/>
          <w:sz w:val="24"/>
          <w:szCs w:val="24"/>
        </w:rPr>
        <w:t>四性</w:t>
      </w:r>
      <w:r w:rsidRPr="00946C2F">
        <w:rPr>
          <w:rFonts w:ascii="Times New Roman" w:eastAsia="仿宋_GB2312"/>
          <w:noProof/>
          <w:sz w:val="24"/>
          <w:szCs w:val="24"/>
        </w:rPr>
        <w:t>”</w:t>
      </w:r>
      <w:r w:rsidRPr="00946C2F">
        <w:rPr>
          <w:rFonts w:ascii="Times New Roman" w:eastAsia="仿宋_GB2312"/>
          <w:noProof/>
          <w:sz w:val="24"/>
          <w:szCs w:val="24"/>
        </w:rPr>
        <w:t>分析</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_Toc468678458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250</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14.5</w:t>
      </w:r>
      <w:r w:rsidRPr="00946C2F">
        <w:rPr>
          <w:rFonts w:ascii="Times New Roman" w:eastAsia="仿宋_GB2312"/>
          <w:noProof/>
          <w:sz w:val="24"/>
          <w:szCs w:val="24"/>
        </w:rPr>
        <w:t>公众参与工作总结</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_Toc468678459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253</w:t>
      </w:r>
      <w:r w:rsidRPr="00946C2F">
        <w:rPr>
          <w:rFonts w:ascii="Times New Roman" w:eastAsia="仿宋_GB2312"/>
          <w:noProof/>
          <w:sz w:val="24"/>
          <w:szCs w:val="24"/>
        </w:rPr>
        <w:fldChar w:fldCharType="end"/>
      </w:r>
    </w:p>
    <w:p w:rsidR="005F6908" w:rsidRPr="00946C2F" w:rsidRDefault="005F6908" w:rsidP="005F6908">
      <w:pPr>
        <w:pStyle w:val="12"/>
        <w:tabs>
          <w:tab w:val="right" w:leader="dot" w:pos="9175"/>
        </w:tabs>
        <w:adjustRightInd w:val="0"/>
        <w:snapToGrid w:val="0"/>
        <w:spacing w:before="0" w:after="0" w:line="312" w:lineRule="auto"/>
        <w:rPr>
          <w:rFonts w:ascii="Times New Roman" w:eastAsia="仿宋_GB2312"/>
          <w:b w:val="0"/>
          <w:bCs w:val="0"/>
          <w:caps w:val="0"/>
          <w:noProof/>
          <w:sz w:val="24"/>
          <w:szCs w:val="24"/>
        </w:rPr>
      </w:pPr>
      <w:r w:rsidRPr="00946C2F">
        <w:rPr>
          <w:rFonts w:ascii="Times New Roman" w:eastAsia="仿宋_GB2312"/>
          <w:noProof/>
          <w:sz w:val="24"/>
          <w:szCs w:val="24"/>
        </w:rPr>
        <w:t>15</w:t>
      </w:r>
      <w:r w:rsidRPr="00946C2F">
        <w:rPr>
          <w:rFonts w:ascii="Times New Roman" w:eastAsia="仿宋_GB2312"/>
          <w:noProof/>
          <w:sz w:val="24"/>
          <w:szCs w:val="24"/>
        </w:rPr>
        <w:t>政策、规划符合性与选址合理性分析</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_Toc468678460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255</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15.1</w:t>
      </w:r>
      <w:r w:rsidRPr="00946C2F">
        <w:rPr>
          <w:rFonts w:ascii="Times New Roman" w:eastAsia="仿宋_GB2312"/>
          <w:noProof/>
          <w:sz w:val="24"/>
          <w:szCs w:val="24"/>
        </w:rPr>
        <w:t>产业政策的符合性分析</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_Toc468678461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255</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15.2</w:t>
      </w:r>
      <w:r w:rsidRPr="00946C2F">
        <w:rPr>
          <w:rFonts w:ascii="Times New Roman" w:eastAsia="仿宋_GB2312"/>
          <w:noProof/>
          <w:sz w:val="24"/>
          <w:szCs w:val="24"/>
        </w:rPr>
        <w:t>与项目所在区域及开发区规划的相符性分析</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_Toc468678462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255</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15.3</w:t>
      </w:r>
      <w:r w:rsidRPr="00946C2F">
        <w:rPr>
          <w:rFonts w:ascii="Times New Roman" w:eastAsia="仿宋_GB2312"/>
          <w:noProof/>
          <w:sz w:val="24"/>
          <w:szCs w:val="24"/>
        </w:rPr>
        <w:t>选址合理性分析</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_Toc468678463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257</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15.4</w:t>
      </w:r>
      <w:r w:rsidRPr="00946C2F">
        <w:rPr>
          <w:rFonts w:ascii="Times New Roman" w:eastAsia="仿宋_GB2312"/>
          <w:noProof/>
          <w:sz w:val="24"/>
          <w:szCs w:val="24"/>
        </w:rPr>
        <w:t>与《江苏省生态红线区域保护规划》的协调性分析</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_Toc468678464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258</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15.5</w:t>
      </w:r>
      <w:r w:rsidRPr="00946C2F">
        <w:rPr>
          <w:rFonts w:ascii="Times New Roman" w:eastAsia="仿宋_GB2312"/>
          <w:noProof/>
          <w:sz w:val="24"/>
          <w:szCs w:val="24"/>
        </w:rPr>
        <w:t>项目不改变所在地环境功能</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_Toc468678465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259</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15.6</w:t>
      </w:r>
      <w:r w:rsidRPr="00946C2F">
        <w:rPr>
          <w:rFonts w:ascii="Times New Roman" w:eastAsia="仿宋_GB2312"/>
          <w:noProof/>
          <w:sz w:val="24"/>
          <w:szCs w:val="24"/>
        </w:rPr>
        <w:t>项目建设的环境可行性分析</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_Toc468678466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259</w:t>
      </w:r>
      <w:r w:rsidRPr="00946C2F">
        <w:rPr>
          <w:rFonts w:ascii="Times New Roman" w:eastAsia="仿宋_GB2312"/>
          <w:noProof/>
          <w:sz w:val="24"/>
          <w:szCs w:val="24"/>
        </w:rPr>
        <w:fldChar w:fldCharType="end"/>
      </w:r>
    </w:p>
    <w:p w:rsidR="005F6908" w:rsidRPr="00946C2F" w:rsidRDefault="005F6908" w:rsidP="005F6908">
      <w:pPr>
        <w:pStyle w:val="12"/>
        <w:tabs>
          <w:tab w:val="right" w:leader="dot" w:pos="9175"/>
        </w:tabs>
        <w:adjustRightInd w:val="0"/>
        <w:snapToGrid w:val="0"/>
        <w:spacing w:before="0" w:after="0" w:line="312" w:lineRule="auto"/>
        <w:rPr>
          <w:rFonts w:ascii="Times New Roman" w:eastAsia="仿宋_GB2312"/>
          <w:b w:val="0"/>
          <w:bCs w:val="0"/>
          <w:caps w:val="0"/>
          <w:noProof/>
          <w:sz w:val="24"/>
          <w:szCs w:val="24"/>
        </w:rPr>
      </w:pPr>
      <w:r w:rsidRPr="00946C2F">
        <w:rPr>
          <w:rFonts w:ascii="Times New Roman" w:eastAsia="仿宋_GB2312"/>
          <w:noProof/>
          <w:sz w:val="24"/>
          <w:szCs w:val="24"/>
        </w:rPr>
        <w:t>16</w:t>
      </w:r>
      <w:r w:rsidRPr="00946C2F">
        <w:rPr>
          <w:rFonts w:ascii="Times New Roman" w:eastAsia="仿宋_GB2312"/>
          <w:noProof/>
          <w:sz w:val="24"/>
          <w:szCs w:val="24"/>
        </w:rPr>
        <w:t>环境影响评价结论与建议</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_Toc468678467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261</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16.1</w:t>
      </w:r>
      <w:r w:rsidRPr="00946C2F">
        <w:rPr>
          <w:rFonts w:ascii="Times New Roman" w:eastAsia="仿宋_GB2312"/>
          <w:noProof/>
          <w:sz w:val="24"/>
          <w:szCs w:val="24"/>
        </w:rPr>
        <w:t>结论</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_Toc468678468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261</w:t>
      </w:r>
      <w:r w:rsidRPr="00946C2F">
        <w:rPr>
          <w:rFonts w:ascii="Times New Roman" w:eastAsia="仿宋_GB2312"/>
          <w:noProof/>
          <w:sz w:val="24"/>
          <w:szCs w:val="24"/>
        </w:rPr>
        <w:fldChar w:fldCharType="end"/>
      </w:r>
    </w:p>
    <w:p w:rsidR="005F6908" w:rsidRPr="00946C2F" w:rsidRDefault="005F6908" w:rsidP="005F6908">
      <w:pPr>
        <w:pStyle w:val="22"/>
        <w:tabs>
          <w:tab w:val="right" w:leader="dot" w:pos="9175"/>
        </w:tabs>
        <w:adjustRightInd w:val="0"/>
        <w:snapToGrid w:val="0"/>
        <w:spacing w:line="312" w:lineRule="auto"/>
        <w:rPr>
          <w:rFonts w:ascii="Times New Roman" w:eastAsia="仿宋_GB2312"/>
          <w:smallCaps w:val="0"/>
          <w:noProof/>
          <w:sz w:val="24"/>
          <w:szCs w:val="24"/>
        </w:rPr>
      </w:pPr>
      <w:r w:rsidRPr="00946C2F">
        <w:rPr>
          <w:rFonts w:ascii="Times New Roman" w:eastAsia="仿宋_GB2312"/>
          <w:noProof/>
          <w:sz w:val="24"/>
          <w:szCs w:val="24"/>
        </w:rPr>
        <w:t>16.2</w:t>
      </w:r>
      <w:r w:rsidRPr="00946C2F">
        <w:rPr>
          <w:rFonts w:ascii="Times New Roman" w:eastAsia="仿宋_GB2312"/>
          <w:noProof/>
          <w:sz w:val="24"/>
          <w:szCs w:val="24"/>
        </w:rPr>
        <w:t>要求与建议</w:t>
      </w:r>
      <w:r w:rsidRPr="00946C2F">
        <w:rPr>
          <w:rFonts w:ascii="Times New Roman" w:eastAsia="仿宋_GB2312"/>
          <w:noProof/>
          <w:sz w:val="24"/>
          <w:szCs w:val="24"/>
        </w:rPr>
        <w:tab/>
      </w:r>
      <w:r w:rsidRPr="00946C2F">
        <w:rPr>
          <w:rFonts w:ascii="Times New Roman" w:eastAsia="仿宋_GB2312"/>
          <w:noProof/>
          <w:sz w:val="24"/>
          <w:szCs w:val="24"/>
        </w:rPr>
        <w:fldChar w:fldCharType="begin"/>
      </w:r>
      <w:r w:rsidRPr="00946C2F">
        <w:rPr>
          <w:rFonts w:ascii="Times New Roman" w:eastAsia="仿宋_GB2312"/>
          <w:noProof/>
          <w:sz w:val="24"/>
          <w:szCs w:val="24"/>
        </w:rPr>
        <w:instrText xml:space="preserve"> PAGEREF _Toc468678469 \h </w:instrText>
      </w:r>
      <w:r w:rsidRPr="00946C2F">
        <w:rPr>
          <w:rFonts w:ascii="Times New Roman" w:eastAsia="仿宋_GB2312"/>
          <w:noProof/>
          <w:sz w:val="24"/>
          <w:szCs w:val="24"/>
        </w:rPr>
      </w:r>
      <w:r w:rsidRPr="00946C2F">
        <w:rPr>
          <w:rFonts w:ascii="Times New Roman" w:eastAsia="仿宋_GB2312"/>
          <w:noProof/>
          <w:sz w:val="24"/>
          <w:szCs w:val="24"/>
        </w:rPr>
        <w:fldChar w:fldCharType="separate"/>
      </w:r>
      <w:r w:rsidR="00F80EB5">
        <w:rPr>
          <w:rFonts w:ascii="Times New Roman" w:eastAsia="仿宋_GB2312"/>
          <w:noProof/>
          <w:sz w:val="24"/>
          <w:szCs w:val="24"/>
        </w:rPr>
        <w:t>268</w:t>
      </w:r>
      <w:r w:rsidRPr="00946C2F">
        <w:rPr>
          <w:rFonts w:ascii="Times New Roman" w:eastAsia="仿宋_GB2312"/>
          <w:noProof/>
          <w:sz w:val="24"/>
          <w:szCs w:val="24"/>
        </w:rPr>
        <w:fldChar w:fldCharType="end"/>
      </w:r>
    </w:p>
    <w:p w:rsidR="00FA4179" w:rsidRPr="00946C2F" w:rsidRDefault="009B350F" w:rsidP="005F6908">
      <w:pPr>
        <w:pStyle w:val="a3"/>
        <w:adjustRightInd w:val="0"/>
        <w:snapToGrid w:val="0"/>
        <w:spacing w:line="312" w:lineRule="auto"/>
        <w:ind w:firstLine="480"/>
        <w:rPr>
          <w:sz w:val="24"/>
        </w:rPr>
      </w:pPr>
      <w:r w:rsidRPr="00946C2F">
        <w:rPr>
          <w:sz w:val="24"/>
        </w:rPr>
        <w:fldChar w:fldCharType="end"/>
      </w:r>
    </w:p>
    <w:p w:rsidR="003A6724" w:rsidRPr="00946C2F" w:rsidRDefault="003A6724" w:rsidP="003A6724">
      <w:pPr>
        <w:pStyle w:val="a3"/>
        <w:ind w:firstLineChars="82" w:firstLine="198"/>
        <w:rPr>
          <w:b/>
          <w:sz w:val="24"/>
        </w:rPr>
      </w:pPr>
      <w:r w:rsidRPr="00946C2F">
        <w:rPr>
          <w:rFonts w:hint="eastAsia"/>
          <w:b/>
          <w:sz w:val="24"/>
        </w:rPr>
        <w:lastRenderedPageBreak/>
        <w:t>附图：</w:t>
      </w:r>
    </w:p>
    <w:p w:rsidR="003A6724" w:rsidRPr="00946C2F" w:rsidRDefault="003A6724" w:rsidP="003A6724">
      <w:pPr>
        <w:pStyle w:val="a3"/>
        <w:ind w:firstLine="480"/>
        <w:rPr>
          <w:sz w:val="24"/>
        </w:rPr>
      </w:pPr>
      <w:r w:rsidRPr="00946C2F">
        <w:rPr>
          <w:rFonts w:hint="eastAsia"/>
          <w:sz w:val="24"/>
        </w:rPr>
        <w:t>附图</w:t>
      </w:r>
      <w:r w:rsidRPr="00946C2F">
        <w:rPr>
          <w:rFonts w:hint="eastAsia"/>
          <w:sz w:val="24"/>
        </w:rPr>
        <w:t>2</w:t>
      </w:r>
      <w:r w:rsidRPr="00946C2F">
        <w:rPr>
          <w:sz w:val="24"/>
        </w:rPr>
        <w:t xml:space="preserve">.4.2  </w:t>
      </w:r>
      <w:r w:rsidRPr="00946C2F">
        <w:rPr>
          <w:rFonts w:hint="eastAsia"/>
          <w:sz w:val="24"/>
        </w:rPr>
        <w:t>建设项目</w:t>
      </w:r>
      <w:r w:rsidRPr="00946C2F">
        <w:rPr>
          <w:sz w:val="24"/>
        </w:rPr>
        <w:t>大气评价</w:t>
      </w:r>
      <w:r w:rsidRPr="00946C2F">
        <w:rPr>
          <w:rFonts w:hint="eastAsia"/>
          <w:sz w:val="24"/>
        </w:rPr>
        <w:t>范围与敏感</w:t>
      </w:r>
      <w:r w:rsidRPr="00946C2F">
        <w:rPr>
          <w:sz w:val="24"/>
        </w:rPr>
        <w:t>目标示意图</w:t>
      </w:r>
      <w:r w:rsidRPr="00946C2F">
        <w:rPr>
          <w:rFonts w:hint="eastAsia"/>
          <w:sz w:val="24"/>
        </w:rPr>
        <w:t>及</w:t>
      </w:r>
      <w:r w:rsidRPr="00946C2F">
        <w:rPr>
          <w:sz w:val="24"/>
        </w:rPr>
        <w:t>环境</w:t>
      </w:r>
      <w:r w:rsidRPr="00946C2F">
        <w:rPr>
          <w:rFonts w:hint="eastAsia"/>
          <w:sz w:val="24"/>
        </w:rPr>
        <w:t>空气</w:t>
      </w:r>
      <w:r w:rsidRPr="00946C2F">
        <w:rPr>
          <w:sz w:val="24"/>
        </w:rPr>
        <w:t>现状监测</w:t>
      </w:r>
      <w:r w:rsidRPr="00946C2F">
        <w:rPr>
          <w:rFonts w:hint="eastAsia"/>
          <w:sz w:val="24"/>
        </w:rPr>
        <w:t>点位</w:t>
      </w:r>
      <w:r w:rsidRPr="00946C2F">
        <w:rPr>
          <w:sz w:val="24"/>
        </w:rPr>
        <w:t>示意</w:t>
      </w:r>
      <w:r w:rsidRPr="00946C2F">
        <w:rPr>
          <w:rFonts w:hint="eastAsia"/>
          <w:sz w:val="24"/>
        </w:rPr>
        <w:t>；</w:t>
      </w:r>
    </w:p>
    <w:p w:rsidR="003A6724" w:rsidRPr="00946C2F" w:rsidRDefault="003A6724" w:rsidP="003A6724">
      <w:pPr>
        <w:pStyle w:val="a3"/>
        <w:ind w:firstLine="480"/>
        <w:rPr>
          <w:sz w:val="24"/>
        </w:rPr>
      </w:pPr>
      <w:r w:rsidRPr="00946C2F">
        <w:rPr>
          <w:rFonts w:hint="eastAsia"/>
          <w:sz w:val="24"/>
        </w:rPr>
        <w:t>附图</w:t>
      </w:r>
      <w:r w:rsidRPr="00946C2F">
        <w:rPr>
          <w:rFonts w:hint="eastAsia"/>
          <w:sz w:val="24"/>
        </w:rPr>
        <w:t>3.1.1</w:t>
      </w:r>
      <w:r w:rsidRPr="00946C2F">
        <w:rPr>
          <w:sz w:val="24"/>
        </w:rPr>
        <w:t xml:space="preserve">  </w:t>
      </w:r>
      <w:r w:rsidRPr="00946C2F">
        <w:rPr>
          <w:rFonts w:hint="eastAsia"/>
          <w:sz w:val="24"/>
        </w:rPr>
        <w:t>现有厂区平面布置图；</w:t>
      </w:r>
    </w:p>
    <w:p w:rsidR="003A6724" w:rsidRPr="00946C2F" w:rsidRDefault="003A6724" w:rsidP="003A6724">
      <w:pPr>
        <w:pStyle w:val="a3"/>
        <w:ind w:firstLine="480"/>
        <w:rPr>
          <w:sz w:val="24"/>
        </w:rPr>
      </w:pPr>
      <w:r w:rsidRPr="00946C2F">
        <w:rPr>
          <w:rFonts w:hint="eastAsia"/>
          <w:sz w:val="24"/>
        </w:rPr>
        <w:t>附图</w:t>
      </w:r>
      <w:r w:rsidRPr="00946C2F">
        <w:rPr>
          <w:rFonts w:hint="eastAsia"/>
          <w:sz w:val="24"/>
        </w:rPr>
        <w:t>4</w:t>
      </w:r>
      <w:r w:rsidRPr="00946C2F">
        <w:rPr>
          <w:sz w:val="24"/>
        </w:rPr>
        <w:t xml:space="preserve">.2.3  </w:t>
      </w:r>
      <w:r w:rsidRPr="00946C2F">
        <w:rPr>
          <w:rFonts w:hint="eastAsia"/>
          <w:sz w:val="24"/>
        </w:rPr>
        <w:t>爱特福</w:t>
      </w:r>
      <w:r w:rsidRPr="00946C2F">
        <w:rPr>
          <w:rFonts w:hint="eastAsia"/>
          <w:sz w:val="24"/>
        </w:rPr>
        <w:t>84</w:t>
      </w:r>
      <w:r w:rsidRPr="00946C2F">
        <w:rPr>
          <w:rFonts w:hint="eastAsia"/>
          <w:sz w:val="24"/>
        </w:rPr>
        <w:t>厂区平面</w:t>
      </w:r>
      <w:r w:rsidRPr="00946C2F">
        <w:rPr>
          <w:sz w:val="24"/>
        </w:rPr>
        <w:t>布置图</w:t>
      </w:r>
      <w:r w:rsidRPr="00946C2F">
        <w:rPr>
          <w:rFonts w:hint="eastAsia"/>
          <w:sz w:val="24"/>
        </w:rPr>
        <w:t>及声</w:t>
      </w:r>
      <w:r w:rsidRPr="00946C2F">
        <w:rPr>
          <w:sz w:val="24"/>
        </w:rPr>
        <w:t>环境现状监测</w:t>
      </w:r>
      <w:r w:rsidRPr="00946C2F">
        <w:rPr>
          <w:rFonts w:hint="eastAsia"/>
          <w:sz w:val="24"/>
        </w:rPr>
        <w:t>点位示意；</w:t>
      </w:r>
    </w:p>
    <w:p w:rsidR="003A6724" w:rsidRPr="00946C2F" w:rsidRDefault="003A6724" w:rsidP="003A6724">
      <w:pPr>
        <w:pStyle w:val="a3"/>
        <w:ind w:firstLine="480"/>
        <w:rPr>
          <w:sz w:val="24"/>
        </w:rPr>
      </w:pPr>
      <w:r w:rsidRPr="00946C2F">
        <w:rPr>
          <w:rFonts w:hint="eastAsia"/>
          <w:sz w:val="24"/>
        </w:rPr>
        <w:t>附图</w:t>
      </w:r>
      <w:r w:rsidRPr="00946C2F">
        <w:rPr>
          <w:rFonts w:hint="eastAsia"/>
          <w:sz w:val="24"/>
        </w:rPr>
        <w:t>4</w:t>
      </w:r>
      <w:r w:rsidRPr="00946C2F">
        <w:rPr>
          <w:sz w:val="24"/>
        </w:rPr>
        <w:t xml:space="preserve">.2.4  </w:t>
      </w:r>
      <w:r w:rsidRPr="00946C2F">
        <w:rPr>
          <w:rFonts w:hint="eastAsia"/>
          <w:sz w:val="24"/>
        </w:rPr>
        <w:t>建设项目</w:t>
      </w:r>
      <w:r w:rsidRPr="00946C2F">
        <w:rPr>
          <w:sz w:val="24"/>
        </w:rPr>
        <w:t>周边</w:t>
      </w:r>
      <w:r w:rsidRPr="00946C2F">
        <w:rPr>
          <w:rFonts w:hint="eastAsia"/>
          <w:sz w:val="24"/>
        </w:rPr>
        <w:t>500m</w:t>
      </w:r>
      <w:r w:rsidRPr="00946C2F">
        <w:rPr>
          <w:rFonts w:hint="eastAsia"/>
          <w:sz w:val="24"/>
        </w:rPr>
        <w:t>范围</w:t>
      </w:r>
      <w:r w:rsidRPr="00946C2F">
        <w:rPr>
          <w:sz w:val="24"/>
        </w:rPr>
        <w:t>内</w:t>
      </w:r>
      <w:r w:rsidRPr="00946C2F">
        <w:rPr>
          <w:rFonts w:hint="eastAsia"/>
          <w:sz w:val="24"/>
        </w:rPr>
        <w:t>环境现状</w:t>
      </w:r>
      <w:r w:rsidRPr="00946C2F">
        <w:rPr>
          <w:sz w:val="24"/>
        </w:rPr>
        <w:t>图</w:t>
      </w:r>
      <w:r w:rsidRPr="00946C2F">
        <w:rPr>
          <w:rFonts w:hint="eastAsia"/>
          <w:sz w:val="24"/>
        </w:rPr>
        <w:t>；</w:t>
      </w:r>
    </w:p>
    <w:p w:rsidR="003A6724" w:rsidRPr="00946C2F" w:rsidRDefault="003A6724" w:rsidP="003A6724">
      <w:pPr>
        <w:pStyle w:val="a3"/>
        <w:ind w:firstLine="480"/>
        <w:rPr>
          <w:sz w:val="24"/>
        </w:rPr>
      </w:pPr>
      <w:r w:rsidRPr="00946C2F">
        <w:rPr>
          <w:rFonts w:hint="eastAsia"/>
          <w:sz w:val="24"/>
        </w:rPr>
        <w:t>附图</w:t>
      </w:r>
      <w:r w:rsidR="00D11B35" w:rsidRPr="00946C2F">
        <w:rPr>
          <w:sz w:val="24"/>
        </w:rPr>
        <w:t>5</w:t>
      </w:r>
      <w:r w:rsidRPr="00946C2F">
        <w:rPr>
          <w:sz w:val="24"/>
        </w:rPr>
        <w:t xml:space="preserve">.1.1  </w:t>
      </w:r>
      <w:r w:rsidRPr="00946C2F">
        <w:rPr>
          <w:rFonts w:hint="eastAsia"/>
          <w:sz w:val="24"/>
        </w:rPr>
        <w:t>建设</w:t>
      </w:r>
      <w:r w:rsidRPr="00946C2F">
        <w:rPr>
          <w:sz w:val="24"/>
        </w:rPr>
        <w:t>项目地理位置图</w:t>
      </w:r>
      <w:r w:rsidRPr="00946C2F">
        <w:rPr>
          <w:rFonts w:hint="eastAsia"/>
          <w:sz w:val="24"/>
        </w:rPr>
        <w:t>；</w:t>
      </w:r>
    </w:p>
    <w:p w:rsidR="003A6724" w:rsidRPr="00946C2F" w:rsidRDefault="003A6724" w:rsidP="003A6724">
      <w:pPr>
        <w:pStyle w:val="a3"/>
        <w:ind w:firstLine="480"/>
        <w:rPr>
          <w:sz w:val="24"/>
        </w:rPr>
      </w:pPr>
      <w:r w:rsidRPr="00946C2F">
        <w:rPr>
          <w:rFonts w:hint="eastAsia"/>
          <w:sz w:val="24"/>
        </w:rPr>
        <w:t>附图</w:t>
      </w:r>
      <w:r w:rsidR="00D11B35" w:rsidRPr="00946C2F">
        <w:rPr>
          <w:sz w:val="24"/>
        </w:rPr>
        <w:t>5</w:t>
      </w:r>
      <w:r w:rsidRPr="00946C2F">
        <w:rPr>
          <w:sz w:val="24"/>
        </w:rPr>
        <w:t xml:space="preserve">.1.2-1  </w:t>
      </w:r>
      <w:r w:rsidRPr="00946C2F">
        <w:rPr>
          <w:rFonts w:hint="eastAsia"/>
          <w:sz w:val="24"/>
        </w:rPr>
        <w:t>建设项目所在</w:t>
      </w:r>
      <w:r w:rsidRPr="00946C2F">
        <w:rPr>
          <w:sz w:val="24"/>
        </w:rPr>
        <w:t>区域水系图</w:t>
      </w:r>
      <w:r w:rsidRPr="00946C2F">
        <w:rPr>
          <w:rFonts w:hint="eastAsia"/>
          <w:sz w:val="24"/>
        </w:rPr>
        <w:t>及</w:t>
      </w:r>
      <w:r w:rsidRPr="00946C2F">
        <w:rPr>
          <w:sz w:val="24"/>
        </w:rPr>
        <w:t>水环境现状监测</w:t>
      </w:r>
      <w:r w:rsidRPr="00946C2F">
        <w:rPr>
          <w:rFonts w:hint="eastAsia"/>
          <w:sz w:val="24"/>
        </w:rPr>
        <w:t>点位</w:t>
      </w:r>
      <w:r w:rsidRPr="00946C2F">
        <w:rPr>
          <w:sz w:val="24"/>
        </w:rPr>
        <w:t>示意</w:t>
      </w:r>
      <w:r w:rsidRPr="00946C2F">
        <w:rPr>
          <w:rFonts w:hint="eastAsia"/>
          <w:sz w:val="24"/>
        </w:rPr>
        <w:t>；</w:t>
      </w:r>
    </w:p>
    <w:p w:rsidR="000B1B42" w:rsidRPr="00946C2F" w:rsidRDefault="003A6724" w:rsidP="003A6724">
      <w:pPr>
        <w:pStyle w:val="a3"/>
        <w:ind w:firstLine="480"/>
        <w:rPr>
          <w:sz w:val="24"/>
        </w:rPr>
      </w:pPr>
      <w:r w:rsidRPr="00946C2F">
        <w:rPr>
          <w:rFonts w:hint="eastAsia"/>
          <w:sz w:val="24"/>
        </w:rPr>
        <w:t>附图</w:t>
      </w:r>
      <w:r w:rsidR="00D11B35" w:rsidRPr="00946C2F">
        <w:rPr>
          <w:sz w:val="24"/>
        </w:rPr>
        <w:t>5</w:t>
      </w:r>
      <w:r w:rsidRPr="00946C2F">
        <w:rPr>
          <w:sz w:val="24"/>
        </w:rPr>
        <w:t xml:space="preserve">.1.2-2  </w:t>
      </w:r>
      <w:r w:rsidRPr="00946C2F">
        <w:rPr>
          <w:rFonts w:hint="eastAsia"/>
          <w:sz w:val="24"/>
        </w:rPr>
        <w:t>建设项目</w:t>
      </w:r>
      <w:r w:rsidRPr="00946C2F">
        <w:rPr>
          <w:sz w:val="24"/>
        </w:rPr>
        <w:t>与</w:t>
      </w:r>
      <w:r w:rsidRPr="00946C2F">
        <w:rPr>
          <w:rFonts w:hint="eastAsia"/>
          <w:sz w:val="24"/>
        </w:rPr>
        <w:t>江苏</w:t>
      </w:r>
      <w:r w:rsidRPr="00946C2F">
        <w:rPr>
          <w:sz w:val="24"/>
        </w:rPr>
        <w:t>省</w:t>
      </w:r>
      <w:r w:rsidRPr="00946C2F">
        <w:rPr>
          <w:rFonts w:hint="eastAsia"/>
          <w:sz w:val="24"/>
        </w:rPr>
        <w:t>生态</w:t>
      </w:r>
      <w:r w:rsidRPr="00946C2F">
        <w:rPr>
          <w:sz w:val="24"/>
        </w:rPr>
        <w:t>红线</w:t>
      </w:r>
      <w:r w:rsidRPr="00946C2F">
        <w:rPr>
          <w:rFonts w:hint="eastAsia"/>
          <w:sz w:val="24"/>
        </w:rPr>
        <w:t>规划</w:t>
      </w:r>
      <w:r w:rsidRPr="00946C2F">
        <w:rPr>
          <w:sz w:val="24"/>
        </w:rPr>
        <w:t>相对位置示意图</w:t>
      </w:r>
      <w:r w:rsidR="000B1B42" w:rsidRPr="00946C2F">
        <w:rPr>
          <w:rFonts w:hint="eastAsia"/>
          <w:sz w:val="24"/>
        </w:rPr>
        <w:t>；</w:t>
      </w:r>
    </w:p>
    <w:p w:rsidR="003A6724" w:rsidRPr="00946C2F" w:rsidRDefault="000B1B42" w:rsidP="003A6724">
      <w:pPr>
        <w:pStyle w:val="a3"/>
        <w:ind w:firstLine="480"/>
        <w:rPr>
          <w:sz w:val="24"/>
        </w:rPr>
      </w:pPr>
      <w:r w:rsidRPr="00946C2F">
        <w:rPr>
          <w:sz w:val="24"/>
        </w:rPr>
        <w:t>附图</w:t>
      </w:r>
      <w:r w:rsidR="00D11B35" w:rsidRPr="00946C2F">
        <w:rPr>
          <w:sz w:val="24"/>
        </w:rPr>
        <w:t>6</w:t>
      </w:r>
      <w:r w:rsidRPr="00946C2F">
        <w:rPr>
          <w:sz w:val="24"/>
        </w:rPr>
        <w:t xml:space="preserve">.1.5  </w:t>
      </w:r>
      <w:r w:rsidR="00D11B35" w:rsidRPr="00946C2F">
        <w:rPr>
          <w:sz w:val="24"/>
        </w:rPr>
        <w:t>建设项目</w:t>
      </w:r>
      <w:r w:rsidR="00D15FF6" w:rsidRPr="00946C2F">
        <w:rPr>
          <w:rFonts w:hint="eastAsia"/>
          <w:sz w:val="24"/>
        </w:rPr>
        <w:t>卫生防护距离包络线图；</w:t>
      </w:r>
    </w:p>
    <w:p w:rsidR="00D15FF6" w:rsidRPr="00946C2F" w:rsidRDefault="00D15FF6" w:rsidP="00D15FF6">
      <w:pPr>
        <w:pStyle w:val="a3"/>
        <w:ind w:firstLine="480"/>
        <w:rPr>
          <w:sz w:val="24"/>
        </w:rPr>
      </w:pPr>
      <w:r w:rsidRPr="00946C2F">
        <w:rPr>
          <w:rFonts w:hint="eastAsia"/>
          <w:sz w:val="24"/>
        </w:rPr>
        <w:t>附图</w:t>
      </w:r>
      <w:r w:rsidRPr="00946C2F">
        <w:rPr>
          <w:rFonts w:hint="eastAsia"/>
          <w:sz w:val="24"/>
        </w:rPr>
        <w:t xml:space="preserve">9.6.1  </w:t>
      </w:r>
      <w:r w:rsidRPr="00946C2F">
        <w:rPr>
          <w:rFonts w:hint="eastAsia"/>
          <w:sz w:val="24"/>
        </w:rPr>
        <w:t>爱特福</w:t>
      </w:r>
      <w:r w:rsidRPr="00946C2F">
        <w:rPr>
          <w:rFonts w:hint="eastAsia"/>
          <w:sz w:val="24"/>
        </w:rPr>
        <w:t>84</w:t>
      </w:r>
      <w:r w:rsidRPr="00946C2F">
        <w:rPr>
          <w:sz w:val="24"/>
        </w:rPr>
        <w:t>全厂</w:t>
      </w:r>
      <w:r w:rsidRPr="00946C2F">
        <w:rPr>
          <w:rFonts w:hint="eastAsia"/>
          <w:sz w:val="24"/>
        </w:rPr>
        <w:t>重点防控区和一般防控区位置图。</w:t>
      </w:r>
    </w:p>
    <w:p w:rsidR="00D15FF6" w:rsidRPr="00946C2F" w:rsidRDefault="00D15FF6" w:rsidP="003A6724">
      <w:pPr>
        <w:pStyle w:val="a3"/>
        <w:ind w:firstLine="480"/>
        <w:rPr>
          <w:sz w:val="24"/>
        </w:rPr>
      </w:pPr>
    </w:p>
    <w:p w:rsidR="003A6724" w:rsidRPr="00946C2F" w:rsidRDefault="003A6724" w:rsidP="003A6724">
      <w:pPr>
        <w:pStyle w:val="a3"/>
        <w:ind w:firstLine="480"/>
        <w:rPr>
          <w:sz w:val="24"/>
        </w:rPr>
      </w:pPr>
    </w:p>
    <w:p w:rsidR="003A6724" w:rsidRPr="00946C2F" w:rsidRDefault="003A6724" w:rsidP="003A6724">
      <w:pPr>
        <w:pStyle w:val="a3"/>
        <w:ind w:firstLineChars="82" w:firstLine="198"/>
        <w:rPr>
          <w:b/>
          <w:sz w:val="24"/>
        </w:rPr>
      </w:pPr>
      <w:r w:rsidRPr="00946C2F">
        <w:rPr>
          <w:rFonts w:hint="eastAsia"/>
          <w:b/>
          <w:sz w:val="24"/>
        </w:rPr>
        <w:t>附件：</w:t>
      </w:r>
    </w:p>
    <w:p w:rsidR="003A6724" w:rsidRPr="00946C2F" w:rsidRDefault="003A6724" w:rsidP="003A6724">
      <w:pPr>
        <w:pStyle w:val="a3"/>
        <w:ind w:firstLine="480"/>
        <w:rPr>
          <w:sz w:val="24"/>
        </w:rPr>
      </w:pPr>
      <w:r w:rsidRPr="00946C2F">
        <w:rPr>
          <w:rFonts w:hint="eastAsia"/>
          <w:sz w:val="24"/>
        </w:rPr>
        <w:t>附件</w:t>
      </w:r>
      <w:r w:rsidRPr="00946C2F">
        <w:rPr>
          <w:rFonts w:hint="eastAsia"/>
          <w:sz w:val="24"/>
        </w:rPr>
        <w:t xml:space="preserve">1  </w:t>
      </w:r>
      <w:r w:rsidRPr="00946C2F">
        <w:rPr>
          <w:rFonts w:hint="eastAsia"/>
          <w:sz w:val="24"/>
        </w:rPr>
        <w:t>环境影响评价委托书；</w:t>
      </w:r>
    </w:p>
    <w:p w:rsidR="003A6724" w:rsidRPr="00946C2F" w:rsidRDefault="003A6724" w:rsidP="003A6724">
      <w:pPr>
        <w:pStyle w:val="a3"/>
        <w:ind w:firstLine="480"/>
        <w:rPr>
          <w:sz w:val="24"/>
        </w:rPr>
      </w:pPr>
      <w:r w:rsidRPr="00946C2F">
        <w:rPr>
          <w:rFonts w:hint="eastAsia"/>
          <w:sz w:val="24"/>
        </w:rPr>
        <w:t>附件</w:t>
      </w:r>
      <w:r w:rsidRPr="00946C2F">
        <w:rPr>
          <w:rFonts w:hint="eastAsia"/>
          <w:sz w:val="24"/>
        </w:rPr>
        <w:t xml:space="preserve">2  </w:t>
      </w:r>
      <w:r w:rsidRPr="00946C2F">
        <w:rPr>
          <w:rFonts w:hint="eastAsia"/>
          <w:sz w:val="24"/>
        </w:rPr>
        <w:t>项目备案通知书</w:t>
      </w:r>
      <w:r w:rsidRPr="00946C2F">
        <w:rPr>
          <w:sz w:val="24"/>
        </w:rPr>
        <w:t>；</w:t>
      </w:r>
    </w:p>
    <w:p w:rsidR="005F6908" w:rsidRPr="00946C2F" w:rsidRDefault="005F6908" w:rsidP="003A6724">
      <w:pPr>
        <w:pStyle w:val="a3"/>
        <w:ind w:firstLine="480"/>
        <w:rPr>
          <w:sz w:val="24"/>
        </w:rPr>
      </w:pPr>
      <w:r w:rsidRPr="00946C2F">
        <w:rPr>
          <w:rFonts w:hint="eastAsia"/>
          <w:sz w:val="24"/>
        </w:rPr>
        <w:t>附件</w:t>
      </w:r>
      <w:r w:rsidRPr="00946C2F">
        <w:rPr>
          <w:rFonts w:hint="eastAsia"/>
          <w:sz w:val="24"/>
        </w:rPr>
        <w:t>3</w:t>
      </w:r>
      <w:r w:rsidRPr="00946C2F">
        <w:rPr>
          <w:sz w:val="24"/>
        </w:rPr>
        <w:t xml:space="preserve">  </w:t>
      </w:r>
      <w:r w:rsidRPr="00946C2F">
        <w:rPr>
          <w:rFonts w:hint="eastAsia"/>
          <w:sz w:val="24"/>
        </w:rPr>
        <w:t>关于会商江苏爱特福</w:t>
      </w:r>
      <w:r w:rsidRPr="00946C2F">
        <w:rPr>
          <w:rFonts w:hint="eastAsia"/>
          <w:sz w:val="24"/>
        </w:rPr>
        <w:t>84</w:t>
      </w:r>
      <w:r w:rsidRPr="00946C2F">
        <w:rPr>
          <w:rFonts w:hint="eastAsia"/>
          <w:sz w:val="24"/>
        </w:rPr>
        <w:t>股份有限公司年产</w:t>
      </w:r>
      <w:r w:rsidRPr="00946C2F">
        <w:rPr>
          <w:rFonts w:hint="eastAsia"/>
          <w:sz w:val="24"/>
        </w:rPr>
        <w:t>10</w:t>
      </w:r>
      <w:r w:rsidRPr="00946C2F">
        <w:rPr>
          <w:rFonts w:hint="eastAsia"/>
          <w:sz w:val="24"/>
        </w:rPr>
        <w:t>万吨清洁卫生用品技术改造项目的会议纪要；</w:t>
      </w:r>
    </w:p>
    <w:p w:rsidR="003A6724" w:rsidRPr="00946C2F" w:rsidRDefault="003A6724" w:rsidP="003A6724">
      <w:pPr>
        <w:pStyle w:val="a3"/>
        <w:ind w:firstLine="480"/>
        <w:rPr>
          <w:sz w:val="24"/>
        </w:rPr>
      </w:pPr>
      <w:r w:rsidRPr="00946C2F">
        <w:rPr>
          <w:rFonts w:hint="eastAsia"/>
          <w:sz w:val="24"/>
        </w:rPr>
        <w:t>附件</w:t>
      </w:r>
      <w:r w:rsidR="005F6908" w:rsidRPr="00946C2F">
        <w:rPr>
          <w:rFonts w:hint="eastAsia"/>
          <w:sz w:val="24"/>
        </w:rPr>
        <w:t>4</w:t>
      </w:r>
      <w:r w:rsidRPr="00946C2F">
        <w:rPr>
          <w:rFonts w:hint="eastAsia"/>
          <w:sz w:val="24"/>
        </w:rPr>
        <w:t xml:space="preserve">  </w:t>
      </w:r>
      <w:r w:rsidR="00FF40B6" w:rsidRPr="00946C2F">
        <w:rPr>
          <w:rFonts w:hint="eastAsia"/>
          <w:sz w:val="24"/>
        </w:rPr>
        <w:t>关于我司</w:t>
      </w:r>
      <w:r w:rsidR="00FF40B6" w:rsidRPr="00946C2F">
        <w:rPr>
          <w:sz w:val="24"/>
        </w:rPr>
        <w:t>年产</w:t>
      </w:r>
      <w:r w:rsidR="00FF40B6" w:rsidRPr="00946C2F">
        <w:rPr>
          <w:sz w:val="24"/>
        </w:rPr>
        <w:t>10</w:t>
      </w:r>
      <w:r w:rsidR="00FF40B6" w:rsidRPr="00946C2F">
        <w:rPr>
          <w:sz w:val="24"/>
        </w:rPr>
        <w:t>万吨清洁卫生用品技术改造项目</w:t>
      </w:r>
      <w:r w:rsidR="00FF40B6" w:rsidRPr="00946C2F">
        <w:rPr>
          <w:rFonts w:hint="eastAsia"/>
          <w:sz w:val="24"/>
        </w:rPr>
        <w:t>编制环境影响报告书的情况</w:t>
      </w:r>
      <w:r w:rsidR="00FF40B6" w:rsidRPr="00946C2F">
        <w:rPr>
          <w:sz w:val="24"/>
        </w:rPr>
        <w:t>说明</w:t>
      </w:r>
      <w:r w:rsidRPr="00946C2F">
        <w:rPr>
          <w:rFonts w:hint="eastAsia"/>
          <w:sz w:val="24"/>
        </w:rPr>
        <w:t>；</w:t>
      </w:r>
    </w:p>
    <w:p w:rsidR="005F6908" w:rsidRPr="00946C2F" w:rsidRDefault="005F6908" w:rsidP="003A6724">
      <w:pPr>
        <w:pStyle w:val="a3"/>
        <w:ind w:firstLine="480"/>
        <w:rPr>
          <w:sz w:val="24"/>
        </w:rPr>
      </w:pPr>
      <w:r w:rsidRPr="00946C2F">
        <w:rPr>
          <w:sz w:val="24"/>
        </w:rPr>
        <w:t>附件</w:t>
      </w:r>
      <w:r w:rsidRPr="00946C2F">
        <w:rPr>
          <w:rFonts w:hint="eastAsia"/>
          <w:sz w:val="24"/>
        </w:rPr>
        <w:t xml:space="preserve">5  </w:t>
      </w:r>
      <w:r w:rsidRPr="00946C2F">
        <w:rPr>
          <w:rFonts w:hint="eastAsia"/>
          <w:sz w:val="24"/>
        </w:rPr>
        <w:t>金湖县环境保护局关于</w:t>
      </w:r>
      <w:r w:rsidRPr="00946C2F">
        <w:rPr>
          <w:rFonts w:hint="eastAsia"/>
          <w:sz w:val="24"/>
        </w:rPr>
        <w:t>84</w:t>
      </w:r>
      <w:r w:rsidRPr="00946C2F">
        <w:rPr>
          <w:rFonts w:hint="eastAsia"/>
          <w:sz w:val="24"/>
        </w:rPr>
        <w:t>消毒液、</w:t>
      </w:r>
      <w:r w:rsidRPr="00946C2F">
        <w:rPr>
          <w:rFonts w:hint="eastAsia"/>
          <w:sz w:val="24"/>
        </w:rPr>
        <w:t>84</w:t>
      </w:r>
      <w:r w:rsidRPr="00946C2F">
        <w:rPr>
          <w:rFonts w:hint="eastAsia"/>
          <w:sz w:val="24"/>
        </w:rPr>
        <w:t>沐浴露污染物排放达标的证明；</w:t>
      </w:r>
    </w:p>
    <w:p w:rsidR="005F6908" w:rsidRPr="00946C2F" w:rsidRDefault="005F6908" w:rsidP="003A6724">
      <w:pPr>
        <w:pStyle w:val="a3"/>
        <w:ind w:firstLine="480"/>
        <w:rPr>
          <w:sz w:val="24"/>
        </w:rPr>
      </w:pPr>
      <w:r w:rsidRPr="00946C2F">
        <w:rPr>
          <w:rFonts w:hint="eastAsia"/>
          <w:sz w:val="24"/>
        </w:rPr>
        <w:t>附件</w:t>
      </w:r>
      <w:r w:rsidRPr="00946C2F">
        <w:rPr>
          <w:rFonts w:hint="eastAsia"/>
          <w:sz w:val="24"/>
        </w:rPr>
        <w:t xml:space="preserve">6  </w:t>
      </w:r>
      <w:r w:rsidRPr="00946C2F">
        <w:rPr>
          <w:rFonts w:hint="eastAsia"/>
          <w:sz w:val="24"/>
        </w:rPr>
        <w:t>江苏爱特福药物保健品有限公司年产</w:t>
      </w:r>
      <w:r w:rsidRPr="00946C2F">
        <w:rPr>
          <w:rFonts w:hint="eastAsia"/>
          <w:sz w:val="24"/>
        </w:rPr>
        <w:t>10</w:t>
      </w:r>
      <w:r w:rsidRPr="00946C2F">
        <w:rPr>
          <w:rFonts w:hint="eastAsia"/>
          <w:sz w:val="24"/>
        </w:rPr>
        <w:t>万箱</w:t>
      </w:r>
      <w:r w:rsidRPr="00946C2F">
        <w:rPr>
          <w:rFonts w:hint="eastAsia"/>
          <w:sz w:val="24"/>
        </w:rPr>
        <w:t>84</w:t>
      </w:r>
      <w:r w:rsidRPr="00946C2F">
        <w:rPr>
          <w:rFonts w:hint="eastAsia"/>
          <w:sz w:val="24"/>
        </w:rPr>
        <w:t>飞毛腿系列杀虫剂项目环境影响调查评价报告；</w:t>
      </w:r>
    </w:p>
    <w:p w:rsidR="0087269A" w:rsidRPr="00946C2F" w:rsidRDefault="0087269A" w:rsidP="003A6724">
      <w:pPr>
        <w:pStyle w:val="a3"/>
        <w:ind w:firstLine="480"/>
        <w:rPr>
          <w:sz w:val="24"/>
        </w:rPr>
      </w:pPr>
      <w:r w:rsidRPr="00946C2F">
        <w:rPr>
          <w:sz w:val="24"/>
        </w:rPr>
        <w:t>附件</w:t>
      </w:r>
      <w:r w:rsidR="005F6908" w:rsidRPr="00946C2F">
        <w:rPr>
          <w:rFonts w:hint="eastAsia"/>
          <w:sz w:val="24"/>
        </w:rPr>
        <w:t>7</w:t>
      </w:r>
      <w:r w:rsidRPr="00946C2F">
        <w:rPr>
          <w:rFonts w:hint="eastAsia"/>
          <w:sz w:val="24"/>
        </w:rPr>
        <w:t xml:space="preserve">  </w:t>
      </w:r>
      <w:r w:rsidRPr="00946C2F">
        <w:rPr>
          <w:rFonts w:hint="eastAsia"/>
          <w:sz w:val="24"/>
        </w:rPr>
        <w:t>陈桥镇人民政府关于本项目符合镇规划的说明；</w:t>
      </w:r>
    </w:p>
    <w:p w:rsidR="003A6724" w:rsidRPr="00946C2F" w:rsidRDefault="003A6724" w:rsidP="003A6724">
      <w:pPr>
        <w:pStyle w:val="a3"/>
        <w:ind w:firstLine="480"/>
        <w:rPr>
          <w:sz w:val="24"/>
        </w:rPr>
      </w:pPr>
      <w:r w:rsidRPr="00946C2F">
        <w:rPr>
          <w:rFonts w:hint="eastAsia"/>
          <w:sz w:val="24"/>
        </w:rPr>
        <w:t>附件</w:t>
      </w:r>
      <w:r w:rsidR="005F6908" w:rsidRPr="00946C2F">
        <w:rPr>
          <w:rFonts w:hint="eastAsia"/>
          <w:sz w:val="24"/>
        </w:rPr>
        <w:t>8</w:t>
      </w:r>
      <w:r w:rsidRPr="00946C2F">
        <w:rPr>
          <w:rFonts w:hint="eastAsia"/>
          <w:sz w:val="24"/>
        </w:rPr>
        <w:t xml:space="preserve">  </w:t>
      </w:r>
      <w:r w:rsidRPr="00946C2F">
        <w:rPr>
          <w:rFonts w:hint="eastAsia"/>
          <w:sz w:val="24"/>
        </w:rPr>
        <w:t>污水</w:t>
      </w:r>
      <w:r w:rsidRPr="00946C2F">
        <w:rPr>
          <w:sz w:val="24"/>
        </w:rPr>
        <w:t>接管协议；</w:t>
      </w:r>
    </w:p>
    <w:p w:rsidR="003A6724" w:rsidRPr="00946C2F" w:rsidRDefault="003A6724" w:rsidP="003A6724">
      <w:pPr>
        <w:pStyle w:val="a3"/>
        <w:ind w:firstLine="480"/>
        <w:rPr>
          <w:sz w:val="24"/>
        </w:rPr>
      </w:pPr>
      <w:r w:rsidRPr="00946C2F">
        <w:rPr>
          <w:rFonts w:hint="eastAsia"/>
          <w:sz w:val="24"/>
        </w:rPr>
        <w:t>附件</w:t>
      </w:r>
      <w:r w:rsidR="005F6908" w:rsidRPr="00946C2F">
        <w:rPr>
          <w:rFonts w:hint="eastAsia"/>
          <w:sz w:val="24"/>
        </w:rPr>
        <w:t>9</w:t>
      </w:r>
      <w:r w:rsidRPr="00946C2F">
        <w:rPr>
          <w:rFonts w:hint="eastAsia"/>
          <w:sz w:val="24"/>
        </w:rPr>
        <w:t xml:space="preserve">  </w:t>
      </w:r>
      <w:r w:rsidRPr="00946C2F">
        <w:rPr>
          <w:rFonts w:hint="eastAsia"/>
          <w:sz w:val="24"/>
        </w:rPr>
        <w:t>固体废物处置</w:t>
      </w:r>
      <w:r w:rsidRPr="00946C2F">
        <w:rPr>
          <w:sz w:val="24"/>
        </w:rPr>
        <w:t>协议</w:t>
      </w:r>
      <w:r w:rsidRPr="00946C2F">
        <w:rPr>
          <w:rFonts w:hint="eastAsia"/>
          <w:sz w:val="24"/>
        </w:rPr>
        <w:t>；</w:t>
      </w:r>
    </w:p>
    <w:p w:rsidR="003A6724" w:rsidRPr="00946C2F" w:rsidRDefault="003A6724" w:rsidP="003A6724">
      <w:pPr>
        <w:pStyle w:val="a3"/>
        <w:ind w:firstLine="480"/>
        <w:rPr>
          <w:sz w:val="24"/>
        </w:rPr>
      </w:pPr>
      <w:r w:rsidRPr="00946C2F">
        <w:rPr>
          <w:rFonts w:hint="eastAsia"/>
          <w:sz w:val="24"/>
        </w:rPr>
        <w:t>附件</w:t>
      </w:r>
      <w:r w:rsidR="005F6908" w:rsidRPr="00946C2F">
        <w:rPr>
          <w:sz w:val="24"/>
        </w:rPr>
        <w:t>10</w:t>
      </w:r>
      <w:r w:rsidRPr="00946C2F">
        <w:rPr>
          <w:rFonts w:hint="eastAsia"/>
          <w:sz w:val="24"/>
        </w:rPr>
        <w:t xml:space="preserve">  </w:t>
      </w:r>
      <w:r w:rsidRPr="00946C2F">
        <w:rPr>
          <w:rFonts w:hint="eastAsia"/>
          <w:sz w:val="24"/>
        </w:rPr>
        <w:t>项目环境现状监测报告；</w:t>
      </w:r>
    </w:p>
    <w:p w:rsidR="005F6908" w:rsidRPr="00946C2F" w:rsidRDefault="005F6908" w:rsidP="003A6724">
      <w:pPr>
        <w:pStyle w:val="a3"/>
        <w:ind w:firstLine="480"/>
        <w:rPr>
          <w:sz w:val="24"/>
        </w:rPr>
      </w:pPr>
      <w:r w:rsidRPr="00946C2F">
        <w:rPr>
          <w:sz w:val="24"/>
        </w:rPr>
        <w:t>附件</w:t>
      </w:r>
      <w:r w:rsidRPr="00946C2F">
        <w:rPr>
          <w:rFonts w:hint="eastAsia"/>
          <w:sz w:val="24"/>
        </w:rPr>
        <w:t>1</w:t>
      </w:r>
      <w:r w:rsidRPr="00946C2F">
        <w:rPr>
          <w:sz w:val="24"/>
        </w:rPr>
        <w:t xml:space="preserve">1  </w:t>
      </w:r>
      <w:r w:rsidRPr="00946C2F">
        <w:rPr>
          <w:sz w:val="24"/>
        </w:rPr>
        <w:t>陈桥镇卫生院</w:t>
      </w:r>
      <w:r w:rsidRPr="00946C2F">
        <w:rPr>
          <w:rFonts w:hint="eastAsia"/>
          <w:sz w:val="24"/>
        </w:rPr>
        <w:t>、</w:t>
      </w:r>
      <w:r w:rsidRPr="00946C2F">
        <w:rPr>
          <w:sz w:val="24"/>
        </w:rPr>
        <w:t>陈桥镇中心幼儿园关于本项目公众参与意见的说明</w:t>
      </w:r>
      <w:r w:rsidRPr="00946C2F">
        <w:rPr>
          <w:rFonts w:hint="eastAsia"/>
          <w:sz w:val="24"/>
        </w:rPr>
        <w:t>；</w:t>
      </w:r>
    </w:p>
    <w:p w:rsidR="005F6908" w:rsidRPr="00946C2F" w:rsidRDefault="005F6908" w:rsidP="003A6724">
      <w:pPr>
        <w:pStyle w:val="a3"/>
        <w:ind w:firstLine="480"/>
        <w:rPr>
          <w:sz w:val="24"/>
        </w:rPr>
      </w:pPr>
      <w:r w:rsidRPr="00946C2F">
        <w:rPr>
          <w:sz w:val="24"/>
        </w:rPr>
        <w:lastRenderedPageBreak/>
        <w:t>附件</w:t>
      </w:r>
      <w:r w:rsidRPr="00946C2F">
        <w:rPr>
          <w:rFonts w:hint="eastAsia"/>
          <w:sz w:val="24"/>
        </w:rPr>
        <w:t>12</w:t>
      </w:r>
      <w:r w:rsidRPr="00946C2F">
        <w:rPr>
          <w:sz w:val="24"/>
        </w:rPr>
        <w:t xml:space="preserve">  </w:t>
      </w:r>
      <w:r w:rsidRPr="00946C2F">
        <w:rPr>
          <w:sz w:val="24"/>
        </w:rPr>
        <w:t>专家评审会会议纪要</w:t>
      </w:r>
      <w:r w:rsidRPr="00946C2F">
        <w:rPr>
          <w:rFonts w:hint="eastAsia"/>
          <w:sz w:val="24"/>
        </w:rPr>
        <w:t>；</w:t>
      </w:r>
    </w:p>
    <w:p w:rsidR="003A6724" w:rsidRPr="00946C2F" w:rsidRDefault="00FF40B6" w:rsidP="003A6724">
      <w:pPr>
        <w:pStyle w:val="a3"/>
        <w:ind w:firstLine="480"/>
        <w:rPr>
          <w:sz w:val="24"/>
        </w:rPr>
      </w:pPr>
      <w:r w:rsidRPr="00946C2F">
        <w:rPr>
          <w:rFonts w:hint="eastAsia"/>
          <w:sz w:val="24"/>
        </w:rPr>
        <w:t>附件</w:t>
      </w:r>
      <w:r w:rsidR="005F6908" w:rsidRPr="00946C2F">
        <w:rPr>
          <w:sz w:val="24"/>
        </w:rPr>
        <w:t>13</w:t>
      </w:r>
      <w:r w:rsidR="003A6724" w:rsidRPr="00946C2F">
        <w:rPr>
          <w:rFonts w:hint="eastAsia"/>
          <w:sz w:val="24"/>
        </w:rPr>
        <w:t xml:space="preserve">  </w:t>
      </w:r>
      <w:r w:rsidR="003A6724" w:rsidRPr="00946C2F">
        <w:rPr>
          <w:rFonts w:hint="eastAsia"/>
          <w:sz w:val="24"/>
        </w:rPr>
        <w:t>建设单位关于废水及废气达标排放、固废安全处置的承诺；</w:t>
      </w:r>
    </w:p>
    <w:p w:rsidR="003A6724" w:rsidRPr="00946C2F" w:rsidRDefault="003A6724" w:rsidP="003A6724">
      <w:pPr>
        <w:pStyle w:val="a3"/>
        <w:ind w:firstLine="480"/>
        <w:rPr>
          <w:sz w:val="24"/>
        </w:rPr>
      </w:pPr>
      <w:r w:rsidRPr="00946C2F">
        <w:rPr>
          <w:rFonts w:hint="eastAsia"/>
          <w:sz w:val="24"/>
        </w:rPr>
        <w:t>附件</w:t>
      </w:r>
      <w:r w:rsidR="005F6908" w:rsidRPr="00946C2F">
        <w:rPr>
          <w:sz w:val="24"/>
        </w:rPr>
        <w:t>14</w:t>
      </w:r>
      <w:r w:rsidRPr="00946C2F">
        <w:rPr>
          <w:rFonts w:hint="eastAsia"/>
          <w:sz w:val="24"/>
        </w:rPr>
        <w:t xml:space="preserve">  </w:t>
      </w:r>
      <w:r w:rsidRPr="00946C2F">
        <w:rPr>
          <w:rFonts w:hint="eastAsia"/>
          <w:sz w:val="24"/>
        </w:rPr>
        <w:t>建设单位关于本环境影响报告书的声明。</w:t>
      </w:r>
    </w:p>
    <w:p w:rsidR="00FA4179" w:rsidRPr="00946C2F" w:rsidRDefault="00FA4179" w:rsidP="00B34AEF">
      <w:pPr>
        <w:pStyle w:val="a3"/>
        <w:ind w:firstLine="480"/>
        <w:rPr>
          <w:sz w:val="24"/>
        </w:rPr>
      </w:pPr>
    </w:p>
    <w:p w:rsidR="00FA4179" w:rsidRPr="00946C2F" w:rsidRDefault="00FA4179" w:rsidP="00B34AEF">
      <w:pPr>
        <w:pStyle w:val="a3"/>
        <w:ind w:firstLine="480"/>
        <w:rPr>
          <w:sz w:val="24"/>
        </w:rPr>
        <w:sectPr w:rsidR="00FA4179" w:rsidRPr="00946C2F" w:rsidSect="00472DA2">
          <w:headerReference w:type="even" r:id="rId8"/>
          <w:headerReference w:type="default" r:id="rId9"/>
          <w:footerReference w:type="even" r:id="rId10"/>
          <w:footerReference w:type="default" r:id="rId11"/>
          <w:pgSz w:w="11906" w:h="16838"/>
          <w:pgMar w:top="1440" w:right="1281" w:bottom="1440" w:left="1440" w:header="851" w:footer="992" w:gutter="0"/>
          <w:pgNumType w:fmt="upperRoman" w:start="1"/>
          <w:cols w:space="425"/>
          <w:docGrid w:type="lines" w:linePitch="312"/>
        </w:sectPr>
      </w:pPr>
    </w:p>
    <w:p w:rsidR="00FA4179" w:rsidRPr="00946C2F" w:rsidRDefault="00FA4179" w:rsidP="00FA4179">
      <w:pPr>
        <w:pStyle w:val="10"/>
        <w:spacing w:before="156" w:after="156"/>
      </w:pPr>
      <w:bookmarkStart w:id="0" w:name="_Toc468678371"/>
      <w:r w:rsidRPr="00946C2F">
        <w:rPr>
          <w:rFonts w:hint="eastAsia"/>
        </w:rPr>
        <w:lastRenderedPageBreak/>
        <w:t>1</w:t>
      </w:r>
      <w:r w:rsidRPr="00946C2F">
        <w:rPr>
          <w:rFonts w:hint="eastAsia"/>
        </w:rPr>
        <w:t>前言</w:t>
      </w:r>
      <w:bookmarkEnd w:id="0"/>
    </w:p>
    <w:p w:rsidR="00FA4179" w:rsidRPr="00946C2F" w:rsidRDefault="00FA4179" w:rsidP="00FA4179">
      <w:pPr>
        <w:pStyle w:val="20"/>
        <w:spacing w:before="156" w:after="156"/>
      </w:pPr>
      <w:bookmarkStart w:id="1" w:name="_Toc345574097"/>
      <w:bookmarkStart w:id="2" w:name="_Toc349724971"/>
      <w:bookmarkStart w:id="3" w:name="_Toc355264160"/>
      <w:bookmarkStart w:id="4" w:name="_Toc428776949"/>
      <w:bookmarkStart w:id="5" w:name="_Toc468678372"/>
      <w:r w:rsidRPr="00946C2F">
        <w:rPr>
          <w:rFonts w:hint="eastAsia"/>
        </w:rPr>
        <w:t>1</w:t>
      </w:r>
      <w:r w:rsidRPr="00946C2F">
        <w:t>.1</w:t>
      </w:r>
      <w:r w:rsidRPr="00946C2F">
        <w:rPr>
          <w:rFonts w:hint="eastAsia"/>
        </w:rPr>
        <w:t>项目由来</w:t>
      </w:r>
      <w:bookmarkEnd w:id="1"/>
      <w:bookmarkEnd w:id="2"/>
      <w:bookmarkEnd w:id="3"/>
      <w:bookmarkEnd w:id="4"/>
      <w:bookmarkEnd w:id="5"/>
    </w:p>
    <w:p w:rsidR="00CC1AD9" w:rsidRPr="00946C2F" w:rsidRDefault="00CC1AD9" w:rsidP="00CC1AD9">
      <w:pPr>
        <w:snapToGrid w:val="0"/>
        <w:spacing w:line="500" w:lineRule="exact"/>
        <w:ind w:firstLineChars="200" w:firstLine="560"/>
        <w:rPr>
          <w:rFonts w:eastAsia="仿宋_GB2312"/>
          <w:sz w:val="28"/>
          <w:szCs w:val="28"/>
        </w:rPr>
      </w:pPr>
      <w:r w:rsidRPr="00946C2F">
        <w:rPr>
          <w:rFonts w:eastAsia="仿宋_GB2312"/>
          <w:sz w:val="28"/>
          <w:szCs w:val="28"/>
        </w:rPr>
        <w:t>江苏爱特福</w:t>
      </w:r>
      <w:r w:rsidRPr="00946C2F">
        <w:rPr>
          <w:rFonts w:eastAsia="仿宋_GB2312"/>
          <w:sz w:val="28"/>
          <w:szCs w:val="28"/>
        </w:rPr>
        <w:t>84</w:t>
      </w:r>
      <w:r w:rsidRPr="00946C2F">
        <w:rPr>
          <w:rFonts w:eastAsia="仿宋_GB2312"/>
          <w:sz w:val="28"/>
          <w:szCs w:val="28"/>
        </w:rPr>
        <w:t>股份有限公司（以下</w:t>
      </w:r>
      <w:r w:rsidRPr="00946C2F">
        <w:rPr>
          <w:rFonts w:eastAsia="仿宋_GB2312"/>
          <w:sz w:val="28"/>
        </w:rPr>
        <w:t>简称</w:t>
      </w:r>
      <w:r w:rsidR="00041708" w:rsidRPr="00946C2F">
        <w:rPr>
          <w:rFonts w:eastAsia="仿宋_GB2312"/>
          <w:sz w:val="28"/>
        </w:rPr>
        <w:t>“</w:t>
      </w:r>
      <w:r w:rsidRPr="00946C2F">
        <w:rPr>
          <w:rFonts w:eastAsia="仿宋_GB2312"/>
          <w:sz w:val="28"/>
        </w:rPr>
        <w:t>爱特福</w:t>
      </w:r>
      <w:r w:rsidRPr="00946C2F">
        <w:rPr>
          <w:rFonts w:eastAsia="仿宋_GB2312"/>
          <w:sz w:val="28"/>
        </w:rPr>
        <w:t>84”</w:t>
      </w:r>
      <w:r w:rsidRPr="00946C2F">
        <w:rPr>
          <w:rFonts w:eastAsia="仿宋_GB2312"/>
          <w:sz w:val="28"/>
        </w:rPr>
        <w:t>）</w:t>
      </w:r>
      <w:r w:rsidRPr="00946C2F">
        <w:rPr>
          <w:rFonts w:eastAsia="仿宋_GB2312"/>
          <w:sz w:val="28"/>
          <w:szCs w:val="28"/>
        </w:rPr>
        <w:t>成立于</w:t>
      </w:r>
      <w:r w:rsidRPr="00946C2F">
        <w:rPr>
          <w:rFonts w:eastAsia="仿宋_GB2312"/>
          <w:sz w:val="28"/>
          <w:szCs w:val="28"/>
        </w:rPr>
        <w:t>1984</w:t>
      </w:r>
      <w:r w:rsidRPr="00946C2F">
        <w:rPr>
          <w:rFonts w:eastAsia="仿宋_GB2312"/>
          <w:sz w:val="28"/>
          <w:szCs w:val="28"/>
        </w:rPr>
        <w:t>年，主要从事消毒类、洗涤类、杀虫类等清洁卫生用品生产销售，系全国最大的含氯消毒剂生产研发基地、气雾剂行业龙头企业。主导产品</w:t>
      </w:r>
      <w:r w:rsidRPr="00946C2F">
        <w:rPr>
          <w:rFonts w:eastAsia="仿宋_GB2312"/>
          <w:sz w:val="28"/>
        </w:rPr>
        <w:t>“</w:t>
      </w:r>
      <w:r w:rsidRPr="00946C2F">
        <w:rPr>
          <w:rFonts w:eastAsia="仿宋_GB2312"/>
          <w:sz w:val="28"/>
          <w:szCs w:val="28"/>
        </w:rPr>
        <w:t>爱特福</w:t>
      </w:r>
      <w:r w:rsidRPr="00946C2F">
        <w:rPr>
          <w:rFonts w:eastAsia="仿宋_GB2312"/>
          <w:sz w:val="28"/>
        </w:rPr>
        <w:t>”</w:t>
      </w:r>
      <w:r w:rsidRPr="00946C2F">
        <w:rPr>
          <w:rFonts w:eastAsia="仿宋_GB2312"/>
          <w:sz w:val="28"/>
          <w:szCs w:val="28"/>
        </w:rPr>
        <w:t>84</w:t>
      </w:r>
      <w:r w:rsidRPr="00946C2F">
        <w:rPr>
          <w:rFonts w:eastAsia="仿宋_GB2312"/>
          <w:sz w:val="28"/>
          <w:szCs w:val="28"/>
        </w:rPr>
        <w:t>消毒液在国内市场占有率在</w:t>
      </w:r>
      <w:r w:rsidRPr="00946C2F">
        <w:rPr>
          <w:rFonts w:eastAsia="仿宋_GB2312"/>
          <w:sz w:val="28"/>
          <w:szCs w:val="28"/>
        </w:rPr>
        <w:t>70%</w:t>
      </w:r>
      <w:r w:rsidRPr="00946C2F">
        <w:rPr>
          <w:rFonts w:eastAsia="仿宋_GB2312"/>
          <w:sz w:val="28"/>
          <w:szCs w:val="28"/>
        </w:rPr>
        <w:t>以上，受消费者青睐。</w:t>
      </w:r>
    </w:p>
    <w:p w:rsidR="00041708" w:rsidRPr="00946C2F" w:rsidRDefault="00041708" w:rsidP="00CC1AD9">
      <w:pPr>
        <w:snapToGrid w:val="0"/>
        <w:spacing w:line="500" w:lineRule="exact"/>
        <w:ind w:firstLineChars="200" w:firstLine="560"/>
        <w:rPr>
          <w:rFonts w:eastAsia="仿宋_GB2312"/>
          <w:sz w:val="28"/>
          <w:szCs w:val="28"/>
        </w:rPr>
      </w:pPr>
      <w:r w:rsidRPr="00946C2F">
        <w:rPr>
          <w:rFonts w:eastAsia="仿宋_GB2312"/>
          <w:sz w:val="28"/>
          <w:szCs w:val="28"/>
        </w:rPr>
        <w:t>爱特福</w:t>
      </w:r>
      <w:r w:rsidRPr="00946C2F">
        <w:rPr>
          <w:rFonts w:eastAsia="仿宋_GB2312"/>
          <w:sz w:val="28"/>
          <w:szCs w:val="28"/>
        </w:rPr>
        <w:t>84</w:t>
      </w:r>
      <w:r w:rsidR="00E8070C" w:rsidRPr="00946C2F">
        <w:rPr>
          <w:rFonts w:eastAsia="仿宋_GB2312" w:hint="eastAsia"/>
          <w:sz w:val="28"/>
          <w:szCs w:val="28"/>
        </w:rPr>
        <w:t>集团</w:t>
      </w:r>
      <w:r w:rsidRPr="00946C2F">
        <w:rPr>
          <w:rFonts w:eastAsia="仿宋_GB2312"/>
          <w:sz w:val="28"/>
          <w:szCs w:val="28"/>
        </w:rPr>
        <w:t>所有的</w:t>
      </w:r>
      <w:r w:rsidRPr="00946C2F">
        <w:rPr>
          <w:rFonts w:eastAsia="仿宋_GB2312"/>
          <w:sz w:val="28"/>
          <w:szCs w:val="28"/>
        </w:rPr>
        <w:t>“</w:t>
      </w:r>
      <w:r w:rsidRPr="00946C2F">
        <w:rPr>
          <w:rFonts w:eastAsia="仿宋_GB2312"/>
          <w:sz w:val="28"/>
          <w:szCs w:val="28"/>
        </w:rPr>
        <w:t>爱特福</w:t>
      </w:r>
      <w:r w:rsidRPr="00946C2F">
        <w:rPr>
          <w:rFonts w:eastAsia="仿宋_GB2312"/>
          <w:sz w:val="28"/>
          <w:szCs w:val="28"/>
        </w:rPr>
        <w:t>”</w:t>
      </w:r>
      <w:r w:rsidRPr="00946C2F">
        <w:rPr>
          <w:rFonts w:eastAsia="仿宋_GB2312"/>
          <w:sz w:val="28"/>
          <w:szCs w:val="28"/>
        </w:rPr>
        <w:t>、</w:t>
      </w:r>
      <w:r w:rsidRPr="00946C2F">
        <w:rPr>
          <w:rFonts w:eastAsia="仿宋_GB2312"/>
          <w:sz w:val="28"/>
          <w:szCs w:val="28"/>
        </w:rPr>
        <w:t>“</w:t>
      </w:r>
      <w:r w:rsidRPr="00946C2F">
        <w:rPr>
          <w:rFonts w:eastAsia="仿宋_GB2312"/>
          <w:sz w:val="28"/>
          <w:szCs w:val="28"/>
        </w:rPr>
        <w:t>飞毛腿</w:t>
      </w:r>
      <w:r w:rsidRPr="00946C2F">
        <w:rPr>
          <w:rFonts w:eastAsia="仿宋_GB2312"/>
          <w:sz w:val="28"/>
          <w:szCs w:val="28"/>
        </w:rPr>
        <w:t>”</w:t>
      </w:r>
      <w:r w:rsidRPr="00946C2F">
        <w:rPr>
          <w:rFonts w:eastAsia="仿宋_GB2312"/>
          <w:sz w:val="28"/>
          <w:szCs w:val="28"/>
        </w:rPr>
        <w:t>为中国驰名商标，年技术成果达</w:t>
      </w:r>
      <w:r w:rsidRPr="00946C2F">
        <w:rPr>
          <w:rFonts w:eastAsia="仿宋_GB2312"/>
          <w:sz w:val="28"/>
          <w:szCs w:val="28"/>
        </w:rPr>
        <w:t>10</w:t>
      </w:r>
      <w:r w:rsidRPr="00946C2F">
        <w:rPr>
          <w:rFonts w:eastAsia="仿宋_GB2312"/>
          <w:sz w:val="28"/>
          <w:szCs w:val="28"/>
        </w:rPr>
        <w:t>多项，目前已通过</w:t>
      </w:r>
      <w:r w:rsidRPr="00946C2F">
        <w:rPr>
          <w:rFonts w:eastAsia="仿宋_GB2312"/>
          <w:sz w:val="28"/>
          <w:szCs w:val="28"/>
        </w:rPr>
        <w:t>ISO9001</w:t>
      </w:r>
      <w:r w:rsidRPr="00946C2F">
        <w:rPr>
          <w:rFonts w:eastAsia="仿宋_GB2312"/>
          <w:sz w:val="28"/>
          <w:szCs w:val="28"/>
        </w:rPr>
        <w:t>质量体系认证和</w:t>
      </w:r>
      <w:r w:rsidRPr="00946C2F">
        <w:rPr>
          <w:rFonts w:eastAsia="仿宋_GB2312"/>
          <w:sz w:val="28"/>
          <w:szCs w:val="28"/>
        </w:rPr>
        <w:t>ISO14001</w:t>
      </w:r>
      <w:r w:rsidRPr="00946C2F">
        <w:rPr>
          <w:rFonts w:eastAsia="仿宋_GB2312"/>
          <w:sz w:val="28"/>
          <w:szCs w:val="28"/>
        </w:rPr>
        <w:t>环保体系认证，产品质量稳定可靠，畅销全国各地。</w:t>
      </w:r>
    </w:p>
    <w:p w:rsidR="00CC1AD9" w:rsidRPr="00946C2F" w:rsidRDefault="00CC1AD9" w:rsidP="00CC1AD9">
      <w:pPr>
        <w:snapToGrid w:val="0"/>
        <w:spacing w:line="500" w:lineRule="exact"/>
        <w:ind w:firstLineChars="200" w:firstLine="560"/>
      </w:pPr>
      <w:r w:rsidRPr="00946C2F">
        <w:rPr>
          <w:rFonts w:eastAsia="仿宋_GB2312" w:hint="eastAsia"/>
          <w:sz w:val="28"/>
          <w:szCs w:val="28"/>
        </w:rPr>
        <w:t>为</w:t>
      </w:r>
      <w:r w:rsidRPr="00946C2F">
        <w:rPr>
          <w:rFonts w:eastAsia="仿宋_GB2312"/>
          <w:sz w:val="28"/>
          <w:szCs w:val="28"/>
        </w:rPr>
        <w:t>提高产能，提升产品的核心竞争力，促进和带动地方相关产业</w:t>
      </w:r>
      <w:r w:rsidRPr="00946C2F">
        <w:rPr>
          <w:rFonts w:eastAsia="仿宋_GB2312" w:hint="eastAsia"/>
          <w:sz w:val="28"/>
          <w:szCs w:val="28"/>
        </w:rPr>
        <w:t>的</w:t>
      </w:r>
      <w:r w:rsidR="00502631" w:rsidRPr="00946C2F">
        <w:rPr>
          <w:rFonts w:eastAsia="仿宋_GB2312"/>
          <w:sz w:val="28"/>
          <w:szCs w:val="28"/>
        </w:rPr>
        <w:t>发展</w:t>
      </w:r>
      <w:r w:rsidRPr="00946C2F">
        <w:rPr>
          <w:rFonts w:eastAsia="仿宋_GB2312"/>
          <w:sz w:val="28"/>
          <w:szCs w:val="28"/>
        </w:rPr>
        <w:t>，</w:t>
      </w:r>
      <w:r w:rsidR="00EA2BBA" w:rsidRPr="00946C2F">
        <w:rPr>
          <w:rFonts w:eastAsia="仿宋_GB2312" w:hint="eastAsia"/>
          <w:sz w:val="28"/>
          <w:szCs w:val="28"/>
        </w:rPr>
        <w:t>公司</w:t>
      </w:r>
      <w:r w:rsidR="00EA2BBA" w:rsidRPr="00946C2F">
        <w:rPr>
          <w:rFonts w:eastAsia="仿宋_GB2312"/>
          <w:sz w:val="28"/>
          <w:szCs w:val="28"/>
        </w:rPr>
        <w:t>拟</w:t>
      </w:r>
      <w:r w:rsidRPr="00946C2F">
        <w:rPr>
          <w:rFonts w:eastAsia="仿宋_GB2312"/>
          <w:sz w:val="28"/>
          <w:szCs w:val="28"/>
        </w:rPr>
        <w:t>实施年产</w:t>
      </w:r>
      <w:r w:rsidRPr="00946C2F">
        <w:rPr>
          <w:rFonts w:eastAsia="仿宋_GB2312" w:hint="eastAsia"/>
          <w:sz w:val="28"/>
          <w:szCs w:val="28"/>
        </w:rPr>
        <w:t>10</w:t>
      </w:r>
      <w:r w:rsidRPr="00946C2F">
        <w:rPr>
          <w:rFonts w:eastAsia="仿宋_GB2312" w:hint="eastAsia"/>
          <w:sz w:val="28"/>
          <w:szCs w:val="28"/>
        </w:rPr>
        <w:t>万</w:t>
      </w:r>
      <w:r w:rsidR="00502631" w:rsidRPr="00946C2F">
        <w:rPr>
          <w:rFonts w:eastAsia="仿宋_GB2312"/>
          <w:sz w:val="28"/>
          <w:szCs w:val="28"/>
        </w:rPr>
        <w:t>吨清洁卫生用品技术改造项目</w:t>
      </w:r>
      <w:r w:rsidR="00502631" w:rsidRPr="00946C2F">
        <w:rPr>
          <w:rFonts w:eastAsia="仿宋_GB2312" w:hint="eastAsia"/>
          <w:sz w:val="28"/>
          <w:szCs w:val="28"/>
        </w:rPr>
        <w:t>，</w:t>
      </w:r>
      <w:r w:rsidRPr="00946C2F">
        <w:rPr>
          <w:rFonts w:eastAsia="仿宋_GB2312" w:hint="eastAsia"/>
          <w:sz w:val="28"/>
          <w:szCs w:val="28"/>
        </w:rPr>
        <w:t>该</w:t>
      </w:r>
      <w:r w:rsidRPr="00946C2F">
        <w:rPr>
          <w:rFonts w:eastAsia="仿宋_GB2312"/>
          <w:sz w:val="28"/>
          <w:szCs w:val="28"/>
        </w:rPr>
        <w:t>项目已获</w:t>
      </w:r>
      <w:r w:rsidRPr="00946C2F">
        <w:rPr>
          <w:rFonts w:eastAsia="仿宋_GB2312" w:hint="eastAsia"/>
          <w:sz w:val="28"/>
          <w:szCs w:val="28"/>
        </w:rPr>
        <w:t>金</w:t>
      </w:r>
      <w:r w:rsidRPr="00946C2F">
        <w:rPr>
          <w:rFonts w:eastAsia="仿宋_GB2312"/>
          <w:sz w:val="28"/>
          <w:szCs w:val="28"/>
        </w:rPr>
        <w:t>湖县</w:t>
      </w:r>
      <w:r w:rsidRPr="00946C2F">
        <w:rPr>
          <w:rFonts w:eastAsia="仿宋_GB2312" w:hint="eastAsia"/>
          <w:sz w:val="28"/>
          <w:szCs w:val="28"/>
        </w:rPr>
        <w:t>经济和信息化</w:t>
      </w:r>
      <w:r w:rsidRPr="00946C2F">
        <w:rPr>
          <w:rFonts w:eastAsia="仿宋_GB2312"/>
          <w:sz w:val="28"/>
          <w:szCs w:val="28"/>
        </w:rPr>
        <w:t>委员会的备案，备案号：</w:t>
      </w:r>
      <w:r w:rsidRPr="00946C2F">
        <w:rPr>
          <w:rFonts w:eastAsia="仿宋_GB2312"/>
          <w:sz w:val="28"/>
          <w:szCs w:val="28"/>
        </w:rPr>
        <w:t>320831160</w:t>
      </w:r>
      <w:r w:rsidR="00FA44B7" w:rsidRPr="00946C2F">
        <w:rPr>
          <w:rFonts w:eastAsia="仿宋_GB2312"/>
          <w:sz w:val="28"/>
          <w:szCs w:val="28"/>
        </w:rPr>
        <w:t>5905</w:t>
      </w:r>
      <w:r w:rsidRPr="00946C2F">
        <w:rPr>
          <w:rFonts w:eastAsia="仿宋_GB2312" w:hint="eastAsia"/>
          <w:sz w:val="28"/>
          <w:szCs w:val="28"/>
        </w:rPr>
        <w:t>，</w:t>
      </w:r>
      <w:r w:rsidRPr="00946C2F">
        <w:rPr>
          <w:rFonts w:eastAsia="仿宋_GB2312"/>
          <w:sz w:val="28"/>
          <w:szCs w:val="28"/>
        </w:rPr>
        <w:t>根据备案通知书</w:t>
      </w:r>
      <w:r w:rsidRPr="00946C2F">
        <w:rPr>
          <w:rFonts w:eastAsia="仿宋_GB2312" w:hint="eastAsia"/>
          <w:sz w:val="28"/>
          <w:szCs w:val="28"/>
        </w:rPr>
        <w:t>中建设</w:t>
      </w:r>
      <w:r w:rsidRPr="00946C2F">
        <w:rPr>
          <w:rFonts w:eastAsia="仿宋_GB2312"/>
          <w:sz w:val="28"/>
          <w:szCs w:val="28"/>
        </w:rPr>
        <w:t>内容，本</w:t>
      </w:r>
      <w:r w:rsidRPr="00946C2F">
        <w:rPr>
          <w:rFonts w:eastAsia="仿宋_GB2312" w:hint="eastAsia"/>
          <w:sz w:val="28"/>
          <w:szCs w:val="28"/>
        </w:rPr>
        <w:t>次</w:t>
      </w:r>
      <w:r w:rsidRPr="00946C2F">
        <w:rPr>
          <w:rFonts w:eastAsia="仿宋_GB2312"/>
          <w:sz w:val="28"/>
          <w:szCs w:val="28"/>
        </w:rPr>
        <w:t>改扩建项目建成后，</w:t>
      </w:r>
      <w:r w:rsidR="00502631" w:rsidRPr="00946C2F">
        <w:rPr>
          <w:rFonts w:eastAsia="仿宋_GB2312" w:hint="eastAsia"/>
          <w:sz w:val="28"/>
          <w:szCs w:val="28"/>
        </w:rPr>
        <w:t>爱特福</w:t>
      </w:r>
      <w:r w:rsidR="00502631" w:rsidRPr="00946C2F">
        <w:rPr>
          <w:rFonts w:eastAsia="仿宋_GB2312" w:hint="eastAsia"/>
          <w:sz w:val="28"/>
          <w:szCs w:val="28"/>
        </w:rPr>
        <w:t>84</w:t>
      </w:r>
      <w:r w:rsidR="00502631" w:rsidRPr="00946C2F">
        <w:rPr>
          <w:rFonts w:eastAsia="仿宋_GB2312" w:hint="eastAsia"/>
          <w:sz w:val="28"/>
          <w:szCs w:val="28"/>
        </w:rPr>
        <w:t>全厂</w:t>
      </w:r>
      <w:r w:rsidRPr="00946C2F">
        <w:rPr>
          <w:rFonts w:eastAsia="仿宋_GB2312"/>
          <w:sz w:val="28"/>
          <w:szCs w:val="28"/>
        </w:rPr>
        <w:t>可实现年产</w:t>
      </w:r>
      <w:r w:rsidRPr="00946C2F">
        <w:rPr>
          <w:rFonts w:eastAsia="仿宋_GB2312" w:hint="eastAsia"/>
          <w:sz w:val="28"/>
          <w:szCs w:val="28"/>
        </w:rPr>
        <w:t>10</w:t>
      </w:r>
      <w:r w:rsidRPr="00946C2F">
        <w:rPr>
          <w:rFonts w:eastAsia="仿宋_GB2312" w:hint="eastAsia"/>
          <w:sz w:val="28"/>
          <w:szCs w:val="28"/>
        </w:rPr>
        <w:t>万</w:t>
      </w:r>
      <w:r w:rsidRPr="00946C2F">
        <w:rPr>
          <w:rFonts w:eastAsia="仿宋_GB2312"/>
          <w:sz w:val="28"/>
          <w:szCs w:val="28"/>
        </w:rPr>
        <w:t>吨清洁卫生用品</w:t>
      </w:r>
      <w:r w:rsidRPr="00946C2F">
        <w:rPr>
          <w:rFonts w:eastAsia="仿宋_GB2312" w:hint="eastAsia"/>
          <w:sz w:val="28"/>
          <w:szCs w:val="28"/>
        </w:rPr>
        <w:t>。</w:t>
      </w:r>
    </w:p>
    <w:p w:rsidR="00FA4179" w:rsidRPr="00946C2F" w:rsidRDefault="00FA4179" w:rsidP="00FA4179">
      <w:pPr>
        <w:pStyle w:val="a3"/>
        <w:ind w:firstLine="560"/>
      </w:pPr>
      <w:r w:rsidRPr="00946C2F">
        <w:rPr>
          <w:rFonts w:hint="eastAsia"/>
        </w:rPr>
        <w:t>根据《中华人民共和国环境保护法》、《建设项目环境保护管理条例》（国务院</w:t>
      </w:r>
      <w:r w:rsidRPr="00946C2F">
        <w:rPr>
          <w:rFonts w:hint="eastAsia"/>
        </w:rPr>
        <w:t>253</w:t>
      </w:r>
      <w:r w:rsidRPr="00946C2F">
        <w:rPr>
          <w:rFonts w:hint="eastAsia"/>
        </w:rPr>
        <w:t>号令）等文件的有关规定，</w:t>
      </w:r>
      <w:r w:rsidR="00CC1AD9" w:rsidRPr="00946C2F">
        <w:rPr>
          <w:rFonts w:hint="eastAsia"/>
        </w:rPr>
        <w:t>江苏</w:t>
      </w:r>
      <w:r w:rsidR="00CC1AD9" w:rsidRPr="00946C2F">
        <w:t>爱特福</w:t>
      </w:r>
      <w:r w:rsidR="00CC1AD9" w:rsidRPr="00946C2F">
        <w:rPr>
          <w:rFonts w:hint="eastAsia"/>
        </w:rPr>
        <w:t>84</w:t>
      </w:r>
      <w:r w:rsidR="00CC1AD9" w:rsidRPr="00946C2F">
        <w:rPr>
          <w:rFonts w:hint="eastAsia"/>
        </w:rPr>
        <w:t>股份</w:t>
      </w:r>
      <w:r w:rsidR="00CC1AD9" w:rsidRPr="00946C2F">
        <w:t>有限公司</w:t>
      </w:r>
      <w:r w:rsidRPr="00946C2F">
        <w:rPr>
          <w:rFonts w:hint="eastAsia"/>
        </w:rPr>
        <w:t>决定委托南京大学环境规划设计研究院有限公司承担</w:t>
      </w:r>
      <w:r w:rsidR="00CC1AD9" w:rsidRPr="00946C2F">
        <w:rPr>
          <w:rFonts w:hint="eastAsia"/>
        </w:rPr>
        <w:t>年产</w:t>
      </w:r>
      <w:r w:rsidR="00CC1AD9" w:rsidRPr="00946C2F">
        <w:rPr>
          <w:rFonts w:hint="eastAsia"/>
        </w:rPr>
        <w:t>10</w:t>
      </w:r>
      <w:r w:rsidR="00CC1AD9" w:rsidRPr="00946C2F">
        <w:rPr>
          <w:rFonts w:hint="eastAsia"/>
        </w:rPr>
        <w:t>万</w:t>
      </w:r>
      <w:r w:rsidR="00CC1AD9" w:rsidRPr="00946C2F">
        <w:t>吨清洁</w:t>
      </w:r>
      <w:r w:rsidR="00CC1AD9" w:rsidRPr="00946C2F">
        <w:rPr>
          <w:rFonts w:hint="eastAsia"/>
        </w:rPr>
        <w:t>卫生</w:t>
      </w:r>
      <w:r w:rsidR="00CC1AD9" w:rsidRPr="00946C2F">
        <w:t>用品技术改造</w:t>
      </w:r>
      <w:r w:rsidRPr="00946C2F">
        <w:rPr>
          <w:rFonts w:hint="eastAsia"/>
        </w:rPr>
        <w:t>项目的环境影响评价工作。评价单位接受委托后，项目组人员对项目所在地进行了现场踏勘，调查、收集了有关该项目的资料，</w:t>
      </w:r>
      <w:r w:rsidR="008949C6" w:rsidRPr="00946C2F">
        <w:rPr>
          <w:rFonts w:hint="eastAsia"/>
        </w:rPr>
        <w:t>本项目属于苏政发〔</w:t>
      </w:r>
      <w:r w:rsidR="008949C6" w:rsidRPr="00946C2F">
        <w:rPr>
          <w:rFonts w:hint="eastAsia"/>
        </w:rPr>
        <w:t>2016</w:t>
      </w:r>
      <w:r w:rsidR="008949C6" w:rsidRPr="00946C2F">
        <w:rPr>
          <w:rFonts w:hint="eastAsia"/>
        </w:rPr>
        <w:t>〕</w:t>
      </w:r>
      <w:r w:rsidR="008949C6" w:rsidRPr="00946C2F">
        <w:rPr>
          <w:rFonts w:hint="eastAsia"/>
        </w:rPr>
        <w:t>128</w:t>
      </w:r>
      <w:r w:rsidR="008949C6" w:rsidRPr="00946C2F">
        <w:rPr>
          <w:rFonts w:hint="eastAsia"/>
        </w:rPr>
        <w:t>号文中“以复配或其他物理方式生产的、环境污染影响小的、安全风险低的、编制环境影响报告表的化工建设项目”，</w:t>
      </w:r>
      <w:r w:rsidR="008949C6" w:rsidRPr="00946C2F">
        <w:t>根据《建设项目环境影响评价分类管理名录》，</w:t>
      </w:r>
      <w:r w:rsidR="008949C6" w:rsidRPr="00946C2F">
        <w:rPr>
          <w:rFonts w:hint="eastAsia"/>
        </w:rPr>
        <w:t>本</w:t>
      </w:r>
      <w:r w:rsidR="008949C6" w:rsidRPr="00946C2F">
        <w:t>项目属于单纯混合或分装的日用化学品制造，应编制环境影响报告表</w:t>
      </w:r>
      <w:r w:rsidR="008949C6" w:rsidRPr="00946C2F">
        <w:rPr>
          <w:rFonts w:hint="eastAsia"/>
        </w:rPr>
        <w:t>，</w:t>
      </w:r>
      <w:r w:rsidR="008949C6" w:rsidRPr="00946C2F">
        <w:t>但考虑到本</w:t>
      </w:r>
      <w:r w:rsidR="008949C6" w:rsidRPr="00946C2F">
        <w:rPr>
          <w:rFonts w:hint="eastAsia"/>
        </w:rPr>
        <w:t>项目存在丙丁烷储罐等环境风险源，且项目</w:t>
      </w:r>
      <w:r w:rsidR="008949C6" w:rsidRPr="00946C2F">
        <w:t>周边环境敏感目标较多，为加强</w:t>
      </w:r>
      <w:r w:rsidR="008949C6" w:rsidRPr="00946C2F">
        <w:rPr>
          <w:rFonts w:hint="eastAsia"/>
        </w:rPr>
        <w:t>项目污染防治，强化日后</w:t>
      </w:r>
      <w:r w:rsidR="008949C6" w:rsidRPr="00946C2F">
        <w:t>环境管理</w:t>
      </w:r>
      <w:r w:rsidR="008949C6" w:rsidRPr="00946C2F">
        <w:rPr>
          <w:rFonts w:hint="eastAsia"/>
        </w:rPr>
        <w:t>，经向金湖县环境保护局申请，改为</w:t>
      </w:r>
      <w:r w:rsidR="008949C6" w:rsidRPr="00946C2F">
        <w:t>编制</w:t>
      </w:r>
      <w:r w:rsidRPr="00946C2F">
        <w:rPr>
          <w:rFonts w:hint="eastAsia"/>
        </w:rPr>
        <w:t>《</w:t>
      </w:r>
      <w:r w:rsidR="00CC1AD9" w:rsidRPr="00946C2F">
        <w:rPr>
          <w:rFonts w:hint="eastAsia"/>
          <w:szCs w:val="28"/>
        </w:rPr>
        <w:t>江苏</w:t>
      </w:r>
      <w:r w:rsidR="00CC1AD9" w:rsidRPr="00946C2F">
        <w:rPr>
          <w:szCs w:val="28"/>
        </w:rPr>
        <w:t>爱特福</w:t>
      </w:r>
      <w:r w:rsidR="00CC1AD9" w:rsidRPr="00946C2F">
        <w:rPr>
          <w:rFonts w:hint="eastAsia"/>
          <w:szCs w:val="28"/>
        </w:rPr>
        <w:t>84</w:t>
      </w:r>
      <w:r w:rsidR="00CC1AD9" w:rsidRPr="00946C2F">
        <w:rPr>
          <w:rFonts w:hint="eastAsia"/>
          <w:szCs w:val="28"/>
        </w:rPr>
        <w:t>股份</w:t>
      </w:r>
      <w:r w:rsidR="00CC1AD9" w:rsidRPr="00946C2F">
        <w:rPr>
          <w:szCs w:val="28"/>
        </w:rPr>
        <w:t>有限公司</w:t>
      </w:r>
      <w:r w:rsidR="00CC1AD9" w:rsidRPr="00946C2F">
        <w:rPr>
          <w:rFonts w:hint="eastAsia"/>
        </w:rPr>
        <w:t>年产</w:t>
      </w:r>
      <w:r w:rsidR="00CC1AD9" w:rsidRPr="00946C2F">
        <w:rPr>
          <w:rFonts w:hint="eastAsia"/>
        </w:rPr>
        <w:t>10</w:t>
      </w:r>
      <w:r w:rsidR="00CC1AD9" w:rsidRPr="00946C2F">
        <w:rPr>
          <w:rFonts w:hint="eastAsia"/>
        </w:rPr>
        <w:t>万</w:t>
      </w:r>
      <w:r w:rsidR="00CC1AD9" w:rsidRPr="00946C2F">
        <w:t>吨清洁</w:t>
      </w:r>
      <w:r w:rsidR="00CC1AD9" w:rsidRPr="00946C2F">
        <w:rPr>
          <w:rFonts w:hint="eastAsia"/>
        </w:rPr>
        <w:t>卫生</w:t>
      </w:r>
      <w:r w:rsidR="00CC1AD9" w:rsidRPr="00946C2F">
        <w:t>用品技术改造</w:t>
      </w:r>
      <w:r w:rsidR="00CC1AD9" w:rsidRPr="00946C2F">
        <w:rPr>
          <w:rFonts w:hint="eastAsia"/>
        </w:rPr>
        <w:t>项目</w:t>
      </w:r>
      <w:r w:rsidRPr="00946C2F">
        <w:rPr>
          <w:rFonts w:hint="eastAsia"/>
        </w:rPr>
        <w:t>环境影响报告书》，提交给主管部门和建设</w:t>
      </w:r>
      <w:r w:rsidRPr="00946C2F">
        <w:rPr>
          <w:rFonts w:hint="eastAsia"/>
        </w:rPr>
        <w:lastRenderedPageBreak/>
        <w:t>单位，供决策使用。</w:t>
      </w:r>
    </w:p>
    <w:p w:rsidR="00FA4179" w:rsidRPr="00946C2F" w:rsidRDefault="00FA4179" w:rsidP="00FA4179">
      <w:pPr>
        <w:pStyle w:val="20"/>
        <w:spacing w:before="156" w:after="156"/>
      </w:pPr>
      <w:bookmarkStart w:id="6" w:name="_Toc428776950"/>
      <w:bookmarkStart w:id="7" w:name="_Toc468678373"/>
      <w:r w:rsidRPr="00946C2F">
        <w:rPr>
          <w:rFonts w:hint="eastAsia"/>
        </w:rPr>
        <w:t>1</w:t>
      </w:r>
      <w:r w:rsidRPr="00946C2F">
        <w:t>.2</w:t>
      </w:r>
      <w:r w:rsidRPr="00946C2F">
        <w:rPr>
          <w:rFonts w:hint="eastAsia"/>
        </w:rPr>
        <w:t>建设项目</w:t>
      </w:r>
      <w:r w:rsidRPr="00946C2F">
        <w:t>特点</w:t>
      </w:r>
      <w:bookmarkEnd w:id="6"/>
      <w:bookmarkEnd w:id="7"/>
    </w:p>
    <w:p w:rsidR="004B153E" w:rsidRPr="00946C2F" w:rsidRDefault="004B153E" w:rsidP="004B153E">
      <w:pPr>
        <w:pStyle w:val="a3"/>
        <w:ind w:firstLine="560"/>
      </w:pPr>
      <w:r w:rsidRPr="00946C2F">
        <w:rPr>
          <w:rFonts w:hint="eastAsia"/>
        </w:rPr>
        <w:t>本次改扩建项目</w:t>
      </w:r>
      <w:r w:rsidRPr="00946C2F">
        <w:t>在</w:t>
      </w:r>
      <w:r w:rsidRPr="00946C2F">
        <w:rPr>
          <w:rFonts w:hint="eastAsia"/>
        </w:rPr>
        <w:t>爱特福</w:t>
      </w:r>
      <w:r w:rsidRPr="00946C2F">
        <w:rPr>
          <w:rFonts w:hint="eastAsia"/>
        </w:rPr>
        <w:t>84</w:t>
      </w:r>
      <w:r w:rsidRPr="00946C2F">
        <w:rPr>
          <w:rFonts w:hint="eastAsia"/>
        </w:rPr>
        <w:t>现有厂区内，</w:t>
      </w:r>
      <w:r w:rsidR="002F35A2" w:rsidRPr="00946C2F">
        <w:rPr>
          <w:rFonts w:hint="eastAsia"/>
        </w:rPr>
        <w:t>新增</w:t>
      </w:r>
      <w:r w:rsidR="00670AEC" w:rsidRPr="00946C2F">
        <w:t>两条</w:t>
      </w:r>
      <w:r w:rsidR="00670AEC" w:rsidRPr="00946C2F">
        <w:rPr>
          <w:rFonts w:hint="eastAsia"/>
        </w:rPr>
        <w:t>84</w:t>
      </w:r>
      <w:r w:rsidR="00670AEC" w:rsidRPr="00946C2F">
        <w:rPr>
          <w:rFonts w:hint="eastAsia"/>
        </w:rPr>
        <w:t>消毒液</w:t>
      </w:r>
      <w:r w:rsidR="00670AEC" w:rsidRPr="00946C2F">
        <w:t>生产流水线及检测设备</w:t>
      </w:r>
      <w:r w:rsidR="00670AEC" w:rsidRPr="00946C2F">
        <w:rPr>
          <w:rFonts w:hint="eastAsia"/>
        </w:rPr>
        <w:t>，</w:t>
      </w:r>
      <w:r w:rsidR="00F54F1F" w:rsidRPr="00946C2F">
        <w:rPr>
          <w:rFonts w:hint="eastAsia"/>
        </w:rPr>
        <w:t>延长生产时间，</w:t>
      </w:r>
      <w:r w:rsidR="00670AEC" w:rsidRPr="00946C2F">
        <w:t>扩大</w:t>
      </w:r>
      <w:r w:rsidRPr="00946C2F">
        <w:t>消毒类、杀虫类、洗涤类三大系列</w:t>
      </w:r>
      <w:r w:rsidRPr="00946C2F">
        <w:rPr>
          <w:rFonts w:hint="eastAsia"/>
        </w:rPr>
        <w:t>产品</w:t>
      </w:r>
      <w:r w:rsidR="00F54F1F" w:rsidRPr="00946C2F">
        <w:t>产能</w:t>
      </w:r>
      <w:r w:rsidRPr="00946C2F">
        <w:t>，</w:t>
      </w:r>
      <w:r w:rsidR="00F54F1F" w:rsidRPr="00946C2F">
        <w:rPr>
          <w:rFonts w:hint="eastAsia"/>
        </w:rPr>
        <w:t>使</w:t>
      </w:r>
      <w:r w:rsidRPr="00946C2F">
        <w:rPr>
          <w:rFonts w:hint="eastAsia"/>
        </w:rPr>
        <w:t>现有</w:t>
      </w:r>
      <w:r w:rsidRPr="00946C2F">
        <w:t>消毒类</w:t>
      </w:r>
      <w:r w:rsidRPr="00946C2F">
        <w:rPr>
          <w:rFonts w:hint="eastAsia"/>
        </w:rPr>
        <w:t>系列产品</w:t>
      </w:r>
      <w:r w:rsidRPr="00946C2F">
        <w:t>产能从</w:t>
      </w:r>
      <w:r w:rsidRPr="00946C2F">
        <w:rPr>
          <w:rFonts w:hint="eastAsia"/>
        </w:rPr>
        <w:t>3</w:t>
      </w:r>
      <w:r w:rsidRPr="00946C2F">
        <w:rPr>
          <w:rFonts w:hint="eastAsia"/>
        </w:rPr>
        <w:t>万吨</w:t>
      </w:r>
      <w:r w:rsidR="002F35A2" w:rsidRPr="00946C2F">
        <w:rPr>
          <w:rFonts w:hint="eastAsia"/>
        </w:rPr>
        <w:t>/</w:t>
      </w:r>
      <w:r w:rsidR="002F35A2" w:rsidRPr="00946C2F">
        <w:t>年</w:t>
      </w:r>
      <w:r w:rsidRPr="00946C2F">
        <w:t>扩大到</w:t>
      </w:r>
      <w:r w:rsidRPr="00946C2F">
        <w:rPr>
          <w:rFonts w:hint="eastAsia"/>
        </w:rPr>
        <w:t>6</w:t>
      </w:r>
      <w:r w:rsidRPr="00946C2F">
        <w:rPr>
          <w:rFonts w:hint="eastAsia"/>
        </w:rPr>
        <w:t>万</w:t>
      </w:r>
      <w:r w:rsidRPr="00946C2F">
        <w:t>吨</w:t>
      </w:r>
      <w:r w:rsidR="002F35A2" w:rsidRPr="00946C2F">
        <w:rPr>
          <w:rFonts w:hint="eastAsia"/>
        </w:rPr>
        <w:t>/</w:t>
      </w:r>
      <w:r w:rsidR="002F35A2" w:rsidRPr="00946C2F">
        <w:rPr>
          <w:rFonts w:hint="eastAsia"/>
        </w:rPr>
        <w:t>年</w:t>
      </w:r>
      <w:r w:rsidRPr="00946C2F">
        <w:t>、杀虫类</w:t>
      </w:r>
      <w:r w:rsidRPr="00946C2F">
        <w:rPr>
          <w:rFonts w:hint="eastAsia"/>
        </w:rPr>
        <w:t>系列产品</w:t>
      </w:r>
      <w:r w:rsidRPr="00946C2F">
        <w:t>产能从</w:t>
      </w:r>
      <w:r w:rsidRPr="00946C2F">
        <w:rPr>
          <w:rFonts w:hint="eastAsia"/>
        </w:rPr>
        <w:t>1</w:t>
      </w:r>
      <w:r w:rsidRPr="00946C2F">
        <w:rPr>
          <w:rFonts w:hint="eastAsia"/>
        </w:rPr>
        <w:t>万</w:t>
      </w:r>
      <w:r w:rsidRPr="00946C2F">
        <w:t>吨</w:t>
      </w:r>
      <w:r w:rsidR="002F35A2" w:rsidRPr="00946C2F">
        <w:rPr>
          <w:rFonts w:hint="eastAsia"/>
        </w:rPr>
        <w:t>/</w:t>
      </w:r>
      <w:r w:rsidR="002F35A2" w:rsidRPr="00946C2F">
        <w:t>年</w:t>
      </w:r>
      <w:r w:rsidRPr="00946C2F">
        <w:t>扩大到</w:t>
      </w:r>
      <w:r w:rsidRPr="00946C2F">
        <w:rPr>
          <w:rFonts w:hint="eastAsia"/>
        </w:rPr>
        <w:t>2</w:t>
      </w:r>
      <w:r w:rsidRPr="00946C2F">
        <w:rPr>
          <w:rFonts w:hint="eastAsia"/>
        </w:rPr>
        <w:t>万吨</w:t>
      </w:r>
      <w:r w:rsidR="002F35A2" w:rsidRPr="00946C2F">
        <w:rPr>
          <w:rFonts w:hint="eastAsia"/>
        </w:rPr>
        <w:t>/</w:t>
      </w:r>
      <w:r w:rsidR="002F35A2" w:rsidRPr="00946C2F">
        <w:rPr>
          <w:rFonts w:hint="eastAsia"/>
        </w:rPr>
        <w:t>年</w:t>
      </w:r>
      <w:r w:rsidRPr="00946C2F">
        <w:rPr>
          <w:rFonts w:hint="eastAsia"/>
        </w:rPr>
        <w:t>、</w:t>
      </w:r>
      <w:r w:rsidRPr="00946C2F">
        <w:t>洗涤类</w:t>
      </w:r>
      <w:r w:rsidRPr="00946C2F">
        <w:rPr>
          <w:rFonts w:hint="eastAsia"/>
        </w:rPr>
        <w:t>系列</w:t>
      </w:r>
      <w:r w:rsidRPr="00946C2F">
        <w:t>产品产能从</w:t>
      </w:r>
      <w:r w:rsidRPr="00946C2F">
        <w:rPr>
          <w:rFonts w:hint="eastAsia"/>
        </w:rPr>
        <w:t>1</w:t>
      </w:r>
      <w:r w:rsidRPr="00946C2F">
        <w:rPr>
          <w:rFonts w:hint="eastAsia"/>
        </w:rPr>
        <w:t>万吨</w:t>
      </w:r>
      <w:r w:rsidR="002F35A2" w:rsidRPr="00946C2F">
        <w:rPr>
          <w:rFonts w:hint="eastAsia"/>
        </w:rPr>
        <w:t>/</w:t>
      </w:r>
      <w:r w:rsidR="002F35A2" w:rsidRPr="00946C2F">
        <w:rPr>
          <w:rFonts w:hint="eastAsia"/>
        </w:rPr>
        <w:t>年</w:t>
      </w:r>
      <w:r w:rsidRPr="00946C2F">
        <w:t>扩大到</w:t>
      </w:r>
      <w:r w:rsidRPr="00946C2F">
        <w:rPr>
          <w:rFonts w:hint="eastAsia"/>
        </w:rPr>
        <w:t>2</w:t>
      </w:r>
      <w:r w:rsidRPr="00946C2F">
        <w:rPr>
          <w:rFonts w:hint="eastAsia"/>
        </w:rPr>
        <w:t>万吨</w:t>
      </w:r>
      <w:r w:rsidR="002F35A2" w:rsidRPr="00946C2F">
        <w:rPr>
          <w:rFonts w:hint="eastAsia"/>
        </w:rPr>
        <w:t>/</w:t>
      </w:r>
      <w:r w:rsidR="002F35A2" w:rsidRPr="00946C2F">
        <w:rPr>
          <w:rFonts w:hint="eastAsia"/>
        </w:rPr>
        <w:t>年</w:t>
      </w:r>
      <w:r w:rsidRPr="00946C2F">
        <w:t>。</w:t>
      </w:r>
    </w:p>
    <w:p w:rsidR="0074197B" w:rsidRPr="00946C2F" w:rsidRDefault="00CC2E69" w:rsidP="0074197B">
      <w:pPr>
        <w:pStyle w:val="a3"/>
        <w:ind w:firstLine="560"/>
      </w:pPr>
      <w:r w:rsidRPr="00946C2F">
        <w:rPr>
          <w:rFonts w:hint="eastAsia"/>
        </w:rPr>
        <w:t>爱特福</w:t>
      </w:r>
      <w:r w:rsidRPr="00946C2F">
        <w:rPr>
          <w:rFonts w:hint="eastAsia"/>
        </w:rPr>
        <w:t>84</w:t>
      </w:r>
      <w:r w:rsidR="0074197B" w:rsidRPr="00946C2F">
        <w:rPr>
          <w:rFonts w:hint="eastAsia"/>
        </w:rPr>
        <w:t>通过</w:t>
      </w:r>
      <w:r w:rsidR="0074197B" w:rsidRPr="00946C2F">
        <w:t>将外购原辅材料按比例</w:t>
      </w:r>
      <w:r w:rsidR="0074197B" w:rsidRPr="00946C2F">
        <w:rPr>
          <w:rFonts w:hint="eastAsia"/>
        </w:rPr>
        <w:t>混合</w:t>
      </w:r>
      <w:r w:rsidRPr="00946C2F">
        <w:t>复配</w:t>
      </w:r>
      <w:r w:rsidR="0074197B" w:rsidRPr="00946C2F">
        <w:rPr>
          <w:rFonts w:hint="eastAsia"/>
        </w:rPr>
        <w:t>后</w:t>
      </w:r>
      <w:r w:rsidRPr="00946C2F">
        <w:t>灌装</w:t>
      </w:r>
      <w:r w:rsidR="0074197B" w:rsidRPr="00946C2F">
        <w:rPr>
          <w:rFonts w:hint="eastAsia"/>
        </w:rPr>
        <w:t>制得</w:t>
      </w:r>
      <w:r w:rsidR="0074197B" w:rsidRPr="00946C2F">
        <w:t>各类产品</w:t>
      </w:r>
      <w:r w:rsidRPr="00946C2F">
        <w:t>，不涉及化学反应</w:t>
      </w:r>
      <w:r w:rsidR="0074197B" w:rsidRPr="00946C2F">
        <w:rPr>
          <w:rFonts w:hint="eastAsia"/>
        </w:rPr>
        <w:t>。生产</w:t>
      </w:r>
      <w:r w:rsidR="0074197B" w:rsidRPr="00946C2F">
        <w:t>过程中</w:t>
      </w:r>
      <w:r w:rsidR="0074197B" w:rsidRPr="00946C2F">
        <w:rPr>
          <w:rFonts w:hint="eastAsia"/>
        </w:rPr>
        <w:t>废气</w:t>
      </w:r>
      <w:r w:rsidR="0074197B" w:rsidRPr="00946C2F">
        <w:t>主要为</w:t>
      </w:r>
      <w:r w:rsidR="0074197B" w:rsidRPr="00946C2F">
        <w:rPr>
          <w:rFonts w:hint="eastAsia"/>
        </w:rPr>
        <w:t>原辅材料</w:t>
      </w:r>
      <w:r w:rsidR="0074197B" w:rsidRPr="00946C2F">
        <w:t>挥发产生的无组织</w:t>
      </w:r>
      <w:r w:rsidR="00E76B03" w:rsidRPr="00946C2F">
        <w:t>排放</w:t>
      </w:r>
      <w:r w:rsidR="0074197B" w:rsidRPr="00946C2F">
        <w:t>废气</w:t>
      </w:r>
      <w:r w:rsidR="0074197B" w:rsidRPr="00946C2F">
        <w:rPr>
          <w:rFonts w:hint="eastAsia"/>
        </w:rPr>
        <w:t>，不产生</w:t>
      </w:r>
      <w:r w:rsidR="0074197B" w:rsidRPr="00946C2F">
        <w:t>工艺废水</w:t>
      </w:r>
      <w:r w:rsidR="0074197B" w:rsidRPr="00946C2F">
        <w:rPr>
          <w:rFonts w:hint="eastAsia"/>
        </w:rPr>
        <w:t>。除上述扩建内容外，还包含了</w:t>
      </w:r>
      <w:r w:rsidR="00663BE4" w:rsidRPr="00946C2F">
        <w:rPr>
          <w:rFonts w:hint="eastAsia"/>
        </w:rPr>
        <w:t>新增一套污水处理设施，以及</w:t>
      </w:r>
      <w:r w:rsidR="0074197B" w:rsidRPr="00946C2F">
        <w:rPr>
          <w:rFonts w:hint="eastAsia"/>
        </w:rPr>
        <w:t>对现有项目</w:t>
      </w:r>
      <w:r w:rsidR="00E06E7B" w:rsidRPr="00946C2F">
        <w:rPr>
          <w:rFonts w:hint="eastAsia"/>
        </w:rPr>
        <w:t>燃煤</w:t>
      </w:r>
      <w:r w:rsidR="00E06E7B" w:rsidRPr="00946C2F">
        <w:t>锅炉</w:t>
      </w:r>
      <w:r w:rsidR="00E06E7B" w:rsidRPr="00946C2F">
        <w:rPr>
          <w:rFonts w:hint="eastAsia"/>
        </w:rPr>
        <w:t>“</w:t>
      </w:r>
      <w:r w:rsidR="00E06E7B" w:rsidRPr="00946C2F">
        <w:t>以新带老</w:t>
      </w:r>
      <w:r w:rsidR="00E06E7B" w:rsidRPr="00946C2F">
        <w:rPr>
          <w:rFonts w:hint="eastAsia"/>
        </w:rPr>
        <w:t>”</w:t>
      </w:r>
      <w:r w:rsidR="0074197B" w:rsidRPr="00946C2F">
        <w:rPr>
          <w:rFonts w:hint="eastAsia"/>
        </w:rPr>
        <w:t>的技改内容。</w:t>
      </w:r>
    </w:p>
    <w:p w:rsidR="00FA4179" w:rsidRPr="00946C2F" w:rsidRDefault="00FA4179" w:rsidP="00FA4179">
      <w:pPr>
        <w:pStyle w:val="20"/>
        <w:spacing w:before="156" w:after="156"/>
      </w:pPr>
      <w:bookmarkStart w:id="8" w:name="_Toc345574098"/>
      <w:bookmarkStart w:id="9" w:name="_Toc349724972"/>
      <w:bookmarkStart w:id="10" w:name="_Toc355264161"/>
      <w:bookmarkStart w:id="11" w:name="_Toc428776951"/>
      <w:bookmarkStart w:id="12" w:name="_Toc468678374"/>
      <w:r w:rsidRPr="00946C2F">
        <w:rPr>
          <w:rFonts w:hint="eastAsia"/>
        </w:rPr>
        <w:t>1</w:t>
      </w:r>
      <w:r w:rsidRPr="00946C2F">
        <w:t>.3</w:t>
      </w:r>
      <w:r w:rsidRPr="00946C2F">
        <w:rPr>
          <w:rFonts w:hint="eastAsia"/>
        </w:rPr>
        <w:t>环境影响评价工作过程</w:t>
      </w:r>
      <w:bookmarkEnd w:id="8"/>
      <w:bookmarkEnd w:id="9"/>
      <w:bookmarkEnd w:id="10"/>
      <w:bookmarkEnd w:id="11"/>
      <w:bookmarkEnd w:id="12"/>
    </w:p>
    <w:p w:rsidR="00FA4179" w:rsidRPr="00946C2F" w:rsidRDefault="00FA4179" w:rsidP="00FA4179">
      <w:pPr>
        <w:pStyle w:val="a3"/>
        <w:ind w:firstLine="560"/>
      </w:pPr>
      <w:r w:rsidRPr="00946C2F">
        <w:rPr>
          <w:rFonts w:hint="eastAsia"/>
        </w:rPr>
        <w:t>在接受建设单位委托后，首先研究了相关的法律、法规及规划，确定评价文件类型。其次开展初步的现场调查及资料收集，根据建设单位提供的资料，进行初步的工程分析，确定评价重点，制定工作方案，安排进一步环境现状详查及环境现状监测。</w:t>
      </w:r>
    </w:p>
    <w:p w:rsidR="00FA4179" w:rsidRPr="00946C2F" w:rsidRDefault="00FA4179" w:rsidP="00FA4179">
      <w:pPr>
        <w:pStyle w:val="a3"/>
        <w:ind w:firstLine="560"/>
      </w:pPr>
      <w:r w:rsidRPr="00946C2F">
        <w:rPr>
          <w:rFonts w:hint="eastAsia"/>
        </w:rPr>
        <w:t>在资料收集完成，环境质量现状调查的基础上，识别项目污染因子和环境影响因素，通过工程分析，</w:t>
      </w:r>
      <w:r w:rsidRPr="00946C2F">
        <w:t>分析</w:t>
      </w:r>
      <w:r w:rsidR="007942EB" w:rsidRPr="00946C2F">
        <w:rPr>
          <w:rFonts w:hint="eastAsia"/>
        </w:rPr>
        <w:t>本次改扩建项目</w:t>
      </w:r>
      <w:r w:rsidRPr="00946C2F">
        <w:rPr>
          <w:rFonts w:hint="eastAsia"/>
        </w:rPr>
        <w:t>生产工艺、产污</w:t>
      </w:r>
      <w:r w:rsidRPr="00946C2F">
        <w:t>环节</w:t>
      </w:r>
      <w:r w:rsidRPr="00946C2F">
        <w:rPr>
          <w:rFonts w:hint="eastAsia"/>
        </w:rPr>
        <w:t>情况，结合</w:t>
      </w:r>
      <w:r w:rsidRPr="00946C2F">
        <w:t>物料平衡计算</w:t>
      </w:r>
      <w:r w:rsidRPr="00946C2F">
        <w:rPr>
          <w:rFonts w:hint="eastAsia"/>
        </w:rPr>
        <w:t>结果</w:t>
      </w:r>
      <w:r w:rsidRPr="00946C2F">
        <w:t>类比</w:t>
      </w:r>
      <w:r w:rsidRPr="00946C2F">
        <w:rPr>
          <w:rFonts w:hint="eastAsia"/>
        </w:rPr>
        <w:t>其他</w:t>
      </w:r>
      <w:r w:rsidR="004B153E" w:rsidRPr="00946C2F">
        <w:rPr>
          <w:rFonts w:hint="eastAsia"/>
        </w:rPr>
        <w:t>卫生清洁用</w:t>
      </w:r>
      <w:r w:rsidR="004B153E" w:rsidRPr="00946C2F">
        <w:t>品</w:t>
      </w:r>
      <w:r w:rsidR="00611F2E" w:rsidRPr="00946C2F">
        <w:t>生产加工</w:t>
      </w:r>
      <w:r w:rsidRPr="00946C2F">
        <w:t>项目</w:t>
      </w:r>
      <w:r w:rsidRPr="00946C2F">
        <w:rPr>
          <w:rFonts w:hint="eastAsia"/>
        </w:rPr>
        <w:t>，得出</w:t>
      </w:r>
      <w:r w:rsidR="007942EB" w:rsidRPr="00946C2F">
        <w:rPr>
          <w:rFonts w:hint="eastAsia"/>
        </w:rPr>
        <w:t>本次改扩建项目</w:t>
      </w:r>
      <w:r w:rsidRPr="00946C2F">
        <w:t>产生的各类污染物</w:t>
      </w:r>
      <w:r w:rsidRPr="00946C2F">
        <w:rPr>
          <w:rFonts w:hint="eastAsia"/>
        </w:rPr>
        <w:t>是否可达到</w:t>
      </w:r>
      <w:r w:rsidRPr="00946C2F">
        <w:t>对应标准要求。</w:t>
      </w:r>
      <w:r w:rsidRPr="00946C2F">
        <w:rPr>
          <w:rFonts w:hint="eastAsia"/>
        </w:rPr>
        <w:t>预测项目对区域各环境</w:t>
      </w:r>
      <w:r w:rsidRPr="00946C2F">
        <w:t>要素</w:t>
      </w:r>
      <w:r w:rsidRPr="00946C2F">
        <w:rPr>
          <w:rFonts w:hint="eastAsia"/>
        </w:rPr>
        <w:t>的影响，对项目</w:t>
      </w:r>
      <w:r w:rsidR="00266660" w:rsidRPr="00946C2F">
        <w:rPr>
          <w:rFonts w:hint="eastAsia"/>
        </w:rPr>
        <w:t>建设</w:t>
      </w:r>
      <w:r w:rsidRPr="00946C2F">
        <w:rPr>
          <w:rFonts w:hint="eastAsia"/>
        </w:rPr>
        <w:t>的环境可行性、清洁生产水平进行论证，提出防治污染和减缓影响的可行措施，为工程设计、环保决策提供科学依据。最终形成环评文件。</w:t>
      </w:r>
    </w:p>
    <w:p w:rsidR="00FA4179" w:rsidRPr="00946C2F" w:rsidRDefault="00FA4179" w:rsidP="00FA4179">
      <w:pPr>
        <w:pStyle w:val="a3"/>
        <w:ind w:firstLine="560"/>
      </w:pPr>
      <w:r w:rsidRPr="00946C2F">
        <w:rPr>
          <w:rFonts w:hint="eastAsia"/>
        </w:rPr>
        <w:t>本次评价技术路线见图</w:t>
      </w:r>
      <w:r w:rsidRPr="00946C2F">
        <w:rPr>
          <w:rFonts w:hint="eastAsia"/>
        </w:rPr>
        <w:t>1.</w:t>
      </w:r>
      <w:r w:rsidRPr="00946C2F">
        <w:t>3</w:t>
      </w:r>
      <w:r w:rsidRPr="00946C2F">
        <w:rPr>
          <w:rFonts w:hint="eastAsia"/>
        </w:rPr>
        <w:t>。</w:t>
      </w:r>
    </w:p>
    <w:p w:rsidR="00FC33C7" w:rsidRPr="00946C2F" w:rsidRDefault="00FC33C7" w:rsidP="00FC33C7">
      <w:pPr>
        <w:pStyle w:val="20"/>
        <w:spacing w:before="156" w:after="156"/>
      </w:pPr>
      <w:bookmarkStart w:id="13" w:name="_Toc345574099"/>
      <w:bookmarkStart w:id="14" w:name="_Toc349724973"/>
      <w:bookmarkStart w:id="15" w:name="_Toc355264162"/>
      <w:bookmarkStart w:id="16" w:name="_Toc428776952"/>
      <w:bookmarkStart w:id="17" w:name="_Toc468678375"/>
      <w:r w:rsidRPr="00946C2F">
        <w:rPr>
          <w:rFonts w:hint="eastAsia"/>
        </w:rPr>
        <w:t>1</w:t>
      </w:r>
      <w:r w:rsidRPr="00946C2F">
        <w:t>.4</w:t>
      </w:r>
      <w:r w:rsidRPr="00946C2F">
        <w:rPr>
          <w:rFonts w:hint="eastAsia"/>
        </w:rPr>
        <w:t>关注的主要环境问题</w:t>
      </w:r>
      <w:bookmarkEnd w:id="13"/>
      <w:bookmarkEnd w:id="14"/>
      <w:bookmarkEnd w:id="15"/>
      <w:bookmarkEnd w:id="16"/>
      <w:bookmarkEnd w:id="17"/>
    </w:p>
    <w:p w:rsidR="00FC33C7" w:rsidRPr="00946C2F" w:rsidRDefault="00FC33C7" w:rsidP="0055757B">
      <w:pPr>
        <w:pStyle w:val="a3"/>
        <w:ind w:firstLine="560"/>
      </w:pPr>
      <w:r w:rsidRPr="00946C2F">
        <w:rPr>
          <w:rFonts w:hint="eastAsia"/>
        </w:rPr>
        <w:t>本次改扩建项目为</w:t>
      </w:r>
      <w:r w:rsidR="00F41B5B" w:rsidRPr="00946C2F">
        <w:rPr>
          <w:rFonts w:hint="eastAsia"/>
        </w:rPr>
        <w:t>江苏爱特福</w:t>
      </w:r>
      <w:r w:rsidR="00F41B5B" w:rsidRPr="00946C2F">
        <w:rPr>
          <w:rFonts w:hint="eastAsia"/>
        </w:rPr>
        <w:t>8</w:t>
      </w:r>
      <w:r w:rsidR="00F41B5B" w:rsidRPr="00946C2F">
        <w:t>4</w:t>
      </w:r>
      <w:r w:rsidR="00F41B5B" w:rsidRPr="00946C2F">
        <w:rPr>
          <w:rFonts w:hint="eastAsia"/>
        </w:rPr>
        <w:t>股份</w:t>
      </w:r>
      <w:r w:rsidR="00F41B5B" w:rsidRPr="00946C2F">
        <w:t>有限公司</w:t>
      </w:r>
      <w:r w:rsidR="00F41B5B" w:rsidRPr="00946C2F">
        <w:rPr>
          <w:rFonts w:hint="eastAsia"/>
        </w:rPr>
        <w:t>年产</w:t>
      </w:r>
      <w:r w:rsidR="00F41B5B" w:rsidRPr="00946C2F">
        <w:rPr>
          <w:rFonts w:hint="eastAsia"/>
        </w:rPr>
        <w:t>10</w:t>
      </w:r>
      <w:r w:rsidR="00F41B5B" w:rsidRPr="00946C2F">
        <w:rPr>
          <w:rFonts w:hint="eastAsia"/>
        </w:rPr>
        <w:t>万</w:t>
      </w:r>
      <w:r w:rsidR="00F41B5B" w:rsidRPr="00946C2F">
        <w:t>吨清洁</w:t>
      </w:r>
      <w:r w:rsidR="00F41B5B" w:rsidRPr="00946C2F">
        <w:rPr>
          <w:rFonts w:hint="eastAsia"/>
        </w:rPr>
        <w:t>卫生</w:t>
      </w:r>
      <w:r w:rsidR="00F41B5B" w:rsidRPr="00946C2F">
        <w:t>用</w:t>
      </w:r>
      <w:r w:rsidR="00F41B5B" w:rsidRPr="00946C2F">
        <w:lastRenderedPageBreak/>
        <w:t>品技术改造</w:t>
      </w:r>
      <w:r w:rsidR="00F41B5B" w:rsidRPr="00946C2F">
        <w:rPr>
          <w:rFonts w:hint="eastAsia"/>
        </w:rPr>
        <w:t>项目</w:t>
      </w:r>
      <w:r w:rsidRPr="00946C2F">
        <w:rPr>
          <w:rFonts w:hint="eastAsia"/>
        </w:rPr>
        <w:t>，主要环境问题首先重点关注的是运营过程中的污染影响，如</w:t>
      </w:r>
      <w:r w:rsidR="00F41B5B" w:rsidRPr="00946C2F">
        <w:rPr>
          <w:rFonts w:hint="eastAsia"/>
        </w:rPr>
        <w:t>车间</w:t>
      </w:r>
      <w:r w:rsidR="00E3783B" w:rsidRPr="00946C2F">
        <w:rPr>
          <w:rFonts w:hint="eastAsia"/>
        </w:rPr>
        <w:t>地面</w:t>
      </w:r>
      <w:r w:rsidR="00F41B5B" w:rsidRPr="00946C2F">
        <w:rPr>
          <w:rFonts w:hint="eastAsia"/>
        </w:rPr>
        <w:t>冲洗</w:t>
      </w:r>
      <w:r w:rsidR="00E3783B" w:rsidRPr="00946C2F">
        <w:rPr>
          <w:rFonts w:hint="eastAsia"/>
        </w:rPr>
        <w:t>废</w:t>
      </w:r>
      <w:r w:rsidR="00F41B5B" w:rsidRPr="00946C2F">
        <w:rPr>
          <w:rFonts w:hint="eastAsia"/>
        </w:rPr>
        <w:t>水、</w:t>
      </w:r>
      <w:r w:rsidR="004E100A" w:rsidRPr="00946C2F">
        <w:rPr>
          <w:rFonts w:hint="eastAsia"/>
        </w:rPr>
        <w:t>纯水</w:t>
      </w:r>
      <w:r w:rsidR="004E100A" w:rsidRPr="00946C2F">
        <w:t>制备反冲洗废水</w:t>
      </w:r>
      <w:r w:rsidR="004E100A" w:rsidRPr="00946C2F">
        <w:rPr>
          <w:rFonts w:hint="eastAsia"/>
        </w:rPr>
        <w:t>等</w:t>
      </w:r>
      <w:r w:rsidR="00F41B5B" w:rsidRPr="00946C2F">
        <w:rPr>
          <w:rFonts w:hint="eastAsia"/>
        </w:rPr>
        <w:t>废水</w:t>
      </w:r>
      <w:r w:rsidRPr="00946C2F">
        <w:rPr>
          <w:rFonts w:hint="eastAsia"/>
        </w:rPr>
        <w:t>；生产</w:t>
      </w:r>
      <w:r w:rsidRPr="00946C2F">
        <w:t>过程产生的</w:t>
      </w:r>
      <w:r w:rsidR="006839E7" w:rsidRPr="00946C2F">
        <w:rPr>
          <w:rFonts w:hint="eastAsia"/>
        </w:rPr>
        <w:t>锅炉尾气、车间无组织废气</w:t>
      </w:r>
      <w:r w:rsidRPr="00946C2F">
        <w:rPr>
          <w:rFonts w:hint="eastAsia"/>
        </w:rPr>
        <w:t>；各类设备运转</w:t>
      </w:r>
      <w:r w:rsidRPr="00946C2F">
        <w:t>、</w:t>
      </w:r>
      <w:r w:rsidR="00F41B5B" w:rsidRPr="00946C2F">
        <w:rPr>
          <w:rFonts w:hint="eastAsia"/>
        </w:rPr>
        <w:t>灌装线运行</w:t>
      </w:r>
      <w:r w:rsidRPr="00946C2F">
        <w:rPr>
          <w:rFonts w:hint="eastAsia"/>
        </w:rPr>
        <w:t>噪声；</w:t>
      </w:r>
      <w:r w:rsidR="004F71CB" w:rsidRPr="00946C2F">
        <w:rPr>
          <w:rFonts w:hint="eastAsia"/>
        </w:rPr>
        <w:t>84</w:t>
      </w:r>
      <w:r w:rsidR="004F71CB" w:rsidRPr="00946C2F">
        <w:rPr>
          <w:rFonts w:hint="eastAsia"/>
        </w:rPr>
        <w:t>消毒液</w:t>
      </w:r>
      <w:r w:rsidR="004F71CB" w:rsidRPr="00946C2F">
        <w:t>沉淀残渣</w:t>
      </w:r>
      <w:r w:rsidR="00F41B5B" w:rsidRPr="00946C2F">
        <w:rPr>
          <w:rFonts w:hint="eastAsia"/>
        </w:rPr>
        <w:t>、</w:t>
      </w:r>
      <w:r w:rsidR="0055757B" w:rsidRPr="00946C2F">
        <w:rPr>
          <w:rFonts w:hint="eastAsia"/>
        </w:rPr>
        <w:t>废包装材料</w:t>
      </w:r>
      <w:r w:rsidR="004F71CB" w:rsidRPr="00946C2F">
        <w:rPr>
          <w:rFonts w:hint="eastAsia"/>
        </w:rPr>
        <w:t>、</w:t>
      </w:r>
      <w:r w:rsidR="00C37B4E" w:rsidRPr="00946C2F">
        <w:rPr>
          <w:rFonts w:hint="eastAsia"/>
        </w:rPr>
        <w:t>污水处理</w:t>
      </w:r>
      <w:r w:rsidR="004A1876" w:rsidRPr="00946C2F">
        <w:rPr>
          <w:rFonts w:hint="eastAsia"/>
        </w:rPr>
        <w:t>污泥、</w:t>
      </w:r>
      <w:r w:rsidR="004F71CB" w:rsidRPr="00946C2F">
        <w:t>生活垃圾</w:t>
      </w:r>
      <w:r w:rsidR="00E76B03" w:rsidRPr="00946C2F">
        <w:t>等</w:t>
      </w:r>
      <w:r w:rsidRPr="00946C2F">
        <w:rPr>
          <w:rFonts w:hint="eastAsia"/>
        </w:rPr>
        <w:t>对周边环境的影响。</w:t>
      </w:r>
    </w:p>
    <w:p w:rsidR="00FC33C7" w:rsidRPr="00946C2F" w:rsidRDefault="00FC33C7" w:rsidP="00FC33C7">
      <w:pPr>
        <w:pStyle w:val="a3"/>
        <w:ind w:firstLine="560"/>
      </w:pPr>
      <w:r w:rsidRPr="00946C2F">
        <w:rPr>
          <w:rFonts w:hint="eastAsia"/>
        </w:rPr>
        <w:t>除了</w:t>
      </w:r>
      <w:r w:rsidRPr="00946C2F">
        <w:t>上述</w:t>
      </w:r>
      <w:r w:rsidRPr="00946C2F">
        <w:rPr>
          <w:rFonts w:hint="eastAsia"/>
        </w:rPr>
        <w:t>需要重点关注的项目</w:t>
      </w:r>
      <w:r w:rsidRPr="00946C2F">
        <w:t>运营过程</w:t>
      </w:r>
      <w:r w:rsidRPr="00946C2F">
        <w:rPr>
          <w:rFonts w:hint="eastAsia"/>
        </w:rPr>
        <w:t>环境影响外，同时还应关注项目施工期</w:t>
      </w:r>
      <w:r w:rsidRPr="00946C2F">
        <w:t>建设过程</w:t>
      </w:r>
      <w:r w:rsidRPr="00946C2F">
        <w:rPr>
          <w:rFonts w:hint="eastAsia"/>
        </w:rPr>
        <w:t>、日常人员办公生活等活动造成的环境影响等。</w:t>
      </w:r>
    </w:p>
    <w:p w:rsidR="00FA4179" w:rsidRPr="00946C2F" w:rsidRDefault="00882078" w:rsidP="00FA4179">
      <w:pPr>
        <w:pStyle w:val="a3"/>
        <w:ind w:firstLine="560"/>
      </w:pPr>
      <w:r w:rsidRPr="00946C2F">
        <w:rPr>
          <w:noProof/>
        </w:rPr>
        <mc:AlternateContent>
          <mc:Choice Requires="wpc">
            <w:drawing>
              <wp:anchor distT="0" distB="0" distL="114300" distR="114300" simplePos="0" relativeHeight="251638272" behindDoc="0" locked="0" layoutInCell="1" allowOverlap="1" wp14:anchorId="16F20FE3" wp14:editId="5F582E89">
                <wp:simplePos x="0" y="0"/>
                <wp:positionH relativeFrom="page">
                  <wp:align>center</wp:align>
                </wp:positionH>
                <wp:positionV relativeFrom="paragraph">
                  <wp:posOffset>43815</wp:posOffset>
                </wp:positionV>
                <wp:extent cx="5403850" cy="6837045"/>
                <wp:effectExtent l="0" t="0" r="0" b="0"/>
                <wp:wrapNone/>
                <wp:docPr id="696" name="画布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 name="文本框 2"/>
                        <wps:cNvSpPr txBox="1">
                          <a:spLocks noChangeArrowheads="1"/>
                        </wps:cNvSpPr>
                        <wps:spPr bwMode="auto">
                          <a:xfrm>
                            <a:off x="1953718" y="285502"/>
                            <a:ext cx="1552714" cy="26670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2787" w:rsidRPr="00500BCB" w:rsidRDefault="00B32787" w:rsidP="00FA4179">
                              <w:pPr>
                                <w:snapToGrid w:val="0"/>
                                <w:jc w:val="center"/>
                                <w:rPr>
                                  <w:rFonts w:eastAsia="仿宋_GB2312"/>
                                  <w:sz w:val="18"/>
                                </w:rPr>
                              </w:pPr>
                              <w:r w:rsidRPr="00500BCB">
                                <w:rPr>
                                  <w:rFonts w:eastAsia="仿宋_GB2312"/>
                                  <w:sz w:val="18"/>
                                </w:rPr>
                                <w:t>环境影响评价委托</w:t>
                              </w:r>
                            </w:p>
                          </w:txbxContent>
                        </wps:txbx>
                        <wps:bodyPr rot="0" vert="horz" wrap="square" lIns="91440" tIns="45720" rIns="91440" bIns="45720" anchor="t" anchorCtr="0" upright="1">
                          <a:noAutofit/>
                        </wps:bodyPr>
                      </wps:wsp>
                      <wps:wsp>
                        <wps:cNvPr id="950" name="文本框 2"/>
                        <wps:cNvSpPr txBox="1">
                          <a:spLocks noChangeArrowheads="1"/>
                        </wps:cNvSpPr>
                        <wps:spPr bwMode="auto">
                          <a:xfrm>
                            <a:off x="758107" y="735005"/>
                            <a:ext cx="3949837" cy="39150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2787" w:rsidRPr="00500BCB" w:rsidRDefault="00B32787" w:rsidP="00FA4179">
                              <w:pPr>
                                <w:autoSpaceDE w:val="0"/>
                                <w:autoSpaceDN w:val="0"/>
                                <w:adjustRightInd w:val="0"/>
                                <w:snapToGrid w:val="0"/>
                                <w:jc w:val="left"/>
                                <w:rPr>
                                  <w:rFonts w:eastAsia="仿宋_GB2312"/>
                                  <w:color w:val="000000"/>
                                  <w:kern w:val="0"/>
                                  <w:sz w:val="18"/>
                                  <w:lang w:val="zh-CN"/>
                                </w:rPr>
                              </w:pPr>
                              <w:r w:rsidRPr="00500BCB">
                                <w:rPr>
                                  <w:rFonts w:eastAsia="仿宋_GB2312"/>
                                  <w:color w:val="000000"/>
                                  <w:kern w:val="0"/>
                                  <w:sz w:val="18"/>
                                  <w:lang w:val="zh-CN"/>
                                </w:rPr>
                                <w:t>1</w:t>
                              </w:r>
                              <w:r w:rsidRPr="00500BCB">
                                <w:rPr>
                                  <w:rFonts w:eastAsia="仿宋_GB2312"/>
                                  <w:color w:val="000000"/>
                                  <w:kern w:val="0"/>
                                  <w:sz w:val="18"/>
                                  <w:lang w:val="zh-CN"/>
                                </w:rPr>
                                <w:t>、研究国家和地方有关环境保护的法律法规、政策、标准及相关规划等</w:t>
                              </w:r>
                            </w:p>
                            <w:p w:rsidR="00B32787" w:rsidRPr="00500BCB" w:rsidRDefault="00B32787" w:rsidP="00FA4179">
                              <w:pPr>
                                <w:snapToGrid w:val="0"/>
                                <w:rPr>
                                  <w:rFonts w:eastAsia="仿宋_GB2312"/>
                                  <w:sz w:val="18"/>
                                </w:rPr>
                              </w:pPr>
                              <w:r w:rsidRPr="00500BCB">
                                <w:rPr>
                                  <w:rFonts w:eastAsia="仿宋_GB2312"/>
                                  <w:color w:val="000000"/>
                                  <w:sz w:val="18"/>
                                  <w:lang w:val="zh-CN"/>
                                </w:rPr>
                                <w:t>2</w:t>
                              </w:r>
                              <w:r w:rsidRPr="00500BCB">
                                <w:rPr>
                                  <w:rFonts w:eastAsia="仿宋_GB2312"/>
                                  <w:color w:val="000000"/>
                                  <w:sz w:val="18"/>
                                  <w:lang w:val="zh-CN"/>
                                </w:rPr>
                                <w:t>、依据相关规定确定环境影响评价文件类型</w:t>
                              </w:r>
                            </w:p>
                          </w:txbxContent>
                        </wps:txbx>
                        <wps:bodyPr rot="0" vert="horz" wrap="square" lIns="91440" tIns="45720" rIns="91440" bIns="45720" anchor="t" anchorCtr="0" upright="1">
                          <a:noAutofit/>
                        </wps:bodyPr>
                      </wps:wsp>
                      <wps:wsp>
                        <wps:cNvPr id="951" name="文本框 2"/>
                        <wps:cNvSpPr txBox="1">
                          <a:spLocks noChangeArrowheads="1"/>
                        </wps:cNvSpPr>
                        <wps:spPr bwMode="auto">
                          <a:xfrm>
                            <a:off x="1622615" y="1312809"/>
                            <a:ext cx="2223521" cy="51220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2787" w:rsidRPr="00500BCB" w:rsidRDefault="00B32787" w:rsidP="00FA4179">
                              <w:pPr>
                                <w:snapToGrid w:val="0"/>
                                <w:rPr>
                                  <w:rFonts w:eastAsia="仿宋_GB2312"/>
                                  <w:sz w:val="18"/>
                                </w:rPr>
                              </w:pPr>
                              <w:r w:rsidRPr="00500BCB">
                                <w:rPr>
                                  <w:rFonts w:eastAsia="仿宋_GB2312"/>
                                  <w:sz w:val="18"/>
                                </w:rPr>
                                <w:t>1</w:t>
                              </w:r>
                              <w:r w:rsidRPr="00500BCB">
                                <w:rPr>
                                  <w:rFonts w:eastAsia="仿宋_GB2312"/>
                                  <w:sz w:val="18"/>
                                </w:rPr>
                                <w:t>、研究相关技术文件和其他有关文件</w:t>
                              </w:r>
                            </w:p>
                            <w:p w:rsidR="00B32787" w:rsidRPr="00500BCB" w:rsidRDefault="00B32787" w:rsidP="00FA4179">
                              <w:pPr>
                                <w:snapToGrid w:val="0"/>
                                <w:rPr>
                                  <w:rFonts w:eastAsia="仿宋_GB2312"/>
                                  <w:sz w:val="18"/>
                                </w:rPr>
                              </w:pPr>
                              <w:r w:rsidRPr="00500BCB">
                                <w:rPr>
                                  <w:rFonts w:eastAsia="仿宋_GB2312"/>
                                  <w:sz w:val="18"/>
                                </w:rPr>
                                <w:t>2</w:t>
                              </w:r>
                              <w:r w:rsidRPr="00500BCB">
                                <w:rPr>
                                  <w:rFonts w:eastAsia="仿宋_GB2312"/>
                                  <w:sz w:val="18"/>
                                </w:rPr>
                                <w:t>、进行初步工程分析</w:t>
                              </w:r>
                            </w:p>
                            <w:p w:rsidR="00B32787" w:rsidRPr="00500BCB" w:rsidRDefault="00B32787" w:rsidP="00FA4179">
                              <w:pPr>
                                <w:snapToGrid w:val="0"/>
                                <w:rPr>
                                  <w:rFonts w:eastAsia="仿宋_GB2312"/>
                                  <w:sz w:val="18"/>
                                </w:rPr>
                              </w:pPr>
                              <w:r w:rsidRPr="00500BCB">
                                <w:rPr>
                                  <w:rFonts w:eastAsia="仿宋_GB2312"/>
                                  <w:sz w:val="18"/>
                                </w:rPr>
                                <w:t>3</w:t>
                              </w:r>
                              <w:r w:rsidRPr="00500BCB">
                                <w:rPr>
                                  <w:rFonts w:eastAsia="仿宋_GB2312"/>
                                  <w:sz w:val="18"/>
                                </w:rPr>
                                <w:t>、开展初步的环境状况调查</w:t>
                              </w:r>
                            </w:p>
                          </w:txbxContent>
                        </wps:txbx>
                        <wps:bodyPr rot="0" vert="horz" wrap="square" lIns="91440" tIns="45720" rIns="91440" bIns="45720" anchor="t" anchorCtr="0" upright="1">
                          <a:noAutofit/>
                        </wps:bodyPr>
                      </wps:wsp>
                      <wps:wsp>
                        <wps:cNvPr id="952" name="文本框 2"/>
                        <wps:cNvSpPr txBox="1">
                          <a:spLocks noChangeArrowheads="1"/>
                        </wps:cNvSpPr>
                        <wps:spPr bwMode="auto">
                          <a:xfrm>
                            <a:off x="1623415" y="2024013"/>
                            <a:ext cx="2230821" cy="29000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2787" w:rsidRPr="00500BCB" w:rsidRDefault="00B32787" w:rsidP="00E44C91">
                              <w:pPr>
                                <w:snapToGrid w:val="0"/>
                                <w:spacing w:beforeLines="10" w:before="31"/>
                                <w:jc w:val="center"/>
                                <w:rPr>
                                  <w:rFonts w:eastAsia="仿宋_GB2312"/>
                                </w:rPr>
                              </w:pPr>
                              <w:r w:rsidRPr="00500BCB">
                                <w:rPr>
                                  <w:rFonts w:eastAsia="仿宋_GB2312"/>
                                  <w:sz w:val="18"/>
                                  <w:szCs w:val="18"/>
                                  <w:lang w:val="zh-CN"/>
                                </w:rPr>
                                <w:t>环境影响因素识别与评价因子筛选</w:t>
                              </w:r>
                            </w:p>
                          </w:txbxContent>
                        </wps:txbx>
                        <wps:bodyPr rot="0" vert="horz" wrap="square" lIns="91440" tIns="45720" rIns="91440" bIns="45720" anchor="t" anchorCtr="0" upright="1">
                          <a:noAutofit/>
                        </wps:bodyPr>
                      </wps:wsp>
                      <wps:wsp>
                        <wps:cNvPr id="953" name="文本框 2"/>
                        <wps:cNvSpPr txBox="1">
                          <a:spLocks noChangeArrowheads="1"/>
                        </wps:cNvSpPr>
                        <wps:spPr bwMode="auto">
                          <a:xfrm>
                            <a:off x="1628515" y="2501816"/>
                            <a:ext cx="2230721" cy="39800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2787" w:rsidRPr="00500BCB" w:rsidRDefault="00B32787" w:rsidP="00FA4179">
                              <w:pPr>
                                <w:snapToGrid w:val="0"/>
                                <w:rPr>
                                  <w:rFonts w:eastAsia="仿宋_GB2312"/>
                                  <w:sz w:val="18"/>
                                  <w:szCs w:val="18"/>
                                </w:rPr>
                              </w:pPr>
                              <w:r w:rsidRPr="00500BCB">
                                <w:rPr>
                                  <w:rFonts w:eastAsia="仿宋_GB2312"/>
                                  <w:sz w:val="18"/>
                                  <w:szCs w:val="18"/>
                                </w:rPr>
                                <w:t>1</w:t>
                              </w:r>
                              <w:r w:rsidRPr="00500BCB">
                                <w:rPr>
                                  <w:rFonts w:eastAsia="仿宋_GB2312"/>
                                  <w:sz w:val="18"/>
                                  <w:szCs w:val="18"/>
                                </w:rPr>
                                <w:t>、明确评价重点和环境保护目标</w:t>
                              </w:r>
                            </w:p>
                            <w:p w:rsidR="00B32787" w:rsidRPr="00500BCB" w:rsidRDefault="00B32787" w:rsidP="00FA4179">
                              <w:pPr>
                                <w:snapToGrid w:val="0"/>
                                <w:rPr>
                                  <w:rFonts w:eastAsia="仿宋_GB2312"/>
                                </w:rPr>
                              </w:pPr>
                              <w:r w:rsidRPr="00500BCB">
                                <w:rPr>
                                  <w:rFonts w:eastAsia="仿宋_GB2312"/>
                                  <w:sz w:val="18"/>
                                  <w:szCs w:val="18"/>
                                </w:rPr>
                                <w:t>2</w:t>
                              </w:r>
                              <w:r w:rsidRPr="00500BCB">
                                <w:rPr>
                                  <w:rFonts w:eastAsia="仿宋_GB2312"/>
                                  <w:sz w:val="18"/>
                                  <w:szCs w:val="18"/>
                                </w:rPr>
                                <w:t>、确定工作等级、评价范围和评价标准</w:t>
                              </w:r>
                            </w:p>
                          </w:txbxContent>
                        </wps:txbx>
                        <wps:bodyPr rot="0" vert="horz" wrap="square" lIns="91440" tIns="45720" rIns="91440" bIns="45720" anchor="t" anchorCtr="0" upright="1">
                          <a:noAutofit/>
                        </wps:bodyPr>
                      </wps:wsp>
                      <wps:wsp>
                        <wps:cNvPr id="954" name="文本框 2"/>
                        <wps:cNvSpPr txBox="1">
                          <a:spLocks noChangeArrowheads="1"/>
                        </wps:cNvSpPr>
                        <wps:spPr bwMode="auto">
                          <a:xfrm>
                            <a:off x="2078419" y="3198721"/>
                            <a:ext cx="1337812" cy="25830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2787" w:rsidRPr="00500BCB" w:rsidRDefault="00B32787" w:rsidP="00FA4179">
                              <w:pPr>
                                <w:snapToGrid w:val="0"/>
                                <w:jc w:val="center"/>
                                <w:rPr>
                                  <w:rFonts w:eastAsia="仿宋_GB2312"/>
                                  <w:sz w:val="18"/>
                                </w:rPr>
                              </w:pPr>
                              <w:r w:rsidRPr="00500BCB">
                                <w:rPr>
                                  <w:rFonts w:eastAsia="仿宋_GB2312"/>
                                  <w:sz w:val="18"/>
                                </w:rPr>
                                <w:t>制定工作方案</w:t>
                              </w:r>
                            </w:p>
                          </w:txbxContent>
                        </wps:txbx>
                        <wps:bodyPr rot="0" vert="horz" wrap="square" lIns="91440" tIns="45720" rIns="91440" bIns="45720" anchor="t" anchorCtr="0" upright="1">
                          <a:noAutofit/>
                        </wps:bodyPr>
                      </wps:wsp>
                      <wps:wsp>
                        <wps:cNvPr id="955" name="文本框 2"/>
                        <wps:cNvSpPr txBox="1">
                          <a:spLocks noChangeArrowheads="1"/>
                        </wps:cNvSpPr>
                        <wps:spPr bwMode="auto">
                          <a:xfrm>
                            <a:off x="1258612" y="3979426"/>
                            <a:ext cx="1302012" cy="41710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2787" w:rsidRPr="00500BCB" w:rsidRDefault="00B32787" w:rsidP="00FA4179">
                              <w:pPr>
                                <w:snapToGrid w:val="0"/>
                                <w:jc w:val="center"/>
                                <w:rPr>
                                  <w:rFonts w:eastAsia="仿宋_GB2312"/>
                                </w:rPr>
                              </w:pPr>
                              <w:r w:rsidRPr="00500BCB">
                                <w:rPr>
                                  <w:rFonts w:eastAsia="仿宋_GB2312"/>
                                  <w:sz w:val="18"/>
                                  <w:szCs w:val="18"/>
                                </w:rPr>
                                <w:t>评价范围内的环境状况调查、监测与评价</w:t>
                              </w:r>
                            </w:p>
                          </w:txbxContent>
                        </wps:txbx>
                        <wps:bodyPr rot="0" vert="horz" wrap="square" lIns="91440" tIns="45720" rIns="91440" bIns="45720" anchor="t" anchorCtr="0" upright="1">
                          <a:noAutofit/>
                        </wps:bodyPr>
                      </wps:wsp>
                      <wps:wsp>
                        <wps:cNvPr id="956" name="文本框 2"/>
                        <wps:cNvSpPr txBox="1">
                          <a:spLocks noChangeArrowheads="1"/>
                        </wps:cNvSpPr>
                        <wps:spPr bwMode="auto">
                          <a:xfrm>
                            <a:off x="3259130" y="3987526"/>
                            <a:ext cx="679106" cy="39420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2787" w:rsidRPr="00500BCB" w:rsidRDefault="00B32787" w:rsidP="00FA4179">
                              <w:pPr>
                                <w:snapToGrid w:val="0"/>
                                <w:jc w:val="center"/>
                                <w:rPr>
                                  <w:rFonts w:eastAsia="仿宋_GB2312"/>
                                  <w:sz w:val="18"/>
                                  <w:szCs w:val="18"/>
                                </w:rPr>
                              </w:pPr>
                              <w:r w:rsidRPr="00500BCB">
                                <w:rPr>
                                  <w:rFonts w:eastAsia="仿宋_GB2312"/>
                                  <w:sz w:val="18"/>
                                  <w:szCs w:val="18"/>
                                </w:rPr>
                                <w:t>建设项目工程分析</w:t>
                              </w:r>
                            </w:p>
                          </w:txbxContent>
                        </wps:txbx>
                        <wps:bodyPr rot="0" vert="horz" wrap="square" lIns="91440" tIns="45720" rIns="91440" bIns="45720" anchor="t" anchorCtr="0" upright="1">
                          <a:noAutofit/>
                        </wps:bodyPr>
                      </wps:wsp>
                      <wps:wsp>
                        <wps:cNvPr id="957" name="文本框 2"/>
                        <wps:cNvSpPr txBox="1">
                          <a:spLocks noChangeArrowheads="1"/>
                        </wps:cNvSpPr>
                        <wps:spPr bwMode="auto">
                          <a:xfrm>
                            <a:off x="1426813" y="4900432"/>
                            <a:ext cx="2645824" cy="36630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2787" w:rsidRPr="00500BCB" w:rsidRDefault="00B32787" w:rsidP="00FA4179">
                              <w:pPr>
                                <w:snapToGrid w:val="0"/>
                                <w:jc w:val="center"/>
                                <w:rPr>
                                  <w:rFonts w:eastAsia="仿宋_GB2312"/>
                                  <w:sz w:val="18"/>
                                  <w:szCs w:val="18"/>
                                  <w:lang w:val="zh-CN"/>
                                </w:rPr>
                              </w:pPr>
                              <w:r w:rsidRPr="00500BCB">
                                <w:rPr>
                                  <w:rFonts w:eastAsia="仿宋_GB2312"/>
                                  <w:sz w:val="18"/>
                                  <w:szCs w:val="18"/>
                                  <w:lang w:val="zh-CN"/>
                                </w:rPr>
                                <w:t>各环境要素环境影响预测与评价</w:t>
                              </w:r>
                            </w:p>
                            <w:p w:rsidR="00B32787" w:rsidRPr="00500BCB" w:rsidRDefault="00B32787" w:rsidP="00FA4179">
                              <w:pPr>
                                <w:snapToGrid w:val="0"/>
                                <w:jc w:val="center"/>
                                <w:rPr>
                                  <w:rFonts w:eastAsia="仿宋_GB2312"/>
                                </w:rPr>
                              </w:pPr>
                              <w:r w:rsidRPr="00500BCB">
                                <w:rPr>
                                  <w:rFonts w:eastAsia="仿宋_GB2312"/>
                                  <w:sz w:val="18"/>
                                  <w:szCs w:val="18"/>
                                  <w:lang w:val="zh-CN"/>
                                </w:rPr>
                                <w:t>各专题环境影响分析与评价</w:t>
                              </w:r>
                            </w:p>
                          </w:txbxContent>
                        </wps:txbx>
                        <wps:bodyPr rot="0" vert="horz" wrap="square" lIns="91440" tIns="45720" rIns="91440" bIns="45720" anchor="t" anchorCtr="0" upright="1">
                          <a:noAutofit/>
                        </wps:bodyPr>
                      </wps:wsp>
                      <wps:wsp>
                        <wps:cNvPr id="958" name="文本框 2"/>
                        <wps:cNvSpPr txBox="1">
                          <a:spLocks noChangeArrowheads="1"/>
                        </wps:cNvSpPr>
                        <wps:spPr bwMode="auto">
                          <a:xfrm>
                            <a:off x="1427213" y="5480636"/>
                            <a:ext cx="2652625" cy="41070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2787" w:rsidRPr="00500BCB" w:rsidRDefault="00B32787" w:rsidP="00FA4179">
                              <w:pPr>
                                <w:autoSpaceDE w:val="0"/>
                                <w:autoSpaceDN w:val="0"/>
                                <w:adjustRightInd w:val="0"/>
                                <w:snapToGrid w:val="0"/>
                                <w:jc w:val="left"/>
                                <w:rPr>
                                  <w:rFonts w:eastAsia="仿宋_GB2312"/>
                                  <w:color w:val="000000"/>
                                  <w:kern w:val="0"/>
                                  <w:sz w:val="18"/>
                                  <w:lang w:val="zh-CN"/>
                                </w:rPr>
                              </w:pPr>
                              <w:r w:rsidRPr="00500BCB">
                                <w:rPr>
                                  <w:rFonts w:eastAsia="仿宋_GB2312"/>
                                  <w:color w:val="000000"/>
                                  <w:kern w:val="0"/>
                                  <w:sz w:val="18"/>
                                  <w:lang w:val="zh-CN"/>
                                </w:rPr>
                                <w:t>1</w:t>
                              </w:r>
                              <w:r w:rsidRPr="00500BCB">
                                <w:rPr>
                                  <w:rFonts w:eastAsia="仿宋_GB2312"/>
                                  <w:color w:val="000000"/>
                                  <w:kern w:val="0"/>
                                  <w:sz w:val="18"/>
                                  <w:lang w:val="zh-CN"/>
                                </w:rPr>
                                <w:t>、提出环境保护措施，进行技术经济论证</w:t>
                              </w:r>
                            </w:p>
                            <w:p w:rsidR="00B32787" w:rsidRPr="00500BCB" w:rsidRDefault="00B32787" w:rsidP="00FA4179">
                              <w:pPr>
                                <w:snapToGrid w:val="0"/>
                                <w:rPr>
                                  <w:rFonts w:eastAsia="仿宋_GB2312"/>
                                  <w:sz w:val="18"/>
                                </w:rPr>
                              </w:pPr>
                              <w:r w:rsidRPr="00500BCB">
                                <w:rPr>
                                  <w:rFonts w:eastAsia="仿宋_GB2312"/>
                                  <w:color w:val="000000"/>
                                  <w:sz w:val="18"/>
                                  <w:lang w:val="zh-CN"/>
                                </w:rPr>
                                <w:t>2</w:t>
                              </w:r>
                              <w:r w:rsidRPr="00500BCB">
                                <w:rPr>
                                  <w:rFonts w:eastAsia="仿宋_GB2312"/>
                                  <w:color w:val="000000"/>
                                  <w:sz w:val="18"/>
                                  <w:lang w:val="zh-CN"/>
                                </w:rPr>
                                <w:t>、给出建设项目环境可行性的评价结论</w:t>
                              </w:r>
                            </w:p>
                          </w:txbxContent>
                        </wps:txbx>
                        <wps:bodyPr rot="0" vert="horz" wrap="square" lIns="91440" tIns="45720" rIns="91440" bIns="45720" anchor="t" anchorCtr="0" upright="1">
                          <a:noAutofit/>
                        </wps:bodyPr>
                      </wps:wsp>
                      <wps:wsp>
                        <wps:cNvPr id="959" name="文本框 2"/>
                        <wps:cNvSpPr txBox="1">
                          <a:spLocks noChangeArrowheads="1"/>
                        </wps:cNvSpPr>
                        <wps:spPr bwMode="auto">
                          <a:xfrm>
                            <a:off x="1918018" y="6137940"/>
                            <a:ext cx="1680716" cy="25840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2787" w:rsidRPr="00500BCB" w:rsidRDefault="00B32787" w:rsidP="00E44C91">
                              <w:pPr>
                                <w:snapToGrid w:val="0"/>
                                <w:spacing w:beforeLines="10" w:before="31"/>
                                <w:jc w:val="center"/>
                                <w:rPr>
                                  <w:rFonts w:eastAsia="仿宋_GB2312"/>
                                  <w:sz w:val="18"/>
                                </w:rPr>
                              </w:pPr>
                              <w:r w:rsidRPr="00500BCB">
                                <w:rPr>
                                  <w:rFonts w:eastAsia="仿宋_GB2312"/>
                                  <w:sz w:val="18"/>
                                </w:rPr>
                                <w:t>编制环境影响评价文件</w:t>
                              </w:r>
                            </w:p>
                          </w:txbxContent>
                        </wps:txbx>
                        <wps:bodyPr rot="0" vert="horz" wrap="square" lIns="91440" tIns="45720" rIns="91440" bIns="45720" anchor="t" anchorCtr="0" upright="1">
                          <a:noAutofit/>
                        </wps:bodyPr>
                      </wps:wsp>
                      <wps:wsp>
                        <wps:cNvPr id="141" name="文本框 2"/>
                        <wps:cNvSpPr txBox="1">
                          <a:spLocks noChangeArrowheads="1"/>
                        </wps:cNvSpPr>
                        <wps:spPr bwMode="auto">
                          <a:xfrm>
                            <a:off x="182502" y="1342309"/>
                            <a:ext cx="316203" cy="660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32787" w:rsidRPr="00500BCB" w:rsidRDefault="00B32787" w:rsidP="00FA4179">
                              <w:pPr>
                                <w:snapToGrid w:val="0"/>
                                <w:jc w:val="center"/>
                                <w:rPr>
                                  <w:rFonts w:eastAsia="仿宋_GB2312"/>
                                </w:rPr>
                              </w:pPr>
                              <w:r w:rsidRPr="00500BCB">
                                <w:rPr>
                                  <w:rFonts w:eastAsia="仿宋_GB2312"/>
                                  <w:sz w:val="18"/>
                                  <w:szCs w:val="18"/>
                                </w:rPr>
                                <w:t>第一阶段</w:t>
                              </w:r>
                            </w:p>
                          </w:txbxContent>
                        </wps:txbx>
                        <wps:bodyPr rot="0" vert="horz" wrap="square" lIns="91440" tIns="45720" rIns="91440" bIns="45720" anchor="t" anchorCtr="0" upright="1">
                          <a:noAutofit/>
                        </wps:bodyPr>
                      </wps:wsp>
                      <wps:wsp>
                        <wps:cNvPr id="142" name="文本框 2"/>
                        <wps:cNvSpPr txBox="1">
                          <a:spLocks noChangeArrowheads="1"/>
                        </wps:cNvSpPr>
                        <wps:spPr bwMode="auto">
                          <a:xfrm>
                            <a:off x="183102" y="4145027"/>
                            <a:ext cx="315603" cy="660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32787" w:rsidRPr="00500BCB" w:rsidRDefault="00B32787" w:rsidP="00FA4179">
                              <w:pPr>
                                <w:snapToGrid w:val="0"/>
                                <w:jc w:val="center"/>
                                <w:rPr>
                                  <w:rFonts w:eastAsia="仿宋_GB2312"/>
                                </w:rPr>
                              </w:pPr>
                              <w:r w:rsidRPr="00500BCB">
                                <w:rPr>
                                  <w:rFonts w:eastAsia="仿宋_GB2312"/>
                                  <w:sz w:val="18"/>
                                  <w:szCs w:val="18"/>
                                </w:rPr>
                                <w:t>第二阶段</w:t>
                              </w:r>
                            </w:p>
                          </w:txbxContent>
                        </wps:txbx>
                        <wps:bodyPr rot="0" vert="horz" wrap="square" lIns="91440" tIns="45720" rIns="91440" bIns="45720" anchor="t" anchorCtr="0" upright="1">
                          <a:noAutofit/>
                        </wps:bodyPr>
                      </wps:wsp>
                      <wps:wsp>
                        <wps:cNvPr id="143" name="文本框 2"/>
                        <wps:cNvSpPr txBox="1">
                          <a:spLocks noChangeArrowheads="1"/>
                        </wps:cNvSpPr>
                        <wps:spPr bwMode="auto">
                          <a:xfrm>
                            <a:off x="195202" y="5522936"/>
                            <a:ext cx="315603" cy="660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32787" w:rsidRPr="00500BCB" w:rsidRDefault="00B32787" w:rsidP="00FA4179">
                              <w:pPr>
                                <w:snapToGrid w:val="0"/>
                                <w:jc w:val="center"/>
                                <w:rPr>
                                  <w:rFonts w:eastAsia="仿宋_GB2312"/>
                                </w:rPr>
                              </w:pPr>
                              <w:r w:rsidRPr="00500BCB">
                                <w:rPr>
                                  <w:rFonts w:eastAsia="仿宋_GB2312"/>
                                  <w:sz w:val="18"/>
                                  <w:szCs w:val="18"/>
                                </w:rPr>
                                <w:t>第三阶段</w:t>
                              </w:r>
                            </w:p>
                          </w:txbxContent>
                        </wps:txbx>
                        <wps:bodyPr rot="0" vert="horz" wrap="square" lIns="91440" tIns="45720" rIns="91440" bIns="45720" anchor="t" anchorCtr="0" upright="1">
                          <a:noAutofit/>
                        </wps:bodyPr>
                      </wps:wsp>
                      <wps:wsp>
                        <wps:cNvPr id="144" name="文本框 2"/>
                        <wps:cNvSpPr txBox="1">
                          <a:spLocks noChangeArrowheads="1"/>
                        </wps:cNvSpPr>
                        <wps:spPr bwMode="auto">
                          <a:xfrm>
                            <a:off x="740207" y="2784118"/>
                            <a:ext cx="252002" cy="869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32787" w:rsidRPr="00500BCB" w:rsidRDefault="00B32787" w:rsidP="00FA4179">
                              <w:pPr>
                                <w:snapToGrid w:val="0"/>
                                <w:jc w:val="center"/>
                                <w:rPr>
                                  <w:rFonts w:eastAsia="仿宋_GB2312"/>
                                </w:rPr>
                              </w:pPr>
                              <w:r w:rsidRPr="00500BCB">
                                <w:rPr>
                                  <w:rFonts w:eastAsia="仿宋_GB2312"/>
                                  <w:sz w:val="18"/>
                                  <w:szCs w:val="18"/>
                                </w:rPr>
                                <w:t>有重大变化</w:t>
                              </w:r>
                            </w:p>
                          </w:txbxContent>
                        </wps:txbx>
                        <wps:bodyPr rot="0" vert="horz" wrap="square" lIns="91440" tIns="45720" rIns="91440" bIns="45720" anchor="t" anchorCtr="0" upright="1">
                          <a:noAutofit/>
                        </wps:bodyPr>
                      </wps:wsp>
                      <wps:wsp>
                        <wps:cNvPr id="145" name="直接箭头连接符 19"/>
                        <wps:cNvCnPr>
                          <a:cxnSpLocks noChangeShapeType="1"/>
                        </wps:cNvCnPr>
                        <wps:spPr bwMode="auto">
                          <a:xfrm>
                            <a:off x="2730525" y="552404"/>
                            <a:ext cx="2500" cy="182901"/>
                          </a:xfrm>
                          <a:prstGeom prst="straightConnector1">
                            <a:avLst/>
                          </a:prstGeom>
                          <a:noFill/>
                          <a:ln w="6350">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s:wsp>
                        <wps:cNvPr id="146" name="直接箭头连接符 20"/>
                        <wps:cNvCnPr>
                          <a:cxnSpLocks noChangeShapeType="1"/>
                        </wps:cNvCnPr>
                        <wps:spPr bwMode="auto">
                          <a:xfrm>
                            <a:off x="2733025" y="1126507"/>
                            <a:ext cx="1300" cy="186301"/>
                          </a:xfrm>
                          <a:prstGeom prst="straightConnector1">
                            <a:avLst/>
                          </a:prstGeom>
                          <a:noFill/>
                          <a:ln w="6350">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s:wsp>
                        <wps:cNvPr id="256" name="直接箭头连接符 21"/>
                        <wps:cNvCnPr>
                          <a:cxnSpLocks noChangeShapeType="1"/>
                        </wps:cNvCnPr>
                        <wps:spPr bwMode="auto">
                          <a:xfrm>
                            <a:off x="2734325" y="1824912"/>
                            <a:ext cx="5000" cy="198801"/>
                          </a:xfrm>
                          <a:prstGeom prst="straightConnector1">
                            <a:avLst/>
                          </a:prstGeom>
                          <a:noFill/>
                          <a:ln w="6350">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s:wsp>
                        <wps:cNvPr id="257" name="直接箭头连接符 23"/>
                        <wps:cNvCnPr>
                          <a:cxnSpLocks noChangeShapeType="1"/>
                        </wps:cNvCnPr>
                        <wps:spPr bwMode="auto">
                          <a:xfrm>
                            <a:off x="2739325" y="2313915"/>
                            <a:ext cx="5100" cy="188001"/>
                          </a:xfrm>
                          <a:prstGeom prst="straightConnector1">
                            <a:avLst/>
                          </a:prstGeom>
                          <a:noFill/>
                          <a:ln w="6350">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s:wsp>
                        <wps:cNvPr id="258" name="直接箭头连接符 24"/>
                        <wps:cNvCnPr>
                          <a:cxnSpLocks noChangeShapeType="1"/>
                        </wps:cNvCnPr>
                        <wps:spPr bwMode="auto">
                          <a:xfrm>
                            <a:off x="2744425" y="2900019"/>
                            <a:ext cx="3200" cy="298402"/>
                          </a:xfrm>
                          <a:prstGeom prst="straightConnector1">
                            <a:avLst/>
                          </a:prstGeom>
                          <a:noFill/>
                          <a:ln w="6350">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s:wsp>
                        <wps:cNvPr id="259" name="直接连接符 25"/>
                        <wps:cNvCnPr>
                          <a:cxnSpLocks noChangeShapeType="1"/>
                        </wps:cNvCnPr>
                        <wps:spPr bwMode="auto">
                          <a:xfrm>
                            <a:off x="2747325" y="3457023"/>
                            <a:ext cx="0" cy="265702"/>
                          </a:xfrm>
                          <a:prstGeom prst="line">
                            <a:avLst/>
                          </a:prstGeom>
                          <a:noFill/>
                          <a:ln w="6350">
                            <a:solidFill>
                              <a:srgbClr val="000000"/>
                            </a:solidFill>
                            <a:miter lim="800000"/>
                            <a:headEnd/>
                            <a:tailEnd type="none" w="sm" len="med"/>
                          </a:ln>
                          <a:extLst>
                            <a:ext uri="{909E8E84-426E-40DD-AFC4-6F175D3DCCD1}">
                              <a14:hiddenFill xmlns:a14="http://schemas.microsoft.com/office/drawing/2010/main">
                                <a:noFill/>
                              </a14:hiddenFill>
                            </a:ext>
                          </a:extLst>
                        </wps:spPr>
                        <wps:bodyPr/>
                      </wps:wsp>
                      <wps:wsp>
                        <wps:cNvPr id="260" name="直接连接符 26"/>
                        <wps:cNvCnPr>
                          <a:cxnSpLocks noChangeShapeType="1"/>
                        </wps:cNvCnPr>
                        <wps:spPr bwMode="auto">
                          <a:xfrm flipV="1">
                            <a:off x="1909618" y="3722324"/>
                            <a:ext cx="1689116" cy="100"/>
                          </a:xfrm>
                          <a:prstGeom prst="line">
                            <a:avLst/>
                          </a:prstGeom>
                          <a:noFill/>
                          <a:ln w="6350">
                            <a:solidFill>
                              <a:srgbClr val="000000"/>
                            </a:solidFill>
                            <a:miter lim="800000"/>
                            <a:headEnd/>
                            <a:tailEnd type="none" w="sm" len="med"/>
                          </a:ln>
                          <a:extLst>
                            <a:ext uri="{909E8E84-426E-40DD-AFC4-6F175D3DCCD1}">
                              <a14:hiddenFill xmlns:a14="http://schemas.microsoft.com/office/drawing/2010/main">
                                <a:noFill/>
                              </a14:hiddenFill>
                            </a:ext>
                          </a:extLst>
                        </wps:spPr>
                        <wps:bodyPr/>
                      </wps:wsp>
                      <wps:wsp>
                        <wps:cNvPr id="261" name="直接连接符 27"/>
                        <wps:cNvCnPr>
                          <a:cxnSpLocks noChangeShapeType="1"/>
                        </wps:cNvCnPr>
                        <wps:spPr bwMode="auto">
                          <a:xfrm>
                            <a:off x="1909618" y="3722425"/>
                            <a:ext cx="0" cy="257002"/>
                          </a:xfrm>
                          <a:prstGeom prst="line">
                            <a:avLst/>
                          </a:prstGeom>
                          <a:noFill/>
                          <a:ln w="6350">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s:wsp>
                        <wps:cNvPr id="262" name="直接连接符 28"/>
                        <wps:cNvCnPr>
                          <a:cxnSpLocks noChangeShapeType="1"/>
                        </wps:cNvCnPr>
                        <wps:spPr bwMode="auto">
                          <a:xfrm>
                            <a:off x="3598733" y="3722324"/>
                            <a:ext cx="0" cy="265202"/>
                          </a:xfrm>
                          <a:prstGeom prst="line">
                            <a:avLst/>
                          </a:prstGeom>
                          <a:noFill/>
                          <a:ln w="6350">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s:wsp>
                        <wps:cNvPr id="263" name="直接连接符 29"/>
                        <wps:cNvCnPr>
                          <a:cxnSpLocks noChangeShapeType="1"/>
                        </wps:cNvCnPr>
                        <wps:spPr bwMode="auto">
                          <a:xfrm>
                            <a:off x="1910718" y="4393229"/>
                            <a:ext cx="0" cy="259102"/>
                          </a:xfrm>
                          <a:prstGeom prst="line">
                            <a:avLst/>
                          </a:prstGeom>
                          <a:noFill/>
                          <a:ln w="6350">
                            <a:solidFill>
                              <a:srgbClr val="000000"/>
                            </a:solidFill>
                            <a:miter lim="800000"/>
                            <a:headEnd/>
                            <a:tailEnd type="none" w="sm" len="med"/>
                          </a:ln>
                          <a:extLst>
                            <a:ext uri="{909E8E84-426E-40DD-AFC4-6F175D3DCCD1}">
                              <a14:hiddenFill xmlns:a14="http://schemas.microsoft.com/office/drawing/2010/main">
                                <a:noFill/>
                              </a14:hiddenFill>
                            </a:ext>
                          </a:extLst>
                        </wps:spPr>
                        <wps:bodyPr/>
                      </wps:wsp>
                      <wps:wsp>
                        <wps:cNvPr id="264" name="直接连接符 30"/>
                        <wps:cNvCnPr>
                          <a:cxnSpLocks noChangeShapeType="1"/>
                        </wps:cNvCnPr>
                        <wps:spPr bwMode="auto">
                          <a:xfrm flipV="1">
                            <a:off x="1910718" y="4650131"/>
                            <a:ext cx="1688516" cy="0"/>
                          </a:xfrm>
                          <a:prstGeom prst="line">
                            <a:avLst/>
                          </a:prstGeom>
                          <a:noFill/>
                          <a:ln w="6350">
                            <a:solidFill>
                              <a:srgbClr val="000000"/>
                            </a:solidFill>
                            <a:miter lim="800000"/>
                            <a:headEnd/>
                            <a:tailEnd type="none" w="sm" len="med"/>
                          </a:ln>
                          <a:extLst>
                            <a:ext uri="{909E8E84-426E-40DD-AFC4-6F175D3DCCD1}">
                              <a14:hiddenFill xmlns:a14="http://schemas.microsoft.com/office/drawing/2010/main">
                                <a:noFill/>
                              </a14:hiddenFill>
                            </a:ext>
                          </a:extLst>
                        </wps:spPr>
                        <wps:bodyPr/>
                      </wps:wsp>
                      <wps:wsp>
                        <wps:cNvPr id="265" name="直接连接符 31"/>
                        <wps:cNvCnPr>
                          <a:cxnSpLocks noChangeShapeType="1"/>
                        </wps:cNvCnPr>
                        <wps:spPr bwMode="auto">
                          <a:xfrm>
                            <a:off x="3598733" y="4381729"/>
                            <a:ext cx="0" cy="271202"/>
                          </a:xfrm>
                          <a:prstGeom prst="line">
                            <a:avLst/>
                          </a:prstGeom>
                          <a:noFill/>
                          <a:ln w="6350">
                            <a:solidFill>
                              <a:srgbClr val="000000"/>
                            </a:solidFill>
                            <a:miter lim="800000"/>
                            <a:headEnd/>
                            <a:tailEnd type="none" w="sm" len="med"/>
                          </a:ln>
                          <a:extLst>
                            <a:ext uri="{909E8E84-426E-40DD-AFC4-6F175D3DCCD1}">
                              <a14:hiddenFill xmlns:a14="http://schemas.microsoft.com/office/drawing/2010/main">
                                <a:noFill/>
                              </a14:hiddenFill>
                            </a:ext>
                          </a:extLst>
                        </wps:spPr>
                        <wps:bodyPr/>
                      </wps:wsp>
                      <wps:wsp>
                        <wps:cNvPr id="266" name="直接连接符 32"/>
                        <wps:cNvCnPr>
                          <a:cxnSpLocks noChangeShapeType="1"/>
                        </wps:cNvCnPr>
                        <wps:spPr bwMode="auto">
                          <a:xfrm>
                            <a:off x="2750125" y="4646931"/>
                            <a:ext cx="0" cy="253302"/>
                          </a:xfrm>
                          <a:prstGeom prst="line">
                            <a:avLst/>
                          </a:prstGeom>
                          <a:noFill/>
                          <a:ln w="6350">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s:wsp>
                        <wps:cNvPr id="267" name="直接连接符 33"/>
                        <wps:cNvCnPr>
                          <a:cxnSpLocks noChangeShapeType="1"/>
                        </wps:cNvCnPr>
                        <wps:spPr bwMode="auto">
                          <a:xfrm>
                            <a:off x="2750125" y="5266635"/>
                            <a:ext cx="3800" cy="214001"/>
                          </a:xfrm>
                          <a:prstGeom prst="line">
                            <a:avLst/>
                          </a:prstGeom>
                          <a:noFill/>
                          <a:ln w="6350">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s:wsp>
                        <wps:cNvPr id="268" name="直接连接符 34"/>
                        <wps:cNvCnPr>
                          <a:cxnSpLocks noChangeShapeType="1"/>
                        </wps:cNvCnPr>
                        <wps:spPr bwMode="auto">
                          <a:xfrm>
                            <a:off x="2753925" y="5891539"/>
                            <a:ext cx="4500" cy="246402"/>
                          </a:xfrm>
                          <a:prstGeom prst="line">
                            <a:avLst/>
                          </a:prstGeom>
                          <a:noFill/>
                          <a:ln w="6350">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s:wsp>
                        <wps:cNvPr id="269" name="直接连接符 35"/>
                        <wps:cNvCnPr>
                          <a:cxnSpLocks noChangeShapeType="1"/>
                        </wps:cNvCnPr>
                        <wps:spPr bwMode="auto">
                          <a:xfrm flipV="1">
                            <a:off x="4948746" y="646604"/>
                            <a:ext cx="0" cy="2178514"/>
                          </a:xfrm>
                          <a:prstGeom prst="line">
                            <a:avLst/>
                          </a:prstGeom>
                          <a:noFill/>
                          <a:ln w="6350">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s:wsp>
                        <wps:cNvPr id="270" name="直接连接符 36"/>
                        <wps:cNvCnPr>
                          <a:cxnSpLocks noChangeShapeType="1"/>
                        </wps:cNvCnPr>
                        <wps:spPr bwMode="auto">
                          <a:xfrm>
                            <a:off x="4958746" y="4286828"/>
                            <a:ext cx="10800" cy="1720911"/>
                          </a:xfrm>
                          <a:prstGeom prst="line">
                            <a:avLst/>
                          </a:prstGeom>
                          <a:noFill/>
                          <a:ln w="6350">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s:wsp>
                        <wps:cNvPr id="271" name="直接连接符 37"/>
                        <wps:cNvCnPr>
                          <a:cxnSpLocks noChangeShapeType="1"/>
                        </wps:cNvCnPr>
                        <wps:spPr bwMode="auto">
                          <a:xfrm>
                            <a:off x="3402031" y="636504"/>
                            <a:ext cx="1848917" cy="0"/>
                          </a:xfrm>
                          <a:prstGeom prst="line">
                            <a:avLst/>
                          </a:prstGeom>
                          <a:noFill/>
                          <a:ln w="6350">
                            <a:solidFill>
                              <a:srgbClr val="000000"/>
                            </a:solidFill>
                            <a:miter lim="800000"/>
                            <a:headEnd/>
                            <a:tailEnd type="none" w="sm" len="med"/>
                          </a:ln>
                          <a:extLst>
                            <a:ext uri="{909E8E84-426E-40DD-AFC4-6F175D3DCCD1}">
                              <a14:hiddenFill xmlns:a14="http://schemas.microsoft.com/office/drawing/2010/main">
                                <a:noFill/>
                              </a14:hiddenFill>
                            </a:ext>
                          </a:extLst>
                        </wps:spPr>
                        <wps:bodyPr/>
                      </wps:wsp>
                      <wps:wsp>
                        <wps:cNvPr id="272" name="直接连接符 38"/>
                        <wps:cNvCnPr>
                          <a:cxnSpLocks noChangeShapeType="1"/>
                        </wps:cNvCnPr>
                        <wps:spPr bwMode="auto">
                          <a:xfrm>
                            <a:off x="3416232" y="6007340"/>
                            <a:ext cx="1848417" cy="0"/>
                          </a:xfrm>
                          <a:prstGeom prst="line">
                            <a:avLst/>
                          </a:prstGeom>
                          <a:noFill/>
                          <a:ln w="6350">
                            <a:solidFill>
                              <a:srgbClr val="000000"/>
                            </a:solidFill>
                            <a:miter lim="800000"/>
                            <a:headEnd/>
                            <a:tailEnd type="none" w="sm" len="med"/>
                          </a:ln>
                          <a:extLst>
                            <a:ext uri="{909E8E84-426E-40DD-AFC4-6F175D3DCCD1}">
                              <a14:hiddenFill xmlns:a14="http://schemas.microsoft.com/office/drawing/2010/main">
                                <a:noFill/>
                              </a14:hiddenFill>
                            </a:ext>
                          </a:extLst>
                        </wps:spPr>
                        <wps:bodyPr/>
                      </wps:wsp>
                      <wps:wsp>
                        <wps:cNvPr id="273" name="直接连接符 39"/>
                        <wps:cNvCnPr>
                          <a:cxnSpLocks noChangeShapeType="1"/>
                        </wps:cNvCnPr>
                        <wps:spPr bwMode="auto">
                          <a:xfrm flipH="1">
                            <a:off x="786807" y="4787032"/>
                            <a:ext cx="1962918" cy="300"/>
                          </a:xfrm>
                          <a:prstGeom prst="line">
                            <a:avLst/>
                          </a:prstGeom>
                          <a:noFill/>
                          <a:ln w="6350">
                            <a:solidFill>
                              <a:srgbClr val="000000"/>
                            </a:solidFill>
                            <a:miter lim="800000"/>
                            <a:headEnd/>
                            <a:tailEnd type="none" w="sm" len="med"/>
                          </a:ln>
                          <a:extLst>
                            <a:ext uri="{909E8E84-426E-40DD-AFC4-6F175D3DCCD1}">
                              <a14:hiddenFill xmlns:a14="http://schemas.microsoft.com/office/drawing/2010/main">
                                <a:noFill/>
                              </a14:hiddenFill>
                            </a:ext>
                          </a:extLst>
                        </wps:spPr>
                        <wps:bodyPr/>
                      </wps:wsp>
                      <wps:wsp>
                        <wps:cNvPr id="274" name="直接连接符 40"/>
                        <wps:cNvCnPr>
                          <a:cxnSpLocks noChangeShapeType="1"/>
                        </wps:cNvCnPr>
                        <wps:spPr bwMode="auto">
                          <a:xfrm flipV="1">
                            <a:off x="786807" y="2168914"/>
                            <a:ext cx="0" cy="2618117"/>
                          </a:xfrm>
                          <a:prstGeom prst="line">
                            <a:avLst/>
                          </a:prstGeom>
                          <a:noFill/>
                          <a:ln w="6350">
                            <a:solidFill>
                              <a:srgbClr val="000000"/>
                            </a:solidFill>
                            <a:miter lim="800000"/>
                            <a:headEnd/>
                            <a:tailEnd type="none" w="sm" len="med"/>
                          </a:ln>
                          <a:extLst>
                            <a:ext uri="{909E8E84-426E-40DD-AFC4-6F175D3DCCD1}">
                              <a14:hiddenFill xmlns:a14="http://schemas.microsoft.com/office/drawing/2010/main">
                                <a:noFill/>
                              </a14:hiddenFill>
                            </a:ext>
                          </a:extLst>
                        </wps:spPr>
                        <wps:bodyPr/>
                      </wps:wsp>
                      <wps:wsp>
                        <wps:cNvPr id="275" name="直接连接符 41"/>
                        <wps:cNvCnPr>
                          <a:cxnSpLocks noChangeShapeType="1"/>
                        </wps:cNvCnPr>
                        <wps:spPr bwMode="auto">
                          <a:xfrm>
                            <a:off x="786807" y="2168914"/>
                            <a:ext cx="836608" cy="100"/>
                          </a:xfrm>
                          <a:prstGeom prst="line">
                            <a:avLst/>
                          </a:prstGeom>
                          <a:noFill/>
                          <a:ln w="6350">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s:wsp>
                        <wps:cNvPr id="276" name="矩形 42"/>
                        <wps:cNvSpPr>
                          <a:spLocks noChangeArrowheads="1"/>
                        </wps:cNvSpPr>
                        <wps:spPr bwMode="auto">
                          <a:xfrm>
                            <a:off x="76001" y="131801"/>
                            <a:ext cx="5260849" cy="6448342"/>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7" name="直接连接符 43"/>
                        <wps:cNvCnPr>
                          <a:cxnSpLocks noChangeShapeType="1"/>
                        </wps:cNvCnPr>
                        <wps:spPr bwMode="auto">
                          <a:xfrm flipV="1">
                            <a:off x="76001" y="5353535"/>
                            <a:ext cx="5246249" cy="0"/>
                          </a:xfrm>
                          <a:prstGeom prst="line">
                            <a:avLst/>
                          </a:prstGeom>
                          <a:noFill/>
                          <a:ln w="6350">
                            <a:solidFill>
                              <a:srgbClr val="000000"/>
                            </a:solidFill>
                            <a:prstDash val="dash"/>
                            <a:miter lim="800000"/>
                            <a:headEnd/>
                            <a:tailEnd type="none" w="sm" len="med"/>
                          </a:ln>
                          <a:extLst>
                            <a:ext uri="{909E8E84-426E-40DD-AFC4-6F175D3DCCD1}">
                              <a14:hiddenFill xmlns:a14="http://schemas.microsoft.com/office/drawing/2010/main">
                                <a:noFill/>
                              </a14:hiddenFill>
                            </a:ext>
                          </a:extLst>
                        </wps:spPr>
                        <wps:bodyPr/>
                      </wps:wsp>
                      <wps:wsp>
                        <wps:cNvPr id="278" name="直接连接符 44"/>
                        <wps:cNvCnPr>
                          <a:cxnSpLocks noChangeShapeType="1"/>
                        </wps:cNvCnPr>
                        <wps:spPr bwMode="auto">
                          <a:xfrm>
                            <a:off x="84301" y="3583024"/>
                            <a:ext cx="5252549" cy="0"/>
                          </a:xfrm>
                          <a:prstGeom prst="line">
                            <a:avLst/>
                          </a:prstGeom>
                          <a:noFill/>
                          <a:ln w="6350">
                            <a:solidFill>
                              <a:srgbClr val="000000"/>
                            </a:solidFill>
                            <a:prstDash val="dash"/>
                            <a:miter lim="800000"/>
                            <a:headEnd/>
                            <a:tailEnd type="none" w="sm" len="med"/>
                          </a:ln>
                          <a:extLst>
                            <a:ext uri="{909E8E84-426E-40DD-AFC4-6F175D3DCCD1}">
                              <a14:hiddenFill xmlns:a14="http://schemas.microsoft.com/office/drawing/2010/main">
                                <a:noFill/>
                              </a14:hiddenFill>
                            </a:ext>
                          </a:extLst>
                        </wps:spPr>
                        <wps:bodyPr/>
                      </wps:wsp>
                      <wps:wsp>
                        <wps:cNvPr id="279" name="文本框 2"/>
                        <wps:cNvSpPr txBox="1">
                          <a:spLocks noChangeArrowheads="1"/>
                        </wps:cNvSpPr>
                        <wps:spPr bwMode="auto">
                          <a:xfrm>
                            <a:off x="4800544" y="2834419"/>
                            <a:ext cx="316303" cy="1452110"/>
                          </a:xfrm>
                          <a:prstGeom prst="rect">
                            <a:avLst/>
                          </a:prstGeom>
                          <a:solidFill>
                            <a:srgbClr val="FFFFFF"/>
                          </a:solidFill>
                          <a:ln w="6350">
                            <a:solidFill>
                              <a:srgbClr val="000000"/>
                            </a:solidFill>
                            <a:miter lim="800000"/>
                            <a:headEnd/>
                            <a:tailEnd/>
                          </a:ln>
                        </wps:spPr>
                        <wps:txbx>
                          <w:txbxContent>
                            <w:p w:rsidR="00B32787" w:rsidRPr="00500BCB" w:rsidRDefault="00B32787" w:rsidP="00FA4179">
                              <w:pPr>
                                <w:snapToGrid w:val="0"/>
                                <w:jc w:val="center"/>
                                <w:rPr>
                                  <w:rFonts w:eastAsia="仿宋_GB2312"/>
                                  <w:sz w:val="18"/>
                                  <w:szCs w:val="18"/>
                                </w:rPr>
                              </w:pPr>
                            </w:p>
                            <w:p w:rsidR="00B32787" w:rsidRPr="00500BCB" w:rsidRDefault="00B32787" w:rsidP="00FA4179">
                              <w:pPr>
                                <w:snapToGrid w:val="0"/>
                                <w:jc w:val="center"/>
                                <w:rPr>
                                  <w:rFonts w:eastAsia="仿宋_GB2312"/>
                                  <w:sz w:val="18"/>
                                  <w:szCs w:val="18"/>
                                </w:rPr>
                              </w:pPr>
                              <w:r w:rsidRPr="00500BCB">
                                <w:rPr>
                                  <w:rFonts w:eastAsia="仿宋_GB2312"/>
                                  <w:sz w:val="18"/>
                                  <w:szCs w:val="18"/>
                                </w:rPr>
                                <w:t>公</w:t>
                              </w:r>
                            </w:p>
                            <w:p w:rsidR="00B32787" w:rsidRPr="00500BCB" w:rsidRDefault="00B32787" w:rsidP="00FA4179">
                              <w:pPr>
                                <w:snapToGrid w:val="0"/>
                                <w:jc w:val="center"/>
                                <w:rPr>
                                  <w:rFonts w:eastAsia="仿宋_GB2312"/>
                                  <w:sz w:val="18"/>
                                  <w:szCs w:val="18"/>
                                </w:rPr>
                              </w:pPr>
                            </w:p>
                            <w:p w:rsidR="00B32787" w:rsidRPr="00500BCB" w:rsidRDefault="00B32787" w:rsidP="00FA4179">
                              <w:pPr>
                                <w:snapToGrid w:val="0"/>
                                <w:jc w:val="center"/>
                                <w:rPr>
                                  <w:rFonts w:eastAsia="仿宋_GB2312"/>
                                  <w:sz w:val="18"/>
                                  <w:szCs w:val="18"/>
                                </w:rPr>
                              </w:pPr>
                              <w:r w:rsidRPr="00500BCB">
                                <w:rPr>
                                  <w:rFonts w:eastAsia="仿宋_GB2312"/>
                                  <w:sz w:val="18"/>
                                  <w:szCs w:val="18"/>
                                </w:rPr>
                                <w:t>众</w:t>
                              </w:r>
                            </w:p>
                            <w:p w:rsidR="00B32787" w:rsidRPr="00500BCB" w:rsidRDefault="00B32787" w:rsidP="00FA4179">
                              <w:pPr>
                                <w:snapToGrid w:val="0"/>
                                <w:jc w:val="center"/>
                                <w:rPr>
                                  <w:rFonts w:eastAsia="仿宋_GB2312"/>
                                  <w:sz w:val="18"/>
                                  <w:szCs w:val="18"/>
                                </w:rPr>
                              </w:pPr>
                            </w:p>
                            <w:p w:rsidR="00B32787" w:rsidRPr="00500BCB" w:rsidRDefault="00B32787" w:rsidP="00FA4179">
                              <w:pPr>
                                <w:snapToGrid w:val="0"/>
                                <w:jc w:val="center"/>
                                <w:rPr>
                                  <w:rFonts w:eastAsia="仿宋_GB2312"/>
                                  <w:sz w:val="18"/>
                                  <w:szCs w:val="18"/>
                                </w:rPr>
                              </w:pPr>
                              <w:r w:rsidRPr="00500BCB">
                                <w:rPr>
                                  <w:rFonts w:eastAsia="仿宋_GB2312"/>
                                  <w:sz w:val="18"/>
                                  <w:szCs w:val="18"/>
                                </w:rPr>
                                <w:t>参</w:t>
                              </w:r>
                            </w:p>
                            <w:p w:rsidR="00B32787" w:rsidRPr="00500BCB" w:rsidRDefault="00B32787" w:rsidP="00FA4179">
                              <w:pPr>
                                <w:snapToGrid w:val="0"/>
                                <w:jc w:val="center"/>
                                <w:rPr>
                                  <w:rFonts w:eastAsia="仿宋_GB2312"/>
                                  <w:sz w:val="18"/>
                                  <w:szCs w:val="18"/>
                                </w:rPr>
                              </w:pPr>
                            </w:p>
                            <w:p w:rsidR="00B32787" w:rsidRPr="00500BCB" w:rsidRDefault="00B32787" w:rsidP="00FA4179">
                              <w:pPr>
                                <w:snapToGrid w:val="0"/>
                                <w:jc w:val="center"/>
                                <w:rPr>
                                  <w:rFonts w:eastAsia="仿宋_GB2312"/>
                                </w:rPr>
                              </w:pPr>
                              <w:r w:rsidRPr="00500BCB">
                                <w:rPr>
                                  <w:rFonts w:eastAsia="仿宋_GB2312"/>
                                  <w:sz w:val="18"/>
                                  <w:szCs w:val="18"/>
                                </w:rPr>
                                <w:t>与</w:t>
                              </w:r>
                            </w:p>
                          </w:txbxContent>
                        </wps:txbx>
                        <wps:bodyPr rot="0" vert="horz" wrap="square" lIns="91440" tIns="45720" rIns="91440" bIns="45720" anchor="t" anchorCtr="0" upright="1">
                          <a:noAutofit/>
                        </wps:bodyPr>
                      </wps:wsp>
                      <wps:wsp>
                        <wps:cNvPr id="280" name="直接连接符 45"/>
                        <wps:cNvCnPr>
                          <a:cxnSpLocks noChangeShapeType="1"/>
                        </wps:cNvCnPr>
                        <wps:spPr bwMode="auto">
                          <a:xfrm flipV="1">
                            <a:off x="3416232" y="3326722"/>
                            <a:ext cx="277303" cy="1100"/>
                          </a:xfrm>
                          <a:prstGeom prst="line">
                            <a:avLst/>
                          </a:prstGeom>
                          <a:noFill/>
                          <a:ln w="6350">
                            <a:solidFill>
                              <a:srgbClr val="000000"/>
                            </a:solidFill>
                            <a:miter lim="800000"/>
                            <a:headEnd/>
                            <a:tailEnd type="none" w="sm" len="med"/>
                          </a:ln>
                          <a:extLst>
                            <a:ext uri="{909E8E84-426E-40DD-AFC4-6F175D3DCCD1}">
                              <a14:hiddenFill xmlns:a14="http://schemas.microsoft.com/office/drawing/2010/main">
                                <a:noFill/>
                              </a14:hiddenFill>
                            </a:ext>
                          </a:extLst>
                        </wps:spPr>
                        <wps:bodyPr/>
                      </wps:wsp>
                      <wps:wsp>
                        <wps:cNvPr id="281" name="直接连接符 46"/>
                        <wps:cNvCnPr>
                          <a:cxnSpLocks noChangeShapeType="1"/>
                        </wps:cNvCnPr>
                        <wps:spPr bwMode="auto">
                          <a:xfrm flipH="1" flipV="1">
                            <a:off x="3693534" y="2899819"/>
                            <a:ext cx="0" cy="420903"/>
                          </a:xfrm>
                          <a:prstGeom prst="line">
                            <a:avLst/>
                          </a:prstGeom>
                          <a:noFill/>
                          <a:ln w="6350">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c:wpc>
                  </a:graphicData>
                </a:graphic>
                <wp14:sizeRelH relativeFrom="margin">
                  <wp14:pctWidth>0</wp14:pctWidth>
                </wp14:sizeRelH>
                <wp14:sizeRelV relativeFrom="margin">
                  <wp14:pctHeight>0</wp14:pctHeight>
                </wp14:sizeRelV>
              </wp:anchor>
            </w:drawing>
          </mc:Choice>
          <mc:Fallback>
            <w:pict>
              <v:group w14:anchorId="16F20FE3" id="画布 32" o:spid="_x0000_s1026" editas="canvas" style="position:absolute;left:0;text-align:left;margin-left:0;margin-top:3.45pt;width:425.5pt;height:538.35pt;z-index:251638272;mso-position-horizontal:center;mso-position-horizontal-relative:page;mso-width-relative:margin;mso-height-relative:margin" coordsize="54038,68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">
                <v:shape id="_x0000_s1027" type="#_x0000_t75" style="position:absolute;width:54038;height:68370;visibility:visible;mso-wrap-style:square">
                  <v:fill o:detectmouseclick="t"/>
                  <v:path o:connecttype="none"/>
                </v:shape>
                <v:shapetype id="_x0000_t202" coordsize="21600,21600" o:spt="202" path="m,l,21600r21600,l21600,xe">
                  <v:stroke joinstyle="miter"/>
                  <v:path gradientshapeok="t" o:connecttype="rect"/>
                </v:shapetype>
                <v:shape id="文本框 2" o:spid="_x0000_s1028" type="#_x0000_t202" style="position:absolute;left:19537;top:2855;width:1552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9LcMA&#10;AADbAAAADwAAAGRycy9kb3ducmV2LnhtbERP30vDMBB+F/Y/hBv4tqUOdKNrOkQcKIiwTdweb83Z&#10;FJNLbWJX/evNYODbfXw/r1gNzoqeutB4VnAzzUAQV143XCt4260nCxAhImu0nknBDwVYlaOrAnPt&#10;T7yhfhtrkUI45KjAxNjmUobKkMMw9S1x4j585zAm2NVSd3hK4c7KWZbdSYcNpwaDLT0Yqj63307B&#10;y/v+63H9esj2dLTNbW/n5vn3qNT1eLhfgog0xH/xxf2k0/wZnH9JB8j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r9LcMAAADbAAAADwAAAAAAAAAAAAAAAACYAgAAZHJzL2Rv&#10;d25yZXYueG1sUEsFBgAAAAAEAAQA9QAAAIgDAAAAAA==&#10;" filled="f" strokeweight=".5pt">
                  <v:textbox>
                    <w:txbxContent>
                      <w:p w:rsidR="00B32787" w:rsidRPr="00500BCB" w:rsidRDefault="00B32787" w:rsidP="00FA4179">
                        <w:pPr>
                          <w:snapToGrid w:val="0"/>
                          <w:jc w:val="center"/>
                          <w:rPr>
                            <w:rFonts w:eastAsia="仿宋_GB2312"/>
                            <w:sz w:val="18"/>
                          </w:rPr>
                        </w:pPr>
                        <w:r w:rsidRPr="00500BCB">
                          <w:rPr>
                            <w:rFonts w:eastAsia="仿宋_GB2312"/>
                            <w:sz w:val="18"/>
                          </w:rPr>
                          <w:t>环境影响评价委托</w:t>
                        </w:r>
                      </w:p>
                    </w:txbxContent>
                  </v:textbox>
                </v:shape>
                <v:shape id="文本框 2" o:spid="_x0000_s1029" type="#_x0000_t202" style="position:absolute;left:7581;top:7350;width:39498;height:3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RxMQA&#10;AADcAAAADwAAAGRycy9kb3ducmV2LnhtbERPTWsCMRC9F/ofwhS81awFbd0aRYqCBSloi/Y4bsbN&#10;YjJZN+m69tebQ6HHx/uezDpnRUtNqDwrGPQzEMSF1xWXCr4+l48vIEJE1mg9k4IrBZhN7+8mmGt/&#10;4Q2121iKFMIhRwUmxjqXMhSGHIa+r4kTd/SNw5hgU0rd4CWFOyufsmwkHVacGgzW9GaoOG1/nIL1&#10;bn9eLD++sz0dbDVs7bN5/z0o1Xvo5q8gInXxX/znXmkF42Gan86kI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AUcTEAAAA3AAAAA8AAAAAAAAAAAAAAAAAmAIAAGRycy9k&#10;b3ducmV2LnhtbFBLBQYAAAAABAAEAPUAAACJAwAAAAA=&#10;" filled="f" strokeweight=".5pt">
                  <v:textbox>
                    <w:txbxContent>
                      <w:p w:rsidR="00B32787" w:rsidRPr="00500BCB" w:rsidRDefault="00B32787" w:rsidP="00FA4179">
                        <w:pPr>
                          <w:autoSpaceDE w:val="0"/>
                          <w:autoSpaceDN w:val="0"/>
                          <w:adjustRightInd w:val="0"/>
                          <w:snapToGrid w:val="0"/>
                          <w:jc w:val="left"/>
                          <w:rPr>
                            <w:rFonts w:eastAsia="仿宋_GB2312"/>
                            <w:color w:val="000000"/>
                            <w:kern w:val="0"/>
                            <w:sz w:val="18"/>
                            <w:lang w:val="zh-CN"/>
                          </w:rPr>
                        </w:pPr>
                        <w:r w:rsidRPr="00500BCB">
                          <w:rPr>
                            <w:rFonts w:eastAsia="仿宋_GB2312"/>
                            <w:color w:val="000000"/>
                            <w:kern w:val="0"/>
                            <w:sz w:val="18"/>
                            <w:lang w:val="zh-CN"/>
                          </w:rPr>
                          <w:t>1</w:t>
                        </w:r>
                        <w:r w:rsidRPr="00500BCB">
                          <w:rPr>
                            <w:rFonts w:eastAsia="仿宋_GB2312"/>
                            <w:color w:val="000000"/>
                            <w:kern w:val="0"/>
                            <w:sz w:val="18"/>
                            <w:lang w:val="zh-CN"/>
                          </w:rPr>
                          <w:t>、研究国家和地方有关环境保护的法律法规、政策、标准及相关规划等</w:t>
                        </w:r>
                      </w:p>
                      <w:p w:rsidR="00B32787" w:rsidRPr="00500BCB" w:rsidRDefault="00B32787" w:rsidP="00FA4179">
                        <w:pPr>
                          <w:snapToGrid w:val="0"/>
                          <w:rPr>
                            <w:rFonts w:eastAsia="仿宋_GB2312"/>
                            <w:sz w:val="18"/>
                          </w:rPr>
                        </w:pPr>
                        <w:r w:rsidRPr="00500BCB">
                          <w:rPr>
                            <w:rFonts w:eastAsia="仿宋_GB2312"/>
                            <w:color w:val="000000"/>
                            <w:sz w:val="18"/>
                            <w:lang w:val="zh-CN"/>
                          </w:rPr>
                          <w:t>2</w:t>
                        </w:r>
                        <w:r w:rsidRPr="00500BCB">
                          <w:rPr>
                            <w:rFonts w:eastAsia="仿宋_GB2312"/>
                            <w:color w:val="000000"/>
                            <w:sz w:val="18"/>
                            <w:lang w:val="zh-CN"/>
                          </w:rPr>
                          <w:t>、依据相关规定确定环境影响评价文件类型</w:t>
                        </w:r>
                      </w:p>
                    </w:txbxContent>
                  </v:textbox>
                </v:shape>
                <v:shape id="文本框 2" o:spid="_x0000_s1030" type="#_x0000_t202" style="position:absolute;left:16226;top:13128;width:22235;height:5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0X8cA&#10;AADcAAAADwAAAGRycy9kb3ducmV2LnhtbESPQWsCMRSE7wX/Q3hCbzVrQdtujVJKBQUpaEvt8bl5&#10;bhaTl+0mrqu/3hQKPQ4z8w0zmXXOipaaUHlWMBxkIIgLrysuFXx+zO8eQYSIrNF6JgVnCjCb9m4m&#10;mGt/4jW1m1iKBOGQowITY51LGQpDDsPA18TJ2/vGYUyyKaVu8JTgzsr7LBtLhxWnBYM1vRoqDpuj&#10;U7D62v68zd+/sy3tbDVq7YNZXnZK3fa7l2cQkbr4H/5rL7SCp9EQfs+k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M9F/HAAAA3AAAAA8AAAAAAAAAAAAAAAAAmAIAAGRy&#10;cy9kb3ducmV2LnhtbFBLBQYAAAAABAAEAPUAAACMAwAAAAA=&#10;" filled="f" strokeweight=".5pt">
                  <v:textbox>
                    <w:txbxContent>
                      <w:p w:rsidR="00B32787" w:rsidRPr="00500BCB" w:rsidRDefault="00B32787" w:rsidP="00FA4179">
                        <w:pPr>
                          <w:snapToGrid w:val="0"/>
                          <w:rPr>
                            <w:rFonts w:eastAsia="仿宋_GB2312"/>
                            <w:sz w:val="18"/>
                          </w:rPr>
                        </w:pPr>
                        <w:r w:rsidRPr="00500BCB">
                          <w:rPr>
                            <w:rFonts w:eastAsia="仿宋_GB2312"/>
                            <w:sz w:val="18"/>
                          </w:rPr>
                          <w:t>1</w:t>
                        </w:r>
                        <w:r w:rsidRPr="00500BCB">
                          <w:rPr>
                            <w:rFonts w:eastAsia="仿宋_GB2312"/>
                            <w:sz w:val="18"/>
                          </w:rPr>
                          <w:t>、研究相关技术文件和其他有关文件</w:t>
                        </w:r>
                      </w:p>
                      <w:p w:rsidR="00B32787" w:rsidRPr="00500BCB" w:rsidRDefault="00B32787" w:rsidP="00FA4179">
                        <w:pPr>
                          <w:snapToGrid w:val="0"/>
                          <w:rPr>
                            <w:rFonts w:eastAsia="仿宋_GB2312"/>
                            <w:sz w:val="18"/>
                          </w:rPr>
                        </w:pPr>
                        <w:r w:rsidRPr="00500BCB">
                          <w:rPr>
                            <w:rFonts w:eastAsia="仿宋_GB2312"/>
                            <w:sz w:val="18"/>
                          </w:rPr>
                          <w:t>2</w:t>
                        </w:r>
                        <w:r w:rsidRPr="00500BCB">
                          <w:rPr>
                            <w:rFonts w:eastAsia="仿宋_GB2312"/>
                            <w:sz w:val="18"/>
                          </w:rPr>
                          <w:t>、进行初步工程分析</w:t>
                        </w:r>
                      </w:p>
                      <w:p w:rsidR="00B32787" w:rsidRPr="00500BCB" w:rsidRDefault="00B32787" w:rsidP="00FA4179">
                        <w:pPr>
                          <w:snapToGrid w:val="0"/>
                          <w:rPr>
                            <w:rFonts w:eastAsia="仿宋_GB2312"/>
                            <w:sz w:val="18"/>
                          </w:rPr>
                        </w:pPr>
                        <w:r w:rsidRPr="00500BCB">
                          <w:rPr>
                            <w:rFonts w:eastAsia="仿宋_GB2312"/>
                            <w:sz w:val="18"/>
                          </w:rPr>
                          <w:t>3</w:t>
                        </w:r>
                        <w:r w:rsidRPr="00500BCB">
                          <w:rPr>
                            <w:rFonts w:eastAsia="仿宋_GB2312"/>
                            <w:sz w:val="18"/>
                          </w:rPr>
                          <w:t>、开展初步的环境状况调查</w:t>
                        </w:r>
                      </w:p>
                    </w:txbxContent>
                  </v:textbox>
                </v:shape>
                <v:shape id="文本框 2" o:spid="_x0000_s1031" type="#_x0000_t202" style="position:absolute;left:16234;top:20240;width:22308;height: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5qKMcA&#10;AADcAAAADwAAAGRycy9kb3ducmV2LnhtbESPQWsCMRSE70L/Q3iF3mpWwbZujSKiYKEUtEV7fG6e&#10;m8XkZbuJ67a/vikUPA4z8w0zmXXOipaaUHlWMOhnIIgLrysuFXy8r+6fQISIrNF6JgXfFGA2velN&#10;MNf+whtqt7EUCcIhRwUmxjqXMhSGHIa+r4mTd/SNw5hkU0rd4CXBnZXDLHuQDitOCwZrWhgqTtuz&#10;U/C6238tV2+f2Z4Othq19tG8/ByUurvt5s8gInXxGv5vr7WC8WgIf2fS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eaijHAAAA3AAAAA8AAAAAAAAAAAAAAAAAmAIAAGRy&#10;cy9kb3ducmV2LnhtbFBLBQYAAAAABAAEAPUAAACMAwAAAAA=&#10;" filled="f" strokeweight=".5pt">
                  <v:textbox>
                    <w:txbxContent>
                      <w:p w:rsidR="00B32787" w:rsidRPr="00500BCB" w:rsidRDefault="00B32787" w:rsidP="00E44C91">
                        <w:pPr>
                          <w:snapToGrid w:val="0"/>
                          <w:spacing w:beforeLines="10" w:before="31"/>
                          <w:jc w:val="center"/>
                          <w:rPr>
                            <w:rFonts w:eastAsia="仿宋_GB2312"/>
                          </w:rPr>
                        </w:pPr>
                        <w:r w:rsidRPr="00500BCB">
                          <w:rPr>
                            <w:rFonts w:eastAsia="仿宋_GB2312"/>
                            <w:sz w:val="18"/>
                            <w:szCs w:val="18"/>
                            <w:lang w:val="zh-CN"/>
                          </w:rPr>
                          <w:t>环境影响因素识别与评价因子筛选</w:t>
                        </w:r>
                      </w:p>
                    </w:txbxContent>
                  </v:textbox>
                </v:shape>
                <v:shape id="文本框 2" o:spid="_x0000_s1032" type="#_x0000_t202" style="position:absolute;left:16285;top:25018;width:22307;height:3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LPs8cA&#10;AADcAAAADwAAAGRycy9kb3ducmV2LnhtbESP3WoCMRSE74W+QziF3mlWi/1ZjSKi0EIRakv18rg5&#10;bhaTk3WTrts+fVMo9HKYmW+Y6bxzVrTUhMqzguEgA0FceF1xqeD9bd1/ABEiskbrmRR8UYD57Ko3&#10;xVz7C79Su42lSBAOOSowMda5lKEw5DAMfE2cvKNvHMYkm1LqBi8J7qwcZdmddFhxWjBY09JQcdp+&#10;OgUvH7vzar3ZZzs62Grc2nvz/H1Q6ua6W0xAROrif/iv/aQVPI5v4fdMOg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Sz7PHAAAA3AAAAA8AAAAAAAAAAAAAAAAAmAIAAGRy&#10;cy9kb3ducmV2LnhtbFBLBQYAAAAABAAEAPUAAACMAwAAAAA=&#10;" filled="f" strokeweight=".5pt">
                  <v:textbox>
                    <w:txbxContent>
                      <w:p w:rsidR="00B32787" w:rsidRPr="00500BCB" w:rsidRDefault="00B32787" w:rsidP="00FA4179">
                        <w:pPr>
                          <w:snapToGrid w:val="0"/>
                          <w:rPr>
                            <w:rFonts w:eastAsia="仿宋_GB2312"/>
                            <w:sz w:val="18"/>
                            <w:szCs w:val="18"/>
                          </w:rPr>
                        </w:pPr>
                        <w:r w:rsidRPr="00500BCB">
                          <w:rPr>
                            <w:rFonts w:eastAsia="仿宋_GB2312"/>
                            <w:sz w:val="18"/>
                            <w:szCs w:val="18"/>
                          </w:rPr>
                          <w:t>1</w:t>
                        </w:r>
                        <w:r w:rsidRPr="00500BCB">
                          <w:rPr>
                            <w:rFonts w:eastAsia="仿宋_GB2312"/>
                            <w:sz w:val="18"/>
                            <w:szCs w:val="18"/>
                          </w:rPr>
                          <w:t>、明确评价重点和环境保护目标</w:t>
                        </w:r>
                      </w:p>
                      <w:p w:rsidR="00B32787" w:rsidRPr="00500BCB" w:rsidRDefault="00B32787" w:rsidP="00FA4179">
                        <w:pPr>
                          <w:snapToGrid w:val="0"/>
                          <w:rPr>
                            <w:rFonts w:eastAsia="仿宋_GB2312"/>
                          </w:rPr>
                        </w:pPr>
                        <w:r w:rsidRPr="00500BCB">
                          <w:rPr>
                            <w:rFonts w:eastAsia="仿宋_GB2312"/>
                            <w:sz w:val="18"/>
                            <w:szCs w:val="18"/>
                          </w:rPr>
                          <w:t>2</w:t>
                        </w:r>
                        <w:r w:rsidRPr="00500BCB">
                          <w:rPr>
                            <w:rFonts w:eastAsia="仿宋_GB2312"/>
                            <w:sz w:val="18"/>
                            <w:szCs w:val="18"/>
                          </w:rPr>
                          <w:t>、确定工作等级、评价范围和评价标准</w:t>
                        </w:r>
                      </w:p>
                    </w:txbxContent>
                  </v:textbox>
                </v:shape>
                <v:shape id="文本框 2" o:spid="_x0000_s1033" type="#_x0000_t202" style="position:absolute;left:20784;top:31987;width:13378;height:2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Xx8cA&#10;AADcAAAADwAAAGRycy9kb3ducmV2LnhtbESP3WoCMRSE74W+QziF3mlWqf1ZjSKi0EIRakv18rg5&#10;bhaTk3WTrts+fVMo9HKYmW+Y6bxzVrTUhMqzguEgA0FceF1xqeD9bd1/ABEiskbrmRR8UYD57Ko3&#10;xVz7C79Su42lSBAOOSowMda5lKEw5DAMfE2cvKNvHMYkm1LqBi8J7qwcZdmddFhxWjBY09JQcdp+&#10;OgUvH7vzar3ZZzs62Grc2nvz/H1Q6ua6W0xAROrif/iv/aQVPI5v4fdMOg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7V8fHAAAA3AAAAA8AAAAAAAAAAAAAAAAAmAIAAGRy&#10;cy9kb3ducmV2LnhtbFBLBQYAAAAABAAEAPUAAACMAwAAAAA=&#10;" filled="f" strokeweight=".5pt">
                  <v:textbox>
                    <w:txbxContent>
                      <w:p w:rsidR="00B32787" w:rsidRPr="00500BCB" w:rsidRDefault="00B32787" w:rsidP="00FA4179">
                        <w:pPr>
                          <w:snapToGrid w:val="0"/>
                          <w:jc w:val="center"/>
                          <w:rPr>
                            <w:rFonts w:eastAsia="仿宋_GB2312"/>
                            <w:sz w:val="18"/>
                          </w:rPr>
                        </w:pPr>
                        <w:r w:rsidRPr="00500BCB">
                          <w:rPr>
                            <w:rFonts w:eastAsia="仿宋_GB2312"/>
                            <w:sz w:val="18"/>
                          </w:rPr>
                          <w:t>制定工作方案</w:t>
                        </w:r>
                      </w:p>
                    </w:txbxContent>
                  </v:textbox>
                </v:shape>
                <v:shape id="文本框 2" o:spid="_x0000_s1034" type="#_x0000_t202" style="position:absolute;left:12586;top:39794;width:13020;height:4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fyXMcA&#10;AADcAAAADwAAAGRycy9kb3ducmV2LnhtbESPQUsDMRSE74L/ITyhN5tVWG3XpkXEQoUi2Ja2x9fN&#10;c7OYvGw36Xb11zeC4HGYmW+Yyax3VnTUhtqzgrthBoK49LrmSsFmPb8dgQgRWaP1TAq+KcBsen01&#10;wUL7M39Qt4qVSBAOBSowMTaFlKE05DAMfUOcvE/fOoxJtpXULZ4T3Fl5n2UP0mHNacFgQy+Gyq/V&#10;ySlYbnfH1/n7PtvRwdZ5Zx/N289BqcFN//wEIlIf/8N/7YVWMM5z+D2TjoC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38lzHAAAA3AAAAA8AAAAAAAAAAAAAAAAAmAIAAGRy&#10;cy9kb3ducmV2LnhtbFBLBQYAAAAABAAEAPUAAACMAwAAAAA=&#10;" filled="f" strokeweight=".5pt">
                  <v:textbox>
                    <w:txbxContent>
                      <w:p w:rsidR="00B32787" w:rsidRPr="00500BCB" w:rsidRDefault="00B32787" w:rsidP="00FA4179">
                        <w:pPr>
                          <w:snapToGrid w:val="0"/>
                          <w:jc w:val="center"/>
                          <w:rPr>
                            <w:rFonts w:eastAsia="仿宋_GB2312"/>
                          </w:rPr>
                        </w:pPr>
                        <w:r w:rsidRPr="00500BCB">
                          <w:rPr>
                            <w:rFonts w:eastAsia="仿宋_GB2312"/>
                            <w:sz w:val="18"/>
                            <w:szCs w:val="18"/>
                          </w:rPr>
                          <w:t>评价范围内的环境状况调查、监测与评价</w:t>
                        </w:r>
                      </w:p>
                    </w:txbxContent>
                  </v:textbox>
                </v:shape>
                <v:shape id="文本框 2" o:spid="_x0000_s1035" type="#_x0000_t202" style="position:absolute;left:32591;top:39875;width:6791;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K8cA&#10;AADcAAAADwAAAGRycy9kb3ducmV2LnhtbESPQWsCMRSE74X+h/AK3mrWgrbdGkWKggUpaEvt8bl5&#10;bhaTl3WTrqu/3hQKPQ4z8w0znnbOipaaUHlWMOhnIIgLrysuFXx+LO6fQISIrNF6JgVnCjCd3N6M&#10;Mdf+xGtqN7EUCcIhRwUmxjqXMhSGHIa+r4mTt/eNw5hkU0rd4CnBnZUPWTaSDitOCwZrejVUHDY/&#10;TsHqa3ucL96/sy3tbDVs7aN5u+yU6t11sxcQkbr4H/5rL7WC5+EIfs+kI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lbCvHAAAA3AAAAA8AAAAAAAAAAAAAAAAAmAIAAGRy&#10;cy9kb3ducmV2LnhtbFBLBQYAAAAABAAEAPUAAACMAwAAAAA=&#10;" filled="f" strokeweight=".5pt">
                  <v:textbox>
                    <w:txbxContent>
                      <w:p w:rsidR="00B32787" w:rsidRPr="00500BCB" w:rsidRDefault="00B32787" w:rsidP="00FA4179">
                        <w:pPr>
                          <w:snapToGrid w:val="0"/>
                          <w:jc w:val="center"/>
                          <w:rPr>
                            <w:rFonts w:eastAsia="仿宋_GB2312"/>
                            <w:sz w:val="18"/>
                            <w:szCs w:val="18"/>
                          </w:rPr>
                        </w:pPr>
                        <w:r w:rsidRPr="00500BCB">
                          <w:rPr>
                            <w:rFonts w:eastAsia="仿宋_GB2312"/>
                            <w:sz w:val="18"/>
                            <w:szCs w:val="18"/>
                          </w:rPr>
                          <w:t>建设项目工程分析</w:t>
                        </w:r>
                      </w:p>
                    </w:txbxContent>
                  </v:textbox>
                </v:shape>
                <v:shape id="文本框 2" o:spid="_x0000_s1036" type="#_x0000_t202" style="position:absolute;left:14268;top:49004;width:26458;height:3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JsMcA&#10;AADcAAAADwAAAGRycy9kb3ducmV2LnhtbESPQWsCMRSE7wX/Q3hCbzVbwdpujSJSoYIUtKX2+Ny8&#10;bhaTl+0mrqu/vhEKPQ4z8w0zmXXOipaaUHlWcD/IQBAXXldcKvh4X949gggRWaP1TArOFGA27d1M&#10;MNf+xBtqt7EUCcIhRwUmxjqXMhSGHIaBr4mT9+0bhzHJppS6wVOCOyuHWfYgHVacFgzWtDBUHLZH&#10;p2D9uft5Wb59ZTva22rU2rFZXfZK3fa7+TOISF38D/+1X7WCp9EYrmfS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pybDHAAAA3AAAAA8AAAAAAAAAAAAAAAAAmAIAAGRy&#10;cy9kb3ducmV2LnhtbFBLBQYAAAAABAAEAPUAAACMAwAAAAA=&#10;" filled="f" strokeweight=".5pt">
                  <v:textbox>
                    <w:txbxContent>
                      <w:p w:rsidR="00B32787" w:rsidRPr="00500BCB" w:rsidRDefault="00B32787" w:rsidP="00FA4179">
                        <w:pPr>
                          <w:snapToGrid w:val="0"/>
                          <w:jc w:val="center"/>
                          <w:rPr>
                            <w:rFonts w:eastAsia="仿宋_GB2312"/>
                            <w:sz w:val="18"/>
                            <w:szCs w:val="18"/>
                            <w:lang w:val="zh-CN"/>
                          </w:rPr>
                        </w:pPr>
                        <w:r w:rsidRPr="00500BCB">
                          <w:rPr>
                            <w:rFonts w:eastAsia="仿宋_GB2312"/>
                            <w:sz w:val="18"/>
                            <w:szCs w:val="18"/>
                            <w:lang w:val="zh-CN"/>
                          </w:rPr>
                          <w:t>各环境要素环境影响预测与评价</w:t>
                        </w:r>
                      </w:p>
                      <w:p w:rsidR="00B32787" w:rsidRPr="00500BCB" w:rsidRDefault="00B32787" w:rsidP="00FA4179">
                        <w:pPr>
                          <w:snapToGrid w:val="0"/>
                          <w:jc w:val="center"/>
                          <w:rPr>
                            <w:rFonts w:eastAsia="仿宋_GB2312"/>
                          </w:rPr>
                        </w:pPr>
                        <w:r w:rsidRPr="00500BCB">
                          <w:rPr>
                            <w:rFonts w:eastAsia="仿宋_GB2312"/>
                            <w:sz w:val="18"/>
                            <w:szCs w:val="18"/>
                            <w:lang w:val="zh-CN"/>
                          </w:rPr>
                          <w:t>各专题环境影响分析与评价</w:t>
                        </w:r>
                      </w:p>
                    </w:txbxContent>
                  </v:textbox>
                </v:shape>
                <v:shape id="文本框 2" o:spid="_x0000_s1037" type="#_x0000_t202" style="position:absolute;left:14272;top:54806;width:26526;height:4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ZdwsQA&#10;AADcAAAADwAAAGRycy9kb3ducmV2LnhtbERPTWsCMRC9F/ofwhS81awFbd0aRYqCBSloi/Y4bsbN&#10;YjJZN+m69tebQ6HHx/uezDpnRUtNqDwrGPQzEMSF1xWXCr4+l48vIEJE1mg9k4IrBZhN7+8mmGt/&#10;4Q2121iKFMIhRwUmxjqXMhSGHIa+r4kTd/SNw5hgU0rd4CWFOyufsmwkHVacGgzW9GaoOG1/nIL1&#10;bn9eLD++sz0dbDVs7bN5/z0o1Xvo5q8gInXxX/znXmkF42Fam86kI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2XcLEAAAA3AAAAA8AAAAAAAAAAAAAAAAAmAIAAGRycy9k&#10;b3ducmV2LnhtbFBLBQYAAAAABAAEAPUAAACJAwAAAAA=&#10;" filled="f" strokeweight=".5pt">
                  <v:textbox>
                    <w:txbxContent>
                      <w:p w:rsidR="00B32787" w:rsidRPr="00500BCB" w:rsidRDefault="00B32787" w:rsidP="00FA4179">
                        <w:pPr>
                          <w:autoSpaceDE w:val="0"/>
                          <w:autoSpaceDN w:val="0"/>
                          <w:adjustRightInd w:val="0"/>
                          <w:snapToGrid w:val="0"/>
                          <w:jc w:val="left"/>
                          <w:rPr>
                            <w:rFonts w:eastAsia="仿宋_GB2312"/>
                            <w:color w:val="000000"/>
                            <w:kern w:val="0"/>
                            <w:sz w:val="18"/>
                            <w:lang w:val="zh-CN"/>
                          </w:rPr>
                        </w:pPr>
                        <w:r w:rsidRPr="00500BCB">
                          <w:rPr>
                            <w:rFonts w:eastAsia="仿宋_GB2312"/>
                            <w:color w:val="000000"/>
                            <w:kern w:val="0"/>
                            <w:sz w:val="18"/>
                            <w:lang w:val="zh-CN"/>
                          </w:rPr>
                          <w:t>1</w:t>
                        </w:r>
                        <w:r w:rsidRPr="00500BCB">
                          <w:rPr>
                            <w:rFonts w:eastAsia="仿宋_GB2312"/>
                            <w:color w:val="000000"/>
                            <w:kern w:val="0"/>
                            <w:sz w:val="18"/>
                            <w:lang w:val="zh-CN"/>
                          </w:rPr>
                          <w:t>、提出环境保护措施，进行技术经济论证</w:t>
                        </w:r>
                      </w:p>
                      <w:p w:rsidR="00B32787" w:rsidRPr="00500BCB" w:rsidRDefault="00B32787" w:rsidP="00FA4179">
                        <w:pPr>
                          <w:snapToGrid w:val="0"/>
                          <w:rPr>
                            <w:rFonts w:eastAsia="仿宋_GB2312"/>
                            <w:sz w:val="18"/>
                          </w:rPr>
                        </w:pPr>
                        <w:r w:rsidRPr="00500BCB">
                          <w:rPr>
                            <w:rFonts w:eastAsia="仿宋_GB2312"/>
                            <w:color w:val="000000"/>
                            <w:sz w:val="18"/>
                            <w:lang w:val="zh-CN"/>
                          </w:rPr>
                          <w:t>2</w:t>
                        </w:r>
                        <w:r w:rsidRPr="00500BCB">
                          <w:rPr>
                            <w:rFonts w:eastAsia="仿宋_GB2312"/>
                            <w:color w:val="000000"/>
                            <w:sz w:val="18"/>
                            <w:lang w:val="zh-CN"/>
                          </w:rPr>
                          <w:t>、给出建设项目环境可行性的评价结论</w:t>
                        </w:r>
                      </w:p>
                    </w:txbxContent>
                  </v:textbox>
                </v:shape>
                <v:shape id="文本框 2" o:spid="_x0000_s1038" type="#_x0000_t202" style="position:absolute;left:19180;top:61379;width:16807;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4WccA&#10;AADcAAAADwAAAGRycy9kb3ducmV2LnhtbESPQWsCMRSE74X+h/AK3mrWgm3dGkWKggUpaEvt8bl5&#10;bhaTl3WTrqu/vhEKPQ4z8w0znnbOipaaUHlWMOhnIIgLrysuFXx+LO6fQYSIrNF6JgVnCjCd3N6M&#10;Mdf+xGtqN7EUCcIhRwUmxjqXMhSGHIa+r4mTt/eNw5hkU0rd4CnBnZUPWfYoHVacFgzW9GqoOGx+&#10;nILV1/Y4X7x/Z1va2WrY2ifzdtkp1bvrZi8gInXxP/zXXmoFo+EIrmfS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6+FnHAAAA3AAAAA8AAAAAAAAAAAAAAAAAmAIAAGRy&#10;cy9kb3ducmV2LnhtbFBLBQYAAAAABAAEAPUAAACMAwAAAAA=&#10;" filled="f" strokeweight=".5pt">
                  <v:textbox>
                    <w:txbxContent>
                      <w:p w:rsidR="00B32787" w:rsidRPr="00500BCB" w:rsidRDefault="00B32787" w:rsidP="00E44C91">
                        <w:pPr>
                          <w:snapToGrid w:val="0"/>
                          <w:spacing w:beforeLines="10" w:before="31"/>
                          <w:jc w:val="center"/>
                          <w:rPr>
                            <w:rFonts w:eastAsia="仿宋_GB2312"/>
                            <w:sz w:val="18"/>
                          </w:rPr>
                        </w:pPr>
                        <w:r w:rsidRPr="00500BCB">
                          <w:rPr>
                            <w:rFonts w:eastAsia="仿宋_GB2312"/>
                            <w:sz w:val="18"/>
                          </w:rPr>
                          <w:t>编制环境影响评价文件</w:t>
                        </w:r>
                      </w:p>
                    </w:txbxContent>
                  </v:textbox>
                </v:shape>
                <v:shape id="文本框 2" o:spid="_x0000_s1039" type="#_x0000_t202" style="position:absolute;left:1825;top:13423;width:3162;height:6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WWMQA&#10;AADcAAAADwAAAGRycy9kb3ducmV2LnhtbERPS2vCQBC+F/wPywje6iZi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FljEAAAA3AAAAA8AAAAAAAAAAAAAAAAAmAIAAGRycy9k&#10;b3ducmV2LnhtbFBLBQYAAAAABAAEAPUAAACJAwAAAAA=&#10;" filled="f" stroked="f" strokeweight=".5pt">
                  <v:textbox>
                    <w:txbxContent>
                      <w:p w:rsidR="00B32787" w:rsidRPr="00500BCB" w:rsidRDefault="00B32787" w:rsidP="00FA4179">
                        <w:pPr>
                          <w:snapToGrid w:val="0"/>
                          <w:jc w:val="center"/>
                          <w:rPr>
                            <w:rFonts w:eastAsia="仿宋_GB2312"/>
                          </w:rPr>
                        </w:pPr>
                        <w:r w:rsidRPr="00500BCB">
                          <w:rPr>
                            <w:rFonts w:eastAsia="仿宋_GB2312"/>
                            <w:sz w:val="18"/>
                            <w:szCs w:val="18"/>
                          </w:rPr>
                          <w:t>第一阶段</w:t>
                        </w:r>
                      </w:p>
                    </w:txbxContent>
                  </v:textbox>
                </v:shape>
                <v:shape id="文本框 2" o:spid="_x0000_s1040" type="#_x0000_t202" style="position:absolute;left:1831;top:41450;width:3156;height:6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IL8MA&#10;AADcAAAADwAAAGRycy9kb3ducmV2LnhtbERPS4vCMBC+L+x/CLPgbU0tKtI1ihRkRfTg4+Jtthnb&#10;YjPpNlGrv94Igrf5+J4znramEhdqXGlZQa8bgSDOrC45V7Dfzb9HIJxH1lhZJgU3cjCdfH6MMdH2&#10;yhu6bH0uQgi7BBUU3teJlC4ryKDr2po4cEfbGPQBNrnUDV5DuKlkHEVDabDk0FBgTWlB2Wl7NgqW&#10;6XyNm7/YjO5V+rs6zur//WGgVOernf2A8NT6t/jlXugwvx/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CIL8MAAADcAAAADwAAAAAAAAAAAAAAAACYAgAAZHJzL2Rv&#10;d25yZXYueG1sUEsFBgAAAAAEAAQA9QAAAIgDAAAAAA==&#10;" filled="f" stroked="f" strokeweight=".5pt">
                  <v:textbox>
                    <w:txbxContent>
                      <w:p w:rsidR="00B32787" w:rsidRPr="00500BCB" w:rsidRDefault="00B32787" w:rsidP="00FA4179">
                        <w:pPr>
                          <w:snapToGrid w:val="0"/>
                          <w:jc w:val="center"/>
                          <w:rPr>
                            <w:rFonts w:eastAsia="仿宋_GB2312"/>
                          </w:rPr>
                        </w:pPr>
                        <w:r w:rsidRPr="00500BCB">
                          <w:rPr>
                            <w:rFonts w:eastAsia="仿宋_GB2312"/>
                            <w:sz w:val="18"/>
                            <w:szCs w:val="18"/>
                          </w:rPr>
                          <w:t>第二阶段</w:t>
                        </w:r>
                      </w:p>
                    </w:txbxContent>
                  </v:textbox>
                </v:shape>
                <v:shape id="文本框 2" o:spid="_x0000_s1041" type="#_x0000_t202" style="position:absolute;left:1952;top:55229;width:3156;height:6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ttMMA&#10;AADcAAAADwAAAGRycy9kb3ducmV2LnhtbERPS4vCMBC+L/gfwgje1lTXFalGkYKsiHvwcfE2NmNb&#10;bCa1iVr99ZsFwdt8fM+ZzBpTihvVrrCsoNeNQBCnVhecKdjvFp8jEM4jaywtk4IHOZhNWx8TjLW9&#10;84ZuW5+JEMIuRgW591UspUtzMui6tiIO3MnWBn2AdSZ1jfcQbkrZj6KhNFhwaMixoiSn9Ly9GgWr&#10;ZPGLm2PfjJ5l8rM+zavL/vCtVKfdzMcgPDX+LX65lzrMH3z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wttMMAAADcAAAADwAAAAAAAAAAAAAAAACYAgAAZHJzL2Rv&#10;d25yZXYueG1sUEsFBgAAAAAEAAQA9QAAAIgDAAAAAA==&#10;" filled="f" stroked="f" strokeweight=".5pt">
                  <v:textbox>
                    <w:txbxContent>
                      <w:p w:rsidR="00B32787" w:rsidRPr="00500BCB" w:rsidRDefault="00B32787" w:rsidP="00FA4179">
                        <w:pPr>
                          <w:snapToGrid w:val="0"/>
                          <w:jc w:val="center"/>
                          <w:rPr>
                            <w:rFonts w:eastAsia="仿宋_GB2312"/>
                          </w:rPr>
                        </w:pPr>
                        <w:r w:rsidRPr="00500BCB">
                          <w:rPr>
                            <w:rFonts w:eastAsia="仿宋_GB2312"/>
                            <w:sz w:val="18"/>
                            <w:szCs w:val="18"/>
                          </w:rPr>
                          <w:t>第三阶段</w:t>
                        </w:r>
                      </w:p>
                    </w:txbxContent>
                  </v:textbox>
                </v:shape>
                <v:shape id="文本框 2" o:spid="_x0000_s1042" type="#_x0000_t202" style="position:absolute;left:7402;top:27841;width:2520;height:8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1wMQA&#10;AADcAAAADwAAAGRycy9kb3ducmV2LnhtbERPTWvCQBC9F/wPyxR6q5uK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tcDEAAAA3AAAAA8AAAAAAAAAAAAAAAAAmAIAAGRycy9k&#10;b3ducmV2LnhtbFBLBQYAAAAABAAEAPUAAACJAwAAAAA=&#10;" filled="f" stroked="f" strokeweight=".5pt">
                  <v:textbox>
                    <w:txbxContent>
                      <w:p w:rsidR="00B32787" w:rsidRPr="00500BCB" w:rsidRDefault="00B32787" w:rsidP="00FA4179">
                        <w:pPr>
                          <w:snapToGrid w:val="0"/>
                          <w:jc w:val="center"/>
                          <w:rPr>
                            <w:rFonts w:eastAsia="仿宋_GB2312"/>
                          </w:rPr>
                        </w:pPr>
                        <w:r w:rsidRPr="00500BCB">
                          <w:rPr>
                            <w:rFonts w:eastAsia="仿宋_GB2312"/>
                            <w:sz w:val="18"/>
                            <w:szCs w:val="18"/>
                          </w:rPr>
                          <w:t>有重大变化</w:t>
                        </w:r>
                      </w:p>
                    </w:txbxContent>
                  </v:textbox>
                </v:shape>
                <v:shapetype id="_x0000_t32" coordsize="21600,21600" o:spt="32" o:oned="t" path="m,l21600,21600e" filled="f">
                  <v:path arrowok="t" fillok="f" o:connecttype="none"/>
                  <o:lock v:ext="edit" shapetype="t"/>
                </v:shapetype>
                <v:shape id="直接箭头连接符 19" o:spid="_x0000_s1043" type="#_x0000_t32" style="position:absolute;left:27305;top:5524;width:25;height:18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kE3sMAAADcAAAADwAAAGRycy9kb3ducmV2LnhtbERPS2sCMRC+F/ofwhR6q9mWWnQ1u4h0&#10;qVIvPkCPw2b2QTeTJUl1/fdGKPQ2H99z5vlgOnEm51vLCl5HCQji0uqWawWHffEyAeEDssbOMim4&#10;koc8e3yYY6rthbd03oVaxBD2KSpoQuhTKX3ZkEE/sj1x5CrrDIYIXS21w0sMN518S5IPabDl2NBg&#10;T8uGyp/dr1Fw6r+r/fpzjMdV8eXspghY6alSz0/DYgYi0BD+xX/ulY7z38dwfyZeI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5BN7DAAAA3AAAAA8AAAAAAAAAAAAA&#10;AAAAoQIAAGRycy9kb3ducmV2LnhtbFBLBQYAAAAABAAEAPkAAACRAwAAAAA=&#10;" strokeweight=".5pt">
                  <v:stroke endarrow="block" endarrowwidth="narrow" joinstyle="miter"/>
                </v:shape>
                <v:shape id="直接箭头连接符 20" o:spid="_x0000_s1044" type="#_x0000_t32" style="position:absolute;left:27330;top:11265;width:13;height:1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uaqcIAAADcAAAADwAAAGRycy9kb3ducmV2LnhtbERPS2sCMRC+F/ofwhS8abZFpV3NLiJd&#10;tNhLtVCPw2b2QTeTJYm6/vtGEHqbj+85y3wwnTiT861lBc+TBARxaXXLtYLvQzF+BeEDssbOMim4&#10;koc8e3xYYqrthb/ovA+1iCHsU1TQhNCnUvqyIYN+YnviyFXWGQwRulpqh5cYbjr5kiRzabDl2NBg&#10;T+uGyt/9ySg49rvq8PE+w59tsXH2swhY6TelRk/DagEi0BD+xXf3Vsf50zncnokXy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iuaqcIAAADcAAAADwAAAAAAAAAAAAAA&#10;AAChAgAAZHJzL2Rvd25yZXYueG1sUEsFBgAAAAAEAAQA+QAAAJADAAAAAA==&#10;" strokeweight=".5pt">
                  <v:stroke endarrow="block" endarrowwidth="narrow" joinstyle="miter"/>
                </v:shape>
                <v:shape id="直接箭头连接符 21" o:spid="_x0000_s1045" type="#_x0000_t32" style="position:absolute;left:27343;top:18249;width:50;height:19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dtCMUAAADcAAAADwAAAGRycy9kb3ducmV2LnhtbESPT2vCQBTE70K/w/IKvemmAcWmrqGU&#10;Bi16MRba4yP78odm34bdVdNv3xUEj8PM/IZZ5aPpxZmc7ywreJ4lIIgrqztuFHwdi+kShA/IGnvL&#10;pOCPPOTrh8kKM20vfKBzGRoRIewzVNCGMGRS+qolg35mB+Lo1dYZDFG6RmqHlwg3vUyTZCENdhwX&#10;WhzovaXqtzwZBT/Drj5+fszxe1tsnN0XAWv9otTT4/j2CiLQGO7hW3urFaTzBVzPx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dtCMUAAADcAAAADwAAAAAAAAAA&#10;AAAAAAChAgAAZHJzL2Rvd25yZXYueG1sUEsFBgAAAAAEAAQA+QAAAJMDAAAAAA==&#10;" strokeweight=".5pt">
                  <v:stroke endarrow="block" endarrowwidth="narrow" joinstyle="miter"/>
                </v:shape>
                <v:shape id="直接箭头连接符 23" o:spid="_x0000_s1046" type="#_x0000_t32" style="position:absolute;left:27393;top:23139;width:51;height:1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vIk8UAAADcAAAADwAAAGRycy9kb3ducmV2LnhtbESPS2vDMBCE74H8B7GF3Bq5gTzqRjah&#10;1CQluSQptMfFWj+otTKSkrj/vioUchxm5htmnQ+mE1dyvrWs4GmagCAurW65VvBxLh5XIHxA1thZ&#10;JgU/5CHPxqM1ptre+EjXU6hFhLBPUUETQp9K6cuGDPqp7YmjV1lnMETpaqkd3iLcdHKWJAtpsOW4&#10;0GBPrw2V36eLUfDV76vz+9scP3fF1tlDEbDSz0pNHobNC4hAQ7iH/9s7rWA2X8LfmXgE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5vIk8UAAADcAAAADwAAAAAAAAAA&#10;AAAAAAChAgAAZHJzL2Rvd25yZXYueG1sUEsFBgAAAAAEAAQA+QAAAJMDAAAAAA==&#10;" strokeweight=".5pt">
                  <v:stroke endarrow="block" endarrowwidth="narrow" joinstyle="miter"/>
                </v:shape>
                <v:shape id="直接箭头连接符 24" o:spid="_x0000_s1047" type="#_x0000_t32" style="position:absolute;left:27444;top:29000;width:32;height:29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Rc4cIAAADcAAAADwAAAGRycy9kb3ducmV2LnhtbERPy2rCQBTdC/2H4Ra600kDERsdpZSG&#10;KrpRC+3ykrl5YOZOmJkm6d87i0KXh/Pe7CbTiYGcby0reF4kIIhLq1uuFXxei/kKhA/IGjvLpOCX&#10;POy2D7MN5tqOfKbhEmoRQ9jnqKAJoc+l9GVDBv3C9sSRq6wzGCJ0tdQOxxhuOpkmyVIabDk2NNjT&#10;W0Pl7fJjFHz3x+p6eM/wa198OHsqAlb6Ramnx+l1DSLQFP7Ff+69VpBmcW08E4+A3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Rc4cIAAADcAAAADwAAAAAAAAAAAAAA&#10;AAChAgAAZHJzL2Rvd25yZXYueG1sUEsFBgAAAAAEAAQA+QAAAJADAAAAAA==&#10;" strokeweight=".5pt">
                  <v:stroke endarrow="block" endarrowwidth="narrow" joinstyle="miter"/>
                </v:shape>
                <v:line id="直接连接符 25" o:spid="_x0000_s1048" style="position:absolute;visibility:visible;mso-wrap-style:square" from="27473,34570" to="27473,3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GENcUAAADcAAAADwAAAGRycy9kb3ducmV2LnhtbESPzWrDMBCE74W8g9hCbrVc05bEiRJC&#10;IVDoJT8Gk9tibWwTayUs1Xb69FWh0OMwM98w6+1kOjFQ71vLCp6TFARxZXXLtYLivH9agPABWWNn&#10;mRTcycN2M3tYY67tyEcaTqEWEcI+RwVNCC6X0lcNGfSJdcTRu9reYIiyr6XucYxw08ksTd+kwZbj&#10;QoOO3huqbqcvo+B6uenysC8OR5vZT/fChSu/C6Xmj9NuBSLQFP7Df+0PrSB7XcLvmX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GENcUAAADcAAAADwAAAAAAAAAA&#10;AAAAAAChAgAAZHJzL2Rvd25yZXYueG1sUEsFBgAAAAAEAAQA+QAAAJMDAAAAAA==&#10;" strokeweight=".5pt">
                  <v:stroke endarrowwidth="narrow" joinstyle="miter"/>
                </v:line>
                <v:line id="直接连接符 26" o:spid="_x0000_s1049" style="position:absolute;flip:y;visibility:visible;mso-wrap-style:square" from="19096,37223" to="35987,37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IgcMAAADcAAAADwAAAGRycy9kb3ducmV2LnhtbERPPU/DMBDdkfgP1lViQa1Dh4imdasK&#10;VAEDVE1Z2E7xNQ7E5yg2Sfj33IDE+PS+N7vJt2qgPjaBDdwtMlDEVbAN1wbez4f5PaiYkC22gcnA&#10;D0XYba+vNljYMPKJhjLVSkI4FmjApdQVWsfKkce4CB2xcJfQe0wC+1rbHkcJ961eZlmuPTYsDQ47&#10;enBUfZXf3sDy5e31tj2cnsaPR527c3mk1edgzM1s2q9BJZrSv/jP/WzFl8t8OSNHQG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LCIHDAAAA3AAAAA8AAAAAAAAAAAAA&#10;AAAAoQIAAGRycy9kb3ducmV2LnhtbFBLBQYAAAAABAAEAPkAAACRAwAAAAA=&#10;" strokeweight=".5pt">
                  <v:stroke endarrowwidth="narrow" joinstyle="miter"/>
                </v:line>
                <v:line id="直接连接符 27" o:spid="_x0000_s1050" style="position:absolute;visibility:visible;mso-wrap-style:square" from="19096,37224" to="19096,3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YpsIAAADcAAAADwAAAGRycy9kb3ducmV2LnhtbESPT4vCMBTE7wt+h/AEb2uqB5FqFPEP&#10;CC6IVe+P5tkWm5eSxLb77TcLgsdhZn7DLNe9qUVLzleWFUzGCQji3OqKCwW36+F7DsIHZI21ZVLw&#10;Sx7Wq8HXElNtO75Qm4VCRAj7FBWUITSplD4vyaAf24Y4eg/rDIYoXSG1wy7CTS2nSTKTBiuOCyU2&#10;tC0pf2Yvo2D3o7vz3slu3p63l/vzFHa3TCs1GvabBYhAffiE3+2jVjCdTeD/TD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RYpsIAAADcAAAADwAAAAAAAAAAAAAA&#10;AAChAgAAZHJzL2Rvd25yZXYueG1sUEsFBgAAAAAEAAQA+QAAAJADAAAAAA==&#10;" strokeweight=".5pt">
                  <v:stroke endarrow="block" endarrowwidth="narrow" joinstyle="miter"/>
                </v:line>
                <v:line id="直接连接符 28" o:spid="_x0000_s1051" style="position:absolute;visibility:visible;mso-wrap-style:square" from="35987,37223" to="35987,39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bG0cMAAADcAAAADwAAAGRycy9kb3ducmV2LnhtbESPT4vCMBTE7wt+h/AEb2tqDyJdo4h/&#10;QHBB7Or90TzbYvNSkth2v/1mQfA4zMxvmOV6MI3oyPnasoLZNAFBXFhdc6ng+nP4XIDwAVljY5kU&#10;/JKH9Wr0scRM254v1OWhFBHCPkMFVQhtJqUvKjLop7Yljt7dOoMhSldK7bCPcNPINEnm0mDNcaHC&#10;lrYVFY/8aRTsvnV/3jvZL7rz9nJ7nMLummulJuNh8wUi0BDe4Vf7qBWk8xT+z8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WxtHDAAAA3AAAAA8AAAAAAAAAAAAA&#10;AAAAoQIAAGRycy9kb3ducmV2LnhtbFBLBQYAAAAABAAEAPkAAACRAwAAAAA=&#10;" strokeweight=".5pt">
                  <v:stroke endarrow="block" endarrowwidth="narrow" joinstyle="miter"/>
                </v:line>
                <v:line id="直接连接符 29" o:spid="_x0000_s1052" style="position:absolute;visibility:visible;mso-wrap-style:square" from="19107,43932" to="19107,46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V5YsQAAADcAAAADwAAAGRycy9kb3ducmV2LnhtbESPT4vCMBTE78J+h/AWvGlqFZGuUWRB&#10;ELz4p1D29miebbF5CU1Wu/vpjSB4HGbmN8xy3ZtW3KjzjWUFk3ECgri0uuFKQX7ejhYgfEDW2Fom&#10;BX/kYb36GCwx0/bOR7qdQiUihH2GCuoQXCalL2sy6MfWEUfvYjuDIcqukrrDe4SbVqZJMpcGG44L&#10;NTr6rqm8nn6NgsvPVReHbX442tTu3YxzV/znSg0/+80XiEB9eIdf7Z1WkM6n8DwTj4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XlixAAAANwAAAAPAAAAAAAAAAAA&#10;AAAAAKECAABkcnMvZG93bnJldi54bWxQSwUGAAAAAAQABAD5AAAAkgMAAAAA&#10;" strokeweight=".5pt">
                  <v:stroke endarrowwidth="narrow" joinstyle="miter"/>
                </v:line>
                <v:line id="直接连接符 30" o:spid="_x0000_s1053" style="position:absolute;flip:y;visibility:visible;mso-wrap-style:square" from="19107,46501" to="35992,4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AOgsYAAADcAAAADwAAAGRycy9kb3ducmV2LnhtbESPQWvCQBSE7wX/w/IKvZS6qUiwqauI&#10;RdRDFWMvvT2yr9nU7NuQ3Sbx37uFQo/DzDfDzJeDrUVHra8cK3geJyCIC6crLhV8nDdPMxA+IGus&#10;HZOCK3lYLkZ3c8y06/lEXR5KEUvYZ6jAhNBkUvrCkEU/dg1x9L5cazFE2ZZSt9jHclvLSZKk0mLF&#10;ccFgQ2tDxSX/sQom+8P7Y705bfvPN5mac36kl+9OqYf7YfUKItAQ/sN/9E5HLp3C7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wDoLGAAAA3AAAAA8AAAAAAAAA&#10;AAAAAAAAoQIAAGRycy9kb3ducmV2LnhtbFBLBQYAAAAABAAEAPkAAACUAwAAAAA=&#10;" strokeweight=".5pt">
                  <v:stroke endarrowwidth="narrow" joinstyle="miter"/>
                </v:line>
                <v:line id="直接连接符 31" o:spid="_x0000_s1054" style="position:absolute;visibility:visible;mso-wrap-style:square" from="35987,43817" to="35987,46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BEjcQAAADcAAAADwAAAGRycy9kb3ducmV2LnhtbESPT4vCMBTE78J+h/AWvGlqUZGuUWRB&#10;ELz4p1D29miebbF5CU1Wu/vpjSB4HGbmN8xy3ZtW3KjzjWUFk3ECgri0uuFKQX7ejhYgfEDW2Fom&#10;BX/kYb36GCwx0/bOR7qdQiUihH2GCuoQXCalL2sy6MfWEUfvYjuDIcqukrrDe4SbVqZJMpcGG44L&#10;NTr6rqm8nn6NgsvPVReHbX442tTu3ZRzV/znSg0/+80XiEB9eIdf7Z1WkM5n8DwTj4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ESNxAAAANwAAAAPAAAAAAAAAAAA&#10;AAAAAKECAABkcnMvZG93bnJldi54bWxQSwUGAAAAAAQABAD5AAAAkgMAAAAA&#10;" strokeweight=".5pt">
                  <v:stroke endarrowwidth="narrow" joinstyle="miter"/>
                </v:line>
                <v:line id="直接连接符 32" o:spid="_x0000_s1055" style="position:absolute;visibility:visible;mso-wrap-style:square" from="27501,46469" to="27501,49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3A0sMAAADcAAAADwAAAGRycy9kb3ducmV2LnhtbESPT4vCMBTE74LfITzBm6Z6KNI1ivgH&#10;FlwQu3p/NM+22LyUJNt2v/1mQfA4zMxvmPV2MI3oyPnasoLFPAFBXFhdc6ng9n2arUD4gKyxsUwK&#10;fsnDdjMerTHTtucrdXkoRYSwz1BBFUKbSemLigz6uW2Jo/ewzmCI0pVSO+wj3DRymSSpNFhzXKiw&#10;pX1FxTP/MQoOX7q/HJ3sV91lf70/z+Fwy7VS08mw+wARaAjv8Kv9qRUs0xT+z8Qj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twNLDAAAA3AAAAA8AAAAAAAAAAAAA&#10;AAAAoQIAAGRycy9kb3ducmV2LnhtbFBLBQYAAAAABAAEAPkAAACRAwAAAAA=&#10;" strokeweight=".5pt">
                  <v:stroke endarrow="block" endarrowwidth="narrow" joinstyle="miter"/>
                </v:line>
                <v:line id="直接连接符 33" o:spid="_x0000_s1056" style="position:absolute;visibility:visible;mso-wrap-style:square" from="27501,52666" to="27539,5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FlScMAAADcAAAADwAAAGRycy9kb3ducmV2LnhtbESPT4vCMBTE74LfITxhb5rqQaVrFPEP&#10;LLggVvf+aJ5tsXkpSWzrt98IC3scZuY3zGrTm1q05HxlWcF0koAgzq2uuFBwux7HSxA+IGusLZOC&#10;F3nYrIeDFabadnyhNguFiBD2KSooQ2hSKX1ekkE/sQ1x9O7WGQxRukJqh12Em1rOkmQuDVYcF0ps&#10;aFdS/sieRsH+W3fng5Pdsj3vLj+PU9jfMq3Ux6jffoII1If/8F/7SyuYzRfwPhOP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hZUnDAAAA3AAAAA8AAAAAAAAAAAAA&#10;AAAAoQIAAGRycy9kb3ducmV2LnhtbFBLBQYAAAAABAAEAPkAAACRAwAAAAA=&#10;" strokeweight=".5pt">
                  <v:stroke endarrow="block" endarrowwidth="narrow" joinstyle="miter"/>
                </v:line>
                <v:line id="直接连接符 34" o:spid="_x0000_s1057" style="position:absolute;visibility:visible;mso-wrap-style:square" from="27539,58915" to="27584,6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xO8AAAADcAAAADwAAAGRycy9kb3ducmV2LnhtbERPTYvCMBC9L+x/CCN4W1M9iHSNRXSF&#10;hRXE6t6HZmxLm0lJYlv/vTkIHh/ve52NphU9OV9bVjCfJSCIC6trLhVcL4evFQgfkDW2lknBgzxk&#10;m8+PNabaDnymPg+liCHsU1RQhdClUvqiIoN+ZjviyN2sMxgidKXUDocYblq5SJKlNFhzbKiwo11F&#10;RZPfjYL9UQ+nHyeHVX/anf+bv7C/5lqp6WTcfoMINIa3+OX+1QoWy7g2nolHQG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f+8TvAAAAA3AAAAA8AAAAAAAAAAAAAAAAA&#10;oQIAAGRycy9kb3ducmV2LnhtbFBLBQYAAAAABAAEAPkAAACOAwAAAAA=&#10;" strokeweight=".5pt">
                  <v:stroke endarrow="block" endarrowwidth="narrow" joinstyle="miter"/>
                </v:line>
                <v:line id="直接连接符 35" o:spid="_x0000_s1058" style="position:absolute;flip:y;visibility:visible;mso-wrap-style:square" from="49487,6466" to="49487,28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eRhsMAAADcAAAADwAAAGRycy9kb3ducmV2LnhtbESPT4vCMBTE78J+h/AWvIim9lBsNcqi&#10;CAt68e/50Tzbus1LabK1fnsjLOxxmPnNMItVb2rRUesqywqmkwgEcW51xYWC82k7noFwHlljbZkU&#10;PMnBavkxWGCm7YMP1B19IUIJuwwVlN43mZQuL8mgm9iGOHg32xr0QbaF1C0+QrmpZRxFiTRYcVgo&#10;saF1SfnP8dcoiEfeycs1TeL7Zr933Y4SeR8pNfzsv+YgPPX+P/xHf+vAJSm8z4Qj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3kYbDAAAA3AAAAA8AAAAAAAAAAAAA&#10;AAAAoQIAAGRycy9kb3ducmV2LnhtbFBLBQYAAAAABAAEAPkAAACRAwAAAAA=&#10;" strokeweight=".5pt">
                  <v:stroke endarrow="block" endarrowwidth="narrow" joinstyle="miter"/>
                </v:line>
                <v:line id="直接连接符 36" o:spid="_x0000_s1059" style="position:absolute;visibility:visible;mso-wrap-style:square" from="49587,42868" to="49695,6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Fr4MEAAADcAAAADwAAAGRycy9kb3ducmV2LnhtbERPz2vCMBS+D/wfwht4m+l6cKUaZVgH&#10;wgbFqvdH89YWm5eSZG3975fDYMeP7/d2P5tejOR8Z1nB6yoBQVxb3XGj4Hr5eMlA+ICssbdMCh7k&#10;Yb9bPG0x13biM41VaEQMYZ+jgjaEIZfS1y0Z9Cs7EEfu2zqDIULXSO1wiuGml2mSrKXBjmNDiwMd&#10;Wqrv1Y9RUHzpqTw6OWVjeTjf7p+huFZaqeXz/L4BEWgO/+I/90krSN/i/HgmHgG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UWvgwQAAANwAAAAPAAAAAAAAAAAAAAAA&#10;AKECAABkcnMvZG93bnJldi54bWxQSwUGAAAAAAQABAD5AAAAjwMAAAAA&#10;" strokeweight=".5pt">
                  <v:stroke endarrow="block" endarrowwidth="narrow" joinstyle="miter"/>
                </v:line>
                <v:line id="直接连接符 37" o:spid="_x0000_s1060" style="position:absolute;visibility:visible;mso-wrap-style:square" from="34020,6365" to="52509,6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LUU8UAAADcAAAADwAAAGRycy9kb3ducmV2LnhtbESPQWvCQBSE74X+h+UVvNVNgrQSXaUU&#10;AgUviQ2It0f2mQSzb5fsVqO/3i0Uehxm5htmvZ3MIC40+t6ygnSegCBurO65VVB/F69LED4gaxws&#10;k4Ibedhunp/WmGt75You+9CKCGGfo4IuBJdL6ZuODPq5dcTRO9nRYIhybKUe8RrhZpBZkrxJgz3H&#10;hQ4dfXbUnPc/RsHpeNaHsqjLymZ25xZcu8O9Vmr2Mn2sQASawn/4r/2lFWTvKfyeiUdA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LUU8UAAADcAAAADwAAAAAAAAAA&#10;AAAAAAChAgAAZHJzL2Rvd25yZXYueG1sUEsFBgAAAAAEAAQA+QAAAJMDAAAAAA==&#10;" strokeweight=".5pt">
                  <v:stroke endarrowwidth="narrow" joinstyle="miter"/>
                </v:line>
                <v:line id="直接连接符 38" o:spid="_x0000_s1061" style="position:absolute;visibility:visible;mso-wrap-style:square" from="34162,60073" to="52646,6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KJMUAAADcAAAADwAAAGRycy9kb3ducmV2LnhtbESPzWrDMBCE74G+g9hAb7EcU5rgRgml&#10;ECj04iQGk9tirX+ItRKWGrt9+qpQ6HGYmW+Y3WE2g7jT6HvLCtZJCoK4trrnVkF5Oa62IHxA1jhY&#10;JgVf5OGwf1jsMNd24hPdz6EVEcI+RwVdCC6X0tcdGfSJdcTRa+xoMEQ5tlKPOEW4GWSWps/SYM9x&#10;oUNHbx3Vt/OnUdBcb7oqjmVxspn9cE9cuuq7VOpxOb++gAg0h//wX/tdK8g2GfyeiUdA7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KJMUAAADcAAAADwAAAAAAAAAA&#10;AAAAAAChAgAAZHJzL2Rvd25yZXYueG1sUEsFBgAAAAAEAAQA+QAAAJMDAAAAAA==&#10;" strokeweight=".5pt">
                  <v:stroke endarrowwidth="narrow" joinstyle="miter"/>
                </v:line>
                <v:line id="直接连接符 39" o:spid="_x0000_s1062" style="position:absolute;flip:x;visibility:visible;mso-wrap-style:square" from="7868,47870" to="27497,47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AAK8cAAADcAAAADwAAAGRycy9kb3ducmV2LnhtbESPQUvDQBSE70L/w/KEXordWKHamE0p&#10;lqIeVJr24u2RfWbTZt+G7JrEf+8KBY/DzDfDZOvRNqKnzteOFdzOExDEpdM1VwqOh93NAwgfkDU2&#10;jknBD3lY55OrDFPtBt5TX4RKxBL2KSowIbSplL40ZNHPXUscvS/XWQxRdpXUHQ6x3DZykSRLabHm&#10;uGCwpSdD5bn4tgoWr+9vs2a3fx4+t3JpDsUHrU69UtPrcfMIItAY/sMX+kVH7v4O/s7EIy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QAArxwAAANwAAAAPAAAAAAAA&#10;AAAAAAAAAKECAABkcnMvZG93bnJldi54bWxQSwUGAAAAAAQABAD5AAAAlQMAAAAA&#10;" strokeweight=".5pt">
                  <v:stroke endarrowwidth="narrow" joinstyle="miter"/>
                </v:line>
                <v:line id="直接连接符 40" o:spid="_x0000_s1063" style="position:absolute;flip:y;visibility:visible;mso-wrap-style:square" from="7868,21689" to="7868,47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mYX8cAAADcAAAADwAAAGRycy9kb3ducmV2LnhtbESPQUvDQBSE70L/w/KEXordWKTamE0p&#10;lqIeVJr24u2RfWbTZt+G7JrEf+8KBY/DzDfDZOvRNqKnzteOFdzOExDEpdM1VwqOh93NAwgfkDU2&#10;jknBD3lY55OrDFPtBt5TX4RKxBL2KSowIbSplL40ZNHPXUscvS/XWQxRdpXUHQ6x3DZykSRLabHm&#10;uGCwpSdD5bn4tgoWr+9vs2a3fx4+t3JpDsUHrU69UtPrcfMIItAY/sMX+kVH7v4O/s7EIy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qZhfxwAAANwAAAAPAAAAAAAA&#10;AAAAAAAAAKECAABkcnMvZG93bnJldi54bWxQSwUGAAAAAAQABAD5AAAAlQMAAAAA&#10;" strokeweight=".5pt">
                  <v:stroke endarrowwidth="narrow" joinstyle="miter"/>
                </v:line>
                <v:line id="直接连接符 41" o:spid="_x0000_s1064" style="position:absolute;visibility:visible;mso-wrap-style:square" from="7868,21689" to="16234,2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bIeMMAAADcAAAADwAAAGRycy9kb3ducmV2LnhtbESPQWvCQBSE7wX/w/IEb3WjoJXoKqIW&#10;hBbEqPdH9pkEs2/D7jaJ/74rFHocZuYbZrXpTS1acr6yrGAyTkAQ51ZXXCi4Xj7fFyB8QNZYWyYF&#10;T/KwWQ/eVphq2/GZ2iwUIkLYp6igDKFJpfR5SQb92DbE0btbZzBE6QqpHXYRbmo5TZK5NFhxXCix&#10;oV1J+SP7MQr237o7HZzsFu1pd749vsL+mmmlRsN+uwQRqA//4b/2USuYfszgdSYe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myHjDAAAA3AAAAA8AAAAAAAAAAAAA&#10;AAAAoQIAAGRycy9kb3ducmV2LnhtbFBLBQYAAAAABAAEAPkAAACRAwAAAAA=&#10;" strokeweight=".5pt">
                  <v:stroke endarrow="block" endarrowwidth="narrow" joinstyle="miter"/>
                </v:line>
                <v:rect id="矩形 42" o:spid="_x0000_s1065" style="position:absolute;left:760;top:1318;width:52608;height:6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6bsQA&#10;AADcAAAADwAAAGRycy9kb3ducmV2LnhtbESPS4vCQBCE74L/YWjBm070ENesE1kF0csKPi57azOd&#10;B5vpCZkxxn+/Iwh7LKrqK2q17k0tOmpdZVnBbBqBIM6srrhQcL3sJh8gnEfWWFsmBU9ysE6HgxUm&#10;2j74RN3ZFyJA2CWooPS+SaR0WUkG3dQ2xMHLbWvQB9kWUrf4CHBTy3kUxdJgxWGhxIa2JWW/57tR&#10;4I71N213prPL/U98u1u5uZ1ypcaj/usThKfe/4ff7YNWMF/E8Do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5Om7EAAAA3AAAAA8AAAAAAAAAAAAAAAAAmAIAAGRycy9k&#10;b3ducmV2LnhtbFBLBQYAAAAABAAEAPUAAACJAwAAAAA=&#10;" filled="f" strokeweight=".5pt">
                  <v:stroke dashstyle="dash"/>
                </v:rect>
                <v:line id="直接连接符 43" o:spid="_x0000_s1066" style="position:absolute;flip:y;visibility:visible;mso-wrap-style:square" from="760,53535" to="53222,53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bY1MUAAADcAAAADwAAAGRycy9kb3ducmV2LnhtbESPQWsCMRSE7wX/Q3hCbzW7HqqsxqWI&#10;Sikt0tVLb4/Na3bp5mVNUl3/fSMIPQ4z8w2zLAfbiTP50DpWkE8yEMS10y0bBcfD9mkOIkRkjZ1j&#10;UnClAOVq9LDEQrsLf9K5ikYkCIcCFTQx9oWUoW7IYpi4njh5385bjEl6I7XHS4LbTk6z7FlabDkt&#10;NNjTuqH6p/q1CvbS7N62uf06DHv/bk7Xj828jko9joeXBYhIQ/wP39uvWsF0NoPbmX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bY1MUAAADcAAAADwAAAAAAAAAA&#10;AAAAAAChAgAAZHJzL2Rvd25yZXYueG1sUEsFBgAAAAAEAAQA+QAAAJMDAAAAAA==&#10;" strokeweight=".5pt">
                  <v:stroke dashstyle="dash" endarrowwidth="narrow" joinstyle="miter"/>
                </v:line>
                <v:line id="直接连接符 44" o:spid="_x0000_s1067" style="position:absolute;visibility:visible;mso-wrap-style:square" from="843,35830" to="53368,35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QK6cIAAADcAAAADwAAAGRycy9kb3ducmV2LnhtbERPy2rCQBTdF/yH4Qru6kRbaomOogmC&#10;dFcjdHvNXJOQzJ2Qmebx986i0OXhvHeH0TSip85VlhWslhEI4tzqigsFt+z8+gnCeWSNjWVSMJGD&#10;w372ssNY24G/qb/6QoQQdjEqKL1vYyldXpJBt7QtceAetjPoA+wKqTscQrhp5DqKPqTBikNDiS0l&#10;JeX19dcoqLPqrt9u2c90T3T6VZ/S980xVWoxH49bEJ5G/y/+c1+0gvUmrA1nwhG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QK6cIAAADcAAAADwAAAAAAAAAAAAAA&#10;AAChAgAAZHJzL2Rvd25yZXYueG1sUEsFBgAAAAAEAAQA+QAAAJADAAAAAA==&#10;" strokeweight=".5pt">
                  <v:stroke dashstyle="dash" endarrowwidth="narrow" joinstyle="miter"/>
                </v:line>
                <v:shape id="文本框 2" o:spid="_x0000_s1068" type="#_x0000_t202" style="position:absolute;left:48005;top:28344;width:3163;height:14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qJ8IA&#10;AADcAAAADwAAAGRycy9kb3ducmV2LnhtbESPQYvCMBSE78L+h/AWvNnUCup2jaKCIN7UXrw9mmdb&#10;bF5KEm3332+EhT0OM/MNs9oMphUvcr6xrGCapCCIS6sbrhQU18NkCcIHZI2tZVLwQx4264/RCnNt&#10;ez7T6xIqESHsc1RQh9DlUvqyJoM+sR1x9O7WGQxRukpqh32Em1ZmaTqXBhuOCzV2tK+pfFyeRsFx&#10;vgs3KvRJz7KZ7QtZunvrlRp/DttvEIGG8B/+ax+1gmzxBe8z8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46onwgAAANwAAAAPAAAAAAAAAAAAAAAAAJgCAABkcnMvZG93&#10;bnJldi54bWxQSwUGAAAAAAQABAD1AAAAhwMAAAAA&#10;" strokeweight=".5pt">
                  <v:textbox>
                    <w:txbxContent>
                      <w:p w:rsidR="00B32787" w:rsidRPr="00500BCB" w:rsidRDefault="00B32787" w:rsidP="00FA4179">
                        <w:pPr>
                          <w:snapToGrid w:val="0"/>
                          <w:jc w:val="center"/>
                          <w:rPr>
                            <w:rFonts w:eastAsia="仿宋_GB2312"/>
                            <w:sz w:val="18"/>
                            <w:szCs w:val="18"/>
                          </w:rPr>
                        </w:pPr>
                      </w:p>
                      <w:p w:rsidR="00B32787" w:rsidRPr="00500BCB" w:rsidRDefault="00B32787" w:rsidP="00FA4179">
                        <w:pPr>
                          <w:snapToGrid w:val="0"/>
                          <w:jc w:val="center"/>
                          <w:rPr>
                            <w:rFonts w:eastAsia="仿宋_GB2312"/>
                            <w:sz w:val="18"/>
                            <w:szCs w:val="18"/>
                          </w:rPr>
                        </w:pPr>
                        <w:r w:rsidRPr="00500BCB">
                          <w:rPr>
                            <w:rFonts w:eastAsia="仿宋_GB2312"/>
                            <w:sz w:val="18"/>
                            <w:szCs w:val="18"/>
                          </w:rPr>
                          <w:t>公</w:t>
                        </w:r>
                      </w:p>
                      <w:p w:rsidR="00B32787" w:rsidRPr="00500BCB" w:rsidRDefault="00B32787" w:rsidP="00FA4179">
                        <w:pPr>
                          <w:snapToGrid w:val="0"/>
                          <w:jc w:val="center"/>
                          <w:rPr>
                            <w:rFonts w:eastAsia="仿宋_GB2312"/>
                            <w:sz w:val="18"/>
                            <w:szCs w:val="18"/>
                          </w:rPr>
                        </w:pPr>
                      </w:p>
                      <w:p w:rsidR="00B32787" w:rsidRPr="00500BCB" w:rsidRDefault="00B32787" w:rsidP="00FA4179">
                        <w:pPr>
                          <w:snapToGrid w:val="0"/>
                          <w:jc w:val="center"/>
                          <w:rPr>
                            <w:rFonts w:eastAsia="仿宋_GB2312"/>
                            <w:sz w:val="18"/>
                            <w:szCs w:val="18"/>
                          </w:rPr>
                        </w:pPr>
                        <w:r w:rsidRPr="00500BCB">
                          <w:rPr>
                            <w:rFonts w:eastAsia="仿宋_GB2312"/>
                            <w:sz w:val="18"/>
                            <w:szCs w:val="18"/>
                          </w:rPr>
                          <w:t>众</w:t>
                        </w:r>
                      </w:p>
                      <w:p w:rsidR="00B32787" w:rsidRPr="00500BCB" w:rsidRDefault="00B32787" w:rsidP="00FA4179">
                        <w:pPr>
                          <w:snapToGrid w:val="0"/>
                          <w:jc w:val="center"/>
                          <w:rPr>
                            <w:rFonts w:eastAsia="仿宋_GB2312"/>
                            <w:sz w:val="18"/>
                            <w:szCs w:val="18"/>
                          </w:rPr>
                        </w:pPr>
                      </w:p>
                      <w:p w:rsidR="00B32787" w:rsidRPr="00500BCB" w:rsidRDefault="00B32787" w:rsidP="00FA4179">
                        <w:pPr>
                          <w:snapToGrid w:val="0"/>
                          <w:jc w:val="center"/>
                          <w:rPr>
                            <w:rFonts w:eastAsia="仿宋_GB2312"/>
                            <w:sz w:val="18"/>
                            <w:szCs w:val="18"/>
                          </w:rPr>
                        </w:pPr>
                        <w:r w:rsidRPr="00500BCB">
                          <w:rPr>
                            <w:rFonts w:eastAsia="仿宋_GB2312"/>
                            <w:sz w:val="18"/>
                            <w:szCs w:val="18"/>
                          </w:rPr>
                          <w:t>参</w:t>
                        </w:r>
                      </w:p>
                      <w:p w:rsidR="00B32787" w:rsidRPr="00500BCB" w:rsidRDefault="00B32787" w:rsidP="00FA4179">
                        <w:pPr>
                          <w:snapToGrid w:val="0"/>
                          <w:jc w:val="center"/>
                          <w:rPr>
                            <w:rFonts w:eastAsia="仿宋_GB2312"/>
                            <w:sz w:val="18"/>
                            <w:szCs w:val="18"/>
                          </w:rPr>
                        </w:pPr>
                      </w:p>
                      <w:p w:rsidR="00B32787" w:rsidRPr="00500BCB" w:rsidRDefault="00B32787" w:rsidP="00FA4179">
                        <w:pPr>
                          <w:snapToGrid w:val="0"/>
                          <w:jc w:val="center"/>
                          <w:rPr>
                            <w:rFonts w:eastAsia="仿宋_GB2312"/>
                          </w:rPr>
                        </w:pPr>
                        <w:r w:rsidRPr="00500BCB">
                          <w:rPr>
                            <w:rFonts w:eastAsia="仿宋_GB2312"/>
                            <w:sz w:val="18"/>
                            <w:szCs w:val="18"/>
                          </w:rPr>
                          <w:t>与</w:t>
                        </w:r>
                      </w:p>
                    </w:txbxContent>
                  </v:textbox>
                </v:shape>
                <v:line id="直接连接符 45" o:spid="_x0000_s1069" style="position:absolute;flip:y;visibility:visible;mso-wrap-style:square" from="34162,33267" to="36935,3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fue8MAAADcAAAADwAAAGRycy9kb3ducmV2LnhtbERPTU/CQBC9k/gfNmPixchWDgQrCzEQ&#10;oh7QULx4m3THbrU723TXtvx75kDC8eV9L9ejb1RPXawDG3icZqCIy2Brrgx8HXcPC1AxIVtsApOB&#10;E0VYr24mS8xtGPhAfZEqJSEcczTgUmpzrWPpyGOchpZYuJ/QeUwCu0rbDgcJ942eZdlce6xZGhy2&#10;tHFU/hX/3sDs/WN/3+wOr8P3Vs/dsfikp9/emLvb8eUZVKIxXcUX95sV30Lmyxk5Anp1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H7nvDAAAA3AAAAA8AAAAAAAAAAAAA&#10;AAAAoQIAAGRycy9kb3ducmV2LnhtbFBLBQYAAAAABAAEAPkAAACRAwAAAAA=&#10;" strokeweight=".5pt">
                  <v:stroke endarrowwidth="narrow" joinstyle="miter"/>
                </v:line>
                <v:line id="直接连接符 46" o:spid="_x0000_s1070" style="position:absolute;flip:x y;visibility:visible;mso-wrap-style:square" from="36935,28998" to="36935,3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a4LrwAAADcAAAADwAAAGRycy9kb3ducmV2LnhtbESPwQrCMBBE74L/EFbwpmkFtVSjiCh4&#10;tfoBS7M2xWZTmqj1740geBxm5g2z3va2EU/qfO1YQTpNQBCXTtdcKbhejpMMhA/IGhvHpOBNHrab&#10;4WCNuXYvPtOzCJWIEPY5KjAhtLmUvjRk0U9dSxy9m+sshii7SuoOXxFuGzlLkoW0WHNcMNjS3lB5&#10;Lx5WQcZzbfaJXp6K1KbU2EPFeFVqPOp3KxCB+vAP/9onrWCWpfA9E4+A3Hw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va4LrwAAADcAAAADwAAAAAAAAAAAAAAAAChAgAA&#10;ZHJzL2Rvd25yZXYueG1sUEsFBgAAAAAEAAQA+QAAAIoDAAAAAA==&#10;" strokeweight=".5pt">
                  <v:stroke endarrow="block" endarrowwidth="narrow" joinstyle="miter"/>
                </v:line>
                <w10:wrap anchorx="page"/>
              </v:group>
            </w:pict>
          </mc:Fallback>
        </mc:AlternateContent>
      </w:r>
    </w:p>
    <w:p w:rsidR="00FA4179" w:rsidRPr="00946C2F" w:rsidRDefault="00FA4179" w:rsidP="00FA4179">
      <w:pPr>
        <w:pStyle w:val="a3"/>
        <w:ind w:firstLine="560"/>
      </w:pPr>
    </w:p>
    <w:p w:rsidR="00FA4179" w:rsidRPr="00946C2F" w:rsidRDefault="00FA4179" w:rsidP="00FA4179">
      <w:pPr>
        <w:pStyle w:val="a3"/>
        <w:ind w:firstLine="560"/>
      </w:pPr>
    </w:p>
    <w:p w:rsidR="00FA4179" w:rsidRPr="00946C2F" w:rsidRDefault="00FA4179" w:rsidP="00FA4179">
      <w:pPr>
        <w:pStyle w:val="a3"/>
        <w:ind w:firstLine="560"/>
      </w:pPr>
    </w:p>
    <w:p w:rsidR="00FA4179" w:rsidRPr="00946C2F" w:rsidRDefault="00FA4179" w:rsidP="00FA4179">
      <w:pPr>
        <w:pStyle w:val="a3"/>
        <w:ind w:firstLine="560"/>
      </w:pPr>
    </w:p>
    <w:p w:rsidR="00FA4179" w:rsidRPr="00946C2F" w:rsidRDefault="00FA4179" w:rsidP="00FA4179">
      <w:pPr>
        <w:pStyle w:val="a3"/>
        <w:ind w:firstLine="560"/>
      </w:pPr>
    </w:p>
    <w:p w:rsidR="00FA4179" w:rsidRPr="00946C2F" w:rsidRDefault="00FA4179" w:rsidP="00FA4179">
      <w:pPr>
        <w:pStyle w:val="a3"/>
        <w:ind w:firstLine="560"/>
      </w:pPr>
    </w:p>
    <w:p w:rsidR="00FA4179" w:rsidRPr="00946C2F" w:rsidRDefault="00FA4179" w:rsidP="00FA4179">
      <w:pPr>
        <w:pStyle w:val="a3"/>
        <w:ind w:firstLine="560"/>
      </w:pPr>
    </w:p>
    <w:p w:rsidR="00FA4179" w:rsidRPr="00946C2F" w:rsidRDefault="00FA4179" w:rsidP="00FA4179">
      <w:pPr>
        <w:pStyle w:val="a3"/>
        <w:ind w:firstLine="560"/>
      </w:pPr>
    </w:p>
    <w:p w:rsidR="00FA4179" w:rsidRPr="00946C2F" w:rsidRDefault="00FA4179" w:rsidP="00FA4179">
      <w:pPr>
        <w:pStyle w:val="a3"/>
        <w:ind w:firstLine="560"/>
      </w:pPr>
    </w:p>
    <w:p w:rsidR="00FA4179" w:rsidRPr="00946C2F" w:rsidRDefault="00FA4179" w:rsidP="00FA4179">
      <w:pPr>
        <w:pStyle w:val="a3"/>
        <w:ind w:firstLine="560"/>
      </w:pPr>
    </w:p>
    <w:p w:rsidR="00FA4179" w:rsidRPr="00946C2F" w:rsidRDefault="00FA4179" w:rsidP="00FA4179">
      <w:pPr>
        <w:pStyle w:val="a3"/>
        <w:ind w:firstLine="560"/>
      </w:pPr>
    </w:p>
    <w:p w:rsidR="00FA4179" w:rsidRPr="00946C2F" w:rsidRDefault="00FA4179" w:rsidP="00FA4179">
      <w:pPr>
        <w:pStyle w:val="a3"/>
        <w:ind w:firstLine="560"/>
      </w:pPr>
    </w:p>
    <w:p w:rsidR="00FA4179" w:rsidRPr="00946C2F" w:rsidRDefault="00FA4179" w:rsidP="00FA4179">
      <w:pPr>
        <w:pStyle w:val="a3"/>
        <w:ind w:firstLine="560"/>
      </w:pPr>
    </w:p>
    <w:p w:rsidR="00FA4179" w:rsidRPr="00946C2F" w:rsidRDefault="00FA4179" w:rsidP="00FA4179">
      <w:pPr>
        <w:pStyle w:val="a3"/>
        <w:ind w:firstLine="560"/>
      </w:pPr>
    </w:p>
    <w:p w:rsidR="00FA4179" w:rsidRPr="00946C2F" w:rsidRDefault="00FA4179" w:rsidP="00FA4179">
      <w:pPr>
        <w:pStyle w:val="a3"/>
        <w:ind w:firstLine="560"/>
      </w:pPr>
    </w:p>
    <w:p w:rsidR="00FA4179" w:rsidRPr="00946C2F" w:rsidRDefault="00FA4179" w:rsidP="00FA4179">
      <w:pPr>
        <w:pStyle w:val="a3"/>
        <w:ind w:firstLine="560"/>
      </w:pPr>
    </w:p>
    <w:p w:rsidR="00FA4179" w:rsidRPr="00946C2F" w:rsidRDefault="00FA4179" w:rsidP="00FA4179">
      <w:pPr>
        <w:pStyle w:val="a3"/>
        <w:ind w:firstLine="560"/>
      </w:pPr>
    </w:p>
    <w:p w:rsidR="00FA4179" w:rsidRPr="00946C2F" w:rsidRDefault="00FA4179" w:rsidP="00FA4179">
      <w:pPr>
        <w:pStyle w:val="a3"/>
        <w:ind w:firstLine="560"/>
      </w:pPr>
    </w:p>
    <w:p w:rsidR="00FA4179" w:rsidRPr="00946C2F" w:rsidRDefault="00FA4179" w:rsidP="00FA4179">
      <w:pPr>
        <w:pStyle w:val="a3"/>
        <w:ind w:firstLine="560"/>
      </w:pPr>
    </w:p>
    <w:p w:rsidR="00FA4179" w:rsidRPr="00946C2F" w:rsidRDefault="00FA4179" w:rsidP="00FA4179">
      <w:pPr>
        <w:pStyle w:val="a3"/>
        <w:ind w:firstLine="560"/>
      </w:pPr>
    </w:p>
    <w:p w:rsidR="00FA4179" w:rsidRPr="00946C2F" w:rsidRDefault="00FA4179" w:rsidP="008409AB">
      <w:pPr>
        <w:pStyle w:val="aa"/>
        <w:spacing w:beforeLines="30" w:before="93" w:afterLines="30" w:after="93" w:line="240" w:lineRule="auto"/>
      </w:pPr>
      <w:r w:rsidRPr="00946C2F">
        <w:t>图</w:t>
      </w:r>
      <w:r w:rsidRPr="00946C2F">
        <w:t>1</w:t>
      </w:r>
      <w:r w:rsidRPr="00946C2F">
        <w:rPr>
          <w:rFonts w:hint="eastAsia"/>
        </w:rPr>
        <w:t>.</w:t>
      </w:r>
      <w:r w:rsidRPr="00946C2F">
        <w:t xml:space="preserve">3   </w:t>
      </w:r>
      <w:r w:rsidRPr="00946C2F">
        <w:rPr>
          <w:rFonts w:hint="eastAsia"/>
        </w:rPr>
        <w:t>环境</w:t>
      </w:r>
      <w:r w:rsidRPr="00946C2F">
        <w:t>影响评价工作程序</w:t>
      </w:r>
      <w:r w:rsidRPr="00946C2F">
        <w:rPr>
          <w:rFonts w:hint="eastAsia"/>
        </w:rPr>
        <w:t>图</w:t>
      </w:r>
    </w:p>
    <w:p w:rsidR="00FA4179" w:rsidRPr="00946C2F" w:rsidRDefault="00FA4179" w:rsidP="00FA4179">
      <w:pPr>
        <w:pStyle w:val="20"/>
        <w:spacing w:before="156" w:after="156"/>
      </w:pPr>
      <w:bookmarkStart w:id="18" w:name="_Toc345574100"/>
      <w:bookmarkStart w:id="19" w:name="_Toc349724974"/>
      <w:bookmarkStart w:id="20" w:name="_Toc355264163"/>
      <w:bookmarkStart w:id="21" w:name="_Toc428776953"/>
      <w:bookmarkStart w:id="22" w:name="_Toc468678376"/>
      <w:r w:rsidRPr="00946C2F">
        <w:rPr>
          <w:rFonts w:hint="eastAsia"/>
        </w:rPr>
        <w:lastRenderedPageBreak/>
        <w:t>1</w:t>
      </w:r>
      <w:r w:rsidRPr="00946C2F">
        <w:t>.5</w:t>
      </w:r>
      <w:r w:rsidRPr="00946C2F">
        <w:rPr>
          <w:rFonts w:hint="eastAsia"/>
        </w:rPr>
        <w:t>环境影响报告书主要结论</w:t>
      </w:r>
      <w:bookmarkEnd w:id="18"/>
      <w:bookmarkEnd w:id="19"/>
      <w:bookmarkEnd w:id="20"/>
      <w:bookmarkEnd w:id="21"/>
      <w:bookmarkEnd w:id="22"/>
    </w:p>
    <w:p w:rsidR="00FA4179" w:rsidRPr="00946C2F" w:rsidRDefault="00FA4179" w:rsidP="00FA4179">
      <w:pPr>
        <w:pStyle w:val="a3"/>
        <w:ind w:firstLine="560"/>
      </w:pPr>
      <w:r w:rsidRPr="00946C2F">
        <w:rPr>
          <w:rFonts w:hint="eastAsia"/>
        </w:rPr>
        <w:t>根据</w:t>
      </w:r>
      <w:r w:rsidRPr="00946C2F">
        <w:t>本次评价分析，</w:t>
      </w:r>
      <w:r w:rsidR="005E6D72" w:rsidRPr="00946C2F">
        <w:rPr>
          <w:rFonts w:hint="eastAsia"/>
        </w:rPr>
        <w:t>本次改扩建项目符合国家产业政策的要求，与区域规划相容、选址合理，清洁生产水平</w:t>
      </w:r>
      <w:r w:rsidR="005E6D72" w:rsidRPr="00946C2F">
        <w:t>先进</w:t>
      </w:r>
      <w:r w:rsidR="005E6D72" w:rsidRPr="00946C2F">
        <w:rPr>
          <w:rFonts w:hint="eastAsia"/>
        </w:rPr>
        <w:t>，污染防治措施可行、能够达标排放，满足总量控制的要求，对环境影响较小，采取防范和应急措施后环境风险值水平与同行业比较可以接受，周边群众对本次改扩建项目持支持态度。</w:t>
      </w:r>
    </w:p>
    <w:p w:rsidR="006E56D4" w:rsidRPr="00946C2F" w:rsidRDefault="00FA4179" w:rsidP="004F71CB">
      <w:pPr>
        <w:pStyle w:val="a3"/>
        <w:ind w:firstLine="560"/>
      </w:pPr>
      <w:r w:rsidRPr="00946C2F">
        <w:rPr>
          <w:rFonts w:hint="eastAsia"/>
        </w:rPr>
        <w:t>因此，从环境保护的角度而言，本次环评认为该改扩建项目是可行的</w:t>
      </w:r>
      <w:r w:rsidRPr="00946C2F">
        <w:t>。</w:t>
      </w:r>
    </w:p>
    <w:p w:rsidR="006E56D4" w:rsidRPr="00946C2F" w:rsidRDefault="006E56D4" w:rsidP="006E56D4"/>
    <w:p w:rsidR="00FA4179" w:rsidRPr="00946C2F" w:rsidRDefault="00FA4179" w:rsidP="006E56D4">
      <w:pPr>
        <w:sectPr w:rsidR="00FA4179" w:rsidRPr="00946C2F" w:rsidSect="00472DA2">
          <w:headerReference w:type="even" r:id="rId12"/>
          <w:headerReference w:type="default" r:id="rId13"/>
          <w:footerReference w:type="even" r:id="rId14"/>
          <w:footerReference w:type="default" r:id="rId15"/>
          <w:pgSz w:w="11906" w:h="16838"/>
          <w:pgMar w:top="1440" w:right="1281" w:bottom="1440" w:left="1440" w:header="851" w:footer="992" w:gutter="0"/>
          <w:pgNumType w:start="1"/>
          <w:cols w:space="425"/>
          <w:docGrid w:type="lines" w:linePitch="312"/>
        </w:sectPr>
      </w:pPr>
    </w:p>
    <w:p w:rsidR="00FA4179" w:rsidRPr="00946C2F" w:rsidRDefault="00FA4179" w:rsidP="00FA4179">
      <w:pPr>
        <w:pStyle w:val="10"/>
        <w:spacing w:before="156" w:after="156"/>
      </w:pPr>
      <w:bookmarkStart w:id="23" w:name="_Toc468678377"/>
      <w:r w:rsidRPr="00946C2F">
        <w:rPr>
          <w:rFonts w:hint="eastAsia"/>
        </w:rPr>
        <w:lastRenderedPageBreak/>
        <w:t>2</w:t>
      </w:r>
      <w:r w:rsidRPr="00946C2F">
        <w:rPr>
          <w:rFonts w:hint="eastAsia"/>
        </w:rPr>
        <w:t>总论</w:t>
      </w:r>
      <w:bookmarkEnd w:id="23"/>
    </w:p>
    <w:p w:rsidR="00FA4179" w:rsidRPr="00946C2F" w:rsidRDefault="00FA4179" w:rsidP="00FA4179">
      <w:pPr>
        <w:pStyle w:val="20"/>
        <w:spacing w:before="156" w:after="156"/>
      </w:pPr>
      <w:bookmarkStart w:id="24" w:name="_Toc385950615"/>
      <w:bookmarkStart w:id="25" w:name="_Toc395448915"/>
      <w:bookmarkStart w:id="26" w:name="_Toc404958932"/>
      <w:bookmarkStart w:id="27" w:name="_Toc439262688"/>
      <w:bookmarkStart w:id="28" w:name="_Toc468678378"/>
      <w:r w:rsidRPr="00946C2F">
        <w:t>2</w:t>
      </w:r>
      <w:r w:rsidRPr="00946C2F">
        <w:rPr>
          <w:rFonts w:hint="eastAsia"/>
        </w:rPr>
        <w:t>.</w:t>
      </w:r>
      <w:r w:rsidRPr="00946C2F">
        <w:t>1</w:t>
      </w:r>
      <w:r w:rsidRPr="00946C2F">
        <w:rPr>
          <w:rFonts w:hint="eastAsia"/>
        </w:rPr>
        <w:t>编制依据</w:t>
      </w:r>
      <w:bookmarkEnd w:id="24"/>
      <w:bookmarkEnd w:id="25"/>
      <w:bookmarkEnd w:id="26"/>
      <w:bookmarkEnd w:id="27"/>
      <w:bookmarkEnd w:id="28"/>
    </w:p>
    <w:p w:rsidR="00FA4179" w:rsidRPr="00946C2F" w:rsidRDefault="00FA4179" w:rsidP="00FA4179">
      <w:pPr>
        <w:pStyle w:val="31"/>
        <w:spacing w:before="62" w:after="62"/>
      </w:pPr>
      <w:bookmarkStart w:id="29" w:name="_Toc404958933"/>
      <w:r w:rsidRPr="00946C2F">
        <w:t>2.1.1</w:t>
      </w:r>
      <w:r w:rsidRPr="00946C2F">
        <w:rPr>
          <w:rFonts w:hint="eastAsia"/>
        </w:rPr>
        <w:t>国家</w:t>
      </w:r>
      <w:r w:rsidRPr="00946C2F">
        <w:t>有关</w:t>
      </w:r>
      <w:r w:rsidRPr="00946C2F">
        <w:rPr>
          <w:rFonts w:hint="eastAsia"/>
        </w:rPr>
        <w:t>法律</w:t>
      </w:r>
      <w:r w:rsidRPr="00946C2F">
        <w:t>、法规</w:t>
      </w:r>
      <w:bookmarkEnd w:id="29"/>
    </w:p>
    <w:p w:rsidR="00D22D44" w:rsidRPr="00946C2F" w:rsidRDefault="00FA4179" w:rsidP="008813C1">
      <w:pPr>
        <w:pStyle w:val="a3"/>
        <w:ind w:firstLine="480"/>
        <w:rPr>
          <w:spacing w:val="-20"/>
        </w:rPr>
      </w:pPr>
      <w:r w:rsidRPr="00946C2F">
        <w:rPr>
          <w:rFonts w:hint="eastAsia"/>
          <w:spacing w:val="-20"/>
        </w:rPr>
        <w:t>（</w:t>
      </w:r>
      <w:r w:rsidRPr="00946C2F">
        <w:rPr>
          <w:rFonts w:hint="eastAsia"/>
          <w:spacing w:val="-20"/>
        </w:rPr>
        <w:t>1</w:t>
      </w:r>
      <w:r w:rsidRPr="00946C2F">
        <w:rPr>
          <w:rFonts w:hint="eastAsia"/>
          <w:spacing w:val="-20"/>
        </w:rPr>
        <w:t>）</w:t>
      </w:r>
      <w:r w:rsidR="00D22D44" w:rsidRPr="00946C2F">
        <w:rPr>
          <w:rFonts w:hint="eastAsia"/>
          <w:spacing w:val="-20"/>
        </w:rPr>
        <w:t>《中华人民共和国环境保护法》，</w:t>
      </w:r>
      <w:r w:rsidR="00D22D44" w:rsidRPr="00946C2F">
        <w:rPr>
          <w:rFonts w:hint="eastAsia"/>
          <w:spacing w:val="-20"/>
        </w:rPr>
        <w:t>2014</w:t>
      </w:r>
      <w:r w:rsidR="00D22D44" w:rsidRPr="00946C2F">
        <w:rPr>
          <w:rFonts w:hint="eastAsia"/>
          <w:spacing w:val="-20"/>
        </w:rPr>
        <w:t>年</w:t>
      </w:r>
      <w:r w:rsidR="00D22D44" w:rsidRPr="00946C2F">
        <w:rPr>
          <w:rFonts w:hint="eastAsia"/>
          <w:spacing w:val="-20"/>
        </w:rPr>
        <w:t>4</w:t>
      </w:r>
      <w:r w:rsidR="00D22D44" w:rsidRPr="00946C2F">
        <w:rPr>
          <w:rFonts w:hint="eastAsia"/>
          <w:spacing w:val="-20"/>
        </w:rPr>
        <w:t>月</w:t>
      </w:r>
      <w:r w:rsidR="00D22D44" w:rsidRPr="00946C2F">
        <w:rPr>
          <w:rFonts w:hint="eastAsia"/>
          <w:spacing w:val="-20"/>
        </w:rPr>
        <w:t>24</w:t>
      </w:r>
      <w:r w:rsidR="00D22D44" w:rsidRPr="00946C2F">
        <w:rPr>
          <w:rFonts w:hint="eastAsia"/>
          <w:spacing w:val="-20"/>
        </w:rPr>
        <w:t>日修订；</w:t>
      </w:r>
    </w:p>
    <w:p w:rsidR="008813C1" w:rsidRPr="00946C2F" w:rsidRDefault="00D22D44" w:rsidP="008813C1">
      <w:pPr>
        <w:pStyle w:val="a3"/>
        <w:ind w:firstLine="480"/>
        <w:rPr>
          <w:spacing w:val="-10"/>
        </w:rPr>
      </w:pPr>
      <w:r w:rsidRPr="00946C2F">
        <w:rPr>
          <w:rFonts w:hint="eastAsia"/>
          <w:spacing w:val="-20"/>
        </w:rPr>
        <w:t>（</w:t>
      </w:r>
      <w:r w:rsidRPr="00946C2F">
        <w:rPr>
          <w:rFonts w:hint="eastAsia"/>
          <w:spacing w:val="-20"/>
        </w:rPr>
        <w:t>2</w:t>
      </w:r>
      <w:r w:rsidRPr="00946C2F">
        <w:rPr>
          <w:rFonts w:hint="eastAsia"/>
          <w:spacing w:val="-20"/>
        </w:rPr>
        <w:t>）</w:t>
      </w:r>
      <w:r w:rsidR="008813C1" w:rsidRPr="00946C2F">
        <w:rPr>
          <w:rFonts w:hint="eastAsia"/>
          <w:spacing w:val="-20"/>
        </w:rPr>
        <w:t>《</w:t>
      </w:r>
      <w:r w:rsidR="008813C1" w:rsidRPr="00946C2F">
        <w:rPr>
          <w:rFonts w:hint="eastAsia"/>
          <w:spacing w:val="-10"/>
        </w:rPr>
        <w:t>中华人民共和国环境影响评价法》，</w:t>
      </w:r>
      <w:r w:rsidR="008813C1" w:rsidRPr="00946C2F">
        <w:rPr>
          <w:rFonts w:hint="eastAsia"/>
          <w:spacing w:val="-10"/>
        </w:rPr>
        <w:t>2016</w:t>
      </w:r>
      <w:r w:rsidR="008813C1" w:rsidRPr="00946C2F">
        <w:rPr>
          <w:rFonts w:hint="eastAsia"/>
          <w:spacing w:val="-10"/>
        </w:rPr>
        <w:t>年</w:t>
      </w:r>
      <w:r w:rsidR="008813C1" w:rsidRPr="00946C2F">
        <w:rPr>
          <w:rFonts w:hint="eastAsia"/>
          <w:spacing w:val="-10"/>
        </w:rPr>
        <w:t>7</w:t>
      </w:r>
      <w:r w:rsidR="008813C1" w:rsidRPr="00946C2F">
        <w:rPr>
          <w:rFonts w:hint="eastAsia"/>
          <w:spacing w:val="-10"/>
        </w:rPr>
        <w:t>月</w:t>
      </w:r>
      <w:r w:rsidR="008813C1" w:rsidRPr="00946C2F">
        <w:rPr>
          <w:rFonts w:hint="eastAsia"/>
          <w:spacing w:val="-10"/>
        </w:rPr>
        <w:t>2</w:t>
      </w:r>
      <w:r w:rsidR="008813C1" w:rsidRPr="00946C2F">
        <w:rPr>
          <w:rFonts w:hint="eastAsia"/>
          <w:spacing w:val="-10"/>
        </w:rPr>
        <w:t>日修订；</w:t>
      </w:r>
    </w:p>
    <w:p w:rsidR="00B06DE6" w:rsidRPr="00946C2F" w:rsidRDefault="00B06DE6" w:rsidP="008813C1">
      <w:pPr>
        <w:pStyle w:val="a3"/>
        <w:ind w:firstLine="480"/>
        <w:rPr>
          <w:spacing w:val="-20"/>
        </w:rPr>
      </w:pPr>
      <w:r w:rsidRPr="00946C2F">
        <w:rPr>
          <w:rFonts w:hint="eastAsia"/>
          <w:spacing w:val="-20"/>
        </w:rPr>
        <w:t>（</w:t>
      </w:r>
      <w:r w:rsidRPr="00946C2F">
        <w:rPr>
          <w:rFonts w:hint="eastAsia"/>
          <w:spacing w:val="-20"/>
        </w:rPr>
        <w:t>3</w:t>
      </w:r>
      <w:r w:rsidRPr="00946C2F">
        <w:rPr>
          <w:rFonts w:hint="eastAsia"/>
          <w:spacing w:val="-20"/>
        </w:rPr>
        <w:t>）《中华人民共和国大气污染防治法》，</w:t>
      </w:r>
      <w:r w:rsidRPr="00946C2F">
        <w:rPr>
          <w:rFonts w:hint="eastAsia"/>
          <w:spacing w:val="-20"/>
        </w:rPr>
        <w:t>20</w:t>
      </w:r>
      <w:r w:rsidRPr="00946C2F">
        <w:rPr>
          <w:spacing w:val="-20"/>
        </w:rPr>
        <w:t>15</w:t>
      </w:r>
      <w:r w:rsidRPr="00946C2F">
        <w:rPr>
          <w:rFonts w:hint="eastAsia"/>
          <w:spacing w:val="-20"/>
        </w:rPr>
        <w:t>年</w:t>
      </w:r>
      <w:r w:rsidRPr="00946C2F">
        <w:rPr>
          <w:spacing w:val="-20"/>
        </w:rPr>
        <w:t>8</w:t>
      </w:r>
      <w:r w:rsidRPr="00946C2F">
        <w:rPr>
          <w:rFonts w:hint="eastAsia"/>
          <w:spacing w:val="-20"/>
        </w:rPr>
        <w:t>月</w:t>
      </w:r>
      <w:r w:rsidRPr="00946C2F">
        <w:rPr>
          <w:spacing w:val="-20"/>
        </w:rPr>
        <w:t>29</w:t>
      </w:r>
      <w:r w:rsidRPr="00946C2F">
        <w:rPr>
          <w:rFonts w:hint="eastAsia"/>
          <w:spacing w:val="-20"/>
        </w:rPr>
        <w:t>日修订；</w:t>
      </w:r>
    </w:p>
    <w:p w:rsidR="00FA4179" w:rsidRPr="00946C2F" w:rsidRDefault="00FA4179" w:rsidP="008813C1">
      <w:pPr>
        <w:pStyle w:val="a3"/>
        <w:ind w:firstLine="480"/>
        <w:rPr>
          <w:spacing w:val="-20"/>
        </w:rPr>
      </w:pPr>
      <w:r w:rsidRPr="00946C2F">
        <w:rPr>
          <w:rFonts w:hint="eastAsia"/>
          <w:spacing w:val="-20"/>
        </w:rPr>
        <w:t>（</w:t>
      </w:r>
      <w:r w:rsidRPr="00946C2F">
        <w:rPr>
          <w:rFonts w:hint="eastAsia"/>
          <w:spacing w:val="-20"/>
        </w:rPr>
        <w:t>4</w:t>
      </w:r>
      <w:r w:rsidRPr="00946C2F">
        <w:rPr>
          <w:rFonts w:hint="eastAsia"/>
          <w:spacing w:val="-20"/>
        </w:rPr>
        <w:t>）《中华人民共和国水污染防治法》，</w:t>
      </w:r>
      <w:r w:rsidRPr="00946C2F">
        <w:rPr>
          <w:rFonts w:hint="eastAsia"/>
          <w:spacing w:val="-20"/>
        </w:rPr>
        <w:t>2008</w:t>
      </w:r>
      <w:r w:rsidRPr="00946C2F">
        <w:rPr>
          <w:rFonts w:hint="eastAsia"/>
          <w:spacing w:val="-20"/>
        </w:rPr>
        <w:t>年</w:t>
      </w:r>
      <w:r w:rsidRPr="00946C2F">
        <w:rPr>
          <w:rFonts w:hint="eastAsia"/>
          <w:spacing w:val="-20"/>
        </w:rPr>
        <w:t>2</w:t>
      </w:r>
      <w:r w:rsidRPr="00946C2F">
        <w:rPr>
          <w:rFonts w:hint="eastAsia"/>
          <w:spacing w:val="-20"/>
        </w:rPr>
        <w:t>月</w:t>
      </w:r>
      <w:r w:rsidRPr="00946C2F">
        <w:rPr>
          <w:rFonts w:hint="eastAsia"/>
          <w:spacing w:val="-20"/>
        </w:rPr>
        <w:t>28</w:t>
      </w:r>
      <w:r w:rsidRPr="00946C2F">
        <w:rPr>
          <w:rFonts w:hint="eastAsia"/>
          <w:spacing w:val="-20"/>
        </w:rPr>
        <w:t>日修订；</w:t>
      </w:r>
    </w:p>
    <w:p w:rsidR="00FA4179" w:rsidRPr="00946C2F" w:rsidRDefault="00FA4179" w:rsidP="008813C1">
      <w:pPr>
        <w:pStyle w:val="a3"/>
        <w:ind w:firstLine="480"/>
        <w:rPr>
          <w:spacing w:val="-20"/>
        </w:rPr>
      </w:pPr>
      <w:r w:rsidRPr="00946C2F">
        <w:rPr>
          <w:rFonts w:hint="eastAsia"/>
          <w:spacing w:val="-20"/>
        </w:rPr>
        <w:t>（</w:t>
      </w:r>
      <w:r w:rsidRPr="00946C2F">
        <w:rPr>
          <w:rFonts w:hint="eastAsia"/>
          <w:spacing w:val="-20"/>
        </w:rPr>
        <w:t>5</w:t>
      </w:r>
      <w:r w:rsidRPr="00946C2F">
        <w:rPr>
          <w:spacing w:val="-20"/>
        </w:rPr>
        <w:t>）</w:t>
      </w:r>
      <w:r w:rsidRPr="00946C2F">
        <w:rPr>
          <w:rFonts w:hint="eastAsia"/>
          <w:spacing w:val="-20"/>
        </w:rPr>
        <w:t>《中华人民共和国水法》，</w:t>
      </w:r>
      <w:r w:rsidRPr="00946C2F">
        <w:rPr>
          <w:spacing w:val="-20"/>
        </w:rPr>
        <w:t>2002</w:t>
      </w:r>
      <w:r w:rsidRPr="00946C2F">
        <w:rPr>
          <w:rFonts w:hint="eastAsia"/>
          <w:spacing w:val="-20"/>
        </w:rPr>
        <w:t>年</w:t>
      </w:r>
      <w:r w:rsidRPr="00946C2F">
        <w:rPr>
          <w:spacing w:val="-20"/>
        </w:rPr>
        <w:t>10</w:t>
      </w:r>
      <w:r w:rsidRPr="00946C2F">
        <w:rPr>
          <w:rFonts w:hint="eastAsia"/>
          <w:spacing w:val="-20"/>
        </w:rPr>
        <w:t>月</w:t>
      </w:r>
      <w:r w:rsidRPr="00946C2F">
        <w:rPr>
          <w:rFonts w:hint="eastAsia"/>
          <w:spacing w:val="-20"/>
        </w:rPr>
        <w:t>1</w:t>
      </w:r>
      <w:r w:rsidRPr="00946C2F">
        <w:rPr>
          <w:rFonts w:hint="eastAsia"/>
          <w:spacing w:val="-20"/>
        </w:rPr>
        <w:t>日；</w:t>
      </w:r>
    </w:p>
    <w:p w:rsidR="00FA4179" w:rsidRPr="00946C2F" w:rsidRDefault="00FA4179" w:rsidP="008813C1">
      <w:pPr>
        <w:pStyle w:val="a3"/>
        <w:ind w:firstLine="480"/>
        <w:rPr>
          <w:spacing w:val="-20"/>
        </w:rPr>
      </w:pPr>
      <w:r w:rsidRPr="00946C2F">
        <w:rPr>
          <w:rFonts w:hint="eastAsia"/>
          <w:spacing w:val="-20"/>
        </w:rPr>
        <w:t>（</w:t>
      </w:r>
      <w:r w:rsidRPr="00946C2F">
        <w:rPr>
          <w:rFonts w:hint="eastAsia"/>
          <w:spacing w:val="-20"/>
        </w:rPr>
        <w:t>6</w:t>
      </w:r>
      <w:r w:rsidRPr="00946C2F">
        <w:rPr>
          <w:spacing w:val="-20"/>
        </w:rPr>
        <w:t>）</w:t>
      </w:r>
      <w:r w:rsidRPr="00946C2F">
        <w:rPr>
          <w:rFonts w:hint="eastAsia"/>
          <w:spacing w:val="-20"/>
        </w:rPr>
        <w:t>《中华人民共和国环境噪声污染防治法》，</w:t>
      </w:r>
      <w:r w:rsidRPr="00946C2F">
        <w:rPr>
          <w:rFonts w:hint="eastAsia"/>
          <w:spacing w:val="-20"/>
        </w:rPr>
        <w:t>1997</w:t>
      </w:r>
      <w:r w:rsidRPr="00946C2F">
        <w:rPr>
          <w:rFonts w:hint="eastAsia"/>
          <w:spacing w:val="-20"/>
        </w:rPr>
        <w:t>月</w:t>
      </w:r>
      <w:r w:rsidRPr="00946C2F">
        <w:rPr>
          <w:rFonts w:hint="eastAsia"/>
          <w:spacing w:val="-20"/>
        </w:rPr>
        <w:t>3</w:t>
      </w:r>
      <w:r w:rsidRPr="00946C2F">
        <w:rPr>
          <w:rFonts w:hint="eastAsia"/>
          <w:spacing w:val="-20"/>
        </w:rPr>
        <w:t>月</w:t>
      </w:r>
      <w:r w:rsidRPr="00946C2F">
        <w:rPr>
          <w:rFonts w:hint="eastAsia"/>
          <w:spacing w:val="-20"/>
        </w:rPr>
        <w:t>1</w:t>
      </w:r>
      <w:r w:rsidRPr="00946C2F">
        <w:rPr>
          <w:rFonts w:hint="eastAsia"/>
          <w:spacing w:val="-20"/>
        </w:rPr>
        <w:t>日；</w:t>
      </w:r>
    </w:p>
    <w:p w:rsidR="00FA4179" w:rsidRPr="00946C2F" w:rsidRDefault="00FA4179" w:rsidP="008813C1">
      <w:pPr>
        <w:pStyle w:val="a3"/>
        <w:ind w:firstLine="480"/>
        <w:rPr>
          <w:spacing w:val="-20"/>
        </w:rPr>
      </w:pPr>
      <w:r w:rsidRPr="00946C2F">
        <w:rPr>
          <w:rFonts w:hint="eastAsia"/>
          <w:spacing w:val="-20"/>
        </w:rPr>
        <w:t>（</w:t>
      </w:r>
      <w:r w:rsidRPr="00946C2F">
        <w:rPr>
          <w:rFonts w:hint="eastAsia"/>
          <w:spacing w:val="-20"/>
        </w:rPr>
        <w:t>7</w:t>
      </w:r>
      <w:r w:rsidRPr="00946C2F">
        <w:rPr>
          <w:spacing w:val="-20"/>
        </w:rPr>
        <w:t>）</w:t>
      </w:r>
      <w:r w:rsidR="00B06DE6" w:rsidRPr="00946C2F">
        <w:rPr>
          <w:rFonts w:hint="eastAsia"/>
          <w:spacing w:val="-20"/>
        </w:rPr>
        <w:t>《中华人民共和国固体废弃物污染环境防治法》，</w:t>
      </w:r>
      <w:r w:rsidR="00B06DE6" w:rsidRPr="00946C2F">
        <w:rPr>
          <w:rFonts w:hint="eastAsia"/>
          <w:spacing w:val="-20"/>
        </w:rPr>
        <w:t>201</w:t>
      </w:r>
      <w:r w:rsidR="00B06DE6" w:rsidRPr="00946C2F">
        <w:rPr>
          <w:spacing w:val="-20"/>
        </w:rPr>
        <w:t>5</w:t>
      </w:r>
      <w:r w:rsidR="00B06DE6" w:rsidRPr="00946C2F">
        <w:rPr>
          <w:rFonts w:hint="eastAsia"/>
          <w:spacing w:val="-20"/>
        </w:rPr>
        <w:t>年</w:t>
      </w:r>
      <w:r w:rsidR="00B06DE6" w:rsidRPr="00946C2F">
        <w:rPr>
          <w:rFonts w:hint="eastAsia"/>
          <w:spacing w:val="-20"/>
        </w:rPr>
        <w:t>4</w:t>
      </w:r>
      <w:r w:rsidR="00B06DE6" w:rsidRPr="00946C2F">
        <w:rPr>
          <w:rFonts w:hint="eastAsia"/>
          <w:spacing w:val="-20"/>
        </w:rPr>
        <w:t>月</w:t>
      </w:r>
      <w:r w:rsidR="00B06DE6" w:rsidRPr="00946C2F">
        <w:rPr>
          <w:spacing w:val="-20"/>
        </w:rPr>
        <w:t>24</w:t>
      </w:r>
      <w:r w:rsidR="00B06DE6" w:rsidRPr="00946C2F">
        <w:rPr>
          <w:rFonts w:hint="eastAsia"/>
          <w:spacing w:val="-20"/>
        </w:rPr>
        <w:t>日；</w:t>
      </w:r>
    </w:p>
    <w:p w:rsidR="00FA4179" w:rsidRPr="00946C2F" w:rsidRDefault="00FA4179" w:rsidP="008813C1">
      <w:pPr>
        <w:pStyle w:val="a3"/>
        <w:ind w:firstLine="480"/>
        <w:rPr>
          <w:spacing w:val="-20"/>
        </w:rPr>
      </w:pPr>
      <w:r w:rsidRPr="00946C2F">
        <w:rPr>
          <w:rFonts w:hint="eastAsia"/>
          <w:spacing w:val="-20"/>
        </w:rPr>
        <w:t>（</w:t>
      </w:r>
      <w:r w:rsidRPr="00946C2F">
        <w:rPr>
          <w:rFonts w:hint="eastAsia"/>
          <w:spacing w:val="-20"/>
        </w:rPr>
        <w:t>8</w:t>
      </w:r>
      <w:r w:rsidRPr="00946C2F">
        <w:rPr>
          <w:spacing w:val="-20"/>
        </w:rPr>
        <w:t>）</w:t>
      </w:r>
      <w:r w:rsidRPr="00946C2F">
        <w:rPr>
          <w:rFonts w:hint="eastAsia"/>
          <w:spacing w:val="-20"/>
        </w:rPr>
        <w:t>《中华人民共和国清洁生产促进法》，</w:t>
      </w:r>
      <w:r w:rsidRPr="00946C2F">
        <w:rPr>
          <w:rFonts w:hint="eastAsia"/>
          <w:spacing w:val="-20"/>
        </w:rPr>
        <w:t>2012</w:t>
      </w:r>
      <w:r w:rsidRPr="00946C2F">
        <w:rPr>
          <w:rFonts w:hint="eastAsia"/>
          <w:spacing w:val="-20"/>
        </w:rPr>
        <w:t>年</w:t>
      </w:r>
      <w:r w:rsidRPr="00946C2F">
        <w:rPr>
          <w:rFonts w:hint="eastAsia"/>
          <w:spacing w:val="-20"/>
        </w:rPr>
        <w:t>2</w:t>
      </w:r>
      <w:r w:rsidRPr="00946C2F">
        <w:rPr>
          <w:rFonts w:hint="eastAsia"/>
          <w:spacing w:val="-20"/>
        </w:rPr>
        <w:t>月</w:t>
      </w:r>
      <w:r w:rsidRPr="00946C2F">
        <w:rPr>
          <w:rFonts w:hint="eastAsia"/>
          <w:spacing w:val="-20"/>
        </w:rPr>
        <w:t>29</w:t>
      </w:r>
      <w:r w:rsidRPr="00946C2F">
        <w:rPr>
          <w:rFonts w:hint="eastAsia"/>
          <w:spacing w:val="-20"/>
        </w:rPr>
        <w:t>日修订；</w:t>
      </w:r>
    </w:p>
    <w:p w:rsidR="00FA4179" w:rsidRPr="00946C2F" w:rsidRDefault="00FA4179" w:rsidP="008813C1">
      <w:pPr>
        <w:pStyle w:val="a3"/>
        <w:ind w:firstLine="480"/>
        <w:rPr>
          <w:spacing w:val="-20"/>
        </w:rPr>
      </w:pPr>
      <w:r w:rsidRPr="00946C2F">
        <w:rPr>
          <w:rFonts w:hint="eastAsia"/>
          <w:spacing w:val="-20"/>
        </w:rPr>
        <w:t>（</w:t>
      </w:r>
      <w:r w:rsidRPr="00946C2F">
        <w:rPr>
          <w:rFonts w:hint="eastAsia"/>
          <w:spacing w:val="-20"/>
        </w:rPr>
        <w:t>9</w:t>
      </w:r>
      <w:r w:rsidRPr="00946C2F">
        <w:rPr>
          <w:spacing w:val="-20"/>
        </w:rPr>
        <w:t>）</w:t>
      </w:r>
      <w:r w:rsidRPr="00946C2F">
        <w:rPr>
          <w:rFonts w:hint="eastAsia"/>
          <w:spacing w:val="-20"/>
        </w:rPr>
        <w:t>《中华人民共和国循环经济促进法》，</w:t>
      </w:r>
      <w:r w:rsidRPr="00946C2F">
        <w:rPr>
          <w:rFonts w:hint="eastAsia"/>
          <w:spacing w:val="-20"/>
        </w:rPr>
        <w:t>2009</w:t>
      </w:r>
      <w:r w:rsidRPr="00946C2F">
        <w:rPr>
          <w:rFonts w:hint="eastAsia"/>
          <w:spacing w:val="-20"/>
        </w:rPr>
        <w:t>年</w:t>
      </w:r>
      <w:r w:rsidRPr="00946C2F">
        <w:rPr>
          <w:rFonts w:hint="eastAsia"/>
          <w:spacing w:val="-20"/>
        </w:rPr>
        <w:t>1</w:t>
      </w:r>
      <w:r w:rsidRPr="00946C2F">
        <w:rPr>
          <w:rFonts w:hint="eastAsia"/>
          <w:spacing w:val="-20"/>
        </w:rPr>
        <w:t>月</w:t>
      </w:r>
      <w:r w:rsidRPr="00946C2F">
        <w:rPr>
          <w:rFonts w:hint="eastAsia"/>
          <w:spacing w:val="-20"/>
        </w:rPr>
        <w:t>1</w:t>
      </w:r>
      <w:r w:rsidRPr="00946C2F">
        <w:rPr>
          <w:rFonts w:hint="eastAsia"/>
          <w:spacing w:val="-20"/>
        </w:rPr>
        <w:t>日起施行；</w:t>
      </w:r>
    </w:p>
    <w:p w:rsidR="00FA4179" w:rsidRPr="00946C2F" w:rsidRDefault="00FA4179" w:rsidP="008813C1">
      <w:pPr>
        <w:pStyle w:val="a3"/>
        <w:ind w:firstLine="480"/>
        <w:rPr>
          <w:spacing w:val="-20"/>
        </w:rPr>
      </w:pPr>
      <w:r w:rsidRPr="00946C2F">
        <w:rPr>
          <w:rFonts w:hint="eastAsia"/>
          <w:spacing w:val="-20"/>
        </w:rPr>
        <w:t>（</w:t>
      </w:r>
      <w:r w:rsidRPr="00946C2F">
        <w:rPr>
          <w:rFonts w:hint="eastAsia"/>
          <w:spacing w:val="-20"/>
        </w:rPr>
        <w:t>1</w:t>
      </w:r>
      <w:r w:rsidRPr="00946C2F">
        <w:rPr>
          <w:spacing w:val="-20"/>
        </w:rPr>
        <w:t>0</w:t>
      </w:r>
      <w:r w:rsidRPr="00946C2F">
        <w:rPr>
          <w:spacing w:val="-20"/>
        </w:rPr>
        <w:t>）</w:t>
      </w:r>
      <w:r w:rsidRPr="00946C2F">
        <w:rPr>
          <w:rFonts w:hint="eastAsia"/>
          <w:spacing w:val="-20"/>
        </w:rPr>
        <w:t>《建设项目环境保护管理条例》，国务院第</w:t>
      </w:r>
      <w:r w:rsidRPr="00946C2F">
        <w:rPr>
          <w:rFonts w:hint="eastAsia"/>
          <w:spacing w:val="-20"/>
        </w:rPr>
        <w:t>253</w:t>
      </w:r>
      <w:r w:rsidRPr="00946C2F">
        <w:rPr>
          <w:rFonts w:hint="eastAsia"/>
          <w:spacing w:val="-20"/>
        </w:rPr>
        <w:t>号令；</w:t>
      </w:r>
    </w:p>
    <w:p w:rsidR="00FA4179" w:rsidRPr="00946C2F" w:rsidRDefault="00FA4179" w:rsidP="008813C1">
      <w:pPr>
        <w:pStyle w:val="a3"/>
        <w:ind w:firstLine="480"/>
        <w:rPr>
          <w:spacing w:val="-20"/>
        </w:rPr>
      </w:pPr>
      <w:r w:rsidRPr="00946C2F">
        <w:rPr>
          <w:rFonts w:hint="eastAsia"/>
          <w:spacing w:val="-20"/>
        </w:rPr>
        <w:t>（</w:t>
      </w:r>
      <w:r w:rsidRPr="00946C2F">
        <w:rPr>
          <w:rFonts w:hint="eastAsia"/>
          <w:spacing w:val="-20"/>
        </w:rPr>
        <w:t>1</w:t>
      </w:r>
      <w:r w:rsidRPr="00946C2F">
        <w:rPr>
          <w:spacing w:val="-20"/>
        </w:rPr>
        <w:t>1</w:t>
      </w:r>
      <w:r w:rsidRPr="00946C2F">
        <w:rPr>
          <w:spacing w:val="-20"/>
        </w:rPr>
        <w:t>）</w:t>
      </w:r>
      <w:r w:rsidRPr="00946C2F">
        <w:rPr>
          <w:rFonts w:hint="eastAsia"/>
          <w:spacing w:val="-20"/>
        </w:rPr>
        <w:t>《中华人民共和国自然保护区条例》，国务院令第</w:t>
      </w:r>
      <w:r w:rsidRPr="00946C2F">
        <w:rPr>
          <w:rFonts w:hint="eastAsia"/>
          <w:spacing w:val="-20"/>
        </w:rPr>
        <w:t>167</w:t>
      </w:r>
      <w:r w:rsidRPr="00946C2F">
        <w:rPr>
          <w:rFonts w:hint="eastAsia"/>
          <w:spacing w:val="-20"/>
        </w:rPr>
        <w:t>号；</w:t>
      </w:r>
    </w:p>
    <w:p w:rsidR="00FA4179" w:rsidRPr="00946C2F" w:rsidRDefault="00FA4179" w:rsidP="008813C1">
      <w:pPr>
        <w:pStyle w:val="a3"/>
        <w:ind w:firstLine="480"/>
        <w:rPr>
          <w:spacing w:val="-20"/>
        </w:rPr>
      </w:pPr>
      <w:r w:rsidRPr="00946C2F">
        <w:rPr>
          <w:rFonts w:hint="eastAsia"/>
          <w:spacing w:val="-20"/>
        </w:rPr>
        <w:t>（</w:t>
      </w:r>
      <w:r w:rsidRPr="00946C2F">
        <w:rPr>
          <w:rFonts w:hint="eastAsia"/>
          <w:spacing w:val="-20"/>
        </w:rPr>
        <w:t>1</w:t>
      </w:r>
      <w:r w:rsidRPr="00946C2F">
        <w:rPr>
          <w:spacing w:val="-20"/>
        </w:rPr>
        <w:t>2</w:t>
      </w:r>
      <w:r w:rsidRPr="00946C2F">
        <w:rPr>
          <w:spacing w:val="-20"/>
        </w:rPr>
        <w:t>）</w:t>
      </w:r>
      <w:r w:rsidRPr="00946C2F">
        <w:rPr>
          <w:rFonts w:hint="eastAsia"/>
          <w:spacing w:val="-20"/>
        </w:rPr>
        <w:t>《淮河流域水污染防治暂行条例》，国务院令第</w:t>
      </w:r>
      <w:r w:rsidRPr="00946C2F">
        <w:rPr>
          <w:rFonts w:hint="eastAsia"/>
          <w:spacing w:val="-20"/>
        </w:rPr>
        <w:t>1</w:t>
      </w:r>
      <w:r w:rsidRPr="00946C2F">
        <w:rPr>
          <w:spacing w:val="-20"/>
        </w:rPr>
        <w:t>83</w:t>
      </w:r>
      <w:r w:rsidRPr="00946C2F">
        <w:rPr>
          <w:rFonts w:hint="eastAsia"/>
          <w:spacing w:val="-20"/>
        </w:rPr>
        <w:t>号；</w:t>
      </w:r>
    </w:p>
    <w:p w:rsidR="00FA4179" w:rsidRPr="00946C2F" w:rsidRDefault="00FA4179" w:rsidP="008813C1">
      <w:pPr>
        <w:pStyle w:val="a3"/>
        <w:ind w:firstLine="480"/>
        <w:rPr>
          <w:spacing w:val="-20"/>
        </w:rPr>
      </w:pPr>
      <w:r w:rsidRPr="00946C2F">
        <w:rPr>
          <w:rFonts w:hint="eastAsia"/>
          <w:spacing w:val="-20"/>
        </w:rPr>
        <w:t>（</w:t>
      </w:r>
      <w:r w:rsidRPr="00946C2F">
        <w:rPr>
          <w:spacing w:val="-20"/>
        </w:rPr>
        <w:t>13</w:t>
      </w:r>
      <w:r w:rsidRPr="00946C2F">
        <w:rPr>
          <w:spacing w:val="-20"/>
        </w:rPr>
        <w:t>）</w:t>
      </w:r>
      <w:r w:rsidRPr="00946C2F">
        <w:rPr>
          <w:rFonts w:hint="eastAsia"/>
          <w:spacing w:val="-20"/>
        </w:rPr>
        <w:t>《国务院关于</w:t>
      </w:r>
      <w:r w:rsidRPr="00946C2F">
        <w:rPr>
          <w:spacing w:val="-20"/>
        </w:rPr>
        <w:t>环境保护若干问题的决定</w:t>
      </w:r>
      <w:r w:rsidRPr="00946C2F">
        <w:rPr>
          <w:rFonts w:hint="eastAsia"/>
          <w:spacing w:val="-20"/>
        </w:rPr>
        <w:t>》，国发〔</w:t>
      </w:r>
      <w:r w:rsidRPr="00946C2F">
        <w:rPr>
          <w:rFonts w:hint="eastAsia"/>
          <w:spacing w:val="-20"/>
        </w:rPr>
        <w:t>1996</w:t>
      </w:r>
      <w:r w:rsidRPr="00946C2F">
        <w:rPr>
          <w:rFonts w:hint="eastAsia"/>
          <w:spacing w:val="-20"/>
        </w:rPr>
        <w:t>〕</w:t>
      </w:r>
      <w:r w:rsidRPr="00946C2F">
        <w:rPr>
          <w:spacing w:val="-20"/>
        </w:rPr>
        <w:t>31</w:t>
      </w:r>
      <w:r w:rsidRPr="00946C2F">
        <w:rPr>
          <w:rFonts w:hint="eastAsia"/>
          <w:spacing w:val="-20"/>
        </w:rPr>
        <w:t>号；</w:t>
      </w:r>
    </w:p>
    <w:p w:rsidR="00FA4179" w:rsidRPr="00946C2F" w:rsidRDefault="00FA4179" w:rsidP="008813C1">
      <w:pPr>
        <w:pStyle w:val="a3"/>
        <w:ind w:firstLine="480"/>
        <w:rPr>
          <w:spacing w:val="-20"/>
        </w:rPr>
      </w:pPr>
      <w:r w:rsidRPr="00946C2F">
        <w:rPr>
          <w:rFonts w:hint="eastAsia"/>
          <w:spacing w:val="-20"/>
        </w:rPr>
        <w:t>（</w:t>
      </w:r>
      <w:r w:rsidRPr="00946C2F">
        <w:rPr>
          <w:rFonts w:hint="eastAsia"/>
          <w:spacing w:val="-20"/>
        </w:rPr>
        <w:t>1</w:t>
      </w:r>
      <w:r w:rsidRPr="00946C2F">
        <w:rPr>
          <w:spacing w:val="-20"/>
        </w:rPr>
        <w:t>4</w:t>
      </w:r>
      <w:r w:rsidRPr="00946C2F">
        <w:rPr>
          <w:spacing w:val="-20"/>
        </w:rPr>
        <w:t>）《国务院办公厅转发发展改革委等部门关于加快推行清洁生产意见的通知》，国办发</w:t>
      </w:r>
      <w:r w:rsidRPr="00946C2F">
        <w:rPr>
          <w:rFonts w:hint="eastAsia"/>
          <w:spacing w:val="-20"/>
        </w:rPr>
        <w:t>〔</w:t>
      </w:r>
      <w:r w:rsidRPr="00946C2F">
        <w:rPr>
          <w:spacing w:val="-20"/>
        </w:rPr>
        <w:t>2003</w:t>
      </w:r>
      <w:r w:rsidRPr="00946C2F">
        <w:rPr>
          <w:rFonts w:hint="eastAsia"/>
          <w:spacing w:val="-20"/>
        </w:rPr>
        <w:t>〕</w:t>
      </w:r>
      <w:r w:rsidRPr="00946C2F">
        <w:rPr>
          <w:spacing w:val="-20"/>
        </w:rPr>
        <w:t>100</w:t>
      </w:r>
      <w:r w:rsidRPr="00946C2F">
        <w:rPr>
          <w:spacing w:val="-20"/>
        </w:rPr>
        <w:t>号</w:t>
      </w:r>
      <w:r w:rsidRPr="00946C2F">
        <w:rPr>
          <w:rFonts w:hint="eastAsia"/>
          <w:spacing w:val="-20"/>
        </w:rPr>
        <w:t>；</w:t>
      </w:r>
    </w:p>
    <w:p w:rsidR="00FA4179" w:rsidRPr="00946C2F" w:rsidRDefault="00FA4179" w:rsidP="008813C1">
      <w:pPr>
        <w:pStyle w:val="a3"/>
        <w:ind w:firstLine="480"/>
        <w:rPr>
          <w:spacing w:val="-20"/>
        </w:rPr>
      </w:pPr>
      <w:r w:rsidRPr="00946C2F">
        <w:rPr>
          <w:rFonts w:hint="eastAsia"/>
          <w:spacing w:val="-20"/>
        </w:rPr>
        <w:t>（</w:t>
      </w:r>
      <w:r w:rsidRPr="00946C2F">
        <w:rPr>
          <w:rFonts w:hint="eastAsia"/>
          <w:spacing w:val="-20"/>
        </w:rPr>
        <w:t>1</w:t>
      </w:r>
      <w:r w:rsidR="00A23293" w:rsidRPr="00946C2F">
        <w:rPr>
          <w:rFonts w:hint="eastAsia"/>
          <w:spacing w:val="-20"/>
        </w:rPr>
        <w:t>5</w:t>
      </w:r>
      <w:r w:rsidRPr="00946C2F">
        <w:rPr>
          <w:spacing w:val="-20"/>
        </w:rPr>
        <w:t>）《产业结构调整指导目录（</w:t>
      </w:r>
      <w:r w:rsidRPr="00946C2F">
        <w:rPr>
          <w:spacing w:val="-20"/>
        </w:rPr>
        <w:t>20</w:t>
      </w:r>
      <w:r w:rsidRPr="00946C2F">
        <w:rPr>
          <w:rFonts w:hint="eastAsia"/>
          <w:spacing w:val="-20"/>
        </w:rPr>
        <w:t>11</w:t>
      </w:r>
      <w:r w:rsidRPr="00946C2F">
        <w:rPr>
          <w:spacing w:val="-20"/>
        </w:rPr>
        <w:t>年本）》</w:t>
      </w:r>
      <w:r w:rsidRPr="00946C2F">
        <w:rPr>
          <w:rFonts w:hint="eastAsia"/>
          <w:spacing w:val="-20"/>
        </w:rPr>
        <w:t>，</w:t>
      </w:r>
      <w:r w:rsidRPr="00946C2F">
        <w:rPr>
          <w:spacing w:val="-20"/>
        </w:rPr>
        <w:t>国发</w:t>
      </w:r>
      <w:r w:rsidRPr="00946C2F">
        <w:rPr>
          <w:rFonts w:hint="eastAsia"/>
          <w:spacing w:val="-20"/>
        </w:rPr>
        <w:t>〔</w:t>
      </w:r>
      <w:r w:rsidRPr="00946C2F">
        <w:rPr>
          <w:spacing w:val="-20"/>
        </w:rPr>
        <w:t>20</w:t>
      </w:r>
      <w:r w:rsidRPr="00946C2F">
        <w:rPr>
          <w:rFonts w:hint="eastAsia"/>
          <w:spacing w:val="-20"/>
        </w:rPr>
        <w:t>11</w:t>
      </w:r>
      <w:r w:rsidRPr="00946C2F">
        <w:rPr>
          <w:rFonts w:hint="eastAsia"/>
          <w:spacing w:val="-20"/>
        </w:rPr>
        <w:t>〕</w:t>
      </w:r>
      <w:r w:rsidRPr="00946C2F">
        <w:rPr>
          <w:rFonts w:hint="eastAsia"/>
          <w:spacing w:val="-20"/>
        </w:rPr>
        <w:t>9</w:t>
      </w:r>
      <w:r w:rsidRPr="00946C2F">
        <w:rPr>
          <w:spacing w:val="-20"/>
        </w:rPr>
        <w:t>号；</w:t>
      </w:r>
    </w:p>
    <w:p w:rsidR="00FA4179" w:rsidRPr="00946C2F" w:rsidRDefault="00FA4179" w:rsidP="008813C1">
      <w:pPr>
        <w:pStyle w:val="a3"/>
        <w:ind w:firstLine="480"/>
        <w:rPr>
          <w:spacing w:val="-20"/>
        </w:rPr>
      </w:pPr>
      <w:r w:rsidRPr="00946C2F">
        <w:rPr>
          <w:rFonts w:hint="eastAsia"/>
          <w:spacing w:val="-20"/>
        </w:rPr>
        <w:t>（</w:t>
      </w:r>
      <w:r w:rsidR="00A23293" w:rsidRPr="00946C2F">
        <w:rPr>
          <w:spacing w:val="-20"/>
        </w:rPr>
        <w:t>1</w:t>
      </w:r>
      <w:r w:rsidR="00A23293" w:rsidRPr="00946C2F">
        <w:rPr>
          <w:rFonts w:hint="eastAsia"/>
          <w:spacing w:val="-20"/>
        </w:rPr>
        <w:t>6</w:t>
      </w:r>
      <w:r w:rsidRPr="00946C2F">
        <w:rPr>
          <w:spacing w:val="-20"/>
        </w:rPr>
        <w:t>）</w:t>
      </w:r>
      <w:r w:rsidRPr="00946C2F">
        <w:rPr>
          <w:rFonts w:hint="eastAsia"/>
          <w:spacing w:val="-20"/>
        </w:rPr>
        <w:t>国家发展改革委关于修改《产业结构调整指导目录（</w:t>
      </w:r>
      <w:r w:rsidRPr="00946C2F">
        <w:rPr>
          <w:rFonts w:hint="eastAsia"/>
          <w:spacing w:val="-20"/>
        </w:rPr>
        <w:t>2011</w:t>
      </w:r>
      <w:r w:rsidRPr="00946C2F">
        <w:rPr>
          <w:rFonts w:hint="eastAsia"/>
          <w:spacing w:val="-20"/>
        </w:rPr>
        <w:t>年本）》有关条款的决定，中华人民共和国国家发展和改革委员会令，第</w:t>
      </w:r>
      <w:r w:rsidRPr="00946C2F">
        <w:rPr>
          <w:rFonts w:hint="eastAsia"/>
          <w:spacing w:val="-20"/>
        </w:rPr>
        <w:t>21</w:t>
      </w:r>
      <w:r w:rsidRPr="00946C2F">
        <w:rPr>
          <w:rFonts w:hint="eastAsia"/>
          <w:spacing w:val="-20"/>
        </w:rPr>
        <w:t>号；</w:t>
      </w:r>
    </w:p>
    <w:p w:rsidR="00FA4179" w:rsidRPr="00946C2F" w:rsidRDefault="00FA4179" w:rsidP="008813C1">
      <w:pPr>
        <w:pStyle w:val="a3"/>
        <w:ind w:firstLine="480"/>
        <w:rPr>
          <w:spacing w:val="-20"/>
        </w:rPr>
      </w:pPr>
      <w:r w:rsidRPr="00946C2F">
        <w:rPr>
          <w:rFonts w:hint="eastAsia"/>
          <w:spacing w:val="-20"/>
        </w:rPr>
        <w:t>（</w:t>
      </w:r>
      <w:r w:rsidR="00A23293" w:rsidRPr="00946C2F">
        <w:rPr>
          <w:spacing w:val="-20"/>
        </w:rPr>
        <w:t>1</w:t>
      </w:r>
      <w:r w:rsidR="00A23293" w:rsidRPr="00946C2F">
        <w:rPr>
          <w:rFonts w:hint="eastAsia"/>
          <w:spacing w:val="-20"/>
        </w:rPr>
        <w:t>7</w:t>
      </w:r>
      <w:r w:rsidRPr="00946C2F">
        <w:rPr>
          <w:rFonts w:hint="eastAsia"/>
          <w:spacing w:val="-20"/>
        </w:rPr>
        <w:t>）《国务院关于印发</w:t>
      </w:r>
      <w:r w:rsidRPr="00946C2F">
        <w:rPr>
          <w:rFonts w:hint="eastAsia"/>
          <w:spacing w:val="-20"/>
        </w:rPr>
        <w:t>&lt;</w:t>
      </w:r>
      <w:r w:rsidRPr="00946C2F">
        <w:rPr>
          <w:rFonts w:hint="eastAsia"/>
          <w:spacing w:val="-20"/>
        </w:rPr>
        <w:t>大气污染防治行动计划</w:t>
      </w:r>
      <w:r w:rsidRPr="00946C2F">
        <w:rPr>
          <w:rFonts w:hint="eastAsia"/>
          <w:spacing w:val="-20"/>
        </w:rPr>
        <w:t>&gt;</w:t>
      </w:r>
      <w:r w:rsidRPr="00946C2F">
        <w:rPr>
          <w:rFonts w:hint="eastAsia"/>
          <w:spacing w:val="-20"/>
        </w:rPr>
        <w:t>的通知》，国发</w:t>
      </w:r>
      <w:r w:rsidRPr="00946C2F">
        <w:rPr>
          <w:spacing w:val="-20"/>
        </w:rPr>
        <w:t>〔</w:t>
      </w:r>
      <w:r w:rsidRPr="00946C2F">
        <w:rPr>
          <w:spacing w:val="-20"/>
        </w:rPr>
        <w:t>201</w:t>
      </w:r>
      <w:r w:rsidRPr="00946C2F">
        <w:rPr>
          <w:rFonts w:hint="eastAsia"/>
          <w:spacing w:val="-20"/>
        </w:rPr>
        <w:t>3</w:t>
      </w:r>
      <w:r w:rsidRPr="00946C2F">
        <w:rPr>
          <w:spacing w:val="-20"/>
        </w:rPr>
        <w:t>〕</w:t>
      </w:r>
      <w:r w:rsidRPr="00946C2F">
        <w:rPr>
          <w:rFonts w:hint="eastAsia"/>
          <w:spacing w:val="-20"/>
        </w:rPr>
        <w:t>37</w:t>
      </w:r>
      <w:r w:rsidRPr="00946C2F">
        <w:rPr>
          <w:rFonts w:hint="eastAsia"/>
          <w:spacing w:val="-20"/>
        </w:rPr>
        <w:t>号；</w:t>
      </w:r>
    </w:p>
    <w:p w:rsidR="00FA4179" w:rsidRPr="00946C2F" w:rsidRDefault="00FA4179" w:rsidP="008813C1">
      <w:pPr>
        <w:pStyle w:val="a3"/>
        <w:ind w:firstLine="480"/>
        <w:rPr>
          <w:spacing w:val="-20"/>
        </w:rPr>
      </w:pPr>
      <w:r w:rsidRPr="00946C2F">
        <w:rPr>
          <w:rFonts w:hint="eastAsia"/>
          <w:spacing w:val="-20"/>
        </w:rPr>
        <w:t>（</w:t>
      </w:r>
      <w:r w:rsidR="00A23293" w:rsidRPr="00946C2F">
        <w:rPr>
          <w:rFonts w:hint="eastAsia"/>
          <w:spacing w:val="-20"/>
        </w:rPr>
        <w:t>18</w:t>
      </w:r>
      <w:r w:rsidRPr="00946C2F">
        <w:rPr>
          <w:rFonts w:hint="eastAsia"/>
          <w:spacing w:val="-20"/>
        </w:rPr>
        <w:t>）《国务院关于印发</w:t>
      </w:r>
      <w:r w:rsidRPr="00946C2F">
        <w:rPr>
          <w:rFonts w:hint="eastAsia"/>
          <w:spacing w:val="-20"/>
        </w:rPr>
        <w:t>&lt;</w:t>
      </w:r>
      <w:r w:rsidRPr="00946C2F">
        <w:rPr>
          <w:rFonts w:hint="eastAsia"/>
          <w:spacing w:val="-20"/>
        </w:rPr>
        <w:t>水污染防治行动计划</w:t>
      </w:r>
      <w:r w:rsidRPr="00946C2F">
        <w:rPr>
          <w:rFonts w:hint="eastAsia"/>
          <w:spacing w:val="-20"/>
        </w:rPr>
        <w:t>&gt;</w:t>
      </w:r>
      <w:r w:rsidRPr="00946C2F">
        <w:rPr>
          <w:rFonts w:hint="eastAsia"/>
          <w:spacing w:val="-20"/>
        </w:rPr>
        <w:t>的通知》，国发〔</w:t>
      </w:r>
      <w:r w:rsidRPr="00946C2F">
        <w:rPr>
          <w:rFonts w:hint="eastAsia"/>
          <w:spacing w:val="-20"/>
        </w:rPr>
        <w:t>201</w:t>
      </w:r>
      <w:r w:rsidRPr="00946C2F">
        <w:rPr>
          <w:spacing w:val="-20"/>
        </w:rPr>
        <w:t>5</w:t>
      </w:r>
      <w:r w:rsidRPr="00946C2F">
        <w:rPr>
          <w:rFonts w:hint="eastAsia"/>
          <w:spacing w:val="-20"/>
        </w:rPr>
        <w:t>〕</w:t>
      </w:r>
      <w:r w:rsidRPr="00946C2F">
        <w:rPr>
          <w:rFonts w:hint="eastAsia"/>
          <w:spacing w:val="-20"/>
        </w:rPr>
        <w:t>17</w:t>
      </w:r>
      <w:r w:rsidRPr="00946C2F">
        <w:rPr>
          <w:rFonts w:hint="eastAsia"/>
          <w:spacing w:val="-20"/>
        </w:rPr>
        <w:t>号；</w:t>
      </w:r>
    </w:p>
    <w:p w:rsidR="00C8035E" w:rsidRPr="00946C2F" w:rsidRDefault="00C8035E" w:rsidP="008813C1">
      <w:pPr>
        <w:pStyle w:val="a3"/>
        <w:ind w:firstLine="480"/>
        <w:rPr>
          <w:spacing w:val="-20"/>
        </w:rPr>
      </w:pPr>
      <w:r w:rsidRPr="00946C2F">
        <w:rPr>
          <w:rFonts w:hint="eastAsia"/>
          <w:spacing w:val="-20"/>
        </w:rPr>
        <w:t>（</w:t>
      </w:r>
      <w:r w:rsidRPr="00946C2F">
        <w:rPr>
          <w:spacing w:val="-20"/>
        </w:rPr>
        <w:t>19</w:t>
      </w:r>
      <w:r w:rsidRPr="00946C2F">
        <w:rPr>
          <w:rFonts w:hint="eastAsia"/>
          <w:spacing w:val="-20"/>
        </w:rPr>
        <w:t>）《国务院关于印发</w:t>
      </w:r>
      <w:r w:rsidRPr="00946C2F">
        <w:rPr>
          <w:rFonts w:hint="eastAsia"/>
          <w:spacing w:val="-20"/>
        </w:rPr>
        <w:t>&lt;</w:t>
      </w:r>
      <w:r w:rsidRPr="00946C2F">
        <w:rPr>
          <w:spacing w:val="-20"/>
        </w:rPr>
        <w:t>土壤污染防治行动计划</w:t>
      </w:r>
      <w:r w:rsidRPr="00946C2F">
        <w:rPr>
          <w:rFonts w:hint="eastAsia"/>
          <w:spacing w:val="-20"/>
        </w:rPr>
        <w:t>&gt;</w:t>
      </w:r>
      <w:r w:rsidRPr="00946C2F">
        <w:rPr>
          <w:rFonts w:hint="eastAsia"/>
          <w:spacing w:val="-20"/>
        </w:rPr>
        <w:t>的通知》，国发〔</w:t>
      </w:r>
      <w:r w:rsidRPr="00946C2F">
        <w:rPr>
          <w:rFonts w:hint="eastAsia"/>
          <w:spacing w:val="-20"/>
        </w:rPr>
        <w:t>201</w:t>
      </w:r>
      <w:r w:rsidRPr="00946C2F">
        <w:rPr>
          <w:spacing w:val="-20"/>
        </w:rPr>
        <w:t>6</w:t>
      </w:r>
      <w:r w:rsidRPr="00946C2F">
        <w:rPr>
          <w:rFonts w:hint="eastAsia"/>
          <w:spacing w:val="-20"/>
        </w:rPr>
        <w:t>〕</w:t>
      </w:r>
      <w:r w:rsidRPr="00946C2F">
        <w:rPr>
          <w:spacing w:val="-20"/>
        </w:rPr>
        <w:t>31</w:t>
      </w:r>
      <w:r w:rsidRPr="00946C2F">
        <w:rPr>
          <w:rFonts w:hint="eastAsia"/>
          <w:spacing w:val="-20"/>
        </w:rPr>
        <w:t>号；</w:t>
      </w:r>
    </w:p>
    <w:p w:rsidR="00FA4179" w:rsidRPr="00946C2F" w:rsidRDefault="00FA4179" w:rsidP="008813C1">
      <w:pPr>
        <w:pStyle w:val="a3"/>
        <w:ind w:firstLine="480"/>
        <w:rPr>
          <w:spacing w:val="-20"/>
        </w:rPr>
      </w:pPr>
      <w:r w:rsidRPr="00946C2F">
        <w:rPr>
          <w:rFonts w:hint="eastAsia"/>
          <w:spacing w:val="-20"/>
        </w:rPr>
        <w:t>（</w:t>
      </w:r>
      <w:r w:rsidRPr="00946C2F">
        <w:rPr>
          <w:spacing w:val="-20"/>
        </w:rPr>
        <w:t>2</w:t>
      </w:r>
      <w:r w:rsidR="00C80AC6" w:rsidRPr="00946C2F">
        <w:rPr>
          <w:rFonts w:hint="eastAsia"/>
          <w:spacing w:val="-20"/>
        </w:rPr>
        <w:t>0</w:t>
      </w:r>
      <w:r w:rsidRPr="00946C2F">
        <w:rPr>
          <w:spacing w:val="-20"/>
        </w:rPr>
        <w:t>）</w:t>
      </w:r>
      <w:r w:rsidR="00C8035E" w:rsidRPr="00946C2F">
        <w:rPr>
          <w:rFonts w:hint="eastAsia"/>
          <w:spacing w:val="-20"/>
        </w:rPr>
        <w:t>《国家危险废物名录（</w:t>
      </w:r>
      <w:r w:rsidR="00C8035E" w:rsidRPr="00946C2F">
        <w:rPr>
          <w:rFonts w:hint="eastAsia"/>
          <w:spacing w:val="-20"/>
        </w:rPr>
        <w:t>20</w:t>
      </w:r>
      <w:r w:rsidR="00C8035E" w:rsidRPr="00946C2F">
        <w:rPr>
          <w:spacing w:val="-20"/>
        </w:rPr>
        <w:t>16</w:t>
      </w:r>
      <w:r w:rsidR="00C8035E" w:rsidRPr="00946C2F">
        <w:rPr>
          <w:rFonts w:hint="eastAsia"/>
          <w:spacing w:val="-20"/>
        </w:rPr>
        <w:t>）》，国家环境保护部令第</w:t>
      </w:r>
      <w:r w:rsidR="00C8035E" w:rsidRPr="00946C2F">
        <w:rPr>
          <w:spacing w:val="-20"/>
        </w:rPr>
        <w:t>39</w:t>
      </w:r>
      <w:r w:rsidR="00C8035E" w:rsidRPr="00946C2F">
        <w:rPr>
          <w:rFonts w:hint="eastAsia"/>
          <w:spacing w:val="-20"/>
        </w:rPr>
        <w:t>号</w:t>
      </w:r>
      <w:r w:rsidRPr="00946C2F">
        <w:rPr>
          <w:rFonts w:hint="eastAsia"/>
          <w:spacing w:val="-20"/>
        </w:rPr>
        <w:t>；</w:t>
      </w:r>
    </w:p>
    <w:p w:rsidR="00C8035E" w:rsidRPr="00946C2F" w:rsidRDefault="00FA4179" w:rsidP="008813C1">
      <w:pPr>
        <w:pStyle w:val="a3"/>
        <w:ind w:firstLine="480"/>
        <w:rPr>
          <w:spacing w:val="-20"/>
        </w:rPr>
      </w:pPr>
      <w:r w:rsidRPr="00946C2F">
        <w:rPr>
          <w:rFonts w:hint="eastAsia"/>
          <w:spacing w:val="-20"/>
        </w:rPr>
        <w:t>（</w:t>
      </w:r>
      <w:r w:rsidRPr="00946C2F">
        <w:rPr>
          <w:spacing w:val="-20"/>
        </w:rPr>
        <w:t>2</w:t>
      </w:r>
      <w:r w:rsidR="00C80AC6" w:rsidRPr="00946C2F">
        <w:rPr>
          <w:spacing w:val="-20"/>
        </w:rPr>
        <w:t>1</w:t>
      </w:r>
      <w:r w:rsidRPr="00946C2F">
        <w:rPr>
          <w:spacing w:val="-20"/>
        </w:rPr>
        <w:t>）</w:t>
      </w:r>
      <w:r w:rsidR="00C8035E" w:rsidRPr="00946C2F">
        <w:rPr>
          <w:rFonts w:hint="eastAsia"/>
          <w:spacing w:val="-20"/>
        </w:rPr>
        <w:t>《建设项目环境影响评价分类管理名录》，中华人民共和国环境保护部令第</w:t>
      </w:r>
      <w:r w:rsidR="00C8035E" w:rsidRPr="00946C2F">
        <w:rPr>
          <w:spacing w:val="-20"/>
        </w:rPr>
        <w:t>33</w:t>
      </w:r>
      <w:r w:rsidR="00C8035E" w:rsidRPr="00946C2F">
        <w:rPr>
          <w:rFonts w:hint="eastAsia"/>
          <w:spacing w:val="-20"/>
        </w:rPr>
        <w:lastRenderedPageBreak/>
        <w:t>号；</w:t>
      </w:r>
    </w:p>
    <w:p w:rsidR="00FA4179" w:rsidRPr="00946C2F" w:rsidRDefault="00FA4179" w:rsidP="008813C1">
      <w:pPr>
        <w:pStyle w:val="a3"/>
        <w:ind w:firstLine="480"/>
        <w:rPr>
          <w:spacing w:val="-20"/>
        </w:rPr>
      </w:pPr>
      <w:r w:rsidRPr="00946C2F">
        <w:rPr>
          <w:rFonts w:hint="eastAsia"/>
          <w:spacing w:val="-20"/>
        </w:rPr>
        <w:t>（</w:t>
      </w:r>
      <w:r w:rsidRPr="00946C2F">
        <w:rPr>
          <w:spacing w:val="-20"/>
        </w:rPr>
        <w:t>2</w:t>
      </w:r>
      <w:r w:rsidR="00C80AC6" w:rsidRPr="00946C2F">
        <w:rPr>
          <w:spacing w:val="-20"/>
        </w:rPr>
        <w:t>2</w:t>
      </w:r>
      <w:r w:rsidRPr="00946C2F">
        <w:rPr>
          <w:spacing w:val="-20"/>
        </w:rPr>
        <w:t>）</w:t>
      </w:r>
      <w:r w:rsidRPr="00946C2F">
        <w:rPr>
          <w:rFonts w:hint="eastAsia"/>
          <w:spacing w:val="-20"/>
        </w:rPr>
        <w:t>《关于加强化学</w:t>
      </w:r>
      <w:r w:rsidRPr="00946C2F">
        <w:rPr>
          <w:spacing w:val="-20"/>
        </w:rPr>
        <w:t>危险物品管理</w:t>
      </w:r>
      <w:r w:rsidRPr="00946C2F">
        <w:rPr>
          <w:rFonts w:hint="eastAsia"/>
          <w:spacing w:val="-20"/>
        </w:rPr>
        <w:t>的通知》，环发〔</w:t>
      </w:r>
      <w:r w:rsidRPr="00946C2F">
        <w:rPr>
          <w:spacing w:val="-20"/>
        </w:rPr>
        <w:t>1999</w:t>
      </w:r>
      <w:r w:rsidRPr="00946C2F">
        <w:rPr>
          <w:rFonts w:hint="eastAsia"/>
          <w:spacing w:val="-20"/>
        </w:rPr>
        <w:t>〕</w:t>
      </w:r>
      <w:r w:rsidRPr="00946C2F">
        <w:rPr>
          <w:spacing w:val="-20"/>
        </w:rPr>
        <w:t>296</w:t>
      </w:r>
      <w:r w:rsidRPr="00946C2F">
        <w:rPr>
          <w:rFonts w:hint="eastAsia"/>
          <w:spacing w:val="-20"/>
        </w:rPr>
        <w:t>号；</w:t>
      </w:r>
    </w:p>
    <w:p w:rsidR="00FA4179" w:rsidRPr="00946C2F" w:rsidRDefault="00FA4179" w:rsidP="008813C1">
      <w:pPr>
        <w:pStyle w:val="a3"/>
        <w:ind w:firstLine="480"/>
        <w:rPr>
          <w:spacing w:val="-20"/>
        </w:rPr>
      </w:pPr>
      <w:r w:rsidRPr="00946C2F">
        <w:rPr>
          <w:rFonts w:hint="eastAsia"/>
          <w:spacing w:val="-20"/>
        </w:rPr>
        <w:t>（</w:t>
      </w:r>
      <w:r w:rsidRPr="00946C2F">
        <w:rPr>
          <w:rFonts w:hint="eastAsia"/>
          <w:spacing w:val="-20"/>
        </w:rPr>
        <w:t>2</w:t>
      </w:r>
      <w:r w:rsidR="00C80AC6" w:rsidRPr="00946C2F">
        <w:rPr>
          <w:spacing w:val="-20"/>
        </w:rPr>
        <w:t>3</w:t>
      </w:r>
      <w:r w:rsidRPr="00946C2F">
        <w:rPr>
          <w:spacing w:val="-20"/>
        </w:rPr>
        <w:t>）</w:t>
      </w:r>
      <w:r w:rsidRPr="00946C2F">
        <w:rPr>
          <w:rFonts w:hint="eastAsia"/>
          <w:spacing w:val="-20"/>
        </w:rPr>
        <w:t>《危险废物污染防治技术政策》，环发〔</w:t>
      </w:r>
      <w:r w:rsidRPr="00946C2F">
        <w:rPr>
          <w:spacing w:val="-20"/>
        </w:rPr>
        <w:t>20</w:t>
      </w:r>
      <w:r w:rsidRPr="00946C2F">
        <w:rPr>
          <w:rFonts w:hint="eastAsia"/>
          <w:spacing w:val="-20"/>
        </w:rPr>
        <w:t>01</w:t>
      </w:r>
      <w:r w:rsidRPr="00946C2F">
        <w:rPr>
          <w:rFonts w:hint="eastAsia"/>
          <w:spacing w:val="-20"/>
        </w:rPr>
        <w:t>〕</w:t>
      </w:r>
      <w:r w:rsidRPr="00946C2F">
        <w:rPr>
          <w:rFonts w:hint="eastAsia"/>
          <w:spacing w:val="-20"/>
        </w:rPr>
        <w:t>199</w:t>
      </w:r>
      <w:r w:rsidRPr="00946C2F">
        <w:rPr>
          <w:rFonts w:hint="eastAsia"/>
          <w:spacing w:val="-20"/>
        </w:rPr>
        <w:t>号；</w:t>
      </w:r>
    </w:p>
    <w:p w:rsidR="00FA4179" w:rsidRPr="00946C2F" w:rsidRDefault="00FA4179" w:rsidP="008813C1">
      <w:pPr>
        <w:pStyle w:val="a3"/>
        <w:ind w:firstLine="480"/>
        <w:rPr>
          <w:spacing w:val="-20"/>
        </w:rPr>
      </w:pPr>
      <w:r w:rsidRPr="00946C2F">
        <w:rPr>
          <w:rFonts w:hint="eastAsia"/>
          <w:spacing w:val="-20"/>
        </w:rPr>
        <w:t>（</w:t>
      </w:r>
      <w:r w:rsidRPr="00946C2F">
        <w:rPr>
          <w:spacing w:val="-20"/>
        </w:rPr>
        <w:t>2</w:t>
      </w:r>
      <w:r w:rsidR="00C80AC6" w:rsidRPr="00946C2F">
        <w:rPr>
          <w:spacing w:val="-20"/>
        </w:rPr>
        <w:t>4</w:t>
      </w:r>
      <w:r w:rsidRPr="00946C2F">
        <w:rPr>
          <w:rFonts w:hint="eastAsia"/>
          <w:spacing w:val="-20"/>
        </w:rPr>
        <w:t>）《环境影响</w:t>
      </w:r>
      <w:r w:rsidRPr="00946C2F">
        <w:rPr>
          <w:spacing w:val="-20"/>
        </w:rPr>
        <w:t>评价公众参与暂行办法</w:t>
      </w:r>
      <w:r w:rsidRPr="00946C2F">
        <w:rPr>
          <w:rFonts w:hint="eastAsia"/>
          <w:spacing w:val="-20"/>
        </w:rPr>
        <w:t>》，环发〔</w:t>
      </w:r>
      <w:r w:rsidRPr="00946C2F">
        <w:rPr>
          <w:spacing w:val="-20"/>
        </w:rPr>
        <w:t>2006</w:t>
      </w:r>
      <w:r w:rsidRPr="00946C2F">
        <w:rPr>
          <w:rFonts w:hint="eastAsia"/>
          <w:spacing w:val="-20"/>
        </w:rPr>
        <w:t>〕</w:t>
      </w:r>
      <w:r w:rsidRPr="00946C2F">
        <w:rPr>
          <w:spacing w:val="-20"/>
        </w:rPr>
        <w:t>28</w:t>
      </w:r>
      <w:r w:rsidRPr="00946C2F">
        <w:rPr>
          <w:rFonts w:hint="eastAsia"/>
          <w:spacing w:val="-20"/>
        </w:rPr>
        <w:t>号；</w:t>
      </w:r>
    </w:p>
    <w:p w:rsidR="00FA4179" w:rsidRPr="00946C2F" w:rsidRDefault="00FA4179" w:rsidP="008813C1">
      <w:pPr>
        <w:pStyle w:val="a3"/>
        <w:ind w:firstLine="480"/>
        <w:rPr>
          <w:spacing w:val="-20"/>
        </w:rPr>
      </w:pPr>
      <w:r w:rsidRPr="00946C2F">
        <w:rPr>
          <w:rFonts w:hint="eastAsia"/>
          <w:spacing w:val="-20"/>
        </w:rPr>
        <w:t>（</w:t>
      </w:r>
      <w:r w:rsidRPr="00946C2F">
        <w:rPr>
          <w:spacing w:val="-20"/>
        </w:rPr>
        <w:t>2</w:t>
      </w:r>
      <w:r w:rsidR="00C80AC6" w:rsidRPr="00946C2F">
        <w:rPr>
          <w:spacing w:val="-20"/>
        </w:rPr>
        <w:t>5</w:t>
      </w:r>
      <w:r w:rsidRPr="00946C2F">
        <w:rPr>
          <w:spacing w:val="-20"/>
        </w:rPr>
        <w:t>）</w:t>
      </w:r>
      <w:r w:rsidRPr="00946C2F">
        <w:rPr>
          <w:rFonts w:hint="eastAsia"/>
          <w:spacing w:val="-20"/>
        </w:rPr>
        <w:t>《关于进一步加强环境影响评价管理防范环境风险的通知》，环发〔</w:t>
      </w:r>
      <w:r w:rsidRPr="00946C2F">
        <w:rPr>
          <w:rFonts w:hint="eastAsia"/>
          <w:spacing w:val="-20"/>
        </w:rPr>
        <w:t>2012</w:t>
      </w:r>
      <w:r w:rsidRPr="00946C2F">
        <w:rPr>
          <w:rFonts w:hint="eastAsia"/>
          <w:spacing w:val="-20"/>
        </w:rPr>
        <w:t>〕</w:t>
      </w:r>
      <w:r w:rsidRPr="00946C2F">
        <w:rPr>
          <w:rFonts w:hint="eastAsia"/>
          <w:spacing w:val="-20"/>
        </w:rPr>
        <w:t>77</w:t>
      </w:r>
      <w:r w:rsidRPr="00946C2F">
        <w:rPr>
          <w:rFonts w:hint="eastAsia"/>
          <w:spacing w:val="-20"/>
        </w:rPr>
        <w:t>号；</w:t>
      </w:r>
    </w:p>
    <w:p w:rsidR="006101AE" w:rsidRPr="00946C2F" w:rsidRDefault="006101AE" w:rsidP="008813C1">
      <w:pPr>
        <w:pStyle w:val="a3"/>
        <w:ind w:firstLine="480"/>
        <w:rPr>
          <w:spacing w:val="-20"/>
        </w:rPr>
      </w:pPr>
      <w:r w:rsidRPr="00946C2F">
        <w:rPr>
          <w:rFonts w:hint="eastAsia"/>
          <w:spacing w:val="-20"/>
        </w:rPr>
        <w:t>（</w:t>
      </w:r>
      <w:r w:rsidRPr="00946C2F">
        <w:rPr>
          <w:spacing w:val="-20"/>
        </w:rPr>
        <w:t>2</w:t>
      </w:r>
      <w:r w:rsidR="00C80AC6" w:rsidRPr="00946C2F">
        <w:rPr>
          <w:spacing w:val="-20"/>
        </w:rPr>
        <w:t>6</w:t>
      </w:r>
      <w:r w:rsidRPr="00946C2F">
        <w:rPr>
          <w:rFonts w:hint="eastAsia"/>
          <w:spacing w:val="-20"/>
        </w:rPr>
        <w:t>）《关于</w:t>
      </w:r>
      <w:r w:rsidRPr="00946C2F">
        <w:rPr>
          <w:spacing w:val="-20"/>
        </w:rPr>
        <w:t>切实加强风险防范严格环境影响评价管理的通知</w:t>
      </w:r>
      <w:r w:rsidRPr="00946C2F">
        <w:rPr>
          <w:rFonts w:hint="eastAsia"/>
          <w:spacing w:val="-20"/>
        </w:rPr>
        <w:t>》（环发〔</w:t>
      </w:r>
      <w:r w:rsidRPr="00946C2F">
        <w:rPr>
          <w:rFonts w:hint="eastAsia"/>
          <w:spacing w:val="-20"/>
        </w:rPr>
        <w:t>2012</w:t>
      </w:r>
      <w:r w:rsidRPr="00946C2F">
        <w:rPr>
          <w:rFonts w:hint="eastAsia"/>
          <w:spacing w:val="-20"/>
        </w:rPr>
        <w:t>〕</w:t>
      </w:r>
      <w:r w:rsidRPr="00946C2F">
        <w:rPr>
          <w:rFonts w:hint="eastAsia"/>
          <w:spacing w:val="-20"/>
        </w:rPr>
        <w:t>98</w:t>
      </w:r>
      <w:r w:rsidRPr="00946C2F">
        <w:rPr>
          <w:rFonts w:hint="eastAsia"/>
          <w:spacing w:val="-20"/>
        </w:rPr>
        <w:t>号）；</w:t>
      </w:r>
    </w:p>
    <w:p w:rsidR="00FA4179" w:rsidRPr="00946C2F" w:rsidRDefault="00FA4179" w:rsidP="008813C1">
      <w:pPr>
        <w:pStyle w:val="a3"/>
        <w:ind w:firstLine="480"/>
        <w:rPr>
          <w:spacing w:val="-20"/>
        </w:rPr>
      </w:pPr>
      <w:r w:rsidRPr="00946C2F">
        <w:rPr>
          <w:rFonts w:hint="eastAsia"/>
          <w:spacing w:val="-20"/>
        </w:rPr>
        <w:t>（</w:t>
      </w:r>
      <w:r w:rsidR="00305DB6" w:rsidRPr="00946C2F">
        <w:rPr>
          <w:rFonts w:hint="eastAsia"/>
          <w:spacing w:val="-20"/>
        </w:rPr>
        <w:t>2</w:t>
      </w:r>
      <w:r w:rsidR="00C80AC6" w:rsidRPr="00946C2F">
        <w:rPr>
          <w:spacing w:val="-20"/>
        </w:rPr>
        <w:t>7</w:t>
      </w:r>
      <w:r w:rsidRPr="00946C2F">
        <w:rPr>
          <w:rFonts w:hint="eastAsia"/>
          <w:spacing w:val="-20"/>
        </w:rPr>
        <w:t>）《关于印发</w:t>
      </w:r>
      <w:r w:rsidRPr="00946C2F">
        <w:rPr>
          <w:rFonts w:hint="eastAsia"/>
          <w:spacing w:val="-20"/>
        </w:rPr>
        <w:t>&lt;</w:t>
      </w:r>
      <w:r w:rsidRPr="00946C2F">
        <w:rPr>
          <w:rFonts w:hint="eastAsia"/>
          <w:spacing w:val="-20"/>
        </w:rPr>
        <w:t>建设项目环境影响评价政府信息公开指南</w:t>
      </w:r>
      <w:r w:rsidRPr="00946C2F">
        <w:rPr>
          <w:rFonts w:hint="eastAsia"/>
          <w:spacing w:val="-20"/>
        </w:rPr>
        <w:t>&gt;</w:t>
      </w:r>
      <w:r w:rsidRPr="00946C2F">
        <w:rPr>
          <w:rFonts w:hint="eastAsia"/>
          <w:spacing w:val="-20"/>
        </w:rPr>
        <w:t>的通知》，环办〔</w:t>
      </w:r>
      <w:r w:rsidRPr="00946C2F">
        <w:rPr>
          <w:rFonts w:hint="eastAsia"/>
          <w:spacing w:val="-20"/>
        </w:rPr>
        <w:t>201</w:t>
      </w:r>
      <w:r w:rsidRPr="00946C2F">
        <w:rPr>
          <w:spacing w:val="-20"/>
        </w:rPr>
        <w:t>3</w:t>
      </w:r>
      <w:r w:rsidRPr="00946C2F">
        <w:rPr>
          <w:rFonts w:hint="eastAsia"/>
          <w:spacing w:val="-20"/>
        </w:rPr>
        <w:t>〕</w:t>
      </w:r>
      <w:r w:rsidRPr="00946C2F">
        <w:rPr>
          <w:rFonts w:hint="eastAsia"/>
          <w:spacing w:val="-20"/>
        </w:rPr>
        <w:t>103</w:t>
      </w:r>
      <w:r w:rsidRPr="00946C2F">
        <w:rPr>
          <w:rFonts w:hint="eastAsia"/>
          <w:spacing w:val="-20"/>
        </w:rPr>
        <w:t>号；</w:t>
      </w:r>
    </w:p>
    <w:p w:rsidR="00FA4179" w:rsidRPr="00946C2F" w:rsidRDefault="00FA4179" w:rsidP="008813C1">
      <w:pPr>
        <w:pStyle w:val="a3"/>
        <w:ind w:firstLine="480"/>
        <w:rPr>
          <w:spacing w:val="-20"/>
        </w:rPr>
      </w:pPr>
      <w:r w:rsidRPr="00946C2F">
        <w:rPr>
          <w:rFonts w:hint="eastAsia"/>
          <w:spacing w:val="-20"/>
        </w:rPr>
        <w:t>（</w:t>
      </w:r>
      <w:r w:rsidR="00C80AC6" w:rsidRPr="00946C2F">
        <w:rPr>
          <w:spacing w:val="-20"/>
        </w:rPr>
        <w:t>28</w:t>
      </w:r>
      <w:r w:rsidRPr="00946C2F">
        <w:rPr>
          <w:rFonts w:hint="eastAsia"/>
          <w:spacing w:val="-20"/>
        </w:rPr>
        <w:t>）《关于落实大气污染防治行动计划严格环境影响评价准入的通知》，环办〔</w:t>
      </w:r>
      <w:r w:rsidRPr="00946C2F">
        <w:rPr>
          <w:rFonts w:hint="eastAsia"/>
          <w:spacing w:val="-20"/>
        </w:rPr>
        <w:t>2014</w:t>
      </w:r>
      <w:r w:rsidRPr="00946C2F">
        <w:rPr>
          <w:rFonts w:hint="eastAsia"/>
          <w:spacing w:val="-20"/>
        </w:rPr>
        <w:t>〕</w:t>
      </w:r>
      <w:r w:rsidRPr="00946C2F">
        <w:rPr>
          <w:rFonts w:hint="eastAsia"/>
          <w:spacing w:val="-20"/>
        </w:rPr>
        <w:t>30</w:t>
      </w:r>
      <w:r w:rsidRPr="00946C2F">
        <w:rPr>
          <w:rFonts w:hint="eastAsia"/>
          <w:spacing w:val="-20"/>
        </w:rPr>
        <w:t>号；</w:t>
      </w:r>
    </w:p>
    <w:p w:rsidR="00FA4179" w:rsidRPr="00946C2F" w:rsidRDefault="00FA4179" w:rsidP="008813C1">
      <w:pPr>
        <w:pStyle w:val="a3"/>
        <w:ind w:firstLine="480"/>
        <w:rPr>
          <w:spacing w:val="-20"/>
        </w:rPr>
      </w:pPr>
      <w:r w:rsidRPr="00946C2F">
        <w:rPr>
          <w:rFonts w:hint="eastAsia"/>
          <w:spacing w:val="-20"/>
        </w:rPr>
        <w:t>（</w:t>
      </w:r>
      <w:r w:rsidR="00C80AC6" w:rsidRPr="00946C2F">
        <w:rPr>
          <w:spacing w:val="-20"/>
        </w:rPr>
        <w:t>29</w:t>
      </w:r>
      <w:r w:rsidRPr="00946C2F">
        <w:rPr>
          <w:rFonts w:hint="eastAsia"/>
          <w:spacing w:val="-20"/>
        </w:rPr>
        <w:t>）《关于推进环境保护公众参与的指导意见》，环办〔</w:t>
      </w:r>
      <w:r w:rsidRPr="00946C2F">
        <w:rPr>
          <w:rFonts w:hint="eastAsia"/>
          <w:spacing w:val="-20"/>
        </w:rPr>
        <w:t>2014</w:t>
      </w:r>
      <w:r w:rsidRPr="00946C2F">
        <w:rPr>
          <w:rFonts w:hint="eastAsia"/>
          <w:spacing w:val="-20"/>
        </w:rPr>
        <w:t>〕</w:t>
      </w:r>
      <w:r w:rsidRPr="00946C2F">
        <w:rPr>
          <w:rFonts w:hint="eastAsia"/>
          <w:spacing w:val="-20"/>
        </w:rPr>
        <w:t>48</w:t>
      </w:r>
      <w:r w:rsidRPr="00946C2F">
        <w:rPr>
          <w:rFonts w:hint="eastAsia"/>
          <w:spacing w:val="-20"/>
        </w:rPr>
        <w:t>号；</w:t>
      </w:r>
    </w:p>
    <w:p w:rsidR="00FA4179" w:rsidRPr="00946C2F" w:rsidRDefault="00FA4179" w:rsidP="008813C1">
      <w:pPr>
        <w:pStyle w:val="a3"/>
        <w:ind w:firstLine="480"/>
        <w:rPr>
          <w:spacing w:val="-20"/>
        </w:rPr>
      </w:pPr>
      <w:r w:rsidRPr="00946C2F">
        <w:rPr>
          <w:rFonts w:hint="eastAsia"/>
          <w:spacing w:val="-20"/>
        </w:rPr>
        <w:t>（</w:t>
      </w:r>
      <w:r w:rsidR="006101AE" w:rsidRPr="00946C2F">
        <w:rPr>
          <w:rFonts w:hint="eastAsia"/>
          <w:spacing w:val="-20"/>
        </w:rPr>
        <w:t>3</w:t>
      </w:r>
      <w:r w:rsidR="00C80AC6" w:rsidRPr="00946C2F">
        <w:rPr>
          <w:spacing w:val="-20"/>
        </w:rPr>
        <w:t>0</w:t>
      </w:r>
      <w:r w:rsidRPr="00946C2F">
        <w:rPr>
          <w:rFonts w:hint="eastAsia"/>
          <w:spacing w:val="-20"/>
        </w:rPr>
        <w:t>）《关于印发</w:t>
      </w:r>
      <w:r w:rsidRPr="00946C2F">
        <w:rPr>
          <w:rFonts w:hint="eastAsia"/>
          <w:spacing w:val="-20"/>
        </w:rPr>
        <w:t>&lt;</w:t>
      </w:r>
      <w:r w:rsidRPr="00946C2F">
        <w:rPr>
          <w:rFonts w:hint="eastAsia"/>
          <w:spacing w:val="-20"/>
        </w:rPr>
        <w:t>建设项目主要污染物排放总量指标审核及管理暂行办法</w:t>
      </w:r>
      <w:r w:rsidRPr="00946C2F">
        <w:rPr>
          <w:rFonts w:hint="eastAsia"/>
          <w:spacing w:val="-20"/>
        </w:rPr>
        <w:t>&gt;</w:t>
      </w:r>
      <w:r w:rsidRPr="00946C2F">
        <w:rPr>
          <w:rFonts w:hint="eastAsia"/>
          <w:spacing w:val="-20"/>
        </w:rPr>
        <w:t>的通知》，环发〔</w:t>
      </w:r>
      <w:r w:rsidRPr="00946C2F">
        <w:rPr>
          <w:rFonts w:hint="eastAsia"/>
          <w:spacing w:val="-20"/>
        </w:rPr>
        <w:t>2014</w:t>
      </w:r>
      <w:r w:rsidRPr="00946C2F">
        <w:rPr>
          <w:rFonts w:hint="eastAsia"/>
          <w:spacing w:val="-20"/>
        </w:rPr>
        <w:t>〕</w:t>
      </w:r>
      <w:r w:rsidRPr="00946C2F">
        <w:rPr>
          <w:rFonts w:hint="eastAsia"/>
          <w:spacing w:val="-20"/>
        </w:rPr>
        <w:t>197</w:t>
      </w:r>
      <w:r w:rsidRPr="00946C2F">
        <w:rPr>
          <w:rFonts w:hint="eastAsia"/>
          <w:spacing w:val="-20"/>
        </w:rPr>
        <w:t>号；</w:t>
      </w:r>
    </w:p>
    <w:p w:rsidR="00FA4179" w:rsidRPr="00946C2F" w:rsidRDefault="00B745E7" w:rsidP="008813C1">
      <w:pPr>
        <w:pStyle w:val="a3"/>
        <w:ind w:firstLine="480"/>
        <w:rPr>
          <w:spacing w:val="-20"/>
        </w:rPr>
      </w:pPr>
      <w:r w:rsidRPr="00946C2F">
        <w:rPr>
          <w:rFonts w:hint="eastAsia"/>
          <w:spacing w:val="-20"/>
        </w:rPr>
        <w:t>（</w:t>
      </w:r>
      <w:r w:rsidRPr="00946C2F">
        <w:rPr>
          <w:rFonts w:hint="eastAsia"/>
          <w:spacing w:val="-20"/>
        </w:rPr>
        <w:t>3</w:t>
      </w:r>
      <w:r w:rsidR="00C80AC6" w:rsidRPr="00946C2F">
        <w:rPr>
          <w:spacing w:val="-20"/>
        </w:rPr>
        <w:t>1</w:t>
      </w:r>
      <w:r w:rsidRPr="00946C2F">
        <w:rPr>
          <w:spacing w:val="-20"/>
        </w:rPr>
        <w:t>）</w:t>
      </w:r>
      <w:r w:rsidRPr="00946C2F">
        <w:rPr>
          <w:rFonts w:hint="eastAsia"/>
          <w:spacing w:val="-20"/>
        </w:rPr>
        <w:t>《关于印发</w:t>
      </w:r>
      <w:r w:rsidRPr="00946C2F">
        <w:rPr>
          <w:rFonts w:hint="eastAsia"/>
          <w:spacing w:val="-20"/>
        </w:rPr>
        <w:t>&lt;</w:t>
      </w:r>
      <w:r w:rsidRPr="00946C2F">
        <w:rPr>
          <w:rFonts w:hint="eastAsia"/>
          <w:spacing w:val="-20"/>
        </w:rPr>
        <w:t>企业事业单位突发环境事件应急预案备案管理办法（试行）</w:t>
      </w:r>
      <w:r w:rsidRPr="00946C2F">
        <w:rPr>
          <w:rFonts w:hint="eastAsia"/>
          <w:spacing w:val="-20"/>
        </w:rPr>
        <w:t>&gt;</w:t>
      </w:r>
      <w:r w:rsidRPr="00946C2F">
        <w:rPr>
          <w:rFonts w:hint="eastAsia"/>
          <w:spacing w:val="-20"/>
        </w:rPr>
        <w:t>的通知》，环发〔</w:t>
      </w:r>
      <w:r w:rsidRPr="00946C2F">
        <w:rPr>
          <w:rFonts w:hint="eastAsia"/>
          <w:spacing w:val="-20"/>
        </w:rPr>
        <w:t>201</w:t>
      </w:r>
      <w:r w:rsidRPr="00946C2F">
        <w:rPr>
          <w:spacing w:val="-20"/>
        </w:rPr>
        <w:t>5</w:t>
      </w:r>
      <w:r w:rsidRPr="00946C2F">
        <w:rPr>
          <w:rFonts w:hint="eastAsia"/>
          <w:spacing w:val="-20"/>
        </w:rPr>
        <w:t>〕</w:t>
      </w:r>
      <w:r w:rsidRPr="00946C2F">
        <w:rPr>
          <w:rFonts w:hint="eastAsia"/>
          <w:spacing w:val="-20"/>
        </w:rPr>
        <w:t>4</w:t>
      </w:r>
      <w:r w:rsidRPr="00946C2F">
        <w:rPr>
          <w:rFonts w:hint="eastAsia"/>
          <w:spacing w:val="-20"/>
        </w:rPr>
        <w:t>号</w:t>
      </w:r>
      <w:r w:rsidR="00C8035E" w:rsidRPr="00946C2F">
        <w:rPr>
          <w:rFonts w:hint="eastAsia"/>
          <w:spacing w:val="-20"/>
        </w:rPr>
        <w:t>；</w:t>
      </w:r>
    </w:p>
    <w:p w:rsidR="00C8035E" w:rsidRPr="00946C2F" w:rsidRDefault="00C8035E" w:rsidP="008813C1">
      <w:pPr>
        <w:pStyle w:val="a3"/>
        <w:ind w:firstLine="480"/>
        <w:rPr>
          <w:spacing w:val="-20"/>
        </w:rPr>
      </w:pPr>
      <w:r w:rsidRPr="00946C2F">
        <w:rPr>
          <w:rFonts w:hint="eastAsia"/>
          <w:spacing w:val="-20"/>
        </w:rPr>
        <w:t>（</w:t>
      </w:r>
      <w:r w:rsidR="006101AE" w:rsidRPr="00946C2F">
        <w:rPr>
          <w:rFonts w:hint="eastAsia"/>
          <w:spacing w:val="-20"/>
        </w:rPr>
        <w:t>3</w:t>
      </w:r>
      <w:r w:rsidR="00C80AC6" w:rsidRPr="00946C2F">
        <w:rPr>
          <w:spacing w:val="-20"/>
        </w:rPr>
        <w:t>2</w:t>
      </w:r>
      <w:r w:rsidR="00C80AC6" w:rsidRPr="00946C2F">
        <w:rPr>
          <w:rFonts w:hint="eastAsia"/>
          <w:spacing w:val="-20"/>
        </w:rPr>
        <w:t>）</w:t>
      </w:r>
      <w:r w:rsidRPr="00946C2F">
        <w:rPr>
          <w:rFonts w:hint="eastAsia"/>
          <w:spacing w:val="-20"/>
        </w:rPr>
        <w:t>《挥发性有机物（</w:t>
      </w:r>
      <w:r w:rsidRPr="00946C2F">
        <w:rPr>
          <w:rFonts w:hint="eastAsia"/>
          <w:spacing w:val="-20"/>
        </w:rPr>
        <w:t>VOCs</w:t>
      </w:r>
      <w:r w:rsidRPr="00946C2F">
        <w:rPr>
          <w:rFonts w:hint="eastAsia"/>
          <w:spacing w:val="-20"/>
        </w:rPr>
        <w:t>）污染防治技术政策》，环保部</w:t>
      </w:r>
      <w:r w:rsidRPr="00946C2F">
        <w:rPr>
          <w:spacing w:val="-20"/>
        </w:rPr>
        <w:t>公告</w:t>
      </w:r>
      <w:r w:rsidRPr="00946C2F">
        <w:rPr>
          <w:rFonts w:hint="eastAsia"/>
          <w:spacing w:val="-20"/>
        </w:rPr>
        <w:t>〔</w:t>
      </w:r>
      <w:r w:rsidRPr="00946C2F">
        <w:rPr>
          <w:spacing w:val="-20"/>
        </w:rPr>
        <w:t>2013</w:t>
      </w:r>
      <w:r w:rsidRPr="00946C2F">
        <w:rPr>
          <w:rFonts w:hint="eastAsia"/>
          <w:spacing w:val="-20"/>
        </w:rPr>
        <w:t>〕</w:t>
      </w:r>
      <w:r w:rsidRPr="00946C2F">
        <w:rPr>
          <w:spacing w:val="-20"/>
        </w:rPr>
        <w:t>31</w:t>
      </w:r>
      <w:r w:rsidRPr="00946C2F">
        <w:rPr>
          <w:rFonts w:hint="eastAsia"/>
          <w:spacing w:val="-20"/>
        </w:rPr>
        <w:t>号。</w:t>
      </w:r>
    </w:p>
    <w:p w:rsidR="00FA4179" w:rsidRPr="00946C2F" w:rsidRDefault="00FA4179" w:rsidP="00FA4179">
      <w:pPr>
        <w:pStyle w:val="31"/>
        <w:spacing w:before="62" w:after="62"/>
      </w:pPr>
      <w:bookmarkStart w:id="30" w:name="_Toc404958934"/>
      <w:r w:rsidRPr="00946C2F">
        <w:t>2</w:t>
      </w:r>
      <w:r w:rsidRPr="00946C2F">
        <w:rPr>
          <w:rFonts w:hint="eastAsia"/>
        </w:rPr>
        <w:t>.</w:t>
      </w:r>
      <w:r w:rsidRPr="00946C2F">
        <w:t>1</w:t>
      </w:r>
      <w:r w:rsidRPr="00946C2F">
        <w:rPr>
          <w:rFonts w:hint="eastAsia"/>
        </w:rPr>
        <w:t>.2</w:t>
      </w:r>
      <w:r w:rsidRPr="00946C2F">
        <w:rPr>
          <w:rFonts w:hint="eastAsia"/>
        </w:rPr>
        <w:t>江苏省及地方有关法律、法规</w:t>
      </w:r>
      <w:bookmarkEnd w:id="30"/>
    </w:p>
    <w:p w:rsidR="00FA4179" w:rsidRPr="00946C2F" w:rsidRDefault="00FA4179" w:rsidP="008813C1">
      <w:pPr>
        <w:pStyle w:val="a3"/>
        <w:ind w:firstLine="480"/>
        <w:rPr>
          <w:spacing w:val="-20"/>
        </w:rPr>
      </w:pPr>
      <w:r w:rsidRPr="00946C2F">
        <w:rPr>
          <w:rFonts w:hint="eastAsia"/>
          <w:spacing w:val="-20"/>
        </w:rPr>
        <w:t>（</w:t>
      </w:r>
      <w:r w:rsidRPr="00946C2F">
        <w:rPr>
          <w:rFonts w:hint="eastAsia"/>
          <w:spacing w:val="-20"/>
        </w:rPr>
        <w:t>1</w:t>
      </w:r>
      <w:r w:rsidRPr="00946C2F">
        <w:rPr>
          <w:rFonts w:hint="eastAsia"/>
          <w:spacing w:val="-20"/>
        </w:rPr>
        <w:t>）《江苏省排放污染物总量控制暂行规定》，省政府〔</w:t>
      </w:r>
      <w:r w:rsidRPr="00946C2F">
        <w:rPr>
          <w:rFonts w:hint="eastAsia"/>
          <w:spacing w:val="-20"/>
        </w:rPr>
        <w:t>1993</w:t>
      </w:r>
      <w:r w:rsidRPr="00946C2F">
        <w:rPr>
          <w:rFonts w:hint="eastAsia"/>
          <w:spacing w:val="-20"/>
        </w:rPr>
        <w:t>〕</w:t>
      </w:r>
      <w:r w:rsidRPr="00946C2F">
        <w:rPr>
          <w:rFonts w:hint="eastAsia"/>
          <w:spacing w:val="-20"/>
        </w:rPr>
        <w:t>38</w:t>
      </w:r>
      <w:r w:rsidRPr="00946C2F">
        <w:rPr>
          <w:rFonts w:hint="eastAsia"/>
          <w:spacing w:val="-20"/>
        </w:rPr>
        <w:t>号令；</w:t>
      </w:r>
    </w:p>
    <w:p w:rsidR="00FA4179" w:rsidRPr="00946C2F" w:rsidRDefault="00FA4179" w:rsidP="008813C1">
      <w:pPr>
        <w:pStyle w:val="a3"/>
        <w:ind w:firstLine="480"/>
        <w:rPr>
          <w:spacing w:val="-20"/>
        </w:rPr>
      </w:pPr>
      <w:r w:rsidRPr="00946C2F">
        <w:rPr>
          <w:rFonts w:hint="eastAsia"/>
          <w:spacing w:val="-20"/>
        </w:rPr>
        <w:t>（</w:t>
      </w:r>
      <w:r w:rsidRPr="00946C2F">
        <w:rPr>
          <w:rFonts w:hint="eastAsia"/>
          <w:spacing w:val="-20"/>
        </w:rPr>
        <w:t>2</w:t>
      </w:r>
      <w:r w:rsidRPr="00946C2F">
        <w:rPr>
          <w:rFonts w:hint="eastAsia"/>
          <w:spacing w:val="-20"/>
        </w:rPr>
        <w:t>）《江苏省环境空气质量功能区划分》，</w:t>
      </w:r>
      <w:r w:rsidRPr="00946C2F">
        <w:rPr>
          <w:rFonts w:hint="eastAsia"/>
          <w:spacing w:val="-20"/>
        </w:rPr>
        <w:t>1998</w:t>
      </w:r>
      <w:r w:rsidRPr="00946C2F">
        <w:rPr>
          <w:rFonts w:hint="eastAsia"/>
          <w:spacing w:val="-20"/>
        </w:rPr>
        <w:t>年；</w:t>
      </w:r>
    </w:p>
    <w:p w:rsidR="00FA4179" w:rsidRPr="00946C2F" w:rsidRDefault="00FA4179" w:rsidP="008813C1">
      <w:pPr>
        <w:pStyle w:val="a3"/>
        <w:ind w:firstLine="480"/>
        <w:rPr>
          <w:spacing w:val="-20"/>
        </w:rPr>
      </w:pPr>
      <w:r w:rsidRPr="00946C2F">
        <w:rPr>
          <w:rFonts w:hint="eastAsia"/>
          <w:spacing w:val="-20"/>
        </w:rPr>
        <w:t>（</w:t>
      </w:r>
      <w:r w:rsidRPr="00946C2F">
        <w:rPr>
          <w:rFonts w:hint="eastAsia"/>
          <w:spacing w:val="-20"/>
        </w:rPr>
        <w:t>3</w:t>
      </w:r>
      <w:r w:rsidRPr="00946C2F">
        <w:rPr>
          <w:rFonts w:hint="eastAsia"/>
          <w:spacing w:val="-20"/>
        </w:rPr>
        <w:t>）《江苏省地表水（环境）水域功能类别划分》，苏政复〔</w:t>
      </w:r>
      <w:r w:rsidRPr="00946C2F">
        <w:rPr>
          <w:rFonts w:hint="eastAsia"/>
          <w:spacing w:val="-20"/>
        </w:rPr>
        <w:t>2003</w:t>
      </w:r>
      <w:r w:rsidRPr="00946C2F">
        <w:rPr>
          <w:rFonts w:hint="eastAsia"/>
          <w:spacing w:val="-20"/>
        </w:rPr>
        <w:t>〕</w:t>
      </w:r>
      <w:r w:rsidRPr="00946C2F">
        <w:rPr>
          <w:rFonts w:hint="eastAsia"/>
          <w:spacing w:val="-20"/>
        </w:rPr>
        <w:t>29</w:t>
      </w:r>
      <w:r w:rsidRPr="00946C2F">
        <w:rPr>
          <w:rFonts w:hint="eastAsia"/>
          <w:spacing w:val="-20"/>
        </w:rPr>
        <w:t>号；</w:t>
      </w:r>
    </w:p>
    <w:p w:rsidR="00E96FE9" w:rsidRPr="00946C2F" w:rsidRDefault="00FA4179" w:rsidP="008813C1">
      <w:pPr>
        <w:pStyle w:val="a3"/>
        <w:ind w:firstLine="480"/>
        <w:rPr>
          <w:spacing w:val="-20"/>
        </w:rPr>
      </w:pPr>
      <w:r w:rsidRPr="00946C2F">
        <w:rPr>
          <w:rFonts w:hint="eastAsia"/>
          <w:spacing w:val="-20"/>
        </w:rPr>
        <w:t>（</w:t>
      </w:r>
      <w:r w:rsidRPr="00946C2F">
        <w:rPr>
          <w:rFonts w:hint="eastAsia"/>
          <w:spacing w:val="-20"/>
        </w:rPr>
        <w:t>4</w:t>
      </w:r>
      <w:r w:rsidRPr="00946C2F">
        <w:rPr>
          <w:rFonts w:hint="eastAsia"/>
          <w:spacing w:val="-20"/>
        </w:rPr>
        <w:t>）</w:t>
      </w:r>
      <w:r w:rsidR="00E96FE9" w:rsidRPr="00946C2F">
        <w:rPr>
          <w:rFonts w:hint="eastAsia"/>
          <w:spacing w:val="-20"/>
        </w:rPr>
        <w:t>《江苏省固体废物污染环境防治条例》，</w:t>
      </w:r>
      <w:r w:rsidR="00E96FE9" w:rsidRPr="00946C2F">
        <w:rPr>
          <w:rFonts w:hint="eastAsia"/>
          <w:spacing w:val="-20"/>
        </w:rPr>
        <w:t>201</w:t>
      </w:r>
      <w:r w:rsidR="00E96FE9" w:rsidRPr="00946C2F">
        <w:rPr>
          <w:spacing w:val="-20"/>
        </w:rPr>
        <w:t>0</w:t>
      </w:r>
      <w:r w:rsidR="00E96FE9" w:rsidRPr="00946C2F">
        <w:rPr>
          <w:rFonts w:hint="eastAsia"/>
          <w:spacing w:val="-20"/>
        </w:rPr>
        <w:t>年</w:t>
      </w:r>
      <w:r w:rsidR="00E96FE9" w:rsidRPr="00946C2F">
        <w:rPr>
          <w:spacing w:val="-20"/>
        </w:rPr>
        <w:t>2</w:t>
      </w:r>
      <w:r w:rsidR="00E96FE9" w:rsidRPr="00946C2F">
        <w:rPr>
          <w:rFonts w:hint="eastAsia"/>
          <w:spacing w:val="-20"/>
        </w:rPr>
        <w:t>月</w:t>
      </w:r>
      <w:r w:rsidR="00E96FE9" w:rsidRPr="00946C2F">
        <w:rPr>
          <w:rFonts w:hint="eastAsia"/>
          <w:spacing w:val="-20"/>
        </w:rPr>
        <w:t>1</w:t>
      </w:r>
      <w:r w:rsidR="00E96FE9" w:rsidRPr="00946C2F">
        <w:rPr>
          <w:rFonts w:hint="eastAsia"/>
          <w:spacing w:val="-20"/>
        </w:rPr>
        <w:t>日起施行；</w:t>
      </w:r>
    </w:p>
    <w:p w:rsidR="00FA4179" w:rsidRPr="00946C2F" w:rsidRDefault="00FA4179" w:rsidP="008813C1">
      <w:pPr>
        <w:pStyle w:val="a3"/>
        <w:ind w:firstLine="480"/>
        <w:rPr>
          <w:spacing w:val="-20"/>
        </w:rPr>
      </w:pPr>
      <w:r w:rsidRPr="00946C2F">
        <w:rPr>
          <w:rFonts w:hint="eastAsia"/>
          <w:spacing w:val="-20"/>
        </w:rPr>
        <w:t>（</w:t>
      </w:r>
      <w:r w:rsidRPr="00946C2F">
        <w:rPr>
          <w:rFonts w:hint="eastAsia"/>
          <w:spacing w:val="-20"/>
        </w:rPr>
        <w:t>5</w:t>
      </w:r>
      <w:r w:rsidRPr="00946C2F">
        <w:rPr>
          <w:spacing w:val="-20"/>
        </w:rPr>
        <w:t>）</w:t>
      </w:r>
      <w:r w:rsidRPr="00946C2F">
        <w:rPr>
          <w:rFonts w:hint="eastAsia"/>
          <w:spacing w:val="-20"/>
        </w:rPr>
        <w:t>《江苏省环境噪声污染防治条例》，</w:t>
      </w:r>
      <w:r w:rsidRPr="00946C2F">
        <w:rPr>
          <w:rFonts w:hint="eastAsia"/>
          <w:spacing w:val="-20"/>
        </w:rPr>
        <w:t>2012</w:t>
      </w:r>
      <w:r w:rsidRPr="00946C2F">
        <w:rPr>
          <w:rFonts w:hint="eastAsia"/>
          <w:spacing w:val="-20"/>
        </w:rPr>
        <w:t>年</w:t>
      </w:r>
      <w:r w:rsidRPr="00946C2F">
        <w:rPr>
          <w:rFonts w:hint="eastAsia"/>
          <w:spacing w:val="-20"/>
        </w:rPr>
        <w:t>2</w:t>
      </w:r>
      <w:r w:rsidRPr="00946C2F">
        <w:rPr>
          <w:rFonts w:hint="eastAsia"/>
          <w:spacing w:val="-20"/>
        </w:rPr>
        <w:t>月</w:t>
      </w:r>
      <w:r w:rsidRPr="00946C2F">
        <w:rPr>
          <w:rFonts w:hint="eastAsia"/>
          <w:spacing w:val="-20"/>
        </w:rPr>
        <w:t>1</w:t>
      </w:r>
      <w:r w:rsidRPr="00946C2F">
        <w:rPr>
          <w:rFonts w:hint="eastAsia"/>
          <w:spacing w:val="-20"/>
        </w:rPr>
        <w:t>日起施行；</w:t>
      </w:r>
    </w:p>
    <w:p w:rsidR="00FA4179" w:rsidRPr="00946C2F" w:rsidRDefault="00FA4179" w:rsidP="008813C1">
      <w:pPr>
        <w:pStyle w:val="a3"/>
        <w:ind w:firstLine="480"/>
        <w:rPr>
          <w:spacing w:val="-20"/>
        </w:rPr>
      </w:pPr>
      <w:r w:rsidRPr="00946C2F">
        <w:rPr>
          <w:rFonts w:hint="eastAsia"/>
          <w:spacing w:val="-20"/>
        </w:rPr>
        <w:t>（</w:t>
      </w:r>
      <w:r w:rsidRPr="00946C2F">
        <w:rPr>
          <w:spacing w:val="-20"/>
        </w:rPr>
        <w:t>6</w:t>
      </w:r>
      <w:r w:rsidRPr="00946C2F">
        <w:rPr>
          <w:rFonts w:hint="eastAsia"/>
          <w:spacing w:val="-20"/>
        </w:rPr>
        <w:t>）《江苏省大气污染防治条例》，</w:t>
      </w:r>
      <w:r w:rsidRPr="00946C2F">
        <w:rPr>
          <w:rFonts w:hint="eastAsia"/>
          <w:spacing w:val="-20"/>
        </w:rPr>
        <w:t>2015</w:t>
      </w:r>
      <w:r w:rsidRPr="00946C2F">
        <w:rPr>
          <w:rFonts w:hint="eastAsia"/>
          <w:spacing w:val="-20"/>
        </w:rPr>
        <w:t>年</w:t>
      </w:r>
      <w:r w:rsidRPr="00946C2F">
        <w:rPr>
          <w:rFonts w:hint="eastAsia"/>
          <w:spacing w:val="-20"/>
        </w:rPr>
        <w:t>3</w:t>
      </w:r>
      <w:r w:rsidRPr="00946C2F">
        <w:rPr>
          <w:rFonts w:hint="eastAsia"/>
          <w:spacing w:val="-20"/>
        </w:rPr>
        <w:t>月</w:t>
      </w:r>
      <w:r w:rsidRPr="00946C2F">
        <w:rPr>
          <w:rFonts w:hint="eastAsia"/>
          <w:spacing w:val="-20"/>
        </w:rPr>
        <w:t>1</w:t>
      </w:r>
      <w:r w:rsidRPr="00946C2F">
        <w:rPr>
          <w:rFonts w:hint="eastAsia"/>
          <w:spacing w:val="-20"/>
        </w:rPr>
        <w:t>日起施行；</w:t>
      </w:r>
    </w:p>
    <w:p w:rsidR="00FA4179" w:rsidRPr="00946C2F" w:rsidRDefault="00FA4179" w:rsidP="008813C1">
      <w:pPr>
        <w:pStyle w:val="a3"/>
        <w:ind w:firstLine="480"/>
        <w:rPr>
          <w:spacing w:val="-20"/>
        </w:rPr>
      </w:pPr>
      <w:r w:rsidRPr="00946C2F">
        <w:rPr>
          <w:rFonts w:hint="eastAsia"/>
          <w:spacing w:val="-20"/>
        </w:rPr>
        <w:t>（</w:t>
      </w:r>
      <w:r w:rsidRPr="00946C2F">
        <w:rPr>
          <w:spacing w:val="-20"/>
        </w:rPr>
        <w:t>7</w:t>
      </w:r>
      <w:r w:rsidRPr="00946C2F">
        <w:rPr>
          <w:spacing w:val="-20"/>
        </w:rPr>
        <w:t>）</w:t>
      </w:r>
      <w:r w:rsidRPr="00946C2F">
        <w:rPr>
          <w:rFonts w:hint="eastAsia"/>
          <w:spacing w:val="-20"/>
        </w:rPr>
        <w:t>《江苏省工业和信息产业结构调整指导目录》（</w:t>
      </w:r>
      <w:r w:rsidRPr="00946C2F">
        <w:rPr>
          <w:rFonts w:hint="eastAsia"/>
          <w:spacing w:val="-20"/>
        </w:rPr>
        <w:t>2012</w:t>
      </w:r>
      <w:r w:rsidRPr="00946C2F">
        <w:rPr>
          <w:rFonts w:hint="eastAsia"/>
          <w:spacing w:val="-20"/>
        </w:rPr>
        <w:t>年本），江苏省政府，</w:t>
      </w:r>
      <w:r w:rsidRPr="00946C2F">
        <w:rPr>
          <w:rFonts w:hint="eastAsia"/>
          <w:spacing w:val="-20"/>
        </w:rPr>
        <w:t>2013</w:t>
      </w:r>
      <w:r w:rsidRPr="00946C2F">
        <w:rPr>
          <w:rFonts w:hint="eastAsia"/>
          <w:spacing w:val="-20"/>
        </w:rPr>
        <w:t>年</w:t>
      </w:r>
      <w:r w:rsidRPr="00946C2F">
        <w:rPr>
          <w:rFonts w:hint="eastAsia"/>
          <w:spacing w:val="-20"/>
        </w:rPr>
        <w:t>1</w:t>
      </w:r>
      <w:r w:rsidRPr="00946C2F">
        <w:rPr>
          <w:rFonts w:hint="eastAsia"/>
          <w:spacing w:val="-20"/>
        </w:rPr>
        <w:t>月</w:t>
      </w:r>
      <w:r w:rsidRPr="00946C2F">
        <w:rPr>
          <w:rFonts w:hint="eastAsia"/>
          <w:spacing w:val="-20"/>
        </w:rPr>
        <w:t>29</w:t>
      </w:r>
      <w:r w:rsidRPr="00946C2F">
        <w:rPr>
          <w:rFonts w:hint="eastAsia"/>
          <w:spacing w:val="-20"/>
        </w:rPr>
        <w:t>日；</w:t>
      </w:r>
    </w:p>
    <w:p w:rsidR="00FA4179" w:rsidRPr="00946C2F" w:rsidRDefault="00FA4179" w:rsidP="008813C1">
      <w:pPr>
        <w:pStyle w:val="a3"/>
        <w:ind w:firstLine="480"/>
        <w:rPr>
          <w:spacing w:val="-20"/>
        </w:rPr>
      </w:pPr>
      <w:r w:rsidRPr="00946C2F">
        <w:rPr>
          <w:rFonts w:hint="eastAsia"/>
          <w:spacing w:val="-20"/>
        </w:rPr>
        <w:t>（</w:t>
      </w:r>
      <w:r w:rsidRPr="00946C2F">
        <w:rPr>
          <w:spacing w:val="-20"/>
        </w:rPr>
        <w:t>8</w:t>
      </w:r>
      <w:r w:rsidRPr="00946C2F">
        <w:rPr>
          <w:spacing w:val="-20"/>
        </w:rPr>
        <w:t>）</w:t>
      </w:r>
      <w:r w:rsidRPr="00946C2F">
        <w:rPr>
          <w:rFonts w:hint="eastAsia"/>
          <w:spacing w:val="-20"/>
        </w:rPr>
        <w:t>关于修改《江苏省工业和信息产业结构调整指导目录（</w:t>
      </w:r>
      <w:r w:rsidRPr="00946C2F">
        <w:rPr>
          <w:rFonts w:hint="eastAsia"/>
          <w:spacing w:val="-20"/>
        </w:rPr>
        <w:t>2012</w:t>
      </w:r>
      <w:r w:rsidRPr="00946C2F">
        <w:rPr>
          <w:rFonts w:hint="eastAsia"/>
          <w:spacing w:val="-20"/>
        </w:rPr>
        <w:t>年本）》部分条目</w:t>
      </w:r>
      <w:r w:rsidRPr="00946C2F">
        <w:rPr>
          <w:rFonts w:hint="eastAsia"/>
          <w:spacing w:val="-20"/>
        </w:rPr>
        <w:lastRenderedPageBreak/>
        <w:t>的通知，苏经信产业〔</w:t>
      </w:r>
      <w:r w:rsidRPr="00946C2F">
        <w:rPr>
          <w:rFonts w:hint="eastAsia"/>
          <w:spacing w:val="-20"/>
        </w:rPr>
        <w:t>2013</w:t>
      </w:r>
      <w:r w:rsidRPr="00946C2F">
        <w:rPr>
          <w:rFonts w:hint="eastAsia"/>
          <w:spacing w:val="-20"/>
        </w:rPr>
        <w:t>〕</w:t>
      </w:r>
      <w:r w:rsidRPr="00946C2F">
        <w:rPr>
          <w:rFonts w:hint="eastAsia"/>
          <w:spacing w:val="-20"/>
        </w:rPr>
        <w:t>183</w:t>
      </w:r>
      <w:r w:rsidRPr="00946C2F">
        <w:rPr>
          <w:rFonts w:hint="eastAsia"/>
          <w:spacing w:val="-20"/>
        </w:rPr>
        <w:t>号，</w:t>
      </w:r>
      <w:r w:rsidRPr="00946C2F">
        <w:rPr>
          <w:rFonts w:hint="eastAsia"/>
          <w:spacing w:val="-20"/>
        </w:rPr>
        <w:t>2013</w:t>
      </w:r>
      <w:r w:rsidRPr="00946C2F">
        <w:rPr>
          <w:rFonts w:hint="eastAsia"/>
          <w:spacing w:val="-20"/>
        </w:rPr>
        <w:t>年</w:t>
      </w:r>
      <w:r w:rsidRPr="00946C2F">
        <w:rPr>
          <w:rFonts w:hint="eastAsia"/>
          <w:spacing w:val="-20"/>
        </w:rPr>
        <w:t>3</w:t>
      </w:r>
      <w:r w:rsidRPr="00946C2F">
        <w:rPr>
          <w:rFonts w:hint="eastAsia"/>
          <w:spacing w:val="-20"/>
        </w:rPr>
        <w:t>月</w:t>
      </w:r>
      <w:r w:rsidRPr="00946C2F">
        <w:rPr>
          <w:rFonts w:hint="eastAsia"/>
          <w:spacing w:val="-20"/>
        </w:rPr>
        <w:t>15</w:t>
      </w:r>
      <w:r w:rsidRPr="00946C2F">
        <w:rPr>
          <w:rFonts w:hint="eastAsia"/>
          <w:spacing w:val="-20"/>
        </w:rPr>
        <w:t>日；</w:t>
      </w:r>
    </w:p>
    <w:p w:rsidR="00FA4179" w:rsidRPr="00946C2F" w:rsidRDefault="00FA4179" w:rsidP="008813C1">
      <w:pPr>
        <w:pStyle w:val="a3"/>
        <w:ind w:firstLine="480"/>
        <w:rPr>
          <w:spacing w:val="-20"/>
        </w:rPr>
      </w:pPr>
      <w:r w:rsidRPr="00946C2F">
        <w:rPr>
          <w:rFonts w:hint="eastAsia"/>
          <w:spacing w:val="-20"/>
        </w:rPr>
        <w:t>（</w:t>
      </w:r>
      <w:r w:rsidRPr="00946C2F">
        <w:rPr>
          <w:spacing w:val="-20"/>
        </w:rPr>
        <w:t>9</w:t>
      </w:r>
      <w:r w:rsidRPr="00946C2F">
        <w:rPr>
          <w:spacing w:val="-20"/>
        </w:rPr>
        <w:t>）</w:t>
      </w:r>
      <w:r w:rsidRPr="00946C2F">
        <w:rPr>
          <w:rFonts w:hint="eastAsia"/>
          <w:spacing w:val="-20"/>
        </w:rPr>
        <w:t>《省政府关于印发推进环境保护工作若干政策措施的通知》，苏政发〔</w:t>
      </w:r>
      <w:r w:rsidRPr="00946C2F">
        <w:rPr>
          <w:rFonts w:hint="eastAsia"/>
          <w:spacing w:val="-20"/>
        </w:rPr>
        <w:t>2006</w:t>
      </w:r>
      <w:r w:rsidRPr="00946C2F">
        <w:rPr>
          <w:rFonts w:hint="eastAsia"/>
          <w:spacing w:val="-20"/>
        </w:rPr>
        <w:t>〕</w:t>
      </w:r>
      <w:r w:rsidRPr="00946C2F">
        <w:rPr>
          <w:rFonts w:hint="eastAsia"/>
          <w:spacing w:val="-20"/>
        </w:rPr>
        <w:t>92</w:t>
      </w:r>
      <w:r w:rsidRPr="00946C2F">
        <w:rPr>
          <w:rFonts w:hint="eastAsia"/>
          <w:spacing w:val="-20"/>
        </w:rPr>
        <w:t>号；</w:t>
      </w:r>
    </w:p>
    <w:p w:rsidR="00FA4179" w:rsidRPr="00946C2F" w:rsidRDefault="00FA4179" w:rsidP="008813C1">
      <w:pPr>
        <w:pStyle w:val="a3"/>
        <w:ind w:firstLine="480"/>
        <w:rPr>
          <w:spacing w:val="-20"/>
        </w:rPr>
      </w:pPr>
      <w:r w:rsidRPr="00946C2F">
        <w:rPr>
          <w:rFonts w:hint="eastAsia"/>
          <w:spacing w:val="-20"/>
        </w:rPr>
        <w:t>（</w:t>
      </w:r>
      <w:r w:rsidRPr="00946C2F">
        <w:rPr>
          <w:spacing w:val="-20"/>
        </w:rPr>
        <w:t>10</w:t>
      </w:r>
      <w:r w:rsidRPr="00946C2F">
        <w:rPr>
          <w:spacing w:val="-20"/>
        </w:rPr>
        <w:t>）</w:t>
      </w:r>
      <w:r w:rsidRPr="00946C2F">
        <w:rPr>
          <w:rFonts w:hint="eastAsia"/>
          <w:spacing w:val="-20"/>
        </w:rPr>
        <w:t>《省政府关于印发江苏省节能减排工作实施意见的通知》，苏政发〔</w:t>
      </w:r>
      <w:r w:rsidRPr="00946C2F">
        <w:rPr>
          <w:rFonts w:hint="eastAsia"/>
          <w:spacing w:val="-20"/>
        </w:rPr>
        <w:t>2007</w:t>
      </w:r>
      <w:r w:rsidRPr="00946C2F">
        <w:rPr>
          <w:rFonts w:hint="eastAsia"/>
          <w:spacing w:val="-20"/>
        </w:rPr>
        <w:t>〕</w:t>
      </w:r>
      <w:r w:rsidRPr="00946C2F">
        <w:rPr>
          <w:rFonts w:hint="eastAsia"/>
          <w:spacing w:val="-20"/>
        </w:rPr>
        <w:t>63</w:t>
      </w:r>
      <w:r w:rsidRPr="00946C2F">
        <w:rPr>
          <w:rFonts w:hint="eastAsia"/>
          <w:spacing w:val="-20"/>
        </w:rPr>
        <w:t>号；</w:t>
      </w:r>
    </w:p>
    <w:p w:rsidR="00FA4179" w:rsidRPr="00946C2F" w:rsidRDefault="00FA4179" w:rsidP="008813C1">
      <w:pPr>
        <w:pStyle w:val="a3"/>
        <w:ind w:firstLine="480"/>
        <w:rPr>
          <w:spacing w:val="-20"/>
        </w:rPr>
      </w:pPr>
      <w:r w:rsidRPr="00946C2F">
        <w:rPr>
          <w:rFonts w:hint="eastAsia"/>
          <w:spacing w:val="-20"/>
        </w:rPr>
        <w:t>（</w:t>
      </w:r>
      <w:r w:rsidRPr="00946C2F">
        <w:rPr>
          <w:rFonts w:hint="eastAsia"/>
          <w:spacing w:val="-20"/>
        </w:rPr>
        <w:t>1</w:t>
      </w:r>
      <w:r w:rsidRPr="00946C2F">
        <w:rPr>
          <w:spacing w:val="-20"/>
        </w:rPr>
        <w:t>1</w:t>
      </w:r>
      <w:r w:rsidRPr="00946C2F">
        <w:rPr>
          <w:spacing w:val="-20"/>
        </w:rPr>
        <w:t>）</w:t>
      </w:r>
      <w:r w:rsidRPr="00946C2F">
        <w:rPr>
          <w:rFonts w:hint="eastAsia"/>
          <w:spacing w:val="-20"/>
        </w:rPr>
        <w:t>《中共江苏省委江苏省人民政府关于进一步加强节能减排促进可持续发展的意见》，苏发〔</w:t>
      </w:r>
      <w:r w:rsidRPr="00946C2F">
        <w:rPr>
          <w:rFonts w:hint="eastAsia"/>
          <w:spacing w:val="-20"/>
        </w:rPr>
        <w:t>2008</w:t>
      </w:r>
      <w:r w:rsidRPr="00946C2F">
        <w:rPr>
          <w:rFonts w:hint="eastAsia"/>
          <w:spacing w:val="-20"/>
        </w:rPr>
        <w:t>〕</w:t>
      </w:r>
      <w:r w:rsidRPr="00946C2F">
        <w:rPr>
          <w:rFonts w:hint="eastAsia"/>
          <w:spacing w:val="-20"/>
        </w:rPr>
        <w:t>9</w:t>
      </w:r>
      <w:r w:rsidRPr="00946C2F">
        <w:rPr>
          <w:rFonts w:hint="eastAsia"/>
          <w:spacing w:val="-20"/>
        </w:rPr>
        <w:t>号，</w:t>
      </w:r>
      <w:r w:rsidRPr="00946C2F">
        <w:rPr>
          <w:rFonts w:hint="eastAsia"/>
          <w:spacing w:val="-20"/>
        </w:rPr>
        <w:t>2008</w:t>
      </w:r>
      <w:r w:rsidRPr="00946C2F">
        <w:rPr>
          <w:rFonts w:hint="eastAsia"/>
          <w:spacing w:val="-20"/>
        </w:rPr>
        <w:t>年</w:t>
      </w:r>
      <w:r w:rsidRPr="00946C2F">
        <w:rPr>
          <w:rFonts w:hint="eastAsia"/>
          <w:spacing w:val="-20"/>
        </w:rPr>
        <w:t>7</w:t>
      </w:r>
      <w:r w:rsidRPr="00946C2F">
        <w:rPr>
          <w:rFonts w:hint="eastAsia"/>
          <w:spacing w:val="-20"/>
        </w:rPr>
        <w:t>月</w:t>
      </w:r>
      <w:r w:rsidRPr="00946C2F">
        <w:rPr>
          <w:rFonts w:hint="eastAsia"/>
          <w:spacing w:val="-20"/>
        </w:rPr>
        <w:t>9</w:t>
      </w:r>
      <w:r w:rsidRPr="00946C2F">
        <w:rPr>
          <w:rFonts w:hint="eastAsia"/>
          <w:spacing w:val="-20"/>
        </w:rPr>
        <w:t>日；</w:t>
      </w:r>
    </w:p>
    <w:p w:rsidR="00FA4179" w:rsidRPr="00946C2F" w:rsidRDefault="00FA4179" w:rsidP="008813C1">
      <w:pPr>
        <w:pStyle w:val="a3"/>
        <w:ind w:firstLine="480"/>
        <w:rPr>
          <w:spacing w:val="-20"/>
        </w:rPr>
      </w:pPr>
      <w:r w:rsidRPr="00946C2F">
        <w:rPr>
          <w:rFonts w:hint="eastAsia"/>
          <w:spacing w:val="-20"/>
        </w:rPr>
        <w:t>（</w:t>
      </w:r>
      <w:r w:rsidRPr="00946C2F">
        <w:rPr>
          <w:rFonts w:hint="eastAsia"/>
          <w:spacing w:val="-20"/>
        </w:rPr>
        <w:t>1</w:t>
      </w:r>
      <w:r w:rsidRPr="00946C2F">
        <w:rPr>
          <w:spacing w:val="-20"/>
        </w:rPr>
        <w:t>2</w:t>
      </w:r>
      <w:r w:rsidRPr="00946C2F">
        <w:rPr>
          <w:spacing w:val="-20"/>
        </w:rPr>
        <w:t>）</w:t>
      </w:r>
      <w:r w:rsidRPr="00946C2F">
        <w:rPr>
          <w:rFonts w:hint="eastAsia"/>
          <w:spacing w:val="-20"/>
        </w:rPr>
        <w:t>《关于进一步加强自然保护区管理工作的通知》，苏政办发〔</w:t>
      </w:r>
      <w:r w:rsidRPr="00946C2F">
        <w:rPr>
          <w:rFonts w:hint="eastAsia"/>
          <w:spacing w:val="-20"/>
        </w:rPr>
        <w:t>2013</w:t>
      </w:r>
      <w:r w:rsidRPr="00946C2F">
        <w:rPr>
          <w:rFonts w:hint="eastAsia"/>
          <w:spacing w:val="-20"/>
        </w:rPr>
        <w:t>〕</w:t>
      </w:r>
      <w:r w:rsidRPr="00946C2F">
        <w:rPr>
          <w:rFonts w:hint="eastAsia"/>
          <w:spacing w:val="-20"/>
        </w:rPr>
        <w:t>25</w:t>
      </w:r>
      <w:r w:rsidRPr="00946C2F">
        <w:rPr>
          <w:rFonts w:hint="eastAsia"/>
          <w:spacing w:val="-20"/>
        </w:rPr>
        <w:t>号；</w:t>
      </w:r>
    </w:p>
    <w:p w:rsidR="00FA4179" w:rsidRPr="00946C2F" w:rsidRDefault="00FA4179" w:rsidP="008813C1">
      <w:pPr>
        <w:pStyle w:val="a3"/>
        <w:ind w:firstLine="480"/>
        <w:rPr>
          <w:spacing w:val="-20"/>
        </w:rPr>
      </w:pPr>
      <w:r w:rsidRPr="00946C2F">
        <w:rPr>
          <w:rFonts w:hint="eastAsia"/>
          <w:spacing w:val="-20"/>
        </w:rPr>
        <w:t>（</w:t>
      </w:r>
      <w:r w:rsidRPr="00946C2F">
        <w:rPr>
          <w:rFonts w:hint="eastAsia"/>
          <w:spacing w:val="-20"/>
        </w:rPr>
        <w:t>1</w:t>
      </w:r>
      <w:r w:rsidRPr="00946C2F">
        <w:rPr>
          <w:spacing w:val="-20"/>
        </w:rPr>
        <w:t>3</w:t>
      </w:r>
      <w:r w:rsidRPr="00946C2F">
        <w:rPr>
          <w:spacing w:val="-20"/>
        </w:rPr>
        <w:t>）</w:t>
      </w:r>
      <w:r w:rsidRPr="00946C2F">
        <w:rPr>
          <w:rFonts w:hint="eastAsia"/>
          <w:spacing w:val="-20"/>
        </w:rPr>
        <w:t>《省政府关于印发江苏省生态红线区域保护规划的通知》，苏政发〔</w:t>
      </w:r>
      <w:r w:rsidRPr="00946C2F">
        <w:rPr>
          <w:rFonts w:hint="eastAsia"/>
          <w:spacing w:val="-20"/>
        </w:rPr>
        <w:t>2013</w:t>
      </w:r>
      <w:r w:rsidRPr="00946C2F">
        <w:rPr>
          <w:rFonts w:hint="eastAsia"/>
          <w:spacing w:val="-20"/>
        </w:rPr>
        <w:t>〕</w:t>
      </w:r>
      <w:r w:rsidRPr="00946C2F">
        <w:rPr>
          <w:rFonts w:hint="eastAsia"/>
          <w:spacing w:val="-20"/>
        </w:rPr>
        <w:t>113</w:t>
      </w:r>
      <w:r w:rsidRPr="00946C2F">
        <w:rPr>
          <w:rFonts w:hint="eastAsia"/>
          <w:spacing w:val="-20"/>
        </w:rPr>
        <w:t>号；</w:t>
      </w:r>
    </w:p>
    <w:p w:rsidR="00FA4179" w:rsidRPr="00946C2F" w:rsidRDefault="00FA4179" w:rsidP="008813C1">
      <w:pPr>
        <w:pStyle w:val="a3"/>
        <w:ind w:firstLine="480"/>
        <w:rPr>
          <w:spacing w:val="-20"/>
        </w:rPr>
      </w:pPr>
      <w:r w:rsidRPr="00946C2F">
        <w:rPr>
          <w:rFonts w:hint="eastAsia"/>
          <w:spacing w:val="-20"/>
        </w:rPr>
        <w:t>（</w:t>
      </w:r>
      <w:r w:rsidRPr="00946C2F">
        <w:rPr>
          <w:rFonts w:hint="eastAsia"/>
          <w:spacing w:val="-20"/>
        </w:rPr>
        <w:t>1</w:t>
      </w:r>
      <w:r w:rsidRPr="00946C2F">
        <w:rPr>
          <w:spacing w:val="-20"/>
        </w:rPr>
        <w:t>4</w:t>
      </w:r>
      <w:r w:rsidRPr="00946C2F">
        <w:rPr>
          <w:rFonts w:hint="eastAsia"/>
          <w:spacing w:val="-20"/>
        </w:rPr>
        <w:t>）《省政府关于印发江苏省大气污染防治行动计划实施方案的通知》，苏政发〔</w:t>
      </w:r>
      <w:r w:rsidRPr="00946C2F">
        <w:rPr>
          <w:rFonts w:hint="eastAsia"/>
          <w:spacing w:val="-20"/>
        </w:rPr>
        <w:t>201</w:t>
      </w:r>
      <w:r w:rsidRPr="00946C2F">
        <w:rPr>
          <w:spacing w:val="-20"/>
        </w:rPr>
        <w:t>4</w:t>
      </w:r>
      <w:r w:rsidRPr="00946C2F">
        <w:rPr>
          <w:rFonts w:hint="eastAsia"/>
          <w:spacing w:val="-20"/>
        </w:rPr>
        <w:t>〕</w:t>
      </w:r>
      <w:r w:rsidRPr="00946C2F">
        <w:rPr>
          <w:rFonts w:hint="eastAsia"/>
          <w:spacing w:val="-20"/>
        </w:rPr>
        <w:t>1</w:t>
      </w:r>
      <w:r w:rsidRPr="00946C2F">
        <w:rPr>
          <w:rFonts w:hint="eastAsia"/>
          <w:spacing w:val="-20"/>
        </w:rPr>
        <w:t>号；</w:t>
      </w:r>
    </w:p>
    <w:p w:rsidR="00FA4179" w:rsidRPr="00946C2F" w:rsidRDefault="00FA4179" w:rsidP="008813C1">
      <w:pPr>
        <w:pStyle w:val="a3"/>
        <w:ind w:firstLine="480"/>
        <w:rPr>
          <w:spacing w:val="-20"/>
        </w:rPr>
      </w:pPr>
      <w:r w:rsidRPr="00946C2F">
        <w:rPr>
          <w:rFonts w:hint="eastAsia"/>
          <w:spacing w:val="-20"/>
        </w:rPr>
        <w:t>（</w:t>
      </w:r>
      <w:r w:rsidRPr="00946C2F">
        <w:rPr>
          <w:rFonts w:hint="eastAsia"/>
          <w:spacing w:val="-20"/>
        </w:rPr>
        <w:t>1</w:t>
      </w:r>
      <w:r w:rsidRPr="00946C2F">
        <w:rPr>
          <w:spacing w:val="-20"/>
        </w:rPr>
        <w:t>5</w:t>
      </w:r>
      <w:r w:rsidRPr="00946C2F">
        <w:rPr>
          <w:spacing w:val="-20"/>
        </w:rPr>
        <w:t>）</w:t>
      </w:r>
      <w:r w:rsidRPr="00946C2F">
        <w:rPr>
          <w:rFonts w:hint="eastAsia"/>
          <w:spacing w:val="-20"/>
        </w:rPr>
        <w:t>《江苏省排污口设置和规范化整治管理办法》，苏环控〔</w:t>
      </w:r>
      <w:r w:rsidRPr="00946C2F">
        <w:rPr>
          <w:rFonts w:hint="eastAsia"/>
          <w:spacing w:val="-20"/>
        </w:rPr>
        <w:t>1997</w:t>
      </w:r>
      <w:r w:rsidRPr="00946C2F">
        <w:rPr>
          <w:rFonts w:hint="eastAsia"/>
          <w:spacing w:val="-20"/>
        </w:rPr>
        <w:t>〕</w:t>
      </w:r>
      <w:r w:rsidRPr="00946C2F">
        <w:rPr>
          <w:rFonts w:hint="eastAsia"/>
          <w:spacing w:val="-20"/>
        </w:rPr>
        <w:t>122</w:t>
      </w:r>
      <w:r w:rsidRPr="00946C2F">
        <w:rPr>
          <w:rFonts w:hint="eastAsia"/>
          <w:spacing w:val="-20"/>
        </w:rPr>
        <w:t>号；</w:t>
      </w:r>
    </w:p>
    <w:p w:rsidR="00FA4179" w:rsidRPr="00946C2F" w:rsidRDefault="00FA4179" w:rsidP="008813C1">
      <w:pPr>
        <w:pStyle w:val="a3"/>
        <w:ind w:firstLine="480"/>
        <w:rPr>
          <w:spacing w:val="-20"/>
        </w:rPr>
      </w:pPr>
      <w:r w:rsidRPr="00946C2F">
        <w:rPr>
          <w:rFonts w:hint="eastAsia"/>
          <w:spacing w:val="-20"/>
        </w:rPr>
        <w:t>（</w:t>
      </w:r>
      <w:r w:rsidRPr="00946C2F">
        <w:rPr>
          <w:spacing w:val="-20"/>
        </w:rPr>
        <w:t>17</w:t>
      </w:r>
      <w:r w:rsidRPr="00946C2F">
        <w:rPr>
          <w:spacing w:val="-20"/>
        </w:rPr>
        <w:t>）</w:t>
      </w:r>
      <w:r w:rsidRPr="00946C2F">
        <w:rPr>
          <w:rFonts w:hint="eastAsia"/>
          <w:spacing w:val="-20"/>
        </w:rPr>
        <w:t>《关于印发</w:t>
      </w:r>
      <w:r w:rsidRPr="00946C2F">
        <w:rPr>
          <w:rFonts w:hint="eastAsia"/>
          <w:spacing w:val="-20"/>
        </w:rPr>
        <w:t>&lt;</w:t>
      </w:r>
      <w:r w:rsidRPr="00946C2F">
        <w:rPr>
          <w:rFonts w:hint="eastAsia"/>
          <w:spacing w:val="-20"/>
        </w:rPr>
        <w:t>区域开发、建设项目环境影响评价工作中关于循环经济内容的编制要求（试行）</w:t>
      </w:r>
      <w:r w:rsidRPr="00946C2F">
        <w:rPr>
          <w:rFonts w:hint="eastAsia"/>
          <w:spacing w:val="-20"/>
        </w:rPr>
        <w:t>&gt;</w:t>
      </w:r>
      <w:r w:rsidRPr="00946C2F">
        <w:rPr>
          <w:rFonts w:hint="eastAsia"/>
          <w:spacing w:val="-20"/>
        </w:rPr>
        <w:t>的通知》，江苏省环境保护厅，苏环便管〔</w:t>
      </w:r>
      <w:r w:rsidRPr="00946C2F">
        <w:rPr>
          <w:rFonts w:hint="eastAsia"/>
          <w:spacing w:val="-20"/>
        </w:rPr>
        <w:t>2004</w:t>
      </w:r>
      <w:r w:rsidRPr="00946C2F">
        <w:rPr>
          <w:rFonts w:hint="eastAsia"/>
          <w:spacing w:val="-20"/>
        </w:rPr>
        <w:t>〕</w:t>
      </w:r>
      <w:r w:rsidRPr="00946C2F">
        <w:rPr>
          <w:rFonts w:hint="eastAsia"/>
          <w:spacing w:val="-20"/>
        </w:rPr>
        <w:t>22</w:t>
      </w:r>
      <w:r w:rsidRPr="00946C2F">
        <w:rPr>
          <w:rFonts w:hint="eastAsia"/>
          <w:spacing w:val="-20"/>
        </w:rPr>
        <w:t>号；</w:t>
      </w:r>
    </w:p>
    <w:p w:rsidR="00FA4179" w:rsidRPr="00946C2F" w:rsidRDefault="00FA4179" w:rsidP="008813C1">
      <w:pPr>
        <w:pStyle w:val="a3"/>
        <w:ind w:firstLine="480"/>
        <w:rPr>
          <w:spacing w:val="-20"/>
        </w:rPr>
      </w:pPr>
      <w:r w:rsidRPr="00946C2F">
        <w:rPr>
          <w:rFonts w:hint="eastAsia"/>
          <w:spacing w:val="-20"/>
        </w:rPr>
        <w:t>（</w:t>
      </w:r>
      <w:r w:rsidRPr="00946C2F">
        <w:rPr>
          <w:spacing w:val="-20"/>
        </w:rPr>
        <w:t>18</w:t>
      </w:r>
      <w:r w:rsidRPr="00946C2F">
        <w:rPr>
          <w:spacing w:val="-20"/>
        </w:rPr>
        <w:t>）</w:t>
      </w:r>
      <w:r w:rsidRPr="00946C2F">
        <w:rPr>
          <w:rFonts w:hint="eastAsia"/>
          <w:spacing w:val="-20"/>
        </w:rPr>
        <w:t>《关于切实做好建设项目环境管理工作的通知》，苏环管〔</w:t>
      </w:r>
      <w:r w:rsidRPr="00946C2F">
        <w:rPr>
          <w:rFonts w:hint="eastAsia"/>
          <w:spacing w:val="-20"/>
        </w:rPr>
        <w:t>2006</w:t>
      </w:r>
      <w:r w:rsidRPr="00946C2F">
        <w:rPr>
          <w:rFonts w:hint="eastAsia"/>
          <w:spacing w:val="-20"/>
        </w:rPr>
        <w:t>〕</w:t>
      </w:r>
      <w:r w:rsidRPr="00946C2F">
        <w:rPr>
          <w:rFonts w:hint="eastAsia"/>
          <w:spacing w:val="-20"/>
        </w:rPr>
        <w:t>98</w:t>
      </w:r>
      <w:r w:rsidRPr="00946C2F">
        <w:rPr>
          <w:rFonts w:hint="eastAsia"/>
          <w:spacing w:val="-20"/>
        </w:rPr>
        <w:t>号；</w:t>
      </w:r>
    </w:p>
    <w:p w:rsidR="00FA4179" w:rsidRPr="00946C2F" w:rsidRDefault="00FA4179" w:rsidP="008813C1">
      <w:pPr>
        <w:pStyle w:val="a3"/>
        <w:ind w:firstLine="480"/>
        <w:rPr>
          <w:spacing w:val="-20"/>
        </w:rPr>
      </w:pPr>
      <w:r w:rsidRPr="00946C2F">
        <w:rPr>
          <w:rFonts w:hint="eastAsia"/>
          <w:spacing w:val="-20"/>
        </w:rPr>
        <w:t>（</w:t>
      </w:r>
      <w:r w:rsidRPr="00946C2F">
        <w:rPr>
          <w:spacing w:val="-20"/>
        </w:rPr>
        <w:t>19</w:t>
      </w:r>
      <w:r w:rsidRPr="00946C2F">
        <w:rPr>
          <w:spacing w:val="-20"/>
        </w:rPr>
        <w:t>）</w:t>
      </w:r>
      <w:r w:rsidRPr="00946C2F">
        <w:rPr>
          <w:rFonts w:hint="eastAsia"/>
          <w:spacing w:val="-20"/>
        </w:rPr>
        <w:t>《关于印发江苏省建设项目主要污染物排放总量区域平衡方案审核管理办法的通知》，苏环办〔</w:t>
      </w:r>
      <w:r w:rsidRPr="00946C2F">
        <w:rPr>
          <w:rFonts w:hint="eastAsia"/>
          <w:spacing w:val="-20"/>
        </w:rPr>
        <w:t>2011</w:t>
      </w:r>
      <w:r w:rsidRPr="00946C2F">
        <w:rPr>
          <w:rFonts w:hint="eastAsia"/>
          <w:spacing w:val="-20"/>
        </w:rPr>
        <w:t>〕</w:t>
      </w:r>
      <w:r w:rsidRPr="00946C2F">
        <w:rPr>
          <w:rFonts w:hint="eastAsia"/>
          <w:spacing w:val="-20"/>
        </w:rPr>
        <w:t>71</w:t>
      </w:r>
      <w:r w:rsidRPr="00946C2F">
        <w:rPr>
          <w:rFonts w:hint="eastAsia"/>
          <w:spacing w:val="-20"/>
        </w:rPr>
        <w:t>号；</w:t>
      </w:r>
    </w:p>
    <w:p w:rsidR="00FA4179" w:rsidRPr="00946C2F" w:rsidRDefault="00FA4179" w:rsidP="008813C1">
      <w:pPr>
        <w:pStyle w:val="a3"/>
        <w:ind w:firstLine="480"/>
        <w:rPr>
          <w:spacing w:val="-20"/>
        </w:rPr>
      </w:pPr>
      <w:r w:rsidRPr="00946C2F">
        <w:rPr>
          <w:rFonts w:hint="eastAsia"/>
          <w:spacing w:val="-20"/>
        </w:rPr>
        <w:t>（</w:t>
      </w:r>
      <w:r w:rsidR="000A2FA5" w:rsidRPr="00946C2F">
        <w:rPr>
          <w:spacing w:val="-20"/>
        </w:rPr>
        <w:t>20</w:t>
      </w:r>
      <w:r w:rsidRPr="00946C2F">
        <w:rPr>
          <w:rFonts w:hint="eastAsia"/>
          <w:spacing w:val="-20"/>
        </w:rPr>
        <w:t>）</w:t>
      </w:r>
      <w:r w:rsidRPr="00946C2F">
        <w:rPr>
          <w:spacing w:val="-20"/>
        </w:rPr>
        <w:t>《</w:t>
      </w:r>
      <w:r w:rsidRPr="00946C2F">
        <w:rPr>
          <w:rFonts w:hint="eastAsia"/>
          <w:spacing w:val="-20"/>
        </w:rPr>
        <w:t>关于</w:t>
      </w:r>
      <w:r w:rsidRPr="00946C2F">
        <w:rPr>
          <w:spacing w:val="-20"/>
        </w:rPr>
        <w:t>切实加强危险废物监管工作的</w:t>
      </w:r>
      <w:r w:rsidRPr="00946C2F">
        <w:rPr>
          <w:rFonts w:hint="eastAsia"/>
          <w:spacing w:val="-20"/>
        </w:rPr>
        <w:t>意见</w:t>
      </w:r>
      <w:r w:rsidRPr="00946C2F">
        <w:rPr>
          <w:spacing w:val="-20"/>
        </w:rPr>
        <w:t>》</w:t>
      </w:r>
      <w:r w:rsidRPr="00946C2F">
        <w:rPr>
          <w:rFonts w:hint="eastAsia"/>
          <w:spacing w:val="-20"/>
        </w:rPr>
        <w:t>，</w:t>
      </w:r>
      <w:r w:rsidRPr="00946C2F">
        <w:rPr>
          <w:spacing w:val="-20"/>
        </w:rPr>
        <w:t>苏环规</w:t>
      </w:r>
      <w:r w:rsidRPr="00946C2F">
        <w:rPr>
          <w:rFonts w:hint="eastAsia"/>
          <w:spacing w:val="-20"/>
        </w:rPr>
        <w:t>〔</w:t>
      </w:r>
      <w:r w:rsidRPr="00946C2F">
        <w:rPr>
          <w:rFonts w:hint="eastAsia"/>
          <w:spacing w:val="-20"/>
        </w:rPr>
        <w:t>2012</w:t>
      </w:r>
      <w:r w:rsidRPr="00946C2F">
        <w:rPr>
          <w:rFonts w:hint="eastAsia"/>
          <w:spacing w:val="-20"/>
        </w:rPr>
        <w:t>〕</w:t>
      </w:r>
      <w:r w:rsidRPr="00946C2F">
        <w:rPr>
          <w:rFonts w:hint="eastAsia"/>
          <w:spacing w:val="-20"/>
        </w:rPr>
        <w:t>2</w:t>
      </w:r>
      <w:r w:rsidRPr="00946C2F">
        <w:rPr>
          <w:rFonts w:hint="eastAsia"/>
          <w:spacing w:val="-20"/>
        </w:rPr>
        <w:t>号；</w:t>
      </w:r>
    </w:p>
    <w:p w:rsidR="00FA4179" w:rsidRPr="00946C2F" w:rsidRDefault="00FA4179" w:rsidP="008813C1">
      <w:pPr>
        <w:pStyle w:val="a3"/>
        <w:ind w:firstLine="480"/>
        <w:rPr>
          <w:spacing w:val="-20"/>
        </w:rPr>
      </w:pPr>
      <w:r w:rsidRPr="00946C2F">
        <w:rPr>
          <w:rFonts w:hint="eastAsia"/>
          <w:spacing w:val="-20"/>
        </w:rPr>
        <w:t>（</w:t>
      </w:r>
      <w:r w:rsidR="000A2FA5" w:rsidRPr="00946C2F">
        <w:rPr>
          <w:spacing w:val="-20"/>
        </w:rPr>
        <w:t>21</w:t>
      </w:r>
      <w:r w:rsidRPr="00946C2F">
        <w:rPr>
          <w:spacing w:val="-20"/>
        </w:rPr>
        <w:t>）</w:t>
      </w:r>
      <w:r w:rsidRPr="00946C2F">
        <w:rPr>
          <w:rFonts w:hint="eastAsia"/>
          <w:spacing w:val="-20"/>
        </w:rPr>
        <w:t>《关于切实加强建设项目环境保护公众参与的意见》</w:t>
      </w:r>
      <w:r w:rsidRPr="00946C2F">
        <w:rPr>
          <w:spacing w:val="-20"/>
        </w:rPr>
        <w:t>，</w:t>
      </w:r>
      <w:r w:rsidRPr="00946C2F">
        <w:rPr>
          <w:rFonts w:hint="eastAsia"/>
          <w:spacing w:val="-20"/>
        </w:rPr>
        <w:t>苏环规〔</w:t>
      </w:r>
      <w:r w:rsidRPr="00946C2F">
        <w:rPr>
          <w:rFonts w:hint="eastAsia"/>
          <w:spacing w:val="-20"/>
        </w:rPr>
        <w:t>2012</w:t>
      </w:r>
      <w:r w:rsidRPr="00946C2F">
        <w:rPr>
          <w:rFonts w:hint="eastAsia"/>
          <w:spacing w:val="-20"/>
        </w:rPr>
        <w:t>〕</w:t>
      </w:r>
      <w:r w:rsidRPr="00946C2F">
        <w:rPr>
          <w:rFonts w:hint="eastAsia"/>
          <w:spacing w:val="-20"/>
        </w:rPr>
        <w:t>4</w:t>
      </w:r>
      <w:r w:rsidRPr="00946C2F">
        <w:rPr>
          <w:rFonts w:hint="eastAsia"/>
          <w:spacing w:val="-20"/>
        </w:rPr>
        <w:t>号；</w:t>
      </w:r>
    </w:p>
    <w:p w:rsidR="00FA4179" w:rsidRPr="00946C2F" w:rsidRDefault="00FA4179" w:rsidP="008813C1">
      <w:pPr>
        <w:pStyle w:val="a3"/>
        <w:ind w:firstLine="480"/>
        <w:rPr>
          <w:spacing w:val="-20"/>
        </w:rPr>
      </w:pPr>
      <w:r w:rsidRPr="00946C2F">
        <w:rPr>
          <w:rFonts w:hint="eastAsia"/>
          <w:spacing w:val="-20"/>
        </w:rPr>
        <w:t>（</w:t>
      </w:r>
      <w:r w:rsidRPr="00946C2F">
        <w:rPr>
          <w:spacing w:val="-20"/>
        </w:rPr>
        <w:t>2</w:t>
      </w:r>
      <w:r w:rsidR="000A2FA5" w:rsidRPr="00946C2F">
        <w:rPr>
          <w:spacing w:val="-20"/>
        </w:rPr>
        <w:t>2</w:t>
      </w:r>
      <w:r w:rsidRPr="00946C2F">
        <w:rPr>
          <w:spacing w:val="-20"/>
        </w:rPr>
        <w:t>）</w:t>
      </w:r>
      <w:r w:rsidRPr="00946C2F">
        <w:rPr>
          <w:rFonts w:hint="eastAsia"/>
          <w:spacing w:val="-20"/>
        </w:rPr>
        <w:t>《关于加强建设项目环评文件固体废物内容编制的通知》，苏环办〔</w:t>
      </w:r>
      <w:r w:rsidRPr="00946C2F">
        <w:rPr>
          <w:rFonts w:hint="eastAsia"/>
          <w:spacing w:val="-20"/>
        </w:rPr>
        <w:t>2013</w:t>
      </w:r>
      <w:r w:rsidRPr="00946C2F">
        <w:rPr>
          <w:rFonts w:hint="eastAsia"/>
          <w:spacing w:val="-20"/>
        </w:rPr>
        <w:t>〕</w:t>
      </w:r>
      <w:r w:rsidRPr="00946C2F">
        <w:rPr>
          <w:rFonts w:hint="eastAsia"/>
          <w:spacing w:val="-20"/>
        </w:rPr>
        <w:t>283</w:t>
      </w:r>
      <w:r w:rsidRPr="00946C2F">
        <w:rPr>
          <w:rFonts w:hint="eastAsia"/>
          <w:spacing w:val="-20"/>
        </w:rPr>
        <w:t>号；</w:t>
      </w:r>
    </w:p>
    <w:p w:rsidR="00FA4179" w:rsidRPr="00946C2F" w:rsidRDefault="00FA4179" w:rsidP="008813C1">
      <w:pPr>
        <w:pStyle w:val="a3"/>
        <w:ind w:firstLine="480"/>
        <w:rPr>
          <w:spacing w:val="-20"/>
        </w:rPr>
      </w:pPr>
      <w:r w:rsidRPr="00946C2F">
        <w:rPr>
          <w:rFonts w:hint="eastAsia"/>
          <w:spacing w:val="-20"/>
        </w:rPr>
        <w:t>（</w:t>
      </w:r>
      <w:r w:rsidRPr="00946C2F">
        <w:rPr>
          <w:spacing w:val="-20"/>
        </w:rPr>
        <w:t>2</w:t>
      </w:r>
      <w:r w:rsidR="000A2FA5" w:rsidRPr="00946C2F">
        <w:rPr>
          <w:spacing w:val="-20"/>
        </w:rPr>
        <w:t>3</w:t>
      </w:r>
      <w:r w:rsidRPr="00946C2F">
        <w:rPr>
          <w:rFonts w:hint="eastAsia"/>
          <w:spacing w:val="-20"/>
        </w:rPr>
        <w:t>）《关于落实省大气污染防治行动计划实施方案严格环境影响评价准入的通知》，苏环办〔</w:t>
      </w:r>
      <w:r w:rsidRPr="00946C2F">
        <w:rPr>
          <w:rFonts w:hint="eastAsia"/>
          <w:spacing w:val="-20"/>
        </w:rPr>
        <w:t>2014</w:t>
      </w:r>
      <w:r w:rsidRPr="00946C2F">
        <w:rPr>
          <w:rFonts w:hint="eastAsia"/>
          <w:spacing w:val="-20"/>
        </w:rPr>
        <w:t>〕</w:t>
      </w:r>
      <w:r w:rsidRPr="00946C2F">
        <w:rPr>
          <w:rFonts w:hint="eastAsia"/>
          <w:spacing w:val="-20"/>
        </w:rPr>
        <w:t>104</w:t>
      </w:r>
      <w:r w:rsidRPr="00946C2F">
        <w:rPr>
          <w:rFonts w:hint="eastAsia"/>
          <w:spacing w:val="-20"/>
        </w:rPr>
        <w:t>号；</w:t>
      </w:r>
    </w:p>
    <w:p w:rsidR="008813C1" w:rsidRPr="00946C2F" w:rsidRDefault="008813C1" w:rsidP="008813C1">
      <w:pPr>
        <w:pStyle w:val="a3"/>
        <w:ind w:firstLine="480"/>
        <w:rPr>
          <w:spacing w:val="-20"/>
        </w:rPr>
      </w:pPr>
      <w:r w:rsidRPr="00946C2F">
        <w:rPr>
          <w:rFonts w:hint="eastAsia"/>
          <w:spacing w:val="-20"/>
        </w:rPr>
        <w:t>（</w:t>
      </w:r>
      <w:r w:rsidRPr="00946C2F">
        <w:rPr>
          <w:rFonts w:hint="eastAsia"/>
          <w:spacing w:val="-20"/>
        </w:rPr>
        <w:t>24</w:t>
      </w:r>
      <w:r w:rsidRPr="00946C2F">
        <w:rPr>
          <w:rFonts w:hint="eastAsia"/>
          <w:spacing w:val="-20"/>
        </w:rPr>
        <w:t>）《关于印发江苏省重点行业挥发性有机物污染控制指南的通知》，苏环办〔</w:t>
      </w:r>
      <w:r w:rsidRPr="00946C2F">
        <w:rPr>
          <w:rFonts w:hint="eastAsia"/>
          <w:spacing w:val="-20"/>
        </w:rPr>
        <w:t>2014</w:t>
      </w:r>
      <w:r w:rsidRPr="00946C2F">
        <w:rPr>
          <w:rFonts w:hint="eastAsia"/>
          <w:spacing w:val="-20"/>
        </w:rPr>
        <w:t>〕</w:t>
      </w:r>
      <w:r w:rsidRPr="00946C2F">
        <w:rPr>
          <w:spacing w:val="-20"/>
        </w:rPr>
        <w:t>128</w:t>
      </w:r>
      <w:r w:rsidRPr="00946C2F">
        <w:rPr>
          <w:rFonts w:hint="eastAsia"/>
          <w:spacing w:val="-20"/>
        </w:rPr>
        <w:t>号；</w:t>
      </w:r>
    </w:p>
    <w:p w:rsidR="008813C1" w:rsidRPr="00946C2F" w:rsidRDefault="008813C1" w:rsidP="008813C1">
      <w:pPr>
        <w:pStyle w:val="a3"/>
        <w:ind w:firstLine="480"/>
        <w:rPr>
          <w:spacing w:val="-20"/>
        </w:rPr>
      </w:pPr>
      <w:r w:rsidRPr="00946C2F">
        <w:rPr>
          <w:rFonts w:hint="eastAsia"/>
          <w:spacing w:val="-20"/>
        </w:rPr>
        <w:t>（</w:t>
      </w:r>
      <w:r w:rsidRPr="00946C2F">
        <w:rPr>
          <w:rFonts w:hint="eastAsia"/>
          <w:spacing w:val="-20"/>
        </w:rPr>
        <w:t>25</w:t>
      </w:r>
      <w:r w:rsidRPr="00946C2F">
        <w:rPr>
          <w:rFonts w:hint="eastAsia"/>
          <w:spacing w:val="-20"/>
        </w:rPr>
        <w:t>）《关于加强建设项目烟粉尘、挥发性有机物准入核准的通知》，苏环办〔</w:t>
      </w:r>
      <w:r w:rsidRPr="00946C2F">
        <w:rPr>
          <w:rFonts w:hint="eastAsia"/>
          <w:spacing w:val="-20"/>
        </w:rPr>
        <w:t>2014</w:t>
      </w:r>
      <w:r w:rsidRPr="00946C2F">
        <w:rPr>
          <w:rFonts w:hint="eastAsia"/>
          <w:spacing w:val="-20"/>
        </w:rPr>
        <w:t>〕</w:t>
      </w:r>
      <w:r w:rsidRPr="00946C2F">
        <w:rPr>
          <w:spacing w:val="-20"/>
        </w:rPr>
        <w:lastRenderedPageBreak/>
        <w:t>148</w:t>
      </w:r>
      <w:r w:rsidRPr="00946C2F">
        <w:rPr>
          <w:rFonts w:hint="eastAsia"/>
          <w:spacing w:val="-20"/>
        </w:rPr>
        <w:t>号；</w:t>
      </w:r>
    </w:p>
    <w:p w:rsidR="008813C1" w:rsidRPr="00946C2F" w:rsidRDefault="008813C1" w:rsidP="008813C1">
      <w:pPr>
        <w:pStyle w:val="a3"/>
        <w:ind w:firstLine="480"/>
        <w:rPr>
          <w:spacing w:val="-20"/>
        </w:rPr>
      </w:pPr>
      <w:r w:rsidRPr="00946C2F">
        <w:rPr>
          <w:rFonts w:hint="eastAsia"/>
          <w:spacing w:val="-20"/>
        </w:rPr>
        <w:t>（</w:t>
      </w:r>
      <w:r w:rsidRPr="00946C2F">
        <w:rPr>
          <w:rFonts w:hint="eastAsia"/>
          <w:spacing w:val="-20"/>
        </w:rPr>
        <w:t>26</w:t>
      </w:r>
      <w:r w:rsidRPr="00946C2F">
        <w:rPr>
          <w:rFonts w:hint="eastAsia"/>
          <w:spacing w:val="-20"/>
        </w:rPr>
        <w:t>）《江苏省重点行业挥发性有机物排放量计算暂行办法》，苏环办〔</w:t>
      </w:r>
      <w:r w:rsidRPr="00946C2F">
        <w:rPr>
          <w:rFonts w:hint="eastAsia"/>
          <w:spacing w:val="-20"/>
        </w:rPr>
        <w:t>201</w:t>
      </w:r>
      <w:r w:rsidRPr="00946C2F">
        <w:rPr>
          <w:spacing w:val="-20"/>
        </w:rPr>
        <w:t>6</w:t>
      </w:r>
      <w:r w:rsidRPr="00946C2F">
        <w:rPr>
          <w:rFonts w:hint="eastAsia"/>
          <w:spacing w:val="-20"/>
        </w:rPr>
        <w:t>〕</w:t>
      </w:r>
      <w:r w:rsidRPr="00946C2F">
        <w:rPr>
          <w:spacing w:val="-20"/>
        </w:rPr>
        <w:t>154</w:t>
      </w:r>
      <w:r w:rsidRPr="00946C2F">
        <w:rPr>
          <w:rFonts w:hint="eastAsia"/>
          <w:spacing w:val="-20"/>
        </w:rPr>
        <w:t>号；</w:t>
      </w:r>
    </w:p>
    <w:p w:rsidR="009159EF" w:rsidRPr="00946C2F" w:rsidRDefault="009159EF" w:rsidP="008813C1">
      <w:pPr>
        <w:pStyle w:val="a3"/>
        <w:ind w:firstLine="480"/>
        <w:rPr>
          <w:spacing w:val="-20"/>
        </w:rPr>
      </w:pPr>
      <w:r w:rsidRPr="00946C2F">
        <w:rPr>
          <w:rFonts w:hint="eastAsia"/>
          <w:spacing w:val="-20"/>
        </w:rPr>
        <w:t>（</w:t>
      </w:r>
      <w:r w:rsidRPr="00946C2F">
        <w:rPr>
          <w:rFonts w:hint="eastAsia"/>
          <w:spacing w:val="-20"/>
        </w:rPr>
        <w:t>2</w:t>
      </w:r>
      <w:r w:rsidR="008813C1" w:rsidRPr="00946C2F">
        <w:rPr>
          <w:spacing w:val="-20"/>
        </w:rPr>
        <w:t>7</w:t>
      </w:r>
      <w:r w:rsidRPr="00946C2F">
        <w:rPr>
          <w:rFonts w:hint="eastAsia"/>
          <w:spacing w:val="-20"/>
        </w:rPr>
        <w:t>）《江苏省工业和信息产业结构调整限制淘汰目录和能耗限额的通知</w:t>
      </w:r>
      <w:r w:rsidRPr="00946C2F">
        <w:rPr>
          <w:spacing w:val="-20"/>
        </w:rPr>
        <w:t>》</w:t>
      </w:r>
      <w:r w:rsidRPr="00946C2F">
        <w:rPr>
          <w:rFonts w:hint="eastAsia"/>
          <w:spacing w:val="-20"/>
        </w:rPr>
        <w:t>苏政办发〔</w:t>
      </w:r>
      <w:r w:rsidRPr="00946C2F">
        <w:rPr>
          <w:rFonts w:hint="eastAsia"/>
          <w:spacing w:val="-20"/>
        </w:rPr>
        <w:t>2015</w:t>
      </w:r>
      <w:r w:rsidRPr="00946C2F">
        <w:rPr>
          <w:rFonts w:hint="eastAsia"/>
          <w:spacing w:val="-20"/>
        </w:rPr>
        <w:t>〕</w:t>
      </w:r>
      <w:r w:rsidRPr="00946C2F">
        <w:rPr>
          <w:rFonts w:hint="eastAsia"/>
          <w:spacing w:val="-20"/>
        </w:rPr>
        <w:t>118</w:t>
      </w:r>
      <w:r w:rsidRPr="00946C2F">
        <w:rPr>
          <w:rFonts w:hint="eastAsia"/>
          <w:spacing w:val="-20"/>
        </w:rPr>
        <w:t>号；</w:t>
      </w:r>
    </w:p>
    <w:p w:rsidR="008C6914" w:rsidRPr="00946C2F" w:rsidRDefault="008C6914" w:rsidP="008C6914">
      <w:pPr>
        <w:pStyle w:val="a3"/>
        <w:ind w:firstLine="480"/>
        <w:rPr>
          <w:spacing w:val="-20"/>
        </w:rPr>
      </w:pPr>
      <w:r w:rsidRPr="00946C2F">
        <w:rPr>
          <w:rFonts w:hint="eastAsia"/>
          <w:spacing w:val="-20"/>
        </w:rPr>
        <w:t>（</w:t>
      </w:r>
      <w:r w:rsidRPr="00946C2F">
        <w:rPr>
          <w:rFonts w:hint="eastAsia"/>
          <w:spacing w:val="-20"/>
        </w:rPr>
        <w:t>28</w:t>
      </w:r>
      <w:r w:rsidRPr="00946C2F">
        <w:rPr>
          <w:rFonts w:hint="eastAsia"/>
          <w:spacing w:val="-20"/>
        </w:rPr>
        <w:t>）《省政府关于深入推进全省化工行业转型发展的实施意见》苏政发〔</w:t>
      </w:r>
      <w:r w:rsidRPr="00946C2F">
        <w:rPr>
          <w:rFonts w:hint="eastAsia"/>
          <w:spacing w:val="-20"/>
        </w:rPr>
        <w:t>201</w:t>
      </w:r>
      <w:r w:rsidRPr="00946C2F">
        <w:rPr>
          <w:spacing w:val="-20"/>
        </w:rPr>
        <w:t>6</w:t>
      </w:r>
      <w:r w:rsidRPr="00946C2F">
        <w:rPr>
          <w:rFonts w:hint="eastAsia"/>
          <w:spacing w:val="-20"/>
        </w:rPr>
        <w:t>〕</w:t>
      </w:r>
      <w:r w:rsidRPr="00946C2F">
        <w:rPr>
          <w:rFonts w:hint="eastAsia"/>
          <w:spacing w:val="-20"/>
        </w:rPr>
        <w:t>128</w:t>
      </w:r>
      <w:r w:rsidRPr="00946C2F">
        <w:rPr>
          <w:rFonts w:hint="eastAsia"/>
          <w:spacing w:val="-20"/>
        </w:rPr>
        <w:t>号；</w:t>
      </w:r>
    </w:p>
    <w:p w:rsidR="000A2FA5" w:rsidRPr="00946C2F" w:rsidRDefault="009159EF" w:rsidP="008813C1">
      <w:pPr>
        <w:pStyle w:val="a3"/>
        <w:ind w:firstLine="480"/>
        <w:rPr>
          <w:spacing w:val="-20"/>
        </w:rPr>
      </w:pPr>
      <w:bookmarkStart w:id="31" w:name="_Toc404958935"/>
      <w:r w:rsidRPr="00946C2F">
        <w:rPr>
          <w:rFonts w:hint="eastAsia"/>
          <w:spacing w:val="-20"/>
        </w:rPr>
        <w:t>（</w:t>
      </w:r>
      <w:r w:rsidR="008813C1" w:rsidRPr="00946C2F">
        <w:rPr>
          <w:rFonts w:hint="eastAsia"/>
          <w:spacing w:val="-20"/>
        </w:rPr>
        <w:t>2</w:t>
      </w:r>
      <w:r w:rsidR="008C6914" w:rsidRPr="00946C2F">
        <w:rPr>
          <w:spacing w:val="-20"/>
        </w:rPr>
        <w:t>9</w:t>
      </w:r>
      <w:r w:rsidRPr="00946C2F">
        <w:rPr>
          <w:rFonts w:hint="eastAsia"/>
          <w:spacing w:val="-20"/>
        </w:rPr>
        <w:t>）</w:t>
      </w:r>
      <w:r w:rsidR="000A2FA5" w:rsidRPr="00946C2F">
        <w:rPr>
          <w:spacing w:val="-20"/>
        </w:rPr>
        <w:t>《市政府关于实施蓝天工程改善大气环境的实施意见》淮政发</w:t>
      </w:r>
      <w:r w:rsidR="00C8035E" w:rsidRPr="00946C2F">
        <w:rPr>
          <w:rFonts w:hint="eastAsia"/>
          <w:spacing w:val="-20"/>
        </w:rPr>
        <w:t>〔</w:t>
      </w:r>
      <w:r w:rsidR="000A2FA5" w:rsidRPr="00946C2F">
        <w:rPr>
          <w:spacing w:val="-20"/>
        </w:rPr>
        <w:t>2011</w:t>
      </w:r>
      <w:r w:rsidR="00C8035E" w:rsidRPr="00946C2F">
        <w:rPr>
          <w:rFonts w:hint="eastAsia"/>
          <w:spacing w:val="-20"/>
        </w:rPr>
        <w:t>〕</w:t>
      </w:r>
      <w:r w:rsidR="000A2FA5" w:rsidRPr="00946C2F">
        <w:rPr>
          <w:spacing w:val="-20"/>
        </w:rPr>
        <w:t>63</w:t>
      </w:r>
      <w:r w:rsidR="000A2FA5" w:rsidRPr="00946C2F">
        <w:rPr>
          <w:spacing w:val="-20"/>
        </w:rPr>
        <w:t>号；</w:t>
      </w:r>
    </w:p>
    <w:p w:rsidR="00C80AC6" w:rsidRPr="00946C2F" w:rsidRDefault="00976094" w:rsidP="00976094">
      <w:pPr>
        <w:pStyle w:val="a3"/>
        <w:ind w:firstLine="480"/>
        <w:rPr>
          <w:spacing w:val="-20"/>
        </w:rPr>
      </w:pPr>
      <w:r w:rsidRPr="00946C2F">
        <w:rPr>
          <w:rFonts w:hint="eastAsia"/>
          <w:spacing w:val="-20"/>
        </w:rPr>
        <w:t>（</w:t>
      </w:r>
      <w:r w:rsidR="008C6914" w:rsidRPr="00946C2F">
        <w:rPr>
          <w:spacing w:val="-20"/>
        </w:rPr>
        <w:t>30</w:t>
      </w:r>
      <w:r w:rsidRPr="00946C2F">
        <w:rPr>
          <w:rFonts w:hint="eastAsia"/>
          <w:spacing w:val="-20"/>
        </w:rPr>
        <w:t>）</w:t>
      </w:r>
      <w:r w:rsidRPr="00946C2F">
        <w:rPr>
          <w:spacing w:val="-20"/>
        </w:rPr>
        <w:t>《</w:t>
      </w:r>
      <w:r w:rsidRPr="00946C2F">
        <w:rPr>
          <w:rFonts w:hint="eastAsia"/>
          <w:spacing w:val="-20"/>
        </w:rPr>
        <w:t>淮安市产业结构调整指导目录（</w:t>
      </w:r>
      <w:r w:rsidRPr="00946C2F">
        <w:rPr>
          <w:rFonts w:hint="eastAsia"/>
          <w:spacing w:val="-20"/>
        </w:rPr>
        <w:t>2016</w:t>
      </w:r>
      <w:r w:rsidRPr="00946C2F">
        <w:rPr>
          <w:rFonts w:hint="eastAsia"/>
          <w:spacing w:val="-20"/>
        </w:rPr>
        <w:t>年版）》</w:t>
      </w:r>
      <w:r w:rsidR="00C14023" w:rsidRPr="00946C2F">
        <w:rPr>
          <w:rFonts w:hint="eastAsia"/>
          <w:spacing w:val="-20"/>
        </w:rPr>
        <w:t>，淮安市发展和改革委员会，</w:t>
      </w:r>
      <w:r w:rsidR="00C14023" w:rsidRPr="00946C2F">
        <w:rPr>
          <w:rFonts w:hint="eastAsia"/>
          <w:spacing w:val="-20"/>
        </w:rPr>
        <w:t>2016</w:t>
      </w:r>
      <w:r w:rsidR="00C14023" w:rsidRPr="00946C2F">
        <w:rPr>
          <w:rFonts w:hint="eastAsia"/>
          <w:spacing w:val="-20"/>
        </w:rPr>
        <w:t>年</w:t>
      </w:r>
      <w:r w:rsidR="00C14023" w:rsidRPr="00946C2F">
        <w:rPr>
          <w:rFonts w:hint="eastAsia"/>
          <w:spacing w:val="-20"/>
        </w:rPr>
        <w:t>7</w:t>
      </w:r>
      <w:r w:rsidR="00C14023" w:rsidRPr="00946C2F">
        <w:rPr>
          <w:rFonts w:hint="eastAsia"/>
          <w:spacing w:val="-20"/>
        </w:rPr>
        <w:t>月</w:t>
      </w:r>
      <w:r w:rsidR="00C14023" w:rsidRPr="00946C2F">
        <w:rPr>
          <w:rFonts w:hint="eastAsia"/>
          <w:spacing w:val="-20"/>
        </w:rPr>
        <w:t>26</w:t>
      </w:r>
      <w:r w:rsidR="00C14023" w:rsidRPr="00946C2F">
        <w:rPr>
          <w:rFonts w:hint="eastAsia"/>
          <w:spacing w:val="-20"/>
        </w:rPr>
        <w:t>日</w:t>
      </w:r>
      <w:r w:rsidRPr="00946C2F">
        <w:rPr>
          <w:rFonts w:hint="eastAsia"/>
          <w:spacing w:val="-20"/>
        </w:rPr>
        <w:t>；</w:t>
      </w:r>
    </w:p>
    <w:p w:rsidR="00976094" w:rsidRPr="00946C2F" w:rsidRDefault="00976094" w:rsidP="00976094">
      <w:pPr>
        <w:pStyle w:val="a3"/>
        <w:ind w:firstLine="480"/>
        <w:rPr>
          <w:spacing w:val="-20"/>
        </w:rPr>
      </w:pPr>
      <w:r w:rsidRPr="00946C2F">
        <w:rPr>
          <w:rFonts w:hint="eastAsia"/>
          <w:spacing w:val="-20"/>
        </w:rPr>
        <w:t>（</w:t>
      </w:r>
      <w:r w:rsidR="008C6914" w:rsidRPr="00946C2F">
        <w:rPr>
          <w:spacing w:val="-20"/>
        </w:rPr>
        <w:t>31</w:t>
      </w:r>
      <w:r w:rsidRPr="00946C2F">
        <w:rPr>
          <w:rFonts w:hint="eastAsia"/>
          <w:spacing w:val="-20"/>
        </w:rPr>
        <w:t>）《关于淮安市建设项目环境影响评价中增加嗅阈值评价内容的通知》，</w:t>
      </w:r>
      <w:r w:rsidR="00C14023" w:rsidRPr="00946C2F">
        <w:rPr>
          <w:rFonts w:hint="eastAsia"/>
          <w:spacing w:val="-20"/>
        </w:rPr>
        <w:t>淮安市环境保护局，</w:t>
      </w:r>
      <w:r w:rsidR="00C14023" w:rsidRPr="00946C2F">
        <w:rPr>
          <w:rFonts w:hint="eastAsia"/>
          <w:spacing w:val="-20"/>
        </w:rPr>
        <w:t>2016</w:t>
      </w:r>
      <w:r w:rsidR="00C14023" w:rsidRPr="00946C2F">
        <w:rPr>
          <w:rFonts w:hint="eastAsia"/>
          <w:spacing w:val="-20"/>
        </w:rPr>
        <w:t>年</w:t>
      </w:r>
      <w:r w:rsidR="00C14023" w:rsidRPr="00946C2F">
        <w:rPr>
          <w:rFonts w:hint="eastAsia"/>
          <w:spacing w:val="-20"/>
        </w:rPr>
        <w:t>5</w:t>
      </w:r>
      <w:r w:rsidR="00C14023" w:rsidRPr="00946C2F">
        <w:rPr>
          <w:rFonts w:hint="eastAsia"/>
          <w:spacing w:val="-20"/>
        </w:rPr>
        <w:t>月</w:t>
      </w:r>
      <w:r w:rsidR="00C14023" w:rsidRPr="00946C2F">
        <w:rPr>
          <w:rFonts w:hint="eastAsia"/>
          <w:spacing w:val="-20"/>
        </w:rPr>
        <w:t>20</w:t>
      </w:r>
      <w:r w:rsidR="00C14023" w:rsidRPr="00946C2F">
        <w:rPr>
          <w:rFonts w:hint="eastAsia"/>
          <w:spacing w:val="-20"/>
        </w:rPr>
        <w:t>日</w:t>
      </w:r>
      <w:r w:rsidRPr="00946C2F">
        <w:rPr>
          <w:rFonts w:hint="eastAsia"/>
          <w:spacing w:val="-20"/>
        </w:rPr>
        <w:t>。</w:t>
      </w:r>
    </w:p>
    <w:p w:rsidR="00FA4179" w:rsidRPr="00946C2F" w:rsidRDefault="00FA4179" w:rsidP="000A2FA5">
      <w:pPr>
        <w:pStyle w:val="31"/>
        <w:spacing w:before="62" w:after="62"/>
      </w:pPr>
      <w:r w:rsidRPr="00946C2F">
        <w:rPr>
          <w:rFonts w:hint="eastAsia"/>
        </w:rPr>
        <w:t>2.1.3</w:t>
      </w:r>
      <w:r w:rsidRPr="00946C2F">
        <w:rPr>
          <w:rFonts w:hint="eastAsia"/>
        </w:rPr>
        <w:t>技术导则</w:t>
      </w:r>
      <w:bookmarkEnd w:id="31"/>
    </w:p>
    <w:p w:rsidR="00FA4179" w:rsidRPr="00946C2F" w:rsidRDefault="00FA4179" w:rsidP="008813C1">
      <w:pPr>
        <w:pStyle w:val="a3"/>
        <w:ind w:firstLine="480"/>
        <w:rPr>
          <w:spacing w:val="-20"/>
        </w:rPr>
      </w:pPr>
      <w:r w:rsidRPr="00946C2F">
        <w:rPr>
          <w:rFonts w:hint="eastAsia"/>
          <w:spacing w:val="-20"/>
        </w:rPr>
        <w:t>（</w:t>
      </w:r>
      <w:r w:rsidRPr="00946C2F">
        <w:rPr>
          <w:rFonts w:hint="eastAsia"/>
          <w:spacing w:val="-20"/>
        </w:rPr>
        <w:t>1</w:t>
      </w:r>
      <w:r w:rsidRPr="00946C2F">
        <w:rPr>
          <w:rFonts w:hint="eastAsia"/>
          <w:spacing w:val="-20"/>
        </w:rPr>
        <w:t>）《环境影响评价技术导则</w:t>
      </w:r>
      <w:r w:rsidRPr="00946C2F">
        <w:rPr>
          <w:rFonts w:hint="eastAsia"/>
          <w:spacing w:val="-20"/>
        </w:rPr>
        <w:t xml:space="preserve"> </w:t>
      </w:r>
      <w:r w:rsidRPr="00946C2F">
        <w:rPr>
          <w:rFonts w:hint="eastAsia"/>
          <w:spacing w:val="-20"/>
        </w:rPr>
        <w:t>总纲》（</w:t>
      </w:r>
      <w:r w:rsidRPr="00946C2F">
        <w:rPr>
          <w:rFonts w:hint="eastAsia"/>
          <w:spacing w:val="-20"/>
        </w:rPr>
        <w:t>HJ 2.1-2011</w:t>
      </w:r>
      <w:r w:rsidRPr="00946C2F">
        <w:rPr>
          <w:rFonts w:hint="eastAsia"/>
          <w:spacing w:val="-20"/>
        </w:rPr>
        <w:t>），国家环境保护部；</w:t>
      </w:r>
    </w:p>
    <w:p w:rsidR="00FA4179" w:rsidRPr="00946C2F" w:rsidRDefault="00FA4179" w:rsidP="008813C1">
      <w:pPr>
        <w:pStyle w:val="a3"/>
        <w:ind w:firstLine="480"/>
        <w:rPr>
          <w:spacing w:val="-20"/>
        </w:rPr>
      </w:pPr>
      <w:r w:rsidRPr="00946C2F">
        <w:rPr>
          <w:rFonts w:hint="eastAsia"/>
          <w:spacing w:val="-20"/>
        </w:rPr>
        <w:t>（</w:t>
      </w:r>
      <w:r w:rsidRPr="00946C2F">
        <w:rPr>
          <w:rFonts w:hint="eastAsia"/>
          <w:spacing w:val="-20"/>
        </w:rPr>
        <w:t>2</w:t>
      </w:r>
      <w:r w:rsidRPr="00946C2F">
        <w:rPr>
          <w:rFonts w:hint="eastAsia"/>
          <w:spacing w:val="-20"/>
        </w:rPr>
        <w:t>）《环境影响评价技术导则</w:t>
      </w:r>
      <w:r w:rsidRPr="00946C2F">
        <w:rPr>
          <w:rFonts w:hint="eastAsia"/>
          <w:spacing w:val="-20"/>
        </w:rPr>
        <w:t xml:space="preserve"> </w:t>
      </w:r>
      <w:r w:rsidRPr="00946C2F">
        <w:rPr>
          <w:rFonts w:hint="eastAsia"/>
          <w:spacing w:val="-20"/>
        </w:rPr>
        <w:t>大气环境》（</w:t>
      </w:r>
      <w:r w:rsidRPr="00946C2F">
        <w:rPr>
          <w:rFonts w:hint="eastAsia"/>
          <w:spacing w:val="-20"/>
        </w:rPr>
        <w:t>HJ 2.2-2008</w:t>
      </w:r>
      <w:r w:rsidRPr="00946C2F">
        <w:rPr>
          <w:rFonts w:hint="eastAsia"/>
          <w:spacing w:val="-20"/>
        </w:rPr>
        <w:t>），国家环境保护部；</w:t>
      </w:r>
    </w:p>
    <w:p w:rsidR="00FA4179" w:rsidRPr="00946C2F" w:rsidRDefault="00FA4179" w:rsidP="008813C1">
      <w:pPr>
        <w:pStyle w:val="a3"/>
        <w:ind w:firstLine="480"/>
        <w:rPr>
          <w:spacing w:val="-20"/>
        </w:rPr>
      </w:pPr>
      <w:r w:rsidRPr="00946C2F">
        <w:rPr>
          <w:rFonts w:hint="eastAsia"/>
          <w:spacing w:val="-20"/>
        </w:rPr>
        <w:t>（</w:t>
      </w:r>
      <w:r w:rsidRPr="00946C2F">
        <w:rPr>
          <w:rFonts w:hint="eastAsia"/>
          <w:spacing w:val="-20"/>
        </w:rPr>
        <w:t>3</w:t>
      </w:r>
      <w:r w:rsidRPr="00946C2F">
        <w:rPr>
          <w:rFonts w:hint="eastAsia"/>
          <w:spacing w:val="-20"/>
        </w:rPr>
        <w:t>）《环境影响评价技术导则</w:t>
      </w:r>
      <w:r w:rsidRPr="00946C2F">
        <w:rPr>
          <w:rFonts w:hint="eastAsia"/>
          <w:spacing w:val="-20"/>
        </w:rPr>
        <w:t xml:space="preserve"> </w:t>
      </w:r>
      <w:r w:rsidRPr="00946C2F">
        <w:rPr>
          <w:rFonts w:hint="eastAsia"/>
          <w:spacing w:val="-20"/>
        </w:rPr>
        <w:t>地面水环境》（</w:t>
      </w:r>
      <w:r w:rsidRPr="00946C2F">
        <w:rPr>
          <w:rFonts w:hint="eastAsia"/>
          <w:spacing w:val="-20"/>
        </w:rPr>
        <w:t>HJ/T 2.3-93</w:t>
      </w:r>
      <w:r w:rsidRPr="00946C2F">
        <w:rPr>
          <w:rFonts w:hint="eastAsia"/>
          <w:spacing w:val="-20"/>
        </w:rPr>
        <w:t>），国家环境保护总局；</w:t>
      </w:r>
    </w:p>
    <w:p w:rsidR="00FA4179" w:rsidRPr="00946C2F" w:rsidRDefault="00FA4179" w:rsidP="008813C1">
      <w:pPr>
        <w:pStyle w:val="a3"/>
        <w:ind w:firstLine="480"/>
        <w:rPr>
          <w:spacing w:val="-20"/>
        </w:rPr>
      </w:pPr>
      <w:r w:rsidRPr="00946C2F">
        <w:rPr>
          <w:rFonts w:hint="eastAsia"/>
          <w:spacing w:val="-20"/>
        </w:rPr>
        <w:t>（</w:t>
      </w:r>
      <w:r w:rsidRPr="00946C2F">
        <w:rPr>
          <w:rFonts w:hint="eastAsia"/>
          <w:spacing w:val="-20"/>
        </w:rPr>
        <w:t>4</w:t>
      </w:r>
      <w:r w:rsidRPr="00946C2F">
        <w:rPr>
          <w:rFonts w:hint="eastAsia"/>
          <w:spacing w:val="-20"/>
        </w:rPr>
        <w:t>）《环境影响评价技术导则</w:t>
      </w:r>
      <w:r w:rsidRPr="00946C2F">
        <w:rPr>
          <w:rFonts w:hint="eastAsia"/>
          <w:spacing w:val="-20"/>
        </w:rPr>
        <w:t xml:space="preserve"> </w:t>
      </w:r>
      <w:r w:rsidRPr="00946C2F">
        <w:rPr>
          <w:rFonts w:hint="eastAsia"/>
          <w:spacing w:val="-20"/>
        </w:rPr>
        <w:t>声环境》（</w:t>
      </w:r>
      <w:r w:rsidRPr="00946C2F">
        <w:rPr>
          <w:rFonts w:hint="eastAsia"/>
          <w:spacing w:val="-20"/>
        </w:rPr>
        <w:t>HJ 2.4-2009</w:t>
      </w:r>
      <w:r w:rsidRPr="00946C2F">
        <w:rPr>
          <w:rFonts w:hint="eastAsia"/>
          <w:spacing w:val="-20"/>
        </w:rPr>
        <w:t>），国家环境保护部；</w:t>
      </w:r>
    </w:p>
    <w:p w:rsidR="00FA4179" w:rsidRPr="00946C2F" w:rsidRDefault="00FA4179" w:rsidP="008813C1">
      <w:pPr>
        <w:pStyle w:val="a3"/>
        <w:ind w:firstLine="480"/>
        <w:rPr>
          <w:spacing w:val="-20"/>
        </w:rPr>
      </w:pPr>
      <w:r w:rsidRPr="00946C2F">
        <w:rPr>
          <w:rFonts w:hint="eastAsia"/>
          <w:spacing w:val="-20"/>
        </w:rPr>
        <w:t>（</w:t>
      </w:r>
      <w:r w:rsidRPr="00946C2F">
        <w:rPr>
          <w:rFonts w:hint="eastAsia"/>
          <w:spacing w:val="-20"/>
        </w:rPr>
        <w:t>5</w:t>
      </w:r>
      <w:r w:rsidRPr="00946C2F">
        <w:rPr>
          <w:rFonts w:hint="eastAsia"/>
          <w:spacing w:val="-20"/>
        </w:rPr>
        <w:t>）《江苏省建设项目环境影响评价固体废物相关内容编写技术要求》（试行），江苏省环境保护厅；</w:t>
      </w:r>
    </w:p>
    <w:p w:rsidR="00FA4179" w:rsidRPr="00946C2F" w:rsidRDefault="00FA4179" w:rsidP="008813C1">
      <w:pPr>
        <w:pStyle w:val="a3"/>
        <w:ind w:firstLine="480"/>
        <w:rPr>
          <w:spacing w:val="-20"/>
        </w:rPr>
      </w:pPr>
      <w:r w:rsidRPr="00946C2F">
        <w:rPr>
          <w:rFonts w:hint="eastAsia"/>
          <w:spacing w:val="-20"/>
        </w:rPr>
        <w:t>（</w:t>
      </w:r>
      <w:r w:rsidRPr="00946C2F">
        <w:rPr>
          <w:rFonts w:hint="eastAsia"/>
          <w:spacing w:val="-20"/>
        </w:rPr>
        <w:t>6</w:t>
      </w:r>
      <w:r w:rsidRPr="00946C2F">
        <w:rPr>
          <w:rFonts w:hint="eastAsia"/>
          <w:spacing w:val="-20"/>
        </w:rPr>
        <w:t>）《环境影响评价技术导则</w:t>
      </w:r>
      <w:r w:rsidRPr="00946C2F">
        <w:rPr>
          <w:rFonts w:hint="eastAsia"/>
          <w:spacing w:val="-20"/>
        </w:rPr>
        <w:t xml:space="preserve"> </w:t>
      </w:r>
      <w:r w:rsidRPr="00946C2F">
        <w:rPr>
          <w:rFonts w:hint="eastAsia"/>
          <w:spacing w:val="-20"/>
        </w:rPr>
        <w:t>地下水环境》（</w:t>
      </w:r>
      <w:r w:rsidRPr="00946C2F">
        <w:rPr>
          <w:rFonts w:hint="eastAsia"/>
          <w:spacing w:val="-20"/>
        </w:rPr>
        <w:t>HJ 610-201</w:t>
      </w:r>
      <w:r w:rsidR="00B86619" w:rsidRPr="00946C2F">
        <w:rPr>
          <w:spacing w:val="-20"/>
        </w:rPr>
        <w:t>6</w:t>
      </w:r>
      <w:r w:rsidRPr="00946C2F">
        <w:rPr>
          <w:rFonts w:hint="eastAsia"/>
          <w:spacing w:val="-20"/>
        </w:rPr>
        <w:t>），国家环境保护部；</w:t>
      </w:r>
    </w:p>
    <w:p w:rsidR="00FA4179" w:rsidRPr="00946C2F" w:rsidRDefault="00FA4179" w:rsidP="008813C1">
      <w:pPr>
        <w:pStyle w:val="a3"/>
        <w:ind w:firstLine="480"/>
        <w:rPr>
          <w:spacing w:val="-20"/>
        </w:rPr>
      </w:pPr>
      <w:r w:rsidRPr="00946C2F">
        <w:rPr>
          <w:rFonts w:hint="eastAsia"/>
          <w:spacing w:val="-20"/>
        </w:rPr>
        <w:t>（</w:t>
      </w:r>
      <w:r w:rsidR="00FF653D" w:rsidRPr="00946C2F">
        <w:rPr>
          <w:rFonts w:hint="eastAsia"/>
          <w:spacing w:val="-20"/>
        </w:rPr>
        <w:t>7</w:t>
      </w:r>
      <w:r w:rsidRPr="00946C2F">
        <w:rPr>
          <w:rFonts w:hint="eastAsia"/>
          <w:spacing w:val="-20"/>
        </w:rPr>
        <w:t>）《建设项目环境风险评价技术导则》（</w:t>
      </w:r>
      <w:r w:rsidRPr="00946C2F">
        <w:rPr>
          <w:rFonts w:hint="eastAsia"/>
          <w:spacing w:val="-20"/>
        </w:rPr>
        <w:t>HJ/T 169-2004</w:t>
      </w:r>
      <w:r w:rsidRPr="00946C2F">
        <w:rPr>
          <w:rFonts w:hint="eastAsia"/>
          <w:spacing w:val="-20"/>
        </w:rPr>
        <w:t>），国家环境保护总局；</w:t>
      </w:r>
    </w:p>
    <w:p w:rsidR="00FA4179" w:rsidRPr="00946C2F" w:rsidRDefault="00FA4179" w:rsidP="008813C1">
      <w:pPr>
        <w:pStyle w:val="a3"/>
        <w:ind w:firstLine="480"/>
        <w:rPr>
          <w:spacing w:val="-20"/>
        </w:rPr>
      </w:pPr>
      <w:r w:rsidRPr="00946C2F">
        <w:rPr>
          <w:rFonts w:hint="eastAsia"/>
          <w:spacing w:val="-20"/>
        </w:rPr>
        <w:t>（</w:t>
      </w:r>
      <w:r w:rsidR="00FF653D" w:rsidRPr="00946C2F">
        <w:rPr>
          <w:rFonts w:hint="eastAsia"/>
          <w:spacing w:val="-20"/>
        </w:rPr>
        <w:t>8</w:t>
      </w:r>
      <w:r w:rsidRPr="00946C2F">
        <w:rPr>
          <w:rFonts w:hint="eastAsia"/>
          <w:spacing w:val="-20"/>
        </w:rPr>
        <w:t>）《环境影响评价技术导则</w:t>
      </w:r>
      <w:r w:rsidRPr="00946C2F">
        <w:rPr>
          <w:rFonts w:hint="eastAsia"/>
          <w:spacing w:val="-20"/>
        </w:rPr>
        <w:t xml:space="preserve"> </w:t>
      </w:r>
      <w:r w:rsidRPr="00946C2F">
        <w:rPr>
          <w:rFonts w:hint="eastAsia"/>
          <w:spacing w:val="-20"/>
        </w:rPr>
        <w:t>生态影响》（</w:t>
      </w:r>
      <w:r w:rsidRPr="00946C2F">
        <w:rPr>
          <w:rFonts w:hint="eastAsia"/>
          <w:spacing w:val="-20"/>
        </w:rPr>
        <w:t>HJ 19-2011</w:t>
      </w:r>
      <w:r w:rsidRPr="00946C2F">
        <w:rPr>
          <w:rFonts w:hint="eastAsia"/>
          <w:spacing w:val="-20"/>
        </w:rPr>
        <w:t>），国家环境保护部；</w:t>
      </w:r>
    </w:p>
    <w:p w:rsidR="00FA4179" w:rsidRPr="00946C2F" w:rsidRDefault="00FA4179" w:rsidP="008813C1">
      <w:pPr>
        <w:pStyle w:val="a3"/>
        <w:ind w:firstLine="480"/>
        <w:rPr>
          <w:spacing w:val="-20"/>
        </w:rPr>
      </w:pPr>
      <w:r w:rsidRPr="00946C2F">
        <w:rPr>
          <w:rFonts w:hint="eastAsia"/>
          <w:spacing w:val="-20"/>
        </w:rPr>
        <w:t>（</w:t>
      </w:r>
      <w:r w:rsidR="00FF653D" w:rsidRPr="00946C2F">
        <w:rPr>
          <w:rFonts w:hint="eastAsia"/>
          <w:spacing w:val="-20"/>
        </w:rPr>
        <w:t>9</w:t>
      </w:r>
      <w:r w:rsidRPr="00946C2F">
        <w:rPr>
          <w:rFonts w:hint="eastAsia"/>
          <w:spacing w:val="-20"/>
        </w:rPr>
        <w:t>）《国民经济行业分类与代码》（</w:t>
      </w:r>
      <w:r w:rsidRPr="00946C2F">
        <w:rPr>
          <w:rFonts w:hint="eastAsia"/>
          <w:spacing w:val="-20"/>
        </w:rPr>
        <w:t>GB/T 4754-2011</w:t>
      </w:r>
      <w:r w:rsidRPr="00946C2F">
        <w:rPr>
          <w:rFonts w:hint="eastAsia"/>
          <w:spacing w:val="-20"/>
        </w:rPr>
        <w:t>），国家统计局。</w:t>
      </w:r>
    </w:p>
    <w:p w:rsidR="00FA4179" w:rsidRPr="00946C2F" w:rsidRDefault="00FA4179" w:rsidP="00FA4179">
      <w:pPr>
        <w:pStyle w:val="31"/>
      </w:pPr>
      <w:bookmarkStart w:id="32" w:name="_Toc404958936"/>
      <w:r w:rsidRPr="00946C2F">
        <w:rPr>
          <w:rFonts w:hint="eastAsia"/>
        </w:rPr>
        <w:t>2.1.4</w:t>
      </w:r>
      <w:r w:rsidRPr="00946C2F">
        <w:rPr>
          <w:rFonts w:hint="eastAsia"/>
        </w:rPr>
        <w:t>项目相关文件</w:t>
      </w:r>
      <w:bookmarkEnd w:id="32"/>
    </w:p>
    <w:p w:rsidR="00FA4179" w:rsidRPr="00946C2F" w:rsidRDefault="00FA4179" w:rsidP="008813C1">
      <w:pPr>
        <w:pStyle w:val="a3"/>
        <w:ind w:firstLine="480"/>
        <w:rPr>
          <w:spacing w:val="-20"/>
        </w:rPr>
      </w:pPr>
      <w:r w:rsidRPr="00946C2F">
        <w:rPr>
          <w:rFonts w:hint="eastAsia"/>
          <w:spacing w:val="-20"/>
        </w:rPr>
        <w:t>（</w:t>
      </w:r>
      <w:r w:rsidRPr="00946C2F">
        <w:rPr>
          <w:rFonts w:hint="eastAsia"/>
          <w:spacing w:val="-20"/>
        </w:rPr>
        <w:t>1</w:t>
      </w:r>
      <w:r w:rsidRPr="00946C2F">
        <w:rPr>
          <w:rFonts w:hint="eastAsia"/>
          <w:spacing w:val="-20"/>
        </w:rPr>
        <w:t>）</w:t>
      </w:r>
      <w:r w:rsidR="00F07D30" w:rsidRPr="00946C2F">
        <w:rPr>
          <w:rFonts w:hint="eastAsia"/>
          <w:spacing w:val="-20"/>
        </w:rPr>
        <w:t>江苏爱特福</w:t>
      </w:r>
      <w:r w:rsidR="00F07D30" w:rsidRPr="00946C2F">
        <w:rPr>
          <w:rFonts w:hint="eastAsia"/>
          <w:spacing w:val="-20"/>
        </w:rPr>
        <w:t>8</w:t>
      </w:r>
      <w:r w:rsidR="00F07D30" w:rsidRPr="00946C2F">
        <w:rPr>
          <w:spacing w:val="-20"/>
        </w:rPr>
        <w:t>4</w:t>
      </w:r>
      <w:r w:rsidR="00F07D30" w:rsidRPr="00946C2F">
        <w:rPr>
          <w:rFonts w:hint="eastAsia"/>
          <w:spacing w:val="-20"/>
        </w:rPr>
        <w:t>股份</w:t>
      </w:r>
      <w:r w:rsidR="00F07D30" w:rsidRPr="00946C2F">
        <w:rPr>
          <w:spacing w:val="-20"/>
        </w:rPr>
        <w:t>有限公司</w:t>
      </w:r>
      <w:r w:rsidR="00F07D30" w:rsidRPr="00946C2F">
        <w:rPr>
          <w:rFonts w:hint="eastAsia"/>
          <w:spacing w:val="-20"/>
        </w:rPr>
        <w:t>年产</w:t>
      </w:r>
      <w:r w:rsidR="00F07D30" w:rsidRPr="00946C2F">
        <w:rPr>
          <w:rFonts w:hint="eastAsia"/>
          <w:spacing w:val="-20"/>
        </w:rPr>
        <w:t>10</w:t>
      </w:r>
      <w:r w:rsidR="00F07D30" w:rsidRPr="00946C2F">
        <w:rPr>
          <w:rFonts w:hint="eastAsia"/>
          <w:spacing w:val="-20"/>
        </w:rPr>
        <w:t>万</w:t>
      </w:r>
      <w:r w:rsidR="00F07D30" w:rsidRPr="00946C2F">
        <w:rPr>
          <w:spacing w:val="-20"/>
        </w:rPr>
        <w:t>吨清洁</w:t>
      </w:r>
      <w:r w:rsidR="00F07D30" w:rsidRPr="00946C2F">
        <w:rPr>
          <w:rFonts w:hint="eastAsia"/>
          <w:spacing w:val="-20"/>
        </w:rPr>
        <w:t>卫生</w:t>
      </w:r>
      <w:r w:rsidR="00F07D30" w:rsidRPr="00946C2F">
        <w:rPr>
          <w:spacing w:val="-20"/>
        </w:rPr>
        <w:t>用品技术改造</w:t>
      </w:r>
      <w:r w:rsidR="00F07D30" w:rsidRPr="00946C2F">
        <w:rPr>
          <w:rFonts w:hint="eastAsia"/>
          <w:spacing w:val="-20"/>
        </w:rPr>
        <w:t>项目</w:t>
      </w:r>
      <w:r w:rsidRPr="00946C2F">
        <w:rPr>
          <w:rFonts w:hint="eastAsia"/>
          <w:spacing w:val="-20"/>
        </w:rPr>
        <w:t>环境影响评价工作委托书及合同；</w:t>
      </w:r>
    </w:p>
    <w:p w:rsidR="00FA4179" w:rsidRPr="00946C2F" w:rsidRDefault="00FA4179" w:rsidP="008813C1">
      <w:pPr>
        <w:pStyle w:val="a3"/>
        <w:ind w:firstLine="480"/>
        <w:rPr>
          <w:spacing w:val="-20"/>
        </w:rPr>
      </w:pPr>
      <w:r w:rsidRPr="00946C2F">
        <w:rPr>
          <w:rFonts w:hint="eastAsia"/>
          <w:spacing w:val="-20"/>
        </w:rPr>
        <w:t>（</w:t>
      </w:r>
      <w:r w:rsidR="00781192" w:rsidRPr="00946C2F">
        <w:rPr>
          <w:spacing w:val="-20"/>
        </w:rPr>
        <w:t>2</w:t>
      </w:r>
      <w:r w:rsidRPr="00946C2F">
        <w:rPr>
          <w:rFonts w:hint="eastAsia"/>
          <w:spacing w:val="-20"/>
        </w:rPr>
        <w:t>）</w:t>
      </w:r>
      <w:r w:rsidR="00F07D30" w:rsidRPr="00946C2F">
        <w:rPr>
          <w:rFonts w:hint="eastAsia"/>
          <w:spacing w:val="-20"/>
        </w:rPr>
        <w:t>江苏爱特福</w:t>
      </w:r>
      <w:r w:rsidR="00F07D30" w:rsidRPr="00946C2F">
        <w:rPr>
          <w:rFonts w:hint="eastAsia"/>
          <w:spacing w:val="-20"/>
        </w:rPr>
        <w:t>8</w:t>
      </w:r>
      <w:r w:rsidR="00F07D30" w:rsidRPr="00946C2F">
        <w:rPr>
          <w:spacing w:val="-20"/>
        </w:rPr>
        <w:t>4</w:t>
      </w:r>
      <w:r w:rsidR="00F07D30" w:rsidRPr="00946C2F">
        <w:rPr>
          <w:rFonts w:hint="eastAsia"/>
          <w:spacing w:val="-20"/>
        </w:rPr>
        <w:t>股份</w:t>
      </w:r>
      <w:r w:rsidR="00F07D30" w:rsidRPr="00946C2F">
        <w:rPr>
          <w:spacing w:val="-20"/>
        </w:rPr>
        <w:t>有限公司</w:t>
      </w:r>
      <w:r w:rsidRPr="00946C2F">
        <w:rPr>
          <w:rFonts w:hint="eastAsia"/>
          <w:spacing w:val="-20"/>
        </w:rPr>
        <w:t>提供的项目相关技术资料。</w:t>
      </w:r>
    </w:p>
    <w:p w:rsidR="00FA4179" w:rsidRPr="00946C2F" w:rsidRDefault="00FA4179" w:rsidP="00FA4179">
      <w:pPr>
        <w:pStyle w:val="20"/>
        <w:spacing w:before="156" w:after="156"/>
      </w:pPr>
      <w:bookmarkStart w:id="33" w:name="_Toc404958937"/>
      <w:bookmarkStart w:id="34" w:name="_Toc439262689"/>
      <w:bookmarkStart w:id="35" w:name="_Toc468678379"/>
      <w:r w:rsidRPr="00946C2F">
        <w:rPr>
          <w:rFonts w:hint="eastAsia"/>
        </w:rPr>
        <w:lastRenderedPageBreak/>
        <w:t>2.2</w:t>
      </w:r>
      <w:r w:rsidRPr="00946C2F">
        <w:rPr>
          <w:rFonts w:hint="eastAsia"/>
        </w:rPr>
        <w:t>评价因子与评价标准</w:t>
      </w:r>
      <w:bookmarkEnd w:id="33"/>
      <w:bookmarkEnd w:id="34"/>
      <w:bookmarkEnd w:id="35"/>
    </w:p>
    <w:p w:rsidR="00FA4179" w:rsidRPr="00946C2F" w:rsidRDefault="00FA4179" w:rsidP="00FA4179">
      <w:pPr>
        <w:pStyle w:val="31"/>
      </w:pPr>
      <w:bookmarkStart w:id="36" w:name="_Toc404958938"/>
      <w:r w:rsidRPr="00946C2F">
        <w:rPr>
          <w:rFonts w:hint="eastAsia"/>
        </w:rPr>
        <w:t>2.2.1</w:t>
      </w:r>
      <w:r w:rsidRPr="00946C2F">
        <w:rPr>
          <w:rFonts w:hint="eastAsia"/>
        </w:rPr>
        <w:t>环境影响因素识别</w:t>
      </w:r>
      <w:bookmarkEnd w:id="36"/>
    </w:p>
    <w:p w:rsidR="00FA4179" w:rsidRPr="00946C2F" w:rsidRDefault="00FA4179" w:rsidP="000A2FA5">
      <w:pPr>
        <w:pStyle w:val="a3"/>
        <w:ind w:firstLine="560"/>
      </w:pPr>
      <w:r w:rsidRPr="00946C2F">
        <w:rPr>
          <w:rFonts w:hint="eastAsia"/>
        </w:rPr>
        <w:t>综合考虑本次改扩建项目的性质、工程特点、实施阶段（施工期、运营期、服务期满），识别出可能对各环境要素产生的影响。本</w:t>
      </w:r>
      <w:r w:rsidR="00614BE6" w:rsidRPr="00946C2F">
        <w:rPr>
          <w:rFonts w:hint="eastAsia"/>
        </w:rPr>
        <w:t>次</w:t>
      </w:r>
      <w:r w:rsidR="00614BE6" w:rsidRPr="00946C2F">
        <w:t>改扩建</w:t>
      </w:r>
      <w:r w:rsidRPr="00946C2F">
        <w:rPr>
          <w:rFonts w:hint="eastAsia"/>
        </w:rPr>
        <w:t>项目环境影响因子及影响程度识别结果见表</w:t>
      </w:r>
      <w:r w:rsidRPr="00946C2F">
        <w:rPr>
          <w:rFonts w:hint="eastAsia"/>
        </w:rPr>
        <w:t>2.2</w:t>
      </w:r>
      <w:r w:rsidRPr="00946C2F">
        <w:t>.1</w:t>
      </w:r>
      <w:r w:rsidRPr="00946C2F">
        <w:rPr>
          <w:rFonts w:hint="eastAsia"/>
        </w:rPr>
        <w:t>-1</w:t>
      </w:r>
      <w:r w:rsidRPr="00946C2F">
        <w:rPr>
          <w:rFonts w:hint="eastAsia"/>
        </w:rPr>
        <w:t>、</w:t>
      </w:r>
      <w:r w:rsidRPr="00946C2F">
        <w:rPr>
          <w:rFonts w:hint="eastAsia"/>
        </w:rPr>
        <w:t>2</w:t>
      </w:r>
      <w:r w:rsidRPr="00946C2F">
        <w:rPr>
          <w:rFonts w:hint="eastAsia"/>
        </w:rPr>
        <w:t>：</w:t>
      </w:r>
    </w:p>
    <w:p w:rsidR="00FA4179" w:rsidRPr="00946C2F" w:rsidRDefault="00FA4179" w:rsidP="00FA4179">
      <w:pPr>
        <w:pStyle w:val="aa"/>
        <w:spacing w:before="62" w:after="62"/>
      </w:pPr>
      <w:r w:rsidRPr="00946C2F">
        <w:t>表</w:t>
      </w:r>
      <w:r w:rsidRPr="00946C2F">
        <w:t>2.2.1</w:t>
      </w:r>
      <w:r w:rsidRPr="00946C2F">
        <w:rPr>
          <w:rFonts w:hint="eastAsia"/>
        </w:rPr>
        <w:t>-1</w:t>
      </w:r>
      <w:r w:rsidRPr="00946C2F">
        <w:t xml:space="preserve">  </w:t>
      </w:r>
      <w:r w:rsidRPr="00946C2F">
        <w:rPr>
          <w:rFonts w:hint="eastAsia"/>
        </w:rPr>
        <w:t xml:space="preserve"> </w:t>
      </w:r>
      <w:r w:rsidRPr="00946C2F">
        <w:rPr>
          <w:rFonts w:hint="eastAsia"/>
        </w:rPr>
        <w:t>本次改扩建项目</w:t>
      </w:r>
      <w:r w:rsidRPr="00946C2F">
        <w:t>环境影响因子</w:t>
      </w:r>
      <w:r w:rsidRPr="00946C2F">
        <w:rPr>
          <w:rFonts w:hint="eastAsia"/>
        </w:rPr>
        <w:t>识别</w:t>
      </w:r>
      <w:r w:rsidRPr="00946C2F">
        <w:t>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71"/>
        <w:gridCol w:w="1984"/>
        <w:gridCol w:w="1582"/>
        <w:gridCol w:w="1582"/>
        <w:gridCol w:w="1583"/>
        <w:gridCol w:w="1583"/>
      </w:tblGrid>
      <w:tr w:rsidR="00A84F2D" w:rsidRPr="00946C2F" w:rsidTr="003776D5">
        <w:tc>
          <w:tcPr>
            <w:tcW w:w="474" w:type="pct"/>
            <w:vMerge w:val="restart"/>
            <w:vAlign w:val="center"/>
          </w:tcPr>
          <w:p w:rsidR="00FA4179" w:rsidRPr="00946C2F" w:rsidRDefault="00FA4179" w:rsidP="003776D5">
            <w:pPr>
              <w:pStyle w:val="ac"/>
            </w:pPr>
            <w:r w:rsidRPr="00946C2F">
              <w:rPr>
                <w:rFonts w:hint="eastAsia"/>
              </w:rPr>
              <w:t>环境类别</w:t>
            </w:r>
          </w:p>
        </w:tc>
        <w:tc>
          <w:tcPr>
            <w:tcW w:w="1080" w:type="pct"/>
            <w:vMerge w:val="restart"/>
            <w:vAlign w:val="center"/>
          </w:tcPr>
          <w:p w:rsidR="00FA4179" w:rsidRPr="00946C2F" w:rsidRDefault="00FA4179" w:rsidP="003776D5">
            <w:pPr>
              <w:pStyle w:val="ac"/>
            </w:pPr>
            <w:r w:rsidRPr="00946C2F">
              <w:rPr>
                <w:rFonts w:hint="eastAsia"/>
              </w:rPr>
              <w:t>污染物名称</w:t>
            </w:r>
          </w:p>
        </w:tc>
        <w:tc>
          <w:tcPr>
            <w:tcW w:w="861" w:type="pct"/>
            <w:vMerge w:val="restart"/>
            <w:vAlign w:val="center"/>
          </w:tcPr>
          <w:p w:rsidR="00FA4179" w:rsidRPr="00946C2F" w:rsidRDefault="00FA4179" w:rsidP="003776D5">
            <w:pPr>
              <w:pStyle w:val="ac"/>
            </w:pPr>
            <w:r w:rsidRPr="00946C2F">
              <w:rPr>
                <w:rFonts w:hint="eastAsia"/>
              </w:rPr>
              <w:t>现有项目</w:t>
            </w:r>
          </w:p>
        </w:tc>
        <w:tc>
          <w:tcPr>
            <w:tcW w:w="2585" w:type="pct"/>
            <w:gridSpan w:val="3"/>
            <w:vAlign w:val="center"/>
          </w:tcPr>
          <w:p w:rsidR="00FA4179" w:rsidRPr="00946C2F" w:rsidRDefault="00B4698F" w:rsidP="003776D5">
            <w:pPr>
              <w:pStyle w:val="ac"/>
            </w:pPr>
            <w:r w:rsidRPr="00946C2F">
              <w:rPr>
                <w:rFonts w:hint="eastAsia"/>
              </w:rPr>
              <w:t>本次改扩建项目</w:t>
            </w:r>
            <w:r w:rsidR="00FA4179" w:rsidRPr="00946C2F">
              <w:rPr>
                <w:rFonts w:hint="eastAsia"/>
              </w:rPr>
              <w:t>生产及辅助设施</w:t>
            </w:r>
          </w:p>
        </w:tc>
      </w:tr>
      <w:tr w:rsidR="00A84F2D" w:rsidRPr="00946C2F" w:rsidTr="003776D5">
        <w:tc>
          <w:tcPr>
            <w:tcW w:w="474" w:type="pct"/>
            <w:vMerge/>
            <w:vAlign w:val="center"/>
          </w:tcPr>
          <w:p w:rsidR="00FA4179" w:rsidRPr="00946C2F" w:rsidRDefault="00FA4179" w:rsidP="003776D5">
            <w:pPr>
              <w:pStyle w:val="ab"/>
            </w:pPr>
          </w:p>
        </w:tc>
        <w:tc>
          <w:tcPr>
            <w:tcW w:w="1080" w:type="pct"/>
            <w:vMerge/>
            <w:vAlign w:val="center"/>
          </w:tcPr>
          <w:p w:rsidR="00FA4179" w:rsidRPr="00946C2F" w:rsidRDefault="00FA4179" w:rsidP="003776D5">
            <w:pPr>
              <w:pStyle w:val="ac"/>
            </w:pPr>
          </w:p>
        </w:tc>
        <w:tc>
          <w:tcPr>
            <w:tcW w:w="861" w:type="pct"/>
            <w:vMerge/>
            <w:vAlign w:val="center"/>
          </w:tcPr>
          <w:p w:rsidR="00FA4179" w:rsidRPr="00946C2F" w:rsidRDefault="00FA4179" w:rsidP="003776D5">
            <w:pPr>
              <w:pStyle w:val="ac"/>
              <w:rPr>
                <w:spacing w:val="-10"/>
              </w:rPr>
            </w:pPr>
          </w:p>
        </w:tc>
        <w:tc>
          <w:tcPr>
            <w:tcW w:w="861" w:type="pct"/>
            <w:vAlign w:val="center"/>
          </w:tcPr>
          <w:p w:rsidR="00FA4179" w:rsidRPr="00946C2F" w:rsidRDefault="00FA4179" w:rsidP="003776D5">
            <w:pPr>
              <w:pStyle w:val="ac"/>
              <w:rPr>
                <w:spacing w:val="-10"/>
              </w:rPr>
            </w:pPr>
            <w:r w:rsidRPr="00946C2F">
              <w:rPr>
                <w:rFonts w:hint="eastAsia"/>
                <w:spacing w:val="-10"/>
              </w:rPr>
              <w:t>生产设施</w:t>
            </w:r>
          </w:p>
        </w:tc>
        <w:tc>
          <w:tcPr>
            <w:tcW w:w="862" w:type="pct"/>
            <w:vAlign w:val="center"/>
          </w:tcPr>
          <w:p w:rsidR="00FA4179" w:rsidRPr="00946C2F" w:rsidRDefault="00FA4179" w:rsidP="003776D5">
            <w:pPr>
              <w:pStyle w:val="ac"/>
            </w:pPr>
            <w:r w:rsidRPr="00946C2F">
              <w:rPr>
                <w:rFonts w:hint="eastAsia"/>
              </w:rPr>
              <w:t>辅助设施</w:t>
            </w:r>
          </w:p>
        </w:tc>
        <w:tc>
          <w:tcPr>
            <w:tcW w:w="862" w:type="pct"/>
            <w:vAlign w:val="center"/>
          </w:tcPr>
          <w:p w:rsidR="00FA4179" w:rsidRPr="00946C2F" w:rsidRDefault="00FA4179" w:rsidP="003776D5">
            <w:pPr>
              <w:pStyle w:val="ac"/>
            </w:pPr>
            <w:r w:rsidRPr="00946C2F">
              <w:rPr>
                <w:rFonts w:hint="eastAsia"/>
              </w:rPr>
              <w:t>办公生活</w:t>
            </w:r>
          </w:p>
        </w:tc>
      </w:tr>
      <w:tr w:rsidR="00A84F2D" w:rsidRPr="00946C2F" w:rsidTr="00C95757">
        <w:trPr>
          <w:trHeight w:val="70"/>
        </w:trPr>
        <w:tc>
          <w:tcPr>
            <w:tcW w:w="474" w:type="pct"/>
            <w:vMerge w:val="restart"/>
            <w:vAlign w:val="center"/>
          </w:tcPr>
          <w:p w:rsidR="00C8035E" w:rsidRPr="00946C2F" w:rsidRDefault="00C8035E" w:rsidP="003776D5">
            <w:pPr>
              <w:pStyle w:val="ab"/>
            </w:pPr>
            <w:r w:rsidRPr="00946C2F">
              <w:rPr>
                <w:rFonts w:hint="eastAsia"/>
              </w:rPr>
              <w:t>废气</w:t>
            </w:r>
          </w:p>
        </w:tc>
        <w:tc>
          <w:tcPr>
            <w:tcW w:w="1080" w:type="pct"/>
            <w:vAlign w:val="center"/>
          </w:tcPr>
          <w:p w:rsidR="00C8035E" w:rsidRPr="00946C2F" w:rsidRDefault="00C8035E" w:rsidP="003776D5">
            <w:pPr>
              <w:pStyle w:val="ab"/>
            </w:pPr>
            <w:r w:rsidRPr="00946C2F">
              <w:rPr>
                <w:rFonts w:hint="eastAsia"/>
              </w:rPr>
              <w:t>SO</w:t>
            </w:r>
            <w:r w:rsidRPr="00946C2F">
              <w:rPr>
                <w:rFonts w:hint="eastAsia"/>
                <w:vertAlign w:val="subscript"/>
              </w:rPr>
              <w:t>2</w:t>
            </w:r>
          </w:p>
        </w:tc>
        <w:tc>
          <w:tcPr>
            <w:tcW w:w="861" w:type="pct"/>
            <w:vAlign w:val="center"/>
          </w:tcPr>
          <w:p w:rsidR="00C8035E" w:rsidRPr="00946C2F" w:rsidRDefault="00C8035E" w:rsidP="00FA7EBF">
            <w:pPr>
              <w:pStyle w:val="ab"/>
            </w:pPr>
            <w:r w:rsidRPr="00946C2F">
              <w:t>●</w:t>
            </w:r>
          </w:p>
        </w:tc>
        <w:tc>
          <w:tcPr>
            <w:tcW w:w="861" w:type="pct"/>
            <w:vAlign w:val="center"/>
          </w:tcPr>
          <w:p w:rsidR="00C8035E" w:rsidRPr="00946C2F" w:rsidRDefault="00C8035E" w:rsidP="003776D5">
            <w:pPr>
              <w:pStyle w:val="ab"/>
            </w:pPr>
            <w:r w:rsidRPr="00946C2F">
              <w:t>●</w:t>
            </w:r>
          </w:p>
        </w:tc>
        <w:tc>
          <w:tcPr>
            <w:tcW w:w="862" w:type="pct"/>
            <w:vAlign w:val="center"/>
          </w:tcPr>
          <w:p w:rsidR="00C8035E" w:rsidRPr="00946C2F" w:rsidRDefault="00C8035E" w:rsidP="003776D5">
            <w:pPr>
              <w:pStyle w:val="ab"/>
            </w:pPr>
            <w:r w:rsidRPr="00946C2F">
              <w:t>/</w:t>
            </w:r>
          </w:p>
        </w:tc>
        <w:tc>
          <w:tcPr>
            <w:tcW w:w="862" w:type="pct"/>
            <w:vAlign w:val="center"/>
          </w:tcPr>
          <w:p w:rsidR="00C8035E" w:rsidRPr="00946C2F" w:rsidRDefault="00C8035E" w:rsidP="003776D5">
            <w:pPr>
              <w:pStyle w:val="ab"/>
            </w:pPr>
            <w:r w:rsidRPr="00946C2F">
              <w:t>/</w:t>
            </w:r>
          </w:p>
        </w:tc>
      </w:tr>
      <w:tr w:rsidR="00A84F2D" w:rsidRPr="00946C2F" w:rsidTr="003776D5">
        <w:tc>
          <w:tcPr>
            <w:tcW w:w="474" w:type="pct"/>
            <w:vMerge/>
            <w:vAlign w:val="center"/>
          </w:tcPr>
          <w:p w:rsidR="00C8035E" w:rsidRPr="00946C2F" w:rsidRDefault="00C8035E" w:rsidP="003776D5">
            <w:pPr>
              <w:pStyle w:val="ab"/>
            </w:pPr>
          </w:p>
        </w:tc>
        <w:tc>
          <w:tcPr>
            <w:tcW w:w="1080" w:type="pct"/>
            <w:vAlign w:val="center"/>
          </w:tcPr>
          <w:p w:rsidR="00C8035E" w:rsidRPr="00946C2F" w:rsidRDefault="00C8035E" w:rsidP="00C95757">
            <w:pPr>
              <w:pStyle w:val="ab"/>
            </w:pPr>
            <w:r w:rsidRPr="00946C2F">
              <w:rPr>
                <w:rFonts w:hint="eastAsia"/>
              </w:rPr>
              <w:t>NO</w:t>
            </w:r>
            <w:r w:rsidRPr="00946C2F">
              <w:rPr>
                <w:rFonts w:hint="eastAsia"/>
                <w:vertAlign w:val="subscript"/>
              </w:rPr>
              <w:t>X</w:t>
            </w:r>
          </w:p>
        </w:tc>
        <w:tc>
          <w:tcPr>
            <w:tcW w:w="861" w:type="pct"/>
            <w:vAlign w:val="center"/>
          </w:tcPr>
          <w:p w:rsidR="00C8035E" w:rsidRPr="00946C2F" w:rsidRDefault="00C8035E" w:rsidP="00FA7EBF">
            <w:pPr>
              <w:pStyle w:val="ab"/>
            </w:pPr>
            <w:r w:rsidRPr="00946C2F">
              <w:t>●</w:t>
            </w:r>
          </w:p>
        </w:tc>
        <w:tc>
          <w:tcPr>
            <w:tcW w:w="861" w:type="pct"/>
            <w:vAlign w:val="center"/>
          </w:tcPr>
          <w:p w:rsidR="00C8035E" w:rsidRPr="00946C2F" w:rsidRDefault="00C8035E" w:rsidP="003776D5">
            <w:pPr>
              <w:pStyle w:val="ab"/>
            </w:pPr>
            <w:r w:rsidRPr="00946C2F">
              <w:t>●</w:t>
            </w:r>
          </w:p>
        </w:tc>
        <w:tc>
          <w:tcPr>
            <w:tcW w:w="862" w:type="pct"/>
            <w:vAlign w:val="center"/>
          </w:tcPr>
          <w:p w:rsidR="00C8035E" w:rsidRPr="00946C2F" w:rsidRDefault="00C8035E" w:rsidP="003776D5">
            <w:pPr>
              <w:pStyle w:val="ab"/>
            </w:pPr>
            <w:r w:rsidRPr="00946C2F">
              <w:t>/</w:t>
            </w:r>
          </w:p>
        </w:tc>
        <w:tc>
          <w:tcPr>
            <w:tcW w:w="862" w:type="pct"/>
            <w:vAlign w:val="center"/>
          </w:tcPr>
          <w:p w:rsidR="00C8035E" w:rsidRPr="00946C2F" w:rsidRDefault="00C8035E" w:rsidP="003776D5">
            <w:pPr>
              <w:pStyle w:val="ab"/>
            </w:pPr>
            <w:r w:rsidRPr="00946C2F">
              <w:t>/</w:t>
            </w:r>
          </w:p>
        </w:tc>
      </w:tr>
      <w:tr w:rsidR="00A84F2D" w:rsidRPr="00946C2F" w:rsidTr="00C95757">
        <w:trPr>
          <w:trHeight w:val="70"/>
        </w:trPr>
        <w:tc>
          <w:tcPr>
            <w:tcW w:w="474" w:type="pct"/>
            <w:vMerge/>
            <w:vAlign w:val="center"/>
          </w:tcPr>
          <w:p w:rsidR="00C8035E" w:rsidRPr="00946C2F" w:rsidRDefault="00C8035E" w:rsidP="003776D5">
            <w:pPr>
              <w:pStyle w:val="ab"/>
            </w:pPr>
          </w:p>
        </w:tc>
        <w:tc>
          <w:tcPr>
            <w:tcW w:w="1080" w:type="pct"/>
            <w:vAlign w:val="center"/>
          </w:tcPr>
          <w:p w:rsidR="00C8035E" w:rsidRPr="00946C2F" w:rsidRDefault="00C8035E" w:rsidP="003776D5">
            <w:pPr>
              <w:pStyle w:val="ab"/>
            </w:pPr>
            <w:r w:rsidRPr="00946C2F">
              <w:rPr>
                <w:rFonts w:hint="eastAsia"/>
              </w:rPr>
              <w:t>烟尘</w:t>
            </w:r>
          </w:p>
        </w:tc>
        <w:tc>
          <w:tcPr>
            <w:tcW w:w="861" w:type="pct"/>
            <w:vAlign w:val="center"/>
          </w:tcPr>
          <w:p w:rsidR="00C8035E" w:rsidRPr="00946C2F" w:rsidRDefault="00C8035E" w:rsidP="00FA7EBF">
            <w:pPr>
              <w:pStyle w:val="ab"/>
            </w:pPr>
            <w:r w:rsidRPr="00946C2F">
              <w:t>●</w:t>
            </w:r>
          </w:p>
        </w:tc>
        <w:tc>
          <w:tcPr>
            <w:tcW w:w="861" w:type="pct"/>
            <w:vAlign w:val="center"/>
          </w:tcPr>
          <w:p w:rsidR="00C8035E" w:rsidRPr="00946C2F" w:rsidRDefault="00C8035E" w:rsidP="003776D5">
            <w:pPr>
              <w:pStyle w:val="ab"/>
            </w:pPr>
            <w:r w:rsidRPr="00946C2F">
              <w:t>●</w:t>
            </w:r>
          </w:p>
        </w:tc>
        <w:tc>
          <w:tcPr>
            <w:tcW w:w="862" w:type="pct"/>
            <w:vAlign w:val="center"/>
          </w:tcPr>
          <w:p w:rsidR="00C8035E" w:rsidRPr="00946C2F" w:rsidRDefault="00C8035E" w:rsidP="003776D5">
            <w:pPr>
              <w:pStyle w:val="ab"/>
            </w:pPr>
            <w:r w:rsidRPr="00946C2F">
              <w:rPr>
                <w:rFonts w:hint="eastAsia"/>
              </w:rPr>
              <w:t>/</w:t>
            </w:r>
          </w:p>
        </w:tc>
        <w:tc>
          <w:tcPr>
            <w:tcW w:w="862" w:type="pct"/>
            <w:vAlign w:val="center"/>
          </w:tcPr>
          <w:p w:rsidR="00C8035E" w:rsidRPr="00946C2F" w:rsidRDefault="00C8035E" w:rsidP="003776D5">
            <w:pPr>
              <w:pStyle w:val="ab"/>
            </w:pPr>
            <w:r w:rsidRPr="00946C2F">
              <w:rPr>
                <w:rFonts w:hint="eastAsia"/>
              </w:rPr>
              <w:t>/</w:t>
            </w:r>
          </w:p>
        </w:tc>
      </w:tr>
      <w:tr w:rsidR="00A84F2D" w:rsidRPr="00946C2F" w:rsidTr="00C95757">
        <w:trPr>
          <w:trHeight w:val="70"/>
        </w:trPr>
        <w:tc>
          <w:tcPr>
            <w:tcW w:w="474" w:type="pct"/>
            <w:vMerge/>
            <w:vAlign w:val="center"/>
          </w:tcPr>
          <w:p w:rsidR="00C8035E" w:rsidRPr="00946C2F" w:rsidRDefault="00C8035E" w:rsidP="00C8035E">
            <w:pPr>
              <w:pStyle w:val="ab"/>
            </w:pPr>
          </w:p>
        </w:tc>
        <w:tc>
          <w:tcPr>
            <w:tcW w:w="1080" w:type="pct"/>
            <w:vAlign w:val="center"/>
          </w:tcPr>
          <w:p w:rsidR="00C8035E" w:rsidRPr="00946C2F" w:rsidRDefault="00C8035E" w:rsidP="00C8035E">
            <w:pPr>
              <w:pStyle w:val="ab"/>
            </w:pPr>
            <w:r w:rsidRPr="00946C2F">
              <w:rPr>
                <w:rFonts w:hint="eastAsia"/>
              </w:rPr>
              <w:t>VOCs</w:t>
            </w:r>
          </w:p>
        </w:tc>
        <w:tc>
          <w:tcPr>
            <w:tcW w:w="861" w:type="pct"/>
            <w:vAlign w:val="center"/>
          </w:tcPr>
          <w:p w:rsidR="00C8035E" w:rsidRPr="00946C2F" w:rsidRDefault="00C8035E" w:rsidP="00C8035E">
            <w:pPr>
              <w:pStyle w:val="ab"/>
            </w:pPr>
            <w:r w:rsidRPr="00946C2F">
              <w:t>●</w:t>
            </w:r>
          </w:p>
        </w:tc>
        <w:tc>
          <w:tcPr>
            <w:tcW w:w="861" w:type="pct"/>
            <w:vAlign w:val="center"/>
          </w:tcPr>
          <w:p w:rsidR="00C8035E" w:rsidRPr="00946C2F" w:rsidRDefault="00C8035E" w:rsidP="00C8035E">
            <w:pPr>
              <w:pStyle w:val="ab"/>
            </w:pPr>
            <w:r w:rsidRPr="00946C2F">
              <w:t>●</w:t>
            </w:r>
          </w:p>
        </w:tc>
        <w:tc>
          <w:tcPr>
            <w:tcW w:w="862" w:type="pct"/>
            <w:vAlign w:val="center"/>
          </w:tcPr>
          <w:p w:rsidR="00C8035E" w:rsidRPr="00946C2F" w:rsidRDefault="00C8035E" w:rsidP="00C8035E">
            <w:pPr>
              <w:pStyle w:val="ab"/>
            </w:pPr>
            <w:r w:rsidRPr="00946C2F">
              <w:rPr>
                <w:rFonts w:hint="eastAsia"/>
              </w:rPr>
              <w:t>/</w:t>
            </w:r>
          </w:p>
        </w:tc>
        <w:tc>
          <w:tcPr>
            <w:tcW w:w="862" w:type="pct"/>
            <w:vAlign w:val="center"/>
          </w:tcPr>
          <w:p w:rsidR="00C8035E" w:rsidRPr="00946C2F" w:rsidRDefault="00C8035E" w:rsidP="00C8035E">
            <w:pPr>
              <w:pStyle w:val="ab"/>
            </w:pPr>
            <w:r w:rsidRPr="00946C2F">
              <w:rPr>
                <w:rFonts w:hint="eastAsia"/>
              </w:rPr>
              <w:t>/</w:t>
            </w:r>
          </w:p>
        </w:tc>
      </w:tr>
      <w:tr w:rsidR="00A84F2D" w:rsidRPr="00946C2F" w:rsidTr="00C95757">
        <w:trPr>
          <w:trHeight w:val="70"/>
        </w:trPr>
        <w:tc>
          <w:tcPr>
            <w:tcW w:w="474" w:type="pct"/>
            <w:vMerge w:val="restart"/>
            <w:vAlign w:val="center"/>
          </w:tcPr>
          <w:p w:rsidR="00C8035E" w:rsidRPr="00946C2F" w:rsidRDefault="00C8035E" w:rsidP="00C8035E">
            <w:pPr>
              <w:pStyle w:val="ab"/>
            </w:pPr>
            <w:r w:rsidRPr="00946C2F">
              <w:rPr>
                <w:rFonts w:hint="eastAsia"/>
              </w:rPr>
              <w:t>废水</w:t>
            </w:r>
          </w:p>
        </w:tc>
        <w:tc>
          <w:tcPr>
            <w:tcW w:w="1080" w:type="pct"/>
            <w:vAlign w:val="center"/>
          </w:tcPr>
          <w:p w:rsidR="00C8035E" w:rsidRPr="00946C2F" w:rsidRDefault="00C8035E" w:rsidP="00C8035E">
            <w:pPr>
              <w:pStyle w:val="ab"/>
            </w:pPr>
            <w:r w:rsidRPr="00946C2F">
              <w:t>pH</w:t>
            </w:r>
          </w:p>
        </w:tc>
        <w:tc>
          <w:tcPr>
            <w:tcW w:w="861" w:type="pct"/>
            <w:vAlign w:val="center"/>
          </w:tcPr>
          <w:p w:rsidR="00C8035E" w:rsidRPr="00946C2F" w:rsidRDefault="00C8035E" w:rsidP="00C8035E">
            <w:pPr>
              <w:pStyle w:val="ab"/>
            </w:pPr>
            <w:r w:rsidRPr="00946C2F">
              <w:t>●</w:t>
            </w:r>
          </w:p>
        </w:tc>
        <w:tc>
          <w:tcPr>
            <w:tcW w:w="861" w:type="pct"/>
            <w:vAlign w:val="center"/>
          </w:tcPr>
          <w:p w:rsidR="00C8035E" w:rsidRPr="00946C2F" w:rsidRDefault="00C8035E" w:rsidP="00C8035E">
            <w:pPr>
              <w:pStyle w:val="ab"/>
            </w:pPr>
            <w:r w:rsidRPr="00946C2F">
              <w:t>●</w:t>
            </w:r>
          </w:p>
        </w:tc>
        <w:tc>
          <w:tcPr>
            <w:tcW w:w="862" w:type="pct"/>
            <w:vAlign w:val="center"/>
          </w:tcPr>
          <w:p w:rsidR="00C8035E" w:rsidRPr="00946C2F" w:rsidRDefault="00C8035E" w:rsidP="00C8035E">
            <w:pPr>
              <w:pStyle w:val="ab"/>
            </w:pPr>
            <w:r w:rsidRPr="00946C2F">
              <w:t>●</w:t>
            </w:r>
          </w:p>
        </w:tc>
        <w:tc>
          <w:tcPr>
            <w:tcW w:w="862" w:type="pct"/>
            <w:vAlign w:val="center"/>
          </w:tcPr>
          <w:p w:rsidR="00C8035E" w:rsidRPr="00946C2F" w:rsidRDefault="00C8035E" w:rsidP="00C8035E">
            <w:pPr>
              <w:pStyle w:val="ab"/>
            </w:pPr>
            <w:r w:rsidRPr="00946C2F">
              <w:t>/</w:t>
            </w:r>
          </w:p>
        </w:tc>
      </w:tr>
      <w:tr w:rsidR="00A84F2D" w:rsidRPr="00946C2F" w:rsidTr="003776D5">
        <w:tc>
          <w:tcPr>
            <w:tcW w:w="474" w:type="pct"/>
            <w:vMerge/>
            <w:vAlign w:val="center"/>
          </w:tcPr>
          <w:p w:rsidR="00C8035E" w:rsidRPr="00946C2F" w:rsidRDefault="00C8035E" w:rsidP="00C8035E">
            <w:pPr>
              <w:pStyle w:val="ab"/>
            </w:pPr>
          </w:p>
        </w:tc>
        <w:tc>
          <w:tcPr>
            <w:tcW w:w="1080" w:type="pct"/>
            <w:vAlign w:val="center"/>
          </w:tcPr>
          <w:p w:rsidR="00C8035E" w:rsidRPr="00946C2F" w:rsidRDefault="00C8035E" w:rsidP="00C8035E">
            <w:pPr>
              <w:pStyle w:val="ab"/>
            </w:pPr>
            <w:r w:rsidRPr="00946C2F">
              <w:rPr>
                <w:rFonts w:hint="eastAsia"/>
              </w:rPr>
              <w:t>COD</w:t>
            </w:r>
          </w:p>
        </w:tc>
        <w:tc>
          <w:tcPr>
            <w:tcW w:w="861" w:type="pct"/>
            <w:vAlign w:val="center"/>
          </w:tcPr>
          <w:p w:rsidR="00C8035E" w:rsidRPr="00946C2F" w:rsidRDefault="00C8035E" w:rsidP="00C8035E">
            <w:pPr>
              <w:pStyle w:val="ab"/>
            </w:pPr>
            <w:r w:rsidRPr="00946C2F">
              <w:t>●</w:t>
            </w:r>
          </w:p>
        </w:tc>
        <w:tc>
          <w:tcPr>
            <w:tcW w:w="861" w:type="pct"/>
            <w:vAlign w:val="center"/>
          </w:tcPr>
          <w:p w:rsidR="00C8035E" w:rsidRPr="00946C2F" w:rsidRDefault="00C8035E" w:rsidP="00C8035E">
            <w:pPr>
              <w:pStyle w:val="ab"/>
            </w:pPr>
            <w:r w:rsidRPr="00946C2F">
              <w:t>●</w:t>
            </w:r>
          </w:p>
        </w:tc>
        <w:tc>
          <w:tcPr>
            <w:tcW w:w="862" w:type="pct"/>
            <w:vAlign w:val="center"/>
          </w:tcPr>
          <w:p w:rsidR="00C8035E" w:rsidRPr="00946C2F" w:rsidRDefault="00C8035E" w:rsidP="00C8035E">
            <w:pPr>
              <w:pStyle w:val="ab"/>
            </w:pPr>
            <w:r w:rsidRPr="00946C2F">
              <w:t>●</w:t>
            </w:r>
          </w:p>
        </w:tc>
        <w:tc>
          <w:tcPr>
            <w:tcW w:w="862" w:type="pct"/>
            <w:vAlign w:val="center"/>
          </w:tcPr>
          <w:p w:rsidR="00C8035E" w:rsidRPr="00946C2F" w:rsidRDefault="00C8035E" w:rsidP="00C8035E">
            <w:pPr>
              <w:pStyle w:val="ab"/>
            </w:pPr>
            <w:r w:rsidRPr="00946C2F">
              <w:t>●</w:t>
            </w:r>
          </w:p>
        </w:tc>
      </w:tr>
      <w:tr w:rsidR="00A84F2D" w:rsidRPr="00946C2F" w:rsidTr="003776D5">
        <w:tc>
          <w:tcPr>
            <w:tcW w:w="474" w:type="pct"/>
            <w:vMerge/>
            <w:vAlign w:val="center"/>
          </w:tcPr>
          <w:p w:rsidR="00C8035E" w:rsidRPr="00946C2F" w:rsidRDefault="00C8035E" w:rsidP="00C8035E">
            <w:pPr>
              <w:pStyle w:val="ab"/>
            </w:pPr>
          </w:p>
        </w:tc>
        <w:tc>
          <w:tcPr>
            <w:tcW w:w="1080" w:type="pct"/>
            <w:vAlign w:val="center"/>
          </w:tcPr>
          <w:p w:rsidR="00C8035E" w:rsidRPr="00946C2F" w:rsidRDefault="00C8035E" w:rsidP="00C8035E">
            <w:pPr>
              <w:pStyle w:val="ab"/>
            </w:pPr>
            <w:r w:rsidRPr="00946C2F">
              <w:rPr>
                <w:rFonts w:hint="eastAsia"/>
              </w:rPr>
              <w:t>SS</w:t>
            </w:r>
          </w:p>
        </w:tc>
        <w:tc>
          <w:tcPr>
            <w:tcW w:w="861" w:type="pct"/>
            <w:vAlign w:val="center"/>
          </w:tcPr>
          <w:p w:rsidR="00C8035E" w:rsidRPr="00946C2F" w:rsidRDefault="00C8035E" w:rsidP="00C8035E">
            <w:pPr>
              <w:pStyle w:val="ab"/>
            </w:pPr>
            <w:r w:rsidRPr="00946C2F">
              <w:t>●</w:t>
            </w:r>
          </w:p>
        </w:tc>
        <w:tc>
          <w:tcPr>
            <w:tcW w:w="861" w:type="pct"/>
            <w:vAlign w:val="center"/>
          </w:tcPr>
          <w:p w:rsidR="00C8035E" w:rsidRPr="00946C2F" w:rsidRDefault="00C8035E" w:rsidP="00C8035E">
            <w:pPr>
              <w:pStyle w:val="ab"/>
            </w:pPr>
            <w:r w:rsidRPr="00946C2F">
              <w:t>●</w:t>
            </w:r>
          </w:p>
        </w:tc>
        <w:tc>
          <w:tcPr>
            <w:tcW w:w="862" w:type="pct"/>
            <w:vAlign w:val="center"/>
          </w:tcPr>
          <w:p w:rsidR="00C8035E" w:rsidRPr="00946C2F" w:rsidRDefault="00C8035E" w:rsidP="00C8035E">
            <w:pPr>
              <w:pStyle w:val="ab"/>
            </w:pPr>
            <w:r w:rsidRPr="00946C2F">
              <w:t>●</w:t>
            </w:r>
          </w:p>
        </w:tc>
        <w:tc>
          <w:tcPr>
            <w:tcW w:w="862" w:type="pct"/>
            <w:vAlign w:val="center"/>
          </w:tcPr>
          <w:p w:rsidR="00C8035E" w:rsidRPr="00946C2F" w:rsidRDefault="00C8035E" w:rsidP="00C8035E">
            <w:pPr>
              <w:pStyle w:val="ab"/>
            </w:pPr>
            <w:r w:rsidRPr="00946C2F">
              <w:t>●</w:t>
            </w:r>
          </w:p>
        </w:tc>
      </w:tr>
      <w:tr w:rsidR="00A84F2D" w:rsidRPr="00946C2F" w:rsidTr="003776D5">
        <w:tc>
          <w:tcPr>
            <w:tcW w:w="474" w:type="pct"/>
            <w:vMerge/>
            <w:vAlign w:val="center"/>
          </w:tcPr>
          <w:p w:rsidR="00C8035E" w:rsidRPr="00946C2F" w:rsidRDefault="00C8035E" w:rsidP="00C8035E">
            <w:pPr>
              <w:pStyle w:val="ab"/>
            </w:pPr>
          </w:p>
        </w:tc>
        <w:tc>
          <w:tcPr>
            <w:tcW w:w="1080" w:type="pct"/>
            <w:vAlign w:val="center"/>
          </w:tcPr>
          <w:p w:rsidR="00C8035E" w:rsidRPr="00946C2F" w:rsidRDefault="00C8035E" w:rsidP="00C8035E">
            <w:pPr>
              <w:pStyle w:val="ab"/>
            </w:pPr>
            <w:r w:rsidRPr="00946C2F">
              <w:rPr>
                <w:rFonts w:hint="eastAsia"/>
              </w:rPr>
              <w:t>氨氮</w:t>
            </w:r>
          </w:p>
        </w:tc>
        <w:tc>
          <w:tcPr>
            <w:tcW w:w="861" w:type="pct"/>
            <w:vAlign w:val="center"/>
          </w:tcPr>
          <w:p w:rsidR="00C8035E" w:rsidRPr="00946C2F" w:rsidRDefault="00C8035E" w:rsidP="00C8035E">
            <w:pPr>
              <w:pStyle w:val="ab"/>
            </w:pPr>
            <w:r w:rsidRPr="00946C2F">
              <w:t>●</w:t>
            </w:r>
          </w:p>
        </w:tc>
        <w:tc>
          <w:tcPr>
            <w:tcW w:w="861" w:type="pct"/>
            <w:vAlign w:val="center"/>
          </w:tcPr>
          <w:p w:rsidR="00C8035E" w:rsidRPr="00946C2F" w:rsidRDefault="00C8035E" w:rsidP="00C8035E">
            <w:pPr>
              <w:pStyle w:val="ab"/>
            </w:pPr>
            <w:r w:rsidRPr="00946C2F">
              <w:t>/</w:t>
            </w:r>
          </w:p>
        </w:tc>
        <w:tc>
          <w:tcPr>
            <w:tcW w:w="862" w:type="pct"/>
            <w:vAlign w:val="center"/>
          </w:tcPr>
          <w:p w:rsidR="00C8035E" w:rsidRPr="00946C2F" w:rsidRDefault="00C8035E" w:rsidP="00C8035E">
            <w:pPr>
              <w:pStyle w:val="ab"/>
            </w:pPr>
            <w:r w:rsidRPr="00946C2F">
              <w:t>/</w:t>
            </w:r>
          </w:p>
        </w:tc>
        <w:tc>
          <w:tcPr>
            <w:tcW w:w="862" w:type="pct"/>
            <w:vAlign w:val="center"/>
          </w:tcPr>
          <w:p w:rsidR="00C8035E" w:rsidRPr="00946C2F" w:rsidRDefault="00C8035E" w:rsidP="00C8035E">
            <w:pPr>
              <w:pStyle w:val="ab"/>
            </w:pPr>
            <w:r w:rsidRPr="00946C2F">
              <w:t>●</w:t>
            </w:r>
          </w:p>
        </w:tc>
      </w:tr>
      <w:tr w:rsidR="00A84F2D" w:rsidRPr="00946C2F" w:rsidTr="003776D5">
        <w:tc>
          <w:tcPr>
            <w:tcW w:w="474" w:type="pct"/>
            <w:vMerge/>
            <w:vAlign w:val="center"/>
          </w:tcPr>
          <w:p w:rsidR="00C8035E" w:rsidRPr="00946C2F" w:rsidRDefault="00C8035E" w:rsidP="00C8035E">
            <w:pPr>
              <w:pStyle w:val="ab"/>
            </w:pPr>
          </w:p>
        </w:tc>
        <w:tc>
          <w:tcPr>
            <w:tcW w:w="1080" w:type="pct"/>
            <w:vAlign w:val="center"/>
          </w:tcPr>
          <w:p w:rsidR="00C8035E" w:rsidRPr="00946C2F" w:rsidRDefault="00C8035E" w:rsidP="00C8035E">
            <w:pPr>
              <w:pStyle w:val="ab"/>
            </w:pPr>
            <w:r w:rsidRPr="00946C2F">
              <w:rPr>
                <w:rFonts w:hint="eastAsia"/>
              </w:rPr>
              <w:t>总磷</w:t>
            </w:r>
          </w:p>
        </w:tc>
        <w:tc>
          <w:tcPr>
            <w:tcW w:w="861" w:type="pct"/>
            <w:vAlign w:val="center"/>
          </w:tcPr>
          <w:p w:rsidR="00C8035E" w:rsidRPr="00946C2F" w:rsidRDefault="00C8035E" w:rsidP="00C8035E">
            <w:pPr>
              <w:pStyle w:val="ab"/>
            </w:pPr>
            <w:r w:rsidRPr="00946C2F">
              <w:t>●</w:t>
            </w:r>
          </w:p>
        </w:tc>
        <w:tc>
          <w:tcPr>
            <w:tcW w:w="861" w:type="pct"/>
            <w:vAlign w:val="center"/>
          </w:tcPr>
          <w:p w:rsidR="00C8035E" w:rsidRPr="00946C2F" w:rsidRDefault="00C8035E" w:rsidP="00C8035E">
            <w:pPr>
              <w:pStyle w:val="ab"/>
            </w:pPr>
            <w:r w:rsidRPr="00946C2F">
              <w:t>/</w:t>
            </w:r>
          </w:p>
        </w:tc>
        <w:tc>
          <w:tcPr>
            <w:tcW w:w="862" w:type="pct"/>
            <w:vAlign w:val="center"/>
          </w:tcPr>
          <w:p w:rsidR="00C8035E" w:rsidRPr="00946C2F" w:rsidRDefault="00C8035E" w:rsidP="00C8035E">
            <w:pPr>
              <w:pStyle w:val="ab"/>
            </w:pPr>
            <w:r w:rsidRPr="00946C2F">
              <w:t>/</w:t>
            </w:r>
          </w:p>
        </w:tc>
        <w:tc>
          <w:tcPr>
            <w:tcW w:w="862" w:type="pct"/>
            <w:vAlign w:val="center"/>
          </w:tcPr>
          <w:p w:rsidR="00C8035E" w:rsidRPr="00946C2F" w:rsidRDefault="00C8035E" w:rsidP="00C8035E">
            <w:pPr>
              <w:pStyle w:val="ab"/>
            </w:pPr>
            <w:r w:rsidRPr="00946C2F">
              <w:t>●</w:t>
            </w:r>
          </w:p>
        </w:tc>
      </w:tr>
      <w:tr w:rsidR="00A84F2D" w:rsidRPr="00946C2F" w:rsidTr="003776D5">
        <w:tc>
          <w:tcPr>
            <w:tcW w:w="474" w:type="pct"/>
            <w:vMerge/>
            <w:vAlign w:val="center"/>
          </w:tcPr>
          <w:p w:rsidR="00C8035E" w:rsidRPr="00946C2F" w:rsidRDefault="00C8035E" w:rsidP="00C8035E">
            <w:pPr>
              <w:pStyle w:val="ab"/>
            </w:pPr>
          </w:p>
        </w:tc>
        <w:tc>
          <w:tcPr>
            <w:tcW w:w="1080" w:type="pct"/>
            <w:vAlign w:val="center"/>
          </w:tcPr>
          <w:p w:rsidR="00C8035E" w:rsidRPr="00946C2F" w:rsidRDefault="00C8035E" w:rsidP="00C8035E">
            <w:pPr>
              <w:pStyle w:val="ab"/>
            </w:pPr>
            <w:r w:rsidRPr="00946C2F">
              <w:rPr>
                <w:rFonts w:hint="eastAsia"/>
              </w:rPr>
              <w:t>总氮</w:t>
            </w:r>
          </w:p>
        </w:tc>
        <w:tc>
          <w:tcPr>
            <w:tcW w:w="861" w:type="pct"/>
            <w:vAlign w:val="center"/>
          </w:tcPr>
          <w:p w:rsidR="00C8035E" w:rsidRPr="00946C2F" w:rsidRDefault="00C8035E" w:rsidP="00C8035E">
            <w:pPr>
              <w:pStyle w:val="ab"/>
            </w:pPr>
            <w:r w:rsidRPr="00946C2F">
              <w:t>●</w:t>
            </w:r>
          </w:p>
        </w:tc>
        <w:tc>
          <w:tcPr>
            <w:tcW w:w="861" w:type="pct"/>
            <w:vAlign w:val="center"/>
          </w:tcPr>
          <w:p w:rsidR="00C8035E" w:rsidRPr="00946C2F" w:rsidRDefault="00C8035E" w:rsidP="00C8035E">
            <w:pPr>
              <w:pStyle w:val="ab"/>
            </w:pPr>
            <w:r w:rsidRPr="00946C2F">
              <w:t>/</w:t>
            </w:r>
          </w:p>
        </w:tc>
        <w:tc>
          <w:tcPr>
            <w:tcW w:w="862" w:type="pct"/>
            <w:vAlign w:val="center"/>
          </w:tcPr>
          <w:p w:rsidR="00C8035E" w:rsidRPr="00946C2F" w:rsidRDefault="00C8035E" w:rsidP="00C8035E">
            <w:pPr>
              <w:pStyle w:val="ab"/>
            </w:pPr>
            <w:r w:rsidRPr="00946C2F">
              <w:rPr>
                <w:rFonts w:hint="eastAsia"/>
              </w:rPr>
              <w:t>/</w:t>
            </w:r>
          </w:p>
        </w:tc>
        <w:tc>
          <w:tcPr>
            <w:tcW w:w="862" w:type="pct"/>
            <w:vAlign w:val="center"/>
          </w:tcPr>
          <w:p w:rsidR="00C8035E" w:rsidRPr="00946C2F" w:rsidRDefault="00C8035E" w:rsidP="00C8035E">
            <w:pPr>
              <w:pStyle w:val="ab"/>
            </w:pPr>
            <w:r w:rsidRPr="00946C2F">
              <w:t>●</w:t>
            </w:r>
          </w:p>
        </w:tc>
      </w:tr>
      <w:tr w:rsidR="00A84F2D" w:rsidRPr="00946C2F" w:rsidTr="003776D5">
        <w:tc>
          <w:tcPr>
            <w:tcW w:w="474" w:type="pct"/>
            <w:vMerge/>
            <w:vAlign w:val="center"/>
          </w:tcPr>
          <w:p w:rsidR="00ED565E" w:rsidRPr="00946C2F" w:rsidRDefault="00ED565E" w:rsidP="00ED565E">
            <w:pPr>
              <w:pStyle w:val="ab"/>
            </w:pPr>
          </w:p>
        </w:tc>
        <w:tc>
          <w:tcPr>
            <w:tcW w:w="1080" w:type="pct"/>
            <w:vAlign w:val="center"/>
          </w:tcPr>
          <w:p w:rsidR="00ED565E" w:rsidRPr="00946C2F" w:rsidRDefault="00ED565E" w:rsidP="00ED565E">
            <w:pPr>
              <w:pStyle w:val="ab"/>
            </w:pPr>
            <w:r w:rsidRPr="00946C2F">
              <w:rPr>
                <w:rFonts w:hint="eastAsia"/>
              </w:rPr>
              <w:t>石油类</w:t>
            </w:r>
          </w:p>
        </w:tc>
        <w:tc>
          <w:tcPr>
            <w:tcW w:w="861" w:type="pct"/>
            <w:vAlign w:val="center"/>
          </w:tcPr>
          <w:p w:rsidR="00ED565E" w:rsidRPr="00946C2F" w:rsidRDefault="00ED565E" w:rsidP="00ED565E">
            <w:pPr>
              <w:pStyle w:val="ab"/>
            </w:pPr>
            <w:r w:rsidRPr="00946C2F">
              <w:t>●</w:t>
            </w:r>
          </w:p>
        </w:tc>
        <w:tc>
          <w:tcPr>
            <w:tcW w:w="861" w:type="pct"/>
            <w:vAlign w:val="center"/>
          </w:tcPr>
          <w:p w:rsidR="00ED565E" w:rsidRPr="00946C2F" w:rsidRDefault="00ED565E" w:rsidP="00ED565E">
            <w:pPr>
              <w:pStyle w:val="ab"/>
            </w:pPr>
            <w:r w:rsidRPr="00946C2F">
              <w:t>●</w:t>
            </w:r>
          </w:p>
        </w:tc>
        <w:tc>
          <w:tcPr>
            <w:tcW w:w="862" w:type="pct"/>
            <w:vAlign w:val="center"/>
          </w:tcPr>
          <w:p w:rsidR="00ED565E" w:rsidRPr="00946C2F" w:rsidRDefault="00ED565E" w:rsidP="00ED565E">
            <w:pPr>
              <w:pStyle w:val="ab"/>
            </w:pPr>
            <w:r w:rsidRPr="00946C2F">
              <w:rPr>
                <w:rFonts w:hint="eastAsia"/>
              </w:rPr>
              <w:t>/</w:t>
            </w:r>
          </w:p>
        </w:tc>
        <w:tc>
          <w:tcPr>
            <w:tcW w:w="862" w:type="pct"/>
            <w:vAlign w:val="center"/>
          </w:tcPr>
          <w:p w:rsidR="00ED565E" w:rsidRPr="00946C2F" w:rsidRDefault="00ED565E" w:rsidP="00ED565E">
            <w:pPr>
              <w:pStyle w:val="ab"/>
            </w:pPr>
          </w:p>
        </w:tc>
      </w:tr>
      <w:tr w:rsidR="00A84F2D" w:rsidRPr="00946C2F" w:rsidTr="003776D5">
        <w:tc>
          <w:tcPr>
            <w:tcW w:w="474" w:type="pct"/>
            <w:vMerge/>
            <w:vAlign w:val="center"/>
          </w:tcPr>
          <w:p w:rsidR="00ED565E" w:rsidRPr="00946C2F" w:rsidRDefault="00ED565E" w:rsidP="00ED565E">
            <w:pPr>
              <w:pStyle w:val="ab"/>
            </w:pPr>
          </w:p>
        </w:tc>
        <w:tc>
          <w:tcPr>
            <w:tcW w:w="1080" w:type="pct"/>
            <w:vAlign w:val="center"/>
          </w:tcPr>
          <w:p w:rsidR="00ED565E" w:rsidRPr="00946C2F" w:rsidRDefault="00ED565E" w:rsidP="00ED565E">
            <w:pPr>
              <w:pStyle w:val="ab"/>
            </w:pPr>
            <w:r w:rsidRPr="00946C2F">
              <w:rPr>
                <w:rFonts w:hint="eastAsia"/>
              </w:rPr>
              <w:t>LAS</w:t>
            </w:r>
          </w:p>
        </w:tc>
        <w:tc>
          <w:tcPr>
            <w:tcW w:w="861" w:type="pct"/>
            <w:vAlign w:val="center"/>
          </w:tcPr>
          <w:p w:rsidR="00ED565E" w:rsidRPr="00946C2F" w:rsidRDefault="00ED565E" w:rsidP="00ED565E">
            <w:pPr>
              <w:pStyle w:val="ab"/>
            </w:pPr>
            <w:r w:rsidRPr="00946C2F">
              <w:t>●</w:t>
            </w:r>
          </w:p>
        </w:tc>
        <w:tc>
          <w:tcPr>
            <w:tcW w:w="861" w:type="pct"/>
            <w:vAlign w:val="center"/>
          </w:tcPr>
          <w:p w:rsidR="00ED565E" w:rsidRPr="00946C2F" w:rsidRDefault="00ED565E" w:rsidP="00ED565E">
            <w:pPr>
              <w:pStyle w:val="ab"/>
            </w:pPr>
            <w:r w:rsidRPr="00946C2F">
              <w:t>●</w:t>
            </w:r>
          </w:p>
        </w:tc>
        <w:tc>
          <w:tcPr>
            <w:tcW w:w="862" w:type="pct"/>
            <w:vAlign w:val="center"/>
          </w:tcPr>
          <w:p w:rsidR="00ED565E" w:rsidRPr="00946C2F" w:rsidRDefault="00ED565E" w:rsidP="00ED565E">
            <w:pPr>
              <w:pStyle w:val="ab"/>
            </w:pPr>
            <w:r w:rsidRPr="00946C2F">
              <w:rPr>
                <w:rFonts w:hint="eastAsia"/>
              </w:rPr>
              <w:t>/</w:t>
            </w:r>
          </w:p>
        </w:tc>
        <w:tc>
          <w:tcPr>
            <w:tcW w:w="862" w:type="pct"/>
            <w:vAlign w:val="center"/>
          </w:tcPr>
          <w:p w:rsidR="00ED565E" w:rsidRPr="00946C2F" w:rsidRDefault="00ED565E" w:rsidP="00ED565E">
            <w:pPr>
              <w:pStyle w:val="ab"/>
            </w:pPr>
            <w:r w:rsidRPr="00946C2F">
              <w:rPr>
                <w:rFonts w:hint="eastAsia"/>
              </w:rPr>
              <w:t>/</w:t>
            </w:r>
          </w:p>
        </w:tc>
      </w:tr>
      <w:tr w:rsidR="00A84F2D" w:rsidRPr="00946C2F" w:rsidTr="003776D5">
        <w:tc>
          <w:tcPr>
            <w:tcW w:w="474" w:type="pct"/>
            <w:vMerge w:val="restart"/>
            <w:vAlign w:val="center"/>
          </w:tcPr>
          <w:p w:rsidR="00ED565E" w:rsidRPr="00946C2F" w:rsidRDefault="00ED565E" w:rsidP="00ED565E">
            <w:pPr>
              <w:pStyle w:val="ab"/>
            </w:pPr>
            <w:r w:rsidRPr="00946C2F">
              <w:rPr>
                <w:rFonts w:hint="eastAsia"/>
              </w:rPr>
              <w:t>固废</w:t>
            </w:r>
          </w:p>
        </w:tc>
        <w:tc>
          <w:tcPr>
            <w:tcW w:w="1080" w:type="pct"/>
            <w:vAlign w:val="center"/>
          </w:tcPr>
          <w:p w:rsidR="00ED565E" w:rsidRPr="00946C2F" w:rsidRDefault="00ED565E" w:rsidP="00ED565E">
            <w:pPr>
              <w:pStyle w:val="ab"/>
            </w:pPr>
            <w:r w:rsidRPr="00946C2F">
              <w:rPr>
                <w:rFonts w:hint="eastAsia"/>
              </w:rPr>
              <w:t>一般工业</w:t>
            </w:r>
            <w:r w:rsidRPr="00946C2F">
              <w:t>固废</w:t>
            </w:r>
          </w:p>
        </w:tc>
        <w:tc>
          <w:tcPr>
            <w:tcW w:w="861" w:type="pct"/>
            <w:vAlign w:val="center"/>
          </w:tcPr>
          <w:p w:rsidR="00ED565E" w:rsidRPr="00946C2F" w:rsidRDefault="00ED565E" w:rsidP="00ED565E">
            <w:pPr>
              <w:pStyle w:val="ab"/>
            </w:pPr>
            <w:r w:rsidRPr="00946C2F">
              <w:t>●</w:t>
            </w:r>
          </w:p>
        </w:tc>
        <w:tc>
          <w:tcPr>
            <w:tcW w:w="861" w:type="pct"/>
            <w:vAlign w:val="center"/>
          </w:tcPr>
          <w:p w:rsidR="00ED565E" w:rsidRPr="00946C2F" w:rsidRDefault="00ED565E" w:rsidP="00ED565E">
            <w:pPr>
              <w:pStyle w:val="ab"/>
            </w:pPr>
            <w:r w:rsidRPr="00946C2F">
              <w:t>●</w:t>
            </w:r>
          </w:p>
        </w:tc>
        <w:tc>
          <w:tcPr>
            <w:tcW w:w="862" w:type="pct"/>
            <w:vAlign w:val="center"/>
          </w:tcPr>
          <w:p w:rsidR="00ED565E" w:rsidRPr="00946C2F" w:rsidRDefault="00ED565E" w:rsidP="00ED565E">
            <w:pPr>
              <w:pStyle w:val="ab"/>
            </w:pPr>
            <w:r w:rsidRPr="00946C2F">
              <w:t>●</w:t>
            </w:r>
          </w:p>
        </w:tc>
        <w:tc>
          <w:tcPr>
            <w:tcW w:w="862" w:type="pct"/>
            <w:vAlign w:val="center"/>
          </w:tcPr>
          <w:p w:rsidR="00ED565E" w:rsidRPr="00946C2F" w:rsidRDefault="00ED565E" w:rsidP="00ED565E">
            <w:pPr>
              <w:pStyle w:val="ab"/>
            </w:pPr>
            <w:r w:rsidRPr="00946C2F">
              <w:t>/</w:t>
            </w:r>
          </w:p>
        </w:tc>
      </w:tr>
      <w:tr w:rsidR="00A84F2D" w:rsidRPr="00946C2F" w:rsidTr="003776D5">
        <w:tc>
          <w:tcPr>
            <w:tcW w:w="474" w:type="pct"/>
            <w:vMerge/>
            <w:vAlign w:val="center"/>
          </w:tcPr>
          <w:p w:rsidR="00ED565E" w:rsidRPr="00946C2F" w:rsidRDefault="00ED565E" w:rsidP="00ED565E">
            <w:pPr>
              <w:pStyle w:val="ab"/>
            </w:pPr>
          </w:p>
        </w:tc>
        <w:tc>
          <w:tcPr>
            <w:tcW w:w="1080" w:type="pct"/>
            <w:vAlign w:val="center"/>
          </w:tcPr>
          <w:p w:rsidR="00ED565E" w:rsidRPr="00946C2F" w:rsidRDefault="00ED565E" w:rsidP="00ED565E">
            <w:pPr>
              <w:pStyle w:val="ab"/>
            </w:pPr>
            <w:r w:rsidRPr="00946C2F">
              <w:rPr>
                <w:rFonts w:hint="eastAsia"/>
              </w:rPr>
              <w:t>危险废物</w:t>
            </w:r>
          </w:p>
        </w:tc>
        <w:tc>
          <w:tcPr>
            <w:tcW w:w="861" w:type="pct"/>
            <w:vAlign w:val="center"/>
          </w:tcPr>
          <w:p w:rsidR="00ED565E" w:rsidRPr="00946C2F" w:rsidRDefault="00ED565E" w:rsidP="00ED565E">
            <w:pPr>
              <w:pStyle w:val="ab"/>
            </w:pPr>
            <w:r w:rsidRPr="00946C2F">
              <w:t>/</w:t>
            </w:r>
          </w:p>
        </w:tc>
        <w:tc>
          <w:tcPr>
            <w:tcW w:w="861" w:type="pct"/>
            <w:vAlign w:val="center"/>
          </w:tcPr>
          <w:p w:rsidR="00ED565E" w:rsidRPr="00946C2F" w:rsidRDefault="00ED565E" w:rsidP="00ED565E">
            <w:pPr>
              <w:pStyle w:val="ab"/>
            </w:pPr>
            <w:r w:rsidRPr="00946C2F">
              <w:t>/</w:t>
            </w:r>
          </w:p>
        </w:tc>
        <w:tc>
          <w:tcPr>
            <w:tcW w:w="862" w:type="pct"/>
            <w:vAlign w:val="center"/>
          </w:tcPr>
          <w:p w:rsidR="00ED565E" w:rsidRPr="00946C2F" w:rsidRDefault="00ED565E" w:rsidP="00ED565E">
            <w:pPr>
              <w:pStyle w:val="ab"/>
            </w:pPr>
            <w:r w:rsidRPr="00946C2F">
              <w:t>/</w:t>
            </w:r>
          </w:p>
        </w:tc>
        <w:tc>
          <w:tcPr>
            <w:tcW w:w="862" w:type="pct"/>
            <w:vAlign w:val="center"/>
          </w:tcPr>
          <w:p w:rsidR="00ED565E" w:rsidRPr="00946C2F" w:rsidRDefault="00ED565E" w:rsidP="00ED565E">
            <w:pPr>
              <w:pStyle w:val="ab"/>
            </w:pPr>
            <w:r w:rsidRPr="00946C2F">
              <w:t>/</w:t>
            </w:r>
          </w:p>
        </w:tc>
      </w:tr>
      <w:tr w:rsidR="00A84F2D" w:rsidRPr="00946C2F" w:rsidTr="003776D5">
        <w:tc>
          <w:tcPr>
            <w:tcW w:w="474" w:type="pct"/>
            <w:vMerge/>
            <w:vAlign w:val="center"/>
          </w:tcPr>
          <w:p w:rsidR="00ED565E" w:rsidRPr="00946C2F" w:rsidRDefault="00ED565E" w:rsidP="00ED565E">
            <w:pPr>
              <w:pStyle w:val="ab"/>
            </w:pPr>
          </w:p>
        </w:tc>
        <w:tc>
          <w:tcPr>
            <w:tcW w:w="1080" w:type="pct"/>
            <w:vAlign w:val="center"/>
          </w:tcPr>
          <w:p w:rsidR="00ED565E" w:rsidRPr="00946C2F" w:rsidRDefault="00ED565E" w:rsidP="00ED565E">
            <w:pPr>
              <w:pStyle w:val="ab"/>
            </w:pPr>
            <w:r w:rsidRPr="00946C2F">
              <w:rPr>
                <w:rFonts w:hint="eastAsia"/>
              </w:rPr>
              <w:t>生活垃圾</w:t>
            </w:r>
          </w:p>
        </w:tc>
        <w:tc>
          <w:tcPr>
            <w:tcW w:w="861" w:type="pct"/>
            <w:vAlign w:val="center"/>
          </w:tcPr>
          <w:p w:rsidR="00ED565E" w:rsidRPr="00946C2F" w:rsidRDefault="00ED565E" w:rsidP="00ED565E">
            <w:pPr>
              <w:pStyle w:val="ab"/>
            </w:pPr>
            <w:r w:rsidRPr="00946C2F">
              <w:t>●</w:t>
            </w:r>
          </w:p>
        </w:tc>
        <w:tc>
          <w:tcPr>
            <w:tcW w:w="861" w:type="pct"/>
            <w:vAlign w:val="center"/>
          </w:tcPr>
          <w:p w:rsidR="00ED565E" w:rsidRPr="00946C2F" w:rsidRDefault="00ED565E" w:rsidP="00ED565E">
            <w:pPr>
              <w:pStyle w:val="ab"/>
            </w:pPr>
            <w:r w:rsidRPr="00946C2F">
              <w:t>/</w:t>
            </w:r>
          </w:p>
        </w:tc>
        <w:tc>
          <w:tcPr>
            <w:tcW w:w="862" w:type="pct"/>
            <w:vAlign w:val="center"/>
          </w:tcPr>
          <w:p w:rsidR="00ED565E" w:rsidRPr="00946C2F" w:rsidRDefault="00ED565E" w:rsidP="00ED565E">
            <w:pPr>
              <w:pStyle w:val="ab"/>
            </w:pPr>
            <w:r w:rsidRPr="00946C2F">
              <w:t>/</w:t>
            </w:r>
          </w:p>
        </w:tc>
        <w:tc>
          <w:tcPr>
            <w:tcW w:w="862" w:type="pct"/>
            <w:vAlign w:val="center"/>
          </w:tcPr>
          <w:p w:rsidR="00ED565E" w:rsidRPr="00946C2F" w:rsidRDefault="00ED565E" w:rsidP="00ED565E">
            <w:pPr>
              <w:pStyle w:val="ab"/>
            </w:pPr>
            <w:r w:rsidRPr="00946C2F">
              <w:t>●</w:t>
            </w:r>
          </w:p>
        </w:tc>
      </w:tr>
      <w:tr w:rsidR="00ED565E" w:rsidRPr="00946C2F" w:rsidTr="003776D5">
        <w:tc>
          <w:tcPr>
            <w:tcW w:w="474" w:type="pct"/>
            <w:vAlign w:val="center"/>
          </w:tcPr>
          <w:p w:rsidR="00ED565E" w:rsidRPr="00946C2F" w:rsidRDefault="00ED565E" w:rsidP="00ED565E">
            <w:pPr>
              <w:pStyle w:val="ab"/>
            </w:pPr>
            <w:r w:rsidRPr="00946C2F">
              <w:rPr>
                <w:rFonts w:hint="eastAsia"/>
              </w:rPr>
              <w:t>噪声</w:t>
            </w:r>
          </w:p>
        </w:tc>
        <w:tc>
          <w:tcPr>
            <w:tcW w:w="1080" w:type="pct"/>
            <w:vAlign w:val="center"/>
          </w:tcPr>
          <w:p w:rsidR="00ED565E" w:rsidRPr="00946C2F" w:rsidRDefault="00ED565E" w:rsidP="00ED565E">
            <w:pPr>
              <w:pStyle w:val="ab"/>
            </w:pPr>
            <w:r w:rsidRPr="00946C2F">
              <w:rPr>
                <w:rFonts w:hint="eastAsia"/>
              </w:rPr>
              <w:t>等效连续</w:t>
            </w:r>
            <w:r w:rsidRPr="00946C2F">
              <w:rPr>
                <w:rFonts w:hint="eastAsia"/>
              </w:rPr>
              <w:t>A</w:t>
            </w:r>
            <w:r w:rsidRPr="00946C2F">
              <w:rPr>
                <w:rFonts w:hint="eastAsia"/>
              </w:rPr>
              <w:t>声级</w:t>
            </w:r>
          </w:p>
        </w:tc>
        <w:tc>
          <w:tcPr>
            <w:tcW w:w="861" w:type="pct"/>
            <w:vAlign w:val="center"/>
          </w:tcPr>
          <w:p w:rsidR="00ED565E" w:rsidRPr="00946C2F" w:rsidRDefault="00ED565E" w:rsidP="00ED565E">
            <w:pPr>
              <w:pStyle w:val="ab"/>
            </w:pPr>
            <w:r w:rsidRPr="00946C2F">
              <w:t>●</w:t>
            </w:r>
          </w:p>
        </w:tc>
        <w:tc>
          <w:tcPr>
            <w:tcW w:w="861" w:type="pct"/>
            <w:vAlign w:val="center"/>
          </w:tcPr>
          <w:p w:rsidR="00ED565E" w:rsidRPr="00946C2F" w:rsidRDefault="00ED565E" w:rsidP="00ED565E">
            <w:pPr>
              <w:pStyle w:val="ab"/>
            </w:pPr>
            <w:r w:rsidRPr="00946C2F">
              <w:t>●</w:t>
            </w:r>
          </w:p>
        </w:tc>
        <w:tc>
          <w:tcPr>
            <w:tcW w:w="862" w:type="pct"/>
            <w:vAlign w:val="center"/>
          </w:tcPr>
          <w:p w:rsidR="00ED565E" w:rsidRPr="00946C2F" w:rsidRDefault="00ED565E" w:rsidP="00ED565E">
            <w:pPr>
              <w:pStyle w:val="ab"/>
            </w:pPr>
            <w:r w:rsidRPr="00946C2F">
              <w:t>●</w:t>
            </w:r>
          </w:p>
        </w:tc>
        <w:tc>
          <w:tcPr>
            <w:tcW w:w="862" w:type="pct"/>
            <w:vAlign w:val="center"/>
          </w:tcPr>
          <w:p w:rsidR="00ED565E" w:rsidRPr="00946C2F" w:rsidRDefault="00ED565E" w:rsidP="00ED565E">
            <w:pPr>
              <w:pStyle w:val="ab"/>
            </w:pPr>
            <w:r w:rsidRPr="00946C2F">
              <w:t>/</w:t>
            </w:r>
          </w:p>
        </w:tc>
      </w:tr>
    </w:tbl>
    <w:p w:rsidR="006E56D4" w:rsidRPr="00946C2F" w:rsidRDefault="006E56D4" w:rsidP="006E56D4">
      <w:pPr>
        <w:tabs>
          <w:tab w:val="left" w:pos="3480"/>
        </w:tabs>
      </w:pPr>
      <w:r w:rsidRPr="00946C2F">
        <w:tab/>
      </w:r>
    </w:p>
    <w:p w:rsidR="006E56D4" w:rsidRPr="00946C2F" w:rsidRDefault="006E56D4" w:rsidP="006E56D4"/>
    <w:p w:rsidR="00FA4179" w:rsidRPr="00946C2F" w:rsidRDefault="00FA4179" w:rsidP="006E56D4">
      <w:pPr>
        <w:sectPr w:rsidR="00FA4179" w:rsidRPr="00946C2F" w:rsidSect="00472DA2">
          <w:headerReference w:type="even" r:id="rId16"/>
          <w:headerReference w:type="default" r:id="rId17"/>
          <w:pgSz w:w="11906" w:h="16838"/>
          <w:pgMar w:top="1440" w:right="1281" w:bottom="1440" w:left="1440" w:header="851" w:footer="992" w:gutter="0"/>
          <w:cols w:space="425"/>
          <w:docGrid w:type="lines" w:linePitch="312"/>
        </w:sectPr>
      </w:pPr>
    </w:p>
    <w:p w:rsidR="00FA4179" w:rsidRPr="00946C2F" w:rsidRDefault="00FA4179" w:rsidP="00FA4179">
      <w:pPr>
        <w:pStyle w:val="aa"/>
        <w:spacing w:before="62" w:after="62"/>
      </w:pPr>
      <w:r w:rsidRPr="00946C2F">
        <w:rPr>
          <w:rFonts w:hint="eastAsia"/>
        </w:rPr>
        <w:lastRenderedPageBreak/>
        <w:t>表</w:t>
      </w:r>
      <w:r w:rsidRPr="00946C2F">
        <w:rPr>
          <w:rFonts w:hint="eastAsia"/>
        </w:rPr>
        <w:t>2.</w:t>
      </w:r>
      <w:r w:rsidRPr="00946C2F">
        <w:t>2.1</w:t>
      </w:r>
      <w:r w:rsidRPr="00946C2F">
        <w:rPr>
          <w:rFonts w:hint="eastAsia"/>
        </w:rPr>
        <w:t xml:space="preserve">-2 </w:t>
      </w:r>
      <w:r w:rsidRPr="00946C2F">
        <w:t xml:space="preserve"> </w:t>
      </w:r>
      <w:r w:rsidRPr="00946C2F">
        <w:rPr>
          <w:rFonts w:hint="eastAsia"/>
        </w:rPr>
        <w:t xml:space="preserve"> </w:t>
      </w:r>
      <w:r w:rsidRPr="00946C2F">
        <w:rPr>
          <w:rFonts w:hint="eastAsia"/>
        </w:rPr>
        <w:t>本次改扩建项目环境</w:t>
      </w:r>
      <w:r w:rsidRPr="00946C2F">
        <w:t>影响因素</w:t>
      </w:r>
      <w:r w:rsidRPr="00946C2F">
        <w:rPr>
          <w:rFonts w:hint="eastAsia"/>
        </w:rPr>
        <w:t>及受体</w:t>
      </w:r>
      <w:r w:rsidRPr="00946C2F">
        <w:t>识别表</w:t>
      </w:r>
    </w:p>
    <w:tbl>
      <w:tblPr>
        <w:tblW w:w="5000" w:type="pct"/>
        <w:jc w:val="center"/>
        <w:tblCellMar>
          <w:left w:w="0" w:type="dxa"/>
          <w:right w:w="0" w:type="dxa"/>
        </w:tblCellMar>
        <w:tblLook w:val="04A0" w:firstRow="1" w:lastRow="0" w:firstColumn="1" w:lastColumn="0" w:noHBand="0" w:noVBand="1"/>
      </w:tblPr>
      <w:tblGrid>
        <w:gridCol w:w="710"/>
        <w:gridCol w:w="1137"/>
        <w:gridCol w:w="866"/>
        <w:gridCol w:w="866"/>
        <w:gridCol w:w="865"/>
        <w:gridCol w:w="865"/>
        <w:gridCol w:w="793"/>
        <w:gridCol w:w="941"/>
        <w:gridCol w:w="865"/>
        <w:gridCol w:w="865"/>
        <w:gridCol w:w="865"/>
        <w:gridCol w:w="874"/>
        <w:gridCol w:w="865"/>
        <w:gridCol w:w="865"/>
        <w:gridCol w:w="865"/>
        <w:gridCol w:w="851"/>
      </w:tblGrid>
      <w:tr w:rsidR="00A84F2D" w:rsidRPr="00946C2F" w:rsidTr="003776D5">
        <w:trPr>
          <w:jc w:val="center"/>
        </w:trPr>
        <w:tc>
          <w:tcPr>
            <w:tcW w:w="660" w:type="pct"/>
            <w:gridSpan w:val="2"/>
            <w:vMerge w:val="restart"/>
            <w:tcBorders>
              <w:top w:val="single" w:sz="12" w:space="0" w:color="auto"/>
              <w:bottom w:val="single" w:sz="4" w:space="0" w:color="auto"/>
              <w:right w:val="single" w:sz="4" w:space="0" w:color="auto"/>
              <w:tl2br w:val="single" w:sz="4" w:space="0" w:color="auto"/>
            </w:tcBorders>
            <w:vAlign w:val="center"/>
          </w:tcPr>
          <w:p w:rsidR="00FA4179" w:rsidRPr="00946C2F" w:rsidRDefault="00FA4179" w:rsidP="003776D5">
            <w:pPr>
              <w:pStyle w:val="ac"/>
              <w:wordWrap w:val="0"/>
              <w:jc w:val="right"/>
            </w:pPr>
            <w:r w:rsidRPr="00946C2F">
              <w:rPr>
                <w:rFonts w:hint="eastAsia"/>
              </w:rPr>
              <w:t>影响受体</w:t>
            </w:r>
            <w:r w:rsidRPr="00946C2F">
              <w:rPr>
                <w:rFonts w:hint="eastAsia"/>
              </w:rPr>
              <w:t xml:space="preserve"> </w:t>
            </w:r>
          </w:p>
          <w:p w:rsidR="00FA4179" w:rsidRPr="00946C2F" w:rsidRDefault="00FA4179" w:rsidP="003776D5">
            <w:pPr>
              <w:pStyle w:val="ac"/>
              <w:jc w:val="right"/>
            </w:pPr>
          </w:p>
          <w:p w:rsidR="00FA4179" w:rsidRPr="00946C2F" w:rsidRDefault="00FA4179" w:rsidP="003776D5">
            <w:pPr>
              <w:pStyle w:val="ac"/>
              <w:ind w:firstLineChars="50" w:firstLine="105"/>
              <w:jc w:val="left"/>
            </w:pPr>
            <w:r w:rsidRPr="00946C2F">
              <w:rPr>
                <w:rFonts w:hint="eastAsia"/>
              </w:rPr>
              <w:t>影响因素</w:t>
            </w:r>
          </w:p>
        </w:tc>
        <w:tc>
          <w:tcPr>
            <w:tcW w:w="1524" w:type="pct"/>
            <w:gridSpan w:val="5"/>
            <w:tcBorders>
              <w:top w:val="single" w:sz="12" w:space="0" w:color="auto"/>
              <w:left w:val="single" w:sz="4" w:space="0" w:color="auto"/>
              <w:bottom w:val="single" w:sz="4" w:space="0" w:color="auto"/>
              <w:right w:val="single" w:sz="4" w:space="0" w:color="auto"/>
            </w:tcBorders>
            <w:vAlign w:val="center"/>
          </w:tcPr>
          <w:p w:rsidR="00FA4179" w:rsidRPr="00946C2F" w:rsidRDefault="00FA4179" w:rsidP="003776D5">
            <w:pPr>
              <w:pStyle w:val="ac"/>
            </w:pPr>
            <w:r w:rsidRPr="00946C2F">
              <w:rPr>
                <w:rFonts w:hint="eastAsia"/>
              </w:rPr>
              <w:t>自然</w:t>
            </w:r>
            <w:r w:rsidRPr="00946C2F">
              <w:t>环境</w:t>
            </w:r>
          </w:p>
        </w:tc>
        <w:tc>
          <w:tcPr>
            <w:tcW w:w="1580" w:type="pct"/>
            <w:gridSpan w:val="5"/>
            <w:tcBorders>
              <w:top w:val="single" w:sz="12" w:space="0" w:color="auto"/>
              <w:left w:val="single" w:sz="4" w:space="0" w:color="auto"/>
              <w:bottom w:val="single" w:sz="4" w:space="0" w:color="auto"/>
              <w:right w:val="single" w:sz="4" w:space="0" w:color="auto"/>
            </w:tcBorders>
            <w:vAlign w:val="center"/>
          </w:tcPr>
          <w:p w:rsidR="00FA4179" w:rsidRPr="00946C2F" w:rsidRDefault="00FA4179" w:rsidP="003776D5">
            <w:pPr>
              <w:pStyle w:val="ac"/>
            </w:pPr>
            <w:r w:rsidRPr="00946C2F">
              <w:rPr>
                <w:rFonts w:hint="eastAsia"/>
              </w:rPr>
              <w:t>生态环境</w:t>
            </w:r>
          </w:p>
        </w:tc>
        <w:tc>
          <w:tcPr>
            <w:tcW w:w="1235" w:type="pct"/>
            <w:gridSpan w:val="4"/>
            <w:tcBorders>
              <w:top w:val="single" w:sz="12" w:space="0" w:color="auto"/>
              <w:left w:val="single" w:sz="4" w:space="0" w:color="auto"/>
              <w:bottom w:val="single" w:sz="4" w:space="0" w:color="auto"/>
            </w:tcBorders>
            <w:vAlign w:val="center"/>
          </w:tcPr>
          <w:p w:rsidR="00FA4179" w:rsidRPr="00946C2F" w:rsidRDefault="00FA4179" w:rsidP="003776D5">
            <w:pPr>
              <w:pStyle w:val="ac"/>
            </w:pPr>
            <w:r w:rsidRPr="00946C2F">
              <w:rPr>
                <w:rFonts w:hint="eastAsia"/>
              </w:rPr>
              <w:t>社会环境</w:t>
            </w:r>
          </w:p>
        </w:tc>
      </w:tr>
      <w:tr w:rsidR="00A84F2D" w:rsidRPr="00946C2F" w:rsidTr="003776D5">
        <w:trPr>
          <w:jc w:val="center"/>
        </w:trPr>
        <w:tc>
          <w:tcPr>
            <w:tcW w:w="660" w:type="pct"/>
            <w:gridSpan w:val="2"/>
            <w:vMerge/>
            <w:tcBorders>
              <w:top w:val="single" w:sz="4" w:space="0" w:color="auto"/>
              <w:bottom w:val="single" w:sz="4" w:space="0" w:color="auto"/>
              <w:right w:val="single" w:sz="4" w:space="0" w:color="auto"/>
              <w:tl2br w:val="single" w:sz="4" w:space="0" w:color="auto"/>
            </w:tcBorders>
            <w:vAlign w:val="center"/>
          </w:tcPr>
          <w:p w:rsidR="00FA4179" w:rsidRPr="00946C2F" w:rsidRDefault="00FA4179" w:rsidP="003776D5">
            <w:pPr>
              <w:pStyle w:val="ac"/>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c"/>
              <w:rPr>
                <w:spacing w:val="-10"/>
              </w:rPr>
            </w:pPr>
            <w:r w:rsidRPr="00946C2F">
              <w:rPr>
                <w:rFonts w:hint="eastAsia"/>
                <w:spacing w:val="-10"/>
              </w:rPr>
              <w:t>环境</w:t>
            </w:r>
          </w:p>
          <w:p w:rsidR="00FA4179" w:rsidRPr="00946C2F" w:rsidRDefault="00FA4179" w:rsidP="003776D5">
            <w:pPr>
              <w:pStyle w:val="ac"/>
              <w:rPr>
                <w:spacing w:val="-10"/>
              </w:rPr>
            </w:pPr>
            <w:r w:rsidRPr="00946C2F">
              <w:rPr>
                <w:spacing w:val="-10"/>
              </w:rPr>
              <w:t>空气</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c"/>
              <w:rPr>
                <w:spacing w:val="-10"/>
              </w:rPr>
            </w:pPr>
            <w:r w:rsidRPr="00946C2F">
              <w:rPr>
                <w:rFonts w:hint="eastAsia"/>
                <w:spacing w:val="-10"/>
              </w:rPr>
              <w:t>地表水</w:t>
            </w:r>
          </w:p>
          <w:p w:rsidR="00FA4179" w:rsidRPr="00946C2F" w:rsidRDefault="00FA4179" w:rsidP="003776D5">
            <w:pPr>
              <w:pStyle w:val="ac"/>
              <w:rPr>
                <w:spacing w:val="-10"/>
              </w:rPr>
            </w:pPr>
            <w:r w:rsidRPr="00946C2F">
              <w:rPr>
                <w:spacing w:val="-10"/>
              </w:rPr>
              <w:t>环境</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c"/>
              <w:rPr>
                <w:spacing w:val="-10"/>
              </w:rPr>
            </w:pPr>
            <w:r w:rsidRPr="00946C2F">
              <w:rPr>
                <w:rFonts w:hint="eastAsia"/>
                <w:spacing w:val="-10"/>
              </w:rPr>
              <w:t>地下水</w:t>
            </w:r>
          </w:p>
          <w:p w:rsidR="00FA4179" w:rsidRPr="00946C2F" w:rsidRDefault="00FA4179" w:rsidP="003776D5">
            <w:pPr>
              <w:pStyle w:val="ac"/>
              <w:rPr>
                <w:spacing w:val="-10"/>
              </w:rPr>
            </w:pPr>
            <w:r w:rsidRPr="00946C2F">
              <w:rPr>
                <w:spacing w:val="-10"/>
              </w:rPr>
              <w:t>环境</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c"/>
              <w:rPr>
                <w:spacing w:val="-10"/>
              </w:rPr>
            </w:pPr>
            <w:r w:rsidRPr="00946C2F">
              <w:rPr>
                <w:rFonts w:hint="eastAsia"/>
                <w:spacing w:val="-10"/>
              </w:rPr>
              <w:t>土壤</w:t>
            </w:r>
          </w:p>
          <w:p w:rsidR="00FA4179" w:rsidRPr="00946C2F" w:rsidRDefault="00FA4179" w:rsidP="003776D5">
            <w:pPr>
              <w:pStyle w:val="ac"/>
              <w:rPr>
                <w:spacing w:val="-10"/>
              </w:rPr>
            </w:pPr>
            <w:r w:rsidRPr="00946C2F">
              <w:rPr>
                <w:rFonts w:hint="eastAsia"/>
                <w:spacing w:val="-10"/>
              </w:rPr>
              <w:t>环境</w:t>
            </w:r>
          </w:p>
        </w:tc>
        <w:tc>
          <w:tcPr>
            <w:tcW w:w="284"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c"/>
              <w:rPr>
                <w:spacing w:val="-10"/>
              </w:rPr>
            </w:pPr>
            <w:r w:rsidRPr="00946C2F">
              <w:rPr>
                <w:rFonts w:hint="eastAsia"/>
                <w:spacing w:val="-10"/>
              </w:rPr>
              <w:t>声环境</w:t>
            </w:r>
          </w:p>
        </w:tc>
        <w:tc>
          <w:tcPr>
            <w:tcW w:w="337"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c"/>
              <w:rPr>
                <w:spacing w:val="-10"/>
              </w:rPr>
            </w:pPr>
            <w:r w:rsidRPr="00946C2F">
              <w:rPr>
                <w:rFonts w:hint="eastAsia"/>
                <w:spacing w:val="-10"/>
              </w:rPr>
              <w:t>陆域</w:t>
            </w:r>
          </w:p>
          <w:p w:rsidR="00FA4179" w:rsidRPr="00946C2F" w:rsidRDefault="00FA4179" w:rsidP="003776D5">
            <w:pPr>
              <w:pStyle w:val="ac"/>
              <w:rPr>
                <w:spacing w:val="-10"/>
              </w:rPr>
            </w:pPr>
            <w:r w:rsidRPr="00946C2F">
              <w:rPr>
                <w:rFonts w:hint="eastAsia"/>
                <w:spacing w:val="-10"/>
              </w:rPr>
              <w:t>环境</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c"/>
              <w:rPr>
                <w:spacing w:val="-10"/>
              </w:rPr>
            </w:pPr>
            <w:r w:rsidRPr="00946C2F">
              <w:rPr>
                <w:rFonts w:hint="eastAsia"/>
                <w:spacing w:val="-10"/>
              </w:rPr>
              <w:t>水生</w:t>
            </w:r>
          </w:p>
          <w:p w:rsidR="00FA4179" w:rsidRPr="00946C2F" w:rsidRDefault="00FA4179" w:rsidP="003776D5">
            <w:pPr>
              <w:pStyle w:val="ac"/>
              <w:rPr>
                <w:spacing w:val="-10"/>
              </w:rPr>
            </w:pPr>
            <w:r w:rsidRPr="00946C2F">
              <w:rPr>
                <w:rFonts w:hint="eastAsia"/>
                <w:spacing w:val="-10"/>
              </w:rPr>
              <w:t>生物</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c"/>
              <w:rPr>
                <w:spacing w:val="-10"/>
              </w:rPr>
            </w:pPr>
            <w:r w:rsidRPr="00946C2F">
              <w:rPr>
                <w:rFonts w:hint="eastAsia"/>
                <w:spacing w:val="-10"/>
              </w:rPr>
              <w:t>渔业</w:t>
            </w:r>
          </w:p>
          <w:p w:rsidR="00FA4179" w:rsidRPr="00946C2F" w:rsidRDefault="00FA4179" w:rsidP="003776D5">
            <w:pPr>
              <w:pStyle w:val="ac"/>
              <w:rPr>
                <w:spacing w:val="-10"/>
              </w:rPr>
            </w:pPr>
            <w:r w:rsidRPr="00946C2F">
              <w:rPr>
                <w:rFonts w:hint="eastAsia"/>
                <w:spacing w:val="-10"/>
              </w:rPr>
              <w:t>资源</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c"/>
              <w:rPr>
                <w:spacing w:val="-10"/>
              </w:rPr>
            </w:pPr>
            <w:r w:rsidRPr="00946C2F">
              <w:rPr>
                <w:rFonts w:hint="eastAsia"/>
                <w:spacing w:val="-10"/>
              </w:rPr>
              <w:t>主要</w:t>
            </w:r>
            <w:r w:rsidRPr="00946C2F">
              <w:rPr>
                <w:spacing w:val="-10"/>
              </w:rPr>
              <w:t>生态保护区域</w:t>
            </w:r>
          </w:p>
        </w:tc>
        <w:tc>
          <w:tcPr>
            <w:tcW w:w="313"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c"/>
              <w:rPr>
                <w:spacing w:val="-10"/>
              </w:rPr>
            </w:pPr>
            <w:r w:rsidRPr="00946C2F">
              <w:rPr>
                <w:rFonts w:hint="eastAsia"/>
                <w:spacing w:val="-10"/>
              </w:rPr>
              <w:t>农业</w:t>
            </w:r>
            <w:r w:rsidRPr="00946C2F">
              <w:rPr>
                <w:spacing w:val="-10"/>
              </w:rPr>
              <w:t>与土地利用</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c"/>
              <w:rPr>
                <w:spacing w:val="-10"/>
              </w:rPr>
            </w:pPr>
            <w:r w:rsidRPr="00946C2F">
              <w:rPr>
                <w:rFonts w:hint="eastAsia"/>
                <w:spacing w:val="-10"/>
              </w:rPr>
              <w:t>居民区</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c"/>
              <w:rPr>
                <w:spacing w:val="-10"/>
              </w:rPr>
            </w:pPr>
            <w:r w:rsidRPr="00946C2F">
              <w:rPr>
                <w:rFonts w:hint="eastAsia"/>
                <w:spacing w:val="-10"/>
              </w:rPr>
              <w:t>特定</w:t>
            </w:r>
          </w:p>
          <w:p w:rsidR="00FA4179" w:rsidRPr="00946C2F" w:rsidRDefault="00FA4179" w:rsidP="003776D5">
            <w:pPr>
              <w:pStyle w:val="ac"/>
              <w:rPr>
                <w:spacing w:val="-10"/>
              </w:rPr>
            </w:pPr>
            <w:r w:rsidRPr="00946C2F">
              <w:rPr>
                <w:spacing w:val="-10"/>
              </w:rPr>
              <w:t>保护区</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c"/>
              <w:rPr>
                <w:spacing w:val="-10"/>
              </w:rPr>
            </w:pPr>
            <w:r w:rsidRPr="00946C2F">
              <w:rPr>
                <w:rFonts w:hint="eastAsia"/>
                <w:spacing w:val="-10"/>
              </w:rPr>
              <w:t>人群</w:t>
            </w:r>
          </w:p>
          <w:p w:rsidR="00FA4179" w:rsidRPr="00946C2F" w:rsidRDefault="00FA4179" w:rsidP="003776D5">
            <w:pPr>
              <w:pStyle w:val="ac"/>
              <w:rPr>
                <w:spacing w:val="-10"/>
              </w:rPr>
            </w:pPr>
            <w:r w:rsidRPr="00946C2F">
              <w:rPr>
                <w:spacing w:val="-10"/>
              </w:rPr>
              <w:t>健康</w:t>
            </w:r>
          </w:p>
        </w:tc>
        <w:tc>
          <w:tcPr>
            <w:tcW w:w="305" w:type="pct"/>
            <w:tcBorders>
              <w:top w:val="single" w:sz="4" w:space="0" w:color="auto"/>
              <w:left w:val="single" w:sz="4" w:space="0" w:color="auto"/>
              <w:bottom w:val="single" w:sz="4" w:space="0" w:color="auto"/>
            </w:tcBorders>
            <w:vAlign w:val="center"/>
          </w:tcPr>
          <w:p w:rsidR="00FA4179" w:rsidRPr="00946C2F" w:rsidRDefault="00FA4179" w:rsidP="003776D5">
            <w:pPr>
              <w:pStyle w:val="ac"/>
              <w:rPr>
                <w:spacing w:val="-10"/>
              </w:rPr>
            </w:pPr>
            <w:r w:rsidRPr="00946C2F">
              <w:rPr>
                <w:rFonts w:hint="eastAsia"/>
                <w:spacing w:val="-10"/>
              </w:rPr>
              <w:t>环境</w:t>
            </w:r>
          </w:p>
          <w:p w:rsidR="00FA4179" w:rsidRPr="00946C2F" w:rsidRDefault="00FA4179" w:rsidP="003776D5">
            <w:pPr>
              <w:pStyle w:val="ac"/>
              <w:rPr>
                <w:spacing w:val="-10"/>
              </w:rPr>
            </w:pPr>
            <w:r w:rsidRPr="00946C2F">
              <w:rPr>
                <w:spacing w:val="-10"/>
              </w:rPr>
              <w:t>规划</w:t>
            </w:r>
          </w:p>
        </w:tc>
      </w:tr>
      <w:tr w:rsidR="00A84F2D" w:rsidRPr="00946C2F" w:rsidTr="003776D5">
        <w:trPr>
          <w:jc w:val="center"/>
        </w:trPr>
        <w:tc>
          <w:tcPr>
            <w:tcW w:w="254" w:type="pct"/>
            <w:vMerge w:val="restart"/>
            <w:tcBorders>
              <w:top w:val="single" w:sz="4" w:space="0" w:color="auto"/>
              <w:bottom w:val="single" w:sz="4" w:space="0" w:color="auto"/>
              <w:right w:val="single" w:sz="4" w:space="0" w:color="auto"/>
            </w:tcBorders>
            <w:vAlign w:val="center"/>
          </w:tcPr>
          <w:p w:rsidR="00FA4179" w:rsidRPr="00946C2F" w:rsidRDefault="00FA4179" w:rsidP="003776D5">
            <w:pPr>
              <w:pStyle w:val="ab"/>
              <w:rPr>
                <w:b/>
              </w:rPr>
            </w:pPr>
            <w:r w:rsidRPr="00946C2F">
              <w:rPr>
                <w:rFonts w:hint="eastAsia"/>
              </w:rPr>
              <w:t>施工期</w:t>
            </w:r>
          </w:p>
        </w:tc>
        <w:tc>
          <w:tcPr>
            <w:tcW w:w="407"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rPr>
                <w:b/>
              </w:rPr>
            </w:pPr>
            <w:r w:rsidRPr="00946C2F">
              <w:rPr>
                <w:rFonts w:hint="eastAsia"/>
              </w:rPr>
              <w:t>施工废水</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-1S</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-1S</w:t>
            </w:r>
          </w:p>
        </w:tc>
        <w:tc>
          <w:tcPr>
            <w:tcW w:w="284"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37"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-1S</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-1S</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3"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05" w:type="pct"/>
            <w:tcBorders>
              <w:top w:val="single" w:sz="4" w:space="0" w:color="auto"/>
              <w:left w:val="single" w:sz="4" w:space="0" w:color="auto"/>
              <w:bottom w:val="single" w:sz="4" w:space="0" w:color="auto"/>
            </w:tcBorders>
            <w:vAlign w:val="center"/>
          </w:tcPr>
          <w:p w:rsidR="00FA4179" w:rsidRPr="00946C2F" w:rsidRDefault="00FA4179" w:rsidP="003776D5">
            <w:pPr>
              <w:pStyle w:val="ab"/>
            </w:pPr>
          </w:p>
        </w:tc>
      </w:tr>
      <w:tr w:rsidR="00A84F2D" w:rsidRPr="00946C2F" w:rsidTr="003776D5">
        <w:trPr>
          <w:jc w:val="center"/>
        </w:trPr>
        <w:tc>
          <w:tcPr>
            <w:tcW w:w="254" w:type="pct"/>
            <w:vMerge/>
            <w:tcBorders>
              <w:top w:val="single" w:sz="4" w:space="0" w:color="auto"/>
              <w:bottom w:val="single" w:sz="4" w:space="0" w:color="auto"/>
              <w:right w:val="single" w:sz="4" w:space="0" w:color="auto"/>
            </w:tcBorders>
            <w:vAlign w:val="center"/>
          </w:tcPr>
          <w:p w:rsidR="00FA4179" w:rsidRPr="00946C2F" w:rsidRDefault="00FA4179" w:rsidP="003776D5">
            <w:pPr>
              <w:pStyle w:val="ab"/>
              <w:rPr>
                <w:b/>
              </w:rPr>
            </w:pPr>
          </w:p>
        </w:tc>
        <w:tc>
          <w:tcPr>
            <w:tcW w:w="407"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rPr>
                <w:b/>
              </w:rPr>
            </w:pPr>
            <w:r w:rsidRPr="00946C2F">
              <w:rPr>
                <w:rFonts w:hint="eastAsia"/>
              </w:rPr>
              <w:t>施工</w:t>
            </w:r>
            <w:r w:rsidRPr="00946C2F">
              <w:t>扬尘</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-1S</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284"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37"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3"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-1S</w:t>
            </w:r>
          </w:p>
        </w:tc>
        <w:tc>
          <w:tcPr>
            <w:tcW w:w="305" w:type="pct"/>
            <w:tcBorders>
              <w:top w:val="single" w:sz="4" w:space="0" w:color="auto"/>
              <w:left w:val="single" w:sz="4" w:space="0" w:color="auto"/>
              <w:bottom w:val="single" w:sz="4" w:space="0" w:color="auto"/>
            </w:tcBorders>
            <w:vAlign w:val="center"/>
          </w:tcPr>
          <w:p w:rsidR="00FA4179" w:rsidRPr="00946C2F" w:rsidRDefault="00FA4179" w:rsidP="003776D5">
            <w:pPr>
              <w:pStyle w:val="ab"/>
            </w:pPr>
            <w:r w:rsidRPr="00946C2F">
              <w:rPr>
                <w:rFonts w:hint="eastAsia"/>
              </w:rPr>
              <w:t>-1S</w:t>
            </w:r>
          </w:p>
        </w:tc>
      </w:tr>
      <w:tr w:rsidR="00A84F2D" w:rsidRPr="00946C2F" w:rsidTr="003776D5">
        <w:trPr>
          <w:jc w:val="center"/>
        </w:trPr>
        <w:tc>
          <w:tcPr>
            <w:tcW w:w="254" w:type="pct"/>
            <w:vMerge/>
            <w:tcBorders>
              <w:top w:val="single" w:sz="4" w:space="0" w:color="auto"/>
              <w:bottom w:val="single" w:sz="4" w:space="0" w:color="auto"/>
              <w:right w:val="single" w:sz="4" w:space="0" w:color="auto"/>
            </w:tcBorders>
            <w:vAlign w:val="center"/>
          </w:tcPr>
          <w:p w:rsidR="00FA4179" w:rsidRPr="00946C2F" w:rsidRDefault="00FA4179" w:rsidP="003776D5">
            <w:pPr>
              <w:pStyle w:val="ab"/>
              <w:rPr>
                <w:b/>
              </w:rPr>
            </w:pPr>
          </w:p>
        </w:tc>
        <w:tc>
          <w:tcPr>
            <w:tcW w:w="407"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rPr>
                <w:b/>
              </w:rPr>
            </w:pPr>
            <w:r w:rsidRPr="00946C2F">
              <w:rPr>
                <w:rFonts w:hint="eastAsia"/>
              </w:rPr>
              <w:t>施工</w:t>
            </w:r>
            <w:r w:rsidRPr="00946C2F">
              <w:t>噪声</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284"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-2S</w:t>
            </w:r>
          </w:p>
        </w:tc>
        <w:tc>
          <w:tcPr>
            <w:tcW w:w="337"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3"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-1S</w:t>
            </w:r>
          </w:p>
        </w:tc>
        <w:tc>
          <w:tcPr>
            <w:tcW w:w="305" w:type="pct"/>
            <w:tcBorders>
              <w:top w:val="single" w:sz="4" w:space="0" w:color="auto"/>
              <w:left w:val="single" w:sz="4" w:space="0" w:color="auto"/>
              <w:bottom w:val="single" w:sz="4" w:space="0" w:color="auto"/>
            </w:tcBorders>
            <w:vAlign w:val="center"/>
          </w:tcPr>
          <w:p w:rsidR="00FA4179" w:rsidRPr="00946C2F" w:rsidRDefault="00FA4179" w:rsidP="003776D5">
            <w:pPr>
              <w:pStyle w:val="ab"/>
            </w:pPr>
            <w:r w:rsidRPr="00946C2F">
              <w:rPr>
                <w:rFonts w:hint="eastAsia"/>
              </w:rPr>
              <w:t>-1S</w:t>
            </w:r>
          </w:p>
        </w:tc>
      </w:tr>
      <w:tr w:rsidR="00A84F2D" w:rsidRPr="00946C2F" w:rsidTr="003776D5">
        <w:trPr>
          <w:jc w:val="center"/>
        </w:trPr>
        <w:tc>
          <w:tcPr>
            <w:tcW w:w="254" w:type="pct"/>
            <w:vMerge/>
            <w:tcBorders>
              <w:top w:val="single" w:sz="4" w:space="0" w:color="auto"/>
              <w:bottom w:val="single" w:sz="4" w:space="0" w:color="auto"/>
              <w:right w:val="single" w:sz="4" w:space="0" w:color="auto"/>
            </w:tcBorders>
            <w:vAlign w:val="center"/>
          </w:tcPr>
          <w:p w:rsidR="00FA4179" w:rsidRPr="00946C2F" w:rsidRDefault="00FA4179" w:rsidP="003776D5">
            <w:pPr>
              <w:pStyle w:val="ab"/>
              <w:rPr>
                <w:b/>
              </w:rPr>
            </w:pPr>
          </w:p>
        </w:tc>
        <w:tc>
          <w:tcPr>
            <w:tcW w:w="407"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rPr>
                <w:b/>
              </w:rPr>
            </w:pPr>
            <w:r w:rsidRPr="00946C2F">
              <w:rPr>
                <w:rFonts w:hint="eastAsia"/>
              </w:rPr>
              <w:t>施工</w:t>
            </w:r>
            <w:r w:rsidRPr="00946C2F">
              <w:t>废渣</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-1S</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-1S</w:t>
            </w:r>
          </w:p>
        </w:tc>
        <w:tc>
          <w:tcPr>
            <w:tcW w:w="284"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37"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-1S</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3"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-1S</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05" w:type="pct"/>
            <w:tcBorders>
              <w:top w:val="single" w:sz="4" w:space="0" w:color="auto"/>
              <w:left w:val="single" w:sz="4" w:space="0" w:color="auto"/>
              <w:bottom w:val="single" w:sz="4" w:space="0" w:color="auto"/>
            </w:tcBorders>
            <w:vAlign w:val="center"/>
          </w:tcPr>
          <w:p w:rsidR="00FA4179" w:rsidRPr="00946C2F" w:rsidRDefault="00FA4179" w:rsidP="003776D5">
            <w:pPr>
              <w:pStyle w:val="ab"/>
            </w:pPr>
          </w:p>
        </w:tc>
      </w:tr>
      <w:tr w:rsidR="00A84F2D" w:rsidRPr="00946C2F" w:rsidTr="003776D5">
        <w:trPr>
          <w:jc w:val="center"/>
        </w:trPr>
        <w:tc>
          <w:tcPr>
            <w:tcW w:w="254" w:type="pct"/>
            <w:vMerge/>
            <w:tcBorders>
              <w:top w:val="single" w:sz="4" w:space="0" w:color="auto"/>
              <w:bottom w:val="single" w:sz="4" w:space="0" w:color="auto"/>
              <w:right w:val="single" w:sz="4" w:space="0" w:color="auto"/>
            </w:tcBorders>
            <w:vAlign w:val="center"/>
          </w:tcPr>
          <w:p w:rsidR="00FA4179" w:rsidRPr="00946C2F" w:rsidRDefault="00FA4179" w:rsidP="003776D5">
            <w:pPr>
              <w:pStyle w:val="ab"/>
              <w:rPr>
                <w:b/>
              </w:rPr>
            </w:pPr>
          </w:p>
        </w:tc>
        <w:tc>
          <w:tcPr>
            <w:tcW w:w="407"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rPr>
                <w:b/>
              </w:rPr>
            </w:pPr>
            <w:r w:rsidRPr="00946C2F">
              <w:rPr>
                <w:rFonts w:hint="eastAsia"/>
              </w:rPr>
              <w:t>基坑</w:t>
            </w:r>
            <w:r w:rsidRPr="00946C2F">
              <w:t>开挖</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-1S</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-1S</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-1S</w:t>
            </w:r>
          </w:p>
        </w:tc>
        <w:tc>
          <w:tcPr>
            <w:tcW w:w="284"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37"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-1S</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3"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-1S</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05" w:type="pct"/>
            <w:tcBorders>
              <w:top w:val="single" w:sz="4" w:space="0" w:color="auto"/>
              <w:left w:val="single" w:sz="4" w:space="0" w:color="auto"/>
              <w:bottom w:val="single" w:sz="4" w:space="0" w:color="auto"/>
            </w:tcBorders>
            <w:vAlign w:val="center"/>
          </w:tcPr>
          <w:p w:rsidR="00FA4179" w:rsidRPr="00946C2F" w:rsidRDefault="00FA4179" w:rsidP="003776D5">
            <w:pPr>
              <w:pStyle w:val="ab"/>
            </w:pPr>
          </w:p>
        </w:tc>
      </w:tr>
      <w:tr w:rsidR="00A84F2D" w:rsidRPr="00946C2F" w:rsidTr="003776D5">
        <w:trPr>
          <w:jc w:val="center"/>
        </w:trPr>
        <w:tc>
          <w:tcPr>
            <w:tcW w:w="254" w:type="pct"/>
            <w:vMerge w:val="restart"/>
            <w:tcBorders>
              <w:top w:val="single" w:sz="4" w:space="0" w:color="auto"/>
              <w:bottom w:val="single" w:sz="4" w:space="0" w:color="auto"/>
              <w:right w:val="single" w:sz="4" w:space="0" w:color="auto"/>
            </w:tcBorders>
            <w:vAlign w:val="center"/>
          </w:tcPr>
          <w:p w:rsidR="00FA4179" w:rsidRPr="00946C2F" w:rsidRDefault="00FA4179" w:rsidP="003776D5">
            <w:pPr>
              <w:pStyle w:val="ab"/>
              <w:rPr>
                <w:b/>
              </w:rPr>
            </w:pPr>
            <w:r w:rsidRPr="00946C2F">
              <w:rPr>
                <w:rFonts w:hint="eastAsia"/>
              </w:rPr>
              <w:t>运行期</w:t>
            </w:r>
          </w:p>
        </w:tc>
        <w:tc>
          <w:tcPr>
            <w:tcW w:w="407"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rPr>
                <w:b/>
              </w:rPr>
            </w:pPr>
            <w:r w:rsidRPr="00946C2F">
              <w:rPr>
                <w:rFonts w:hint="eastAsia"/>
              </w:rPr>
              <w:t>废水</w:t>
            </w:r>
            <w:r w:rsidRPr="00946C2F">
              <w:t>排放</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-1L</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284"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37"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-1L</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-1L</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-1L</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-1L</w:t>
            </w:r>
          </w:p>
        </w:tc>
        <w:tc>
          <w:tcPr>
            <w:tcW w:w="313"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05" w:type="pct"/>
            <w:tcBorders>
              <w:top w:val="single" w:sz="4" w:space="0" w:color="auto"/>
              <w:left w:val="single" w:sz="4" w:space="0" w:color="auto"/>
              <w:bottom w:val="single" w:sz="4" w:space="0" w:color="auto"/>
            </w:tcBorders>
            <w:vAlign w:val="center"/>
          </w:tcPr>
          <w:p w:rsidR="00FA4179" w:rsidRPr="00946C2F" w:rsidRDefault="00FA4179" w:rsidP="003776D5">
            <w:pPr>
              <w:pStyle w:val="ab"/>
            </w:pPr>
          </w:p>
        </w:tc>
      </w:tr>
      <w:tr w:rsidR="00A84F2D" w:rsidRPr="00946C2F" w:rsidTr="003776D5">
        <w:trPr>
          <w:jc w:val="center"/>
        </w:trPr>
        <w:tc>
          <w:tcPr>
            <w:tcW w:w="254" w:type="pct"/>
            <w:vMerge/>
            <w:tcBorders>
              <w:top w:val="single" w:sz="4" w:space="0" w:color="auto"/>
              <w:bottom w:val="single" w:sz="4" w:space="0" w:color="auto"/>
              <w:right w:val="single" w:sz="4" w:space="0" w:color="auto"/>
            </w:tcBorders>
            <w:vAlign w:val="center"/>
          </w:tcPr>
          <w:p w:rsidR="00FA4179" w:rsidRPr="00946C2F" w:rsidRDefault="00FA4179" w:rsidP="003776D5">
            <w:pPr>
              <w:pStyle w:val="ab"/>
              <w:rPr>
                <w:b/>
              </w:rPr>
            </w:pPr>
          </w:p>
        </w:tc>
        <w:tc>
          <w:tcPr>
            <w:tcW w:w="407"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rPr>
                <w:b/>
              </w:rPr>
            </w:pPr>
            <w:r w:rsidRPr="00946C2F">
              <w:rPr>
                <w:rFonts w:hint="eastAsia"/>
              </w:rPr>
              <w:t>废气</w:t>
            </w:r>
            <w:r w:rsidRPr="00946C2F">
              <w:t>排放</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-1L</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284"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37"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-1L</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-1L</w:t>
            </w:r>
          </w:p>
        </w:tc>
        <w:tc>
          <w:tcPr>
            <w:tcW w:w="313"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-1L</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-1S</w:t>
            </w:r>
          </w:p>
        </w:tc>
        <w:tc>
          <w:tcPr>
            <w:tcW w:w="305" w:type="pct"/>
            <w:tcBorders>
              <w:top w:val="single" w:sz="4" w:space="0" w:color="auto"/>
              <w:left w:val="single" w:sz="4" w:space="0" w:color="auto"/>
              <w:bottom w:val="single" w:sz="4" w:space="0" w:color="auto"/>
            </w:tcBorders>
            <w:vAlign w:val="center"/>
          </w:tcPr>
          <w:p w:rsidR="00FA4179" w:rsidRPr="00946C2F" w:rsidRDefault="00FA4179" w:rsidP="003776D5">
            <w:pPr>
              <w:pStyle w:val="ab"/>
            </w:pPr>
            <w:r w:rsidRPr="00946C2F">
              <w:rPr>
                <w:rFonts w:hint="eastAsia"/>
              </w:rPr>
              <w:t>-1S</w:t>
            </w:r>
          </w:p>
        </w:tc>
      </w:tr>
      <w:tr w:rsidR="00A84F2D" w:rsidRPr="00946C2F" w:rsidTr="003776D5">
        <w:trPr>
          <w:jc w:val="center"/>
        </w:trPr>
        <w:tc>
          <w:tcPr>
            <w:tcW w:w="254" w:type="pct"/>
            <w:vMerge/>
            <w:tcBorders>
              <w:top w:val="single" w:sz="4" w:space="0" w:color="auto"/>
              <w:bottom w:val="single" w:sz="4" w:space="0" w:color="auto"/>
              <w:right w:val="single" w:sz="4" w:space="0" w:color="auto"/>
            </w:tcBorders>
            <w:vAlign w:val="center"/>
          </w:tcPr>
          <w:p w:rsidR="00FA4179" w:rsidRPr="00946C2F" w:rsidRDefault="00FA4179" w:rsidP="003776D5">
            <w:pPr>
              <w:pStyle w:val="ab"/>
              <w:rPr>
                <w:b/>
              </w:rPr>
            </w:pPr>
          </w:p>
        </w:tc>
        <w:tc>
          <w:tcPr>
            <w:tcW w:w="407"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rPr>
                <w:b/>
              </w:rPr>
            </w:pPr>
            <w:r w:rsidRPr="00946C2F">
              <w:rPr>
                <w:rFonts w:hint="eastAsia"/>
              </w:rPr>
              <w:t>噪声</w:t>
            </w:r>
            <w:r w:rsidRPr="00946C2F">
              <w:t>排放</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284"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-1L</w:t>
            </w:r>
          </w:p>
        </w:tc>
        <w:tc>
          <w:tcPr>
            <w:tcW w:w="337"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3"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05" w:type="pct"/>
            <w:tcBorders>
              <w:top w:val="single" w:sz="4" w:space="0" w:color="auto"/>
              <w:left w:val="single" w:sz="4" w:space="0" w:color="auto"/>
              <w:bottom w:val="single" w:sz="4" w:space="0" w:color="auto"/>
            </w:tcBorders>
            <w:vAlign w:val="center"/>
          </w:tcPr>
          <w:p w:rsidR="00FA4179" w:rsidRPr="00946C2F" w:rsidRDefault="00FA4179" w:rsidP="003776D5">
            <w:pPr>
              <w:pStyle w:val="ab"/>
            </w:pPr>
          </w:p>
        </w:tc>
      </w:tr>
      <w:tr w:rsidR="00A84F2D" w:rsidRPr="00946C2F" w:rsidTr="003776D5">
        <w:trPr>
          <w:jc w:val="center"/>
        </w:trPr>
        <w:tc>
          <w:tcPr>
            <w:tcW w:w="254" w:type="pct"/>
            <w:vMerge/>
            <w:tcBorders>
              <w:top w:val="single" w:sz="4" w:space="0" w:color="auto"/>
              <w:bottom w:val="single" w:sz="4" w:space="0" w:color="auto"/>
              <w:right w:val="single" w:sz="4" w:space="0" w:color="auto"/>
            </w:tcBorders>
            <w:vAlign w:val="center"/>
          </w:tcPr>
          <w:p w:rsidR="00FA4179" w:rsidRPr="00946C2F" w:rsidRDefault="00FA4179" w:rsidP="003776D5">
            <w:pPr>
              <w:pStyle w:val="ab"/>
              <w:rPr>
                <w:b/>
              </w:rPr>
            </w:pPr>
          </w:p>
        </w:tc>
        <w:tc>
          <w:tcPr>
            <w:tcW w:w="407"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rPr>
                <w:b/>
              </w:rPr>
            </w:pPr>
            <w:r w:rsidRPr="00946C2F">
              <w:rPr>
                <w:rFonts w:hint="eastAsia"/>
              </w:rPr>
              <w:t>固体废物</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284"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37"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-1L</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3"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-1L</w:t>
            </w:r>
          </w:p>
        </w:tc>
        <w:tc>
          <w:tcPr>
            <w:tcW w:w="305" w:type="pct"/>
            <w:tcBorders>
              <w:top w:val="single" w:sz="4" w:space="0" w:color="auto"/>
              <w:left w:val="single" w:sz="4" w:space="0" w:color="auto"/>
              <w:bottom w:val="single" w:sz="4" w:space="0" w:color="auto"/>
            </w:tcBorders>
            <w:vAlign w:val="center"/>
          </w:tcPr>
          <w:p w:rsidR="00FA4179" w:rsidRPr="00946C2F" w:rsidRDefault="00FA4179" w:rsidP="003776D5">
            <w:pPr>
              <w:pStyle w:val="ab"/>
            </w:pPr>
            <w:r w:rsidRPr="00946C2F">
              <w:rPr>
                <w:rFonts w:hint="eastAsia"/>
              </w:rPr>
              <w:t>-1L</w:t>
            </w:r>
          </w:p>
        </w:tc>
      </w:tr>
      <w:tr w:rsidR="00A84F2D" w:rsidRPr="00946C2F" w:rsidTr="003776D5">
        <w:trPr>
          <w:jc w:val="center"/>
        </w:trPr>
        <w:tc>
          <w:tcPr>
            <w:tcW w:w="254" w:type="pct"/>
            <w:vMerge/>
            <w:tcBorders>
              <w:top w:val="single" w:sz="4" w:space="0" w:color="auto"/>
              <w:bottom w:val="single" w:sz="4" w:space="0" w:color="auto"/>
              <w:right w:val="single" w:sz="4" w:space="0" w:color="auto"/>
            </w:tcBorders>
            <w:vAlign w:val="center"/>
          </w:tcPr>
          <w:p w:rsidR="00FA4179" w:rsidRPr="00946C2F" w:rsidRDefault="00FA4179" w:rsidP="003776D5">
            <w:pPr>
              <w:pStyle w:val="ab"/>
              <w:rPr>
                <w:b/>
              </w:rPr>
            </w:pPr>
          </w:p>
        </w:tc>
        <w:tc>
          <w:tcPr>
            <w:tcW w:w="407"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rPr>
                <w:b/>
              </w:rPr>
            </w:pPr>
            <w:r w:rsidRPr="00946C2F">
              <w:rPr>
                <w:rFonts w:hint="eastAsia"/>
              </w:rPr>
              <w:t>事故</w:t>
            </w:r>
            <w:r w:rsidRPr="00946C2F">
              <w:t>风险</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w:t>
            </w:r>
            <w:r w:rsidRPr="00946C2F">
              <w:t>2</w:t>
            </w:r>
            <w:r w:rsidRPr="00946C2F">
              <w:rPr>
                <w:rFonts w:hint="eastAsia"/>
              </w:rPr>
              <w:t>S</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-3S</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w:t>
            </w:r>
            <w:r w:rsidRPr="00946C2F">
              <w:t>2L</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w:t>
            </w:r>
            <w:r w:rsidRPr="00946C2F">
              <w:t>2L</w:t>
            </w:r>
          </w:p>
        </w:tc>
        <w:tc>
          <w:tcPr>
            <w:tcW w:w="284"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37"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w:t>
            </w:r>
            <w:r w:rsidRPr="00946C2F">
              <w:t>2L</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w:t>
            </w:r>
            <w:r w:rsidRPr="00946C2F">
              <w:t>2L</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w:t>
            </w:r>
            <w:r w:rsidRPr="00946C2F">
              <w:t>1L</w:t>
            </w:r>
          </w:p>
        </w:tc>
        <w:tc>
          <w:tcPr>
            <w:tcW w:w="313"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-1L</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-2S</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-2S</w:t>
            </w:r>
          </w:p>
        </w:tc>
        <w:tc>
          <w:tcPr>
            <w:tcW w:w="305" w:type="pct"/>
            <w:tcBorders>
              <w:top w:val="single" w:sz="4" w:space="0" w:color="auto"/>
              <w:left w:val="single" w:sz="4" w:space="0" w:color="auto"/>
              <w:bottom w:val="single" w:sz="4" w:space="0" w:color="auto"/>
            </w:tcBorders>
            <w:vAlign w:val="center"/>
          </w:tcPr>
          <w:p w:rsidR="00FA4179" w:rsidRPr="00946C2F" w:rsidRDefault="00FA4179" w:rsidP="003776D5">
            <w:pPr>
              <w:pStyle w:val="ab"/>
            </w:pPr>
          </w:p>
        </w:tc>
      </w:tr>
      <w:tr w:rsidR="00A84F2D" w:rsidRPr="00946C2F" w:rsidTr="003776D5">
        <w:trPr>
          <w:jc w:val="center"/>
        </w:trPr>
        <w:tc>
          <w:tcPr>
            <w:tcW w:w="254" w:type="pct"/>
            <w:vMerge w:val="restart"/>
            <w:tcBorders>
              <w:top w:val="single" w:sz="4" w:space="0" w:color="auto"/>
              <w:bottom w:val="single" w:sz="4" w:space="0" w:color="auto"/>
              <w:right w:val="single" w:sz="4" w:space="0" w:color="auto"/>
            </w:tcBorders>
            <w:vAlign w:val="center"/>
          </w:tcPr>
          <w:p w:rsidR="00FA4179" w:rsidRPr="00946C2F" w:rsidRDefault="00FA4179" w:rsidP="003776D5">
            <w:pPr>
              <w:pStyle w:val="ab"/>
              <w:rPr>
                <w:b/>
              </w:rPr>
            </w:pPr>
            <w:r w:rsidRPr="00946C2F">
              <w:rPr>
                <w:rFonts w:hint="eastAsia"/>
              </w:rPr>
              <w:t>服务期满后</w:t>
            </w:r>
          </w:p>
        </w:tc>
        <w:tc>
          <w:tcPr>
            <w:tcW w:w="407"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rPr>
                <w:b/>
              </w:rPr>
            </w:pPr>
            <w:r w:rsidRPr="00946C2F">
              <w:rPr>
                <w:rFonts w:hint="eastAsia"/>
              </w:rPr>
              <w:t>废水</w:t>
            </w:r>
            <w:r w:rsidRPr="00946C2F">
              <w:t>排放</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-1S</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284"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37"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3"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05" w:type="pct"/>
            <w:tcBorders>
              <w:top w:val="single" w:sz="4" w:space="0" w:color="auto"/>
              <w:left w:val="single" w:sz="4" w:space="0" w:color="auto"/>
              <w:bottom w:val="single" w:sz="4" w:space="0" w:color="auto"/>
            </w:tcBorders>
            <w:vAlign w:val="center"/>
          </w:tcPr>
          <w:p w:rsidR="00FA4179" w:rsidRPr="00946C2F" w:rsidRDefault="00FA4179" w:rsidP="003776D5">
            <w:pPr>
              <w:pStyle w:val="ab"/>
            </w:pPr>
          </w:p>
        </w:tc>
      </w:tr>
      <w:tr w:rsidR="00A84F2D" w:rsidRPr="00946C2F" w:rsidTr="003776D5">
        <w:trPr>
          <w:jc w:val="center"/>
        </w:trPr>
        <w:tc>
          <w:tcPr>
            <w:tcW w:w="254" w:type="pct"/>
            <w:vMerge/>
            <w:tcBorders>
              <w:top w:val="single" w:sz="4" w:space="0" w:color="auto"/>
              <w:bottom w:val="single" w:sz="4" w:space="0" w:color="auto"/>
              <w:right w:val="single" w:sz="4" w:space="0" w:color="auto"/>
            </w:tcBorders>
            <w:vAlign w:val="center"/>
          </w:tcPr>
          <w:p w:rsidR="00FA4179" w:rsidRPr="00946C2F" w:rsidRDefault="00FA4179" w:rsidP="003776D5">
            <w:pPr>
              <w:pStyle w:val="ab"/>
              <w:rPr>
                <w:b/>
              </w:rPr>
            </w:pPr>
          </w:p>
        </w:tc>
        <w:tc>
          <w:tcPr>
            <w:tcW w:w="407"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rPr>
                <w:b/>
              </w:rPr>
            </w:pPr>
            <w:r w:rsidRPr="00946C2F">
              <w:rPr>
                <w:rFonts w:hint="eastAsia"/>
              </w:rPr>
              <w:t>废气</w:t>
            </w:r>
            <w:r w:rsidRPr="00946C2F">
              <w:t>排放</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-1S</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-1S</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-1S</w:t>
            </w:r>
          </w:p>
        </w:tc>
        <w:tc>
          <w:tcPr>
            <w:tcW w:w="284"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37"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3"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05" w:type="pct"/>
            <w:tcBorders>
              <w:top w:val="single" w:sz="4" w:space="0" w:color="auto"/>
              <w:left w:val="single" w:sz="4" w:space="0" w:color="auto"/>
              <w:bottom w:val="single" w:sz="4" w:space="0" w:color="auto"/>
            </w:tcBorders>
            <w:vAlign w:val="center"/>
          </w:tcPr>
          <w:p w:rsidR="00FA4179" w:rsidRPr="00946C2F" w:rsidRDefault="00FA4179" w:rsidP="003776D5">
            <w:pPr>
              <w:pStyle w:val="ab"/>
            </w:pPr>
          </w:p>
        </w:tc>
      </w:tr>
      <w:tr w:rsidR="00A84F2D" w:rsidRPr="00946C2F" w:rsidTr="003776D5">
        <w:trPr>
          <w:jc w:val="center"/>
        </w:trPr>
        <w:tc>
          <w:tcPr>
            <w:tcW w:w="254" w:type="pct"/>
            <w:vMerge/>
            <w:tcBorders>
              <w:top w:val="single" w:sz="4" w:space="0" w:color="auto"/>
              <w:bottom w:val="single" w:sz="4" w:space="0" w:color="auto"/>
              <w:right w:val="single" w:sz="4" w:space="0" w:color="auto"/>
            </w:tcBorders>
            <w:vAlign w:val="center"/>
          </w:tcPr>
          <w:p w:rsidR="00FA4179" w:rsidRPr="00946C2F" w:rsidRDefault="00FA4179" w:rsidP="003776D5">
            <w:pPr>
              <w:pStyle w:val="ab"/>
              <w:rPr>
                <w:b/>
              </w:rPr>
            </w:pPr>
          </w:p>
        </w:tc>
        <w:tc>
          <w:tcPr>
            <w:tcW w:w="407"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rPr>
                <w:b/>
              </w:rPr>
            </w:pPr>
            <w:r w:rsidRPr="00946C2F">
              <w:rPr>
                <w:rFonts w:hint="eastAsia"/>
              </w:rPr>
              <w:t>固体废物</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284"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37"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r w:rsidRPr="00946C2F">
              <w:rPr>
                <w:rFonts w:hint="eastAsia"/>
              </w:rPr>
              <w:t>-1S</w:t>
            </w: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3"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4" w:space="0" w:color="auto"/>
              <w:right w:val="single" w:sz="4" w:space="0" w:color="auto"/>
            </w:tcBorders>
            <w:vAlign w:val="center"/>
          </w:tcPr>
          <w:p w:rsidR="00FA4179" w:rsidRPr="00946C2F" w:rsidRDefault="00FA4179" w:rsidP="003776D5">
            <w:pPr>
              <w:pStyle w:val="ab"/>
            </w:pPr>
          </w:p>
        </w:tc>
        <w:tc>
          <w:tcPr>
            <w:tcW w:w="305" w:type="pct"/>
            <w:tcBorders>
              <w:top w:val="single" w:sz="4" w:space="0" w:color="auto"/>
              <w:left w:val="single" w:sz="4" w:space="0" w:color="auto"/>
              <w:bottom w:val="single" w:sz="4" w:space="0" w:color="auto"/>
            </w:tcBorders>
            <w:vAlign w:val="center"/>
          </w:tcPr>
          <w:p w:rsidR="00FA4179" w:rsidRPr="00946C2F" w:rsidRDefault="00FA4179" w:rsidP="003776D5">
            <w:pPr>
              <w:pStyle w:val="ab"/>
            </w:pPr>
          </w:p>
        </w:tc>
      </w:tr>
      <w:tr w:rsidR="00A84F2D" w:rsidRPr="00946C2F" w:rsidTr="003776D5">
        <w:trPr>
          <w:jc w:val="center"/>
        </w:trPr>
        <w:tc>
          <w:tcPr>
            <w:tcW w:w="254" w:type="pct"/>
            <w:vMerge/>
            <w:tcBorders>
              <w:top w:val="single" w:sz="4" w:space="0" w:color="auto"/>
              <w:bottom w:val="single" w:sz="12" w:space="0" w:color="auto"/>
              <w:right w:val="single" w:sz="4" w:space="0" w:color="auto"/>
            </w:tcBorders>
            <w:vAlign w:val="center"/>
          </w:tcPr>
          <w:p w:rsidR="00FA4179" w:rsidRPr="00946C2F" w:rsidRDefault="00FA4179" w:rsidP="003776D5">
            <w:pPr>
              <w:pStyle w:val="ab"/>
              <w:rPr>
                <w:b/>
              </w:rPr>
            </w:pPr>
          </w:p>
        </w:tc>
        <w:tc>
          <w:tcPr>
            <w:tcW w:w="407" w:type="pct"/>
            <w:tcBorders>
              <w:top w:val="single" w:sz="4" w:space="0" w:color="auto"/>
              <w:left w:val="single" w:sz="4" w:space="0" w:color="auto"/>
              <w:bottom w:val="single" w:sz="12" w:space="0" w:color="auto"/>
              <w:right w:val="single" w:sz="4" w:space="0" w:color="auto"/>
            </w:tcBorders>
            <w:vAlign w:val="center"/>
          </w:tcPr>
          <w:p w:rsidR="00FA4179" w:rsidRPr="00946C2F" w:rsidRDefault="00FA4179" w:rsidP="003776D5">
            <w:pPr>
              <w:pStyle w:val="ab"/>
              <w:rPr>
                <w:b/>
              </w:rPr>
            </w:pPr>
            <w:r w:rsidRPr="00946C2F">
              <w:rPr>
                <w:rFonts w:hint="eastAsia"/>
              </w:rPr>
              <w:t>事故</w:t>
            </w:r>
            <w:r w:rsidRPr="00946C2F">
              <w:t>风险</w:t>
            </w:r>
          </w:p>
        </w:tc>
        <w:tc>
          <w:tcPr>
            <w:tcW w:w="310" w:type="pct"/>
            <w:tcBorders>
              <w:top w:val="single" w:sz="4" w:space="0" w:color="auto"/>
              <w:left w:val="single" w:sz="4" w:space="0" w:color="auto"/>
              <w:bottom w:val="single" w:sz="12"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12"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12"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12" w:space="0" w:color="auto"/>
              <w:right w:val="single" w:sz="4" w:space="0" w:color="auto"/>
            </w:tcBorders>
            <w:vAlign w:val="center"/>
          </w:tcPr>
          <w:p w:rsidR="00FA4179" w:rsidRPr="00946C2F" w:rsidRDefault="00FA4179" w:rsidP="003776D5">
            <w:pPr>
              <w:pStyle w:val="ab"/>
            </w:pPr>
          </w:p>
        </w:tc>
        <w:tc>
          <w:tcPr>
            <w:tcW w:w="284" w:type="pct"/>
            <w:tcBorders>
              <w:top w:val="single" w:sz="4" w:space="0" w:color="auto"/>
              <w:left w:val="single" w:sz="4" w:space="0" w:color="auto"/>
              <w:bottom w:val="single" w:sz="12" w:space="0" w:color="auto"/>
              <w:right w:val="single" w:sz="4" w:space="0" w:color="auto"/>
            </w:tcBorders>
            <w:vAlign w:val="center"/>
          </w:tcPr>
          <w:p w:rsidR="00FA4179" w:rsidRPr="00946C2F" w:rsidRDefault="00FA4179" w:rsidP="003776D5">
            <w:pPr>
              <w:pStyle w:val="ab"/>
            </w:pPr>
          </w:p>
        </w:tc>
        <w:tc>
          <w:tcPr>
            <w:tcW w:w="337" w:type="pct"/>
            <w:tcBorders>
              <w:top w:val="single" w:sz="4" w:space="0" w:color="auto"/>
              <w:left w:val="single" w:sz="4" w:space="0" w:color="auto"/>
              <w:bottom w:val="single" w:sz="12"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12"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12"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12" w:space="0" w:color="auto"/>
              <w:right w:val="single" w:sz="4" w:space="0" w:color="auto"/>
            </w:tcBorders>
            <w:vAlign w:val="center"/>
          </w:tcPr>
          <w:p w:rsidR="00FA4179" w:rsidRPr="00946C2F" w:rsidRDefault="00FA4179" w:rsidP="003776D5">
            <w:pPr>
              <w:pStyle w:val="ab"/>
            </w:pPr>
          </w:p>
        </w:tc>
        <w:tc>
          <w:tcPr>
            <w:tcW w:w="313" w:type="pct"/>
            <w:tcBorders>
              <w:top w:val="single" w:sz="4" w:space="0" w:color="auto"/>
              <w:left w:val="single" w:sz="4" w:space="0" w:color="auto"/>
              <w:bottom w:val="single" w:sz="12"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12"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12" w:space="0" w:color="auto"/>
              <w:right w:val="single" w:sz="4" w:space="0" w:color="auto"/>
            </w:tcBorders>
            <w:vAlign w:val="center"/>
          </w:tcPr>
          <w:p w:rsidR="00FA4179" w:rsidRPr="00946C2F" w:rsidRDefault="00FA4179" w:rsidP="003776D5">
            <w:pPr>
              <w:pStyle w:val="ab"/>
            </w:pPr>
          </w:p>
        </w:tc>
        <w:tc>
          <w:tcPr>
            <w:tcW w:w="310" w:type="pct"/>
            <w:tcBorders>
              <w:top w:val="single" w:sz="4" w:space="0" w:color="auto"/>
              <w:left w:val="single" w:sz="4" w:space="0" w:color="auto"/>
              <w:bottom w:val="single" w:sz="12" w:space="0" w:color="auto"/>
              <w:right w:val="single" w:sz="4" w:space="0" w:color="auto"/>
            </w:tcBorders>
            <w:vAlign w:val="center"/>
          </w:tcPr>
          <w:p w:rsidR="00FA4179" w:rsidRPr="00946C2F" w:rsidRDefault="00FA4179" w:rsidP="003776D5">
            <w:pPr>
              <w:pStyle w:val="ab"/>
            </w:pPr>
          </w:p>
        </w:tc>
        <w:tc>
          <w:tcPr>
            <w:tcW w:w="305" w:type="pct"/>
            <w:tcBorders>
              <w:top w:val="single" w:sz="4" w:space="0" w:color="auto"/>
              <w:left w:val="single" w:sz="4" w:space="0" w:color="auto"/>
              <w:bottom w:val="single" w:sz="12" w:space="0" w:color="auto"/>
            </w:tcBorders>
            <w:vAlign w:val="center"/>
          </w:tcPr>
          <w:p w:rsidR="00FA4179" w:rsidRPr="00946C2F" w:rsidRDefault="00FA4179" w:rsidP="003776D5">
            <w:pPr>
              <w:pStyle w:val="ab"/>
            </w:pPr>
          </w:p>
        </w:tc>
      </w:tr>
    </w:tbl>
    <w:p w:rsidR="00FA4179" w:rsidRPr="00946C2F" w:rsidRDefault="00FA4179" w:rsidP="00FA4179">
      <w:pPr>
        <w:pStyle w:val="ad"/>
      </w:pPr>
      <w:r w:rsidRPr="00946C2F">
        <w:t>说明：</w:t>
      </w:r>
      <w:r w:rsidRPr="00946C2F">
        <w:t>“+”</w:t>
      </w:r>
      <w:r w:rsidRPr="00946C2F">
        <w:t>、</w:t>
      </w:r>
      <w:r w:rsidRPr="00946C2F">
        <w:t>“-”</w:t>
      </w:r>
      <w:r w:rsidRPr="00946C2F">
        <w:t>分别表示有利、不利影响；</w:t>
      </w:r>
    </w:p>
    <w:p w:rsidR="00FA4179" w:rsidRPr="00946C2F" w:rsidRDefault="00FA4179" w:rsidP="00FA4179">
      <w:pPr>
        <w:pStyle w:val="ad"/>
        <w:ind w:firstLineChars="300" w:firstLine="540"/>
      </w:pPr>
      <w:r w:rsidRPr="00946C2F">
        <w:t>“L”</w:t>
      </w:r>
      <w:r w:rsidRPr="00946C2F">
        <w:t>、</w:t>
      </w:r>
      <w:r w:rsidRPr="00946C2F">
        <w:t>“S”</w:t>
      </w:r>
      <w:r w:rsidRPr="00946C2F">
        <w:t>分别表示长期、短期影响；</w:t>
      </w:r>
    </w:p>
    <w:p w:rsidR="00FA4179" w:rsidRPr="00946C2F" w:rsidRDefault="00FA4179" w:rsidP="00FA4179">
      <w:pPr>
        <w:pStyle w:val="ad"/>
        <w:ind w:firstLineChars="300" w:firstLine="540"/>
      </w:pPr>
      <w:r w:rsidRPr="00946C2F">
        <w:t>“0”</w:t>
      </w:r>
      <w:r w:rsidRPr="00946C2F">
        <w:t>、</w:t>
      </w:r>
      <w:r w:rsidR="006F1E76" w:rsidRPr="00946C2F">
        <w:t xml:space="preserve"> “1”</w:t>
      </w:r>
      <w:r w:rsidRPr="00946C2F">
        <w:t>、</w:t>
      </w:r>
      <w:r w:rsidRPr="00946C2F">
        <w:t>“2”</w:t>
      </w:r>
      <w:r w:rsidRPr="00946C2F">
        <w:t>、</w:t>
      </w:r>
      <w:r w:rsidRPr="00946C2F">
        <w:t>“3”</w:t>
      </w:r>
      <w:r w:rsidRPr="00946C2F">
        <w:t>数值分别表示无影响、轻微影响、中等影响和重大影响</w:t>
      </w:r>
      <w:r w:rsidRPr="00946C2F">
        <w:rPr>
          <w:rFonts w:hint="eastAsia"/>
        </w:rPr>
        <w:t>。</w:t>
      </w:r>
    </w:p>
    <w:p w:rsidR="00FA4179" w:rsidRPr="00946C2F" w:rsidRDefault="00FA4179" w:rsidP="00FA4179">
      <w:pPr>
        <w:pStyle w:val="a3"/>
        <w:ind w:firstLine="560"/>
      </w:pPr>
    </w:p>
    <w:p w:rsidR="00FA4179" w:rsidRPr="00946C2F" w:rsidRDefault="00FA4179" w:rsidP="00FA4179">
      <w:pPr>
        <w:pStyle w:val="a3"/>
        <w:ind w:firstLine="560"/>
        <w:sectPr w:rsidR="00FA4179" w:rsidRPr="00946C2F" w:rsidSect="00472DA2">
          <w:headerReference w:type="even" r:id="rId18"/>
          <w:headerReference w:type="default" r:id="rId19"/>
          <w:footerReference w:type="even" r:id="rId20"/>
          <w:footerReference w:type="default" r:id="rId21"/>
          <w:pgSz w:w="16838" w:h="11906" w:orient="landscape"/>
          <w:pgMar w:top="1440" w:right="1440" w:bottom="1281" w:left="1440" w:header="851" w:footer="992" w:gutter="0"/>
          <w:cols w:space="425"/>
          <w:docGrid w:type="lines" w:linePitch="312"/>
        </w:sectPr>
      </w:pPr>
    </w:p>
    <w:p w:rsidR="00FA4179" w:rsidRPr="00946C2F" w:rsidRDefault="00FA4179" w:rsidP="00FA4179">
      <w:pPr>
        <w:pStyle w:val="31"/>
      </w:pPr>
      <w:bookmarkStart w:id="37" w:name="_Toc404958939"/>
      <w:r w:rsidRPr="00946C2F">
        <w:rPr>
          <w:rFonts w:hint="eastAsia"/>
        </w:rPr>
        <w:lastRenderedPageBreak/>
        <w:t>2.2.2</w:t>
      </w:r>
      <w:r w:rsidRPr="00946C2F">
        <w:rPr>
          <w:rFonts w:hint="eastAsia"/>
        </w:rPr>
        <w:t>环境影响评价因子</w:t>
      </w:r>
      <w:bookmarkEnd w:id="37"/>
    </w:p>
    <w:p w:rsidR="00FA4179" w:rsidRPr="00946C2F" w:rsidRDefault="00FA4179" w:rsidP="00FA4179">
      <w:pPr>
        <w:pStyle w:val="a3"/>
        <w:ind w:firstLine="560"/>
      </w:pPr>
      <w:r w:rsidRPr="00946C2F">
        <w:rPr>
          <w:rFonts w:hint="eastAsia"/>
        </w:rPr>
        <w:t>根据对本次改扩建项目工程分析和环境影响识别，确定主要的评价因子见表</w:t>
      </w:r>
      <w:r w:rsidRPr="00946C2F">
        <w:rPr>
          <w:rFonts w:hint="eastAsia"/>
        </w:rPr>
        <w:t>2.2</w:t>
      </w:r>
      <w:r w:rsidRPr="00946C2F">
        <w:t>.2-1</w:t>
      </w:r>
      <w:r w:rsidRPr="00946C2F">
        <w:rPr>
          <w:rFonts w:hint="eastAsia"/>
        </w:rPr>
        <w:t>。</w:t>
      </w:r>
    </w:p>
    <w:p w:rsidR="00FA4179" w:rsidRPr="00946C2F" w:rsidRDefault="00FA4179" w:rsidP="00FA4179">
      <w:pPr>
        <w:pStyle w:val="aa"/>
        <w:spacing w:before="62" w:after="62"/>
      </w:pPr>
      <w:r w:rsidRPr="00946C2F">
        <w:t>表</w:t>
      </w:r>
      <w:r w:rsidRPr="00946C2F">
        <w:t>2.</w:t>
      </w:r>
      <w:r w:rsidRPr="00946C2F">
        <w:rPr>
          <w:rFonts w:hint="eastAsia"/>
        </w:rPr>
        <w:t>2</w:t>
      </w:r>
      <w:r w:rsidRPr="00946C2F">
        <w:t>.2-1</w:t>
      </w:r>
      <w:r w:rsidRPr="00946C2F">
        <w:rPr>
          <w:rFonts w:hint="eastAsia"/>
        </w:rPr>
        <w:t xml:space="preserve">   </w:t>
      </w:r>
      <w:r w:rsidRPr="00946C2F">
        <w:rPr>
          <w:rFonts w:hint="eastAsia"/>
        </w:rPr>
        <w:t>本次改扩建项目主要</w:t>
      </w:r>
      <w:r w:rsidRPr="00946C2F">
        <w:t>评价因子</w:t>
      </w:r>
      <w:r w:rsidRPr="00946C2F">
        <w:rPr>
          <w:rFonts w:hint="eastAsia"/>
        </w:rPr>
        <w:t>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76"/>
        <w:gridCol w:w="2736"/>
        <w:gridCol w:w="2736"/>
        <w:gridCol w:w="2737"/>
      </w:tblGrid>
      <w:tr w:rsidR="00A84F2D" w:rsidRPr="00946C2F" w:rsidTr="003776D5">
        <w:trPr>
          <w:trHeight w:val="425"/>
          <w:jc w:val="center"/>
        </w:trPr>
        <w:tc>
          <w:tcPr>
            <w:tcW w:w="531" w:type="pct"/>
            <w:vAlign w:val="center"/>
          </w:tcPr>
          <w:p w:rsidR="00FA4179" w:rsidRPr="00946C2F" w:rsidRDefault="00FA4179" w:rsidP="003776D5">
            <w:pPr>
              <w:pStyle w:val="ac"/>
            </w:pPr>
            <w:r w:rsidRPr="00946C2F">
              <w:t>环境类别</w:t>
            </w:r>
          </w:p>
        </w:tc>
        <w:tc>
          <w:tcPr>
            <w:tcW w:w="1489" w:type="pct"/>
            <w:vAlign w:val="center"/>
          </w:tcPr>
          <w:p w:rsidR="00FA4179" w:rsidRPr="00946C2F" w:rsidRDefault="00FA4179" w:rsidP="003776D5">
            <w:pPr>
              <w:pStyle w:val="ac"/>
            </w:pPr>
            <w:r w:rsidRPr="00946C2F">
              <w:t>现状评价因子</w:t>
            </w:r>
          </w:p>
        </w:tc>
        <w:tc>
          <w:tcPr>
            <w:tcW w:w="1489" w:type="pct"/>
            <w:vAlign w:val="center"/>
          </w:tcPr>
          <w:p w:rsidR="00FA4179" w:rsidRPr="00946C2F" w:rsidRDefault="00FA4179" w:rsidP="003776D5">
            <w:pPr>
              <w:pStyle w:val="ac"/>
            </w:pPr>
            <w:r w:rsidRPr="00946C2F">
              <w:t>影响预测评价因子</w:t>
            </w:r>
          </w:p>
        </w:tc>
        <w:tc>
          <w:tcPr>
            <w:tcW w:w="1490" w:type="pct"/>
            <w:vAlign w:val="center"/>
          </w:tcPr>
          <w:p w:rsidR="00FA4179" w:rsidRPr="00946C2F" w:rsidRDefault="00FA4179" w:rsidP="003776D5">
            <w:pPr>
              <w:pStyle w:val="ac"/>
            </w:pPr>
            <w:r w:rsidRPr="00946C2F">
              <w:t>总量控制因子</w:t>
            </w:r>
          </w:p>
        </w:tc>
      </w:tr>
      <w:tr w:rsidR="00A84F2D" w:rsidRPr="00946C2F" w:rsidTr="003776D5">
        <w:trPr>
          <w:jc w:val="center"/>
        </w:trPr>
        <w:tc>
          <w:tcPr>
            <w:tcW w:w="531" w:type="pct"/>
            <w:vAlign w:val="center"/>
          </w:tcPr>
          <w:p w:rsidR="00FA4179" w:rsidRPr="00946C2F" w:rsidRDefault="00FA4179" w:rsidP="003776D5">
            <w:pPr>
              <w:pStyle w:val="ab"/>
            </w:pPr>
            <w:r w:rsidRPr="00946C2F">
              <w:t>大气</w:t>
            </w:r>
          </w:p>
        </w:tc>
        <w:tc>
          <w:tcPr>
            <w:tcW w:w="1489" w:type="pct"/>
            <w:vAlign w:val="center"/>
          </w:tcPr>
          <w:p w:rsidR="00FA4179" w:rsidRPr="00946C2F" w:rsidRDefault="00FA4179" w:rsidP="00F54F1F">
            <w:pPr>
              <w:pStyle w:val="ab"/>
              <w:rPr>
                <w:bCs/>
                <w:spacing w:val="-10"/>
              </w:rPr>
            </w:pPr>
            <w:r w:rsidRPr="00946C2F">
              <w:rPr>
                <w:rFonts w:hint="eastAsia"/>
                <w:bCs/>
                <w:spacing w:val="-10"/>
              </w:rPr>
              <w:t>SO</w:t>
            </w:r>
            <w:r w:rsidRPr="00946C2F">
              <w:rPr>
                <w:rFonts w:hint="eastAsia"/>
                <w:bCs/>
                <w:spacing w:val="-10"/>
                <w:vertAlign w:val="subscript"/>
              </w:rPr>
              <w:t>2</w:t>
            </w:r>
            <w:r w:rsidRPr="00946C2F">
              <w:rPr>
                <w:rFonts w:hint="eastAsia"/>
                <w:bCs/>
                <w:spacing w:val="-10"/>
              </w:rPr>
              <w:t>、</w:t>
            </w:r>
            <w:r w:rsidRPr="00946C2F">
              <w:rPr>
                <w:rFonts w:hint="eastAsia"/>
                <w:bCs/>
                <w:spacing w:val="-10"/>
              </w:rPr>
              <w:t>NO</w:t>
            </w:r>
            <w:r w:rsidRPr="00946C2F">
              <w:rPr>
                <w:rFonts w:hint="eastAsia"/>
                <w:bCs/>
                <w:spacing w:val="-10"/>
                <w:vertAlign w:val="subscript"/>
              </w:rPr>
              <w:t>2</w:t>
            </w:r>
            <w:r w:rsidRPr="00946C2F">
              <w:rPr>
                <w:rFonts w:hint="eastAsia"/>
                <w:bCs/>
                <w:spacing w:val="-10"/>
              </w:rPr>
              <w:t>、</w:t>
            </w:r>
            <w:r w:rsidRPr="00946C2F">
              <w:rPr>
                <w:rFonts w:hint="eastAsia"/>
                <w:bCs/>
                <w:spacing w:val="-10"/>
              </w:rPr>
              <w:t>PM</w:t>
            </w:r>
            <w:r w:rsidRPr="00946C2F">
              <w:rPr>
                <w:rFonts w:hint="eastAsia"/>
                <w:bCs/>
                <w:spacing w:val="-10"/>
                <w:vertAlign w:val="subscript"/>
              </w:rPr>
              <w:t>10</w:t>
            </w:r>
            <w:r w:rsidR="00F54F1F" w:rsidRPr="00946C2F">
              <w:rPr>
                <w:rFonts w:hint="eastAsia"/>
              </w:rPr>
              <w:t>、</w:t>
            </w:r>
            <w:r w:rsidR="00F54F1F" w:rsidRPr="00946C2F">
              <w:t>Cl</w:t>
            </w:r>
            <w:r w:rsidR="00F54F1F" w:rsidRPr="00946C2F">
              <w:rPr>
                <w:vertAlign w:val="subscript"/>
              </w:rPr>
              <w:t>2</w:t>
            </w:r>
            <w:r w:rsidR="00F54F1F" w:rsidRPr="00946C2F">
              <w:rPr>
                <w:rFonts w:hint="eastAsia"/>
              </w:rPr>
              <w:t>、</w:t>
            </w:r>
            <w:r w:rsidR="00F54F1F" w:rsidRPr="00946C2F">
              <w:t>HCl</w:t>
            </w:r>
            <w:r w:rsidR="00F54F1F" w:rsidRPr="00946C2F">
              <w:rPr>
                <w:rFonts w:hint="eastAsia"/>
              </w:rPr>
              <w:t>、</w:t>
            </w:r>
            <w:r w:rsidR="00F54F1F" w:rsidRPr="00946C2F">
              <w:rPr>
                <w:rFonts w:hint="eastAsia"/>
              </w:rPr>
              <w:t>TVOC</w:t>
            </w:r>
          </w:p>
        </w:tc>
        <w:tc>
          <w:tcPr>
            <w:tcW w:w="1489" w:type="pct"/>
            <w:vAlign w:val="center"/>
          </w:tcPr>
          <w:p w:rsidR="00FA4179" w:rsidRPr="00946C2F" w:rsidRDefault="00E77A5B" w:rsidP="00AD5DDE">
            <w:pPr>
              <w:pStyle w:val="ab"/>
              <w:rPr>
                <w:spacing w:val="-10"/>
              </w:rPr>
            </w:pPr>
            <w:r w:rsidRPr="00946C2F">
              <w:rPr>
                <w:rFonts w:hint="eastAsia"/>
                <w:spacing w:val="-10"/>
              </w:rPr>
              <w:t>SO</w:t>
            </w:r>
            <w:r w:rsidRPr="00946C2F">
              <w:rPr>
                <w:spacing w:val="-10"/>
                <w:vertAlign w:val="subscript"/>
              </w:rPr>
              <w:t>2</w:t>
            </w:r>
            <w:r w:rsidRPr="00946C2F">
              <w:rPr>
                <w:rFonts w:hint="eastAsia"/>
                <w:spacing w:val="-10"/>
              </w:rPr>
              <w:t>、</w:t>
            </w:r>
            <w:r w:rsidRPr="00946C2F">
              <w:rPr>
                <w:spacing w:val="-10"/>
              </w:rPr>
              <w:t>NO</w:t>
            </w:r>
            <w:r w:rsidRPr="00946C2F">
              <w:rPr>
                <w:spacing w:val="-10"/>
                <w:vertAlign w:val="subscript"/>
              </w:rPr>
              <w:t>X</w:t>
            </w:r>
            <w:r w:rsidRPr="00946C2F">
              <w:rPr>
                <w:rFonts w:hint="eastAsia"/>
                <w:spacing w:val="-10"/>
              </w:rPr>
              <w:t>、</w:t>
            </w:r>
            <w:r w:rsidRPr="00946C2F">
              <w:rPr>
                <w:spacing w:val="-10"/>
              </w:rPr>
              <w:t>烟尘</w:t>
            </w:r>
            <w:r w:rsidRPr="00946C2F">
              <w:rPr>
                <w:rFonts w:hint="eastAsia"/>
                <w:spacing w:val="-10"/>
              </w:rPr>
              <w:t>、</w:t>
            </w:r>
            <w:r w:rsidR="004C0D2D" w:rsidRPr="00946C2F">
              <w:rPr>
                <w:rFonts w:hint="eastAsia"/>
                <w:spacing w:val="-10"/>
              </w:rPr>
              <w:t>次氯酸</w:t>
            </w:r>
            <w:r w:rsidR="004C0D2D" w:rsidRPr="00946C2F">
              <w:rPr>
                <w:spacing w:val="-10"/>
              </w:rPr>
              <w:t>、</w:t>
            </w:r>
            <w:r w:rsidR="004C0D2D" w:rsidRPr="00946C2F">
              <w:rPr>
                <w:spacing w:val="-10"/>
              </w:rPr>
              <w:t>VOCs</w:t>
            </w:r>
            <w:r w:rsidR="004C0D2D" w:rsidRPr="00946C2F">
              <w:rPr>
                <w:rFonts w:hint="eastAsia"/>
                <w:spacing w:val="-10"/>
              </w:rPr>
              <w:t>、</w:t>
            </w:r>
            <w:r w:rsidR="004C0D2D" w:rsidRPr="00946C2F">
              <w:rPr>
                <w:spacing w:val="-10"/>
              </w:rPr>
              <w:t>乙醇、四氯乙烯、异丙醇、氯化氢</w:t>
            </w:r>
            <w:r w:rsidR="00AB6DF2" w:rsidRPr="00946C2F">
              <w:rPr>
                <w:rFonts w:hint="eastAsia"/>
                <w:spacing w:val="-10"/>
              </w:rPr>
              <w:t>、</w:t>
            </w:r>
            <w:r w:rsidR="00AB6DF2" w:rsidRPr="00946C2F">
              <w:rPr>
                <w:spacing w:val="-10"/>
              </w:rPr>
              <w:t>氨</w:t>
            </w:r>
            <w:r w:rsidR="00AB6DF2" w:rsidRPr="00946C2F">
              <w:rPr>
                <w:rFonts w:hint="eastAsia"/>
                <w:spacing w:val="-10"/>
              </w:rPr>
              <w:t>、</w:t>
            </w:r>
            <w:r w:rsidR="00AB6DF2" w:rsidRPr="00946C2F">
              <w:rPr>
                <w:spacing w:val="-10"/>
              </w:rPr>
              <w:t>硫化氢</w:t>
            </w:r>
          </w:p>
        </w:tc>
        <w:tc>
          <w:tcPr>
            <w:tcW w:w="1490" w:type="pct"/>
            <w:vAlign w:val="center"/>
          </w:tcPr>
          <w:p w:rsidR="00FA4179" w:rsidRPr="00946C2F" w:rsidRDefault="00C14023" w:rsidP="00E52B7E">
            <w:pPr>
              <w:pStyle w:val="ab"/>
              <w:rPr>
                <w:spacing w:val="-10"/>
              </w:rPr>
            </w:pPr>
            <w:r w:rsidRPr="00946C2F">
              <w:rPr>
                <w:rFonts w:hint="eastAsia"/>
              </w:rPr>
              <w:t>SO</w:t>
            </w:r>
            <w:r w:rsidRPr="00946C2F">
              <w:rPr>
                <w:rFonts w:hint="eastAsia"/>
                <w:vertAlign w:val="subscript"/>
              </w:rPr>
              <w:t>2</w:t>
            </w:r>
            <w:r w:rsidRPr="00946C2F">
              <w:rPr>
                <w:rFonts w:hint="eastAsia"/>
              </w:rPr>
              <w:t>、</w:t>
            </w:r>
            <w:r w:rsidRPr="00946C2F">
              <w:rPr>
                <w:rFonts w:hint="eastAsia"/>
              </w:rPr>
              <w:t>NO</w:t>
            </w:r>
            <w:r w:rsidRPr="00946C2F">
              <w:rPr>
                <w:rFonts w:hint="eastAsia"/>
                <w:vertAlign w:val="subscript"/>
              </w:rPr>
              <w:t>X</w:t>
            </w:r>
            <w:r w:rsidRPr="00946C2F">
              <w:rPr>
                <w:rFonts w:hint="eastAsia"/>
              </w:rPr>
              <w:t>、烟尘</w:t>
            </w:r>
          </w:p>
        </w:tc>
      </w:tr>
      <w:tr w:rsidR="00A84F2D" w:rsidRPr="00946C2F" w:rsidTr="003776D5">
        <w:trPr>
          <w:jc w:val="center"/>
        </w:trPr>
        <w:tc>
          <w:tcPr>
            <w:tcW w:w="531" w:type="pct"/>
            <w:vAlign w:val="center"/>
          </w:tcPr>
          <w:p w:rsidR="00EC7EB5" w:rsidRPr="00946C2F" w:rsidRDefault="00EC7EB5" w:rsidP="00EC7EB5">
            <w:pPr>
              <w:pStyle w:val="ab"/>
            </w:pPr>
            <w:r w:rsidRPr="00946C2F">
              <w:t>地表水</w:t>
            </w:r>
          </w:p>
        </w:tc>
        <w:tc>
          <w:tcPr>
            <w:tcW w:w="1489" w:type="pct"/>
            <w:tcMar>
              <w:left w:w="0" w:type="dxa"/>
              <w:right w:w="0" w:type="dxa"/>
            </w:tcMar>
            <w:vAlign w:val="center"/>
          </w:tcPr>
          <w:p w:rsidR="00EC7EB5" w:rsidRPr="00946C2F" w:rsidRDefault="00F54F1F" w:rsidP="00EC7EB5">
            <w:pPr>
              <w:pStyle w:val="ab"/>
              <w:rPr>
                <w:bCs/>
                <w:spacing w:val="-10"/>
              </w:rPr>
            </w:pPr>
            <w:r w:rsidRPr="00946C2F">
              <w:t>pH</w:t>
            </w:r>
            <w:r w:rsidRPr="00946C2F">
              <w:rPr>
                <w:rFonts w:hint="eastAsia"/>
              </w:rPr>
              <w:t>、</w:t>
            </w:r>
            <w:r w:rsidRPr="00946C2F">
              <w:t>COD</w:t>
            </w:r>
            <w:r w:rsidRPr="00946C2F">
              <w:t>、</w:t>
            </w:r>
            <w:r w:rsidRPr="00946C2F">
              <w:rPr>
                <w:rFonts w:hint="eastAsia"/>
              </w:rPr>
              <w:t>SS</w:t>
            </w:r>
            <w:r w:rsidRPr="00946C2F">
              <w:rPr>
                <w:rFonts w:hint="eastAsia"/>
              </w:rPr>
              <w:t>、</w:t>
            </w:r>
            <w:r w:rsidRPr="00946C2F">
              <w:t>氨氮、总磷、石油类</w:t>
            </w:r>
            <w:r w:rsidRPr="00946C2F">
              <w:rPr>
                <w:rFonts w:hint="eastAsia"/>
              </w:rPr>
              <w:t>、</w:t>
            </w:r>
            <w:r w:rsidRPr="00946C2F">
              <w:rPr>
                <w:rFonts w:hint="eastAsia"/>
              </w:rPr>
              <w:t>LAS</w:t>
            </w:r>
          </w:p>
        </w:tc>
        <w:tc>
          <w:tcPr>
            <w:tcW w:w="1489" w:type="pct"/>
            <w:vAlign w:val="center"/>
          </w:tcPr>
          <w:p w:rsidR="00EC7EB5" w:rsidRPr="00946C2F" w:rsidRDefault="00EC7EB5" w:rsidP="00EC7EB5">
            <w:pPr>
              <w:pStyle w:val="ab"/>
              <w:rPr>
                <w:spacing w:val="-10"/>
              </w:rPr>
            </w:pPr>
            <w:r w:rsidRPr="00946C2F">
              <w:rPr>
                <w:rFonts w:hint="eastAsia"/>
                <w:spacing w:val="-10"/>
              </w:rPr>
              <w:t>COD</w:t>
            </w:r>
          </w:p>
        </w:tc>
        <w:tc>
          <w:tcPr>
            <w:tcW w:w="1490" w:type="pct"/>
            <w:vAlign w:val="center"/>
          </w:tcPr>
          <w:p w:rsidR="00EC7EB5" w:rsidRPr="00946C2F" w:rsidRDefault="00EC7EB5" w:rsidP="00F54F1F">
            <w:pPr>
              <w:pStyle w:val="ab"/>
              <w:rPr>
                <w:spacing w:val="-10"/>
              </w:rPr>
            </w:pPr>
            <w:r w:rsidRPr="00946C2F">
              <w:rPr>
                <w:rFonts w:hint="eastAsia"/>
                <w:spacing w:val="-10"/>
              </w:rPr>
              <w:t>COD</w:t>
            </w:r>
            <w:r w:rsidRPr="00946C2F">
              <w:rPr>
                <w:rFonts w:hint="eastAsia"/>
                <w:spacing w:val="-10"/>
              </w:rPr>
              <w:t>、</w:t>
            </w:r>
            <w:r w:rsidRPr="00946C2F">
              <w:rPr>
                <w:rFonts w:hint="eastAsia"/>
                <w:spacing w:val="-10"/>
              </w:rPr>
              <w:t>SS</w:t>
            </w:r>
            <w:r w:rsidRPr="00946C2F">
              <w:rPr>
                <w:rFonts w:hint="eastAsia"/>
                <w:spacing w:val="-10"/>
              </w:rPr>
              <w:t>、氨氮、总磷、</w:t>
            </w:r>
            <w:r w:rsidR="00F54F1F" w:rsidRPr="00946C2F">
              <w:rPr>
                <w:rFonts w:hint="eastAsia"/>
                <w:spacing w:val="-10"/>
              </w:rPr>
              <w:t>总氮、</w:t>
            </w:r>
            <w:r w:rsidRPr="00946C2F">
              <w:rPr>
                <w:spacing w:val="-10"/>
              </w:rPr>
              <w:t>LAS</w:t>
            </w:r>
            <w:r w:rsidR="00F54F1F" w:rsidRPr="00946C2F">
              <w:rPr>
                <w:rFonts w:hint="eastAsia"/>
                <w:spacing w:val="-10"/>
              </w:rPr>
              <w:t>、石油类</w:t>
            </w:r>
          </w:p>
        </w:tc>
      </w:tr>
      <w:tr w:rsidR="00A84F2D" w:rsidRPr="00946C2F" w:rsidTr="003776D5">
        <w:trPr>
          <w:jc w:val="center"/>
        </w:trPr>
        <w:tc>
          <w:tcPr>
            <w:tcW w:w="531" w:type="pct"/>
            <w:vAlign w:val="center"/>
          </w:tcPr>
          <w:p w:rsidR="003A6724" w:rsidRPr="00946C2F" w:rsidRDefault="003A6724" w:rsidP="003A6724">
            <w:pPr>
              <w:pStyle w:val="ab"/>
            </w:pPr>
            <w:r w:rsidRPr="00946C2F">
              <w:rPr>
                <w:rFonts w:hint="eastAsia"/>
              </w:rPr>
              <w:t>地下水</w:t>
            </w:r>
          </w:p>
        </w:tc>
        <w:tc>
          <w:tcPr>
            <w:tcW w:w="1489" w:type="pct"/>
            <w:tcMar>
              <w:left w:w="0" w:type="dxa"/>
              <w:right w:w="0" w:type="dxa"/>
            </w:tcMar>
            <w:vAlign w:val="center"/>
          </w:tcPr>
          <w:p w:rsidR="003A6724" w:rsidRPr="00946C2F" w:rsidRDefault="003A6724" w:rsidP="003A6724">
            <w:pPr>
              <w:pStyle w:val="ab"/>
              <w:rPr>
                <w:spacing w:val="-10"/>
              </w:rPr>
            </w:pPr>
            <w:r w:rsidRPr="00946C2F">
              <w:rPr>
                <w:spacing w:val="-10"/>
              </w:rPr>
              <w:t>pH</w:t>
            </w:r>
            <w:r w:rsidRPr="00946C2F">
              <w:rPr>
                <w:rFonts w:hint="eastAsia"/>
                <w:spacing w:val="-10"/>
              </w:rPr>
              <w:t>、氨氮、硝酸盐、亚硝酸盐、挥发酚、氰化物、砷、汞、高锰酸盐指数、硫酸盐、六价铬、总硬度、铅、氟化物、镉、铁、猛、溶解性总固体、氯化物、总大肠菌群、</w:t>
            </w:r>
            <w:r w:rsidRPr="00946C2F">
              <w:rPr>
                <w:spacing w:val="-10"/>
              </w:rPr>
              <w:t>K</w:t>
            </w:r>
            <w:r w:rsidRPr="00946C2F">
              <w:rPr>
                <w:spacing w:val="-10"/>
                <w:vertAlign w:val="superscript"/>
              </w:rPr>
              <w:t>+</w:t>
            </w:r>
            <w:r w:rsidRPr="00946C2F">
              <w:rPr>
                <w:rFonts w:hint="eastAsia"/>
                <w:spacing w:val="-10"/>
              </w:rPr>
              <w:t>、</w:t>
            </w:r>
            <w:r w:rsidRPr="00946C2F">
              <w:rPr>
                <w:spacing w:val="-10"/>
              </w:rPr>
              <w:t>Na</w:t>
            </w:r>
            <w:r w:rsidRPr="00946C2F">
              <w:rPr>
                <w:spacing w:val="-10"/>
                <w:vertAlign w:val="superscript"/>
              </w:rPr>
              <w:t>+</w:t>
            </w:r>
            <w:r w:rsidRPr="00946C2F">
              <w:rPr>
                <w:rFonts w:hint="eastAsia"/>
                <w:spacing w:val="-10"/>
              </w:rPr>
              <w:t>、</w:t>
            </w:r>
            <w:r w:rsidRPr="00946C2F">
              <w:rPr>
                <w:spacing w:val="-10"/>
              </w:rPr>
              <w:t>Ca</w:t>
            </w:r>
            <w:r w:rsidRPr="00946C2F">
              <w:rPr>
                <w:spacing w:val="-10"/>
                <w:vertAlign w:val="superscript"/>
              </w:rPr>
              <w:t>2+</w:t>
            </w:r>
            <w:r w:rsidRPr="00946C2F">
              <w:rPr>
                <w:rFonts w:hint="eastAsia"/>
                <w:spacing w:val="-10"/>
              </w:rPr>
              <w:t>、</w:t>
            </w:r>
            <w:r w:rsidRPr="00946C2F">
              <w:rPr>
                <w:spacing w:val="-10"/>
              </w:rPr>
              <w:t>Mg</w:t>
            </w:r>
            <w:r w:rsidRPr="00946C2F">
              <w:rPr>
                <w:spacing w:val="-10"/>
                <w:vertAlign w:val="superscript"/>
              </w:rPr>
              <w:t>2+</w:t>
            </w:r>
            <w:r w:rsidRPr="00946C2F">
              <w:rPr>
                <w:rFonts w:hint="eastAsia"/>
                <w:spacing w:val="-10"/>
              </w:rPr>
              <w:t>、</w:t>
            </w:r>
            <w:r w:rsidRPr="00946C2F">
              <w:rPr>
                <w:spacing w:val="-10"/>
              </w:rPr>
              <w:t>LAS</w:t>
            </w:r>
            <w:r w:rsidRPr="00946C2F">
              <w:rPr>
                <w:rFonts w:hint="eastAsia"/>
                <w:spacing w:val="-10"/>
              </w:rPr>
              <w:t>、细菌总数、碳酸根、碳酸氢根</w:t>
            </w:r>
          </w:p>
        </w:tc>
        <w:tc>
          <w:tcPr>
            <w:tcW w:w="1489" w:type="pct"/>
            <w:vAlign w:val="center"/>
          </w:tcPr>
          <w:p w:rsidR="003A6724" w:rsidRPr="00946C2F" w:rsidRDefault="003A6724" w:rsidP="003A6724">
            <w:pPr>
              <w:pStyle w:val="ab"/>
              <w:rPr>
                <w:spacing w:val="-10"/>
              </w:rPr>
            </w:pPr>
            <w:r w:rsidRPr="00946C2F">
              <w:rPr>
                <w:rFonts w:hint="eastAsia"/>
                <w:spacing w:val="-10"/>
              </w:rPr>
              <w:t>COD</w:t>
            </w:r>
          </w:p>
        </w:tc>
        <w:tc>
          <w:tcPr>
            <w:tcW w:w="1490" w:type="pct"/>
            <w:vAlign w:val="center"/>
          </w:tcPr>
          <w:p w:rsidR="003A6724" w:rsidRPr="00946C2F" w:rsidRDefault="003A6724" w:rsidP="003A6724">
            <w:pPr>
              <w:pStyle w:val="ab"/>
              <w:rPr>
                <w:spacing w:val="-10"/>
              </w:rPr>
            </w:pPr>
            <w:r w:rsidRPr="00946C2F">
              <w:rPr>
                <w:rFonts w:hint="eastAsia"/>
                <w:spacing w:val="-10"/>
              </w:rPr>
              <w:t>/</w:t>
            </w:r>
          </w:p>
        </w:tc>
      </w:tr>
      <w:tr w:rsidR="00A84F2D" w:rsidRPr="00946C2F" w:rsidTr="003776D5">
        <w:trPr>
          <w:jc w:val="center"/>
        </w:trPr>
        <w:tc>
          <w:tcPr>
            <w:tcW w:w="531" w:type="pct"/>
            <w:vAlign w:val="center"/>
          </w:tcPr>
          <w:p w:rsidR="003A6724" w:rsidRPr="00946C2F" w:rsidRDefault="003A6724" w:rsidP="003A6724">
            <w:pPr>
              <w:pStyle w:val="ab"/>
            </w:pPr>
            <w:r w:rsidRPr="00946C2F">
              <w:t>声环境</w:t>
            </w:r>
          </w:p>
        </w:tc>
        <w:tc>
          <w:tcPr>
            <w:tcW w:w="1489" w:type="pct"/>
            <w:vAlign w:val="center"/>
          </w:tcPr>
          <w:p w:rsidR="003A6724" w:rsidRPr="00946C2F" w:rsidRDefault="003A6724" w:rsidP="003A6724">
            <w:pPr>
              <w:pStyle w:val="ab"/>
              <w:rPr>
                <w:spacing w:val="-10"/>
              </w:rPr>
            </w:pPr>
            <w:r w:rsidRPr="00946C2F">
              <w:rPr>
                <w:spacing w:val="-10"/>
              </w:rPr>
              <w:t>等效连续</w:t>
            </w:r>
            <w:r w:rsidRPr="00946C2F">
              <w:rPr>
                <w:spacing w:val="-10"/>
              </w:rPr>
              <w:t>A</w:t>
            </w:r>
            <w:r w:rsidRPr="00946C2F">
              <w:rPr>
                <w:spacing w:val="-10"/>
              </w:rPr>
              <w:t>声级</w:t>
            </w:r>
          </w:p>
        </w:tc>
        <w:tc>
          <w:tcPr>
            <w:tcW w:w="1489" w:type="pct"/>
            <w:vAlign w:val="center"/>
          </w:tcPr>
          <w:p w:rsidR="003A6724" w:rsidRPr="00946C2F" w:rsidRDefault="003A6724" w:rsidP="003A6724">
            <w:pPr>
              <w:pStyle w:val="ab"/>
              <w:rPr>
                <w:spacing w:val="-10"/>
              </w:rPr>
            </w:pPr>
            <w:r w:rsidRPr="00946C2F">
              <w:rPr>
                <w:spacing w:val="-10"/>
              </w:rPr>
              <w:t>等效连续</w:t>
            </w:r>
            <w:r w:rsidRPr="00946C2F">
              <w:rPr>
                <w:spacing w:val="-10"/>
              </w:rPr>
              <w:t>A</w:t>
            </w:r>
            <w:r w:rsidRPr="00946C2F">
              <w:rPr>
                <w:spacing w:val="-10"/>
              </w:rPr>
              <w:t>声级</w:t>
            </w:r>
          </w:p>
        </w:tc>
        <w:tc>
          <w:tcPr>
            <w:tcW w:w="1490" w:type="pct"/>
            <w:vAlign w:val="center"/>
          </w:tcPr>
          <w:p w:rsidR="003A6724" w:rsidRPr="00946C2F" w:rsidRDefault="003A6724" w:rsidP="003A6724">
            <w:pPr>
              <w:pStyle w:val="ab"/>
              <w:rPr>
                <w:spacing w:val="-10"/>
              </w:rPr>
            </w:pPr>
            <w:r w:rsidRPr="00946C2F">
              <w:rPr>
                <w:rFonts w:hint="eastAsia"/>
                <w:spacing w:val="-10"/>
              </w:rPr>
              <w:t>/</w:t>
            </w:r>
          </w:p>
        </w:tc>
      </w:tr>
      <w:tr w:rsidR="00A84F2D" w:rsidRPr="00946C2F" w:rsidTr="003776D5">
        <w:trPr>
          <w:jc w:val="center"/>
        </w:trPr>
        <w:tc>
          <w:tcPr>
            <w:tcW w:w="531" w:type="pct"/>
            <w:vAlign w:val="center"/>
          </w:tcPr>
          <w:p w:rsidR="003A6724" w:rsidRPr="00946C2F" w:rsidRDefault="003A6724" w:rsidP="003A6724">
            <w:pPr>
              <w:pStyle w:val="ab"/>
            </w:pPr>
            <w:r w:rsidRPr="00946C2F">
              <w:t>固体废物</w:t>
            </w:r>
          </w:p>
        </w:tc>
        <w:tc>
          <w:tcPr>
            <w:tcW w:w="1489" w:type="pct"/>
            <w:vAlign w:val="center"/>
          </w:tcPr>
          <w:p w:rsidR="003A6724" w:rsidRPr="00946C2F" w:rsidRDefault="003A6724" w:rsidP="003A6724">
            <w:pPr>
              <w:pStyle w:val="ab"/>
              <w:rPr>
                <w:spacing w:val="-10"/>
              </w:rPr>
            </w:pPr>
            <w:r w:rsidRPr="00946C2F">
              <w:rPr>
                <w:spacing w:val="-10"/>
              </w:rPr>
              <w:t>工业固体废物和生活垃圾</w:t>
            </w:r>
          </w:p>
        </w:tc>
        <w:tc>
          <w:tcPr>
            <w:tcW w:w="1489" w:type="pct"/>
            <w:tcMar>
              <w:left w:w="0" w:type="dxa"/>
              <w:right w:w="0" w:type="dxa"/>
            </w:tcMar>
            <w:vAlign w:val="center"/>
          </w:tcPr>
          <w:p w:rsidR="003A6724" w:rsidRPr="00946C2F" w:rsidRDefault="003A6724" w:rsidP="003A6724">
            <w:pPr>
              <w:pStyle w:val="ab"/>
              <w:rPr>
                <w:spacing w:val="-10"/>
              </w:rPr>
            </w:pPr>
            <w:r w:rsidRPr="00946C2F">
              <w:rPr>
                <w:rFonts w:hint="eastAsia"/>
                <w:spacing w:val="-10"/>
              </w:rPr>
              <w:t>/</w:t>
            </w:r>
          </w:p>
        </w:tc>
        <w:tc>
          <w:tcPr>
            <w:tcW w:w="1490" w:type="pct"/>
            <w:vAlign w:val="center"/>
          </w:tcPr>
          <w:p w:rsidR="003A6724" w:rsidRPr="00946C2F" w:rsidRDefault="003A6724" w:rsidP="003A6724">
            <w:pPr>
              <w:pStyle w:val="ab"/>
              <w:rPr>
                <w:spacing w:val="-10"/>
              </w:rPr>
            </w:pPr>
            <w:r w:rsidRPr="00946C2F">
              <w:rPr>
                <w:spacing w:val="-10"/>
              </w:rPr>
              <w:t>固体废物排放量</w:t>
            </w:r>
          </w:p>
        </w:tc>
      </w:tr>
      <w:tr w:rsidR="00A84F2D" w:rsidRPr="00946C2F" w:rsidTr="003776D5">
        <w:trPr>
          <w:jc w:val="center"/>
        </w:trPr>
        <w:tc>
          <w:tcPr>
            <w:tcW w:w="531" w:type="pct"/>
            <w:vAlign w:val="center"/>
          </w:tcPr>
          <w:p w:rsidR="003A6724" w:rsidRPr="00946C2F" w:rsidRDefault="003A6724" w:rsidP="003A6724">
            <w:pPr>
              <w:pStyle w:val="ab"/>
            </w:pPr>
            <w:r w:rsidRPr="00946C2F">
              <w:rPr>
                <w:rFonts w:hint="eastAsia"/>
              </w:rPr>
              <w:t>土壤环境</w:t>
            </w:r>
          </w:p>
        </w:tc>
        <w:tc>
          <w:tcPr>
            <w:tcW w:w="1489" w:type="pct"/>
            <w:vAlign w:val="center"/>
          </w:tcPr>
          <w:p w:rsidR="003A6724" w:rsidRPr="00946C2F" w:rsidRDefault="003A6724" w:rsidP="003A6724">
            <w:pPr>
              <w:pStyle w:val="ab"/>
              <w:rPr>
                <w:spacing w:val="-10"/>
              </w:rPr>
            </w:pPr>
            <w:r w:rsidRPr="00946C2F">
              <w:rPr>
                <w:rFonts w:hint="eastAsia"/>
                <w:spacing w:val="-10"/>
              </w:rPr>
              <w:t>pH</w:t>
            </w:r>
            <w:r w:rsidRPr="00946C2F">
              <w:rPr>
                <w:rFonts w:hint="eastAsia"/>
                <w:spacing w:val="-10"/>
              </w:rPr>
              <w:t>、铅、镉、砷、汞、铬</w:t>
            </w:r>
          </w:p>
        </w:tc>
        <w:tc>
          <w:tcPr>
            <w:tcW w:w="1489" w:type="pct"/>
            <w:tcMar>
              <w:left w:w="0" w:type="dxa"/>
              <w:right w:w="0" w:type="dxa"/>
            </w:tcMar>
            <w:vAlign w:val="center"/>
          </w:tcPr>
          <w:p w:rsidR="003A6724" w:rsidRPr="00946C2F" w:rsidRDefault="003A6724" w:rsidP="003A6724">
            <w:pPr>
              <w:pStyle w:val="ab"/>
              <w:rPr>
                <w:spacing w:val="-10"/>
              </w:rPr>
            </w:pPr>
            <w:r w:rsidRPr="00946C2F">
              <w:rPr>
                <w:rFonts w:hint="eastAsia"/>
                <w:spacing w:val="-10"/>
              </w:rPr>
              <w:t>/</w:t>
            </w:r>
          </w:p>
        </w:tc>
        <w:tc>
          <w:tcPr>
            <w:tcW w:w="1490" w:type="pct"/>
            <w:vAlign w:val="center"/>
          </w:tcPr>
          <w:p w:rsidR="003A6724" w:rsidRPr="00946C2F" w:rsidRDefault="003A6724" w:rsidP="003A6724">
            <w:pPr>
              <w:pStyle w:val="ab"/>
              <w:rPr>
                <w:spacing w:val="-10"/>
              </w:rPr>
            </w:pPr>
            <w:r w:rsidRPr="00946C2F">
              <w:rPr>
                <w:rFonts w:hint="eastAsia"/>
                <w:spacing w:val="-10"/>
              </w:rPr>
              <w:t>/</w:t>
            </w:r>
          </w:p>
        </w:tc>
      </w:tr>
    </w:tbl>
    <w:p w:rsidR="00FA4179" w:rsidRPr="00946C2F" w:rsidRDefault="00FA4179" w:rsidP="00FA4179">
      <w:pPr>
        <w:pStyle w:val="31"/>
      </w:pPr>
      <w:bookmarkStart w:id="38" w:name="_Toc404958940"/>
      <w:r w:rsidRPr="00946C2F">
        <w:rPr>
          <w:rFonts w:hint="eastAsia"/>
        </w:rPr>
        <w:t>2.2.3</w:t>
      </w:r>
      <w:r w:rsidRPr="00946C2F">
        <w:rPr>
          <w:rFonts w:hint="eastAsia"/>
        </w:rPr>
        <w:t>环境质量标准</w:t>
      </w:r>
      <w:bookmarkEnd w:id="38"/>
    </w:p>
    <w:p w:rsidR="00FA4179" w:rsidRPr="00946C2F" w:rsidRDefault="00FA4179" w:rsidP="00FA4179">
      <w:pPr>
        <w:pStyle w:val="40"/>
      </w:pPr>
      <w:bookmarkStart w:id="39" w:name="_Toc404958941"/>
      <w:r w:rsidRPr="00946C2F">
        <w:rPr>
          <w:rFonts w:hint="eastAsia"/>
        </w:rPr>
        <w:t>2.2.3.1</w:t>
      </w:r>
      <w:r w:rsidRPr="00946C2F">
        <w:rPr>
          <w:rFonts w:hint="eastAsia"/>
        </w:rPr>
        <w:t>大气环境质量标准</w:t>
      </w:r>
      <w:bookmarkEnd w:id="39"/>
    </w:p>
    <w:p w:rsidR="003A6724" w:rsidRPr="00946C2F" w:rsidRDefault="003A6724" w:rsidP="003A6724">
      <w:pPr>
        <w:pStyle w:val="a3"/>
        <w:ind w:firstLine="560"/>
      </w:pPr>
      <w:bookmarkStart w:id="40" w:name="_Toc404958942"/>
      <w:r w:rsidRPr="00946C2F">
        <w:rPr>
          <w:rFonts w:hint="eastAsia"/>
        </w:rPr>
        <w:t>本次改扩建项目拟</w:t>
      </w:r>
      <w:r w:rsidRPr="00946C2F">
        <w:t>在</w:t>
      </w:r>
      <w:r w:rsidRPr="00946C2F">
        <w:rPr>
          <w:rFonts w:hint="eastAsia"/>
        </w:rPr>
        <w:t>金湖县陈桥镇</w:t>
      </w:r>
      <w:r w:rsidRPr="00946C2F">
        <w:t>爱特福</w:t>
      </w:r>
      <w:r w:rsidRPr="00946C2F">
        <w:rPr>
          <w:rFonts w:hint="eastAsia"/>
        </w:rPr>
        <w:t>84</w:t>
      </w:r>
      <w:r w:rsidRPr="00946C2F">
        <w:rPr>
          <w:rFonts w:hint="eastAsia"/>
        </w:rPr>
        <w:t>现有</w:t>
      </w:r>
      <w:r w:rsidRPr="00946C2F">
        <w:t>厂区内建设</w:t>
      </w:r>
      <w:r w:rsidRPr="00946C2F">
        <w:rPr>
          <w:rFonts w:hint="eastAsia"/>
        </w:rPr>
        <w:t>，评价区域</w:t>
      </w:r>
      <w:r w:rsidRPr="00946C2F">
        <w:rPr>
          <w:rFonts w:hint="eastAsia"/>
        </w:rPr>
        <w:t>SO</w:t>
      </w:r>
      <w:r w:rsidRPr="00946C2F">
        <w:rPr>
          <w:rFonts w:hint="eastAsia"/>
          <w:vertAlign w:val="subscript"/>
        </w:rPr>
        <w:t>2</w:t>
      </w:r>
      <w:r w:rsidRPr="00946C2F">
        <w:rPr>
          <w:rFonts w:hint="eastAsia"/>
        </w:rPr>
        <w:t>、</w:t>
      </w:r>
      <w:r w:rsidRPr="00946C2F">
        <w:rPr>
          <w:rFonts w:hint="eastAsia"/>
        </w:rPr>
        <w:t>NO</w:t>
      </w:r>
      <w:r w:rsidRPr="00946C2F">
        <w:rPr>
          <w:rFonts w:hint="eastAsia"/>
          <w:vertAlign w:val="subscript"/>
        </w:rPr>
        <w:t>2</w:t>
      </w:r>
      <w:r w:rsidRPr="00946C2F">
        <w:rPr>
          <w:rFonts w:hint="eastAsia"/>
        </w:rPr>
        <w:t>、</w:t>
      </w:r>
      <w:r w:rsidRPr="00946C2F">
        <w:rPr>
          <w:rFonts w:hint="eastAsia"/>
        </w:rPr>
        <w:t>PM</w:t>
      </w:r>
      <w:r w:rsidRPr="00946C2F">
        <w:rPr>
          <w:vertAlign w:val="subscript"/>
        </w:rPr>
        <w:t>10</w:t>
      </w:r>
      <w:r w:rsidRPr="00946C2F">
        <w:rPr>
          <w:rFonts w:hint="eastAsia"/>
        </w:rPr>
        <w:t>执行《环境空气质量标准》（</w:t>
      </w:r>
      <w:r w:rsidRPr="00946C2F">
        <w:rPr>
          <w:rFonts w:hint="eastAsia"/>
        </w:rPr>
        <w:t>GB3095-2012</w:t>
      </w:r>
      <w:r w:rsidRPr="00946C2F">
        <w:rPr>
          <w:rFonts w:hint="eastAsia"/>
        </w:rPr>
        <w:t>）中的二级标准；氯化氢、</w:t>
      </w:r>
      <w:r w:rsidRPr="00946C2F">
        <w:t>氯气</w:t>
      </w:r>
      <w:r w:rsidR="00E77A5B" w:rsidRPr="00946C2F">
        <w:rPr>
          <w:rFonts w:hint="eastAsia"/>
        </w:rPr>
        <w:t>、</w:t>
      </w:r>
      <w:r w:rsidR="00E77A5B" w:rsidRPr="00946C2F">
        <w:t>氨</w:t>
      </w:r>
      <w:r w:rsidR="00E77A5B" w:rsidRPr="00946C2F">
        <w:rPr>
          <w:rFonts w:hint="eastAsia"/>
        </w:rPr>
        <w:t>、</w:t>
      </w:r>
      <w:r w:rsidR="00E77A5B" w:rsidRPr="00946C2F">
        <w:t>硫化氢</w:t>
      </w:r>
      <w:r w:rsidRPr="00946C2F">
        <w:rPr>
          <w:rFonts w:hint="eastAsia"/>
        </w:rPr>
        <w:t>技术</w:t>
      </w:r>
      <w:r w:rsidRPr="00946C2F">
        <w:t>上</w:t>
      </w:r>
      <w:r w:rsidRPr="00946C2F">
        <w:rPr>
          <w:rFonts w:hint="eastAsia"/>
        </w:rPr>
        <w:t>引用《工业企业设计卫生标准》（</w:t>
      </w:r>
      <w:r w:rsidRPr="00946C2F">
        <w:rPr>
          <w:rFonts w:hint="eastAsia"/>
        </w:rPr>
        <w:t>TJ36-79</w:t>
      </w:r>
      <w:r w:rsidRPr="00946C2F">
        <w:rPr>
          <w:rFonts w:hint="eastAsia"/>
        </w:rPr>
        <w:t>，</w:t>
      </w:r>
      <w:r w:rsidRPr="00946C2F">
        <w:t>已被替代</w:t>
      </w:r>
      <w:r w:rsidRPr="00946C2F">
        <w:rPr>
          <w:rFonts w:hint="eastAsia"/>
        </w:rPr>
        <w:t>）中表</w:t>
      </w:r>
      <w:r w:rsidRPr="00946C2F">
        <w:rPr>
          <w:rFonts w:hint="eastAsia"/>
        </w:rPr>
        <w:t>1</w:t>
      </w:r>
      <w:r w:rsidRPr="00946C2F">
        <w:rPr>
          <w:rFonts w:hint="eastAsia"/>
        </w:rPr>
        <w:t>居住区大气中有害物质的最高允许浓度；</w:t>
      </w:r>
      <w:r w:rsidRPr="00946C2F">
        <w:t>TVOC</w:t>
      </w:r>
      <w:r w:rsidRPr="00946C2F">
        <w:rPr>
          <w:rFonts w:hint="eastAsia"/>
        </w:rPr>
        <w:t>执行《</w:t>
      </w:r>
      <w:r w:rsidRPr="00946C2F">
        <w:t>室内空气质量标准</w:t>
      </w:r>
      <w:r w:rsidRPr="00946C2F">
        <w:rPr>
          <w:rFonts w:hint="eastAsia"/>
        </w:rPr>
        <w:t>》</w:t>
      </w:r>
      <w:r w:rsidRPr="00946C2F">
        <w:t>（</w:t>
      </w:r>
      <w:r w:rsidRPr="00946C2F">
        <w:t>GB18883-2002</w:t>
      </w:r>
      <w:r w:rsidRPr="00946C2F">
        <w:t>）</w:t>
      </w:r>
      <w:r w:rsidRPr="00946C2F">
        <w:rPr>
          <w:rFonts w:hint="eastAsia"/>
        </w:rPr>
        <w:t>中标准，</w:t>
      </w:r>
      <w:r w:rsidRPr="00946C2F">
        <w:rPr>
          <w:szCs w:val="28"/>
        </w:rPr>
        <w:t>VOCs</w:t>
      </w:r>
      <w:r w:rsidRPr="00946C2F">
        <w:rPr>
          <w:rFonts w:hint="eastAsia"/>
          <w:szCs w:val="28"/>
        </w:rPr>
        <w:t>引用</w:t>
      </w:r>
      <w:r w:rsidRPr="00946C2F">
        <w:rPr>
          <w:rFonts w:hint="eastAsia"/>
        </w:rPr>
        <w:t>《</w:t>
      </w:r>
      <w:r w:rsidRPr="00946C2F">
        <w:t>室内空气质量标准</w:t>
      </w:r>
      <w:r w:rsidRPr="00946C2F">
        <w:rPr>
          <w:rFonts w:hint="eastAsia"/>
        </w:rPr>
        <w:t>》</w:t>
      </w:r>
      <w:r w:rsidRPr="00946C2F">
        <w:t>（</w:t>
      </w:r>
      <w:r w:rsidRPr="00946C2F">
        <w:t>GB18883-2002</w:t>
      </w:r>
      <w:r w:rsidRPr="00946C2F">
        <w:t>）</w:t>
      </w:r>
      <w:r w:rsidRPr="00946C2F">
        <w:rPr>
          <w:rFonts w:hint="eastAsia"/>
        </w:rPr>
        <w:t>TVOC</w:t>
      </w:r>
      <w:r w:rsidRPr="00946C2F">
        <w:rPr>
          <w:rFonts w:hint="eastAsia"/>
        </w:rPr>
        <w:t>限值；</w:t>
      </w:r>
      <w:r w:rsidR="00655E0A" w:rsidRPr="00946C2F">
        <w:rPr>
          <w:szCs w:val="28"/>
        </w:rPr>
        <w:t>非甲烷总烃</w:t>
      </w:r>
      <w:r w:rsidR="00655E0A" w:rsidRPr="00946C2F">
        <w:rPr>
          <w:rFonts w:hint="eastAsia"/>
          <w:szCs w:val="28"/>
        </w:rPr>
        <w:t>引用河北省地方标准《环境空气质量</w:t>
      </w:r>
      <w:r w:rsidR="00655E0A" w:rsidRPr="00946C2F">
        <w:rPr>
          <w:rFonts w:hint="eastAsia"/>
          <w:szCs w:val="28"/>
        </w:rPr>
        <w:t xml:space="preserve"> </w:t>
      </w:r>
      <w:r w:rsidR="00655E0A" w:rsidRPr="00946C2F">
        <w:rPr>
          <w:rFonts w:hint="eastAsia"/>
          <w:szCs w:val="28"/>
        </w:rPr>
        <w:t>非甲烷总烃限值》（</w:t>
      </w:r>
      <w:r w:rsidR="00655E0A" w:rsidRPr="00946C2F">
        <w:rPr>
          <w:rFonts w:hint="eastAsia"/>
          <w:szCs w:val="28"/>
        </w:rPr>
        <w:t>DB13/1577-2012</w:t>
      </w:r>
      <w:r w:rsidR="00655E0A" w:rsidRPr="00946C2F">
        <w:rPr>
          <w:rFonts w:hint="eastAsia"/>
          <w:szCs w:val="28"/>
        </w:rPr>
        <w:t>）；</w:t>
      </w:r>
      <w:r w:rsidRPr="00946C2F">
        <w:rPr>
          <w:rFonts w:hint="eastAsia"/>
          <w:kern w:val="44"/>
        </w:rPr>
        <w:t>异丙醇、乙醇参照前苏联</w:t>
      </w:r>
      <w:r w:rsidRPr="00946C2F">
        <w:rPr>
          <w:kern w:val="44"/>
        </w:rPr>
        <w:t>(1977)</w:t>
      </w:r>
      <w:r w:rsidRPr="00946C2F">
        <w:rPr>
          <w:rFonts w:hint="eastAsia"/>
          <w:kern w:val="44"/>
        </w:rPr>
        <w:t>居民区大气中有害物最大允许浓度和备注；次氯酸</w:t>
      </w:r>
      <w:r w:rsidRPr="00946C2F">
        <w:rPr>
          <w:kern w:val="44"/>
        </w:rPr>
        <w:t>、四氯乙烯</w:t>
      </w:r>
      <w:r w:rsidRPr="00946C2F">
        <w:rPr>
          <w:rFonts w:hint="eastAsia"/>
          <w:szCs w:val="28"/>
        </w:rPr>
        <w:t>评价标准</w:t>
      </w:r>
      <w:r w:rsidRPr="00946C2F">
        <w:rPr>
          <w:szCs w:val="28"/>
        </w:rPr>
        <w:t>根据导则推荐的多介质环境目标值计算</w:t>
      </w:r>
      <w:r w:rsidRPr="00946C2F">
        <w:rPr>
          <w:rFonts w:hint="eastAsia"/>
          <w:szCs w:val="28"/>
        </w:rPr>
        <w:t>。</w:t>
      </w:r>
      <w:r w:rsidRPr="00946C2F">
        <w:rPr>
          <w:rFonts w:hint="eastAsia"/>
        </w:rPr>
        <w:t>具体环境</w:t>
      </w:r>
      <w:r w:rsidRPr="00946C2F">
        <w:t>标准值</w:t>
      </w:r>
      <w:r w:rsidRPr="00946C2F">
        <w:rPr>
          <w:rFonts w:hint="eastAsia"/>
        </w:rPr>
        <w:t>见表</w:t>
      </w:r>
      <w:r w:rsidRPr="00946C2F">
        <w:rPr>
          <w:rFonts w:hint="eastAsia"/>
        </w:rPr>
        <w:t>2.2.3-1</w:t>
      </w:r>
      <w:r w:rsidRPr="00946C2F">
        <w:rPr>
          <w:rFonts w:hint="eastAsia"/>
        </w:rPr>
        <w:t>。</w:t>
      </w:r>
    </w:p>
    <w:p w:rsidR="003A6724" w:rsidRPr="00946C2F" w:rsidRDefault="003A6724" w:rsidP="003A6724">
      <w:pPr>
        <w:pStyle w:val="aa"/>
        <w:spacing w:before="62" w:after="62"/>
      </w:pPr>
    </w:p>
    <w:p w:rsidR="003A6724" w:rsidRPr="00946C2F" w:rsidRDefault="00572AE6" w:rsidP="003A6724">
      <w:pPr>
        <w:pStyle w:val="aa"/>
        <w:spacing w:before="62" w:after="62"/>
      </w:pPr>
      <w:r w:rsidRPr="00946C2F">
        <w:br w:type="page"/>
      </w:r>
      <w:r w:rsidR="003A6724" w:rsidRPr="00946C2F">
        <w:lastRenderedPageBreak/>
        <w:t>表</w:t>
      </w:r>
      <w:r w:rsidR="003A6724" w:rsidRPr="00946C2F">
        <w:t xml:space="preserve">2.2.3-1   </w:t>
      </w:r>
      <w:r w:rsidR="003A6724" w:rsidRPr="00946C2F">
        <w:t>环境空气质量标准</w:t>
      </w:r>
      <w:r w:rsidR="003A6724" w:rsidRPr="00946C2F">
        <w:rPr>
          <w:rFonts w:hint="eastAsia"/>
        </w:rPr>
        <w:t>表</w:t>
      </w:r>
      <w:r w:rsidR="003A6724" w:rsidRPr="00946C2F">
        <w:rPr>
          <w:rFonts w:hint="eastAsia"/>
        </w:rPr>
        <w:t xml:space="preserve">  </w:t>
      </w:r>
      <w:r w:rsidR="003A6724" w:rsidRPr="00946C2F">
        <w:rPr>
          <w:rFonts w:hint="eastAsia"/>
        </w:rPr>
        <w:t>单位</w:t>
      </w:r>
      <w:r w:rsidR="003A6724" w:rsidRPr="00946C2F">
        <w:t>：</w:t>
      </w:r>
      <w:r w:rsidR="003A6724" w:rsidRPr="00946C2F">
        <w:t>mg/Nm</w:t>
      </w:r>
      <w:r w:rsidR="003A6724" w:rsidRPr="00946C2F">
        <w:rPr>
          <w:vertAlign w:val="superscript"/>
        </w:rPr>
        <w:t>3</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7"/>
        <w:gridCol w:w="1435"/>
        <w:gridCol w:w="1637"/>
        <w:gridCol w:w="1512"/>
        <w:gridCol w:w="1514"/>
        <w:gridCol w:w="2520"/>
      </w:tblGrid>
      <w:tr w:rsidR="00A84F2D" w:rsidRPr="00946C2F" w:rsidTr="00F02AF6">
        <w:trPr>
          <w:cantSplit/>
          <w:tblHeader/>
          <w:jc w:val="center"/>
        </w:trPr>
        <w:tc>
          <w:tcPr>
            <w:tcW w:w="309" w:type="pct"/>
            <w:vMerge w:val="restart"/>
            <w:tcMar>
              <w:left w:w="0" w:type="dxa"/>
              <w:right w:w="0" w:type="dxa"/>
            </w:tcMar>
            <w:vAlign w:val="center"/>
          </w:tcPr>
          <w:p w:rsidR="003A6724" w:rsidRPr="00946C2F" w:rsidRDefault="003A6724" w:rsidP="008E323B">
            <w:pPr>
              <w:pStyle w:val="ac"/>
              <w:rPr>
                <w:spacing w:val="-10"/>
              </w:rPr>
            </w:pPr>
            <w:r w:rsidRPr="00946C2F">
              <w:rPr>
                <w:rFonts w:hint="eastAsia"/>
                <w:spacing w:val="-10"/>
              </w:rPr>
              <w:t>序号</w:t>
            </w:r>
          </w:p>
        </w:tc>
        <w:tc>
          <w:tcPr>
            <w:tcW w:w="781" w:type="pct"/>
            <w:vMerge w:val="restart"/>
            <w:vAlign w:val="center"/>
          </w:tcPr>
          <w:p w:rsidR="003A6724" w:rsidRPr="00946C2F" w:rsidRDefault="003A6724" w:rsidP="008E323B">
            <w:pPr>
              <w:pStyle w:val="ac"/>
              <w:rPr>
                <w:spacing w:val="-10"/>
              </w:rPr>
            </w:pPr>
            <w:r w:rsidRPr="00946C2F">
              <w:rPr>
                <w:rFonts w:hint="eastAsia"/>
                <w:spacing w:val="-10"/>
              </w:rPr>
              <w:t>项目</w:t>
            </w:r>
          </w:p>
        </w:tc>
        <w:tc>
          <w:tcPr>
            <w:tcW w:w="2538" w:type="pct"/>
            <w:gridSpan w:val="3"/>
            <w:vAlign w:val="center"/>
          </w:tcPr>
          <w:p w:rsidR="003A6724" w:rsidRPr="00946C2F" w:rsidRDefault="003A6724" w:rsidP="008E323B">
            <w:pPr>
              <w:pStyle w:val="ac"/>
              <w:rPr>
                <w:spacing w:val="-10"/>
              </w:rPr>
            </w:pPr>
            <w:r w:rsidRPr="00946C2F">
              <w:rPr>
                <w:spacing w:val="-10"/>
              </w:rPr>
              <w:t>浓度限值</w:t>
            </w:r>
          </w:p>
        </w:tc>
        <w:tc>
          <w:tcPr>
            <w:tcW w:w="1372" w:type="pct"/>
            <w:vMerge w:val="restart"/>
            <w:tcMar>
              <w:left w:w="0" w:type="dxa"/>
              <w:right w:w="0" w:type="dxa"/>
            </w:tcMar>
            <w:vAlign w:val="center"/>
          </w:tcPr>
          <w:p w:rsidR="003A6724" w:rsidRPr="00946C2F" w:rsidRDefault="003A6724" w:rsidP="008E323B">
            <w:pPr>
              <w:pStyle w:val="ac"/>
              <w:rPr>
                <w:spacing w:val="-10"/>
              </w:rPr>
            </w:pPr>
            <w:r w:rsidRPr="00946C2F">
              <w:rPr>
                <w:rFonts w:hint="eastAsia"/>
                <w:spacing w:val="-10"/>
              </w:rPr>
              <w:t>标准来源</w:t>
            </w:r>
          </w:p>
        </w:tc>
      </w:tr>
      <w:tr w:rsidR="00A84F2D" w:rsidRPr="00946C2F" w:rsidTr="00F02AF6">
        <w:trPr>
          <w:cantSplit/>
          <w:tblHeader/>
          <w:jc w:val="center"/>
        </w:trPr>
        <w:tc>
          <w:tcPr>
            <w:tcW w:w="309" w:type="pct"/>
            <w:vMerge/>
            <w:tcMar>
              <w:left w:w="0" w:type="dxa"/>
              <w:right w:w="0" w:type="dxa"/>
            </w:tcMar>
            <w:vAlign w:val="center"/>
          </w:tcPr>
          <w:p w:rsidR="003A6724" w:rsidRPr="00946C2F" w:rsidRDefault="003A6724" w:rsidP="008E323B">
            <w:pPr>
              <w:pStyle w:val="ac"/>
              <w:rPr>
                <w:spacing w:val="-10"/>
              </w:rPr>
            </w:pPr>
          </w:p>
        </w:tc>
        <w:tc>
          <w:tcPr>
            <w:tcW w:w="781" w:type="pct"/>
            <w:vMerge/>
            <w:tcMar>
              <w:left w:w="0" w:type="dxa"/>
              <w:right w:w="0" w:type="dxa"/>
            </w:tcMar>
            <w:vAlign w:val="center"/>
          </w:tcPr>
          <w:p w:rsidR="003A6724" w:rsidRPr="00946C2F" w:rsidRDefault="003A6724" w:rsidP="008E323B">
            <w:pPr>
              <w:pStyle w:val="ac"/>
              <w:rPr>
                <w:spacing w:val="-10"/>
              </w:rPr>
            </w:pPr>
          </w:p>
        </w:tc>
        <w:tc>
          <w:tcPr>
            <w:tcW w:w="891" w:type="pct"/>
            <w:tcMar>
              <w:left w:w="0" w:type="dxa"/>
              <w:right w:w="0" w:type="dxa"/>
            </w:tcMar>
            <w:vAlign w:val="center"/>
          </w:tcPr>
          <w:p w:rsidR="003A6724" w:rsidRPr="00946C2F" w:rsidRDefault="003A6724" w:rsidP="008E323B">
            <w:pPr>
              <w:pStyle w:val="ac"/>
              <w:rPr>
                <w:spacing w:val="-10"/>
              </w:rPr>
            </w:pPr>
            <w:r w:rsidRPr="00946C2F">
              <w:rPr>
                <w:rFonts w:hint="eastAsia"/>
                <w:spacing w:val="-10"/>
              </w:rPr>
              <w:t>1</w:t>
            </w:r>
            <w:r w:rsidRPr="00946C2F">
              <w:rPr>
                <w:spacing w:val="-10"/>
              </w:rPr>
              <w:t>小时平均</w:t>
            </w:r>
          </w:p>
        </w:tc>
        <w:tc>
          <w:tcPr>
            <w:tcW w:w="823" w:type="pct"/>
            <w:tcMar>
              <w:left w:w="0" w:type="dxa"/>
              <w:right w:w="0" w:type="dxa"/>
            </w:tcMar>
            <w:vAlign w:val="center"/>
          </w:tcPr>
          <w:p w:rsidR="003A6724" w:rsidRPr="00946C2F" w:rsidRDefault="003A6724" w:rsidP="008E323B">
            <w:pPr>
              <w:pStyle w:val="ac"/>
              <w:rPr>
                <w:spacing w:val="-10"/>
              </w:rPr>
            </w:pPr>
            <w:r w:rsidRPr="00946C2F">
              <w:rPr>
                <w:spacing w:val="-10"/>
              </w:rPr>
              <w:t>日平均</w:t>
            </w:r>
          </w:p>
        </w:tc>
        <w:tc>
          <w:tcPr>
            <w:tcW w:w="824" w:type="pct"/>
            <w:tcMar>
              <w:left w:w="0" w:type="dxa"/>
              <w:right w:w="0" w:type="dxa"/>
            </w:tcMar>
            <w:vAlign w:val="center"/>
          </w:tcPr>
          <w:p w:rsidR="003A6724" w:rsidRPr="00946C2F" w:rsidRDefault="003A6724" w:rsidP="008E323B">
            <w:pPr>
              <w:pStyle w:val="ac"/>
              <w:rPr>
                <w:spacing w:val="-10"/>
              </w:rPr>
            </w:pPr>
            <w:r w:rsidRPr="00946C2F">
              <w:rPr>
                <w:spacing w:val="-10"/>
              </w:rPr>
              <w:t>年平均</w:t>
            </w:r>
          </w:p>
        </w:tc>
        <w:tc>
          <w:tcPr>
            <w:tcW w:w="1372" w:type="pct"/>
            <w:vMerge/>
            <w:tcMar>
              <w:left w:w="0" w:type="dxa"/>
              <w:right w:w="0" w:type="dxa"/>
            </w:tcMar>
            <w:vAlign w:val="center"/>
          </w:tcPr>
          <w:p w:rsidR="003A6724" w:rsidRPr="00946C2F" w:rsidRDefault="003A6724" w:rsidP="008E323B">
            <w:pPr>
              <w:pStyle w:val="ac"/>
              <w:rPr>
                <w:spacing w:val="-10"/>
              </w:rPr>
            </w:pPr>
          </w:p>
        </w:tc>
      </w:tr>
      <w:tr w:rsidR="00A84F2D" w:rsidRPr="00946C2F" w:rsidTr="00F02AF6">
        <w:trPr>
          <w:cantSplit/>
          <w:jc w:val="center"/>
        </w:trPr>
        <w:tc>
          <w:tcPr>
            <w:tcW w:w="309" w:type="pct"/>
            <w:tcMar>
              <w:left w:w="0" w:type="dxa"/>
              <w:right w:w="0" w:type="dxa"/>
            </w:tcMar>
            <w:vAlign w:val="center"/>
          </w:tcPr>
          <w:p w:rsidR="003A6724" w:rsidRPr="00946C2F" w:rsidRDefault="003A6724" w:rsidP="008E323B">
            <w:pPr>
              <w:pStyle w:val="ab"/>
              <w:rPr>
                <w:spacing w:val="-10"/>
              </w:rPr>
            </w:pPr>
            <w:r w:rsidRPr="00946C2F">
              <w:rPr>
                <w:rFonts w:hint="eastAsia"/>
                <w:spacing w:val="-10"/>
              </w:rPr>
              <w:t>1</w:t>
            </w:r>
          </w:p>
        </w:tc>
        <w:tc>
          <w:tcPr>
            <w:tcW w:w="781" w:type="pct"/>
            <w:tcMar>
              <w:left w:w="0" w:type="dxa"/>
              <w:right w:w="0" w:type="dxa"/>
            </w:tcMar>
            <w:vAlign w:val="center"/>
          </w:tcPr>
          <w:p w:rsidR="003A6724" w:rsidRPr="00946C2F" w:rsidRDefault="003A6724" w:rsidP="008E323B">
            <w:pPr>
              <w:pStyle w:val="ab"/>
              <w:rPr>
                <w:spacing w:val="-10"/>
              </w:rPr>
            </w:pPr>
            <w:r w:rsidRPr="00946C2F">
              <w:rPr>
                <w:spacing w:val="-10"/>
              </w:rPr>
              <w:t>SO</w:t>
            </w:r>
            <w:r w:rsidRPr="00946C2F">
              <w:rPr>
                <w:spacing w:val="-10"/>
                <w:vertAlign w:val="subscript"/>
              </w:rPr>
              <w:t>2</w:t>
            </w:r>
          </w:p>
        </w:tc>
        <w:tc>
          <w:tcPr>
            <w:tcW w:w="891" w:type="pct"/>
            <w:tcMar>
              <w:left w:w="0" w:type="dxa"/>
              <w:right w:w="0" w:type="dxa"/>
            </w:tcMar>
            <w:vAlign w:val="center"/>
          </w:tcPr>
          <w:p w:rsidR="003A6724" w:rsidRPr="00946C2F" w:rsidRDefault="003A6724" w:rsidP="008E323B">
            <w:pPr>
              <w:pStyle w:val="ab"/>
              <w:rPr>
                <w:spacing w:val="-10"/>
              </w:rPr>
            </w:pPr>
            <w:r w:rsidRPr="00946C2F">
              <w:rPr>
                <w:spacing w:val="-10"/>
              </w:rPr>
              <w:t>0.50</w:t>
            </w:r>
          </w:p>
        </w:tc>
        <w:tc>
          <w:tcPr>
            <w:tcW w:w="823" w:type="pct"/>
            <w:tcMar>
              <w:left w:w="0" w:type="dxa"/>
              <w:right w:w="0" w:type="dxa"/>
            </w:tcMar>
            <w:vAlign w:val="center"/>
          </w:tcPr>
          <w:p w:rsidR="003A6724" w:rsidRPr="00946C2F" w:rsidRDefault="003A6724" w:rsidP="008E323B">
            <w:pPr>
              <w:pStyle w:val="ab"/>
              <w:rPr>
                <w:spacing w:val="-10"/>
              </w:rPr>
            </w:pPr>
            <w:r w:rsidRPr="00946C2F">
              <w:rPr>
                <w:spacing w:val="-10"/>
              </w:rPr>
              <w:t>0.15</w:t>
            </w:r>
          </w:p>
        </w:tc>
        <w:tc>
          <w:tcPr>
            <w:tcW w:w="824" w:type="pct"/>
            <w:tcMar>
              <w:left w:w="0" w:type="dxa"/>
              <w:right w:w="0" w:type="dxa"/>
            </w:tcMar>
            <w:vAlign w:val="center"/>
          </w:tcPr>
          <w:p w:rsidR="003A6724" w:rsidRPr="00946C2F" w:rsidRDefault="003A6724" w:rsidP="008E323B">
            <w:pPr>
              <w:pStyle w:val="ab"/>
              <w:rPr>
                <w:spacing w:val="-10"/>
              </w:rPr>
            </w:pPr>
            <w:r w:rsidRPr="00946C2F">
              <w:rPr>
                <w:spacing w:val="-10"/>
              </w:rPr>
              <w:t>0.06</w:t>
            </w:r>
          </w:p>
        </w:tc>
        <w:tc>
          <w:tcPr>
            <w:tcW w:w="1372" w:type="pct"/>
            <w:vMerge w:val="restart"/>
            <w:tcMar>
              <w:left w:w="0" w:type="dxa"/>
              <w:right w:w="0" w:type="dxa"/>
            </w:tcMar>
            <w:vAlign w:val="center"/>
          </w:tcPr>
          <w:p w:rsidR="003A6724" w:rsidRPr="00946C2F" w:rsidRDefault="003A6724" w:rsidP="008E323B">
            <w:pPr>
              <w:pStyle w:val="ab"/>
              <w:rPr>
                <w:spacing w:val="-10"/>
              </w:rPr>
            </w:pPr>
            <w:r w:rsidRPr="00946C2F">
              <w:rPr>
                <w:spacing w:val="-10"/>
              </w:rPr>
              <w:t>《环境空气质量标准》（</w:t>
            </w:r>
            <w:r w:rsidRPr="00946C2F">
              <w:rPr>
                <w:spacing w:val="-10"/>
              </w:rPr>
              <w:t>GB3095-2012</w:t>
            </w:r>
            <w:r w:rsidRPr="00946C2F">
              <w:rPr>
                <w:spacing w:val="-10"/>
              </w:rPr>
              <w:t>）</w:t>
            </w:r>
            <w:r w:rsidRPr="00946C2F">
              <w:rPr>
                <w:rFonts w:hint="eastAsia"/>
                <w:spacing w:val="-10"/>
              </w:rPr>
              <w:t>中二级标准</w:t>
            </w:r>
          </w:p>
        </w:tc>
      </w:tr>
      <w:tr w:rsidR="00A84F2D" w:rsidRPr="00946C2F" w:rsidTr="00F02AF6">
        <w:trPr>
          <w:cantSplit/>
          <w:jc w:val="center"/>
        </w:trPr>
        <w:tc>
          <w:tcPr>
            <w:tcW w:w="309" w:type="pct"/>
            <w:tcMar>
              <w:left w:w="0" w:type="dxa"/>
              <w:right w:w="0" w:type="dxa"/>
            </w:tcMar>
            <w:vAlign w:val="center"/>
          </w:tcPr>
          <w:p w:rsidR="003A6724" w:rsidRPr="00946C2F" w:rsidRDefault="003A6724" w:rsidP="008E323B">
            <w:pPr>
              <w:pStyle w:val="ab"/>
              <w:rPr>
                <w:spacing w:val="-10"/>
              </w:rPr>
            </w:pPr>
            <w:r w:rsidRPr="00946C2F">
              <w:rPr>
                <w:rFonts w:hint="eastAsia"/>
                <w:spacing w:val="-10"/>
              </w:rPr>
              <w:t>2</w:t>
            </w:r>
          </w:p>
        </w:tc>
        <w:tc>
          <w:tcPr>
            <w:tcW w:w="781" w:type="pct"/>
            <w:tcMar>
              <w:left w:w="0" w:type="dxa"/>
              <w:right w:w="0" w:type="dxa"/>
            </w:tcMar>
            <w:vAlign w:val="center"/>
          </w:tcPr>
          <w:p w:rsidR="003A6724" w:rsidRPr="00946C2F" w:rsidRDefault="003A6724" w:rsidP="008E323B">
            <w:pPr>
              <w:pStyle w:val="ab"/>
              <w:rPr>
                <w:spacing w:val="-10"/>
              </w:rPr>
            </w:pPr>
            <w:r w:rsidRPr="00946C2F">
              <w:rPr>
                <w:spacing w:val="-10"/>
              </w:rPr>
              <w:t>NO</w:t>
            </w:r>
            <w:r w:rsidRPr="00946C2F">
              <w:rPr>
                <w:spacing w:val="-10"/>
                <w:vertAlign w:val="subscript"/>
              </w:rPr>
              <w:t>2</w:t>
            </w:r>
          </w:p>
        </w:tc>
        <w:tc>
          <w:tcPr>
            <w:tcW w:w="891" w:type="pct"/>
            <w:tcMar>
              <w:left w:w="0" w:type="dxa"/>
              <w:right w:w="0" w:type="dxa"/>
            </w:tcMar>
            <w:vAlign w:val="center"/>
          </w:tcPr>
          <w:p w:rsidR="003A6724" w:rsidRPr="00946C2F" w:rsidRDefault="003A6724" w:rsidP="008E323B">
            <w:pPr>
              <w:pStyle w:val="ab"/>
              <w:rPr>
                <w:spacing w:val="-10"/>
              </w:rPr>
            </w:pPr>
            <w:r w:rsidRPr="00946C2F">
              <w:rPr>
                <w:spacing w:val="-10"/>
              </w:rPr>
              <w:t>0.2</w:t>
            </w:r>
            <w:r w:rsidRPr="00946C2F">
              <w:rPr>
                <w:rFonts w:hint="eastAsia"/>
                <w:spacing w:val="-10"/>
              </w:rPr>
              <w:t>0</w:t>
            </w:r>
          </w:p>
        </w:tc>
        <w:tc>
          <w:tcPr>
            <w:tcW w:w="823" w:type="pct"/>
            <w:tcMar>
              <w:left w:w="0" w:type="dxa"/>
              <w:right w:w="0" w:type="dxa"/>
            </w:tcMar>
            <w:vAlign w:val="center"/>
          </w:tcPr>
          <w:p w:rsidR="003A6724" w:rsidRPr="00946C2F" w:rsidRDefault="003A6724" w:rsidP="008E323B">
            <w:pPr>
              <w:pStyle w:val="ab"/>
              <w:rPr>
                <w:spacing w:val="-10"/>
              </w:rPr>
            </w:pPr>
            <w:r w:rsidRPr="00946C2F">
              <w:rPr>
                <w:spacing w:val="-10"/>
              </w:rPr>
              <w:t>0.</w:t>
            </w:r>
            <w:r w:rsidRPr="00946C2F">
              <w:rPr>
                <w:rFonts w:hint="eastAsia"/>
                <w:spacing w:val="-10"/>
              </w:rPr>
              <w:t>08</w:t>
            </w:r>
          </w:p>
        </w:tc>
        <w:tc>
          <w:tcPr>
            <w:tcW w:w="824" w:type="pct"/>
            <w:tcMar>
              <w:left w:w="0" w:type="dxa"/>
              <w:right w:w="0" w:type="dxa"/>
            </w:tcMar>
            <w:vAlign w:val="center"/>
          </w:tcPr>
          <w:p w:rsidR="003A6724" w:rsidRPr="00946C2F" w:rsidRDefault="003A6724" w:rsidP="008E323B">
            <w:pPr>
              <w:pStyle w:val="ab"/>
              <w:rPr>
                <w:spacing w:val="-10"/>
              </w:rPr>
            </w:pPr>
            <w:r w:rsidRPr="00946C2F">
              <w:rPr>
                <w:spacing w:val="-10"/>
              </w:rPr>
              <w:t>0.0</w:t>
            </w:r>
            <w:r w:rsidRPr="00946C2F">
              <w:rPr>
                <w:rFonts w:hint="eastAsia"/>
                <w:spacing w:val="-10"/>
              </w:rPr>
              <w:t>4</w:t>
            </w:r>
          </w:p>
        </w:tc>
        <w:tc>
          <w:tcPr>
            <w:tcW w:w="1372" w:type="pct"/>
            <w:vMerge/>
            <w:tcMar>
              <w:left w:w="0" w:type="dxa"/>
              <w:right w:w="0" w:type="dxa"/>
            </w:tcMar>
            <w:vAlign w:val="center"/>
          </w:tcPr>
          <w:p w:rsidR="003A6724" w:rsidRPr="00946C2F" w:rsidRDefault="003A6724" w:rsidP="008E323B">
            <w:pPr>
              <w:pStyle w:val="ab"/>
              <w:rPr>
                <w:spacing w:val="-10"/>
              </w:rPr>
            </w:pPr>
          </w:p>
        </w:tc>
      </w:tr>
      <w:tr w:rsidR="00A84F2D" w:rsidRPr="00946C2F" w:rsidTr="00F02AF6">
        <w:trPr>
          <w:cantSplit/>
          <w:jc w:val="center"/>
        </w:trPr>
        <w:tc>
          <w:tcPr>
            <w:tcW w:w="309" w:type="pct"/>
            <w:tcBorders>
              <w:left w:val="nil"/>
            </w:tcBorders>
            <w:tcMar>
              <w:left w:w="0" w:type="dxa"/>
              <w:right w:w="0" w:type="dxa"/>
            </w:tcMar>
            <w:vAlign w:val="center"/>
          </w:tcPr>
          <w:p w:rsidR="003A6724" w:rsidRPr="00946C2F" w:rsidRDefault="003A6724" w:rsidP="008E323B">
            <w:pPr>
              <w:pStyle w:val="ab"/>
              <w:rPr>
                <w:spacing w:val="-10"/>
              </w:rPr>
            </w:pPr>
            <w:r w:rsidRPr="00946C2F">
              <w:rPr>
                <w:rFonts w:hint="eastAsia"/>
                <w:spacing w:val="-10"/>
              </w:rPr>
              <w:t>3</w:t>
            </w:r>
          </w:p>
        </w:tc>
        <w:tc>
          <w:tcPr>
            <w:tcW w:w="781" w:type="pct"/>
            <w:tcBorders>
              <w:left w:val="nil"/>
            </w:tcBorders>
            <w:tcMar>
              <w:left w:w="0" w:type="dxa"/>
              <w:right w:w="0" w:type="dxa"/>
            </w:tcMar>
            <w:vAlign w:val="center"/>
          </w:tcPr>
          <w:p w:rsidR="003A6724" w:rsidRPr="00946C2F" w:rsidRDefault="003A6724" w:rsidP="008E323B">
            <w:pPr>
              <w:pStyle w:val="ab"/>
              <w:rPr>
                <w:spacing w:val="-10"/>
              </w:rPr>
            </w:pPr>
            <w:r w:rsidRPr="00946C2F">
              <w:rPr>
                <w:spacing w:val="-10"/>
              </w:rPr>
              <w:t>PM</w:t>
            </w:r>
            <w:r w:rsidRPr="00946C2F">
              <w:rPr>
                <w:spacing w:val="-10"/>
                <w:vertAlign w:val="subscript"/>
              </w:rPr>
              <w:t>10</w:t>
            </w:r>
          </w:p>
        </w:tc>
        <w:tc>
          <w:tcPr>
            <w:tcW w:w="891" w:type="pct"/>
            <w:tcBorders>
              <w:left w:val="single" w:sz="4" w:space="0" w:color="auto"/>
            </w:tcBorders>
            <w:tcMar>
              <w:left w:w="0" w:type="dxa"/>
              <w:right w:w="0" w:type="dxa"/>
            </w:tcMar>
            <w:vAlign w:val="center"/>
          </w:tcPr>
          <w:p w:rsidR="003A6724" w:rsidRPr="00946C2F" w:rsidRDefault="003A6724" w:rsidP="008E323B">
            <w:pPr>
              <w:pStyle w:val="ab"/>
              <w:rPr>
                <w:spacing w:val="-10"/>
              </w:rPr>
            </w:pPr>
            <w:r w:rsidRPr="00946C2F">
              <w:rPr>
                <w:rFonts w:hint="eastAsia"/>
                <w:spacing w:val="-10"/>
              </w:rPr>
              <w:t>/</w:t>
            </w:r>
          </w:p>
        </w:tc>
        <w:tc>
          <w:tcPr>
            <w:tcW w:w="823" w:type="pct"/>
            <w:tcMar>
              <w:left w:w="0" w:type="dxa"/>
              <w:right w:w="0" w:type="dxa"/>
            </w:tcMar>
            <w:vAlign w:val="center"/>
          </w:tcPr>
          <w:p w:rsidR="003A6724" w:rsidRPr="00946C2F" w:rsidRDefault="003A6724" w:rsidP="008E323B">
            <w:pPr>
              <w:pStyle w:val="ab"/>
              <w:rPr>
                <w:spacing w:val="-10"/>
              </w:rPr>
            </w:pPr>
            <w:r w:rsidRPr="00946C2F">
              <w:rPr>
                <w:spacing w:val="-10"/>
              </w:rPr>
              <w:t>0.15</w:t>
            </w:r>
          </w:p>
        </w:tc>
        <w:tc>
          <w:tcPr>
            <w:tcW w:w="824" w:type="pct"/>
            <w:tcMar>
              <w:left w:w="0" w:type="dxa"/>
              <w:right w:w="0" w:type="dxa"/>
            </w:tcMar>
            <w:vAlign w:val="center"/>
          </w:tcPr>
          <w:p w:rsidR="003A6724" w:rsidRPr="00946C2F" w:rsidRDefault="003A6724" w:rsidP="008E323B">
            <w:pPr>
              <w:pStyle w:val="ab"/>
              <w:rPr>
                <w:spacing w:val="-10"/>
              </w:rPr>
            </w:pPr>
            <w:r w:rsidRPr="00946C2F">
              <w:rPr>
                <w:spacing w:val="-10"/>
              </w:rPr>
              <w:t>0.</w:t>
            </w:r>
            <w:r w:rsidRPr="00946C2F">
              <w:rPr>
                <w:rFonts w:hint="eastAsia"/>
                <w:spacing w:val="-10"/>
              </w:rPr>
              <w:t>07</w:t>
            </w:r>
          </w:p>
        </w:tc>
        <w:tc>
          <w:tcPr>
            <w:tcW w:w="1372" w:type="pct"/>
            <w:vMerge/>
            <w:tcMar>
              <w:left w:w="0" w:type="dxa"/>
              <w:right w:w="0" w:type="dxa"/>
            </w:tcMar>
            <w:vAlign w:val="center"/>
          </w:tcPr>
          <w:p w:rsidR="003A6724" w:rsidRPr="00946C2F" w:rsidRDefault="003A6724" w:rsidP="008E323B">
            <w:pPr>
              <w:pStyle w:val="ab"/>
              <w:rPr>
                <w:spacing w:val="-10"/>
              </w:rPr>
            </w:pPr>
          </w:p>
        </w:tc>
      </w:tr>
      <w:tr w:rsidR="00575977" w:rsidRPr="00946C2F" w:rsidTr="00F02AF6">
        <w:trPr>
          <w:cantSplit/>
          <w:jc w:val="center"/>
        </w:trPr>
        <w:tc>
          <w:tcPr>
            <w:tcW w:w="309" w:type="pct"/>
            <w:tcBorders>
              <w:left w:val="nil"/>
            </w:tcBorders>
            <w:tcMar>
              <w:left w:w="0" w:type="dxa"/>
              <w:right w:w="0" w:type="dxa"/>
            </w:tcMar>
            <w:vAlign w:val="center"/>
          </w:tcPr>
          <w:p w:rsidR="00575977" w:rsidRPr="00946C2F" w:rsidRDefault="00575977" w:rsidP="008E323B">
            <w:pPr>
              <w:pStyle w:val="ab"/>
              <w:rPr>
                <w:spacing w:val="-10"/>
              </w:rPr>
            </w:pPr>
            <w:r w:rsidRPr="00946C2F">
              <w:rPr>
                <w:rFonts w:hint="eastAsia"/>
                <w:spacing w:val="-10"/>
              </w:rPr>
              <w:t>4</w:t>
            </w:r>
          </w:p>
        </w:tc>
        <w:tc>
          <w:tcPr>
            <w:tcW w:w="781" w:type="pct"/>
            <w:tcBorders>
              <w:left w:val="nil"/>
            </w:tcBorders>
            <w:tcMar>
              <w:left w:w="0" w:type="dxa"/>
              <w:right w:w="0" w:type="dxa"/>
            </w:tcMar>
            <w:vAlign w:val="center"/>
          </w:tcPr>
          <w:p w:rsidR="00575977" w:rsidRPr="00946C2F" w:rsidRDefault="00575977" w:rsidP="008E323B">
            <w:pPr>
              <w:pStyle w:val="ab"/>
              <w:rPr>
                <w:spacing w:val="-10"/>
              </w:rPr>
            </w:pPr>
            <w:r w:rsidRPr="00946C2F">
              <w:rPr>
                <w:rFonts w:hint="eastAsia"/>
                <w:spacing w:val="-10"/>
              </w:rPr>
              <w:t>氯化氢</w:t>
            </w:r>
          </w:p>
        </w:tc>
        <w:tc>
          <w:tcPr>
            <w:tcW w:w="891" w:type="pct"/>
            <w:tcBorders>
              <w:left w:val="single" w:sz="4" w:space="0" w:color="auto"/>
            </w:tcBorders>
            <w:tcMar>
              <w:left w:w="0" w:type="dxa"/>
              <w:right w:w="0" w:type="dxa"/>
            </w:tcMar>
            <w:vAlign w:val="center"/>
          </w:tcPr>
          <w:p w:rsidR="00575977" w:rsidRPr="00946C2F" w:rsidRDefault="00575977" w:rsidP="008E323B">
            <w:pPr>
              <w:pStyle w:val="ab"/>
              <w:rPr>
                <w:spacing w:val="-10"/>
              </w:rPr>
            </w:pPr>
            <w:r w:rsidRPr="00946C2F">
              <w:rPr>
                <w:spacing w:val="-10"/>
              </w:rPr>
              <w:t>0.05</w:t>
            </w:r>
            <w:r w:rsidRPr="00946C2F">
              <w:rPr>
                <w:spacing w:val="-10"/>
              </w:rPr>
              <w:t>（一次值）</w:t>
            </w:r>
          </w:p>
        </w:tc>
        <w:tc>
          <w:tcPr>
            <w:tcW w:w="823" w:type="pct"/>
            <w:tcMar>
              <w:left w:w="0" w:type="dxa"/>
              <w:right w:w="0" w:type="dxa"/>
            </w:tcMar>
            <w:vAlign w:val="center"/>
          </w:tcPr>
          <w:p w:rsidR="00575977" w:rsidRPr="00946C2F" w:rsidRDefault="00575977" w:rsidP="008E323B">
            <w:pPr>
              <w:pStyle w:val="ab"/>
              <w:rPr>
                <w:spacing w:val="-10"/>
              </w:rPr>
            </w:pPr>
            <w:r w:rsidRPr="00946C2F">
              <w:rPr>
                <w:rFonts w:hint="eastAsia"/>
                <w:spacing w:val="-10"/>
              </w:rPr>
              <w:t>0.015</w:t>
            </w:r>
          </w:p>
        </w:tc>
        <w:tc>
          <w:tcPr>
            <w:tcW w:w="824" w:type="pct"/>
            <w:tcMar>
              <w:left w:w="0" w:type="dxa"/>
              <w:right w:w="0" w:type="dxa"/>
            </w:tcMar>
            <w:vAlign w:val="center"/>
          </w:tcPr>
          <w:p w:rsidR="00575977" w:rsidRPr="00946C2F" w:rsidRDefault="00575977" w:rsidP="008E323B">
            <w:pPr>
              <w:pStyle w:val="ab"/>
              <w:rPr>
                <w:spacing w:val="-10"/>
              </w:rPr>
            </w:pPr>
            <w:r w:rsidRPr="00946C2F">
              <w:rPr>
                <w:spacing w:val="-10"/>
              </w:rPr>
              <w:t>/</w:t>
            </w:r>
          </w:p>
        </w:tc>
        <w:tc>
          <w:tcPr>
            <w:tcW w:w="1372" w:type="pct"/>
            <w:vMerge w:val="restart"/>
            <w:tcMar>
              <w:left w:w="0" w:type="dxa"/>
              <w:right w:w="0" w:type="dxa"/>
            </w:tcMar>
            <w:vAlign w:val="center"/>
          </w:tcPr>
          <w:p w:rsidR="00575977" w:rsidRPr="00946C2F" w:rsidRDefault="00575977" w:rsidP="008E323B">
            <w:pPr>
              <w:pStyle w:val="ab"/>
              <w:rPr>
                <w:spacing w:val="-10"/>
              </w:rPr>
            </w:pPr>
            <w:r w:rsidRPr="00946C2F">
              <w:rPr>
                <w:spacing w:val="-10"/>
              </w:rPr>
              <w:t>《工业企业设计卫生标准》（</w:t>
            </w:r>
            <w:r w:rsidRPr="00946C2F">
              <w:rPr>
                <w:spacing w:val="-10"/>
              </w:rPr>
              <w:t>TJ36-79</w:t>
            </w:r>
            <w:r w:rsidRPr="00946C2F">
              <w:rPr>
                <w:spacing w:val="-10"/>
              </w:rPr>
              <w:t>）中居住区大气中有害物质最高容许浓度及标准</w:t>
            </w:r>
          </w:p>
        </w:tc>
      </w:tr>
      <w:tr w:rsidR="00575977" w:rsidRPr="00946C2F" w:rsidTr="00F02AF6">
        <w:trPr>
          <w:cantSplit/>
          <w:jc w:val="center"/>
        </w:trPr>
        <w:tc>
          <w:tcPr>
            <w:tcW w:w="309" w:type="pct"/>
            <w:tcBorders>
              <w:left w:val="nil"/>
            </w:tcBorders>
            <w:tcMar>
              <w:left w:w="0" w:type="dxa"/>
              <w:right w:w="0" w:type="dxa"/>
            </w:tcMar>
            <w:vAlign w:val="center"/>
          </w:tcPr>
          <w:p w:rsidR="00575977" w:rsidRPr="00946C2F" w:rsidRDefault="00575977" w:rsidP="008E323B">
            <w:pPr>
              <w:pStyle w:val="ab"/>
              <w:rPr>
                <w:spacing w:val="-10"/>
              </w:rPr>
            </w:pPr>
            <w:r w:rsidRPr="00946C2F">
              <w:rPr>
                <w:rFonts w:hint="eastAsia"/>
                <w:spacing w:val="-10"/>
              </w:rPr>
              <w:t>5</w:t>
            </w:r>
          </w:p>
        </w:tc>
        <w:tc>
          <w:tcPr>
            <w:tcW w:w="781" w:type="pct"/>
            <w:tcBorders>
              <w:left w:val="nil"/>
            </w:tcBorders>
            <w:tcMar>
              <w:left w:w="0" w:type="dxa"/>
              <w:right w:w="0" w:type="dxa"/>
            </w:tcMar>
            <w:vAlign w:val="center"/>
          </w:tcPr>
          <w:p w:rsidR="00575977" w:rsidRPr="00946C2F" w:rsidRDefault="00575977" w:rsidP="008E323B">
            <w:pPr>
              <w:pStyle w:val="ab"/>
              <w:rPr>
                <w:spacing w:val="-10"/>
              </w:rPr>
            </w:pPr>
            <w:r w:rsidRPr="00946C2F">
              <w:rPr>
                <w:rFonts w:hint="eastAsia"/>
                <w:spacing w:val="-10"/>
              </w:rPr>
              <w:t>氯气</w:t>
            </w:r>
          </w:p>
        </w:tc>
        <w:tc>
          <w:tcPr>
            <w:tcW w:w="891" w:type="pct"/>
            <w:tcBorders>
              <w:left w:val="single" w:sz="4" w:space="0" w:color="auto"/>
            </w:tcBorders>
            <w:tcMar>
              <w:left w:w="0" w:type="dxa"/>
              <w:right w:w="0" w:type="dxa"/>
            </w:tcMar>
            <w:vAlign w:val="center"/>
          </w:tcPr>
          <w:p w:rsidR="00575977" w:rsidRPr="00946C2F" w:rsidRDefault="00575977" w:rsidP="008E323B">
            <w:pPr>
              <w:pStyle w:val="ab"/>
              <w:rPr>
                <w:spacing w:val="-10"/>
              </w:rPr>
            </w:pPr>
            <w:r w:rsidRPr="00946C2F">
              <w:rPr>
                <w:rFonts w:hint="eastAsia"/>
                <w:spacing w:val="-10"/>
              </w:rPr>
              <w:t>0.10</w:t>
            </w:r>
            <w:r w:rsidRPr="00946C2F">
              <w:rPr>
                <w:spacing w:val="-10"/>
              </w:rPr>
              <w:t>（一次值）</w:t>
            </w:r>
          </w:p>
        </w:tc>
        <w:tc>
          <w:tcPr>
            <w:tcW w:w="823" w:type="pct"/>
            <w:tcMar>
              <w:left w:w="0" w:type="dxa"/>
              <w:right w:w="0" w:type="dxa"/>
            </w:tcMar>
            <w:vAlign w:val="center"/>
          </w:tcPr>
          <w:p w:rsidR="00575977" w:rsidRPr="00946C2F" w:rsidRDefault="00575977" w:rsidP="008E323B">
            <w:pPr>
              <w:pStyle w:val="ab"/>
              <w:rPr>
                <w:spacing w:val="-10"/>
              </w:rPr>
            </w:pPr>
            <w:r w:rsidRPr="00946C2F">
              <w:rPr>
                <w:rFonts w:hint="eastAsia"/>
                <w:spacing w:val="-10"/>
              </w:rPr>
              <w:t>0.03</w:t>
            </w:r>
          </w:p>
        </w:tc>
        <w:tc>
          <w:tcPr>
            <w:tcW w:w="824" w:type="pct"/>
            <w:tcMar>
              <w:left w:w="0" w:type="dxa"/>
              <w:right w:w="0" w:type="dxa"/>
            </w:tcMar>
            <w:vAlign w:val="center"/>
          </w:tcPr>
          <w:p w:rsidR="00575977" w:rsidRPr="00946C2F" w:rsidRDefault="00575977" w:rsidP="008E323B">
            <w:pPr>
              <w:pStyle w:val="ab"/>
              <w:rPr>
                <w:spacing w:val="-10"/>
              </w:rPr>
            </w:pPr>
            <w:r w:rsidRPr="00946C2F">
              <w:rPr>
                <w:spacing w:val="-10"/>
              </w:rPr>
              <w:t>/</w:t>
            </w:r>
          </w:p>
        </w:tc>
        <w:tc>
          <w:tcPr>
            <w:tcW w:w="1372" w:type="pct"/>
            <w:vMerge/>
            <w:tcMar>
              <w:left w:w="0" w:type="dxa"/>
              <w:right w:w="0" w:type="dxa"/>
            </w:tcMar>
            <w:vAlign w:val="center"/>
          </w:tcPr>
          <w:p w:rsidR="00575977" w:rsidRPr="00946C2F" w:rsidRDefault="00575977" w:rsidP="008E323B">
            <w:pPr>
              <w:pStyle w:val="ab"/>
              <w:rPr>
                <w:spacing w:val="-10"/>
              </w:rPr>
            </w:pPr>
          </w:p>
        </w:tc>
      </w:tr>
      <w:tr w:rsidR="00575977" w:rsidRPr="00946C2F" w:rsidTr="00F02AF6">
        <w:trPr>
          <w:cantSplit/>
          <w:jc w:val="center"/>
        </w:trPr>
        <w:tc>
          <w:tcPr>
            <w:tcW w:w="309" w:type="pct"/>
            <w:tcBorders>
              <w:left w:val="nil"/>
            </w:tcBorders>
            <w:tcMar>
              <w:left w:w="0" w:type="dxa"/>
              <w:right w:w="0" w:type="dxa"/>
            </w:tcMar>
            <w:vAlign w:val="center"/>
          </w:tcPr>
          <w:p w:rsidR="00575977" w:rsidRPr="00946C2F" w:rsidRDefault="00575977" w:rsidP="00575977">
            <w:pPr>
              <w:pStyle w:val="ab"/>
              <w:rPr>
                <w:spacing w:val="-10"/>
              </w:rPr>
            </w:pPr>
            <w:r w:rsidRPr="00946C2F">
              <w:rPr>
                <w:rFonts w:hint="eastAsia"/>
                <w:spacing w:val="-10"/>
              </w:rPr>
              <w:t>6</w:t>
            </w:r>
          </w:p>
        </w:tc>
        <w:tc>
          <w:tcPr>
            <w:tcW w:w="781" w:type="pct"/>
            <w:tcBorders>
              <w:left w:val="nil"/>
            </w:tcBorders>
            <w:tcMar>
              <w:left w:w="0" w:type="dxa"/>
              <w:right w:w="0" w:type="dxa"/>
            </w:tcMar>
            <w:vAlign w:val="center"/>
          </w:tcPr>
          <w:p w:rsidR="00575977" w:rsidRPr="00946C2F" w:rsidRDefault="00575977" w:rsidP="00575977">
            <w:pPr>
              <w:pStyle w:val="ab"/>
              <w:rPr>
                <w:spacing w:val="-10"/>
              </w:rPr>
            </w:pPr>
            <w:r w:rsidRPr="00946C2F">
              <w:rPr>
                <w:rFonts w:hint="eastAsia"/>
                <w:spacing w:val="-10"/>
              </w:rPr>
              <w:t>H</w:t>
            </w:r>
            <w:r w:rsidRPr="00946C2F">
              <w:rPr>
                <w:spacing w:val="-10"/>
                <w:vertAlign w:val="subscript"/>
              </w:rPr>
              <w:t>2</w:t>
            </w:r>
            <w:r w:rsidRPr="00946C2F">
              <w:rPr>
                <w:rFonts w:hint="eastAsia"/>
                <w:spacing w:val="-10"/>
              </w:rPr>
              <w:t>S</w:t>
            </w:r>
          </w:p>
        </w:tc>
        <w:tc>
          <w:tcPr>
            <w:tcW w:w="891" w:type="pct"/>
            <w:tcBorders>
              <w:left w:val="single" w:sz="4" w:space="0" w:color="auto"/>
            </w:tcBorders>
            <w:tcMar>
              <w:left w:w="0" w:type="dxa"/>
              <w:right w:w="0" w:type="dxa"/>
            </w:tcMar>
            <w:vAlign w:val="center"/>
          </w:tcPr>
          <w:p w:rsidR="00575977" w:rsidRPr="00946C2F" w:rsidRDefault="00575977" w:rsidP="00575977">
            <w:pPr>
              <w:pStyle w:val="ab"/>
              <w:rPr>
                <w:spacing w:val="-10"/>
              </w:rPr>
            </w:pPr>
            <w:r w:rsidRPr="00946C2F">
              <w:rPr>
                <w:rFonts w:hint="eastAsia"/>
                <w:spacing w:val="-10"/>
              </w:rPr>
              <w:t>0.01</w:t>
            </w:r>
            <w:r w:rsidRPr="00946C2F">
              <w:rPr>
                <w:rFonts w:hint="eastAsia"/>
                <w:spacing w:val="-10"/>
              </w:rPr>
              <w:t>（一次值）</w:t>
            </w:r>
          </w:p>
        </w:tc>
        <w:tc>
          <w:tcPr>
            <w:tcW w:w="823" w:type="pct"/>
            <w:tcMar>
              <w:left w:w="0" w:type="dxa"/>
              <w:right w:w="0" w:type="dxa"/>
            </w:tcMar>
            <w:vAlign w:val="center"/>
          </w:tcPr>
          <w:p w:rsidR="00575977" w:rsidRPr="00946C2F" w:rsidRDefault="00575977" w:rsidP="00575977">
            <w:pPr>
              <w:pStyle w:val="ab"/>
              <w:rPr>
                <w:spacing w:val="-10"/>
              </w:rPr>
            </w:pPr>
            <w:r w:rsidRPr="00946C2F">
              <w:rPr>
                <w:spacing w:val="-10"/>
              </w:rPr>
              <w:t>/</w:t>
            </w:r>
          </w:p>
        </w:tc>
        <w:tc>
          <w:tcPr>
            <w:tcW w:w="824" w:type="pct"/>
            <w:tcMar>
              <w:left w:w="0" w:type="dxa"/>
              <w:right w:w="0" w:type="dxa"/>
            </w:tcMar>
            <w:vAlign w:val="center"/>
          </w:tcPr>
          <w:p w:rsidR="00575977" w:rsidRPr="00946C2F" w:rsidRDefault="00575977" w:rsidP="00575977">
            <w:pPr>
              <w:pStyle w:val="ab"/>
              <w:rPr>
                <w:spacing w:val="-10"/>
              </w:rPr>
            </w:pPr>
            <w:r w:rsidRPr="00946C2F">
              <w:rPr>
                <w:spacing w:val="-10"/>
              </w:rPr>
              <w:t>/</w:t>
            </w:r>
          </w:p>
        </w:tc>
        <w:tc>
          <w:tcPr>
            <w:tcW w:w="1372" w:type="pct"/>
            <w:vMerge/>
            <w:tcMar>
              <w:left w:w="0" w:type="dxa"/>
              <w:right w:w="0" w:type="dxa"/>
            </w:tcMar>
            <w:vAlign w:val="center"/>
          </w:tcPr>
          <w:p w:rsidR="00575977" w:rsidRPr="00946C2F" w:rsidRDefault="00575977" w:rsidP="00575977">
            <w:pPr>
              <w:pStyle w:val="ab"/>
              <w:rPr>
                <w:spacing w:val="-10"/>
              </w:rPr>
            </w:pPr>
          </w:p>
        </w:tc>
      </w:tr>
      <w:tr w:rsidR="00575977" w:rsidRPr="00946C2F" w:rsidTr="00F02AF6">
        <w:trPr>
          <w:cantSplit/>
          <w:jc w:val="center"/>
        </w:trPr>
        <w:tc>
          <w:tcPr>
            <w:tcW w:w="309" w:type="pct"/>
            <w:tcBorders>
              <w:left w:val="nil"/>
            </w:tcBorders>
            <w:tcMar>
              <w:left w:w="0" w:type="dxa"/>
              <w:right w:w="0" w:type="dxa"/>
            </w:tcMar>
            <w:vAlign w:val="center"/>
          </w:tcPr>
          <w:p w:rsidR="00575977" w:rsidRPr="00946C2F" w:rsidRDefault="00575977" w:rsidP="00575977">
            <w:pPr>
              <w:pStyle w:val="ab"/>
              <w:rPr>
                <w:spacing w:val="-10"/>
              </w:rPr>
            </w:pPr>
            <w:r w:rsidRPr="00946C2F">
              <w:rPr>
                <w:rFonts w:hint="eastAsia"/>
                <w:spacing w:val="-10"/>
              </w:rPr>
              <w:t>7</w:t>
            </w:r>
          </w:p>
        </w:tc>
        <w:tc>
          <w:tcPr>
            <w:tcW w:w="781" w:type="pct"/>
            <w:tcBorders>
              <w:left w:val="nil"/>
            </w:tcBorders>
            <w:tcMar>
              <w:left w:w="0" w:type="dxa"/>
              <w:right w:w="0" w:type="dxa"/>
            </w:tcMar>
            <w:vAlign w:val="center"/>
          </w:tcPr>
          <w:p w:rsidR="00575977" w:rsidRPr="00946C2F" w:rsidRDefault="00575977" w:rsidP="00575977">
            <w:pPr>
              <w:pStyle w:val="ab"/>
              <w:rPr>
                <w:spacing w:val="-10"/>
              </w:rPr>
            </w:pPr>
            <w:r w:rsidRPr="00946C2F">
              <w:rPr>
                <w:rFonts w:hint="eastAsia"/>
                <w:spacing w:val="-10"/>
              </w:rPr>
              <w:t>NH</w:t>
            </w:r>
            <w:r w:rsidRPr="00946C2F">
              <w:rPr>
                <w:rFonts w:hint="eastAsia"/>
                <w:spacing w:val="-10"/>
                <w:vertAlign w:val="subscript"/>
              </w:rPr>
              <w:t>3</w:t>
            </w:r>
          </w:p>
        </w:tc>
        <w:tc>
          <w:tcPr>
            <w:tcW w:w="891" w:type="pct"/>
            <w:tcBorders>
              <w:left w:val="single" w:sz="4" w:space="0" w:color="auto"/>
            </w:tcBorders>
            <w:tcMar>
              <w:left w:w="0" w:type="dxa"/>
              <w:right w:w="0" w:type="dxa"/>
            </w:tcMar>
            <w:vAlign w:val="center"/>
          </w:tcPr>
          <w:p w:rsidR="00575977" w:rsidRPr="00946C2F" w:rsidRDefault="00575977" w:rsidP="00575977">
            <w:pPr>
              <w:pStyle w:val="ab"/>
              <w:rPr>
                <w:spacing w:val="-10"/>
              </w:rPr>
            </w:pPr>
            <w:r w:rsidRPr="00946C2F">
              <w:rPr>
                <w:rFonts w:hint="eastAsia"/>
                <w:spacing w:val="-10"/>
              </w:rPr>
              <w:t>0.2</w:t>
            </w:r>
            <w:r w:rsidRPr="00946C2F">
              <w:rPr>
                <w:rFonts w:hint="eastAsia"/>
                <w:spacing w:val="-10"/>
              </w:rPr>
              <w:t>（一次值）</w:t>
            </w:r>
          </w:p>
        </w:tc>
        <w:tc>
          <w:tcPr>
            <w:tcW w:w="823" w:type="pct"/>
            <w:tcMar>
              <w:left w:w="0" w:type="dxa"/>
              <w:right w:w="0" w:type="dxa"/>
            </w:tcMar>
            <w:vAlign w:val="center"/>
          </w:tcPr>
          <w:p w:rsidR="00575977" w:rsidRPr="00946C2F" w:rsidRDefault="00575977" w:rsidP="00575977">
            <w:pPr>
              <w:pStyle w:val="ab"/>
              <w:rPr>
                <w:spacing w:val="-10"/>
              </w:rPr>
            </w:pPr>
            <w:r w:rsidRPr="00946C2F">
              <w:rPr>
                <w:spacing w:val="-10"/>
              </w:rPr>
              <w:t>/</w:t>
            </w:r>
          </w:p>
        </w:tc>
        <w:tc>
          <w:tcPr>
            <w:tcW w:w="824" w:type="pct"/>
            <w:tcMar>
              <w:left w:w="0" w:type="dxa"/>
              <w:right w:w="0" w:type="dxa"/>
            </w:tcMar>
            <w:vAlign w:val="center"/>
          </w:tcPr>
          <w:p w:rsidR="00575977" w:rsidRPr="00946C2F" w:rsidRDefault="00575977" w:rsidP="00575977">
            <w:pPr>
              <w:pStyle w:val="ab"/>
              <w:rPr>
                <w:spacing w:val="-10"/>
              </w:rPr>
            </w:pPr>
            <w:r w:rsidRPr="00946C2F">
              <w:rPr>
                <w:spacing w:val="-10"/>
              </w:rPr>
              <w:t>/</w:t>
            </w:r>
          </w:p>
        </w:tc>
        <w:tc>
          <w:tcPr>
            <w:tcW w:w="1372" w:type="pct"/>
            <w:vMerge/>
            <w:tcMar>
              <w:left w:w="0" w:type="dxa"/>
              <w:right w:w="0" w:type="dxa"/>
            </w:tcMar>
            <w:vAlign w:val="center"/>
          </w:tcPr>
          <w:p w:rsidR="00575977" w:rsidRPr="00946C2F" w:rsidRDefault="00575977" w:rsidP="00575977">
            <w:pPr>
              <w:pStyle w:val="ab"/>
              <w:rPr>
                <w:spacing w:val="-10"/>
              </w:rPr>
            </w:pPr>
          </w:p>
        </w:tc>
      </w:tr>
      <w:tr w:rsidR="00575977" w:rsidRPr="00946C2F" w:rsidTr="00F02AF6">
        <w:trPr>
          <w:cantSplit/>
          <w:jc w:val="center"/>
        </w:trPr>
        <w:tc>
          <w:tcPr>
            <w:tcW w:w="309" w:type="pct"/>
            <w:tcMar>
              <w:left w:w="0" w:type="dxa"/>
              <w:right w:w="0" w:type="dxa"/>
            </w:tcMar>
            <w:vAlign w:val="center"/>
          </w:tcPr>
          <w:p w:rsidR="00575977" w:rsidRPr="00946C2F" w:rsidRDefault="00575977" w:rsidP="00575977">
            <w:pPr>
              <w:pStyle w:val="ab"/>
              <w:rPr>
                <w:spacing w:val="-10"/>
              </w:rPr>
            </w:pPr>
            <w:r w:rsidRPr="00946C2F">
              <w:rPr>
                <w:rFonts w:hint="eastAsia"/>
                <w:spacing w:val="-10"/>
              </w:rPr>
              <w:t>8</w:t>
            </w:r>
          </w:p>
        </w:tc>
        <w:tc>
          <w:tcPr>
            <w:tcW w:w="781" w:type="pct"/>
            <w:vAlign w:val="center"/>
          </w:tcPr>
          <w:p w:rsidR="00575977" w:rsidRPr="00946C2F" w:rsidRDefault="00575977" w:rsidP="00575977">
            <w:pPr>
              <w:pStyle w:val="ab"/>
              <w:rPr>
                <w:spacing w:val="-10"/>
              </w:rPr>
            </w:pPr>
            <w:r w:rsidRPr="00946C2F">
              <w:rPr>
                <w:kern w:val="0"/>
              </w:rPr>
              <w:t>TVOC</w:t>
            </w:r>
            <w:r w:rsidRPr="00946C2F">
              <w:rPr>
                <w:rFonts w:hint="eastAsia"/>
                <w:kern w:val="0"/>
              </w:rPr>
              <w:t>、</w:t>
            </w:r>
            <w:r w:rsidRPr="00946C2F">
              <w:rPr>
                <w:kern w:val="0"/>
              </w:rPr>
              <w:t>VOCs</w:t>
            </w:r>
          </w:p>
        </w:tc>
        <w:tc>
          <w:tcPr>
            <w:tcW w:w="891" w:type="pct"/>
            <w:vAlign w:val="center"/>
          </w:tcPr>
          <w:p w:rsidR="00575977" w:rsidRPr="00946C2F" w:rsidRDefault="00575977" w:rsidP="00575977">
            <w:pPr>
              <w:pStyle w:val="ab"/>
              <w:rPr>
                <w:spacing w:val="-10"/>
              </w:rPr>
            </w:pPr>
            <w:r w:rsidRPr="00946C2F">
              <w:rPr>
                <w:rFonts w:hint="eastAsia"/>
                <w:kern w:val="0"/>
              </w:rPr>
              <w:t>/</w:t>
            </w:r>
          </w:p>
        </w:tc>
        <w:tc>
          <w:tcPr>
            <w:tcW w:w="823" w:type="pct"/>
            <w:vAlign w:val="center"/>
          </w:tcPr>
          <w:p w:rsidR="00575977" w:rsidRPr="00946C2F" w:rsidRDefault="00575977" w:rsidP="00575977">
            <w:pPr>
              <w:pStyle w:val="ab"/>
              <w:rPr>
                <w:spacing w:val="-10"/>
              </w:rPr>
            </w:pPr>
            <w:r w:rsidRPr="00946C2F">
              <w:rPr>
                <w:kern w:val="0"/>
              </w:rPr>
              <w:t>0.60</w:t>
            </w:r>
            <w:r w:rsidRPr="00946C2F">
              <w:rPr>
                <w:rFonts w:hint="eastAsia"/>
                <w:kern w:val="0"/>
              </w:rPr>
              <w:t>(</w:t>
            </w:r>
            <w:r w:rsidRPr="00946C2F">
              <w:rPr>
                <w:kern w:val="0"/>
              </w:rPr>
              <w:t>8</w:t>
            </w:r>
            <w:r w:rsidRPr="00946C2F">
              <w:rPr>
                <w:kern w:val="0"/>
              </w:rPr>
              <w:t>小时均值</w:t>
            </w:r>
            <w:r w:rsidRPr="00946C2F">
              <w:rPr>
                <w:rFonts w:hint="eastAsia"/>
                <w:kern w:val="0"/>
              </w:rPr>
              <w:t>)</w:t>
            </w:r>
          </w:p>
        </w:tc>
        <w:tc>
          <w:tcPr>
            <w:tcW w:w="824" w:type="pct"/>
            <w:vAlign w:val="center"/>
          </w:tcPr>
          <w:p w:rsidR="00575977" w:rsidRPr="00946C2F" w:rsidRDefault="00575977" w:rsidP="00575977">
            <w:pPr>
              <w:pStyle w:val="ab"/>
              <w:rPr>
                <w:spacing w:val="-10"/>
              </w:rPr>
            </w:pPr>
            <w:r w:rsidRPr="00946C2F">
              <w:rPr>
                <w:rFonts w:hint="eastAsia"/>
                <w:kern w:val="0"/>
              </w:rPr>
              <w:t>/</w:t>
            </w:r>
          </w:p>
        </w:tc>
        <w:tc>
          <w:tcPr>
            <w:tcW w:w="1372" w:type="pct"/>
            <w:tcMar>
              <w:left w:w="0" w:type="dxa"/>
              <w:right w:w="0" w:type="dxa"/>
            </w:tcMar>
            <w:vAlign w:val="center"/>
          </w:tcPr>
          <w:p w:rsidR="00575977" w:rsidRPr="00946C2F" w:rsidRDefault="00575977" w:rsidP="00575977">
            <w:pPr>
              <w:pStyle w:val="ab"/>
              <w:rPr>
                <w:kern w:val="44"/>
              </w:rPr>
            </w:pPr>
            <w:r w:rsidRPr="00946C2F">
              <w:rPr>
                <w:kern w:val="0"/>
              </w:rPr>
              <w:t>室内空气质量标准</w:t>
            </w:r>
            <w:r w:rsidRPr="00946C2F">
              <w:t>（</w:t>
            </w:r>
            <w:r w:rsidRPr="00946C2F">
              <w:t>GB/T18883-2002</w:t>
            </w:r>
            <w:r w:rsidRPr="00946C2F">
              <w:t>）</w:t>
            </w:r>
          </w:p>
        </w:tc>
      </w:tr>
      <w:tr w:rsidR="00655E0A" w:rsidRPr="00946C2F" w:rsidTr="00F02AF6">
        <w:trPr>
          <w:cantSplit/>
          <w:jc w:val="center"/>
        </w:trPr>
        <w:tc>
          <w:tcPr>
            <w:tcW w:w="309" w:type="pct"/>
            <w:tcMar>
              <w:left w:w="0" w:type="dxa"/>
              <w:right w:w="0" w:type="dxa"/>
            </w:tcMar>
            <w:vAlign w:val="center"/>
          </w:tcPr>
          <w:p w:rsidR="00655E0A" w:rsidRPr="00946C2F" w:rsidRDefault="00655E0A" w:rsidP="00655E0A">
            <w:pPr>
              <w:pStyle w:val="ab"/>
              <w:rPr>
                <w:spacing w:val="-10"/>
              </w:rPr>
            </w:pPr>
            <w:r w:rsidRPr="00946C2F">
              <w:rPr>
                <w:rFonts w:hint="eastAsia"/>
                <w:spacing w:val="-10"/>
              </w:rPr>
              <w:t>9</w:t>
            </w:r>
          </w:p>
        </w:tc>
        <w:tc>
          <w:tcPr>
            <w:tcW w:w="781" w:type="pct"/>
            <w:vAlign w:val="center"/>
          </w:tcPr>
          <w:p w:rsidR="00655E0A" w:rsidRPr="00946C2F" w:rsidRDefault="00655E0A" w:rsidP="00655E0A">
            <w:pPr>
              <w:pStyle w:val="ab"/>
              <w:adjustRightInd w:val="0"/>
              <w:rPr>
                <w:spacing w:val="-10"/>
              </w:rPr>
            </w:pPr>
            <w:r w:rsidRPr="00946C2F">
              <w:rPr>
                <w:spacing w:val="-10"/>
              </w:rPr>
              <w:t>非甲烷总烃</w:t>
            </w:r>
          </w:p>
        </w:tc>
        <w:tc>
          <w:tcPr>
            <w:tcW w:w="891" w:type="pct"/>
            <w:vAlign w:val="center"/>
          </w:tcPr>
          <w:p w:rsidR="00655E0A" w:rsidRPr="00946C2F" w:rsidRDefault="00655E0A" w:rsidP="00655E0A">
            <w:pPr>
              <w:pStyle w:val="ab"/>
              <w:adjustRightInd w:val="0"/>
              <w:rPr>
                <w:spacing w:val="-10"/>
              </w:rPr>
            </w:pPr>
            <w:r w:rsidRPr="00946C2F">
              <w:rPr>
                <w:rFonts w:hint="eastAsia"/>
                <w:spacing w:val="-10"/>
              </w:rPr>
              <w:t>2</w:t>
            </w:r>
            <w:r w:rsidRPr="00946C2F">
              <w:rPr>
                <w:spacing w:val="-10"/>
              </w:rPr>
              <w:t>（一次值）</w:t>
            </w:r>
          </w:p>
        </w:tc>
        <w:tc>
          <w:tcPr>
            <w:tcW w:w="823" w:type="pct"/>
            <w:vAlign w:val="center"/>
          </w:tcPr>
          <w:p w:rsidR="00655E0A" w:rsidRPr="00946C2F" w:rsidRDefault="00655E0A" w:rsidP="00655E0A">
            <w:pPr>
              <w:pStyle w:val="ab"/>
              <w:adjustRightInd w:val="0"/>
              <w:rPr>
                <w:spacing w:val="-10"/>
              </w:rPr>
            </w:pPr>
            <w:r w:rsidRPr="00946C2F">
              <w:rPr>
                <w:spacing w:val="-10"/>
              </w:rPr>
              <w:t>/</w:t>
            </w:r>
          </w:p>
        </w:tc>
        <w:tc>
          <w:tcPr>
            <w:tcW w:w="824" w:type="pct"/>
            <w:vAlign w:val="center"/>
          </w:tcPr>
          <w:p w:rsidR="00655E0A" w:rsidRPr="00946C2F" w:rsidRDefault="00655E0A" w:rsidP="00655E0A">
            <w:pPr>
              <w:pStyle w:val="ab"/>
              <w:adjustRightInd w:val="0"/>
              <w:rPr>
                <w:spacing w:val="-10"/>
              </w:rPr>
            </w:pPr>
            <w:r w:rsidRPr="00946C2F">
              <w:rPr>
                <w:spacing w:val="-10"/>
              </w:rPr>
              <w:t>/</w:t>
            </w:r>
          </w:p>
        </w:tc>
        <w:tc>
          <w:tcPr>
            <w:tcW w:w="1372" w:type="pct"/>
            <w:tcMar>
              <w:left w:w="0" w:type="dxa"/>
              <w:right w:w="0" w:type="dxa"/>
            </w:tcMar>
            <w:vAlign w:val="center"/>
          </w:tcPr>
          <w:p w:rsidR="00655E0A" w:rsidRPr="00946C2F" w:rsidRDefault="00655E0A" w:rsidP="00655E0A">
            <w:pPr>
              <w:pStyle w:val="ab"/>
              <w:adjustRightInd w:val="0"/>
              <w:rPr>
                <w:spacing w:val="-10"/>
              </w:rPr>
            </w:pPr>
            <w:r w:rsidRPr="00946C2F">
              <w:rPr>
                <w:snapToGrid w:val="0"/>
                <w:spacing w:val="-10"/>
              </w:rPr>
              <w:t>河北省环境空气质量标准</w:t>
            </w:r>
          </w:p>
        </w:tc>
      </w:tr>
      <w:tr w:rsidR="00655E0A" w:rsidRPr="00946C2F" w:rsidTr="00F02AF6">
        <w:trPr>
          <w:cantSplit/>
          <w:jc w:val="center"/>
        </w:trPr>
        <w:tc>
          <w:tcPr>
            <w:tcW w:w="309" w:type="pct"/>
            <w:tcMar>
              <w:left w:w="0" w:type="dxa"/>
              <w:right w:w="0" w:type="dxa"/>
            </w:tcMar>
            <w:vAlign w:val="center"/>
          </w:tcPr>
          <w:p w:rsidR="00655E0A" w:rsidRPr="00946C2F" w:rsidRDefault="00655E0A" w:rsidP="00655E0A">
            <w:pPr>
              <w:pStyle w:val="ab"/>
              <w:rPr>
                <w:spacing w:val="-10"/>
              </w:rPr>
            </w:pPr>
            <w:r w:rsidRPr="00946C2F">
              <w:rPr>
                <w:spacing w:val="-10"/>
              </w:rPr>
              <w:t>10</w:t>
            </w:r>
          </w:p>
        </w:tc>
        <w:tc>
          <w:tcPr>
            <w:tcW w:w="781" w:type="pct"/>
            <w:vAlign w:val="center"/>
          </w:tcPr>
          <w:p w:rsidR="00655E0A" w:rsidRPr="00946C2F" w:rsidRDefault="00655E0A" w:rsidP="00655E0A">
            <w:pPr>
              <w:pStyle w:val="ab"/>
              <w:rPr>
                <w:spacing w:val="-10"/>
              </w:rPr>
            </w:pPr>
            <w:r w:rsidRPr="00946C2F">
              <w:rPr>
                <w:rFonts w:hint="eastAsia"/>
                <w:spacing w:val="-10"/>
              </w:rPr>
              <w:t>异丙醇</w:t>
            </w:r>
          </w:p>
        </w:tc>
        <w:tc>
          <w:tcPr>
            <w:tcW w:w="891" w:type="pct"/>
            <w:vAlign w:val="center"/>
          </w:tcPr>
          <w:p w:rsidR="00655E0A" w:rsidRPr="00946C2F" w:rsidRDefault="00655E0A" w:rsidP="00655E0A">
            <w:pPr>
              <w:pStyle w:val="ab"/>
              <w:rPr>
                <w:spacing w:val="-10"/>
              </w:rPr>
            </w:pPr>
            <w:r w:rsidRPr="00946C2F">
              <w:rPr>
                <w:rFonts w:hint="eastAsia"/>
                <w:spacing w:val="-10"/>
              </w:rPr>
              <w:t>0.6</w:t>
            </w:r>
          </w:p>
        </w:tc>
        <w:tc>
          <w:tcPr>
            <w:tcW w:w="823" w:type="pct"/>
            <w:vAlign w:val="center"/>
          </w:tcPr>
          <w:p w:rsidR="00655E0A" w:rsidRPr="00946C2F" w:rsidRDefault="00655E0A" w:rsidP="00655E0A">
            <w:pPr>
              <w:pStyle w:val="ab"/>
              <w:rPr>
                <w:spacing w:val="-10"/>
              </w:rPr>
            </w:pPr>
            <w:r w:rsidRPr="00946C2F">
              <w:rPr>
                <w:rFonts w:hint="eastAsia"/>
                <w:spacing w:val="-10"/>
              </w:rPr>
              <w:t>0.6</w:t>
            </w:r>
          </w:p>
        </w:tc>
        <w:tc>
          <w:tcPr>
            <w:tcW w:w="824" w:type="pct"/>
            <w:vAlign w:val="center"/>
          </w:tcPr>
          <w:p w:rsidR="00655E0A" w:rsidRPr="00946C2F" w:rsidRDefault="00655E0A" w:rsidP="00655E0A">
            <w:pPr>
              <w:pStyle w:val="ab"/>
              <w:rPr>
                <w:spacing w:val="-10"/>
              </w:rPr>
            </w:pPr>
            <w:r w:rsidRPr="00946C2F">
              <w:rPr>
                <w:rFonts w:hint="eastAsia"/>
                <w:spacing w:val="-10"/>
              </w:rPr>
              <w:t>/</w:t>
            </w:r>
          </w:p>
        </w:tc>
        <w:tc>
          <w:tcPr>
            <w:tcW w:w="1372" w:type="pct"/>
            <w:vMerge w:val="restart"/>
            <w:tcMar>
              <w:left w:w="0" w:type="dxa"/>
              <w:right w:w="0" w:type="dxa"/>
            </w:tcMar>
            <w:vAlign w:val="center"/>
          </w:tcPr>
          <w:p w:rsidR="00655E0A" w:rsidRPr="00946C2F" w:rsidRDefault="00655E0A" w:rsidP="00655E0A">
            <w:pPr>
              <w:pStyle w:val="ab"/>
              <w:rPr>
                <w:spacing w:val="-10"/>
              </w:rPr>
            </w:pPr>
            <w:r w:rsidRPr="00946C2F">
              <w:rPr>
                <w:rFonts w:hint="eastAsia"/>
                <w:kern w:val="44"/>
              </w:rPr>
              <w:t>参照</w:t>
            </w:r>
            <w:r w:rsidRPr="00946C2F">
              <w:rPr>
                <w:kern w:val="44"/>
              </w:rPr>
              <w:t>前苏联</w:t>
            </w:r>
            <w:r w:rsidRPr="00946C2F">
              <w:rPr>
                <w:kern w:val="44"/>
              </w:rPr>
              <w:t>(1977)</w:t>
            </w:r>
            <w:r w:rsidRPr="00946C2F">
              <w:rPr>
                <w:kern w:val="44"/>
              </w:rPr>
              <w:t>居民区大气中有害物最大允许浓度和备注</w:t>
            </w:r>
          </w:p>
        </w:tc>
      </w:tr>
      <w:tr w:rsidR="00655E0A" w:rsidRPr="00946C2F" w:rsidTr="00F02AF6">
        <w:trPr>
          <w:cantSplit/>
          <w:jc w:val="center"/>
        </w:trPr>
        <w:tc>
          <w:tcPr>
            <w:tcW w:w="309" w:type="pct"/>
            <w:tcMar>
              <w:left w:w="0" w:type="dxa"/>
              <w:right w:w="0" w:type="dxa"/>
            </w:tcMar>
            <w:vAlign w:val="center"/>
          </w:tcPr>
          <w:p w:rsidR="00655E0A" w:rsidRPr="00946C2F" w:rsidRDefault="00655E0A" w:rsidP="00655E0A">
            <w:pPr>
              <w:pStyle w:val="ab"/>
              <w:rPr>
                <w:spacing w:val="-10"/>
              </w:rPr>
            </w:pPr>
            <w:r w:rsidRPr="00946C2F">
              <w:rPr>
                <w:rFonts w:hint="eastAsia"/>
                <w:spacing w:val="-10"/>
              </w:rPr>
              <w:t>11</w:t>
            </w:r>
          </w:p>
        </w:tc>
        <w:tc>
          <w:tcPr>
            <w:tcW w:w="781" w:type="pct"/>
            <w:vAlign w:val="center"/>
          </w:tcPr>
          <w:p w:rsidR="00655E0A" w:rsidRPr="00946C2F" w:rsidRDefault="00655E0A" w:rsidP="00655E0A">
            <w:pPr>
              <w:pStyle w:val="ab"/>
              <w:rPr>
                <w:spacing w:val="-10"/>
              </w:rPr>
            </w:pPr>
            <w:r w:rsidRPr="00946C2F">
              <w:t>乙醇</w:t>
            </w:r>
          </w:p>
        </w:tc>
        <w:tc>
          <w:tcPr>
            <w:tcW w:w="891" w:type="pct"/>
            <w:vAlign w:val="center"/>
          </w:tcPr>
          <w:p w:rsidR="00655E0A" w:rsidRPr="00946C2F" w:rsidRDefault="00655E0A" w:rsidP="00655E0A">
            <w:pPr>
              <w:pStyle w:val="ab"/>
              <w:rPr>
                <w:spacing w:val="-10"/>
              </w:rPr>
            </w:pPr>
            <w:r w:rsidRPr="00946C2F">
              <w:t>5</w:t>
            </w:r>
          </w:p>
        </w:tc>
        <w:tc>
          <w:tcPr>
            <w:tcW w:w="823" w:type="pct"/>
            <w:vAlign w:val="center"/>
          </w:tcPr>
          <w:p w:rsidR="00655E0A" w:rsidRPr="00946C2F" w:rsidRDefault="00655E0A" w:rsidP="00655E0A">
            <w:pPr>
              <w:pStyle w:val="ab"/>
              <w:rPr>
                <w:spacing w:val="-10"/>
              </w:rPr>
            </w:pPr>
            <w:r w:rsidRPr="00946C2F">
              <w:rPr>
                <w:rFonts w:hint="eastAsia"/>
                <w:kern w:val="0"/>
              </w:rPr>
              <w:t>5</w:t>
            </w:r>
          </w:p>
        </w:tc>
        <w:tc>
          <w:tcPr>
            <w:tcW w:w="824" w:type="pct"/>
            <w:vAlign w:val="center"/>
          </w:tcPr>
          <w:p w:rsidR="00655E0A" w:rsidRPr="00946C2F" w:rsidRDefault="00655E0A" w:rsidP="00655E0A">
            <w:pPr>
              <w:pStyle w:val="ab"/>
              <w:rPr>
                <w:spacing w:val="-10"/>
              </w:rPr>
            </w:pPr>
            <w:r w:rsidRPr="00946C2F">
              <w:rPr>
                <w:rFonts w:hint="eastAsia"/>
                <w:spacing w:val="-10"/>
              </w:rPr>
              <w:t>/</w:t>
            </w:r>
          </w:p>
        </w:tc>
        <w:tc>
          <w:tcPr>
            <w:tcW w:w="1372" w:type="pct"/>
            <w:vMerge/>
            <w:tcMar>
              <w:left w:w="0" w:type="dxa"/>
              <w:right w:w="0" w:type="dxa"/>
            </w:tcMar>
            <w:vAlign w:val="center"/>
          </w:tcPr>
          <w:p w:rsidR="00655E0A" w:rsidRPr="00946C2F" w:rsidRDefault="00655E0A" w:rsidP="00655E0A">
            <w:pPr>
              <w:pStyle w:val="ab"/>
              <w:rPr>
                <w:spacing w:val="-10"/>
              </w:rPr>
            </w:pPr>
          </w:p>
        </w:tc>
      </w:tr>
      <w:tr w:rsidR="00300CF2" w:rsidRPr="00946C2F" w:rsidTr="00F02AF6">
        <w:trPr>
          <w:cantSplit/>
          <w:trHeight w:val="70"/>
          <w:jc w:val="center"/>
        </w:trPr>
        <w:tc>
          <w:tcPr>
            <w:tcW w:w="309" w:type="pct"/>
            <w:tcMar>
              <w:left w:w="0" w:type="dxa"/>
              <w:right w:w="0" w:type="dxa"/>
            </w:tcMar>
            <w:vAlign w:val="center"/>
          </w:tcPr>
          <w:p w:rsidR="00300CF2" w:rsidRPr="00946C2F" w:rsidRDefault="00300CF2" w:rsidP="00EC39CA">
            <w:pPr>
              <w:pStyle w:val="ab"/>
              <w:rPr>
                <w:spacing w:val="-10"/>
              </w:rPr>
            </w:pPr>
            <w:r>
              <w:rPr>
                <w:spacing w:val="-10"/>
              </w:rPr>
              <w:t>1</w:t>
            </w:r>
            <w:r w:rsidR="00EC39CA">
              <w:rPr>
                <w:spacing w:val="-10"/>
              </w:rPr>
              <w:t>2</w:t>
            </w:r>
          </w:p>
        </w:tc>
        <w:tc>
          <w:tcPr>
            <w:tcW w:w="781" w:type="pct"/>
            <w:vAlign w:val="center"/>
          </w:tcPr>
          <w:p w:rsidR="00300CF2" w:rsidRPr="00946C2F" w:rsidRDefault="00300CF2" w:rsidP="00300CF2">
            <w:pPr>
              <w:pStyle w:val="ab"/>
            </w:pPr>
            <w:r w:rsidRPr="00946C2F">
              <w:rPr>
                <w:rFonts w:hint="eastAsia"/>
              </w:rPr>
              <w:t>次氯酸</w:t>
            </w:r>
          </w:p>
        </w:tc>
        <w:tc>
          <w:tcPr>
            <w:tcW w:w="891" w:type="pct"/>
            <w:vAlign w:val="center"/>
          </w:tcPr>
          <w:p w:rsidR="00300CF2" w:rsidRPr="00946C2F" w:rsidRDefault="00300CF2" w:rsidP="00300CF2">
            <w:pPr>
              <w:pStyle w:val="ab"/>
            </w:pPr>
            <w:r w:rsidRPr="00946C2F">
              <w:t>3.11</w:t>
            </w:r>
            <w:r w:rsidRPr="00946C2F">
              <w:rPr>
                <w:rFonts w:hint="eastAsia"/>
              </w:rPr>
              <w:t>（一次值）</w:t>
            </w:r>
          </w:p>
        </w:tc>
        <w:tc>
          <w:tcPr>
            <w:tcW w:w="823" w:type="pct"/>
            <w:vAlign w:val="center"/>
          </w:tcPr>
          <w:p w:rsidR="00300CF2" w:rsidRPr="00946C2F" w:rsidRDefault="00300CF2" w:rsidP="00300CF2">
            <w:pPr>
              <w:pStyle w:val="ab"/>
              <w:rPr>
                <w:kern w:val="0"/>
              </w:rPr>
            </w:pPr>
            <w:r w:rsidRPr="00946C2F">
              <w:rPr>
                <w:rFonts w:hint="eastAsia"/>
                <w:kern w:val="0"/>
              </w:rPr>
              <w:t>0.91</w:t>
            </w:r>
          </w:p>
        </w:tc>
        <w:tc>
          <w:tcPr>
            <w:tcW w:w="824" w:type="pct"/>
            <w:vAlign w:val="center"/>
          </w:tcPr>
          <w:p w:rsidR="00300CF2" w:rsidRPr="00946C2F" w:rsidRDefault="00300CF2" w:rsidP="00300CF2">
            <w:pPr>
              <w:pStyle w:val="ab"/>
              <w:rPr>
                <w:spacing w:val="-10"/>
              </w:rPr>
            </w:pPr>
            <w:r w:rsidRPr="00946C2F">
              <w:rPr>
                <w:rFonts w:hint="eastAsia"/>
                <w:spacing w:val="-10"/>
              </w:rPr>
              <w:t>/</w:t>
            </w:r>
          </w:p>
        </w:tc>
        <w:tc>
          <w:tcPr>
            <w:tcW w:w="1372" w:type="pct"/>
            <w:vMerge w:val="restart"/>
            <w:tcMar>
              <w:left w:w="0" w:type="dxa"/>
              <w:right w:w="0" w:type="dxa"/>
            </w:tcMar>
            <w:vAlign w:val="center"/>
          </w:tcPr>
          <w:p w:rsidR="00300CF2" w:rsidRPr="00946C2F" w:rsidRDefault="00300CF2" w:rsidP="00300CF2">
            <w:pPr>
              <w:pStyle w:val="ab"/>
              <w:rPr>
                <w:spacing w:val="-10"/>
              </w:rPr>
            </w:pPr>
            <w:r w:rsidRPr="00946C2F">
              <w:rPr>
                <w:spacing w:val="-10"/>
              </w:rPr>
              <w:t>根据多介质环境目标值计算</w:t>
            </w:r>
            <w:r>
              <w:rPr>
                <w:rFonts w:hint="eastAsia"/>
                <w:spacing w:val="-10"/>
              </w:rPr>
              <w:t>**</w:t>
            </w:r>
          </w:p>
        </w:tc>
      </w:tr>
      <w:tr w:rsidR="00300CF2" w:rsidRPr="00946C2F" w:rsidTr="00F02AF6">
        <w:trPr>
          <w:cantSplit/>
          <w:jc w:val="center"/>
        </w:trPr>
        <w:tc>
          <w:tcPr>
            <w:tcW w:w="309" w:type="pct"/>
            <w:tcMar>
              <w:left w:w="0" w:type="dxa"/>
              <w:right w:w="0" w:type="dxa"/>
            </w:tcMar>
            <w:vAlign w:val="center"/>
          </w:tcPr>
          <w:p w:rsidR="00300CF2" w:rsidRPr="00946C2F" w:rsidRDefault="00EC39CA" w:rsidP="00300CF2">
            <w:pPr>
              <w:pStyle w:val="ab"/>
              <w:rPr>
                <w:spacing w:val="-10"/>
              </w:rPr>
            </w:pPr>
            <w:r>
              <w:rPr>
                <w:spacing w:val="-10"/>
              </w:rPr>
              <w:t>13</w:t>
            </w:r>
          </w:p>
        </w:tc>
        <w:tc>
          <w:tcPr>
            <w:tcW w:w="781" w:type="pct"/>
            <w:vAlign w:val="center"/>
          </w:tcPr>
          <w:p w:rsidR="00300CF2" w:rsidRPr="00946C2F" w:rsidRDefault="00300CF2" w:rsidP="00300CF2">
            <w:pPr>
              <w:pStyle w:val="ab"/>
            </w:pPr>
            <w:r w:rsidRPr="00946C2F">
              <w:rPr>
                <w:rFonts w:hint="eastAsia"/>
              </w:rPr>
              <w:t>四氯乙烯</w:t>
            </w:r>
          </w:p>
        </w:tc>
        <w:tc>
          <w:tcPr>
            <w:tcW w:w="891" w:type="pct"/>
            <w:vAlign w:val="center"/>
          </w:tcPr>
          <w:p w:rsidR="00300CF2" w:rsidRPr="00946C2F" w:rsidRDefault="00300CF2" w:rsidP="00300CF2">
            <w:pPr>
              <w:pStyle w:val="ab"/>
            </w:pPr>
            <w:r w:rsidRPr="00946C2F">
              <w:rPr>
                <w:rFonts w:hint="eastAsia"/>
              </w:rPr>
              <w:t>0.92</w:t>
            </w:r>
            <w:r w:rsidRPr="00946C2F">
              <w:rPr>
                <w:rFonts w:hint="eastAsia"/>
              </w:rPr>
              <w:t>（一次值）</w:t>
            </w:r>
          </w:p>
        </w:tc>
        <w:tc>
          <w:tcPr>
            <w:tcW w:w="823" w:type="pct"/>
            <w:vAlign w:val="center"/>
          </w:tcPr>
          <w:p w:rsidR="00300CF2" w:rsidRPr="00946C2F" w:rsidRDefault="00300CF2" w:rsidP="00300CF2">
            <w:pPr>
              <w:pStyle w:val="ab"/>
              <w:rPr>
                <w:kern w:val="0"/>
              </w:rPr>
            </w:pPr>
            <w:r w:rsidRPr="00946C2F">
              <w:rPr>
                <w:rFonts w:hint="eastAsia"/>
                <w:kern w:val="0"/>
              </w:rPr>
              <w:t>0.32</w:t>
            </w:r>
          </w:p>
        </w:tc>
        <w:tc>
          <w:tcPr>
            <w:tcW w:w="824" w:type="pct"/>
            <w:vAlign w:val="center"/>
          </w:tcPr>
          <w:p w:rsidR="00300CF2" w:rsidRPr="00852F6A" w:rsidRDefault="00EC39CA" w:rsidP="00300CF2">
            <w:pPr>
              <w:pStyle w:val="ab"/>
              <w:adjustRightInd w:val="0"/>
              <w:rPr>
                <w:spacing w:val="-10"/>
              </w:rPr>
            </w:pPr>
            <w:r w:rsidRPr="00852F6A">
              <w:rPr>
                <w:rFonts w:hint="eastAsia"/>
                <w:spacing w:val="-10"/>
              </w:rPr>
              <w:t>/</w:t>
            </w:r>
          </w:p>
        </w:tc>
        <w:tc>
          <w:tcPr>
            <w:tcW w:w="1372" w:type="pct"/>
            <w:vMerge/>
            <w:tcMar>
              <w:left w:w="0" w:type="dxa"/>
              <w:right w:w="0" w:type="dxa"/>
            </w:tcMar>
            <w:vAlign w:val="center"/>
          </w:tcPr>
          <w:p w:rsidR="00300CF2" w:rsidRPr="00946C2F" w:rsidRDefault="00300CF2" w:rsidP="00300CF2">
            <w:pPr>
              <w:pStyle w:val="ab"/>
              <w:rPr>
                <w:spacing w:val="-10"/>
              </w:rPr>
            </w:pPr>
          </w:p>
        </w:tc>
      </w:tr>
      <w:tr w:rsidR="00EC39CA" w:rsidRPr="00946C2F" w:rsidTr="00F02AF6">
        <w:trPr>
          <w:cantSplit/>
          <w:jc w:val="center"/>
        </w:trPr>
        <w:tc>
          <w:tcPr>
            <w:tcW w:w="309" w:type="pct"/>
            <w:tcMar>
              <w:left w:w="0" w:type="dxa"/>
              <w:right w:w="0" w:type="dxa"/>
            </w:tcMar>
            <w:vAlign w:val="center"/>
          </w:tcPr>
          <w:p w:rsidR="00EC39CA" w:rsidRDefault="00EC39CA" w:rsidP="00300CF2">
            <w:pPr>
              <w:pStyle w:val="ab"/>
              <w:rPr>
                <w:spacing w:val="-10"/>
              </w:rPr>
            </w:pPr>
            <w:r>
              <w:rPr>
                <w:rFonts w:hint="eastAsia"/>
                <w:spacing w:val="-10"/>
              </w:rPr>
              <w:t>14</w:t>
            </w:r>
          </w:p>
        </w:tc>
        <w:tc>
          <w:tcPr>
            <w:tcW w:w="781" w:type="pct"/>
            <w:vAlign w:val="center"/>
          </w:tcPr>
          <w:p w:rsidR="00EC39CA" w:rsidRPr="00946C2F" w:rsidRDefault="00EC39CA" w:rsidP="00300CF2">
            <w:pPr>
              <w:pStyle w:val="ab"/>
            </w:pPr>
            <w:r>
              <w:rPr>
                <w:rFonts w:hint="eastAsia"/>
              </w:rPr>
              <w:t>丙二醇甲醚</w:t>
            </w:r>
          </w:p>
        </w:tc>
        <w:tc>
          <w:tcPr>
            <w:tcW w:w="891" w:type="pct"/>
            <w:vAlign w:val="center"/>
          </w:tcPr>
          <w:p w:rsidR="00EC39CA" w:rsidRPr="00946C2F" w:rsidRDefault="002D046C" w:rsidP="00EC39CA">
            <w:pPr>
              <w:pStyle w:val="ab"/>
            </w:pPr>
            <w:r>
              <w:t>1.22</w:t>
            </w:r>
            <w:r w:rsidR="00EC39CA" w:rsidRPr="00946C2F">
              <w:rPr>
                <w:rFonts w:hint="eastAsia"/>
              </w:rPr>
              <w:t>（一次值）</w:t>
            </w:r>
          </w:p>
        </w:tc>
        <w:tc>
          <w:tcPr>
            <w:tcW w:w="823" w:type="pct"/>
            <w:vAlign w:val="center"/>
          </w:tcPr>
          <w:p w:rsidR="00EC39CA" w:rsidRPr="00946C2F" w:rsidRDefault="002D046C" w:rsidP="00300CF2">
            <w:pPr>
              <w:pStyle w:val="ab"/>
              <w:rPr>
                <w:kern w:val="0"/>
              </w:rPr>
            </w:pPr>
            <w:r>
              <w:rPr>
                <w:kern w:val="0"/>
              </w:rPr>
              <w:t>0.41</w:t>
            </w:r>
          </w:p>
        </w:tc>
        <w:tc>
          <w:tcPr>
            <w:tcW w:w="824" w:type="pct"/>
            <w:vAlign w:val="center"/>
          </w:tcPr>
          <w:p w:rsidR="00EC39CA" w:rsidRPr="00852F6A" w:rsidRDefault="00EC39CA" w:rsidP="00300CF2">
            <w:pPr>
              <w:pStyle w:val="ab"/>
              <w:adjustRightInd w:val="0"/>
              <w:rPr>
                <w:spacing w:val="-10"/>
              </w:rPr>
            </w:pPr>
            <w:r w:rsidRPr="00852F6A">
              <w:rPr>
                <w:rFonts w:hint="eastAsia"/>
                <w:spacing w:val="-10"/>
              </w:rPr>
              <w:t>/</w:t>
            </w:r>
          </w:p>
        </w:tc>
        <w:tc>
          <w:tcPr>
            <w:tcW w:w="1372" w:type="pct"/>
            <w:vMerge/>
            <w:tcMar>
              <w:left w:w="0" w:type="dxa"/>
              <w:right w:w="0" w:type="dxa"/>
            </w:tcMar>
            <w:vAlign w:val="center"/>
          </w:tcPr>
          <w:p w:rsidR="00EC39CA" w:rsidRPr="00946C2F" w:rsidRDefault="00EC39CA" w:rsidP="00300CF2">
            <w:pPr>
              <w:pStyle w:val="ab"/>
              <w:rPr>
                <w:spacing w:val="-10"/>
              </w:rPr>
            </w:pPr>
          </w:p>
        </w:tc>
      </w:tr>
      <w:tr w:rsidR="00300CF2" w:rsidRPr="00946C2F" w:rsidTr="00F02AF6">
        <w:trPr>
          <w:cantSplit/>
          <w:jc w:val="center"/>
        </w:trPr>
        <w:tc>
          <w:tcPr>
            <w:tcW w:w="309" w:type="pct"/>
            <w:tcMar>
              <w:left w:w="0" w:type="dxa"/>
              <w:right w:w="0" w:type="dxa"/>
            </w:tcMar>
            <w:vAlign w:val="center"/>
          </w:tcPr>
          <w:p w:rsidR="00300CF2" w:rsidRPr="00946C2F" w:rsidRDefault="00300CF2" w:rsidP="00300CF2">
            <w:pPr>
              <w:pStyle w:val="ab"/>
              <w:rPr>
                <w:spacing w:val="-10"/>
              </w:rPr>
            </w:pPr>
            <w:r>
              <w:rPr>
                <w:rFonts w:hint="eastAsia"/>
                <w:spacing w:val="-10"/>
              </w:rPr>
              <w:t>15</w:t>
            </w:r>
          </w:p>
        </w:tc>
        <w:tc>
          <w:tcPr>
            <w:tcW w:w="781" w:type="pct"/>
            <w:vAlign w:val="center"/>
          </w:tcPr>
          <w:p w:rsidR="00300CF2" w:rsidRPr="00946C2F" w:rsidRDefault="00300CF2" w:rsidP="00300CF2">
            <w:pPr>
              <w:pStyle w:val="ab"/>
            </w:pPr>
            <w:r>
              <w:rPr>
                <w:rFonts w:hint="eastAsia"/>
              </w:rPr>
              <w:t>卡松</w:t>
            </w:r>
          </w:p>
        </w:tc>
        <w:tc>
          <w:tcPr>
            <w:tcW w:w="891" w:type="pct"/>
            <w:vAlign w:val="center"/>
          </w:tcPr>
          <w:p w:rsidR="00300CF2" w:rsidRPr="00946C2F" w:rsidRDefault="00300CF2" w:rsidP="00300CF2">
            <w:pPr>
              <w:pStyle w:val="ab"/>
            </w:pPr>
            <w:r>
              <w:rPr>
                <w:rFonts w:hint="eastAsia"/>
              </w:rPr>
              <w:t>1.68</w:t>
            </w:r>
            <w:r w:rsidRPr="00946C2F">
              <w:rPr>
                <w:rFonts w:hint="eastAsia"/>
              </w:rPr>
              <w:t>（一次值）</w:t>
            </w:r>
          </w:p>
        </w:tc>
        <w:tc>
          <w:tcPr>
            <w:tcW w:w="823" w:type="pct"/>
            <w:vAlign w:val="center"/>
          </w:tcPr>
          <w:p w:rsidR="00300CF2" w:rsidRPr="00946C2F" w:rsidRDefault="00300CF2" w:rsidP="00300CF2">
            <w:pPr>
              <w:pStyle w:val="ab"/>
              <w:rPr>
                <w:kern w:val="0"/>
              </w:rPr>
            </w:pPr>
            <w:r>
              <w:rPr>
                <w:rFonts w:hint="eastAsia"/>
                <w:kern w:val="0"/>
              </w:rPr>
              <w:t>0.56</w:t>
            </w:r>
          </w:p>
        </w:tc>
        <w:tc>
          <w:tcPr>
            <w:tcW w:w="824" w:type="pct"/>
            <w:vAlign w:val="center"/>
          </w:tcPr>
          <w:p w:rsidR="00300CF2" w:rsidRPr="00946C2F" w:rsidRDefault="00300CF2" w:rsidP="00300CF2">
            <w:pPr>
              <w:pStyle w:val="ab"/>
              <w:rPr>
                <w:spacing w:val="-10"/>
              </w:rPr>
            </w:pPr>
            <w:r w:rsidRPr="00946C2F">
              <w:rPr>
                <w:rFonts w:hint="eastAsia"/>
                <w:spacing w:val="-10"/>
              </w:rPr>
              <w:t>/</w:t>
            </w:r>
          </w:p>
        </w:tc>
        <w:tc>
          <w:tcPr>
            <w:tcW w:w="1372" w:type="pct"/>
            <w:vMerge/>
            <w:tcMar>
              <w:left w:w="0" w:type="dxa"/>
              <w:right w:w="0" w:type="dxa"/>
            </w:tcMar>
            <w:vAlign w:val="center"/>
          </w:tcPr>
          <w:p w:rsidR="00300CF2" w:rsidRPr="00946C2F" w:rsidRDefault="00300CF2" w:rsidP="00300CF2">
            <w:pPr>
              <w:pStyle w:val="ab"/>
              <w:rPr>
                <w:spacing w:val="-10"/>
              </w:rPr>
            </w:pPr>
          </w:p>
        </w:tc>
      </w:tr>
      <w:tr w:rsidR="00973937" w:rsidRPr="00946C2F" w:rsidTr="00F02AF6">
        <w:trPr>
          <w:cantSplit/>
          <w:jc w:val="center"/>
        </w:trPr>
        <w:tc>
          <w:tcPr>
            <w:tcW w:w="309" w:type="pct"/>
            <w:tcMar>
              <w:left w:w="0" w:type="dxa"/>
              <w:right w:w="0" w:type="dxa"/>
            </w:tcMar>
            <w:vAlign w:val="center"/>
          </w:tcPr>
          <w:p w:rsidR="00973937" w:rsidRPr="00946C2F" w:rsidRDefault="00973937" w:rsidP="00973937">
            <w:pPr>
              <w:pStyle w:val="ab"/>
              <w:rPr>
                <w:spacing w:val="-10"/>
              </w:rPr>
            </w:pPr>
            <w:r>
              <w:rPr>
                <w:rFonts w:hint="eastAsia"/>
                <w:spacing w:val="-10"/>
              </w:rPr>
              <w:t>16</w:t>
            </w:r>
          </w:p>
        </w:tc>
        <w:tc>
          <w:tcPr>
            <w:tcW w:w="781" w:type="pct"/>
            <w:vAlign w:val="center"/>
          </w:tcPr>
          <w:p w:rsidR="00973937" w:rsidRPr="00946C2F" w:rsidRDefault="00973937" w:rsidP="00973937">
            <w:pPr>
              <w:pStyle w:val="ab"/>
            </w:pPr>
            <w:r>
              <w:rPr>
                <w:rFonts w:hint="eastAsia"/>
              </w:rPr>
              <w:t>磺酸</w:t>
            </w:r>
          </w:p>
        </w:tc>
        <w:tc>
          <w:tcPr>
            <w:tcW w:w="891" w:type="pct"/>
            <w:vAlign w:val="center"/>
          </w:tcPr>
          <w:p w:rsidR="00973937" w:rsidRPr="00946C2F" w:rsidRDefault="00F02AF6" w:rsidP="00973937">
            <w:pPr>
              <w:pStyle w:val="ab"/>
            </w:pPr>
            <w:r>
              <w:rPr>
                <w:rFonts w:hint="eastAsia"/>
              </w:rPr>
              <w:t>1.00</w:t>
            </w:r>
            <w:r>
              <w:rPr>
                <w:rFonts w:hint="eastAsia"/>
              </w:rPr>
              <w:t>（一次值）</w:t>
            </w:r>
          </w:p>
        </w:tc>
        <w:tc>
          <w:tcPr>
            <w:tcW w:w="823" w:type="pct"/>
            <w:vAlign w:val="center"/>
          </w:tcPr>
          <w:p w:rsidR="00973937" w:rsidRPr="00946C2F" w:rsidRDefault="00F02AF6" w:rsidP="00973937">
            <w:pPr>
              <w:pStyle w:val="ab"/>
              <w:rPr>
                <w:kern w:val="0"/>
              </w:rPr>
            </w:pPr>
            <w:r>
              <w:rPr>
                <w:rFonts w:hint="eastAsia"/>
                <w:kern w:val="0"/>
              </w:rPr>
              <w:t>0.33</w:t>
            </w:r>
          </w:p>
        </w:tc>
        <w:tc>
          <w:tcPr>
            <w:tcW w:w="824" w:type="pct"/>
            <w:vAlign w:val="center"/>
          </w:tcPr>
          <w:p w:rsidR="00973937" w:rsidRPr="00946C2F" w:rsidRDefault="00973937" w:rsidP="00973937">
            <w:pPr>
              <w:pStyle w:val="ab"/>
              <w:rPr>
                <w:spacing w:val="-10"/>
              </w:rPr>
            </w:pPr>
            <w:r w:rsidRPr="00946C2F">
              <w:rPr>
                <w:rFonts w:hint="eastAsia"/>
                <w:spacing w:val="-10"/>
              </w:rPr>
              <w:t>/</w:t>
            </w:r>
          </w:p>
        </w:tc>
        <w:tc>
          <w:tcPr>
            <w:tcW w:w="1372" w:type="pct"/>
            <w:vMerge/>
            <w:tcMar>
              <w:left w:w="0" w:type="dxa"/>
              <w:right w:w="0" w:type="dxa"/>
            </w:tcMar>
            <w:vAlign w:val="center"/>
          </w:tcPr>
          <w:p w:rsidR="00973937" w:rsidRPr="00946C2F" w:rsidRDefault="00973937" w:rsidP="00973937">
            <w:pPr>
              <w:pStyle w:val="ab"/>
              <w:rPr>
                <w:spacing w:val="-10"/>
              </w:rPr>
            </w:pPr>
          </w:p>
        </w:tc>
      </w:tr>
      <w:tr w:rsidR="00F02AF6" w:rsidRPr="00946C2F" w:rsidTr="00F02AF6">
        <w:trPr>
          <w:cantSplit/>
          <w:jc w:val="center"/>
        </w:trPr>
        <w:tc>
          <w:tcPr>
            <w:tcW w:w="309" w:type="pct"/>
            <w:tcMar>
              <w:left w:w="0" w:type="dxa"/>
              <w:right w:w="0" w:type="dxa"/>
            </w:tcMar>
            <w:vAlign w:val="center"/>
          </w:tcPr>
          <w:p w:rsidR="00F02AF6" w:rsidRDefault="00F02AF6" w:rsidP="00F02AF6">
            <w:pPr>
              <w:pStyle w:val="ab"/>
              <w:rPr>
                <w:spacing w:val="-10"/>
              </w:rPr>
            </w:pPr>
            <w:r>
              <w:rPr>
                <w:rFonts w:hint="eastAsia"/>
                <w:spacing w:val="-10"/>
              </w:rPr>
              <w:t>17</w:t>
            </w:r>
          </w:p>
        </w:tc>
        <w:tc>
          <w:tcPr>
            <w:tcW w:w="781" w:type="pct"/>
            <w:vAlign w:val="center"/>
          </w:tcPr>
          <w:p w:rsidR="00F02AF6" w:rsidRPr="00946C2F" w:rsidRDefault="00F02AF6" w:rsidP="00F02AF6">
            <w:pPr>
              <w:pStyle w:val="ab"/>
            </w:pPr>
            <w:r>
              <w:rPr>
                <w:rFonts w:hint="eastAsia"/>
              </w:rPr>
              <w:t>甘油</w:t>
            </w:r>
          </w:p>
        </w:tc>
        <w:tc>
          <w:tcPr>
            <w:tcW w:w="891" w:type="pct"/>
            <w:vAlign w:val="center"/>
          </w:tcPr>
          <w:p w:rsidR="00F02AF6" w:rsidRPr="00946C2F" w:rsidRDefault="00F02AF6" w:rsidP="00F02AF6">
            <w:pPr>
              <w:pStyle w:val="ab"/>
            </w:pPr>
            <w:r>
              <w:t>14.19</w:t>
            </w:r>
            <w:r w:rsidRPr="00946C2F">
              <w:rPr>
                <w:rFonts w:hint="eastAsia"/>
              </w:rPr>
              <w:t>（一次值）</w:t>
            </w:r>
          </w:p>
        </w:tc>
        <w:tc>
          <w:tcPr>
            <w:tcW w:w="823" w:type="pct"/>
            <w:vAlign w:val="center"/>
          </w:tcPr>
          <w:p w:rsidR="00F02AF6" w:rsidRPr="00946C2F" w:rsidRDefault="00F02AF6" w:rsidP="00F02AF6">
            <w:pPr>
              <w:pStyle w:val="ab"/>
              <w:rPr>
                <w:kern w:val="0"/>
              </w:rPr>
            </w:pPr>
            <w:r>
              <w:rPr>
                <w:kern w:val="0"/>
              </w:rPr>
              <w:t>4.73</w:t>
            </w:r>
          </w:p>
        </w:tc>
        <w:tc>
          <w:tcPr>
            <w:tcW w:w="824" w:type="pct"/>
            <w:vAlign w:val="center"/>
          </w:tcPr>
          <w:p w:rsidR="00F02AF6" w:rsidRPr="00852F6A" w:rsidRDefault="00F02AF6" w:rsidP="00F02AF6">
            <w:pPr>
              <w:pStyle w:val="ab"/>
              <w:adjustRightInd w:val="0"/>
              <w:rPr>
                <w:spacing w:val="-10"/>
              </w:rPr>
            </w:pPr>
            <w:r w:rsidRPr="00852F6A">
              <w:rPr>
                <w:rFonts w:hint="eastAsia"/>
                <w:spacing w:val="-10"/>
              </w:rPr>
              <w:t>/</w:t>
            </w:r>
          </w:p>
        </w:tc>
        <w:tc>
          <w:tcPr>
            <w:tcW w:w="1372" w:type="pct"/>
            <w:vMerge/>
            <w:tcMar>
              <w:left w:w="0" w:type="dxa"/>
              <w:right w:w="0" w:type="dxa"/>
            </w:tcMar>
            <w:vAlign w:val="center"/>
          </w:tcPr>
          <w:p w:rsidR="00F02AF6" w:rsidRPr="00946C2F" w:rsidRDefault="00F02AF6" w:rsidP="00F02AF6">
            <w:pPr>
              <w:pStyle w:val="ab"/>
              <w:rPr>
                <w:spacing w:val="-10"/>
              </w:rPr>
            </w:pPr>
          </w:p>
        </w:tc>
      </w:tr>
    </w:tbl>
    <w:p w:rsidR="00300CF2" w:rsidRPr="00300CF2" w:rsidRDefault="003A6724" w:rsidP="00300CF2">
      <w:pPr>
        <w:adjustRightInd w:val="0"/>
        <w:snapToGrid w:val="0"/>
        <w:rPr>
          <w:rFonts w:eastAsia="仿宋_GB2312"/>
          <w:sz w:val="18"/>
          <w:szCs w:val="18"/>
        </w:rPr>
      </w:pPr>
      <w:r w:rsidRPr="00300CF2">
        <w:rPr>
          <w:rFonts w:eastAsia="仿宋_GB2312"/>
          <w:sz w:val="18"/>
          <w:szCs w:val="18"/>
        </w:rPr>
        <w:t>注：</w:t>
      </w:r>
      <w:r w:rsidR="00300CF2" w:rsidRPr="00300CF2">
        <w:rPr>
          <w:rFonts w:eastAsia="仿宋_GB2312" w:hint="eastAsia"/>
          <w:sz w:val="18"/>
          <w:szCs w:val="18"/>
        </w:rPr>
        <w:t>*</w:t>
      </w:r>
      <w:r w:rsidR="00300CF2" w:rsidRPr="00300CF2">
        <w:rPr>
          <w:rFonts w:eastAsia="仿宋_GB2312"/>
          <w:sz w:val="18"/>
          <w:szCs w:val="18"/>
        </w:rPr>
        <w:t>：《工作场所有害因素职业接触限值化学有害因素》（</w:t>
      </w:r>
      <w:r w:rsidR="00300CF2" w:rsidRPr="00300CF2">
        <w:rPr>
          <w:rFonts w:eastAsia="仿宋_GB2312"/>
          <w:sz w:val="18"/>
          <w:szCs w:val="18"/>
        </w:rPr>
        <w:t>GBZ2.1-2007</w:t>
      </w:r>
      <w:r w:rsidR="00300CF2" w:rsidRPr="00300CF2">
        <w:rPr>
          <w:rFonts w:eastAsia="仿宋_GB2312"/>
          <w:sz w:val="18"/>
          <w:szCs w:val="18"/>
        </w:rPr>
        <w:t>）中</w:t>
      </w:r>
      <w:r w:rsidR="00300CF2" w:rsidRPr="00300CF2">
        <w:rPr>
          <w:rFonts w:eastAsia="仿宋_GB2312"/>
          <w:kern w:val="0"/>
          <w:sz w:val="18"/>
          <w:szCs w:val="18"/>
        </w:rPr>
        <w:t>异丙醇车间浓度为</w:t>
      </w:r>
      <w:r w:rsidR="00300CF2" w:rsidRPr="00300CF2">
        <w:rPr>
          <w:rFonts w:eastAsia="仿宋_GB2312"/>
          <w:kern w:val="0"/>
          <w:sz w:val="18"/>
          <w:szCs w:val="18"/>
        </w:rPr>
        <w:t>350</w:t>
      </w:r>
      <w:r w:rsidR="00300CF2" w:rsidRPr="00300CF2">
        <w:rPr>
          <w:rFonts w:eastAsia="仿宋_GB2312"/>
          <w:sz w:val="18"/>
          <w:szCs w:val="18"/>
        </w:rPr>
        <w:t>mg/m</w:t>
      </w:r>
      <w:r w:rsidR="00300CF2" w:rsidRPr="00300CF2">
        <w:rPr>
          <w:rFonts w:eastAsia="仿宋_GB2312"/>
          <w:sz w:val="18"/>
          <w:szCs w:val="18"/>
          <w:vertAlign w:val="superscript"/>
        </w:rPr>
        <w:t>3</w:t>
      </w:r>
      <w:r w:rsidR="00300CF2" w:rsidRPr="00300CF2">
        <w:rPr>
          <w:rFonts w:eastAsia="仿宋_GB2312"/>
          <w:sz w:val="18"/>
          <w:szCs w:val="18"/>
        </w:rPr>
        <w:t>。</w:t>
      </w:r>
    </w:p>
    <w:p w:rsidR="00300CF2" w:rsidRPr="00300CF2" w:rsidRDefault="00300CF2" w:rsidP="00300CF2">
      <w:pPr>
        <w:adjustRightInd w:val="0"/>
        <w:snapToGrid w:val="0"/>
        <w:ind w:firstLineChars="200" w:firstLine="360"/>
        <w:rPr>
          <w:rFonts w:eastAsia="仿宋_GB2312"/>
          <w:sz w:val="18"/>
          <w:szCs w:val="18"/>
        </w:rPr>
      </w:pPr>
      <w:r w:rsidRPr="00300CF2">
        <w:rPr>
          <w:rFonts w:eastAsia="仿宋_GB2312"/>
          <w:sz w:val="18"/>
          <w:szCs w:val="18"/>
        </w:rPr>
        <w:t>根据《大气环境标准工作手册》推荐公式：</w:t>
      </w:r>
      <w:r w:rsidRPr="00300CF2">
        <w:rPr>
          <w:rFonts w:eastAsia="仿宋_GB2312"/>
          <w:sz w:val="18"/>
          <w:szCs w:val="18"/>
        </w:rPr>
        <w:t>lnCm=0.47lnC</w:t>
      </w:r>
      <w:r w:rsidRPr="00300CF2">
        <w:rPr>
          <w:rFonts w:eastAsia="仿宋_GB2312"/>
          <w:sz w:val="18"/>
          <w:szCs w:val="18"/>
        </w:rPr>
        <w:t>车间</w:t>
      </w:r>
      <w:r w:rsidRPr="00300CF2">
        <w:rPr>
          <w:rFonts w:eastAsia="微软雅黑"/>
          <w:sz w:val="18"/>
          <w:szCs w:val="18"/>
        </w:rPr>
        <w:t>–</w:t>
      </w:r>
      <w:r w:rsidRPr="00300CF2">
        <w:rPr>
          <w:rFonts w:eastAsia="仿宋_GB2312"/>
          <w:sz w:val="18"/>
          <w:szCs w:val="18"/>
        </w:rPr>
        <w:t>3.595</w:t>
      </w:r>
      <w:r w:rsidRPr="00300CF2">
        <w:rPr>
          <w:rFonts w:eastAsia="仿宋_GB2312"/>
          <w:sz w:val="18"/>
          <w:szCs w:val="18"/>
        </w:rPr>
        <w:t>（有机化合物）、</w:t>
      </w:r>
      <w:r w:rsidRPr="00300CF2">
        <w:rPr>
          <w:rFonts w:eastAsia="仿宋_GB2312"/>
          <w:sz w:val="18"/>
          <w:szCs w:val="18"/>
        </w:rPr>
        <w:t>lnCm=0.042lnC</w:t>
      </w:r>
      <w:r w:rsidRPr="00300CF2">
        <w:rPr>
          <w:rFonts w:eastAsia="仿宋_GB2312"/>
          <w:sz w:val="18"/>
          <w:szCs w:val="18"/>
        </w:rPr>
        <w:t>车间</w:t>
      </w:r>
      <w:r w:rsidRPr="00300CF2">
        <w:rPr>
          <w:rFonts w:eastAsia="微软雅黑"/>
          <w:sz w:val="18"/>
          <w:szCs w:val="18"/>
        </w:rPr>
        <w:t>–</w:t>
      </w:r>
      <w:r w:rsidRPr="00300CF2">
        <w:rPr>
          <w:rFonts w:eastAsia="仿宋_GB2312"/>
          <w:sz w:val="18"/>
          <w:szCs w:val="18"/>
        </w:rPr>
        <w:t>0.28</w:t>
      </w:r>
      <w:r w:rsidRPr="00300CF2">
        <w:rPr>
          <w:rFonts w:eastAsia="仿宋_GB2312"/>
          <w:sz w:val="18"/>
          <w:szCs w:val="18"/>
        </w:rPr>
        <w:t>（脂肪族和芳香烃）、</w:t>
      </w:r>
      <w:r w:rsidRPr="00300CF2">
        <w:rPr>
          <w:rFonts w:eastAsia="仿宋_GB2312"/>
          <w:sz w:val="18"/>
          <w:szCs w:val="18"/>
        </w:rPr>
        <w:t>lnCm=0.702lnC</w:t>
      </w:r>
      <w:r w:rsidRPr="00300CF2">
        <w:rPr>
          <w:rFonts w:eastAsia="仿宋_GB2312"/>
          <w:sz w:val="18"/>
          <w:szCs w:val="18"/>
        </w:rPr>
        <w:t>车间</w:t>
      </w:r>
      <w:r w:rsidRPr="00300CF2">
        <w:rPr>
          <w:rFonts w:eastAsia="微软雅黑"/>
          <w:sz w:val="18"/>
          <w:szCs w:val="18"/>
        </w:rPr>
        <w:t>–</w:t>
      </w:r>
      <w:r w:rsidRPr="00300CF2">
        <w:rPr>
          <w:rFonts w:eastAsia="仿宋_GB2312"/>
          <w:sz w:val="18"/>
          <w:szCs w:val="18"/>
        </w:rPr>
        <w:t>1.933</w:t>
      </w:r>
      <w:r w:rsidRPr="00300CF2">
        <w:rPr>
          <w:rFonts w:eastAsia="仿宋_GB2312"/>
          <w:sz w:val="18"/>
          <w:szCs w:val="18"/>
        </w:rPr>
        <w:t>（氯烃类）计算得出居住区大气中的一次最高允许浓度限值：</w:t>
      </w:r>
    </w:p>
    <w:p w:rsidR="00300CF2" w:rsidRPr="00300CF2" w:rsidRDefault="00300CF2" w:rsidP="00300CF2">
      <w:pPr>
        <w:adjustRightInd w:val="0"/>
        <w:snapToGrid w:val="0"/>
        <w:ind w:firstLineChars="200" w:firstLine="360"/>
        <w:rPr>
          <w:rFonts w:eastAsia="仿宋_GB2312"/>
          <w:sz w:val="18"/>
          <w:szCs w:val="18"/>
        </w:rPr>
      </w:pPr>
      <w:r w:rsidRPr="00300CF2">
        <w:rPr>
          <w:rFonts w:eastAsia="仿宋_GB2312"/>
          <w:sz w:val="18"/>
          <w:szCs w:val="18"/>
        </w:rPr>
        <w:t>式中：</w:t>
      </w:r>
      <w:r w:rsidRPr="00300CF2">
        <w:rPr>
          <w:rFonts w:eastAsia="仿宋_GB2312"/>
          <w:sz w:val="18"/>
          <w:szCs w:val="18"/>
        </w:rPr>
        <w:t>Cm—</w:t>
      </w:r>
      <w:r w:rsidRPr="00300CF2">
        <w:rPr>
          <w:rFonts w:eastAsia="仿宋_GB2312"/>
          <w:sz w:val="18"/>
          <w:szCs w:val="18"/>
        </w:rPr>
        <w:t>环境空气质量标准（</w:t>
      </w:r>
      <w:r w:rsidRPr="00300CF2">
        <w:rPr>
          <w:rFonts w:eastAsia="仿宋_GB2312"/>
          <w:sz w:val="18"/>
          <w:szCs w:val="18"/>
        </w:rPr>
        <w:t>mg/m</w:t>
      </w:r>
      <w:r w:rsidRPr="00300CF2">
        <w:rPr>
          <w:rFonts w:eastAsia="仿宋_GB2312"/>
          <w:sz w:val="18"/>
          <w:szCs w:val="18"/>
          <w:vertAlign w:val="superscript"/>
        </w:rPr>
        <w:t>3</w:t>
      </w:r>
      <w:r w:rsidRPr="00300CF2">
        <w:rPr>
          <w:rFonts w:eastAsia="仿宋_GB2312"/>
          <w:sz w:val="18"/>
          <w:szCs w:val="18"/>
        </w:rPr>
        <w:t>）；</w:t>
      </w:r>
    </w:p>
    <w:p w:rsidR="00300CF2" w:rsidRPr="00300CF2" w:rsidRDefault="00300CF2" w:rsidP="00300CF2">
      <w:pPr>
        <w:adjustRightInd w:val="0"/>
        <w:snapToGrid w:val="0"/>
        <w:ind w:firstLineChars="200" w:firstLine="360"/>
        <w:rPr>
          <w:rFonts w:eastAsia="仿宋_GB2312"/>
          <w:sz w:val="18"/>
          <w:szCs w:val="18"/>
        </w:rPr>
      </w:pPr>
      <w:r w:rsidRPr="00300CF2">
        <w:rPr>
          <w:rFonts w:eastAsia="仿宋_GB2312"/>
          <w:sz w:val="18"/>
          <w:szCs w:val="18"/>
        </w:rPr>
        <w:t>C</w:t>
      </w:r>
      <w:r w:rsidRPr="00300CF2">
        <w:rPr>
          <w:rFonts w:eastAsia="仿宋_GB2312"/>
          <w:sz w:val="18"/>
          <w:szCs w:val="18"/>
        </w:rPr>
        <w:t>生</w:t>
      </w:r>
      <w:r w:rsidRPr="00300CF2">
        <w:rPr>
          <w:rFonts w:eastAsia="仿宋_GB2312"/>
          <w:sz w:val="18"/>
          <w:szCs w:val="18"/>
        </w:rPr>
        <w:t>—</w:t>
      </w:r>
      <w:r w:rsidRPr="00300CF2">
        <w:rPr>
          <w:rFonts w:eastAsia="仿宋_GB2312"/>
          <w:sz w:val="18"/>
          <w:szCs w:val="18"/>
        </w:rPr>
        <w:t>车间空气中的最高允许浓度限值（</w:t>
      </w:r>
      <w:r w:rsidRPr="00300CF2">
        <w:rPr>
          <w:rFonts w:eastAsia="仿宋_GB2312"/>
          <w:sz w:val="18"/>
          <w:szCs w:val="18"/>
        </w:rPr>
        <w:t>mg/m</w:t>
      </w:r>
      <w:r w:rsidRPr="00300CF2">
        <w:rPr>
          <w:rFonts w:eastAsia="仿宋_GB2312"/>
          <w:sz w:val="18"/>
          <w:szCs w:val="18"/>
          <w:vertAlign w:val="superscript"/>
        </w:rPr>
        <w:t>3</w:t>
      </w:r>
      <w:r w:rsidRPr="00300CF2">
        <w:rPr>
          <w:rFonts w:eastAsia="仿宋_GB2312"/>
          <w:sz w:val="18"/>
          <w:szCs w:val="18"/>
        </w:rPr>
        <w:t>）。</w:t>
      </w:r>
    </w:p>
    <w:p w:rsidR="003A6724" w:rsidRPr="00300CF2" w:rsidRDefault="00300CF2" w:rsidP="00300CF2">
      <w:pPr>
        <w:adjustRightInd w:val="0"/>
        <w:snapToGrid w:val="0"/>
        <w:rPr>
          <w:rFonts w:eastAsia="仿宋_GB2312"/>
          <w:sz w:val="18"/>
          <w:szCs w:val="18"/>
        </w:rPr>
      </w:pPr>
      <w:r w:rsidRPr="00300CF2">
        <w:rPr>
          <w:rFonts w:eastAsia="仿宋_GB2312" w:hint="eastAsia"/>
          <w:sz w:val="18"/>
          <w:szCs w:val="18"/>
        </w:rPr>
        <w:t>**</w:t>
      </w:r>
      <w:r w:rsidR="003A6724" w:rsidRPr="00300CF2">
        <w:rPr>
          <w:rFonts w:eastAsia="仿宋_GB2312"/>
          <w:sz w:val="18"/>
          <w:szCs w:val="18"/>
        </w:rPr>
        <w:t>根据多介质环境目标值进行计算，具体是：</w:t>
      </w:r>
    </w:p>
    <w:p w:rsidR="003A6724" w:rsidRPr="00300CF2" w:rsidRDefault="003A6724" w:rsidP="00300CF2">
      <w:pPr>
        <w:adjustRightInd w:val="0"/>
        <w:snapToGrid w:val="0"/>
        <w:ind w:firstLine="420"/>
        <w:rPr>
          <w:rFonts w:eastAsia="仿宋_GB2312"/>
          <w:sz w:val="18"/>
          <w:szCs w:val="18"/>
        </w:rPr>
      </w:pPr>
      <w:r w:rsidRPr="00300CF2">
        <w:rPr>
          <w:rFonts w:eastAsia="仿宋_GB2312"/>
          <w:sz w:val="18"/>
          <w:szCs w:val="18"/>
        </w:rPr>
        <w:t>以毒理学数据</w:t>
      </w:r>
      <w:r w:rsidRPr="00300CF2">
        <w:rPr>
          <w:rFonts w:eastAsia="仿宋_GB2312"/>
          <w:sz w:val="18"/>
          <w:szCs w:val="18"/>
        </w:rPr>
        <w:t>LD</w:t>
      </w:r>
      <w:r w:rsidRPr="00300CF2">
        <w:rPr>
          <w:rFonts w:eastAsia="仿宋_GB2312"/>
          <w:sz w:val="18"/>
          <w:szCs w:val="18"/>
          <w:vertAlign w:val="subscript"/>
        </w:rPr>
        <w:t>50</w:t>
      </w:r>
      <w:r w:rsidRPr="00300CF2">
        <w:rPr>
          <w:rFonts w:eastAsia="仿宋_GB2312"/>
          <w:sz w:val="18"/>
          <w:szCs w:val="18"/>
        </w:rPr>
        <w:t>为基础的计算公式为：</w:t>
      </w:r>
    </w:p>
    <w:p w:rsidR="003A6724" w:rsidRPr="00300CF2" w:rsidRDefault="003A6724" w:rsidP="00300CF2">
      <w:pPr>
        <w:adjustRightInd w:val="0"/>
        <w:snapToGrid w:val="0"/>
        <w:ind w:firstLine="420"/>
        <w:rPr>
          <w:rFonts w:eastAsia="仿宋_GB2312"/>
          <w:sz w:val="18"/>
          <w:szCs w:val="18"/>
        </w:rPr>
      </w:pPr>
      <w:r w:rsidRPr="00300CF2">
        <w:rPr>
          <w:rFonts w:eastAsia="仿宋_GB2312"/>
          <w:sz w:val="18"/>
          <w:szCs w:val="18"/>
        </w:rPr>
        <w:t>AMEG=0.107×LD</w:t>
      </w:r>
      <w:r w:rsidRPr="00300CF2">
        <w:rPr>
          <w:rFonts w:eastAsia="仿宋_GB2312"/>
          <w:sz w:val="18"/>
          <w:szCs w:val="18"/>
          <w:vertAlign w:val="subscript"/>
        </w:rPr>
        <w:t>50</w:t>
      </w:r>
      <w:r w:rsidRPr="00300CF2">
        <w:rPr>
          <w:rFonts w:eastAsia="仿宋_GB2312"/>
          <w:sz w:val="18"/>
          <w:szCs w:val="18"/>
        </w:rPr>
        <w:t>/1000</w:t>
      </w:r>
      <w:r w:rsidRPr="00300CF2">
        <w:rPr>
          <w:rFonts w:eastAsia="仿宋_GB2312"/>
          <w:sz w:val="18"/>
          <w:szCs w:val="18"/>
        </w:rPr>
        <w:t>；</w:t>
      </w:r>
      <w:r w:rsidRPr="00300CF2">
        <w:rPr>
          <w:rFonts w:eastAsia="仿宋_GB2312"/>
          <w:sz w:val="18"/>
          <w:szCs w:val="18"/>
        </w:rPr>
        <w:t xml:space="preserve"> </w:t>
      </w:r>
    </w:p>
    <w:p w:rsidR="003A6724" w:rsidRPr="00300CF2" w:rsidRDefault="003A6724" w:rsidP="00300CF2">
      <w:pPr>
        <w:adjustRightInd w:val="0"/>
        <w:snapToGrid w:val="0"/>
        <w:ind w:firstLine="420"/>
        <w:rPr>
          <w:rFonts w:eastAsia="仿宋_GB2312"/>
          <w:sz w:val="18"/>
          <w:szCs w:val="18"/>
        </w:rPr>
      </w:pPr>
      <w:r w:rsidRPr="00300CF2">
        <w:rPr>
          <w:rFonts w:eastAsia="仿宋_GB2312"/>
          <w:sz w:val="18"/>
          <w:szCs w:val="18"/>
        </w:rPr>
        <w:t>logMAC</w:t>
      </w:r>
      <w:r w:rsidRPr="00300CF2">
        <w:rPr>
          <w:rFonts w:eastAsia="仿宋_GB2312"/>
          <w:sz w:val="18"/>
          <w:szCs w:val="18"/>
          <w:vertAlign w:val="subscript"/>
        </w:rPr>
        <w:t>短</w:t>
      </w:r>
      <w:r w:rsidRPr="00300CF2">
        <w:rPr>
          <w:rFonts w:eastAsia="仿宋_GB2312"/>
          <w:sz w:val="18"/>
          <w:szCs w:val="18"/>
        </w:rPr>
        <w:t>=0.54+1.16logMAC</w:t>
      </w:r>
      <w:r w:rsidRPr="00300CF2">
        <w:rPr>
          <w:rFonts w:eastAsia="仿宋_GB2312"/>
          <w:sz w:val="18"/>
          <w:szCs w:val="18"/>
          <w:vertAlign w:val="subscript"/>
        </w:rPr>
        <w:t>长</w:t>
      </w:r>
      <w:r w:rsidRPr="00300CF2">
        <w:rPr>
          <w:rFonts w:eastAsia="仿宋_GB2312"/>
          <w:sz w:val="18"/>
          <w:szCs w:val="18"/>
        </w:rPr>
        <w:t>。</w:t>
      </w:r>
    </w:p>
    <w:p w:rsidR="003A6724" w:rsidRPr="00300CF2" w:rsidRDefault="003A6724" w:rsidP="00300CF2">
      <w:pPr>
        <w:adjustRightInd w:val="0"/>
        <w:snapToGrid w:val="0"/>
        <w:ind w:firstLine="420"/>
        <w:rPr>
          <w:rFonts w:eastAsia="仿宋_GB2312"/>
          <w:sz w:val="18"/>
          <w:szCs w:val="18"/>
        </w:rPr>
      </w:pPr>
      <w:r w:rsidRPr="00300CF2">
        <w:rPr>
          <w:rFonts w:eastAsia="仿宋_GB2312"/>
          <w:sz w:val="18"/>
          <w:szCs w:val="18"/>
        </w:rPr>
        <w:t>式中：</w:t>
      </w:r>
      <w:r w:rsidRPr="00300CF2">
        <w:rPr>
          <w:rFonts w:eastAsia="仿宋_GB2312"/>
          <w:sz w:val="18"/>
          <w:szCs w:val="18"/>
        </w:rPr>
        <w:t>LD</w:t>
      </w:r>
      <w:r w:rsidRPr="00300CF2">
        <w:rPr>
          <w:rFonts w:eastAsia="仿宋_GB2312"/>
          <w:sz w:val="18"/>
          <w:szCs w:val="18"/>
          <w:vertAlign w:val="subscript"/>
        </w:rPr>
        <w:t>50</w:t>
      </w:r>
      <w:r w:rsidRPr="00300CF2">
        <w:rPr>
          <w:rFonts w:eastAsia="仿宋_GB2312"/>
          <w:sz w:val="18"/>
          <w:szCs w:val="18"/>
        </w:rPr>
        <w:t>—</w:t>
      </w:r>
      <w:r w:rsidRPr="00300CF2">
        <w:rPr>
          <w:rFonts w:eastAsia="仿宋_GB2312"/>
          <w:sz w:val="18"/>
          <w:szCs w:val="18"/>
        </w:rPr>
        <w:t>大鼠经口给毒的半数致死剂量，</w:t>
      </w:r>
      <w:r w:rsidRPr="00300CF2">
        <w:rPr>
          <w:rFonts w:eastAsia="仿宋_GB2312" w:hint="eastAsia"/>
          <w:kern w:val="0"/>
          <w:sz w:val="18"/>
          <w:szCs w:val="18"/>
        </w:rPr>
        <w:t>次氯酸</w:t>
      </w:r>
      <w:r w:rsidRPr="00300CF2">
        <w:rPr>
          <w:rFonts w:eastAsia="仿宋_GB2312"/>
          <w:kern w:val="0"/>
          <w:sz w:val="18"/>
          <w:szCs w:val="18"/>
        </w:rPr>
        <w:t>8500</w:t>
      </w:r>
      <w:r w:rsidRPr="00300CF2">
        <w:rPr>
          <w:rFonts w:eastAsia="仿宋_GB2312"/>
          <w:sz w:val="18"/>
          <w:szCs w:val="18"/>
        </w:rPr>
        <w:t>mg/kg</w:t>
      </w:r>
      <w:r w:rsidRPr="00300CF2">
        <w:rPr>
          <w:rFonts w:eastAsia="仿宋_GB2312" w:hint="eastAsia"/>
          <w:sz w:val="18"/>
          <w:szCs w:val="18"/>
        </w:rPr>
        <w:t>、</w:t>
      </w:r>
      <w:r w:rsidRPr="00300CF2">
        <w:rPr>
          <w:rFonts w:eastAsia="仿宋_GB2312" w:hint="eastAsia"/>
          <w:kern w:val="0"/>
          <w:sz w:val="18"/>
          <w:szCs w:val="18"/>
        </w:rPr>
        <w:t>四氯乙烯</w:t>
      </w:r>
      <w:r w:rsidRPr="00300CF2">
        <w:rPr>
          <w:rFonts w:eastAsia="仿宋_GB2312" w:hint="eastAsia"/>
          <w:kern w:val="0"/>
          <w:sz w:val="18"/>
          <w:szCs w:val="18"/>
        </w:rPr>
        <w:t>3</w:t>
      </w:r>
      <w:r w:rsidRPr="00300CF2">
        <w:rPr>
          <w:rFonts w:eastAsia="仿宋_GB2312"/>
          <w:kern w:val="0"/>
          <w:sz w:val="18"/>
          <w:szCs w:val="18"/>
        </w:rPr>
        <w:t>005</w:t>
      </w:r>
      <w:r w:rsidRPr="00300CF2">
        <w:rPr>
          <w:rFonts w:eastAsia="仿宋_GB2312"/>
          <w:sz w:val="18"/>
          <w:szCs w:val="18"/>
        </w:rPr>
        <w:t>mg/kg</w:t>
      </w:r>
      <w:r w:rsidR="00973937" w:rsidRPr="00300CF2">
        <w:rPr>
          <w:rFonts w:eastAsia="仿宋_GB2312" w:hint="eastAsia"/>
          <w:sz w:val="18"/>
          <w:szCs w:val="18"/>
        </w:rPr>
        <w:t>、</w:t>
      </w:r>
      <w:r w:rsidR="00EC39CA">
        <w:rPr>
          <w:rFonts w:eastAsia="仿宋_GB2312" w:hint="eastAsia"/>
          <w:sz w:val="18"/>
          <w:szCs w:val="18"/>
        </w:rPr>
        <w:t>丙二醇甲醚</w:t>
      </w:r>
      <w:r w:rsidR="00EC39CA">
        <w:rPr>
          <w:rFonts w:eastAsia="仿宋_GB2312"/>
          <w:sz w:val="18"/>
          <w:szCs w:val="18"/>
        </w:rPr>
        <w:t>3979</w:t>
      </w:r>
      <w:r w:rsidR="00EC39CA">
        <w:rPr>
          <w:rFonts w:eastAsia="仿宋_GB2312" w:hint="eastAsia"/>
          <w:sz w:val="18"/>
          <w:szCs w:val="18"/>
        </w:rPr>
        <w:t>mg/kg</w:t>
      </w:r>
      <w:r w:rsidR="00EC39CA">
        <w:rPr>
          <w:rFonts w:eastAsia="仿宋_GB2312" w:hint="eastAsia"/>
          <w:sz w:val="18"/>
          <w:szCs w:val="18"/>
        </w:rPr>
        <w:t>、</w:t>
      </w:r>
      <w:r w:rsidR="00973937">
        <w:rPr>
          <w:rFonts w:eastAsia="仿宋_GB2312"/>
          <w:sz w:val="18"/>
          <w:szCs w:val="18"/>
        </w:rPr>
        <w:t>卡松</w:t>
      </w:r>
      <w:r w:rsidR="00973937">
        <w:rPr>
          <w:rFonts w:eastAsia="仿宋_GB2312" w:hint="eastAsia"/>
          <w:sz w:val="18"/>
          <w:szCs w:val="18"/>
        </w:rPr>
        <w:t>5000mg/</w:t>
      </w:r>
      <w:r w:rsidR="00973937">
        <w:rPr>
          <w:rFonts w:eastAsia="仿宋_GB2312"/>
          <w:sz w:val="18"/>
          <w:szCs w:val="18"/>
        </w:rPr>
        <w:t>k</w:t>
      </w:r>
      <w:r w:rsidR="00973937" w:rsidRPr="00300CF2">
        <w:rPr>
          <w:rFonts w:eastAsia="仿宋_GB2312"/>
          <w:sz w:val="18"/>
          <w:szCs w:val="18"/>
        </w:rPr>
        <w:t>g</w:t>
      </w:r>
      <w:r w:rsidR="00F02AF6">
        <w:rPr>
          <w:rFonts w:eastAsia="仿宋_GB2312" w:hint="eastAsia"/>
          <w:sz w:val="18"/>
          <w:szCs w:val="18"/>
        </w:rPr>
        <w:t>、</w:t>
      </w:r>
      <w:r w:rsidR="00F02AF6">
        <w:rPr>
          <w:rFonts w:eastAsia="仿宋_GB2312"/>
          <w:sz w:val="18"/>
          <w:szCs w:val="18"/>
        </w:rPr>
        <w:t>磺酸</w:t>
      </w:r>
      <w:r w:rsidR="00F02AF6">
        <w:rPr>
          <w:rFonts w:eastAsia="仿宋_GB2312" w:hint="eastAsia"/>
          <w:sz w:val="18"/>
          <w:szCs w:val="18"/>
        </w:rPr>
        <w:t>3200</w:t>
      </w:r>
      <w:r w:rsidR="00F02AF6">
        <w:rPr>
          <w:rFonts w:eastAsia="仿宋_GB2312"/>
          <w:sz w:val="18"/>
          <w:szCs w:val="18"/>
        </w:rPr>
        <w:t>mg/kg</w:t>
      </w:r>
      <w:r w:rsidR="00F02AF6">
        <w:rPr>
          <w:rFonts w:eastAsia="仿宋_GB2312" w:hint="eastAsia"/>
          <w:sz w:val="18"/>
          <w:szCs w:val="18"/>
        </w:rPr>
        <w:t>、</w:t>
      </w:r>
      <w:r w:rsidR="00F02AF6">
        <w:rPr>
          <w:rFonts w:eastAsia="仿宋_GB2312"/>
          <w:sz w:val="18"/>
          <w:szCs w:val="18"/>
        </w:rPr>
        <w:t>甘油</w:t>
      </w:r>
      <w:r w:rsidR="00F02AF6">
        <w:rPr>
          <w:rFonts w:eastAsia="仿宋_GB2312" w:hint="eastAsia"/>
          <w:sz w:val="18"/>
          <w:szCs w:val="18"/>
        </w:rPr>
        <w:t>31500mg/</w:t>
      </w:r>
      <w:r w:rsidR="00F02AF6">
        <w:rPr>
          <w:rFonts w:eastAsia="仿宋_GB2312"/>
          <w:sz w:val="18"/>
          <w:szCs w:val="18"/>
        </w:rPr>
        <w:t>kg</w:t>
      </w:r>
      <w:r w:rsidRPr="00300CF2">
        <w:rPr>
          <w:rFonts w:eastAsia="仿宋_GB2312" w:hint="eastAsia"/>
          <w:kern w:val="0"/>
          <w:sz w:val="18"/>
          <w:szCs w:val="18"/>
        </w:rPr>
        <w:t>。</w:t>
      </w:r>
    </w:p>
    <w:p w:rsidR="003A6724" w:rsidRPr="00300CF2" w:rsidRDefault="003A6724" w:rsidP="00300CF2">
      <w:pPr>
        <w:adjustRightInd w:val="0"/>
        <w:snapToGrid w:val="0"/>
        <w:ind w:firstLine="420"/>
        <w:rPr>
          <w:rFonts w:eastAsia="仿宋_GB2312"/>
          <w:sz w:val="18"/>
          <w:szCs w:val="18"/>
        </w:rPr>
      </w:pPr>
      <w:r w:rsidRPr="00300CF2">
        <w:rPr>
          <w:rFonts w:eastAsia="仿宋_GB2312"/>
          <w:sz w:val="18"/>
          <w:szCs w:val="18"/>
        </w:rPr>
        <w:t>AMEG—</w:t>
      </w:r>
      <w:r w:rsidRPr="00300CF2">
        <w:rPr>
          <w:rFonts w:eastAsia="仿宋_GB2312"/>
          <w:sz w:val="18"/>
          <w:szCs w:val="18"/>
        </w:rPr>
        <w:t>空气环境目标值（相当于居民区大气中日平均最高容许浓度），</w:t>
      </w:r>
      <w:r w:rsidRPr="00300CF2">
        <w:rPr>
          <w:rFonts w:eastAsia="仿宋_GB2312"/>
          <w:sz w:val="18"/>
          <w:szCs w:val="18"/>
        </w:rPr>
        <w:t>mg/m</w:t>
      </w:r>
      <w:r w:rsidRPr="00300CF2">
        <w:rPr>
          <w:rFonts w:eastAsia="仿宋_GB2312"/>
          <w:sz w:val="18"/>
          <w:szCs w:val="18"/>
          <w:vertAlign w:val="superscript"/>
        </w:rPr>
        <w:t>3</w:t>
      </w:r>
      <w:r w:rsidRPr="00300CF2">
        <w:rPr>
          <w:rFonts w:eastAsia="仿宋_GB2312"/>
          <w:sz w:val="18"/>
          <w:szCs w:val="18"/>
        </w:rPr>
        <w:t>；</w:t>
      </w:r>
    </w:p>
    <w:p w:rsidR="003A6724" w:rsidRPr="00300CF2" w:rsidRDefault="003A6724" w:rsidP="00300CF2">
      <w:pPr>
        <w:adjustRightInd w:val="0"/>
        <w:snapToGrid w:val="0"/>
        <w:ind w:firstLine="420"/>
        <w:rPr>
          <w:rFonts w:eastAsia="仿宋_GB2312"/>
          <w:sz w:val="18"/>
          <w:szCs w:val="18"/>
        </w:rPr>
      </w:pPr>
      <w:r w:rsidRPr="00300CF2">
        <w:rPr>
          <w:rFonts w:eastAsia="仿宋_GB2312"/>
          <w:sz w:val="18"/>
          <w:szCs w:val="18"/>
        </w:rPr>
        <w:t>MAC</w:t>
      </w:r>
      <w:r w:rsidRPr="00300CF2">
        <w:rPr>
          <w:rFonts w:eastAsia="仿宋_GB2312"/>
          <w:sz w:val="18"/>
          <w:szCs w:val="18"/>
          <w:vertAlign w:val="subscript"/>
        </w:rPr>
        <w:t>短</w:t>
      </w:r>
      <w:r w:rsidRPr="00300CF2">
        <w:rPr>
          <w:rFonts w:eastAsia="仿宋_GB2312"/>
          <w:sz w:val="18"/>
          <w:szCs w:val="18"/>
        </w:rPr>
        <w:t>—</w:t>
      </w:r>
      <w:r w:rsidRPr="00300CF2">
        <w:rPr>
          <w:rFonts w:eastAsia="仿宋_GB2312"/>
          <w:sz w:val="18"/>
          <w:szCs w:val="18"/>
        </w:rPr>
        <w:t>居民区大气中有害物质的一次最高容许浓度，</w:t>
      </w:r>
      <w:r w:rsidRPr="00300CF2">
        <w:rPr>
          <w:rFonts w:eastAsia="仿宋_GB2312"/>
          <w:sz w:val="18"/>
          <w:szCs w:val="18"/>
        </w:rPr>
        <w:t>mg/m</w:t>
      </w:r>
      <w:r w:rsidRPr="00300CF2">
        <w:rPr>
          <w:rFonts w:eastAsia="仿宋_GB2312"/>
          <w:sz w:val="18"/>
          <w:szCs w:val="18"/>
          <w:vertAlign w:val="superscript"/>
        </w:rPr>
        <w:t>3</w:t>
      </w:r>
      <w:r w:rsidRPr="00300CF2">
        <w:rPr>
          <w:rFonts w:eastAsia="仿宋_GB2312"/>
          <w:sz w:val="18"/>
          <w:szCs w:val="18"/>
        </w:rPr>
        <w:t>；</w:t>
      </w:r>
    </w:p>
    <w:p w:rsidR="003A6724" w:rsidRPr="00300CF2" w:rsidRDefault="003A6724" w:rsidP="00300CF2">
      <w:pPr>
        <w:adjustRightInd w:val="0"/>
        <w:snapToGrid w:val="0"/>
        <w:ind w:firstLine="420"/>
        <w:rPr>
          <w:rFonts w:eastAsia="仿宋_GB2312"/>
          <w:sz w:val="18"/>
          <w:szCs w:val="18"/>
        </w:rPr>
      </w:pPr>
      <w:r w:rsidRPr="00300CF2">
        <w:rPr>
          <w:rFonts w:eastAsia="仿宋_GB2312"/>
          <w:sz w:val="18"/>
          <w:szCs w:val="18"/>
        </w:rPr>
        <w:t>MAC</w:t>
      </w:r>
      <w:r w:rsidRPr="00300CF2">
        <w:rPr>
          <w:rFonts w:eastAsia="仿宋_GB2312"/>
          <w:sz w:val="18"/>
          <w:szCs w:val="18"/>
          <w:vertAlign w:val="subscript"/>
        </w:rPr>
        <w:t>长</w:t>
      </w:r>
      <w:r w:rsidRPr="00300CF2">
        <w:rPr>
          <w:rFonts w:eastAsia="仿宋_GB2312"/>
          <w:sz w:val="18"/>
          <w:szCs w:val="18"/>
        </w:rPr>
        <w:t>的取值此处与</w:t>
      </w:r>
      <w:r w:rsidRPr="00300CF2">
        <w:rPr>
          <w:rFonts w:eastAsia="仿宋_GB2312"/>
          <w:sz w:val="18"/>
          <w:szCs w:val="18"/>
        </w:rPr>
        <w:t>AMEG</w:t>
      </w:r>
      <w:r w:rsidRPr="00300CF2">
        <w:rPr>
          <w:rFonts w:eastAsia="仿宋_GB2312"/>
          <w:sz w:val="18"/>
          <w:szCs w:val="18"/>
        </w:rPr>
        <w:t>相等。</w:t>
      </w:r>
    </w:p>
    <w:p w:rsidR="00FA4179" w:rsidRPr="00946C2F" w:rsidRDefault="00FA4179" w:rsidP="00197DC9">
      <w:pPr>
        <w:pStyle w:val="40"/>
      </w:pPr>
      <w:r w:rsidRPr="00946C2F">
        <w:t>2.2.3.2</w:t>
      </w:r>
      <w:r w:rsidRPr="00946C2F">
        <w:t>地表水环境质量标准</w:t>
      </w:r>
      <w:bookmarkEnd w:id="40"/>
    </w:p>
    <w:p w:rsidR="00FA4179" w:rsidRPr="00946C2F" w:rsidRDefault="00FA4179" w:rsidP="00FA4179">
      <w:pPr>
        <w:pStyle w:val="a3"/>
        <w:ind w:firstLine="560"/>
      </w:pPr>
      <w:r w:rsidRPr="00946C2F">
        <w:rPr>
          <w:rFonts w:hint="eastAsia"/>
        </w:rPr>
        <w:t>本次改扩建项目</w:t>
      </w:r>
      <w:r w:rsidR="001E1D35" w:rsidRPr="00946C2F">
        <w:rPr>
          <w:rFonts w:hint="eastAsia"/>
        </w:rPr>
        <w:t>金湖县</w:t>
      </w:r>
      <w:r w:rsidR="001E1D35" w:rsidRPr="00946C2F">
        <w:t>陈桥镇污水处理厂集中处理，</w:t>
      </w:r>
      <w:r w:rsidR="001E1D35" w:rsidRPr="00946C2F">
        <w:rPr>
          <w:rFonts w:hint="eastAsia"/>
        </w:rPr>
        <w:t>最终</w:t>
      </w:r>
      <w:r w:rsidR="001E1D35" w:rsidRPr="00946C2F">
        <w:t>纳污水体</w:t>
      </w:r>
      <w:r w:rsidR="001E1D35" w:rsidRPr="00946C2F">
        <w:rPr>
          <w:rFonts w:hint="eastAsia"/>
        </w:rPr>
        <w:t>为中心</w:t>
      </w:r>
      <w:r w:rsidR="001E1D35" w:rsidRPr="00946C2F">
        <w:t>河</w:t>
      </w:r>
      <w:r w:rsidRPr="00946C2F">
        <w:rPr>
          <w:rFonts w:hint="eastAsia"/>
        </w:rPr>
        <w:t>，</w:t>
      </w:r>
      <w:r w:rsidR="001E1D35" w:rsidRPr="00946C2F">
        <w:rPr>
          <w:rFonts w:hint="eastAsia"/>
        </w:rPr>
        <w:t>中心河</w:t>
      </w:r>
      <w:r w:rsidR="0042616B" w:rsidRPr="00946C2F">
        <w:rPr>
          <w:rFonts w:hint="eastAsia"/>
        </w:rPr>
        <w:t>水质</w:t>
      </w:r>
      <w:r w:rsidRPr="00946C2F">
        <w:rPr>
          <w:rFonts w:hint="eastAsia"/>
        </w:rPr>
        <w:t>执行《地表水环境质量标准》（</w:t>
      </w:r>
      <w:r w:rsidRPr="00946C2F">
        <w:rPr>
          <w:rFonts w:hint="eastAsia"/>
        </w:rPr>
        <w:t>GB3838-2002</w:t>
      </w:r>
      <w:r w:rsidRPr="00946C2F">
        <w:rPr>
          <w:rFonts w:hint="eastAsia"/>
        </w:rPr>
        <w:t>）</w:t>
      </w:r>
      <w:r w:rsidR="0064050E" w:rsidRPr="00946C2F">
        <w:rPr>
          <w:rFonts w:hint="eastAsia"/>
        </w:rPr>
        <w:t>Ⅳ</w:t>
      </w:r>
      <w:r w:rsidRPr="00946C2F">
        <w:rPr>
          <w:rFonts w:hint="eastAsia"/>
        </w:rPr>
        <w:t>类标准。具体环境标准</w:t>
      </w:r>
      <w:r w:rsidRPr="00946C2F">
        <w:t>值</w:t>
      </w:r>
      <w:r w:rsidRPr="00946C2F">
        <w:rPr>
          <w:rFonts w:hint="eastAsia"/>
        </w:rPr>
        <w:t>见表</w:t>
      </w:r>
      <w:r w:rsidRPr="00946C2F">
        <w:rPr>
          <w:rFonts w:hint="eastAsia"/>
        </w:rPr>
        <w:t>2.2</w:t>
      </w:r>
      <w:r w:rsidRPr="00946C2F">
        <w:t>.3</w:t>
      </w:r>
      <w:r w:rsidRPr="00946C2F">
        <w:rPr>
          <w:rFonts w:hint="eastAsia"/>
        </w:rPr>
        <w:t>-</w:t>
      </w:r>
      <w:r w:rsidRPr="00946C2F">
        <w:t>2</w:t>
      </w:r>
      <w:r w:rsidRPr="00946C2F">
        <w:rPr>
          <w:rFonts w:hint="eastAsia"/>
        </w:rPr>
        <w:t>。</w:t>
      </w:r>
    </w:p>
    <w:p w:rsidR="00FA44B7" w:rsidRPr="00946C2F" w:rsidRDefault="00FA44B7" w:rsidP="00FA4179">
      <w:pPr>
        <w:pStyle w:val="aa"/>
        <w:spacing w:before="62" w:after="62"/>
      </w:pPr>
      <w:r w:rsidRPr="00946C2F">
        <w:br w:type="page"/>
      </w:r>
    </w:p>
    <w:p w:rsidR="00FA4179" w:rsidRPr="00946C2F" w:rsidRDefault="00FA4179" w:rsidP="00FA4179">
      <w:pPr>
        <w:pStyle w:val="aa"/>
        <w:spacing w:before="62" w:after="62"/>
      </w:pPr>
      <w:r w:rsidRPr="00946C2F">
        <w:lastRenderedPageBreak/>
        <w:t>表</w:t>
      </w:r>
      <w:r w:rsidRPr="00946C2F">
        <w:t xml:space="preserve">2.2.3-2   </w:t>
      </w:r>
      <w:r w:rsidRPr="00946C2F">
        <w:t>地表水环境质量标准</w:t>
      </w:r>
      <w:r w:rsidRPr="00946C2F">
        <w:rPr>
          <w:rFonts w:hint="eastAsia"/>
        </w:rPr>
        <w:t>表</w:t>
      </w:r>
      <w:r w:rsidRPr="00946C2F">
        <w:rPr>
          <w:rFonts w:hint="eastAsia"/>
        </w:rPr>
        <w:t xml:space="preserve"> </w:t>
      </w:r>
      <w:r w:rsidRPr="00946C2F">
        <w:t xml:space="preserve"> </w:t>
      </w:r>
      <w:r w:rsidRPr="00946C2F">
        <w:t>单位</w:t>
      </w:r>
      <w:r w:rsidRPr="00946C2F">
        <w:t>mg/L</w:t>
      </w:r>
      <w:r w:rsidRPr="00946C2F">
        <w:rPr>
          <w:rFonts w:hint="eastAsia"/>
        </w:rPr>
        <w:t>，</w:t>
      </w:r>
      <w:r w:rsidRPr="00946C2F">
        <w:t>pH</w:t>
      </w:r>
      <w:r w:rsidRPr="00946C2F">
        <w:t>为</w:t>
      </w:r>
      <w:r w:rsidRPr="00946C2F">
        <w:rPr>
          <w:rFonts w:hint="eastAsia"/>
        </w:rPr>
        <w:t>无</w:t>
      </w:r>
      <w:r w:rsidRPr="00946C2F">
        <w:t>量纲</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7"/>
        <w:gridCol w:w="1560"/>
        <w:gridCol w:w="4536"/>
        <w:gridCol w:w="2522"/>
      </w:tblGrid>
      <w:tr w:rsidR="00A84F2D" w:rsidRPr="00946C2F" w:rsidTr="003776D5">
        <w:trPr>
          <w:trHeight w:val="425"/>
          <w:tblHeader/>
          <w:jc w:val="center"/>
        </w:trPr>
        <w:tc>
          <w:tcPr>
            <w:tcW w:w="309" w:type="pct"/>
            <w:vAlign w:val="center"/>
          </w:tcPr>
          <w:p w:rsidR="00FA4179" w:rsidRPr="00946C2F" w:rsidRDefault="00FA4179" w:rsidP="003776D5">
            <w:pPr>
              <w:pStyle w:val="ac"/>
              <w:rPr>
                <w:spacing w:val="-10"/>
              </w:rPr>
            </w:pPr>
            <w:r w:rsidRPr="00946C2F">
              <w:rPr>
                <w:spacing w:val="-10"/>
              </w:rPr>
              <w:t>序号</w:t>
            </w:r>
          </w:p>
        </w:tc>
        <w:tc>
          <w:tcPr>
            <w:tcW w:w="849" w:type="pct"/>
            <w:vAlign w:val="center"/>
          </w:tcPr>
          <w:p w:rsidR="00FA4179" w:rsidRPr="00946C2F" w:rsidRDefault="00FA4179" w:rsidP="003776D5">
            <w:pPr>
              <w:pStyle w:val="ac"/>
              <w:rPr>
                <w:spacing w:val="-10"/>
              </w:rPr>
            </w:pPr>
            <w:r w:rsidRPr="00946C2F">
              <w:rPr>
                <w:rFonts w:hint="eastAsia"/>
                <w:spacing w:val="-10"/>
              </w:rPr>
              <w:t>项目</w:t>
            </w:r>
          </w:p>
        </w:tc>
        <w:tc>
          <w:tcPr>
            <w:tcW w:w="2469" w:type="pct"/>
            <w:vAlign w:val="center"/>
          </w:tcPr>
          <w:p w:rsidR="00FA4179" w:rsidRPr="00946C2F" w:rsidRDefault="00FA4179" w:rsidP="003776D5">
            <w:pPr>
              <w:pStyle w:val="ac"/>
              <w:rPr>
                <w:spacing w:val="-10"/>
              </w:rPr>
            </w:pPr>
            <w:r w:rsidRPr="00946C2F">
              <w:rPr>
                <w:rFonts w:hint="eastAsia"/>
                <w:spacing w:val="-10"/>
              </w:rPr>
              <w:t>标准限值（</w:t>
            </w:r>
            <w:r w:rsidR="00EC7EB5" w:rsidRPr="00946C2F">
              <w:t>IV</w:t>
            </w:r>
            <w:r w:rsidRPr="00946C2F">
              <w:rPr>
                <w:rFonts w:hint="eastAsia"/>
                <w:spacing w:val="-10"/>
              </w:rPr>
              <w:t>类标准）</w:t>
            </w:r>
          </w:p>
        </w:tc>
        <w:tc>
          <w:tcPr>
            <w:tcW w:w="1373" w:type="pct"/>
            <w:vAlign w:val="center"/>
          </w:tcPr>
          <w:p w:rsidR="00FA4179" w:rsidRPr="00946C2F" w:rsidRDefault="00FA4179" w:rsidP="003776D5">
            <w:pPr>
              <w:pStyle w:val="ac"/>
              <w:rPr>
                <w:rFonts w:ascii="仿宋_GB2312"/>
                <w:spacing w:val="-10"/>
              </w:rPr>
            </w:pPr>
            <w:r w:rsidRPr="00946C2F">
              <w:rPr>
                <w:rFonts w:ascii="仿宋_GB2312" w:hint="eastAsia"/>
                <w:spacing w:val="-10"/>
              </w:rPr>
              <w:t>标准</w:t>
            </w:r>
            <w:r w:rsidRPr="00946C2F">
              <w:rPr>
                <w:rFonts w:ascii="仿宋_GB2312"/>
                <w:spacing w:val="-10"/>
              </w:rPr>
              <w:t>来源</w:t>
            </w:r>
          </w:p>
        </w:tc>
      </w:tr>
      <w:tr w:rsidR="00A84F2D" w:rsidRPr="00946C2F" w:rsidTr="003776D5">
        <w:trPr>
          <w:jc w:val="center"/>
        </w:trPr>
        <w:tc>
          <w:tcPr>
            <w:tcW w:w="309" w:type="pct"/>
            <w:vAlign w:val="center"/>
          </w:tcPr>
          <w:p w:rsidR="00FA4179" w:rsidRPr="00946C2F" w:rsidRDefault="00FA4179" w:rsidP="003776D5">
            <w:pPr>
              <w:pStyle w:val="ab"/>
              <w:rPr>
                <w:spacing w:val="-10"/>
              </w:rPr>
            </w:pPr>
            <w:r w:rsidRPr="00946C2F">
              <w:rPr>
                <w:spacing w:val="-10"/>
              </w:rPr>
              <w:t>1</w:t>
            </w:r>
          </w:p>
        </w:tc>
        <w:tc>
          <w:tcPr>
            <w:tcW w:w="849" w:type="pct"/>
            <w:vAlign w:val="center"/>
          </w:tcPr>
          <w:p w:rsidR="00FA4179" w:rsidRPr="00946C2F" w:rsidRDefault="00FA4179" w:rsidP="003776D5">
            <w:pPr>
              <w:pStyle w:val="ab"/>
              <w:rPr>
                <w:spacing w:val="-10"/>
              </w:rPr>
            </w:pPr>
            <w:r w:rsidRPr="00946C2F">
              <w:rPr>
                <w:spacing w:val="-10"/>
              </w:rPr>
              <w:t>pH</w:t>
            </w:r>
          </w:p>
        </w:tc>
        <w:tc>
          <w:tcPr>
            <w:tcW w:w="2469" w:type="pct"/>
            <w:vAlign w:val="center"/>
          </w:tcPr>
          <w:p w:rsidR="00FA4179" w:rsidRPr="00946C2F" w:rsidRDefault="00FA4179" w:rsidP="003776D5">
            <w:pPr>
              <w:pStyle w:val="ab"/>
              <w:rPr>
                <w:spacing w:val="-10"/>
              </w:rPr>
            </w:pPr>
            <w:r w:rsidRPr="00946C2F">
              <w:rPr>
                <w:rFonts w:hint="eastAsia"/>
                <w:spacing w:val="-10"/>
              </w:rPr>
              <w:t>6</w:t>
            </w:r>
            <w:r w:rsidRPr="00946C2F">
              <w:rPr>
                <w:rFonts w:hint="eastAsia"/>
                <w:spacing w:val="-10"/>
              </w:rPr>
              <w:t>～</w:t>
            </w:r>
            <w:r w:rsidRPr="00946C2F">
              <w:rPr>
                <w:rFonts w:hint="eastAsia"/>
                <w:spacing w:val="-10"/>
              </w:rPr>
              <w:t>9</w:t>
            </w:r>
          </w:p>
        </w:tc>
        <w:tc>
          <w:tcPr>
            <w:tcW w:w="1373" w:type="pct"/>
            <w:vMerge w:val="restart"/>
            <w:vAlign w:val="center"/>
          </w:tcPr>
          <w:p w:rsidR="00FA4179" w:rsidRPr="00946C2F" w:rsidRDefault="00FA4179" w:rsidP="003776D5">
            <w:pPr>
              <w:pStyle w:val="ab"/>
              <w:rPr>
                <w:spacing w:val="-10"/>
              </w:rPr>
            </w:pPr>
            <w:r w:rsidRPr="00946C2F">
              <w:rPr>
                <w:rFonts w:hint="eastAsia"/>
                <w:spacing w:val="-10"/>
              </w:rPr>
              <w:t>《地表水环境质量标准》（</w:t>
            </w:r>
            <w:r w:rsidRPr="00946C2F">
              <w:rPr>
                <w:rFonts w:hint="eastAsia"/>
                <w:spacing w:val="-10"/>
              </w:rPr>
              <w:t>GB3838-2002</w:t>
            </w:r>
            <w:r w:rsidRPr="00946C2F">
              <w:rPr>
                <w:rFonts w:hint="eastAsia"/>
                <w:spacing w:val="-10"/>
              </w:rPr>
              <w:t>）</w:t>
            </w:r>
          </w:p>
          <w:p w:rsidR="00FA4179" w:rsidRPr="00946C2F" w:rsidRDefault="00FA4179" w:rsidP="003776D5">
            <w:pPr>
              <w:pStyle w:val="ab"/>
              <w:rPr>
                <w:spacing w:val="-10"/>
                <w:szCs w:val="28"/>
              </w:rPr>
            </w:pPr>
            <w:r w:rsidRPr="00946C2F">
              <w:rPr>
                <w:rFonts w:hint="eastAsia"/>
                <w:spacing w:val="-10"/>
              </w:rPr>
              <w:t>中</w:t>
            </w:r>
            <w:r w:rsidR="00DC7F57" w:rsidRPr="00946C2F">
              <w:rPr>
                <w:rFonts w:hint="eastAsia"/>
                <w:spacing w:val="-10"/>
              </w:rPr>
              <w:t>Ⅳ</w:t>
            </w:r>
            <w:r w:rsidRPr="00946C2F">
              <w:rPr>
                <w:rFonts w:hint="eastAsia"/>
                <w:spacing w:val="-10"/>
              </w:rPr>
              <w:t>类标</w:t>
            </w:r>
            <w:r w:rsidRPr="00946C2F">
              <w:rPr>
                <w:spacing w:val="-10"/>
                <w:szCs w:val="28"/>
              </w:rPr>
              <w:t>准</w:t>
            </w:r>
            <w:r w:rsidRPr="00946C2F">
              <w:rPr>
                <w:rFonts w:hint="eastAsia"/>
                <w:spacing w:val="-10"/>
                <w:szCs w:val="28"/>
              </w:rPr>
              <w:t>及补充、</w:t>
            </w:r>
          </w:p>
          <w:p w:rsidR="00FA4179" w:rsidRPr="00946C2F" w:rsidRDefault="00FA4179" w:rsidP="003776D5">
            <w:pPr>
              <w:pStyle w:val="ab"/>
              <w:rPr>
                <w:spacing w:val="-10"/>
              </w:rPr>
            </w:pPr>
            <w:r w:rsidRPr="00946C2F">
              <w:rPr>
                <w:rFonts w:hint="eastAsia"/>
                <w:spacing w:val="-10"/>
                <w:szCs w:val="28"/>
              </w:rPr>
              <w:t>特定项目限值</w:t>
            </w:r>
          </w:p>
        </w:tc>
      </w:tr>
      <w:tr w:rsidR="00A84F2D" w:rsidRPr="00946C2F" w:rsidTr="003776D5">
        <w:trPr>
          <w:jc w:val="center"/>
        </w:trPr>
        <w:tc>
          <w:tcPr>
            <w:tcW w:w="309" w:type="pct"/>
            <w:vAlign w:val="center"/>
          </w:tcPr>
          <w:p w:rsidR="00EC7EB5" w:rsidRPr="00946C2F" w:rsidRDefault="00DC7F57" w:rsidP="003776D5">
            <w:pPr>
              <w:pStyle w:val="ab"/>
              <w:rPr>
                <w:spacing w:val="-10"/>
              </w:rPr>
            </w:pPr>
            <w:r w:rsidRPr="00946C2F">
              <w:rPr>
                <w:rFonts w:hint="eastAsia"/>
                <w:spacing w:val="-10"/>
              </w:rPr>
              <w:t>2</w:t>
            </w:r>
          </w:p>
        </w:tc>
        <w:tc>
          <w:tcPr>
            <w:tcW w:w="849" w:type="pct"/>
            <w:vAlign w:val="center"/>
          </w:tcPr>
          <w:p w:rsidR="00EC7EB5" w:rsidRPr="00946C2F" w:rsidRDefault="00EC7EB5" w:rsidP="003776D5">
            <w:pPr>
              <w:pStyle w:val="ab"/>
              <w:rPr>
                <w:spacing w:val="-10"/>
              </w:rPr>
            </w:pPr>
            <w:r w:rsidRPr="00946C2F">
              <w:rPr>
                <w:rFonts w:hint="eastAsia"/>
                <w:spacing w:val="-10"/>
              </w:rPr>
              <w:t>溶解氧</w:t>
            </w:r>
            <w:r w:rsidRPr="00946C2F">
              <w:rPr>
                <w:rFonts w:hint="eastAsia"/>
                <w:spacing w:val="-10"/>
              </w:rPr>
              <w:t xml:space="preserve">  </w:t>
            </w:r>
            <w:r w:rsidRPr="00946C2F">
              <w:rPr>
                <w:rFonts w:hint="eastAsia"/>
                <w:spacing w:val="-10"/>
              </w:rPr>
              <w:t>≥</w:t>
            </w:r>
          </w:p>
        </w:tc>
        <w:tc>
          <w:tcPr>
            <w:tcW w:w="2469" w:type="pct"/>
            <w:vAlign w:val="center"/>
          </w:tcPr>
          <w:p w:rsidR="00EC7EB5" w:rsidRPr="00946C2F" w:rsidRDefault="00EC7EB5" w:rsidP="003776D5">
            <w:pPr>
              <w:pStyle w:val="ab"/>
              <w:rPr>
                <w:spacing w:val="-10"/>
              </w:rPr>
            </w:pPr>
            <w:r w:rsidRPr="00946C2F">
              <w:rPr>
                <w:rFonts w:hint="eastAsia"/>
                <w:spacing w:val="-10"/>
              </w:rPr>
              <w:t>3</w:t>
            </w:r>
          </w:p>
        </w:tc>
        <w:tc>
          <w:tcPr>
            <w:tcW w:w="1373" w:type="pct"/>
            <w:vMerge/>
            <w:vAlign w:val="center"/>
          </w:tcPr>
          <w:p w:rsidR="00EC7EB5" w:rsidRPr="00946C2F" w:rsidRDefault="00EC7EB5" w:rsidP="003776D5">
            <w:pPr>
              <w:pStyle w:val="ab"/>
              <w:rPr>
                <w:spacing w:val="-10"/>
              </w:rPr>
            </w:pPr>
          </w:p>
        </w:tc>
      </w:tr>
      <w:tr w:rsidR="00A84F2D" w:rsidRPr="00946C2F" w:rsidTr="003776D5">
        <w:trPr>
          <w:jc w:val="center"/>
        </w:trPr>
        <w:tc>
          <w:tcPr>
            <w:tcW w:w="309" w:type="pct"/>
            <w:vAlign w:val="center"/>
          </w:tcPr>
          <w:p w:rsidR="00FA4179" w:rsidRPr="00946C2F" w:rsidRDefault="00DC7F57" w:rsidP="009A0C6C">
            <w:pPr>
              <w:pStyle w:val="ab"/>
              <w:rPr>
                <w:spacing w:val="-10"/>
              </w:rPr>
            </w:pPr>
            <w:r w:rsidRPr="00946C2F">
              <w:rPr>
                <w:spacing w:val="-10"/>
              </w:rPr>
              <w:t>3</w:t>
            </w:r>
          </w:p>
        </w:tc>
        <w:tc>
          <w:tcPr>
            <w:tcW w:w="849" w:type="pct"/>
            <w:vAlign w:val="center"/>
          </w:tcPr>
          <w:p w:rsidR="00FA4179" w:rsidRPr="00946C2F" w:rsidRDefault="00FA4179" w:rsidP="003776D5">
            <w:pPr>
              <w:pStyle w:val="ab"/>
              <w:rPr>
                <w:spacing w:val="-10"/>
              </w:rPr>
            </w:pPr>
            <w:r w:rsidRPr="00946C2F">
              <w:rPr>
                <w:spacing w:val="-10"/>
              </w:rPr>
              <w:t>COD  ≤</w:t>
            </w:r>
          </w:p>
        </w:tc>
        <w:tc>
          <w:tcPr>
            <w:tcW w:w="2469" w:type="pct"/>
            <w:vAlign w:val="center"/>
          </w:tcPr>
          <w:p w:rsidR="00FA4179" w:rsidRPr="00946C2F" w:rsidRDefault="00DC7F57" w:rsidP="003776D5">
            <w:pPr>
              <w:pStyle w:val="ab"/>
              <w:rPr>
                <w:spacing w:val="-10"/>
              </w:rPr>
            </w:pPr>
            <w:r w:rsidRPr="00946C2F">
              <w:rPr>
                <w:spacing w:val="-10"/>
              </w:rPr>
              <w:t>30</w:t>
            </w:r>
          </w:p>
        </w:tc>
        <w:tc>
          <w:tcPr>
            <w:tcW w:w="1373" w:type="pct"/>
            <w:vMerge/>
            <w:vAlign w:val="center"/>
          </w:tcPr>
          <w:p w:rsidR="00FA4179" w:rsidRPr="00946C2F" w:rsidRDefault="00FA4179" w:rsidP="003776D5">
            <w:pPr>
              <w:pStyle w:val="ab"/>
              <w:rPr>
                <w:spacing w:val="-10"/>
              </w:rPr>
            </w:pPr>
          </w:p>
        </w:tc>
      </w:tr>
      <w:tr w:rsidR="00A84F2D" w:rsidRPr="00946C2F" w:rsidTr="003776D5">
        <w:trPr>
          <w:jc w:val="center"/>
        </w:trPr>
        <w:tc>
          <w:tcPr>
            <w:tcW w:w="309" w:type="pct"/>
            <w:vAlign w:val="center"/>
          </w:tcPr>
          <w:p w:rsidR="00EC7EB5" w:rsidRPr="00946C2F" w:rsidRDefault="00DC7F57" w:rsidP="009A0C6C">
            <w:pPr>
              <w:pStyle w:val="ab"/>
              <w:rPr>
                <w:spacing w:val="-10"/>
              </w:rPr>
            </w:pPr>
            <w:r w:rsidRPr="00946C2F">
              <w:rPr>
                <w:rFonts w:hint="eastAsia"/>
                <w:spacing w:val="-10"/>
              </w:rPr>
              <w:t>4</w:t>
            </w:r>
          </w:p>
        </w:tc>
        <w:tc>
          <w:tcPr>
            <w:tcW w:w="849" w:type="pct"/>
            <w:vAlign w:val="center"/>
          </w:tcPr>
          <w:p w:rsidR="00EC7EB5" w:rsidRPr="00946C2F" w:rsidRDefault="00EC7EB5" w:rsidP="003776D5">
            <w:pPr>
              <w:pStyle w:val="ab"/>
              <w:rPr>
                <w:spacing w:val="-10"/>
              </w:rPr>
            </w:pPr>
            <w:r w:rsidRPr="00946C2F">
              <w:rPr>
                <w:rFonts w:hint="eastAsia"/>
                <w:spacing w:val="-10"/>
              </w:rPr>
              <w:t>BOD</w:t>
            </w:r>
            <w:r w:rsidRPr="00946C2F">
              <w:rPr>
                <w:spacing w:val="-10"/>
                <w:vertAlign w:val="subscript"/>
              </w:rPr>
              <w:t>5</w:t>
            </w:r>
            <w:r w:rsidRPr="00946C2F">
              <w:rPr>
                <w:spacing w:val="-10"/>
              </w:rPr>
              <w:t xml:space="preserve">  ≤</w:t>
            </w:r>
          </w:p>
        </w:tc>
        <w:tc>
          <w:tcPr>
            <w:tcW w:w="2469" w:type="pct"/>
            <w:vAlign w:val="center"/>
          </w:tcPr>
          <w:p w:rsidR="00EC7EB5" w:rsidRPr="00946C2F" w:rsidDel="00F01341" w:rsidRDefault="00EC7EB5" w:rsidP="003776D5">
            <w:pPr>
              <w:pStyle w:val="ab"/>
              <w:rPr>
                <w:spacing w:val="-10"/>
              </w:rPr>
            </w:pPr>
            <w:r w:rsidRPr="00946C2F">
              <w:rPr>
                <w:rFonts w:hint="eastAsia"/>
                <w:spacing w:val="-10"/>
              </w:rPr>
              <w:t>6</w:t>
            </w:r>
          </w:p>
        </w:tc>
        <w:tc>
          <w:tcPr>
            <w:tcW w:w="1373" w:type="pct"/>
            <w:vMerge/>
            <w:vAlign w:val="center"/>
          </w:tcPr>
          <w:p w:rsidR="00EC7EB5" w:rsidRPr="00946C2F" w:rsidRDefault="00EC7EB5" w:rsidP="003776D5">
            <w:pPr>
              <w:pStyle w:val="ab"/>
              <w:rPr>
                <w:spacing w:val="-10"/>
              </w:rPr>
            </w:pPr>
          </w:p>
        </w:tc>
      </w:tr>
      <w:tr w:rsidR="00A84F2D" w:rsidRPr="00946C2F" w:rsidTr="003776D5">
        <w:trPr>
          <w:jc w:val="center"/>
        </w:trPr>
        <w:tc>
          <w:tcPr>
            <w:tcW w:w="309" w:type="pct"/>
            <w:vAlign w:val="center"/>
          </w:tcPr>
          <w:p w:rsidR="00EC7EB5" w:rsidRPr="00946C2F" w:rsidRDefault="00DC7F57" w:rsidP="009A0C6C">
            <w:pPr>
              <w:pStyle w:val="ab"/>
              <w:rPr>
                <w:spacing w:val="-10"/>
              </w:rPr>
            </w:pPr>
            <w:r w:rsidRPr="00946C2F">
              <w:rPr>
                <w:rFonts w:hint="eastAsia"/>
                <w:spacing w:val="-10"/>
              </w:rPr>
              <w:t>5</w:t>
            </w:r>
          </w:p>
        </w:tc>
        <w:tc>
          <w:tcPr>
            <w:tcW w:w="849" w:type="pct"/>
            <w:vAlign w:val="center"/>
          </w:tcPr>
          <w:p w:rsidR="00EC7EB5" w:rsidRPr="00946C2F" w:rsidRDefault="00EC7EB5" w:rsidP="003776D5">
            <w:pPr>
              <w:pStyle w:val="ab"/>
              <w:rPr>
                <w:spacing w:val="-10"/>
              </w:rPr>
            </w:pPr>
            <w:r w:rsidRPr="00946C2F">
              <w:rPr>
                <w:rFonts w:hint="eastAsia"/>
                <w:spacing w:val="-10"/>
              </w:rPr>
              <w:t>高锰酸盐</w:t>
            </w:r>
            <w:r w:rsidRPr="00946C2F">
              <w:rPr>
                <w:spacing w:val="-10"/>
              </w:rPr>
              <w:t>指数</w:t>
            </w:r>
            <w:r w:rsidRPr="00946C2F">
              <w:rPr>
                <w:spacing w:val="-10"/>
              </w:rPr>
              <w:t xml:space="preserve">  ≤</w:t>
            </w:r>
          </w:p>
        </w:tc>
        <w:tc>
          <w:tcPr>
            <w:tcW w:w="2469" w:type="pct"/>
            <w:vAlign w:val="center"/>
          </w:tcPr>
          <w:p w:rsidR="00EC7EB5" w:rsidRPr="00946C2F" w:rsidRDefault="00EC7EB5" w:rsidP="003776D5">
            <w:pPr>
              <w:pStyle w:val="ab"/>
              <w:rPr>
                <w:spacing w:val="-10"/>
              </w:rPr>
            </w:pPr>
            <w:r w:rsidRPr="00946C2F">
              <w:rPr>
                <w:rFonts w:hint="eastAsia"/>
                <w:spacing w:val="-10"/>
              </w:rPr>
              <w:t>1</w:t>
            </w:r>
            <w:r w:rsidRPr="00946C2F">
              <w:rPr>
                <w:spacing w:val="-10"/>
              </w:rPr>
              <w:t>0</w:t>
            </w:r>
          </w:p>
        </w:tc>
        <w:tc>
          <w:tcPr>
            <w:tcW w:w="1373" w:type="pct"/>
            <w:vMerge/>
            <w:vAlign w:val="center"/>
          </w:tcPr>
          <w:p w:rsidR="00EC7EB5" w:rsidRPr="00946C2F" w:rsidRDefault="00EC7EB5" w:rsidP="003776D5">
            <w:pPr>
              <w:pStyle w:val="ab"/>
              <w:rPr>
                <w:spacing w:val="-10"/>
              </w:rPr>
            </w:pPr>
          </w:p>
        </w:tc>
      </w:tr>
      <w:tr w:rsidR="00A84F2D" w:rsidRPr="00946C2F" w:rsidTr="003776D5">
        <w:trPr>
          <w:jc w:val="center"/>
        </w:trPr>
        <w:tc>
          <w:tcPr>
            <w:tcW w:w="309" w:type="pct"/>
            <w:vAlign w:val="center"/>
          </w:tcPr>
          <w:p w:rsidR="00FA4179" w:rsidRPr="00946C2F" w:rsidRDefault="00DC7F57" w:rsidP="009A0C6C">
            <w:pPr>
              <w:pStyle w:val="ab"/>
              <w:rPr>
                <w:spacing w:val="-10"/>
              </w:rPr>
            </w:pPr>
            <w:r w:rsidRPr="00946C2F">
              <w:rPr>
                <w:spacing w:val="-10"/>
              </w:rPr>
              <w:t>6</w:t>
            </w:r>
          </w:p>
        </w:tc>
        <w:tc>
          <w:tcPr>
            <w:tcW w:w="849" w:type="pct"/>
            <w:vAlign w:val="center"/>
          </w:tcPr>
          <w:p w:rsidR="00FA4179" w:rsidRPr="00946C2F" w:rsidRDefault="00FA4179" w:rsidP="003776D5">
            <w:pPr>
              <w:pStyle w:val="ab"/>
              <w:rPr>
                <w:spacing w:val="-10"/>
              </w:rPr>
            </w:pPr>
            <w:r w:rsidRPr="00946C2F">
              <w:rPr>
                <w:spacing w:val="-10"/>
              </w:rPr>
              <w:t>SS*  ≤</w:t>
            </w:r>
          </w:p>
        </w:tc>
        <w:tc>
          <w:tcPr>
            <w:tcW w:w="2469" w:type="pct"/>
            <w:vAlign w:val="center"/>
          </w:tcPr>
          <w:p w:rsidR="00FA4179" w:rsidRPr="00946C2F" w:rsidRDefault="00DC7F57" w:rsidP="003776D5">
            <w:pPr>
              <w:pStyle w:val="ab"/>
              <w:rPr>
                <w:spacing w:val="-10"/>
              </w:rPr>
            </w:pPr>
            <w:r w:rsidRPr="00946C2F">
              <w:rPr>
                <w:spacing w:val="-10"/>
              </w:rPr>
              <w:t>60</w:t>
            </w:r>
          </w:p>
        </w:tc>
        <w:tc>
          <w:tcPr>
            <w:tcW w:w="1373" w:type="pct"/>
            <w:vMerge/>
            <w:vAlign w:val="center"/>
          </w:tcPr>
          <w:p w:rsidR="00FA4179" w:rsidRPr="00946C2F" w:rsidRDefault="00FA4179" w:rsidP="003776D5">
            <w:pPr>
              <w:pStyle w:val="ab"/>
              <w:rPr>
                <w:spacing w:val="-10"/>
              </w:rPr>
            </w:pPr>
          </w:p>
        </w:tc>
      </w:tr>
      <w:tr w:rsidR="00A84F2D" w:rsidRPr="00946C2F" w:rsidTr="003776D5">
        <w:trPr>
          <w:jc w:val="center"/>
        </w:trPr>
        <w:tc>
          <w:tcPr>
            <w:tcW w:w="309" w:type="pct"/>
            <w:vAlign w:val="center"/>
          </w:tcPr>
          <w:p w:rsidR="00FA4179" w:rsidRPr="00946C2F" w:rsidRDefault="00DC7F57" w:rsidP="009A0C6C">
            <w:pPr>
              <w:pStyle w:val="ab"/>
              <w:rPr>
                <w:spacing w:val="-10"/>
              </w:rPr>
            </w:pPr>
            <w:r w:rsidRPr="00946C2F">
              <w:rPr>
                <w:spacing w:val="-10"/>
              </w:rPr>
              <w:t>7</w:t>
            </w:r>
          </w:p>
        </w:tc>
        <w:tc>
          <w:tcPr>
            <w:tcW w:w="849" w:type="pct"/>
            <w:vAlign w:val="center"/>
          </w:tcPr>
          <w:p w:rsidR="00FA4179" w:rsidRPr="00946C2F" w:rsidRDefault="00FA4179" w:rsidP="003776D5">
            <w:pPr>
              <w:pStyle w:val="ab"/>
              <w:rPr>
                <w:spacing w:val="-10"/>
              </w:rPr>
            </w:pPr>
            <w:r w:rsidRPr="00946C2F">
              <w:rPr>
                <w:spacing w:val="-10"/>
              </w:rPr>
              <w:t>氨氮</w:t>
            </w:r>
            <w:r w:rsidRPr="00946C2F">
              <w:rPr>
                <w:spacing w:val="-10"/>
              </w:rPr>
              <w:t xml:space="preserve">  ≤</w:t>
            </w:r>
          </w:p>
        </w:tc>
        <w:tc>
          <w:tcPr>
            <w:tcW w:w="2469" w:type="pct"/>
            <w:vAlign w:val="center"/>
          </w:tcPr>
          <w:p w:rsidR="00FA4179" w:rsidRPr="00946C2F" w:rsidRDefault="00DC7F57" w:rsidP="003776D5">
            <w:pPr>
              <w:pStyle w:val="ab"/>
              <w:rPr>
                <w:spacing w:val="-10"/>
              </w:rPr>
            </w:pPr>
            <w:r w:rsidRPr="00946C2F">
              <w:rPr>
                <w:spacing w:val="-10"/>
              </w:rPr>
              <w:t>1.5</w:t>
            </w:r>
          </w:p>
        </w:tc>
        <w:tc>
          <w:tcPr>
            <w:tcW w:w="1373" w:type="pct"/>
            <w:vMerge/>
            <w:vAlign w:val="center"/>
          </w:tcPr>
          <w:p w:rsidR="00FA4179" w:rsidRPr="00946C2F" w:rsidRDefault="00FA4179" w:rsidP="003776D5">
            <w:pPr>
              <w:pStyle w:val="ab"/>
              <w:rPr>
                <w:spacing w:val="-10"/>
              </w:rPr>
            </w:pPr>
          </w:p>
        </w:tc>
      </w:tr>
      <w:tr w:rsidR="00A84F2D" w:rsidRPr="00946C2F" w:rsidTr="003776D5">
        <w:trPr>
          <w:jc w:val="center"/>
        </w:trPr>
        <w:tc>
          <w:tcPr>
            <w:tcW w:w="309" w:type="pct"/>
            <w:vAlign w:val="center"/>
          </w:tcPr>
          <w:p w:rsidR="00FA4179" w:rsidRPr="00946C2F" w:rsidRDefault="00DC7F57" w:rsidP="003776D5">
            <w:pPr>
              <w:pStyle w:val="ab"/>
              <w:rPr>
                <w:spacing w:val="-10"/>
              </w:rPr>
            </w:pPr>
            <w:r w:rsidRPr="00946C2F">
              <w:rPr>
                <w:spacing w:val="-10"/>
              </w:rPr>
              <w:t>8</w:t>
            </w:r>
          </w:p>
        </w:tc>
        <w:tc>
          <w:tcPr>
            <w:tcW w:w="849" w:type="pct"/>
            <w:vAlign w:val="center"/>
          </w:tcPr>
          <w:p w:rsidR="00FA4179" w:rsidRPr="00946C2F" w:rsidRDefault="00FA4179" w:rsidP="003776D5">
            <w:pPr>
              <w:pStyle w:val="ab"/>
              <w:rPr>
                <w:spacing w:val="-10"/>
              </w:rPr>
            </w:pPr>
            <w:r w:rsidRPr="00946C2F">
              <w:rPr>
                <w:spacing w:val="-10"/>
              </w:rPr>
              <w:t>总磷</w:t>
            </w:r>
            <w:r w:rsidRPr="00946C2F">
              <w:rPr>
                <w:spacing w:val="-10"/>
              </w:rPr>
              <w:t xml:space="preserve">  ≤</w:t>
            </w:r>
          </w:p>
        </w:tc>
        <w:tc>
          <w:tcPr>
            <w:tcW w:w="2469" w:type="pct"/>
            <w:vAlign w:val="center"/>
          </w:tcPr>
          <w:p w:rsidR="00FA4179" w:rsidRPr="00946C2F" w:rsidRDefault="00DC7F57" w:rsidP="003776D5">
            <w:pPr>
              <w:pStyle w:val="ab"/>
              <w:rPr>
                <w:spacing w:val="-10"/>
              </w:rPr>
            </w:pPr>
            <w:r w:rsidRPr="00946C2F">
              <w:rPr>
                <w:spacing w:val="-10"/>
              </w:rPr>
              <w:t>0.3</w:t>
            </w:r>
          </w:p>
        </w:tc>
        <w:tc>
          <w:tcPr>
            <w:tcW w:w="1373" w:type="pct"/>
            <w:vMerge/>
            <w:vAlign w:val="center"/>
          </w:tcPr>
          <w:p w:rsidR="00FA4179" w:rsidRPr="00946C2F" w:rsidRDefault="00FA4179" w:rsidP="003776D5">
            <w:pPr>
              <w:pStyle w:val="ab"/>
              <w:rPr>
                <w:spacing w:val="-10"/>
              </w:rPr>
            </w:pPr>
          </w:p>
        </w:tc>
      </w:tr>
      <w:tr w:rsidR="00A84F2D" w:rsidRPr="00946C2F" w:rsidTr="003776D5">
        <w:trPr>
          <w:jc w:val="center"/>
        </w:trPr>
        <w:tc>
          <w:tcPr>
            <w:tcW w:w="309" w:type="pct"/>
            <w:vAlign w:val="center"/>
          </w:tcPr>
          <w:p w:rsidR="00EC7EB5" w:rsidRPr="00946C2F" w:rsidRDefault="00DC7F57" w:rsidP="003776D5">
            <w:pPr>
              <w:pStyle w:val="ab"/>
              <w:rPr>
                <w:spacing w:val="-10"/>
              </w:rPr>
            </w:pPr>
            <w:r w:rsidRPr="00946C2F">
              <w:rPr>
                <w:rFonts w:hint="eastAsia"/>
                <w:spacing w:val="-10"/>
              </w:rPr>
              <w:t>9</w:t>
            </w:r>
          </w:p>
        </w:tc>
        <w:tc>
          <w:tcPr>
            <w:tcW w:w="849" w:type="pct"/>
            <w:vAlign w:val="center"/>
          </w:tcPr>
          <w:p w:rsidR="00EC7EB5" w:rsidRPr="00946C2F" w:rsidRDefault="00EC7EB5" w:rsidP="003776D5">
            <w:pPr>
              <w:pStyle w:val="ab"/>
              <w:rPr>
                <w:spacing w:val="-10"/>
              </w:rPr>
            </w:pPr>
            <w:r w:rsidRPr="00946C2F">
              <w:rPr>
                <w:rFonts w:hint="eastAsia"/>
                <w:spacing w:val="-10"/>
              </w:rPr>
              <w:t>总氮</w:t>
            </w:r>
            <w:r w:rsidR="00DC7F57" w:rsidRPr="00946C2F">
              <w:rPr>
                <w:spacing w:val="-10"/>
              </w:rPr>
              <w:t xml:space="preserve">  ≤</w:t>
            </w:r>
          </w:p>
        </w:tc>
        <w:tc>
          <w:tcPr>
            <w:tcW w:w="2469" w:type="pct"/>
            <w:vAlign w:val="center"/>
          </w:tcPr>
          <w:p w:rsidR="00EC7EB5" w:rsidRPr="00946C2F" w:rsidDel="00F01341" w:rsidRDefault="00EC7EB5" w:rsidP="003776D5">
            <w:pPr>
              <w:pStyle w:val="ab"/>
              <w:rPr>
                <w:spacing w:val="-10"/>
              </w:rPr>
            </w:pPr>
            <w:r w:rsidRPr="00946C2F">
              <w:rPr>
                <w:rFonts w:hint="eastAsia"/>
                <w:spacing w:val="-10"/>
              </w:rPr>
              <w:t>1.5</w:t>
            </w:r>
          </w:p>
        </w:tc>
        <w:tc>
          <w:tcPr>
            <w:tcW w:w="1373" w:type="pct"/>
            <w:vMerge/>
            <w:vAlign w:val="center"/>
          </w:tcPr>
          <w:p w:rsidR="00EC7EB5" w:rsidRPr="00946C2F" w:rsidRDefault="00EC7EB5" w:rsidP="003776D5">
            <w:pPr>
              <w:pStyle w:val="ab"/>
              <w:rPr>
                <w:spacing w:val="-10"/>
              </w:rPr>
            </w:pPr>
          </w:p>
        </w:tc>
      </w:tr>
      <w:tr w:rsidR="00A84F2D" w:rsidRPr="00946C2F" w:rsidTr="003776D5">
        <w:trPr>
          <w:jc w:val="center"/>
        </w:trPr>
        <w:tc>
          <w:tcPr>
            <w:tcW w:w="309" w:type="pct"/>
            <w:vAlign w:val="center"/>
          </w:tcPr>
          <w:p w:rsidR="00FA4179" w:rsidRPr="00946C2F" w:rsidRDefault="00DC7F57" w:rsidP="003776D5">
            <w:pPr>
              <w:pStyle w:val="ab"/>
              <w:rPr>
                <w:spacing w:val="-10"/>
              </w:rPr>
            </w:pPr>
            <w:r w:rsidRPr="00946C2F">
              <w:rPr>
                <w:spacing w:val="-10"/>
              </w:rPr>
              <w:t>10</w:t>
            </w:r>
          </w:p>
        </w:tc>
        <w:tc>
          <w:tcPr>
            <w:tcW w:w="849" w:type="pct"/>
            <w:vAlign w:val="center"/>
          </w:tcPr>
          <w:p w:rsidR="00FA4179" w:rsidRPr="00946C2F" w:rsidRDefault="00DC7F57" w:rsidP="003776D5">
            <w:pPr>
              <w:pStyle w:val="ab"/>
              <w:rPr>
                <w:spacing w:val="-10"/>
              </w:rPr>
            </w:pPr>
            <w:r w:rsidRPr="00946C2F">
              <w:rPr>
                <w:rFonts w:hint="eastAsia"/>
                <w:spacing w:val="-10"/>
              </w:rPr>
              <w:t>LAS</w:t>
            </w:r>
            <w:r w:rsidR="00FA4179" w:rsidRPr="00946C2F">
              <w:rPr>
                <w:spacing w:val="-10"/>
              </w:rPr>
              <w:t xml:space="preserve">  ≤</w:t>
            </w:r>
          </w:p>
        </w:tc>
        <w:tc>
          <w:tcPr>
            <w:tcW w:w="2469" w:type="pct"/>
            <w:vAlign w:val="center"/>
          </w:tcPr>
          <w:p w:rsidR="00FA4179" w:rsidRPr="00946C2F" w:rsidRDefault="00DC7F57" w:rsidP="003776D5">
            <w:pPr>
              <w:pStyle w:val="ab"/>
              <w:rPr>
                <w:spacing w:val="-10"/>
              </w:rPr>
            </w:pPr>
            <w:r w:rsidRPr="00946C2F">
              <w:rPr>
                <w:spacing w:val="-10"/>
              </w:rPr>
              <w:t>0.3</w:t>
            </w:r>
          </w:p>
        </w:tc>
        <w:tc>
          <w:tcPr>
            <w:tcW w:w="1373" w:type="pct"/>
            <w:vMerge/>
            <w:vAlign w:val="center"/>
          </w:tcPr>
          <w:p w:rsidR="00FA4179" w:rsidRPr="00946C2F" w:rsidRDefault="00FA4179" w:rsidP="003776D5">
            <w:pPr>
              <w:pStyle w:val="ab"/>
              <w:rPr>
                <w:spacing w:val="-10"/>
              </w:rPr>
            </w:pPr>
          </w:p>
        </w:tc>
      </w:tr>
      <w:tr w:rsidR="00A84F2D" w:rsidRPr="00946C2F" w:rsidTr="003776D5">
        <w:trPr>
          <w:jc w:val="center"/>
        </w:trPr>
        <w:tc>
          <w:tcPr>
            <w:tcW w:w="309" w:type="pct"/>
            <w:vAlign w:val="center"/>
          </w:tcPr>
          <w:p w:rsidR="00DC7F57" w:rsidRPr="00946C2F" w:rsidRDefault="00DC7F57" w:rsidP="003776D5">
            <w:pPr>
              <w:pStyle w:val="ab"/>
              <w:rPr>
                <w:spacing w:val="-10"/>
              </w:rPr>
            </w:pPr>
            <w:r w:rsidRPr="00946C2F">
              <w:rPr>
                <w:rFonts w:hint="eastAsia"/>
                <w:spacing w:val="-10"/>
              </w:rPr>
              <w:t>11</w:t>
            </w:r>
          </w:p>
        </w:tc>
        <w:tc>
          <w:tcPr>
            <w:tcW w:w="849" w:type="pct"/>
            <w:vAlign w:val="center"/>
          </w:tcPr>
          <w:p w:rsidR="00DC7F57" w:rsidRPr="00946C2F" w:rsidRDefault="00DC7F57" w:rsidP="003776D5">
            <w:pPr>
              <w:pStyle w:val="ab"/>
              <w:rPr>
                <w:spacing w:val="-10"/>
              </w:rPr>
            </w:pPr>
            <w:r w:rsidRPr="00946C2F">
              <w:rPr>
                <w:rFonts w:hint="eastAsia"/>
                <w:spacing w:val="-10"/>
              </w:rPr>
              <w:t>氯化物</w:t>
            </w:r>
            <w:r w:rsidRPr="00946C2F">
              <w:rPr>
                <w:spacing w:val="-10"/>
              </w:rPr>
              <w:t xml:space="preserve">  ≤</w:t>
            </w:r>
          </w:p>
        </w:tc>
        <w:tc>
          <w:tcPr>
            <w:tcW w:w="2469" w:type="pct"/>
            <w:vAlign w:val="center"/>
          </w:tcPr>
          <w:p w:rsidR="00DC7F57" w:rsidRPr="00946C2F" w:rsidRDefault="00DC7F57" w:rsidP="003776D5">
            <w:pPr>
              <w:pStyle w:val="ab"/>
              <w:rPr>
                <w:spacing w:val="-10"/>
              </w:rPr>
            </w:pPr>
            <w:r w:rsidRPr="00946C2F">
              <w:rPr>
                <w:rFonts w:hint="eastAsia"/>
                <w:spacing w:val="-10"/>
              </w:rPr>
              <w:t>250</w:t>
            </w:r>
          </w:p>
        </w:tc>
        <w:tc>
          <w:tcPr>
            <w:tcW w:w="1373" w:type="pct"/>
            <w:vMerge/>
            <w:vAlign w:val="center"/>
          </w:tcPr>
          <w:p w:rsidR="00DC7F57" w:rsidRPr="00946C2F" w:rsidRDefault="00DC7F57" w:rsidP="003776D5">
            <w:pPr>
              <w:pStyle w:val="ab"/>
              <w:rPr>
                <w:spacing w:val="-10"/>
              </w:rPr>
            </w:pPr>
          </w:p>
        </w:tc>
      </w:tr>
      <w:tr w:rsidR="00A84F2D" w:rsidRPr="00946C2F" w:rsidTr="003776D5">
        <w:trPr>
          <w:jc w:val="center"/>
        </w:trPr>
        <w:tc>
          <w:tcPr>
            <w:tcW w:w="309" w:type="pct"/>
            <w:vAlign w:val="center"/>
          </w:tcPr>
          <w:p w:rsidR="00DC7F57" w:rsidRPr="00946C2F" w:rsidRDefault="001E1D35" w:rsidP="003776D5">
            <w:pPr>
              <w:pStyle w:val="ab"/>
              <w:rPr>
                <w:spacing w:val="-10"/>
              </w:rPr>
            </w:pPr>
            <w:r w:rsidRPr="00946C2F">
              <w:rPr>
                <w:rFonts w:hint="eastAsia"/>
                <w:spacing w:val="-10"/>
              </w:rPr>
              <w:t>12</w:t>
            </w:r>
          </w:p>
        </w:tc>
        <w:tc>
          <w:tcPr>
            <w:tcW w:w="849" w:type="pct"/>
            <w:vAlign w:val="center"/>
          </w:tcPr>
          <w:p w:rsidR="00DC7F57" w:rsidRPr="00946C2F" w:rsidRDefault="00DC7F57" w:rsidP="003776D5">
            <w:pPr>
              <w:pStyle w:val="ab"/>
              <w:rPr>
                <w:spacing w:val="-10"/>
              </w:rPr>
            </w:pPr>
            <w:r w:rsidRPr="00946C2F">
              <w:rPr>
                <w:rFonts w:hint="eastAsia"/>
                <w:spacing w:val="-10"/>
              </w:rPr>
              <w:t>氰化物</w:t>
            </w:r>
            <w:r w:rsidRPr="00946C2F">
              <w:rPr>
                <w:spacing w:val="-10"/>
              </w:rPr>
              <w:t xml:space="preserve">  ≤</w:t>
            </w:r>
          </w:p>
        </w:tc>
        <w:tc>
          <w:tcPr>
            <w:tcW w:w="2469" w:type="pct"/>
            <w:vAlign w:val="center"/>
          </w:tcPr>
          <w:p w:rsidR="00DC7F57" w:rsidRPr="00946C2F" w:rsidRDefault="00DC7F57" w:rsidP="003776D5">
            <w:pPr>
              <w:pStyle w:val="ab"/>
              <w:rPr>
                <w:spacing w:val="-10"/>
              </w:rPr>
            </w:pPr>
            <w:r w:rsidRPr="00946C2F">
              <w:rPr>
                <w:rFonts w:hint="eastAsia"/>
                <w:spacing w:val="-10"/>
              </w:rPr>
              <w:t>0.2</w:t>
            </w:r>
          </w:p>
        </w:tc>
        <w:tc>
          <w:tcPr>
            <w:tcW w:w="1373" w:type="pct"/>
            <w:vMerge/>
            <w:vAlign w:val="center"/>
          </w:tcPr>
          <w:p w:rsidR="00DC7F57" w:rsidRPr="00946C2F" w:rsidRDefault="00DC7F57" w:rsidP="003776D5">
            <w:pPr>
              <w:pStyle w:val="ab"/>
              <w:rPr>
                <w:spacing w:val="-10"/>
              </w:rPr>
            </w:pPr>
          </w:p>
        </w:tc>
      </w:tr>
      <w:tr w:rsidR="00A84F2D" w:rsidRPr="00946C2F" w:rsidTr="003776D5">
        <w:trPr>
          <w:jc w:val="center"/>
        </w:trPr>
        <w:tc>
          <w:tcPr>
            <w:tcW w:w="309" w:type="pct"/>
            <w:vAlign w:val="center"/>
          </w:tcPr>
          <w:p w:rsidR="00DC7F57" w:rsidRPr="00946C2F" w:rsidRDefault="001E1D35" w:rsidP="003776D5">
            <w:pPr>
              <w:pStyle w:val="ab"/>
              <w:rPr>
                <w:spacing w:val="-10"/>
              </w:rPr>
            </w:pPr>
            <w:r w:rsidRPr="00946C2F">
              <w:rPr>
                <w:rFonts w:hint="eastAsia"/>
                <w:spacing w:val="-10"/>
              </w:rPr>
              <w:t>13</w:t>
            </w:r>
          </w:p>
        </w:tc>
        <w:tc>
          <w:tcPr>
            <w:tcW w:w="849" w:type="pct"/>
            <w:vAlign w:val="center"/>
          </w:tcPr>
          <w:p w:rsidR="00DC7F57" w:rsidRPr="00946C2F" w:rsidRDefault="00DC7F57" w:rsidP="003776D5">
            <w:pPr>
              <w:pStyle w:val="ab"/>
              <w:rPr>
                <w:spacing w:val="-10"/>
              </w:rPr>
            </w:pPr>
            <w:r w:rsidRPr="00946C2F">
              <w:rPr>
                <w:rFonts w:hint="eastAsia"/>
                <w:spacing w:val="-10"/>
              </w:rPr>
              <w:t>硫酸盐</w:t>
            </w:r>
            <w:r w:rsidRPr="00946C2F">
              <w:rPr>
                <w:spacing w:val="-10"/>
              </w:rPr>
              <w:t xml:space="preserve">  ≤</w:t>
            </w:r>
          </w:p>
        </w:tc>
        <w:tc>
          <w:tcPr>
            <w:tcW w:w="2469" w:type="pct"/>
            <w:vAlign w:val="center"/>
          </w:tcPr>
          <w:p w:rsidR="00DC7F57" w:rsidRPr="00946C2F" w:rsidRDefault="00DC7F57" w:rsidP="003776D5">
            <w:pPr>
              <w:pStyle w:val="ab"/>
              <w:rPr>
                <w:spacing w:val="-10"/>
              </w:rPr>
            </w:pPr>
            <w:r w:rsidRPr="00946C2F">
              <w:rPr>
                <w:rFonts w:hint="eastAsia"/>
                <w:spacing w:val="-10"/>
              </w:rPr>
              <w:t>250</w:t>
            </w:r>
          </w:p>
        </w:tc>
        <w:tc>
          <w:tcPr>
            <w:tcW w:w="1373" w:type="pct"/>
            <w:vMerge/>
            <w:vAlign w:val="center"/>
          </w:tcPr>
          <w:p w:rsidR="00DC7F57" w:rsidRPr="00946C2F" w:rsidRDefault="00DC7F57" w:rsidP="003776D5">
            <w:pPr>
              <w:pStyle w:val="ab"/>
              <w:rPr>
                <w:spacing w:val="-10"/>
              </w:rPr>
            </w:pPr>
          </w:p>
        </w:tc>
      </w:tr>
      <w:tr w:rsidR="00A84F2D" w:rsidRPr="00946C2F" w:rsidTr="003776D5">
        <w:trPr>
          <w:jc w:val="center"/>
        </w:trPr>
        <w:tc>
          <w:tcPr>
            <w:tcW w:w="309" w:type="pct"/>
            <w:vAlign w:val="center"/>
          </w:tcPr>
          <w:p w:rsidR="00DC7F57" w:rsidRPr="00946C2F" w:rsidRDefault="001E1D35" w:rsidP="003776D5">
            <w:pPr>
              <w:pStyle w:val="ab"/>
              <w:rPr>
                <w:spacing w:val="-10"/>
              </w:rPr>
            </w:pPr>
            <w:r w:rsidRPr="00946C2F">
              <w:rPr>
                <w:rFonts w:hint="eastAsia"/>
                <w:spacing w:val="-10"/>
              </w:rPr>
              <w:t>14</w:t>
            </w:r>
          </w:p>
        </w:tc>
        <w:tc>
          <w:tcPr>
            <w:tcW w:w="849" w:type="pct"/>
            <w:vAlign w:val="center"/>
          </w:tcPr>
          <w:p w:rsidR="00DC7F57" w:rsidRPr="00946C2F" w:rsidRDefault="00DC7F57" w:rsidP="003776D5">
            <w:pPr>
              <w:pStyle w:val="ab"/>
              <w:rPr>
                <w:spacing w:val="-10"/>
              </w:rPr>
            </w:pPr>
            <w:r w:rsidRPr="00946C2F">
              <w:rPr>
                <w:rFonts w:hint="eastAsia"/>
                <w:spacing w:val="-10"/>
              </w:rPr>
              <w:t>挥发酚</w:t>
            </w:r>
            <w:r w:rsidRPr="00946C2F">
              <w:rPr>
                <w:spacing w:val="-10"/>
              </w:rPr>
              <w:t xml:space="preserve">  ≤</w:t>
            </w:r>
          </w:p>
        </w:tc>
        <w:tc>
          <w:tcPr>
            <w:tcW w:w="2469" w:type="pct"/>
            <w:vAlign w:val="center"/>
          </w:tcPr>
          <w:p w:rsidR="00DC7F57" w:rsidRPr="00946C2F" w:rsidRDefault="00DC7F57" w:rsidP="003776D5">
            <w:pPr>
              <w:pStyle w:val="ab"/>
              <w:rPr>
                <w:spacing w:val="-10"/>
              </w:rPr>
            </w:pPr>
            <w:r w:rsidRPr="00946C2F">
              <w:rPr>
                <w:rFonts w:hint="eastAsia"/>
                <w:spacing w:val="-10"/>
              </w:rPr>
              <w:t>0.01</w:t>
            </w:r>
          </w:p>
        </w:tc>
        <w:tc>
          <w:tcPr>
            <w:tcW w:w="1373" w:type="pct"/>
            <w:vMerge/>
            <w:vAlign w:val="center"/>
          </w:tcPr>
          <w:p w:rsidR="00DC7F57" w:rsidRPr="00946C2F" w:rsidRDefault="00DC7F57" w:rsidP="003776D5">
            <w:pPr>
              <w:pStyle w:val="ab"/>
              <w:rPr>
                <w:spacing w:val="-10"/>
              </w:rPr>
            </w:pPr>
          </w:p>
        </w:tc>
      </w:tr>
      <w:tr w:rsidR="00A84F2D" w:rsidRPr="00946C2F" w:rsidTr="003776D5">
        <w:trPr>
          <w:jc w:val="center"/>
        </w:trPr>
        <w:tc>
          <w:tcPr>
            <w:tcW w:w="309" w:type="pct"/>
            <w:vAlign w:val="center"/>
          </w:tcPr>
          <w:p w:rsidR="00DC7F57" w:rsidRPr="00946C2F" w:rsidRDefault="001E1D35" w:rsidP="003776D5">
            <w:pPr>
              <w:pStyle w:val="ab"/>
              <w:rPr>
                <w:spacing w:val="-10"/>
              </w:rPr>
            </w:pPr>
            <w:r w:rsidRPr="00946C2F">
              <w:rPr>
                <w:rFonts w:hint="eastAsia"/>
                <w:spacing w:val="-10"/>
              </w:rPr>
              <w:t>15</w:t>
            </w:r>
          </w:p>
        </w:tc>
        <w:tc>
          <w:tcPr>
            <w:tcW w:w="849" w:type="pct"/>
            <w:vAlign w:val="center"/>
          </w:tcPr>
          <w:p w:rsidR="00DC7F57" w:rsidRPr="00946C2F" w:rsidRDefault="00DC7F57" w:rsidP="003776D5">
            <w:pPr>
              <w:pStyle w:val="ab"/>
              <w:rPr>
                <w:spacing w:val="-10"/>
              </w:rPr>
            </w:pPr>
            <w:r w:rsidRPr="00946C2F">
              <w:rPr>
                <w:rFonts w:hint="eastAsia"/>
                <w:spacing w:val="-10"/>
              </w:rPr>
              <w:t>石油类</w:t>
            </w:r>
            <w:r w:rsidRPr="00946C2F">
              <w:rPr>
                <w:spacing w:val="-10"/>
              </w:rPr>
              <w:t xml:space="preserve">  ≤</w:t>
            </w:r>
          </w:p>
        </w:tc>
        <w:tc>
          <w:tcPr>
            <w:tcW w:w="2469" w:type="pct"/>
            <w:vAlign w:val="center"/>
          </w:tcPr>
          <w:p w:rsidR="00DC7F57" w:rsidRPr="00946C2F" w:rsidRDefault="00DC7F57" w:rsidP="003776D5">
            <w:pPr>
              <w:pStyle w:val="ab"/>
              <w:rPr>
                <w:spacing w:val="-10"/>
              </w:rPr>
            </w:pPr>
            <w:r w:rsidRPr="00946C2F">
              <w:rPr>
                <w:rFonts w:hint="eastAsia"/>
                <w:spacing w:val="-10"/>
              </w:rPr>
              <w:t>0.5</w:t>
            </w:r>
          </w:p>
        </w:tc>
        <w:tc>
          <w:tcPr>
            <w:tcW w:w="1373" w:type="pct"/>
            <w:vMerge/>
            <w:vAlign w:val="center"/>
          </w:tcPr>
          <w:p w:rsidR="00DC7F57" w:rsidRPr="00946C2F" w:rsidRDefault="00DC7F57" w:rsidP="003776D5">
            <w:pPr>
              <w:pStyle w:val="ab"/>
              <w:rPr>
                <w:spacing w:val="-10"/>
              </w:rPr>
            </w:pPr>
          </w:p>
        </w:tc>
      </w:tr>
    </w:tbl>
    <w:p w:rsidR="00FA4179" w:rsidRPr="00946C2F" w:rsidRDefault="00FA4179" w:rsidP="00FA4179">
      <w:pPr>
        <w:pStyle w:val="ad"/>
      </w:pPr>
      <w:r w:rsidRPr="00946C2F">
        <w:t>注：</w:t>
      </w:r>
      <w:r w:rsidRPr="00946C2F">
        <w:t>*</w:t>
      </w:r>
      <w:r w:rsidRPr="00946C2F">
        <w:t>悬浮物采用的是水利部试用标准《地表水资源质量标准》（</w:t>
      </w:r>
      <w:r w:rsidRPr="00946C2F">
        <w:t>SL</w:t>
      </w:r>
      <w:r w:rsidR="00281913" w:rsidRPr="00946C2F">
        <w:t>63</w:t>
      </w:r>
      <w:r w:rsidRPr="00946C2F">
        <w:t>-94</w:t>
      </w:r>
      <w:r w:rsidRPr="00946C2F">
        <w:t>）</w:t>
      </w:r>
      <w:r w:rsidRPr="00946C2F">
        <w:rPr>
          <w:rFonts w:hint="eastAsia"/>
        </w:rPr>
        <w:t>中</w:t>
      </w:r>
      <w:r w:rsidRPr="00946C2F">
        <w:t>相应标准</w:t>
      </w:r>
      <w:r w:rsidRPr="00946C2F">
        <w:rPr>
          <w:rFonts w:hint="eastAsia"/>
        </w:rPr>
        <w:t>，</w:t>
      </w:r>
    </w:p>
    <w:p w:rsidR="00FA4179" w:rsidRPr="00946C2F" w:rsidRDefault="00FA4179" w:rsidP="00FA4179">
      <w:pPr>
        <w:pStyle w:val="40"/>
      </w:pPr>
      <w:bookmarkStart w:id="41" w:name="_Toc404958943"/>
      <w:r w:rsidRPr="00946C2F">
        <w:rPr>
          <w:rFonts w:hint="eastAsia"/>
        </w:rPr>
        <w:t>2.2.3.3</w:t>
      </w:r>
      <w:r w:rsidRPr="00946C2F">
        <w:rPr>
          <w:rFonts w:hint="eastAsia"/>
        </w:rPr>
        <w:t>地下水环境质量标准</w:t>
      </w:r>
      <w:bookmarkEnd w:id="41"/>
    </w:p>
    <w:p w:rsidR="00FA4179" w:rsidRPr="00946C2F" w:rsidRDefault="00FA4179" w:rsidP="00FA4179">
      <w:pPr>
        <w:pStyle w:val="a3"/>
        <w:ind w:firstLine="560"/>
      </w:pPr>
      <w:r w:rsidRPr="00946C2F">
        <w:rPr>
          <w:rFonts w:hint="eastAsia"/>
        </w:rPr>
        <w:t>本次改扩建项目所在区域地下水环境质量参照执行《地下水质量标准》（</w:t>
      </w:r>
      <w:r w:rsidRPr="00946C2F">
        <w:rPr>
          <w:rFonts w:hint="eastAsia"/>
        </w:rPr>
        <w:t>GB/T14848-93</w:t>
      </w:r>
      <w:r w:rsidRPr="00946C2F">
        <w:rPr>
          <w:rFonts w:hint="eastAsia"/>
        </w:rPr>
        <w:t>）进行评价。具体环境标准值见表</w:t>
      </w:r>
      <w:r w:rsidRPr="00946C2F">
        <w:rPr>
          <w:rFonts w:hint="eastAsia"/>
        </w:rPr>
        <w:t>2.2</w:t>
      </w:r>
      <w:r w:rsidRPr="00946C2F">
        <w:t>.3</w:t>
      </w:r>
      <w:r w:rsidRPr="00946C2F">
        <w:rPr>
          <w:rFonts w:hint="eastAsia"/>
        </w:rPr>
        <w:t>-</w:t>
      </w:r>
      <w:r w:rsidRPr="00946C2F">
        <w:t>3</w:t>
      </w:r>
      <w:r w:rsidRPr="00946C2F">
        <w:rPr>
          <w:rFonts w:hint="eastAsia"/>
        </w:rPr>
        <w:t>。</w:t>
      </w:r>
    </w:p>
    <w:p w:rsidR="00FA4179" w:rsidRPr="00946C2F" w:rsidRDefault="00FA4179" w:rsidP="00FA4179">
      <w:pPr>
        <w:pStyle w:val="aa"/>
        <w:spacing w:before="62" w:after="62"/>
      </w:pPr>
      <w:r w:rsidRPr="00946C2F">
        <w:t>表</w:t>
      </w:r>
      <w:r w:rsidRPr="00946C2F">
        <w:t xml:space="preserve">2.2.3-3   </w:t>
      </w:r>
      <w:r w:rsidRPr="00946C2F">
        <w:t>地下水环境质量标准表</w:t>
      </w:r>
      <w:r w:rsidRPr="00946C2F">
        <w:rPr>
          <w:rFonts w:hint="eastAsia"/>
        </w:rPr>
        <w:t xml:space="preserve">  </w:t>
      </w:r>
      <w:r w:rsidRPr="00946C2F">
        <w:rPr>
          <w:rFonts w:hint="eastAsia"/>
        </w:rPr>
        <w:t>单位：</w:t>
      </w:r>
      <w:r w:rsidRPr="00946C2F">
        <w:t>mg/L</w:t>
      </w:r>
      <w:r w:rsidRPr="00946C2F">
        <w:rPr>
          <w:rFonts w:hint="eastAsia"/>
        </w:rPr>
        <w:t>，</w:t>
      </w:r>
      <w:r w:rsidRPr="00946C2F">
        <w:t>pH</w:t>
      </w:r>
      <w:r w:rsidRPr="00946C2F">
        <w:t>为</w:t>
      </w:r>
      <w:r w:rsidRPr="00946C2F">
        <w:rPr>
          <w:rFonts w:hint="eastAsia"/>
        </w:rPr>
        <w:t>无</w:t>
      </w:r>
      <w:r w:rsidRPr="00946C2F">
        <w:t>量纲</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567"/>
        <w:gridCol w:w="1843"/>
        <w:gridCol w:w="992"/>
        <w:gridCol w:w="992"/>
        <w:gridCol w:w="994"/>
        <w:gridCol w:w="990"/>
        <w:gridCol w:w="860"/>
        <w:gridCol w:w="1947"/>
      </w:tblGrid>
      <w:tr w:rsidR="006101AE" w:rsidRPr="00946C2F" w:rsidTr="006101AE">
        <w:trPr>
          <w:cantSplit/>
          <w:trHeight w:val="195"/>
          <w:tblHeader/>
          <w:jc w:val="center"/>
        </w:trPr>
        <w:tc>
          <w:tcPr>
            <w:tcW w:w="309" w:type="pct"/>
            <w:vMerge w:val="restart"/>
            <w:tcMar>
              <w:left w:w="0" w:type="dxa"/>
              <w:right w:w="0" w:type="dxa"/>
            </w:tcMar>
            <w:vAlign w:val="center"/>
          </w:tcPr>
          <w:p w:rsidR="006101AE" w:rsidRPr="00946C2F" w:rsidRDefault="006101AE" w:rsidP="006101AE">
            <w:pPr>
              <w:pStyle w:val="ac"/>
              <w:rPr>
                <w:spacing w:val="-10"/>
              </w:rPr>
            </w:pPr>
            <w:r w:rsidRPr="00946C2F">
              <w:rPr>
                <w:rFonts w:hint="eastAsia"/>
                <w:spacing w:val="-10"/>
              </w:rPr>
              <w:t>序号</w:t>
            </w:r>
          </w:p>
        </w:tc>
        <w:tc>
          <w:tcPr>
            <w:tcW w:w="1003" w:type="pct"/>
            <w:vMerge w:val="restart"/>
            <w:vAlign w:val="center"/>
          </w:tcPr>
          <w:p w:rsidR="006101AE" w:rsidRPr="00946C2F" w:rsidRDefault="006101AE" w:rsidP="006101AE">
            <w:pPr>
              <w:pStyle w:val="ac"/>
              <w:rPr>
                <w:spacing w:val="-10"/>
              </w:rPr>
            </w:pPr>
            <w:r w:rsidRPr="00946C2F">
              <w:rPr>
                <w:rFonts w:hint="eastAsia"/>
                <w:spacing w:val="-10"/>
              </w:rPr>
              <w:t>项目</w:t>
            </w:r>
          </w:p>
        </w:tc>
        <w:tc>
          <w:tcPr>
            <w:tcW w:w="2628" w:type="pct"/>
            <w:gridSpan w:val="5"/>
            <w:vAlign w:val="center"/>
          </w:tcPr>
          <w:p w:rsidR="006101AE" w:rsidRPr="00946C2F" w:rsidRDefault="006101AE" w:rsidP="006101AE">
            <w:pPr>
              <w:pStyle w:val="ac"/>
              <w:rPr>
                <w:spacing w:val="-10"/>
              </w:rPr>
            </w:pPr>
            <w:r w:rsidRPr="00946C2F">
              <w:rPr>
                <w:rFonts w:hint="eastAsia"/>
                <w:spacing w:val="-10"/>
              </w:rPr>
              <w:t>指标</w:t>
            </w:r>
            <w:r w:rsidRPr="00946C2F">
              <w:rPr>
                <w:spacing w:val="-10"/>
              </w:rPr>
              <w:t>限值</w:t>
            </w:r>
          </w:p>
        </w:tc>
        <w:tc>
          <w:tcPr>
            <w:tcW w:w="1060" w:type="pct"/>
            <w:vMerge w:val="restart"/>
            <w:tcMar>
              <w:left w:w="0" w:type="dxa"/>
              <w:right w:w="0" w:type="dxa"/>
            </w:tcMar>
            <w:vAlign w:val="center"/>
          </w:tcPr>
          <w:p w:rsidR="006101AE" w:rsidRPr="00946C2F" w:rsidRDefault="006101AE" w:rsidP="006101AE">
            <w:pPr>
              <w:pStyle w:val="ac"/>
              <w:rPr>
                <w:spacing w:val="-10"/>
              </w:rPr>
            </w:pPr>
            <w:r w:rsidRPr="00946C2F">
              <w:rPr>
                <w:spacing w:val="-10"/>
              </w:rPr>
              <w:t>标准来源</w:t>
            </w:r>
          </w:p>
        </w:tc>
      </w:tr>
      <w:tr w:rsidR="006101AE" w:rsidRPr="00946C2F" w:rsidTr="006101AE">
        <w:trPr>
          <w:cantSplit/>
          <w:trHeight w:val="225"/>
          <w:tblHeader/>
          <w:jc w:val="center"/>
        </w:trPr>
        <w:tc>
          <w:tcPr>
            <w:tcW w:w="309" w:type="pct"/>
            <w:vMerge/>
            <w:tcMar>
              <w:left w:w="0" w:type="dxa"/>
              <w:right w:w="0" w:type="dxa"/>
            </w:tcMar>
            <w:vAlign w:val="center"/>
          </w:tcPr>
          <w:p w:rsidR="006101AE" w:rsidRPr="00946C2F" w:rsidRDefault="006101AE" w:rsidP="006101AE">
            <w:pPr>
              <w:pStyle w:val="ac"/>
              <w:rPr>
                <w:spacing w:val="-10"/>
              </w:rPr>
            </w:pPr>
          </w:p>
        </w:tc>
        <w:tc>
          <w:tcPr>
            <w:tcW w:w="1003" w:type="pct"/>
            <w:vMerge/>
            <w:vAlign w:val="center"/>
          </w:tcPr>
          <w:p w:rsidR="006101AE" w:rsidRPr="00946C2F" w:rsidRDefault="006101AE" w:rsidP="006101AE">
            <w:pPr>
              <w:pStyle w:val="ac"/>
              <w:rPr>
                <w:spacing w:val="-10"/>
              </w:rPr>
            </w:pPr>
          </w:p>
        </w:tc>
        <w:tc>
          <w:tcPr>
            <w:tcW w:w="540" w:type="pct"/>
            <w:vAlign w:val="center"/>
          </w:tcPr>
          <w:p w:rsidR="006101AE" w:rsidRPr="00946C2F" w:rsidRDefault="006101AE" w:rsidP="006101AE">
            <w:pPr>
              <w:pStyle w:val="ac"/>
              <w:rPr>
                <w:spacing w:val="-10"/>
              </w:rPr>
            </w:pPr>
            <w:r w:rsidRPr="00946C2F">
              <w:rPr>
                <w:rFonts w:hint="eastAsia"/>
                <w:spacing w:val="-10"/>
              </w:rPr>
              <w:t>Ⅰ</w:t>
            </w:r>
            <w:r w:rsidRPr="00946C2F">
              <w:rPr>
                <w:spacing w:val="-10"/>
              </w:rPr>
              <w:t>类</w:t>
            </w:r>
          </w:p>
        </w:tc>
        <w:tc>
          <w:tcPr>
            <w:tcW w:w="540" w:type="pct"/>
            <w:vAlign w:val="center"/>
          </w:tcPr>
          <w:p w:rsidR="006101AE" w:rsidRPr="00946C2F" w:rsidRDefault="006101AE" w:rsidP="006101AE">
            <w:pPr>
              <w:pStyle w:val="ac"/>
              <w:rPr>
                <w:spacing w:val="-10"/>
              </w:rPr>
            </w:pPr>
            <w:r w:rsidRPr="00946C2F">
              <w:rPr>
                <w:rFonts w:hint="eastAsia"/>
                <w:spacing w:val="-10"/>
              </w:rPr>
              <w:t>Ⅱ</w:t>
            </w:r>
            <w:r w:rsidRPr="00946C2F">
              <w:rPr>
                <w:spacing w:val="-10"/>
              </w:rPr>
              <w:t>类</w:t>
            </w:r>
          </w:p>
        </w:tc>
        <w:tc>
          <w:tcPr>
            <w:tcW w:w="541" w:type="pct"/>
            <w:vAlign w:val="center"/>
          </w:tcPr>
          <w:p w:rsidR="006101AE" w:rsidRPr="00946C2F" w:rsidRDefault="006101AE" w:rsidP="006101AE">
            <w:pPr>
              <w:pStyle w:val="ac"/>
              <w:rPr>
                <w:spacing w:val="-10"/>
              </w:rPr>
            </w:pPr>
            <w:r w:rsidRPr="00946C2F">
              <w:rPr>
                <w:rFonts w:hint="eastAsia"/>
                <w:spacing w:val="-10"/>
              </w:rPr>
              <w:t>Ⅲ类</w:t>
            </w:r>
          </w:p>
        </w:tc>
        <w:tc>
          <w:tcPr>
            <w:tcW w:w="539" w:type="pct"/>
            <w:vAlign w:val="center"/>
          </w:tcPr>
          <w:p w:rsidR="006101AE" w:rsidRPr="00946C2F" w:rsidRDefault="006101AE" w:rsidP="006101AE">
            <w:pPr>
              <w:pStyle w:val="ac"/>
              <w:rPr>
                <w:spacing w:val="-10"/>
              </w:rPr>
            </w:pPr>
            <w:r w:rsidRPr="00946C2F">
              <w:rPr>
                <w:rFonts w:hint="eastAsia"/>
                <w:spacing w:val="-10"/>
              </w:rPr>
              <w:t>Ⅳ</w:t>
            </w:r>
            <w:r w:rsidRPr="00946C2F">
              <w:rPr>
                <w:spacing w:val="-10"/>
              </w:rPr>
              <w:t>类</w:t>
            </w:r>
          </w:p>
        </w:tc>
        <w:tc>
          <w:tcPr>
            <w:tcW w:w="468" w:type="pct"/>
            <w:vAlign w:val="center"/>
          </w:tcPr>
          <w:p w:rsidR="006101AE" w:rsidRPr="00946C2F" w:rsidRDefault="006101AE" w:rsidP="006101AE">
            <w:pPr>
              <w:pStyle w:val="ac"/>
              <w:rPr>
                <w:spacing w:val="-10"/>
              </w:rPr>
            </w:pPr>
            <w:r w:rsidRPr="00946C2F">
              <w:rPr>
                <w:rFonts w:hint="eastAsia"/>
                <w:spacing w:val="-10"/>
              </w:rPr>
              <w:t>Ⅴ</w:t>
            </w:r>
            <w:r w:rsidRPr="00946C2F">
              <w:rPr>
                <w:spacing w:val="-10"/>
              </w:rPr>
              <w:t>类</w:t>
            </w:r>
          </w:p>
        </w:tc>
        <w:tc>
          <w:tcPr>
            <w:tcW w:w="1060" w:type="pct"/>
            <w:vMerge/>
            <w:tcMar>
              <w:left w:w="0" w:type="dxa"/>
              <w:right w:w="0" w:type="dxa"/>
            </w:tcMar>
            <w:vAlign w:val="center"/>
          </w:tcPr>
          <w:p w:rsidR="006101AE" w:rsidRPr="00946C2F" w:rsidRDefault="006101AE" w:rsidP="006101AE">
            <w:pPr>
              <w:pStyle w:val="ac"/>
              <w:rPr>
                <w:spacing w:val="-10"/>
              </w:rPr>
            </w:pPr>
          </w:p>
        </w:tc>
      </w:tr>
      <w:tr w:rsidR="006101AE" w:rsidRPr="00946C2F" w:rsidTr="006101AE">
        <w:trPr>
          <w:cantSplit/>
          <w:jc w:val="center"/>
        </w:trPr>
        <w:tc>
          <w:tcPr>
            <w:tcW w:w="309" w:type="pct"/>
            <w:tcMar>
              <w:left w:w="0" w:type="dxa"/>
              <w:right w:w="0" w:type="dxa"/>
            </w:tcMar>
            <w:vAlign w:val="center"/>
          </w:tcPr>
          <w:p w:rsidR="006101AE" w:rsidRPr="00946C2F" w:rsidRDefault="006101AE" w:rsidP="006101AE">
            <w:pPr>
              <w:pStyle w:val="ab"/>
              <w:rPr>
                <w:spacing w:val="-10"/>
              </w:rPr>
            </w:pPr>
            <w:r w:rsidRPr="00946C2F">
              <w:rPr>
                <w:rFonts w:hint="eastAsia"/>
                <w:spacing w:val="-10"/>
              </w:rPr>
              <w:t>1</w:t>
            </w:r>
          </w:p>
        </w:tc>
        <w:tc>
          <w:tcPr>
            <w:tcW w:w="1003" w:type="pct"/>
            <w:vAlign w:val="center"/>
          </w:tcPr>
          <w:p w:rsidR="006101AE" w:rsidRPr="00946C2F" w:rsidRDefault="006101AE" w:rsidP="006101AE">
            <w:pPr>
              <w:pStyle w:val="ab"/>
              <w:rPr>
                <w:spacing w:val="-10"/>
              </w:rPr>
            </w:pPr>
            <w:r w:rsidRPr="00946C2F">
              <w:rPr>
                <w:spacing w:val="-10"/>
              </w:rPr>
              <w:t>pH</w:t>
            </w:r>
          </w:p>
        </w:tc>
        <w:tc>
          <w:tcPr>
            <w:tcW w:w="1621" w:type="pct"/>
            <w:gridSpan w:val="3"/>
            <w:tcMar>
              <w:left w:w="0" w:type="dxa"/>
              <w:right w:w="0" w:type="dxa"/>
            </w:tcMar>
            <w:vAlign w:val="center"/>
          </w:tcPr>
          <w:p w:rsidR="006101AE" w:rsidRPr="00946C2F" w:rsidRDefault="006101AE" w:rsidP="006101AE">
            <w:pPr>
              <w:pStyle w:val="ab"/>
              <w:rPr>
                <w:spacing w:val="-10"/>
              </w:rPr>
            </w:pPr>
            <w:r w:rsidRPr="00946C2F">
              <w:rPr>
                <w:rFonts w:hint="eastAsia"/>
                <w:spacing w:val="-10"/>
              </w:rPr>
              <w:t>6</w:t>
            </w:r>
            <w:r w:rsidRPr="00946C2F">
              <w:rPr>
                <w:spacing w:val="-10"/>
              </w:rPr>
              <w:t>.5</w:t>
            </w:r>
            <w:r w:rsidRPr="00946C2F">
              <w:rPr>
                <w:rFonts w:ascii="仿宋_GB2312" w:hint="eastAsia"/>
                <w:spacing w:val="-10"/>
              </w:rPr>
              <w:t>～</w:t>
            </w:r>
            <w:r w:rsidRPr="00946C2F">
              <w:rPr>
                <w:spacing w:val="-10"/>
              </w:rPr>
              <w:t>8.5</w:t>
            </w:r>
          </w:p>
        </w:tc>
        <w:tc>
          <w:tcPr>
            <w:tcW w:w="539" w:type="pct"/>
            <w:vAlign w:val="center"/>
          </w:tcPr>
          <w:p w:rsidR="006101AE" w:rsidRPr="00946C2F" w:rsidRDefault="006101AE" w:rsidP="006101AE">
            <w:pPr>
              <w:pStyle w:val="ab"/>
              <w:rPr>
                <w:spacing w:val="-10"/>
              </w:rPr>
            </w:pPr>
            <w:r w:rsidRPr="00946C2F">
              <w:rPr>
                <w:rFonts w:hint="eastAsia"/>
                <w:spacing w:val="-10"/>
              </w:rPr>
              <w:t>5.5</w:t>
            </w:r>
            <w:r w:rsidRPr="00946C2F">
              <w:rPr>
                <w:rFonts w:hint="eastAsia"/>
                <w:spacing w:val="-10"/>
              </w:rPr>
              <w:t>～</w:t>
            </w:r>
            <w:r w:rsidRPr="00946C2F">
              <w:rPr>
                <w:rFonts w:hint="eastAsia"/>
                <w:spacing w:val="-10"/>
              </w:rPr>
              <w:t>6.5</w:t>
            </w:r>
            <w:r w:rsidRPr="00946C2F">
              <w:rPr>
                <w:rFonts w:hint="eastAsia"/>
                <w:spacing w:val="-10"/>
              </w:rPr>
              <w:t>，</w:t>
            </w:r>
            <w:r w:rsidRPr="00946C2F">
              <w:rPr>
                <w:rFonts w:hint="eastAsia"/>
                <w:spacing w:val="-10"/>
              </w:rPr>
              <w:t>8.5</w:t>
            </w:r>
            <w:r w:rsidRPr="00946C2F">
              <w:rPr>
                <w:rFonts w:hint="eastAsia"/>
                <w:spacing w:val="-10"/>
              </w:rPr>
              <w:t>～</w:t>
            </w:r>
            <w:r w:rsidRPr="00946C2F">
              <w:rPr>
                <w:rFonts w:hint="eastAsia"/>
                <w:spacing w:val="-10"/>
              </w:rPr>
              <w:t>9</w:t>
            </w:r>
          </w:p>
        </w:tc>
        <w:tc>
          <w:tcPr>
            <w:tcW w:w="468" w:type="pct"/>
            <w:vAlign w:val="center"/>
          </w:tcPr>
          <w:p w:rsidR="006101AE" w:rsidRPr="00946C2F" w:rsidRDefault="006101AE" w:rsidP="006101AE">
            <w:pPr>
              <w:pStyle w:val="ab"/>
              <w:rPr>
                <w:spacing w:val="-10"/>
              </w:rPr>
            </w:pPr>
            <w:r w:rsidRPr="00946C2F">
              <w:rPr>
                <w:rFonts w:hint="eastAsia"/>
                <w:spacing w:val="-10"/>
              </w:rPr>
              <w:t>&lt;5.5</w:t>
            </w:r>
            <w:r w:rsidRPr="00946C2F">
              <w:rPr>
                <w:rFonts w:hint="eastAsia"/>
                <w:spacing w:val="-10"/>
              </w:rPr>
              <w:t>，</w:t>
            </w:r>
          </w:p>
          <w:p w:rsidR="006101AE" w:rsidRPr="00946C2F" w:rsidRDefault="006101AE" w:rsidP="006101AE">
            <w:pPr>
              <w:pStyle w:val="ab"/>
              <w:rPr>
                <w:spacing w:val="-10"/>
              </w:rPr>
            </w:pPr>
            <w:r w:rsidRPr="00946C2F">
              <w:rPr>
                <w:rFonts w:hint="eastAsia"/>
                <w:spacing w:val="-10"/>
              </w:rPr>
              <w:t>&gt;9</w:t>
            </w:r>
          </w:p>
        </w:tc>
        <w:tc>
          <w:tcPr>
            <w:tcW w:w="1060" w:type="pct"/>
            <w:vMerge w:val="restart"/>
            <w:tcMar>
              <w:left w:w="0" w:type="dxa"/>
              <w:right w:w="0" w:type="dxa"/>
            </w:tcMar>
            <w:vAlign w:val="center"/>
          </w:tcPr>
          <w:p w:rsidR="006101AE" w:rsidRPr="00946C2F" w:rsidRDefault="006101AE" w:rsidP="006101AE">
            <w:pPr>
              <w:pStyle w:val="ab"/>
              <w:rPr>
                <w:spacing w:val="-10"/>
              </w:rPr>
            </w:pPr>
            <w:r w:rsidRPr="00946C2F">
              <w:rPr>
                <w:spacing w:val="-10"/>
              </w:rPr>
              <w:t>《地下水质量标准》（</w:t>
            </w:r>
            <w:r w:rsidRPr="00946C2F">
              <w:rPr>
                <w:spacing w:val="-10"/>
              </w:rPr>
              <w:t>GB/T14848-93</w:t>
            </w:r>
            <w:r w:rsidRPr="00946C2F">
              <w:rPr>
                <w:spacing w:val="-10"/>
              </w:rPr>
              <w:t>）</w:t>
            </w:r>
          </w:p>
        </w:tc>
      </w:tr>
      <w:tr w:rsidR="006101AE" w:rsidRPr="00946C2F" w:rsidTr="006101AE">
        <w:trPr>
          <w:cantSplit/>
          <w:jc w:val="center"/>
        </w:trPr>
        <w:tc>
          <w:tcPr>
            <w:tcW w:w="309" w:type="pct"/>
            <w:tcMar>
              <w:left w:w="0" w:type="dxa"/>
              <w:right w:w="0" w:type="dxa"/>
            </w:tcMar>
            <w:vAlign w:val="center"/>
          </w:tcPr>
          <w:p w:rsidR="006101AE" w:rsidRPr="00946C2F" w:rsidRDefault="006101AE" w:rsidP="006101AE">
            <w:pPr>
              <w:pStyle w:val="ab"/>
              <w:rPr>
                <w:spacing w:val="-10"/>
              </w:rPr>
            </w:pPr>
            <w:r w:rsidRPr="00946C2F">
              <w:rPr>
                <w:rFonts w:eastAsia="宋体"/>
                <w:kern w:val="0"/>
              </w:rPr>
              <w:t>2</w:t>
            </w:r>
          </w:p>
        </w:tc>
        <w:tc>
          <w:tcPr>
            <w:tcW w:w="1003" w:type="pct"/>
            <w:vAlign w:val="center"/>
          </w:tcPr>
          <w:p w:rsidR="006101AE" w:rsidRPr="00946C2F" w:rsidRDefault="006101AE" w:rsidP="006101AE">
            <w:pPr>
              <w:pStyle w:val="ab"/>
              <w:rPr>
                <w:spacing w:val="-10"/>
              </w:rPr>
            </w:pPr>
            <w:r w:rsidRPr="00946C2F">
              <w:rPr>
                <w:rFonts w:ascii="仿宋_GB2312" w:hAnsi="宋体" w:cs="宋体" w:hint="eastAsia"/>
                <w:kern w:val="0"/>
              </w:rPr>
              <w:t>高锰酸盐指数</w:t>
            </w:r>
            <w:r w:rsidRPr="00946C2F">
              <w:rPr>
                <w:rFonts w:hint="eastAsia"/>
                <w:spacing w:val="-10"/>
                <w:lang w:val="zh-CN"/>
              </w:rPr>
              <w:t xml:space="preserve"> </w:t>
            </w:r>
            <w:r w:rsidRPr="00946C2F">
              <w:rPr>
                <w:spacing w:val="-10"/>
                <w:lang w:val="zh-CN"/>
              </w:rPr>
              <w:t xml:space="preserve"> ≤</w:t>
            </w:r>
          </w:p>
        </w:tc>
        <w:tc>
          <w:tcPr>
            <w:tcW w:w="540" w:type="pct"/>
            <w:tcMar>
              <w:left w:w="0" w:type="dxa"/>
              <w:right w:w="0" w:type="dxa"/>
            </w:tcMar>
            <w:vAlign w:val="center"/>
          </w:tcPr>
          <w:p w:rsidR="006101AE" w:rsidRPr="00946C2F" w:rsidRDefault="006101AE" w:rsidP="006101AE">
            <w:pPr>
              <w:pStyle w:val="ab"/>
              <w:rPr>
                <w:spacing w:val="-10"/>
              </w:rPr>
            </w:pPr>
            <w:r w:rsidRPr="00946C2F">
              <w:rPr>
                <w:rFonts w:eastAsia="宋体"/>
                <w:kern w:val="0"/>
              </w:rPr>
              <w:t>1</w:t>
            </w:r>
          </w:p>
        </w:tc>
        <w:tc>
          <w:tcPr>
            <w:tcW w:w="540" w:type="pct"/>
            <w:vAlign w:val="center"/>
          </w:tcPr>
          <w:p w:rsidR="006101AE" w:rsidRPr="00946C2F" w:rsidRDefault="006101AE" w:rsidP="006101AE">
            <w:pPr>
              <w:pStyle w:val="ab"/>
              <w:rPr>
                <w:spacing w:val="-10"/>
              </w:rPr>
            </w:pPr>
            <w:r w:rsidRPr="00946C2F">
              <w:rPr>
                <w:rFonts w:eastAsia="宋体"/>
                <w:kern w:val="0"/>
              </w:rPr>
              <w:t>2</w:t>
            </w:r>
          </w:p>
        </w:tc>
        <w:tc>
          <w:tcPr>
            <w:tcW w:w="541" w:type="pct"/>
            <w:vAlign w:val="center"/>
          </w:tcPr>
          <w:p w:rsidR="006101AE" w:rsidRPr="00946C2F" w:rsidRDefault="006101AE" w:rsidP="006101AE">
            <w:pPr>
              <w:pStyle w:val="ab"/>
              <w:rPr>
                <w:spacing w:val="-10"/>
              </w:rPr>
            </w:pPr>
            <w:r w:rsidRPr="00946C2F">
              <w:rPr>
                <w:rFonts w:eastAsia="宋体"/>
                <w:kern w:val="0"/>
              </w:rPr>
              <w:t>3</w:t>
            </w:r>
          </w:p>
        </w:tc>
        <w:tc>
          <w:tcPr>
            <w:tcW w:w="539" w:type="pct"/>
            <w:vAlign w:val="center"/>
          </w:tcPr>
          <w:p w:rsidR="006101AE" w:rsidRPr="00946C2F" w:rsidRDefault="006101AE" w:rsidP="006101AE">
            <w:pPr>
              <w:pStyle w:val="ab"/>
              <w:rPr>
                <w:spacing w:val="-10"/>
              </w:rPr>
            </w:pPr>
            <w:r w:rsidRPr="00946C2F">
              <w:rPr>
                <w:rFonts w:eastAsia="宋体"/>
                <w:kern w:val="0"/>
              </w:rPr>
              <w:t>10</w:t>
            </w:r>
          </w:p>
        </w:tc>
        <w:tc>
          <w:tcPr>
            <w:tcW w:w="468" w:type="pct"/>
            <w:vAlign w:val="center"/>
          </w:tcPr>
          <w:p w:rsidR="006101AE" w:rsidRPr="00946C2F" w:rsidRDefault="006101AE" w:rsidP="006101AE">
            <w:pPr>
              <w:pStyle w:val="ab"/>
              <w:rPr>
                <w:spacing w:val="-10"/>
              </w:rPr>
            </w:pPr>
            <w:r w:rsidRPr="00946C2F">
              <w:rPr>
                <w:rFonts w:eastAsia="宋体"/>
                <w:kern w:val="0"/>
              </w:rPr>
              <w:t>&gt;10</w:t>
            </w:r>
          </w:p>
        </w:tc>
        <w:tc>
          <w:tcPr>
            <w:tcW w:w="1060" w:type="pct"/>
            <w:vMerge/>
            <w:tcMar>
              <w:left w:w="0" w:type="dxa"/>
              <w:right w:w="0" w:type="dxa"/>
            </w:tcMar>
            <w:vAlign w:val="center"/>
          </w:tcPr>
          <w:p w:rsidR="006101AE" w:rsidRPr="00946C2F" w:rsidRDefault="006101AE" w:rsidP="006101AE">
            <w:pPr>
              <w:pStyle w:val="ab"/>
              <w:rPr>
                <w:spacing w:val="-10"/>
              </w:rPr>
            </w:pPr>
          </w:p>
        </w:tc>
      </w:tr>
      <w:tr w:rsidR="006101AE" w:rsidRPr="00946C2F" w:rsidTr="006101AE">
        <w:trPr>
          <w:cantSplit/>
          <w:jc w:val="center"/>
        </w:trPr>
        <w:tc>
          <w:tcPr>
            <w:tcW w:w="309" w:type="pct"/>
            <w:tcMar>
              <w:left w:w="0" w:type="dxa"/>
              <w:right w:w="0" w:type="dxa"/>
            </w:tcMar>
            <w:vAlign w:val="center"/>
          </w:tcPr>
          <w:p w:rsidR="006101AE" w:rsidRPr="00946C2F" w:rsidRDefault="006101AE" w:rsidP="006101AE">
            <w:pPr>
              <w:pStyle w:val="ab"/>
              <w:rPr>
                <w:spacing w:val="-10"/>
              </w:rPr>
            </w:pPr>
            <w:r w:rsidRPr="00946C2F">
              <w:rPr>
                <w:rFonts w:eastAsia="宋体"/>
                <w:kern w:val="0"/>
              </w:rPr>
              <w:t>3</w:t>
            </w:r>
          </w:p>
        </w:tc>
        <w:tc>
          <w:tcPr>
            <w:tcW w:w="1003" w:type="pct"/>
            <w:vAlign w:val="center"/>
          </w:tcPr>
          <w:p w:rsidR="006101AE" w:rsidRPr="00946C2F" w:rsidRDefault="006101AE" w:rsidP="006101AE">
            <w:pPr>
              <w:pStyle w:val="ab"/>
              <w:rPr>
                <w:spacing w:val="-10"/>
                <w:lang w:val="zh-CN"/>
              </w:rPr>
            </w:pPr>
            <w:r w:rsidRPr="00946C2F">
              <w:rPr>
                <w:rFonts w:ascii="仿宋_GB2312" w:hAnsi="宋体" w:cs="宋体" w:hint="eastAsia"/>
                <w:kern w:val="0"/>
              </w:rPr>
              <w:t>氨氮</w:t>
            </w:r>
            <w:r w:rsidRPr="00946C2F">
              <w:rPr>
                <w:rFonts w:hint="eastAsia"/>
                <w:spacing w:val="-10"/>
                <w:lang w:val="zh-CN"/>
              </w:rPr>
              <w:t xml:space="preserve"> </w:t>
            </w:r>
            <w:r w:rsidRPr="00946C2F">
              <w:rPr>
                <w:spacing w:val="-10"/>
                <w:lang w:val="zh-CN"/>
              </w:rPr>
              <w:t xml:space="preserve"> ≤</w:t>
            </w:r>
          </w:p>
        </w:tc>
        <w:tc>
          <w:tcPr>
            <w:tcW w:w="540" w:type="pct"/>
            <w:tcMar>
              <w:left w:w="0" w:type="dxa"/>
              <w:right w:w="0" w:type="dxa"/>
            </w:tcMar>
            <w:vAlign w:val="center"/>
          </w:tcPr>
          <w:p w:rsidR="006101AE" w:rsidRPr="00946C2F" w:rsidRDefault="006101AE" w:rsidP="006101AE">
            <w:pPr>
              <w:pStyle w:val="ab"/>
              <w:rPr>
                <w:spacing w:val="-10"/>
              </w:rPr>
            </w:pPr>
            <w:r w:rsidRPr="00946C2F">
              <w:rPr>
                <w:rFonts w:eastAsia="宋体"/>
                <w:kern w:val="0"/>
              </w:rPr>
              <w:t>0.02</w:t>
            </w:r>
          </w:p>
        </w:tc>
        <w:tc>
          <w:tcPr>
            <w:tcW w:w="540" w:type="pct"/>
            <w:vAlign w:val="center"/>
          </w:tcPr>
          <w:p w:rsidR="006101AE" w:rsidRPr="00946C2F" w:rsidRDefault="006101AE" w:rsidP="006101AE">
            <w:pPr>
              <w:pStyle w:val="ab"/>
              <w:rPr>
                <w:spacing w:val="-10"/>
              </w:rPr>
            </w:pPr>
            <w:r w:rsidRPr="00946C2F">
              <w:rPr>
                <w:rFonts w:eastAsia="宋体"/>
                <w:kern w:val="0"/>
              </w:rPr>
              <w:t>0.02</w:t>
            </w:r>
          </w:p>
        </w:tc>
        <w:tc>
          <w:tcPr>
            <w:tcW w:w="541" w:type="pct"/>
            <w:vAlign w:val="center"/>
          </w:tcPr>
          <w:p w:rsidR="006101AE" w:rsidRPr="00946C2F" w:rsidRDefault="006101AE" w:rsidP="006101AE">
            <w:pPr>
              <w:pStyle w:val="ab"/>
              <w:rPr>
                <w:spacing w:val="-10"/>
              </w:rPr>
            </w:pPr>
            <w:r w:rsidRPr="00946C2F">
              <w:rPr>
                <w:rFonts w:eastAsia="宋体"/>
                <w:kern w:val="0"/>
              </w:rPr>
              <w:t>0.2</w:t>
            </w:r>
          </w:p>
        </w:tc>
        <w:tc>
          <w:tcPr>
            <w:tcW w:w="539" w:type="pct"/>
            <w:vAlign w:val="center"/>
          </w:tcPr>
          <w:p w:rsidR="006101AE" w:rsidRPr="00946C2F" w:rsidRDefault="006101AE" w:rsidP="006101AE">
            <w:pPr>
              <w:pStyle w:val="ab"/>
              <w:rPr>
                <w:spacing w:val="-10"/>
              </w:rPr>
            </w:pPr>
            <w:r w:rsidRPr="00946C2F">
              <w:rPr>
                <w:rFonts w:eastAsia="宋体"/>
                <w:kern w:val="0"/>
              </w:rPr>
              <w:t>0.5</w:t>
            </w:r>
          </w:p>
        </w:tc>
        <w:tc>
          <w:tcPr>
            <w:tcW w:w="468" w:type="pct"/>
            <w:vAlign w:val="center"/>
          </w:tcPr>
          <w:p w:rsidR="006101AE" w:rsidRPr="00946C2F" w:rsidRDefault="006101AE" w:rsidP="006101AE">
            <w:pPr>
              <w:pStyle w:val="ab"/>
              <w:rPr>
                <w:spacing w:val="-10"/>
              </w:rPr>
            </w:pPr>
            <w:r w:rsidRPr="00946C2F">
              <w:rPr>
                <w:rFonts w:eastAsia="宋体"/>
                <w:kern w:val="0"/>
              </w:rPr>
              <w:t>&gt;0.5</w:t>
            </w:r>
          </w:p>
        </w:tc>
        <w:tc>
          <w:tcPr>
            <w:tcW w:w="1060" w:type="pct"/>
            <w:vMerge/>
            <w:tcMar>
              <w:left w:w="0" w:type="dxa"/>
              <w:right w:w="0" w:type="dxa"/>
            </w:tcMar>
            <w:vAlign w:val="center"/>
          </w:tcPr>
          <w:p w:rsidR="006101AE" w:rsidRPr="00946C2F" w:rsidRDefault="006101AE" w:rsidP="006101AE">
            <w:pPr>
              <w:pStyle w:val="ab"/>
              <w:rPr>
                <w:spacing w:val="-10"/>
              </w:rPr>
            </w:pPr>
          </w:p>
        </w:tc>
      </w:tr>
      <w:tr w:rsidR="006101AE" w:rsidRPr="00946C2F" w:rsidTr="006101AE">
        <w:trPr>
          <w:cantSplit/>
          <w:jc w:val="center"/>
        </w:trPr>
        <w:tc>
          <w:tcPr>
            <w:tcW w:w="309" w:type="pct"/>
            <w:tcMar>
              <w:left w:w="0" w:type="dxa"/>
              <w:right w:w="0" w:type="dxa"/>
            </w:tcMar>
            <w:vAlign w:val="center"/>
          </w:tcPr>
          <w:p w:rsidR="006101AE" w:rsidRPr="00946C2F" w:rsidRDefault="006101AE" w:rsidP="006101AE">
            <w:pPr>
              <w:pStyle w:val="ab"/>
              <w:rPr>
                <w:spacing w:val="-10"/>
              </w:rPr>
            </w:pPr>
            <w:r w:rsidRPr="00946C2F">
              <w:rPr>
                <w:rFonts w:eastAsia="宋体"/>
                <w:kern w:val="0"/>
              </w:rPr>
              <w:t>4</w:t>
            </w:r>
          </w:p>
        </w:tc>
        <w:tc>
          <w:tcPr>
            <w:tcW w:w="1003" w:type="pct"/>
            <w:vAlign w:val="center"/>
          </w:tcPr>
          <w:p w:rsidR="006101AE" w:rsidRPr="00946C2F" w:rsidRDefault="006101AE" w:rsidP="006101AE">
            <w:pPr>
              <w:pStyle w:val="ab"/>
              <w:rPr>
                <w:spacing w:val="-10"/>
              </w:rPr>
            </w:pPr>
            <w:r w:rsidRPr="00946C2F">
              <w:rPr>
                <w:rFonts w:ascii="仿宋_GB2312" w:hAnsi="宋体" w:cs="宋体" w:hint="eastAsia"/>
                <w:bCs/>
                <w:kern w:val="0"/>
              </w:rPr>
              <w:t>硝酸盐</w:t>
            </w:r>
            <w:r w:rsidRPr="00946C2F">
              <w:rPr>
                <w:rFonts w:hint="eastAsia"/>
                <w:spacing w:val="-10"/>
                <w:lang w:val="zh-CN"/>
              </w:rPr>
              <w:t xml:space="preserve"> </w:t>
            </w:r>
            <w:r w:rsidRPr="00946C2F">
              <w:rPr>
                <w:spacing w:val="-10"/>
                <w:lang w:val="zh-CN"/>
              </w:rPr>
              <w:t xml:space="preserve"> ≤</w:t>
            </w:r>
          </w:p>
        </w:tc>
        <w:tc>
          <w:tcPr>
            <w:tcW w:w="540" w:type="pct"/>
            <w:tcMar>
              <w:left w:w="0" w:type="dxa"/>
              <w:right w:w="0" w:type="dxa"/>
            </w:tcMar>
            <w:vAlign w:val="center"/>
          </w:tcPr>
          <w:p w:rsidR="006101AE" w:rsidRPr="00946C2F" w:rsidRDefault="006101AE" w:rsidP="006101AE">
            <w:pPr>
              <w:pStyle w:val="ab"/>
              <w:rPr>
                <w:spacing w:val="-10"/>
              </w:rPr>
            </w:pPr>
            <w:r w:rsidRPr="00946C2F">
              <w:rPr>
                <w:rFonts w:eastAsia="宋体"/>
                <w:kern w:val="0"/>
              </w:rPr>
              <w:t>2</w:t>
            </w:r>
          </w:p>
        </w:tc>
        <w:tc>
          <w:tcPr>
            <w:tcW w:w="540" w:type="pct"/>
            <w:vAlign w:val="center"/>
          </w:tcPr>
          <w:p w:rsidR="006101AE" w:rsidRPr="00946C2F" w:rsidRDefault="006101AE" w:rsidP="006101AE">
            <w:pPr>
              <w:pStyle w:val="ab"/>
              <w:rPr>
                <w:spacing w:val="-10"/>
              </w:rPr>
            </w:pPr>
            <w:r w:rsidRPr="00946C2F">
              <w:rPr>
                <w:rFonts w:eastAsia="宋体"/>
                <w:kern w:val="0"/>
              </w:rPr>
              <w:t>5</w:t>
            </w:r>
          </w:p>
        </w:tc>
        <w:tc>
          <w:tcPr>
            <w:tcW w:w="541" w:type="pct"/>
            <w:vAlign w:val="center"/>
          </w:tcPr>
          <w:p w:rsidR="006101AE" w:rsidRPr="00946C2F" w:rsidRDefault="006101AE" w:rsidP="006101AE">
            <w:pPr>
              <w:pStyle w:val="ab"/>
              <w:rPr>
                <w:spacing w:val="-10"/>
              </w:rPr>
            </w:pPr>
            <w:r w:rsidRPr="00946C2F">
              <w:rPr>
                <w:rFonts w:eastAsia="宋体"/>
                <w:kern w:val="0"/>
              </w:rPr>
              <w:t>20</w:t>
            </w:r>
          </w:p>
        </w:tc>
        <w:tc>
          <w:tcPr>
            <w:tcW w:w="539" w:type="pct"/>
            <w:vAlign w:val="center"/>
          </w:tcPr>
          <w:p w:rsidR="006101AE" w:rsidRPr="00946C2F" w:rsidRDefault="006101AE" w:rsidP="006101AE">
            <w:pPr>
              <w:pStyle w:val="ab"/>
              <w:rPr>
                <w:spacing w:val="-10"/>
              </w:rPr>
            </w:pPr>
            <w:r w:rsidRPr="00946C2F">
              <w:rPr>
                <w:rFonts w:eastAsia="宋体"/>
                <w:kern w:val="0"/>
              </w:rPr>
              <w:t>30</w:t>
            </w:r>
          </w:p>
        </w:tc>
        <w:tc>
          <w:tcPr>
            <w:tcW w:w="468" w:type="pct"/>
            <w:vAlign w:val="center"/>
          </w:tcPr>
          <w:p w:rsidR="006101AE" w:rsidRPr="00946C2F" w:rsidRDefault="006101AE" w:rsidP="006101AE">
            <w:pPr>
              <w:pStyle w:val="ab"/>
              <w:rPr>
                <w:spacing w:val="-10"/>
              </w:rPr>
            </w:pPr>
            <w:r w:rsidRPr="00946C2F">
              <w:rPr>
                <w:rFonts w:eastAsia="宋体"/>
                <w:kern w:val="0"/>
              </w:rPr>
              <w:t>&gt;30</w:t>
            </w:r>
          </w:p>
        </w:tc>
        <w:tc>
          <w:tcPr>
            <w:tcW w:w="1060" w:type="pct"/>
            <w:vMerge/>
            <w:tcMar>
              <w:left w:w="0" w:type="dxa"/>
              <w:right w:w="0" w:type="dxa"/>
            </w:tcMar>
            <w:vAlign w:val="center"/>
          </w:tcPr>
          <w:p w:rsidR="006101AE" w:rsidRPr="00946C2F" w:rsidRDefault="006101AE" w:rsidP="006101AE">
            <w:pPr>
              <w:pStyle w:val="ab"/>
              <w:rPr>
                <w:spacing w:val="-10"/>
              </w:rPr>
            </w:pPr>
          </w:p>
        </w:tc>
      </w:tr>
      <w:tr w:rsidR="006101AE" w:rsidRPr="00946C2F" w:rsidTr="006101AE">
        <w:trPr>
          <w:cantSplit/>
          <w:jc w:val="center"/>
        </w:trPr>
        <w:tc>
          <w:tcPr>
            <w:tcW w:w="309" w:type="pct"/>
            <w:tcMar>
              <w:left w:w="0" w:type="dxa"/>
              <w:right w:w="0" w:type="dxa"/>
            </w:tcMar>
            <w:vAlign w:val="center"/>
          </w:tcPr>
          <w:p w:rsidR="006101AE" w:rsidRPr="00946C2F" w:rsidRDefault="006101AE" w:rsidP="006101AE">
            <w:pPr>
              <w:pStyle w:val="ab"/>
              <w:rPr>
                <w:spacing w:val="-10"/>
              </w:rPr>
            </w:pPr>
            <w:r w:rsidRPr="00946C2F">
              <w:rPr>
                <w:rFonts w:eastAsia="宋体"/>
                <w:kern w:val="0"/>
              </w:rPr>
              <w:t>5</w:t>
            </w:r>
          </w:p>
        </w:tc>
        <w:tc>
          <w:tcPr>
            <w:tcW w:w="1003" w:type="pct"/>
            <w:vAlign w:val="center"/>
          </w:tcPr>
          <w:p w:rsidR="006101AE" w:rsidRPr="00946C2F" w:rsidRDefault="006101AE" w:rsidP="006101AE">
            <w:pPr>
              <w:pStyle w:val="ab"/>
              <w:rPr>
                <w:spacing w:val="-10"/>
              </w:rPr>
            </w:pPr>
            <w:r w:rsidRPr="00946C2F">
              <w:rPr>
                <w:rFonts w:ascii="仿宋_GB2312" w:hAnsi="宋体" w:cs="宋体" w:hint="eastAsia"/>
                <w:bCs/>
                <w:kern w:val="0"/>
              </w:rPr>
              <w:t>亚硝酸盐</w:t>
            </w:r>
            <w:r w:rsidRPr="00946C2F">
              <w:rPr>
                <w:rFonts w:hint="eastAsia"/>
                <w:spacing w:val="-10"/>
                <w:lang w:val="zh-CN"/>
              </w:rPr>
              <w:t xml:space="preserve"> </w:t>
            </w:r>
            <w:r w:rsidRPr="00946C2F">
              <w:rPr>
                <w:spacing w:val="-10"/>
                <w:lang w:val="zh-CN"/>
              </w:rPr>
              <w:t xml:space="preserve"> ≤</w:t>
            </w:r>
          </w:p>
        </w:tc>
        <w:tc>
          <w:tcPr>
            <w:tcW w:w="540" w:type="pct"/>
            <w:tcMar>
              <w:left w:w="0" w:type="dxa"/>
              <w:right w:w="0" w:type="dxa"/>
            </w:tcMar>
            <w:vAlign w:val="center"/>
          </w:tcPr>
          <w:p w:rsidR="006101AE" w:rsidRPr="00946C2F" w:rsidRDefault="006101AE" w:rsidP="006101AE">
            <w:pPr>
              <w:pStyle w:val="ab"/>
              <w:rPr>
                <w:spacing w:val="-10"/>
              </w:rPr>
            </w:pPr>
            <w:r w:rsidRPr="00946C2F">
              <w:rPr>
                <w:rFonts w:eastAsia="宋体"/>
                <w:kern w:val="0"/>
              </w:rPr>
              <w:t>0.001</w:t>
            </w:r>
          </w:p>
        </w:tc>
        <w:tc>
          <w:tcPr>
            <w:tcW w:w="540" w:type="pct"/>
            <w:vAlign w:val="center"/>
          </w:tcPr>
          <w:p w:rsidR="006101AE" w:rsidRPr="00946C2F" w:rsidRDefault="006101AE" w:rsidP="006101AE">
            <w:pPr>
              <w:pStyle w:val="ab"/>
              <w:rPr>
                <w:spacing w:val="-10"/>
              </w:rPr>
            </w:pPr>
            <w:r w:rsidRPr="00946C2F">
              <w:rPr>
                <w:rFonts w:eastAsia="宋体"/>
                <w:kern w:val="0"/>
              </w:rPr>
              <w:t>0.01</w:t>
            </w:r>
          </w:p>
        </w:tc>
        <w:tc>
          <w:tcPr>
            <w:tcW w:w="541" w:type="pct"/>
            <w:vAlign w:val="center"/>
          </w:tcPr>
          <w:p w:rsidR="006101AE" w:rsidRPr="00946C2F" w:rsidRDefault="006101AE" w:rsidP="006101AE">
            <w:pPr>
              <w:pStyle w:val="ab"/>
              <w:rPr>
                <w:spacing w:val="-10"/>
              </w:rPr>
            </w:pPr>
            <w:r w:rsidRPr="00946C2F">
              <w:rPr>
                <w:rFonts w:eastAsia="宋体"/>
                <w:kern w:val="0"/>
              </w:rPr>
              <w:t>0.02</w:t>
            </w:r>
          </w:p>
        </w:tc>
        <w:tc>
          <w:tcPr>
            <w:tcW w:w="539" w:type="pct"/>
            <w:vAlign w:val="center"/>
          </w:tcPr>
          <w:p w:rsidR="006101AE" w:rsidRPr="00946C2F" w:rsidRDefault="006101AE" w:rsidP="006101AE">
            <w:pPr>
              <w:pStyle w:val="ab"/>
              <w:rPr>
                <w:spacing w:val="-10"/>
              </w:rPr>
            </w:pPr>
            <w:r w:rsidRPr="00946C2F">
              <w:rPr>
                <w:rFonts w:eastAsia="宋体"/>
                <w:kern w:val="0"/>
              </w:rPr>
              <w:t>0.1</w:t>
            </w:r>
          </w:p>
        </w:tc>
        <w:tc>
          <w:tcPr>
            <w:tcW w:w="468" w:type="pct"/>
            <w:vAlign w:val="center"/>
          </w:tcPr>
          <w:p w:rsidR="006101AE" w:rsidRPr="00946C2F" w:rsidRDefault="006101AE" w:rsidP="006101AE">
            <w:pPr>
              <w:pStyle w:val="ab"/>
              <w:rPr>
                <w:spacing w:val="-10"/>
              </w:rPr>
            </w:pPr>
            <w:r w:rsidRPr="00946C2F">
              <w:rPr>
                <w:rFonts w:eastAsia="宋体"/>
                <w:kern w:val="0"/>
              </w:rPr>
              <w:t>&gt;0.1</w:t>
            </w:r>
          </w:p>
        </w:tc>
        <w:tc>
          <w:tcPr>
            <w:tcW w:w="1060" w:type="pct"/>
            <w:vMerge/>
            <w:tcMar>
              <w:left w:w="0" w:type="dxa"/>
              <w:right w:w="0" w:type="dxa"/>
            </w:tcMar>
            <w:vAlign w:val="center"/>
          </w:tcPr>
          <w:p w:rsidR="006101AE" w:rsidRPr="00946C2F" w:rsidRDefault="006101AE" w:rsidP="006101AE">
            <w:pPr>
              <w:pStyle w:val="ab"/>
              <w:rPr>
                <w:spacing w:val="-10"/>
              </w:rPr>
            </w:pPr>
          </w:p>
        </w:tc>
      </w:tr>
      <w:tr w:rsidR="006101AE" w:rsidRPr="00946C2F" w:rsidTr="006101AE">
        <w:trPr>
          <w:cantSplit/>
          <w:jc w:val="center"/>
        </w:trPr>
        <w:tc>
          <w:tcPr>
            <w:tcW w:w="309" w:type="pct"/>
            <w:tcMar>
              <w:left w:w="0" w:type="dxa"/>
              <w:right w:w="0" w:type="dxa"/>
            </w:tcMar>
            <w:vAlign w:val="center"/>
          </w:tcPr>
          <w:p w:rsidR="006101AE" w:rsidRPr="00946C2F" w:rsidRDefault="006101AE" w:rsidP="006101AE">
            <w:pPr>
              <w:pStyle w:val="ab"/>
              <w:rPr>
                <w:spacing w:val="-10"/>
              </w:rPr>
            </w:pPr>
            <w:r w:rsidRPr="00946C2F">
              <w:rPr>
                <w:rFonts w:eastAsia="宋体"/>
                <w:kern w:val="0"/>
              </w:rPr>
              <w:t>6</w:t>
            </w:r>
          </w:p>
        </w:tc>
        <w:tc>
          <w:tcPr>
            <w:tcW w:w="1003" w:type="pct"/>
            <w:vAlign w:val="center"/>
          </w:tcPr>
          <w:p w:rsidR="006101AE" w:rsidRPr="00946C2F" w:rsidRDefault="006101AE" w:rsidP="006101AE">
            <w:pPr>
              <w:pStyle w:val="ab"/>
              <w:rPr>
                <w:spacing w:val="-10"/>
              </w:rPr>
            </w:pPr>
            <w:r w:rsidRPr="00946C2F">
              <w:rPr>
                <w:rFonts w:ascii="仿宋_GB2312" w:hAnsi="宋体" w:cs="宋体" w:hint="eastAsia"/>
                <w:kern w:val="0"/>
              </w:rPr>
              <w:t>挥发性酚类</w:t>
            </w:r>
            <w:r w:rsidRPr="00946C2F">
              <w:rPr>
                <w:rFonts w:hint="eastAsia"/>
                <w:spacing w:val="-10"/>
                <w:lang w:val="zh-CN"/>
              </w:rPr>
              <w:t xml:space="preserve"> </w:t>
            </w:r>
            <w:r w:rsidRPr="00946C2F">
              <w:rPr>
                <w:spacing w:val="-10"/>
                <w:lang w:val="zh-CN"/>
              </w:rPr>
              <w:t xml:space="preserve"> ≤</w:t>
            </w:r>
          </w:p>
        </w:tc>
        <w:tc>
          <w:tcPr>
            <w:tcW w:w="540" w:type="pct"/>
            <w:tcMar>
              <w:left w:w="0" w:type="dxa"/>
              <w:right w:w="0" w:type="dxa"/>
            </w:tcMar>
            <w:vAlign w:val="center"/>
          </w:tcPr>
          <w:p w:rsidR="006101AE" w:rsidRPr="00946C2F" w:rsidRDefault="006101AE" w:rsidP="006101AE">
            <w:pPr>
              <w:pStyle w:val="ab"/>
              <w:rPr>
                <w:spacing w:val="-10"/>
              </w:rPr>
            </w:pPr>
            <w:r w:rsidRPr="00946C2F">
              <w:rPr>
                <w:rFonts w:eastAsia="宋体"/>
                <w:kern w:val="0"/>
              </w:rPr>
              <w:t>0.001</w:t>
            </w:r>
          </w:p>
        </w:tc>
        <w:tc>
          <w:tcPr>
            <w:tcW w:w="540" w:type="pct"/>
            <w:vAlign w:val="center"/>
          </w:tcPr>
          <w:p w:rsidR="006101AE" w:rsidRPr="00946C2F" w:rsidRDefault="006101AE" w:rsidP="006101AE">
            <w:pPr>
              <w:pStyle w:val="ab"/>
              <w:rPr>
                <w:spacing w:val="-10"/>
              </w:rPr>
            </w:pPr>
            <w:r w:rsidRPr="00946C2F">
              <w:rPr>
                <w:rFonts w:eastAsia="宋体"/>
                <w:kern w:val="0"/>
              </w:rPr>
              <w:t>0.001</w:t>
            </w:r>
          </w:p>
        </w:tc>
        <w:tc>
          <w:tcPr>
            <w:tcW w:w="541" w:type="pct"/>
            <w:vAlign w:val="center"/>
          </w:tcPr>
          <w:p w:rsidR="006101AE" w:rsidRPr="00946C2F" w:rsidRDefault="006101AE" w:rsidP="006101AE">
            <w:pPr>
              <w:pStyle w:val="ab"/>
              <w:rPr>
                <w:spacing w:val="-10"/>
              </w:rPr>
            </w:pPr>
            <w:r w:rsidRPr="00946C2F">
              <w:rPr>
                <w:rFonts w:eastAsia="宋体"/>
                <w:kern w:val="0"/>
              </w:rPr>
              <w:t>0.002</w:t>
            </w:r>
          </w:p>
        </w:tc>
        <w:tc>
          <w:tcPr>
            <w:tcW w:w="539" w:type="pct"/>
            <w:vAlign w:val="center"/>
          </w:tcPr>
          <w:p w:rsidR="006101AE" w:rsidRPr="00946C2F" w:rsidRDefault="006101AE" w:rsidP="006101AE">
            <w:pPr>
              <w:pStyle w:val="ab"/>
              <w:rPr>
                <w:spacing w:val="-10"/>
              </w:rPr>
            </w:pPr>
            <w:r w:rsidRPr="00946C2F">
              <w:rPr>
                <w:rFonts w:eastAsia="宋体"/>
                <w:kern w:val="0"/>
              </w:rPr>
              <w:t>0.01</w:t>
            </w:r>
          </w:p>
        </w:tc>
        <w:tc>
          <w:tcPr>
            <w:tcW w:w="468" w:type="pct"/>
            <w:vAlign w:val="center"/>
          </w:tcPr>
          <w:p w:rsidR="006101AE" w:rsidRPr="00946C2F" w:rsidRDefault="006101AE" w:rsidP="006101AE">
            <w:pPr>
              <w:pStyle w:val="ab"/>
              <w:rPr>
                <w:spacing w:val="-10"/>
              </w:rPr>
            </w:pPr>
            <w:r w:rsidRPr="00946C2F">
              <w:rPr>
                <w:rFonts w:eastAsia="宋体"/>
                <w:kern w:val="0"/>
              </w:rPr>
              <w:t>&gt;0.01</w:t>
            </w:r>
          </w:p>
        </w:tc>
        <w:tc>
          <w:tcPr>
            <w:tcW w:w="1060" w:type="pct"/>
            <w:vMerge/>
            <w:tcMar>
              <w:left w:w="0" w:type="dxa"/>
              <w:right w:w="0" w:type="dxa"/>
            </w:tcMar>
            <w:vAlign w:val="center"/>
          </w:tcPr>
          <w:p w:rsidR="006101AE" w:rsidRPr="00946C2F" w:rsidRDefault="006101AE" w:rsidP="006101AE">
            <w:pPr>
              <w:pStyle w:val="ab"/>
              <w:rPr>
                <w:spacing w:val="-10"/>
              </w:rPr>
            </w:pPr>
          </w:p>
        </w:tc>
      </w:tr>
      <w:tr w:rsidR="006101AE" w:rsidRPr="00946C2F" w:rsidTr="006101AE">
        <w:trPr>
          <w:cantSplit/>
          <w:jc w:val="center"/>
        </w:trPr>
        <w:tc>
          <w:tcPr>
            <w:tcW w:w="309" w:type="pct"/>
            <w:tcMar>
              <w:left w:w="0" w:type="dxa"/>
              <w:right w:w="0" w:type="dxa"/>
            </w:tcMar>
            <w:vAlign w:val="center"/>
          </w:tcPr>
          <w:p w:rsidR="006101AE" w:rsidRPr="00946C2F" w:rsidRDefault="006101AE" w:rsidP="006101AE">
            <w:pPr>
              <w:pStyle w:val="ab"/>
              <w:rPr>
                <w:spacing w:val="-10"/>
              </w:rPr>
            </w:pPr>
            <w:r w:rsidRPr="00946C2F">
              <w:rPr>
                <w:rFonts w:eastAsia="宋体"/>
                <w:kern w:val="0"/>
              </w:rPr>
              <w:t>7</w:t>
            </w:r>
          </w:p>
        </w:tc>
        <w:tc>
          <w:tcPr>
            <w:tcW w:w="1003" w:type="pct"/>
            <w:vAlign w:val="center"/>
          </w:tcPr>
          <w:p w:rsidR="006101AE" w:rsidRPr="00946C2F" w:rsidRDefault="006101AE" w:rsidP="006101AE">
            <w:pPr>
              <w:pStyle w:val="ab"/>
              <w:rPr>
                <w:spacing w:val="-10"/>
              </w:rPr>
            </w:pPr>
            <w:r w:rsidRPr="00946C2F">
              <w:rPr>
                <w:rFonts w:ascii="仿宋_GB2312" w:hAnsi="宋体" w:cs="宋体" w:hint="eastAsia"/>
                <w:bCs/>
                <w:kern w:val="0"/>
              </w:rPr>
              <w:t>砷</w:t>
            </w:r>
            <w:r w:rsidRPr="00946C2F">
              <w:rPr>
                <w:rFonts w:hint="eastAsia"/>
                <w:spacing w:val="-10"/>
                <w:lang w:val="zh-CN"/>
              </w:rPr>
              <w:t xml:space="preserve"> </w:t>
            </w:r>
            <w:r w:rsidRPr="00946C2F">
              <w:rPr>
                <w:spacing w:val="-10"/>
                <w:lang w:val="zh-CN"/>
              </w:rPr>
              <w:t xml:space="preserve"> ≤</w:t>
            </w:r>
          </w:p>
        </w:tc>
        <w:tc>
          <w:tcPr>
            <w:tcW w:w="540" w:type="pct"/>
            <w:tcMar>
              <w:left w:w="0" w:type="dxa"/>
              <w:right w:w="0" w:type="dxa"/>
            </w:tcMar>
            <w:vAlign w:val="center"/>
          </w:tcPr>
          <w:p w:rsidR="006101AE" w:rsidRPr="00946C2F" w:rsidRDefault="006101AE" w:rsidP="006101AE">
            <w:pPr>
              <w:pStyle w:val="ab"/>
              <w:rPr>
                <w:spacing w:val="-10"/>
              </w:rPr>
            </w:pPr>
            <w:r w:rsidRPr="00946C2F">
              <w:rPr>
                <w:rFonts w:eastAsia="宋体"/>
                <w:kern w:val="0"/>
              </w:rPr>
              <w:t>0.005</w:t>
            </w:r>
          </w:p>
        </w:tc>
        <w:tc>
          <w:tcPr>
            <w:tcW w:w="540" w:type="pct"/>
            <w:vAlign w:val="center"/>
          </w:tcPr>
          <w:p w:rsidR="006101AE" w:rsidRPr="00946C2F" w:rsidRDefault="006101AE" w:rsidP="006101AE">
            <w:pPr>
              <w:pStyle w:val="ab"/>
              <w:rPr>
                <w:spacing w:val="-10"/>
              </w:rPr>
            </w:pPr>
            <w:r w:rsidRPr="00946C2F">
              <w:rPr>
                <w:rFonts w:eastAsia="宋体"/>
                <w:kern w:val="0"/>
              </w:rPr>
              <w:t>0.01</w:t>
            </w:r>
          </w:p>
        </w:tc>
        <w:tc>
          <w:tcPr>
            <w:tcW w:w="541" w:type="pct"/>
            <w:vAlign w:val="center"/>
          </w:tcPr>
          <w:p w:rsidR="006101AE" w:rsidRPr="00946C2F" w:rsidRDefault="006101AE" w:rsidP="006101AE">
            <w:pPr>
              <w:pStyle w:val="ab"/>
              <w:rPr>
                <w:spacing w:val="-10"/>
              </w:rPr>
            </w:pPr>
            <w:r w:rsidRPr="00946C2F">
              <w:rPr>
                <w:rFonts w:eastAsia="宋体"/>
                <w:kern w:val="0"/>
              </w:rPr>
              <w:t>0.05</w:t>
            </w:r>
          </w:p>
        </w:tc>
        <w:tc>
          <w:tcPr>
            <w:tcW w:w="539" w:type="pct"/>
            <w:vAlign w:val="center"/>
          </w:tcPr>
          <w:p w:rsidR="006101AE" w:rsidRPr="00946C2F" w:rsidRDefault="006101AE" w:rsidP="006101AE">
            <w:pPr>
              <w:pStyle w:val="ab"/>
              <w:rPr>
                <w:spacing w:val="-10"/>
              </w:rPr>
            </w:pPr>
            <w:r w:rsidRPr="00946C2F">
              <w:rPr>
                <w:rFonts w:eastAsia="宋体"/>
                <w:kern w:val="0"/>
              </w:rPr>
              <w:t>0.05</w:t>
            </w:r>
          </w:p>
        </w:tc>
        <w:tc>
          <w:tcPr>
            <w:tcW w:w="468" w:type="pct"/>
            <w:vAlign w:val="center"/>
          </w:tcPr>
          <w:p w:rsidR="006101AE" w:rsidRPr="00946C2F" w:rsidRDefault="006101AE" w:rsidP="006101AE">
            <w:pPr>
              <w:pStyle w:val="ab"/>
              <w:rPr>
                <w:spacing w:val="-10"/>
              </w:rPr>
            </w:pPr>
            <w:r w:rsidRPr="00946C2F">
              <w:rPr>
                <w:rFonts w:eastAsia="宋体"/>
                <w:kern w:val="0"/>
              </w:rPr>
              <w:t>&gt;0.05</w:t>
            </w:r>
          </w:p>
        </w:tc>
        <w:tc>
          <w:tcPr>
            <w:tcW w:w="1060" w:type="pct"/>
            <w:vMerge/>
            <w:tcMar>
              <w:left w:w="0" w:type="dxa"/>
              <w:right w:w="0" w:type="dxa"/>
            </w:tcMar>
            <w:vAlign w:val="center"/>
          </w:tcPr>
          <w:p w:rsidR="006101AE" w:rsidRPr="00946C2F" w:rsidRDefault="006101AE" w:rsidP="006101AE">
            <w:pPr>
              <w:pStyle w:val="ab"/>
              <w:rPr>
                <w:spacing w:val="-10"/>
              </w:rPr>
            </w:pPr>
          </w:p>
        </w:tc>
      </w:tr>
      <w:tr w:rsidR="006101AE" w:rsidRPr="00946C2F" w:rsidTr="006101AE">
        <w:trPr>
          <w:cantSplit/>
          <w:jc w:val="center"/>
        </w:trPr>
        <w:tc>
          <w:tcPr>
            <w:tcW w:w="309" w:type="pct"/>
            <w:tcMar>
              <w:left w:w="0" w:type="dxa"/>
              <w:right w:w="0" w:type="dxa"/>
            </w:tcMar>
            <w:vAlign w:val="center"/>
          </w:tcPr>
          <w:p w:rsidR="006101AE" w:rsidRPr="00946C2F" w:rsidRDefault="006101AE" w:rsidP="006101AE">
            <w:pPr>
              <w:pStyle w:val="ab"/>
              <w:rPr>
                <w:spacing w:val="-10"/>
              </w:rPr>
            </w:pPr>
            <w:r w:rsidRPr="00946C2F">
              <w:rPr>
                <w:rFonts w:eastAsia="宋体"/>
                <w:kern w:val="0"/>
              </w:rPr>
              <w:t>8</w:t>
            </w:r>
          </w:p>
        </w:tc>
        <w:tc>
          <w:tcPr>
            <w:tcW w:w="1003" w:type="pct"/>
            <w:vAlign w:val="center"/>
          </w:tcPr>
          <w:p w:rsidR="006101AE" w:rsidRPr="00946C2F" w:rsidRDefault="006101AE" w:rsidP="006101AE">
            <w:pPr>
              <w:pStyle w:val="ab"/>
              <w:rPr>
                <w:spacing w:val="-10"/>
              </w:rPr>
            </w:pPr>
            <w:r w:rsidRPr="00946C2F">
              <w:rPr>
                <w:rFonts w:ascii="仿宋_GB2312" w:hAnsi="宋体" w:cs="宋体" w:hint="eastAsia"/>
                <w:bCs/>
                <w:kern w:val="0"/>
              </w:rPr>
              <w:t>汞</w:t>
            </w:r>
            <w:r w:rsidRPr="00946C2F">
              <w:rPr>
                <w:rFonts w:hint="eastAsia"/>
                <w:spacing w:val="-10"/>
                <w:lang w:val="zh-CN"/>
              </w:rPr>
              <w:t xml:space="preserve"> </w:t>
            </w:r>
            <w:r w:rsidRPr="00946C2F">
              <w:rPr>
                <w:spacing w:val="-10"/>
                <w:lang w:val="zh-CN"/>
              </w:rPr>
              <w:t xml:space="preserve"> ≤</w:t>
            </w:r>
          </w:p>
        </w:tc>
        <w:tc>
          <w:tcPr>
            <w:tcW w:w="540" w:type="pct"/>
            <w:tcMar>
              <w:left w:w="0" w:type="dxa"/>
              <w:right w:w="0" w:type="dxa"/>
            </w:tcMar>
            <w:vAlign w:val="center"/>
          </w:tcPr>
          <w:p w:rsidR="006101AE" w:rsidRPr="00946C2F" w:rsidRDefault="006101AE" w:rsidP="006101AE">
            <w:pPr>
              <w:pStyle w:val="ab"/>
              <w:rPr>
                <w:spacing w:val="-10"/>
              </w:rPr>
            </w:pPr>
            <w:r w:rsidRPr="00946C2F">
              <w:rPr>
                <w:rFonts w:eastAsia="宋体"/>
                <w:kern w:val="0"/>
              </w:rPr>
              <w:t>0.00005</w:t>
            </w:r>
          </w:p>
        </w:tc>
        <w:tc>
          <w:tcPr>
            <w:tcW w:w="540" w:type="pct"/>
            <w:vAlign w:val="center"/>
          </w:tcPr>
          <w:p w:rsidR="006101AE" w:rsidRPr="00946C2F" w:rsidRDefault="006101AE" w:rsidP="006101AE">
            <w:pPr>
              <w:pStyle w:val="ab"/>
              <w:rPr>
                <w:spacing w:val="-10"/>
              </w:rPr>
            </w:pPr>
            <w:r w:rsidRPr="00946C2F">
              <w:rPr>
                <w:rFonts w:eastAsia="宋体"/>
                <w:kern w:val="0"/>
              </w:rPr>
              <w:t>0.0005</w:t>
            </w:r>
          </w:p>
        </w:tc>
        <w:tc>
          <w:tcPr>
            <w:tcW w:w="541" w:type="pct"/>
            <w:vAlign w:val="center"/>
          </w:tcPr>
          <w:p w:rsidR="006101AE" w:rsidRPr="00946C2F" w:rsidRDefault="006101AE" w:rsidP="006101AE">
            <w:pPr>
              <w:pStyle w:val="ab"/>
              <w:rPr>
                <w:spacing w:val="-10"/>
              </w:rPr>
            </w:pPr>
            <w:r w:rsidRPr="00946C2F">
              <w:rPr>
                <w:rFonts w:eastAsia="宋体"/>
                <w:kern w:val="0"/>
              </w:rPr>
              <w:t>0.001</w:t>
            </w:r>
          </w:p>
        </w:tc>
        <w:tc>
          <w:tcPr>
            <w:tcW w:w="539" w:type="pct"/>
            <w:vAlign w:val="center"/>
          </w:tcPr>
          <w:p w:rsidR="006101AE" w:rsidRPr="00946C2F" w:rsidRDefault="006101AE" w:rsidP="006101AE">
            <w:pPr>
              <w:pStyle w:val="ab"/>
              <w:rPr>
                <w:spacing w:val="-10"/>
              </w:rPr>
            </w:pPr>
            <w:r w:rsidRPr="00946C2F">
              <w:rPr>
                <w:rFonts w:eastAsia="宋体"/>
                <w:kern w:val="0"/>
              </w:rPr>
              <w:t>0.001</w:t>
            </w:r>
          </w:p>
        </w:tc>
        <w:tc>
          <w:tcPr>
            <w:tcW w:w="468" w:type="pct"/>
            <w:vAlign w:val="center"/>
          </w:tcPr>
          <w:p w:rsidR="006101AE" w:rsidRPr="00946C2F" w:rsidRDefault="006101AE" w:rsidP="006101AE">
            <w:pPr>
              <w:pStyle w:val="ab"/>
              <w:rPr>
                <w:spacing w:val="-10"/>
              </w:rPr>
            </w:pPr>
            <w:r w:rsidRPr="00946C2F">
              <w:rPr>
                <w:rFonts w:eastAsia="宋体"/>
                <w:kern w:val="0"/>
              </w:rPr>
              <w:t>&gt;0.001</w:t>
            </w:r>
          </w:p>
        </w:tc>
        <w:tc>
          <w:tcPr>
            <w:tcW w:w="1060" w:type="pct"/>
            <w:vMerge/>
            <w:tcMar>
              <w:left w:w="0" w:type="dxa"/>
              <w:right w:w="0" w:type="dxa"/>
            </w:tcMar>
            <w:vAlign w:val="center"/>
          </w:tcPr>
          <w:p w:rsidR="006101AE" w:rsidRPr="00946C2F" w:rsidRDefault="006101AE" w:rsidP="006101AE">
            <w:pPr>
              <w:pStyle w:val="ab"/>
              <w:rPr>
                <w:spacing w:val="-10"/>
              </w:rPr>
            </w:pPr>
          </w:p>
        </w:tc>
      </w:tr>
      <w:tr w:rsidR="006101AE" w:rsidRPr="00946C2F" w:rsidTr="006101AE">
        <w:trPr>
          <w:cantSplit/>
          <w:jc w:val="center"/>
        </w:trPr>
        <w:tc>
          <w:tcPr>
            <w:tcW w:w="309" w:type="pct"/>
            <w:tcMar>
              <w:left w:w="0" w:type="dxa"/>
              <w:right w:w="0" w:type="dxa"/>
            </w:tcMar>
            <w:vAlign w:val="center"/>
          </w:tcPr>
          <w:p w:rsidR="006101AE" w:rsidRPr="00946C2F" w:rsidRDefault="006101AE" w:rsidP="006101AE">
            <w:pPr>
              <w:pStyle w:val="ab"/>
              <w:rPr>
                <w:spacing w:val="-10"/>
              </w:rPr>
            </w:pPr>
            <w:r w:rsidRPr="00946C2F">
              <w:rPr>
                <w:rFonts w:eastAsia="宋体"/>
                <w:kern w:val="0"/>
              </w:rPr>
              <w:t>9</w:t>
            </w:r>
          </w:p>
        </w:tc>
        <w:tc>
          <w:tcPr>
            <w:tcW w:w="1003" w:type="pct"/>
            <w:vAlign w:val="center"/>
          </w:tcPr>
          <w:p w:rsidR="006101AE" w:rsidRPr="00946C2F" w:rsidRDefault="006101AE" w:rsidP="006101AE">
            <w:pPr>
              <w:pStyle w:val="ab"/>
              <w:rPr>
                <w:spacing w:val="-10"/>
              </w:rPr>
            </w:pPr>
            <w:r w:rsidRPr="00946C2F">
              <w:rPr>
                <w:rFonts w:ascii="仿宋_GB2312" w:hAnsi="宋体" w:cs="宋体" w:hint="eastAsia"/>
                <w:bCs/>
                <w:kern w:val="0"/>
              </w:rPr>
              <w:t>铬（六价）</w:t>
            </w:r>
            <w:r w:rsidRPr="00946C2F">
              <w:rPr>
                <w:rFonts w:hint="eastAsia"/>
                <w:spacing w:val="-10"/>
                <w:lang w:val="zh-CN"/>
              </w:rPr>
              <w:t xml:space="preserve"> </w:t>
            </w:r>
            <w:r w:rsidRPr="00946C2F">
              <w:rPr>
                <w:spacing w:val="-10"/>
                <w:lang w:val="zh-CN"/>
              </w:rPr>
              <w:t xml:space="preserve"> ≤</w:t>
            </w:r>
          </w:p>
        </w:tc>
        <w:tc>
          <w:tcPr>
            <w:tcW w:w="540" w:type="pct"/>
            <w:tcMar>
              <w:left w:w="0" w:type="dxa"/>
              <w:right w:w="0" w:type="dxa"/>
            </w:tcMar>
            <w:vAlign w:val="center"/>
          </w:tcPr>
          <w:p w:rsidR="006101AE" w:rsidRPr="00946C2F" w:rsidRDefault="006101AE" w:rsidP="006101AE">
            <w:pPr>
              <w:pStyle w:val="ab"/>
              <w:rPr>
                <w:spacing w:val="-10"/>
              </w:rPr>
            </w:pPr>
            <w:r w:rsidRPr="00946C2F">
              <w:rPr>
                <w:rFonts w:eastAsia="宋体"/>
                <w:kern w:val="0"/>
              </w:rPr>
              <w:t>0.005</w:t>
            </w:r>
          </w:p>
        </w:tc>
        <w:tc>
          <w:tcPr>
            <w:tcW w:w="540" w:type="pct"/>
            <w:vAlign w:val="center"/>
          </w:tcPr>
          <w:p w:rsidR="006101AE" w:rsidRPr="00946C2F" w:rsidRDefault="006101AE" w:rsidP="006101AE">
            <w:pPr>
              <w:pStyle w:val="ab"/>
              <w:rPr>
                <w:spacing w:val="-10"/>
              </w:rPr>
            </w:pPr>
            <w:r w:rsidRPr="00946C2F">
              <w:rPr>
                <w:rFonts w:eastAsia="宋体"/>
                <w:kern w:val="0"/>
              </w:rPr>
              <w:t>0.01</w:t>
            </w:r>
          </w:p>
        </w:tc>
        <w:tc>
          <w:tcPr>
            <w:tcW w:w="541" w:type="pct"/>
            <w:vAlign w:val="center"/>
          </w:tcPr>
          <w:p w:rsidR="006101AE" w:rsidRPr="00946C2F" w:rsidRDefault="006101AE" w:rsidP="006101AE">
            <w:pPr>
              <w:pStyle w:val="ab"/>
              <w:rPr>
                <w:spacing w:val="-10"/>
              </w:rPr>
            </w:pPr>
            <w:r w:rsidRPr="00946C2F">
              <w:rPr>
                <w:rFonts w:eastAsia="宋体"/>
                <w:kern w:val="0"/>
              </w:rPr>
              <w:t>0.05</w:t>
            </w:r>
          </w:p>
        </w:tc>
        <w:tc>
          <w:tcPr>
            <w:tcW w:w="539" w:type="pct"/>
            <w:vAlign w:val="center"/>
          </w:tcPr>
          <w:p w:rsidR="006101AE" w:rsidRPr="00946C2F" w:rsidRDefault="006101AE" w:rsidP="006101AE">
            <w:pPr>
              <w:pStyle w:val="ab"/>
              <w:rPr>
                <w:spacing w:val="-10"/>
              </w:rPr>
            </w:pPr>
            <w:r w:rsidRPr="00946C2F">
              <w:rPr>
                <w:rFonts w:eastAsia="宋体"/>
                <w:kern w:val="0"/>
              </w:rPr>
              <w:t>0.1</w:t>
            </w:r>
          </w:p>
        </w:tc>
        <w:tc>
          <w:tcPr>
            <w:tcW w:w="468" w:type="pct"/>
            <w:vAlign w:val="center"/>
          </w:tcPr>
          <w:p w:rsidR="006101AE" w:rsidRPr="00946C2F" w:rsidRDefault="006101AE" w:rsidP="006101AE">
            <w:pPr>
              <w:pStyle w:val="ab"/>
              <w:rPr>
                <w:spacing w:val="-10"/>
              </w:rPr>
            </w:pPr>
            <w:r w:rsidRPr="00946C2F">
              <w:rPr>
                <w:rFonts w:eastAsia="宋体"/>
                <w:kern w:val="0"/>
              </w:rPr>
              <w:t>&gt;0.1</w:t>
            </w:r>
          </w:p>
        </w:tc>
        <w:tc>
          <w:tcPr>
            <w:tcW w:w="1060" w:type="pct"/>
            <w:vMerge/>
            <w:tcMar>
              <w:left w:w="0" w:type="dxa"/>
              <w:right w:w="0" w:type="dxa"/>
            </w:tcMar>
            <w:vAlign w:val="center"/>
          </w:tcPr>
          <w:p w:rsidR="006101AE" w:rsidRPr="00946C2F" w:rsidRDefault="006101AE" w:rsidP="006101AE">
            <w:pPr>
              <w:pStyle w:val="ab"/>
              <w:rPr>
                <w:spacing w:val="-10"/>
              </w:rPr>
            </w:pPr>
          </w:p>
        </w:tc>
      </w:tr>
      <w:tr w:rsidR="006101AE" w:rsidRPr="00946C2F" w:rsidTr="006101AE">
        <w:trPr>
          <w:cantSplit/>
          <w:jc w:val="center"/>
        </w:trPr>
        <w:tc>
          <w:tcPr>
            <w:tcW w:w="309" w:type="pct"/>
            <w:tcMar>
              <w:left w:w="0" w:type="dxa"/>
              <w:right w:w="0" w:type="dxa"/>
            </w:tcMar>
            <w:vAlign w:val="center"/>
          </w:tcPr>
          <w:p w:rsidR="006101AE" w:rsidRPr="00946C2F" w:rsidRDefault="006101AE" w:rsidP="006101AE">
            <w:pPr>
              <w:pStyle w:val="ab"/>
              <w:rPr>
                <w:spacing w:val="-10"/>
              </w:rPr>
            </w:pPr>
            <w:r w:rsidRPr="00946C2F">
              <w:rPr>
                <w:rFonts w:eastAsia="宋体"/>
                <w:kern w:val="0"/>
              </w:rPr>
              <w:t>10</w:t>
            </w:r>
          </w:p>
        </w:tc>
        <w:tc>
          <w:tcPr>
            <w:tcW w:w="1003" w:type="pct"/>
            <w:vAlign w:val="center"/>
          </w:tcPr>
          <w:p w:rsidR="006101AE" w:rsidRPr="00946C2F" w:rsidRDefault="006101AE" w:rsidP="006101AE">
            <w:pPr>
              <w:pStyle w:val="ab"/>
              <w:rPr>
                <w:spacing w:val="-10"/>
              </w:rPr>
            </w:pPr>
            <w:r w:rsidRPr="00946C2F">
              <w:rPr>
                <w:rFonts w:ascii="仿宋_GB2312" w:hAnsi="宋体" w:cs="宋体" w:hint="eastAsia"/>
                <w:kern w:val="0"/>
              </w:rPr>
              <w:t>总硬度</w:t>
            </w:r>
            <w:r w:rsidRPr="00946C2F">
              <w:rPr>
                <w:rFonts w:hint="eastAsia"/>
                <w:spacing w:val="-10"/>
                <w:lang w:val="zh-CN"/>
              </w:rPr>
              <w:t xml:space="preserve"> </w:t>
            </w:r>
            <w:r w:rsidRPr="00946C2F">
              <w:rPr>
                <w:spacing w:val="-10"/>
                <w:lang w:val="zh-CN"/>
              </w:rPr>
              <w:t xml:space="preserve"> ≤</w:t>
            </w:r>
          </w:p>
        </w:tc>
        <w:tc>
          <w:tcPr>
            <w:tcW w:w="540" w:type="pct"/>
            <w:tcMar>
              <w:left w:w="0" w:type="dxa"/>
              <w:right w:w="0" w:type="dxa"/>
            </w:tcMar>
            <w:vAlign w:val="center"/>
          </w:tcPr>
          <w:p w:rsidR="006101AE" w:rsidRPr="00946C2F" w:rsidRDefault="006101AE" w:rsidP="006101AE">
            <w:pPr>
              <w:pStyle w:val="ab"/>
              <w:rPr>
                <w:spacing w:val="-10"/>
              </w:rPr>
            </w:pPr>
            <w:r w:rsidRPr="00946C2F">
              <w:rPr>
                <w:rFonts w:eastAsia="宋体"/>
                <w:kern w:val="0"/>
              </w:rPr>
              <w:t>150</w:t>
            </w:r>
          </w:p>
        </w:tc>
        <w:tc>
          <w:tcPr>
            <w:tcW w:w="540" w:type="pct"/>
            <w:vAlign w:val="center"/>
          </w:tcPr>
          <w:p w:rsidR="006101AE" w:rsidRPr="00946C2F" w:rsidRDefault="006101AE" w:rsidP="006101AE">
            <w:pPr>
              <w:pStyle w:val="ab"/>
              <w:rPr>
                <w:spacing w:val="-10"/>
              </w:rPr>
            </w:pPr>
            <w:r w:rsidRPr="00946C2F">
              <w:rPr>
                <w:rFonts w:eastAsia="宋体"/>
                <w:kern w:val="0"/>
              </w:rPr>
              <w:t>300</w:t>
            </w:r>
          </w:p>
        </w:tc>
        <w:tc>
          <w:tcPr>
            <w:tcW w:w="541" w:type="pct"/>
            <w:vAlign w:val="center"/>
          </w:tcPr>
          <w:p w:rsidR="006101AE" w:rsidRPr="00946C2F" w:rsidRDefault="006101AE" w:rsidP="006101AE">
            <w:pPr>
              <w:pStyle w:val="ab"/>
              <w:rPr>
                <w:spacing w:val="-10"/>
              </w:rPr>
            </w:pPr>
            <w:r w:rsidRPr="00946C2F">
              <w:rPr>
                <w:rFonts w:eastAsia="宋体"/>
                <w:kern w:val="0"/>
              </w:rPr>
              <w:t>450</w:t>
            </w:r>
          </w:p>
        </w:tc>
        <w:tc>
          <w:tcPr>
            <w:tcW w:w="539" w:type="pct"/>
            <w:vAlign w:val="center"/>
          </w:tcPr>
          <w:p w:rsidR="006101AE" w:rsidRPr="00946C2F" w:rsidRDefault="006101AE" w:rsidP="006101AE">
            <w:pPr>
              <w:pStyle w:val="ab"/>
              <w:rPr>
                <w:spacing w:val="-10"/>
              </w:rPr>
            </w:pPr>
            <w:r w:rsidRPr="00946C2F">
              <w:rPr>
                <w:rFonts w:eastAsia="宋体"/>
                <w:kern w:val="0"/>
              </w:rPr>
              <w:t>550</w:t>
            </w:r>
          </w:p>
        </w:tc>
        <w:tc>
          <w:tcPr>
            <w:tcW w:w="468" w:type="pct"/>
            <w:vAlign w:val="center"/>
          </w:tcPr>
          <w:p w:rsidR="006101AE" w:rsidRPr="00946C2F" w:rsidRDefault="006101AE" w:rsidP="006101AE">
            <w:pPr>
              <w:pStyle w:val="ab"/>
              <w:rPr>
                <w:spacing w:val="-10"/>
              </w:rPr>
            </w:pPr>
            <w:r w:rsidRPr="00946C2F">
              <w:rPr>
                <w:rFonts w:eastAsia="宋体"/>
                <w:kern w:val="0"/>
              </w:rPr>
              <w:t>&gt;550</w:t>
            </w:r>
          </w:p>
        </w:tc>
        <w:tc>
          <w:tcPr>
            <w:tcW w:w="1060" w:type="pct"/>
            <w:vMerge/>
            <w:tcMar>
              <w:left w:w="0" w:type="dxa"/>
              <w:right w:w="0" w:type="dxa"/>
            </w:tcMar>
            <w:vAlign w:val="center"/>
          </w:tcPr>
          <w:p w:rsidR="006101AE" w:rsidRPr="00946C2F" w:rsidRDefault="006101AE" w:rsidP="006101AE">
            <w:pPr>
              <w:pStyle w:val="ab"/>
              <w:rPr>
                <w:spacing w:val="-10"/>
              </w:rPr>
            </w:pPr>
          </w:p>
        </w:tc>
      </w:tr>
      <w:tr w:rsidR="006101AE" w:rsidRPr="00946C2F" w:rsidTr="006101AE">
        <w:trPr>
          <w:cantSplit/>
          <w:jc w:val="center"/>
        </w:trPr>
        <w:tc>
          <w:tcPr>
            <w:tcW w:w="309" w:type="pct"/>
            <w:tcMar>
              <w:left w:w="0" w:type="dxa"/>
              <w:right w:w="0" w:type="dxa"/>
            </w:tcMar>
            <w:vAlign w:val="center"/>
          </w:tcPr>
          <w:p w:rsidR="006101AE" w:rsidRPr="00946C2F" w:rsidRDefault="006101AE" w:rsidP="006101AE">
            <w:pPr>
              <w:pStyle w:val="ab"/>
              <w:rPr>
                <w:spacing w:val="-10"/>
              </w:rPr>
            </w:pPr>
            <w:r w:rsidRPr="00946C2F">
              <w:rPr>
                <w:rFonts w:eastAsia="宋体"/>
                <w:kern w:val="0"/>
              </w:rPr>
              <w:t>11</w:t>
            </w:r>
          </w:p>
        </w:tc>
        <w:tc>
          <w:tcPr>
            <w:tcW w:w="1003" w:type="pct"/>
            <w:vAlign w:val="center"/>
          </w:tcPr>
          <w:p w:rsidR="006101AE" w:rsidRPr="00946C2F" w:rsidRDefault="006101AE" w:rsidP="006101AE">
            <w:pPr>
              <w:pStyle w:val="ab"/>
              <w:rPr>
                <w:spacing w:val="-10"/>
              </w:rPr>
            </w:pPr>
            <w:r w:rsidRPr="00946C2F">
              <w:rPr>
                <w:rFonts w:ascii="仿宋_GB2312" w:hAnsi="宋体" w:cs="宋体" w:hint="eastAsia"/>
                <w:bCs/>
                <w:kern w:val="0"/>
              </w:rPr>
              <w:t>铅</w:t>
            </w:r>
            <w:r w:rsidRPr="00946C2F">
              <w:rPr>
                <w:rFonts w:hint="eastAsia"/>
                <w:spacing w:val="-10"/>
                <w:lang w:val="zh-CN"/>
              </w:rPr>
              <w:t xml:space="preserve"> </w:t>
            </w:r>
            <w:r w:rsidRPr="00946C2F">
              <w:rPr>
                <w:spacing w:val="-10"/>
                <w:lang w:val="zh-CN"/>
              </w:rPr>
              <w:t xml:space="preserve"> ≤</w:t>
            </w:r>
          </w:p>
        </w:tc>
        <w:tc>
          <w:tcPr>
            <w:tcW w:w="540" w:type="pct"/>
            <w:tcMar>
              <w:left w:w="0" w:type="dxa"/>
              <w:right w:w="0" w:type="dxa"/>
            </w:tcMar>
            <w:vAlign w:val="center"/>
          </w:tcPr>
          <w:p w:rsidR="006101AE" w:rsidRPr="00946C2F" w:rsidRDefault="006101AE" w:rsidP="006101AE">
            <w:pPr>
              <w:pStyle w:val="ab"/>
              <w:rPr>
                <w:spacing w:val="-10"/>
              </w:rPr>
            </w:pPr>
            <w:r w:rsidRPr="00946C2F">
              <w:rPr>
                <w:rFonts w:eastAsia="宋体"/>
                <w:kern w:val="0"/>
              </w:rPr>
              <w:t>0.005</w:t>
            </w:r>
          </w:p>
        </w:tc>
        <w:tc>
          <w:tcPr>
            <w:tcW w:w="540" w:type="pct"/>
            <w:vAlign w:val="center"/>
          </w:tcPr>
          <w:p w:rsidR="006101AE" w:rsidRPr="00946C2F" w:rsidRDefault="006101AE" w:rsidP="006101AE">
            <w:pPr>
              <w:pStyle w:val="ab"/>
              <w:rPr>
                <w:spacing w:val="-10"/>
              </w:rPr>
            </w:pPr>
            <w:r w:rsidRPr="00946C2F">
              <w:rPr>
                <w:rFonts w:eastAsia="宋体"/>
                <w:kern w:val="0"/>
              </w:rPr>
              <w:t>0.01</w:t>
            </w:r>
          </w:p>
        </w:tc>
        <w:tc>
          <w:tcPr>
            <w:tcW w:w="541" w:type="pct"/>
            <w:vAlign w:val="center"/>
          </w:tcPr>
          <w:p w:rsidR="006101AE" w:rsidRPr="00946C2F" w:rsidRDefault="006101AE" w:rsidP="006101AE">
            <w:pPr>
              <w:pStyle w:val="ab"/>
              <w:rPr>
                <w:spacing w:val="-10"/>
              </w:rPr>
            </w:pPr>
            <w:r w:rsidRPr="00946C2F">
              <w:rPr>
                <w:rFonts w:eastAsia="宋体"/>
                <w:kern w:val="0"/>
              </w:rPr>
              <w:t>0.05</w:t>
            </w:r>
          </w:p>
        </w:tc>
        <w:tc>
          <w:tcPr>
            <w:tcW w:w="539" w:type="pct"/>
            <w:vAlign w:val="center"/>
          </w:tcPr>
          <w:p w:rsidR="006101AE" w:rsidRPr="00946C2F" w:rsidRDefault="006101AE" w:rsidP="006101AE">
            <w:pPr>
              <w:pStyle w:val="ab"/>
              <w:rPr>
                <w:spacing w:val="-10"/>
              </w:rPr>
            </w:pPr>
            <w:r w:rsidRPr="00946C2F">
              <w:rPr>
                <w:rFonts w:eastAsia="宋体"/>
                <w:kern w:val="0"/>
              </w:rPr>
              <w:t>0.1</w:t>
            </w:r>
          </w:p>
        </w:tc>
        <w:tc>
          <w:tcPr>
            <w:tcW w:w="468" w:type="pct"/>
            <w:vAlign w:val="center"/>
          </w:tcPr>
          <w:p w:rsidR="006101AE" w:rsidRPr="00946C2F" w:rsidRDefault="006101AE" w:rsidP="006101AE">
            <w:pPr>
              <w:pStyle w:val="ab"/>
              <w:rPr>
                <w:spacing w:val="-10"/>
              </w:rPr>
            </w:pPr>
            <w:r w:rsidRPr="00946C2F">
              <w:rPr>
                <w:rFonts w:eastAsia="宋体"/>
                <w:kern w:val="0"/>
              </w:rPr>
              <w:t>&gt;0.1</w:t>
            </w:r>
          </w:p>
        </w:tc>
        <w:tc>
          <w:tcPr>
            <w:tcW w:w="1060" w:type="pct"/>
            <w:vMerge/>
            <w:tcMar>
              <w:left w:w="0" w:type="dxa"/>
              <w:right w:w="0" w:type="dxa"/>
            </w:tcMar>
            <w:vAlign w:val="center"/>
          </w:tcPr>
          <w:p w:rsidR="006101AE" w:rsidRPr="00946C2F" w:rsidRDefault="006101AE" w:rsidP="006101AE">
            <w:pPr>
              <w:pStyle w:val="ab"/>
              <w:rPr>
                <w:spacing w:val="-10"/>
              </w:rPr>
            </w:pPr>
          </w:p>
        </w:tc>
      </w:tr>
      <w:tr w:rsidR="006101AE" w:rsidRPr="00946C2F" w:rsidTr="006101AE">
        <w:trPr>
          <w:cantSplit/>
          <w:jc w:val="center"/>
        </w:trPr>
        <w:tc>
          <w:tcPr>
            <w:tcW w:w="309" w:type="pct"/>
            <w:tcMar>
              <w:left w:w="0" w:type="dxa"/>
              <w:right w:w="0" w:type="dxa"/>
            </w:tcMar>
            <w:vAlign w:val="center"/>
          </w:tcPr>
          <w:p w:rsidR="006101AE" w:rsidRPr="00946C2F" w:rsidRDefault="006101AE" w:rsidP="006101AE">
            <w:pPr>
              <w:pStyle w:val="ab"/>
              <w:rPr>
                <w:spacing w:val="-10"/>
              </w:rPr>
            </w:pPr>
            <w:r w:rsidRPr="00946C2F">
              <w:rPr>
                <w:rFonts w:eastAsia="宋体"/>
                <w:kern w:val="0"/>
              </w:rPr>
              <w:t>12</w:t>
            </w:r>
          </w:p>
        </w:tc>
        <w:tc>
          <w:tcPr>
            <w:tcW w:w="1003" w:type="pct"/>
            <w:vAlign w:val="center"/>
          </w:tcPr>
          <w:p w:rsidR="006101AE" w:rsidRPr="00946C2F" w:rsidRDefault="006101AE" w:rsidP="006101AE">
            <w:pPr>
              <w:pStyle w:val="ab"/>
              <w:rPr>
                <w:spacing w:val="-10"/>
              </w:rPr>
            </w:pPr>
            <w:r w:rsidRPr="00946C2F">
              <w:rPr>
                <w:rFonts w:ascii="仿宋_GB2312" w:hAnsi="宋体" w:cs="宋体" w:hint="eastAsia"/>
                <w:bCs/>
                <w:kern w:val="0"/>
              </w:rPr>
              <w:t>镍</w:t>
            </w:r>
            <w:r w:rsidRPr="00946C2F">
              <w:rPr>
                <w:rFonts w:hint="eastAsia"/>
                <w:spacing w:val="-10"/>
                <w:lang w:val="zh-CN"/>
              </w:rPr>
              <w:t xml:space="preserve"> </w:t>
            </w:r>
            <w:r w:rsidRPr="00946C2F">
              <w:rPr>
                <w:spacing w:val="-10"/>
                <w:lang w:val="zh-CN"/>
              </w:rPr>
              <w:t xml:space="preserve"> ≤</w:t>
            </w:r>
          </w:p>
        </w:tc>
        <w:tc>
          <w:tcPr>
            <w:tcW w:w="540" w:type="pct"/>
            <w:tcMar>
              <w:left w:w="0" w:type="dxa"/>
              <w:right w:w="0" w:type="dxa"/>
            </w:tcMar>
            <w:vAlign w:val="center"/>
          </w:tcPr>
          <w:p w:rsidR="006101AE" w:rsidRPr="00946C2F" w:rsidRDefault="006101AE" w:rsidP="006101AE">
            <w:pPr>
              <w:pStyle w:val="ab"/>
              <w:rPr>
                <w:spacing w:val="-10"/>
              </w:rPr>
            </w:pPr>
            <w:r w:rsidRPr="00946C2F">
              <w:rPr>
                <w:rFonts w:eastAsia="宋体"/>
                <w:kern w:val="0"/>
              </w:rPr>
              <w:t>0.005</w:t>
            </w:r>
          </w:p>
        </w:tc>
        <w:tc>
          <w:tcPr>
            <w:tcW w:w="540" w:type="pct"/>
            <w:vAlign w:val="center"/>
          </w:tcPr>
          <w:p w:rsidR="006101AE" w:rsidRPr="00946C2F" w:rsidRDefault="006101AE" w:rsidP="006101AE">
            <w:pPr>
              <w:pStyle w:val="ab"/>
              <w:rPr>
                <w:spacing w:val="-10"/>
              </w:rPr>
            </w:pPr>
            <w:r w:rsidRPr="00946C2F">
              <w:rPr>
                <w:rFonts w:eastAsia="宋体"/>
                <w:kern w:val="0"/>
              </w:rPr>
              <w:t>0.05</w:t>
            </w:r>
          </w:p>
        </w:tc>
        <w:tc>
          <w:tcPr>
            <w:tcW w:w="541" w:type="pct"/>
            <w:vAlign w:val="center"/>
          </w:tcPr>
          <w:p w:rsidR="006101AE" w:rsidRPr="00946C2F" w:rsidRDefault="006101AE" w:rsidP="006101AE">
            <w:pPr>
              <w:pStyle w:val="ab"/>
              <w:rPr>
                <w:spacing w:val="-10"/>
              </w:rPr>
            </w:pPr>
            <w:r w:rsidRPr="00946C2F">
              <w:rPr>
                <w:rFonts w:eastAsia="宋体"/>
                <w:kern w:val="0"/>
              </w:rPr>
              <w:t>0.05</w:t>
            </w:r>
          </w:p>
        </w:tc>
        <w:tc>
          <w:tcPr>
            <w:tcW w:w="539" w:type="pct"/>
            <w:vAlign w:val="center"/>
          </w:tcPr>
          <w:p w:rsidR="006101AE" w:rsidRPr="00946C2F" w:rsidRDefault="006101AE" w:rsidP="006101AE">
            <w:pPr>
              <w:pStyle w:val="ab"/>
              <w:rPr>
                <w:spacing w:val="-10"/>
              </w:rPr>
            </w:pPr>
            <w:r w:rsidRPr="00946C2F">
              <w:rPr>
                <w:rFonts w:eastAsia="宋体"/>
                <w:kern w:val="0"/>
              </w:rPr>
              <w:t>0.1</w:t>
            </w:r>
          </w:p>
        </w:tc>
        <w:tc>
          <w:tcPr>
            <w:tcW w:w="468" w:type="pct"/>
            <w:vAlign w:val="center"/>
          </w:tcPr>
          <w:p w:rsidR="006101AE" w:rsidRPr="00946C2F" w:rsidRDefault="006101AE" w:rsidP="006101AE">
            <w:pPr>
              <w:pStyle w:val="ab"/>
              <w:rPr>
                <w:spacing w:val="-10"/>
              </w:rPr>
            </w:pPr>
            <w:r w:rsidRPr="00946C2F">
              <w:rPr>
                <w:rFonts w:eastAsia="宋体"/>
                <w:kern w:val="0"/>
              </w:rPr>
              <w:t>&gt;0.1</w:t>
            </w:r>
          </w:p>
        </w:tc>
        <w:tc>
          <w:tcPr>
            <w:tcW w:w="1060" w:type="pct"/>
            <w:vMerge/>
            <w:tcMar>
              <w:left w:w="0" w:type="dxa"/>
              <w:right w:w="0" w:type="dxa"/>
            </w:tcMar>
            <w:vAlign w:val="center"/>
          </w:tcPr>
          <w:p w:rsidR="006101AE" w:rsidRPr="00946C2F" w:rsidRDefault="006101AE" w:rsidP="006101AE">
            <w:pPr>
              <w:pStyle w:val="ab"/>
              <w:rPr>
                <w:spacing w:val="-10"/>
              </w:rPr>
            </w:pPr>
          </w:p>
        </w:tc>
      </w:tr>
      <w:tr w:rsidR="006101AE" w:rsidRPr="00946C2F" w:rsidTr="006101AE">
        <w:trPr>
          <w:cantSplit/>
          <w:jc w:val="center"/>
        </w:trPr>
        <w:tc>
          <w:tcPr>
            <w:tcW w:w="309" w:type="pct"/>
            <w:tcMar>
              <w:left w:w="0" w:type="dxa"/>
              <w:right w:w="0" w:type="dxa"/>
            </w:tcMar>
            <w:vAlign w:val="center"/>
          </w:tcPr>
          <w:p w:rsidR="006101AE" w:rsidRPr="00946C2F" w:rsidRDefault="006101AE" w:rsidP="006101AE">
            <w:pPr>
              <w:pStyle w:val="ab"/>
              <w:rPr>
                <w:spacing w:val="-10"/>
              </w:rPr>
            </w:pPr>
            <w:r w:rsidRPr="00946C2F">
              <w:rPr>
                <w:rFonts w:eastAsia="宋体"/>
                <w:kern w:val="0"/>
              </w:rPr>
              <w:t>13</w:t>
            </w:r>
          </w:p>
        </w:tc>
        <w:tc>
          <w:tcPr>
            <w:tcW w:w="1003" w:type="pct"/>
            <w:vAlign w:val="center"/>
          </w:tcPr>
          <w:p w:rsidR="006101AE" w:rsidRPr="00946C2F" w:rsidRDefault="006101AE" w:rsidP="006101AE">
            <w:pPr>
              <w:pStyle w:val="ab"/>
              <w:rPr>
                <w:spacing w:val="-10"/>
              </w:rPr>
            </w:pPr>
            <w:r w:rsidRPr="00946C2F">
              <w:rPr>
                <w:rFonts w:ascii="仿宋_GB2312" w:hAnsi="宋体" w:cs="宋体" w:hint="eastAsia"/>
                <w:kern w:val="0"/>
              </w:rPr>
              <w:t>溶解性总固体</w:t>
            </w:r>
            <w:r w:rsidRPr="00946C2F">
              <w:rPr>
                <w:rFonts w:hint="eastAsia"/>
                <w:spacing w:val="-10"/>
                <w:lang w:val="zh-CN"/>
              </w:rPr>
              <w:t xml:space="preserve"> </w:t>
            </w:r>
            <w:r w:rsidRPr="00946C2F">
              <w:rPr>
                <w:spacing w:val="-10"/>
                <w:lang w:val="zh-CN"/>
              </w:rPr>
              <w:t xml:space="preserve"> ≤</w:t>
            </w:r>
          </w:p>
        </w:tc>
        <w:tc>
          <w:tcPr>
            <w:tcW w:w="540" w:type="pct"/>
            <w:tcMar>
              <w:left w:w="0" w:type="dxa"/>
              <w:right w:w="0" w:type="dxa"/>
            </w:tcMar>
            <w:vAlign w:val="center"/>
          </w:tcPr>
          <w:p w:rsidR="006101AE" w:rsidRPr="00946C2F" w:rsidRDefault="006101AE" w:rsidP="006101AE">
            <w:pPr>
              <w:pStyle w:val="ab"/>
              <w:rPr>
                <w:spacing w:val="-10"/>
              </w:rPr>
            </w:pPr>
            <w:r w:rsidRPr="00946C2F">
              <w:rPr>
                <w:rFonts w:eastAsia="宋体"/>
                <w:kern w:val="0"/>
              </w:rPr>
              <w:t>300</w:t>
            </w:r>
          </w:p>
        </w:tc>
        <w:tc>
          <w:tcPr>
            <w:tcW w:w="540" w:type="pct"/>
            <w:vAlign w:val="center"/>
          </w:tcPr>
          <w:p w:rsidR="006101AE" w:rsidRPr="00946C2F" w:rsidRDefault="006101AE" w:rsidP="006101AE">
            <w:pPr>
              <w:pStyle w:val="ab"/>
              <w:rPr>
                <w:spacing w:val="-10"/>
              </w:rPr>
            </w:pPr>
            <w:r w:rsidRPr="00946C2F">
              <w:rPr>
                <w:rFonts w:eastAsia="宋体"/>
                <w:kern w:val="0"/>
              </w:rPr>
              <w:t>500</w:t>
            </w:r>
          </w:p>
        </w:tc>
        <w:tc>
          <w:tcPr>
            <w:tcW w:w="541" w:type="pct"/>
            <w:vAlign w:val="center"/>
          </w:tcPr>
          <w:p w:rsidR="006101AE" w:rsidRPr="00946C2F" w:rsidRDefault="006101AE" w:rsidP="006101AE">
            <w:pPr>
              <w:pStyle w:val="ab"/>
              <w:rPr>
                <w:spacing w:val="-10"/>
              </w:rPr>
            </w:pPr>
            <w:r w:rsidRPr="00946C2F">
              <w:rPr>
                <w:rFonts w:eastAsia="宋体"/>
                <w:kern w:val="0"/>
              </w:rPr>
              <w:t>1000</w:t>
            </w:r>
          </w:p>
        </w:tc>
        <w:tc>
          <w:tcPr>
            <w:tcW w:w="539" w:type="pct"/>
            <w:vAlign w:val="center"/>
          </w:tcPr>
          <w:p w:rsidR="006101AE" w:rsidRPr="00946C2F" w:rsidRDefault="006101AE" w:rsidP="006101AE">
            <w:pPr>
              <w:pStyle w:val="ab"/>
              <w:rPr>
                <w:spacing w:val="-10"/>
              </w:rPr>
            </w:pPr>
            <w:r w:rsidRPr="00946C2F">
              <w:rPr>
                <w:rFonts w:eastAsia="宋体"/>
                <w:kern w:val="0"/>
              </w:rPr>
              <w:t>2000</w:t>
            </w:r>
          </w:p>
        </w:tc>
        <w:tc>
          <w:tcPr>
            <w:tcW w:w="468" w:type="pct"/>
            <w:vAlign w:val="center"/>
          </w:tcPr>
          <w:p w:rsidR="006101AE" w:rsidRPr="00946C2F" w:rsidRDefault="006101AE" w:rsidP="006101AE">
            <w:pPr>
              <w:pStyle w:val="ab"/>
              <w:rPr>
                <w:spacing w:val="-10"/>
              </w:rPr>
            </w:pPr>
            <w:r w:rsidRPr="00946C2F">
              <w:rPr>
                <w:rFonts w:eastAsia="宋体"/>
                <w:kern w:val="0"/>
              </w:rPr>
              <w:t>&gt;2000</w:t>
            </w:r>
          </w:p>
        </w:tc>
        <w:tc>
          <w:tcPr>
            <w:tcW w:w="1060" w:type="pct"/>
            <w:vMerge/>
            <w:tcMar>
              <w:left w:w="0" w:type="dxa"/>
              <w:right w:w="0" w:type="dxa"/>
            </w:tcMar>
            <w:vAlign w:val="center"/>
          </w:tcPr>
          <w:p w:rsidR="006101AE" w:rsidRPr="00946C2F" w:rsidRDefault="006101AE" w:rsidP="006101AE">
            <w:pPr>
              <w:pStyle w:val="ab"/>
              <w:rPr>
                <w:spacing w:val="-10"/>
              </w:rPr>
            </w:pPr>
          </w:p>
        </w:tc>
      </w:tr>
      <w:tr w:rsidR="006101AE" w:rsidRPr="00946C2F" w:rsidTr="006101AE">
        <w:trPr>
          <w:cantSplit/>
          <w:jc w:val="center"/>
        </w:trPr>
        <w:tc>
          <w:tcPr>
            <w:tcW w:w="309" w:type="pct"/>
            <w:tcMar>
              <w:left w:w="0" w:type="dxa"/>
              <w:right w:w="0" w:type="dxa"/>
            </w:tcMar>
            <w:vAlign w:val="center"/>
          </w:tcPr>
          <w:p w:rsidR="006101AE" w:rsidRPr="00946C2F" w:rsidRDefault="006101AE" w:rsidP="006101AE">
            <w:pPr>
              <w:pStyle w:val="ab"/>
              <w:rPr>
                <w:spacing w:val="-10"/>
              </w:rPr>
            </w:pPr>
            <w:r w:rsidRPr="00946C2F">
              <w:rPr>
                <w:rFonts w:eastAsia="宋体"/>
                <w:kern w:val="0"/>
              </w:rPr>
              <w:t>14</w:t>
            </w:r>
          </w:p>
        </w:tc>
        <w:tc>
          <w:tcPr>
            <w:tcW w:w="1003" w:type="pct"/>
            <w:vAlign w:val="center"/>
          </w:tcPr>
          <w:p w:rsidR="006101AE" w:rsidRPr="00946C2F" w:rsidRDefault="006101AE" w:rsidP="006101AE">
            <w:pPr>
              <w:pStyle w:val="ab"/>
              <w:rPr>
                <w:spacing w:val="-10"/>
              </w:rPr>
            </w:pPr>
            <w:r w:rsidRPr="00946C2F">
              <w:rPr>
                <w:rFonts w:ascii="仿宋_GB2312" w:hAnsi="宋体" w:cs="宋体" w:hint="eastAsia"/>
                <w:bCs/>
                <w:kern w:val="0"/>
              </w:rPr>
              <w:t>硫酸盐</w:t>
            </w:r>
            <w:r w:rsidRPr="00946C2F">
              <w:rPr>
                <w:rFonts w:hint="eastAsia"/>
                <w:spacing w:val="-10"/>
                <w:lang w:val="zh-CN"/>
              </w:rPr>
              <w:t xml:space="preserve"> </w:t>
            </w:r>
            <w:r w:rsidRPr="00946C2F">
              <w:rPr>
                <w:spacing w:val="-10"/>
                <w:lang w:val="zh-CN"/>
              </w:rPr>
              <w:t xml:space="preserve"> ≤</w:t>
            </w:r>
          </w:p>
        </w:tc>
        <w:tc>
          <w:tcPr>
            <w:tcW w:w="540" w:type="pct"/>
            <w:tcMar>
              <w:left w:w="0" w:type="dxa"/>
              <w:right w:w="0" w:type="dxa"/>
            </w:tcMar>
            <w:vAlign w:val="center"/>
          </w:tcPr>
          <w:p w:rsidR="006101AE" w:rsidRPr="00946C2F" w:rsidRDefault="006101AE" w:rsidP="006101AE">
            <w:pPr>
              <w:pStyle w:val="ab"/>
              <w:rPr>
                <w:spacing w:val="-10"/>
              </w:rPr>
            </w:pPr>
            <w:r w:rsidRPr="00946C2F">
              <w:rPr>
                <w:rFonts w:eastAsia="宋体"/>
                <w:kern w:val="0"/>
              </w:rPr>
              <w:t>50</w:t>
            </w:r>
          </w:p>
        </w:tc>
        <w:tc>
          <w:tcPr>
            <w:tcW w:w="540" w:type="pct"/>
            <w:vAlign w:val="center"/>
          </w:tcPr>
          <w:p w:rsidR="006101AE" w:rsidRPr="00946C2F" w:rsidRDefault="006101AE" w:rsidP="006101AE">
            <w:pPr>
              <w:pStyle w:val="ab"/>
              <w:rPr>
                <w:spacing w:val="-10"/>
              </w:rPr>
            </w:pPr>
            <w:r w:rsidRPr="00946C2F">
              <w:rPr>
                <w:rFonts w:eastAsia="宋体"/>
                <w:kern w:val="0"/>
              </w:rPr>
              <w:t>150</w:t>
            </w:r>
          </w:p>
        </w:tc>
        <w:tc>
          <w:tcPr>
            <w:tcW w:w="541" w:type="pct"/>
            <w:vAlign w:val="center"/>
          </w:tcPr>
          <w:p w:rsidR="006101AE" w:rsidRPr="00946C2F" w:rsidRDefault="006101AE" w:rsidP="006101AE">
            <w:pPr>
              <w:pStyle w:val="ab"/>
              <w:rPr>
                <w:spacing w:val="-10"/>
              </w:rPr>
            </w:pPr>
            <w:r w:rsidRPr="00946C2F">
              <w:rPr>
                <w:rFonts w:eastAsia="宋体"/>
                <w:kern w:val="0"/>
              </w:rPr>
              <w:t>250</w:t>
            </w:r>
          </w:p>
        </w:tc>
        <w:tc>
          <w:tcPr>
            <w:tcW w:w="539" w:type="pct"/>
            <w:vAlign w:val="center"/>
          </w:tcPr>
          <w:p w:rsidR="006101AE" w:rsidRPr="00946C2F" w:rsidRDefault="006101AE" w:rsidP="006101AE">
            <w:pPr>
              <w:pStyle w:val="ab"/>
              <w:rPr>
                <w:spacing w:val="-10"/>
              </w:rPr>
            </w:pPr>
            <w:r w:rsidRPr="00946C2F">
              <w:rPr>
                <w:rFonts w:eastAsia="宋体"/>
                <w:kern w:val="0"/>
              </w:rPr>
              <w:t>350</w:t>
            </w:r>
          </w:p>
        </w:tc>
        <w:tc>
          <w:tcPr>
            <w:tcW w:w="468" w:type="pct"/>
            <w:vAlign w:val="center"/>
          </w:tcPr>
          <w:p w:rsidR="006101AE" w:rsidRPr="00946C2F" w:rsidRDefault="006101AE" w:rsidP="006101AE">
            <w:pPr>
              <w:pStyle w:val="ab"/>
              <w:rPr>
                <w:spacing w:val="-10"/>
              </w:rPr>
            </w:pPr>
            <w:r w:rsidRPr="00946C2F">
              <w:rPr>
                <w:rFonts w:eastAsia="宋体"/>
                <w:kern w:val="0"/>
              </w:rPr>
              <w:t>&gt;350</w:t>
            </w:r>
          </w:p>
        </w:tc>
        <w:tc>
          <w:tcPr>
            <w:tcW w:w="1060" w:type="pct"/>
            <w:vMerge/>
            <w:tcMar>
              <w:left w:w="0" w:type="dxa"/>
              <w:right w:w="0" w:type="dxa"/>
            </w:tcMar>
            <w:vAlign w:val="center"/>
          </w:tcPr>
          <w:p w:rsidR="006101AE" w:rsidRPr="00946C2F" w:rsidRDefault="006101AE" w:rsidP="006101AE">
            <w:pPr>
              <w:pStyle w:val="ab"/>
              <w:rPr>
                <w:spacing w:val="-10"/>
              </w:rPr>
            </w:pPr>
          </w:p>
        </w:tc>
      </w:tr>
      <w:tr w:rsidR="006101AE" w:rsidRPr="00946C2F" w:rsidTr="006101AE">
        <w:trPr>
          <w:cantSplit/>
          <w:jc w:val="center"/>
        </w:trPr>
        <w:tc>
          <w:tcPr>
            <w:tcW w:w="309" w:type="pct"/>
            <w:tcMar>
              <w:left w:w="0" w:type="dxa"/>
              <w:right w:w="0" w:type="dxa"/>
            </w:tcMar>
            <w:vAlign w:val="center"/>
          </w:tcPr>
          <w:p w:rsidR="006101AE" w:rsidRPr="00946C2F" w:rsidRDefault="006101AE" w:rsidP="006101AE">
            <w:pPr>
              <w:pStyle w:val="ab"/>
              <w:rPr>
                <w:spacing w:val="-10"/>
              </w:rPr>
            </w:pPr>
            <w:r w:rsidRPr="00946C2F">
              <w:rPr>
                <w:rFonts w:eastAsia="宋体"/>
                <w:kern w:val="0"/>
              </w:rPr>
              <w:t>15</w:t>
            </w:r>
          </w:p>
        </w:tc>
        <w:tc>
          <w:tcPr>
            <w:tcW w:w="1003" w:type="pct"/>
            <w:vAlign w:val="center"/>
          </w:tcPr>
          <w:p w:rsidR="006101AE" w:rsidRPr="00946C2F" w:rsidRDefault="006101AE" w:rsidP="006101AE">
            <w:pPr>
              <w:pStyle w:val="ab"/>
              <w:rPr>
                <w:spacing w:val="-10"/>
              </w:rPr>
            </w:pPr>
            <w:r w:rsidRPr="00946C2F">
              <w:rPr>
                <w:rFonts w:ascii="仿宋_GB2312" w:hAnsi="宋体" w:cs="宋体" w:hint="eastAsia"/>
                <w:bCs/>
                <w:kern w:val="0"/>
              </w:rPr>
              <w:t>氯化物</w:t>
            </w:r>
            <w:r w:rsidRPr="00946C2F">
              <w:rPr>
                <w:rFonts w:hint="eastAsia"/>
                <w:spacing w:val="-10"/>
                <w:lang w:val="zh-CN"/>
              </w:rPr>
              <w:t xml:space="preserve"> </w:t>
            </w:r>
            <w:r w:rsidRPr="00946C2F">
              <w:rPr>
                <w:spacing w:val="-10"/>
                <w:lang w:val="zh-CN"/>
              </w:rPr>
              <w:t xml:space="preserve"> ≤</w:t>
            </w:r>
          </w:p>
        </w:tc>
        <w:tc>
          <w:tcPr>
            <w:tcW w:w="540" w:type="pct"/>
            <w:tcMar>
              <w:left w:w="0" w:type="dxa"/>
              <w:right w:w="0" w:type="dxa"/>
            </w:tcMar>
            <w:vAlign w:val="center"/>
          </w:tcPr>
          <w:p w:rsidR="006101AE" w:rsidRPr="00946C2F" w:rsidRDefault="006101AE" w:rsidP="006101AE">
            <w:pPr>
              <w:pStyle w:val="ab"/>
              <w:rPr>
                <w:spacing w:val="-10"/>
              </w:rPr>
            </w:pPr>
            <w:r w:rsidRPr="00946C2F">
              <w:rPr>
                <w:rFonts w:eastAsia="宋体"/>
                <w:kern w:val="0"/>
              </w:rPr>
              <w:t>50</w:t>
            </w:r>
          </w:p>
        </w:tc>
        <w:tc>
          <w:tcPr>
            <w:tcW w:w="540" w:type="pct"/>
            <w:vAlign w:val="center"/>
          </w:tcPr>
          <w:p w:rsidR="006101AE" w:rsidRPr="00946C2F" w:rsidRDefault="006101AE" w:rsidP="006101AE">
            <w:pPr>
              <w:pStyle w:val="ab"/>
              <w:rPr>
                <w:spacing w:val="-10"/>
              </w:rPr>
            </w:pPr>
            <w:r w:rsidRPr="00946C2F">
              <w:rPr>
                <w:rFonts w:eastAsia="宋体"/>
                <w:kern w:val="0"/>
              </w:rPr>
              <w:t>150</w:t>
            </w:r>
          </w:p>
        </w:tc>
        <w:tc>
          <w:tcPr>
            <w:tcW w:w="541" w:type="pct"/>
            <w:vAlign w:val="center"/>
          </w:tcPr>
          <w:p w:rsidR="006101AE" w:rsidRPr="00946C2F" w:rsidRDefault="006101AE" w:rsidP="006101AE">
            <w:pPr>
              <w:pStyle w:val="ab"/>
              <w:rPr>
                <w:spacing w:val="-10"/>
              </w:rPr>
            </w:pPr>
            <w:r w:rsidRPr="00946C2F">
              <w:rPr>
                <w:rFonts w:eastAsia="宋体"/>
                <w:kern w:val="0"/>
              </w:rPr>
              <w:t>250</w:t>
            </w:r>
          </w:p>
        </w:tc>
        <w:tc>
          <w:tcPr>
            <w:tcW w:w="539" w:type="pct"/>
            <w:vAlign w:val="center"/>
          </w:tcPr>
          <w:p w:rsidR="006101AE" w:rsidRPr="00946C2F" w:rsidRDefault="006101AE" w:rsidP="006101AE">
            <w:pPr>
              <w:pStyle w:val="ab"/>
              <w:rPr>
                <w:spacing w:val="-10"/>
              </w:rPr>
            </w:pPr>
            <w:r w:rsidRPr="00946C2F">
              <w:rPr>
                <w:rFonts w:eastAsia="宋体"/>
                <w:kern w:val="0"/>
              </w:rPr>
              <w:t>350</w:t>
            </w:r>
          </w:p>
        </w:tc>
        <w:tc>
          <w:tcPr>
            <w:tcW w:w="468" w:type="pct"/>
            <w:vAlign w:val="center"/>
          </w:tcPr>
          <w:p w:rsidR="006101AE" w:rsidRPr="00946C2F" w:rsidRDefault="006101AE" w:rsidP="006101AE">
            <w:pPr>
              <w:pStyle w:val="ab"/>
              <w:rPr>
                <w:spacing w:val="-10"/>
              </w:rPr>
            </w:pPr>
            <w:r w:rsidRPr="00946C2F">
              <w:rPr>
                <w:rFonts w:eastAsia="宋体"/>
                <w:kern w:val="0"/>
              </w:rPr>
              <w:t>&gt;350</w:t>
            </w:r>
          </w:p>
        </w:tc>
        <w:tc>
          <w:tcPr>
            <w:tcW w:w="1060" w:type="pct"/>
            <w:vMerge/>
            <w:tcMar>
              <w:left w:w="0" w:type="dxa"/>
              <w:right w:w="0" w:type="dxa"/>
            </w:tcMar>
            <w:vAlign w:val="center"/>
          </w:tcPr>
          <w:p w:rsidR="006101AE" w:rsidRPr="00946C2F" w:rsidRDefault="006101AE" w:rsidP="006101AE">
            <w:pPr>
              <w:pStyle w:val="ab"/>
              <w:rPr>
                <w:spacing w:val="-10"/>
              </w:rPr>
            </w:pPr>
          </w:p>
        </w:tc>
      </w:tr>
      <w:tr w:rsidR="006101AE" w:rsidRPr="00946C2F" w:rsidTr="006101AE">
        <w:trPr>
          <w:cantSplit/>
          <w:jc w:val="center"/>
        </w:trPr>
        <w:tc>
          <w:tcPr>
            <w:tcW w:w="309" w:type="pct"/>
            <w:tcMar>
              <w:left w:w="0" w:type="dxa"/>
              <w:right w:w="0" w:type="dxa"/>
            </w:tcMar>
            <w:vAlign w:val="center"/>
          </w:tcPr>
          <w:p w:rsidR="006101AE" w:rsidRPr="00946C2F" w:rsidRDefault="006101AE" w:rsidP="006101AE">
            <w:pPr>
              <w:pStyle w:val="ab"/>
              <w:rPr>
                <w:spacing w:val="-10"/>
              </w:rPr>
            </w:pPr>
            <w:r w:rsidRPr="00946C2F">
              <w:rPr>
                <w:rFonts w:eastAsia="宋体"/>
                <w:kern w:val="0"/>
              </w:rPr>
              <w:t>16</w:t>
            </w:r>
          </w:p>
        </w:tc>
        <w:tc>
          <w:tcPr>
            <w:tcW w:w="1003" w:type="pct"/>
            <w:vAlign w:val="center"/>
          </w:tcPr>
          <w:p w:rsidR="006101AE" w:rsidRPr="00946C2F" w:rsidRDefault="006101AE" w:rsidP="006101AE">
            <w:pPr>
              <w:pStyle w:val="ab"/>
              <w:rPr>
                <w:spacing w:val="-10"/>
              </w:rPr>
            </w:pPr>
            <w:r w:rsidRPr="00946C2F">
              <w:rPr>
                <w:rFonts w:ascii="仿宋_GB2312" w:hAnsi="宋体" w:cs="宋体" w:hint="eastAsia"/>
                <w:bCs/>
                <w:kern w:val="0"/>
              </w:rPr>
              <w:t>总大肠菌群（个</w:t>
            </w:r>
            <w:r w:rsidRPr="00946C2F">
              <w:rPr>
                <w:bCs/>
                <w:kern w:val="0"/>
              </w:rPr>
              <w:t>/L</w:t>
            </w:r>
            <w:r w:rsidRPr="00946C2F">
              <w:rPr>
                <w:rFonts w:ascii="仿宋_GB2312" w:hAnsi="宋体" w:cs="宋体" w:hint="eastAsia"/>
                <w:bCs/>
                <w:kern w:val="0"/>
              </w:rPr>
              <w:t>）</w:t>
            </w:r>
            <w:r w:rsidRPr="00946C2F">
              <w:rPr>
                <w:rFonts w:hint="eastAsia"/>
                <w:spacing w:val="-10"/>
                <w:lang w:val="zh-CN"/>
              </w:rPr>
              <w:t xml:space="preserve"> </w:t>
            </w:r>
            <w:r w:rsidRPr="00946C2F">
              <w:rPr>
                <w:spacing w:val="-10"/>
                <w:lang w:val="zh-CN"/>
              </w:rPr>
              <w:t xml:space="preserve"> ≤</w:t>
            </w:r>
          </w:p>
        </w:tc>
        <w:tc>
          <w:tcPr>
            <w:tcW w:w="540" w:type="pct"/>
            <w:tcMar>
              <w:left w:w="0" w:type="dxa"/>
              <w:right w:w="0" w:type="dxa"/>
            </w:tcMar>
            <w:vAlign w:val="center"/>
          </w:tcPr>
          <w:p w:rsidR="006101AE" w:rsidRPr="00946C2F" w:rsidRDefault="006101AE" w:rsidP="006101AE">
            <w:pPr>
              <w:pStyle w:val="ab"/>
              <w:rPr>
                <w:spacing w:val="-10"/>
              </w:rPr>
            </w:pPr>
            <w:r w:rsidRPr="00946C2F">
              <w:rPr>
                <w:rFonts w:eastAsia="宋体"/>
                <w:kern w:val="0"/>
              </w:rPr>
              <w:t>3</w:t>
            </w:r>
          </w:p>
        </w:tc>
        <w:tc>
          <w:tcPr>
            <w:tcW w:w="540" w:type="pct"/>
            <w:vAlign w:val="center"/>
          </w:tcPr>
          <w:p w:rsidR="006101AE" w:rsidRPr="00946C2F" w:rsidRDefault="006101AE" w:rsidP="006101AE">
            <w:pPr>
              <w:pStyle w:val="ab"/>
              <w:rPr>
                <w:spacing w:val="-10"/>
              </w:rPr>
            </w:pPr>
            <w:r w:rsidRPr="00946C2F">
              <w:rPr>
                <w:rFonts w:eastAsia="宋体"/>
                <w:kern w:val="0"/>
              </w:rPr>
              <w:t>3</w:t>
            </w:r>
          </w:p>
        </w:tc>
        <w:tc>
          <w:tcPr>
            <w:tcW w:w="541" w:type="pct"/>
            <w:vAlign w:val="center"/>
          </w:tcPr>
          <w:p w:rsidR="006101AE" w:rsidRPr="00946C2F" w:rsidRDefault="006101AE" w:rsidP="006101AE">
            <w:pPr>
              <w:pStyle w:val="ab"/>
              <w:rPr>
                <w:spacing w:val="-10"/>
              </w:rPr>
            </w:pPr>
            <w:r w:rsidRPr="00946C2F">
              <w:rPr>
                <w:rFonts w:eastAsia="宋体"/>
                <w:kern w:val="0"/>
              </w:rPr>
              <w:t>3</w:t>
            </w:r>
          </w:p>
        </w:tc>
        <w:tc>
          <w:tcPr>
            <w:tcW w:w="539" w:type="pct"/>
            <w:vAlign w:val="center"/>
          </w:tcPr>
          <w:p w:rsidR="006101AE" w:rsidRPr="00946C2F" w:rsidRDefault="006101AE" w:rsidP="006101AE">
            <w:pPr>
              <w:pStyle w:val="ab"/>
              <w:rPr>
                <w:spacing w:val="-10"/>
              </w:rPr>
            </w:pPr>
            <w:r w:rsidRPr="00946C2F">
              <w:rPr>
                <w:rFonts w:eastAsia="宋体"/>
                <w:kern w:val="0"/>
              </w:rPr>
              <w:t>100</w:t>
            </w:r>
          </w:p>
        </w:tc>
        <w:tc>
          <w:tcPr>
            <w:tcW w:w="468" w:type="pct"/>
            <w:vAlign w:val="center"/>
          </w:tcPr>
          <w:p w:rsidR="006101AE" w:rsidRPr="00946C2F" w:rsidRDefault="006101AE" w:rsidP="006101AE">
            <w:pPr>
              <w:pStyle w:val="ab"/>
              <w:rPr>
                <w:spacing w:val="-10"/>
              </w:rPr>
            </w:pPr>
            <w:r w:rsidRPr="00946C2F">
              <w:rPr>
                <w:rFonts w:eastAsia="宋体"/>
                <w:kern w:val="0"/>
              </w:rPr>
              <w:t>&gt;100</w:t>
            </w:r>
          </w:p>
        </w:tc>
        <w:tc>
          <w:tcPr>
            <w:tcW w:w="1060" w:type="pct"/>
            <w:vMerge/>
            <w:tcMar>
              <w:left w:w="0" w:type="dxa"/>
              <w:right w:w="0" w:type="dxa"/>
            </w:tcMar>
            <w:vAlign w:val="center"/>
          </w:tcPr>
          <w:p w:rsidR="006101AE" w:rsidRPr="00946C2F" w:rsidRDefault="006101AE" w:rsidP="006101AE">
            <w:pPr>
              <w:pStyle w:val="ab"/>
              <w:rPr>
                <w:spacing w:val="-10"/>
              </w:rPr>
            </w:pPr>
          </w:p>
        </w:tc>
      </w:tr>
    </w:tbl>
    <w:p w:rsidR="006101AE" w:rsidRPr="00946C2F" w:rsidRDefault="006101AE" w:rsidP="006101AE">
      <w:pPr>
        <w:pStyle w:val="ad"/>
      </w:pPr>
      <w:r w:rsidRPr="00946C2F">
        <w:t>*</w:t>
      </w:r>
      <w:r w:rsidRPr="00946C2F">
        <w:t>石油类参照《地表水环境质量标准》（</w:t>
      </w:r>
      <w:r w:rsidRPr="00946C2F">
        <w:t>GB3838-2002</w:t>
      </w:r>
      <w:r w:rsidRPr="00946C2F">
        <w:t>）</w:t>
      </w:r>
      <w:r w:rsidRPr="00946C2F">
        <w:rPr>
          <w:rFonts w:hint="eastAsia"/>
        </w:rPr>
        <w:t>中</w:t>
      </w:r>
      <w:r w:rsidRPr="00946C2F">
        <w:t>标准</w:t>
      </w:r>
      <w:r w:rsidRPr="00946C2F">
        <w:rPr>
          <w:rFonts w:hint="eastAsia"/>
        </w:rPr>
        <w:t>。</w:t>
      </w:r>
    </w:p>
    <w:p w:rsidR="00FA4179" w:rsidRPr="00946C2F" w:rsidRDefault="00FA4179" w:rsidP="00FA4179">
      <w:pPr>
        <w:pStyle w:val="40"/>
      </w:pPr>
      <w:bookmarkStart w:id="42" w:name="_Toc404958944"/>
      <w:r w:rsidRPr="00946C2F">
        <w:rPr>
          <w:rFonts w:hint="eastAsia"/>
        </w:rPr>
        <w:lastRenderedPageBreak/>
        <w:t>2.2.3.4</w:t>
      </w:r>
      <w:r w:rsidRPr="00946C2F">
        <w:rPr>
          <w:rFonts w:hint="eastAsia"/>
        </w:rPr>
        <w:t>声环境质量标准</w:t>
      </w:r>
      <w:bookmarkEnd w:id="42"/>
    </w:p>
    <w:p w:rsidR="00FA4179" w:rsidRPr="00946C2F" w:rsidRDefault="00FA4179" w:rsidP="00FA4179">
      <w:pPr>
        <w:pStyle w:val="a3"/>
        <w:ind w:firstLine="560"/>
      </w:pPr>
      <w:r w:rsidRPr="00946C2F">
        <w:rPr>
          <w:rFonts w:hint="eastAsia"/>
        </w:rPr>
        <w:t>本次改扩建项目所在区域声环境执行《声环境质量标准》（</w:t>
      </w:r>
      <w:r w:rsidRPr="00946C2F">
        <w:rPr>
          <w:rFonts w:hint="eastAsia"/>
        </w:rPr>
        <w:t>GB3096-2008</w:t>
      </w:r>
      <w:r w:rsidRPr="00946C2F">
        <w:rPr>
          <w:rFonts w:hint="eastAsia"/>
        </w:rPr>
        <w:t>）中</w:t>
      </w:r>
      <w:r w:rsidR="005944D3" w:rsidRPr="00946C2F">
        <w:t>2</w:t>
      </w:r>
      <w:r w:rsidRPr="00946C2F">
        <w:rPr>
          <w:rFonts w:hint="eastAsia"/>
        </w:rPr>
        <w:t>类标准。具体环境标准值见表</w:t>
      </w:r>
      <w:r w:rsidRPr="00946C2F">
        <w:rPr>
          <w:rFonts w:hint="eastAsia"/>
        </w:rPr>
        <w:t>2.2</w:t>
      </w:r>
      <w:r w:rsidRPr="00946C2F">
        <w:t>.3</w:t>
      </w:r>
      <w:r w:rsidRPr="00946C2F">
        <w:rPr>
          <w:rFonts w:hint="eastAsia"/>
        </w:rPr>
        <w:t>-</w:t>
      </w:r>
      <w:r w:rsidRPr="00946C2F">
        <w:t>4</w:t>
      </w:r>
      <w:r w:rsidRPr="00946C2F">
        <w:rPr>
          <w:rFonts w:hint="eastAsia"/>
        </w:rPr>
        <w:t>。</w:t>
      </w:r>
    </w:p>
    <w:p w:rsidR="00F52137" w:rsidRPr="00946C2F" w:rsidRDefault="00F52137" w:rsidP="00F52137">
      <w:pPr>
        <w:pStyle w:val="aa"/>
        <w:spacing w:before="62" w:after="62"/>
      </w:pPr>
      <w:r w:rsidRPr="00946C2F">
        <w:t>表</w:t>
      </w:r>
      <w:r w:rsidRPr="00946C2F">
        <w:rPr>
          <w:rFonts w:hint="eastAsia"/>
        </w:rPr>
        <w:t>2.</w:t>
      </w:r>
      <w:r w:rsidRPr="00946C2F">
        <w:t>2.3</w:t>
      </w:r>
      <w:r w:rsidRPr="00946C2F">
        <w:rPr>
          <w:rFonts w:hint="eastAsia"/>
        </w:rPr>
        <w:t>-4</w:t>
      </w:r>
      <w:r w:rsidRPr="00946C2F">
        <w:t xml:space="preserve">   </w:t>
      </w:r>
      <w:r w:rsidRPr="00946C2F">
        <w:t>声环境质量标准</w:t>
      </w:r>
      <w:r w:rsidRPr="00946C2F">
        <w:rPr>
          <w:rFonts w:hint="eastAsia"/>
        </w:rPr>
        <w:t>表</w:t>
      </w:r>
      <w:r w:rsidRPr="00946C2F">
        <w:rPr>
          <w:rFonts w:hint="eastAsia"/>
        </w:rPr>
        <w:t xml:space="preserve"> </w:t>
      </w:r>
      <w:r w:rsidRPr="00946C2F">
        <w:t xml:space="preserve"> </w:t>
      </w:r>
      <w:r w:rsidRPr="00946C2F">
        <w:t>单位：</w:t>
      </w:r>
      <w:r w:rsidRPr="00946C2F">
        <w:t>dB</w:t>
      </w:r>
      <w:r w:rsidRPr="00946C2F">
        <w:rPr>
          <w:rFonts w:hint="eastAsia"/>
        </w:rPr>
        <w:t>(</w:t>
      </w:r>
      <w:r w:rsidRPr="00946C2F">
        <w:t>A</w:t>
      </w:r>
      <w:r w:rsidRPr="00946C2F">
        <w:rPr>
          <w:rFonts w:hint="eastAsia"/>
        </w:rPr>
        <w:t>)</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143"/>
        <w:gridCol w:w="2269"/>
        <w:gridCol w:w="2269"/>
        <w:gridCol w:w="2504"/>
      </w:tblGrid>
      <w:tr w:rsidR="00A84F2D" w:rsidRPr="00946C2F" w:rsidTr="00E91DE0">
        <w:trPr>
          <w:cantSplit/>
          <w:trHeight w:val="425"/>
          <w:jc w:val="center"/>
        </w:trPr>
        <w:tc>
          <w:tcPr>
            <w:tcW w:w="1167" w:type="pct"/>
            <w:tcMar>
              <w:left w:w="0" w:type="dxa"/>
              <w:right w:w="0" w:type="dxa"/>
            </w:tcMar>
            <w:vAlign w:val="center"/>
          </w:tcPr>
          <w:p w:rsidR="00F52137" w:rsidRPr="00946C2F" w:rsidRDefault="00F52137" w:rsidP="00DA401B">
            <w:pPr>
              <w:pStyle w:val="ac"/>
            </w:pPr>
            <w:r w:rsidRPr="00946C2F">
              <w:rPr>
                <w:rFonts w:hint="eastAsia"/>
              </w:rPr>
              <w:t>类别</w:t>
            </w:r>
          </w:p>
        </w:tc>
        <w:tc>
          <w:tcPr>
            <w:tcW w:w="1235" w:type="pct"/>
            <w:vAlign w:val="center"/>
          </w:tcPr>
          <w:p w:rsidR="00F52137" w:rsidRPr="00946C2F" w:rsidRDefault="00F52137" w:rsidP="00DA401B">
            <w:pPr>
              <w:pStyle w:val="ac"/>
            </w:pPr>
            <w:r w:rsidRPr="00946C2F">
              <w:rPr>
                <w:rFonts w:hint="eastAsia"/>
              </w:rPr>
              <w:t>时段</w:t>
            </w:r>
          </w:p>
        </w:tc>
        <w:tc>
          <w:tcPr>
            <w:tcW w:w="1235" w:type="pct"/>
            <w:vAlign w:val="center"/>
          </w:tcPr>
          <w:p w:rsidR="00F52137" w:rsidRPr="00946C2F" w:rsidRDefault="00F52137" w:rsidP="00DA401B">
            <w:pPr>
              <w:pStyle w:val="ac"/>
            </w:pPr>
            <w:r w:rsidRPr="00946C2F">
              <w:rPr>
                <w:rFonts w:hint="eastAsia"/>
              </w:rPr>
              <w:t>噪声</w:t>
            </w:r>
            <w:r w:rsidRPr="00946C2F">
              <w:t>限值</w:t>
            </w:r>
            <w:r w:rsidRPr="00946C2F">
              <w:rPr>
                <w:rFonts w:hint="eastAsia"/>
              </w:rPr>
              <w:t>（</w:t>
            </w:r>
            <w:r w:rsidR="00305DB6" w:rsidRPr="00946C2F">
              <w:rPr>
                <w:rFonts w:hint="eastAsia"/>
              </w:rPr>
              <w:t>2</w:t>
            </w:r>
            <w:r w:rsidRPr="00946C2F">
              <w:rPr>
                <w:rFonts w:hint="eastAsia"/>
              </w:rPr>
              <w:t>类</w:t>
            </w:r>
            <w:r w:rsidRPr="00946C2F">
              <w:t>标准</w:t>
            </w:r>
            <w:r w:rsidRPr="00946C2F">
              <w:rPr>
                <w:rFonts w:hint="eastAsia"/>
              </w:rPr>
              <w:t>）</w:t>
            </w:r>
          </w:p>
        </w:tc>
        <w:tc>
          <w:tcPr>
            <w:tcW w:w="1363" w:type="pct"/>
            <w:tcMar>
              <w:left w:w="0" w:type="dxa"/>
              <w:right w:w="0" w:type="dxa"/>
            </w:tcMar>
            <w:vAlign w:val="center"/>
          </w:tcPr>
          <w:p w:rsidR="00F52137" w:rsidRPr="00946C2F" w:rsidRDefault="00F52137" w:rsidP="00DA401B">
            <w:pPr>
              <w:pStyle w:val="ac"/>
            </w:pPr>
            <w:r w:rsidRPr="00946C2F">
              <w:t>标准来源</w:t>
            </w:r>
          </w:p>
        </w:tc>
      </w:tr>
      <w:tr w:rsidR="00A84F2D" w:rsidRPr="00946C2F" w:rsidTr="00E91DE0">
        <w:trPr>
          <w:cantSplit/>
          <w:jc w:val="center"/>
        </w:trPr>
        <w:tc>
          <w:tcPr>
            <w:tcW w:w="1167" w:type="pct"/>
            <w:vMerge w:val="restart"/>
            <w:tcMar>
              <w:left w:w="0" w:type="dxa"/>
              <w:right w:w="0" w:type="dxa"/>
            </w:tcMar>
            <w:vAlign w:val="center"/>
          </w:tcPr>
          <w:p w:rsidR="00F52137" w:rsidRPr="00946C2F" w:rsidRDefault="00F52137" w:rsidP="00DA401B">
            <w:pPr>
              <w:pStyle w:val="ab"/>
            </w:pPr>
            <w:r w:rsidRPr="00946C2F">
              <w:rPr>
                <w:rFonts w:hint="eastAsia"/>
              </w:rPr>
              <w:t>工业区</w:t>
            </w:r>
          </w:p>
        </w:tc>
        <w:tc>
          <w:tcPr>
            <w:tcW w:w="1235" w:type="pct"/>
            <w:tcMar>
              <w:left w:w="0" w:type="dxa"/>
              <w:right w:w="0" w:type="dxa"/>
            </w:tcMar>
            <w:vAlign w:val="center"/>
          </w:tcPr>
          <w:p w:rsidR="00F52137" w:rsidRPr="00946C2F" w:rsidRDefault="00F52137" w:rsidP="00DA401B">
            <w:pPr>
              <w:pStyle w:val="ab"/>
            </w:pPr>
            <w:r w:rsidRPr="00946C2F">
              <w:rPr>
                <w:rFonts w:hint="eastAsia"/>
              </w:rPr>
              <w:t>昼间</w:t>
            </w:r>
          </w:p>
        </w:tc>
        <w:tc>
          <w:tcPr>
            <w:tcW w:w="1235" w:type="pct"/>
            <w:tcMar>
              <w:left w:w="0" w:type="dxa"/>
              <w:right w:w="0" w:type="dxa"/>
            </w:tcMar>
            <w:vAlign w:val="center"/>
          </w:tcPr>
          <w:p w:rsidR="00F52137" w:rsidRPr="00946C2F" w:rsidRDefault="005944D3" w:rsidP="00DA401B">
            <w:pPr>
              <w:pStyle w:val="ab"/>
            </w:pPr>
            <w:r w:rsidRPr="00946C2F">
              <w:t>60</w:t>
            </w:r>
          </w:p>
        </w:tc>
        <w:tc>
          <w:tcPr>
            <w:tcW w:w="1363" w:type="pct"/>
            <w:vMerge w:val="restart"/>
            <w:tcMar>
              <w:left w:w="0" w:type="dxa"/>
              <w:right w:w="0" w:type="dxa"/>
            </w:tcMar>
            <w:vAlign w:val="center"/>
          </w:tcPr>
          <w:p w:rsidR="00F52137" w:rsidRPr="00946C2F" w:rsidRDefault="00F52137" w:rsidP="005944D3">
            <w:pPr>
              <w:pStyle w:val="ab"/>
              <w:rPr>
                <w:spacing w:val="-10"/>
              </w:rPr>
            </w:pPr>
            <w:r w:rsidRPr="00946C2F">
              <w:rPr>
                <w:rFonts w:hint="eastAsia"/>
                <w:spacing w:val="-10"/>
              </w:rPr>
              <w:t>《声环境质量标准》（</w:t>
            </w:r>
            <w:r w:rsidRPr="00946C2F">
              <w:rPr>
                <w:rFonts w:hint="eastAsia"/>
                <w:spacing w:val="-10"/>
              </w:rPr>
              <w:t>GB3096-2008</w:t>
            </w:r>
            <w:r w:rsidRPr="00946C2F">
              <w:rPr>
                <w:rFonts w:hint="eastAsia"/>
                <w:spacing w:val="-10"/>
              </w:rPr>
              <w:t>）中</w:t>
            </w:r>
            <w:r w:rsidR="005944D3" w:rsidRPr="00946C2F">
              <w:rPr>
                <w:spacing w:val="-10"/>
              </w:rPr>
              <w:t>2</w:t>
            </w:r>
            <w:r w:rsidRPr="00946C2F">
              <w:rPr>
                <w:rFonts w:hint="eastAsia"/>
                <w:spacing w:val="-10"/>
              </w:rPr>
              <w:t>类标准</w:t>
            </w:r>
          </w:p>
        </w:tc>
      </w:tr>
      <w:tr w:rsidR="00A84F2D" w:rsidRPr="00946C2F" w:rsidTr="00E91DE0">
        <w:trPr>
          <w:cantSplit/>
          <w:jc w:val="center"/>
        </w:trPr>
        <w:tc>
          <w:tcPr>
            <w:tcW w:w="1167" w:type="pct"/>
            <w:vMerge/>
            <w:tcMar>
              <w:left w:w="0" w:type="dxa"/>
              <w:right w:w="0" w:type="dxa"/>
            </w:tcMar>
            <w:vAlign w:val="center"/>
          </w:tcPr>
          <w:p w:rsidR="00F52137" w:rsidRPr="00946C2F" w:rsidRDefault="00F52137" w:rsidP="00DA401B">
            <w:pPr>
              <w:pStyle w:val="ab"/>
            </w:pPr>
          </w:p>
        </w:tc>
        <w:tc>
          <w:tcPr>
            <w:tcW w:w="1235" w:type="pct"/>
            <w:tcMar>
              <w:left w:w="0" w:type="dxa"/>
              <w:right w:w="0" w:type="dxa"/>
            </w:tcMar>
            <w:vAlign w:val="center"/>
          </w:tcPr>
          <w:p w:rsidR="00F52137" w:rsidRPr="00946C2F" w:rsidRDefault="00F52137" w:rsidP="00DA401B">
            <w:pPr>
              <w:pStyle w:val="ab"/>
            </w:pPr>
            <w:r w:rsidRPr="00946C2F">
              <w:rPr>
                <w:rFonts w:hint="eastAsia"/>
              </w:rPr>
              <w:t>夜间</w:t>
            </w:r>
          </w:p>
        </w:tc>
        <w:tc>
          <w:tcPr>
            <w:tcW w:w="1235" w:type="pct"/>
            <w:tcMar>
              <w:left w:w="0" w:type="dxa"/>
              <w:right w:w="0" w:type="dxa"/>
            </w:tcMar>
            <w:vAlign w:val="center"/>
          </w:tcPr>
          <w:p w:rsidR="00F52137" w:rsidRPr="00946C2F" w:rsidRDefault="005944D3" w:rsidP="00DA401B">
            <w:pPr>
              <w:pStyle w:val="ab"/>
            </w:pPr>
            <w:r w:rsidRPr="00946C2F">
              <w:t>50</w:t>
            </w:r>
          </w:p>
        </w:tc>
        <w:tc>
          <w:tcPr>
            <w:tcW w:w="1363" w:type="pct"/>
            <w:vMerge/>
            <w:tcMar>
              <w:left w:w="0" w:type="dxa"/>
              <w:right w:w="0" w:type="dxa"/>
            </w:tcMar>
            <w:vAlign w:val="center"/>
          </w:tcPr>
          <w:p w:rsidR="00F52137" w:rsidRPr="00946C2F" w:rsidRDefault="00F52137" w:rsidP="00DA401B">
            <w:pPr>
              <w:pStyle w:val="ab"/>
              <w:rPr>
                <w:spacing w:val="-10"/>
              </w:rPr>
            </w:pPr>
          </w:p>
        </w:tc>
      </w:tr>
    </w:tbl>
    <w:p w:rsidR="00E52B7E" w:rsidRPr="00946C2F" w:rsidRDefault="00E52B7E" w:rsidP="00E52B7E">
      <w:pPr>
        <w:pStyle w:val="40"/>
      </w:pPr>
      <w:bookmarkStart w:id="43" w:name="_Toc404958945"/>
      <w:r w:rsidRPr="00946C2F">
        <w:rPr>
          <w:rFonts w:hint="eastAsia"/>
        </w:rPr>
        <w:t>2.2.3.5</w:t>
      </w:r>
      <w:r w:rsidRPr="00946C2F">
        <w:rPr>
          <w:rFonts w:hint="eastAsia"/>
        </w:rPr>
        <w:t>土壤环境质量标准</w:t>
      </w:r>
      <w:bookmarkEnd w:id="43"/>
    </w:p>
    <w:p w:rsidR="00E52B7E" w:rsidRPr="00946C2F" w:rsidRDefault="00E52B7E" w:rsidP="00E52B7E">
      <w:pPr>
        <w:pStyle w:val="a3"/>
        <w:ind w:firstLine="560"/>
      </w:pPr>
      <w:r w:rsidRPr="00946C2F">
        <w:rPr>
          <w:rFonts w:hint="eastAsia"/>
        </w:rPr>
        <w:t>本次改扩建项目所在地土壤环境质量现状参照执行《土壤环境质量标准》（</w:t>
      </w:r>
      <w:r w:rsidRPr="00946C2F">
        <w:rPr>
          <w:rFonts w:hint="eastAsia"/>
        </w:rPr>
        <w:t>GB15618-1995</w:t>
      </w:r>
      <w:r w:rsidRPr="00946C2F">
        <w:rPr>
          <w:rFonts w:hint="eastAsia"/>
        </w:rPr>
        <w:t>）二级标准。具体环境标准值见表</w:t>
      </w:r>
      <w:r w:rsidRPr="00946C2F">
        <w:rPr>
          <w:rFonts w:hint="eastAsia"/>
        </w:rPr>
        <w:t>2.2.3-5</w:t>
      </w:r>
      <w:r w:rsidRPr="00946C2F">
        <w:rPr>
          <w:rFonts w:hint="eastAsia"/>
        </w:rPr>
        <w:t>。</w:t>
      </w:r>
    </w:p>
    <w:p w:rsidR="00FA4179" w:rsidRPr="00946C2F" w:rsidRDefault="00FA4179" w:rsidP="00FA4179">
      <w:pPr>
        <w:pStyle w:val="aa"/>
        <w:spacing w:before="62" w:after="62"/>
      </w:pPr>
      <w:r w:rsidRPr="00946C2F">
        <w:rPr>
          <w:rFonts w:hint="eastAsia"/>
        </w:rPr>
        <w:t>表</w:t>
      </w:r>
      <w:r w:rsidRPr="00946C2F">
        <w:rPr>
          <w:rFonts w:hint="eastAsia"/>
        </w:rPr>
        <w:t>2.</w:t>
      </w:r>
      <w:r w:rsidRPr="00946C2F">
        <w:t>2.3</w:t>
      </w:r>
      <w:r w:rsidRPr="00946C2F">
        <w:rPr>
          <w:rFonts w:hint="eastAsia"/>
        </w:rPr>
        <w:t>-</w:t>
      </w:r>
      <w:r w:rsidRPr="00946C2F">
        <w:t xml:space="preserve">5   </w:t>
      </w:r>
      <w:r w:rsidRPr="00946C2F">
        <w:t>土壤环境质量标准</w:t>
      </w:r>
      <w:r w:rsidRPr="00946C2F">
        <w:rPr>
          <w:rFonts w:hint="eastAsia"/>
        </w:rPr>
        <w:t>表</w:t>
      </w:r>
      <w:r w:rsidRPr="00946C2F">
        <w:t xml:space="preserve">  </w:t>
      </w:r>
      <w:r w:rsidRPr="00946C2F">
        <w:t>单位：</w:t>
      </w:r>
      <w:r w:rsidRPr="00946C2F">
        <w:t>mg/kg</w:t>
      </w:r>
      <w:r w:rsidRPr="00946C2F">
        <w:rPr>
          <w:rFonts w:hint="eastAsia"/>
        </w:rPr>
        <w:t>，</w:t>
      </w:r>
      <w:r w:rsidRPr="00946C2F">
        <w:t>pH</w:t>
      </w:r>
      <w:r w:rsidRPr="00946C2F">
        <w:t>为</w:t>
      </w:r>
      <w:r w:rsidRPr="00946C2F">
        <w:rPr>
          <w:rFonts w:hint="eastAsia"/>
        </w:rPr>
        <w:t>无</w:t>
      </w:r>
      <w:r w:rsidRPr="00946C2F">
        <w:t>量纲</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35"/>
        <w:gridCol w:w="1492"/>
        <w:gridCol w:w="1512"/>
        <w:gridCol w:w="1512"/>
        <w:gridCol w:w="1512"/>
        <w:gridCol w:w="2522"/>
      </w:tblGrid>
      <w:tr w:rsidR="00A84F2D" w:rsidRPr="00946C2F" w:rsidTr="003776D5">
        <w:trPr>
          <w:tblHeader/>
        </w:trPr>
        <w:tc>
          <w:tcPr>
            <w:tcW w:w="346" w:type="pct"/>
            <w:vMerge w:val="restart"/>
            <w:vAlign w:val="center"/>
          </w:tcPr>
          <w:p w:rsidR="00FA4179" w:rsidRPr="00946C2F" w:rsidRDefault="00FA4179" w:rsidP="003776D5">
            <w:pPr>
              <w:pStyle w:val="ac"/>
              <w:rPr>
                <w:spacing w:val="-10"/>
              </w:rPr>
            </w:pPr>
            <w:r w:rsidRPr="00946C2F">
              <w:rPr>
                <w:rFonts w:hint="eastAsia"/>
                <w:spacing w:val="-10"/>
              </w:rPr>
              <w:t>序号</w:t>
            </w:r>
          </w:p>
        </w:tc>
        <w:tc>
          <w:tcPr>
            <w:tcW w:w="812" w:type="pct"/>
            <w:vMerge w:val="restart"/>
            <w:vAlign w:val="center"/>
          </w:tcPr>
          <w:p w:rsidR="00FA4179" w:rsidRPr="00946C2F" w:rsidRDefault="00FA4179" w:rsidP="003776D5">
            <w:pPr>
              <w:pStyle w:val="ac"/>
              <w:rPr>
                <w:spacing w:val="-10"/>
              </w:rPr>
            </w:pPr>
            <w:r w:rsidRPr="00946C2F">
              <w:rPr>
                <w:rFonts w:hint="eastAsia"/>
                <w:spacing w:val="-10"/>
              </w:rPr>
              <w:t>项目</w:t>
            </w:r>
          </w:p>
        </w:tc>
        <w:tc>
          <w:tcPr>
            <w:tcW w:w="2469" w:type="pct"/>
            <w:gridSpan w:val="3"/>
            <w:vAlign w:val="center"/>
          </w:tcPr>
          <w:p w:rsidR="00FA4179" w:rsidRPr="00946C2F" w:rsidRDefault="00FA4179" w:rsidP="003776D5">
            <w:pPr>
              <w:pStyle w:val="ac"/>
              <w:rPr>
                <w:spacing w:val="-10"/>
              </w:rPr>
            </w:pPr>
            <w:r w:rsidRPr="00946C2F">
              <w:rPr>
                <w:spacing w:val="-10"/>
              </w:rPr>
              <w:t>二级</w:t>
            </w:r>
          </w:p>
        </w:tc>
        <w:tc>
          <w:tcPr>
            <w:tcW w:w="1373" w:type="pct"/>
            <w:vMerge w:val="restart"/>
            <w:vAlign w:val="center"/>
          </w:tcPr>
          <w:p w:rsidR="00FA4179" w:rsidRPr="00946C2F" w:rsidRDefault="00FA4179" w:rsidP="003776D5">
            <w:pPr>
              <w:pStyle w:val="ac"/>
              <w:rPr>
                <w:spacing w:val="-10"/>
              </w:rPr>
            </w:pPr>
            <w:r w:rsidRPr="00946C2F">
              <w:rPr>
                <w:rFonts w:hint="eastAsia"/>
                <w:spacing w:val="-10"/>
              </w:rPr>
              <w:t>标准来源</w:t>
            </w:r>
          </w:p>
        </w:tc>
      </w:tr>
      <w:tr w:rsidR="00A84F2D" w:rsidRPr="00946C2F" w:rsidTr="003776D5">
        <w:trPr>
          <w:tblHeader/>
        </w:trPr>
        <w:tc>
          <w:tcPr>
            <w:tcW w:w="346" w:type="pct"/>
            <w:vMerge/>
            <w:vAlign w:val="center"/>
          </w:tcPr>
          <w:p w:rsidR="00FA4179" w:rsidRPr="00946C2F" w:rsidRDefault="00FA4179" w:rsidP="003776D5">
            <w:pPr>
              <w:pStyle w:val="ac"/>
              <w:rPr>
                <w:spacing w:val="-10"/>
              </w:rPr>
            </w:pPr>
          </w:p>
        </w:tc>
        <w:tc>
          <w:tcPr>
            <w:tcW w:w="812" w:type="pct"/>
            <w:vMerge/>
            <w:vAlign w:val="center"/>
          </w:tcPr>
          <w:p w:rsidR="00FA4179" w:rsidRPr="00946C2F" w:rsidRDefault="00FA4179" w:rsidP="003776D5">
            <w:pPr>
              <w:pStyle w:val="ac"/>
              <w:rPr>
                <w:spacing w:val="-10"/>
              </w:rPr>
            </w:pPr>
          </w:p>
        </w:tc>
        <w:tc>
          <w:tcPr>
            <w:tcW w:w="823" w:type="pct"/>
            <w:vAlign w:val="center"/>
          </w:tcPr>
          <w:p w:rsidR="00FA4179" w:rsidRPr="00946C2F" w:rsidRDefault="00FA4179" w:rsidP="003776D5">
            <w:pPr>
              <w:pStyle w:val="ac"/>
              <w:rPr>
                <w:spacing w:val="-10"/>
              </w:rPr>
            </w:pPr>
            <w:r w:rsidRPr="00946C2F">
              <w:rPr>
                <w:spacing w:val="-10"/>
              </w:rPr>
              <w:t>pH</w:t>
            </w:r>
            <w:r w:rsidRPr="00946C2F">
              <w:rPr>
                <w:spacing w:val="-10"/>
              </w:rPr>
              <w:t>＜</w:t>
            </w:r>
            <w:r w:rsidRPr="00946C2F">
              <w:rPr>
                <w:spacing w:val="-10"/>
              </w:rPr>
              <w:t>6.5</w:t>
            </w:r>
          </w:p>
        </w:tc>
        <w:tc>
          <w:tcPr>
            <w:tcW w:w="823" w:type="pct"/>
            <w:vAlign w:val="center"/>
          </w:tcPr>
          <w:p w:rsidR="00FA4179" w:rsidRPr="00946C2F" w:rsidRDefault="00FA4179" w:rsidP="003776D5">
            <w:pPr>
              <w:pStyle w:val="ac"/>
              <w:rPr>
                <w:spacing w:val="-10"/>
              </w:rPr>
            </w:pPr>
            <w:r w:rsidRPr="00946C2F">
              <w:rPr>
                <w:spacing w:val="-10"/>
              </w:rPr>
              <w:t>pH 6.5</w:t>
            </w:r>
            <w:r w:rsidRPr="00946C2F">
              <w:rPr>
                <w:rFonts w:ascii="仿宋_GB2312" w:hint="eastAsia"/>
                <w:spacing w:val="-10"/>
              </w:rPr>
              <w:t>～</w:t>
            </w:r>
            <w:r w:rsidRPr="00946C2F">
              <w:rPr>
                <w:spacing w:val="-10"/>
              </w:rPr>
              <w:t>7.5</w:t>
            </w:r>
          </w:p>
        </w:tc>
        <w:tc>
          <w:tcPr>
            <w:tcW w:w="823" w:type="pct"/>
            <w:vAlign w:val="center"/>
          </w:tcPr>
          <w:p w:rsidR="00FA4179" w:rsidRPr="00946C2F" w:rsidRDefault="00FA4179" w:rsidP="003776D5">
            <w:pPr>
              <w:pStyle w:val="ac"/>
              <w:rPr>
                <w:spacing w:val="-10"/>
              </w:rPr>
            </w:pPr>
            <w:r w:rsidRPr="00946C2F">
              <w:rPr>
                <w:spacing w:val="-10"/>
              </w:rPr>
              <w:t>pH</w:t>
            </w:r>
            <w:r w:rsidRPr="00946C2F">
              <w:rPr>
                <w:spacing w:val="-10"/>
              </w:rPr>
              <w:t>＞</w:t>
            </w:r>
            <w:r w:rsidRPr="00946C2F">
              <w:rPr>
                <w:spacing w:val="-10"/>
              </w:rPr>
              <w:t>7.5</w:t>
            </w:r>
          </w:p>
        </w:tc>
        <w:tc>
          <w:tcPr>
            <w:tcW w:w="1373" w:type="pct"/>
            <w:vMerge/>
            <w:vAlign w:val="center"/>
          </w:tcPr>
          <w:p w:rsidR="00FA4179" w:rsidRPr="00946C2F" w:rsidRDefault="00FA4179" w:rsidP="003776D5">
            <w:pPr>
              <w:pStyle w:val="ac"/>
              <w:rPr>
                <w:spacing w:val="-10"/>
              </w:rPr>
            </w:pPr>
          </w:p>
        </w:tc>
      </w:tr>
      <w:tr w:rsidR="00A84F2D" w:rsidRPr="00946C2F" w:rsidTr="003776D5">
        <w:tc>
          <w:tcPr>
            <w:tcW w:w="346" w:type="pct"/>
            <w:vAlign w:val="center"/>
          </w:tcPr>
          <w:p w:rsidR="00FA4179" w:rsidRPr="00946C2F" w:rsidRDefault="00FA4179" w:rsidP="003776D5">
            <w:pPr>
              <w:pStyle w:val="ab"/>
              <w:rPr>
                <w:spacing w:val="-10"/>
              </w:rPr>
            </w:pPr>
            <w:r w:rsidRPr="00946C2F">
              <w:rPr>
                <w:rFonts w:hint="eastAsia"/>
                <w:spacing w:val="-10"/>
              </w:rPr>
              <w:t>1</w:t>
            </w:r>
          </w:p>
        </w:tc>
        <w:tc>
          <w:tcPr>
            <w:tcW w:w="812" w:type="pct"/>
            <w:vAlign w:val="center"/>
          </w:tcPr>
          <w:p w:rsidR="00FA4179" w:rsidRPr="00946C2F" w:rsidRDefault="00FA4179" w:rsidP="003776D5">
            <w:pPr>
              <w:pStyle w:val="ab"/>
              <w:rPr>
                <w:spacing w:val="-10"/>
              </w:rPr>
            </w:pPr>
            <w:r w:rsidRPr="00946C2F">
              <w:rPr>
                <w:spacing w:val="-10"/>
              </w:rPr>
              <w:t>镉</w:t>
            </w:r>
            <w:r w:rsidRPr="00946C2F">
              <w:rPr>
                <w:rFonts w:hint="eastAsia"/>
                <w:spacing w:val="-10"/>
              </w:rPr>
              <w:t xml:space="preserve">  </w:t>
            </w:r>
            <w:r w:rsidRPr="00946C2F">
              <w:rPr>
                <w:spacing w:val="-10"/>
              </w:rPr>
              <w:t>≤</w:t>
            </w:r>
          </w:p>
        </w:tc>
        <w:tc>
          <w:tcPr>
            <w:tcW w:w="823" w:type="pct"/>
            <w:vAlign w:val="center"/>
          </w:tcPr>
          <w:p w:rsidR="00FA4179" w:rsidRPr="00946C2F" w:rsidRDefault="00FA4179" w:rsidP="003776D5">
            <w:pPr>
              <w:pStyle w:val="ab"/>
              <w:rPr>
                <w:spacing w:val="-10"/>
              </w:rPr>
            </w:pPr>
            <w:r w:rsidRPr="00946C2F">
              <w:rPr>
                <w:spacing w:val="-10"/>
              </w:rPr>
              <w:t>0.30</w:t>
            </w:r>
          </w:p>
        </w:tc>
        <w:tc>
          <w:tcPr>
            <w:tcW w:w="823" w:type="pct"/>
            <w:vAlign w:val="center"/>
          </w:tcPr>
          <w:p w:rsidR="00FA4179" w:rsidRPr="00946C2F" w:rsidRDefault="00FA4179" w:rsidP="003776D5">
            <w:pPr>
              <w:pStyle w:val="ab"/>
              <w:rPr>
                <w:spacing w:val="-10"/>
              </w:rPr>
            </w:pPr>
            <w:r w:rsidRPr="00946C2F">
              <w:rPr>
                <w:spacing w:val="-10"/>
              </w:rPr>
              <w:t>0.30</w:t>
            </w:r>
          </w:p>
        </w:tc>
        <w:tc>
          <w:tcPr>
            <w:tcW w:w="823" w:type="pct"/>
            <w:vAlign w:val="center"/>
          </w:tcPr>
          <w:p w:rsidR="00FA4179" w:rsidRPr="00946C2F" w:rsidRDefault="00FA4179" w:rsidP="003776D5">
            <w:pPr>
              <w:pStyle w:val="ab"/>
              <w:rPr>
                <w:spacing w:val="-10"/>
              </w:rPr>
            </w:pPr>
            <w:r w:rsidRPr="00946C2F">
              <w:rPr>
                <w:spacing w:val="-10"/>
              </w:rPr>
              <w:t>0.60</w:t>
            </w:r>
          </w:p>
        </w:tc>
        <w:tc>
          <w:tcPr>
            <w:tcW w:w="1373" w:type="pct"/>
            <w:vMerge w:val="restart"/>
            <w:vAlign w:val="center"/>
          </w:tcPr>
          <w:p w:rsidR="00FA4179" w:rsidRPr="00946C2F" w:rsidRDefault="00FA4179" w:rsidP="003776D5">
            <w:pPr>
              <w:pStyle w:val="ab"/>
              <w:rPr>
                <w:spacing w:val="-10"/>
              </w:rPr>
            </w:pPr>
            <w:r w:rsidRPr="00946C2F">
              <w:rPr>
                <w:rFonts w:hint="eastAsia"/>
                <w:spacing w:val="-10"/>
              </w:rPr>
              <w:t>《土壤环境质量标准》（</w:t>
            </w:r>
            <w:r w:rsidRPr="00946C2F">
              <w:rPr>
                <w:rFonts w:hint="eastAsia"/>
                <w:spacing w:val="-10"/>
              </w:rPr>
              <w:t>GB15618-1995</w:t>
            </w:r>
            <w:r w:rsidRPr="00946C2F">
              <w:rPr>
                <w:rFonts w:hint="eastAsia"/>
                <w:spacing w:val="-10"/>
              </w:rPr>
              <w:t>）</w:t>
            </w:r>
          </w:p>
          <w:p w:rsidR="00FA4179" w:rsidRPr="00946C2F" w:rsidRDefault="00FA4179" w:rsidP="003776D5">
            <w:pPr>
              <w:pStyle w:val="ab"/>
              <w:rPr>
                <w:spacing w:val="-10"/>
              </w:rPr>
            </w:pPr>
            <w:r w:rsidRPr="00946C2F">
              <w:rPr>
                <w:rFonts w:hint="eastAsia"/>
                <w:spacing w:val="-10"/>
              </w:rPr>
              <w:t>中</w:t>
            </w:r>
            <w:r w:rsidRPr="00946C2F">
              <w:rPr>
                <w:spacing w:val="-10"/>
              </w:rPr>
              <w:t>二级标准</w:t>
            </w:r>
          </w:p>
        </w:tc>
      </w:tr>
      <w:tr w:rsidR="00A84F2D" w:rsidRPr="00946C2F" w:rsidTr="003776D5">
        <w:tc>
          <w:tcPr>
            <w:tcW w:w="346" w:type="pct"/>
            <w:vAlign w:val="center"/>
          </w:tcPr>
          <w:p w:rsidR="00FA4179" w:rsidRPr="00946C2F" w:rsidRDefault="00FA4179" w:rsidP="003776D5">
            <w:pPr>
              <w:pStyle w:val="ab"/>
              <w:rPr>
                <w:spacing w:val="-10"/>
              </w:rPr>
            </w:pPr>
            <w:r w:rsidRPr="00946C2F">
              <w:rPr>
                <w:rFonts w:hint="eastAsia"/>
                <w:spacing w:val="-10"/>
              </w:rPr>
              <w:t>2</w:t>
            </w:r>
          </w:p>
        </w:tc>
        <w:tc>
          <w:tcPr>
            <w:tcW w:w="812" w:type="pct"/>
            <w:vAlign w:val="center"/>
          </w:tcPr>
          <w:p w:rsidR="00FA4179" w:rsidRPr="00946C2F" w:rsidRDefault="00FA4179" w:rsidP="003776D5">
            <w:pPr>
              <w:pStyle w:val="ab"/>
              <w:rPr>
                <w:spacing w:val="-10"/>
              </w:rPr>
            </w:pPr>
            <w:r w:rsidRPr="00946C2F">
              <w:rPr>
                <w:spacing w:val="-10"/>
              </w:rPr>
              <w:t>汞</w:t>
            </w:r>
            <w:r w:rsidRPr="00946C2F">
              <w:rPr>
                <w:rFonts w:hint="eastAsia"/>
                <w:spacing w:val="-10"/>
              </w:rPr>
              <w:t xml:space="preserve">  </w:t>
            </w:r>
            <w:r w:rsidRPr="00946C2F">
              <w:rPr>
                <w:spacing w:val="-10"/>
              </w:rPr>
              <w:t>≤</w:t>
            </w:r>
          </w:p>
        </w:tc>
        <w:tc>
          <w:tcPr>
            <w:tcW w:w="823" w:type="pct"/>
            <w:vAlign w:val="center"/>
          </w:tcPr>
          <w:p w:rsidR="00FA4179" w:rsidRPr="00946C2F" w:rsidRDefault="00FA4179" w:rsidP="003776D5">
            <w:pPr>
              <w:pStyle w:val="ab"/>
              <w:rPr>
                <w:spacing w:val="-10"/>
              </w:rPr>
            </w:pPr>
            <w:r w:rsidRPr="00946C2F">
              <w:rPr>
                <w:spacing w:val="-10"/>
              </w:rPr>
              <w:t>0.30</w:t>
            </w:r>
          </w:p>
        </w:tc>
        <w:tc>
          <w:tcPr>
            <w:tcW w:w="823" w:type="pct"/>
            <w:vAlign w:val="center"/>
          </w:tcPr>
          <w:p w:rsidR="00FA4179" w:rsidRPr="00946C2F" w:rsidRDefault="00FA4179" w:rsidP="003776D5">
            <w:pPr>
              <w:pStyle w:val="ab"/>
              <w:rPr>
                <w:spacing w:val="-10"/>
              </w:rPr>
            </w:pPr>
            <w:r w:rsidRPr="00946C2F">
              <w:rPr>
                <w:spacing w:val="-10"/>
              </w:rPr>
              <w:t>0.50</w:t>
            </w:r>
          </w:p>
        </w:tc>
        <w:tc>
          <w:tcPr>
            <w:tcW w:w="823" w:type="pct"/>
            <w:vAlign w:val="center"/>
          </w:tcPr>
          <w:p w:rsidR="00FA4179" w:rsidRPr="00946C2F" w:rsidRDefault="00FA4179" w:rsidP="003776D5">
            <w:pPr>
              <w:pStyle w:val="ab"/>
              <w:rPr>
                <w:spacing w:val="-10"/>
              </w:rPr>
            </w:pPr>
            <w:r w:rsidRPr="00946C2F">
              <w:rPr>
                <w:spacing w:val="-10"/>
              </w:rPr>
              <w:t>1.0</w:t>
            </w:r>
          </w:p>
        </w:tc>
        <w:tc>
          <w:tcPr>
            <w:tcW w:w="1373" w:type="pct"/>
            <w:vMerge/>
            <w:vAlign w:val="center"/>
          </w:tcPr>
          <w:p w:rsidR="00FA4179" w:rsidRPr="00946C2F" w:rsidRDefault="00FA4179" w:rsidP="003776D5">
            <w:pPr>
              <w:pStyle w:val="ab"/>
              <w:rPr>
                <w:spacing w:val="-10"/>
              </w:rPr>
            </w:pPr>
          </w:p>
        </w:tc>
      </w:tr>
      <w:tr w:rsidR="00A84F2D" w:rsidRPr="00946C2F" w:rsidTr="003776D5">
        <w:tc>
          <w:tcPr>
            <w:tcW w:w="346" w:type="pct"/>
            <w:vAlign w:val="center"/>
          </w:tcPr>
          <w:p w:rsidR="00FA4179" w:rsidRPr="00946C2F" w:rsidRDefault="00FA4179" w:rsidP="003776D5">
            <w:pPr>
              <w:pStyle w:val="ab"/>
              <w:rPr>
                <w:spacing w:val="-10"/>
              </w:rPr>
            </w:pPr>
            <w:r w:rsidRPr="00946C2F">
              <w:rPr>
                <w:rFonts w:hint="eastAsia"/>
                <w:spacing w:val="-10"/>
              </w:rPr>
              <w:t>3</w:t>
            </w:r>
          </w:p>
        </w:tc>
        <w:tc>
          <w:tcPr>
            <w:tcW w:w="812" w:type="pct"/>
            <w:vAlign w:val="center"/>
          </w:tcPr>
          <w:p w:rsidR="00FA4179" w:rsidRPr="00946C2F" w:rsidRDefault="00FA4179" w:rsidP="003776D5">
            <w:pPr>
              <w:pStyle w:val="ab"/>
              <w:rPr>
                <w:spacing w:val="-10"/>
              </w:rPr>
            </w:pPr>
            <w:r w:rsidRPr="00946C2F">
              <w:rPr>
                <w:rFonts w:hint="eastAsia"/>
                <w:spacing w:val="-10"/>
              </w:rPr>
              <w:t>砷</w:t>
            </w:r>
            <w:r w:rsidRPr="00946C2F">
              <w:rPr>
                <w:rFonts w:hint="eastAsia"/>
                <w:spacing w:val="-10"/>
              </w:rPr>
              <w:t xml:space="preserve"> </w:t>
            </w:r>
            <w:r w:rsidRPr="00946C2F">
              <w:rPr>
                <w:rFonts w:hint="eastAsia"/>
                <w:spacing w:val="-10"/>
              </w:rPr>
              <w:t>水田</w:t>
            </w:r>
            <w:r w:rsidRPr="00946C2F">
              <w:rPr>
                <w:rFonts w:hint="eastAsia"/>
                <w:spacing w:val="-10"/>
              </w:rPr>
              <w:t xml:space="preserve">  </w:t>
            </w:r>
            <w:r w:rsidRPr="00946C2F">
              <w:rPr>
                <w:spacing w:val="-10"/>
              </w:rPr>
              <w:t>≤</w:t>
            </w:r>
          </w:p>
        </w:tc>
        <w:tc>
          <w:tcPr>
            <w:tcW w:w="823" w:type="pct"/>
            <w:vAlign w:val="center"/>
          </w:tcPr>
          <w:p w:rsidR="00FA4179" w:rsidRPr="00946C2F" w:rsidRDefault="00FA4179" w:rsidP="003776D5">
            <w:pPr>
              <w:pStyle w:val="ab"/>
              <w:rPr>
                <w:spacing w:val="-10"/>
              </w:rPr>
            </w:pPr>
            <w:r w:rsidRPr="00946C2F">
              <w:rPr>
                <w:rFonts w:hint="eastAsia"/>
                <w:spacing w:val="-10"/>
              </w:rPr>
              <w:t>30</w:t>
            </w:r>
          </w:p>
        </w:tc>
        <w:tc>
          <w:tcPr>
            <w:tcW w:w="823" w:type="pct"/>
            <w:vAlign w:val="center"/>
          </w:tcPr>
          <w:p w:rsidR="00FA4179" w:rsidRPr="00946C2F" w:rsidRDefault="00FA4179" w:rsidP="003776D5">
            <w:pPr>
              <w:pStyle w:val="ab"/>
              <w:rPr>
                <w:spacing w:val="-10"/>
              </w:rPr>
            </w:pPr>
            <w:r w:rsidRPr="00946C2F">
              <w:rPr>
                <w:rFonts w:hint="eastAsia"/>
                <w:spacing w:val="-10"/>
              </w:rPr>
              <w:t>25</w:t>
            </w:r>
          </w:p>
        </w:tc>
        <w:tc>
          <w:tcPr>
            <w:tcW w:w="823" w:type="pct"/>
            <w:vAlign w:val="center"/>
          </w:tcPr>
          <w:p w:rsidR="00FA4179" w:rsidRPr="00946C2F" w:rsidRDefault="00FA4179" w:rsidP="003776D5">
            <w:pPr>
              <w:pStyle w:val="ab"/>
              <w:rPr>
                <w:spacing w:val="-10"/>
              </w:rPr>
            </w:pPr>
            <w:r w:rsidRPr="00946C2F">
              <w:rPr>
                <w:rFonts w:hint="eastAsia"/>
                <w:spacing w:val="-10"/>
              </w:rPr>
              <w:t>20</w:t>
            </w:r>
          </w:p>
        </w:tc>
        <w:tc>
          <w:tcPr>
            <w:tcW w:w="1373" w:type="pct"/>
            <w:vMerge/>
            <w:vAlign w:val="center"/>
          </w:tcPr>
          <w:p w:rsidR="00FA4179" w:rsidRPr="00946C2F" w:rsidRDefault="00FA4179" w:rsidP="003776D5">
            <w:pPr>
              <w:pStyle w:val="ab"/>
              <w:rPr>
                <w:spacing w:val="-10"/>
              </w:rPr>
            </w:pPr>
          </w:p>
        </w:tc>
      </w:tr>
      <w:tr w:rsidR="00A84F2D" w:rsidRPr="00946C2F" w:rsidTr="003776D5">
        <w:tc>
          <w:tcPr>
            <w:tcW w:w="346" w:type="pct"/>
            <w:vAlign w:val="center"/>
          </w:tcPr>
          <w:p w:rsidR="00FA4179" w:rsidRPr="00946C2F" w:rsidRDefault="00FA4179" w:rsidP="003776D5">
            <w:pPr>
              <w:pStyle w:val="ab"/>
              <w:rPr>
                <w:spacing w:val="-10"/>
              </w:rPr>
            </w:pPr>
            <w:r w:rsidRPr="00946C2F">
              <w:rPr>
                <w:rFonts w:hint="eastAsia"/>
                <w:spacing w:val="-10"/>
              </w:rPr>
              <w:t>4</w:t>
            </w:r>
          </w:p>
        </w:tc>
        <w:tc>
          <w:tcPr>
            <w:tcW w:w="812" w:type="pct"/>
            <w:vAlign w:val="center"/>
          </w:tcPr>
          <w:p w:rsidR="00FA4179" w:rsidRPr="00946C2F" w:rsidRDefault="00FA4179" w:rsidP="003776D5">
            <w:pPr>
              <w:pStyle w:val="ab"/>
              <w:rPr>
                <w:spacing w:val="-10"/>
              </w:rPr>
            </w:pPr>
            <w:r w:rsidRPr="00946C2F">
              <w:rPr>
                <w:rFonts w:hint="eastAsia"/>
                <w:spacing w:val="-10"/>
              </w:rPr>
              <w:t>砷</w:t>
            </w:r>
            <w:r w:rsidRPr="00946C2F">
              <w:rPr>
                <w:rFonts w:hint="eastAsia"/>
                <w:spacing w:val="-10"/>
              </w:rPr>
              <w:t xml:space="preserve"> </w:t>
            </w:r>
            <w:r w:rsidRPr="00946C2F">
              <w:rPr>
                <w:rFonts w:hint="eastAsia"/>
                <w:spacing w:val="-10"/>
              </w:rPr>
              <w:t>旱地</w:t>
            </w:r>
            <w:r w:rsidRPr="00946C2F">
              <w:rPr>
                <w:rFonts w:hint="eastAsia"/>
                <w:spacing w:val="-10"/>
              </w:rPr>
              <w:t xml:space="preserve">  </w:t>
            </w:r>
            <w:r w:rsidRPr="00946C2F">
              <w:rPr>
                <w:spacing w:val="-10"/>
              </w:rPr>
              <w:t>≤</w:t>
            </w:r>
          </w:p>
        </w:tc>
        <w:tc>
          <w:tcPr>
            <w:tcW w:w="823" w:type="pct"/>
            <w:vAlign w:val="center"/>
          </w:tcPr>
          <w:p w:rsidR="00FA4179" w:rsidRPr="00946C2F" w:rsidRDefault="00FA4179" w:rsidP="003776D5">
            <w:pPr>
              <w:pStyle w:val="ab"/>
              <w:rPr>
                <w:spacing w:val="-10"/>
              </w:rPr>
            </w:pPr>
            <w:r w:rsidRPr="00946C2F">
              <w:rPr>
                <w:rFonts w:hint="eastAsia"/>
                <w:spacing w:val="-10"/>
              </w:rPr>
              <w:t>40</w:t>
            </w:r>
          </w:p>
        </w:tc>
        <w:tc>
          <w:tcPr>
            <w:tcW w:w="823" w:type="pct"/>
            <w:vAlign w:val="center"/>
          </w:tcPr>
          <w:p w:rsidR="00FA4179" w:rsidRPr="00946C2F" w:rsidRDefault="00FA4179" w:rsidP="003776D5">
            <w:pPr>
              <w:pStyle w:val="ab"/>
              <w:rPr>
                <w:spacing w:val="-10"/>
              </w:rPr>
            </w:pPr>
            <w:r w:rsidRPr="00946C2F">
              <w:rPr>
                <w:rFonts w:hint="eastAsia"/>
                <w:spacing w:val="-10"/>
              </w:rPr>
              <w:t>30</w:t>
            </w:r>
          </w:p>
        </w:tc>
        <w:tc>
          <w:tcPr>
            <w:tcW w:w="823" w:type="pct"/>
            <w:vAlign w:val="center"/>
          </w:tcPr>
          <w:p w:rsidR="00FA4179" w:rsidRPr="00946C2F" w:rsidRDefault="00FA4179" w:rsidP="003776D5">
            <w:pPr>
              <w:pStyle w:val="ab"/>
              <w:rPr>
                <w:spacing w:val="-10"/>
              </w:rPr>
            </w:pPr>
            <w:r w:rsidRPr="00946C2F">
              <w:rPr>
                <w:rFonts w:hint="eastAsia"/>
                <w:spacing w:val="-10"/>
              </w:rPr>
              <w:t>25</w:t>
            </w:r>
          </w:p>
        </w:tc>
        <w:tc>
          <w:tcPr>
            <w:tcW w:w="1373" w:type="pct"/>
            <w:vMerge/>
            <w:vAlign w:val="center"/>
          </w:tcPr>
          <w:p w:rsidR="00FA4179" w:rsidRPr="00946C2F" w:rsidRDefault="00FA4179" w:rsidP="003776D5">
            <w:pPr>
              <w:pStyle w:val="ab"/>
              <w:rPr>
                <w:spacing w:val="-10"/>
              </w:rPr>
            </w:pPr>
          </w:p>
        </w:tc>
      </w:tr>
      <w:tr w:rsidR="00A84F2D" w:rsidRPr="00946C2F" w:rsidTr="003776D5">
        <w:tc>
          <w:tcPr>
            <w:tcW w:w="346" w:type="pct"/>
            <w:vAlign w:val="center"/>
          </w:tcPr>
          <w:p w:rsidR="00FA4179" w:rsidRPr="00946C2F" w:rsidRDefault="00FA4179" w:rsidP="003776D5">
            <w:pPr>
              <w:pStyle w:val="ab"/>
              <w:rPr>
                <w:spacing w:val="-10"/>
              </w:rPr>
            </w:pPr>
            <w:r w:rsidRPr="00946C2F">
              <w:rPr>
                <w:rFonts w:hint="eastAsia"/>
                <w:spacing w:val="-10"/>
              </w:rPr>
              <w:t>5</w:t>
            </w:r>
          </w:p>
        </w:tc>
        <w:tc>
          <w:tcPr>
            <w:tcW w:w="812" w:type="pct"/>
            <w:vAlign w:val="center"/>
          </w:tcPr>
          <w:p w:rsidR="00FA4179" w:rsidRPr="00946C2F" w:rsidRDefault="00FA4179" w:rsidP="003776D5">
            <w:pPr>
              <w:pStyle w:val="ab"/>
              <w:rPr>
                <w:spacing w:val="-10"/>
              </w:rPr>
            </w:pPr>
            <w:r w:rsidRPr="00946C2F">
              <w:rPr>
                <w:spacing w:val="-10"/>
              </w:rPr>
              <w:t>铅</w:t>
            </w:r>
            <w:r w:rsidRPr="00946C2F">
              <w:rPr>
                <w:rFonts w:hint="eastAsia"/>
                <w:spacing w:val="-10"/>
              </w:rPr>
              <w:t xml:space="preserve">  </w:t>
            </w:r>
            <w:r w:rsidRPr="00946C2F">
              <w:rPr>
                <w:spacing w:val="-10"/>
              </w:rPr>
              <w:t>≤</w:t>
            </w:r>
          </w:p>
        </w:tc>
        <w:tc>
          <w:tcPr>
            <w:tcW w:w="823" w:type="pct"/>
            <w:vAlign w:val="center"/>
          </w:tcPr>
          <w:p w:rsidR="00FA4179" w:rsidRPr="00946C2F" w:rsidRDefault="00FA4179" w:rsidP="003776D5">
            <w:pPr>
              <w:pStyle w:val="ab"/>
              <w:rPr>
                <w:spacing w:val="-10"/>
              </w:rPr>
            </w:pPr>
            <w:r w:rsidRPr="00946C2F">
              <w:rPr>
                <w:spacing w:val="-10"/>
              </w:rPr>
              <w:t>250</w:t>
            </w:r>
          </w:p>
        </w:tc>
        <w:tc>
          <w:tcPr>
            <w:tcW w:w="823" w:type="pct"/>
            <w:vAlign w:val="center"/>
          </w:tcPr>
          <w:p w:rsidR="00FA4179" w:rsidRPr="00946C2F" w:rsidRDefault="00FA4179" w:rsidP="003776D5">
            <w:pPr>
              <w:pStyle w:val="ab"/>
              <w:rPr>
                <w:spacing w:val="-10"/>
              </w:rPr>
            </w:pPr>
            <w:r w:rsidRPr="00946C2F">
              <w:rPr>
                <w:spacing w:val="-10"/>
              </w:rPr>
              <w:t>300</w:t>
            </w:r>
          </w:p>
        </w:tc>
        <w:tc>
          <w:tcPr>
            <w:tcW w:w="823" w:type="pct"/>
            <w:vAlign w:val="center"/>
          </w:tcPr>
          <w:p w:rsidR="00FA4179" w:rsidRPr="00946C2F" w:rsidRDefault="00FA4179" w:rsidP="003776D5">
            <w:pPr>
              <w:pStyle w:val="ab"/>
              <w:rPr>
                <w:spacing w:val="-10"/>
              </w:rPr>
            </w:pPr>
            <w:r w:rsidRPr="00946C2F">
              <w:rPr>
                <w:spacing w:val="-10"/>
              </w:rPr>
              <w:t>350</w:t>
            </w:r>
          </w:p>
        </w:tc>
        <w:tc>
          <w:tcPr>
            <w:tcW w:w="1373" w:type="pct"/>
            <w:vMerge/>
            <w:vAlign w:val="center"/>
          </w:tcPr>
          <w:p w:rsidR="00FA4179" w:rsidRPr="00946C2F" w:rsidRDefault="00FA4179" w:rsidP="003776D5">
            <w:pPr>
              <w:pStyle w:val="ab"/>
              <w:rPr>
                <w:spacing w:val="-10"/>
              </w:rPr>
            </w:pPr>
          </w:p>
        </w:tc>
      </w:tr>
      <w:tr w:rsidR="00A84F2D" w:rsidRPr="00946C2F" w:rsidTr="003776D5">
        <w:tc>
          <w:tcPr>
            <w:tcW w:w="346" w:type="pct"/>
            <w:vAlign w:val="center"/>
          </w:tcPr>
          <w:p w:rsidR="00FA4179" w:rsidRPr="00946C2F" w:rsidRDefault="00FA4179" w:rsidP="003776D5">
            <w:pPr>
              <w:pStyle w:val="ab"/>
              <w:rPr>
                <w:spacing w:val="-10"/>
              </w:rPr>
            </w:pPr>
            <w:r w:rsidRPr="00946C2F">
              <w:rPr>
                <w:rFonts w:hint="eastAsia"/>
                <w:spacing w:val="-10"/>
              </w:rPr>
              <w:t>6</w:t>
            </w:r>
          </w:p>
        </w:tc>
        <w:tc>
          <w:tcPr>
            <w:tcW w:w="812" w:type="pct"/>
            <w:vAlign w:val="center"/>
          </w:tcPr>
          <w:p w:rsidR="00FA4179" w:rsidRPr="00946C2F" w:rsidRDefault="00FA4179" w:rsidP="003776D5">
            <w:pPr>
              <w:pStyle w:val="ab"/>
              <w:rPr>
                <w:spacing w:val="-10"/>
              </w:rPr>
            </w:pPr>
            <w:r w:rsidRPr="00946C2F">
              <w:rPr>
                <w:spacing w:val="-10"/>
              </w:rPr>
              <w:t>铬</w:t>
            </w:r>
            <w:r w:rsidRPr="00946C2F">
              <w:rPr>
                <w:spacing w:val="-10"/>
              </w:rPr>
              <w:t xml:space="preserve"> </w:t>
            </w:r>
            <w:r w:rsidRPr="00946C2F">
              <w:rPr>
                <w:spacing w:val="-10"/>
              </w:rPr>
              <w:t>水田</w:t>
            </w:r>
            <w:r w:rsidRPr="00946C2F">
              <w:rPr>
                <w:rFonts w:hint="eastAsia"/>
                <w:spacing w:val="-10"/>
              </w:rPr>
              <w:t xml:space="preserve">  </w:t>
            </w:r>
            <w:r w:rsidRPr="00946C2F">
              <w:rPr>
                <w:spacing w:val="-10"/>
              </w:rPr>
              <w:t>≤</w:t>
            </w:r>
          </w:p>
        </w:tc>
        <w:tc>
          <w:tcPr>
            <w:tcW w:w="823" w:type="pct"/>
            <w:vAlign w:val="center"/>
          </w:tcPr>
          <w:p w:rsidR="00FA4179" w:rsidRPr="00946C2F" w:rsidRDefault="00FA4179" w:rsidP="003776D5">
            <w:pPr>
              <w:pStyle w:val="ab"/>
              <w:rPr>
                <w:spacing w:val="-10"/>
              </w:rPr>
            </w:pPr>
            <w:r w:rsidRPr="00946C2F">
              <w:rPr>
                <w:spacing w:val="-10"/>
              </w:rPr>
              <w:t>250</w:t>
            </w:r>
          </w:p>
        </w:tc>
        <w:tc>
          <w:tcPr>
            <w:tcW w:w="823" w:type="pct"/>
            <w:vAlign w:val="center"/>
          </w:tcPr>
          <w:p w:rsidR="00FA4179" w:rsidRPr="00946C2F" w:rsidRDefault="00FA4179" w:rsidP="003776D5">
            <w:pPr>
              <w:pStyle w:val="ab"/>
              <w:rPr>
                <w:spacing w:val="-10"/>
              </w:rPr>
            </w:pPr>
            <w:r w:rsidRPr="00946C2F">
              <w:rPr>
                <w:spacing w:val="-10"/>
              </w:rPr>
              <w:t>300</w:t>
            </w:r>
          </w:p>
        </w:tc>
        <w:tc>
          <w:tcPr>
            <w:tcW w:w="823" w:type="pct"/>
            <w:vAlign w:val="center"/>
          </w:tcPr>
          <w:p w:rsidR="00FA4179" w:rsidRPr="00946C2F" w:rsidRDefault="00FA4179" w:rsidP="003776D5">
            <w:pPr>
              <w:pStyle w:val="ab"/>
              <w:rPr>
                <w:spacing w:val="-10"/>
              </w:rPr>
            </w:pPr>
            <w:r w:rsidRPr="00946C2F">
              <w:rPr>
                <w:spacing w:val="-10"/>
              </w:rPr>
              <w:t>350</w:t>
            </w:r>
          </w:p>
        </w:tc>
        <w:tc>
          <w:tcPr>
            <w:tcW w:w="1373" w:type="pct"/>
            <w:vMerge/>
            <w:vAlign w:val="center"/>
          </w:tcPr>
          <w:p w:rsidR="00FA4179" w:rsidRPr="00946C2F" w:rsidRDefault="00FA4179" w:rsidP="003776D5">
            <w:pPr>
              <w:pStyle w:val="ab"/>
              <w:rPr>
                <w:spacing w:val="-10"/>
              </w:rPr>
            </w:pPr>
          </w:p>
        </w:tc>
      </w:tr>
      <w:tr w:rsidR="00A84F2D" w:rsidRPr="00946C2F" w:rsidTr="003776D5">
        <w:tc>
          <w:tcPr>
            <w:tcW w:w="346" w:type="pct"/>
            <w:vAlign w:val="center"/>
          </w:tcPr>
          <w:p w:rsidR="00FA4179" w:rsidRPr="00946C2F" w:rsidRDefault="00FA4179" w:rsidP="003776D5">
            <w:pPr>
              <w:pStyle w:val="ab"/>
              <w:rPr>
                <w:spacing w:val="-10"/>
              </w:rPr>
            </w:pPr>
            <w:r w:rsidRPr="00946C2F">
              <w:rPr>
                <w:rFonts w:hint="eastAsia"/>
                <w:spacing w:val="-10"/>
              </w:rPr>
              <w:t>7</w:t>
            </w:r>
          </w:p>
        </w:tc>
        <w:tc>
          <w:tcPr>
            <w:tcW w:w="812" w:type="pct"/>
            <w:vAlign w:val="center"/>
          </w:tcPr>
          <w:p w:rsidR="00FA4179" w:rsidRPr="00946C2F" w:rsidRDefault="00FA4179" w:rsidP="003776D5">
            <w:pPr>
              <w:pStyle w:val="ab"/>
              <w:rPr>
                <w:spacing w:val="-10"/>
              </w:rPr>
            </w:pPr>
            <w:r w:rsidRPr="00946C2F">
              <w:rPr>
                <w:spacing w:val="-10"/>
              </w:rPr>
              <w:t>铬</w:t>
            </w:r>
            <w:r w:rsidRPr="00946C2F">
              <w:rPr>
                <w:spacing w:val="-10"/>
              </w:rPr>
              <w:t xml:space="preserve"> </w:t>
            </w:r>
            <w:r w:rsidRPr="00946C2F">
              <w:rPr>
                <w:spacing w:val="-10"/>
              </w:rPr>
              <w:t>旱田</w:t>
            </w:r>
            <w:r w:rsidRPr="00946C2F">
              <w:rPr>
                <w:rFonts w:hint="eastAsia"/>
                <w:spacing w:val="-10"/>
              </w:rPr>
              <w:t xml:space="preserve">  </w:t>
            </w:r>
            <w:r w:rsidRPr="00946C2F">
              <w:rPr>
                <w:spacing w:val="-10"/>
              </w:rPr>
              <w:t>≤</w:t>
            </w:r>
          </w:p>
        </w:tc>
        <w:tc>
          <w:tcPr>
            <w:tcW w:w="823" w:type="pct"/>
            <w:vAlign w:val="center"/>
          </w:tcPr>
          <w:p w:rsidR="00FA4179" w:rsidRPr="00946C2F" w:rsidRDefault="00FA4179" w:rsidP="003776D5">
            <w:pPr>
              <w:pStyle w:val="ab"/>
              <w:rPr>
                <w:spacing w:val="-10"/>
              </w:rPr>
            </w:pPr>
            <w:r w:rsidRPr="00946C2F">
              <w:rPr>
                <w:spacing w:val="-10"/>
              </w:rPr>
              <w:t>150</w:t>
            </w:r>
          </w:p>
        </w:tc>
        <w:tc>
          <w:tcPr>
            <w:tcW w:w="823" w:type="pct"/>
            <w:vAlign w:val="center"/>
          </w:tcPr>
          <w:p w:rsidR="00FA4179" w:rsidRPr="00946C2F" w:rsidRDefault="00FA4179" w:rsidP="003776D5">
            <w:pPr>
              <w:pStyle w:val="ab"/>
              <w:rPr>
                <w:spacing w:val="-10"/>
              </w:rPr>
            </w:pPr>
            <w:r w:rsidRPr="00946C2F">
              <w:rPr>
                <w:spacing w:val="-10"/>
              </w:rPr>
              <w:t>200</w:t>
            </w:r>
          </w:p>
        </w:tc>
        <w:tc>
          <w:tcPr>
            <w:tcW w:w="823" w:type="pct"/>
            <w:vAlign w:val="center"/>
          </w:tcPr>
          <w:p w:rsidR="00FA4179" w:rsidRPr="00946C2F" w:rsidRDefault="00FA4179" w:rsidP="003776D5">
            <w:pPr>
              <w:pStyle w:val="ab"/>
              <w:rPr>
                <w:spacing w:val="-10"/>
              </w:rPr>
            </w:pPr>
            <w:r w:rsidRPr="00946C2F">
              <w:rPr>
                <w:spacing w:val="-10"/>
              </w:rPr>
              <w:t>250</w:t>
            </w:r>
          </w:p>
        </w:tc>
        <w:tc>
          <w:tcPr>
            <w:tcW w:w="1373" w:type="pct"/>
            <w:vMerge/>
            <w:vAlign w:val="center"/>
          </w:tcPr>
          <w:p w:rsidR="00FA4179" w:rsidRPr="00946C2F" w:rsidRDefault="00FA4179" w:rsidP="003776D5">
            <w:pPr>
              <w:pStyle w:val="ab"/>
              <w:rPr>
                <w:spacing w:val="-10"/>
              </w:rPr>
            </w:pPr>
          </w:p>
        </w:tc>
      </w:tr>
    </w:tbl>
    <w:p w:rsidR="00FA4179" w:rsidRPr="00946C2F" w:rsidRDefault="00FA4179" w:rsidP="00FA4179">
      <w:pPr>
        <w:pStyle w:val="31"/>
      </w:pPr>
      <w:bookmarkStart w:id="44" w:name="_Toc404958947"/>
      <w:r w:rsidRPr="00946C2F">
        <w:rPr>
          <w:rFonts w:hint="eastAsia"/>
        </w:rPr>
        <w:t>2.2.4</w:t>
      </w:r>
      <w:r w:rsidRPr="00946C2F">
        <w:rPr>
          <w:rFonts w:hint="eastAsia"/>
        </w:rPr>
        <w:t>污染物排放标准</w:t>
      </w:r>
      <w:bookmarkEnd w:id="44"/>
    </w:p>
    <w:p w:rsidR="00FA4179" w:rsidRPr="00946C2F" w:rsidRDefault="00FA4179" w:rsidP="00FA4179">
      <w:pPr>
        <w:pStyle w:val="40"/>
      </w:pPr>
      <w:bookmarkStart w:id="45" w:name="_Toc404958948"/>
      <w:r w:rsidRPr="00946C2F">
        <w:rPr>
          <w:rFonts w:hint="eastAsia"/>
        </w:rPr>
        <w:t>2.2.4.1</w:t>
      </w:r>
      <w:r w:rsidRPr="00946C2F">
        <w:rPr>
          <w:rFonts w:hint="eastAsia"/>
        </w:rPr>
        <w:t>大气环境污染物排放标准</w:t>
      </w:r>
      <w:bookmarkEnd w:id="45"/>
    </w:p>
    <w:p w:rsidR="001A45EA" w:rsidRPr="00946C2F" w:rsidRDefault="001A45EA" w:rsidP="001A45EA">
      <w:pPr>
        <w:pStyle w:val="a3"/>
        <w:ind w:firstLine="560"/>
      </w:pPr>
      <w:r w:rsidRPr="00946C2F">
        <w:t>公司主要大气污染物</w:t>
      </w:r>
      <w:r w:rsidR="00C22087" w:rsidRPr="00946C2F">
        <w:rPr>
          <w:rFonts w:hint="eastAsia"/>
        </w:rPr>
        <w:t>为</w:t>
      </w:r>
      <w:r w:rsidR="00D65840" w:rsidRPr="00946C2F">
        <w:rPr>
          <w:rFonts w:hint="eastAsia"/>
        </w:rPr>
        <w:t>燃气</w:t>
      </w:r>
      <w:r w:rsidR="00C22087" w:rsidRPr="00946C2F">
        <w:t>锅炉燃烧尾气</w:t>
      </w:r>
      <w:r w:rsidR="00C22087" w:rsidRPr="00946C2F">
        <w:rPr>
          <w:rFonts w:hint="eastAsia"/>
        </w:rPr>
        <w:t>所含</w:t>
      </w:r>
      <w:r w:rsidRPr="00946C2F">
        <w:t>SO</w:t>
      </w:r>
      <w:r w:rsidRPr="00946C2F">
        <w:rPr>
          <w:vertAlign w:val="subscript"/>
        </w:rPr>
        <w:t>2</w:t>
      </w:r>
      <w:r w:rsidRPr="00946C2F">
        <w:t>、</w:t>
      </w:r>
      <w:r w:rsidRPr="00946C2F">
        <w:rPr>
          <w:rFonts w:hint="eastAsia"/>
        </w:rPr>
        <w:t>NO</w:t>
      </w:r>
      <w:r w:rsidRPr="00946C2F">
        <w:rPr>
          <w:rFonts w:hint="eastAsia"/>
          <w:vertAlign w:val="subscript"/>
        </w:rPr>
        <w:t>X</w:t>
      </w:r>
      <w:r w:rsidRPr="00946C2F">
        <w:rPr>
          <w:rFonts w:hint="eastAsia"/>
        </w:rPr>
        <w:t>、烟尘</w:t>
      </w:r>
      <w:r w:rsidRPr="00946C2F">
        <w:t>等，排放执行《锅炉大气污染物排放标准》（</w:t>
      </w:r>
      <w:r w:rsidRPr="00946C2F">
        <w:t>GB13271-2014</w:t>
      </w:r>
      <w:r w:rsidRPr="00946C2F">
        <w:t>）中表</w:t>
      </w:r>
      <w:r w:rsidR="00C22087" w:rsidRPr="00946C2F">
        <w:t>2</w:t>
      </w:r>
      <w:r w:rsidR="00C22087" w:rsidRPr="00946C2F">
        <w:rPr>
          <w:rFonts w:hint="eastAsia"/>
        </w:rPr>
        <w:t>新建</w:t>
      </w:r>
      <w:r w:rsidRPr="00946C2F">
        <w:t>锅炉大气污染物排放浓度限值中</w:t>
      </w:r>
      <w:r w:rsidRPr="00946C2F">
        <w:rPr>
          <w:rFonts w:hint="eastAsia"/>
        </w:rPr>
        <w:t>燃</w:t>
      </w:r>
      <w:r w:rsidR="00D65840" w:rsidRPr="00946C2F">
        <w:rPr>
          <w:rFonts w:hint="eastAsia"/>
        </w:rPr>
        <w:t>气</w:t>
      </w:r>
      <w:r w:rsidRPr="00946C2F">
        <w:t>锅炉标准，具体见表</w:t>
      </w:r>
      <w:r w:rsidR="00305DB6" w:rsidRPr="00946C2F">
        <w:rPr>
          <w:rFonts w:hint="eastAsia"/>
        </w:rPr>
        <w:t>2.2.4-1</w:t>
      </w:r>
      <w:r w:rsidRPr="00946C2F">
        <w:t>。</w:t>
      </w:r>
    </w:p>
    <w:p w:rsidR="007D6873" w:rsidRPr="00946C2F" w:rsidRDefault="007D6873" w:rsidP="007D6873">
      <w:pPr>
        <w:pStyle w:val="19"/>
        <w:adjustRightInd w:val="0"/>
        <w:snapToGrid w:val="0"/>
        <w:spacing w:before="60" w:after="60" w:line="240" w:lineRule="auto"/>
        <w:ind w:firstLineChars="0" w:firstLine="0"/>
        <w:jc w:val="center"/>
        <w:rPr>
          <w:rFonts w:eastAsia="仿宋_GB2312"/>
          <w:b/>
          <w:vertAlign w:val="superscript"/>
        </w:rPr>
      </w:pPr>
      <w:r w:rsidRPr="00946C2F">
        <w:rPr>
          <w:rFonts w:eastAsia="仿宋_GB2312"/>
          <w:b/>
        </w:rPr>
        <w:t>表</w:t>
      </w:r>
      <w:r w:rsidRPr="00946C2F">
        <w:rPr>
          <w:rFonts w:eastAsia="仿宋_GB2312" w:hint="eastAsia"/>
          <w:b/>
        </w:rPr>
        <w:t>2.2.4</w:t>
      </w:r>
      <w:r w:rsidRPr="00946C2F">
        <w:rPr>
          <w:rFonts w:eastAsia="仿宋_GB2312"/>
          <w:b/>
        </w:rPr>
        <w:t xml:space="preserve">-1  </w:t>
      </w:r>
      <w:r w:rsidRPr="00946C2F">
        <w:rPr>
          <w:rFonts w:eastAsia="仿宋_GB2312"/>
          <w:b/>
        </w:rPr>
        <w:t>在用锅炉大气污染物排放浓度限值</w:t>
      </w:r>
      <w:r w:rsidRPr="00946C2F">
        <w:rPr>
          <w:rFonts w:eastAsia="仿宋_GB2312"/>
          <w:b/>
        </w:rPr>
        <w:t xml:space="preserve">   </w:t>
      </w:r>
      <w:r w:rsidRPr="00946C2F">
        <w:rPr>
          <w:rFonts w:eastAsia="仿宋_GB2312"/>
          <w:b/>
        </w:rPr>
        <w:t>单位：</w:t>
      </w:r>
      <w:r w:rsidRPr="00946C2F">
        <w:rPr>
          <w:rFonts w:eastAsia="仿宋_GB2312"/>
          <w:b/>
        </w:rPr>
        <w:t>mg/m</w:t>
      </w:r>
      <w:r w:rsidRPr="00946C2F">
        <w:rPr>
          <w:rFonts w:eastAsia="仿宋_GB2312"/>
          <w:b/>
          <w:vertAlign w:val="superscript"/>
        </w:rPr>
        <w:t>3</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9"/>
        <w:gridCol w:w="1393"/>
        <w:gridCol w:w="1393"/>
        <w:gridCol w:w="1393"/>
        <w:gridCol w:w="2045"/>
      </w:tblGrid>
      <w:tr w:rsidR="00946C2F" w:rsidRPr="00946C2F" w:rsidTr="001A6105">
        <w:trPr>
          <w:jc w:val="center"/>
        </w:trPr>
        <w:tc>
          <w:tcPr>
            <w:tcW w:w="3019" w:type="dxa"/>
            <w:vMerge w:val="restart"/>
            <w:tcBorders>
              <w:top w:val="single" w:sz="12" w:space="0" w:color="auto"/>
              <w:left w:val="nil"/>
            </w:tcBorders>
            <w:vAlign w:val="center"/>
          </w:tcPr>
          <w:p w:rsidR="007D6873" w:rsidRPr="00946C2F" w:rsidRDefault="007D6873" w:rsidP="001A6105">
            <w:pPr>
              <w:adjustRightInd w:val="0"/>
              <w:snapToGrid w:val="0"/>
              <w:jc w:val="center"/>
              <w:rPr>
                <w:rFonts w:eastAsia="仿宋_GB2312"/>
                <w:b/>
                <w:szCs w:val="21"/>
              </w:rPr>
            </w:pPr>
            <w:r w:rsidRPr="00946C2F">
              <w:rPr>
                <w:rFonts w:eastAsia="仿宋_GB2312"/>
                <w:b/>
                <w:szCs w:val="21"/>
              </w:rPr>
              <w:t>污染物项目</w:t>
            </w:r>
          </w:p>
        </w:tc>
        <w:tc>
          <w:tcPr>
            <w:tcW w:w="4179" w:type="dxa"/>
            <w:gridSpan w:val="3"/>
            <w:tcBorders>
              <w:top w:val="single" w:sz="12" w:space="0" w:color="auto"/>
            </w:tcBorders>
            <w:vAlign w:val="center"/>
          </w:tcPr>
          <w:p w:rsidR="007D6873" w:rsidRPr="00946C2F" w:rsidRDefault="007D6873" w:rsidP="001A6105">
            <w:pPr>
              <w:adjustRightInd w:val="0"/>
              <w:snapToGrid w:val="0"/>
              <w:jc w:val="center"/>
              <w:rPr>
                <w:rFonts w:eastAsia="仿宋_GB2312"/>
                <w:b/>
                <w:szCs w:val="21"/>
              </w:rPr>
            </w:pPr>
            <w:r w:rsidRPr="00946C2F">
              <w:rPr>
                <w:rFonts w:eastAsia="仿宋_GB2312"/>
                <w:b/>
                <w:szCs w:val="21"/>
              </w:rPr>
              <w:t>限值</w:t>
            </w:r>
          </w:p>
        </w:tc>
        <w:tc>
          <w:tcPr>
            <w:tcW w:w="2045" w:type="dxa"/>
            <w:vMerge w:val="restart"/>
            <w:tcBorders>
              <w:top w:val="single" w:sz="12" w:space="0" w:color="auto"/>
              <w:right w:val="nil"/>
            </w:tcBorders>
            <w:vAlign w:val="center"/>
          </w:tcPr>
          <w:p w:rsidR="007D6873" w:rsidRPr="00946C2F" w:rsidRDefault="007D6873" w:rsidP="001A6105">
            <w:pPr>
              <w:adjustRightInd w:val="0"/>
              <w:snapToGrid w:val="0"/>
              <w:jc w:val="center"/>
              <w:rPr>
                <w:rFonts w:eastAsia="仿宋_GB2312"/>
                <w:b/>
                <w:szCs w:val="21"/>
              </w:rPr>
            </w:pPr>
            <w:r w:rsidRPr="00946C2F">
              <w:rPr>
                <w:rFonts w:eastAsia="仿宋_GB2312"/>
                <w:b/>
                <w:szCs w:val="21"/>
              </w:rPr>
              <w:t>污染物排放</w:t>
            </w:r>
          </w:p>
          <w:p w:rsidR="007D6873" w:rsidRPr="00946C2F" w:rsidRDefault="007D6873" w:rsidP="001A6105">
            <w:pPr>
              <w:adjustRightInd w:val="0"/>
              <w:snapToGrid w:val="0"/>
              <w:jc w:val="center"/>
              <w:rPr>
                <w:rFonts w:eastAsia="仿宋_GB2312"/>
                <w:b/>
                <w:szCs w:val="21"/>
              </w:rPr>
            </w:pPr>
            <w:r w:rsidRPr="00946C2F">
              <w:rPr>
                <w:rFonts w:eastAsia="仿宋_GB2312"/>
                <w:b/>
                <w:szCs w:val="21"/>
              </w:rPr>
              <w:t>监控位置</w:t>
            </w:r>
          </w:p>
        </w:tc>
      </w:tr>
      <w:tr w:rsidR="00946C2F" w:rsidRPr="00946C2F" w:rsidTr="001A6105">
        <w:trPr>
          <w:jc w:val="center"/>
        </w:trPr>
        <w:tc>
          <w:tcPr>
            <w:tcW w:w="3019" w:type="dxa"/>
            <w:vMerge/>
            <w:tcBorders>
              <w:left w:val="nil"/>
            </w:tcBorders>
            <w:shd w:val="clear" w:color="auto" w:fill="auto"/>
            <w:vAlign w:val="center"/>
          </w:tcPr>
          <w:p w:rsidR="007D6873" w:rsidRPr="00946C2F" w:rsidRDefault="007D6873" w:rsidP="001A6105">
            <w:pPr>
              <w:adjustRightInd w:val="0"/>
              <w:snapToGrid w:val="0"/>
              <w:jc w:val="center"/>
              <w:rPr>
                <w:rFonts w:eastAsia="仿宋_GB2312"/>
                <w:b/>
                <w:szCs w:val="21"/>
              </w:rPr>
            </w:pPr>
          </w:p>
        </w:tc>
        <w:tc>
          <w:tcPr>
            <w:tcW w:w="1393" w:type="dxa"/>
            <w:shd w:val="clear" w:color="auto" w:fill="auto"/>
            <w:vAlign w:val="center"/>
          </w:tcPr>
          <w:p w:rsidR="007D6873" w:rsidRPr="00946C2F" w:rsidRDefault="007D6873" w:rsidP="001A6105">
            <w:pPr>
              <w:adjustRightInd w:val="0"/>
              <w:snapToGrid w:val="0"/>
              <w:jc w:val="center"/>
              <w:rPr>
                <w:rFonts w:eastAsia="仿宋_GB2312"/>
                <w:b/>
                <w:szCs w:val="21"/>
              </w:rPr>
            </w:pPr>
            <w:r w:rsidRPr="00946C2F">
              <w:rPr>
                <w:rFonts w:eastAsia="仿宋_GB2312"/>
                <w:b/>
                <w:szCs w:val="21"/>
              </w:rPr>
              <w:t>燃煤锅炉</w:t>
            </w:r>
          </w:p>
        </w:tc>
        <w:tc>
          <w:tcPr>
            <w:tcW w:w="1393" w:type="dxa"/>
            <w:shd w:val="clear" w:color="auto" w:fill="auto"/>
            <w:vAlign w:val="center"/>
          </w:tcPr>
          <w:p w:rsidR="007D6873" w:rsidRPr="00946C2F" w:rsidRDefault="007D6873" w:rsidP="001A6105">
            <w:pPr>
              <w:adjustRightInd w:val="0"/>
              <w:snapToGrid w:val="0"/>
              <w:jc w:val="center"/>
              <w:rPr>
                <w:rFonts w:eastAsia="仿宋_GB2312"/>
                <w:b/>
                <w:szCs w:val="21"/>
              </w:rPr>
            </w:pPr>
            <w:r w:rsidRPr="00946C2F">
              <w:rPr>
                <w:rFonts w:eastAsia="仿宋_GB2312"/>
                <w:b/>
                <w:szCs w:val="21"/>
              </w:rPr>
              <w:t>燃油锅炉</w:t>
            </w:r>
          </w:p>
        </w:tc>
        <w:tc>
          <w:tcPr>
            <w:tcW w:w="1393" w:type="dxa"/>
            <w:tcBorders>
              <w:bottom w:val="single" w:sz="4" w:space="0" w:color="auto"/>
            </w:tcBorders>
            <w:vAlign w:val="center"/>
          </w:tcPr>
          <w:p w:rsidR="007D6873" w:rsidRPr="00946C2F" w:rsidRDefault="007D6873" w:rsidP="001A6105">
            <w:pPr>
              <w:adjustRightInd w:val="0"/>
              <w:snapToGrid w:val="0"/>
              <w:jc w:val="center"/>
              <w:rPr>
                <w:rFonts w:eastAsia="仿宋_GB2312"/>
                <w:b/>
                <w:szCs w:val="21"/>
              </w:rPr>
            </w:pPr>
            <w:r w:rsidRPr="00946C2F">
              <w:rPr>
                <w:rFonts w:eastAsia="仿宋_GB2312"/>
                <w:b/>
                <w:szCs w:val="21"/>
              </w:rPr>
              <w:t>燃气锅炉</w:t>
            </w:r>
          </w:p>
        </w:tc>
        <w:tc>
          <w:tcPr>
            <w:tcW w:w="2045" w:type="dxa"/>
            <w:vMerge/>
            <w:tcBorders>
              <w:right w:val="nil"/>
            </w:tcBorders>
            <w:vAlign w:val="center"/>
          </w:tcPr>
          <w:p w:rsidR="007D6873" w:rsidRPr="00946C2F" w:rsidRDefault="007D6873" w:rsidP="001A6105">
            <w:pPr>
              <w:adjustRightInd w:val="0"/>
              <w:snapToGrid w:val="0"/>
              <w:jc w:val="center"/>
              <w:rPr>
                <w:rFonts w:eastAsia="仿宋_GB2312"/>
                <w:b/>
                <w:szCs w:val="21"/>
              </w:rPr>
            </w:pPr>
          </w:p>
        </w:tc>
      </w:tr>
      <w:tr w:rsidR="00946C2F" w:rsidRPr="00946C2F" w:rsidTr="001A6105">
        <w:trPr>
          <w:jc w:val="center"/>
        </w:trPr>
        <w:tc>
          <w:tcPr>
            <w:tcW w:w="3019" w:type="dxa"/>
            <w:tcBorders>
              <w:left w:val="nil"/>
            </w:tcBorders>
            <w:shd w:val="clear" w:color="auto" w:fill="auto"/>
            <w:vAlign w:val="center"/>
          </w:tcPr>
          <w:p w:rsidR="007D6873" w:rsidRPr="00946C2F" w:rsidRDefault="007D6873" w:rsidP="001A6105">
            <w:pPr>
              <w:adjustRightInd w:val="0"/>
              <w:snapToGrid w:val="0"/>
              <w:jc w:val="center"/>
              <w:rPr>
                <w:rFonts w:eastAsia="仿宋_GB2312"/>
                <w:szCs w:val="21"/>
              </w:rPr>
            </w:pPr>
            <w:r w:rsidRPr="00946C2F">
              <w:rPr>
                <w:rFonts w:eastAsia="仿宋_GB2312"/>
                <w:szCs w:val="21"/>
              </w:rPr>
              <w:t>颗粒物</w:t>
            </w:r>
          </w:p>
        </w:tc>
        <w:tc>
          <w:tcPr>
            <w:tcW w:w="1393" w:type="dxa"/>
            <w:shd w:val="clear" w:color="auto" w:fill="auto"/>
            <w:vAlign w:val="center"/>
          </w:tcPr>
          <w:p w:rsidR="007D6873" w:rsidRPr="00946C2F" w:rsidRDefault="007D6873" w:rsidP="001A6105">
            <w:pPr>
              <w:adjustRightInd w:val="0"/>
              <w:snapToGrid w:val="0"/>
              <w:jc w:val="center"/>
              <w:rPr>
                <w:rFonts w:eastAsia="仿宋_GB2312"/>
                <w:szCs w:val="21"/>
              </w:rPr>
            </w:pPr>
            <w:r w:rsidRPr="00946C2F">
              <w:rPr>
                <w:rFonts w:eastAsia="仿宋_GB2312"/>
                <w:szCs w:val="21"/>
              </w:rPr>
              <w:t>50</w:t>
            </w:r>
          </w:p>
        </w:tc>
        <w:tc>
          <w:tcPr>
            <w:tcW w:w="1393" w:type="dxa"/>
            <w:shd w:val="clear" w:color="auto" w:fill="auto"/>
            <w:vAlign w:val="center"/>
          </w:tcPr>
          <w:p w:rsidR="007D6873" w:rsidRPr="00946C2F" w:rsidRDefault="007D6873" w:rsidP="001A6105">
            <w:pPr>
              <w:adjustRightInd w:val="0"/>
              <w:snapToGrid w:val="0"/>
              <w:jc w:val="center"/>
              <w:rPr>
                <w:rFonts w:eastAsia="仿宋_GB2312"/>
                <w:szCs w:val="21"/>
              </w:rPr>
            </w:pPr>
            <w:r w:rsidRPr="00946C2F">
              <w:rPr>
                <w:rFonts w:eastAsia="仿宋_GB2312"/>
                <w:szCs w:val="21"/>
              </w:rPr>
              <w:t>30</w:t>
            </w:r>
          </w:p>
        </w:tc>
        <w:tc>
          <w:tcPr>
            <w:tcW w:w="1393" w:type="dxa"/>
            <w:shd w:val="pct20" w:color="auto" w:fill="auto"/>
            <w:vAlign w:val="center"/>
          </w:tcPr>
          <w:p w:rsidR="007D6873" w:rsidRPr="00946C2F" w:rsidRDefault="007D6873" w:rsidP="001A6105">
            <w:pPr>
              <w:adjustRightInd w:val="0"/>
              <w:snapToGrid w:val="0"/>
              <w:jc w:val="center"/>
              <w:rPr>
                <w:rFonts w:eastAsia="仿宋_GB2312"/>
                <w:szCs w:val="21"/>
              </w:rPr>
            </w:pPr>
            <w:r w:rsidRPr="00946C2F">
              <w:rPr>
                <w:rFonts w:eastAsia="仿宋_GB2312"/>
                <w:szCs w:val="21"/>
              </w:rPr>
              <w:t>20</w:t>
            </w:r>
          </w:p>
        </w:tc>
        <w:tc>
          <w:tcPr>
            <w:tcW w:w="2045" w:type="dxa"/>
            <w:vMerge w:val="restart"/>
            <w:tcBorders>
              <w:right w:val="nil"/>
            </w:tcBorders>
            <w:vAlign w:val="center"/>
          </w:tcPr>
          <w:p w:rsidR="007D6873" w:rsidRPr="00946C2F" w:rsidRDefault="007D6873" w:rsidP="001A6105">
            <w:pPr>
              <w:adjustRightInd w:val="0"/>
              <w:snapToGrid w:val="0"/>
              <w:jc w:val="center"/>
              <w:rPr>
                <w:rFonts w:eastAsia="仿宋_GB2312"/>
                <w:szCs w:val="21"/>
              </w:rPr>
            </w:pPr>
            <w:r w:rsidRPr="00946C2F">
              <w:rPr>
                <w:rFonts w:eastAsia="仿宋_GB2312"/>
                <w:szCs w:val="21"/>
              </w:rPr>
              <w:t>烟囱或烟道</w:t>
            </w:r>
          </w:p>
        </w:tc>
      </w:tr>
      <w:tr w:rsidR="00946C2F" w:rsidRPr="00946C2F" w:rsidTr="001A6105">
        <w:trPr>
          <w:jc w:val="center"/>
        </w:trPr>
        <w:tc>
          <w:tcPr>
            <w:tcW w:w="3019" w:type="dxa"/>
            <w:tcBorders>
              <w:left w:val="nil"/>
            </w:tcBorders>
            <w:shd w:val="clear" w:color="auto" w:fill="auto"/>
            <w:vAlign w:val="center"/>
          </w:tcPr>
          <w:p w:rsidR="007D6873" w:rsidRPr="00946C2F" w:rsidRDefault="007D6873" w:rsidP="001A6105">
            <w:pPr>
              <w:adjustRightInd w:val="0"/>
              <w:snapToGrid w:val="0"/>
              <w:jc w:val="center"/>
              <w:rPr>
                <w:rFonts w:eastAsia="仿宋_GB2312"/>
                <w:szCs w:val="21"/>
              </w:rPr>
            </w:pPr>
            <w:r w:rsidRPr="00946C2F">
              <w:rPr>
                <w:rFonts w:eastAsia="仿宋_GB2312"/>
                <w:szCs w:val="21"/>
              </w:rPr>
              <w:t>二氧化硫</w:t>
            </w:r>
          </w:p>
        </w:tc>
        <w:tc>
          <w:tcPr>
            <w:tcW w:w="1393" w:type="dxa"/>
            <w:shd w:val="clear" w:color="auto" w:fill="auto"/>
            <w:vAlign w:val="center"/>
          </w:tcPr>
          <w:p w:rsidR="007D6873" w:rsidRPr="00946C2F" w:rsidRDefault="007D6873" w:rsidP="001A6105">
            <w:pPr>
              <w:adjustRightInd w:val="0"/>
              <w:snapToGrid w:val="0"/>
              <w:jc w:val="center"/>
              <w:rPr>
                <w:rFonts w:eastAsia="仿宋_GB2312"/>
                <w:szCs w:val="21"/>
              </w:rPr>
            </w:pPr>
            <w:r w:rsidRPr="00946C2F">
              <w:rPr>
                <w:rFonts w:eastAsia="仿宋_GB2312"/>
                <w:szCs w:val="21"/>
              </w:rPr>
              <w:t>300</w:t>
            </w:r>
          </w:p>
        </w:tc>
        <w:tc>
          <w:tcPr>
            <w:tcW w:w="1393" w:type="dxa"/>
            <w:shd w:val="clear" w:color="auto" w:fill="auto"/>
            <w:vAlign w:val="center"/>
          </w:tcPr>
          <w:p w:rsidR="007D6873" w:rsidRPr="00946C2F" w:rsidRDefault="007D6873" w:rsidP="001A6105">
            <w:pPr>
              <w:adjustRightInd w:val="0"/>
              <w:snapToGrid w:val="0"/>
              <w:jc w:val="center"/>
              <w:rPr>
                <w:rFonts w:eastAsia="仿宋_GB2312"/>
                <w:szCs w:val="21"/>
              </w:rPr>
            </w:pPr>
            <w:r w:rsidRPr="00946C2F">
              <w:rPr>
                <w:rFonts w:eastAsia="仿宋_GB2312"/>
                <w:szCs w:val="21"/>
              </w:rPr>
              <w:t>200</w:t>
            </w:r>
          </w:p>
        </w:tc>
        <w:tc>
          <w:tcPr>
            <w:tcW w:w="1393" w:type="dxa"/>
            <w:shd w:val="pct20" w:color="auto" w:fill="auto"/>
            <w:vAlign w:val="center"/>
          </w:tcPr>
          <w:p w:rsidR="007D6873" w:rsidRPr="00946C2F" w:rsidRDefault="007D6873" w:rsidP="001A6105">
            <w:pPr>
              <w:adjustRightInd w:val="0"/>
              <w:snapToGrid w:val="0"/>
              <w:jc w:val="center"/>
              <w:rPr>
                <w:rFonts w:eastAsia="仿宋_GB2312"/>
                <w:szCs w:val="21"/>
              </w:rPr>
            </w:pPr>
            <w:r w:rsidRPr="00946C2F">
              <w:rPr>
                <w:rFonts w:eastAsia="仿宋_GB2312"/>
                <w:szCs w:val="21"/>
              </w:rPr>
              <w:t>50</w:t>
            </w:r>
          </w:p>
        </w:tc>
        <w:tc>
          <w:tcPr>
            <w:tcW w:w="2045" w:type="dxa"/>
            <w:vMerge/>
            <w:tcBorders>
              <w:right w:val="nil"/>
            </w:tcBorders>
            <w:vAlign w:val="center"/>
          </w:tcPr>
          <w:p w:rsidR="007D6873" w:rsidRPr="00946C2F" w:rsidRDefault="007D6873" w:rsidP="001A6105">
            <w:pPr>
              <w:adjustRightInd w:val="0"/>
              <w:snapToGrid w:val="0"/>
              <w:jc w:val="center"/>
              <w:rPr>
                <w:rFonts w:eastAsia="仿宋_GB2312"/>
                <w:szCs w:val="21"/>
              </w:rPr>
            </w:pPr>
          </w:p>
        </w:tc>
      </w:tr>
      <w:tr w:rsidR="00946C2F" w:rsidRPr="00946C2F" w:rsidTr="001A6105">
        <w:trPr>
          <w:jc w:val="center"/>
        </w:trPr>
        <w:tc>
          <w:tcPr>
            <w:tcW w:w="3019" w:type="dxa"/>
            <w:tcBorders>
              <w:left w:val="nil"/>
            </w:tcBorders>
            <w:shd w:val="clear" w:color="auto" w:fill="auto"/>
            <w:vAlign w:val="center"/>
          </w:tcPr>
          <w:p w:rsidR="007D6873" w:rsidRPr="00946C2F" w:rsidRDefault="007D6873" w:rsidP="001A6105">
            <w:pPr>
              <w:adjustRightInd w:val="0"/>
              <w:snapToGrid w:val="0"/>
              <w:jc w:val="center"/>
              <w:rPr>
                <w:rFonts w:eastAsia="仿宋_GB2312"/>
                <w:szCs w:val="21"/>
              </w:rPr>
            </w:pPr>
            <w:r w:rsidRPr="00946C2F">
              <w:rPr>
                <w:rFonts w:eastAsia="仿宋_GB2312"/>
                <w:szCs w:val="21"/>
              </w:rPr>
              <w:t>氮氧化物</w:t>
            </w:r>
          </w:p>
        </w:tc>
        <w:tc>
          <w:tcPr>
            <w:tcW w:w="1393" w:type="dxa"/>
            <w:shd w:val="clear" w:color="auto" w:fill="auto"/>
            <w:vAlign w:val="center"/>
          </w:tcPr>
          <w:p w:rsidR="007D6873" w:rsidRPr="00946C2F" w:rsidRDefault="007D6873" w:rsidP="001A6105">
            <w:pPr>
              <w:adjustRightInd w:val="0"/>
              <w:snapToGrid w:val="0"/>
              <w:jc w:val="center"/>
              <w:rPr>
                <w:rFonts w:eastAsia="仿宋_GB2312"/>
                <w:szCs w:val="21"/>
              </w:rPr>
            </w:pPr>
            <w:r w:rsidRPr="00946C2F">
              <w:rPr>
                <w:rFonts w:eastAsia="仿宋_GB2312"/>
                <w:szCs w:val="21"/>
              </w:rPr>
              <w:t>300</w:t>
            </w:r>
          </w:p>
        </w:tc>
        <w:tc>
          <w:tcPr>
            <w:tcW w:w="1393" w:type="dxa"/>
            <w:shd w:val="clear" w:color="auto" w:fill="auto"/>
            <w:vAlign w:val="center"/>
          </w:tcPr>
          <w:p w:rsidR="007D6873" w:rsidRPr="00946C2F" w:rsidRDefault="007D6873" w:rsidP="001A6105">
            <w:pPr>
              <w:adjustRightInd w:val="0"/>
              <w:snapToGrid w:val="0"/>
              <w:jc w:val="center"/>
              <w:rPr>
                <w:rFonts w:eastAsia="仿宋_GB2312"/>
                <w:szCs w:val="21"/>
              </w:rPr>
            </w:pPr>
            <w:r w:rsidRPr="00946C2F">
              <w:rPr>
                <w:rFonts w:eastAsia="仿宋_GB2312"/>
                <w:szCs w:val="21"/>
              </w:rPr>
              <w:t>250</w:t>
            </w:r>
          </w:p>
        </w:tc>
        <w:tc>
          <w:tcPr>
            <w:tcW w:w="1393" w:type="dxa"/>
            <w:shd w:val="pct20" w:color="auto" w:fill="auto"/>
            <w:vAlign w:val="center"/>
          </w:tcPr>
          <w:p w:rsidR="007D6873" w:rsidRPr="00946C2F" w:rsidRDefault="007D6873" w:rsidP="001A6105">
            <w:pPr>
              <w:adjustRightInd w:val="0"/>
              <w:snapToGrid w:val="0"/>
              <w:jc w:val="center"/>
              <w:rPr>
                <w:rFonts w:eastAsia="仿宋_GB2312"/>
                <w:szCs w:val="21"/>
              </w:rPr>
            </w:pPr>
            <w:r w:rsidRPr="00946C2F">
              <w:rPr>
                <w:rFonts w:eastAsia="仿宋_GB2312"/>
                <w:szCs w:val="21"/>
              </w:rPr>
              <w:t>200</w:t>
            </w:r>
          </w:p>
        </w:tc>
        <w:tc>
          <w:tcPr>
            <w:tcW w:w="2045" w:type="dxa"/>
            <w:vMerge/>
            <w:tcBorders>
              <w:right w:val="nil"/>
            </w:tcBorders>
            <w:vAlign w:val="center"/>
          </w:tcPr>
          <w:p w:rsidR="007D6873" w:rsidRPr="00946C2F" w:rsidRDefault="007D6873" w:rsidP="001A6105">
            <w:pPr>
              <w:adjustRightInd w:val="0"/>
              <w:snapToGrid w:val="0"/>
              <w:jc w:val="center"/>
              <w:rPr>
                <w:rFonts w:eastAsia="仿宋_GB2312"/>
                <w:szCs w:val="21"/>
              </w:rPr>
            </w:pPr>
          </w:p>
        </w:tc>
      </w:tr>
      <w:tr w:rsidR="00946C2F" w:rsidRPr="00946C2F" w:rsidTr="001A6105">
        <w:trPr>
          <w:jc w:val="center"/>
        </w:trPr>
        <w:tc>
          <w:tcPr>
            <w:tcW w:w="3019" w:type="dxa"/>
            <w:tcBorders>
              <w:left w:val="nil"/>
            </w:tcBorders>
            <w:shd w:val="clear" w:color="auto" w:fill="auto"/>
            <w:vAlign w:val="center"/>
          </w:tcPr>
          <w:p w:rsidR="007D6873" w:rsidRPr="00946C2F" w:rsidRDefault="007D6873" w:rsidP="001A6105">
            <w:pPr>
              <w:adjustRightInd w:val="0"/>
              <w:snapToGrid w:val="0"/>
              <w:jc w:val="center"/>
              <w:rPr>
                <w:rFonts w:eastAsia="仿宋_GB2312"/>
                <w:szCs w:val="21"/>
              </w:rPr>
            </w:pPr>
            <w:r w:rsidRPr="00946C2F">
              <w:rPr>
                <w:rFonts w:eastAsia="仿宋_GB2312"/>
                <w:szCs w:val="21"/>
              </w:rPr>
              <w:t>汞及其化合物</w:t>
            </w:r>
          </w:p>
        </w:tc>
        <w:tc>
          <w:tcPr>
            <w:tcW w:w="1393" w:type="dxa"/>
            <w:tcBorders>
              <w:bottom w:val="single" w:sz="4" w:space="0" w:color="auto"/>
            </w:tcBorders>
            <w:shd w:val="clear" w:color="auto" w:fill="auto"/>
            <w:vAlign w:val="center"/>
          </w:tcPr>
          <w:p w:rsidR="007D6873" w:rsidRPr="00946C2F" w:rsidRDefault="007D6873" w:rsidP="001A6105">
            <w:pPr>
              <w:adjustRightInd w:val="0"/>
              <w:snapToGrid w:val="0"/>
              <w:jc w:val="center"/>
              <w:rPr>
                <w:rFonts w:eastAsia="仿宋_GB2312"/>
                <w:szCs w:val="21"/>
              </w:rPr>
            </w:pPr>
            <w:r w:rsidRPr="00946C2F">
              <w:rPr>
                <w:rFonts w:eastAsia="仿宋_GB2312"/>
                <w:szCs w:val="21"/>
              </w:rPr>
              <w:t>0.05</w:t>
            </w:r>
          </w:p>
        </w:tc>
        <w:tc>
          <w:tcPr>
            <w:tcW w:w="1393" w:type="dxa"/>
            <w:tcBorders>
              <w:bottom w:val="single" w:sz="4" w:space="0" w:color="auto"/>
            </w:tcBorders>
            <w:shd w:val="clear" w:color="auto" w:fill="auto"/>
            <w:vAlign w:val="center"/>
          </w:tcPr>
          <w:p w:rsidR="007D6873" w:rsidRPr="00946C2F" w:rsidRDefault="007D6873" w:rsidP="001A6105">
            <w:pPr>
              <w:adjustRightInd w:val="0"/>
              <w:snapToGrid w:val="0"/>
              <w:jc w:val="center"/>
              <w:rPr>
                <w:rFonts w:eastAsia="仿宋_GB2312"/>
                <w:szCs w:val="21"/>
              </w:rPr>
            </w:pPr>
            <w:r w:rsidRPr="00946C2F">
              <w:rPr>
                <w:rFonts w:eastAsia="仿宋_GB2312"/>
                <w:szCs w:val="21"/>
              </w:rPr>
              <w:t>—</w:t>
            </w:r>
          </w:p>
        </w:tc>
        <w:tc>
          <w:tcPr>
            <w:tcW w:w="1393" w:type="dxa"/>
            <w:tcBorders>
              <w:bottom w:val="single" w:sz="4" w:space="0" w:color="auto"/>
            </w:tcBorders>
            <w:shd w:val="pct20" w:color="auto" w:fill="auto"/>
            <w:vAlign w:val="center"/>
          </w:tcPr>
          <w:p w:rsidR="007D6873" w:rsidRPr="00946C2F" w:rsidRDefault="007D6873" w:rsidP="001A6105">
            <w:pPr>
              <w:adjustRightInd w:val="0"/>
              <w:snapToGrid w:val="0"/>
              <w:jc w:val="center"/>
              <w:rPr>
                <w:rFonts w:eastAsia="仿宋_GB2312"/>
                <w:szCs w:val="21"/>
              </w:rPr>
            </w:pPr>
            <w:r w:rsidRPr="00946C2F">
              <w:rPr>
                <w:rFonts w:eastAsia="仿宋_GB2312"/>
                <w:szCs w:val="21"/>
              </w:rPr>
              <w:t>—</w:t>
            </w:r>
          </w:p>
        </w:tc>
        <w:tc>
          <w:tcPr>
            <w:tcW w:w="2045" w:type="dxa"/>
            <w:vMerge/>
            <w:tcBorders>
              <w:right w:val="nil"/>
            </w:tcBorders>
            <w:vAlign w:val="center"/>
          </w:tcPr>
          <w:p w:rsidR="007D6873" w:rsidRPr="00946C2F" w:rsidRDefault="007D6873" w:rsidP="001A6105">
            <w:pPr>
              <w:adjustRightInd w:val="0"/>
              <w:snapToGrid w:val="0"/>
              <w:jc w:val="center"/>
              <w:rPr>
                <w:rFonts w:eastAsia="仿宋_GB2312"/>
                <w:szCs w:val="21"/>
              </w:rPr>
            </w:pPr>
          </w:p>
        </w:tc>
      </w:tr>
      <w:tr w:rsidR="00946C2F" w:rsidRPr="00946C2F" w:rsidTr="001A6105">
        <w:trPr>
          <w:jc w:val="center"/>
        </w:trPr>
        <w:tc>
          <w:tcPr>
            <w:tcW w:w="3019" w:type="dxa"/>
            <w:tcBorders>
              <w:left w:val="nil"/>
              <w:bottom w:val="single" w:sz="12" w:space="0" w:color="auto"/>
            </w:tcBorders>
            <w:shd w:val="clear" w:color="auto" w:fill="auto"/>
            <w:vAlign w:val="center"/>
          </w:tcPr>
          <w:p w:rsidR="007D6873" w:rsidRPr="00946C2F" w:rsidRDefault="007D6873" w:rsidP="001A6105">
            <w:pPr>
              <w:adjustRightInd w:val="0"/>
              <w:snapToGrid w:val="0"/>
              <w:jc w:val="center"/>
              <w:rPr>
                <w:rFonts w:eastAsia="仿宋_GB2312"/>
                <w:szCs w:val="21"/>
              </w:rPr>
            </w:pPr>
            <w:r w:rsidRPr="00946C2F">
              <w:rPr>
                <w:rFonts w:eastAsia="仿宋_GB2312"/>
                <w:szCs w:val="21"/>
              </w:rPr>
              <w:t>烟气黑度（林格曼黑度，级）</w:t>
            </w:r>
          </w:p>
        </w:tc>
        <w:tc>
          <w:tcPr>
            <w:tcW w:w="4179" w:type="dxa"/>
            <w:gridSpan w:val="3"/>
            <w:tcBorders>
              <w:bottom w:val="single" w:sz="12" w:space="0" w:color="auto"/>
            </w:tcBorders>
            <w:shd w:val="pct20" w:color="auto" w:fill="auto"/>
            <w:vAlign w:val="center"/>
          </w:tcPr>
          <w:p w:rsidR="007D6873" w:rsidRPr="00946C2F" w:rsidRDefault="007D6873" w:rsidP="001A6105">
            <w:pPr>
              <w:adjustRightInd w:val="0"/>
              <w:snapToGrid w:val="0"/>
              <w:jc w:val="center"/>
              <w:rPr>
                <w:rFonts w:eastAsia="仿宋_GB2312"/>
                <w:szCs w:val="21"/>
              </w:rPr>
            </w:pPr>
            <w:r w:rsidRPr="00946C2F">
              <w:rPr>
                <w:rFonts w:eastAsia="仿宋_GB2312"/>
                <w:szCs w:val="21"/>
              </w:rPr>
              <w:t>≤1</w:t>
            </w:r>
          </w:p>
        </w:tc>
        <w:tc>
          <w:tcPr>
            <w:tcW w:w="2045" w:type="dxa"/>
            <w:tcBorders>
              <w:bottom w:val="single" w:sz="12" w:space="0" w:color="auto"/>
              <w:right w:val="nil"/>
            </w:tcBorders>
            <w:vAlign w:val="center"/>
          </w:tcPr>
          <w:p w:rsidR="007D6873" w:rsidRPr="00946C2F" w:rsidRDefault="007D6873" w:rsidP="001A6105">
            <w:pPr>
              <w:adjustRightInd w:val="0"/>
              <w:snapToGrid w:val="0"/>
              <w:jc w:val="center"/>
              <w:rPr>
                <w:rFonts w:eastAsia="仿宋_GB2312"/>
                <w:szCs w:val="21"/>
              </w:rPr>
            </w:pPr>
            <w:r w:rsidRPr="00946C2F">
              <w:rPr>
                <w:rFonts w:eastAsia="仿宋_GB2312"/>
                <w:szCs w:val="21"/>
              </w:rPr>
              <w:t>烟囱排放口</w:t>
            </w:r>
          </w:p>
        </w:tc>
      </w:tr>
    </w:tbl>
    <w:p w:rsidR="007D6873" w:rsidRPr="00946C2F" w:rsidRDefault="007D6873" w:rsidP="001A45EA">
      <w:pPr>
        <w:pStyle w:val="a3"/>
        <w:ind w:firstLine="560"/>
      </w:pPr>
      <w:r w:rsidRPr="00946C2F">
        <w:t>气雾杀虫剂灌装车间排放的非甲烷总烃执行《大气污染物综合排放标准》</w:t>
      </w:r>
      <w:r w:rsidRPr="00946C2F">
        <w:lastRenderedPageBreak/>
        <w:t>（</w:t>
      </w:r>
      <w:r w:rsidRPr="00946C2F">
        <w:t>GB8978-1996</w:t>
      </w:r>
      <w:r w:rsidRPr="00946C2F">
        <w:t>）二级标准</w:t>
      </w:r>
      <w:r w:rsidRPr="00946C2F">
        <w:rPr>
          <w:rFonts w:hint="eastAsia"/>
        </w:rPr>
        <w:t>，</w:t>
      </w:r>
      <w:r w:rsidRPr="00946C2F">
        <w:t>具体见表</w:t>
      </w:r>
      <w:r w:rsidRPr="00946C2F">
        <w:rPr>
          <w:rFonts w:hint="eastAsia"/>
        </w:rPr>
        <w:t>2.2.4-</w:t>
      </w:r>
      <w:r w:rsidRPr="00946C2F">
        <w:t>2</w:t>
      </w:r>
      <w:r w:rsidRPr="00946C2F">
        <w:rPr>
          <w:rFonts w:hint="eastAsia"/>
        </w:rPr>
        <w:t>：</w:t>
      </w:r>
    </w:p>
    <w:p w:rsidR="007D6873" w:rsidRPr="00946C2F" w:rsidRDefault="007D6873" w:rsidP="007D6873">
      <w:pPr>
        <w:pStyle w:val="19"/>
        <w:adjustRightInd w:val="0"/>
        <w:snapToGrid w:val="0"/>
        <w:spacing w:before="60" w:after="60" w:line="240" w:lineRule="auto"/>
        <w:ind w:firstLineChars="0" w:firstLine="0"/>
        <w:jc w:val="center"/>
        <w:rPr>
          <w:rFonts w:eastAsia="仿宋_GB2312"/>
          <w:b/>
          <w:vertAlign w:val="superscript"/>
        </w:rPr>
      </w:pPr>
      <w:r w:rsidRPr="00946C2F">
        <w:rPr>
          <w:rFonts w:eastAsia="仿宋_GB2312"/>
          <w:b/>
        </w:rPr>
        <w:t>表</w:t>
      </w:r>
      <w:r w:rsidRPr="00946C2F">
        <w:rPr>
          <w:rFonts w:eastAsia="仿宋_GB2312" w:hint="eastAsia"/>
          <w:b/>
        </w:rPr>
        <w:t>2.2.4</w:t>
      </w:r>
      <w:r w:rsidRPr="00946C2F">
        <w:rPr>
          <w:rFonts w:eastAsia="仿宋_GB2312"/>
          <w:b/>
        </w:rPr>
        <w:t xml:space="preserve">-2  </w:t>
      </w:r>
      <w:r w:rsidRPr="00946C2F">
        <w:rPr>
          <w:rFonts w:eastAsia="仿宋_GB2312"/>
          <w:b/>
        </w:rPr>
        <w:t>大气污染物综合排放标准污染物排放浓度限值</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23"/>
        <w:gridCol w:w="2460"/>
        <w:gridCol w:w="2146"/>
        <w:gridCol w:w="2256"/>
      </w:tblGrid>
      <w:tr w:rsidR="00C5161C" w:rsidRPr="00946C2F" w:rsidTr="00C5161C">
        <w:trPr>
          <w:cantSplit/>
          <w:trHeight w:val="20"/>
          <w:tblHeader/>
        </w:trPr>
        <w:tc>
          <w:tcPr>
            <w:tcW w:w="1265" w:type="pct"/>
            <w:vMerge w:val="restart"/>
            <w:vAlign w:val="center"/>
          </w:tcPr>
          <w:p w:rsidR="00C5161C" w:rsidRPr="00946C2F" w:rsidRDefault="00C5161C" w:rsidP="001A6105">
            <w:pPr>
              <w:adjustRightInd w:val="0"/>
              <w:snapToGrid w:val="0"/>
              <w:jc w:val="center"/>
              <w:rPr>
                <w:rFonts w:eastAsia="仿宋_GB2312"/>
                <w:b/>
                <w:szCs w:val="21"/>
              </w:rPr>
            </w:pPr>
            <w:r w:rsidRPr="00946C2F">
              <w:rPr>
                <w:rFonts w:eastAsia="仿宋_GB2312"/>
                <w:b/>
                <w:szCs w:val="21"/>
              </w:rPr>
              <w:t>污染物</w:t>
            </w:r>
          </w:p>
          <w:p w:rsidR="00C5161C" w:rsidRPr="00946C2F" w:rsidRDefault="00C5161C" w:rsidP="001A6105">
            <w:pPr>
              <w:adjustRightInd w:val="0"/>
              <w:snapToGrid w:val="0"/>
              <w:jc w:val="center"/>
              <w:rPr>
                <w:rFonts w:eastAsia="仿宋_GB2312"/>
                <w:b/>
                <w:szCs w:val="21"/>
              </w:rPr>
            </w:pPr>
            <w:r w:rsidRPr="00946C2F">
              <w:rPr>
                <w:rFonts w:eastAsia="仿宋_GB2312"/>
                <w:b/>
                <w:szCs w:val="21"/>
              </w:rPr>
              <w:t>名称</w:t>
            </w:r>
          </w:p>
        </w:tc>
        <w:tc>
          <w:tcPr>
            <w:tcW w:w="1339" w:type="pct"/>
            <w:vMerge w:val="restart"/>
            <w:vAlign w:val="center"/>
          </w:tcPr>
          <w:p w:rsidR="00C5161C" w:rsidRPr="00946C2F" w:rsidRDefault="00C5161C" w:rsidP="001A6105">
            <w:pPr>
              <w:adjustRightInd w:val="0"/>
              <w:snapToGrid w:val="0"/>
              <w:jc w:val="center"/>
              <w:rPr>
                <w:rFonts w:eastAsia="仿宋_GB2312"/>
                <w:b/>
                <w:szCs w:val="21"/>
              </w:rPr>
            </w:pPr>
            <w:r w:rsidRPr="00946C2F">
              <w:rPr>
                <w:rFonts w:eastAsia="仿宋_GB2312"/>
                <w:b/>
                <w:szCs w:val="21"/>
              </w:rPr>
              <w:t>最高允许排放浓度（</w:t>
            </w:r>
            <w:r w:rsidRPr="00946C2F">
              <w:rPr>
                <w:rFonts w:eastAsia="仿宋_GB2312"/>
                <w:b/>
                <w:szCs w:val="21"/>
              </w:rPr>
              <w:t>mg/Nm</w:t>
            </w:r>
            <w:r w:rsidRPr="00946C2F">
              <w:rPr>
                <w:rFonts w:eastAsia="仿宋_GB2312"/>
                <w:b/>
                <w:szCs w:val="21"/>
                <w:vertAlign w:val="superscript"/>
              </w:rPr>
              <w:t>3</w:t>
            </w:r>
            <w:r w:rsidRPr="00946C2F">
              <w:rPr>
                <w:rFonts w:eastAsia="仿宋_GB2312"/>
                <w:b/>
                <w:szCs w:val="21"/>
              </w:rPr>
              <w:t>）</w:t>
            </w:r>
          </w:p>
        </w:tc>
        <w:tc>
          <w:tcPr>
            <w:tcW w:w="2396" w:type="pct"/>
            <w:gridSpan w:val="2"/>
            <w:vAlign w:val="center"/>
          </w:tcPr>
          <w:p w:rsidR="00C5161C" w:rsidRPr="00946C2F" w:rsidRDefault="00C5161C" w:rsidP="001A6105">
            <w:pPr>
              <w:adjustRightInd w:val="0"/>
              <w:snapToGrid w:val="0"/>
              <w:jc w:val="center"/>
              <w:rPr>
                <w:rFonts w:eastAsia="仿宋_GB2312"/>
                <w:b/>
                <w:szCs w:val="21"/>
              </w:rPr>
            </w:pPr>
            <w:r w:rsidRPr="00946C2F">
              <w:rPr>
                <w:rFonts w:eastAsia="仿宋_GB2312"/>
                <w:b/>
                <w:szCs w:val="21"/>
              </w:rPr>
              <w:t>最高允许排放速率</w:t>
            </w:r>
          </w:p>
        </w:tc>
      </w:tr>
      <w:tr w:rsidR="00C5161C" w:rsidRPr="00946C2F" w:rsidTr="00C5161C">
        <w:trPr>
          <w:cantSplit/>
          <w:trHeight w:val="20"/>
          <w:tblHeader/>
        </w:trPr>
        <w:tc>
          <w:tcPr>
            <w:tcW w:w="1265" w:type="pct"/>
            <w:vMerge/>
            <w:vAlign w:val="center"/>
          </w:tcPr>
          <w:p w:rsidR="00C5161C" w:rsidRPr="00946C2F" w:rsidRDefault="00C5161C" w:rsidP="001A6105">
            <w:pPr>
              <w:adjustRightInd w:val="0"/>
              <w:snapToGrid w:val="0"/>
              <w:jc w:val="center"/>
              <w:rPr>
                <w:rFonts w:eastAsia="仿宋_GB2312"/>
                <w:b/>
                <w:szCs w:val="21"/>
              </w:rPr>
            </w:pPr>
          </w:p>
        </w:tc>
        <w:tc>
          <w:tcPr>
            <w:tcW w:w="1339" w:type="pct"/>
            <w:vMerge/>
            <w:vAlign w:val="center"/>
          </w:tcPr>
          <w:p w:rsidR="00C5161C" w:rsidRPr="00946C2F" w:rsidRDefault="00C5161C" w:rsidP="001A6105">
            <w:pPr>
              <w:adjustRightInd w:val="0"/>
              <w:snapToGrid w:val="0"/>
              <w:jc w:val="center"/>
              <w:rPr>
                <w:rFonts w:eastAsia="仿宋_GB2312"/>
                <w:b/>
                <w:szCs w:val="21"/>
              </w:rPr>
            </w:pPr>
          </w:p>
        </w:tc>
        <w:tc>
          <w:tcPr>
            <w:tcW w:w="1168" w:type="pct"/>
            <w:vAlign w:val="center"/>
          </w:tcPr>
          <w:p w:rsidR="00C5161C" w:rsidRPr="00946C2F" w:rsidRDefault="00C5161C" w:rsidP="001A6105">
            <w:pPr>
              <w:adjustRightInd w:val="0"/>
              <w:snapToGrid w:val="0"/>
              <w:jc w:val="center"/>
              <w:rPr>
                <w:rFonts w:eastAsia="仿宋_GB2312"/>
                <w:b/>
                <w:szCs w:val="21"/>
              </w:rPr>
            </w:pPr>
            <w:r w:rsidRPr="00946C2F">
              <w:rPr>
                <w:rFonts w:eastAsia="仿宋_GB2312"/>
                <w:b/>
                <w:szCs w:val="21"/>
              </w:rPr>
              <w:t>排气筒高度（</w:t>
            </w:r>
            <w:r w:rsidRPr="00946C2F">
              <w:rPr>
                <w:rFonts w:eastAsia="仿宋_GB2312"/>
                <w:b/>
                <w:szCs w:val="21"/>
              </w:rPr>
              <w:t>m</w:t>
            </w:r>
            <w:r w:rsidRPr="00946C2F">
              <w:rPr>
                <w:rFonts w:eastAsia="仿宋_GB2312"/>
                <w:b/>
                <w:szCs w:val="21"/>
              </w:rPr>
              <w:t>）</w:t>
            </w:r>
          </w:p>
        </w:tc>
        <w:tc>
          <w:tcPr>
            <w:tcW w:w="1228" w:type="pct"/>
            <w:vAlign w:val="center"/>
          </w:tcPr>
          <w:p w:rsidR="00C5161C" w:rsidRPr="00946C2F" w:rsidRDefault="00C5161C" w:rsidP="001A6105">
            <w:pPr>
              <w:adjustRightInd w:val="0"/>
              <w:snapToGrid w:val="0"/>
              <w:jc w:val="center"/>
              <w:rPr>
                <w:rFonts w:eastAsia="仿宋_GB2312"/>
                <w:b/>
                <w:szCs w:val="21"/>
              </w:rPr>
            </w:pPr>
            <w:r w:rsidRPr="00946C2F">
              <w:rPr>
                <w:rFonts w:eastAsia="仿宋_GB2312"/>
                <w:b/>
                <w:szCs w:val="21"/>
              </w:rPr>
              <w:t>排放速率</w:t>
            </w:r>
          </w:p>
          <w:p w:rsidR="00C5161C" w:rsidRPr="00946C2F" w:rsidRDefault="00C5161C" w:rsidP="001A6105">
            <w:pPr>
              <w:adjustRightInd w:val="0"/>
              <w:snapToGrid w:val="0"/>
              <w:jc w:val="center"/>
              <w:rPr>
                <w:rFonts w:eastAsia="仿宋_GB2312"/>
                <w:b/>
                <w:szCs w:val="21"/>
              </w:rPr>
            </w:pPr>
            <w:r w:rsidRPr="00946C2F">
              <w:rPr>
                <w:rFonts w:eastAsia="仿宋_GB2312"/>
                <w:b/>
                <w:szCs w:val="21"/>
              </w:rPr>
              <w:t>（</w:t>
            </w:r>
            <w:r w:rsidRPr="00946C2F">
              <w:rPr>
                <w:rFonts w:eastAsia="仿宋_GB2312"/>
                <w:b/>
                <w:szCs w:val="21"/>
              </w:rPr>
              <w:t>kg/h</w:t>
            </w:r>
            <w:r w:rsidRPr="00946C2F">
              <w:rPr>
                <w:rFonts w:eastAsia="仿宋_GB2312"/>
                <w:b/>
                <w:szCs w:val="21"/>
              </w:rPr>
              <w:t>）</w:t>
            </w:r>
          </w:p>
        </w:tc>
      </w:tr>
      <w:tr w:rsidR="00C5161C" w:rsidRPr="00946C2F" w:rsidTr="00C5161C">
        <w:trPr>
          <w:cantSplit/>
          <w:trHeight w:val="20"/>
        </w:trPr>
        <w:tc>
          <w:tcPr>
            <w:tcW w:w="1265" w:type="pct"/>
            <w:vAlign w:val="center"/>
          </w:tcPr>
          <w:p w:rsidR="00C5161C" w:rsidRPr="00946C2F" w:rsidRDefault="00C5161C" w:rsidP="001A6105">
            <w:pPr>
              <w:adjustRightInd w:val="0"/>
              <w:snapToGrid w:val="0"/>
              <w:jc w:val="center"/>
              <w:rPr>
                <w:rFonts w:eastAsia="仿宋_GB2312"/>
                <w:szCs w:val="21"/>
              </w:rPr>
            </w:pPr>
            <w:r w:rsidRPr="00946C2F">
              <w:rPr>
                <w:rFonts w:eastAsia="仿宋_GB2312" w:hint="eastAsia"/>
                <w:szCs w:val="21"/>
              </w:rPr>
              <w:t>非甲烷总烃</w:t>
            </w:r>
          </w:p>
        </w:tc>
        <w:tc>
          <w:tcPr>
            <w:tcW w:w="1339" w:type="pct"/>
            <w:vAlign w:val="center"/>
          </w:tcPr>
          <w:p w:rsidR="00C5161C" w:rsidRPr="00946C2F" w:rsidRDefault="00C5161C" w:rsidP="001A6105">
            <w:pPr>
              <w:adjustRightInd w:val="0"/>
              <w:snapToGrid w:val="0"/>
              <w:jc w:val="center"/>
              <w:rPr>
                <w:rFonts w:eastAsia="仿宋_GB2312"/>
                <w:szCs w:val="21"/>
              </w:rPr>
            </w:pPr>
            <w:r w:rsidRPr="00946C2F">
              <w:rPr>
                <w:rFonts w:eastAsia="仿宋_GB2312"/>
                <w:szCs w:val="21"/>
              </w:rPr>
              <w:t>120</w:t>
            </w:r>
          </w:p>
        </w:tc>
        <w:tc>
          <w:tcPr>
            <w:tcW w:w="1168" w:type="pct"/>
            <w:vAlign w:val="center"/>
          </w:tcPr>
          <w:p w:rsidR="00C5161C" w:rsidRPr="00946C2F" w:rsidRDefault="00C5161C" w:rsidP="001A6105">
            <w:pPr>
              <w:adjustRightInd w:val="0"/>
              <w:snapToGrid w:val="0"/>
              <w:jc w:val="center"/>
              <w:rPr>
                <w:rFonts w:eastAsia="仿宋_GB2312"/>
                <w:szCs w:val="21"/>
              </w:rPr>
            </w:pPr>
            <w:r w:rsidRPr="00946C2F">
              <w:rPr>
                <w:rFonts w:eastAsia="仿宋_GB2312"/>
                <w:szCs w:val="21"/>
              </w:rPr>
              <w:t>15</w:t>
            </w:r>
          </w:p>
        </w:tc>
        <w:tc>
          <w:tcPr>
            <w:tcW w:w="1228" w:type="pct"/>
            <w:vAlign w:val="center"/>
          </w:tcPr>
          <w:p w:rsidR="00C5161C" w:rsidRPr="00946C2F" w:rsidRDefault="00C5161C" w:rsidP="001A6105">
            <w:pPr>
              <w:adjustRightInd w:val="0"/>
              <w:snapToGrid w:val="0"/>
              <w:jc w:val="center"/>
              <w:rPr>
                <w:rFonts w:eastAsia="仿宋_GB2312"/>
                <w:szCs w:val="21"/>
              </w:rPr>
            </w:pPr>
            <w:r w:rsidRPr="00946C2F">
              <w:rPr>
                <w:rFonts w:eastAsia="仿宋_GB2312"/>
                <w:szCs w:val="21"/>
              </w:rPr>
              <w:t>10</w:t>
            </w:r>
          </w:p>
        </w:tc>
      </w:tr>
    </w:tbl>
    <w:p w:rsidR="00EA5C94" w:rsidRPr="00946C2F" w:rsidRDefault="00EA5C94" w:rsidP="00EA5C94">
      <w:pPr>
        <w:pStyle w:val="a3"/>
        <w:ind w:firstLine="560"/>
      </w:pPr>
      <w:r w:rsidRPr="00946C2F">
        <w:t>无组织废气排放执行标准具体见表</w:t>
      </w:r>
      <w:r w:rsidRPr="00946C2F">
        <w:rPr>
          <w:rFonts w:hint="eastAsia"/>
        </w:rPr>
        <w:t>2.</w:t>
      </w:r>
      <w:r w:rsidRPr="00946C2F">
        <w:t>2.</w:t>
      </w:r>
      <w:r w:rsidRPr="00946C2F">
        <w:rPr>
          <w:rFonts w:hint="eastAsia"/>
        </w:rPr>
        <w:t>4-</w:t>
      </w:r>
      <w:r w:rsidRPr="00946C2F">
        <w:t>3</w:t>
      </w:r>
      <w:r w:rsidRPr="00946C2F">
        <w:rPr>
          <w:rFonts w:hint="eastAsia"/>
        </w:rPr>
        <w:t>：</w:t>
      </w:r>
    </w:p>
    <w:p w:rsidR="00EA5C94" w:rsidRDefault="00EA5C94" w:rsidP="00EA5C94">
      <w:pPr>
        <w:pStyle w:val="a3"/>
        <w:spacing w:beforeLines="20" w:before="62" w:afterLines="20" w:after="62"/>
        <w:ind w:firstLineChars="0" w:firstLine="0"/>
        <w:jc w:val="center"/>
        <w:rPr>
          <w:b/>
          <w:sz w:val="24"/>
        </w:rPr>
      </w:pPr>
      <w:r w:rsidRPr="00946C2F">
        <w:rPr>
          <w:rFonts w:hint="eastAsia"/>
          <w:b/>
          <w:sz w:val="24"/>
        </w:rPr>
        <w:t>表</w:t>
      </w:r>
      <w:r w:rsidRPr="00946C2F">
        <w:rPr>
          <w:rFonts w:hint="eastAsia"/>
          <w:b/>
          <w:sz w:val="24"/>
        </w:rPr>
        <w:t>2.2.4-</w:t>
      </w:r>
      <w:r w:rsidRPr="00946C2F">
        <w:rPr>
          <w:b/>
          <w:sz w:val="24"/>
        </w:rPr>
        <w:t xml:space="preserve">3   </w:t>
      </w:r>
      <w:r w:rsidRPr="00946C2F">
        <w:rPr>
          <w:rFonts w:hint="eastAsia"/>
          <w:b/>
          <w:sz w:val="24"/>
        </w:rPr>
        <w:t>本次改扩建项目无组织大气污染物排放标准表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3"/>
        <w:gridCol w:w="1260"/>
        <w:gridCol w:w="3828"/>
        <w:gridCol w:w="3514"/>
      </w:tblGrid>
      <w:tr w:rsidR="00CC3FD2" w:rsidRPr="00946C2F" w:rsidTr="009D52C0">
        <w:trPr>
          <w:trHeight w:val="425"/>
          <w:tblHeader/>
        </w:trPr>
        <w:tc>
          <w:tcPr>
            <w:tcW w:w="317" w:type="pct"/>
            <w:vAlign w:val="center"/>
          </w:tcPr>
          <w:p w:rsidR="00EA5C94" w:rsidRPr="00946C2F" w:rsidRDefault="00EA5C94" w:rsidP="006E5248">
            <w:pPr>
              <w:widowControl/>
              <w:snapToGrid w:val="0"/>
              <w:jc w:val="center"/>
              <w:rPr>
                <w:rFonts w:eastAsia="仿宋_GB2312"/>
                <w:b/>
                <w:spacing w:val="-10"/>
                <w:szCs w:val="22"/>
              </w:rPr>
            </w:pPr>
            <w:r w:rsidRPr="00946C2F">
              <w:rPr>
                <w:rFonts w:eastAsia="仿宋_GB2312"/>
                <w:b/>
                <w:spacing w:val="-10"/>
                <w:szCs w:val="22"/>
              </w:rPr>
              <w:t>序号</w:t>
            </w:r>
          </w:p>
        </w:tc>
        <w:tc>
          <w:tcPr>
            <w:tcW w:w="686" w:type="pct"/>
            <w:shd w:val="clear" w:color="auto" w:fill="auto"/>
            <w:vAlign w:val="center"/>
          </w:tcPr>
          <w:p w:rsidR="00EA5C94" w:rsidRPr="00946C2F" w:rsidRDefault="00EA5C94" w:rsidP="006E5248">
            <w:pPr>
              <w:widowControl/>
              <w:snapToGrid w:val="0"/>
              <w:jc w:val="center"/>
              <w:rPr>
                <w:rFonts w:eastAsia="仿宋_GB2312"/>
                <w:b/>
                <w:spacing w:val="-10"/>
                <w:szCs w:val="22"/>
              </w:rPr>
            </w:pPr>
            <w:r w:rsidRPr="00946C2F">
              <w:rPr>
                <w:rFonts w:eastAsia="仿宋_GB2312"/>
                <w:b/>
                <w:spacing w:val="-10"/>
                <w:szCs w:val="22"/>
              </w:rPr>
              <w:t>污染物</w:t>
            </w:r>
          </w:p>
        </w:tc>
        <w:tc>
          <w:tcPr>
            <w:tcW w:w="2084" w:type="pct"/>
            <w:vAlign w:val="center"/>
          </w:tcPr>
          <w:p w:rsidR="00EA5C94" w:rsidRPr="00946C2F" w:rsidRDefault="00EA5C94" w:rsidP="006E5248">
            <w:pPr>
              <w:widowControl/>
              <w:snapToGrid w:val="0"/>
              <w:jc w:val="center"/>
              <w:rPr>
                <w:rFonts w:eastAsia="仿宋_GB2312"/>
                <w:b/>
                <w:spacing w:val="-10"/>
                <w:szCs w:val="22"/>
              </w:rPr>
            </w:pPr>
            <w:r w:rsidRPr="00946C2F">
              <w:rPr>
                <w:rFonts w:eastAsia="仿宋_GB2312" w:hint="eastAsia"/>
                <w:b/>
                <w:spacing w:val="-10"/>
                <w:szCs w:val="22"/>
              </w:rPr>
              <w:t>无组织排放厂界监控点浓度限值（</w:t>
            </w:r>
            <w:r w:rsidRPr="00946C2F">
              <w:rPr>
                <w:rFonts w:eastAsia="仿宋_GB2312" w:hint="eastAsia"/>
                <w:b/>
                <w:spacing w:val="-10"/>
                <w:szCs w:val="22"/>
              </w:rPr>
              <w:t>mg/m</w:t>
            </w:r>
            <w:r w:rsidRPr="00946C2F">
              <w:rPr>
                <w:rFonts w:eastAsia="仿宋_GB2312" w:hint="eastAsia"/>
                <w:b/>
                <w:spacing w:val="-10"/>
                <w:szCs w:val="22"/>
                <w:vertAlign w:val="superscript"/>
              </w:rPr>
              <w:t>3</w:t>
            </w:r>
            <w:r w:rsidRPr="00946C2F">
              <w:rPr>
                <w:rFonts w:eastAsia="仿宋_GB2312" w:hint="eastAsia"/>
                <w:b/>
                <w:spacing w:val="-10"/>
                <w:szCs w:val="22"/>
              </w:rPr>
              <w:t>）</w:t>
            </w:r>
          </w:p>
        </w:tc>
        <w:tc>
          <w:tcPr>
            <w:tcW w:w="1913" w:type="pct"/>
            <w:shd w:val="clear" w:color="auto" w:fill="auto"/>
            <w:vAlign w:val="center"/>
          </w:tcPr>
          <w:p w:rsidR="00EA5C94" w:rsidRPr="00946C2F" w:rsidRDefault="00EA5C94" w:rsidP="006E5248">
            <w:pPr>
              <w:widowControl/>
              <w:snapToGrid w:val="0"/>
              <w:jc w:val="center"/>
              <w:rPr>
                <w:rFonts w:eastAsia="仿宋_GB2312"/>
                <w:b/>
                <w:spacing w:val="-10"/>
                <w:szCs w:val="22"/>
              </w:rPr>
            </w:pPr>
            <w:r w:rsidRPr="00946C2F">
              <w:rPr>
                <w:rFonts w:eastAsia="仿宋_GB2312"/>
                <w:b/>
                <w:spacing w:val="-10"/>
                <w:szCs w:val="22"/>
              </w:rPr>
              <w:t>标准来源</w:t>
            </w:r>
          </w:p>
        </w:tc>
      </w:tr>
      <w:tr w:rsidR="00C5161C" w:rsidRPr="00946C2F" w:rsidTr="009D52C0">
        <w:tc>
          <w:tcPr>
            <w:tcW w:w="317" w:type="pct"/>
            <w:vAlign w:val="center"/>
          </w:tcPr>
          <w:p w:rsidR="00C5161C" w:rsidRPr="00946C2F" w:rsidRDefault="00C5161C" w:rsidP="006E5248">
            <w:pPr>
              <w:pStyle w:val="ab"/>
              <w:rPr>
                <w:spacing w:val="-10"/>
              </w:rPr>
            </w:pPr>
            <w:r w:rsidRPr="00946C2F">
              <w:rPr>
                <w:spacing w:val="-10"/>
              </w:rPr>
              <w:t>1</w:t>
            </w:r>
          </w:p>
        </w:tc>
        <w:tc>
          <w:tcPr>
            <w:tcW w:w="686" w:type="pct"/>
            <w:shd w:val="clear" w:color="auto" w:fill="auto"/>
            <w:vAlign w:val="center"/>
          </w:tcPr>
          <w:p w:rsidR="00C5161C" w:rsidRPr="00946C2F" w:rsidRDefault="00C5161C" w:rsidP="006E5248">
            <w:pPr>
              <w:pStyle w:val="ab"/>
              <w:rPr>
                <w:spacing w:val="-10"/>
              </w:rPr>
            </w:pPr>
            <w:r w:rsidRPr="00946C2F">
              <w:rPr>
                <w:rFonts w:hint="eastAsia"/>
                <w:spacing w:val="-10"/>
              </w:rPr>
              <w:t>氯化氢</w:t>
            </w:r>
          </w:p>
        </w:tc>
        <w:tc>
          <w:tcPr>
            <w:tcW w:w="2084" w:type="pct"/>
            <w:vAlign w:val="center"/>
          </w:tcPr>
          <w:p w:rsidR="00C5161C" w:rsidRPr="00946C2F" w:rsidRDefault="00C5161C" w:rsidP="006E5248">
            <w:pPr>
              <w:pStyle w:val="ab"/>
              <w:rPr>
                <w:spacing w:val="-10"/>
              </w:rPr>
            </w:pPr>
            <w:r>
              <w:rPr>
                <w:spacing w:val="-10"/>
              </w:rPr>
              <w:t>0</w:t>
            </w:r>
            <w:r w:rsidRPr="00946C2F">
              <w:rPr>
                <w:rFonts w:hint="eastAsia"/>
                <w:spacing w:val="-10"/>
              </w:rPr>
              <w:t>.2</w:t>
            </w:r>
          </w:p>
        </w:tc>
        <w:tc>
          <w:tcPr>
            <w:tcW w:w="1913" w:type="pct"/>
            <w:vMerge w:val="restart"/>
            <w:shd w:val="clear" w:color="auto" w:fill="auto"/>
            <w:vAlign w:val="center"/>
          </w:tcPr>
          <w:p w:rsidR="00C5161C" w:rsidRPr="00946C2F" w:rsidRDefault="00C5161C" w:rsidP="009D52C0">
            <w:pPr>
              <w:pStyle w:val="ab"/>
              <w:rPr>
                <w:spacing w:val="-10"/>
              </w:rPr>
            </w:pPr>
            <w:r w:rsidRPr="00946C2F">
              <w:rPr>
                <w:rFonts w:hint="eastAsia"/>
                <w:spacing w:val="-10"/>
              </w:rPr>
              <w:t>《大气污染物综合排放标准》（</w:t>
            </w:r>
            <w:r w:rsidRPr="00946C2F">
              <w:rPr>
                <w:rFonts w:hint="eastAsia"/>
                <w:spacing w:val="-10"/>
              </w:rPr>
              <w:t>GB</w:t>
            </w:r>
            <w:r w:rsidRPr="00946C2F">
              <w:rPr>
                <w:spacing w:val="-10"/>
              </w:rPr>
              <w:t>16297</w:t>
            </w:r>
            <w:r w:rsidRPr="00946C2F">
              <w:rPr>
                <w:rFonts w:hint="eastAsia"/>
                <w:spacing w:val="-10"/>
              </w:rPr>
              <w:t>-1996</w:t>
            </w:r>
            <w:r w:rsidRPr="00946C2F">
              <w:rPr>
                <w:rFonts w:hint="eastAsia"/>
                <w:spacing w:val="-10"/>
              </w:rPr>
              <w:t>）表</w:t>
            </w:r>
            <w:r w:rsidRPr="00946C2F">
              <w:rPr>
                <w:rFonts w:hint="eastAsia"/>
                <w:spacing w:val="-10"/>
              </w:rPr>
              <w:t>2</w:t>
            </w:r>
            <w:r w:rsidRPr="00946C2F">
              <w:rPr>
                <w:rFonts w:hint="eastAsia"/>
                <w:spacing w:val="-10"/>
              </w:rPr>
              <w:t>中标准</w:t>
            </w:r>
          </w:p>
        </w:tc>
      </w:tr>
      <w:tr w:rsidR="00C5161C" w:rsidRPr="00946C2F" w:rsidTr="009D52C0">
        <w:tc>
          <w:tcPr>
            <w:tcW w:w="317" w:type="pct"/>
            <w:vAlign w:val="center"/>
          </w:tcPr>
          <w:p w:rsidR="00C5161C" w:rsidRPr="00946C2F" w:rsidRDefault="00C5161C" w:rsidP="006E5248">
            <w:pPr>
              <w:pStyle w:val="ab"/>
              <w:rPr>
                <w:spacing w:val="-10"/>
              </w:rPr>
            </w:pPr>
            <w:r>
              <w:rPr>
                <w:rFonts w:hint="eastAsia"/>
                <w:spacing w:val="-10"/>
              </w:rPr>
              <w:t>2</w:t>
            </w:r>
          </w:p>
        </w:tc>
        <w:tc>
          <w:tcPr>
            <w:tcW w:w="686" w:type="pct"/>
            <w:shd w:val="clear" w:color="auto" w:fill="auto"/>
            <w:vAlign w:val="center"/>
          </w:tcPr>
          <w:p w:rsidR="00C5161C" w:rsidRPr="00946C2F" w:rsidRDefault="00C5161C" w:rsidP="006E5248">
            <w:pPr>
              <w:pStyle w:val="ab"/>
              <w:rPr>
                <w:spacing w:val="-10"/>
              </w:rPr>
            </w:pPr>
            <w:r>
              <w:rPr>
                <w:rFonts w:hint="eastAsia"/>
                <w:spacing w:val="-10"/>
              </w:rPr>
              <w:t>非甲烷总烃</w:t>
            </w:r>
          </w:p>
        </w:tc>
        <w:tc>
          <w:tcPr>
            <w:tcW w:w="2084" w:type="pct"/>
            <w:vAlign w:val="center"/>
          </w:tcPr>
          <w:p w:rsidR="00C5161C" w:rsidRDefault="00C5161C" w:rsidP="006E5248">
            <w:pPr>
              <w:pStyle w:val="ab"/>
              <w:rPr>
                <w:spacing w:val="-10"/>
              </w:rPr>
            </w:pPr>
            <w:r>
              <w:rPr>
                <w:rFonts w:hint="eastAsia"/>
                <w:spacing w:val="-10"/>
              </w:rPr>
              <w:t>4</w:t>
            </w:r>
          </w:p>
        </w:tc>
        <w:tc>
          <w:tcPr>
            <w:tcW w:w="1913" w:type="pct"/>
            <w:vMerge/>
            <w:shd w:val="clear" w:color="auto" w:fill="auto"/>
            <w:vAlign w:val="center"/>
          </w:tcPr>
          <w:p w:rsidR="00C5161C" w:rsidRPr="00946C2F" w:rsidRDefault="00C5161C" w:rsidP="009D52C0">
            <w:pPr>
              <w:pStyle w:val="ab"/>
              <w:rPr>
                <w:spacing w:val="-10"/>
              </w:rPr>
            </w:pPr>
          </w:p>
        </w:tc>
      </w:tr>
      <w:tr w:rsidR="00C5161C" w:rsidRPr="00946C2F" w:rsidTr="009D52C0">
        <w:tc>
          <w:tcPr>
            <w:tcW w:w="317" w:type="pct"/>
            <w:vAlign w:val="center"/>
          </w:tcPr>
          <w:p w:rsidR="00C5161C" w:rsidRPr="00946C2F" w:rsidRDefault="00C5161C" w:rsidP="00C5161C">
            <w:pPr>
              <w:pStyle w:val="ab"/>
              <w:rPr>
                <w:spacing w:val="-10"/>
              </w:rPr>
            </w:pPr>
            <w:r>
              <w:rPr>
                <w:spacing w:val="-10"/>
              </w:rPr>
              <w:t>3</w:t>
            </w:r>
          </w:p>
        </w:tc>
        <w:tc>
          <w:tcPr>
            <w:tcW w:w="686" w:type="pct"/>
            <w:shd w:val="clear" w:color="auto" w:fill="auto"/>
            <w:vAlign w:val="center"/>
          </w:tcPr>
          <w:p w:rsidR="00C5161C" w:rsidRPr="00946C2F" w:rsidRDefault="00C5161C" w:rsidP="00C5161C">
            <w:pPr>
              <w:pStyle w:val="ab"/>
              <w:rPr>
                <w:spacing w:val="-10"/>
              </w:rPr>
            </w:pPr>
            <w:r w:rsidRPr="00946C2F">
              <w:rPr>
                <w:rFonts w:hint="eastAsia"/>
                <w:spacing w:val="-10"/>
              </w:rPr>
              <w:t>异丙醇</w:t>
            </w:r>
          </w:p>
        </w:tc>
        <w:tc>
          <w:tcPr>
            <w:tcW w:w="2084" w:type="pct"/>
            <w:vAlign w:val="center"/>
          </w:tcPr>
          <w:p w:rsidR="00C5161C" w:rsidRPr="00946C2F" w:rsidRDefault="00C5161C" w:rsidP="00C5161C">
            <w:pPr>
              <w:pStyle w:val="ab"/>
              <w:rPr>
                <w:spacing w:val="-10"/>
              </w:rPr>
            </w:pPr>
            <w:r w:rsidRPr="00946C2F">
              <w:rPr>
                <w:rFonts w:hint="eastAsia"/>
                <w:spacing w:val="-10"/>
              </w:rPr>
              <w:t>0.6</w:t>
            </w:r>
          </w:p>
        </w:tc>
        <w:tc>
          <w:tcPr>
            <w:tcW w:w="1913" w:type="pct"/>
            <w:vMerge w:val="restart"/>
            <w:shd w:val="clear" w:color="auto" w:fill="auto"/>
            <w:vAlign w:val="center"/>
          </w:tcPr>
          <w:p w:rsidR="00C5161C" w:rsidRPr="00946C2F" w:rsidRDefault="00C5161C" w:rsidP="00C5161C">
            <w:pPr>
              <w:pStyle w:val="ab"/>
              <w:rPr>
                <w:spacing w:val="-10"/>
              </w:rPr>
            </w:pPr>
            <w:r w:rsidRPr="00946C2F">
              <w:rPr>
                <w:rFonts w:hint="eastAsia"/>
              </w:rPr>
              <w:t>无组织排放监控浓度限值取质量标准一次值</w:t>
            </w:r>
          </w:p>
        </w:tc>
      </w:tr>
      <w:tr w:rsidR="00C5161C" w:rsidRPr="00946C2F" w:rsidTr="009D52C0">
        <w:tc>
          <w:tcPr>
            <w:tcW w:w="317" w:type="pct"/>
            <w:vAlign w:val="center"/>
          </w:tcPr>
          <w:p w:rsidR="00C5161C" w:rsidRPr="00946C2F" w:rsidRDefault="00C5161C" w:rsidP="00C5161C">
            <w:pPr>
              <w:pStyle w:val="ab"/>
              <w:rPr>
                <w:spacing w:val="-10"/>
              </w:rPr>
            </w:pPr>
            <w:r w:rsidRPr="00946C2F">
              <w:rPr>
                <w:rFonts w:hint="eastAsia"/>
                <w:spacing w:val="-10"/>
              </w:rPr>
              <w:t>4</w:t>
            </w:r>
          </w:p>
        </w:tc>
        <w:tc>
          <w:tcPr>
            <w:tcW w:w="686" w:type="pct"/>
            <w:shd w:val="clear" w:color="auto" w:fill="auto"/>
            <w:vAlign w:val="center"/>
          </w:tcPr>
          <w:p w:rsidR="00C5161C" w:rsidRPr="00946C2F" w:rsidRDefault="00C5161C" w:rsidP="00C5161C">
            <w:pPr>
              <w:pStyle w:val="ab"/>
              <w:rPr>
                <w:spacing w:val="-10"/>
              </w:rPr>
            </w:pPr>
            <w:r w:rsidRPr="00946C2F">
              <w:t>乙醇</w:t>
            </w:r>
          </w:p>
        </w:tc>
        <w:tc>
          <w:tcPr>
            <w:tcW w:w="2084" w:type="pct"/>
            <w:vAlign w:val="center"/>
          </w:tcPr>
          <w:p w:rsidR="00C5161C" w:rsidRPr="00946C2F" w:rsidRDefault="00C5161C" w:rsidP="00C5161C">
            <w:pPr>
              <w:pStyle w:val="ab"/>
              <w:rPr>
                <w:spacing w:val="-10"/>
              </w:rPr>
            </w:pPr>
            <w:r w:rsidRPr="00946C2F">
              <w:t>5</w:t>
            </w:r>
          </w:p>
        </w:tc>
        <w:tc>
          <w:tcPr>
            <w:tcW w:w="1913" w:type="pct"/>
            <w:vMerge/>
            <w:shd w:val="clear" w:color="auto" w:fill="auto"/>
            <w:vAlign w:val="center"/>
          </w:tcPr>
          <w:p w:rsidR="00C5161C" w:rsidRPr="00946C2F" w:rsidRDefault="00C5161C" w:rsidP="00C5161C">
            <w:pPr>
              <w:pStyle w:val="ab"/>
            </w:pPr>
          </w:p>
        </w:tc>
      </w:tr>
      <w:tr w:rsidR="00EC39CA" w:rsidRPr="00946C2F" w:rsidTr="009D52C0">
        <w:tc>
          <w:tcPr>
            <w:tcW w:w="317" w:type="pct"/>
            <w:vAlign w:val="center"/>
          </w:tcPr>
          <w:p w:rsidR="00EC39CA" w:rsidRPr="00946C2F" w:rsidRDefault="00EC39CA" w:rsidP="00EC39CA">
            <w:pPr>
              <w:pStyle w:val="ab"/>
              <w:rPr>
                <w:spacing w:val="-10"/>
              </w:rPr>
            </w:pPr>
            <w:r w:rsidRPr="00946C2F">
              <w:rPr>
                <w:rFonts w:hint="eastAsia"/>
                <w:spacing w:val="-10"/>
              </w:rPr>
              <w:t>5</w:t>
            </w:r>
          </w:p>
        </w:tc>
        <w:tc>
          <w:tcPr>
            <w:tcW w:w="686" w:type="pct"/>
            <w:shd w:val="clear" w:color="auto" w:fill="auto"/>
            <w:vAlign w:val="center"/>
          </w:tcPr>
          <w:p w:rsidR="00EC39CA" w:rsidRPr="00946C2F" w:rsidRDefault="00EC39CA" w:rsidP="00EC39CA">
            <w:pPr>
              <w:pStyle w:val="ab"/>
            </w:pPr>
            <w:r w:rsidRPr="00946C2F">
              <w:rPr>
                <w:rFonts w:hint="eastAsia"/>
              </w:rPr>
              <w:t>次氯酸</w:t>
            </w:r>
          </w:p>
        </w:tc>
        <w:tc>
          <w:tcPr>
            <w:tcW w:w="2084" w:type="pct"/>
            <w:vAlign w:val="center"/>
          </w:tcPr>
          <w:p w:rsidR="00EC39CA" w:rsidRPr="00946C2F" w:rsidRDefault="00EC39CA" w:rsidP="00EC39CA">
            <w:pPr>
              <w:pStyle w:val="ab"/>
            </w:pPr>
            <w:r w:rsidRPr="00946C2F">
              <w:t>3.11</w:t>
            </w:r>
          </w:p>
        </w:tc>
        <w:tc>
          <w:tcPr>
            <w:tcW w:w="1913" w:type="pct"/>
            <w:vMerge/>
            <w:shd w:val="clear" w:color="auto" w:fill="auto"/>
            <w:vAlign w:val="center"/>
          </w:tcPr>
          <w:p w:rsidR="00EC39CA" w:rsidRPr="00946C2F" w:rsidRDefault="00EC39CA" w:rsidP="00EC39CA">
            <w:pPr>
              <w:pStyle w:val="ab"/>
            </w:pPr>
          </w:p>
        </w:tc>
      </w:tr>
      <w:tr w:rsidR="00EC39CA" w:rsidRPr="00946C2F" w:rsidTr="009D52C0">
        <w:tc>
          <w:tcPr>
            <w:tcW w:w="317" w:type="pct"/>
            <w:vAlign w:val="center"/>
          </w:tcPr>
          <w:p w:rsidR="00EC39CA" w:rsidRPr="00946C2F" w:rsidRDefault="00EC39CA" w:rsidP="00EC39CA">
            <w:pPr>
              <w:pStyle w:val="ab"/>
              <w:rPr>
                <w:spacing w:val="-10"/>
              </w:rPr>
            </w:pPr>
            <w:r w:rsidRPr="00946C2F">
              <w:rPr>
                <w:rFonts w:hint="eastAsia"/>
                <w:spacing w:val="-10"/>
              </w:rPr>
              <w:t>6</w:t>
            </w:r>
          </w:p>
        </w:tc>
        <w:tc>
          <w:tcPr>
            <w:tcW w:w="686" w:type="pct"/>
            <w:shd w:val="clear" w:color="auto" w:fill="auto"/>
            <w:vAlign w:val="center"/>
          </w:tcPr>
          <w:p w:rsidR="00EC39CA" w:rsidRPr="00946C2F" w:rsidRDefault="00EC39CA" w:rsidP="00EC39CA">
            <w:pPr>
              <w:pStyle w:val="ab"/>
            </w:pPr>
            <w:r w:rsidRPr="00946C2F">
              <w:rPr>
                <w:rFonts w:hint="eastAsia"/>
              </w:rPr>
              <w:t>四氯乙烯</w:t>
            </w:r>
          </w:p>
        </w:tc>
        <w:tc>
          <w:tcPr>
            <w:tcW w:w="2084" w:type="pct"/>
            <w:vAlign w:val="center"/>
          </w:tcPr>
          <w:p w:rsidR="00EC39CA" w:rsidRPr="00946C2F" w:rsidRDefault="00EC39CA" w:rsidP="00EC39CA">
            <w:pPr>
              <w:pStyle w:val="ab"/>
            </w:pPr>
            <w:r w:rsidRPr="00946C2F">
              <w:rPr>
                <w:rFonts w:hint="eastAsia"/>
              </w:rPr>
              <w:t>0.92</w:t>
            </w:r>
          </w:p>
        </w:tc>
        <w:tc>
          <w:tcPr>
            <w:tcW w:w="1913" w:type="pct"/>
            <w:vMerge/>
            <w:shd w:val="clear" w:color="auto" w:fill="auto"/>
            <w:vAlign w:val="center"/>
          </w:tcPr>
          <w:p w:rsidR="00EC39CA" w:rsidRPr="00946C2F" w:rsidRDefault="00EC39CA" w:rsidP="00EC39CA">
            <w:pPr>
              <w:pStyle w:val="ab"/>
            </w:pPr>
          </w:p>
        </w:tc>
      </w:tr>
      <w:tr w:rsidR="00EC39CA" w:rsidRPr="00946C2F" w:rsidTr="009D52C0">
        <w:tc>
          <w:tcPr>
            <w:tcW w:w="317" w:type="pct"/>
            <w:vAlign w:val="center"/>
          </w:tcPr>
          <w:p w:rsidR="00EC39CA" w:rsidRPr="00946C2F" w:rsidRDefault="00EC39CA" w:rsidP="00EC39CA">
            <w:pPr>
              <w:pStyle w:val="ab"/>
              <w:rPr>
                <w:spacing w:val="-10"/>
              </w:rPr>
            </w:pPr>
            <w:r>
              <w:rPr>
                <w:spacing w:val="-10"/>
              </w:rPr>
              <w:t>7</w:t>
            </w:r>
          </w:p>
        </w:tc>
        <w:tc>
          <w:tcPr>
            <w:tcW w:w="686" w:type="pct"/>
            <w:shd w:val="clear" w:color="auto" w:fill="auto"/>
            <w:vAlign w:val="center"/>
          </w:tcPr>
          <w:p w:rsidR="00EC39CA" w:rsidRPr="00946C2F" w:rsidRDefault="00EC39CA" w:rsidP="00EC39CA">
            <w:pPr>
              <w:pStyle w:val="ab"/>
            </w:pPr>
            <w:r>
              <w:t>丙二醇甲醚</w:t>
            </w:r>
          </w:p>
        </w:tc>
        <w:tc>
          <w:tcPr>
            <w:tcW w:w="2084" w:type="pct"/>
            <w:vAlign w:val="center"/>
          </w:tcPr>
          <w:p w:rsidR="00EC39CA" w:rsidRPr="00946C2F" w:rsidRDefault="002D046C" w:rsidP="00EC39CA">
            <w:pPr>
              <w:pStyle w:val="ab"/>
            </w:pPr>
            <w:r>
              <w:t>1.22</w:t>
            </w:r>
          </w:p>
        </w:tc>
        <w:tc>
          <w:tcPr>
            <w:tcW w:w="1913" w:type="pct"/>
            <w:vMerge/>
            <w:shd w:val="clear" w:color="auto" w:fill="auto"/>
            <w:vAlign w:val="center"/>
          </w:tcPr>
          <w:p w:rsidR="00EC39CA" w:rsidRPr="00946C2F" w:rsidRDefault="00EC39CA" w:rsidP="00EC39CA">
            <w:pPr>
              <w:pStyle w:val="ab"/>
            </w:pPr>
          </w:p>
        </w:tc>
      </w:tr>
      <w:tr w:rsidR="00EC39CA" w:rsidRPr="00946C2F" w:rsidTr="009D52C0">
        <w:tc>
          <w:tcPr>
            <w:tcW w:w="317" w:type="pct"/>
            <w:vAlign w:val="center"/>
          </w:tcPr>
          <w:p w:rsidR="00EC39CA" w:rsidRPr="00946C2F" w:rsidRDefault="00EC39CA" w:rsidP="00EC39CA">
            <w:pPr>
              <w:pStyle w:val="ab"/>
              <w:rPr>
                <w:spacing w:val="-10"/>
              </w:rPr>
            </w:pPr>
            <w:r>
              <w:rPr>
                <w:rFonts w:hint="eastAsia"/>
                <w:spacing w:val="-10"/>
              </w:rPr>
              <w:t>8</w:t>
            </w:r>
          </w:p>
        </w:tc>
        <w:tc>
          <w:tcPr>
            <w:tcW w:w="686" w:type="pct"/>
            <w:shd w:val="clear" w:color="auto" w:fill="auto"/>
            <w:vAlign w:val="center"/>
          </w:tcPr>
          <w:p w:rsidR="00EC39CA" w:rsidRPr="00946C2F" w:rsidRDefault="00EC39CA" w:rsidP="00EC39CA">
            <w:pPr>
              <w:pStyle w:val="ab"/>
            </w:pPr>
            <w:r>
              <w:rPr>
                <w:rFonts w:hint="eastAsia"/>
              </w:rPr>
              <w:t>卡松</w:t>
            </w:r>
          </w:p>
        </w:tc>
        <w:tc>
          <w:tcPr>
            <w:tcW w:w="2084" w:type="pct"/>
            <w:vAlign w:val="center"/>
          </w:tcPr>
          <w:p w:rsidR="00EC39CA" w:rsidRPr="00946C2F" w:rsidRDefault="00EC39CA" w:rsidP="00EC39CA">
            <w:pPr>
              <w:pStyle w:val="ab"/>
            </w:pPr>
            <w:r>
              <w:rPr>
                <w:rFonts w:hint="eastAsia"/>
              </w:rPr>
              <w:t>1.68</w:t>
            </w:r>
          </w:p>
        </w:tc>
        <w:tc>
          <w:tcPr>
            <w:tcW w:w="1913" w:type="pct"/>
            <w:vMerge/>
            <w:shd w:val="clear" w:color="auto" w:fill="auto"/>
            <w:vAlign w:val="center"/>
          </w:tcPr>
          <w:p w:rsidR="00EC39CA" w:rsidRPr="00946C2F" w:rsidRDefault="00EC39CA" w:rsidP="00EC39CA">
            <w:pPr>
              <w:pStyle w:val="ab"/>
            </w:pPr>
          </w:p>
        </w:tc>
      </w:tr>
      <w:tr w:rsidR="00EC39CA" w:rsidRPr="00946C2F" w:rsidTr="009D52C0">
        <w:tc>
          <w:tcPr>
            <w:tcW w:w="317" w:type="pct"/>
            <w:vAlign w:val="center"/>
          </w:tcPr>
          <w:p w:rsidR="00EC39CA" w:rsidRPr="00946C2F" w:rsidRDefault="00EC39CA" w:rsidP="00EC39CA">
            <w:pPr>
              <w:pStyle w:val="ab"/>
              <w:rPr>
                <w:spacing w:val="-10"/>
              </w:rPr>
            </w:pPr>
            <w:r>
              <w:rPr>
                <w:rFonts w:hint="eastAsia"/>
                <w:spacing w:val="-10"/>
              </w:rPr>
              <w:t>9</w:t>
            </w:r>
          </w:p>
        </w:tc>
        <w:tc>
          <w:tcPr>
            <w:tcW w:w="686" w:type="pct"/>
            <w:shd w:val="clear" w:color="auto" w:fill="auto"/>
            <w:vAlign w:val="center"/>
          </w:tcPr>
          <w:p w:rsidR="00EC39CA" w:rsidRPr="00946C2F" w:rsidRDefault="00EC39CA" w:rsidP="00EC39CA">
            <w:pPr>
              <w:pStyle w:val="ab"/>
            </w:pPr>
            <w:r>
              <w:rPr>
                <w:rFonts w:hint="eastAsia"/>
              </w:rPr>
              <w:t>磺酸</w:t>
            </w:r>
          </w:p>
        </w:tc>
        <w:tc>
          <w:tcPr>
            <w:tcW w:w="2084" w:type="pct"/>
            <w:vAlign w:val="center"/>
          </w:tcPr>
          <w:p w:rsidR="00EC39CA" w:rsidRPr="00946C2F" w:rsidRDefault="00EC39CA" w:rsidP="00EC39CA">
            <w:pPr>
              <w:pStyle w:val="ab"/>
            </w:pPr>
            <w:r>
              <w:rPr>
                <w:rFonts w:hint="eastAsia"/>
              </w:rPr>
              <w:t>1.00</w:t>
            </w:r>
          </w:p>
        </w:tc>
        <w:tc>
          <w:tcPr>
            <w:tcW w:w="1913" w:type="pct"/>
            <w:vMerge/>
            <w:shd w:val="clear" w:color="auto" w:fill="auto"/>
            <w:vAlign w:val="center"/>
          </w:tcPr>
          <w:p w:rsidR="00EC39CA" w:rsidRPr="00946C2F" w:rsidRDefault="00EC39CA" w:rsidP="00EC39CA">
            <w:pPr>
              <w:pStyle w:val="ab"/>
              <w:rPr>
                <w:spacing w:val="-10"/>
              </w:rPr>
            </w:pPr>
          </w:p>
        </w:tc>
      </w:tr>
      <w:tr w:rsidR="00EC39CA" w:rsidRPr="00946C2F" w:rsidTr="009D52C0">
        <w:tc>
          <w:tcPr>
            <w:tcW w:w="317" w:type="pct"/>
            <w:tcBorders>
              <w:bottom w:val="single" w:sz="12" w:space="0" w:color="auto"/>
            </w:tcBorders>
            <w:vAlign w:val="center"/>
          </w:tcPr>
          <w:p w:rsidR="00EC39CA" w:rsidRPr="00946C2F" w:rsidRDefault="00EC39CA" w:rsidP="00EC39CA">
            <w:pPr>
              <w:pStyle w:val="ab"/>
              <w:rPr>
                <w:spacing w:val="-10"/>
              </w:rPr>
            </w:pPr>
            <w:r>
              <w:rPr>
                <w:rFonts w:hint="eastAsia"/>
                <w:spacing w:val="-10"/>
              </w:rPr>
              <w:t>10</w:t>
            </w:r>
          </w:p>
        </w:tc>
        <w:tc>
          <w:tcPr>
            <w:tcW w:w="686" w:type="pct"/>
            <w:tcBorders>
              <w:bottom w:val="single" w:sz="12" w:space="0" w:color="auto"/>
            </w:tcBorders>
            <w:shd w:val="clear" w:color="auto" w:fill="auto"/>
            <w:vAlign w:val="center"/>
          </w:tcPr>
          <w:p w:rsidR="00EC39CA" w:rsidRPr="00946C2F" w:rsidRDefault="00EC39CA" w:rsidP="00EC39CA">
            <w:pPr>
              <w:pStyle w:val="ab"/>
            </w:pPr>
            <w:r>
              <w:rPr>
                <w:rFonts w:hint="eastAsia"/>
              </w:rPr>
              <w:t>甘油</w:t>
            </w:r>
          </w:p>
        </w:tc>
        <w:tc>
          <w:tcPr>
            <w:tcW w:w="2084" w:type="pct"/>
            <w:tcBorders>
              <w:bottom w:val="single" w:sz="12" w:space="0" w:color="auto"/>
            </w:tcBorders>
            <w:vAlign w:val="center"/>
          </w:tcPr>
          <w:p w:rsidR="00EC39CA" w:rsidRPr="00946C2F" w:rsidRDefault="00EC39CA" w:rsidP="00EC39CA">
            <w:pPr>
              <w:pStyle w:val="ab"/>
            </w:pPr>
            <w:r>
              <w:t>14.19</w:t>
            </w:r>
          </w:p>
        </w:tc>
        <w:tc>
          <w:tcPr>
            <w:tcW w:w="1913" w:type="pct"/>
            <w:vMerge/>
            <w:tcBorders>
              <w:bottom w:val="single" w:sz="12" w:space="0" w:color="auto"/>
            </w:tcBorders>
            <w:shd w:val="clear" w:color="auto" w:fill="auto"/>
            <w:vAlign w:val="center"/>
          </w:tcPr>
          <w:p w:rsidR="00EC39CA" w:rsidRPr="00946C2F" w:rsidRDefault="00EC39CA" w:rsidP="00EC39CA">
            <w:pPr>
              <w:pStyle w:val="ab"/>
            </w:pPr>
          </w:p>
        </w:tc>
      </w:tr>
      <w:tr w:rsidR="00EC39CA" w:rsidRPr="00946C2F" w:rsidTr="009D52C0">
        <w:trPr>
          <w:trHeight w:val="425"/>
        </w:trPr>
        <w:tc>
          <w:tcPr>
            <w:tcW w:w="317" w:type="pct"/>
            <w:tcBorders>
              <w:top w:val="single" w:sz="12" w:space="0" w:color="auto"/>
              <w:bottom w:val="single" w:sz="4" w:space="0" w:color="auto"/>
            </w:tcBorders>
            <w:vAlign w:val="center"/>
          </w:tcPr>
          <w:p w:rsidR="00EC39CA" w:rsidRPr="00946C2F" w:rsidRDefault="00EC39CA" w:rsidP="00EC39CA">
            <w:pPr>
              <w:pStyle w:val="ac"/>
              <w:rPr>
                <w:spacing w:val="-10"/>
              </w:rPr>
            </w:pPr>
            <w:r w:rsidRPr="00946C2F">
              <w:rPr>
                <w:rFonts w:hint="eastAsia"/>
                <w:spacing w:val="-10"/>
              </w:rPr>
              <w:t>序号</w:t>
            </w:r>
          </w:p>
        </w:tc>
        <w:tc>
          <w:tcPr>
            <w:tcW w:w="686" w:type="pct"/>
            <w:tcBorders>
              <w:top w:val="single" w:sz="12" w:space="0" w:color="auto"/>
              <w:bottom w:val="single" w:sz="4" w:space="0" w:color="auto"/>
            </w:tcBorders>
            <w:shd w:val="clear" w:color="auto" w:fill="auto"/>
            <w:vAlign w:val="center"/>
          </w:tcPr>
          <w:p w:rsidR="00EC39CA" w:rsidRPr="00946C2F" w:rsidRDefault="00EC39CA" w:rsidP="00EC39CA">
            <w:pPr>
              <w:pStyle w:val="ac"/>
              <w:rPr>
                <w:spacing w:val="-10"/>
              </w:rPr>
            </w:pPr>
            <w:r w:rsidRPr="00946C2F">
              <w:rPr>
                <w:rFonts w:hint="eastAsia"/>
                <w:spacing w:val="-10"/>
              </w:rPr>
              <w:t>污染物</w:t>
            </w:r>
          </w:p>
        </w:tc>
        <w:tc>
          <w:tcPr>
            <w:tcW w:w="2084" w:type="pct"/>
            <w:tcBorders>
              <w:top w:val="single" w:sz="12" w:space="0" w:color="auto"/>
              <w:bottom w:val="single" w:sz="4" w:space="0" w:color="auto"/>
            </w:tcBorders>
            <w:vAlign w:val="center"/>
          </w:tcPr>
          <w:p w:rsidR="00EC39CA" w:rsidRPr="00946C2F" w:rsidRDefault="00EC39CA" w:rsidP="00EC39CA">
            <w:pPr>
              <w:pStyle w:val="ac"/>
              <w:rPr>
                <w:spacing w:val="-10"/>
              </w:rPr>
            </w:pPr>
            <w:r w:rsidRPr="00946C2F">
              <w:rPr>
                <w:rFonts w:hint="eastAsia"/>
                <w:spacing w:val="-10"/>
              </w:rPr>
              <w:t>厂界达标值新扩改二级（</w:t>
            </w:r>
            <w:r w:rsidRPr="00946C2F">
              <w:rPr>
                <w:rFonts w:hint="eastAsia"/>
                <w:spacing w:val="-10"/>
              </w:rPr>
              <w:t>mg/m</w:t>
            </w:r>
            <w:r w:rsidRPr="00946C2F">
              <w:rPr>
                <w:rFonts w:hint="eastAsia"/>
                <w:spacing w:val="-10"/>
                <w:vertAlign w:val="superscript"/>
              </w:rPr>
              <w:t>3</w:t>
            </w:r>
            <w:r w:rsidRPr="00946C2F">
              <w:rPr>
                <w:rFonts w:hint="eastAsia"/>
                <w:spacing w:val="-10"/>
              </w:rPr>
              <w:t>）</w:t>
            </w:r>
          </w:p>
        </w:tc>
        <w:tc>
          <w:tcPr>
            <w:tcW w:w="1913" w:type="pct"/>
            <w:tcBorders>
              <w:top w:val="single" w:sz="12" w:space="0" w:color="auto"/>
              <w:bottom w:val="single" w:sz="4" w:space="0" w:color="auto"/>
            </w:tcBorders>
            <w:shd w:val="clear" w:color="auto" w:fill="auto"/>
            <w:vAlign w:val="center"/>
          </w:tcPr>
          <w:p w:rsidR="00EC39CA" w:rsidRPr="00946C2F" w:rsidRDefault="00EC39CA" w:rsidP="00EC39CA">
            <w:pPr>
              <w:pStyle w:val="ac"/>
              <w:rPr>
                <w:spacing w:val="-10"/>
              </w:rPr>
            </w:pPr>
            <w:r w:rsidRPr="00946C2F">
              <w:rPr>
                <w:spacing w:val="-10"/>
              </w:rPr>
              <w:t>标准来源</w:t>
            </w:r>
          </w:p>
        </w:tc>
      </w:tr>
      <w:tr w:rsidR="00EC39CA" w:rsidRPr="00946C2F" w:rsidTr="009D52C0">
        <w:tc>
          <w:tcPr>
            <w:tcW w:w="317" w:type="pct"/>
            <w:tcBorders>
              <w:top w:val="single" w:sz="4" w:space="0" w:color="auto"/>
              <w:bottom w:val="single" w:sz="4" w:space="0" w:color="auto"/>
            </w:tcBorders>
            <w:vAlign w:val="center"/>
          </w:tcPr>
          <w:p w:rsidR="00EC39CA" w:rsidRPr="00946C2F" w:rsidRDefault="00EC39CA" w:rsidP="00EC39CA">
            <w:pPr>
              <w:widowControl/>
              <w:snapToGrid w:val="0"/>
              <w:jc w:val="center"/>
              <w:rPr>
                <w:rFonts w:eastAsia="仿宋_GB2312"/>
                <w:spacing w:val="-10"/>
              </w:rPr>
            </w:pPr>
            <w:r>
              <w:rPr>
                <w:rFonts w:eastAsia="仿宋_GB2312"/>
                <w:spacing w:val="-10"/>
              </w:rPr>
              <w:t>11</w:t>
            </w:r>
          </w:p>
        </w:tc>
        <w:tc>
          <w:tcPr>
            <w:tcW w:w="686" w:type="pct"/>
            <w:tcBorders>
              <w:top w:val="single" w:sz="4" w:space="0" w:color="auto"/>
              <w:bottom w:val="single" w:sz="4" w:space="0" w:color="auto"/>
            </w:tcBorders>
            <w:shd w:val="clear" w:color="auto" w:fill="auto"/>
            <w:vAlign w:val="center"/>
          </w:tcPr>
          <w:p w:rsidR="00EC39CA" w:rsidRPr="00946C2F" w:rsidRDefault="00EC39CA" w:rsidP="00EC39CA">
            <w:pPr>
              <w:widowControl/>
              <w:snapToGrid w:val="0"/>
              <w:jc w:val="center"/>
              <w:rPr>
                <w:rFonts w:eastAsia="仿宋_GB2312"/>
                <w:spacing w:val="-10"/>
              </w:rPr>
            </w:pPr>
            <w:r w:rsidRPr="00946C2F">
              <w:rPr>
                <w:rFonts w:eastAsia="仿宋_GB2312" w:hint="eastAsia"/>
                <w:spacing w:val="-10"/>
              </w:rPr>
              <w:t>氨</w:t>
            </w:r>
          </w:p>
        </w:tc>
        <w:tc>
          <w:tcPr>
            <w:tcW w:w="2084" w:type="pct"/>
            <w:tcBorders>
              <w:top w:val="single" w:sz="4" w:space="0" w:color="auto"/>
              <w:bottom w:val="single" w:sz="4" w:space="0" w:color="auto"/>
            </w:tcBorders>
            <w:vAlign w:val="center"/>
          </w:tcPr>
          <w:p w:rsidR="00EC39CA" w:rsidRPr="00946C2F" w:rsidRDefault="00EC39CA" w:rsidP="00EC39CA">
            <w:pPr>
              <w:widowControl/>
              <w:snapToGrid w:val="0"/>
              <w:jc w:val="center"/>
              <w:rPr>
                <w:rFonts w:eastAsia="仿宋_GB2312"/>
                <w:spacing w:val="-10"/>
              </w:rPr>
            </w:pPr>
            <w:r w:rsidRPr="00946C2F">
              <w:rPr>
                <w:rFonts w:eastAsia="仿宋_GB2312" w:hint="eastAsia"/>
                <w:spacing w:val="-10"/>
              </w:rPr>
              <w:t>1</w:t>
            </w:r>
            <w:r w:rsidRPr="00946C2F">
              <w:rPr>
                <w:rFonts w:eastAsia="仿宋_GB2312"/>
                <w:spacing w:val="-10"/>
              </w:rPr>
              <w:t>.5</w:t>
            </w:r>
          </w:p>
        </w:tc>
        <w:tc>
          <w:tcPr>
            <w:tcW w:w="1913" w:type="pct"/>
            <w:vMerge w:val="restart"/>
            <w:tcBorders>
              <w:top w:val="single" w:sz="4" w:space="0" w:color="auto"/>
              <w:bottom w:val="single" w:sz="4" w:space="0" w:color="auto"/>
            </w:tcBorders>
            <w:shd w:val="clear" w:color="auto" w:fill="auto"/>
            <w:vAlign w:val="center"/>
          </w:tcPr>
          <w:p w:rsidR="00EC39CA" w:rsidRPr="00946C2F" w:rsidRDefault="00EC39CA" w:rsidP="00EC39CA">
            <w:pPr>
              <w:widowControl/>
              <w:snapToGrid w:val="0"/>
              <w:jc w:val="center"/>
              <w:rPr>
                <w:rFonts w:eastAsia="仿宋_GB2312"/>
                <w:spacing w:val="-10"/>
              </w:rPr>
            </w:pPr>
            <w:r w:rsidRPr="00946C2F">
              <w:rPr>
                <w:rFonts w:eastAsia="仿宋_GB2312" w:hint="eastAsia"/>
                <w:spacing w:val="-10"/>
              </w:rPr>
              <w:t>《恶臭污染物排放标准》（</w:t>
            </w:r>
            <w:r w:rsidRPr="00946C2F">
              <w:rPr>
                <w:rFonts w:eastAsia="仿宋_GB2312" w:hint="eastAsia"/>
                <w:spacing w:val="-10"/>
              </w:rPr>
              <w:t>GB14554-93</w:t>
            </w:r>
            <w:r w:rsidRPr="00946C2F">
              <w:rPr>
                <w:rFonts w:eastAsia="仿宋_GB2312" w:hint="eastAsia"/>
                <w:spacing w:val="-10"/>
              </w:rPr>
              <w:t>）中标准</w:t>
            </w:r>
          </w:p>
        </w:tc>
      </w:tr>
      <w:tr w:rsidR="00EC39CA" w:rsidRPr="00946C2F" w:rsidTr="009D52C0">
        <w:tc>
          <w:tcPr>
            <w:tcW w:w="317" w:type="pct"/>
            <w:tcBorders>
              <w:top w:val="single" w:sz="4" w:space="0" w:color="auto"/>
              <w:bottom w:val="single" w:sz="12" w:space="0" w:color="auto"/>
            </w:tcBorders>
            <w:vAlign w:val="center"/>
          </w:tcPr>
          <w:p w:rsidR="00EC39CA" w:rsidRPr="00946C2F" w:rsidRDefault="00EC39CA" w:rsidP="00EC39CA">
            <w:pPr>
              <w:widowControl/>
              <w:snapToGrid w:val="0"/>
              <w:jc w:val="center"/>
              <w:rPr>
                <w:rFonts w:eastAsia="仿宋_GB2312"/>
                <w:spacing w:val="-10"/>
              </w:rPr>
            </w:pPr>
            <w:r>
              <w:rPr>
                <w:rFonts w:eastAsia="仿宋_GB2312"/>
                <w:spacing w:val="-10"/>
              </w:rPr>
              <w:t>12</w:t>
            </w:r>
          </w:p>
        </w:tc>
        <w:tc>
          <w:tcPr>
            <w:tcW w:w="686" w:type="pct"/>
            <w:tcBorders>
              <w:top w:val="single" w:sz="4" w:space="0" w:color="auto"/>
              <w:bottom w:val="single" w:sz="12" w:space="0" w:color="auto"/>
            </w:tcBorders>
            <w:shd w:val="clear" w:color="auto" w:fill="auto"/>
            <w:vAlign w:val="center"/>
          </w:tcPr>
          <w:p w:rsidR="00EC39CA" w:rsidRPr="00946C2F" w:rsidRDefault="00EC39CA" w:rsidP="00EC39CA">
            <w:pPr>
              <w:widowControl/>
              <w:snapToGrid w:val="0"/>
              <w:jc w:val="center"/>
              <w:rPr>
                <w:rFonts w:eastAsia="仿宋_GB2312"/>
                <w:spacing w:val="-10"/>
              </w:rPr>
            </w:pPr>
            <w:r w:rsidRPr="00946C2F">
              <w:rPr>
                <w:rFonts w:eastAsia="仿宋_GB2312" w:hint="eastAsia"/>
                <w:spacing w:val="-10"/>
              </w:rPr>
              <w:t>硫化氢</w:t>
            </w:r>
          </w:p>
        </w:tc>
        <w:tc>
          <w:tcPr>
            <w:tcW w:w="2084" w:type="pct"/>
            <w:tcBorders>
              <w:top w:val="single" w:sz="4" w:space="0" w:color="auto"/>
              <w:bottom w:val="single" w:sz="12" w:space="0" w:color="auto"/>
            </w:tcBorders>
            <w:vAlign w:val="center"/>
          </w:tcPr>
          <w:p w:rsidR="00EC39CA" w:rsidRPr="00946C2F" w:rsidRDefault="00EC39CA" w:rsidP="00EC39CA">
            <w:pPr>
              <w:widowControl/>
              <w:snapToGrid w:val="0"/>
              <w:jc w:val="center"/>
              <w:rPr>
                <w:rFonts w:eastAsia="仿宋_GB2312"/>
                <w:spacing w:val="-10"/>
              </w:rPr>
            </w:pPr>
            <w:r w:rsidRPr="00946C2F">
              <w:rPr>
                <w:rFonts w:eastAsia="仿宋_GB2312" w:hint="eastAsia"/>
                <w:spacing w:val="-10"/>
              </w:rPr>
              <w:t>0.06</w:t>
            </w:r>
          </w:p>
        </w:tc>
        <w:tc>
          <w:tcPr>
            <w:tcW w:w="1913" w:type="pct"/>
            <w:vMerge/>
            <w:tcBorders>
              <w:top w:val="single" w:sz="4" w:space="0" w:color="auto"/>
              <w:bottom w:val="single" w:sz="12" w:space="0" w:color="auto"/>
            </w:tcBorders>
            <w:shd w:val="clear" w:color="auto" w:fill="auto"/>
            <w:vAlign w:val="center"/>
          </w:tcPr>
          <w:p w:rsidR="00EC39CA" w:rsidRPr="00946C2F" w:rsidRDefault="00EC39CA" w:rsidP="00EC39CA">
            <w:pPr>
              <w:widowControl/>
              <w:snapToGrid w:val="0"/>
              <w:jc w:val="center"/>
              <w:rPr>
                <w:rFonts w:eastAsia="仿宋_GB2312"/>
                <w:spacing w:val="-10"/>
              </w:rPr>
            </w:pPr>
          </w:p>
        </w:tc>
      </w:tr>
    </w:tbl>
    <w:p w:rsidR="00FA4179" w:rsidRPr="00946C2F" w:rsidRDefault="00FA4179" w:rsidP="00FA4179">
      <w:pPr>
        <w:pStyle w:val="40"/>
      </w:pPr>
      <w:bookmarkStart w:id="46" w:name="_Toc404958949"/>
      <w:r w:rsidRPr="00946C2F">
        <w:t>2</w:t>
      </w:r>
      <w:r w:rsidRPr="00946C2F">
        <w:rPr>
          <w:rFonts w:hint="eastAsia"/>
        </w:rPr>
        <w:t>.2.4.2</w:t>
      </w:r>
      <w:r w:rsidRPr="00946C2F">
        <w:rPr>
          <w:rFonts w:hint="eastAsia"/>
        </w:rPr>
        <w:t>水环境</w:t>
      </w:r>
      <w:r w:rsidRPr="00946C2F">
        <w:t>污染物</w:t>
      </w:r>
      <w:r w:rsidRPr="00946C2F">
        <w:rPr>
          <w:rFonts w:hint="eastAsia"/>
        </w:rPr>
        <w:t>排放标准</w:t>
      </w:r>
      <w:bookmarkEnd w:id="46"/>
    </w:p>
    <w:p w:rsidR="005B2D7A" w:rsidRPr="00946C2F" w:rsidRDefault="0044083F" w:rsidP="005B2D7A">
      <w:pPr>
        <w:pStyle w:val="a3"/>
        <w:spacing w:before="156" w:after="156"/>
        <w:ind w:firstLine="560"/>
      </w:pPr>
      <w:r w:rsidRPr="00946C2F">
        <w:rPr>
          <w:rFonts w:hint="eastAsia"/>
        </w:rPr>
        <w:t>该扩建项目</w:t>
      </w:r>
      <w:r w:rsidR="005B2D7A" w:rsidRPr="00946C2F">
        <w:rPr>
          <w:rFonts w:hint="eastAsia"/>
        </w:rPr>
        <w:t>废水</w:t>
      </w:r>
      <w:r w:rsidRPr="00946C2F">
        <w:rPr>
          <w:rFonts w:hint="eastAsia"/>
        </w:rPr>
        <w:t>与现有项目废水混合后</w:t>
      </w:r>
      <w:r w:rsidR="004506BE" w:rsidRPr="00946C2F">
        <w:rPr>
          <w:rFonts w:hint="eastAsia"/>
        </w:rPr>
        <w:t>，经厂内污水处理装置预处理后</w:t>
      </w:r>
      <w:r w:rsidR="005B2D7A" w:rsidRPr="00946C2F">
        <w:rPr>
          <w:rFonts w:hint="eastAsia"/>
        </w:rPr>
        <w:t>接管至金湖县陈桥镇污水处理厂集中处理，达标后排入中心河。公司污水接管执行金湖县陈桥镇污水处理厂接管标准，尾水排放执行《城镇污水处理厂污染物排放标准》（</w:t>
      </w:r>
      <w:r w:rsidR="005B2D7A" w:rsidRPr="00946C2F">
        <w:t>GB18918-2002</w:t>
      </w:r>
      <w:r w:rsidR="005B2D7A" w:rsidRPr="00946C2F">
        <w:rPr>
          <w:rFonts w:hint="eastAsia"/>
        </w:rPr>
        <w:t>）表</w:t>
      </w:r>
      <w:r w:rsidR="005B2D7A" w:rsidRPr="00946C2F">
        <w:t>1</w:t>
      </w:r>
      <w:r w:rsidR="005B2D7A" w:rsidRPr="00946C2F">
        <w:rPr>
          <w:rFonts w:hint="eastAsia"/>
        </w:rPr>
        <w:t>中的一级</w:t>
      </w:r>
      <w:r w:rsidR="005B2D7A" w:rsidRPr="00946C2F">
        <w:t>B</w:t>
      </w:r>
      <w:r w:rsidR="005B2D7A" w:rsidRPr="00946C2F">
        <w:rPr>
          <w:rFonts w:hint="eastAsia"/>
        </w:rPr>
        <w:t>标准，见表</w:t>
      </w:r>
      <w:r w:rsidRPr="00946C2F">
        <w:rPr>
          <w:rFonts w:hint="eastAsia"/>
        </w:rPr>
        <w:t>2.2.4-3</w:t>
      </w:r>
      <w:r w:rsidR="005B2D7A" w:rsidRPr="00946C2F">
        <w:rPr>
          <w:rFonts w:hint="eastAsia"/>
        </w:rPr>
        <w:t>。</w:t>
      </w:r>
    </w:p>
    <w:p w:rsidR="00FA4179" w:rsidRPr="00946C2F" w:rsidRDefault="00FA4179" w:rsidP="00FA4179">
      <w:pPr>
        <w:pStyle w:val="aa"/>
        <w:spacing w:before="62" w:after="62"/>
      </w:pPr>
      <w:r w:rsidRPr="00946C2F">
        <w:t>表</w:t>
      </w:r>
      <w:r w:rsidRPr="00946C2F">
        <w:t xml:space="preserve">2.2.4-3   </w:t>
      </w:r>
      <w:r w:rsidR="007942EB" w:rsidRPr="00946C2F">
        <w:rPr>
          <w:rFonts w:hint="eastAsia"/>
        </w:rPr>
        <w:t>本次改扩建项目</w:t>
      </w:r>
      <w:r w:rsidRPr="00946C2F">
        <w:t>废水接管及排放标准</w:t>
      </w:r>
      <w:r w:rsidRPr="00946C2F">
        <w:rPr>
          <w:rFonts w:hint="eastAsia"/>
        </w:rPr>
        <w:t>表</w:t>
      </w:r>
      <w:r w:rsidRPr="00946C2F">
        <w:t xml:space="preserve">  </w:t>
      </w:r>
      <w:r w:rsidRPr="00946C2F">
        <w:t>单位：</w:t>
      </w:r>
      <w:r w:rsidRPr="00946C2F">
        <w:t>mg/L</w:t>
      </w:r>
      <w:r w:rsidRPr="00946C2F">
        <w:rPr>
          <w:rFonts w:hint="eastAsia"/>
        </w:rPr>
        <w:t>，</w:t>
      </w:r>
      <w:r w:rsidRPr="00946C2F">
        <w:rPr>
          <w:rFonts w:hint="eastAsia"/>
        </w:rPr>
        <w:t>pH</w:t>
      </w:r>
      <w:r w:rsidR="00C64605" w:rsidRPr="00946C2F">
        <w:rPr>
          <w:rFonts w:hint="eastAsia"/>
        </w:rPr>
        <w:t>为</w:t>
      </w:r>
      <w:r w:rsidRPr="00946C2F">
        <w:rPr>
          <w:rFonts w:hint="eastAsia"/>
        </w:rPr>
        <w:t>，</w:t>
      </w:r>
      <w:r w:rsidRPr="00946C2F">
        <w:t>无纲量</w:t>
      </w:r>
    </w:p>
    <w:tbl>
      <w:tblPr>
        <w:tblW w:w="5000" w:type="pct"/>
        <w:jc w:val="center"/>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1492"/>
        <w:gridCol w:w="2107"/>
        <w:gridCol w:w="2553"/>
        <w:gridCol w:w="3033"/>
      </w:tblGrid>
      <w:tr w:rsidR="00946C2F" w:rsidRPr="00946C2F" w:rsidTr="005B2D7A">
        <w:trPr>
          <w:trHeight w:val="20"/>
          <w:jc w:val="center"/>
        </w:trPr>
        <w:tc>
          <w:tcPr>
            <w:tcW w:w="812" w:type="pct"/>
            <w:tcBorders>
              <w:top w:val="single" w:sz="12" w:space="0" w:color="auto"/>
              <w:left w:val="nil"/>
              <w:bottom w:val="single" w:sz="4" w:space="0" w:color="auto"/>
              <w:right w:val="single" w:sz="4" w:space="0" w:color="auto"/>
            </w:tcBorders>
            <w:vAlign w:val="center"/>
            <w:hideMark/>
          </w:tcPr>
          <w:p w:rsidR="005B2D7A" w:rsidRPr="00946C2F" w:rsidRDefault="005B2D7A" w:rsidP="005B2D7A">
            <w:pPr>
              <w:pStyle w:val="a3"/>
              <w:adjustRightInd w:val="0"/>
              <w:snapToGrid w:val="0"/>
              <w:spacing w:line="240" w:lineRule="auto"/>
              <w:ind w:firstLineChars="0" w:firstLine="0"/>
              <w:jc w:val="center"/>
              <w:rPr>
                <w:b/>
                <w:sz w:val="21"/>
                <w:szCs w:val="21"/>
              </w:rPr>
            </w:pPr>
            <w:r w:rsidRPr="00946C2F">
              <w:rPr>
                <w:rFonts w:hint="eastAsia"/>
                <w:b/>
                <w:sz w:val="21"/>
                <w:szCs w:val="21"/>
              </w:rPr>
              <w:t>序号</w:t>
            </w:r>
          </w:p>
        </w:tc>
        <w:tc>
          <w:tcPr>
            <w:tcW w:w="1147" w:type="pct"/>
            <w:tcBorders>
              <w:top w:val="single" w:sz="12" w:space="0" w:color="auto"/>
              <w:left w:val="single" w:sz="4" w:space="0" w:color="auto"/>
              <w:bottom w:val="single" w:sz="4" w:space="0" w:color="auto"/>
              <w:right w:val="single" w:sz="4" w:space="0" w:color="auto"/>
            </w:tcBorders>
            <w:vAlign w:val="center"/>
            <w:hideMark/>
          </w:tcPr>
          <w:p w:rsidR="005B2D7A" w:rsidRPr="00946C2F" w:rsidRDefault="005B2D7A" w:rsidP="005B2D7A">
            <w:pPr>
              <w:pStyle w:val="a3"/>
              <w:adjustRightInd w:val="0"/>
              <w:snapToGrid w:val="0"/>
              <w:spacing w:line="240" w:lineRule="auto"/>
              <w:ind w:firstLineChars="0" w:firstLine="0"/>
              <w:jc w:val="center"/>
              <w:rPr>
                <w:b/>
                <w:sz w:val="21"/>
                <w:szCs w:val="21"/>
              </w:rPr>
            </w:pPr>
            <w:r w:rsidRPr="00946C2F">
              <w:rPr>
                <w:rFonts w:hint="eastAsia"/>
                <w:b/>
                <w:sz w:val="21"/>
                <w:szCs w:val="21"/>
              </w:rPr>
              <w:t>项目</w:t>
            </w:r>
          </w:p>
        </w:tc>
        <w:tc>
          <w:tcPr>
            <w:tcW w:w="1390" w:type="pct"/>
            <w:tcBorders>
              <w:top w:val="single" w:sz="12" w:space="0" w:color="auto"/>
              <w:left w:val="single" w:sz="4" w:space="0" w:color="auto"/>
              <w:bottom w:val="single" w:sz="4" w:space="0" w:color="auto"/>
              <w:right w:val="single" w:sz="4" w:space="0" w:color="auto"/>
            </w:tcBorders>
            <w:vAlign w:val="center"/>
            <w:hideMark/>
          </w:tcPr>
          <w:p w:rsidR="005B2D7A" w:rsidRPr="00946C2F" w:rsidRDefault="005B2D7A" w:rsidP="005B2D7A">
            <w:pPr>
              <w:pStyle w:val="a3"/>
              <w:adjustRightInd w:val="0"/>
              <w:snapToGrid w:val="0"/>
              <w:spacing w:line="240" w:lineRule="auto"/>
              <w:ind w:firstLineChars="0" w:firstLine="0"/>
              <w:jc w:val="center"/>
              <w:rPr>
                <w:b/>
                <w:sz w:val="21"/>
                <w:szCs w:val="21"/>
              </w:rPr>
            </w:pPr>
            <w:r w:rsidRPr="00946C2F">
              <w:rPr>
                <w:rFonts w:hint="eastAsia"/>
                <w:b/>
                <w:sz w:val="21"/>
                <w:szCs w:val="21"/>
              </w:rPr>
              <w:t>接管标准</w:t>
            </w:r>
          </w:p>
        </w:tc>
        <w:tc>
          <w:tcPr>
            <w:tcW w:w="1651" w:type="pct"/>
            <w:tcBorders>
              <w:top w:val="single" w:sz="12" w:space="0" w:color="auto"/>
              <w:left w:val="single" w:sz="4" w:space="0" w:color="auto"/>
              <w:bottom w:val="single" w:sz="4" w:space="0" w:color="auto"/>
              <w:right w:val="nil"/>
            </w:tcBorders>
            <w:vAlign w:val="center"/>
            <w:hideMark/>
          </w:tcPr>
          <w:p w:rsidR="005B2D7A" w:rsidRPr="00946C2F" w:rsidRDefault="005B2D7A" w:rsidP="005B2D7A">
            <w:pPr>
              <w:pStyle w:val="a3"/>
              <w:adjustRightInd w:val="0"/>
              <w:snapToGrid w:val="0"/>
              <w:spacing w:line="240" w:lineRule="auto"/>
              <w:ind w:firstLineChars="0" w:firstLine="0"/>
              <w:jc w:val="center"/>
              <w:rPr>
                <w:b/>
                <w:sz w:val="21"/>
                <w:szCs w:val="21"/>
              </w:rPr>
            </w:pPr>
            <w:r w:rsidRPr="00946C2F">
              <w:rPr>
                <w:rFonts w:hint="eastAsia"/>
                <w:b/>
                <w:sz w:val="21"/>
                <w:szCs w:val="21"/>
              </w:rPr>
              <w:t>尾水排放标准</w:t>
            </w:r>
          </w:p>
        </w:tc>
      </w:tr>
      <w:tr w:rsidR="00946C2F" w:rsidRPr="00946C2F" w:rsidTr="005B2D7A">
        <w:trPr>
          <w:trHeight w:val="20"/>
          <w:jc w:val="center"/>
        </w:trPr>
        <w:tc>
          <w:tcPr>
            <w:tcW w:w="812" w:type="pct"/>
            <w:tcBorders>
              <w:top w:val="single" w:sz="4" w:space="0" w:color="auto"/>
              <w:left w:val="nil"/>
              <w:bottom w:val="single" w:sz="4" w:space="0" w:color="auto"/>
              <w:right w:val="single" w:sz="4" w:space="0" w:color="auto"/>
            </w:tcBorders>
            <w:vAlign w:val="center"/>
            <w:hideMark/>
          </w:tcPr>
          <w:p w:rsidR="005B2D7A" w:rsidRPr="00946C2F" w:rsidRDefault="005B2D7A" w:rsidP="005B2D7A">
            <w:pPr>
              <w:pStyle w:val="a3"/>
              <w:adjustRightInd w:val="0"/>
              <w:snapToGrid w:val="0"/>
              <w:spacing w:line="240" w:lineRule="auto"/>
              <w:ind w:firstLineChars="0" w:firstLine="0"/>
              <w:jc w:val="center"/>
              <w:rPr>
                <w:sz w:val="21"/>
                <w:szCs w:val="21"/>
              </w:rPr>
            </w:pPr>
            <w:r w:rsidRPr="00946C2F">
              <w:rPr>
                <w:sz w:val="21"/>
                <w:szCs w:val="21"/>
              </w:rPr>
              <w:t>1</w:t>
            </w:r>
          </w:p>
        </w:tc>
        <w:tc>
          <w:tcPr>
            <w:tcW w:w="1147" w:type="pct"/>
            <w:tcBorders>
              <w:top w:val="single" w:sz="4" w:space="0" w:color="auto"/>
              <w:left w:val="single" w:sz="4" w:space="0" w:color="auto"/>
              <w:bottom w:val="single" w:sz="4" w:space="0" w:color="auto"/>
              <w:right w:val="single" w:sz="4" w:space="0" w:color="auto"/>
            </w:tcBorders>
            <w:vAlign w:val="center"/>
            <w:hideMark/>
          </w:tcPr>
          <w:p w:rsidR="005B2D7A" w:rsidRPr="00946C2F" w:rsidRDefault="005B2D7A" w:rsidP="005B2D7A">
            <w:pPr>
              <w:pStyle w:val="a3"/>
              <w:adjustRightInd w:val="0"/>
              <w:snapToGrid w:val="0"/>
              <w:spacing w:line="240" w:lineRule="auto"/>
              <w:ind w:firstLineChars="0" w:firstLine="0"/>
              <w:jc w:val="center"/>
              <w:rPr>
                <w:sz w:val="21"/>
                <w:szCs w:val="21"/>
              </w:rPr>
            </w:pPr>
            <w:r w:rsidRPr="00946C2F">
              <w:rPr>
                <w:sz w:val="21"/>
                <w:szCs w:val="21"/>
              </w:rPr>
              <w:t>pH</w:t>
            </w:r>
          </w:p>
        </w:tc>
        <w:tc>
          <w:tcPr>
            <w:tcW w:w="1390" w:type="pct"/>
            <w:tcBorders>
              <w:top w:val="single" w:sz="4" w:space="0" w:color="auto"/>
              <w:left w:val="single" w:sz="4" w:space="0" w:color="auto"/>
              <w:bottom w:val="single" w:sz="4" w:space="0" w:color="auto"/>
              <w:right w:val="single" w:sz="4" w:space="0" w:color="auto"/>
            </w:tcBorders>
            <w:vAlign w:val="center"/>
            <w:hideMark/>
          </w:tcPr>
          <w:p w:rsidR="005B2D7A" w:rsidRPr="00946C2F" w:rsidRDefault="005B2D7A" w:rsidP="005B2D7A">
            <w:pPr>
              <w:pStyle w:val="a3"/>
              <w:adjustRightInd w:val="0"/>
              <w:snapToGrid w:val="0"/>
              <w:spacing w:line="240" w:lineRule="auto"/>
              <w:ind w:firstLineChars="0" w:firstLine="0"/>
              <w:jc w:val="center"/>
              <w:rPr>
                <w:sz w:val="21"/>
                <w:szCs w:val="21"/>
              </w:rPr>
            </w:pPr>
            <w:r w:rsidRPr="00946C2F">
              <w:rPr>
                <w:sz w:val="21"/>
                <w:szCs w:val="21"/>
              </w:rPr>
              <w:t>6</w:t>
            </w:r>
            <w:r w:rsidRPr="00946C2F">
              <w:rPr>
                <w:rFonts w:hint="eastAsia"/>
                <w:sz w:val="21"/>
                <w:szCs w:val="21"/>
              </w:rPr>
              <w:t>～</w:t>
            </w:r>
            <w:r w:rsidRPr="00946C2F">
              <w:rPr>
                <w:sz w:val="21"/>
                <w:szCs w:val="21"/>
              </w:rPr>
              <w:t>9</w:t>
            </w:r>
          </w:p>
        </w:tc>
        <w:tc>
          <w:tcPr>
            <w:tcW w:w="1651" w:type="pct"/>
            <w:tcBorders>
              <w:top w:val="single" w:sz="4" w:space="0" w:color="auto"/>
              <w:left w:val="single" w:sz="4" w:space="0" w:color="auto"/>
              <w:bottom w:val="single" w:sz="4" w:space="0" w:color="auto"/>
              <w:right w:val="nil"/>
            </w:tcBorders>
            <w:vAlign w:val="center"/>
            <w:hideMark/>
          </w:tcPr>
          <w:p w:rsidR="005B2D7A" w:rsidRPr="00946C2F" w:rsidRDefault="005B2D7A" w:rsidP="005B2D7A">
            <w:pPr>
              <w:pStyle w:val="a3"/>
              <w:adjustRightInd w:val="0"/>
              <w:snapToGrid w:val="0"/>
              <w:spacing w:line="240" w:lineRule="auto"/>
              <w:ind w:firstLineChars="0" w:firstLine="0"/>
              <w:jc w:val="center"/>
              <w:rPr>
                <w:sz w:val="21"/>
                <w:szCs w:val="21"/>
              </w:rPr>
            </w:pPr>
            <w:r w:rsidRPr="00946C2F">
              <w:rPr>
                <w:sz w:val="21"/>
                <w:szCs w:val="21"/>
              </w:rPr>
              <w:t>6</w:t>
            </w:r>
            <w:r w:rsidRPr="00946C2F">
              <w:rPr>
                <w:rFonts w:hint="eastAsia"/>
                <w:sz w:val="21"/>
                <w:szCs w:val="21"/>
              </w:rPr>
              <w:t>～</w:t>
            </w:r>
            <w:r w:rsidRPr="00946C2F">
              <w:rPr>
                <w:sz w:val="21"/>
                <w:szCs w:val="21"/>
              </w:rPr>
              <w:t>9</w:t>
            </w:r>
          </w:p>
        </w:tc>
      </w:tr>
      <w:tr w:rsidR="00946C2F" w:rsidRPr="00946C2F" w:rsidTr="005B2D7A">
        <w:trPr>
          <w:trHeight w:val="20"/>
          <w:jc w:val="center"/>
        </w:trPr>
        <w:tc>
          <w:tcPr>
            <w:tcW w:w="812" w:type="pct"/>
            <w:tcBorders>
              <w:top w:val="single" w:sz="4" w:space="0" w:color="auto"/>
              <w:left w:val="nil"/>
              <w:bottom w:val="single" w:sz="4" w:space="0" w:color="auto"/>
              <w:right w:val="single" w:sz="4" w:space="0" w:color="auto"/>
            </w:tcBorders>
            <w:vAlign w:val="center"/>
            <w:hideMark/>
          </w:tcPr>
          <w:p w:rsidR="005B2D7A" w:rsidRPr="00946C2F" w:rsidRDefault="005B2D7A" w:rsidP="005B2D7A">
            <w:pPr>
              <w:pStyle w:val="a3"/>
              <w:adjustRightInd w:val="0"/>
              <w:snapToGrid w:val="0"/>
              <w:spacing w:line="240" w:lineRule="auto"/>
              <w:ind w:firstLineChars="0" w:firstLine="0"/>
              <w:jc w:val="center"/>
              <w:rPr>
                <w:sz w:val="21"/>
                <w:szCs w:val="21"/>
              </w:rPr>
            </w:pPr>
            <w:r w:rsidRPr="00946C2F">
              <w:rPr>
                <w:sz w:val="21"/>
                <w:szCs w:val="21"/>
              </w:rPr>
              <w:t>2</w:t>
            </w:r>
          </w:p>
        </w:tc>
        <w:tc>
          <w:tcPr>
            <w:tcW w:w="1147" w:type="pct"/>
            <w:tcBorders>
              <w:top w:val="single" w:sz="4" w:space="0" w:color="auto"/>
              <w:left w:val="single" w:sz="4" w:space="0" w:color="auto"/>
              <w:bottom w:val="single" w:sz="4" w:space="0" w:color="auto"/>
              <w:right w:val="single" w:sz="4" w:space="0" w:color="auto"/>
            </w:tcBorders>
            <w:vAlign w:val="center"/>
            <w:hideMark/>
          </w:tcPr>
          <w:p w:rsidR="005B2D7A" w:rsidRPr="00946C2F" w:rsidRDefault="005B2D7A" w:rsidP="005B2D7A">
            <w:pPr>
              <w:pStyle w:val="a3"/>
              <w:adjustRightInd w:val="0"/>
              <w:snapToGrid w:val="0"/>
              <w:spacing w:line="240" w:lineRule="auto"/>
              <w:ind w:firstLineChars="0" w:firstLine="0"/>
              <w:jc w:val="center"/>
              <w:rPr>
                <w:sz w:val="21"/>
                <w:szCs w:val="21"/>
              </w:rPr>
            </w:pPr>
            <w:r w:rsidRPr="00946C2F">
              <w:rPr>
                <w:sz w:val="21"/>
                <w:szCs w:val="21"/>
              </w:rPr>
              <w:t>COD</w:t>
            </w:r>
          </w:p>
        </w:tc>
        <w:tc>
          <w:tcPr>
            <w:tcW w:w="1390" w:type="pct"/>
            <w:tcBorders>
              <w:top w:val="single" w:sz="4" w:space="0" w:color="auto"/>
              <w:left w:val="single" w:sz="4" w:space="0" w:color="auto"/>
              <w:bottom w:val="single" w:sz="4" w:space="0" w:color="auto"/>
              <w:right w:val="single" w:sz="4" w:space="0" w:color="auto"/>
            </w:tcBorders>
            <w:vAlign w:val="center"/>
            <w:hideMark/>
          </w:tcPr>
          <w:p w:rsidR="005B2D7A" w:rsidRPr="00946C2F" w:rsidRDefault="005B2D7A" w:rsidP="005B2D7A">
            <w:pPr>
              <w:pStyle w:val="a3"/>
              <w:adjustRightInd w:val="0"/>
              <w:snapToGrid w:val="0"/>
              <w:spacing w:line="240" w:lineRule="auto"/>
              <w:ind w:firstLineChars="0" w:firstLine="0"/>
              <w:jc w:val="center"/>
              <w:rPr>
                <w:sz w:val="21"/>
                <w:szCs w:val="21"/>
              </w:rPr>
            </w:pPr>
            <w:r w:rsidRPr="00946C2F">
              <w:rPr>
                <w:sz w:val="21"/>
                <w:szCs w:val="21"/>
              </w:rPr>
              <w:t>500</w:t>
            </w:r>
          </w:p>
        </w:tc>
        <w:tc>
          <w:tcPr>
            <w:tcW w:w="1651" w:type="pct"/>
            <w:tcBorders>
              <w:top w:val="single" w:sz="4" w:space="0" w:color="auto"/>
              <w:left w:val="single" w:sz="4" w:space="0" w:color="auto"/>
              <w:bottom w:val="single" w:sz="4" w:space="0" w:color="auto"/>
              <w:right w:val="nil"/>
            </w:tcBorders>
            <w:vAlign w:val="center"/>
            <w:hideMark/>
          </w:tcPr>
          <w:p w:rsidR="005B2D7A" w:rsidRPr="00946C2F" w:rsidRDefault="005B2D7A" w:rsidP="005B2D7A">
            <w:pPr>
              <w:pStyle w:val="a3"/>
              <w:adjustRightInd w:val="0"/>
              <w:snapToGrid w:val="0"/>
              <w:spacing w:line="240" w:lineRule="auto"/>
              <w:ind w:firstLineChars="0" w:firstLine="0"/>
              <w:jc w:val="center"/>
              <w:rPr>
                <w:sz w:val="21"/>
                <w:szCs w:val="21"/>
              </w:rPr>
            </w:pPr>
            <w:r w:rsidRPr="00946C2F">
              <w:rPr>
                <w:sz w:val="21"/>
                <w:szCs w:val="21"/>
              </w:rPr>
              <w:t>60</w:t>
            </w:r>
          </w:p>
        </w:tc>
      </w:tr>
      <w:tr w:rsidR="00946C2F" w:rsidRPr="00946C2F" w:rsidTr="00B05BE6">
        <w:trPr>
          <w:trHeight w:val="20"/>
          <w:jc w:val="center"/>
        </w:trPr>
        <w:tc>
          <w:tcPr>
            <w:tcW w:w="812" w:type="pct"/>
            <w:tcBorders>
              <w:top w:val="single" w:sz="4" w:space="0" w:color="auto"/>
              <w:left w:val="nil"/>
              <w:bottom w:val="single" w:sz="4" w:space="0" w:color="auto"/>
              <w:right w:val="single" w:sz="4" w:space="0" w:color="auto"/>
            </w:tcBorders>
            <w:vAlign w:val="center"/>
          </w:tcPr>
          <w:p w:rsidR="00B05BE6" w:rsidRPr="00946C2F" w:rsidRDefault="00B05BE6" w:rsidP="00B05BE6">
            <w:pPr>
              <w:pStyle w:val="a3"/>
              <w:adjustRightInd w:val="0"/>
              <w:snapToGrid w:val="0"/>
              <w:spacing w:line="240" w:lineRule="auto"/>
              <w:ind w:firstLineChars="0" w:firstLine="0"/>
              <w:jc w:val="center"/>
              <w:rPr>
                <w:sz w:val="21"/>
                <w:szCs w:val="21"/>
              </w:rPr>
            </w:pPr>
            <w:r w:rsidRPr="00946C2F">
              <w:rPr>
                <w:sz w:val="21"/>
                <w:szCs w:val="21"/>
              </w:rPr>
              <w:t>3</w:t>
            </w:r>
          </w:p>
        </w:tc>
        <w:tc>
          <w:tcPr>
            <w:tcW w:w="1147" w:type="pct"/>
            <w:tcBorders>
              <w:top w:val="single" w:sz="4" w:space="0" w:color="auto"/>
              <w:left w:val="single" w:sz="4" w:space="0" w:color="auto"/>
              <w:bottom w:val="single" w:sz="4" w:space="0" w:color="auto"/>
              <w:right w:val="single" w:sz="4" w:space="0" w:color="auto"/>
            </w:tcBorders>
            <w:vAlign w:val="center"/>
            <w:hideMark/>
          </w:tcPr>
          <w:p w:rsidR="00B05BE6" w:rsidRPr="00946C2F" w:rsidRDefault="00B05BE6" w:rsidP="00B05BE6">
            <w:pPr>
              <w:pStyle w:val="a3"/>
              <w:adjustRightInd w:val="0"/>
              <w:snapToGrid w:val="0"/>
              <w:spacing w:line="240" w:lineRule="auto"/>
              <w:ind w:firstLineChars="0" w:firstLine="0"/>
              <w:jc w:val="center"/>
              <w:rPr>
                <w:sz w:val="21"/>
                <w:szCs w:val="21"/>
              </w:rPr>
            </w:pPr>
            <w:r w:rsidRPr="00946C2F">
              <w:rPr>
                <w:sz w:val="21"/>
                <w:szCs w:val="21"/>
              </w:rPr>
              <w:t>SS</w:t>
            </w:r>
          </w:p>
        </w:tc>
        <w:tc>
          <w:tcPr>
            <w:tcW w:w="1390" w:type="pct"/>
            <w:tcBorders>
              <w:top w:val="single" w:sz="4" w:space="0" w:color="auto"/>
              <w:left w:val="single" w:sz="4" w:space="0" w:color="auto"/>
              <w:bottom w:val="single" w:sz="4" w:space="0" w:color="auto"/>
              <w:right w:val="single" w:sz="4" w:space="0" w:color="auto"/>
            </w:tcBorders>
            <w:vAlign w:val="center"/>
            <w:hideMark/>
          </w:tcPr>
          <w:p w:rsidR="00B05BE6" w:rsidRPr="00946C2F" w:rsidRDefault="00B05BE6" w:rsidP="00B05BE6">
            <w:pPr>
              <w:pStyle w:val="a3"/>
              <w:adjustRightInd w:val="0"/>
              <w:snapToGrid w:val="0"/>
              <w:spacing w:line="240" w:lineRule="auto"/>
              <w:ind w:firstLineChars="0" w:firstLine="0"/>
              <w:jc w:val="center"/>
              <w:rPr>
                <w:sz w:val="21"/>
                <w:szCs w:val="21"/>
              </w:rPr>
            </w:pPr>
            <w:r w:rsidRPr="00946C2F">
              <w:rPr>
                <w:sz w:val="21"/>
                <w:szCs w:val="21"/>
              </w:rPr>
              <w:t>250</w:t>
            </w:r>
          </w:p>
        </w:tc>
        <w:tc>
          <w:tcPr>
            <w:tcW w:w="1651" w:type="pct"/>
            <w:tcBorders>
              <w:top w:val="single" w:sz="4" w:space="0" w:color="auto"/>
              <w:left w:val="single" w:sz="4" w:space="0" w:color="auto"/>
              <w:bottom w:val="single" w:sz="4" w:space="0" w:color="auto"/>
              <w:right w:val="nil"/>
            </w:tcBorders>
            <w:vAlign w:val="center"/>
            <w:hideMark/>
          </w:tcPr>
          <w:p w:rsidR="00B05BE6" w:rsidRPr="00946C2F" w:rsidRDefault="00B05BE6" w:rsidP="00B05BE6">
            <w:pPr>
              <w:pStyle w:val="a3"/>
              <w:adjustRightInd w:val="0"/>
              <w:snapToGrid w:val="0"/>
              <w:spacing w:line="240" w:lineRule="auto"/>
              <w:ind w:firstLineChars="0" w:firstLine="0"/>
              <w:jc w:val="center"/>
              <w:rPr>
                <w:sz w:val="21"/>
                <w:szCs w:val="21"/>
              </w:rPr>
            </w:pPr>
            <w:r w:rsidRPr="00946C2F">
              <w:rPr>
                <w:sz w:val="21"/>
                <w:szCs w:val="21"/>
              </w:rPr>
              <w:t>20</w:t>
            </w:r>
          </w:p>
        </w:tc>
      </w:tr>
      <w:tr w:rsidR="00946C2F" w:rsidRPr="00946C2F" w:rsidTr="00B05BE6">
        <w:trPr>
          <w:trHeight w:val="20"/>
          <w:jc w:val="center"/>
        </w:trPr>
        <w:tc>
          <w:tcPr>
            <w:tcW w:w="812" w:type="pct"/>
            <w:tcBorders>
              <w:top w:val="single" w:sz="4" w:space="0" w:color="auto"/>
              <w:left w:val="nil"/>
              <w:bottom w:val="single" w:sz="4" w:space="0" w:color="auto"/>
              <w:right w:val="single" w:sz="4" w:space="0" w:color="auto"/>
            </w:tcBorders>
            <w:vAlign w:val="center"/>
          </w:tcPr>
          <w:p w:rsidR="00B05BE6" w:rsidRPr="00946C2F" w:rsidRDefault="00B05BE6" w:rsidP="00B05BE6">
            <w:pPr>
              <w:pStyle w:val="a3"/>
              <w:adjustRightInd w:val="0"/>
              <w:snapToGrid w:val="0"/>
              <w:spacing w:line="240" w:lineRule="auto"/>
              <w:ind w:firstLineChars="0" w:firstLine="0"/>
              <w:jc w:val="center"/>
              <w:rPr>
                <w:sz w:val="21"/>
                <w:szCs w:val="21"/>
              </w:rPr>
            </w:pPr>
            <w:r w:rsidRPr="00946C2F">
              <w:rPr>
                <w:sz w:val="21"/>
                <w:szCs w:val="21"/>
              </w:rPr>
              <w:t>4</w:t>
            </w:r>
          </w:p>
        </w:tc>
        <w:tc>
          <w:tcPr>
            <w:tcW w:w="1147" w:type="pct"/>
            <w:tcBorders>
              <w:top w:val="single" w:sz="4" w:space="0" w:color="auto"/>
              <w:left w:val="single" w:sz="4" w:space="0" w:color="auto"/>
              <w:bottom w:val="single" w:sz="4" w:space="0" w:color="auto"/>
              <w:right w:val="single" w:sz="4" w:space="0" w:color="auto"/>
            </w:tcBorders>
            <w:vAlign w:val="center"/>
            <w:hideMark/>
          </w:tcPr>
          <w:p w:rsidR="00B05BE6" w:rsidRPr="00946C2F" w:rsidRDefault="00B05BE6" w:rsidP="00B05BE6">
            <w:pPr>
              <w:pStyle w:val="a3"/>
              <w:adjustRightInd w:val="0"/>
              <w:snapToGrid w:val="0"/>
              <w:spacing w:line="240" w:lineRule="auto"/>
              <w:ind w:firstLineChars="0" w:firstLine="0"/>
              <w:jc w:val="center"/>
              <w:rPr>
                <w:sz w:val="21"/>
                <w:szCs w:val="21"/>
              </w:rPr>
            </w:pPr>
            <w:r w:rsidRPr="00946C2F">
              <w:rPr>
                <w:rFonts w:hint="eastAsia"/>
                <w:sz w:val="21"/>
                <w:szCs w:val="21"/>
              </w:rPr>
              <w:t>氨氮</w:t>
            </w:r>
          </w:p>
        </w:tc>
        <w:tc>
          <w:tcPr>
            <w:tcW w:w="1390" w:type="pct"/>
            <w:tcBorders>
              <w:top w:val="single" w:sz="4" w:space="0" w:color="auto"/>
              <w:left w:val="single" w:sz="4" w:space="0" w:color="auto"/>
              <w:bottom w:val="single" w:sz="4" w:space="0" w:color="auto"/>
              <w:right w:val="single" w:sz="4" w:space="0" w:color="auto"/>
            </w:tcBorders>
            <w:vAlign w:val="center"/>
            <w:hideMark/>
          </w:tcPr>
          <w:p w:rsidR="00B05BE6" w:rsidRPr="00946C2F" w:rsidRDefault="00B05BE6" w:rsidP="00B05BE6">
            <w:pPr>
              <w:pStyle w:val="a3"/>
              <w:adjustRightInd w:val="0"/>
              <w:snapToGrid w:val="0"/>
              <w:spacing w:line="240" w:lineRule="auto"/>
              <w:ind w:firstLineChars="0" w:firstLine="0"/>
              <w:jc w:val="center"/>
              <w:rPr>
                <w:sz w:val="21"/>
                <w:szCs w:val="21"/>
              </w:rPr>
            </w:pPr>
            <w:r w:rsidRPr="00946C2F">
              <w:rPr>
                <w:sz w:val="21"/>
                <w:szCs w:val="21"/>
              </w:rPr>
              <w:t>40</w:t>
            </w:r>
          </w:p>
        </w:tc>
        <w:tc>
          <w:tcPr>
            <w:tcW w:w="1651" w:type="pct"/>
            <w:tcBorders>
              <w:top w:val="single" w:sz="4" w:space="0" w:color="auto"/>
              <w:left w:val="single" w:sz="4" w:space="0" w:color="auto"/>
              <w:bottom w:val="single" w:sz="4" w:space="0" w:color="auto"/>
              <w:right w:val="nil"/>
            </w:tcBorders>
            <w:vAlign w:val="center"/>
            <w:hideMark/>
          </w:tcPr>
          <w:p w:rsidR="00B05BE6" w:rsidRPr="00946C2F" w:rsidRDefault="00B05BE6" w:rsidP="00B05BE6">
            <w:pPr>
              <w:pStyle w:val="a3"/>
              <w:adjustRightInd w:val="0"/>
              <w:snapToGrid w:val="0"/>
              <w:spacing w:line="240" w:lineRule="auto"/>
              <w:ind w:firstLineChars="0" w:firstLine="0"/>
              <w:jc w:val="center"/>
              <w:rPr>
                <w:sz w:val="21"/>
                <w:szCs w:val="21"/>
              </w:rPr>
            </w:pPr>
            <w:r w:rsidRPr="00946C2F">
              <w:rPr>
                <w:sz w:val="21"/>
                <w:szCs w:val="21"/>
              </w:rPr>
              <w:t>8</w:t>
            </w:r>
            <w:r w:rsidRPr="00946C2F">
              <w:rPr>
                <w:rFonts w:hint="eastAsia"/>
                <w:sz w:val="21"/>
                <w:szCs w:val="21"/>
              </w:rPr>
              <w:t>（</w:t>
            </w:r>
            <w:r w:rsidRPr="00946C2F">
              <w:rPr>
                <w:sz w:val="21"/>
                <w:szCs w:val="21"/>
              </w:rPr>
              <w:t>15</w:t>
            </w:r>
            <w:r w:rsidRPr="00946C2F">
              <w:rPr>
                <w:rFonts w:hint="eastAsia"/>
                <w:sz w:val="21"/>
                <w:szCs w:val="21"/>
              </w:rPr>
              <w:t>）</w:t>
            </w:r>
            <w:r w:rsidRPr="00946C2F">
              <w:rPr>
                <w:sz w:val="21"/>
                <w:szCs w:val="21"/>
              </w:rPr>
              <w:t>*</w:t>
            </w:r>
          </w:p>
        </w:tc>
      </w:tr>
      <w:tr w:rsidR="00946C2F" w:rsidRPr="00946C2F" w:rsidTr="00B05BE6">
        <w:trPr>
          <w:trHeight w:val="20"/>
          <w:jc w:val="center"/>
        </w:trPr>
        <w:tc>
          <w:tcPr>
            <w:tcW w:w="812" w:type="pct"/>
            <w:tcBorders>
              <w:top w:val="single" w:sz="4" w:space="0" w:color="auto"/>
              <w:left w:val="nil"/>
              <w:bottom w:val="single" w:sz="4" w:space="0" w:color="auto"/>
              <w:right w:val="single" w:sz="4" w:space="0" w:color="auto"/>
            </w:tcBorders>
            <w:vAlign w:val="center"/>
          </w:tcPr>
          <w:p w:rsidR="00B05BE6" w:rsidRPr="00946C2F" w:rsidRDefault="00B05BE6" w:rsidP="00B05BE6">
            <w:pPr>
              <w:pStyle w:val="a3"/>
              <w:adjustRightInd w:val="0"/>
              <w:snapToGrid w:val="0"/>
              <w:spacing w:line="240" w:lineRule="auto"/>
              <w:ind w:firstLineChars="0" w:firstLine="0"/>
              <w:jc w:val="center"/>
              <w:rPr>
                <w:sz w:val="21"/>
                <w:szCs w:val="21"/>
              </w:rPr>
            </w:pPr>
            <w:r w:rsidRPr="00946C2F">
              <w:rPr>
                <w:sz w:val="21"/>
                <w:szCs w:val="21"/>
              </w:rPr>
              <w:t>5</w:t>
            </w:r>
          </w:p>
        </w:tc>
        <w:tc>
          <w:tcPr>
            <w:tcW w:w="1147" w:type="pct"/>
            <w:tcBorders>
              <w:top w:val="single" w:sz="4" w:space="0" w:color="auto"/>
              <w:left w:val="single" w:sz="4" w:space="0" w:color="auto"/>
              <w:bottom w:val="single" w:sz="4" w:space="0" w:color="auto"/>
              <w:right w:val="single" w:sz="4" w:space="0" w:color="auto"/>
            </w:tcBorders>
            <w:vAlign w:val="center"/>
            <w:hideMark/>
          </w:tcPr>
          <w:p w:rsidR="00B05BE6" w:rsidRPr="00946C2F" w:rsidRDefault="00B05BE6" w:rsidP="00B05BE6">
            <w:pPr>
              <w:pStyle w:val="a3"/>
              <w:adjustRightInd w:val="0"/>
              <w:snapToGrid w:val="0"/>
              <w:spacing w:line="240" w:lineRule="auto"/>
              <w:ind w:firstLineChars="0" w:firstLine="0"/>
              <w:jc w:val="center"/>
              <w:rPr>
                <w:sz w:val="21"/>
                <w:szCs w:val="21"/>
              </w:rPr>
            </w:pPr>
            <w:r w:rsidRPr="00946C2F">
              <w:rPr>
                <w:rFonts w:hint="eastAsia"/>
                <w:sz w:val="21"/>
                <w:szCs w:val="21"/>
              </w:rPr>
              <w:t>总磷</w:t>
            </w:r>
          </w:p>
        </w:tc>
        <w:tc>
          <w:tcPr>
            <w:tcW w:w="1390" w:type="pct"/>
            <w:tcBorders>
              <w:top w:val="single" w:sz="4" w:space="0" w:color="auto"/>
              <w:left w:val="single" w:sz="4" w:space="0" w:color="auto"/>
              <w:bottom w:val="single" w:sz="4" w:space="0" w:color="auto"/>
              <w:right w:val="single" w:sz="4" w:space="0" w:color="auto"/>
            </w:tcBorders>
            <w:vAlign w:val="center"/>
            <w:hideMark/>
          </w:tcPr>
          <w:p w:rsidR="00B05BE6" w:rsidRPr="00946C2F" w:rsidRDefault="00B05BE6" w:rsidP="00B05BE6">
            <w:pPr>
              <w:pStyle w:val="a3"/>
              <w:adjustRightInd w:val="0"/>
              <w:snapToGrid w:val="0"/>
              <w:spacing w:line="240" w:lineRule="auto"/>
              <w:ind w:firstLineChars="0" w:firstLine="0"/>
              <w:jc w:val="center"/>
              <w:rPr>
                <w:sz w:val="21"/>
                <w:szCs w:val="21"/>
              </w:rPr>
            </w:pPr>
            <w:r w:rsidRPr="00946C2F">
              <w:rPr>
                <w:sz w:val="21"/>
                <w:szCs w:val="21"/>
              </w:rPr>
              <w:t>3</w:t>
            </w:r>
          </w:p>
        </w:tc>
        <w:tc>
          <w:tcPr>
            <w:tcW w:w="1651" w:type="pct"/>
            <w:tcBorders>
              <w:top w:val="single" w:sz="4" w:space="0" w:color="auto"/>
              <w:left w:val="single" w:sz="4" w:space="0" w:color="auto"/>
              <w:bottom w:val="single" w:sz="4" w:space="0" w:color="auto"/>
              <w:right w:val="nil"/>
            </w:tcBorders>
            <w:vAlign w:val="center"/>
            <w:hideMark/>
          </w:tcPr>
          <w:p w:rsidR="00B05BE6" w:rsidRPr="00946C2F" w:rsidRDefault="00B05BE6" w:rsidP="00B05BE6">
            <w:pPr>
              <w:pStyle w:val="a3"/>
              <w:adjustRightInd w:val="0"/>
              <w:snapToGrid w:val="0"/>
              <w:spacing w:line="240" w:lineRule="auto"/>
              <w:ind w:firstLineChars="0" w:firstLine="0"/>
              <w:jc w:val="center"/>
              <w:rPr>
                <w:sz w:val="21"/>
                <w:szCs w:val="21"/>
              </w:rPr>
            </w:pPr>
            <w:r w:rsidRPr="00946C2F">
              <w:rPr>
                <w:sz w:val="21"/>
                <w:szCs w:val="21"/>
              </w:rPr>
              <w:t>1</w:t>
            </w:r>
          </w:p>
        </w:tc>
      </w:tr>
      <w:tr w:rsidR="00946C2F" w:rsidRPr="00946C2F" w:rsidTr="002B679F">
        <w:trPr>
          <w:trHeight w:val="20"/>
          <w:jc w:val="center"/>
        </w:trPr>
        <w:tc>
          <w:tcPr>
            <w:tcW w:w="812" w:type="pct"/>
            <w:tcBorders>
              <w:top w:val="single" w:sz="4" w:space="0" w:color="auto"/>
              <w:left w:val="nil"/>
              <w:bottom w:val="single" w:sz="4" w:space="0" w:color="auto"/>
              <w:right w:val="single" w:sz="4" w:space="0" w:color="auto"/>
            </w:tcBorders>
            <w:vAlign w:val="center"/>
          </w:tcPr>
          <w:p w:rsidR="00B05BE6" w:rsidRPr="00946C2F" w:rsidRDefault="00B05BE6" w:rsidP="00B05BE6">
            <w:pPr>
              <w:pStyle w:val="a3"/>
              <w:adjustRightInd w:val="0"/>
              <w:snapToGrid w:val="0"/>
              <w:spacing w:line="240" w:lineRule="auto"/>
              <w:ind w:firstLineChars="0" w:firstLine="0"/>
              <w:jc w:val="center"/>
              <w:rPr>
                <w:sz w:val="21"/>
                <w:szCs w:val="21"/>
              </w:rPr>
            </w:pPr>
            <w:r w:rsidRPr="00946C2F">
              <w:rPr>
                <w:sz w:val="21"/>
                <w:szCs w:val="21"/>
              </w:rPr>
              <w:t>6</w:t>
            </w:r>
          </w:p>
        </w:tc>
        <w:tc>
          <w:tcPr>
            <w:tcW w:w="1147" w:type="pct"/>
            <w:tcBorders>
              <w:top w:val="single" w:sz="4" w:space="0" w:color="auto"/>
              <w:left w:val="single" w:sz="4" w:space="0" w:color="auto"/>
              <w:bottom w:val="single" w:sz="4" w:space="0" w:color="auto"/>
              <w:right w:val="single" w:sz="4" w:space="0" w:color="auto"/>
            </w:tcBorders>
            <w:vAlign w:val="center"/>
          </w:tcPr>
          <w:p w:rsidR="00B05BE6" w:rsidRPr="00946C2F" w:rsidRDefault="00B05BE6" w:rsidP="00B05BE6">
            <w:pPr>
              <w:pStyle w:val="a3"/>
              <w:adjustRightInd w:val="0"/>
              <w:snapToGrid w:val="0"/>
              <w:spacing w:line="240" w:lineRule="auto"/>
              <w:ind w:firstLineChars="0" w:firstLine="0"/>
              <w:jc w:val="center"/>
              <w:rPr>
                <w:sz w:val="21"/>
                <w:szCs w:val="21"/>
              </w:rPr>
            </w:pPr>
            <w:r w:rsidRPr="00946C2F">
              <w:rPr>
                <w:rFonts w:hint="eastAsia"/>
                <w:sz w:val="21"/>
                <w:szCs w:val="21"/>
              </w:rPr>
              <w:t>石油类</w:t>
            </w:r>
          </w:p>
        </w:tc>
        <w:tc>
          <w:tcPr>
            <w:tcW w:w="1390" w:type="pct"/>
            <w:tcBorders>
              <w:top w:val="single" w:sz="4" w:space="0" w:color="auto"/>
              <w:left w:val="single" w:sz="4" w:space="0" w:color="auto"/>
              <w:bottom w:val="single" w:sz="4" w:space="0" w:color="auto"/>
              <w:right w:val="single" w:sz="4" w:space="0" w:color="auto"/>
            </w:tcBorders>
            <w:vAlign w:val="center"/>
          </w:tcPr>
          <w:p w:rsidR="00B05BE6" w:rsidRPr="00946C2F" w:rsidRDefault="00B05BE6" w:rsidP="00B05BE6">
            <w:pPr>
              <w:pStyle w:val="a3"/>
              <w:adjustRightInd w:val="0"/>
              <w:snapToGrid w:val="0"/>
              <w:spacing w:line="240" w:lineRule="auto"/>
              <w:ind w:firstLineChars="0" w:firstLine="0"/>
              <w:jc w:val="center"/>
              <w:rPr>
                <w:sz w:val="21"/>
                <w:szCs w:val="21"/>
              </w:rPr>
            </w:pPr>
            <w:r w:rsidRPr="00946C2F">
              <w:rPr>
                <w:rFonts w:hint="eastAsia"/>
                <w:sz w:val="21"/>
                <w:szCs w:val="21"/>
              </w:rPr>
              <w:t>/</w:t>
            </w:r>
          </w:p>
        </w:tc>
        <w:tc>
          <w:tcPr>
            <w:tcW w:w="1651" w:type="pct"/>
            <w:tcBorders>
              <w:top w:val="single" w:sz="4" w:space="0" w:color="auto"/>
              <w:left w:val="single" w:sz="4" w:space="0" w:color="auto"/>
              <w:bottom w:val="single" w:sz="4" w:space="0" w:color="auto"/>
              <w:right w:val="nil"/>
            </w:tcBorders>
            <w:vAlign w:val="center"/>
          </w:tcPr>
          <w:p w:rsidR="00B05BE6" w:rsidRPr="00946C2F" w:rsidRDefault="00B05BE6" w:rsidP="00B05BE6">
            <w:pPr>
              <w:pStyle w:val="a3"/>
              <w:adjustRightInd w:val="0"/>
              <w:snapToGrid w:val="0"/>
              <w:spacing w:line="240" w:lineRule="auto"/>
              <w:ind w:firstLineChars="0" w:firstLine="0"/>
              <w:jc w:val="center"/>
              <w:rPr>
                <w:sz w:val="21"/>
                <w:szCs w:val="21"/>
              </w:rPr>
            </w:pPr>
            <w:r w:rsidRPr="00946C2F">
              <w:rPr>
                <w:rFonts w:hint="eastAsia"/>
                <w:sz w:val="21"/>
                <w:szCs w:val="21"/>
              </w:rPr>
              <w:t>3</w:t>
            </w:r>
          </w:p>
        </w:tc>
      </w:tr>
      <w:tr w:rsidR="00946C2F" w:rsidRPr="00946C2F" w:rsidTr="005B2D7A">
        <w:trPr>
          <w:trHeight w:val="20"/>
          <w:jc w:val="center"/>
        </w:trPr>
        <w:tc>
          <w:tcPr>
            <w:tcW w:w="812" w:type="pct"/>
            <w:tcBorders>
              <w:top w:val="single" w:sz="4" w:space="0" w:color="auto"/>
              <w:left w:val="nil"/>
              <w:bottom w:val="single" w:sz="12" w:space="0" w:color="auto"/>
              <w:right w:val="single" w:sz="4" w:space="0" w:color="auto"/>
            </w:tcBorders>
            <w:vAlign w:val="center"/>
          </w:tcPr>
          <w:p w:rsidR="00B05BE6" w:rsidRPr="00946C2F" w:rsidRDefault="00B05BE6" w:rsidP="00B05BE6">
            <w:pPr>
              <w:pStyle w:val="a3"/>
              <w:adjustRightInd w:val="0"/>
              <w:snapToGrid w:val="0"/>
              <w:spacing w:line="240" w:lineRule="auto"/>
              <w:ind w:firstLineChars="0" w:firstLine="0"/>
              <w:jc w:val="center"/>
              <w:rPr>
                <w:sz w:val="21"/>
                <w:szCs w:val="21"/>
              </w:rPr>
            </w:pPr>
            <w:r w:rsidRPr="00946C2F">
              <w:rPr>
                <w:rFonts w:hint="eastAsia"/>
                <w:sz w:val="21"/>
                <w:szCs w:val="21"/>
              </w:rPr>
              <w:t>7</w:t>
            </w:r>
          </w:p>
        </w:tc>
        <w:tc>
          <w:tcPr>
            <w:tcW w:w="1147" w:type="pct"/>
            <w:tcBorders>
              <w:top w:val="single" w:sz="4" w:space="0" w:color="auto"/>
              <w:left w:val="single" w:sz="4" w:space="0" w:color="auto"/>
              <w:bottom w:val="single" w:sz="12" w:space="0" w:color="auto"/>
              <w:right w:val="single" w:sz="4" w:space="0" w:color="auto"/>
            </w:tcBorders>
            <w:vAlign w:val="center"/>
          </w:tcPr>
          <w:p w:rsidR="00B05BE6" w:rsidRPr="00946C2F" w:rsidRDefault="00B05BE6" w:rsidP="00B05BE6">
            <w:pPr>
              <w:pStyle w:val="a3"/>
              <w:adjustRightInd w:val="0"/>
              <w:snapToGrid w:val="0"/>
              <w:spacing w:line="240" w:lineRule="auto"/>
              <w:ind w:firstLineChars="0" w:firstLine="0"/>
              <w:jc w:val="center"/>
              <w:rPr>
                <w:sz w:val="21"/>
                <w:szCs w:val="21"/>
              </w:rPr>
            </w:pPr>
            <w:r w:rsidRPr="00946C2F">
              <w:rPr>
                <w:rFonts w:hint="eastAsia"/>
                <w:sz w:val="21"/>
                <w:szCs w:val="21"/>
              </w:rPr>
              <w:t>LAS</w:t>
            </w:r>
          </w:p>
        </w:tc>
        <w:tc>
          <w:tcPr>
            <w:tcW w:w="1390" w:type="pct"/>
            <w:tcBorders>
              <w:top w:val="single" w:sz="4" w:space="0" w:color="auto"/>
              <w:left w:val="single" w:sz="4" w:space="0" w:color="auto"/>
              <w:bottom w:val="single" w:sz="12" w:space="0" w:color="auto"/>
              <w:right w:val="single" w:sz="4" w:space="0" w:color="auto"/>
            </w:tcBorders>
            <w:vAlign w:val="center"/>
          </w:tcPr>
          <w:p w:rsidR="00B05BE6" w:rsidRPr="00946C2F" w:rsidRDefault="00B05BE6" w:rsidP="00B05BE6">
            <w:pPr>
              <w:pStyle w:val="a3"/>
              <w:adjustRightInd w:val="0"/>
              <w:snapToGrid w:val="0"/>
              <w:spacing w:line="240" w:lineRule="auto"/>
              <w:ind w:firstLineChars="0" w:firstLine="0"/>
              <w:jc w:val="center"/>
              <w:rPr>
                <w:sz w:val="21"/>
                <w:szCs w:val="21"/>
              </w:rPr>
            </w:pPr>
            <w:r w:rsidRPr="00946C2F">
              <w:rPr>
                <w:rFonts w:hint="eastAsia"/>
                <w:sz w:val="21"/>
                <w:szCs w:val="21"/>
              </w:rPr>
              <w:t>/</w:t>
            </w:r>
          </w:p>
        </w:tc>
        <w:tc>
          <w:tcPr>
            <w:tcW w:w="1651" w:type="pct"/>
            <w:tcBorders>
              <w:top w:val="single" w:sz="4" w:space="0" w:color="auto"/>
              <w:left w:val="single" w:sz="4" w:space="0" w:color="auto"/>
              <w:bottom w:val="single" w:sz="12" w:space="0" w:color="auto"/>
              <w:right w:val="nil"/>
            </w:tcBorders>
            <w:vAlign w:val="center"/>
          </w:tcPr>
          <w:p w:rsidR="00B05BE6" w:rsidRPr="00946C2F" w:rsidRDefault="00B05BE6" w:rsidP="00B05BE6">
            <w:pPr>
              <w:pStyle w:val="a3"/>
              <w:adjustRightInd w:val="0"/>
              <w:snapToGrid w:val="0"/>
              <w:spacing w:line="240" w:lineRule="auto"/>
              <w:ind w:firstLineChars="0" w:firstLine="0"/>
              <w:jc w:val="center"/>
              <w:rPr>
                <w:sz w:val="21"/>
                <w:szCs w:val="21"/>
              </w:rPr>
            </w:pPr>
            <w:r w:rsidRPr="00946C2F">
              <w:rPr>
                <w:rFonts w:hint="eastAsia"/>
                <w:sz w:val="21"/>
                <w:szCs w:val="21"/>
              </w:rPr>
              <w:t>1</w:t>
            </w:r>
          </w:p>
        </w:tc>
      </w:tr>
    </w:tbl>
    <w:p w:rsidR="005B2D7A" w:rsidRPr="00946C2F" w:rsidRDefault="005B2D7A" w:rsidP="00145730">
      <w:pPr>
        <w:pStyle w:val="a3"/>
        <w:adjustRightInd w:val="0"/>
        <w:snapToGrid w:val="0"/>
        <w:spacing w:line="240" w:lineRule="auto"/>
        <w:ind w:firstLineChars="0" w:firstLine="0"/>
        <w:rPr>
          <w:sz w:val="18"/>
          <w:szCs w:val="18"/>
        </w:rPr>
      </w:pPr>
      <w:r w:rsidRPr="00946C2F">
        <w:rPr>
          <w:rFonts w:hint="eastAsia"/>
          <w:sz w:val="18"/>
          <w:szCs w:val="18"/>
        </w:rPr>
        <w:t>注：</w:t>
      </w:r>
      <w:r w:rsidRPr="00946C2F">
        <w:rPr>
          <w:sz w:val="18"/>
          <w:szCs w:val="18"/>
        </w:rPr>
        <w:t>*</w:t>
      </w:r>
      <w:r w:rsidRPr="00946C2F">
        <w:rPr>
          <w:rFonts w:hint="eastAsia"/>
          <w:sz w:val="18"/>
          <w:szCs w:val="18"/>
        </w:rPr>
        <w:t>括号外数值为水温＞</w:t>
      </w:r>
      <w:r w:rsidRPr="00946C2F">
        <w:rPr>
          <w:sz w:val="18"/>
          <w:szCs w:val="18"/>
        </w:rPr>
        <w:t>12</w:t>
      </w:r>
      <w:r w:rsidRPr="00946C2F">
        <w:rPr>
          <w:rFonts w:hint="eastAsia"/>
          <w:sz w:val="18"/>
          <w:szCs w:val="18"/>
        </w:rPr>
        <w:t>℃时的控制指标，括号内数值为水温</w:t>
      </w:r>
      <w:r w:rsidRPr="00946C2F">
        <w:rPr>
          <w:sz w:val="18"/>
          <w:szCs w:val="18"/>
        </w:rPr>
        <w:t>≤12</w:t>
      </w:r>
      <w:r w:rsidRPr="00946C2F">
        <w:rPr>
          <w:rFonts w:hint="eastAsia"/>
          <w:sz w:val="18"/>
          <w:szCs w:val="18"/>
        </w:rPr>
        <w:t>℃时的控制指标。</w:t>
      </w:r>
    </w:p>
    <w:p w:rsidR="00FA4179" w:rsidRPr="00946C2F" w:rsidRDefault="00FA4179" w:rsidP="00FA4179">
      <w:pPr>
        <w:pStyle w:val="40"/>
      </w:pPr>
      <w:bookmarkStart w:id="47" w:name="_Toc404958950"/>
      <w:r w:rsidRPr="00946C2F">
        <w:rPr>
          <w:rFonts w:hint="eastAsia"/>
        </w:rPr>
        <w:t>2.2.4.3</w:t>
      </w:r>
      <w:r w:rsidRPr="00946C2F">
        <w:rPr>
          <w:rFonts w:hint="eastAsia"/>
        </w:rPr>
        <w:t>噪声排放标准</w:t>
      </w:r>
      <w:bookmarkEnd w:id="47"/>
    </w:p>
    <w:p w:rsidR="00FA4179" w:rsidRPr="00946C2F" w:rsidRDefault="007942EB" w:rsidP="00FA4179">
      <w:pPr>
        <w:pStyle w:val="a3"/>
        <w:ind w:firstLine="560"/>
      </w:pPr>
      <w:r w:rsidRPr="00946C2F">
        <w:rPr>
          <w:rFonts w:hint="eastAsia"/>
        </w:rPr>
        <w:lastRenderedPageBreak/>
        <w:t>本次改扩建项目</w:t>
      </w:r>
      <w:r w:rsidR="00FA4179" w:rsidRPr="00946C2F">
        <w:rPr>
          <w:rFonts w:hint="eastAsia"/>
        </w:rPr>
        <w:t>施工期噪声排放执行《建筑施工场界环境噪声排放标准》（</w:t>
      </w:r>
      <w:r w:rsidR="00FA4179" w:rsidRPr="00946C2F">
        <w:rPr>
          <w:rFonts w:hint="eastAsia"/>
        </w:rPr>
        <w:t>GB12523-2011</w:t>
      </w:r>
      <w:r w:rsidR="00FA4179" w:rsidRPr="00946C2F">
        <w:rPr>
          <w:rFonts w:hint="eastAsia"/>
        </w:rPr>
        <w:t>）中的要求；营运期厂界噪声执行《工业企业厂界环境噪声排放标准》（</w:t>
      </w:r>
      <w:r w:rsidR="00FA4179" w:rsidRPr="00946C2F">
        <w:rPr>
          <w:rFonts w:hint="eastAsia"/>
        </w:rPr>
        <w:t>GB12348-2008</w:t>
      </w:r>
      <w:r w:rsidR="00FA4179" w:rsidRPr="00946C2F">
        <w:rPr>
          <w:rFonts w:hint="eastAsia"/>
        </w:rPr>
        <w:t>）中</w:t>
      </w:r>
      <w:r w:rsidR="005944D3" w:rsidRPr="00946C2F">
        <w:t>2</w:t>
      </w:r>
      <w:r w:rsidR="00FA4179" w:rsidRPr="00946C2F">
        <w:rPr>
          <w:rFonts w:hint="eastAsia"/>
        </w:rPr>
        <w:t>类标准。具体排放限值见表</w:t>
      </w:r>
      <w:r w:rsidR="00FA4179" w:rsidRPr="00946C2F">
        <w:rPr>
          <w:rFonts w:hint="eastAsia"/>
        </w:rPr>
        <w:t>2.2</w:t>
      </w:r>
      <w:r w:rsidR="00FA4179" w:rsidRPr="00946C2F">
        <w:t>.4</w:t>
      </w:r>
      <w:r w:rsidR="00FA4179" w:rsidRPr="00946C2F">
        <w:rPr>
          <w:rFonts w:hint="eastAsia"/>
        </w:rPr>
        <w:t>-4</w:t>
      </w:r>
      <w:r w:rsidR="00FA4179" w:rsidRPr="00946C2F">
        <w:rPr>
          <w:rFonts w:hint="eastAsia"/>
        </w:rPr>
        <w:t>。</w:t>
      </w:r>
    </w:p>
    <w:p w:rsidR="00FA4179" w:rsidRPr="00946C2F" w:rsidRDefault="00FA4179" w:rsidP="00FA4179">
      <w:pPr>
        <w:pStyle w:val="aa"/>
        <w:spacing w:before="62" w:after="62"/>
      </w:pPr>
      <w:r w:rsidRPr="00946C2F">
        <w:t>表</w:t>
      </w:r>
      <w:r w:rsidRPr="00946C2F">
        <w:t>2.</w:t>
      </w:r>
      <w:r w:rsidRPr="00946C2F">
        <w:rPr>
          <w:rFonts w:hint="eastAsia"/>
        </w:rPr>
        <w:t>2.4</w:t>
      </w:r>
      <w:r w:rsidRPr="00946C2F">
        <w:t>-</w:t>
      </w:r>
      <w:r w:rsidRPr="00946C2F">
        <w:rPr>
          <w:rFonts w:hint="eastAsia"/>
        </w:rPr>
        <w:t xml:space="preserve">4 </w:t>
      </w:r>
      <w:r w:rsidRPr="00946C2F">
        <w:t xml:space="preserve"> </w:t>
      </w:r>
      <w:r w:rsidRPr="00946C2F">
        <w:rPr>
          <w:rFonts w:hint="eastAsia"/>
        </w:rPr>
        <w:t xml:space="preserve"> </w:t>
      </w:r>
      <w:r w:rsidR="007942EB" w:rsidRPr="00946C2F">
        <w:rPr>
          <w:rFonts w:hint="eastAsia"/>
        </w:rPr>
        <w:t>本次改扩建项目</w:t>
      </w:r>
      <w:r w:rsidRPr="00946C2F">
        <w:rPr>
          <w:rFonts w:hint="eastAsia"/>
        </w:rPr>
        <w:t>厂界噪声</w:t>
      </w:r>
      <w:r w:rsidRPr="00946C2F">
        <w:t>排放标准</w:t>
      </w:r>
      <w:r w:rsidRPr="00946C2F">
        <w:rPr>
          <w:rFonts w:hint="eastAsia"/>
        </w:rPr>
        <w:t xml:space="preserve">  </w:t>
      </w:r>
      <w:r w:rsidRPr="00946C2F">
        <w:t>单位：</w:t>
      </w:r>
      <w:r w:rsidRPr="00946C2F">
        <w:rPr>
          <w:rFonts w:hint="eastAsia"/>
        </w:rPr>
        <w:t>dB(</w:t>
      </w:r>
      <w:r w:rsidRPr="00946C2F">
        <w:t>A)</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584"/>
        <w:gridCol w:w="1541"/>
        <w:gridCol w:w="2146"/>
        <w:gridCol w:w="2408"/>
        <w:gridCol w:w="2506"/>
      </w:tblGrid>
      <w:tr w:rsidR="00A84F2D" w:rsidRPr="00946C2F" w:rsidTr="00E91DE0">
        <w:trPr>
          <w:cantSplit/>
          <w:trHeight w:val="425"/>
          <w:jc w:val="center"/>
        </w:trPr>
        <w:tc>
          <w:tcPr>
            <w:tcW w:w="318" w:type="pct"/>
            <w:tcMar>
              <w:left w:w="0" w:type="dxa"/>
              <w:right w:w="0" w:type="dxa"/>
            </w:tcMar>
            <w:vAlign w:val="center"/>
          </w:tcPr>
          <w:p w:rsidR="00FA4179" w:rsidRPr="00946C2F" w:rsidRDefault="00FA4179" w:rsidP="003776D5">
            <w:pPr>
              <w:pStyle w:val="ac"/>
              <w:rPr>
                <w:spacing w:val="-10"/>
              </w:rPr>
            </w:pPr>
            <w:r w:rsidRPr="00946C2F">
              <w:rPr>
                <w:rFonts w:hint="eastAsia"/>
                <w:spacing w:val="-10"/>
              </w:rPr>
              <w:t>类别</w:t>
            </w:r>
          </w:p>
        </w:tc>
        <w:tc>
          <w:tcPr>
            <w:tcW w:w="2007" w:type="pct"/>
            <w:gridSpan w:val="2"/>
            <w:vAlign w:val="center"/>
          </w:tcPr>
          <w:p w:rsidR="00FA4179" w:rsidRPr="00946C2F" w:rsidRDefault="00FA4179" w:rsidP="003776D5">
            <w:pPr>
              <w:pStyle w:val="ac"/>
              <w:rPr>
                <w:spacing w:val="-10"/>
              </w:rPr>
            </w:pPr>
            <w:r w:rsidRPr="00946C2F">
              <w:rPr>
                <w:rFonts w:hint="eastAsia"/>
                <w:spacing w:val="-10"/>
              </w:rPr>
              <w:t>时段</w:t>
            </w:r>
          </w:p>
        </w:tc>
        <w:tc>
          <w:tcPr>
            <w:tcW w:w="1311" w:type="pct"/>
            <w:vAlign w:val="center"/>
          </w:tcPr>
          <w:p w:rsidR="00FA4179" w:rsidRPr="00946C2F" w:rsidRDefault="00FA4179" w:rsidP="00305DB6">
            <w:pPr>
              <w:pStyle w:val="ac"/>
              <w:rPr>
                <w:spacing w:val="-10"/>
              </w:rPr>
            </w:pPr>
            <w:r w:rsidRPr="00946C2F">
              <w:rPr>
                <w:rFonts w:hint="eastAsia"/>
                <w:spacing w:val="-10"/>
              </w:rPr>
              <w:t>噪声</w:t>
            </w:r>
            <w:r w:rsidRPr="00946C2F">
              <w:rPr>
                <w:spacing w:val="-10"/>
              </w:rPr>
              <w:t>限值</w:t>
            </w:r>
            <w:r w:rsidRPr="00946C2F">
              <w:rPr>
                <w:rFonts w:hint="eastAsia"/>
                <w:spacing w:val="-10"/>
              </w:rPr>
              <w:t>（</w:t>
            </w:r>
            <w:r w:rsidR="00305DB6" w:rsidRPr="00946C2F">
              <w:rPr>
                <w:rFonts w:hint="eastAsia"/>
                <w:spacing w:val="-10"/>
              </w:rPr>
              <w:t>2</w:t>
            </w:r>
            <w:r w:rsidRPr="00946C2F">
              <w:rPr>
                <w:rFonts w:hint="eastAsia"/>
                <w:spacing w:val="-10"/>
              </w:rPr>
              <w:t>类</w:t>
            </w:r>
            <w:r w:rsidRPr="00946C2F">
              <w:rPr>
                <w:spacing w:val="-10"/>
              </w:rPr>
              <w:t>标准</w:t>
            </w:r>
            <w:r w:rsidRPr="00946C2F">
              <w:rPr>
                <w:rFonts w:hint="eastAsia"/>
                <w:spacing w:val="-10"/>
              </w:rPr>
              <w:t>）</w:t>
            </w:r>
          </w:p>
        </w:tc>
        <w:tc>
          <w:tcPr>
            <w:tcW w:w="1364" w:type="pct"/>
            <w:tcMar>
              <w:left w:w="0" w:type="dxa"/>
              <w:right w:w="0" w:type="dxa"/>
            </w:tcMar>
            <w:vAlign w:val="center"/>
          </w:tcPr>
          <w:p w:rsidR="00FA4179" w:rsidRPr="00946C2F" w:rsidRDefault="00FA4179" w:rsidP="003776D5">
            <w:pPr>
              <w:pStyle w:val="ac"/>
              <w:rPr>
                <w:spacing w:val="-10"/>
              </w:rPr>
            </w:pPr>
            <w:r w:rsidRPr="00946C2F">
              <w:rPr>
                <w:spacing w:val="-10"/>
              </w:rPr>
              <w:t>标准来源</w:t>
            </w:r>
          </w:p>
        </w:tc>
      </w:tr>
      <w:tr w:rsidR="00A84F2D" w:rsidRPr="00946C2F" w:rsidTr="00E91DE0">
        <w:trPr>
          <w:cantSplit/>
          <w:jc w:val="center"/>
        </w:trPr>
        <w:tc>
          <w:tcPr>
            <w:tcW w:w="318" w:type="pct"/>
            <w:vMerge w:val="restart"/>
            <w:tcMar>
              <w:left w:w="0" w:type="dxa"/>
              <w:right w:w="0" w:type="dxa"/>
            </w:tcMar>
            <w:vAlign w:val="center"/>
          </w:tcPr>
          <w:p w:rsidR="00FA4179" w:rsidRPr="00946C2F" w:rsidRDefault="00FA4179" w:rsidP="003776D5">
            <w:pPr>
              <w:pStyle w:val="ab"/>
              <w:rPr>
                <w:spacing w:val="-10"/>
              </w:rPr>
            </w:pPr>
            <w:r w:rsidRPr="00946C2F">
              <w:rPr>
                <w:rFonts w:hint="eastAsia"/>
                <w:spacing w:val="-10"/>
              </w:rPr>
              <w:t>工业区</w:t>
            </w:r>
          </w:p>
        </w:tc>
        <w:tc>
          <w:tcPr>
            <w:tcW w:w="839" w:type="pct"/>
            <w:vMerge w:val="restart"/>
            <w:tcMar>
              <w:left w:w="0" w:type="dxa"/>
              <w:right w:w="0" w:type="dxa"/>
            </w:tcMar>
            <w:vAlign w:val="center"/>
          </w:tcPr>
          <w:p w:rsidR="00FA4179" w:rsidRPr="00946C2F" w:rsidRDefault="00FA4179" w:rsidP="003776D5">
            <w:pPr>
              <w:pStyle w:val="ab"/>
              <w:rPr>
                <w:spacing w:val="-10"/>
              </w:rPr>
            </w:pPr>
            <w:r w:rsidRPr="00946C2F">
              <w:rPr>
                <w:rFonts w:hint="eastAsia"/>
                <w:spacing w:val="-10"/>
              </w:rPr>
              <w:t>施工期</w:t>
            </w:r>
            <w:r w:rsidRPr="00946C2F">
              <w:rPr>
                <w:rFonts w:hint="eastAsia"/>
                <w:spacing w:val="-10"/>
              </w:rPr>
              <w:t>*</w:t>
            </w:r>
          </w:p>
        </w:tc>
        <w:tc>
          <w:tcPr>
            <w:tcW w:w="1168" w:type="pct"/>
            <w:tcMar>
              <w:left w:w="0" w:type="dxa"/>
              <w:right w:w="0" w:type="dxa"/>
            </w:tcMar>
            <w:vAlign w:val="center"/>
          </w:tcPr>
          <w:p w:rsidR="00FA4179" w:rsidRPr="00946C2F" w:rsidRDefault="00FA4179" w:rsidP="003776D5">
            <w:pPr>
              <w:pStyle w:val="ab"/>
              <w:rPr>
                <w:spacing w:val="-10"/>
              </w:rPr>
            </w:pPr>
            <w:r w:rsidRPr="00946C2F">
              <w:rPr>
                <w:rFonts w:hint="eastAsia"/>
                <w:spacing w:val="-10"/>
              </w:rPr>
              <w:t>昼间</w:t>
            </w:r>
          </w:p>
        </w:tc>
        <w:tc>
          <w:tcPr>
            <w:tcW w:w="1311" w:type="pct"/>
            <w:tcMar>
              <w:left w:w="0" w:type="dxa"/>
              <w:right w:w="0" w:type="dxa"/>
            </w:tcMar>
            <w:vAlign w:val="center"/>
          </w:tcPr>
          <w:p w:rsidR="00FA4179" w:rsidRPr="00946C2F" w:rsidRDefault="00FA4179" w:rsidP="003776D5">
            <w:pPr>
              <w:pStyle w:val="ab"/>
              <w:rPr>
                <w:spacing w:val="-10"/>
              </w:rPr>
            </w:pPr>
            <w:r w:rsidRPr="00946C2F">
              <w:rPr>
                <w:spacing w:val="-10"/>
              </w:rPr>
              <w:t>70</w:t>
            </w:r>
          </w:p>
        </w:tc>
        <w:tc>
          <w:tcPr>
            <w:tcW w:w="1364" w:type="pct"/>
            <w:vMerge w:val="restart"/>
            <w:tcMar>
              <w:left w:w="0" w:type="dxa"/>
              <w:right w:w="0" w:type="dxa"/>
            </w:tcMar>
            <w:vAlign w:val="center"/>
          </w:tcPr>
          <w:p w:rsidR="00FA4179" w:rsidRPr="00946C2F" w:rsidRDefault="00FA4179" w:rsidP="003776D5">
            <w:pPr>
              <w:pStyle w:val="ab"/>
              <w:rPr>
                <w:spacing w:val="-10"/>
              </w:rPr>
            </w:pPr>
            <w:r w:rsidRPr="00946C2F">
              <w:rPr>
                <w:rFonts w:hint="eastAsia"/>
                <w:spacing w:val="-10"/>
              </w:rPr>
              <w:t>《建筑施工场界环境噪声排放标准》（</w:t>
            </w:r>
            <w:r w:rsidRPr="00946C2F">
              <w:rPr>
                <w:rFonts w:hint="eastAsia"/>
                <w:spacing w:val="-10"/>
              </w:rPr>
              <w:t>GB12523-2011</w:t>
            </w:r>
            <w:r w:rsidRPr="00946C2F">
              <w:rPr>
                <w:rFonts w:hint="eastAsia"/>
                <w:spacing w:val="-10"/>
              </w:rPr>
              <w:t>）</w:t>
            </w:r>
          </w:p>
        </w:tc>
      </w:tr>
      <w:tr w:rsidR="00A84F2D" w:rsidRPr="00946C2F" w:rsidTr="004B0841">
        <w:trPr>
          <w:cantSplit/>
          <w:jc w:val="center"/>
        </w:trPr>
        <w:tc>
          <w:tcPr>
            <w:tcW w:w="318" w:type="pct"/>
            <w:vMerge/>
            <w:tcMar>
              <w:left w:w="0" w:type="dxa"/>
              <w:right w:w="0" w:type="dxa"/>
            </w:tcMar>
            <w:vAlign w:val="center"/>
          </w:tcPr>
          <w:p w:rsidR="00FA4179" w:rsidRPr="00946C2F" w:rsidRDefault="00FA4179" w:rsidP="003776D5">
            <w:pPr>
              <w:pStyle w:val="ab"/>
              <w:rPr>
                <w:spacing w:val="-10"/>
              </w:rPr>
            </w:pPr>
          </w:p>
        </w:tc>
        <w:tc>
          <w:tcPr>
            <w:tcW w:w="839" w:type="pct"/>
            <w:vMerge/>
            <w:tcMar>
              <w:left w:w="0" w:type="dxa"/>
              <w:right w:w="0" w:type="dxa"/>
            </w:tcMar>
            <w:vAlign w:val="center"/>
          </w:tcPr>
          <w:p w:rsidR="00FA4179" w:rsidRPr="00946C2F" w:rsidRDefault="00FA4179" w:rsidP="003776D5">
            <w:pPr>
              <w:pStyle w:val="ab"/>
              <w:rPr>
                <w:spacing w:val="-10"/>
              </w:rPr>
            </w:pPr>
          </w:p>
        </w:tc>
        <w:tc>
          <w:tcPr>
            <w:tcW w:w="1168" w:type="pct"/>
            <w:tcMar>
              <w:left w:w="0" w:type="dxa"/>
              <w:right w:w="0" w:type="dxa"/>
            </w:tcMar>
            <w:vAlign w:val="center"/>
          </w:tcPr>
          <w:p w:rsidR="00FA4179" w:rsidRPr="00946C2F" w:rsidRDefault="00FA4179" w:rsidP="003776D5">
            <w:pPr>
              <w:pStyle w:val="ab"/>
              <w:rPr>
                <w:spacing w:val="-10"/>
              </w:rPr>
            </w:pPr>
            <w:r w:rsidRPr="00946C2F">
              <w:rPr>
                <w:rFonts w:hint="eastAsia"/>
                <w:spacing w:val="-10"/>
              </w:rPr>
              <w:t>夜间</w:t>
            </w:r>
          </w:p>
        </w:tc>
        <w:tc>
          <w:tcPr>
            <w:tcW w:w="1311" w:type="pct"/>
            <w:tcMar>
              <w:left w:w="0" w:type="dxa"/>
              <w:right w:w="0" w:type="dxa"/>
            </w:tcMar>
            <w:vAlign w:val="center"/>
          </w:tcPr>
          <w:p w:rsidR="00FA4179" w:rsidRPr="00946C2F" w:rsidRDefault="00FA4179" w:rsidP="003776D5">
            <w:pPr>
              <w:pStyle w:val="ab"/>
              <w:rPr>
                <w:spacing w:val="-10"/>
              </w:rPr>
            </w:pPr>
            <w:r w:rsidRPr="00946C2F">
              <w:rPr>
                <w:spacing w:val="-10"/>
              </w:rPr>
              <w:t>55</w:t>
            </w:r>
          </w:p>
        </w:tc>
        <w:tc>
          <w:tcPr>
            <w:tcW w:w="1364" w:type="pct"/>
            <w:vMerge/>
            <w:tcBorders>
              <w:bottom w:val="single" w:sz="4" w:space="0" w:color="auto"/>
            </w:tcBorders>
            <w:tcMar>
              <w:left w:w="0" w:type="dxa"/>
              <w:right w:w="0" w:type="dxa"/>
            </w:tcMar>
            <w:vAlign w:val="center"/>
          </w:tcPr>
          <w:p w:rsidR="00FA4179" w:rsidRPr="00946C2F" w:rsidRDefault="00FA4179" w:rsidP="003776D5">
            <w:pPr>
              <w:pStyle w:val="ab"/>
              <w:rPr>
                <w:spacing w:val="-10"/>
              </w:rPr>
            </w:pPr>
          </w:p>
        </w:tc>
      </w:tr>
      <w:tr w:rsidR="00A84F2D" w:rsidRPr="00946C2F" w:rsidTr="004B0841">
        <w:trPr>
          <w:cantSplit/>
          <w:jc w:val="center"/>
        </w:trPr>
        <w:tc>
          <w:tcPr>
            <w:tcW w:w="318" w:type="pct"/>
            <w:vMerge/>
            <w:tcMar>
              <w:left w:w="0" w:type="dxa"/>
              <w:right w:w="0" w:type="dxa"/>
            </w:tcMar>
            <w:vAlign w:val="center"/>
          </w:tcPr>
          <w:p w:rsidR="00FA4179" w:rsidRPr="00946C2F" w:rsidRDefault="00FA4179" w:rsidP="003776D5">
            <w:pPr>
              <w:pStyle w:val="ab"/>
              <w:rPr>
                <w:spacing w:val="-10"/>
              </w:rPr>
            </w:pPr>
          </w:p>
        </w:tc>
        <w:tc>
          <w:tcPr>
            <w:tcW w:w="839" w:type="pct"/>
            <w:vMerge w:val="restart"/>
            <w:tcMar>
              <w:left w:w="0" w:type="dxa"/>
              <w:right w:w="0" w:type="dxa"/>
            </w:tcMar>
            <w:vAlign w:val="center"/>
          </w:tcPr>
          <w:p w:rsidR="00FA4179" w:rsidRPr="00946C2F" w:rsidRDefault="00FA4179" w:rsidP="003776D5">
            <w:pPr>
              <w:pStyle w:val="ab"/>
              <w:rPr>
                <w:spacing w:val="-10"/>
              </w:rPr>
            </w:pPr>
            <w:r w:rsidRPr="00946C2F">
              <w:rPr>
                <w:rFonts w:hint="eastAsia"/>
                <w:spacing w:val="-10"/>
              </w:rPr>
              <w:t>运营期</w:t>
            </w:r>
          </w:p>
        </w:tc>
        <w:tc>
          <w:tcPr>
            <w:tcW w:w="1168" w:type="pct"/>
            <w:tcMar>
              <w:left w:w="0" w:type="dxa"/>
              <w:right w:w="0" w:type="dxa"/>
            </w:tcMar>
            <w:vAlign w:val="center"/>
          </w:tcPr>
          <w:p w:rsidR="00FA4179" w:rsidRPr="00946C2F" w:rsidRDefault="00FA4179" w:rsidP="003776D5">
            <w:pPr>
              <w:pStyle w:val="ab"/>
              <w:rPr>
                <w:spacing w:val="-10"/>
              </w:rPr>
            </w:pPr>
            <w:r w:rsidRPr="00946C2F">
              <w:rPr>
                <w:rFonts w:hint="eastAsia"/>
                <w:spacing w:val="-10"/>
              </w:rPr>
              <w:t>昼间</w:t>
            </w:r>
          </w:p>
        </w:tc>
        <w:tc>
          <w:tcPr>
            <w:tcW w:w="1311" w:type="pct"/>
            <w:tcMar>
              <w:left w:w="0" w:type="dxa"/>
              <w:right w:w="0" w:type="dxa"/>
            </w:tcMar>
            <w:vAlign w:val="center"/>
          </w:tcPr>
          <w:p w:rsidR="00FA4179" w:rsidRPr="00946C2F" w:rsidRDefault="005944D3" w:rsidP="003776D5">
            <w:pPr>
              <w:pStyle w:val="ab"/>
              <w:rPr>
                <w:spacing w:val="-10"/>
              </w:rPr>
            </w:pPr>
            <w:r w:rsidRPr="00946C2F">
              <w:rPr>
                <w:spacing w:val="-10"/>
              </w:rPr>
              <w:t>60</w:t>
            </w:r>
          </w:p>
        </w:tc>
        <w:tc>
          <w:tcPr>
            <w:tcW w:w="1364" w:type="pct"/>
            <w:vMerge w:val="restart"/>
            <w:tcBorders>
              <w:top w:val="single" w:sz="4" w:space="0" w:color="auto"/>
              <w:bottom w:val="single" w:sz="12" w:space="0" w:color="auto"/>
            </w:tcBorders>
            <w:tcMar>
              <w:left w:w="0" w:type="dxa"/>
              <w:right w:w="0" w:type="dxa"/>
            </w:tcMar>
            <w:vAlign w:val="center"/>
          </w:tcPr>
          <w:p w:rsidR="00FA4179" w:rsidRPr="00946C2F" w:rsidRDefault="00FA4179" w:rsidP="005944D3">
            <w:pPr>
              <w:pStyle w:val="ab"/>
              <w:rPr>
                <w:spacing w:val="-20"/>
              </w:rPr>
            </w:pPr>
            <w:r w:rsidRPr="00946C2F">
              <w:rPr>
                <w:spacing w:val="-20"/>
              </w:rPr>
              <w:t>《工业企业厂界环境噪声排放标准》（</w:t>
            </w:r>
            <w:r w:rsidRPr="00946C2F">
              <w:rPr>
                <w:spacing w:val="-20"/>
              </w:rPr>
              <w:t>GB12348-2008</w:t>
            </w:r>
            <w:r w:rsidRPr="00946C2F">
              <w:rPr>
                <w:spacing w:val="-20"/>
              </w:rPr>
              <w:t>）</w:t>
            </w:r>
            <w:r w:rsidR="005944D3" w:rsidRPr="00946C2F">
              <w:rPr>
                <w:spacing w:val="-20"/>
              </w:rPr>
              <w:t>2</w:t>
            </w:r>
            <w:r w:rsidRPr="00946C2F">
              <w:rPr>
                <w:spacing w:val="-20"/>
              </w:rPr>
              <w:t>类标准</w:t>
            </w:r>
          </w:p>
        </w:tc>
      </w:tr>
      <w:tr w:rsidR="00A84F2D" w:rsidRPr="00946C2F" w:rsidTr="004B0841">
        <w:trPr>
          <w:cantSplit/>
          <w:jc w:val="center"/>
        </w:trPr>
        <w:tc>
          <w:tcPr>
            <w:tcW w:w="318" w:type="pct"/>
            <w:vMerge/>
            <w:tcMar>
              <w:left w:w="0" w:type="dxa"/>
              <w:right w:w="0" w:type="dxa"/>
            </w:tcMar>
            <w:vAlign w:val="center"/>
          </w:tcPr>
          <w:p w:rsidR="00FA4179" w:rsidRPr="00946C2F" w:rsidRDefault="00FA4179" w:rsidP="003776D5">
            <w:pPr>
              <w:pStyle w:val="ab"/>
              <w:rPr>
                <w:spacing w:val="-10"/>
              </w:rPr>
            </w:pPr>
          </w:p>
        </w:tc>
        <w:tc>
          <w:tcPr>
            <w:tcW w:w="839" w:type="pct"/>
            <w:vMerge/>
            <w:tcMar>
              <w:left w:w="0" w:type="dxa"/>
              <w:right w:w="0" w:type="dxa"/>
            </w:tcMar>
            <w:vAlign w:val="center"/>
          </w:tcPr>
          <w:p w:rsidR="00FA4179" w:rsidRPr="00946C2F" w:rsidRDefault="00FA4179" w:rsidP="003776D5">
            <w:pPr>
              <w:pStyle w:val="ab"/>
              <w:rPr>
                <w:spacing w:val="-10"/>
              </w:rPr>
            </w:pPr>
          </w:p>
        </w:tc>
        <w:tc>
          <w:tcPr>
            <w:tcW w:w="1168" w:type="pct"/>
            <w:tcMar>
              <w:left w:w="0" w:type="dxa"/>
              <w:right w:w="0" w:type="dxa"/>
            </w:tcMar>
            <w:vAlign w:val="center"/>
          </w:tcPr>
          <w:p w:rsidR="00FA4179" w:rsidRPr="00946C2F" w:rsidRDefault="00FA4179" w:rsidP="00690965">
            <w:pPr>
              <w:pStyle w:val="ab"/>
              <w:rPr>
                <w:spacing w:val="-10"/>
              </w:rPr>
            </w:pPr>
            <w:r w:rsidRPr="00946C2F">
              <w:rPr>
                <w:rFonts w:hint="eastAsia"/>
                <w:spacing w:val="-10"/>
              </w:rPr>
              <w:t>夜间</w:t>
            </w:r>
          </w:p>
        </w:tc>
        <w:tc>
          <w:tcPr>
            <w:tcW w:w="1311" w:type="pct"/>
            <w:tcMar>
              <w:left w:w="0" w:type="dxa"/>
              <w:right w:w="0" w:type="dxa"/>
            </w:tcMar>
            <w:vAlign w:val="center"/>
          </w:tcPr>
          <w:p w:rsidR="00FA4179" w:rsidRPr="00946C2F" w:rsidRDefault="005944D3" w:rsidP="003776D5">
            <w:pPr>
              <w:pStyle w:val="ab"/>
              <w:rPr>
                <w:spacing w:val="-10"/>
              </w:rPr>
            </w:pPr>
            <w:r w:rsidRPr="00946C2F">
              <w:rPr>
                <w:spacing w:val="-10"/>
              </w:rPr>
              <w:t>50</w:t>
            </w:r>
          </w:p>
        </w:tc>
        <w:tc>
          <w:tcPr>
            <w:tcW w:w="1364" w:type="pct"/>
            <w:vMerge/>
            <w:tcBorders>
              <w:top w:val="single" w:sz="4" w:space="0" w:color="auto"/>
              <w:bottom w:val="single" w:sz="12" w:space="0" w:color="auto"/>
            </w:tcBorders>
            <w:tcMar>
              <w:left w:w="0" w:type="dxa"/>
              <w:right w:w="0" w:type="dxa"/>
            </w:tcMar>
            <w:vAlign w:val="center"/>
          </w:tcPr>
          <w:p w:rsidR="00FA4179" w:rsidRPr="00946C2F" w:rsidRDefault="00FA4179" w:rsidP="003776D5">
            <w:pPr>
              <w:pStyle w:val="ab"/>
              <w:rPr>
                <w:spacing w:val="-20"/>
              </w:rPr>
            </w:pPr>
          </w:p>
        </w:tc>
      </w:tr>
    </w:tbl>
    <w:p w:rsidR="00FA4179" w:rsidRPr="00946C2F" w:rsidRDefault="00FA4179" w:rsidP="00FA4179">
      <w:pPr>
        <w:pStyle w:val="ad"/>
      </w:pPr>
      <w:r w:rsidRPr="00946C2F">
        <w:rPr>
          <w:rFonts w:hint="eastAsia"/>
        </w:rPr>
        <w:t>注：施工期夜间噪声最大声级超过限值的幅度不得高于</w:t>
      </w:r>
      <w:r w:rsidRPr="00946C2F">
        <w:t>15dB</w:t>
      </w:r>
      <w:r w:rsidRPr="00946C2F">
        <w:rPr>
          <w:rFonts w:hint="eastAsia"/>
        </w:rPr>
        <w:t>(</w:t>
      </w:r>
      <w:r w:rsidRPr="00946C2F">
        <w:t>A)</w:t>
      </w:r>
      <w:r w:rsidRPr="00946C2F">
        <w:rPr>
          <w:rFonts w:hint="eastAsia"/>
        </w:rPr>
        <w:t>。</w:t>
      </w:r>
    </w:p>
    <w:p w:rsidR="00FA4179" w:rsidRPr="00946C2F" w:rsidRDefault="00FA4179" w:rsidP="00FA4179">
      <w:pPr>
        <w:pStyle w:val="40"/>
      </w:pPr>
      <w:bookmarkStart w:id="48" w:name="_Toc404958951"/>
      <w:r w:rsidRPr="00946C2F">
        <w:rPr>
          <w:rFonts w:hint="eastAsia"/>
        </w:rPr>
        <w:t>2.2.4.4</w:t>
      </w:r>
      <w:r w:rsidRPr="00946C2F">
        <w:rPr>
          <w:rFonts w:hint="eastAsia"/>
        </w:rPr>
        <w:t>固体废物</w:t>
      </w:r>
      <w:bookmarkEnd w:id="48"/>
    </w:p>
    <w:p w:rsidR="00FA4179" w:rsidRPr="00946C2F" w:rsidRDefault="007942EB" w:rsidP="00FA4179">
      <w:pPr>
        <w:pStyle w:val="a3"/>
        <w:ind w:firstLine="560"/>
      </w:pPr>
      <w:r w:rsidRPr="00946C2F">
        <w:rPr>
          <w:rFonts w:hint="eastAsia"/>
        </w:rPr>
        <w:t>本次改扩建项目</w:t>
      </w:r>
      <w:r w:rsidR="00FA4179" w:rsidRPr="00946C2F">
        <w:rPr>
          <w:rFonts w:hint="eastAsia"/>
        </w:rPr>
        <w:t>产生的固废</w:t>
      </w:r>
      <w:r w:rsidR="00FA4179" w:rsidRPr="00946C2F">
        <w:t>为</w:t>
      </w:r>
      <w:r w:rsidR="00C37B4E" w:rsidRPr="00946C2F">
        <w:rPr>
          <w:rFonts w:hint="eastAsia"/>
        </w:rPr>
        <w:t>污水处理</w:t>
      </w:r>
      <w:r w:rsidR="00D91EA9" w:rsidRPr="00946C2F">
        <w:rPr>
          <w:rFonts w:hint="eastAsia"/>
        </w:rPr>
        <w:t>污泥、</w:t>
      </w:r>
      <w:r w:rsidR="005B2D7A" w:rsidRPr="00946C2F">
        <w:rPr>
          <w:rFonts w:hint="eastAsia"/>
        </w:rPr>
        <w:t>84</w:t>
      </w:r>
      <w:r w:rsidR="005B2D7A" w:rsidRPr="00946C2F">
        <w:rPr>
          <w:rFonts w:hint="eastAsia"/>
        </w:rPr>
        <w:t>消毒液</w:t>
      </w:r>
      <w:r w:rsidR="005B2D7A" w:rsidRPr="00946C2F">
        <w:t>沉淀残渣</w:t>
      </w:r>
      <w:r w:rsidR="005B2D7A" w:rsidRPr="00946C2F">
        <w:rPr>
          <w:rFonts w:hint="eastAsia"/>
        </w:rPr>
        <w:t>、废包装</w:t>
      </w:r>
      <w:r w:rsidR="005B2D7A" w:rsidRPr="00946C2F">
        <w:t>桶、生活垃圾</w:t>
      </w:r>
      <w:r w:rsidR="00FA4179" w:rsidRPr="00946C2F">
        <w:rPr>
          <w:rFonts w:hint="eastAsia"/>
        </w:rPr>
        <w:t>。</w:t>
      </w:r>
      <w:r w:rsidR="00D11B35" w:rsidRPr="00946C2F">
        <w:rPr>
          <w:rFonts w:hint="eastAsia"/>
        </w:rPr>
        <w:t>固废</w:t>
      </w:r>
      <w:r w:rsidR="00FA4179" w:rsidRPr="00946C2F">
        <w:rPr>
          <w:rFonts w:hint="eastAsia"/>
        </w:rPr>
        <w:t>暂存场所执行</w:t>
      </w:r>
      <w:r w:rsidR="006A7248" w:rsidRPr="00946C2F">
        <w:t>《一般工业固体废物贮存、处置场污染控制标准》（</w:t>
      </w:r>
      <w:r w:rsidR="006A7248" w:rsidRPr="00946C2F">
        <w:t>GB18599-2001</w:t>
      </w:r>
      <w:r w:rsidR="006A7248" w:rsidRPr="00946C2F">
        <w:t>）和《关于发布《一般工业固体废物贮存、处置场污染控制标准》（</w:t>
      </w:r>
      <w:r w:rsidR="006A7248" w:rsidRPr="00946C2F">
        <w:t>GB18599-2001</w:t>
      </w:r>
      <w:r w:rsidR="006A7248" w:rsidRPr="00946C2F">
        <w:t>）等</w:t>
      </w:r>
      <w:r w:rsidR="002E6864" w:rsidRPr="00946C2F">
        <w:t>2</w:t>
      </w:r>
      <w:r w:rsidR="006A7248" w:rsidRPr="00946C2F">
        <w:t>项国家污染物控制标准修改单的公告》的相关要求</w:t>
      </w:r>
      <w:r w:rsidR="006A7248" w:rsidRPr="00946C2F">
        <w:rPr>
          <w:rFonts w:hint="eastAsia"/>
        </w:rPr>
        <w:t>。</w:t>
      </w:r>
    </w:p>
    <w:p w:rsidR="00FA4179" w:rsidRPr="00946C2F" w:rsidRDefault="00FA4179" w:rsidP="00FA4179">
      <w:pPr>
        <w:pStyle w:val="20"/>
        <w:spacing w:before="156" w:after="156"/>
      </w:pPr>
      <w:bookmarkStart w:id="49" w:name="_Toc404958952"/>
      <w:bookmarkStart w:id="50" w:name="_Toc439262690"/>
      <w:bookmarkStart w:id="51" w:name="_Toc468678380"/>
      <w:r w:rsidRPr="00946C2F">
        <w:rPr>
          <w:rFonts w:hint="eastAsia"/>
        </w:rPr>
        <w:t>2.3</w:t>
      </w:r>
      <w:r w:rsidRPr="00946C2F">
        <w:rPr>
          <w:rFonts w:hint="eastAsia"/>
        </w:rPr>
        <w:t>评价工作等级及评价重点</w:t>
      </w:r>
      <w:bookmarkEnd w:id="49"/>
      <w:bookmarkEnd w:id="50"/>
      <w:bookmarkEnd w:id="51"/>
    </w:p>
    <w:p w:rsidR="00FA4179" w:rsidRPr="00946C2F" w:rsidRDefault="00FA4179" w:rsidP="00FA4179">
      <w:pPr>
        <w:pStyle w:val="31"/>
      </w:pPr>
      <w:bookmarkStart w:id="52" w:name="_Toc404958953"/>
      <w:r w:rsidRPr="00946C2F">
        <w:rPr>
          <w:rFonts w:hint="eastAsia"/>
        </w:rPr>
        <w:t>2.3.1</w:t>
      </w:r>
      <w:r w:rsidRPr="00946C2F">
        <w:rPr>
          <w:rFonts w:hint="eastAsia"/>
        </w:rPr>
        <w:t>评价目的及工作原则</w:t>
      </w:r>
      <w:bookmarkEnd w:id="52"/>
    </w:p>
    <w:p w:rsidR="00FA4179" w:rsidRPr="00946C2F" w:rsidRDefault="00FA4179" w:rsidP="00FA4179">
      <w:pPr>
        <w:pStyle w:val="a3"/>
        <w:ind w:firstLine="560"/>
      </w:pPr>
      <w:r w:rsidRPr="00946C2F">
        <w:rPr>
          <w:rFonts w:hint="eastAsia"/>
        </w:rPr>
        <w:t>（</w:t>
      </w:r>
      <w:r w:rsidRPr="00946C2F">
        <w:rPr>
          <w:rFonts w:hint="eastAsia"/>
        </w:rPr>
        <w:t>1</w:t>
      </w:r>
      <w:r w:rsidRPr="00946C2F">
        <w:rPr>
          <w:rFonts w:hint="eastAsia"/>
        </w:rPr>
        <w:t>）评价目的</w:t>
      </w:r>
    </w:p>
    <w:p w:rsidR="00FA4179" w:rsidRPr="00946C2F" w:rsidRDefault="00FA4179" w:rsidP="00FA4179">
      <w:pPr>
        <w:pStyle w:val="a3"/>
        <w:ind w:firstLine="560"/>
      </w:pPr>
      <w:r w:rsidRPr="00946C2F">
        <w:rPr>
          <w:rFonts w:hint="eastAsia"/>
        </w:rPr>
        <w:t>本次评价通过现场调查、监测，摸清该项目所在地环境质量状况及周围环境特征。通过类比调查，摸清项目营运期的污染物排放情况，评价其采用的污染防治措施的可行性，得出项目的环境可行性结论，提出有关污染防治措施的对策与建议。根据环境保护审批原则综合分析得出项目在拟建地建设可行与否的结论，为项目环境管理提供审批依据，为项目工程设计提供支持。</w:t>
      </w:r>
    </w:p>
    <w:p w:rsidR="00FA4179" w:rsidRPr="00946C2F" w:rsidRDefault="00FA4179" w:rsidP="00FA4179">
      <w:pPr>
        <w:pStyle w:val="a3"/>
        <w:ind w:firstLine="560"/>
      </w:pPr>
      <w:r w:rsidRPr="00946C2F">
        <w:rPr>
          <w:rFonts w:hint="eastAsia"/>
        </w:rPr>
        <w:t>（</w:t>
      </w:r>
      <w:r w:rsidRPr="00946C2F">
        <w:rPr>
          <w:rFonts w:hint="eastAsia"/>
        </w:rPr>
        <w:t>2</w:t>
      </w:r>
      <w:r w:rsidRPr="00946C2F">
        <w:rPr>
          <w:rFonts w:hint="eastAsia"/>
        </w:rPr>
        <w:t>）评价工作原则</w:t>
      </w:r>
    </w:p>
    <w:p w:rsidR="00FA4179" w:rsidRPr="00946C2F" w:rsidRDefault="00FA4179" w:rsidP="00FA4179">
      <w:pPr>
        <w:pStyle w:val="a3"/>
        <w:ind w:firstLine="560"/>
      </w:pPr>
      <w:r w:rsidRPr="00946C2F">
        <w:rPr>
          <w:rFonts w:hint="eastAsia"/>
        </w:rPr>
        <w:t>评价工作总的原则是坚持政策性、针对性、科学性和公正性，在工作分析中贯彻“清洁生产”、“达标排放”及“污染物排放总量控制”的原则。</w:t>
      </w:r>
    </w:p>
    <w:p w:rsidR="00FA4179" w:rsidRPr="00946C2F" w:rsidRDefault="00FA4179" w:rsidP="00FA4179">
      <w:pPr>
        <w:pStyle w:val="a3"/>
        <w:ind w:firstLine="560"/>
      </w:pPr>
      <w:r w:rsidRPr="00946C2F">
        <w:rPr>
          <w:rFonts w:hint="eastAsia"/>
        </w:rPr>
        <w:t>通过工程分析核算建设项目污染物的“产生量”、“削减量”及“排放量”情况；针对建设项目的特点，在达标排放及总量控制的基础上，通过环境质</w:t>
      </w:r>
      <w:r w:rsidRPr="00946C2F">
        <w:rPr>
          <w:rFonts w:hint="eastAsia"/>
        </w:rPr>
        <w:lastRenderedPageBreak/>
        <w:t>量现状监测，分析建设项目周边环境质量是否满足相应环境质量功能，及建设项目对环境的影响程度和范围，给出建设项目环评的明确结论。</w:t>
      </w:r>
    </w:p>
    <w:p w:rsidR="00FA4179" w:rsidRPr="00946C2F" w:rsidRDefault="00FA4179" w:rsidP="00FA4179">
      <w:pPr>
        <w:pStyle w:val="a3"/>
        <w:ind w:firstLine="560"/>
      </w:pPr>
      <w:r w:rsidRPr="00946C2F">
        <w:rPr>
          <w:rFonts w:hint="eastAsia"/>
        </w:rPr>
        <w:t>充分利用近年来在建设项目所在地取得的环境监测、环境管理等方面的成果，进行本</w:t>
      </w:r>
      <w:r w:rsidR="00614BE6" w:rsidRPr="00946C2F">
        <w:rPr>
          <w:rFonts w:hint="eastAsia"/>
        </w:rPr>
        <w:t>次</w:t>
      </w:r>
      <w:r w:rsidR="00614BE6" w:rsidRPr="00946C2F">
        <w:t>改扩建</w:t>
      </w:r>
      <w:r w:rsidRPr="00946C2F">
        <w:rPr>
          <w:rFonts w:hint="eastAsia"/>
        </w:rPr>
        <w:t>项目的环境影响评价工作。</w:t>
      </w:r>
    </w:p>
    <w:p w:rsidR="00FA4179" w:rsidRPr="00946C2F" w:rsidRDefault="00FA4179" w:rsidP="00FA4179">
      <w:pPr>
        <w:pStyle w:val="a3"/>
        <w:ind w:firstLine="560"/>
      </w:pPr>
      <w:r w:rsidRPr="00946C2F">
        <w:rPr>
          <w:rFonts w:hint="eastAsia"/>
        </w:rPr>
        <w:t>评价结果客观真实，为项目环境管理提供科学依据。坚持建设项目选址服从城市、区域环境规划和以人为本、保护重要生态环境的原则。</w:t>
      </w:r>
    </w:p>
    <w:p w:rsidR="00FA4179" w:rsidRPr="00946C2F" w:rsidRDefault="00FA4179" w:rsidP="00FA4179">
      <w:pPr>
        <w:pStyle w:val="a3"/>
        <w:ind w:firstLine="560"/>
      </w:pPr>
      <w:r w:rsidRPr="00946C2F">
        <w:rPr>
          <w:rFonts w:hint="eastAsia"/>
        </w:rPr>
        <w:t>充分围绕审批原则开展评价工作；遵循《江苏省建设项目环境影响报告书主要内容标准化编制规定》编写报告。</w:t>
      </w:r>
    </w:p>
    <w:p w:rsidR="00FA4179" w:rsidRPr="00946C2F" w:rsidRDefault="00FA4179" w:rsidP="00FA4179">
      <w:pPr>
        <w:pStyle w:val="31"/>
      </w:pPr>
      <w:bookmarkStart w:id="53" w:name="_Toc404958954"/>
      <w:r w:rsidRPr="00946C2F">
        <w:rPr>
          <w:rFonts w:hint="eastAsia"/>
        </w:rPr>
        <w:t>2.3.2</w:t>
      </w:r>
      <w:r w:rsidRPr="00946C2F">
        <w:rPr>
          <w:rFonts w:hint="eastAsia"/>
        </w:rPr>
        <w:t>评价工作等级</w:t>
      </w:r>
      <w:bookmarkEnd w:id="53"/>
    </w:p>
    <w:p w:rsidR="00FA4179" w:rsidRPr="00946C2F" w:rsidRDefault="00FA4179" w:rsidP="00FA4179">
      <w:pPr>
        <w:pStyle w:val="a3"/>
        <w:ind w:firstLine="560"/>
      </w:pPr>
      <w:r w:rsidRPr="00946C2F">
        <w:rPr>
          <w:rFonts w:hint="eastAsia"/>
        </w:rPr>
        <w:t>根据</w:t>
      </w:r>
      <w:r w:rsidR="007942EB" w:rsidRPr="00946C2F">
        <w:rPr>
          <w:rFonts w:hint="eastAsia"/>
        </w:rPr>
        <w:t>本次改扩建项目</w:t>
      </w:r>
      <w:r w:rsidRPr="00946C2F">
        <w:rPr>
          <w:rFonts w:hint="eastAsia"/>
        </w:rPr>
        <w:t>污染物排放特征、项目所在地区的地形特点和环境功能区划，按照《环境影响评价技术导则》（以下简称“导则”）所规定的方法，确定本次环境影响评价的等级。</w:t>
      </w:r>
    </w:p>
    <w:p w:rsidR="00FA4179" w:rsidRPr="00946C2F" w:rsidRDefault="00FA4179" w:rsidP="00FA4179">
      <w:pPr>
        <w:pStyle w:val="40"/>
      </w:pPr>
      <w:bookmarkStart w:id="54" w:name="_Toc404958955"/>
      <w:r w:rsidRPr="00946C2F">
        <w:rPr>
          <w:rFonts w:hint="eastAsia"/>
        </w:rPr>
        <w:t>2</w:t>
      </w:r>
      <w:r w:rsidRPr="00946C2F">
        <w:t>.3.2.1</w:t>
      </w:r>
      <w:r w:rsidRPr="00946C2F">
        <w:rPr>
          <w:rFonts w:hint="eastAsia"/>
        </w:rPr>
        <w:t>大气环境影响评价等级</w:t>
      </w:r>
      <w:bookmarkEnd w:id="54"/>
    </w:p>
    <w:p w:rsidR="00FA4179" w:rsidRPr="00946C2F" w:rsidRDefault="00FA4179" w:rsidP="00FA4179">
      <w:pPr>
        <w:pStyle w:val="a3"/>
        <w:ind w:firstLine="560"/>
      </w:pPr>
      <w:r w:rsidRPr="00946C2F">
        <w:rPr>
          <w:rFonts w:hint="eastAsia"/>
        </w:rPr>
        <w:t>根据《环境影响评价技术导则</w:t>
      </w:r>
      <w:r w:rsidRPr="00946C2F">
        <w:rPr>
          <w:rFonts w:hint="eastAsia"/>
        </w:rPr>
        <w:t xml:space="preserve"> </w:t>
      </w:r>
      <w:r w:rsidRPr="00946C2F">
        <w:rPr>
          <w:rFonts w:hint="eastAsia"/>
        </w:rPr>
        <w:t>大气环境》（</w:t>
      </w:r>
      <w:r w:rsidRPr="00946C2F">
        <w:rPr>
          <w:rFonts w:hint="eastAsia"/>
        </w:rPr>
        <w:t>HJ2.2-2008</w:t>
      </w:r>
      <w:r w:rsidRPr="00946C2F">
        <w:rPr>
          <w:rFonts w:hint="eastAsia"/>
        </w:rPr>
        <w:t>），选择</w:t>
      </w:r>
      <w:r w:rsidR="00E77A5B" w:rsidRPr="00946C2F">
        <w:rPr>
          <w:rFonts w:hint="eastAsia"/>
        </w:rPr>
        <w:t>SO</w:t>
      </w:r>
      <w:r w:rsidR="00E77A5B" w:rsidRPr="00946C2F">
        <w:rPr>
          <w:rFonts w:hint="eastAsia"/>
          <w:vertAlign w:val="subscript"/>
        </w:rPr>
        <w:t>2</w:t>
      </w:r>
      <w:r w:rsidR="00E77A5B" w:rsidRPr="00946C2F">
        <w:rPr>
          <w:rFonts w:hint="eastAsia"/>
        </w:rPr>
        <w:t>、</w:t>
      </w:r>
      <w:r w:rsidR="00E77A5B" w:rsidRPr="00946C2F">
        <w:t>NO</w:t>
      </w:r>
      <w:r w:rsidR="00E77A5B" w:rsidRPr="00946C2F">
        <w:rPr>
          <w:vertAlign w:val="subscript"/>
        </w:rPr>
        <w:t>X</w:t>
      </w:r>
      <w:r w:rsidR="00E77A5B" w:rsidRPr="00946C2F">
        <w:rPr>
          <w:rFonts w:hint="eastAsia"/>
        </w:rPr>
        <w:t>、</w:t>
      </w:r>
      <w:r w:rsidR="00E77A5B" w:rsidRPr="00946C2F">
        <w:t>烟尘</w:t>
      </w:r>
      <w:r w:rsidR="00E77A5B" w:rsidRPr="00946C2F">
        <w:rPr>
          <w:rFonts w:hint="eastAsia"/>
        </w:rPr>
        <w:t>、</w:t>
      </w:r>
      <w:r w:rsidR="000C2872" w:rsidRPr="00946C2F">
        <w:rPr>
          <w:rFonts w:hint="eastAsia"/>
        </w:rPr>
        <w:t>次氯酸、</w:t>
      </w:r>
      <w:r w:rsidR="000C2872" w:rsidRPr="00946C2F">
        <w:rPr>
          <w:rFonts w:hint="eastAsia"/>
        </w:rPr>
        <w:t>VOCs</w:t>
      </w:r>
      <w:r w:rsidR="000C2872" w:rsidRPr="00946C2F">
        <w:rPr>
          <w:rFonts w:hint="eastAsia"/>
        </w:rPr>
        <w:t>、乙醇、四氯乙烯、异丙醇、氯化氢</w:t>
      </w:r>
      <w:r w:rsidR="00E77A5B" w:rsidRPr="00946C2F">
        <w:rPr>
          <w:rFonts w:hint="eastAsia"/>
        </w:rPr>
        <w:t>、氨、硫化氢</w:t>
      </w:r>
      <w:r w:rsidRPr="00946C2F">
        <w:rPr>
          <w:rFonts w:hint="eastAsia"/>
        </w:rPr>
        <w:t>作为主要污染物，以《导则》推荐的</w:t>
      </w:r>
      <w:r w:rsidRPr="00946C2F">
        <w:t>估算模式</w:t>
      </w:r>
      <w:r w:rsidRPr="00946C2F">
        <w:rPr>
          <w:rFonts w:hint="eastAsia"/>
        </w:rPr>
        <w:t>分别计算每一种污染物的最大地面浓度占标率</w:t>
      </w:r>
      <w:r w:rsidRPr="00946C2F">
        <w:rPr>
          <w:rFonts w:hint="eastAsia"/>
        </w:rPr>
        <w:t>P</w:t>
      </w:r>
      <w:r w:rsidRPr="00946C2F">
        <w:rPr>
          <w:rFonts w:hint="eastAsia"/>
          <w:vertAlign w:val="subscript"/>
        </w:rPr>
        <w:t>i</w:t>
      </w:r>
      <w:r w:rsidRPr="00946C2F">
        <w:rPr>
          <w:rFonts w:hint="eastAsia"/>
        </w:rPr>
        <w:t>（第</w:t>
      </w:r>
      <w:r w:rsidRPr="00946C2F">
        <w:rPr>
          <w:rFonts w:hint="eastAsia"/>
        </w:rPr>
        <w:t>i</w:t>
      </w:r>
      <w:r w:rsidRPr="00946C2F">
        <w:rPr>
          <w:rFonts w:hint="eastAsia"/>
        </w:rPr>
        <w:t>个污染物），及第</w:t>
      </w:r>
      <w:r w:rsidRPr="00946C2F">
        <w:rPr>
          <w:rFonts w:hint="eastAsia"/>
        </w:rPr>
        <w:t>i</w:t>
      </w:r>
      <w:r w:rsidRPr="00946C2F">
        <w:rPr>
          <w:rFonts w:hint="eastAsia"/>
        </w:rPr>
        <w:t>个污染物的地面浓度达标准限值</w:t>
      </w:r>
      <w:r w:rsidRPr="00946C2F">
        <w:rPr>
          <w:rFonts w:hint="eastAsia"/>
        </w:rPr>
        <w:t>10%</w:t>
      </w:r>
      <w:r w:rsidRPr="00946C2F">
        <w:rPr>
          <w:rFonts w:hint="eastAsia"/>
        </w:rPr>
        <w:t>时所对应的最远距离</w:t>
      </w:r>
      <w:r w:rsidRPr="00946C2F">
        <w:rPr>
          <w:rFonts w:hint="eastAsia"/>
        </w:rPr>
        <w:t>D</w:t>
      </w:r>
      <w:r w:rsidRPr="00946C2F">
        <w:rPr>
          <w:rFonts w:hint="eastAsia"/>
          <w:vertAlign w:val="subscript"/>
        </w:rPr>
        <w:t>10%</w:t>
      </w:r>
      <w:r w:rsidRPr="00946C2F">
        <w:rPr>
          <w:rFonts w:hint="eastAsia"/>
        </w:rPr>
        <w:t>，最终确定</w:t>
      </w:r>
      <w:r w:rsidR="007942EB" w:rsidRPr="00946C2F">
        <w:rPr>
          <w:rFonts w:hint="eastAsia"/>
        </w:rPr>
        <w:t>本次改扩建项目</w:t>
      </w:r>
      <w:r w:rsidRPr="00946C2F">
        <w:rPr>
          <w:rFonts w:hint="eastAsia"/>
        </w:rPr>
        <w:t>的</w:t>
      </w:r>
      <w:r w:rsidRPr="00946C2F">
        <w:t>评价工作等级。</w:t>
      </w:r>
    </w:p>
    <w:p w:rsidR="00FA4179" w:rsidRPr="00946C2F" w:rsidRDefault="00FA4179" w:rsidP="00FA4179">
      <w:pPr>
        <w:pStyle w:val="a3"/>
        <w:ind w:firstLine="560"/>
      </w:pPr>
      <w:r w:rsidRPr="00946C2F">
        <w:rPr>
          <w:rFonts w:hint="eastAsia"/>
        </w:rPr>
        <w:t>各污染物参数及</w:t>
      </w:r>
      <w:r w:rsidRPr="00946C2F">
        <w:t>计算结果</w:t>
      </w:r>
      <w:r w:rsidRPr="00946C2F">
        <w:rPr>
          <w:rFonts w:hint="eastAsia"/>
        </w:rPr>
        <w:t>见表</w:t>
      </w:r>
      <w:r w:rsidRPr="00946C2F">
        <w:rPr>
          <w:rFonts w:hint="eastAsia"/>
        </w:rPr>
        <w:t>2.3.2-1</w:t>
      </w:r>
    </w:p>
    <w:p w:rsidR="00FA44B7" w:rsidRPr="00946C2F" w:rsidRDefault="00FA44B7" w:rsidP="00917D0F">
      <w:pPr>
        <w:pStyle w:val="aa"/>
        <w:spacing w:before="62" w:after="62"/>
      </w:pPr>
      <w:r w:rsidRPr="00946C2F">
        <w:br w:type="page"/>
      </w:r>
    </w:p>
    <w:p w:rsidR="00FA4179" w:rsidRDefault="00FA4179" w:rsidP="00917D0F">
      <w:pPr>
        <w:pStyle w:val="aa"/>
        <w:spacing w:before="62" w:after="62"/>
      </w:pPr>
      <w:r w:rsidRPr="00946C2F">
        <w:rPr>
          <w:rFonts w:hint="eastAsia"/>
        </w:rPr>
        <w:lastRenderedPageBreak/>
        <w:t>表</w:t>
      </w:r>
      <w:r w:rsidRPr="00946C2F">
        <w:rPr>
          <w:rFonts w:hint="eastAsia"/>
        </w:rPr>
        <w:t>2</w:t>
      </w:r>
      <w:r w:rsidRPr="00946C2F">
        <w:t xml:space="preserve">.3.2-1   </w:t>
      </w:r>
      <w:r w:rsidR="00917D0F" w:rsidRPr="00946C2F">
        <w:rPr>
          <w:rFonts w:hint="eastAsia"/>
        </w:rPr>
        <w:t>各污染物参数及</w:t>
      </w:r>
      <w:r w:rsidR="00917D0F" w:rsidRPr="00946C2F">
        <w:t>计算结果</w:t>
      </w:r>
      <w:r w:rsidR="00917D0F" w:rsidRPr="00946C2F">
        <w:rPr>
          <w:rFonts w:hint="eastAsia"/>
        </w:rPr>
        <w:t>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856"/>
        <w:gridCol w:w="1265"/>
        <w:gridCol w:w="1266"/>
        <w:gridCol w:w="1266"/>
        <w:gridCol w:w="1266"/>
        <w:gridCol w:w="1266"/>
      </w:tblGrid>
      <w:tr w:rsidR="000775B8" w:rsidRPr="00946C2F" w:rsidTr="003413ED">
        <w:trPr>
          <w:trHeight w:val="20"/>
          <w:jc w:val="center"/>
        </w:trPr>
        <w:tc>
          <w:tcPr>
            <w:tcW w:w="1555" w:type="pct"/>
            <w:shd w:val="clear" w:color="auto" w:fill="auto"/>
            <w:vAlign w:val="center"/>
          </w:tcPr>
          <w:p w:rsidR="000775B8" w:rsidRPr="00946C2F" w:rsidRDefault="000775B8" w:rsidP="003413ED">
            <w:pPr>
              <w:pStyle w:val="ac"/>
              <w:rPr>
                <w:szCs w:val="21"/>
              </w:rPr>
            </w:pPr>
            <w:r w:rsidRPr="00946C2F">
              <w:rPr>
                <w:rFonts w:hint="eastAsia"/>
                <w:szCs w:val="21"/>
              </w:rPr>
              <w:t>污染源</w:t>
            </w:r>
          </w:p>
        </w:tc>
        <w:tc>
          <w:tcPr>
            <w:tcW w:w="689" w:type="pct"/>
            <w:shd w:val="clear" w:color="auto" w:fill="auto"/>
            <w:vAlign w:val="center"/>
          </w:tcPr>
          <w:p w:rsidR="000775B8" w:rsidRPr="00946C2F" w:rsidRDefault="000775B8" w:rsidP="003413ED">
            <w:pPr>
              <w:pStyle w:val="ac"/>
              <w:rPr>
                <w:szCs w:val="21"/>
              </w:rPr>
            </w:pPr>
            <w:r w:rsidRPr="00946C2F">
              <w:rPr>
                <w:rFonts w:hint="eastAsia"/>
                <w:szCs w:val="21"/>
              </w:rPr>
              <w:t>污染物因子</w:t>
            </w:r>
          </w:p>
        </w:tc>
        <w:tc>
          <w:tcPr>
            <w:tcW w:w="689" w:type="pct"/>
            <w:shd w:val="clear" w:color="auto" w:fill="auto"/>
            <w:vAlign w:val="center"/>
          </w:tcPr>
          <w:p w:rsidR="000775B8" w:rsidRPr="00946C2F" w:rsidRDefault="000775B8" w:rsidP="003413ED">
            <w:pPr>
              <w:pStyle w:val="ac"/>
              <w:rPr>
                <w:szCs w:val="21"/>
              </w:rPr>
            </w:pPr>
            <w:r w:rsidRPr="00946C2F">
              <w:rPr>
                <w:rFonts w:hint="eastAsia"/>
                <w:szCs w:val="21"/>
              </w:rPr>
              <w:t>C</w:t>
            </w:r>
            <w:r w:rsidRPr="00946C2F">
              <w:rPr>
                <w:rFonts w:hint="eastAsia"/>
                <w:szCs w:val="21"/>
                <w:vertAlign w:val="subscript"/>
              </w:rPr>
              <w:t>i</w:t>
            </w:r>
          </w:p>
          <w:p w:rsidR="000775B8" w:rsidRPr="00946C2F" w:rsidRDefault="000775B8" w:rsidP="003413ED">
            <w:pPr>
              <w:pStyle w:val="ac"/>
              <w:rPr>
                <w:szCs w:val="21"/>
              </w:rPr>
            </w:pPr>
            <w:r w:rsidRPr="00946C2F">
              <w:rPr>
                <w:szCs w:val="21"/>
              </w:rPr>
              <w:t>（</w:t>
            </w:r>
            <w:r w:rsidRPr="00946C2F">
              <w:rPr>
                <w:rFonts w:hint="eastAsia"/>
                <w:szCs w:val="21"/>
              </w:rPr>
              <w:t>mg/m</w:t>
            </w:r>
            <w:r w:rsidRPr="00946C2F">
              <w:rPr>
                <w:rFonts w:hint="eastAsia"/>
                <w:szCs w:val="21"/>
                <w:vertAlign w:val="superscript"/>
              </w:rPr>
              <w:t>3</w:t>
            </w:r>
            <w:r w:rsidRPr="00946C2F">
              <w:rPr>
                <w:szCs w:val="21"/>
              </w:rPr>
              <w:t>）</w:t>
            </w:r>
          </w:p>
        </w:tc>
        <w:tc>
          <w:tcPr>
            <w:tcW w:w="689" w:type="pct"/>
            <w:shd w:val="clear" w:color="auto" w:fill="auto"/>
            <w:vAlign w:val="center"/>
          </w:tcPr>
          <w:p w:rsidR="000775B8" w:rsidRPr="00946C2F" w:rsidRDefault="000775B8" w:rsidP="003413ED">
            <w:pPr>
              <w:pStyle w:val="ac"/>
              <w:rPr>
                <w:szCs w:val="21"/>
              </w:rPr>
            </w:pPr>
            <w:r w:rsidRPr="00946C2F">
              <w:rPr>
                <w:rFonts w:hint="eastAsia"/>
                <w:szCs w:val="21"/>
              </w:rPr>
              <w:t>C</w:t>
            </w:r>
            <w:r w:rsidRPr="00946C2F">
              <w:rPr>
                <w:rFonts w:hint="eastAsia"/>
                <w:szCs w:val="21"/>
                <w:vertAlign w:val="subscript"/>
              </w:rPr>
              <w:t>0i</w:t>
            </w:r>
          </w:p>
          <w:p w:rsidR="000775B8" w:rsidRPr="00946C2F" w:rsidRDefault="000775B8" w:rsidP="003413ED">
            <w:pPr>
              <w:pStyle w:val="ac"/>
              <w:rPr>
                <w:szCs w:val="21"/>
              </w:rPr>
            </w:pPr>
            <w:r w:rsidRPr="00946C2F">
              <w:rPr>
                <w:szCs w:val="21"/>
              </w:rPr>
              <w:t>（</w:t>
            </w:r>
            <w:r w:rsidRPr="00946C2F">
              <w:rPr>
                <w:rFonts w:hint="eastAsia"/>
                <w:szCs w:val="21"/>
              </w:rPr>
              <w:t>mg/m</w:t>
            </w:r>
            <w:r w:rsidRPr="00946C2F">
              <w:rPr>
                <w:rFonts w:hint="eastAsia"/>
                <w:szCs w:val="21"/>
                <w:vertAlign w:val="superscript"/>
              </w:rPr>
              <w:t>3</w:t>
            </w:r>
            <w:r w:rsidRPr="00946C2F">
              <w:rPr>
                <w:szCs w:val="21"/>
              </w:rPr>
              <w:t>）</w:t>
            </w:r>
          </w:p>
        </w:tc>
        <w:tc>
          <w:tcPr>
            <w:tcW w:w="689" w:type="pct"/>
            <w:shd w:val="clear" w:color="auto" w:fill="auto"/>
            <w:vAlign w:val="center"/>
          </w:tcPr>
          <w:p w:rsidR="000775B8" w:rsidRPr="00946C2F" w:rsidRDefault="000775B8" w:rsidP="003413ED">
            <w:pPr>
              <w:pStyle w:val="ac"/>
              <w:rPr>
                <w:szCs w:val="21"/>
              </w:rPr>
            </w:pPr>
            <w:r w:rsidRPr="00946C2F">
              <w:rPr>
                <w:rFonts w:hint="eastAsia"/>
                <w:szCs w:val="21"/>
              </w:rPr>
              <w:t>P</w:t>
            </w:r>
            <w:r w:rsidRPr="00946C2F">
              <w:rPr>
                <w:rFonts w:hint="eastAsia"/>
                <w:szCs w:val="21"/>
                <w:vertAlign w:val="subscript"/>
              </w:rPr>
              <w:t>i</w:t>
            </w:r>
          </w:p>
          <w:p w:rsidR="000775B8" w:rsidRPr="00946C2F" w:rsidRDefault="000775B8" w:rsidP="003413ED">
            <w:pPr>
              <w:pStyle w:val="ac"/>
              <w:rPr>
                <w:szCs w:val="21"/>
              </w:rPr>
            </w:pPr>
            <w:r w:rsidRPr="00946C2F">
              <w:rPr>
                <w:szCs w:val="21"/>
              </w:rPr>
              <w:t>（</w:t>
            </w:r>
            <w:r w:rsidRPr="00946C2F">
              <w:rPr>
                <w:rFonts w:hint="eastAsia"/>
                <w:szCs w:val="21"/>
              </w:rPr>
              <w:t>%</w:t>
            </w:r>
            <w:r w:rsidRPr="00946C2F">
              <w:rPr>
                <w:szCs w:val="21"/>
              </w:rPr>
              <w:t>）</w:t>
            </w:r>
          </w:p>
        </w:tc>
        <w:tc>
          <w:tcPr>
            <w:tcW w:w="689" w:type="pct"/>
            <w:shd w:val="clear" w:color="auto" w:fill="auto"/>
            <w:vAlign w:val="center"/>
          </w:tcPr>
          <w:p w:rsidR="000775B8" w:rsidRPr="00946C2F" w:rsidRDefault="000775B8" w:rsidP="003413ED">
            <w:pPr>
              <w:pStyle w:val="ac"/>
              <w:rPr>
                <w:szCs w:val="21"/>
              </w:rPr>
            </w:pPr>
            <w:r w:rsidRPr="00946C2F">
              <w:rPr>
                <w:rFonts w:hint="eastAsia"/>
                <w:szCs w:val="21"/>
              </w:rPr>
              <w:t>最大落地</w:t>
            </w:r>
            <w:r w:rsidRPr="00946C2F">
              <w:rPr>
                <w:szCs w:val="21"/>
              </w:rPr>
              <w:t>浓度距离（</w:t>
            </w:r>
            <w:r w:rsidRPr="00946C2F">
              <w:rPr>
                <w:rFonts w:hint="eastAsia"/>
                <w:szCs w:val="21"/>
              </w:rPr>
              <w:t>m</w:t>
            </w:r>
            <w:r w:rsidRPr="00946C2F">
              <w:rPr>
                <w:szCs w:val="21"/>
              </w:rPr>
              <w:t>）</w:t>
            </w:r>
          </w:p>
        </w:tc>
      </w:tr>
      <w:tr w:rsidR="000775B8" w:rsidRPr="00946C2F" w:rsidTr="003413ED">
        <w:trPr>
          <w:trHeight w:val="70"/>
          <w:jc w:val="center"/>
        </w:trPr>
        <w:tc>
          <w:tcPr>
            <w:tcW w:w="1555" w:type="pct"/>
            <w:vMerge w:val="restart"/>
            <w:shd w:val="clear" w:color="auto" w:fill="auto"/>
            <w:vAlign w:val="center"/>
          </w:tcPr>
          <w:p w:rsidR="000775B8" w:rsidRPr="00946C2F" w:rsidRDefault="000775B8" w:rsidP="003413ED">
            <w:pPr>
              <w:adjustRightInd w:val="0"/>
              <w:snapToGrid w:val="0"/>
              <w:jc w:val="center"/>
              <w:rPr>
                <w:rFonts w:eastAsia="仿宋_GB2312"/>
                <w:spacing w:val="-10"/>
                <w:kern w:val="0"/>
                <w:szCs w:val="21"/>
              </w:rPr>
            </w:pPr>
            <w:r w:rsidRPr="00946C2F">
              <w:rPr>
                <w:rFonts w:eastAsia="仿宋_GB2312"/>
                <w:spacing w:val="-10"/>
                <w:kern w:val="0"/>
                <w:szCs w:val="21"/>
              </w:rPr>
              <w:t>1#</w:t>
            </w:r>
            <w:r w:rsidRPr="00946C2F">
              <w:rPr>
                <w:rFonts w:eastAsia="仿宋_GB2312" w:hint="eastAsia"/>
                <w:spacing w:val="-10"/>
                <w:kern w:val="0"/>
                <w:szCs w:val="21"/>
              </w:rPr>
              <w:t>排气筒</w:t>
            </w:r>
          </w:p>
        </w:tc>
        <w:tc>
          <w:tcPr>
            <w:tcW w:w="689" w:type="pct"/>
            <w:shd w:val="clear" w:color="auto" w:fill="auto"/>
            <w:vAlign w:val="center"/>
          </w:tcPr>
          <w:p w:rsidR="000775B8" w:rsidRPr="00946C2F" w:rsidRDefault="000775B8" w:rsidP="003413ED">
            <w:pPr>
              <w:adjustRightInd w:val="0"/>
              <w:snapToGrid w:val="0"/>
              <w:jc w:val="center"/>
              <w:rPr>
                <w:rFonts w:eastAsia="仿宋_GB2312"/>
                <w:spacing w:val="-10"/>
                <w:kern w:val="0"/>
                <w:szCs w:val="21"/>
              </w:rPr>
            </w:pPr>
            <w:r w:rsidRPr="00946C2F">
              <w:rPr>
                <w:rFonts w:eastAsia="仿宋_GB2312" w:hint="eastAsia"/>
                <w:spacing w:val="-10"/>
                <w:kern w:val="0"/>
                <w:szCs w:val="21"/>
              </w:rPr>
              <w:t>SO</w:t>
            </w:r>
            <w:r w:rsidRPr="00946C2F">
              <w:rPr>
                <w:rFonts w:eastAsia="仿宋_GB2312" w:hint="eastAsia"/>
                <w:spacing w:val="-10"/>
                <w:kern w:val="0"/>
                <w:szCs w:val="21"/>
                <w:vertAlign w:val="subscript"/>
              </w:rPr>
              <w:t>2</w:t>
            </w:r>
          </w:p>
        </w:tc>
        <w:tc>
          <w:tcPr>
            <w:tcW w:w="689" w:type="pct"/>
            <w:shd w:val="clear" w:color="auto" w:fill="auto"/>
            <w:vAlign w:val="center"/>
          </w:tcPr>
          <w:p w:rsidR="000775B8" w:rsidRPr="00946C2F" w:rsidRDefault="000775B8" w:rsidP="003413ED">
            <w:pPr>
              <w:adjustRightInd w:val="0"/>
              <w:snapToGrid w:val="0"/>
              <w:jc w:val="center"/>
              <w:rPr>
                <w:rFonts w:eastAsia="仿宋_GB2312"/>
                <w:spacing w:val="-10"/>
                <w:szCs w:val="21"/>
              </w:rPr>
            </w:pPr>
            <w:r w:rsidRPr="00946C2F">
              <w:rPr>
                <w:rFonts w:eastAsia="仿宋_GB2312" w:hint="eastAsia"/>
                <w:spacing w:val="-10"/>
                <w:szCs w:val="21"/>
              </w:rPr>
              <w:t>0.001486</w:t>
            </w:r>
          </w:p>
        </w:tc>
        <w:tc>
          <w:tcPr>
            <w:tcW w:w="689" w:type="pct"/>
            <w:shd w:val="clear" w:color="auto" w:fill="auto"/>
            <w:vAlign w:val="center"/>
          </w:tcPr>
          <w:p w:rsidR="000775B8" w:rsidRPr="00946C2F" w:rsidRDefault="000775B8" w:rsidP="003413ED">
            <w:pPr>
              <w:adjustRightInd w:val="0"/>
              <w:snapToGrid w:val="0"/>
              <w:jc w:val="center"/>
              <w:rPr>
                <w:rFonts w:eastAsia="仿宋_GB2312"/>
              </w:rPr>
            </w:pPr>
            <w:r w:rsidRPr="00946C2F">
              <w:rPr>
                <w:rFonts w:eastAsia="仿宋_GB2312" w:hint="eastAsia"/>
              </w:rPr>
              <w:t>0.5</w:t>
            </w:r>
          </w:p>
        </w:tc>
        <w:tc>
          <w:tcPr>
            <w:tcW w:w="689" w:type="pct"/>
            <w:shd w:val="clear" w:color="auto" w:fill="auto"/>
            <w:vAlign w:val="center"/>
          </w:tcPr>
          <w:p w:rsidR="000775B8" w:rsidRPr="00946C2F" w:rsidRDefault="000775B8" w:rsidP="003413ED">
            <w:pPr>
              <w:adjustRightInd w:val="0"/>
              <w:snapToGrid w:val="0"/>
              <w:jc w:val="center"/>
              <w:rPr>
                <w:rFonts w:eastAsia="仿宋_GB2312"/>
                <w:spacing w:val="-10"/>
                <w:szCs w:val="21"/>
              </w:rPr>
            </w:pPr>
            <w:r w:rsidRPr="00946C2F">
              <w:rPr>
                <w:rFonts w:eastAsia="仿宋_GB2312" w:hint="eastAsia"/>
                <w:spacing w:val="-10"/>
                <w:szCs w:val="21"/>
              </w:rPr>
              <w:t>0.3</w:t>
            </w:r>
          </w:p>
        </w:tc>
        <w:tc>
          <w:tcPr>
            <w:tcW w:w="689" w:type="pct"/>
            <w:shd w:val="clear" w:color="auto" w:fill="auto"/>
            <w:vAlign w:val="center"/>
          </w:tcPr>
          <w:p w:rsidR="000775B8" w:rsidRPr="00946C2F" w:rsidRDefault="000775B8" w:rsidP="003413ED">
            <w:pPr>
              <w:adjustRightInd w:val="0"/>
              <w:snapToGrid w:val="0"/>
              <w:jc w:val="center"/>
              <w:rPr>
                <w:rFonts w:eastAsia="仿宋_GB2312"/>
                <w:spacing w:val="-10"/>
                <w:szCs w:val="21"/>
              </w:rPr>
            </w:pPr>
            <w:r w:rsidRPr="00946C2F">
              <w:rPr>
                <w:rFonts w:eastAsia="仿宋_GB2312"/>
                <w:spacing w:val="-10"/>
                <w:szCs w:val="21"/>
              </w:rPr>
              <w:t>306</w:t>
            </w:r>
          </w:p>
        </w:tc>
      </w:tr>
      <w:tr w:rsidR="000775B8" w:rsidRPr="00946C2F" w:rsidTr="003413ED">
        <w:trPr>
          <w:trHeight w:val="20"/>
          <w:jc w:val="center"/>
        </w:trPr>
        <w:tc>
          <w:tcPr>
            <w:tcW w:w="1555" w:type="pct"/>
            <w:vMerge/>
            <w:shd w:val="clear" w:color="auto" w:fill="auto"/>
            <w:vAlign w:val="center"/>
          </w:tcPr>
          <w:p w:rsidR="000775B8" w:rsidRPr="00946C2F" w:rsidRDefault="000775B8" w:rsidP="003413ED">
            <w:pPr>
              <w:adjustRightInd w:val="0"/>
              <w:snapToGrid w:val="0"/>
              <w:jc w:val="center"/>
              <w:rPr>
                <w:rFonts w:eastAsia="仿宋_GB2312"/>
                <w:spacing w:val="-10"/>
                <w:kern w:val="0"/>
                <w:szCs w:val="21"/>
              </w:rPr>
            </w:pPr>
          </w:p>
        </w:tc>
        <w:tc>
          <w:tcPr>
            <w:tcW w:w="689" w:type="pct"/>
            <w:shd w:val="clear" w:color="auto" w:fill="auto"/>
            <w:vAlign w:val="center"/>
          </w:tcPr>
          <w:p w:rsidR="000775B8" w:rsidRPr="00946C2F" w:rsidRDefault="000775B8" w:rsidP="003413ED">
            <w:pPr>
              <w:adjustRightInd w:val="0"/>
              <w:snapToGrid w:val="0"/>
              <w:jc w:val="center"/>
              <w:rPr>
                <w:rFonts w:eastAsia="仿宋_GB2312"/>
                <w:spacing w:val="-10"/>
                <w:kern w:val="0"/>
                <w:szCs w:val="21"/>
              </w:rPr>
            </w:pPr>
            <w:r w:rsidRPr="00946C2F">
              <w:rPr>
                <w:rFonts w:eastAsia="仿宋_GB2312" w:hint="eastAsia"/>
                <w:spacing w:val="-10"/>
                <w:kern w:val="0"/>
                <w:szCs w:val="21"/>
              </w:rPr>
              <w:t>NO</w:t>
            </w:r>
            <w:r w:rsidRPr="00946C2F">
              <w:rPr>
                <w:rFonts w:eastAsia="仿宋_GB2312" w:hint="eastAsia"/>
                <w:spacing w:val="-10"/>
                <w:kern w:val="0"/>
                <w:szCs w:val="21"/>
                <w:vertAlign w:val="subscript"/>
              </w:rPr>
              <w:t>X</w:t>
            </w:r>
          </w:p>
        </w:tc>
        <w:tc>
          <w:tcPr>
            <w:tcW w:w="689" w:type="pct"/>
            <w:shd w:val="clear" w:color="auto" w:fill="auto"/>
            <w:vAlign w:val="center"/>
          </w:tcPr>
          <w:p w:rsidR="000775B8" w:rsidRPr="00946C2F" w:rsidRDefault="000775B8" w:rsidP="003413ED">
            <w:pPr>
              <w:adjustRightInd w:val="0"/>
              <w:snapToGrid w:val="0"/>
              <w:jc w:val="center"/>
              <w:rPr>
                <w:rFonts w:eastAsia="仿宋_GB2312"/>
                <w:spacing w:val="-10"/>
                <w:szCs w:val="21"/>
              </w:rPr>
            </w:pPr>
            <w:r w:rsidRPr="00946C2F">
              <w:rPr>
                <w:rFonts w:eastAsia="仿宋_GB2312" w:hint="eastAsia"/>
                <w:spacing w:val="-10"/>
                <w:szCs w:val="21"/>
              </w:rPr>
              <w:t>0.01609</w:t>
            </w:r>
          </w:p>
        </w:tc>
        <w:tc>
          <w:tcPr>
            <w:tcW w:w="689" w:type="pct"/>
            <w:shd w:val="clear" w:color="auto" w:fill="auto"/>
            <w:vAlign w:val="center"/>
          </w:tcPr>
          <w:p w:rsidR="000775B8" w:rsidRPr="00946C2F" w:rsidRDefault="000775B8" w:rsidP="003413ED">
            <w:pPr>
              <w:adjustRightInd w:val="0"/>
              <w:snapToGrid w:val="0"/>
              <w:jc w:val="center"/>
              <w:rPr>
                <w:rFonts w:eastAsia="仿宋_GB2312"/>
              </w:rPr>
            </w:pPr>
            <w:r w:rsidRPr="00946C2F">
              <w:rPr>
                <w:rFonts w:eastAsia="仿宋_GB2312" w:hint="eastAsia"/>
              </w:rPr>
              <w:t>0.24</w:t>
            </w:r>
          </w:p>
        </w:tc>
        <w:tc>
          <w:tcPr>
            <w:tcW w:w="689" w:type="pct"/>
            <w:shd w:val="clear" w:color="auto" w:fill="auto"/>
            <w:vAlign w:val="center"/>
          </w:tcPr>
          <w:p w:rsidR="000775B8" w:rsidRPr="00946C2F" w:rsidRDefault="000775B8" w:rsidP="003413ED">
            <w:pPr>
              <w:adjustRightInd w:val="0"/>
              <w:snapToGrid w:val="0"/>
              <w:jc w:val="center"/>
              <w:rPr>
                <w:rFonts w:eastAsia="仿宋_GB2312"/>
                <w:spacing w:val="-10"/>
                <w:szCs w:val="21"/>
              </w:rPr>
            </w:pPr>
            <w:r w:rsidRPr="00946C2F">
              <w:rPr>
                <w:rFonts w:eastAsia="仿宋_GB2312" w:hint="eastAsia"/>
                <w:spacing w:val="-10"/>
                <w:szCs w:val="21"/>
              </w:rPr>
              <w:t>6.7</w:t>
            </w:r>
          </w:p>
        </w:tc>
        <w:tc>
          <w:tcPr>
            <w:tcW w:w="689" w:type="pct"/>
            <w:shd w:val="clear" w:color="auto" w:fill="auto"/>
            <w:vAlign w:val="center"/>
          </w:tcPr>
          <w:p w:rsidR="000775B8" w:rsidRPr="00946C2F" w:rsidRDefault="000775B8" w:rsidP="003413ED">
            <w:pPr>
              <w:adjustRightInd w:val="0"/>
              <w:snapToGrid w:val="0"/>
              <w:jc w:val="center"/>
              <w:rPr>
                <w:rFonts w:eastAsia="仿宋_GB2312"/>
                <w:spacing w:val="-10"/>
                <w:szCs w:val="21"/>
              </w:rPr>
            </w:pPr>
            <w:r w:rsidRPr="00946C2F">
              <w:rPr>
                <w:rFonts w:eastAsia="仿宋_GB2312"/>
                <w:spacing w:val="-10"/>
                <w:szCs w:val="21"/>
              </w:rPr>
              <w:t>306</w:t>
            </w:r>
          </w:p>
        </w:tc>
      </w:tr>
      <w:tr w:rsidR="000775B8" w:rsidRPr="00946C2F" w:rsidTr="003413ED">
        <w:trPr>
          <w:trHeight w:val="20"/>
          <w:jc w:val="center"/>
        </w:trPr>
        <w:tc>
          <w:tcPr>
            <w:tcW w:w="1555" w:type="pct"/>
            <w:vMerge/>
            <w:shd w:val="clear" w:color="auto" w:fill="auto"/>
            <w:vAlign w:val="center"/>
          </w:tcPr>
          <w:p w:rsidR="000775B8" w:rsidRPr="00946C2F" w:rsidRDefault="000775B8" w:rsidP="003413ED">
            <w:pPr>
              <w:adjustRightInd w:val="0"/>
              <w:snapToGrid w:val="0"/>
              <w:jc w:val="center"/>
              <w:rPr>
                <w:rFonts w:eastAsia="仿宋_GB2312"/>
                <w:spacing w:val="-10"/>
                <w:kern w:val="0"/>
                <w:szCs w:val="21"/>
              </w:rPr>
            </w:pPr>
          </w:p>
        </w:tc>
        <w:tc>
          <w:tcPr>
            <w:tcW w:w="689" w:type="pct"/>
            <w:shd w:val="clear" w:color="auto" w:fill="auto"/>
            <w:vAlign w:val="center"/>
          </w:tcPr>
          <w:p w:rsidR="000775B8" w:rsidRPr="00946C2F" w:rsidRDefault="000775B8" w:rsidP="003413ED">
            <w:pPr>
              <w:adjustRightInd w:val="0"/>
              <w:snapToGrid w:val="0"/>
              <w:jc w:val="center"/>
              <w:rPr>
                <w:rFonts w:eastAsia="仿宋_GB2312"/>
                <w:spacing w:val="-10"/>
                <w:kern w:val="0"/>
                <w:szCs w:val="21"/>
              </w:rPr>
            </w:pPr>
            <w:r w:rsidRPr="00946C2F">
              <w:rPr>
                <w:rFonts w:eastAsia="仿宋_GB2312" w:hint="eastAsia"/>
                <w:spacing w:val="-10"/>
                <w:kern w:val="0"/>
                <w:szCs w:val="21"/>
              </w:rPr>
              <w:t>烟尘</w:t>
            </w:r>
          </w:p>
        </w:tc>
        <w:tc>
          <w:tcPr>
            <w:tcW w:w="689" w:type="pct"/>
            <w:shd w:val="clear" w:color="auto" w:fill="auto"/>
            <w:vAlign w:val="center"/>
          </w:tcPr>
          <w:p w:rsidR="000775B8" w:rsidRPr="00946C2F" w:rsidRDefault="000775B8" w:rsidP="003413ED">
            <w:pPr>
              <w:adjustRightInd w:val="0"/>
              <w:snapToGrid w:val="0"/>
              <w:jc w:val="center"/>
              <w:rPr>
                <w:rFonts w:eastAsia="仿宋_GB2312"/>
                <w:spacing w:val="-10"/>
                <w:szCs w:val="21"/>
              </w:rPr>
            </w:pPr>
            <w:r w:rsidRPr="00946C2F">
              <w:rPr>
                <w:rFonts w:eastAsia="仿宋_GB2312" w:hint="eastAsia"/>
                <w:spacing w:val="-10"/>
                <w:szCs w:val="21"/>
              </w:rPr>
              <w:t>0.001568</w:t>
            </w:r>
          </w:p>
        </w:tc>
        <w:tc>
          <w:tcPr>
            <w:tcW w:w="689" w:type="pct"/>
            <w:shd w:val="clear" w:color="auto" w:fill="auto"/>
            <w:vAlign w:val="center"/>
          </w:tcPr>
          <w:p w:rsidR="000775B8" w:rsidRPr="00946C2F" w:rsidRDefault="000775B8" w:rsidP="003413ED">
            <w:pPr>
              <w:adjustRightInd w:val="0"/>
              <w:snapToGrid w:val="0"/>
              <w:jc w:val="center"/>
              <w:rPr>
                <w:rFonts w:eastAsia="仿宋_GB2312"/>
              </w:rPr>
            </w:pPr>
            <w:r w:rsidRPr="00946C2F">
              <w:rPr>
                <w:rFonts w:eastAsia="仿宋_GB2312" w:hint="eastAsia"/>
              </w:rPr>
              <w:t>0.45</w:t>
            </w:r>
          </w:p>
        </w:tc>
        <w:tc>
          <w:tcPr>
            <w:tcW w:w="689" w:type="pct"/>
            <w:shd w:val="clear" w:color="auto" w:fill="auto"/>
            <w:vAlign w:val="center"/>
          </w:tcPr>
          <w:p w:rsidR="000775B8" w:rsidRPr="00946C2F" w:rsidRDefault="000775B8" w:rsidP="003413ED">
            <w:pPr>
              <w:adjustRightInd w:val="0"/>
              <w:snapToGrid w:val="0"/>
              <w:jc w:val="center"/>
              <w:rPr>
                <w:rFonts w:eastAsia="仿宋_GB2312"/>
                <w:spacing w:val="-10"/>
                <w:szCs w:val="21"/>
              </w:rPr>
            </w:pPr>
            <w:r w:rsidRPr="00946C2F">
              <w:rPr>
                <w:rFonts w:eastAsia="仿宋_GB2312" w:hint="eastAsia"/>
                <w:spacing w:val="-10"/>
                <w:szCs w:val="21"/>
              </w:rPr>
              <w:t>0.35</w:t>
            </w:r>
          </w:p>
        </w:tc>
        <w:tc>
          <w:tcPr>
            <w:tcW w:w="689" w:type="pct"/>
            <w:shd w:val="clear" w:color="auto" w:fill="auto"/>
            <w:vAlign w:val="center"/>
          </w:tcPr>
          <w:p w:rsidR="000775B8" w:rsidRPr="00946C2F" w:rsidRDefault="000775B8" w:rsidP="003413ED">
            <w:pPr>
              <w:adjustRightInd w:val="0"/>
              <w:snapToGrid w:val="0"/>
              <w:jc w:val="center"/>
              <w:rPr>
                <w:rFonts w:eastAsia="仿宋_GB2312"/>
                <w:spacing w:val="-10"/>
                <w:szCs w:val="21"/>
              </w:rPr>
            </w:pPr>
            <w:r w:rsidRPr="00946C2F">
              <w:rPr>
                <w:rFonts w:eastAsia="仿宋_GB2312"/>
                <w:spacing w:val="-10"/>
                <w:szCs w:val="21"/>
              </w:rPr>
              <w:t>306</w:t>
            </w:r>
          </w:p>
        </w:tc>
      </w:tr>
      <w:tr w:rsidR="000775B8" w:rsidRPr="00946C2F" w:rsidTr="003413ED">
        <w:trPr>
          <w:trHeight w:val="20"/>
          <w:jc w:val="center"/>
        </w:trPr>
        <w:tc>
          <w:tcPr>
            <w:tcW w:w="1555" w:type="pct"/>
            <w:shd w:val="clear" w:color="auto" w:fill="auto"/>
            <w:vAlign w:val="center"/>
          </w:tcPr>
          <w:p w:rsidR="000775B8" w:rsidRPr="00946C2F" w:rsidRDefault="000775B8" w:rsidP="003413ED">
            <w:pPr>
              <w:adjustRightInd w:val="0"/>
              <w:snapToGrid w:val="0"/>
              <w:jc w:val="center"/>
              <w:rPr>
                <w:rFonts w:eastAsia="仿宋_GB2312"/>
                <w:spacing w:val="-10"/>
                <w:kern w:val="0"/>
                <w:szCs w:val="21"/>
              </w:rPr>
            </w:pPr>
            <w:r w:rsidRPr="00946C2F">
              <w:rPr>
                <w:rFonts w:eastAsia="仿宋_GB2312" w:hint="eastAsia"/>
                <w:spacing w:val="-10"/>
                <w:kern w:val="0"/>
                <w:szCs w:val="21"/>
              </w:rPr>
              <w:t>2#</w:t>
            </w:r>
            <w:r w:rsidRPr="00946C2F">
              <w:rPr>
                <w:rFonts w:eastAsia="仿宋_GB2312" w:hint="eastAsia"/>
                <w:spacing w:val="-10"/>
                <w:kern w:val="0"/>
                <w:szCs w:val="21"/>
              </w:rPr>
              <w:t>排气筒</w:t>
            </w:r>
          </w:p>
        </w:tc>
        <w:tc>
          <w:tcPr>
            <w:tcW w:w="689" w:type="pct"/>
            <w:shd w:val="clear" w:color="auto" w:fill="auto"/>
            <w:vAlign w:val="center"/>
          </w:tcPr>
          <w:p w:rsidR="000775B8" w:rsidRPr="00946C2F" w:rsidRDefault="000775B8" w:rsidP="003413ED">
            <w:pPr>
              <w:adjustRightInd w:val="0"/>
              <w:snapToGrid w:val="0"/>
              <w:jc w:val="center"/>
              <w:rPr>
                <w:rFonts w:eastAsia="仿宋_GB2312"/>
                <w:spacing w:val="-10"/>
                <w:kern w:val="0"/>
                <w:szCs w:val="21"/>
              </w:rPr>
            </w:pPr>
            <w:r w:rsidRPr="00946C2F">
              <w:rPr>
                <w:rFonts w:eastAsia="仿宋_GB2312" w:hint="eastAsia"/>
                <w:spacing w:val="-10"/>
                <w:kern w:val="0"/>
                <w:szCs w:val="21"/>
              </w:rPr>
              <w:t>非甲烷总烃</w:t>
            </w:r>
          </w:p>
        </w:tc>
        <w:tc>
          <w:tcPr>
            <w:tcW w:w="689" w:type="pct"/>
            <w:shd w:val="clear" w:color="auto" w:fill="auto"/>
            <w:vAlign w:val="center"/>
          </w:tcPr>
          <w:p w:rsidR="000775B8" w:rsidRPr="00946C2F" w:rsidRDefault="000775B8" w:rsidP="003413ED">
            <w:pPr>
              <w:adjustRightInd w:val="0"/>
              <w:snapToGrid w:val="0"/>
              <w:jc w:val="center"/>
              <w:rPr>
                <w:rFonts w:eastAsia="仿宋_GB2312"/>
                <w:spacing w:val="-10"/>
                <w:szCs w:val="21"/>
              </w:rPr>
            </w:pPr>
            <w:r w:rsidRPr="00946C2F">
              <w:rPr>
                <w:rFonts w:eastAsia="仿宋_GB2312" w:hint="eastAsia"/>
                <w:spacing w:val="-10"/>
                <w:szCs w:val="21"/>
              </w:rPr>
              <w:t>0.000198</w:t>
            </w:r>
          </w:p>
        </w:tc>
        <w:tc>
          <w:tcPr>
            <w:tcW w:w="689" w:type="pct"/>
            <w:shd w:val="clear" w:color="auto" w:fill="auto"/>
            <w:vAlign w:val="center"/>
          </w:tcPr>
          <w:p w:rsidR="000775B8" w:rsidRPr="00946C2F" w:rsidRDefault="000775B8" w:rsidP="003413ED">
            <w:pPr>
              <w:adjustRightInd w:val="0"/>
              <w:snapToGrid w:val="0"/>
              <w:jc w:val="center"/>
              <w:rPr>
                <w:rFonts w:eastAsia="仿宋_GB2312"/>
              </w:rPr>
            </w:pPr>
            <w:r w:rsidRPr="00946C2F">
              <w:rPr>
                <w:rFonts w:eastAsia="仿宋_GB2312" w:hint="eastAsia"/>
              </w:rPr>
              <w:t>2</w:t>
            </w:r>
          </w:p>
        </w:tc>
        <w:tc>
          <w:tcPr>
            <w:tcW w:w="689" w:type="pct"/>
            <w:shd w:val="clear" w:color="auto" w:fill="auto"/>
            <w:vAlign w:val="center"/>
          </w:tcPr>
          <w:p w:rsidR="000775B8" w:rsidRPr="00946C2F" w:rsidRDefault="000775B8" w:rsidP="003413ED">
            <w:pPr>
              <w:adjustRightInd w:val="0"/>
              <w:snapToGrid w:val="0"/>
              <w:jc w:val="center"/>
              <w:rPr>
                <w:rFonts w:eastAsia="仿宋_GB2312"/>
                <w:spacing w:val="-10"/>
                <w:szCs w:val="21"/>
              </w:rPr>
            </w:pPr>
            <w:r w:rsidRPr="00946C2F">
              <w:rPr>
                <w:rFonts w:eastAsia="仿宋_GB2312" w:hint="eastAsia"/>
                <w:spacing w:val="-10"/>
                <w:szCs w:val="21"/>
              </w:rPr>
              <w:t>0.01</w:t>
            </w:r>
          </w:p>
        </w:tc>
        <w:tc>
          <w:tcPr>
            <w:tcW w:w="689" w:type="pct"/>
            <w:shd w:val="clear" w:color="auto" w:fill="auto"/>
            <w:vAlign w:val="center"/>
          </w:tcPr>
          <w:p w:rsidR="000775B8" w:rsidRPr="00946C2F" w:rsidRDefault="000775B8" w:rsidP="003413ED">
            <w:pPr>
              <w:adjustRightInd w:val="0"/>
              <w:snapToGrid w:val="0"/>
              <w:jc w:val="center"/>
              <w:rPr>
                <w:rFonts w:eastAsia="仿宋_GB2312"/>
                <w:spacing w:val="-10"/>
                <w:szCs w:val="21"/>
              </w:rPr>
            </w:pPr>
            <w:r w:rsidRPr="00946C2F">
              <w:rPr>
                <w:rFonts w:eastAsia="仿宋_GB2312" w:hint="eastAsia"/>
                <w:spacing w:val="-10"/>
                <w:szCs w:val="21"/>
              </w:rPr>
              <w:t>279</w:t>
            </w:r>
          </w:p>
        </w:tc>
      </w:tr>
      <w:tr w:rsidR="000775B8" w:rsidRPr="00946C2F" w:rsidTr="003413ED">
        <w:trPr>
          <w:trHeight w:val="20"/>
          <w:jc w:val="center"/>
        </w:trPr>
        <w:tc>
          <w:tcPr>
            <w:tcW w:w="1555" w:type="pct"/>
            <w:shd w:val="clear" w:color="auto" w:fill="auto"/>
            <w:vAlign w:val="center"/>
          </w:tcPr>
          <w:p w:rsidR="000775B8" w:rsidRPr="00946C2F" w:rsidRDefault="000775B8" w:rsidP="003413ED">
            <w:pPr>
              <w:adjustRightInd w:val="0"/>
              <w:snapToGrid w:val="0"/>
              <w:jc w:val="center"/>
              <w:rPr>
                <w:rFonts w:eastAsia="仿宋_GB2312"/>
                <w:spacing w:val="-10"/>
                <w:kern w:val="0"/>
                <w:szCs w:val="21"/>
              </w:rPr>
            </w:pPr>
            <w:r w:rsidRPr="00946C2F">
              <w:rPr>
                <w:rFonts w:eastAsia="仿宋_GB2312" w:hint="eastAsia"/>
                <w:spacing w:val="-10"/>
                <w:kern w:val="0"/>
                <w:szCs w:val="21"/>
              </w:rPr>
              <w:t>3#</w:t>
            </w:r>
            <w:r w:rsidRPr="00946C2F">
              <w:rPr>
                <w:rFonts w:eastAsia="仿宋_GB2312" w:hint="eastAsia"/>
                <w:spacing w:val="-10"/>
                <w:kern w:val="0"/>
                <w:szCs w:val="21"/>
              </w:rPr>
              <w:t>排气筒</w:t>
            </w:r>
          </w:p>
        </w:tc>
        <w:tc>
          <w:tcPr>
            <w:tcW w:w="689" w:type="pct"/>
            <w:shd w:val="clear" w:color="auto" w:fill="auto"/>
            <w:vAlign w:val="center"/>
          </w:tcPr>
          <w:p w:rsidR="000775B8" w:rsidRPr="00946C2F" w:rsidRDefault="000775B8" w:rsidP="003413ED">
            <w:pPr>
              <w:adjustRightInd w:val="0"/>
              <w:snapToGrid w:val="0"/>
              <w:jc w:val="center"/>
              <w:rPr>
                <w:rFonts w:eastAsia="仿宋_GB2312"/>
                <w:spacing w:val="-10"/>
                <w:kern w:val="0"/>
                <w:szCs w:val="21"/>
              </w:rPr>
            </w:pPr>
            <w:r w:rsidRPr="00946C2F">
              <w:rPr>
                <w:rFonts w:eastAsia="仿宋_GB2312" w:hint="eastAsia"/>
                <w:spacing w:val="-10"/>
                <w:kern w:val="0"/>
                <w:szCs w:val="21"/>
              </w:rPr>
              <w:t>非甲烷总烃</w:t>
            </w:r>
          </w:p>
        </w:tc>
        <w:tc>
          <w:tcPr>
            <w:tcW w:w="689" w:type="pct"/>
            <w:shd w:val="clear" w:color="auto" w:fill="auto"/>
            <w:vAlign w:val="center"/>
          </w:tcPr>
          <w:p w:rsidR="000775B8" w:rsidRPr="00946C2F" w:rsidRDefault="000775B8" w:rsidP="003413ED">
            <w:pPr>
              <w:adjustRightInd w:val="0"/>
              <w:snapToGrid w:val="0"/>
              <w:jc w:val="center"/>
              <w:rPr>
                <w:rFonts w:eastAsia="仿宋_GB2312"/>
                <w:spacing w:val="-10"/>
                <w:szCs w:val="21"/>
              </w:rPr>
            </w:pPr>
            <w:r w:rsidRPr="00946C2F">
              <w:rPr>
                <w:rFonts w:eastAsia="仿宋_GB2312" w:hint="eastAsia"/>
                <w:spacing w:val="-10"/>
                <w:szCs w:val="21"/>
              </w:rPr>
              <w:t>0.000198</w:t>
            </w:r>
          </w:p>
        </w:tc>
        <w:tc>
          <w:tcPr>
            <w:tcW w:w="689" w:type="pct"/>
            <w:shd w:val="clear" w:color="auto" w:fill="auto"/>
            <w:vAlign w:val="center"/>
          </w:tcPr>
          <w:p w:rsidR="000775B8" w:rsidRPr="00946C2F" w:rsidRDefault="000775B8" w:rsidP="003413ED">
            <w:pPr>
              <w:adjustRightInd w:val="0"/>
              <w:snapToGrid w:val="0"/>
              <w:jc w:val="center"/>
              <w:rPr>
                <w:rFonts w:eastAsia="仿宋_GB2312"/>
              </w:rPr>
            </w:pPr>
            <w:r w:rsidRPr="00946C2F">
              <w:rPr>
                <w:rFonts w:eastAsia="仿宋_GB2312" w:hint="eastAsia"/>
              </w:rPr>
              <w:t>2</w:t>
            </w:r>
          </w:p>
        </w:tc>
        <w:tc>
          <w:tcPr>
            <w:tcW w:w="689" w:type="pct"/>
            <w:shd w:val="clear" w:color="auto" w:fill="auto"/>
            <w:vAlign w:val="center"/>
          </w:tcPr>
          <w:p w:rsidR="000775B8" w:rsidRPr="00946C2F" w:rsidRDefault="000775B8" w:rsidP="003413ED">
            <w:pPr>
              <w:adjustRightInd w:val="0"/>
              <w:snapToGrid w:val="0"/>
              <w:jc w:val="center"/>
              <w:rPr>
                <w:rFonts w:eastAsia="仿宋_GB2312"/>
                <w:spacing w:val="-10"/>
                <w:szCs w:val="21"/>
              </w:rPr>
            </w:pPr>
            <w:r w:rsidRPr="00946C2F">
              <w:rPr>
                <w:rFonts w:eastAsia="仿宋_GB2312" w:hint="eastAsia"/>
                <w:spacing w:val="-10"/>
                <w:szCs w:val="21"/>
              </w:rPr>
              <w:t>0.01</w:t>
            </w:r>
          </w:p>
        </w:tc>
        <w:tc>
          <w:tcPr>
            <w:tcW w:w="689" w:type="pct"/>
            <w:shd w:val="clear" w:color="auto" w:fill="auto"/>
            <w:vAlign w:val="center"/>
          </w:tcPr>
          <w:p w:rsidR="000775B8" w:rsidRPr="00946C2F" w:rsidRDefault="000775B8" w:rsidP="003413ED">
            <w:pPr>
              <w:adjustRightInd w:val="0"/>
              <w:snapToGrid w:val="0"/>
              <w:jc w:val="center"/>
              <w:rPr>
                <w:rFonts w:eastAsia="仿宋_GB2312"/>
                <w:spacing w:val="-10"/>
                <w:szCs w:val="21"/>
              </w:rPr>
            </w:pPr>
            <w:r w:rsidRPr="00946C2F">
              <w:rPr>
                <w:rFonts w:eastAsia="仿宋_GB2312" w:hint="eastAsia"/>
                <w:spacing w:val="-10"/>
                <w:szCs w:val="21"/>
              </w:rPr>
              <w:t>279</w:t>
            </w:r>
          </w:p>
        </w:tc>
      </w:tr>
      <w:tr w:rsidR="000775B8" w:rsidRPr="00946C2F" w:rsidTr="003413ED">
        <w:trPr>
          <w:trHeight w:val="20"/>
          <w:jc w:val="center"/>
        </w:trPr>
        <w:tc>
          <w:tcPr>
            <w:tcW w:w="1555" w:type="pct"/>
            <w:shd w:val="clear" w:color="auto" w:fill="auto"/>
            <w:vAlign w:val="center"/>
          </w:tcPr>
          <w:p w:rsidR="000775B8" w:rsidRPr="00946C2F" w:rsidRDefault="000775B8" w:rsidP="003413ED">
            <w:pPr>
              <w:adjustRightInd w:val="0"/>
              <w:snapToGrid w:val="0"/>
              <w:jc w:val="center"/>
              <w:rPr>
                <w:rFonts w:eastAsia="仿宋_GB2312"/>
                <w:spacing w:val="-10"/>
                <w:kern w:val="0"/>
                <w:szCs w:val="21"/>
              </w:rPr>
            </w:pPr>
            <w:r w:rsidRPr="00946C2F">
              <w:rPr>
                <w:rFonts w:eastAsia="仿宋_GB2312"/>
                <w:spacing w:val="-10"/>
                <w:kern w:val="0"/>
                <w:szCs w:val="21"/>
              </w:rPr>
              <w:t>84</w:t>
            </w:r>
            <w:r w:rsidRPr="00946C2F">
              <w:rPr>
                <w:rFonts w:eastAsia="仿宋_GB2312"/>
                <w:spacing w:val="-10"/>
                <w:kern w:val="0"/>
                <w:szCs w:val="21"/>
              </w:rPr>
              <w:t>消毒液新复配及灌装一车间</w:t>
            </w:r>
          </w:p>
        </w:tc>
        <w:tc>
          <w:tcPr>
            <w:tcW w:w="689" w:type="pct"/>
            <w:shd w:val="clear" w:color="auto" w:fill="auto"/>
            <w:vAlign w:val="center"/>
          </w:tcPr>
          <w:p w:rsidR="000775B8" w:rsidRPr="00946C2F" w:rsidRDefault="000775B8" w:rsidP="003413ED">
            <w:pPr>
              <w:adjustRightInd w:val="0"/>
              <w:snapToGrid w:val="0"/>
              <w:jc w:val="center"/>
              <w:rPr>
                <w:rFonts w:eastAsia="仿宋_GB2312"/>
              </w:rPr>
            </w:pPr>
            <w:r w:rsidRPr="00946C2F">
              <w:rPr>
                <w:rFonts w:eastAsia="仿宋_GB2312" w:hint="eastAsia"/>
                <w:spacing w:val="-10"/>
                <w:kern w:val="0"/>
                <w:szCs w:val="21"/>
              </w:rPr>
              <w:t>次氯酸</w:t>
            </w:r>
          </w:p>
        </w:tc>
        <w:tc>
          <w:tcPr>
            <w:tcW w:w="689" w:type="pct"/>
            <w:shd w:val="clear" w:color="auto" w:fill="auto"/>
            <w:vAlign w:val="center"/>
          </w:tcPr>
          <w:p w:rsidR="000775B8" w:rsidRPr="00946C2F" w:rsidRDefault="000775B8" w:rsidP="003413ED">
            <w:pPr>
              <w:adjustRightInd w:val="0"/>
              <w:snapToGrid w:val="0"/>
              <w:jc w:val="center"/>
              <w:rPr>
                <w:rFonts w:eastAsia="仿宋_GB2312"/>
                <w:spacing w:val="-10"/>
              </w:rPr>
            </w:pPr>
            <w:r w:rsidRPr="00946C2F">
              <w:rPr>
                <w:rFonts w:eastAsia="仿宋_GB2312"/>
                <w:spacing w:val="-10"/>
                <w:szCs w:val="21"/>
              </w:rPr>
              <w:t>0.00312</w:t>
            </w:r>
          </w:p>
        </w:tc>
        <w:tc>
          <w:tcPr>
            <w:tcW w:w="689" w:type="pct"/>
            <w:shd w:val="clear" w:color="auto" w:fill="auto"/>
            <w:vAlign w:val="center"/>
          </w:tcPr>
          <w:p w:rsidR="000775B8" w:rsidRPr="00946C2F" w:rsidRDefault="000775B8" w:rsidP="003413ED">
            <w:pPr>
              <w:adjustRightInd w:val="0"/>
              <w:snapToGrid w:val="0"/>
              <w:jc w:val="center"/>
              <w:rPr>
                <w:rFonts w:eastAsia="仿宋_GB2312"/>
              </w:rPr>
            </w:pPr>
            <w:r w:rsidRPr="00946C2F">
              <w:rPr>
                <w:rFonts w:eastAsia="仿宋_GB2312" w:hint="eastAsia"/>
              </w:rPr>
              <w:t>2.73</w:t>
            </w:r>
          </w:p>
        </w:tc>
        <w:tc>
          <w:tcPr>
            <w:tcW w:w="689" w:type="pct"/>
            <w:shd w:val="clear" w:color="auto" w:fill="auto"/>
            <w:vAlign w:val="center"/>
          </w:tcPr>
          <w:p w:rsidR="000775B8" w:rsidRPr="00946C2F" w:rsidRDefault="000775B8" w:rsidP="003413ED">
            <w:pPr>
              <w:adjustRightInd w:val="0"/>
              <w:snapToGrid w:val="0"/>
              <w:jc w:val="center"/>
              <w:rPr>
                <w:rFonts w:eastAsia="仿宋_GB2312"/>
              </w:rPr>
            </w:pPr>
            <w:r w:rsidRPr="00946C2F">
              <w:rPr>
                <w:rFonts w:eastAsia="仿宋_GB2312"/>
                <w:spacing w:val="-10"/>
                <w:szCs w:val="21"/>
              </w:rPr>
              <w:t>0.11</w:t>
            </w:r>
          </w:p>
        </w:tc>
        <w:tc>
          <w:tcPr>
            <w:tcW w:w="689" w:type="pct"/>
            <w:shd w:val="clear" w:color="auto" w:fill="auto"/>
            <w:vAlign w:val="center"/>
          </w:tcPr>
          <w:p w:rsidR="000775B8" w:rsidRPr="00946C2F" w:rsidRDefault="000775B8" w:rsidP="003413ED">
            <w:pPr>
              <w:adjustRightInd w:val="0"/>
              <w:snapToGrid w:val="0"/>
              <w:jc w:val="center"/>
              <w:rPr>
                <w:rFonts w:eastAsia="仿宋_GB2312"/>
              </w:rPr>
            </w:pPr>
            <w:r w:rsidRPr="00946C2F">
              <w:rPr>
                <w:rFonts w:eastAsia="仿宋_GB2312"/>
                <w:spacing w:val="-10"/>
                <w:szCs w:val="21"/>
              </w:rPr>
              <w:t>136</w:t>
            </w:r>
          </w:p>
        </w:tc>
      </w:tr>
      <w:tr w:rsidR="000775B8" w:rsidRPr="00946C2F" w:rsidTr="003413ED">
        <w:trPr>
          <w:trHeight w:val="20"/>
          <w:jc w:val="center"/>
        </w:trPr>
        <w:tc>
          <w:tcPr>
            <w:tcW w:w="1555" w:type="pct"/>
            <w:shd w:val="clear" w:color="auto" w:fill="auto"/>
            <w:vAlign w:val="center"/>
          </w:tcPr>
          <w:p w:rsidR="000775B8" w:rsidRPr="00946C2F" w:rsidRDefault="000775B8" w:rsidP="003413ED">
            <w:pPr>
              <w:adjustRightInd w:val="0"/>
              <w:snapToGrid w:val="0"/>
              <w:jc w:val="center"/>
              <w:rPr>
                <w:rFonts w:eastAsia="仿宋_GB2312"/>
                <w:spacing w:val="-10"/>
                <w:kern w:val="0"/>
                <w:szCs w:val="21"/>
              </w:rPr>
            </w:pPr>
            <w:r w:rsidRPr="00946C2F">
              <w:rPr>
                <w:rFonts w:eastAsia="仿宋_GB2312"/>
                <w:spacing w:val="-10"/>
                <w:kern w:val="0"/>
                <w:szCs w:val="21"/>
              </w:rPr>
              <w:t>84</w:t>
            </w:r>
            <w:r w:rsidRPr="00946C2F">
              <w:rPr>
                <w:rFonts w:eastAsia="仿宋_GB2312"/>
                <w:spacing w:val="-10"/>
                <w:kern w:val="0"/>
                <w:szCs w:val="21"/>
              </w:rPr>
              <w:t>消毒液新复配及灌装</w:t>
            </w:r>
            <w:r w:rsidRPr="00946C2F">
              <w:rPr>
                <w:rFonts w:eastAsia="仿宋_GB2312" w:hint="eastAsia"/>
                <w:spacing w:val="-10"/>
                <w:kern w:val="0"/>
                <w:szCs w:val="21"/>
              </w:rPr>
              <w:t>二</w:t>
            </w:r>
            <w:r w:rsidRPr="00946C2F">
              <w:rPr>
                <w:rFonts w:eastAsia="仿宋_GB2312"/>
                <w:spacing w:val="-10"/>
                <w:kern w:val="0"/>
                <w:szCs w:val="21"/>
              </w:rPr>
              <w:t>车间</w:t>
            </w:r>
          </w:p>
        </w:tc>
        <w:tc>
          <w:tcPr>
            <w:tcW w:w="689" w:type="pct"/>
            <w:shd w:val="clear" w:color="auto" w:fill="auto"/>
            <w:vAlign w:val="center"/>
          </w:tcPr>
          <w:p w:rsidR="000775B8" w:rsidRPr="00946C2F" w:rsidRDefault="000775B8" w:rsidP="003413ED">
            <w:pPr>
              <w:adjustRightInd w:val="0"/>
              <w:snapToGrid w:val="0"/>
              <w:jc w:val="center"/>
              <w:rPr>
                <w:rFonts w:eastAsia="仿宋_GB2312"/>
              </w:rPr>
            </w:pPr>
            <w:r w:rsidRPr="00946C2F">
              <w:rPr>
                <w:rFonts w:eastAsia="仿宋_GB2312" w:hint="eastAsia"/>
                <w:spacing w:val="-10"/>
                <w:kern w:val="0"/>
                <w:szCs w:val="21"/>
              </w:rPr>
              <w:t>次氯酸</w:t>
            </w:r>
          </w:p>
        </w:tc>
        <w:tc>
          <w:tcPr>
            <w:tcW w:w="689" w:type="pct"/>
            <w:shd w:val="clear" w:color="auto" w:fill="auto"/>
            <w:vAlign w:val="center"/>
          </w:tcPr>
          <w:p w:rsidR="000775B8" w:rsidRPr="00946C2F" w:rsidRDefault="000775B8" w:rsidP="003413ED">
            <w:pPr>
              <w:adjustRightInd w:val="0"/>
              <w:snapToGrid w:val="0"/>
              <w:jc w:val="center"/>
              <w:rPr>
                <w:rFonts w:eastAsia="仿宋_GB2312"/>
              </w:rPr>
            </w:pPr>
            <w:r w:rsidRPr="00946C2F">
              <w:rPr>
                <w:rFonts w:eastAsia="仿宋_GB2312"/>
                <w:spacing w:val="-10"/>
                <w:szCs w:val="21"/>
              </w:rPr>
              <w:t>0.002941</w:t>
            </w:r>
          </w:p>
        </w:tc>
        <w:tc>
          <w:tcPr>
            <w:tcW w:w="689" w:type="pct"/>
            <w:shd w:val="clear" w:color="auto" w:fill="auto"/>
            <w:vAlign w:val="center"/>
          </w:tcPr>
          <w:p w:rsidR="000775B8" w:rsidRPr="00946C2F" w:rsidRDefault="000775B8" w:rsidP="003413ED">
            <w:pPr>
              <w:adjustRightInd w:val="0"/>
              <w:snapToGrid w:val="0"/>
              <w:jc w:val="center"/>
              <w:rPr>
                <w:rFonts w:eastAsia="仿宋_GB2312"/>
              </w:rPr>
            </w:pPr>
            <w:r w:rsidRPr="00946C2F">
              <w:rPr>
                <w:rFonts w:eastAsia="仿宋_GB2312" w:hint="eastAsia"/>
              </w:rPr>
              <w:t>2.73</w:t>
            </w:r>
          </w:p>
        </w:tc>
        <w:tc>
          <w:tcPr>
            <w:tcW w:w="689" w:type="pct"/>
            <w:shd w:val="clear" w:color="auto" w:fill="auto"/>
            <w:vAlign w:val="center"/>
          </w:tcPr>
          <w:p w:rsidR="000775B8" w:rsidRPr="00946C2F" w:rsidRDefault="000775B8" w:rsidP="003413ED">
            <w:pPr>
              <w:adjustRightInd w:val="0"/>
              <w:snapToGrid w:val="0"/>
              <w:jc w:val="center"/>
              <w:rPr>
                <w:rFonts w:eastAsia="仿宋_GB2312"/>
              </w:rPr>
            </w:pPr>
            <w:r w:rsidRPr="00946C2F">
              <w:rPr>
                <w:rFonts w:eastAsia="仿宋_GB2312" w:hint="eastAsia"/>
              </w:rPr>
              <w:t>0.11</w:t>
            </w:r>
          </w:p>
        </w:tc>
        <w:tc>
          <w:tcPr>
            <w:tcW w:w="689" w:type="pct"/>
            <w:shd w:val="clear" w:color="auto" w:fill="auto"/>
            <w:vAlign w:val="center"/>
          </w:tcPr>
          <w:p w:rsidR="000775B8" w:rsidRPr="00946C2F" w:rsidRDefault="000775B8" w:rsidP="003413ED">
            <w:pPr>
              <w:adjustRightInd w:val="0"/>
              <w:snapToGrid w:val="0"/>
              <w:jc w:val="center"/>
              <w:rPr>
                <w:rFonts w:eastAsia="仿宋_GB2312"/>
              </w:rPr>
            </w:pPr>
            <w:r w:rsidRPr="00946C2F">
              <w:rPr>
                <w:rFonts w:eastAsia="仿宋_GB2312"/>
                <w:spacing w:val="-10"/>
                <w:szCs w:val="21"/>
              </w:rPr>
              <w:t>142</w:t>
            </w:r>
          </w:p>
        </w:tc>
      </w:tr>
      <w:tr w:rsidR="000775B8" w:rsidRPr="00946C2F" w:rsidTr="003413ED">
        <w:trPr>
          <w:trHeight w:val="20"/>
          <w:jc w:val="center"/>
        </w:trPr>
        <w:tc>
          <w:tcPr>
            <w:tcW w:w="1555" w:type="pct"/>
            <w:shd w:val="clear" w:color="auto" w:fill="auto"/>
            <w:vAlign w:val="center"/>
          </w:tcPr>
          <w:p w:rsidR="000775B8" w:rsidRPr="00946C2F" w:rsidRDefault="000775B8" w:rsidP="003413ED">
            <w:pPr>
              <w:adjustRightInd w:val="0"/>
              <w:snapToGrid w:val="0"/>
              <w:jc w:val="center"/>
              <w:rPr>
                <w:rFonts w:eastAsia="仿宋_GB2312"/>
                <w:kern w:val="0"/>
                <w:szCs w:val="21"/>
              </w:rPr>
            </w:pPr>
            <w:r w:rsidRPr="00946C2F">
              <w:rPr>
                <w:rFonts w:eastAsia="仿宋_GB2312"/>
                <w:kern w:val="0"/>
                <w:szCs w:val="21"/>
              </w:rPr>
              <w:t>碘伏消毒剂复配及灌装车间</w:t>
            </w:r>
          </w:p>
        </w:tc>
        <w:tc>
          <w:tcPr>
            <w:tcW w:w="689" w:type="pct"/>
            <w:shd w:val="clear" w:color="auto" w:fill="auto"/>
            <w:vAlign w:val="center"/>
          </w:tcPr>
          <w:p w:rsidR="000775B8" w:rsidRPr="00580C9F" w:rsidRDefault="000775B8" w:rsidP="003413ED">
            <w:pPr>
              <w:adjustRightInd w:val="0"/>
              <w:snapToGrid w:val="0"/>
              <w:jc w:val="center"/>
              <w:rPr>
                <w:rFonts w:eastAsia="仿宋_GB2312"/>
                <w:spacing w:val="-10"/>
                <w:kern w:val="0"/>
                <w:szCs w:val="21"/>
              </w:rPr>
            </w:pPr>
            <w:r w:rsidRPr="00580C9F">
              <w:rPr>
                <w:rFonts w:eastAsia="仿宋_GB2312" w:hint="eastAsia"/>
                <w:spacing w:val="-10"/>
                <w:kern w:val="0"/>
                <w:szCs w:val="21"/>
              </w:rPr>
              <w:t>非甲烷总烃</w:t>
            </w:r>
          </w:p>
        </w:tc>
        <w:tc>
          <w:tcPr>
            <w:tcW w:w="689" w:type="pct"/>
            <w:shd w:val="clear" w:color="auto" w:fill="auto"/>
            <w:vAlign w:val="center"/>
          </w:tcPr>
          <w:p w:rsidR="000775B8" w:rsidRPr="00946C2F" w:rsidRDefault="000775B8" w:rsidP="003413ED">
            <w:pPr>
              <w:adjustRightInd w:val="0"/>
              <w:snapToGrid w:val="0"/>
              <w:jc w:val="center"/>
              <w:rPr>
                <w:rFonts w:eastAsia="仿宋_GB2312"/>
              </w:rPr>
            </w:pPr>
            <w:r w:rsidRPr="001D15A1">
              <w:rPr>
                <w:rFonts w:eastAsia="仿宋_GB2312" w:hint="eastAsia"/>
                <w:spacing w:val="-10"/>
                <w:szCs w:val="21"/>
              </w:rPr>
              <w:t>0.006929</w:t>
            </w:r>
          </w:p>
        </w:tc>
        <w:tc>
          <w:tcPr>
            <w:tcW w:w="689" w:type="pct"/>
            <w:shd w:val="clear" w:color="auto" w:fill="auto"/>
            <w:vAlign w:val="center"/>
          </w:tcPr>
          <w:p w:rsidR="000775B8" w:rsidRPr="00946C2F" w:rsidRDefault="000775B8" w:rsidP="003413ED">
            <w:pPr>
              <w:adjustRightInd w:val="0"/>
              <w:snapToGrid w:val="0"/>
              <w:jc w:val="center"/>
              <w:rPr>
                <w:rFonts w:eastAsia="仿宋_GB2312"/>
              </w:rPr>
            </w:pPr>
            <w:r>
              <w:rPr>
                <w:rFonts w:eastAsia="仿宋_GB2312"/>
              </w:rPr>
              <w:t>2</w:t>
            </w:r>
          </w:p>
        </w:tc>
        <w:tc>
          <w:tcPr>
            <w:tcW w:w="689" w:type="pct"/>
            <w:shd w:val="clear" w:color="auto" w:fill="auto"/>
            <w:vAlign w:val="center"/>
          </w:tcPr>
          <w:p w:rsidR="000775B8" w:rsidRPr="00946C2F" w:rsidRDefault="001B2ED4" w:rsidP="003413ED">
            <w:pPr>
              <w:adjustRightInd w:val="0"/>
              <w:snapToGrid w:val="0"/>
              <w:jc w:val="center"/>
              <w:rPr>
                <w:rFonts w:eastAsia="仿宋_GB2312"/>
              </w:rPr>
            </w:pPr>
            <w:r w:rsidRPr="001D15A1">
              <w:rPr>
                <w:rFonts w:eastAsia="仿宋_GB2312" w:hint="eastAsia"/>
                <w:spacing w:val="-10"/>
                <w:szCs w:val="21"/>
              </w:rPr>
              <w:t>0.35</w:t>
            </w:r>
          </w:p>
        </w:tc>
        <w:tc>
          <w:tcPr>
            <w:tcW w:w="689" w:type="pct"/>
            <w:shd w:val="clear" w:color="auto" w:fill="auto"/>
            <w:vAlign w:val="center"/>
          </w:tcPr>
          <w:p w:rsidR="000775B8" w:rsidRPr="00946C2F" w:rsidRDefault="000775B8" w:rsidP="003413ED">
            <w:pPr>
              <w:adjustRightInd w:val="0"/>
              <w:snapToGrid w:val="0"/>
              <w:jc w:val="center"/>
              <w:rPr>
                <w:rFonts w:eastAsia="仿宋_GB2312"/>
              </w:rPr>
            </w:pPr>
            <w:r w:rsidRPr="00946C2F">
              <w:rPr>
                <w:rFonts w:eastAsia="仿宋_GB2312"/>
                <w:spacing w:val="-10"/>
                <w:szCs w:val="21"/>
              </w:rPr>
              <w:t>112</w:t>
            </w:r>
          </w:p>
        </w:tc>
      </w:tr>
      <w:tr w:rsidR="000775B8" w:rsidRPr="00946C2F" w:rsidTr="003413ED">
        <w:trPr>
          <w:trHeight w:val="20"/>
          <w:jc w:val="center"/>
        </w:trPr>
        <w:tc>
          <w:tcPr>
            <w:tcW w:w="1555" w:type="pct"/>
            <w:shd w:val="clear" w:color="auto" w:fill="auto"/>
            <w:vAlign w:val="center"/>
          </w:tcPr>
          <w:p w:rsidR="000775B8" w:rsidRPr="00946C2F" w:rsidRDefault="000775B8" w:rsidP="003413ED">
            <w:pPr>
              <w:adjustRightInd w:val="0"/>
              <w:snapToGrid w:val="0"/>
              <w:jc w:val="center"/>
              <w:rPr>
                <w:rFonts w:eastAsia="仿宋_GB2312"/>
                <w:kern w:val="0"/>
                <w:szCs w:val="21"/>
              </w:rPr>
            </w:pPr>
            <w:r w:rsidRPr="00946C2F">
              <w:rPr>
                <w:rFonts w:eastAsia="仿宋_GB2312"/>
                <w:kern w:val="0"/>
                <w:szCs w:val="21"/>
              </w:rPr>
              <w:t>气雾杀虫剂灌装一车</w:t>
            </w:r>
            <w:r w:rsidRPr="00946C2F">
              <w:rPr>
                <w:rFonts w:eastAsia="仿宋_GB2312" w:hint="eastAsia"/>
                <w:kern w:val="0"/>
                <w:szCs w:val="21"/>
              </w:rPr>
              <w:t>间</w:t>
            </w:r>
          </w:p>
        </w:tc>
        <w:tc>
          <w:tcPr>
            <w:tcW w:w="689" w:type="pct"/>
            <w:shd w:val="clear" w:color="auto" w:fill="auto"/>
            <w:vAlign w:val="center"/>
          </w:tcPr>
          <w:p w:rsidR="000775B8" w:rsidRPr="00580C9F" w:rsidRDefault="000775B8" w:rsidP="003413ED">
            <w:pPr>
              <w:adjustRightInd w:val="0"/>
              <w:snapToGrid w:val="0"/>
              <w:jc w:val="center"/>
              <w:rPr>
                <w:rFonts w:eastAsia="仿宋_GB2312"/>
                <w:spacing w:val="-10"/>
                <w:kern w:val="0"/>
                <w:szCs w:val="21"/>
              </w:rPr>
            </w:pPr>
            <w:r w:rsidRPr="00580C9F">
              <w:rPr>
                <w:rFonts w:eastAsia="仿宋_GB2312" w:hint="eastAsia"/>
                <w:spacing w:val="-10"/>
                <w:kern w:val="0"/>
                <w:szCs w:val="21"/>
              </w:rPr>
              <w:t>非甲烷总烃</w:t>
            </w:r>
          </w:p>
        </w:tc>
        <w:tc>
          <w:tcPr>
            <w:tcW w:w="689" w:type="pct"/>
            <w:shd w:val="clear" w:color="auto" w:fill="auto"/>
            <w:vAlign w:val="center"/>
          </w:tcPr>
          <w:p w:rsidR="000775B8" w:rsidRPr="00946C2F" w:rsidRDefault="000775B8" w:rsidP="003413ED">
            <w:pPr>
              <w:adjustRightInd w:val="0"/>
              <w:snapToGrid w:val="0"/>
              <w:jc w:val="center"/>
              <w:rPr>
                <w:rFonts w:eastAsia="仿宋_GB2312"/>
              </w:rPr>
            </w:pPr>
            <w:r w:rsidRPr="00B53385">
              <w:rPr>
                <w:rFonts w:eastAsia="仿宋_GB2312" w:hint="eastAsia"/>
                <w:spacing w:val="-10"/>
                <w:szCs w:val="21"/>
              </w:rPr>
              <w:t>0.002328</w:t>
            </w:r>
          </w:p>
        </w:tc>
        <w:tc>
          <w:tcPr>
            <w:tcW w:w="689" w:type="pct"/>
            <w:shd w:val="clear" w:color="auto" w:fill="auto"/>
            <w:vAlign w:val="center"/>
          </w:tcPr>
          <w:p w:rsidR="000775B8" w:rsidRPr="00946C2F" w:rsidRDefault="000775B8" w:rsidP="003413ED">
            <w:pPr>
              <w:adjustRightInd w:val="0"/>
              <w:snapToGrid w:val="0"/>
              <w:jc w:val="center"/>
              <w:rPr>
                <w:rFonts w:eastAsia="仿宋_GB2312"/>
                <w:spacing w:val="-10"/>
                <w:szCs w:val="21"/>
              </w:rPr>
            </w:pPr>
            <w:r>
              <w:rPr>
                <w:rFonts w:eastAsia="仿宋_GB2312"/>
              </w:rPr>
              <w:t>2</w:t>
            </w:r>
          </w:p>
        </w:tc>
        <w:tc>
          <w:tcPr>
            <w:tcW w:w="689" w:type="pct"/>
            <w:shd w:val="clear" w:color="auto" w:fill="auto"/>
            <w:vAlign w:val="center"/>
          </w:tcPr>
          <w:p w:rsidR="000775B8" w:rsidRPr="00946C2F" w:rsidRDefault="001B2ED4" w:rsidP="003413ED">
            <w:pPr>
              <w:adjustRightInd w:val="0"/>
              <w:snapToGrid w:val="0"/>
              <w:jc w:val="center"/>
              <w:rPr>
                <w:rFonts w:eastAsia="仿宋_GB2312"/>
              </w:rPr>
            </w:pPr>
            <w:r>
              <w:rPr>
                <w:rFonts w:eastAsia="仿宋_GB2312" w:hint="eastAsia"/>
                <w:spacing w:val="-10"/>
                <w:szCs w:val="21"/>
              </w:rPr>
              <w:t>0.12</w:t>
            </w:r>
          </w:p>
        </w:tc>
        <w:tc>
          <w:tcPr>
            <w:tcW w:w="689" w:type="pct"/>
            <w:shd w:val="clear" w:color="auto" w:fill="auto"/>
            <w:vAlign w:val="center"/>
          </w:tcPr>
          <w:p w:rsidR="000775B8" w:rsidRPr="00946C2F" w:rsidRDefault="000775B8" w:rsidP="003413ED">
            <w:pPr>
              <w:adjustRightInd w:val="0"/>
              <w:snapToGrid w:val="0"/>
              <w:jc w:val="center"/>
              <w:rPr>
                <w:rFonts w:eastAsia="仿宋_GB2312"/>
              </w:rPr>
            </w:pPr>
            <w:r w:rsidRPr="00946C2F">
              <w:rPr>
                <w:rFonts w:eastAsia="仿宋_GB2312"/>
                <w:spacing w:val="-10"/>
                <w:szCs w:val="21"/>
              </w:rPr>
              <w:t>80</w:t>
            </w:r>
          </w:p>
        </w:tc>
      </w:tr>
      <w:tr w:rsidR="000775B8" w:rsidRPr="00946C2F" w:rsidTr="003413ED">
        <w:trPr>
          <w:trHeight w:val="20"/>
          <w:jc w:val="center"/>
        </w:trPr>
        <w:tc>
          <w:tcPr>
            <w:tcW w:w="1555" w:type="pct"/>
            <w:shd w:val="clear" w:color="auto" w:fill="auto"/>
            <w:vAlign w:val="center"/>
          </w:tcPr>
          <w:p w:rsidR="000775B8" w:rsidRPr="00946C2F" w:rsidRDefault="000775B8" w:rsidP="003413ED">
            <w:pPr>
              <w:adjustRightInd w:val="0"/>
              <w:snapToGrid w:val="0"/>
              <w:jc w:val="center"/>
              <w:rPr>
                <w:rFonts w:eastAsia="仿宋_GB2312"/>
                <w:kern w:val="0"/>
                <w:szCs w:val="21"/>
              </w:rPr>
            </w:pPr>
            <w:r w:rsidRPr="00946C2F">
              <w:rPr>
                <w:rFonts w:eastAsia="仿宋_GB2312"/>
                <w:kern w:val="0"/>
                <w:szCs w:val="21"/>
              </w:rPr>
              <w:t>气雾杀虫剂灌装</w:t>
            </w:r>
            <w:r w:rsidRPr="00946C2F">
              <w:rPr>
                <w:rFonts w:eastAsia="仿宋_GB2312" w:hint="eastAsia"/>
                <w:kern w:val="0"/>
                <w:szCs w:val="21"/>
              </w:rPr>
              <w:t>二</w:t>
            </w:r>
            <w:r w:rsidRPr="00946C2F">
              <w:rPr>
                <w:rFonts w:eastAsia="仿宋_GB2312"/>
                <w:kern w:val="0"/>
                <w:szCs w:val="21"/>
              </w:rPr>
              <w:t>车</w:t>
            </w:r>
            <w:r w:rsidRPr="00946C2F">
              <w:rPr>
                <w:rFonts w:eastAsia="仿宋_GB2312" w:hint="eastAsia"/>
                <w:kern w:val="0"/>
                <w:szCs w:val="21"/>
              </w:rPr>
              <w:t>间</w:t>
            </w:r>
          </w:p>
        </w:tc>
        <w:tc>
          <w:tcPr>
            <w:tcW w:w="689" w:type="pct"/>
            <w:shd w:val="clear" w:color="auto" w:fill="auto"/>
            <w:vAlign w:val="center"/>
          </w:tcPr>
          <w:p w:rsidR="000775B8" w:rsidRPr="00580C9F" w:rsidRDefault="000775B8" w:rsidP="003413ED">
            <w:pPr>
              <w:adjustRightInd w:val="0"/>
              <w:snapToGrid w:val="0"/>
              <w:jc w:val="center"/>
              <w:rPr>
                <w:rFonts w:eastAsia="仿宋_GB2312"/>
                <w:spacing w:val="-10"/>
                <w:kern w:val="0"/>
                <w:szCs w:val="21"/>
              </w:rPr>
            </w:pPr>
            <w:r w:rsidRPr="00580C9F">
              <w:rPr>
                <w:rFonts w:eastAsia="仿宋_GB2312" w:hint="eastAsia"/>
                <w:spacing w:val="-10"/>
                <w:kern w:val="0"/>
                <w:szCs w:val="21"/>
              </w:rPr>
              <w:t>非甲烷总烃</w:t>
            </w:r>
          </w:p>
        </w:tc>
        <w:tc>
          <w:tcPr>
            <w:tcW w:w="689" w:type="pct"/>
            <w:shd w:val="clear" w:color="auto" w:fill="auto"/>
            <w:vAlign w:val="center"/>
          </w:tcPr>
          <w:p w:rsidR="000775B8" w:rsidRPr="00946C2F" w:rsidRDefault="000775B8" w:rsidP="003413ED">
            <w:pPr>
              <w:adjustRightInd w:val="0"/>
              <w:snapToGrid w:val="0"/>
              <w:jc w:val="center"/>
              <w:rPr>
                <w:rFonts w:eastAsia="仿宋_GB2312"/>
                <w:spacing w:val="-10"/>
                <w:szCs w:val="21"/>
              </w:rPr>
            </w:pPr>
            <w:r w:rsidRPr="00B53385">
              <w:rPr>
                <w:rFonts w:eastAsia="仿宋_GB2312" w:hint="eastAsia"/>
                <w:spacing w:val="-10"/>
                <w:szCs w:val="21"/>
              </w:rPr>
              <w:t>0.002261</w:t>
            </w:r>
          </w:p>
        </w:tc>
        <w:tc>
          <w:tcPr>
            <w:tcW w:w="689" w:type="pct"/>
            <w:shd w:val="clear" w:color="auto" w:fill="auto"/>
            <w:vAlign w:val="center"/>
          </w:tcPr>
          <w:p w:rsidR="000775B8" w:rsidRPr="00946C2F" w:rsidRDefault="000775B8" w:rsidP="003413ED">
            <w:pPr>
              <w:adjustRightInd w:val="0"/>
              <w:snapToGrid w:val="0"/>
              <w:jc w:val="center"/>
              <w:rPr>
                <w:rFonts w:eastAsia="仿宋_GB2312"/>
                <w:spacing w:val="-10"/>
                <w:szCs w:val="21"/>
              </w:rPr>
            </w:pPr>
            <w:r>
              <w:rPr>
                <w:rFonts w:eastAsia="仿宋_GB2312"/>
              </w:rPr>
              <w:t>2</w:t>
            </w:r>
          </w:p>
        </w:tc>
        <w:tc>
          <w:tcPr>
            <w:tcW w:w="689" w:type="pct"/>
            <w:shd w:val="clear" w:color="auto" w:fill="auto"/>
            <w:vAlign w:val="center"/>
          </w:tcPr>
          <w:p w:rsidR="000775B8" w:rsidRPr="00946C2F" w:rsidRDefault="000775B8" w:rsidP="003413ED">
            <w:pPr>
              <w:adjustRightInd w:val="0"/>
              <w:snapToGrid w:val="0"/>
              <w:jc w:val="center"/>
              <w:rPr>
                <w:rFonts w:eastAsia="仿宋_GB2312"/>
                <w:spacing w:val="-10"/>
                <w:szCs w:val="21"/>
              </w:rPr>
            </w:pPr>
            <w:r w:rsidRPr="00B53385">
              <w:rPr>
                <w:rFonts w:eastAsia="仿宋_GB2312" w:hint="eastAsia"/>
                <w:spacing w:val="-10"/>
                <w:szCs w:val="21"/>
              </w:rPr>
              <w:t>0.11</w:t>
            </w:r>
          </w:p>
        </w:tc>
        <w:tc>
          <w:tcPr>
            <w:tcW w:w="689" w:type="pct"/>
            <w:shd w:val="clear" w:color="auto" w:fill="auto"/>
            <w:vAlign w:val="center"/>
          </w:tcPr>
          <w:p w:rsidR="000775B8" w:rsidRPr="00946C2F" w:rsidRDefault="000775B8" w:rsidP="003413ED">
            <w:pPr>
              <w:adjustRightInd w:val="0"/>
              <w:snapToGrid w:val="0"/>
              <w:jc w:val="center"/>
              <w:rPr>
                <w:rFonts w:eastAsia="仿宋_GB2312"/>
              </w:rPr>
            </w:pPr>
            <w:r w:rsidRPr="00946C2F">
              <w:rPr>
                <w:rFonts w:eastAsia="仿宋_GB2312" w:hint="eastAsia"/>
              </w:rPr>
              <w:t>82</w:t>
            </w:r>
          </w:p>
        </w:tc>
      </w:tr>
      <w:tr w:rsidR="000775B8" w:rsidRPr="000775B8" w:rsidTr="003413ED">
        <w:trPr>
          <w:trHeight w:val="73"/>
          <w:jc w:val="center"/>
        </w:trPr>
        <w:tc>
          <w:tcPr>
            <w:tcW w:w="1555" w:type="pct"/>
            <w:vMerge w:val="restart"/>
            <w:shd w:val="clear" w:color="auto" w:fill="auto"/>
            <w:vAlign w:val="center"/>
          </w:tcPr>
          <w:p w:rsidR="000775B8" w:rsidRPr="00946C2F" w:rsidRDefault="000775B8" w:rsidP="003413ED">
            <w:pPr>
              <w:adjustRightInd w:val="0"/>
              <w:snapToGrid w:val="0"/>
              <w:jc w:val="center"/>
              <w:rPr>
                <w:rFonts w:eastAsia="仿宋_GB2312"/>
                <w:spacing w:val="-10"/>
                <w:szCs w:val="21"/>
              </w:rPr>
            </w:pPr>
            <w:r w:rsidRPr="00946C2F">
              <w:rPr>
                <w:rFonts w:eastAsia="仿宋_GB2312"/>
                <w:spacing w:val="-10"/>
                <w:szCs w:val="21"/>
              </w:rPr>
              <w:t>洗洁精复配车间</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磺酸</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0.007818</w:t>
            </w:r>
          </w:p>
        </w:tc>
        <w:tc>
          <w:tcPr>
            <w:tcW w:w="689" w:type="pct"/>
            <w:shd w:val="clear" w:color="auto" w:fill="auto"/>
            <w:vAlign w:val="center"/>
          </w:tcPr>
          <w:p w:rsidR="000775B8" w:rsidRPr="000775B8" w:rsidRDefault="000775B8" w:rsidP="003413ED">
            <w:pPr>
              <w:pStyle w:val="ac"/>
              <w:widowControl w:val="0"/>
              <w:adjustRightInd w:val="0"/>
              <w:rPr>
                <w:b w:val="0"/>
                <w:spacing w:val="-10"/>
                <w:kern w:val="0"/>
                <w:szCs w:val="21"/>
              </w:rPr>
            </w:pPr>
            <w:r w:rsidRPr="000775B8">
              <w:rPr>
                <w:rFonts w:hint="eastAsia"/>
                <w:b w:val="0"/>
                <w:spacing w:val="-10"/>
                <w:kern w:val="0"/>
                <w:szCs w:val="21"/>
              </w:rPr>
              <w:t>1.00</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0.78</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spacing w:val="-10"/>
                <w:kern w:val="0"/>
                <w:szCs w:val="21"/>
              </w:rPr>
              <w:t>50</w:t>
            </w:r>
          </w:p>
        </w:tc>
      </w:tr>
      <w:tr w:rsidR="000775B8" w:rsidRPr="000775B8" w:rsidTr="003413ED">
        <w:trPr>
          <w:trHeight w:val="20"/>
          <w:jc w:val="center"/>
        </w:trPr>
        <w:tc>
          <w:tcPr>
            <w:tcW w:w="1555" w:type="pct"/>
            <w:vMerge/>
            <w:shd w:val="clear" w:color="auto" w:fill="auto"/>
            <w:vAlign w:val="center"/>
          </w:tcPr>
          <w:p w:rsidR="000775B8" w:rsidRPr="00946C2F" w:rsidRDefault="000775B8" w:rsidP="003413ED">
            <w:pPr>
              <w:adjustRightInd w:val="0"/>
              <w:snapToGrid w:val="0"/>
              <w:jc w:val="center"/>
              <w:rPr>
                <w:rFonts w:eastAsia="仿宋_GB2312"/>
                <w:spacing w:val="-10"/>
                <w:szCs w:val="21"/>
              </w:rPr>
            </w:pP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乙醇</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0.000539</w:t>
            </w:r>
          </w:p>
        </w:tc>
        <w:tc>
          <w:tcPr>
            <w:tcW w:w="689" w:type="pct"/>
            <w:shd w:val="clear" w:color="auto" w:fill="auto"/>
            <w:vAlign w:val="center"/>
          </w:tcPr>
          <w:p w:rsidR="000775B8" w:rsidRPr="000775B8" w:rsidRDefault="000775B8" w:rsidP="003413ED">
            <w:pPr>
              <w:pStyle w:val="ac"/>
              <w:widowControl w:val="0"/>
              <w:adjustRightInd w:val="0"/>
              <w:rPr>
                <w:b w:val="0"/>
                <w:spacing w:val="-10"/>
                <w:kern w:val="0"/>
                <w:szCs w:val="21"/>
              </w:rPr>
            </w:pPr>
            <w:r w:rsidRPr="000775B8">
              <w:rPr>
                <w:b w:val="0"/>
                <w:spacing w:val="-10"/>
                <w:kern w:val="0"/>
                <w:szCs w:val="21"/>
              </w:rPr>
              <w:t>5</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0.01</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spacing w:val="-10"/>
                <w:kern w:val="0"/>
                <w:szCs w:val="21"/>
              </w:rPr>
              <w:t>50</w:t>
            </w:r>
          </w:p>
        </w:tc>
      </w:tr>
      <w:tr w:rsidR="000775B8" w:rsidRPr="000775B8" w:rsidTr="003413ED">
        <w:trPr>
          <w:trHeight w:val="20"/>
          <w:jc w:val="center"/>
        </w:trPr>
        <w:tc>
          <w:tcPr>
            <w:tcW w:w="1555" w:type="pct"/>
            <w:vMerge/>
            <w:shd w:val="clear" w:color="auto" w:fill="auto"/>
            <w:vAlign w:val="center"/>
          </w:tcPr>
          <w:p w:rsidR="000775B8" w:rsidRPr="00946C2F" w:rsidRDefault="000775B8" w:rsidP="003413ED">
            <w:pPr>
              <w:adjustRightInd w:val="0"/>
              <w:snapToGrid w:val="0"/>
              <w:jc w:val="center"/>
              <w:rPr>
                <w:rFonts w:eastAsia="仿宋_GB2312"/>
                <w:spacing w:val="-10"/>
                <w:szCs w:val="21"/>
              </w:rPr>
            </w:pP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非甲烷总烃</w:t>
            </w:r>
          </w:p>
        </w:tc>
        <w:tc>
          <w:tcPr>
            <w:tcW w:w="689" w:type="pct"/>
            <w:shd w:val="clear" w:color="auto" w:fill="auto"/>
            <w:vAlign w:val="center"/>
          </w:tcPr>
          <w:p w:rsidR="000775B8" w:rsidRPr="000775B8" w:rsidRDefault="000775B8" w:rsidP="003413ED">
            <w:pPr>
              <w:pStyle w:val="ac"/>
              <w:widowControl w:val="0"/>
              <w:adjustRightInd w:val="0"/>
              <w:rPr>
                <w:b w:val="0"/>
                <w:spacing w:val="-10"/>
                <w:kern w:val="0"/>
                <w:szCs w:val="21"/>
              </w:rPr>
            </w:pPr>
            <w:r w:rsidRPr="000775B8">
              <w:rPr>
                <w:rFonts w:hint="eastAsia"/>
                <w:b w:val="0"/>
                <w:spacing w:val="-10"/>
                <w:kern w:val="0"/>
                <w:szCs w:val="21"/>
              </w:rPr>
              <w:t>0.002831</w:t>
            </w:r>
          </w:p>
        </w:tc>
        <w:tc>
          <w:tcPr>
            <w:tcW w:w="689" w:type="pct"/>
            <w:shd w:val="clear" w:color="auto" w:fill="auto"/>
            <w:vAlign w:val="center"/>
          </w:tcPr>
          <w:p w:rsidR="000775B8" w:rsidRPr="000775B8" w:rsidRDefault="000775B8" w:rsidP="003413ED">
            <w:pPr>
              <w:pStyle w:val="ac"/>
              <w:widowControl w:val="0"/>
              <w:adjustRightInd w:val="0"/>
              <w:rPr>
                <w:b w:val="0"/>
                <w:spacing w:val="-10"/>
                <w:kern w:val="0"/>
                <w:szCs w:val="21"/>
              </w:rPr>
            </w:pPr>
            <w:r w:rsidRPr="000775B8">
              <w:rPr>
                <w:b w:val="0"/>
                <w:spacing w:val="-10"/>
                <w:kern w:val="0"/>
                <w:szCs w:val="21"/>
              </w:rPr>
              <w:t>2</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0.14</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spacing w:val="-10"/>
                <w:kern w:val="0"/>
                <w:szCs w:val="21"/>
              </w:rPr>
              <w:t>50</w:t>
            </w:r>
          </w:p>
        </w:tc>
      </w:tr>
      <w:tr w:rsidR="000775B8" w:rsidRPr="000775B8" w:rsidTr="003413ED">
        <w:trPr>
          <w:trHeight w:val="20"/>
          <w:jc w:val="center"/>
        </w:trPr>
        <w:tc>
          <w:tcPr>
            <w:tcW w:w="1555" w:type="pct"/>
            <w:vMerge/>
            <w:shd w:val="clear" w:color="auto" w:fill="auto"/>
            <w:vAlign w:val="center"/>
          </w:tcPr>
          <w:p w:rsidR="000775B8" w:rsidRPr="00946C2F" w:rsidRDefault="000775B8" w:rsidP="003413ED">
            <w:pPr>
              <w:adjustRightInd w:val="0"/>
              <w:snapToGrid w:val="0"/>
              <w:jc w:val="center"/>
              <w:rPr>
                <w:rFonts w:eastAsia="仿宋_GB2312"/>
                <w:spacing w:val="-10"/>
                <w:szCs w:val="21"/>
              </w:rPr>
            </w:pP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卡松</w:t>
            </w:r>
          </w:p>
        </w:tc>
        <w:tc>
          <w:tcPr>
            <w:tcW w:w="689" w:type="pct"/>
            <w:shd w:val="clear" w:color="auto" w:fill="auto"/>
            <w:vAlign w:val="center"/>
          </w:tcPr>
          <w:p w:rsidR="000775B8" w:rsidRPr="000775B8" w:rsidRDefault="000775B8" w:rsidP="003413ED">
            <w:pPr>
              <w:pStyle w:val="ac"/>
              <w:widowControl w:val="0"/>
              <w:adjustRightInd w:val="0"/>
              <w:rPr>
                <w:b w:val="0"/>
                <w:spacing w:val="-10"/>
                <w:kern w:val="0"/>
                <w:szCs w:val="21"/>
              </w:rPr>
            </w:pPr>
            <w:r w:rsidRPr="000775B8">
              <w:rPr>
                <w:rFonts w:hint="eastAsia"/>
                <w:b w:val="0"/>
                <w:spacing w:val="-10"/>
                <w:kern w:val="0"/>
                <w:szCs w:val="21"/>
              </w:rPr>
              <w:t>0.001752</w:t>
            </w:r>
          </w:p>
        </w:tc>
        <w:tc>
          <w:tcPr>
            <w:tcW w:w="689" w:type="pct"/>
            <w:shd w:val="clear" w:color="auto" w:fill="auto"/>
            <w:vAlign w:val="center"/>
          </w:tcPr>
          <w:p w:rsidR="000775B8" w:rsidRPr="000775B8" w:rsidRDefault="000775B8" w:rsidP="003413ED">
            <w:pPr>
              <w:pStyle w:val="ac"/>
              <w:widowControl w:val="0"/>
              <w:adjustRightInd w:val="0"/>
              <w:rPr>
                <w:b w:val="0"/>
                <w:spacing w:val="-10"/>
                <w:kern w:val="0"/>
                <w:szCs w:val="21"/>
              </w:rPr>
            </w:pPr>
            <w:r w:rsidRPr="000775B8">
              <w:rPr>
                <w:rFonts w:hint="eastAsia"/>
                <w:b w:val="0"/>
                <w:spacing w:val="-10"/>
                <w:kern w:val="0"/>
                <w:szCs w:val="21"/>
              </w:rPr>
              <w:t>1.68</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0.1</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spacing w:val="-10"/>
                <w:kern w:val="0"/>
                <w:szCs w:val="21"/>
              </w:rPr>
              <w:t>50</w:t>
            </w:r>
          </w:p>
        </w:tc>
      </w:tr>
      <w:tr w:rsidR="000775B8" w:rsidRPr="000775B8" w:rsidTr="003413ED">
        <w:trPr>
          <w:trHeight w:val="20"/>
          <w:jc w:val="center"/>
        </w:trPr>
        <w:tc>
          <w:tcPr>
            <w:tcW w:w="1555" w:type="pct"/>
            <w:vMerge/>
            <w:shd w:val="clear" w:color="auto" w:fill="auto"/>
            <w:vAlign w:val="center"/>
          </w:tcPr>
          <w:p w:rsidR="000775B8" w:rsidRPr="00946C2F" w:rsidRDefault="000775B8" w:rsidP="003413ED">
            <w:pPr>
              <w:adjustRightInd w:val="0"/>
              <w:snapToGrid w:val="0"/>
              <w:jc w:val="center"/>
              <w:rPr>
                <w:rFonts w:eastAsia="仿宋_GB2312"/>
                <w:spacing w:val="-10"/>
                <w:szCs w:val="21"/>
              </w:rPr>
            </w:pP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甘油</w:t>
            </w:r>
          </w:p>
        </w:tc>
        <w:tc>
          <w:tcPr>
            <w:tcW w:w="689" w:type="pct"/>
            <w:shd w:val="clear" w:color="auto" w:fill="auto"/>
            <w:vAlign w:val="center"/>
          </w:tcPr>
          <w:p w:rsidR="000775B8" w:rsidRPr="000775B8" w:rsidRDefault="000775B8" w:rsidP="003413ED">
            <w:pPr>
              <w:pStyle w:val="ac"/>
              <w:widowControl w:val="0"/>
              <w:adjustRightInd w:val="0"/>
              <w:rPr>
                <w:b w:val="0"/>
                <w:spacing w:val="-10"/>
                <w:kern w:val="0"/>
                <w:szCs w:val="21"/>
              </w:rPr>
            </w:pPr>
            <w:r w:rsidRPr="000775B8">
              <w:rPr>
                <w:rFonts w:hint="eastAsia"/>
                <w:b w:val="0"/>
                <w:spacing w:val="-10"/>
                <w:kern w:val="0"/>
                <w:szCs w:val="21"/>
              </w:rPr>
              <w:t>0.001078</w:t>
            </w:r>
          </w:p>
        </w:tc>
        <w:tc>
          <w:tcPr>
            <w:tcW w:w="689" w:type="pct"/>
            <w:shd w:val="clear" w:color="auto" w:fill="auto"/>
            <w:vAlign w:val="center"/>
          </w:tcPr>
          <w:p w:rsidR="000775B8" w:rsidRPr="000775B8" w:rsidRDefault="000775B8" w:rsidP="003413ED">
            <w:pPr>
              <w:pStyle w:val="ac"/>
              <w:widowControl w:val="0"/>
              <w:adjustRightInd w:val="0"/>
              <w:rPr>
                <w:b w:val="0"/>
                <w:spacing w:val="-10"/>
                <w:kern w:val="0"/>
                <w:szCs w:val="21"/>
              </w:rPr>
            </w:pPr>
            <w:r w:rsidRPr="000775B8">
              <w:rPr>
                <w:b w:val="0"/>
                <w:spacing w:val="-10"/>
                <w:kern w:val="0"/>
                <w:szCs w:val="21"/>
              </w:rPr>
              <w:t>14.19</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0.01</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spacing w:val="-10"/>
                <w:kern w:val="0"/>
                <w:szCs w:val="21"/>
              </w:rPr>
              <w:t>50</w:t>
            </w:r>
          </w:p>
        </w:tc>
      </w:tr>
      <w:tr w:rsidR="000775B8" w:rsidRPr="000775B8" w:rsidTr="003413ED">
        <w:trPr>
          <w:trHeight w:val="20"/>
          <w:jc w:val="center"/>
        </w:trPr>
        <w:tc>
          <w:tcPr>
            <w:tcW w:w="1555" w:type="pct"/>
            <w:vMerge/>
            <w:shd w:val="clear" w:color="auto" w:fill="auto"/>
            <w:vAlign w:val="center"/>
          </w:tcPr>
          <w:p w:rsidR="000775B8" w:rsidRPr="00946C2F" w:rsidRDefault="000775B8" w:rsidP="003413ED">
            <w:pPr>
              <w:adjustRightInd w:val="0"/>
              <w:snapToGrid w:val="0"/>
              <w:jc w:val="center"/>
              <w:rPr>
                <w:rFonts w:eastAsia="仿宋_GB2312"/>
                <w:spacing w:val="-10"/>
                <w:szCs w:val="21"/>
              </w:rPr>
            </w:pP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四氯乙烯</w:t>
            </w:r>
          </w:p>
        </w:tc>
        <w:tc>
          <w:tcPr>
            <w:tcW w:w="689" w:type="pct"/>
            <w:shd w:val="clear" w:color="auto" w:fill="auto"/>
            <w:vAlign w:val="center"/>
          </w:tcPr>
          <w:p w:rsidR="000775B8" w:rsidRPr="000775B8" w:rsidRDefault="000775B8" w:rsidP="003413ED">
            <w:pPr>
              <w:pStyle w:val="ac"/>
              <w:widowControl w:val="0"/>
              <w:adjustRightInd w:val="0"/>
              <w:rPr>
                <w:b w:val="0"/>
                <w:spacing w:val="-10"/>
                <w:kern w:val="0"/>
                <w:szCs w:val="21"/>
              </w:rPr>
            </w:pPr>
            <w:r w:rsidRPr="000775B8">
              <w:rPr>
                <w:rFonts w:hint="eastAsia"/>
                <w:b w:val="0"/>
                <w:spacing w:val="-10"/>
                <w:kern w:val="0"/>
                <w:szCs w:val="21"/>
              </w:rPr>
              <w:t>0.002831</w:t>
            </w:r>
          </w:p>
        </w:tc>
        <w:tc>
          <w:tcPr>
            <w:tcW w:w="689" w:type="pct"/>
            <w:shd w:val="clear" w:color="auto" w:fill="auto"/>
            <w:vAlign w:val="center"/>
          </w:tcPr>
          <w:p w:rsidR="000775B8" w:rsidRPr="000775B8" w:rsidRDefault="000775B8" w:rsidP="003413ED">
            <w:pPr>
              <w:pStyle w:val="ac"/>
              <w:widowControl w:val="0"/>
              <w:adjustRightInd w:val="0"/>
              <w:rPr>
                <w:b w:val="0"/>
                <w:spacing w:val="-10"/>
                <w:kern w:val="0"/>
                <w:szCs w:val="21"/>
              </w:rPr>
            </w:pPr>
            <w:r w:rsidRPr="000775B8">
              <w:rPr>
                <w:rFonts w:hint="eastAsia"/>
                <w:b w:val="0"/>
                <w:spacing w:val="-10"/>
                <w:kern w:val="0"/>
                <w:szCs w:val="21"/>
              </w:rPr>
              <w:t>0.92</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0.31</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spacing w:val="-10"/>
                <w:kern w:val="0"/>
                <w:szCs w:val="21"/>
              </w:rPr>
              <w:t>50</w:t>
            </w:r>
          </w:p>
        </w:tc>
      </w:tr>
      <w:tr w:rsidR="000775B8" w:rsidRPr="000775B8" w:rsidTr="003413ED">
        <w:trPr>
          <w:trHeight w:val="20"/>
          <w:jc w:val="center"/>
        </w:trPr>
        <w:tc>
          <w:tcPr>
            <w:tcW w:w="1555" w:type="pct"/>
            <w:vMerge/>
            <w:shd w:val="clear" w:color="auto" w:fill="auto"/>
            <w:vAlign w:val="center"/>
          </w:tcPr>
          <w:p w:rsidR="000775B8" w:rsidRPr="00946C2F" w:rsidRDefault="000775B8" w:rsidP="003413ED">
            <w:pPr>
              <w:adjustRightInd w:val="0"/>
              <w:snapToGrid w:val="0"/>
              <w:jc w:val="center"/>
              <w:rPr>
                <w:rFonts w:eastAsia="仿宋_GB2312"/>
                <w:spacing w:val="-10"/>
                <w:szCs w:val="21"/>
              </w:rPr>
            </w:pP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丙二醇甲醚</w:t>
            </w:r>
          </w:p>
        </w:tc>
        <w:tc>
          <w:tcPr>
            <w:tcW w:w="689" w:type="pct"/>
            <w:shd w:val="clear" w:color="auto" w:fill="auto"/>
            <w:vAlign w:val="center"/>
          </w:tcPr>
          <w:p w:rsidR="000775B8" w:rsidRPr="000775B8" w:rsidRDefault="000775B8" w:rsidP="003413ED">
            <w:pPr>
              <w:pStyle w:val="ac"/>
              <w:widowControl w:val="0"/>
              <w:adjustRightInd w:val="0"/>
              <w:rPr>
                <w:b w:val="0"/>
                <w:spacing w:val="-10"/>
                <w:kern w:val="0"/>
                <w:szCs w:val="21"/>
              </w:rPr>
            </w:pPr>
            <w:r w:rsidRPr="000775B8">
              <w:rPr>
                <w:rFonts w:hint="eastAsia"/>
                <w:b w:val="0"/>
                <w:spacing w:val="-10"/>
                <w:kern w:val="0"/>
                <w:szCs w:val="21"/>
              </w:rPr>
              <w:t>0.004448</w:t>
            </w:r>
          </w:p>
        </w:tc>
        <w:tc>
          <w:tcPr>
            <w:tcW w:w="689" w:type="pct"/>
            <w:shd w:val="clear" w:color="auto" w:fill="auto"/>
            <w:vAlign w:val="center"/>
          </w:tcPr>
          <w:p w:rsidR="000775B8" w:rsidRPr="000775B8" w:rsidRDefault="000775B8" w:rsidP="003413ED">
            <w:pPr>
              <w:pStyle w:val="ac"/>
              <w:widowControl w:val="0"/>
              <w:adjustRightInd w:val="0"/>
              <w:rPr>
                <w:b w:val="0"/>
                <w:spacing w:val="-10"/>
                <w:kern w:val="0"/>
                <w:szCs w:val="21"/>
              </w:rPr>
            </w:pPr>
            <w:r w:rsidRPr="000775B8">
              <w:rPr>
                <w:rFonts w:hint="eastAsia"/>
                <w:b w:val="0"/>
                <w:spacing w:val="-10"/>
                <w:kern w:val="0"/>
                <w:szCs w:val="21"/>
              </w:rPr>
              <w:t>1.22</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0.36</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spacing w:val="-10"/>
                <w:kern w:val="0"/>
                <w:szCs w:val="21"/>
              </w:rPr>
              <w:t>50</w:t>
            </w:r>
          </w:p>
        </w:tc>
      </w:tr>
      <w:tr w:rsidR="000775B8" w:rsidRPr="000775B8" w:rsidTr="003413ED">
        <w:trPr>
          <w:trHeight w:val="20"/>
          <w:jc w:val="center"/>
        </w:trPr>
        <w:tc>
          <w:tcPr>
            <w:tcW w:w="1555" w:type="pct"/>
            <w:vMerge/>
            <w:shd w:val="clear" w:color="auto" w:fill="auto"/>
            <w:vAlign w:val="center"/>
          </w:tcPr>
          <w:p w:rsidR="000775B8" w:rsidRPr="00946C2F" w:rsidRDefault="000775B8" w:rsidP="003413ED">
            <w:pPr>
              <w:adjustRightInd w:val="0"/>
              <w:snapToGrid w:val="0"/>
              <w:jc w:val="center"/>
              <w:rPr>
                <w:rFonts w:eastAsia="仿宋_GB2312"/>
                <w:spacing w:val="-10"/>
                <w:szCs w:val="21"/>
              </w:rPr>
            </w:pP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异丙醇</w:t>
            </w:r>
          </w:p>
        </w:tc>
        <w:tc>
          <w:tcPr>
            <w:tcW w:w="689" w:type="pct"/>
            <w:shd w:val="clear" w:color="auto" w:fill="auto"/>
            <w:vAlign w:val="center"/>
          </w:tcPr>
          <w:p w:rsidR="000775B8" w:rsidRPr="000775B8" w:rsidRDefault="000775B8" w:rsidP="003413ED">
            <w:pPr>
              <w:pStyle w:val="ac"/>
              <w:widowControl w:val="0"/>
              <w:adjustRightInd w:val="0"/>
              <w:rPr>
                <w:b w:val="0"/>
                <w:spacing w:val="-10"/>
                <w:kern w:val="0"/>
                <w:szCs w:val="21"/>
              </w:rPr>
            </w:pPr>
            <w:r w:rsidRPr="000775B8">
              <w:rPr>
                <w:rFonts w:hint="eastAsia"/>
                <w:b w:val="0"/>
                <w:spacing w:val="-10"/>
                <w:kern w:val="0"/>
                <w:szCs w:val="21"/>
              </w:rPr>
              <w:t>0.002831</w:t>
            </w:r>
          </w:p>
        </w:tc>
        <w:tc>
          <w:tcPr>
            <w:tcW w:w="689" w:type="pct"/>
            <w:shd w:val="clear" w:color="auto" w:fill="auto"/>
            <w:vAlign w:val="center"/>
          </w:tcPr>
          <w:p w:rsidR="000775B8" w:rsidRPr="000775B8" w:rsidRDefault="000775B8" w:rsidP="003413ED">
            <w:pPr>
              <w:pStyle w:val="ac"/>
              <w:widowControl w:val="0"/>
              <w:adjustRightInd w:val="0"/>
              <w:rPr>
                <w:b w:val="0"/>
                <w:spacing w:val="-10"/>
                <w:kern w:val="0"/>
                <w:szCs w:val="21"/>
              </w:rPr>
            </w:pPr>
            <w:r w:rsidRPr="000775B8">
              <w:rPr>
                <w:rFonts w:hint="eastAsia"/>
                <w:b w:val="0"/>
                <w:spacing w:val="-10"/>
                <w:kern w:val="0"/>
                <w:szCs w:val="21"/>
              </w:rPr>
              <w:t>0.6</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0.47</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spacing w:val="-10"/>
                <w:kern w:val="0"/>
                <w:szCs w:val="21"/>
              </w:rPr>
              <w:t>50</w:t>
            </w:r>
          </w:p>
        </w:tc>
      </w:tr>
      <w:tr w:rsidR="000775B8" w:rsidRPr="000775B8" w:rsidTr="003413ED">
        <w:trPr>
          <w:trHeight w:val="20"/>
          <w:jc w:val="center"/>
        </w:trPr>
        <w:tc>
          <w:tcPr>
            <w:tcW w:w="1555" w:type="pct"/>
            <w:vMerge w:val="restart"/>
            <w:shd w:val="clear" w:color="auto" w:fill="auto"/>
            <w:vAlign w:val="center"/>
          </w:tcPr>
          <w:p w:rsidR="000775B8" w:rsidRPr="00946C2F" w:rsidRDefault="000775B8" w:rsidP="003413ED">
            <w:pPr>
              <w:adjustRightInd w:val="0"/>
              <w:snapToGrid w:val="0"/>
              <w:jc w:val="center"/>
              <w:rPr>
                <w:rFonts w:eastAsia="仿宋_GB2312"/>
                <w:spacing w:val="-10"/>
                <w:szCs w:val="21"/>
              </w:rPr>
            </w:pPr>
            <w:r w:rsidRPr="00946C2F">
              <w:rPr>
                <w:rFonts w:eastAsia="仿宋_GB2312"/>
                <w:spacing w:val="-10"/>
                <w:szCs w:val="21"/>
              </w:rPr>
              <w:t>洗洁精</w:t>
            </w:r>
            <w:r w:rsidRPr="00946C2F">
              <w:rPr>
                <w:rFonts w:eastAsia="仿宋_GB2312" w:hint="eastAsia"/>
                <w:spacing w:val="-10"/>
                <w:szCs w:val="21"/>
              </w:rPr>
              <w:t>灌装</w:t>
            </w:r>
            <w:r w:rsidRPr="00946C2F">
              <w:rPr>
                <w:rFonts w:eastAsia="仿宋_GB2312"/>
                <w:spacing w:val="-10"/>
                <w:szCs w:val="21"/>
              </w:rPr>
              <w:t>车间</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磺酸</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0.000956</w:t>
            </w:r>
          </w:p>
        </w:tc>
        <w:tc>
          <w:tcPr>
            <w:tcW w:w="689" w:type="pct"/>
            <w:shd w:val="clear" w:color="auto" w:fill="auto"/>
            <w:vAlign w:val="center"/>
          </w:tcPr>
          <w:p w:rsidR="000775B8" w:rsidRPr="000775B8" w:rsidRDefault="000775B8" w:rsidP="003413ED">
            <w:pPr>
              <w:pStyle w:val="ac"/>
              <w:widowControl w:val="0"/>
              <w:adjustRightInd w:val="0"/>
              <w:rPr>
                <w:b w:val="0"/>
                <w:spacing w:val="-10"/>
                <w:kern w:val="0"/>
                <w:szCs w:val="21"/>
              </w:rPr>
            </w:pPr>
            <w:r w:rsidRPr="000775B8">
              <w:rPr>
                <w:rFonts w:hint="eastAsia"/>
                <w:b w:val="0"/>
                <w:spacing w:val="-10"/>
                <w:kern w:val="0"/>
                <w:szCs w:val="21"/>
              </w:rPr>
              <w:t>1.00</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0.1</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112</w:t>
            </w:r>
          </w:p>
        </w:tc>
      </w:tr>
      <w:tr w:rsidR="000775B8" w:rsidRPr="000775B8" w:rsidTr="003413ED">
        <w:trPr>
          <w:trHeight w:val="20"/>
          <w:jc w:val="center"/>
        </w:trPr>
        <w:tc>
          <w:tcPr>
            <w:tcW w:w="1555" w:type="pct"/>
            <w:vMerge/>
            <w:shd w:val="clear" w:color="auto" w:fill="auto"/>
            <w:vAlign w:val="center"/>
          </w:tcPr>
          <w:p w:rsidR="000775B8" w:rsidRPr="00946C2F" w:rsidRDefault="000775B8" w:rsidP="003413ED">
            <w:pPr>
              <w:adjustRightInd w:val="0"/>
              <w:snapToGrid w:val="0"/>
              <w:jc w:val="center"/>
              <w:rPr>
                <w:rFonts w:eastAsia="仿宋_GB2312"/>
                <w:spacing w:val="-10"/>
                <w:szCs w:val="21"/>
              </w:rPr>
            </w:pP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乙醇</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0.000478</w:t>
            </w:r>
          </w:p>
        </w:tc>
        <w:tc>
          <w:tcPr>
            <w:tcW w:w="689" w:type="pct"/>
            <w:shd w:val="clear" w:color="auto" w:fill="auto"/>
            <w:vAlign w:val="center"/>
          </w:tcPr>
          <w:p w:rsidR="000775B8" w:rsidRPr="000775B8" w:rsidRDefault="000775B8" w:rsidP="003413ED">
            <w:pPr>
              <w:pStyle w:val="ac"/>
              <w:widowControl w:val="0"/>
              <w:adjustRightInd w:val="0"/>
              <w:rPr>
                <w:b w:val="0"/>
                <w:spacing w:val="-10"/>
                <w:kern w:val="0"/>
                <w:szCs w:val="21"/>
              </w:rPr>
            </w:pPr>
            <w:r w:rsidRPr="000775B8">
              <w:rPr>
                <w:b w:val="0"/>
                <w:spacing w:val="-10"/>
                <w:kern w:val="0"/>
                <w:szCs w:val="21"/>
              </w:rPr>
              <w:t>5</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0.01</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112</w:t>
            </w:r>
          </w:p>
        </w:tc>
      </w:tr>
      <w:tr w:rsidR="000775B8" w:rsidRPr="000775B8" w:rsidTr="003413ED">
        <w:trPr>
          <w:trHeight w:val="20"/>
          <w:jc w:val="center"/>
        </w:trPr>
        <w:tc>
          <w:tcPr>
            <w:tcW w:w="1555" w:type="pct"/>
            <w:vMerge/>
            <w:shd w:val="clear" w:color="auto" w:fill="auto"/>
            <w:vAlign w:val="center"/>
          </w:tcPr>
          <w:p w:rsidR="000775B8" w:rsidRPr="00946C2F" w:rsidRDefault="000775B8" w:rsidP="003413ED">
            <w:pPr>
              <w:adjustRightInd w:val="0"/>
              <w:snapToGrid w:val="0"/>
              <w:jc w:val="center"/>
              <w:rPr>
                <w:rFonts w:eastAsia="仿宋_GB2312"/>
                <w:spacing w:val="-10"/>
                <w:szCs w:val="21"/>
              </w:rPr>
            </w:pP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卡松</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0.001553</w:t>
            </w:r>
          </w:p>
        </w:tc>
        <w:tc>
          <w:tcPr>
            <w:tcW w:w="689" w:type="pct"/>
            <w:shd w:val="clear" w:color="auto" w:fill="auto"/>
            <w:vAlign w:val="center"/>
          </w:tcPr>
          <w:p w:rsidR="000775B8" w:rsidRPr="000775B8" w:rsidRDefault="000775B8" w:rsidP="003413ED">
            <w:pPr>
              <w:pStyle w:val="ac"/>
              <w:widowControl w:val="0"/>
              <w:adjustRightInd w:val="0"/>
              <w:rPr>
                <w:b w:val="0"/>
                <w:spacing w:val="-10"/>
                <w:kern w:val="0"/>
                <w:szCs w:val="21"/>
              </w:rPr>
            </w:pPr>
            <w:r w:rsidRPr="000775B8">
              <w:rPr>
                <w:rFonts w:hint="eastAsia"/>
                <w:b w:val="0"/>
                <w:spacing w:val="-10"/>
                <w:kern w:val="0"/>
                <w:szCs w:val="21"/>
              </w:rPr>
              <w:t>1.68</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0.09</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112</w:t>
            </w:r>
          </w:p>
        </w:tc>
      </w:tr>
      <w:tr w:rsidR="000775B8" w:rsidRPr="000775B8" w:rsidTr="003413ED">
        <w:trPr>
          <w:trHeight w:val="20"/>
          <w:jc w:val="center"/>
        </w:trPr>
        <w:tc>
          <w:tcPr>
            <w:tcW w:w="1555" w:type="pct"/>
            <w:vMerge/>
            <w:shd w:val="clear" w:color="auto" w:fill="auto"/>
            <w:vAlign w:val="center"/>
          </w:tcPr>
          <w:p w:rsidR="000775B8" w:rsidRPr="00946C2F" w:rsidRDefault="000775B8" w:rsidP="003413ED">
            <w:pPr>
              <w:adjustRightInd w:val="0"/>
              <w:snapToGrid w:val="0"/>
              <w:jc w:val="center"/>
              <w:rPr>
                <w:rFonts w:eastAsia="仿宋_GB2312"/>
                <w:spacing w:val="-10"/>
                <w:szCs w:val="21"/>
              </w:rPr>
            </w:pP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甘油</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0.000478</w:t>
            </w:r>
          </w:p>
        </w:tc>
        <w:tc>
          <w:tcPr>
            <w:tcW w:w="689" w:type="pct"/>
            <w:shd w:val="clear" w:color="auto" w:fill="auto"/>
            <w:vAlign w:val="center"/>
          </w:tcPr>
          <w:p w:rsidR="000775B8" w:rsidRPr="000775B8" w:rsidRDefault="000775B8" w:rsidP="003413ED">
            <w:pPr>
              <w:pStyle w:val="ac"/>
              <w:widowControl w:val="0"/>
              <w:adjustRightInd w:val="0"/>
              <w:rPr>
                <w:b w:val="0"/>
                <w:spacing w:val="-10"/>
                <w:kern w:val="0"/>
                <w:szCs w:val="21"/>
              </w:rPr>
            </w:pPr>
            <w:r w:rsidRPr="000775B8">
              <w:rPr>
                <w:b w:val="0"/>
                <w:spacing w:val="-10"/>
                <w:kern w:val="0"/>
                <w:szCs w:val="21"/>
              </w:rPr>
              <w:t>14.19</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112</w:t>
            </w:r>
          </w:p>
        </w:tc>
      </w:tr>
      <w:tr w:rsidR="000775B8" w:rsidRPr="000775B8" w:rsidTr="003413ED">
        <w:trPr>
          <w:trHeight w:val="20"/>
          <w:jc w:val="center"/>
        </w:trPr>
        <w:tc>
          <w:tcPr>
            <w:tcW w:w="1555" w:type="pct"/>
            <w:vMerge/>
            <w:shd w:val="clear" w:color="auto" w:fill="auto"/>
            <w:vAlign w:val="center"/>
          </w:tcPr>
          <w:p w:rsidR="000775B8" w:rsidRPr="00946C2F" w:rsidRDefault="000775B8" w:rsidP="003413ED">
            <w:pPr>
              <w:adjustRightInd w:val="0"/>
              <w:snapToGrid w:val="0"/>
              <w:jc w:val="center"/>
              <w:rPr>
                <w:rFonts w:eastAsia="仿宋_GB2312"/>
                <w:spacing w:val="-10"/>
                <w:szCs w:val="21"/>
              </w:rPr>
            </w:pP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四氯乙烯</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0.000478</w:t>
            </w:r>
          </w:p>
        </w:tc>
        <w:tc>
          <w:tcPr>
            <w:tcW w:w="689" w:type="pct"/>
            <w:shd w:val="clear" w:color="auto" w:fill="auto"/>
            <w:vAlign w:val="center"/>
          </w:tcPr>
          <w:p w:rsidR="000775B8" w:rsidRPr="000775B8" w:rsidRDefault="000775B8" w:rsidP="003413ED">
            <w:pPr>
              <w:pStyle w:val="ac"/>
              <w:widowControl w:val="0"/>
              <w:adjustRightInd w:val="0"/>
              <w:rPr>
                <w:b w:val="0"/>
                <w:spacing w:val="-10"/>
                <w:kern w:val="0"/>
                <w:szCs w:val="21"/>
              </w:rPr>
            </w:pPr>
            <w:r w:rsidRPr="000775B8">
              <w:rPr>
                <w:rFonts w:hint="eastAsia"/>
                <w:b w:val="0"/>
                <w:spacing w:val="-10"/>
                <w:kern w:val="0"/>
                <w:szCs w:val="21"/>
              </w:rPr>
              <w:t>0.92</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0.05</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112</w:t>
            </w:r>
          </w:p>
        </w:tc>
      </w:tr>
      <w:tr w:rsidR="000775B8" w:rsidRPr="000775B8" w:rsidTr="003413ED">
        <w:trPr>
          <w:trHeight w:val="20"/>
          <w:jc w:val="center"/>
        </w:trPr>
        <w:tc>
          <w:tcPr>
            <w:tcW w:w="1555" w:type="pct"/>
            <w:vMerge/>
            <w:shd w:val="clear" w:color="auto" w:fill="auto"/>
            <w:vAlign w:val="center"/>
          </w:tcPr>
          <w:p w:rsidR="000775B8" w:rsidRPr="00946C2F" w:rsidRDefault="000775B8" w:rsidP="003413ED">
            <w:pPr>
              <w:adjustRightInd w:val="0"/>
              <w:snapToGrid w:val="0"/>
              <w:jc w:val="center"/>
              <w:rPr>
                <w:rFonts w:eastAsia="仿宋_GB2312"/>
                <w:spacing w:val="-10"/>
                <w:szCs w:val="21"/>
              </w:rPr>
            </w:pP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丙二醇甲醚</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0.000956</w:t>
            </w:r>
          </w:p>
        </w:tc>
        <w:tc>
          <w:tcPr>
            <w:tcW w:w="689" w:type="pct"/>
            <w:shd w:val="clear" w:color="auto" w:fill="auto"/>
            <w:vAlign w:val="center"/>
          </w:tcPr>
          <w:p w:rsidR="000775B8" w:rsidRPr="000775B8" w:rsidRDefault="000775B8" w:rsidP="003413ED">
            <w:pPr>
              <w:pStyle w:val="ac"/>
              <w:widowControl w:val="0"/>
              <w:adjustRightInd w:val="0"/>
              <w:rPr>
                <w:b w:val="0"/>
                <w:spacing w:val="-10"/>
                <w:kern w:val="0"/>
                <w:szCs w:val="21"/>
              </w:rPr>
            </w:pPr>
            <w:r w:rsidRPr="000775B8">
              <w:rPr>
                <w:rFonts w:hint="eastAsia"/>
                <w:b w:val="0"/>
                <w:spacing w:val="-10"/>
                <w:kern w:val="0"/>
                <w:szCs w:val="21"/>
              </w:rPr>
              <w:t>1.22</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0.08</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112</w:t>
            </w:r>
          </w:p>
        </w:tc>
      </w:tr>
      <w:tr w:rsidR="000775B8" w:rsidRPr="000775B8" w:rsidTr="003413ED">
        <w:trPr>
          <w:trHeight w:val="20"/>
          <w:jc w:val="center"/>
        </w:trPr>
        <w:tc>
          <w:tcPr>
            <w:tcW w:w="1555" w:type="pct"/>
            <w:vMerge/>
            <w:shd w:val="clear" w:color="auto" w:fill="auto"/>
            <w:vAlign w:val="center"/>
          </w:tcPr>
          <w:p w:rsidR="000775B8" w:rsidRPr="00946C2F" w:rsidRDefault="000775B8" w:rsidP="003413ED">
            <w:pPr>
              <w:adjustRightInd w:val="0"/>
              <w:snapToGrid w:val="0"/>
              <w:jc w:val="center"/>
              <w:rPr>
                <w:rFonts w:eastAsia="仿宋_GB2312"/>
                <w:spacing w:val="-10"/>
                <w:szCs w:val="21"/>
              </w:rPr>
            </w:pP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异丙醇</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0.000478</w:t>
            </w:r>
          </w:p>
        </w:tc>
        <w:tc>
          <w:tcPr>
            <w:tcW w:w="689" w:type="pct"/>
            <w:shd w:val="clear" w:color="auto" w:fill="auto"/>
            <w:vAlign w:val="center"/>
          </w:tcPr>
          <w:p w:rsidR="000775B8" w:rsidRPr="000775B8" w:rsidRDefault="000775B8" w:rsidP="003413ED">
            <w:pPr>
              <w:pStyle w:val="ac"/>
              <w:widowControl w:val="0"/>
              <w:adjustRightInd w:val="0"/>
              <w:rPr>
                <w:b w:val="0"/>
                <w:spacing w:val="-10"/>
                <w:kern w:val="0"/>
                <w:szCs w:val="21"/>
              </w:rPr>
            </w:pPr>
            <w:r w:rsidRPr="000775B8">
              <w:rPr>
                <w:rFonts w:hint="eastAsia"/>
                <w:b w:val="0"/>
                <w:spacing w:val="-10"/>
                <w:kern w:val="0"/>
                <w:szCs w:val="21"/>
              </w:rPr>
              <w:t>0.6</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0.08</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112</w:t>
            </w:r>
          </w:p>
        </w:tc>
      </w:tr>
      <w:tr w:rsidR="000775B8" w:rsidRPr="000775B8" w:rsidTr="003413ED">
        <w:trPr>
          <w:trHeight w:val="20"/>
          <w:jc w:val="center"/>
        </w:trPr>
        <w:tc>
          <w:tcPr>
            <w:tcW w:w="1555" w:type="pct"/>
            <w:vMerge w:val="restart"/>
            <w:shd w:val="clear" w:color="auto" w:fill="auto"/>
            <w:vAlign w:val="center"/>
          </w:tcPr>
          <w:p w:rsidR="000775B8" w:rsidRPr="00946C2F" w:rsidRDefault="000775B8" w:rsidP="003413ED">
            <w:pPr>
              <w:adjustRightInd w:val="0"/>
              <w:snapToGrid w:val="0"/>
              <w:jc w:val="center"/>
              <w:rPr>
                <w:rFonts w:eastAsia="仿宋_GB2312"/>
                <w:spacing w:val="-10"/>
                <w:kern w:val="0"/>
                <w:szCs w:val="21"/>
              </w:rPr>
            </w:pPr>
            <w:r w:rsidRPr="00946C2F">
              <w:rPr>
                <w:rFonts w:eastAsia="仿宋_GB2312"/>
                <w:spacing w:val="-10"/>
                <w:kern w:val="0"/>
                <w:szCs w:val="21"/>
              </w:rPr>
              <w:t>洁厕灵复配及灌装车间</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946C2F">
              <w:rPr>
                <w:rFonts w:eastAsia="仿宋_GB2312" w:hint="eastAsia"/>
                <w:spacing w:val="-10"/>
                <w:kern w:val="0"/>
                <w:szCs w:val="21"/>
              </w:rPr>
              <w:t>乙醇</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0.01101</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spacing w:val="-10"/>
                <w:kern w:val="0"/>
                <w:szCs w:val="21"/>
              </w:rPr>
              <w:t>5</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0.22</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112</w:t>
            </w:r>
          </w:p>
        </w:tc>
      </w:tr>
      <w:tr w:rsidR="000775B8" w:rsidRPr="000775B8" w:rsidTr="003413ED">
        <w:trPr>
          <w:trHeight w:val="20"/>
          <w:jc w:val="center"/>
        </w:trPr>
        <w:tc>
          <w:tcPr>
            <w:tcW w:w="1555" w:type="pct"/>
            <w:vMerge/>
            <w:shd w:val="clear" w:color="auto" w:fill="auto"/>
            <w:vAlign w:val="center"/>
          </w:tcPr>
          <w:p w:rsidR="000775B8" w:rsidRPr="00946C2F" w:rsidRDefault="000775B8" w:rsidP="003413ED">
            <w:pPr>
              <w:adjustRightInd w:val="0"/>
              <w:snapToGrid w:val="0"/>
              <w:jc w:val="center"/>
              <w:rPr>
                <w:rFonts w:eastAsia="仿宋_GB2312"/>
                <w:spacing w:val="-10"/>
                <w:kern w:val="0"/>
                <w:szCs w:val="21"/>
              </w:rPr>
            </w:pP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946C2F">
              <w:rPr>
                <w:rFonts w:eastAsia="仿宋_GB2312" w:hint="eastAsia"/>
                <w:spacing w:val="-10"/>
                <w:kern w:val="0"/>
                <w:szCs w:val="21"/>
              </w:rPr>
              <w:t>氯化氢</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0.002153</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0.05</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4.31</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112</w:t>
            </w:r>
          </w:p>
        </w:tc>
      </w:tr>
      <w:tr w:rsidR="000775B8" w:rsidRPr="000775B8" w:rsidTr="003413ED">
        <w:trPr>
          <w:trHeight w:val="20"/>
          <w:jc w:val="center"/>
        </w:trPr>
        <w:tc>
          <w:tcPr>
            <w:tcW w:w="1555" w:type="pct"/>
            <w:shd w:val="clear" w:color="auto" w:fill="auto"/>
            <w:vAlign w:val="center"/>
          </w:tcPr>
          <w:p w:rsidR="000775B8" w:rsidRPr="00946C2F" w:rsidRDefault="000775B8" w:rsidP="003413ED">
            <w:pPr>
              <w:adjustRightInd w:val="0"/>
              <w:snapToGrid w:val="0"/>
              <w:jc w:val="center"/>
              <w:rPr>
                <w:rFonts w:eastAsia="仿宋_GB2312"/>
                <w:spacing w:val="-10"/>
                <w:kern w:val="0"/>
                <w:szCs w:val="21"/>
              </w:rPr>
            </w:pPr>
            <w:r w:rsidRPr="00946C2F">
              <w:rPr>
                <w:rFonts w:eastAsia="仿宋_GB2312"/>
                <w:spacing w:val="-10"/>
                <w:kern w:val="0"/>
                <w:szCs w:val="21"/>
              </w:rPr>
              <w:t>空气净灌装车间</w:t>
            </w:r>
          </w:p>
        </w:tc>
        <w:tc>
          <w:tcPr>
            <w:tcW w:w="689" w:type="pct"/>
            <w:shd w:val="clear" w:color="auto" w:fill="auto"/>
            <w:vAlign w:val="center"/>
          </w:tcPr>
          <w:p w:rsidR="000775B8" w:rsidRPr="00946C2F"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非甲烷总烃</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0.01491</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spacing w:val="-10"/>
                <w:kern w:val="0"/>
                <w:szCs w:val="21"/>
              </w:rPr>
              <w:t>2</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0.75</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112</w:t>
            </w:r>
          </w:p>
        </w:tc>
      </w:tr>
      <w:tr w:rsidR="000775B8" w:rsidRPr="000775B8" w:rsidTr="003413ED">
        <w:trPr>
          <w:trHeight w:val="20"/>
          <w:jc w:val="center"/>
        </w:trPr>
        <w:tc>
          <w:tcPr>
            <w:tcW w:w="1555" w:type="pct"/>
            <w:shd w:val="clear" w:color="auto" w:fill="auto"/>
            <w:vAlign w:val="center"/>
          </w:tcPr>
          <w:p w:rsidR="000775B8" w:rsidRPr="00946C2F" w:rsidRDefault="000775B8" w:rsidP="003413ED">
            <w:pPr>
              <w:adjustRightInd w:val="0"/>
              <w:snapToGrid w:val="0"/>
              <w:jc w:val="center"/>
              <w:rPr>
                <w:rFonts w:eastAsia="仿宋_GB2312"/>
                <w:spacing w:val="-10"/>
                <w:kern w:val="0"/>
                <w:szCs w:val="21"/>
              </w:rPr>
            </w:pPr>
            <w:r w:rsidRPr="00946C2F">
              <w:rPr>
                <w:rFonts w:eastAsia="仿宋_GB2312"/>
                <w:spacing w:val="-10"/>
                <w:kern w:val="0"/>
                <w:szCs w:val="21"/>
              </w:rPr>
              <w:t>盐酸储罐区</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氯化氢</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0.003367</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0.05</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6.73</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46</w:t>
            </w:r>
          </w:p>
        </w:tc>
      </w:tr>
      <w:tr w:rsidR="000775B8" w:rsidRPr="000775B8" w:rsidTr="003413ED">
        <w:trPr>
          <w:trHeight w:val="20"/>
          <w:jc w:val="center"/>
        </w:trPr>
        <w:tc>
          <w:tcPr>
            <w:tcW w:w="1555" w:type="pct"/>
            <w:shd w:val="clear" w:color="auto" w:fill="auto"/>
            <w:vAlign w:val="center"/>
          </w:tcPr>
          <w:p w:rsidR="000775B8" w:rsidRPr="00946C2F" w:rsidRDefault="000775B8" w:rsidP="003413ED">
            <w:pPr>
              <w:adjustRightInd w:val="0"/>
              <w:snapToGrid w:val="0"/>
              <w:jc w:val="center"/>
              <w:rPr>
                <w:rFonts w:eastAsia="仿宋_GB2312"/>
                <w:spacing w:val="-10"/>
                <w:kern w:val="0"/>
                <w:szCs w:val="21"/>
              </w:rPr>
            </w:pPr>
            <w:r w:rsidRPr="00946C2F">
              <w:rPr>
                <w:rFonts w:eastAsia="仿宋_GB2312"/>
                <w:spacing w:val="-10"/>
                <w:kern w:val="0"/>
                <w:szCs w:val="21"/>
              </w:rPr>
              <w:t>酒精仓库</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乙醇</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0.007528</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5</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0.15</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47</w:t>
            </w:r>
          </w:p>
        </w:tc>
      </w:tr>
      <w:tr w:rsidR="000775B8" w:rsidRPr="000775B8" w:rsidTr="003413ED">
        <w:trPr>
          <w:trHeight w:val="20"/>
          <w:jc w:val="center"/>
        </w:trPr>
        <w:tc>
          <w:tcPr>
            <w:tcW w:w="1555" w:type="pct"/>
            <w:vMerge w:val="restart"/>
            <w:shd w:val="clear" w:color="auto" w:fill="auto"/>
            <w:vAlign w:val="center"/>
          </w:tcPr>
          <w:p w:rsidR="000775B8" w:rsidRPr="00946C2F" w:rsidRDefault="000775B8" w:rsidP="003413ED">
            <w:pPr>
              <w:adjustRightInd w:val="0"/>
              <w:snapToGrid w:val="0"/>
              <w:jc w:val="center"/>
              <w:rPr>
                <w:rFonts w:eastAsia="仿宋_GB2312"/>
                <w:spacing w:val="-10"/>
                <w:kern w:val="0"/>
                <w:szCs w:val="21"/>
              </w:rPr>
            </w:pPr>
            <w:r w:rsidRPr="00946C2F">
              <w:rPr>
                <w:rFonts w:eastAsia="仿宋_GB2312"/>
                <w:spacing w:val="-10"/>
                <w:kern w:val="0"/>
                <w:szCs w:val="21"/>
              </w:rPr>
              <w:t>污水处理装置</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氨</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0.008681</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0.2</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4.34</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55</w:t>
            </w:r>
          </w:p>
        </w:tc>
      </w:tr>
      <w:tr w:rsidR="000775B8" w:rsidRPr="000775B8" w:rsidTr="003413ED">
        <w:trPr>
          <w:trHeight w:val="20"/>
          <w:jc w:val="center"/>
        </w:trPr>
        <w:tc>
          <w:tcPr>
            <w:tcW w:w="1555" w:type="pct"/>
            <w:vMerge/>
            <w:shd w:val="clear" w:color="auto" w:fill="auto"/>
            <w:vAlign w:val="center"/>
          </w:tcPr>
          <w:p w:rsidR="000775B8" w:rsidRPr="00946C2F" w:rsidRDefault="000775B8" w:rsidP="003413ED">
            <w:pPr>
              <w:adjustRightInd w:val="0"/>
              <w:snapToGrid w:val="0"/>
              <w:jc w:val="center"/>
              <w:rPr>
                <w:rFonts w:eastAsia="仿宋_GB2312"/>
                <w:spacing w:val="-10"/>
                <w:kern w:val="0"/>
                <w:szCs w:val="21"/>
              </w:rPr>
            </w:pP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硫化氢</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0.000347</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0.01</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3.47</w:t>
            </w:r>
          </w:p>
        </w:tc>
        <w:tc>
          <w:tcPr>
            <w:tcW w:w="689" w:type="pct"/>
            <w:shd w:val="clear" w:color="auto" w:fill="auto"/>
            <w:vAlign w:val="center"/>
          </w:tcPr>
          <w:p w:rsidR="000775B8" w:rsidRPr="000775B8" w:rsidRDefault="000775B8" w:rsidP="003413ED">
            <w:pPr>
              <w:adjustRightInd w:val="0"/>
              <w:snapToGrid w:val="0"/>
              <w:jc w:val="center"/>
              <w:rPr>
                <w:rFonts w:eastAsia="仿宋_GB2312"/>
                <w:spacing w:val="-10"/>
                <w:kern w:val="0"/>
                <w:szCs w:val="21"/>
              </w:rPr>
            </w:pPr>
            <w:r w:rsidRPr="000775B8">
              <w:rPr>
                <w:rFonts w:eastAsia="仿宋_GB2312" w:hint="eastAsia"/>
                <w:spacing w:val="-10"/>
                <w:kern w:val="0"/>
                <w:szCs w:val="21"/>
              </w:rPr>
              <w:t>55</w:t>
            </w:r>
          </w:p>
        </w:tc>
      </w:tr>
    </w:tbl>
    <w:p w:rsidR="00FA4179" w:rsidRPr="00946C2F" w:rsidRDefault="00FA4179" w:rsidP="00FA4179">
      <w:pPr>
        <w:pStyle w:val="a3"/>
        <w:ind w:firstLine="560"/>
      </w:pPr>
      <w:r w:rsidRPr="00946C2F">
        <w:rPr>
          <w:rFonts w:hint="eastAsia"/>
        </w:rPr>
        <w:t>由表</w:t>
      </w:r>
      <w:r w:rsidRPr="00946C2F">
        <w:rPr>
          <w:rFonts w:hint="eastAsia"/>
        </w:rPr>
        <w:t>2.3</w:t>
      </w:r>
      <w:r w:rsidRPr="00946C2F">
        <w:t>.2</w:t>
      </w:r>
      <w:r w:rsidRPr="00946C2F">
        <w:rPr>
          <w:rFonts w:hint="eastAsia"/>
        </w:rPr>
        <w:t>-</w:t>
      </w:r>
      <w:r w:rsidRPr="00946C2F">
        <w:t>1</w:t>
      </w:r>
      <w:r w:rsidRPr="00946C2F">
        <w:rPr>
          <w:rFonts w:hint="eastAsia"/>
        </w:rPr>
        <w:t>可知，</w:t>
      </w:r>
      <w:r w:rsidRPr="00946C2F">
        <w:rPr>
          <w:rFonts w:hint="eastAsia"/>
        </w:rPr>
        <w:t>P</w:t>
      </w:r>
      <w:r w:rsidRPr="00946C2F">
        <w:rPr>
          <w:vertAlign w:val="subscript"/>
        </w:rPr>
        <w:t>max</w:t>
      </w:r>
      <w:r w:rsidRPr="00946C2F">
        <w:rPr>
          <w:rFonts w:hint="eastAsia"/>
        </w:rPr>
        <w:t>.</w:t>
      </w:r>
      <w:r w:rsidR="00390693" w:rsidRPr="00946C2F">
        <w:rPr>
          <w:spacing w:val="-10"/>
          <w:kern w:val="0"/>
          <w:szCs w:val="21"/>
          <w:vertAlign w:val="subscript"/>
        </w:rPr>
        <w:t xml:space="preserve"> </w:t>
      </w:r>
      <w:r w:rsidR="00390693" w:rsidRPr="00946C2F">
        <w:rPr>
          <w:spacing w:val="-10"/>
          <w:kern w:val="0"/>
          <w:szCs w:val="21"/>
          <w:vertAlign w:val="subscript"/>
        </w:rPr>
        <w:t>盐酸储罐区</w:t>
      </w:r>
      <w:r w:rsidR="00390693" w:rsidRPr="00946C2F">
        <w:rPr>
          <w:rFonts w:hint="eastAsia"/>
          <w:spacing w:val="-10"/>
          <w:kern w:val="0"/>
          <w:szCs w:val="21"/>
          <w:vertAlign w:val="subscript"/>
        </w:rPr>
        <w:t>无组织</w:t>
      </w:r>
      <w:r w:rsidR="00390693" w:rsidRPr="00946C2F">
        <w:rPr>
          <w:rFonts w:hint="eastAsia"/>
          <w:spacing w:val="-10"/>
          <w:kern w:val="0"/>
          <w:szCs w:val="21"/>
          <w:vertAlign w:val="subscript"/>
        </w:rPr>
        <w:t xml:space="preserve"> </w:t>
      </w:r>
      <w:r w:rsidR="00390693" w:rsidRPr="00946C2F">
        <w:rPr>
          <w:rFonts w:hint="eastAsia"/>
          <w:spacing w:val="-10"/>
          <w:szCs w:val="21"/>
          <w:vertAlign w:val="subscript"/>
        </w:rPr>
        <w:t>氯化氢</w:t>
      </w:r>
      <w:r w:rsidRPr="00946C2F">
        <w:rPr>
          <w:rFonts w:hint="eastAsia"/>
        </w:rPr>
        <w:t>=</w:t>
      </w:r>
      <w:r w:rsidR="00390693" w:rsidRPr="00946C2F">
        <w:rPr>
          <w:rFonts w:hint="eastAsia"/>
        </w:rPr>
        <w:t>6.73</w:t>
      </w:r>
      <w:r w:rsidRPr="00946C2F">
        <w:rPr>
          <w:rFonts w:hint="eastAsia"/>
        </w:rPr>
        <w:t>%&lt;10%</w:t>
      </w:r>
      <w:r w:rsidRPr="00946C2F">
        <w:rPr>
          <w:rFonts w:hint="eastAsia"/>
        </w:rPr>
        <w:t>，因此可</w:t>
      </w:r>
      <w:r w:rsidRPr="00946C2F">
        <w:t>确定</w:t>
      </w:r>
      <w:r w:rsidR="007942EB" w:rsidRPr="00946C2F">
        <w:rPr>
          <w:rFonts w:hint="eastAsia"/>
        </w:rPr>
        <w:t>本次改扩建项目</w:t>
      </w:r>
      <w:r w:rsidRPr="00946C2F">
        <w:rPr>
          <w:rFonts w:hint="eastAsia"/>
        </w:rPr>
        <w:t>环境空气影响评价工作等级定为三级。</w:t>
      </w:r>
    </w:p>
    <w:p w:rsidR="00FA4179" w:rsidRPr="00946C2F" w:rsidRDefault="00FA4179" w:rsidP="00FA4179">
      <w:pPr>
        <w:pStyle w:val="40"/>
      </w:pPr>
      <w:bookmarkStart w:id="55" w:name="_Toc404958956"/>
      <w:r w:rsidRPr="00946C2F">
        <w:rPr>
          <w:rFonts w:hint="eastAsia"/>
        </w:rPr>
        <w:t>2</w:t>
      </w:r>
      <w:r w:rsidRPr="00946C2F">
        <w:t>.3.2.2</w:t>
      </w:r>
      <w:r w:rsidRPr="00946C2F">
        <w:rPr>
          <w:rFonts w:hint="eastAsia"/>
        </w:rPr>
        <w:t>地表水水环境影响评价等级</w:t>
      </w:r>
      <w:bookmarkEnd w:id="55"/>
    </w:p>
    <w:p w:rsidR="00FA4179" w:rsidRPr="00946C2F" w:rsidRDefault="007942EB" w:rsidP="00FA4179">
      <w:pPr>
        <w:pStyle w:val="a3"/>
        <w:ind w:firstLine="560"/>
      </w:pPr>
      <w:r w:rsidRPr="00946C2F">
        <w:rPr>
          <w:rFonts w:hint="eastAsia"/>
        </w:rPr>
        <w:t>本次改扩建项目</w:t>
      </w:r>
      <w:r w:rsidR="00FA4179" w:rsidRPr="00946C2F">
        <w:rPr>
          <w:rFonts w:hint="eastAsia"/>
        </w:rPr>
        <w:t>建成后，</w:t>
      </w:r>
      <w:r w:rsidR="009B623A" w:rsidRPr="00946C2F">
        <w:rPr>
          <w:rFonts w:hint="eastAsia"/>
        </w:rPr>
        <w:t>本</w:t>
      </w:r>
      <w:r w:rsidR="00614BE6" w:rsidRPr="00946C2F">
        <w:rPr>
          <w:rFonts w:hint="eastAsia"/>
        </w:rPr>
        <w:t>次</w:t>
      </w:r>
      <w:r w:rsidR="00614BE6" w:rsidRPr="00946C2F">
        <w:t>改扩建</w:t>
      </w:r>
      <w:r w:rsidR="009B623A" w:rsidRPr="00946C2F">
        <w:t>项目</w:t>
      </w:r>
      <w:r w:rsidR="00FA4179" w:rsidRPr="00946C2F">
        <w:rPr>
          <w:rFonts w:hint="eastAsia"/>
        </w:rPr>
        <w:t>废水产生量约</w:t>
      </w:r>
      <w:r w:rsidR="004375E6" w:rsidRPr="00946C2F">
        <w:rPr>
          <w:rFonts w:hint="eastAsia"/>
        </w:rPr>
        <w:t>7.63</w:t>
      </w:r>
      <w:r w:rsidR="00FA4179" w:rsidRPr="00946C2F">
        <w:rPr>
          <w:rFonts w:hint="eastAsia"/>
        </w:rPr>
        <w:t>m</w:t>
      </w:r>
      <w:r w:rsidR="00FA4179" w:rsidRPr="00946C2F">
        <w:rPr>
          <w:rFonts w:hint="eastAsia"/>
          <w:vertAlign w:val="superscript"/>
        </w:rPr>
        <w:t>3</w:t>
      </w:r>
      <w:r w:rsidR="00FA4179" w:rsidRPr="00946C2F">
        <w:t>/d</w:t>
      </w:r>
      <w:r w:rsidR="009B623A" w:rsidRPr="00946C2F">
        <w:rPr>
          <w:rFonts w:hint="eastAsia"/>
        </w:rPr>
        <w:t>（改</w:t>
      </w:r>
      <w:r w:rsidR="00A40BAE" w:rsidRPr="00946C2F">
        <w:rPr>
          <w:rFonts w:hint="eastAsia"/>
        </w:rPr>
        <w:t>扩建</w:t>
      </w:r>
      <w:r w:rsidR="009B623A" w:rsidRPr="00946C2F">
        <w:rPr>
          <w:rFonts w:hint="eastAsia"/>
        </w:rPr>
        <w:t>后</w:t>
      </w:r>
      <w:r w:rsidR="009B623A" w:rsidRPr="00946C2F">
        <w:t>全厂</w:t>
      </w:r>
      <w:r w:rsidR="009B623A" w:rsidRPr="00946C2F">
        <w:rPr>
          <w:rFonts w:hint="eastAsia"/>
        </w:rPr>
        <w:t>废水</w:t>
      </w:r>
      <w:r w:rsidR="009B623A" w:rsidRPr="00946C2F">
        <w:t>量为</w:t>
      </w:r>
      <w:r w:rsidR="001262B2" w:rsidRPr="00946C2F">
        <w:t>25.69</w:t>
      </w:r>
      <w:r w:rsidR="009B623A" w:rsidRPr="00946C2F">
        <w:rPr>
          <w:rFonts w:hint="eastAsia"/>
        </w:rPr>
        <w:t>m</w:t>
      </w:r>
      <w:r w:rsidR="009B623A" w:rsidRPr="00946C2F">
        <w:rPr>
          <w:rFonts w:hint="eastAsia"/>
          <w:vertAlign w:val="superscript"/>
        </w:rPr>
        <w:t>3</w:t>
      </w:r>
      <w:r w:rsidR="009B623A" w:rsidRPr="00946C2F">
        <w:t>/d</w:t>
      </w:r>
      <w:r w:rsidR="009B623A" w:rsidRPr="00946C2F">
        <w:t>）</w:t>
      </w:r>
      <w:r w:rsidR="00FA4179" w:rsidRPr="00946C2F">
        <w:rPr>
          <w:rFonts w:hint="eastAsia"/>
        </w:rPr>
        <w:t>。生产工艺废水和生活污水经厂区内收集、分质预处理后，由</w:t>
      </w:r>
      <w:r w:rsidR="004375E6" w:rsidRPr="00946C2F">
        <w:rPr>
          <w:rFonts w:hint="eastAsia"/>
        </w:rPr>
        <w:t>金湖县陈桥镇污水处理厂</w:t>
      </w:r>
      <w:r w:rsidR="00FA4179" w:rsidRPr="00946C2F">
        <w:rPr>
          <w:rFonts w:hint="eastAsia"/>
        </w:rPr>
        <w:t>进一步接管处理，经污水处理厂处理达标后，排入</w:t>
      </w:r>
      <w:r w:rsidR="004375E6" w:rsidRPr="00946C2F">
        <w:rPr>
          <w:rFonts w:ascii="仿宋_GB2312" w:hAnsi="仿宋_GB2312" w:cs="仿宋_GB2312" w:hint="eastAsia"/>
          <w:spacing w:val="-10"/>
        </w:rPr>
        <w:t>中心河</w:t>
      </w:r>
      <w:r w:rsidR="00FA4179" w:rsidRPr="00946C2F">
        <w:rPr>
          <w:rFonts w:hint="eastAsia"/>
        </w:rPr>
        <w:t>。</w:t>
      </w:r>
    </w:p>
    <w:p w:rsidR="00FA4179" w:rsidRPr="00946C2F" w:rsidRDefault="00FA4179" w:rsidP="00FA4179">
      <w:pPr>
        <w:pStyle w:val="a3"/>
        <w:ind w:firstLine="560"/>
      </w:pPr>
      <w:r w:rsidRPr="00946C2F">
        <w:rPr>
          <w:rFonts w:hint="eastAsia"/>
        </w:rPr>
        <w:lastRenderedPageBreak/>
        <w:t>本次地表水环境影响评价将直接引用</w:t>
      </w:r>
      <w:r w:rsidR="004375E6" w:rsidRPr="00946C2F">
        <w:rPr>
          <w:rFonts w:hint="eastAsia"/>
        </w:rPr>
        <w:t>金湖县陈桥镇污水处理厂</w:t>
      </w:r>
      <w:r w:rsidRPr="00946C2F">
        <w:rPr>
          <w:rFonts w:hint="eastAsia"/>
        </w:rPr>
        <w:t>环评结论，并对</w:t>
      </w:r>
      <w:r w:rsidR="007942EB" w:rsidRPr="00946C2F">
        <w:rPr>
          <w:rFonts w:hint="eastAsia"/>
        </w:rPr>
        <w:t>本次改扩建项目</w:t>
      </w:r>
      <w:r w:rsidRPr="00946C2F">
        <w:rPr>
          <w:rFonts w:hint="eastAsia"/>
        </w:rPr>
        <w:t>废水接管可行性进行分析。</w:t>
      </w:r>
    </w:p>
    <w:p w:rsidR="00FA4179" w:rsidRPr="00946C2F" w:rsidRDefault="00FA4179" w:rsidP="00FA4179">
      <w:pPr>
        <w:pStyle w:val="40"/>
      </w:pPr>
      <w:bookmarkStart w:id="56" w:name="_Toc404958958"/>
      <w:r w:rsidRPr="00946C2F">
        <w:rPr>
          <w:rFonts w:hint="eastAsia"/>
        </w:rPr>
        <w:t>2</w:t>
      </w:r>
      <w:r w:rsidRPr="00946C2F">
        <w:t>.3.2.3</w:t>
      </w:r>
      <w:r w:rsidRPr="00946C2F">
        <w:rPr>
          <w:rFonts w:hint="eastAsia"/>
        </w:rPr>
        <w:t>地下水评价等级</w:t>
      </w:r>
      <w:bookmarkEnd w:id="56"/>
    </w:p>
    <w:p w:rsidR="00EB2D09" w:rsidRPr="00946C2F" w:rsidRDefault="008E4C79" w:rsidP="008E4C79">
      <w:pPr>
        <w:pStyle w:val="a3"/>
        <w:ind w:firstLine="560"/>
      </w:pPr>
      <w:r w:rsidRPr="00946C2F">
        <w:rPr>
          <w:rFonts w:hint="eastAsia"/>
        </w:rPr>
        <w:t>改扩建</w:t>
      </w:r>
      <w:r w:rsidR="00EB2D09" w:rsidRPr="00946C2F">
        <w:t>项目为</w:t>
      </w:r>
      <w:r w:rsidR="00195C0C">
        <w:rPr>
          <w:rFonts w:hint="eastAsia"/>
        </w:rPr>
        <w:t>清洁卫生用品</w:t>
      </w:r>
      <w:r w:rsidR="001040A8" w:rsidRPr="00946C2F">
        <w:t>制造</w:t>
      </w:r>
      <w:r w:rsidRPr="00946C2F">
        <w:rPr>
          <w:rFonts w:hint="eastAsia"/>
        </w:rPr>
        <w:t>项目</w:t>
      </w:r>
      <w:r w:rsidR="00EB2D09" w:rsidRPr="00946C2F">
        <w:t>，属于《环境影响评价技术导则</w:t>
      </w:r>
      <w:r w:rsidR="00EB2D09" w:rsidRPr="00946C2F">
        <w:t xml:space="preserve"> </w:t>
      </w:r>
      <w:r w:rsidR="00EB2D09" w:rsidRPr="00946C2F">
        <w:t>地下水环境》（</w:t>
      </w:r>
      <w:r w:rsidR="00EB2D09" w:rsidRPr="00946C2F">
        <w:t>HJ610-2016</w:t>
      </w:r>
      <w:r w:rsidR="00EB2D09" w:rsidRPr="00946C2F">
        <w:t>）中</w:t>
      </w:r>
      <w:r w:rsidR="001040A8" w:rsidRPr="00946C2F">
        <w:rPr>
          <w:rFonts w:hint="eastAsia"/>
        </w:rPr>
        <w:t>Ⅲ、Ⅳ</w:t>
      </w:r>
      <w:r w:rsidR="00EB2D09" w:rsidRPr="00946C2F">
        <w:t>类项目；项目选址于</w:t>
      </w:r>
      <w:r w:rsidR="00164EB4" w:rsidRPr="00946C2F">
        <w:rPr>
          <w:rFonts w:hint="eastAsia"/>
        </w:rPr>
        <w:t>金湖县陈桥镇</w:t>
      </w:r>
      <w:r w:rsidR="00EB2D09" w:rsidRPr="00946C2F">
        <w:t>，所在区域地下水敏感程度属于《导则》表</w:t>
      </w:r>
      <w:r w:rsidR="00EB2D09" w:rsidRPr="00946C2F">
        <w:t>1</w:t>
      </w:r>
      <w:r w:rsidR="00EB2D09" w:rsidRPr="00946C2F">
        <w:t>中</w:t>
      </w:r>
      <w:r w:rsidR="00EB2D09" w:rsidRPr="00946C2F">
        <w:t>“</w:t>
      </w:r>
      <w:r w:rsidR="00EB2D09" w:rsidRPr="00946C2F">
        <w:t>不敏感</w:t>
      </w:r>
      <w:r w:rsidR="00EB2D09" w:rsidRPr="00946C2F">
        <w:t>”</w:t>
      </w:r>
      <w:r w:rsidR="00EB2D09" w:rsidRPr="00946C2F">
        <w:t>类。因此，根据《导则》判定，本项目地下水评价</w:t>
      </w:r>
      <w:r w:rsidR="004049D0" w:rsidRPr="00946C2F">
        <w:rPr>
          <w:rFonts w:hint="eastAsia"/>
        </w:rPr>
        <w:t>等级定为</w:t>
      </w:r>
      <w:r w:rsidR="005642B7" w:rsidRPr="00946C2F">
        <w:t>三</w:t>
      </w:r>
      <w:r w:rsidR="00EB2D09" w:rsidRPr="00946C2F">
        <w:t>级。</w:t>
      </w:r>
    </w:p>
    <w:p w:rsidR="00EB2D09" w:rsidRPr="00946C2F" w:rsidRDefault="00EB2D09" w:rsidP="00EB2D09">
      <w:pPr>
        <w:pStyle w:val="afc"/>
        <w:adjustRightInd w:val="0"/>
        <w:snapToGrid w:val="0"/>
        <w:spacing w:before="60" w:after="60"/>
        <w:ind w:leftChars="0" w:left="0"/>
        <w:jc w:val="center"/>
        <w:textAlignment w:val="baseline"/>
        <w:rPr>
          <w:rFonts w:eastAsia="仿宋_GB2312"/>
          <w:b/>
          <w:sz w:val="24"/>
          <w:szCs w:val="24"/>
        </w:rPr>
      </w:pPr>
      <w:r w:rsidRPr="00946C2F">
        <w:rPr>
          <w:rFonts w:eastAsia="仿宋_GB2312"/>
          <w:b/>
          <w:sz w:val="24"/>
          <w:szCs w:val="24"/>
        </w:rPr>
        <w:t>表</w:t>
      </w:r>
      <w:r w:rsidRPr="00946C2F">
        <w:rPr>
          <w:rFonts w:eastAsia="仿宋_GB2312"/>
          <w:b/>
          <w:sz w:val="24"/>
          <w:szCs w:val="24"/>
        </w:rPr>
        <w:t>2.3.2-</w:t>
      </w:r>
      <w:r w:rsidR="005642B7" w:rsidRPr="00946C2F">
        <w:rPr>
          <w:rFonts w:eastAsia="仿宋_GB2312"/>
          <w:b/>
          <w:sz w:val="24"/>
          <w:szCs w:val="24"/>
        </w:rPr>
        <w:t>2</w:t>
      </w:r>
      <w:r w:rsidRPr="00946C2F">
        <w:rPr>
          <w:rFonts w:eastAsia="仿宋_GB2312"/>
          <w:b/>
          <w:sz w:val="24"/>
          <w:szCs w:val="24"/>
        </w:rPr>
        <w:t xml:space="preserve">  </w:t>
      </w:r>
      <w:r w:rsidRPr="00946C2F">
        <w:rPr>
          <w:rFonts w:eastAsia="仿宋_GB2312"/>
          <w:b/>
          <w:sz w:val="24"/>
          <w:szCs w:val="24"/>
        </w:rPr>
        <w:t>地下水环境敏感程度分级</w:t>
      </w:r>
    </w:p>
    <w:tbl>
      <w:tblPr>
        <w:tblW w:w="9243" w:type="dxa"/>
        <w:jc w:val="center"/>
        <w:tblBorders>
          <w:top w:val="single" w:sz="12" w:space="0" w:color="000000"/>
          <w:bottom w:val="single" w:sz="12" w:space="0" w:color="000000"/>
          <w:insideH w:val="single" w:sz="4" w:space="0" w:color="000000"/>
          <w:insideV w:val="single" w:sz="4" w:space="0" w:color="000000"/>
        </w:tblBorders>
        <w:tblLayout w:type="fixed"/>
        <w:tblLook w:val="00A0" w:firstRow="1" w:lastRow="0" w:firstColumn="1" w:lastColumn="0" w:noHBand="0" w:noVBand="0"/>
      </w:tblPr>
      <w:tblGrid>
        <w:gridCol w:w="1102"/>
        <w:gridCol w:w="6237"/>
        <w:gridCol w:w="1904"/>
      </w:tblGrid>
      <w:tr w:rsidR="00946C2F" w:rsidRPr="00946C2F" w:rsidTr="005642B7">
        <w:trPr>
          <w:trHeight w:val="425"/>
          <w:jc w:val="center"/>
        </w:trPr>
        <w:tc>
          <w:tcPr>
            <w:tcW w:w="1102" w:type="dxa"/>
            <w:vAlign w:val="center"/>
          </w:tcPr>
          <w:p w:rsidR="00EB2D09" w:rsidRPr="00946C2F" w:rsidRDefault="00EB2D09" w:rsidP="00C129C2">
            <w:pPr>
              <w:adjustRightInd w:val="0"/>
              <w:snapToGrid w:val="0"/>
              <w:jc w:val="center"/>
              <w:textAlignment w:val="baseline"/>
              <w:rPr>
                <w:rFonts w:eastAsia="仿宋_GB2312"/>
                <w:b/>
                <w:szCs w:val="21"/>
              </w:rPr>
            </w:pPr>
            <w:r w:rsidRPr="00946C2F">
              <w:rPr>
                <w:rFonts w:eastAsia="仿宋_GB2312"/>
                <w:b/>
                <w:szCs w:val="21"/>
              </w:rPr>
              <w:t>敏感程度</w:t>
            </w:r>
          </w:p>
        </w:tc>
        <w:tc>
          <w:tcPr>
            <w:tcW w:w="6237" w:type="dxa"/>
            <w:vAlign w:val="center"/>
          </w:tcPr>
          <w:p w:rsidR="00EB2D09" w:rsidRPr="00946C2F" w:rsidRDefault="00EB2D09" w:rsidP="00C129C2">
            <w:pPr>
              <w:adjustRightInd w:val="0"/>
              <w:snapToGrid w:val="0"/>
              <w:jc w:val="center"/>
              <w:textAlignment w:val="baseline"/>
              <w:rPr>
                <w:rFonts w:eastAsia="仿宋_GB2312"/>
                <w:b/>
                <w:szCs w:val="21"/>
              </w:rPr>
            </w:pPr>
            <w:r w:rsidRPr="00946C2F">
              <w:rPr>
                <w:rFonts w:eastAsia="仿宋_GB2312"/>
                <w:b/>
                <w:szCs w:val="21"/>
              </w:rPr>
              <w:t>地下水环境敏感特征</w:t>
            </w:r>
          </w:p>
        </w:tc>
        <w:tc>
          <w:tcPr>
            <w:tcW w:w="1904" w:type="dxa"/>
            <w:vAlign w:val="center"/>
          </w:tcPr>
          <w:p w:rsidR="00EB2D09" w:rsidRPr="00946C2F" w:rsidRDefault="000D7F51" w:rsidP="00C129C2">
            <w:pPr>
              <w:adjustRightInd w:val="0"/>
              <w:snapToGrid w:val="0"/>
              <w:jc w:val="center"/>
              <w:textAlignment w:val="baseline"/>
              <w:rPr>
                <w:rFonts w:eastAsia="仿宋_GB2312"/>
                <w:b/>
                <w:szCs w:val="21"/>
              </w:rPr>
            </w:pPr>
            <w:r w:rsidRPr="00946C2F">
              <w:rPr>
                <w:rFonts w:eastAsia="仿宋_GB2312" w:hint="eastAsia"/>
                <w:b/>
                <w:szCs w:val="21"/>
              </w:rPr>
              <w:t>改扩建</w:t>
            </w:r>
            <w:r w:rsidR="00EB2D09" w:rsidRPr="00946C2F">
              <w:rPr>
                <w:rFonts w:eastAsia="仿宋_GB2312"/>
                <w:b/>
                <w:szCs w:val="21"/>
              </w:rPr>
              <w:t>项目属性</w:t>
            </w:r>
          </w:p>
        </w:tc>
      </w:tr>
      <w:tr w:rsidR="00946C2F" w:rsidRPr="00946C2F" w:rsidTr="005642B7">
        <w:trPr>
          <w:jc w:val="center"/>
        </w:trPr>
        <w:tc>
          <w:tcPr>
            <w:tcW w:w="1102" w:type="dxa"/>
            <w:vAlign w:val="center"/>
          </w:tcPr>
          <w:p w:rsidR="00EB2D09" w:rsidRPr="00946C2F" w:rsidRDefault="00EB2D09" w:rsidP="00C129C2">
            <w:pPr>
              <w:adjustRightInd w:val="0"/>
              <w:snapToGrid w:val="0"/>
              <w:jc w:val="center"/>
              <w:textAlignment w:val="baseline"/>
              <w:rPr>
                <w:rFonts w:eastAsia="仿宋_GB2312"/>
                <w:szCs w:val="21"/>
              </w:rPr>
            </w:pPr>
            <w:r w:rsidRPr="00946C2F">
              <w:rPr>
                <w:rFonts w:eastAsia="仿宋_GB2312"/>
                <w:szCs w:val="21"/>
              </w:rPr>
              <w:t>敏感</w:t>
            </w:r>
          </w:p>
        </w:tc>
        <w:tc>
          <w:tcPr>
            <w:tcW w:w="6237" w:type="dxa"/>
            <w:vAlign w:val="center"/>
          </w:tcPr>
          <w:p w:rsidR="00EB2D09" w:rsidRPr="00946C2F" w:rsidRDefault="00EB2D09" w:rsidP="00C129C2">
            <w:pPr>
              <w:adjustRightInd w:val="0"/>
              <w:snapToGrid w:val="0"/>
              <w:jc w:val="center"/>
              <w:textAlignment w:val="baseline"/>
              <w:rPr>
                <w:rFonts w:eastAsia="仿宋_GB2312"/>
                <w:szCs w:val="21"/>
              </w:rPr>
            </w:pPr>
            <w:r w:rsidRPr="00946C2F">
              <w:rPr>
                <w:rFonts w:eastAsia="仿宋_GB2312"/>
                <w:szCs w:val="21"/>
              </w:rPr>
              <w:t>集中式饮用水水源（包括已建成的在用、备用、应急水源，在建和规划的水源）准保护区；除集中式饮用水水源以外的国家或地方政府设定的与地下水环境相关的其它保护区，如热水、矿泉水、温泉等特殊地下水资源保护区。</w:t>
            </w:r>
          </w:p>
        </w:tc>
        <w:tc>
          <w:tcPr>
            <w:tcW w:w="1904" w:type="dxa"/>
            <w:vMerge w:val="restart"/>
            <w:vAlign w:val="center"/>
          </w:tcPr>
          <w:p w:rsidR="00EB2D09" w:rsidRPr="00946C2F" w:rsidRDefault="00EB2D09" w:rsidP="000F4A3A">
            <w:pPr>
              <w:adjustRightInd w:val="0"/>
              <w:snapToGrid w:val="0"/>
              <w:jc w:val="center"/>
              <w:textAlignment w:val="baseline"/>
              <w:rPr>
                <w:rFonts w:eastAsia="仿宋_GB2312"/>
                <w:szCs w:val="21"/>
              </w:rPr>
            </w:pPr>
            <w:r w:rsidRPr="00946C2F">
              <w:rPr>
                <w:rFonts w:eastAsia="仿宋_GB2312"/>
                <w:szCs w:val="21"/>
              </w:rPr>
              <w:t>项目位于</w:t>
            </w:r>
            <w:r w:rsidR="000F4A3A" w:rsidRPr="00946C2F">
              <w:rPr>
                <w:rFonts w:eastAsia="仿宋_GB2312" w:hint="eastAsia"/>
                <w:szCs w:val="21"/>
              </w:rPr>
              <w:t>金湖县陈桥镇</w:t>
            </w:r>
            <w:r w:rsidRPr="00946C2F">
              <w:rPr>
                <w:rFonts w:eastAsia="仿宋_GB2312"/>
                <w:szCs w:val="21"/>
              </w:rPr>
              <w:t>，项目所在地地下水敏感程度为不敏感</w:t>
            </w:r>
            <w:r w:rsidR="004049D0" w:rsidRPr="00946C2F">
              <w:rPr>
                <w:rFonts w:eastAsia="仿宋_GB2312" w:hint="eastAsia"/>
                <w:szCs w:val="21"/>
              </w:rPr>
              <w:t>。</w:t>
            </w:r>
          </w:p>
        </w:tc>
      </w:tr>
      <w:tr w:rsidR="00946C2F" w:rsidRPr="00946C2F" w:rsidTr="005642B7">
        <w:trPr>
          <w:trHeight w:val="660"/>
          <w:jc w:val="center"/>
        </w:trPr>
        <w:tc>
          <w:tcPr>
            <w:tcW w:w="1102" w:type="dxa"/>
            <w:vAlign w:val="center"/>
          </w:tcPr>
          <w:p w:rsidR="00EB2D09" w:rsidRPr="00946C2F" w:rsidRDefault="00EB2D09" w:rsidP="00C129C2">
            <w:pPr>
              <w:adjustRightInd w:val="0"/>
              <w:snapToGrid w:val="0"/>
              <w:jc w:val="center"/>
              <w:textAlignment w:val="baseline"/>
              <w:rPr>
                <w:rFonts w:eastAsia="仿宋_GB2312"/>
                <w:szCs w:val="21"/>
              </w:rPr>
            </w:pPr>
            <w:r w:rsidRPr="00946C2F">
              <w:rPr>
                <w:rFonts w:eastAsia="仿宋_GB2312"/>
                <w:szCs w:val="21"/>
              </w:rPr>
              <w:t>较敏感</w:t>
            </w:r>
          </w:p>
        </w:tc>
        <w:tc>
          <w:tcPr>
            <w:tcW w:w="6237" w:type="dxa"/>
            <w:vAlign w:val="center"/>
          </w:tcPr>
          <w:p w:rsidR="00EB2D09" w:rsidRPr="00946C2F" w:rsidRDefault="00EB2D09" w:rsidP="00C129C2">
            <w:pPr>
              <w:adjustRightInd w:val="0"/>
              <w:snapToGrid w:val="0"/>
              <w:jc w:val="center"/>
              <w:textAlignment w:val="baseline"/>
              <w:rPr>
                <w:rFonts w:eastAsia="仿宋_GB2312"/>
                <w:szCs w:val="21"/>
              </w:rPr>
            </w:pPr>
            <w:r w:rsidRPr="00946C2F">
              <w:rPr>
                <w:rFonts w:eastAsia="仿宋_GB2312"/>
                <w:szCs w:val="21"/>
              </w:rPr>
              <w:t>集中式饮用水水源（包括已建成的在用、备用、应急水源，在建和规划的水源）准保护区以外的补给径流区；</w:t>
            </w:r>
            <w:r w:rsidR="00164EB4" w:rsidRPr="00946C2F">
              <w:rPr>
                <w:rFonts w:eastAsia="仿宋_GB2312" w:hint="eastAsia"/>
                <w:szCs w:val="21"/>
              </w:rPr>
              <w:t>未划定准保护区的集中式饮用水水源，其保护区以外</w:t>
            </w:r>
            <w:r w:rsidR="00164EB4" w:rsidRPr="00946C2F">
              <w:rPr>
                <w:rFonts w:eastAsia="仿宋_GB2312"/>
                <w:szCs w:val="21"/>
              </w:rPr>
              <w:t>的</w:t>
            </w:r>
            <w:r w:rsidR="00164EB4" w:rsidRPr="00946C2F">
              <w:rPr>
                <w:rFonts w:eastAsia="仿宋_GB2312" w:hint="eastAsia"/>
                <w:szCs w:val="21"/>
              </w:rPr>
              <w:t>补给径流区；分散式</w:t>
            </w:r>
            <w:r w:rsidR="00164EB4" w:rsidRPr="00946C2F">
              <w:rPr>
                <w:rFonts w:eastAsia="仿宋_GB2312"/>
                <w:szCs w:val="21"/>
              </w:rPr>
              <w:t>饮用水</w:t>
            </w:r>
            <w:r w:rsidR="00164EB4" w:rsidRPr="00946C2F">
              <w:rPr>
                <w:rFonts w:eastAsia="仿宋_GB2312" w:hint="eastAsia"/>
                <w:szCs w:val="21"/>
              </w:rPr>
              <w:t>水源地；</w:t>
            </w:r>
            <w:r w:rsidRPr="00946C2F">
              <w:rPr>
                <w:rFonts w:eastAsia="仿宋_GB2312"/>
                <w:szCs w:val="21"/>
              </w:rPr>
              <w:t>特殊地下水资源（如矿泉水、温泉等）保护区以外的分布区等其它未列入上述敏感分级的环境敏感区。</w:t>
            </w:r>
          </w:p>
        </w:tc>
        <w:tc>
          <w:tcPr>
            <w:tcW w:w="1904" w:type="dxa"/>
            <w:vMerge/>
            <w:vAlign w:val="center"/>
          </w:tcPr>
          <w:p w:rsidR="00EB2D09" w:rsidRPr="00946C2F" w:rsidRDefault="00EB2D09" w:rsidP="00C129C2">
            <w:pPr>
              <w:adjustRightInd w:val="0"/>
              <w:snapToGrid w:val="0"/>
              <w:jc w:val="center"/>
              <w:textAlignment w:val="baseline"/>
              <w:rPr>
                <w:rFonts w:eastAsia="仿宋_GB2312"/>
                <w:szCs w:val="21"/>
              </w:rPr>
            </w:pPr>
          </w:p>
        </w:tc>
      </w:tr>
      <w:tr w:rsidR="00946C2F" w:rsidRPr="00946C2F" w:rsidTr="005642B7">
        <w:trPr>
          <w:jc w:val="center"/>
        </w:trPr>
        <w:tc>
          <w:tcPr>
            <w:tcW w:w="1102" w:type="dxa"/>
            <w:vAlign w:val="center"/>
          </w:tcPr>
          <w:p w:rsidR="00EB2D09" w:rsidRPr="00946C2F" w:rsidRDefault="00EB2D09" w:rsidP="00C129C2">
            <w:pPr>
              <w:adjustRightInd w:val="0"/>
              <w:snapToGrid w:val="0"/>
              <w:jc w:val="center"/>
              <w:textAlignment w:val="baseline"/>
              <w:rPr>
                <w:rFonts w:eastAsia="仿宋_GB2312"/>
                <w:szCs w:val="21"/>
              </w:rPr>
            </w:pPr>
            <w:r w:rsidRPr="00946C2F">
              <w:rPr>
                <w:rFonts w:eastAsia="仿宋_GB2312"/>
                <w:szCs w:val="21"/>
              </w:rPr>
              <w:t>不敏感</w:t>
            </w:r>
          </w:p>
        </w:tc>
        <w:tc>
          <w:tcPr>
            <w:tcW w:w="6237" w:type="dxa"/>
            <w:vAlign w:val="center"/>
          </w:tcPr>
          <w:p w:rsidR="00EB2D09" w:rsidRPr="00946C2F" w:rsidRDefault="00EB2D09" w:rsidP="00C129C2">
            <w:pPr>
              <w:adjustRightInd w:val="0"/>
              <w:snapToGrid w:val="0"/>
              <w:jc w:val="center"/>
              <w:textAlignment w:val="baseline"/>
              <w:rPr>
                <w:rFonts w:eastAsia="仿宋_GB2312"/>
                <w:szCs w:val="21"/>
              </w:rPr>
            </w:pPr>
            <w:r w:rsidRPr="00946C2F">
              <w:rPr>
                <w:rFonts w:eastAsia="仿宋_GB2312"/>
                <w:szCs w:val="21"/>
              </w:rPr>
              <w:t>上述地区之外的其它地区。</w:t>
            </w:r>
          </w:p>
        </w:tc>
        <w:tc>
          <w:tcPr>
            <w:tcW w:w="1904" w:type="dxa"/>
            <w:vMerge/>
            <w:vAlign w:val="center"/>
          </w:tcPr>
          <w:p w:rsidR="00EB2D09" w:rsidRPr="00946C2F" w:rsidRDefault="00EB2D09" w:rsidP="00C129C2">
            <w:pPr>
              <w:adjustRightInd w:val="0"/>
              <w:snapToGrid w:val="0"/>
              <w:jc w:val="center"/>
              <w:textAlignment w:val="baseline"/>
              <w:rPr>
                <w:rFonts w:eastAsia="仿宋_GB2312"/>
                <w:szCs w:val="21"/>
              </w:rPr>
            </w:pPr>
          </w:p>
        </w:tc>
      </w:tr>
    </w:tbl>
    <w:p w:rsidR="00EB2D09" w:rsidRPr="00946C2F" w:rsidRDefault="00EB2D09" w:rsidP="00EB2D09">
      <w:pPr>
        <w:widowControl/>
        <w:spacing w:before="60" w:after="60"/>
        <w:jc w:val="center"/>
        <w:rPr>
          <w:rFonts w:eastAsia="仿宋_GB2312"/>
          <w:b/>
          <w:sz w:val="24"/>
        </w:rPr>
      </w:pPr>
      <w:r w:rsidRPr="00946C2F">
        <w:rPr>
          <w:rFonts w:eastAsia="仿宋_GB2312"/>
          <w:b/>
          <w:sz w:val="24"/>
        </w:rPr>
        <w:t>表</w:t>
      </w:r>
      <w:r w:rsidR="005642B7" w:rsidRPr="00946C2F">
        <w:rPr>
          <w:rFonts w:eastAsia="仿宋_GB2312"/>
          <w:b/>
          <w:sz w:val="24"/>
        </w:rPr>
        <w:t>2.3.2-3</w:t>
      </w:r>
      <w:r w:rsidRPr="00946C2F">
        <w:rPr>
          <w:rFonts w:eastAsia="仿宋_GB2312"/>
          <w:b/>
          <w:sz w:val="24"/>
        </w:rPr>
        <w:t xml:space="preserve">  </w:t>
      </w:r>
      <w:r w:rsidR="000D7F51" w:rsidRPr="00946C2F">
        <w:rPr>
          <w:rFonts w:eastAsia="仿宋_GB2312" w:hint="eastAsia"/>
          <w:b/>
          <w:sz w:val="24"/>
        </w:rPr>
        <w:t>改扩建</w:t>
      </w:r>
      <w:r w:rsidRPr="00946C2F">
        <w:rPr>
          <w:rFonts w:eastAsia="仿宋_GB2312"/>
          <w:b/>
          <w:sz w:val="24"/>
        </w:rPr>
        <w:t>项目地下水评价等级判定表</w:t>
      </w:r>
    </w:p>
    <w:tbl>
      <w:tblPr>
        <w:tblW w:w="9242" w:type="dxa"/>
        <w:tblBorders>
          <w:top w:val="single" w:sz="12" w:space="0" w:color="auto"/>
          <w:bottom w:val="single" w:sz="12" w:space="0" w:color="auto"/>
          <w:insideH w:val="single" w:sz="4" w:space="0" w:color="auto"/>
          <w:insideV w:val="single" w:sz="4" w:space="0" w:color="auto"/>
        </w:tblBorders>
        <w:tblLayout w:type="fixed"/>
        <w:tblLook w:val="00A0" w:firstRow="1" w:lastRow="0" w:firstColumn="1" w:lastColumn="0" w:noHBand="0" w:noVBand="0"/>
      </w:tblPr>
      <w:tblGrid>
        <w:gridCol w:w="2802"/>
        <w:gridCol w:w="2146"/>
        <w:gridCol w:w="2147"/>
        <w:gridCol w:w="2147"/>
      </w:tblGrid>
      <w:tr w:rsidR="00946C2F" w:rsidRPr="00946C2F" w:rsidTr="005642B7">
        <w:trPr>
          <w:trHeight w:val="20"/>
        </w:trPr>
        <w:tc>
          <w:tcPr>
            <w:tcW w:w="2802" w:type="dxa"/>
            <w:tcBorders>
              <w:tl2br w:val="single" w:sz="12" w:space="0" w:color="auto"/>
            </w:tcBorders>
            <w:vAlign w:val="center"/>
          </w:tcPr>
          <w:p w:rsidR="00EB2D09" w:rsidRPr="00946C2F" w:rsidRDefault="00EB2D09" w:rsidP="00C129C2">
            <w:pPr>
              <w:adjustRightInd w:val="0"/>
              <w:snapToGrid w:val="0"/>
              <w:jc w:val="right"/>
              <w:textAlignment w:val="baseline"/>
              <w:rPr>
                <w:rFonts w:eastAsia="仿宋_GB2312"/>
                <w:b/>
                <w:szCs w:val="21"/>
              </w:rPr>
            </w:pPr>
            <w:r w:rsidRPr="00946C2F">
              <w:rPr>
                <w:rFonts w:eastAsia="仿宋_GB2312"/>
                <w:b/>
                <w:szCs w:val="21"/>
              </w:rPr>
              <w:t xml:space="preserve">      </w:t>
            </w:r>
            <w:r w:rsidRPr="00946C2F">
              <w:rPr>
                <w:rFonts w:eastAsia="仿宋_GB2312"/>
                <w:b/>
                <w:szCs w:val="21"/>
              </w:rPr>
              <w:t>项目类别</w:t>
            </w:r>
          </w:p>
          <w:p w:rsidR="00EB2D09" w:rsidRPr="00946C2F" w:rsidRDefault="00EB2D09" w:rsidP="00C129C2">
            <w:pPr>
              <w:adjustRightInd w:val="0"/>
              <w:snapToGrid w:val="0"/>
              <w:jc w:val="left"/>
              <w:textAlignment w:val="baseline"/>
              <w:rPr>
                <w:rFonts w:eastAsia="仿宋_GB2312"/>
                <w:b/>
                <w:szCs w:val="21"/>
              </w:rPr>
            </w:pPr>
            <w:r w:rsidRPr="00946C2F">
              <w:rPr>
                <w:rFonts w:eastAsia="仿宋_GB2312"/>
                <w:b/>
                <w:szCs w:val="21"/>
              </w:rPr>
              <w:t>敏感程度</w:t>
            </w:r>
          </w:p>
        </w:tc>
        <w:tc>
          <w:tcPr>
            <w:tcW w:w="2146" w:type="dxa"/>
            <w:vAlign w:val="center"/>
          </w:tcPr>
          <w:p w:rsidR="00EB2D09" w:rsidRPr="00946C2F" w:rsidRDefault="00EB2D09" w:rsidP="00C129C2">
            <w:pPr>
              <w:adjustRightInd w:val="0"/>
              <w:snapToGrid w:val="0"/>
              <w:jc w:val="center"/>
              <w:textAlignment w:val="baseline"/>
              <w:rPr>
                <w:rFonts w:eastAsia="仿宋_GB2312"/>
                <w:b/>
                <w:szCs w:val="21"/>
              </w:rPr>
            </w:pPr>
            <w:r w:rsidRPr="00946C2F">
              <w:rPr>
                <w:rFonts w:ascii="宋体" w:hAnsi="宋体" w:cs="宋体" w:hint="eastAsia"/>
                <w:b/>
                <w:szCs w:val="21"/>
              </w:rPr>
              <w:t>Ⅰ</w:t>
            </w:r>
            <w:r w:rsidRPr="00946C2F">
              <w:rPr>
                <w:rFonts w:eastAsia="仿宋_GB2312"/>
                <w:b/>
                <w:szCs w:val="21"/>
              </w:rPr>
              <w:t>类项目</w:t>
            </w:r>
          </w:p>
        </w:tc>
        <w:tc>
          <w:tcPr>
            <w:tcW w:w="2147" w:type="dxa"/>
            <w:vAlign w:val="center"/>
          </w:tcPr>
          <w:p w:rsidR="00EB2D09" w:rsidRPr="00946C2F" w:rsidRDefault="00EB2D09" w:rsidP="00C129C2">
            <w:pPr>
              <w:adjustRightInd w:val="0"/>
              <w:snapToGrid w:val="0"/>
              <w:jc w:val="center"/>
              <w:textAlignment w:val="baseline"/>
              <w:rPr>
                <w:rFonts w:eastAsia="仿宋_GB2312"/>
                <w:b/>
                <w:szCs w:val="21"/>
              </w:rPr>
            </w:pPr>
            <w:r w:rsidRPr="00946C2F">
              <w:rPr>
                <w:rFonts w:ascii="宋体" w:hAnsi="宋体" w:cs="宋体" w:hint="eastAsia"/>
                <w:b/>
                <w:szCs w:val="21"/>
              </w:rPr>
              <w:t>Ⅱ</w:t>
            </w:r>
            <w:r w:rsidRPr="00946C2F">
              <w:rPr>
                <w:rFonts w:eastAsia="仿宋_GB2312"/>
                <w:b/>
                <w:szCs w:val="21"/>
              </w:rPr>
              <w:t>类项目</w:t>
            </w:r>
          </w:p>
        </w:tc>
        <w:tc>
          <w:tcPr>
            <w:tcW w:w="2147" w:type="dxa"/>
            <w:vAlign w:val="center"/>
          </w:tcPr>
          <w:p w:rsidR="00EB2D09" w:rsidRPr="00946C2F" w:rsidRDefault="00EB2D09" w:rsidP="00C129C2">
            <w:pPr>
              <w:adjustRightInd w:val="0"/>
              <w:snapToGrid w:val="0"/>
              <w:jc w:val="center"/>
              <w:textAlignment w:val="baseline"/>
              <w:rPr>
                <w:rFonts w:eastAsia="仿宋_GB2312"/>
                <w:b/>
                <w:szCs w:val="21"/>
              </w:rPr>
            </w:pPr>
            <w:r w:rsidRPr="00946C2F">
              <w:rPr>
                <w:rFonts w:ascii="宋体" w:hAnsi="宋体" w:cs="宋体" w:hint="eastAsia"/>
                <w:b/>
                <w:szCs w:val="21"/>
              </w:rPr>
              <w:t>Ⅲ</w:t>
            </w:r>
            <w:r w:rsidRPr="00946C2F">
              <w:rPr>
                <w:rFonts w:eastAsia="仿宋_GB2312"/>
                <w:b/>
                <w:szCs w:val="21"/>
              </w:rPr>
              <w:t>类项目</w:t>
            </w:r>
          </w:p>
        </w:tc>
      </w:tr>
      <w:tr w:rsidR="00946C2F" w:rsidRPr="00946C2F" w:rsidTr="005642B7">
        <w:trPr>
          <w:trHeight w:val="20"/>
        </w:trPr>
        <w:tc>
          <w:tcPr>
            <w:tcW w:w="2802" w:type="dxa"/>
            <w:vAlign w:val="center"/>
          </w:tcPr>
          <w:p w:rsidR="00EB2D09" w:rsidRPr="00946C2F" w:rsidRDefault="00EB2D09" w:rsidP="00C129C2">
            <w:pPr>
              <w:adjustRightInd w:val="0"/>
              <w:snapToGrid w:val="0"/>
              <w:jc w:val="center"/>
              <w:textAlignment w:val="baseline"/>
              <w:rPr>
                <w:rFonts w:eastAsia="仿宋_GB2312"/>
                <w:szCs w:val="21"/>
              </w:rPr>
            </w:pPr>
            <w:r w:rsidRPr="00946C2F">
              <w:rPr>
                <w:rFonts w:eastAsia="仿宋_GB2312"/>
                <w:szCs w:val="21"/>
              </w:rPr>
              <w:t>敏感</w:t>
            </w:r>
          </w:p>
        </w:tc>
        <w:tc>
          <w:tcPr>
            <w:tcW w:w="2146" w:type="dxa"/>
            <w:vAlign w:val="center"/>
          </w:tcPr>
          <w:p w:rsidR="00EB2D09" w:rsidRPr="00946C2F" w:rsidRDefault="00EB2D09" w:rsidP="00C129C2">
            <w:pPr>
              <w:adjustRightInd w:val="0"/>
              <w:snapToGrid w:val="0"/>
              <w:jc w:val="center"/>
              <w:textAlignment w:val="baseline"/>
              <w:rPr>
                <w:rFonts w:eastAsia="仿宋_GB2312"/>
                <w:szCs w:val="21"/>
              </w:rPr>
            </w:pPr>
            <w:r w:rsidRPr="00946C2F">
              <w:rPr>
                <w:rFonts w:eastAsia="仿宋_GB2312"/>
                <w:szCs w:val="21"/>
              </w:rPr>
              <w:t>一</w:t>
            </w:r>
          </w:p>
        </w:tc>
        <w:tc>
          <w:tcPr>
            <w:tcW w:w="2147" w:type="dxa"/>
            <w:vAlign w:val="center"/>
          </w:tcPr>
          <w:p w:rsidR="00EB2D09" w:rsidRPr="00946C2F" w:rsidRDefault="00EB2D09" w:rsidP="00C129C2">
            <w:pPr>
              <w:adjustRightInd w:val="0"/>
              <w:snapToGrid w:val="0"/>
              <w:jc w:val="center"/>
              <w:textAlignment w:val="baseline"/>
              <w:rPr>
                <w:rFonts w:eastAsia="仿宋_GB2312"/>
                <w:szCs w:val="21"/>
              </w:rPr>
            </w:pPr>
            <w:r w:rsidRPr="00946C2F">
              <w:rPr>
                <w:rFonts w:eastAsia="仿宋_GB2312"/>
                <w:szCs w:val="21"/>
              </w:rPr>
              <w:t>一</w:t>
            </w:r>
          </w:p>
        </w:tc>
        <w:tc>
          <w:tcPr>
            <w:tcW w:w="2147" w:type="dxa"/>
            <w:vAlign w:val="center"/>
          </w:tcPr>
          <w:p w:rsidR="00EB2D09" w:rsidRPr="00946C2F" w:rsidRDefault="00EB2D09" w:rsidP="00C129C2">
            <w:pPr>
              <w:adjustRightInd w:val="0"/>
              <w:snapToGrid w:val="0"/>
              <w:jc w:val="center"/>
              <w:textAlignment w:val="baseline"/>
              <w:rPr>
                <w:rFonts w:eastAsia="仿宋_GB2312"/>
                <w:szCs w:val="21"/>
              </w:rPr>
            </w:pPr>
            <w:r w:rsidRPr="00946C2F">
              <w:rPr>
                <w:rFonts w:eastAsia="仿宋_GB2312"/>
                <w:szCs w:val="21"/>
              </w:rPr>
              <w:t>二</w:t>
            </w:r>
          </w:p>
        </w:tc>
      </w:tr>
      <w:tr w:rsidR="00946C2F" w:rsidRPr="00946C2F" w:rsidTr="001040A8">
        <w:trPr>
          <w:trHeight w:val="20"/>
        </w:trPr>
        <w:tc>
          <w:tcPr>
            <w:tcW w:w="2802" w:type="dxa"/>
            <w:vAlign w:val="center"/>
          </w:tcPr>
          <w:p w:rsidR="00EB2D09" w:rsidRPr="00946C2F" w:rsidRDefault="00EB2D09" w:rsidP="00C129C2">
            <w:pPr>
              <w:adjustRightInd w:val="0"/>
              <w:snapToGrid w:val="0"/>
              <w:jc w:val="center"/>
              <w:textAlignment w:val="baseline"/>
              <w:rPr>
                <w:rFonts w:eastAsia="仿宋_GB2312"/>
                <w:szCs w:val="21"/>
              </w:rPr>
            </w:pPr>
            <w:r w:rsidRPr="00946C2F">
              <w:rPr>
                <w:rFonts w:eastAsia="仿宋_GB2312"/>
                <w:szCs w:val="21"/>
              </w:rPr>
              <w:t>较敏感</w:t>
            </w:r>
          </w:p>
        </w:tc>
        <w:tc>
          <w:tcPr>
            <w:tcW w:w="2146" w:type="dxa"/>
            <w:tcBorders>
              <w:bottom w:val="single" w:sz="4" w:space="0" w:color="auto"/>
            </w:tcBorders>
            <w:vAlign w:val="center"/>
          </w:tcPr>
          <w:p w:rsidR="00EB2D09" w:rsidRPr="00946C2F" w:rsidRDefault="00EB2D09" w:rsidP="00C129C2">
            <w:pPr>
              <w:adjustRightInd w:val="0"/>
              <w:snapToGrid w:val="0"/>
              <w:jc w:val="center"/>
              <w:textAlignment w:val="baseline"/>
              <w:rPr>
                <w:rFonts w:eastAsia="仿宋_GB2312"/>
                <w:szCs w:val="21"/>
              </w:rPr>
            </w:pPr>
            <w:r w:rsidRPr="00946C2F">
              <w:rPr>
                <w:rFonts w:eastAsia="仿宋_GB2312"/>
                <w:szCs w:val="21"/>
              </w:rPr>
              <w:t>一</w:t>
            </w:r>
          </w:p>
        </w:tc>
        <w:tc>
          <w:tcPr>
            <w:tcW w:w="2147" w:type="dxa"/>
            <w:tcBorders>
              <w:bottom w:val="single" w:sz="4" w:space="0" w:color="auto"/>
            </w:tcBorders>
            <w:vAlign w:val="center"/>
          </w:tcPr>
          <w:p w:rsidR="00EB2D09" w:rsidRPr="00946C2F" w:rsidRDefault="00EB2D09" w:rsidP="00C129C2">
            <w:pPr>
              <w:adjustRightInd w:val="0"/>
              <w:snapToGrid w:val="0"/>
              <w:jc w:val="center"/>
              <w:textAlignment w:val="baseline"/>
              <w:rPr>
                <w:rFonts w:eastAsia="仿宋_GB2312"/>
                <w:szCs w:val="21"/>
              </w:rPr>
            </w:pPr>
            <w:r w:rsidRPr="00946C2F">
              <w:rPr>
                <w:rFonts w:eastAsia="仿宋_GB2312"/>
                <w:szCs w:val="21"/>
              </w:rPr>
              <w:t>二</w:t>
            </w:r>
          </w:p>
        </w:tc>
        <w:tc>
          <w:tcPr>
            <w:tcW w:w="2147" w:type="dxa"/>
            <w:tcBorders>
              <w:bottom w:val="single" w:sz="4" w:space="0" w:color="auto"/>
            </w:tcBorders>
            <w:vAlign w:val="center"/>
          </w:tcPr>
          <w:p w:rsidR="00EB2D09" w:rsidRPr="00946C2F" w:rsidRDefault="00EB2D09" w:rsidP="00C129C2">
            <w:pPr>
              <w:adjustRightInd w:val="0"/>
              <w:snapToGrid w:val="0"/>
              <w:jc w:val="center"/>
              <w:textAlignment w:val="baseline"/>
              <w:rPr>
                <w:rFonts w:eastAsia="仿宋_GB2312"/>
                <w:szCs w:val="21"/>
              </w:rPr>
            </w:pPr>
            <w:r w:rsidRPr="00946C2F">
              <w:rPr>
                <w:rFonts w:eastAsia="仿宋_GB2312"/>
                <w:szCs w:val="21"/>
              </w:rPr>
              <w:t>三</w:t>
            </w:r>
          </w:p>
        </w:tc>
      </w:tr>
      <w:tr w:rsidR="00946C2F" w:rsidRPr="00946C2F" w:rsidTr="00160350">
        <w:trPr>
          <w:trHeight w:val="20"/>
        </w:trPr>
        <w:tc>
          <w:tcPr>
            <w:tcW w:w="2802" w:type="dxa"/>
            <w:vAlign w:val="center"/>
          </w:tcPr>
          <w:p w:rsidR="00EB2D09" w:rsidRPr="00946C2F" w:rsidRDefault="00EB2D09" w:rsidP="00C129C2">
            <w:pPr>
              <w:adjustRightInd w:val="0"/>
              <w:snapToGrid w:val="0"/>
              <w:jc w:val="center"/>
              <w:textAlignment w:val="baseline"/>
              <w:rPr>
                <w:rFonts w:eastAsia="仿宋_GB2312"/>
                <w:szCs w:val="21"/>
              </w:rPr>
            </w:pPr>
            <w:r w:rsidRPr="00946C2F">
              <w:rPr>
                <w:rFonts w:eastAsia="仿宋_GB2312"/>
                <w:szCs w:val="21"/>
              </w:rPr>
              <w:t>不敏感</w:t>
            </w:r>
          </w:p>
        </w:tc>
        <w:tc>
          <w:tcPr>
            <w:tcW w:w="2146" w:type="dxa"/>
            <w:tcBorders>
              <w:top w:val="single" w:sz="4" w:space="0" w:color="auto"/>
              <w:bottom w:val="single" w:sz="12" w:space="0" w:color="auto"/>
            </w:tcBorders>
            <w:shd w:val="clear" w:color="auto" w:fill="FFFFFF"/>
            <w:vAlign w:val="center"/>
          </w:tcPr>
          <w:p w:rsidR="00EB2D09" w:rsidRPr="00946C2F" w:rsidRDefault="00EB2D09" w:rsidP="00C129C2">
            <w:pPr>
              <w:adjustRightInd w:val="0"/>
              <w:snapToGrid w:val="0"/>
              <w:jc w:val="center"/>
              <w:textAlignment w:val="baseline"/>
              <w:rPr>
                <w:rFonts w:eastAsia="仿宋_GB2312"/>
                <w:szCs w:val="21"/>
              </w:rPr>
            </w:pPr>
            <w:r w:rsidRPr="00946C2F">
              <w:rPr>
                <w:rFonts w:eastAsia="仿宋_GB2312"/>
                <w:szCs w:val="21"/>
              </w:rPr>
              <w:t>二</w:t>
            </w:r>
          </w:p>
        </w:tc>
        <w:tc>
          <w:tcPr>
            <w:tcW w:w="2147" w:type="dxa"/>
            <w:tcBorders>
              <w:top w:val="single" w:sz="4" w:space="0" w:color="auto"/>
              <w:bottom w:val="single" w:sz="12" w:space="0" w:color="auto"/>
            </w:tcBorders>
            <w:shd w:val="clear" w:color="auto" w:fill="FFFFFF"/>
            <w:vAlign w:val="center"/>
          </w:tcPr>
          <w:p w:rsidR="00EB2D09" w:rsidRPr="00946C2F" w:rsidRDefault="00EB2D09" w:rsidP="00C129C2">
            <w:pPr>
              <w:adjustRightInd w:val="0"/>
              <w:snapToGrid w:val="0"/>
              <w:jc w:val="center"/>
              <w:textAlignment w:val="baseline"/>
              <w:rPr>
                <w:rFonts w:eastAsia="仿宋_GB2312"/>
                <w:szCs w:val="21"/>
              </w:rPr>
            </w:pPr>
            <w:r w:rsidRPr="00946C2F">
              <w:rPr>
                <w:rFonts w:eastAsia="仿宋_GB2312"/>
                <w:szCs w:val="21"/>
              </w:rPr>
              <w:t>三</w:t>
            </w:r>
          </w:p>
        </w:tc>
        <w:tc>
          <w:tcPr>
            <w:tcW w:w="2147" w:type="dxa"/>
            <w:tcBorders>
              <w:top w:val="single" w:sz="4" w:space="0" w:color="auto"/>
              <w:bottom w:val="single" w:sz="12" w:space="0" w:color="auto"/>
            </w:tcBorders>
            <w:shd w:val="clear" w:color="auto" w:fill="D9D9D9"/>
            <w:vAlign w:val="center"/>
          </w:tcPr>
          <w:p w:rsidR="00EB2D09" w:rsidRPr="00946C2F" w:rsidRDefault="00EB2D09" w:rsidP="00C129C2">
            <w:pPr>
              <w:adjustRightInd w:val="0"/>
              <w:snapToGrid w:val="0"/>
              <w:jc w:val="center"/>
              <w:textAlignment w:val="baseline"/>
              <w:rPr>
                <w:rFonts w:eastAsia="仿宋_GB2312"/>
                <w:szCs w:val="21"/>
              </w:rPr>
            </w:pPr>
            <w:r w:rsidRPr="00946C2F">
              <w:rPr>
                <w:rFonts w:eastAsia="仿宋_GB2312"/>
                <w:szCs w:val="21"/>
              </w:rPr>
              <w:t>三</w:t>
            </w:r>
          </w:p>
        </w:tc>
      </w:tr>
    </w:tbl>
    <w:p w:rsidR="00FA4179" w:rsidRPr="00946C2F" w:rsidRDefault="00FA4179" w:rsidP="00FA4179">
      <w:pPr>
        <w:pStyle w:val="40"/>
      </w:pPr>
      <w:bookmarkStart w:id="57" w:name="_Toc404958957"/>
      <w:r w:rsidRPr="00946C2F">
        <w:rPr>
          <w:rFonts w:hint="eastAsia"/>
        </w:rPr>
        <w:t>2</w:t>
      </w:r>
      <w:r w:rsidRPr="00946C2F">
        <w:t>.3.2.4</w:t>
      </w:r>
      <w:r w:rsidRPr="00946C2F">
        <w:rPr>
          <w:rFonts w:hint="eastAsia"/>
        </w:rPr>
        <w:t>声环境影响评价等级</w:t>
      </w:r>
      <w:bookmarkEnd w:id="57"/>
    </w:p>
    <w:p w:rsidR="00FA4179" w:rsidRPr="00946C2F" w:rsidRDefault="00FA4179" w:rsidP="00FA4179">
      <w:pPr>
        <w:pStyle w:val="a3"/>
        <w:ind w:firstLine="560"/>
      </w:pPr>
      <w:r w:rsidRPr="00946C2F">
        <w:rPr>
          <w:rFonts w:hint="eastAsia"/>
        </w:rPr>
        <w:t>根据《环境影响评价技术导则</w:t>
      </w:r>
      <w:r w:rsidRPr="00946C2F">
        <w:rPr>
          <w:rFonts w:hint="eastAsia"/>
        </w:rPr>
        <w:t xml:space="preserve"> </w:t>
      </w:r>
      <w:r w:rsidRPr="00946C2F">
        <w:rPr>
          <w:rFonts w:hint="eastAsia"/>
        </w:rPr>
        <w:t>声环境》（</w:t>
      </w:r>
      <w:r w:rsidRPr="00946C2F">
        <w:rPr>
          <w:rFonts w:hint="eastAsia"/>
        </w:rPr>
        <w:t>HJ/T2.4-2009</w:t>
      </w:r>
      <w:r w:rsidRPr="00946C2F">
        <w:rPr>
          <w:rFonts w:hint="eastAsia"/>
        </w:rPr>
        <w:t>），</w:t>
      </w:r>
      <w:r w:rsidR="007942EB" w:rsidRPr="00946C2F">
        <w:rPr>
          <w:rFonts w:hint="eastAsia"/>
        </w:rPr>
        <w:t>本次改扩建项目</w:t>
      </w:r>
      <w:r w:rsidRPr="00946C2F">
        <w:rPr>
          <w:rFonts w:hint="eastAsia"/>
        </w:rPr>
        <w:t>选址在</w:t>
      </w:r>
      <w:r w:rsidR="00164EB4" w:rsidRPr="00946C2F">
        <w:rPr>
          <w:rFonts w:hint="eastAsia"/>
        </w:rPr>
        <w:t>金湖县陈桥镇爱特福</w:t>
      </w:r>
      <w:r w:rsidR="00164EB4" w:rsidRPr="00946C2F">
        <w:rPr>
          <w:rFonts w:hint="eastAsia"/>
        </w:rPr>
        <w:t>84</w:t>
      </w:r>
      <w:r w:rsidRPr="00946C2F">
        <w:rPr>
          <w:rFonts w:hint="eastAsia"/>
        </w:rPr>
        <w:t>现有厂区内建设</w:t>
      </w:r>
      <w:r w:rsidRPr="00946C2F">
        <w:t>，</w:t>
      </w:r>
      <w:r w:rsidRPr="00946C2F">
        <w:rPr>
          <w:rFonts w:hint="eastAsia"/>
          <w:szCs w:val="28"/>
        </w:rPr>
        <w:t>为</w:t>
      </w:r>
      <w:r w:rsidR="00164EB4" w:rsidRPr="00946C2F">
        <w:rPr>
          <w:b/>
          <w:szCs w:val="28"/>
        </w:rPr>
        <w:t>2</w:t>
      </w:r>
      <w:r w:rsidRPr="00946C2F">
        <w:rPr>
          <w:rFonts w:hint="eastAsia"/>
          <w:b/>
          <w:szCs w:val="28"/>
        </w:rPr>
        <w:t>类</w:t>
      </w:r>
      <w:r w:rsidRPr="00946C2F">
        <w:rPr>
          <w:rFonts w:hint="eastAsia"/>
          <w:szCs w:val="28"/>
        </w:rPr>
        <w:t>声环境功能区</w:t>
      </w:r>
      <w:r w:rsidRPr="00946C2F">
        <w:rPr>
          <w:rFonts w:hint="eastAsia"/>
        </w:rPr>
        <w:t>。</w:t>
      </w:r>
      <w:r w:rsidR="007942EB" w:rsidRPr="00946C2F">
        <w:rPr>
          <w:rFonts w:hint="eastAsia"/>
        </w:rPr>
        <w:t>本次改扩建项目</w:t>
      </w:r>
      <w:r w:rsidRPr="00946C2F">
        <w:t>声环境影响评价等级</w:t>
      </w:r>
      <w:r w:rsidRPr="00946C2F">
        <w:rPr>
          <w:rFonts w:hint="eastAsia"/>
        </w:rPr>
        <w:t>定</w:t>
      </w:r>
      <w:r w:rsidRPr="00946C2F">
        <w:t>为</w:t>
      </w:r>
      <w:r w:rsidR="00C14023" w:rsidRPr="00946C2F">
        <w:rPr>
          <w:rFonts w:hint="eastAsia"/>
        </w:rPr>
        <w:t>二</w:t>
      </w:r>
      <w:r w:rsidRPr="00946C2F">
        <w:t>级。</w:t>
      </w:r>
    </w:p>
    <w:p w:rsidR="00FA4179" w:rsidRPr="00946C2F" w:rsidRDefault="00FA4179" w:rsidP="00FA4179">
      <w:pPr>
        <w:pStyle w:val="40"/>
      </w:pPr>
      <w:r w:rsidRPr="00946C2F">
        <w:rPr>
          <w:rFonts w:hint="eastAsia"/>
        </w:rPr>
        <w:t>2</w:t>
      </w:r>
      <w:r w:rsidRPr="00946C2F">
        <w:t>.3.2.5</w:t>
      </w:r>
      <w:r w:rsidRPr="00946C2F">
        <w:rPr>
          <w:rFonts w:hint="eastAsia"/>
        </w:rPr>
        <w:t>生态环境评价等级</w:t>
      </w:r>
    </w:p>
    <w:p w:rsidR="00FA4179" w:rsidRPr="00946C2F" w:rsidRDefault="00FA4179" w:rsidP="00FA4179">
      <w:pPr>
        <w:pStyle w:val="a3"/>
        <w:ind w:firstLine="560"/>
      </w:pPr>
      <w:r w:rsidRPr="00946C2F">
        <w:rPr>
          <w:rFonts w:hint="eastAsia"/>
        </w:rPr>
        <w:t>根据《环境影响评价技术导则</w:t>
      </w:r>
      <w:r w:rsidRPr="00946C2F">
        <w:rPr>
          <w:rFonts w:hint="eastAsia"/>
        </w:rPr>
        <w:t xml:space="preserve"> </w:t>
      </w:r>
      <w:r w:rsidRPr="00946C2F">
        <w:rPr>
          <w:rFonts w:hint="eastAsia"/>
        </w:rPr>
        <w:t>生态影响》（</w:t>
      </w:r>
      <w:r w:rsidRPr="00946C2F">
        <w:rPr>
          <w:rFonts w:hint="eastAsia"/>
        </w:rPr>
        <w:t>HJ19-2011</w:t>
      </w:r>
      <w:r w:rsidRPr="00946C2F">
        <w:rPr>
          <w:rFonts w:hint="eastAsia"/>
        </w:rPr>
        <w:t>），</w:t>
      </w:r>
      <w:r w:rsidR="007942EB" w:rsidRPr="00946C2F">
        <w:rPr>
          <w:rFonts w:hint="eastAsia"/>
        </w:rPr>
        <w:t>本次改扩建项目</w:t>
      </w:r>
      <w:r w:rsidRPr="00946C2F">
        <w:rPr>
          <w:rFonts w:hint="eastAsia"/>
        </w:rPr>
        <w:t>工程占地范围</w:t>
      </w:r>
      <w:r w:rsidRPr="00946C2F">
        <w:rPr>
          <w:rFonts w:hint="eastAsia"/>
          <w:b/>
        </w:rPr>
        <w:t>小于</w:t>
      </w:r>
      <w:r w:rsidRPr="00946C2F">
        <w:rPr>
          <w:rFonts w:hint="eastAsia"/>
          <w:b/>
        </w:rPr>
        <w:t>2km</w:t>
      </w:r>
      <w:r w:rsidRPr="00946C2F">
        <w:rPr>
          <w:rFonts w:hint="eastAsia"/>
          <w:b/>
          <w:vertAlign w:val="superscript"/>
        </w:rPr>
        <w:t>2</w:t>
      </w:r>
      <w:r w:rsidRPr="00946C2F">
        <w:rPr>
          <w:rFonts w:hint="eastAsia"/>
        </w:rPr>
        <w:t>，所在区域属于</w:t>
      </w:r>
      <w:r w:rsidRPr="00946C2F">
        <w:rPr>
          <w:rFonts w:hint="eastAsia"/>
          <w:b/>
        </w:rPr>
        <w:t>一般区域</w:t>
      </w:r>
      <w:r w:rsidRPr="00946C2F">
        <w:rPr>
          <w:rFonts w:hint="eastAsia"/>
        </w:rPr>
        <w:t>，无珍稀濒危物种，</w:t>
      </w:r>
      <w:r w:rsidR="007942EB" w:rsidRPr="00946C2F">
        <w:rPr>
          <w:rFonts w:hint="eastAsia"/>
        </w:rPr>
        <w:t>本次改扩建项目</w:t>
      </w:r>
      <w:r w:rsidRPr="00946C2F">
        <w:rPr>
          <w:rFonts w:hint="eastAsia"/>
        </w:rPr>
        <w:t>生态环境评价工作定为三级。</w:t>
      </w:r>
    </w:p>
    <w:p w:rsidR="00FA4179" w:rsidRPr="00946C2F" w:rsidRDefault="00FA4179" w:rsidP="00FA4179">
      <w:pPr>
        <w:pStyle w:val="40"/>
      </w:pPr>
      <w:bookmarkStart w:id="58" w:name="_Toc404958960"/>
      <w:r w:rsidRPr="00946C2F">
        <w:rPr>
          <w:rFonts w:hint="eastAsia"/>
        </w:rPr>
        <w:t>2</w:t>
      </w:r>
      <w:r w:rsidRPr="00946C2F">
        <w:t>.3.2.6</w:t>
      </w:r>
      <w:r w:rsidRPr="00946C2F">
        <w:rPr>
          <w:rFonts w:hint="eastAsia"/>
        </w:rPr>
        <w:t>环境风险评价等级</w:t>
      </w:r>
      <w:bookmarkEnd w:id="58"/>
    </w:p>
    <w:p w:rsidR="00FA4179" w:rsidRPr="00946C2F" w:rsidRDefault="00FA4179" w:rsidP="00FA4179">
      <w:pPr>
        <w:pStyle w:val="a3"/>
        <w:ind w:firstLine="560"/>
      </w:pPr>
      <w:r w:rsidRPr="00946C2F">
        <w:rPr>
          <w:rFonts w:hint="eastAsia"/>
        </w:rPr>
        <w:lastRenderedPageBreak/>
        <w:t>根据《建设项目环境风险评价技术导则》（</w:t>
      </w:r>
      <w:r w:rsidRPr="00946C2F">
        <w:rPr>
          <w:rFonts w:hint="eastAsia"/>
        </w:rPr>
        <w:t>HJ/T 169-2004</w:t>
      </w:r>
      <w:r w:rsidRPr="00946C2F">
        <w:rPr>
          <w:rFonts w:hint="eastAsia"/>
        </w:rPr>
        <w:t>），参照《危险化学品重大危险源辨识》（</w:t>
      </w:r>
      <w:r w:rsidRPr="00946C2F">
        <w:rPr>
          <w:rFonts w:hint="eastAsia"/>
        </w:rPr>
        <w:t>GB18218-2009</w:t>
      </w:r>
      <w:r w:rsidRPr="00946C2F">
        <w:rPr>
          <w:rFonts w:hint="eastAsia"/>
        </w:rPr>
        <w:t>）进行重大危险源辨识，辨识过程及结果见表</w:t>
      </w:r>
      <w:r w:rsidRPr="00946C2F">
        <w:rPr>
          <w:rFonts w:hint="eastAsia"/>
        </w:rPr>
        <w:t>2.3</w:t>
      </w:r>
      <w:r w:rsidRPr="00946C2F">
        <w:t>.2</w:t>
      </w:r>
      <w:r w:rsidRPr="00946C2F">
        <w:rPr>
          <w:rFonts w:hint="eastAsia"/>
        </w:rPr>
        <w:t>-</w:t>
      </w:r>
      <w:r w:rsidR="005642B7" w:rsidRPr="00946C2F">
        <w:t>4</w:t>
      </w:r>
      <w:r w:rsidRPr="00946C2F">
        <w:rPr>
          <w:rFonts w:hint="eastAsia"/>
        </w:rPr>
        <w:t>、</w:t>
      </w:r>
      <w:r w:rsidR="005642B7" w:rsidRPr="00946C2F">
        <w:t>5</w:t>
      </w:r>
      <w:r w:rsidRPr="00946C2F">
        <w:rPr>
          <w:rFonts w:hint="eastAsia"/>
        </w:rPr>
        <w:t>。</w:t>
      </w:r>
    </w:p>
    <w:p w:rsidR="003A6724" w:rsidRPr="00946C2F" w:rsidRDefault="003A6724" w:rsidP="003A6724">
      <w:pPr>
        <w:pStyle w:val="aa"/>
        <w:spacing w:before="62" w:after="62"/>
      </w:pPr>
      <w:r w:rsidRPr="00946C2F">
        <w:t>表</w:t>
      </w:r>
      <w:r w:rsidRPr="00946C2F">
        <w:t>2.</w:t>
      </w:r>
      <w:r w:rsidRPr="00946C2F">
        <w:rPr>
          <w:rFonts w:hint="eastAsia"/>
        </w:rPr>
        <w:t>3</w:t>
      </w:r>
      <w:r w:rsidRPr="00946C2F">
        <w:t xml:space="preserve">.2-4   </w:t>
      </w:r>
      <w:r w:rsidRPr="00946C2F">
        <w:t>危险</w:t>
      </w:r>
      <w:r w:rsidRPr="00946C2F">
        <w:rPr>
          <w:rFonts w:hint="eastAsia"/>
        </w:rPr>
        <w:t>源辨识</w:t>
      </w:r>
      <w:r w:rsidRPr="00946C2F">
        <w:t>表</w:t>
      </w:r>
      <w:r w:rsidRPr="00946C2F">
        <w:rPr>
          <w:rFonts w:hint="eastAsia"/>
        </w:rPr>
        <w:t xml:space="preserve">  </w:t>
      </w:r>
      <w:r w:rsidRPr="00946C2F">
        <w:rPr>
          <w:rFonts w:hint="eastAsia"/>
        </w:rPr>
        <w:t>单位：</w:t>
      </w:r>
      <w:r w:rsidRPr="00946C2F">
        <w:rPr>
          <w:rFonts w:hint="eastAsia"/>
        </w:rPr>
        <w:t>t</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6"/>
        <w:gridCol w:w="878"/>
        <w:gridCol w:w="1277"/>
        <w:gridCol w:w="1376"/>
        <w:gridCol w:w="1212"/>
        <w:gridCol w:w="1095"/>
        <w:gridCol w:w="1119"/>
        <w:gridCol w:w="1222"/>
      </w:tblGrid>
      <w:tr w:rsidR="00FF653D" w:rsidRPr="00946C2F" w:rsidTr="00185578">
        <w:trPr>
          <w:jc w:val="center"/>
        </w:trPr>
        <w:tc>
          <w:tcPr>
            <w:tcW w:w="548" w:type="pct"/>
            <w:vMerge w:val="restart"/>
            <w:tcBorders>
              <w:top w:val="single" w:sz="12" w:space="0" w:color="auto"/>
              <w:left w:val="nil"/>
              <w:bottom w:val="single" w:sz="4" w:space="0" w:color="auto"/>
              <w:right w:val="single" w:sz="4" w:space="0" w:color="auto"/>
            </w:tcBorders>
            <w:vAlign w:val="center"/>
            <w:hideMark/>
          </w:tcPr>
          <w:p w:rsidR="00FF653D" w:rsidRPr="00946C2F" w:rsidRDefault="00FF653D" w:rsidP="00185578">
            <w:pPr>
              <w:pStyle w:val="ac"/>
            </w:pPr>
            <w:r w:rsidRPr="00946C2F">
              <w:t>序号</w:t>
            </w:r>
          </w:p>
        </w:tc>
        <w:tc>
          <w:tcPr>
            <w:tcW w:w="1922" w:type="pct"/>
            <w:gridSpan w:val="3"/>
            <w:tcBorders>
              <w:top w:val="single" w:sz="12" w:space="0" w:color="auto"/>
              <w:left w:val="single" w:sz="4" w:space="0" w:color="auto"/>
              <w:bottom w:val="single" w:sz="4" w:space="0" w:color="auto"/>
              <w:right w:val="single" w:sz="4" w:space="0" w:color="auto"/>
            </w:tcBorders>
            <w:vAlign w:val="center"/>
            <w:hideMark/>
          </w:tcPr>
          <w:p w:rsidR="00FF653D" w:rsidRPr="00946C2F" w:rsidRDefault="00FF653D" w:rsidP="00185578">
            <w:pPr>
              <w:pStyle w:val="ac"/>
            </w:pPr>
            <w:r w:rsidRPr="00946C2F">
              <w:t>危险物质</w:t>
            </w:r>
          </w:p>
        </w:tc>
        <w:tc>
          <w:tcPr>
            <w:tcW w:w="1865" w:type="pct"/>
            <w:gridSpan w:val="3"/>
            <w:tcBorders>
              <w:top w:val="single" w:sz="12" w:space="0" w:color="auto"/>
              <w:left w:val="single" w:sz="4" w:space="0" w:color="auto"/>
              <w:bottom w:val="single" w:sz="4" w:space="0" w:color="auto"/>
              <w:right w:val="single" w:sz="4" w:space="0" w:color="auto"/>
            </w:tcBorders>
            <w:vAlign w:val="center"/>
            <w:hideMark/>
          </w:tcPr>
          <w:p w:rsidR="00FF653D" w:rsidRPr="00946C2F" w:rsidRDefault="00FF653D" w:rsidP="00185578">
            <w:pPr>
              <w:pStyle w:val="ac"/>
            </w:pPr>
            <w:r w:rsidRPr="00946C2F">
              <w:t>辨识过程</w:t>
            </w:r>
          </w:p>
        </w:tc>
        <w:tc>
          <w:tcPr>
            <w:tcW w:w="665" w:type="pct"/>
            <w:vMerge w:val="restart"/>
            <w:tcBorders>
              <w:top w:val="single" w:sz="12" w:space="0" w:color="auto"/>
              <w:left w:val="single" w:sz="4" w:space="0" w:color="auto"/>
              <w:bottom w:val="single" w:sz="4" w:space="0" w:color="auto"/>
              <w:right w:val="nil"/>
            </w:tcBorders>
            <w:vAlign w:val="center"/>
            <w:hideMark/>
          </w:tcPr>
          <w:p w:rsidR="00FF653D" w:rsidRPr="00946C2F" w:rsidRDefault="00FF653D" w:rsidP="00185578">
            <w:pPr>
              <w:pStyle w:val="ac"/>
            </w:pPr>
            <w:r w:rsidRPr="00946C2F">
              <w:t>是否构成</w:t>
            </w:r>
          </w:p>
          <w:p w:rsidR="00FF653D" w:rsidRPr="00946C2F" w:rsidRDefault="00FF653D" w:rsidP="00185578">
            <w:pPr>
              <w:pStyle w:val="ac"/>
            </w:pPr>
            <w:r w:rsidRPr="00946C2F">
              <w:t>重大危险源</w:t>
            </w:r>
          </w:p>
        </w:tc>
      </w:tr>
      <w:tr w:rsidR="00FF653D" w:rsidRPr="00946C2F" w:rsidTr="00185578">
        <w:trPr>
          <w:jc w:val="center"/>
        </w:trPr>
        <w:tc>
          <w:tcPr>
            <w:tcW w:w="0" w:type="auto"/>
            <w:vMerge/>
            <w:tcBorders>
              <w:top w:val="single" w:sz="12" w:space="0" w:color="auto"/>
              <w:left w:val="nil"/>
              <w:bottom w:val="single" w:sz="4" w:space="0" w:color="auto"/>
              <w:right w:val="single" w:sz="4" w:space="0" w:color="auto"/>
            </w:tcBorders>
            <w:vAlign w:val="center"/>
            <w:hideMark/>
          </w:tcPr>
          <w:p w:rsidR="00FF653D" w:rsidRPr="00946C2F" w:rsidRDefault="00FF653D" w:rsidP="00185578">
            <w:pPr>
              <w:pStyle w:val="ac"/>
            </w:pPr>
          </w:p>
        </w:tc>
        <w:tc>
          <w:tcPr>
            <w:tcW w:w="478" w:type="pct"/>
            <w:tcBorders>
              <w:top w:val="single" w:sz="4" w:space="0" w:color="auto"/>
              <w:left w:val="single" w:sz="4" w:space="0" w:color="auto"/>
              <w:bottom w:val="single" w:sz="4" w:space="0" w:color="auto"/>
              <w:right w:val="single" w:sz="4" w:space="0" w:color="auto"/>
            </w:tcBorders>
            <w:vAlign w:val="center"/>
            <w:hideMark/>
          </w:tcPr>
          <w:p w:rsidR="00FF653D" w:rsidRPr="00946C2F" w:rsidRDefault="00FF653D" w:rsidP="00185578">
            <w:pPr>
              <w:pStyle w:val="ac"/>
            </w:pPr>
            <w:r w:rsidRPr="00946C2F">
              <w:t>功能单元</w:t>
            </w:r>
          </w:p>
        </w:tc>
        <w:tc>
          <w:tcPr>
            <w:tcW w:w="695" w:type="pct"/>
            <w:tcBorders>
              <w:top w:val="single" w:sz="4" w:space="0" w:color="auto"/>
              <w:left w:val="single" w:sz="4" w:space="0" w:color="auto"/>
              <w:bottom w:val="single" w:sz="4" w:space="0" w:color="auto"/>
              <w:right w:val="single" w:sz="4" w:space="0" w:color="auto"/>
            </w:tcBorders>
            <w:vAlign w:val="center"/>
            <w:hideMark/>
          </w:tcPr>
          <w:p w:rsidR="00FF653D" w:rsidRPr="00946C2F" w:rsidRDefault="00FF653D" w:rsidP="00185578">
            <w:pPr>
              <w:pStyle w:val="ac"/>
            </w:pPr>
            <w:r w:rsidRPr="00946C2F">
              <w:t>物质名称</w:t>
            </w:r>
          </w:p>
        </w:tc>
        <w:tc>
          <w:tcPr>
            <w:tcW w:w="749" w:type="pct"/>
            <w:tcBorders>
              <w:top w:val="single" w:sz="4" w:space="0" w:color="auto"/>
              <w:left w:val="single" w:sz="4" w:space="0" w:color="auto"/>
              <w:bottom w:val="single" w:sz="4" w:space="0" w:color="auto"/>
              <w:right w:val="single" w:sz="4" w:space="0" w:color="auto"/>
            </w:tcBorders>
            <w:vAlign w:val="center"/>
            <w:hideMark/>
          </w:tcPr>
          <w:p w:rsidR="00FF653D" w:rsidRPr="00946C2F" w:rsidRDefault="00FF653D" w:rsidP="00185578">
            <w:pPr>
              <w:pStyle w:val="ac"/>
            </w:pPr>
            <w:r w:rsidRPr="00946C2F">
              <w:t>物质类型</w:t>
            </w:r>
          </w:p>
        </w:tc>
        <w:tc>
          <w:tcPr>
            <w:tcW w:w="660" w:type="pct"/>
            <w:tcBorders>
              <w:top w:val="single" w:sz="4" w:space="0" w:color="auto"/>
              <w:left w:val="single" w:sz="4" w:space="0" w:color="auto"/>
              <w:bottom w:val="single" w:sz="4" w:space="0" w:color="auto"/>
              <w:right w:val="single" w:sz="4" w:space="0" w:color="auto"/>
            </w:tcBorders>
            <w:vAlign w:val="center"/>
            <w:hideMark/>
          </w:tcPr>
          <w:p w:rsidR="00FF653D" w:rsidRPr="00946C2F" w:rsidRDefault="00FF653D" w:rsidP="00185578">
            <w:pPr>
              <w:pStyle w:val="ac"/>
            </w:pPr>
            <w:r w:rsidRPr="00946C2F">
              <w:t>临界量</w:t>
            </w:r>
          </w:p>
        </w:tc>
        <w:tc>
          <w:tcPr>
            <w:tcW w:w="596" w:type="pct"/>
            <w:tcBorders>
              <w:top w:val="single" w:sz="4" w:space="0" w:color="auto"/>
              <w:left w:val="single" w:sz="4" w:space="0" w:color="auto"/>
              <w:bottom w:val="single" w:sz="4" w:space="0" w:color="auto"/>
              <w:right w:val="single" w:sz="4" w:space="0" w:color="auto"/>
            </w:tcBorders>
            <w:vAlign w:val="center"/>
            <w:hideMark/>
          </w:tcPr>
          <w:p w:rsidR="00FF653D" w:rsidRPr="00946C2F" w:rsidRDefault="00FF653D" w:rsidP="00185578">
            <w:pPr>
              <w:pStyle w:val="ac"/>
              <w:rPr>
                <w:spacing w:val="-20"/>
              </w:rPr>
            </w:pPr>
            <w:r w:rsidRPr="00946C2F">
              <w:rPr>
                <w:spacing w:val="-20"/>
              </w:rPr>
              <w:t>本次改扩建项目最大使用（</w:t>
            </w:r>
            <w:r w:rsidRPr="00946C2F">
              <w:rPr>
                <w:rFonts w:hint="eastAsia"/>
                <w:spacing w:val="-20"/>
              </w:rPr>
              <w:t>存储</w:t>
            </w:r>
            <w:r w:rsidRPr="00946C2F">
              <w:rPr>
                <w:spacing w:val="-20"/>
              </w:rPr>
              <w:t>）量</w:t>
            </w:r>
          </w:p>
        </w:tc>
        <w:tc>
          <w:tcPr>
            <w:tcW w:w="609" w:type="pct"/>
            <w:tcBorders>
              <w:top w:val="single" w:sz="4" w:space="0" w:color="auto"/>
              <w:left w:val="single" w:sz="4" w:space="0" w:color="auto"/>
              <w:bottom w:val="single" w:sz="4" w:space="0" w:color="auto"/>
              <w:right w:val="single" w:sz="4" w:space="0" w:color="auto"/>
            </w:tcBorders>
            <w:vAlign w:val="center"/>
            <w:hideMark/>
          </w:tcPr>
          <w:p w:rsidR="00FF653D" w:rsidRPr="00946C2F" w:rsidRDefault="00FF653D" w:rsidP="00185578">
            <w:pPr>
              <w:pStyle w:val="ac"/>
            </w:pPr>
            <w:r w:rsidRPr="00946C2F">
              <w:t>q/Q</w:t>
            </w:r>
          </w:p>
        </w:tc>
        <w:tc>
          <w:tcPr>
            <w:tcW w:w="0" w:type="auto"/>
            <w:vMerge/>
            <w:tcBorders>
              <w:top w:val="single" w:sz="12" w:space="0" w:color="auto"/>
              <w:left w:val="single" w:sz="4" w:space="0" w:color="auto"/>
              <w:bottom w:val="single" w:sz="4" w:space="0" w:color="auto"/>
              <w:right w:val="nil"/>
            </w:tcBorders>
            <w:vAlign w:val="center"/>
            <w:hideMark/>
          </w:tcPr>
          <w:p w:rsidR="00FF653D" w:rsidRPr="00946C2F" w:rsidRDefault="00FF653D" w:rsidP="00185578">
            <w:pPr>
              <w:pStyle w:val="ac"/>
            </w:pPr>
          </w:p>
        </w:tc>
      </w:tr>
      <w:tr w:rsidR="000C426B" w:rsidRPr="00946C2F" w:rsidTr="000B1B42">
        <w:trPr>
          <w:jc w:val="center"/>
        </w:trPr>
        <w:tc>
          <w:tcPr>
            <w:tcW w:w="548" w:type="pct"/>
            <w:tcBorders>
              <w:top w:val="single" w:sz="4" w:space="0" w:color="auto"/>
              <w:left w:val="nil"/>
              <w:bottom w:val="single" w:sz="4" w:space="0" w:color="auto"/>
              <w:right w:val="single" w:sz="4" w:space="0" w:color="auto"/>
            </w:tcBorders>
            <w:vAlign w:val="center"/>
            <w:hideMark/>
          </w:tcPr>
          <w:p w:rsidR="000C426B" w:rsidRPr="00946C2F" w:rsidRDefault="000C426B" w:rsidP="00185578">
            <w:pPr>
              <w:pStyle w:val="ab"/>
            </w:pPr>
            <w:r w:rsidRPr="00946C2F">
              <w:t>1</w:t>
            </w:r>
          </w:p>
        </w:tc>
        <w:tc>
          <w:tcPr>
            <w:tcW w:w="478" w:type="pct"/>
            <w:vMerge w:val="restart"/>
            <w:tcBorders>
              <w:top w:val="single" w:sz="4" w:space="0" w:color="auto"/>
              <w:left w:val="single" w:sz="4" w:space="0" w:color="auto"/>
              <w:right w:val="single" w:sz="4" w:space="0" w:color="auto"/>
            </w:tcBorders>
            <w:vAlign w:val="center"/>
            <w:hideMark/>
          </w:tcPr>
          <w:p w:rsidR="000C426B" w:rsidRPr="00946C2F" w:rsidRDefault="000C426B" w:rsidP="00185578">
            <w:pPr>
              <w:pStyle w:val="ab"/>
            </w:pPr>
            <w:r w:rsidRPr="00946C2F">
              <w:t>厂区</w:t>
            </w:r>
          </w:p>
        </w:tc>
        <w:tc>
          <w:tcPr>
            <w:tcW w:w="695" w:type="pct"/>
            <w:tcBorders>
              <w:top w:val="single" w:sz="4" w:space="0" w:color="auto"/>
              <w:left w:val="single" w:sz="4" w:space="0" w:color="auto"/>
              <w:bottom w:val="single" w:sz="4" w:space="0" w:color="auto"/>
              <w:right w:val="single" w:sz="4" w:space="0" w:color="auto"/>
            </w:tcBorders>
            <w:vAlign w:val="center"/>
          </w:tcPr>
          <w:p w:rsidR="000C426B" w:rsidRPr="00946C2F" w:rsidRDefault="000C426B" w:rsidP="00185578">
            <w:pPr>
              <w:pStyle w:val="ab"/>
            </w:pPr>
            <w:r w:rsidRPr="00946C2F">
              <w:rPr>
                <w:rFonts w:hint="eastAsia"/>
              </w:rPr>
              <w:t>丙丁烷</w:t>
            </w:r>
            <w:r w:rsidRPr="00946C2F">
              <w:t>气</w:t>
            </w:r>
          </w:p>
        </w:tc>
        <w:tc>
          <w:tcPr>
            <w:tcW w:w="749" w:type="pct"/>
            <w:tcBorders>
              <w:top w:val="single" w:sz="4" w:space="0" w:color="auto"/>
              <w:left w:val="single" w:sz="4" w:space="0" w:color="auto"/>
              <w:bottom w:val="single" w:sz="4" w:space="0" w:color="auto"/>
              <w:right w:val="single" w:sz="4" w:space="0" w:color="auto"/>
            </w:tcBorders>
            <w:vAlign w:val="center"/>
          </w:tcPr>
          <w:p w:rsidR="000C426B" w:rsidRPr="00946C2F" w:rsidRDefault="000C426B" w:rsidP="00185578">
            <w:pPr>
              <w:pStyle w:val="ab"/>
            </w:pPr>
            <w:r w:rsidRPr="00946C2F">
              <w:rPr>
                <w:rFonts w:hint="eastAsia"/>
              </w:rPr>
              <w:t>易燃气体</w:t>
            </w:r>
          </w:p>
        </w:tc>
        <w:tc>
          <w:tcPr>
            <w:tcW w:w="660" w:type="pct"/>
            <w:tcBorders>
              <w:top w:val="single" w:sz="4" w:space="0" w:color="auto"/>
              <w:left w:val="single" w:sz="4" w:space="0" w:color="auto"/>
              <w:bottom w:val="single" w:sz="4" w:space="0" w:color="auto"/>
              <w:right w:val="single" w:sz="4" w:space="0" w:color="auto"/>
            </w:tcBorders>
            <w:vAlign w:val="center"/>
          </w:tcPr>
          <w:p w:rsidR="000C426B" w:rsidRPr="00946C2F" w:rsidRDefault="000C426B" w:rsidP="00185578">
            <w:pPr>
              <w:pStyle w:val="ab"/>
            </w:pPr>
            <w:r w:rsidRPr="00946C2F">
              <w:t>50</w:t>
            </w:r>
          </w:p>
        </w:tc>
        <w:tc>
          <w:tcPr>
            <w:tcW w:w="596" w:type="pct"/>
            <w:tcBorders>
              <w:top w:val="single" w:sz="4" w:space="0" w:color="auto"/>
              <w:left w:val="single" w:sz="4" w:space="0" w:color="auto"/>
              <w:bottom w:val="single" w:sz="4" w:space="0" w:color="auto"/>
              <w:right w:val="single" w:sz="4" w:space="0" w:color="auto"/>
            </w:tcBorders>
            <w:vAlign w:val="center"/>
          </w:tcPr>
          <w:p w:rsidR="000C426B" w:rsidRPr="00946C2F" w:rsidRDefault="000C426B" w:rsidP="00185578">
            <w:pPr>
              <w:pStyle w:val="ab"/>
            </w:pPr>
            <w:r w:rsidRPr="00946C2F">
              <w:t>38.4</w:t>
            </w:r>
          </w:p>
        </w:tc>
        <w:tc>
          <w:tcPr>
            <w:tcW w:w="609" w:type="pct"/>
            <w:tcBorders>
              <w:top w:val="single" w:sz="4" w:space="0" w:color="auto"/>
              <w:left w:val="single" w:sz="4" w:space="0" w:color="auto"/>
              <w:bottom w:val="single" w:sz="4" w:space="0" w:color="auto"/>
              <w:right w:val="single" w:sz="4" w:space="0" w:color="auto"/>
            </w:tcBorders>
            <w:vAlign w:val="center"/>
          </w:tcPr>
          <w:p w:rsidR="000C426B" w:rsidRPr="00946C2F" w:rsidRDefault="000C426B" w:rsidP="00185578">
            <w:pPr>
              <w:pStyle w:val="ab"/>
            </w:pPr>
            <w:r w:rsidRPr="00946C2F">
              <w:t>0.768</w:t>
            </w:r>
          </w:p>
        </w:tc>
        <w:tc>
          <w:tcPr>
            <w:tcW w:w="665" w:type="pct"/>
            <w:vMerge w:val="restart"/>
            <w:tcBorders>
              <w:top w:val="single" w:sz="4" w:space="0" w:color="auto"/>
              <w:left w:val="single" w:sz="4" w:space="0" w:color="auto"/>
              <w:right w:val="nil"/>
            </w:tcBorders>
            <w:vAlign w:val="center"/>
          </w:tcPr>
          <w:p w:rsidR="000C426B" w:rsidRPr="00946C2F" w:rsidRDefault="000C426B" w:rsidP="00185578">
            <w:pPr>
              <w:pStyle w:val="ab"/>
            </w:pPr>
            <w:r w:rsidRPr="00946C2F">
              <w:t>构成</w:t>
            </w:r>
          </w:p>
        </w:tc>
      </w:tr>
      <w:tr w:rsidR="000C426B" w:rsidRPr="00946C2F" w:rsidTr="000B1B42">
        <w:trPr>
          <w:jc w:val="center"/>
        </w:trPr>
        <w:tc>
          <w:tcPr>
            <w:tcW w:w="548" w:type="pct"/>
            <w:tcBorders>
              <w:top w:val="single" w:sz="4" w:space="0" w:color="auto"/>
              <w:left w:val="nil"/>
              <w:bottom w:val="single" w:sz="4" w:space="0" w:color="auto"/>
              <w:right w:val="single" w:sz="4" w:space="0" w:color="auto"/>
            </w:tcBorders>
            <w:vAlign w:val="center"/>
            <w:hideMark/>
          </w:tcPr>
          <w:p w:rsidR="000C426B" w:rsidRPr="00946C2F" w:rsidRDefault="000C426B" w:rsidP="00185578">
            <w:pPr>
              <w:pStyle w:val="ab"/>
            </w:pPr>
            <w:r w:rsidRPr="00946C2F">
              <w:t>2</w:t>
            </w:r>
          </w:p>
        </w:tc>
        <w:tc>
          <w:tcPr>
            <w:tcW w:w="478" w:type="pct"/>
            <w:vMerge/>
            <w:tcBorders>
              <w:left w:val="single" w:sz="4" w:space="0" w:color="auto"/>
              <w:right w:val="single" w:sz="4" w:space="0" w:color="auto"/>
            </w:tcBorders>
            <w:vAlign w:val="center"/>
            <w:hideMark/>
          </w:tcPr>
          <w:p w:rsidR="000C426B" w:rsidRPr="00946C2F" w:rsidRDefault="000C426B" w:rsidP="00185578">
            <w:pPr>
              <w:pStyle w:val="ab"/>
            </w:pPr>
          </w:p>
        </w:tc>
        <w:tc>
          <w:tcPr>
            <w:tcW w:w="695" w:type="pct"/>
            <w:tcBorders>
              <w:top w:val="single" w:sz="4" w:space="0" w:color="auto"/>
              <w:left w:val="single" w:sz="4" w:space="0" w:color="auto"/>
              <w:bottom w:val="single" w:sz="4" w:space="0" w:color="auto"/>
              <w:right w:val="single" w:sz="4" w:space="0" w:color="auto"/>
            </w:tcBorders>
            <w:vAlign w:val="center"/>
          </w:tcPr>
          <w:p w:rsidR="000C426B" w:rsidRPr="00946C2F" w:rsidRDefault="000C426B" w:rsidP="00185578">
            <w:pPr>
              <w:pStyle w:val="ab"/>
            </w:pPr>
            <w:r w:rsidRPr="00946C2F">
              <w:rPr>
                <w:rFonts w:hint="eastAsia"/>
              </w:rPr>
              <w:t>氯化氢</w:t>
            </w:r>
          </w:p>
        </w:tc>
        <w:tc>
          <w:tcPr>
            <w:tcW w:w="749" w:type="pct"/>
            <w:tcBorders>
              <w:top w:val="single" w:sz="4" w:space="0" w:color="auto"/>
              <w:left w:val="single" w:sz="4" w:space="0" w:color="auto"/>
              <w:bottom w:val="single" w:sz="4" w:space="0" w:color="auto"/>
              <w:right w:val="single" w:sz="4" w:space="0" w:color="auto"/>
            </w:tcBorders>
            <w:vAlign w:val="center"/>
          </w:tcPr>
          <w:p w:rsidR="000C426B" w:rsidRPr="00946C2F" w:rsidRDefault="000C426B" w:rsidP="00185578">
            <w:pPr>
              <w:pStyle w:val="ab"/>
            </w:pPr>
            <w:r w:rsidRPr="00946C2F">
              <w:rPr>
                <w:rFonts w:hint="eastAsia"/>
              </w:rPr>
              <w:t>毒性气体</w:t>
            </w:r>
          </w:p>
        </w:tc>
        <w:tc>
          <w:tcPr>
            <w:tcW w:w="660" w:type="pct"/>
            <w:tcBorders>
              <w:top w:val="single" w:sz="4" w:space="0" w:color="auto"/>
              <w:left w:val="single" w:sz="4" w:space="0" w:color="auto"/>
              <w:bottom w:val="single" w:sz="4" w:space="0" w:color="auto"/>
              <w:right w:val="single" w:sz="4" w:space="0" w:color="auto"/>
            </w:tcBorders>
            <w:vAlign w:val="center"/>
          </w:tcPr>
          <w:p w:rsidR="000C426B" w:rsidRPr="00946C2F" w:rsidRDefault="000C426B" w:rsidP="00185578">
            <w:pPr>
              <w:pStyle w:val="ab"/>
            </w:pPr>
            <w:r w:rsidRPr="00946C2F">
              <w:rPr>
                <w:rFonts w:hint="eastAsia"/>
              </w:rPr>
              <w:t>20</w:t>
            </w:r>
          </w:p>
        </w:tc>
        <w:tc>
          <w:tcPr>
            <w:tcW w:w="596" w:type="pct"/>
            <w:tcBorders>
              <w:top w:val="single" w:sz="4" w:space="0" w:color="auto"/>
              <w:left w:val="single" w:sz="4" w:space="0" w:color="auto"/>
              <w:bottom w:val="single" w:sz="4" w:space="0" w:color="auto"/>
              <w:right w:val="single" w:sz="4" w:space="0" w:color="auto"/>
            </w:tcBorders>
            <w:vAlign w:val="center"/>
          </w:tcPr>
          <w:p w:rsidR="000C426B" w:rsidRPr="00946C2F" w:rsidRDefault="000C426B" w:rsidP="00185578">
            <w:pPr>
              <w:pStyle w:val="ab"/>
            </w:pPr>
            <w:r w:rsidRPr="00946C2F">
              <w:t>16</w:t>
            </w:r>
          </w:p>
        </w:tc>
        <w:tc>
          <w:tcPr>
            <w:tcW w:w="609" w:type="pct"/>
            <w:tcBorders>
              <w:top w:val="single" w:sz="4" w:space="0" w:color="auto"/>
              <w:left w:val="single" w:sz="4" w:space="0" w:color="auto"/>
              <w:bottom w:val="single" w:sz="4" w:space="0" w:color="auto"/>
              <w:right w:val="single" w:sz="4" w:space="0" w:color="auto"/>
            </w:tcBorders>
            <w:vAlign w:val="center"/>
          </w:tcPr>
          <w:p w:rsidR="000C426B" w:rsidRPr="00946C2F" w:rsidRDefault="000C426B" w:rsidP="00185578">
            <w:pPr>
              <w:pStyle w:val="ab"/>
            </w:pPr>
            <w:r w:rsidRPr="00946C2F">
              <w:t>0.8</w:t>
            </w:r>
          </w:p>
        </w:tc>
        <w:tc>
          <w:tcPr>
            <w:tcW w:w="665" w:type="pct"/>
            <w:vMerge/>
            <w:tcBorders>
              <w:left w:val="single" w:sz="4" w:space="0" w:color="auto"/>
              <w:right w:val="nil"/>
            </w:tcBorders>
            <w:vAlign w:val="center"/>
          </w:tcPr>
          <w:p w:rsidR="000C426B" w:rsidRPr="00946C2F" w:rsidRDefault="000C426B" w:rsidP="00185578">
            <w:pPr>
              <w:pStyle w:val="ab"/>
            </w:pPr>
          </w:p>
        </w:tc>
      </w:tr>
      <w:tr w:rsidR="000C426B" w:rsidRPr="00946C2F" w:rsidTr="000B1B42">
        <w:trPr>
          <w:jc w:val="center"/>
        </w:trPr>
        <w:tc>
          <w:tcPr>
            <w:tcW w:w="548" w:type="pct"/>
            <w:tcBorders>
              <w:top w:val="single" w:sz="4" w:space="0" w:color="auto"/>
              <w:left w:val="nil"/>
              <w:bottom w:val="single" w:sz="4" w:space="0" w:color="auto"/>
              <w:right w:val="single" w:sz="4" w:space="0" w:color="auto"/>
            </w:tcBorders>
            <w:vAlign w:val="center"/>
          </w:tcPr>
          <w:p w:rsidR="000C426B" w:rsidRPr="00946C2F" w:rsidRDefault="000C426B" w:rsidP="00185578">
            <w:pPr>
              <w:pStyle w:val="ab"/>
            </w:pPr>
            <w:r w:rsidRPr="00946C2F">
              <w:rPr>
                <w:rFonts w:hint="eastAsia"/>
              </w:rPr>
              <w:t>3</w:t>
            </w:r>
          </w:p>
        </w:tc>
        <w:tc>
          <w:tcPr>
            <w:tcW w:w="478" w:type="pct"/>
            <w:vMerge/>
            <w:tcBorders>
              <w:left w:val="single" w:sz="4" w:space="0" w:color="auto"/>
              <w:right w:val="single" w:sz="4" w:space="0" w:color="auto"/>
            </w:tcBorders>
            <w:vAlign w:val="center"/>
          </w:tcPr>
          <w:p w:rsidR="000C426B" w:rsidRPr="00946C2F" w:rsidRDefault="000C426B" w:rsidP="00185578">
            <w:pPr>
              <w:pStyle w:val="ab"/>
            </w:pPr>
          </w:p>
        </w:tc>
        <w:tc>
          <w:tcPr>
            <w:tcW w:w="695" w:type="pct"/>
            <w:tcBorders>
              <w:top w:val="single" w:sz="4" w:space="0" w:color="auto"/>
              <w:left w:val="single" w:sz="4" w:space="0" w:color="auto"/>
              <w:bottom w:val="single" w:sz="4" w:space="0" w:color="auto"/>
              <w:right w:val="single" w:sz="4" w:space="0" w:color="auto"/>
            </w:tcBorders>
            <w:vAlign w:val="center"/>
          </w:tcPr>
          <w:p w:rsidR="000C426B" w:rsidRPr="00946C2F" w:rsidRDefault="000C426B" w:rsidP="00185578">
            <w:pPr>
              <w:pStyle w:val="ab"/>
            </w:pPr>
            <w:r w:rsidRPr="00946C2F">
              <w:rPr>
                <w:rFonts w:hint="eastAsia"/>
              </w:rPr>
              <w:t>气雾杀虫剂药液（外购）</w:t>
            </w:r>
          </w:p>
        </w:tc>
        <w:tc>
          <w:tcPr>
            <w:tcW w:w="749" w:type="pct"/>
            <w:tcBorders>
              <w:top w:val="single" w:sz="4" w:space="0" w:color="auto"/>
              <w:left w:val="single" w:sz="4" w:space="0" w:color="auto"/>
              <w:bottom w:val="single" w:sz="4" w:space="0" w:color="auto"/>
              <w:right w:val="single" w:sz="4" w:space="0" w:color="auto"/>
            </w:tcBorders>
            <w:vAlign w:val="center"/>
          </w:tcPr>
          <w:p w:rsidR="000C426B" w:rsidRPr="00946C2F" w:rsidRDefault="000C426B" w:rsidP="00185578">
            <w:pPr>
              <w:pStyle w:val="ab"/>
            </w:pPr>
            <w:r w:rsidRPr="00946C2F">
              <w:rPr>
                <w:rFonts w:hint="eastAsia"/>
              </w:rPr>
              <w:t>毒性液体</w:t>
            </w:r>
          </w:p>
        </w:tc>
        <w:tc>
          <w:tcPr>
            <w:tcW w:w="660" w:type="pct"/>
            <w:tcBorders>
              <w:top w:val="single" w:sz="4" w:space="0" w:color="auto"/>
              <w:left w:val="single" w:sz="4" w:space="0" w:color="auto"/>
              <w:bottom w:val="single" w:sz="4" w:space="0" w:color="auto"/>
              <w:right w:val="single" w:sz="4" w:space="0" w:color="auto"/>
            </w:tcBorders>
            <w:vAlign w:val="center"/>
          </w:tcPr>
          <w:p w:rsidR="000C426B" w:rsidRPr="00946C2F" w:rsidRDefault="000C426B" w:rsidP="00185578">
            <w:pPr>
              <w:pStyle w:val="ab"/>
            </w:pPr>
            <w:r w:rsidRPr="00946C2F">
              <w:rPr>
                <w:rFonts w:hint="eastAsia"/>
              </w:rPr>
              <w:t>500</w:t>
            </w:r>
          </w:p>
        </w:tc>
        <w:tc>
          <w:tcPr>
            <w:tcW w:w="596" w:type="pct"/>
            <w:tcBorders>
              <w:top w:val="single" w:sz="4" w:space="0" w:color="auto"/>
              <w:left w:val="single" w:sz="4" w:space="0" w:color="auto"/>
              <w:bottom w:val="single" w:sz="4" w:space="0" w:color="auto"/>
              <w:right w:val="single" w:sz="4" w:space="0" w:color="auto"/>
            </w:tcBorders>
            <w:vAlign w:val="center"/>
          </w:tcPr>
          <w:p w:rsidR="000C426B" w:rsidRPr="00946C2F" w:rsidRDefault="000C426B" w:rsidP="00185578">
            <w:pPr>
              <w:pStyle w:val="ab"/>
            </w:pPr>
            <w:r w:rsidRPr="00946C2F">
              <w:rPr>
                <w:rFonts w:hint="eastAsia"/>
              </w:rPr>
              <w:t>20</w:t>
            </w:r>
          </w:p>
        </w:tc>
        <w:tc>
          <w:tcPr>
            <w:tcW w:w="609" w:type="pct"/>
            <w:tcBorders>
              <w:top w:val="single" w:sz="4" w:space="0" w:color="auto"/>
              <w:left w:val="single" w:sz="4" w:space="0" w:color="auto"/>
              <w:bottom w:val="single" w:sz="4" w:space="0" w:color="auto"/>
              <w:right w:val="single" w:sz="4" w:space="0" w:color="auto"/>
            </w:tcBorders>
            <w:vAlign w:val="center"/>
          </w:tcPr>
          <w:p w:rsidR="000C426B" w:rsidRPr="00946C2F" w:rsidRDefault="000C426B" w:rsidP="00185578">
            <w:pPr>
              <w:pStyle w:val="ab"/>
            </w:pPr>
            <w:r w:rsidRPr="00946C2F">
              <w:rPr>
                <w:rFonts w:hint="eastAsia"/>
              </w:rPr>
              <w:t>0.04</w:t>
            </w:r>
          </w:p>
        </w:tc>
        <w:tc>
          <w:tcPr>
            <w:tcW w:w="665" w:type="pct"/>
            <w:vMerge/>
            <w:tcBorders>
              <w:left w:val="single" w:sz="4" w:space="0" w:color="auto"/>
              <w:right w:val="nil"/>
            </w:tcBorders>
            <w:vAlign w:val="center"/>
          </w:tcPr>
          <w:p w:rsidR="000C426B" w:rsidRPr="00946C2F" w:rsidRDefault="000C426B" w:rsidP="00185578">
            <w:pPr>
              <w:pStyle w:val="ab"/>
            </w:pPr>
          </w:p>
        </w:tc>
      </w:tr>
      <w:tr w:rsidR="000C426B" w:rsidRPr="00946C2F" w:rsidTr="000B1B42">
        <w:trPr>
          <w:jc w:val="center"/>
        </w:trPr>
        <w:tc>
          <w:tcPr>
            <w:tcW w:w="548" w:type="pct"/>
            <w:tcBorders>
              <w:top w:val="single" w:sz="4" w:space="0" w:color="auto"/>
              <w:left w:val="nil"/>
              <w:bottom w:val="single" w:sz="4" w:space="0" w:color="auto"/>
              <w:right w:val="single" w:sz="4" w:space="0" w:color="auto"/>
            </w:tcBorders>
            <w:vAlign w:val="center"/>
          </w:tcPr>
          <w:p w:rsidR="000C426B" w:rsidRPr="00946C2F" w:rsidRDefault="000C426B" w:rsidP="00185578">
            <w:pPr>
              <w:pStyle w:val="ab"/>
            </w:pPr>
            <w:r w:rsidRPr="00946C2F">
              <w:rPr>
                <w:rFonts w:hint="eastAsia"/>
              </w:rPr>
              <w:t>4</w:t>
            </w:r>
          </w:p>
        </w:tc>
        <w:tc>
          <w:tcPr>
            <w:tcW w:w="478" w:type="pct"/>
            <w:vMerge/>
            <w:tcBorders>
              <w:left w:val="single" w:sz="4" w:space="0" w:color="auto"/>
              <w:right w:val="single" w:sz="4" w:space="0" w:color="auto"/>
            </w:tcBorders>
            <w:vAlign w:val="center"/>
          </w:tcPr>
          <w:p w:rsidR="000C426B" w:rsidRPr="00946C2F" w:rsidRDefault="000C426B" w:rsidP="00185578">
            <w:pPr>
              <w:pStyle w:val="ab"/>
            </w:pPr>
          </w:p>
        </w:tc>
        <w:tc>
          <w:tcPr>
            <w:tcW w:w="695" w:type="pct"/>
            <w:tcBorders>
              <w:top w:val="single" w:sz="4" w:space="0" w:color="auto"/>
              <w:left w:val="single" w:sz="4" w:space="0" w:color="auto"/>
              <w:bottom w:val="single" w:sz="4" w:space="0" w:color="auto"/>
              <w:right w:val="single" w:sz="4" w:space="0" w:color="auto"/>
            </w:tcBorders>
            <w:vAlign w:val="center"/>
          </w:tcPr>
          <w:p w:rsidR="000C426B" w:rsidRPr="00946C2F" w:rsidRDefault="000C426B" w:rsidP="00185578">
            <w:pPr>
              <w:pStyle w:val="ab"/>
            </w:pPr>
            <w:r w:rsidRPr="00946C2F">
              <w:rPr>
                <w:rFonts w:hint="eastAsia"/>
              </w:rPr>
              <w:t>乙醇</w:t>
            </w:r>
          </w:p>
        </w:tc>
        <w:tc>
          <w:tcPr>
            <w:tcW w:w="749" w:type="pct"/>
            <w:tcBorders>
              <w:top w:val="single" w:sz="4" w:space="0" w:color="auto"/>
              <w:left w:val="single" w:sz="4" w:space="0" w:color="auto"/>
              <w:bottom w:val="single" w:sz="4" w:space="0" w:color="auto"/>
              <w:right w:val="single" w:sz="4" w:space="0" w:color="auto"/>
            </w:tcBorders>
            <w:vAlign w:val="center"/>
          </w:tcPr>
          <w:p w:rsidR="000C426B" w:rsidRPr="00946C2F" w:rsidRDefault="000C426B" w:rsidP="00185578">
            <w:pPr>
              <w:pStyle w:val="ab"/>
            </w:pPr>
            <w:r w:rsidRPr="00946C2F">
              <w:rPr>
                <w:rFonts w:hint="eastAsia"/>
              </w:rPr>
              <w:t>易燃</w:t>
            </w:r>
            <w:r w:rsidRPr="00946C2F">
              <w:t>液体</w:t>
            </w:r>
          </w:p>
        </w:tc>
        <w:tc>
          <w:tcPr>
            <w:tcW w:w="660" w:type="pct"/>
            <w:tcBorders>
              <w:top w:val="single" w:sz="4" w:space="0" w:color="auto"/>
              <w:left w:val="single" w:sz="4" w:space="0" w:color="auto"/>
              <w:bottom w:val="single" w:sz="4" w:space="0" w:color="auto"/>
              <w:right w:val="single" w:sz="4" w:space="0" w:color="auto"/>
            </w:tcBorders>
            <w:vAlign w:val="center"/>
          </w:tcPr>
          <w:p w:rsidR="000C426B" w:rsidRPr="00946C2F" w:rsidRDefault="000C426B" w:rsidP="00185578">
            <w:pPr>
              <w:pStyle w:val="ab"/>
            </w:pPr>
            <w:r w:rsidRPr="00946C2F">
              <w:t>500</w:t>
            </w:r>
          </w:p>
        </w:tc>
        <w:tc>
          <w:tcPr>
            <w:tcW w:w="596" w:type="pct"/>
            <w:tcBorders>
              <w:top w:val="single" w:sz="4" w:space="0" w:color="auto"/>
              <w:left w:val="single" w:sz="4" w:space="0" w:color="auto"/>
              <w:bottom w:val="single" w:sz="4" w:space="0" w:color="auto"/>
              <w:right w:val="single" w:sz="4" w:space="0" w:color="auto"/>
            </w:tcBorders>
            <w:vAlign w:val="center"/>
          </w:tcPr>
          <w:p w:rsidR="000C426B" w:rsidRPr="00946C2F" w:rsidRDefault="000C426B" w:rsidP="00185578">
            <w:pPr>
              <w:pStyle w:val="ab"/>
            </w:pPr>
            <w:r w:rsidRPr="00946C2F">
              <w:rPr>
                <w:rFonts w:hint="eastAsia"/>
              </w:rPr>
              <w:t>3</w:t>
            </w:r>
          </w:p>
        </w:tc>
        <w:tc>
          <w:tcPr>
            <w:tcW w:w="609" w:type="pct"/>
            <w:tcBorders>
              <w:top w:val="single" w:sz="4" w:space="0" w:color="auto"/>
              <w:left w:val="single" w:sz="4" w:space="0" w:color="auto"/>
              <w:bottom w:val="single" w:sz="4" w:space="0" w:color="auto"/>
              <w:right w:val="single" w:sz="4" w:space="0" w:color="auto"/>
            </w:tcBorders>
            <w:vAlign w:val="center"/>
          </w:tcPr>
          <w:p w:rsidR="000C426B" w:rsidRPr="00946C2F" w:rsidRDefault="000C426B" w:rsidP="00185578">
            <w:pPr>
              <w:pStyle w:val="ab"/>
            </w:pPr>
            <w:r w:rsidRPr="00946C2F">
              <w:rPr>
                <w:rFonts w:hint="eastAsia"/>
              </w:rPr>
              <w:t>0.006</w:t>
            </w:r>
          </w:p>
        </w:tc>
        <w:tc>
          <w:tcPr>
            <w:tcW w:w="665" w:type="pct"/>
            <w:vMerge/>
            <w:tcBorders>
              <w:left w:val="single" w:sz="4" w:space="0" w:color="auto"/>
              <w:right w:val="nil"/>
            </w:tcBorders>
            <w:vAlign w:val="center"/>
          </w:tcPr>
          <w:p w:rsidR="000C426B" w:rsidRPr="00946C2F" w:rsidRDefault="000C426B" w:rsidP="00185578">
            <w:pPr>
              <w:pStyle w:val="ab"/>
            </w:pPr>
          </w:p>
        </w:tc>
      </w:tr>
      <w:tr w:rsidR="000C426B" w:rsidRPr="00946C2F" w:rsidTr="000B1B42">
        <w:trPr>
          <w:jc w:val="center"/>
        </w:trPr>
        <w:tc>
          <w:tcPr>
            <w:tcW w:w="548" w:type="pct"/>
            <w:tcBorders>
              <w:top w:val="single" w:sz="4" w:space="0" w:color="auto"/>
              <w:left w:val="nil"/>
              <w:bottom w:val="single" w:sz="4" w:space="0" w:color="auto"/>
              <w:right w:val="single" w:sz="4" w:space="0" w:color="auto"/>
            </w:tcBorders>
            <w:vAlign w:val="center"/>
          </w:tcPr>
          <w:p w:rsidR="000C426B" w:rsidRPr="00946C2F" w:rsidRDefault="000C426B" w:rsidP="00185578">
            <w:pPr>
              <w:pStyle w:val="ab"/>
            </w:pPr>
            <w:r w:rsidRPr="00946C2F">
              <w:rPr>
                <w:rFonts w:hint="eastAsia"/>
              </w:rPr>
              <w:t>5</w:t>
            </w:r>
          </w:p>
        </w:tc>
        <w:tc>
          <w:tcPr>
            <w:tcW w:w="478" w:type="pct"/>
            <w:vMerge/>
            <w:tcBorders>
              <w:left w:val="single" w:sz="4" w:space="0" w:color="auto"/>
              <w:right w:val="single" w:sz="4" w:space="0" w:color="auto"/>
            </w:tcBorders>
            <w:vAlign w:val="center"/>
          </w:tcPr>
          <w:p w:rsidR="000C426B" w:rsidRPr="00946C2F" w:rsidRDefault="000C426B" w:rsidP="00185578">
            <w:pPr>
              <w:pStyle w:val="ab"/>
            </w:pPr>
          </w:p>
        </w:tc>
        <w:tc>
          <w:tcPr>
            <w:tcW w:w="695" w:type="pct"/>
            <w:tcBorders>
              <w:top w:val="single" w:sz="4" w:space="0" w:color="auto"/>
              <w:left w:val="single" w:sz="4" w:space="0" w:color="auto"/>
              <w:bottom w:val="single" w:sz="4" w:space="0" w:color="auto"/>
              <w:right w:val="single" w:sz="4" w:space="0" w:color="auto"/>
            </w:tcBorders>
            <w:vAlign w:val="center"/>
          </w:tcPr>
          <w:p w:rsidR="000C426B" w:rsidRPr="00946C2F" w:rsidRDefault="000C426B" w:rsidP="00185578">
            <w:pPr>
              <w:pStyle w:val="ab"/>
            </w:pPr>
            <w:r w:rsidRPr="00946C2F">
              <w:rPr>
                <w:rFonts w:hint="eastAsia"/>
              </w:rPr>
              <w:t>异丙醇</w:t>
            </w:r>
          </w:p>
        </w:tc>
        <w:tc>
          <w:tcPr>
            <w:tcW w:w="749" w:type="pct"/>
            <w:tcBorders>
              <w:top w:val="single" w:sz="4" w:space="0" w:color="auto"/>
              <w:left w:val="single" w:sz="4" w:space="0" w:color="auto"/>
              <w:bottom w:val="single" w:sz="4" w:space="0" w:color="auto"/>
              <w:right w:val="single" w:sz="4" w:space="0" w:color="auto"/>
            </w:tcBorders>
            <w:vAlign w:val="center"/>
          </w:tcPr>
          <w:p w:rsidR="000C426B" w:rsidRPr="00946C2F" w:rsidRDefault="000C426B" w:rsidP="00185578">
            <w:pPr>
              <w:pStyle w:val="ab"/>
            </w:pPr>
            <w:r w:rsidRPr="00946C2F">
              <w:rPr>
                <w:rFonts w:hint="eastAsia"/>
              </w:rPr>
              <w:t>易燃</w:t>
            </w:r>
            <w:r w:rsidRPr="00946C2F">
              <w:t>液体</w:t>
            </w:r>
          </w:p>
        </w:tc>
        <w:tc>
          <w:tcPr>
            <w:tcW w:w="660" w:type="pct"/>
            <w:tcBorders>
              <w:top w:val="single" w:sz="4" w:space="0" w:color="auto"/>
              <w:left w:val="single" w:sz="4" w:space="0" w:color="auto"/>
              <w:bottom w:val="single" w:sz="4" w:space="0" w:color="auto"/>
              <w:right w:val="single" w:sz="4" w:space="0" w:color="auto"/>
            </w:tcBorders>
            <w:vAlign w:val="center"/>
          </w:tcPr>
          <w:p w:rsidR="000C426B" w:rsidRPr="00946C2F" w:rsidRDefault="000C426B" w:rsidP="00185578">
            <w:pPr>
              <w:pStyle w:val="ab"/>
            </w:pPr>
            <w:r w:rsidRPr="00946C2F">
              <w:rPr>
                <w:rFonts w:hint="eastAsia"/>
              </w:rPr>
              <w:t>1000</w:t>
            </w:r>
          </w:p>
        </w:tc>
        <w:tc>
          <w:tcPr>
            <w:tcW w:w="596" w:type="pct"/>
            <w:tcBorders>
              <w:top w:val="single" w:sz="4" w:space="0" w:color="auto"/>
              <w:left w:val="single" w:sz="4" w:space="0" w:color="auto"/>
              <w:bottom w:val="single" w:sz="4" w:space="0" w:color="auto"/>
              <w:right w:val="single" w:sz="4" w:space="0" w:color="auto"/>
            </w:tcBorders>
            <w:vAlign w:val="center"/>
          </w:tcPr>
          <w:p w:rsidR="000C426B" w:rsidRPr="00946C2F" w:rsidRDefault="000C426B" w:rsidP="00185578">
            <w:pPr>
              <w:pStyle w:val="ab"/>
            </w:pPr>
            <w:r w:rsidRPr="00946C2F">
              <w:rPr>
                <w:rFonts w:hint="eastAsia"/>
              </w:rPr>
              <w:t>0.18</w:t>
            </w:r>
          </w:p>
        </w:tc>
        <w:tc>
          <w:tcPr>
            <w:tcW w:w="609" w:type="pct"/>
            <w:tcBorders>
              <w:top w:val="single" w:sz="4" w:space="0" w:color="auto"/>
              <w:left w:val="single" w:sz="4" w:space="0" w:color="auto"/>
              <w:bottom w:val="single" w:sz="4" w:space="0" w:color="auto"/>
              <w:right w:val="single" w:sz="4" w:space="0" w:color="auto"/>
            </w:tcBorders>
            <w:vAlign w:val="center"/>
          </w:tcPr>
          <w:p w:rsidR="000C426B" w:rsidRPr="00946C2F" w:rsidRDefault="000C426B" w:rsidP="00185578">
            <w:pPr>
              <w:pStyle w:val="ab"/>
            </w:pPr>
            <w:r w:rsidRPr="00946C2F">
              <w:rPr>
                <w:rFonts w:hint="eastAsia"/>
              </w:rPr>
              <w:t>0.0002</w:t>
            </w:r>
          </w:p>
        </w:tc>
        <w:tc>
          <w:tcPr>
            <w:tcW w:w="665" w:type="pct"/>
            <w:vMerge/>
            <w:tcBorders>
              <w:left w:val="single" w:sz="4" w:space="0" w:color="auto"/>
              <w:right w:val="nil"/>
            </w:tcBorders>
            <w:vAlign w:val="center"/>
          </w:tcPr>
          <w:p w:rsidR="000C426B" w:rsidRPr="00946C2F" w:rsidRDefault="000C426B" w:rsidP="00185578">
            <w:pPr>
              <w:pStyle w:val="ab"/>
            </w:pPr>
          </w:p>
        </w:tc>
      </w:tr>
      <w:tr w:rsidR="000C426B" w:rsidRPr="00946C2F" w:rsidTr="000B1B42">
        <w:trPr>
          <w:jc w:val="center"/>
        </w:trPr>
        <w:tc>
          <w:tcPr>
            <w:tcW w:w="548" w:type="pct"/>
            <w:tcBorders>
              <w:top w:val="single" w:sz="4" w:space="0" w:color="auto"/>
              <w:left w:val="nil"/>
              <w:bottom w:val="single" w:sz="4" w:space="0" w:color="auto"/>
              <w:right w:val="single" w:sz="4" w:space="0" w:color="auto"/>
            </w:tcBorders>
            <w:vAlign w:val="center"/>
          </w:tcPr>
          <w:p w:rsidR="000C426B" w:rsidRPr="00946C2F" w:rsidRDefault="000C426B" w:rsidP="00185578">
            <w:pPr>
              <w:pStyle w:val="ab"/>
            </w:pPr>
            <w:r w:rsidRPr="00946C2F">
              <w:t>6</w:t>
            </w:r>
          </w:p>
        </w:tc>
        <w:tc>
          <w:tcPr>
            <w:tcW w:w="478" w:type="pct"/>
            <w:vMerge/>
            <w:tcBorders>
              <w:left w:val="single" w:sz="4" w:space="0" w:color="auto"/>
              <w:right w:val="single" w:sz="4" w:space="0" w:color="auto"/>
            </w:tcBorders>
            <w:vAlign w:val="center"/>
          </w:tcPr>
          <w:p w:rsidR="000C426B" w:rsidRPr="00946C2F" w:rsidRDefault="000C426B" w:rsidP="00185578">
            <w:pPr>
              <w:pStyle w:val="ab"/>
            </w:pPr>
          </w:p>
        </w:tc>
        <w:tc>
          <w:tcPr>
            <w:tcW w:w="695" w:type="pct"/>
            <w:tcBorders>
              <w:top w:val="single" w:sz="4" w:space="0" w:color="auto"/>
              <w:left w:val="single" w:sz="4" w:space="0" w:color="auto"/>
              <w:bottom w:val="single" w:sz="4" w:space="0" w:color="auto"/>
              <w:right w:val="single" w:sz="4" w:space="0" w:color="auto"/>
            </w:tcBorders>
            <w:vAlign w:val="center"/>
          </w:tcPr>
          <w:p w:rsidR="000C426B" w:rsidRPr="00946C2F" w:rsidRDefault="000C426B" w:rsidP="00185578">
            <w:pPr>
              <w:pStyle w:val="ab"/>
            </w:pPr>
            <w:r w:rsidRPr="00946C2F">
              <w:rPr>
                <w:rFonts w:hint="eastAsia"/>
              </w:rPr>
              <w:t>天那水</w:t>
            </w:r>
          </w:p>
        </w:tc>
        <w:tc>
          <w:tcPr>
            <w:tcW w:w="749" w:type="pct"/>
            <w:tcBorders>
              <w:top w:val="single" w:sz="4" w:space="0" w:color="auto"/>
              <w:left w:val="single" w:sz="4" w:space="0" w:color="auto"/>
              <w:bottom w:val="single" w:sz="4" w:space="0" w:color="auto"/>
              <w:right w:val="single" w:sz="4" w:space="0" w:color="auto"/>
            </w:tcBorders>
            <w:vAlign w:val="center"/>
          </w:tcPr>
          <w:p w:rsidR="000C426B" w:rsidRPr="00946C2F" w:rsidRDefault="000C426B" w:rsidP="00185578">
            <w:pPr>
              <w:pStyle w:val="ab"/>
            </w:pPr>
            <w:r w:rsidRPr="00946C2F">
              <w:rPr>
                <w:rFonts w:hint="eastAsia"/>
              </w:rPr>
              <w:t>易燃</w:t>
            </w:r>
            <w:r w:rsidRPr="00946C2F">
              <w:t>液体</w:t>
            </w:r>
          </w:p>
        </w:tc>
        <w:tc>
          <w:tcPr>
            <w:tcW w:w="660" w:type="pct"/>
            <w:tcBorders>
              <w:top w:val="single" w:sz="4" w:space="0" w:color="auto"/>
              <w:left w:val="single" w:sz="4" w:space="0" w:color="auto"/>
              <w:bottom w:val="single" w:sz="4" w:space="0" w:color="auto"/>
              <w:right w:val="single" w:sz="4" w:space="0" w:color="auto"/>
            </w:tcBorders>
            <w:vAlign w:val="center"/>
          </w:tcPr>
          <w:p w:rsidR="000C426B" w:rsidRPr="00946C2F" w:rsidRDefault="000C426B" w:rsidP="00185578">
            <w:pPr>
              <w:pStyle w:val="ab"/>
            </w:pPr>
            <w:r w:rsidRPr="00946C2F">
              <w:rPr>
                <w:rFonts w:hint="eastAsia"/>
              </w:rPr>
              <w:t>5000</w:t>
            </w:r>
          </w:p>
        </w:tc>
        <w:tc>
          <w:tcPr>
            <w:tcW w:w="596" w:type="pct"/>
            <w:tcBorders>
              <w:top w:val="single" w:sz="4" w:space="0" w:color="auto"/>
              <w:left w:val="single" w:sz="4" w:space="0" w:color="auto"/>
              <w:bottom w:val="single" w:sz="4" w:space="0" w:color="auto"/>
              <w:right w:val="single" w:sz="4" w:space="0" w:color="auto"/>
            </w:tcBorders>
            <w:vAlign w:val="center"/>
          </w:tcPr>
          <w:p w:rsidR="000C426B" w:rsidRPr="00946C2F" w:rsidRDefault="000C426B" w:rsidP="00185578">
            <w:pPr>
              <w:pStyle w:val="ab"/>
            </w:pPr>
            <w:r w:rsidRPr="00946C2F">
              <w:rPr>
                <w:rFonts w:hint="eastAsia"/>
              </w:rPr>
              <w:t>0.</w:t>
            </w:r>
            <w:r w:rsidRPr="00946C2F">
              <w:t>64</w:t>
            </w:r>
          </w:p>
        </w:tc>
        <w:tc>
          <w:tcPr>
            <w:tcW w:w="609" w:type="pct"/>
            <w:tcBorders>
              <w:top w:val="single" w:sz="4" w:space="0" w:color="auto"/>
              <w:left w:val="single" w:sz="4" w:space="0" w:color="auto"/>
              <w:bottom w:val="single" w:sz="4" w:space="0" w:color="auto"/>
              <w:right w:val="single" w:sz="4" w:space="0" w:color="auto"/>
            </w:tcBorders>
            <w:vAlign w:val="center"/>
          </w:tcPr>
          <w:p w:rsidR="000C426B" w:rsidRPr="00946C2F" w:rsidRDefault="000C426B" w:rsidP="00185578">
            <w:pPr>
              <w:pStyle w:val="ab"/>
            </w:pPr>
            <w:r w:rsidRPr="00946C2F">
              <w:rPr>
                <w:rFonts w:hint="eastAsia"/>
              </w:rPr>
              <w:t>0.0001</w:t>
            </w:r>
          </w:p>
        </w:tc>
        <w:tc>
          <w:tcPr>
            <w:tcW w:w="665" w:type="pct"/>
            <w:vMerge/>
            <w:tcBorders>
              <w:left w:val="single" w:sz="4" w:space="0" w:color="auto"/>
              <w:right w:val="nil"/>
            </w:tcBorders>
            <w:vAlign w:val="center"/>
          </w:tcPr>
          <w:p w:rsidR="000C426B" w:rsidRPr="00946C2F" w:rsidRDefault="000C426B" w:rsidP="00185578">
            <w:pPr>
              <w:pStyle w:val="ab"/>
            </w:pPr>
          </w:p>
        </w:tc>
      </w:tr>
      <w:tr w:rsidR="000C426B" w:rsidRPr="00946C2F" w:rsidTr="000B1B42">
        <w:trPr>
          <w:jc w:val="center"/>
        </w:trPr>
        <w:tc>
          <w:tcPr>
            <w:tcW w:w="548" w:type="pct"/>
            <w:tcBorders>
              <w:top w:val="single" w:sz="4" w:space="0" w:color="auto"/>
              <w:left w:val="nil"/>
              <w:bottom w:val="single" w:sz="4" w:space="0" w:color="auto"/>
              <w:right w:val="single" w:sz="4" w:space="0" w:color="auto"/>
            </w:tcBorders>
            <w:vAlign w:val="center"/>
          </w:tcPr>
          <w:p w:rsidR="000C426B" w:rsidRPr="00946C2F" w:rsidRDefault="00405BB2" w:rsidP="00185578">
            <w:pPr>
              <w:pStyle w:val="ab"/>
            </w:pPr>
            <w:r w:rsidRPr="00946C2F">
              <w:rPr>
                <w:rFonts w:hint="eastAsia"/>
              </w:rPr>
              <w:t>7</w:t>
            </w:r>
          </w:p>
        </w:tc>
        <w:tc>
          <w:tcPr>
            <w:tcW w:w="478" w:type="pct"/>
            <w:vMerge/>
            <w:tcBorders>
              <w:left w:val="single" w:sz="4" w:space="0" w:color="auto"/>
              <w:bottom w:val="single" w:sz="4" w:space="0" w:color="auto"/>
              <w:right w:val="single" w:sz="4" w:space="0" w:color="auto"/>
            </w:tcBorders>
            <w:vAlign w:val="center"/>
          </w:tcPr>
          <w:p w:rsidR="000C426B" w:rsidRPr="00946C2F" w:rsidRDefault="000C426B" w:rsidP="00185578">
            <w:pPr>
              <w:pStyle w:val="ab"/>
            </w:pPr>
          </w:p>
        </w:tc>
        <w:tc>
          <w:tcPr>
            <w:tcW w:w="695" w:type="pct"/>
            <w:tcBorders>
              <w:top w:val="single" w:sz="4" w:space="0" w:color="auto"/>
              <w:left w:val="single" w:sz="4" w:space="0" w:color="auto"/>
              <w:bottom w:val="single" w:sz="4" w:space="0" w:color="auto"/>
              <w:right w:val="single" w:sz="4" w:space="0" w:color="auto"/>
            </w:tcBorders>
            <w:vAlign w:val="center"/>
          </w:tcPr>
          <w:p w:rsidR="000C426B" w:rsidRPr="00946C2F" w:rsidRDefault="000C426B" w:rsidP="00185578">
            <w:pPr>
              <w:pStyle w:val="ab"/>
            </w:pPr>
            <w:r w:rsidRPr="00946C2F">
              <w:rPr>
                <w:rFonts w:hint="eastAsia"/>
              </w:rPr>
              <w:t>次氯酸钠</w:t>
            </w:r>
          </w:p>
        </w:tc>
        <w:tc>
          <w:tcPr>
            <w:tcW w:w="749" w:type="pct"/>
            <w:tcBorders>
              <w:top w:val="single" w:sz="4" w:space="0" w:color="auto"/>
              <w:left w:val="single" w:sz="4" w:space="0" w:color="auto"/>
              <w:bottom w:val="single" w:sz="4" w:space="0" w:color="auto"/>
              <w:right w:val="single" w:sz="4" w:space="0" w:color="auto"/>
            </w:tcBorders>
            <w:vAlign w:val="center"/>
          </w:tcPr>
          <w:p w:rsidR="000C426B" w:rsidRPr="00946C2F" w:rsidRDefault="000C426B" w:rsidP="00185578">
            <w:pPr>
              <w:pStyle w:val="ab"/>
            </w:pPr>
            <w:r w:rsidRPr="00946C2F">
              <w:rPr>
                <w:rFonts w:hint="eastAsia"/>
              </w:rPr>
              <w:t>强氧化性</w:t>
            </w:r>
            <w:r w:rsidRPr="00946C2F">
              <w:t>物质</w:t>
            </w:r>
          </w:p>
        </w:tc>
        <w:tc>
          <w:tcPr>
            <w:tcW w:w="660" w:type="pct"/>
            <w:tcBorders>
              <w:top w:val="single" w:sz="4" w:space="0" w:color="auto"/>
              <w:left w:val="single" w:sz="4" w:space="0" w:color="auto"/>
              <w:bottom w:val="single" w:sz="4" w:space="0" w:color="auto"/>
              <w:right w:val="single" w:sz="4" w:space="0" w:color="auto"/>
            </w:tcBorders>
            <w:vAlign w:val="center"/>
          </w:tcPr>
          <w:p w:rsidR="000C426B" w:rsidRPr="00946C2F" w:rsidRDefault="000C426B" w:rsidP="00185578">
            <w:pPr>
              <w:pStyle w:val="ab"/>
            </w:pPr>
            <w:r w:rsidRPr="00946C2F">
              <w:rPr>
                <w:rFonts w:hint="eastAsia"/>
              </w:rPr>
              <w:t>200</w:t>
            </w:r>
          </w:p>
        </w:tc>
        <w:tc>
          <w:tcPr>
            <w:tcW w:w="596" w:type="pct"/>
            <w:tcBorders>
              <w:top w:val="single" w:sz="4" w:space="0" w:color="auto"/>
              <w:left w:val="single" w:sz="4" w:space="0" w:color="auto"/>
              <w:bottom w:val="single" w:sz="4" w:space="0" w:color="auto"/>
              <w:right w:val="single" w:sz="4" w:space="0" w:color="auto"/>
            </w:tcBorders>
            <w:vAlign w:val="center"/>
          </w:tcPr>
          <w:p w:rsidR="000C426B" w:rsidRPr="00946C2F" w:rsidRDefault="000C426B" w:rsidP="00185578">
            <w:pPr>
              <w:pStyle w:val="ab"/>
            </w:pPr>
            <w:r w:rsidRPr="00946C2F">
              <w:t>32</w:t>
            </w:r>
          </w:p>
        </w:tc>
        <w:tc>
          <w:tcPr>
            <w:tcW w:w="609" w:type="pct"/>
            <w:tcBorders>
              <w:top w:val="single" w:sz="4" w:space="0" w:color="auto"/>
              <w:left w:val="single" w:sz="4" w:space="0" w:color="auto"/>
              <w:bottom w:val="single" w:sz="4" w:space="0" w:color="auto"/>
              <w:right w:val="single" w:sz="4" w:space="0" w:color="auto"/>
            </w:tcBorders>
            <w:vAlign w:val="center"/>
          </w:tcPr>
          <w:p w:rsidR="000C426B" w:rsidRPr="00946C2F" w:rsidRDefault="000C426B" w:rsidP="00185578">
            <w:pPr>
              <w:pStyle w:val="ab"/>
            </w:pPr>
            <w:r w:rsidRPr="00946C2F">
              <w:rPr>
                <w:rFonts w:hint="eastAsia"/>
              </w:rPr>
              <w:t>0.16</w:t>
            </w:r>
          </w:p>
        </w:tc>
        <w:tc>
          <w:tcPr>
            <w:tcW w:w="665" w:type="pct"/>
            <w:vMerge/>
            <w:tcBorders>
              <w:left w:val="single" w:sz="4" w:space="0" w:color="auto"/>
              <w:right w:val="nil"/>
            </w:tcBorders>
            <w:vAlign w:val="center"/>
          </w:tcPr>
          <w:p w:rsidR="000C426B" w:rsidRPr="00946C2F" w:rsidRDefault="000C426B" w:rsidP="00185578">
            <w:pPr>
              <w:pStyle w:val="ab"/>
            </w:pPr>
          </w:p>
        </w:tc>
      </w:tr>
      <w:tr w:rsidR="000C426B" w:rsidRPr="00946C2F" w:rsidTr="000B1B42">
        <w:trPr>
          <w:jc w:val="center"/>
        </w:trPr>
        <w:tc>
          <w:tcPr>
            <w:tcW w:w="3726" w:type="pct"/>
            <w:gridSpan w:val="6"/>
            <w:tcBorders>
              <w:top w:val="single" w:sz="4" w:space="0" w:color="auto"/>
              <w:left w:val="nil"/>
              <w:bottom w:val="single" w:sz="12" w:space="0" w:color="auto"/>
              <w:right w:val="single" w:sz="4" w:space="0" w:color="auto"/>
            </w:tcBorders>
            <w:vAlign w:val="center"/>
            <w:hideMark/>
          </w:tcPr>
          <w:p w:rsidR="000C426B" w:rsidRPr="00946C2F" w:rsidRDefault="000C426B" w:rsidP="00185578">
            <w:pPr>
              <w:pStyle w:val="ab"/>
            </w:pPr>
            <w:r w:rsidRPr="00946C2F">
              <w:t>合计</w:t>
            </w:r>
          </w:p>
        </w:tc>
        <w:tc>
          <w:tcPr>
            <w:tcW w:w="609" w:type="pct"/>
            <w:tcBorders>
              <w:top w:val="single" w:sz="4" w:space="0" w:color="auto"/>
              <w:left w:val="single" w:sz="4" w:space="0" w:color="auto"/>
              <w:bottom w:val="single" w:sz="12" w:space="0" w:color="auto"/>
              <w:right w:val="single" w:sz="4" w:space="0" w:color="auto"/>
            </w:tcBorders>
            <w:vAlign w:val="center"/>
            <w:hideMark/>
          </w:tcPr>
          <w:p w:rsidR="000C426B" w:rsidRPr="00946C2F" w:rsidRDefault="000C426B" w:rsidP="00185578">
            <w:pPr>
              <w:pStyle w:val="ab"/>
            </w:pPr>
            <w:r w:rsidRPr="00946C2F">
              <w:t>1.775</w:t>
            </w:r>
          </w:p>
        </w:tc>
        <w:tc>
          <w:tcPr>
            <w:tcW w:w="665" w:type="pct"/>
            <w:vMerge/>
            <w:tcBorders>
              <w:left w:val="single" w:sz="4" w:space="0" w:color="auto"/>
              <w:bottom w:val="single" w:sz="12" w:space="0" w:color="auto"/>
              <w:right w:val="nil"/>
            </w:tcBorders>
            <w:vAlign w:val="center"/>
            <w:hideMark/>
          </w:tcPr>
          <w:p w:rsidR="000C426B" w:rsidRPr="00946C2F" w:rsidRDefault="000C426B" w:rsidP="00185578">
            <w:pPr>
              <w:pStyle w:val="ab"/>
            </w:pPr>
          </w:p>
        </w:tc>
      </w:tr>
    </w:tbl>
    <w:p w:rsidR="00361842" w:rsidRPr="00946C2F" w:rsidRDefault="00361842" w:rsidP="00361842">
      <w:pPr>
        <w:pStyle w:val="a3"/>
        <w:ind w:firstLine="560"/>
      </w:pPr>
      <w:r w:rsidRPr="00946C2F">
        <w:t>根据上表辨识结果可知，</w:t>
      </w:r>
      <w:r w:rsidRPr="00946C2F">
        <w:t>∑</w:t>
      </w:r>
      <w:r w:rsidRPr="00946C2F">
        <w:rPr>
          <w:vertAlign w:val="subscript"/>
        </w:rPr>
        <w:t>q/Q(</w:t>
      </w:r>
      <w:r w:rsidRPr="00946C2F">
        <w:rPr>
          <w:vertAlign w:val="subscript"/>
        </w:rPr>
        <w:t>危险物质</w:t>
      </w:r>
      <w:r w:rsidRPr="00946C2F">
        <w:rPr>
          <w:vertAlign w:val="subscript"/>
        </w:rPr>
        <w:t>)</w:t>
      </w:r>
      <w:r w:rsidRPr="00946C2F">
        <w:t>=</w:t>
      </w:r>
      <w:r w:rsidR="00FF653D" w:rsidRPr="00946C2F">
        <w:rPr>
          <w:szCs w:val="21"/>
        </w:rPr>
        <w:t>1.77</w:t>
      </w:r>
      <w:r w:rsidR="00C54EDC" w:rsidRPr="00946C2F">
        <w:rPr>
          <w:szCs w:val="21"/>
        </w:rPr>
        <w:t>5</w:t>
      </w:r>
      <w:r w:rsidRPr="00946C2F">
        <w:t>&gt;1</w:t>
      </w:r>
      <w:r w:rsidRPr="00946C2F">
        <w:t>，故本次改扩建项目</w:t>
      </w:r>
      <w:r w:rsidR="000C426B" w:rsidRPr="00946C2F">
        <w:t>厂区</w:t>
      </w:r>
      <w:r w:rsidRPr="00946C2F">
        <w:t>构成重大危险源。</w:t>
      </w:r>
    </w:p>
    <w:p w:rsidR="00FA4179" w:rsidRPr="00946C2F" w:rsidRDefault="00FA4179" w:rsidP="00FA4179">
      <w:pPr>
        <w:pStyle w:val="aa"/>
        <w:spacing w:before="62" w:after="62"/>
      </w:pPr>
      <w:r w:rsidRPr="00946C2F">
        <w:t>表</w:t>
      </w:r>
      <w:r w:rsidRPr="00946C2F">
        <w:t>2.</w:t>
      </w:r>
      <w:r w:rsidRPr="00946C2F">
        <w:rPr>
          <w:rFonts w:hint="eastAsia"/>
        </w:rPr>
        <w:t>3</w:t>
      </w:r>
      <w:r w:rsidRPr="00946C2F">
        <w:t>.2-</w:t>
      </w:r>
      <w:r w:rsidR="005642B7" w:rsidRPr="00946C2F">
        <w:t>5</w:t>
      </w:r>
      <w:r w:rsidRPr="00946C2F">
        <w:t xml:space="preserve">   </w:t>
      </w:r>
      <w:r w:rsidRPr="00946C2F">
        <w:rPr>
          <w:rFonts w:hint="eastAsia"/>
        </w:rPr>
        <w:t>本</w:t>
      </w:r>
      <w:r w:rsidR="00614BE6" w:rsidRPr="00946C2F">
        <w:rPr>
          <w:rFonts w:hint="eastAsia"/>
        </w:rPr>
        <w:t>次</w:t>
      </w:r>
      <w:r w:rsidR="00614BE6" w:rsidRPr="00946C2F">
        <w:t>改扩建</w:t>
      </w:r>
      <w:r w:rsidRPr="00946C2F">
        <w:rPr>
          <w:rFonts w:hint="eastAsia"/>
        </w:rPr>
        <w:t>项目环境</w:t>
      </w:r>
      <w:r w:rsidRPr="00946C2F">
        <w:t>风险评价工作等级判定</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26"/>
        <w:gridCol w:w="1764"/>
        <w:gridCol w:w="1765"/>
        <w:gridCol w:w="1765"/>
        <w:gridCol w:w="1765"/>
      </w:tblGrid>
      <w:tr w:rsidR="00A84F2D" w:rsidRPr="00946C2F" w:rsidTr="00400260">
        <w:tc>
          <w:tcPr>
            <w:tcW w:w="1157" w:type="pct"/>
            <w:vAlign w:val="center"/>
          </w:tcPr>
          <w:p w:rsidR="00361842" w:rsidRPr="00946C2F" w:rsidRDefault="00361842" w:rsidP="00BE739E">
            <w:pPr>
              <w:pStyle w:val="ac"/>
              <w:rPr>
                <w:szCs w:val="21"/>
              </w:rPr>
            </w:pPr>
          </w:p>
        </w:tc>
        <w:tc>
          <w:tcPr>
            <w:tcW w:w="960" w:type="pct"/>
            <w:vAlign w:val="center"/>
          </w:tcPr>
          <w:p w:rsidR="00361842" w:rsidRPr="00946C2F" w:rsidRDefault="00361842" w:rsidP="00BE739E">
            <w:pPr>
              <w:pStyle w:val="ac"/>
              <w:rPr>
                <w:szCs w:val="21"/>
              </w:rPr>
            </w:pPr>
            <w:r w:rsidRPr="00946C2F">
              <w:rPr>
                <w:szCs w:val="21"/>
              </w:rPr>
              <w:t>剧毒危险性</w:t>
            </w:r>
          </w:p>
          <w:p w:rsidR="00361842" w:rsidRPr="00946C2F" w:rsidRDefault="00361842" w:rsidP="00BE739E">
            <w:pPr>
              <w:pStyle w:val="ac"/>
              <w:rPr>
                <w:szCs w:val="21"/>
              </w:rPr>
            </w:pPr>
            <w:r w:rsidRPr="00946C2F">
              <w:rPr>
                <w:szCs w:val="21"/>
              </w:rPr>
              <w:t>物质</w:t>
            </w:r>
          </w:p>
        </w:tc>
        <w:tc>
          <w:tcPr>
            <w:tcW w:w="961" w:type="pct"/>
            <w:tcBorders>
              <w:bottom w:val="single" w:sz="4" w:space="0" w:color="auto"/>
            </w:tcBorders>
            <w:vAlign w:val="center"/>
          </w:tcPr>
          <w:p w:rsidR="00361842" w:rsidRPr="00946C2F" w:rsidRDefault="00361842" w:rsidP="00BE739E">
            <w:pPr>
              <w:pStyle w:val="ac"/>
              <w:rPr>
                <w:szCs w:val="21"/>
              </w:rPr>
            </w:pPr>
            <w:r w:rsidRPr="00946C2F">
              <w:rPr>
                <w:szCs w:val="21"/>
              </w:rPr>
              <w:t>一般危险性</w:t>
            </w:r>
          </w:p>
          <w:p w:rsidR="00361842" w:rsidRPr="00946C2F" w:rsidRDefault="00361842" w:rsidP="00BE739E">
            <w:pPr>
              <w:pStyle w:val="ac"/>
              <w:rPr>
                <w:szCs w:val="21"/>
              </w:rPr>
            </w:pPr>
            <w:r w:rsidRPr="00946C2F">
              <w:rPr>
                <w:szCs w:val="21"/>
              </w:rPr>
              <w:t>物质</w:t>
            </w:r>
          </w:p>
        </w:tc>
        <w:tc>
          <w:tcPr>
            <w:tcW w:w="961" w:type="pct"/>
            <w:vAlign w:val="center"/>
          </w:tcPr>
          <w:p w:rsidR="00361842" w:rsidRPr="00946C2F" w:rsidRDefault="00361842" w:rsidP="00BE739E">
            <w:pPr>
              <w:pStyle w:val="ac"/>
              <w:rPr>
                <w:szCs w:val="21"/>
              </w:rPr>
            </w:pPr>
            <w:r w:rsidRPr="00946C2F">
              <w:rPr>
                <w:szCs w:val="21"/>
              </w:rPr>
              <w:t>可燃、易燃</w:t>
            </w:r>
          </w:p>
          <w:p w:rsidR="00361842" w:rsidRPr="00946C2F" w:rsidRDefault="00361842" w:rsidP="00BE739E">
            <w:pPr>
              <w:pStyle w:val="ac"/>
              <w:rPr>
                <w:szCs w:val="21"/>
              </w:rPr>
            </w:pPr>
            <w:r w:rsidRPr="00946C2F">
              <w:rPr>
                <w:szCs w:val="21"/>
              </w:rPr>
              <w:t>危险性物质</w:t>
            </w:r>
          </w:p>
        </w:tc>
        <w:tc>
          <w:tcPr>
            <w:tcW w:w="961" w:type="pct"/>
            <w:vAlign w:val="center"/>
          </w:tcPr>
          <w:p w:rsidR="00361842" w:rsidRPr="00946C2F" w:rsidRDefault="00361842" w:rsidP="00BE739E">
            <w:pPr>
              <w:pStyle w:val="ac"/>
              <w:rPr>
                <w:szCs w:val="21"/>
              </w:rPr>
            </w:pPr>
            <w:r w:rsidRPr="00946C2F">
              <w:rPr>
                <w:szCs w:val="21"/>
              </w:rPr>
              <w:t>爆炸危险性</w:t>
            </w:r>
          </w:p>
          <w:p w:rsidR="00361842" w:rsidRPr="00946C2F" w:rsidRDefault="00361842" w:rsidP="00BE739E">
            <w:pPr>
              <w:pStyle w:val="ac"/>
              <w:rPr>
                <w:szCs w:val="21"/>
              </w:rPr>
            </w:pPr>
            <w:r w:rsidRPr="00946C2F">
              <w:rPr>
                <w:szCs w:val="21"/>
              </w:rPr>
              <w:t>物质</w:t>
            </w:r>
          </w:p>
        </w:tc>
      </w:tr>
      <w:tr w:rsidR="00A84F2D" w:rsidRPr="00946C2F" w:rsidTr="00400260">
        <w:tc>
          <w:tcPr>
            <w:tcW w:w="1157" w:type="pct"/>
            <w:vAlign w:val="center"/>
          </w:tcPr>
          <w:p w:rsidR="00361842" w:rsidRPr="00946C2F" w:rsidRDefault="00361842" w:rsidP="00361842">
            <w:pPr>
              <w:pStyle w:val="ac"/>
              <w:rPr>
                <w:szCs w:val="21"/>
              </w:rPr>
            </w:pPr>
            <w:r w:rsidRPr="00946C2F">
              <w:rPr>
                <w:szCs w:val="21"/>
              </w:rPr>
              <w:t>重大危险源</w:t>
            </w:r>
          </w:p>
        </w:tc>
        <w:tc>
          <w:tcPr>
            <w:tcW w:w="960" w:type="pct"/>
            <w:vAlign w:val="center"/>
          </w:tcPr>
          <w:p w:rsidR="00361842" w:rsidRPr="00946C2F" w:rsidRDefault="00361842" w:rsidP="00361842">
            <w:pPr>
              <w:pStyle w:val="ac"/>
              <w:rPr>
                <w:szCs w:val="21"/>
              </w:rPr>
            </w:pPr>
            <w:r w:rsidRPr="00946C2F">
              <w:rPr>
                <w:szCs w:val="21"/>
              </w:rPr>
              <w:t>一</w:t>
            </w:r>
          </w:p>
        </w:tc>
        <w:tc>
          <w:tcPr>
            <w:tcW w:w="961" w:type="pct"/>
            <w:tcBorders>
              <w:top w:val="single" w:sz="4" w:space="0" w:color="auto"/>
              <w:bottom w:val="single" w:sz="4" w:space="0" w:color="auto"/>
            </w:tcBorders>
            <w:shd w:val="pct12" w:color="auto" w:fill="auto"/>
            <w:vAlign w:val="center"/>
          </w:tcPr>
          <w:p w:rsidR="00361842" w:rsidRPr="00946C2F" w:rsidRDefault="00361842" w:rsidP="00361842">
            <w:pPr>
              <w:pStyle w:val="ac"/>
              <w:rPr>
                <w:szCs w:val="21"/>
              </w:rPr>
            </w:pPr>
            <w:r w:rsidRPr="00946C2F">
              <w:rPr>
                <w:szCs w:val="21"/>
              </w:rPr>
              <w:t>二</w:t>
            </w:r>
          </w:p>
        </w:tc>
        <w:tc>
          <w:tcPr>
            <w:tcW w:w="961" w:type="pct"/>
            <w:shd w:val="pct12" w:color="auto" w:fill="auto"/>
            <w:vAlign w:val="center"/>
          </w:tcPr>
          <w:p w:rsidR="00361842" w:rsidRPr="00946C2F" w:rsidRDefault="00361842" w:rsidP="00361842">
            <w:pPr>
              <w:pStyle w:val="ac"/>
              <w:rPr>
                <w:szCs w:val="21"/>
              </w:rPr>
            </w:pPr>
            <w:r w:rsidRPr="00946C2F">
              <w:rPr>
                <w:szCs w:val="21"/>
              </w:rPr>
              <w:t>一</w:t>
            </w:r>
          </w:p>
        </w:tc>
        <w:tc>
          <w:tcPr>
            <w:tcW w:w="961" w:type="pct"/>
            <w:vAlign w:val="center"/>
          </w:tcPr>
          <w:p w:rsidR="00361842" w:rsidRPr="00946C2F" w:rsidRDefault="00361842" w:rsidP="00361842">
            <w:pPr>
              <w:pStyle w:val="ac"/>
              <w:rPr>
                <w:szCs w:val="21"/>
              </w:rPr>
            </w:pPr>
            <w:r w:rsidRPr="00946C2F">
              <w:rPr>
                <w:szCs w:val="21"/>
              </w:rPr>
              <w:t>一</w:t>
            </w:r>
          </w:p>
        </w:tc>
      </w:tr>
      <w:tr w:rsidR="00A84F2D" w:rsidRPr="00946C2F" w:rsidTr="00160350">
        <w:tc>
          <w:tcPr>
            <w:tcW w:w="1157" w:type="pct"/>
            <w:vAlign w:val="center"/>
          </w:tcPr>
          <w:p w:rsidR="00361842" w:rsidRPr="00946C2F" w:rsidRDefault="00361842" w:rsidP="00361842">
            <w:pPr>
              <w:pStyle w:val="ac"/>
              <w:rPr>
                <w:szCs w:val="21"/>
              </w:rPr>
            </w:pPr>
            <w:r w:rsidRPr="00946C2F">
              <w:rPr>
                <w:szCs w:val="21"/>
              </w:rPr>
              <w:t>非重大危险源</w:t>
            </w:r>
          </w:p>
        </w:tc>
        <w:tc>
          <w:tcPr>
            <w:tcW w:w="960" w:type="pct"/>
            <w:vAlign w:val="center"/>
          </w:tcPr>
          <w:p w:rsidR="00361842" w:rsidRPr="00946C2F" w:rsidRDefault="00361842" w:rsidP="00361842">
            <w:pPr>
              <w:pStyle w:val="ac"/>
              <w:rPr>
                <w:szCs w:val="21"/>
              </w:rPr>
            </w:pPr>
            <w:r w:rsidRPr="00946C2F">
              <w:rPr>
                <w:szCs w:val="21"/>
              </w:rPr>
              <w:t>二</w:t>
            </w:r>
          </w:p>
        </w:tc>
        <w:tc>
          <w:tcPr>
            <w:tcW w:w="961" w:type="pct"/>
            <w:tcBorders>
              <w:top w:val="single" w:sz="4" w:space="0" w:color="auto"/>
            </w:tcBorders>
            <w:shd w:val="clear" w:color="auto" w:fill="FFFFFF"/>
            <w:vAlign w:val="center"/>
          </w:tcPr>
          <w:p w:rsidR="00361842" w:rsidRPr="00946C2F" w:rsidRDefault="00361842" w:rsidP="00361842">
            <w:pPr>
              <w:pStyle w:val="ac"/>
              <w:rPr>
                <w:szCs w:val="21"/>
              </w:rPr>
            </w:pPr>
            <w:r w:rsidRPr="00946C2F">
              <w:rPr>
                <w:szCs w:val="21"/>
              </w:rPr>
              <w:t>二</w:t>
            </w:r>
          </w:p>
        </w:tc>
        <w:tc>
          <w:tcPr>
            <w:tcW w:w="961" w:type="pct"/>
            <w:vAlign w:val="center"/>
          </w:tcPr>
          <w:p w:rsidR="00361842" w:rsidRPr="00946C2F" w:rsidRDefault="00361842" w:rsidP="00361842">
            <w:pPr>
              <w:pStyle w:val="ac"/>
              <w:rPr>
                <w:szCs w:val="21"/>
              </w:rPr>
            </w:pPr>
            <w:r w:rsidRPr="00946C2F">
              <w:rPr>
                <w:szCs w:val="21"/>
              </w:rPr>
              <w:t>二</w:t>
            </w:r>
          </w:p>
        </w:tc>
        <w:tc>
          <w:tcPr>
            <w:tcW w:w="961" w:type="pct"/>
            <w:vAlign w:val="center"/>
          </w:tcPr>
          <w:p w:rsidR="00361842" w:rsidRPr="00946C2F" w:rsidRDefault="00361842" w:rsidP="00361842">
            <w:pPr>
              <w:pStyle w:val="ac"/>
              <w:rPr>
                <w:szCs w:val="21"/>
              </w:rPr>
            </w:pPr>
            <w:r w:rsidRPr="00946C2F">
              <w:rPr>
                <w:szCs w:val="21"/>
              </w:rPr>
              <w:t>二</w:t>
            </w:r>
          </w:p>
        </w:tc>
      </w:tr>
      <w:tr w:rsidR="00A84F2D" w:rsidRPr="00946C2F" w:rsidTr="00361842">
        <w:tc>
          <w:tcPr>
            <w:tcW w:w="1157" w:type="pct"/>
            <w:vAlign w:val="center"/>
          </w:tcPr>
          <w:p w:rsidR="00361842" w:rsidRPr="00946C2F" w:rsidRDefault="00361842" w:rsidP="00361842">
            <w:pPr>
              <w:pStyle w:val="ac"/>
              <w:rPr>
                <w:szCs w:val="21"/>
              </w:rPr>
            </w:pPr>
            <w:r w:rsidRPr="00946C2F">
              <w:rPr>
                <w:szCs w:val="21"/>
              </w:rPr>
              <w:t>环境敏感地区</w:t>
            </w:r>
          </w:p>
        </w:tc>
        <w:tc>
          <w:tcPr>
            <w:tcW w:w="960" w:type="pct"/>
            <w:vAlign w:val="center"/>
          </w:tcPr>
          <w:p w:rsidR="00361842" w:rsidRPr="00946C2F" w:rsidRDefault="00361842" w:rsidP="00361842">
            <w:pPr>
              <w:pStyle w:val="ac"/>
              <w:rPr>
                <w:szCs w:val="21"/>
              </w:rPr>
            </w:pPr>
            <w:r w:rsidRPr="00946C2F">
              <w:rPr>
                <w:szCs w:val="21"/>
              </w:rPr>
              <w:t>一</w:t>
            </w:r>
          </w:p>
        </w:tc>
        <w:tc>
          <w:tcPr>
            <w:tcW w:w="961" w:type="pct"/>
            <w:vAlign w:val="center"/>
          </w:tcPr>
          <w:p w:rsidR="00361842" w:rsidRPr="00946C2F" w:rsidRDefault="00361842" w:rsidP="00361842">
            <w:pPr>
              <w:pStyle w:val="ac"/>
              <w:rPr>
                <w:szCs w:val="21"/>
              </w:rPr>
            </w:pPr>
            <w:r w:rsidRPr="00946C2F">
              <w:rPr>
                <w:szCs w:val="21"/>
              </w:rPr>
              <w:t>一</w:t>
            </w:r>
          </w:p>
        </w:tc>
        <w:tc>
          <w:tcPr>
            <w:tcW w:w="961" w:type="pct"/>
            <w:shd w:val="clear" w:color="auto" w:fill="FFFFFF"/>
            <w:vAlign w:val="center"/>
          </w:tcPr>
          <w:p w:rsidR="00361842" w:rsidRPr="00946C2F" w:rsidRDefault="00361842" w:rsidP="00361842">
            <w:pPr>
              <w:pStyle w:val="ac"/>
              <w:rPr>
                <w:szCs w:val="21"/>
              </w:rPr>
            </w:pPr>
            <w:r w:rsidRPr="00946C2F">
              <w:rPr>
                <w:szCs w:val="21"/>
              </w:rPr>
              <w:t>一</w:t>
            </w:r>
          </w:p>
        </w:tc>
        <w:tc>
          <w:tcPr>
            <w:tcW w:w="961" w:type="pct"/>
            <w:vAlign w:val="center"/>
          </w:tcPr>
          <w:p w:rsidR="00361842" w:rsidRPr="00946C2F" w:rsidRDefault="00361842" w:rsidP="00361842">
            <w:pPr>
              <w:pStyle w:val="ac"/>
              <w:rPr>
                <w:szCs w:val="21"/>
              </w:rPr>
            </w:pPr>
            <w:r w:rsidRPr="00946C2F">
              <w:rPr>
                <w:szCs w:val="21"/>
              </w:rPr>
              <w:t>一</w:t>
            </w:r>
          </w:p>
        </w:tc>
      </w:tr>
    </w:tbl>
    <w:p w:rsidR="00FA4179" w:rsidRPr="00946C2F" w:rsidRDefault="00FA4179" w:rsidP="00FA4179">
      <w:pPr>
        <w:pStyle w:val="a3"/>
        <w:ind w:firstLine="560"/>
      </w:pPr>
      <w:r w:rsidRPr="00946C2F">
        <w:rPr>
          <w:rFonts w:hint="eastAsia"/>
        </w:rPr>
        <w:t>因此，根据评价项目的物质危险性和功能单元重大危险源判定结果，以及环境敏感程度等因素，本</w:t>
      </w:r>
      <w:r w:rsidR="00614BE6" w:rsidRPr="00946C2F">
        <w:rPr>
          <w:rFonts w:hint="eastAsia"/>
        </w:rPr>
        <w:t>次</w:t>
      </w:r>
      <w:r w:rsidR="00614BE6" w:rsidRPr="00946C2F">
        <w:t>改扩建</w:t>
      </w:r>
      <w:r w:rsidR="005810B9" w:rsidRPr="00946C2F">
        <w:rPr>
          <w:rFonts w:hint="eastAsia"/>
        </w:rPr>
        <w:t>项目环境风险评价工作等级为一</w:t>
      </w:r>
      <w:r w:rsidRPr="00946C2F">
        <w:rPr>
          <w:rFonts w:hint="eastAsia"/>
        </w:rPr>
        <w:t>级。</w:t>
      </w:r>
    </w:p>
    <w:p w:rsidR="00FA4179" w:rsidRPr="00946C2F" w:rsidRDefault="00FA4179" w:rsidP="00FA4179">
      <w:pPr>
        <w:pStyle w:val="31"/>
      </w:pPr>
      <w:bookmarkStart w:id="59" w:name="_Toc404958961"/>
      <w:r w:rsidRPr="00946C2F">
        <w:rPr>
          <w:rFonts w:hint="eastAsia"/>
        </w:rPr>
        <w:t>2.3.3</w:t>
      </w:r>
      <w:r w:rsidRPr="00946C2F">
        <w:rPr>
          <w:rFonts w:hint="eastAsia"/>
        </w:rPr>
        <w:t>评价工作重点</w:t>
      </w:r>
      <w:bookmarkEnd w:id="59"/>
    </w:p>
    <w:p w:rsidR="00FA4179" w:rsidRPr="00946C2F" w:rsidRDefault="00FA4179" w:rsidP="00FA4179">
      <w:pPr>
        <w:pStyle w:val="a3"/>
        <w:ind w:firstLine="560"/>
      </w:pPr>
      <w:r w:rsidRPr="00946C2F">
        <w:rPr>
          <w:rFonts w:hint="eastAsia"/>
        </w:rPr>
        <w:t>根据区域环境特点、项目污染特征和环境管理等方面的要求，确定本次评价工作的重点为：工程分析、污染防治措施评述、环境影响预测、选址可行性论证及总量控制。</w:t>
      </w:r>
    </w:p>
    <w:p w:rsidR="00FA4179" w:rsidRPr="00946C2F" w:rsidRDefault="00FA4179" w:rsidP="00FA4179">
      <w:pPr>
        <w:pStyle w:val="20"/>
        <w:spacing w:before="156" w:after="156"/>
      </w:pPr>
      <w:bookmarkStart w:id="60" w:name="_Toc395448918"/>
      <w:bookmarkStart w:id="61" w:name="_Toc404958962"/>
      <w:bookmarkStart w:id="62" w:name="_Toc439262691"/>
      <w:bookmarkStart w:id="63" w:name="_Toc468678381"/>
      <w:r w:rsidRPr="00946C2F">
        <w:rPr>
          <w:rFonts w:hint="eastAsia"/>
        </w:rPr>
        <w:lastRenderedPageBreak/>
        <w:t>2.4</w:t>
      </w:r>
      <w:r w:rsidRPr="00946C2F">
        <w:rPr>
          <w:rFonts w:hint="eastAsia"/>
        </w:rPr>
        <w:t>评价范围及环境敏感区</w:t>
      </w:r>
      <w:bookmarkEnd w:id="60"/>
      <w:bookmarkEnd w:id="61"/>
      <w:bookmarkEnd w:id="62"/>
      <w:bookmarkEnd w:id="63"/>
    </w:p>
    <w:p w:rsidR="00FA4179" w:rsidRPr="00946C2F" w:rsidRDefault="00FA4179" w:rsidP="00FA4179">
      <w:pPr>
        <w:pStyle w:val="31"/>
      </w:pPr>
      <w:bookmarkStart w:id="64" w:name="_Toc404958963"/>
      <w:r w:rsidRPr="00946C2F">
        <w:rPr>
          <w:rFonts w:hint="eastAsia"/>
        </w:rPr>
        <w:t>2.4.1</w:t>
      </w:r>
      <w:r w:rsidRPr="00946C2F">
        <w:rPr>
          <w:rFonts w:hint="eastAsia"/>
        </w:rPr>
        <w:t>评价范围</w:t>
      </w:r>
      <w:bookmarkEnd w:id="64"/>
    </w:p>
    <w:p w:rsidR="00FA4179" w:rsidRPr="00946C2F" w:rsidRDefault="00FA4179" w:rsidP="00FA4179">
      <w:pPr>
        <w:pStyle w:val="a3"/>
        <w:ind w:firstLine="560"/>
      </w:pPr>
      <w:r w:rsidRPr="00946C2F">
        <w:rPr>
          <w:rFonts w:hint="eastAsia"/>
        </w:rPr>
        <w:t>根据</w:t>
      </w:r>
      <w:r w:rsidR="007942EB" w:rsidRPr="00946C2F">
        <w:rPr>
          <w:rFonts w:hint="eastAsia"/>
        </w:rPr>
        <w:t>本次改扩建项目</w:t>
      </w:r>
      <w:r w:rsidRPr="00946C2F">
        <w:rPr>
          <w:rFonts w:hint="eastAsia"/>
        </w:rPr>
        <w:t>污染物排放特点及当地气象条件、自然环境状况，结合各《导则》的要求确定各环境要素评价范围见表</w:t>
      </w:r>
      <w:r w:rsidRPr="00946C2F">
        <w:rPr>
          <w:rFonts w:hint="eastAsia"/>
        </w:rPr>
        <w:t>2.4.1</w:t>
      </w:r>
      <w:r w:rsidRPr="00946C2F">
        <w:rPr>
          <w:rFonts w:hint="eastAsia"/>
        </w:rPr>
        <w:t>：</w:t>
      </w:r>
    </w:p>
    <w:p w:rsidR="00FA4179" w:rsidRPr="00946C2F" w:rsidRDefault="00FA4179" w:rsidP="00FA4179">
      <w:pPr>
        <w:pStyle w:val="aa"/>
        <w:spacing w:before="62" w:after="62"/>
      </w:pPr>
      <w:r w:rsidRPr="00946C2F">
        <w:t>表</w:t>
      </w:r>
      <w:r w:rsidRPr="00946C2F">
        <w:t>2.4.1</w:t>
      </w:r>
      <w:r w:rsidRPr="00946C2F">
        <w:rPr>
          <w:rFonts w:hint="eastAsia"/>
        </w:rPr>
        <w:t xml:space="preserve">   </w:t>
      </w:r>
      <w:r w:rsidR="007942EB" w:rsidRPr="00946C2F">
        <w:rPr>
          <w:rFonts w:hint="eastAsia"/>
        </w:rPr>
        <w:t>本次改扩建项目</w:t>
      </w:r>
      <w:r w:rsidRPr="00946C2F">
        <w:t>评价范围表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76"/>
        <w:gridCol w:w="1135"/>
        <w:gridCol w:w="6474"/>
      </w:tblGrid>
      <w:tr w:rsidR="00A84F2D" w:rsidRPr="00946C2F" w:rsidTr="003776D5">
        <w:trPr>
          <w:trHeight w:val="425"/>
          <w:jc w:val="center"/>
        </w:trPr>
        <w:tc>
          <w:tcPr>
            <w:tcW w:w="858" w:type="pct"/>
            <w:vAlign w:val="center"/>
          </w:tcPr>
          <w:p w:rsidR="00FA4179" w:rsidRPr="00946C2F" w:rsidRDefault="00FA4179" w:rsidP="003776D5">
            <w:pPr>
              <w:pStyle w:val="ac"/>
            </w:pPr>
            <w:r w:rsidRPr="00946C2F">
              <w:t>评价内容</w:t>
            </w:r>
          </w:p>
        </w:tc>
        <w:tc>
          <w:tcPr>
            <w:tcW w:w="618" w:type="pct"/>
            <w:vAlign w:val="center"/>
          </w:tcPr>
          <w:p w:rsidR="00FA4179" w:rsidRPr="00946C2F" w:rsidRDefault="00FA4179" w:rsidP="003776D5">
            <w:pPr>
              <w:pStyle w:val="ac"/>
            </w:pPr>
            <w:r w:rsidRPr="00946C2F">
              <w:rPr>
                <w:rFonts w:hint="eastAsia"/>
              </w:rPr>
              <w:t>评价等级</w:t>
            </w:r>
          </w:p>
        </w:tc>
        <w:tc>
          <w:tcPr>
            <w:tcW w:w="3524" w:type="pct"/>
            <w:vAlign w:val="center"/>
          </w:tcPr>
          <w:p w:rsidR="00FA4179" w:rsidRPr="00946C2F" w:rsidRDefault="00FA4179" w:rsidP="003776D5">
            <w:pPr>
              <w:pStyle w:val="ac"/>
            </w:pPr>
            <w:r w:rsidRPr="00946C2F">
              <w:t>评价范围</w:t>
            </w:r>
          </w:p>
        </w:tc>
      </w:tr>
      <w:tr w:rsidR="00A84F2D" w:rsidRPr="00946C2F" w:rsidTr="003776D5">
        <w:trPr>
          <w:jc w:val="center"/>
        </w:trPr>
        <w:tc>
          <w:tcPr>
            <w:tcW w:w="858" w:type="pct"/>
            <w:vAlign w:val="center"/>
          </w:tcPr>
          <w:p w:rsidR="00FA4179" w:rsidRPr="00946C2F" w:rsidRDefault="00FA4179" w:rsidP="003776D5">
            <w:pPr>
              <w:pStyle w:val="ab"/>
            </w:pPr>
            <w:r w:rsidRPr="00946C2F">
              <w:t>大气</w:t>
            </w:r>
          </w:p>
        </w:tc>
        <w:tc>
          <w:tcPr>
            <w:tcW w:w="618" w:type="pct"/>
            <w:vAlign w:val="center"/>
          </w:tcPr>
          <w:p w:rsidR="00FA4179" w:rsidRPr="00946C2F" w:rsidRDefault="00FA4179" w:rsidP="003776D5">
            <w:pPr>
              <w:pStyle w:val="ab"/>
            </w:pPr>
            <w:r w:rsidRPr="00946C2F">
              <w:rPr>
                <w:rFonts w:hint="eastAsia"/>
              </w:rPr>
              <w:t>三级</w:t>
            </w:r>
          </w:p>
        </w:tc>
        <w:tc>
          <w:tcPr>
            <w:tcW w:w="3524" w:type="pct"/>
            <w:vAlign w:val="center"/>
          </w:tcPr>
          <w:p w:rsidR="00FA4179" w:rsidRPr="00946C2F" w:rsidRDefault="00FA4179" w:rsidP="003776D5">
            <w:pPr>
              <w:pStyle w:val="ab"/>
            </w:pPr>
            <w:r w:rsidRPr="00946C2F">
              <w:t>以建设项目厂址为中心，</w:t>
            </w:r>
            <w:r w:rsidRPr="00946C2F">
              <w:rPr>
                <w:rFonts w:hint="eastAsia"/>
              </w:rPr>
              <w:t>主导风向为主轴，</w:t>
            </w:r>
            <w:r w:rsidRPr="00946C2F">
              <w:t>边长为</w:t>
            </w:r>
            <w:r w:rsidRPr="00946C2F">
              <w:t>5km</w:t>
            </w:r>
            <w:r w:rsidRPr="00946C2F">
              <w:rPr>
                <w:rFonts w:hint="eastAsia"/>
              </w:rPr>
              <w:t>矩形</w:t>
            </w:r>
            <w:r w:rsidRPr="00946C2F">
              <w:t>的范围</w:t>
            </w:r>
          </w:p>
        </w:tc>
      </w:tr>
      <w:tr w:rsidR="00A84F2D" w:rsidRPr="00946C2F" w:rsidTr="003776D5">
        <w:trPr>
          <w:jc w:val="center"/>
        </w:trPr>
        <w:tc>
          <w:tcPr>
            <w:tcW w:w="858" w:type="pct"/>
            <w:vAlign w:val="center"/>
          </w:tcPr>
          <w:p w:rsidR="00FA4179" w:rsidRPr="00946C2F" w:rsidRDefault="00FA4179" w:rsidP="003776D5">
            <w:pPr>
              <w:pStyle w:val="ab"/>
            </w:pPr>
            <w:r w:rsidRPr="00946C2F">
              <w:t>地表水</w:t>
            </w:r>
          </w:p>
        </w:tc>
        <w:tc>
          <w:tcPr>
            <w:tcW w:w="618" w:type="pct"/>
            <w:vAlign w:val="center"/>
          </w:tcPr>
          <w:p w:rsidR="00FA4179" w:rsidRPr="00946C2F" w:rsidRDefault="00FA4179" w:rsidP="003776D5">
            <w:pPr>
              <w:pStyle w:val="ab"/>
            </w:pPr>
            <w:r w:rsidRPr="00946C2F">
              <w:rPr>
                <w:rFonts w:hint="eastAsia"/>
              </w:rPr>
              <w:t>/</w:t>
            </w:r>
          </w:p>
        </w:tc>
        <w:tc>
          <w:tcPr>
            <w:tcW w:w="3524" w:type="pct"/>
            <w:vAlign w:val="center"/>
          </w:tcPr>
          <w:p w:rsidR="00FA4179" w:rsidRPr="00946C2F" w:rsidRDefault="00133B13" w:rsidP="003776D5">
            <w:pPr>
              <w:pStyle w:val="ab"/>
            </w:pPr>
            <w:r w:rsidRPr="00946C2F">
              <w:rPr>
                <w:rFonts w:hint="eastAsia"/>
              </w:rPr>
              <w:t>参照污水厂环评结论，评价范围与污水厂环评一致</w:t>
            </w:r>
          </w:p>
        </w:tc>
      </w:tr>
      <w:tr w:rsidR="00A84F2D" w:rsidRPr="00946C2F" w:rsidTr="003776D5">
        <w:trPr>
          <w:jc w:val="center"/>
        </w:trPr>
        <w:tc>
          <w:tcPr>
            <w:tcW w:w="858" w:type="pct"/>
            <w:vAlign w:val="center"/>
          </w:tcPr>
          <w:p w:rsidR="00FA4179" w:rsidRPr="00946C2F" w:rsidRDefault="00FA4179" w:rsidP="003776D5">
            <w:pPr>
              <w:pStyle w:val="ab"/>
            </w:pPr>
            <w:r w:rsidRPr="00946C2F">
              <w:t>地下水</w:t>
            </w:r>
          </w:p>
        </w:tc>
        <w:tc>
          <w:tcPr>
            <w:tcW w:w="618" w:type="pct"/>
            <w:vAlign w:val="center"/>
          </w:tcPr>
          <w:p w:rsidR="00FA4179" w:rsidRPr="00946C2F" w:rsidRDefault="00FA4179" w:rsidP="003776D5">
            <w:pPr>
              <w:pStyle w:val="ab"/>
              <w:rPr>
                <w:lang w:val="zh-CN"/>
              </w:rPr>
            </w:pPr>
            <w:r w:rsidRPr="00946C2F">
              <w:rPr>
                <w:rFonts w:hint="eastAsia"/>
                <w:lang w:val="zh-CN"/>
              </w:rPr>
              <w:t>三级</w:t>
            </w:r>
          </w:p>
        </w:tc>
        <w:tc>
          <w:tcPr>
            <w:tcW w:w="3524" w:type="pct"/>
            <w:vAlign w:val="center"/>
          </w:tcPr>
          <w:p w:rsidR="00FA4179" w:rsidRPr="00946C2F" w:rsidRDefault="00FA4179" w:rsidP="003776D5">
            <w:pPr>
              <w:pStyle w:val="ab"/>
            </w:pPr>
            <w:r w:rsidRPr="00946C2F">
              <w:rPr>
                <w:lang w:val="zh-CN"/>
              </w:rPr>
              <w:t>厂区内外独立水文地质单元内的地下水</w:t>
            </w:r>
            <w:r w:rsidR="00133B13" w:rsidRPr="00946C2F">
              <w:rPr>
                <w:rFonts w:hint="eastAsia"/>
                <w:lang w:val="zh-CN"/>
              </w:rPr>
              <w:t>，</w:t>
            </w:r>
            <w:r w:rsidR="00133B13" w:rsidRPr="00946C2F">
              <w:rPr>
                <w:lang w:val="zh-CN"/>
              </w:rPr>
              <w:t>小于</w:t>
            </w:r>
            <w:r w:rsidR="00133B13" w:rsidRPr="00946C2F">
              <w:rPr>
                <w:rFonts w:hint="eastAsia"/>
                <w:lang w:val="zh-CN"/>
              </w:rPr>
              <w:t>6km</w:t>
            </w:r>
            <w:r w:rsidR="00133B13" w:rsidRPr="00946C2F">
              <w:rPr>
                <w:rFonts w:hint="eastAsia"/>
                <w:vertAlign w:val="superscript"/>
                <w:lang w:val="zh-CN"/>
              </w:rPr>
              <w:t>2</w:t>
            </w:r>
          </w:p>
        </w:tc>
      </w:tr>
      <w:tr w:rsidR="00A84F2D" w:rsidRPr="00946C2F" w:rsidTr="003776D5">
        <w:trPr>
          <w:jc w:val="center"/>
        </w:trPr>
        <w:tc>
          <w:tcPr>
            <w:tcW w:w="858" w:type="pct"/>
            <w:vAlign w:val="center"/>
          </w:tcPr>
          <w:p w:rsidR="00FA4179" w:rsidRPr="00946C2F" w:rsidRDefault="00FA4179" w:rsidP="003776D5">
            <w:pPr>
              <w:pStyle w:val="ab"/>
            </w:pPr>
            <w:r w:rsidRPr="00946C2F">
              <w:t>噪声</w:t>
            </w:r>
          </w:p>
        </w:tc>
        <w:tc>
          <w:tcPr>
            <w:tcW w:w="618" w:type="pct"/>
            <w:vAlign w:val="center"/>
          </w:tcPr>
          <w:p w:rsidR="00FA4179" w:rsidRPr="00946C2F" w:rsidRDefault="00C14023" w:rsidP="003776D5">
            <w:pPr>
              <w:pStyle w:val="ab"/>
            </w:pPr>
            <w:r w:rsidRPr="00946C2F">
              <w:rPr>
                <w:rFonts w:hint="eastAsia"/>
              </w:rPr>
              <w:t>二</w:t>
            </w:r>
            <w:r w:rsidR="00FA4179" w:rsidRPr="00946C2F">
              <w:rPr>
                <w:rFonts w:hint="eastAsia"/>
              </w:rPr>
              <w:t>级</w:t>
            </w:r>
          </w:p>
        </w:tc>
        <w:tc>
          <w:tcPr>
            <w:tcW w:w="3524" w:type="pct"/>
            <w:vAlign w:val="center"/>
          </w:tcPr>
          <w:p w:rsidR="00FA4179" w:rsidRPr="00946C2F" w:rsidRDefault="00FA4179" w:rsidP="003776D5">
            <w:pPr>
              <w:pStyle w:val="ab"/>
            </w:pPr>
            <w:r w:rsidRPr="00946C2F">
              <w:rPr>
                <w:rFonts w:hint="eastAsia"/>
              </w:rPr>
              <w:t>项目厂界外</w:t>
            </w:r>
            <w:r w:rsidRPr="00946C2F">
              <w:t>200m</w:t>
            </w:r>
            <w:r w:rsidRPr="00946C2F">
              <w:rPr>
                <w:rFonts w:hint="eastAsia"/>
              </w:rPr>
              <w:t>范围</w:t>
            </w:r>
          </w:p>
        </w:tc>
      </w:tr>
      <w:tr w:rsidR="00A84F2D" w:rsidRPr="00946C2F" w:rsidTr="003776D5">
        <w:trPr>
          <w:jc w:val="center"/>
        </w:trPr>
        <w:tc>
          <w:tcPr>
            <w:tcW w:w="858" w:type="pct"/>
            <w:vAlign w:val="center"/>
          </w:tcPr>
          <w:p w:rsidR="00FA4179" w:rsidRPr="00946C2F" w:rsidRDefault="00FA4179" w:rsidP="003776D5">
            <w:pPr>
              <w:pStyle w:val="ab"/>
            </w:pPr>
            <w:r w:rsidRPr="00946C2F">
              <w:t>生态</w:t>
            </w:r>
          </w:p>
        </w:tc>
        <w:tc>
          <w:tcPr>
            <w:tcW w:w="618" w:type="pct"/>
            <w:vAlign w:val="center"/>
          </w:tcPr>
          <w:p w:rsidR="00FA4179" w:rsidRPr="00946C2F" w:rsidRDefault="00FA4179" w:rsidP="003776D5">
            <w:pPr>
              <w:pStyle w:val="ab"/>
            </w:pPr>
            <w:r w:rsidRPr="00946C2F">
              <w:rPr>
                <w:rFonts w:hint="eastAsia"/>
              </w:rPr>
              <w:t>三级</w:t>
            </w:r>
          </w:p>
        </w:tc>
        <w:tc>
          <w:tcPr>
            <w:tcW w:w="3524" w:type="pct"/>
            <w:vAlign w:val="center"/>
          </w:tcPr>
          <w:p w:rsidR="00FA4179" w:rsidRPr="00946C2F" w:rsidRDefault="00FA4179" w:rsidP="003776D5">
            <w:pPr>
              <w:pStyle w:val="ab"/>
            </w:pPr>
            <w:r w:rsidRPr="00946C2F">
              <w:t>同大气环境评价范围一致</w:t>
            </w:r>
          </w:p>
        </w:tc>
      </w:tr>
      <w:tr w:rsidR="00A84F2D" w:rsidRPr="00946C2F" w:rsidTr="003776D5">
        <w:trPr>
          <w:jc w:val="center"/>
        </w:trPr>
        <w:tc>
          <w:tcPr>
            <w:tcW w:w="858" w:type="pct"/>
            <w:vAlign w:val="center"/>
          </w:tcPr>
          <w:p w:rsidR="00FA4179" w:rsidRPr="00946C2F" w:rsidRDefault="00FA4179" w:rsidP="003776D5">
            <w:pPr>
              <w:pStyle w:val="ab"/>
              <w:rPr>
                <w:snapToGrid w:val="0"/>
              </w:rPr>
            </w:pPr>
            <w:r w:rsidRPr="00946C2F">
              <w:rPr>
                <w:rFonts w:hint="eastAsia"/>
                <w:snapToGrid w:val="0"/>
              </w:rPr>
              <w:t>风险评价</w:t>
            </w:r>
          </w:p>
        </w:tc>
        <w:tc>
          <w:tcPr>
            <w:tcW w:w="618" w:type="pct"/>
            <w:vAlign w:val="center"/>
          </w:tcPr>
          <w:p w:rsidR="00FA4179" w:rsidRPr="00946C2F" w:rsidRDefault="005810B9" w:rsidP="003776D5">
            <w:pPr>
              <w:pStyle w:val="ab"/>
            </w:pPr>
            <w:r w:rsidRPr="00946C2F">
              <w:rPr>
                <w:rFonts w:hint="eastAsia"/>
              </w:rPr>
              <w:t>一</w:t>
            </w:r>
            <w:r w:rsidR="00FA4179" w:rsidRPr="00946C2F">
              <w:rPr>
                <w:rFonts w:hint="eastAsia"/>
              </w:rPr>
              <w:t>级</w:t>
            </w:r>
          </w:p>
        </w:tc>
        <w:tc>
          <w:tcPr>
            <w:tcW w:w="3524" w:type="pct"/>
            <w:vAlign w:val="center"/>
          </w:tcPr>
          <w:p w:rsidR="00FA4179" w:rsidRPr="00946C2F" w:rsidRDefault="00FA4179" w:rsidP="003776D5">
            <w:pPr>
              <w:pStyle w:val="ab"/>
            </w:pPr>
            <w:r w:rsidRPr="00946C2F">
              <w:t>大气评价范围是以建设项目为中心的半径</w:t>
            </w:r>
            <w:r w:rsidR="00ED565E" w:rsidRPr="00946C2F">
              <w:rPr>
                <w:rFonts w:hint="eastAsia"/>
              </w:rPr>
              <w:t>5</w:t>
            </w:r>
            <w:r w:rsidRPr="00946C2F">
              <w:t>公里范围；</w:t>
            </w:r>
          </w:p>
          <w:p w:rsidR="00FA4179" w:rsidRPr="00946C2F" w:rsidRDefault="00FA4179" w:rsidP="003776D5">
            <w:pPr>
              <w:pStyle w:val="ab"/>
              <w:rPr>
                <w:snapToGrid w:val="0"/>
              </w:rPr>
            </w:pPr>
            <w:r w:rsidRPr="00946C2F">
              <w:t>地表水风险评价范围同地表水评价范围一致</w:t>
            </w:r>
          </w:p>
        </w:tc>
      </w:tr>
    </w:tbl>
    <w:p w:rsidR="00FA4179" w:rsidRPr="00946C2F" w:rsidRDefault="00FA4179" w:rsidP="00FA4179">
      <w:pPr>
        <w:pStyle w:val="31"/>
      </w:pPr>
      <w:bookmarkStart w:id="65" w:name="_Toc404958964"/>
      <w:r w:rsidRPr="00946C2F">
        <w:rPr>
          <w:rFonts w:hint="eastAsia"/>
        </w:rPr>
        <w:t>2.4.2</w:t>
      </w:r>
      <w:r w:rsidRPr="00946C2F">
        <w:rPr>
          <w:rFonts w:hint="eastAsia"/>
        </w:rPr>
        <w:t>环境保护目标</w:t>
      </w:r>
      <w:bookmarkEnd w:id="65"/>
    </w:p>
    <w:p w:rsidR="00FA4179" w:rsidRPr="00946C2F" w:rsidRDefault="007942EB" w:rsidP="00FA4179">
      <w:pPr>
        <w:pStyle w:val="a3"/>
        <w:ind w:firstLine="560"/>
      </w:pPr>
      <w:r w:rsidRPr="00946C2F">
        <w:rPr>
          <w:rFonts w:hint="eastAsia"/>
        </w:rPr>
        <w:t>本次改扩建项目</w:t>
      </w:r>
      <w:r w:rsidR="00FA4179" w:rsidRPr="00946C2F">
        <w:rPr>
          <w:rFonts w:hint="eastAsia"/>
        </w:rPr>
        <w:t>选址位于</w:t>
      </w:r>
      <w:r w:rsidR="00A81F6F" w:rsidRPr="00946C2F">
        <w:rPr>
          <w:rFonts w:hint="eastAsia"/>
        </w:rPr>
        <w:t>江苏省淮安市金湖县陈桥镇人民路</w:t>
      </w:r>
      <w:r w:rsidR="00A81F6F" w:rsidRPr="00946C2F">
        <w:t>84</w:t>
      </w:r>
      <w:r w:rsidR="00A81F6F" w:rsidRPr="00946C2F">
        <w:rPr>
          <w:rFonts w:hint="eastAsia"/>
        </w:rPr>
        <w:t>号爱特福</w:t>
      </w:r>
      <w:r w:rsidR="00A81F6F" w:rsidRPr="00946C2F">
        <w:rPr>
          <w:rFonts w:hint="eastAsia"/>
        </w:rPr>
        <w:t>84</w:t>
      </w:r>
      <w:r w:rsidR="00FA4179" w:rsidRPr="00946C2F">
        <w:rPr>
          <w:rFonts w:hint="eastAsia"/>
        </w:rPr>
        <w:t>现有厂区内，在现场踏勘和评价等级确定的基础上，确定本次评价主要环境保护目标，详见表</w:t>
      </w:r>
      <w:r w:rsidR="00FA4179" w:rsidRPr="00946C2F">
        <w:rPr>
          <w:rFonts w:hint="eastAsia"/>
        </w:rPr>
        <w:t>2.4</w:t>
      </w:r>
      <w:r w:rsidR="00FA4179" w:rsidRPr="00946C2F">
        <w:t>.</w:t>
      </w:r>
      <w:r w:rsidR="00FA4179" w:rsidRPr="00946C2F">
        <w:rPr>
          <w:rFonts w:hint="eastAsia"/>
        </w:rPr>
        <w:t>2</w:t>
      </w:r>
      <w:r w:rsidR="00FA4179" w:rsidRPr="00946C2F">
        <w:rPr>
          <w:rFonts w:hint="eastAsia"/>
        </w:rPr>
        <w:t>。大气评价范围及周边敏感点位见附图</w:t>
      </w:r>
      <w:r w:rsidR="00FA4179" w:rsidRPr="00946C2F">
        <w:rPr>
          <w:rFonts w:hint="eastAsia"/>
        </w:rPr>
        <w:t>2.</w:t>
      </w:r>
      <w:r w:rsidR="00FA4179" w:rsidRPr="00946C2F">
        <w:t>4</w:t>
      </w:r>
      <w:r w:rsidR="00FA4179" w:rsidRPr="00946C2F">
        <w:rPr>
          <w:rFonts w:hint="eastAsia"/>
        </w:rPr>
        <w:t>.2</w:t>
      </w:r>
      <w:r w:rsidR="00FA4179" w:rsidRPr="00946C2F">
        <w:rPr>
          <w:rFonts w:hint="eastAsia"/>
        </w:rPr>
        <w:t>。</w:t>
      </w:r>
    </w:p>
    <w:p w:rsidR="00FA4179" w:rsidRPr="00946C2F" w:rsidRDefault="00DA401B" w:rsidP="00DA401B">
      <w:pPr>
        <w:pStyle w:val="aa"/>
        <w:spacing w:before="62" w:after="62"/>
      </w:pPr>
      <w:r w:rsidRPr="00946C2F">
        <w:rPr>
          <w:rFonts w:hint="eastAsia"/>
        </w:rPr>
        <w:t>表</w:t>
      </w:r>
      <w:r w:rsidRPr="00946C2F">
        <w:rPr>
          <w:rFonts w:hint="eastAsia"/>
        </w:rPr>
        <w:t>2.4</w:t>
      </w:r>
      <w:r w:rsidRPr="00946C2F">
        <w:t>.</w:t>
      </w:r>
      <w:r w:rsidRPr="00946C2F">
        <w:rPr>
          <w:rFonts w:hint="eastAsia"/>
        </w:rPr>
        <w:t>2</w:t>
      </w:r>
      <w:r w:rsidRPr="00946C2F">
        <w:t xml:space="preserve">   </w:t>
      </w:r>
      <w:r w:rsidR="007942EB" w:rsidRPr="00946C2F">
        <w:rPr>
          <w:rFonts w:hint="eastAsia"/>
        </w:rPr>
        <w:t>本次改扩建项目</w:t>
      </w:r>
      <w:r w:rsidRPr="00946C2F">
        <w:rPr>
          <w:rFonts w:hint="eastAsia"/>
        </w:rPr>
        <w:t>主要环境保护目标</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1E0" w:firstRow="1" w:lastRow="1" w:firstColumn="1" w:lastColumn="1" w:noHBand="0" w:noVBand="0"/>
      </w:tblPr>
      <w:tblGrid>
        <w:gridCol w:w="829"/>
        <w:gridCol w:w="1882"/>
        <w:gridCol w:w="1046"/>
        <w:gridCol w:w="1080"/>
        <w:gridCol w:w="1359"/>
        <w:gridCol w:w="2989"/>
      </w:tblGrid>
      <w:tr w:rsidR="00946C2F" w:rsidRPr="00946C2F" w:rsidTr="00725D11">
        <w:trPr>
          <w:trHeight w:val="20"/>
          <w:jc w:val="center"/>
        </w:trPr>
        <w:tc>
          <w:tcPr>
            <w:tcW w:w="451" w:type="pct"/>
            <w:vAlign w:val="center"/>
            <w:hideMark/>
          </w:tcPr>
          <w:p w:rsidR="00164EB4" w:rsidRPr="00946C2F" w:rsidRDefault="00164EB4" w:rsidP="00725D11">
            <w:pPr>
              <w:adjustRightInd w:val="0"/>
              <w:snapToGrid w:val="0"/>
              <w:jc w:val="center"/>
              <w:rPr>
                <w:rFonts w:eastAsia="仿宋_GB2312"/>
                <w:b/>
                <w:szCs w:val="21"/>
              </w:rPr>
            </w:pPr>
            <w:r w:rsidRPr="00946C2F">
              <w:rPr>
                <w:rFonts w:eastAsia="仿宋_GB2312" w:hint="eastAsia"/>
                <w:b/>
              </w:rPr>
              <w:t>环境</w:t>
            </w:r>
          </w:p>
        </w:tc>
        <w:tc>
          <w:tcPr>
            <w:tcW w:w="1024" w:type="pct"/>
            <w:vAlign w:val="center"/>
            <w:hideMark/>
          </w:tcPr>
          <w:p w:rsidR="00164EB4" w:rsidRPr="00946C2F" w:rsidRDefault="00164EB4" w:rsidP="00725D11">
            <w:pPr>
              <w:adjustRightInd w:val="0"/>
              <w:snapToGrid w:val="0"/>
              <w:jc w:val="center"/>
              <w:rPr>
                <w:rFonts w:eastAsia="仿宋_GB2312"/>
                <w:b/>
              </w:rPr>
            </w:pPr>
            <w:r w:rsidRPr="00946C2F">
              <w:rPr>
                <w:rFonts w:eastAsia="仿宋_GB2312" w:hint="eastAsia"/>
                <w:b/>
              </w:rPr>
              <w:t>保护对象</w:t>
            </w:r>
          </w:p>
        </w:tc>
        <w:tc>
          <w:tcPr>
            <w:tcW w:w="569" w:type="pct"/>
            <w:vAlign w:val="center"/>
            <w:hideMark/>
          </w:tcPr>
          <w:p w:rsidR="00164EB4" w:rsidRPr="00946C2F" w:rsidRDefault="00164EB4" w:rsidP="00725D11">
            <w:pPr>
              <w:adjustRightInd w:val="0"/>
              <w:snapToGrid w:val="0"/>
              <w:jc w:val="center"/>
              <w:rPr>
                <w:rFonts w:eastAsia="仿宋_GB2312"/>
              </w:rPr>
            </w:pPr>
            <w:r w:rsidRPr="00946C2F">
              <w:rPr>
                <w:rFonts w:eastAsia="仿宋_GB2312" w:hint="eastAsia"/>
                <w:b/>
              </w:rPr>
              <w:t>方位</w:t>
            </w:r>
          </w:p>
        </w:tc>
        <w:tc>
          <w:tcPr>
            <w:tcW w:w="588" w:type="pct"/>
            <w:vAlign w:val="center"/>
            <w:hideMark/>
          </w:tcPr>
          <w:p w:rsidR="00164EB4" w:rsidRPr="00946C2F" w:rsidRDefault="00164EB4" w:rsidP="00725D11">
            <w:pPr>
              <w:adjustRightInd w:val="0"/>
              <w:snapToGrid w:val="0"/>
              <w:jc w:val="center"/>
              <w:rPr>
                <w:rFonts w:eastAsia="仿宋_GB2312"/>
                <w:b/>
              </w:rPr>
            </w:pPr>
            <w:r w:rsidRPr="00946C2F">
              <w:rPr>
                <w:rFonts w:eastAsia="仿宋_GB2312" w:hint="eastAsia"/>
                <w:b/>
              </w:rPr>
              <w:t>最近距离，</w:t>
            </w:r>
            <w:r w:rsidRPr="00946C2F">
              <w:rPr>
                <w:rFonts w:eastAsia="仿宋_GB2312"/>
                <w:b/>
              </w:rPr>
              <w:t>m</w:t>
            </w:r>
          </w:p>
        </w:tc>
        <w:tc>
          <w:tcPr>
            <w:tcW w:w="740" w:type="pct"/>
            <w:vAlign w:val="center"/>
            <w:hideMark/>
          </w:tcPr>
          <w:p w:rsidR="00164EB4" w:rsidRPr="00946C2F" w:rsidRDefault="00164EB4" w:rsidP="00725D11">
            <w:pPr>
              <w:adjustRightInd w:val="0"/>
              <w:snapToGrid w:val="0"/>
              <w:jc w:val="center"/>
              <w:rPr>
                <w:rFonts w:eastAsia="仿宋_GB2312"/>
                <w:b/>
              </w:rPr>
            </w:pPr>
            <w:r w:rsidRPr="00946C2F">
              <w:rPr>
                <w:rFonts w:eastAsia="仿宋_GB2312" w:hint="eastAsia"/>
                <w:b/>
              </w:rPr>
              <w:t>规模，户</w:t>
            </w:r>
            <w:r w:rsidRPr="00946C2F">
              <w:rPr>
                <w:rFonts w:eastAsia="仿宋_GB2312"/>
                <w:b/>
              </w:rPr>
              <w:t>/</w:t>
            </w:r>
            <w:r w:rsidRPr="00946C2F">
              <w:rPr>
                <w:rFonts w:eastAsia="仿宋_GB2312" w:hint="eastAsia"/>
                <w:b/>
              </w:rPr>
              <w:t>人</w:t>
            </w:r>
          </w:p>
        </w:tc>
        <w:tc>
          <w:tcPr>
            <w:tcW w:w="1627" w:type="pct"/>
            <w:vAlign w:val="center"/>
            <w:hideMark/>
          </w:tcPr>
          <w:p w:rsidR="00164EB4" w:rsidRPr="00946C2F" w:rsidRDefault="00164EB4" w:rsidP="00725D11">
            <w:pPr>
              <w:adjustRightInd w:val="0"/>
              <w:snapToGrid w:val="0"/>
              <w:jc w:val="center"/>
              <w:rPr>
                <w:rFonts w:eastAsia="仿宋_GB2312"/>
                <w:b/>
              </w:rPr>
            </w:pPr>
            <w:r w:rsidRPr="00946C2F">
              <w:rPr>
                <w:rFonts w:eastAsia="仿宋_GB2312" w:hint="eastAsia"/>
                <w:b/>
              </w:rPr>
              <w:t>环境功能</w:t>
            </w:r>
          </w:p>
        </w:tc>
      </w:tr>
      <w:tr w:rsidR="00946C2F" w:rsidRPr="00946C2F" w:rsidTr="00725D11">
        <w:trPr>
          <w:trHeight w:val="20"/>
          <w:jc w:val="center"/>
        </w:trPr>
        <w:tc>
          <w:tcPr>
            <w:tcW w:w="451" w:type="pct"/>
            <w:vMerge w:val="restart"/>
            <w:vAlign w:val="center"/>
            <w:hideMark/>
          </w:tcPr>
          <w:p w:rsidR="00EF3130" w:rsidRPr="00946C2F" w:rsidRDefault="00EF3130" w:rsidP="00725D11">
            <w:pPr>
              <w:adjustRightInd w:val="0"/>
              <w:snapToGrid w:val="0"/>
              <w:jc w:val="center"/>
              <w:rPr>
                <w:rFonts w:eastAsia="仿宋_GB2312"/>
              </w:rPr>
            </w:pPr>
            <w:r w:rsidRPr="00946C2F">
              <w:rPr>
                <w:rFonts w:eastAsia="仿宋_GB2312" w:hint="eastAsia"/>
              </w:rPr>
              <w:t>大气环境</w:t>
            </w:r>
          </w:p>
        </w:tc>
        <w:tc>
          <w:tcPr>
            <w:tcW w:w="1024"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陈桥镇</w:t>
            </w:r>
          </w:p>
        </w:tc>
        <w:tc>
          <w:tcPr>
            <w:tcW w:w="569" w:type="pct"/>
            <w:vAlign w:val="center"/>
          </w:tcPr>
          <w:p w:rsidR="00EF3130" w:rsidRPr="00946C2F" w:rsidRDefault="00E3266B" w:rsidP="00725D11">
            <w:pPr>
              <w:adjustRightInd w:val="0"/>
              <w:snapToGrid w:val="0"/>
              <w:jc w:val="center"/>
              <w:rPr>
                <w:rFonts w:eastAsia="仿宋_GB2312"/>
              </w:rPr>
            </w:pPr>
            <w:r w:rsidRPr="00946C2F">
              <w:rPr>
                <w:rFonts w:eastAsia="仿宋_GB2312"/>
              </w:rPr>
              <w:t>W</w:t>
            </w:r>
          </w:p>
        </w:tc>
        <w:tc>
          <w:tcPr>
            <w:tcW w:w="588" w:type="pct"/>
            <w:vAlign w:val="center"/>
          </w:tcPr>
          <w:p w:rsidR="00EF3130" w:rsidRPr="00946C2F" w:rsidRDefault="00CD4746" w:rsidP="00E3266B">
            <w:pPr>
              <w:adjustRightInd w:val="0"/>
              <w:snapToGrid w:val="0"/>
              <w:jc w:val="center"/>
              <w:rPr>
                <w:rFonts w:eastAsia="仿宋_GB2312"/>
              </w:rPr>
            </w:pPr>
            <w:r w:rsidRPr="00946C2F">
              <w:rPr>
                <w:rFonts w:eastAsia="仿宋_GB2312"/>
              </w:rPr>
              <w:t>100</w:t>
            </w:r>
          </w:p>
        </w:tc>
        <w:tc>
          <w:tcPr>
            <w:tcW w:w="740"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600</w:t>
            </w:r>
            <w:r w:rsidRPr="00946C2F">
              <w:rPr>
                <w:rFonts w:eastAsia="仿宋_GB2312"/>
              </w:rPr>
              <w:t>/2000</w:t>
            </w:r>
          </w:p>
        </w:tc>
        <w:tc>
          <w:tcPr>
            <w:tcW w:w="1627" w:type="pct"/>
            <w:vMerge w:val="restart"/>
            <w:vAlign w:val="center"/>
            <w:hideMark/>
          </w:tcPr>
          <w:p w:rsidR="00EF3130" w:rsidRPr="00946C2F" w:rsidRDefault="00EF3130" w:rsidP="00725D11">
            <w:pPr>
              <w:adjustRightInd w:val="0"/>
              <w:snapToGrid w:val="0"/>
              <w:jc w:val="center"/>
              <w:rPr>
                <w:rFonts w:eastAsia="仿宋_GB2312"/>
              </w:rPr>
            </w:pPr>
            <w:r w:rsidRPr="00946C2F">
              <w:rPr>
                <w:rFonts w:eastAsia="仿宋_GB2312" w:hint="eastAsia"/>
              </w:rPr>
              <w:t>《环境空气质量标准》（</w:t>
            </w:r>
            <w:r w:rsidRPr="00946C2F">
              <w:rPr>
                <w:rFonts w:eastAsia="仿宋_GB2312"/>
              </w:rPr>
              <w:t>GB3095-2012</w:t>
            </w:r>
            <w:r w:rsidRPr="00946C2F">
              <w:rPr>
                <w:rFonts w:eastAsia="仿宋_GB2312" w:hint="eastAsia"/>
              </w:rPr>
              <w:t>）二级标准</w:t>
            </w:r>
          </w:p>
        </w:tc>
      </w:tr>
      <w:tr w:rsidR="00946C2F" w:rsidRPr="00946C2F" w:rsidTr="00725D11">
        <w:trPr>
          <w:trHeight w:val="20"/>
          <w:jc w:val="center"/>
        </w:trPr>
        <w:tc>
          <w:tcPr>
            <w:tcW w:w="451" w:type="pct"/>
            <w:vMerge/>
            <w:vAlign w:val="center"/>
          </w:tcPr>
          <w:p w:rsidR="00EF3130" w:rsidRPr="00946C2F" w:rsidRDefault="00EF3130" w:rsidP="00725D11">
            <w:pPr>
              <w:adjustRightInd w:val="0"/>
              <w:snapToGrid w:val="0"/>
              <w:jc w:val="center"/>
              <w:rPr>
                <w:rFonts w:eastAsia="仿宋_GB2312"/>
              </w:rPr>
            </w:pPr>
          </w:p>
        </w:tc>
        <w:tc>
          <w:tcPr>
            <w:tcW w:w="1024"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陈桥镇卫生院</w:t>
            </w:r>
          </w:p>
        </w:tc>
        <w:tc>
          <w:tcPr>
            <w:tcW w:w="569" w:type="pct"/>
            <w:vAlign w:val="center"/>
          </w:tcPr>
          <w:p w:rsidR="00EF3130" w:rsidRPr="00946C2F" w:rsidRDefault="00EF3130" w:rsidP="00725D11">
            <w:pPr>
              <w:adjustRightInd w:val="0"/>
              <w:snapToGrid w:val="0"/>
              <w:jc w:val="center"/>
              <w:rPr>
                <w:rFonts w:eastAsia="仿宋_GB2312"/>
              </w:rPr>
            </w:pPr>
            <w:r w:rsidRPr="00946C2F">
              <w:rPr>
                <w:rFonts w:eastAsia="仿宋_GB2312"/>
              </w:rPr>
              <w:t>W</w:t>
            </w:r>
          </w:p>
        </w:tc>
        <w:tc>
          <w:tcPr>
            <w:tcW w:w="588" w:type="pct"/>
            <w:vAlign w:val="center"/>
          </w:tcPr>
          <w:p w:rsidR="00EF3130" w:rsidRPr="00946C2F" w:rsidRDefault="00EF3130" w:rsidP="00725D11">
            <w:pPr>
              <w:adjustRightInd w:val="0"/>
              <w:snapToGrid w:val="0"/>
              <w:jc w:val="center"/>
              <w:rPr>
                <w:rFonts w:eastAsia="仿宋_GB2312"/>
              </w:rPr>
            </w:pPr>
            <w:r w:rsidRPr="00946C2F">
              <w:rPr>
                <w:rFonts w:eastAsia="仿宋_GB2312"/>
              </w:rPr>
              <w:t>300</w:t>
            </w:r>
          </w:p>
        </w:tc>
        <w:tc>
          <w:tcPr>
            <w:tcW w:w="740"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一级乙等医院，床位</w:t>
            </w:r>
            <w:r w:rsidRPr="00946C2F">
              <w:rPr>
                <w:rFonts w:eastAsia="仿宋_GB2312"/>
              </w:rPr>
              <w:t>20</w:t>
            </w:r>
            <w:r w:rsidRPr="00946C2F">
              <w:rPr>
                <w:rFonts w:eastAsia="仿宋_GB2312" w:hint="eastAsia"/>
              </w:rPr>
              <w:t>张</w:t>
            </w:r>
          </w:p>
        </w:tc>
        <w:tc>
          <w:tcPr>
            <w:tcW w:w="1627" w:type="pct"/>
            <w:vMerge/>
            <w:vAlign w:val="center"/>
          </w:tcPr>
          <w:p w:rsidR="00EF3130" w:rsidRPr="00946C2F" w:rsidRDefault="00EF3130" w:rsidP="00725D11">
            <w:pPr>
              <w:adjustRightInd w:val="0"/>
              <w:snapToGrid w:val="0"/>
              <w:jc w:val="center"/>
              <w:rPr>
                <w:rFonts w:eastAsia="仿宋_GB2312"/>
              </w:rPr>
            </w:pPr>
          </w:p>
        </w:tc>
      </w:tr>
      <w:tr w:rsidR="00946C2F" w:rsidRPr="00946C2F" w:rsidTr="00725D11">
        <w:trPr>
          <w:trHeight w:val="20"/>
          <w:jc w:val="center"/>
        </w:trPr>
        <w:tc>
          <w:tcPr>
            <w:tcW w:w="451" w:type="pct"/>
            <w:vMerge/>
            <w:vAlign w:val="center"/>
            <w:hideMark/>
          </w:tcPr>
          <w:p w:rsidR="00EF3130" w:rsidRPr="00946C2F" w:rsidRDefault="00EF3130" w:rsidP="00725D11">
            <w:pPr>
              <w:widowControl/>
              <w:adjustRightInd w:val="0"/>
              <w:snapToGrid w:val="0"/>
              <w:jc w:val="left"/>
              <w:rPr>
                <w:rFonts w:eastAsia="仿宋_GB2312"/>
                <w:szCs w:val="21"/>
              </w:rPr>
            </w:pPr>
          </w:p>
        </w:tc>
        <w:tc>
          <w:tcPr>
            <w:tcW w:w="1024" w:type="pct"/>
            <w:vAlign w:val="center"/>
            <w:hideMark/>
          </w:tcPr>
          <w:p w:rsidR="00EF3130" w:rsidRPr="00946C2F" w:rsidRDefault="00EF3130" w:rsidP="00725D11">
            <w:pPr>
              <w:adjustRightInd w:val="0"/>
              <w:snapToGrid w:val="0"/>
              <w:jc w:val="center"/>
              <w:rPr>
                <w:rFonts w:eastAsia="仿宋_GB2312"/>
              </w:rPr>
            </w:pPr>
            <w:r w:rsidRPr="00946C2F">
              <w:rPr>
                <w:rFonts w:eastAsia="仿宋_GB2312" w:hint="eastAsia"/>
              </w:rPr>
              <w:t>陈桥镇中心幼儿园</w:t>
            </w:r>
          </w:p>
        </w:tc>
        <w:tc>
          <w:tcPr>
            <w:tcW w:w="569" w:type="pct"/>
            <w:vAlign w:val="center"/>
            <w:hideMark/>
          </w:tcPr>
          <w:p w:rsidR="00EF3130" w:rsidRPr="00946C2F" w:rsidRDefault="00EF3130" w:rsidP="00725D11">
            <w:pPr>
              <w:adjustRightInd w:val="0"/>
              <w:snapToGrid w:val="0"/>
              <w:jc w:val="center"/>
              <w:rPr>
                <w:rFonts w:eastAsia="仿宋_GB2312"/>
              </w:rPr>
            </w:pPr>
            <w:r w:rsidRPr="00946C2F">
              <w:rPr>
                <w:rFonts w:eastAsia="仿宋_GB2312"/>
              </w:rPr>
              <w:t>W</w:t>
            </w:r>
          </w:p>
        </w:tc>
        <w:tc>
          <w:tcPr>
            <w:tcW w:w="588" w:type="pct"/>
            <w:vAlign w:val="center"/>
            <w:hideMark/>
          </w:tcPr>
          <w:p w:rsidR="00EF3130" w:rsidRPr="00946C2F" w:rsidRDefault="00EF3130" w:rsidP="00725D11">
            <w:pPr>
              <w:adjustRightInd w:val="0"/>
              <w:snapToGrid w:val="0"/>
              <w:jc w:val="center"/>
              <w:rPr>
                <w:rFonts w:eastAsia="仿宋_GB2312"/>
              </w:rPr>
            </w:pPr>
            <w:r w:rsidRPr="00946C2F">
              <w:rPr>
                <w:rFonts w:eastAsia="仿宋_GB2312"/>
              </w:rPr>
              <w:t>250</w:t>
            </w:r>
          </w:p>
        </w:tc>
        <w:tc>
          <w:tcPr>
            <w:tcW w:w="740" w:type="pct"/>
            <w:vAlign w:val="center"/>
            <w:hideMark/>
          </w:tcPr>
          <w:p w:rsidR="00EF3130" w:rsidRPr="00946C2F" w:rsidRDefault="00EF3130" w:rsidP="00725D11">
            <w:pPr>
              <w:adjustRightInd w:val="0"/>
              <w:snapToGrid w:val="0"/>
              <w:jc w:val="center"/>
              <w:rPr>
                <w:rFonts w:eastAsia="仿宋_GB2312"/>
              </w:rPr>
            </w:pPr>
            <w:r w:rsidRPr="00946C2F">
              <w:rPr>
                <w:rFonts w:eastAsia="仿宋_GB2312" w:hint="eastAsia"/>
              </w:rPr>
              <w:t>在校师生约</w:t>
            </w:r>
            <w:r w:rsidRPr="00946C2F">
              <w:rPr>
                <w:rFonts w:eastAsia="仿宋_GB2312"/>
              </w:rPr>
              <w:t>330</w:t>
            </w:r>
            <w:r w:rsidRPr="00946C2F">
              <w:rPr>
                <w:rFonts w:eastAsia="仿宋_GB2312" w:hint="eastAsia"/>
              </w:rPr>
              <w:t>人</w:t>
            </w:r>
          </w:p>
        </w:tc>
        <w:tc>
          <w:tcPr>
            <w:tcW w:w="1627" w:type="pct"/>
            <w:vMerge/>
            <w:vAlign w:val="center"/>
            <w:hideMark/>
          </w:tcPr>
          <w:p w:rsidR="00EF3130" w:rsidRPr="00946C2F" w:rsidRDefault="00EF3130" w:rsidP="00725D11">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hideMark/>
          </w:tcPr>
          <w:p w:rsidR="00EF3130" w:rsidRPr="00946C2F" w:rsidRDefault="00EF3130" w:rsidP="00725D11">
            <w:pPr>
              <w:widowControl/>
              <w:adjustRightInd w:val="0"/>
              <w:snapToGrid w:val="0"/>
              <w:jc w:val="left"/>
              <w:rPr>
                <w:rFonts w:eastAsia="仿宋_GB2312"/>
                <w:szCs w:val="21"/>
              </w:rPr>
            </w:pPr>
          </w:p>
        </w:tc>
        <w:tc>
          <w:tcPr>
            <w:tcW w:w="1024" w:type="pct"/>
            <w:vAlign w:val="center"/>
            <w:hideMark/>
          </w:tcPr>
          <w:p w:rsidR="00EF3130" w:rsidRPr="00946C2F" w:rsidRDefault="00EF3130" w:rsidP="00725D11">
            <w:pPr>
              <w:adjustRightInd w:val="0"/>
              <w:snapToGrid w:val="0"/>
              <w:jc w:val="center"/>
              <w:rPr>
                <w:rFonts w:eastAsia="仿宋_GB2312"/>
              </w:rPr>
            </w:pPr>
            <w:r w:rsidRPr="00946C2F">
              <w:rPr>
                <w:rFonts w:eastAsia="仿宋_GB2312" w:hint="eastAsia"/>
              </w:rPr>
              <w:t>陈桥村</w:t>
            </w:r>
          </w:p>
        </w:tc>
        <w:tc>
          <w:tcPr>
            <w:tcW w:w="569" w:type="pct"/>
            <w:vAlign w:val="center"/>
            <w:hideMark/>
          </w:tcPr>
          <w:p w:rsidR="00EF3130" w:rsidRPr="00946C2F" w:rsidRDefault="00EF3130" w:rsidP="00725D11">
            <w:pPr>
              <w:adjustRightInd w:val="0"/>
              <w:snapToGrid w:val="0"/>
              <w:jc w:val="center"/>
              <w:rPr>
                <w:rFonts w:eastAsia="仿宋_GB2312"/>
              </w:rPr>
            </w:pPr>
            <w:r w:rsidRPr="00946C2F">
              <w:rPr>
                <w:rFonts w:eastAsia="仿宋_GB2312"/>
              </w:rPr>
              <w:t>N</w:t>
            </w:r>
          </w:p>
        </w:tc>
        <w:tc>
          <w:tcPr>
            <w:tcW w:w="588" w:type="pct"/>
            <w:vAlign w:val="center"/>
            <w:hideMark/>
          </w:tcPr>
          <w:p w:rsidR="00EF3130" w:rsidRPr="00946C2F" w:rsidRDefault="00EF3130" w:rsidP="00725D11">
            <w:pPr>
              <w:adjustRightInd w:val="0"/>
              <w:snapToGrid w:val="0"/>
              <w:jc w:val="center"/>
              <w:rPr>
                <w:rFonts w:eastAsia="仿宋_GB2312"/>
              </w:rPr>
            </w:pPr>
            <w:r w:rsidRPr="00946C2F">
              <w:rPr>
                <w:rFonts w:eastAsia="仿宋_GB2312"/>
              </w:rPr>
              <w:t>50</w:t>
            </w:r>
          </w:p>
        </w:tc>
        <w:tc>
          <w:tcPr>
            <w:tcW w:w="740" w:type="pct"/>
            <w:vAlign w:val="center"/>
            <w:hideMark/>
          </w:tcPr>
          <w:p w:rsidR="00EF3130" w:rsidRPr="00946C2F" w:rsidRDefault="00EF3130" w:rsidP="00725D11">
            <w:pPr>
              <w:adjustRightInd w:val="0"/>
              <w:snapToGrid w:val="0"/>
              <w:jc w:val="center"/>
              <w:rPr>
                <w:rFonts w:eastAsia="仿宋_GB2312"/>
              </w:rPr>
            </w:pPr>
            <w:r w:rsidRPr="00946C2F">
              <w:rPr>
                <w:rFonts w:eastAsia="仿宋_GB2312"/>
              </w:rPr>
              <w:t>40/140</w:t>
            </w:r>
          </w:p>
        </w:tc>
        <w:tc>
          <w:tcPr>
            <w:tcW w:w="1627" w:type="pct"/>
            <w:vMerge/>
            <w:vAlign w:val="center"/>
            <w:hideMark/>
          </w:tcPr>
          <w:p w:rsidR="00EF3130" w:rsidRPr="00946C2F" w:rsidRDefault="00EF3130" w:rsidP="00725D11">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hideMark/>
          </w:tcPr>
          <w:p w:rsidR="00EF3130" w:rsidRPr="00946C2F" w:rsidRDefault="00EF3130" w:rsidP="00725D11">
            <w:pPr>
              <w:widowControl/>
              <w:adjustRightInd w:val="0"/>
              <w:snapToGrid w:val="0"/>
              <w:jc w:val="left"/>
              <w:rPr>
                <w:rFonts w:eastAsia="仿宋_GB2312"/>
                <w:szCs w:val="21"/>
              </w:rPr>
            </w:pPr>
          </w:p>
        </w:tc>
        <w:tc>
          <w:tcPr>
            <w:tcW w:w="1024" w:type="pct"/>
            <w:vAlign w:val="center"/>
            <w:hideMark/>
          </w:tcPr>
          <w:p w:rsidR="00EF3130" w:rsidRPr="00946C2F" w:rsidRDefault="00EF3130" w:rsidP="00725D11">
            <w:pPr>
              <w:adjustRightInd w:val="0"/>
              <w:snapToGrid w:val="0"/>
              <w:jc w:val="center"/>
              <w:rPr>
                <w:rFonts w:eastAsia="仿宋_GB2312"/>
              </w:rPr>
            </w:pPr>
            <w:r w:rsidRPr="00946C2F">
              <w:rPr>
                <w:rFonts w:eastAsia="仿宋_GB2312" w:hint="eastAsia"/>
              </w:rPr>
              <w:t>陈庄</w:t>
            </w:r>
          </w:p>
        </w:tc>
        <w:tc>
          <w:tcPr>
            <w:tcW w:w="569" w:type="pct"/>
            <w:vAlign w:val="center"/>
            <w:hideMark/>
          </w:tcPr>
          <w:p w:rsidR="00EF3130" w:rsidRPr="00946C2F" w:rsidRDefault="00EF3130" w:rsidP="00725D11">
            <w:pPr>
              <w:adjustRightInd w:val="0"/>
              <w:snapToGrid w:val="0"/>
              <w:jc w:val="center"/>
              <w:rPr>
                <w:rFonts w:eastAsia="仿宋_GB2312"/>
              </w:rPr>
            </w:pPr>
            <w:r w:rsidRPr="00946C2F">
              <w:rPr>
                <w:rFonts w:eastAsia="仿宋_GB2312"/>
              </w:rPr>
              <w:t>S</w:t>
            </w:r>
          </w:p>
        </w:tc>
        <w:tc>
          <w:tcPr>
            <w:tcW w:w="588" w:type="pct"/>
            <w:vAlign w:val="center"/>
            <w:hideMark/>
          </w:tcPr>
          <w:p w:rsidR="00EF3130" w:rsidRPr="00946C2F" w:rsidRDefault="00EF3130" w:rsidP="00725D11">
            <w:pPr>
              <w:adjustRightInd w:val="0"/>
              <w:snapToGrid w:val="0"/>
              <w:jc w:val="center"/>
              <w:rPr>
                <w:rFonts w:eastAsia="仿宋_GB2312"/>
              </w:rPr>
            </w:pPr>
            <w:r w:rsidRPr="00946C2F">
              <w:rPr>
                <w:rFonts w:eastAsia="仿宋_GB2312"/>
              </w:rPr>
              <w:t>480</w:t>
            </w:r>
          </w:p>
        </w:tc>
        <w:tc>
          <w:tcPr>
            <w:tcW w:w="740" w:type="pct"/>
            <w:vAlign w:val="center"/>
            <w:hideMark/>
          </w:tcPr>
          <w:p w:rsidR="00EF3130" w:rsidRPr="00946C2F" w:rsidRDefault="00EF3130" w:rsidP="00725D11">
            <w:pPr>
              <w:adjustRightInd w:val="0"/>
              <w:snapToGrid w:val="0"/>
              <w:jc w:val="center"/>
              <w:rPr>
                <w:rFonts w:eastAsia="仿宋_GB2312"/>
              </w:rPr>
            </w:pPr>
            <w:r w:rsidRPr="00946C2F">
              <w:rPr>
                <w:rFonts w:eastAsia="仿宋_GB2312"/>
              </w:rPr>
              <w:t>35/120</w:t>
            </w:r>
          </w:p>
        </w:tc>
        <w:tc>
          <w:tcPr>
            <w:tcW w:w="1627" w:type="pct"/>
            <w:vMerge/>
            <w:vAlign w:val="center"/>
            <w:hideMark/>
          </w:tcPr>
          <w:p w:rsidR="00EF3130" w:rsidRPr="00946C2F" w:rsidRDefault="00EF3130" w:rsidP="00725D11">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hideMark/>
          </w:tcPr>
          <w:p w:rsidR="00EF3130" w:rsidRPr="00946C2F" w:rsidRDefault="00EF3130" w:rsidP="00725D11">
            <w:pPr>
              <w:widowControl/>
              <w:adjustRightInd w:val="0"/>
              <w:snapToGrid w:val="0"/>
              <w:jc w:val="left"/>
              <w:rPr>
                <w:rFonts w:eastAsia="仿宋_GB2312"/>
                <w:szCs w:val="21"/>
              </w:rPr>
            </w:pPr>
          </w:p>
        </w:tc>
        <w:tc>
          <w:tcPr>
            <w:tcW w:w="1024" w:type="pct"/>
            <w:vAlign w:val="center"/>
            <w:hideMark/>
          </w:tcPr>
          <w:p w:rsidR="00EF3130" w:rsidRPr="00946C2F" w:rsidRDefault="00EF3130" w:rsidP="00725D11">
            <w:pPr>
              <w:adjustRightInd w:val="0"/>
              <w:snapToGrid w:val="0"/>
              <w:jc w:val="center"/>
              <w:rPr>
                <w:rFonts w:eastAsia="仿宋_GB2312"/>
              </w:rPr>
            </w:pPr>
            <w:r w:rsidRPr="00946C2F">
              <w:rPr>
                <w:rFonts w:eastAsia="仿宋_GB2312" w:hint="eastAsia"/>
              </w:rPr>
              <w:t>刘河村</w:t>
            </w:r>
          </w:p>
        </w:tc>
        <w:tc>
          <w:tcPr>
            <w:tcW w:w="569" w:type="pct"/>
            <w:vAlign w:val="center"/>
            <w:hideMark/>
          </w:tcPr>
          <w:p w:rsidR="00EF3130" w:rsidRPr="00946C2F" w:rsidRDefault="00EF3130" w:rsidP="00725D11">
            <w:pPr>
              <w:adjustRightInd w:val="0"/>
              <w:snapToGrid w:val="0"/>
              <w:jc w:val="center"/>
              <w:rPr>
                <w:rFonts w:eastAsia="仿宋_GB2312"/>
              </w:rPr>
            </w:pPr>
            <w:r w:rsidRPr="00946C2F">
              <w:rPr>
                <w:rFonts w:eastAsia="仿宋_GB2312"/>
              </w:rPr>
              <w:t>SE</w:t>
            </w:r>
          </w:p>
        </w:tc>
        <w:tc>
          <w:tcPr>
            <w:tcW w:w="588" w:type="pct"/>
            <w:vAlign w:val="center"/>
            <w:hideMark/>
          </w:tcPr>
          <w:p w:rsidR="00EF3130" w:rsidRPr="00946C2F" w:rsidRDefault="00EF3130" w:rsidP="00725D11">
            <w:pPr>
              <w:adjustRightInd w:val="0"/>
              <w:snapToGrid w:val="0"/>
              <w:jc w:val="center"/>
              <w:rPr>
                <w:rFonts w:eastAsia="仿宋_GB2312"/>
              </w:rPr>
            </w:pPr>
            <w:r w:rsidRPr="00946C2F">
              <w:rPr>
                <w:rFonts w:eastAsia="仿宋_GB2312"/>
              </w:rPr>
              <w:t>600</w:t>
            </w:r>
          </w:p>
        </w:tc>
        <w:tc>
          <w:tcPr>
            <w:tcW w:w="740" w:type="pct"/>
            <w:vAlign w:val="center"/>
            <w:hideMark/>
          </w:tcPr>
          <w:p w:rsidR="00EF3130" w:rsidRPr="00946C2F" w:rsidRDefault="00EF3130" w:rsidP="00725D11">
            <w:pPr>
              <w:adjustRightInd w:val="0"/>
              <w:snapToGrid w:val="0"/>
              <w:jc w:val="center"/>
              <w:rPr>
                <w:rFonts w:eastAsia="仿宋_GB2312"/>
              </w:rPr>
            </w:pPr>
            <w:r w:rsidRPr="00946C2F">
              <w:rPr>
                <w:rFonts w:eastAsia="仿宋_GB2312"/>
              </w:rPr>
              <w:t>55/195</w:t>
            </w:r>
          </w:p>
        </w:tc>
        <w:tc>
          <w:tcPr>
            <w:tcW w:w="1627" w:type="pct"/>
            <w:vMerge/>
            <w:vAlign w:val="center"/>
            <w:hideMark/>
          </w:tcPr>
          <w:p w:rsidR="00EF3130" w:rsidRPr="00946C2F" w:rsidRDefault="00EF3130" w:rsidP="00725D11">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F3130" w:rsidRPr="00946C2F" w:rsidRDefault="00EF3130" w:rsidP="00725D11">
            <w:pPr>
              <w:widowControl/>
              <w:adjustRightInd w:val="0"/>
              <w:snapToGrid w:val="0"/>
              <w:jc w:val="left"/>
              <w:rPr>
                <w:rFonts w:eastAsia="仿宋_GB2312"/>
                <w:szCs w:val="21"/>
              </w:rPr>
            </w:pPr>
          </w:p>
        </w:tc>
        <w:tc>
          <w:tcPr>
            <w:tcW w:w="1024"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蔡家庄</w:t>
            </w:r>
          </w:p>
        </w:tc>
        <w:tc>
          <w:tcPr>
            <w:tcW w:w="569"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N</w:t>
            </w:r>
            <w:r w:rsidRPr="00946C2F">
              <w:rPr>
                <w:rFonts w:eastAsia="仿宋_GB2312"/>
              </w:rPr>
              <w:t>NE</w:t>
            </w:r>
          </w:p>
        </w:tc>
        <w:tc>
          <w:tcPr>
            <w:tcW w:w="588"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1200</w:t>
            </w:r>
          </w:p>
        </w:tc>
        <w:tc>
          <w:tcPr>
            <w:tcW w:w="740" w:type="pct"/>
            <w:vAlign w:val="center"/>
          </w:tcPr>
          <w:p w:rsidR="00EF3130" w:rsidRPr="00946C2F" w:rsidRDefault="00EF3130" w:rsidP="00725D11">
            <w:pPr>
              <w:adjustRightInd w:val="0"/>
              <w:snapToGrid w:val="0"/>
              <w:jc w:val="center"/>
              <w:rPr>
                <w:rFonts w:eastAsia="仿宋_GB2312"/>
              </w:rPr>
            </w:pPr>
            <w:r w:rsidRPr="00946C2F">
              <w:rPr>
                <w:rFonts w:eastAsia="仿宋_GB2312"/>
              </w:rPr>
              <w:t>65/</w:t>
            </w:r>
            <w:r w:rsidRPr="00946C2F">
              <w:rPr>
                <w:rFonts w:eastAsia="仿宋_GB2312" w:hint="eastAsia"/>
              </w:rPr>
              <w:t>210</w:t>
            </w:r>
          </w:p>
        </w:tc>
        <w:tc>
          <w:tcPr>
            <w:tcW w:w="1627" w:type="pct"/>
            <w:vMerge/>
            <w:vAlign w:val="center"/>
          </w:tcPr>
          <w:p w:rsidR="00EF3130" w:rsidRPr="00946C2F" w:rsidRDefault="00EF3130" w:rsidP="00725D11">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F3130" w:rsidRPr="00946C2F" w:rsidRDefault="00EF3130" w:rsidP="00725D11">
            <w:pPr>
              <w:widowControl/>
              <w:adjustRightInd w:val="0"/>
              <w:snapToGrid w:val="0"/>
              <w:jc w:val="left"/>
              <w:rPr>
                <w:rFonts w:eastAsia="仿宋_GB2312"/>
                <w:szCs w:val="21"/>
              </w:rPr>
            </w:pPr>
          </w:p>
        </w:tc>
        <w:tc>
          <w:tcPr>
            <w:tcW w:w="1024"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跃进</w:t>
            </w:r>
            <w:r w:rsidRPr="00946C2F">
              <w:rPr>
                <w:rFonts w:eastAsia="仿宋_GB2312"/>
              </w:rPr>
              <w:t>村</w:t>
            </w:r>
          </w:p>
        </w:tc>
        <w:tc>
          <w:tcPr>
            <w:tcW w:w="569"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NE</w:t>
            </w:r>
          </w:p>
        </w:tc>
        <w:tc>
          <w:tcPr>
            <w:tcW w:w="588"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1600</w:t>
            </w:r>
          </w:p>
        </w:tc>
        <w:tc>
          <w:tcPr>
            <w:tcW w:w="740" w:type="pct"/>
            <w:vAlign w:val="center"/>
          </w:tcPr>
          <w:p w:rsidR="00EF3130" w:rsidRPr="00946C2F" w:rsidRDefault="00EF3130" w:rsidP="00725D11">
            <w:pPr>
              <w:adjustRightInd w:val="0"/>
              <w:snapToGrid w:val="0"/>
              <w:jc w:val="center"/>
              <w:rPr>
                <w:rFonts w:eastAsia="仿宋_GB2312"/>
              </w:rPr>
            </w:pPr>
            <w:r w:rsidRPr="00946C2F">
              <w:rPr>
                <w:rFonts w:eastAsia="仿宋_GB2312"/>
              </w:rPr>
              <w:t>45</w:t>
            </w:r>
            <w:r w:rsidRPr="00946C2F">
              <w:rPr>
                <w:rFonts w:eastAsia="仿宋_GB2312" w:hint="eastAsia"/>
              </w:rPr>
              <w:t>/170</w:t>
            </w:r>
          </w:p>
        </w:tc>
        <w:tc>
          <w:tcPr>
            <w:tcW w:w="1627" w:type="pct"/>
            <w:vMerge/>
            <w:vAlign w:val="center"/>
          </w:tcPr>
          <w:p w:rsidR="00EF3130" w:rsidRPr="00946C2F" w:rsidRDefault="00EF3130" w:rsidP="00725D11">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F3130" w:rsidRPr="00946C2F" w:rsidRDefault="00EF3130" w:rsidP="00725D11">
            <w:pPr>
              <w:widowControl/>
              <w:adjustRightInd w:val="0"/>
              <w:snapToGrid w:val="0"/>
              <w:jc w:val="left"/>
              <w:rPr>
                <w:rFonts w:eastAsia="仿宋_GB2312"/>
                <w:szCs w:val="21"/>
              </w:rPr>
            </w:pPr>
          </w:p>
        </w:tc>
        <w:tc>
          <w:tcPr>
            <w:tcW w:w="1024"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纪</w:t>
            </w:r>
            <w:r w:rsidRPr="00946C2F">
              <w:rPr>
                <w:rFonts w:eastAsia="仿宋_GB2312"/>
              </w:rPr>
              <w:t>庄</w:t>
            </w:r>
          </w:p>
        </w:tc>
        <w:tc>
          <w:tcPr>
            <w:tcW w:w="569"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E</w:t>
            </w:r>
          </w:p>
        </w:tc>
        <w:tc>
          <w:tcPr>
            <w:tcW w:w="588"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1000</w:t>
            </w:r>
          </w:p>
        </w:tc>
        <w:tc>
          <w:tcPr>
            <w:tcW w:w="740" w:type="pct"/>
            <w:vAlign w:val="center"/>
          </w:tcPr>
          <w:p w:rsidR="00EF3130" w:rsidRPr="00946C2F" w:rsidRDefault="00EF3130" w:rsidP="00725D11">
            <w:pPr>
              <w:adjustRightInd w:val="0"/>
              <w:snapToGrid w:val="0"/>
              <w:jc w:val="center"/>
              <w:rPr>
                <w:rFonts w:eastAsia="仿宋_GB2312"/>
              </w:rPr>
            </w:pPr>
            <w:r w:rsidRPr="00946C2F">
              <w:rPr>
                <w:rFonts w:eastAsia="仿宋_GB2312"/>
              </w:rPr>
              <w:t>35/</w:t>
            </w:r>
            <w:r w:rsidRPr="00946C2F">
              <w:rPr>
                <w:rFonts w:eastAsia="仿宋_GB2312" w:hint="eastAsia"/>
              </w:rPr>
              <w:t>120</w:t>
            </w:r>
          </w:p>
        </w:tc>
        <w:tc>
          <w:tcPr>
            <w:tcW w:w="1627" w:type="pct"/>
            <w:vMerge/>
            <w:vAlign w:val="center"/>
          </w:tcPr>
          <w:p w:rsidR="00EF3130" w:rsidRPr="00946C2F" w:rsidRDefault="00EF3130" w:rsidP="00725D11">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F3130" w:rsidRPr="00946C2F" w:rsidRDefault="00EF3130" w:rsidP="00725D11">
            <w:pPr>
              <w:widowControl/>
              <w:adjustRightInd w:val="0"/>
              <w:snapToGrid w:val="0"/>
              <w:jc w:val="left"/>
              <w:rPr>
                <w:rFonts w:eastAsia="仿宋_GB2312"/>
                <w:szCs w:val="21"/>
              </w:rPr>
            </w:pPr>
          </w:p>
        </w:tc>
        <w:tc>
          <w:tcPr>
            <w:tcW w:w="1024" w:type="pct"/>
            <w:vAlign w:val="center"/>
          </w:tcPr>
          <w:p w:rsidR="00EF3130" w:rsidRPr="00946C2F" w:rsidRDefault="00B33B9E" w:rsidP="00725D11">
            <w:pPr>
              <w:adjustRightInd w:val="0"/>
              <w:snapToGrid w:val="0"/>
              <w:jc w:val="center"/>
              <w:rPr>
                <w:rFonts w:eastAsia="仿宋_GB2312"/>
              </w:rPr>
            </w:pPr>
            <w:r w:rsidRPr="00946C2F">
              <w:rPr>
                <w:rFonts w:eastAsia="仿宋_GB2312" w:hint="eastAsia"/>
              </w:rPr>
              <w:t>孙</w:t>
            </w:r>
            <w:r w:rsidR="00EF3130" w:rsidRPr="00946C2F">
              <w:rPr>
                <w:rFonts w:eastAsia="仿宋_GB2312"/>
              </w:rPr>
              <w:t>庄</w:t>
            </w:r>
          </w:p>
        </w:tc>
        <w:tc>
          <w:tcPr>
            <w:tcW w:w="569"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ESE</w:t>
            </w:r>
          </w:p>
        </w:tc>
        <w:tc>
          <w:tcPr>
            <w:tcW w:w="588"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850</w:t>
            </w:r>
          </w:p>
        </w:tc>
        <w:tc>
          <w:tcPr>
            <w:tcW w:w="740"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70/</w:t>
            </w:r>
            <w:r w:rsidRPr="00946C2F">
              <w:rPr>
                <w:rFonts w:eastAsia="仿宋_GB2312"/>
              </w:rPr>
              <w:t>250</w:t>
            </w:r>
          </w:p>
        </w:tc>
        <w:tc>
          <w:tcPr>
            <w:tcW w:w="1627" w:type="pct"/>
            <w:vMerge/>
            <w:vAlign w:val="center"/>
          </w:tcPr>
          <w:p w:rsidR="00EF3130" w:rsidRPr="00946C2F" w:rsidRDefault="00EF3130" w:rsidP="00725D11">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F3130" w:rsidRPr="00946C2F" w:rsidRDefault="00EF3130" w:rsidP="00725D11">
            <w:pPr>
              <w:widowControl/>
              <w:adjustRightInd w:val="0"/>
              <w:snapToGrid w:val="0"/>
              <w:jc w:val="left"/>
              <w:rPr>
                <w:rFonts w:eastAsia="仿宋_GB2312"/>
                <w:szCs w:val="21"/>
              </w:rPr>
            </w:pPr>
          </w:p>
        </w:tc>
        <w:tc>
          <w:tcPr>
            <w:tcW w:w="1024"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新</w:t>
            </w:r>
            <w:r w:rsidRPr="00946C2F">
              <w:rPr>
                <w:rFonts w:eastAsia="仿宋_GB2312"/>
              </w:rPr>
              <w:t>庄</w:t>
            </w:r>
          </w:p>
        </w:tc>
        <w:tc>
          <w:tcPr>
            <w:tcW w:w="569"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S</w:t>
            </w:r>
          </w:p>
        </w:tc>
        <w:tc>
          <w:tcPr>
            <w:tcW w:w="588"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1000</w:t>
            </w:r>
          </w:p>
        </w:tc>
        <w:tc>
          <w:tcPr>
            <w:tcW w:w="740"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100</w:t>
            </w:r>
            <w:r w:rsidRPr="00946C2F">
              <w:rPr>
                <w:rFonts w:eastAsia="仿宋_GB2312"/>
              </w:rPr>
              <w:t>/345</w:t>
            </w:r>
          </w:p>
        </w:tc>
        <w:tc>
          <w:tcPr>
            <w:tcW w:w="1627" w:type="pct"/>
            <w:vMerge/>
            <w:vAlign w:val="center"/>
          </w:tcPr>
          <w:p w:rsidR="00EF3130" w:rsidRPr="00946C2F" w:rsidRDefault="00EF3130" w:rsidP="00725D11">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F3130" w:rsidRPr="00946C2F" w:rsidRDefault="00EF3130" w:rsidP="00725D11">
            <w:pPr>
              <w:widowControl/>
              <w:adjustRightInd w:val="0"/>
              <w:snapToGrid w:val="0"/>
              <w:jc w:val="left"/>
              <w:rPr>
                <w:rFonts w:eastAsia="仿宋_GB2312"/>
                <w:szCs w:val="21"/>
              </w:rPr>
            </w:pPr>
          </w:p>
        </w:tc>
        <w:tc>
          <w:tcPr>
            <w:tcW w:w="1024"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万庄</w:t>
            </w:r>
          </w:p>
        </w:tc>
        <w:tc>
          <w:tcPr>
            <w:tcW w:w="569" w:type="pct"/>
            <w:vAlign w:val="center"/>
          </w:tcPr>
          <w:p w:rsidR="00EF3130" w:rsidRPr="00946C2F" w:rsidRDefault="00EF3130" w:rsidP="00725D11">
            <w:pPr>
              <w:adjustRightInd w:val="0"/>
              <w:snapToGrid w:val="0"/>
              <w:jc w:val="center"/>
              <w:rPr>
                <w:rFonts w:eastAsia="仿宋_GB2312"/>
              </w:rPr>
            </w:pPr>
            <w:r w:rsidRPr="00946C2F">
              <w:rPr>
                <w:rFonts w:eastAsia="仿宋_GB2312"/>
              </w:rPr>
              <w:t>SSW</w:t>
            </w:r>
          </w:p>
        </w:tc>
        <w:tc>
          <w:tcPr>
            <w:tcW w:w="588"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1700</w:t>
            </w:r>
          </w:p>
        </w:tc>
        <w:tc>
          <w:tcPr>
            <w:tcW w:w="740"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45</w:t>
            </w:r>
            <w:r w:rsidRPr="00946C2F">
              <w:rPr>
                <w:rFonts w:eastAsia="仿宋_GB2312"/>
              </w:rPr>
              <w:t>/150</w:t>
            </w:r>
          </w:p>
        </w:tc>
        <w:tc>
          <w:tcPr>
            <w:tcW w:w="1627" w:type="pct"/>
            <w:vMerge/>
            <w:vAlign w:val="center"/>
          </w:tcPr>
          <w:p w:rsidR="00EF3130" w:rsidRPr="00946C2F" w:rsidRDefault="00EF3130" w:rsidP="00725D11">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6E74A8" w:rsidRPr="00946C2F" w:rsidRDefault="006E74A8" w:rsidP="00725D11">
            <w:pPr>
              <w:widowControl/>
              <w:adjustRightInd w:val="0"/>
              <w:snapToGrid w:val="0"/>
              <w:jc w:val="left"/>
              <w:rPr>
                <w:rFonts w:eastAsia="仿宋_GB2312"/>
                <w:szCs w:val="21"/>
              </w:rPr>
            </w:pPr>
          </w:p>
        </w:tc>
        <w:tc>
          <w:tcPr>
            <w:tcW w:w="1024" w:type="pct"/>
            <w:vAlign w:val="center"/>
          </w:tcPr>
          <w:p w:rsidR="006E74A8" w:rsidRPr="00946C2F" w:rsidRDefault="006E74A8" w:rsidP="00725D11">
            <w:pPr>
              <w:adjustRightInd w:val="0"/>
              <w:snapToGrid w:val="0"/>
              <w:jc w:val="center"/>
              <w:rPr>
                <w:rFonts w:eastAsia="仿宋_GB2312"/>
              </w:rPr>
            </w:pPr>
            <w:r w:rsidRPr="00946C2F">
              <w:rPr>
                <w:rFonts w:eastAsia="仿宋_GB2312" w:hint="eastAsia"/>
              </w:rPr>
              <w:t>沈庄</w:t>
            </w:r>
          </w:p>
        </w:tc>
        <w:tc>
          <w:tcPr>
            <w:tcW w:w="569" w:type="pct"/>
            <w:vAlign w:val="center"/>
          </w:tcPr>
          <w:p w:rsidR="006E74A8" w:rsidRPr="00946C2F" w:rsidRDefault="006E74A8" w:rsidP="00725D11">
            <w:pPr>
              <w:adjustRightInd w:val="0"/>
              <w:snapToGrid w:val="0"/>
              <w:jc w:val="center"/>
              <w:rPr>
                <w:rFonts w:eastAsia="仿宋_GB2312"/>
              </w:rPr>
            </w:pPr>
            <w:r w:rsidRPr="00946C2F">
              <w:rPr>
                <w:rFonts w:eastAsia="仿宋_GB2312"/>
              </w:rPr>
              <w:t>SSE</w:t>
            </w:r>
          </w:p>
        </w:tc>
        <w:tc>
          <w:tcPr>
            <w:tcW w:w="588" w:type="pct"/>
            <w:vAlign w:val="center"/>
          </w:tcPr>
          <w:p w:rsidR="006E74A8" w:rsidRPr="00946C2F" w:rsidRDefault="006E74A8" w:rsidP="00725D11">
            <w:pPr>
              <w:adjustRightInd w:val="0"/>
              <w:snapToGrid w:val="0"/>
              <w:jc w:val="center"/>
              <w:rPr>
                <w:rFonts w:eastAsia="仿宋_GB2312"/>
              </w:rPr>
            </w:pPr>
            <w:r w:rsidRPr="00946C2F">
              <w:rPr>
                <w:rFonts w:eastAsia="仿宋_GB2312" w:hint="eastAsia"/>
              </w:rPr>
              <w:t>1900</w:t>
            </w:r>
          </w:p>
        </w:tc>
        <w:tc>
          <w:tcPr>
            <w:tcW w:w="740" w:type="pct"/>
            <w:vAlign w:val="center"/>
          </w:tcPr>
          <w:p w:rsidR="006E74A8" w:rsidRPr="00946C2F" w:rsidRDefault="006E74A8" w:rsidP="00725D11">
            <w:pPr>
              <w:adjustRightInd w:val="0"/>
              <w:snapToGrid w:val="0"/>
              <w:jc w:val="center"/>
              <w:rPr>
                <w:rFonts w:eastAsia="仿宋_GB2312"/>
              </w:rPr>
            </w:pPr>
            <w:r w:rsidRPr="00946C2F">
              <w:rPr>
                <w:rFonts w:eastAsia="仿宋_GB2312" w:hint="eastAsia"/>
              </w:rPr>
              <w:t>35</w:t>
            </w:r>
            <w:r w:rsidRPr="00946C2F">
              <w:rPr>
                <w:rFonts w:eastAsia="仿宋_GB2312"/>
              </w:rPr>
              <w:t>/130</w:t>
            </w:r>
          </w:p>
        </w:tc>
        <w:tc>
          <w:tcPr>
            <w:tcW w:w="1627" w:type="pct"/>
            <w:vMerge/>
            <w:vAlign w:val="center"/>
          </w:tcPr>
          <w:p w:rsidR="006E74A8" w:rsidRPr="00946C2F" w:rsidRDefault="006E74A8" w:rsidP="00725D11">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F3130" w:rsidRPr="00946C2F" w:rsidRDefault="00EF3130" w:rsidP="00725D11">
            <w:pPr>
              <w:widowControl/>
              <w:adjustRightInd w:val="0"/>
              <w:snapToGrid w:val="0"/>
              <w:jc w:val="left"/>
              <w:rPr>
                <w:rFonts w:eastAsia="仿宋_GB2312"/>
                <w:szCs w:val="21"/>
              </w:rPr>
            </w:pPr>
          </w:p>
        </w:tc>
        <w:tc>
          <w:tcPr>
            <w:tcW w:w="1024"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郭</w:t>
            </w:r>
            <w:r w:rsidRPr="00946C2F">
              <w:rPr>
                <w:rFonts w:eastAsia="仿宋_GB2312"/>
              </w:rPr>
              <w:t>庄</w:t>
            </w:r>
          </w:p>
        </w:tc>
        <w:tc>
          <w:tcPr>
            <w:tcW w:w="569"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SW</w:t>
            </w:r>
          </w:p>
        </w:tc>
        <w:tc>
          <w:tcPr>
            <w:tcW w:w="588"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2100</w:t>
            </w:r>
          </w:p>
        </w:tc>
        <w:tc>
          <w:tcPr>
            <w:tcW w:w="740"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70</w:t>
            </w:r>
            <w:r w:rsidRPr="00946C2F">
              <w:rPr>
                <w:rFonts w:eastAsia="仿宋_GB2312"/>
              </w:rPr>
              <w:t>/245</w:t>
            </w:r>
          </w:p>
        </w:tc>
        <w:tc>
          <w:tcPr>
            <w:tcW w:w="1627" w:type="pct"/>
            <w:vMerge/>
            <w:vAlign w:val="center"/>
          </w:tcPr>
          <w:p w:rsidR="00EF3130" w:rsidRPr="00946C2F" w:rsidRDefault="00EF3130" w:rsidP="00725D11">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F3130" w:rsidRPr="00946C2F" w:rsidRDefault="00EF3130" w:rsidP="00725D11">
            <w:pPr>
              <w:widowControl/>
              <w:adjustRightInd w:val="0"/>
              <w:snapToGrid w:val="0"/>
              <w:jc w:val="left"/>
              <w:rPr>
                <w:rFonts w:eastAsia="仿宋_GB2312"/>
                <w:szCs w:val="21"/>
              </w:rPr>
            </w:pPr>
          </w:p>
        </w:tc>
        <w:tc>
          <w:tcPr>
            <w:tcW w:w="1024"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刘</w:t>
            </w:r>
            <w:r w:rsidRPr="00946C2F">
              <w:rPr>
                <w:rFonts w:eastAsia="仿宋_GB2312"/>
              </w:rPr>
              <w:t>庄</w:t>
            </w:r>
          </w:p>
        </w:tc>
        <w:tc>
          <w:tcPr>
            <w:tcW w:w="569" w:type="pct"/>
            <w:vAlign w:val="center"/>
          </w:tcPr>
          <w:p w:rsidR="00EF3130" w:rsidRPr="00946C2F" w:rsidRDefault="00EF3130" w:rsidP="00725D11">
            <w:pPr>
              <w:adjustRightInd w:val="0"/>
              <w:snapToGrid w:val="0"/>
              <w:jc w:val="center"/>
              <w:rPr>
                <w:rFonts w:eastAsia="仿宋_GB2312"/>
              </w:rPr>
            </w:pPr>
            <w:r w:rsidRPr="00946C2F">
              <w:rPr>
                <w:rFonts w:eastAsia="仿宋_GB2312"/>
              </w:rPr>
              <w:t>WNW</w:t>
            </w:r>
          </w:p>
        </w:tc>
        <w:tc>
          <w:tcPr>
            <w:tcW w:w="588" w:type="pct"/>
            <w:vAlign w:val="center"/>
          </w:tcPr>
          <w:p w:rsidR="00EF3130" w:rsidRPr="00946C2F" w:rsidRDefault="00B33B9E" w:rsidP="00725D11">
            <w:pPr>
              <w:adjustRightInd w:val="0"/>
              <w:snapToGrid w:val="0"/>
              <w:jc w:val="center"/>
              <w:rPr>
                <w:rFonts w:eastAsia="仿宋_GB2312"/>
              </w:rPr>
            </w:pPr>
            <w:r w:rsidRPr="00946C2F">
              <w:rPr>
                <w:rFonts w:eastAsia="仿宋_GB2312"/>
              </w:rPr>
              <w:t>17</w:t>
            </w:r>
            <w:r w:rsidR="00EF3130" w:rsidRPr="00946C2F">
              <w:rPr>
                <w:rFonts w:eastAsia="仿宋_GB2312" w:hint="eastAsia"/>
              </w:rPr>
              <w:t>50</w:t>
            </w:r>
          </w:p>
        </w:tc>
        <w:tc>
          <w:tcPr>
            <w:tcW w:w="740"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20/</w:t>
            </w:r>
            <w:r w:rsidRPr="00946C2F">
              <w:rPr>
                <w:rFonts w:eastAsia="仿宋_GB2312"/>
              </w:rPr>
              <w:t>75</w:t>
            </w:r>
          </w:p>
        </w:tc>
        <w:tc>
          <w:tcPr>
            <w:tcW w:w="1627" w:type="pct"/>
            <w:vMerge/>
            <w:vAlign w:val="center"/>
          </w:tcPr>
          <w:p w:rsidR="00EF3130" w:rsidRPr="00946C2F" w:rsidRDefault="00EF3130" w:rsidP="00725D11">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F3130" w:rsidRPr="00946C2F" w:rsidRDefault="00EF3130" w:rsidP="00725D11">
            <w:pPr>
              <w:widowControl/>
              <w:adjustRightInd w:val="0"/>
              <w:snapToGrid w:val="0"/>
              <w:jc w:val="left"/>
              <w:rPr>
                <w:rFonts w:eastAsia="仿宋_GB2312"/>
                <w:szCs w:val="21"/>
              </w:rPr>
            </w:pPr>
          </w:p>
        </w:tc>
        <w:tc>
          <w:tcPr>
            <w:tcW w:w="1024"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新</w:t>
            </w:r>
            <w:r w:rsidRPr="00946C2F">
              <w:rPr>
                <w:rFonts w:eastAsia="仿宋_GB2312"/>
              </w:rPr>
              <w:t>港村</w:t>
            </w:r>
          </w:p>
        </w:tc>
        <w:tc>
          <w:tcPr>
            <w:tcW w:w="569"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WNW</w:t>
            </w:r>
          </w:p>
        </w:tc>
        <w:tc>
          <w:tcPr>
            <w:tcW w:w="588"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1100</w:t>
            </w:r>
          </w:p>
        </w:tc>
        <w:tc>
          <w:tcPr>
            <w:tcW w:w="740"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35</w:t>
            </w:r>
            <w:r w:rsidRPr="00946C2F">
              <w:rPr>
                <w:rFonts w:eastAsia="仿宋_GB2312"/>
              </w:rPr>
              <w:t>/130</w:t>
            </w:r>
          </w:p>
        </w:tc>
        <w:tc>
          <w:tcPr>
            <w:tcW w:w="1627" w:type="pct"/>
            <w:vMerge/>
            <w:vAlign w:val="center"/>
          </w:tcPr>
          <w:p w:rsidR="00EF3130" w:rsidRPr="00946C2F" w:rsidRDefault="00EF3130" w:rsidP="00725D11">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F3130" w:rsidRPr="00946C2F" w:rsidRDefault="00EF3130" w:rsidP="00725D11">
            <w:pPr>
              <w:widowControl/>
              <w:adjustRightInd w:val="0"/>
              <w:snapToGrid w:val="0"/>
              <w:jc w:val="left"/>
              <w:rPr>
                <w:rFonts w:eastAsia="仿宋_GB2312"/>
                <w:szCs w:val="21"/>
              </w:rPr>
            </w:pPr>
          </w:p>
        </w:tc>
        <w:tc>
          <w:tcPr>
            <w:tcW w:w="1024"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吴</w:t>
            </w:r>
            <w:r w:rsidRPr="00946C2F">
              <w:rPr>
                <w:rFonts w:eastAsia="仿宋_GB2312"/>
              </w:rPr>
              <w:t>庄</w:t>
            </w:r>
          </w:p>
        </w:tc>
        <w:tc>
          <w:tcPr>
            <w:tcW w:w="569"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NNW</w:t>
            </w:r>
          </w:p>
        </w:tc>
        <w:tc>
          <w:tcPr>
            <w:tcW w:w="588"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1750</w:t>
            </w:r>
          </w:p>
        </w:tc>
        <w:tc>
          <w:tcPr>
            <w:tcW w:w="740"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55</w:t>
            </w:r>
            <w:r w:rsidRPr="00946C2F">
              <w:rPr>
                <w:rFonts w:eastAsia="仿宋_GB2312"/>
              </w:rPr>
              <w:t>/190-</w:t>
            </w:r>
          </w:p>
        </w:tc>
        <w:tc>
          <w:tcPr>
            <w:tcW w:w="1627" w:type="pct"/>
            <w:vMerge/>
            <w:vAlign w:val="center"/>
          </w:tcPr>
          <w:p w:rsidR="00EF3130" w:rsidRPr="00946C2F" w:rsidRDefault="00EF3130" w:rsidP="00725D11">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6E74A8" w:rsidRPr="00946C2F" w:rsidRDefault="006E74A8" w:rsidP="00725D11">
            <w:pPr>
              <w:widowControl/>
              <w:adjustRightInd w:val="0"/>
              <w:snapToGrid w:val="0"/>
              <w:jc w:val="left"/>
              <w:rPr>
                <w:rFonts w:eastAsia="仿宋_GB2312"/>
                <w:szCs w:val="21"/>
              </w:rPr>
            </w:pPr>
          </w:p>
        </w:tc>
        <w:tc>
          <w:tcPr>
            <w:tcW w:w="1024" w:type="pct"/>
            <w:vAlign w:val="center"/>
          </w:tcPr>
          <w:p w:rsidR="006E74A8" w:rsidRPr="00946C2F" w:rsidRDefault="006E74A8" w:rsidP="00725D11">
            <w:pPr>
              <w:adjustRightInd w:val="0"/>
              <w:snapToGrid w:val="0"/>
              <w:jc w:val="center"/>
              <w:rPr>
                <w:rFonts w:eastAsia="仿宋_GB2312"/>
              </w:rPr>
            </w:pPr>
            <w:r w:rsidRPr="00946C2F">
              <w:rPr>
                <w:rFonts w:eastAsia="仿宋_GB2312" w:hint="eastAsia"/>
              </w:rPr>
              <w:t>董庄</w:t>
            </w:r>
          </w:p>
        </w:tc>
        <w:tc>
          <w:tcPr>
            <w:tcW w:w="569" w:type="pct"/>
            <w:vAlign w:val="center"/>
          </w:tcPr>
          <w:p w:rsidR="006E74A8" w:rsidRPr="00946C2F" w:rsidRDefault="006E74A8" w:rsidP="00725D11">
            <w:pPr>
              <w:adjustRightInd w:val="0"/>
              <w:snapToGrid w:val="0"/>
              <w:jc w:val="center"/>
              <w:rPr>
                <w:rFonts w:eastAsia="仿宋_GB2312"/>
              </w:rPr>
            </w:pPr>
            <w:r w:rsidRPr="00946C2F">
              <w:rPr>
                <w:rFonts w:eastAsia="仿宋_GB2312" w:hint="eastAsia"/>
              </w:rPr>
              <w:t>N</w:t>
            </w:r>
          </w:p>
        </w:tc>
        <w:tc>
          <w:tcPr>
            <w:tcW w:w="588" w:type="pct"/>
            <w:vAlign w:val="center"/>
          </w:tcPr>
          <w:p w:rsidR="006E74A8" w:rsidRPr="00946C2F" w:rsidRDefault="006E74A8" w:rsidP="00725D11">
            <w:pPr>
              <w:adjustRightInd w:val="0"/>
              <w:snapToGrid w:val="0"/>
              <w:jc w:val="center"/>
              <w:rPr>
                <w:rFonts w:eastAsia="仿宋_GB2312"/>
              </w:rPr>
            </w:pPr>
            <w:r w:rsidRPr="00946C2F">
              <w:rPr>
                <w:rFonts w:eastAsia="仿宋_GB2312" w:hint="eastAsia"/>
              </w:rPr>
              <w:t>2450</w:t>
            </w:r>
          </w:p>
        </w:tc>
        <w:tc>
          <w:tcPr>
            <w:tcW w:w="740" w:type="pct"/>
            <w:vAlign w:val="center"/>
          </w:tcPr>
          <w:p w:rsidR="006E74A8" w:rsidRPr="00946C2F" w:rsidRDefault="006E74A8" w:rsidP="00725D11">
            <w:pPr>
              <w:adjustRightInd w:val="0"/>
              <w:snapToGrid w:val="0"/>
              <w:jc w:val="center"/>
              <w:rPr>
                <w:rFonts w:eastAsia="仿宋_GB2312"/>
              </w:rPr>
            </w:pPr>
            <w:r w:rsidRPr="00946C2F">
              <w:rPr>
                <w:rFonts w:eastAsia="仿宋_GB2312" w:hint="eastAsia"/>
              </w:rPr>
              <w:t>65</w:t>
            </w:r>
            <w:r w:rsidRPr="00946C2F">
              <w:rPr>
                <w:rFonts w:eastAsia="仿宋_GB2312"/>
              </w:rPr>
              <w:t>/230</w:t>
            </w:r>
          </w:p>
        </w:tc>
        <w:tc>
          <w:tcPr>
            <w:tcW w:w="1627" w:type="pct"/>
            <w:vMerge/>
            <w:vAlign w:val="center"/>
          </w:tcPr>
          <w:p w:rsidR="006E74A8" w:rsidRPr="00946C2F" w:rsidRDefault="006E74A8" w:rsidP="00725D11">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F3130" w:rsidRPr="00946C2F" w:rsidRDefault="00EF3130" w:rsidP="00725D11">
            <w:pPr>
              <w:widowControl/>
              <w:adjustRightInd w:val="0"/>
              <w:snapToGrid w:val="0"/>
              <w:jc w:val="left"/>
              <w:rPr>
                <w:rFonts w:eastAsia="仿宋_GB2312"/>
                <w:szCs w:val="21"/>
              </w:rPr>
            </w:pPr>
          </w:p>
        </w:tc>
        <w:tc>
          <w:tcPr>
            <w:tcW w:w="1024"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曹庄</w:t>
            </w:r>
          </w:p>
        </w:tc>
        <w:tc>
          <w:tcPr>
            <w:tcW w:w="569"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NW</w:t>
            </w:r>
          </w:p>
        </w:tc>
        <w:tc>
          <w:tcPr>
            <w:tcW w:w="588"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1850</w:t>
            </w:r>
          </w:p>
        </w:tc>
        <w:tc>
          <w:tcPr>
            <w:tcW w:w="740"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55</w:t>
            </w:r>
            <w:r w:rsidRPr="00946C2F">
              <w:rPr>
                <w:rFonts w:eastAsia="仿宋_GB2312"/>
              </w:rPr>
              <w:t>/205</w:t>
            </w:r>
          </w:p>
        </w:tc>
        <w:tc>
          <w:tcPr>
            <w:tcW w:w="1627" w:type="pct"/>
            <w:vMerge/>
            <w:vAlign w:val="center"/>
          </w:tcPr>
          <w:p w:rsidR="00EF3130" w:rsidRPr="00946C2F" w:rsidRDefault="00EF3130" w:rsidP="00725D11">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F3130" w:rsidRPr="00946C2F" w:rsidRDefault="00EF3130" w:rsidP="00725D11">
            <w:pPr>
              <w:widowControl/>
              <w:adjustRightInd w:val="0"/>
              <w:snapToGrid w:val="0"/>
              <w:jc w:val="left"/>
              <w:rPr>
                <w:rFonts w:eastAsia="仿宋_GB2312"/>
                <w:szCs w:val="21"/>
              </w:rPr>
            </w:pPr>
          </w:p>
        </w:tc>
        <w:tc>
          <w:tcPr>
            <w:tcW w:w="1024"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瞿家</w:t>
            </w:r>
            <w:r w:rsidRPr="00946C2F">
              <w:rPr>
                <w:rFonts w:eastAsia="仿宋_GB2312"/>
              </w:rPr>
              <w:t>河</w:t>
            </w:r>
          </w:p>
        </w:tc>
        <w:tc>
          <w:tcPr>
            <w:tcW w:w="569" w:type="pct"/>
            <w:vAlign w:val="center"/>
          </w:tcPr>
          <w:p w:rsidR="00EF3130" w:rsidRPr="00946C2F" w:rsidRDefault="00EF3130" w:rsidP="00725D11">
            <w:pPr>
              <w:adjustRightInd w:val="0"/>
              <w:snapToGrid w:val="0"/>
              <w:jc w:val="center"/>
              <w:rPr>
                <w:rFonts w:eastAsia="仿宋_GB2312"/>
              </w:rPr>
            </w:pPr>
            <w:r w:rsidRPr="00946C2F">
              <w:rPr>
                <w:rFonts w:eastAsia="仿宋_GB2312"/>
              </w:rPr>
              <w:t>S</w:t>
            </w:r>
            <w:r w:rsidRPr="00946C2F">
              <w:rPr>
                <w:rFonts w:eastAsia="仿宋_GB2312" w:hint="eastAsia"/>
              </w:rPr>
              <w:t>SE</w:t>
            </w:r>
          </w:p>
        </w:tc>
        <w:tc>
          <w:tcPr>
            <w:tcW w:w="588" w:type="pct"/>
            <w:vAlign w:val="center"/>
          </w:tcPr>
          <w:p w:rsidR="00EF3130" w:rsidRPr="00946C2F" w:rsidRDefault="00EF3130" w:rsidP="00725D11">
            <w:pPr>
              <w:adjustRightInd w:val="0"/>
              <w:snapToGrid w:val="0"/>
              <w:jc w:val="center"/>
              <w:rPr>
                <w:rFonts w:eastAsia="仿宋_GB2312"/>
              </w:rPr>
            </w:pPr>
            <w:r w:rsidRPr="00946C2F">
              <w:t>1700</w:t>
            </w:r>
          </w:p>
        </w:tc>
        <w:tc>
          <w:tcPr>
            <w:tcW w:w="740" w:type="pct"/>
            <w:vAlign w:val="center"/>
          </w:tcPr>
          <w:p w:rsidR="00EF3130" w:rsidRPr="00946C2F" w:rsidRDefault="00EF3130" w:rsidP="00725D11">
            <w:pPr>
              <w:adjustRightInd w:val="0"/>
              <w:snapToGrid w:val="0"/>
              <w:jc w:val="center"/>
              <w:rPr>
                <w:rFonts w:eastAsia="仿宋_GB2312"/>
              </w:rPr>
            </w:pPr>
            <w:r w:rsidRPr="00946C2F">
              <w:rPr>
                <w:rFonts w:eastAsia="仿宋_GB2312" w:hint="eastAsia"/>
              </w:rPr>
              <w:t>65</w:t>
            </w:r>
            <w:r w:rsidRPr="00946C2F">
              <w:rPr>
                <w:rFonts w:eastAsia="仿宋_GB2312"/>
              </w:rPr>
              <w:t>/230</w:t>
            </w:r>
          </w:p>
        </w:tc>
        <w:tc>
          <w:tcPr>
            <w:tcW w:w="1627" w:type="pct"/>
            <w:vMerge/>
            <w:vAlign w:val="center"/>
          </w:tcPr>
          <w:p w:rsidR="00EF3130" w:rsidRPr="00946C2F" w:rsidRDefault="00EF3130" w:rsidP="00725D11">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restart"/>
            <w:vAlign w:val="center"/>
            <w:hideMark/>
          </w:tcPr>
          <w:p w:rsidR="00742843" w:rsidRPr="00946C2F" w:rsidRDefault="00742843" w:rsidP="00725D11">
            <w:pPr>
              <w:adjustRightInd w:val="0"/>
              <w:snapToGrid w:val="0"/>
              <w:jc w:val="center"/>
              <w:rPr>
                <w:rFonts w:eastAsia="仿宋_GB2312"/>
              </w:rPr>
            </w:pPr>
            <w:r w:rsidRPr="00946C2F">
              <w:rPr>
                <w:rFonts w:eastAsia="仿宋_GB2312" w:hint="eastAsia"/>
              </w:rPr>
              <w:t>地表水</w:t>
            </w:r>
          </w:p>
        </w:tc>
        <w:tc>
          <w:tcPr>
            <w:tcW w:w="1024" w:type="pct"/>
            <w:vAlign w:val="center"/>
            <w:hideMark/>
          </w:tcPr>
          <w:p w:rsidR="00742843" w:rsidRPr="00946C2F" w:rsidRDefault="00742843" w:rsidP="00725D11">
            <w:pPr>
              <w:adjustRightInd w:val="0"/>
              <w:snapToGrid w:val="0"/>
              <w:jc w:val="center"/>
              <w:rPr>
                <w:rFonts w:eastAsia="仿宋_GB2312"/>
              </w:rPr>
            </w:pPr>
            <w:r w:rsidRPr="00946C2F">
              <w:rPr>
                <w:rFonts w:eastAsia="仿宋_GB2312" w:hint="eastAsia"/>
              </w:rPr>
              <w:t>淮河入江水道</w:t>
            </w:r>
          </w:p>
        </w:tc>
        <w:tc>
          <w:tcPr>
            <w:tcW w:w="569" w:type="pct"/>
            <w:vAlign w:val="center"/>
            <w:hideMark/>
          </w:tcPr>
          <w:p w:rsidR="00742843" w:rsidRPr="00946C2F" w:rsidRDefault="00742843" w:rsidP="00725D11">
            <w:pPr>
              <w:adjustRightInd w:val="0"/>
              <w:snapToGrid w:val="0"/>
              <w:jc w:val="center"/>
              <w:rPr>
                <w:rFonts w:eastAsia="仿宋_GB2312"/>
              </w:rPr>
            </w:pPr>
            <w:r w:rsidRPr="00946C2F">
              <w:rPr>
                <w:rFonts w:eastAsia="仿宋_GB2312"/>
              </w:rPr>
              <w:t>NE</w:t>
            </w:r>
          </w:p>
        </w:tc>
        <w:tc>
          <w:tcPr>
            <w:tcW w:w="588" w:type="pct"/>
            <w:vAlign w:val="center"/>
            <w:hideMark/>
          </w:tcPr>
          <w:p w:rsidR="00742843" w:rsidRPr="00946C2F" w:rsidRDefault="00742843" w:rsidP="00725D11">
            <w:pPr>
              <w:adjustRightInd w:val="0"/>
              <w:snapToGrid w:val="0"/>
              <w:jc w:val="center"/>
              <w:rPr>
                <w:rFonts w:eastAsia="仿宋_GB2312"/>
              </w:rPr>
            </w:pPr>
            <w:r w:rsidRPr="00946C2F">
              <w:rPr>
                <w:rFonts w:eastAsia="仿宋_GB2312"/>
              </w:rPr>
              <w:t>14km</w:t>
            </w:r>
          </w:p>
        </w:tc>
        <w:tc>
          <w:tcPr>
            <w:tcW w:w="740" w:type="pct"/>
            <w:vAlign w:val="center"/>
            <w:hideMark/>
          </w:tcPr>
          <w:p w:rsidR="00742843" w:rsidRPr="00946C2F" w:rsidRDefault="00742843" w:rsidP="00725D11">
            <w:pPr>
              <w:adjustRightInd w:val="0"/>
              <w:snapToGrid w:val="0"/>
              <w:jc w:val="center"/>
              <w:rPr>
                <w:rFonts w:eastAsia="仿宋_GB2312"/>
              </w:rPr>
            </w:pPr>
            <w:r w:rsidRPr="00946C2F">
              <w:rPr>
                <w:rFonts w:eastAsia="仿宋_GB2312" w:hint="eastAsia"/>
              </w:rPr>
              <w:t>中河</w:t>
            </w:r>
          </w:p>
        </w:tc>
        <w:tc>
          <w:tcPr>
            <w:tcW w:w="1627" w:type="pct"/>
            <w:vAlign w:val="center"/>
            <w:hideMark/>
          </w:tcPr>
          <w:p w:rsidR="00742843" w:rsidRPr="00946C2F" w:rsidRDefault="00742843" w:rsidP="00725D11">
            <w:pPr>
              <w:adjustRightInd w:val="0"/>
              <w:snapToGrid w:val="0"/>
              <w:jc w:val="center"/>
              <w:rPr>
                <w:rFonts w:eastAsia="仿宋_GB2312"/>
              </w:rPr>
            </w:pPr>
            <w:r w:rsidRPr="00946C2F">
              <w:rPr>
                <w:rFonts w:eastAsia="仿宋_GB2312" w:hint="eastAsia"/>
              </w:rPr>
              <w:t>执行《地表水环境质量标准》（</w:t>
            </w:r>
            <w:r w:rsidRPr="00946C2F">
              <w:rPr>
                <w:rFonts w:eastAsia="仿宋_GB2312"/>
              </w:rPr>
              <w:t>GB3838-2002</w:t>
            </w:r>
            <w:r w:rsidRPr="00946C2F">
              <w:rPr>
                <w:rFonts w:eastAsia="仿宋_GB2312" w:hint="eastAsia"/>
              </w:rPr>
              <w:t>）中</w:t>
            </w:r>
            <w:r w:rsidRPr="00946C2F">
              <w:rPr>
                <w:rFonts w:ascii="宋体" w:hAnsi="宋体" w:cs="宋体" w:hint="eastAsia"/>
              </w:rPr>
              <w:t>Ⅲ</w:t>
            </w:r>
            <w:r w:rsidRPr="00946C2F">
              <w:rPr>
                <w:rFonts w:eastAsia="仿宋_GB2312" w:hint="eastAsia"/>
              </w:rPr>
              <w:t>类标准</w:t>
            </w:r>
          </w:p>
        </w:tc>
      </w:tr>
      <w:tr w:rsidR="00946C2F" w:rsidRPr="00946C2F" w:rsidTr="00725D11">
        <w:trPr>
          <w:trHeight w:val="20"/>
          <w:jc w:val="center"/>
        </w:trPr>
        <w:tc>
          <w:tcPr>
            <w:tcW w:w="451" w:type="pct"/>
            <w:vMerge/>
            <w:vAlign w:val="center"/>
            <w:hideMark/>
          </w:tcPr>
          <w:p w:rsidR="00742843" w:rsidRPr="00946C2F" w:rsidRDefault="00742843" w:rsidP="00725D11">
            <w:pPr>
              <w:widowControl/>
              <w:adjustRightInd w:val="0"/>
              <w:snapToGrid w:val="0"/>
              <w:jc w:val="left"/>
              <w:rPr>
                <w:rFonts w:eastAsia="仿宋_GB2312"/>
                <w:szCs w:val="21"/>
              </w:rPr>
            </w:pPr>
          </w:p>
        </w:tc>
        <w:tc>
          <w:tcPr>
            <w:tcW w:w="1024" w:type="pct"/>
            <w:vAlign w:val="center"/>
            <w:hideMark/>
          </w:tcPr>
          <w:p w:rsidR="00742843" w:rsidRPr="00946C2F" w:rsidRDefault="00742843" w:rsidP="00725D11">
            <w:pPr>
              <w:adjustRightInd w:val="0"/>
              <w:snapToGrid w:val="0"/>
              <w:jc w:val="center"/>
              <w:rPr>
                <w:rFonts w:eastAsia="仿宋_GB2312"/>
              </w:rPr>
            </w:pPr>
            <w:r w:rsidRPr="00946C2F">
              <w:rPr>
                <w:rFonts w:eastAsia="仿宋_GB2312" w:hint="eastAsia"/>
              </w:rPr>
              <w:t>中心河</w:t>
            </w:r>
          </w:p>
        </w:tc>
        <w:tc>
          <w:tcPr>
            <w:tcW w:w="569" w:type="pct"/>
            <w:vAlign w:val="center"/>
            <w:hideMark/>
          </w:tcPr>
          <w:p w:rsidR="00742843" w:rsidRPr="00946C2F" w:rsidRDefault="00742843" w:rsidP="00725D11">
            <w:pPr>
              <w:adjustRightInd w:val="0"/>
              <w:snapToGrid w:val="0"/>
              <w:jc w:val="center"/>
              <w:rPr>
                <w:rFonts w:eastAsia="仿宋_GB2312"/>
              </w:rPr>
            </w:pPr>
            <w:r w:rsidRPr="00946C2F">
              <w:rPr>
                <w:rFonts w:eastAsia="仿宋_GB2312"/>
              </w:rPr>
              <w:t>N</w:t>
            </w:r>
          </w:p>
        </w:tc>
        <w:tc>
          <w:tcPr>
            <w:tcW w:w="588" w:type="pct"/>
            <w:vAlign w:val="center"/>
            <w:hideMark/>
          </w:tcPr>
          <w:p w:rsidR="00742843" w:rsidRPr="00946C2F" w:rsidRDefault="00742843" w:rsidP="00725D11">
            <w:pPr>
              <w:adjustRightInd w:val="0"/>
              <w:snapToGrid w:val="0"/>
              <w:jc w:val="center"/>
              <w:rPr>
                <w:rFonts w:eastAsia="仿宋_GB2312"/>
              </w:rPr>
            </w:pPr>
            <w:r w:rsidRPr="00946C2F">
              <w:rPr>
                <w:rFonts w:eastAsia="仿宋_GB2312" w:hint="eastAsia"/>
              </w:rPr>
              <w:t>紧邻</w:t>
            </w:r>
          </w:p>
        </w:tc>
        <w:tc>
          <w:tcPr>
            <w:tcW w:w="740" w:type="pct"/>
            <w:vAlign w:val="center"/>
            <w:hideMark/>
          </w:tcPr>
          <w:p w:rsidR="00742843" w:rsidRPr="00946C2F" w:rsidRDefault="00742843" w:rsidP="00725D11">
            <w:pPr>
              <w:adjustRightInd w:val="0"/>
              <w:snapToGrid w:val="0"/>
              <w:jc w:val="center"/>
              <w:rPr>
                <w:rFonts w:eastAsia="仿宋_GB2312"/>
              </w:rPr>
            </w:pPr>
            <w:r w:rsidRPr="00946C2F">
              <w:rPr>
                <w:rFonts w:eastAsia="仿宋_GB2312" w:hint="eastAsia"/>
              </w:rPr>
              <w:t>小河</w:t>
            </w:r>
          </w:p>
        </w:tc>
        <w:tc>
          <w:tcPr>
            <w:tcW w:w="1627" w:type="pct"/>
            <w:vAlign w:val="center"/>
            <w:hideMark/>
          </w:tcPr>
          <w:p w:rsidR="00742843" w:rsidRPr="00946C2F" w:rsidRDefault="00742843" w:rsidP="00725D11">
            <w:pPr>
              <w:adjustRightInd w:val="0"/>
              <w:snapToGrid w:val="0"/>
              <w:jc w:val="center"/>
              <w:rPr>
                <w:rFonts w:eastAsia="仿宋_GB2312"/>
              </w:rPr>
            </w:pPr>
            <w:r w:rsidRPr="00946C2F">
              <w:rPr>
                <w:rFonts w:eastAsia="仿宋_GB2312" w:hint="eastAsia"/>
              </w:rPr>
              <w:t>执行《地表水环境质量标准》（</w:t>
            </w:r>
            <w:r w:rsidRPr="00946C2F">
              <w:rPr>
                <w:rFonts w:eastAsia="仿宋_GB2312"/>
              </w:rPr>
              <w:t>GB3838-2002</w:t>
            </w:r>
            <w:r w:rsidRPr="00946C2F">
              <w:rPr>
                <w:rFonts w:eastAsia="仿宋_GB2312" w:hint="eastAsia"/>
              </w:rPr>
              <w:t>）中</w:t>
            </w:r>
            <w:r w:rsidRPr="00946C2F">
              <w:rPr>
                <w:rFonts w:ascii="宋体" w:hAnsi="宋体" w:cs="宋体" w:hint="eastAsia"/>
              </w:rPr>
              <w:t>Ⅳ</w:t>
            </w:r>
            <w:r w:rsidRPr="00946C2F">
              <w:rPr>
                <w:rFonts w:eastAsia="仿宋_GB2312" w:hint="eastAsia"/>
              </w:rPr>
              <w:t>类标准</w:t>
            </w:r>
          </w:p>
        </w:tc>
      </w:tr>
      <w:tr w:rsidR="00946C2F" w:rsidRPr="00946C2F" w:rsidTr="00725D11">
        <w:trPr>
          <w:trHeight w:val="20"/>
          <w:jc w:val="center"/>
        </w:trPr>
        <w:tc>
          <w:tcPr>
            <w:tcW w:w="451" w:type="pct"/>
            <w:vMerge w:val="restar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声</w:t>
            </w:r>
          </w:p>
        </w:tc>
        <w:tc>
          <w:tcPr>
            <w:tcW w:w="1024"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陈桥镇</w:t>
            </w:r>
          </w:p>
        </w:tc>
        <w:tc>
          <w:tcPr>
            <w:tcW w:w="569"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W</w:t>
            </w:r>
          </w:p>
        </w:tc>
        <w:tc>
          <w:tcPr>
            <w:tcW w:w="588" w:type="pct"/>
            <w:vAlign w:val="center"/>
            <w:hideMark/>
          </w:tcPr>
          <w:p w:rsidR="00E3266B" w:rsidRPr="00946C2F" w:rsidRDefault="00CD4746" w:rsidP="00E3266B">
            <w:pPr>
              <w:adjustRightInd w:val="0"/>
              <w:snapToGrid w:val="0"/>
              <w:jc w:val="center"/>
              <w:rPr>
                <w:rFonts w:eastAsia="仿宋_GB2312"/>
              </w:rPr>
            </w:pPr>
            <w:r w:rsidRPr="00946C2F">
              <w:rPr>
                <w:rFonts w:eastAsia="仿宋_GB2312"/>
              </w:rPr>
              <w:t>100</w:t>
            </w:r>
          </w:p>
        </w:tc>
        <w:tc>
          <w:tcPr>
            <w:tcW w:w="740"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600</w:t>
            </w:r>
            <w:r w:rsidRPr="00946C2F">
              <w:rPr>
                <w:rFonts w:eastAsia="仿宋_GB2312"/>
              </w:rPr>
              <w:t>/2000</w:t>
            </w:r>
          </w:p>
        </w:tc>
        <w:tc>
          <w:tcPr>
            <w:tcW w:w="1627" w:type="pct"/>
            <w:vMerge w:val="restar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执行《声环境质量标准》（</w:t>
            </w:r>
            <w:r w:rsidRPr="00946C2F">
              <w:rPr>
                <w:rFonts w:eastAsia="仿宋_GB2312"/>
              </w:rPr>
              <w:t>GB3096-2008</w:t>
            </w:r>
            <w:r w:rsidRPr="00946C2F">
              <w:rPr>
                <w:rFonts w:eastAsia="仿宋_GB2312" w:hint="eastAsia"/>
              </w:rPr>
              <w:t>）中</w:t>
            </w:r>
            <w:r w:rsidRPr="00946C2F">
              <w:rPr>
                <w:rFonts w:eastAsia="仿宋_GB2312"/>
              </w:rPr>
              <w:t>2</w:t>
            </w:r>
            <w:r w:rsidRPr="00946C2F">
              <w:rPr>
                <w:rFonts w:eastAsia="仿宋_GB2312" w:hint="eastAsia"/>
              </w:rPr>
              <w:t>类标准</w:t>
            </w:r>
          </w:p>
        </w:tc>
      </w:tr>
      <w:tr w:rsidR="00946C2F" w:rsidRPr="00946C2F" w:rsidTr="00725D11">
        <w:trPr>
          <w:trHeight w:val="20"/>
          <w:jc w:val="center"/>
        </w:trPr>
        <w:tc>
          <w:tcPr>
            <w:tcW w:w="451" w:type="pct"/>
            <w:vMerge/>
            <w:vAlign w:val="center"/>
          </w:tcPr>
          <w:p w:rsidR="00E3266B" w:rsidRPr="00946C2F" w:rsidRDefault="00E3266B" w:rsidP="00E3266B">
            <w:pPr>
              <w:adjustRightInd w:val="0"/>
              <w:snapToGrid w:val="0"/>
              <w:jc w:val="center"/>
              <w:rPr>
                <w:rFonts w:eastAsia="仿宋_GB2312"/>
              </w:rPr>
            </w:pPr>
          </w:p>
        </w:tc>
        <w:tc>
          <w:tcPr>
            <w:tcW w:w="1024"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陈桥村</w:t>
            </w:r>
          </w:p>
        </w:tc>
        <w:tc>
          <w:tcPr>
            <w:tcW w:w="569" w:type="pct"/>
            <w:vAlign w:val="center"/>
          </w:tcPr>
          <w:p w:rsidR="00E3266B" w:rsidRPr="00946C2F" w:rsidRDefault="00E3266B" w:rsidP="00E3266B">
            <w:pPr>
              <w:adjustRightInd w:val="0"/>
              <w:snapToGrid w:val="0"/>
              <w:jc w:val="center"/>
              <w:rPr>
                <w:rFonts w:eastAsia="仿宋_GB2312"/>
              </w:rPr>
            </w:pPr>
            <w:r w:rsidRPr="00946C2F">
              <w:rPr>
                <w:rFonts w:eastAsia="仿宋_GB2312"/>
              </w:rPr>
              <w:t>N</w:t>
            </w:r>
          </w:p>
        </w:tc>
        <w:tc>
          <w:tcPr>
            <w:tcW w:w="588" w:type="pct"/>
            <w:vAlign w:val="center"/>
          </w:tcPr>
          <w:p w:rsidR="00E3266B" w:rsidRPr="00946C2F" w:rsidRDefault="00E3266B" w:rsidP="00E3266B">
            <w:pPr>
              <w:adjustRightInd w:val="0"/>
              <w:snapToGrid w:val="0"/>
              <w:jc w:val="center"/>
              <w:rPr>
                <w:rFonts w:eastAsia="仿宋_GB2312"/>
              </w:rPr>
            </w:pPr>
            <w:r w:rsidRPr="00946C2F">
              <w:rPr>
                <w:rFonts w:eastAsia="仿宋_GB2312"/>
              </w:rPr>
              <w:t>50</w:t>
            </w:r>
          </w:p>
        </w:tc>
        <w:tc>
          <w:tcPr>
            <w:tcW w:w="740" w:type="pct"/>
            <w:vAlign w:val="center"/>
          </w:tcPr>
          <w:p w:rsidR="00E3266B" w:rsidRPr="00946C2F" w:rsidRDefault="00E3266B" w:rsidP="00E3266B">
            <w:pPr>
              <w:adjustRightInd w:val="0"/>
              <w:snapToGrid w:val="0"/>
              <w:jc w:val="center"/>
              <w:rPr>
                <w:rFonts w:eastAsia="仿宋_GB2312"/>
              </w:rPr>
            </w:pPr>
            <w:r w:rsidRPr="00946C2F">
              <w:rPr>
                <w:rFonts w:eastAsia="仿宋_GB2312"/>
              </w:rPr>
              <w:t>40/140</w:t>
            </w:r>
          </w:p>
        </w:tc>
        <w:tc>
          <w:tcPr>
            <w:tcW w:w="1627" w:type="pct"/>
            <w:vMerge/>
            <w:vAlign w:val="center"/>
          </w:tcPr>
          <w:p w:rsidR="00E3266B" w:rsidRPr="00946C2F" w:rsidRDefault="00E3266B" w:rsidP="00E3266B">
            <w:pPr>
              <w:adjustRightInd w:val="0"/>
              <w:snapToGrid w:val="0"/>
              <w:jc w:val="center"/>
              <w:rPr>
                <w:rFonts w:eastAsia="仿宋_GB2312"/>
              </w:rPr>
            </w:pPr>
          </w:p>
        </w:tc>
      </w:tr>
      <w:tr w:rsidR="00946C2F" w:rsidRPr="00946C2F" w:rsidTr="00725D11">
        <w:trPr>
          <w:trHeight w:val="20"/>
          <w:jc w:val="center"/>
        </w:trPr>
        <w:tc>
          <w:tcPr>
            <w:tcW w:w="451" w:type="pct"/>
            <w:vMerge w:val="restar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环境风险</w:t>
            </w:r>
            <w:r w:rsidRPr="00946C2F">
              <w:rPr>
                <w:rFonts w:eastAsia="仿宋_GB2312"/>
              </w:rPr>
              <w:t>保护目标</w:t>
            </w:r>
          </w:p>
        </w:tc>
        <w:tc>
          <w:tcPr>
            <w:tcW w:w="1024"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陈桥镇</w:t>
            </w:r>
          </w:p>
        </w:tc>
        <w:tc>
          <w:tcPr>
            <w:tcW w:w="569" w:type="pct"/>
            <w:vAlign w:val="center"/>
          </w:tcPr>
          <w:p w:rsidR="00E3266B" w:rsidRPr="00946C2F" w:rsidRDefault="00E3266B" w:rsidP="00E3266B">
            <w:pPr>
              <w:adjustRightInd w:val="0"/>
              <w:snapToGrid w:val="0"/>
              <w:jc w:val="center"/>
              <w:rPr>
                <w:rFonts w:eastAsia="仿宋_GB2312"/>
              </w:rPr>
            </w:pPr>
            <w:r w:rsidRPr="00946C2F">
              <w:rPr>
                <w:rFonts w:eastAsia="仿宋_GB2312"/>
              </w:rPr>
              <w:t>W</w:t>
            </w:r>
          </w:p>
        </w:tc>
        <w:tc>
          <w:tcPr>
            <w:tcW w:w="588" w:type="pct"/>
            <w:vAlign w:val="center"/>
          </w:tcPr>
          <w:p w:rsidR="00E3266B" w:rsidRPr="00946C2F" w:rsidRDefault="00CD4746" w:rsidP="00E3266B">
            <w:pPr>
              <w:adjustRightInd w:val="0"/>
              <w:snapToGrid w:val="0"/>
              <w:jc w:val="center"/>
              <w:rPr>
                <w:rFonts w:eastAsia="仿宋_GB2312"/>
              </w:rPr>
            </w:pPr>
            <w:r w:rsidRPr="00946C2F">
              <w:rPr>
                <w:rFonts w:eastAsia="仿宋_GB2312"/>
              </w:rPr>
              <w:t>100</w:t>
            </w:r>
          </w:p>
        </w:tc>
        <w:tc>
          <w:tcPr>
            <w:tcW w:w="740"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600</w:t>
            </w:r>
            <w:r w:rsidRPr="00946C2F">
              <w:rPr>
                <w:rFonts w:eastAsia="仿宋_GB2312"/>
              </w:rPr>
              <w:t>/2000</w:t>
            </w:r>
          </w:p>
        </w:tc>
        <w:tc>
          <w:tcPr>
            <w:tcW w:w="1627" w:type="pct"/>
            <w:vMerge w:val="restar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《环境空气质量标准》（</w:t>
            </w:r>
            <w:r w:rsidRPr="00946C2F">
              <w:rPr>
                <w:rFonts w:eastAsia="仿宋_GB2312"/>
              </w:rPr>
              <w:t>GB3095-2012</w:t>
            </w:r>
            <w:r w:rsidRPr="00946C2F">
              <w:rPr>
                <w:rFonts w:eastAsia="仿宋_GB2312" w:hint="eastAsia"/>
              </w:rPr>
              <w:t>）二级标准</w:t>
            </w:r>
          </w:p>
        </w:tc>
      </w:tr>
      <w:tr w:rsidR="00946C2F" w:rsidRPr="00946C2F" w:rsidTr="00725D11">
        <w:trPr>
          <w:trHeight w:val="20"/>
          <w:jc w:val="center"/>
        </w:trPr>
        <w:tc>
          <w:tcPr>
            <w:tcW w:w="451" w:type="pct"/>
            <w:vMerge/>
            <w:vAlign w:val="center"/>
          </w:tcPr>
          <w:p w:rsidR="00E3266B" w:rsidRPr="00946C2F" w:rsidRDefault="00E3266B" w:rsidP="00E3266B">
            <w:pPr>
              <w:adjustRightInd w:val="0"/>
              <w:snapToGrid w:val="0"/>
              <w:jc w:val="center"/>
              <w:rPr>
                <w:rFonts w:eastAsia="仿宋_GB2312"/>
              </w:rPr>
            </w:pPr>
          </w:p>
        </w:tc>
        <w:tc>
          <w:tcPr>
            <w:tcW w:w="1024"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陈桥镇卫生院</w:t>
            </w:r>
          </w:p>
        </w:tc>
        <w:tc>
          <w:tcPr>
            <w:tcW w:w="569" w:type="pct"/>
            <w:vAlign w:val="center"/>
          </w:tcPr>
          <w:p w:rsidR="00E3266B" w:rsidRPr="00946C2F" w:rsidRDefault="00E3266B" w:rsidP="00E3266B">
            <w:pPr>
              <w:adjustRightInd w:val="0"/>
              <w:snapToGrid w:val="0"/>
              <w:jc w:val="center"/>
              <w:rPr>
                <w:rFonts w:eastAsia="仿宋_GB2312"/>
              </w:rPr>
            </w:pPr>
            <w:r w:rsidRPr="00946C2F">
              <w:rPr>
                <w:rFonts w:eastAsia="仿宋_GB2312"/>
              </w:rPr>
              <w:t>W</w:t>
            </w:r>
          </w:p>
        </w:tc>
        <w:tc>
          <w:tcPr>
            <w:tcW w:w="588" w:type="pct"/>
            <w:vAlign w:val="center"/>
          </w:tcPr>
          <w:p w:rsidR="00E3266B" w:rsidRPr="00946C2F" w:rsidRDefault="00E3266B" w:rsidP="00E3266B">
            <w:pPr>
              <w:adjustRightInd w:val="0"/>
              <w:snapToGrid w:val="0"/>
              <w:jc w:val="center"/>
              <w:rPr>
                <w:rFonts w:eastAsia="仿宋_GB2312"/>
              </w:rPr>
            </w:pPr>
            <w:r w:rsidRPr="00946C2F">
              <w:rPr>
                <w:rFonts w:eastAsia="仿宋_GB2312"/>
              </w:rPr>
              <w:t>300</w:t>
            </w:r>
          </w:p>
        </w:tc>
        <w:tc>
          <w:tcPr>
            <w:tcW w:w="740"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一级乙等医院，床位</w:t>
            </w:r>
            <w:r w:rsidRPr="00946C2F">
              <w:rPr>
                <w:rFonts w:eastAsia="仿宋_GB2312"/>
              </w:rPr>
              <w:t>20</w:t>
            </w:r>
            <w:r w:rsidRPr="00946C2F">
              <w:rPr>
                <w:rFonts w:eastAsia="仿宋_GB2312" w:hint="eastAsia"/>
              </w:rPr>
              <w:t>张</w:t>
            </w:r>
          </w:p>
        </w:tc>
        <w:tc>
          <w:tcPr>
            <w:tcW w:w="1627" w:type="pct"/>
            <w:vMerge/>
            <w:vAlign w:val="center"/>
          </w:tcPr>
          <w:p w:rsidR="00E3266B" w:rsidRPr="00946C2F" w:rsidRDefault="00E3266B" w:rsidP="00E3266B">
            <w:pPr>
              <w:adjustRightInd w:val="0"/>
              <w:snapToGrid w:val="0"/>
              <w:jc w:val="center"/>
              <w:rPr>
                <w:rFonts w:eastAsia="仿宋_GB2312"/>
              </w:rPr>
            </w:pPr>
          </w:p>
        </w:tc>
      </w:tr>
      <w:tr w:rsidR="00946C2F" w:rsidRPr="00946C2F" w:rsidTr="00725D11">
        <w:trPr>
          <w:trHeight w:val="20"/>
          <w:jc w:val="center"/>
        </w:trPr>
        <w:tc>
          <w:tcPr>
            <w:tcW w:w="451" w:type="pct"/>
            <w:vMerge/>
            <w:vAlign w:val="center"/>
            <w:hideMark/>
          </w:tcPr>
          <w:p w:rsidR="00E3266B" w:rsidRPr="00946C2F" w:rsidRDefault="00E3266B" w:rsidP="00E3266B">
            <w:pPr>
              <w:widowControl/>
              <w:adjustRightInd w:val="0"/>
              <w:snapToGrid w:val="0"/>
              <w:jc w:val="left"/>
              <w:rPr>
                <w:rFonts w:eastAsia="仿宋_GB2312"/>
                <w:szCs w:val="21"/>
              </w:rPr>
            </w:pPr>
          </w:p>
        </w:tc>
        <w:tc>
          <w:tcPr>
            <w:tcW w:w="1024"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陈桥镇中心幼儿园</w:t>
            </w:r>
          </w:p>
        </w:tc>
        <w:tc>
          <w:tcPr>
            <w:tcW w:w="569"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W</w:t>
            </w:r>
          </w:p>
        </w:tc>
        <w:tc>
          <w:tcPr>
            <w:tcW w:w="588"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250</w:t>
            </w:r>
          </w:p>
        </w:tc>
        <w:tc>
          <w:tcPr>
            <w:tcW w:w="740"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在校师生约</w:t>
            </w:r>
            <w:r w:rsidRPr="00946C2F">
              <w:rPr>
                <w:rFonts w:eastAsia="仿宋_GB2312"/>
              </w:rPr>
              <w:t>330</w:t>
            </w:r>
            <w:r w:rsidRPr="00946C2F">
              <w:rPr>
                <w:rFonts w:eastAsia="仿宋_GB2312" w:hint="eastAsia"/>
              </w:rPr>
              <w:t>人</w:t>
            </w:r>
          </w:p>
        </w:tc>
        <w:tc>
          <w:tcPr>
            <w:tcW w:w="1627" w:type="pct"/>
            <w:vMerge/>
            <w:vAlign w:val="center"/>
            <w:hideMark/>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hideMark/>
          </w:tcPr>
          <w:p w:rsidR="00E3266B" w:rsidRPr="00946C2F" w:rsidRDefault="00E3266B" w:rsidP="00E3266B">
            <w:pPr>
              <w:widowControl/>
              <w:adjustRightInd w:val="0"/>
              <w:snapToGrid w:val="0"/>
              <w:jc w:val="left"/>
              <w:rPr>
                <w:rFonts w:eastAsia="仿宋_GB2312"/>
                <w:szCs w:val="21"/>
              </w:rPr>
            </w:pPr>
          </w:p>
        </w:tc>
        <w:tc>
          <w:tcPr>
            <w:tcW w:w="1024"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陈桥村</w:t>
            </w:r>
          </w:p>
        </w:tc>
        <w:tc>
          <w:tcPr>
            <w:tcW w:w="569"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N</w:t>
            </w:r>
          </w:p>
        </w:tc>
        <w:tc>
          <w:tcPr>
            <w:tcW w:w="588"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50</w:t>
            </w:r>
          </w:p>
        </w:tc>
        <w:tc>
          <w:tcPr>
            <w:tcW w:w="740"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40/140</w:t>
            </w:r>
          </w:p>
        </w:tc>
        <w:tc>
          <w:tcPr>
            <w:tcW w:w="1627" w:type="pct"/>
            <w:vMerge/>
            <w:vAlign w:val="center"/>
            <w:hideMark/>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hideMark/>
          </w:tcPr>
          <w:p w:rsidR="00E3266B" w:rsidRPr="00946C2F" w:rsidRDefault="00E3266B" w:rsidP="00E3266B">
            <w:pPr>
              <w:widowControl/>
              <w:adjustRightInd w:val="0"/>
              <w:snapToGrid w:val="0"/>
              <w:jc w:val="left"/>
              <w:rPr>
                <w:rFonts w:eastAsia="仿宋_GB2312"/>
                <w:szCs w:val="21"/>
              </w:rPr>
            </w:pPr>
          </w:p>
        </w:tc>
        <w:tc>
          <w:tcPr>
            <w:tcW w:w="1024"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陈庄</w:t>
            </w:r>
          </w:p>
        </w:tc>
        <w:tc>
          <w:tcPr>
            <w:tcW w:w="569"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S</w:t>
            </w:r>
          </w:p>
        </w:tc>
        <w:tc>
          <w:tcPr>
            <w:tcW w:w="588"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480</w:t>
            </w:r>
          </w:p>
        </w:tc>
        <w:tc>
          <w:tcPr>
            <w:tcW w:w="740"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35/120</w:t>
            </w:r>
          </w:p>
        </w:tc>
        <w:tc>
          <w:tcPr>
            <w:tcW w:w="1627" w:type="pct"/>
            <w:vMerge/>
            <w:vAlign w:val="center"/>
            <w:hideMark/>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hideMark/>
          </w:tcPr>
          <w:p w:rsidR="00E3266B" w:rsidRPr="00946C2F" w:rsidRDefault="00E3266B" w:rsidP="00E3266B">
            <w:pPr>
              <w:widowControl/>
              <w:adjustRightInd w:val="0"/>
              <w:snapToGrid w:val="0"/>
              <w:jc w:val="left"/>
              <w:rPr>
                <w:rFonts w:eastAsia="仿宋_GB2312"/>
                <w:szCs w:val="21"/>
              </w:rPr>
            </w:pPr>
          </w:p>
        </w:tc>
        <w:tc>
          <w:tcPr>
            <w:tcW w:w="1024"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刘河村</w:t>
            </w:r>
          </w:p>
        </w:tc>
        <w:tc>
          <w:tcPr>
            <w:tcW w:w="569"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SE</w:t>
            </w:r>
          </w:p>
        </w:tc>
        <w:tc>
          <w:tcPr>
            <w:tcW w:w="588"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600</w:t>
            </w:r>
          </w:p>
        </w:tc>
        <w:tc>
          <w:tcPr>
            <w:tcW w:w="740"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55/195</w:t>
            </w:r>
          </w:p>
        </w:tc>
        <w:tc>
          <w:tcPr>
            <w:tcW w:w="1627" w:type="pct"/>
            <w:vMerge/>
            <w:vAlign w:val="center"/>
            <w:hideMark/>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24"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蔡家庄</w:t>
            </w:r>
          </w:p>
        </w:tc>
        <w:tc>
          <w:tcPr>
            <w:tcW w:w="56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N</w:t>
            </w:r>
            <w:r w:rsidRPr="00946C2F">
              <w:rPr>
                <w:rFonts w:eastAsia="仿宋_GB2312"/>
              </w:rPr>
              <w:t>NE</w:t>
            </w:r>
          </w:p>
        </w:tc>
        <w:tc>
          <w:tcPr>
            <w:tcW w:w="588"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1200</w:t>
            </w:r>
          </w:p>
        </w:tc>
        <w:tc>
          <w:tcPr>
            <w:tcW w:w="740" w:type="pct"/>
            <w:vAlign w:val="center"/>
          </w:tcPr>
          <w:p w:rsidR="00E3266B" w:rsidRPr="00946C2F" w:rsidRDefault="00E3266B" w:rsidP="00E3266B">
            <w:pPr>
              <w:adjustRightInd w:val="0"/>
              <w:snapToGrid w:val="0"/>
              <w:jc w:val="center"/>
              <w:rPr>
                <w:rFonts w:eastAsia="仿宋_GB2312"/>
              </w:rPr>
            </w:pPr>
            <w:r w:rsidRPr="00946C2F">
              <w:rPr>
                <w:rFonts w:eastAsia="仿宋_GB2312"/>
              </w:rPr>
              <w:t>65/</w:t>
            </w:r>
            <w:r w:rsidRPr="00946C2F">
              <w:rPr>
                <w:rFonts w:eastAsia="仿宋_GB2312" w:hint="eastAsia"/>
              </w:rPr>
              <w:t>210</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24"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跃进</w:t>
            </w:r>
            <w:r w:rsidRPr="00946C2F">
              <w:rPr>
                <w:rFonts w:eastAsia="仿宋_GB2312"/>
              </w:rPr>
              <w:t>村</w:t>
            </w:r>
          </w:p>
        </w:tc>
        <w:tc>
          <w:tcPr>
            <w:tcW w:w="56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NE</w:t>
            </w:r>
          </w:p>
        </w:tc>
        <w:tc>
          <w:tcPr>
            <w:tcW w:w="588"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1600</w:t>
            </w:r>
          </w:p>
        </w:tc>
        <w:tc>
          <w:tcPr>
            <w:tcW w:w="740" w:type="pct"/>
            <w:vAlign w:val="center"/>
          </w:tcPr>
          <w:p w:rsidR="00E3266B" w:rsidRPr="00946C2F" w:rsidRDefault="00E3266B" w:rsidP="00E3266B">
            <w:pPr>
              <w:adjustRightInd w:val="0"/>
              <w:snapToGrid w:val="0"/>
              <w:jc w:val="center"/>
              <w:rPr>
                <w:rFonts w:eastAsia="仿宋_GB2312"/>
              </w:rPr>
            </w:pPr>
            <w:r w:rsidRPr="00946C2F">
              <w:rPr>
                <w:rFonts w:eastAsia="仿宋_GB2312"/>
              </w:rPr>
              <w:t>45</w:t>
            </w:r>
            <w:r w:rsidRPr="00946C2F">
              <w:rPr>
                <w:rFonts w:eastAsia="仿宋_GB2312" w:hint="eastAsia"/>
              </w:rPr>
              <w:t>/170</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24"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纪</w:t>
            </w:r>
            <w:r w:rsidRPr="00946C2F">
              <w:rPr>
                <w:rFonts w:eastAsia="仿宋_GB2312"/>
              </w:rPr>
              <w:t>庄</w:t>
            </w:r>
          </w:p>
        </w:tc>
        <w:tc>
          <w:tcPr>
            <w:tcW w:w="56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E</w:t>
            </w:r>
          </w:p>
        </w:tc>
        <w:tc>
          <w:tcPr>
            <w:tcW w:w="588"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1000</w:t>
            </w:r>
          </w:p>
        </w:tc>
        <w:tc>
          <w:tcPr>
            <w:tcW w:w="740" w:type="pct"/>
            <w:vAlign w:val="center"/>
          </w:tcPr>
          <w:p w:rsidR="00E3266B" w:rsidRPr="00946C2F" w:rsidRDefault="00E3266B" w:rsidP="00E3266B">
            <w:pPr>
              <w:adjustRightInd w:val="0"/>
              <w:snapToGrid w:val="0"/>
              <w:jc w:val="center"/>
              <w:rPr>
                <w:rFonts w:eastAsia="仿宋_GB2312"/>
              </w:rPr>
            </w:pPr>
            <w:r w:rsidRPr="00946C2F">
              <w:rPr>
                <w:rFonts w:eastAsia="仿宋_GB2312"/>
              </w:rPr>
              <w:t>35/</w:t>
            </w:r>
            <w:r w:rsidRPr="00946C2F">
              <w:rPr>
                <w:rFonts w:eastAsia="仿宋_GB2312" w:hint="eastAsia"/>
              </w:rPr>
              <w:t>120</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24"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孙</w:t>
            </w:r>
            <w:r w:rsidRPr="00946C2F">
              <w:rPr>
                <w:rFonts w:eastAsia="仿宋_GB2312"/>
              </w:rPr>
              <w:t>庄</w:t>
            </w:r>
          </w:p>
        </w:tc>
        <w:tc>
          <w:tcPr>
            <w:tcW w:w="56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ESE</w:t>
            </w:r>
          </w:p>
        </w:tc>
        <w:tc>
          <w:tcPr>
            <w:tcW w:w="588"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850</w:t>
            </w:r>
          </w:p>
        </w:tc>
        <w:tc>
          <w:tcPr>
            <w:tcW w:w="740"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70/</w:t>
            </w:r>
            <w:r w:rsidRPr="00946C2F">
              <w:rPr>
                <w:rFonts w:eastAsia="仿宋_GB2312"/>
              </w:rPr>
              <w:t>250</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24"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新</w:t>
            </w:r>
            <w:r w:rsidRPr="00946C2F">
              <w:rPr>
                <w:rFonts w:eastAsia="仿宋_GB2312"/>
              </w:rPr>
              <w:t>庄</w:t>
            </w:r>
          </w:p>
        </w:tc>
        <w:tc>
          <w:tcPr>
            <w:tcW w:w="56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S</w:t>
            </w:r>
          </w:p>
        </w:tc>
        <w:tc>
          <w:tcPr>
            <w:tcW w:w="588"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1000</w:t>
            </w:r>
          </w:p>
        </w:tc>
        <w:tc>
          <w:tcPr>
            <w:tcW w:w="740"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100</w:t>
            </w:r>
            <w:r w:rsidRPr="00946C2F">
              <w:rPr>
                <w:rFonts w:eastAsia="仿宋_GB2312"/>
              </w:rPr>
              <w:t>/345</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24"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万庄</w:t>
            </w:r>
          </w:p>
        </w:tc>
        <w:tc>
          <w:tcPr>
            <w:tcW w:w="569" w:type="pct"/>
            <w:vAlign w:val="center"/>
          </w:tcPr>
          <w:p w:rsidR="00E3266B" w:rsidRPr="00946C2F" w:rsidRDefault="00E3266B" w:rsidP="00E3266B">
            <w:pPr>
              <w:adjustRightInd w:val="0"/>
              <w:snapToGrid w:val="0"/>
              <w:jc w:val="center"/>
              <w:rPr>
                <w:rFonts w:eastAsia="仿宋_GB2312"/>
              </w:rPr>
            </w:pPr>
            <w:r w:rsidRPr="00946C2F">
              <w:rPr>
                <w:rFonts w:eastAsia="仿宋_GB2312"/>
              </w:rPr>
              <w:t>SSW</w:t>
            </w:r>
          </w:p>
        </w:tc>
        <w:tc>
          <w:tcPr>
            <w:tcW w:w="588"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1700</w:t>
            </w:r>
          </w:p>
        </w:tc>
        <w:tc>
          <w:tcPr>
            <w:tcW w:w="740"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45</w:t>
            </w:r>
            <w:r w:rsidRPr="00946C2F">
              <w:rPr>
                <w:rFonts w:eastAsia="仿宋_GB2312"/>
              </w:rPr>
              <w:t>/150</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24"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沈庄</w:t>
            </w:r>
          </w:p>
        </w:tc>
        <w:tc>
          <w:tcPr>
            <w:tcW w:w="569" w:type="pct"/>
            <w:vAlign w:val="center"/>
          </w:tcPr>
          <w:p w:rsidR="00E3266B" w:rsidRPr="00946C2F" w:rsidRDefault="00E3266B" w:rsidP="00E3266B">
            <w:pPr>
              <w:adjustRightInd w:val="0"/>
              <w:snapToGrid w:val="0"/>
              <w:jc w:val="center"/>
              <w:rPr>
                <w:rFonts w:eastAsia="仿宋_GB2312"/>
              </w:rPr>
            </w:pPr>
            <w:r w:rsidRPr="00946C2F">
              <w:rPr>
                <w:rFonts w:eastAsia="仿宋_GB2312"/>
              </w:rPr>
              <w:t>SSE</w:t>
            </w:r>
          </w:p>
        </w:tc>
        <w:tc>
          <w:tcPr>
            <w:tcW w:w="588"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1900</w:t>
            </w:r>
          </w:p>
        </w:tc>
        <w:tc>
          <w:tcPr>
            <w:tcW w:w="740"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35</w:t>
            </w:r>
            <w:r w:rsidRPr="00946C2F">
              <w:rPr>
                <w:rFonts w:eastAsia="仿宋_GB2312"/>
              </w:rPr>
              <w:t>/130</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24"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郭</w:t>
            </w:r>
            <w:r w:rsidRPr="00946C2F">
              <w:rPr>
                <w:rFonts w:eastAsia="仿宋_GB2312"/>
              </w:rPr>
              <w:t>庄</w:t>
            </w:r>
          </w:p>
        </w:tc>
        <w:tc>
          <w:tcPr>
            <w:tcW w:w="56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SW</w:t>
            </w:r>
          </w:p>
        </w:tc>
        <w:tc>
          <w:tcPr>
            <w:tcW w:w="588"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2100</w:t>
            </w:r>
          </w:p>
        </w:tc>
        <w:tc>
          <w:tcPr>
            <w:tcW w:w="740"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70</w:t>
            </w:r>
            <w:r w:rsidRPr="00946C2F">
              <w:rPr>
                <w:rFonts w:eastAsia="仿宋_GB2312"/>
              </w:rPr>
              <w:t>/245</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24"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刘</w:t>
            </w:r>
            <w:r w:rsidRPr="00946C2F">
              <w:rPr>
                <w:rFonts w:eastAsia="仿宋_GB2312"/>
              </w:rPr>
              <w:t>庄</w:t>
            </w:r>
          </w:p>
        </w:tc>
        <w:tc>
          <w:tcPr>
            <w:tcW w:w="569" w:type="pct"/>
            <w:vAlign w:val="center"/>
          </w:tcPr>
          <w:p w:rsidR="00E3266B" w:rsidRPr="00946C2F" w:rsidRDefault="00E3266B" w:rsidP="00E3266B">
            <w:pPr>
              <w:adjustRightInd w:val="0"/>
              <w:snapToGrid w:val="0"/>
              <w:jc w:val="center"/>
              <w:rPr>
                <w:rFonts w:eastAsia="仿宋_GB2312"/>
              </w:rPr>
            </w:pPr>
            <w:r w:rsidRPr="00946C2F">
              <w:rPr>
                <w:rFonts w:eastAsia="仿宋_GB2312"/>
              </w:rPr>
              <w:t>WNW</w:t>
            </w:r>
          </w:p>
        </w:tc>
        <w:tc>
          <w:tcPr>
            <w:tcW w:w="588" w:type="pct"/>
            <w:vAlign w:val="center"/>
          </w:tcPr>
          <w:p w:rsidR="00E3266B" w:rsidRPr="00946C2F" w:rsidRDefault="00E3266B" w:rsidP="00E3266B">
            <w:pPr>
              <w:adjustRightInd w:val="0"/>
              <w:snapToGrid w:val="0"/>
              <w:jc w:val="center"/>
              <w:rPr>
                <w:rFonts w:eastAsia="仿宋_GB2312"/>
              </w:rPr>
            </w:pPr>
            <w:r w:rsidRPr="00946C2F">
              <w:rPr>
                <w:rFonts w:eastAsia="仿宋_GB2312"/>
              </w:rPr>
              <w:t>17</w:t>
            </w:r>
            <w:r w:rsidRPr="00946C2F">
              <w:rPr>
                <w:rFonts w:eastAsia="仿宋_GB2312" w:hint="eastAsia"/>
              </w:rPr>
              <w:t>50</w:t>
            </w:r>
          </w:p>
        </w:tc>
        <w:tc>
          <w:tcPr>
            <w:tcW w:w="740"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20/</w:t>
            </w:r>
            <w:r w:rsidRPr="00946C2F">
              <w:rPr>
                <w:rFonts w:eastAsia="仿宋_GB2312"/>
              </w:rPr>
              <w:t>75</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24"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新</w:t>
            </w:r>
            <w:r w:rsidRPr="00946C2F">
              <w:rPr>
                <w:rFonts w:eastAsia="仿宋_GB2312"/>
              </w:rPr>
              <w:t>港村</w:t>
            </w:r>
          </w:p>
        </w:tc>
        <w:tc>
          <w:tcPr>
            <w:tcW w:w="56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WNW</w:t>
            </w:r>
          </w:p>
        </w:tc>
        <w:tc>
          <w:tcPr>
            <w:tcW w:w="588"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1100</w:t>
            </w:r>
          </w:p>
        </w:tc>
        <w:tc>
          <w:tcPr>
            <w:tcW w:w="740"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35</w:t>
            </w:r>
            <w:r w:rsidRPr="00946C2F">
              <w:rPr>
                <w:rFonts w:eastAsia="仿宋_GB2312"/>
              </w:rPr>
              <w:t>/130</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24"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吴</w:t>
            </w:r>
            <w:r w:rsidRPr="00946C2F">
              <w:rPr>
                <w:rFonts w:eastAsia="仿宋_GB2312"/>
              </w:rPr>
              <w:t>庄</w:t>
            </w:r>
          </w:p>
        </w:tc>
        <w:tc>
          <w:tcPr>
            <w:tcW w:w="56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NNW</w:t>
            </w:r>
          </w:p>
        </w:tc>
        <w:tc>
          <w:tcPr>
            <w:tcW w:w="588"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1750</w:t>
            </w:r>
          </w:p>
        </w:tc>
        <w:tc>
          <w:tcPr>
            <w:tcW w:w="740"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55</w:t>
            </w:r>
            <w:r w:rsidRPr="00946C2F">
              <w:rPr>
                <w:rFonts w:eastAsia="仿宋_GB2312"/>
              </w:rPr>
              <w:t>/190-</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24"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董庄</w:t>
            </w:r>
          </w:p>
        </w:tc>
        <w:tc>
          <w:tcPr>
            <w:tcW w:w="56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N</w:t>
            </w:r>
          </w:p>
        </w:tc>
        <w:tc>
          <w:tcPr>
            <w:tcW w:w="588"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2450</w:t>
            </w:r>
          </w:p>
        </w:tc>
        <w:tc>
          <w:tcPr>
            <w:tcW w:w="740"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65</w:t>
            </w:r>
            <w:r w:rsidRPr="00946C2F">
              <w:rPr>
                <w:rFonts w:eastAsia="仿宋_GB2312"/>
              </w:rPr>
              <w:t>/230</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24"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曹庄</w:t>
            </w:r>
          </w:p>
        </w:tc>
        <w:tc>
          <w:tcPr>
            <w:tcW w:w="56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NW</w:t>
            </w:r>
          </w:p>
        </w:tc>
        <w:tc>
          <w:tcPr>
            <w:tcW w:w="588"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1850</w:t>
            </w:r>
          </w:p>
        </w:tc>
        <w:tc>
          <w:tcPr>
            <w:tcW w:w="740"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55</w:t>
            </w:r>
            <w:r w:rsidRPr="00946C2F">
              <w:rPr>
                <w:rFonts w:eastAsia="仿宋_GB2312"/>
              </w:rPr>
              <w:t>/205</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24"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瞿家</w:t>
            </w:r>
            <w:r w:rsidRPr="00946C2F">
              <w:rPr>
                <w:rFonts w:eastAsia="仿宋_GB2312"/>
              </w:rPr>
              <w:t>河</w:t>
            </w:r>
          </w:p>
        </w:tc>
        <w:tc>
          <w:tcPr>
            <w:tcW w:w="569" w:type="pct"/>
            <w:vAlign w:val="center"/>
          </w:tcPr>
          <w:p w:rsidR="00E3266B" w:rsidRPr="00946C2F" w:rsidRDefault="00E3266B" w:rsidP="00E3266B">
            <w:pPr>
              <w:adjustRightInd w:val="0"/>
              <w:snapToGrid w:val="0"/>
              <w:jc w:val="center"/>
              <w:rPr>
                <w:rFonts w:eastAsia="仿宋_GB2312"/>
              </w:rPr>
            </w:pPr>
            <w:r w:rsidRPr="00946C2F">
              <w:rPr>
                <w:rFonts w:eastAsia="仿宋_GB2312"/>
              </w:rPr>
              <w:t>S</w:t>
            </w:r>
            <w:r w:rsidRPr="00946C2F">
              <w:rPr>
                <w:rFonts w:eastAsia="仿宋_GB2312" w:hint="eastAsia"/>
              </w:rPr>
              <w:t>SE</w:t>
            </w:r>
          </w:p>
        </w:tc>
        <w:tc>
          <w:tcPr>
            <w:tcW w:w="588" w:type="pct"/>
            <w:vAlign w:val="center"/>
          </w:tcPr>
          <w:p w:rsidR="00E3266B" w:rsidRPr="00946C2F" w:rsidRDefault="00E3266B" w:rsidP="00E3266B">
            <w:pPr>
              <w:adjustRightInd w:val="0"/>
              <w:snapToGrid w:val="0"/>
              <w:jc w:val="center"/>
              <w:rPr>
                <w:rFonts w:eastAsia="仿宋_GB2312"/>
              </w:rPr>
            </w:pPr>
            <w:r w:rsidRPr="00946C2F">
              <w:t>1700</w:t>
            </w:r>
          </w:p>
        </w:tc>
        <w:tc>
          <w:tcPr>
            <w:tcW w:w="740"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65</w:t>
            </w:r>
            <w:r w:rsidRPr="00946C2F">
              <w:rPr>
                <w:rFonts w:eastAsia="仿宋_GB2312"/>
              </w:rPr>
              <w:t>/230</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restar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生态</w:t>
            </w:r>
          </w:p>
        </w:tc>
        <w:tc>
          <w:tcPr>
            <w:tcW w:w="1024"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入江水道（金湖县）清水通道维护区</w:t>
            </w:r>
          </w:p>
        </w:tc>
        <w:tc>
          <w:tcPr>
            <w:tcW w:w="569"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S</w:t>
            </w:r>
          </w:p>
        </w:tc>
        <w:tc>
          <w:tcPr>
            <w:tcW w:w="588"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3.7km</w:t>
            </w:r>
          </w:p>
        </w:tc>
        <w:tc>
          <w:tcPr>
            <w:tcW w:w="740"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w:t>
            </w:r>
          </w:p>
        </w:tc>
        <w:tc>
          <w:tcPr>
            <w:tcW w:w="1627" w:type="pct"/>
            <w:vMerge w:val="restar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水源水质保护</w:t>
            </w:r>
          </w:p>
        </w:tc>
      </w:tr>
      <w:tr w:rsidR="00946C2F" w:rsidRPr="00946C2F" w:rsidTr="00725D11">
        <w:trPr>
          <w:trHeight w:val="20"/>
          <w:jc w:val="center"/>
        </w:trPr>
        <w:tc>
          <w:tcPr>
            <w:tcW w:w="451" w:type="pct"/>
            <w:vMerge/>
            <w:vAlign w:val="center"/>
            <w:hideMark/>
          </w:tcPr>
          <w:p w:rsidR="00E3266B" w:rsidRPr="00946C2F" w:rsidRDefault="00E3266B" w:rsidP="00E3266B">
            <w:pPr>
              <w:widowControl/>
              <w:adjustRightInd w:val="0"/>
              <w:snapToGrid w:val="0"/>
              <w:jc w:val="left"/>
              <w:rPr>
                <w:rFonts w:eastAsia="仿宋_GB2312"/>
                <w:szCs w:val="21"/>
              </w:rPr>
            </w:pPr>
          </w:p>
        </w:tc>
        <w:tc>
          <w:tcPr>
            <w:tcW w:w="1024"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金湖县饮用水水源保护区</w:t>
            </w:r>
          </w:p>
        </w:tc>
        <w:tc>
          <w:tcPr>
            <w:tcW w:w="569"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SE</w:t>
            </w:r>
          </w:p>
        </w:tc>
        <w:tc>
          <w:tcPr>
            <w:tcW w:w="588"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6.7km</w:t>
            </w:r>
          </w:p>
        </w:tc>
        <w:tc>
          <w:tcPr>
            <w:tcW w:w="740"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w:t>
            </w:r>
          </w:p>
        </w:tc>
        <w:tc>
          <w:tcPr>
            <w:tcW w:w="1627" w:type="pct"/>
            <w:vMerge/>
            <w:vAlign w:val="center"/>
            <w:hideMark/>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hideMark/>
          </w:tcPr>
          <w:p w:rsidR="00E3266B" w:rsidRPr="00946C2F" w:rsidRDefault="00E3266B" w:rsidP="00E3266B">
            <w:pPr>
              <w:widowControl/>
              <w:adjustRightInd w:val="0"/>
              <w:snapToGrid w:val="0"/>
              <w:jc w:val="left"/>
              <w:rPr>
                <w:rFonts w:eastAsia="仿宋_GB2312"/>
                <w:szCs w:val="21"/>
              </w:rPr>
            </w:pPr>
          </w:p>
        </w:tc>
        <w:tc>
          <w:tcPr>
            <w:tcW w:w="1024"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金湖县第二饮用水水源保护区</w:t>
            </w:r>
          </w:p>
        </w:tc>
        <w:tc>
          <w:tcPr>
            <w:tcW w:w="569"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SW</w:t>
            </w:r>
          </w:p>
        </w:tc>
        <w:tc>
          <w:tcPr>
            <w:tcW w:w="588"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8.4km</w:t>
            </w:r>
          </w:p>
        </w:tc>
        <w:tc>
          <w:tcPr>
            <w:tcW w:w="740"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w:t>
            </w:r>
          </w:p>
        </w:tc>
        <w:tc>
          <w:tcPr>
            <w:tcW w:w="1627" w:type="pct"/>
            <w:vMerge/>
            <w:vAlign w:val="center"/>
            <w:hideMark/>
          </w:tcPr>
          <w:p w:rsidR="00E3266B" w:rsidRPr="00946C2F" w:rsidRDefault="00E3266B" w:rsidP="00E3266B">
            <w:pPr>
              <w:widowControl/>
              <w:adjustRightInd w:val="0"/>
              <w:snapToGrid w:val="0"/>
              <w:jc w:val="left"/>
              <w:rPr>
                <w:rFonts w:eastAsia="仿宋_GB2312"/>
                <w:szCs w:val="21"/>
              </w:rPr>
            </w:pPr>
          </w:p>
        </w:tc>
      </w:tr>
    </w:tbl>
    <w:p w:rsidR="00FA4179" w:rsidRPr="00946C2F" w:rsidRDefault="00FA4179" w:rsidP="00FA4179">
      <w:pPr>
        <w:pStyle w:val="20"/>
        <w:spacing w:before="156" w:after="156"/>
      </w:pPr>
      <w:bookmarkStart w:id="66" w:name="_Toc395448919"/>
      <w:bookmarkStart w:id="67" w:name="_Toc404958965"/>
      <w:bookmarkStart w:id="68" w:name="_Toc439262692"/>
      <w:bookmarkStart w:id="69" w:name="_Toc468678382"/>
      <w:r w:rsidRPr="00946C2F">
        <w:rPr>
          <w:rFonts w:hint="eastAsia"/>
        </w:rPr>
        <w:t>2.5</w:t>
      </w:r>
      <w:r w:rsidRPr="00946C2F">
        <w:rPr>
          <w:rFonts w:hint="eastAsia"/>
        </w:rPr>
        <w:t>相关规划及环境功能区划</w:t>
      </w:r>
      <w:bookmarkEnd w:id="66"/>
      <w:bookmarkEnd w:id="67"/>
      <w:bookmarkEnd w:id="68"/>
      <w:bookmarkEnd w:id="69"/>
    </w:p>
    <w:p w:rsidR="00FA4179" w:rsidRPr="00946C2F" w:rsidRDefault="00FA4179" w:rsidP="00FA4179">
      <w:pPr>
        <w:pStyle w:val="31"/>
      </w:pPr>
      <w:bookmarkStart w:id="70" w:name="_Toc404958966"/>
      <w:r w:rsidRPr="00946C2F">
        <w:rPr>
          <w:rFonts w:hint="eastAsia"/>
        </w:rPr>
        <w:t>2.5.1</w:t>
      </w:r>
      <w:r w:rsidRPr="00946C2F">
        <w:rPr>
          <w:rFonts w:hint="eastAsia"/>
        </w:rPr>
        <w:t>与项目有关的规划</w:t>
      </w:r>
      <w:bookmarkEnd w:id="70"/>
    </w:p>
    <w:p w:rsidR="00781192" w:rsidRPr="00946C2F" w:rsidRDefault="00781192" w:rsidP="00781192">
      <w:pPr>
        <w:pStyle w:val="a3"/>
        <w:ind w:firstLine="560"/>
      </w:pPr>
      <w:r w:rsidRPr="00946C2F">
        <w:rPr>
          <w:rFonts w:hint="eastAsia"/>
        </w:rPr>
        <w:t>（</w:t>
      </w:r>
      <w:r w:rsidRPr="00946C2F">
        <w:rPr>
          <w:rFonts w:hint="eastAsia"/>
        </w:rPr>
        <w:t>1</w:t>
      </w:r>
      <w:r w:rsidRPr="00946C2F">
        <w:rPr>
          <w:rFonts w:hint="eastAsia"/>
        </w:rPr>
        <w:t>）</w:t>
      </w:r>
      <w:r w:rsidRPr="00946C2F">
        <w:t>《淮安市城市总体规划（</w:t>
      </w:r>
      <w:r w:rsidRPr="00946C2F">
        <w:t>2009-2030</w:t>
      </w:r>
      <w:r w:rsidRPr="00946C2F">
        <w:t>）》</w:t>
      </w:r>
    </w:p>
    <w:p w:rsidR="00781192" w:rsidRPr="00946C2F" w:rsidRDefault="00781192" w:rsidP="00781192">
      <w:pPr>
        <w:pStyle w:val="a3"/>
        <w:ind w:firstLine="560"/>
      </w:pPr>
      <w:r w:rsidRPr="00946C2F">
        <w:lastRenderedPageBreak/>
        <w:t>2011</w:t>
      </w:r>
      <w:r w:rsidRPr="00946C2F">
        <w:t>年</w:t>
      </w:r>
      <w:r w:rsidRPr="00946C2F">
        <w:t>7</w:t>
      </w:r>
      <w:r w:rsidRPr="00946C2F">
        <w:t>月</w:t>
      </w:r>
      <w:r w:rsidRPr="00946C2F">
        <w:t>31</w:t>
      </w:r>
      <w:r w:rsidRPr="00946C2F">
        <w:t>日，江苏省人民政府正式批复了《淮安市城市总体规划（</w:t>
      </w:r>
      <w:r w:rsidRPr="00946C2F">
        <w:t>2009-2030</w:t>
      </w:r>
      <w:r w:rsidRPr="00946C2F">
        <w:t>）》（苏政复〔</w:t>
      </w:r>
      <w:r w:rsidRPr="00946C2F">
        <w:t>2011</w:t>
      </w:r>
      <w:r w:rsidRPr="00946C2F">
        <w:t>〕</w:t>
      </w:r>
      <w:r w:rsidRPr="00946C2F">
        <w:t>50</w:t>
      </w:r>
      <w:r w:rsidRPr="00946C2F">
        <w:t>号）。</w:t>
      </w:r>
      <w:r w:rsidR="00107883" w:rsidRPr="00946C2F">
        <w:t>《淮安市城市总体规划（</w:t>
      </w:r>
      <w:r w:rsidR="00107883" w:rsidRPr="00946C2F">
        <w:t>2009-2030</w:t>
      </w:r>
      <w:r w:rsidR="00107883" w:rsidRPr="00946C2F">
        <w:t>）》在空间结构中规划市域形成</w:t>
      </w:r>
      <w:r w:rsidR="00107883" w:rsidRPr="00946C2F">
        <w:t>“</w:t>
      </w:r>
      <w:r w:rsidR="00107883" w:rsidRPr="00946C2F">
        <w:t>一主四副多点网络化</w:t>
      </w:r>
      <w:r w:rsidR="00107883" w:rsidRPr="00946C2F">
        <w:t>”</w:t>
      </w:r>
      <w:r w:rsidR="00107883" w:rsidRPr="00946C2F">
        <w:t>的城镇体系空间结构，其中金湖县城为四个市域次中心城市之一，其发展定位为</w:t>
      </w:r>
      <w:r w:rsidR="00107883" w:rsidRPr="00946C2F">
        <w:t>“</w:t>
      </w:r>
      <w:r w:rsidR="00107883" w:rsidRPr="00946C2F">
        <w:t>水乡、园林特色的现代化城市</w:t>
      </w:r>
      <w:r w:rsidR="00107883" w:rsidRPr="00946C2F">
        <w:t>”</w:t>
      </w:r>
      <w:r w:rsidR="00107883" w:rsidRPr="00946C2F">
        <w:t>。</w:t>
      </w:r>
    </w:p>
    <w:p w:rsidR="00781192" w:rsidRPr="00946C2F" w:rsidRDefault="00781192" w:rsidP="00781192">
      <w:pPr>
        <w:pStyle w:val="a3"/>
        <w:ind w:firstLine="560"/>
      </w:pPr>
      <w:r w:rsidRPr="00946C2F">
        <w:rPr>
          <w:rFonts w:hint="eastAsia"/>
        </w:rPr>
        <w:t>（</w:t>
      </w:r>
      <w:r w:rsidRPr="00946C2F">
        <w:rPr>
          <w:rFonts w:hint="eastAsia"/>
        </w:rPr>
        <w:t>2</w:t>
      </w:r>
      <w:r w:rsidRPr="00946C2F">
        <w:rPr>
          <w:rFonts w:hint="eastAsia"/>
        </w:rPr>
        <w:t>）</w:t>
      </w:r>
      <w:r w:rsidRPr="00946C2F">
        <w:t>《金湖县县城总体规划（</w:t>
      </w:r>
      <w:r w:rsidRPr="00946C2F">
        <w:t>2012-2030</w:t>
      </w:r>
      <w:r w:rsidRPr="00946C2F">
        <w:t>）》</w:t>
      </w:r>
    </w:p>
    <w:p w:rsidR="00781192" w:rsidRPr="00946C2F" w:rsidRDefault="00781192" w:rsidP="00781192">
      <w:pPr>
        <w:pStyle w:val="a3"/>
        <w:ind w:firstLine="560"/>
      </w:pPr>
      <w:r w:rsidRPr="00946C2F">
        <w:t>2012</w:t>
      </w:r>
      <w:r w:rsidRPr="00946C2F">
        <w:t>年，为指导金湖县经济社会全面、协调、可持续发展，以高起点规划、高标准建设为目标，开展城乡各项建设，金湖县人民政府编制了新一轮的《金湖县县城总体规划（</w:t>
      </w:r>
      <w:r w:rsidRPr="00946C2F">
        <w:t>2012-2030</w:t>
      </w:r>
      <w:r w:rsidRPr="00946C2F">
        <w:t>）》。</w:t>
      </w:r>
    </w:p>
    <w:p w:rsidR="006E74A8" w:rsidRPr="00946C2F" w:rsidRDefault="006E74A8" w:rsidP="00781192">
      <w:pPr>
        <w:pStyle w:val="a3"/>
        <w:ind w:firstLine="560"/>
      </w:pPr>
      <w:r w:rsidRPr="00946C2F">
        <w:rPr>
          <w:rFonts w:hint="eastAsia"/>
        </w:rPr>
        <w:t>（</w:t>
      </w:r>
      <w:r w:rsidRPr="00946C2F">
        <w:rPr>
          <w:rFonts w:hint="eastAsia"/>
        </w:rPr>
        <w:t>3</w:t>
      </w:r>
      <w:r w:rsidRPr="00946C2F">
        <w:rPr>
          <w:rFonts w:hint="eastAsia"/>
        </w:rPr>
        <w:t>）《金湖县土地利用总体规划（</w:t>
      </w:r>
      <w:r w:rsidRPr="00946C2F">
        <w:rPr>
          <w:rFonts w:hint="eastAsia"/>
        </w:rPr>
        <w:t>2006-</w:t>
      </w:r>
      <w:r w:rsidRPr="00946C2F">
        <w:t>2020</w:t>
      </w:r>
      <w:r w:rsidRPr="00946C2F">
        <w:rPr>
          <w:rFonts w:hint="eastAsia"/>
        </w:rPr>
        <w:t>）》</w:t>
      </w:r>
    </w:p>
    <w:p w:rsidR="006E74A8" w:rsidRPr="00946C2F" w:rsidRDefault="006E74A8" w:rsidP="00781192">
      <w:pPr>
        <w:pStyle w:val="a3"/>
        <w:ind w:firstLine="560"/>
      </w:pPr>
      <w:r w:rsidRPr="00946C2F">
        <w:rPr>
          <w:rFonts w:hint="eastAsia"/>
        </w:rPr>
        <w:t>2006</w:t>
      </w:r>
      <w:r w:rsidRPr="00946C2F">
        <w:rPr>
          <w:rFonts w:hint="eastAsia"/>
        </w:rPr>
        <w:t>年，为贯彻落实“十分珍惜、合理利用土地和切实保护耕地”的基本国策，加强和改进土地利用管理，适应经济社会发展的客观需要，金湖县人民政府编制了新一轮的《金湖县土地利用总体规划（</w:t>
      </w:r>
      <w:r w:rsidRPr="00946C2F">
        <w:rPr>
          <w:rFonts w:hint="eastAsia"/>
        </w:rPr>
        <w:t>2006-</w:t>
      </w:r>
      <w:r w:rsidRPr="00946C2F">
        <w:t>2020</w:t>
      </w:r>
      <w:r w:rsidRPr="00946C2F">
        <w:rPr>
          <w:rFonts w:hint="eastAsia"/>
        </w:rPr>
        <w:t>）》。</w:t>
      </w:r>
    </w:p>
    <w:p w:rsidR="00FA4179" w:rsidRPr="00946C2F" w:rsidRDefault="00FA4179" w:rsidP="00FA4179">
      <w:pPr>
        <w:pStyle w:val="31"/>
      </w:pPr>
      <w:bookmarkStart w:id="71" w:name="_Toc404958967"/>
      <w:r w:rsidRPr="00946C2F">
        <w:rPr>
          <w:rFonts w:hint="eastAsia"/>
        </w:rPr>
        <w:t>2.5.2</w:t>
      </w:r>
      <w:r w:rsidRPr="00946C2F">
        <w:rPr>
          <w:rFonts w:hint="eastAsia"/>
        </w:rPr>
        <w:t>环境功能区划</w:t>
      </w:r>
      <w:bookmarkEnd w:id="71"/>
    </w:p>
    <w:p w:rsidR="00FA4179" w:rsidRPr="00946C2F" w:rsidRDefault="007942EB" w:rsidP="00FA4179">
      <w:pPr>
        <w:pStyle w:val="a3"/>
        <w:ind w:firstLine="560"/>
      </w:pPr>
      <w:r w:rsidRPr="00946C2F">
        <w:rPr>
          <w:rFonts w:hint="eastAsia"/>
        </w:rPr>
        <w:t>本次改扩建项目</w:t>
      </w:r>
      <w:r w:rsidR="00FA4179" w:rsidRPr="00946C2F">
        <w:rPr>
          <w:rFonts w:hint="eastAsia"/>
        </w:rPr>
        <w:t>所在区域环境功能区划见表</w:t>
      </w:r>
      <w:r w:rsidR="00FA4179" w:rsidRPr="00946C2F">
        <w:rPr>
          <w:rFonts w:hint="eastAsia"/>
        </w:rPr>
        <w:t>2.5</w:t>
      </w:r>
      <w:r w:rsidR="00FA4179" w:rsidRPr="00946C2F">
        <w:t>.2</w:t>
      </w:r>
      <w:r w:rsidR="00FA4179" w:rsidRPr="00946C2F">
        <w:rPr>
          <w:rFonts w:hint="eastAsia"/>
        </w:rPr>
        <w:t>。</w:t>
      </w:r>
    </w:p>
    <w:p w:rsidR="00FA4179" w:rsidRPr="00946C2F" w:rsidRDefault="00FA4179" w:rsidP="00FA4179">
      <w:pPr>
        <w:pStyle w:val="aa"/>
        <w:spacing w:before="62" w:after="62"/>
      </w:pPr>
      <w:r w:rsidRPr="00946C2F">
        <w:rPr>
          <w:rFonts w:hint="eastAsia"/>
        </w:rPr>
        <w:t>表</w:t>
      </w:r>
      <w:r w:rsidRPr="00946C2F">
        <w:rPr>
          <w:rFonts w:hint="eastAsia"/>
        </w:rPr>
        <w:t>2.</w:t>
      </w:r>
      <w:r w:rsidRPr="00946C2F">
        <w:t>5.2</w:t>
      </w:r>
      <w:r w:rsidRPr="00946C2F">
        <w:rPr>
          <w:rFonts w:hint="eastAsia"/>
        </w:rPr>
        <w:t xml:space="preserve"> </w:t>
      </w:r>
      <w:r w:rsidRPr="00946C2F">
        <w:t xml:space="preserve"> </w:t>
      </w:r>
      <w:r w:rsidRPr="00946C2F">
        <w:rPr>
          <w:rFonts w:hint="eastAsia"/>
        </w:rPr>
        <w:t xml:space="preserve"> </w:t>
      </w:r>
      <w:r w:rsidR="007942EB" w:rsidRPr="00946C2F">
        <w:rPr>
          <w:rFonts w:hint="eastAsia"/>
        </w:rPr>
        <w:t>本次改扩建项目</w:t>
      </w:r>
      <w:r w:rsidRPr="00946C2F">
        <w:rPr>
          <w:rFonts w:hint="eastAsia"/>
        </w:rPr>
        <w:t>所在区域</w:t>
      </w:r>
      <w:r w:rsidRPr="00946C2F">
        <w:t>环境功能区划一览表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
        <w:gridCol w:w="1418"/>
        <w:gridCol w:w="1859"/>
        <w:gridCol w:w="5057"/>
      </w:tblGrid>
      <w:tr w:rsidR="00A84F2D" w:rsidRPr="00946C2F" w:rsidTr="00B34AEF">
        <w:trPr>
          <w:trHeight w:val="425"/>
          <w:tblHeader/>
          <w:jc w:val="center"/>
        </w:trPr>
        <w:tc>
          <w:tcPr>
            <w:tcW w:w="1235" w:type="pct"/>
            <w:gridSpan w:val="2"/>
            <w:vAlign w:val="center"/>
          </w:tcPr>
          <w:p w:rsidR="00FA4179" w:rsidRPr="00946C2F" w:rsidRDefault="00FA4179" w:rsidP="003776D5">
            <w:pPr>
              <w:pStyle w:val="ac"/>
            </w:pPr>
            <w:r w:rsidRPr="00946C2F">
              <w:rPr>
                <w:rFonts w:hint="eastAsia"/>
              </w:rPr>
              <w:t>环境</w:t>
            </w:r>
            <w:r w:rsidRPr="00946C2F">
              <w:t>要素</w:t>
            </w:r>
          </w:p>
        </w:tc>
        <w:tc>
          <w:tcPr>
            <w:tcW w:w="1012" w:type="pct"/>
            <w:vAlign w:val="center"/>
          </w:tcPr>
          <w:p w:rsidR="00FA4179" w:rsidRPr="00946C2F" w:rsidRDefault="00FA4179" w:rsidP="003776D5">
            <w:pPr>
              <w:pStyle w:val="ac"/>
            </w:pPr>
            <w:r w:rsidRPr="00946C2F">
              <w:rPr>
                <w:rFonts w:hint="eastAsia"/>
              </w:rPr>
              <w:t>功能</w:t>
            </w:r>
          </w:p>
        </w:tc>
        <w:tc>
          <w:tcPr>
            <w:tcW w:w="2753" w:type="pct"/>
            <w:vAlign w:val="center"/>
          </w:tcPr>
          <w:p w:rsidR="00FA4179" w:rsidRPr="00946C2F" w:rsidRDefault="00FA4179" w:rsidP="003776D5">
            <w:pPr>
              <w:pStyle w:val="ac"/>
            </w:pPr>
            <w:r w:rsidRPr="00946C2F">
              <w:rPr>
                <w:rFonts w:hint="eastAsia"/>
              </w:rPr>
              <w:t>质量</w:t>
            </w:r>
            <w:r w:rsidRPr="00946C2F">
              <w:t>目标</w:t>
            </w:r>
          </w:p>
        </w:tc>
      </w:tr>
      <w:tr w:rsidR="00A84F2D" w:rsidRPr="00946C2F" w:rsidTr="003776D5">
        <w:trPr>
          <w:jc w:val="center"/>
        </w:trPr>
        <w:tc>
          <w:tcPr>
            <w:tcW w:w="1235" w:type="pct"/>
            <w:gridSpan w:val="2"/>
            <w:vAlign w:val="center"/>
          </w:tcPr>
          <w:p w:rsidR="00FA4179" w:rsidRPr="00946C2F" w:rsidRDefault="00FA4179" w:rsidP="003776D5">
            <w:pPr>
              <w:pStyle w:val="ab"/>
            </w:pPr>
            <w:r w:rsidRPr="00946C2F">
              <w:rPr>
                <w:rFonts w:hint="eastAsia"/>
              </w:rPr>
              <w:t>空气</w:t>
            </w:r>
            <w:r w:rsidRPr="00946C2F">
              <w:t>环境</w:t>
            </w:r>
          </w:p>
        </w:tc>
        <w:tc>
          <w:tcPr>
            <w:tcW w:w="1012" w:type="pct"/>
            <w:vAlign w:val="center"/>
          </w:tcPr>
          <w:p w:rsidR="00FA4179" w:rsidRPr="00946C2F" w:rsidRDefault="00FA4179" w:rsidP="003776D5">
            <w:pPr>
              <w:pStyle w:val="ab"/>
            </w:pPr>
            <w:r w:rsidRPr="00946C2F">
              <w:rPr>
                <w:rFonts w:hint="eastAsia"/>
              </w:rPr>
              <w:t>二类区</w:t>
            </w:r>
          </w:p>
        </w:tc>
        <w:tc>
          <w:tcPr>
            <w:tcW w:w="2753" w:type="pct"/>
            <w:vAlign w:val="center"/>
          </w:tcPr>
          <w:p w:rsidR="00FA4179" w:rsidRPr="00946C2F" w:rsidRDefault="00FA4179" w:rsidP="003776D5">
            <w:pPr>
              <w:pStyle w:val="ab"/>
            </w:pPr>
            <w:r w:rsidRPr="00946C2F">
              <w:rPr>
                <w:rFonts w:hint="eastAsia"/>
              </w:rPr>
              <w:t>《环境空气质量标准》（</w:t>
            </w:r>
            <w:r w:rsidRPr="00946C2F">
              <w:rPr>
                <w:rFonts w:hint="eastAsia"/>
              </w:rPr>
              <w:t>GB3095-</w:t>
            </w:r>
            <w:r w:rsidRPr="00946C2F">
              <w:t>2012</w:t>
            </w:r>
            <w:r w:rsidRPr="00946C2F">
              <w:rPr>
                <w:rFonts w:hint="eastAsia"/>
              </w:rPr>
              <w:t>）二级</w:t>
            </w:r>
          </w:p>
        </w:tc>
      </w:tr>
      <w:tr w:rsidR="00A84F2D" w:rsidRPr="00946C2F" w:rsidTr="00576D18">
        <w:trPr>
          <w:trHeight w:val="575"/>
          <w:jc w:val="center"/>
        </w:trPr>
        <w:tc>
          <w:tcPr>
            <w:tcW w:w="463" w:type="pct"/>
            <w:vMerge w:val="restart"/>
            <w:vAlign w:val="center"/>
          </w:tcPr>
          <w:p w:rsidR="00FA4179" w:rsidRPr="00946C2F" w:rsidRDefault="00FA4179" w:rsidP="003776D5">
            <w:pPr>
              <w:pStyle w:val="ab"/>
            </w:pPr>
            <w:r w:rsidRPr="00946C2F">
              <w:rPr>
                <w:rFonts w:hint="eastAsia"/>
              </w:rPr>
              <w:t>水环境</w:t>
            </w:r>
          </w:p>
        </w:tc>
        <w:tc>
          <w:tcPr>
            <w:tcW w:w="772" w:type="pct"/>
            <w:vAlign w:val="center"/>
          </w:tcPr>
          <w:p w:rsidR="00FA4179" w:rsidRPr="00946C2F" w:rsidRDefault="00622E15" w:rsidP="003776D5">
            <w:pPr>
              <w:pStyle w:val="ab"/>
            </w:pPr>
            <w:r w:rsidRPr="00946C2F">
              <w:rPr>
                <w:rFonts w:hint="eastAsia"/>
                <w:spacing w:val="-3"/>
              </w:rPr>
              <w:t>中心河</w:t>
            </w:r>
          </w:p>
        </w:tc>
        <w:tc>
          <w:tcPr>
            <w:tcW w:w="1012" w:type="pct"/>
            <w:vAlign w:val="center"/>
          </w:tcPr>
          <w:p w:rsidR="00FA4179" w:rsidRPr="00946C2F" w:rsidRDefault="00FA4179" w:rsidP="003776D5">
            <w:pPr>
              <w:pStyle w:val="ab"/>
            </w:pPr>
            <w:r w:rsidRPr="00946C2F">
              <w:rPr>
                <w:rFonts w:hint="eastAsia"/>
              </w:rPr>
              <w:t>人体非直接接触用水，</w:t>
            </w:r>
            <w:r w:rsidRPr="00946C2F">
              <w:t>农业用水</w:t>
            </w:r>
          </w:p>
        </w:tc>
        <w:tc>
          <w:tcPr>
            <w:tcW w:w="2753" w:type="pct"/>
            <w:vAlign w:val="center"/>
          </w:tcPr>
          <w:p w:rsidR="00FA4179" w:rsidRPr="00946C2F" w:rsidRDefault="00FA4179" w:rsidP="009A0C6C">
            <w:pPr>
              <w:pStyle w:val="ab"/>
            </w:pPr>
            <w:r w:rsidRPr="00946C2F">
              <w:rPr>
                <w:rFonts w:hint="eastAsia"/>
              </w:rPr>
              <w:t>《地表水环境质量标准》（</w:t>
            </w:r>
            <w:r w:rsidRPr="00946C2F">
              <w:rPr>
                <w:rFonts w:hint="eastAsia"/>
              </w:rPr>
              <w:t>GB3838-2002</w:t>
            </w:r>
            <w:r w:rsidRPr="00946C2F">
              <w:rPr>
                <w:rFonts w:hint="eastAsia"/>
              </w:rPr>
              <w:t>）</w:t>
            </w:r>
            <w:r w:rsidR="00EC7EB5" w:rsidRPr="00946C2F">
              <w:rPr>
                <w:rFonts w:hint="eastAsia"/>
              </w:rPr>
              <w:t>Ⅳ</w:t>
            </w:r>
            <w:r w:rsidRPr="00946C2F">
              <w:rPr>
                <w:rFonts w:hint="eastAsia"/>
              </w:rPr>
              <w:t>类</w:t>
            </w:r>
          </w:p>
        </w:tc>
      </w:tr>
      <w:tr w:rsidR="00A84F2D" w:rsidRPr="00946C2F" w:rsidTr="00576D18">
        <w:trPr>
          <w:jc w:val="center"/>
        </w:trPr>
        <w:tc>
          <w:tcPr>
            <w:tcW w:w="463" w:type="pct"/>
            <w:vMerge/>
            <w:vAlign w:val="center"/>
          </w:tcPr>
          <w:p w:rsidR="00FA4179" w:rsidRPr="00946C2F" w:rsidRDefault="00FA4179" w:rsidP="003776D5">
            <w:pPr>
              <w:pStyle w:val="ab"/>
            </w:pPr>
          </w:p>
        </w:tc>
        <w:tc>
          <w:tcPr>
            <w:tcW w:w="772" w:type="pct"/>
            <w:vAlign w:val="center"/>
          </w:tcPr>
          <w:p w:rsidR="00FA4179" w:rsidRPr="00946C2F" w:rsidRDefault="00FA4179" w:rsidP="003776D5">
            <w:pPr>
              <w:pStyle w:val="ab"/>
            </w:pPr>
            <w:r w:rsidRPr="00946C2F">
              <w:rPr>
                <w:rFonts w:hint="eastAsia"/>
              </w:rPr>
              <w:t>地下水环境</w:t>
            </w:r>
          </w:p>
        </w:tc>
        <w:tc>
          <w:tcPr>
            <w:tcW w:w="1012" w:type="pct"/>
            <w:vAlign w:val="center"/>
          </w:tcPr>
          <w:p w:rsidR="00FA4179" w:rsidRPr="00946C2F" w:rsidRDefault="00FA4179" w:rsidP="003776D5">
            <w:pPr>
              <w:pStyle w:val="ab"/>
            </w:pPr>
            <w:r w:rsidRPr="00946C2F">
              <w:rPr>
                <w:rFonts w:hint="eastAsia"/>
              </w:rPr>
              <w:t>/</w:t>
            </w:r>
          </w:p>
        </w:tc>
        <w:tc>
          <w:tcPr>
            <w:tcW w:w="2753" w:type="pct"/>
            <w:vAlign w:val="center"/>
          </w:tcPr>
          <w:p w:rsidR="00FA4179" w:rsidRPr="00946C2F" w:rsidRDefault="007C7905" w:rsidP="003776D5">
            <w:pPr>
              <w:pStyle w:val="ab"/>
            </w:pPr>
            <w:r w:rsidRPr="00946C2F">
              <w:t>《地下水质量标准》（</w:t>
            </w:r>
            <w:r w:rsidRPr="00946C2F">
              <w:t>GB/T14848-93</w:t>
            </w:r>
            <w:r w:rsidRPr="00946C2F">
              <w:t>）</w:t>
            </w:r>
          </w:p>
        </w:tc>
      </w:tr>
      <w:tr w:rsidR="00A84F2D" w:rsidRPr="00946C2F" w:rsidTr="003776D5">
        <w:trPr>
          <w:jc w:val="center"/>
        </w:trPr>
        <w:tc>
          <w:tcPr>
            <w:tcW w:w="1235" w:type="pct"/>
            <w:gridSpan w:val="2"/>
            <w:vAlign w:val="center"/>
          </w:tcPr>
          <w:p w:rsidR="00FA4179" w:rsidRPr="00946C2F" w:rsidRDefault="00FA4179" w:rsidP="003776D5">
            <w:pPr>
              <w:pStyle w:val="ab"/>
            </w:pPr>
            <w:r w:rsidRPr="00946C2F">
              <w:rPr>
                <w:rFonts w:hint="eastAsia"/>
              </w:rPr>
              <w:t>声环境</w:t>
            </w:r>
          </w:p>
        </w:tc>
        <w:tc>
          <w:tcPr>
            <w:tcW w:w="1012" w:type="pct"/>
            <w:vAlign w:val="center"/>
          </w:tcPr>
          <w:p w:rsidR="00FA4179" w:rsidRPr="00946C2F" w:rsidRDefault="00622E15" w:rsidP="003776D5">
            <w:pPr>
              <w:pStyle w:val="ab"/>
            </w:pPr>
            <w:r w:rsidRPr="00946C2F">
              <w:rPr>
                <w:rFonts w:hint="eastAsia"/>
              </w:rPr>
              <w:t>集镇</w:t>
            </w:r>
          </w:p>
        </w:tc>
        <w:tc>
          <w:tcPr>
            <w:tcW w:w="2753" w:type="pct"/>
            <w:vAlign w:val="center"/>
          </w:tcPr>
          <w:p w:rsidR="00FA4179" w:rsidRPr="00946C2F" w:rsidRDefault="00FA4179" w:rsidP="003776D5">
            <w:pPr>
              <w:pStyle w:val="ab"/>
            </w:pPr>
            <w:r w:rsidRPr="00946C2F">
              <w:rPr>
                <w:rFonts w:hint="eastAsia"/>
              </w:rPr>
              <w:t>《声环境质量标准》（</w:t>
            </w:r>
            <w:r w:rsidRPr="00946C2F">
              <w:rPr>
                <w:rFonts w:hint="eastAsia"/>
              </w:rPr>
              <w:t>GB3096-2008</w:t>
            </w:r>
            <w:r w:rsidRPr="00946C2F">
              <w:rPr>
                <w:rFonts w:hint="eastAsia"/>
              </w:rPr>
              <w:t>）</w:t>
            </w:r>
            <w:r w:rsidR="00622E15" w:rsidRPr="00946C2F">
              <w:rPr>
                <w:rFonts w:hint="eastAsia"/>
              </w:rPr>
              <w:t>2</w:t>
            </w:r>
            <w:r w:rsidRPr="00946C2F">
              <w:rPr>
                <w:rFonts w:hint="eastAsia"/>
              </w:rPr>
              <w:t>类</w:t>
            </w:r>
          </w:p>
        </w:tc>
      </w:tr>
      <w:tr w:rsidR="00A84F2D" w:rsidRPr="00946C2F" w:rsidTr="003776D5">
        <w:trPr>
          <w:jc w:val="center"/>
        </w:trPr>
        <w:tc>
          <w:tcPr>
            <w:tcW w:w="1235" w:type="pct"/>
            <w:gridSpan w:val="2"/>
            <w:vAlign w:val="center"/>
          </w:tcPr>
          <w:p w:rsidR="00FA4179" w:rsidRPr="00946C2F" w:rsidRDefault="00FA4179" w:rsidP="003776D5">
            <w:pPr>
              <w:pStyle w:val="ab"/>
            </w:pPr>
            <w:r w:rsidRPr="00946C2F">
              <w:rPr>
                <w:rFonts w:hint="eastAsia"/>
              </w:rPr>
              <w:t>土壤</w:t>
            </w:r>
            <w:r w:rsidRPr="00946C2F">
              <w:t>环境</w:t>
            </w:r>
          </w:p>
        </w:tc>
        <w:tc>
          <w:tcPr>
            <w:tcW w:w="1012" w:type="pct"/>
            <w:vAlign w:val="center"/>
          </w:tcPr>
          <w:p w:rsidR="00FA4179" w:rsidRPr="00946C2F" w:rsidRDefault="00FA4179" w:rsidP="003776D5">
            <w:pPr>
              <w:pStyle w:val="ab"/>
            </w:pPr>
            <w:r w:rsidRPr="00946C2F">
              <w:rPr>
                <w:rFonts w:hint="eastAsia"/>
              </w:rPr>
              <w:t>/</w:t>
            </w:r>
          </w:p>
        </w:tc>
        <w:tc>
          <w:tcPr>
            <w:tcW w:w="2753" w:type="pct"/>
            <w:vAlign w:val="center"/>
          </w:tcPr>
          <w:p w:rsidR="00FA4179" w:rsidRPr="00946C2F" w:rsidRDefault="00FA4179" w:rsidP="003776D5">
            <w:pPr>
              <w:pStyle w:val="ab"/>
            </w:pPr>
            <w:r w:rsidRPr="00946C2F">
              <w:rPr>
                <w:rFonts w:hint="eastAsia"/>
              </w:rPr>
              <w:t>参照《土壤环境质量标准》（</w:t>
            </w:r>
            <w:r w:rsidRPr="00946C2F">
              <w:rPr>
                <w:rFonts w:hint="eastAsia"/>
              </w:rPr>
              <w:t>GB15618-95</w:t>
            </w:r>
            <w:r w:rsidRPr="00946C2F">
              <w:rPr>
                <w:rFonts w:hint="eastAsia"/>
              </w:rPr>
              <w:t>）二级标准</w:t>
            </w:r>
          </w:p>
        </w:tc>
      </w:tr>
      <w:tr w:rsidR="00A84F2D" w:rsidRPr="00946C2F" w:rsidTr="003776D5">
        <w:trPr>
          <w:jc w:val="center"/>
        </w:trPr>
        <w:tc>
          <w:tcPr>
            <w:tcW w:w="1235" w:type="pct"/>
            <w:gridSpan w:val="2"/>
            <w:vAlign w:val="center"/>
          </w:tcPr>
          <w:p w:rsidR="00FA4179" w:rsidRPr="00946C2F" w:rsidRDefault="00FA4179" w:rsidP="003776D5">
            <w:pPr>
              <w:pStyle w:val="ab"/>
            </w:pPr>
            <w:r w:rsidRPr="00946C2F">
              <w:rPr>
                <w:rFonts w:hint="eastAsia"/>
              </w:rPr>
              <w:t>生态环境</w:t>
            </w:r>
          </w:p>
        </w:tc>
        <w:tc>
          <w:tcPr>
            <w:tcW w:w="1012" w:type="pct"/>
            <w:vAlign w:val="center"/>
          </w:tcPr>
          <w:p w:rsidR="00FA4179" w:rsidRPr="00946C2F" w:rsidRDefault="00FA4179" w:rsidP="003776D5">
            <w:pPr>
              <w:pStyle w:val="ab"/>
            </w:pPr>
            <w:r w:rsidRPr="00946C2F">
              <w:rPr>
                <w:rFonts w:hint="eastAsia"/>
              </w:rPr>
              <w:t>一般区域</w:t>
            </w:r>
          </w:p>
        </w:tc>
        <w:tc>
          <w:tcPr>
            <w:tcW w:w="2753" w:type="pct"/>
            <w:vAlign w:val="center"/>
          </w:tcPr>
          <w:p w:rsidR="00FA4179" w:rsidRPr="00946C2F" w:rsidRDefault="00FA4179" w:rsidP="003776D5">
            <w:pPr>
              <w:pStyle w:val="ab"/>
            </w:pPr>
            <w:r w:rsidRPr="00946C2F">
              <w:rPr>
                <w:rFonts w:hint="eastAsia"/>
              </w:rPr>
              <w:t>/</w:t>
            </w:r>
          </w:p>
        </w:tc>
      </w:tr>
    </w:tbl>
    <w:p w:rsidR="00FA4179" w:rsidRPr="00946C2F" w:rsidRDefault="00FA4179" w:rsidP="00FA4179">
      <w:pPr>
        <w:pStyle w:val="a3"/>
        <w:ind w:firstLine="560"/>
        <w:sectPr w:rsidR="00FA4179" w:rsidRPr="00946C2F" w:rsidSect="00472DA2">
          <w:headerReference w:type="even" r:id="rId22"/>
          <w:headerReference w:type="default" r:id="rId23"/>
          <w:footerReference w:type="even" r:id="rId24"/>
          <w:footerReference w:type="default" r:id="rId25"/>
          <w:pgSz w:w="11906" w:h="16838"/>
          <w:pgMar w:top="1440" w:right="1281" w:bottom="1440" w:left="1440" w:header="851" w:footer="992" w:gutter="0"/>
          <w:cols w:space="425"/>
          <w:docGrid w:type="lines" w:linePitch="312"/>
        </w:sectPr>
      </w:pPr>
    </w:p>
    <w:p w:rsidR="00EB50F6" w:rsidRPr="00946C2F" w:rsidRDefault="00EB50F6" w:rsidP="00EB50F6">
      <w:pPr>
        <w:pStyle w:val="10"/>
        <w:spacing w:before="156" w:after="156"/>
      </w:pPr>
      <w:bookmarkStart w:id="72" w:name="_Toc468678383"/>
      <w:r w:rsidRPr="00946C2F">
        <w:rPr>
          <w:rFonts w:hint="eastAsia"/>
        </w:rPr>
        <w:lastRenderedPageBreak/>
        <w:t>3</w:t>
      </w:r>
      <w:r w:rsidRPr="00946C2F">
        <w:t>现有项目</w:t>
      </w:r>
      <w:r w:rsidRPr="00946C2F">
        <w:rPr>
          <w:rFonts w:hint="eastAsia"/>
        </w:rPr>
        <w:t>概况</w:t>
      </w:r>
      <w:bookmarkEnd w:id="72"/>
    </w:p>
    <w:p w:rsidR="00EB50F6" w:rsidRPr="00946C2F" w:rsidRDefault="00EB50F6" w:rsidP="00EB50F6">
      <w:pPr>
        <w:pStyle w:val="20"/>
        <w:spacing w:before="156" w:after="156"/>
      </w:pPr>
      <w:bookmarkStart w:id="73" w:name="_Toc468678384"/>
      <w:r w:rsidRPr="00946C2F">
        <w:t>3.1</w:t>
      </w:r>
      <w:r w:rsidRPr="00946C2F">
        <w:t>现有项目工程概况</w:t>
      </w:r>
      <w:bookmarkEnd w:id="73"/>
    </w:p>
    <w:p w:rsidR="00EB50F6" w:rsidRPr="00946C2F" w:rsidRDefault="00EB50F6" w:rsidP="00EB50F6">
      <w:pPr>
        <w:pStyle w:val="31"/>
      </w:pPr>
      <w:r w:rsidRPr="00946C2F">
        <w:t>3.1.1</w:t>
      </w:r>
      <w:r w:rsidRPr="00946C2F">
        <w:t>现有项目概况</w:t>
      </w:r>
    </w:p>
    <w:p w:rsidR="00BD5876" w:rsidRPr="00946C2F" w:rsidRDefault="00BD5876" w:rsidP="00BD5876">
      <w:pPr>
        <w:pStyle w:val="a3"/>
        <w:ind w:firstLine="560"/>
      </w:pPr>
      <w:r w:rsidRPr="00946C2F">
        <w:t>建设单位：</w:t>
      </w:r>
      <w:r w:rsidRPr="00946C2F">
        <w:rPr>
          <w:rFonts w:hint="eastAsia"/>
        </w:rPr>
        <w:t>江苏爱特福</w:t>
      </w:r>
      <w:r w:rsidRPr="00946C2F">
        <w:rPr>
          <w:rFonts w:hint="eastAsia"/>
        </w:rPr>
        <w:t>84</w:t>
      </w:r>
      <w:r w:rsidRPr="00946C2F">
        <w:rPr>
          <w:rFonts w:hint="eastAsia"/>
        </w:rPr>
        <w:t>股份</w:t>
      </w:r>
      <w:r w:rsidRPr="00946C2F">
        <w:t>有限公司</w:t>
      </w:r>
    </w:p>
    <w:p w:rsidR="00EB50F6" w:rsidRPr="00946C2F" w:rsidRDefault="00EB50F6" w:rsidP="00EB50F6">
      <w:pPr>
        <w:pStyle w:val="a3"/>
        <w:ind w:firstLine="560"/>
      </w:pPr>
      <w:r w:rsidRPr="00946C2F">
        <w:t>建设地点：</w:t>
      </w:r>
      <w:r w:rsidR="00BD5876" w:rsidRPr="00946C2F">
        <w:rPr>
          <w:rFonts w:hint="eastAsia"/>
        </w:rPr>
        <w:t>江苏</w:t>
      </w:r>
      <w:r w:rsidR="00BD5876" w:rsidRPr="00946C2F">
        <w:t>省淮安市</w:t>
      </w:r>
      <w:r w:rsidR="00BD5876" w:rsidRPr="00946C2F">
        <w:rPr>
          <w:rFonts w:hint="eastAsia"/>
        </w:rPr>
        <w:t>金湖县陈桥镇</w:t>
      </w:r>
      <w:r w:rsidR="00BD5876" w:rsidRPr="00946C2F">
        <w:t>人民路</w:t>
      </w:r>
      <w:r w:rsidR="00BD5876" w:rsidRPr="00946C2F">
        <w:rPr>
          <w:rFonts w:hint="eastAsia"/>
        </w:rPr>
        <w:t>84</w:t>
      </w:r>
      <w:r w:rsidR="00BD5876" w:rsidRPr="00946C2F">
        <w:rPr>
          <w:rFonts w:hint="eastAsia"/>
        </w:rPr>
        <w:t>号</w:t>
      </w:r>
    </w:p>
    <w:p w:rsidR="00BD5876" w:rsidRPr="00946C2F" w:rsidRDefault="00EB50F6" w:rsidP="00EB50F6">
      <w:pPr>
        <w:pStyle w:val="a3"/>
        <w:ind w:firstLine="560"/>
      </w:pPr>
      <w:r w:rsidRPr="00946C2F">
        <w:rPr>
          <w:rFonts w:hint="eastAsia"/>
        </w:rPr>
        <w:t>主要</w:t>
      </w:r>
      <w:r w:rsidRPr="00946C2F">
        <w:t>生产内容：</w:t>
      </w:r>
      <w:r w:rsidR="00BD5876" w:rsidRPr="00946C2F">
        <w:t>消毒类、杀虫类、洗涤类三大系列</w:t>
      </w:r>
      <w:r w:rsidR="00BD5876" w:rsidRPr="00946C2F">
        <w:rPr>
          <w:rFonts w:hint="eastAsia"/>
        </w:rPr>
        <w:t>产品</w:t>
      </w:r>
    </w:p>
    <w:p w:rsidR="00F06583" w:rsidRPr="00946C2F" w:rsidRDefault="00F06583" w:rsidP="00EB50F6">
      <w:pPr>
        <w:pStyle w:val="a3"/>
        <w:ind w:firstLine="560"/>
      </w:pPr>
      <w:r w:rsidRPr="00946C2F">
        <w:t>行业类别：</w:t>
      </w:r>
      <w:r w:rsidRPr="00946C2F">
        <w:t>C2681</w:t>
      </w:r>
      <w:r w:rsidRPr="00946C2F">
        <w:rPr>
          <w:rFonts w:hint="eastAsia"/>
        </w:rPr>
        <w:t>肥皂</w:t>
      </w:r>
      <w:r w:rsidRPr="00946C2F">
        <w:t>及合成洗涤剂制造</w:t>
      </w:r>
    </w:p>
    <w:p w:rsidR="00AB1D5E" w:rsidRPr="00946C2F" w:rsidRDefault="003B073C" w:rsidP="00AB1D5E">
      <w:pPr>
        <w:pStyle w:val="a3"/>
        <w:ind w:firstLine="560"/>
      </w:pPr>
      <w:r w:rsidRPr="00946C2F">
        <w:rPr>
          <w:rFonts w:hint="eastAsia"/>
        </w:rPr>
        <w:t>现有职工人数：</w:t>
      </w:r>
      <w:r w:rsidRPr="00946C2F">
        <w:rPr>
          <w:rFonts w:hint="eastAsia"/>
        </w:rPr>
        <w:t>100</w:t>
      </w:r>
      <w:r w:rsidRPr="00946C2F">
        <w:rPr>
          <w:rFonts w:hint="eastAsia"/>
        </w:rPr>
        <w:t>人</w:t>
      </w:r>
    </w:p>
    <w:p w:rsidR="00AB1D5E" w:rsidRPr="00946C2F" w:rsidRDefault="00AB1D5E" w:rsidP="00AB1D5E">
      <w:pPr>
        <w:pStyle w:val="a3"/>
        <w:ind w:firstLine="560"/>
        <w:rPr>
          <w:szCs w:val="28"/>
        </w:rPr>
      </w:pPr>
      <w:r w:rsidRPr="00946C2F">
        <w:rPr>
          <w:szCs w:val="28"/>
        </w:rPr>
        <w:t>环保手续情况</w:t>
      </w:r>
      <w:r w:rsidRPr="00946C2F">
        <w:rPr>
          <w:rFonts w:hint="eastAsia"/>
          <w:szCs w:val="28"/>
        </w:rPr>
        <w:t>：</w:t>
      </w:r>
      <w:r w:rsidR="00611D30" w:rsidRPr="00946C2F">
        <w:rPr>
          <w:rFonts w:hint="eastAsia"/>
          <w:szCs w:val="28"/>
        </w:rPr>
        <w:t>爱特福</w:t>
      </w:r>
      <w:r w:rsidR="00611D30" w:rsidRPr="00946C2F">
        <w:rPr>
          <w:rFonts w:hint="eastAsia"/>
          <w:szCs w:val="28"/>
        </w:rPr>
        <w:t>84</w:t>
      </w:r>
      <w:r w:rsidR="00611D30" w:rsidRPr="00946C2F">
        <w:rPr>
          <w:rFonts w:hint="eastAsia"/>
          <w:szCs w:val="28"/>
        </w:rPr>
        <w:t>于</w:t>
      </w:r>
      <w:r w:rsidR="00611D30" w:rsidRPr="00946C2F">
        <w:rPr>
          <w:rFonts w:hint="eastAsia"/>
          <w:szCs w:val="28"/>
        </w:rPr>
        <w:t>1990</w:t>
      </w:r>
      <w:r w:rsidR="00611D30" w:rsidRPr="00946C2F">
        <w:rPr>
          <w:rFonts w:hint="eastAsia"/>
          <w:szCs w:val="28"/>
        </w:rPr>
        <w:t>年获得金湖县环保局关于消毒类及洗涤类产品污染物达标排放的证明</w:t>
      </w:r>
      <w:r w:rsidR="00611D30" w:rsidRPr="00946C2F">
        <w:rPr>
          <w:rFonts w:hint="eastAsia"/>
          <w:szCs w:val="28"/>
        </w:rPr>
        <w:t>;</w:t>
      </w:r>
      <w:r w:rsidR="00611D30" w:rsidRPr="00946C2F">
        <w:rPr>
          <w:rFonts w:hint="eastAsia"/>
          <w:szCs w:val="28"/>
        </w:rPr>
        <w:t>杀虫</w:t>
      </w:r>
      <w:r w:rsidR="00611D30" w:rsidRPr="00946C2F">
        <w:rPr>
          <w:szCs w:val="28"/>
        </w:rPr>
        <w:t>系列</w:t>
      </w:r>
      <w:r w:rsidR="00611D30" w:rsidRPr="00946C2F">
        <w:rPr>
          <w:rFonts w:hint="eastAsia"/>
          <w:szCs w:val="28"/>
        </w:rPr>
        <w:t>产品</w:t>
      </w:r>
      <w:r w:rsidR="00611D30" w:rsidRPr="00946C2F">
        <w:rPr>
          <w:szCs w:val="28"/>
        </w:rPr>
        <w:t>项目于</w:t>
      </w:r>
      <w:r w:rsidR="00611D30" w:rsidRPr="00946C2F">
        <w:rPr>
          <w:rFonts w:hint="eastAsia"/>
          <w:szCs w:val="28"/>
        </w:rPr>
        <w:t>1994</w:t>
      </w:r>
      <w:r w:rsidR="00611D30" w:rsidRPr="00946C2F">
        <w:rPr>
          <w:rFonts w:hint="eastAsia"/>
          <w:szCs w:val="28"/>
        </w:rPr>
        <w:t>年委托</w:t>
      </w:r>
      <w:r w:rsidR="00611D30" w:rsidRPr="00946C2F">
        <w:rPr>
          <w:szCs w:val="28"/>
        </w:rPr>
        <w:t>金湖县环境监测站进行过环境影响调查评价</w:t>
      </w:r>
      <w:r w:rsidR="00611D30" w:rsidRPr="00946C2F">
        <w:rPr>
          <w:rFonts w:hint="eastAsia"/>
          <w:szCs w:val="28"/>
        </w:rPr>
        <w:t>;</w:t>
      </w:r>
      <w:r w:rsidRPr="00946C2F">
        <w:rPr>
          <w:szCs w:val="28"/>
        </w:rPr>
        <w:t>爱特福</w:t>
      </w:r>
      <w:r w:rsidRPr="00946C2F">
        <w:rPr>
          <w:rFonts w:hint="eastAsia"/>
          <w:szCs w:val="28"/>
        </w:rPr>
        <w:t>84</w:t>
      </w:r>
      <w:r w:rsidRPr="00946C2F">
        <w:rPr>
          <w:rFonts w:hint="eastAsia"/>
          <w:szCs w:val="28"/>
        </w:rPr>
        <w:t>于</w:t>
      </w:r>
      <w:r w:rsidRPr="00946C2F">
        <w:rPr>
          <w:rFonts w:hint="eastAsia"/>
          <w:szCs w:val="28"/>
        </w:rPr>
        <w:t>2008</w:t>
      </w:r>
      <w:r w:rsidRPr="00946C2F">
        <w:rPr>
          <w:rFonts w:hint="eastAsia"/>
          <w:szCs w:val="28"/>
        </w:rPr>
        <w:t>年左右进行过环境影响评价，后因企业高层人员变动，相关环评资料遗失</w:t>
      </w:r>
    </w:p>
    <w:p w:rsidR="00135A94" w:rsidRPr="00946C2F" w:rsidRDefault="00135A94" w:rsidP="00EB50F6">
      <w:pPr>
        <w:pStyle w:val="a3"/>
        <w:ind w:firstLine="560"/>
      </w:pPr>
      <w:r w:rsidRPr="00946C2F">
        <w:rPr>
          <w:rFonts w:hint="eastAsia"/>
        </w:rPr>
        <w:t>现有厂区平面布置见附图</w:t>
      </w:r>
      <w:r w:rsidRPr="00946C2F">
        <w:rPr>
          <w:rFonts w:hint="eastAsia"/>
        </w:rPr>
        <w:t>3.1.1</w:t>
      </w:r>
      <w:r w:rsidRPr="00946C2F">
        <w:rPr>
          <w:rFonts w:hint="eastAsia"/>
        </w:rPr>
        <w:t>。</w:t>
      </w:r>
    </w:p>
    <w:p w:rsidR="0078434B" w:rsidRPr="00946C2F" w:rsidRDefault="0078434B" w:rsidP="0078434B">
      <w:pPr>
        <w:pStyle w:val="31"/>
      </w:pPr>
      <w:r w:rsidRPr="00946C2F">
        <w:t>3.1.2</w:t>
      </w:r>
      <w:r w:rsidRPr="00946C2F">
        <w:t>现有项目</w:t>
      </w:r>
      <w:r w:rsidRPr="00946C2F">
        <w:rPr>
          <w:rFonts w:hint="eastAsia"/>
        </w:rPr>
        <w:t>历史</w:t>
      </w:r>
      <w:r w:rsidRPr="00946C2F">
        <w:t>沿革</w:t>
      </w:r>
    </w:p>
    <w:p w:rsidR="00006A8E" w:rsidRPr="00946C2F" w:rsidRDefault="0078434B" w:rsidP="0078434B">
      <w:pPr>
        <w:pStyle w:val="a3"/>
        <w:ind w:firstLine="560"/>
      </w:pPr>
      <w:r w:rsidRPr="00946C2F">
        <w:rPr>
          <w:rFonts w:hint="eastAsia"/>
        </w:rPr>
        <w:t>江苏爱特福</w:t>
      </w:r>
      <w:r w:rsidRPr="00946C2F">
        <w:rPr>
          <w:rFonts w:hint="eastAsia"/>
        </w:rPr>
        <w:t>84</w:t>
      </w:r>
      <w:r w:rsidRPr="00946C2F">
        <w:rPr>
          <w:rFonts w:hint="eastAsia"/>
        </w:rPr>
        <w:t>股份</w:t>
      </w:r>
      <w:r w:rsidRPr="00946C2F">
        <w:t>有限公司成立于</w:t>
      </w:r>
      <w:r w:rsidRPr="00946C2F">
        <w:rPr>
          <w:rFonts w:hint="eastAsia"/>
        </w:rPr>
        <w:t>1984</w:t>
      </w:r>
      <w:r w:rsidRPr="00946C2F">
        <w:rPr>
          <w:rFonts w:hint="eastAsia"/>
        </w:rPr>
        <w:t>年，经多年发展，形成了目前</w:t>
      </w:r>
      <w:r w:rsidRPr="00946C2F">
        <w:t>消毒类、洗涤类、杀虫类三大系列产品的，公司主要的历史发展沿革情况如下：</w:t>
      </w:r>
    </w:p>
    <w:p w:rsidR="00006A8E" w:rsidRPr="00946C2F" w:rsidRDefault="00006A8E" w:rsidP="0078434B">
      <w:pPr>
        <w:pStyle w:val="a3"/>
        <w:ind w:firstLine="560"/>
      </w:pPr>
      <w:r w:rsidRPr="00946C2F">
        <w:rPr>
          <w:rFonts w:hint="eastAsia"/>
        </w:rPr>
        <w:t>1984</w:t>
      </w:r>
      <w:r w:rsidRPr="00946C2F">
        <w:rPr>
          <w:rFonts w:hint="eastAsia"/>
        </w:rPr>
        <w:t>年，以含次氯酸钠为主的消毒液的始创。</w:t>
      </w:r>
    </w:p>
    <w:p w:rsidR="00006A8E" w:rsidRPr="00946C2F" w:rsidRDefault="00006A8E" w:rsidP="0078434B">
      <w:pPr>
        <w:pStyle w:val="a3"/>
        <w:ind w:firstLine="560"/>
      </w:pPr>
      <w:r w:rsidRPr="00946C2F">
        <w:rPr>
          <w:rFonts w:hint="eastAsia"/>
        </w:rPr>
        <w:t>1987</w:t>
      </w:r>
      <w:r w:rsidRPr="00946C2F">
        <w:rPr>
          <w:rFonts w:hint="eastAsia"/>
        </w:rPr>
        <w:t>年，洗涤类产品洗洁精开发并在上市。取得很好的口碑。</w:t>
      </w:r>
    </w:p>
    <w:p w:rsidR="00006A8E" w:rsidRPr="00946C2F" w:rsidRDefault="00006A8E" w:rsidP="0078434B">
      <w:pPr>
        <w:pStyle w:val="a3"/>
        <w:ind w:firstLine="560"/>
      </w:pPr>
      <w:r w:rsidRPr="00946C2F">
        <w:rPr>
          <w:rFonts w:hint="eastAsia"/>
        </w:rPr>
        <w:t>1991</w:t>
      </w:r>
      <w:r w:rsidRPr="00946C2F">
        <w:rPr>
          <w:rFonts w:hint="eastAsia"/>
        </w:rPr>
        <w:t>年，洗涤剂类“好帮手”洗涤灵成功问世，该产品具有较高的洗涤效果。深受消费者青睐。</w:t>
      </w:r>
    </w:p>
    <w:p w:rsidR="00006A8E" w:rsidRPr="00946C2F" w:rsidRDefault="00006A8E" w:rsidP="0078434B">
      <w:pPr>
        <w:pStyle w:val="a3"/>
        <w:ind w:firstLine="560"/>
      </w:pPr>
      <w:r w:rsidRPr="00946C2F">
        <w:rPr>
          <w:rFonts w:hint="eastAsia"/>
        </w:rPr>
        <w:t>1992</w:t>
      </w:r>
      <w:r w:rsidRPr="00946C2F">
        <w:rPr>
          <w:rFonts w:hint="eastAsia"/>
        </w:rPr>
        <w:t>年，杀虫类产品以“飞毛腿”杀虫气雾剂的诞生并在市场上取得了较好的反映，标志着公司又一个系类产品的成功开发。</w:t>
      </w:r>
    </w:p>
    <w:p w:rsidR="0078434B" w:rsidRPr="00946C2F" w:rsidRDefault="00006A8E" w:rsidP="0078434B">
      <w:pPr>
        <w:pStyle w:val="a3"/>
        <w:ind w:firstLine="560"/>
      </w:pPr>
      <w:r w:rsidRPr="00946C2F">
        <w:rPr>
          <w:rFonts w:hint="eastAsia"/>
        </w:rPr>
        <w:t>1995</w:t>
      </w:r>
      <w:r w:rsidRPr="00946C2F">
        <w:rPr>
          <w:rFonts w:hint="eastAsia"/>
        </w:rPr>
        <w:t>年，以碘为主要消毒成分的碘伏消毒剂成功研发并上市。</w:t>
      </w:r>
    </w:p>
    <w:p w:rsidR="00006A8E" w:rsidRPr="00946C2F" w:rsidRDefault="00006A8E" w:rsidP="0078434B">
      <w:pPr>
        <w:pStyle w:val="a3"/>
        <w:ind w:firstLine="560"/>
      </w:pPr>
      <w:r w:rsidRPr="00946C2F">
        <w:rPr>
          <w:rFonts w:hint="eastAsia"/>
        </w:rPr>
        <w:t>1996</w:t>
      </w:r>
      <w:r w:rsidRPr="00946C2F">
        <w:rPr>
          <w:rFonts w:hint="eastAsia"/>
        </w:rPr>
        <w:t>年，蚊香</w:t>
      </w:r>
      <w:r w:rsidR="008423D3" w:rsidRPr="00946C2F">
        <w:rPr>
          <w:rFonts w:hint="eastAsia"/>
        </w:rPr>
        <w:t>开发并上市</w:t>
      </w:r>
      <w:r w:rsidRPr="00946C2F">
        <w:rPr>
          <w:rFonts w:hint="eastAsia"/>
        </w:rPr>
        <w:t>。</w:t>
      </w:r>
    </w:p>
    <w:p w:rsidR="00006A8E" w:rsidRPr="00946C2F" w:rsidRDefault="00006A8E" w:rsidP="0078434B">
      <w:pPr>
        <w:pStyle w:val="a3"/>
        <w:ind w:firstLine="560"/>
      </w:pPr>
      <w:r w:rsidRPr="00946C2F">
        <w:rPr>
          <w:rFonts w:hint="eastAsia"/>
        </w:rPr>
        <w:t>1998</w:t>
      </w:r>
      <w:r w:rsidRPr="00946C2F">
        <w:rPr>
          <w:rFonts w:hint="eastAsia"/>
        </w:rPr>
        <w:t>年，飞毛腿蚊香片的生产和上市是杀虫系列又增加新成员。</w:t>
      </w:r>
    </w:p>
    <w:p w:rsidR="00006A8E" w:rsidRPr="00946C2F" w:rsidRDefault="00006A8E" w:rsidP="0078434B">
      <w:pPr>
        <w:pStyle w:val="a3"/>
        <w:ind w:firstLine="560"/>
      </w:pPr>
      <w:r w:rsidRPr="00946C2F">
        <w:rPr>
          <w:rFonts w:hint="eastAsia"/>
        </w:rPr>
        <w:lastRenderedPageBreak/>
        <w:t>2000</w:t>
      </w:r>
      <w:r w:rsidRPr="00946C2F">
        <w:rPr>
          <w:rFonts w:hint="eastAsia"/>
        </w:rPr>
        <w:t>年，</w:t>
      </w:r>
      <w:r w:rsidR="008423D3" w:rsidRPr="00946C2F">
        <w:rPr>
          <w:rFonts w:hint="eastAsia"/>
        </w:rPr>
        <w:t>泡腾消毒片开发并上市</w:t>
      </w:r>
      <w:r w:rsidRPr="00946C2F">
        <w:rPr>
          <w:rFonts w:hint="eastAsia"/>
        </w:rPr>
        <w:t>。</w:t>
      </w:r>
    </w:p>
    <w:p w:rsidR="00006A8E" w:rsidRPr="00946C2F" w:rsidRDefault="00006A8E" w:rsidP="0078434B">
      <w:pPr>
        <w:pStyle w:val="a3"/>
        <w:ind w:firstLine="560"/>
      </w:pPr>
      <w:r w:rsidRPr="00946C2F">
        <w:rPr>
          <w:rFonts w:hint="eastAsia"/>
        </w:rPr>
        <w:t>2001</w:t>
      </w:r>
      <w:r w:rsidRPr="00946C2F">
        <w:rPr>
          <w:rFonts w:hint="eastAsia"/>
        </w:rPr>
        <w:t>年，以公共家庭卫生清洗为主要使用对象的“洁厕灵”成功研发和上市取得较好的市场效益。</w:t>
      </w:r>
    </w:p>
    <w:p w:rsidR="00006A8E" w:rsidRPr="00946C2F" w:rsidRDefault="00006A8E" w:rsidP="0078434B">
      <w:pPr>
        <w:pStyle w:val="a3"/>
        <w:ind w:firstLine="560"/>
      </w:pPr>
      <w:r w:rsidRPr="00946C2F">
        <w:rPr>
          <w:rFonts w:hint="eastAsia"/>
        </w:rPr>
        <w:t>2002</w:t>
      </w:r>
      <w:r w:rsidRPr="00946C2F">
        <w:rPr>
          <w:rFonts w:hint="eastAsia"/>
        </w:rPr>
        <w:t>年，空气消毒剂、空气净的开发并上市。</w:t>
      </w:r>
    </w:p>
    <w:p w:rsidR="00006A8E" w:rsidRPr="00946C2F" w:rsidRDefault="00006A8E" w:rsidP="0078434B">
      <w:pPr>
        <w:pStyle w:val="a3"/>
        <w:ind w:firstLine="560"/>
      </w:pPr>
      <w:r w:rsidRPr="00946C2F">
        <w:rPr>
          <w:rFonts w:hint="eastAsia"/>
        </w:rPr>
        <w:t>2003</w:t>
      </w:r>
      <w:r w:rsidRPr="00946C2F">
        <w:rPr>
          <w:rFonts w:hint="eastAsia"/>
        </w:rPr>
        <w:t>年，衣物消毒液、果蔬消毒液通过立项进行开发。</w:t>
      </w:r>
    </w:p>
    <w:p w:rsidR="00006A8E" w:rsidRPr="00946C2F" w:rsidRDefault="00006A8E" w:rsidP="0078434B">
      <w:pPr>
        <w:pStyle w:val="a3"/>
        <w:ind w:firstLine="560"/>
      </w:pPr>
      <w:r w:rsidRPr="00946C2F">
        <w:rPr>
          <w:rFonts w:hint="eastAsia"/>
        </w:rPr>
        <w:t>2004</w:t>
      </w:r>
      <w:r w:rsidRPr="00946C2F">
        <w:rPr>
          <w:rFonts w:hint="eastAsia"/>
        </w:rPr>
        <w:t>年，洗手液、手用免洗消毒液进行开发。</w:t>
      </w:r>
    </w:p>
    <w:p w:rsidR="00006A8E" w:rsidRPr="00946C2F" w:rsidRDefault="00006A8E" w:rsidP="0078434B">
      <w:pPr>
        <w:pStyle w:val="a3"/>
        <w:ind w:firstLine="560"/>
      </w:pPr>
      <w:r w:rsidRPr="00946C2F">
        <w:rPr>
          <w:rFonts w:hint="eastAsia"/>
        </w:rPr>
        <w:t>2005</w:t>
      </w:r>
      <w:r w:rsidRPr="00946C2F">
        <w:rPr>
          <w:rFonts w:hint="eastAsia"/>
        </w:rPr>
        <w:t>年，家具上光护理剂、生物除臭剂成功开发并上市。</w:t>
      </w:r>
    </w:p>
    <w:p w:rsidR="00006A8E" w:rsidRPr="00946C2F" w:rsidRDefault="00006A8E" w:rsidP="0078434B">
      <w:pPr>
        <w:pStyle w:val="a3"/>
        <w:ind w:firstLine="560"/>
      </w:pPr>
      <w:r w:rsidRPr="00946C2F">
        <w:rPr>
          <w:rFonts w:hint="eastAsia"/>
        </w:rPr>
        <w:t>2006</w:t>
      </w:r>
      <w:r w:rsidRPr="00946C2F">
        <w:rPr>
          <w:rFonts w:hint="eastAsia"/>
        </w:rPr>
        <w:t>年，开发了洁厕块、管道通。</w:t>
      </w:r>
    </w:p>
    <w:p w:rsidR="00006A8E" w:rsidRPr="00946C2F" w:rsidRDefault="00006A8E" w:rsidP="0078434B">
      <w:pPr>
        <w:pStyle w:val="a3"/>
        <w:ind w:firstLine="560"/>
      </w:pPr>
      <w:r w:rsidRPr="00946C2F">
        <w:rPr>
          <w:rFonts w:hint="eastAsia"/>
        </w:rPr>
        <w:t>2007</w:t>
      </w:r>
      <w:r w:rsidRPr="00946C2F">
        <w:rPr>
          <w:rFonts w:hint="eastAsia"/>
        </w:rPr>
        <w:t>年，开发了空气清新剂、固体清香剂以及香袋。</w:t>
      </w:r>
    </w:p>
    <w:p w:rsidR="00006A8E" w:rsidRPr="00946C2F" w:rsidRDefault="00006A8E" w:rsidP="0078434B">
      <w:pPr>
        <w:pStyle w:val="a3"/>
        <w:ind w:firstLine="560"/>
      </w:pPr>
      <w:r w:rsidRPr="00946C2F">
        <w:rPr>
          <w:rFonts w:hint="eastAsia"/>
        </w:rPr>
        <w:t>2008</w:t>
      </w:r>
      <w:r w:rsidRPr="00946C2F">
        <w:rPr>
          <w:rFonts w:hint="eastAsia"/>
        </w:rPr>
        <w:t>年，发泡剂、木地板清洁剂成功研发。</w:t>
      </w:r>
    </w:p>
    <w:p w:rsidR="00006A8E" w:rsidRPr="00946C2F" w:rsidRDefault="00006A8E" w:rsidP="0078434B">
      <w:pPr>
        <w:pStyle w:val="a3"/>
        <w:ind w:firstLine="560"/>
      </w:pPr>
      <w:r w:rsidRPr="00946C2F">
        <w:rPr>
          <w:rFonts w:hint="eastAsia"/>
        </w:rPr>
        <w:t>2009</w:t>
      </w:r>
      <w:r w:rsidRPr="00946C2F">
        <w:rPr>
          <w:rFonts w:hint="eastAsia"/>
        </w:rPr>
        <w:t>年，杀蟑饵剂、浴室清洁剂成功上市。</w:t>
      </w:r>
    </w:p>
    <w:p w:rsidR="00006A8E" w:rsidRPr="00946C2F" w:rsidRDefault="00006A8E" w:rsidP="0078434B">
      <w:pPr>
        <w:pStyle w:val="a3"/>
        <w:ind w:firstLine="560"/>
      </w:pPr>
      <w:r w:rsidRPr="00946C2F">
        <w:rPr>
          <w:rFonts w:hint="eastAsia"/>
        </w:rPr>
        <w:t>2010</w:t>
      </w:r>
      <w:r w:rsidRPr="00946C2F">
        <w:rPr>
          <w:rFonts w:hint="eastAsia"/>
        </w:rPr>
        <w:t>年，开发了地毯清洗剂。</w:t>
      </w:r>
    </w:p>
    <w:p w:rsidR="00006A8E" w:rsidRPr="00946C2F" w:rsidRDefault="00006A8E" w:rsidP="0078434B">
      <w:pPr>
        <w:pStyle w:val="a3"/>
        <w:ind w:firstLine="560"/>
      </w:pPr>
      <w:r w:rsidRPr="00946C2F">
        <w:rPr>
          <w:rFonts w:hint="eastAsia"/>
        </w:rPr>
        <w:t>2011</w:t>
      </w:r>
      <w:r w:rsidRPr="00946C2F">
        <w:rPr>
          <w:rFonts w:hint="eastAsia"/>
        </w:rPr>
        <w:t>年，飞毛腿电热蚊香液开始研发。</w:t>
      </w:r>
    </w:p>
    <w:p w:rsidR="00006A8E" w:rsidRPr="00946C2F" w:rsidRDefault="00006A8E" w:rsidP="0078434B">
      <w:pPr>
        <w:pStyle w:val="a3"/>
        <w:ind w:firstLine="560"/>
      </w:pPr>
      <w:r w:rsidRPr="00946C2F">
        <w:rPr>
          <w:rFonts w:hint="eastAsia"/>
        </w:rPr>
        <w:t>2012</w:t>
      </w:r>
      <w:r w:rsidRPr="00946C2F">
        <w:rPr>
          <w:rFonts w:hint="eastAsia"/>
        </w:rPr>
        <w:t>年，开发了内窥镜消毒剂和油烟净。</w:t>
      </w:r>
    </w:p>
    <w:p w:rsidR="00006A8E" w:rsidRPr="00946C2F" w:rsidRDefault="00006A8E" w:rsidP="0078434B">
      <w:pPr>
        <w:pStyle w:val="a3"/>
        <w:ind w:firstLine="560"/>
      </w:pPr>
      <w:r w:rsidRPr="00946C2F">
        <w:rPr>
          <w:rFonts w:hint="eastAsia"/>
        </w:rPr>
        <w:t>2013</w:t>
      </w:r>
      <w:r w:rsidRPr="00946C2F">
        <w:rPr>
          <w:rFonts w:hint="eastAsia"/>
        </w:rPr>
        <w:t>年，开发了衣领净、玻璃水和衣物柔顺剂。</w:t>
      </w:r>
    </w:p>
    <w:p w:rsidR="00006A8E" w:rsidRPr="00946C2F" w:rsidRDefault="00006A8E" w:rsidP="0078434B">
      <w:pPr>
        <w:pStyle w:val="a3"/>
        <w:ind w:firstLine="560"/>
      </w:pPr>
      <w:r w:rsidRPr="00946C2F">
        <w:rPr>
          <w:rFonts w:hint="eastAsia"/>
        </w:rPr>
        <w:t>2014</w:t>
      </w:r>
      <w:r w:rsidRPr="00946C2F">
        <w:rPr>
          <w:rFonts w:hint="eastAsia"/>
        </w:rPr>
        <w:t>年，开发了假牙消毒剂、消毒湿巾。</w:t>
      </w:r>
    </w:p>
    <w:p w:rsidR="00006A8E" w:rsidRPr="00946C2F" w:rsidRDefault="00006A8E" w:rsidP="0078434B">
      <w:pPr>
        <w:pStyle w:val="a3"/>
        <w:ind w:firstLine="560"/>
      </w:pPr>
      <w:r w:rsidRPr="00946C2F">
        <w:rPr>
          <w:rFonts w:hint="eastAsia"/>
        </w:rPr>
        <w:t>2015</w:t>
      </w:r>
      <w:r w:rsidRPr="00946C2F">
        <w:rPr>
          <w:rFonts w:hint="eastAsia"/>
        </w:rPr>
        <w:t>年，空调消毒剂的成功开发。</w:t>
      </w:r>
    </w:p>
    <w:p w:rsidR="00006A8E" w:rsidRPr="00946C2F" w:rsidRDefault="00006A8E" w:rsidP="0078434B">
      <w:pPr>
        <w:pStyle w:val="a3"/>
        <w:ind w:firstLine="560"/>
      </w:pPr>
      <w:r w:rsidRPr="00946C2F">
        <w:rPr>
          <w:rFonts w:hint="eastAsia"/>
        </w:rPr>
        <w:t>2016</w:t>
      </w:r>
      <w:r w:rsidRPr="00946C2F">
        <w:rPr>
          <w:rFonts w:hint="eastAsia"/>
        </w:rPr>
        <w:t>年，酒精消毒剂的成功开发。</w:t>
      </w:r>
    </w:p>
    <w:p w:rsidR="00EB50F6" w:rsidRPr="00946C2F" w:rsidRDefault="00EB50F6" w:rsidP="00EB50F6">
      <w:pPr>
        <w:pStyle w:val="31"/>
      </w:pPr>
      <w:r w:rsidRPr="00946C2F">
        <w:t>3.1.</w:t>
      </w:r>
      <w:r w:rsidR="0078434B" w:rsidRPr="00946C2F">
        <w:t>3</w:t>
      </w:r>
      <w:r w:rsidRPr="00946C2F">
        <w:t>现有项目产品方案</w:t>
      </w:r>
    </w:p>
    <w:p w:rsidR="00EB50F6" w:rsidRPr="00946C2F" w:rsidRDefault="00EB50F6" w:rsidP="00EB50F6">
      <w:pPr>
        <w:pStyle w:val="a3"/>
        <w:ind w:firstLine="560"/>
      </w:pPr>
      <w:r w:rsidRPr="00946C2F">
        <w:t>现有项目主要产品方案见表</w:t>
      </w:r>
      <w:r w:rsidRPr="00946C2F">
        <w:t>3.1.</w:t>
      </w:r>
      <w:r w:rsidR="0078434B" w:rsidRPr="00946C2F">
        <w:t>3</w:t>
      </w:r>
      <w:r w:rsidRPr="00946C2F">
        <w:rPr>
          <w:rFonts w:hint="eastAsia"/>
        </w:rPr>
        <w:t>。</w:t>
      </w:r>
    </w:p>
    <w:p w:rsidR="00417862" w:rsidRPr="00946C2F" w:rsidRDefault="00417862" w:rsidP="00EB50F6">
      <w:pPr>
        <w:pStyle w:val="aa"/>
        <w:spacing w:before="62" w:after="62"/>
      </w:pPr>
      <w:r w:rsidRPr="00946C2F">
        <w:br w:type="page"/>
      </w:r>
    </w:p>
    <w:p w:rsidR="00EB50F6" w:rsidRPr="00946C2F" w:rsidRDefault="00EB50F6" w:rsidP="00EB50F6">
      <w:pPr>
        <w:pStyle w:val="aa"/>
        <w:spacing w:before="62" w:after="62"/>
      </w:pPr>
      <w:r w:rsidRPr="00946C2F">
        <w:lastRenderedPageBreak/>
        <w:t>表</w:t>
      </w:r>
      <w:r w:rsidRPr="00946C2F">
        <w:t>3.1</w:t>
      </w:r>
      <w:r w:rsidRPr="00946C2F">
        <w:rPr>
          <w:rFonts w:hint="eastAsia"/>
        </w:rPr>
        <w:t>.</w:t>
      </w:r>
      <w:r w:rsidR="0078434B" w:rsidRPr="00946C2F">
        <w:t>3</w:t>
      </w:r>
      <w:r w:rsidRPr="00946C2F">
        <w:t xml:space="preserve">   </w:t>
      </w:r>
      <w:r w:rsidRPr="00946C2F">
        <w:t>现有项目产品方案</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9"/>
        <w:gridCol w:w="2280"/>
        <w:gridCol w:w="1754"/>
        <w:gridCol w:w="986"/>
        <w:gridCol w:w="986"/>
        <w:gridCol w:w="2320"/>
      </w:tblGrid>
      <w:tr w:rsidR="00CC34A3" w:rsidRPr="00946C2F" w:rsidTr="009B49C5">
        <w:trPr>
          <w:trHeight w:val="847"/>
          <w:tblHeader/>
        </w:trPr>
        <w:tc>
          <w:tcPr>
            <w:tcW w:w="1708" w:type="pct"/>
            <w:gridSpan w:val="2"/>
            <w:shd w:val="clear" w:color="auto" w:fill="auto"/>
            <w:vAlign w:val="center"/>
          </w:tcPr>
          <w:p w:rsidR="00CC34A3" w:rsidRPr="00946C2F" w:rsidRDefault="00CC34A3" w:rsidP="00160350">
            <w:pPr>
              <w:pStyle w:val="ac"/>
              <w:adjustRightInd w:val="0"/>
              <w:rPr>
                <w:spacing w:val="-10"/>
              </w:rPr>
            </w:pPr>
            <w:r w:rsidRPr="00946C2F">
              <w:rPr>
                <w:rFonts w:hint="eastAsia"/>
                <w:spacing w:val="-10"/>
              </w:rPr>
              <w:t>主体</w:t>
            </w:r>
            <w:r w:rsidRPr="00946C2F">
              <w:rPr>
                <w:spacing w:val="-10"/>
              </w:rPr>
              <w:t>工程</w:t>
            </w:r>
          </w:p>
        </w:tc>
        <w:tc>
          <w:tcPr>
            <w:tcW w:w="955" w:type="pct"/>
            <w:shd w:val="clear" w:color="auto" w:fill="auto"/>
            <w:vAlign w:val="center"/>
          </w:tcPr>
          <w:p w:rsidR="00CC34A3" w:rsidRPr="00946C2F" w:rsidRDefault="00CC34A3" w:rsidP="00160350">
            <w:pPr>
              <w:pStyle w:val="ac"/>
              <w:adjustRightInd w:val="0"/>
              <w:rPr>
                <w:spacing w:val="-10"/>
              </w:rPr>
            </w:pPr>
            <w:r w:rsidRPr="00946C2F">
              <w:rPr>
                <w:rFonts w:hint="eastAsia"/>
                <w:spacing w:val="-10"/>
              </w:rPr>
              <w:t>产品名称</w:t>
            </w:r>
          </w:p>
        </w:tc>
        <w:tc>
          <w:tcPr>
            <w:tcW w:w="537" w:type="pct"/>
            <w:shd w:val="clear" w:color="auto" w:fill="auto"/>
            <w:vAlign w:val="center"/>
          </w:tcPr>
          <w:p w:rsidR="00CC34A3" w:rsidRPr="00946C2F" w:rsidRDefault="00CC34A3" w:rsidP="00160350">
            <w:pPr>
              <w:pStyle w:val="ac"/>
              <w:adjustRightInd w:val="0"/>
              <w:rPr>
                <w:spacing w:val="-10"/>
              </w:rPr>
            </w:pPr>
            <w:r w:rsidRPr="00946C2F">
              <w:rPr>
                <w:rFonts w:hint="eastAsia"/>
                <w:spacing w:val="-10"/>
              </w:rPr>
              <w:t>现有已建项目</w:t>
            </w:r>
            <w:r w:rsidRPr="00946C2F">
              <w:rPr>
                <w:spacing w:val="-10"/>
              </w:rPr>
              <w:t>合计产能</w:t>
            </w:r>
            <w:r w:rsidRPr="00946C2F">
              <w:rPr>
                <w:rFonts w:hint="eastAsia"/>
                <w:spacing w:val="-10"/>
              </w:rPr>
              <w:t>（</w:t>
            </w:r>
            <w:r w:rsidRPr="00946C2F">
              <w:rPr>
                <w:rFonts w:hint="eastAsia"/>
                <w:spacing w:val="-10"/>
              </w:rPr>
              <w:t>t/a</w:t>
            </w:r>
            <w:r w:rsidRPr="00946C2F">
              <w:rPr>
                <w:spacing w:val="-10"/>
              </w:rPr>
              <w:t>）</w:t>
            </w:r>
          </w:p>
        </w:tc>
        <w:tc>
          <w:tcPr>
            <w:tcW w:w="537" w:type="pct"/>
            <w:shd w:val="clear" w:color="auto" w:fill="auto"/>
            <w:vAlign w:val="center"/>
          </w:tcPr>
          <w:p w:rsidR="00CC34A3" w:rsidRPr="00946C2F" w:rsidRDefault="00CC34A3" w:rsidP="00160350">
            <w:pPr>
              <w:pStyle w:val="ac"/>
              <w:adjustRightInd w:val="0"/>
              <w:rPr>
                <w:spacing w:val="-10"/>
              </w:rPr>
            </w:pPr>
            <w:r w:rsidRPr="00946C2F">
              <w:rPr>
                <w:rFonts w:hint="eastAsia"/>
                <w:spacing w:val="-10"/>
              </w:rPr>
              <w:t>生产</w:t>
            </w:r>
            <w:r w:rsidRPr="00946C2F">
              <w:rPr>
                <w:spacing w:val="-10"/>
              </w:rPr>
              <w:t>时间</w:t>
            </w:r>
          </w:p>
          <w:p w:rsidR="00CC34A3" w:rsidRPr="00946C2F" w:rsidRDefault="00CC34A3" w:rsidP="00160350">
            <w:pPr>
              <w:pStyle w:val="ac"/>
              <w:adjustRightInd w:val="0"/>
              <w:rPr>
                <w:spacing w:val="-10"/>
              </w:rPr>
            </w:pPr>
            <w:r w:rsidRPr="00946C2F">
              <w:rPr>
                <w:rFonts w:hint="eastAsia"/>
                <w:spacing w:val="-10"/>
              </w:rPr>
              <w:t>(h)</w:t>
            </w:r>
          </w:p>
        </w:tc>
        <w:tc>
          <w:tcPr>
            <w:tcW w:w="1264" w:type="pct"/>
            <w:shd w:val="clear" w:color="auto" w:fill="auto"/>
            <w:vAlign w:val="center"/>
          </w:tcPr>
          <w:p w:rsidR="00CC34A3" w:rsidRPr="00946C2F" w:rsidRDefault="00CC34A3" w:rsidP="00160350">
            <w:pPr>
              <w:pStyle w:val="ac"/>
              <w:adjustRightInd w:val="0"/>
              <w:rPr>
                <w:spacing w:val="-10"/>
              </w:rPr>
            </w:pPr>
            <w:r w:rsidRPr="00946C2F">
              <w:rPr>
                <w:rFonts w:hint="eastAsia"/>
                <w:spacing w:val="-10"/>
              </w:rPr>
              <w:t>备注</w:t>
            </w:r>
          </w:p>
        </w:tc>
      </w:tr>
      <w:tr w:rsidR="00CC34A3" w:rsidRPr="00946C2F" w:rsidTr="009B49C5">
        <w:trPr>
          <w:trHeight w:val="20"/>
        </w:trPr>
        <w:tc>
          <w:tcPr>
            <w:tcW w:w="467" w:type="pct"/>
            <w:vMerge w:val="restart"/>
            <w:shd w:val="clear" w:color="auto" w:fill="auto"/>
            <w:vAlign w:val="center"/>
          </w:tcPr>
          <w:p w:rsidR="00CC34A3" w:rsidRPr="00946C2F" w:rsidRDefault="00CC34A3" w:rsidP="00160350">
            <w:pPr>
              <w:pStyle w:val="ab"/>
              <w:adjustRightInd w:val="0"/>
            </w:pPr>
            <w:r w:rsidRPr="00946C2F">
              <w:rPr>
                <w:rFonts w:hint="eastAsia"/>
              </w:rPr>
              <w:t>消毒类</w:t>
            </w:r>
            <w:r w:rsidRPr="00946C2F">
              <w:t>系列</w:t>
            </w:r>
          </w:p>
        </w:tc>
        <w:tc>
          <w:tcPr>
            <w:tcW w:w="1240" w:type="pct"/>
            <w:shd w:val="clear" w:color="auto" w:fill="auto"/>
            <w:vAlign w:val="center"/>
          </w:tcPr>
          <w:p w:rsidR="00CC34A3" w:rsidRPr="00946C2F" w:rsidRDefault="00CC34A3" w:rsidP="00160350">
            <w:pPr>
              <w:pStyle w:val="ab"/>
              <w:adjustRightInd w:val="0"/>
              <w:rPr>
                <w:spacing w:val="-10"/>
              </w:rPr>
            </w:pPr>
            <w:r w:rsidRPr="00946C2F">
              <w:rPr>
                <w:rFonts w:hint="eastAsia"/>
              </w:rPr>
              <w:t>8</w:t>
            </w:r>
            <w:r w:rsidRPr="00946C2F">
              <w:t>4</w:t>
            </w:r>
            <w:r w:rsidRPr="00946C2F">
              <w:rPr>
                <w:rFonts w:hint="eastAsia"/>
              </w:rPr>
              <w:t>消毒液生产线</w:t>
            </w:r>
          </w:p>
        </w:tc>
        <w:tc>
          <w:tcPr>
            <w:tcW w:w="955" w:type="pct"/>
            <w:shd w:val="clear" w:color="auto" w:fill="auto"/>
            <w:vAlign w:val="center"/>
          </w:tcPr>
          <w:p w:rsidR="00CC34A3" w:rsidRPr="00946C2F" w:rsidRDefault="00CC34A3" w:rsidP="00160350">
            <w:pPr>
              <w:pStyle w:val="ab"/>
              <w:adjustRightInd w:val="0"/>
              <w:rPr>
                <w:spacing w:val="-10"/>
              </w:rPr>
            </w:pPr>
            <w:r w:rsidRPr="00946C2F">
              <w:rPr>
                <w:rFonts w:hint="eastAsia"/>
                <w:spacing w:val="-10"/>
              </w:rPr>
              <w:t>84</w:t>
            </w:r>
            <w:r w:rsidRPr="00946C2F">
              <w:rPr>
                <w:rFonts w:hint="eastAsia"/>
                <w:spacing w:val="-10"/>
              </w:rPr>
              <w:t>消毒液</w:t>
            </w:r>
          </w:p>
        </w:tc>
        <w:tc>
          <w:tcPr>
            <w:tcW w:w="537" w:type="pct"/>
            <w:shd w:val="clear" w:color="auto" w:fill="auto"/>
            <w:vAlign w:val="center"/>
          </w:tcPr>
          <w:p w:rsidR="00CC34A3" w:rsidRPr="00946C2F" w:rsidRDefault="00CC34A3" w:rsidP="00160350">
            <w:pPr>
              <w:pStyle w:val="ab"/>
              <w:adjustRightInd w:val="0"/>
              <w:rPr>
                <w:spacing w:val="-10"/>
              </w:rPr>
            </w:pPr>
            <w:r w:rsidRPr="00946C2F">
              <w:rPr>
                <w:spacing w:val="-10"/>
              </w:rPr>
              <w:t>27000</w:t>
            </w:r>
          </w:p>
        </w:tc>
        <w:tc>
          <w:tcPr>
            <w:tcW w:w="537" w:type="pct"/>
            <w:shd w:val="clear" w:color="auto" w:fill="auto"/>
            <w:vAlign w:val="center"/>
          </w:tcPr>
          <w:p w:rsidR="00CC34A3" w:rsidRPr="00946C2F" w:rsidRDefault="00CC34A3" w:rsidP="00160350">
            <w:pPr>
              <w:pStyle w:val="ab"/>
              <w:adjustRightInd w:val="0"/>
              <w:rPr>
                <w:spacing w:val="-10"/>
              </w:rPr>
            </w:pPr>
            <w:r w:rsidRPr="00946C2F">
              <w:rPr>
                <w:rFonts w:hint="eastAsia"/>
                <w:spacing w:val="-10"/>
              </w:rPr>
              <w:t>2400</w:t>
            </w:r>
          </w:p>
        </w:tc>
        <w:tc>
          <w:tcPr>
            <w:tcW w:w="1265" w:type="pct"/>
            <w:shd w:val="clear" w:color="auto" w:fill="auto"/>
            <w:vAlign w:val="center"/>
          </w:tcPr>
          <w:p w:rsidR="00CC34A3" w:rsidRPr="00946C2F" w:rsidRDefault="00CC34A3" w:rsidP="00160350">
            <w:pPr>
              <w:pStyle w:val="ab"/>
              <w:adjustRightInd w:val="0"/>
              <w:rPr>
                <w:spacing w:val="-10"/>
              </w:rPr>
            </w:pPr>
            <w:r w:rsidRPr="00946C2F">
              <w:rPr>
                <w:rFonts w:hint="eastAsia"/>
                <w:spacing w:val="-10"/>
              </w:rPr>
              <w:t>/</w:t>
            </w:r>
          </w:p>
        </w:tc>
      </w:tr>
      <w:tr w:rsidR="00CC34A3" w:rsidRPr="00946C2F" w:rsidTr="009B49C5">
        <w:trPr>
          <w:trHeight w:val="20"/>
        </w:trPr>
        <w:tc>
          <w:tcPr>
            <w:tcW w:w="467" w:type="pct"/>
            <w:vMerge/>
            <w:shd w:val="clear" w:color="auto" w:fill="auto"/>
            <w:vAlign w:val="center"/>
          </w:tcPr>
          <w:p w:rsidR="00CC34A3" w:rsidRPr="00946C2F" w:rsidRDefault="00CC34A3" w:rsidP="00160350">
            <w:pPr>
              <w:pStyle w:val="ab"/>
              <w:adjustRightInd w:val="0"/>
            </w:pPr>
          </w:p>
        </w:tc>
        <w:tc>
          <w:tcPr>
            <w:tcW w:w="1240" w:type="pct"/>
            <w:shd w:val="clear" w:color="auto" w:fill="auto"/>
            <w:vAlign w:val="center"/>
          </w:tcPr>
          <w:p w:rsidR="00CC34A3" w:rsidRPr="00946C2F" w:rsidRDefault="00CC34A3" w:rsidP="00160350">
            <w:pPr>
              <w:pStyle w:val="ab"/>
              <w:adjustRightInd w:val="0"/>
            </w:pPr>
            <w:r w:rsidRPr="00946C2F">
              <w:rPr>
                <w:rFonts w:hint="eastAsia"/>
              </w:rPr>
              <w:t>碘伏</w:t>
            </w:r>
            <w:r w:rsidRPr="00946C2F">
              <w:t>消毒液生产线</w:t>
            </w:r>
          </w:p>
        </w:tc>
        <w:tc>
          <w:tcPr>
            <w:tcW w:w="955" w:type="pct"/>
            <w:shd w:val="clear" w:color="auto" w:fill="auto"/>
            <w:vAlign w:val="center"/>
          </w:tcPr>
          <w:p w:rsidR="00CC34A3" w:rsidRPr="00946C2F" w:rsidRDefault="00CC34A3" w:rsidP="00160350">
            <w:pPr>
              <w:pStyle w:val="ab"/>
              <w:adjustRightInd w:val="0"/>
              <w:rPr>
                <w:spacing w:val="-10"/>
              </w:rPr>
            </w:pPr>
            <w:r w:rsidRPr="00946C2F">
              <w:rPr>
                <w:rFonts w:hint="eastAsia"/>
                <w:spacing w:val="-10"/>
              </w:rPr>
              <w:t>碘伏</w:t>
            </w:r>
            <w:r w:rsidRPr="00946C2F">
              <w:rPr>
                <w:spacing w:val="-10"/>
              </w:rPr>
              <w:t>消毒液</w:t>
            </w:r>
          </w:p>
        </w:tc>
        <w:tc>
          <w:tcPr>
            <w:tcW w:w="537" w:type="pct"/>
            <w:shd w:val="clear" w:color="auto" w:fill="auto"/>
            <w:vAlign w:val="center"/>
          </w:tcPr>
          <w:p w:rsidR="00CC34A3" w:rsidRPr="00946C2F" w:rsidRDefault="00CC34A3" w:rsidP="00160350">
            <w:pPr>
              <w:pStyle w:val="ab"/>
              <w:adjustRightInd w:val="0"/>
              <w:rPr>
                <w:spacing w:val="-10"/>
              </w:rPr>
            </w:pPr>
            <w:r w:rsidRPr="00946C2F">
              <w:rPr>
                <w:rFonts w:hint="eastAsia"/>
                <w:spacing w:val="-10"/>
              </w:rPr>
              <w:t>1000</w:t>
            </w:r>
          </w:p>
        </w:tc>
        <w:tc>
          <w:tcPr>
            <w:tcW w:w="537" w:type="pct"/>
            <w:shd w:val="clear" w:color="auto" w:fill="auto"/>
            <w:vAlign w:val="center"/>
          </w:tcPr>
          <w:p w:rsidR="00CC34A3" w:rsidRPr="00946C2F" w:rsidRDefault="00CC34A3" w:rsidP="00160350">
            <w:pPr>
              <w:pStyle w:val="ab"/>
              <w:adjustRightInd w:val="0"/>
              <w:rPr>
                <w:spacing w:val="-10"/>
              </w:rPr>
            </w:pPr>
            <w:r w:rsidRPr="00946C2F">
              <w:rPr>
                <w:rFonts w:hint="eastAsia"/>
                <w:spacing w:val="-10"/>
              </w:rPr>
              <w:t>1200</w:t>
            </w:r>
          </w:p>
        </w:tc>
        <w:tc>
          <w:tcPr>
            <w:tcW w:w="1265" w:type="pct"/>
            <w:shd w:val="clear" w:color="auto" w:fill="auto"/>
            <w:vAlign w:val="center"/>
          </w:tcPr>
          <w:p w:rsidR="00CC34A3" w:rsidRPr="00946C2F" w:rsidRDefault="00CC34A3" w:rsidP="00160350">
            <w:pPr>
              <w:pStyle w:val="ab"/>
              <w:adjustRightInd w:val="0"/>
              <w:rPr>
                <w:spacing w:val="-10"/>
              </w:rPr>
            </w:pPr>
            <w:r w:rsidRPr="00946C2F">
              <w:rPr>
                <w:rFonts w:hint="eastAsia"/>
                <w:spacing w:val="-10"/>
              </w:rPr>
              <w:t>/</w:t>
            </w:r>
          </w:p>
        </w:tc>
      </w:tr>
      <w:tr w:rsidR="00CC34A3" w:rsidRPr="00946C2F" w:rsidTr="009B49C5">
        <w:trPr>
          <w:trHeight w:val="20"/>
        </w:trPr>
        <w:tc>
          <w:tcPr>
            <w:tcW w:w="467" w:type="pct"/>
            <w:vMerge/>
            <w:shd w:val="clear" w:color="auto" w:fill="auto"/>
            <w:vAlign w:val="center"/>
          </w:tcPr>
          <w:p w:rsidR="00CC34A3" w:rsidRPr="00946C2F" w:rsidRDefault="00CC34A3" w:rsidP="00160350">
            <w:pPr>
              <w:widowControl/>
              <w:adjustRightInd w:val="0"/>
              <w:snapToGrid w:val="0"/>
              <w:jc w:val="center"/>
              <w:rPr>
                <w:rFonts w:ascii="仿宋_GB2312" w:eastAsia="仿宋_GB2312"/>
                <w:szCs w:val="21"/>
              </w:rPr>
            </w:pPr>
          </w:p>
        </w:tc>
        <w:tc>
          <w:tcPr>
            <w:tcW w:w="1240" w:type="pct"/>
            <w:shd w:val="clear" w:color="auto" w:fill="auto"/>
            <w:vAlign w:val="center"/>
          </w:tcPr>
          <w:p w:rsidR="00CC34A3" w:rsidRPr="00946C2F" w:rsidRDefault="00CC34A3" w:rsidP="00160350">
            <w:pPr>
              <w:widowControl/>
              <w:adjustRightInd w:val="0"/>
              <w:snapToGrid w:val="0"/>
              <w:jc w:val="center"/>
            </w:pPr>
            <w:r w:rsidRPr="00946C2F">
              <w:rPr>
                <w:rFonts w:ascii="仿宋_GB2312" w:eastAsia="仿宋_GB2312" w:hint="eastAsia"/>
                <w:szCs w:val="21"/>
              </w:rPr>
              <w:t>泡腾消毒片包装线</w:t>
            </w:r>
          </w:p>
        </w:tc>
        <w:tc>
          <w:tcPr>
            <w:tcW w:w="955" w:type="pct"/>
            <w:shd w:val="clear" w:color="auto" w:fill="auto"/>
            <w:vAlign w:val="center"/>
          </w:tcPr>
          <w:p w:rsidR="00CC34A3" w:rsidRPr="00946C2F" w:rsidRDefault="00CC34A3" w:rsidP="00160350">
            <w:pPr>
              <w:pStyle w:val="ab"/>
              <w:adjustRightInd w:val="0"/>
              <w:rPr>
                <w:spacing w:val="-10"/>
              </w:rPr>
            </w:pPr>
            <w:r w:rsidRPr="00946C2F">
              <w:rPr>
                <w:rFonts w:ascii="仿宋_GB2312" w:hint="eastAsia"/>
              </w:rPr>
              <w:t>泡腾消毒片</w:t>
            </w:r>
          </w:p>
        </w:tc>
        <w:tc>
          <w:tcPr>
            <w:tcW w:w="537" w:type="pct"/>
            <w:shd w:val="clear" w:color="auto" w:fill="auto"/>
            <w:vAlign w:val="center"/>
          </w:tcPr>
          <w:p w:rsidR="00CC34A3" w:rsidRPr="00946C2F" w:rsidRDefault="00CC34A3" w:rsidP="00160350">
            <w:pPr>
              <w:pStyle w:val="ab"/>
              <w:adjustRightInd w:val="0"/>
              <w:rPr>
                <w:spacing w:val="-10"/>
              </w:rPr>
            </w:pPr>
            <w:r w:rsidRPr="00946C2F">
              <w:rPr>
                <w:spacing w:val="-10"/>
              </w:rPr>
              <w:t>200</w:t>
            </w:r>
          </w:p>
        </w:tc>
        <w:tc>
          <w:tcPr>
            <w:tcW w:w="537" w:type="pct"/>
            <w:shd w:val="clear" w:color="auto" w:fill="auto"/>
            <w:vAlign w:val="center"/>
          </w:tcPr>
          <w:p w:rsidR="00CC34A3" w:rsidRPr="00946C2F" w:rsidRDefault="009B49C5" w:rsidP="00160350">
            <w:pPr>
              <w:pStyle w:val="ab"/>
              <w:adjustRightInd w:val="0"/>
              <w:rPr>
                <w:spacing w:val="-10"/>
              </w:rPr>
            </w:pPr>
            <w:r w:rsidRPr="00946C2F">
              <w:rPr>
                <w:rFonts w:hint="eastAsia"/>
                <w:spacing w:val="-10"/>
              </w:rPr>
              <w:t>/</w:t>
            </w:r>
          </w:p>
        </w:tc>
        <w:tc>
          <w:tcPr>
            <w:tcW w:w="1265" w:type="pct"/>
            <w:shd w:val="clear" w:color="auto" w:fill="auto"/>
            <w:vAlign w:val="center"/>
          </w:tcPr>
          <w:p w:rsidR="00CC34A3" w:rsidRPr="00946C2F" w:rsidRDefault="00CC34A3" w:rsidP="00160350">
            <w:pPr>
              <w:pStyle w:val="ab"/>
              <w:adjustRightInd w:val="0"/>
              <w:rPr>
                <w:spacing w:val="-10"/>
              </w:rPr>
            </w:pPr>
            <w:r w:rsidRPr="00946C2F">
              <w:rPr>
                <w:rFonts w:hint="eastAsia"/>
                <w:spacing w:val="-10"/>
              </w:rPr>
              <w:t>生产工序外包，仅贴牌</w:t>
            </w:r>
          </w:p>
        </w:tc>
      </w:tr>
      <w:tr w:rsidR="00CC34A3" w:rsidRPr="00946C2F" w:rsidTr="009B49C5">
        <w:trPr>
          <w:trHeight w:val="20"/>
        </w:trPr>
        <w:tc>
          <w:tcPr>
            <w:tcW w:w="467" w:type="pct"/>
            <w:vMerge/>
            <w:shd w:val="clear" w:color="auto" w:fill="auto"/>
            <w:vAlign w:val="center"/>
          </w:tcPr>
          <w:p w:rsidR="00CC34A3" w:rsidRPr="00946C2F" w:rsidRDefault="00CC34A3" w:rsidP="00160350">
            <w:pPr>
              <w:widowControl/>
              <w:adjustRightInd w:val="0"/>
              <w:snapToGrid w:val="0"/>
              <w:jc w:val="center"/>
              <w:rPr>
                <w:rFonts w:ascii="仿宋_GB2312" w:eastAsia="仿宋_GB2312" w:hAnsi="宋体" w:cs="宋体"/>
                <w:kern w:val="0"/>
                <w:szCs w:val="21"/>
              </w:rPr>
            </w:pPr>
          </w:p>
        </w:tc>
        <w:tc>
          <w:tcPr>
            <w:tcW w:w="1240" w:type="pct"/>
            <w:shd w:val="clear" w:color="auto" w:fill="auto"/>
            <w:vAlign w:val="center"/>
          </w:tcPr>
          <w:p w:rsidR="00CC34A3" w:rsidRPr="00946C2F" w:rsidRDefault="00CC34A3" w:rsidP="00160350">
            <w:pPr>
              <w:widowControl/>
              <w:adjustRightInd w:val="0"/>
              <w:snapToGrid w:val="0"/>
              <w:jc w:val="center"/>
            </w:pPr>
            <w:r w:rsidRPr="00946C2F">
              <w:rPr>
                <w:rFonts w:ascii="仿宋_GB2312" w:eastAsia="仿宋_GB2312" w:hAnsi="宋体" w:cs="宋体" w:hint="eastAsia"/>
                <w:kern w:val="0"/>
                <w:szCs w:val="21"/>
              </w:rPr>
              <w:t>衣物消毒剂</w:t>
            </w:r>
            <w:r w:rsidRPr="00946C2F">
              <w:rPr>
                <w:rFonts w:ascii="仿宋_GB2312" w:eastAsia="仿宋_GB2312" w:hint="eastAsia"/>
                <w:szCs w:val="21"/>
              </w:rPr>
              <w:t>包装线</w:t>
            </w:r>
          </w:p>
        </w:tc>
        <w:tc>
          <w:tcPr>
            <w:tcW w:w="955" w:type="pct"/>
            <w:shd w:val="clear" w:color="auto" w:fill="auto"/>
            <w:vAlign w:val="center"/>
          </w:tcPr>
          <w:p w:rsidR="00CC34A3" w:rsidRPr="00946C2F" w:rsidRDefault="00CC34A3" w:rsidP="00160350">
            <w:pPr>
              <w:pStyle w:val="ab"/>
              <w:adjustRightInd w:val="0"/>
              <w:rPr>
                <w:spacing w:val="-10"/>
              </w:rPr>
            </w:pPr>
            <w:r w:rsidRPr="00946C2F">
              <w:rPr>
                <w:rFonts w:ascii="仿宋_GB2312" w:hAnsi="宋体" w:cs="宋体" w:hint="eastAsia"/>
                <w:kern w:val="0"/>
              </w:rPr>
              <w:t>衣物消毒剂</w:t>
            </w:r>
          </w:p>
        </w:tc>
        <w:tc>
          <w:tcPr>
            <w:tcW w:w="537" w:type="pct"/>
            <w:shd w:val="clear" w:color="auto" w:fill="auto"/>
            <w:vAlign w:val="center"/>
          </w:tcPr>
          <w:p w:rsidR="00CC34A3" w:rsidRPr="00946C2F" w:rsidRDefault="00CC34A3" w:rsidP="00160350">
            <w:pPr>
              <w:pStyle w:val="ab"/>
              <w:adjustRightInd w:val="0"/>
              <w:rPr>
                <w:spacing w:val="-10"/>
              </w:rPr>
            </w:pPr>
            <w:r w:rsidRPr="00946C2F">
              <w:rPr>
                <w:spacing w:val="-10"/>
              </w:rPr>
              <w:t>200</w:t>
            </w:r>
          </w:p>
        </w:tc>
        <w:tc>
          <w:tcPr>
            <w:tcW w:w="537" w:type="pct"/>
            <w:shd w:val="clear" w:color="auto" w:fill="auto"/>
            <w:vAlign w:val="center"/>
          </w:tcPr>
          <w:p w:rsidR="00CC34A3" w:rsidRPr="00946C2F" w:rsidRDefault="009B49C5" w:rsidP="00160350">
            <w:pPr>
              <w:pStyle w:val="ab"/>
              <w:adjustRightInd w:val="0"/>
              <w:rPr>
                <w:spacing w:val="-10"/>
              </w:rPr>
            </w:pPr>
            <w:r w:rsidRPr="00946C2F">
              <w:rPr>
                <w:rFonts w:hint="eastAsia"/>
                <w:spacing w:val="-10"/>
              </w:rPr>
              <w:t>/</w:t>
            </w:r>
          </w:p>
        </w:tc>
        <w:tc>
          <w:tcPr>
            <w:tcW w:w="1265" w:type="pct"/>
            <w:shd w:val="clear" w:color="auto" w:fill="auto"/>
            <w:vAlign w:val="center"/>
          </w:tcPr>
          <w:p w:rsidR="00CC34A3" w:rsidRPr="00946C2F" w:rsidRDefault="00CC34A3" w:rsidP="00160350">
            <w:pPr>
              <w:pStyle w:val="ab"/>
              <w:adjustRightInd w:val="0"/>
              <w:rPr>
                <w:spacing w:val="-10"/>
              </w:rPr>
            </w:pPr>
            <w:r w:rsidRPr="00946C2F">
              <w:rPr>
                <w:rFonts w:hint="eastAsia"/>
                <w:spacing w:val="-10"/>
              </w:rPr>
              <w:t>生产工序外包，仅贴牌</w:t>
            </w:r>
          </w:p>
        </w:tc>
      </w:tr>
      <w:tr w:rsidR="00CC34A3" w:rsidRPr="00946C2F" w:rsidTr="009B49C5">
        <w:trPr>
          <w:trHeight w:val="20"/>
        </w:trPr>
        <w:tc>
          <w:tcPr>
            <w:tcW w:w="467" w:type="pct"/>
            <w:vMerge/>
            <w:shd w:val="clear" w:color="auto" w:fill="auto"/>
            <w:vAlign w:val="center"/>
          </w:tcPr>
          <w:p w:rsidR="00CC34A3" w:rsidRPr="00946C2F" w:rsidRDefault="00CC34A3" w:rsidP="00160350">
            <w:pPr>
              <w:widowControl/>
              <w:adjustRightInd w:val="0"/>
              <w:snapToGrid w:val="0"/>
              <w:jc w:val="center"/>
              <w:rPr>
                <w:rFonts w:ascii="仿宋_GB2312" w:eastAsia="仿宋_GB2312" w:hAnsi="宋体" w:cs="宋体"/>
                <w:kern w:val="0"/>
                <w:szCs w:val="21"/>
              </w:rPr>
            </w:pPr>
          </w:p>
        </w:tc>
        <w:tc>
          <w:tcPr>
            <w:tcW w:w="1240" w:type="pct"/>
            <w:shd w:val="clear" w:color="auto" w:fill="auto"/>
            <w:vAlign w:val="center"/>
          </w:tcPr>
          <w:p w:rsidR="00CC34A3" w:rsidRPr="00946C2F" w:rsidRDefault="00CC34A3" w:rsidP="00160350">
            <w:pPr>
              <w:widowControl/>
              <w:adjustRightInd w:val="0"/>
              <w:snapToGrid w:val="0"/>
              <w:jc w:val="center"/>
              <w:rPr>
                <w:rFonts w:ascii="仿宋_GB2312" w:hAnsi="宋体" w:cs="宋体"/>
                <w:kern w:val="0"/>
              </w:rPr>
            </w:pPr>
            <w:r w:rsidRPr="00946C2F">
              <w:rPr>
                <w:rFonts w:ascii="仿宋_GB2312" w:eastAsia="仿宋_GB2312" w:hAnsi="宋体" w:cs="宋体" w:hint="eastAsia"/>
                <w:kern w:val="0"/>
                <w:szCs w:val="21"/>
              </w:rPr>
              <w:t>果蔬消毒剂</w:t>
            </w:r>
            <w:r w:rsidRPr="00946C2F">
              <w:rPr>
                <w:rFonts w:ascii="仿宋_GB2312" w:eastAsia="仿宋_GB2312" w:hint="eastAsia"/>
                <w:szCs w:val="21"/>
              </w:rPr>
              <w:t>包装线</w:t>
            </w:r>
          </w:p>
        </w:tc>
        <w:tc>
          <w:tcPr>
            <w:tcW w:w="955" w:type="pct"/>
            <w:shd w:val="clear" w:color="auto" w:fill="auto"/>
            <w:vAlign w:val="center"/>
          </w:tcPr>
          <w:p w:rsidR="00CC34A3" w:rsidRPr="00946C2F" w:rsidRDefault="00CC34A3" w:rsidP="00160350">
            <w:pPr>
              <w:pStyle w:val="ab"/>
              <w:adjustRightInd w:val="0"/>
              <w:rPr>
                <w:spacing w:val="-10"/>
              </w:rPr>
            </w:pPr>
            <w:r w:rsidRPr="00946C2F">
              <w:rPr>
                <w:rFonts w:ascii="仿宋_GB2312" w:hAnsi="宋体" w:cs="宋体" w:hint="eastAsia"/>
                <w:kern w:val="0"/>
              </w:rPr>
              <w:t>果蔬消毒剂</w:t>
            </w:r>
          </w:p>
        </w:tc>
        <w:tc>
          <w:tcPr>
            <w:tcW w:w="537" w:type="pct"/>
            <w:shd w:val="clear" w:color="auto" w:fill="auto"/>
            <w:vAlign w:val="center"/>
          </w:tcPr>
          <w:p w:rsidR="00CC34A3" w:rsidRPr="00946C2F" w:rsidRDefault="00CC34A3" w:rsidP="00160350">
            <w:pPr>
              <w:pStyle w:val="ab"/>
              <w:adjustRightInd w:val="0"/>
              <w:rPr>
                <w:spacing w:val="-10"/>
              </w:rPr>
            </w:pPr>
            <w:r w:rsidRPr="00946C2F">
              <w:rPr>
                <w:spacing w:val="-10"/>
              </w:rPr>
              <w:t>200</w:t>
            </w:r>
          </w:p>
        </w:tc>
        <w:tc>
          <w:tcPr>
            <w:tcW w:w="537" w:type="pct"/>
            <w:shd w:val="clear" w:color="auto" w:fill="auto"/>
            <w:vAlign w:val="center"/>
          </w:tcPr>
          <w:p w:rsidR="00CC34A3" w:rsidRPr="00946C2F" w:rsidRDefault="009B49C5" w:rsidP="00160350">
            <w:pPr>
              <w:pStyle w:val="ab"/>
              <w:adjustRightInd w:val="0"/>
              <w:rPr>
                <w:spacing w:val="-10"/>
              </w:rPr>
            </w:pPr>
            <w:r w:rsidRPr="00946C2F">
              <w:rPr>
                <w:rFonts w:hint="eastAsia"/>
                <w:spacing w:val="-10"/>
              </w:rPr>
              <w:t>/</w:t>
            </w:r>
          </w:p>
        </w:tc>
        <w:tc>
          <w:tcPr>
            <w:tcW w:w="1265" w:type="pct"/>
            <w:shd w:val="clear" w:color="auto" w:fill="auto"/>
            <w:vAlign w:val="center"/>
          </w:tcPr>
          <w:p w:rsidR="00CC34A3" w:rsidRPr="00946C2F" w:rsidRDefault="00CC34A3" w:rsidP="00160350">
            <w:pPr>
              <w:pStyle w:val="ab"/>
              <w:adjustRightInd w:val="0"/>
              <w:rPr>
                <w:spacing w:val="-10"/>
              </w:rPr>
            </w:pPr>
            <w:r w:rsidRPr="00946C2F">
              <w:rPr>
                <w:rFonts w:hint="eastAsia"/>
                <w:spacing w:val="-10"/>
              </w:rPr>
              <w:t>生产工序外包，仅贴牌</w:t>
            </w:r>
          </w:p>
        </w:tc>
      </w:tr>
      <w:tr w:rsidR="00CC34A3" w:rsidRPr="00946C2F" w:rsidTr="009B49C5">
        <w:trPr>
          <w:trHeight w:val="20"/>
        </w:trPr>
        <w:tc>
          <w:tcPr>
            <w:tcW w:w="467" w:type="pct"/>
            <w:vMerge/>
            <w:shd w:val="clear" w:color="auto" w:fill="auto"/>
            <w:vAlign w:val="center"/>
          </w:tcPr>
          <w:p w:rsidR="00CC34A3" w:rsidRPr="00946C2F" w:rsidRDefault="00CC34A3" w:rsidP="00160350">
            <w:pPr>
              <w:widowControl/>
              <w:adjustRightInd w:val="0"/>
              <w:snapToGrid w:val="0"/>
              <w:jc w:val="center"/>
              <w:rPr>
                <w:rFonts w:ascii="仿宋_GB2312" w:eastAsia="仿宋_GB2312" w:hAnsi="宋体" w:cs="宋体"/>
                <w:kern w:val="0"/>
                <w:szCs w:val="21"/>
              </w:rPr>
            </w:pPr>
          </w:p>
        </w:tc>
        <w:tc>
          <w:tcPr>
            <w:tcW w:w="1240" w:type="pct"/>
            <w:shd w:val="clear" w:color="auto" w:fill="auto"/>
            <w:vAlign w:val="center"/>
          </w:tcPr>
          <w:p w:rsidR="00CC34A3" w:rsidRPr="00946C2F" w:rsidRDefault="00CC34A3" w:rsidP="00160350">
            <w:pPr>
              <w:widowControl/>
              <w:adjustRightInd w:val="0"/>
              <w:snapToGrid w:val="0"/>
              <w:jc w:val="center"/>
              <w:rPr>
                <w:rFonts w:ascii="仿宋_GB2312" w:hAnsi="宋体" w:cs="宋体"/>
                <w:kern w:val="0"/>
              </w:rPr>
            </w:pPr>
            <w:r w:rsidRPr="00946C2F">
              <w:rPr>
                <w:rFonts w:ascii="仿宋_GB2312" w:eastAsia="仿宋_GB2312" w:hAnsi="宋体" w:cs="宋体" w:hint="eastAsia"/>
                <w:kern w:val="0"/>
                <w:szCs w:val="21"/>
              </w:rPr>
              <w:t>空气消毒剂</w:t>
            </w:r>
            <w:r w:rsidRPr="00946C2F">
              <w:rPr>
                <w:rFonts w:ascii="仿宋_GB2312" w:eastAsia="仿宋_GB2312" w:hint="eastAsia"/>
                <w:szCs w:val="21"/>
              </w:rPr>
              <w:t>包装线</w:t>
            </w:r>
          </w:p>
        </w:tc>
        <w:tc>
          <w:tcPr>
            <w:tcW w:w="955" w:type="pct"/>
            <w:shd w:val="clear" w:color="auto" w:fill="auto"/>
            <w:vAlign w:val="center"/>
          </w:tcPr>
          <w:p w:rsidR="00CC34A3" w:rsidRPr="00946C2F" w:rsidRDefault="00CC34A3" w:rsidP="00160350">
            <w:pPr>
              <w:pStyle w:val="ab"/>
              <w:adjustRightInd w:val="0"/>
              <w:rPr>
                <w:spacing w:val="-10"/>
              </w:rPr>
            </w:pPr>
            <w:r w:rsidRPr="00946C2F">
              <w:rPr>
                <w:rFonts w:ascii="仿宋_GB2312" w:hAnsi="宋体" w:cs="宋体" w:hint="eastAsia"/>
                <w:kern w:val="0"/>
              </w:rPr>
              <w:t>空气消毒剂</w:t>
            </w:r>
          </w:p>
        </w:tc>
        <w:tc>
          <w:tcPr>
            <w:tcW w:w="537" w:type="pct"/>
            <w:shd w:val="clear" w:color="auto" w:fill="auto"/>
            <w:vAlign w:val="center"/>
          </w:tcPr>
          <w:p w:rsidR="00CC34A3" w:rsidRPr="00946C2F" w:rsidRDefault="00CC34A3" w:rsidP="00160350">
            <w:pPr>
              <w:pStyle w:val="ab"/>
              <w:adjustRightInd w:val="0"/>
              <w:rPr>
                <w:spacing w:val="-10"/>
              </w:rPr>
            </w:pPr>
            <w:r w:rsidRPr="00946C2F">
              <w:rPr>
                <w:spacing w:val="-10"/>
              </w:rPr>
              <w:t>200</w:t>
            </w:r>
          </w:p>
        </w:tc>
        <w:tc>
          <w:tcPr>
            <w:tcW w:w="537" w:type="pct"/>
            <w:shd w:val="clear" w:color="auto" w:fill="auto"/>
            <w:vAlign w:val="center"/>
          </w:tcPr>
          <w:p w:rsidR="00CC34A3" w:rsidRPr="00946C2F" w:rsidRDefault="009B49C5" w:rsidP="00160350">
            <w:pPr>
              <w:pStyle w:val="ab"/>
              <w:adjustRightInd w:val="0"/>
              <w:rPr>
                <w:spacing w:val="-10"/>
              </w:rPr>
            </w:pPr>
            <w:r w:rsidRPr="00946C2F">
              <w:rPr>
                <w:rFonts w:hint="eastAsia"/>
                <w:spacing w:val="-10"/>
              </w:rPr>
              <w:t>/</w:t>
            </w:r>
          </w:p>
        </w:tc>
        <w:tc>
          <w:tcPr>
            <w:tcW w:w="1265" w:type="pct"/>
            <w:shd w:val="clear" w:color="auto" w:fill="auto"/>
            <w:vAlign w:val="center"/>
          </w:tcPr>
          <w:p w:rsidR="00CC34A3" w:rsidRPr="00946C2F" w:rsidRDefault="00CC34A3" w:rsidP="00160350">
            <w:pPr>
              <w:pStyle w:val="ab"/>
              <w:adjustRightInd w:val="0"/>
              <w:rPr>
                <w:spacing w:val="-10"/>
              </w:rPr>
            </w:pPr>
            <w:r w:rsidRPr="00946C2F">
              <w:rPr>
                <w:rFonts w:hint="eastAsia"/>
                <w:spacing w:val="-10"/>
              </w:rPr>
              <w:t>生产工序外包，仅贴牌</w:t>
            </w:r>
          </w:p>
        </w:tc>
      </w:tr>
      <w:tr w:rsidR="00CC34A3" w:rsidRPr="00946C2F" w:rsidTr="009B49C5">
        <w:trPr>
          <w:trHeight w:val="20"/>
        </w:trPr>
        <w:tc>
          <w:tcPr>
            <w:tcW w:w="467" w:type="pct"/>
            <w:vMerge/>
            <w:shd w:val="clear" w:color="auto" w:fill="auto"/>
            <w:vAlign w:val="center"/>
          </w:tcPr>
          <w:p w:rsidR="00CC34A3" w:rsidRPr="00946C2F" w:rsidRDefault="00CC34A3" w:rsidP="00160350">
            <w:pPr>
              <w:widowControl/>
              <w:adjustRightInd w:val="0"/>
              <w:snapToGrid w:val="0"/>
              <w:jc w:val="center"/>
              <w:rPr>
                <w:rFonts w:ascii="仿宋_GB2312" w:eastAsia="仿宋_GB2312" w:hAnsi="宋体" w:cs="宋体"/>
                <w:kern w:val="0"/>
                <w:szCs w:val="21"/>
              </w:rPr>
            </w:pPr>
          </w:p>
        </w:tc>
        <w:tc>
          <w:tcPr>
            <w:tcW w:w="1240" w:type="pct"/>
            <w:shd w:val="clear" w:color="auto" w:fill="auto"/>
            <w:vAlign w:val="center"/>
          </w:tcPr>
          <w:p w:rsidR="00CC34A3" w:rsidRPr="00946C2F" w:rsidRDefault="00CC34A3" w:rsidP="00160350">
            <w:pPr>
              <w:widowControl/>
              <w:adjustRightInd w:val="0"/>
              <w:snapToGrid w:val="0"/>
              <w:jc w:val="center"/>
              <w:rPr>
                <w:rFonts w:ascii="仿宋_GB2312" w:hAnsi="宋体" w:cs="宋体"/>
                <w:kern w:val="0"/>
              </w:rPr>
            </w:pPr>
            <w:r w:rsidRPr="00946C2F">
              <w:rPr>
                <w:rFonts w:ascii="仿宋_GB2312" w:eastAsia="仿宋_GB2312" w:hAnsi="宋体" w:cs="宋体" w:hint="eastAsia"/>
                <w:kern w:val="0"/>
                <w:szCs w:val="21"/>
              </w:rPr>
              <w:t>空调消毒剂</w:t>
            </w:r>
            <w:r w:rsidRPr="00946C2F">
              <w:rPr>
                <w:rFonts w:ascii="仿宋_GB2312" w:eastAsia="仿宋_GB2312" w:hint="eastAsia"/>
                <w:szCs w:val="21"/>
              </w:rPr>
              <w:t>包装线</w:t>
            </w:r>
          </w:p>
        </w:tc>
        <w:tc>
          <w:tcPr>
            <w:tcW w:w="955" w:type="pct"/>
            <w:shd w:val="clear" w:color="auto" w:fill="auto"/>
            <w:vAlign w:val="center"/>
          </w:tcPr>
          <w:p w:rsidR="00CC34A3" w:rsidRPr="00946C2F" w:rsidRDefault="00CC34A3" w:rsidP="00160350">
            <w:pPr>
              <w:pStyle w:val="ab"/>
              <w:adjustRightInd w:val="0"/>
              <w:rPr>
                <w:spacing w:val="-10"/>
              </w:rPr>
            </w:pPr>
            <w:r w:rsidRPr="00946C2F">
              <w:rPr>
                <w:rFonts w:ascii="仿宋_GB2312" w:hAnsi="宋体" w:cs="宋体" w:hint="eastAsia"/>
                <w:kern w:val="0"/>
              </w:rPr>
              <w:t>空调消毒剂</w:t>
            </w:r>
          </w:p>
        </w:tc>
        <w:tc>
          <w:tcPr>
            <w:tcW w:w="537" w:type="pct"/>
            <w:shd w:val="clear" w:color="auto" w:fill="auto"/>
            <w:vAlign w:val="center"/>
          </w:tcPr>
          <w:p w:rsidR="00CC34A3" w:rsidRPr="00946C2F" w:rsidRDefault="00CC34A3" w:rsidP="00160350">
            <w:pPr>
              <w:pStyle w:val="ab"/>
              <w:adjustRightInd w:val="0"/>
              <w:rPr>
                <w:spacing w:val="-10"/>
              </w:rPr>
            </w:pPr>
            <w:r w:rsidRPr="00946C2F">
              <w:rPr>
                <w:spacing w:val="-10"/>
              </w:rPr>
              <w:t>200</w:t>
            </w:r>
          </w:p>
        </w:tc>
        <w:tc>
          <w:tcPr>
            <w:tcW w:w="537" w:type="pct"/>
            <w:shd w:val="clear" w:color="auto" w:fill="auto"/>
            <w:vAlign w:val="center"/>
          </w:tcPr>
          <w:p w:rsidR="00CC34A3" w:rsidRPr="00946C2F" w:rsidRDefault="009B49C5" w:rsidP="00160350">
            <w:pPr>
              <w:pStyle w:val="ab"/>
              <w:adjustRightInd w:val="0"/>
              <w:rPr>
                <w:spacing w:val="-10"/>
              </w:rPr>
            </w:pPr>
            <w:r w:rsidRPr="00946C2F">
              <w:rPr>
                <w:rFonts w:hint="eastAsia"/>
                <w:spacing w:val="-10"/>
              </w:rPr>
              <w:t>/</w:t>
            </w:r>
          </w:p>
        </w:tc>
        <w:tc>
          <w:tcPr>
            <w:tcW w:w="1265" w:type="pct"/>
            <w:shd w:val="clear" w:color="auto" w:fill="auto"/>
            <w:vAlign w:val="center"/>
          </w:tcPr>
          <w:p w:rsidR="00CC34A3" w:rsidRPr="00946C2F" w:rsidRDefault="00CC34A3" w:rsidP="00160350">
            <w:pPr>
              <w:pStyle w:val="ab"/>
              <w:adjustRightInd w:val="0"/>
              <w:rPr>
                <w:spacing w:val="-10"/>
              </w:rPr>
            </w:pPr>
            <w:r w:rsidRPr="00946C2F">
              <w:rPr>
                <w:rFonts w:hint="eastAsia"/>
                <w:spacing w:val="-10"/>
              </w:rPr>
              <w:t>生产工序外包，仅贴牌</w:t>
            </w:r>
          </w:p>
        </w:tc>
      </w:tr>
      <w:tr w:rsidR="00CC34A3" w:rsidRPr="00946C2F" w:rsidTr="009B49C5">
        <w:trPr>
          <w:trHeight w:val="20"/>
        </w:trPr>
        <w:tc>
          <w:tcPr>
            <w:tcW w:w="467" w:type="pct"/>
            <w:vMerge/>
            <w:shd w:val="clear" w:color="auto" w:fill="auto"/>
            <w:vAlign w:val="center"/>
          </w:tcPr>
          <w:p w:rsidR="00CC34A3" w:rsidRPr="00946C2F" w:rsidRDefault="00CC34A3" w:rsidP="00160350">
            <w:pPr>
              <w:widowControl/>
              <w:adjustRightInd w:val="0"/>
              <w:snapToGrid w:val="0"/>
              <w:jc w:val="center"/>
              <w:rPr>
                <w:rFonts w:ascii="仿宋_GB2312" w:eastAsia="仿宋_GB2312" w:hAnsi="宋体" w:cs="宋体"/>
                <w:kern w:val="0"/>
                <w:szCs w:val="21"/>
              </w:rPr>
            </w:pPr>
          </w:p>
        </w:tc>
        <w:tc>
          <w:tcPr>
            <w:tcW w:w="1240" w:type="pct"/>
            <w:shd w:val="clear" w:color="auto" w:fill="auto"/>
            <w:vAlign w:val="center"/>
          </w:tcPr>
          <w:p w:rsidR="00CC34A3" w:rsidRPr="00946C2F" w:rsidRDefault="00CC34A3" w:rsidP="00160350">
            <w:pPr>
              <w:widowControl/>
              <w:adjustRightInd w:val="0"/>
              <w:snapToGrid w:val="0"/>
              <w:jc w:val="center"/>
              <w:rPr>
                <w:rFonts w:ascii="仿宋_GB2312" w:hAnsi="宋体" w:cs="宋体"/>
                <w:kern w:val="0"/>
              </w:rPr>
            </w:pPr>
            <w:r w:rsidRPr="00946C2F">
              <w:rPr>
                <w:rFonts w:ascii="仿宋_GB2312" w:eastAsia="仿宋_GB2312" w:hAnsi="宋体" w:cs="宋体" w:hint="eastAsia"/>
                <w:kern w:val="0"/>
                <w:szCs w:val="21"/>
              </w:rPr>
              <w:t>内窥镜消毒剂</w:t>
            </w:r>
            <w:r w:rsidRPr="00946C2F">
              <w:rPr>
                <w:rFonts w:ascii="仿宋_GB2312" w:eastAsia="仿宋_GB2312" w:hint="eastAsia"/>
                <w:szCs w:val="21"/>
              </w:rPr>
              <w:t>包装线</w:t>
            </w:r>
          </w:p>
        </w:tc>
        <w:tc>
          <w:tcPr>
            <w:tcW w:w="955" w:type="pct"/>
            <w:shd w:val="clear" w:color="auto" w:fill="auto"/>
            <w:vAlign w:val="center"/>
          </w:tcPr>
          <w:p w:rsidR="00CC34A3" w:rsidRPr="00946C2F" w:rsidRDefault="00CC34A3" w:rsidP="00160350">
            <w:pPr>
              <w:pStyle w:val="ab"/>
              <w:adjustRightInd w:val="0"/>
              <w:rPr>
                <w:spacing w:val="-10"/>
              </w:rPr>
            </w:pPr>
            <w:r w:rsidRPr="00946C2F">
              <w:rPr>
                <w:rFonts w:ascii="仿宋_GB2312" w:hAnsi="宋体" w:cs="宋体" w:hint="eastAsia"/>
                <w:kern w:val="0"/>
              </w:rPr>
              <w:t>内窥镜消毒剂</w:t>
            </w:r>
          </w:p>
        </w:tc>
        <w:tc>
          <w:tcPr>
            <w:tcW w:w="537" w:type="pct"/>
            <w:shd w:val="clear" w:color="auto" w:fill="auto"/>
            <w:vAlign w:val="center"/>
          </w:tcPr>
          <w:p w:rsidR="00CC34A3" w:rsidRPr="00946C2F" w:rsidRDefault="00CC34A3" w:rsidP="00160350">
            <w:pPr>
              <w:pStyle w:val="ab"/>
              <w:adjustRightInd w:val="0"/>
              <w:rPr>
                <w:spacing w:val="-10"/>
              </w:rPr>
            </w:pPr>
            <w:r w:rsidRPr="00946C2F">
              <w:rPr>
                <w:spacing w:val="-10"/>
              </w:rPr>
              <w:t>200</w:t>
            </w:r>
          </w:p>
        </w:tc>
        <w:tc>
          <w:tcPr>
            <w:tcW w:w="537" w:type="pct"/>
            <w:shd w:val="clear" w:color="auto" w:fill="auto"/>
            <w:vAlign w:val="center"/>
          </w:tcPr>
          <w:p w:rsidR="00CC34A3" w:rsidRPr="00946C2F" w:rsidRDefault="009B49C5" w:rsidP="00160350">
            <w:pPr>
              <w:pStyle w:val="ab"/>
              <w:adjustRightInd w:val="0"/>
              <w:rPr>
                <w:spacing w:val="-10"/>
              </w:rPr>
            </w:pPr>
            <w:r w:rsidRPr="00946C2F">
              <w:rPr>
                <w:rFonts w:hint="eastAsia"/>
                <w:spacing w:val="-10"/>
              </w:rPr>
              <w:t>/</w:t>
            </w:r>
          </w:p>
        </w:tc>
        <w:tc>
          <w:tcPr>
            <w:tcW w:w="1265" w:type="pct"/>
            <w:shd w:val="clear" w:color="auto" w:fill="auto"/>
            <w:vAlign w:val="center"/>
          </w:tcPr>
          <w:p w:rsidR="00CC34A3" w:rsidRPr="00946C2F" w:rsidRDefault="00CC34A3" w:rsidP="00160350">
            <w:pPr>
              <w:pStyle w:val="ab"/>
              <w:adjustRightInd w:val="0"/>
              <w:rPr>
                <w:spacing w:val="-10"/>
              </w:rPr>
            </w:pPr>
            <w:r w:rsidRPr="00946C2F">
              <w:rPr>
                <w:rFonts w:hint="eastAsia"/>
                <w:spacing w:val="-10"/>
              </w:rPr>
              <w:t>生产工序外包，仅贴牌</w:t>
            </w:r>
          </w:p>
        </w:tc>
      </w:tr>
      <w:tr w:rsidR="00CC34A3" w:rsidRPr="00946C2F" w:rsidTr="009B49C5">
        <w:trPr>
          <w:trHeight w:val="20"/>
        </w:trPr>
        <w:tc>
          <w:tcPr>
            <w:tcW w:w="467" w:type="pct"/>
            <w:vMerge/>
            <w:shd w:val="clear" w:color="auto" w:fill="auto"/>
            <w:vAlign w:val="center"/>
          </w:tcPr>
          <w:p w:rsidR="00CC34A3" w:rsidRPr="00946C2F" w:rsidRDefault="00CC34A3" w:rsidP="00160350">
            <w:pPr>
              <w:widowControl/>
              <w:adjustRightInd w:val="0"/>
              <w:snapToGrid w:val="0"/>
              <w:jc w:val="center"/>
              <w:rPr>
                <w:rFonts w:ascii="仿宋_GB2312" w:eastAsia="仿宋_GB2312" w:hAnsi="宋体" w:cs="宋体"/>
                <w:kern w:val="0"/>
                <w:szCs w:val="21"/>
              </w:rPr>
            </w:pPr>
          </w:p>
        </w:tc>
        <w:tc>
          <w:tcPr>
            <w:tcW w:w="1240" w:type="pct"/>
            <w:shd w:val="clear" w:color="auto" w:fill="auto"/>
            <w:vAlign w:val="center"/>
          </w:tcPr>
          <w:p w:rsidR="00CC34A3" w:rsidRPr="00946C2F" w:rsidRDefault="00CC34A3" w:rsidP="00160350">
            <w:pPr>
              <w:widowControl/>
              <w:adjustRightInd w:val="0"/>
              <w:snapToGrid w:val="0"/>
              <w:jc w:val="center"/>
              <w:rPr>
                <w:rFonts w:ascii="仿宋_GB2312" w:hAnsi="宋体" w:cs="宋体"/>
                <w:kern w:val="0"/>
              </w:rPr>
            </w:pPr>
            <w:r w:rsidRPr="00946C2F">
              <w:rPr>
                <w:rFonts w:ascii="仿宋_GB2312" w:eastAsia="仿宋_GB2312" w:hAnsi="宋体" w:cs="宋体" w:hint="eastAsia"/>
                <w:kern w:val="0"/>
                <w:szCs w:val="21"/>
              </w:rPr>
              <w:t>酒精消毒剂</w:t>
            </w:r>
            <w:r w:rsidRPr="00946C2F">
              <w:rPr>
                <w:rFonts w:ascii="仿宋_GB2312" w:eastAsia="仿宋_GB2312" w:hint="eastAsia"/>
                <w:szCs w:val="21"/>
              </w:rPr>
              <w:t>包装线</w:t>
            </w:r>
          </w:p>
        </w:tc>
        <w:tc>
          <w:tcPr>
            <w:tcW w:w="955" w:type="pct"/>
            <w:shd w:val="clear" w:color="auto" w:fill="auto"/>
            <w:vAlign w:val="center"/>
          </w:tcPr>
          <w:p w:rsidR="00CC34A3" w:rsidRPr="00946C2F" w:rsidRDefault="00CC34A3" w:rsidP="00160350">
            <w:pPr>
              <w:pStyle w:val="ab"/>
              <w:adjustRightInd w:val="0"/>
              <w:rPr>
                <w:spacing w:val="-10"/>
              </w:rPr>
            </w:pPr>
            <w:r w:rsidRPr="00946C2F">
              <w:rPr>
                <w:rFonts w:ascii="仿宋_GB2312" w:hAnsi="宋体" w:cs="宋体" w:hint="eastAsia"/>
                <w:kern w:val="0"/>
              </w:rPr>
              <w:t>酒精消毒剂</w:t>
            </w:r>
          </w:p>
        </w:tc>
        <w:tc>
          <w:tcPr>
            <w:tcW w:w="537" w:type="pct"/>
            <w:shd w:val="clear" w:color="auto" w:fill="auto"/>
            <w:vAlign w:val="center"/>
          </w:tcPr>
          <w:p w:rsidR="00CC34A3" w:rsidRPr="00946C2F" w:rsidRDefault="00CC34A3" w:rsidP="00160350">
            <w:pPr>
              <w:pStyle w:val="ab"/>
              <w:adjustRightInd w:val="0"/>
              <w:rPr>
                <w:spacing w:val="-10"/>
              </w:rPr>
            </w:pPr>
            <w:r w:rsidRPr="00946C2F">
              <w:rPr>
                <w:spacing w:val="-10"/>
              </w:rPr>
              <w:t>200</w:t>
            </w:r>
          </w:p>
        </w:tc>
        <w:tc>
          <w:tcPr>
            <w:tcW w:w="537" w:type="pct"/>
            <w:shd w:val="clear" w:color="auto" w:fill="auto"/>
            <w:vAlign w:val="center"/>
          </w:tcPr>
          <w:p w:rsidR="00CC34A3" w:rsidRPr="00946C2F" w:rsidRDefault="009B49C5" w:rsidP="00160350">
            <w:pPr>
              <w:pStyle w:val="ab"/>
              <w:adjustRightInd w:val="0"/>
              <w:rPr>
                <w:spacing w:val="-10"/>
              </w:rPr>
            </w:pPr>
            <w:r w:rsidRPr="00946C2F">
              <w:rPr>
                <w:rFonts w:hint="eastAsia"/>
                <w:spacing w:val="-10"/>
              </w:rPr>
              <w:t>/</w:t>
            </w:r>
          </w:p>
        </w:tc>
        <w:tc>
          <w:tcPr>
            <w:tcW w:w="1265" w:type="pct"/>
            <w:shd w:val="clear" w:color="auto" w:fill="auto"/>
            <w:vAlign w:val="center"/>
          </w:tcPr>
          <w:p w:rsidR="00CC34A3" w:rsidRPr="00946C2F" w:rsidRDefault="00CC34A3" w:rsidP="00160350">
            <w:pPr>
              <w:pStyle w:val="ab"/>
              <w:adjustRightInd w:val="0"/>
              <w:rPr>
                <w:spacing w:val="-10"/>
              </w:rPr>
            </w:pPr>
            <w:r w:rsidRPr="00946C2F">
              <w:rPr>
                <w:rFonts w:hint="eastAsia"/>
                <w:spacing w:val="-10"/>
              </w:rPr>
              <w:t>生产工序外包，仅贴牌</w:t>
            </w:r>
          </w:p>
        </w:tc>
      </w:tr>
      <w:tr w:rsidR="00CC34A3" w:rsidRPr="00946C2F" w:rsidTr="009B49C5">
        <w:trPr>
          <w:trHeight w:val="20"/>
        </w:trPr>
        <w:tc>
          <w:tcPr>
            <w:tcW w:w="467" w:type="pct"/>
            <w:vMerge/>
            <w:shd w:val="clear" w:color="auto" w:fill="auto"/>
            <w:vAlign w:val="center"/>
          </w:tcPr>
          <w:p w:rsidR="00CC34A3" w:rsidRPr="00946C2F" w:rsidRDefault="00CC34A3" w:rsidP="00160350">
            <w:pPr>
              <w:widowControl/>
              <w:adjustRightInd w:val="0"/>
              <w:snapToGrid w:val="0"/>
              <w:jc w:val="center"/>
              <w:rPr>
                <w:rFonts w:ascii="仿宋_GB2312" w:eastAsia="仿宋_GB2312" w:hAnsi="宋体" w:cs="宋体"/>
                <w:kern w:val="0"/>
                <w:szCs w:val="21"/>
              </w:rPr>
            </w:pPr>
          </w:p>
        </w:tc>
        <w:tc>
          <w:tcPr>
            <w:tcW w:w="1240" w:type="pct"/>
            <w:shd w:val="clear" w:color="auto" w:fill="auto"/>
            <w:vAlign w:val="center"/>
          </w:tcPr>
          <w:p w:rsidR="00CC34A3" w:rsidRPr="00946C2F" w:rsidRDefault="00CC34A3" w:rsidP="00160350">
            <w:pPr>
              <w:widowControl/>
              <w:adjustRightInd w:val="0"/>
              <w:snapToGrid w:val="0"/>
              <w:jc w:val="center"/>
              <w:rPr>
                <w:rFonts w:ascii="仿宋_GB2312" w:hAnsi="宋体" w:cs="宋体"/>
                <w:kern w:val="0"/>
              </w:rPr>
            </w:pPr>
            <w:r w:rsidRPr="00946C2F">
              <w:rPr>
                <w:rFonts w:ascii="仿宋_GB2312" w:eastAsia="仿宋_GB2312" w:hAnsi="宋体" w:cs="宋体" w:hint="eastAsia"/>
                <w:kern w:val="0"/>
                <w:szCs w:val="21"/>
              </w:rPr>
              <w:t>手免洗消毒剂</w:t>
            </w:r>
            <w:r w:rsidRPr="00946C2F">
              <w:rPr>
                <w:rFonts w:ascii="仿宋_GB2312" w:eastAsia="仿宋_GB2312" w:hint="eastAsia"/>
                <w:szCs w:val="21"/>
              </w:rPr>
              <w:t>包装线</w:t>
            </w:r>
          </w:p>
        </w:tc>
        <w:tc>
          <w:tcPr>
            <w:tcW w:w="955" w:type="pct"/>
            <w:shd w:val="clear" w:color="auto" w:fill="auto"/>
            <w:vAlign w:val="center"/>
          </w:tcPr>
          <w:p w:rsidR="00CC34A3" w:rsidRPr="00946C2F" w:rsidRDefault="00CC34A3" w:rsidP="00160350">
            <w:pPr>
              <w:pStyle w:val="ab"/>
              <w:adjustRightInd w:val="0"/>
              <w:rPr>
                <w:spacing w:val="-10"/>
              </w:rPr>
            </w:pPr>
            <w:r w:rsidRPr="00946C2F">
              <w:rPr>
                <w:rFonts w:ascii="仿宋_GB2312" w:hAnsi="宋体" w:cs="宋体" w:hint="eastAsia"/>
                <w:kern w:val="0"/>
              </w:rPr>
              <w:t>手免洗消毒剂</w:t>
            </w:r>
          </w:p>
        </w:tc>
        <w:tc>
          <w:tcPr>
            <w:tcW w:w="537" w:type="pct"/>
            <w:shd w:val="clear" w:color="auto" w:fill="auto"/>
            <w:vAlign w:val="center"/>
          </w:tcPr>
          <w:p w:rsidR="00CC34A3" w:rsidRPr="00946C2F" w:rsidRDefault="00CC34A3" w:rsidP="00160350">
            <w:pPr>
              <w:pStyle w:val="ab"/>
              <w:adjustRightInd w:val="0"/>
              <w:rPr>
                <w:spacing w:val="-10"/>
              </w:rPr>
            </w:pPr>
            <w:r w:rsidRPr="00946C2F">
              <w:rPr>
                <w:spacing w:val="-10"/>
              </w:rPr>
              <w:t>200</w:t>
            </w:r>
          </w:p>
        </w:tc>
        <w:tc>
          <w:tcPr>
            <w:tcW w:w="537" w:type="pct"/>
            <w:shd w:val="clear" w:color="auto" w:fill="auto"/>
            <w:vAlign w:val="center"/>
          </w:tcPr>
          <w:p w:rsidR="00CC34A3" w:rsidRPr="00946C2F" w:rsidRDefault="009B49C5" w:rsidP="00160350">
            <w:pPr>
              <w:pStyle w:val="ab"/>
              <w:adjustRightInd w:val="0"/>
              <w:rPr>
                <w:spacing w:val="-10"/>
              </w:rPr>
            </w:pPr>
            <w:r w:rsidRPr="00946C2F">
              <w:rPr>
                <w:rFonts w:hint="eastAsia"/>
                <w:spacing w:val="-10"/>
              </w:rPr>
              <w:t>/</w:t>
            </w:r>
          </w:p>
        </w:tc>
        <w:tc>
          <w:tcPr>
            <w:tcW w:w="1265" w:type="pct"/>
            <w:shd w:val="clear" w:color="auto" w:fill="auto"/>
            <w:vAlign w:val="center"/>
          </w:tcPr>
          <w:p w:rsidR="00CC34A3" w:rsidRPr="00946C2F" w:rsidRDefault="00CC34A3" w:rsidP="00160350">
            <w:pPr>
              <w:pStyle w:val="ab"/>
              <w:adjustRightInd w:val="0"/>
              <w:rPr>
                <w:spacing w:val="-10"/>
              </w:rPr>
            </w:pPr>
            <w:r w:rsidRPr="00946C2F">
              <w:rPr>
                <w:rFonts w:hint="eastAsia"/>
                <w:spacing w:val="-10"/>
              </w:rPr>
              <w:t>生产工序外包，仅贴牌</w:t>
            </w:r>
          </w:p>
        </w:tc>
      </w:tr>
      <w:tr w:rsidR="00CC34A3" w:rsidRPr="00946C2F" w:rsidTr="009B49C5">
        <w:trPr>
          <w:trHeight w:val="20"/>
        </w:trPr>
        <w:tc>
          <w:tcPr>
            <w:tcW w:w="467" w:type="pct"/>
            <w:vMerge/>
            <w:shd w:val="clear" w:color="auto" w:fill="auto"/>
            <w:vAlign w:val="center"/>
          </w:tcPr>
          <w:p w:rsidR="00CC34A3" w:rsidRPr="00946C2F" w:rsidRDefault="00CC34A3" w:rsidP="00160350">
            <w:pPr>
              <w:widowControl/>
              <w:adjustRightInd w:val="0"/>
              <w:snapToGrid w:val="0"/>
              <w:jc w:val="center"/>
              <w:rPr>
                <w:rFonts w:ascii="仿宋_GB2312" w:eastAsia="仿宋_GB2312" w:hAnsi="宋体" w:cs="宋体"/>
                <w:kern w:val="0"/>
                <w:szCs w:val="21"/>
              </w:rPr>
            </w:pPr>
          </w:p>
        </w:tc>
        <w:tc>
          <w:tcPr>
            <w:tcW w:w="1240" w:type="pct"/>
            <w:shd w:val="clear" w:color="auto" w:fill="auto"/>
            <w:vAlign w:val="center"/>
          </w:tcPr>
          <w:p w:rsidR="00CC34A3" w:rsidRPr="00946C2F" w:rsidRDefault="00CC34A3" w:rsidP="00160350">
            <w:pPr>
              <w:widowControl/>
              <w:adjustRightInd w:val="0"/>
              <w:snapToGrid w:val="0"/>
              <w:jc w:val="center"/>
              <w:rPr>
                <w:rFonts w:ascii="仿宋_GB2312" w:hAnsi="宋体" w:cs="宋体"/>
                <w:kern w:val="0"/>
              </w:rPr>
            </w:pPr>
            <w:r w:rsidRPr="00946C2F">
              <w:rPr>
                <w:rFonts w:ascii="仿宋_GB2312" w:eastAsia="仿宋_GB2312" w:hAnsi="宋体" w:cs="宋体" w:hint="eastAsia"/>
                <w:kern w:val="0"/>
                <w:szCs w:val="21"/>
              </w:rPr>
              <w:t>消毒湿巾</w:t>
            </w:r>
            <w:r w:rsidRPr="00946C2F">
              <w:rPr>
                <w:rFonts w:ascii="仿宋_GB2312" w:eastAsia="仿宋_GB2312" w:hint="eastAsia"/>
                <w:szCs w:val="21"/>
              </w:rPr>
              <w:t>包装线</w:t>
            </w:r>
          </w:p>
        </w:tc>
        <w:tc>
          <w:tcPr>
            <w:tcW w:w="955" w:type="pct"/>
            <w:shd w:val="clear" w:color="auto" w:fill="auto"/>
            <w:vAlign w:val="center"/>
          </w:tcPr>
          <w:p w:rsidR="00CC34A3" w:rsidRPr="00946C2F" w:rsidRDefault="00CC34A3" w:rsidP="00160350">
            <w:pPr>
              <w:pStyle w:val="ab"/>
              <w:adjustRightInd w:val="0"/>
              <w:rPr>
                <w:spacing w:val="-10"/>
              </w:rPr>
            </w:pPr>
            <w:r w:rsidRPr="00946C2F">
              <w:rPr>
                <w:rFonts w:ascii="仿宋_GB2312" w:hAnsi="宋体" w:cs="宋体" w:hint="eastAsia"/>
                <w:kern w:val="0"/>
              </w:rPr>
              <w:t>消毒湿巾</w:t>
            </w:r>
          </w:p>
        </w:tc>
        <w:tc>
          <w:tcPr>
            <w:tcW w:w="537" w:type="pct"/>
            <w:shd w:val="clear" w:color="auto" w:fill="auto"/>
            <w:vAlign w:val="center"/>
          </w:tcPr>
          <w:p w:rsidR="00CC34A3" w:rsidRPr="00946C2F" w:rsidRDefault="00CC34A3" w:rsidP="00160350">
            <w:pPr>
              <w:pStyle w:val="ab"/>
              <w:adjustRightInd w:val="0"/>
              <w:rPr>
                <w:spacing w:val="-10"/>
              </w:rPr>
            </w:pPr>
            <w:r w:rsidRPr="00946C2F">
              <w:rPr>
                <w:spacing w:val="-10"/>
              </w:rPr>
              <w:t>200</w:t>
            </w:r>
          </w:p>
        </w:tc>
        <w:tc>
          <w:tcPr>
            <w:tcW w:w="537" w:type="pct"/>
            <w:shd w:val="clear" w:color="auto" w:fill="auto"/>
            <w:vAlign w:val="center"/>
          </w:tcPr>
          <w:p w:rsidR="00CC34A3" w:rsidRPr="00946C2F" w:rsidRDefault="009B49C5" w:rsidP="00160350">
            <w:pPr>
              <w:pStyle w:val="ab"/>
              <w:adjustRightInd w:val="0"/>
              <w:rPr>
                <w:spacing w:val="-10"/>
              </w:rPr>
            </w:pPr>
            <w:r w:rsidRPr="00946C2F">
              <w:rPr>
                <w:rFonts w:hint="eastAsia"/>
                <w:spacing w:val="-10"/>
              </w:rPr>
              <w:t>/</w:t>
            </w:r>
          </w:p>
        </w:tc>
        <w:tc>
          <w:tcPr>
            <w:tcW w:w="1265" w:type="pct"/>
            <w:shd w:val="clear" w:color="auto" w:fill="auto"/>
            <w:vAlign w:val="center"/>
          </w:tcPr>
          <w:p w:rsidR="00CC34A3" w:rsidRPr="00946C2F" w:rsidRDefault="00CC34A3" w:rsidP="00160350">
            <w:pPr>
              <w:pStyle w:val="ab"/>
              <w:adjustRightInd w:val="0"/>
              <w:rPr>
                <w:spacing w:val="-10"/>
              </w:rPr>
            </w:pPr>
            <w:r w:rsidRPr="00946C2F">
              <w:rPr>
                <w:rFonts w:hint="eastAsia"/>
                <w:spacing w:val="-10"/>
              </w:rPr>
              <w:t>生产工序外包，仅贴牌</w:t>
            </w:r>
          </w:p>
        </w:tc>
      </w:tr>
      <w:tr w:rsidR="00CC34A3" w:rsidRPr="00946C2F" w:rsidTr="009B49C5">
        <w:trPr>
          <w:trHeight w:val="20"/>
        </w:trPr>
        <w:tc>
          <w:tcPr>
            <w:tcW w:w="467" w:type="pct"/>
            <w:vMerge/>
            <w:shd w:val="clear" w:color="auto" w:fill="auto"/>
            <w:vAlign w:val="center"/>
          </w:tcPr>
          <w:p w:rsidR="00CC34A3" w:rsidRPr="00946C2F" w:rsidRDefault="00CC34A3" w:rsidP="00160350">
            <w:pPr>
              <w:widowControl/>
              <w:adjustRightInd w:val="0"/>
              <w:snapToGrid w:val="0"/>
              <w:jc w:val="center"/>
              <w:rPr>
                <w:rFonts w:ascii="仿宋_GB2312" w:eastAsia="仿宋_GB2312" w:hAnsi="宋体" w:cs="宋体"/>
                <w:kern w:val="0"/>
                <w:szCs w:val="21"/>
              </w:rPr>
            </w:pPr>
          </w:p>
        </w:tc>
        <w:tc>
          <w:tcPr>
            <w:tcW w:w="1240" w:type="pct"/>
            <w:shd w:val="clear" w:color="auto" w:fill="auto"/>
            <w:vAlign w:val="center"/>
          </w:tcPr>
          <w:p w:rsidR="00CC34A3" w:rsidRPr="00946C2F" w:rsidRDefault="00CC34A3" w:rsidP="00160350">
            <w:pPr>
              <w:widowControl/>
              <w:adjustRightInd w:val="0"/>
              <w:snapToGrid w:val="0"/>
              <w:jc w:val="center"/>
              <w:rPr>
                <w:rFonts w:ascii="仿宋_GB2312" w:hAnsi="宋体" w:cs="宋体"/>
                <w:kern w:val="0"/>
              </w:rPr>
            </w:pPr>
            <w:r w:rsidRPr="00946C2F">
              <w:rPr>
                <w:rFonts w:ascii="仿宋_GB2312" w:eastAsia="仿宋_GB2312" w:hAnsi="宋体" w:cs="宋体" w:hint="eastAsia"/>
                <w:kern w:val="0"/>
                <w:szCs w:val="21"/>
              </w:rPr>
              <w:t>假牙消毒剂</w:t>
            </w:r>
            <w:r w:rsidRPr="00946C2F">
              <w:rPr>
                <w:rFonts w:ascii="仿宋_GB2312" w:eastAsia="仿宋_GB2312" w:hint="eastAsia"/>
                <w:szCs w:val="21"/>
              </w:rPr>
              <w:t>包装线</w:t>
            </w:r>
          </w:p>
        </w:tc>
        <w:tc>
          <w:tcPr>
            <w:tcW w:w="955" w:type="pct"/>
            <w:shd w:val="clear" w:color="auto" w:fill="auto"/>
            <w:vAlign w:val="center"/>
          </w:tcPr>
          <w:p w:rsidR="00CC34A3" w:rsidRPr="00946C2F" w:rsidRDefault="00CC34A3" w:rsidP="00160350">
            <w:pPr>
              <w:pStyle w:val="ab"/>
              <w:adjustRightInd w:val="0"/>
              <w:rPr>
                <w:spacing w:val="-10"/>
              </w:rPr>
            </w:pPr>
            <w:r w:rsidRPr="00946C2F">
              <w:rPr>
                <w:rFonts w:ascii="仿宋_GB2312" w:hAnsi="宋体" w:cs="宋体" w:hint="eastAsia"/>
                <w:kern w:val="0"/>
              </w:rPr>
              <w:t>假牙消毒剂</w:t>
            </w:r>
          </w:p>
        </w:tc>
        <w:tc>
          <w:tcPr>
            <w:tcW w:w="537" w:type="pct"/>
            <w:shd w:val="clear" w:color="auto" w:fill="auto"/>
            <w:vAlign w:val="center"/>
          </w:tcPr>
          <w:p w:rsidR="00CC34A3" w:rsidRPr="00946C2F" w:rsidRDefault="00CC34A3" w:rsidP="00160350">
            <w:pPr>
              <w:pStyle w:val="ab"/>
              <w:adjustRightInd w:val="0"/>
              <w:rPr>
                <w:spacing w:val="-10"/>
              </w:rPr>
            </w:pPr>
            <w:r w:rsidRPr="00946C2F">
              <w:rPr>
                <w:spacing w:val="-10"/>
              </w:rPr>
              <w:t>200</w:t>
            </w:r>
          </w:p>
        </w:tc>
        <w:tc>
          <w:tcPr>
            <w:tcW w:w="537" w:type="pct"/>
            <w:shd w:val="clear" w:color="auto" w:fill="auto"/>
            <w:vAlign w:val="center"/>
          </w:tcPr>
          <w:p w:rsidR="00CC34A3" w:rsidRPr="00946C2F" w:rsidRDefault="009B49C5" w:rsidP="00160350">
            <w:pPr>
              <w:pStyle w:val="ab"/>
              <w:adjustRightInd w:val="0"/>
              <w:rPr>
                <w:spacing w:val="-10"/>
              </w:rPr>
            </w:pPr>
            <w:r w:rsidRPr="00946C2F">
              <w:rPr>
                <w:rFonts w:hint="eastAsia"/>
                <w:spacing w:val="-10"/>
              </w:rPr>
              <w:t>/</w:t>
            </w:r>
          </w:p>
        </w:tc>
        <w:tc>
          <w:tcPr>
            <w:tcW w:w="1265" w:type="pct"/>
            <w:shd w:val="clear" w:color="auto" w:fill="auto"/>
            <w:vAlign w:val="center"/>
          </w:tcPr>
          <w:p w:rsidR="00CC34A3" w:rsidRPr="00946C2F" w:rsidRDefault="00CC34A3" w:rsidP="00160350">
            <w:pPr>
              <w:pStyle w:val="ab"/>
              <w:adjustRightInd w:val="0"/>
              <w:rPr>
                <w:spacing w:val="-10"/>
              </w:rPr>
            </w:pPr>
            <w:r w:rsidRPr="00946C2F">
              <w:rPr>
                <w:rFonts w:hint="eastAsia"/>
                <w:spacing w:val="-10"/>
              </w:rPr>
              <w:t>生产工序外包，仅贴牌</w:t>
            </w:r>
          </w:p>
        </w:tc>
      </w:tr>
      <w:tr w:rsidR="00CC34A3" w:rsidRPr="00946C2F" w:rsidTr="009B49C5">
        <w:trPr>
          <w:trHeight w:val="20"/>
        </w:trPr>
        <w:tc>
          <w:tcPr>
            <w:tcW w:w="467" w:type="pct"/>
            <w:vMerge w:val="restart"/>
            <w:shd w:val="clear" w:color="auto" w:fill="auto"/>
            <w:vAlign w:val="center"/>
          </w:tcPr>
          <w:p w:rsidR="00CC34A3" w:rsidRPr="00946C2F" w:rsidRDefault="00CC34A3" w:rsidP="00160350">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杀虫</w:t>
            </w:r>
            <w:r w:rsidRPr="00946C2F">
              <w:rPr>
                <w:rFonts w:ascii="仿宋_GB2312" w:eastAsia="仿宋_GB2312" w:hAnsi="宋体" w:cs="宋体"/>
                <w:kern w:val="0"/>
                <w:szCs w:val="21"/>
              </w:rPr>
              <w:t>类系列</w:t>
            </w:r>
          </w:p>
        </w:tc>
        <w:tc>
          <w:tcPr>
            <w:tcW w:w="1240" w:type="pct"/>
            <w:shd w:val="clear" w:color="auto" w:fill="auto"/>
            <w:vAlign w:val="center"/>
          </w:tcPr>
          <w:p w:rsidR="00CC34A3" w:rsidRPr="00946C2F" w:rsidRDefault="00CC34A3" w:rsidP="00160350">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杀虫气雾剂</w:t>
            </w:r>
            <w:r w:rsidRPr="00946C2F">
              <w:rPr>
                <w:rFonts w:ascii="仿宋_GB2312" w:eastAsia="仿宋_GB2312" w:hint="eastAsia"/>
                <w:szCs w:val="21"/>
              </w:rPr>
              <w:t>包装线</w:t>
            </w:r>
          </w:p>
        </w:tc>
        <w:tc>
          <w:tcPr>
            <w:tcW w:w="955" w:type="pct"/>
            <w:shd w:val="clear" w:color="auto" w:fill="auto"/>
            <w:vAlign w:val="center"/>
          </w:tcPr>
          <w:p w:rsidR="00CC34A3" w:rsidRPr="00946C2F" w:rsidRDefault="00CC34A3" w:rsidP="00160350">
            <w:pPr>
              <w:pStyle w:val="ab"/>
              <w:adjustRightInd w:val="0"/>
              <w:rPr>
                <w:rFonts w:ascii="仿宋_GB2312" w:hAnsi="宋体" w:cs="宋体"/>
                <w:kern w:val="0"/>
              </w:rPr>
            </w:pPr>
            <w:r w:rsidRPr="00946C2F">
              <w:rPr>
                <w:rFonts w:ascii="仿宋_GB2312" w:hAnsi="宋体" w:cs="宋体" w:hint="eastAsia"/>
                <w:kern w:val="0"/>
              </w:rPr>
              <w:t>杀虫气雾剂</w:t>
            </w:r>
          </w:p>
        </w:tc>
        <w:tc>
          <w:tcPr>
            <w:tcW w:w="537" w:type="pct"/>
            <w:shd w:val="clear" w:color="auto" w:fill="auto"/>
            <w:vAlign w:val="center"/>
          </w:tcPr>
          <w:p w:rsidR="00CC34A3" w:rsidRPr="00946C2F" w:rsidRDefault="00CC34A3" w:rsidP="00160350">
            <w:pPr>
              <w:pStyle w:val="ab"/>
              <w:adjustRightInd w:val="0"/>
            </w:pPr>
            <w:r w:rsidRPr="00946C2F">
              <w:rPr>
                <w:rFonts w:hint="eastAsia"/>
                <w:sz w:val="22"/>
                <w:szCs w:val="22"/>
              </w:rPr>
              <w:t>7000</w:t>
            </w:r>
          </w:p>
        </w:tc>
        <w:tc>
          <w:tcPr>
            <w:tcW w:w="537" w:type="pct"/>
            <w:shd w:val="clear" w:color="auto" w:fill="auto"/>
            <w:vAlign w:val="center"/>
          </w:tcPr>
          <w:p w:rsidR="00CC34A3" w:rsidRPr="00946C2F" w:rsidRDefault="00CC34A3" w:rsidP="00160350">
            <w:pPr>
              <w:pStyle w:val="ab"/>
              <w:adjustRightInd w:val="0"/>
              <w:rPr>
                <w:spacing w:val="-10"/>
              </w:rPr>
            </w:pPr>
            <w:r w:rsidRPr="00946C2F">
              <w:rPr>
                <w:rFonts w:hint="eastAsia"/>
                <w:spacing w:val="-10"/>
              </w:rPr>
              <w:t>1200</w:t>
            </w:r>
          </w:p>
        </w:tc>
        <w:tc>
          <w:tcPr>
            <w:tcW w:w="1265" w:type="pct"/>
            <w:shd w:val="clear" w:color="auto" w:fill="auto"/>
            <w:vAlign w:val="center"/>
          </w:tcPr>
          <w:p w:rsidR="00CC34A3" w:rsidRPr="00946C2F" w:rsidRDefault="00CC34A3" w:rsidP="00160350">
            <w:pPr>
              <w:pStyle w:val="ab"/>
              <w:adjustRightInd w:val="0"/>
              <w:rPr>
                <w:spacing w:val="-10"/>
              </w:rPr>
            </w:pPr>
            <w:r w:rsidRPr="00946C2F">
              <w:rPr>
                <w:rFonts w:hint="eastAsia"/>
                <w:spacing w:val="-10"/>
              </w:rPr>
              <w:t>部分生产工序外包</w:t>
            </w:r>
          </w:p>
        </w:tc>
      </w:tr>
      <w:tr w:rsidR="00CC34A3" w:rsidRPr="00946C2F" w:rsidTr="009B49C5">
        <w:trPr>
          <w:trHeight w:val="20"/>
        </w:trPr>
        <w:tc>
          <w:tcPr>
            <w:tcW w:w="467" w:type="pct"/>
            <w:vMerge/>
            <w:shd w:val="clear" w:color="auto" w:fill="auto"/>
            <w:vAlign w:val="center"/>
          </w:tcPr>
          <w:p w:rsidR="00CC34A3" w:rsidRPr="00946C2F" w:rsidRDefault="00CC34A3" w:rsidP="00160350">
            <w:pPr>
              <w:widowControl/>
              <w:adjustRightInd w:val="0"/>
              <w:snapToGrid w:val="0"/>
              <w:jc w:val="center"/>
              <w:rPr>
                <w:rFonts w:ascii="仿宋_GB2312" w:eastAsia="仿宋_GB2312" w:hAnsi="宋体" w:cs="宋体"/>
                <w:kern w:val="0"/>
                <w:szCs w:val="21"/>
              </w:rPr>
            </w:pPr>
          </w:p>
        </w:tc>
        <w:tc>
          <w:tcPr>
            <w:tcW w:w="1240" w:type="pct"/>
            <w:shd w:val="clear" w:color="auto" w:fill="auto"/>
            <w:vAlign w:val="center"/>
          </w:tcPr>
          <w:p w:rsidR="00CC34A3" w:rsidRPr="00946C2F" w:rsidRDefault="00CC34A3" w:rsidP="00160350">
            <w:pPr>
              <w:widowControl/>
              <w:adjustRightInd w:val="0"/>
              <w:snapToGrid w:val="0"/>
              <w:jc w:val="center"/>
              <w:rPr>
                <w:rFonts w:ascii="仿宋_GB2312" w:eastAsia="仿宋_GB2312" w:hAnsi="宋体" w:cs="宋体"/>
                <w:kern w:val="0"/>
                <w:szCs w:val="21"/>
              </w:rPr>
            </w:pPr>
            <w:r w:rsidRPr="00946C2F">
              <w:rPr>
                <w:rFonts w:ascii="仿宋_GB2312" w:eastAsia="仿宋_GB2312" w:hint="eastAsia"/>
                <w:kern w:val="0"/>
                <w:szCs w:val="21"/>
              </w:rPr>
              <w:t>蚊香</w:t>
            </w:r>
            <w:r w:rsidRPr="00946C2F">
              <w:rPr>
                <w:rFonts w:ascii="仿宋_GB2312" w:eastAsia="仿宋_GB2312" w:hint="eastAsia"/>
                <w:szCs w:val="21"/>
              </w:rPr>
              <w:t>包装线</w:t>
            </w:r>
          </w:p>
        </w:tc>
        <w:tc>
          <w:tcPr>
            <w:tcW w:w="955" w:type="pct"/>
            <w:shd w:val="clear" w:color="auto" w:fill="auto"/>
            <w:vAlign w:val="center"/>
          </w:tcPr>
          <w:p w:rsidR="00CC34A3" w:rsidRPr="00946C2F" w:rsidRDefault="00CC34A3" w:rsidP="00160350">
            <w:pPr>
              <w:pStyle w:val="ab"/>
              <w:adjustRightInd w:val="0"/>
              <w:rPr>
                <w:rFonts w:ascii="仿宋_GB2312" w:hAnsi="宋体" w:cs="宋体"/>
                <w:kern w:val="0"/>
              </w:rPr>
            </w:pPr>
            <w:r w:rsidRPr="00946C2F">
              <w:rPr>
                <w:rFonts w:ascii="仿宋_GB2312" w:hint="eastAsia"/>
                <w:kern w:val="0"/>
              </w:rPr>
              <w:t>蚊香</w:t>
            </w:r>
          </w:p>
        </w:tc>
        <w:tc>
          <w:tcPr>
            <w:tcW w:w="537" w:type="pct"/>
            <w:shd w:val="clear" w:color="auto" w:fill="auto"/>
            <w:vAlign w:val="center"/>
          </w:tcPr>
          <w:p w:rsidR="00CC34A3" w:rsidRPr="00946C2F" w:rsidRDefault="00CC34A3" w:rsidP="00160350">
            <w:pPr>
              <w:pStyle w:val="ab"/>
              <w:adjustRightInd w:val="0"/>
            </w:pPr>
            <w:r w:rsidRPr="00946C2F">
              <w:rPr>
                <w:rFonts w:hint="eastAsia"/>
                <w:sz w:val="22"/>
                <w:szCs w:val="22"/>
              </w:rPr>
              <w:t>2000</w:t>
            </w:r>
          </w:p>
        </w:tc>
        <w:tc>
          <w:tcPr>
            <w:tcW w:w="537" w:type="pct"/>
            <w:shd w:val="clear" w:color="auto" w:fill="auto"/>
            <w:vAlign w:val="center"/>
          </w:tcPr>
          <w:p w:rsidR="00CC34A3" w:rsidRPr="00946C2F" w:rsidRDefault="009B49C5" w:rsidP="00160350">
            <w:pPr>
              <w:pStyle w:val="ab"/>
              <w:adjustRightInd w:val="0"/>
              <w:rPr>
                <w:spacing w:val="-10"/>
              </w:rPr>
            </w:pPr>
            <w:r w:rsidRPr="00946C2F">
              <w:rPr>
                <w:rFonts w:hint="eastAsia"/>
                <w:spacing w:val="-10"/>
              </w:rPr>
              <w:t>/</w:t>
            </w:r>
          </w:p>
        </w:tc>
        <w:tc>
          <w:tcPr>
            <w:tcW w:w="1265" w:type="pct"/>
            <w:shd w:val="clear" w:color="auto" w:fill="auto"/>
            <w:vAlign w:val="center"/>
          </w:tcPr>
          <w:p w:rsidR="00CC34A3" w:rsidRPr="00946C2F" w:rsidRDefault="00CC34A3" w:rsidP="00160350">
            <w:pPr>
              <w:pStyle w:val="ab"/>
              <w:adjustRightInd w:val="0"/>
              <w:rPr>
                <w:spacing w:val="-10"/>
              </w:rPr>
            </w:pPr>
            <w:r w:rsidRPr="00946C2F">
              <w:rPr>
                <w:rFonts w:hint="eastAsia"/>
                <w:spacing w:val="-10"/>
              </w:rPr>
              <w:t>生产工序外包，仅贴牌</w:t>
            </w:r>
          </w:p>
        </w:tc>
      </w:tr>
      <w:tr w:rsidR="00CC34A3" w:rsidRPr="00946C2F" w:rsidTr="009B49C5">
        <w:trPr>
          <w:trHeight w:val="20"/>
        </w:trPr>
        <w:tc>
          <w:tcPr>
            <w:tcW w:w="467" w:type="pct"/>
            <w:vMerge/>
            <w:shd w:val="clear" w:color="auto" w:fill="auto"/>
            <w:vAlign w:val="center"/>
          </w:tcPr>
          <w:p w:rsidR="00CC34A3" w:rsidRPr="00946C2F" w:rsidRDefault="00CC34A3" w:rsidP="00160350">
            <w:pPr>
              <w:widowControl/>
              <w:adjustRightInd w:val="0"/>
              <w:snapToGrid w:val="0"/>
              <w:jc w:val="center"/>
              <w:rPr>
                <w:rFonts w:ascii="仿宋_GB2312" w:eastAsia="仿宋_GB2312" w:hAnsi="宋体" w:cs="宋体"/>
                <w:kern w:val="0"/>
                <w:szCs w:val="21"/>
              </w:rPr>
            </w:pPr>
          </w:p>
        </w:tc>
        <w:tc>
          <w:tcPr>
            <w:tcW w:w="1240" w:type="pct"/>
            <w:shd w:val="clear" w:color="auto" w:fill="auto"/>
            <w:vAlign w:val="center"/>
          </w:tcPr>
          <w:p w:rsidR="00CC34A3" w:rsidRPr="00946C2F" w:rsidRDefault="00CC34A3" w:rsidP="00160350">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蚊香片</w:t>
            </w:r>
            <w:r w:rsidRPr="00946C2F">
              <w:rPr>
                <w:rFonts w:ascii="仿宋_GB2312" w:eastAsia="仿宋_GB2312" w:hint="eastAsia"/>
                <w:szCs w:val="21"/>
              </w:rPr>
              <w:t>包装线</w:t>
            </w:r>
          </w:p>
        </w:tc>
        <w:tc>
          <w:tcPr>
            <w:tcW w:w="955" w:type="pct"/>
            <w:shd w:val="clear" w:color="auto" w:fill="auto"/>
            <w:vAlign w:val="center"/>
          </w:tcPr>
          <w:p w:rsidR="00CC34A3" w:rsidRPr="00946C2F" w:rsidRDefault="00CC34A3" w:rsidP="00160350">
            <w:pPr>
              <w:pStyle w:val="ab"/>
              <w:adjustRightInd w:val="0"/>
              <w:rPr>
                <w:rFonts w:ascii="仿宋_GB2312" w:hAnsi="宋体" w:cs="宋体"/>
                <w:kern w:val="0"/>
              </w:rPr>
            </w:pPr>
            <w:r w:rsidRPr="00946C2F">
              <w:rPr>
                <w:rFonts w:ascii="仿宋_GB2312" w:hAnsi="宋体" w:cs="宋体" w:hint="eastAsia"/>
                <w:kern w:val="0"/>
              </w:rPr>
              <w:t>蚊香片</w:t>
            </w:r>
          </w:p>
        </w:tc>
        <w:tc>
          <w:tcPr>
            <w:tcW w:w="537" w:type="pct"/>
            <w:shd w:val="clear" w:color="auto" w:fill="auto"/>
            <w:vAlign w:val="center"/>
          </w:tcPr>
          <w:p w:rsidR="00CC34A3" w:rsidRPr="00946C2F" w:rsidRDefault="00CC34A3" w:rsidP="00160350">
            <w:pPr>
              <w:pStyle w:val="ab"/>
              <w:adjustRightInd w:val="0"/>
            </w:pPr>
            <w:r w:rsidRPr="00946C2F">
              <w:rPr>
                <w:rFonts w:hint="eastAsia"/>
                <w:sz w:val="22"/>
                <w:szCs w:val="22"/>
              </w:rPr>
              <w:t>250</w:t>
            </w:r>
          </w:p>
        </w:tc>
        <w:tc>
          <w:tcPr>
            <w:tcW w:w="537" w:type="pct"/>
            <w:shd w:val="clear" w:color="auto" w:fill="auto"/>
            <w:vAlign w:val="center"/>
          </w:tcPr>
          <w:p w:rsidR="00CC34A3" w:rsidRPr="00946C2F" w:rsidRDefault="009B49C5" w:rsidP="00160350">
            <w:pPr>
              <w:pStyle w:val="ab"/>
              <w:adjustRightInd w:val="0"/>
              <w:rPr>
                <w:spacing w:val="-10"/>
              </w:rPr>
            </w:pPr>
            <w:r w:rsidRPr="00946C2F">
              <w:rPr>
                <w:rFonts w:hint="eastAsia"/>
                <w:spacing w:val="-10"/>
              </w:rPr>
              <w:t>/</w:t>
            </w:r>
          </w:p>
        </w:tc>
        <w:tc>
          <w:tcPr>
            <w:tcW w:w="1265" w:type="pct"/>
            <w:shd w:val="clear" w:color="auto" w:fill="auto"/>
            <w:vAlign w:val="center"/>
          </w:tcPr>
          <w:p w:rsidR="00CC34A3" w:rsidRPr="00946C2F" w:rsidRDefault="00CC34A3" w:rsidP="00160350">
            <w:pPr>
              <w:pStyle w:val="ab"/>
              <w:adjustRightInd w:val="0"/>
              <w:rPr>
                <w:spacing w:val="-10"/>
              </w:rPr>
            </w:pPr>
            <w:r w:rsidRPr="00946C2F">
              <w:rPr>
                <w:rFonts w:hint="eastAsia"/>
                <w:spacing w:val="-10"/>
              </w:rPr>
              <w:t>生产工序外包，仅贴牌</w:t>
            </w:r>
          </w:p>
        </w:tc>
      </w:tr>
      <w:tr w:rsidR="00CC34A3" w:rsidRPr="00946C2F" w:rsidTr="009B49C5">
        <w:trPr>
          <w:trHeight w:val="20"/>
        </w:trPr>
        <w:tc>
          <w:tcPr>
            <w:tcW w:w="467" w:type="pct"/>
            <w:vMerge/>
            <w:shd w:val="clear" w:color="auto" w:fill="auto"/>
            <w:vAlign w:val="center"/>
          </w:tcPr>
          <w:p w:rsidR="00CC34A3" w:rsidRPr="00946C2F" w:rsidRDefault="00CC34A3" w:rsidP="00160350">
            <w:pPr>
              <w:widowControl/>
              <w:adjustRightInd w:val="0"/>
              <w:snapToGrid w:val="0"/>
              <w:jc w:val="center"/>
              <w:rPr>
                <w:rFonts w:ascii="仿宋_GB2312" w:eastAsia="仿宋_GB2312" w:hAnsi="宋体" w:cs="宋体"/>
                <w:kern w:val="0"/>
                <w:szCs w:val="21"/>
              </w:rPr>
            </w:pPr>
          </w:p>
        </w:tc>
        <w:tc>
          <w:tcPr>
            <w:tcW w:w="1240" w:type="pct"/>
            <w:shd w:val="clear" w:color="auto" w:fill="auto"/>
            <w:vAlign w:val="center"/>
          </w:tcPr>
          <w:p w:rsidR="00CC34A3" w:rsidRPr="00946C2F" w:rsidRDefault="00CC34A3" w:rsidP="00160350">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电热蚊香液</w:t>
            </w:r>
            <w:r w:rsidRPr="00946C2F">
              <w:rPr>
                <w:rFonts w:ascii="仿宋_GB2312" w:eastAsia="仿宋_GB2312" w:hint="eastAsia"/>
                <w:szCs w:val="21"/>
              </w:rPr>
              <w:t>包装线</w:t>
            </w:r>
          </w:p>
        </w:tc>
        <w:tc>
          <w:tcPr>
            <w:tcW w:w="955" w:type="pct"/>
            <w:shd w:val="clear" w:color="auto" w:fill="auto"/>
            <w:vAlign w:val="center"/>
          </w:tcPr>
          <w:p w:rsidR="00CC34A3" w:rsidRPr="00946C2F" w:rsidRDefault="00CC34A3" w:rsidP="00160350">
            <w:pPr>
              <w:pStyle w:val="ab"/>
              <w:adjustRightInd w:val="0"/>
              <w:rPr>
                <w:rFonts w:ascii="仿宋_GB2312" w:hAnsi="宋体" w:cs="宋体"/>
                <w:kern w:val="0"/>
              </w:rPr>
            </w:pPr>
            <w:r w:rsidRPr="00946C2F">
              <w:rPr>
                <w:rFonts w:ascii="仿宋_GB2312" w:hAnsi="宋体" w:cs="宋体" w:hint="eastAsia"/>
                <w:kern w:val="0"/>
              </w:rPr>
              <w:t>电热蚊香液</w:t>
            </w:r>
          </w:p>
        </w:tc>
        <w:tc>
          <w:tcPr>
            <w:tcW w:w="537" w:type="pct"/>
            <w:shd w:val="clear" w:color="auto" w:fill="auto"/>
            <w:vAlign w:val="center"/>
          </w:tcPr>
          <w:p w:rsidR="00CC34A3" w:rsidRPr="00946C2F" w:rsidRDefault="00CC34A3" w:rsidP="00160350">
            <w:pPr>
              <w:pStyle w:val="ab"/>
              <w:adjustRightInd w:val="0"/>
            </w:pPr>
            <w:r w:rsidRPr="00946C2F">
              <w:rPr>
                <w:rFonts w:hint="eastAsia"/>
                <w:sz w:val="22"/>
                <w:szCs w:val="22"/>
              </w:rPr>
              <w:t>500</w:t>
            </w:r>
          </w:p>
        </w:tc>
        <w:tc>
          <w:tcPr>
            <w:tcW w:w="537" w:type="pct"/>
            <w:shd w:val="clear" w:color="auto" w:fill="auto"/>
            <w:vAlign w:val="center"/>
          </w:tcPr>
          <w:p w:rsidR="00CC34A3" w:rsidRPr="00946C2F" w:rsidRDefault="009B49C5" w:rsidP="00160350">
            <w:pPr>
              <w:pStyle w:val="ab"/>
              <w:adjustRightInd w:val="0"/>
              <w:rPr>
                <w:spacing w:val="-10"/>
              </w:rPr>
            </w:pPr>
            <w:r w:rsidRPr="00946C2F">
              <w:rPr>
                <w:rFonts w:hint="eastAsia"/>
                <w:spacing w:val="-10"/>
              </w:rPr>
              <w:t>/</w:t>
            </w:r>
          </w:p>
        </w:tc>
        <w:tc>
          <w:tcPr>
            <w:tcW w:w="1265" w:type="pct"/>
            <w:shd w:val="clear" w:color="auto" w:fill="auto"/>
            <w:vAlign w:val="center"/>
          </w:tcPr>
          <w:p w:rsidR="00CC34A3" w:rsidRPr="00946C2F" w:rsidRDefault="00CC34A3" w:rsidP="00160350">
            <w:pPr>
              <w:pStyle w:val="ab"/>
              <w:adjustRightInd w:val="0"/>
              <w:rPr>
                <w:spacing w:val="-10"/>
              </w:rPr>
            </w:pPr>
            <w:r w:rsidRPr="00946C2F">
              <w:rPr>
                <w:rFonts w:hint="eastAsia"/>
                <w:spacing w:val="-10"/>
              </w:rPr>
              <w:t>生产工序外包，仅贴牌</w:t>
            </w:r>
          </w:p>
        </w:tc>
      </w:tr>
      <w:tr w:rsidR="00CC34A3" w:rsidRPr="00946C2F" w:rsidTr="009B49C5">
        <w:trPr>
          <w:trHeight w:val="20"/>
        </w:trPr>
        <w:tc>
          <w:tcPr>
            <w:tcW w:w="467" w:type="pct"/>
            <w:vMerge/>
            <w:shd w:val="clear" w:color="auto" w:fill="auto"/>
            <w:vAlign w:val="center"/>
          </w:tcPr>
          <w:p w:rsidR="00CC34A3" w:rsidRPr="00946C2F" w:rsidRDefault="00CC34A3" w:rsidP="00160350">
            <w:pPr>
              <w:widowControl/>
              <w:adjustRightInd w:val="0"/>
              <w:snapToGrid w:val="0"/>
              <w:jc w:val="center"/>
              <w:rPr>
                <w:rFonts w:ascii="仿宋_GB2312" w:eastAsia="仿宋_GB2312" w:hAnsi="宋体" w:cs="宋体"/>
                <w:kern w:val="0"/>
                <w:szCs w:val="21"/>
              </w:rPr>
            </w:pPr>
          </w:p>
        </w:tc>
        <w:tc>
          <w:tcPr>
            <w:tcW w:w="1240" w:type="pct"/>
            <w:shd w:val="clear" w:color="auto" w:fill="auto"/>
            <w:vAlign w:val="center"/>
          </w:tcPr>
          <w:p w:rsidR="00CC34A3" w:rsidRPr="00946C2F" w:rsidRDefault="00CC34A3" w:rsidP="00160350">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杀蟑饵剂</w:t>
            </w:r>
            <w:r w:rsidRPr="00946C2F">
              <w:rPr>
                <w:rFonts w:ascii="仿宋_GB2312" w:eastAsia="仿宋_GB2312" w:hint="eastAsia"/>
                <w:szCs w:val="21"/>
              </w:rPr>
              <w:t>包装线</w:t>
            </w:r>
          </w:p>
        </w:tc>
        <w:tc>
          <w:tcPr>
            <w:tcW w:w="955" w:type="pct"/>
            <w:shd w:val="clear" w:color="auto" w:fill="auto"/>
            <w:vAlign w:val="center"/>
          </w:tcPr>
          <w:p w:rsidR="00CC34A3" w:rsidRPr="00946C2F" w:rsidRDefault="00CC34A3" w:rsidP="00160350">
            <w:pPr>
              <w:pStyle w:val="ab"/>
              <w:adjustRightInd w:val="0"/>
              <w:rPr>
                <w:rFonts w:ascii="仿宋_GB2312" w:hAnsi="宋体" w:cs="宋体"/>
                <w:kern w:val="0"/>
              </w:rPr>
            </w:pPr>
            <w:r w:rsidRPr="00946C2F">
              <w:rPr>
                <w:rFonts w:ascii="仿宋_GB2312" w:hAnsi="宋体" w:cs="宋体" w:hint="eastAsia"/>
                <w:kern w:val="0"/>
              </w:rPr>
              <w:t>杀蟑饵剂</w:t>
            </w:r>
          </w:p>
        </w:tc>
        <w:tc>
          <w:tcPr>
            <w:tcW w:w="537" w:type="pct"/>
            <w:shd w:val="clear" w:color="auto" w:fill="auto"/>
            <w:vAlign w:val="center"/>
          </w:tcPr>
          <w:p w:rsidR="00CC34A3" w:rsidRPr="00946C2F" w:rsidRDefault="00CC34A3" w:rsidP="00160350">
            <w:pPr>
              <w:pStyle w:val="ab"/>
              <w:adjustRightInd w:val="0"/>
            </w:pPr>
            <w:r w:rsidRPr="00946C2F">
              <w:rPr>
                <w:rFonts w:hint="eastAsia"/>
                <w:sz w:val="22"/>
                <w:szCs w:val="22"/>
              </w:rPr>
              <w:t>250</w:t>
            </w:r>
          </w:p>
        </w:tc>
        <w:tc>
          <w:tcPr>
            <w:tcW w:w="537" w:type="pct"/>
            <w:shd w:val="clear" w:color="auto" w:fill="auto"/>
            <w:vAlign w:val="center"/>
          </w:tcPr>
          <w:p w:rsidR="00CC34A3" w:rsidRPr="00946C2F" w:rsidRDefault="009B49C5" w:rsidP="00160350">
            <w:pPr>
              <w:pStyle w:val="ab"/>
              <w:adjustRightInd w:val="0"/>
              <w:rPr>
                <w:spacing w:val="-10"/>
              </w:rPr>
            </w:pPr>
            <w:r w:rsidRPr="00946C2F">
              <w:rPr>
                <w:rFonts w:hint="eastAsia"/>
                <w:spacing w:val="-10"/>
              </w:rPr>
              <w:t>/</w:t>
            </w:r>
          </w:p>
        </w:tc>
        <w:tc>
          <w:tcPr>
            <w:tcW w:w="1265" w:type="pct"/>
            <w:shd w:val="clear" w:color="auto" w:fill="auto"/>
            <w:vAlign w:val="center"/>
          </w:tcPr>
          <w:p w:rsidR="00CC34A3" w:rsidRPr="00946C2F" w:rsidRDefault="00CC34A3" w:rsidP="00160350">
            <w:pPr>
              <w:pStyle w:val="ab"/>
              <w:adjustRightInd w:val="0"/>
              <w:rPr>
                <w:spacing w:val="-10"/>
              </w:rPr>
            </w:pPr>
            <w:r w:rsidRPr="00946C2F">
              <w:rPr>
                <w:rFonts w:hint="eastAsia"/>
                <w:spacing w:val="-10"/>
              </w:rPr>
              <w:t>生产工序外包，仅贴牌</w:t>
            </w:r>
          </w:p>
        </w:tc>
      </w:tr>
      <w:tr w:rsidR="009B49C5" w:rsidRPr="00946C2F" w:rsidTr="009B49C5">
        <w:trPr>
          <w:trHeight w:val="20"/>
        </w:trPr>
        <w:tc>
          <w:tcPr>
            <w:tcW w:w="467" w:type="pct"/>
            <w:vMerge w:val="restart"/>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洗涤类</w:t>
            </w:r>
            <w:r w:rsidRPr="00946C2F">
              <w:rPr>
                <w:rFonts w:ascii="仿宋_GB2312" w:eastAsia="仿宋_GB2312" w:hAnsi="宋体" w:cs="宋体"/>
                <w:kern w:val="0"/>
                <w:szCs w:val="21"/>
              </w:rPr>
              <w:t>系列</w:t>
            </w:r>
          </w:p>
        </w:tc>
        <w:tc>
          <w:tcPr>
            <w:tcW w:w="1240" w:type="pct"/>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洗洁精</w:t>
            </w:r>
            <w:r w:rsidRPr="00946C2F">
              <w:rPr>
                <w:rFonts w:ascii="仿宋_GB2312" w:eastAsia="仿宋_GB2312" w:hAnsi="宋体" w:cs="宋体"/>
                <w:kern w:val="0"/>
                <w:szCs w:val="21"/>
              </w:rPr>
              <w:t>生产线</w:t>
            </w:r>
          </w:p>
        </w:tc>
        <w:tc>
          <w:tcPr>
            <w:tcW w:w="955" w:type="pct"/>
            <w:shd w:val="clear" w:color="auto" w:fill="auto"/>
            <w:vAlign w:val="center"/>
          </w:tcPr>
          <w:p w:rsidR="009B49C5" w:rsidRPr="00946C2F" w:rsidRDefault="009B49C5" w:rsidP="009B49C5">
            <w:pPr>
              <w:pStyle w:val="ab"/>
              <w:adjustRightInd w:val="0"/>
              <w:rPr>
                <w:rFonts w:ascii="仿宋_GB2312" w:hAnsi="宋体" w:cs="宋体"/>
                <w:kern w:val="0"/>
              </w:rPr>
            </w:pPr>
            <w:r w:rsidRPr="00946C2F">
              <w:rPr>
                <w:rFonts w:ascii="仿宋_GB2312" w:hAnsi="宋体" w:cs="宋体" w:hint="eastAsia"/>
                <w:kern w:val="0"/>
              </w:rPr>
              <w:t>洗洁精</w:t>
            </w:r>
          </w:p>
        </w:tc>
        <w:tc>
          <w:tcPr>
            <w:tcW w:w="537" w:type="pct"/>
            <w:shd w:val="clear" w:color="auto" w:fill="auto"/>
            <w:vAlign w:val="center"/>
          </w:tcPr>
          <w:p w:rsidR="009B49C5" w:rsidRPr="00946C2F" w:rsidRDefault="009B49C5" w:rsidP="009B49C5">
            <w:pPr>
              <w:pStyle w:val="ab"/>
              <w:adjustRightInd w:val="0"/>
              <w:rPr>
                <w:spacing w:val="-10"/>
              </w:rPr>
            </w:pPr>
            <w:r w:rsidRPr="00946C2F">
              <w:t>1600</w:t>
            </w:r>
          </w:p>
        </w:tc>
        <w:tc>
          <w:tcPr>
            <w:tcW w:w="537"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1200</w:t>
            </w:r>
          </w:p>
        </w:tc>
        <w:tc>
          <w:tcPr>
            <w:tcW w:w="1265" w:type="pct"/>
            <w:vMerge w:val="restart"/>
            <w:shd w:val="clear" w:color="auto" w:fill="auto"/>
            <w:vAlign w:val="center"/>
          </w:tcPr>
          <w:p w:rsidR="009B49C5" w:rsidRPr="00946C2F" w:rsidRDefault="009B49C5" w:rsidP="009B49C5">
            <w:pPr>
              <w:pStyle w:val="ab"/>
              <w:adjustRightInd w:val="0"/>
              <w:rPr>
                <w:spacing w:val="-10"/>
              </w:rPr>
            </w:pPr>
            <w:r w:rsidRPr="00946C2F">
              <w:rPr>
                <w:rFonts w:hint="eastAsia"/>
                <w:spacing w:val="-10"/>
              </w:rPr>
              <w:t>/</w:t>
            </w:r>
            <w:r w:rsidRPr="00946C2F">
              <w:rPr>
                <w:rFonts w:hint="eastAsia"/>
                <w:spacing w:val="-10"/>
              </w:rPr>
              <w:t>各产品均有独立的搅拌釜，共用灌装线</w:t>
            </w:r>
          </w:p>
        </w:tc>
      </w:tr>
      <w:tr w:rsidR="009B49C5" w:rsidRPr="00946C2F" w:rsidTr="009B49C5">
        <w:trPr>
          <w:trHeight w:val="20"/>
        </w:trPr>
        <w:tc>
          <w:tcPr>
            <w:tcW w:w="468" w:type="pct"/>
            <w:vMerge/>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p>
        </w:tc>
        <w:tc>
          <w:tcPr>
            <w:tcW w:w="1240" w:type="pct"/>
            <w:shd w:val="clear" w:color="auto" w:fill="auto"/>
            <w:vAlign w:val="center"/>
          </w:tcPr>
          <w:p w:rsidR="009B49C5" w:rsidRPr="00946C2F" w:rsidRDefault="009B49C5" w:rsidP="009B49C5">
            <w:pPr>
              <w:pStyle w:val="ab"/>
              <w:adjustRightInd w:val="0"/>
              <w:rPr>
                <w:rFonts w:ascii="仿宋_GB2312" w:hAnsi="宋体" w:cs="宋体"/>
                <w:kern w:val="0"/>
              </w:rPr>
            </w:pPr>
            <w:r w:rsidRPr="00946C2F">
              <w:rPr>
                <w:rFonts w:ascii="仿宋_GB2312" w:hAnsi="宋体" w:cs="宋体" w:hint="eastAsia"/>
                <w:kern w:val="0"/>
              </w:rPr>
              <w:t>洗涤剂</w:t>
            </w:r>
            <w:r w:rsidRPr="00946C2F">
              <w:rPr>
                <w:rFonts w:ascii="仿宋_GB2312" w:hAnsi="宋体" w:cs="宋体"/>
                <w:kern w:val="0"/>
              </w:rPr>
              <w:t>生产线</w:t>
            </w:r>
          </w:p>
        </w:tc>
        <w:tc>
          <w:tcPr>
            <w:tcW w:w="955" w:type="pct"/>
            <w:shd w:val="clear" w:color="auto" w:fill="auto"/>
            <w:vAlign w:val="center"/>
          </w:tcPr>
          <w:p w:rsidR="009B49C5" w:rsidRPr="00946C2F" w:rsidRDefault="009B49C5" w:rsidP="009B49C5">
            <w:pPr>
              <w:pStyle w:val="ab"/>
              <w:adjustRightInd w:val="0"/>
              <w:rPr>
                <w:rFonts w:ascii="仿宋_GB2312" w:hAnsi="宋体" w:cs="宋体"/>
                <w:kern w:val="0"/>
              </w:rPr>
            </w:pPr>
            <w:r w:rsidRPr="00946C2F">
              <w:rPr>
                <w:rFonts w:ascii="仿宋_GB2312" w:hAnsi="宋体" w:cs="宋体" w:hint="eastAsia"/>
                <w:kern w:val="0"/>
              </w:rPr>
              <w:t>洗涤剂</w:t>
            </w:r>
          </w:p>
        </w:tc>
        <w:tc>
          <w:tcPr>
            <w:tcW w:w="537" w:type="pct"/>
            <w:shd w:val="clear" w:color="auto" w:fill="auto"/>
            <w:vAlign w:val="center"/>
          </w:tcPr>
          <w:p w:rsidR="009B49C5" w:rsidRPr="00946C2F" w:rsidRDefault="009B49C5" w:rsidP="009B49C5">
            <w:pPr>
              <w:pStyle w:val="ab"/>
              <w:adjustRightInd w:val="0"/>
              <w:rPr>
                <w:spacing w:val="-10"/>
              </w:rPr>
            </w:pPr>
            <w:r w:rsidRPr="00946C2F">
              <w:t>800</w:t>
            </w:r>
          </w:p>
        </w:tc>
        <w:tc>
          <w:tcPr>
            <w:tcW w:w="537"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1200</w:t>
            </w:r>
          </w:p>
        </w:tc>
        <w:tc>
          <w:tcPr>
            <w:tcW w:w="1264" w:type="pct"/>
            <w:vMerge/>
            <w:shd w:val="clear" w:color="auto" w:fill="auto"/>
            <w:vAlign w:val="center"/>
          </w:tcPr>
          <w:p w:rsidR="009B49C5" w:rsidRPr="00946C2F" w:rsidRDefault="009B49C5" w:rsidP="009B49C5">
            <w:pPr>
              <w:pStyle w:val="ab"/>
              <w:adjustRightInd w:val="0"/>
              <w:rPr>
                <w:spacing w:val="-10"/>
              </w:rPr>
            </w:pPr>
          </w:p>
        </w:tc>
      </w:tr>
      <w:tr w:rsidR="009B49C5" w:rsidRPr="00946C2F" w:rsidTr="009B49C5">
        <w:trPr>
          <w:trHeight w:val="20"/>
        </w:trPr>
        <w:tc>
          <w:tcPr>
            <w:tcW w:w="468" w:type="pct"/>
            <w:vMerge/>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p>
        </w:tc>
        <w:tc>
          <w:tcPr>
            <w:tcW w:w="1240" w:type="pct"/>
            <w:shd w:val="clear" w:color="auto" w:fill="auto"/>
            <w:vAlign w:val="center"/>
          </w:tcPr>
          <w:p w:rsidR="009B49C5" w:rsidRPr="00946C2F" w:rsidRDefault="009B49C5" w:rsidP="009B49C5">
            <w:pPr>
              <w:pStyle w:val="ab"/>
              <w:adjustRightInd w:val="0"/>
              <w:rPr>
                <w:rFonts w:ascii="仿宋_GB2312" w:hAnsi="宋体" w:cs="宋体"/>
                <w:kern w:val="0"/>
              </w:rPr>
            </w:pPr>
            <w:r w:rsidRPr="00946C2F">
              <w:rPr>
                <w:rFonts w:ascii="仿宋_GB2312" w:hAnsi="宋体" w:cs="宋体" w:hint="eastAsia"/>
                <w:kern w:val="0"/>
              </w:rPr>
              <w:t>洗手液</w:t>
            </w:r>
            <w:r w:rsidRPr="00946C2F">
              <w:rPr>
                <w:rFonts w:ascii="仿宋_GB2312" w:hAnsi="宋体" w:cs="宋体"/>
                <w:kern w:val="0"/>
              </w:rPr>
              <w:t>生产线</w:t>
            </w:r>
          </w:p>
        </w:tc>
        <w:tc>
          <w:tcPr>
            <w:tcW w:w="955" w:type="pct"/>
            <w:shd w:val="clear" w:color="auto" w:fill="auto"/>
            <w:vAlign w:val="center"/>
          </w:tcPr>
          <w:p w:rsidR="009B49C5" w:rsidRPr="00946C2F" w:rsidRDefault="009B49C5" w:rsidP="009B49C5">
            <w:pPr>
              <w:pStyle w:val="ab"/>
              <w:adjustRightInd w:val="0"/>
              <w:rPr>
                <w:rFonts w:ascii="仿宋_GB2312" w:hAnsi="宋体" w:cs="宋体"/>
                <w:kern w:val="0"/>
              </w:rPr>
            </w:pPr>
            <w:r w:rsidRPr="00946C2F">
              <w:rPr>
                <w:rFonts w:ascii="仿宋_GB2312" w:hAnsi="宋体" w:cs="宋体" w:hint="eastAsia"/>
                <w:kern w:val="0"/>
              </w:rPr>
              <w:t>洗手液</w:t>
            </w:r>
          </w:p>
        </w:tc>
        <w:tc>
          <w:tcPr>
            <w:tcW w:w="537" w:type="pct"/>
            <w:shd w:val="clear" w:color="auto" w:fill="auto"/>
            <w:vAlign w:val="center"/>
          </w:tcPr>
          <w:p w:rsidR="009B49C5" w:rsidRPr="00946C2F" w:rsidRDefault="009B49C5" w:rsidP="009B49C5">
            <w:pPr>
              <w:pStyle w:val="ab"/>
              <w:adjustRightInd w:val="0"/>
              <w:rPr>
                <w:spacing w:val="-10"/>
              </w:rPr>
            </w:pPr>
            <w:r w:rsidRPr="00946C2F">
              <w:t>400</w:t>
            </w:r>
          </w:p>
        </w:tc>
        <w:tc>
          <w:tcPr>
            <w:tcW w:w="537"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1200</w:t>
            </w:r>
          </w:p>
        </w:tc>
        <w:tc>
          <w:tcPr>
            <w:tcW w:w="1264" w:type="pct"/>
            <w:vMerge/>
            <w:shd w:val="clear" w:color="auto" w:fill="auto"/>
            <w:vAlign w:val="center"/>
          </w:tcPr>
          <w:p w:rsidR="009B49C5" w:rsidRPr="00946C2F" w:rsidRDefault="009B49C5" w:rsidP="009B49C5">
            <w:pPr>
              <w:pStyle w:val="ab"/>
              <w:adjustRightInd w:val="0"/>
              <w:rPr>
                <w:spacing w:val="-10"/>
              </w:rPr>
            </w:pPr>
          </w:p>
        </w:tc>
      </w:tr>
      <w:tr w:rsidR="009B49C5" w:rsidRPr="00946C2F" w:rsidTr="009B49C5">
        <w:trPr>
          <w:trHeight w:val="20"/>
        </w:trPr>
        <w:tc>
          <w:tcPr>
            <w:tcW w:w="468" w:type="pct"/>
            <w:vMerge/>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p>
        </w:tc>
        <w:tc>
          <w:tcPr>
            <w:tcW w:w="1240" w:type="pct"/>
            <w:shd w:val="clear" w:color="auto" w:fill="auto"/>
            <w:vAlign w:val="center"/>
          </w:tcPr>
          <w:p w:rsidR="009B49C5" w:rsidRPr="00946C2F" w:rsidRDefault="009B49C5" w:rsidP="009B49C5">
            <w:pPr>
              <w:pStyle w:val="ab"/>
              <w:adjustRightInd w:val="0"/>
              <w:rPr>
                <w:rFonts w:ascii="仿宋_GB2312" w:hAnsi="宋体" w:cs="宋体"/>
                <w:kern w:val="0"/>
              </w:rPr>
            </w:pPr>
            <w:r w:rsidRPr="00946C2F">
              <w:rPr>
                <w:rFonts w:ascii="仿宋_GB2312" w:hAnsi="宋体" w:cs="宋体" w:hint="eastAsia"/>
                <w:kern w:val="0"/>
              </w:rPr>
              <w:t>衣领净</w:t>
            </w:r>
            <w:r w:rsidRPr="00946C2F">
              <w:rPr>
                <w:rFonts w:ascii="仿宋_GB2312" w:hAnsi="宋体" w:cs="宋体"/>
                <w:kern w:val="0"/>
              </w:rPr>
              <w:t>生产线</w:t>
            </w:r>
          </w:p>
        </w:tc>
        <w:tc>
          <w:tcPr>
            <w:tcW w:w="955" w:type="pct"/>
            <w:shd w:val="clear" w:color="auto" w:fill="auto"/>
            <w:vAlign w:val="center"/>
          </w:tcPr>
          <w:p w:rsidR="009B49C5" w:rsidRPr="00946C2F" w:rsidRDefault="009B49C5" w:rsidP="009B49C5">
            <w:pPr>
              <w:pStyle w:val="ab"/>
              <w:adjustRightInd w:val="0"/>
              <w:rPr>
                <w:rFonts w:ascii="仿宋_GB2312" w:hAnsi="宋体" w:cs="宋体"/>
                <w:kern w:val="0"/>
              </w:rPr>
            </w:pPr>
            <w:r w:rsidRPr="00946C2F">
              <w:rPr>
                <w:rFonts w:ascii="仿宋_GB2312" w:hAnsi="宋体" w:cs="宋体" w:hint="eastAsia"/>
                <w:kern w:val="0"/>
              </w:rPr>
              <w:t>衣领净</w:t>
            </w:r>
          </w:p>
        </w:tc>
        <w:tc>
          <w:tcPr>
            <w:tcW w:w="537" w:type="pct"/>
            <w:shd w:val="clear" w:color="auto" w:fill="auto"/>
            <w:vAlign w:val="center"/>
          </w:tcPr>
          <w:p w:rsidR="009B49C5" w:rsidRPr="00946C2F" w:rsidRDefault="009B49C5" w:rsidP="009B49C5">
            <w:pPr>
              <w:pStyle w:val="ab"/>
              <w:adjustRightInd w:val="0"/>
              <w:rPr>
                <w:spacing w:val="-10"/>
              </w:rPr>
            </w:pPr>
            <w:r w:rsidRPr="00946C2F">
              <w:t>400</w:t>
            </w:r>
          </w:p>
        </w:tc>
        <w:tc>
          <w:tcPr>
            <w:tcW w:w="537"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1200</w:t>
            </w:r>
          </w:p>
        </w:tc>
        <w:tc>
          <w:tcPr>
            <w:tcW w:w="1264" w:type="pct"/>
            <w:vMerge/>
            <w:shd w:val="clear" w:color="auto" w:fill="auto"/>
            <w:vAlign w:val="center"/>
          </w:tcPr>
          <w:p w:rsidR="009B49C5" w:rsidRPr="00946C2F" w:rsidRDefault="009B49C5" w:rsidP="009B49C5">
            <w:pPr>
              <w:pStyle w:val="ab"/>
              <w:adjustRightInd w:val="0"/>
              <w:rPr>
                <w:spacing w:val="-10"/>
              </w:rPr>
            </w:pPr>
          </w:p>
        </w:tc>
      </w:tr>
      <w:tr w:rsidR="009B49C5" w:rsidRPr="00946C2F" w:rsidTr="009B49C5">
        <w:trPr>
          <w:trHeight w:val="20"/>
        </w:trPr>
        <w:tc>
          <w:tcPr>
            <w:tcW w:w="468" w:type="pct"/>
            <w:vMerge/>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p>
        </w:tc>
        <w:tc>
          <w:tcPr>
            <w:tcW w:w="1240" w:type="pct"/>
            <w:shd w:val="clear" w:color="auto" w:fill="auto"/>
            <w:vAlign w:val="center"/>
          </w:tcPr>
          <w:p w:rsidR="009B49C5" w:rsidRPr="00946C2F" w:rsidRDefault="009B49C5" w:rsidP="009B49C5">
            <w:pPr>
              <w:pStyle w:val="ab"/>
              <w:adjustRightInd w:val="0"/>
              <w:rPr>
                <w:rFonts w:ascii="仿宋_GB2312" w:hAnsi="宋体" w:cs="宋体"/>
                <w:kern w:val="0"/>
              </w:rPr>
            </w:pPr>
            <w:r w:rsidRPr="00946C2F">
              <w:rPr>
                <w:rFonts w:ascii="仿宋_GB2312" w:hAnsi="宋体" w:cs="宋体" w:hint="eastAsia"/>
                <w:kern w:val="0"/>
              </w:rPr>
              <w:t>油烟净</w:t>
            </w:r>
            <w:r w:rsidRPr="00946C2F">
              <w:rPr>
                <w:rFonts w:ascii="仿宋_GB2312" w:hAnsi="宋体" w:cs="宋体"/>
                <w:kern w:val="0"/>
              </w:rPr>
              <w:t>生产线</w:t>
            </w:r>
          </w:p>
        </w:tc>
        <w:tc>
          <w:tcPr>
            <w:tcW w:w="955" w:type="pct"/>
            <w:shd w:val="clear" w:color="auto" w:fill="auto"/>
            <w:vAlign w:val="center"/>
          </w:tcPr>
          <w:p w:rsidR="009B49C5" w:rsidRPr="00946C2F" w:rsidRDefault="009B49C5" w:rsidP="009B49C5">
            <w:pPr>
              <w:pStyle w:val="ab"/>
              <w:adjustRightInd w:val="0"/>
              <w:rPr>
                <w:rFonts w:ascii="仿宋_GB2312" w:hAnsi="宋体" w:cs="宋体"/>
                <w:kern w:val="0"/>
              </w:rPr>
            </w:pPr>
            <w:r w:rsidRPr="00946C2F">
              <w:rPr>
                <w:rFonts w:ascii="仿宋_GB2312" w:hAnsi="宋体" w:cs="宋体" w:hint="eastAsia"/>
                <w:kern w:val="0"/>
              </w:rPr>
              <w:t>油烟净</w:t>
            </w:r>
          </w:p>
        </w:tc>
        <w:tc>
          <w:tcPr>
            <w:tcW w:w="537" w:type="pct"/>
            <w:shd w:val="clear" w:color="auto" w:fill="auto"/>
            <w:vAlign w:val="center"/>
          </w:tcPr>
          <w:p w:rsidR="009B49C5" w:rsidRPr="00946C2F" w:rsidRDefault="009B49C5" w:rsidP="009B49C5">
            <w:pPr>
              <w:pStyle w:val="ab"/>
              <w:adjustRightInd w:val="0"/>
              <w:rPr>
                <w:spacing w:val="-10"/>
              </w:rPr>
            </w:pPr>
            <w:r w:rsidRPr="00946C2F">
              <w:t>400</w:t>
            </w:r>
          </w:p>
        </w:tc>
        <w:tc>
          <w:tcPr>
            <w:tcW w:w="537"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1200</w:t>
            </w:r>
          </w:p>
        </w:tc>
        <w:tc>
          <w:tcPr>
            <w:tcW w:w="1264" w:type="pct"/>
            <w:vMerge/>
            <w:shd w:val="clear" w:color="auto" w:fill="auto"/>
            <w:vAlign w:val="center"/>
          </w:tcPr>
          <w:p w:rsidR="009B49C5" w:rsidRPr="00946C2F" w:rsidRDefault="009B49C5" w:rsidP="009B49C5">
            <w:pPr>
              <w:pStyle w:val="ab"/>
              <w:adjustRightInd w:val="0"/>
              <w:rPr>
                <w:spacing w:val="-10"/>
              </w:rPr>
            </w:pPr>
          </w:p>
        </w:tc>
      </w:tr>
      <w:tr w:rsidR="009B49C5" w:rsidRPr="00946C2F" w:rsidTr="009B49C5">
        <w:trPr>
          <w:trHeight w:val="20"/>
        </w:trPr>
        <w:tc>
          <w:tcPr>
            <w:tcW w:w="468" w:type="pct"/>
            <w:vMerge/>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p>
        </w:tc>
        <w:tc>
          <w:tcPr>
            <w:tcW w:w="1240" w:type="pct"/>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洁厕灵生产线</w:t>
            </w:r>
          </w:p>
        </w:tc>
        <w:tc>
          <w:tcPr>
            <w:tcW w:w="955" w:type="pct"/>
            <w:shd w:val="clear" w:color="auto" w:fill="auto"/>
            <w:vAlign w:val="center"/>
          </w:tcPr>
          <w:p w:rsidR="009B49C5" w:rsidRPr="00946C2F" w:rsidRDefault="009B49C5" w:rsidP="009B49C5">
            <w:pPr>
              <w:pStyle w:val="ab"/>
              <w:adjustRightInd w:val="0"/>
              <w:rPr>
                <w:rFonts w:ascii="仿宋_GB2312" w:hAnsi="宋体" w:cs="宋体"/>
                <w:kern w:val="0"/>
              </w:rPr>
            </w:pPr>
            <w:r w:rsidRPr="00946C2F">
              <w:rPr>
                <w:rFonts w:ascii="仿宋_GB2312" w:hAnsi="宋体" w:cs="宋体" w:hint="eastAsia"/>
                <w:kern w:val="0"/>
              </w:rPr>
              <w:t>洁厕灵</w:t>
            </w:r>
          </w:p>
        </w:tc>
        <w:tc>
          <w:tcPr>
            <w:tcW w:w="537" w:type="pct"/>
            <w:shd w:val="clear" w:color="auto" w:fill="auto"/>
            <w:vAlign w:val="center"/>
          </w:tcPr>
          <w:p w:rsidR="009B49C5" w:rsidRPr="00946C2F" w:rsidRDefault="009B49C5" w:rsidP="009B49C5">
            <w:pPr>
              <w:pStyle w:val="ab"/>
              <w:adjustRightInd w:val="0"/>
              <w:rPr>
                <w:spacing w:val="-10"/>
              </w:rPr>
            </w:pPr>
            <w:r w:rsidRPr="00946C2F">
              <w:t>2000</w:t>
            </w:r>
          </w:p>
        </w:tc>
        <w:tc>
          <w:tcPr>
            <w:tcW w:w="537"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1200</w:t>
            </w:r>
          </w:p>
        </w:tc>
        <w:tc>
          <w:tcPr>
            <w:tcW w:w="1264"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w:t>
            </w:r>
          </w:p>
        </w:tc>
      </w:tr>
      <w:tr w:rsidR="009B49C5" w:rsidRPr="00946C2F" w:rsidTr="009B49C5">
        <w:trPr>
          <w:trHeight w:val="20"/>
        </w:trPr>
        <w:tc>
          <w:tcPr>
            <w:tcW w:w="468" w:type="pct"/>
            <w:vMerge/>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p>
        </w:tc>
        <w:tc>
          <w:tcPr>
            <w:tcW w:w="1240" w:type="pct"/>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空气净</w:t>
            </w:r>
            <w:r w:rsidRPr="00946C2F">
              <w:rPr>
                <w:rFonts w:ascii="仿宋_GB2312" w:eastAsia="仿宋_GB2312" w:hAnsi="宋体" w:cs="宋体"/>
                <w:kern w:val="0"/>
                <w:szCs w:val="21"/>
              </w:rPr>
              <w:t>生产线</w:t>
            </w:r>
          </w:p>
        </w:tc>
        <w:tc>
          <w:tcPr>
            <w:tcW w:w="955" w:type="pct"/>
            <w:shd w:val="clear" w:color="auto" w:fill="auto"/>
            <w:vAlign w:val="center"/>
          </w:tcPr>
          <w:p w:rsidR="009B49C5" w:rsidRPr="00946C2F" w:rsidRDefault="009B49C5" w:rsidP="009B49C5">
            <w:pPr>
              <w:pStyle w:val="ab"/>
              <w:adjustRightInd w:val="0"/>
              <w:rPr>
                <w:rFonts w:ascii="仿宋_GB2312" w:hAnsi="宋体" w:cs="宋体"/>
                <w:kern w:val="0"/>
              </w:rPr>
            </w:pPr>
            <w:r w:rsidRPr="00946C2F">
              <w:rPr>
                <w:rFonts w:ascii="仿宋_GB2312" w:hAnsi="宋体" w:cs="宋体" w:hint="eastAsia"/>
                <w:kern w:val="0"/>
              </w:rPr>
              <w:t>空气净</w:t>
            </w:r>
          </w:p>
        </w:tc>
        <w:tc>
          <w:tcPr>
            <w:tcW w:w="537" w:type="pct"/>
            <w:shd w:val="clear" w:color="auto" w:fill="auto"/>
            <w:vAlign w:val="center"/>
          </w:tcPr>
          <w:p w:rsidR="009B49C5" w:rsidRPr="00946C2F" w:rsidRDefault="009B49C5" w:rsidP="009B49C5">
            <w:pPr>
              <w:pStyle w:val="ab"/>
              <w:adjustRightInd w:val="0"/>
              <w:rPr>
                <w:spacing w:val="-10"/>
              </w:rPr>
            </w:pPr>
            <w:r w:rsidRPr="00946C2F">
              <w:t>1600</w:t>
            </w:r>
          </w:p>
        </w:tc>
        <w:tc>
          <w:tcPr>
            <w:tcW w:w="537"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1200</w:t>
            </w:r>
          </w:p>
        </w:tc>
        <w:tc>
          <w:tcPr>
            <w:tcW w:w="1264"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部分生产工序外包</w:t>
            </w:r>
          </w:p>
        </w:tc>
      </w:tr>
      <w:tr w:rsidR="009B49C5" w:rsidRPr="00946C2F" w:rsidTr="009B49C5">
        <w:trPr>
          <w:trHeight w:val="20"/>
        </w:trPr>
        <w:tc>
          <w:tcPr>
            <w:tcW w:w="468" w:type="pct"/>
            <w:vMerge/>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p>
        </w:tc>
        <w:tc>
          <w:tcPr>
            <w:tcW w:w="1240" w:type="pct"/>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玻璃水</w:t>
            </w:r>
            <w:r w:rsidRPr="00946C2F">
              <w:rPr>
                <w:rFonts w:ascii="仿宋_GB2312" w:eastAsia="仿宋_GB2312" w:hint="eastAsia"/>
                <w:szCs w:val="21"/>
              </w:rPr>
              <w:t>包装线</w:t>
            </w:r>
          </w:p>
        </w:tc>
        <w:tc>
          <w:tcPr>
            <w:tcW w:w="955" w:type="pct"/>
            <w:shd w:val="clear" w:color="auto" w:fill="auto"/>
            <w:vAlign w:val="center"/>
          </w:tcPr>
          <w:p w:rsidR="009B49C5" w:rsidRPr="00946C2F" w:rsidRDefault="009B49C5" w:rsidP="009B49C5">
            <w:pPr>
              <w:pStyle w:val="ab"/>
              <w:adjustRightInd w:val="0"/>
              <w:rPr>
                <w:rFonts w:ascii="仿宋_GB2312" w:hAnsi="宋体" w:cs="宋体"/>
                <w:kern w:val="0"/>
              </w:rPr>
            </w:pPr>
            <w:r w:rsidRPr="00946C2F">
              <w:rPr>
                <w:rFonts w:ascii="仿宋_GB2312" w:hAnsi="宋体" w:cs="宋体" w:hint="eastAsia"/>
                <w:kern w:val="0"/>
              </w:rPr>
              <w:t>玻璃水</w:t>
            </w:r>
          </w:p>
        </w:tc>
        <w:tc>
          <w:tcPr>
            <w:tcW w:w="537" w:type="pct"/>
            <w:shd w:val="clear" w:color="auto" w:fill="auto"/>
            <w:vAlign w:val="center"/>
          </w:tcPr>
          <w:p w:rsidR="009B49C5" w:rsidRPr="00946C2F" w:rsidRDefault="009B49C5" w:rsidP="009B49C5">
            <w:pPr>
              <w:pStyle w:val="ab"/>
              <w:adjustRightInd w:val="0"/>
              <w:rPr>
                <w:spacing w:val="-10"/>
              </w:rPr>
            </w:pPr>
            <w:r w:rsidRPr="00946C2F">
              <w:t>200</w:t>
            </w:r>
          </w:p>
        </w:tc>
        <w:tc>
          <w:tcPr>
            <w:tcW w:w="537"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w:t>
            </w:r>
          </w:p>
        </w:tc>
        <w:tc>
          <w:tcPr>
            <w:tcW w:w="1264"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生产工序外包，仅贴牌</w:t>
            </w:r>
          </w:p>
        </w:tc>
      </w:tr>
      <w:tr w:rsidR="009B49C5" w:rsidRPr="00946C2F" w:rsidTr="009B49C5">
        <w:trPr>
          <w:trHeight w:val="20"/>
        </w:trPr>
        <w:tc>
          <w:tcPr>
            <w:tcW w:w="468" w:type="pct"/>
            <w:vMerge/>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p>
        </w:tc>
        <w:tc>
          <w:tcPr>
            <w:tcW w:w="1240" w:type="pct"/>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衣物柔顺剂</w:t>
            </w:r>
            <w:r w:rsidRPr="00946C2F">
              <w:rPr>
                <w:rFonts w:ascii="仿宋_GB2312" w:eastAsia="仿宋_GB2312" w:hint="eastAsia"/>
                <w:szCs w:val="21"/>
              </w:rPr>
              <w:t>包装线</w:t>
            </w:r>
          </w:p>
        </w:tc>
        <w:tc>
          <w:tcPr>
            <w:tcW w:w="955" w:type="pct"/>
            <w:shd w:val="clear" w:color="auto" w:fill="auto"/>
            <w:vAlign w:val="center"/>
          </w:tcPr>
          <w:p w:rsidR="009B49C5" w:rsidRPr="00946C2F" w:rsidRDefault="009B49C5" w:rsidP="009B49C5">
            <w:pPr>
              <w:pStyle w:val="ab"/>
              <w:adjustRightInd w:val="0"/>
              <w:rPr>
                <w:rFonts w:ascii="仿宋_GB2312" w:hAnsi="宋体" w:cs="宋体"/>
                <w:kern w:val="0"/>
              </w:rPr>
            </w:pPr>
            <w:r w:rsidRPr="00946C2F">
              <w:rPr>
                <w:rFonts w:ascii="仿宋_GB2312" w:hAnsi="宋体" w:cs="宋体" w:hint="eastAsia"/>
                <w:kern w:val="0"/>
              </w:rPr>
              <w:t>衣物柔顺剂</w:t>
            </w:r>
          </w:p>
        </w:tc>
        <w:tc>
          <w:tcPr>
            <w:tcW w:w="537" w:type="pct"/>
            <w:shd w:val="clear" w:color="auto" w:fill="auto"/>
            <w:vAlign w:val="center"/>
          </w:tcPr>
          <w:p w:rsidR="009B49C5" w:rsidRPr="00946C2F" w:rsidRDefault="009B49C5" w:rsidP="009B49C5">
            <w:pPr>
              <w:pStyle w:val="ab"/>
              <w:adjustRightInd w:val="0"/>
              <w:rPr>
                <w:spacing w:val="-10"/>
              </w:rPr>
            </w:pPr>
            <w:r w:rsidRPr="00946C2F">
              <w:t>200</w:t>
            </w:r>
          </w:p>
        </w:tc>
        <w:tc>
          <w:tcPr>
            <w:tcW w:w="537"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w:t>
            </w:r>
          </w:p>
        </w:tc>
        <w:tc>
          <w:tcPr>
            <w:tcW w:w="1264"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生产工序外包，仅贴牌</w:t>
            </w:r>
          </w:p>
        </w:tc>
      </w:tr>
      <w:tr w:rsidR="009B49C5" w:rsidRPr="00946C2F" w:rsidTr="009B49C5">
        <w:trPr>
          <w:trHeight w:val="20"/>
        </w:trPr>
        <w:tc>
          <w:tcPr>
            <w:tcW w:w="468" w:type="pct"/>
            <w:vMerge/>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p>
        </w:tc>
        <w:tc>
          <w:tcPr>
            <w:tcW w:w="1240" w:type="pct"/>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木地板清洁剂</w:t>
            </w:r>
            <w:r w:rsidRPr="00946C2F">
              <w:rPr>
                <w:rFonts w:ascii="仿宋_GB2312" w:eastAsia="仿宋_GB2312" w:hint="eastAsia"/>
                <w:szCs w:val="21"/>
              </w:rPr>
              <w:t>包装线</w:t>
            </w:r>
          </w:p>
        </w:tc>
        <w:tc>
          <w:tcPr>
            <w:tcW w:w="955" w:type="pct"/>
            <w:shd w:val="clear" w:color="auto" w:fill="auto"/>
            <w:vAlign w:val="center"/>
          </w:tcPr>
          <w:p w:rsidR="009B49C5" w:rsidRPr="00946C2F" w:rsidRDefault="009B49C5" w:rsidP="009B49C5">
            <w:pPr>
              <w:pStyle w:val="ab"/>
              <w:adjustRightInd w:val="0"/>
              <w:rPr>
                <w:rFonts w:ascii="仿宋_GB2312" w:hAnsi="宋体" w:cs="宋体"/>
                <w:kern w:val="0"/>
              </w:rPr>
            </w:pPr>
            <w:r w:rsidRPr="00946C2F">
              <w:rPr>
                <w:rFonts w:ascii="仿宋_GB2312" w:hAnsi="宋体" w:cs="宋体" w:hint="eastAsia"/>
                <w:kern w:val="0"/>
              </w:rPr>
              <w:t>木地板清洁剂</w:t>
            </w:r>
          </w:p>
        </w:tc>
        <w:tc>
          <w:tcPr>
            <w:tcW w:w="537" w:type="pct"/>
            <w:shd w:val="clear" w:color="auto" w:fill="auto"/>
            <w:vAlign w:val="center"/>
          </w:tcPr>
          <w:p w:rsidR="009B49C5" w:rsidRPr="00946C2F" w:rsidRDefault="009B49C5" w:rsidP="009B49C5">
            <w:pPr>
              <w:pStyle w:val="ab"/>
              <w:adjustRightInd w:val="0"/>
              <w:rPr>
                <w:spacing w:val="-10"/>
              </w:rPr>
            </w:pPr>
            <w:r w:rsidRPr="00946C2F">
              <w:t>200</w:t>
            </w:r>
          </w:p>
        </w:tc>
        <w:tc>
          <w:tcPr>
            <w:tcW w:w="537"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w:t>
            </w:r>
          </w:p>
        </w:tc>
        <w:tc>
          <w:tcPr>
            <w:tcW w:w="1264"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生产工序外包，仅贴牌</w:t>
            </w:r>
          </w:p>
        </w:tc>
      </w:tr>
      <w:tr w:rsidR="009B49C5" w:rsidRPr="00946C2F" w:rsidTr="009B49C5">
        <w:trPr>
          <w:trHeight w:val="20"/>
        </w:trPr>
        <w:tc>
          <w:tcPr>
            <w:tcW w:w="468" w:type="pct"/>
            <w:vMerge/>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p>
        </w:tc>
        <w:tc>
          <w:tcPr>
            <w:tcW w:w="1240" w:type="pct"/>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浴室清洁剂</w:t>
            </w:r>
            <w:r w:rsidRPr="00946C2F">
              <w:rPr>
                <w:rFonts w:ascii="仿宋_GB2312" w:eastAsia="仿宋_GB2312" w:hint="eastAsia"/>
                <w:szCs w:val="21"/>
              </w:rPr>
              <w:t>包装线</w:t>
            </w:r>
          </w:p>
        </w:tc>
        <w:tc>
          <w:tcPr>
            <w:tcW w:w="955" w:type="pct"/>
            <w:shd w:val="clear" w:color="auto" w:fill="auto"/>
            <w:vAlign w:val="center"/>
          </w:tcPr>
          <w:p w:rsidR="009B49C5" w:rsidRPr="00946C2F" w:rsidRDefault="009B49C5" w:rsidP="009B49C5">
            <w:pPr>
              <w:pStyle w:val="ab"/>
              <w:adjustRightInd w:val="0"/>
              <w:rPr>
                <w:rFonts w:ascii="仿宋_GB2312" w:hAnsi="宋体" w:cs="宋体"/>
                <w:kern w:val="0"/>
              </w:rPr>
            </w:pPr>
            <w:r w:rsidRPr="00946C2F">
              <w:rPr>
                <w:rFonts w:ascii="仿宋_GB2312" w:hAnsi="宋体" w:cs="宋体" w:hint="eastAsia"/>
                <w:kern w:val="0"/>
              </w:rPr>
              <w:t>浴室清洁剂</w:t>
            </w:r>
          </w:p>
        </w:tc>
        <w:tc>
          <w:tcPr>
            <w:tcW w:w="537" w:type="pct"/>
            <w:shd w:val="clear" w:color="auto" w:fill="auto"/>
            <w:vAlign w:val="center"/>
          </w:tcPr>
          <w:p w:rsidR="009B49C5" w:rsidRPr="00946C2F" w:rsidRDefault="009B49C5" w:rsidP="009B49C5">
            <w:pPr>
              <w:pStyle w:val="ab"/>
              <w:adjustRightInd w:val="0"/>
              <w:rPr>
                <w:spacing w:val="-10"/>
              </w:rPr>
            </w:pPr>
            <w:r w:rsidRPr="00946C2F">
              <w:t>200</w:t>
            </w:r>
          </w:p>
        </w:tc>
        <w:tc>
          <w:tcPr>
            <w:tcW w:w="537"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w:t>
            </w:r>
          </w:p>
        </w:tc>
        <w:tc>
          <w:tcPr>
            <w:tcW w:w="1264"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生产工序外包，仅贴牌</w:t>
            </w:r>
          </w:p>
        </w:tc>
      </w:tr>
      <w:tr w:rsidR="009B49C5" w:rsidRPr="00946C2F" w:rsidTr="009B49C5">
        <w:trPr>
          <w:trHeight w:val="20"/>
        </w:trPr>
        <w:tc>
          <w:tcPr>
            <w:tcW w:w="468" w:type="pct"/>
            <w:vMerge/>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p>
        </w:tc>
        <w:tc>
          <w:tcPr>
            <w:tcW w:w="1240" w:type="pct"/>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管道通</w:t>
            </w:r>
            <w:r w:rsidRPr="00946C2F">
              <w:rPr>
                <w:rFonts w:ascii="仿宋_GB2312" w:eastAsia="仿宋_GB2312" w:hint="eastAsia"/>
                <w:szCs w:val="21"/>
              </w:rPr>
              <w:t>包装线</w:t>
            </w:r>
          </w:p>
        </w:tc>
        <w:tc>
          <w:tcPr>
            <w:tcW w:w="955" w:type="pct"/>
            <w:shd w:val="clear" w:color="auto" w:fill="auto"/>
            <w:vAlign w:val="center"/>
          </w:tcPr>
          <w:p w:rsidR="009B49C5" w:rsidRPr="00946C2F" w:rsidRDefault="009B49C5" w:rsidP="009B49C5">
            <w:pPr>
              <w:pStyle w:val="ab"/>
              <w:adjustRightInd w:val="0"/>
              <w:rPr>
                <w:rFonts w:ascii="仿宋_GB2312" w:hAnsi="宋体" w:cs="宋体"/>
                <w:kern w:val="0"/>
              </w:rPr>
            </w:pPr>
            <w:r w:rsidRPr="00946C2F">
              <w:rPr>
                <w:rFonts w:ascii="仿宋_GB2312" w:hAnsi="宋体" w:cs="宋体" w:hint="eastAsia"/>
                <w:kern w:val="0"/>
              </w:rPr>
              <w:t>管道通</w:t>
            </w:r>
          </w:p>
        </w:tc>
        <w:tc>
          <w:tcPr>
            <w:tcW w:w="537" w:type="pct"/>
            <w:shd w:val="clear" w:color="auto" w:fill="auto"/>
            <w:vAlign w:val="center"/>
          </w:tcPr>
          <w:p w:rsidR="009B49C5" w:rsidRPr="00946C2F" w:rsidRDefault="009B49C5" w:rsidP="009B49C5">
            <w:pPr>
              <w:pStyle w:val="ab"/>
              <w:adjustRightInd w:val="0"/>
              <w:rPr>
                <w:spacing w:val="-10"/>
              </w:rPr>
            </w:pPr>
            <w:r w:rsidRPr="00946C2F">
              <w:t>200</w:t>
            </w:r>
          </w:p>
        </w:tc>
        <w:tc>
          <w:tcPr>
            <w:tcW w:w="537"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w:t>
            </w:r>
          </w:p>
        </w:tc>
        <w:tc>
          <w:tcPr>
            <w:tcW w:w="1264"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生产工序外包，仅贴牌</w:t>
            </w:r>
          </w:p>
        </w:tc>
      </w:tr>
      <w:tr w:rsidR="009B49C5" w:rsidRPr="00946C2F" w:rsidTr="009B49C5">
        <w:trPr>
          <w:trHeight w:val="20"/>
        </w:trPr>
        <w:tc>
          <w:tcPr>
            <w:tcW w:w="468" w:type="pct"/>
            <w:vMerge/>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p>
        </w:tc>
        <w:tc>
          <w:tcPr>
            <w:tcW w:w="1240" w:type="pct"/>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洁厕块</w:t>
            </w:r>
            <w:r w:rsidRPr="00946C2F">
              <w:rPr>
                <w:rFonts w:ascii="仿宋_GB2312" w:eastAsia="仿宋_GB2312" w:hint="eastAsia"/>
                <w:szCs w:val="21"/>
              </w:rPr>
              <w:t>包装线</w:t>
            </w:r>
          </w:p>
        </w:tc>
        <w:tc>
          <w:tcPr>
            <w:tcW w:w="955" w:type="pct"/>
            <w:shd w:val="clear" w:color="auto" w:fill="auto"/>
            <w:vAlign w:val="center"/>
          </w:tcPr>
          <w:p w:rsidR="009B49C5" w:rsidRPr="00946C2F" w:rsidRDefault="009B49C5" w:rsidP="009B49C5">
            <w:pPr>
              <w:pStyle w:val="ab"/>
              <w:adjustRightInd w:val="0"/>
              <w:rPr>
                <w:rFonts w:ascii="仿宋_GB2312" w:hAnsi="宋体" w:cs="宋体"/>
                <w:kern w:val="0"/>
              </w:rPr>
            </w:pPr>
            <w:r w:rsidRPr="00946C2F">
              <w:rPr>
                <w:rFonts w:ascii="仿宋_GB2312" w:hAnsi="宋体" w:cs="宋体" w:hint="eastAsia"/>
                <w:kern w:val="0"/>
              </w:rPr>
              <w:t>洁厕块</w:t>
            </w:r>
          </w:p>
        </w:tc>
        <w:tc>
          <w:tcPr>
            <w:tcW w:w="537" w:type="pct"/>
            <w:shd w:val="clear" w:color="auto" w:fill="auto"/>
            <w:vAlign w:val="center"/>
          </w:tcPr>
          <w:p w:rsidR="009B49C5" w:rsidRPr="00946C2F" w:rsidRDefault="009B49C5" w:rsidP="009B49C5">
            <w:pPr>
              <w:pStyle w:val="ab"/>
              <w:adjustRightInd w:val="0"/>
              <w:rPr>
                <w:spacing w:val="-10"/>
              </w:rPr>
            </w:pPr>
            <w:r w:rsidRPr="00946C2F">
              <w:t>200</w:t>
            </w:r>
          </w:p>
        </w:tc>
        <w:tc>
          <w:tcPr>
            <w:tcW w:w="537"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w:t>
            </w:r>
          </w:p>
        </w:tc>
        <w:tc>
          <w:tcPr>
            <w:tcW w:w="1264"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生产工序外包，仅贴牌</w:t>
            </w:r>
          </w:p>
        </w:tc>
      </w:tr>
      <w:tr w:rsidR="009B49C5" w:rsidRPr="00946C2F" w:rsidTr="009B49C5">
        <w:trPr>
          <w:trHeight w:val="20"/>
        </w:trPr>
        <w:tc>
          <w:tcPr>
            <w:tcW w:w="468" w:type="pct"/>
            <w:vMerge/>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p>
        </w:tc>
        <w:tc>
          <w:tcPr>
            <w:tcW w:w="1240" w:type="pct"/>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空气清新剂</w:t>
            </w:r>
            <w:r w:rsidRPr="00946C2F">
              <w:rPr>
                <w:rFonts w:ascii="仿宋_GB2312" w:eastAsia="仿宋_GB2312" w:hint="eastAsia"/>
                <w:szCs w:val="21"/>
              </w:rPr>
              <w:t>包装线</w:t>
            </w:r>
          </w:p>
        </w:tc>
        <w:tc>
          <w:tcPr>
            <w:tcW w:w="955" w:type="pct"/>
            <w:shd w:val="clear" w:color="auto" w:fill="auto"/>
            <w:vAlign w:val="center"/>
          </w:tcPr>
          <w:p w:rsidR="009B49C5" w:rsidRPr="00946C2F" w:rsidRDefault="009B49C5" w:rsidP="009B49C5">
            <w:pPr>
              <w:pStyle w:val="ab"/>
              <w:adjustRightInd w:val="0"/>
              <w:rPr>
                <w:rFonts w:ascii="仿宋_GB2312" w:hAnsi="宋体" w:cs="宋体"/>
                <w:kern w:val="0"/>
              </w:rPr>
            </w:pPr>
            <w:r w:rsidRPr="00946C2F">
              <w:rPr>
                <w:rFonts w:ascii="仿宋_GB2312" w:hAnsi="宋体" w:cs="宋体" w:hint="eastAsia"/>
                <w:kern w:val="0"/>
              </w:rPr>
              <w:t>空气清新剂</w:t>
            </w:r>
          </w:p>
        </w:tc>
        <w:tc>
          <w:tcPr>
            <w:tcW w:w="537" w:type="pct"/>
            <w:shd w:val="clear" w:color="auto" w:fill="auto"/>
            <w:vAlign w:val="center"/>
          </w:tcPr>
          <w:p w:rsidR="009B49C5" w:rsidRPr="00946C2F" w:rsidRDefault="009B49C5" w:rsidP="009B49C5">
            <w:pPr>
              <w:pStyle w:val="ab"/>
              <w:adjustRightInd w:val="0"/>
              <w:rPr>
                <w:spacing w:val="-10"/>
              </w:rPr>
            </w:pPr>
            <w:r w:rsidRPr="00946C2F">
              <w:t>200</w:t>
            </w:r>
          </w:p>
        </w:tc>
        <w:tc>
          <w:tcPr>
            <w:tcW w:w="537"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w:t>
            </w:r>
          </w:p>
        </w:tc>
        <w:tc>
          <w:tcPr>
            <w:tcW w:w="1264"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生产工序外包，仅贴牌</w:t>
            </w:r>
          </w:p>
        </w:tc>
      </w:tr>
      <w:tr w:rsidR="009B49C5" w:rsidRPr="00946C2F" w:rsidTr="009B49C5">
        <w:trPr>
          <w:trHeight w:val="20"/>
        </w:trPr>
        <w:tc>
          <w:tcPr>
            <w:tcW w:w="468" w:type="pct"/>
            <w:vMerge/>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p>
        </w:tc>
        <w:tc>
          <w:tcPr>
            <w:tcW w:w="1240" w:type="pct"/>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固体清香剂</w:t>
            </w:r>
            <w:r w:rsidRPr="00946C2F">
              <w:rPr>
                <w:rFonts w:ascii="仿宋_GB2312" w:eastAsia="仿宋_GB2312" w:hint="eastAsia"/>
                <w:szCs w:val="21"/>
              </w:rPr>
              <w:t>包装线</w:t>
            </w:r>
          </w:p>
        </w:tc>
        <w:tc>
          <w:tcPr>
            <w:tcW w:w="955" w:type="pct"/>
            <w:shd w:val="clear" w:color="auto" w:fill="auto"/>
            <w:vAlign w:val="center"/>
          </w:tcPr>
          <w:p w:rsidR="009B49C5" w:rsidRPr="00946C2F" w:rsidRDefault="009B49C5" w:rsidP="009B49C5">
            <w:pPr>
              <w:pStyle w:val="ab"/>
              <w:adjustRightInd w:val="0"/>
              <w:rPr>
                <w:rFonts w:ascii="仿宋_GB2312" w:hAnsi="宋体" w:cs="宋体"/>
                <w:kern w:val="0"/>
              </w:rPr>
            </w:pPr>
            <w:r w:rsidRPr="00946C2F">
              <w:rPr>
                <w:rFonts w:ascii="仿宋_GB2312" w:hAnsi="宋体" w:cs="宋体" w:hint="eastAsia"/>
                <w:kern w:val="0"/>
              </w:rPr>
              <w:t>固体清香剂</w:t>
            </w:r>
          </w:p>
        </w:tc>
        <w:tc>
          <w:tcPr>
            <w:tcW w:w="537" w:type="pct"/>
            <w:shd w:val="clear" w:color="auto" w:fill="auto"/>
            <w:vAlign w:val="center"/>
          </w:tcPr>
          <w:p w:rsidR="009B49C5" w:rsidRPr="00946C2F" w:rsidRDefault="009B49C5" w:rsidP="009B49C5">
            <w:pPr>
              <w:pStyle w:val="ab"/>
              <w:adjustRightInd w:val="0"/>
              <w:rPr>
                <w:spacing w:val="-10"/>
              </w:rPr>
            </w:pPr>
            <w:r w:rsidRPr="00946C2F">
              <w:t>200</w:t>
            </w:r>
          </w:p>
        </w:tc>
        <w:tc>
          <w:tcPr>
            <w:tcW w:w="537"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w:t>
            </w:r>
          </w:p>
        </w:tc>
        <w:tc>
          <w:tcPr>
            <w:tcW w:w="1264"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生产工序外包，仅贴牌</w:t>
            </w:r>
          </w:p>
        </w:tc>
      </w:tr>
      <w:tr w:rsidR="009B49C5" w:rsidRPr="00946C2F" w:rsidTr="009B49C5">
        <w:trPr>
          <w:trHeight w:val="20"/>
        </w:trPr>
        <w:tc>
          <w:tcPr>
            <w:tcW w:w="468" w:type="pct"/>
            <w:vMerge/>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p>
        </w:tc>
        <w:tc>
          <w:tcPr>
            <w:tcW w:w="1240" w:type="pct"/>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香袋</w:t>
            </w:r>
            <w:r w:rsidRPr="00946C2F">
              <w:rPr>
                <w:rFonts w:ascii="仿宋_GB2312" w:eastAsia="仿宋_GB2312" w:hint="eastAsia"/>
                <w:szCs w:val="21"/>
              </w:rPr>
              <w:t>包装线</w:t>
            </w:r>
          </w:p>
        </w:tc>
        <w:tc>
          <w:tcPr>
            <w:tcW w:w="955" w:type="pct"/>
            <w:shd w:val="clear" w:color="auto" w:fill="auto"/>
            <w:vAlign w:val="center"/>
          </w:tcPr>
          <w:p w:rsidR="009B49C5" w:rsidRPr="00946C2F" w:rsidRDefault="009B49C5" w:rsidP="009B49C5">
            <w:pPr>
              <w:pStyle w:val="ab"/>
              <w:adjustRightInd w:val="0"/>
              <w:rPr>
                <w:rFonts w:ascii="仿宋_GB2312" w:hAnsi="宋体" w:cs="宋体"/>
                <w:kern w:val="0"/>
              </w:rPr>
            </w:pPr>
            <w:r w:rsidRPr="00946C2F">
              <w:rPr>
                <w:rFonts w:ascii="仿宋_GB2312" w:hAnsi="宋体" w:cs="宋体" w:hint="eastAsia"/>
                <w:kern w:val="0"/>
              </w:rPr>
              <w:t>香袋</w:t>
            </w:r>
          </w:p>
        </w:tc>
        <w:tc>
          <w:tcPr>
            <w:tcW w:w="537" w:type="pct"/>
            <w:shd w:val="clear" w:color="auto" w:fill="auto"/>
            <w:vAlign w:val="center"/>
          </w:tcPr>
          <w:p w:rsidR="009B49C5" w:rsidRPr="00946C2F" w:rsidRDefault="009B49C5" w:rsidP="009B49C5">
            <w:pPr>
              <w:pStyle w:val="ab"/>
              <w:adjustRightInd w:val="0"/>
              <w:rPr>
                <w:spacing w:val="-10"/>
              </w:rPr>
            </w:pPr>
            <w:r w:rsidRPr="00946C2F">
              <w:t>200</w:t>
            </w:r>
          </w:p>
        </w:tc>
        <w:tc>
          <w:tcPr>
            <w:tcW w:w="537"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w:t>
            </w:r>
          </w:p>
        </w:tc>
        <w:tc>
          <w:tcPr>
            <w:tcW w:w="1264"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生产工序外包，仅贴牌</w:t>
            </w:r>
          </w:p>
        </w:tc>
      </w:tr>
      <w:tr w:rsidR="009B49C5" w:rsidRPr="00946C2F" w:rsidTr="009B49C5">
        <w:trPr>
          <w:trHeight w:val="20"/>
        </w:trPr>
        <w:tc>
          <w:tcPr>
            <w:tcW w:w="468" w:type="pct"/>
            <w:vMerge/>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p>
        </w:tc>
        <w:tc>
          <w:tcPr>
            <w:tcW w:w="1240" w:type="pct"/>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发泡剂</w:t>
            </w:r>
            <w:r w:rsidRPr="00946C2F">
              <w:rPr>
                <w:rFonts w:ascii="仿宋_GB2312" w:eastAsia="仿宋_GB2312" w:hint="eastAsia"/>
                <w:szCs w:val="21"/>
              </w:rPr>
              <w:t>包装线</w:t>
            </w:r>
          </w:p>
        </w:tc>
        <w:tc>
          <w:tcPr>
            <w:tcW w:w="955" w:type="pct"/>
            <w:shd w:val="clear" w:color="auto" w:fill="auto"/>
            <w:vAlign w:val="center"/>
          </w:tcPr>
          <w:p w:rsidR="009B49C5" w:rsidRPr="00946C2F" w:rsidRDefault="009B49C5" w:rsidP="009B49C5">
            <w:pPr>
              <w:pStyle w:val="ab"/>
              <w:adjustRightInd w:val="0"/>
              <w:rPr>
                <w:rFonts w:ascii="仿宋_GB2312" w:hAnsi="宋体" w:cs="宋体"/>
                <w:kern w:val="0"/>
              </w:rPr>
            </w:pPr>
            <w:r w:rsidRPr="00946C2F">
              <w:rPr>
                <w:rFonts w:ascii="仿宋_GB2312" w:hAnsi="宋体" w:cs="宋体" w:hint="eastAsia"/>
                <w:kern w:val="0"/>
              </w:rPr>
              <w:t>发泡剂</w:t>
            </w:r>
          </w:p>
        </w:tc>
        <w:tc>
          <w:tcPr>
            <w:tcW w:w="537" w:type="pct"/>
            <w:shd w:val="clear" w:color="auto" w:fill="auto"/>
            <w:vAlign w:val="center"/>
          </w:tcPr>
          <w:p w:rsidR="009B49C5" w:rsidRPr="00946C2F" w:rsidRDefault="009B49C5" w:rsidP="009B49C5">
            <w:pPr>
              <w:pStyle w:val="ab"/>
              <w:adjustRightInd w:val="0"/>
              <w:rPr>
                <w:spacing w:val="-10"/>
              </w:rPr>
            </w:pPr>
            <w:r w:rsidRPr="00946C2F">
              <w:t>200</w:t>
            </w:r>
          </w:p>
        </w:tc>
        <w:tc>
          <w:tcPr>
            <w:tcW w:w="537"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w:t>
            </w:r>
          </w:p>
        </w:tc>
        <w:tc>
          <w:tcPr>
            <w:tcW w:w="1264"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生产工序外包，仅贴牌</w:t>
            </w:r>
          </w:p>
        </w:tc>
      </w:tr>
      <w:tr w:rsidR="009B49C5" w:rsidRPr="00946C2F" w:rsidTr="009B49C5">
        <w:trPr>
          <w:trHeight w:val="20"/>
        </w:trPr>
        <w:tc>
          <w:tcPr>
            <w:tcW w:w="468" w:type="pct"/>
            <w:vMerge/>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p>
        </w:tc>
        <w:tc>
          <w:tcPr>
            <w:tcW w:w="1240" w:type="pct"/>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汽车美容产品</w:t>
            </w:r>
            <w:r w:rsidRPr="00946C2F">
              <w:rPr>
                <w:rFonts w:ascii="仿宋_GB2312" w:eastAsia="仿宋_GB2312" w:hint="eastAsia"/>
                <w:szCs w:val="21"/>
              </w:rPr>
              <w:t>包装线</w:t>
            </w:r>
          </w:p>
        </w:tc>
        <w:tc>
          <w:tcPr>
            <w:tcW w:w="955" w:type="pct"/>
            <w:shd w:val="clear" w:color="auto" w:fill="auto"/>
            <w:vAlign w:val="center"/>
          </w:tcPr>
          <w:p w:rsidR="009B49C5" w:rsidRPr="00946C2F" w:rsidRDefault="009B49C5" w:rsidP="009B49C5">
            <w:pPr>
              <w:pStyle w:val="ab"/>
              <w:adjustRightInd w:val="0"/>
              <w:rPr>
                <w:rFonts w:ascii="仿宋_GB2312" w:hAnsi="宋体" w:cs="宋体"/>
                <w:kern w:val="0"/>
              </w:rPr>
            </w:pPr>
            <w:r w:rsidRPr="00946C2F">
              <w:rPr>
                <w:rFonts w:ascii="仿宋_GB2312" w:hAnsi="宋体" w:cs="宋体" w:hint="eastAsia"/>
                <w:kern w:val="0"/>
              </w:rPr>
              <w:t>汽车美容产品</w:t>
            </w:r>
          </w:p>
        </w:tc>
        <w:tc>
          <w:tcPr>
            <w:tcW w:w="537" w:type="pct"/>
            <w:shd w:val="clear" w:color="auto" w:fill="auto"/>
            <w:vAlign w:val="center"/>
          </w:tcPr>
          <w:p w:rsidR="009B49C5" w:rsidRPr="00946C2F" w:rsidRDefault="009B49C5" w:rsidP="009B49C5">
            <w:pPr>
              <w:pStyle w:val="ab"/>
              <w:adjustRightInd w:val="0"/>
              <w:rPr>
                <w:spacing w:val="-10"/>
              </w:rPr>
            </w:pPr>
            <w:r w:rsidRPr="00946C2F">
              <w:t>200</w:t>
            </w:r>
          </w:p>
        </w:tc>
        <w:tc>
          <w:tcPr>
            <w:tcW w:w="537"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w:t>
            </w:r>
          </w:p>
        </w:tc>
        <w:tc>
          <w:tcPr>
            <w:tcW w:w="1264"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生产工序外包，仅贴牌</w:t>
            </w:r>
          </w:p>
        </w:tc>
      </w:tr>
      <w:tr w:rsidR="009B49C5" w:rsidRPr="00946C2F" w:rsidTr="009B49C5">
        <w:trPr>
          <w:trHeight w:val="20"/>
        </w:trPr>
        <w:tc>
          <w:tcPr>
            <w:tcW w:w="468" w:type="pct"/>
            <w:vMerge/>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p>
        </w:tc>
        <w:tc>
          <w:tcPr>
            <w:tcW w:w="1240" w:type="pct"/>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生物除臭器</w:t>
            </w:r>
            <w:r w:rsidRPr="00946C2F">
              <w:rPr>
                <w:rFonts w:ascii="仿宋_GB2312" w:eastAsia="仿宋_GB2312" w:hint="eastAsia"/>
                <w:szCs w:val="21"/>
              </w:rPr>
              <w:t>包装线</w:t>
            </w:r>
          </w:p>
        </w:tc>
        <w:tc>
          <w:tcPr>
            <w:tcW w:w="955" w:type="pct"/>
            <w:shd w:val="clear" w:color="auto" w:fill="auto"/>
            <w:vAlign w:val="center"/>
          </w:tcPr>
          <w:p w:rsidR="009B49C5" w:rsidRPr="00946C2F" w:rsidRDefault="009B49C5" w:rsidP="009B49C5">
            <w:pPr>
              <w:pStyle w:val="ab"/>
              <w:adjustRightInd w:val="0"/>
              <w:rPr>
                <w:rFonts w:ascii="仿宋_GB2312" w:hAnsi="宋体" w:cs="宋体"/>
                <w:kern w:val="0"/>
              </w:rPr>
            </w:pPr>
            <w:r w:rsidRPr="00946C2F">
              <w:rPr>
                <w:rFonts w:ascii="仿宋_GB2312" w:hAnsi="宋体" w:cs="宋体" w:hint="eastAsia"/>
                <w:kern w:val="0"/>
              </w:rPr>
              <w:t>生物除臭器</w:t>
            </w:r>
          </w:p>
        </w:tc>
        <w:tc>
          <w:tcPr>
            <w:tcW w:w="537" w:type="pct"/>
            <w:shd w:val="clear" w:color="auto" w:fill="auto"/>
            <w:vAlign w:val="center"/>
          </w:tcPr>
          <w:p w:rsidR="009B49C5" w:rsidRPr="00946C2F" w:rsidRDefault="009B49C5" w:rsidP="009B49C5">
            <w:pPr>
              <w:pStyle w:val="ab"/>
              <w:adjustRightInd w:val="0"/>
              <w:rPr>
                <w:spacing w:val="-10"/>
              </w:rPr>
            </w:pPr>
            <w:r w:rsidRPr="00946C2F">
              <w:t>200</w:t>
            </w:r>
          </w:p>
        </w:tc>
        <w:tc>
          <w:tcPr>
            <w:tcW w:w="537"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w:t>
            </w:r>
          </w:p>
        </w:tc>
        <w:tc>
          <w:tcPr>
            <w:tcW w:w="1264"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生产工序外包，仅贴牌</w:t>
            </w:r>
          </w:p>
        </w:tc>
      </w:tr>
      <w:tr w:rsidR="009B49C5" w:rsidRPr="00946C2F" w:rsidTr="009B49C5">
        <w:trPr>
          <w:trHeight w:val="20"/>
        </w:trPr>
        <w:tc>
          <w:tcPr>
            <w:tcW w:w="468" w:type="pct"/>
            <w:vMerge/>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p>
        </w:tc>
        <w:tc>
          <w:tcPr>
            <w:tcW w:w="1240" w:type="pct"/>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家俱上光护理剂</w:t>
            </w:r>
            <w:r w:rsidRPr="00946C2F">
              <w:rPr>
                <w:rFonts w:ascii="仿宋_GB2312" w:eastAsia="仿宋_GB2312" w:hint="eastAsia"/>
                <w:szCs w:val="21"/>
              </w:rPr>
              <w:t>包装线</w:t>
            </w:r>
          </w:p>
        </w:tc>
        <w:tc>
          <w:tcPr>
            <w:tcW w:w="955" w:type="pct"/>
            <w:shd w:val="clear" w:color="auto" w:fill="auto"/>
            <w:vAlign w:val="center"/>
          </w:tcPr>
          <w:p w:rsidR="009B49C5" w:rsidRPr="00946C2F" w:rsidRDefault="009B49C5" w:rsidP="009B49C5">
            <w:pPr>
              <w:pStyle w:val="ab"/>
              <w:adjustRightInd w:val="0"/>
              <w:rPr>
                <w:rFonts w:ascii="仿宋_GB2312" w:hAnsi="宋体" w:cs="宋体"/>
                <w:kern w:val="0"/>
              </w:rPr>
            </w:pPr>
            <w:r w:rsidRPr="00946C2F">
              <w:rPr>
                <w:rFonts w:ascii="仿宋_GB2312" w:hAnsi="宋体" w:cs="宋体" w:hint="eastAsia"/>
                <w:kern w:val="0"/>
              </w:rPr>
              <w:t>家俱上光护理剂</w:t>
            </w:r>
          </w:p>
        </w:tc>
        <w:tc>
          <w:tcPr>
            <w:tcW w:w="537" w:type="pct"/>
            <w:shd w:val="clear" w:color="auto" w:fill="auto"/>
            <w:vAlign w:val="center"/>
          </w:tcPr>
          <w:p w:rsidR="009B49C5" w:rsidRPr="00946C2F" w:rsidRDefault="009B49C5" w:rsidP="009B49C5">
            <w:pPr>
              <w:pStyle w:val="ab"/>
              <w:adjustRightInd w:val="0"/>
              <w:rPr>
                <w:spacing w:val="-10"/>
              </w:rPr>
            </w:pPr>
            <w:r w:rsidRPr="00946C2F">
              <w:t>200</w:t>
            </w:r>
          </w:p>
        </w:tc>
        <w:tc>
          <w:tcPr>
            <w:tcW w:w="537"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w:t>
            </w:r>
          </w:p>
        </w:tc>
        <w:tc>
          <w:tcPr>
            <w:tcW w:w="1264"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生产工序外包，仅贴牌</w:t>
            </w:r>
          </w:p>
        </w:tc>
      </w:tr>
      <w:tr w:rsidR="009B49C5" w:rsidRPr="00946C2F" w:rsidTr="009B49C5">
        <w:trPr>
          <w:trHeight w:val="20"/>
        </w:trPr>
        <w:tc>
          <w:tcPr>
            <w:tcW w:w="468" w:type="pct"/>
            <w:vMerge/>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p>
        </w:tc>
        <w:tc>
          <w:tcPr>
            <w:tcW w:w="1240" w:type="pct"/>
            <w:shd w:val="clear" w:color="auto" w:fill="auto"/>
            <w:vAlign w:val="center"/>
          </w:tcPr>
          <w:p w:rsidR="009B49C5" w:rsidRPr="00946C2F" w:rsidRDefault="009B49C5" w:rsidP="009B49C5">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地毯清洗剂</w:t>
            </w:r>
            <w:r w:rsidRPr="00946C2F">
              <w:rPr>
                <w:rFonts w:ascii="仿宋_GB2312" w:eastAsia="仿宋_GB2312" w:hint="eastAsia"/>
                <w:szCs w:val="21"/>
              </w:rPr>
              <w:t>包装线</w:t>
            </w:r>
          </w:p>
        </w:tc>
        <w:tc>
          <w:tcPr>
            <w:tcW w:w="955" w:type="pct"/>
            <w:shd w:val="clear" w:color="auto" w:fill="auto"/>
            <w:vAlign w:val="center"/>
          </w:tcPr>
          <w:p w:rsidR="009B49C5" w:rsidRPr="00946C2F" w:rsidRDefault="009B49C5" w:rsidP="009B49C5">
            <w:pPr>
              <w:pStyle w:val="ab"/>
              <w:adjustRightInd w:val="0"/>
              <w:rPr>
                <w:rFonts w:ascii="仿宋_GB2312" w:hAnsi="宋体" w:cs="宋体"/>
                <w:kern w:val="0"/>
              </w:rPr>
            </w:pPr>
            <w:r w:rsidRPr="00946C2F">
              <w:rPr>
                <w:rFonts w:ascii="仿宋_GB2312" w:hAnsi="宋体" w:cs="宋体" w:hint="eastAsia"/>
                <w:kern w:val="0"/>
              </w:rPr>
              <w:t>地毯清洗剂</w:t>
            </w:r>
          </w:p>
        </w:tc>
        <w:tc>
          <w:tcPr>
            <w:tcW w:w="537" w:type="pct"/>
            <w:shd w:val="clear" w:color="auto" w:fill="auto"/>
            <w:vAlign w:val="center"/>
          </w:tcPr>
          <w:p w:rsidR="009B49C5" w:rsidRPr="00946C2F" w:rsidRDefault="009B49C5" w:rsidP="009B49C5">
            <w:pPr>
              <w:pStyle w:val="ab"/>
              <w:adjustRightInd w:val="0"/>
              <w:rPr>
                <w:spacing w:val="-10"/>
              </w:rPr>
            </w:pPr>
            <w:r w:rsidRPr="00946C2F">
              <w:t>200</w:t>
            </w:r>
          </w:p>
        </w:tc>
        <w:tc>
          <w:tcPr>
            <w:tcW w:w="537"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w:t>
            </w:r>
          </w:p>
        </w:tc>
        <w:tc>
          <w:tcPr>
            <w:tcW w:w="1264" w:type="pct"/>
            <w:shd w:val="clear" w:color="auto" w:fill="auto"/>
            <w:vAlign w:val="center"/>
          </w:tcPr>
          <w:p w:rsidR="009B49C5" w:rsidRPr="00946C2F" w:rsidRDefault="009B49C5" w:rsidP="009B49C5">
            <w:pPr>
              <w:pStyle w:val="ab"/>
              <w:adjustRightInd w:val="0"/>
              <w:rPr>
                <w:spacing w:val="-10"/>
              </w:rPr>
            </w:pPr>
            <w:r w:rsidRPr="00946C2F">
              <w:rPr>
                <w:rFonts w:hint="eastAsia"/>
                <w:spacing w:val="-10"/>
              </w:rPr>
              <w:t>生产工序外包，仅贴牌</w:t>
            </w:r>
          </w:p>
        </w:tc>
      </w:tr>
    </w:tbl>
    <w:p w:rsidR="003F6C4E" w:rsidRPr="00946C2F" w:rsidRDefault="003F6C4E" w:rsidP="003F6C4E">
      <w:pPr>
        <w:pStyle w:val="aa"/>
        <w:tabs>
          <w:tab w:val="center" w:pos="4592"/>
          <w:tab w:val="left" w:pos="7905"/>
        </w:tabs>
        <w:adjustRightInd w:val="0"/>
        <w:snapToGrid w:val="0"/>
        <w:spacing w:beforeLines="0" w:afterLines="0" w:line="240" w:lineRule="auto"/>
        <w:jc w:val="left"/>
        <w:rPr>
          <w:b w:val="0"/>
          <w:sz w:val="18"/>
          <w:szCs w:val="18"/>
        </w:rPr>
      </w:pPr>
      <w:r w:rsidRPr="00946C2F">
        <w:rPr>
          <w:rFonts w:hint="eastAsia"/>
          <w:b w:val="0"/>
          <w:sz w:val="18"/>
          <w:szCs w:val="18"/>
        </w:rPr>
        <w:t>注：主体</w:t>
      </w:r>
      <w:r w:rsidRPr="00946C2F">
        <w:rPr>
          <w:b w:val="0"/>
          <w:sz w:val="18"/>
          <w:szCs w:val="18"/>
        </w:rPr>
        <w:t>工程中生产线含</w:t>
      </w:r>
      <w:r w:rsidRPr="00946C2F">
        <w:rPr>
          <w:rFonts w:hint="eastAsia"/>
          <w:b w:val="0"/>
          <w:sz w:val="18"/>
          <w:szCs w:val="18"/>
        </w:rPr>
        <w:t>原料</w:t>
      </w:r>
      <w:r w:rsidRPr="00946C2F">
        <w:rPr>
          <w:b w:val="0"/>
          <w:sz w:val="18"/>
          <w:szCs w:val="18"/>
        </w:rPr>
        <w:t>复配线及</w:t>
      </w:r>
      <w:r w:rsidRPr="00946C2F">
        <w:rPr>
          <w:rFonts w:hint="eastAsia"/>
          <w:b w:val="0"/>
          <w:sz w:val="18"/>
          <w:szCs w:val="18"/>
        </w:rPr>
        <w:t>产品</w:t>
      </w:r>
      <w:r w:rsidRPr="00946C2F">
        <w:rPr>
          <w:b w:val="0"/>
          <w:sz w:val="18"/>
          <w:szCs w:val="18"/>
        </w:rPr>
        <w:t>包装线，包装线仅含</w:t>
      </w:r>
      <w:r w:rsidRPr="00946C2F">
        <w:rPr>
          <w:rFonts w:hint="eastAsia"/>
          <w:b w:val="0"/>
          <w:sz w:val="18"/>
          <w:szCs w:val="18"/>
        </w:rPr>
        <w:t>产品</w:t>
      </w:r>
      <w:r w:rsidRPr="00946C2F">
        <w:rPr>
          <w:b w:val="0"/>
          <w:sz w:val="18"/>
          <w:szCs w:val="18"/>
        </w:rPr>
        <w:t>包装线。</w:t>
      </w:r>
    </w:p>
    <w:p w:rsidR="00EB50F6" w:rsidRPr="00946C2F" w:rsidRDefault="00EB50F6" w:rsidP="00EB50F6">
      <w:pPr>
        <w:pStyle w:val="31"/>
      </w:pPr>
      <w:r w:rsidRPr="00946C2F">
        <w:rPr>
          <w:rFonts w:hint="eastAsia"/>
        </w:rPr>
        <w:t>3.1.</w:t>
      </w:r>
      <w:r w:rsidR="0078434B" w:rsidRPr="00946C2F">
        <w:t>4</w:t>
      </w:r>
      <w:r w:rsidRPr="00946C2F">
        <w:rPr>
          <w:rFonts w:hint="eastAsia"/>
        </w:rPr>
        <w:t>现有项目</w:t>
      </w:r>
      <w:r w:rsidR="0019141F" w:rsidRPr="00946C2F">
        <w:rPr>
          <w:rFonts w:hint="eastAsia"/>
        </w:rPr>
        <w:t>主体工程</w:t>
      </w:r>
      <w:r w:rsidR="0019141F" w:rsidRPr="00946C2F">
        <w:t>、</w:t>
      </w:r>
      <w:r w:rsidRPr="00946C2F">
        <w:rPr>
          <w:rFonts w:hint="eastAsia"/>
        </w:rPr>
        <w:t>公辅工程及生产设备</w:t>
      </w:r>
    </w:p>
    <w:p w:rsidR="00EB50F6" w:rsidRPr="00946C2F" w:rsidRDefault="00EB50F6" w:rsidP="00EB50F6">
      <w:pPr>
        <w:pStyle w:val="a3"/>
        <w:ind w:firstLine="560"/>
      </w:pPr>
      <w:r w:rsidRPr="00946C2F">
        <w:rPr>
          <w:rFonts w:hint="eastAsia"/>
        </w:rPr>
        <w:t>现有项目</w:t>
      </w:r>
      <w:r w:rsidR="0019141F" w:rsidRPr="00946C2F">
        <w:rPr>
          <w:rFonts w:hint="eastAsia"/>
        </w:rPr>
        <w:t>主体</w:t>
      </w:r>
      <w:r w:rsidR="0019141F" w:rsidRPr="00946C2F">
        <w:t>工程、</w:t>
      </w:r>
      <w:r w:rsidR="0019141F" w:rsidRPr="00946C2F">
        <w:rPr>
          <w:rFonts w:hint="eastAsia"/>
        </w:rPr>
        <w:t>公辅工程及生产设备</w:t>
      </w:r>
      <w:r w:rsidRPr="00946C2F">
        <w:rPr>
          <w:rFonts w:hint="eastAsia"/>
        </w:rPr>
        <w:t>见表</w:t>
      </w:r>
      <w:r w:rsidRPr="00946C2F">
        <w:rPr>
          <w:rFonts w:hint="eastAsia"/>
        </w:rPr>
        <w:t>3.1</w:t>
      </w:r>
      <w:r w:rsidR="0078434B" w:rsidRPr="00946C2F">
        <w:t>.4</w:t>
      </w:r>
      <w:r w:rsidRPr="00946C2F">
        <w:rPr>
          <w:rFonts w:hint="eastAsia"/>
        </w:rPr>
        <w:t>。</w:t>
      </w:r>
    </w:p>
    <w:p w:rsidR="00EB50F6" w:rsidRPr="00946C2F" w:rsidRDefault="00EB50F6" w:rsidP="00EB50F6">
      <w:pPr>
        <w:pStyle w:val="aa"/>
        <w:spacing w:before="62" w:after="62"/>
      </w:pPr>
      <w:r w:rsidRPr="00946C2F">
        <w:rPr>
          <w:rFonts w:hint="eastAsia"/>
        </w:rPr>
        <w:lastRenderedPageBreak/>
        <w:t>表</w:t>
      </w:r>
      <w:r w:rsidRPr="00946C2F">
        <w:rPr>
          <w:rFonts w:hint="eastAsia"/>
        </w:rPr>
        <w:t>3.1</w:t>
      </w:r>
      <w:r w:rsidRPr="00946C2F">
        <w:t>.</w:t>
      </w:r>
      <w:r w:rsidR="0078434B" w:rsidRPr="00946C2F">
        <w:t>4</w:t>
      </w:r>
      <w:r w:rsidRPr="00946C2F">
        <w:t xml:space="preserve"> </w:t>
      </w:r>
      <w:r w:rsidRPr="00946C2F">
        <w:rPr>
          <w:rFonts w:hint="eastAsia"/>
        </w:rPr>
        <w:t xml:space="preserve">  </w:t>
      </w:r>
      <w:r w:rsidR="0019141F" w:rsidRPr="00946C2F">
        <w:rPr>
          <w:rFonts w:hint="eastAsia"/>
        </w:rPr>
        <w:t>现有</w:t>
      </w:r>
      <w:r w:rsidR="0019141F" w:rsidRPr="00946C2F">
        <w:t>项目主体工程、</w:t>
      </w:r>
      <w:r w:rsidR="0019141F" w:rsidRPr="00946C2F">
        <w:rPr>
          <w:rFonts w:hint="eastAsia"/>
        </w:rPr>
        <w:t>公</w:t>
      </w:r>
      <w:r w:rsidR="0019141F" w:rsidRPr="00946C2F">
        <w:t>辅工程及生产设备</w:t>
      </w:r>
      <w:r w:rsidR="0019141F" w:rsidRPr="00946C2F">
        <w:rPr>
          <w:rFonts w:hint="eastAsia"/>
        </w:rPr>
        <w:t>一览表</w:t>
      </w:r>
    </w:p>
    <w:tbl>
      <w:tblPr>
        <w:tblW w:w="5011"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5"/>
        <w:gridCol w:w="952"/>
        <w:gridCol w:w="1414"/>
        <w:gridCol w:w="1861"/>
        <w:gridCol w:w="4083"/>
      </w:tblGrid>
      <w:tr w:rsidR="00A84F2D" w:rsidRPr="00946C2F" w:rsidTr="00160350">
        <w:trPr>
          <w:trHeight w:val="425"/>
          <w:tblHeader/>
        </w:trPr>
        <w:tc>
          <w:tcPr>
            <w:tcW w:w="486" w:type="pct"/>
            <w:shd w:val="clear" w:color="auto" w:fill="auto"/>
            <w:vAlign w:val="center"/>
          </w:tcPr>
          <w:p w:rsidR="00EB50F6" w:rsidRPr="00946C2F" w:rsidRDefault="00EB50F6" w:rsidP="00EB50F6">
            <w:pPr>
              <w:pStyle w:val="ac"/>
            </w:pPr>
            <w:r w:rsidRPr="00946C2F">
              <w:t>类别</w:t>
            </w:r>
          </w:p>
        </w:tc>
        <w:tc>
          <w:tcPr>
            <w:tcW w:w="1285" w:type="pct"/>
            <w:gridSpan w:val="2"/>
            <w:shd w:val="clear" w:color="auto" w:fill="auto"/>
            <w:vAlign w:val="center"/>
          </w:tcPr>
          <w:p w:rsidR="00EB50F6" w:rsidRPr="00946C2F" w:rsidRDefault="00EB50F6" w:rsidP="00EB50F6">
            <w:pPr>
              <w:pStyle w:val="ac"/>
            </w:pPr>
            <w:r w:rsidRPr="00946C2F">
              <w:t>建设名称</w:t>
            </w:r>
          </w:p>
        </w:tc>
        <w:tc>
          <w:tcPr>
            <w:tcW w:w="1011" w:type="pct"/>
            <w:shd w:val="clear" w:color="auto" w:fill="auto"/>
            <w:vAlign w:val="center"/>
          </w:tcPr>
          <w:p w:rsidR="00EB50F6" w:rsidRPr="00946C2F" w:rsidRDefault="00EB50F6" w:rsidP="00EB50F6">
            <w:pPr>
              <w:pStyle w:val="ac"/>
            </w:pPr>
            <w:r w:rsidRPr="00946C2F">
              <w:t>设计能力</w:t>
            </w:r>
          </w:p>
        </w:tc>
        <w:tc>
          <w:tcPr>
            <w:tcW w:w="2218" w:type="pct"/>
            <w:shd w:val="clear" w:color="auto" w:fill="auto"/>
            <w:vAlign w:val="center"/>
          </w:tcPr>
          <w:p w:rsidR="00EB50F6" w:rsidRPr="00946C2F" w:rsidRDefault="00EB50F6" w:rsidP="00EB50F6">
            <w:pPr>
              <w:pStyle w:val="ac"/>
            </w:pPr>
            <w:r w:rsidRPr="00946C2F">
              <w:t>备注</w:t>
            </w:r>
          </w:p>
        </w:tc>
      </w:tr>
      <w:tr w:rsidR="00A84F2D" w:rsidRPr="00946C2F" w:rsidTr="00160350">
        <w:tc>
          <w:tcPr>
            <w:tcW w:w="486" w:type="pct"/>
            <w:vMerge w:val="restart"/>
            <w:shd w:val="clear" w:color="auto" w:fill="auto"/>
            <w:vAlign w:val="center"/>
          </w:tcPr>
          <w:p w:rsidR="00425359" w:rsidRPr="00946C2F" w:rsidRDefault="00425359" w:rsidP="00EB50F6">
            <w:pPr>
              <w:pStyle w:val="ab"/>
            </w:pPr>
            <w:r w:rsidRPr="00946C2F">
              <w:rPr>
                <w:rFonts w:hint="eastAsia"/>
              </w:rPr>
              <w:t>主体工程</w:t>
            </w:r>
          </w:p>
        </w:tc>
        <w:tc>
          <w:tcPr>
            <w:tcW w:w="1285" w:type="pct"/>
            <w:gridSpan w:val="2"/>
            <w:shd w:val="clear" w:color="auto" w:fill="auto"/>
            <w:vAlign w:val="center"/>
          </w:tcPr>
          <w:p w:rsidR="00425359" w:rsidRPr="00946C2F" w:rsidRDefault="00D32268" w:rsidP="00EB50F6">
            <w:pPr>
              <w:pStyle w:val="ab"/>
            </w:pPr>
            <w:r w:rsidRPr="00946C2F">
              <w:rPr>
                <w:rFonts w:hint="eastAsia"/>
                <w:spacing w:val="-10"/>
              </w:rPr>
              <w:t>消毒类产品</w:t>
            </w:r>
            <w:r w:rsidR="00425359" w:rsidRPr="00946C2F">
              <w:rPr>
                <w:rFonts w:hint="eastAsia"/>
                <w:spacing w:val="-10"/>
              </w:rPr>
              <w:t>生产线</w:t>
            </w:r>
          </w:p>
        </w:tc>
        <w:tc>
          <w:tcPr>
            <w:tcW w:w="1011" w:type="pct"/>
            <w:shd w:val="clear" w:color="auto" w:fill="auto"/>
            <w:vAlign w:val="center"/>
          </w:tcPr>
          <w:p w:rsidR="00425359" w:rsidRPr="00946C2F" w:rsidRDefault="00D32268" w:rsidP="00AE348C">
            <w:pPr>
              <w:pStyle w:val="ab"/>
            </w:pPr>
            <w:r w:rsidRPr="00946C2F">
              <w:rPr>
                <w:spacing w:val="-10"/>
              </w:rPr>
              <w:t>3</w:t>
            </w:r>
            <w:r w:rsidRPr="00946C2F">
              <w:rPr>
                <w:rFonts w:hint="eastAsia"/>
                <w:spacing w:val="-10"/>
              </w:rPr>
              <w:t>万</w:t>
            </w:r>
            <w:r w:rsidR="00AE348C" w:rsidRPr="00946C2F">
              <w:rPr>
                <w:rFonts w:hint="eastAsia"/>
                <w:spacing w:val="-10"/>
              </w:rPr>
              <w:t>t</w:t>
            </w:r>
            <w:r w:rsidR="00AE348C" w:rsidRPr="00946C2F">
              <w:rPr>
                <w:spacing w:val="-10"/>
              </w:rPr>
              <w:t>/a</w:t>
            </w:r>
          </w:p>
        </w:tc>
        <w:tc>
          <w:tcPr>
            <w:tcW w:w="2218" w:type="pct"/>
            <w:shd w:val="clear" w:color="auto" w:fill="auto"/>
            <w:vAlign w:val="center"/>
          </w:tcPr>
          <w:p w:rsidR="00425359" w:rsidRPr="00946C2F" w:rsidRDefault="00425359" w:rsidP="00D32268">
            <w:pPr>
              <w:pStyle w:val="ab"/>
            </w:pPr>
            <w:r w:rsidRPr="00946C2F">
              <w:rPr>
                <w:rFonts w:hint="eastAsia"/>
              </w:rPr>
              <w:t>已建成</w:t>
            </w:r>
            <w:r w:rsidR="00D32268" w:rsidRPr="00946C2F">
              <w:t>84</w:t>
            </w:r>
            <w:r w:rsidR="00D32268" w:rsidRPr="00946C2F">
              <w:rPr>
                <w:rFonts w:hint="eastAsia"/>
              </w:rPr>
              <w:t>消毒液</w:t>
            </w:r>
            <w:r w:rsidR="00D32268" w:rsidRPr="00946C2F">
              <w:t>复配车间、</w:t>
            </w:r>
            <w:r w:rsidR="00D32268" w:rsidRPr="00946C2F">
              <w:rPr>
                <w:rFonts w:hint="eastAsia"/>
              </w:rPr>
              <w:t>84</w:t>
            </w:r>
            <w:r w:rsidR="00D32268" w:rsidRPr="00946C2F">
              <w:rPr>
                <w:rFonts w:hint="eastAsia"/>
              </w:rPr>
              <w:t>消毒液</w:t>
            </w:r>
            <w:r w:rsidR="00D32268" w:rsidRPr="00946C2F">
              <w:t>灌装</w:t>
            </w:r>
            <w:r w:rsidR="00D32268" w:rsidRPr="00946C2F">
              <w:rPr>
                <w:rFonts w:hint="eastAsia"/>
              </w:rPr>
              <w:t>一</w:t>
            </w:r>
            <w:r w:rsidR="00D32268" w:rsidRPr="00946C2F">
              <w:t>车间、</w:t>
            </w:r>
            <w:r w:rsidR="00D32268" w:rsidRPr="00946C2F">
              <w:rPr>
                <w:rFonts w:hint="eastAsia"/>
              </w:rPr>
              <w:t>84</w:t>
            </w:r>
            <w:r w:rsidR="00D32268" w:rsidRPr="00946C2F">
              <w:rPr>
                <w:rFonts w:hint="eastAsia"/>
              </w:rPr>
              <w:t>消毒液</w:t>
            </w:r>
            <w:r w:rsidR="00D32268" w:rsidRPr="00946C2F">
              <w:t>灌装二车间、碘伏复配及消毒车间</w:t>
            </w:r>
          </w:p>
        </w:tc>
      </w:tr>
      <w:tr w:rsidR="00A84F2D" w:rsidRPr="00946C2F" w:rsidTr="00160350">
        <w:tc>
          <w:tcPr>
            <w:tcW w:w="486" w:type="pct"/>
            <w:vMerge/>
            <w:shd w:val="clear" w:color="auto" w:fill="auto"/>
            <w:vAlign w:val="center"/>
          </w:tcPr>
          <w:p w:rsidR="00425359" w:rsidRPr="00946C2F" w:rsidRDefault="00425359" w:rsidP="00EB50F6">
            <w:pPr>
              <w:pStyle w:val="ab"/>
            </w:pPr>
          </w:p>
        </w:tc>
        <w:tc>
          <w:tcPr>
            <w:tcW w:w="1285" w:type="pct"/>
            <w:gridSpan w:val="2"/>
            <w:shd w:val="clear" w:color="auto" w:fill="auto"/>
            <w:vAlign w:val="center"/>
          </w:tcPr>
          <w:p w:rsidR="00425359" w:rsidRPr="00946C2F" w:rsidRDefault="00D32268" w:rsidP="00EB50F6">
            <w:pPr>
              <w:pStyle w:val="ab"/>
            </w:pPr>
            <w:r w:rsidRPr="00946C2F">
              <w:rPr>
                <w:rFonts w:hint="eastAsia"/>
                <w:spacing w:val="-10"/>
              </w:rPr>
              <w:t>杀虫类产品生产线</w:t>
            </w:r>
          </w:p>
        </w:tc>
        <w:tc>
          <w:tcPr>
            <w:tcW w:w="1011" w:type="pct"/>
            <w:shd w:val="clear" w:color="auto" w:fill="auto"/>
            <w:vAlign w:val="center"/>
          </w:tcPr>
          <w:p w:rsidR="00425359" w:rsidRPr="00946C2F" w:rsidRDefault="00D32268" w:rsidP="000E3EDF">
            <w:pPr>
              <w:pStyle w:val="ab"/>
            </w:pPr>
            <w:r w:rsidRPr="00946C2F">
              <w:rPr>
                <w:spacing w:val="-10"/>
              </w:rPr>
              <w:t>1</w:t>
            </w:r>
            <w:r w:rsidRPr="00946C2F">
              <w:rPr>
                <w:rFonts w:hint="eastAsia"/>
                <w:spacing w:val="-10"/>
              </w:rPr>
              <w:t>万</w:t>
            </w:r>
            <w:r w:rsidR="000E3EDF" w:rsidRPr="00946C2F">
              <w:rPr>
                <w:rFonts w:hint="eastAsia"/>
                <w:spacing w:val="-10"/>
              </w:rPr>
              <w:t>t</w:t>
            </w:r>
            <w:r w:rsidR="000E3EDF" w:rsidRPr="00946C2F">
              <w:rPr>
                <w:spacing w:val="-10"/>
              </w:rPr>
              <w:t>/a</w:t>
            </w:r>
          </w:p>
        </w:tc>
        <w:tc>
          <w:tcPr>
            <w:tcW w:w="2218" w:type="pct"/>
            <w:shd w:val="clear" w:color="auto" w:fill="auto"/>
            <w:vAlign w:val="center"/>
          </w:tcPr>
          <w:p w:rsidR="00425359" w:rsidRPr="00946C2F" w:rsidRDefault="00D32268" w:rsidP="00EB50F6">
            <w:pPr>
              <w:pStyle w:val="ab"/>
            </w:pPr>
            <w:r w:rsidRPr="00946C2F">
              <w:rPr>
                <w:rFonts w:hint="eastAsia"/>
              </w:rPr>
              <w:t>已建成气雾杀虫剂</w:t>
            </w:r>
            <w:r w:rsidRPr="00946C2F">
              <w:t>灌装一车间、气雾杀虫剂灌装二车间</w:t>
            </w:r>
          </w:p>
        </w:tc>
      </w:tr>
      <w:tr w:rsidR="00A84F2D" w:rsidRPr="00946C2F" w:rsidTr="00160350">
        <w:tc>
          <w:tcPr>
            <w:tcW w:w="486" w:type="pct"/>
            <w:vMerge/>
            <w:shd w:val="clear" w:color="auto" w:fill="auto"/>
            <w:vAlign w:val="center"/>
          </w:tcPr>
          <w:p w:rsidR="00425359" w:rsidRPr="00946C2F" w:rsidRDefault="00425359" w:rsidP="00EB50F6">
            <w:pPr>
              <w:pStyle w:val="ab"/>
            </w:pPr>
          </w:p>
        </w:tc>
        <w:tc>
          <w:tcPr>
            <w:tcW w:w="1285" w:type="pct"/>
            <w:gridSpan w:val="2"/>
            <w:shd w:val="clear" w:color="auto" w:fill="auto"/>
            <w:vAlign w:val="center"/>
          </w:tcPr>
          <w:p w:rsidR="00425359" w:rsidRPr="00946C2F" w:rsidRDefault="00D32268" w:rsidP="00EB50F6">
            <w:pPr>
              <w:pStyle w:val="ab"/>
            </w:pPr>
            <w:r w:rsidRPr="00946C2F">
              <w:rPr>
                <w:rFonts w:hint="eastAsia"/>
                <w:spacing w:val="-10"/>
              </w:rPr>
              <w:t>洗涤类产品生产线</w:t>
            </w:r>
          </w:p>
        </w:tc>
        <w:tc>
          <w:tcPr>
            <w:tcW w:w="1011" w:type="pct"/>
            <w:shd w:val="clear" w:color="auto" w:fill="auto"/>
            <w:vAlign w:val="center"/>
          </w:tcPr>
          <w:p w:rsidR="000E3EDF" w:rsidRPr="00946C2F" w:rsidRDefault="00D32268" w:rsidP="000E3EDF">
            <w:pPr>
              <w:pStyle w:val="ab"/>
            </w:pPr>
            <w:r w:rsidRPr="00946C2F">
              <w:rPr>
                <w:spacing w:val="-10"/>
              </w:rPr>
              <w:t>1</w:t>
            </w:r>
            <w:r w:rsidRPr="00946C2F">
              <w:rPr>
                <w:rFonts w:hint="eastAsia"/>
                <w:spacing w:val="-10"/>
              </w:rPr>
              <w:t>万</w:t>
            </w:r>
            <w:r w:rsidR="000E3EDF" w:rsidRPr="00946C2F">
              <w:rPr>
                <w:rFonts w:hint="eastAsia"/>
                <w:spacing w:val="-10"/>
              </w:rPr>
              <w:t>t</w:t>
            </w:r>
            <w:r w:rsidR="000E3EDF" w:rsidRPr="00946C2F">
              <w:rPr>
                <w:spacing w:val="-10"/>
              </w:rPr>
              <w:t>/a</w:t>
            </w:r>
          </w:p>
        </w:tc>
        <w:tc>
          <w:tcPr>
            <w:tcW w:w="2218" w:type="pct"/>
            <w:shd w:val="clear" w:color="auto" w:fill="auto"/>
            <w:vAlign w:val="center"/>
          </w:tcPr>
          <w:p w:rsidR="00425359" w:rsidRPr="00946C2F" w:rsidRDefault="00D32268" w:rsidP="0019141F">
            <w:pPr>
              <w:pStyle w:val="ab"/>
            </w:pPr>
            <w:r w:rsidRPr="00946C2F">
              <w:rPr>
                <w:rFonts w:hint="eastAsia"/>
              </w:rPr>
              <w:t>已建成洗洁精</w:t>
            </w:r>
            <w:r w:rsidRPr="00946C2F">
              <w:t>复配车间、洗洁精灌装车间、洁厕灵复配及灌装车间、空气净灌装车间</w:t>
            </w:r>
          </w:p>
        </w:tc>
      </w:tr>
      <w:tr w:rsidR="00A84F2D" w:rsidRPr="00946C2F" w:rsidTr="00160350">
        <w:tc>
          <w:tcPr>
            <w:tcW w:w="486" w:type="pct"/>
            <w:vMerge w:val="restart"/>
            <w:shd w:val="clear" w:color="auto" w:fill="auto"/>
            <w:vAlign w:val="center"/>
          </w:tcPr>
          <w:p w:rsidR="00EB50F6" w:rsidRPr="00946C2F" w:rsidRDefault="00EB50F6" w:rsidP="00EB50F6">
            <w:pPr>
              <w:pStyle w:val="ab"/>
            </w:pPr>
            <w:r w:rsidRPr="00946C2F">
              <w:t>贮运工程</w:t>
            </w:r>
          </w:p>
        </w:tc>
        <w:tc>
          <w:tcPr>
            <w:tcW w:w="1285" w:type="pct"/>
            <w:gridSpan w:val="2"/>
            <w:shd w:val="clear" w:color="auto" w:fill="auto"/>
            <w:vAlign w:val="center"/>
          </w:tcPr>
          <w:p w:rsidR="00EB50F6" w:rsidRPr="00946C2F" w:rsidRDefault="00EB50F6" w:rsidP="00EB50F6">
            <w:pPr>
              <w:pStyle w:val="ab"/>
            </w:pPr>
            <w:r w:rsidRPr="00946C2F">
              <w:t>原辅料仓库</w:t>
            </w:r>
          </w:p>
        </w:tc>
        <w:tc>
          <w:tcPr>
            <w:tcW w:w="1011" w:type="pct"/>
            <w:shd w:val="clear" w:color="auto" w:fill="auto"/>
            <w:vAlign w:val="center"/>
          </w:tcPr>
          <w:p w:rsidR="00EB50F6" w:rsidRPr="00946C2F" w:rsidRDefault="003D3D5C" w:rsidP="00EB50F6">
            <w:pPr>
              <w:pStyle w:val="ab"/>
            </w:pPr>
            <w:r w:rsidRPr="00946C2F">
              <w:t>1820</w:t>
            </w:r>
            <w:r w:rsidR="00EB50F6" w:rsidRPr="00946C2F">
              <w:t>m</w:t>
            </w:r>
            <w:r w:rsidR="00EB50F6" w:rsidRPr="00946C2F">
              <w:rPr>
                <w:vertAlign w:val="superscript"/>
              </w:rPr>
              <w:t>2</w:t>
            </w:r>
          </w:p>
        </w:tc>
        <w:tc>
          <w:tcPr>
            <w:tcW w:w="2218" w:type="pct"/>
            <w:shd w:val="clear" w:color="auto" w:fill="auto"/>
            <w:vAlign w:val="center"/>
          </w:tcPr>
          <w:p w:rsidR="00EB50F6" w:rsidRPr="00946C2F" w:rsidRDefault="003D3D5C" w:rsidP="00EB50F6">
            <w:pPr>
              <w:pStyle w:val="ab"/>
            </w:pPr>
            <w:r w:rsidRPr="00946C2F">
              <w:rPr>
                <w:spacing w:val="-10"/>
              </w:rPr>
              <w:t>厂区</w:t>
            </w:r>
            <w:r w:rsidRPr="00946C2F">
              <w:rPr>
                <w:rFonts w:hint="eastAsia"/>
                <w:spacing w:val="-10"/>
              </w:rPr>
              <w:t>设</w:t>
            </w:r>
            <w:r w:rsidRPr="00946C2F">
              <w:rPr>
                <w:spacing w:val="-10"/>
              </w:rPr>
              <w:t>普通原辅</w:t>
            </w:r>
            <w:r w:rsidRPr="00946C2F">
              <w:rPr>
                <w:rFonts w:hint="eastAsia"/>
                <w:spacing w:val="-10"/>
              </w:rPr>
              <w:t>料</w:t>
            </w:r>
            <w:r w:rsidRPr="00946C2F">
              <w:rPr>
                <w:rFonts w:hint="eastAsia"/>
                <w:spacing w:val="-10"/>
              </w:rPr>
              <w:t>1</w:t>
            </w:r>
            <w:r w:rsidRPr="00946C2F">
              <w:rPr>
                <w:rFonts w:hint="eastAsia"/>
                <w:spacing w:val="-10"/>
              </w:rPr>
              <w:t>座，</w:t>
            </w:r>
            <w:r w:rsidRPr="00946C2F">
              <w:rPr>
                <w:spacing w:val="-10"/>
              </w:rPr>
              <w:t>酒精</w:t>
            </w:r>
            <w:r w:rsidRPr="00946C2F">
              <w:rPr>
                <w:rFonts w:hint="eastAsia"/>
                <w:spacing w:val="-10"/>
              </w:rPr>
              <w:t>仓库</w:t>
            </w:r>
            <w:r w:rsidRPr="00946C2F">
              <w:rPr>
                <w:rFonts w:hint="eastAsia"/>
                <w:spacing w:val="-10"/>
              </w:rPr>
              <w:t>1</w:t>
            </w:r>
            <w:r w:rsidRPr="00946C2F">
              <w:rPr>
                <w:rFonts w:hint="eastAsia"/>
                <w:spacing w:val="-10"/>
              </w:rPr>
              <w:t>座</w:t>
            </w:r>
            <w:r w:rsidRPr="00946C2F">
              <w:rPr>
                <w:spacing w:val="-10"/>
              </w:rPr>
              <w:t>，丙丁烷气站</w:t>
            </w:r>
            <w:r w:rsidRPr="00946C2F">
              <w:rPr>
                <w:rFonts w:hint="eastAsia"/>
                <w:spacing w:val="-10"/>
              </w:rPr>
              <w:t>1</w:t>
            </w:r>
            <w:r w:rsidRPr="00946C2F">
              <w:rPr>
                <w:rFonts w:hint="eastAsia"/>
                <w:spacing w:val="-10"/>
              </w:rPr>
              <w:t>座</w:t>
            </w:r>
            <w:r w:rsidRPr="00946C2F">
              <w:rPr>
                <w:spacing w:val="-10"/>
              </w:rPr>
              <w:t>，</w:t>
            </w:r>
            <w:r w:rsidRPr="00946C2F">
              <w:rPr>
                <w:rFonts w:hint="eastAsia"/>
                <w:spacing w:val="-10"/>
              </w:rPr>
              <w:t>盐酸</w:t>
            </w:r>
            <w:r w:rsidRPr="00946C2F">
              <w:rPr>
                <w:spacing w:val="-10"/>
              </w:rPr>
              <w:t>储罐</w:t>
            </w:r>
            <w:r w:rsidRPr="00946C2F">
              <w:rPr>
                <w:rFonts w:hint="eastAsia"/>
                <w:spacing w:val="-10"/>
              </w:rPr>
              <w:t>2</w:t>
            </w:r>
            <w:r w:rsidRPr="00946C2F">
              <w:rPr>
                <w:rFonts w:hint="eastAsia"/>
                <w:spacing w:val="-10"/>
              </w:rPr>
              <w:t>个，</w:t>
            </w:r>
            <w:r w:rsidRPr="00946C2F">
              <w:rPr>
                <w:spacing w:val="-10"/>
              </w:rPr>
              <w:t>部分物料存于车间中</w:t>
            </w:r>
          </w:p>
        </w:tc>
      </w:tr>
      <w:tr w:rsidR="00A84F2D" w:rsidRPr="00946C2F" w:rsidTr="00160350">
        <w:tc>
          <w:tcPr>
            <w:tcW w:w="486" w:type="pct"/>
            <w:vMerge/>
            <w:shd w:val="clear" w:color="auto" w:fill="auto"/>
            <w:vAlign w:val="center"/>
          </w:tcPr>
          <w:p w:rsidR="00EB50F6" w:rsidRPr="00946C2F" w:rsidRDefault="00EB50F6" w:rsidP="00EB50F6">
            <w:pPr>
              <w:pStyle w:val="ab"/>
            </w:pPr>
          </w:p>
        </w:tc>
        <w:tc>
          <w:tcPr>
            <w:tcW w:w="1285" w:type="pct"/>
            <w:gridSpan w:val="2"/>
            <w:shd w:val="clear" w:color="auto" w:fill="auto"/>
            <w:vAlign w:val="center"/>
          </w:tcPr>
          <w:p w:rsidR="00EB50F6" w:rsidRPr="00946C2F" w:rsidRDefault="00EB50F6" w:rsidP="00EB50F6">
            <w:pPr>
              <w:pStyle w:val="ab"/>
            </w:pPr>
            <w:r w:rsidRPr="00946C2F">
              <w:t>成品仓库</w:t>
            </w:r>
          </w:p>
        </w:tc>
        <w:tc>
          <w:tcPr>
            <w:tcW w:w="1011" w:type="pct"/>
            <w:shd w:val="clear" w:color="auto" w:fill="auto"/>
            <w:vAlign w:val="center"/>
          </w:tcPr>
          <w:p w:rsidR="00EB50F6" w:rsidRPr="00946C2F" w:rsidRDefault="003D3D5C" w:rsidP="003D3D5C">
            <w:pPr>
              <w:pStyle w:val="ab"/>
            </w:pPr>
            <w:r w:rsidRPr="00946C2F">
              <w:t>7200m</w:t>
            </w:r>
            <w:r w:rsidRPr="00946C2F">
              <w:rPr>
                <w:vertAlign w:val="superscript"/>
              </w:rPr>
              <w:t>2</w:t>
            </w:r>
          </w:p>
        </w:tc>
        <w:tc>
          <w:tcPr>
            <w:tcW w:w="2218" w:type="pct"/>
            <w:shd w:val="clear" w:color="auto" w:fill="auto"/>
            <w:vAlign w:val="center"/>
          </w:tcPr>
          <w:p w:rsidR="00EB50F6" w:rsidRPr="00946C2F" w:rsidRDefault="003D3D5C" w:rsidP="00EB50F6">
            <w:pPr>
              <w:pStyle w:val="ab"/>
            </w:pPr>
            <w:r w:rsidRPr="00946C2F">
              <w:rPr>
                <w:rFonts w:hint="eastAsia"/>
                <w:spacing w:val="-10"/>
              </w:rPr>
              <w:t>成</w:t>
            </w:r>
            <w:r w:rsidRPr="00946C2F">
              <w:rPr>
                <w:spacing w:val="-10"/>
              </w:rPr>
              <w:t>品仓库</w:t>
            </w:r>
            <w:r w:rsidRPr="00946C2F">
              <w:rPr>
                <w:spacing w:val="-10"/>
              </w:rPr>
              <w:t>2</w:t>
            </w:r>
            <w:r w:rsidRPr="00946C2F">
              <w:rPr>
                <w:rFonts w:hint="eastAsia"/>
                <w:spacing w:val="-10"/>
              </w:rPr>
              <w:t>座</w:t>
            </w:r>
          </w:p>
        </w:tc>
      </w:tr>
      <w:tr w:rsidR="00A84F2D" w:rsidRPr="00946C2F" w:rsidTr="00160350">
        <w:tc>
          <w:tcPr>
            <w:tcW w:w="486" w:type="pct"/>
            <w:vMerge/>
            <w:shd w:val="clear" w:color="auto" w:fill="auto"/>
            <w:vAlign w:val="center"/>
          </w:tcPr>
          <w:p w:rsidR="00EB50F6" w:rsidRPr="00946C2F" w:rsidRDefault="00EB50F6" w:rsidP="00EB50F6">
            <w:pPr>
              <w:pStyle w:val="ab"/>
            </w:pPr>
          </w:p>
        </w:tc>
        <w:tc>
          <w:tcPr>
            <w:tcW w:w="1285" w:type="pct"/>
            <w:gridSpan w:val="2"/>
            <w:shd w:val="clear" w:color="auto" w:fill="auto"/>
            <w:vAlign w:val="center"/>
          </w:tcPr>
          <w:p w:rsidR="00EB50F6" w:rsidRPr="00946C2F" w:rsidRDefault="00EB50F6" w:rsidP="00EB50F6">
            <w:pPr>
              <w:pStyle w:val="ab"/>
            </w:pPr>
            <w:r w:rsidRPr="00946C2F">
              <w:t>原料运输、成品运输</w:t>
            </w:r>
          </w:p>
        </w:tc>
        <w:tc>
          <w:tcPr>
            <w:tcW w:w="1011" w:type="pct"/>
            <w:shd w:val="clear" w:color="auto" w:fill="auto"/>
            <w:vAlign w:val="center"/>
          </w:tcPr>
          <w:p w:rsidR="00EB50F6" w:rsidRPr="00946C2F" w:rsidRDefault="00EB50F6" w:rsidP="00EB50F6">
            <w:pPr>
              <w:pStyle w:val="ab"/>
            </w:pPr>
            <w:r w:rsidRPr="00946C2F">
              <w:t>/</w:t>
            </w:r>
          </w:p>
        </w:tc>
        <w:tc>
          <w:tcPr>
            <w:tcW w:w="2218" w:type="pct"/>
            <w:shd w:val="clear" w:color="auto" w:fill="auto"/>
            <w:vAlign w:val="center"/>
          </w:tcPr>
          <w:p w:rsidR="00EB50F6" w:rsidRPr="00946C2F" w:rsidRDefault="00EB50F6" w:rsidP="00EB50F6">
            <w:pPr>
              <w:pStyle w:val="ab"/>
            </w:pPr>
            <w:r w:rsidRPr="00946C2F">
              <w:t>由社会力量承担</w:t>
            </w:r>
          </w:p>
        </w:tc>
      </w:tr>
      <w:tr w:rsidR="00A84F2D" w:rsidRPr="00946C2F" w:rsidTr="00160350">
        <w:tc>
          <w:tcPr>
            <w:tcW w:w="486" w:type="pct"/>
            <w:vMerge w:val="restart"/>
            <w:shd w:val="clear" w:color="auto" w:fill="auto"/>
            <w:vAlign w:val="center"/>
          </w:tcPr>
          <w:p w:rsidR="00093C71" w:rsidRPr="00946C2F" w:rsidRDefault="00093C71" w:rsidP="00EB50F6">
            <w:pPr>
              <w:pStyle w:val="ab"/>
            </w:pPr>
            <w:r w:rsidRPr="00946C2F">
              <w:t>公用工程</w:t>
            </w:r>
          </w:p>
        </w:tc>
        <w:tc>
          <w:tcPr>
            <w:tcW w:w="1285" w:type="pct"/>
            <w:gridSpan w:val="2"/>
            <w:shd w:val="clear" w:color="auto" w:fill="auto"/>
            <w:vAlign w:val="center"/>
          </w:tcPr>
          <w:p w:rsidR="00093C71" w:rsidRPr="00946C2F" w:rsidRDefault="00093C71" w:rsidP="00EB50F6">
            <w:pPr>
              <w:pStyle w:val="ab"/>
            </w:pPr>
            <w:r w:rsidRPr="00946C2F">
              <w:t>给水</w:t>
            </w:r>
          </w:p>
        </w:tc>
        <w:tc>
          <w:tcPr>
            <w:tcW w:w="1011" w:type="pct"/>
            <w:shd w:val="clear" w:color="auto" w:fill="auto"/>
            <w:vAlign w:val="center"/>
          </w:tcPr>
          <w:p w:rsidR="00093C71" w:rsidRPr="00946C2F" w:rsidRDefault="00816C4A" w:rsidP="00FF5FD3">
            <w:pPr>
              <w:pStyle w:val="ab"/>
            </w:pPr>
            <w:r w:rsidRPr="00946C2F">
              <w:t>33870.661</w:t>
            </w:r>
            <w:r w:rsidR="003D3D5C" w:rsidRPr="00946C2F">
              <w:t>t</w:t>
            </w:r>
            <w:r w:rsidR="00093C71" w:rsidRPr="00946C2F">
              <w:t>/a</w:t>
            </w:r>
          </w:p>
        </w:tc>
        <w:tc>
          <w:tcPr>
            <w:tcW w:w="2218" w:type="pct"/>
            <w:shd w:val="clear" w:color="auto" w:fill="auto"/>
            <w:vAlign w:val="center"/>
          </w:tcPr>
          <w:p w:rsidR="00093C71" w:rsidRPr="00946C2F" w:rsidRDefault="00D32268" w:rsidP="00EB50F6">
            <w:pPr>
              <w:pStyle w:val="ab"/>
            </w:pPr>
            <w:r w:rsidRPr="00946C2F">
              <w:rPr>
                <w:rFonts w:hint="eastAsia"/>
              </w:rPr>
              <w:t>金湖县</w:t>
            </w:r>
            <w:r w:rsidR="00093C71" w:rsidRPr="00946C2F">
              <w:t>自来水公司供应</w:t>
            </w:r>
          </w:p>
        </w:tc>
      </w:tr>
      <w:tr w:rsidR="00A84F2D" w:rsidRPr="00946C2F" w:rsidTr="00160350">
        <w:tc>
          <w:tcPr>
            <w:tcW w:w="486" w:type="pct"/>
            <w:vMerge/>
            <w:shd w:val="clear" w:color="auto" w:fill="auto"/>
            <w:vAlign w:val="center"/>
          </w:tcPr>
          <w:p w:rsidR="00093C71" w:rsidRPr="00946C2F" w:rsidRDefault="00093C71" w:rsidP="00EB50F6">
            <w:pPr>
              <w:pStyle w:val="ab"/>
            </w:pPr>
          </w:p>
        </w:tc>
        <w:tc>
          <w:tcPr>
            <w:tcW w:w="517" w:type="pct"/>
            <w:vMerge w:val="restart"/>
            <w:shd w:val="clear" w:color="auto" w:fill="auto"/>
            <w:vAlign w:val="center"/>
          </w:tcPr>
          <w:p w:rsidR="00093C71" w:rsidRPr="00946C2F" w:rsidRDefault="00093C71" w:rsidP="00EB50F6">
            <w:pPr>
              <w:pStyle w:val="ab"/>
            </w:pPr>
            <w:r w:rsidRPr="00946C2F">
              <w:t>排水</w:t>
            </w:r>
          </w:p>
        </w:tc>
        <w:tc>
          <w:tcPr>
            <w:tcW w:w="768" w:type="pct"/>
            <w:shd w:val="clear" w:color="auto" w:fill="auto"/>
            <w:vAlign w:val="center"/>
          </w:tcPr>
          <w:p w:rsidR="00093C71" w:rsidRPr="00946C2F" w:rsidRDefault="00093C71" w:rsidP="00EB50F6">
            <w:pPr>
              <w:pStyle w:val="ab"/>
            </w:pPr>
            <w:r w:rsidRPr="00946C2F">
              <w:t>清下水</w:t>
            </w:r>
          </w:p>
        </w:tc>
        <w:tc>
          <w:tcPr>
            <w:tcW w:w="1011" w:type="pct"/>
            <w:shd w:val="clear" w:color="auto" w:fill="auto"/>
            <w:vAlign w:val="center"/>
          </w:tcPr>
          <w:p w:rsidR="00093C71" w:rsidRPr="00946C2F" w:rsidRDefault="00816C4A" w:rsidP="00EB50F6">
            <w:pPr>
              <w:pStyle w:val="ab"/>
            </w:pPr>
            <w:r w:rsidRPr="00946C2F">
              <w:t>8624.298</w:t>
            </w:r>
            <w:r w:rsidR="00093C71" w:rsidRPr="00946C2F">
              <w:t>t/a</w:t>
            </w:r>
          </w:p>
        </w:tc>
        <w:tc>
          <w:tcPr>
            <w:tcW w:w="2218" w:type="pct"/>
            <w:shd w:val="clear" w:color="auto" w:fill="auto"/>
            <w:vAlign w:val="center"/>
          </w:tcPr>
          <w:p w:rsidR="00093C71" w:rsidRPr="00946C2F" w:rsidRDefault="006004AC" w:rsidP="006B017E">
            <w:pPr>
              <w:pStyle w:val="ab"/>
            </w:pPr>
            <w:r w:rsidRPr="00946C2F">
              <w:rPr>
                <w:rFonts w:hint="eastAsia"/>
              </w:rPr>
              <w:t>改扩建前</w:t>
            </w:r>
            <w:r w:rsidR="006B017E" w:rsidRPr="00946C2F">
              <w:rPr>
                <w:rFonts w:hint="eastAsia"/>
              </w:rPr>
              <w:t>尚未实施</w:t>
            </w:r>
            <w:r w:rsidR="006B017E" w:rsidRPr="00946C2F">
              <w:t>“</w:t>
            </w:r>
            <w:r w:rsidR="006B017E" w:rsidRPr="00946C2F">
              <w:rPr>
                <w:rFonts w:hint="eastAsia"/>
              </w:rPr>
              <w:t>雨污分流</w:t>
            </w:r>
            <w:r w:rsidR="006B017E" w:rsidRPr="00946C2F">
              <w:t>”</w:t>
            </w:r>
            <w:r w:rsidR="006B017E" w:rsidRPr="00946C2F">
              <w:rPr>
                <w:rFonts w:hint="eastAsia"/>
              </w:rPr>
              <w:t>改造，清下水和各类</w:t>
            </w:r>
            <w:r w:rsidR="00CB7159" w:rsidRPr="00946C2F">
              <w:rPr>
                <w:rFonts w:hint="eastAsia"/>
              </w:rPr>
              <w:t>生产</w:t>
            </w:r>
            <w:r w:rsidR="006B017E" w:rsidRPr="00946C2F">
              <w:rPr>
                <w:rFonts w:hint="eastAsia"/>
              </w:rPr>
              <w:t>废水混合后</w:t>
            </w:r>
            <w:r w:rsidR="00CB7159" w:rsidRPr="00946C2F">
              <w:rPr>
                <w:rFonts w:hint="eastAsia"/>
              </w:rPr>
              <w:t>，接管</w:t>
            </w:r>
            <w:r w:rsidR="006B017E" w:rsidRPr="00946C2F">
              <w:rPr>
                <w:rFonts w:hint="eastAsia"/>
              </w:rPr>
              <w:t>金湖县陈桥镇污水处理</w:t>
            </w:r>
            <w:r w:rsidR="006B017E" w:rsidRPr="00946C2F">
              <w:t>厂集中处理达标后外排</w:t>
            </w:r>
          </w:p>
        </w:tc>
      </w:tr>
      <w:tr w:rsidR="00CB7159" w:rsidRPr="00946C2F" w:rsidTr="00160350">
        <w:tc>
          <w:tcPr>
            <w:tcW w:w="486" w:type="pct"/>
            <w:vMerge/>
            <w:shd w:val="clear" w:color="auto" w:fill="auto"/>
            <w:vAlign w:val="center"/>
          </w:tcPr>
          <w:p w:rsidR="00CB7159" w:rsidRPr="00946C2F" w:rsidRDefault="00CB7159" w:rsidP="00CB7159">
            <w:pPr>
              <w:pStyle w:val="ab"/>
            </w:pPr>
          </w:p>
        </w:tc>
        <w:tc>
          <w:tcPr>
            <w:tcW w:w="517" w:type="pct"/>
            <w:vMerge/>
            <w:shd w:val="clear" w:color="auto" w:fill="auto"/>
            <w:vAlign w:val="center"/>
          </w:tcPr>
          <w:p w:rsidR="00CB7159" w:rsidRPr="00946C2F" w:rsidRDefault="00CB7159" w:rsidP="00CB7159">
            <w:pPr>
              <w:pStyle w:val="ab"/>
            </w:pPr>
          </w:p>
        </w:tc>
        <w:tc>
          <w:tcPr>
            <w:tcW w:w="768" w:type="pct"/>
            <w:shd w:val="clear" w:color="auto" w:fill="auto"/>
            <w:vAlign w:val="center"/>
          </w:tcPr>
          <w:p w:rsidR="00CB7159" w:rsidRPr="00946C2F" w:rsidRDefault="00CB7159" w:rsidP="00CB7159">
            <w:pPr>
              <w:pStyle w:val="ab"/>
            </w:pPr>
            <w:r w:rsidRPr="00946C2F">
              <w:t>生产废水</w:t>
            </w:r>
          </w:p>
        </w:tc>
        <w:tc>
          <w:tcPr>
            <w:tcW w:w="1011" w:type="pct"/>
            <w:shd w:val="clear" w:color="auto" w:fill="auto"/>
            <w:vAlign w:val="center"/>
          </w:tcPr>
          <w:p w:rsidR="00CB7159" w:rsidRPr="00946C2F" w:rsidRDefault="00816C4A" w:rsidP="00CB7159">
            <w:pPr>
              <w:pStyle w:val="ab"/>
            </w:pPr>
            <w:r w:rsidRPr="00946C2F">
              <w:t>436.24</w:t>
            </w:r>
            <w:r w:rsidR="00CB7159" w:rsidRPr="00946C2F">
              <w:t>t/a</w:t>
            </w:r>
          </w:p>
        </w:tc>
        <w:tc>
          <w:tcPr>
            <w:tcW w:w="2218" w:type="pct"/>
            <w:shd w:val="clear" w:color="auto" w:fill="auto"/>
            <w:vAlign w:val="center"/>
          </w:tcPr>
          <w:p w:rsidR="00CB7159" w:rsidRPr="00946C2F" w:rsidRDefault="00CB7159" w:rsidP="00CB7159">
            <w:pPr>
              <w:pStyle w:val="ab"/>
            </w:pPr>
            <w:r w:rsidRPr="00946C2F">
              <w:rPr>
                <w:rFonts w:hint="eastAsia"/>
              </w:rPr>
              <w:t>各类生产废水收集混合后接管金湖县陈桥镇污水处理</w:t>
            </w:r>
            <w:r w:rsidRPr="00946C2F">
              <w:t>厂集中处理达标后外排</w:t>
            </w:r>
          </w:p>
        </w:tc>
      </w:tr>
      <w:tr w:rsidR="00CB7159" w:rsidRPr="00946C2F" w:rsidTr="00160350">
        <w:tc>
          <w:tcPr>
            <w:tcW w:w="486" w:type="pct"/>
            <w:vMerge/>
            <w:shd w:val="clear" w:color="auto" w:fill="auto"/>
            <w:vAlign w:val="center"/>
          </w:tcPr>
          <w:p w:rsidR="00CB7159" w:rsidRPr="00946C2F" w:rsidRDefault="00CB7159" w:rsidP="00CB7159">
            <w:pPr>
              <w:pStyle w:val="ab"/>
            </w:pPr>
          </w:p>
        </w:tc>
        <w:tc>
          <w:tcPr>
            <w:tcW w:w="517" w:type="pct"/>
            <w:vMerge/>
            <w:shd w:val="clear" w:color="auto" w:fill="auto"/>
            <w:vAlign w:val="center"/>
          </w:tcPr>
          <w:p w:rsidR="00CB7159" w:rsidRPr="00946C2F" w:rsidRDefault="00CB7159" w:rsidP="00CB7159">
            <w:pPr>
              <w:pStyle w:val="ab"/>
            </w:pPr>
          </w:p>
        </w:tc>
        <w:tc>
          <w:tcPr>
            <w:tcW w:w="768" w:type="pct"/>
            <w:shd w:val="clear" w:color="auto" w:fill="auto"/>
            <w:vAlign w:val="center"/>
          </w:tcPr>
          <w:p w:rsidR="00CB7159" w:rsidRPr="00946C2F" w:rsidRDefault="00CB7159" w:rsidP="00CB7159">
            <w:pPr>
              <w:pStyle w:val="ab"/>
            </w:pPr>
            <w:r w:rsidRPr="00946C2F">
              <w:t>生活污水</w:t>
            </w:r>
          </w:p>
        </w:tc>
        <w:tc>
          <w:tcPr>
            <w:tcW w:w="1011" w:type="pct"/>
            <w:shd w:val="clear" w:color="auto" w:fill="auto"/>
            <w:vAlign w:val="center"/>
          </w:tcPr>
          <w:p w:rsidR="00CB7159" w:rsidRPr="00946C2F" w:rsidRDefault="00CB7159" w:rsidP="00CB7159">
            <w:pPr>
              <w:pStyle w:val="ab"/>
            </w:pPr>
            <w:r w:rsidRPr="00946C2F">
              <w:rPr>
                <w:rFonts w:hint="eastAsia"/>
              </w:rPr>
              <w:t>2880</w:t>
            </w:r>
            <w:r w:rsidRPr="00946C2F">
              <w:t>t/a</w:t>
            </w:r>
          </w:p>
        </w:tc>
        <w:tc>
          <w:tcPr>
            <w:tcW w:w="2218" w:type="pct"/>
            <w:shd w:val="clear" w:color="auto" w:fill="auto"/>
            <w:vAlign w:val="center"/>
          </w:tcPr>
          <w:p w:rsidR="00CB7159" w:rsidRPr="00946C2F" w:rsidRDefault="00CB7159" w:rsidP="00CB7159">
            <w:pPr>
              <w:pStyle w:val="ab"/>
            </w:pPr>
            <w:r w:rsidRPr="00946C2F">
              <w:t>生活污水经化粪池预处理后接管</w:t>
            </w:r>
            <w:r w:rsidRPr="00946C2F">
              <w:rPr>
                <w:rFonts w:hint="eastAsia"/>
              </w:rPr>
              <w:t>金湖县陈桥镇污水处理</w:t>
            </w:r>
            <w:r w:rsidRPr="00946C2F">
              <w:t>厂集中处理达标后外排</w:t>
            </w:r>
          </w:p>
        </w:tc>
      </w:tr>
      <w:tr w:rsidR="00CB7159" w:rsidRPr="00946C2F" w:rsidTr="00160350">
        <w:tc>
          <w:tcPr>
            <w:tcW w:w="486" w:type="pct"/>
            <w:vMerge/>
            <w:shd w:val="clear" w:color="auto" w:fill="auto"/>
            <w:vAlign w:val="center"/>
          </w:tcPr>
          <w:p w:rsidR="00CB7159" w:rsidRPr="00946C2F" w:rsidRDefault="00CB7159" w:rsidP="00CB7159">
            <w:pPr>
              <w:pStyle w:val="ab"/>
            </w:pPr>
          </w:p>
        </w:tc>
        <w:tc>
          <w:tcPr>
            <w:tcW w:w="1285" w:type="pct"/>
            <w:gridSpan w:val="2"/>
            <w:shd w:val="clear" w:color="auto" w:fill="auto"/>
            <w:vAlign w:val="center"/>
          </w:tcPr>
          <w:p w:rsidR="00CB7159" w:rsidRPr="00946C2F" w:rsidRDefault="00CB7159" w:rsidP="00CB7159">
            <w:pPr>
              <w:pStyle w:val="ab"/>
            </w:pPr>
            <w:r w:rsidRPr="00946C2F">
              <w:t>供电</w:t>
            </w:r>
          </w:p>
        </w:tc>
        <w:tc>
          <w:tcPr>
            <w:tcW w:w="1011" w:type="pct"/>
            <w:shd w:val="clear" w:color="auto" w:fill="auto"/>
            <w:vAlign w:val="center"/>
          </w:tcPr>
          <w:p w:rsidR="00CB7159" w:rsidRPr="00946C2F" w:rsidRDefault="00CB7159" w:rsidP="00CB7159">
            <w:pPr>
              <w:pStyle w:val="ab"/>
            </w:pPr>
            <w:r w:rsidRPr="00946C2F">
              <w:t>270</w:t>
            </w:r>
            <w:r w:rsidRPr="00946C2F">
              <w:t>万</w:t>
            </w:r>
            <w:r w:rsidRPr="00946C2F">
              <w:t>kWh/</w:t>
            </w:r>
            <w:r w:rsidRPr="00946C2F">
              <w:rPr>
                <w:rFonts w:hint="eastAsia"/>
              </w:rPr>
              <w:t>a</w:t>
            </w:r>
          </w:p>
        </w:tc>
        <w:tc>
          <w:tcPr>
            <w:tcW w:w="2218" w:type="pct"/>
            <w:shd w:val="clear" w:color="auto" w:fill="auto"/>
            <w:vAlign w:val="center"/>
          </w:tcPr>
          <w:p w:rsidR="00CB7159" w:rsidRPr="00946C2F" w:rsidRDefault="00CB7159" w:rsidP="00CB7159">
            <w:pPr>
              <w:pStyle w:val="ab"/>
            </w:pPr>
            <w:r w:rsidRPr="00946C2F">
              <w:rPr>
                <w:rFonts w:hint="eastAsia"/>
              </w:rPr>
              <w:t>金湖县</w:t>
            </w:r>
            <w:r w:rsidRPr="00946C2F">
              <w:t>供电电网提供</w:t>
            </w:r>
          </w:p>
        </w:tc>
      </w:tr>
      <w:tr w:rsidR="00CB7159" w:rsidRPr="00946C2F" w:rsidTr="00160350">
        <w:tc>
          <w:tcPr>
            <w:tcW w:w="486" w:type="pct"/>
            <w:vMerge/>
            <w:shd w:val="clear" w:color="auto" w:fill="auto"/>
            <w:vAlign w:val="center"/>
          </w:tcPr>
          <w:p w:rsidR="00CB7159" w:rsidRPr="00946C2F" w:rsidRDefault="00CB7159" w:rsidP="00CB7159">
            <w:pPr>
              <w:pStyle w:val="ab"/>
            </w:pPr>
          </w:p>
        </w:tc>
        <w:tc>
          <w:tcPr>
            <w:tcW w:w="1285" w:type="pct"/>
            <w:gridSpan w:val="2"/>
            <w:shd w:val="clear" w:color="auto" w:fill="auto"/>
            <w:vAlign w:val="center"/>
          </w:tcPr>
          <w:p w:rsidR="00CB7159" w:rsidRPr="00946C2F" w:rsidRDefault="00CB7159" w:rsidP="00CB7159">
            <w:pPr>
              <w:pStyle w:val="ab"/>
            </w:pPr>
            <w:r w:rsidRPr="00946C2F">
              <w:rPr>
                <w:rFonts w:hint="eastAsia"/>
              </w:rPr>
              <w:t>供热</w:t>
            </w:r>
          </w:p>
        </w:tc>
        <w:tc>
          <w:tcPr>
            <w:tcW w:w="1011" w:type="pct"/>
            <w:shd w:val="clear" w:color="auto" w:fill="auto"/>
            <w:vAlign w:val="center"/>
          </w:tcPr>
          <w:p w:rsidR="00CB7159" w:rsidRPr="00946C2F" w:rsidRDefault="00CB7159" w:rsidP="00CB7159">
            <w:pPr>
              <w:pStyle w:val="ab"/>
            </w:pPr>
            <w:r w:rsidRPr="00946C2F">
              <w:rPr>
                <w:rFonts w:hint="eastAsia"/>
              </w:rPr>
              <w:t>/</w:t>
            </w:r>
          </w:p>
        </w:tc>
        <w:tc>
          <w:tcPr>
            <w:tcW w:w="2218" w:type="pct"/>
            <w:shd w:val="clear" w:color="auto" w:fill="auto"/>
            <w:vAlign w:val="center"/>
          </w:tcPr>
          <w:p w:rsidR="00CB7159" w:rsidRPr="00946C2F" w:rsidRDefault="00CB7159" w:rsidP="00CB7159">
            <w:pPr>
              <w:pStyle w:val="ab"/>
            </w:pPr>
            <w:r w:rsidRPr="00946C2F">
              <w:rPr>
                <w:rFonts w:hint="eastAsia"/>
              </w:rPr>
              <w:t>蒸汽</w:t>
            </w:r>
            <w:r w:rsidRPr="00946C2F">
              <w:t>由</w:t>
            </w:r>
            <w:r w:rsidRPr="00946C2F">
              <w:rPr>
                <w:rFonts w:hint="eastAsia"/>
              </w:rPr>
              <w:t>厂内现有</w:t>
            </w:r>
            <w:r w:rsidRPr="00946C2F">
              <w:t>燃煤锅炉提供</w:t>
            </w:r>
          </w:p>
        </w:tc>
      </w:tr>
      <w:tr w:rsidR="00CB7159" w:rsidRPr="00946C2F" w:rsidTr="00160350">
        <w:tc>
          <w:tcPr>
            <w:tcW w:w="486" w:type="pct"/>
            <w:vMerge/>
            <w:shd w:val="clear" w:color="auto" w:fill="auto"/>
            <w:vAlign w:val="center"/>
          </w:tcPr>
          <w:p w:rsidR="00CB7159" w:rsidRPr="00946C2F" w:rsidRDefault="00CB7159" w:rsidP="00CB7159">
            <w:pPr>
              <w:pStyle w:val="ab"/>
            </w:pPr>
          </w:p>
        </w:tc>
        <w:tc>
          <w:tcPr>
            <w:tcW w:w="1285" w:type="pct"/>
            <w:gridSpan w:val="2"/>
            <w:shd w:val="clear" w:color="auto" w:fill="auto"/>
            <w:vAlign w:val="center"/>
          </w:tcPr>
          <w:p w:rsidR="00CB7159" w:rsidRPr="00946C2F" w:rsidRDefault="00CB7159" w:rsidP="00CB7159">
            <w:pPr>
              <w:pStyle w:val="ab"/>
            </w:pPr>
            <w:r w:rsidRPr="00946C2F">
              <w:rPr>
                <w:rFonts w:hint="eastAsia"/>
              </w:rPr>
              <w:t>压缩空气</w:t>
            </w:r>
          </w:p>
        </w:tc>
        <w:tc>
          <w:tcPr>
            <w:tcW w:w="1011" w:type="pct"/>
            <w:shd w:val="clear" w:color="auto" w:fill="auto"/>
            <w:vAlign w:val="center"/>
          </w:tcPr>
          <w:p w:rsidR="00CB7159" w:rsidRPr="00946C2F" w:rsidRDefault="00611D30" w:rsidP="00CB7159">
            <w:pPr>
              <w:pStyle w:val="ab"/>
            </w:pPr>
            <w:r w:rsidRPr="00946C2F">
              <w:rPr>
                <w:rFonts w:hint="eastAsia"/>
              </w:rPr>
              <w:t>/</w:t>
            </w:r>
          </w:p>
        </w:tc>
        <w:tc>
          <w:tcPr>
            <w:tcW w:w="2218" w:type="pct"/>
            <w:shd w:val="clear" w:color="auto" w:fill="auto"/>
            <w:vAlign w:val="center"/>
          </w:tcPr>
          <w:p w:rsidR="00CB7159" w:rsidRPr="00946C2F" w:rsidRDefault="00611D30" w:rsidP="00CB7159">
            <w:pPr>
              <w:pStyle w:val="ab"/>
            </w:pPr>
            <w:r w:rsidRPr="00946C2F">
              <w:rPr>
                <w:rFonts w:hint="eastAsia"/>
              </w:rPr>
              <w:t>/</w:t>
            </w:r>
          </w:p>
        </w:tc>
      </w:tr>
      <w:tr w:rsidR="00CB7159" w:rsidRPr="00946C2F" w:rsidTr="00160350">
        <w:trPr>
          <w:trHeight w:val="70"/>
        </w:trPr>
        <w:tc>
          <w:tcPr>
            <w:tcW w:w="486" w:type="pct"/>
            <w:vMerge w:val="restart"/>
            <w:shd w:val="clear" w:color="auto" w:fill="auto"/>
            <w:vAlign w:val="center"/>
          </w:tcPr>
          <w:p w:rsidR="00CB7159" w:rsidRPr="00946C2F" w:rsidRDefault="00CB7159" w:rsidP="00CB7159">
            <w:pPr>
              <w:pStyle w:val="ab"/>
            </w:pPr>
            <w:r w:rsidRPr="00946C2F">
              <w:t>环保工程</w:t>
            </w:r>
          </w:p>
        </w:tc>
        <w:tc>
          <w:tcPr>
            <w:tcW w:w="517" w:type="pct"/>
            <w:shd w:val="clear" w:color="auto" w:fill="auto"/>
            <w:vAlign w:val="center"/>
          </w:tcPr>
          <w:p w:rsidR="00CB7159" w:rsidRPr="00946C2F" w:rsidRDefault="00CB7159" w:rsidP="00CB7159">
            <w:pPr>
              <w:pStyle w:val="ab"/>
            </w:pPr>
            <w:r w:rsidRPr="00946C2F">
              <w:t>废气处理</w:t>
            </w:r>
          </w:p>
        </w:tc>
        <w:tc>
          <w:tcPr>
            <w:tcW w:w="768" w:type="pct"/>
            <w:shd w:val="clear" w:color="auto" w:fill="auto"/>
            <w:vAlign w:val="center"/>
          </w:tcPr>
          <w:p w:rsidR="00CB7159" w:rsidRPr="00946C2F" w:rsidRDefault="00CB7159" w:rsidP="00CB7159">
            <w:pPr>
              <w:pStyle w:val="ab"/>
            </w:pPr>
            <w:r w:rsidRPr="00946C2F">
              <w:rPr>
                <w:rFonts w:hint="eastAsia"/>
              </w:rPr>
              <w:t>锅炉尾气</w:t>
            </w:r>
          </w:p>
        </w:tc>
        <w:tc>
          <w:tcPr>
            <w:tcW w:w="1011" w:type="pct"/>
            <w:shd w:val="clear" w:color="auto" w:fill="auto"/>
            <w:vAlign w:val="center"/>
          </w:tcPr>
          <w:p w:rsidR="00CB7159" w:rsidRPr="00946C2F" w:rsidRDefault="00CB7159" w:rsidP="00CB7159">
            <w:pPr>
              <w:pStyle w:val="ab"/>
            </w:pPr>
            <w:r w:rsidRPr="00946C2F">
              <w:t>4500m</w:t>
            </w:r>
            <w:r w:rsidRPr="00946C2F">
              <w:rPr>
                <w:vertAlign w:val="superscript"/>
              </w:rPr>
              <w:t>3</w:t>
            </w:r>
            <w:r w:rsidRPr="00946C2F">
              <w:t>/h</w:t>
            </w:r>
          </w:p>
        </w:tc>
        <w:tc>
          <w:tcPr>
            <w:tcW w:w="2218" w:type="pct"/>
            <w:shd w:val="clear" w:color="auto" w:fill="auto"/>
            <w:vAlign w:val="center"/>
          </w:tcPr>
          <w:p w:rsidR="00CB7159" w:rsidRPr="00946C2F" w:rsidRDefault="00CB7159" w:rsidP="00CB7159">
            <w:pPr>
              <w:pStyle w:val="ab"/>
            </w:pPr>
            <w:r w:rsidRPr="00946C2F">
              <w:rPr>
                <w:rFonts w:hint="eastAsia"/>
                <w:kern w:val="0"/>
              </w:rPr>
              <w:t>碱液水膜</w:t>
            </w:r>
            <w:r w:rsidRPr="00946C2F">
              <w:rPr>
                <w:kern w:val="0"/>
              </w:rPr>
              <w:t>除尘器，设备</w:t>
            </w:r>
            <w:r w:rsidRPr="00946C2F">
              <w:rPr>
                <w:rFonts w:hint="eastAsia"/>
                <w:kern w:val="0"/>
              </w:rPr>
              <w:t>除尘</w:t>
            </w:r>
            <w:r w:rsidRPr="00946C2F">
              <w:rPr>
                <w:kern w:val="0"/>
              </w:rPr>
              <w:t>率</w:t>
            </w:r>
            <w:r w:rsidRPr="00946C2F">
              <w:rPr>
                <w:kern w:val="0"/>
              </w:rPr>
              <w:t>90%</w:t>
            </w:r>
          </w:p>
        </w:tc>
      </w:tr>
      <w:tr w:rsidR="00CB7159" w:rsidRPr="00946C2F" w:rsidTr="00160350">
        <w:tc>
          <w:tcPr>
            <w:tcW w:w="486" w:type="pct"/>
            <w:vMerge/>
            <w:shd w:val="clear" w:color="auto" w:fill="auto"/>
            <w:vAlign w:val="center"/>
          </w:tcPr>
          <w:p w:rsidR="00CB7159" w:rsidRPr="00946C2F" w:rsidRDefault="00CB7159" w:rsidP="00CB7159">
            <w:pPr>
              <w:pStyle w:val="ab"/>
            </w:pPr>
          </w:p>
        </w:tc>
        <w:tc>
          <w:tcPr>
            <w:tcW w:w="517" w:type="pct"/>
            <w:vMerge w:val="restart"/>
            <w:shd w:val="clear" w:color="auto" w:fill="auto"/>
            <w:vAlign w:val="center"/>
          </w:tcPr>
          <w:p w:rsidR="00CB7159" w:rsidRPr="00946C2F" w:rsidRDefault="00CB7159" w:rsidP="00CB7159">
            <w:pPr>
              <w:pStyle w:val="ab"/>
            </w:pPr>
            <w:r w:rsidRPr="00946C2F">
              <w:t>废水处理</w:t>
            </w:r>
          </w:p>
        </w:tc>
        <w:tc>
          <w:tcPr>
            <w:tcW w:w="768" w:type="pct"/>
            <w:shd w:val="clear" w:color="auto" w:fill="auto"/>
            <w:vAlign w:val="center"/>
          </w:tcPr>
          <w:p w:rsidR="00CB7159" w:rsidRPr="00946C2F" w:rsidRDefault="00CB7159" w:rsidP="00CB7159">
            <w:pPr>
              <w:pStyle w:val="ab"/>
            </w:pPr>
            <w:r w:rsidRPr="00946C2F">
              <w:rPr>
                <w:rFonts w:hint="eastAsia"/>
              </w:rPr>
              <w:t>纯水</w:t>
            </w:r>
            <w:r w:rsidRPr="00946C2F">
              <w:t>制备浓排水</w:t>
            </w:r>
          </w:p>
        </w:tc>
        <w:tc>
          <w:tcPr>
            <w:tcW w:w="1011" w:type="pct"/>
            <w:shd w:val="clear" w:color="auto" w:fill="auto"/>
            <w:vAlign w:val="center"/>
          </w:tcPr>
          <w:p w:rsidR="00CB7159" w:rsidRPr="00946C2F" w:rsidRDefault="00CB7159" w:rsidP="00CB7159">
            <w:pPr>
              <w:pStyle w:val="ab"/>
            </w:pPr>
            <w:r w:rsidRPr="00946C2F">
              <w:rPr>
                <w:rFonts w:hint="eastAsia"/>
              </w:rPr>
              <w:t>核定</w:t>
            </w:r>
            <w:r w:rsidRPr="00946C2F">
              <w:t>后约</w:t>
            </w:r>
            <w:r w:rsidR="00816C4A" w:rsidRPr="00946C2F">
              <w:t>8624.298</w:t>
            </w:r>
            <w:r w:rsidRPr="00946C2F">
              <w:rPr>
                <w:rFonts w:hint="eastAsia"/>
              </w:rPr>
              <w:t>t/a</w:t>
            </w:r>
          </w:p>
        </w:tc>
        <w:tc>
          <w:tcPr>
            <w:tcW w:w="2218" w:type="pct"/>
            <w:shd w:val="clear" w:color="auto" w:fill="auto"/>
            <w:vAlign w:val="center"/>
          </w:tcPr>
          <w:p w:rsidR="00CB7159" w:rsidRPr="00946C2F" w:rsidRDefault="00CB7159" w:rsidP="00CB7159">
            <w:pPr>
              <w:pStyle w:val="ab"/>
            </w:pPr>
            <w:r w:rsidRPr="00946C2F">
              <w:rPr>
                <w:rFonts w:hint="eastAsia"/>
              </w:rPr>
              <w:t>改扩建前尚未实施</w:t>
            </w:r>
            <w:r w:rsidRPr="00946C2F">
              <w:t>“</w:t>
            </w:r>
            <w:r w:rsidRPr="00946C2F">
              <w:rPr>
                <w:rFonts w:hint="eastAsia"/>
              </w:rPr>
              <w:t>雨污分流</w:t>
            </w:r>
            <w:r w:rsidRPr="00946C2F">
              <w:t>”</w:t>
            </w:r>
            <w:r w:rsidRPr="00946C2F">
              <w:rPr>
                <w:rFonts w:hint="eastAsia"/>
              </w:rPr>
              <w:t>改造，清下水和各类生产废水混合后</w:t>
            </w:r>
            <w:r w:rsidRPr="00946C2F">
              <w:t>送</w:t>
            </w:r>
            <w:r w:rsidRPr="00946C2F">
              <w:rPr>
                <w:rFonts w:hint="eastAsia"/>
              </w:rPr>
              <w:t>金湖县陈桥镇污水处理</w:t>
            </w:r>
            <w:r w:rsidRPr="00946C2F">
              <w:t>厂集中处理达标后外排</w:t>
            </w:r>
          </w:p>
        </w:tc>
      </w:tr>
      <w:tr w:rsidR="00CB7159" w:rsidRPr="00946C2F" w:rsidTr="00160350">
        <w:tc>
          <w:tcPr>
            <w:tcW w:w="486" w:type="pct"/>
            <w:vMerge/>
            <w:shd w:val="clear" w:color="auto" w:fill="auto"/>
            <w:vAlign w:val="center"/>
          </w:tcPr>
          <w:p w:rsidR="00CB7159" w:rsidRPr="00946C2F" w:rsidRDefault="00CB7159" w:rsidP="00CB7159">
            <w:pPr>
              <w:pStyle w:val="ab"/>
            </w:pPr>
          </w:p>
        </w:tc>
        <w:tc>
          <w:tcPr>
            <w:tcW w:w="517" w:type="pct"/>
            <w:vMerge/>
            <w:shd w:val="clear" w:color="auto" w:fill="auto"/>
            <w:vAlign w:val="center"/>
          </w:tcPr>
          <w:p w:rsidR="00CB7159" w:rsidRPr="00946C2F" w:rsidRDefault="00CB7159" w:rsidP="00CB7159">
            <w:pPr>
              <w:pStyle w:val="ab"/>
            </w:pPr>
          </w:p>
        </w:tc>
        <w:tc>
          <w:tcPr>
            <w:tcW w:w="768" w:type="pct"/>
            <w:shd w:val="clear" w:color="auto" w:fill="auto"/>
            <w:vAlign w:val="center"/>
          </w:tcPr>
          <w:p w:rsidR="00CB7159" w:rsidRPr="00946C2F" w:rsidRDefault="00CB7159" w:rsidP="00CB7159">
            <w:pPr>
              <w:pStyle w:val="ab"/>
            </w:pPr>
            <w:r w:rsidRPr="00946C2F">
              <w:rPr>
                <w:rFonts w:hint="eastAsia"/>
              </w:rPr>
              <w:t>车间</w:t>
            </w:r>
            <w:r w:rsidR="00816C4A" w:rsidRPr="00946C2F">
              <w:rPr>
                <w:rFonts w:hint="eastAsia"/>
              </w:rPr>
              <w:t>地面</w:t>
            </w:r>
            <w:r w:rsidRPr="00946C2F">
              <w:t>冲洗废水</w:t>
            </w:r>
          </w:p>
        </w:tc>
        <w:tc>
          <w:tcPr>
            <w:tcW w:w="1011" w:type="pct"/>
            <w:shd w:val="clear" w:color="auto" w:fill="auto"/>
            <w:vAlign w:val="center"/>
          </w:tcPr>
          <w:p w:rsidR="00CB7159" w:rsidRPr="00946C2F" w:rsidRDefault="00CB7159" w:rsidP="00816C4A">
            <w:pPr>
              <w:pStyle w:val="ab"/>
            </w:pPr>
            <w:r w:rsidRPr="00946C2F">
              <w:rPr>
                <w:rFonts w:hint="eastAsia"/>
              </w:rPr>
              <w:t>核定</w:t>
            </w:r>
            <w:r w:rsidRPr="00946C2F">
              <w:t>后约</w:t>
            </w:r>
            <w:r w:rsidR="00816C4A" w:rsidRPr="00946C2F">
              <w:t>338.64</w:t>
            </w:r>
            <w:r w:rsidRPr="00946C2F">
              <w:t>t</w:t>
            </w:r>
            <w:r w:rsidRPr="00946C2F">
              <w:rPr>
                <w:rFonts w:hint="eastAsia"/>
              </w:rPr>
              <w:t>/a</w:t>
            </w:r>
          </w:p>
        </w:tc>
        <w:tc>
          <w:tcPr>
            <w:tcW w:w="2218" w:type="pct"/>
            <w:vMerge w:val="restart"/>
            <w:shd w:val="clear" w:color="auto" w:fill="auto"/>
            <w:vAlign w:val="center"/>
          </w:tcPr>
          <w:p w:rsidR="00CB7159" w:rsidRPr="00946C2F" w:rsidRDefault="00CB7159" w:rsidP="00CB7159">
            <w:pPr>
              <w:pStyle w:val="ab"/>
            </w:pPr>
            <w:r w:rsidRPr="00946C2F">
              <w:rPr>
                <w:rFonts w:hint="eastAsia"/>
              </w:rPr>
              <w:t>收集混合</w:t>
            </w:r>
            <w:r w:rsidRPr="00946C2F">
              <w:t>后</w:t>
            </w:r>
            <w:r w:rsidRPr="00946C2F">
              <w:rPr>
                <w:rFonts w:hint="eastAsia"/>
              </w:rPr>
              <w:t>接管金湖县</w:t>
            </w:r>
            <w:r w:rsidRPr="00946C2F">
              <w:t>陈桥镇污水处理</w:t>
            </w:r>
            <w:r w:rsidRPr="00946C2F">
              <w:rPr>
                <w:rFonts w:hint="eastAsia"/>
              </w:rPr>
              <w:t>厂集中</w:t>
            </w:r>
            <w:r w:rsidRPr="00946C2F">
              <w:t>处理</w:t>
            </w:r>
            <w:r w:rsidRPr="00946C2F">
              <w:rPr>
                <w:rFonts w:hint="eastAsia"/>
              </w:rPr>
              <w:t>，尾水</w:t>
            </w:r>
            <w:r w:rsidRPr="00946C2F">
              <w:t>排入中心河。</w:t>
            </w:r>
          </w:p>
        </w:tc>
      </w:tr>
      <w:tr w:rsidR="00CB7159" w:rsidRPr="00946C2F" w:rsidTr="00160350">
        <w:tc>
          <w:tcPr>
            <w:tcW w:w="486" w:type="pct"/>
            <w:vMerge/>
            <w:shd w:val="clear" w:color="auto" w:fill="auto"/>
            <w:vAlign w:val="center"/>
          </w:tcPr>
          <w:p w:rsidR="00CB7159" w:rsidRPr="00946C2F" w:rsidRDefault="00CB7159" w:rsidP="00CB7159">
            <w:pPr>
              <w:pStyle w:val="ab"/>
            </w:pPr>
          </w:p>
        </w:tc>
        <w:tc>
          <w:tcPr>
            <w:tcW w:w="517" w:type="pct"/>
            <w:vMerge/>
            <w:shd w:val="clear" w:color="auto" w:fill="auto"/>
            <w:vAlign w:val="center"/>
          </w:tcPr>
          <w:p w:rsidR="00CB7159" w:rsidRPr="00946C2F" w:rsidRDefault="00CB7159" w:rsidP="00CB7159">
            <w:pPr>
              <w:pStyle w:val="ab"/>
            </w:pPr>
          </w:p>
        </w:tc>
        <w:tc>
          <w:tcPr>
            <w:tcW w:w="768" w:type="pct"/>
            <w:shd w:val="clear" w:color="auto" w:fill="auto"/>
            <w:vAlign w:val="center"/>
          </w:tcPr>
          <w:p w:rsidR="00CB7159" w:rsidRPr="00946C2F" w:rsidRDefault="00CB7159" w:rsidP="00CB7159">
            <w:pPr>
              <w:pStyle w:val="ab"/>
            </w:pPr>
            <w:r w:rsidRPr="00946C2F">
              <w:rPr>
                <w:rFonts w:hint="eastAsia"/>
              </w:rPr>
              <w:t>纯水</w:t>
            </w:r>
            <w:r w:rsidRPr="00946C2F">
              <w:t>制备反冲洗废水</w:t>
            </w:r>
          </w:p>
        </w:tc>
        <w:tc>
          <w:tcPr>
            <w:tcW w:w="1011" w:type="pct"/>
            <w:shd w:val="clear" w:color="auto" w:fill="auto"/>
            <w:vAlign w:val="center"/>
          </w:tcPr>
          <w:p w:rsidR="00CB7159" w:rsidRPr="00946C2F" w:rsidRDefault="00CB7159" w:rsidP="00CB7159">
            <w:pPr>
              <w:pStyle w:val="ab"/>
            </w:pPr>
            <w:r w:rsidRPr="00946C2F">
              <w:rPr>
                <w:rFonts w:hint="eastAsia"/>
              </w:rPr>
              <w:t>核定</w:t>
            </w:r>
            <w:r w:rsidRPr="00946C2F">
              <w:t>后约</w:t>
            </w:r>
            <w:r w:rsidRPr="00946C2F">
              <w:rPr>
                <w:rFonts w:hint="eastAsia"/>
              </w:rPr>
              <w:t>40</w:t>
            </w:r>
            <w:r w:rsidRPr="00946C2F">
              <w:t>t.a</w:t>
            </w:r>
          </w:p>
        </w:tc>
        <w:tc>
          <w:tcPr>
            <w:tcW w:w="2218" w:type="pct"/>
            <w:vMerge/>
            <w:shd w:val="clear" w:color="auto" w:fill="auto"/>
            <w:vAlign w:val="center"/>
          </w:tcPr>
          <w:p w:rsidR="00CB7159" w:rsidRPr="00946C2F" w:rsidRDefault="00CB7159" w:rsidP="00CB7159">
            <w:pPr>
              <w:pStyle w:val="ab"/>
            </w:pPr>
          </w:p>
        </w:tc>
      </w:tr>
      <w:tr w:rsidR="00CB7159" w:rsidRPr="00946C2F" w:rsidTr="00160350">
        <w:tc>
          <w:tcPr>
            <w:tcW w:w="486" w:type="pct"/>
            <w:vMerge/>
            <w:shd w:val="clear" w:color="auto" w:fill="auto"/>
            <w:vAlign w:val="center"/>
          </w:tcPr>
          <w:p w:rsidR="00CB7159" w:rsidRPr="00946C2F" w:rsidRDefault="00CB7159" w:rsidP="00CB7159">
            <w:pPr>
              <w:pStyle w:val="ab"/>
            </w:pPr>
          </w:p>
        </w:tc>
        <w:tc>
          <w:tcPr>
            <w:tcW w:w="517" w:type="pct"/>
            <w:vMerge/>
            <w:shd w:val="clear" w:color="auto" w:fill="auto"/>
            <w:vAlign w:val="center"/>
          </w:tcPr>
          <w:p w:rsidR="00CB7159" w:rsidRPr="00946C2F" w:rsidRDefault="00CB7159" w:rsidP="00CB7159">
            <w:pPr>
              <w:pStyle w:val="ab"/>
            </w:pPr>
          </w:p>
        </w:tc>
        <w:tc>
          <w:tcPr>
            <w:tcW w:w="768" w:type="pct"/>
            <w:shd w:val="clear" w:color="auto" w:fill="auto"/>
            <w:vAlign w:val="center"/>
          </w:tcPr>
          <w:p w:rsidR="00CB7159" w:rsidRPr="00946C2F" w:rsidRDefault="00CB7159" w:rsidP="00CB7159">
            <w:pPr>
              <w:pStyle w:val="ab"/>
            </w:pPr>
            <w:r w:rsidRPr="00946C2F">
              <w:rPr>
                <w:rFonts w:hint="eastAsia"/>
              </w:rPr>
              <w:t>废气</w:t>
            </w:r>
            <w:r w:rsidRPr="00946C2F">
              <w:t>处理强制排水</w:t>
            </w:r>
          </w:p>
        </w:tc>
        <w:tc>
          <w:tcPr>
            <w:tcW w:w="1011" w:type="pct"/>
            <w:shd w:val="clear" w:color="auto" w:fill="auto"/>
            <w:vAlign w:val="center"/>
          </w:tcPr>
          <w:p w:rsidR="00CB7159" w:rsidRPr="00946C2F" w:rsidRDefault="00CB7159" w:rsidP="00CB7159">
            <w:pPr>
              <w:pStyle w:val="ab"/>
            </w:pPr>
            <w:r w:rsidRPr="00946C2F">
              <w:rPr>
                <w:rFonts w:hint="eastAsia"/>
              </w:rPr>
              <w:t>核定</w:t>
            </w:r>
            <w:r w:rsidRPr="00946C2F">
              <w:t>后约</w:t>
            </w:r>
            <w:r w:rsidRPr="00946C2F">
              <w:rPr>
                <w:rFonts w:hint="eastAsia"/>
              </w:rPr>
              <w:t>57.6</w:t>
            </w:r>
            <w:r w:rsidRPr="00946C2F">
              <w:t>t</w:t>
            </w:r>
            <w:r w:rsidRPr="00946C2F">
              <w:rPr>
                <w:rFonts w:hint="eastAsia"/>
              </w:rPr>
              <w:t>/a</w:t>
            </w:r>
          </w:p>
        </w:tc>
        <w:tc>
          <w:tcPr>
            <w:tcW w:w="2218" w:type="pct"/>
            <w:vMerge/>
            <w:shd w:val="clear" w:color="auto" w:fill="auto"/>
            <w:vAlign w:val="center"/>
          </w:tcPr>
          <w:p w:rsidR="00CB7159" w:rsidRPr="00946C2F" w:rsidRDefault="00CB7159" w:rsidP="00CB7159">
            <w:pPr>
              <w:pStyle w:val="ab"/>
              <w:jc w:val="both"/>
              <w:rPr>
                <w:b/>
              </w:rPr>
            </w:pPr>
          </w:p>
        </w:tc>
      </w:tr>
      <w:tr w:rsidR="00CB7159" w:rsidRPr="00946C2F" w:rsidTr="00160350">
        <w:tc>
          <w:tcPr>
            <w:tcW w:w="486" w:type="pct"/>
            <w:vMerge/>
            <w:shd w:val="clear" w:color="auto" w:fill="auto"/>
            <w:vAlign w:val="center"/>
          </w:tcPr>
          <w:p w:rsidR="00CB7159" w:rsidRPr="00946C2F" w:rsidRDefault="00CB7159" w:rsidP="00CB7159">
            <w:pPr>
              <w:pStyle w:val="ab"/>
            </w:pPr>
          </w:p>
        </w:tc>
        <w:tc>
          <w:tcPr>
            <w:tcW w:w="517" w:type="pct"/>
            <w:vMerge/>
            <w:shd w:val="clear" w:color="auto" w:fill="auto"/>
            <w:vAlign w:val="center"/>
          </w:tcPr>
          <w:p w:rsidR="00CB7159" w:rsidRPr="00946C2F" w:rsidRDefault="00CB7159" w:rsidP="00CB7159">
            <w:pPr>
              <w:pStyle w:val="ab"/>
            </w:pPr>
          </w:p>
        </w:tc>
        <w:tc>
          <w:tcPr>
            <w:tcW w:w="768" w:type="pct"/>
            <w:shd w:val="clear" w:color="auto" w:fill="auto"/>
            <w:vAlign w:val="center"/>
          </w:tcPr>
          <w:p w:rsidR="00CB7159" w:rsidRPr="00946C2F" w:rsidRDefault="00CB7159" w:rsidP="00CB7159">
            <w:pPr>
              <w:pStyle w:val="ab"/>
            </w:pPr>
            <w:r w:rsidRPr="00946C2F">
              <w:rPr>
                <w:rFonts w:hint="eastAsia"/>
              </w:rPr>
              <w:t>生活</w:t>
            </w:r>
            <w:r w:rsidRPr="00946C2F">
              <w:t>污水</w:t>
            </w:r>
          </w:p>
        </w:tc>
        <w:tc>
          <w:tcPr>
            <w:tcW w:w="1011" w:type="pct"/>
            <w:shd w:val="clear" w:color="auto" w:fill="auto"/>
            <w:vAlign w:val="center"/>
          </w:tcPr>
          <w:p w:rsidR="00CB7159" w:rsidRPr="00946C2F" w:rsidRDefault="00CB7159" w:rsidP="00CB7159">
            <w:pPr>
              <w:pStyle w:val="ab"/>
              <w:rPr>
                <w:b/>
              </w:rPr>
            </w:pPr>
            <w:r w:rsidRPr="00946C2F">
              <w:rPr>
                <w:rFonts w:hint="eastAsia"/>
              </w:rPr>
              <w:t>核定</w:t>
            </w:r>
            <w:r w:rsidRPr="00946C2F">
              <w:t>后约</w:t>
            </w:r>
            <w:r w:rsidRPr="00946C2F">
              <w:rPr>
                <w:rFonts w:hint="eastAsia"/>
              </w:rPr>
              <w:t>2880t/a</w:t>
            </w:r>
          </w:p>
        </w:tc>
        <w:tc>
          <w:tcPr>
            <w:tcW w:w="2218" w:type="pct"/>
            <w:shd w:val="clear" w:color="auto" w:fill="auto"/>
            <w:vAlign w:val="center"/>
          </w:tcPr>
          <w:p w:rsidR="00CB7159" w:rsidRPr="00946C2F" w:rsidRDefault="00CB7159" w:rsidP="00CB7159">
            <w:pPr>
              <w:pStyle w:val="ab"/>
            </w:pPr>
            <w:r w:rsidRPr="00946C2F">
              <w:t>经化粪池预处理后</w:t>
            </w:r>
            <w:r w:rsidRPr="00946C2F">
              <w:rPr>
                <w:rFonts w:hint="eastAsia"/>
              </w:rPr>
              <w:t>接管金湖县</w:t>
            </w:r>
            <w:r w:rsidRPr="00946C2F">
              <w:t>陈桥镇污水处理</w:t>
            </w:r>
            <w:r w:rsidRPr="00946C2F">
              <w:rPr>
                <w:rFonts w:hint="eastAsia"/>
              </w:rPr>
              <w:t>厂集中</w:t>
            </w:r>
            <w:r w:rsidRPr="00946C2F">
              <w:t>处理</w:t>
            </w:r>
            <w:r w:rsidRPr="00946C2F">
              <w:rPr>
                <w:rFonts w:hint="eastAsia"/>
              </w:rPr>
              <w:t>，尾水</w:t>
            </w:r>
            <w:r w:rsidRPr="00946C2F">
              <w:t>排入中心河。</w:t>
            </w:r>
          </w:p>
        </w:tc>
      </w:tr>
      <w:tr w:rsidR="00CB7159" w:rsidRPr="00946C2F" w:rsidTr="00160350">
        <w:tc>
          <w:tcPr>
            <w:tcW w:w="486" w:type="pct"/>
            <w:vMerge/>
            <w:shd w:val="clear" w:color="auto" w:fill="auto"/>
            <w:vAlign w:val="center"/>
          </w:tcPr>
          <w:p w:rsidR="00CB7159" w:rsidRPr="00946C2F" w:rsidRDefault="00CB7159" w:rsidP="00CB7159">
            <w:pPr>
              <w:pStyle w:val="ab"/>
            </w:pPr>
          </w:p>
        </w:tc>
        <w:tc>
          <w:tcPr>
            <w:tcW w:w="517" w:type="pct"/>
            <w:vMerge w:val="restart"/>
            <w:shd w:val="clear" w:color="auto" w:fill="auto"/>
            <w:vAlign w:val="center"/>
          </w:tcPr>
          <w:p w:rsidR="00CB7159" w:rsidRPr="00946C2F" w:rsidRDefault="00CB7159" w:rsidP="00CB7159">
            <w:pPr>
              <w:pStyle w:val="ab"/>
            </w:pPr>
            <w:r w:rsidRPr="00946C2F">
              <w:t>固废处理</w:t>
            </w:r>
          </w:p>
        </w:tc>
        <w:tc>
          <w:tcPr>
            <w:tcW w:w="768" w:type="pct"/>
            <w:vMerge w:val="restart"/>
            <w:shd w:val="clear" w:color="auto" w:fill="auto"/>
            <w:vAlign w:val="center"/>
          </w:tcPr>
          <w:p w:rsidR="00CB7159" w:rsidRPr="00946C2F" w:rsidRDefault="00CB7159" w:rsidP="00CB7159">
            <w:pPr>
              <w:pStyle w:val="ab"/>
            </w:pPr>
            <w:r w:rsidRPr="00946C2F">
              <w:t>工业固废</w:t>
            </w:r>
          </w:p>
        </w:tc>
        <w:tc>
          <w:tcPr>
            <w:tcW w:w="1011" w:type="pct"/>
            <w:shd w:val="clear" w:color="auto" w:fill="auto"/>
            <w:vAlign w:val="center"/>
          </w:tcPr>
          <w:p w:rsidR="00CB7159" w:rsidRPr="00946C2F" w:rsidRDefault="00CB7159" w:rsidP="00CB7159">
            <w:pPr>
              <w:pStyle w:val="ab"/>
            </w:pPr>
            <w:r w:rsidRPr="00946C2F">
              <w:rPr>
                <w:rFonts w:hint="eastAsia"/>
              </w:rPr>
              <w:t>84</w:t>
            </w:r>
            <w:r w:rsidRPr="00946C2F">
              <w:rPr>
                <w:rFonts w:hint="eastAsia"/>
              </w:rPr>
              <w:t>消毒液</w:t>
            </w:r>
            <w:r w:rsidRPr="00946C2F">
              <w:t>沉淀</w:t>
            </w:r>
            <w:r w:rsidRPr="00946C2F">
              <w:rPr>
                <w:rFonts w:hint="eastAsia"/>
              </w:rPr>
              <w:t>残渣</w:t>
            </w:r>
            <w:r w:rsidRPr="00946C2F">
              <w:rPr>
                <w:rFonts w:hint="eastAsia"/>
              </w:rPr>
              <w:t>96.429</w:t>
            </w:r>
            <w:r w:rsidRPr="00946C2F">
              <w:t>t/a</w:t>
            </w:r>
          </w:p>
        </w:tc>
        <w:tc>
          <w:tcPr>
            <w:tcW w:w="2218" w:type="pct"/>
            <w:shd w:val="clear" w:color="auto" w:fill="auto"/>
            <w:vAlign w:val="center"/>
          </w:tcPr>
          <w:p w:rsidR="00CB7159" w:rsidRPr="00946C2F" w:rsidRDefault="00CB7159" w:rsidP="00CB7159">
            <w:pPr>
              <w:pStyle w:val="ab"/>
            </w:pPr>
            <w:r w:rsidRPr="00946C2F">
              <w:rPr>
                <w:rFonts w:hint="eastAsia"/>
              </w:rPr>
              <w:t>厂内活化</w:t>
            </w:r>
            <w:r w:rsidRPr="00946C2F">
              <w:t>回用</w:t>
            </w:r>
          </w:p>
        </w:tc>
      </w:tr>
      <w:tr w:rsidR="00CB7159" w:rsidRPr="00946C2F" w:rsidTr="00160350">
        <w:tc>
          <w:tcPr>
            <w:tcW w:w="486" w:type="pct"/>
            <w:vMerge/>
            <w:shd w:val="clear" w:color="auto" w:fill="auto"/>
            <w:vAlign w:val="center"/>
          </w:tcPr>
          <w:p w:rsidR="00CB7159" w:rsidRPr="00946C2F" w:rsidRDefault="00CB7159" w:rsidP="00CB7159">
            <w:pPr>
              <w:pStyle w:val="ab"/>
            </w:pPr>
          </w:p>
        </w:tc>
        <w:tc>
          <w:tcPr>
            <w:tcW w:w="517" w:type="pct"/>
            <w:vMerge/>
            <w:shd w:val="clear" w:color="auto" w:fill="auto"/>
            <w:vAlign w:val="center"/>
          </w:tcPr>
          <w:p w:rsidR="00CB7159" w:rsidRPr="00946C2F" w:rsidRDefault="00CB7159" w:rsidP="00CB7159">
            <w:pPr>
              <w:pStyle w:val="ab"/>
            </w:pPr>
          </w:p>
        </w:tc>
        <w:tc>
          <w:tcPr>
            <w:tcW w:w="768" w:type="pct"/>
            <w:vMerge/>
            <w:shd w:val="clear" w:color="auto" w:fill="auto"/>
            <w:vAlign w:val="center"/>
          </w:tcPr>
          <w:p w:rsidR="00CB7159" w:rsidRPr="00946C2F" w:rsidRDefault="00CB7159" w:rsidP="00CB7159">
            <w:pPr>
              <w:pStyle w:val="ab"/>
            </w:pPr>
          </w:p>
        </w:tc>
        <w:tc>
          <w:tcPr>
            <w:tcW w:w="1011" w:type="pct"/>
            <w:shd w:val="clear" w:color="auto" w:fill="auto"/>
            <w:vAlign w:val="center"/>
          </w:tcPr>
          <w:p w:rsidR="00CB7159" w:rsidRPr="00946C2F" w:rsidRDefault="00CB7159" w:rsidP="00CB7159">
            <w:pPr>
              <w:pStyle w:val="ab"/>
            </w:pPr>
            <w:r w:rsidRPr="00946C2F">
              <w:rPr>
                <w:rFonts w:hint="eastAsia"/>
              </w:rPr>
              <w:t>煤</w:t>
            </w:r>
            <w:r w:rsidRPr="00946C2F">
              <w:t>灰渣</w:t>
            </w:r>
            <w:r w:rsidRPr="00946C2F">
              <w:rPr>
                <w:rFonts w:hint="eastAsia"/>
              </w:rPr>
              <w:t>45</w:t>
            </w:r>
            <w:r w:rsidRPr="00946C2F">
              <w:t>t/a</w:t>
            </w:r>
          </w:p>
        </w:tc>
        <w:tc>
          <w:tcPr>
            <w:tcW w:w="2218" w:type="pct"/>
            <w:vMerge w:val="restart"/>
            <w:shd w:val="clear" w:color="auto" w:fill="auto"/>
            <w:vAlign w:val="center"/>
          </w:tcPr>
          <w:p w:rsidR="00CB7159" w:rsidRPr="00946C2F" w:rsidRDefault="00CB7159" w:rsidP="00CB7159">
            <w:pPr>
              <w:pStyle w:val="ab"/>
            </w:pPr>
            <w:r w:rsidRPr="00946C2F">
              <w:rPr>
                <w:rFonts w:hint="eastAsia"/>
              </w:rPr>
              <w:t>外售鸿发</w:t>
            </w:r>
            <w:r w:rsidRPr="00946C2F">
              <w:t>建材综合利用</w:t>
            </w:r>
          </w:p>
        </w:tc>
      </w:tr>
      <w:tr w:rsidR="00CB7159" w:rsidRPr="00946C2F" w:rsidTr="00160350">
        <w:tc>
          <w:tcPr>
            <w:tcW w:w="486" w:type="pct"/>
            <w:vMerge/>
            <w:shd w:val="clear" w:color="auto" w:fill="auto"/>
            <w:vAlign w:val="center"/>
          </w:tcPr>
          <w:p w:rsidR="00CB7159" w:rsidRPr="00946C2F" w:rsidRDefault="00CB7159" w:rsidP="00CB7159">
            <w:pPr>
              <w:pStyle w:val="ab"/>
            </w:pPr>
          </w:p>
        </w:tc>
        <w:tc>
          <w:tcPr>
            <w:tcW w:w="517" w:type="pct"/>
            <w:vMerge/>
            <w:shd w:val="clear" w:color="auto" w:fill="auto"/>
            <w:vAlign w:val="center"/>
          </w:tcPr>
          <w:p w:rsidR="00CB7159" w:rsidRPr="00946C2F" w:rsidRDefault="00CB7159" w:rsidP="00CB7159">
            <w:pPr>
              <w:pStyle w:val="ab"/>
            </w:pPr>
          </w:p>
        </w:tc>
        <w:tc>
          <w:tcPr>
            <w:tcW w:w="768" w:type="pct"/>
            <w:vMerge/>
            <w:shd w:val="clear" w:color="auto" w:fill="auto"/>
            <w:vAlign w:val="center"/>
          </w:tcPr>
          <w:p w:rsidR="00CB7159" w:rsidRPr="00946C2F" w:rsidRDefault="00CB7159" w:rsidP="00CB7159">
            <w:pPr>
              <w:pStyle w:val="ab"/>
            </w:pPr>
          </w:p>
        </w:tc>
        <w:tc>
          <w:tcPr>
            <w:tcW w:w="1011" w:type="pct"/>
            <w:shd w:val="clear" w:color="auto" w:fill="auto"/>
            <w:vAlign w:val="center"/>
          </w:tcPr>
          <w:p w:rsidR="00CB7159" w:rsidRPr="00946C2F" w:rsidRDefault="00CB7159" w:rsidP="00CB7159">
            <w:pPr>
              <w:pStyle w:val="ab"/>
            </w:pPr>
            <w:r w:rsidRPr="00946C2F">
              <w:rPr>
                <w:rFonts w:hint="eastAsia"/>
              </w:rPr>
              <w:t>废气</w:t>
            </w:r>
            <w:r w:rsidRPr="00946C2F">
              <w:t>处理废水沉淀物</w:t>
            </w:r>
            <w:r w:rsidRPr="00946C2F">
              <w:rPr>
                <w:rFonts w:hint="eastAsia"/>
              </w:rPr>
              <w:t>4.082</w:t>
            </w:r>
            <w:r w:rsidRPr="00946C2F">
              <w:t>t/a</w:t>
            </w:r>
          </w:p>
        </w:tc>
        <w:tc>
          <w:tcPr>
            <w:tcW w:w="2218" w:type="pct"/>
            <w:vMerge/>
            <w:shd w:val="clear" w:color="auto" w:fill="auto"/>
            <w:vAlign w:val="center"/>
          </w:tcPr>
          <w:p w:rsidR="00CB7159" w:rsidRPr="00946C2F" w:rsidRDefault="00CB7159" w:rsidP="00CB7159">
            <w:pPr>
              <w:pStyle w:val="ab"/>
            </w:pPr>
          </w:p>
        </w:tc>
      </w:tr>
      <w:tr w:rsidR="00CB7159" w:rsidRPr="00946C2F" w:rsidTr="00160350">
        <w:tc>
          <w:tcPr>
            <w:tcW w:w="486" w:type="pct"/>
            <w:vMerge/>
            <w:shd w:val="clear" w:color="auto" w:fill="auto"/>
            <w:vAlign w:val="center"/>
          </w:tcPr>
          <w:p w:rsidR="00CB7159" w:rsidRPr="00946C2F" w:rsidRDefault="00CB7159" w:rsidP="00CB7159">
            <w:pPr>
              <w:pStyle w:val="ab"/>
            </w:pPr>
          </w:p>
        </w:tc>
        <w:tc>
          <w:tcPr>
            <w:tcW w:w="517" w:type="pct"/>
            <w:vMerge/>
            <w:shd w:val="clear" w:color="auto" w:fill="auto"/>
            <w:vAlign w:val="center"/>
          </w:tcPr>
          <w:p w:rsidR="00CB7159" w:rsidRPr="00946C2F" w:rsidRDefault="00CB7159" w:rsidP="00CB7159">
            <w:pPr>
              <w:pStyle w:val="ab"/>
            </w:pPr>
          </w:p>
        </w:tc>
        <w:tc>
          <w:tcPr>
            <w:tcW w:w="768" w:type="pct"/>
            <w:vMerge/>
            <w:shd w:val="clear" w:color="auto" w:fill="auto"/>
            <w:vAlign w:val="center"/>
          </w:tcPr>
          <w:p w:rsidR="00CB7159" w:rsidRPr="00946C2F" w:rsidRDefault="00CB7159" w:rsidP="00CB7159">
            <w:pPr>
              <w:pStyle w:val="ab"/>
            </w:pPr>
          </w:p>
        </w:tc>
        <w:tc>
          <w:tcPr>
            <w:tcW w:w="1011" w:type="pct"/>
            <w:shd w:val="clear" w:color="auto" w:fill="auto"/>
            <w:vAlign w:val="center"/>
          </w:tcPr>
          <w:p w:rsidR="00CB7159" w:rsidRPr="00946C2F" w:rsidRDefault="00CB7159" w:rsidP="00CB7159">
            <w:pPr>
              <w:pStyle w:val="ab"/>
            </w:pPr>
            <w:r w:rsidRPr="00946C2F">
              <w:rPr>
                <w:rFonts w:hint="eastAsia"/>
              </w:rPr>
              <w:t>废包装</w:t>
            </w:r>
            <w:r w:rsidRPr="00946C2F">
              <w:t>桶</w:t>
            </w:r>
          </w:p>
        </w:tc>
        <w:tc>
          <w:tcPr>
            <w:tcW w:w="2218" w:type="pct"/>
            <w:shd w:val="clear" w:color="auto" w:fill="auto"/>
            <w:vAlign w:val="center"/>
          </w:tcPr>
          <w:p w:rsidR="00CB7159" w:rsidRPr="00946C2F" w:rsidRDefault="00CB7159" w:rsidP="00CB7159">
            <w:pPr>
              <w:pStyle w:val="ab"/>
            </w:pPr>
            <w:r w:rsidRPr="00946C2F">
              <w:rPr>
                <w:rFonts w:hint="eastAsia"/>
              </w:rPr>
              <w:t>原厂家</w:t>
            </w:r>
            <w:r w:rsidRPr="00946C2F">
              <w:t>回收</w:t>
            </w:r>
          </w:p>
        </w:tc>
      </w:tr>
      <w:tr w:rsidR="00CB7159" w:rsidRPr="00946C2F" w:rsidTr="00160350">
        <w:tc>
          <w:tcPr>
            <w:tcW w:w="486" w:type="pct"/>
            <w:vMerge/>
            <w:shd w:val="clear" w:color="auto" w:fill="auto"/>
            <w:vAlign w:val="center"/>
          </w:tcPr>
          <w:p w:rsidR="00CB7159" w:rsidRPr="00946C2F" w:rsidRDefault="00CB7159" w:rsidP="00CB7159">
            <w:pPr>
              <w:pStyle w:val="ab"/>
            </w:pPr>
          </w:p>
        </w:tc>
        <w:tc>
          <w:tcPr>
            <w:tcW w:w="517" w:type="pct"/>
            <w:vMerge/>
            <w:shd w:val="clear" w:color="auto" w:fill="auto"/>
            <w:vAlign w:val="center"/>
          </w:tcPr>
          <w:p w:rsidR="00CB7159" w:rsidRPr="00946C2F" w:rsidRDefault="00CB7159" w:rsidP="00CB7159">
            <w:pPr>
              <w:pStyle w:val="ab"/>
            </w:pPr>
          </w:p>
        </w:tc>
        <w:tc>
          <w:tcPr>
            <w:tcW w:w="768" w:type="pct"/>
            <w:shd w:val="clear" w:color="auto" w:fill="auto"/>
            <w:vAlign w:val="center"/>
          </w:tcPr>
          <w:p w:rsidR="00CB7159" w:rsidRPr="00946C2F" w:rsidRDefault="00CB7159" w:rsidP="00CB7159">
            <w:pPr>
              <w:pStyle w:val="ab"/>
            </w:pPr>
            <w:r w:rsidRPr="00946C2F">
              <w:t>生活垃圾</w:t>
            </w:r>
          </w:p>
        </w:tc>
        <w:tc>
          <w:tcPr>
            <w:tcW w:w="1011" w:type="pct"/>
            <w:shd w:val="clear" w:color="auto" w:fill="auto"/>
            <w:vAlign w:val="center"/>
          </w:tcPr>
          <w:p w:rsidR="00CB7159" w:rsidRPr="00946C2F" w:rsidRDefault="00CB7159" w:rsidP="00CB7159">
            <w:pPr>
              <w:pStyle w:val="ab"/>
            </w:pPr>
            <w:r w:rsidRPr="00946C2F">
              <w:t>30t/a</w:t>
            </w:r>
          </w:p>
        </w:tc>
        <w:tc>
          <w:tcPr>
            <w:tcW w:w="2218" w:type="pct"/>
            <w:shd w:val="clear" w:color="auto" w:fill="auto"/>
            <w:vAlign w:val="center"/>
          </w:tcPr>
          <w:p w:rsidR="00CB7159" w:rsidRPr="00946C2F" w:rsidRDefault="00CB7159" w:rsidP="00CB7159">
            <w:pPr>
              <w:pStyle w:val="ab"/>
            </w:pPr>
            <w:r w:rsidRPr="00946C2F">
              <w:t>环卫部门定期清运</w:t>
            </w:r>
          </w:p>
        </w:tc>
      </w:tr>
    </w:tbl>
    <w:p w:rsidR="00735C80" w:rsidRPr="00946C2F" w:rsidRDefault="00735C80" w:rsidP="00735C80">
      <w:pPr>
        <w:pStyle w:val="a3"/>
        <w:ind w:firstLine="560"/>
      </w:pPr>
      <w:r w:rsidRPr="00946C2F">
        <w:rPr>
          <w:rFonts w:hint="eastAsia"/>
        </w:rPr>
        <w:t>现有</w:t>
      </w:r>
      <w:r w:rsidRPr="00946C2F">
        <w:t>项目</w:t>
      </w:r>
      <w:r w:rsidR="00417862" w:rsidRPr="00946C2F">
        <w:t>蒸汽平衡见图</w:t>
      </w:r>
      <w:r w:rsidR="00417862" w:rsidRPr="00946C2F">
        <w:rPr>
          <w:rFonts w:hint="eastAsia"/>
        </w:rPr>
        <w:t>3.1.4-</w:t>
      </w:r>
      <w:r w:rsidR="00417862" w:rsidRPr="00946C2F">
        <w:t>1</w:t>
      </w:r>
      <w:r w:rsidR="00417862" w:rsidRPr="00946C2F">
        <w:rPr>
          <w:rFonts w:hint="eastAsia"/>
        </w:rPr>
        <w:t>，</w:t>
      </w:r>
      <w:r w:rsidR="00417862" w:rsidRPr="00946C2F">
        <w:t>现有项目</w:t>
      </w:r>
      <w:r w:rsidRPr="00946C2F">
        <w:t>水平衡见图</w:t>
      </w:r>
      <w:r w:rsidRPr="00946C2F">
        <w:rPr>
          <w:rFonts w:hint="eastAsia"/>
        </w:rPr>
        <w:t>3.1.</w:t>
      </w:r>
      <w:r w:rsidR="0078434B" w:rsidRPr="00946C2F">
        <w:t>4</w:t>
      </w:r>
      <w:r w:rsidR="00417862" w:rsidRPr="00946C2F">
        <w:rPr>
          <w:rFonts w:hint="eastAsia"/>
        </w:rPr>
        <w:t>-</w:t>
      </w:r>
      <w:r w:rsidR="00417862" w:rsidRPr="00946C2F">
        <w:t>2</w:t>
      </w:r>
      <w:r w:rsidRPr="00946C2F">
        <w:rPr>
          <w:rFonts w:hint="eastAsia"/>
        </w:rPr>
        <w:t>。</w:t>
      </w:r>
    </w:p>
    <w:p w:rsidR="00816C4A" w:rsidRPr="00946C2F" w:rsidRDefault="00816C4A" w:rsidP="00735C80">
      <w:pPr>
        <w:pStyle w:val="a3"/>
        <w:ind w:firstLine="560"/>
      </w:pPr>
    </w:p>
    <w:p w:rsidR="00417862" w:rsidRPr="00946C2F" w:rsidRDefault="00417862" w:rsidP="00735C80">
      <w:pPr>
        <w:pStyle w:val="a3"/>
        <w:ind w:firstLine="560"/>
      </w:pPr>
    </w:p>
    <w:p w:rsidR="00417862" w:rsidRPr="00946C2F" w:rsidRDefault="00081161" w:rsidP="00735C80">
      <w:pPr>
        <w:pStyle w:val="a3"/>
        <w:ind w:firstLine="560"/>
      </w:pPr>
      <w:r>
        <w:rPr>
          <w:noProof/>
        </w:rPr>
        <w:lastRenderedPageBreak/>
        <w:object w:dxaOrig="1440" w:dyaOrig="1440">
          <v:shape id="_x0000_s1704" type="#_x0000_t75" style="position:absolute;left:0;text-align:left;margin-left:51.8pt;margin-top:-10.4pt;width:308.2pt;height:161.9pt;z-index:251668992">
            <v:imagedata r:id="rId26" o:title="" croptop="14765f" cropbottom="30383f" cropleft="13455f" cropright="39823f"/>
          </v:shape>
          <o:OLEObject Type="Embed" ProgID="AutoCAD.Drawing.20" ShapeID="_x0000_s1704" DrawAspect="Content" ObjectID="_1543217663" r:id="rId27"/>
        </w:object>
      </w:r>
    </w:p>
    <w:p w:rsidR="00417862" w:rsidRPr="00946C2F" w:rsidRDefault="00417862" w:rsidP="00735C80">
      <w:pPr>
        <w:pStyle w:val="a3"/>
        <w:ind w:firstLine="560"/>
      </w:pPr>
    </w:p>
    <w:p w:rsidR="00417862" w:rsidRPr="00946C2F" w:rsidRDefault="00417862" w:rsidP="00735C80">
      <w:pPr>
        <w:pStyle w:val="a3"/>
        <w:ind w:firstLine="560"/>
      </w:pPr>
    </w:p>
    <w:p w:rsidR="00417862" w:rsidRPr="00946C2F" w:rsidRDefault="00417862" w:rsidP="00735C80">
      <w:pPr>
        <w:pStyle w:val="a3"/>
        <w:ind w:firstLine="560"/>
      </w:pPr>
    </w:p>
    <w:p w:rsidR="00735C80" w:rsidRPr="00946C2F" w:rsidRDefault="00735C80" w:rsidP="00735C80">
      <w:pPr>
        <w:pStyle w:val="a3"/>
        <w:ind w:firstLine="560"/>
      </w:pPr>
    </w:p>
    <w:p w:rsidR="00417862" w:rsidRPr="00946C2F" w:rsidRDefault="00417862" w:rsidP="00735C80">
      <w:pPr>
        <w:pStyle w:val="a3"/>
        <w:ind w:firstLine="560"/>
      </w:pPr>
    </w:p>
    <w:p w:rsidR="00417862" w:rsidRPr="00946C2F" w:rsidRDefault="00417862" w:rsidP="00417862">
      <w:pPr>
        <w:pStyle w:val="aa"/>
        <w:spacing w:before="62" w:after="62"/>
      </w:pPr>
      <w:r w:rsidRPr="00946C2F">
        <w:rPr>
          <w:rFonts w:hint="eastAsia"/>
        </w:rPr>
        <w:t>图</w:t>
      </w:r>
      <w:r w:rsidRPr="00946C2F">
        <w:rPr>
          <w:rFonts w:hint="eastAsia"/>
        </w:rPr>
        <w:t>3.1.</w:t>
      </w:r>
      <w:r w:rsidRPr="00946C2F">
        <w:t>4</w:t>
      </w:r>
      <w:r w:rsidRPr="00946C2F">
        <w:rPr>
          <w:rFonts w:hint="eastAsia"/>
        </w:rPr>
        <w:t>-</w:t>
      </w:r>
      <w:r w:rsidRPr="00946C2F">
        <w:t>1</w:t>
      </w:r>
      <w:r w:rsidRPr="00946C2F">
        <w:rPr>
          <w:rFonts w:hint="eastAsia"/>
        </w:rPr>
        <w:t xml:space="preserve">  </w:t>
      </w:r>
      <w:r w:rsidRPr="00946C2F">
        <w:rPr>
          <w:rFonts w:hint="eastAsia"/>
        </w:rPr>
        <w:t>现有</w:t>
      </w:r>
      <w:r w:rsidRPr="00946C2F">
        <w:t>项目</w:t>
      </w:r>
      <w:r w:rsidRPr="00946C2F">
        <w:rPr>
          <w:rFonts w:hint="eastAsia"/>
        </w:rPr>
        <w:t>蒸汽</w:t>
      </w:r>
      <w:r w:rsidRPr="00946C2F">
        <w:t>平衡图</w:t>
      </w:r>
    </w:p>
    <w:p w:rsidR="00417862" w:rsidRPr="00946C2F" w:rsidRDefault="00417862" w:rsidP="00735C80">
      <w:pPr>
        <w:pStyle w:val="a3"/>
        <w:ind w:firstLine="560"/>
      </w:pPr>
    </w:p>
    <w:p w:rsidR="00417862" w:rsidRPr="00946C2F" w:rsidRDefault="00417862" w:rsidP="00735C80">
      <w:pPr>
        <w:pStyle w:val="a3"/>
        <w:ind w:firstLine="560"/>
      </w:pPr>
    </w:p>
    <w:p w:rsidR="00417862" w:rsidRPr="00946C2F" w:rsidRDefault="00417862" w:rsidP="00735C80">
      <w:pPr>
        <w:pStyle w:val="a3"/>
        <w:ind w:firstLine="560"/>
      </w:pPr>
    </w:p>
    <w:p w:rsidR="00417862" w:rsidRPr="00946C2F" w:rsidRDefault="00417862" w:rsidP="00735C80">
      <w:pPr>
        <w:pStyle w:val="a3"/>
        <w:ind w:firstLine="560"/>
        <w:sectPr w:rsidR="00417862" w:rsidRPr="00946C2F" w:rsidSect="00472DA2">
          <w:headerReference w:type="even" r:id="rId28"/>
          <w:headerReference w:type="default" r:id="rId29"/>
          <w:pgSz w:w="11906" w:h="16838"/>
          <w:pgMar w:top="1440" w:right="1281" w:bottom="1440" w:left="1440" w:header="851" w:footer="992" w:gutter="0"/>
          <w:cols w:space="425"/>
          <w:docGrid w:type="lines" w:linePitch="312"/>
        </w:sectPr>
      </w:pPr>
    </w:p>
    <w:p w:rsidR="00C75CC3" w:rsidRPr="00946C2F" w:rsidRDefault="00081161" w:rsidP="00735C80">
      <w:pPr>
        <w:pStyle w:val="a3"/>
        <w:ind w:firstLine="560"/>
      </w:pPr>
      <w:r>
        <w:rPr>
          <w:noProof/>
        </w:rPr>
        <w:lastRenderedPageBreak/>
        <w:object w:dxaOrig="1440" w:dyaOrig="1440">
          <v:shape id="_x0000_s1698" type="#_x0000_t75" style="position:absolute;left:0;text-align:left;margin-left:.05pt;margin-top:21pt;width:698.95pt;height:205.25pt;z-index:251663872">
            <v:imagedata r:id="rId30" o:title="" croptop="17762f" cropbottom="33579f" cropleft="14697f" cropright="31366f"/>
          </v:shape>
          <o:OLEObject Type="Embed" ProgID="AutoCAD.Drawing.20" ShapeID="_x0000_s1698" DrawAspect="Content" ObjectID="_1543217664" r:id="rId31"/>
        </w:object>
      </w:r>
    </w:p>
    <w:p w:rsidR="00735C80" w:rsidRPr="00946C2F" w:rsidRDefault="00735C80" w:rsidP="00735C80">
      <w:pPr>
        <w:pStyle w:val="a3"/>
        <w:ind w:firstLine="560"/>
      </w:pPr>
    </w:p>
    <w:p w:rsidR="00A94F9B" w:rsidRPr="00946C2F" w:rsidRDefault="00A94F9B" w:rsidP="00735C80">
      <w:pPr>
        <w:pStyle w:val="a3"/>
        <w:ind w:firstLine="560"/>
      </w:pPr>
    </w:p>
    <w:p w:rsidR="00A94F9B" w:rsidRPr="00946C2F" w:rsidRDefault="00A94F9B" w:rsidP="00735C80">
      <w:pPr>
        <w:pStyle w:val="a3"/>
        <w:ind w:firstLine="560"/>
      </w:pPr>
    </w:p>
    <w:p w:rsidR="00735C80" w:rsidRPr="00946C2F" w:rsidRDefault="00735C80" w:rsidP="00735C80">
      <w:pPr>
        <w:pStyle w:val="a3"/>
        <w:ind w:firstLine="560"/>
      </w:pPr>
    </w:p>
    <w:p w:rsidR="00735C80" w:rsidRPr="00946C2F" w:rsidRDefault="00735C80" w:rsidP="00735C80">
      <w:pPr>
        <w:pStyle w:val="a3"/>
        <w:ind w:firstLine="560"/>
      </w:pPr>
    </w:p>
    <w:p w:rsidR="00735C80" w:rsidRPr="00946C2F" w:rsidRDefault="00735C80" w:rsidP="00735C80">
      <w:pPr>
        <w:pStyle w:val="a3"/>
        <w:ind w:firstLine="560"/>
      </w:pPr>
    </w:p>
    <w:p w:rsidR="00C75CC3" w:rsidRPr="00946C2F" w:rsidRDefault="00C75CC3" w:rsidP="00735C80">
      <w:pPr>
        <w:pStyle w:val="a3"/>
        <w:ind w:firstLine="560"/>
      </w:pPr>
    </w:p>
    <w:p w:rsidR="00C75CC3" w:rsidRPr="00946C2F" w:rsidRDefault="00C75CC3" w:rsidP="00735C80">
      <w:pPr>
        <w:pStyle w:val="a3"/>
        <w:ind w:firstLine="560"/>
      </w:pPr>
    </w:p>
    <w:p w:rsidR="00C75CC3" w:rsidRPr="00946C2F" w:rsidRDefault="00C75CC3" w:rsidP="00C75CC3">
      <w:pPr>
        <w:pStyle w:val="aa"/>
        <w:spacing w:before="62" w:after="62"/>
      </w:pPr>
      <w:r w:rsidRPr="00946C2F">
        <w:rPr>
          <w:rFonts w:hint="eastAsia"/>
        </w:rPr>
        <w:t>图</w:t>
      </w:r>
      <w:r w:rsidRPr="00946C2F">
        <w:rPr>
          <w:rFonts w:hint="eastAsia"/>
        </w:rPr>
        <w:t>3.1.</w:t>
      </w:r>
      <w:r w:rsidR="0078434B" w:rsidRPr="00946C2F">
        <w:t>4</w:t>
      </w:r>
      <w:r w:rsidR="00417862" w:rsidRPr="00946C2F">
        <w:rPr>
          <w:rFonts w:hint="eastAsia"/>
        </w:rPr>
        <w:t>-</w:t>
      </w:r>
      <w:r w:rsidR="00417862" w:rsidRPr="00946C2F">
        <w:t>2</w:t>
      </w:r>
      <w:r w:rsidRPr="00946C2F">
        <w:rPr>
          <w:rFonts w:hint="eastAsia"/>
        </w:rPr>
        <w:t xml:space="preserve">  </w:t>
      </w:r>
      <w:r w:rsidRPr="00946C2F">
        <w:rPr>
          <w:rFonts w:hint="eastAsia"/>
        </w:rPr>
        <w:t>现有</w:t>
      </w:r>
      <w:r w:rsidRPr="00946C2F">
        <w:t>项目水平衡图</w:t>
      </w:r>
    </w:p>
    <w:p w:rsidR="00C75CC3" w:rsidRPr="00946C2F" w:rsidRDefault="00C75CC3" w:rsidP="00735C80">
      <w:pPr>
        <w:pStyle w:val="a3"/>
        <w:ind w:firstLine="560"/>
      </w:pPr>
    </w:p>
    <w:p w:rsidR="00C75CC3" w:rsidRPr="00946C2F" w:rsidRDefault="00C75CC3" w:rsidP="00735C80">
      <w:pPr>
        <w:pStyle w:val="a3"/>
        <w:ind w:firstLine="560"/>
      </w:pPr>
    </w:p>
    <w:p w:rsidR="00735C80" w:rsidRPr="00946C2F" w:rsidRDefault="00735C80" w:rsidP="00735C80">
      <w:pPr>
        <w:pStyle w:val="a3"/>
        <w:ind w:firstLine="560"/>
      </w:pPr>
    </w:p>
    <w:p w:rsidR="00735C80" w:rsidRPr="00946C2F" w:rsidRDefault="00735C80" w:rsidP="00735C80">
      <w:pPr>
        <w:pStyle w:val="a3"/>
        <w:ind w:firstLine="560"/>
        <w:sectPr w:rsidR="00735C80" w:rsidRPr="00946C2F" w:rsidSect="00735C80">
          <w:headerReference w:type="even" r:id="rId32"/>
          <w:pgSz w:w="16838" w:h="11906" w:orient="landscape"/>
          <w:pgMar w:top="1440" w:right="1440" w:bottom="1281" w:left="1440" w:header="851" w:footer="992" w:gutter="0"/>
          <w:cols w:space="425"/>
          <w:docGrid w:type="lines" w:linePitch="312"/>
        </w:sectPr>
      </w:pPr>
    </w:p>
    <w:p w:rsidR="00EB50F6" w:rsidRPr="00946C2F" w:rsidRDefault="00EB50F6" w:rsidP="00EB50F6">
      <w:pPr>
        <w:pStyle w:val="20"/>
        <w:spacing w:before="156" w:after="156"/>
      </w:pPr>
      <w:bookmarkStart w:id="74" w:name="_Toc468678385"/>
      <w:r w:rsidRPr="00946C2F">
        <w:rPr>
          <w:rFonts w:hint="eastAsia"/>
        </w:rPr>
        <w:lastRenderedPageBreak/>
        <w:t>3.2</w:t>
      </w:r>
      <w:r w:rsidRPr="00946C2F">
        <w:rPr>
          <w:rFonts w:hint="eastAsia"/>
        </w:rPr>
        <w:t>现有项目生产工艺</w:t>
      </w:r>
      <w:bookmarkEnd w:id="74"/>
    </w:p>
    <w:p w:rsidR="00EB50F6" w:rsidRPr="00946C2F" w:rsidRDefault="00EB50F6" w:rsidP="00EB50F6">
      <w:pPr>
        <w:pStyle w:val="31"/>
      </w:pPr>
      <w:r w:rsidRPr="00946C2F">
        <w:rPr>
          <w:rFonts w:hint="eastAsia"/>
        </w:rPr>
        <w:t>3.2.1</w:t>
      </w:r>
      <w:r w:rsidR="00BF18B0" w:rsidRPr="00946C2F">
        <w:rPr>
          <w:rFonts w:hint="eastAsia"/>
        </w:rPr>
        <w:t>现有消毒类</w:t>
      </w:r>
      <w:r w:rsidRPr="00946C2F">
        <w:rPr>
          <w:rFonts w:hint="eastAsia"/>
        </w:rPr>
        <w:t>产品</w:t>
      </w:r>
      <w:r w:rsidRPr="00946C2F">
        <w:t>生产工艺流程</w:t>
      </w:r>
    </w:p>
    <w:p w:rsidR="00EB50F6" w:rsidRPr="00946C2F" w:rsidRDefault="00EB50F6" w:rsidP="00EB50F6">
      <w:pPr>
        <w:pStyle w:val="40"/>
      </w:pPr>
      <w:r w:rsidRPr="00946C2F">
        <w:rPr>
          <w:rFonts w:hint="eastAsia"/>
        </w:rPr>
        <w:t>3</w:t>
      </w:r>
      <w:r w:rsidRPr="00946C2F">
        <w:t>.2.1.1</w:t>
      </w:r>
      <w:r w:rsidR="009B2712" w:rsidRPr="00946C2F">
        <w:t xml:space="preserve"> 84</w:t>
      </w:r>
      <w:r w:rsidR="009B2712" w:rsidRPr="00946C2F">
        <w:rPr>
          <w:rFonts w:hint="eastAsia"/>
        </w:rPr>
        <w:t>消毒液</w:t>
      </w:r>
      <w:r w:rsidRPr="00946C2F">
        <w:rPr>
          <w:rFonts w:hint="eastAsia"/>
        </w:rPr>
        <w:t>生产流程</w:t>
      </w:r>
    </w:p>
    <w:p w:rsidR="009B2712" w:rsidRPr="00946C2F" w:rsidRDefault="009B2712" w:rsidP="009B2712">
      <w:pPr>
        <w:pStyle w:val="a3"/>
        <w:ind w:firstLine="560"/>
      </w:pPr>
      <w:r w:rsidRPr="00946C2F">
        <w:rPr>
          <w:rFonts w:hint="eastAsia"/>
        </w:rPr>
        <w:t>8</w:t>
      </w:r>
      <w:r w:rsidRPr="00946C2F">
        <w:t>4</w:t>
      </w:r>
      <w:r w:rsidRPr="00946C2F">
        <w:rPr>
          <w:rFonts w:hint="eastAsia"/>
        </w:rPr>
        <w:t>消毒液</w:t>
      </w:r>
      <w:r w:rsidRPr="00946C2F">
        <w:t>工艺流程图</w:t>
      </w:r>
      <w:r w:rsidRPr="00946C2F">
        <w:rPr>
          <w:rFonts w:hint="eastAsia"/>
        </w:rPr>
        <w:t>见图</w:t>
      </w:r>
      <w:r w:rsidR="00BF18B0" w:rsidRPr="00946C2F">
        <w:t>3</w:t>
      </w:r>
      <w:r w:rsidRPr="00946C2F">
        <w:t>.</w:t>
      </w:r>
      <w:r w:rsidR="00BF18B0" w:rsidRPr="00946C2F">
        <w:t>2</w:t>
      </w:r>
      <w:r w:rsidRPr="00946C2F">
        <w:t>.1-1</w:t>
      </w:r>
      <w:r w:rsidRPr="00946C2F">
        <w:rPr>
          <w:rFonts w:hint="eastAsia"/>
        </w:rPr>
        <w:t>。</w:t>
      </w:r>
    </w:p>
    <w:p w:rsidR="009B2712" w:rsidRPr="00946C2F" w:rsidRDefault="009B2712" w:rsidP="009B2712">
      <w:pPr>
        <w:pStyle w:val="a3"/>
        <w:ind w:firstLine="560"/>
      </w:pPr>
    </w:p>
    <w:p w:rsidR="009B2712" w:rsidRPr="00946C2F" w:rsidRDefault="009B2712" w:rsidP="009B2712">
      <w:pPr>
        <w:pStyle w:val="a3"/>
        <w:ind w:firstLine="560"/>
      </w:pPr>
    </w:p>
    <w:p w:rsidR="009B2712" w:rsidRPr="00946C2F" w:rsidRDefault="009B2712" w:rsidP="009B2712">
      <w:pPr>
        <w:pStyle w:val="a3"/>
        <w:ind w:firstLine="560"/>
      </w:pPr>
    </w:p>
    <w:p w:rsidR="009B2712" w:rsidRPr="00946C2F" w:rsidRDefault="009B2712" w:rsidP="009B2712">
      <w:pPr>
        <w:pStyle w:val="a3"/>
        <w:ind w:firstLine="560"/>
      </w:pPr>
    </w:p>
    <w:p w:rsidR="009B2712" w:rsidRPr="00946C2F" w:rsidRDefault="009B2712" w:rsidP="009B2712">
      <w:pPr>
        <w:pStyle w:val="a3"/>
        <w:ind w:firstLine="560"/>
      </w:pPr>
    </w:p>
    <w:p w:rsidR="009B2712" w:rsidRPr="00946C2F" w:rsidRDefault="009B2712" w:rsidP="009B2712">
      <w:pPr>
        <w:pStyle w:val="a3"/>
        <w:ind w:firstLine="560"/>
      </w:pPr>
    </w:p>
    <w:p w:rsidR="009B2712" w:rsidRPr="00946C2F" w:rsidRDefault="009B2712" w:rsidP="009B2712">
      <w:pPr>
        <w:pStyle w:val="a3"/>
        <w:ind w:firstLine="560"/>
      </w:pPr>
    </w:p>
    <w:p w:rsidR="009B2712" w:rsidRPr="00946C2F" w:rsidRDefault="009B2712" w:rsidP="009B2712">
      <w:pPr>
        <w:pStyle w:val="a3"/>
        <w:ind w:firstLine="560"/>
      </w:pPr>
    </w:p>
    <w:p w:rsidR="009B2712" w:rsidRPr="00946C2F" w:rsidRDefault="009B2712" w:rsidP="009B2712">
      <w:pPr>
        <w:pStyle w:val="a3"/>
        <w:ind w:firstLine="560"/>
      </w:pPr>
    </w:p>
    <w:p w:rsidR="009B2712" w:rsidRPr="00946C2F" w:rsidRDefault="009B2712" w:rsidP="009B2712">
      <w:pPr>
        <w:pStyle w:val="a3"/>
        <w:ind w:firstLine="560"/>
      </w:pPr>
    </w:p>
    <w:p w:rsidR="009B2712" w:rsidRPr="00946C2F" w:rsidRDefault="009B2712" w:rsidP="009B2712">
      <w:pPr>
        <w:pStyle w:val="a3"/>
        <w:ind w:firstLine="560"/>
      </w:pPr>
    </w:p>
    <w:p w:rsidR="009B2712" w:rsidRPr="00946C2F" w:rsidRDefault="009B2712" w:rsidP="009B2712">
      <w:pPr>
        <w:pStyle w:val="a3"/>
        <w:ind w:firstLine="560"/>
      </w:pPr>
    </w:p>
    <w:p w:rsidR="009B2712" w:rsidRPr="00946C2F" w:rsidRDefault="009B2712" w:rsidP="009B2712">
      <w:pPr>
        <w:pStyle w:val="a3"/>
        <w:ind w:firstLine="560"/>
      </w:pPr>
    </w:p>
    <w:p w:rsidR="005D7D53" w:rsidRPr="00946C2F" w:rsidRDefault="005D7D53" w:rsidP="00BF18B0">
      <w:pPr>
        <w:pStyle w:val="aa"/>
        <w:spacing w:before="62" w:after="62" w:line="240" w:lineRule="auto"/>
      </w:pPr>
    </w:p>
    <w:p w:rsidR="009B2712" w:rsidRPr="00946C2F" w:rsidRDefault="009B2712" w:rsidP="00BF18B0">
      <w:pPr>
        <w:pStyle w:val="aa"/>
        <w:spacing w:before="62" w:after="62" w:line="240" w:lineRule="auto"/>
      </w:pPr>
      <w:r w:rsidRPr="00946C2F">
        <w:rPr>
          <w:rFonts w:hint="eastAsia"/>
        </w:rPr>
        <w:t>图</w:t>
      </w:r>
      <w:r w:rsidR="00BF18B0" w:rsidRPr="00946C2F">
        <w:t>3.2</w:t>
      </w:r>
      <w:r w:rsidRPr="00946C2F">
        <w:t>.1-1   84</w:t>
      </w:r>
      <w:r w:rsidRPr="00946C2F">
        <w:rPr>
          <w:rFonts w:hint="eastAsia"/>
        </w:rPr>
        <w:t>消毒液工艺流程图</w:t>
      </w:r>
    </w:p>
    <w:p w:rsidR="009B2712" w:rsidRPr="00946C2F" w:rsidRDefault="009B2712" w:rsidP="009B2712">
      <w:pPr>
        <w:pStyle w:val="a3"/>
        <w:ind w:firstLine="562"/>
        <w:rPr>
          <w:b/>
        </w:rPr>
      </w:pPr>
      <w:r w:rsidRPr="00946C2F">
        <w:rPr>
          <w:rFonts w:hint="eastAsia"/>
          <w:b/>
        </w:rPr>
        <w:t>84</w:t>
      </w:r>
      <w:r w:rsidRPr="00946C2F">
        <w:rPr>
          <w:rFonts w:hint="eastAsia"/>
          <w:b/>
        </w:rPr>
        <w:t>消毒液工艺流程简述</w:t>
      </w:r>
      <w:r w:rsidRPr="00946C2F">
        <w:rPr>
          <w:b/>
        </w:rPr>
        <w:t>：</w:t>
      </w:r>
    </w:p>
    <w:p w:rsidR="008974D3" w:rsidRPr="00946C2F" w:rsidRDefault="008974D3" w:rsidP="008974D3">
      <w:pPr>
        <w:pStyle w:val="a3"/>
        <w:ind w:firstLine="560"/>
      </w:pPr>
      <w:r w:rsidRPr="00946C2F">
        <w:rPr>
          <w:rFonts w:hint="eastAsia"/>
        </w:rPr>
        <w:t>①</w:t>
      </w:r>
      <w:r w:rsidRPr="00946C2F">
        <w:t>搅拌溶解</w:t>
      </w:r>
    </w:p>
    <w:p w:rsidR="008974D3" w:rsidRPr="00946C2F" w:rsidRDefault="008974D3" w:rsidP="008974D3">
      <w:pPr>
        <w:pStyle w:val="a3"/>
        <w:ind w:firstLine="560"/>
      </w:pPr>
      <w:r w:rsidRPr="00946C2F">
        <w:rPr>
          <w:rFonts w:hint="eastAsia"/>
        </w:rPr>
        <w:t>向</w:t>
      </w:r>
      <w:r w:rsidRPr="00946C2F">
        <w:t>搅拌釜中</w:t>
      </w:r>
      <w:r w:rsidRPr="00946C2F">
        <w:rPr>
          <w:rFonts w:hint="eastAsia"/>
        </w:rPr>
        <w:t>加入</w:t>
      </w:r>
      <w:r w:rsidRPr="00946C2F">
        <w:t>计量好的</w:t>
      </w:r>
      <w:r w:rsidR="00B32787">
        <w:t>……</w:t>
      </w:r>
      <w:r w:rsidRPr="00946C2F">
        <w:rPr>
          <w:rFonts w:hint="eastAsia"/>
        </w:rPr>
        <w:t>及</w:t>
      </w:r>
      <w:r w:rsidRPr="00946C2F">
        <w:t>后续检验</w:t>
      </w:r>
      <w:r w:rsidRPr="00946C2F">
        <w:rPr>
          <w:rFonts w:hint="eastAsia"/>
        </w:rPr>
        <w:t>中</w:t>
      </w:r>
      <w:r w:rsidRPr="00946C2F">
        <w:t>返工的不达标品，搅拌</w:t>
      </w:r>
      <w:r w:rsidRPr="00946C2F">
        <w:t>2</w:t>
      </w:r>
      <w:r w:rsidRPr="00946C2F">
        <w:rPr>
          <w:rFonts w:hint="eastAsia"/>
        </w:rPr>
        <w:t>0</w:t>
      </w:r>
      <w:r w:rsidRPr="00946C2F">
        <w:t>min</w:t>
      </w:r>
      <w:r w:rsidRPr="00946C2F">
        <w:rPr>
          <w:rFonts w:hint="eastAsia"/>
        </w:rPr>
        <w:t>至</w:t>
      </w:r>
      <w:r w:rsidRPr="00946C2F">
        <w:t>完全溶解</w:t>
      </w:r>
      <w:r w:rsidRPr="00946C2F">
        <w:rPr>
          <w:rFonts w:hint="eastAsia"/>
        </w:rPr>
        <w:t>，</w:t>
      </w:r>
      <w:r w:rsidRPr="00946C2F">
        <w:t>调节</w:t>
      </w:r>
      <w:r w:rsidRPr="00946C2F">
        <w:rPr>
          <w:rFonts w:hint="eastAsia"/>
        </w:rPr>
        <w:t>pH</w:t>
      </w:r>
      <w:r w:rsidRPr="00946C2F">
        <w:rPr>
          <w:rFonts w:hint="eastAsia"/>
        </w:rPr>
        <w:t>，加入</w:t>
      </w:r>
      <w:r w:rsidR="00B32787">
        <w:t>……</w:t>
      </w:r>
      <w:r w:rsidRPr="00946C2F">
        <w:rPr>
          <w:rFonts w:hint="eastAsia"/>
        </w:rPr>
        <w:t>，</w:t>
      </w:r>
      <w:r w:rsidRPr="00946C2F">
        <w:t>搅拌</w:t>
      </w:r>
      <w:r w:rsidRPr="00946C2F">
        <w:t>2</w:t>
      </w:r>
      <w:r w:rsidRPr="00946C2F">
        <w:rPr>
          <w:rFonts w:hint="eastAsia"/>
        </w:rPr>
        <w:t>0</w:t>
      </w:r>
      <w:r w:rsidRPr="00946C2F">
        <w:t>min</w:t>
      </w:r>
      <w:r w:rsidRPr="00946C2F">
        <w:t>至完全溶解</w:t>
      </w:r>
      <w:r w:rsidRPr="00946C2F">
        <w:rPr>
          <w:rFonts w:hint="eastAsia"/>
        </w:rPr>
        <w:t>；加入</w:t>
      </w:r>
      <w:r w:rsidR="00B32787">
        <w:t>……</w:t>
      </w:r>
      <w:r w:rsidRPr="00946C2F">
        <w:rPr>
          <w:rFonts w:hint="eastAsia"/>
        </w:rPr>
        <w:t>，搅拌</w:t>
      </w:r>
      <w:r w:rsidRPr="00946C2F">
        <w:t>回流</w:t>
      </w:r>
      <w:r w:rsidRPr="00946C2F">
        <w:t>20min</w:t>
      </w:r>
      <w:r w:rsidRPr="00946C2F">
        <w:rPr>
          <w:rFonts w:hint="eastAsia"/>
        </w:rPr>
        <w:t>。搅拌溶解工序中有无组织废气</w:t>
      </w:r>
      <w:r w:rsidRPr="00946C2F">
        <w:rPr>
          <w:rFonts w:hint="eastAsia"/>
        </w:rPr>
        <w:t>G</w:t>
      </w:r>
      <w:r w:rsidRPr="00946C2F">
        <w:rPr>
          <w:vertAlign w:val="subscript"/>
        </w:rPr>
        <w:t>1.1</w:t>
      </w:r>
      <w:r w:rsidRPr="00946C2F">
        <w:rPr>
          <w:rFonts w:hint="eastAsia"/>
          <w:vertAlign w:val="subscript"/>
        </w:rPr>
        <w:t>-</w:t>
      </w:r>
      <w:r w:rsidRPr="00946C2F">
        <w:rPr>
          <w:vertAlign w:val="subscript"/>
        </w:rPr>
        <w:t>1</w:t>
      </w:r>
      <w:r w:rsidRPr="00946C2F">
        <w:t>产生</w:t>
      </w:r>
      <w:r w:rsidRPr="00946C2F">
        <w:rPr>
          <w:rFonts w:hint="eastAsia"/>
        </w:rPr>
        <w:t>。</w:t>
      </w:r>
    </w:p>
    <w:p w:rsidR="008974D3" w:rsidRPr="00946C2F" w:rsidRDefault="008974D3" w:rsidP="008974D3">
      <w:pPr>
        <w:pStyle w:val="a3"/>
        <w:ind w:firstLine="560"/>
      </w:pPr>
      <w:r w:rsidRPr="00946C2F">
        <w:rPr>
          <w:rFonts w:hint="eastAsia"/>
        </w:rPr>
        <w:t>②静置沉淀</w:t>
      </w:r>
    </w:p>
    <w:p w:rsidR="008974D3" w:rsidRPr="00946C2F" w:rsidRDefault="008974D3" w:rsidP="008974D3">
      <w:pPr>
        <w:pStyle w:val="a3"/>
        <w:ind w:firstLine="560"/>
      </w:pPr>
      <w:r w:rsidRPr="00946C2F">
        <w:rPr>
          <w:rFonts w:hint="eastAsia"/>
        </w:rPr>
        <w:t>静置</w:t>
      </w:r>
      <w:r w:rsidRPr="00946C2F">
        <w:t>1.5h</w:t>
      </w:r>
      <w:r w:rsidRPr="00946C2F">
        <w:rPr>
          <w:rFonts w:hint="eastAsia"/>
        </w:rPr>
        <w:t>，</w:t>
      </w:r>
      <w:r w:rsidRPr="00946C2F">
        <w:t>使搅拌中未能充分溶解的部分物料</w:t>
      </w:r>
      <w:r w:rsidRPr="00946C2F">
        <w:rPr>
          <w:rFonts w:hint="eastAsia"/>
        </w:rPr>
        <w:t>和</w:t>
      </w:r>
      <w:r w:rsidRPr="00946C2F">
        <w:t>少量杂质沉淀</w:t>
      </w:r>
      <w:r w:rsidRPr="00946C2F">
        <w:rPr>
          <w:rFonts w:hint="eastAsia"/>
        </w:rPr>
        <w:t>S</w:t>
      </w:r>
      <w:r w:rsidRPr="00946C2F">
        <w:rPr>
          <w:vertAlign w:val="subscript"/>
        </w:rPr>
        <w:t>1.1-1</w:t>
      </w:r>
      <w:r w:rsidRPr="00946C2F">
        <w:t>至搅拌釜底部</w:t>
      </w:r>
      <w:r w:rsidRPr="00946C2F">
        <w:rPr>
          <w:rFonts w:hint="eastAsia"/>
        </w:rPr>
        <w:t>。</w:t>
      </w:r>
    </w:p>
    <w:p w:rsidR="008974D3" w:rsidRPr="00946C2F" w:rsidRDefault="008974D3" w:rsidP="008974D3">
      <w:pPr>
        <w:pStyle w:val="a3"/>
        <w:ind w:firstLine="560"/>
      </w:pPr>
      <w:r w:rsidRPr="00946C2F">
        <w:rPr>
          <w:rFonts w:hint="eastAsia"/>
        </w:rPr>
        <w:lastRenderedPageBreak/>
        <w:t>③</w:t>
      </w:r>
      <w:r w:rsidRPr="00946C2F">
        <w:t>检验</w:t>
      </w:r>
      <w:r w:rsidRPr="00946C2F">
        <w:rPr>
          <w:rFonts w:hint="eastAsia"/>
        </w:rPr>
        <w:t>、转料</w:t>
      </w:r>
    </w:p>
    <w:p w:rsidR="008974D3" w:rsidRPr="00946C2F" w:rsidRDefault="008974D3" w:rsidP="008974D3">
      <w:pPr>
        <w:pStyle w:val="a3"/>
        <w:ind w:firstLine="560"/>
      </w:pPr>
      <w:r w:rsidRPr="00946C2F">
        <w:t>取样检测</w:t>
      </w:r>
      <w:r w:rsidRPr="00946C2F">
        <w:rPr>
          <w:rFonts w:hint="eastAsia"/>
        </w:rPr>
        <w:t>，</w:t>
      </w:r>
      <w:r w:rsidRPr="00946C2F">
        <w:t>达标品转入生产</w:t>
      </w:r>
      <w:r w:rsidRPr="00946C2F">
        <w:rPr>
          <w:rFonts w:hint="eastAsia"/>
        </w:rPr>
        <w:t>车间</w:t>
      </w:r>
      <w:r w:rsidRPr="00946C2F">
        <w:t>成品</w:t>
      </w:r>
      <w:r w:rsidRPr="00946C2F">
        <w:rPr>
          <w:rFonts w:hint="eastAsia"/>
        </w:rPr>
        <w:t>贮罐，</w:t>
      </w:r>
      <w:r w:rsidRPr="00946C2F">
        <w:t>不达标</w:t>
      </w:r>
      <w:r w:rsidRPr="00946C2F">
        <w:rPr>
          <w:rFonts w:hint="eastAsia"/>
        </w:rPr>
        <w:t>品转入搅拌溶解</w:t>
      </w:r>
      <w:r w:rsidRPr="00946C2F">
        <w:t>工序；</w:t>
      </w:r>
      <w:r w:rsidRPr="00946C2F">
        <w:rPr>
          <w:rFonts w:hint="eastAsia"/>
        </w:rPr>
        <w:t>沉淀残渣</w:t>
      </w:r>
      <w:r w:rsidRPr="00946C2F">
        <w:t>S</w:t>
      </w:r>
      <w:r w:rsidRPr="00946C2F">
        <w:rPr>
          <w:vertAlign w:val="subscript"/>
        </w:rPr>
        <w:t>1.1-1</w:t>
      </w:r>
      <w:r w:rsidRPr="00946C2F">
        <w:rPr>
          <w:rFonts w:hint="eastAsia"/>
        </w:rPr>
        <w:t>转入</w:t>
      </w:r>
      <w:r w:rsidRPr="00946C2F">
        <w:t>沉淀池，待后续活化回用。</w:t>
      </w:r>
    </w:p>
    <w:p w:rsidR="008974D3" w:rsidRPr="00946C2F" w:rsidRDefault="008974D3" w:rsidP="008974D3">
      <w:pPr>
        <w:pStyle w:val="a3"/>
        <w:ind w:firstLine="560"/>
      </w:pPr>
      <w:r w:rsidRPr="00946C2F">
        <w:rPr>
          <w:rFonts w:hint="eastAsia"/>
        </w:rPr>
        <w:t>④静置贮存</w:t>
      </w:r>
      <w:r w:rsidRPr="00946C2F">
        <w:t>、灌装、检验</w:t>
      </w:r>
    </w:p>
    <w:p w:rsidR="008974D3" w:rsidRPr="00946C2F" w:rsidRDefault="008974D3" w:rsidP="008974D3">
      <w:pPr>
        <w:pStyle w:val="a3"/>
        <w:ind w:firstLine="560"/>
      </w:pPr>
      <w:r w:rsidRPr="00946C2F">
        <w:rPr>
          <w:rFonts w:hint="eastAsia"/>
        </w:rPr>
        <w:t>前道</w:t>
      </w:r>
      <w:r w:rsidRPr="00946C2F">
        <w:t>工序中检验</w:t>
      </w:r>
      <w:r w:rsidRPr="00946C2F">
        <w:rPr>
          <w:rFonts w:hint="eastAsia"/>
        </w:rPr>
        <w:t>达标</w:t>
      </w:r>
      <w:r w:rsidRPr="00946C2F">
        <w:t>品在</w:t>
      </w:r>
      <w:r w:rsidRPr="00946C2F">
        <w:rPr>
          <w:rFonts w:hint="eastAsia"/>
        </w:rPr>
        <w:t>贮罐</w:t>
      </w:r>
      <w:r w:rsidRPr="00946C2F">
        <w:t>内的物料</w:t>
      </w:r>
      <w:r w:rsidRPr="00946C2F">
        <w:rPr>
          <w:rFonts w:hint="eastAsia"/>
        </w:rPr>
        <w:t>静置</w:t>
      </w:r>
      <w:r w:rsidRPr="00946C2F">
        <w:rPr>
          <w:rFonts w:hint="eastAsia"/>
        </w:rPr>
        <w:t>15</w:t>
      </w:r>
      <w:r w:rsidRPr="00946C2F">
        <w:t>min</w:t>
      </w:r>
      <w:r w:rsidRPr="00946C2F">
        <w:t>，进入生产线进行定量包装，依据产品标准要求对产品进行检验，</w:t>
      </w:r>
      <w:r w:rsidRPr="00946C2F">
        <w:rPr>
          <w:rFonts w:hint="eastAsia"/>
        </w:rPr>
        <w:t>达标品</w:t>
      </w:r>
      <w:r w:rsidRPr="00946C2F">
        <w:t>入库</w:t>
      </w:r>
      <w:r w:rsidRPr="00946C2F">
        <w:rPr>
          <w:rFonts w:hint="eastAsia"/>
        </w:rPr>
        <w:t>，</w:t>
      </w:r>
      <w:r w:rsidRPr="00946C2F">
        <w:t>不达标</w:t>
      </w:r>
      <w:r w:rsidRPr="00946C2F">
        <w:rPr>
          <w:rFonts w:hint="eastAsia"/>
        </w:rPr>
        <w:t>品转入搅拌溶解</w:t>
      </w:r>
      <w:r w:rsidRPr="00946C2F">
        <w:t>工序</w:t>
      </w:r>
      <w:r w:rsidRPr="00946C2F">
        <w:rPr>
          <w:rFonts w:hint="eastAsia"/>
        </w:rPr>
        <w:t>，</w:t>
      </w:r>
      <w:r w:rsidRPr="00946C2F">
        <w:t>静置</w:t>
      </w:r>
      <w:r w:rsidRPr="00946C2F">
        <w:rPr>
          <w:rFonts w:hint="eastAsia"/>
        </w:rPr>
        <w:t>贮存</w:t>
      </w:r>
      <w:r w:rsidRPr="00946C2F">
        <w:t>中沉淀残渣</w:t>
      </w:r>
      <w:r w:rsidRPr="00946C2F">
        <w:t>S</w:t>
      </w:r>
      <w:r w:rsidRPr="00946C2F">
        <w:rPr>
          <w:vertAlign w:val="subscript"/>
        </w:rPr>
        <w:t>1.1-2</w:t>
      </w:r>
      <w:r w:rsidRPr="00946C2F">
        <w:rPr>
          <w:rFonts w:hint="eastAsia"/>
        </w:rPr>
        <w:t>转入</w:t>
      </w:r>
      <w:r w:rsidRPr="00946C2F">
        <w:t>沉淀池，待后续活化回用。灌装</w:t>
      </w:r>
      <w:r w:rsidRPr="00946C2F">
        <w:rPr>
          <w:rFonts w:hint="eastAsia"/>
        </w:rPr>
        <w:t>工序中有无组织废气</w:t>
      </w:r>
      <w:r w:rsidRPr="00946C2F">
        <w:rPr>
          <w:rFonts w:hint="eastAsia"/>
        </w:rPr>
        <w:t>G</w:t>
      </w:r>
      <w:r w:rsidRPr="00946C2F">
        <w:rPr>
          <w:vertAlign w:val="subscript"/>
        </w:rPr>
        <w:t>1.1</w:t>
      </w:r>
      <w:r w:rsidRPr="00946C2F">
        <w:rPr>
          <w:rFonts w:hint="eastAsia"/>
          <w:vertAlign w:val="subscript"/>
        </w:rPr>
        <w:t>-</w:t>
      </w:r>
      <w:r w:rsidRPr="00946C2F">
        <w:rPr>
          <w:vertAlign w:val="subscript"/>
        </w:rPr>
        <w:t>2</w:t>
      </w:r>
      <w:r w:rsidRPr="00946C2F">
        <w:t>产生</w:t>
      </w:r>
      <w:r w:rsidRPr="00946C2F">
        <w:rPr>
          <w:rFonts w:hint="eastAsia"/>
        </w:rPr>
        <w:t>。</w:t>
      </w:r>
    </w:p>
    <w:p w:rsidR="008974D3" w:rsidRPr="00946C2F" w:rsidRDefault="008974D3" w:rsidP="008974D3">
      <w:pPr>
        <w:pStyle w:val="a3"/>
        <w:ind w:firstLine="560"/>
      </w:pPr>
      <w:r w:rsidRPr="00946C2F">
        <w:rPr>
          <w:rFonts w:hint="eastAsia"/>
        </w:rPr>
        <w:t>⑤</w:t>
      </w:r>
      <w:r w:rsidRPr="00946C2F">
        <w:t>活化水制备</w:t>
      </w:r>
    </w:p>
    <w:p w:rsidR="001C45C2" w:rsidRPr="00946C2F" w:rsidRDefault="001C45C2" w:rsidP="001C45C2">
      <w:pPr>
        <w:pStyle w:val="a3"/>
        <w:ind w:firstLine="560"/>
      </w:pPr>
      <w:r w:rsidRPr="00946C2F">
        <w:rPr>
          <w:rFonts w:hint="eastAsia"/>
        </w:rPr>
        <w:t>爱特福</w:t>
      </w:r>
      <w:r w:rsidRPr="00946C2F">
        <w:rPr>
          <w:rFonts w:hint="eastAsia"/>
        </w:rPr>
        <w:t>84</w:t>
      </w:r>
      <w:r w:rsidRPr="00946C2F">
        <w:rPr>
          <w:rFonts w:hint="eastAsia"/>
        </w:rPr>
        <w:t>消毒液的主要成分是以次氯酸钠和表面活性剂及水通过搅拌溶解而成，因</w:t>
      </w:r>
      <w:r w:rsidRPr="00946C2F">
        <w:rPr>
          <w:rFonts w:hint="eastAsia"/>
        </w:rPr>
        <w:t>84</w:t>
      </w:r>
      <w:r w:rsidRPr="00946C2F">
        <w:rPr>
          <w:rFonts w:hint="eastAsia"/>
        </w:rPr>
        <w:t>消毒液生产量较大，从节能角度考虑，</w:t>
      </w:r>
      <w:r w:rsidRPr="00946C2F">
        <w:rPr>
          <w:rFonts w:hint="eastAsia"/>
        </w:rPr>
        <w:t>84</w:t>
      </w:r>
      <w:r w:rsidRPr="00946C2F">
        <w:rPr>
          <w:rFonts w:hint="eastAsia"/>
        </w:rPr>
        <w:t>消毒液生产过程中不采用蒸汽加热升温，全过程在常温下进行，部分表面活性剂在常温下搅拌溶解过程中不能完全溶解，会析出极少量的残渣，考虑到表面活性剂溶解度随温度升高而上升，此过程中残留的极少部分残渣可以通过通蒸汽升温溶解，形成活化水用于</w:t>
      </w:r>
      <w:r w:rsidRPr="00946C2F">
        <w:rPr>
          <w:rFonts w:hint="eastAsia"/>
        </w:rPr>
        <w:t>84</w:t>
      </w:r>
      <w:r w:rsidRPr="00946C2F">
        <w:rPr>
          <w:rFonts w:hint="eastAsia"/>
        </w:rPr>
        <w:t>消毒液的循环再次生产。</w:t>
      </w:r>
    </w:p>
    <w:p w:rsidR="008974D3" w:rsidRPr="00946C2F" w:rsidRDefault="008974D3" w:rsidP="008974D3">
      <w:pPr>
        <w:pStyle w:val="a3"/>
        <w:ind w:firstLine="560"/>
      </w:pPr>
      <w:r w:rsidRPr="00946C2F">
        <w:rPr>
          <w:rFonts w:hint="eastAsia"/>
        </w:rPr>
        <w:t>具体工艺为：将</w:t>
      </w:r>
      <w:r w:rsidRPr="00946C2F">
        <w:t>沉淀池中</w:t>
      </w:r>
      <w:r w:rsidRPr="00946C2F">
        <w:rPr>
          <w:rFonts w:hint="eastAsia"/>
        </w:rPr>
        <w:t>84</w:t>
      </w:r>
      <w:r w:rsidRPr="00946C2F">
        <w:rPr>
          <w:rFonts w:hint="eastAsia"/>
        </w:rPr>
        <w:t>消毒液</w:t>
      </w:r>
      <w:r w:rsidRPr="00946C2F">
        <w:t>沉淀残渣转移至活化釜，直接</w:t>
      </w:r>
      <w:r w:rsidRPr="00946C2F">
        <w:rPr>
          <w:rFonts w:hint="eastAsia"/>
        </w:rPr>
        <w:t>通</w:t>
      </w:r>
      <w:r w:rsidRPr="00946C2F">
        <w:t>蒸汽加热至</w:t>
      </w:r>
      <w:r w:rsidRPr="00946C2F">
        <w:rPr>
          <w:rFonts w:hint="eastAsia"/>
        </w:rPr>
        <w:t>70</w:t>
      </w:r>
      <w:r w:rsidRPr="00946C2F">
        <w:rPr>
          <w:rFonts w:hint="eastAsia"/>
        </w:rPr>
        <w:t>℃，</w:t>
      </w:r>
      <w:r w:rsidRPr="00946C2F">
        <w:t>搅拌</w:t>
      </w:r>
      <w:r w:rsidRPr="00946C2F">
        <w:rPr>
          <w:rFonts w:hint="eastAsia"/>
        </w:rPr>
        <w:t>1</w:t>
      </w:r>
      <w:r w:rsidRPr="00946C2F">
        <w:t>h</w:t>
      </w:r>
      <w:r w:rsidRPr="00946C2F">
        <w:rPr>
          <w:rFonts w:hint="eastAsia"/>
        </w:rPr>
        <w:t>，</w:t>
      </w:r>
      <w:r w:rsidRPr="00946C2F">
        <w:t>使沉淀残渣重新溶解</w:t>
      </w:r>
      <w:r w:rsidRPr="00946C2F">
        <w:rPr>
          <w:rFonts w:hint="eastAsia"/>
        </w:rPr>
        <w:t>，</w:t>
      </w:r>
      <w:r w:rsidRPr="00946C2F">
        <w:t>制得的活化水用于</w:t>
      </w:r>
      <w:r w:rsidRPr="00946C2F">
        <w:rPr>
          <w:rFonts w:hint="eastAsia"/>
        </w:rPr>
        <w:t>84</w:t>
      </w:r>
      <w:r w:rsidRPr="00946C2F">
        <w:rPr>
          <w:rFonts w:hint="eastAsia"/>
        </w:rPr>
        <w:t>消毒液生产</w:t>
      </w:r>
      <w:r w:rsidRPr="00946C2F">
        <w:t>使用。</w:t>
      </w:r>
    </w:p>
    <w:p w:rsidR="00BF18B0" w:rsidRPr="00946C2F" w:rsidRDefault="00BF18B0" w:rsidP="00BF18B0">
      <w:pPr>
        <w:pStyle w:val="40"/>
      </w:pPr>
      <w:r w:rsidRPr="00946C2F">
        <w:rPr>
          <w:rFonts w:hint="eastAsia"/>
        </w:rPr>
        <w:t>3</w:t>
      </w:r>
      <w:r w:rsidRPr="00946C2F">
        <w:t>.2.1.2</w:t>
      </w:r>
      <w:r w:rsidRPr="00946C2F">
        <w:rPr>
          <w:rFonts w:hint="eastAsia"/>
        </w:rPr>
        <w:t>碘伏消毒液生产流程</w:t>
      </w:r>
    </w:p>
    <w:p w:rsidR="00BF18B0" w:rsidRPr="00946C2F" w:rsidRDefault="00BF18B0" w:rsidP="00BF18B0">
      <w:pPr>
        <w:pStyle w:val="a3"/>
        <w:ind w:firstLine="560"/>
      </w:pPr>
      <w:r w:rsidRPr="00946C2F">
        <w:rPr>
          <w:rFonts w:hint="eastAsia"/>
        </w:rPr>
        <w:t>碘伏消毒液</w:t>
      </w:r>
      <w:r w:rsidRPr="00946C2F">
        <w:t>工艺流程图</w:t>
      </w:r>
      <w:r w:rsidRPr="00946C2F">
        <w:rPr>
          <w:rFonts w:hint="eastAsia"/>
        </w:rPr>
        <w:t>见图</w:t>
      </w:r>
      <w:r w:rsidRPr="00946C2F">
        <w:t>3.2.1-2</w:t>
      </w:r>
      <w:r w:rsidRPr="00946C2F">
        <w:rPr>
          <w:rFonts w:hint="eastAsia"/>
        </w:rPr>
        <w:t>。</w:t>
      </w:r>
    </w:p>
    <w:p w:rsidR="00BD3A0D" w:rsidRPr="00946C2F" w:rsidRDefault="00BD3A0D" w:rsidP="00BF18B0">
      <w:pPr>
        <w:pStyle w:val="a3"/>
        <w:ind w:firstLine="560"/>
      </w:pPr>
    </w:p>
    <w:p w:rsidR="00BD3A0D" w:rsidRPr="00946C2F" w:rsidRDefault="00BD3A0D" w:rsidP="00BF18B0">
      <w:pPr>
        <w:pStyle w:val="a3"/>
        <w:ind w:firstLine="560"/>
      </w:pPr>
    </w:p>
    <w:p w:rsidR="00BD3A0D" w:rsidRDefault="00BD3A0D" w:rsidP="00BF18B0">
      <w:pPr>
        <w:pStyle w:val="a3"/>
        <w:ind w:firstLine="560"/>
      </w:pPr>
    </w:p>
    <w:p w:rsidR="00B32787" w:rsidRDefault="00B32787" w:rsidP="00BF18B0">
      <w:pPr>
        <w:pStyle w:val="a3"/>
        <w:ind w:firstLine="560"/>
      </w:pPr>
    </w:p>
    <w:p w:rsidR="00B32787" w:rsidRPr="00946C2F" w:rsidRDefault="00B32787" w:rsidP="00BF18B0">
      <w:pPr>
        <w:pStyle w:val="a3"/>
        <w:ind w:firstLine="560"/>
      </w:pPr>
    </w:p>
    <w:p w:rsidR="00DD24AA" w:rsidRPr="00946C2F" w:rsidRDefault="00DD24AA" w:rsidP="00BF18B0">
      <w:pPr>
        <w:pStyle w:val="a3"/>
        <w:ind w:firstLine="560"/>
      </w:pPr>
    </w:p>
    <w:p w:rsidR="00BD3A0D" w:rsidRPr="00946C2F" w:rsidRDefault="00BD3A0D" w:rsidP="00BF18B0">
      <w:pPr>
        <w:pStyle w:val="a3"/>
        <w:ind w:firstLine="560"/>
      </w:pPr>
    </w:p>
    <w:p w:rsidR="00BF18B0" w:rsidRPr="00946C2F" w:rsidRDefault="00BF18B0" w:rsidP="00BF18B0">
      <w:pPr>
        <w:pStyle w:val="a3"/>
        <w:ind w:firstLine="560"/>
      </w:pPr>
    </w:p>
    <w:p w:rsidR="00BF18B0" w:rsidRPr="00946C2F" w:rsidRDefault="00BF18B0" w:rsidP="00BF18B0">
      <w:pPr>
        <w:pStyle w:val="a3"/>
        <w:ind w:firstLine="560"/>
      </w:pPr>
    </w:p>
    <w:p w:rsidR="00BF18B0" w:rsidRPr="00946C2F" w:rsidRDefault="00BF18B0" w:rsidP="00BF18B0">
      <w:pPr>
        <w:pStyle w:val="a3"/>
        <w:ind w:firstLine="560"/>
      </w:pPr>
    </w:p>
    <w:p w:rsidR="00BF18B0" w:rsidRPr="00946C2F" w:rsidRDefault="00BF18B0" w:rsidP="00BF18B0">
      <w:pPr>
        <w:pStyle w:val="a3"/>
        <w:ind w:firstLine="560"/>
      </w:pPr>
    </w:p>
    <w:p w:rsidR="00BF18B0" w:rsidRPr="00946C2F" w:rsidRDefault="00BF18B0" w:rsidP="00BF18B0">
      <w:pPr>
        <w:pStyle w:val="a3"/>
        <w:ind w:firstLine="560"/>
      </w:pPr>
    </w:p>
    <w:p w:rsidR="00BF18B0" w:rsidRPr="00946C2F" w:rsidRDefault="00BF18B0" w:rsidP="00BF18B0">
      <w:pPr>
        <w:pStyle w:val="a3"/>
        <w:ind w:firstLine="560"/>
      </w:pPr>
    </w:p>
    <w:p w:rsidR="00BF18B0" w:rsidRPr="00946C2F" w:rsidRDefault="00BF18B0" w:rsidP="00BF18B0">
      <w:pPr>
        <w:pStyle w:val="a3"/>
        <w:ind w:firstLine="560"/>
      </w:pPr>
    </w:p>
    <w:p w:rsidR="00BF18B0" w:rsidRPr="00946C2F" w:rsidRDefault="00BF18B0" w:rsidP="00BF18B0">
      <w:pPr>
        <w:pStyle w:val="a3"/>
        <w:ind w:firstLine="560"/>
      </w:pPr>
    </w:p>
    <w:p w:rsidR="00BF18B0" w:rsidRPr="00946C2F" w:rsidRDefault="00BF18B0" w:rsidP="00BF18B0">
      <w:pPr>
        <w:pStyle w:val="a3"/>
        <w:ind w:firstLine="560"/>
      </w:pPr>
    </w:p>
    <w:p w:rsidR="00BF18B0" w:rsidRPr="00946C2F" w:rsidRDefault="00BF18B0" w:rsidP="00BF18B0">
      <w:pPr>
        <w:pStyle w:val="a3"/>
        <w:ind w:firstLine="560"/>
      </w:pPr>
    </w:p>
    <w:p w:rsidR="00BF18B0" w:rsidRPr="00946C2F" w:rsidRDefault="00BF18B0" w:rsidP="00BF18B0">
      <w:pPr>
        <w:pStyle w:val="a3"/>
        <w:ind w:firstLine="560"/>
      </w:pPr>
    </w:p>
    <w:p w:rsidR="00BF18B0" w:rsidRPr="00946C2F" w:rsidRDefault="00BF18B0" w:rsidP="00BF18B0">
      <w:pPr>
        <w:pStyle w:val="a3"/>
        <w:ind w:firstLine="560"/>
      </w:pPr>
    </w:p>
    <w:p w:rsidR="00BF18B0" w:rsidRPr="00946C2F" w:rsidRDefault="00BF18B0" w:rsidP="00BF18B0">
      <w:pPr>
        <w:pStyle w:val="a3"/>
        <w:ind w:firstLine="560"/>
      </w:pPr>
    </w:p>
    <w:p w:rsidR="00BF18B0" w:rsidRPr="00946C2F" w:rsidRDefault="00BF18B0" w:rsidP="00BF18B0">
      <w:pPr>
        <w:pStyle w:val="aa"/>
        <w:spacing w:before="62" w:after="62" w:line="240" w:lineRule="auto"/>
      </w:pPr>
      <w:r w:rsidRPr="00946C2F">
        <w:t>图</w:t>
      </w:r>
      <w:r w:rsidRPr="00946C2F">
        <w:t xml:space="preserve">3.2.1-2   </w:t>
      </w:r>
      <w:r w:rsidRPr="00946C2F">
        <w:rPr>
          <w:rFonts w:hint="eastAsia"/>
        </w:rPr>
        <w:t>碘伏消毒液工艺</w:t>
      </w:r>
      <w:r w:rsidRPr="00946C2F">
        <w:t>流程</w:t>
      </w:r>
      <w:r w:rsidRPr="00946C2F">
        <w:rPr>
          <w:rFonts w:hint="eastAsia"/>
        </w:rPr>
        <w:t>图</w:t>
      </w:r>
    </w:p>
    <w:p w:rsidR="00BF18B0" w:rsidRPr="00946C2F" w:rsidRDefault="00BF18B0" w:rsidP="00BF18B0">
      <w:pPr>
        <w:pStyle w:val="a3"/>
        <w:ind w:firstLine="562"/>
        <w:rPr>
          <w:b/>
        </w:rPr>
      </w:pPr>
      <w:r w:rsidRPr="00946C2F">
        <w:rPr>
          <w:rFonts w:hint="eastAsia"/>
          <w:b/>
        </w:rPr>
        <w:t>碘伏</w:t>
      </w:r>
      <w:r w:rsidRPr="00946C2F">
        <w:rPr>
          <w:b/>
        </w:rPr>
        <w:t>消毒液</w:t>
      </w:r>
      <w:r w:rsidRPr="00946C2F">
        <w:rPr>
          <w:rFonts w:hint="eastAsia"/>
          <w:b/>
        </w:rPr>
        <w:t>工艺流程简述</w:t>
      </w:r>
      <w:r w:rsidRPr="00946C2F">
        <w:rPr>
          <w:b/>
        </w:rPr>
        <w:t>：</w:t>
      </w:r>
    </w:p>
    <w:p w:rsidR="00F5359C" w:rsidRPr="00946C2F" w:rsidRDefault="00F5359C" w:rsidP="00F5359C">
      <w:pPr>
        <w:pStyle w:val="a3"/>
        <w:ind w:firstLine="560"/>
      </w:pPr>
      <w:r w:rsidRPr="00946C2F">
        <w:rPr>
          <w:rFonts w:hint="eastAsia"/>
        </w:rPr>
        <w:t>①</w:t>
      </w:r>
      <w:r w:rsidRPr="00946C2F">
        <w:t>搅拌溶解</w:t>
      </w:r>
    </w:p>
    <w:p w:rsidR="00F5359C" w:rsidRPr="00946C2F" w:rsidRDefault="00F5359C" w:rsidP="00F5359C">
      <w:pPr>
        <w:pStyle w:val="a3"/>
        <w:ind w:firstLine="560"/>
      </w:pPr>
      <w:r w:rsidRPr="00946C2F">
        <w:rPr>
          <w:rFonts w:hint="eastAsia"/>
        </w:rPr>
        <w:t>向</w:t>
      </w:r>
      <w:r w:rsidRPr="00946C2F">
        <w:t>搅拌釜中</w:t>
      </w:r>
      <w:r w:rsidRPr="00946C2F">
        <w:rPr>
          <w:rFonts w:hint="eastAsia"/>
        </w:rPr>
        <w:t>加入</w:t>
      </w:r>
      <w:r w:rsidRPr="00946C2F">
        <w:t>计量好的</w:t>
      </w:r>
      <w:r w:rsidR="00B32787">
        <w:t>……</w:t>
      </w:r>
      <w:r w:rsidRPr="00946C2F">
        <w:rPr>
          <w:rFonts w:hint="eastAsia"/>
        </w:rPr>
        <w:t>及</w:t>
      </w:r>
      <w:r w:rsidRPr="00946C2F">
        <w:t>后续检验</w:t>
      </w:r>
      <w:r w:rsidRPr="00946C2F">
        <w:rPr>
          <w:rFonts w:hint="eastAsia"/>
        </w:rPr>
        <w:t>中</w:t>
      </w:r>
      <w:r w:rsidRPr="00946C2F">
        <w:t>返工的不达标品，搅</w:t>
      </w:r>
      <w:r w:rsidRPr="00946C2F">
        <w:rPr>
          <w:rFonts w:hint="eastAsia"/>
        </w:rPr>
        <w:t>拌</w:t>
      </w:r>
      <w:r w:rsidRPr="00946C2F">
        <w:t>55min</w:t>
      </w:r>
      <w:r w:rsidRPr="00946C2F">
        <w:rPr>
          <w:rFonts w:hint="eastAsia"/>
        </w:rPr>
        <w:t>至</w:t>
      </w:r>
      <w:r w:rsidRPr="00946C2F">
        <w:t>完全溶解</w:t>
      </w:r>
      <w:r w:rsidRPr="00946C2F">
        <w:rPr>
          <w:rFonts w:hint="eastAsia"/>
        </w:rPr>
        <w:t>。搅拌溶解工序中有无组织</w:t>
      </w:r>
      <w:r w:rsidR="00E10DCB">
        <w:rPr>
          <w:rFonts w:hint="eastAsia"/>
        </w:rPr>
        <w:t>非甲烷总烃</w:t>
      </w:r>
      <w:r w:rsidRPr="00946C2F">
        <w:rPr>
          <w:rFonts w:hint="eastAsia"/>
        </w:rPr>
        <w:t>废气</w:t>
      </w:r>
      <w:r w:rsidRPr="00946C2F">
        <w:rPr>
          <w:rFonts w:hint="eastAsia"/>
        </w:rPr>
        <w:t>G</w:t>
      </w:r>
      <w:r w:rsidRPr="00946C2F">
        <w:rPr>
          <w:vertAlign w:val="subscript"/>
        </w:rPr>
        <w:t>1.2</w:t>
      </w:r>
      <w:r w:rsidRPr="00946C2F">
        <w:rPr>
          <w:rFonts w:hint="eastAsia"/>
          <w:vertAlign w:val="subscript"/>
        </w:rPr>
        <w:t>-</w:t>
      </w:r>
      <w:r w:rsidRPr="00946C2F">
        <w:rPr>
          <w:vertAlign w:val="subscript"/>
        </w:rPr>
        <w:t>1</w:t>
      </w:r>
      <w:r w:rsidRPr="00946C2F">
        <w:t>产生</w:t>
      </w:r>
      <w:r w:rsidRPr="00946C2F">
        <w:rPr>
          <w:rFonts w:hint="eastAsia"/>
        </w:rPr>
        <w:t>。</w:t>
      </w:r>
    </w:p>
    <w:p w:rsidR="00F5359C" w:rsidRPr="00946C2F" w:rsidRDefault="00F5359C" w:rsidP="00F5359C">
      <w:pPr>
        <w:pStyle w:val="a3"/>
        <w:ind w:firstLine="560"/>
      </w:pPr>
      <w:r w:rsidRPr="00946C2F">
        <w:rPr>
          <w:rFonts w:hint="eastAsia"/>
        </w:rPr>
        <w:t>②静置</w:t>
      </w:r>
    </w:p>
    <w:p w:rsidR="00F5359C" w:rsidRPr="00946C2F" w:rsidRDefault="00F5359C" w:rsidP="00F5359C">
      <w:pPr>
        <w:pStyle w:val="a3"/>
        <w:ind w:firstLine="560"/>
      </w:pPr>
      <w:r w:rsidRPr="00946C2F">
        <w:rPr>
          <w:rFonts w:hint="eastAsia"/>
        </w:rPr>
        <w:t>静置</w:t>
      </w:r>
      <w:r w:rsidRPr="00946C2F">
        <w:t>20min</w:t>
      </w:r>
      <w:r w:rsidRPr="00946C2F">
        <w:rPr>
          <w:rFonts w:hint="eastAsia"/>
        </w:rPr>
        <w:t>。</w:t>
      </w:r>
    </w:p>
    <w:p w:rsidR="00F5359C" w:rsidRPr="00946C2F" w:rsidRDefault="00F5359C" w:rsidP="00F5359C">
      <w:pPr>
        <w:pStyle w:val="a3"/>
        <w:ind w:firstLine="560"/>
      </w:pPr>
      <w:r w:rsidRPr="00946C2F">
        <w:rPr>
          <w:rFonts w:hint="eastAsia"/>
        </w:rPr>
        <w:t>③</w:t>
      </w:r>
      <w:r w:rsidRPr="00946C2F">
        <w:t>检验</w:t>
      </w:r>
      <w:r w:rsidRPr="00946C2F">
        <w:rPr>
          <w:rFonts w:hint="eastAsia"/>
        </w:rPr>
        <w:t>、</w:t>
      </w:r>
      <w:r w:rsidRPr="00946C2F">
        <w:t>转料</w:t>
      </w:r>
    </w:p>
    <w:p w:rsidR="00F5359C" w:rsidRPr="00946C2F" w:rsidRDefault="00F5359C" w:rsidP="00F5359C">
      <w:pPr>
        <w:pStyle w:val="a3"/>
        <w:ind w:firstLine="560"/>
      </w:pPr>
      <w:r w:rsidRPr="00946C2F">
        <w:t>取样检测</w:t>
      </w:r>
      <w:r w:rsidRPr="00946C2F">
        <w:rPr>
          <w:rFonts w:hint="eastAsia"/>
        </w:rPr>
        <w:t>，</w:t>
      </w:r>
      <w:r w:rsidRPr="00946C2F">
        <w:t>达标品转入生产</w:t>
      </w:r>
      <w:r w:rsidRPr="00946C2F">
        <w:rPr>
          <w:rFonts w:hint="eastAsia"/>
        </w:rPr>
        <w:t>车间</w:t>
      </w:r>
      <w:r w:rsidRPr="00946C2F">
        <w:t>成品</w:t>
      </w:r>
      <w:r w:rsidRPr="00946C2F">
        <w:rPr>
          <w:rFonts w:hint="eastAsia"/>
        </w:rPr>
        <w:t>贮罐，</w:t>
      </w:r>
      <w:r w:rsidRPr="00946C2F">
        <w:t>不达标</w:t>
      </w:r>
      <w:r w:rsidRPr="00946C2F">
        <w:rPr>
          <w:rFonts w:hint="eastAsia"/>
        </w:rPr>
        <w:t>品转入搅拌溶解</w:t>
      </w:r>
      <w:r w:rsidRPr="00946C2F">
        <w:t>工序</w:t>
      </w:r>
      <w:r w:rsidRPr="00946C2F">
        <w:rPr>
          <w:rFonts w:hint="eastAsia"/>
        </w:rPr>
        <w:t>。</w:t>
      </w:r>
    </w:p>
    <w:p w:rsidR="00F5359C" w:rsidRPr="00946C2F" w:rsidRDefault="00F5359C" w:rsidP="00F5359C">
      <w:pPr>
        <w:pStyle w:val="a3"/>
        <w:ind w:firstLine="560"/>
      </w:pPr>
      <w:r w:rsidRPr="00946C2F">
        <w:rPr>
          <w:rFonts w:hint="eastAsia"/>
        </w:rPr>
        <w:t>④贮存</w:t>
      </w:r>
      <w:r w:rsidRPr="00946C2F">
        <w:t>、灌装、检验</w:t>
      </w:r>
    </w:p>
    <w:p w:rsidR="00F5359C" w:rsidRPr="00946C2F" w:rsidRDefault="00F5359C" w:rsidP="00F5359C">
      <w:pPr>
        <w:pStyle w:val="a3"/>
        <w:ind w:firstLine="560"/>
      </w:pPr>
      <w:r w:rsidRPr="00946C2F">
        <w:rPr>
          <w:rFonts w:hint="eastAsia"/>
        </w:rPr>
        <w:t>贮罐</w:t>
      </w:r>
      <w:r w:rsidRPr="00946C2F">
        <w:t>内的物料进入生产线进行定量包装，依据产品标准要求对产品进行检验，</w:t>
      </w:r>
      <w:r w:rsidRPr="00946C2F">
        <w:rPr>
          <w:rFonts w:hint="eastAsia"/>
        </w:rPr>
        <w:t>达标品</w:t>
      </w:r>
      <w:r w:rsidRPr="00946C2F">
        <w:t>入库</w:t>
      </w:r>
      <w:r w:rsidRPr="00946C2F">
        <w:rPr>
          <w:rFonts w:hint="eastAsia"/>
        </w:rPr>
        <w:t>，</w:t>
      </w:r>
      <w:r w:rsidRPr="00946C2F">
        <w:t>不达标</w:t>
      </w:r>
      <w:r w:rsidRPr="00946C2F">
        <w:rPr>
          <w:rFonts w:hint="eastAsia"/>
        </w:rPr>
        <w:t>品转入搅拌溶解</w:t>
      </w:r>
      <w:r w:rsidRPr="00946C2F">
        <w:t>工序。</w:t>
      </w:r>
      <w:r w:rsidRPr="00946C2F">
        <w:rPr>
          <w:rFonts w:hint="eastAsia"/>
        </w:rPr>
        <w:t>灌装工序中有无组织</w:t>
      </w:r>
      <w:r w:rsidR="00E10DCB">
        <w:rPr>
          <w:rFonts w:hint="eastAsia"/>
        </w:rPr>
        <w:t>非甲烷总烃</w:t>
      </w:r>
      <w:r w:rsidRPr="00946C2F">
        <w:rPr>
          <w:rFonts w:hint="eastAsia"/>
        </w:rPr>
        <w:t>废气</w:t>
      </w:r>
      <w:r w:rsidRPr="00946C2F">
        <w:rPr>
          <w:rFonts w:hint="eastAsia"/>
        </w:rPr>
        <w:t>G</w:t>
      </w:r>
      <w:r w:rsidRPr="00946C2F">
        <w:rPr>
          <w:vertAlign w:val="subscript"/>
        </w:rPr>
        <w:t>1.2</w:t>
      </w:r>
      <w:r w:rsidRPr="00946C2F">
        <w:rPr>
          <w:rFonts w:hint="eastAsia"/>
          <w:vertAlign w:val="subscript"/>
        </w:rPr>
        <w:t>-</w:t>
      </w:r>
      <w:r w:rsidRPr="00946C2F">
        <w:rPr>
          <w:vertAlign w:val="subscript"/>
        </w:rPr>
        <w:t>2</w:t>
      </w:r>
      <w:r w:rsidRPr="00946C2F">
        <w:t>产生</w:t>
      </w:r>
      <w:r w:rsidRPr="00946C2F">
        <w:rPr>
          <w:rFonts w:hint="eastAsia"/>
        </w:rPr>
        <w:t>。</w:t>
      </w:r>
    </w:p>
    <w:p w:rsidR="00BF18B0" w:rsidRPr="00946C2F" w:rsidRDefault="00BF18B0" w:rsidP="00BF18B0">
      <w:pPr>
        <w:pStyle w:val="31"/>
      </w:pPr>
      <w:r w:rsidRPr="00946C2F">
        <w:rPr>
          <w:rFonts w:hint="eastAsia"/>
        </w:rPr>
        <w:lastRenderedPageBreak/>
        <w:t>3.2.</w:t>
      </w:r>
      <w:r w:rsidRPr="00946C2F">
        <w:t>2</w:t>
      </w:r>
      <w:r w:rsidRPr="00946C2F">
        <w:rPr>
          <w:rFonts w:hint="eastAsia"/>
        </w:rPr>
        <w:t>现有杀虫类产品</w:t>
      </w:r>
      <w:r w:rsidRPr="00946C2F">
        <w:t>生产工艺流程</w:t>
      </w:r>
    </w:p>
    <w:p w:rsidR="00BF18B0" w:rsidRPr="00946C2F" w:rsidRDefault="00BF18B0" w:rsidP="00BF18B0">
      <w:pPr>
        <w:pStyle w:val="40"/>
      </w:pPr>
      <w:r w:rsidRPr="00946C2F">
        <w:rPr>
          <w:rFonts w:hint="eastAsia"/>
        </w:rPr>
        <w:t>3</w:t>
      </w:r>
      <w:r w:rsidRPr="00946C2F">
        <w:t>.2.2.1</w:t>
      </w:r>
      <w:r w:rsidRPr="00946C2F">
        <w:rPr>
          <w:rFonts w:hint="eastAsia"/>
        </w:rPr>
        <w:t>气雾杀虫剂生产流程</w:t>
      </w:r>
    </w:p>
    <w:p w:rsidR="00BF18B0" w:rsidRPr="00946C2F" w:rsidRDefault="00BF18B0" w:rsidP="00BF18B0">
      <w:pPr>
        <w:pStyle w:val="a3"/>
        <w:ind w:firstLine="560"/>
      </w:pPr>
      <w:r w:rsidRPr="00946C2F">
        <w:rPr>
          <w:rFonts w:hint="eastAsia"/>
        </w:rPr>
        <w:t>气雾杀虫剂</w:t>
      </w:r>
      <w:r w:rsidRPr="00946C2F">
        <w:t>工艺流程图</w:t>
      </w:r>
      <w:r w:rsidRPr="00946C2F">
        <w:rPr>
          <w:rFonts w:hint="eastAsia"/>
        </w:rPr>
        <w:t>见图</w:t>
      </w:r>
      <w:r w:rsidRPr="00946C2F">
        <w:rPr>
          <w:rFonts w:hint="eastAsia"/>
        </w:rPr>
        <w:t>3.2.2</w:t>
      </w:r>
      <w:r w:rsidRPr="00946C2F">
        <w:t>-1</w:t>
      </w:r>
      <w:r w:rsidRPr="00946C2F">
        <w:rPr>
          <w:rFonts w:hint="eastAsia"/>
        </w:rPr>
        <w:t>。</w:t>
      </w:r>
    </w:p>
    <w:p w:rsidR="001239D4" w:rsidRPr="00946C2F" w:rsidRDefault="00081161" w:rsidP="001239D4">
      <w:pPr>
        <w:pStyle w:val="a3"/>
        <w:ind w:firstLine="560"/>
      </w:pPr>
      <w:r>
        <w:rPr>
          <w:noProof/>
        </w:rPr>
        <w:object w:dxaOrig="1440" w:dyaOrig="1440">
          <v:shape id="_x0000_s1810" type="#_x0000_t75" style="position:absolute;left:0;text-align:left;margin-left:108.75pt;margin-top:.85pt;width:261.75pt;height:254.6pt;z-index:251731456;mso-position-horizontal-relative:text;mso-position-vertical-relative:text">
            <v:imagedata r:id="rId33" o:title="" croptop="17846f" cropbottom="16784f" cropleft="27431f" cropright="25907f"/>
          </v:shape>
          <o:OLEObject Type="Embed" ProgID="AutoCAD.Drawing.20" ShapeID="_x0000_s1810" DrawAspect="Content" ObjectID="_1543217665" r:id="rId34"/>
        </w:object>
      </w:r>
    </w:p>
    <w:p w:rsidR="001239D4" w:rsidRPr="00946C2F" w:rsidRDefault="001239D4" w:rsidP="001239D4">
      <w:pPr>
        <w:pStyle w:val="a3"/>
        <w:ind w:firstLine="560"/>
      </w:pPr>
    </w:p>
    <w:p w:rsidR="001239D4" w:rsidRPr="00946C2F" w:rsidRDefault="001239D4" w:rsidP="001239D4">
      <w:pPr>
        <w:pStyle w:val="a3"/>
        <w:ind w:firstLine="560"/>
      </w:pPr>
    </w:p>
    <w:p w:rsidR="001239D4" w:rsidRPr="00946C2F" w:rsidRDefault="001239D4" w:rsidP="001239D4">
      <w:pPr>
        <w:pStyle w:val="a3"/>
        <w:ind w:firstLine="560"/>
      </w:pPr>
    </w:p>
    <w:p w:rsidR="001239D4" w:rsidRPr="00946C2F" w:rsidRDefault="001239D4" w:rsidP="001239D4">
      <w:pPr>
        <w:pStyle w:val="a3"/>
        <w:ind w:firstLine="560"/>
      </w:pPr>
    </w:p>
    <w:p w:rsidR="001239D4" w:rsidRPr="00946C2F" w:rsidRDefault="001239D4" w:rsidP="001239D4">
      <w:pPr>
        <w:pStyle w:val="a3"/>
        <w:ind w:firstLine="560"/>
      </w:pPr>
    </w:p>
    <w:p w:rsidR="001239D4" w:rsidRPr="00946C2F" w:rsidRDefault="001239D4" w:rsidP="001239D4">
      <w:pPr>
        <w:pStyle w:val="a3"/>
        <w:ind w:firstLine="560"/>
      </w:pPr>
    </w:p>
    <w:p w:rsidR="001239D4" w:rsidRPr="00946C2F" w:rsidRDefault="001239D4" w:rsidP="001239D4">
      <w:pPr>
        <w:pStyle w:val="a3"/>
        <w:ind w:firstLine="560"/>
      </w:pPr>
    </w:p>
    <w:p w:rsidR="001239D4" w:rsidRPr="00946C2F" w:rsidRDefault="001239D4" w:rsidP="001239D4">
      <w:pPr>
        <w:pStyle w:val="a3"/>
        <w:ind w:firstLine="560"/>
      </w:pPr>
    </w:p>
    <w:p w:rsidR="001239D4" w:rsidRPr="00946C2F" w:rsidRDefault="001239D4" w:rsidP="001239D4">
      <w:pPr>
        <w:pStyle w:val="a3"/>
        <w:ind w:firstLine="560"/>
      </w:pPr>
    </w:p>
    <w:p w:rsidR="00BF18B0" w:rsidRPr="00946C2F" w:rsidRDefault="00BF18B0" w:rsidP="00BF18B0">
      <w:pPr>
        <w:pStyle w:val="aa"/>
        <w:spacing w:before="62" w:after="62" w:line="240" w:lineRule="auto"/>
      </w:pPr>
      <w:r w:rsidRPr="00946C2F">
        <w:t>图</w:t>
      </w:r>
      <w:r w:rsidRPr="00946C2F">
        <w:t xml:space="preserve">3.2.2-1   </w:t>
      </w:r>
      <w:r w:rsidRPr="00946C2F">
        <w:rPr>
          <w:rFonts w:hint="eastAsia"/>
        </w:rPr>
        <w:t>气雾杀虫剂工艺</w:t>
      </w:r>
      <w:r w:rsidRPr="00946C2F">
        <w:t>流程</w:t>
      </w:r>
      <w:r w:rsidRPr="00946C2F">
        <w:rPr>
          <w:rFonts w:hint="eastAsia"/>
        </w:rPr>
        <w:t>图</w:t>
      </w:r>
    </w:p>
    <w:p w:rsidR="00BF18B0" w:rsidRPr="00946C2F" w:rsidRDefault="00BF18B0" w:rsidP="00BF18B0">
      <w:pPr>
        <w:pStyle w:val="a3"/>
        <w:ind w:firstLine="562"/>
        <w:rPr>
          <w:b/>
        </w:rPr>
      </w:pPr>
      <w:r w:rsidRPr="00946C2F">
        <w:rPr>
          <w:rFonts w:hint="eastAsia"/>
          <w:b/>
        </w:rPr>
        <w:t>气雾杀虫剂</w:t>
      </w:r>
      <w:r w:rsidRPr="00946C2F">
        <w:rPr>
          <w:b/>
        </w:rPr>
        <w:t>工艺流程简述</w:t>
      </w:r>
    </w:p>
    <w:p w:rsidR="007B670C" w:rsidRPr="00946C2F" w:rsidRDefault="007B670C" w:rsidP="007B670C">
      <w:pPr>
        <w:pStyle w:val="a3"/>
        <w:ind w:firstLine="560"/>
      </w:pPr>
      <w:r w:rsidRPr="00946C2F">
        <w:rPr>
          <w:rFonts w:hint="eastAsia"/>
        </w:rPr>
        <w:t>①</w:t>
      </w:r>
      <w:r w:rsidRPr="00946C2F">
        <w:t>贮存</w:t>
      </w:r>
    </w:p>
    <w:p w:rsidR="007B670C" w:rsidRPr="00946C2F" w:rsidRDefault="007B670C" w:rsidP="007B670C">
      <w:pPr>
        <w:pStyle w:val="a3"/>
        <w:ind w:firstLine="560"/>
      </w:pPr>
      <w:r w:rsidRPr="00946C2F">
        <w:rPr>
          <w:rFonts w:hint="eastAsia"/>
        </w:rPr>
        <w:t>将</w:t>
      </w:r>
      <w:r w:rsidRPr="00946C2F">
        <w:t>外购自江苏扬农化工股份有限公司的</w:t>
      </w:r>
      <w:r w:rsidRPr="00946C2F">
        <w:rPr>
          <w:rFonts w:hint="eastAsia"/>
        </w:rPr>
        <w:t>气雾杀虫剂</w:t>
      </w:r>
      <w:r w:rsidRPr="00946C2F">
        <w:t>药液</w:t>
      </w:r>
      <w:r w:rsidRPr="00946C2F">
        <w:rPr>
          <w:rFonts w:hint="eastAsia"/>
        </w:rPr>
        <w:t>送</w:t>
      </w:r>
      <w:r w:rsidRPr="00946C2F">
        <w:t>入生产车间成品贮罐内贮存</w:t>
      </w:r>
      <w:r w:rsidRPr="00946C2F">
        <w:rPr>
          <w:rFonts w:hint="eastAsia"/>
        </w:rPr>
        <w:t>。</w:t>
      </w:r>
    </w:p>
    <w:p w:rsidR="007B670C" w:rsidRPr="00946C2F" w:rsidRDefault="007B670C" w:rsidP="007B670C">
      <w:pPr>
        <w:pStyle w:val="a3"/>
        <w:ind w:firstLine="560"/>
      </w:pPr>
      <w:r w:rsidRPr="00946C2F">
        <w:rPr>
          <w:rFonts w:hint="eastAsia"/>
        </w:rPr>
        <w:t>②</w:t>
      </w:r>
      <w:r w:rsidRPr="00946C2F">
        <w:t>灌装、</w:t>
      </w:r>
      <w:r w:rsidRPr="00946C2F">
        <w:rPr>
          <w:rFonts w:hint="eastAsia"/>
        </w:rPr>
        <w:t>封口</w:t>
      </w:r>
      <w:r w:rsidRPr="00946C2F">
        <w:t>、加压</w:t>
      </w:r>
    </w:p>
    <w:p w:rsidR="007B670C" w:rsidRPr="00946C2F" w:rsidRDefault="007B670C" w:rsidP="007B670C">
      <w:pPr>
        <w:pStyle w:val="a3"/>
        <w:ind w:firstLine="560"/>
      </w:pPr>
      <w:r w:rsidRPr="00946C2F">
        <w:rPr>
          <w:rFonts w:hint="eastAsia"/>
        </w:rPr>
        <w:t>贮罐</w:t>
      </w:r>
      <w:r w:rsidRPr="00946C2F">
        <w:t>内的</w:t>
      </w:r>
      <w:r w:rsidRPr="00946C2F">
        <w:rPr>
          <w:rFonts w:hint="eastAsia"/>
        </w:rPr>
        <w:t>药液通过</w:t>
      </w:r>
      <w:r w:rsidRPr="00946C2F">
        <w:t>管道送</w:t>
      </w:r>
      <w:r w:rsidRPr="00946C2F">
        <w:rPr>
          <w:rFonts w:hint="eastAsia"/>
        </w:rPr>
        <w:t>入自动化灌装</w:t>
      </w:r>
      <w:r w:rsidRPr="00946C2F">
        <w:t>线进</w:t>
      </w:r>
      <w:r w:rsidRPr="00946C2F">
        <w:rPr>
          <w:rFonts w:hint="eastAsia"/>
        </w:rPr>
        <w:t>行</w:t>
      </w:r>
      <w:r w:rsidRPr="00946C2F">
        <w:t>灌装包装，</w:t>
      </w:r>
      <w:r w:rsidRPr="00946C2F">
        <w:rPr>
          <w:rFonts w:hint="eastAsia"/>
        </w:rPr>
        <w:t>先</w:t>
      </w:r>
      <w:r w:rsidRPr="00946C2F">
        <w:t>将</w:t>
      </w:r>
      <w:r w:rsidRPr="00946C2F">
        <w:rPr>
          <w:rFonts w:hint="eastAsia"/>
        </w:rPr>
        <w:t>药液充</w:t>
      </w:r>
      <w:r w:rsidRPr="00946C2F">
        <w:t>入</w:t>
      </w:r>
      <w:r w:rsidRPr="00946C2F">
        <w:rPr>
          <w:rFonts w:hint="eastAsia"/>
        </w:rPr>
        <w:t>瓶</w:t>
      </w:r>
      <w:r w:rsidRPr="00946C2F">
        <w:t>中，</w:t>
      </w:r>
      <w:r w:rsidRPr="00946C2F">
        <w:rPr>
          <w:rFonts w:hint="eastAsia"/>
        </w:rPr>
        <w:t>再</w:t>
      </w:r>
      <w:r w:rsidRPr="00946C2F">
        <w:t>对气雾剂瓶进行封口，最后分三次对气雾剂瓶</w:t>
      </w:r>
      <w:r w:rsidRPr="00946C2F">
        <w:rPr>
          <w:rFonts w:hint="eastAsia"/>
        </w:rPr>
        <w:t>加压。灌装工序中有无组织</w:t>
      </w:r>
      <w:r>
        <w:rPr>
          <w:rFonts w:hint="eastAsia"/>
        </w:rPr>
        <w:t>非甲烷总烃</w:t>
      </w:r>
      <w:r w:rsidRPr="00946C2F">
        <w:rPr>
          <w:rFonts w:hint="eastAsia"/>
        </w:rPr>
        <w:t>废气</w:t>
      </w:r>
      <w:r w:rsidRPr="00946C2F">
        <w:rPr>
          <w:rFonts w:hint="eastAsia"/>
        </w:rPr>
        <w:t>G</w:t>
      </w:r>
      <w:r w:rsidRPr="00946C2F">
        <w:rPr>
          <w:vertAlign w:val="subscript"/>
        </w:rPr>
        <w:t>2.1</w:t>
      </w:r>
      <w:r w:rsidRPr="00946C2F">
        <w:rPr>
          <w:rFonts w:hint="eastAsia"/>
          <w:vertAlign w:val="subscript"/>
        </w:rPr>
        <w:t>-</w:t>
      </w:r>
      <w:r w:rsidRPr="00946C2F">
        <w:rPr>
          <w:vertAlign w:val="subscript"/>
        </w:rPr>
        <w:t>1</w:t>
      </w:r>
      <w:r w:rsidRPr="00946C2F">
        <w:t>产生</w:t>
      </w:r>
      <w:r w:rsidRPr="00946C2F">
        <w:rPr>
          <w:rFonts w:hint="eastAsia"/>
        </w:rPr>
        <w:t>。加压工序中有</w:t>
      </w:r>
      <w:r>
        <w:rPr>
          <w:rFonts w:hint="eastAsia"/>
        </w:rPr>
        <w:t>非甲烷总烃</w:t>
      </w:r>
      <w:r w:rsidRPr="00946C2F">
        <w:rPr>
          <w:rFonts w:hint="eastAsia"/>
        </w:rPr>
        <w:t>废气</w:t>
      </w:r>
      <w:r w:rsidRPr="00946C2F">
        <w:rPr>
          <w:rFonts w:hint="eastAsia"/>
        </w:rPr>
        <w:t>G</w:t>
      </w:r>
      <w:r w:rsidRPr="00946C2F">
        <w:rPr>
          <w:vertAlign w:val="subscript"/>
        </w:rPr>
        <w:t>2.1</w:t>
      </w:r>
      <w:r w:rsidRPr="00946C2F">
        <w:t>产生</w:t>
      </w:r>
      <w:r w:rsidRPr="00946C2F">
        <w:rPr>
          <w:rFonts w:hint="eastAsia"/>
        </w:rPr>
        <w:t>。</w:t>
      </w:r>
    </w:p>
    <w:p w:rsidR="007B670C" w:rsidRPr="00946C2F" w:rsidRDefault="007B670C" w:rsidP="007B670C">
      <w:pPr>
        <w:pStyle w:val="a3"/>
        <w:ind w:firstLine="560"/>
      </w:pPr>
      <w:r w:rsidRPr="00946C2F">
        <w:rPr>
          <w:rFonts w:hint="eastAsia"/>
        </w:rPr>
        <w:t>③</w:t>
      </w:r>
      <w:r w:rsidRPr="00946C2F">
        <w:t>检验</w:t>
      </w:r>
    </w:p>
    <w:p w:rsidR="007B670C" w:rsidRPr="00946C2F" w:rsidRDefault="007B670C" w:rsidP="007B670C">
      <w:pPr>
        <w:pStyle w:val="a3"/>
        <w:ind w:firstLine="560"/>
      </w:pPr>
      <w:r w:rsidRPr="00946C2F">
        <w:rPr>
          <w:rFonts w:hint="eastAsia"/>
        </w:rPr>
        <w:t>加压</w:t>
      </w:r>
      <w:r w:rsidRPr="00946C2F">
        <w:t>后所有气雾剂瓶进行质量检验，</w:t>
      </w:r>
      <w:r w:rsidRPr="00946C2F">
        <w:rPr>
          <w:rFonts w:hint="eastAsia"/>
        </w:rPr>
        <w:t>达标品</w:t>
      </w:r>
      <w:r w:rsidRPr="00946C2F">
        <w:t>入库</w:t>
      </w:r>
      <w:r w:rsidRPr="00946C2F">
        <w:rPr>
          <w:rFonts w:hint="eastAsia"/>
        </w:rPr>
        <w:t>，</w:t>
      </w:r>
      <w:r w:rsidRPr="00946C2F">
        <w:t>不达标品重新送入灌装工序处理。</w:t>
      </w:r>
    </w:p>
    <w:p w:rsidR="00BF18B0" w:rsidRPr="00946C2F" w:rsidRDefault="00BF18B0" w:rsidP="00BF18B0">
      <w:pPr>
        <w:pStyle w:val="31"/>
      </w:pPr>
      <w:r w:rsidRPr="00946C2F">
        <w:rPr>
          <w:rFonts w:hint="eastAsia"/>
        </w:rPr>
        <w:t>3.2.3</w:t>
      </w:r>
      <w:r w:rsidRPr="00946C2F">
        <w:rPr>
          <w:rFonts w:hint="eastAsia"/>
        </w:rPr>
        <w:t>现有洗涤类产品</w:t>
      </w:r>
      <w:r w:rsidRPr="00946C2F">
        <w:t>生产工艺流程</w:t>
      </w:r>
    </w:p>
    <w:p w:rsidR="00BF18B0" w:rsidRPr="00946C2F" w:rsidRDefault="00BF18B0" w:rsidP="00BF18B0">
      <w:pPr>
        <w:pStyle w:val="40"/>
      </w:pPr>
      <w:r w:rsidRPr="00946C2F">
        <w:rPr>
          <w:rFonts w:hint="eastAsia"/>
        </w:rPr>
        <w:t>3</w:t>
      </w:r>
      <w:r w:rsidR="002310F1" w:rsidRPr="00946C2F">
        <w:t>.2.3</w:t>
      </w:r>
      <w:r w:rsidRPr="00946C2F">
        <w:t>.1</w:t>
      </w:r>
      <w:r w:rsidRPr="00946C2F">
        <w:rPr>
          <w:rFonts w:hint="eastAsia"/>
        </w:rPr>
        <w:t>洗洁精</w:t>
      </w:r>
      <w:r w:rsidRPr="00946C2F">
        <w:t>等产品</w:t>
      </w:r>
      <w:r w:rsidRPr="00946C2F">
        <w:rPr>
          <w:rFonts w:hint="eastAsia"/>
        </w:rPr>
        <w:t>生产流程</w:t>
      </w:r>
    </w:p>
    <w:p w:rsidR="00EA2BBA" w:rsidRPr="00946C2F" w:rsidRDefault="00EA2BBA" w:rsidP="00BF18B0">
      <w:pPr>
        <w:pStyle w:val="a3"/>
        <w:ind w:firstLine="560"/>
      </w:pPr>
      <w:r w:rsidRPr="00946C2F">
        <w:rPr>
          <w:rFonts w:hint="eastAsia"/>
        </w:rPr>
        <w:lastRenderedPageBreak/>
        <w:t>洗洁精</w:t>
      </w:r>
      <w:r w:rsidRPr="00946C2F">
        <w:t>工艺流程图</w:t>
      </w:r>
      <w:r w:rsidRPr="00946C2F">
        <w:rPr>
          <w:rFonts w:hint="eastAsia"/>
        </w:rPr>
        <w:t>见图</w:t>
      </w:r>
      <w:r w:rsidRPr="00946C2F">
        <w:rPr>
          <w:rFonts w:hint="eastAsia"/>
        </w:rPr>
        <w:t>3.2.3</w:t>
      </w:r>
      <w:r w:rsidRPr="00946C2F">
        <w:t>-1</w:t>
      </w:r>
      <w:r w:rsidRPr="00946C2F">
        <w:rPr>
          <w:rFonts w:hint="eastAsia"/>
        </w:rPr>
        <w:t>。</w:t>
      </w:r>
    </w:p>
    <w:p w:rsidR="00EA2BBA" w:rsidRPr="00946C2F" w:rsidRDefault="00EA2BBA" w:rsidP="00BF18B0">
      <w:pPr>
        <w:pStyle w:val="a3"/>
        <w:ind w:firstLine="560"/>
      </w:pPr>
    </w:p>
    <w:p w:rsidR="00EA2BBA" w:rsidRPr="00946C2F" w:rsidRDefault="00EA2BBA" w:rsidP="00BF18B0">
      <w:pPr>
        <w:pStyle w:val="a3"/>
        <w:ind w:firstLine="560"/>
      </w:pPr>
    </w:p>
    <w:p w:rsidR="00EA2BBA" w:rsidRPr="00946C2F" w:rsidRDefault="00EA2BBA" w:rsidP="00BF18B0">
      <w:pPr>
        <w:pStyle w:val="a3"/>
        <w:ind w:firstLine="560"/>
      </w:pPr>
    </w:p>
    <w:p w:rsidR="00EA2BBA" w:rsidRPr="00946C2F" w:rsidRDefault="00EA2BBA" w:rsidP="00BF18B0">
      <w:pPr>
        <w:pStyle w:val="a3"/>
        <w:ind w:firstLine="560"/>
      </w:pPr>
    </w:p>
    <w:p w:rsidR="00EA2BBA" w:rsidRPr="00946C2F" w:rsidRDefault="00EA2BBA" w:rsidP="00BF18B0">
      <w:pPr>
        <w:pStyle w:val="a3"/>
        <w:ind w:firstLine="560"/>
      </w:pPr>
    </w:p>
    <w:p w:rsidR="00EA2BBA" w:rsidRPr="00946C2F" w:rsidRDefault="00EA2BBA" w:rsidP="00BF18B0">
      <w:pPr>
        <w:pStyle w:val="a3"/>
        <w:ind w:firstLine="560"/>
      </w:pPr>
    </w:p>
    <w:p w:rsidR="00BF18B0" w:rsidRPr="00946C2F" w:rsidRDefault="00BF18B0" w:rsidP="00BF18B0">
      <w:pPr>
        <w:pStyle w:val="a3"/>
        <w:ind w:firstLine="560"/>
      </w:pPr>
    </w:p>
    <w:p w:rsidR="00BF18B0" w:rsidRPr="00946C2F" w:rsidRDefault="00BF18B0" w:rsidP="00BF18B0">
      <w:pPr>
        <w:pStyle w:val="a3"/>
        <w:ind w:firstLine="560"/>
      </w:pPr>
    </w:p>
    <w:p w:rsidR="00BF18B0" w:rsidRPr="00946C2F" w:rsidRDefault="00BF18B0" w:rsidP="00BF18B0">
      <w:pPr>
        <w:pStyle w:val="a3"/>
        <w:ind w:firstLine="560"/>
      </w:pPr>
    </w:p>
    <w:p w:rsidR="00BF18B0" w:rsidRPr="00946C2F" w:rsidRDefault="00BF18B0" w:rsidP="00BF18B0">
      <w:pPr>
        <w:pStyle w:val="a3"/>
        <w:ind w:firstLine="560"/>
      </w:pPr>
    </w:p>
    <w:p w:rsidR="00BF18B0" w:rsidRPr="00946C2F" w:rsidRDefault="00BF18B0" w:rsidP="00BF18B0">
      <w:pPr>
        <w:pStyle w:val="a3"/>
        <w:ind w:firstLine="560"/>
      </w:pPr>
    </w:p>
    <w:p w:rsidR="00BF18B0" w:rsidRPr="00946C2F" w:rsidRDefault="00BF18B0" w:rsidP="00BF18B0">
      <w:pPr>
        <w:pStyle w:val="a3"/>
        <w:ind w:firstLine="560"/>
      </w:pPr>
    </w:p>
    <w:p w:rsidR="00BF18B0" w:rsidRPr="00946C2F" w:rsidRDefault="00BF18B0" w:rsidP="00BF18B0">
      <w:pPr>
        <w:pStyle w:val="a3"/>
        <w:ind w:firstLine="560"/>
      </w:pPr>
    </w:p>
    <w:p w:rsidR="005D7D53" w:rsidRPr="00946C2F" w:rsidRDefault="005D7D53" w:rsidP="00BF18B0">
      <w:pPr>
        <w:pStyle w:val="a3"/>
        <w:ind w:firstLine="560"/>
      </w:pPr>
    </w:p>
    <w:p w:rsidR="00BF18B0" w:rsidRPr="00946C2F" w:rsidRDefault="00BF18B0" w:rsidP="00BF18B0">
      <w:pPr>
        <w:pStyle w:val="a3"/>
        <w:ind w:firstLine="560"/>
      </w:pPr>
    </w:p>
    <w:p w:rsidR="00BF18B0" w:rsidRPr="00946C2F" w:rsidRDefault="00BF18B0" w:rsidP="00BF18B0">
      <w:pPr>
        <w:pStyle w:val="a3"/>
        <w:ind w:firstLine="560"/>
      </w:pPr>
    </w:p>
    <w:p w:rsidR="00BF18B0" w:rsidRPr="00946C2F" w:rsidRDefault="00BF18B0" w:rsidP="002310F1">
      <w:pPr>
        <w:pStyle w:val="aa"/>
        <w:spacing w:before="62" w:after="62" w:line="240" w:lineRule="auto"/>
      </w:pPr>
      <w:r w:rsidRPr="00946C2F">
        <w:t>图</w:t>
      </w:r>
      <w:r w:rsidR="002310F1" w:rsidRPr="00946C2F">
        <w:rPr>
          <w:rFonts w:hint="eastAsia"/>
        </w:rPr>
        <w:t>3.2.3</w:t>
      </w:r>
      <w:r w:rsidRPr="00946C2F">
        <w:t xml:space="preserve">-1   </w:t>
      </w:r>
      <w:r w:rsidRPr="00946C2F">
        <w:rPr>
          <w:rFonts w:hint="eastAsia"/>
        </w:rPr>
        <w:t>洗洁精工艺</w:t>
      </w:r>
      <w:r w:rsidRPr="00946C2F">
        <w:t>流程</w:t>
      </w:r>
      <w:r w:rsidRPr="00946C2F">
        <w:rPr>
          <w:rFonts w:hint="eastAsia"/>
        </w:rPr>
        <w:t>图</w:t>
      </w:r>
    </w:p>
    <w:p w:rsidR="00BF18B0" w:rsidRPr="00946C2F" w:rsidRDefault="00BF18B0" w:rsidP="00BF18B0">
      <w:pPr>
        <w:pStyle w:val="a3"/>
        <w:ind w:firstLine="562"/>
        <w:rPr>
          <w:b/>
        </w:rPr>
      </w:pPr>
      <w:r w:rsidRPr="00946C2F">
        <w:rPr>
          <w:rFonts w:hint="eastAsia"/>
          <w:b/>
        </w:rPr>
        <w:t>洗洁精工艺流程简述</w:t>
      </w:r>
      <w:r w:rsidRPr="00946C2F">
        <w:rPr>
          <w:b/>
        </w:rPr>
        <w:t>：</w:t>
      </w:r>
    </w:p>
    <w:p w:rsidR="001239D4" w:rsidRPr="00946C2F" w:rsidRDefault="001239D4" w:rsidP="001239D4">
      <w:pPr>
        <w:pStyle w:val="a3"/>
        <w:ind w:firstLine="560"/>
      </w:pPr>
      <w:r w:rsidRPr="00946C2F">
        <w:rPr>
          <w:rFonts w:hint="eastAsia"/>
        </w:rPr>
        <w:t>①加热</w:t>
      </w:r>
    </w:p>
    <w:p w:rsidR="001239D4" w:rsidRPr="00946C2F" w:rsidRDefault="001239D4" w:rsidP="001239D4">
      <w:pPr>
        <w:pStyle w:val="a3"/>
        <w:ind w:firstLine="560"/>
        <w:rPr>
          <w:rFonts w:ascii="宋体" w:eastAsia="MS Mincho" w:hAnsi="宋体" w:cs="宋体"/>
          <w:lang w:eastAsia="ja-JP"/>
        </w:rPr>
      </w:pPr>
      <w:r w:rsidRPr="00946C2F">
        <w:rPr>
          <w:rFonts w:hint="eastAsia"/>
        </w:rPr>
        <w:t>向</w:t>
      </w:r>
      <w:r w:rsidRPr="00946C2F">
        <w:t>搅拌釜中</w:t>
      </w:r>
      <w:r w:rsidRPr="00946C2F">
        <w:rPr>
          <w:rFonts w:hint="eastAsia"/>
        </w:rPr>
        <w:t>加入</w:t>
      </w:r>
      <w:r w:rsidRPr="00946C2F">
        <w:t>计量好的</w:t>
      </w:r>
      <w:r w:rsidRPr="00946C2F">
        <w:rPr>
          <w:rFonts w:hint="eastAsia"/>
        </w:rPr>
        <w:t>纯化水，直接通蒸汽</w:t>
      </w:r>
      <w:r w:rsidRPr="00946C2F">
        <w:t>加热至</w:t>
      </w:r>
      <w:r w:rsidRPr="00946C2F">
        <w:rPr>
          <w:rFonts w:hint="eastAsia"/>
        </w:rPr>
        <w:t>60</w:t>
      </w:r>
      <w:r w:rsidRPr="00946C2F">
        <w:t>~70</w:t>
      </w:r>
      <w:r w:rsidRPr="00946C2F">
        <w:rPr>
          <w:rFonts w:ascii="宋体" w:eastAsia="宋体" w:hAnsi="宋体" w:cs="宋体" w:hint="eastAsia"/>
          <w:lang w:eastAsia="ja-JP"/>
        </w:rPr>
        <w:t>℃</w:t>
      </w:r>
      <w:r w:rsidRPr="00946C2F">
        <w:rPr>
          <w:rFonts w:ascii="等线" w:eastAsia="等线" w:hAnsi="等线" w:cs="宋体" w:hint="eastAsia"/>
        </w:rPr>
        <w:t>。</w:t>
      </w:r>
    </w:p>
    <w:p w:rsidR="001239D4" w:rsidRPr="00946C2F" w:rsidRDefault="001239D4" w:rsidP="001239D4">
      <w:pPr>
        <w:pStyle w:val="a3"/>
        <w:ind w:firstLine="560"/>
      </w:pPr>
      <w:r w:rsidRPr="00946C2F">
        <w:rPr>
          <w:rFonts w:ascii="仿宋_GB2312" w:hAnsi="宋体" w:cs="宋体" w:hint="eastAsia"/>
          <w:lang w:eastAsia="ja-JP"/>
        </w:rPr>
        <w:t>②</w:t>
      </w:r>
      <w:r w:rsidRPr="00946C2F">
        <w:t>搅拌溶解</w:t>
      </w:r>
    </w:p>
    <w:p w:rsidR="001239D4" w:rsidRPr="00946C2F" w:rsidRDefault="001239D4" w:rsidP="001239D4">
      <w:pPr>
        <w:pStyle w:val="a3"/>
        <w:ind w:firstLine="560"/>
      </w:pPr>
      <w:r w:rsidRPr="00946C2F">
        <w:rPr>
          <w:rFonts w:hint="eastAsia"/>
        </w:rPr>
        <w:t>向</w:t>
      </w:r>
      <w:r w:rsidRPr="00946C2F">
        <w:t>搅拌釜中</w:t>
      </w:r>
      <w:r w:rsidRPr="00946C2F">
        <w:rPr>
          <w:rFonts w:hint="eastAsia"/>
        </w:rPr>
        <w:t>加入</w:t>
      </w:r>
      <w:r w:rsidRPr="00946C2F">
        <w:t>计量好的</w:t>
      </w:r>
      <w:r w:rsidR="00B32787">
        <w:t>……</w:t>
      </w:r>
      <w:r w:rsidRPr="00946C2F">
        <w:rPr>
          <w:rFonts w:hint="eastAsia"/>
        </w:rPr>
        <w:t>及</w:t>
      </w:r>
      <w:r w:rsidRPr="00946C2F">
        <w:t>后续检验</w:t>
      </w:r>
      <w:r w:rsidRPr="00946C2F">
        <w:rPr>
          <w:rFonts w:hint="eastAsia"/>
        </w:rPr>
        <w:t>中</w:t>
      </w:r>
      <w:r w:rsidRPr="00946C2F">
        <w:t>返工的不达标品，搅</w:t>
      </w:r>
      <w:r w:rsidRPr="00946C2F">
        <w:rPr>
          <w:rFonts w:hint="eastAsia"/>
        </w:rPr>
        <w:t>拌</w:t>
      </w:r>
      <w:r w:rsidRPr="00946C2F">
        <w:t>30min</w:t>
      </w:r>
      <w:r w:rsidRPr="00946C2F">
        <w:rPr>
          <w:rFonts w:hint="eastAsia"/>
        </w:rPr>
        <w:t>至</w:t>
      </w:r>
      <w:r w:rsidRPr="00946C2F">
        <w:t>完全溶解</w:t>
      </w:r>
      <w:r w:rsidRPr="00946C2F">
        <w:rPr>
          <w:rFonts w:hint="eastAsia"/>
        </w:rPr>
        <w:t>。搅拌溶解工序中有无组织废气</w:t>
      </w:r>
      <w:r w:rsidRPr="00946C2F">
        <w:rPr>
          <w:rFonts w:hint="eastAsia"/>
        </w:rPr>
        <w:t>G</w:t>
      </w:r>
      <w:r w:rsidRPr="00946C2F">
        <w:rPr>
          <w:vertAlign w:val="subscript"/>
        </w:rPr>
        <w:t>3.1.1</w:t>
      </w:r>
      <w:r w:rsidRPr="00946C2F">
        <w:rPr>
          <w:rFonts w:hint="eastAsia"/>
          <w:vertAlign w:val="subscript"/>
        </w:rPr>
        <w:t>-</w:t>
      </w:r>
      <w:r w:rsidRPr="00946C2F">
        <w:rPr>
          <w:vertAlign w:val="subscript"/>
        </w:rPr>
        <w:t>1</w:t>
      </w:r>
      <w:r w:rsidRPr="00946C2F">
        <w:t>产生</w:t>
      </w:r>
      <w:r w:rsidRPr="00946C2F">
        <w:rPr>
          <w:rFonts w:hint="eastAsia"/>
        </w:rPr>
        <w:t>。</w:t>
      </w:r>
    </w:p>
    <w:p w:rsidR="001239D4" w:rsidRPr="00946C2F" w:rsidRDefault="001239D4" w:rsidP="001239D4">
      <w:pPr>
        <w:pStyle w:val="a3"/>
        <w:ind w:firstLine="560"/>
      </w:pPr>
      <w:r w:rsidRPr="00946C2F">
        <w:rPr>
          <w:rFonts w:ascii="仿宋_GB2312" w:hAnsi="宋体" w:cs="宋体" w:hint="eastAsia"/>
          <w:lang w:eastAsia="ja-JP"/>
        </w:rPr>
        <w:t>③</w:t>
      </w:r>
      <w:r w:rsidRPr="00946C2F">
        <w:rPr>
          <w:rFonts w:hint="eastAsia"/>
        </w:rPr>
        <w:t>降温搅拌</w:t>
      </w:r>
    </w:p>
    <w:p w:rsidR="001239D4" w:rsidRPr="00946C2F" w:rsidRDefault="001239D4" w:rsidP="001239D4">
      <w:pPr>
        <w:pStyle w:val="a3"/>
        <w:ind w:firstLine="560"/>
      </w:pPr>
      <w:r w:rsidRPr="00946C2F">
        <w:t>搅拌釜</w:t>
      </w:r>
      <w:r w:rsidRPr="00946C2F">
        <w:rPr>
          <w:rFonts w:hint="eastAsia"/>
        </w:rPr>
        <w:t>夹套通</w:t>
      </w:r>
      <w:r w:rsidRPr="00946C2F">
        <w:t>冷却水</w:t>
      </w:r>
      <w:r w:rsidRPr="00946C2F">
        <w:rPr>
          <w:rFonts w:hint="eastAsia"/>
        </w:rPr>
        <w:t>降温</w:t>
      </w:r>
      <w:r w:rsidRPr="00946C2F">
        <w:t>至</w:t>
      </w:r>
      <w:r w:rsidRPr="00946C2F">
        <w:rPr>
          <w:rFonts w:hint="eastAsia"/>
        </w:rPr>
        <w:t>35</w:t>
      </w:r>
      <w:r w:rsidRPr="00946C2F">
        <w:rPr>
          <w:rFonts w:hint="eastAsia"/>
        </w:rPr>
        <w:t>℃，加入</w:t>
      </w:r>
      <w:r w:rsidRPr="00946C2F">
        <w:t>计量好的</w:t>
      </w:r>
      <w:r w:rsidR="00B32787">
        <w:t>……</w:t>
      </w:r>
      <w:r w:rsidRPr="00946C2F">
        <w:t>，</w:t>
      </w:r>
      <w:r w:rsidRPr="00946C2F">
        <w:rPr>
          <w:rFonts w:hint="eastAsia"/>
        </w:rPr>
        <w:t>继续搅拌</w:t>
      </w:r>
      <w:r w:rsidRPr="00946C2F">
        <w:t>2</w:t>
      </w:r>
      <w:r w:rsidRPr="00946C2F">
        <w:rPr>
          <w:rFonts w:hint="eastAsia"/>
        </w:rPr>
        <w:t>0</w:t>
      </w:r>
      <w:r w:rsidRPr="00946C2F">
        <w:t>min</w:t>
      </w:r>
      <w:r w:rsidRPr="00946C2F">
        <w:rPr>
          <w:rFonts w:hint="eastAsia"/>
        </w:rPr>
        <w:t>。降温搅拌工序中有无组织废气</w:t>
      </w:r>
      <w:r w:rsidRPr="00946C2F">
        <w:rPr>
          <w:rFonts w:hint="eastAsia"/>
        </w:rPr>
        <w:t>G</w:t>
      </w:r>
      <w:r w:rsidRPr="00946C2F">
        <w:rPr>
          <w:vertAlign w:val="subscript"/>
        </w:rPr>
        <w:t>3.1.1</w:t>
      </w:r>
      <w:r w:rsidRPr="00946C2F">
        <w:rPr>
          <w:rFonts w:hint="eastAsia"/>
          <w:vertAlign w:val="subscript"/>
        </w:rPr>
        <w:t>-</w:t>
      </w:r>
      <w:r w:rsidRPr="00946C2F">
        <w:rPr>
          <w:vertAlign w:val="subscript"/>
        </w:rPr>
        <w:t>2</w:t>
      </w:r>
      <w:r w:rsidRPr="00946C2F">
        <w:t>产生</w:t>
      </w:r>
      <w:r w:rsidRPr="00946C2F">
        <w:rPr>
          <w:rFonts w:hint="eastAsia"/>
        </w:rPr>
        <w:t>。</w:t>
      </w:r>
    </w:p>
    <w:p w:rsidR="001239D4" w:rsidRPr="00946C2F" w:rsidRDefault="001239D4" w:rsidP="001239D4">
      <w:pPr>
        <w:pStyle w:val="a3"/>
        <w:ind w:firstLine="560"/>
      </w:pPr>
      <w:r w:rsidRPr="00946C2F">
        <w:rPr>
          <w:rFonts w:hint="eastAsia"/>
        </w:rPr>
        <w:t>④静置</w:t>
      </w:r>
    </w:p>
    <w:p w:rsidR="001239D4" w:rsidRPr="00946C2F" w:rsidRDefault="001239D4" w:rsidP="001239D4">
      <w:pPr>
        <w:pStyle w:val="a3"/>
        <w:ind w:firstLine="560"/>
      </w:pPr>
      <w:r w:rsidRPr="00946C2F">
        <w:rPr>
          <w:rFonts w:hint="eastAsia"/>
        </w:rPr>
        <w:lastRenderedPageBreak/>
        <w:t>静置</w:t>
      </w:r>
      <w:r w:rsidRPr="00946C2F">
        <w:t>1h</w:t>
      </w:r>
      <w:r w:rsidRPr="00946C2F">
        <w:rPr>
          <w:rFonts w:hint="eastAsia"/>
        </w:rPr>
        <w:t>。</w:t>
      </w:r>
    </w:p>
    <w:p w:rsidR="001239D4" w:rsidRPr="00946C2F" w:rsidRDefault="001239D4" w:rsidP="001239D4">
      <w:pPr>
        <w:pStyle w:val="a3"/>
        <w:ind w:firstLine="560"/>
      </w:pPr>
      <w:r w:rsidRPr="00946C2F">
        <w:rPr>
          <w:rFonts w:hint="eastAsia"/>
        </w:rPr>
        <w:t>⑤</w:t>
      </w:r>
      <w:r w:rsidRPr="00946C2F">
        <w:t>检验</w:t>
      </w:r>
      <w:r w:rsidRPr="00946C2F">
        <w:rPr>
          <w:rFonts w:hint="eastAsia"/>
        </w:rPr>
        <w:t>、</w:t>
      </w:r>
      <w:r w:rsidRPr="00946C2F">
        <w:t>转料</w:t>
      </w:r>
    </w:p>
    <w:p w:rsidR="001239D4" w:rsidRPr="00946C2F" w:rsidRDefault="001239D4" w:rsidP="001239D4">
      <w:pPr>
        <w:pStyle w:val="a3"/>
        <w:ind w:firstLine="560"/>
      </w:pPr>
      <w:r w:rsidRPr="00946C2F">
        <w:t>取样检测</w:t>
      </w:r>
      <w:r w:rsidRPr="00946C2F">
        <w:rPr>
          <w:rFonts w:hint="eastAsia"/>
        </w:rPr>
        <w:t>，</w:t>
      </w:r>
      <w:r w:rsidRPr="00946C2F">
        <w:t>达标品转入生产</w:t>
      </w:r>
      <w:r w:rsidRPr="00946C2F">
        <w:rPr>
          <w:rFonts w:hint="eastAsia"/>
        </w:rPr>
        <w:t>车间</w:t>
      </w:r>
      <w:r w:rsidRPr="00946C2F">
        <w:t>成品</w:t>
      </w:r>
      <w:r w:rsidRPr="00946C2F">
        <w:rPr>
          <w:rFonts w:hint="eastAsia"/>
        </w:rPr>
        <w:t>贮罐，</w:t>
      </w:r>
      <w:r w:rsidRPr="00946C2F">
        <w:t>不达标</w:t>
      </w:r>
      <w:r w:rsidRPr="00946C2F">
        <w:rPr>
          <w:rFonts w:hint="eastAsia"/>
        </w:rPr>
        <w:t>品转入搅拌溶解</w:t>
      </w:r>
      <w:r w:rsidRPr="00946C2F">
        <w:t>工序</w:t>
      </w:r>
      <w:r w:rsidRPr="00946C2F">
        <w:rPr>
          <w:rFonts w:hint="eastAsia"/>
        </w:rPr>
        <w:t>。</w:t>
      </w:r>
    </w:p>
    <w:p w:rsidR="001239D4" w:rsidRPr="00946C2F" w:rsidRDefault="001239D4" w:rsidP="001239D4">
      <w:pPr>
        <w:pStyle w:val="a3"/>
        <w:ind w:firstLine="560"/>
      </w:pPr>
      <w:r w:rsidRPr="00946C2F">
        <w:rPr>
          <w:rFonts w:hint="eastAsia"/>
        </w:rPr>
        <w:t>⑥贮存</w:t>
      </w:r>
      <w:r w:rsidRPr="00946C2F">
        <w:t>、灌装、检验</w:t>
      </w:r>
    </w:p>
    <w:p w:rsidR="001239D4" w:rsidRPr="00946C2F" w:rsidRDefault="001239D4" w:rsidP="001239D4">
      <w:pPr>
        <w:pStyle w:val="a3"/>
        <w:ind w:firstLine="560"/>
      </w:pPr>
      <w:r w:rsidRPr="00946C2F">
        <w:rPr>
          <w:rFonts w:hint="eastAsia"/>
        </w:rPr>
        <w:t>贮罐</w:t>
      </w:r>
      <w:r w:rsidRPr="00946C2F">
        <w:t>内的物料进入生产线进行定量包装，依据产品标准要求对产品进行检验，</w:t>
      </w:r>
      <w:r w:rsidRPr="00946C2F">
        <w:rPr>
          <w:rFonts w:hint="eastAsia"/>
        </w:rPr>
        <w:t>达标品</w:t>
      </w:r>
      <w:r w:rsidRPr="00946C2F">
        <w:t>入库</w:t>
      </w:r>
      <w:r w:rsidRPr="00946C2F">
        <w:rPr>
          <w:rFonts w:hint="eastAsia"/>
        </w:rPr>
        <w:t>，</w:t>
      </w:r>
      <w:r w:rsidRPr="00946C2F">
        <w:t>不达标</w:t>
      </w:r>
      <w:r w:rsidRPr="00946C2F">
        <w:rPr>
          <w:rFonts w:hint="eastAsia"/>
        </w:rPr>
        <w:t>品转入搅拌溶解</w:t>
      </w:r>
      <w:r w:rsidRPr="00946C2F">
        <w:t>工序。</w:t>
      </w:r>
      <w:r w:rsidRPr="00946C2F">
        <w:rPr>
          <w:rFonts w:hint="eastAsia"/>
        </w:rPr>
        <w:t>灌装工序中有无组织废气</w:t>
      </w:r>
      <w:r w:rsidRPr="00946C2F">
        <w:rPr>
          <w:rFonts w:hint="eastAsia"/>
        </w:rPr>
        <w:t>G</w:t>
      </w:r>
      <w:r w:rsidRPr="00946C2F">
        <w:rPr>
          <w:vertAlign w:val="subscript"/>
        </w:rPr>
        <w:t>3.1.1</w:t>
      </w:r>
      <w:r w:rsidRPr="00946C2F">
        <w:rPr>
          <w:rFonts w:hint="eastAsia"/>
          <w:vertAlign w:val="subscript"/>
        </w:rPr>
        <w:t>-</w:t>
      </w:r>
      <w:r w:rsidRPr="00946C2F">
        <w:rPr>
          <w:vertAlign w:val="subscript"/>
        </w:rPr>
        <w:t>3</w:t>
      </w:r>
      <w:r w:rsidRPr="00946C2F">
        <w:t>产生</w:t>
      </w:r>
      <w:r w:rsidRPr="00946C2F">
        <w:rPr>
          <w:rFonts w:hint="eastAsia"/>
        </w:rPr>
        <w:t>。</w:t>
      </w:r>
    </w:p>
    <w:p w:rsidR="00BE1D4D" w:rsidRPr="00946C2F" w:rsidRDefault="00BE1D4D" w:rsidP="00BF18B0">
      <w:pPr>
        <w:pStyle w:val="a3"/>
        <w:ind w:firstLine="560"/>
      </w:pPr>
      <w:r w:rsidRPr="00946C2F">
        <w:rPr>
          <w:rFonts w:hint="eastAsia"/>
        </w:rPr>
        <w:t>洗涤剂</w:t>
      </w:r>
      <w:r w:rsidRPr="00946C2F">
        <w:t>工艺流程图</w:t>
      </w:r>
      <w:r w:rsidRPr="00946C2F">
        <w:rPr>
          <w:rFonts w:hint="eastAsia"/>
        </w:rPr>
        <w:t>见图</w:t>
      </w:r>
      <w:r w:rsidRPr="00946C2F">
        <w:t>3.2.3-2</w:t>
      </w:r>
      <w:r w:rsidR="009816F5" w:rsidRPr="00946C2F">
        <w:rPr>
          <w:rFonts w:hint="eastAsia"/>
        </w:rPr>
        <w:t>。</w:t>
      </w:r>
    </w:p>
    <w:p w:rsidR="00BE1D4D" w:rsidRPr="00946C2F" w:rsidRDefault="00BE1D4D" w:rsidP="00BF18B0">
      <w:pPr>
        <w:pStyle w:val="a3"/>
        <w:ind w:firstLine="560"/>
      </w:pPr>
    </w:p>
    <w:p w:rsidR="00BE1D4D" w:rsidRPr="00946C2F" w:rsidRDefault="00BE1D4D" w:rsidP="00BF18B0">
      <w:pPr>
        <w:pStyle w:val="a3"/>
        <w:ind w:firstLine="560"/>
      </w:pPr>
    </w:p>
    <w:p w:rsidR="00BF18B0" w:rsidRPr="00946C2F" w:rsidRDefault="00BF18B0" w:rsidP="00BF18B0">
      <w:pPr>
        <w:pStyle w:val="a3"/>
        <w:ind w:firstLine="560"/>
      </w:pPr>
    </w:p>
    <w:p w:rsidR="00BF18B0" w:rsidRPr="00946C2F" w:rsidRDefault="00BF18B0" w:rsidP="00BF18B0">
      <w:pPr>
        <w:pStyle w:val="a3"/>
        <w:ind w:firstLine="560"/>
      </w:pPr>
    </w:p>
    <w:p w:rsidR="00BF18B0" w:rsidRPr="00946C2F" w:rsidRDefault="00BF18B0" w:rsidP="00BF18B0">
      <w:pPr>
        <w:pStyle w:val="a3"/>
        <w:ind w:firstLine="560"/>
      </w:pPr>
    </w:p>
    <w:p w:rsidR="00BF18B0" w:rsidRPr="00946C2F" w:rsidRDefault="00BF18B0" w:rsidP="00BF18B0">
      <w:pPr>
        <w:pStyle w:val="a3"/>
        <w:ind w:firstLine="560"/>
      </w:pPr>
    </w:p>
    <w:p w:rsidR="00BF18B0" w:rsidRPr="00946C2F" w:rsidRDefault="00BF18B0" w:rsidP="00BF18B0">
      <w:pPr>
        <w:pStyle w:val="a3"/>
        <w:spacing w:line="240" w:lineRule="auto"/>
        <w:ind w:firstLine="560"/>
      </w:pPr>
    </w:p>
    <w:p w:rsidR="00BF18B0" w:rsidRPr="00946C2F" w:rsidRDefault="00BF18B0" w:rsidP="00BF18B0">
      <w:pPr>
        <w:pStyle w:val="a3"/>
        <w:ind w:firstLine="560"/>
      </w:pPr>
    </w:p>
    <w:p w:rsidR="00BF18B0" w:rsidRPr="00946C2F" w:rsidRDefault="00BF18B0" w:rsidP="00BF18B0">
      <w:pPr>
        <w:pStyle w:val="a3"/>
        <w:ind w:firstLine="560"/>
      </w:pPr>
    </w:p>
    <w:p w:rsidR="00BF18B0" w:rsidRPr="00946C2F" w:rsidRDefault="00BF18B0" w:rsidP="00BF18B0">
      <w:pPr>
        <w:pStyle w:val="a3"/>
        <w:ind w:firstLine="560"/>
      </w:pPr>
    </w:p>
    <w:p w:rsidR="00BF18B0" w:rsidRPr="00946C2F" w:rsidRDefault="00BF18B0" w:rsidP="00BF18B0">
      <w:pPr>
        <w:pStyle w:val="a3"/>
        <w:ind w:firstLine="560"/>
      </w:pPr>
    </w:p>
    <w:p w:rsidR="00BF18B0" w:rsidRPr="00946C2F" w:rsidRDefault="00BF18B0" w:rsidP="00BF18B0">
      <w:pPr>
        <w:pStyle w:val="a3"/>
        <w:ind w:firstLine="560"/>
      </w:pPr>
    </w:p>
    <w:p w:rsidR="005D7D53" w:rsidRPr="00946C2F" w:rsidRDefault="005D7D53" w:rsidP="00BF18B0">
      <w:pPr>
        <w:pStyle w:val="a3"/>
        <w:ind w:firstLine="560"/>
      </w:pPr>
    </w:p>
    <w:p w:rsidR="005D7D53" w:rsidRPr="00946C2F" w:rsidRDefault="005D7D53" w:rsidP="00BF18B0">
      <w:pPr>
        <w:pStyle w:val="a3"/>
        <w:ind w:firstLine="560"/>
      </w:pPr>
    </w:p>
    <w:p w:rsidR="00BF18B0" w:rsidRPr="00946C2F" w:rsidRDefault="00BF18B0" w:rsidP="00BF18B0">
      <w:pPr>
        <w:pStyle w:val="a3"/>
        <w:ind w:firstLine="560"/>
      </w:pPr>
    </w:p>
    <w:p w:rsidR="00BF18B0" w:rsidRPr="00946C2F" w:rsidRDefault="00BF18B0" w:rsidP="00BF18B0">
      <w:pPr>
        <w:pStyle w:val="a3"/>
        <w:ind w:firstLine="560"/>
      </w:pPr>
    </w:p>
    <w:p w:rsidR="00BF18B0" w:rsidRPr="00946C2F" w:rsidRDefault="00BF18B0" w:rsidP="002310F1">
      <w:pPr>
        <w:pStyle w:val="aa"/>
        <w:spacing w:before="62" w:after="62" w:line="240" w:lineRule="auto"/>
      </w:pPr>
      <w:r w:rsidRPr="00946C2F">
        <w:t>图</w:t>
      </w:r>
      <w:r w:rsidR="002310F1" w:rsidRPr="00946C2F">
        <w:t>3.2.3</w:t>
      </w:r>
      <w:r w:rsidRPr="00946C2F">
        <w:t xml:space="preserve">-2   </w:t>
      </w:r>
      <w:r w:rsidRPr="00946C2F">
        <w:rPr>
          <w:rFonts w:hint="eastAsia"/>
        </w:rPr>
        <w:t>洗涤剂工艺</w:t>
      </w:r>
      <w:r w:rsidRPr="00946C2F">
        <w:t>流程</w:t>
      </w:r>
      <w:r w:rsidRPr="00946C2F">
        <w:rPr>
          <w:rFonts w:hint="eastAsia"/>
        </w:rPr>
        <w:t>图</w:t>
      </w:r>
    </w:p>
    <w:p w:rsidR="00BF18B0" w:rsidRPr="00946C2F" w:rsidRDefault="00BF18B0" w:rsidP="00BF18B0">
      <w:pPr>
        <w:pStyle w:val="a3"/>
        <w:ind w:firstLine="562"/>
        <w:rPr>
          <w:b/>
        </w:rPr>
      </w:pPr>
      <w:r w:rsidRPr="00946C2F">
        <w:rPr>
          <w:rFonts w:hint="eastAsia"/>
          <w:b/>
        </w:rPr>
        <w:t>洗涤剂工艺流程简述</w:t>
      </w:r>
      <w:r w:rsidRPr="00946C2F">
        <w:rPr>
          <w:b/>
        </w:rPr>
        <w:t>：</w:t>
      </w:r>
    </w:p>
    <w:p w:rsidR="001239D4" w:rsidRPr="00946C2F" w:rsidRDefault="001239D4" w:rsidP="001239D4">
      <w:pPr>
        <w:pStyle w:val="a3"/>
        <w:ind w:firstLine="560"/>
      </w:pPr>
      <w:r w:rsidRPr="00946C2F">
        <w:rPr>
          <w:rFonts w:hint="eastAsia"/>
        </w:rPr>
        <w:t>①加热</w:t>
      </w:r>
    </w:p>
    <w:p w:rsidR="001239D4" w:rsidRPr="00946C2F" w:rsidRDefault="001239D4" w:rsidP="001239D4">
      <w:pPr>
        <w:pStyle w:val="a3"/>
        <w:ind w:firstLine="560"/>
        <w:rPr>
          <w:rFonts w:ascii="宋体" w:eastAsia="MS Mincho" w:hAnsi="宋体" w:cs="宋体"/>
          <w:lang w:eastAsia="ja-JP"/>
        </w:rPr>
      </w:pPr>
      <w:r w:rsidRPr="00946C2F">
        <w:rPr>
          <w:rFonts w:hint="eastAsia"/>
        </w:rPr>
        <w:lastRenderedPageBreak/>
        <w:t>向</w:t>
      </w:r>
      <w:r w:rsidRPr="00946C2F">
        <w:t>搅拌釜中</w:t>
      </w:r>
      <w:r w:rsidRPr="00946C2F">
        <w:rPr>
          <w:rFonts w:hint="eastAsia"/>
        </w:rPr>
        <w:t>加入</w:t>
      </w:r>
      <w:r w:rsidRPr="00946C2F">
        <w:t>计量好的</w:t>
      </w:r>
      <w:r w:rsidRPr="00946C2F">
        <w:rPr>
          <w:rFonts w:hint="eastAsia"/>
        </w:rPr>
        <w:t>纯化水，直接通蒸汽</w:t>
      </w:r>
      <w:r w:rsidRPr="00946C2F">
        <w:t>加热至</w:t>
      </w:r>
      <w:r w:rsidRPr="00946C2F">
        <w:rPr>
          <w:rFonts w:hint="eastAsia"/>
        </w:rPr>
        <w:t>60</w:t>
      </w:r>
      <w:r w:rsidRPr="00946C2F">
        <w:t>~70</w:t>
      </w:r>
      <w:r w:rsidRPr="00946C2F">
        <w:rPr>
          <w:rFonts w:ascii="宋体" w:eastAsia="宋体" w:hAnsi="宋体" w:cs="宋体" w:hint="eastAsia"/>
          <w:lang w:eastAsia="ja-JP"/>
        </w:rPr>
        <w:t>℃</w:t>
      </w:r>
      <w:r w:rsidRPr="00946C2F">
        <w:rPr>
          <w:rFonts w:ascii="等线" w:eastAsia="等线" w:hAnsi="等线" w:cs="宋体" w:hint="eastAsia"/>
        </w:rPr>
        <w:t>。</w:t>
      </w:r>
    </w:p>
    <w:p w:rsidR="001239D4" w:rsidRPr="00946C2F" w:rsidRDefault="001239D4" w:rsidP="001239D4">
      <w:pPr>
        <w:pStyle w:val="a3"/>
        <w:ind w:firstLine="560"/>
      </w:pPr>
      <w:r w:rsidRPr="00946C2F">
        <w:rPr>
          <w:rFonts w:ascii="仿宋_GB2312" w:hAnsi="宋体" w:cs="宋体" w:hint="eastAsia"/>
          <w:lang w:eastAsia="ja-JP"/>
        </w:rPr>
        <w:t>②</w:t>
      </w:r>
      <w:r w:rsidRPr="00946C2F">
        <w:t>搅拌溶解</w:t>
      </w:r>
    </w:p>
    <w:p w:rsidR="001239D4" w:rsidRPr="00946C2F" w:rsidRDefault="001239D4" w:rsidP="001239D4">
      <w:pPr>
        <w:pStyle w:val="a3"/>
        <w:ind w:firstLine="560"/>
      </w:pPr>
      <w:r w:rsidRPr="00946C2F">
        <w:rPr>
          <w:rFonts w:hint="eastAsia"/>
        </w:rPr>
        <w:t>向</w:t>
      </w:r>
      <w:r w:rsidRPr="00946C2F">
        <w:t>搅拌釜中</w:t>
      </w:r>
      <w:r w:rsidRPr="00946C2F">
        <w:rPr>
          <w:rFonts w:hint="eastAsia"/>
        </w:rPr>
        <w:t>加入</w:t>
      </w:r>
      <w:r w:rsidRPr="00946C2F">
        <w:t>计量好的</w:t>
      </w:r>
      <w:r w:rsidR="00B32787">
        <w:t>……</w:t>
      </w:r>
      <w:r w:rsidRPr="00946C2F">
        <w:rPr>
          <w:rFonts w:hint="eastAsia"/>
        </w:rPr>
        <w:t>及</w:t>
      </w:r>
      <w:r w:rsidRPr="00946C2F">
        <w:t>后续检验</w:t>
      </w:r>
      <w:r w:rsidRPr="00946C2F">
        <w:rPr>
          <w:rFonts w:hint="eastAsia"/>
        </w:rPr>
        <w:t>中</w:t>
      </w:r>
      <w:r w:rsidRPr="00946C2F">
        <w:t>返工的不达标品，搅</w:t>
      </w:r>
      <w:r w:rsidRPr="00946C2F">
        <w:rPr>
          <w:rFonts w:hint="eastAsia"/>
        </w:rPr>
        <w:t>拌</w:t>
      </w:r>
      <w:r w:rsidRPr="00946C2F">
        <w:t>30min</w:t>
      </w:r>
      <w:r w:rsidRPr="00946C2F">
        <w:rPr>
          <w:rFonts w:hint="eastAsia"/>
        </w:rPr>
        <w:t>至</w:t>
      </w:r>
      <w:r w:rsidRPr="00946C2F">
        <w:t>完全溶解</w:t>
      </w:r>
      <w:r w:rsidRPr="00946C2F">
        <w:rPr>
          <w:rFonts w:hint="eastAsia"/>
        </w:rPr>
        <w:t>。搅拌溶解工序中有无组织废气</w:t>
      </w:r>
      <w:r w:rsidRPr="00946C2F">
        <w:rPr>
          <w:rFonts w:hint="eastAsia"/>
        </w:rPr>
        <w:t>G</w:t>
      </w:r>
      <w:r w:rsidRPr="00946C2F">
        <w:rPr>
          <w:vertAlign w:val="subscript"/>
        </w:rPr>
        <w:t>3.1.2</w:t>
      </w:r>
      <w:r w:rsidRPr="00946C2F">
        <w:rPr>
          <w:rFonts w:hint="eastAsia"/>
          <w:vertAlign w:val="subscript"/>
        </w:rPr>
        <w:t>-</w:t>
      </w:r>
      <w:r w:rsidRPr="00946C2F">
        <w:rPr>
          <w:vertAlign w:val="subscript"/>
        </w:rPr>
        <w:t>1</w:t>
      </w:r>
      <w:r w:rsidRPr="00946C2F">
        <w:t>产生</w:t>
      </w:r>
      <w:r w:rsidRPr="00946C2F">
        <w:rPr>
          <w:rFonts w:hint="eastAsia"/>
        </w:rPr>
        <w:t>。</w:t>
      </w:r>
    </w:p>
    <w:p w:rsidR="001239D4" w:rsidRPr="00946C2F" w:rsidRDefault="001239D4" w:rsidP="001239D4">
      <w:pPr>
        <w:pStyle w:val="a3"/>
        <w:ind w:firstLine="560"/>
      </w:pPr>
      <w:r w:rsidRPr="00946C2F">
        <w:rPr>
          <w:rFonts w:ascii="仿宋_GB2312" w:hAnsi="宋体" w:cs="宋体" w:hint="eastAsia"/>
          <w:lang w:eastAsia="ja-JP"/>
        </w:rPr>
        <w:t>③</w:t>
      </w:r>
      <w:r w:rsidRPr="00946C2F">
        <w:rPr>
          <w:rFonts w:hint="eastAsia"/>
        </w:rPr>
        <w:t>降温搅拌</w:t>
      </w:r>
    </w:p>
    <w:p w:rsidR="001239D4" w:rsidRPr="00946C2F" w:rsidRDefault="001239D4" w:rsidP="001239D4">
      <w:pPr>
        <w:pStyle w:val="a3"/>
        <w:ind w:firstLine="560"/>
      </w:pPr>
      <w:r w:rsidRPr="00946C2F">
        <w:t>搅拌釜</w:t>
      </w:r>
      <w:r w:rsidRPr="00946C2F">
        <w:rPr>
          <w:rFonts w:hint="eastAsia"/>
        </w:rPr>
        <w:t>夹套通</w:t>
      </w:r>
      <w:r w:rsidRPr="00946C2F">
        <w:t>冷却水</w:t>
      </w:r>
      <w:r w:rsidRPr="00946C2F">
        <w:rPr>
          <w:rFonts w:hint="eastAsia"/>
        </w:rPr>
        <w:t>降温</w:t>
      </w:r>
      <w:r w:rsidRPr="00946C2F">
        <w:t>至</w:t>
      </w:r>
      <w:r w:rsidRPr="00946C2F">
        <w:t>40</w:t>
      </w:r>
      <w:r w:rsidRPr="00946C2F">
        <w:rPr>
          <w:rFonts w:hint="eastAsia"/>
        </w:rPr>
        <w:t>℃，加入</w:t>
      </w:r>
      <w:r w:rsidRPr="00946C2F">
        <w:t>计量好的</w:t>
      </w:r>
      <w:r w:rsidR="00B32787">
        <w:t>……</w:t>
      </w:r>
      <w:r w:rsidRPr="00946C2F">
        <w:t>，</w:t>
      </w:r>
      <w:r w:rsidRPr="00946C2F">
        <w:rPr>
          <w:rFonts w:hint="eastAsia"/>
        </w:rPr>
        <w:t>继续搅拌</w:t>
      </w:r>
      <w:r w:rsidRPr="00946C2F">
        <w:t>2</w:t>
      </w:r>
      <w:r w:rsidRPr="00946C2F">
        <w:rPr>
          <w:rFonts w:hint="eastAsia"/>
        </w:rPr>
        <w:t>0</w:t>
      </w:r>
      <w:r w:rsidRPr="00946C2F">
        <w:t>min</w:t>
      </w:r>
      <w:r w:rsidRPr="00946C2F">
        <w:rPr>
          <w:rFonts w:hint="eastAsia"/>
        </w:rPr>
        <w:t>。降温搅拌工序中有无组织废气</w:t>
      </w:r>
      <w:r w:rsidRPr="00946C2F">
        <w:rPr>
          <w:rFonts w:hint="eastAsia"/>
        </w:rPr>
        <w:t>G</w:t>
      </w:r>
      <w:r w:rsidRPr="00946C2F">
        <w:rPr>
          <w:vertAlign w:val="subscript"/>
        </w:rPr>
        <w:t>3.1.2</w:t>
      </w:r>
      <w:r w:rsidRPr="00946C2F">
        <w:rPr>
          <w:rFonts w:hint="eastAsia"/>
          <w:vertAlign w:val="subscript"/>
        </w:rPr>
        <w:t>-</w:t>
      </w:r>
      <w:r w:rsidRPr="00946C2F">
        <w:rPr>
          <w:vertAlign w:val="subscript"/>
        </w:rPr>
        <w:t>2</w:t>
      </w:r>
      <w:r w:rsidRPr="00946C2F">
        <w:t>产生</w:t>
      </w:r>
      <w:r w:rsidRPr="00946C2F">
        <w:rPr>
          <w:rFonts w:hint="eastAsia"/>
        </w:rPr>
        <w:t>。</w:t>
      </w:r>
    </w:p>
    <w:p w:rsidR="001239D4" w:rsidRPr="00946C2F" w:rsidRDefault="001239D4" w:rsidP="001239D4">
      <w:pPr>
        <w:pStyle w:val="a3"/>
        <w:ind w:firstLine="560"/>
      </w:pPr>
      <w:r w:rsidRPr="00946C2F">
        <w:rPr>
          <w:rFonts w:hint="eastAsia"/>
        </w:rPr>
        <w:t>④静置</w:t>
      </w:r>
    </w:p>
    <w:p w:rsidR="001239D4" w:rsidRPr="00946C2F" w:rsidRDefault="001239D4" w:rsidP="001239D4">
      <w:pPr>
        <w:pStyle w:val="a3"/>
        <w:ind w:firstLine="560"/>
      </w:pPr>
      <w:r w:rsidRPr="00946C2F">
        <w:rPr>
          <w:rFonts w:hint="eastAsia"/>
        </w:rPr>
        <w:t>静置</w:t>
      </w:r>
      <w:r w:rsidRPr="00946C2F">
        <w:t>1h</w:t>
      </w:r>
      <w:r w:rsidRPr="00946C2F">
        <w:rPr>
          <w:rFonts w:hint="eastAsia"/>
        </w:rPr>
        <w:t>。</w:t>
      </w:r>
    </w:p>
    <w:p w:rsidR="001239D4" w:rsidRPr="00946C2F" w:rsidRDefault="001239D4" w:rsidP="001239D4">
      <w:pPr>
        <w:pStyle w:val="a3"/>
        <w:ind w:firstLine="560"/>
      </w:pPr>
      <w:r w:rsidRPr="00946C2F">
        <w:rPr>
          <w:rFonts w:hint="eastAsia"/>
        </w:rPr>
        <w:t>⑤</w:t>
      </w:r>
      <w:r w:rsidRPr="00946C2F">
        <w:t>检验</w:t>
      </w:r>
      <w:r w:rsidRPr="00946C2F">
        <w:rPr>
          <w:rFonts w:hint="eastAsia"/>
        </w:rPr>
        <w:t>、</w:t>
      </w:r>
      <w:r w:rsidRPr="00946C2F">
        <w:t>转料</w:t>
      </w:r>
    </w:p>
    <w:p w:rsidR="001239D4" w:rsidRPr="00946C2F" w:rsidRDefault="001239D4" w:rsidP="001239D4">
      <w:pPr>
        <w:pStyle w:val="a3"/>
        <w:ind w:firstLine="560"/>
      </w:pPr>
      <w:r w:rsidRPr="00946C2F">
        <w:t>取样检测</w:t>
      </w:r>
      <w:r w:rsidRPr="00946C2F">
        <w:rPr>
          <w:rFonts w:hint="eastAsia"/>
        </w:rPr>
        <w:t>，</w:t>
      </w:r>
      <w:r w:rsidRPr="00946C2F">
        <w:t>达标品转入生产</w:t>
      </w:r>
      <w:r w:rsidRPr="00946C2F">
        <w:rPr>
          <w:rFonts w:hint="eastAsia"/>
        </w:rPr>
        <w:t>车间</w:t>
      </w:r>
      <w:r w:rsidRPr="00946C2F">
        <w:t>成品</w:t>
      </w:r>
      <w:r w:rsidRPr="00946C2F">
        <w:rPr>
          <w:rFonts w:hint="eastAsia"/>
        </w:rPr>
        <w:t>贮罐，</w:t>
      </w:r>
      <w:r w:rsidRPr="00946C2F">
        <w:t>不达标</w:t>
      </w:r>
      <w:r w:rsidRPr="00946C2F">
        <w:rPr>
          <w:rFonts w:hint="eastAsia"/>
        </w:rPr>
        <w:t>品转入搅拌溶解</w:t>
      </w:r>
      <w:r w:rsidRPr="00946C2F">
        <w:t>工序</w:t>
      </w:r>
      <w:r w:rsidRPr="00946C2F">
        <w:rPr>
          <w:rFonts w:hint="eastAsia"/>
        </w:rPr>
        <w:t>。</w:t>
      </w:r>
    </w:p>
    <w:p w:rsidR="001239D4" w:rsidRPr="00946C2F" w:rsidRDefault="001239D4" w:rsidP="001239D4">
      <w:pPr>
        <w:pStyle w:val="a3"/>
        <w:ind w:firstLine="560"/>
      </w:pPr>
      <w:r w:rsidRPr="00946C2F">
        <w:rPr>
          <w:rFonts w:hint="eastAsia"/>
        </w:rPr>
        <w:t>⑥贮存</w:t>
      </w:r>
      <w:r w:rsidRPr="00946C2F">
        <w:t>、灌装、检验</w:t>
      </w:r>
    </w:p>
    <w:p w:rsidR="001239D4" w:rsidRPr="00946C2F" w:rsidRDefault="001239D4" w:rsidP="001239D4">
      <w:pPr>
        <w:pStyle w:val="a3"/>
        <w:ind w:firstLine="560"/>
      </w:pPr>
      <w:r w:rsidRPr="00946C2F">
        <w:rPr>
          <w:rFonts w:hint="eastAsia"/>
        </w:rPr>
        <w:t>贮罐</w:t>
      </w:r>
      <w:r w:rsidRPr="00946C2F">
        <w:t>内的物料进入生产线进行定量包装，依据产品标准要求对产品进行检验，</w:t>
      </w:r>
      <w:r w:rsidRPr="00946C2F">
        <w:rPr>
          <w:rFonts w:hint="eastAsia"/>
        </w:rPr>
        <w:t>达标品</w:t>
      </w:r>
      <w:r w:rsidRPr="00946C2F">
        <w:t>入库</w:t>
      </w:r>
      <w:r w:rsidRPr="00946C2F">
        <w:rPr>
          <w:rFonts w:hint="eastAsia"/>
        </w:rPr>
        <w:t>，</w:t>
      </w:r>
      <w:r w:rsidRPr="00946C2F">
        <w:t>不达标</w:t>
      </w:r>
      <w:r w:rsidRPr="00946C2F">
        <w:rPr>
          <w:rFonts w:hint="eastAsia"/>
        </w:rPr>
        <w:t>品转入搅拌溶解</w:t>
      </w:r>
      <w:r w:rsidRPr="00946C2F">
        <w:t>工序。</w:t>
      </w:r>
      <w:r w:rsidRPr="00946C2F">
        <w:rPr>
          <w:rFonts w:hint="eastAsia"/>
        </w:rPr>
        <w:t>灌装工序中有无组织废气</w:t>
      </w:r>
      <w:r w:rsidRPr="00946C2F">
        <w:rPr>
          <w:rFonts w:hint="eastAsia"/>
        </w:rPr>
        <w:t>G</w:t>
      </w:r>
      <w:r w:rsidRPr="00946C2F">
        <w:rPr>
          <w:vertAlign w:val="subscript"/>
        </w:rPr>
        <w:t>3.1.2</w:t>
      </w:r>
      <w:r w:rsidRPr="00946C2F">
        <w:rPr>
          <w:rFonts w:hint="eastAsia"/>
          <w:vertAlign w:val="subscript"/>
        </w:rPr>
        <w:t>-</w:t>
      </w:r>
      <w:r w:rsidRPr="00946C2F">
        <w:rPr>
          <w:vertAlign w:val="subscript"/>
        </w:rPr>
        <w:t>3</w:t>
      </w:r>
      <w:r w:rsidRPr="00946C2F">
        <w:t>产生</w:t>
      </w:r>
      <w:r w:rsidRPr="00946C2F">
        <w:rPr>
          <w:rFonts w:hint="eastAsia"/>
        </w:rPr>
        <w:t>。</w:t>
      </w:r>
    </w:p>
    <w:p w:rsidR="00BF18B0" w:rsidRPr="00946C2F" w:rsidRDefault="00BF18B0" w:rsidP="00BF18B0">
      <w:pPr>
        <w:pStyle w:val="a3"/>
        <w:ind w:firstLine="560"/>
      </w:pPr>
      <w:r w:rsidRPr="00946C2F">
        <w:rPr>
          <w:rFonts w:hint="eastAsia"/>
        </w:rPr>
        <w:t>洗手液</w:t>
      </w:r>
      <w:r w:rsidRPr="00946C2F">
        <w:t>工艺流程图</w:t>
      </w:r>
      <w:r w:rsidRPr="00946C2F">
        <w:rPr>
          <w:rFonts w:hint="eastAsia"/>
        </w:rPr>
        <w:t>见图</w:t>
      </w:r>
      <w:r w:rsidR="002310F1" w:rsidRPr="00946C2F">
        <w:t>3.2.3</w:t>
      </w:r>
      <w:r w:rsidRPr="00946C2F">
        <w:t>-3</w:t>
      </w:r>
      <w:r w:rsidRPr="00946C2F">
        <w:rPr>
          <w:rFonts w:hint="eastAsia"/>
        </w:rPr>
        <w:t>。</w:t>
      </w:r>
    </w:p>
    <w:p w:rsidR="00DB46CE" w:rsidRPr="00946C2F" w:rsidRDefault="00DB46CE" w:rsidP="00BF18B0">
      <w:pPr>
        <w:pStyle w:val="a3"/>
        <w:ind w:firstLine="560"/>
      </w:pPr>
    </w:p>
    <w:p w:rsidR="00DB46CE" w:rsidRDefault="00DB46CE" w:rsidP="00BF18B0">
      <w:pPr>
        <w:pStyle w:val="a3"/>
        <w:ind w:firstLine="560"/>
      </w:pPr>
    </w:p>
    <w:p w:rsidR="00B32787" w:rsidRDefault="00B32787" w:rsidP="00BF18B0">
      <w:pPr>
        <w:pStyle w:val="a3"/>
        <w:ind w:firstLine="560"/>
      </w:pPr>
    </w:p>
    <w:p w:rsidR="00B32787" w:rsidRPr="00946C2F" w:rsidRDefault="00B32787" w:rsidP="00BF18B0">
      <w:pPr>
        <w:pStyle w:val="a3"/>
        <w:ind w:firstLine="560"/>
      </w:pPr>
    </w:p>
    <w:p w:rsidR="00DB46CE" w:rsidRPr="00946C2F" w:rsidRDefault="00DB46CE" w:rsidP="00BF18B0">
      <w:pPr>
        <w:pStyle w:val="a3"/>
        <w:ind w:firstLine="560"/>
      </w:pPr>
    </w:p>
    <w:p w:rsidR="00DB46CE" w:rsidRPr="00946C2F" w:rsidRDefault="00DB46CE" w:rsidP="00BF18B0">
      <w:pPr>
        <w:pStyle w:val="a3"/>
        <w:ind w:firstLine="560"/>
      </w:pPr>
    </w:p>
    <w:p w:rsidR="00DB46CE" w:rsidRPr="00946C2F" w:rsidRDefault="00DB46CE" w:rsidP="00BF18B0">
      <w:pPr>
        <w:pStyle w:val="a3"/>
        <w:ind w:firstLine="560"/>
      </w:pPr>
    </w:p>
    <w:p w:rsidR="00BE1D4D" w:rsidRPr="00946C2F" w:rsidRDefault="00BE1D4D" w:rsidP="00BF18B0">
      <w:pPr>
        <w:pStyle w:val="a3"/>
        <w:ind w:firstLine="560"/>
      </w:pPr>
    </w:p>
    <w:p w:rsidR="00BF18B0" w:rsidRPr="00946C2F" w:rsidRDefault="00BF18B0" w:rsidP="00BF18B0">
      <w:pPr>
        <w:pStyle w:val="a3"/>
        <w:spacing w:line="240" w:lineRule="auto"/>
        <w:ind w:firstLine="560"/>
      </w:pPr>
    </w:p>
    <w:p w:rsidR="005D7D53" w:rsidRPr="00946C2F" w:rsidRDefault="005D7D53" w:rsidP="00BF18B0">
      <w:pPr>
        <w:pStyle w:val="a3"/>
        <w:spacing w:line="240" w:lineRule="auto"/>
        <w:ind w:firstLine="560"/>
      </w:pPr>
    </w:p>
    <w:p w:rsidR="00BF18B0" w:rsidRPr="00946C2F" w:rsidRDefault="00BF18B0" w:rsidP="002310F1">
      <w:pPr>
        <w:pStyle w:val="aa"/>
        <w:spacing w:before="62" w:after="62" w:line="240" w:lineRule="auto"/>
      </w:pPr>
      <w:r w:rsidRPr="00946C2F">
        <w:t>图</w:t>
      </w:r>
      <w:r w:rsidR="002310F1" w:rsidRPr="00946C2F">
        <w:t>3.2.3</w:t>
      </w:r>
      <w:r w:rsidRPr="00946C2F">
        <w:t xml:space="preserve">-3   </w:t>
      </w:r>
      <w:r w:rsidRPr="00946C2F">
        <w:rPr>
          <w:rFonts w:hint="eastAsia"/>
        </w:rPr>
        <w:t>洗手液工艺</w:t>
      </w:r>
      <w:r w:rsidRPr="00946C2F">
        <w:t>流程</w:t>
      </w:r>
      <w:r w:rsidRPr="00946C2F">
        <w:rPr>
          <w:rFonts w:hint="eastAsia"/>
        </w:rPr>
        <w:t>图</w:t>
      </w:r>
    </w:p>
    <w:p w:rsidR="00BF18B0" w:rsidRPr="00946C2F" w:rsidRDefault="00BF18B0" w:rsidP="00BF18B0">
      <w:pPr>
        <w:pStyle w:val="a3"/>
        <w:ind w:firstLine="562"/>
        <w:rPr>
          <w:b/>
        </w:rPr>
      </w:pPr>
      <w:r w:rsidRPr="00946C2F">
        <w:rPr>
          <w:rFonts w:hint="eastAsia"/>
          <w:b/>
        </w:rPr>
        <w:lastRenderedPageBreak/>
        <w:t>洗手液工艺流程简述</w:t>
      </w:r>
      <w:r w:rsidRPr="00946C2F">
        <w:rPr>
          <w:b/>
        </w:rPr>
        <w:t>：</w:t>
      </w:r>
    </w:p>
    <w:p w:rsidR="001239D4" w:rsidRPr="00946C2F" w:rsidRDefault="001239D4" w:rsidP="001239D4">
      <w:pPr>
        <w:pStyle w:val="a3"/>
        <w:ind w:firstLine="560"/>
      </w:pPr>
      <w:r w:rsidRPr="00946C2F">
        <w:rPr>
          <w:rFonts w:hint="eastAsia"/>
        </w:rPr>
        <w:t>①加热</w:t>
      </w:r>
    </w:p>
    <w:p w:rsidR="001239D4" w:rsidRPr="00946C2F" w:rsidRDefault="001239D4" w:rsidP="001239D4">
      <w:pPr>
        <w:pStyle w:val="a3"/>
        <w:ind w:firstLine="560"/>
        <w:rPr>
          <w:rFonts w:ascii="宋体" w:eastAsia="MS Mincho" w:hAnsi="宋体" w:cs="宋体"/>
          <w:lang w:eastAsia="ja-JP"/>
        </w:rPr>
      </w:pPr>
      <w:r w:rsidRPr="00946C2F">
        <w:rPr>
          <w:rFonts w:hint="eastAsia"/>
        </w:rPr>
        <w:t>向</w:t>
      </w:r>
      <w:r w:rsidRPr="00946C2F">
        <w:t>搅拌釜中</w:t>
      </w:r>
      <w:r w:rsidRPr="00946C2F">
        <w:rPr>
          <w:rFonts w:hint="eastAsia"/>
        </w:rPr>
        <w:t>加入</w:t>
      </w:r>
      <w:r w:rsidRPr="00946C2F">
        <w:t>计量好的</w:t>
      </w:r>
      <w:r w:rsidRPr="00946C2F">
        <w:rPr>
          <w:rFonts w:hint="eastAsia"/>
        </w:rPr>
        <w:t>纯化水，直接通蒸汽</w:t>
      </w:r>
      <w:r w:rsidRPr="00946C2F">
        <w:t>加热至</w:t>
      </w:r>
      <w:r w:rsidRPr="00946C2F">
        <w:t>70</w:t>
      </w:r>
      <w:r w:rsidRPr="00946C2F">
        <w:rPr>
          <w:rFonts w:ascii="宋体" w:eastAsia="宋体" w:hAnsi="宋体" w:cs="宋体" w:hint="eastAsia"/>
          <w:lang w:eastAsia="ja-JP"/>
        </w:rPr>
        <w:t>℃</w:t>
      </w:r>
      <w:r w:rsidRPr="00946C2F">
        <w:rPr>
          <w:rFonts w:ascii="等线" w:eastAsia="等线" w:hAnsi="等线" w:cs="宋体" w:hint="eastAsia"/>
        </w:rPr>
        <w:t>。</w:t>
      </w:r>
    </w:p>
    <w:p w:rsidR="001239D4" w:rsidRPr="00946C2F" w:rsidRDefault="001239D4" w:rsidP="001239D4">
      <w:pPr>
        <w:pStyle w:val="a3"/>
        <w:ind w:firstLine="560"/>
      </w:pPr>
      <w:r w:rsidRPr="00946C2F">
        <w:rPr>
          <w:rFonts w:hint="eastAsia"/>
        </w:rPr>
        <w:t>②</w:t>
      </w:r>
      <w:r w:rsidRPr="00946C2F">
        <w:t>搅拌溶解</w:t>
      </w:r>
    </w:p>
    <w:p w:rsidR="001239D4" w:rsidRPr="00946C2F" w:rsidRDefault="001239D4" w:rsidP="001239D4">
      <w:pPr>
        <w:pStyle w:val="a3"/>
        <w:ind w:firstLine="560"/>
      </w:pPr>
      <w:r w:rsidRPr="00946C2F">
        <w:rPr>
          <w:rFonts w:hint="eastAsia"/>
        </w:rPr>
        <w:t>向</w:t>
      </w:r>
      <w:r w:rsidRPr="00946C2F">
        <w:t>搅拌釜中</w:t>
      </w:r>
      <w:r w:rsidRPr="00946C2F">
        <w:rPr>
          <w:rFonts w:hint="eastAsia"/>
        </w:rPr>
        <w:t>加入</w:t>
      </w:r>
      <w:r w:rsidRPr="00946C2F">
        <w:t>计量好的</w:t>
      </w:r>
      <w:r w:rsidR="00B32787">
        <w:t>……</w:t>
      </w:r>
      <w:r w:rsidRPr="00946C2F">
        <w:rPr>
          <w:rFonts w:hint="eastAsia"/>
        </w:rPr>
        <w:t>及</w:t>
      </w:r>
      <w:r w:rsidRPr="00946C2F">
        <w:t>后续检验</w:t>
      </w:r>
      <w:r w:rsidRPr="00946C2F">
        <w:rPr>
          <w:rFonts w:hint="eastAsia"/>
        </w:rPr>
        <w:t>中</w:t>
      </w:r>
      <w:r w:rsidRPr="00946C2F">
        <w:t>返工的不达标品，搅</w:t>
      </w:r>
      <w:r w:rsidRPr="00946C2F">
        <w:rPr>
          <w:rFonts w:hint="eastAsia"/>
        </w:rPr>
        <w:t>拌</w:t>
      </w:r>
      <w:r w:rsidRPr="00946C2F">
        <w:t>20min</w:t>
      </w:r>
      <w:r w:rsidRPr="00946C2F">
        <w:rPr>
          <w:rFonts w:hint="eastAsia"/>
        </w:rPr>
        <w:t>至</w:t>
      </w:r>
      <w:r w:rsidRPr="00946C2F">
        <w:t>完全溶解</w:t>
      </w:r>
      <w:r w:rsidRPr="00946C2F">
        <w:rPr>
          <w:rFonts w:hint="eastAsia"/>
        </w:rPr>
        <w:t>。搅拌溶解工序中有无组织废气</w:t>
      </w:r>
      <w:r w:rsidRPr="00946C2F">
        <w:rPr>
          <w:rFonts w:hint="eastAsia"/>
        </w:rPr>
        <w:t>G</w:t>
      </w:r>
      <w:r w:rsidRPr="00946C2F">
        <w:rPr>
          <w:vertAlign w:val="subscript"/>
        </w:rPr>
        <w:t>3.1.3</w:t>
      </w:r>
      <w:r w:rsidRPr="00946C2F">
        <w:rPr>
          <w:rFonts w:hint="eastAsia"/>
          <w:vertAlign w:val="subscript"/>
        </w:rPr>
        <w:t>-</w:t>
      </w:r>
      <w:r w:rsidRPr="00946C2F">
        <w:rPr>
          <w:vertAlign w:val="subscript"/>
        </w:rPr>
        <w:t>1</w:t>
      </w:r>
      <w:r w:rsidRPr="00946C2F">
        <w:t>产生</w:t>
      </w:r>
      <w:r w:rsidRPr="00946C2F">
        <w:rPr>
          <w:rFonts w:hint="eastAsia"/>
        </w:rPr>
        <w:t>。</w:t>
      </w:r>
    </w:p>
    <w:p w:rsidR="001239D4" w:rsidRPr="00946C2F" w:rsidRDefault="001239D4" w:rsidP="001239D4">
      <w:pPr>
        <w:pStyle w:val="a3"/>
        <w:ind w:firstLine="560"/>
      </w:pPr>
      <w:r w:rsidRPr="00946C2F">
        <w:rPr>
          <w:rFonts w:ascii="仿宋_GB2312" w:hAnsi="宋体" w:cs="宋体" w:hint="eastAsia"/>
          <w:lang w:eastAsia="ja-JP"/>
        </w:rPr>
        <w:t>③</w:t>
      </w:r>
      <w:r w:rsidRPr="00946C2F">
        <w:rPr>
          <w:rFonts w:hint="eastAsia"/>
        </w:rPr>
        <w:t>降温搅拌</w:t>
      </w:r>
    </w:p>
    <w:p w:rsidR="001239D4" w:rsidRPr="00946C2F" w:rsidRDefault="001239D4" w:rsidP="001239D4">
      <w:pPr>
        <w:pStyle w:val="a3"/>
        <w:ind w:firstLine="560"/>
      </w:pPr>
      <w:r w:rsidRPr="00946C2F">
        <w:t>搅拌釜</w:t>
      </w:r>
      <w:r w:rsidRPr="00946C2F">
        <w:rPr>
          <w:rFonts w:hint="eastAsia"/>
        </w:rPr>
        <w:t>夹套通</w:t>
      </w:r>
      <w:r w:rsidRPr="00946C2F">
        <w:t>冷却水</w:t>
      </w:r>
      <w:r w:rsidRPr="00946C2F">
        <w:rPr>
          <w:rFonts w:hint="eastAsia"/>
        </w:rPr>
        <w:t>降温</w:t>
      </w:r>
      <w:r w:rsidRPr="00946C2F">
        <w:t>至</w:t>
      </w:r>
      <w:r w:rsidRPr="00946C2F">
        <w:t>35</w:t>
      </w:r>
      <w:r w:rsidRPr="00946C2F">
        <w:rPr>
          <w:rFonts w:hint="eastAsia"/>
        </w:rPr>
        <w:t>℃，加入</w:t>
      </w:r>
      <w:r w:rsidRPr="00946C2F">
        <w:t>计量好的</w:t>
      </w:r>
      <w:r w:rsidR="00B32787">
        <w:t>……</w:t>
      </w:r>
      <w:r w:rsidRPr="00946C2F">
        <w:t>，</w:t>
      </w:r>
      <w:r w:rsidRPr="00946C2F">
        <w:rPr>
          <w:rFonts w:hint="eastAsia"/>
        </w:rPr>
        <w:t>继续搅拌</w:t>
      </w:r>
      <w:r w:rsidRPr="00946C2F">
        <w:rPr>
          <w:rFonts w:hint="eastAsia"/>
        </w:rPr>
        <w:t>40</w:t>
      </w:r>
      <w:r w:rsidRPr="00946C2F">
        <w:t>min</w:t>
      </w:r>
      <w:r w:rsidRPr="00946C2F">
        <w:rPr>
          <w:rFonts w:hint="eastAsia"/>
        </w:rPr>
        <w:t>。降温搅拌工序中有无组织废气</w:t>
      </w:r>
      <w:r w:rsidRPr="00946C2F">
        <w:rPr>
          <w:rFonts w:hint="eastAsia"/>
        </w:rPr>
        <w:t>G</w:t>
      </w:r>
      <w:r w:rsidRPr="00946C2F">
        <w:rPr>
          <w:vertAlign w:val="subscript"/>
        </w:rPr>
        <w:t>3.1.3</w:t>
      </w:r>
      <w:r w:rsidRPr="00946C2F">
        <w:rPr>
          <w:rFonts w:hint="eastAsia"/>
          <w:vertAlign w:val="subscript"/>
        </w:rPr>
        <w:t>-</w:t>
      </w:r>
      <w:r w:rsidRPr="00946C2F">
        <w:rPr>
          <w:vertAlign w:val="subscript"/>
        </w:rPr>
        <w:t>2</w:t>
      </w:r>
      <w:r w:rsidRPr="00946C2F">
        <w:t>产生</w:t>
      </w:r>
      <w:r w:rsidRPr="00946C2F">
        <w:rPr>
          <w:rFonts w:hint="eastAsia"/>
        </w:rPr>
        <w:t>。</w:t>
      </w:r>
    </w:p>
    <w:p w:rsidR="001239D4" w:rsidRPr="00946C2F" w:rsidRDefault="001239D4" w:rsidP="001239D4">
      <w:pPr>
        <w:pStyle w:val="a3"/>
        <w:ind w:firstLine="560"/>
      </w:pPr>
      <w:r w:rsidRPr="00946C2F">
        <w:rPr>
          <w:rFonts w:hint="eastAsia"/>
        </w:rPr>
        <w:t>④静置</w:t>
      </w:r>
    </w:p>
    <w:p w:rsidR="001239D4" w:rsidRPr="00946C2F" w:rsidRDefault="001239D4" w:rsidP="001239D4">
      <w:pPr>
        <w:pStyle w:val="a3"/>
        <w:ind w:firstLine="560"/>
      </w:pPr>
      <w:r w:rsidRPr="00946C2F">
        <w:rPr>
          <w:rFonts w:hint="eastAsia"/>
        </w:rPr>
        <w:t>静置</w:t>
      </w:r>
      <w:r w:rsidRPr="00946C2F">
        <w:t>30min</w:t>
      </w:r>
      <w:r w:rsidRPr="00946C2F">
        <w:rPr>
          <w:rFonts w:hint="eastAsia"/>
        </w:rPr>
        <w:t>。</w:t>
      </w:r>
    </w:p>
    <w:p w:rsidR="001239D4" w:rsidRPr="00946C2F" w:rsidRDefault="001239D4" w:rsidP="001239D4">
      <w:pPr>
        <w:pStyle w:val="a3"/>
        <w:ind w:firstLine="560"/>
      </w:pPr>
      <w:r w:rsidRPr="00946C2F">
        <w:rPr>
          <w:rFonts w:hint="eastAsia"/>
        </w:rPr>
        <w:t>⑤</w:t>
      </w:r>
      <w:r w:rsidRPr="00946C2F">
        <w:t>检验</w:t>
      </w:r>
      <w:r w:rsidRPr="00946C2F">
        <w:rPr>
          <w:rFonts w:hint="eastAsia"/>
        </w:rPr>
        <w:t>、</w:t>
      </w:r>
      <w:r w:rsidRPr="00946C2F">
        <w:t>转料</w:t>
      </w:r>
    </w:p>
    <w:p w:rsidR="001239D4" w:rsidRPr="00946C2F" w:rsidRDefault="001239D4" w:rsidP="001239D4">
      <w:pPr>
        <w:pStyle w:val="a3"/>
        <w:ind w:firstLine="560"/>
      </w:pPr>
      <w:r w:rsidRPr="00946C2F">
        <w:t>取样检测</w:t>
      </w:r>
      <w:r w:rsidRPr="00946C2F">
        <w:rPr>
          <w:rFonts w:hint="eastAsia"/>
        </w:rPr>
        <w:t>，</w:t>
      </w:r>
      <w:r w:rsidRPr="00946C2F">
        <w:t>达标品转入生产</w:t>
      </w:r>
      <w:r w:rsidRPr="00946C2F">
        <w:rPr>
          <w:rFonts w:hint="eastAsia"/>
        </w:rPr>
        <w:t>车间</w:t>
      </w:r>
      <w:r w:rsidRPr="00946C2F">
        <w:t>成品</w:t>
      </w:r>
      <w:r w:rsidRPr="00946C2F">
        <w:rPr>
          <w:rFonts w:hint="eastAsia"/>
        </w:rPr>
        <w:t>贮罐，</w:t>
      </w:r>
      <w:r w:rsidRPr="00946C2F">
        <w:t>不达标</w:t>
      </w:r>
      <w:r w:rsidRPr="00946C2F">
        <w:rPr>
          <w:rFonts w:hint="eastAsia"/>
        </w:rPr>
        <w:t>品转入搅拌溶解</w:t>
      </w:r>
      <w:r w:rsidRPr="00946C2F">
        <w:t>工序</w:t>
      </w:r>
      <w:r w:rsidRPr="00946C2F">
        <w:rPr>
          <w:rFonts w:hint="eastAsia"/>
        </w:rPr>
        <w:t>。</w:t>
      </w:r>
    </w:p>
    <w:p w:rsidR="001239D4" w:rsidRPr="00946C2F" w:rsidRDefault="001239D4" w:rsidP="001239D4">
      <w:pPr>
        <w:pStyle w:val="a3"/>
        <w:ind w:firstLine="560"/>
      </w:pPr>
      <w:r w:rsidRPr="00946C2F">
        <w:rPr>
          <w:rFonts w:hint="eastAsia"/>
        </w:rPr>
        <w:t>⑥贮存</w:t>
      </w:r>
      <w:r w:rsidRPr="00946C2F">
        <w:t>、灌装、检验</w:t>
      </w:r>
    </w:p>
    <w:p w:rsidR="001239D4" w:rsidRPr="00946C2F" w:rsidRDefault="001239D4" w:rsidP="001239D4">
      <w:pPr>
        <w:pStyle w:val="a3"/>
        <w:ind w:firstLine="560"/>
      </w:pPr>
      <w:r w:rsidRPr="00946C2F">
        <w:rPr>
          <w:rFonts w:hint="eastAsia"/>
        </w:rPr>
        <w:t>贮罐</w:t>
      </w:r>
      <w:r w:rsidRPr="00946C2F">
        <w:t>内的物料进入生产线进行定量包装，依据产品标准要求对产品进行检验，</w:t>
      </w:r>
      <w:r w:rsidRPr="00946C2F">
        <w:rPr>
          <w:rFonts w:hint="eastAsia"/>
        </w:rPr>
        <w:t>达标品</w:t>
      </w:r>
      <w:r w:rsidRPr="00946C2F">
        <w:t>入库</w:t>
      </w:r>
      <w:r w:rsidRPr="00946C2F">
        <w:rPr>
          <w:rFonts w:hint="eastAsia"/>
        </w:rPr>
        <w:t>，</w:t>
      </w:r>
      <w:r w:rsidRPr="00946C2F">
        <w:t>不达标</w:t>
      </w:r>
      <w:r w:rsidRPr="00946C2F">
        <w:rPr>
          <w:rFonts w:hint="eastAsia"/>
        </w:rPr>
        <w:t>品转入搅拌溶解</w:t>
      </w:r>
      <w:r w:rsidRPr="00946C2F">
        <w:t>工序。</w:t>
      </w:r>
      <w:r w:rsidRPr="00946C2F">
        <w:rPr>
          <w:rFonts w:hint="eastAsia"/>
        </w:rPr>
        <w:t>灌装工序中有无组织废气</w:t>
      </w:r>
      <w:r w:rsidRPr="00946C2F">
        <w:rPr>
          <w:rFonts w:hint="eastAsia"/>
        </w:rPr>
        <w:t>G</w:t>
      </w:r>
      <w:r w:rsidRPr="00946C2F">
        <w:rPr>
          <w:vertAlign w:val="subscript"/>
        </w:rPr>
        <w:t>3.1.3</w:t>
      </w:r>
      <w:r w:rsidRPr="00946C2F">
        <w:rPr>
          <w:rFonts w:hint="eastAsia"/>
          <w:vertAlign w:val="subscript"/>
        </w:rPr>
        <w:t>-</w:t>
      </w:r>
      <w:r w:rsidRPr="00946C2F">
        <w:rPr>
          <w:vertAlign w:val="subscript"/>
        </w:rPr>
        <w:t>3</w:t>
      </w:r>
      <w:r w:rsidRPr="00946C2F">
        <w:t>产生</w:t>
      </w:r>
      <w:r w:rsidRPr="00946C2F">
        <w:rPr>
          <w:rFonts w:hint="eastAsia"/>
        </w:rPr>
        <w:t>。</w:t>
      </w:r>
    </w:p>
    <w:p w:rsidR="00BF18B0" w:rsidRDefault="00BF18B0" w:rsidP="00BF18B0">
      <w:pPr>
        <w:pStyle w:val="a3"/>
        <w:ind w:firstLine="560"/>
      </w:pPr>
      <w:r w:rsidRPr="00946C2F">
        <w:rPr>
          <w:rFonts w:hint="eastAsia"/>
        </w:rPr>
        <w:t>衣领净</w:t>
      </w:r>
      <w:r w:rsidRPr="00946C2F">
        <w:t>工艺流程图</w:t>
      </w:r>
      <w:r w:rsidRPr="00946C2F">
        <w:rPr>
          <w:rFonts w:hint="eastAsia"/>
        </w:rPr>
        <w:t>见图</w:t>
      </w:r>
      <w:r w:rsidR="002310F1" w:rsidRPr="00946C2F">
        <w:t>3.2.3</w:t>
      </w:r>
      <w:r w:rsidRPr="00946C2F">
        <w:t>-4</w:t>
      </w:r>
      <w:r w:rsidRPr="00946C2F">
        <w:rPr>
          <w:rFonts w:hint="eastAsia"/>
        </w:rPr>
        <w:t>。</w:t>
      </w:r>
    </w:p>
    <w:p w:rsidR="00BF18B0" w:rsidRPr="00946C2F" w:rsidRDefault="00BF18B0" w:rsidP="00BF18B0">
      <w:pPr>
        <w:pStyle w:val="a3"/>
        <w:ind w:firstLine="560"/>
      </w:pPr>
    </w:p>
    <w:p w:rsidR="00BF18B0" w:rsidRPr="00946C2F" w:rsidRDefault="00BF18B0" w:rsidP="00BF18B0">
      <w:pPr>
        <w:pStyle w:val="a3"/>
        <w:ind w:firstLine="560"/>
      </w:pPr>
    </w:p>
    <w:p w:rsidR="00BF18B0" w:rsidRPr="00946C2F" w:rsidRDefault="00BF18B0" w:rsidP="00BF18B0">
      <w:pPr>
        <w:pStyle w:val="a3"/>
        <w:ind w:firstLine="560"/>
      </w:pPr>
    </w:p>
    <w:p w:rsidR="00BF18B0" w:rsidRPr="00946C2F" w:rsidRDefault="00BF18B0" w:rsidP="00BF18B0">
      <w:pPr>
        <w:pStyle w:val="a3"/>
        <w:ind w:firstLine="560"/>
      </w:pPr>
    </w:p>
    <w:p w:rsidR="00BF18B0" w:rsidRPr="00946C2F" w:rsidRDefault="00BF18B0" w:rsidP="00BF18B0">
      <w:pPr>
        <w:pStyle w:val="a3"/>
        <w:ind w:firstLine="560"/>
      </w:pPr>
    </w:p>
    <w:p w:rsidR="00BF18B0" w:rsidRPr="00946C2F" w:rsidRDefault="00BF18B0" w:rsidP="00BF18B0">
      <w:pPr>
        <w:pStyle w:val="a3"/>
        <w:ind w:firstLine="560"/>
      </w:pPr>
    </w:p>
    <w:p w:rsidR="00BF18B0" w:rsidRPr="00946C2F" w:rsidRDefault="00BF18B0" w:rsidP="00BF18B0">
      <w:pPr>
        <w:pStyle w:val="a3"/>
        <w:ind w:firstLine="560"/>
      </w:pPr>
    </w:p>
    <w:p w:rsidR="00BF18B0" w:rsidRPr="00946C2F" w:rsidRDefault="00BF18B0" w:rsidP="00BF18B0">
      <w:pPr>
        <w:pStyle w:val="a3"/>
        <w:ind w:firstLine="560"/>
      </w:pPr>
    </w:p>
    <w:p w:rsidR="00BF18B0" w:rsidRPr="00946C2F" w:rsidRDefault="00BF18B0" w:rsidP="00BF18B0">
      <w:pPr>
        <w:pStyle w:val="a3"/>
        <w:ind w:firstLine="560"/>
      </w:pPr>
    </w:p>
    <w:p w:rsidR="00BF18B0" w:rsidRPr="00946C2F" w:rsidRDefault="00BF18B0" w:rsidP="002310F1">
      <w:pPr>
        <w:pStyle w:val="aa"/>
        <w:spacing w:before="62" w:after="62" w:line="240" w:lineRule="auto"/>
      </w:pPr>
      <w:r w:rsidRPr="00946C2F">
        <w:t>图</w:t>
      </w:r>
      <w:r w:rsidR="002310F1" w:rsidRPr="00946C2F">
        <w:t>3.2.3</w:t>
      </w:r>
      <w:r w:rsidRPr="00946C2F">
        <w:t xml:space="preserve">-4   </w:t>
      </w:r>
      <w:r w:rsidRPr="00946C2F">
        <w:rPr>
          <w:rFonts w:hint="eastAsia"/>
        </w:rPr>
        <w:t>衣领净工艺</w:t>
      </w:r>
      <w:r w:rsidRPr="00946C2F">
        <w:t>流程</w:t>
      </w:r>
      <w:r w:rsidRPr="00946C2F">
        <w:rPr>
          <w:rFonts w:hint="eastAsia"/>
        </w:rPr>
        <w:t>图</w:t>
      </w:r>
    </w:p>
    <w:p w:rsidR="00BF18B0" w:rsidRPr="00946C2F" w:rsidRDefault="00BF18B0" w:rsidP="00BF18B0">
      <w:pPr>
        <w:pStyle w:val="a3"/>
        <w:ind w:firstLine="562"/>
        <w:rPr>
          <w:b/>
        </w:rPr>
      </w:pPr>
      <w:r w:rsidRPr="00946C2F">
        <w:rPr>
          <w:rFonts w:hint="eastAsia"/>
          <w:b/>
        </w:rPr>
        <w:lastRenderedPageBreak/>
        <w:t>衣领净工艺流程简述</w:t>
      </w:r>
      <w:r w:rsidRPr="00946C2F">
        <w:rPr>
          <w:b/>
        </w:rPr>
        <w:t>：</w:t>
      </w:r>
    </w:p>
    <w:p w:rsidR="001239D4" w:rsidRPr="00946C2F" w:rsidRDefault="001239D4" w:rsidP="001239D4">
      <w:pPr>
        <w:pStyle w:val="a3"/>
        <w:ind w:firstLine="560"/>
      </w:pPr>
      <w:r w:rsidRPr="00946C2F">
        <w:rPr>
          <w:rFonts w:hint="eastAsia"/>
        </w:rPr>
        <w:t>①</w:t>
      </w:r>
      <w:r w:rsidRPr="00946C2F">
        <w:t>搅拌溶解</w:t>
      </w:r>
    </w:p>
    <w:p w:rsidR="001239D4" w:rsidRPr="00946C2F" w:rsidRDefault="001239D4" w:rsidP="001239D4">
      <w:pPr>
        <w:pStyle w:val="a3"/>
        <w:ind w:firstLine="560"/>
      </w:pPr>
      <w:r w:rsidRPr="00946C2F">
        <w:rPr>
          <w:rFonts w:hint="eastAsia"/>
        </w:rPr>
        <w:t>向</w:t>
      </w:r>
      <w:r w:rsidRPr="00946C2F">
        <w:t>搅拌釜中</w:t>
      </w:r>
      <w:r w:rsidRPr="00946C2F">
        <w:rPr>
          <w:rFonts w:hint="eastAsia"/>
        </w:rPr>
        <w:t>加入</w:t>
      </w:r>
      <w:r w:rsidRPr="00946C2F">
        <w:t>计量好的</w:t>
      </w:r>
      <w:r w:rsidR="00B32787">
        <w:t>……</w:t>
      </w:r>
      <w:r w:rsidRPr="00946C2F">
        <w:rPr>
          <w:rFonts w:hint="eastAsia"/>
        </w:rPr>
        <w:t>及</w:t>
      </w:r>
      <w:r w:rsidRPr="00946C2F">
        <w:t>后续检验</w:t>
      </w:r>
      <w:r w:rsidRPr="00946C2F">
        <w:rPr>
          <w:rFonts w:hint="eastAsia"/>
        </w:rPr>
        <w:t>中</w:t>
      </w:r>
      <w:r w:rsidRPr="00946C2F">
        <w:t>返工的不达标品，搅</w:t>
      </w:r>
      <w:r w:rsidRPr="00946C2F">
        <w:rPr>
          <w:rFonts w:hint="eastAsia"/>
        </w:rPr>
        <w:t>拌</w:t>
      </w:r>
      <w:r w:rsidRPr="00946C2F">
        <w:t>40min</w:t>
      </w:r>
      <w:r w:rsidRPr="00946C2F">
        <w:rPr>
          <w:rFonts w:hint="eastAsia"/>
        </w:rPr>
        <w:t>至</w:t>
      </w:r>
      <w:r w:rsidRPr="00946C2F">
        <w:t>完全溶解</w:t>
      </w:r>
      <w:r w:rsidRPr="00946C2F">
        <w:rPr>
          <w:rFonts w:hint="eastAsia"/>
        </w:rPr>
        <w:t>；加入</w:t>
      </w:r>
      <w:r w:rsidRPr="00946C2F">
        <w:t>计量好的三乙醇胺，</w:t>
      </w:r>
      <w:r w:rsidRPr="00946C2F">
        <w:rPr>
          <w:rFonts w:hint="eastAsia"/>
        </w:rPr>
        <w:t>继续搅拌</w:t>
      </w:r>
      <w:r w:rsidRPr="00946C2F">
        <w:t>3</w:t>
      </w:r>
      <w:r w:rsidRPr="00946C2F">
        <w:rPr>
          <w:rFonts w:hint="eastAsia"/>
        </w:rPr>
        <w:t>0</w:t>
      </w:r>
      <w:r w:rsidRPr="00946C2F">
        <w:t>min</w:t>
      </w:r>
      <w:r w:rsidRPr="00946C2F">
        <w:rPr>
          <w:rFonts w:hint="eastAsia"/>
        </w:rPr>
        <w:t>。搅拌溶解工序中有无组织废气</w:t>
      </w:r>
      <w:r w:rsidRPr="00946C2F">
        <w:rPr>
          <w:rFonts w:hint="eastAsia"/>
        </w:rPr>
        <w:t>G</w:t>
      </w:r>
      <w:r w:rsidRPr="00946C2F">
        <w:rPr>
          <w:vertAlign w:val="subscript"/>
        </w:rPr>
        <w:t>3.1.4</w:t>
      </w:r>
      <w:r w:rsidRPr="00946C2F">
        <w:rPr>
          <w:rFonts w:hint="eastAsia"/>
          <w:vertAlign w:val="subscript"/>
        </w:rPr>
        <w:t>-</w:t>
      </w:r>
      <w:r w:rsidRPr="00946C2F">
        <w:rPr>
          <w:vertAlign w:val="subscript"/>
        </w:rPr>
        <w:t>1</w:t>
      </w:r>
      <w:r w:rsidRPr="00946C2F">
        <w:t>产生</w:t>
      </w:r>
      <w:r w:rsidRPr="00946C2F">
        <w:rPr>
          <w:rFonts w:hint="eastAsia"/>
        </w:rPr>
        <w:t>。</w:t>
      </w:r>
    </w:p>
    <w:p w:rsidR="001239D4" w:rsidRPr="00946C2F" w:rsidRDefault="001239D4" w:rsidP="001239D4">
      <w:pPr>
        <w:pStyle w:val="a3"/>
        <w:ind w:firstLine="560"/>
      </w:pPr>
      <w:r w:rsidRPr="00946C2F">
        <w:rPr>
          <w:rFonts w:hint="eastAsia"/>
        </w:rPr>
        <w:t>②静置</w:t>
      </w:r>
    </w:p>
    <w:p w:rsidR="001239D4" w:rsidRPr="00946C2F" w:rsidRDefault="001239D4" w:rsidP="001239D4">
      <w:pPr>
        <w:pStyle w:val="a3"/>
        <w:ind w:firstLine="560"/>
      </w:pPr>
      <w:r w:rsidRPr="00946C2F">
        <w:rPr>
          <w:rFonts w:hint="eastAsia"/>
        </w:rPr>
        <w:t>静置</w:t>
      </w:r>
      <w:r w:rsidRPr="00946C2F">
        <w:t>30min</w:t>
      </w:r>
      <w:r w:rsidRPr="00946C2F">
        <w:rPr>
          <w:rFonts w:hint="eastAsia"/>
        </w:rPr>
        <w:t>。</w:t>
      </w:r>
    </w:p>
    <w:p w:rsidR="001239D4" w:rsidRPr="00946C2F" w:rsidRDefault="001239D4" w:rsidP="001239D4">
      <w:pPr>
        <w:pStyle w:val="a3"/>
        <w:ind w:firstLine="560"/>
      </w:pPr>
      <w:r w:rsidRPr="00946C2F">
        <w:rPr>
          <w:rFonts w:hint="eastAsia"/>
        </w:rPr>
        <w:t>③</w:t>
      </w:r>
      <w:r w:rsidRPr="00946C2F">
        <w:t>检验</w:t>
      </w:r>
      <w:r w:rsidRPr="00946C2F">
        <w:rPr>
          <w:rFonts w:hint="eastAsia"/>
        </w:rPr>
        <w:t>、</w:t>
      </w:r>
      <w:r w:rsidRPr="00946C2F">
        <w:t>转料</w:t>
      </w:r>
    </w:p>
    <w:p w:rsidR="001239D4" w:rsidRPr="00946C2F" w:rsidRDefault="001239D4" w:rsidP="001239D4">
      <w:pPr>
        <w:pStyle w:val="a3"/>
        <w:ind w:firstLine="560"/>
      </w:pPr>
      <w:r w:rsidRPr="00946C2F">
        <w:t>取样检测</w:t>
      </w:r>
      <w:r w:rsidRPr="00946C2F">
        <w:rPr>
          <w:rFonts w:hint="eastAsia"/>
        </w:rPr>
        <w:t>，</w:t>
      </w:r>
      <w:r w:rsidRPr="00946C2F">
        <w:t>达标品转入生产</w:t>
      </w:r>
      <w:r w:rsidRPr="00946C2F">
        <w:rPr>
          <w:rFonts w:hint="eastAsia"/>
        </w:rPr>
        <w:t>车间</w:t>
      </w:r>
      <w:r w:rsidRPr="00946C2F">
        <w:t>成品</w:t>
      </w:r>
      <w:r w:rsidRPr="00946C2F">
        <w:rPr>
          <w:rFonts w:hint="eastAsia"/>
        </w:rPr>
        <w:t>贮罐，</w:t>
      </w:r>
      <w:r w:rsidRPr="00946C2F">
        <w:t>不达标</w:t>
      </w:r>
      <w:r w:rsidRPr="00946C2F">
        <w:rPr>
          <w:rFonts w:hint="eastAsia"/>
        </w:rPr>
        <w:t>品转入搅拌溶解</w:t>
      </w:r>
      <w:r w:rsidRPr="00946C2F">
        <w:t>工序</w:t>
      </w:r>
      <w:r w:rsidRPr="00946C2F">
        <w:rPr>
          <w:rFonts w:hint="eastAsia"/>
        </w:rPr>
        <w:t>。</w:t>
      </w:r>
    </w:p>
    <w:p w:rsidR="001239D4" w:rsidRPr="00946C2F" w:rsidRDefault="001239D4" w:rsidP="001239D4">
      <w:pPr>
        <w:pStyle w:val="a3"/>
        <w:ind w:firstLine="560"/>
      </w:pPr>
      <w:r w:rsidRPr="00946C2F">
        <w:rPr>
          <w:rFonts w:hint="eastAsia"/>
        </w:rPr>
        <w:t>④贮存</w:t>
      </w:r>
      <w:r w:rsidRPr="00946C2F">
        <w:t>、灌装、检验</w:t>
      </w:r>
    </w:p>
    <w:p w:rsidR="001239D4" w:rsidRPr="00946C2F" w:rsidRDefault="001239D4" w:rsidP="001239D4">
      <w:pPr>
        <w:pStyle w:val="a3"/>
        <w:ind w:firstLine="560"/>
      </w:pPr>
      <w:r w:rsidRPr="00946C2F">
        <w:rPr>
          <w:rFonts w:hint="eastAsia"/>
        </w:rPr>
        <w:t>贮罐</w:t>
      </w:r>
      <w:r w:rsidRPr="00946C2F">
        <w:t>内的物料进入生产线进行定量包装，依据产品标准要求对产品进行检验，</w:t>
      </w:r>
      <w:r w:rsidRPr="00946C2F">
        <w:rPr>
          <w:rFonts w:hint="eastAsia"/>
        </w:rPr>
        <w:t>达标品</w:t>
      </w:r>
      <w:r w:rsidRPr="00946C2F">
        <w:t>入库</w:t>
      </w:r>
      <w:r w:rsidRPr="00946C2F">
        <w:rPr>
          <w:rFonts w:hint="eastAsia"/>
        </w:rPr>
        <w:t>，</w:t>
      </w:r>
      <w:r w:rsidRPr="00946C2F">
        <w:t>不达标</w:t>
      </w:r>
      <w:r w:rsidRPr="00946C2F">
        <w:rPr>
          <w:rFonts w:hint="eastAsia"/>
        </w:rPr>
        <w:t>品转入搅拌溶解</w:t>
      </w:r>
      <w:r w:rsidRPr="00946C2F">
        <w:t>工序。</w:t>
      </w:r>
      <w:r w:rsidRPr="00946C2F">
        <w:rPr>
          <w:rFonts w:hint="eastAsia"/>
        </w:rPr>
        <w:t>灌装工序中有无组织废气</w:t>
      </w:r>
      <w:r w:rsidRPr="00946C2F">
        <w:rPr>
          <w:rFonts w:hint="eastAsia"/>
        </w:rPr>
        <w:t>G</w:t>
      </w:r>
      <w:r w:rsidRPr="00946C2F">
        <w:rPr>
          <w:vertAlign w:val="subscript"/>
        </w:rPr>
        <w:t>3.1.4</w:t>
      </w:r>
      <w:r w:rsidRPr="00946C2F">
        <w:rPr>
          <w:rFonts w:hint="eastAsia"/>
          <w:vertAlign w:val="subscript"/>
        </w:rPr>
        <w:t>-</w:t>
      </w:r>
      <w:r w:rsidRPr="00946C2F">
        <w:rPr>
          <w:vertAlign w:val="subscript"/>
        </w:rPr>
        <w:t>2</w:t>
      </w:r>
      <w:r w:rsidRPr="00946C2F">
        <w:t>产生</w:t>
      </w:r>
      <w:r w:rsidRPr="00946C2F">
        <w:rPr>
          <w:rFonts w:hint="eastAsia"/>
        </w:rPr>
        <w:t>。</w:t>
      </w:r>
    </w:p>
    <w:p w:rsidR="00BF18B0" w:rsidRPr="00946C2F" w:rsidRDefault="00BF18B0" w:rsidP="00B32787">
      <w:pPr>
        <w:pStyle w:val="a3"/>
        <w:ind w:firstLine="560"/>
      </w:pPr>
      <w:r w:rsidRPr="00946C2F">
        <w:rPr>
          <w:rFonts w:hint="eastAsia"/>
        </w:rPr>
        <w:t>油烟净</w:t>
      </w:r>
      <w:r w:rsidRPr="00946C2F">
        <w:t>工艺流程图</w:t>
      </w:r>
      <w:r w:rsidRPr="00946C2F">
        <w:rPr>
          <w:rFonts w:hint="eastAsia"/>
        </w:rPr>
        <w:t>见图</w:t>
      </w:r>
      <w:r w:rsidR="002310F1" w:rsidRPr="00946C2F">
        <w:t>3.2.3</w:t>
      </w:r>
      <w:r w:rsidRPr="00946C2F">
        <w:t>-5</w:t>
      </w:r>
      <w:r w:rsidRPr="00946C2F">
        <w:rPr>
          <w:rFonts w:hint="eastAsia"/>
        </w:rPr>
        <w:t>。</w:t>
      </w:r>
    </w:p>
    <w:p w:rsidR="00BF18B0" w:rsidRDefault="00BF18B0" w:rsidP="00BF18B0">
      <w:pPr>
        <w:pStyle w:val="a3"/>
        <w:ind w:firstLine="560"/>
      </w:pPr>
    </w:p>
    <w:p w:rsidR="00B32787" w:rsidRDefault="00B32787" w:rsidP="00BF18B0">
      <w:pPr>
        <w:pStyle w:val="a3"/>
        <w:ind w:firstLine="560"/>
      </w:pPr>
    </w:p>
    <w:p w:rsidR="00B32787" w:rsidRDefault="00B32787" w:rsidP="00BF18B0">
      <w:pPr>
        <w:pStyle w:val="a3"/>
        <w:ind w:firstLine="560"/>
      </w:pPr>
    </w:p>
    <w:p w:rsidR="00B32787" w:rsidRDefault="00B32787" w:rsidP="00BF18B0">
      <w:pPr>
        <w:pStyle w:val="a3"/>
        <w:ind w:firstLine="560"/>
      </w:pPr>
    </w:p>
    <w:p w:rsidR="00B32787" w:rsidRDefault="00B32787" w:rsidP="00BF18B0">
      <w:pPr>
        <w:pStyle w:val="a3"/>
        <w:ind w:firstLine="560"/>
      </w:pPr>
    </w:p>
    <w:p w:rsidR="00B32787" w:rsidRDefault="00B32787" w:rsidP="00BF18B0">
      <w:pPr>
        <w:pStyle w:val="a3"/>
        <w:ind w:firstLine="560"/>
      </w:pPr>
    </w:p>
    <w:p w:rsidR="00B32787" w:rsidRDefault="00B32787" w:rsidP="00BF18B0">
      <w:pPr>
        <w:pStyle w:val="a3"/>
        <w:ind w:firstLine="560"/>
      </w:pPr>
    </w:p>
    <w:p w:rsidR="00B32787" w:rsidRDefault="00B32787" w:rsidP="00BF18B0">
      <w:pPr>
        <w:pStyle w:val="a3"/>
        <w:ind w:firstLine="560"/>
      </w:pPr>
    </w:p>
    <w:p w:rsidR="00B32787" w:rsidRDefault="00B32787" w:rsidP="00BF18B0">
      <w:pPr>
        <w:pStyle w:val="a3"/>
        <w:ind w:firstLine="560"/>
      </w:pPr>
    </w:p>
    <w:p w:rsidR="00B32787" w:rsidRDefault="00B32787" w:rsidP="00BF18B0">
      <w:pPr>
        <w:pStyle w:val="a3"/>
        <w:ind w:firstLine="560"/>
      </w:pPr>
    </w:p>
    <w:p w:rsidR="00B32787" w:rsidRDefault="00B32787" w:rsidP="00BF18B0">
      <w:pPr>
        <w:pStyle w:val="a3"/>
        <w:ind w:firstLine="560"/>
      </w:pPr>
    </w:p>
    <w:p w:rsidR="00B32787" w:rsidRPr="00946C2F" w:rsidRDefault="00B32787" w:rsidP="00BF18B0">
      <w:pPr>
        <w:pStyle w:val="a3"/>
        <w:ind w:firstLine="560"/>
      </w:pPr>
    </w:p>
    <w:p w:rsidR="00BF18B0" w:rsidRPr="00946C2F" w:rsidRDefault="00BF18B0" w:rsidP="00BF18B0">
      <w:pPr>
        <w:pStyle w:val="a3"/>
        <w:ind w:firstLine="560"/>
      </w:pPr>
    </w:p>
    <w:p w:rsidR="00BF18B0" w:rsidRPr="00946C2F" w:rsidRDefault="00BF18B0" w:rsidP="002310F1">
      <w:pPr>
        <w:pStyle w:val="aa"/>
        <w:spacing w:before="62" w:after="62" w:line="240" w:lineRule="auto"/>
      </w:pPr>
      <w:r w:rsidRPr="00946C2F">
        <w:t>图</w:t>
      </w:r>
      <w:r w:rsidR="002310F1" w:rsidRPr="00946C2F">
        <w:t>3.2.3</w:t>
      </w:r>
      <w:r w:rsidRPr="00946C2F">
        <w:t xml:space="preserve">-5   </w:t>
      </w:r>
      <w:r w:rsidRPr="00946C2F">
        <w:rPr>
          <w:rFonts w:hint="eastAsia"/>
        </w:rPr>
        <w:t>油烟净工艺</w:t>
      </w:r>
      <w:r w:rsidRPr="00946C2F">
        <w:t>流程</w:t>
      </w:r>
      <w:r w:rsidRPr="00946C2F">
        <w:rPr>
          <w:rFonts w:hint="eastAsia"/>
        </w:rPr>
        <w:t>图</w:t>
      </w:r>
    </w:p>
    <w:p w:rsidR="00BF18B0" w:rsidRPr="00946C2F" w:rsidRDefault="00BF18B0" w:rsidP="00BF18B0">
      <w:pPr>
        <w:pStyle w:val="a3"/>
        <w:ind w:firstLine="562"/>
        <w:rPr>
          <w:b/>
        </w:rPr>
      </w:pPr>
      <w:r w:rsidRPr="00946C2F">
        <w:rPr>
          <w:rFonts w:hint="eastAsia"/>
          <w:b/>
        </w:rPr>
        <w:lastRenderedPageBreak/>
        <w:t>油烟净工艺流程简述</w:t>
      </w:r>
      <w:r w:rsidRPr="00946C2F">
        <w:rPr>
          <w:b/>
        </w:rPr>
        <w:t>：</w:t>
      </w:r>
    </w:p>
    <w:p w:rsidR="001239D4" w:rsidRPr="00946C2F" w:rsidRDefault="001239D4" w:rsidP="001239D4">
      <w:pPr>
        <w:pStyle w:val="a3"/>
        <w:ind w:firstLine="560"/>
      </w:pPr>
      <w:r w:rsidRPr="00946C2F">
        <w:rPr>
          <w:rFonts w:hint="eastAsia"/>
        </w:rPr>
        <w:t>①</w:t>
      </w:r>
      <w:r w:rsidRPr="00946C2F">
        <w:t>搅拌溶解</w:t>
      </w:r>
    </w:p>
    <w:p w:rsidR="001239D4" w:rsidRPr="00946C2F" w:rsidRDefault="001239D4" w:rsidP="001239D4">
      <w:pPr>
        <w:pStyle w:val="a3"/>
        <w:ind w:firstLine="560"/>
      </w:pPr>
      <w:r w:rsidRPr="00946C2F">
        <w:rPr>
          <w:rFonts w:hint="eastAsia"/>
        </w:rPr>
        <w:t>向</w:t>
      </w:r>
      <w:r w:rsidRPr="00946C2F">
        <w:t>搅拌釜中</w:t>
      </w:r>
      <w:r w:rsidRPr="00946C2F">
        <w:rPr>
          <w:rFonts w:hint="eastAsia"/>
        </w:rPr>
        <w:t>加入</w:t>
      </w:r>
      <w:r w:rsidRPr="00946C2F">
        <w:t>计量好的</w:t>
      </w:r>
      <w:r w:rsidR="00B32787">
        <w:t>……</w:t>
      </w:r>
      <w:r w:rsidRPr="00946C2F">
        <w:rPr>
          <w:rFonts w:hint="eastAsia"/>
        </w:rPr>
        <w:t>及</w:t>
      </w:r>
      <w:r w:rsidRPr="00946C2F">
        <w:t>后续检验</w:t>
      </w:r>
      <w:r w:rsidRPr="00946C2F">
        <w:rPr>
          <w:rFonts w:hint="eastAsia"/>
        </w:rPr>
        <w:t>中</w:t>
      </w:r>
      <w:r w:rsidRPr="00946C2F">
        <w:t>返工的不达标品，搅</w:t>
      </w:r>
      <w:r w:rsidRPr="00946C2F">
        <w:rPr>
          <w:rFonts w:hint="eastAsia"/>
        </w:rPr>
        <w:t>拌</w:t>
      </w:r>
      <w:r w:rsidRPr="00946C2F">
        <w:t>40min</w:t>
      </w:r>
      <w:r w:rsidRPr="00946C2F">
        <w:rPr>
          <w:rFonts w:hint="eastAsia"/>
        </w:rPr>
        <w:t>至</w:t>
      </w:r>
      <w:r w:rsidRPr="00946C2F">
        <w:t>完全溶解</w:t>
      </w:r>
      <w:r w:rsidRPr="00946C2F">
        <w:rPr>
          <w:rFonts w:hint="eastAsia"/>
        </w:rPr>
        <w:t>；加入</w:t>
      </w:r>
      <w:r w:rsidRPr="00946C2F">
        <w:t>计量好的</w:t>
      </w:r>
      <w:r w:rsidRPr="00946C2F">
        <w:rPr>
          <w:rFonts w:hint="eastAsia"/>
        </w:rPr>
        <w:t>偏硅酸钠</w:t>
      </w:r>
      <w:r w:rsidRPr="00946C2F">
        <w:t>、香精，</w:t>
      </w:r>
      <w:r w:rsidRPr="00946C2F">
        <w:rPr>
          <w:rFonts w:hint="eastAsia"/>
        </w:rPr>
        <w:t>继续搅拌</w:t>
      </w:r>
      <w:r w:rsidRPr="00946C2F">
        <w:t>3</w:t>
      </w:r>
      <w:r w:rsidRPr="00946C2F">
        <w:rPr>
          <w:rFonts w:hint="eastAsia"/>
        </w:rPr>
        <w:t>0</w:t>
      </w:r>
      <w:r w:rsidRPr="00946C2F">
        <w:t>min</w:t>
      </w:r>
      <w:r w:rsidRPr="00946C2F">
        <w:rPr>
          <w:rFonts w:hint="eastAsia"/>
        </w:rPr>
        <w:t>。搅拌溶解工序中有无组织废气</w:t>
      </w:r>
      <w:r w:rsidRPr="00946C2F">
        <w:rPr>
          <w:rFonts w:hint="eastAsia"/>
        </w:rPr>
        <w:t>G</w:t>
      </w:r>
      <w:r w:rsidRPr="00946C2F">
        <w:rPr>
          <w:vertAlign w:val="subscript"/>
        </w:rPr>
        <w:t>3.1.5</w:t>
      </w:r>
      <w:r w:rsidRPr="00946C2F">
        <w:rPr>
          <w:rFonts w:hint="eastAsia"/>
          <w:vertAlign w:val="subscript"/>
        </w:rPr>
        <w:t>-</w:t>
      </w:r>
      <w:r w:rsidRPr="00946C2F">
        <w:rPr>
          <w:vertAlign w:val="subscript"/>
        </w:rPr>
        <w:t>1</w:t>
      </w:r>
      <w:r w:rsidRPr="00946C2F">
        <w:t>产生</w:t>
      </w:r>
      <w:r w:rsidRPr="00946C2F">
        <w:rPr>
          <w:rFonts w:hint="eastAsia"/>
        </w:rPr>
        <w:t>。</w:t>
      </w:r>
    </w:p>
    <w:p w:rsidR="001239D4" w:rsidRPr="00946C2F" w:rsidRDefault="001239D4" w:rsidP="001239D4">
      <w:pPr>
        <w:pStyle w:val="a3"/>
        <w:ind w:firstLine="560"/>
      </w:pPr>
      <w:r w:rsidRPr="00946C2F">
        <w:rPr>
          <w:rFonts w:hint="eastAsia"/>
        </w:rPr>
        <w:t>②静置</w:t>
      </w:r>
    </w:p>
    <w:p w:rsidR="001239D4" w:rsidRPr="00946C2F" w:rsidRDefault="001239D4" w:rsidP="001239D4">
      <w:pPr>
        <w:pStyle w:val="a3"/>
        <w:ind w:firstLine="560"/>
      </w:pPr>
      <w:r w:rsidRPr="00946C2F">
        <w:rPr>
          <w:rFonts w:hint="eastAsia"/>
        </w:rPr>
        <w:t>静置</w:t>
      </w:r>
      <w:r w:rsidRPr="00946C2F">
        <w:rPr>
          <w:rFonts w:hint="eastAsia"/>
        </w:rPr>
        <w:t>3</w:t>
      </w:r>
      <w:r w:rsidRPr="00946C2F">
        <w:t>0min</w:t>
      </w:r>
      <w:r w:rsidRPr="00946C2F">
        <w:rPr>
          <w:rFonts w:hint="eastAsia"/>
        </w:rPr>
        <w:t>。</w:t>
      </w:r>
    </w:p>
    <w:p w:rsidR="001239D4" w:rsidRPr="00946C2F" w:rsidRDefault="001239D4" w:rsidP="001239D4">
      <w:pPr>
        <w:pStyle w:val="a3"/>
        <w:ind w:firstLine="560"/>
      </w:pPr>
      <w:r w:rsidRPr="00946C2F">
        <w:rPr>
          <w:rFonts w:hint="eastAsia"/>
        </w:rPr>
        <w:t>③</w:t>
      </w:r>
      <w:r w:rsidRPr="00946C2F">
        <w:t>检验</w:t>
      </w:r>
      <w:r w:rsidRPr="00946C2F">
        <w:rPr>
          <w:rFonts w:hint="eastAsia"/>
        </w:rPr>
        <w:t>、</w:t>
      </w:r>
      <w:r w:rsidRPr="00946C2F">
        <w:t>转料</w:t>
      </w:r>
    </w:p>
    <w:p w:rsidR="001239D4" w:rsidRPr="00946C2F" w:rsidRDefault="001239D4" w:rsidP="001239D4">
      <w:pPr>
        <w:pStyle w:val="a3"/>
        <w:ind w:firstLine="560"/>
      </w:pPr>
      <w:r w:rsidRPr="00946C2F">
        <w:t>取样检测</w:t>
      </w:r>
      <w:r w:rsidRPr="00946C2F">
        <w:rPr>
          <w:rFonts w:hint="eastAsia"/>
        </w:rPr>
        <w:t>，</w:t>
      </w:r>
      <w:r w:rsidRPr="00946C2F">
        <w:t>达标品转入生产</w:t>
      </w:r>
      <w:r w:rsidRPr="00946C2F">
        <w:rPr>
          <w:rFonts w:hint="eastAsia"/>
        </w:rPr>
        <w:t>车间</w:t>
      </w:r>
      <w:r w:rsidRPr="00946C2F">
        <w:t>成品</w:t>
      </w:r>
      <w:r w:rsidRPr="00946C2F">
        <w:rPr>
          <w:rFonts w:hint="eastAsia"/>
        </w:rPr>
        <w:t>贮罐，</w:t>
      </w:r>
      <w:r w:rsidRPr="00946C2F">
        <w:t>不达标</w:t>
      </w:r>
      <w:r w:rsidRPr="00946C2F">
        <w:rPr>
          <w:rFonts w:hint="eastAsia"/>
        </w:rPr>
        <w:t>品转入搅拌溶解</w:t>
      </w:r>
      <w:r w:rsidRPr="00946C2F">
        <w:t>工序</w:t>
      </w:r>
      <w:r w:rsidRPr="00946C2F">
        <w:rPr>
          <w:rFonts w:hint="eastAsia"/>
        </w:rPr>
        <w:t>。</w:t>
      </w:r>
    </w:p>
    <w:p w:rsidR="001239D4" w:rsidRPr="00946C2F" w:rsidRDefault="001239D4" w:rsidP="001239D4">
      <w:pPr>
        <w:pStyle w:val="a3"/>
        <w:ind w:firstLine="560"/>
      </w:pPr>
      <w:r w:rsidRPr="00946C2F">
        <w:rPr>
          <w:rFonts w:hint="eastAsia"/>
        </w:rPr>
        <w:t>④贮存</w:t>
      </w:r>
      <w:r w:rsidRPr="00946C2F">
        <w:t>、灌装、检验</w:t>
      </w:r>
    </w:p>
    <w:p w:rsidR="001239D4" w:rsidRPr="00946C2F" w:rsidRDefault="001239D4" w:rsidP="001239D4">
      <w:pPr>
        <w:pStyle w:val="a3"/>
        <w:ind w:firstLine="560"/>
      </w:pPr>
      <w:r w:rsidRPr="00946C2F">
        <w:rPr>
          <w:rFonts w:hint="eastAsia"/>
        </w:rPr>
        <w:t>贮罐</w:t>
      </w:r>
      <w:r w:rsidRPr="00946C2F">
        <w:t>内的物料进入生产线进行定量包装，依据产品标准要求对产品进行检验，</w:t>
      </w:r>
      <w:r w:rsidRPr="00946C2F">
        <w:rPr>
          <w:rFonts w:hint="eastAsia"/>
        </w:rPr>
        <w:t>达标品</w:t>
      </w:r>
      <w:r w:rsidRPr="00946C2F">
        <w:t>入库</w:t>
      </w:r>
      <w:r w:rsidRPr="00946C2F">
        <w:rPr>
          <w:rFonts w:hint="eastAsia"/>
        </w:rPr>
        <w:t>，</w:t>
      </w:r>
      <w:r w:rsidRPr="00946C2F">
        <w:t>不达标</w:t>
      </w:r>
      <w:r w:rsidRPr="00946C2F">
        <w:rPr>
          <w:rFonts w:hint="eastAsia"/>
        </w:rPr>
        <w:t>品转入搅拌溶解</w:t>
      </w:r>
      <w:r w:rsidRPr="00946C2F">
        <w:t>工序。</w:t>
      </w:r>
      <w:r w:rsidRPr="00946C2F">
        <w:rPr>
          <w:rFonts w:hint="eastAsia"/>
        </w:rPr>
        <w:t>灌装工序中有无组织</w:t>
      </w:r>
      <w:r w:rsidRPr="00946C2F">
        <w:t>丙二醇甲醚、异丙醇</w:t>
      </w:r>
      <w:r w:rsidRPr="00946C2F">
        <w:rPr>
          <w:rFonts w:hint="eastAsia"/>
        </w:rPr>
        <w:t>废气</w:t>
      </w:r>
      <w:r w:rsidRPr="00946C2F">
        <w:rPr>
          <w:rFonts w:hint="eastAsia"/>
        </w:rPr>
        <w:t>G</w:t>
      </w:r>
      <w:r w:rsidRPr="00946C2F">
        <w:rPr>
          <w:vertAlign w:val="subscript"/>
        </w:rPr>
        <w:t>3.1.5</w:t>
      </w:r>
      <w:r w:rsidRPr="00946C2F">
        <w:rPr>
          <w:rFonts w:hint="eastAsia"/>
          <w:vertAlign w:val="subscript"/>
        </w:rPr>
        <w:t>-</w:t>
      </w:r>
      <w:r w:rsidRPr="00946C2F">
        <w:rPr>
          <w:vertAlign w:val="subscript"/>
        </w:rPr>
        <w:t>2</w:t>
      </w:r>
      <w:r w:rsidRPr="00946C2F">
        <w:t>产生</w:t>
      </w:r>
      <w:r w:rsidRPr="00946C2F">
        <w:rPr>
          <w:rFonts w:hint="eastAsia"/>
        </w:rPr>
        <w:t>。</w:t>
      </w:r>
    </w:p>
    <w:p w:rsidR="00BF18B0" w:rsidRPr="00946C2F" w:rsidRDefault="00BF18B0" w:rsidP="00BF18B0">
      <w:pPr>
        <w:pStyle w:val="40"/>
      </w:pPr>
      <w:r w:rsidRPr="00946C2F">
        <w:rPr>
          <w:rFonts w:hint="eastAsia"/>
        </w:rPr>
        <w:t>3</w:t>
      </w:r>
      <w:r w:rsidRPr="00946C2F">
        <w:t>.2.</w:t>
      </w:r>
      <w:r w:rsidR="002310F1" w:rsidRPr="00946C2F">
        <w:t>3</w:t>
      </w:r>
      <w:r w:rsidRPr="00946C2F">
        <w:t>.</w:t>
      </w:r>
      <w:r w:rsidR="002310F1" w:rsidRPr="00946C2F">
        <w:t>2</w:t>
      </w:r>
      <w:r w:rsidR="002310F1" w:rsidRPr="00946C2F">
        <w:rPr>
          <w:rFonts w:hint="eastAsia"/>
        </w:rPr>
        <w:t>洁厕灵</w:t>
      </w:r>
      <w:r w:rsidRPr="00946C2F">
        <w:rPr>
          <w:rFonts w:hint="eastAsia"/>
        </w:rPr>
        <w:t>生产流程</w:t>
      </w:r>
    </w:p>
    <w:p w:rsidR="00BF18B0" w:rsidRDefault="00BF18B0" w:rsidP="00BF18B0">
      <w:pPr>
        <w:pStyle w:val="a3"/>
        <w:ind w:firstLine="560"/>
      </w:pPr>
      <w:r w:rsidRPr="00946C2F">
        <w:rPr>
          <w:rFonts w:hint="eastAsia"/>
        </w:rPr>
        <w:t>洁厕灵</w:t>
      </w:r>
      <w:r w:rsidRPr="00946C2F">
        <w:t>工艺流程图</w:t>
      </w:r>
      <w:r w:rsidRPr="00946C2F">
        <w:rPr>
          <w:rFonts w:hint="eastAsia"/>
        </w:rPr>
        <w:t>见图</w:t>
      </w:r>
      <w:r w:rsidR="002310F1" w:rsidRPr="00946C2F">
        <w:t>3.2.3-6</w:t>
      </w:r>
      <w:r w:rsidRPr="00946C2F">
        <w:rPr>
          <w:rFonts w:hint="eastAsia"/>
        </w:rPr>
        <w:t>。</w:t>
      </w:r>
    </w:p>
    <w:p w:rsidR="00B32787" w:rsidRDefault="00B32787" w:rsidP="00BF18B0">
      <w:pPr>
        <w:pStyle w:val="a3"/>
        <w:ind w:firstLine="560"/>
      </w:pPr>
    </w:p>
    <w:p w:rsidR="00BF18B0" w:rsidRDefault="00BF18B0" w:rsidP="00BF18B0">
      <w:pPr>
        <w:pStyle w:val="a3"/>
        <w:ind w:firstLine="560"/>
      </w:pPr>
    </w:p>
    <w:p w:rsidR="00B32787" w:rsidRDefault="00B32787" w:rsidP="00BF18B0">
      <w:pPr>
        <w:pStyle w:val="a3"/>
        <w:ind w:firstLine="560"/>
      </w:pPr>
    </w:p>
    <w:p w:rsidR="00B32787" w:rsidRDefault="00B32787" w:rsidP="00BF18B0">
      <w:pPr>
        <w:pStyle w:val="a3"/>
        <w:ind w:firstLine="560"/>
      </w:pPr>
    </w:p>
    <w:p w:rsidR="00B32787" w:rsidRDefault="00B32787" w:rsidP="00BF18B0">
      <w:pPr>
        <w:pStyle w:val="a3"/>
        <w:ind w:firstLine="560"/>
      </w:pPr>
    </w:p>
    <w:p w:rsidR="00B32787" w:rsidRDefault="00B32787" w:rsidP="00BF18B0">
      <w:pPr>
        <w:pStyle w:val="a3"/>
        <w:ind w:firstLine="560"/>
      </w:pPr>
    </w:p>
    <w:p w:rsidR="00B32787" w:rsidRDefault="00B32787" w:rsidP="00BF18B0">
      <w:pPr>
        <w:pStyle w:val="a3"/>
        <w:ind w:firstLine="560"/>
      </w:pPr>
    </w:p>
    <w:p w:rsidR="00B32787" w:rsidRDefault="00B32787" w:rsidP="00BF18B0">
      <w:pPr>
        <w:pStyle w:val="a3"/>
        <w:ind w:firstLine="560"/>
      </w:pPr>
    </w:p>
    <w:p w:rsidR="00B32787" w:rsidRDefault="00B32787" w:rsidP="00BF18B0">
      <w:pPr>
        <w:pStyle w:val="a3"/>
        <w:ind w:firstLine="560"/>
      </w:pPr>
    </w:p>
    <w:p w:rsidR="00B32787" w:rsidRDefault="00B32787" w:rsidP="00BF18B0">
      <w:pPr>
        <w:pStyle w:val="a3"/>
        <w:ind w:firstLine="560"/>
      </w:pPr>
    </w:p>
    <w:p w:rsidR="00B32787" w:rsidRPr="00946C2F" w:rsidRDefault="00B32787" w:rsidP="00BF18B0">
      <w:pPr>
        <w:pStyle w:val="a3"/>
        <w:ind w:firstLine="560"/>
      </w:pPr>
    </w:p>
    <w:p w:rsidR="00BF18B0" w:rsidRPr="00946C2F" w:rsidRDefault="00BF18B0" w:rsidP="00BF18B0">
      <w:pPr>
        <w:pStyle w:val="a3"/>
        <w:ind w:firstLine="560"/>
      </w:pPr>
    </w:p>
    <w:p w:rsidR="00BF18B0" w:rsidRPr="00946C2F" w:rsidRDefault="00BF18B0" w:rsidP="002310F1">
      <w:pPr>
        <w:pStyle w:val="aa"/>
        <w:spacing w:before="62" w:after="62" w:line="240" w:lineRule="auto"/>
      </w:pPr>
      <w:r w:rsidRPr="00946C2F">
        <w:t>图</w:t>
      </w:r>
      <w:r w:rsidR="002310F1" w:rsidRPr="00946C2F">
        <w:t>3.2.3-6</w:t>
      </w:r>
      <w:r w:rsidRPr="00946C2F">
        <w:t xml:space="preserve">   </w:t>
      </w:r>
      <w:r w:rsidRPr="00946C2F">
        <w:rPr>
          <w:rFonts w:hint="eastAsia"/>
        </w:rPr>
        <w:t>洁厕灵工艺</w:t>
      </w:r>
      <w:r w:rsidRPr="00946C2F">
        <w:t>流程</w:t>
      </w:r>
      <w:r w:rsidRPr="00946C2F">
        <w:rPr>
          <w:rFonts w:hint="eastAsia"/>
        </w:rPr>
        <w:t>图</w:t>
      </w:r>
    </w:p>
    <w:p w:rsidR="00BF18B0" w:rsidRPr="00946C2F" w:rsidRDefault="00BF18B0" w:rsidP="00BF18B0">
      <w:pPr>
        <w:pStyle w:val="a3"/>
        <w:ind w:firstLine="562"/>
        <w:rPr>
          <w:b/>
        </w:rPr>
      </w:pPr>
      <w:r w:rsidRPr="00946C2F">
        <w:rPr>
          <w:rFonts w:hint="eastAsia"/>
          <w:b/>
        </w:rPr>
        <w:lastRenderedPageBreak/>
        <w:t>工艺流程简述</w:t>
      </w:r>
      <w:r w:rsidRPr="00946C2F">
        <w:rPr>
          <w:b/>
        </w:rPr>
        <w:t>：</w:t>
      </w:r>
    </w:p>
    <w:p w:rsidR="001239D4" w:rsidRPr="00946C2F" w:rsidRDefault="001239D4" w:rsidP="001239D4">
      <w:pPr>
        <w:pStyle w:val="a3"/>
        <w:ind w:firstLine="560"/>
      </w:pPr>
      <w:r w:rsidRPr="00946C2F">
        <w:rPr>
          <w:rFonts w:ascii="仿宋_GB2312" w:hAnsi="宋体" w:cs="宋体" w:hint="eastAsia"/>
        </w:rPr>
        <w:t>①</w:t>
      </w:r>
      <w:r w:rsidRPr="00946C2F">
        <w:t>搅拌溶解</w:t>
      </w:r>
    </w:p>
    <w:p w:rsidR="001239D4" w:rsidRPr="00946C2F" w:rsidRDefault="001239D4" w:rsidP="001239D4">
      <w:pPr>
        <w:pStyle w:val="a3"/>
        <w:ind w:firstLine="560"/>
      </w:pPr>
      <w:r w:rsidRPr="00946C2F">
        <w:rPr>
          <w:rFonts w:hint="eastAsia"/>
        </w:rPr>
        <w:t>向</w:t>
      </w:r>
      <w:r w:rsidRPr="00946C2F">
        <w:t>搅拌釜中</w:t>
      </w:r>
      <w:r w:rsidRPr="00946C2F">
        <w:rPr>
          <w:rFonts w:hint="eastAsia"/>
        </w:rPr>
        <w:t>加入</w:t>
      </w:r>
      <w:r w:rsidRPr="00946C2F">
        <w:t>计量好的</w:t>
      </w:r>
      <w:r w:rsidR="00B32787">
        <w:t>……</w:t>
      </w:r>
      <w:r w:rsidRPr="00946C2F">
        <w:rPr>
          <w:rFonts w:hint="eastAsia"/>
        </w:rPr>
        <w:t>及</w:t>
      </w:r>
      <w:r w:rsidRPr="00946C2F">
        <w:t>后续检验</w:t>
      </w:r>
      <w:r w:rsidRPr="00946C2F">
        <w:rPr>
          <w:rFonts w:hint="eastAsia"/>
        </w:rPr>
        <w:t>中</w:t>
      </w:r>
      <w:r w:rsidRPr="00946C2F">
        <w:t>返工的不达标品，搅</w:t>
      </w:r>
      <w:r w:rsidRPr="00946C2F">
        <w:rPr>
          <w:rFonts w:hint="eastAsia"/>
        </w:rPr>
        <w:t>拌</w:t>
      </w:r>
      <w:r w:rsidRPr="00946C2F">
        <w:t>30min</w:t>
      </w:r>
      <w:r w:rsidRPr="00946C2F">
        <w:rPr>
          <w:rFonts w:hint="eastAsia"/>
        </w:rPr>
        <w:t>至</w:t>
      </w:r>
      <w:r w:rsidRPr="00946C2F">
        <w:t>完全溶解</w:t>
      </w:r>
      <w:r w:rsidRPr="00946C2F">
        <w:rPr>
          <w:rFonts w:hint="eastAsia"/>
        </w:rPr>
        <w:t>；加入</w:t>
      </w:r>
      <w:r w:rsidRPr="00946C2F">
        <w:t>计量好的</w:t>
      </w:r>
      <w:r w:rsidR="00B32787">
        <w:t>……</w:t>
      </w:r>
      <w:r w:rsidRPr="00946C2F">
        <w:t>，</w:t>
      </w:r>
      <w:r w:rsidRPr="00946C2F">
        <w:rPr>
          <w:rFonts w:hint="eastAsia"/>
        </w:rPr>
        <w:t>继续搅拌</w:t>
      </w:r>
      <w:r w:rsidRPr="00946C2F">
        <w:t>20min</w:t>
      </w:r>
      <w:r w:rsidRPr="00946C2F">
        <w:rPr>
          <w:rFonts w:hint="eastAsia"/>
        </w:rPr>
        <w:t>。搅拌溶解工序中有无组织废气</w:t>
      </w:r>
      <w:r w:rsidRPr="00946C2F">
        <w:rPr>
          <w:rFonts w:hint="eastAsia"/>
        </w:rPr>
        <w:t>G</w:t>
      </w:r>
      <w:r w:rsidRPr="00946C2F">
        <w:rPr>
          <w:vertAlign w:val="subscript"/>
        </w:rPr>
        <w:t>3.2</w:t>
      </w:r>
      <w:r w:rsidRPr="00946C2F">
        <w:rPr>
          <w:rFonts w:hint="eastAsia"/>
          <w:vertAlign w:val="subscript"/>
        </w:rPr>
        <w:t>-</w:t>
      </w:r>
      <w:r w:rsidRPr="00946C2F">
        <w:rPr>
          <w:vertAlign w:val="subscript"/>
        </w:rPr>
        <w:t>1</w:t>
      </w:r>
      <w:r w:rsidRPr="00946C2F">
        <w:t>产生</w:t>
      </w:r>
      <w:r w:rsidRPr="00946C2F">
        <w:rPr>
          <w:rFonts w:hint="eastAsia"/>
        </w:rPr>
        <w:t>。</w:t>
      </w:r>
    </w:p>
    <w:p w:rsidR="001239D4" w:rsidRPr="00946C2F" w:rsidRDefault="001239D4" w:rsidP="001239D4">
      <w:pPr>
        <w:pStyle w:val="a3"/>
        <w:ind w:firstLine="560"/>
      </w:pPr>
      <w:r w:rsidRPr="00946C2F">
        <w:rPr>
          <w:rFonts w:hint="eastAsia"/>
        </w:rPr>
        <w:t>②静置</w:t>
      </w:r>
    </w:p>
    <w:p w:rsidR="001239D4" w:rsidRPr="00946C2F" w:rsidRDefault="001239D4" w:rsidP="001239D4">
      <w:pPr>
        <w:pStyle w:val="a3"/>
        <w:ind w:firstLine="560"/>
      </w:pPr>
      <w:r w:rsidRPr="00946C2F">
        <w:rPr>
          <w:rFonts w:hint="eastAsia"/>
        </w:rPr>
        <w:t>静置</w:t>
      </w:r>
      <w:r w:rsidRPr="00946C2F">
        <w:t>20min</w:t>
      </w:r>
      <w:r w:rsidRPr="00946C2F">
        <w:rPr>
          <w:rFonts w:hint="eastAsia"/>
        </w:rPr>
        <w:t>。</w:t>
      </w:r>
    </w:p>
    <w:p w:rsidR="001239D4" w:rsidRPr="00946C2F" w:rsidRDefault="001239D4" w:rsidP="001239D4">
      <w:pPr>
        <w:pStyle w:val="a3"/>
        <w:ind w:firstLine="560"/>
      </w:pPr>
      <w:r w:rsidRPr="00946C2F">
        <w:rPr>
          <w:rFonts w:ascii="仿宋_GB2312" w:hAnsi="宋体" w:cs="宋体" w:hint="eastAsia"/>
          <w:lang w:eastAsia="ja-JP"/>
        </w:rPr>
        <w:t>③</w:t>
      </w:r>
      <w:r w:rsidRPr="00946C2F">
        <w:t>检验</w:t>
      </w:r>
      <w:r w:rsidRPr="00946C2F">
        <w:rPr>
          <w:rFonts w:hint="eastAsia"/>
        </w:rPr>
        <w:t>、</w:t>
      </w:r>
      <w:r w:rsidRPr="00946C2F">
        <w:t>转料</w:t>
      </w:r>
    </w:p>
    <w:p w:rsidR="001239D4" w:rsidRPr="00946C2F" w:rsidRDefault="001239D4" w:rsidP="001239D4">
      <w:pPr>
        <w:pStyle w:val="a3"/>
        <w:ind w:firstLine="560"/>
      </w:pPr>
      <w:r w:rsidRPr="00946C2F">
        <w:t>取样检测</w:t>
      </w:r>
      <w:r w:rsidRPr="00946C2F">
        <w:rPr>
          <w:rFonts w:hint="eastAsia"/>
        </w:rPr>
        <w:t>，</w:t>
      </w:r>
      <w:r w:rsidRPr="00946C2F">
        <w:t>达标品转入生产</w:t>
      </w:r>
      <w:r w:rsidRPr="00946C2F">
        <w:rPr>
          <w:rFonts w:hint="eastAsia"/>
        </w:rPr>
        <w:t>车间</w:t>
      </w:r>
      <w:r w:rsidRPr="00946C2F">
        <w:t>成品</w:t>
      </w:r>
      <w:r w:rsidRPr="00946C2F">
        <w:rPr>
          <w:rFonts w:hint="eastAsia"/>
        </w:rPr>
        <w:t>贮罐，</w:t>
      </w:r>
      <w:r w:rsidRPr="00946C2F">
        <w:t>不达标</w:t>
      </w:r>
      <w:r w:rsidRPr="00946C2F">
        <w:rPr>
          <w:rFonts w:hint="eastAsia"/>
        </w:rPr>
        <w:t>品转入搅拌溶解</w:t>
      </w:r>
      <w:r w:rsidRPr="00946C2F">
        <w:t>工序</w:t>
      </w:r>
      <w:r w:rsidRPr="00946C2F">
        <w:rPr>
          <w:rFonts w:hint="eastAsia"/>
        </w:rPr>
        <w:t>。</w:t>
      </w:r>
    </w:p>
    <w:p w:rsidR="001239D4" w:rsidRPr="00946C2F" w:rsidRDefault="001239D4" w:rsidP="001239D4">
      <w:pPr>
        <w:pStyle w:val="a3"/>
        <w:ind w:firstLine="560"/>
      </w:pPr>
      <w:r w:rsidRPr="00946C2F">
        <w:rPr>
          <w:rFonts w:hint="eastAsia"/>
        </w:rPr>
        <w:t>④贮存</w:t>
      </w:r>
      <w:r w:rsidRPr="00946C2F">
        <w:t>、灌装、检验</w:t>
      </w:r>
    </w:p>
    <w:p w:rsidR="001239D4" w:rsidRPr="00946C2F" w:rsidRDefault="001239D4" w:rsidP="001239D4">
      <w:pPr>
        <w:pStyle w:val="a3"/>
        <w:ind w:firstLine="560"/>
      </w:pPr>
      <w:r w:rsidRPr="00946C2F">
        <w:rPr>
          <w:rFonts w:hint="eastAsia"/>
        </w:rPr>
        <w:t>贮罐</w:t>
      </w:r>
      <w:r w:rsidRPr="00946C2F">
        <w:t>内的物料进入生产线进行定量包装，依据产品标准要求对产品进行检验，</w:t>
      </w:r>
      <w:r w:rsidRPr="00946C2F">
        <w:rPr>
          <w:rFonts w:hint="eastAsia"/>
        </w:rPr>
        <w:t>达标品</w:t>
      </w:r>
      <w:r w:rsidRPr="00946C2F">
        <w:t>入库</w:t>
      </w:r>
      <w:r w:rsidRPr="00946C2F">
        <w:rPr>
          <w:rFonts w:hint="eastAsia"/>
        </w:rPr>
        <w:t>，</w:t>
      </w:r>
      <w:r w:rsidRPr="00946C2F">
        <w:t>不达标</w:t>
      </w:r>
      <w:r w:rsidRPr="00946C2F">
        <w:rPr>
          <w:rFonts w:hint="eastAsia"/>
        </w:rPr>
        <w:t>品转入搅拌溶解</w:t>
      </w:r>
      <w:r w:rsidRPr="00946C2F">
        <w:t>工序。</w:t>
      </w:r>
      <w:r w:rsidRPr="00946C2F">
        <w:rPr>
          <w:rFonts w:hint="eastAsia"/>
        </w:rPr>
        <w:t>灌装工序中有无组织废气</w:t>
      </w:r>
      <w:r w:rsidRPr="00946C2F">
        <w:rPr>
          <w:rFonts w:hint="eastAsia"/>
        </w:rPr>
        <w:t>G</w:t>
      </w:r>
      <w:r w:rsidRPr="00946C2F">
        <w:rPr>
          <w:vertAlign w:val="subscript"/>
        </w:rPr>
        <w:t>3.2</w:t>
      </w:r>
      <w:r w:rsidRPr="00946C2F">
        <w:rPr>
          <w:rFonts w:hint="eastAsia"/>
          <w:vertAlign w:val="subscript"/>
        </w:rPr>
        <w:t>-</w:t>
      </w:r>
      <w:r w:rsidRPr="00946C2F">
        <w:rPr>
          <w:vertAlign w:val="subscript"/>
        </w:rPr>
        <w:t>2</w:t>
      </w:r>
      <w:r w:rsidRPr="00946C2F">
        <w:t>产生</w:t>
      </w:r>
      <w:r w:rsidRPr="00946C2F">
        <w:rPr>
          <w:rFonts w:hint="eastAsia"/>
        </w:rPr>
        <w:t>。</w:t>
      </w:r>
    </w:p>
    <w:p w:rsidR="000E2E11" w:rsidRPr="00946C2F" w:rsidRDefault="000E2E11" w:rsidP="000E2E11">
      <w:pPr>
        <w:pStyle w:val="40"/>
      </w:pPr>
      <w:r w:rsidRPr="00946C2F">
        <w:rPr>
          <w:rFonts w:hint="eastAsia"/>
        </w:rPr>
        <w:t>3</w:t>
      </w:r>
      <w:r w:rsidRPr="00946C2F">
        <w:t>.2.3.3</w:t>
      </w:r>
      <w:r w:rsidRPr="00946C2F">
        <w:rPr>
          <w:rFonts w:hint="eastAsia"/>
        </w:rPr>
        <w:t>空气净生产流程</w:t>
      </w:r>
    </w:p>
    <w:p w:rsidR="000E2E11" w:rsidRPr="00946C2F" w:rsidRDefault="00081161" w:rsidP="000E2E11">
      <w:pPr>
        <w:pStyle w:val="a3"/>
        <w:ind w:firstLine="560"/>
      </w:pPr>
      <w:r>
        <w:rPr>
          <w:noProof/>
        </w:rPr>
        <w:object w:dxaOrig="1440" w:dyaOrig="1440">
          <v:shape id="_x0000_s1808" type="#_x0000_t75" style="position:absolute;left:0;text-align:left;margin-left:140.3pt;margin-top:24.5pt;width:227.2pt;height:227.5pt;z-index:251727360">
            <v:imagedata r:id="rId35" o:title="" croptop="6835f" cropbottom="19702f" cropleft="21382f" cropright="29763f"/>
          </v:shape>
          <o:OLEObject Type="Embed" ProgID="AutoCAD.Drawing.20" ShapeID="_x0000_s1808" DrawAspect="Content" ObjectID="_1543217666" r:id="rId36"/>
        </w:object>
      </w:r>
      <w:r w:rsidR="000E2E11" w:rsidRPr="00946C2F">
        <w:rPr>
          <w:rFonts w:hint="eastAsia"/>
        </w:rPr>
        <w:t>空气净</w:t>
      </w:r>
      <w:r w:rsidR="000E2E11" w:rsidRPr="00946C2F">
        <w:t>工艺流程图</w:t>
      </w:r>
      <w:r w:rsidR="000E2E11" w:rsidRPr="00946C2F">
        <w:rPr>
          <w:rFonts w:hint="eastAsia"/>
        </w:rPr>
        <w:t>见图</w:t>
      </w:r>
      <w:r w:rsidR="000E2E11" w:rsidRPr="00946C2F">
        <w:t>3.2.3-7</w:t>
      </w:r>
      <w:r w:rsidR="000E2E11" w:rsidRPr="00946C2F">
        <w:rPr>
          <w:rFonts w:hint="eastAsia"/>
        </w:rPr>
        <w:t>。</w:t>
      </w:r>
    </w:p>
    <w:p w:rsidR="005078C5" w:rsidRPr="00946C2F" w:rsidRDefault="005078C5" w:rsidP="000E2E11">
      <w:pPr>
        <w:pStyle w:val="a3"/>
        <w:ind w:firstLine="560"/>
      </w:pPr>
    </w:p>
    <w:p w:rsidR="005078C5" w:rsidRPr="00946C2F" w:rsidRDefault="005078C5" w:rsidP="000E2E11">
      <w:pPr>
        <w:pStyle w:val="a3"/>
        <w:ind w:firstLine="560"/>
      </w:pPr>
    </w:p>
    <w:p w:rsidR="000E2E11" w:rsidRPr="00946C2F" w:rsidRDefault="000E2E11" w:rsidP="000E2E11">
      <w:pPr>
        <w:pStyle w:val="a3"/>
        <w:ind w:firstLine="560"/>
      </w:pPr>
    </w:p>
    <w:p w:rsidR="000E2E11" w:rsidRPr="00946C2F" w:rsidRDefault="000E2E11" w:rsidP="000E2E11">
      <w:pPr>
        <w:pStyle w:val="a3"/>
        <w:ind w:firstLine="560"/>
      </w:pPr>
    </w:p>
    <w:p w:rsidR="005078C5" w:rsidRPr="00946C2F" w:rsidRDefault="005078C5" w:rsidP="000E2E11">
      <w:pPr>
        <w:pStyle w:val="a3"/>
        <w:ind w:firstLine="560"/>
      </w:pPr>
    </w:p>
    <w:p w:rsidR="005078C5" w:rsidRPr="00946C2F" w:rsidRDefault="005078C5" w:rsidP="000E2E11">
      <w:pPr>
        <w:pStyle w:val="a3"/>
        <w:ind w:firstLine="560"/>
      </w:pPr>
    </w:p>
    <w:p w:rsidR="005078C5" w:rsidRPr="00946C2F" w:rsidRDefault="005078C5" w:rsidP="000E2E11">
      <w:pPr>
        <w:pStyle w:val="a3"/>
        <w:ind w:firstLine="560"/>
      </w:pPr>
    </w:p>
    <w:p w:rsidR="005078C5" w:rsidRPr="00946C2F" w:rsidRDefault="005078C5" w:rsidP="000E2E11">
      <w:pPr>
        <w:pStyle w:val="a3"/>
        <w:ind w:firstLine="560"/>
      </w:pPr>
    </w:p>
    <w:p w:rsidR="005078C5" w:rsidRPr="00946C2F" w:rsidRDefault="005078C5" w:rsidP="000E2E11">
      <w:pPr>
        <w:pStyle w:val="a3"/>
        <w:ind w:firstLine="560"/>
      </w:pPr>
    </w:p>
    <w:p w:rsidR="000E2E11" w:rsidRPr="00946C2F" w:rsidRDefault="000E2E11" w:rsidP="000E2E11">
      <w:pPr>
        <w:pStyle w:val="aa"/>
        <w:spacing w:before="62" w:after="62" w:line="240" w:lineRule="auto"/>
      </w:pPr>
      <w:r w:rsidRPr="00946C2F">
        <w:t>图</w:t>
      </w:r>
      <w:r w:rsidR="00F212DC" w:rsidRPr="00946C2F">
        <w:t>3.2.3-7</w:t>
      </w:r>
      <w:r w:rsidRPr="00946C2F">
        <w:t xml:space="preserve">   </w:t>
      </w:r>
      <w:r w:rsidRPr="00946C2F">
        <w:rPr>
          <w:rFonts w:hint="eastAsia"/>
        </w:rPr>
        <w:t>空气净工艺</w:t>
      </w:r>
      <w:r w:rsidRPr="00946C2F">
        <w:t>流程</w:t>
      </w:r>
      <w:r w:rsidRPr="00946C2F">
        <w:rPr>
          <w:rFonts w:hint="eastAsia"/>
        </w:rPr>
        <w:t>图</w:t>
      </w:r>
    </w:p>
    <w:p w:rsidR="000E2E11" w:rsidRPr="00946C2F" w:rsidRDefault="00041C32" w:rsidP="000E2E11">
      <w:pPr>
        <w:pStyle w:val="a3"/>
        <w:ind w:firstLine="562"/>
        <w:rPr>
          <w:b/>
        </w:rPr>
      </w:pPr>
      <w:r w:rsidRPr="00946C2F">
        <w:rPr>
          <w:rFonts w:hint="eastAsia"/>
          <w:b/>
        </w:rPr>
        <w:t>空气净</w:t>
      </w:r>
      <w:r w:rsidR="000E2E11" w:rsidRPr="00946C2F">
        <w:rPr>
          <w:b/>
        </w:rPr>
        <w:t>工艺流程简述</w:t>
      </w:r>
      <w:r w:rsidRPr="00946C2F">
        <w:rPr>
          <w:rFonts w:hint="eastAsia"/>
          <w:b/>
        </w:rPr>
        <w:t>：</w:t>
      </w:r>
    </w:p>
    <w:p w:rsidR="000E2E11" w:rsidRPr="00946C2F" w:rsidRDefault="00041C32" w:rsidP="000E2E11">
      <w:pPr>
        <w:pStyle w:val="a3"/>
        <w:ind w:firstLine="560"/>
      </w:pPr>
      <w:r w:rsidRPr="00946C2F">
        <w:rPr>
          <w:rFonts w:hint="eastAsia"/>
        </w:rPr>
        <w:t>①</w:t>
      </w:r>
      <w:r w:rsidR="000E2E11" w:rsidRPr="00946C2F">
        <w:t>贮存</w:t>
      </w:r>
    </w:p>
    <w:p w:rsidR="000E2E11" w:rsidRPr="00946C2F" w:rsidRDefault="000E2E11" w:rsidP="000E2E11">
      <w:pPr>
        <w:pStyle w:val="a3"/>
        <w:ind w:firstLine="560"/>
      </w:pPr>
      <w:r w:rsidRPr="00946C2F">
        <w:rPr>
          <w:rFonts w:hint="eastAsia"/>
        </w:rPr>
        <w:t>检验</w:t>
      </w:r>
      <w:r w:rsidR="00015396" w:rsidRPr="00946C2F">
        <w:rPr>
          <w:rFonts w:hint="eastAsia"/>
        </w:rPr>
        <w:t>达标</w:t>
      </w:r>
      <w:r w:rsidRPr="00946C2F">
        <w:t>后的药液</w:t>
      </w:r>
      <w:r w:rsidRPr="00946C2F">
        <w:rPr>
          <w:rFonts w:hint="eastAsia"/>
        </w:rPr>
        <w:t>送</w:t>
      </w:r>
      <w:r w:rsidRPr="00946C2F">
        <w:t>入生产车间成品贮罐内贮存</w:t>
      </w:r>
      <w:r w:rsidR="009816F5" w:rsidRPr="00946C2F">
        <w:rPr>
          <w:rFonts w:hint="eastAsia"/>
        </w:rPr>
        <w:t>。</w:t>
      </w:r>
    </w:p>
    <w:p w:rsidR="000E2E11" w:rsidRPr="00946C2F" w:rsidRDefault="00041C32" w:rsidP="000E2E11">
      <w:pPr>
        <w:pStyle w:val="a3"/>
        <w:ind w:firstLine="560"/>
      </w:pPr>
      <w:r w:rsidRPr="00946C2F">
        <w:rPr>
          <w:rFonts w:hint="eastAsia"/>
        </w:rPr>
        <w:lastRenderedPageBreak/>
        <w:t>②</w:t>
      </w:r>
      <w:r w:rsidR="000E2E11" w:rsidRPr="00946C2F">
        <w:t>灌装、</w:t>
      </w:r>
      <w:r w:rsidR="000E2E11" w:rsidRPr="00946C2F">
        <w:rPr>
          <w:rFonts w:hint="eastAsia"/>
        </w:rPr>
        <w:t>封口</w:t>
      </w:r>
      <w:r w:rsidR="000E2E11" w:rsidRPr="00946C2F">
        <w:t>、加压</w:t>
      </w:r>
    </w:p>
    <w:p w:rsidR="000E2E11" w:rsidRPr="00946C2F" w:rsidRDefault="000E2E11" w:rsidP="000E2E11">
      <w:pPr>
        <w:pStyle w:val="a3"/>
        <w:ind w:firstLine="560"/>
      </w:pPr>
      <w:r w:rsidRPr="00946C2F">
        <w:rPr>
          <w:rFonts w:hint="eastAsia"/>
        </w:rPr>
        <w:t>贮罐</w:t>
      </w:r>
      <w:r w:rsidRPr="00946C2F">
        <w:t>内的</w:t>
      </w:r>
      <w:r w:rsidRPr="00946C2F">
        <w:rPr>
          <w:rFonts w:hint="eastAsia"/>
        </w:rPr>
        <w:t>药液通过</w:t>
      </w:r>
      <w:r w:rsidRPr="00946C2F">
        <w:t>管道送</w:t>
      </w:r>
      <w:r w:rsidRPr="00946C2F">
        <w:rPr>
          <w:rFonts w:hint="eastAsia"/>
        </w:rPr>
        <w:t>入半自动化灌装</w:t>
      </w:r>
      <w:r w:rsidRPr="00946C2F">
        <w:t>线进</w:t>
      </w:r>
      <w:r w:rsidRPr="00946C2F">
        <w:rPr>
          <w:rFonts w:hint="eastAsia"/>
        </w:rPr>
        <w:t>行</w:t>
      </w:r>
      <w:r w:rsidRPr="00946C2F">
        <w:t>灌装包装，</w:t>
      </w:r>
      <w:r w:rsidRPr="00946C2F">
        <w:rPr>
          <w:rFonts w:hint="eastAsia"/>
        </w:rPr>
        <w:t>先</w:t>
      </w:r>
      <w:r w:rsidRPr="00946C2F">
        <w:t>将</w:t>
      </w:r>
      <w:r w:rsidRPr="00946C2F">
        <w:rPr>
          <w:rFonts w:hint="eastAsia"/>
        </w:rPr>
        <w:t>药液充</w:t>
      </w:r>
      <w:r w:rsidRPr="00946C2F">
        <w:t>入</w:t>
      </w:r>
      <w:r w:rsidRPr="00946C2F">
        <w:rPr>
          <w:rFonts w:hint="eastAsia"/>
        </w:rPr>
        <w:t>瓶</w:t>
      </w:r>
      <w:r w:rsidRPr="00946C2F">
        <w:t>中，</w:t>
      </w:r>
      <w:r w:rsidRPr="00946C2F">
        <w:rPr>
          <w:rFonts w:hint="eastAsia"/>
        </w:rPr>
        <w:t>再</w:t>
      </w:r>
      <w:r w:rsidRPr="00946C2F">
        <w:t>对气雾剂瓶进行封口，最后对气雾剂瓶</w:t>
      </w:r>
      <w:r w:rsidRPr="00946C2F">
        <w:rPr>
          <w:rFonts w:hint="eastAsia"/>
        </w:rPr>
        <w:t>加压</w:t>
      </w:r>
      <w:r w:rsidR="009816F5" w:rsidRPr="00946C2F">
        <w:rPr>
          <w:rFonts w:hint="eastAsia"/>
        </w:rPr>
        <w:t>。</w:t>
      </w:r>
    </w:p>
    <w:p w:rsidR="000E2E11" w:rsidRPr="00946C2F" w:rsidRDefault="00041C32" w:rsidP="000E2E11">
      <w:pPr>
        <w:pStyle w:val="a3"/>
        <w:ind w:firstLine="560"/>
      </w:pPr>
      <w:r w:rsidRPr="00946C2F">
        <w:rPr>
          <w:rFonts w:hint="eastAsia"/>
        </w:rPr>
        <w:t>③</w:t>
      </w:r>
      <w:r w:rsidR="000E2E11" w:rsidRPr="00946C2F">
        <w:t>检验</w:t>
      </w:r>
    </w:p>
    <w:p w:rsidR="00C52E98" w:rsidRPr="00946C2F" w:rsidRDefault="00C52E98" w:rsidP="00C52E98">
      <w:pPr>
        <w:pStyle w:val="a3"/>
        <w:ind w:firstLine="560"/>
      </w:pPr>
      <w:r w:rsidRPr="00946C2F">
        <w:rPr>
          <w:rFonts w:hint="eastAsia"/>
        </w:rPr>
        <w:t>加压</w:t>
      </w:r>
      <w:r w:rsidRPr="00946C2F">
        <w:t>后所有气雾剂瓶进行质量检验，</w:t>
      </w:r>
      <w:r w:rsidRPr="00946C2F">
        <w:rPr>
          <w:rFonts w:hint="eastAsia"/>
        </w:rPr>
        <w:t>达标品</w:t>
      </w:r>
      <w:r w:rsidRPr="00946C2F">
        <w:t>入库</w:t>
      </w:r>
      <w:r w:rsidRPr="00946C2F">
        <w:rPr>
          <w:rFonts w:hint="eastAsia"/>
        </w:rPr>
        <w:t>，</w:t>
      </w:r>
      <w:r w:rsidRPr="00946C2F">
        <w:t>不达标品重新送入灌装工序处理。</w:t>
      </w:r>
    </w:p>
    <w:p w:rsidR="000E2E11" w:rsidRPr="00946C2F" w:rsidRDefault="000E2E11" w:rsidP="000E2E11">
      <w:pPr>
        <w:pStyle w:val="20"/>
        <w:spacing w:before="156" w:after="156"/>
      </w:pPr>
      <w:bookmarkStart w:id="75" w:name="_Toc468678386"/>
      <w:r w:rsidRPr="00946C2F">
        <w:rPr>
          <w:rFonts w:hint="eastAsia"/>
        </w:rPr>
        <w:t>3.3</w:t>
      </w:r>
      <w:r w:rsidRPr="00946C2F">
        <w:rPr>
          <w:rFonts w:hint="eastAsia"/>
        </w:rPr>
        <w:t>现有项目主要设备清单</w:t>
      </w:r>
      <w:bookmarkEnd w:id="75"/>
    </w:p>
    <w:p w:rsidR="000E2E11" w:rsidRPr="00946C2F" w:rsidRDefault="000E2E11" w:rsidP="000E2E11">
      <w:pPr>
        <w:pStyle w:val="a3"/>
        <w:ind w:firstLine="560"/>
      </w:pPr>
      <w:r w:rsidRPr="00946C2F">
        <w:rPr>
          <w:rFonts w:hint="eastAsia"/>
        </w:rPr>
        <w:t>现有项目</w:t>
      </w:r>
      <w:r w:rsidR="00083872" w:rsidRPr="00946C2F">
        <w:rPr>
          <w:rFonts w:hint="eastAsia"/>
        </w:rPr>
        <w:t>各</w:t>
      </w:r>
      <w:r w:rsidR="00083872" w:rsidRPr="00946C2F">
        <w:t>生产线主要设备清单汇总情况见表</w:t>
      </w:r>
      <w:r w:rsidR="00083872" w:rsidRPr="00946C2F">
        <w:rPr>
          <w:rFonts w:hint="eastAsia"/>
        </w:rPr>
        <w:t>3.3</w:t>
      </w:r>
      <w:r w:rsidR="00083872" w:rsidRPr="00946C2F">
        <w:rPr>
          <w:rFonts w:hint="eastAsia"/>
        </w:rPr>
        <w:t>。</w:t>
      </w:r>
    </w:p>
    <w:p w:rsidR="000E2E11" w:rsidRPr="00946C2F" w:rsidRDefault="00083872" w:rsidP="00083872">
      <w:pPr>
        <w:pStyle w:val="aa"/>
        <w:spacing w:before="62" w:after="62" w:line="240" w:lineRule="auto"/>
      </w:pPr>
      <w:r w:rsidRPr="00946C2F">
        <w:rPr>
          <w:rFonts w:hint="eastAsia"/>
        </w:rPr>
        <w:t>表</w:t>
      </w:r>
      <w:r w:rsidRPr="00946C2F">
        <w:rPr>
          <w:rFonts w:hint="eastAsia"/>
        </w:rPr>
        <w:t>3.3</w:t>
      </w:r>
      <w:r w:rsidRPr="00946C2F">
        <w:t xml:space="preserve">  </w:t>
      </w:r>
      <w:r w:rsidRPr="00946C2F">
        <w:rPr>
          <w:rFonts w:hint="eastAsia"/>
        </w:rPr>
        <w:t>现有</w:t>
      </w:r>
      <w:r w:rsidRPr="00946C2F">
        <w:t>项目主要</w:t>
      </w:r>
      <w:r w:rsidR="00A44B54" w:rsidRPr="00946C2F">
        <w:rPr>
          <w:rFonts w:hint="eastAsia"/>
        </w:rPr>
        <w:t>生产</w:t>
      </w:r>
      <w:r w:rsidRPr="00946C2F">
        <w:t>设备清单汇总表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62"/>
        <w:gridCol w:w="2355"/>
        <w:gridCol w:w="1938"/>
        <w:gridCol w:w="1662"/>
        <w:gridCol w:w="1284"/>
        <w:gridCol w:w="1284"/>
      </w:tblGrid>
      <w:tr w:rsidR="00946C2F" w:rsidRPr="00946C2F" w:rsidTr="000E2E11">
        <w:trPr>
          <w:trHeight w:val="20"/>
        </w:trPr>
        <w:tc>
          <w:tcPr>
            <w:tcW w:w="360" w:type="pct"/>
            <w:vAlign w:val="center"/>
            <w:hideMark/>
          </w:tcPr>
          <w:p w:rsidR="000E2E11" w:rsidRPr="00946C2F" w:rsidRDefault="000E2E11" w:rsidP="000E2E11">
            <w:pPr>
              <w:pStyle w:val="a3"/>
              <w:adjustRightInd w:val="0"/>
              <w:snapToGrid w:val="0"/>
              <w:spacing w:line="240" w:lineRule="auto"/>
              <w:ind w:firstLineChars="0" w:firstLine="0"/>
              <w:jc w:val="center"/>
              <w:rPr>
                <w:b/>
                <w:sz w:val="21"/>
                <w:szCs w:val="21"/>
              </w:rPr>
            </w:pPr>
            <w:r w:rsidRPr="00946C2F">
              <w:rPr>
                <w:b/>
                <w:sz w:val="21"/>
                <w:szCs w:val="21"/>
              </w:rPr>
              <w:t>序号</w:t>
            </w:r>
          </w:p>
        </w:tc>
        <w:tc>
          <w:tcPr>
            <w:tcW w:w="1282" w:type="pct"/>
            <w:vAlign w:val="center"/>
            <w:hideMark/>
          </w:tcPr>
          <w:p w:rsidR="000E2E11" w:rsidRPr="00946C2F" w:rsidRDefault="000E2E11" w:rsidP="000E2E11">
            <w:pPr>
              <w:pStyle w:val="a3"/>
              <w:adjustRightInd w:val="0"/>
              <w:snapToGrid w:val="0"/>
              <w:spacing w:line="240" w:lineRule="auto"/>
              <w:ind w:firstLineChars="0" w:firstLine="0"/>
              <w:jc w:val="center"/>
              <w:rPr>
                <w:b/>
                <w:sz w:val="21"/>
                <w:szCs w:val="21"/>
              </w:rPr>
            </w:pPr>
            <w:r w:rsidRPr="00946C2F">
              <w:rPr>
                <w:b/>
                <w:sz w:val="21"/>
                <w:szCs w:val="21"/>
              </w:rPr>
              <w:t>设备名称</w:t>
            </w:r>
          </w:p>
        </w:tc>
        <w:tc>
          <w:tcPr>
            <w:tcW w:w="1055" w:type="pct"/>
            <w:vAlign w:val="center"/>
          </w:tcPr>
          <w:p w:rsidR="000E2E11" w:rsidRPr="00946C2F" w:rsidRDefault="000E2E11" w:rsidP="000E2E11">
            <w:pPr>
              <w:pStyle w:val="a3"/>
              <w:adjustRightInd w:val="0"/>
              <w:snapToGrid w:val="0"/>
              <w:spacing w:line="240" w:lineRule="auto"/>
              <w:ind w:firstLineChars="0" w:firstLine="0"/>
              <w:jc w:val="center"/>
              <w:rPr>
                <w:b/>
                <w:sz w:val="21"/>
                <w:szCs w:val="21"/>
              </w:rPr>
            </w:pPr>
            <w:r w:rsidRPr="00946C2F">
              <w:rPr>
                <w:b/>
                <w:sz w:val="21"/>
                <w:szCs w:val="21"/>
              </w:rPr>
              <w:t>设备编号</w:t>
            </w:r>
          </w:p>
        </w:tc>
        <w:tc>
          <w:tcPr>
            <w:tcW w:w="905" w:type="pct"/>
            <w:vAlign w:val="center"/>
            <w:hideMark/>
          </w:tcPr>
          <w:p w:rsidR="000E2E11" w:rsidRPr="00946C2F" w:rsidRDefault="000E2E11" w:rsidP="000E2E11">
            <w:pPr>
              <w:pStyle w:val="a3"/>
              <w:adjustRightInd w:val="0"/>
              <w:snapToGrid w:val="0"/>
              <w:spacing w:line="240" w:lineRule="auto"/>
              <w:ind w:firstLineChars="0" w:firstLine="0"/>
              <w:jc w:val="center"/>
              <w:rPr>
                <w:b/>
                <w:sz w:val="21"/>
                <w:szCs w:val="21"/>
              </w:rPr>
            </w:pPr>
            <w:r w:rsidRPr="00946C2F">
              <w:rPr>
                <w:b/>
                <w:sz w:val="21"/>
                <w:szCs w:val="21"/>
              </w:rPr>
              <w:t>规格型号</w:t>
            </w:r>
          </w:p>
        </w:tc>
        <w:tc>
          <w:tcPr>
            <w:tcW w:w="699" w:type="pct"/>
            <w:vAlign w:val="center"/>
            <w:hideMark/>
          </w:tcPr>
          <w:p w:rsidR="000E2E11" w:rsidRPr="00946C2F" w:rsidRDefault="000E2E11" w:rsidP="000E2E11">
            <w:pPr>
              <w:pStyle w:val="a3"/>
              <w:adjustRightInd w:val="0"/>
              <w:snapToGrid w:val="0"/>
              <w:spacing w:line="240" w:lineRule="auto"/>
              <w:ind w:firstLineChars="0" w:firstLine="0"/>
              <w:jc w:val="center"/>
              <w:rPr>
                <w:b/>
                <w:sz w:val="21"/>
                <w:szCs w:val="21"/>
              </w:rPr>
            </w:pPr>
            <w:r w:rsidRPr="00946C2F">
              <w:rPr>
                <w:b/>
                <w:sz w:val="21"/>
                <w:szCs w:val="21"/>
              </w:rPr>
              <w:t>数量</w:t>
            </w:r>
          </w:p>
        </w:tc>
        <w:tc>
          <w:tcPr>
            <w:tcW w:w="700" w:type="pct"/>
            <w:vAlign w:val="center"/>
            <w:hideMark/>
          </w:tcPr>
          <w:p w:rsidR="000E2E11" w:rsidRPr="00946C2F" w:rsidRDefault="000E2E11" w:rsidP="000E2E11">
            <w:pPr>
              <w:pStyle w:val="a3"/>
              <w:adjustRightInd w:val="0"/>
              <w:snapToGrid w:val="0"/>
              <w:spacing w:line="240" w:lineRule="auto"/>
              <w:ind w:firstLineChars="0" w:firstLine="0"/>
              <w:jc w:val="center"/>
              <w:rPr>
                <w:b/>
                <w:sz w:val="21"/>
                <w:szCs w:val="21"/>
              </w:rPr>
            </w:pPr>
            <w:r w:rsidRPr="00946C2F">
              <w:rPr>
                <w:b/>
                <w:sz w:val="21"/>
                <w:szCs w:val="21"/>
              </w:rPr>
              <w:t>设备状态</w:t>
            </w:r>
          </w:p>
        </w:tc>
      </w:tr>
      <w:tr w:rsidR="00946C2F" w:rsidRPr="00946C2F" w:rsidTr="000E2E11">
        <w:trPr>
          <w:trHeight w:val="20"/>
        </w:trPr>
        <w:tc>
          <w:tcPr>
            <w:tcW w:w="5000" w:type="pct"/>
            <w:gridSpan w:val="6"/>
            <w:vAlign w:val="center"/>
          </w:tcPr>
          <w:p w:rsidR="000E2E11" w:rsidRPr="00946C2F" w:rsidRDefault="000E2E11" w:rsidP="000E2E11">
            <w:pPr>
              <w:pStyle w:val="a3"/>
              <w:adjustRightInd w:val="0"/>
              <w:snapToGrid w:val="0"/>
              <w:spacing w:line="240" w:lineRule="auto"/>
              <w:ind w:firstLineChars="0" w:firstLine="0"/>
              <w:jc w:val="center"/>
              <w:rPr>
                <w:b/>
                <w:sz w:val="21"/>
                <w:szCs w:val="21"/>
              </w:rPr>
            </w:pPr>
            <w:r w:rsidRPr="00946C2F">
              <w:rPr>
                <w:b/>
                <w:sz w:val="21"/>
                <w:szCs w:val="21"/>
              </w:rPr>
              <w:t>84</w:t>
            </w:r>
            <w:r w:rsidRPr="00946C2F">
              <w:rPr>
                <w:b/>
                <w:sz w:val="21"/>
                <w:szCs w:val="21"/>
              </w:rPr>
              <w:t>消毒液生产线主要设备</w:t>
            </w:r>
          </w:p>
        </w:tc>
      </w:tr>
      <w:tr w:rsidR="00946C2F" w:rsidRPr="00946C2F" w:rsidTr="000E2E11">
        <w:trPr>
          <w:trHeight w:val="20"/>
        </w:trPr>
        <w:tc>
          <w:tcPr>
            <w:tcW w:w="36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1</w:t>
            </w:r>
          </w:p>
        </w:tc>
        <w:tc>
          <w:tcPr>
            <w:tcW w:w="1282"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搅拌釜</w:t>
            </w:r>
          </w:p>
        </w:tc>
        <w:tc>
          <w:tcPr>
            <w:tcW w:w="1055"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ZY692-ZY695</w:t>
            </w:r>
          </w:p>
        </w:tc>
        <w:tc>
          <w:tcPr>
            <w:tcW w:w="905"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5000L</w:t>
            </w:r>
          </w:p>
        </w:tc>
        <w:tc>
          <w:tcPr>
            <w:tcW w:w="699"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4</w:t>
            </w:r>
            <w:r w:rsidRPr="00946C2F">
              <w:rPr>
                <w:sz w:val="21"/>
                <w:szCs w:val="21"/>
              </w:rPr>
              <w:t>台</w:t>
            </w:r>
          </w:p>
        </w:tc>
        <w:tc>
          <w:tcPr>
            <w:tcW w:w="70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使用</w:t>
            </w:r>
          </w:p>
        </w:tc>
      </w:tr>
      <w:tr w:rsidR="00946C2F" w:rsidRPr="00946C2F" w:rsidTr="000E2E11">
        <w:trPr>
          <w:trHeight w:val="20"/>
        </w:trPr>
        <w:tc>
          <w:tcPr>
            <w:tcW w:w="36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2</w:t>
            </w:r>
          </w:p>
        </w:tc>
        <w:tc>
          <w:tcPr>
            <w:tcW w:w="1282"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搅拌釜</w:t>
            </w:r>
          </w:p>
        </w:tc>
        <w:tc>
          <w:tcPr>
            <w:tcW w:w="1055" w:type="pct"/>
            <w:vAlign w:val="center"/>
          </w:tcPr>
          <w:p w:rsidR="000E2E11" w:rsidRPr="00946C2F" w:rsidRDefault="000E2E11" w:rsidP="000E2E11">
            <w:pPr>
              <w:pStyle w:val="a3"/>
              <w:adjustRightInd w:val="0"/>
              <w:snapToGrid w:val="0"/>
              <w:spacing w:line="240" w:lineRule="auto"/>
              <w:ind w:firstLineChars="0" w:firstLine="0"/>
              <w:jc w:val="center"/>
              <w:rPr>
                <w:sz w:val="21"/>
                <w:szCs w:val="21"/>
              </w:rPr>
            </w:pPr>
          </w:p>
        </w:tc>
        <w:tc>
          <w:tcPr>
            <w:tcW w:w="905"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20T</w:t>
            </w:r>
          </w:p>
        </w:tc>
        <w:tc>
          <w:tcPr>
            <w:tcW w:w="699"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台</w:t>
            </w:r>
          </w:p>
        </w:tc>
        <w:tc>
          <w:tcPr>
            <w:tcW w:w="70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使用</w:t>
            </w:r>
          </w:p>
        </w:tc>
      </w:tr>
      <w:tr w:rsidR="00946C2F" w:rsidRPr="00946C2F" w:rsidTr="000E2E11">
        <w:trPr>
          <w:trHeight w:val="20"/>
        </w:trPr>
        <w:tc>
          <w:tcPr>
            <w:tcW w:w="36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3</w:t>
            </w:r>
          </w:p>
        </w:tc>
        <w:tc>
          <w:tcPr>
            <w:tcW w:w="1282"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液体灌装线</w:t>
            </w:r>
          </w:p>
        </w:tc>
        <w:tc>
          <w:tcPr>
            <w:tcW w:w="1055" w:type="pct"/>
            <w:vAlign w:val="center"/>
          </w:tcPr>
          <w:p w:rsidR="000E2E11" w:rsidRPr="00946C2F" w:rsidRDefault="000E2E11" w:rsidP="000E2E11">
            <w:pPr>
              <w:pStyle w:val="a3"/>
              <w:adjustRightInd w:val="0"/>
              <w:snapToGrid w:val="0"/>
              <w:spacing w:line="240" w:lineRule="auto"/>
              <w:ind w:firstLineChars="0" w:firstLine="0"/>
              <w:jc w:val="center"/>
              <w:rPr>
                <w:sz w:val="21"/>
                <w:szCs w:val="21"/>
              </w:rPr>
            </w:pPr>
          </w:p>
        </w:tc>
        <w:tc>
          <w:tcPr>
            <w:tcW w:w="905"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YG-1000</w:t>
            </w:r>
          </w:p>
        </w:tc>
        <w:tc>
          <w:tcPr>
            <w:tcW w:w="699"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3</w:t>
            </w:r>
            <w:r w:rsidRPr="00946C2F">
              <w:rPr>
                <w:sz w:val="21"/>
                <w:szCs w:val="21"/>
              </w:rPr>
              <w:t>套</w:t>
            </w:r>
          </w:p>
        </w:tc>
        <w:tc>
          <w:tcPr>
            <w:tcW w:w="70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使用</w:t>
            </w:r>
          </w:p>
        </w:tc>
      </w:tr>
      <w:tr w:rsidR="00946C2F" w:rsidRPr="00946C2F" w:rsidTr="000E2E11">
        <w:trPr>
          <w:trHeight w:val="20"/>
        </w:trPr>
        <w:tc>
          <w:tcPr>
            <w:tcW w:w="5000" w:type="pct"/>
            <w:gridSpan w:val="6"/>
            <w:vAlign w:val="center"/>
          </w:tcPr>
          <w:p w:rsidR="000E2E11" w:rsidRPr="00946C2F" w:rsidRDefault="000E2E11" w:rsidP="000E2E11">
            <w:pPr>
              <w:pStyle w:val="a3"/>
              <w:adjustRightInd w:val="0"/>
              <w:snapToGrid w:val="0"/>
              <w:spacing w:line="240" w:lineRule="auto"/>
              <w:ind w:firstLineChars="0" w:firstLine="0"/>
              <w:jc w:val="center"/>
              <w:rPr>
                <w:b/>
                <w:sz w:val="21"/>
                <w:szCs w:val="21"/>
              </w:rPr>
            </w:pPr>
            <w:r w:rsidRPr="00946C2F">
              <w:rPr>
                <w:b/>
                <w:sz w:val="21"/>
                <w:szCs w:val="21"/>
              </w:rPr>
              <w:t>碘伏消毒液生产线主要设备</w:t>
            </w:r>
          </w:p>
        </w:tc>
      </w:tr>
      <w:tr w:rsidR="00946C2F" w:rsidRPr="00946C2F" w:rsidTr="000E2E11">
        <w:trPr>
          <w:trHeight w:val="20"/>
        </w:trPr>
        <w:tc>
          <w:tcPr>
            <w:tcW w:w="36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1</w:t>
            </w:r>
          </w:p>
        </w:tc>
        <w:tc>
          <w:tcPr>
            <w:tcW w:w="1282"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搅拌釜</w:t>
            </w:r>
          </w:p>
        </w:tc>
        <w:tc>
          <w:tcPr>
            <w:tcW w:w="1055" w:type="pct"/>
            <w:vAlign w:val="center"/>
          </w:tcPr>
          <w:p w:rsidR="000E2E11" w:rsidRPr="00946C2F" w:rsidRDefault="000E2E11" w:rsidP="000E2E11">
            <w:pPr>
              <w:pStyle w:val="a3"/>
              <w:adjustRightInd w:val="0"/>
              <w:snapToGrid w:val="0"/>
              <w:spacing w:line="240" w:lineRule="auto"/>
              <w:ind w:firstLineChars="0" w:firstLine="0"/>
              <w:jc w:val="center"/>
              <w:rPr>
                <w:sz w:val="21"/>
                <w:szCs w:val="21"/>
              </w:rPr>
            </w:pPr>
          </w:p>
        </w:tc>
        <w:tc>
          <w:tcPr>
            <w:tcW w:w="905"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1000L</w:t>
            </w:r>
          </w:p>
        </w:tc>
        <w:tc>
          <w:tcPr>
            <w:tcW w:w="699"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2</w:t>
            </w:r>
            <w:r w:rsidRPr="00946C2F">
              <w:rPr>
                <w:sz w:val="21"/>
                <w:szCs w:val="21"/>
              </w:rPr>
              <w:t>台</w:t>
            </w:r>
          </w:p>
        </w:tc>
        <w:tc>
          <w:tcPr>
            <w:tcW w:w="70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使用</w:t>
            </w:r>
          </w:p>
        </w:tc>
      </w:tr>
      <w:tr w:rsidR="00946C2F" w:rsidRPr="00946C2F" w:rsidTr="000E2E11">
        <w:trPr>
          <w:trHeight w:val="20"/>
        </w:trPr>
        <w:tc>
          <w:tcPr>
            <w:tcW w:w="36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2</w:t>
            </w:r>
          </w:p>
        </w:tc>
        <w:tc>
          <w:tcPr>
            <w:tcW w:w="1282"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组合式软化器</w:t>
            </w:r>
          </w:p>
        </w:tc>
        <w:tc>
          <w:tcPr>
            <w:tcW w:w="1055" w:type="pct"/>
            <w:vAlign w:val="center"/>
          </w:tcPr>
          <w:p w:rsidR="000E2E11" w:rsidRPr="00946C2F" w:rsidRDefault="000E2E11" w:rsidP="000E2E11">
            <w:pPr>
              <w:pStyle w:val="a3"/>
              <w:adjustRightInd w:val="0"/>
              <w:snapToGrid w:val="0"/>
              <w:spacing w:line="240" w:lineRule="auto"/>
              <w:ind w:firstLineChars="0" w:firstLine="0"/>
              <w:jc w:val="center"/>
              <w:rPr>
                <w:sz w:val="21"/>
                <w:szCs w:val="21"/>
              </w:rPr>
            </w:pPr>
          </w:p>
        </w:tc>
        <w:tc>
          <w:tcPr>
            <w:tcW w:w="905"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JNR</w:t>
            </w:r>
          </w:p>
        </w:tc>
        <w:tc>
          <w:tcPr>
            <w:tcW w:w="699"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套</w:t>
            </w:r>
          </w:p>
        </w:tc>
        <w:tc>
          <w:tcPr>
            <w:tcW w:w="70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使用</w:t>
            </w:r>
          </w:p>
        </w:tc>
      </w:tr>
      <w:tr w:rsidR="00946C2F" w:rsidRPr="00946C2F" w:rsidTr="000E2E11">
        <w:trPr>
          <w:trHeight w:val="20"/>
        </w:trPr>
        <w:tc>
          <w:tcPr>
            <w:tcW w:w="36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3</w:t>
            </w:r>
          </w:p>
        </w:tc>
        <w:tc>
          <w:tcPr>
            <w:tcW w:w="1282"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升降机</w:t>
            </w:r>
          </w:p>
        </w:tc>
        <w:tc>
          <w:tcPr>
            <w:tcW w:w="1055" w:type="pct"/>
            <w:vAlign w:val="center"/>
          </w:tcPr>
          <w:p w:rsidR="000E2E11" w:rsidRPr="00946C2F" w:rsidRDefault="000E2E11" w:rsidP="000E2E11">
            <w:pPr>
              <w:pStyle w:val="a3"/>
              <w:adjustRightInd w:val="0"/>
              <w:snapToGrid w:val="0"/>
              <w:spacing w:line="240" w:lineRule="auto"/>
              <w:ind w:firstLineChars="0" w:firstLine="0"/>
              <w:jc w:val="center"/>
              <w:rPr>
                <w:sz w:val="21"/>
                <w:szCs w:val="21"/>
              </w:rPr>
            </w:pPr>
          </w:p>
        </w:tc>
        <w:tc>
          <w:tcPr>
            <w:tcW w:w="905"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SGJ-1-3</w:t>
            </w:r>
          </w:p>
        </w:tc>
        <w:tc>
          <w:tcPr>
            <w:tcW w:w="699"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台</w:t>
            </w:r>
          </w:p>
        </w:tc>
        <w:tc>
          <w:tcPr>
            <w:tcW w:w="70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使用</w:t>
            </w:r>
          </w:p>
        </w:tc>
      </w:tr>
      <w:tr w:rsidR="00946C2F" w:rsidRPr="00946C2F" w:rsidTr="000E2E11">
        <w:trPr>
          <w:trHeight w:val="20"/>
        </w:trPr>
        <w:tc>
          <w:tcPr>
            <w:tcW w:w="36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4</w:t>
            </w:r>
          </w:p>
        </w:tc>
        <w:tc>
          <w:tcPr>
            <w:tcW w:w="1282"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低真空液体灌装线</w:t>
            </w:r>
          </w:p>
        </w:tc>
        <w:tc>
          <w:tcPr>
            <w:tcW w:w="1055" w:type="pct"/>
            <w:vAlign w:val="center"/>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COO4</w:t>
            </w:r>
          </w:p>
        </w:tc>
        <w:tc>
          <w:tcPr>
            <w:tcW w:w="905"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DZK-40</w:t>
            </w:r>
          </w:p>
        </w:tc>
        <w:tc>
          <w:tcPr>
            <w:tcW w:w="699"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套</w:t>
            </w:r>
          </w:p>
        </w:tc>
        <w:tc>
          <w:tcPr>
            <w:tcW w:w="70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使用</w:t>
            </w:r>
          </w:p>
        </w:tc>
      </w:tr>
      <w:tr w:rsidR="00946C2F" w:rsidRPr="00946C2F" w:rsidTr="000E2E11">
        <w:trPr>
          <w:trHeight w:val="20"/>
        </w:trPr>
        <w:tc>
          <w:tcPr>
            <w:tcW w:w="36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5</w:t>
            </w:r>
          </w:p>
        </w:tc>
        <w:tc>
          <w:tcPr>
            <w:tcW w:w="1282"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低真空液体灌装线</w:t>
            </w:r>
          </w:p>
        </w:tc>
        <w:tc>
          <w:tcPr>
            <w:tcW w:w="1055" w:type="pct"/>
            <w:vAlign w:val="center"/>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304</w:t>
            </w:r>
          </w:p>
        </w:tc>
        <w:tc>
          <w:tcPr>
            <w:tcW w:w="905"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DZK-24</w:t>
            </w:r>
          </w:p>
        </w:tc>
        <w:tc>
          <w:tcPr>
            <w:tcW w:w="699"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套</w:t>
            </w:r>
          </w:p>
        </w:tc>
        <w:tc>
          <w:tcPr>
            <w:tcW w:w="70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使用</w:t>
            </w:r>
          </w:p>
        </w:tc>
      </w:tr>
      <w:tr w:rsidR="00946C2F" w:rsidRPr="00946C2F" w:rsidTr="000E2E11">
        <w:trPr>
          <w:trHeight w:val="20"/>
        </w:trPr>
        <w:tc>
          <w:tcPr>
            <w:tcW w:w="5000" w:type="pct"/>
            <w:gridSpan w:val="6"/>
            <w:vAlign w:val="center"/>
          </w:tcPr>
          <w:p w:rsidR="000E2E11" w:rsidRPr="00946C2F" w:rsidRDefault="000E2E11" w:rsidP="000E2E11">
            <w:pPr>
              <w:pStyle w:val="a3"/>
              <w:adjustRightInd w:val="0"/>
              <w:snapToGrid w:val="0"/>
              <w:spacing w:line="240" w:lineRule="auto"/>
              <w:ind w:firstLineChars="0" w:firstLine="0"/>
              <w:jc w:val="center"/>
              <w:rPr>
                <w:b/>
                <w:sz w:val="21"/>
                <w:szCs w:val="21"/>
              </w:rPr>
            </w:pPr>
            <w:r w:rsidRPr="00946C2F">
              <w:rPr>
                <w:b/>
                <w:sz w:val="21"/>
                <w:szCs w:val="21"/>
              </w:rPr>
              <w:t>气雾杀虫剂生产线主要设备</w:t>
            </w:r>
          </w:p>
        </w:tc>
      </w:tr>
      <w:tr w:rsidR="00946C2F" w:rsidRPr="00946C2F" w:rsidTr="000E2E11">
        <w:trPr>
          <w:trHeight w:val="20"/>
        </w:trPr>
        <w:tc>
          <w:tcPr>
            <w:tcW w:w="36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1</w:t>
            </w:r>
          </w:p>
        </w:tc>
        <w:tc>
          <w:tcPr>
            <w:tcW w:w="1282"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搅拌釜</w:t>
            </w:r>
          </w:p>
        </w:tc>
        <w:tc>
          <w:tcPr>
            <w:tcW w:w="1055" w:type="pct"/>
            <w:vAlign w:val="center"/>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K20-108</w:t>
            </w:r>
            <w:r w:rsidRPr="00946C2F">
              <w:rPr>
                <w:sz w:val="21"/>
                <w:szCs w:val="21"/>
              </w:rPr>
              <w:t>、</w:t>
            </w:r>
            <w:r w:rsidRPr="00946C2F">
              <w:rPr>
                <w:sz w:val="21"/>
                <w:szCs w:val="21"/>
              </w:rPr>
              <w:t>K20-109</w:t>
            </w:r>
          </w:p>
        </w:tc>
        <w:tc>
          <w:tcPr>
            <w:tcW w:w="905"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2000L</w:t>
            </w:r>
          </w:p>
        </w:tc>
        <w:tc>
          <w:tcPr>
            <w:tcW w:w="699"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2</w:t>
            </w:r>
            <w:r w:rsidRPr="00946C2F">
              <w:rPr>
                <w:sz w:val="21"/>
                <w:szCs w:val="21"/>
              </w:rPr>
              <w:t>台</w:t>
            </w:r>
          </w:p>
        </w:tc>
        <w:tc>
          <w:tcPr>
            <w:tcW w:w="70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停用</w:t>
            </w:r>
          </w:p>
        </w:tc>
      </w:tr>
      <w:tr w:rsidR="00946C2F" w:rsidRPr="00946C2F" w:rsidTr="000E2E11">
        <w:trPr>
          <w:trHeight w:val="20"/>
        </w:trPr>
        <w:tc>
          <w:tcPr>
            <w:tcW w:w="36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2</w:t>
            </w:r>
          </w:p>
        </w:tc>
        <w:tc>
          <w:tcPr>
            <w:tcW w:w="1282"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电脑流量计</w:t>
            </w:r>
          </w:p>
        </w:tc>
        <w:tc>
          <w:tcPr>
            <w:tcW w:w="1055" w:type="pct"/>
            <w:vAlign w:val="center"/>
          </w:tcPr>
          <w:p w:rsidR="000E2E11" w:rsidRPr="00946C2F" w:rsidRDefault="000E2E11" w:rsidP="000E2E11">
            <w:pPr>
              <w:pStyle w:val="a3"/>
              <w:adjustRightInd w:val="0"/>
              <w:snapToGrid w:val="0"/>
              <w:spacing w:line="240" w:lineRule="auto"/>
              <w:ind w:firstLineChars="0" w:firstLine="0"/>
              <w:jc w:val="center"/>
              <w:rPr>
                <w:sz w:val="21"/>
                <w:szCs w:val="21"/>
              </w:rPr>
            </w:pPr>
          </w:p>
        </w:tc>
        <w:tc>
          <w:tcPr>
            <w:tcW w:w="905"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DK14001</w:t>
            </w:r>
          </w:p>
        </w:tc>
        <w:tc>
          <w:tcPr>
            <w:tcW w:w="699"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套</w:t>
            </w:r>
          </w:p>
        </w:tc>
        <w:tc>
          <w:tcPr>
            <w:tcW w:w="70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停用</w:t>
            </w:r>
          </w:p>
        </w:tc>
      </w:tr>
      <w:tr w:rsidR="00946C2F" w:rsidRPr="00946C2F" w:rsidTr="000E2E11">
        <w:trPr>
          <w:trHeight w:val="20"/>
        </w:trPr>
        <w:tc>
          <w:tcPr>
            <w:tcW w:w="36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3</w:t>
            </w:r>
          </w:p>
        </w:tc>
        <w:tc>
          <w:tcPr>
            <w:tcW w:w="1282"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气雾剂全自动灌装线</w:t>
            </w:r>
          </w:p>
        </w:tc>
        <w:tc>
          <w:tcPr>
            <w:tcW w:w="1055" w:type="pct"/>
            <w:vAlign w:val="center"/>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S139/0011</w:t>
            </w:r>
          </w:p>
        </w:tc>
        <w:tc>
          <w:tcPr>
            <w:tcW w:w="905"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QGA-3</w:t>
            </w:r>
          </w:p>
        </w:tc>
        <w:tc>
          <w:tcPr>
            <w:tcW w:w="699"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套</w:t>
            </w:r>
          </w:p>
        </w:tc>
        <w:tc>
          <w:tcPr>
            <w:tcW w:w="70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使用</w:t>
            </w:r>
          </w:p>
        </w:tc>
      </w:tr>
      <w:tr w:rsidR="00946C2F" w:rsidRPr="00946C2F" w:rsidTr="000E2E11">
        <w:trPr>
          <w:trHeight w:val="20"/>
        </w:trPr>
        <w:tc>
          <w:tcPr>
            <w:tcW w:w="36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4</w:t>
            </w:r>
          </w:p>
        </w:tc>
        <w:tc>
          <w:tcPr>
            <w:tcW w:w="1282"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气雾剂全自动灌装线</w:t>
            </w:r>
          </w:p>
        </w:tc>
        <w:tc>
          <w:tcPr>
            <w:tcW w:w="1055" w:type="pct"/>
            <w:vAlign w:val="center"/>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234</w:t>
            </w:r>
          </w:p>
        </w:tc>
        <w:tc>
          <w:tcPr>
            <w:tcW w:w="905"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QGA-3</w:t>
            </w:r>
          </w:p>
        </w:tc>
        <w:tc>
          <w:tcPr>
            <w:tcW w:w="699"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套</w:t>
            </w:r>
          </w:p>
        </w:tc>
        <w:tc>
          <w:tcPr>
            <w:tcW w:w="70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使用</w:t>
            </w:r>
          </w:p>
        </w:tc>
      </w:tr>
      <w:tr w:rsidR="00946C2F" w:rsidRPr="00946C2F" w:rsidTr="000E2E11">
        <w:trPr>
          <w:trHeight w:val="20"/>
        </w:trPr>
        <w:tc>
          <w:tcPr>
            <w:tcW w:w="5000" w:type="pct"/>
            <w:gridSpan w:val="6"/>
            <w:vAlign w:val="center"/>
          </w:tcPr>
          <w:p w:rsidR="000E2E11" w:rsidRPr="00946C2F" w:rsidRDefault="000E2E11" w:rsidP="000E2E11">
            <w:pPr>
              <w:pStyle w:val="a3"/>
              <w:adjustRightInd w:val="0"/>
              <w:snapToGrid w:val="0"/>
              <w:spacing w:line="240" w:lineRule="auto"/>
              <w:ind w:firstLineChars="0" w:firstLine="0"/>
              <w:jc w:val="center"/>
              <w:rPr>
                <w:b/>
                <w:sz w:val="21"/>
                <w:szCs w:val="21"/>
              </w:rPr>
            </w:pPr>
            <w:r w:rsidRPr="00946C2F">
              <w:rPr>
                <w:b/>
                <w:sz w:val="21"/>
                <w:szCs w:val="21"/>
              </w:rPr>
              <w:t>洗洁精等产品生产线主要设备</w:t>
            </w:r>
          </w:p>
        </w:tc>
      </w:tr>
      <w:tr w:rsidR="00946C2F" w:rsidRPr="00946C2F" w:rsidTr="000E2E11">
        <w:trPr>
          <w:trHeight w:val="20"/>
        </w:trPr>
        <w:tc>
          <w:tcPr>
            <w:tcW w:w="36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1</w:t>
            </w:r>
          </w:p>
        </w:tc>
        <w:tc>
          <w:tcPr>
            <w:tcW w:w="1282"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搅拌釜</w:t>
            </w:r>
          </w:p>
        </w:tc>
        <w:tc>
          <w:tcPr>
            <w:tcW w:w="1055" w:type="pct"/>
            <w:vAlign w:val="center"/>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K10-100</w:t>
            </w:r>
          </w:p>
        </w:tc>
        <w:tc>
          <w:tcPr>
            <w:tcW w:w="905"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1000L</w:t>
            </w:r>
          </w:p>
        </w:tc>
        <w:tc>
          <w:tcPr>
            <w:tcW w:w="699"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台</w:t>
            </w:r>
          </w:p>
        </w:tc>
        <w:tc>
          <w:tcPr>
            <w:tcW w:w="70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使用</w:t>
            </w:r>
          </w:p>
        </w:tc>
      </w:tr>
      <w:tr w:rsidR="00946C2F" w:rsidRPr="00946C2F" w:rsidTr="000E2E11">
        <w:trPr>
          <w:trHeight w:val="20"/>
        </w:trPr>
        <w:tc>
          <w:tcPr>
            <w:tcW w:w="36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2</w:t>
            </w:r>
          </w:p>
        </w:tc>
        <w:tc>
          <w:tcPr>
            <w:tcW w:w="1282"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搅拌釜</w:t>
            </w:r>
          </w:p>
        </w:tc>
        <w:tc>
          <w:tcPr>
            <w:tcW w:w="1055" w:type="pct"/>
            <w:vAlign w:val="center"/>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K20-106</w:t>
            </w:r>
            <w:r w:rsidRPr="00946C2F">
              <w:rPr>
                <w:sz w:val="21"/>
                <w:szCs w:val="21"/>
              </w:rPr>
              <w:t>、</w:t>
            </w:r>
            <w:r w:rsidRPr="00946C2F">
              <w:rPr>
                <w:sz w:val="21"/>
                <w:szCs w:val="21"/>
              </w:rPr>
              <w:t>K20-110</w:t>
            </w:r>
          </w:p>
        </w:tc>
        <w:tc>
          <w:tcPr>
            <w:tcW w:w="905"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2000L</w:t>
            </w:r>
          </w:p>
        </w:tc>
        <w:tc>
          <w:tcPr>
            <w:tcW w:w="699"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2</w:t>
            </w:r>
            <w:r w:rsidRPr="00946C2F">
              <w:rPr>
                <w:sz w:val="21"/>
                <w:szCs w:val="21"/>
              </w:rPr>
              <w:t>台</w:t>
            </w:r>
          </w:p>
        </w:tc>
        <w:tc>
          <w:tcPr>
            <w:tcW w:w="70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使用</w:t>
            </w:r>
          </w:p>
        </w:tc>
      </w:tr>
      <w:tr w:rsidR="00946C2F" w:rsidRPr="00946C2F" w:rsidTr="000E2E11">
        <w:trPr>
          <w:trHeight w:val="20"/>
        </w:trPr>
        <w:tc>
          <w:tcPr>
            <w:tcW w:w="36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3</w:t>
            </w:r>
          </w:p>
        </w:tc>
        <w:tc>
          <w:tcPr>
            <w:tcW w:w="1282"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搅拌釜</w:t>
            </w:r>
          </w:p>
        </w:tc>
        <w:tc>
          <w:tcPr>
            <w:tcW w:w="1055" w:type="pct"/>
            <w:vAlign w:val="center"/>
          </w:tcPr>
          <w:p w:rsidR="000E2E11" w:rsidRPr="00946C2F" w:rsidRDefault="000E2E11" w:rsidP="000E2E11">
            <w:pPr>
              <w:pStyle w:val="a3"/>
              <w:adjustRightInd w:val="0"/>
              <w:snapToGrid w:val="0"/>
              <w:spacing w:line="240" w:lineRule="auto"/>
              <w:ind w:firstLineChars="0" w:firstLine="0"/>
              <w:jc w:val="center"/>
              <w:rPr>
                <w:sz w:val="21"/>
                <w:szCs w:val="21"/>
              </w:rPr>
            </w:pPr>
          </w:p>
        </w:tc>
        <w:tc>
          <w:tcPr>
            <w:tcW w:w="905"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2000L</w:t>
            </w:r>
          </w:p>
        </w:tc>
        <w:tc>
          <w:tcPr>
            <w:tcW w:w="699"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台</w:t>
            </w:r>
          </w:p>
        </w:tc>
        <w:tc>
          <w:tcPr>
            <w:tcW w:w="70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使用</w:t>
            </w:r>
          </w:p>
        </w:tc>
      </w:tr>
      <w:tr w:rsidR="00946C2F" w:rsidRPr="00946C2F" w:rsidTr="000E2E11">
        <w:trPr>
          <w:trHeight w:val="20"/>
        </w:trPr>
        <w:tc>
          <w:tcPr>
            <w:tcW w:w="36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4</w:t>
            </w:r>
          </w:p>
        </w:tc>
        <w:tc>
          <w:tcPr>
            <w:tcW w:w="1282"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真空搅拌釜</w:t>
            </w:r>
          </w:p>
        </w:tc>
        <w:tc>
          <w:tcPr>
            <w:tcW w:w="1055" w:type="pct"/>
            <w:vAlign w:val="center"/>
          </w:tcPr>
          <w:p w:rsidR="000E2E11" w:rsidRPr="00946C2F" w:rsidRDefault="000E2E11" w:rsidP="000E2E11">
            <w:pPr>
              <w:pStyle w:val="a3"/>
              <w:adjustRightInd w:val="0"/>
              <w:snapToGrid w:val="0"/>
              <w:spacing w:line="240" w:lineRule="auto"/>
              <w:ind w:firstLineChars="0" w:firstLine="0"/>
              <w:jc w:val="center"/>
              <w:rPr>
                <w:sz w:val="21"/>
                <w:szCs w:val="21"/>
              </w:rPr>
            </w:pPr>
          </w:p>
        </w:tc>
        <w:tc>
          <w:tcPr>
            <w:tcW w:w="905"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1000L</w:t>
            </w:r>
          </w:p>
        </w:tc>
        <w:tc>
          <w:tcPr>
            <w:tcW w:w="699"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2</w:t>
            </w:r>
            <w:r w:rsidRPr="00946C2F">
              <w:rPr>
                <w:sz w:val="21"/>
                <w:szCs w:val="21"/>
              </w:rPr>
              <w:t>台</w:t>
            </w:r>
          </w:p>
        </w:tc>
        <w:tc>
          <w:tcPr>
            <w:tcW w:w="70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使用</w:t>
            </w:r>
          </w:p>
        </w:tc>
      </w:tr>
      <w:tr w:rsidR="00946C2F" w:rsidRPr="00946C2F" w:rsidTr="000E2E11">
        <w:trPr>
          <w:trHeight w:val="20"/>
        </w:trPr>
        <w:tc>
          <w:tcPr>
            <w:tcW w:w="36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5</w:t>
            </w:r>
          </w:p>
        </w:tc>
        <w:tc>
          <w:tcPr>
            <w:tcW w:w="1282"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全自动再生软化器</w:t>
            </w:r>
          </w:p>
        </w:tc>
        <w:tc>
          <w:tcPr>
            <w:tcW w:w="1055" w:type="pct"/>
            <w:vAlign w:val="center"/>
          </w:tcPr>
          <w:p w:rsidR="000E2E11" w:rsidRPr="00946C2F" w:rsidRDefault="000E2E11" w:rsidP="000E2E11">
            <w:pPr>
              <w:pStyle w:val="a3"/>
              <w:adjustRightInd w:val="0"/>
              <w:snapToGrid w:val="0"/>
              <w:spacing w:line="240" w:lineRule="auto"/>
              <w:ind w:firstLineChars="0" w:firstLine="0"/>
              <w:jc w:val="center"/>
              <w:rPr>
                <w:sz w:val="21"/>
                <w:szCs w:val="21"/>
              </w:rPr>
            </w:pPr>
          </w:p>
        </w:tc>
        <w:tc>
          <w:tcPr>
            <w:tcW w:w="905"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3m</w:t>
            </w:r>
            <w:r w:rsidRPr="00946C2F">
              <w:rPr>
                <w:sz w:val="21"/>
                <w:szCs w:val="21"/>
                <w:vertAlign w:val="superscript"/>
              </w:rPr>
              <w:t>3</w:t>
            </w:r>
            <w:r w:rsidRPr="00946C2F">
              <w:rPr>
                <w:sz w:val="21"/>
                <w:szCs w:val="21"/>
              </w:rPr>
              <w:t>/h</w:t>
            </w:r>
          </w:p>
        </w:tc>
        <w:tc>
          <w:tcPr>
            <w:tcW w:w="699"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台</w:t>
            </w:r>
          </w:p>
        </w:tc>
        <w:tc>
          <w:tcPr>
            <w:tcW w:w="70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使用</w:t>
            </w:r>
          </w:p>
        </w:tc>
      </w:tr>
      <w:tr w:rsidR="00946C2F" w:rsidRPr="00946C2F" w:rsidTr="000E2E11">
        <w:trPr>
          <w:trHeight w:val="20"/>
        </w:trPr>
        <w:tc>
          <w:tcPr>
            <w:tcW w:w="36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6</w:t>
            </w:r>
          </w:p>
        </w:tc>
        <w:tc>
          <w:tcPr>
            <w:tcW w:w="1282"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灌装拧盖一体式灌装线</w:t>
            </w:r>
          </w:p>
        </w:tc>
        <w:tc>
          <w:tcPr>
            <w:tcW w:w="1055" w:type="pct"/>
            <w:vAlign w:val="center"/>
          </w:tcPr>
          <w:p w:rsidR="000E2E11" w:rsidRPr="00946C2F" w:rsidRDefault="000E2E11" w:rsidP="000E2E11">
            <w:pPr>
              <w:pStyle w:val="a3"/>
              <w:adjustRightInd w:val="0"/>
              <w:snapToGrid w:val="0"/>
              <w:spacing w:line="240" w:lineRule="auto"/>
              <w:ind w:firstLineChars="0" w:firstLine="0"/>
              <w:jc w:val="center"/>
              <w:rPr>
                <w:sz w:val="21"/>
                <w:szCs w:val="21"/>
              </w:rPr>
            </w:pPr>
          </w:p>
        </w:tc>
        <w:tc>
          <w:tcPr>
            <w:tcW w:w="905"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IDEL</w:t>
            </w:r>
          </w:p>
        </w:tc>
        <w:tc>
          <w:tcPr>
            <w:tcW w:w="699"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套</w:t>
            </w:r>
          </w:p>
        </w:tc>
        <w:tc>
          <w:tcPr>
            <w:tcW w:w="70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使用</w:t>
            </w:r>
          </w:p>
        </w:tc>
      </w:tr>
      <w:tr w:rsidR="00946C2F" w:rsidRPr="00946C2F" w:rsidTr="000E2E11">
        <w:trPr>
          <w:trHeight w:val="20"/>
        </w:trPr>
        <w:tc>
          <w:tcPr>
            <w:tcW w:w="36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7</w:t>
            </w:r>
          </w:p>
        </w:tc>
        <w:tc>
          <w:tcPr>
            <w:tcW w:w="1282"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直列式全自动灌装线</w:t>
            </w:r>
          </w:p>
        </w:tc>
        <w:tc>
          <w:tcPr>
            <w:tcW w:w="1055" w:type="pct"/>
            <w:vAlign w:val="center"/>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20003012</w:t>
            </w:r>
          </w:p>
        </w:tc>
        <w:tc>
          <w:tcPr>
            <w:tcW w:w="905"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CB60-8</w:t>
            </w:r>
            <w:r w:rsidRPr="00946C2F">
              <w:rPr>
                <w:sz w:val="21"/>
                <w:szCs w:val="21"/>
              </w:rPr>
              <w:t>型</w:t>
            </w:r>
          </w:p>
        </w:tc>
        <w:tc>
          <w:tcPr>
            <w:tcW w:w="699"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套</w:t>
            </w:r>
          </w:p>
        </w:tc>
        <w:tc>
          <w:tcPr>
            <w:tcW w:w="70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使用</w:t>
            </w:r>
          </w:p>
        </w:tc>
      </w:tr>
      <w:tr w:rsidR="00946C2F" w:rsidRPr="00946C2F" w:rsidTr="000E2E11">
        <w:trPr>
          <w:trHeight w:val="20"/>
        </w:trPr>
        <w:tc>
          <w:tcPr>
            <w:tcW w:w="5000" w:type="pct"/>
            <w:gridSpan w:val="6"/>
            <w:vAlign w:val="center"/>
          </w:tcPr>
          <w:p w:rsidR="000E2E11" w:rsidRPr="00946C2F" w:rsidRDefault="000E2E11" w:rsidP="000E2E11">
            <w:pPr>
              <w:pStyle w:val="a3"/>
              <w:adjustRightInd w:val="0"/>
              <w:snapToGrid w:val="0"/>
              <w:spacing w:line="240" w:lineRule="auto"/>
              <w:ind w:firstLineChars="0" w:firstLine="0"/>
              <w:jc w:val="center"/>
              <w:rPr>
                <w:b/>
                <w:sz w:val="21"/>
                <w:szCs w:val="21"/>
              </w:rPr>
            </w:pPr>
            <w:r w:rsidRPr="00946C2F">
              <w:rPr>
                <w:b/>
                <w:sz w:val="21"/>
                <w:szCs w:val="21"/>
              </w:rPr>
              <w:t>洁厕灵生产线主要设备</w:t>
            </w:r>
          </w:p>
        </w:tc>
      </w:tr>
      <w:tr w:rsidR="00946C2F" w:rsidRPr="00946C2F" w:rsidTr="000E2E11">
        <w:trPr>
          <w:trHeight w:val="20"/>
        </w:trPr>
        <w:tc>
          <w:tcPr>
            <w:tcW w:w="36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1</w:t>
            </w:r>
          </w:p>
        </w:tc>
        <w:tc>
          <w:tcPr>
            <w:tcW w:w="1282"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搅拌釜</w:t>
            </w:r>
          </w:p>
        </w:tc>
        <w:tc>
          <w:tcPr>
            <w:tcW w:w="1055" w:type="pct"/>
            <w:vAlign w:val="center"/>
          </w:tcPr>
          <w:p w:rsidR="000E2E11" w:rsidRPr="00946C2F" w:rsidRDefault="000E2E11" w:rsidP="000E2E11">
            <w:pPr>
              <w:pStyle w:val="a3"/>
              <w:adjustRightInd w:val="0"/>
              <w:snapToGrid w:val="0"/>
              <w:spacing w:line="240" w:lineRule="auto"/>
              <w:ind w:firstLineChars="0" w:firstLine="0"/>
              <w:jc w:val="center"/>
              <w:rPr>
                <w:sz w:val="21"/>
                <w:szCs w:val="21"/>
              </w:rPr>
            </w:pPr>
          </w:p>
        </w:tc>
        <w:tc>
          <w:tcPr>
            <w:tcW w:w="905"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2000L</w:t>
            </w:r>
          </w:p>
        </w:tc>
        <w:tc>
          <w:tcPr>
            <w:tcW w:w="699"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2</w:t>
            </w:r>
            <w:r w:rsidRPr="00946C2F">
              <w:rPr>
                <w:sz w:val="21"/>
                <w:szCs w:val="21"/>
              </w:rPr>
              <w:t>台</w:t>
            </w:r>
          </w:p>
        </w:tc>
        <w:tc>
          <w:tcPr>
            <w:tcW w:w="70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使用</w:t>
            </w:r>
          </w:p>
        </w:tc>
      </w:tr>
      <w:tr w:rsidR="00946C2F" w:rsidRPr="00946C2F" w:rsidTr="000E2E11">
        <w:trPr>
          <w:trHeight w:val="20"/>
        </w:trPr>
        <w:tc>
          <w:tcPr>
            <w:tcW w:w="36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2</w:t>
            </w:r>
          </w:p>
        </w:tc>
        <w:tc>
          <w:tcPr>
            <w:tcW w:w="1282"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全自动液体灌装线</w:t>
            </w:r>
          </w:p>
        </w:tc>
        <w:tc>
          <w:tcPr>
            <w:tcW w:w="1055" w:type="pct"/>
            <w:vAlign w:val="center"/>
          </w:tcPr>
          <w:p w:rsidR="000E2E11" w:rsidRPr="00946C2F" w:rsidRDefault="000E2E11" w:rsidP="000E2E11">
            <w:pPr>
              <w:pStyle w:val="a3"/>
              <w:adjustRightInd w:val="0"/>
              <w:snapToGrid w:val="0"/>
              <w:spacing w:line="240" w:lineRule="auto"/>
              <w:ind w:firstLineChars="0" w:firstLine="0"/>
              <w:jc w:val="center"/>
              <w:rPr>
                <w:sz w:val="21"/>
                <w:szCs w:val="21"/>
              </w:rPr>
            </w:pPr>
          </w:p>
        </w:tc>
        <w:tc>
          <w:tcPr>
            <w:tcW w:w="905"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SWJD08-1000</w:t>
            </w:r>
          </w:p>
        </w:tc>
        <w:tc>
          <w:tcPr>
            <w:tcW w:w="699"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套</w:t>
            </w:r>
          </w:p>
        </w:tc>
        <w:tc>
          <w:tcPr>
            <w:tcW w:w="70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停用（检修）</w:t>
            </w:r>
          </w:p>
        </w:tc>
      </w:tr>
      <w:tr w:rsidR="00946C2F" w:rsidRPr="00946C2F" w:rsidTr="000E2E11">
        <w:trPr>
          <w:trHeight w:val="20"/>
        </w:trPr>
        <w:tc>
          <w:tcPr>
            <w:tcW w:w="5000" w:type="pct"/>
            <w:gridSpan w:val="6"/>
            <w:vAlign w:val="center"/>
          </w:tcPr>
          <w:p w:rsidR="000E2E11" w:rsidRPr="00946C2F" w:rsidRDefault="000E2E11" w:rsidP="000E2E11">
            <w:pPr>
              <w:pStyle w:val="a3"/>
              <w:adjustRightInd w:val="0"/>
              <w:snapToGrid w:val="0"/>
              <w:spacing w:line="240" w:lineRule="auto"/>
              <w:ind w:firstLineChars="0" w:firstLine="0"/>
              <w:jc w:val="center"/>
              <w:rPr>
                <w:b/>
                <w:sz w:val="21"/>
                <w:szCs w:val="21"/>
              </w:rPr>
            </w:pPr>
            <w:r w:rsidRPr="00946C2F">
              <w:rPr>
                <w:b/>
                <w:sz w:val="21"/>
                <w:szCs w:val="21"/>
              </w:rPr>
              <w:t>空气净生产线主要设备</w:t>
            </w:r>
          </w:p>
        </w:tc>
      </w:tr>
      <w:tr w:rsidR="00946C2F" w:rsidRPr="00946C2F" w:rsidTr="000E2E11">
        <w:trPr>
          <w:trHeight w:val="20"/>
        </w:trPr>
        <w:tc>
          <w:tcPr>
            <w:tcW w:w="36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1</w:t>
            </w:r>
          </w:p>
        </w:tc>
        <w:tc>
          <w:tcPr>
            <w:tcW w:w="1282"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气雾剂半自动灌装线</w:t>
            </w:r>
          </w:p>
        </w:tc>
        <w:tc>
          <w:tcPr>
            <w:tcW w:w="1055" w:type="pct"/>
            <w:vAlign w:val="center"/>
          </w:tcPr>
          <w:p w:rsidR="000E2E11" w:rsidRPr="00946C2F" w:rsidRDefault="000E2E11" w:rsidP="000E2E11">
            <w:pPr>
              <w:pStyle w:val="a3"/>
              <w:adjustRightInd w:val="0"/>
              <w:snapToGrid w:val="0"/>
              <w:spacing w:line="240" w:lineRule="auto"/>
              <w:ind w:firstLineChars="0" w:firstLine="0"/>
              <w:jc w:val="center"/>
              <w:rPr>
                <w:sz w:val="21"/>
                <w:szCs w:val="21"/>
              </w:rPr>
            </w:pPr>
          </w:p>
        </w:tc>
        <w:tc>
          <w:tcPr>
            <w:tcW w:w="905"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QWJ-T</w:t>
            </w:r>
          </w:p>
        </w:tc>
        <w:tc>
          <w:tcPr>
            <w:tcW w:w="699"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2</w:t>
            </w:r>
            <w:r w:rsidRPr="00946C2F">
              <w:rPr>
                <w:sz w:val="21"/>
                <w:szCs w:val="21"/>
              </w:rPr>
              <w:t>套</w:t>
            </w:r>
          </w:p>
        </w:tc>
        <w:tc>
          <w:tcPr>
            <w:tcW w:w="700" w:type="pct"/>
            <w:vAlign w:val="center"/>
            <w:hideMark/>
          </w:tcPr>
          <w:p w:rsidR="000E2E11" w:rsidRPr="00946C2F" w:rsidRDefault="000E2E11" w:rsidP="000E2E11">
            <w:pPr>
              <w:pStyle w:val="a3"/>
              <w:adjustRightInd w:val="0"/>
              <w:snapToGrid w:val="0"/>
              <w:spacing w:line="240" w:lineRule="auto"/>
              <w:ind w:firstLineChars="0" w:firstLine="0"/>
              <w:jc w:val="center"/>
              <w:rPr>
                <w:sz w:val="21"/>
                <w:szCs w:val="21"/>
              </w:rPr>
            </w:pPr>
            <w:r w:rsidRPr="00946C2F">
              <w:rPr>
                <w:sz w:val="21"/>
                <w:szCs w:val="21"/>
              </w:rPr>
              <w:t>使用</w:t>
            </w:r>
          </w:p>
        </w:tc>
      </w:tr>
    </w:tbl>
    <w:p w:rsidR="006F2270" w:rsidRPr="00946C2F" w:rsidRDefault="006F2270" w:rsidP="000E2E11">
      <w:pPr>
        <w:pStyle w:val="a3"/>
        <w:ind w:firstLine="560"/>
        <w:sectPr w:rsidR="006F2270" w:rsidRPr="00946C2F" w:rsidSect="00472DA2">
          <w:headerReference w:type="even" r:id="rId37"/>
          <w:headerReference w:type="default" r:id="rId38"/>
          <w:footerReference w:type="even" r:id="rId39"/>
          <w:footerReference w:type="default" r:id="rId40"/>
          <w:pgSz w:w="11906" w:h="16838"/>
          <w:pgMar w:top="1440" w:right="1281" w:bottom="1440" w:left="1440" w:header="851" w:footer="992" w:gutter="0"/>
          <w:cols w:space="425"/>
          <w:docGrid w:type="lines" w:linePitch="312"/>
        </w:sectPr>
      </w:pPr>
    </w:p>
    <w:p w:rsidR="00FF653D" w:rsidRPr="00946C2F" w:rsidRDefault="00FF653D" w:rsidP="00FF653D">
      <w:pPr>
        <w:pStyle w:val="20"/>
        <w:spacing w:before="156" w:after="156"/>
      </w:pPr>
      <w:bookmarkStart w:id="76" w:name="_Toc468678387"/>
      <w:r w:rsidRPr="00946C2F">
        <w:rPr>
          <w:rFonts w:hint="eastAsia"/>
        </w:rPr>
        <w:lastRenderedPageBreak/>
        <w:t>3.</w:t>
      </w:r>
      <w:r w:rsidRPr="00946C2F">
        <w:t>4</w:t>
      </w:r>
      <w:r w:rsidRPr="00946C2F">
        <w:rPr>
          <w:rFonts w:hint="eastAsia"/>
        </w:rPr>
        <w:t>现有项目原辅材料</w:t>
      </w:r>
      <w:r w:rsidRPr="00946C2F">
        <w:t>消耗情况</w:t>
      </w:r>
      <w:bookmarkEnd w:id="76"/>
    </w:p>
    <w:p w:rsidR="00FF653D" w:rsidRPr="00946C2F" w:rsidRDefault="00FF653D" w:rsidP="00FF653D">
      <w:pPr>
        <w:pStyle w:val="a3"/>
        <w:ind w:firstLine="560"/>
      </w:pPr>
      <w:r w:rsidRPr="00946C2F">
        <w:rPr>
          <w:rFonts w:hint="eastAsia"/>
        </w:rPr>
        <w:t>现有项目各产品</w:t>
      </w:r>
      <w:r w:rsidRPr="00946C2F">
        <w:t>主要原辅材料消耗汇总情况见表</w:t>
      </w:r>
      <w:r w:rsidRPr="00946C2F">
        <w:rPr>
          <w:rFonts w:hint="eastAsia"/>
        </w:rPr>
        <w:t>3.4</w:t>
      </w:r>
      <w:r w:rsidRPr="00946C2F">
        <w:rPr>
          <w:rFonts w:hint="eastAsia"/>
        </w:rPr>
        <w:t>。</w:t>
      </w:r>
    </w:p>
    <w:p w:rsidR="00083872" w:rsidRPr="00946C2F" w:rsidRDefault="00083872" w:rsidP="00083872">
      <w:pPr>
        <w:adjustRightInd w:val="0"/>
        <w:snapToGrid w:val="0"/>
        <w:spacing w:line="500" w:lineRule="exact"/>
        <w:ind w:firstLineChars="200" w:firstLine="482"/>
        <w:jc w:val="center"/>
        <w:rPr>
          <w:rFonts w:eastAsia="仿宋_GB2312"/>
          <w:b/>
          <w:sz w:val="24"/>
        </w:rPr>
      </w:pPr>
      <w:r w:rsidRPr="00946C2F">
        <w:rPr>
          <w:rFonts w:eastAsia="仿宋_GB2312" w:hint="eastAsia"/>
          <w:b/>
          <w:sz w:val="24"/>
        </w:rPr>
        <w:t>表</w:t>
      </w:r>
      <w:r w:rsidR="006F2270" w:rsidRPr="00946C2F">
        <w:rPr>
          <w:rFonts w:eastAsia="仿宋_GB2312"/>
          <w:b/>
          <w:sz w:val="24"/>
        </w:rPr>
        <w:t>3.4</w:t>
      </w:r>
      <w:r w:rsidRPr="00946C2F">
        <w:rPr>
          <w:rFonts w:eastAsia="仿宋_GB2312"/>
          <w:b/>
          <w:sz w:val="24"/>
        </w:rPr>
        <w:t xml:space="preserve">  </w:t>
      </w:r>
      <w:r w:rsidR="000444EE" w:rsidRPr="00946C2F">
        <w:rPr>
          <w:rFonts w:eastAsia="仿宋_GB2312" w:hint="eastAsia"/>
          <w:b/>
          <w:sz w:val="24"/>
        </w:rPr>
        <w:t>现有项目</w:t>
      </w:r>
      <w:r w:rsidR="006F2270" w:rsidRPr="00946C2F">
        <w:rPr>
          <w:rFonts w:eastAsia="仿宋_GB2312" w:hint="eastAsia"/>
          <w:b/>
          <w:sz w:val="24"/>
        </w:rPr>
        <w:t>主要原辅材料消耗</w:t>
      </w:r>
      <w:r w:rsidRPr="00946C2F">
        <w:rPr>
          <w:rFonts w:eastAsia="仿宋_GB2312" w:hint="eastAsia"/>
          <w:b/>
          <w:sz w:val="24"/>
        </w:rPr>
        <w:t>情况表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09"/>
        <w:gridCol w:w="1186"/>
        <w:gridCol w:w="1248"/>
        <w:gridCol w:w="2596"/>
        <w:gridCol w:w="1253"/>
        <w:gridCol w:w="1253"/>
        <w:gridCol w:w="1256"/>
        <w:gridCol w:w="1117"/>
        <w:gridCol w:w="698"/>
        <w:gridCol w:w="2242"/>
      </w:tblGrid>
      <w:tr w:rsidR="00946C2F" w:rsidRPr="00946C2F" w:rsidTr="006F2270">
        <w:trPr>
          <w:trHeight w:val="20"/>
          <w:jc w:val="center"/>
        </w:trPr>
        <w:tc>
          <w:tcPr>
            <w:tcW w:w="822" w:type="pct"/>
            <w:gridSpan w:val="2"/>
            <w:vMerge w:val="restart"/>
            <w:vAlign w:val="center"/>
          </w:tcPr>
          <w:p w:rsidR="006F2270" w:rsidRPr="00946C2F" w:rsidRDefault="006F2270" w:rsidP="00083872">
            <w:pPr>
              <w:widowControl/>
              <w:adjustRightInd w:val="0"/>
              <w:snapToGrid w:val="0"/>
              <w:jc w:val="center"/>
              <w:rPr>
                <w:rFonts w:eastAsia="仿宋_GB2312"/>
                <w:b/>
                <w:kern w:val="0"/>
              </w:rPr>
            </w:pPr>
            <w:r w:rsidRPr="00946C2F">
              <w:rPr>
                <w:rFonts w:eastAsia="仿宋_GB2312" w:hint="eastAsia"/>
                <w:b/>
                <w:kern w:val="0"/>
              </w:rPr>
              <w:t>主体工程</w:t>
            </w:r>
          </w:p>
        </w:tc>
        <w:tc>
          <w:tcPr>
            <w:tcW w:w="447" w:type="pct"/>
            <w:vMerge w:val="restart"/>
            <w:noWrap/>
            <w:vAlign w:val="center"/>
            <w:hideMark/>
          </w:tcPr>
          <w:p w:rsidR="006F2270" w:rsidRPr="00946C2F" w:rsidRDefault="006F2270" w:rsidP="00083872">
            <w:pPr>
              <w:widowControl/>
              <w:adjustRightInd w:val="0"/>
              <w:snapToGrid w:val="0"/>
              <w:jc w:val="center"/>
              <w:rPr>
                <w:rFonts w:eastAsia="仿宋_GB2312"/>
                <w:b/>
                <w:bCs/>
                <w:kern w:val="0"/>
              </w:rPr>
            </w:pPr>
            <w:r w:rsidRPr="00946C2F">
              <w:rPr>
                <w:rFonts w:eastAsia="仿宋_GB2312" w:hint="eastAsia"/>
                <w:b/>
                <w:bCs/>
                <w:kern w:val="0"/>
              </w:rPr>
              <w:t>产品名称</w:t>
            </w:r>
          </w:p>
        </w:tc>
        <w:tc>
          <w:tcPr>
            <w:tcW w:w="930" w:type="pct"/>
            <w:vMerge w:val="restart"/>
            <w:noWrap/>
            <w:vAlign w:val="center"/>
            <w:hideMark/>
          </w:tcPr>
          <w:p w:rsidR="006F2270" w:rsidRPr="00946C2F" w:rsidRDefault="006F2270" w:rsidP="00083872">
            <w:pPr>
              <w:widowControl/>
              <w:adjustRightInd w:val="0"/>
              <w:snapToGrid w:val="0"/>
              <w:jc w:val="center"/>
              <w:rPr>
                <w:rFonts w:eastAsia="仿宋_GB2312"/>
                <w:b/>
                <w:bCs/>
                <w:kern w:val="0"/>
              </w:rPr>
            </w:pPr>
            <w:r w:rsidRPr="00946C2F">
              <w:rPr>
                <w:rFonts w:eastAsia="仿宋_GB2312" w:hint="eastAsia"/>
                <w:b/>
                <w:bCs/>
                <w:kern w:val="0"/>
              </w:rPr>
              <w:t>原料名称</w:t>
            </w:r>
          </w:p>
        </w:tc>
        <w:tc>
          <w:tcPr>
            <w:tcW w:w="449" w:type="pct"/>
            <w:vMerge w:val="restart"/>
            <w:vAlign w:val="center"/>
            <w:hideMark/>
          </w:tcPr>
          <w:p w:rsidR="006F2270" w:rsidRPr="00946C2F" w:rsidRDefault="006F2270" w:rsidP="006F2270">
            <w:pPr>
              <w:widowControl/>
              <w:adjustRightInd w:val="0"/>
              <w:snapToGrid w:val="0"/>
              <w:jc w:val="center"/>
              <w:rPr>
                <w:rFonts w:eastAsia="仿宋_GB2312"/>
                <w:b/>
                <w:bCs/>
                <w:kern w:val="0"/>
              </w:rPr>
            </w:pPr>
            <w:r w:rsidRPr="00946C2F">
              <w:rPr>
                <w:rFonts w:eastAsia="仿宋_GB2312" w:hint="eastAsia"/>
                <w:b/>
                <w:bCs/>
                <w:kern w:val="0"/>
              </w:rPr>
              <w:t>年用量（</w:t>
            </w:r>
            <w:r w:rsidRPr="00946C2F">
              <w:rPr>
                <w:rFonts w:eastAsia="仿宋_GB2312"/>
                <w:b/>
                <w:bCs/>
                <w:kern w:val="0"/>
              </w:rPr>
              <w:t>t/a</w:t>
            </w:r>
            <w:r w:rsidRPr="00946C2F">
              <w:rPr>
                <w:rFonts w:eastAsia="仿宋_GB2312" w:hint="eastAsia"/>
                <w:b/>
                <w:bCs/>
                <w:kern w:val="0"/>
              </w:rPr>
              <w:t>）</w:t>
            </w:r>
          </w:p>
        </w:tc>
        <w:tc>
          <w:tcPr>
            <w:tcW w:w="449" w:type="pct"/>
            <w:vMerge w:val="restart"/>
            <w:vAlign w:val="center"/>
            <w:hideMark/>
          </w:tcPr>
          <w:p w:rsidR="006F2270" w:rsidRPr="00946C2F" w:rsidRDefault="006F2270" w:rsidP="006F2270">
            <w:pPr>
              <w:widowControl/>
              <w:adjustRightInd w:val="0"/>
              <w:snapToGrid w:val="0"/>
              <w:jc w:val="center"/>
              <w:rPr>
                <w:rFonts w:eastAsia="仿宋_GB2312"/>
                <w:b/>
                <w:bCs/>
                <w:kern w:val="0"/>
              </w:rPr>
            </w:pPr>
            <w:r w:rsidRPr="00946C2F">
              <w:rPr>
                <w:rFonts w:eastAsia="仿宋_GB2312" w:hint="eastAsia"/>
                <w:b/>
                <w:bCs/>
                <w:kern w:val="0"/>
              </w:rPr>
              <w:t>单耗量（</w:t>
            </w:r>
            <w:r w:rsidRPr="00946C2F">
              <w:rPr>
                <w:rFonts w:eastAsia="仿宋_GB2312"/>
                <w:b/>
                <w:bCs/>
                <w:kern w:val="0"/>
              </w:rPr>
              <w:t>t/t</w:t>
            </w:r>
            <w:r w:rsidRPr="00946C2F">
              <w:rPr>
                <w:rFonts w:eastAsia="仿宋_GB2312" w:hint="eastAsia"/>
                <w:b/>
                <w:bCs/>
                <w:kern w:val="0"/>
              </w:rPr>
              <w:t>产品）</w:t>
            </w:r>
          </w:p>
        </w:tc>
        <w:tc>
          <w:tcPr>
            <w:tcW w:w="450" w:type="pct"/>
            <w:vMerge w:val="restart"/>
            <w:vAlign w:val="center"/>
            <w:hideMark/>
          </w:tcPr>
          <w:p w:rsidR="006F2270" w:rsidRPr="00946C2F" w:rsidRDefault="006F2270" w:rsidP="00083872">
            <w:pPr>
              <w:widowControl/>
              <w:adjustRightInd w:val="0"/>
              <w:snapToGrid w:val="0"/>
              <w:jc w:val="center"/>
              <w:rPr>
                <w:rFonts w:eastAsia="仿宋_GB2312"/>
                <w:b/>
                <w:bCs/>
                <w:kern w:val="0"/>
              </w:rPr>
            </w:pPr>
            <w:r w:rsidRPr="00946C2F">
              <w:rPr>
                <w:rFonts w:eastAsia="仿宋_GB2312" w:hint="eastAsia"/>
                <w:b/>
                <w:bCs/>
                <w:kern w:val="0"/>
              </w:rPr>
              <w:t>来源</w:t>
            </w:r>
          </w:p>
        </w:tc>
        <w:tc>
          <w:tcPr>
            <w:tcW w:w="1453" w:type="pct"/>
            <w:gridSpan w:val="3"/>
            <w:vAlign w:val="center"/>
            <w:hideMark/>
          </w:tcPr>
          <w:p w:rsidR="006F2270" w:rsidRPr="00946C2F" w:rsidRDefault="006F2270" w:rsidP="00083872">
            <w:pPr>
              <w:widowControl/>
              <w:adjustRightInd w:val="0"/>
              <w:snapToGrid w:val="0"/>
              <w:jc w:val="center"/>
              <w:rPr>
                <w:rFonts w:eastAsia="仿宋_GB2312"/>
                <w:b/>
                <w:bCs/>
                <w:kern w:val="0"/>
              </w:rPr>
            </w:pPr>
            <w:r w:rsidRPr="00946C2F">
              <w:rPr>
                <w:rFonts w:eastAsia="仿宋_GB2312" w:hint="eastAsia"/>
                <w:b/>
                <w:bCs/>
                <w:kern w:val="0"/>
              </w:rPr>
              <w:t>储存</w:t>
            </w:r>
          </w:p>
        </w:tc>
      </w:tr>
      <w:tr w:rsidR="00946C2F" w:rsidRPr="00946C2F" w:rsidTr="006F2270">
        <w:trPr>
          <w:trHeight w:val="20"/>
          <w:jc w:val="center"/>
        </w:trPr>
        <w:tc>
          <w:tcPr>
            <w:tcW w:w="822" w:type="pct"/>
            <w:gridSpan w:val="2"/>
            <w:vMerge/>
            <w:vAlign w:val="center"/>
          </w:tcPr>
          <w:p w:rsidR="006F2270" w:rsidRPr="00946C2F" w:rsidRDefault="006F2270" w:rsidP="00083872">
            <w:pPr>
              <w:widowControl/>
              <w:adjustRightInd w:val="0"/>
              <w:snapToGrid w:val="0"/>
              <w:jc w:val="left"/>
              <w:rPr>
                <w:rFonts w:eastAsia="仿宋_GB2312"/>
                <w:b/>
                <w:kern w:val="0"/>
                <w:szCs w:val="21"/>
              </w:rPr>
            </w:pPr>
          </w:p>
        </w:tc>
        <w:tc>
          <w:tcPr>
            <w:tcW w:w="447" w:type="pct"/>
            <w:vMerge/>
            <w:vAlign w:val="center"/>
            <w:hideMark/>
          </w:tcPr>
          <w:p w:rsidR="006F2270" w:rsidRPr="00946C2F" w:rsidRDefault="006F2270" w:rsidP="00083872">
            <w:pPr>
              <w:widowControl/>
              <w:adjustRightInd w:val="0"/>
              <w:snapToGrid w:val="0"/>
              <w:jc w:val="left"/>
              <w:rPr>
                <w:rFonts w:eastAsia="仿宋_GB2312"/>
                <w:b/>
                <w:bCs/>
                <w:kern w:val="0"/>
                <w:szCs w:val="21"/>
              </w:rPr>
            </w:pPr>
          </w:p>
        </w:tc>
        <w:tc>
          <w:tcPr>
            <w:tcW w:w="930" w:type="pct"/>
            <w:vMerge/>
            <w:vAlign w:val="center"/>
            <w:hideMark/>
          </w:tcPr>
          <w:p w:rsidR="006F2270" w:rsidRPr="00946C2F" w:rsidRDefault="006F2270" w:rsidP="00083872">
            <w:pPr>
              <w:widowControl/>
              <w:adjustRightInd w:val="0"/>
              <w:snapToGrid w:val="0"/>
              <w:jc w:val="left"/>
              <w:rPr>
                <w:rFonts w:eastAsia="仿宋_GB2312"/>
                <w:b/>
                <w:bCs/>
                <w:kern w:val="0"/>
                <w:szCs w:val="21"/>
              </w:rPr>
            </w:pPr>
          </w:p>
        </w:tc>
        <w:tc>
          <w:tcPr>
            <w:tcW w:w="449" w:type="pct"/>
            <w:vMerge/>
            <w:noWrap/>
            <w:vAlign w:val="center"/>
            <w:hideMark/>
          </w:tcPr>
          <w:p w:rsidR="006F2270" w:rsidRPr="00946C2F" w:rsidRDefault="006F2270" w:rsidP="00083872">
            <w:pPr>
              <w:widowControl/>
              <w:adjustRightInd w:val="0"/>
              <w:snapToGrid w:val="0"/>
              <w:jc w:val="center"/>
              <w:rPr>
                <w:rFonts w:eastAsia="仿宋_GB2312"/>
                <w:b/>
                <w:bCs/>
                <w:kern w:val="0"/>
              </w:rPr>
            </w:pPr>
          </w:p>
        </w:tc>
        <w:tc>
          <w:tcPr>
            <w:tcW w:w="449" w:type="pct"/>
            <w:vMerge/>
            <w:vAlign w:val="center"/>
            <w:hideMark/>
          </w:tcPr>
          <w:p w:rsidR="006F2270" w:rsidRPr="00946C2F" w:rsidRDefault="006F2270" w:rsidP="00083872">
            <w:pPr>
              <w:widowControl/>
              <w:adjustRightInd w:val="0"/>
              <w:snapToGrid w:val="0"/>
              <w:jc w:val="center"/>
              <w:rPr>
                <w:rFonts w:eastAsia="仿宋_GB2312"/>
                <w:b/>
                <w:bCs/>
                <w:kern w:val="0"/>
              </w:rPr>
            </w:pPr>
          </w:p>
        </w:tc>
        <w:tc>
          <w:tcPr>
            <w:tcW w:w="450" w:type="pct"/>
            <w:vMerge/>
            <w:vAlign w:val="center"/>
            <w:hideMark/>
          </w:tcPr>
          <w:p w:rsidR="006F2270" w:rsidRPr="00946C2F" w:rsidRDefault="006F2270" w:rsidP="00083872">
            <w:pPr>
              <w:widowControl/>
              <w:adjustRightInd w:val="0"/>
              <w:snapToGrid w:val="0"/>
              <w:jc w:val="left"/>
              <w:rPr>
                <w:rFonts w:eastAsia="仿宋_GB2312"/>
                <w:b/>
                <w:bCs/>
                <w:kern w:val="0"/>
                <w:szCs w:val="21"/>
              </w:rPr>
            </w:pPr>
          </w:p>
        </w:tc>
        <w:tc>
          <w:tcPr>
            <w:tcW w:w="400" w:type="pct"/>
            <w:noWrap/>
            <w:vAlign w:val="center"/>
            <w:hideMark/>
          </w:tcPr>
          <w:p w:rsidR="006F2270" w:rsidRPr="00946C2F" w:rsidRDefault="006F2270" w:rsidP="00083872">
            <w:pPr>
              <w:widowControl/>
              <w:adjustRightInd w:val="0"/>
              <w:snapToGrid w:val="0"/>
              <w:jc w:val="center"/>
              <w:rPr>
                <w:rFonts w:eastAsia="仿宋_GB2312"/>
                <w:b/>
                <w:bCs/>
                <w:kern w:val="0"/>
              </w:rPr>
            </w:pPr>
            <w:r w:rsidRPr="00946C2F">
              <w:rPr>
                <w:rFonts w:eastAsia="仿宋_GB2312" w:hint="eastAsia"/>
                <w:b/>
                <w:bCs/>
                <w:kern w:val="0"/>
              </w:rPr>
              <w:t>位置</w:t>
            </w:r>
          </w:p>
        </w:tc>
        <w:tc>
          <w:tcPr>
            <w:tcW w:w="250" w:type="pct"/>
            <w:vAlign w:val="center"/>
            <w:hideMark/>
          </w:tcPr>
          <w:p w:rsidR="006F2270" w:rsidRPr="00946C2F" w:rsidRDefault="006F2270" w:rsidP="00083872">
            <w:pPr>
              <w:widowControl/>
              <w:adjustRightInd w:val="0"/>
              <w:snapToGrid w:val="0"/>
              <w:jc w:val="center"/>
              <w:rPr>
                <w:rFonts w:eastAsia="仿宋_GB2312"/>
                <w:b/>
                <w:bCs/>
                <w:kern w:val="0"/>
              </w:rPr>
            </w:pPr>
            <w:r w:rsidRPr="00946C2F">
              <w:rPr>
                <w:rFonts w:eastAsia="仿宋_GB2312" w:hint="eastAsia"/>
                <w:b/>
                <w:bCs/>
                <w:kern w:val="0"/>
              </w:rPr>
              <w:t>方式</w:t>
            </w:r>
          </w:p>
        </w:tc>
        <w:tc>
          <w:tcPr>
            <w:tcW w:w="803" w:type="pct"/>
            <w:vAlign w:val="center"/>
            <w:hideMark/>
          </w:tcPr>
          <w:p w:rsidR="006F2270" w:rsidRPr="00946C2F" w:rsidRDefault="006F2270" w:rsidP="00083872">
            <w:pPr>
              <w:widowControl/>
              <w:adjustRightInd w:val="0"/>
              <w:snapToGrid w:val="0"/>
              <w:jc w:val="center"/>
              <w:rPr>
                <w:rFonts w:eastAsia="仿宋_GB2312"/>
                <w:b/>
                <w:bCs/>
                <w:kern w:val="0"/>
              </w:rPr>
            </w:pPr>
            <w:r w:rsidRPr="00946C2F">
              <w:rPr>
                <w:rFonts w:eastAsia="仿宋_GB2312" w:hint="eastAsia"/>
                <w:b/>
                <w:bCs/>
                <w:kern w:val="0"/>
              </w:rPr>
              <w:t>规格</w:t>
            </w:r>
          </w:p>
        </w:tc>
      </w:tr>
      <w:tr w:rsidR="00946C2F" w:rsidRPr="00946C2F" w:rsidTr="00B32787">
        <w:trPr>
          <w:trHeight w:val="20"/>
          <w:jc w:val="center"/>
        </w:trPr>
        <w:tc>
          <w:tcPr>
            <w:tcW w:w="397" w:type="pct"/>
            <w:vMerge w:val="restart"/>
            <w:vAlign w:val="center"/>
          </w:tcPr>
          <w:p w:rsidR="006F2270" w:rsidRPr="00946C2F" w:rsidRDefault="006F2270" w:rsidP="006F2270">
            <w:pPr>
              <w:widowControl/>
              <w:adjustRightInd w:val="0"/>
              <w:snapToGrid w:val="0"/>
              <w:jc w:val="center"/>
              <w:rPr>
                <w:rFonts w:eastAsia="仿宋_GB2312"/>
                <w:kern w:val="0"/>
              </w:rPr>
            </w:pPr>
            <w:r w:rsidRPr="00946C2F">
              <w:rPr>
                <w:rFonts w:eastAsia="仿宋_GB2312" w:hint="eastAsia"/>
                <w:kern w:val="0"/>
              </w:rPr>
              <w:t>消毒</w:t>
            </w:r>
            <w:r w:rsidRPr="00946C2F">
              <w:rPr>
                <w:rFonts w:eastAsia="仿宋_GB2312"/>
                <w:kern w:val="0"/>
              </w:rPr>
              <w:t>系列产品生产线</w:t>
            </w:r>
          </w:p>
        </w:tc>
        <w:tc>
          <w:tcPr>
            <w:tcW w:w="425" w:type="pct"/>
            <w:vMerge w:val="restart"/>
            <w:noWrap/>
            <w:vAlign w:val="center"/>
            <w:hideMark/>
          </w:tcPr>
          <w:p w:rsidR="006F2270" w:rsidRPr="00946C2F" w:rsidRDefault="006F2270" w:rsidP="006F2270">
            <w:pPr>
              <w:widowControl/>
              <w:adjustRightInd w:val="0"/>
              <w:snapToGrid w:val="0"/>
              <w:jc w:val="center"/>
              <w:rPr>
                <w:rFonts w:eastAsia="仿宋_GB2312"/>
                <w:kern w:val="0"/>
              </w:rPr>
            </w:pPr>
            <w:r w:rsidRPr="00946C2F">
              <w:rPr>
                <w:rFonts w:eastAsia="仿宋_GB2312"/>
                <w:kern w:val="0"/>
              </w:rPr>
              <w:t>84</w:t>
            </w:r>
            <w:r w:rsidRPr="00946C2F">
              <w:rPr>
                <w:rFonts w:eastAsia="仿宋_GB2312" w:hint="eastAsia"/>
                <w:kern w:val="0"/>
              </w:rPr>
              <w:t>消毒液生产线</w:t>
            </w:r>
          </w:p>
        </w:tc>
        <w:tc>
          <w:tcPr>
            <w:tcW w:w="447" w:type="pct"/>
            <w:vMerge w:val="restart"/>
            <w:noWrap/>
            <w:vAlign w:val="center"/>
            <w:hideMark/>
          </w:tcPr>
          <w:p w:rsidR="006F2270" w:rsidRPr="00946C2F" w:rsidRDefault="006F2270" w:rsidP="006F2270">
            <w:pPr>
              <w:widowControl/>
              <w:adjustRightInd w:val="0"/>
              <w:snapToGrid w:val="0"/>
              <w:jc w:val="center"/>
              <w:rPr>
                <w:rFonts w:eastAsia="仿宋_GB2312"/>
                <w:kern w:val="0"/>
              </w:rPr>
            </w:pPr>
            <w:r w:rsidRPr="00946C2F">
              <w:rPr>
                <w:rFonts w:eastAsia="仿宋_GB2312"/>
                <w:kern w:val="0"/>
              </w:rPr>
              <w:t>84</w:t>
            </w:r>
            <w:r w:rsidRPr="00946C2F">
              <w:rPr>
                <w:rFonts w:eastAsia="仿宋_GB2312" w:hint="eastAsia"/>
                <w:kern w:val="0"/>
              </w:rPr>
              <w:t>消毒液</w:t>
            </w:r>
          </w:p>
        </w:tc>
        <w:tc>
          <w:tcPr>
            <w:tcW w:w="930" w:type="pct"/>
            <w:vAlign w:val="center"/>
          </w:tcPr>
          <w:p w:rsidR="006F2270" w:rsidRPr="00946C2F" w:rsidRDefault="006F2270" w:rsidP="00083872">
            <w:pPr>
              <w:widowControl/>
              <w:adjustRightInd w:val="0"/>
              <w:snapToGrid w:val="0"/>
              <w:jc w:val="center"/>
              <w:rPr>
                <w:rFonts w:eastAsia="仿宋_GB2312"/>
                <w:kern w:val="0"/>
              </w:rPr>
            </w:pPr>
          </w:p>
        </w:tc>
        <w:tc>
          <w:tcPr>
            <w:tcW w:w="449"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10800</w:t>
            </w:r>
          </w:p>
        </w:tc>
        <w:tc>
          <w:tcPr>
            <w:tcW w:w="449"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0.4</w:t>
            </w:r>
          </w:p>
        </w:tc>
        <w:tc>
          <w:tcPr>
            <w:tcW w:w="4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储罐</w:t>
            </w:r>
          </w:p>
        </w:tc>
        <w:tc>
          <w:tcPr>
            <w:tcW w:w="803"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立式</w:t>
            </w:r>
            <w:r w:rsidRPr="00946C2F">
              <w:rPr>
                <w:rFonts w:eastAsia="仿宋_GB2312"/>
                <w:kern w:val="0"/>
              </w:rPr>
              <w:t>10m</w:t>
            </w:r>
            <w:r w:rsidRPr="00946C2F">
              <w:rPr>
                <w:rFonts w:eastAsia="仿宋_GB2312"/>
                <w:kern w:val="0"/>
                <w:vertAlign w:val="superscript"/>
              </w:rPr>
              <w:t>3</w:t>
            </w:r>
            <w:r w:rsidRPr="00946C2F">
              <w:rPr>
                <w:rFonts w:eastAsia="仿宋_GB2312" w:hint="eastAsia"/>
                <w:kern w:val="0"/>
              </w:rPr>
              <w:t>储罐，</w:t>
            </w:r>
            <w:r w:rsidRPr="00946C2F">
              <w:rPr>
                <w:rFonts w:eastAsia="仿宋_GB2312"/>
                <w:kern w:val="0"/>
              </w:rPr>
              <w:t>4</w:t>
            </w:r>
            <w:r w:rsidRPr="00946C2F">
              <w:rPr>
                <w:rFonts w:eastAsia="仿宋_GB2312" w:hint="eastAsia"/>
                <w:kern w:val="0"/>
              </w:rPr>
              <w:t>只</w:t>
            </w:r>
          </w:p>
        </w:tc>
      </w:tr>
      <w:tr w:rsidR="00946C2F" w:rsidRPr="00946C2F" w:rsidTr="00B32787">
        <w:trPr>
          <w:trHeight w:val="20"/>
          <w:jc w:val="center"/>
        </w:trPr>
        <w:tc>
          <w:tcPr>
            <w:tcW w:w="397" w:type="pct"/>
            <w:vMerge/>
            <w:vAlign w:val="center"/>
          </w:tcPr>
          <w:p w:rsidR="006F2270" w:rsidRPr="00946C2F" w:rsidRDefault="006F2270" w:rsidP="006F2270">
            <w:pPr>
              <w:widowControl/>
              <w:adjustRightInd w:val="0"/>
              <w:snapToGrid w:val="0"/>
              <w:jc w:val="center"/>
              <w:rPr>
                <w:rFonts w:eastAsia="仿宋_GB2312"/>
                <w:kern w:val="0"/>
                <w:szCs w:val="21"/>
              </w:rPr>
            </w:pPr>
          </w:p>
        </w:tc>
        <w:tc>
          <w:tcPr>
            <w:tcW w:w="425"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447"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930" w:type="pct"/>
            <w:vAlign w:val="center"/>
          </w:tcPr>
          <w:p w:rsidR="006F2270" w:rsidRPr="00946C2F" w:rsidRDefault="006F2270" w:rsidP="00083872">
            <w:pPr>
              <w:widowControl/>
              <w:adjustRightInd w:val="0"/>
              <w:snapToGrid w:val="0"/>
              <w:jc w:val="center"/>
              <w:rPr>
                <w:rFonts w:eastAsia="仿宋_GB2312"/>
                <w:kern w:val="0"/>
              </w:rPr>
            </w:pPr>
          </w:p>
        </w:tc>
        <w:tc>
          <w:tcPr>
            <w:tcW w:w="449"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432</w:t>
            </w:r>
          </w:p>
        </w:tc>
        <w:tc>
          <w:tcPr>
            <w:tcW w:w="449"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0.016</w:t>
            </w:r>
          </w:p>
        </w:tc>
        <w:tc>
          <w:tcPr>
            <w:tcW w:w="4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桶装</w:t>
            </w:r>
          </w:p>
        </w:tc>
        <w:tc>
          <w:tcPr>
            <w:tcW w:w="803"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180kg/</w:t>
            </w:r>
            <w:r w:rsidRPr="00946C2F">
              <w:rPr>
                <w:rFonts w:eastAsia="仿宋_GB2312" w:hint="eastAsia"/>
                <w:kern w:val="0"/>
              </w:rPr>
              <w:t>桶</w:t>
            </w:r>
          </w:p>
        </w:tc>
      </w:tr>
      <w:tr w:rsidR="00946C2F" w:rsidRPr="00946C2F" w:rsidTr="00B32787">
        <w:trPr>
          <w:trHeight w:val="20"/>
          <w:jc w:val="center"/>
        </w:trPr>
        <w:tc>
          <w:tcPr>
            <w:tcW w:w="397" w:type="pct"/>
            <w:vMerge/>
            <w:vAlign w:val="center"/>
          </w:tcPr>
          <w:p w:rsidR="006F2270" w:rsidRPr="00946C2F" w:rsidRDefault="006F2270" w:rsidP="006F2270">
            <w:pPr>
              <w:widowControl/>
              <w:adjustRightInd w:val="0"/>
              <w:snapToGrid w:val="0"/>
              <w:jc w:val="center"/>
              <w:rPr>
                <w:rFonts w:eastAsia="仿宋_GB2312"/>
                <w:kern w:val="0"/>
                <w:szCs w:val="21"/>
              </w:rPr>
            </w:pPr>
          </w:p>
        </w:tc>
        <w:tc>
          <w:tcPr>
            <w:tcW w:w="425"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447"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930" w:type="pct"/>
            <w:vAlign w:val="center"/>
          </w:tcPr>
          <w:p w:rsidR="006F2270" w:rsidRPr="00946C2F" w:rsidRDefault="006F2270" w:rsidP="00083872">
            <w:pPr>
              <w:widowControl/>
              <w:adjustRightInd w:val="0"/>
              <w:snapToGrid w:val="0"/>
              <w:jc w:val="center"/>
              <w:rPr>
                <w:rFonts w:eastAsia="仿宋_GB2312"/>
                <w:kern w:val="0"/>
              </w:rPr>
            </w:pPr>
          </w:p>
        </w:tc>
        <w:tc>
          <w:tcPr>
            <w:tcW w:w="449"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378</w:t>
            </w:r>
          </w:p>
        </w:tc>
        <w:tc>
          <w:tcPr>
            <w:tcW w:w="449"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0.014</w:t>
            </w:r>
          </w:p>
        </w:tc>
        <w:tc>
          <w:tcPr>
            <w:tcW w:w="4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储罐</w:t>
            </w:r>
          </w:p>
        </w:tc>
        <w:tc>
          <w:tcPr>
            <w:tcW w:w="803"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立式</w:t>
            </w:r>
            <w:r w:rsidRPr="00946C2F">
              <w:rPr>
                <w:rFonts w:eastAsia="仿宋_GB2312"/>
                <w:kern w:val="0"/>
              </w:rPr>
              <w:t>5m</w:t>
            </w:r>
            <w:r w:rsidRPr="00946C2F">
              <w:rPr>
                <w:rFonts w:eastAsia="仿宋_GB2312"/>
                <w:kern w:val="0"/>
                <w:vertAlign w:val="superscript"/>
              </w:rPr>
              <w:t>3</w:t>
            </w:r>
            <w:r w:rsidRPr="00946C2F">
              <w:rPr>
                <w:rFonts w:eastAsia="仿宋_GB2312" w:hint="eastAsia"/>
                <w:kern w:val="0"/>
              </w:rPr>
              <w:t>储罐，</w:t>
            </w:r>
            <w:r w:rsidRPr="00946C2F">
              <w:rPr>
                <w:rFonts w:eastAsia="仿宋_GB2312"/>
                <w:kern w:val="0"/>
              </w:rPr>
              <w:t>1</w:t>
            </w:r>
            <w:r w:rsidRPr="00946C2F">
              <w:rPr>
                <w:rFonts w:eastAsia="仿宋_GB2312" w:hint="eastAsia"/>
                <w:kern w:val="0"/>
              </w:rPr>
              <w:t>只</w:t>
            </w:r>
          </w:p>
        </w:tc>
      </w:tr>
      <w:tr w:rsidR="00946C2F" w:rsidRPr="00946C2F" w:rsidTr="00B32787">
        <w:trPr>
          <w:trHeight w:val="20"/>
          <w:jc w:val="center"/>
        </w:trPr>
        <w:tc>
          <w:tcPr>
            <w:tcW w:w="397" w:type="pct"/>
            <w:vMerge/>
            <w:vAlign w:val="center"/>
          </w:tcPr>
          <w:p w:rsidR="006F2270" w:rsidRPr="00946C2F" w:rsidRDefault="006F2270" w:rsidP="006F2270">
            <w:pPr>
              <w:widowControl/>
              <w:adjustRightInd w:val="0"/>
              <w:snapToGrid w:val="0"/>
              <w:jc w:val="center"/>
              <w:rPr>
                <w:rFonts w:eastAsia="仿宋_GB2312"/>
                <w:kern w:val="0"/>
                <w:szCs w:val="21"/>
              </w:rPr>
            </w:pPr>
          </w:p>
        </w:tc>
        <w:tc>
          <w:tcPr>
            <w:tcW w:w="425"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447"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930" w:type="pct"/>
            <w:vAlign w:val="center"/>
          </w:tcPr>
          <w:p w:rsidR="006F2270" w:rsidRPr="00946C2F" w:rsidRDefault="006F2270" w:rsidP="00083872">
            <w:pPr>
              <w:widowControl/>
              <w:adjustRightInd w:val="0"/>
              <w:snapToGrid w:val="0"/>
              <w:jc w:val="center"/>
              <w:rPr>
                <w:rFonts w:eastAsia="仿宋_GB2312"/>
                <w:kern w:val="0"/>
              </w:rPr>
            </w:pPr>
          </w:p>
        </w:tc>
        <w:tc>
          <w:tcPr>
            <w:tcW w:w="449"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324</w:t>
            </w:r>
          </w:p>
        </w:tc>
        <w:tc>
          <w:tcPr>
            <w:tcW w:w="449"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0.012</w:t>
            </w:r>
          </w:p>
        </w:tc>
        <w:tc>
          <w:tcPr>
            <w:tcW w:w="4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储罐</w:t>
            </w:r>
          </w:p>
        </w:tc>
        <w:tc>
          <w:tcPr>
            <w:tcW w:w="803"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立式</w:t>
            </w:r>
            <w:r w:rsidRPr="00946C2F">
              <w:rPr>
                <w:rFonts w:eastAsia="仿宋_GB2312"/>
                <w:kern w:val="0"/>
              </w:rPr>
              <w:t>5m</w:t>
            </w:r>
            <w:r w:rsidRPr="00946C2F">
              <w:rPr>
                <w:rFonts w:eastAsia="仿宋_GB2312"/>
                <w:kern w:val="0"/>
                <w:vertAlign w:val="superscript"/>
              </w:rPr>
              <w:t>3</w:t>
            </w:r>
            <w:r w:rsidRPr="00946C2F">
              <w:rPr>
                <w:rFonts w:eastAsia="仿宋_GB2312" w:hint="eastAsia"/>
                <w:kern w:val="0"/>
              </w:rPr>
              <w:t>储罐，</w:t>
            </w:r>
            <w:r w:rsidRPr="00946C2F">
              <w:rPr>
                <w:rFonts w:eastAsia="仿宋_GB2312"/>
                <w:kern w:val="0"/>
              </w:rPr>
              <w:t>1</w:t>
            </w:r>
            <w:r w:rsidRPr="00946C2F">
              <w:rPr>
                <w:rFonts w:eastAsia="仿宋_GB2312" w:hint="eastAsia"/>
                <w:kern w:val="0"/>
              </w:rPr>
              <w:t>只</w:t>
            </w:r>
          </w:p>
        </w:tc>
      </w:tr>
      <w:tr w:rsidR="00946C2F" w:rsidRPr="00946C2F" w:rsidTr="00B32787">
        <w:trPr>
          <w:trHeight w:val="20"/>
          <w:jc w:val="center"/>
        </w:trPr>
        <w:tc>
          <w:tcPr>
            <w:tcW w:w="397" w:type="pct"/>
            <w:vMerge/>
            <w:vAlign w:val="center"/>
          </w:tcPr>
          <w:p w:rsidR="006F2270" w:rsidRPr="00946C2F" w:rsidRDefault="006F2270" w:rsidP="006F2270">
            <w:pPr>
              <w:widowControl/>
              <w:adjustRightInd w:val="0"/>
              <w:snapToGrid w:val="0"/>
              <w:jc w:val="center"/>
              <w:rPr>
                <w:rFonts w:eastAsia="仿宋_GB2312"/>
                <w:kern w:val="0"/>
                <w:szCs w:val="21"/>
              </w:rPr>
            </w:pPr>
          </w:p>
        </w:tc>
        <w:tc>
          <w:tcPr>
            <w:tcW w:w="425"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447"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930" w:type="pct"/>
            <w:vAlign w:val="center"/>
          </w:tcPr>
          <w:p w:rsidR="006F2270" w:rsidRPr="00946C2F" w:rsidRDefault="006F2270" w:rsidP="00083872">
            <w:pPr>
              <w:widowControl/>
              <w:adjustRightInd w:val="0"/>
              <w:snapToGrid w:val="0"/>
              <w:jc w:val="center"/>
              <w:rPr>
                <w:rFonts w:eastAsia="仿宋_GB2312"/>
                <w:kern w:val="0"/>
              </w:rPr>
            </w:pPr>
          </w:p>
        </w:tc>
        <w:tc>
          <w:tcPr>
            <w:tcW w:w="449"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216</w:t>
            </w:r>
          </w:p>
        </w:tc>
        <w:tc>
          <w:tcPr>
            <w:tcW w:w="449"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0.008</w:t>
            </w:r>
          </w:p>
        </w:tc>
        <w:tc>
          <w:tcPr>
            <w:tcW w:w="4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桶装</w:t>
            </w:r>
          </w:p>
        </w:tc>
        <w:tc>
          <w:tcPr>
            <w:tcW w:w="803"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180kg/</w:t>
            </w:r>
            <w:r w:rsidRPr="00946C2F">
              <w:rPr>
                <w:rFonts w:eastAsia="仿宋_GB2312" w:hint="eastAsia"/>
                <w:kern w:val="0"/>
              </w:rPr>
              <w:t>桶</w:t>
            </w:r>
          </w:p>
        </w:tc>
      </w:tr>
      <w:tr w:rsidR="00946C2F" w:rsidRPr="00946C2F" w:rsidTr="00B32787">
        <w:trPr>
          <w:trHeight w:val="20"/>
          <w:jc w:val="center"/>
        </w:trPr>
        <w:tc>
          <w:tcPr>
            <w:tcW w:w="397" w:type="pct"/>
            <w:vMerge/>
            <w:vAlign w:val="center"/>
          </w:tcPr>
          <w:p w:rsidR="006F2270" w:rsidRPr="00946C2F" w:rsidRDefault="006F2270" w:rsidP="006F2270">
            <w:pPr>
              <w:widowControl/>
              <w:adjustRightInd w:val="0"/>
              <w:snapToGrid w:val="0"/>
              <w:jc w:val="center"/>
              <w:rPr>
                <w:rFonts w:eastAsia="仿宋_GB2312"/>
                <w:kern w:val="0"/>
                <w:szCs w:val="21"/>
              </w:rPr>
            </w:pPr>
          </w:p>
        </w:tc>
        <w:tc>
          <w:tcPr>
            <w:tcW w:w="425"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447"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930" w:type="pct"/>
            <w:vAlign w:val="center"/>
          </w:tcPr>
          <w:p w:rsidR="006F2270" w:rsidRPr="00946C2F" w:rsidRDefault="006F2270" w:rsidP="00083872">
            <w:pPr>
              <w:widowControl/>
              <w:adjustRightInd w:val="0"/>
              <w:snapToGrid w:val="0"/>
              <w:jc w:val="center"/>
              <w:rPr>
                <w:rFonts w:eastAsia="仿宋_GB2312"/>
                <w:kern w:val="0"/>
              </w:rPr>
            </w:pPr>
          </w:p>
        </w:tc>
        <w:tc>
          <w:tcPr>
            <w:tcW w:w="449"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135</w:t>
            </w:r>
          </w:p>
        </w:tc>
        <w:tc>
          <w:tcPr>
            <w:tcW w:w="449"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0.005</w:t>
            </w:r>
          </w:p>
        </w:tc>
        <w:tc>
          <w:tcPr>
            <w:tcW w:w="4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袋装</w:t>
            </w:r>
          </w:p>
        </w:tc>
        <w:tc>
          <w:tcPr>
            <w:tcW w:w="803"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w:t>
            </w:r>
          </w:p>
        </w:tc>
      </w:tr>
      <w:tr w:rsidR="00946C2F" w:rsidRPr="00946C2F" w:rsidTr="00B32787">
        <w:trPr>
          <w:trHeight w:val="20"/>
          <w:jc w:val="center"/>
        </w:trPr>
        <w:tc>
          <w:tcPr>
            <w:tcW w:w="397" w:type="pct"/>
            <w:vMerge/>
            <w:vAlign w:val="center"/>
          </w:tcPr>
          <w:p w:rsidR="006F2270" w:rsidRPr="00946C2F" w:rsidRDefault="006F2270" w:rsidP="006F2270">
            <w:pPr>
              <w:widowControl/>
              <w:adjustRightInd w:val="0"/>
              <w:snapToGrid w:val="0"/>
              <w:jc w:val="center"/>
              <w:rPr>
                <w:rFonts w:eastAsia="仿宋_GB2312"/>
                <w:kern w:val="0"/>
                <w:szCs w:val="21"/>
              </w:rPr>
            </w:pPr>
          </w:p>
        </w:tc>
        <w:tc>
          <w:tcPr>
            <w:tcW w:w="425"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447"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930" w:type="pct"/>
            <w:vAlign w:val="center"/>
          </w:tcPr>
          <w:p w:rsidR="006F2270" w:rsidRPr="00946C2F" w:rsidRDefault="006F2270" w:rsidP="00083872">
            <w:pPr>
              <w:widowControl/>
              <w:adjustRightInd w:val="0"/>
              <w:snapToGrid w:val="0"/>
              <w:jc w:val="center"/>
              <w:rPr>
                <w:rFonts w:eastAsia="仿宋_GB2312"/>
                <w:kern w:val="0"/>
              </w:rPr>
            </w:pPr>
          </w:p>
        </w:tc>
        <w:tc>
          <w:tcPr>
            <w:tcW w:w="449"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81</w:t>
            </w:r>
          </w:p>
        </w:tc>
        <w:tc>
          <w:tcPr>
            <w:tcW w:w="449"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0.003</w:t>
            </w:r>
          </w:p>
        </w:tc>
        <w:tc>
          <w:tcPr>
            <w:tcW w:w="4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袋装</w:t>
            </w:r>
          </w:p>
        </w:tc>
        <w:tc>
          <w:tcPr>
            <w:tcW w:w="803"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w:t>
            </w:r>
          </w:p>
        </w:tc>
      </w:tr>
      <w:tr w:rsidR="00946C2F" w:rsidRPr="00946C2F" w:rsidTr="00B32787">
        <w:trPr>
          <w:trHeight w:val="20"/>
          <w:jc w:val="center"/>
        </w:trPr>
        <w:tc>
          <w:tcPr>
            <w:tcW w:w="397" w:type="pct"/>
            <w:vMerge/>
            <w:vAlign w:val="center"/>
          </w:tcPr>
          <w:p w:rsidR="006F2270" w:rsidRPr="00946C2F" w:rsidRDefault="006F2270" w:rsidP="006F2270">
            <w:pPr>
              <w:widowControl/>
              <w:adjustRightInd w:val="0"/>
              <w:snapToGrid w:val="0"/>
              <w:jc w:val="center"/>
              <w:rPr>
                <w:rFonts w:eastAsia="仿宋_GB2312"/>
                <w:kern w:val="0"/>
                <w:szCs w:val="21"/>
              </w:rPr>
            </w:pPr>
          </w:p>
        </w:tc>
        <w:tc>
          <w:tcPr>
            <w:tcW w:w="425"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447"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930" w:type="pct"/>
            <w:vAlign w:val="center"/>
          </w:tcPr>
          <w:p w:rsidR="006F2270" w:rsidRPr="00946C2F" w:rsidRDefault="006F2270" w:rsidP="00083872">
            <w:pPr>
              <w:widowControl/>
              <w:adjustRightInd w:val="0"/>
              <w:snapToGrid w:val="0"/>
              <w:jc w:val="center"/>
              <w:rPr>
                <w:rFonts w:eastAsia="仿宋_GB2312"/>
                <w:kern w:val="0"/>
              </w:rPr>
            </w:pPr>
          </w:p>
        </w:tc>
        <w:tc>
          <w:tcPr>
            <w:tcW w:w="449"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14730.72</w:t>
            </w:r>
          </w:p>
        </w:tc>
        <w:tc>
          <w:tcPr>
            <w:tcW w:w="449"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0.546</w:t>
            </w:r>
          </w:p>
        </w:tc>
        <w:tc>
          <w:tcPr>
            <w:tcW w:w="4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厂内制备</w:t>
            </w:r>
          </w:p>
        </w:tc>
        <w:tc>
          <w:tcPr>
            <w:tcW w:w="40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储罐</w:t>
            </w:r>
          </w:p>
        </w:tc>
        <w:tc>
          <w:tcPr>
            <w:tcW w:w="803"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立式</w:t>
            </w:r>
            <w:r w:rsidRPr="00946C2F">
              <w:rPr>
                <w:rFonts w:eastAsia="仿宋_GB2312"/>
                <w:kern w:val="0"/>
              </w:rPr>
              <w:t>5m</w:t>
            </w:r>
            <w:r w:rsidRPr="00946C2F">
              <w:rPr>
                <w:rFonts w:eastAsia="仿宋_GB2312"/>
                <w:kern w:val="0"/>
                <w:vertAlign w:val="superscript"/>
              </w:rPr>
              <w:t>3</w:t>
            </w:r>
            <w:r w:rsidRPr="00946C2F">
              <w:rPr>
                <w:rFonts w:eastAsia="仿宋_GB2312" w:hint="eastAsia"/>
                <w:kern w:val="0"/>
              </w:rPr>
              <w:t>储罐，</w:t>
            </w:r>
            <w:r w:rsidRPr="00946C2F">
              <w:rPr>
                <w:rFonts w:eastAsia="仿宋_GB2312"/>
                <w:kern w:val="0"/>
              </w:rPr>
              <w:t>2</w:t>
            </w:r>
            <w:r w:rsidRPr="00946C2F">
              <w:rPr>
                <w:rFonts w:eastAsia="仿宋_GB2312" w:hint="eastAsia"/>
                <w:kern w:val="0"/>
              </w:rPr>
              <w:t>只</w:t>
            </w:r>
          </w:p>
        </w:tc>
      </w:tr>
      <w:tr w:rsidR="00946C2F" w:rsidRPr="00946C2F" w:rsidTr="00B32787">
        <w:trPr>
          <w:trHeight w:val="20"/>
          <w:jc w:val="center"/>
        </w:trPr>
        <w:tc>
          <w:tcPr>
            <w:tcW w:w="397" w:type="pct"/>
            <w:vMerge/>
            <w:vAlign w:val="center"/>
          </w:tcPr>
          <w:p w:rsidR="006F2270" w:rsidRPr="00946C2F" w:rsidRDefault="006F2270" w:rsidP="006F2270">
            <w:pPr>
              <w:widowControl/>
              <w:adjustRightInd w:val="0"/>
              <w:snapToGrid w:val="0"/>
              <w:jc w:val="center"/>
              <w:rPr>
                <w:rFonts w:eastAsia="仿宋_GB2312"/>
                <w:kern w:val="0"/>
                <w:szCs w:val="21"/>
              </w:rPr>
            </w:pPr>
          </w:p>
        </w:tc>
        <w:tc>
          <w:tcPr>
            <w:tcW w:w="425"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447"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930" w:type="pct"/>
            <w:vAlign w:val="center"/>
          </w:tcPr>
          <w:p w:rsidR="006F2270" w:rsidRPr="00946C2F" w:rsidRDefault="006F2270" w:rsidP="00083872">
            <w:pPr>
              <w:widowControl/>
              <w:adjustRightInd w:val="0"/>
              <w:snapToGrid w:val="0"/>
              <w:jc w:val="center"/>
              <w:rPr>
                <w:rFonts w:eastAsia="仿宋_GB2312"/>
                <w:kern w:val="0"/>
              </w:rPr>
            </w:pPr>
          </w:p>
        </w:tc>
        <w:tc>
          <w:tcPr>
            <w:tcW w:w="449"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27000</w:t>
            </w:r>
          </w:p>
        </w:tc>
        <w:tc>
          <w:tcPr>
            <w:tcW w:w="449" w:type="pct"/>
            <w:noWrap/>
            <w:vAlign w:val="center"/>
            <w:hideMark/>
          </w:tcPr>
          <w:p w:rsidR="006F2270" w:rsidRPr="00946C2F" w:rsidRDefault="006D11D3" w:rsidP="00083872">
            <w:pPr>
              <w:widowControl/>
              <w:adjustRightInd w:val="0"/>
              <w:snapToGrid w:val="0"/>
              <w:jc w:val="center"/>
              <w:rPr>
                <w:rFonts w:eastAsia="仿宋_GB2312"/>
                <w:kern w:val="0"/>
              </w:rPr>
            </w:pPr>
            <w:r w:rsidRPr="00946C2F">
              <w:rPr>
                <w:rFonts w:eastAsia="仿宋_GB2312"/>
                <w:kern w:val="0"/>
              </w:rPr>
              <w:t>1.005</w:t>
            </w:r>
          </w:p>
        </w:tc>
        <w:tc>
          <w:tcPr>
            <w:tcW w:w="4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产品</w:t>
            </w:r>
          </w:p>
        </w:tc>
        <w:tc>
          <w:tcPr>
            <w:tcW w:w="40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成品仓库</w:t>
            </w:r>
          </w:p>
        </w:tc>
        <w:tc>
          <w:tcPr>
            <w:tcW w:w="2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瓶装</w:t>
            </w:r>
          </w:p>
        </w:tc>
        <w:tc>
          <w:tcPr>
            <w:tcW w:w="803"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w:t>
            </w:r>
          </w:p>
        </w:tc>
      </w:tr>
      <w:tr w:rsidR="00946C2F" w:rsidRPr="00946C2F" w:rsidTr="00B32787">
        <w:trPr>
          <w:trHeight w:val="20"/>
          <w:jc w:val="center"/>
        </w:trPr>
        <w:tc>
          <w:tcPr>
            <w:tcW w:w="397" w:type="pct"/>
            <w:vMerge/>
            <w:vAlign w:val="center"/>
          </w:tcPr>
          <w:p w:rsidR="006F2270" w:rsidRPr="00946C2F" w:rsidRDefault="006F2270" w:rsidP="006F2270">
            <w:pPr>
              <w:widowControl/>
              <w:adjustRightInd w:val="0"/>
              <w:snapToGrid w:val="0"/>
              <w:jc w:val="center"/>
              <w:rPr>
                <w:rFonts w:eastAsia="仿宋_GB2312"/>
                <w:kern w:val="0"/>
              </w:rPr>
            </w:pPr>
          </w:p>
        </w:tc>
        <w:tc>
          <w:tcPr>
            <w:tcW w:w="425" w:type="pct"/>
            <w:vMerge w:val="restart"/>
            <w:noWrap/>
            <w:vAlign w:val="center"/>
            <w:hideMark/>
          </w:tcPr>
          <w:p w:rsidR="006F2270" w:rsidRPr="00946C2F" w:rsidRDefault="006F2270" w:rsidP="006F2270">
            <w:pPr>
              <w:widowControl/>
              <w:adjustRightInd w:val="0"/>
              <w:snapToGrid w:val="0"/>
              <w:jc w:val="center"/>
              <w:rPr>
                <w:rFonts w:eastAsia="仿宋_GB2312"/>
                <w:kern w:val="0"/>
              </w:rPr>
            </w:pPr>
            <w:r w:rsidRPr="00946C2F">
              <w:rPr>
                <w:rFonts w:eastAsia="仿宋_GB2312" w:hint="eastAsia"/>
                <w:kern w:val="0"/>
              </w:rPr>
              <w:t>碘伏消毒液生产线</w:t>
            </w:r>
          </w:p>
        </w:tc>
        <w:tc>
          <w:tcPr>
            <w:tcW w:w="447" w:type="pct"/>
            <w:vMerge w:val="restart"/>
            <w:noWrap/>
            <w:vAlign w:val="center"/>
            <w:hideMark/>
          </w:tcPr>
          <w:p w:rsidR="006F2270" w:rsidRPr="00946C2F" w:rsidRDefault="006F2270" w:rsidP="006F2270">
            <w:pPr>
              <w:widowControl/>
              <w:adjustRightInd w:val="0"/>
              <w:snapToGrid w:val="0"/>
              <w:jc w:val="center"/>
              <w:rPr>
                <w:rFonts w:eastAsia="仿宋_GB2312"/>
                <w:kern w:val="0"/>
              </w:rPr>
            </w:pPr>
            <w:r w:rsidRPr="00946C2F">
              <w:rPr>
                <w:rFonts w:eastAsia="仿宋_GB2312" w:hint="eastAsia"/>
                <w:kern w:val="0"/>
              </w:rPr>
              <w:t>碘伏消毒液</w:t>
            </w:r>
          </w:p>
        </w:tc>
        <w:tc>
          <w:tcPr>
            <w:tcW w:w="930" w:type="pct"/>
            <w:vAlign w:val="center"/>
          </w:tcPr>
          <w:p w:rsidR="006F2270" w:rsidRPr="00946C2F" w:rsidRDefault="006F2270" w:rsidP="00083872">
            <w:pPr>
              <w:widowControl/>
              <w:adjustRightInd w:val="0"/>
              <w:snapToGrid w:val="0"/>
              <w:jc w:val="center"/>
              <w:rPr>
                <w:rFonts w:eastAsia="仿宋_GB2312"/>
                <w:kern w:val="0"/>
              </w:rPr>
            </w:pPr>
          </w:p>
        </w:tc>
        <w:tc>
          <w:tcPr>
            <w:tcW w:w="449" w:type="pct"/>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10</w:t>
            </w:r>
          </w:p>
        </w:tc>
        <w:tc>
          <w:tcPr>
            <w:tcW w:w="449"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0.010</w:t>
            </w:r>
          </w:p>
        </w:tc>
        <w:tc>
          <w:tcPr>
            <w:tcW w:w="4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桶装</w:t>
            </w:r>
          </w:p>
        </w:tc>
        <w:tc>
          <w:tcPr>
            <w:tcW w:w="803"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180kg/</w:t>
            </w:r>
            <w:r w:rsidRPr="00946C2F">
              <w:rPr>
                <w:rFonts w:eastAsia="仿宋_GB2312" w:hint="eastAsia"/>
                <w:kern w:val="0"/>
              </w:rPr>
              <w:t>桶</w:t>
            </w:r>
          </w:p>
        </w:tc>
      </w:tr>
      <w:tr w:rsidR="00946C2F" w:rsidRPr="00946C2F" w:rsidTr="00B32787">
        <w:trPr>
          <w:trHeight w:val="20"/>
          <w:jc w:val="center"/>
        </w:trPr>
        <w:tc>
          <w:tcPr>
            <w:tcW w:w="397" w:type="pct"/>
            <w:vMerge/>
            <w:vAlign w:val="center"/>
          </w:tcPr>
          <w:p w:rsidR="006F2270" w:rsidRPr="00946C2F" w:rsidRDefault="006F2270" w:rsidP="006F2270">
            <w:pPr>
              <w:widowControl/>
              <w:adjustRightInd w:val="0"/>
              <w:snapToGrid w:val="0"/>
              <w:jc w:val="center"/>
              <w:rPr>
                <w:rFonts w:eastAsia="仿宋_GB2312"/>
                <w:kern w:val="0"/>
                <w:szCs w:val="21"/>
              </w:rPr>
            </w:pPr>
          </w:p>
        </w:tc>
        <w:tc>
          <w:tcPr>
            <w:tcW w:w="425"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447"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930" w:type="pct"/>
            <w:vAlign w:val="center"/>
          </w:tcPr>
          <w:p w:rsidR="006F2270" w:rsidRPr="00946C2F" w:rsidRDefault="006F2270" w:rsidP="00083872">
            <w:pPr>
              <w:widowControl/>
              <w:adjustRightInd w:val="0"/>
              <w:snapToGrid w:val="0"/>
              <w:jc w:val="center"/>
              <w:rPr>
                <w:rFonts w:eastAsia="仿宋_GB2312"/>
                <w:kern w:val="0"/>
              </w:rPr>
            </w:pPr>
          </w:p>
        </w:tc>
        <w:tc>
          <w:tcPr>
            <w:tcW w:w="449" w:type="pct"/>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1.5</w:t>
            </w:r>
          </w:p>
        </w:tc>
        <w:tc>
          <w:tcPr>
            <w:tcW w:w="449"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0.002</w:t>
            </w:r>
          </w:p>
        </w:tc>
        <w:tc>
          <w:tcPr>
            <w:tcW w:w="4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袋装</w:t>
            </w:r>
          </w:p>
        </w:tc>
        <w:tc>
          <w:tcPr>
            <w:tcW w:w="803"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w:t>
            </w:r>
          </w:p>
        </w:tc>
      </w:tr>
      <w:tr w:rsidR="00946C2F" w:rsidRPr="00946C2F" w:rsidTr="00B32787">
        <w:trPr>
          <w:trHeight w:val="20"/>
          <w:jc w:val="center"/>
        </w:trPr>
        <w:tc>
          <w:tcPr>
            <w:tcW w:w="397" w:type="pct"/>
            <w:vMerge/>
            <w:vAlign w:val="center"/>
          </w:tcPr>
          <w:p w:rsidR="006F2270" w:rsidRPr="00946C2F" w:rsidRDefault="006F2270" w:rsidP="006F2270">
            <w:pPr>
              <w:widowControl/>
              <w:adjustRightInd w:val="0"/>
              <w:snapToGrid w:val="0"/>
              <w:jc w:val="center"/>
              <w:rPr>
                <w:rFonts w:eastAsia="仿宋_GB2312"/>
                <w:kern w:val="0"/>
                <w:szCs w:val="21"/>
              </w:rPr>
            </w:pPr>
          </w:p>
        </w:tc>
        <w:tc>
          <w:tcPr>
            <w:tcW w:w="425"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447"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930" w:type="pct"/>
            <w:vAlign w:val="center"/>
          </w:tcPr>
          <w:p w:rsidR="006F2270" w:rsidRPr="00946C2F" w:rsidRDefault="006F2270" w:rsidP="00083872">
            <w:pPr>
              <w:widowControl/>
              <w:adjustRightInd w:val="0"/>
              <w:snapToGrid w:val="0"/>
              <w:jc w:val="center"/>
              <w:rPr>
                <w:rFonts w:eastAsia="仿宋_GB2312"/>
                <w:kern w:val="0"/>
              </w:rPr>
            </w:pPr>
          </w:p>
        </w:tc>
        <w:tc>
          <w:tcPr>
            <w:tcW w:w="449" w:type="pct"/>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20</w:t>
            </w:r>
          </w:p>
        </w:tc>
        <w:tc>
          <w:tcPr>
            <w:tcW w:w="449"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0.020</w:t>
            </w:r>
          </w:p>
        </w:tc>
        <w:tc>
          <w:tcPr>
            <w:tcW w:w="4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桶装</w:t>
            </w:r>
          </w:p>
        </w:tc>
        <w:tc>
          <w:tcPr>
            <w:tcW w:w="803"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180kg/</w:t>
            </w:r>
            <w:r w:rsidRPr="00946C2F">
              <w:rPr>
                <w:rFonts w:eastAsia="仿宋_GB2312" w:hint="eastAsia"/>
                <w:kern w:val="0"/>
              </w:rPr>
              <w:t>桶</w:t>
            </w:r>
          </w:p>
        </w:tc>
      </w:tr>
      <w:tr w:rsidR="00946C2F" w:rsidRPr="00946C2F" w:rsidTr="00B32787">
        <w:trPr>
          <w:trHeight w:val="20"/>
          <w:jc w:val="center"/>
        </w:trPr>
        <w:tc>
          <w:tcPr>
            <w:tcW w:w="397" w:type="pct"/>
            <w:vMerge/>
            <w:vAlign w:val="center"/>
          </w:tcPr>
          <w:p w:rsidR="006F2270" w:rsidRPr="00946C2F" w:rsidRDefault="006F2270" w:rsidP="006F2270">
            <w:pPr>
              <w:widowControl/>
              <w:adjustRightInd w:val="0"/>
              <w:snapToGrid w:val="0"/>
              <w:jc w:val="center"/>
              <w:rPr>
                <w:rFonts w:eastAsia="仿宋_GB2312"/>
                <w:kern w:val="0"/>
                <w:szCs w:val="21"/>
              </w:rPr>
            </w:pPr>
          </w:p>
        </w:tc>
        <w:tc>
          <w:tcPr>
            <w:tcW w:w="425"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447"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930" w:type="pct"/>
            <w:vAlign w:val="center"/>
          </w:tcPr>
          <w:p w:rsidR="006F2270" w:rsidRPr="00946C2F" w:rsidRDefault="006F2270" w:rsidP="00083872">
            <w:pPr>
              <w:widowControl/>
              <w:adjustRightInd w:val="0"/>
              <w:snapToGrid w:val="0"/>
              <w:jc w:val="center"/>
              <w:rPr>
                <w:rFonts w:eastAsia="仿宋_GB2312"/>
                <w:kern w:val="0"/>
              </w:rPr>
            </w:pPr>
          </w:p>
        </w:tc>
        <w:tc>
          <w:tcPr>
            <w:tcW w:w="449" w:type="pct"/>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16</w:t>
            </w:r>
          </w:p>
        </w:tc>
        <w:tc>
          <w:tcPr>
            <w:tcW w:w="449"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0.016</w:t>
            </w:r>
          </w:p>
        </w:tc>
        <w:tc>
          <w:tcPr>
            <w:tcW w:w="4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桶装</w:t>
            </w:r>
          </w:p>
        </w:tc>
        <w:tc>
          <w:tcPr>
            <w:tcW w:w="803"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180kg/</w:t>
            </w:r>
            <w:r w:rsidRPr="00946C2F">
              <w:rPr>
                <w:rFonts w:eastAsia="仿宋_GB2312" w:hint="eastAsia"/>
                <w:kern w:val="0"/>
              </w:rPr>
              <w:t>桶</w:t>
            </w:r>
          </w:p>
        </w:tc>
      </w:tr>
      <w:tr w:rsidR="00946C2F" w:rsidRPr="00946C2F" w:rsidTr="00B32787">
        <w:trPr>
          <w:trHeight w:val="20"/>
          <w:jc w:val="center"/>
        </w:trPr>
        <w:tc>
          <w:tcPr>
            <w:tcW w:w="397" w:type="pct"/>
            <w:vMerge/>
            <w:vAlign w:val="center"/>
          </w:tcPr>
          <w:p w:rsidR="006F2270" w:rsidRPr="00946C2F" w:rsidRDefault="006F2270" w:rsidP="006F2270">
            <w:pPr>
              <w:widowControl/>
              <w:adjustRightInd w:val="0"/>
              <w:snapToGrid w:val="0"/>
              <w:jc w:val="center"/>
              <w:rPr>
                <w:rFonts w:eastAsia="仿宋_GB2312"/>
                <w:kern w:val="0"/>
                <w:szCs w:val="21"/>
              </w:rPr>
            </w:pPr>
          </w:p>
        </w:tc>
        <w:tc>
          <w:tcPr>
            <w:tcW w:w="425"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447"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930" w:type="pct"/>
            <w:vAlign w:val="center"/>
          </w:tcPr>
          <w:p w:rsidR="006F2270" w:rsidRPr="00946C2F" w:rsidRDefault="006F2270" w:rsidP="00083872">
            <w:pPr>
              <w:widowControl/>
              <w:adjustRightInd w:val="0"/>
              <w:snapToGrid w:val="0"/>
              <w:jc w:val="center"/>
              <w:rPr>
                <w:rFonts w:eastAsia="仿宋_GB2312"/>
                <w:kern w:val="0"/>
              </w:rPr>
            </w:pPr>
          </w:p>
        </w:tc>
        <w:tc>
          <w:tcPr>
            <w:tcW w:w="449" w:type="pct"/>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30</w:t>
            </w:r>
          </w:p>
        </w:tc>
        <w:tc>
          <w:tcPr>
            <w:tcW w:w="449"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0.030</w:t>
            </w:r>
          </w:p>
        </w:tc>
        <w:tc>
          <w:tcPr>
            <w:tcW w:w="4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桶装</w:t>
            </w:r>
          </w:p>
        </w:tc>
        <w:tc>
          <w:tcPr>
            <w:tcW w:w="803"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180kg/</w:t>
            </w:r>
            <w:r w:rsidRPr="00946C2F">
              <w:rPr>
                <w:rFonts w:eastAsia="仿宋_GB2312" w:hint="eastAsia"/>
                <w:kern w:val="0"/>
              </w:rPr>
              <w:t>桶</w:t>
            </w:r>
          </w:p>
        </w:tc>
      </w:tr>
      <w:tr w:rsidR="00946C2F" w:rsidRPr="00946C2F" w:rsidTr="00B32787">
        <w:trPr>
          <w:trHeight w:val="20"/>
          <w:jc w:val="center"/>
        </w:trPr>
        <w:tc>
          <w:tcPr>
            <w:tcW w:w="397" w:type="pct"/>
            <w:vMerge/>
            <w:vAlign w:val="center"/>
          </w:tcPr>
          <w:p w:rsidR="006F2270" w:rsidRPr="00946C2F" w:rsidRDefault="006F2270" w:rsidP="006F2270">
            <w:pPr>
              <w:widowControl/>
              <w:adjustRightInd w:val="0"/>
              <w:snapToGrid w:val="0"/>
              <w:jc w:val="center"/>
              <w:rPr>
                <w:rFonts w:eastAsia="仿宋_GB2312"/>
                <w:kern w:val="0"/>
                <w:szCs w:val="21"/>
              </w:rPr>
            </w:pPr>
          </w:p>
        </w:tc>
        <w:tc>
          <w:tcPr>
            <w:tcW w:w="425"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447"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930" w:type="pct"/>
            <w:vAlign w:val="center"/>
          </w:tcPr>
          <w:p w:rsidR="006F2270" w:rsidRPr="00946C2F" w:rsidRDefault="006F2270" w:rsidP="00083872">
            <w:pPr>
              <w:widowControl/>
              <w:adjustRightInd w:val="0"/>
              <w:snapToGrid w:val="0"/>
              <w:jc w:val="center"/>
              <w:rPr>
                <w:rFonts w:eastAsia="仿宋_GB2312"/>
                <w:kern w:val="0"/>
              </w:rPr>
            </w:pPr>
          </w:p>
        </w:tc>
        <w:tc>
          <w:tcPr>
            <w:tcW w:w="449" w:type="pct"/>
            <w:vAlign w:val="center"/>
            <w:hideMark/>
          </w:tcPr>
          <w:p w:rsidR="006F2270" w:rsidRPr="00946C2F" w:rsidRDefault="008C0334" w:rsidP="00083872">
            <w:pPr>
              <w:widowControl/>
              <w:adjustRightInd w:val="0"/>
              <w:snapToGrid w:val="0"/>
              <w:jc w:val="center"/>
              <w:rPr>
                <w:rFonts w:eastAsia="仿宋_GB2312"/>
                <w:kern w:val="0"/>
              </w:rPr>
            </w:pPr>
            <w:r>
              <w:rPr>
                <w:rFonts w:eastAsia="仿宋_GB2312"/>
                <w:kern w:val="0"/>
              </w:rPr>
              <w:t>922.514</w:t>
            </w:r>
          </w:p>
        </w:tc>
        <w:tc>
          <w:tcPr>
            <w:tcW w:w="449"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0.923</w:t>
            </w:r>
          </w:p>
        </w:tc>
        <w:tc>
          <w:tcPr>
            <w:tcW w:w="4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厂内制备</w:t>
            </w:r>
          </w:p>
        </w:tc>
        <w:tc>
          <w:tcPr>
            <w:tcW w:w="40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管道</w:t>
            </w:r>
          </w:p>
        </w:tc>
        <w:tc>
          <w:tcPr>
            <w:tcW w:w="803"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w:t>
            </w:r>
          </w:p>
        </w:tc>
      </w:tr>
      <w:tr w:rsidR="00946C2F" w:rsidRPr="00946C2F" w:rsidTr="00B32787">
        <w:trPr>
          <w:trHeight w:val="20"/>
          <w:jc w:val="center"/>
        </w:trPr>
        <w:tc>
          <w:tcPr>
            <w:tcW w:w="397" w:type="pct"/>
            <w:vMerge/>
            <w:vAlign w:val="center"/>
          </w:tcPr>
          <w:p w:rsidR="006F2270" w:rsidRPr="00946C2F" w:rsidRDefault="006F2270" w:rsidP="006F2270">
            <w:pPr>
              <w:widowControl/>
              <w:adjustRightInd w:val="0"/>
              <w:snapToGrid w:val="0"/>
              <w:jc w:val="center"/>
              <w:rPr>
                <w:rFonts w:eastAsia="仿宋_GB2312"/>
                <w:kern w:val="0"/>
                <w:szCs w:val="21"/>
              </w:rPr>
            </w:pPr>
          </w:p>
        </w:tc>
        <w:tc>
          <w:tcPr>
            <w:tcW w:w="425"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447"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930" w:type="pct"/>
            <w:vAlign w:val="center"/>
          </w:tcPr>
          <w:p w:rsidR="006F2270" w:rsidRPr="00946C2F" w:rsidRDefault="006F2270" w:rsidP="00083872">
            <w:pPr>
              <w:widowControl/>
              <w:adjustRightInd w:val="0"/>
              <w:snapToGrid w:val="0"/>
              <w:jc w:val="center"/>
              <w:rPr>
                <w:rFonts w:eastAsia="仿宋_GB2312"/>
                <w:kern w:val="0"/>
              </w:rPr>
            </w:pPr>
          </w:p>
        </w:tc>
        <w:tc>
          <w:tcPr>
            <w:tcW w:w="449" w:type="pct"/>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1000</w:t>
            </w:r>
          </w:p>
        </w:tc>
        <w:tc>
          <w:tcPr>
            <w:tcW w:w="449" w:type="pct"/>
            <w:noWrap/>
            <w:vAlign w:val="center"/>
            <w:hideMark/>
          </w:tcPr>
          <w:p w:rsidR="006F2270" w:rsidRPr="00946C2F" w:rsidRDefault="006D11D3" w:rsidP="00083872">
            <w:pPr>
              <w:widowControl/>
              <w:adjustRightInd w:val="0"/>
              <w:snapToGrid w:val="0"/>
              <w:jc w:val="center"/>
              <w:rPr>
                <w:rFonts w:eastAsia="仿宋_GB2312"/>
                <w:kern w:val="0"/>
              </w:rPr>
            </w:pPr>
            <w:r w:rsidRPr="00946C2F">
              <w:rPr>
                <w:rFonts w:eastAsia="仿宋_GB2312"/>
                <w:kern w:val="0"/>
              </w:rPr>
              <w:t>1.005</w:t>
            </w:r>
          </w:p>
        </w:tc>
        <w:tc>
          <w:tcPr>
            <w:tcW w:w="4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产品</w:t>
            </w:r>
          </w:p>
        </w:tc>
        <w:tc>
          <w:tcPr>
            <w:tcW w:w="40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成品仓库</w:t>
            </w:r>
          </w:p>
        </w:tc>
        <w:tc>
          <w:tcPr>
            <w:tcW w:w="2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瓶装</w:t>
            </w:r>
          </w:p>
        </w:tc>
        <w:tc>
          <w:tcPr>
            <w:tcW w:w="803"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w:t>
            </w:r>
          </w:p>
        </w:tc>
      </w:tr>
      <w:tr w:rsidR="00946C2F" w:rsidRPr="00946C2F" w:rsidTr="006F2270">
        <w:trPr>
          <w:trHeight w:val="20"/>
          <w:jc w:val="center"/>
        </w:trPr>
        <w:tc>
          <w:tcPr>
            <w:tcW w:w="397" w:type="pct"/>
            <w:vMerge w:val="restart"/>
            <w:vAlign w:val="center"/>
          </w:tcPr>
          <w:p w:rsidR="006F2270" w:rsidRPr="00946C2F" w:rsidRDefault="006F2270" w:rsidP="006F2270">
            <w:pPr>
              <w:widowControl/>
              <w:adjustRightInd w:val="0"/>
              <w:snapToGrid w:val="0"/>
              <w:jc w:val="center"/>
              <w:rPr>
                <w:rFonts w:eastAsia="仿宋_GB2312"/>
                <w:kern w:val="0"/>
                <w:szCs w:val="21"/>
              </w:rPr>
            </w:pPr>
            <w:r w:rsidRPr="00946C2F">
              <w:rPr>
                <w:rFonts w:eastAsia="仿宋_GB2312" w:hint="eastAsia"/>
                <w:kern w:val="0"/>
                <w:szCs w:val="21"/>
              </w:rPr>
              <w:t>杀虫</w:t>
            </w:r>
            <w:r w:rsidRPr="00946C2F">
              <w:rPr>
                <w:rFonts w:eastAsia="仿宋_GB2312"/>
                <w:kern w:val="0"/>
                <w:szCs w:val="21"/>
              </w:rPr>
              <w:t>系列</w:t>
            </w:r>
            <w:r w:rsidRPr="00946C2F">
              <w:rPr>
                <w:rFonts w:eastAsia="仿宋_GB2312" w:hint="eastAsia"/>
                <w:kern w:val="0"/>
                <w:szCs w:val="21"/>
              </w:rPr>
              <w:t>产品</w:t>
            </w:r>
            <w:r w:rsidRPr="00946C2F">
              <w:rPr>
                <w:rFonts w:eastAsia="仿宋_GB2312"/>
                <w:kern w:val="0"/>
                <w:szCs w:val="21"/>
              </w:rPr>
              <w:t>生产线</w:t>
            </w:r>
          </w:p>
        </w:tc>
        <w:tc>
          <w:tcPr>
            <w:tcW w:w="425" w:type="pct"/>
            <w:vMerge w:val="restart"/>
            <w:vAlign w:val="center"/>
          </w:tcPr>
          <w:p w:rsidR="006F2270" w:rsidRPr="00946C2F" w:rsidRDefault="006F2270" w:rsidP="006F2270">
            <w:pPr>
              <w:widowControl/>
              <w:adjustRightInd w:val="0"/>
              <w:snapToGrid w:val="0"/>
              <w:jc w:val="center"/>
              <w:rPr>
                <w:rFonts w:eastAsia="仿宋_GB2312"/>
                <w:kern w:val="0"/>
                <w:szCs w:val="21"/>
              </w:rPr>
            </w:pPr>
            <w:r w:rsidRPr="00946C2F">
              <w:rPr>
                <w:rFonts w:eastAsia="仿宋_GB2312" w:hint="eastAsia"/>
                <w:kern w:val="0"/>
                <w:szCs w:val="21"/>
              </w:rPr>
              <w:t>杀虫气雾剂生产线</w:t>
            </w:r>
          </w:p>
        </w:tc>
        <w:tc>
          <w:tcPr>
            <w:tcW w:w="447" w:type="pct"/>
            <w:vMerge w:val="restart"/>
            <w:vAlign w:val="center"/>
          </w:tcPr>
          <w:p w:rsidR="006F2270" w:rsidRPr="00946C2F" w:rsidRDefault="006F2270" w:rsidP="006F2270">
            <w:pPr>
              <w:widowControl/>
              <w:adjustRightInd w:val="0"/>
              <w:snapToGrid w:val="0"/>
              <w:jc w:val="center"/>
              <w:rPr>
                <w:rFonts w:eastAsia="仿宋_GB2312"/>
                <w:kern w:val="0"/>
                <w:szCs w:val="21"/>
              </w:rPr>
            </w:pPr>
            <w:r w:rsidRPr="00946C2F">
              <w:rPr>
                <w:rFonts w:eastAsia="仿宋_GB2312" w:hint="eastAsia"/>
                <w:kern w:val="0"/>
                <w:szCs w:val="21"/>
              </w:rPr>
              <w:t>杀虫气雾剂</w:t>
            </w:r>
          </w:p>
        </w:tc>
        <w:tc>
          <w:tcPr>
            <w:tcW w:w="930" w:type="pct"/>
            <w:vAlign w:val="center"/>
          </w:tcPr>
          <w:p w:rsidR="006F2270" w:rsidRPr="00946C2F" w:rsidRDefault="006F2270" w:rsidP="00083872">
            <w:pPr>
              <w:widowControl/>
              <w:adjustRightInd w:val="0"/>
              <w:snapToGrid w:val="0"/>
              <w:jc w:val="center"/>
              <w:rPr>
                <w:rFonts w:eastAsia="仿宋_GB2312"/>
                <w:kern w:val="0"/>
              </w:rPr>
            </w:pPr>
          </w:p>
        </w:tc>
        <w:tc>
          <w:tcPr>
            <w:tcW w:w="449" w:type="pct"/>
            <w:vAlign w:val="center"/>
          </w:tcPr>
          <w:p w:rsidR="006F2270" w:rsidRPr="00946C2F" w:rsidRDefault="0080280F" w:rsidP="00083872">
            <w:pPr>
              <w:widowControl/>
              <w:adjustRightInd w:val="0"/>
              <w:snapToGrid w:val="0"/>
              <w:jc w:val="center"/>
              <w:rPr>
                <w:rFonts w:eastAsia="仿宋_GB2312"/>
                <w:kern w:val="0"/>
              </w:rPr>
            </w:pPr>
            <w:r w:rsidRPr="00946C2F">
              <w:rPr>
                <w:rFonts w:eastAsia="仿宋_GB2312"/>
                <w:kern w:val="0"/>
                <w:szCs w:val="21"/>
              </w:rPr>
              <w:t>5530.219</w:t>
            </w:r>
          </w:p>
        </w:tc>
        <w:tc>
          <w:tcPr>
            <w:tcW w:w="449" w:type="pct"/>
            <w:noWrap/>
            <w:vAlign w:val="center"/>
          </w:tcPr>
          <w:p w:rsidR="006F2270" w:rsidRPr="00946C2F" w:rsidRDefault="0080280F" w:rsidP="00083872">
            <w:pPr>
              <w:widowControl/>
              <w:adjustRightInd w:val="0"/>
              <w:snapToGrid w:val="0"/>
              <w:jc w:val="center"/>
              <w:rPr>
                <w:rFonts w:eastAsia="仿宋_GB2312"/>
                <w:kern w:val="0"/>
              </w:rPr>
            </w:pPr>
            <w:r w:rsidRPr="00946C2F">
              <w:rPr>
                <w:rFonts w:eastAsia="仿宋_GB2312"/>
                <w:kern w:val="0"/>
              </w:rPr>
              <w:t>0.790</w:t>
            </w:r>
          </w:p>
        </w:tc>
        <w:tc>
          <w:tcPr>
            <w:tcW w:w="450" w:type="pct"/>
            <w:noWrap/>
            <w:vAlign w:val="center"/>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储罐</w:t>
            </w:r>
          </w:p>
        </w:tc>
        <w:tc>
          <w:tcPr>
            <w:tcW w:w="803" w:type="pct"/>
            <w:noWrap/>
            <w:vAlign w:val="center"/>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立式</w:t>
            </w:r>
            <w:r w:rsidRPr="00946C2F">
              <w:rPr>
                <w:rFonts w:eastAsia="仿宋_GB2312"/>
                <w:kern w:val="0"/>
              </w:rPr>
              <w:t>5m3</w:t>
            </w:r>
            <w:r w:rsidRPr="00946C2F">
              <w:rPr>
                <w:rFonts w:eastAsia="仿宋_GB2312" w:hint="eastAsia"/>
                <w:kern w:val="0"/>
              </w:rPr>
              <w:t>储罐，</w:t>
            </w:r>
            <w:r w:rsidRPr="00946C2F">
              <w:rPr>
                <w:rFonts w:eastAsia="仿宋_GB2312"/>
                <w:kern w:val="0"/>
              </w:rPr>
              <w:t>4</w:t>
            </w:r>
            <w:r w:rsidRPr="00946C2F">
              <w:rPr>
                <w:rFonts w:eastAsia="仿宋_GB2312" w:hint="eastAsia"/>
                <w:kern w:val="0"/>
              </w:rPr>
              <w:t>只</w:t>
            </w:r>
          </w:p>
        </w:tc>
      </w:tr>
      <w:tr w:rsidR="00946C2F" w:rsidRPr="00946C2F" w:rsidTr="006F2270">
        <w:trPr>
          <w:trHeight w:val="20"/>
          <w:jc w:val="center"/>
        </w:trPr>
        <w:tc>
          <w:tcPr>
            <w:tcW w:w="397" w:type="pct"/>
            <w:vMerge/>
            <w:vAlign w:val="center"/>
          </w:tcPr>
          <w:p w:rsidR="006F2270" w:rsidRPr="00946C2F" w:rsidRDefault="006F2270" w:rsidP="006F2270">
            <w:pPr>
              <w:widowControl/>
              <w:adjustRightInd w:val="0"/>
              <w:snapToGrid w:val="0"/>
              <w:jc w:val="center"/>
              <w:rPr>
                <w:rFonts w:eastAsia="仿宋_GB2312"/>
                <w:kern w:val="0"/>
                <w:szCs w:val="21"/>
              </w:rPr>
            </w:pPr>
          </w:p>
        </w:tc>
        <w:tc>
          <w:tcPr>
            <w:tcW w:w="425" w:type="pct"/>
            <w:vMerge/>
            <w:vAlign w:val="center"/>
          </w:tcPr>
          <w:p w:rsidR="006F2270" w:rsidRPr="00946C2F" w:rsidRDefault="006F2270" w:rsidP="006F2270">
            <w:pPr>
              <w:widowControl/>
              <w:adjustRightInd w:val="0"/>
              <w:snapToGrid w:val="0"/>
              <w:jc w:val="center"/>
              <w:rPr>
                <w:rFonts w:eastAsia="仿宋_GB2312"/>
                <w:kern w:val="0"/>
                <w:szCs w:val="21"/>
              </w:rPr>
            </w:pPr>
          </w:p>
        </w:tc>
        <w:tc>
          <w:tcPr>
            <w:tcW w:w="447" w:type="pct"/>
            <w:vMerge/>
            <w:vAlign w:val="center"/>
          </w:tcPr>
          <w:p w:rsidR="006F2270" w:rsidRPr="00946C2F" w:rsidRDefault="006F2270" w:rsidP="006F2270">
            <w:pPr>
              <w:widowControl/>
              <w:adjustRightInd w:val="0"/>
              <w:snapToGrid w:val="0"/>
              <w:jc w:val="center"/>
              <w:rPr>
                <w:rFonts w:eastAsia="仿宋_GB2312"/>
                <w:kern w:val="0"/>
                <w:szCs w:val="21"/>
              </w:rPr>
            </w:pPr>
          </w:p>
        </w:tc>
        <w:tc>
          <w:tcPr>
            <w:tcW w:w="930" w:type="pct"/>
            <w:vAlign w:val="center"/>
          </w:tcPr>
          <w:p w:rsidR="006F2270" w:rsidRPr="00946C2F" w:rsidRDefault="006F2270" w:rsidP="00083872">
            <w:pPr>
              <w:widowControl/>
              <w:adjustRightInd w:val="0"/>
              <w:snapToGrid w:val="0"/>
              <w:jc w:val="center"/>
              <w:rPr>
                <w:rFonts w:eastAsia="仿宋_GB2312"/>
                <w:kern w:val="0"/>
              </w:rPr>
            </w:pPr>
          </w:p>
        </w:tc>
        <w:tc>
          <w:tcPr>
            <w:tcW w:w="449" w:type="pct"/>
            <w:vAlign w:val="center"/>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1470</w:t>
            </w:r>
          </w:p>
        </w:tc>
        <w:tc>
          <w:tcPr>
            <w:tcW w:w="449" w:type="pct"/>
            <w:noWrap/>
            <w:vAlign w:val="center"/>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0.210</w:t>
            </w:r>
          </w:p>
        </w:tc>
        <w:tc>
          <w:tcPr>
            <w:tcW w:w="450" w:type="pct"/>
            <w:noWrap/>
            <w:vAlign w:val="center"/>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气站</w:t>
            </w:r>
          </w:p>
        </w:tc>
        <w:tc>
          <w:tcPr>
            <w:tcW w:w="250" w:type="pct"/>
            <w:noWrap/>
            <w:vAlign w:val="center"/>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气罐</w:t>
            </w:r>
          </w:p>
        </w:tc>
        <w:tc>
          <w:tcPr>
            <w:tcW w:w="803" w:type="pct"/>
            <w:noWrap/>
            <w:vAlign w:val="center"/>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地下</w:t>
            </w:r>
            <w:r w:rsidRPr="00946C2F">
              <w:rPr>
                <w:rFonts w:eastAsia="仿宋_GB2312"/>
                <w:kern w:val="0"/>
              </w:rPr>
              <w:t>80m3</w:t>
            </w:r>
            <w:r w:rsidRPr="00946C2F">
              <w:rPr>
                <w:rFonts w:eastAsia="仿宋_GB2312" w:hint="eastAsia"/>
                <w:kern w:val="0"/>
              </w:rPr>
              <w:t>气罐，</w:t>
            </w:r>
            <w:r w:rsidRPr="00946C2F">
              <w:rPr>
                <w:rFonts w:eastAsia="仿宋_GB2312"/>
                <w:kern w:val="0"/>
              </w:rPr>
              <w:t>1</w:t>
            </w:r>
            <w:r w:rsidRPr="00946C2F">
              <w:rPr>
                <w:rFonts w:eastAsia="仿宋_GB2312" w:hint="eastAsia"/>
                <w:kern w:val="0"/>
              </w:rPr>
              <w:t>只</w:t>
            </w:r>
          </w:p>
        </w:tc>
      </w:tr>
      <w:tr w:rsidR="00946C2F" w:rsidRPr="00946C2F" w:rsidTr="006F2270">
        <w:trPr>
          <w:trHeight w:val="20"/>
          <w:jc w:val="center"/>
        </w:trPr>
        <w:tc>
          <w:tcPr>
            <w:tcW w:w="397" w:type="pct"/>
            <w:vMerge/>
            <w:vAlign w:val="center"/>
          </w:tcPr>
          <w:p w:rsidR="006F2270" w:rsidRPr="00946C2F" w:rsidRDefault="006F2270" w:rsidP="006F2270">
            <w:pPr>
              <w:widowControl/>
              <w:adjustRightInd w:val="0"/>
              <w:snapToGrid w:val="0"/>
              <w:jc w:val="center"/>
              <w:rPr>
                <w:rFonts w:eastAsia="仿宋_GB2312"/>
                <w:kern w:val="0"/>
                <w:szCs w:val="21"/>
              </w:rPr>
            </w:pPr>
          </w:p>
        </w:tc>
        <w:tc>
          <w:tcPr>
            <w:tcW w:w="425" w:type="pct"/>
            <w:vMerge/>
            <w:vAlign w:val="center"/>
          </w:tcPr>
          <w:p w:rsidR="006F2270" w:rsidRPr="00946C2F" w:rsidRDefault="006F2270" w:rsidP="006F2270">
            <w:pPr>
              <w:widowControl/>
              <w:adjustRightInd w:val="0"/>
              <w:snapToGrid w:val="0"/>
              <w:jc w:val="center"/>
              <w:rPr>
                <w:rFonts w:eastAsia="仿宋_GB2312"/>
                <w:kern w:val="0"/>
                <w:szCs w:val="21"/>
              </w:rPr>
            </w:pPr>
          </w:p>
        </w:tc>
        <w:tc>
          <w:tcPr>
            <w:tcW w:w="447" w:type="pct"/>
            <w:vMerge/>
            <w:vAlign w:val="center"/>
          </w:tcPr>
          <w:p w:rsidR="006F2270" w:rsidRPr="00946C2F" w:rsidRDefault="006F2270" w:rsidP="006F2270">
            <w:pPr>
              <w:widowControl/>
              <w:adjustRightInd w:val="0"/>
              <w:snapToGrid w:val="0"/>
              <w:jc w:val="center"/>
              <w:rPr>
                <w:rFonts w:eastAsia="仿宋_GB2312"/>
                <w:kern w:val="0"/>
                <w:szCs w:val="21"/>
              </w:rPr>
            </w:pPr>
          </w:p>
        </w:tc>
        <w:tc>
          <w:tcPr>
            <w:tcW w:w="930" w:type="pct"/>
            <w:vAlign w:val="center"/>
          </w:tcPr>
          <w:p w:rsidR="006F2270" w:rsidRPr="00946C2F" w:rsidRDefault="006F2270" w:rsidP="00083872">
            <w:pPr>
              <w:widowControl/>
              <w:adjustRightInd w:val="0"/>
              <w:snapToGrid w:val="0"/>
              <w:jc w:val="center"/>
              <w:rPr>
                <w:rFonts w:eastAsia="仿宋_GB2312"/>
                <w:kern w:val="0"/>
              </w:rPr>
            </w:pPr>
          </w:p>
        </w:tc>
        <w:tc>
          <w:tcPr>
            <w:tcW w:w="449" w:type="pct"/>
            <w:vAlign w:val="center"/>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7000</w:t>
            </w:r>
          </w:p>
        </w:tc>
        <w:tc>
          <w:tcPr>
            <w:tcW w:w="449" w:type="pct"/>
            <w:noWrap/>
            <w:vAlign w:val="center"/>
          </w:tcPr>
          <w:p w:rsidR="006F2270" w:rsidRPr="00946C2F" w:rsidRDefault="006D11D3" w:rsidP="00083872">
            <w:pPr>
              <w:widowControl/>
              <w:adjustRightInd w:val="0"/>
              <w:snapToGrid w:val="0"/>
              <w:jc w:val="center"/>
              <w:rPr>
                <w:rFonts w:eastAsia="仿宋_GB2312"/>
                <w:kern w:val="0"/>
              </w:rPr>
            </w:pPr>
            <w:r w:rsidRPr="00946C2F">
              <w:rPr>
                <w:rFonts w:eastAsia="仿宋_GB2312"/>
                <w:kern w:val="0"/>
              </w:rPr>
              <w:t>1.005</w:t>
            </w:r>
          </w:p>
        </w:tc>
        <w:tc>
          <w:tcPr>
            <w:tcW w:w="450" w:type="pct"/>
            <w:noWrap/>
            <w:vAlign w:val="center"/>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产品</w:t>
            </w:r>
          </w:p>
        </w:tc>
        <w:tc>
          <w:tcPr>
            <w:tcW w:w="400" w:type="pct"/>
            <w:noWrap/>
            <w:vAlign w:val="center"/>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成品仓库</w:t>
            </w:r>
          </w:p>
        </w:tc>
        <w:tc>
          <w:tcPr>
            <w:tcW w:w="250" w:type="pct"/>
            <w:noWrap/>
            <w:vAlign w:val="center"/>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瓶装</w:t>
            </w:r>
          </w:p>
        </w:tc>
        <w:tc>
          <w:tcPr>
            <w:tcW w:w="803" w:type="pct"/>
            <w:noWrap/>
            <w:vAlign w:val="center"/>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w:t>
            </w:r>
          </w:p>
        </w:tc>
      </w:tr>
      <w:tr w:rsidR="00946C2F" w:rsidRPr="00946C2F" w:rsidTr="00B32787">
        <w:trPr>
          <w:trHeight w:val="20"/>
          <w:jc w:val="center"/>
        </w:trPr>
        <w:tc>
          <w:tcPr>
            <w:tcW w:w="397" w:type="pct"/>
            <w:vMerge w:val="restart"/>
            <w:vAlign w:val="center"/>
          </w:tcPr>
          <w:p w:rsidR="00F212DC" w:rsidRPr="00946C2F" w:rsidRDefault="00F212DC" w:rsidP="006F2270">
            <w:pPr>
              <w:widowControl/>
              <w:adjustRightInd w:val="0"/>
              <w:snapToGrid w:val="0"/>
              <w:jc w:val="center"/>
              <w:rPr>
                <w:rFonts w:eastAsia="仿宋_GB2312"/>
                <w:kern w:val="0"/>
              </w:rPr>
            </w:pPr>
            <w:r w:rsidRPr="00946C2F">
              <w:rPr>
                <w:rFonts w:eastAsia="仿宋_GB2312" w:hint="eastAsia"/>
                <w:kern w:val="0"/>
              </w:rPr>
              <w:t>洗涤</w:t>
            </w:r>
            <w:r w:rsidRPr="00946C2F">
              <w:rPr>
                <w:rFonts w:eastAsia="仿宋_GB2312"/>
                <w:kern w:val="0"/>
              </w:rPr>
              <w:t>系列产品生产线</w:t>
            </w:r>
          </w:p>
        </w:tc>
        <w:tc>
          <w:tcPr>
            <w:tcW w:w="425" w:type="pct"/>
            <w:vMerge w:val="restart"/>
            <w:noWrap/>
            <w:vAlign w:val="center"/>
            <w:hideMark/>
          </w:tcPr>
          <w:p w:rsidR="00F212DC" w:rsidRPr="00946C2F" w:rsidRDefault="00F212DC" w:rsidP="006F2270">
            <w:pPr>
              <w:widowControl/>
              <w:adjustRightInd w:val="0"/>
              <w:snapToGrid w:val="0"/>
              <w:jc w:val="center"/>
              <w:rPr>
                <w:rFonts w:eastAsia="仿宋_GB2312"/>
                <w:kern w:val="0"/>
              </w:rPr>
            </w:pPr>
            <w:r w:rsidRPr="00946C2F">
              <w:rPr>
                <w:rFonts w:eastAsia="仿宋_GB2312" w:hint="eastAsia"/>
                <w:kern w:val="0"/>
              </w:rPr>
              <w:t>洗洁精生产线</w:t>
            </w:r>
          </w:p>
        </w:tc>
        <w:tc>
          <w:tcPr>
            <w:tcW w:w="447" w:type="pct"/>
            <w:vMerge w:val="restart"/>
            <w:noWrap/>
            <w:vAlign w:val="center"/>
            <w:hideMark/>
          </w:tcPr>
          <w:p w:rsidR="00F212DC" w:rsidRPr="00946C2F" w:rsidRDefault="00F212DC" w:rsidP="006F2270">
            <w:pPr>
              <w:widowControl/>
              <w:adjustRightInd w:val="0"/>
              <w:snapToGrid w:val="0"/>
              <w:jc w:val="center"/>
              <w:rPr>
                <w:rFonts w:eastAsia="仿宋_GB2312"/>
                <w:kern w:val="0"/>
              </w:rPr>
            </w:pPr>
            <w:r w:rsidRPr="00946C2F">
              <w:rPr>
                <w:rFonts w:eastAsia="仿宋_GB2312" w:hint="eastAsia"/>
                <w:kern w:val="0"/>
              </w:rPr>
              <w:t>洗洁精</w:t>
            </w: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60</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0.030</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桶装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180kg/</w:t>
            </w:r>
            <w:r w:rsidRPr="00946C2F">
              <w:rPr>
                <w:rFonts w:eastAsia="仿宋_GB2312" w:hint="eastAsia"/>
                <w:kern w:val="0"/>
              </w:rPr>
              <w:t>桶</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194</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0.097</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桶装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180kg/</w:t>
            </w:r>
            <w:r w:rsidRPr="00946C2F">
              <w:rPr>
                <w:rFonts w:eastAsia="仿宋_GB2312" w:hint="eastAsia"/>
                <w:kern w:val="0"/>
              </w:rPr>
              <w:t>桶</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70</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0.035</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储罐</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卧式</w:t>
            </w:r>
            <w:r w:rsidRPr="00946C2F">
              <w:rPr>
                <w:rFonts w:eastAsia="仿宋_GB2312"/>
                <w:kern w:val="0"/>
              </w:rPr>
              <w:t>5m</w:t>
            </w:r>
            <w:r w:rsidRPr="00946C2F">
              <w:rPr>
                <w:rFonts w:eastAsia="仿宋_GB2312"/>
                <w:kern w:val="0"/>
                <w:vertAlign w:val="superscript"/>
              </w:rPr>
              <w:t>3</w:t>
            </w:r>
            <w:r w:rsidRPr="00946C2F">
              <w:rPr>
                <w:rFonts w:eastAsia="仿宋_GB2312" w:hint="eastAsia"/>
                <w:kern w:val="0"/>
              </w:rPr>
              <w:t>储罐，</w:t>
            </w:r>
            <w:r w:rsidRPr="00946C2F">
              <w:rPr>
                <w:rFonts w:eastAsia="仿宋_GB2312"/>
                <w:kern w:val="0"/>
              </w:rPr>
              <w:t>1</w:t>
            </w:r>
            <w:r w:rsidRPr="00946C2F">
              <w:rPr>
                <w:rFonts w:eastAsia="仿宋_GB2312" w:hint="eastAsia"/>
                <w:kern w:val="0"/>
              </w:rPr>
              <w:t>只</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80</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0.040</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桶装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180kg/</w:t>
            </w:r>
            <w:r w:rsidRPr="00946C2F">
              <w:rPr>
                <w:rFonts w:eastAsia="仿宋_GB2312" w:hint="eastAsia"/>
                <w:kern w:val="0"/>
              </w:rPr>
              <w:t>桶</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6</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0.003</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桶装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180kg/</w:t>
            </w:r>
            <w:r w:rsidRPr="00946C2F">
              <w:rPr>
                <w:rFonts w:eastAsia="仿宋_GB2312" w:hint="eastAsia"/>
                <w:kern w:val="0"/>
              </w:rPr>
              <w:t>桶</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2</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0.001</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袋装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0.6</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0.0003</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酒精仓库</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储罐</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立式</w:t>
            </w:r>
            <w:r w:rsidRPr="00946C2F">
              <w:rPr>
                <w:rFonts w:eastAsia="仿宋_GB2312"/>
                <w:kern w:val="0"/>
              </w:rPr>
              <w:t>5m</w:t>
            </w:r>
            <w:r w:rsidRPr="00946C2F">
              <w:rPr>
                <w:rFonts w:eastAsia="仿宋_GB2312"/>
                <w:kern w:val="0"/>
                <w:vertAlign w:val="superscript"/>
              </w:rPr>
              <w:t>3</w:t>
            </w:r>
            <w:r w:rsidRPr="00946C2F">
              <w:rPr>
                <w:rFonts w:eastAsia="仿宋_GB2312" w:hint="eastAsia"/>
                <w:kern w:val="0"/>
              </w:rPr>
              <w:t>储罐，</w:t>
            </w:r>
            <w:r w:rsidRPr="00946C2F">
              <w:rPr>
                <w:rFonts w:eastAsia="仿宋_GB2312"/>
                <w:kern w:val="0"/>
              </w:rPr>
              <w:t>4</w:t>
            </w:r>
            <w:r w:rsidRPr="00946C2F">
              <w:rPr>
                <w:rFonts w:eastAsia="仿宋_GB2312" w:hint="eastAsia"/>
                <w:kern w:val="0"/>
              </w:rPr>
              <w:t>只</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1587.422</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0.794</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厂内制备</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管道</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2000</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1.005</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产品</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成品仓库</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瓶装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restart"/>
            <w:vAlign w:val="center"/>
            <w:hideMark/>
          </w:tcPr>
          <w:p w:rsidR="00F212DC" w:rsidRPr="00946C2F" w:rsidRDefault="00F212DC" w:rsidP="006F2270">
            <w:pPr>
              <w:widowControl/>
              <w:adjustRightInd w:val="0"/>
              <w:snapToGrid w:val="0"/>
              <w:jc w:val="center"/>
              <w:rPr>
                <w:rFonts w:eastAsia="仿宋_GB2312"/>
                <w:kern w:val="0"/>
                <w:szCs w:val="21"/>
              </w:rPr>
            </w:pPr>
            <w:r w:rsidRPr="00946C2F">
              <w:rPr>
                <w:rFonts w:eastAsia="仿宋_GB2312" w:hint="eastAsia"/>
                <w:kern w:val="0"/>
              </w:rPr>
              <w:t>洗涤剂生产线</w:t>
            </w:r>
          </w:p>
        </w:tc>
        <w:tc>
          <w:tcPr>
            <w:tcW w:w="447" w:type="pct"/>
            <w:vMerge w:val="restart"/>
            <w:noWrap/>
            <w:vAlign w:val="center"/>
            <w:hideMark/>
          </w:tcPr>
          <w:p w:rsidR="00F212DC" w:rsidRPr="00946C2F" w:rsidRDefault="00F212DC" w:rsidP="006F2270">
            <w:pPr>
              <w:widowControl/>
              <w:adjustRightInd w:val="0"/>
              <w:snapToGrid w:val="0"/>
              <w:jc w:val="center"/>
              <w:rPr>
                <w:rFonts w:eastAsia="仿宋_GB2312"/>
                <w:kern w:val="0"/>
              </w:rPr>
            </w:pPr>
            <w:r w:rsidRPr="00946C2F">
              <w:rPr>
                <w:rFonts w:eastAsia="仿宋_GB2312" w:hint="eastAsia"/>
                <w:kern w:val="0"/>
              </w:rPr>
              <w:t>洗涤剂</w:t>
            </w: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8</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0.020</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桶装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180kg/</w:t>
            </w:r>
            <w:r w:rsidRPr="00946C2F">
              <w:rPr>
                <w:rFonts w:eastAsia="仿宋_GB2312" w:hint="eastAsia"/>
                <w:kern w:val="0"/>
              </w:rPr>
              <w:t>桶</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1.2</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0.003</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桶装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180kg/</w:t>
            </w:r>
            <w:r w:rsidRPr="00946C2F">
              <w:rPr>
                <w:rFonts w:eastAsia="仿宋_GB2312" w:hint="eastAsia"/>
                <w:kern w:val="0"/>
              </w:rPr>
              <w:t>桶</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44</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0.110</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桶装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180kg/</w:t>
            </w:r>
            <w:r w:rsidRPr="00946C2F">
              <w:rPr>
                <w:rFonts w:eastAsia="仿宋_GB2312" w:hint="eastAsia"/>
                <w:kern w:val="0"/>
              </w:rPr>
              <w:t>桶</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1.2</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0.003</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桶装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180kg/</w:t>
            </w:r>
            <w:r w:rsidRPr="00946C2F">
              <w:rPr>
                <w:rFonts w:eastAsia="仿宋_GB2312" w:hint="eastAsia"/>
                <w:kern w:val="0"/>
              </w:rPr>
              <w:t>桶</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0.6</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0.002</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袋装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1.8</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0.005</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酒精仓库</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储罐</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立式</w:t>
            </w:r>
            <w:r w:rsidRPr="00946C2F">
              <w:rPr>
                <w:rFonts w:eastAsia="仿宋_GB2312"/>
                <w:kern w:val="0"/>
              </w:rPr>
              <w:t>5m</w:t>
            </w:r>
            <w:r w:rsidRPr="00946C2F">
              <w:rPr>
                <w:rFonts w:eastAsia="仿宋_GB2312"/>
                <w:kern w:val="0"/>
                <w:vertAlign w:val="superscript"/>
              </w:rPr>
              <w:t>3</w:t>
            </w:r>
            <w:r w:rsidRPr="00946C2F">
              <w:rPr>
                <w:rFonts w:eastAsia="仿宋_GB2312" w:hint="eastAsia"/>
                <w:kern w:val="0"/>
              </w:rPr>
              <w:t>储罐，</w:t>
            </w:r>
            <w:r w:rsidRPr="00946C2F">
              <w:rPr>
                <w:rFonts w:eastAsia="仿宋_GB2312"/>
                <w:kern w:val="0"/>
              </w:rPr>
              <w:t>4</w:t>
            </w:r>
            <w:r w:rsidRPr="00946C2F">
              <w:rPr>
                <w:rFonts w:eastAsia="仿宋_GB2312" w:hint="eastAsia"/>
                <w:kern w:val="0"/>
              </w:rPr>
              <w:t>只</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343.205</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0.858</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厂内制备</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管道</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400</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1.005</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产品</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成品仓库</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瓶装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restart"/>
            <w:vAlign w:val="center"/>
            <w:hideMark/>
          </w:tcPr>
          <w:p w:rsidR="00F212DC" w:rsidRPr="00946C2F" w:rsidRDefault="00F212DC" w:rsidP="006F2270">
            <w:pPr>
              <w:widowControl/>
              <w:adjustRightInd w:val="0"/>
              <w:snapToGrid w:val="0"/>
              <w:jc w:val="center"/>
              <w:rPr>
                <w:rFonts w:eastAsia="仿宋_GB2312"/>
                <w:kern w:val="0"/>
                <w:szCs w:val="21"/>
              </w:rPr>
            </w:pPr>
            <w:r w:rsidRPr="00946C2F">
              <w:rPr>
                <w:rFonts w:eastAsia="仿宋_GB2312" w:hint="eastAsia"/>
                <w:kern w:val="0"/>
              </w:rPr>
              <w:t>洗手液生产线</w:t>
            </w:r>
          </w:p>
        </w:tc>
        <w:tc>
          <w:tcPr>
            <w:tcW w:w="447" w:type="pct"/>
            <w:vMerge w:val="restart"/>
            <w:noWrap/>
            <w:vAlign w:val="center"/>
            <w:hideMark/>
          </w:tcPr>
          <w:p w:rsidR="00F212DC" w:rsidRPr="00946C2F" w:rsidRDefault="00F212DC" w:rsidP="006F2270">
            <w:pPr>
              <w:widowControl/>
              <w:adjustRightInd w:val="0"/>
              <w:snapToGrid w:val="0"/>
              <w:jc w:val="center"/>
              <w:rPr>
                <w:rFonts w:eastAsia="仿宋_GB2312"/>
                <w:kern w:val="0"/>
              </w:rPr>
            </w:pPr>
            <w:r w:rsidRPr="00946C2F">
              <w:rPr>
                <w:rFonts w:eastAsia="仿宋_GB2312" w:hint="eastAsia"/>
                <w:kern w:val="0"/>
              </w:rPr>
              <w:t>洗手液</w:t>
            </w: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32</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0.080</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桶装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180kg/</w:t>
            </w:r>
            <w:r w:rsidRPr="00946C2F">
              <w:rPr>
                <w:rFonts w:eastAsia="仿宋_GB2312" w:hint="eastAsia"/>
                <w:kern w:val="0"/>
              </w:rPr>
              <w:t>桶</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6</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0.015</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桶装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180kg/</w:t>
            </w:r>
            <w:r w:rsidRPr="00946C2F">
              <w:rPr>
                <w:rFonts w:eastAsia="仿宋_GB2312" w:hint="eastAsia"/>
                <w:kern w:val="0"/>
              </w:rPr>
              <w:t>桶</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12</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0.030</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桶装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180kg/</w:t>
            </w:r>
            <w:r w:rsidRPr="00946C2F">
              <w:rPr>
                <w:rFonts w:eastAsia="仿宋_GB2312" w:hint="eastAsia"/>
                <w:kern w:val="0"/>
              </w:rPr>
              <w:t>桶</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8</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0.020</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桶装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180kg/</w:t>
            </w:r>
            <w:r w:rsidRPr="00946C2F">
              <w:rPr>
                <w:rFonts w:eastAsia="仿宋_GB2312" w:hint="eastAsia"/>
                <w:kern w:val="0"/>
              </w:rPr>
              <w:t>桶</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12</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0.030</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桶装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180kg/</w:t>
            </w:r>
            <w:r w:rsidRPr="00946C2F">
              <w:rPr>
                <w:rFonts w:eastAsia="仿宋_GB2312" w:hint="eastAsia"/>
                <w:kern w:val="0"/>
              </w:rPr>
              <w:t>桶</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1.2</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0.003</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袋装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0.8</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0.002</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袋装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0.8</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0.002</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桶装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180kg/</w:t>
            </w:r>
            <w:r w:rsidRPr="00946C2F">
              <w:rPr>
                <w:rFonts w:eastAsia="仿宋_GB2312" w:hint="eastAsia"/>
                <w:kern w:val="0"/>
              </w:rPr>
              <w:t>桶</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8</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0.020</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桶装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180kg/</w:t>
            </w:r>
            <w:r w:rsidRPr="00946C2F">
              <w:rPr>
                <w:rFonts w:eastAsia="仿宋_GB2312" w:hint="eastAsia"/>
                <w:kern w:val="0"/>
              </w:rPr>
              <w:t>桶</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0.6</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0.002</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袋装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318.605</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0.797</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厂内制备</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管道</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400</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1.005</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产品</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成品仓库</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瓶装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restart"/>
            <w:vAlign w:val="center"/>
            <w:hideMark/>
          </w:tcPr>
          <w:p w:rsidR="00F212DC" w:rsidRPr="00946C2F" w:rsidRDefault="00F212DC" w:rsidP="006F2270">
            <w:pPr>
              <w:widowControl/>
              <w:adjustRightInd w:val="0"/>
              <w:snapToGrid w:val="0"/>
              <w:jc w:val="center"/>
              <w:rPr>
                <w:rFonts w:eastAsia="仿宋_GB2312"/>
                <w:kern w:val="0"/>
                <w:szCs w:val="21"/>
              </w:rPr>
            </w:pPr>
            <w:r w:rsidRPr="00946C2F">
              <w:rPr>
                <w:rFonts w:eastAsia="仿宋_GB2312" w:hint="eastAsia"/>
                <w:kern w:val="0"/>
              </w:rPr>
              <w:t>衣领净生产线</w:t>
            </w:r>
          </w:p>
        </w:tc>
        <w:tc>
          <w:tcPr>
            <w:tcW w:w="447" w:type="pct"/>
            <w:vMerge w:val="restart"/>
            <w:noWrap/>
            <w:vAlign w:val="center"/>
            <w:hideMark/>
          </w:tcPr>
          <w:p w:rsidR="00F212DC" w:rsidRPr="00946C2F" w:rsidRDefault="00F212DC" w:rsidP="006F2270">
            <w:pPr>
              <w:widowControl/>
              <w:adjustRightInd w:val="0"/>
              <w:snapToGrid w:val="0"/>
              <w:jc w:val="center"/>
              <w:rPr>
                <w:rFonts w:eastAsia="仿宋_GB2312"/>
                <w:kern w:val="0"/>
              </w:rPr>
            </w:pPr>
            <w:r w:rsidRPr="00946C2F">
              <w:rPr>
                <w:rFonts w:eastAsia="仿宋_GB2312" w:hint="eastAsia"/>
                <w:kern w:val="0"/>
              </w:rPr>
              <w:t>衣领净</w:t>
            </w: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10</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0.025</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桶装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180kg/</w:t>
            </w:r>
            <w:r w:rsidRPr="00946C2F">
              <w:rPr>
                <w:rFonts w:eastAsia="仿宋_GB2312" w:hint="eastAsia"/>
                <w:kern w:val="0"/>
              </w:rPr>
              <w:t>桶</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32</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0.080</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桶装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180kg/</w:t>
            </w:r>
            <w:r w:rsidRPr="00946C2F">
              <w:rPr>
                <w:rFonts w:eastAsia="仿宋_GB2312" w:hint="eastAsia"/>
                <w:kern w:val="0"/>
              </w:rPr>
              <w:t>桶</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6</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0.015</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桶装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180kg/</w:t>
            </w:r>
            <w:r w:rsidRPr="00946C2F">
              <w:rPr>
                <w:rFonts w:eastAsia="仿宋_GB2312" w:hint="eastAsia"/>
                <w:kern w:val="0"/>
              </w:rPr>
              <w:t>桶</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24</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0.060</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桶装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180kg/</w:t>
            </w:r>
            <w:r w:rsidRPr="00946C2F">
              <w:rPr>
                <w:rFonts w:eastAsia="仿宋_GB2312" w:hint="eastAsia"/>
                <w:kern w:val="0"/>
              </w:rPr>
              <w:t>桶</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B74402" w:rsidP="00083872">
            <w:pPr>
              <w:widowControl/>
              <w:adjustRightInd w:val="0"/>
              <w:snapToGrid w:val="0"/>
              <w:jc w:val="center"/>
              <w:rPr>
                <w:rFonts w:eastAsia="仿宋_GB2312"/>
                <w:kern w:val="0"/>
              </w:rPr>
            </w:pPr>
            <w:r w:rsidRPr="00946C2F">
              <w:rPr>
                <w:rFonts w:eastAsia="仿宋_GB2312"/>
                <w:kern w:val="0"/>
              </w:rPr>
              <w:t>4.8</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0.010</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桶装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180kg/</w:t>
            </w:r>
            <w:r w:rsidRPr="00946C2F">
              <w:rPr>
                <w:rFonts w:eastAsia="仿宋_GB2312" w:hint="eastAsia"/>
                <w:kern w:val="0"/>
              </w:rPr>
              <w:t>桶</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12</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0.030</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桶装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180kg/</w:t>
            </w:r>
            <w:r w:rsidRPr="00946C2F">
              <w:rPr>
                <w:rFonts w:eastAsia="仿宋_GB2312" w:hint="eastAsia"/>
                <w:kern w:val="0"/>
              </w:rPr>
              <w:t>桶</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311.209</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0.778</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厂内制备</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管道</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400</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1.005</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产品</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成品仓库</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瓶装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restart"/>
            <w:vAlign w:val="center"/>
            <w:hideMark/>
          </w:tcPr>
          <w:p w:rsidR="00F212DC" w:rsidRPr="00946C2F" w:rsidRDefault="00F212DC" w:rsidP="006F2270">
            <w:pPr>
              <w:widowControl/>
              <w:adjustRightInd w:val="0"/>
              <w:snapToGrid w:val="0"/>
              <w:jc w:val="center"/>
              <w:rPr>
                <w:rFonts w:eastAsia="仿宋_GB2312"/>
                <w:kern w:val="0"/>
                <w:szCs w:val="21"/>
              </w:rPr>
            </w:pPr>
            <w:r w:rsidRPr="00946C2F">
              <w:rPr>
                <w:rFonts w:eastAsia="仿宋_GB2312" w:hint="eastAsia"/>
                <w:kern w:val="0"/>
              </w:rPr>
              <w:t>油烟净生产线</w:t>
            </w:r>
          </w:p>
        </w:tc>
        <w:tc>
          <w:tcPr>
            <w:tcW w:w="447" w:type="pct"/>
            <w:vMerge w:val="restart"/>
            <w:noWrap/>
            <w:vAlign w:val="center"/>
            <w:hideMark/>
          </w:tcPr>
          <w:p w:rsidR="00F212DC" w:rsidRPr="00946C2F" w:rsidRDefault="00F212DC" w:rsidP="006F2270">
            <w:pPr>
              <w:widowControl/>
              <w:adjustRightInd w:val="0"/>
              <w:snapToGrid w:val="0"/>
              <w:jc w:val="center"/>
              <w:rPr>
                <w:rFonts w:eastAsia="仿宋_GB2312"/>
                <w:kern w:val="0"/>
              </w:rPr>
            </w:pPr>
            <w:r w:rsidRPr="00946C2F">
              <w:rPr>
                <w:rFonts w:eastAsia="仿宋_GB2312" w:hint="eastAsia"/>
                <w:kern w:val="0"/>
              </w:rPr>
              <w:t>油烟净</w:t>
            </w: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16</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0.040</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桶装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180kg/</w:t>
            </w:r>
            <w:r w:rsidRPr="00946C2F">
              <w:rPr>
                <w:rFonts w:eastAsia="仿宋_GB2312" w:hint="eastAsia"/>
                <w:kern w:val="0"/>
              </w:rPr>
              <w:t>桶</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2</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0.005</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桶装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180kg/</w:t>
            </w:r>
            <w:r w:rsidRPr="00946C2F">
              <w:rPr>
                <w:rFonts w:eastAsia="仿宋_GB2312" w:hint="eastAsia"/>
                <w:kern w:val="0"/>
              </w:rPr>
              <w:t>桶</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6</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0.015</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储罐</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卧式</w:t>
            </w:r>
            <w:r w:rsidRPr="00946C2F">
              <w:rPr>
                <w:rFonts w:eastAsia="仿宋_GB2312"/>
                <w:kern w:val="0"/>
              </w:rPr>
              <w:t>5m</w:t>
            </w:r>
            <w:r w:rsidRPr="00946C2F">
              <w:rPr>
                <w:rFonts w:eastAsia="仿宋_GB2312"/>
                <w:kern w:val="0"/>
                <w:vertAlign w:val="superscript"/>
              </w:rPr>
              <w:t>3</w:t>
            </w:r>
            <w:r w:rsidRPr="00946C2F">
              <w:rPr>
                <w:rFonts w:eastAsia="仿宋_GB2312" w:hint="eastAsia"/>
                <w:kern w:val="0"/>
              </w:rPr>
              <w:t>储罐，</w:t>
            </w:r>
            <w:r w:rsidRPr="00946C2F">
              <w:rPr>
                <w:rFonts w:eastAsia="仿宋_GB2312"/>
                <w:kern w:val="0"/>
              </w:rPr>
              <w:t>1</w:t>
            </w:r>
            <w:r w:rsidRPr="00946C2F">
              <w:rPr>
                <w:rFonts w:eastAsia="仿宋_GB2312" w:hint="eastAsia"/>
                <w:kern w:val="0"/>
              </w:rPr>
              <w:t>只</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16</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0.040</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桶装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180kg/</w:t>
            </w:r>
            <w:r w:rsidRPr="00946C2F">
              <w:rPr>
                <w:rFonts w:eastAsia="仿宋_GB2312" w:hint="eastAsia"/>
                <w:kern w:val="0"/>
              </w:rPr>
              <w:t>桶</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8</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0.020</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桶装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180kg/</w:t>
            </w:r>
            <w:r w:rsidRPr="00946C2F">
              <w:rPr>
                <w:rFonts w:eastAsia="仿宋_GB2312" w:hint="eastAsia"/>
                <w:kern w:val="0"/>
              </w:rPr>
              <w:t>桶</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0.8</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0.002</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袋装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0.8</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0.002</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袋装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350.413</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0.876</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厂内制备</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管道</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w:t>
            </w:r>
          </w:p>
        </w:tc>
      </w:tr>
      <w:tr w:rsidR="00946C2F" w:rsidRPr="00946C2F" w:rsidTr="00B32787">
        <w:trPr>
          <w:trHeight w:val="20"/>
          <w:jc w:val="center"/>
        </w:trPr>
        <w:tc>
          <w:tcPr>
            <w:tcW w:w="397" w:type="pct"/>
            <w:vMerge/>
            <w:vAlign w:val="center"/>
          </w:tcPr>
          <w:p w:rsidR="00F212DC" w:rsidRPr="00946C2F" w:rsidRDefault="00F212DC" w:rsidP="006F2270">
            <w:pPr>
              <w:widowControl/>
              <w:adjustRightInd w:val="0"/>
              <w:snapToGrid w:val="0"/>
              <w:jc w:val="center"/>
              <w:rPr>
                <w:rFonts w:eastAsia="仿宋_GB2312"/>
                <w:kern w:val="0"/>
                <w:szCs w:val="21"/>
              </w:rPr>
            </w:pPr>
          </w:p>
        </w:tc>
        <w:tc>
          <w:tcPr>
            <w:tcW w:w="425"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447" w:type="pct"/>
            <w:vMerge/>
            <w:vAlign w:val="center"/>
            <w:hideMark/>
          </w:tcPr>
          <w:p w:rsidR="00F212DC" w:rsidRPr="00946C2F" w:rsidRDefault="00F212DC" w:rsidP="006F2270">
            <w:pPr>
              <w:widowControl/>
              <w:adjustRightInd w:val="0"/>
              <w:snapToGrid w:val="0"/>
              <w:jc w:val="center"/>
              <w:rPr>
                <w:rFonts w:eastAsia="仿宋_GB2312"/>
                <w:kern w:val="0"/>
                <w:szCs w:val="21"/>
              </w:rPr>
            </w:pPr>
          </w:p>
        </w:tc>
        <w:tc>
          <w:tcPr>
            <w:tcW w:w="930" w:type="pct"/>
            <w:vAlign w:val="center"/>
          </w:tcPr>
          <w:p w:rsidR="00F212DC" w:rsidRPr="00946C2F" w:rsidRDefault="00F212DC" w:rsidP="00083872">
            <w:pPr>
              <w:widowControl/>
              <w:adjustRightInd w:val="0"/>
              <w:snapToGrid w:val="0"/>
              <w:jc w:val="center"/>
              <w:rPr>
                <w:rFonts w:eastAsia="仿宋_GB2312"/>
                <w:kern w:val="0"/>
              </w:rPr>
            </w:pP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400</w:t>
            </w:r>
          </w:p>
        </w:tc>
        <w:tc>
          <w:tcPr>
            <w:tcW w:w="449"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1.005</w:t>
            </w:r>
          </w:p>
        </w:tc>
        <w:tc>
          <w:tcPr>
            <w:tcW w:w="4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产品</w:t>
            </w:r>
          </w:p>
        </w:tc>
        <w:tc>
          <w:tcPr>
            <w:tcW w:w="40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成品仓库</w:t>
            </w:r>
          </w:p>
        </w:tc>
        <w:tc>
          <w:tcPr>
            <w:tcW w:w="250"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hint="eastAsia"/>
                <w:kern w:val="0"/>
              </w:rPr>
              <w:t>瓶装</w:t>
            </w:r>
          </w:p>
        </w:tc>
        <w:tc>
          <w:tcPr>
            <w:tcW w:w="803" w:type="pct"/>
            <w:noWrap/>
            <w:vAlign w:val="center"/>
            <w:hideMark/>
          </w:tcPr>
          <w:p w:rsidR="00F212DC" w:rsidRPr="00946C2F" w:rsidRDefault="00F212DC" w:rsidP="00083872">
            <w:pPr>
              <w:widowControl/>
              <w:adjustRightInd w:val="0"/>
              <w:snapToGrid w:val="0"/>
              <w:jc w:val="center"/>
              <w:rPr>
                <w:rFonts w:eastAsia="仿宋_GB2312"/>
                <w:kern w:val="0"/>
              </w:rPr>
            </w:pPr>
            <w:r w:rsidRPr="00946C2F">
              <w:rPr>
                <w:rFonts w:eastAsia="仿宋_GB2312"/>
                <w:kern w:val="0"/>
              </w:rPr>
              <w:t>—</w:t>
            </w:r>
          </w:p>
        </w:tc>
      </w:tr>
      <w:tr w:rsidR="00946C2F" w:rsidRPr="00946C2F" w:rsidTr="00B32787">
        <w:trPr>
          <w:trHeight w:val="20"/>
          <w:jc w:val="center"/>
        </w:trPr>
        <w:tc>
          <w:tcPr>
            <w:tcW w:w="397" w:type="pct"/>
            <w:vMerge/>
            <w:vAlign w:val="center"/>
          </w:tcPr>
          <w:p w:rsidR="006F2270" w:rsidRPr="00946C2F" w:rsidRDefault="006F2270" w:rsidP="006F2270">
            <w:pPr>
              <w:widowControl/>
              <w:adjustRightInd w:val="0"/>
              <w:snapToGrid w:val="0"/>
              <w:jc w:val="center"/>
              <w:rPr>
                <w:rFonts w:eastAsia="仿宋_GB2312"/>
                <w:kern w:val="0"/>
              </w:rPr>
            </w:pPr>
          </w:p>
        </w:tc>
        <w:tc>
          <w:tcPr>
            <w:tcW w:w="425" w:type="pct"/>
            <w:vMerge w:val="restart"/>
            <w:noWrap/>
            <w:vAlign w:val="center"/>
            <w:hideMark/>
          </w:tcPr>
          <w:p w:rsidR="006F2270" w:rsidRPr="00946C2F" w:rsidRDefault="006F2270" w:rsidP="006F2270">
            <w:pPr>
              <w:widowControl/>
              <w:adjustRightInd w:val="0"/>
              <w:snapToGrid w:val="0"/>
              <w:jc w:val="center"/>
              <w:rPr>
                <w:rFonts w:eastAsia="仿宋_GB2312"/>
                <w:kern w:val="0"/>
              </w:rPr>
            </w:pPr>
            <w:r w:rsidRPr="00946C2F">
              <w:rPr>
                <w:rFonts w:eastAsia="仿宋_GB2312" w:hint="eastAsia"/>
                <w:kern w:val="0"/>
              </w:rPr>
              <w:t>洁厕灵生产线</w:t>
            </w:r>
          </w:p>
        </w:tc>
        <w:tc>
          <w:tcPr>
            <w:tcW w:w="447" w:type="pct"/>
            <w:vMerge w:val="restart"/>
            <w:noWrap/>
            <w:vAlign w:val="center"/>
            <w:hideMark/>
          </w:tcPr>
          <w:p w:rsidR="006F2270" w:rsidRPr="00946C2F" w:rsidRDefault="006F2270" w:rsidP="006F2270">
            <w:pPr>
              <w:widowControl/>
              <w:adjustRightInd w:val="0"/>
              <w:snapToGrid w:val="0"/>
              <w:jc w:val="center"/>
              <w:rPr>
                <w:rFonts w:eastAsia="仿宋_GB2312"/>
                <w:kern w:val="0"/>
              </w:rPr>
            </w:pPr>
            <w:r w:rsidRPr="00946C2F">
              <w:rPr>
                <w:rFonts w:eastAsia="仿宋_GB2312" w:hint="eastAsia"/>
                <w:kern w:val="0"/>
              </w:rPr>
              <w:t>洁厕灵</w:t>
            </w:r>
          </w:p>
        </w:tc>
        <w:tc>
          <w:tcPr>
            <w:tcW w:w="930" w:type="pct"/>
            <w:vAlign w:val="center"/>
          </w:tcPr>
          <w:p w:rsidR="006F2270" w:rsidRPr="00946C2F" w:rsidRDefault="006F2270" w:rsidP="00083872">
            <w:pPr>
              <w:widowControl/>
              <w:adjustRightInd w:val="0"/>
              <w:snapToGrid w:val="0"/>
              <w:jc w:val="center"/>
              <w:rPr>
                <w:rFonts w:eastAsia="仿宋_GB2312"/>
                <w:kern w:val="0"/>
              </w:rPr>
            </w:pPr>
          </w:p>
        </w:tc>
        <w:tc>
          <w:tcPr>
            <w:tcW w:w="449" w:type="pct"/>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24</w:t>
            </w:r>
          </w:p>
        </w:tc>
        <w:tc>
          <w:tcPr>
            <w:tcW w:w="449"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0.012</w:t>
            </w:r>
          </w:p>
        </w:tc>
        <w:tc>
          <w:tcPr>
            <w:tcW w:w="4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袋装</w:t>
            </w:r>
          </w:p>
        </w:tc>
        <w:tc>
          <w:tcPr>
            <w:tcW w:w="803"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w:t>
            </w:r>
          </w:p>
        </w:tc>
      </w:tr>
      <w:tr w:rsidR="00946C2F" w:rsidRPr="00946C2F" w:rsidTr="00B32787">
        <w:trPr>
          <w:trHeight w:val="20"/>
          <w:jc w:val="center"/>
        </w:trPr>
        <w:tc>
          <w:tcPr>
            <w:tcW w:w="397" w:type="pct"/>
            <w:vMerge/>
            <w:vAlign w:val="center"/>
          </w:tcPr>
          <w:p w:rsidR="006F2270" w:rsidRPr="00946C2F" w:rsidRDefault="006F2270" w:rsidP="006F2270">
            <w:pPr>
              <w:widowControl/>
              <w:adjustRightInd w:val="0"/>
              <w:snapToGrid w:val="0"/>
              <w:jc w:val="center"/>
              <w:rPr>
                <w:rFonts w:eastAsia="仿宋_GB2312"/>
                <w:kern w:val="0"/>
                <w:szCs w:val="21"/>
              </w:rPr>
            </w:pPr>
          </w:p>
        </w:tc>
        <w:tc>
          <w:tcPr>
            <w:tcW w:w="425"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447"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930" w:type="pct"/>
            <w:vAlign w:val="center"/>
          </w:tcPr>
          <w:p w:rsidR="006F2270" w:rsidRPr="00946C2F" w:rsidRDefault="006F2270" w:rsidP="00083872">
            <w:pPr>
              <w:widowControl/>
              <w:adjustRightInd w:val="0"/>
              <w:snapToGrid w:val="0"/>
              <w:jc w:val="center"/>
              <w:rPr>
                <w:rFonts w:eastAsia="仿宋_GB2312"/>
                <w:kern w:val="0"/>
              </w:rPr>
            </w:pPr>
          </w:p>
        </w:tc>
        <w:tc>
          <w:tcPr>
            <w:tcW w:w="449" w:type="pct"/>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14</w:t>
            </w:r>
          </w:p>
        </w:tc>
        <w:tc>
          <w:tcPr>
            <w:tcW w:w="449"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0.007</w:t>
            </w:r>
          </w:p>
        </w:tc>
        <w:tc>
          <w:tcPr>
            <w:tcW w:w="4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桶装</w:t>
            </w:r>
          </w:p>
        </w:tc>
        <w:tc>
          <w:tcPr>
            <w:tcW w:w="803"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180kg/</w:t>
            </w:r>
            <w:r w:rsidRPr="00946C2F">
              <w:rPr>
                <w:rFonts w:eastAsia="仿宋_GB2312" w:hint="eastAsia"/>
                <w:kern w:val="0"/>
              </w:rPr>
              <w:t>桶</w:t>
            </w:r>
          </w:p>
        </w:tc>
      </w:tr>
      <w:tr w:rsidR="00946C2F" w:rsidRPr="00946C2F" w:rsidTr="00B32787">
        <w:trPr>
          <w:trHeight w:val="20"/>
          <w:jc w:val="center"/>
        </w:trPr>
        <w:tc>
          <w:tcPr>
            <w:tcW w:w="397" w:type="pct"/>
            <w:vMerge/>
            <w:vAlign w:val="center"/>
          </w:tcPr>
          <w:p w:rsidR="006F2270" w:rsidRPr="00946C2F" w:rsidRDefault="006F2270" w:rsidP="006F2270">
            <w:pPr>
              <w:widowControl/>
              <w:adjustRightInd w:val="0"/>
              <w:snapToGrid w:val="0"/>
              <w:jc w:val="center"/>
              <w:rPr>
                <w:rFonts w:eastAsia="仿宋_GB2312"/>
                <w:kern w:val="0"/>
                <w:szCs w:val="21"/>
              </w:rPr>
            </w:pPr>
          </w:p>
        </w:tc>
        <w:tc>
          <w:tcPr>
            <w:tcW w:w="425"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447"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930" w:type="pct"/>
            <w:vAlign w:val="center"/>
          </w:tcPr>
          <w:p w:rsidR="006F2270" w:rsidRPr="00946C2F" w:rsidRDefault="006F2270" w:rsidP="00083872">
            <w:pPr>
              <w:widowControl/>
              <w:adjustRightInd w:val="0"/>
              <w:snapToGrid w:val="0"/>
              <w:jc w:val="center"/>
              <w:rPr>
                <w:rFonts w:eastAsia="仿宋_GB2312"/>
                <w:kern w:val="0"/>
              </w:rPr>
            </w:pPr>
          </w:p>
        </w:tc>
        <w:tc>
          <w:tcPr>
            <w:tcW w:w="449" w:type="pct"/>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18</w:t>
            </w:r>
          </w:p>
        </w:tc>
        <w:tc>
          <w:tcPr>
            <w:tcW w:w="449"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0.009</w:t>
            </w:r>
          </w:p>
        </w:tc>
        <w:tc>
          <w:tcPr>
            <w:tcW w:w="4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桶装</w:t>
            </w:r>
          </w:p>
        </w:tc>
        <w:tc>
          <w:tcPr>
            <w:tcW w:w="803"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180kg/</w:t>
            </w:r>
            <w:r w:rsidRPr="00946C2F">
              <w:rPr>
                <w:rFonts w:eastAsia="仿宋_GB2312" w:hint="eastAsia"/>
                <w:kern w:val="0"/>
              </w:rPr>
              <w:t>桶</w:t>
            </w:r>
          </w:p>
        </w:tc>
      </w:tr>
      <w:tr w:rsidR="00946C2F" w:rsidRPr="00946C2F" w:rsidTr="00B32787">
        <w:trPr>
          <w:trHeight w:val="20"/>
          <w:jc w:val="center"/>
        </w:trPr>
        <w:tc>
          <w:tcPr>
            <w:tcW w:w="397" w:type="pct"/>
            <w:vMerge/>
            <w:vAlign w:val="center"/>
          </w:tcPr>
          <w:p w:rsidR="006F2270" w:rsidRPr="00946C2F" w:rsidRDefault="006F2270" w:rsidP="006F2270">
            <w:pPr>
              <w:widowControl/>
              <w:adjustRightInd w:val="0"/>
              <w:snapToGrid w:val="0"/>
              <w:jc w:val="center"/>
              <w:rPr>
                <w:rFonts w:eastAsia="仿宋_GB2312"/>
                <w:kern w:val="0"/>
                <w:szCs w:val="21"/>
              </w:rPr>
            </w:pPr>
          </w:p>
        </w:tc>
        <w:tc>
          <w:tcPr>
            <w:tcW w:w="425"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447"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930" w:type="pct"/>
            <w:vAlign w:val="center"/>
          </w:tcPr>
          <w:p w:rsidR="006F2270" w:rsidRPr="00946C2F" w:rsidRDefault="006F2270" w:rsidP="00083872">
            <w:pPr>
              <w:widowControl/>
              <w:adjustRightInd w:val="0"/>
              <w:snapToGrid w:val="0"/>
              <w:jc w:val="center"/>
              <w:rPr>
                <w:rFonts w:eastAsia="仿宋_GB2312"/>
                <w:kern w:val="0"/>
              </w:rPr>
            </w:pPr>
          </w:p>
        </w:tc>
        <w:tc>
          <w:tcPr>
            <w:tcW w:w="449" w:type="pct"/>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622</w:t>
            </w:r>
          </w:p>
        </w:tc>
        <w:tc>
          <w:tcPr>
            <w:tcW w:w="449"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0.311</w:t>
            </w:r>
          </w:p>
        </w:tc>
        <w:tc>
          <w:tcPr>
            <w:tcW w:w="4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储罐</w:t>
            </w:r>
          </w:p>
        </w:tc>
        <w:tc>
          <w:tcPr>
            <w:tcW w:w="803"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卧式</w:t>
            </w:r>
            <w:r w:rsidRPr="00946C2F">
              <w:rPr>
                <w:rFonts w:eastAsia="仿宋_GB2312"/>
                <w:kern w:val="0"/>
              </w:rPr>
              <w:t>10m</w:t>
            </w:r>
            <w:r w:rsidRPr="00946C2F">
              <w:rPr>
                <w:rFonts w:eastAsia="仿宋_GB2312"/>
                <w:kern w:val="0"/>
                <w:vertAlign w:val="superscript"/>
              </w:rPr>
              <w:t>3</w:t>
            </w:r>
            <w:r w:rsidRPr="00946C2F">
              <w:rPr>
                <w:rFonts w:eastAsia="仿宋_GB2312" w:hint="eastAsia"/>
                <w:kern w:val="0"/>
              </w:rPr>
              <w:t>储罐，</w:t>
            </w:r>
            <w:r w:rsidRPr="00946C2F">
              <w:rPr>
                <w:rFonts w:eastAsia="仿宋_GB2312"/>
                <w:kern w:val="0"/>
              </w:rPr>
              <w:t>2</w:t>
            </w:r>
            <w:r w:rsidRPr="00946C2F">
              <w:rPr>
                <w:rFonts w:eastAsia="仿宋_GB2312" w:hint="eastAsia"/>
                <w:kern w:val="0"/>
              </w:rPr>
              <w:t>只</w:t>
            </w:r>
          </w:p>
        </w:tc>
      </w:tr>
      <w:tr w:rsidR="00946C2F" w:rsidRPr="00946C2F" w:rsidTr="00B32787">
        <w:trPr>
          <w:trHeight w:val="70"/>
          <w:jc w:val="center"/>
        </w:trPr>
        <w:tc>
          <w:tcPr>
            <w:tcW w:w="397" w:type="pct"/>
            <w:vMerge/>
            <w:vAlign w:val="center"/>
          </w:tcPr>
          <w:p w:rsidR="006F2270" w:rsidRPr="00946C2F" w:rsidRDefault="006F2270" w:rsidP="006F2270">
            <w:pPr>
              <w:widowControl/>
              <w:adjustRightInd w:val="0"/>
              <w:snapToGrid w:val="0"/>
              <w:jc w:val="center"/>
              <w:rPr>
                <w:rFonts w:eastAsia="仿宋_GB2312"/>
                <w:kern w:val="0"/>
                <w:szCs w:val="21"/>
              </w:rPr>
            </w:pPr>
          </w:p>
        </w:tc>
        <w:tc>
          <w:tcPr>
            <w:tcW w:w="425"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447"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930" w:type="pct"/>
            <w:vAlign w:val="center"/>
          </w:tcPr>
          <w:p w:rsidR="006F2270" w:rsidRPr="00946C2F" w:rsidRDefault="006F2270" w:rsidP="00083872">
            <w:pPr>
              <w:widowControl/>
              <w:adjustRightInd w:val="0"/>
              <w:snapToGrid w:val="0"/>
              <w:jc w:val="center"/>
              <w:rPr>
                <w:rFonts w:eastAsia="仿宋_GB2312"/>
                <w:kern w:val="0"/>
              </w:rPr>
            </w:pPr>
          </w:p>
        </w:tc>
        <w:tc>
          <w:tcPr>
            <w:tcW w:w="449" w:type="pct"/>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3</w:t>
            </w:r>
          </w:p>
        </w:tc>
        <w:tc>
          <w:tcPr>
            <w:tcW w:w="449"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0.002</w:t>
            </w:r>
          </w:p>
        </w:tc>
        <w:tc>
          <w:tcPr>
            <w:tcW w:w="4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酒精仓库</w:t>
            </w:r>
          </w:p>
        </w:tc>
        <w:tc>
          <w:tcPr>
            <w:tcW w:w="2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储罐</w:t>
            </w:r>
          </w:p>
        </w:tc>
        <w:tc>
          <w:tcPr>
            <w:tcW w:w="803"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立式</w:t>
            </w:r>
            <w:r w:rsidRPr="00946C2F">
              <w:rPr>
                <w:rFonts w:eastAsia="仿宋_GB2312"/>
                <w:kern w:val="0"/>
              </w:rPr>
              <w:t>5m</w:t>
            </w:r>
            <w:r w:rsidRPr="00946C2F">
              <w:rPr>
                <w:rFonts w:eastAsia="仿宋_GB2312"/>
                <w:kern w:val="0"/>
                <w:vertAlign w:val="superscript"/>
              </w:rPr>
              <w:t>3</w:t>
            </w:r>
            <w:r w:rsidRPr="00946C2F">
              <w:rPr>
                <w:rFonts w:eastAsia="仿宋_GB2312" w:hint="eastAsia"/>
                <w:kern w:val="0"/>
              </w:rPr>
              <w:t>储罐，</w:t>
            </w:r>
            <w:r w:rsidRPr="00946C2F">
              <w:rPr>
                <w:rFonts w:eastAsia="仿宋_GB2312"/>
                <w:kern w:val="0"/>
              </w:rPr>
              <w:t>4</w:t>
            </w:r>
            <w:r w:rsidRPr="00946C2F">
              <w:rPr>
                <w:rFonts w:eastAsia="仿宋_GB2312" w:hint="eastAsia"/>
                <w:kern w:val="0"/>
              </w:rPr>
              <w:t>只</w:t>
            </w:r>
          </w:p>
        </w:tc>
      </w:tr>
      <w:tr w:rsidR="00946C2F" w:rsidRPr="00946C2F" w:rsidTr="00B32787">
        <w:trPr>
          <w:trHeight w:val="20"/>
          <w:jc w:val="center"/>
        </w:trPr>
        <w:tc>
          <w:tcPr>
            <w:tcW w:w="397" w:type="pct"/>
            <w:vMerge/>
            <w:vAlign w:val="center"/>
          </w:tcPr>
          <w:p w:rsidR="006F2270" w:rsidRPr="00946C2F" w:rsidRDefault="006F2270" w:rsidP="006F2270">
            <w:pPr>
              <w:widowControl/>
              <w:adjustRightInd w:val="0"/>
              <w:snapToGrid w:val="0"/>
              <w:jc w:val="center"/>
              <w:rPr>
                <w:rFonts w:eastAsia="仿宋_GB2312"/>
                <w:kern w:val="0"/>
                <w:szCs w:val="21"/>
              </w:rPr>
            </w:pPr>
          </w:p>
        </w:tc>
        <w:tc>
          <w:tcPr>
            <w:tcW w:w="425"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447"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930" w:type="pct"/>
            <w:vAlign w:val="center"/>
          </w:tcPr>
          <w:p w:rsidR="006F2270" w:rsidRPr="00946C2F" w:rsidRDefault="006F2270" w:rsidP="00083872">
            <w:pPr>
              <w:widowControl/>
              <w:adjustRightInd w:val="0"/>
              <w:snapToGrid w:val="0"/>
              <w:jc w:val="center"/>
              <w:rPr>
                <w:rFonts w:eastAsia="仿宋_GB2312"/>
                <w:kern w:val="0"/>
              </w:rPr>
            </w:pPr>
          </w:p>
        </w:tc>
        <w:tc>
          <w:tcPr>
            <w:tcW w:w="449" w:type="pct"/>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35</w:t>
            </w:r>
          </w:p>
        </w:tc>
        <w:tc>
          <w:tcPr>
            <w:tcW w:w="449"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0.018</w:t>
            </w:r>
          </w:p>
        </w:tc>
        <w:tc>
          <w:tcPr>
            <w:tcW w:w="4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袋装</w:t>
            </w:r>
          </w:p>
        </w:tc>
        <w:tc>
          <w:tcPr>
            <w:tcW w:w="803"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w:t>
            </w:r>
          </w:p>
        </w:tc>
      </w:tr>
      <w:tr w:rsidR="00946C2F" w:rsidRPr="00946C2F" w:rsidTr="00B32787">
        <w:trPr>
          <w:trHeight w:val="20"/>
          <w:jc w:val="center"/>
        </w:trPr>
        <w:tc>
          <w:tcPr>
            <w:tcW w:w="397" w:type="pct"/>
            <w:vMerge/>
            <w:vAlign w:val="center"/>
          </w:tcPr>
          <w:p w:rsidR="006F2270" w:rsidRPr="00946C2F" w:rsidRDefault="006F2270" w:rsidP="006F2270">
            <w:pPr>
              <w:widowControl/>
              <w:adjustRightInd w:val="0"/>
              <w:snapToGrid w:val="0"/>
              <w:jc w:val="center"/>
              <w:rPr>
                <w:rFonts w:eastAsia="仿宋_GB2312"/>
                <w:kern w:val="0"/>
                <w:szCs w:val="21"/>
              </w:rPr>
            </w:pPr>
          </w:p>
        </w:tc>
        <w:tc>
          <w:tcPr>
            <w:tcW w:w="425"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447"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930" w:type="pct"/>
            <w:vAlign w:val="center"/>
          </w:tcPr>
          <w:p w:rsidR="006F2270" w:rsidRPr="00946C2F" w:rsidRDefault="006F2270" w:rsidP="00083872">
            <w:pPr>
              <w:widowControl/>
              <w:adjustRightInd w:val="0"/>
              <w:snapToGrid w:val="0"/>
              <w:jc w:val="center"/>
              <w:rPr>
                <w:rFonts w:eastAsia="仿宋_GB2312"/>
                <w:kern w:val="0"/>
              </w:rPr>
            </w:pPr>
          </w:p>
        </w:tc>
        <w:tc>
          <w:tcPr>
            <w:tcW w:w="449" w:type="pct"/>
            <w:vAlign w:val="center"/>
            <w:hideMark/>
          </w:tcPr>
          <w:p w:rsidR="006F2270" w:rsidRPr="00946C2F" w:rsidRDefault="001D15A1" w:rsidP="00083872">
            <w:pPr>
              <w:widowControl/>
              <w:adjustRightInd w:val="0"/>
              <w:snapToGrid w:val="0"/>
              <w:jc w:val="center"/>
              <w:rPr>
                <w:rFonts w:eastAsia="仿宋_GB2312"/>
                <w:kern w:val="0"/>
              </w:rPr>
            </w:pPr>
            <w:r>
              <w:rPr>
                <w:rFonts w:eastAsia="仿宋_GB2312"/>
                <w:kern w:val="0"/>
              </w:rPr>
              <w:t>1284.00</w:t>
            </w:r>
            <w:r w:rsidR="006F2270" w:rsidRPr="00946C2F">
              <w:rPr>
                <w:rFonts w:eastAsia="仿宋_GB2312"/>
                <w:kern w:val="0"/>
              </w:rPr>
              <w:t>7</w:t>
            </w:r>
          </w:p>
        </w:tc>
        <w:tc>
          <w:tcPr>
            <w:tcW w:w="449"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0.642</w:t>
            </w:r>
          </w:p>
        </w:tc>
        <w:tc>
          <w:tcPr>
            <w:tcW w:w="4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厂内制备</w:t>
            </w:r>
          </w:p>
        </w:tc>
        <w:tc>
          <w:tcPr>
            <w:tcW w:w="40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管道</w:t>
            </w:r>
          </w:p>
        </w:tc>
        <w:tc>
          <w:tcPr>
            <w:tcW w:w="803"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w:t>
            </w:r>
          </w:p>
        </w:tc>
      </w:tr>
      <w:tr w:rsidR="00946C2F" w:rsidRPr="00946C2F" w:rsidTr="00B32787">
        <w:trPr>
          <w:trHeight w:val="20"/>
          <w:jc w:val="center"/>
        </w:trPr>
        <w:tc>
          <w:tcPr>
            <w:tcW w:w="397" w:type="pct"/>
            <w:vMerge/>
            <w:vAlign w:val="center"/>
          </w:tcPr>
          <w:p w:rsidR="006F2270" w:rsidRPr="00946C2F" w:rsidRDefault="006F2270" w:rsidP="006F2270">
            <w:pPr>
              <w:widowControl/>
              <w:adjustRightInd w:val="0"/>
              <w:snapToGrid w:val="0"/>
              <w:jc w:val="center"/>
              <w:rPr>
                <w:rFonts w:eastAsia="仿宋_GB2312"/>
                <w:kern w:val="0"/>
                <w:szCs w:val="21"/>
              </w:rPr>
            </w:pPr>
          </w:p>
        </w:tc>
        <w:tc>
          <w:tcPr>
            <w:tcW w:w="425"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447" w:type="pct"/>
            <w:vMerge/>
            <w:vAlign w:val="center"/>
            <w:hideMark/>
          </w:tcPr>
          <w:p w:rsidR="006F2270" w:rsidRPr="00946C2F" w:rsidRDefault="006F2270" w:rsidP="006F2270">
            <w:pPr>
              <w:widowControl/>
              <w:adjustRightInd w:val="0"/>
              <w:snapToGrid w:val="0"/>
              <w:jc w:val="center"/>
              <w:rPr>
                <w:rFonts w:eastAsia="仿宋_GB2312"/>
                <w:kern w:val="0"/>
                <w:szCs w:val="21"/>
              </w:rPr>
            </w:pPr>
          </w:p>
        </w:tc>
        <w:tc>
          <w:tcPr>
            <w:tcW w:w="930" w:type="pct"/>
            <w:vAlign w:val="center"/>
          </w:tcPr>
          <w:p w:rsidR="006F2270" w:rsidRPr="00946C2F" w:rsidRDefault="006F2270" w:rsidP="00083872">
            <w:pPr>
              <w:widowControl/>
              <w:adjustRightInd w:val="0"/>
              <w:snapToGrid w:val="0"/>
              <w:jc w:val="center"/>
              <w:rPr>
                <w:rFonts w:eastAsia="仿宋_GB2312"/>
                <w:kern w:val="0"/>
              </w:rPr>
            </w:pPr>
          </w:p>
        </w:tc>
        <w:tc>
          <w:tcPr>
            <w:tcW w:w="449"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2000</w:t>
            </w:r>
          </w:p>
        </w:tc>
        <w:tc>
          <w:tcPr>
            <w:tcW w:w="449" w:type="pct"/>
            <w:noWrap/>
            <w:vAlign w:val="center"/>
            <w:hideMark/>
          </w:tcPr>
          <w:p w:rsidR="006F2270" w:rsidRPr="00946C2F" w:rsidRDefault="006D11D3" w:rsidP="00083872">
            <w:pPr>
              <w:widowControl/>
              <w:adjustRightInd w:val="0"/>
              <w:snapToGrid w:val="0"/>
              <w:jc w:val="center"/>
              <w:rPr>
                <w:rFonts w:eastAsia="仿宋_GB2312"/>
                <w:kern w:val="0"/>
              </w:rPr>
            </w:pPr>
            <w:r w:rsidRPr="00946C2F">
              <w:rPr>
                <w:rFonts w:eastAsia="仿宋_GB2312"/>
                <w:kern w:val="0"/>
              </w:rPr>
              <w:t>1.005</w:t>
            </w:r>
          </w:p>
        </w:tc>
        <w:tc>
          <w:tcPr>
            <w:tcW w:w="4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产品</w:t>
            </w:r>
          </w:p>
        </w:tc>
        <w:tc>
          <w:tcPr>
            <w:tcW w:w="40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成品仓库</w:t>
            </w:r>
          </w:p>
        </w:tc>
        <w:tc>
          <w:tcPr>
            <w:tcW w:w="2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瓶装</w:t>
            </w:r>
          </w:p>
        </w:tc>
        <w:tc>
          <w:tcPr>
            <w:tcW w:w="803"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w:t>
            </w:r>
          </w:p>
        </w:tc>
      </w:tr>
      <w:tr w:rsidR="00946C2F" w:rsidRPr="00946C2F" w:rsidTr="00B32787">
        <w:trPr>
          <w:trHeight w:val="20"/>
          <w:jc w:val="center"/>
        </w:trPr>
        <w:tc>
          <w:tcPr>
            <w:tcW w:w="397" w:type="pct"/>
            <w:vMerge/>
            <w:vAlign w:val="center"/>
          </w:tcPr>
          <w:p w:rsidR="006F2270" w:rsidRPr="00946C2F" w:rsidRDefault="006F2270" w:rsidP="006F2270">
            <w:pPr>
              <w:widowControl/>
              <w:adjustRightInd w:val="0"/>
              <w:snapToGrid w:val="0"/>
              <w:jc w:val="center"/>
              <w:rPr>
                <w:rFonts w:eastAsia="仿宋_GB2312"/>
                <w:kern w:val="0"/>
              </w:rPr>
            </w:pPr>
          </w:p>
        </w:tc>
        <w:tc>
          <w:tcPr>
            <w:tcW w:w="425" w:type="pct"/>
            <w:vMerge w:val="restart"/>
            <w:noWrap/>
            <w:vAlign w:val="center"/>
            <w:hideMark/>
          </w:tcPr>
          <w:p w:rsidR="006F2270" w:rsidRPr="00946C2F" w:rsidRDefault="006F2270" w:rsidP="006F2270">
            <w:pPr>
              <w:widowControl/>
              <w:adjustRightInd w:val="0"/>
              <w:snapToGrid w:val="0"/>
              <w:jc w:val="center"/>
              <w:rPr>
                <w:rFonts w:eastAsia="仿宋_GB2312"/>
                <w:kern w:val="0"/>
              </w:rPr>
            </w:pPr>
            <w:r w:rsidRPr="00946C2F">
              <w:rPr>
                <w:rFonts w:eastAsia="仿宋_GB2312" w:hint="eastAsia"/>
                <w:kern w:val="0"/>
              </w:rPr>
              <w:t>空气净生产线</w:t>
            </w:r>
          </w:p>
        </w:tc>
        <w:tc>
          <w:tcPr>
            <w:tcW w:w="447" w:type="pct"/>
            <w:vMerge w:val="restart"/>
            <w:noWrap/>
            <w:vAlign w:val="center"/>
            <w:hideMark/>
          </w:tcPr>
          <w:p w:rsidR="006F2270" w:rsidRPr="00946C2F" w:rsidRDefault="006F2270" w:rsidP="006F2270">
            <w:pPr>
              <w:widowControl/>
              <w:adjustRightInd w:val="0"/>
              <w:snapToGrid w:val="0"/>
              <w:jc w:val="center"/>
              <w:rPr>
                <w:rFonts w:eastAsia="仿宋_GB2312"/>
                <w:kern w:val="0"/>
              </w:rPr>
            </w:pPr>
            <w:r w:rsidRPr="00946C2F">
              <w:rPr>
                <w:rFonts w:eastAsia="仿宋_GB2312" w:hint="eastAsia"/>
                <w:kern w:val="0"/>
              </w:rPr>
              <w:t>空气净</w:t>
            </w:r>
          </w:p>
        </w:tc>
        <w:tc>
          <w:tcPr>
            <w:tcW w:w="930" w:type="pct"/>
            <w:noWrap/>
            <w:vAlign w:val="center"/>
          </w:tcPr>
          <w:p w:rsidR="006F2270" w:rsidRPr="00946C2F" w:rsidRDefault="006F2270" w:rsidP="00083872">
            <w:pPr>
              <w:widowControl/>
              <w:adjustRightInd w:val="0"/>
              <w:snapToGrid w:val="0"/>
              <w:jc w:val="center"/>
              <w:rPr>
                <w:rFonts w:eastAsia="仿宋_GB2312"/>
                <w:kern w:val="0"/>
              </w:rPr>
            </w:pPr>
          </w:p>
        </w:tc>
        <w:tc>
          <w:tcPr>
            <w:tcW w:w="449" w:type="pct"/>
            <w:vAlign w:val="center"/>
            <w:hideMark/>
          </w:tcPr>
          <w:p w:rsidR="006F2270" w:rsidRPr="00946C2F" w:rsidRDefault="00C37B4E" w:rsidP="00C37B4E">
            <w:pPr>
              <w:widowControl/>
              <w:adjustRightInd w:val="0"/>
              <w:snapToGrid w:val="0"/>
              <w:jc w:val="center"/>
              <w:rPr>
                <w:rFonts w:eastAsia="仿宋_GB2312"/>
                <w:kern w:val="0"/>
              </w:rPr>
            </w:pPr>
            <w:r w:rsidRPr="00946C2F">
              <w:rPr>
                <w:rFonts w:eastAsia="仿宋_GB2312"/>
                <w:kern w:val="0"/>
              </w:rPr>
              <w:t>1411</w:t>
            </w:r>
            <w:r w:rsidR="006F2270" w:rsidRPr="00946C2F">
              <w:rPr>
                <w:rFonts w:eastAsia="仿宋_GB2312"/>
                <w:kern w:val="0"/>
              </w:rPr>
              <w:t>.229</w:t>
            </w:r>
          </w:p>
        </w:tc>
        <w:tc>
          <w:tcPr>
            <w:tcW w:w="449"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0.885</w:t>
            </w:r>
          </w:p>
        </w:tc>
        <w:tc>
          <w:tcPr>
            <w:tcW w:w="4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车间内</w:t>
            </w:r>
          </w:p>
        </w:tc>
        <w:tc>
          <w:tcPr>
            <w:tcW w:w="2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储罐</w:t>
            </w:r>
          </w:p>
        </w:tc>
        <w:tc>
          <w:tcPr>
            <w:tcW w:w="803"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立式</w:t>
            </w:r>
            <w:r w:rsidRPr="00946C2F">
              <w:rPr>
                <w:rFonts w:eastAsia="仿宋_GB2312"/>
                <w:kern w:val="0"/>
              </w:rPr>
              <w:t>2m</w:t>
            </w:r>
            <w:r w:rsidRPr="00946C2F">
              <w:rPr>
                <w:rFonts w:eastAsia="仿宋_GB2312"/>
                <w:kern w:val="0"/>
                <w:vertAlign w:val="superscript"/>
              </w:rPr>
              <w:t>3</w:t>
            </w:r>
            <w:r w:rsidRPr="00946C2F">
              <w:rPr>
                <w:rFonts w:eastAsia="仿宋_GB2312" w:hint="eastAsia"/>
                <w:kern w:val="0"/>
              </w:rPr>
              <w:t>储罐，</w:t>
            </w:r>
            <w:r w:rsidRPr="00946C2F">
              <w:rPr>
                <w:rFonts w:eastAsia="仿宋_GB2312"/>
                <w:kern w:val="0"/>
              </w:rPr>
              <w:t>3</w:t>
            </w:r>
            <w:r w:rsidRPr="00946C2F">
              <w:rPr>
                <w:rFonts w:eastAsia="仿宋_GB2312" w:hint="eastAsia"/>
                <w:kern w:val="0"/>
              </w:rPr>
              <w:t>只</w:t>
            </w:r>
          </w:p>
        </w:tc>
      </w:tr>
      <w:tr w:rsidR="00946C2F" w:rsidRPr="00946C2F" w:rsidTr="00B32787">
        <w:trPr>
          <w:trHeight w:val="20"/>
          <w:jc w:val="center"/>
        </w:trPr>
        <w:tc>
          <w:tcPr>
            <w:tcW w:w="397" w:type="pct"/>
            <w:vMerge/>
            <w:vAlign w:val="center"/>
          </w:tcPr>
          <w:p w:rsidR="006F2270" w:rsidRPr="00946C2F" w:rsidRDefault="006F2270" w:rsidP="00083872">
            <w:pPr>
              <w:widowControl/>
              <w:adjustRightInd w:val="0"/>
              <w:snapToGrid w:val="0"/>
              <w:jc w:val="left"/>
              <w:rPr>
                <w:rFonts w:eastAsia="仿宋_GB2312"/>
                <w:kern w:val="0"/>
                <w:szCs w:val="21"/>
              </w:rPr>
            </w:pPr>
          </w:p>
        </w:tc>
        <w:tc>
          <w:tcPr>
            <w:tcW w:w="425" w:type="pct"/>
            <w:vMerge/>
            <w:vAlign w:val="center"/>
            <w:hideMark/>
          </w:tcPr>
          <w:p w:rsidR="006F2270" w:rsidRPr="00946C2F" w:rsidRDefault="006F2270" w:rsidP="00083872">
            <w:pPr>
              <w:widowControl/>
              <w:adjustRightInd w:val="0"/>
              <w:snapToGrid w:val="0"/>
              <w:jc w:val="left"/>
              <w:rPr>
                <w:rFonts w:eastAsia="仿宋_GB2312"/>
                <w:kern w:val="0"/>
                <w:szCs w:val="21"/>
              </w:rPr>
            </w:pPr>
          </w:p>
        </w:tc>
        <w:tc>
          <w:tcPr>
            <w:tcW w:w="447" w:type="pct"/>
            <w:vMerge/>
            <w:vAlign w:val="center"/>
            <w:hideMark/>
          </w:tcPr>
          <w:p w:rsidR="006F2270" w:rsidRPr="00946C2F" w:rsidRDefault="006F2270" w:rsidP="00083872">
            <w:pPr>
              <w:widowControl/>
              <w:adjustRightInd w:val="0"/>
              <w:snapToGrid w:val="0"/>
              <w:jc w:val="left"/>
              <w:rPr>
                <w:rFonts w:eastAsia="仿宋_GB2312"/>
                <w:kern w:val="0"/>
                <w:szCs w:val="21"/>
              </w:rPr>
            </w:pPr>
          </w:p>
        </w:tc>
        <w:tc>
          <w:tcPr>
            <w:tcW w:w="930" w:type="pct"/>
            <w:vAlign w:val="center"/>
          </w:tcPr>
          <w:p w:rsidR="006F2270" w:rsidRPr="00946C2F" w:rsidRDefault="006F2270" w:rsidP="00083872">
            <w:pPr>
              <w:widowControl/>
              <w:adjustRightInd w:val="0"/>
              <w:snapToGrid w:val="0"/>
              <w:jc w:val="center"/>
              <w:rPr>
                <w:rFonts w:eastAsia="仿宋_GB2312"/>
                <w:kern w:val="0"/>
              </w:rPr>
            </w:pPr>
          </w:p>
        </w:tc>
        <w:tc>
          <w:tcPr>
            <w:tcW w:w="449" w:type="pct"/>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188.8</w:t>
            </w:r>
          </w:p>
        </w:tc>
        <w:tc>
          <w:tcPr>
            <w:tcW w:w="449"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0.118</w:t>
            </w:r>
          </w:p>
        </w:tc>
        <w:tc>
          <w:tcPr>
            <w:tcW w:w="4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外购</w:t>
            </w:r>
          </w:p>
        </w:tc>
        <w:tc>
          <w:tcPr>
            <w:tcW w:w="40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气站</w:t>
            </w:r>
          </w:p>
        </w:tc>
        <w:tc>
          <w:tcPr>
            <w:tcW w:w="2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气罐</w:t>
            </w:r>
          </w:p>
        </w:tc>
        <w:tc>
          <w:tcPr>
            <w:tcW w:w="803"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地下</w:t>
            </w:r>
            <w:r w:rsidRPr="00946C2F">
              <w:rPr>
                <w:rFonts w:eastAsia="仿宋_GB2312"/>
                <w:kern w:val="0"/>
              </w:rPr>
              <w:t>80m</w:t>
            </w:r>
            <w:r w:rsidRPr="00946C2F">
              <w:rPr>
                <w:rFonts w:eastAsia="仿宋_GB2312"/>
                <w:kern w:val="0"/>
                <w:vertAlign w:val="superscript"/>
              </w:rPr>
              <w:t>3</w:t>
            </w:r>
            <w:r w:rsidRPr="00946C2F">
              <w:rPr>
                <w:rFonts w:eastAsia="仿宋_GB2312" w:hint="eastAsia"/>
                <w:kern w:val="0"/>
              </w:rPr>
              <w:t>气罐，</w:t>
            </w:r>
            <w:r w:rsidRPr="00946C2F">
              <w:rPr>
                <w:rFonts w:eastAsia="仿宋_GB2312"/>
                <w:kern w:val="0"/>
              </w:rPr>
              <w:t>1</w:t>
            </w:r>
            <w:r w:rsidRPr="00946C2F">
              <w:rPr>
                <w:rFonts w:eastAsia="仿宋_GB2312" w:hint="eastAsia"/>
                <w:kern w:val="0"/>
              </w:rPr>
              <w:t>只</w:t>
            </w:r>
          </w:p>
        </w:tc>
      </w:tr>
      <w:tr w:rsidR="00946C2F" w:rsidRPr="00946C2F" w:rsidTr="00B32787">
        <w:trPr>
          <w:trHeight w:val="20"/>
          <w:jc w:val="center"/>
        </w:trPr>
        <w:tc>
          <w:tcPr>
            <w:tcW w:w="397" w:type="pct"/>
            <w:vMerge/>
            <w:vAlign w:val="center"/>
          </w:tcPr>
          <w:p w:rsidR="006F2270" w:rsidRPr="00946C2F" w:rsidRDefault="006F2270" w:rsidP="00083872">
            <w:pPr>
              <w:widowControl/>
              <w:adjustRightInd w:val="0"/>
              <w:snapToGrid w:val="0"/>
              <w:jc w:val="left"/>
              <w:rPr>
                <w:rFonts w:eastAsia="仿宋_GB2312"/>
                <w:kern w:val="0"/>
                <w:szCs w:val="21"/>
              </w:rPr>
            </w:pPr>
          </w:p>
        </w:tc>
        <w:tc>
          <w:tcPr>
            <w:tcW w:w="425" w:type="pct"/>
            <w:vMerge/>
            <w:vAlign w:val="center"/>
            <w:hideMark/>
          </w:tcPr>
          <w:p w:rsidR="006F2270" w:rsidRPr="00946C2F" w:rsidRDefault="006F2270" w:rsidP="00083872">
            <w:pPr>
              <w:widowControl/>
              <w:adjustRightInd w:val="0"/>
              <w:snapToGrid w:val="0"/>
              <w:jc w:val="left"/>
              <w:rPr>
                <w:rFonts w:eastAsia="仿宋_GB2312"/>
                <w:kern w:val="0"/>
                <w:szCs w:val="21"/>
              </w:rPr>
            </w:pPr>
          </w:p>
        </w:tc>
        <w:tc>
          <w:tcPr>
            <w:tcW w:w="447" w:type="pct"/>
            <w:vMerge/>
            <w:vAlign w:val="center"/>
            <w:hideMark/>
          </w:tcPr>
          <w:p w:rsidR="006F2270" w:rsidRPr="00946C2F" w:rsidRDefault="006F2270" w:rsidP="00083872">
            <w:pPr>
              <w:widowControl/>
              <w:adjustRightInd w:val="0"/>
              <w:snapToGrid w:val="0"/>
              <w:jc w:val="left"/>
              <w:rPr>
                <w:rFonts w:eastAsia="仿宋_GB2312"/>
                <w:kern w:val="0"/>
                <w:szCs w:val="21"/>
              </w:rPr>
            </w:pPr>
          </w:p>
        </w:tc>
        <w:tc>
          <w:tcPr>
            <w:tcW w:w="930" w:type="pct"/>
            <w:vAlign w:val="center"/>
          </w:tcPr>
          <w:p w:rsidR="006F2270" w:rsidRPr="00946C2F" w:rsidRDefault="006F2270" w:rsidP="00083872">
            <w:pPr>
              <w:widowControl/>
              <w:adjustRightInd w:val="0"/>
              <w:snapToGrid w:val="0"/>
              <w:jc w:val="center"/>
              <w:rPr>
                <w:rFonts w:eastAsia="仿宋_GB2312"/>
                <w:kern w:val="0"/>
              </w:rPr>
            </w:pPr>
          </w:p>
        </w:tc>
        <w:tc>
          <w:tcPr>
            <w:tcW w:w="449"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1600</w:t>
            </w:r>
          </w:p>
        </w:tc>
        <w:tc>
          <w:tcPr>
            <w:tcW w:w="449" w:type="pct"/>
            <w:noWrap/>
            <w:vAlign w:val="center"/>
            <w:hideMark/>
          </w:tcPr>
          <w:p w:rsidR="006F2270" w:rsidRPr="00946C2F" w:rsidRDefault="006D11D3" w:rsidP="00083872">
            <w:pPr>
              <w:widowControl/>
              <w:adjustRightInd w:val="0"/>
              <w:snapToGrid w:val="0"/>
              <w:jc w:val="center"/>
              <w:rPr>
                <w:rFonts w:eastAsia="仿宋_GB2312"/>
                <w:kern w:val="0"/>
              </w:rPr>
            </w:pPr>
            <w:r w:rsidRPr="00946C2F">
              <w:rPr>
                <w:rFonts w:eastAsia="仿宋_GB2312"/>
                <w:kern w:val="0"/>
              </w:rPr>
              <w:t>1.005</w:t>
            </w:r>
          </w:p>
        </w:tc>
        <w:tc>
          <w:tcPr>
            <w:tcW w:w="4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产品</w:t>
            </w:r>
          </w:p>
        </w:tc>
        <w:tc>
          <w:tcPr>
            <w:tcW w:w="40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成品仓库</w:t>
            </w:r>
          </w:p>
        </w:tc>
        <w:tc>
          <w:tcPr>
            <w:tcW w:w="250"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hint="eastAsia"/>
                <w:kern w:val="0"/>
              </w:rPr>
              <w:t>瓶装</w:t>
            </w:r>
          </w:p>
        </w:tc>
        <w:tc>
          <w:tcPr>
            <w:tcW w:w="803" w:type="pct"/>
            <w:noWrap/>
            <w:vAlign w:val="center"/>
            <w:hideMark/>
          </w:tcPr>
          <w:p w:rsidR="006F2270" w:rsidRPr="00946C2F" w:rsidRDefault="006F2270" w:rsidP="00083872">
            <w:pPr>
              <w:widowControl/>
              <w:adjustRightInd w:val="0"/>
              <w:snapToGrid w:val="0"/>
              <w:jc w:val="center"/>
              <w:rPr>
                <w:rFonts w:eastAsia="仿宋_GB2312"/>
                <w:kern w:val="0"/>
              </w:rPr>
            </w:pPr>
            <w:r w:rsidRPr="00946C2F">
              <w:rPr>
                <w:rFonts w:eastAsia="仿宋_GB2312"/>
                <w:kern w:val="0"/>
              </w:rPr>
              <w:t>—</w:t>
            </w:r>
          </w:p>
        </w:tc>
      </w:tr>
    </w:tbl>
    <w:p w:rsidR="00083872" w:rsidRPr="00946C2F" w:rsidRDefault="00083872" w:rsidP="000E2E11">
      <w:pPr>
        <w:pStyle w:val="a3"/>
        <w:ind w:firstLine="560"/>
      </w:pPr>
    </w:p>
    <w:p w:rsidR="00083872" w:rsidRPr="00946C2F" w:rsidRDefault="00083872" w:rsidP="000E2E11">
      <w:pPr>
        <w:pStyle w:val="a3"/>
        <w:ind w:firstLine="560"/>
      </w:pPr>
    </w:p>
    <w:p w:rsidR="00083872" w:rsidRPr="00946C2F" w:rsidRDefault="00083872" w:rsidP="000E2E11">
      <w:pPr>
        <w:pStyle w:val="a3"/>
        <w:ind w:firstLine="560"/>
        <w:sectPr w:rsidR="00083872" w:rsidRPr="00946C2F" w:rsidSect="00083872">
          <w:headerReference w:type="even" r:id="rId41"/>
          <w:headerReference w:type="default" r:id="rId42"/>
          <w:footerReference w:type="even" r:id="rId43"/>
          <w:footerReference w:type="default" r:id="rId44"/>
          <w:pgSz w:w="16838" w:h="11906" w:orient="landscape"/>
          <w:pgMar w:top="1440" w:right="1440" w:bottom="1281" w:left="1440" w:header="851" w:footer="992" w:gutter="0"/>
          <w:cols w:space="425"/>
          <w:docGrid w:type="lines" w:linePitch="312"/>
        </w:sectPr>
      </w:pPr>
    </w:p>
    <w:p w:rsidR="00EB50F6" w:rsidRPr="00946C2F" w:rsidRDefault="00083872" w:rsidP="00EB50F6">
      <w:pPr>
        <w:pStyle w:val="20"/>
        <w:spacing w:before="156" w:after="156"/>
      </w:pPr>
      <w:bookmarkStart w:id="77" w:name="_Toc468678388"/>
      <w:r w:rsidRPr="00946C2F">
        <w:rPr>
          <w:rFonts w:hint="eastAsia"/>
        </w:rPr>
        <w:lastRenderedPageBreak/>
        <w:t>3.</w:t>
      </w:r>
      <w:r w:rsidRPr="00946C2F">
        <w:t>5</w:t>
      </w:r>
      <w:r w:rsidR="00EB50F6" w:rsidRPr="00946C2F">
        <w:rPr>
          <w:rFonts w:hint="eastAsia"/>
        </w:rPr>
        <w:t>现有项目主要污染源及控制措施</w:t>
      </w:r>
      <w:bookmarkEnd w:id="77"/>
    </w:p>
    <w:p w:rsidR="00EB50F6" w:rsidRPr="00946C2F" w:rsidRDefault="00EB50F6" w:rsidP="00EB50F6">
      <w:pPr>
        <w:pStyle w:val="31"/>
      </w:pPr>
      <w:r w:rsidRPr="00946C2F">
        <w:rPr>
          <w:rFonts w:hint="eastAsia"/>
        </w:rPr>
        <w:t>3.</w:t>
      </w:r>
      <w:r w:rsidR="006F2270" w:rsidRPr="00946C2F">
        <w:t>5</w:t>
      </w:r>
      <w:r w:rsidRPr="00946C2F">
        <w:rPr>
          <w:rFonts w:hint="eastAsia"/>
        </w:rPr>
        <w:t>.</w:t>
      </w:r>
      <w:r w:rsidRPr="00946C2F">
        <w:t>1</w:t>
      </w:r>
      <w:r w:rsidRPr="00946C2F">
        <w:rPr>
          <w:rFonts w:hint="eastAsia"/>
        </w:rPr>
        <w:t>废气</w:t>
      </w:r>
    </w:p>
    <w:p w:rsidR="00EB50F6" w:rsidRPr="00946C2F" w:rsidRDefault="00EB50F6" w:rsidP="00EB50F6">
      <w:pPr>
        <w:pStyle w:val="a3"/>
        <w:ind w:firstLineChars="221" w:firstLine="619"/>
      </w:pPr>
      <w:r w:rsidRPr="00946C2F">
        <w:rPr>
          <w:rFonts w:hint="eastAsia"/>
        </w:rPr>
        <w:t>（</w:t>
      </w:r>
      <w:r w:rsidRPr="00946C2F">
        <w:rPr>
          <w:rFonts w:hint="eastAsia"/>
        </w:rPr>
        <w:t>1</w:t>
      </w:r>
      <w:r w:rsidRPr="00946C2F">
        <w:t>）</w:t>
      </w:r>
      <w:r w:rsidR="001D30A9" w:rsidRPr="00946C2F">
        <w:rPr>
          <w:rFonts w:hint="eastAsia"/>
        </w:rPr>
        <w:t>锅炉尾气</w:t>
      </w:r>
    </w:p>
    <w:p w:rsidR="001D30A9" w:rsidRPr="00946C2F" w:rsidRDefault="001D30A9" w:rsidP="00EB50F6">
      <w:pPr>
        <w:pStyle w:val="a3"/>
        <w:ind w:firstLine="560"/>
      </w:pPr>
      <w:r w:rsidRPr="00946C2F">
        <w:rPr>
          <w:rFonts w:hint="eastAsia"/>
        </w:rPr>
        <w:t>厂区内</w:t>
      </w:r>
      <w:r w:rsidR="00EB50F6" w:rsidRPr="00946C2F">
        <w:rPr>
          <w:rFonts w:hint="eastAsia"/>
        </w:rPr>
        <w:t>现有</w:t>
      </w:r>
      <w:r w:rsidRPr="00946C2F">
        <w:rPr>
          <w:rFonts w:hint="eastAsia"/>
        </w:rPr>
        <w:t>一台</w:t>
      </w:r>
      <w:r w:rsidR="005B08EF" w:rsidRPr="00946C2F">
        <w:rPr>
          <w:rFonts w:hint="eastAsia"/>
        </w:rPr>
        <w:t>1t</w:t>
      </w:r>
      <w:r w:rsidRPr="00946C2F">
        <w:rPr>
          <w:rFonts w:hint="eastAsia"/>
        </w:rPr>
        <w:t>燃煤锅炉，</w:t>
      </w:r>
      <w:r w:rsidR="00D43072" w:rsidRPr="00946C2F">
        <w:rPr>
          <w:rFonts w:hint="eastAsia"/>
        </w:rPr>
        <w:t>年</w:t>
      </w:r>
      <w:r w:rsidR="00D43072" w:rsidRPr="00946C2F">
        <w:t>运行时间</w:t>
      </w:r>
      <w:r w:rsidR="00F919F7" w:rsidRPr="00946C2F">
        <w:t>12</w:t>
      </w:r>
      <w:r w:rsidR="00D43072" w:rsidRPr="00946C2F">
        <w:rPr>
          <w:rFonts w:hint="eastAsia"/>
        </w:rPr>
        <w:t>00</w:t>
      </w:r>
      <w:r w:rsidR="00D43072" w:rsidRPr="00946C2F">
        <w:t>h</w:t>
      </w:r>
      <w:r w:rsidR="00D43072" w:rsidRPr="00946C2F">
        <w:rPr>
          <w:rFonts w:hint="eastAsia"/>
        </w:rPr>
        <w:t>。</w:t>
      </w:r>
      <w:r w:rsidRPr="00946C2F">
        <w:rPr>
          <w:rFonts w:hint="eastAsia"/>
        </w:rPr>
        <w:t>燃料为低硫煤，年用量</w:t>
      </w:r>
      <w:r w:rsidR="00F919F7" w:rsidRPr="00946C2F">
        <w:t>75</w:t>
      </w:r>
      <w:r w:rsidRPr="00946C2F">
        <w:rPr>
          <w:rFonts w:hint="eastAsia"/>
        </w:rPr>
        <w:t>t/a</w:t>
      </w:r>
      <w:r w:rsidRPr="00946C2F">
        <w:rPr>
          <w:rFonts w:hint="eastAsia"/>
        </w:rPr>
        <w:t>，锅炉尾气主要污染物因子为</w:t>
      </w:r>
      <w:r w:rsidRPr="00946C2F">
        <w:rPr>
          <w:rFonts w:hint="eastAsia"/>
        </w:rPr>
        <w:t>SO</w:t>
      </w:r>
      <w:r w:rsidRPr="00946C2F">
        <w:rPr>
          <w:rFonts w:hint="eastAsia"/>
          <w:vertAlign w:val="subscript"/>
        </w:rPr>
        <w:t>2</w:t>
      </w:r>
      <w:r w:rsidRPr="00946C2F">
        <w:rPr>
          <w:rFonts w:hint="eastAsia"/>
        </w:rPr>
        <w:t>、</w:t>
      </w:r>
      <w:r w:rsidRPr="00946C2F">
        <w:rPr>
          <w:rFonts w:hint="eastAsia"/>
        </w:rPr>
        <w:t>NO</w:t>
      </w:r>
      <w:r w:rsidRPr="00946C2F">
        <w:rPr>
          <w:rFonts w:hint="eastAsia"/>
          <w:vertAlign w:val="subscript"/>
        </w:rPr>
        <w:t>X</w:t>
      </w:r>
      <w:r w:rsidRPr="00946C2F">
        <w:rPr>
          <w:rFonts w:hint="eastAsia"/>
        </w:rPr>
        <w:t>、烟尘，经</w:t>
      </w:r>
      <w:r w:rsidR="000178E9" w:rsidRPr="00946C2F">
        <w:rPr>
          <w:rFonts w:hint="eastAsia"/>
        </w:rPr>
        <w:t>碱液</w:t>
      </w:r>
      <w:r w:rsidRPr="00946C2F">
        <w:rPr>
          <w:rFonts w:hint="eastAsia"/>
        </w:rPr>
        <w:t>水膜除尘处理后，通过一根</w:t>
      </w:r>
      <w:r w:rsidR="004666DE" w:rsidRPr="00946C2F">
        <w:rPr>
          <w:rFonts w:hint="eastAsia"/>
        </w:rPr>
        <w:t>25</w:t>
      </w:r>
      <w:r w:rsidRPr="00946C2F">
        <w:rPr>
          <w:rFonts w:hint="eastAsia"/>
        </w:rPr>
        <w:t>m</w:t>
      </w:r>
      <w:r w:rsidRPr="00946C2F">
        <w:rPr>
          <w:rFonts w:hint="eastAsia"/>
        </w:rPr>
        <w:t>高排气筒排放</w:t>
      </w:r>
      <w:r w:rsidR="00D43072" w:rsidRPr="00946C2F">
        <w:rPr>
          <w:rFonts w:hint="eastAsia"/>
        </w:rPr>
        <w:t>，</w:t>
      </w:r>
      <w:r w:rsidR="00D43072" w:rsidRPr="00946C2F">
        <w:t>排放量为</w:t>
      </w:r>
      <w:r w:rsidR="00D43072" w:rsidRPr="00946C2F">
        <w:rPr>
          <w:rFonts w:hint="eastAsia"/>
        </w:rPr>
        <w:t>SO</w:t>
      </w:r>
      <w:r w:rsidR="00D43072" w:rsidRPr="00946C2F">
        <w:rPr>
          <w:rFonts w:hint="eastAsia"/>
          <w:vertAlign w:val="subscript"/>
        </w:rPr>
        <w:t>2</w:t>
      </w:r>
      <w:r w:rsidR="00D43072" w:rsidRPr="00946C2F">
        <w:rPr>
          <w:rFonts w:hint="eastAsia"/>
        </w:rPr>
        <w:t>：</w:t>
      </w:r>
      <w:r w:rsidR="00A61FD4" w:rsidRPr="00946C2F">
        <w:t>0.243</w:t>
      </w:r>
      <w:r w:rsidR="00D43072" w:rsidRPr="00946C2F">
        <w:t>t/a</w:t>
      </w:r>
      <w:r w:rsidR="00D43072" w:rsidRPr="00946C2F">
        <w:rPr>
          <w:rFonts w:hint="eastAsia"/>
        </w:rPr>
        <w:t>、</w:t>
      </w:r>
      <w:r w:rsidR="00D43072" w:rsidRPr="00946C2F">
        <w:rPr>
          <w:rFonts w:hint="eastAsia"/>
        </w:rPr>
        <w:t>NO</w:t>
      </w:r>
      <w:r w:rsidR="00D43072" w:rsidRPr="00946C2F">
        <w:rPr>
          <w:rFonts w:hint="eastAsia"/>
          <w:vertAlign w:val="subscript"/>
        </w:rPr>
        <w:t>X</w:t>
      </w:r>
      <w:r w:rsidR="00D43072" w:rsidRPr="00946C2F">
        <w:rPr>
          <w:rFonts w:hint="eastAsia"/>
        </w:rPr>
        <w:t>：</w:t>
      </w:r>
      <w:r w:rsidR="00A61FD4" w:rsidRPr="00946C2F">
        <w:t>0.162</w:t>
      </w:r>
      <w:r w:rsidR="00D43072" w:rsidRPr="00946C2F">
        <w:t>t/a</w:t>
      </w:r>
      <w:r w:rsidR="00D43072" w:rsidRPr="00946C2F">
        <w:rPr>
          <w:rFonts w:hint="eastAsia"/>
        </w:rPr>
        <w:t>、烟尘：</w:t>
      </w:r>
      <w:r w:rsidR="00A61FD4" w:rsidRPr="00946C2F">
        <w:t>0.729</w:t>
      </w:r>
      <w:r w:rsidR="00D43072" w:rsidRPr="00946C2F">
        <w:t>t/a</w:t>
      </w:r>
      <w:r w:rsidRPr="00946C2F">
        <w:rPr>
          <w:rFonts w:hint="eastAsia"/>
        </w:rPr>
        <w:t>。</w:t>
      </w:r>
    </w:p>
    <w:p w:rsidR="00F94E32" w:rsidRPr="00946C2F" w:rsidRDefault="00F94E32" w:rsidP="00EB50F6">
      <w:pPr>
        <w:pStyle w:val="a3"/>
        <w:ind w:firstLine="560"/>
      </w:pPr>
      <w:r w:rsidRPr="00946C2F">
        <w:rPr>
          <w:rFonts w:hint="eastAsia"/>
        </w:rPr>
        <w:t>（</w:t>
      </w:r>
      <w:r w:rsidRPr="00946C2F">
        <w:rPr>
          <w:rFonts w:hint="eastAsia"/>
        </w:rPr>
        <w:t>2</w:t>
      </w:r>
      <w:r w:rsidRPr="00946C2F">
        <w:t>）</w:t>
      </w:r>
      <w:r w:rsidRPr="00946C2F">
        <w:rPr>
          <w:rFonts w:hint="eastAsia"/>
        </w:rPr>
        <w:t>有机废气</w:t>
      </w:r>
    </w:p>
    <w:p w:rsidR="001D30A9" w:rsidRPr="00946C2F" w:rsidRDefault="00F94E32" w:rsidP="001D30A9">
      <w:pPr>
        <w:pStyle w:val="a3"/>
        <w:ind w:firstLine="560"/>
      </w:pPr>
      <w:r w:rsidRPr="00946C2F">
        <w:rPr>
          <w:rFonts w:hint="eastAsia"/>
        </w:rPr>
        <w:t>现有</w:t>
      </w:r>
      <w:r w:rsidRPr="00946C2F">
        <w:t>项目</w:t>
      </w:r>
      <w:r w:rsidR="001D30A9" w:rsidRPr="00946C2F">
        <w:rPr>
          <w:rFonts w:hint="eastAsia"/>
        </w:rPr>
        <w:t>气雾杀虫剂车间一、气雾杀虫剂车间二内</w:t>
      </w:r>
      <w:r w:rsidR="001D30A9" w:rsidRPr="00946C2F">
        <w:t>各</w:t>
      </w:r>
      <w:r w:rsidR="001D30A9" w:rsidRPr="00946C2F">
        <w:rPr>
          <w:rFonts w:hint="eastAsia"/>
        </w:rPr>
        <w:t>灌装</w:t>
      </w:r>
      <w:r w:rsidR="001D30A9" w:rsidRPr="00946C2F">
        <w:t>线</w:t>
      </w:r>
      <w:r w:rsidR="001D30A9" w:rsidRPr="00946C2F">
        <w:rPr>
          <w:rFonts w:hint="eastAsia"/>
        </w:rPr>
        <w:t>的加压工序会产生加压有机废气，通过在加压设备上方</w:t>
      </w:r>
      <w:r w:rsidR="001D30A9" w:rsidRPr="00946C2F">
        <w:t>配置</w:t>
      </w:r>
      <w:r w:rsidR="001D30A9" w:rsidRPr="00946C2F">
        <w:rPr>
          <w:rFonts w:hint="eastAsia"/>
        </w:rPr>
        <w:t>全密封的吸风</w:t>
      </w:r>
      <w:r w:rsidR="001D30A9" w:rsidRPr="00946C2F">
        <w:t>捕集装置</w:t>
      </w:r>
      <w:r w:rsidR="001D30A9" w:rsidRPr="00946C2F">
        <w:rPr>
          <w:rFonts w:hint="eastAsia"/>
        </w:rPr>
        <w:t>（捕集率</w:t>
      </w:r>
      <w:r w:rsidR="001D30A9" w:rsidRPr="00946C2F">
        <w:t>以</w:t>
      </w:r>
      <w:r w:rsidR="001D30A9" w:rsidRPr="00946C2F">
        <w:t>9</w:t>
      </w:r>
      <w:r w:rsidR="001D30A9" w:rsidRPr="00946C2F">
        <w:rPr>
          <w:rFonts w:hint="eastAsia"/>
        </w:rPr>
        <w:t>9%</w:t>
      </w:r>
      <w:r w:rsidR="001D30A9" w:rsidRPr="00946C2F">
        <w:rPr>
          <w:rFonts w:hint="eastAsia"/>
        </w:rPr>
        <w:t>计</w:t>
      </w:r>
      <w:r w:rsidR="001D30A9" w:rsidRPr="00946C2F">
        <w:t>）</w:t>
      </w:r>
      <w:r w:rsidR="001D30A9" w:rsidRPr="00946C2F">
        <w:rPr>
          <w:rFonts w:hint="eastAsia"/>
        </w:rPr>
        <w:t>，</w:t>
      </w:r>
      <w:r w:rsidR="001D30A9" w:rsidRPr="00946C2F">
        <w:t>将</w:t>
      </w:r>
      <w:r w:rsidR="001D30A9" w:rsidRPr="00946C2F">
        <w:rPr>
          <w:rFonts w:hint="eastAsia"/>
        </w:rPr>
        <w:t>各灌装线加压有机</w:t>
      </w:r>
      <w:r w:rsidR="001D30A9" w:rsidRPr="00946C2F">
        <w:t>废气</w:t>
      </w:r>
      <w:r w:rsidR="001D30A9" w:rsidRPr="00946C2F">
        <w:rPr>
          <w:rFonts w:hint="eastAsia"/>
        </w:rPr>
        <w:t>捕集后通过车间外对应的</w:t>
      </w:r>
      <w:r w:rsidR="001D30A9" w:rsidRPr="00946C2F">
        <w:rPr>
          <w:rFonts w:hint="eastAsia"/>
        </w:rPr>
        <w:t>10m</w:t>
      </w:r>
      <w:r w:rsidR="001D30A9" w:rsidRPr="00946C2F">
        <w:rPr>
          <w:rFonts w:hint="eastAsia"/>
        </w:rPr>
        <w:t>高排气筒排放，共</w:t>
      </w:r>
      <w:r w:rsidR="001D30A9" w:rsidRPr="00946C2F">
        <w:rPr>
          <w:rFonts w:hint="eastAsia"/>
        </w:rPr>
        <w:t>2</w:t>
      </w:r>
      <w:r w:rsidR="001D30A9" w:rsidRPr="00946C2F">
        <w:rPr>
          <w:rFonts w:hint="eastAsia"/>
        </w:rPr>
        <w:t>座排气筒</w:t>
      </w:r>
      <w:r w:rsidR="005E04ED" w:rsidRPr="00946C2F">
        <w:rPr>
          <w:rFonts w:hint="eastAsia"/>
        </w:rPr>
        <w:t>（因</w:t>
      </w:r>
      <w:r w:rsidR="005E04ED" w:rsidRPr="00946C2F">
        <w:t>排气筒高度低于</w:t>
      </w:r>
      <w:r w:rsidR="005E04ED" w:rsidRPr="00946C2F">
        <w:rPr>
          <w:rFonts w:hint="eastAsia"/>
        </w:rPr>
        <w:t>15</w:t>
      </w:r>
      <w:r w:rsidR="005E04ED" w:rsidRPr="00946C2F">
        <w:t>m</w:t>
      </w:r>
      <w:r w:rsidR="005E04ED" w:rsidRPr="00946C2F">
        <w:t>，视为无组织排放</w:t>
      </w:r>
      <w:r w:rsidR="005E04ED" w:rsidRPr="00946C2F">
        <w:rPr>
          <w:rFonts w:hint="eastAsia"/>
        </w:rPr>
        <w:t>）</w:t>
      </w:r>
      <w:r w:rsidR="001D30A9" w:rsidRPr="00946C2F">
        <w:rPr>
          <w:rFonts w:hint="eastAsia"/>
        </w:rPr>
        <w:t>。</w:t>
      </w:r>
    </w:p>
    <w:p w:rsidR="00EB50F6" w:rsidRPr="00946C2F" w:rsidRDefault="00EB50F6" w:rsidP="00EB50F6">
      <w:pPr>
        <w:pStyle w:val="a3"/>
        <w:ind w:firstLine="560"/>
      </w:pPr>
      <w:r w:rsidRPr="00946C2F">
        <w:rPr>
          <w:rFonts w:hint="eastAsia"/>
        </w:rPr>
        <w:t>（</w:t>
      </w:r>
      <w:r w:rsidR="00F94E32" w:rsidRPr="00946C2F">
        <w:rPr>
          <w:rFonts w:hint="eastAsia"/>
        </w:rPr>
        <w:t>3</w:t>
      </w:r>
      <w:r w:rsidRPr="00946C2F">
        <w:t>）</w:t>
      </w:r>
      <w:r w:rsidRPr="00946C2F">
        <w:rPr>
          <w:rFonts w:hint="eastAsia"/>
        </w:rPr>
        <w:t>无组织</w:t>
      </w:r>
      <w:r w:rsidRPr="00946C2F">
        <w:t>废气</w:t>
      </w:r>
    </w:p>
    <w:p w:rsidR="00EB50F6" w:rsidRPr="00946C2F" w:rsidRDefault="001D30A9" w:rsidP="00EB50F6">
      <w:pPr>
        <w:pStyle w:val="a3"/>
        <w:ind w:firstLine="560"/>
      </w:pPr>
      <w:r w:rsidRPr="00946C2F">
        <w:rPr>
          <w:rFonts w:hint="eastAsia"/>
        </w:rPr>
        <w:t>现有</w:t>
      </w:r>
      <w:r w:rsidR="00EB50F6" w:rsidRPr="00946C2F">
        <w:rPr>
          <w:rFonts w:hint="eastAsia"/>
        </w:rPr>
        <w:t>项目</w:t>
      </w:r>
      <w:r w:rsidRPr="00946C2F">
        <w:rPr>
          <w:rFonts w:hint="eastAsia"/>
        </w:rPr>
        <w:t>各复配车间、灌装车间</w:t>
      </w:r>
      <w:r w:rsidR="003B073C" w:rsidRPr="00946C2F">
        <w:t>有少量散逸的</w:t>
      </w:r>
      <w:r w:rsidR="003B073C" w:rsidRPr="00946C2F">
        <w:rPr>
          <w:rFonts w:hint="eastAsia"/>
        </w:rPr>
        <w:t>无组织</w:t>
      </w:r>
      <w:r w:rsidR="00EB50F6" w:rsidRPr="00946C2F">
        <w:t>废气</w:t>
      </w:r>
      <w:r w:rsidR="00EB50F6" w:rsidRPr="00946C2F">
        <w:rPr>
          <w:rFonts w:hint="eastAsia"/>
        </w:rPr>
        <w:t>，</w:t>
      </w:r>
      <w:r w:rsidR="00EB50F6" w:rsidRPr="00946C2F">
        <w:t>均</w:t>
      </w:r>
      <w:r w:rsidRPr="00946C2F">
        <w:rPr>
          <w:rFonts w:hint="eastAsia"/>
        </w:rPr>
        <w:t>以</w:t>
      </w:r>
      <w:r w:rsidR="00EB50F6" w:rsidRPr="00946C2F">
        <w:t>无组织形式排放。</w:t>
      </w:r>
    </w:p>
    <w:p w:rsidR="00EB50F6" w:rsidRPr="00946C2F" w:rsidRDefault="00200D44" w:rsidP="00EB50F6">
      <w:pPr>
        <w:pStyle w:val="a3"/>
        <w:ind w:firstLine="560"/>
      </w:pPr>
      <w:r w:rsidRPr="00946C2F">
        <w:rPr>
          <w:rFonts w:hint="eastAsia"/>
        </w:rPr>
        <w:t>公司通过</w:t>
      </w:r>
      <w:r w:rsidR="00EB50F6" w:rsidRPr="00946C2F">
        <w:rPr>
          <w:rFonts w:hint="eastAsia"/>
        </w:rPr>
        <w:t>强化车间通风，加强污染物扩散，并对生产车间工作人员采取一定的劳动保护措施，如定期发放口罩等，以减轻对车间操作人员的影响。</w:t>
      </w:r>
    </w:p>
    <w:p w:rsidR="00DB5050" w:rsidRPr="00946C2F" w:rsidRDefault="00536A37" w:rsidP="00536A37">
      <w:pPr>
        <w:pStyle w:val="a3"/>
        <w:ind w:firstLine="560"/>
      </w:pPr>
      <w:r w:rsidRPr="00946C2F">
        <w:t>根据《江苏爱特福</w:t>
      </w:r>
      <w:r w:rsidRPr="00946C2F">
        <w:rPr>
          <w:rFonts w:hint="eastAsia"/>
        </w:rPr>
        <w:t>84</w:t>
      </w:r>
      <w:r w:rsidRPr="00946C2F">
        <w:rPr>
          <w:rFonts w:hint="eastAsia"/>
        </w:rPr>
        <w:t>股份有限公司污染源现状监测报告》</w:t>
      </w:r>
      <w:r w:rsidRPr="00946C2F">
        <w:t>[</w:t>
      </w:r>
      <w:r w:rsidRPr="00946C2F">
        <w:rPr>
          <w:rFonts w:hint="eastAsia"/>
        </w:rPr>
        <w:t>（</w:t>
      </w:r>
      <w:r w:rsidRPr="00946C2F">
        <w:rPr>
          <w:rFonts w:hint="eastAsia"/>
        </w:rPr>
        <w:t>2016</w:t>
      </w:r>
      <w:r w:rsidRPr="00946C2F">
        <w:rPr>
          <w:rFonts w:hint="eastAsia"/>
        </w:rPr>
        <w:t>）宁白化环监（综）字第</w:t>
      </w:r>
      <w:r w:rsidRPr="00946C2F">
        <w:rPr>
          <w:rFonts w:hint="eastAsia"/>
        </w:rPr>
        <w:t>201606069</w:t>
      </w:r>
      <w:r w:rsidRPr="00946C2F">
        <w:rPr>
          <w:rFonts w:hint="eastAsia"/>
        </w:rPr>
        <w:t>号</w:t>
      </w:r>
      <w:r w:rsidRPr="00946C2F">
        <w:t>]</w:t>
      </w:r>
      <w:r w:rsidRPr="00946C2F">
        <w:t>，</w:t>
      </w:r>
      <w:r w:rsidR="00DB5050" w:rsidRPr="00946C2F">
        <w:rPr>
          <w:rFonts w:hint="eastAsia"/>
        </w:rPr>
        <w:t>现有项目废气污染源监测报告数据见表</w:t>
      </w:r>
      <w:r w:rsidR="00DB5050" w:rsidRPr="00946C2F">
        <w:rPr>
          <w:rFonts w:hint="eastAsia"/>
        </w:rPr>
        <w:t>3.</w:t>
      </w:r>
      <w:r w:rsidR="00DB5050" w:rsidRPr="00946C2F">
        <w:t>5</w:t>
      </w:r>
      <w:r w:rsidR="00DB5050" w:rsidRPr="00946C2F">
        <w:rPr>
          <w:rFonts w:hint="eastAsia"/>
        </w:rPr>
        <w:t>.1-</w:t>
      </w:r>
      <w:r w:rsidR="00DB5050" w:rsidRPr="00946C2F">
        <w:t>1</w:t>
      </w:r>
      <w:r w:rsidR="00DB5050" w:rsidRPr="00946C2F">
        <w:rPr>
          <w:rFonts w:hint="eastAsia"/>
        </w:rPr>
        <w:t>、</w:t>
      </w:r>
      <w:r w:rsidR="00DB5050" w:rsidRPr="00946C2F">
        <w:rPr>
          <w:rFonts w:hint="eastAsia"/>
        </w:rPr>
        <w:t>3.5.1-</w:t>
      </w:r>
      <w:r w:rsidR="00DB5050" w:rsidRPr="00946C2F">
        <w:t>2</w:t>
      </w:r>
      <w:r w:rsidR="00DB5050" w:rsidRPr="00946C2F">
        <w:rPr>
          <w:rFonts w:hint="eastAsia"/>
        </w:rPr>
        <w:t>：</w:t>
      </w:r>
    </w:p>
    <w:p w:rsidR="00DB5050" w:rsidRPr="00946C2F" w:rsidRDefault="00DB5050" w:rsidP="00DB5050"/>
    <w:p w:rsidR="00DB5050" w:rsidRPr="00946C2F" w:rsidRDefault="00DB5050" w:rsidP="00DB5050">
      <w:pPr>
        <w:sectPr w:rsidR="00DB5050" w:rsidRPr="00946C2F" w:rsidSect="00472DA2">
          <w:headerReference w:type="even" r:id="rId45"/>
          <w:headerReference w:type="default" r:id="rId46"/>
          <w:footerReference w:type="even" r:id="rId47"/>
          <w:footerReference w:type="default" r:id="rId48"/>
          <w:pgSz w:w="11906" w:h="16838"/>
          <w:pgMar w:top="1440" w:right="1281" w:bottom="1440" w:left="1440" w:header="851" w:footer="992" w:gutter="0"/>
          <w:cols w:space="425"/>
          <w:docGrid w:type="lines" w:linePitch="312"/>
        </w:sectPr>
      </w:pPr>
    </w:p>
    <w:p w:rsidR="00DB5050" w:rsidRPr="00946C2F" w:rsidRDefault="00DB5050" w:rsidP="00DB5050">
      <w:pPr>
        <w:pStyle w:val="a3"/>
        <w:spacing w:beforeLines="20" w:before="62" w:afterLines="20" w:after="62" w:line="240" w:lineRule="auto"/>
        <w:ind w:firstLine="482"/>
        <w:jc w:val="center"/>
        <w:rPr>
          <w:b/>
          <w:sz w:val="24"/>
        </w:rPr>
      </w:pPr>
      <w:r w:rsidRPr="00946C2F">
        <w:rPr>
          <w:b/>
          <w:sz w:val="24"/>
        </w:rPr>
        <w:lastRenderedPageBreak/>
        <w:t>表</w:t>
      </w:r>
      <w:r w:rsidRPr="00946C2F">
        <w:rPr>
          <w:b/>
          <w:sz w:val="24"/>
        </w:rPr>
        <w:t>3.5.1</w:t>
      </w:r>
      <w:r w:rsidRPr="00946C2F">
        <w:rPr>
          <w:rFonts w:hint="eastAsia"/>
          <w:b/>
          <w:sz w:val="24"/>
        </w:rPr>
        <w:t>-</w:t>
      </w:r>
      <w:r w:rsidRPr="00946C2F">
        <w:rPr>
          <w:b/>
          <w:sz w:val="24"/>
        </w:rPr>
        <w:t xml:space="preserve">1  </w:t>
      </w:r>
      <w:r w:rsidRPr="00946C2F">
        <w:rPr>
          <w:b/>
          <w:sz w:val="24"/>
        </w:rPr>
        <w:t>现有项目大气污染物排放监测数据一览表</w:t>
      </w:r>
    </w:p>
    <w:tbl>
      <w:tblPr>
        <w:tblpPr w:leftFromText="180" w:rightFromText="180" w:vertAnchor="text" w:horzAnchor="margin" w:tblpXSpec="center" w:tblpY="57"/>
        <w:tblW w:w="5000" w:type="pct"/>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957"/>
        <w:gridCol w:w="1103"/>
        <w:gridCol w:w="1089"/>
        <w:gridCol w:w="1226"/>
        <w:gridCol w:w="1145"/>
        <w:gridCol w:w="1147"/>
        <w:gridCol w:w="1147"/>
        <w:gridCol w:w="1114"/>
        <w:gridCol w:w="1262"/>
        <w:gridCol w:w="1262"/>
        <w:gridCol w:w="1253"/>
        <w:gridCol w:w="1253"/>
      </w:tblGrid>
      <w:tr w:rsidR="00946C2F" w:rsidRPr="00946C2F" w:rsidTr="001A6105">
        <w:trPr>
          <w:cantSplit/>
          <w:trHeight w:val="20"/>
        </w:trPr>
        <w:tc>
          <w:tcPr>
            <w:tcW w:w="343" w:type="pct"/>
            <w:vMerge w:val="restart"/>
            <w:vAlign w:val="center"/>
          </w:tcPr>
          <w:p w:rsidR="00DB5050" w:rsidRPr="00946C2F" w:rsidRDefault="00DB5050" w:rsidP="001A6105">
            <w:pPr>
              <w:adjustRightInd w:val="0"/>
              <w:snapToGrid w:val="0"/>
              <w:jc w:val="center"/>
              <w:rPr>
                <w:rFonts w:eastAsia="仿宋_GB2312"/>
                <w:b/>
              </w:rPr>
            </w:pPr>
            <w:r w:rsidRPr="00946C2F">
              <w:rPr>
                <w:rFonts w:eastAsia="仿宋_GB2312"/>
                <w:b/>
              </w:rPr>
              <w:t>项目</w:t>
            </w:r>
          </w:p>
        </w:tc>
        <w:tc>
          <w:tcPr>
            <w:tcW w:w="395" w:type="pct"/>
            <w:vMerge w:val="restart"/>
            <w:vAlign w:val="center"/>
          </w:tcPr>
          <w:p w:rsidR="00DB5050" w:rsidRPr="00946C2F" w:rsidRDefault="00DB5050" w:rsidP="001A6105">
            <w:pPr>
              <w:adjustRightInd w:val="0"/>
              <w:snapToGrid w:val="0"/>
              <w:jc w:val="center"/>
              <w:rPr>
                <w:rFonts w:eastAsia="仿宋_GB2312"/>
                <w:b/>
              </w:rPr>
            </w:pPr>
            <w:r w:rsidRPr="00946C2F">
              <w:rPr>
                <w:rFonts w:eastAsia="仿宋_GB2312"/>
                <w:b/>
              </w:rPr>
              <w:t>监测项目</w:t>
            </w:r>
          </w:p>
        </w:tc>
        <w:tc>
          <w:tcPr>
            <w:tcW w:w="390" w:type="pct"/>
            <w:vMerge w:val="restart"/>
            <w:vAlign w:val="center"/>
          </w:tcPr>
          <w:p w:rsidR="00DB5050" w:rsidRPr="00946C2F" w:rsidRDefault="00DB5050" w:rsidP="001A6105">
            <w:pPr>
              <w:adjustRightInd w:val="0"/>
              <w:snapToGrid w:val="0"/>
              <w:jc w:val="center"/>
              <w:rPr>
                <w:rFonts w:eastAsia="仿宋_GB2312"/>
                <w:b/>
              </w:rPr>
            </w:pPr>
            <w:r w:rsidRPr="00946C2F">
              <w:rPr>
                <w:rFonts w:eastAsia="仿宋_GB2312"/>
                <w:b/>
              </w:rPr>
              <w:t>监测点位</w:t>
            </w:r>
          </w:p>
        </w:tc>
        <w:tc>
          <w:tcPr>
            <w:tcW w:w="439" w:type="pct"/>
            <w:vMerge w:val="restart"/>
            <w:vAlign w:val="center"/>
          </w:tcPr>
          <w:p w:rsidR="00DB5050" w:rsidRPr="00946C2F" w:rsidRDefault="00DB5050" w:rsidP="001A6105">
            <w:pPr>
              <w:adjustRightInd w:val="0"/>
              <w:snapToGrid w:val="0"/>
              <w:jc w:val="center"/>
              <w:rPr>
                <w:rFonts w:eastAsia="仿宋_GB2312"/>
                <w:b/>
              </w:rPr>
            </w:pPr>
            <w:r w:rsidRPr="00946C2F">
              <w:rPr>
                <w:rFonts w:eastAsia="仿宋_GB2312"/>
                <w:b/>
              </w:rPr>
              <w:t>监测日期</w:t>
            </w:r>
          </w:p>
        </w:tc>
        <w:tc>
          <w:tcPr>
            <w:tcW w:w="1631" w:type="pct"/>
            <w:gridSpan w:val="4"/>
            <w:vAlign w:val="center"/>
          </w:tcPr>
          <w:p w:rsidR="00DB5050" w:rsidRPr="00946C2F" w:rsidRDefault="00DB5050" w:rsidP="001A6105">
            <w:pPr>
              <w:adjustRightInd w:val="0"/>
              <w:snapToGrid w:val="0"/>
              <w:jc w:val="center"/>
              <w:rPr>
                <w:rFonts w:eastAsia="仿宋_GB2312"/>
                <w:b/>
              </w:rPr>
            </w:pPr>
            <w:r w:rsidRPr="00946C2F">
              <w:rPr>
                <w:rFonts w:eastAsia="仿宋_GB2312"/>
                <w:b/>
              </w:rPr>
              <w:t>监测结果</w:t>
            </w:r>
            <w:r w:rsidRPr="00946C2F">
              <w:rPr>
                <w:rFonts w:eastAsia="仿宋_GB2312"/>
                <w:b/>
              </w:rPr>
              <w:t>(mg/m</w:t>
            </w:r>
            <w:r w:rsidRPr="00946C2F">
              <w:rPr>
                <w:rFonts w:eastAsia="仿宋_GB2312"/>
                <w:b/>
                <w:vertAlign w:val="superscript"/>
              </w:rPr>
              <w:t>3</w:t>
            </w:r>
            <w:r w:rsidRPr="00946C2F">
              <w:rPr>
                <w:rFonts w:eastAsia="仿宋_GB2312"/>
                <w:b/>
              </w:rPr>
              <w:t>)</w:t>
            </w:r>
          </w:p>
        </w:tc>
        <w:tc>
          <w:tcPr>
            <w:tcW w:w="452" w:type="pct"/>
            <w:vMerge w:val="restart"/>
            <w:vAlign w:val="center"/>
          </w:tcPr>
          <w:p w:rsidR="00DB5050" w:rsidRPr="00946C2F" w:rsidRDefault="00DB5050" w:rsidP="001A6105">
            <w:pPr>
              <w:adjustRightInd w:val="0"/>
              <w:snapToGrid w:val="0"/>
              <w:jc w:val="center"/>
              <w:rPr>
                <w:rFonts w:eastAsia="仿宋_GB2312"/>
                <w:b/>
              </w:rPr>
            </w:pPr>
            <w:r w:rsidRPr="00946C2F">
              <w:rPr>
                <w:rFonts w:eastAsia="仿宋_GB2312"/>
                <w:b/>
              </w:rPr>
              <w:t>执行标准</w:t>
            </w:r>
          </w:p>
          <w:p w:rsidR="00DB5050" w:rsidRPr="00946C2F" w:rsidRDefault="00DB5050" w:rsidP="001A6105">
            <w:pPr>
              <w:adjustRightInd w:val="0"/>
              <w:snapToGrid w:val="0"/>
              <w:jc w:val="center"/>
              <w:rPr>
                <w:rFonts w:eastAsia="仿宋_GB2312"/>
                <w:b/>
              </w:rPr>
            </w:pPr>
            <w:r w:rsidRPr="00946C2F">
              <w:rPr>
                <w:rFonts w:eastAsia="仿宋_GB2312"/>
                <w:b/>
              </w:rPr>
              <w:t>(mg/m</w:t>
            </w:r>
            <w:r w:rsidRPr="00946C2F">
              <w:rPr>
                <w:rFonts w:eastAsia="仿宋_GB2312"/>
                <w:b/>
                <w:vertAlign w:val="superscript"/>
              </w:rPr>
              <w:t>3</w:t>
            </w:r>
            <w:r w:rsidRPr="00946C2F">
              <w:rPr>
                <w:rFonts w:eastAsia="仿宋_GB2312"/>
                <w:b/>
              </w:rPr>
              <w:t>)</w:t>
            </w:r>
          </w:p>
        </w:tc>
        <w:tc>
          <w:tcPr>
            <w:tcW w:w="452" w:type="pct"/>
            <w:vMerge w:val="restart"/>
            <w:vAlign w:val="center"/>
          </w:tcPr>
          <w:p w:rsidR="00DB5050" w:rsidRPr="00946C2F" w:rsidRDefault="00DB5050" w:rsidP="001A6105">
            <w:pPr>
              <w:adjustRightInd w:val="0"/>
              <w:snapToGrid w:val="0"/>
              <w:jc w:val="center"/>
              <w:rPr>
                <w:rFonts w:eastAsia="仿宋_GB2312"/>
                <w:b/>
              </w:rPr>
            </w:pPr>
            <w:r w:rsidRPr="00946C2F">
              <w:rPr>
                <w:rFonts w:eastAsia="仿宋_GB2312"/>
                <w:b/>
              </w:rPr>
              <w:t>排放</w:t>
            </w:r>
          </w:p>
          <w:p w:rsidR="00DB5050" w:rsidRPr="00946C2F" w:rsidRDefault="00DB5050" w:rsidP="001A6105">
            <w:pPr>
              <w:adjustRightInd w:val="0"/>
              <w:snapToGrid w:val="0"/>
              <w:jc w:val="center"/>
              <w:rPr>
                <w:rFonts w:eastAsia="仿宋_GB2312"/>
                <w:b/>
              </w:rPr>
            </w:pPr>
            <w:r w:rsidRPr="00946C2F">
              <w:rPr>
                <w:rFonts w:eastAsia="仿宋_GB2312"/>
                <w:b/>
              </w:rPr>
              <w:t>速率</w:t>
            </w:r>
            <w:r w:rsidRPr="00946C2F">
              <w:rPr>
                <w:rFonts w:eastAsia="仿宋_GB2312"/>
                <w:b/>
              </w:rPr>
              <w:t>(kg/h)</w:t>
            </w:r>
          </w:p>
        </w:tc>
        <w:tc>
          <w:tcPr>
            <w:tcW w:w="449" w:type="pct"/>
            <w:vMerge w:val="restart"/>
            <w:vAlign w:val="center"/>
          </w:tcPr>
          <w:p w:rsidR="00DB5050" w:rsidRPr="00946C2F" w:rsidRDefault="00DB5050" w:rsidP="001A6105">
            <w:pPr>
              <w:adjustRightInd w:val="0"/>
              <w:snapToGrid w:val="0"/>
              <w:jc w:val="center"/>
              <w:rPr>
                <w:rFonts w:eastAsia="仿宋_GB2312"/>
                <w:b/>
              </w:rPr>
            </w:pPr>
            <w:r w:rsidRPr="00946C2F">
              <w:rPr>
                <w:rFonts w:eastAsia="仿宋_GB2312"/>
                <w:b/>
              </w:rPr>
              <w:t>最高允许排放速率</w:t>
            </w:r>
            <w:r w:rsidRPr="00946C2F">
              <w:rPr>
                <w:rFonts w:eastAsia="仿宋_GB2312"/>
                <w:b/>
              </w:rPr>
              <w:t>(kg/h)</w:t>
            </w:r>
          </w:p>
        </w:tc>
        <w:tc>
          <w:tcPr>
            <w:tcW w:w="449" w:type="pct"/>
            <w:vMerge w:val="restart"/>
            <w:vAlign w:val="center"/>
          </w:tcPr>
          <w:p w:rsidR="00DB5050" w:rsidRPr="00946C2F" w:rsidRDefault="00DB5050" w:rsidP="001A6105">
            <w:pPr>
              <w:adjustRightInd w:val="0"/>
              <w:snapToGrid w:val="0"/>
              <w:jc w:val="center"/>
              <w:rPr>
                <w:rFonts w:eastAsia="仿宋_GB2312"/>
                <w:b/>
              </w:rPr>
            </w:pPr>
            <w:r w:rsidRPr="00946C2F">
              <w:rPr>
                <w:rFonts w:eastAsia="仿宋_GB2312"/>
                <w:b/>
              </w:rPr>
              <w:t>达标情况</w:t>
            </w:r>
          </w:p>
        </w:tc>
      </w:tr>
      <w:tr w:rsidR="00946C2F" w:rsidRPr="00946C2F" w:rsidTr="001A6105">
        <w:trPr>
          <w:cantSplit/>
          <w:trHeight w:val="20"/>
        </w:trPr>
        <w:tc>
          <w:tcPr>
            <w:tcW w:w="343" w:type="pct"/>
            <w:vMerge/>
            <w:vAlign w:val="center"/>
          </w:tcPr>
          <w:p w:rsidR="00DB5050" w:rsidRPr="00946C2F" w:rsidRDefault="00DB5050" w:rsidP="001A6105">
            <w:pPr>
              <w:adjustRightInd w:val="0"/>
              <w:snapToGrid w:val="0"/>
              <w:jc w:val="center"/>
              <w:rPr>
                <w:rFonts w:eastAsia="仿宋_GB2312"/>
              </w:rPr>
            </w:pPr>
          </w:p>
        </w:tc>
        <w:tc>
          <w:tcPr>
            <w:tcW w:w="395" w:type="pct"/>
            <w:vMerge/>
            <w:vAlign w:val="center"/>
          </w:tcPr>
          <w:p w:rsidR="00DB5050" w:rsidRPr="00946C2F" w:rsidRDefault="00DB5050" w:rsidP="001A6105">
            <w:pPr>
              <w:adjustRightInd w:val="0"/>
              <w:snapToGrid w:val="0"/>
              <w:jc w:val="center"/>
              <w:rPr>
                <w:rFonts w:eastAsia="仿宋_GB2312"/>
              </w:rPr>
            </w:pPr>
          </w:p>
        </w:tc>
        <w:tc>
          <w:tcPr>
            <w:tcW w:w="390" w:type="pct"/>
            <w:vMerge/>
            <w:vAlign w:val="center"/>
          </w:tcPr>
          <w:p w:rsidR="00DB5050" w:rsidRPr="00946C2F" w:rsidRDefault="00DB5050" w:rsidP="001A6105">
            <w:pPr>
              <w:adjustRightInd w:val="0"/>
              <w:snapToGrid w:val="0"/>
              <w:jc w:val="center"/>
              <w:rPr>
                <w:rFonts w:eastAsia="仿宋_GB2312"/>
              </w:rPr>
            </w:pPr>
          </w:p>
        </w:tc>
        <w:tc>
          <w:tcPr>
            <w:tcW w:w="439" w:type="pct"/>
            <w:vMerge/>
            <w:vAlign w:val="center"/>
          </w:tcPr>
          <w:p w:rsidR="00DB5050" w:rsidRPr="00946C2F" w:rsidRDefault="00DB5050" w:rsidP="001A6105">
            <w:pPr>
              <w:adjustRightInd w:val="0"/>
              <w:snapToGrid w:val="0"/>
              <w:jc w:val="center"/>
              <w:rPr>
                <w:rFonts w:eastAsia="仿宋_GB2312"/>
              </w:rPr>
            </w:pPr>
          </w:p>
        </w:tc>
        <w:tc>
          <w:tcPr>
            <w:tcW w:w="410" w:type="pct"/>
            <w:vAlign w:val="center"/>
          </w:tcPr>
          <w:p w:rsidR="00DB5050" w:rsidRPr="00946C2F" w:rsidRDefault="00DB5050" w:rsidP="001A6105">
            <w:pPr>
              <w:adjustRightInd w:val="0"/>
              <w:snapToGrid w:val="0"/>
              <w:jc w:val="center"/>
              <w:rPr>
                <w:rFonts w:eastAsia="仿宋_GB2312"/>
                <w:b/>
              </w:rPr>
            </w:pPr>
            <w:r w:rsidRPr="00946C2F">
              <w:rPr>
                <w:rFonts w:eastAsia="仿宋_GB2312"/>
                <w:b/>
              </w:rPr>
              <w:t>1</w:t>
            </w:r>
          </w:p>
        </w:tc>
        <w:tc>
          <w:tcPr>
            <w:tcW w:w="411" w:type="pct"/>
            <w:vAlign w:val="center"/>
          </w:tcPr>
          <w:p w:rsidR="00DB5050" w:rsidRPr="00946C2F" w:rsidRDefault="00DB5050" w:rsidP="001A6105">
            <w:pPr>
              <w:adjustRightInd w:val="0"/>
              <w:snapToGrid w:val="0"/>
              <w:jc w:val="center"/>
              <w:rPr>
                <w:rFonts w:eastAsia="仿宋_GB2312"/>
                <w:b/>
              </w:rPr>
            </w:pPr>
            <w:r w:rsidRPr="00946C2F">
              <w:rPr>
                <w:rFonts w:eastAsia="仿宋_GB2312"/>
                <w:b/>
              </w:rPr>
              <w:t>2</w:t>
            </w:r>
          </w:p>
        </w:tc>
        <w:tc>
          <w:tcPr>
            <w:tcW w:w="411" w:type="pct"/>
            <w:vAlign w:val="center"/>
          </w:tcPr>
          <w:p w:rsidR="00DB5050" w:rsidRPr="00946C2F" w:rsidRDefault="00DB5050" w:rsidP="001A6105">
            <w:pPr>
              <w:adjustRightInd w:val="0"/>
              <w:snapToGrid w:val="0"/>
              <w:jc w:val="center"/>
              <w:rPr>
                <w:rFonts w:eastAsia="仿宋_GB2312"/>
                <w:b/>
              </w:rPr>
            </w:pPr>
            <w:r w:rsidRPr="00946C2F">
              <w:rPr>
                <w:rFonts w:eastAsia="仿宋_GB2312"/>
                <w:b/>
              </w:rPr>
              <w:t>3</w:t>
            </w:r>
          </w:p>
        </w:tc>
        <w:tc>
          <w:tcPr>
            <w:tcW w:w="399" w:type="pct"/>
            <w:vAlign w:val="center"/>
          </w:tcPr>
          <w:p w:rsidR="00DB5050" w:rsidRPr="00946C2F" w:rsidRDefault="00DB5050" w:rsidP="001A6105">
            <w:pPr>
              <w:adjustRightInd w:val="0"/>
              <w:snapToGrid w:val="0"/>
              <w:jc w:val="center"/>
              <w:rPr>
                <w:rFonts w:eastAsia="仿宋_GB2312"/>
                <w:b/>
              </w:rPr>
            </w:pPr>
            <w:r w:rsidRPr="00946C2F">
              <w:rPr>
                <w:rFonts w:eastAsia="仿宋_GB2312"/>
                <w:b/>
              </w:rPr>
              <w:t>平均值</w:t>
            </w:r>
          </w:p>
        </w:tc>
        <w:tc>
          <w:tcPr>
            <w:tcW w:w="452" w:type="pct"/>
            <w:vMerge/>
            <w:vAlign w:val="center"/>
          </w:tcPr>
          <w:p w:rsidR="00DB5050" w:rsidRPr="00946C2F" w:rsidRDefault="00DB5050" w:rsidP="001A6105">
            <w:pPr>
              <w:adjustRightInd w:val="0"/>
              <w:snapToGrid w:val="0"/>
              <w:jc w:val="center"/>
              <w:rPr>
                <w:rFonts w:eastAsia="仿宋_GB2312"/>
              </w:rPr>
            </w:pPr>
          </w:p>
        </w:tc>
        <w:tc>
          <w:tcPr>
            <w:tcW w:w="452" w:type="pct"/>
            <w:vMerge/>
            <w:vAlign w:val="center"/>
          </w:tcPr>
          <w:p w:rsidR="00DB5050" w:rsidRPr="00946C2F" w:rsidRDefault="00DB5050" w:rsidP="001A6105">
            <w:pPr>
              <w:adjustRightInd w:val="0"/>
              <w:snapToGrid w:val="0"/>
              <w:jc w:val="center"/>
              <w:rPr>
                <w:rFonts w:eastAsia="仿宋_GB2312"/>
              </w:rPr>
            </w:pPr>
          </w:p>
        </w:tc>
        <w:tc>
          <w:tcPr>
            <w:tcW w:w="449" w:type="pct"/>
            <w:vMerge/>
            <w:vAlign w:val="center"/>
          </w:tcPr>
          <w:p w:rsidR="00DB5050" w:rsidRPr="00946C2F" w:rsidRDefault="00DB5050" w:rsidP="001A6105">
            <w:pPr>
              <w:adjustRightInd w:val="0"/>
              <w:snapToGrid w:val="0"/>
              <w:jc w:val="center"/>
              <w:rPr>
                <w:rFonts w:eastAsia="仿宋_GB2312"/>
              </w:rPr>
            </w:pPr>
          </w:p>
        </w:tc>
        <w:tc>
          <w:tcPr>
            <w:tcW w:w="449" w:type="pct"/>
            <w:vMerge/>
            <w:vAlign w:val="center"/>
          </w:tcPr>
          <w:p w:rsidR="00DB5050" w:rsidRPr="00946C2F" w:rsidRDefault="00DB5050" w:rsidP="001A6105">
            <w:pPr>
              <w:adjustRightInd w:val="0"/>
              <w:snapToGrid w:val="0"/>
              <w:jc w:val="center"/>
              <w:rPr>
                <w:rFonts w:eastAsia="仿宋_GB2312"/>
              </w:rPr>
            </w:pPr>
          </w:p>
        </w:tc>
      </w:tr>
      <w:tr w:rsidR="00946C2F" w:rsidRPr="00946C2F" w:rsidTr="001A6105">
        <w:trPr>
          <w:cantSplit/>
          <w:trHeight w:val="20"/>
        </w:trPr>
        <w:tc>
          <w:tcPr>
            <w:tcW w:w="343"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锅炉</w:t>
            </w:r>
          </w:p>
        </w:tc>
        <w:tc>
          <w:tcPr>
            <w:tcW w:w="395"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SO</w:t>
            </w:r>
            <w:r w:rsidRPr="00946C2F">
              <w:rPr>
                <w:rFonts w:eastAsia="仿宋_GB2312"/>
                <w:vertAlign w:val="subscript"/>
              </w:rPr>
              <w:t>2</w:t>
            </w:r>
          </w:p>
        </w:tc>
        <w:tc>
          <w:tcPr>
            <w:tcW w:w="390"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1#</w:t>
            </w:r>
            <w:r w:rsidRPr="00946C2F">
              <w:rPr>
                <w:rFonts w:eastAsia="仿宋_GB2312"/>
              </w:rPr>
              <w:t>锅炉排气筒</w:t>
            </w:r>
          </w:p>
        </w:tc>
        <w:tc>
          <w:tcPr>
            <w:tcW w:w="439"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2016.6.20</w:t>
            </w:r>
          </w:p>
        </w:tc>
        <w:tc>
          <w:tcPr>
            <w:tcW w:w="410"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56</w:t>
            </w:r>
          </w:p>
        </w:tc>
        <w:tc>
          <w:tcPr>
            <w:tcW w:w="41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49</w:t>
            </w:r>
          </w:p>
        </w:tc>
        <w:tc>
          <w:tcPr>
            <w:tcW w:w="41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54</w:t>
            </w:r>
          </w:p>
        </w:tc>
        <w:tc>
          <w:tcPr>
            <w:tcW w:w="399"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51.8</w:t>
            </w:r>
          </w:p>
        </w:tc>
        <w:tc>
          <w:tcPr>
            <w:tcW w:w="452"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kern w:val="0"/>
              </w:rPr>
              <w:t>400</w:t>
            </w:r>
          </w:p>
        </w:tc>
        <w:tc>
          <w:tcPr>
            <w:tcW w:w="452"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0.14</w:t>
            </w:r>
          </w:p>
        </w:tc>
        <w:tc>
          <w:tcPr>
            <w:tcW w:w="449"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w:t>
            </w:r>
          </w:p>
        </w:tc>
        <w:tc>
          <w:tcPr>
            <w:tcW w:w="449" w:type="pct"/>
            <w:vMerge w:val="restart"/>
            <w:vAlign w:val="center"/>
          </w:tcPr>
          <w:p w:rsidR="00DB5050" w:rsidRPr="00946C2F" w:rsidRDefault="00DB5050" w:rsidP="001A6105">
            <w:pPr>
              <w:adjustRightInd w:val="0"/>
              <w:snapToGrid w:val="0"/>
              <w:jc w:val="center"/>
              <w:rPr>
                <w:rFonts w:eastAsia="仿宋_GB2312"/>
                <w:bCs/>
              </w:rPr>
            </w:pPr>
            <w:r w:rsidRPr="00946C2F">
              <w:rPr>
                <w:rFonts w:eastAsia="仿宋_GB2312"/>
                <w:bCs/>
              </w:rPr>
              <w:t>达标</w:t>
            </w:r>
          </w:p>
        </w:tc>
      </w:tr>
      <w:tr w:rsidR="00946C2F" w:rsidRPr="00946C2F" w:rsidTr="001A6105">
        <w:trPr>
          <w:cantSplit/>
          <w:trHeight w:val="20"/>
        </w:trPr>
        <w:tc>
          <w:tcPr>
            <w:tcW w:w="343" w:type="pct"/>
            <w:vMerge/>
            <w:vAlign w:val="center"/>
          </w:tcPr>
          <w:p w:rsidR="00DB5050" w:rsidRPr="00946C2F" w:rsidRDefault="00DB5050" w:rsidP="001A6105">
            <w:pPr>
              <w:adjustRightInd w:val="0"/>
              <w:snapToGrid w:val="0"/>
              <w:jc w:val="center"/>
              <w:rPr>
                <w:rFonts w:eastAsia="仿宋_GB2312"/>
              </w:rPr>
            </w:pPr>
          </w:p>
        </w:tc>
        <w:tc>
          <w:tcPr>
            <w:tcW w:w="395" w:type="pct"/>
            <w:vMerge/>
            <w:vAlign w:val="center"/>
          </w:tcPr>
          <w:p w:rsidR="00DB5050" w:rsidRPr="00946C2F" w:rsidRDefault="00DB5050" w:rsidP="001A6105">
            <w:pPr>
              <w:adjustRightInd w:val="0"/>
              <w:snapToGrid w:val="0"/>
              <w:jc w:val="center"/>
              <w:rPr>
                <w:rFonts w:eastAsia="仿宋_GB2312"/>
              </w:rPr>
            </w:pPr>
          </w:p>
        </w:tc>
        <w:tc>
          <w:tcPr>
            <w:tcW w:w="390" w:type="pct"/>
            <w:vMerge/>
            <w:vAlign w:val="center"/>
          </w:tcPr>
          <w:p w:rsidR="00DB5050" w:rsidRPr="00946C2F" w:rsidRDefault="00DB5050" w:rsidP="001A6105">
            <w:pPr>
              <w:adjustRightInd w:val="0"/>
              <w:snapToGrid w:val="0"/>
              <w:jc w:val="center"/>
              <w:rPr>
                <w:rFonts w:eastAsia="仿宋_GB2312"/>
              </w:rPr>
            </w:pPr>
          </w:p>
        </w:tc>
        <w:tc>
          <w:tcPr>
            <w:tcW w:w="439"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2016.6.21</w:t>
            </w:r>
          </w:p>
        </w:tc>
        <w:tc>
          <w:tcPr>
            <w:tcW w:w="410"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53</w:t>
            </w:r>
          </w:p>
        </w:tc>
        <w:tc>
          <w:tcPr>
            <w:tcW w:w="41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50</w:t>
            </w:r>
          </w:p>
        </w:tc>
        <w:tc>
          <w:tcPr>
            <w:tcW w:w="41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49</w:t>
            </w:r>
          </w:p>
        </w:tc>
        <w:tc>
          <w:tcPr>
            <w:tcW w:w="399" w:type="pct"/>
            <w:vMerge/>
            <w:vAlign w:val="center"/>
          </w:tcPr>
          <w:p w:rsidR="00DB5050" w:rsidRPr="00946C2F" w:rsidRDefault="00DB5050" w:rsidP="001A6105">
            <w:pPr>
              <w:adjustRightInd w:val="0"/>
              <w:snapToGrid w:val="0"/>
              <w:jc w:val="center"/>
              <w:rPr>
                <w:rFonts w:eastAsia="仿宋_GB2312"/>
              </w:rPr>
            </w:pPr>
          </w:p>
        </w:tc>
        <w:tc>
          <w:tcPr>
            <w:tcW w:w="452" w:type="pct"/>
            <w:vMerge/>
            <w:vAlign w:val="center"/>
          </w:tcPr>
          <w:p w:rsidR="00DB5050" w:rsidRPr="00946C2F" w:rsidRDefault="00DB5050" w:rsidP="001A6105">
            <w:pPr>
              <w:adjustRightInd w:val="0"/>
              <w:snapToGrid w:val="0"/>
              <w:jc w:val="center"/>
              <w:rPr>
                <w:rFonts w:eastAsia="仿宋_GB2312"/>
              </w:rPr>
            </w:pPr>
          </w:p>
        </w:tc>
        <w:tc>
          <w:tcPr>
            <w:tcW w:w="452" w:type="pct"/>
            <w:vMerge/>
            <w:vAlign w:val="center"/>
          </w:tcPr>
          <w:p w:rsidR="00DB5050" w:rsidRPr="00946C2F" w:rsidRDefault="00DB5050" w:rsidP="001A6105">
            <w:pPr>
              <w:adjustRightInd w:val="0"/>
              <w:snapToGrid w:val="0"/>
              <w:jc w:val="center"/>
              <w:rPr>
                <w:rFonts w:eastAsia="仿宋_GB2312"/>
              </w:rPr>
            </w:pPr>
          </w:p>
        </w:tc>
        <w:tc>
          <w:tcPr>
            <w:tcW w:w="449" w:type="pct"/>
            <w:vMerge/>
            <w:vAlign w:val="center"/>
          </w:tcPr>
          <w:p w:rsidR="00DB5050" w:rsidRPr="00946C2F" w:rsidRDefault="00DB5050" w:rsidP="001A6105">
            <w:pPr>
              <w:adjustRightInd w:val="0"/>
              <w:snapToGrid w:val="0"/>
              <w:jc w:val="center"/>
              <w:rPr>
                <w:rFonts w:eastAsia="仿宋_GB2312"/>
              </w:rPr>
            </w:pPr>
          </w:p>
        </w:tc>
        <w:tc>
          <w:tcPr>
            <w:tcW w:w="449" w:type="pct"/>
            <w:vMerge/>
            <w:vAlign w:val="center"/>
          </w:tcPr>
          <w:p w:rsidR="00DB5050" w:rsidRPr="00946C2F" w:rsidRDefault="00DB5050" w:rsidP="001A6105">
            <w:pPr>
              <w:adjustRightInd w:val="0"/>
              <w:snapToGrid w:val="0"/>
              <w:jc w:val="center"/>
              <w:rPr>
                <w:rFonts w:eastAsia="仿宋_GB2312"/>
              </w:rPr>
            </w:pPr>
          </w:p>
        </w:tc>
      </w:tr>
      <w:tr w:rsidR="00946C2F" w:rsidRPr="00946C2F" w:rsidTr="001A6105">
        <w:trPr>
          <w:cantSplit/>
          <w:trHeight w:val="20"/>
        </w:trPr>
        <w:tc>
          <w:tcPr>
            <w:tcW w:w="343" w:type="pct"/>
            <w:vMerge/>
            <w:vAlign w:val="center"/>
          </w:tcPr>
          <w:p w:rsidR="00DB5050" w:rsidRPr="00946C2F" w:rsidRDefault="00DB5050" w:rsidP="001A6105">
            <w:pPr>
              <w:adjustRightInd w:val="0"/>
              <w:snapToGrid w:val="0"/>
              <w:jc w:val="center"/>
              <w:rPr>
                <w:rFonts w:eastAsia="仿宋_GB2312"/>
              </w:rPr>
            </w:pPr>
          </w:p>
        </w:tc>
        <w:tc>
          <w:tcPr>
            <w:tcW w:w="395"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NO</w:t>
            </w:r>
            <w:r w:rsidRPr="00946C2F">
              <w:rPr>
                <w:rFonts w:eastAsia="仿宋_GB2312" w:hint="eastAsia"/>
                <w:vertAlign w:val="subscript"/>
              </w:rPr>
              <w:t>X</w:t>
            </w:r>
          </w:p>
        </w:tc>
        <w:tc>
          <w:tcPr>
            <w:tcW w:w="390" w:type="pct"/>
            <w:vMerge/>
            <w:vAlign w:val="center"/>
          </w:tcPr>
          <w:p w:rsidR="00DB5050" w:rsidRPr="00946C2F" w:rsidRDefault="00DB5050" w:rsidP="001A6105">
            <w:pPr>
              <w:adjustRightInd w:val="0"/>
              <w:snapToGrid w:val="0"/>
              <w:jc w:val="center"/>
              <w:rPr>
                <w:rFonts w:eastAsia="仿宋_GB2312"/>
              </w:rPr>
            </w:pPr>
          </w:p>
        </w:tc>
        <w:tc>
          <w:tcPr>
            <w:tcW w:w="439"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2016.6.20</w:t>
            </w:r>
          </w:p>
        </w:tc>
        <w:tc>
          <w:tcPr>
            <w:tcW w:w="410"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w:t>
            </w:r>
          </w:p>
        </w:tc>
        <w:tc>
          <w:tcPr>
            <w:tcW w:w="41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1</w:t>
            </w:r>
          </w:p>
        </w:tc>
        <w:tc>
          <w:tcPr>
            <w:tcW w:w="41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1</w:t>
            </w:r>
          </w:p>
        </w:tc>
        <w:tc>
          <w:tcPr>
            <w:tcW w:w="399" w:type="pct"/>
            <w:vMerge w:val="restart"/>
            <w:vAlign w:val="center"/>
          </w:tcPr>
          <w:p w:rsidR="00DB5050" w:rsidRPr="00946C2F" w:rsidRDefault="00DB5050" w:rsidP="001A6105">
            <w:pPr>
              <w:adjustRightInd w:val="0"/>
              <w:snapToGrid w:val="0"/>
              <w:jc w:val="center"/>
              <w:rPr>
                <w:rFonts w:eastAsia="仿宋_GB2312"/>
                <w:kern w:val="0"/>
              </w:rPr>
            </w:pPr>
            <w:r w:rsidRPr="00946C2F">
              <w:rPr>
                <w:rFonts w:eastAsia="仿宋_GB2312" w:hint="eastAsia"/>
                <w:kern w:val="0"/>
              </w:rPr>
              <w:t>1.3</w:t>
            </w:r>
          </w:p>
        </w:tc>
        <w:tc>
          <w:tcPr>
            <w:tcW w:w="452" w:type="pct"/>
            <w:vMerge w:val="restart"/>
            <w:vAlign w:val="center"/>
          </w:tcPr>
          <w:p w:rsidR="00DB5050" w:rsidRPr="00946C2F" w:rsidRDefault="00DB5050" w:rsidP="001A6105">
            <w:pPr>
              <w:adjustRightInd w:val="0"/>
              <w:snapToGrid w:val="0"/>
              <w:jc w:val="center"/>
              <w:rPr>
                <w:rFonts w:eastAsia="仿宋_GB2312"/>
                <w:kern w:val="0"/>
              </w:rPr>
            </w:pPr>
            <w:r w:rsidRPr="00946C2F">
              <w:rPr>
                <w:rFonts w:eastAsia="仿宋_GB2312"/>
                <w:kern w:val="0"/>
              </w:rPr>
              <w:t>400</w:t>
            </w:r>
          </w:p>
        </w:tc>
        <w:tc>
          <w:tcPr>
            <w:tcW w:w="452" w:type="pct"/>
            <w:vMerge w:val="restart"/>
            <w:vAlign w:val="center"/>
          </w:tcPr>
          <w:p w:rsidR="00DB5050" w:rsidRPr="00946C2F" w:rsidRDefault="00DB5050" w:rsidP="001A6105">
            <w:pPr>
              <w:adjustRightInd w:val="0"/>
              <w:snapToGrid w:val="0"/>
              <w:jc w:val="center"/>
              <w:rPr>
                <w:rFonts w:eastAsia="仿宋_GB2312"/>
                <w:bCs/>
              </w:rPr>
            </w:pPr>
            <w:r w:rsidRPr="00946C2F">
              <w:rPr>
                <w:rFonts w:eastAsia="仿宋_GB2312" w:hint="eastAsia"/>
                <w:bCs/>
              </w:rPr>
              <w:t>0.0036</w:t>
            </w:r>
          </w:p>
        </w:tc>
        <w:tc>
          <w:tcPr>
            <w:tcW w:w="449" w:type="pct"/>
            <w:vMerge w:val="restart"/>
            <w:vAlign w:val="center"/>
          </w:tcPr>
          <w:p w:rsidR="00DB5050" w:rsidRPr="00946C2F" w:rsidRDefault="00DB5050" w:rsidP="001A6105">
            <w:pPr>
              <w:adjustRightInd w:val="0"/>
              <w:snapToGrid w:val="0"/>
              <w:jc w:val="center"/>
              <w:rPr>
                <w:rFonts w:eastAsia="仿宋_GB2312"/>
                <w:bCs/>
              </w:rPr>
            </w:pPr>
            <w:r w:rsidRPr="00946C2F">
              <w:rPr>
                <w:rFonts w:eastAsia="仿宋_GB2312" w:hint="eastAsia"/>
                <w:bCs/>
              </w:rPr>
              <w:t>/</w:t>
            </w:r>
          </w:p>
        </w:tc>
        <w:tc>
          <w:tcPr>
            <w:tcW w:w="449" w:type="pct"/>
            <w:vMerge w:val="restart"/>
            <w:vAlign w:val="center"/>
          </w:tcPr>
          <w:p w:rsidR="00DB5050" w:rsidRPr="00946C2F" w:rsidRDefault="00DB5050" w:rsidP="001A6105">
            <w:pPr>
              <w:adjustRightInd w:val="0"/>
              <w:snapToGrid w:val="0"/>
              <w:jc w:val="center"/>
              <w:rPr>
                <w:rFonts w:eastAsia="仿宋_GB2312"/>
                <w:bCs/>
              </w:rPr>
            </w:pPr>
            <w:r w:rsidRPr="00946C2F">
              <w:rPr>
                <w:rFonts w:eastAsia="仿宋_GB2312"/>
                <w:bCs/>
              </w:rPr>
              <w:t>达标</w:t>
            </w:r>
          </w:p>
        </w:tc>
      </w:tr>
      <w:tr w:rsidR="00946C2F" w:rsidRPr="00946C2F" w:rsidTr="001A6105">
        <w:trPr>
          <w:cantSplit/>
          <w:trHeight w:val="20"/>
        </w:trPr>
        <w:tc>
          <w:tcPr>
            <w:tcW w:w="343" w:type="pct"/>
            <w:vMerge/>
            <w:vAlign w:val="center"/>
          </w:tcPr>
          <w:p w:rsidR="00DB5050" w:rsidRPr="00946C2F" w:rsidRDefault="00DB5050" w:rsidP="001A6105">
            <w:pPr>
              <w:adjustRightInd w:val="0"/>
              <w:snapToGrid w:val="0"/>
              <w:jc w:val="center"/>
              <w:rPr>
                <w:rFonts w:eastAsia="仿宋_GB2312"/>
              </w:rPr>
            </w:pPr>
          </w:p>
        </w:tc>
        <w:tc>
          <w:tcPr>
            <w:tcW w:w="395" w:type="pct"/>
            <w:vMerge/>
            <w:vAlign w:val="center"/>
          </w:tcPr>
          <w:p w:rsidR="00DB5050" w:rsidRPr="00946C2F" w:rsidRDefault="00DB5050" w:rsidP="001A6105">
            <w:pPr>
              <w:adjustRightInd w:val="0"/>
              <w:snapToGrid w:val="0"/>
              <w:jc w:val="center"/>
              <w:rPr>
                <w:rFonts w:eastAsia="仿宋_GB2312"/>
              </w:rPr>
            </w:pPr>
          </w:p>
        </w:tc>
        <w:tc>
          <w:tcPr>
            <w:tcW w:w="390" w:type="pct"/>
            <w:vMerge/>
            <w:vAlign w:val="center"/>
          </w:tcPr>
          <w:p w:rsidR="00DB5050" w:rsidRPr="00946C2F" w:rsidRDefault="00DB5050" w:rsidP="001A6105">
            <w:pPr>
              <w:adjustRightInd w:val="0"/>
              <w:snapToGrid w:val="0"/>
              <w:jc w:val="center"/>
              <w:rPr>
                <w:rFonts w:eastAsia="仿宋_GB2312"/>
              </w:rPr>
            </w:pPr>
          </w:p>
        </w:tc>
        <w:tc>
          <w:tcPr>
            <w:tcW w:w="439"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2016.6.21</w:t>
            </w:r>
          </w:p>
        </w:tc>
        <w:tc>
          <w:tcPr>
            <w:tcW w:w="410"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1</w:t>
            </w:r>
          </w:p>
        </w:tc>
        <w:tc>
          <w:tcPr>
            <w:tcW w:w="41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w:t>
            </w:r>
          </w:p>
        </w:tc>
        <w:tc>
          <w:tcPr>
            <w:tcW w:w="41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1</w:t>
            </w:r>
          </w:p>
        </w:tc>
        <w:tc>
          <w:tcPr>
            <w:tcW w:w="399" w:type="pct"/>
            <w:vMerge/>
            <w:vAlign w:val="center"/>
          </w:tcPr>
          <w:p w:rsidR="00DB5050" w:rsidRPr="00946C2F" w:rsidRDefault="00DB5050" w:rsidP="001A6105">
            <w:pPr>
              <w:adjustRightInd w:val="0"/>
              <w:snapToGrid w:val="0"/>
              <w:jc w:val="center"/>
              <w:rPr>
                <w:rFonts w:eastAsia="仿宋_GB2312"/>
                <w:kern w:val="0"/>
              </w:rPr>
            </w:pPr>
          </w:p>
        </w:tc>
        <w:tc>
          <w:tcPr>
            <w:tcW w:w="452" w:type="pct"/>
            <w:vMerge/>
            <w:vAlign w:val="center"/>
          </w:tcPr>
          <w:p w:rsidR="00DB5050" w:rsidRPr="00946C2F" w:rsidRDefault="00DB5050" w:rsidP="001A6105">
            <w:pPr>
              <w:adjustRightInd w:val="0"/>
              <w:snapToGrid w:val="0"/>
              <w:jc w:val="center"/>
              <w:rPr>
                <w:rFonts w:eastAsia="仿宋_GB2312"/>
                <w:kern w:val="0"/>
              </w:rPr>
            </w:pPr>
          </w:p>
        </w:tc>
        <w:tc>
          <w:tcPr>
            <w:tcW w:w="452" w:type="pct"/>
            <w:vMerge/>
            <w:vAlign w:val="center"/>
          </w:tcPr>
          <w:p w:rsidR="00DB5050" w:rsidRPr="00946C2F" w:rsidRDefault="00DB5050" w:rsidP="001A6105">
            <w:pPr>
              <w:adjustRightInd w:val="0"/>
              <w:snapToGrid w:val="0"/>
              <w:jc w:val="center"/>
              <w:rPr>
                <w:rFonts w:eastAsia="仿宋_GB2312"/>
                <w:kern w:val="0"/>
              </w:rPr>
            </w:pPr>
          </w:p>
        </w:tc>
        <w:tc>
          <w:tcPr>
            <w:tcW w:w="449" w:type="pct"/>
            <w:vMerge/>
            <w:vAlign w:val="center"/>
          </w:tcPr>
          <w:p w:rsidR="00DB5050" w:rsidRPr="00946C2F" w:rsidRDefault="00DB5050" w:rsidP="001A6105">
            <w:pPr>
              <w:adjustRightInd w:val="0"/>
              <w:snapToGrid w:val="0"/>
              <w:jc w:val="center"/>
              <w:rPr>
                <w:rFonts w:eastAsia="仿宋_GB2312"/>
                <w:kern w:val="0"/>
              </w:rPr>
            </w:pPr>
          </w:p>
        </w:tc>
        <w:tc>
          <w:tcPr>
            <w:tcW w:w="449" w:type="pct"/>
            <w:vMerge/>
            <w:vAlign w:val="center"/>
          </w:tcPr>
          <w:p w:rsidR="00DB5050" w:rsidRPr="00946C2F" w:rsidRDefault="00DB5050" w:rsidP="001A6105">
            <w:pPr>
              <w:adjustRightInd w:val="0"/>
              <w:snapToGrid w:val="0"/>
              <w:jc w:val="center"/>
              <w:rPr>
                <w:rFonts w:eastAsia="仿宋_GB2312"/>
                <w:kern w:val="0"/>
              </w:rPr>
            </w:pPr>
          </w:p>
        </w:tc>
      </w:tr>
      <w:tr w:rsidR="00946C2F" w:rsidRPr="00946C2F" w:rsidTr="001A6105">
        <w:trPr>
          <w:cantSplit/>
          <w:trHeight w:val="20"/>
        </w:trPr>
        <w:tc>
          <w:tcPr>
            <w:tcW w:w="343" w:type="pct"/>
            <w:vMerge/>
            <w:vAlign w:val="center"/>
          </w:tcPr>
          <w:p w:rsidR="00DB5050" w:rsidRPr="00946C2F" w:rsidRDefault="00DB5050" w:rsidP="001A6105">
            <w:pPr>
              <w:adjustRightInd w:val="0"/>
              <w:snapToGrid w:val="0"/>
              <w:jc w:val="center"/>
              <w:rPr>
                <w:rFonts w:eastAsia="仿宋_GB2312"/>
              </w:rPr>
            </w:pPr>
          </w:p>
        </w:tc>
        <w:tc>
          <w:tcPr>
            <w:tcW w:w="395"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烟尘</w:t>
            </w:r>
          </w:p>
        </w:tc>
        <w:tc>
          <w:tcPr>
            <w:tcW w:w="390" w:type="pct"/>
            <w:vMerge/>
            <w:vAlign w:val="center"/>
          </w:tcPr>
          <w:p w:rsidR="00DB5050" w:rsidRPr="00946C2F" w:rsidRDefault="00DB5050" w:rsidP="001A6105">
            <w:pPr>
              <w:adjustRightInd w:val="0"/>
              <w:snapToGrid w:val="0"/>
              <w:jc w:val="center"/>
              <w:rPr>
                <w:rFonts w:eastAsia="仿宋_GB2312"/>
              </w:rPr>
            </w:pPr>
          </w:p>
        </w:tc>
        <w:tc>
          <w:tcPr>
            <w:tcW w:w="439"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2016.6.20</w:t>
            </w:r>
          </w:p>
        </w:tc>
        <w:tc>
          <w:tcPr>
            <w:tcW w:w="410"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432</w:t>
            </w:r>
          </w:p>
        </w:tc>
        <w:tc>
          <w:tcPr>
            <w:tcW w:w="41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358</w:t>
            </w:r>
          </w:p>
        </w:tc>
        <w:tc>
          <w:tcPr>
            <w:tcW w:w="41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240</w:t>
            </w:r>
          </w:p>
        </w:tc>
        <w:tc>
          <w:tcPr>
            <w:tcW w:w="399" w:type="pct"/>
            <w:vMerge w:val="restart"/>
            <w:vAlign w:val="center"/>
          </w:tcPr>
          <w:p w:rsidR="00DB5050" w:rsidRPr="00946C2F" w:rsidRDefault="00DB5050" w:rsidP="001A6105">
            <w:pPr>
              <w:adjustRightInd w:val="0"/>
              <w:snapToGrid w:val="0"/>
              <w:jc w:val="center"/>
              <w:rPr>
                <w:rFonts w:eastAsia="仿宋_GB2312"/>
                <w:kern w:val="0"/>
              </w:rPr>
            </w:pPr>
            <w:r w:rsidRPr="00946C2F">
              <w:rPr>
                <w:rFonts w:eastAsia="仿宋_GB2312" w:hint="eastAsia"/>
                <w:kern w:val="0"/>
              </w:rPr>
              <w:t>245.7</w:t>
            </w:r>
          </w:p>
        </w:tc>
        <w:tc>
          <w:tcPr>
            <w:tcW w:w="452" w:type="pct"/>
            <w:vMerge w:val="restart"/>
            <w:vAlign w:val="center"/>
          </w:tcPr>
          <w:p w:rsidR="00DB5050" w:rsidRPr="00946C2F" w:rsidRDefault="00DB5050" w:rsidP="001A6105">
            <w:pPr>
              <w:adjustRightInd w:val="0"/>
              <w:snapToGrid w:val="0"/>
              <w:jc w:val="center"/>
              <w:rPr>
                <w:rFonts w:eastAsia="仿宋_GB2312"/>
                <w:kern w:val="0"/>
              </w:rPr>
            </w:pPr>
            <w:r w:rsidRPr="00946C2F">
              <w:rPr>
                <w:rFonts w:eastAsia="仿宋_GB2312"/>
                <w:kern w:val="0"/>
              </w:rPr>
              <w:t>80</w:t>
            </w:r>
          </w:p>
        </w:tc>
        <w:tc>
          <w:tcPr>
            <w:tcW w:w="452" w:type="pct"/>
            <w:vMerge w:val="restart"/>
            <w:vAlign w:val="center"/>
          </w:tcPr>
          <w:p w:rsidR="00DB5050" w:rsidRPr="00946C2F" w:rsidRDefault="00DB5050" w:rsidP="001A6105">
            <w:pPr>
              <w:adjustRightInd w:val="0"/>
              <w:snapToGrid w:val="0"/>
              <w:jc w:val="center"/>
              <w:rPr>
                <w:rFonts w:eastAsia="仿宋_GB2312"/>
                <w:bCs/>
              </w:rPr>
            </w:pPr>
            <w:r w:rsidRPr="00946C2F">
              <w:rPr>
                <w:rFonts w:eastAsia="仿宋_GB2312" w:hint="eastAsia"/>
                <w:bCs/>
              </w:rPr>
              <w:t>0.65</w:t>
            </w:r>
          </w:p>
        </w:tc>
        <w:tc>
          <w:tcPr>
            <w:tcW w:w="449" w:type="pct"/>
            <w:vMerge w:val="restart"/>
            <w:vAlign w:val="center"/>
          </w:tcPr>
          <w:p w:rsidR="00DB5050" w:rsidRPr="00946C2F" w:rsidRDefault="00DB5050" w:rsidP="001A6105">
            <w:pPr>
              <w:adjustRightInd w:val="0"/>
              <w:snapToGrid w:val="0"/>
              <w:jc w:val="center"/>
              <w:rPr>
                <w:rFonts w:eastAsia="仿宋_GB2312"/>
                <w:bCs/>
              </w:rPr>
            </w:pPr>
            <w:r w:rsidRPr="00946C2F">
              <w:rPr>
                <w:rFonts w:eastAsia="仿宋_GB2312" w:hint="eastAsia"/>
                <w:bCs/>
              </w:rPr>
              <w:t>/</w:t>
            </w:r>
          </w:p>
        </w:tc>
        <w:tc>
          <w:tcPr>
            <w:tcW w:w="449" w:type="pct"/>
            <w:vMerge w:val="restart"/>
            <w:vAlign w:val="center"/>
          </w:tcPr>
          <w:p w:rsidR="00DB5050" w:rsidRPr="00946C2F" w:rsidRDefault="00DB5050" w:rsidP="001A6105">
            <w:pPr>
              <w:adjustRightInd w:val="0"/>
              <w:snapToGrid w:val="0"/>
              <w:jc w:val="center"/>
              <w:rPr>
                <w:rFonts w:eastAsia="仿宋_GB2312"/>
                <w:bCs/>
              </w:rPr>
            </w:pPr>
            <w:r w:rsidRPr="00946C2F">
              <w:rPr>
                <w:rFonts w:eastAsia="仿宋_GB2312" w:hint="eastAsia"/>
                <w:bCs/>
              </w:rPr>
              <w:t>超标</w:t>
            </w:r>
          </w:p>
        </w:tc>
      </w:tr>
      <w:tr w:rsidR="00946C2F" w:rsidRPr="00946C2F" w:rsidTr="001A6105">
        <w:trPr>
          <w:cantSplit/>
          <w:trHeight w:val="20"/>
        </w:trPr>
        <w:tc>
          <w:tcPr>
            <w:tcW w:w="343" w:type="pct"/>
            <w:vMerge/>
            <w:vAlign w:val="center"/>
          </w:tcPr>
          <w:p w:rsidR="00DB5050" w:rsidRPr="00946C2F" w:rsidRDefault="00DB5050" w:rsidP="001A6105">
            <w:pPr>
              <w:adjustRightInd w:val="0"/>
              <w:snapToGrid w:val="0"/>
              <w:jc w:val="center"/>
              <w:rPr>
                <w:rFonts w:eastAsia="仿宋_GB2312"/>
              </w:rPr>
            </w:pPr>
          </w:p>
        </w:tc>
        <w:tc>
          <w:tcPr>
            <w:tcW w:w="395" w:type="pct"/>
            <w:vMerge/>
            <w:vAlign w:val="center"/>
          </w:tcPr>
          <w:p w:rsidR="00DB5050" w:rsidRPr="00946C2F" w:rsidRDefault="00DB5050" w:rsidP="001A6105">
            <w:pPr>
              <w:adjustRightInd w:val="0"/>
              <w:snapToGrid w:val="0"/>
              <w:jc w:val="center"/>
              <w:rPr>
                <w:rFonts w:eastAsia="仿宋_GB2312"/>
              </w:rPr>
            </w:pPr>
          </w:p>
        </w:tc>
        <w:tc>
          <w:tcPr>
            <w:tcW w:w="390" w:type="pct"/>
            <w:vMerge/>
            <w:vAlign w:val="center"/>
          </w:tcPr>
          <w:p w:rsidR="00DB5050" w:rsidRPr="00946C2F" w:rsidRDefault="00DB5050" w:rsidP="001A6105">
            <w:pPr>
              <w:adjustRightInd w:val="0"/>
              <w:snapToGrid w:val="0"/>
              <w:jc w:val="center"/>
              <w:rPr>
                <w:rFonts w:eastAsia="仿宋_GB2312"/>
              </w:rPr>
            </w:pPr>
          </w:p>
        </w:tc>
        <w:tc>
          <w:tcPr>
            <w:tcW w:w="439"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2016.6.21</w:t>
            </w:r>
          </w:p>
        </w:tc>
        <w:tc>
          <w:tcPr>
            <w:tcW w:w="410"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140</w:t>
            </w:r>
          </w:p>
        </w:tc>
        <w:tc>
          <w:tcPr>
            <w:tcW w:w="41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199</w:t>
            </w:r>
          </w:p>
        </w:tc>
        <w:tc>
          <w:tcPr>
            <w:tcW w:w="41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105</w:t>
            </w:r>
          </w:p>
        </w:tc>
        <w:tc>
          <w:tcPr>
            <w:tcW w:w="399" w:type="pct"/>
            <w:vMerge/>
            <w:vAlign w:val="center"/>
          </w:tcPr>
          <w:p w:rsidR="00DB5050" w:rsidRPr="00946C2F" w:rsidRDefault="00DB5050" w:rsidP="001A6105">
            <w:pPr>
              <w:adjustRightInd w:val="0"/>
              <w:snapToGrid w:val="0"/>
              <w:jc w:val="center"/>
              <w:rPr>
                <w:rFonts w:eastAsia="仿宋_GB2312"/>
                <w:kern w:val="0"/>
              </w:rPr>
            </w:pPr>
          </w:p>
        </w:tc>
        <w:tc>
          <w:tcPr>
            <w:tcW w:w="452" w:type="pct"/>
            <w:vMerge/>
            <w:vAlign w:val="center"/>
          </w:tcPr>
          <w:p w:rsidR="00DB5050" w:rsidRPr="00946C2F" w:rsidRDefault="00DB5050" w:rsidP="001A6105">
            <w:pPr>
              <w:adjustRightInd w:val="0"/>
              <w:snapToGrid w:val="0"/>
              <w:jc w:val="center"/>
              <w:rPr>
                <w:rFonts w:eastAsia="仿宋_GB2312"/>
                <w:kern w:val="0"/>
              </w:rPr>
            </w:pPr>
          </w:p>
        </w:tc>
        <w:tc>
          <w:tcPr>
            <w:tcW w:w="452" w:type="pct"/>
            <w:vMerge/>
            <w:vAlign w:val="center"/>
          </w:tcPr>
          <w:p w:rsidR="00DB5050" w:rsidRPr="00946C2F" w:rsidRDefault="00DB5050" w:rsidP="001A6105">
            <w:pPr>
              <w:adjustRightInd w:val="0"/>
              <w:snapToGrid w:val="0"/>
              <w:jc w:val="center"/>
              <w:rPr>
                <w:rFonts w:eastAsia="仿宋_GB2312"/>
                <w:bCs/>
              </w:rPr>
            </w:pPr>
          </w:p>
        </w:tc>
        <w:tc>
          <w:tcPr>
            <w:tcW w:w="449" w:type="pct"/>
            <w:vMerge/>
            <w:vAlign w:val="center"/>
          </w:tcPr>
          <w:p w:rsidR="00DB5050" w:rsidRPr="00946C2F" w:rsidRDefault="00DB5050" w:rsidP="001A6105">
            <w:pPr>
              <w:adjustRightInd w:val="0"/>
              <w:snapToGrid w:val="0"/>
              <w:jc w:val="center"/>
              <w:rPr>
                <w:rFonts w:eastAsia="仿宋_GB2312"/>
                <w:bCs/>
              </w:rPr>
            </w:pPr>
          </w:p>
        </w:tc>
        <w:tc>
          <w:tcPr>
            <w:tcW w:w="449" w:type="pct"/>
            <w:vMerge/>
            <w:vAlign w:val="center"/>
          </w:tcPr>
          <w:p w:rsidR="00DB5050" w:rsidRPr="00946C2F" w:rsidRDefault="00DB5050" w:rsidP="001A6105">
            <w:pPr>
              <w:adjustRightInd w:val="0"/>
              <w:snapToGrid w:val="0"/>
              <w:jc w:val="center"/>
              <w:rPr>
                <w:rFonts w:eastAsia="仿宋_GB2312"/>
                <w:bCs/>
              </w:rPr>
            </w:pPr>
          </w:p>
        </w:tc>
      </w:tr>
      <w:tr w:rsidR="00946C2F" w:rsidRPr="00946C2F" w:rsidTr="001A6105">
        <w:trPr>
          <w:cantSplit/>
          <w:trHeight w:val="20"/>
        </w:trPr>
        <w:tc>
          <w:tcPr>
            <w:tcW w:w="343"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气雾杀虫剂灌装车间一</w:t>
            </w:r>
          </w:p>
        </w:tc>
        <w:tc>
          <w:tcPr>
            <w:tcW w:w="395"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TVOC</w:t>
            </w:r>
          </w:p>
        </w:tc>
        <w:tc>
          <w:tcPr>
            <w:tcW w:w="390"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w:t>
            </w:r>
            <w:r w:rsidRPr="00946C2F">
              <w:rPr>
                <w:rFonts w:eastAsia="仿宋_GB2312"/>
              </w:rPr>
              <w:t>#</w:t>
            </w:r>
            <w:r w:rsidRPr="00946C2F">
              <w:rPr>
                <w:rFonts w:eastAsia="仿宋_GB2312" w:hint="eastAsia"/>
              </w:rPr>
              <w:t>气雾杀虫剂</w:t>
            </w:r>
            <w:r w:rsidRPr="00946C2F">
              <w:rPr>
                <w:rFonts w:eastAsia="仿宋_GB2312"/>
              </w:rPr>
              <w:t>干燥排气筒</w:t>
            </w:r>
          </w:p>
        </w:tc>
        <w:tc>
          <w:tcPr>
            <w:tcW w:w="439"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2016.6.20</w:t>
            </w:r>
          </w:p>
        </w:tc>
        <w:tc>
          <w:tcPr>
            <w:tcW w:w="410"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1.93</w:t>
            </w:r>
          </w:p>
        </w:tc>
        <w:tc>
          <w:tcPr>
            <w:tcW w:w="41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0.748</w:t>
            </w:r>
          </w:p>
        </w:tc>
        <w:tc>
          <w:tcPr>
            <w:tcW w:w="41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2.49</w:t>
            </w:r>
          </w:p>
        </w:tc>
        <w:tc>
          <w:tcPr>
            <w:tcW w:w="399"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1.9</w:t>
            </w:r>
          </w:p>
        </w:tc>
        <w:tc>
          <w:tcPr>
            <w:tcW w:w="452"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150</w:t>
            </w:r>
          </w:p>
        </w:tc>
        <w:tc>
          <w:tcPr>
            <w:tcW w:w="452"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0.0033</w:t>
            </w:r>
          </w:p>
        </w:tc>
        <w:tc>
          <w:tcPr>
            <w:tcW w:w="449"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20</w:t>
            </w:r>
          </w:p>
        </w:tc>
        <w:tc>
          <w:tcPr>
            <w:tcW w:w="449"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bCs/>
              </w:rPr>
              <w:t>达标</w:t>
            </w:r>
          </w:p>
        </w:tc>
      </w:tr>
      <w:tr w:rsidR="00946C2F" w:rsidRPr="00946C2F" w:rsidTr="001A6105">
        <w:trPr>
          <w:cantSplit/>
          <w:trHeight w:val="20"/>
        </w:trPr>
        <w:tc>
          <w:tcPr>
            <w:tcW w:w="343" w:type="pct"/>
            <w:vMerge/>
            <w:vAlign w:val="center"/>
          </w:tcPr>
          <w:p w:rsidR="00DB5050" w:rsidRPr="00946C2F" w:rsidRDefault="00DB5050" w:rsidP="001A6105">
            <w:pPr>
              <w:adjustRightInd w:val="0"/>
              <w:snapToGrid w:val="0"/>
              <w:jc w:val="center"/>
              <w:rPr>
                <w:rFonts w:eastAsia="仿宋_GB2312"/>
              </w:rPr>
            </w:pPr>
          </w:p>
        </w:tc>
        <w:tc>
          <w:tcPr>
            <w:tcW w:w="395" w:type="pct"/>
            <w:vMerge/>
            <w:vAlign w:val="center"/>
          </w:tcPr>
          <w:p w:rsidR="00DB5050" w:rsidRPr="00946C2F" w:rsidRDefault="00DB5050" w:rsidP="001A6105">
            <w:pPr>
              <w:adjustRightInd w:val="0"/>
              <w:snapToGrid w:val="0"/>
              <w:jc w:val="center"/>
              <w:rPr>
                <w:rFonts w:eastAsia="仿宋_GB2312"/>
              </w:rPr>
            </w:pPr>
          </w:p>
        </w:tc>
        <w:tc>
          <w:tcPr>
            <w:tcW w:w="390" w:type="pct"/>
            <w:vMerge/>
            <w:vAlign w:val="center"/>
          </w:tcPr>
          <w:p w:rsidR="00DB5050" w:rsidRPr="00946C2F" w:rsidRDefault="00DB5050" w:rsidP="001A6105">
            <w:pPr>
              <w:adjustRightInd w:val="0"/>
              <w:snapToGrid w:val="0"/>
              <w:jc w:val="center"/>
              <w:rPr>
                <w:rFonts w:eastAsia="仿宋_GB2312"/>
              </w:rPr>
            </w:pPr>
          </w:p>
        </w:tc>
        <w:tc>
          <w:tcPr>
            <w:tcW w:w="439"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2016.6.21</w:t>
            </w:r>
          </w:p>
        </w:tc>
        <w:tc>
          <w:tcPr>
            <w:tcW w:w="410"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2.26</w:t>
            </w:r>
          </w:p>
        </w:tc>
        <w:tc>
          <w:tcPr>
            <w:tcW w:w="41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1.90</w:t>
            </w:r>
          </w:p>
        </w:tc>
        <w:tc>
          <w:tcPr>
            <w:tcW w:w="41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1.94</w:t>
            </w:r>
          </w:p>
        </w:tc>
        <w:tc>
          <w:tcPr>
            <w:tcW w:w="399" w:type="pct"/>
            <w:vMerge/>
            <w:vAlign w:val="center"/>
          </w:tcPr>
          <w:p w:rsidR="00DB5050" w:rsidRPr="00946C2F" w:rsidRDefault="00DB5050" w:rsidP="001A6105">
            <w:pPr>
              <w:adjustRightInd w:val="0"/>
              <w:snapToGrid w:val="0"/>
              <w:jc w:val="center"/>
              <w:rPr>
                <w:rFonts w:eastAsia="仿宋_GB2312"/>
              </w:rPr>
            </w:pPr>
          </w:p>
        </w:tc>
        <w:tc>
          <w:tcPr>
            <w:tcW w:w="452" w:type="pct"/>
            <w:vMerge/>
            <w:vAlign w:val="center"/>
          </w:tcPr>
          <w:p w:rsidR="00DB5050" w:rsidRPr="00946C2F" w:rsidRDefault="00DB5050" w:rsidP="001A6105">
            <w:pPr>
              <w:adjustRightInd w:val="0"/>
              <w:snapToGrid w:val="0"/>
              <w:jc w:val="center"/>
              <w:rPr>
                <w:rFonts w:eastAsia="仿宋_GB2312"/>
              </w:rPr>
            </w:pPr>
          </w:p>
        </w:tc>
        <w:tc>
          <w:tcPr>
            <w:tcW w:w="452" w:type="pct"/>
            <w:vMerge/>
            <w:vAlign w:val="center"/>
          </w:tcPr>
          <w:p w:rsidR="00DB5050" w:rsidRPr="00946C2F" w:rsidRDefault="00DB5050" w:rsidP="001A6105">
            <w:pPr>
              <w:adjustRightInd w:val="0"/>
              <w:snapToGrid w:val="0"/>
              <w:jc w:val="center"/>
              <w:rPr>
                <w:rFonts w:eastAsia="仿宋_GB2312"/>
              </w:rPr>
            </w:pPr>
          </w:p>
        </w:tc>
        <w:tc>
          <w:tcPr>
            <w:tcW w:w="449" w:type="pct"/>
            <w:vMerge/>
            <w:vAlign w:val="center"/>
          </w:tcPr>
          <w:p w:rsidR="00DB5050" w:rsidRPr="00946C2F" w:rsidRDefault="00DB5050" w:rsidP="001A6105">
            <w:pPr>
              <w:adjustRightInd w:val="0"/>
              <w:snapToGrid w:val="0"/>
              <w:jc w:val="center"/>
              <w:rPr>
                <w:rFonts w:eastAsia="仿宋_GB2312"/>
              </w:rPr>
            </w:pPr>
          </w:p>
        </w:tc>
        <w:tc>
          <w:tcPr>
            <w:tcW w:w="449" w:type="pct"/>
            <w:vMerge/>
            <w:vAlign w:val="center"/>
          </w:tcPr>
          <w:p w:rsidR="00DB5050" w:rsidRPr="00946C2F" w:rsidRDefault="00DB5050" w:rsidP="001A6105">
            <w:pPr>
              <w:adjustRightInd w:val="0"/>
              <w:snapToGrid w:val="0"/>
              <w:jc w:val="center"/>
              <w:rPr>
                <w:rFonts w:eastAsia="仿宋_GB2312"/>
              </w:rPr>
            </w:pPr>
          </w:p>
        </w:tc>
      </w:tr>
    </w:tbl>
    <w:p w:rsidR="00DB5050" w:rsidRPr="00946C2F" w:rsidRDefault="00DB5050" w:rsidP="00DB5050">
      <w:pPr>
        <w:adjustRightInd w:val="0"/>
        <w:snapToGrid w:val="0"/>
        <w:jc w:val="left"/>
        <w:rPr>
          <w:rFonts w:eastAsia="仿宋_GB2312"/>
          <w:sz w:val="18"/>
          <w:szCs w:val="18"/>
        </w:rPr>
      </w:pPr>
      <w:r w:rsidRPr="00946C2F">
        <w:rPr>
          <w:rFonts w:eastAsia="仿宋_GB2312"/>
          <w:sz w:val="18"/>
          <w:szCs w:val="18"/>
        </w:rPr>
        <w:t>注：</w:t>
      </w:r>
      <w:r w:rsidRPr="00946C2F">
        <w:rPr>
          <w:rFonts w:eastAsia="仿宋_GB2312" w:hint="eastAsia"/>
          <w:sz w:val="18"/>
          <w:szCs w:val="18"/>
        </w:rPr>
        <w:t>烟尘排放</w:t>
      </w:r>
      <w:r w:rsidRPr="00946C2F">
        <w:rPr>
          <w:rFonts w:eastAsia="仿宋_GB2312"/>
          <w:sz w:val="18"/>
          <w:szCs w:val="18"/>
        </w:rPr>
        <w:t>浓度超标主要原因为现有燃煤锅炉</w:t>
      </w:r>
      <w:r w:rsidRPr="00946C2F">
        <w:rPr>
          <w:rFonts w:eastAsia="仿宋_GB2312" w:hint="eastAsia"/>
          <w:sz w:val="18"/>
          <w:szCs w:val="18"/>
        </w:rPr>
        <w:t>使用年代</w:t>
      </w:r>
      <w:r w:rsidRPr="00946C2F">
        <w:rPr>
          <w:rFonts w:eastAsia="仿宋_GB2312"/>
          <w:sz w:val="18"/>
          <w:szCs w:val="18"/>
        </w:rPr>
        <w:t>较长</w:t>
      </w:r>
      <w:r w:rsidRPr="00946C2F">
        <w:rPr>
          <w:rFonts w:eastAsia="仿宋_GB2312" w:hint="eastAsia"/>
          <w:sz w:val="18"/>
          <w:szCs w:val="18"/>
        </w:rPr>
        <w:t>，新标准</w:t>
      </w:r>
      <w:r w:rsidRPr="00946C2F">
        <w:rPr>
          <w:rFonts w:eastAsia="仿宋_GB2312"/>
          <w:sz w:val="18"/>
          <w:szCs w:val="18"/>
        </w:rPr>
        <w:t>中烟尘标准</w:t>
      </w:r>
      <w:r w:rsidRPr="00946C2F">
        <w:rPr>
          <w:rFonts w:eastAsia="仿宋_GB2312" w:hint="eastAsia"/>
          <w:sz w:val="18"/>
          <w:szCs w:val="18"/>
        </w:rPr>
        <w:t>较为</w:t>
      </w:r>
      <w:r w:rsidRPr="00946C2F">
        <w:rPr>
          <w:rFonts w:eastAsia="仿宋_GB2312"/>
          <w:sz w:val="18"/>
          <w:szCs w:val="18"/>
        </w:rPr>
        <w:t>严格，</w:t>
      </w:r>
      <w:r w:rsidRPr="00946C2F">
        <w:rPr>
          <w:rFonts w:eastAsia="仿宋_GB2312" w:hint="eastAsia"/>
          <w:sz w:val="18"/>
          <w:szCs w:val="18"/>
        </w:rPr>
        <w:t>烟尘</w:t>
      </w:r>
      <w:r w:rsidRPr="00946C2F">
        <w:rPr>
          <w:rFonts w:eastAsia="仿宋_GB2312"/>
          <w:sz w:val="18"/>
          <w:szCs w:val="18"/>
        </w:rPr>
        <w:t>排放</w:t>
      </w:r>
      <w:r w:rsidRPr="00946C2F">
        <w:rPr>
          <w:rFonts w:eastAsia="仿宋_GB2312" w:hint="eastAsia"/>
          <w:sz w:val="18"/>
          <w:szCs w:val="18"/>
        </w:rPr>
        <w:t>无法稳定</w:t>
      </w:r>
      <w:r w:rsidRPr="00946C2F">
        <w:rPr>
          <w:rFonts w:eastAsia="仿宋_GB2312"/>
          <w:sz w:val="18"/>
          <w:szCs w:val="18"/>
        </w:rPr>
        <w:t>达标。</w:t>
      </w:r>
    </w:p>
    <w:p w:rsidR="00DB5050" w:rsidRPr="00946C2F" w:rsidRDefault="00DB5050" w:rsidP="00DB5050">
      <w:pPr>
        <w:pStyle w:val="a3"/>
        <w:spacing w:beforeLines="20" w:before="62" w:afterLines="20" w:after="62" w:line="240" w:lineRule="auto"/>
        <w:ind w:firstLine="482"/>
        <w:jc w:val="center"/>
        <w:rPr>
          <w:b/>
          <w:sz w:val="24"/>
        </w:rPr>
      </w:pPr>
      <w:r w:rsidRPr="00946C2F">
        <w:rPr>
          <w:b/>
          <w:sz w:val="24"/>
        </w:rPr>
        <w:t>表</w:t>
      </w:r>
      <w:r w:rsidRPr="00946C2F">
        <w:rPr>
          <w:b/>
          <w:sz w:val="24"/>
        </w:rPr>
        <w:t>3.5.1</w:t>
      </w:r>
      <w:r w:rsidRPr="00946C2F">
        <w:rPr>
          <w:rFonts w:hint="eastAsia"/>
          <w:b/>
          <w:sz w:val="24"/>
        </w:rPr>
        <w:t>-</w:t>
      </w:r>
      <w:r w:rsidRPr="00946C2F">
        <w:rPr>
          <w:b/>
          <w:sz w:val="24"/>
        </w:rPr>
        <w:t xml:space="preserve">2  </w:t>
      </w:r>
      <w:r w:rsidRPr="00946C2F">
        <w:rPr>
          <w:b/>
          <w:sz w:val="24"/>
        </w:rPr>
        <w:t>无组织大气污染物排放监测数据一览表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351"/>
        <w:gridCol w:w="1111"/>
        <w:gridCol w:w="1594"/>
        <w:gridCol w:w="1217"/>
        <w:gridCol w:w="1209"/>
        <w:gridCol w:w="1209"/>
        <w:gridCol w:w="1209"/>
        <w:gridCol w:w="1309"/>
        <w:gridCol w:w="1876"/>
        <w:gridCol w:w="1873"/>
      </w:tblGrid>
      <w:tr w:rsidR="00946C2F" w:rsidRPr="00946C2F" w:rsidTr="001A6105">
        <w:trPr>
          <w:cantSplit/>
          <w:trHeight w:val="288"/>
          <w:tblHeader/>
          <w:jc w:val="center"/>
        </w:trPr>
        <w:tc>
          <w:tcPr>
            <w:tcW w:w="484" w:type="pct"/>
            <w:vMerge w:val="restart"/>
            <w:vAlign w:val="center"/>
          </w:tcPr>
          <w:p w:rsidR="00DB5050" w:rsidRPr="00946C2F" w:rsidRDefault="00DB5050" w:rsidP="001A6105">
            <w:pPr>
              <w:adjustRightInd w:val="0"/>
              <w:snapToGrid w:val="0"/>
              <w:jc w:val="center"/>
              <w:rPr>
                <w:rFonts w:eastAsia="仿宋_GB2312"/>
                <w:b/>
              </w:rPr>
            </w:pPr>
            <w:r w:rsidRPr="00946C2F">
              <w:rPr>
                <w:rFonts w:eastAsia="仿宋_GB2312"/>
                <w:b/>
              </w:rPr>
              <w:t>监测</w:t>
            </w:r>
          </w:p>
          <w:p w:rsidR="00DB5050" w:rsidRPr="00946C2F" w:rsidRDefault="00DB5050" w:rsidP="001A6105">
            <w:pPr>
              <w:adjustRightInd w:val="0"/>
              <w:snapToGrid w:val="0"/>
              <w:jc w:val="center"/>
              <w:rPr>
                <w:rFonts w:eastAsia="仿宋_GB2312"/>
                <w:b/>
              </w:rPr>
            </w:pPr>
            <w:r w:rsidRPr="00946C2F">
              <w:rPr>
                <w:rFonts w:eastAsia="仿宋_GB2312"/>
                <w:b/>
              </w:rPr>
              <w:t>项目</w:t>
            </w:r>
          </w:p>
        </w:tc>
        <w:tc>
          <w:tcPr>
            <w:tcW w:w="398" w:type="pct"/>
            <w:vMerge w:val="restart"/>
            <w:vAlign w:val="center"/>
          </w:tcPr>
          <w:p w:rsidR="00DB5050" w:rsidRPr="00946C2F" w:rsidRDefault="00DB5050" w:rsidP="001A6105">
            <w:pPr>
              <w:adjustRightInd w:val="0"/>
              <w:snapToGrid w:val="0"/>
              <w:jc w:val="center"/>
              <w:rPr>
                <w:rFonts w:eastAsia="仿宋_GB2312"/>
                <w:b/>
              </w:rPr>
            </w:pPr>
            <w:r w:rsidRPr="00946C2F">
              <w:rPr>
                <w:rFonts w:eastAsia="仿宋_GB2312"/>
                <w:b/>
              </w:rPr>
              <w:t>监测</w:t>
            </w:r>
          </w:p>
          <w:p w:rsidR="00DB5050" w:rsidRPr="00946C2F" w:rsidRDefault="00DB5050" w:rsidP="001A6105">
            <w:pPr>
              <w:adjustRightInd w:val="0"/>
              <w:snapToGrid w:val="0"/>
              <w:jc w:val="center"/>
              <w:rPr>
                <w:rFonts w:eastAsia="仿宋_GB2312"/>
                <w:b/>
              </w:rPr>
            </w:pPr>
            <w:r w:rsidRPr="00946C2F">
              <w:rPr>
                <w:rFonts w:eastAsia="仿宋_GB2312"/>
                <w:b/>
              </w:rPr>
              <w:t>点位</w:t>
            </w:r>
          </w:p>
        </w:tc>
        <w:tc>
          <w:tcPr>
            <w:tcW w:w="571" w:type="pct"/>
            <w:vMerge w:val="restart"/>
            <w:vAlign w:val="center"/>
          </w:tcPr>
          <w:p w:rsidR="00DB5050" w:rsidRPr="00946C2F" w:rsidRDefault="00DB5050" w:rsidP="001A6105">
            <w:pPr>
              <w:adjustRightInd w:val="0"/>
              <w:snapToGrid w:val="0"/>
              <w:jc w:val="center"/>
              <w:rPr>
                <w:rFonts w:eastAsia="仿宋_GB2312"/>
                <w:b/>
              </w:rPr>
            </w:pPr>
            <w:r w:rsidRPr="00946C2F">
              <w:rPr>
                <w:rFonts w:eastAsia="仿宋_GB2312"/>
                <w:b/>
              </w:rPr>
              <w:t>监测</w:t>
            </w:r>
          </w:p>
          <w:p w:rsidR="00DB5050" w:rsidRPr="00946C2F" w:rsidRDefault="00DB5050" w:rsidP="001A6105">
            <w:pPr>
              <w:adjustRightInd w:val="0"/>
              <w:snapToGrid w:val="0"/>
              <w:jc w:val="center"/>
              <w:rPr>
                <w:rFonts w:eastAsia="仿宋_GB2312"/>
                <w:b/>
              </w:rPr>
            </w:pPr>
            <w:r w:rsidRPr="00946C2F">
              <w:rPr>
                <w:rFonts w:eastAsia="仿宋_GB2312"/>
                <w:b/>
              </w:rPr>
              <w:t>日期</w:t>
            </w:r>
          </w:p>
        </w:tc>
        <w:tc>
          <w:tcPr>
            <w:tcW w:w="2204" w:type="pct"/>
            <w:gridSpan w:val="5"/>
            <w:vAlign w:val="center"/>
          </w:tcPr>
          <w:p w:rsidR="00DB5050" w:rsidRPr="00946C2F" w:rsidRDefault="00DB5050" w:rsidP="001A6105">
            <w:pPr>
              <w:adjustRightInd w:val="0"/>
              <w:snapToGrid w:val="0"/>
              <w:jc w:val="center"/>
              <w:rPr>
                <w:rFonts w:eastAsia="仿宋_GB2312"/>
                <w:b/>
              </w:rPr>
            </w:pPr>
            <w:r w:rsidRPr="00946C2F">
              <w:rPr>
                <w:rFonts w:eastAsia="仿宋_GB2312"/>
                <w:b/>
              </w:rPr>
              <w:t>监测结果</w:t>
            </w:r>
            <w:r w:rsidRPr="00946C2F">
              <w:rPr>
                <w:rFonts w:eastAsia="仿宋_GB2312"/>
                <w:b/>
              </w:rPr>
              <w:t xml:space="preserve">   </w:t>
            </w:r>
            <w:r w:rsidRPr="00946C2F">
              <w:rPr>
                <w:rFonts w:eastAsia="仿宋_GB2312"/>
                <w:b/>
              </w:rPr>
              <w:t>（单位：</w:t>
            </w:r>
            <w:r w:rsidRPr="00946C2F">
              <w:rPr>
                <w:rFonts w:eastAsia="仿宋_GB2312"/>
                <w:b/>
              </w:rPr>
              <w:t>mg/m</w:t>
            </w:r>
            <w:r w:rsidRPr="00946C2F">
              <w:rPr>
                <w:rFonts w:eastAsia="仿宋_GB2312"/>
                <w:b/>
                <w:vertAlign w:val="superscript"/>
              </w:rPr>
              <w:t>3</w:t>
            </w:r>
            <w:r w:rsidRPr="00946C2F">
              <w:rPr>
                <w:rFonts w:eastAsia="仿宋_GB2312"/>
                <w:b/>
              </w:rPr>
              <w:t>）</w:t>
            </w:r>
          </w:p>
        </w:tc>
        <w:tc>
          <w:tcPr>
            <w:tcW w:w="672" w:type="pct"/>
            <w:vMerge w:val="restart"/>
            <w:vAlign w:val="center"/>
          </w:tcPr>
          <w:p w:rsidR="00DB5050" w:rsidRPr="00946C2F" w:rsidRDefault="00DB5050" w:rsidP="001A6105">
            <w:pPr>
              <w:adjustRightInd w:val="0"/>
              <w:snapToGrid w:val="0"/>
              <w:jc w:val="center"/>
              <w:rPr>
                <w:rFonts w:eastAsia="仿宋_GB2312"/>
                <w:b/>
              </w:rPr>
            </w:pPr>
            <w:r w:rsidRPr="00946C2F">
              <w:rPr>
                <w:rFonts w:eastAsia="仿宋_GB2312"/>
                <w:b/>
              </w:rPr>
              <w:t>执行标准</w:t>
            </w:r>
          </w:p>
          <w:p w:rsidR="00DB5050" w:rsidRPr="00946C2F" w:rsidRDefault="00DB5050" w:rsidP="001A6105">
            <w:pPr>
              <w:adjustRightInd w:val="0"/>
              <w:snapToGrid w:val="0"/>
              <w:jc w:val="center"/>
              <w:rPr>
                <w:rFonts w:eastAsia="仿宋_GB2312"/>
              </w:rPr>
            </w:pPr>
            <w:r w:rsidRPr="00946C2F">
              <w:rPr>
                <w:rFonts w:eastAsia="仿宋_GB2312"/>
                <w:b/>
              </w:rPr>
              <w:t>（</w:t>
            </w:r>
            <w:r w:rsidRPr="00946C2F">
              <w:rPr>
                <w:rFonts w:eastAsia="仿宋_GB2312"/>
                <w:b/>
              </w:rPr>
              <w:t>mg/m</w:t>
            </w:r>
            <w:r w:rsidRPr="00946C2F">
              <w:rPr>
                <w:rFonts w:eastAsia="仿宋_GB2312"/>
                <w:b/>
                <w:vertAlign w:val="superscript"/>
              </w:rPr>
              <w:t>3</w:t>
            </w:r>
            <w:r w:rsidRPr="00946C2F">
              <w:rPr>
                <w:rFonts w:eastAsia="仿宋_GB2312"/>
                <w:b/>
              </w:rPr>
              <w:t>）</w:t>
            </w:r>
          </w:p>
        </w:tc>
        <w:tc>
          <w:tcPr>
            <w:tcW w:w="671" w:type="pct"/>
            <w:vMerge w:val="restart"/>
            <w:vAlign w:val="center"/>
          </w:tcPr>
          <w:p w:rsidR="00DB5050" w:rsidRPr="00946C2F" w:rsidRDefault="00DB5050" w:rsidP="001A6105">
            <w:pPr>
              <w:adjustRightInd w:val="0"/>
              <w:snapToGrid w:val="0"/>
              <w:jc w:val="center"/>
              <w:rPr>
                <w:rFonts w:eastAsia="仿宋_GB2312"/>
                <w:b/>
              </w:rPr>
            </w:pPr>
            <w:r w:rsidRPr="00946C2F">
              <w:rPr>
                <w:rFonts w:eastAsia="仿宋_GB2312"/>
                <w:b/>
              </w:rPr>
              <w:t>达标情况</w:t>
            </w:r>
          </w:p>
        </w:tc>
      </w:tr>
      <w:tr w:rsidR="00946C2F" w:rsidRPr="00946C2F" w:rsidTr="001A6105">
        <w:trPr>
          <w:cantSplit/>
          <w:trHeight w:val="194"/>
          <w:tblHeader/>
          <w:jc w:val="center"/>
        </w:trPr>
        <w:tc>
          <w:tcPr>
            <w:tcW w:w="484" w:type="pct"/>
            <w:vMerge/>
            <w:vAlign w:val="center"/>
          </w:tcPr>
          <w:p w:rsidR="00DB5050" w:rsidRPr="00946C2F" w:rsidRDefault="00DB5050" w:rsidP="001A6105">
            <w:pPr>
              <w:adjustRightInd w:val="0"/>
              <w:snapToGrid w:val="0"/>
              <w:jc w:val="center"/>
              <w:rPr>
                <w:rFonts w:eastAsia="仿宋_GB2312"/>
                <w:b/>
              </w:rPr>
            </w:pPr>
          </w:p>
        </w:tc>
        <w:tc>
          <w:tcPr>
            <w:tcW w:w="398" w:type="pct"/>
            <w:vMerge/>
            <w:vAlign w:val="center"/>
          </w:tcPr>
          <w:p w:rsidR="00DB5050" w:rsidRPr="00946C2F" w:rsidRDefault="00DB5050" w:rsidP="001A6105">
            <w:pPr>
              <w:adjustRightInd w:val="0"/>
              <w:snapToGrid w:val="0"/>
              <w:jc w:val="center"/>
              <w:rPr>
                <w:rFonts w:eastAsia="仿宋_GB2312"/>
                <w:b/>
              </w:rPr>
            </w:pPr>
          </w:p>
        </w:tc>
        <w:tc>
          <w:tcPr>
            <w:tcW w:w="571" w:type="pct"/>
            <w:vMerge/>
            <w:vAlign w:val="center"/>
          </w:tcPr>
          <w:p w:rsidR="00DB5050" w:rsidRPr="00946C2F" w:rsidRDefault="00DB5050" w:rsidP="001A6105">
            <w:pPr>
              <w:adjustRightInd w:val="0"/>
              <w:snapToGrid w:val="0"/>
              <w:jc w:val="center"/>
              <w:rPr>
                <w:rFonts w:eastAsia="仿宋_GB2312"/>
                <w:b/>
              </w:rPr>
            </w:pPr>
          </w:p>
        </w:tc>
        <w:tc>
          <w:tcPr>
            <w:tcW w:w="436" w:type="pct"/>
            <w:vAlign w:val="center"/>
          </w:tcPr>
          <w:p w:rsidR="00DB5050" w:rsidRPr="00946C2F" w:rsidRDefault="00DB5050" w:rsidP="001A6105">
            <w:pPr>
              <w:adjustRightInd w:val="0"/>
              <w:snapToGrid w:val="0"/>
              <w:jc w:val="center"/>
              <w:rPr>
                <w:rFonts w:eastAsia="仿宋_GB2312"/>
                <w:b/>
              </w:rPr>
            </w:pPr>
            <w:r w:rsidRPr="00946C2F">
              <w:rPr>
                <w:rFonts w:eastAsia="仿宋_GB2312"/>
                <w:b/>
              </w:rPr>
              <w:t>1</w:t>
            </w:r>
          </w:p>
        </w:tc>
        <w:tc>
          <w:tcPr>
            <w:tcW w:w="433" w:type="pct"/>
            <w:vAlign w:val="center"/>
          </w:tcPr>
          <w:p w:rsidR="00DB5050" w:rsidRPr="00946C2F" w:rsidRDefault="00DB5050" w:rsidP="001A6105">
            <w:pPr>
              <w:adjustRightInd w:val="0"/>
              <w:snapToGrid w:val="0"/>
              <w:jc w:val="center"/>
              <w:rPr>
                <w:rFonts w:eastAsia="仿宋_GB2312"/>
                <w:b/>
              </w:rPr>
            </w:pPr>
            <w:r w:rsidRPr="00946C2F">
              <w:rPr>
                <w:rFonts w:eastAsia="仿宋_GB2312"/>
                <w:b/>
              </w:rPr>
              <w:t>2</w:t>
            </w:r>
          </w:p>
        </w:tc>
        <w:tc>
          <w:tcPr>
            <w:tcW w:w="433" w:type="pct"/>
            <w:vAlign w:val="center"/>
          </w:tcPr>
          <w:p w:rsidR="00DB5050" w:rsidRPr="00946C2F" w:rsidRDefault="00DB5050" w:rsidP="001A6105">
            <w:pPr>
              <w:adjustRightInd w:val="0"/>
              <w:snapToGrid w:val="0"/>
              <w:jc w:val="center"/>
              <w:rPr>
                <w:rFonts w:eastAsia="仿宋_GB2312"/>
                <w:b/>
              </w:rPr>
            </w:pPr>
            <w:r w:rsidRPr="00946C2F">
              <w:rPr>
                <w:rFonts w:eastAsia="仿宋_GB2312"/>
                <w:b/>
              </w:rPr>
              <w:t>3</w:t>
            </w:r>
          </w:p>
        </w:tc>
        <w:tc>
          <w:tcPr>
            <w:tcW w:w="433" w:type="pct"/>
            <w:vAlign w:val="center"/>
          </w:tcPr>
          <w:p w:rsidR="00DB5050" w:rsidRPr="00946C2F" w:rsidRDefault="00DB5050" w:rsidP="001A6105">
            <w:pPr>
              <w:adjustRightInd w:val="0"/>
              <w:snapToGrid w:val="0"/>
              <w:jc w:val="center"/>
              <w:rPr>
                <w:rFonts w:eastAsia="仿宋_GB2312"/>
                <w:b/>
              </w:rPr>
            </w:pPr>
            <w:r w:rsidRPr="00946C2F">
              <w:rPr>
                <w:rFonts w:eastAsia="仿宋_GB2312"/>
                <w:b/>
              </w:rPr>
              <w:t>4</w:t>
            </w:r>
          </w:p>
        </w:tc>
        <w:tc>
          <w:tcPr>
            <w:tcW w:w="469" w:type="pct"/>
            <w:vAlign w:val="center"/>
          </w:tcPr>
          <w:p w:rsidR="00DB5050" w:rsidRPr="00946C2F" w:rsidRDefault="00DB5050" w:rsidP="001A6105">
            <w:pPr>
              <w:adjustRightInd w:val="0"/>
              <w:snapToGrid w:val="0"/>
              <w:jc w:val="center"/>
              <w:rPr>
                <w:rFonts w:eastAsia="仿宋_GB2312"/>
                <w:b/>
              </w:rPr>
            </w:pPr>
            <w:r w:rsidRPr="00946C2F">
              <w:rPr>
                <w:rFonts w:eastAsia="仿宋_GB2312"/>
                <w:b/>
              </w:rPr>
              <w:t>最高值</w:t>
            </w: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SO</w:t>
            </w:r>
            <w:r w:rsidRPr="00946C2F">
              <w:rPr>
                <w:rFonts w:eastAsia="仿宋_GB2312"/>
                <w:vertAlign w:val="subscript"/>
              </w:rPr>
              <w:t>2</w:t>
            </w:r>
          </w:p>
        </w:tc>
        <w:tc>
          <w:tcPr>
            <w:tcW w:w="398"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1#</w:t>
            </w: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2016.6.20</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w:t>
            </w:r>
            <w:r w:rsidRPr="00946C2F">
              <w:rPr>
                <w:rFonts w:eastAsia="仿宋_GB2312"/>
              </w:rPr>
              <w:t>0</w:t>
            </w:r>
            <w:r w:rsidRPr="00946C2F">
              <w:rPr>
                <w:rFonts w:eastAsia="仿宋_GB2312" w:hint="eastAsia"/>
              </w:rPr>
              <w:t>24</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0.027</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0.028</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0.028</w:t>
            </w:r>
          </w:p>
        </w:tc>
        <w:tc>
          <w:tcPr>
            <w:tcW w:w="469"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0.036</w:t>
            </w:r>
          </w:p>
        </w:tc>
        <w:tc>
          <w:tcPr>
            <w:tcW w:w="672"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0.5</w:t>
            </w:r>
          </w:p>
        </w:tc>
        <w:tc>
          <w:tcPr>
            <w:tcW w:w="671"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bCs/>
              </w:rPr>
              <w:t>达标</w:t>
            </w: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ign w:val="center"/>
          </w:tcPr>
          <w:p w:rsidR="00DB5050" w:rsidRPr="00946C2F" w:rsidRDefault="00DB5050" w:rsidP="001A6105">
            <w:pPr>
              <w:adjustRightInd w:val="0"/>
              <w:snapToGrid w:val="0"/>
              <w:jc w:val="center"/>
              <w:rPr>
                <w:rFonts w:eastAsia="仿宋_GB2312"/>
                <w:lang w:val="en-GB"/>
              </w:rPr>
            </w:pP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2016.6.21</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0.023</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0.019</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0.025</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0.027</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2#</w:t>
            </w: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2016.6.20</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0.036</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0.033</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0.033</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0.028</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ign w:val="center"/>
          </w:tcPr>
          <w:p w:rsidR="00DB5050" w:rsidRPr="00946C2F" w:rsidRDefault="00DB5050" w:rsidP="001A6105">
            <w:pPr>
              <w:adjustRightInd w:val="0"/>
              <w:snapToGrid w:val="0"/>
              <w:jc w:val="center"/>
              <w:rPr>
                <w:rFonts w:eastAsia="仿宋_GB2312"/>
                <w:lang w:val="en-GB"/>
              </w:rPr>
            </w:pP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2016.6.21</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0.030</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0.030</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0.031</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0.033</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3#</w:t>
            </w: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2016.6.20</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0.020</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0.024</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0.023</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0.027</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ign w:val="center"/>
          </w:tcPr>
          <w:p w:rsidR="00DB5050" w:rsidRPr="00946C2F" w:rsidRDefault="00DB5050" w:rsidP="001A6105">
            <w:pPr>
              <w:adjustRightInd w:val="0"/>
              <w:snapToGrid w:val="0"/>
              <w:jc w:val="center"/>
              <w:rPr>
                <w:rFonts w:eastAsia="仿宋_GB2312"/>
                <w:lang w:val="en-GB"/>
              </w:rPr>
            </w:pP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2016.6.21</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0.031</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0.027</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0.028</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0.024</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4#</w:t>
            </w: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2016.6.20</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0.023</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0.027</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0.023</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0.026</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ign w:val="center"/>
          </w:tcPr>
          <w:p w:rsidR="00DB5050" w:rsidRPr="00946C2F" w:rsidRDefault="00DB5050" w:rsidP="001A6105">
            <w:pPr>
              <w:adjustRightInd w:val="0"/>
              <w:snapToGrid w:val="0"/>
              <w:jc w:val="center"/>
              <w:rPr>
                <w:rFonts w:eastAsia="仿宋_GB2312"/>
                <w:lang w:val="en-GB"/>
              </w:rPr>
            </w:pP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2016.6.21</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0.023</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0.028</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0.033</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0.027</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NO</w:t>
            </w:r>
            <w:r w:rsidRPr="00946C2F">
              <w:rPr>
                <w:rFonts w:eastAsia="仿宋_GB2312" w:hint="eastAsia"/>
                <w:vertAlign w:val="subscript"/>
              </w:rPr>
              <w:t>X</w:t>
            </w:r>
          </w:p>
        </w:tc>
        <w:tc>
          <w:tcPr>
            <w:tcW w:w="398"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1#</w:t>
            </w: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2016.6.20</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0.041</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0.032</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0.033</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0.037</w:t>
            </w:r>
          </w:p>
        </w:tc>
        <w:tc>
          <w:tcPr>
            <w:tcW w:w="469"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0.074</w:t>
            </w:r>
          </w:p>
        </w:tc>
        <w:tc>
          <w:tcPr>
            <w:tcW w:w="672"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0.15</w:t>
            </w:r>
          </w:p>
        </w:tc>
        <w:tc>
          <w:tcPr>
            <w:tcW w:w="671"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bCs/>
              </w:rPr>
              <w:t>达标</w:t>
            </w: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ign w:val="center"/>
          </w:tcPr>
          <w:p w:rsidR="00DB5050" w:rsidRPr="00946C2F" w:rsidRDefault="00DB5050" w:rsidP="001A6105">
            <w:pPr>
              <w:adjustRightInd w:val="0"/>
              <w:snapToGrid w:val="0"/>
              <w:jc w:val="center"/>
              <w:rPr>
                <w:rFonts w:eastAsia="仿宋_GB2312"/>
                <w:lang w:val="en-GB"/>
              </w:rPr>
            </w:pP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2016.6.21</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0.039</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0.033</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0.040</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0.054</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2#</w:t>
            </w: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2016.6.20</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0.048</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0.046</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0.041</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0.041</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ign w:val="center"/>
          </w:tcPr>
          <w:p w:rsidR="00DB5050" w:rsidRPr="00946C2F" w:rsidRDefault="00DB5050" w:rsidP="001A6105">
            <w:pPr>
              <w:adjustRightInd w:val="0"/>
              <w:snapToGrid w:val="0"/>
              <w:jc w:val="center"/>
              <w:rPr>
                <w:rFonts w:eastAsia="仿宋_GB2312"/>
                <w:lang w:val="en-GB"/>
              </w:rPr>
            </w:pP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2016.6.21</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0.042</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0.052</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0.050</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0.048</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3#</w:t>
            </w: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2016.6.20</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0.055</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0.046</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0.041</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0.041</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ign w:val="center"/>
          </w:tcPr>
          <w:p w:rsidR="00DB5050" w:rsidRPr="00946C2F" w:rsidRDefault="00DB5050" w:rsidP="001A6105">
            <w:pPr>
              <w:adjustRightInd w:val="0"/>
              <w:snapToGrid w:val="0"/>
              <w:jc w:val="center"/>
              <w:rPr>
                <w:rFonts w:eastAsia="仿宋_GB2312"/>
                <w:lang w:val="en-GB"/>
              </w:rPr>
            </w:pP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2016.6.21</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0.039</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0.035</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0.048</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0.043</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4#</w:t>
            </w: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2016.6.20</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0.062</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0.046</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0.074</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0.050</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ign w:val="center"/>
          </w:tcPr>
          <w:p w:rsidR="00DB5050" w:rsidRPr="00946C2F" w:rsidRDefault="00DB5050" w:rsidP="001A6105">
            <w:pPr>
              <w:adjustRightInd w:val="0"/>
              <w:snapToGrid w:val="0"/>
              <w:jc w:val="center"/>
              <w:rPr>
                <w:rFonts w:eastAsia="仿宋_GB2312"/>
                <w:lang w:val="en-GB"/>
              </w:rPr>
            </w:pP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2016.6.21</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0.043</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0.054</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0.045</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0.052</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氯气</w:t>
            </w:r>
          </w:p>
        </w:tc>
        <w:tc>
          <w:tcPr>
            <w:tcW w:w="398"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1#</w:t>
            </w: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2016.6.20</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69"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ND</w:t>
            </w:r>
          </w:p>
        </w:tc>
        <w:tc>
          <w:tcPr>
            <w:tcW w:w="672"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0.5</w:t>
            </w:r>
          </w:p>
        </w:tc>
        <w:tc>
          <w:tcPr>
            <w:tcW w:w="671"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bCs/>
              </w:rPr>
              <w:t>达标</w:t>
            </w: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ign w:val="center"/>
          </w:tcPr>
          <w:p w:rsidR="00DB5050" w:rsidRPr="00946C2F" w:rsidRDefault="00DB5050" w:rsidP="001A6105">
            <w:pPr>
              <w:adjustRightInd w:val="0"/>
              <w:snapToGrid w:val="0"/>
              <w:jc w:val="center"/>
              <w:rPr>
                <w:rFonts w:eastAsia="仿宋_GB2312"/>
                <w:lang w:val="en-GB"/>
              </w:rPr>
            </w:pP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2016.6.21</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2#</w:t>
            </w: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2016.6.20</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ign w:val="center"/>
          </w:tcPr>
          <w:p w:rsidR="00DB5050" w:rsidRPr="00946C2F" w:rsidRDefault="00DB5050" w:rsidP="001A6105">
            <w:pPr>
              <w:adjustRightInd w:val="0"/>
              <w:snapToGrid w:val="0"/>
              <w:jc w:val="center"/>
              <w:rPr>
                <w:rFonts w:eastAsia="仿宋_GB2312"/>
                <w:lang w:val="en-GB"/>
              </w:rPr>
            </w:pP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2016.6.21</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3#</w:t>
            </w: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2016.6.20</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ign w:val="center"/>
          </w:tcPr>
          <w:p w:rsidR="00DB5050" w:rsidRPr="00946C2F" w:rsidRDefault="00DB5050" w:rsidP="001A6105">
            <w:pPr>
              <w:adjustRightInd w:val="0"/>
              <w:snapToGrid w:val="0"/>
              <w:jc w:val="center"/>
              <w:rPr>
                <w:rFonts w:eastAsia="仿宋_GB2312"/>
                <w:lang w:val="en-GB"/>
              </w:rPr>
            </w:pP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2016.6.21</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4#</w:t>
            </w: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2016.6.20</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ign w:val="center"/>
          </w:tcPr>
          <w:p w:rsidR="00DB5050" w:rsidRPr="00946C2F" w:rsidRDefault="00DB5050" w:rsidP="001A6105">
            <w:pPr>
              <w:adjustRightInd w:val="0"/>
              <w:snapToGrid w:val="0"/>
              <w:jc w:val="center"/>
              <w:rPr>
                <w:rFonts w:eastAsia="仿宋_GB2312"/>
                <w:lang w:val="en-GB"/>
              </w:rPr>
            </w:pP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2016.6.21</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TVOC</w:t>
            </w:r>
          </w:p>
        </w:tc>
        <w:tc>
          <w:tcPr>
            <w:tcW w:w="398"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1#</w:t>
            </w: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2016.6.20</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0.0065</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0.0076</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0.0065</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0.0071</w:t>
            </w:r>
          </w:p>
        </w:tc>
        <w:tc>
          <w:tcPr>
            <w:tcW w:w="469"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0.021</w:t>
            </w:r>
          </w:p>
        </w:tc>
        <w:tc>
          <w:tcPr>
            <w:tcW w:w="672"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5</w:t>
            </w:r>
          </w:p>
        </w:tc>
        <w:tc>
          <w:tcPr>
            <w:tcW w:w="671"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达标</w:t>
            </w: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ign w:val="center"/>
          </w:tcPr>
          <w:p w:rsidR="00DB5050" w:rsidRPr="00946C2F" w:rsidRDefault="00DB5050" w:rsidP="001A6105">
            <w:pPr>
              <w:adjustRightInd w:val="0"/>
              <w:snapToGrid w:val="0"/>
              <w:jc w:val="center"/>
              <w:rPr>
                <w:rFonts w:eastAsia="仿宋_GB2312"/>
                <w:lang w:val="en-GB"/>
              </w:rPr>
            </w:pP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2016.6.21</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0.013</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0.013</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0.011</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0.011</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2#</w:t>
            </w: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2016.6.20</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0.020</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0.013</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0.014</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0.012</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ign w:val="center"/>
          </w:tcPr>
          <w:p w:rsidR="00DB5050" w:rsidRPr="00946C2F" w:rsidRDefault="00DB5050" w:rsidP="001A6105">
            <w:pPr>
              <w:adjustRightInd w:val="0"/>
              <w:snapToGrid w:val="0"/>
              <w:jc w:val="center"/>
              <w:rPr>
                <w:rFonts w:eastAsia="仿宋_GB2312"/>
                <w:lang w:val="en-GB"/>
              </w:rPr>
            </w:pP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2016.6.21</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0.015</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0.020</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0.017</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0.015</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3#</w:t>
            </w: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2016.6.20</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0.015</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0.012</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0.021</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0.018</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ign w:val="center"/>
          </w:tcPr>
          <w:p w:rsidR="00DB5050" w:rsidRPr="00946C2F" w:rsidRDefault="00DB5050" w:rsidP="001A6105">
            <w:pPr>
              <w:adjustRightInd w:val="0"/>
              <w:snapToGrid w:val="0"/>
              <w:jc w:val="center"/>
              <w:rPr>
                <w:rFonts w:eastAsia="仿宋_GB2312"/>
                <w:lang w:val="en-GB"/>
              </w:rPr>
            </w:pP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2016.6.21</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0.014</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0.016</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0.020</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0.016</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4#</w:t>
            </w: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2016.6.20</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0.016</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0.015</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0.020</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0.020</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ign w:val="center"/>
          </w:tcPr>
          <w:p w:rsidR="00DB5050" w:rsidRPr="00946C2F" w:rsidRDefault="00DB5050" w:rsidP="001A6105">
            <w:pPr>
              <w:adjustRightInd w:val="0"/>
              <w:snapToGrid w:val="0"/>
              <w:jc w:val="center"/>
              <w:rPr>
                <w:rFonts w:eastAsia="仿宋_GB2312"/>
                <w:lang w:val="en-GB"/>
              </w:rPr>
            </w:pP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2016.6.21</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0.017</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0.017</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0.021</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0.019</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氯化氢</w:t>
            </w:r>
          </w:p>
        </w:tc>
        <w:tc>
          <w:tcPr>
            <w:tcW w:w="398"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1#</w:t>
            </w: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2016.6.20</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69"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ND</w:t>
            </w:r>
          </w:p>
        </w:tc>
        <w:tc>
          <w:tcPr>
            <w:tcW w:w="672"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0.25</w:t>
            </w:r>
          </w:p>
        </w:tc>
        <w:tc>
          <w:tcPr>
            <w:tcW w:w="671"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达标</w:t>
            </w: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ign w:val="center"/>
          </w:tcPr>
          <w:p w:rsidR="00DB5050" w:rsidRPr="00946C2F" w:rsidRDefault="00DB5050" w:rsidP="001A6105">
            <w:pPr>
              <w:adjustRightInd w:val="0"/>
              <w:snapToGrid w:val="0"/>
              <w:jc w:val="center"/>
              <w:rPr>
                <w:rFonts w:eastAsia="仿宋_GB2312"/>
                <w:lang w:val="en-GB"/>
              </w:rPr>
            </w:pP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2016.6.21</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2#</w:t>
            </w: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2016.6.20</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ign w:val="center"/>
          </w:tcPr>
          <w:p w:rsidR="00DB5050" w:rsidRPr="00946C2F" w:rsidRDefault="00DB5050" w:rsidP="001A6105">
            <w:pPr>
              <w:adjustRightInd w:val="0"/>
              <w:snapToGrid w:val="0"/>
              <w:jc w:val="center"/>
              <w:rPr>
                <w:rFonts w:eastAsia="仿宋_GB2312"/>
                <w:lang w:val="en-GB"/>
              </w:rPr>
            </w:pP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2016.6.21</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3#</w:t>
            </w: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2016.6.20</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ign w:val="center"/>
          </w:tcPr>
          <w:p w:rsidR="00DB5050" w:rsidRPr="00946C2F" w:rsidRDefault="00DB5050" w:rsidP="001A6105">
            <w:pPr>
              <w:adjustRightInd w:val="0"/>
              <w:snapToGrid w:val="0"/>
              <w:jc w:val="center"/>
              <w:rPr>
                <w:rFonts w:eastAsia="仿宋_GB2312"/>
                <w:lang w:val="en-GB"/>
              </w:rPr>
            </w:pP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2016.6.21</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4#</w:t>
            </w: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2016.6.20</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ign w:val="center"/>
          </w:tcPr>
          <w:p w:rsidR="00DB5050" w:rsidRPr="00946C2F" w:rsidRDefault="00DB5050" w:rsidP="001A6105">
            <w:pPr>
              <w:adjustRightInd w:val="0"/>
              <w:snapToGrid w:val="0"/>
              <w:jc w:val="center"/>
              <w:rPr>
                <w:rFonts w:eastAsia="仿宋_GB2312"/>
                <w:lang w:val="en-GB"/>
              </w:rPr>
            </w:pP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2016.6.21</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ND</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restart"/>
            <w:vAlign w:val="center"/>
          </w:tcPr>
          <w:p w:rsidR="00DB5050" w:rsidRPr="00946C2F" w:rsidRDefault="006C37E6" w:rsidP="001A6105">
            <w:pPr>
              <w:adjustRightInd w:val="0"/>
              <w:snapToGrid w:val="0"/>
              <w:jc w:val="center"/>
              <w:rPr>
                <w:rFonts w:eastAsia="仿宋_GB2312"/>
              </w:rPr>
            </w:pPr>
            <w:r w:rsidRPr="00946C2F">
              <w:rPr>
                <w:rFonts w:eastAsia="仿宋_GB2312" w:hint="eastAsia"/>
              </w:rPr>
              <w:t>粉尘</w:t>
            </w:r>
          </w:p>
        </w:tc>
        <w:tc>
          <w:tcPr>
            <w:tcW w:w="398"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1#</w:t>
            </w: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2016.6.20</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0.019</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0.037</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0.019</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0.019</w:t>
            </w:r>
          </w:p>
        </w:tc>
        <w:tc>
          <w:tcPr>
            <w:tcW w:w="469"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0.056</w:t>
            </w:r>
          </w:p>
        </w:tc>
        <w:tc>
          <w:tcPr>
            <w:tcW w:w="672"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5</w:t>
            </w:r>
          </w:p>
        </w:tc>
        <w:tc>
          <w:tcPr>
            <w:tcW w:w="671"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bCs/>
              </w:rPr>
              <w:t>达标</w:t>
            </w: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ign w:val="center"/>
          </w:tcPr>
          <w:p w:rsidR="00DB5050" w:rsidRPr="00946C2F" w:rsidRDefault="00DB5050" w:rsidP="001A6105">
            <w:pPr>
              <w:adjustRightInd w:val="0"/>
              <w:snapToGrid w:val="0"/>
              <w:jc w:val="center"/>
              <w:rPr>
                <w:rFonts w:eastAsia="仿宋_GB2312"/>
                <w:lang w:val="en-GB"/>
              </w:rPr>
            </w:pP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2016.6.21</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0.019</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0.019</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0.019</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0.019</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2#</w:t>
            </w: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2016.6.20</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0.037</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0.037</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0.056</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0.019</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ign w:val="center"/>
          </w:tcPr>
          <w:p w:rsidR="00DB5050" w:rsidRPr="00946C2F" w:rsidRDefault="00DB5050" w:rsidP="001A6105">
            <w:pPr>
              <w:adjustRightInd w:val="0"/>
              <w:snapToGrid w:val="0"/>
              <w:jc w:val="center"/>
              <w:rPr>
                <w:rFonts w:eastAsia="仿宋_GB2312"/>
                <w:lang w:val="en-GB"/>
              </w:rPr>
            </w:pP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2016.6.21</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0.019</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0.037</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0.019</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0.019</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restart"/>
            <w:vAlign w:val="center"/>
          </w:tcPr>
          <w:p w:rsidR="00DB5050" w:rsidRPr="00946C2F" w:rsidRDefault="00DB5050" w:rsidP="001A6105">
            <w:pPr>
              <w:adjustRightInd w:val="0"/>
              <w:snapToGrid w:val="0"/>
              <w:jc w:val="center"/>
              <w:rPr>
                <w:rFonts w:eastAsia="仿宋_GB2312"/>
              </w:rPr>
            </w:pPr>
            <w:r w:rsidRPr="00946C2F">
              <w:rPr>
                <w:rFonts w:eastAsia="仿宋_GB2312"/>
              </w:rPr>
              <w:t>3#</w:t>
            </w: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2016.6.20</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0.019</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0.019</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0.037</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0.037</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ign w:val="center"/>
          </w:tcPr>
          <w:p w:rsidR="00DB5050" w:rsidRPr="00946C2F" w:rsidRDefault="00DB5050" w:rsidP="001A6105">
            <w:pPr>
              <w:adjustRightInd w:val="0"/>
              <w:snapToGrid w:val="0"/>
              <w:jc w:val="center"/>
              <w:rPr>
                <w:rFonts w:eastAsia="仿宋_GB2312"/>
                <w:lang w:val="en-GB"/>
              </w:rPr>
            </w:pP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2016.6.21</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0.019</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0.019</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0.038</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w:t>
            </w:r>
            <w:r w:rsidRPr="00946C2F">
              <w:rPr>
                <w:rFonts w:eastAsia="仿宋_GB2312"/>
              </w:rPr>
              <w:t>38</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restart"/>
            <w:vAlign w:val="center"/>
          </w:tcPr>
          <w:p w:rsidR="00DB5050" w:rsidRPr="00946C2F" w:rsidRDefault="00DB5050" w:rsidP="001A6105">
            <w:pPr>
              <w:adjustRightInd w:val="0"/>
              <w:snapToGrid w:val="0"/>
              <w:jc w:val="center"/>
              <w:rPr>
                <w:rFonts w:eastAsia="仿宋_GB2312"/>
                <w:lang w:val="en-GB"/>
              </w:rPr>
            </w:pPr>
            <w:r w:rsidRPr="00946C2F">
              <w:rPr>
                <w:rFonts w:eastAsia="仿宋_GB2312"/>
                <w:lang w:val="en-GB"/>
              </w:rPr>
              <w:t>4#</w:t>
            </w: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2016.6.20</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0.019</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0.019</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0.037</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0.037</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r w:rsidR="00946C2F" w:rsidRPr="00946C2F" w:rsidTr="00DB5050">
        <w:trPr>
          <w:cantSplit/>
          <w:trHeight w:val="20"/>
          <w:jc w:val="center"/>
        </w:trPr>
        <w:tc>
          <w:tcPr>
            <w:tcW w:w="484" w:type="pct"/>
            <w:vMerge/>
            <w:vAlign w:val="center"/>
          </w:tcPr>
          <w:p w:rsidR="00DB5050" w:rsidRPr="00946C2F" w:rsidRDefault="00DB5050" w:rsidP="001A6105">
            <w:pPr>
              <w:adjustRightInd w:val="0"/>
              <w:snapToGrid w:val="0"/>
              <w:jc w:val="center"/>
              <w:rPr>
                <w:rFonts w:eastAsia="仿宋_GB2312"/>
              </w:rPr>
            </w:pPr>
          </w:p>
        </w:tc>
        <w:tc>
          <w:tcPr>
            <w:tcW w:w="398" w:type="pct"/>
            <w:vMerge/>
            <w:vAlign w:val="center"/>
          </w:tcPr>
          <w:p w:rsidR="00DB5050" w:rsidRPr="00946C2F" w:rsidRDefault="00DB5050" w:rsidP="001A6105">
            <w:pPr>
              <w:adjustRightInd w:val="0"/>
              <w:snapToGrid w:val="0"/>
              <w:jc w:val="center"/>
              <w:rPr>
                <w:rFonts w:eastAsia="仿宋_GB2312"/>
                <w:lang w:val="en-GB"/>
              </w:rPr>
            </w:pPr>
          </w:p>
        </w:tc>
        <w:tc>
          <w:tcPr>
            <w:tcW w:w="571"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2016.6.21</w:t>
            </w:r>
          </w:p>
        </w:tc>
        <w:tc>
          <w:tcPr>
            <w:tcW w:w="436"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0.019</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0.056</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w:t>
            </w:r>
            <w:r w:rsidRPr="00946C2F">
              <w:rPr>
                <w:rFonts w:eastAsia="仿宋_GB2312"/>
              </w:rPr>
              <w:t>19</w:t>
            </w:r>
          </w:p>
        </w:tc>
        <w:tc>
          <w:tcPr>
            <w:tcW w:w="433" w:type="pct"/>
            <w:vAlign w:val="center"/>
          </w:tcPr>
          <w:p w:rsidR="00DB5050" w:rsidRPr="00946C2F" w:rsidRDefault="00DB5050" w:rsidP="001A6105">
            <w:pPr>
              <w:adjustRightInd w:val="0"/>
              <w:snapToGrid w:val="0"/>
              <w:jc w:val="center"/>
              <w:rPr>
                <w:rFonts w:eastAsia="仿宋_GB2312"/>
              </w:rPr>
            </w:pPr>
            <w:r w:rsidRPr="00946C2F">
              <w:rPr>
                <w:rFonts w:eastAsia="仿宋_GB2312" w:hint="eastAsia"/>
              </w:rPr>
              <w:t>0.0</w:t>
            </w:r>
            <w:r w:rsidRPr="00946C2F">
              <w:rPr>
                <w:rFonts w:eastAsia="仿宋_GB2312"/>
              </w:rPr>
              <w:t>19</w:t>
            </w:r>
          </w:p>
        </w:tc>
        <w:tc>
          <w:tcPr>
            <w:tcW w:w="469" w:type="pct"/>
            <w:vMerge/>
            <w:vAlign w:val="center"/>
          </w:tcPr>
          <w:p w:rsidR="00DB5050" w:rsidRPr="00946C2F" w:rsidRDefault="00DB5050" w:rsidP="001A6105">
            <w:pPr>
              <w:adjustRightInd w:val="0"/>
              <w:snapToGrid w:val="0"/>
              <w:jc w:val="center"/>
              <w:rPr>
                <w:rFonts w:eastAsia="仿宋_GB2312"/>
              </w:rPr>
            </w:pPr>
          </w:p>
        </w:tc>
        <w:tc>
          <w:tcPr>
            <w:tcW w:w="672" w:type="pct"/>
            <w:vMerge/>
            <w:vAlign w:val="center"/>
          </w:tcPr>
          <w:p w:rsidR="00DB5050" w:rsidRPr="00946C2F" w:rsidRDefault="00DB5050" w:rsidP="001A6105">
            <w:pPr>
              <w:adjustRightInd w:val="0"/>
              <w:snapToGrid w:val="0"/>
              <w:jc w:val="center"/>
              <w:rPr>
                <w:rFonts w:eastAsia="仿宋_GB2312"/>
              </w:rPr>
            </w:pPr>
          </w:p>
        </w:tc>
        <w:tc>
          <w:tcPr>
            <w:tcW w:w="671" w:type="pct"/>
            <w:vMerge/>
            <w:vAlign w:val="center"/>
          </w:tcPr>
          <w:p w:rsidR="00DB5050" w:rsidRPr="00946C2F" w:rsidRDefault="00DB5050" w:rsidP="001A6105">
            <w:pPr>
              <w:adjustRightInd w:val="0"/>
              <w:snapToGrid w:val="0"/>
              <w:jc w:val="center"/>
              <w:rPr>
                <w:rFonts w:eastAsia="仿宋_GB2312"/>
              </w:rPr>
            </w:pPr>
          </w:p>
        </w:tc>
      </w:tr>
    </w:tbl>
    <w:p w:rsidR="00DB5050" w:rsidRPr="00946C2F" w:rsidRDefault="00DB5050" w:rsidP="00DB5050">
      <w:pPr>
        <w:adjustRightInd w:val="0"/>
        <w:snapToGrid w:val="0"/>
        <w:jc w:val="left"/>
      </w:pPr>
      <w:r w:rsidRPr="00946C2F">
        <w:rPr>
          <w:rFonts w:eastAsia="仿宋_GB2312"/>
          <w:sz w:val="18"/>
          <w:szCs w:val="18"/>
        </w:rPr>
        <w:t>注：</w:t>
      </w:r>
      <w:r w:rsidRPr="00946C2F">
        <w:rPr>
          <w:rFonts w:eastAsia="仿宋_GB2312"/>
          <w:sz w:val="18"/>
          <w:szCs w:val="18"/>
        </w:rPr>
        <w:t>“ND”</w:t>
      </w:r>
      <w:r w:rsidRPr="00946C2F">
        <w:rPr>
          <w:rFonts w:eastAsia="仿宋_GB2312"/>
          <w:sz w:val="18"/>
          <w:szCs w:val="18"/>
        </w:rPr>
        <w:t>为未检出，废气中氯气、</w:t>
      </w:r>
      <w:r w:rsidRPr="00946C2F">
        <w:rPr>
          <w:rFonts w:eastAsia="仿宋_GB2312" w:hint="eastAsia"/>
          <w:sz w:val="18"/>
          <w:szCs w:val="18"/>
        </w:rPr>
        <w:t>氯化氢</w:t>
      </w:r>
      <w:r w:rsidRPr="00946C2F">
        <w:rPr>
          <w:rFonts w:eastAsia="仿宋_GB2312"/>
          <w:sz w:val="18"/>
          <w:szCs w:val="18"/>
        </w:rPr>
        <w:t>的最低检出限分别为</w:t>
      </w:r>
      <w:r w:rsidRPr="00946C2F">
        <w:rPr>
          <w:rFonts w:eastAsia="仿宋_GB2312"/>
          <w:sz w:val="18"/>
          <w:szCs w:val="18"/>
        </w:rPr>
        <w:t>0.03mg/m</w:t>
      </w:r>
      <w:r w:rsidRPr="00946C2F">
        <w:rPr>
          <w:rFonts w:eastAsia="仿宋_GB2312"/>
          <w:sz w:val="18"/>
          <w:szCs w:val="18"/>
          <w:vertAlign w:val="superscript"/>
        </w:rPr>
        <w:t>3</w:t>
      </w:r>
      <w:r w:rsidRPr="00946C2F">
        <w:rPr>
          <w:rFonts w:eastAsia="仿宋_GB2312"/>
          <w:sz w:val="18"/>
          <w:szCs w:val="18"/>
        </w:rPr>
        <w:t>、</w:t>
      </w:r>
      <w:r w:rsidRPr="00946C2F">
        <w:rPr>
          <w:rFonts w:eastAsia="仿宋_GB2312"/>
          <w:sz w:val="18"/>
          <w:szCs w:val="18"/>
        </w:rPr>
        <w:t>0.025mg/m</w:t>
      </w:r>
      <w:r w:rsidRPr="00946C2F">
        <w:rPr>
          <w:rFonts w:eastAsia="仿宋_GB2312"/>
          <w:sz w:val="18"/>
          <w:szCs w:val="18"/>
          <w:vertAlign w:val="superscript"/>
        </w:rPr>
        <w:t>3</w:t>
      </w:r>
      <w:r w:rsidRPr="00946C2F">
        <w:rPr>
          <w:rFonts w:eastAsia="仿宋_GB2312"/>
          <w:sz w:val="18"/>
          <w:szCs w:val="18"/>
        </w:rPr>
        <w:t>。</w:t>
      </w:r>
      <w:r w:rsidRPr="00946C2F">
        <w:rPr>
          <w:rFonts w:eastAsia="仿宋_GB2312" w:hint="eastAsia"/>
          <w:sz w:val="18"/>
          <w:szCs w:val="18"/>
        </w:rPr>
        <w:t>各项</w:t>
      </w:r>
      <w:r w:rsidRPr="00946C2F">
        <w:rPr>
          <w:rFonts w:eastAsia="仿宋_GB2312"/>
          <w:sz w:val="18"/>
          <w:szCs w:val="18"/>
        </w:rPr>
        <w:t>无组织废气均能达标排放。</w:t>
      </w:r>
    </w:p>
    <w:p w:rsidR="00DB5050" w:rsidRPr="00946C2F" w:rsidRDefault="00DB5050" w:rsidP="00EB50F6">
      <w:pPr>
        <w:pStyle w:val="a3"/>
        <w:ind w:firstLine="560"/>
        <w:sectPr w:rsidR="00DB5050" w:rsidRPr="00946C2F" w:rsidSect="00DB5050">
          <w:headerReference w:type="even" r:id="rId49"/>
          <w:headerReference w:type="default" r:id="rId50"/>
          <w:footerReference w:type="default" r:id="rId51"/>
          <w:pgSz w:w="16838" w:h="11906" w:orient="landscape"/>
          <w:pgMar w:top="1440" w:right="1440" w:bottom="1281" w:left="1440" w:header="851" w:footer="992" w:gutter="0"/>
          <w:cols w:space="425"/>
          <w:docGrid w:type="lines" w:linePitch="312"/>
        </w:sectPr>
      </w:pPr>
    </w:p>
    <w:p w:rsidR="00EB50F6" w:rsidRPr="00946C2F" w:rsidRDefault="00EB50F6" w:rsidP="00EB50F6">
      <w:pPr>
        <w:pStyle w:val="31"/>
      </w:pPr>
      <w:r w:rsidRPr="00946C2F">
        <w:rPr>
          <w:rFonts w:hint="eastAsia"/>
        </w:rPr>
        <w:lastRenderedPageBreak/>
        <w:t>3.</w:t>
      </w:r>
      <w:r w:rsidR="006F2270" w:rsidRPr="00946C2F">
        <w:t>5</w:t>
      </w:r>
      <w:r w:rsidRPr="00946C2F">
        <w:rPr>
          <w:rFonts w:hint="eastAsia"/>
        </w:rPr>
        <w:t>.</w:t>
      </w:r>
      <w:r w:rsidRPr="00946C2F">
        <w:t>2</w:t>
      </w:r>
      <w:r w:rsidRPr="00946C2F">
        <w:rPr>
          <w:rFonts w:hint="eastAsia"/>
        </w:rPr>
        <w:t>废水</w:t>
      </w:r>
    </w:p>
    <w:p w:rsidR="00EB50F6" w:rsidRPr="00946C2F" w:rsidRDefault="00EB50F6" w:rsidP="00EB50F6">
      <w:pPr>
        <w:pStyle w:val="a3"/>
        <w:ind w:firstLine="560"/>
      </w:pPr>
      <w:r w:rsidRPr="00946C2F">
        <w:rPr>
          <w:rFonts w:hint="eastAsia"/>
        </w:rPr>
        <w:t>（</w:t>
      </w:r>
      <w:r w:rsidRPr="00946C2F">
        <w:rPr>
          <w:rFonts w:hint="eastAsia"/>
        </w:rPr>
        <w:t>1</w:t>
      </w:r>
      <w:r w:rsidRPr="00946C2F">
        <w:t>）</w:t>
      </w:r>
      <w:r w:rsidR="00BE4188" w:rsidRPr="00946C2F">
        <w:rPr>
          <w:rFonts w:hint="eastAsia"/>
        </w:rPr>
        <w:t>冲洗</w:t>
      </w:r>
      <w:r w:rsidR="004807D0" w:rsidRPr="00946C2F">
        <w:rPr>
          <w:rFonts w:hint="eastAsia"/>
        </w:rPr>
        <w:t>废</w:t>
      </w:r>
      <w:r w:rsidR="00BE4188" w:rsidRPr="00946C2F">
        <w:rPr>
          <w:rFonts w:hint="eastAsia"/>
        </w:rPr>
        <w:t>水</w:t>
      </w:r>
    </w:p>
    <w:p w:rsidR="009C1AD2" w:rsidRPr="00946C2F" w:rsidRDefault="006F7865" w:rsidP="009C1AD2">
      <w:pPr>
        <w:pStyle w:val="aff9"/>
        <w:ind w:firstLine="560"/>
      </w:pPr>
      <w:r w:rsidRPr="00946C2F">
        <w:rPr>
          <w:rFonts w:hint="eastAsia"/>
        </w:rPr>
        <w:t>现有</w:t>
      </w:r>
      <w:r w:rsidRPr="00946C2F">
        <w:t>项目</w:t>
      </w:r>
      <w:r w:rsidRPr="00946C2F">
        <w:rPr>
          <w:rFonts w:hint="eastAsia"/>
        </w:rPr>
        <w:t>各</w:t>
      </w:r>
      <w:r w:rsidRPr="00946C2F">
        <w:t>系列产品生产过程中均不产生工艺废水，</w:t>
      </w:r>
      <w:r w:rsidRPr="00946C2F">
        <w:rPr>
          <w:rFonts w:hint="eastAsia"/>
        </w:rPr>
        <w:t>仅</w:t>
      </w:r>
      <w:r w:rsidRPr="00946C2F">
        <w:t>产生</w:t>
      </w:r>
      <w:r w:rsidR="00E0199C" w:rsidRPr="00946C2F">
        <w:rPr>
          <w:rFonts w:hint="eastAsia"/>
        </w:rPr>
        <w:t>清洗</w:t>
      </w:r>
      <w:r w:rsidRPr="00946C2F">
        <w:t>废水，</w:t>
      </w:r>
      <w:r w:rsidR="009C1AD2" w:rsidRPr="00946C2F">
        <w:rPr>
          <w:rFonts w:hint="eastAsia"/>
          <w:szCs w:val="28"/>
        </w:rPr>
        <w:t>现有项目生产车间面积</w:t>
      </w:r>
      <w:r w:rsidR="009C1AD2" w:rsidRPr="00946C2F">
        <w:rPr>
          <w:szCs w:val="28"/>
        </w:rPr>
        <w:t>4938</w:t>
      </w:r>
      <w:r w:rsidR="009C1AD2" w:rsidRPr="00946C2F">
        <w:rPr>
          <w:rFonts w:hint="eastAsia"/>
          <w:szCs w:val="28"/>
        </w:rPr>
        <w:t>m</w:t>
      </w:r>
      <w:r w:rsidR="009C1AD2" w:rsidRPr="00946C2F">
        <w:rPr>
          <w:rFonts w:hint="eastAsia"/>
          <w:szCs w:val="28"/>
          <w:vertAlign w:val="superscript"/>
        </w:rPr>
        <w:t>2</w:t>
      </w:r>
      <w:r w:rsidR="009C1AD2" w:rsidRPr="00946C2F">
        <w:rPr>
          <w:rFonts w:hint="eastAsia"/>
          <w:szCs w:val="28"/>
        </w:rPr>
        <w:t>，根据《</w:t>
      </w:r>
      <w:r w:rsidR="009C1AD2" w:rsidRPr="00946C2F">
        <w:rPr>
          <w:szCs w:val="28"/>
        </w:rPr>
        <w:t>建筑给排水设计规范</w:t>
      </w:r>
      <w:r w:rsidR="009C1AD2" w:rsidRPr="00946C2F">
        <w:rPr>
          <w:rFonts w:hint="eastAsia"/>
          <w:szCs w:val="28"/>
        </w:rPr>
        <w:t>》（</w:t>
      </w:r>
      <w:r w:rsidR="009C1AD2" w:rsidRPr="00946C2F">
        <w:rPr>
          <w:szCs w:val="28"/>
        </w:rPr>
        <w:t>GB50015-2009</w:t>
      </w:r>
      <w:r w:rsidR="009C1AD2" w:rsidRPr="00946C2F">
        <w:rPr>
          <w:szCs w:val="28"/>
        </w:rPr>
        <w:t>）</w:t>
      </w:r>
      <w:r w:rsidR="009C1AD2" w:rsidRPr="00946C2F">
        <w:rPr>
          <w:rFonts w:hint="eastAsia"/>
          <w:szCs w:val="28"/>
        </w:rPr>
        <w:t>，</w:t>
      </w:r>
      <w:r w:rsidR="009C1AD2" w:rsidRPr="00946C2F">
        <w:rPr>
          <w:rFonts w:hint="eastAsia"/>
        </w:rPr>
        <w:t>地面冲洗水</w:t>
      </w:r>
      <w:r w:rsidR="009C1AD2" w:rsidRPr="00946C2F">
        <w:rPr>
          <w:szCs w:val="28"/>
        </w:rPr>
        <w:t>定额</w:t>
      </w:r>
      <w:r w:rsidR="009C1AD2" w:rsidRPr="00946C2F">
        <w:rPr>
          <w:szCs w:val="28"/>
        </w:rPr>
        <w:t>2</w:t>
      </w:r>
      <w:r w:rsidR="009C1AD2" w:rsidRPr="00946C2F">
        <w:rPr>
          <w:szCs w:val="28"/>
        </w:rPr>
        <w:t>～</w:t>
      </w:r>
      <w:r w:rsidR="009C1AD2" w:rsidRPr="00946C2F">
        <w:rPr>
          <w:szCs w:val="28"/>
        </w:rPr>
        <w:t>3L/</w:t>
      </w:r>
      <w:r w:rsidR="009C1AD2" w:rsidRPr="00946C2F">
        <w:rPr>
          <w:rFonts w:hint="eastAsia"/>
          <w:szCs w:val="28"/>
        </w:rPr>
        <w:t>（</w:t>
      </w:r>
      <w:r w:rsidR="009C1AD2" w:rsidRPr="00946C2F">
        <w:rPr>
          <w:szCs w:val="28"/>
        </w:rPr>
        <w:t>m</w:t>
      </w:r>
      <w:r w:rsidR="009C1AD2" w:rsidRPr="00946C2F">
        <w:rPr>
          <w:szCs w:val="28"/>
          <w:vertAlign w:val="superscript"/>
        </w:rPr>
        <w:t>2</w:t>
      </w:r>
      <w:r w:rsidR="009C1AD2" w:rsidRPr="00946C2F">
        <w:rPr>
          <w:rFonts w:ascii="仿宋_GB2312" w:hint="eastAsia"/>
          <w:szCs w:val="28"/>
        </w:rPr>
        <w:t>·</w:t>
      </w:r>
      <w:r w:rsidR="009C1AD2" w:rsidRPr="00946C2F">
        <w:rPr>
          <w:rFonts w:hint="eastAsia"/>
          <w:szCs w:val="28"/>
        </w:rPr>
        <w:t>次</w:t>
      </w:r>
      <w:r w:rsidR="009C1AD2" w:rsidRPr="00946C2F">
        <w:rPr>
          <w:szCs w:val="28"/>
        </w:rPr>
        <w:t>）</w:t>
      </w:r>
      <w:r w:rsidR="009C1AD2" w:rsidRPr="00946C2F">
        <w:rPr>
          <w:rFonts w:hint="eastAsia"/>
          <w:szCs w:val="28"/>
        </w:rPr>
        <w:t>，以每周冲洗一次计，</w:t>
      </w:r>
      <w:r w:rsidR="00FE748E" w:rsidRPr="00946C2F">
        <w:rPr>
          <w:rFonts w:hint="eastAsia"/>
        </w:rPr>
        <w:t>现有</w:t>
      </w:r>
      <w:r w:rsidR="00FE748E" w:rsidRPr="00946C2F">
        <w:t>项目生产</w:t>
      </w:r>
      <w:r w:rsidR="009C1AD2" w:rsidRPr="00946C2F">
        <w:rPr>
          <w:rFonts w:hint="eastAsia"/>
          <w:szCs w:val="28"/>
        </w:rPr>
        <w:t>车间</w:t>
      </w:r>
      <w:r w:rsidR="00E3783B" w:rsidRPr="00946C2F">
        <w:rPr>
          <w:rFonts w:hint="eastAsia"/>
          <w:szCs w:val="28"/>
        </w:rPr>
        <w:t>地面</w:t>
      </w:r>
      <w:r w:rsidR="009C1AD2" w:rsidRPr="00946C2F">
        <w:rPr>
          <w:szCs w:val="28"/>
        </w:rPr>
        <w:t>冲洗用水量约</w:t>
      </w:r>
      <w:r w:rsidR="00FE748E" w:rsidRPr="00946C2F">
        <w:rPr>
          <w:szCs w:val="28"/>
        </w:rPr>
        <w:t>423.3</w:t>
      </w:r>
      <w:r w:rsidR="009C1AD2" w:rsidRPr="00946C2F">
        <w:rPr>
          <w:szCs w:val="28"/>
        </w:rPr>
        <w:t>t/a</w:t>
      </w:r>
      <w:r w:rsidR="009C1AD2" w:rsidRPr="00946C2F">
        <w:rPr>
          <w:rFonts w:hint="eastAsia"/>
          <w:szCs w:val="28"/>
        </w:rPr>
        <w:t>，</w:t>
      </w:r>
      <w:r w:rsidR="009C1AD2" w:rsidRPr="00946C2F">
        <w:t>水源为</w:t>
      </w:r>
      <w:r w:rsidR="009C1AD2" w:rsidRPr="00946C2F">
        <w:rPr>
          <w:rFonts w:hint="eastAsia"/>
        </w:rPr>
        <w:t>循环冷却水</w:t>
      </w:r>
      <w:r w:rsidR="009C1AD2" w:rsidRPr="00946C2F">
        <w:t>排水</w:t>
      </w:r>
      <w:r w:rsidR="009C1AD2" w:rsidRPr="00946C2F">
        <w:rPr>
          <w:rFonts w:hint="eastAsia"/>
        </w:rPr>
        <w:t>。</w:t>
      </w:r>
    </w:p>
    <w:p w:rsidR="00E0199C" w:rsidRPr="00946C2F" w:rsidRDefault="00EB50F6" w:rsidP="00EB50F6">
      <w:pPr>
        <w:pStyle w:val="a3"/>
        <w:ind w:firstLine="560"/>
      </w:pPr>
      <w:r w:rsidRPr="00946C2F">
        <w:rPr>
          <w:rFonts w:hint="eastAsia"/>
        </w:rPr>
        <w:t>（</w:t>
      </w:r>
      <w:r w:rsidRPr="00946C2F">
        <w:rPr>
          <w:rFonts w:hint="eastAsia"/>
        </w:rPr>
        <w:t>2</w:t>
      </w:r>
      <w:r w:rsidRPr="00946C2F">
        <w:t>）</w:t>
      </w:r>
      <w:r w:rsidR="00E0199C" w:rsidRPr="00946C2F">
        <w:rPr>
          <w:rFonts w:hint="eastAsia"/>
        </w:rPr>
        <w:t>废气</w:t>
      </w:r>
      <w:r w:rsidR="00E0199C" w:rsidRPr="00946C2F">
        <w:t>处理</w:t>
      </w:r>
      <w:r w:rsidR="006344BB" w:rsidRPr="00946C2F">
        <w:rPr>
          <w:rFonts w:hint="eastAsia"/>
        </w:rPr>
        <w:t>强制</w:t>
      </w:r>
      <w:r w:rsidR="006344BB" w:rsidRPr="00946C2F">
        <w:t>排</w:t>
      </w:r>
      <w:r w:rsidR="00E0199C" w:rsidRPr="00946C2F">
        <w:t>水</w:t>
      </w:r>
    </w:p>
    <w:p w:rsidR="00E0199C" w:rsidRPr="00946C2F" w:rsidRDefault="00E0199C" w:rsidP="00EB50F6">
      <w:pPr>
        <w:pStyle w:val="a3"/>
        <w:ind w:firstLine="560"/>
      </w:pPr>
      <w:r w:rsidRPr="00946C2F">
        <w:rPr>
          <w:rFonts w:hint="eastAsia"/>
        </w:rPr>
        <w:t>现有</w:t>
      </w:r>
      <w:r w:rsidRPr="00946C2F">
        <w:t>项目燃煤锅炉尾气采用</w:t>
      </w:r>
      <w:r w:rsidR="000178E9" w:rsidRPr="00946C2F">
        <w:t>碱液</w:t>
      </w:r>
      <w:r w:rsidRPr="00946C2F">
        <w:t>水膜除尘器处理</w:t>
      </w:r>
      <w:r w:rsidRPr="00946C2F">
        <w:rPr>
          <w:rFonts w:hint="eastAsia"/>
        </w:rPr>
        <w:t>烟气</w:t>
      </w:r>
      <w:r w:rsidRPr="00946C2F">
        <w:t>，</w:t>
      </w:r>
      <w:r w:rsidR="000178E9" w:rsidRPr="00946C2F">
        <w:t>碱液</w:t>
      </w:r>
      <w:r w:rsidRPr="00946C2F">
        <w:rPr>
          <w:rFonts w:hint="eastAsia"/>
        </w:rPr>
        <w:t>水膜</w:t>
      </w:r>
      <w:r w:rsidRPr="00946C2F">
        <w:t>除尘器</w:t>
      </w:r>
      <w:r w:rsidRPr="00946C2F">
        <w:rPr>
          <w:rFonts w:hint="eastAsia"/>
        </w:rPr>
        <w:t>中废气</w:t>
      </w:r>
      <w:r w:rsidRPr="00946C2F">
        <w:t>处理用水经过沉淀循环</w:t>
      </w:r>
      <w:r w:rsidRPr="00946C2F">
        <w:rPr>
          <w:rFonts w:hint="eastAsia"/>
        </w:rPr>
        <w:t>利用</w:t>
      </w:r>
      <w:r w:rsidRPr="00946C2F">
        <w:t>，但因处理效果要求，</w:t>
      </w:r>
      <w:r w:rsidR="006344BB" w:rsidRPr="00946C2F">
        <w:rPr>
          <w:rFonts w:hint="eastAsia"/>
        </w:rPr>
        <w:t>每</w:t>
      </w:r>
      <w:r w:rsidR="006344BB" w:rsidRPr="00946C2F">
        <w:t>隔</w:t>
      </w:r>
      <w:r w:rsidR="006344BB" w:rsidRPr="00946C2F">
        <w:rPr>
          <w:rFonts w:hint="eastAsia"/>
        </w:rPr>
        <w:t>半个月</w:t>
      </w:r>
      <w:r w:rsidR="006344BB" w:rsidRPr="00946C2F">
        <w:t>需</w:t>
      </w:r>
      <w:r w:rsidRPr="00946C2F">
        <w:rPr>
          <w:rFonts w:hint="eastAsia"/>
        </w:rPr>
        <w:t>定期</w:t>
      </w:r>
      <w:r w:rsidRPr="00946C2F">
        <w:t>排水及补水，</w:t>
      </w:r>
      <w:r w:rsidR="006344BB" w:rsidRPr="00946C2F">
        <w:rPr>
          <w:rFonts w:hint="eastAsia"/>
        </w:rPr>
        <w:t>每次</w:t>
      </w:r>
      <w:r w:rsidR="006344BB" w:rsidRPr="00946C2F">
        <w:t>补水量约</w:t>
      </w:r>
      <w:r w:rsidR="006344BB" w:rsidRPr="00946C2F">
        <w:rPr>
          <w:rFonts w:hint="eastAsia"/>
        </w:rPr>
        <w:t>3</w:t>
      </w:r>
      <w:r w:rsidR="006344BB" w:rsidRPr="00946C2F">
        <w:t>t</w:t>
      </w:r>
      <w:r w:rsidR="006344BB" w:rsidRPr="00946C2F">
        <w:t>，则年</w:t>
      </w:r>
      <w:r w:rsidRPr="00946C2F">
        <w:rPr>
          <w:rFonts w:hint="eastAsia"/>
        </w:rPr>
        <w:t>补水</w:t>
      </w:r>
      <w:r w:rsidRPr="00946C2F">
        <w:t>量约</w:t>
      </w:r>
      <w:r w:rsidR="006344BB" w:rsidRPr="00946C2F">
        <w:rPr>
          <w:rFonts w:hint="eastAsia"/>
        </w:rPr>
        <w:t>72</w:t>
      </w:r>
      <w:r w:rsidRPr="00946C2F">
        <w:t>t/a</w:t>
      </w:r>
      <w:r w:rsidR="006344BB" w:rsidRPr="00946C2F">
        <w:rPr>
          <w:rFonts w:hint="eastAsia"/>
        </w:rPr>
        <w:t>，</w:t>
      </w:r>
      <w:r w:rsidR="006344BB" w:rsidRPr="00946C2F">
        <w:t>强制排水量</w:t>
      </w:r>
      <w:r w:rsidR="006344BB" w:rsidRPr="00946C2F">
        <w:rPr>
          <w:rFonts w:hint="eastAsia"/>
        </w:rPr>
        <w:t>约</w:t>
      </w:r>
      <w:r w:rsidR="006344BB" w:rsidRPr="00946C2F">
        <w:rPr>
          <w:rFonts w:hint="eastAsia"/>
        </w:rPr>
        <w:t>57.6t</w:t>
      </w:r>
      <w:r w:rsidR="006344BB" w:rsidRPr="00946C2F">
        <w:t>/a</w:t>
      </w:r>
      <w:r w:rsidR="006344BB" w:rsidRPr="00946C2F">
        <w:t>。</w:t>
      </w:r>
    </w:p>
    <w:p w:rsidR="00E0199C" w:rsidRPr="00946C2F" w:rsidRDefault="00E0199C" w:rsidP="00E0199C">
      <w:pPr>
        <w:pStyle w:val="a3"/>
        <w:ind w:firstLine="560"/>
      </w:pPr>
      <w:r w:rsidRPr="00946C2F">
        <w:rPr>
          <w:rFonts w:hint="eastAsia"/>
        </w:rPr>
        <w:t>（</w:t>
      </w:r>
      <w:r w:rsidR="006344BB" w:rsidRPr="00946C2F">
        <w:rPr>
          <w:rFonts w:hint="eastAsia"/>
        </w:rPr>
        <w:t>3</w:t>
      </w:r>
      <w:r w:rsidRPr="00946C2F">
        <w:rPr>
          <w:rFonts w:hint="eastAsia"/>
        </w:rPr>
        <w:t>）纯水制备浓排水</w:t>
      </w:r>
      <w:r w:rsidR="00FF5FD3" w:rsidRPr="00946C2F">
        <w:rPr>
          <w:rFonts w:hint="eastAsia"/>
        </w:rPr>
        <w:t>、</w:t>
      </w:r>
      <w:r w:rsidR="00FF5FD3" w:rsidRPr="00946C2F">
        <w:t>反冲洗废水</w:t>
      </w:r>
    </w:p>
    <w:p w:rsidR="00816C4A" w:rsidRPr="00946C2F" w:rsidRDefault="00816C4A" w:rsidP="00816C4A">
      <w:pPr>
        <w:pStyle w:val="a3"/>
        <w:adjustRightInd w:val="0"/>
        <w:snapToGrid w:val="0"/>
        <w:ind w:firstLine="560"/>
      </w:pPr>
      <w:r w:rsidRPr="00946C2F">
        <w:rPr>
          <w:rFonts w:hint="eastAsia"/>
        </w:rPr>
        <w:t>现有项目生产中</w:t>
      </w:r>
      <w:r w:rsidRPr="00946C2F">
        <w:t>工艺用水及锅炉制备蒸汽用水均需要使用</w:t>
      </w:r>
      <w:r w:rsidRPr="00946C2F">
        <w:rPr>
          <w:rFonts w:hint="eastAsia"/>
        </w:rPr>
        <w:t>纯水。纯水制备</w:t>
      </w:r>
      <w:r w:rsidRPr="00946C2F">
        <w:t>采用二级反渗透工艺</w:t>
      </w:r>
      <w:r w:rsidRPr="00946C2F">
        <w:rPr>
          <w:rFonts w:hint="eastAsia"/>
        </w:rPr>
        <w:t>，</w:t>
      </w:r>
      <w:r w:rsidRPr="00946C2F">
        <w:t>具体制备工艺为</w:t>
      </w:r>
      <w:r w:rsidRPr="00946C2F">
        <w:rPr>
          <w:rFonts w:hint="eastAsia"/>
        </w:rPr>
        <w:t>：原水采用自来水通过增压泵增压进入石英砂过滤器，去除水中的杂质，过滤后的水通过高压泵增压进入反渗透系统，将水中的大部分盐分去除，以达到提纯目的。二级反渗透出水电导率一般可以达到标准。</w:t>
      </w:r>
    </w:p>
    <w:p w:rsidR="00816C4A" w:rsidRPr="00946C2F" w:rsidRDefault="00816C4A" w:rsidP="00816C4A">
      <w:pPr>
        <w:pStyle w:val="a3"/>
        <w:ind w:firstLine="560"/>
      </w:pPr>
      <w:r w:rsidRPr="00946C2F">
        <w:rPr>
          <w:rFonts w:hint="eastAsia"/>
        </w:rPr>
        <w:t>纯水制备过程中，制水浓水产生量与纯水产量的比例约为</w:t>
      </w:r>
      <w:r w:rsidRPr="00946C2F">
        <w:t>3</w:t>
      </w:r>
      <w:r w:rsidRPr="00946C2F">
        <w:rPr>
          <w:rFonts w:hint="eastAsia"/>
        </w:rPr>
        <w:t>：</w:t>
      </w:r>
      <w:r w:rsidRPr="00946C2F">
        <w:t>7</w:t>
      </w:r>
      <w:r w:rsidRPr="00946C2F">
        <w:rPr>
          <w:rFonts w:hint="eastAsia"/>
        </w:rPr>
        <w:t>，制水年耗水量为</w:t>
      </w:r>
      <w:r w:rsidRPr="00946C2F">
        <w:t>30158.661</w:t>
      </w:r>
      <w:r w:rsidRPr="00946C2F">
        <w:rPr>
          <w:rFonts w:hint="eastAsia"/>
        </w:rPr>
        <w:t>t</w:t>
      </w:r>
      <w:r w:rsidRPr="00946C2F">
        <w:t>/a</w:t>
      </w:r>
      <w:r w:rsidRPr="00946C2F">
        <w:rPr>
          <w:rFonts w:hint="eastAsia"/>
        </w:rPr>
        <w:t>，可制得纯水</w:t>
      </w:r>
      <w:r w:rsidRPr="00946C2F">
        <w:t>21111.063</w:t>
      </w:r>
      <w:r w:rsidRPr="00946C2F">
        <w:rPr>
          <w:rFonts w:hint="eastAsia"/>
        </w:rPr>
        <w:t>t/a</w:t>
      </w:r>
      <w:r w:rsidRPr="00946C2F">
        <w:rPr>
          <w:rFonts w:hint="eastAsia"/>
        </w:rPr>
        <w:t>，产生浓排水为</w:t>
      </w:r>
      <w:r w:rsidRPr="00946C2F">
        <w:t>9047.598</w:t>
      </w:r>
      <w:r w:rsidRPr="00946C2F">
        <w:rPr>
          <w:rFonts w:hint="eastAsia"/>
        </w:rPr>
        <w:t>t/a</w:t>
      </w:r>
      <w:r w:rsidRPr="00946C2F">
        <w:rPr>
          <w:rFonts w:hint="eastAsia"/>
        </w:rPr>
        <w:t>。纯水</w:t>
      </w:r>
      <w:r w:rsidRPr="00946C2F">
        <w:t>制备浓</w:t>
      </w:r>
      <w:r w:rsidRPr="00946C2F">
        <w:rPr>
          <w:rFonts w:hint="eastAsia"/>
        </w:rPr>
        <w:t>排</w:t>
      </w:r>
      <w:r w:rsidRPr="00946C2F">
        <w:t>水部分回用于车间</w:t>
      </w:r>
      <w:r w:rsidR="00E3783B" w:rsidRPr="00946C2F">
        <w:t>地面</w:t>
      </w:r>
      <w:r w:rsidRPr="00946C2F">
        <w:t>冲洗</w:t>
      </w:r>
      <w:r w:rsidRPr="00946C2F">
        <w:rPr>
          <w:rFonts w:hint="eastAsia"/>
        </w:rPr>
        <w:t>，</w:t>
      </w:r>
      <w:r w:rsidRPr="00946C2F">
        <w:t>剩余部分</w:t>
      </w:r>
      <w:r w:rsidRPr="00946C2F">
        <w:rPr>
          <w:rFonts w:hint="eastAsia"/>
        </w:rPr>
        <w:t>直视为清下水经雨水管网直接外排。纯水制备</w:t>
      </w:r>
      <w:r w:rsidRPr="00946C2F">
        <w:t>过程中需定期对设备进行反冲洗</w:t>
      </w:r>
      <w:r w:rsidRPr="00946C2F">
        <w:rPr>
          <w:rFonts w:hint="eastAsia"/>
        </w:rPr>
        <w:t>，反冲洗过程中</w:t>
      </w:r>
      <w:r w:rsidRPr="00946C2F">
        <w:t>产生的反冲洗废水</w:t>
      </w:r>
      <w:r w:rsidRPr="00946C2F">
        <w:rPr>
          <w:rFonts w:hint="eastAsia"/>
        </w:rPr>
        <w:t>需</w:t>
      </w:r>
      <w:r w:rsidRPr="00946C2F">
        <w:t>通过污水管网收集，产生量</w:t>
      </w:r>
      <w:r w:rsidRPr="00946C2F">
        <w:rPr>
          <w:rFonts w:hint="eastAsia"/>
        </w:rPr>
        <w:t>约为</w:t>
      </w:r>
      <w:r w:rsidRPr="00946C2F">
        <w:rPr>
          <w:rFonts w:hint="eastAsia"/>
        </w:rPr>
        <w:t>40</w:t>
      </w:r>
      <w:r w:rsidRPr="00946C2F">
        <w:t>t/a</w:t>
      </w:r>
      <w:r w:rsidRPr="00946C2F">
        <w:rPr>
          <w:rFonts w:hint="eastAsia"/>
        </w:rPr>
        <w:t>。</w:t>
      </w:r>
    </w:p>
    <w:p w:rsidR="006344BB" w:rsidRPr="00946C2F" w:rsidRDefault="006344BB" w:rsidP="006344BB">
      <w:pPr>
        <w:pStyle w:val="a3"/>
        <w:ind w:firstLine="560"/>
      </w:pPr>
      <w:r w:rsidRPr="00946C2F">
        <w:rPr>
          <w:rFonts w:hint="eastAsia"/>
        </w:rPr>
        <w:t>（</w:t>
      </w:r>
      <w:r w:rsidR="00816C4A" w:rsidRPr="00946C2F">
        <w:t>4</w:t>
      </w:r>
      <w:r w:rsidRPr="00946C2F">
        <w:rPr>
          <w:rFonts w:hint="eastAsia"/>
        </w:rPr>
        <w:t>）生活污水</w:t>
      </w:r>
    </w:p>
    <w:p w:rsidR="006344BB" w:rsidRPr="00946C2F" w:rsidRDefault="006344BB" w:rsidP="006344BB">
      <w:pPr>
        <w:pStyle w:val="a3"/>
        <w:ind w:firstLine="560"/>
      </w:pPr>
      <w:r w:rsidRPr="00946C2F">
        <w:rPr>
          <w:rFonts w:hint="eastAsia"/>
        </w:rPr>
        <w:t>现有职工人数</w:t>
      </w:r>
      <w:r w:rsidRPr="00946C2F">
        <w:rPr>
          <w:rFonts w:hint="eastAsia"/>
        </w:rPr>
        <w:t>100</w:t>
      </w:r>
      <w:r w:rsidRPr="00946C2F">
        <w:rPr>
          <w:rFonts w:hint="eastAsia"/>
        </w:rPr>
        <w:t>人</w:t>
      </w:r>
      <w:r w:rsidRPr="00946C2F">
        <w:t>，</w:t>
      </w:r>
      <w:r w:rsidRPr="00946C2F">
        <w:rPr>
          <w:rFonts w:hint="eastAsia"/>
        </w:rPr>
        <w:t>生活</w:t>
      </w:r>
      <w:r w:rsidRPr="00946C2F">
        <w:t>污水排放量</w:t>
      </w:r>
      <w:r w:rsidRPr="00946C2F">
        <w:rPr>
          <w:rFonts w:hint="eastAsia"/>
        </w:rPr>
        <w:t>核定后</w:t>
      </w:r>
      <w:r w:rsidRPr="00946C2F">
        <w:t>约</w:t>
      </w:r>
      <w:r w:rsidRPr="00946C2F">
        <w:t>2880</w:t>
      </w:r>
      <w:r w:rsidRPr="00946C2F">
        <w:rPr>
          <w:rFonts w:hint="eastAsia"/>
        </w:rPr>
        <w:t>t/a</w:t>
      </w:r>
      <w:r w:rsidRPr="00946C2F">
        <w:rPr>
          <w:rFonts w:hint="eastAsia"/>
        </w:rPr>
        <w:t>，废水中主要污染物产生浓度约为</w:t>
      </w:r>
      <w:r w:rsidRPr="00946C2F">
        <w:rPr>
          <w:rFonts w:hint="eastAsia"/>
        </w:rPr>
        <w:t>COD</w:t>
      </w:r>
      <w:r w:rsidRPr="00946C2F">
        <w:rPr>
          <w:rFonts w:hint="eastAsia"/>
        </w:rPr>
        <w:t>≤</w:t>
      </w:r>
      <w:r w:rsidRPr="00946C2F">
        <w:rPr>
          <w:rFonts w:hint="eastAsia"/>
        </w:rPr>
        <w:t>400mg/L</w:t>
      </w:r>
      <w:r w:rsidRPr="00946C2F">
        <w:rPr>
          <w:rFonts w:hint="eastAsia"/>
        </w:rPr>
        <w:t>、</w:t>
      </w:r>
      <w:r w:rsidRPr="00946C2F">
        <w:rPr>
          <w:rFonts w:hint="eastAsia"/>
        </w:rPr>
        <w:t>SS</w:t>
      </w:r>
      <w:r w:rsidRPr="00946C2F">
        <w:rPr>
          <w:rFonts w:hint="eastAsia"/>
        </w:rPr>
        <w:t>≤</w:t>
      </w:r>
      <w:r w:rsidRPr="00946C2F">
        <w:t>22</w:t>
      </w:r>
      <w:r w:rsidRPr="00946C2F">
        <w:rPr>
          <w:rFonts w:hint="eastAsia"/>
        </w:rPr>
        <w:t>0mg/L</w:t>
      </w:r>
      <w:r w:rsidRPr="00946C2F">
        <w:rPr>
          <w:rFonts w:hint="eastAsia"/>
        </w:rPr>
        <w:t>、氨氮≤</w:t>
      </w:r>
      <w:r w:rsidRPr="00946C2F">
        <w:t>40</w:t>
      </w:r>
      <w:r w:rsidRPr="00946C2F">
        <w:rPr>
          <w:rFonts w:hint="eastAsia"/>
        </w:rPr>
        <w:t>mg/L</w:t>
      </w:r>
      <w:r w:rsidRPr="00946C2F">
        <w:rPr>
          <w:rFonts w:hint="eastAsia"/>
        </w:rPr>
        <w:t>、</w:t>
      </w:r>
      <w:r w:rsidRPr="00946C2F">
        <w:t>总磷</w:t>
      </w:r>
      <w:r w:rsidRPr="00946C2F">
        <w:rPr>
          <w:rFonts w:hint="eastAsia"/>
        </w:rPr>
        <w:t>≤</w:t>
      </w:r>
      <w:r w:rsidRPr="00946C2F">
        <w:t>5</w:t>
      </w:r>
      <w:r w:rsidRPr="00946C2F">
        <w:rPr>
          <w:rFonts w:hint="eastAsia"/>
        </w:rPr>
        <w:t>mg/L</w:t>
      </w:r>
      <w:r w:rsidRPr="00946C2F">
        <w:rPr>
          <w:rFonts w:hint="eastAsia"/>
        </w:rPr>
        <w:t>。</w:t>
      </w:r>
    </w:p>
    <w:p w:rsidR="00BD4B53" w:rsidRPr="00946C2F" w:rsidRDefault="00536A37" w:rsidP="00BD4B53">
      <w:pPr>
        <w:pStyle w:val="a3"/>
        <w:ind w:firstLine="560"/>
      </w:pPr>
      <w:r w:rsidRPr="00946C2F">
        <w:t>根据《江苏爱特福</w:t>
      </w:r>
      <w:r w:rsidRPr="00946C2F">
        <w:rPr>
          <w:rFonts w:hint="eastAsia"/>
        </w:rPr>
        <w:t>84</w:t>
      </w:r>
      <w:r w:rsidRPr="00946C2F">
        <w:rPr>
          <w:rFonts w:hint="eastAsia"/>
        </w:rPr>
        <w:t>股份有限公司污染源现状监测报告》</w:t>
      </w:r>
      <w:r w:rsidRPr="00946C2F">
        <w:t>[</w:t>
      </w:r>
      <w:r w:rsidRPr="00946C2F">
        <w:rPr>
          <w:rFonts w:hint="eastAsia"/>
        </w:rPr>
        <w:t>（</w:t>
      </w:r>
      <w:r w:rsidRPr="00946C2F">
        <w:rPr>
          <w:rFonts w:hint="eastAsia"/>
        </w:rPr>
        <w:t>2016</w:t>
      </w:r>
      <w:r w:rsidRPr="00946C2F">
        <w:rPr>
          <w:rFonts w:hint="eastAsia"/>
        </w:rPr>
        <w:t>）宁白化环监（综）字第</w:t>
      </w:r>
      <w:r w:rsidRPr="00946C2F">
        <w:rPr>
          <w:rFonts w:hint="eastAsia"/>
        </w:rPr>
        <w:t>201606069</w:t>
      </w:r>
      <w:r w:rsidRPr="00946C2F">
        <w:rPr>
          <w:rFonts w:hint="eastAsia"/>
        </w:rPr>
        <w:t>号</w:t>
      </w:r>
      <w:r w:rsidRPr="00946C2F">
        <w:t>]</w:t>
      </w:r>
      <w:r w:rsidRPr="00946C2F">
        <w:t>，</w:t>
      </w:r>
      <w:r w:rsidR="00BD4B53" w:rsidRPr="00946C2F">
        <w:rPr>
          <w:rFonts w:hint="eastAsia"/>
        </w:rPr>
        <w:t>现有项目废水污染源监测报告数据见表</w:t>
      </w:r>
      <w:r w:rsidR="00BD4B53" w:rsidRPr="00946C2F">
        <w:rPr>
          <w:rFonts w:hint="eastAsia"/>
        </w:rPr>
        <w:lastRenderedPageBreak/>
        <w:t>3.</w:t>
      </w:r>
      <w:r w:rsidR="00BD4B53" w:rsidRPr="00946C2F">
        <w:t>5</w:t>
      </w:r>
      <w:r w:rsidR="00BD4B53" w:rsidRPr="00946C2F">
        <w:rPr>
          <w:rFonts w:hint="eastAsia"/>
        </w:rPr>
        <w:t>.2</w:t>
      </w:r>
      <w:r w:rsidR="00BD4B53" w:rsidRPr="00946C2F">
        <w:rPr>
          <w:rFonts w:hint="eastAsia"/>
        </w:rPr>
        <w:t>：</w:t>
      </w:r>
    </w:p>
    <w:p w:rsidR="00BD4B53" w:rsidRPr="00946C2F" w:rsidRDefault="00BD4B53" w:rsidP="00BD4B53">
      <w:pPr>
        <w:pStyle w:val="a3"/>
        <w:adjustRightInd w:val="0"/>
        <w:snapToGrid w:val="0"/>
        <w:spacing w:beforeLines="20" w:before="62" w:afterLines="20" w:after="62" w:line="240" w:lineRule="auto"/>
        <w:ind w:firstLine="482"/>
        <w:jc w:val="center"/>
        <w:rPr>
          <w:b/>
          <w:sz w:val="24"/>
        </w:rPr>
      </w:pPr>
      <w:r w:rsidRPr="00946C2F">
        <w:rPr>
          <w:b/>
          <w:sz w:val="24"/>
        </w:rPr>
        <w:t>表</w:t>
      </w:r>
      <w:r w:rsidRPr="00946C2F">
        <w:rPr>
          <w:b/>
          <w:sz w:val="24"/>
        </w:rPr>
        <w:t xml:space="preserve">3.5.2  </w:t>
      </w:r>
      <w:r w:rsidRPr="00946C2F">
        <w:rPr>
          <w:b/>
          <w:sz w:val="24"/>
        </w:rPr>
        <w:t>废水监测结果统计表</w:t>
      </w:r>
      <w:r w:rsidRPr="00946C2F">
        <w:rPr>
          <w:b/>
          <w:sz w:val="24"/>
        </w:rPr>
        <w:t xml:space="preserve">  </w:t>
      </w:r>
      <w:r w:rsidRPr="00946C2F">
        <w:rPr>
          <w:b/>
          <w:sz w:val="24"/>
        </w:rPr>
        <w:t>单位：</w:t>
      </w:r>
      <w:r w:rsidRPr="00946C2F">
        <w:rPr>
          <w:b/>
          <w:sz w:val="24"/>
        </w:rPr>
        <w:t>mg/L</w:t>
      </w:r>
      <w:r w:rsidRPr="00946C2F">
        <w:rPr>
          <w:b/>
          <w:sz w:val="24"/>
        </w:rPr>
        <w:t>，</w:t>
      </w:r>
      <w:r w:rsidRPr="00946C2F">
        <w:rPr>
          <w:b/>
          <w:sz w:val="24"/>
        </w:rPr>
        <w:t>pH</w:t>
      </w:r>
      <w:r w:rsidRPr="00946C2F">
        <w:rPr>
          <w:b/>
          <w:sz w:val="24"/>
        </w:rPr>
        <w:t>无量纲</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930"/>
        <w:gridCol w:w="1212"/>
        <w:gridCol w:w="1043"/>
        <w:gridCol w:w="1042"/>
        <w:gridCol w:w="1043"/>
        <w:gridCol w:w="1045"/>
        <w:gridCol w:w="1402"/>
        <w:gridCol w:w="1468"/>
      </w:tblGrid>
      <w:tr w:rsidR="00946C2F" w:rsidRPr="00946C2F" w:rsidTr="00BD4B53">
        <w:trPr>
          <w:cantSplit/>
          <w:trHeight w:val="20"/>
          <w:tblHeader/>
          <w:jc w:val="center"/>
        </w:trPr>
        <w:tc>
          <w:tcPr>
            <w:tcW w:w="506" w:type="pct"/>
            <w:vMerge w:val="restart"/>
            <w:vAlign w:val="center"/>
          </w:tcPr>
          <w:p w:rsidR="00BD4B53" w:rsidRPr="00946C2F" w:rsidRDefault="00BD4B53" w:rsidP="00EF3130">
            <w:pPr>
              <w:adjustRightInd w:val="0"/>
              <w:snapToGrid w:val="0"/>
              <w:jc w:val="center"/>
              <w:rPr>
                <w:rFonts w:eastAsia="仿宋_GB2312"/>
                <w:b/>
              </w:rPr>
            </w:pPr>
            <w:r w:rsidRPr="00946C2F">
              <w:rPr>
                <w:rFonts w:eastAsia="仿宋_GB2312"/>
                <w:b/>
              </w:rPr>
              <w:t>监测点位</w:t>
            </w:r>
          </w:p>
        </w:tc>
        <w:tc>
          <w:tcPr>
            <w:tcW w:w="660" w:type="pct"/>
            <w:vMerge w:val="restart"/>
            <w:vAlign w:val="center"/>
          </w:tcPr>
          <w:p w:rsidR="00BD4B53" w:rsidRPr="00946C2F" w:rsidRDefault="00BD4B53" w:rsidP="00EF3130">
            <w:pPr>
              <w:adjustRightInd w:val="0"/>
              <w:snapToGrid w:val="0"/>
              <w:jc w:val="center"/>
              <w:rPr>
                <w:rFonts w:eastAsia="仿宋_GB2312"/>
                <w:b/>
              </w:rPr>
            </w:pPr>
            <w:r w:rsidRPr="00946C2F">
              <w:rPr>
                <w:rFonts w:eastAsia="仿宋_GB2312"/>
                <w:b/>
              </w:rPr>
              <w:t>监测项目</w:t>
            </w:r>
          </w:p>
        </w:tc>
        <w:tc>
          <w:tcPr>
            <w:tcW w:w="3035" w:type="pct"/>
            <w:gridSpan w:val="5"/>
          </w:tcPr>
          <w:p w:rsidR="00BD4B53" w:rsidRPr="00946C2F" w:rsidRDefault="00BD4B53" w:rsidP="00EF3130">
            <w:pPr>
              <w:adjustRightInd w:val="0"/>
              <w:snapToGrid w:val="0"/>
              <w:jc w:val="center"/>
              <w:rPr>
                <w:rFonts w:eastAsia="仿宋_GB2312"/>
                <w:b/>
              </w:rPr>
            </w:pPr>
            <w:r w:rsidRPr="00946C2F">
              <w:rPr>
                <w:rFonts w:eastAsia="仿宋_GB2312"/>
                <w:b/>
              </w:rPr>
              <w:t>监测结果（</w:t>
            </w:r>
            <w:r w:rsidRPr="00946C2F">
              <w:rPr>
                <w:rFonts w:eastAsia="仿宋_GB2312"/>
                <w:b/>
              </w:rPr>
              <w:t>mg/L</w:t>
            </w:r>
            <w:r w:rsidRPr="00946C2F">
              <w:rPr>
                <w:rFonts w:eastAsia="仿宋_GB2312"/>
                <w:b/>
              </w:rPr>
              <w:t>）</w:t>
            </w:r>
          </w:p>
        </w:tc>
        <w:tc>
          <w:tcPr>
            <w:tcW w:w="799" w:type="pct"/>
            <w:vMerge w:val="restart"/>
            <w:vAlign w:val="center"/>
          </w:tcPr>
          <w:p w:rsidR="00BD4B53" w:rsidRPr="00946C2F" w:rsidRDefault="00BD4B53" w:rsidP="00EF3130">
            <w:pPr>
              <w:adjustRightInd w:val="0"/>
              <w:snapToGrid w:val="0"/>
              <w:jc w:val="center"/>
              <w:rPr>
                <w:rFonts w:eastAsia="仿宋_GB2312"/>
                <w:b/>
              </w:rPr>
            </w:pPr>
            <w:r w:rsidRPr="00946C2F">
              <w:rPr>
                <w:rFonts w:eastAsia="仿宋_GB2312"/>
                <w:b/>
              </w:rPr>
              <w:t>执行标准（</w:t>
            </w:r>
            <w:r w:rsidRPr="00946C2F">
              <w:rPr>
                <w:rFonts w:eastAsia="仿宋_GB2312"/>
                <w:b/>
              </w:rPr>
              <w:t>mg/L</w:t>
            </w:r>
            <w:r w:rsidRPr="00946C2F">
              <w:rPr>
                <w:rFonts w:eastAsia="仿宋_GB2312"/>
                <w:b/>
              </w:rPr>
              <w:t>）</w:t>
            </w:r>
          </w:p>
        </w:tc>
      </w:tr>
      <w:tr w:rsidR="00946C2F" w:rsidRPr="00946C2F" w:rsidTr="00BD4B53">
        <w:trPr>
          <w:cantSplit/>
          <w:trHeight w:val="20"/>
          <w:tblHeader/>
          <w:jc w:val="center"/>
        </w:trPr>
        <w:tc>
          <w:tcPr>
            <w:tcW w:w="506" w:type="pct"/>
            <w:vMerge/>
            <w:vAlign w:val="center"/>
          </w:tcPr>
          <w:p w:rsidR="00BD4B53" w:rsidRPr="00946C2F" w:rsidRDefault="00BD4B53" w:rsidP="00EF3130">
            <w:pPr>
              <w:adjustRightInd w:val="0"/>
              <w:snapToGrid w:val="0"/>
              <w:jc w:val="center"/>
              <w:rPr>
                <w:rFonts w:eastAsia="仿宋_GB2312"/>
                <w:b/>
              </w:rPr>
            </w:pPr>
          </w:p>
        </w:tc>
        <w:tc>
          <w:tcPr>
            <w:tcW w:w="660" w:type="pct"/>
            <w:vMerge/>
            <w:vAlign w:val="center"/>
          </w:tcPr>
          <w:p w:rsidR="00BD4B53" w:rsidRPr="00946C2F" w:rsidRDefault="00BD4B53" w:rsidP="00EF3130">
            <w:pPr>
              <w:adjustRightInd w:val="0"/>
              <w:snapToGrid w:val="0"/>
              <w:jc w:val="center"/>
              <w:rPr>
                <w:rFonts w:eastAsia="仿宋_GB2312"/>
                <w:b/>
              </w:rPr>
            </w:pPr>
          </w:p>
        </w:tc>
        <w:tc>
          <w:tcPr>
            <w:tcW w:w="568" w:type="pct"/>
            <w:vAlign w:val="center"/>
          </w:tcPr>
          <w:p w:rsidR="00BD4B53" w:rsidRPr="00946C2F" w:rsidRDefault="00BD4B53" w:rsidP="00EF3130">
            <w:pPr>
              <w:adjustRightInd w:val="0"/>
              <w:snapToGrid w:val="0"/>
              <w:jc w:val="center"/>
              <w:rPr>
                <w:rFonts w:eastAsia="仿宋_GB2312"/>
                <w:b/>
              </w:rPr>
            </w:pPr>
            <w:r w:rsidRPr="00946C2F">
              <w:rPr>
                <w:rFonts w:eastAsia="仿宋_GB2312"/>
                <w:b/>
              </w:rPr>
              <w:t>1</w:t>
            </w:r>
            <w:r w:rsidRPr="00946C2F">
              <w:rPr>
                <w:rFonts w:eastAsia="仿宋_GB2312"/>
                <w:b/>
              </w:rPr>
              <w:t>次</w:t>
            </w:r>
          </w:p>
        </w:tc>
        <w:tc>
          <w:tcPr>
            <w:tcW w:w="567" w:type="pct"/>
            <w:vAlign w:val="center"/>
          </w:tcPr>
          <w:p w:rsidR="00BD4B53" w:rsidRPr="00946C2F" w:rsidRDefault="00BD4B53" w:rsidP="00EF3130">
            <w:pPr>
              <w:adjustRightInd w:val="0"/>
              <w:snapToGrid w:val="0"/>
              <w:jc w:val="center"/>
              <w:rPr>
                <w:rFonts w:eastAsia="仿宋_GB2312"/>
                <w:b/>
              </w:rPr>
            </w:pPr>
            <w:r w:rsidRPr="00946C2F">
              <w:rPr>
                <w:rFonts w:eastAsia="仿宋_GB2312"/>
                <w:b/>
              </w:rPr>
              <w:t>2</w:t>
            </w:r>
            <w:r w:rsidRPr="00946C2F">
              <w:rPr>
                <w:rFonts w:eastAsia="仿宋_GB2312"/>
                <w:b/>
              </w:rPr>
              <w:t>次</w:t>
            </w:r>
          </w:p>
        </w:tc>
        <w:tc>
          <w:tcPr>
            <w:tcW w:w="568" w:type="pct"/>
            <w:vAlign w:val="center"/>
          </w:tcPr>
          <w:p w:rsidR="00BD4B53" w:rsidRPr="00946C2F" w:rsidRDefault="00BD4B53" w:rsidP="00EF3130">
            <w:pPr>
              <w:adjustRightInd w:val="0"/>
              <w:snapToGrid w:val="0"/>
              <w:jc w:val="center"/>
              <w:rPr>
                <w:rFonts w:eastAsia="仿宋_GB2312"/>
                <w:b/>
              </w:rPr>
            </w:pPr>
            <w:r w:rsidRPr="00946C2F">
              <w:rPr>
                <w:rFonts w:eastAsia="仿宋_GB2312"/>
                <w:b/>
              </w:rPr>
              <w:t>3</w:t>
            </w:r>
            <w:r w:rsidRPr="00946C2F">
              <w:rPr>
                <w:rFonts w:eastAsia="仿宋_GB2312"/>
                <w:b/>
              </w:rPr>
              <w:t>次</w:t>
            </w:r>
          </w:p>
        </w:tc>
        <w:tc>
          <w:tcPr>
            <w:tcW w:w="569" w:type="pct"/>
            <w:vAlign w:val="center"/>
          </w:tcPr>
          <w:p w:rsidR="00BD4B53" w:rsidRPr="00946C2F" w:rsidRDefault="00BD4B53" w:rsidP="00EF3130">
            <w:pPr>
              <w:adjustRightInd w:val="0"/>
              <w:snapToGrid w:val="0"/>
              <w:jc w:val="center"/>
              <w:rPr>
                <w:rFonts w:eastAsia="仿宋_GB2312"/>
                <w:b/>
              </w:rPr>
            </w:pPr>
            <w:r w:rsidRPr="00946C2F">
              <w:rPr>
                <w:rFonts w:eastAsia="仿宋_GB2312" w:hint="eastAsia"/>
                <w:b/>
              </w:rPr>
              <w:t>4</w:t>
            </w:r>
            <w:r w:rsidRPr="00946C2F">
              <w:rPr>
                <w:rFonts w:eastAsia="仿宋_GB2312" w:hint="eastAsia"/>
                <w:b/>
              </w:rPr>
              <w:t>次</w:t>
            </w:r>
          </w:p>
        </w:tc>
        <w:tc>
          <w:tcPr>
            <w:tcW w:w="763" w:type="pct"/>
            <w:vAlign w:val="center"/>
          </w:tcPr>
          <w:p w:rsidR="00BD4B53" w:rsidRPr="00946C2F" w:rsidRDefault="00BD4B53" w:rsidP="00EF3130">
            <w:pPr>
              <w:adjustRightInd w:val="0"/>
              <w:snapToGrid w:val="0"/>
              <w:jc w:val="center"/>
              <w:rPr>
                <w:rFonts w:eastAsia="仿宋_GB2312"/>
                <w:b/>
              </w:rPr>
            </w:pPr>
            <w:r w:rsidRPr="00946C2F">
              <w:rPr>
                <w:rFonts w:eastAsia="仿宋_GB2312"/>
                <w:b/>
              </w:rPr>
              <w:t>平均值</w:t>
            </w:r>
          </w:p>
        </w:tc>
        <w:tc>
          <w:tcPr>
            <w:tcW w:w="799" w:type="pct"/>
            <w:vMerge/>
            <w:vAlign w:val="center"/>
          </w:tcPr>
          <w:p w:rsidR="00BD4B53" w:rsidRPr="00946C2F" w:rsidRDefault="00BD4B53" w:rsidP="00EF3130">
            <w:pPr>
              <w:adjustRightInd w:val="0"/>
              <w:snapToGrid w:val="0"/>
              <w:jc w:val="center"/>
              <w:rPr>
                <w:rFonts w:eastAsia="仿宋_GB2312"/>
              </w:rPr>
            </w:pPr>
          </w:p>
        </w:tc>
      </w:tr>
      <w:tr w:rsidR="00946C2F" w:rsidRPr="00946C2F" w:rsidTr="00BD4B53">
        <w:trPr>
          <w:cantSplit/>
          <w:trHeight w:val="20"/>
          <w:tblHeader/>
          <w:jc w:val="center"/>
        </w:trPr>
        <w:tc>
          <w:tcPr>
            <w:tcW w:w="506" w:type="pct"/>
            <w:vMerge w:val="restar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废水</w:t>
            </w:r>
            <w:r w:rsidRPr="00946C2F">
              <w:rPr>
                <w:rFonts w:eastAsia="仿宋_GB2312"/>
              </w:rPr>
              <w:t>总排口</w:t>
            </w:r>
          </w:p>
        </w:tc>
        <w:tc>
          <w:tcPr>
            <w:tcW w:w="660" w:type="pct"/>
            <w:vMerge w:val="restart"/>
            <w:vAlign w:val="center"/>
          </w:tcPr>
          <w:p w:rsidR="00BD4B53" w:rsidRPr="00946C2F" w:rsidRDefault="00BD4B53" w:rsidP="00EF3130">
            <w:pPr>
              <w:adjustRightInd w:val="0"/>
              <w:snapToGrid w:val="0"/>
              <w:jc w:val="center"/>
              <w:rPr>
                <w:rFonts w:eastAsia="仿宋_GB2312"/>
              </w:rPr>
            </w:pPr>
            <w:r w:rsidRPr="00946C2F">
              <w:rPr>
                <w:rFonts w:eastAsia="仿宋_GB2312"/>
                <w:lang w:val="en-GB"/>
              </w:rPr>
              <w:t>pH</w:t>
            </w:r>
          </w:p>
        </w:tc>
        <w:tc>
          <w:tcPr>
            <w:tcW w:w="568"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7.56</w:t>
            </w:r>
          </w:p>
        </w:tc>
        <w:tc>
          <w:tcPr>
            <w:tcW w:w="567"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7.58</w:t>
            </w:r>
          </w:p>
        </w:tc>
        <w:tc>
          <w:tcPr>
            <w:tcW w:w="568"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7.57</w:t>
            </w:r>
          </w:p>
        </w:tc>
        <w:tc>
          <w:tcPr>
            <w:tcW w:w="569"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7.53</w:t>
            </w:r>
          </w:p>
        </w:tc>
        <w:tc>
          <w:tcPr>
            <w:tcW w:w="763" w:type="pct"/>
            <w:vMerge w:val="restart"/>
            <w:vAlign w:val="center"/>
          </w:tcPr>
          <w:p w:rsidR="00BD4B53" w:rsidRPr="00946C2F" w:rsidRDefault="00BD4B53" w:rsidP="00EF3130">
            <w:pPr>
              <w:adjustRightInd w:val="0"/>
              <w:snapToGrid w:val="0"/>
              <w:jc w:val="center"/>
              <w:rPr>
                <w:rFonts w:eastAsia="仿宋_GB2312"/>
              </w:rPr>
            </w:pPr>
            <w:r w:rsidRPr="00946C2F">
              <w:rPr>
                <w:rFonts w:eastAsia="仿宋_GB2312"/>
              </w:rPr>
              <w:t>7.53~7.58</w:t>
            </w:r>
          </w:p>
        </w:tc>
        <w:tc>
          <w:tcPr>
            <w:tcW w:w="799" w:type="pct"/>
            <w:vMerge w:val="restart"/>
            <w:vAlign w:val="center"/>
          </w:tcPr>
          <w:p w:rsidR="00BD4B53" w:rsidRPr="00946C2F" w:rsidRDefault="00BD4B53" w:rsidP="00EF3130">
            <w:pPr>
              <w:adjustRightInd w:val="0"/>
              <w:snapToGrid w:val="0"/>
              <w:jc w:val="center"/>
              <w:rPr>
                <w:rFonts w:eastAsia="仿宋_GB2312"/>
              </w:rPr>
            </w:pPr>
            <w:r w:rsidRPr="00946C2F">
              <w:rPr>
                <w:rFonts w:eastAsia="仿宋_GB2312"/>
              </w:rPr>
              <w:t>6-9</w:t>
            </w:r>
          </w:p>
        </w:tc>
      </w:tr>
      <w:tr w:rsidR="00946C2F" w:rsidRPr="00946C2F" w:rsidTr="00BD4B53">
        <w:trPr>
          <w:cantSplit/>
          <w:trHeight w:val="20"/>
          <w:tblHeader/>
          <w:jc w:val="center"/>
        </w:trPr>
        <w:tc>
          <w:tcPr>
            <w:tcW w:w="506" w:type="pct"/>
            <w:vMerge/>
            <w:vAlign w:val="center"/>
          </w:tcPr>
          <w:p w:rsidR="00BD4B53" w:rsidRPr="00946C2F" w:rsidRDefault="00BD4B53" w:rsidP="00EF3130">
            <w:pPr>
              <w:adjustRightInd w:val="0"/>
              <w:snapToGrid w:val="0"/>
              <w:jc w:val="center"/>
              <w:rPr>
                <w:rFonts w:eastAsia="仿宋_GB2312"/>
              </w:rPr>
            </w:pPr>
          </w:p>
        </w:tc>
        <w:tc>
          <w:tcPr>
            <w:tcW w:w="660" w:type="pct"/>
            <w:vMerge/>
            <w:vAlign w:val="center"/>
          </w:tcPr>
          <w:p w:rsidR="00BD4B53" w:rsidRPr="00946C2F" w:rsidRDefault="00BD4B53" w:rsidP="00EF3130">
            <w:pPr>
              <w:adjustRightInd w:val="0"/>
              <w:snapToGrid w:val="0"/>
              <w:jc w:val="center"/>
              <w:rPr>
                <w:rFonts w:eastAsia="仿宋_GB2312"/>
              </w:rPr>
            </w:pPr>
          </w:p>
        </w:tc>
        <w:tc>
          <w:tcPr>
            <w:tcW w:w="568"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7.56</w:t>
            </w:r>
          </w:p>
        </w:tc>
        <w:tc>
          <w:tcPr>
            <w:tcW w:w="567"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7.58</w:t>
            </w:r>
          </w:p>
        </w:tc>
        <w:tc>
          <w:tcPr>
            <w:tcW w:w="568"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7.56</w:t>
            </w:r>
          </w:p>
        </w:tc>
        <w:tc>
          <w:tcPr>
            <w:tcW w:w="569"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7.55</w:t>
            </w:r>
          </w:p>
        </w:tc>
        <w:tc>
          <w:tcPr>
            <w:tcW w:w="763" w:type="pct"/>
            <w:vMerge/>
            <w:vAlign w:val="center"/>
          </w:tcPr>
          <w:p w:rsidR="00BD4B53" w:rsidRPr="00946C2F" w:rsidRDefault="00BD4B53" w:rsidP="00EF3130">
            <w:pPr>
              <w:adjustRightInd w:val="0"/>
              <w:snapToGrid w:val="0"/>
              <w:jc w:val="center"/>
              <w:rPr>
                <w:rFonts w:eastAsia="仿宋_GB2312"/>
              </w:rPr>
            </w:pPr>
          </w:p>
        </w:tc>
        <w:tc>
          <w:tcPr>
            <w:tcW w:w="799" w:type="pct"/>
            <w:vMerge/>
            <w:vAlign w:val="center"/>
          </w:tcPr>
          <w:p w:rsidR="00BD4B53" w:rsidRPr="00946C2F" w:rsidRDefault="00BD4B53" w:rsidP="00EF3130">
            <w:pPr>
              <w:adjustRightInd w:val="0"/>
              <w:snapToGrid w:val="0"/>
              <w:jc w:val="center"/>
              <w:rPr>
                <w:rFonts w:eastAsia="仿宋_GB2312"/>
              </w:rPr>
            </w:pPr>
          </w:p>
        </w:tc>
      </w:tr>
      <w:tr w:rsidR="00946C2F" w:rsidRPr="00946C2F" w:rsidTr="00BD4B53">
        <w:trPr>
          <w:cantSplit/>
          <w:trHeight w:val="20"/>
          <w:tblHeader/>
          <w:jc w:val="center"/>
        </w:trPr>
        <w:tc>
          <w:tcPr>
            <w:tcW w:w="506" w:type="pct"/>
            <w:vMerge/>
            <w:vAlign w:val="center"/>
          </w:tcPr>
          <w:p w:rsidR="00BD4B53" w:rsidRPr="00946C2F" w:rsidRDefault="00BD4B53" w:rsidP="00EF3130">
            <w:pPr>
              <w:adjustRightInd w:val="0"/>
              <w:snapToGrid w:val="0"/>
              <w:jc w:val="center"/>
              <w:rPr>
                <w:rFonts w:eastAsia="仿宋_GB2312"/>
              </w:rPr>
            </w:pPr>
          </w:p>
        </w:tc>
        <w:tc>
          <w:tcPr>
            <w:tcW w:w="660" w:type="pct"/>
            <w:vMerge w:val="restart"/>
            <w:vAlign w:val="center"/>
          </w:tcPr>
          <w:p w:rsidR="00BD4B53" w:rsidRPr="00946C2F" w:rsidRDefault="00BD4B53" w:rsidP="00EF3130">
            <w:pPr>
              <w:adjustRightInd w:val="0"/>
              <w:snapToGrid w:val="0"/>
              <w:jc w:val="center"/>
              <w:rPr>
                <w:rFonts w:eastAsia="仿宋_GB2312"/>
              </w:rPr>
            </w:pPr>
            <w:r w:rsidRPr="00946C2F">
              <w:rPr>
                <w:rFonts w:eastAsia="仿宋_GB2312"/>
              </w:rPr>
              <w:t>COD</w:t>
            </w:r>
          </w:p>
        </w:tc>
        <w:tc>
          <w:tcPr>
            <w:tcW w:w="568"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11</w:t>
            </w:r>
          </w:p>
        </w:tc>
        <w:tc>
          <w:tcPr>
            <w:tcW w:w="567"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12</w:t>
            </w:r>
          </w:p>
        </w:tc>
        <w:tc>
          <w:tcPr>
            <w:tcW w:w="568"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11</w:t>
            </w:r>
          </w:p>
        </w:tc>
        <w:tc>
          <w:tcPr>
            <w:tcW w:w="569"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13</w:t>
            </w:r>
          </w:p>
        </w:tc>
        <w:tc>
          <w:tcPr>
            <w:tcW w:w="763" w:type="pct"/>
            <w:vMerge w:val="restar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11.8</w:t>
            </w:r>
          </w:p>
        </w:tc>
        <w:tc>
          <w:tcPr>
            <w:tcW w:w="799" w:type="pct"/>
            <w:vMerge w:val="restart"/>
            <w:vAlign w:val="center"/>
          </w:tcPr>
          <w:p w:rsidR="00BD4B53" w:rsidRPr="00946C2F" w:rsidRDefault="00BD4B53" w:rsidP="00EF3130">
            <w:pPr>
              <w:adjustRightInd w:val="0"/>
              <w:snapToGrid w:val="0"/>
              <w:jc w:val="center"/>
              <w:rPr>
                <w:rFonts w:eastAsia="仿宋_GB2312"/>
              </w:rPr>
            </w:pPr>
            <w:r w:rsidRPr="00946C2F">
              <w:rPr>
                <w:rFonts w:eastAsia="仿宋_GB2312"/>
              </w:rPr>
              <w:t>500</w:t>
            </w:r>
          </w:p>
        </w:tc>
      </w:tr>
      <w:tr w:rsidR="00946C2F" w:rsidRPr="00946C2F" w:rsidTr="00BD4B53">
        <w:trPr>
          <w:cantSplit/>
          <w:trHeight w:val="20"/>
          <w:tblHeader/>
          <w:jc w:val="center"/>
        </w:trPr>
        <w:tc>
          <w:tcPr>
            <w:tcW w:w="506" w:type="pct"/>
            <w:vMerge/>
            <w:vAlign w:val="center"/>
          </w:tcPr>
          <w:p w:rsidR="00BD4B53" w:rsidRPr="00946C2F" w:rsidRDefault="00BD4B53" w:rsidP="00EF3130">
            <w:pPr>
              <w:adjustRightInd w:val="0"/>
              <w:snapToGrid w:val="0"/>
              <w:jc w:val="center"/>
              <w:rPr>
                <w:rFonts w:eastAsia="仿宋_GB2312"/>
              </w:rPr>
            </w:pPr>
          </w:p>
        </w:tc>
        <w:tc>
          <w:tcPr>
            <w:tcW w:w="660" w:type="pct"/>
            <w:vMerge/>
            <w:vAlign w:val="center"/>
          </w:tcPr>
          <w:p w:rsidR="00BD4B53" w:rsidRPr="00946C2F" w:rsidRDefault="00BD4B53" w:rsidP="00EF3130">
            <w:pPr>
              <w:adjustRightInd w:val="0"/>
              <w:snapToGrid w:val="0"/>
              <w:jc w:val="center"/>
              <w:rPr>
                <w:rFonts w:eastAsia="仿宋_GB2312"/>
              </w:rPr>
            </w:pPr>
          </w:p>
        </w:tc>
        <w:tc>
          <w:tcPr>
            <w:tcW w:w="568"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12</w:t>
            </w:r>
          </w:p>
        </w:tc>
        <w:tc>
          <w:tcPr>
            <w:tcW w:w="567"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13</w:t>
            </w:r>
          </w:p>
        </w:tc>
        <w:tc>
          <w:tcPr>
            <w:tcW w:w="568"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11</w:t>
            </w:r>
          </w:p>
        </w:tc>
        <w:tc>
          <w:tcPr>
            <w:tcW w:w="569"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11</w:t>
            </w:r>
          </w:p>
        </w:tc>
        <w:tc>
          <w:tcPr>
            <w:tcW w:w="763" w:type="pct"/>
            <w:vMerge/>
            <w:vAlign w:val="center"/>
          </w:tcPr>
          <w:p w:rsidR="00BD4B53" w:rsidRPr="00946C2F" w:rsidRDefault="00BD4B53" w:rsidP="00EF3130">
            <w:pPr>
              <w:adjustRightInd w:val="0"/>
              <w:snapToGrid w:val="0"/>
              <w:jc w:val="center"/>
              <w:rPr>
                <w:rFonts w:eastAsia="仿宋_GB2312"/>
              </w:rPr>
            </w:pPr>
          </w:p>
        </w:tc>
        <w:tc>
          <w:tcPr>
            <w:tcW w:w="799" w:type="pct"/>
            <w:vMerge/>
            <w:vAlign w:val="center"/>
          </w:tcPr>
          <w:p w:rsidR="00BD4B53" w:rsidRPr="00946C2F" w:rsidRDefault="00BD4B53" w:rsidP="00EF3130">
            <w:pPr>
              <w:adjustRightInd w:val="0"/>
              <w:snapToGrid w:val="0"/>
              <w:jc w:val="center"/>
              <w:rPr>
                <w:rFonts w:eastAsia="仿宋_GB2312"/>
              </w:rPr>
            </w:pPr>
          </w:p>
        </w:tc>
      </w:tr>
      <w:tr w:rsidR="00946C2F" w:rsidRPr="00946C2F" w:rsidTr="00BD4B53">
        <w:trPr>
          <w:cantSplit/>
          <w:trHeight w:val="20"/>
          <w:tblHeader/>
          <w:jc w:val="center"/>
        </w:trPr>
        <w:tc>
          <w:tcPr>
            <w:tcW w:w="506" w:type="pct"/>
            <w:vMerge/>
            <w:vAlign w:val="center"/>
          </w:tcPr>
          <w:p w:rsidR="00BD4B53" w:rsidRPr="00946C2F" w:rsidRDefault="00BD4B53" w:rsidP="00EF3130">
            <w:pPr>
              <w:adjustRightInd w:val="0"/>
              <w:snapToGrid w:val="0"/>
              <w:jc w:val="center"/>
              <w:rPr>
                <w:rFonts w:eastAsia="仿宋_GB2312"/>
              </w:rPr>
            </w:pPr>
          </w:p>
        </w:tc>
        <w:tc>
          <w:tcPr>
            <w:tcW w:w="660" w:type="pct"/>
            <w:vMerge w:val="restar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氨氮</w:t>
            </w:r>
          </w:p>
        </w:tc>
        <w:tc>
          <w:tcPr>
            <w:tcW w:w="568"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0.078</w:t>
            </w:r>
          </w:p>
        </w:tc>
        <w:tc>
          <w:tcPr>
            <w:tcW w:w="567"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0.102</w:t>
            </w:r>
          </w:p>
        </w:tc>
        <w:tc>
          <w:tcPr>
            <w:tcW w:w="568"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0.124</w:t>
            </w:r>
          </w:p>
        </w:tc>
        <w:tc>
          <w:tcPr>
            <w:tcW w:w="569"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0.065</w:t>
            </w:r>
          </w:p>
        </w:tc>
        <w:tc>
          <w:tcPr>
            <w:tcW w:w="763" w:type="pct"/>
            <w:vMerge w:val="restar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0.106</w:t>
            </w:r>
          </w:p>
        </w:tc>
        <w:tc>
          <w:tcPr>
            <w:tcW w:w="799" w:type="pct"/>
            <w:vMerge w:val="restart"/>
            <w:vAlign w:val="center"/>
          </w:tcPr>
          <w:p w:rsidR="00BD4B53" w:rsidRPr="00946C2F" w:rsidRDefault="00BD4B53" w:rsidP="00EF3130">
            <w:pPr>
              <w:adjustRightInd w:val="0"/>
              <w:snapToGrid w:val="0"/>
              <w:jc w:val="center"/>
              <w:rPr>
                <w:rFonts w:eastAsia="仿宋_GB2312"/>
              </w:rPr>
            </w:pPr>
            <w:r w:rsidRPr="00946C2F">
              <w:rPr>
                <w:rFonts w:eastAsia="仿宋_GB2312"/>
              </w:rPr>
              <w:t>40</w:t>
            </w:r>
          </w:p>
        </w:tc>
      </w:tr>
      <w:tr w:rsidR="00946C2F" w:rsidRPr="00946C2F" w:rsidTr="00BD4B53">
        <w:trPr>
          <w:cantSplit/>
          <w:trHeight w:val="20"/>
          <w:tblHeader/>
          <w:jc w:val="center"/>
        </w:trPr>
        <w:tc>
          <w:tcPr>
            <w:tcW w:w="506" w:type="pct"/>
            <w:vMerge/>
            <w:vAlign w:val="center"/>
          </w:tcPr>
          <w:p w:rsidR="00BD4B53" w:rsidRPr="00946C2F" w:rsidRDefault="00BD4B53" w:rsidP="00EF3130">
            <w:pPr>
              <w:adjustRightInd w:val="0"/>
              <w:snapToGrid w:val="0"/>
              <w:jc w:val="center"/>
              <w:rPr>
                <w:rFonts w:eastAsia="仿宋_GB2312"/>
              </w:rPr>
            </w:pPr>
          </w:p>
        </w:tc>
        <w:tc>
          <w:tcPr>
            <w:tcW w:w="660" w:type="pct"/>
            <w:vMerge/>
            <w:vAlign w:val="center"/>
          </w:tcPr>
          <w:p w:rsidR="00BD4B53" w:rsidRPr="00946C2F" w:rsidRDefault="00BD4B53" w:rsidP="00EF3130">
            <w:pPr>
              <w:adjustRightInd w:val="0"/>
              <w:snapToGrid w:val="0"/>
              <w:jc w:val="center"/>
              <w:rPr>
                <w:rFonts w:eastAsia="仿宋_GB2312"/>
              </w:rPr>
            </w:pPr>
          </w:p>
        </w:tc>
        <w:tc>
          <w:tcPr>
            <w:tcW w:w="568"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0.086</w:t>
            </w:r>
          </w:p>
        </w:tc>
        <w:tc>
          <w:tcPr>
            <w:tcW w:w="567"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0.146</w:t>
            </w:r>
          </w:p>
        </w:tc>
        <w:tc>
          <w:tcPr>
            <w:tcW w:w="568"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0.119</w:t>
            </w:r>
          </w:p>
        </w:tc>
        <w:tc>
          <w:tcPr>
            <w:tcW w:w="569"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0.130</w:t>
            </w:r>
          </w:p>
        </w:tc>
        <w:tc>
          <w:tcPr>
            <w:tcW w:w="763" w:type="pct"/>
            <w:vMerge/>
            <w:vAlign w:val="center"/>
          </w:tcPr>
          <w:p w:rsidR="00BD4B53" w:rsidRPr="00946C2F" w:rsidRDefault="00BD4B53" w:rsidP="00EF3130">
            <w:pPr>
              <w:adjustRightInd w:val="0"/>
              <w:snapToGrid w:val="0"/>
              <w:jc w:val="center"/>
              <w:rPr>
                <w:rFonts w:eastAsia="仿宋_GB2312"/>
              </w:rPr>
            </w:pPr>
          </w:p>
        </w:tc>
        <w:tc>
          <w:tcPr>
            <w:tcW w:w="799" w:type="pct"/>
            <w:vMerge/>
            <w:vAlign w:val="center"/>
          </w:tcPr>
          <w:p w:rsidR="00BD4B53" w:rsidRPr="00946C2F" w:rsidRDefault="00BD4B53" w:rsidP="00EF3130">
            <w:pPr>
              <w:adjustRightInd w:val="0"/>
              <w:snapToGrid w:val="0"/>
              <w:jc w:val="center"/>
              <w:rPr>
                <w:rFonts w:eastAsia="仿宋_GB2312"/>
              </w:rPr>
            </w:pPr>
          </w:p>
        </w:tc>
      </w:tr>
      <w:tr w:rsidR="00946C2F" w:rsidRPr="00946C2F" w:rsidTr="00BD4B53">
        <w:trPr>
          <w:cantSplit/>
          <w:trHeight w:val="20"/>
          <w:tblHeader/>
          <w:jc w:val="center"/>
        </w:trPr>
        <w:tc>
          <w:tcPr>
            <w:tcW w:w="506" w:type="pct"/>
            <w:vMerge/>
            <w:vAlign w:val="center"/>
          </w:tcPr>
          <w:p w:rsidR="00BD4B53" w:rsidRPr="00946C2F" w:rsidRDefault="00BD4B53" w:rsidP="00EF3130">
            <w:pPr>
              <w:adjustRightInd w:val="0"/>
              <w:snapToGrid w:val="0"/>
              <w:jc w:val="center"/>
              <w:rPr>
                <w:rFonts w:eastAsia="仿宋_GB2312"/>
              </w:rPr>
            </w:pPr>
          </w:p>
        </w:tc>
        <w:tc>
          <w:tcPr>
            <w:tcW w:w="660" w:type="pct"/>
            <w:vMerge w:val="restar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总磷</w:t>
            </w:r>
          </w:p>
        </w:tc>
        <w:tc>
          <w:tcPr>
            <w:tcW w:w="568"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0.067</w:t>
            </w:r>
          </w:p>
        </w:tc>
        <w:tc>
          <w:tcPr>
            <w:tcW w:w="567"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0.053</w:t>
            </w:r>
          </w:p>
        </w:tc>
        <w:tc>
          <w:tcPr>
            <w:tcW w:w="568"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0.060</w:t>
            </w:r>
          </w:p>
        </w:tc>
        <w:tc>
          <w:tcPr>
            <w:tcW w:w="569"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0.053</w:t>
            </w:r>
          </w:p>
        </w:tc>
        <w:tc>
          <w:tcPr>
            <w:tcW w:w="763" w:type="pct"/>
            <w:vMerge w:val="restar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0.57</w:t>
            </w:r>
          </w:p>
        </w:tc>
        <w:tc>
          <w:tcPr>
            <w:tcW w:w="799" w:type="pct"/>
            <w:vMerge w:val="restart"/>
            <w:vAlign w:val="center"/>
          </w:tcPr>
          <w:p w:rsidR="00BD4B53" w:rsidRPr="00946C2F" w:rsidRDefault="00BD4B53" w:rsidP="00EF3130">
            <w:pPr>
              <w:adjustRightInd w:val="0"/>
              <w:snapToGrid w:val="0"/>
              <w:jc w:val="center"/>
              <w:rPr>
                <w:rFonts w:eastAsia="仿宋_GB2312"/>
              </w:rPr>
            </w:pPr>
            <w:r w:rsidRPr="00946C2F">
              <w:rPr>
                <w:rFonts w:eastAsia="仿宋_GB2312"/>
              </w:rPr>
              <w:t>3</w:t>
            </w:r>
          </w:p>
        </w:tc>
      </w:tr>
      <w:tr w:rsidR="00946C2F" w:rsidRPr="00946C2F" w:rsidTr="00BD4B53">
        <w:trPr>
          <w:cantSplit/>
          <w:trHeight w:val="20"/>
          <w:tblHeader/>
          <w:jc w:val="center"/>
        </w:trPr>
        <w:tc>
          <w:tcPr>
            <w:tcW w:w="506" w:type="pct"/>
            <w:vMerge/>
            <w:vAlign w:val="center"/>
          </w:tcPr>
          <w:p w:rsidR="00BD4B53" w:rsidRPr="00946C2F" w:rsidRDefault="00BD4B53" w:rsidP="00EF3130">
            <w:pPr>
              <w:adjustRightInd w:val="0"/>
              <w:snapToGrid w:val="0"/>
              <w:jc w:val="center"/>
              <w:rPr>
                <w:rFonts w:eastAsia="仿宋_GB2312"/>
              </w:rPr>
            </w:pPr>
          </w:p>
        </w:tc>
        <w:tc>
          <w:tcPr>
            <w:tcW w:w="660" w:type="pct"/>
            <w:vMerge/>
            <w:vAlign w:val="center"/>
          </w:tcPr>
          <w:p w:rsidR="00BD4B53" w:rsidRPr="00946C2F" w:rsidRDefault="00BD4B53" w:rsidP="00EF3130">
            <w:pPr>
              <w:adjustRightInd w:val="0"/>
              <w:snapToGrid w:val="0"/>
              <w:jc w:val="center"/>
              <w:rPr>
                <w:rFonts w:eastAsia="仿宋_GB2312"/>
              </w:rPr>
            </w:pPr>
          </w:p>
        </w:tc>
        <w:tc>
          <w:tcPr>
            <w:tcW w:w="568"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0.060</w:t>
            </w:r>
          </w:p>
        </w:tc>
        <w:tc>
          <w:tcPr>
            <w:tcW w:w="567"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0.047</w:t>
            </w:r>
          </w:p>
        </w:tc>
        <w:tc>
          <w:tcPr>
            <w:tcW w:w="568"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0.053</w:t>
            </w:r>
          </w:p>
        </w:tc>
        <w:tc>
          <w:tcPr>
            <w:tcW w:w="569"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0.060</w:t>
            </w:r>
          </w:p>
        </w:tc>
        <w:tc>
          <w:tcPr>
            <w:tcW w:w="763" w:type="pct"/>
            <w:vMerge/>
            <w:vAlign w:val="center"/>
          </w:tcPr>
          <w:p w:rsidR="00BD4B53" w:rsidRPr="00946C2F" w:rsidRDefault="00BD4B53" w:rsidP="00EF3130">
            <w:pPr>
              <w:adjustRightInd w:val="0"/>
              <w:snapToGrid w:val="0"/>
              <w:jc w:val="center"/>
              <w:rPr>
                <w:rFonts w:eastAsia="仿宋_GB2312"/>
              </w:rPr>
            </w:pPr>
          </w:p>
        </w:tc>
        <w:tc>
          <w:tcPr>
            <w:tcW w:w="799" w:type="pct"/>
            <w:vMerge/>
            <w:vAlign w:val="center"/>
          </w:tcPr>
          <w:p w:rsidR="00BD4B53" w:rsidRPr="00946C2F" w:rsidRDefault="00BD4B53" w:rsidP="00EF3130">
            <w:pPr>
              <w:adjustRightInd w:val="0"/>
              <w:snapToGrid w:val="0"/>
              <w:jc w:val="center"/>
              <w:rPr>
                <w:rFonts w:eastAsia="仿宋_GB2312"/>
              </w:rPr>
            </w:pPr>
          </w:p>
        </w:tc>
      </w:tr>
      <w:tr w:rsidR="00946C2F" w:rsidRPr="00946C2F" w:rsidTr="00BD4B53">
        <w:trPr>
          <w:cantSplit/>
          <w:trHeight w:val="20"/>
          <w:tblHeader/>
          <w:jc w:val="center"/>
        </w:trPr>
        <w:tc>
          <w:tcPr>
            <w:tcW w:w="506" w:type="pct"/>
            <w:vMerge/>
            <w:vAlign w:val="center"/>
          </w:tcPr>
          <w:p w:rsidR="00BD4B53" w:rsidRPr="00946C2F" w:rsidRDefault="00BD4B53" w:rsidP="00EF3130">
            <w:pPr>
              <w:adjustRightInd w:val="0"/>
              <w:snapToGrid w:val="0"/>
              <w:jc w:val="center"/>
              <w:rPr>
                <w:rFonts w:eastAsia="仿宋_GB2312"/>
              </w:rPr>
            </w:pPr>
          </w:p>
        </w:tc>
        <w:tc>
          <w:tcPr>
            <w:tcW w:w="660" w:type="pct"/>
            <w:vMerge w:val="restar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悬浮物</w:t>
            </w:r>
          </w:p>
        </w:tc>
        <w:tc>
          <w:tcPr>
            <w:tcW w:w="568"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21</w:t>
            </w:r>
          </w:p>
        </w:tc>
        <w:tc>
          <w:tcPr>
            <w:tcW w:w="567"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22</w:t>
            </w:r>
          </w:p>
        </w:tc>
        <w:tc>
          <w:tcPr>
            <w:tcW w:w="568"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20</w:t>
            </w:r>
          </w:p>
        </w:tc>
        <w:tc>
          <w:tcPr>
            <w:tcW w:w="569"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17</w:t>
            </w:r>
          </w:p>
        </w:tc>
        <w:tc>
          <w:tcPr>
            <w:tcW w:w="763" w:type="pct"/>
            <w:vMerge w:val="restar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20.8</w:t>
            </w:r>
          </w:p>
        </w:tc>
        <w:tc>
          <w:tcPr>
            <w:tcW w:w="799" w:type="pct"/>
            <w:vMerge w:val="restart"/>
            <w:vAlign w:val="center"/>
          </w:tcPr>
          <w:p w:rsidR="00BD4B53" w:rsidRPr="00946C2F" w:rsidRDefault="00BD4B53" w:rsidP="00EF3130">
            <w:pPr>
              <w:adjustRightInd w:val="0"/>
              <w:snapToGrid w:val="0"/>
              <w:jc w:val="center"/>
              <w:rPr>
                <w:rFonts w:eastAsia="仿宋_GB2312"/>
              </w:rPr>
            </w:pPr>
            <w:r w:rsidRPr="00946C2F">
              <w:rPr>
                <w:rFonts w:eastAsia="仿宋_GB2312"/>
              </w:rPr>
              <w:t>250</w:t>
            </w:r>
          </w:p>
        </w:tc>
      </w:tr>
      <w:tr w:rsidR="00946C2F" w:rsidRPr="00946C2F" w:rsidTr="00BD4B53">
        <w:trPr>
          <w:cantSplit/>
          <w:trHeight w:val="20"/>
          <w:tblHeader/>
          <w:jc w:val="center"/>
        </w:trPr>
        <w:tc>
          <w:tcPr>
            <w:tcW w:w="506" w:type="pct"/>
            <w:vMerge/>
            <w:vAlign w:val="center"/>
          </w:tcPr>
          <w:p w:rsidR="00BD4B53" w:rsidRPr="00946C2F" w:rsidRDefault="00BD4B53" w:rsidP="00EF3130">
            <w:pPr>
              <w:adjustRightInd w:val="0"/>
              <w:snapToGrid w:val="0"/>
              <w:jc w:val="center"/>
              <w:rPr>
                <w:rFonts w:eastAsia="仿宋_GB2312"/>
              </w:rPr>
            </w:pPr>
          </w:p>
        </w:tc>
        <w:tc>
          <w:tcPr>
            <w:tcW w:w="660" w:type="pct"/>
            <w:vMerge/>
            <w:vAlign w:val="center"/>
          </w:tcPr>
          <w:p w:rsidR="00BD4B53" w:rsidRPr="00946C2F" w:rsidRDefault="00BD4B53" w:rsidP="00EF3130">
            <w:pPr>
              <w:adjustRightInd w:val="0"/>
              <w:snapToGrid w:val="0"/>
              <w:jc w:val="center"/>
              <w:rPr>
                <w:rFonts w:eastAsia="仿宋_GB2312"/>
                <w:lang w:val="en-GB"/>
              </w:rPr>
            </w:pPr>
          </w:p>
        </w:tc>
        <w:tc>
          <w:tcPr>
            <w:tcW w:w="568"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22</w:t>
            </w:r>
          </w:p>
        </w:tc>
        <w:tc>
          <w:tcPr>
            <w:tcW w:w="567"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23</w:t>
            </w:r>
          </w:p>
        </w:tc>
        <w:tc>
          <w:tcPr>
            <w:tcW w:w="568"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22</w:t>
            </w:r>
          </w:p>
        </w:tc>
        <w:tc>
          <w:tcPr>
            <w:tcW w:w="569"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19</w:t>
            </w:r>
          </w:p>
        </w:tc>
        <w:tc>
          <w:tcPr>
            <w:tcW w:w="763" w:type="pct"/>
            <w:vMerge/>
            <w:vAlign w:val="center"/>
          </w:tcPr>
          <w:p w:rsidR="00BD4B53" w:rsidRPr="00946C2F" w:rsidRDefault="00BD4B53" w:rsidP="00EF3130">
            <w:pPr>
              <w:adjustRightInd w:val="0"/>
              <w:snapToGrid w:val="0"/>
              <w:jc w:val="center"/>
              <w:rPr>
                <w:rFonts w:eastAsia="仿宋_GB2312"/>
              </w:rPr>
            </w:pPr>
          </w:p>
        </w:tc>
        <w:tc>
          <w:tcPr>
            <w:tcW w:w="799" w:type="pct"/>
            <w:vMerge/>
            <w:vAlign w:val="center"/>
          </w:tcPr>
          <w:p w:rsidR="00BD4B53" w:rsidRPr="00946C2F" w:rsidRDefault="00BD4B53" w:rsidP="00EF3130">
            <w:pPr>
              <w:adjustRightInd w:val="0"/>
              <w:snapToGrid w:val="0"/>
              <w:jc w:val="center"/>
              <w:rPr>
                <w:rFonts w:eastAsia="仿宋_GB2312"/>
              </w:rPr>
            </w:pPr>
          </w:p>
        </w:tc>
      </w:tr>
      <w:tr w:rsidR="00946C2F" w:rsidRPr="00946C2F" w:rsidTr="00BD4B53">
        <w:trPr>
          <w:cantSplit/>
          <w:trHeight w:val="20"/>
          <w:tblHeader/>
          <w:jc w:val="center"/>
        </w:trPr>
        <w:tc>
          <w:tcPr>
            <w:tcW w:w="506" w:type="pct"/>
            <w:vMerge/>
            <w:vAlign w:val="center"/>
          </w:tcPr>
          <w:p w:rsidR="00BD4B53" w:rsidRPr="00946C2F" w:rsidRDefault="00BD4B53" w:rsidP="00EF3130">
            <w:pPr>
              <w:adjustRightInd w:val="0"/>
              <w:snapToGrid w:val="0"/>
              <w:jc w:val="center"/>
              <w:rPr>
                <w:rFonts w:eastAsia="仿宋_GB2312"/>
              </w:rPr>
            </w:pPr>
          </w:p>
        </w:tc>
        <w:tc>
          <w:tcPr>
            <w:tcW w:w="660" w:type="pct"/>
            <w:vMerge w:val="restar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LAS</w:t>
            </w:r>
          </w:p>
        </w:tc>
        <w:tc>
          <w:tcPr>
            <w:tcW w:w="568"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ND</w:t>
            </w:r>
          </w:p>
        </w:tc>
        <w:tc>
          <w:tcPr>
            <w:tcW w:w="567"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ND</w:t>
            </w:r>
          </w:p>
        </w:tc>
        <w:tc>
          <w:tcPr>
            <w:tcW w:w="568"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ND</w:t>
            </w:r>
          </w:p>
        </w:tc>
        <w:tc>
          <w:tcPr>
            <w:tcW w:w="569"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ND</w:t>
            </w:r>
          </w:p>
        </w:tc>
        <w:tc>
          <w:tcPr>
            <w:tcW w:w="763" w:type="pct"/>
            <w:vMerge w:val="restar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ND</w:t>
            </w:r>
          </w:p>
        </w:tc>
        <w:tc>
          <w:tcPr>
            <w:tcW w:w="799" w:type="pct"/>
            <w:vMerge w:val="restart"/>
            <w:vAlign w:val="center"/>
          </w:tcPr>
          <w:p w:rsidR="00BD4B53" w:rsidRPr="00946C2F" w:rsidRDefault="00BD4B53" w:rsidP="00EF3130">
            <w:pPr>
              <w:adjustRightInd w:val="0"/>
              <w:snapToGrid w:val="0"/>
              <w:jc w:val="center"/>
              <w:rPr>
                <w:rFonts w:eastAsia="仿宋_GB2312"/>
              </w:rPr>
            </w:pPr>
            <w:r w:rsidRPr="00946C2F">
              <w:rPr>
                <w:rFonts w:eastAsia="仿宋_GB2312"/>
              </w:rPr>
              <w:t>—</w:t>
            </w:r>
          </w:p>
        </w:tc>
      </w:tr>
      <w:tr w:rsidR="00946C2F" w:rsidRPr="00946C2F" w:rsidTr="00BD4B53">
        <w:trPr>
          <w:cantSplit/>
          <w:trHeight w:val="20"/>
          <w:tblHeader/>
          <w:jc w:val="center"/>
        </w:trPr>
        <w:tc>
          <w:tcPr>
            <w:tcW w:w="506" w:type="pct"/>
            <w:vMerge/>
            <w:vAlign w:val="center"/>
          </w:tcPr>
          <w:p w:rsidR="00BD4B53" w:rsidRPr="00946C2F" w:rsidRDefault="00BD4B53" w:rsidP="00EF3130">
            <w:pPr>
              <w:adjustRightInd w:val="0"/>
              <w:snapToGrid w:val="0"/>
              <w:jc w:val="center"/>
              <w:rPr>
                <w:rFonts w:eastAsia="仿宋_GB2312"/>
              </w:rPr>
            </w:pPr>
          </w:p>
        </w:tc>
        <w:tc>
          <w:tcPr>
            <w:tcW w:w="660" w:type="pct"/>
            <w:vMerge/>
            <w:vAlign w:val="center"/>
          </w:tcPr>
          <w:p w:rsidR="00BD4B53" w:rsidRPr="00946C2F" w:rsidRDefault="00BD4B53" w:rsidP="00EF3130">
            <w:pPr>
              <w:adjustRightInd w:val="0"/>
              <w:snapToGrid w:val="0"/>
              <w:jc w:val="center"/>
              <w:rPr>
                <w:rFonts w:eastAsia="仿宋_GB2312"/>
                <w:lang w:val="en-GB"/>
              </w:rPr>
            </w:pPr>
          </w:p>
        </w:tc>
        <w:tc>
          <w:tcPr>
            <w:tcW w:w="568"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ND</w:t>
            </w:r>
          </w:p>
        </w:tc>
        <w:tc>
          <w:tcPr>
            <w:tcW w:w="567"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ND</w:t>
            </w:r>
          </w:p>
        </w:tc>
        <w:tc>
          <w:tcPr>
            <w:tcW w:w="568"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ND</w:t>
            </w:r>
          </w:p>
        </w:tc>
        <w:tc>
          <w:tcPr>
            <w:tcW w:w="569"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ND</w:t>
            </w:r>
          </w:p>
        </w:tc>
        <w:tc>
          <w:tcPr>
            <w:tcW w:w="763" w:type="pct"/>
            <w:vMerge/>
            <w:vAlign w:val="center"/>
          </w:tcPr>
          <w:p w:rsidR="00BD4B53" w:rsidRPr="00946C2F" w:rsidRDefault="00BD4B53" w:rsidP="00EF3130">
            <w:pPr>
              <w:adjustRightInd w:val="0"/>
              <w:snapToGrid w:val="0"/>
              <w:jc w:val="center"/>
              <w:rPr>
                <w:rFonts w:eastAsia="仿宋_GB2312"/>
              </w:rPr>
            </w:pPr>
          </w:p>
        </w:tc>
        <w:tc>
          <w:tcPr>
            <w:tcW w:w="799" w:type="pct"/>
            <w:vMerge/>
            <w:vAlign w:val="center"/>
          </w:tcPr>
          <w:p w:rsidR="00BD4B53" w:rsidRPr="00946C2F" w:rsidRDefault="00BD4B53" w:rsidP="00EF3130">
            <w:pPr>
              <w:adjustRightInd w:val="0"/>
              <w:snapToGrid w:val="0"/>
              <w:jc w:val="center"/>
              <w:rPr>
                <w:rFonts w:eastAsia="仿宋_GB2312"/>
              </w:rPr>
            </w:pPr>
          </w:p>
        </w:tc>
      </w:tr>
      <w:tr w:rsidR="00946C2F" w:rsidRPr="00946C2F" w:rsidTr="00BD4B53">
        <w:trPr>
          <w:cantSplit/>
          <w:trHeight w:val="20"/>
          <w:tblHeader/>
          <w:jc w:val="center"/>
        </w:trPr>
        <w:tc>
          <w:tcPr>
            <w:tcW w:w="506" w:type="pct"/>
            <w:vMerge/>
            <w:vAlign w:val="center"/>
          </w:tcPr>
          <w:p w:rsidR="00BD4B53" w:rsidRPr="00946C2F" w:rsidRDefault="00BD4B53" w:rsidP="00EF3130">
            <w:pPr>
              <w:adjustRightInd w:val="0"/>
              <w:snapToGrid w:val="0"/>
              <w:jc w:val="center"/>
              <w:rPr>
                <w:rFonts w:eastAsia="仿宋_GB2312"/>
              </w:rPr>
            </w:pPr>
          </w:p>
        </w:tc>
        <w:tc>
          <w:tcPr>
            <w:tcW w:w="660" w:type="pct"/>
            <w:vMerge w:val="restar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石油类</w:t>
            </w:r>
          </w:p>
        </w:tc>
        <w:tc>
          <w:tcPr>
            <w:tcW w:w="568"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0.14</w:t>
            </w:r>
          </w:p>
        </w:tc>
        <w:tc>
          <w:tcPr>
            <w:tcW w:w="567"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0.10</w:t>
            </w:r>
          </w:p>
        </w:tc>
        <w:tc>
          <w:tcPr>
            <w:tcW w:w="568"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0.10</w:t>
            </w:r>
          </w:p>
        </w:tc>
        <w:tc>
          <w:tcPr>
            <w:tcW w:w="569"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0.13</w:t>
            </w:r>
          </w:p>
        </w:tc>
        <w:tc>
          <w:tcPr>
            <w:tcW w:w="763" w:type="pct"/>
            <w:vMerge w:val="restar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0.11</w:t>
            </w:r>
          </w:p>
        </w:tc>
        <w:tc>
          <w:tcPr>
            <w:tcW w:w="799" w:type="pct"/>
            <w:vMerge w:val="restart"/>
            <w:vAlign w:val="center"/>
          </w:tcPr>
          <w:p w:rsidR="00BD4B53" w:rsidRPr="00946C2F" w:rsidRDefault="00BD4B53" w:rsidP="00EF3130">
            <w:pPr>
              <w:adjustRightInd w:val="0"/>
              <w:snapToGrid w:val="0"/>
              <w:jc w:val="center"/>
              <w:rPr>
                <w:rFonts w:eastAsia="仿宋_GB2312"/>
              </w:rPr>
            </w:pPr>
            <w:r w:rsidRPr="00946C2F">
              <w:rPr>
                <w:rFonts w:eastAsia="仿宋_GB2312"/>
              </w:rPr>
              <w:t>—</w:t>
            </w:r>
          </w:p>
        </w:tc>
      </w:tr>
      <w:tr w:rsidR="00946C2F" w:rsidRPr="00946C2F" w:rsidTr="00BD4B53">
        <w:trPr>
          <w:cantSplit/>
          <w:trHeight w:val="20"/>
          <w:tblHeader/>
          <w:jc w:val="center"/>
        </w:trPr>
        <w:tc>
          <w:tcPr>
            <w:tcW w:w="506" w:type="pct"/>
            <w:vMerge/>
            <w:vAlign w:val="center"/>
          </w:tcPr>
          <w:p w:rsidR="00BD4B53" w:rsidRPr="00946C2F" w:rsidRDefault="00BD4B53" w:rsidP="00EF3130">
            <w:pPr>
              <w:adjustRightInd w:val="0"/>
              <w:snapToGrid w:val="0"/>
              <w:jc w:val="center"/>
              <w:rPr>
                <w:rFonts w:eastAsia="仿宋_GB2312"/>
              </w:rPr>
            </w:pPr>
          </w:p>
        </w:tc>
        <w:tc>
          <w:tcPr>
            <w:tcW w:w="660" w:type="pct"/>
            <w:vMerge/>
            <w:vAlign w:val="center"/>
          </w:tcPr>
          <w:p w:rsidR="00BD4B53" w:rsidRPr="00946C2F" w:rsidRDefault="00BD4B53" w:rsidP="00EF3130">
            <w:pPr>
              <w:adjustRightInd w:val="0"/>
              <w:snapToGrid w:val="0"/>
              <w:jc w:val="center"/>
              <w:rPr>
                <w:rFonts w:eastAsia="仿宋_GB2312"/>
                <w:lang w:val="en-GB"/>
              </w:rPr>
            </w:pPr>
          </w:p>
        </w:tc>
        <w:tc>
          <w:tcPr>
            <w:tcW w:w="568"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0.10</w:t>
            </w:r>
          </w:p>
        </w:tc>
        <w:tc>
          <w:tcPr>
            <w:tcW w:w="567"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0.11</w:t>
            </w:r>
          </w:p>
        </w:tc>
        <w:tc>
          <w:tcPr>
            <w:tcW w:w="568"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0.13</w:t>
            </w:r>
          </w:p>
        </w:tc>
        <w:tc>
          <w:tcPr>
            <w:tcW w:w="569" w:type="pct"/>
            <w:vAlign w:val="center"/>
          </w:tcPr>
          <w:p w:rsidR="00BD4B53" w:rsidRPr="00946C2F" w:rsidRDefault="00BD4B53" w:rsidP="00EF3130">
            <w:pPr>
              <w:adjustRightInd w:val="0"/>
              <w:snapToGrid w:val="0"/>
              <w:jc w:val="center"/>
              <w:rPr>
                <w:rFonts w:eastAsia="仿宋_GB2312"/>
              </w:rPr>
            </w:pPr>
            <w:r w:rsidRPr="00946C2F">
              <w:rPr>
                <w:rFonts w:eastAsia="仿宋_GB2312" w:hint="eastAsia"/>
              </w:rPr>
              <w:t>0.10</w:t>
            </w:r>
          </w:p>
        </w:tc>
        <w:tc>
          <w:tcPr>
            <w:tcW w:w="763" w:type="pct"/>
            <w:vMerge/>
            <w:vAlign w:val="center"/>
          </w:tcPr>
          <w:p w:rsidR="00BD4B53" w:rsidRPr="00946C2F" w:rsidRDefault="00BD4B53" w:rsidP="00EF3130">
            <w:pPr>
              <w:adjustRightInd w:val="0"/>
              <w:snapToGrid w:val="0"/>
              <w:jc w:val="center"/>
              <w:rPr>
                <w:rFonts w:eastAsia="仿宋_GB2312"/>
              </w:rPr>
            </w:pPr>
          </w:p>
        </w:tc>
        <w:tc>
          <w:tcPr>
            <w:tcW w:w="799" w:type="pct"/>
            <w:vMerge/>
            <w:vAlign w:val="center"/>
          </w:tcPr>
          <w:p w:rsidR="00BD4B53" w:rsidRPr="00946C2F" w:rsidRDefault="00BD4B53" w:rsidP="00EF3130">
            <w:pPr>
              <w:adjustRightInd w:val="0"/>
              <w:snapToGrid w:val="0"/>
              <w:jc w:val="center"/>
              <w:rPr>
                <w:rFonts w:eastAsia="仿宋_GB2312"/>
              </w:rPr>
            </w:pPr>
          </w:p>
        </w:tc>
      </w:tr>
    </w:tbl>
    <w:p w:rsidR="00BD4B53" w:rsidRPr="00946C2F" w:rsidRDefault="00BD4B53" w:rsidP="00BD4B53">
      <w:pPr>
        <w:adjustRightInd w:val="0"/>
        <w:snapToGrid w:val="0"/>
        <w:jc w:val="left"/>
        <w:rPr>
          <w:rFonts w:eastAsia="仿宋_GB2312"/>
          <w:sz w:val="18"/>
          <w:szCs w:val="18"/>
        </w:rPr>
      </w:pPr>
      <w:r w:rsidRPr="00946C2F">
        <w:rPr>
          <w:rFonts w:eastAsia="仿宋_GB2312"/>
          <w:sz w:val="18"/>
          <w:szCs w:val="18"/>
        </w:rPr>
        <w:t>注：</w:t>
      </w:r>
      <w:r w:rsidRPr="00946C2F">
        <w:rPr>
          <w:rFonts w:eastAsia="仿宋_GB2312"/>
          <w:sz w:val="18"/>
          <w:szCs w:val="18"/>
        </w:rPr>
        <w:t>“ND”</w:t>
      </w:r>
      <w:r w:rsidRPr="00946C2F">
        <w:rPr>
          <w:rFonts w:eastAsia="仿宋_GB2312"/>
          <w:sz w:val="18"/>
          <w:szCs w:val="18"/>
        </w:rPr>
        <w:t>为未检出，废水中</w:t>
      </w:r>
      <w:r w:rsidRPr="00946C2F">
        <w:rPr>
          <w:rFonts w:eastAsia="仿宋_GB2312" w:hint="eastAsia"/>
          <w:sz w:val="18"/>
          <w:szCs w:val="18"/>
        </w:rPr>
        <w:t>LAS</w:t>
      </w:r>
      <w:r w:rsidRPr="00946C2F">
        <w:rPr>
          <w:rFonts w:eastAsia="仿宋_GB2312"/>
          <w:sz w:val="18"/>
          <w:szCs w:val="18"/>
        </w:rPr>
        <w:t>的最低检出限为</w:t>
      </w:r>
      <w:r w:rsidRPr="00946C2F">
        <w:rPr>
          <w:rFonts w:eastAsia="仿宋_GB2312"/>
          <w:sz w:val="18"/>
          <w:szCs w:val="18"/>
        </w:rPr>
        <w:t>0.05mg/m</w:t>
      </w:r>
      <w:r w:rsidRPr="00946C2F">
        <w:rPr>
          <w:rFonts w:eastAsia="仿宋_GB2312"/>
          <w:sz w:val="18"/>
          <w:szCs w:val="18"/>
          <w:vertAlign w:val="superscript"/>
        </w:rPr>
        <w:t>3</w:t>
      </w:r>
      <w:r w:rsidRPr="00946C2F">
        <w:rPr>
          <w:rFonts w:eastAsia="仿宋_GB2312"/>
          <w:sz w:val="18"/>
          <w:szCs w:val="18"/>
        </w:rPr>
        <w:t>。</w:t>
      </w:r>
      <w:r w:rsidRPr="00946C2F">
        <w:rPr>
          <w:rFonts w:eastAsia="仿宋_GB2312" w:hint="eastAsia"/>
          <w:sz w:val="18"/>
          <w:szCs w:val="18"/>
        </w:rPr>
        <w:t>废水</w:t>
      </w:r>
      <w:r w:rsidRPr="00946C2F">
        <w:rPr>
          <w:rFonts w:eastAsia="仿宋_GB2312"/>
          <w:sz w:val="18"/>
          <w:szCs w:val="18"/>
        </w:rPr>
        <w:t>中各污染物因子均能达标排放。</w:t>
      </w:r>
    </w:p>
    <w:p w:rsidR="00BD4B53" w:rsidRPr="00946C2F" w:rsidRDefault="00BD4B53" w:rsidP="00BD4B53">
      <w:pPr>
        <w:snapToGrid w:val="0"/>
        <w:spacing w:line="500" w:lineRule="exact"/>
        <w:ind w:firstLineChars="200" w:firstLine="560"/>
        <w:rPr>
          <w:highlight w:val="yellow"/>
        </w:rPr>
      </w:pPr>
      <w:r w:rsidRPr="00946C2F">
        <w:rPr>
          <w:rFonts w:eastAsia="仿宋_GB2312"/>
          <w:sz w:val="28"/>
          <w:szCs w:val="28"/>
        </w:rPr>
        <w:t>根据</w:t>
      </w:r>
      <w:r w:rsidRPr="00946C2F">
        <w:rPr>
          <w:rFonts w:eastAsia="仿宋_GB2312" w:hint="eastAsia"/>
          <w:sz w:val="28"/>
          <w:szCs w:val="28"/>
        </w:rPr>
        <w:t>现有</w:t>
      </w:r>
      <w:r w:rsidRPr="00946C2F">
        <w:rPr>
          <w:rFonts w:eastAsia="仿宋_GB2312"/>
          <w:sz w:val="28"/>
          <w:szCs w:val="28"/>
        </w:rPr>
        <w:t>项目</w:t>
      </w:r>
      <w:r w:rsidRPr="00946C2F">
        <w:rPr>
          <w:rFonts w:eastAsia="仿宋_GB2312" w:hint="eastAsia"/>
          <w:sz w:val="28"/>
          <w:szCs w:val="28"/>
        </w:rPr>
        <w:t>废</w:t>
      </w:r>
      <w:r w:rsidRPr="00946C2F">
        <w:rPr>
          <w:rFonts w:eastAsia="仿宋_GB2312"/>
          <w:sz w:val="28"/>
          <w:szCs w:val="28"/>
        </w:rPr>
        <w:t>水</w:t>
      </w:r>
      <w:r w:rsidRPr="00946C2F">
        <w:rPr>
          <w:rFonts w:eastAsia="仿宋_GB2312" w:hint="eastAsia"/>
          <w:sz w:val="28"/>
          <w:szCs w:val="28"/>
        </w:rPr>
        <w:t>污染源</w:t>
      </w:r>
      <w:r w:rsidRPr="00946C2F">
        <w:rPr>
          <w:rFonts w:eastAsia="仿宋_GB2312"/>
          <w:sz w:val="28"/>
          <w:szCs w:val="28"/>
        </w:rPr>
        <w:t>监测数据和执行标准的对比结果表明，</w:t>
      </w:r>
      <w:r w:rsidRPr="00946C2F">
        <w:rPr>
          <w:rFonts w:eastAsia="仿宋_GB2312" w:hint="eastAsia"/>
          <w:sz w:val="28"/>
          <w:szCs w:val="28"/>
        </w:rPr>
        <w:t>现有</w:t>
      </w:r>
      <w:r w:rsidRPr="00946C2F">
        <w:rPr>
          <w:rFonts w:eastAsia="仿宋_GB2312"/>
          <w:sz w:val="28"/>
          <w:szCs w:val="28"/>
        </w:rPr>
        <w:t>项目废水排放达到了相应的标准。</w:t>
      </w:r>
    </w:p>
    <w:p w:rsidR="00EB50F6" w:rsidRPr="00946C2F" w:rsidRDefault="00EB50F6" w:rsidP="00EB50F6">
      <w:pPr>
        <w:pStyle w:val="31"/>
      </w:pPr>
      <w:r w:rsidRPr="00946C2F">
        <w:rPr>
          <w:rFonts w:hint="eastAsia"/>
        </w:rPr>
        <w:t>3.</w:t>
      </w:r>
      <w:r w:rsidR="006F2270" w:rsidRPr="00946C2F">
        <w:t>5</w:t>
      </w:r>
      <w:r w:rsidRPr="00946C2F">
        <w:rPr>
          <w:rFonts w:hint="eastAsia"/>
        </w:rPr>
        <w:t>.3</w:t>
      </w:r>
      <w:r w:rsidRPr="00946C2F">
        <w:rPr>
          <w:rFonts w:hint="eastAsia"/>
        </w:rPr>
        <w:t>噪声</w:t>
      </w:r>
    </w:p>
    <w:p w:rsidR="00EB50F6" w:rsidRPr="00946C2F" w:rsidRDefault="00EB50F6" w:rsidP="00EB50F6">
      <w:pPr>
        <w:pStyle w:val="a3"/>
        <w:ind w:firstLine="560"/>
      </w:pPr>
      <w:r w:rsidRPr="00946C2F">
        <w:rPr>
          <w:rFonts w:hint="eastAsia"/>
        </w:rPr>
        <w:t>现有项目主要声源设备为</w:t>
      </w:r>
      <w:r w:rsidR="0007768D" w:rsidRPr="00946C2F">
        <w:rPr>
          <w:rFonts w:hint="eastAsia"/>
        </w:rPr>
        <w:t>搅拌釜、灌装线、</w:t>
      </w:r>
      <w:r w:rsidR="00BE4188" w:rsidRPr="00946C2F">
        <w:rPr>
          <w:rFonts w:hint="eastAsia"/>
        </w:rPr>
        <w:t>锅炉、</w:t>
      </w:r>
      <w:r w:rsidR="0007768D" w:rsidRPr="00946C2F">
        <w:rPr>
          <w:rFonts w:hint="eastAsia"/>
        </w:rPr>
        <w:t>空压机</w:t>
      </w:r>
      <w:r w:rsidRPr="00946C2F">
        <w:rPr>
          <w:rFonts w:hint="eastAsia"/>
        </w:rPr>
        <w:t>等</w:t>
      </w:r>
      <w:r w:rsidR="0007768D" w:rsidRPr="00946C2F">
        <w:rPr>
          <w:rFonts w:hint="eastAsia"/>
        </w:rPr>
        <w:t>，上述设备分布在各</w:t>
      </w:r>
      <w:r w:rsidR="0007768D" w:rsidRPr="00946C2F">
        <w:t>复配、灌装</w:t>
      </w:r>
      <w:r w:rsidRPr="00946C2F">
        <w:rPr>
          <w:rFonts w:hint="eastAsia"/>
        </w:rPr>
        <w:t>车间内，运转时产生噪声，上述设备除空压机源强值为</w:t>
      </w:r>
      <w:r w:rsidRPr="00946C2F">
        <w:t>90</w:t>
      </w:r>
      <w:r w:rsidRPr="00946C2F">
        <w:rPr>
          <w:rFonts w:hint="eastAsia"/>
        </w:rPr>
        <w:t>分贝外，其余设备源强值约在</w:t>
      </w:r>
      <w:r w:rsidR="0007768D" w:rsidRPr="00946C2F">
        <w:t>65</w:t>
      </w:r>
      <w:r w:rsidRPr="00946C2F">
        <w:rPr>
          <w:rFonts w:hint="eastAsia"/>
        </w:rPr>
        <w:t>～</w:t>
      </w:r>
      <w:r w:rsidR="0007768D" w:rsidRPr="00946C2F">
        <w:t>75</w:t>
      </w:r>
      <w:r w:rsidRPr="00946C2F">
        <w:rPr>
          <w:rFonts w:hint="eastAsia"/>
        </w:rPr>
        <w:t>分贝之间。</w:t>
      </w:r>
    </w:p>
    <w:p w:rsidR="00C22087" w:rsidRPr="00946C2F" w:rsidRDefault="00C22087" w:rsidP="00C22087">
      <w:pPr>
        <w:pStyle w:val="a3"/>
        <w:ind w:firstLine="560"/>
      </w:pPr>
      <w:r w:rsidRPr="00946C2F">
        <w:rPr>
          <w:rFonts w:hint="eastAsia"/>
        </w:rPr>
        <w:t>现有项目主要噪声源及噪声治理措施、噪声排放情况见表</w:t>
      </w:r>
      <w:r w:rsidRPr="00946C2F">
        <w:rPr>
          <w:rFonts w:hint="eastAsia"/>
        </w:rPr>
        <w:t>3.</w:t>
      </w:r>
      <w:r w:rsidRPr="00946C2F">
        <w:t>5</w:t>
      </w:r>
      <w:r w:rsidRPr="00946C2F">
        <w:rPr>
          <w:rFonts w:hint="eastAsia"/>
        </w:rPr>
        <w:t>.3</w:t>
      </w:r>
      <w:r w:rsidRPr="00946C2F">
        <w:rPr>
          <w:rFonts w:hint="eastAsia"/>
        </w:rPr>
        <w:t>。</w:t>
      </w:r>
    </w:p>
    <w:p w:rsidR="00C22087" w:rsidRPr="00946C2F" w:rsidRDefault="00C22087" w:rsidP="00C22087">
      <w:pPr>
        <w:pStyle w:val="aa"/>
        <w:spacing w:before="62" w:after="62"/>
      </w:pPr>
      <w:r w:rsidRPr="00946C2F">
        <w:t>表</w:t>
      </w:r>
      <w:r w:rsidRPr="00946C2F">
        <w:t xml:space="preserve">3.5.3   </w:t>
      </w:r>
      <w:r w:rsidRPr="00946C2F">
        <w:rPr>
          <w:rFonts w:hint="eastAsia"/>
        </w:rPr>
        <w:t>现有项目</w:t>
      </w:r>
      <w:r w:rsidRPr="00946C2F">
        <w:t>噪声产生及治理情况</w:t>
      </w:r>
      <w:r w:rsidRPr="00946C2F">
        <w:rPr>
          <w:rFonts w:hint="eastAsia"/>
        </w:rPr>
        <w:t>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168"/>
        <w:gridCol w:w="2210"/>
        <w:gridCol w:w="1001"/>
        <w:gridCol w:w="1201"/>
        <w:gridCol w:w="2605"/>
      </w:tblGrid>
      <w:tr w:rsidR="00946C2F" w:rsidRPr="00946C2F" w:rsidTr="00C22087">
        <w:trPr>
          <w:trHeight w:val="20"/>
          <w:tblHeader/>
        </w:trPr>
        <w:tc>
          <w:tcPr>
            <w:tcW w:w="2383" w:type="pct"/>
            <w:gridSpan w:val="2"/>
            <w:vAlign w:val="center"/>
          </w:tcPr>
          <w:p w:rsidR="00C22087" w:rsidRPr="00946C2F" w:rsidRDefault="00C22087" w:rsidP="00C22087">
            <w:pPr>
              <w:widowControl/>
              <w:adjustRightInd w:val="0"/>
              <w:snapToGrid w:val="0"/>
              <w:jc w:val="center"/>
              <w:rPr>
                <w:rFonts w:eastAsia="仿宋_GB2312"/>
                <w:b/>
                <w:kern w:val="0"/>
                <w:szCs w:val="21"/>
              </w:rPr>
            </w:pPr>
            <w:r w:rsidRPr="00946C2F">
              <w:rPr>
                <w:rFonts w:eastAsia="仿宋_GB2312"/>
                <w:b/>
                <w:kern w:val="0"/>
                <w:szCs w:val="21"/>
              </w:rPr>
              <w:t>名称</w:t>
            </w:r>
          </w:p>
        </w:tc>
        <w:tc>
          <w:tcPr>
            <w:tcW w:w="545" w:type="pct"/>
            <w:vAlign w:val="center"/>
            <w:hideMark/>
          </w:tcPr>
          <w:p w:rsidR="00C22087" w:rsidRPr="00946C2F" w:rsidRDefault="00C22087" w:rsidP="00ED3487">
            <w:pPr>
              <w:widowControl/>
              <w:adjustRightInd w:val="0"/>
              <w:snapToGrid w:val="0"/>
              <w:jc w:val="center"/>
              <w:rPr>
                <w:rFonts w:eastAsia="仿宋_GB2312"/>
                <w:b/>
                <w:kern w:val="0"/>
                <w:szCs w:val="21"/>
              </w:rPr>
            </w:pPr>
            <w:r w:rsidRPr="00946C2F">
              <w:rPr>
                <w:rFonts w:eastAsia="仿宋_GB2312"/>
                <w:b/>
                <w:kern w:val="0"/>
                <w:szCs w:val="21"/>
              </w:rPr>
              <w:t>数量</w:t>
            </w:r>
            <w:r w:rsidR="00ED3487" w:rsidRPr="00946C2F">
              <w:rPr>
                <w:rFonts w:eastAsia="仿宋_GB2312" w:hint="eastAsia"/>
                <w:b/>
                <w:kern w:val="0"/>
                <w:szCs w:val="21"/>
              </w:rPr>
              <w:t>（</w:t>
            </w:r>
            <w:r w:rsidR="00ED3487" w:rsidRPr="00946C2F">
              <w:rPr>
                <w:rFonts w:eastAsia="仿宋_GB2312"/>
                <w:b/>
                <w:kern w:val="0"/>
                <w:szCs w:val="21"/>
              </w:rPr>
              <w:t>台</w:t>
            </w:r>
            <w:r w:rsidR="00ED3487" w:rsidRPr="00946C2F">
              <w:rPr>
                <w:rFonts w:eastAsia="仿宋_GB2312" w:hint="eastAsia"/>
                <w:b/>
                <w:kern w:val="0"/>
                <w:szCs w:val="21"/>
              </w:rPr>
              <w:t>）</w:t>
            </w:r>
          </w:p>
        </w:tc>
        <w:tc>
          <w:tcPr>
            <w:tcW w:w="654" w:type="pct"/>
            <w:vAlign w:val="center"/>
            <w:hideMark/>
          </w:tcPr>
          <w:p w:rsidR="00C22087" w:rsidRPr="00946C2F" w:rsidRDefault="00C22087" w:rsidP="00C22087">
            <w:pPr>
              <w:widowControl/>
              <w:adjustRightInd w:val="0"/>
              <w:snapToGrid w:val="0"/>
              <w:jc w:val="center"/>
              <w:rPr>
                <w:rFonts w:eastAsia="仿宋_GB2312"/>
                <w:b/>
                <w:kern w:val="0"/>
                <w:szCs w:val="21"/>
              </w:rPr>
            </w:pPr>
            <w:r w:rsidRPr="00946C2F">
              <w:rPr>
                <w:rFonts w:eastAsia="仿宋_GB2312"/>
                <w:b/>
                <w:kern w:val="0"/>
                <w:szCs w:val="21"/>
              </w:rPr>
              <w:t>声级值</w:t>
            </w:r>
            <w:r w:rsidRPr="00946C2F">
              <w:rPr>
                <w:rFonts w:eastAsia="仿宋_GB2312"/>
                <w:b/>
                <w:kern w:val="0"/>
                <w:szCs w:val="21"/>
              </w:rPr>
              <w:t>dB(A)</w:t>
            </w:r>
          </w:p>
        </w:tc>
        <w:tc>
          <w:tcPr>
            <w:tcW w:w="1418" w:type="pct"/>
            <w:vAlign w:val="center"/>
            <w:hideMark/>
          </w:tcPr>
          <w:p w:rsidR="00C22087" w:rsidRPr="00946C2F" w:rsidRDefault="00C22087" w:rsidP="00C22087">
            <w:pPr>
              <w:widowControl/>
              <w:adjustRightInd w:val="0"/>
              <w:snapToGrid w:val="0"/>
              <w:jc w:val="center"/>
              <w:rPr>
                <w:rFonts w:eastAsia="仿宋_GB2312"/>
                <w:b/>
                <w:kern w:val="0"/>
                <w:szCs w:val="21"/>
              </w:rPr>
            </w:pPr>
            <w:r w:rsidRPr="00946C2F">
              <w:rPr>
                <w:rFonts w:eastAsia="仿宋_GB2312"/>
                <w:b/>
                <w:kern w:val="0"/>
                <w:szCs w:val="21"/>
              </w:rPr>
              <w:t>治理措施</w:t>
            </w:r>
          </w:p>
        </w:tc>
      </w:tr>
      <w:tr w:rsidR="00946C2F" w:rsidRPr="00946C2F" w:rsidTr="00690965">
        <w:trPr>
          <w:trHeight w:val="20"/>
        </w:trPr>
        <w:tc>
          <w:tcPr>
            <w:tcW w:w="1180" w:type="pct"/>
            <w:vMerge w:val="restart"/>
            <w:vAlign w:val="center"/>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84</w:t>
            </w:r>
            <w:r w:rsidRPr="00946C2F">
              <w:rPr>
                <w:rFonts w:eastAsia="仿宋_GB2312"/>
                <w:kern w:val="0"/>
                <w:szCs w:val="21"/>
              </w:rPr>
              <w:t>消毒液生产线</w:t>
            </w:r>
          </w:p>
        </w:tc>
        <w:tc>
          <w:tcPr>
            <w:tcW w:w="1203"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搅拌釜</w:t>
            </w:r>
          </w:p>
        </w:tc>
        <w:tc>
          <w:tcPr>
            <w:tcW w:w="545"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5</w:t>
            </w:r>
          </w:p>
        </w:tc>
        <w:tc>
          <w:tcPr>
            <w:tcW w:w="654"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75</w:t>
            </w:r>
          </w:p>
        </w:tc>
        <w:tc>
          <w:tcPr>
            <w:tcW w:w="1418"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减振垫、隔声门窗</w:t>
            </w:r>
          </w:p>
        </w:tc>
      </w:tr>
      <w:tr w:rsidR="00946C2F" w:rsidRPr="00946C2F" w:rsidTr="00690965">
        <w:trPr>
          <w:trHeight w:val="20"/>
        </w:trPr>
        <w:tc>
          <w:tcPr>
            <w:tcW w:w="1180" w:type="pct"/>
            <w:vMerge/>
            <w:vAlign w:val="center"/>
          </w:tcPr>
          <w:p w:rsidR="00C22087" w:rsidRPr="00946C2F" w:rsidRDefault="00C22087" w:rsidP="00C22087">
            <w:pPr>
              <w:widowControl/>
              <w:jc w:val="left"/>
              <w:rPr>
                <w:rFonts w:eastAsia="仿宋_GB2312"/>
                <w:kern w:val="0"/>
                <w:szCs w:val="21"/>
              </w:rPr>
            </w:pPr>
          </w:p>
        </w:tc>
        <w:tc>
          <w:tcPr>
            <w:tcW w:w="1203"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液体灌装线</w:t>
            </w:r>
          </w:p>
        </w:tc>
        <w:tc>
          <w:tcPr>
            <w:tcW w:w="545"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3</w:t>
            </w:r>
          </w:p>
        </w:tc>
        <w:tc>
          <w:tcPr>
            <w:tcW w:w="654"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65</w:t>
            </w:r>
          </w:p>
        </w:tc>
        <w:tc>
          <w:tcPr>
            <w:tcW w:w="1418"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隔声门窗</w:t>
            </w:r>
          </w:p>
        </w:tc>
      </w:tr>
      <w:tr w:rsidR="00946C2F" w:rsidRPr="00946C2F" w:rsidTr="00690965">
        <w:trPr>
          <w:trHeight w:val="20"/>
        </w:trPr>
        <w:tc>
          <w:tcPr>
            <w:tcW w:w="1180" w:type="pct"/>
            <w:vMerge w:val="restart"/>
            <w:vAlign w:val="center"/>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碘伏消毒液生产线</w:t>
            </w:r>
          </w:p>
        </w:tc>
        <w:tc>
          <w:tcPr>
            <w:tcW w:w="1203"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搅拌釜</w:t>
            </w:r>
          </w:p>
        </w:tc>
        <w:tc>
          <w:tcPr>
            <w:tcW w:w="545"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2</w:t>
            </w:r>
          </w:p>
        </w:tc>
        <w:tc>
          <w:tcPr>
            <w:tcW w:w="654"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75</w:t>
            </w:r>
          </w:p>
        </w:tc>
        <w:tc>
          <w:tcPr>
            <w:tcW w:w="1418"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减振垫、隔声门窗</w:t>
            </w:r>
          </w:p>
        </w:tc>
      </w:tr>
      <w:tr w:rsidR="00946C2F" w:rsidRPr="00946C2F" w:rsidTr="00690965">
        <w:trPr>
          <w:trHeight w:val="20"/>
        </w:trPr>
        <w:tc>
          <w:tcPr>
            <w:tcW w:w="1180" w:type="pct"/>
            <w:vMerge/>
            <w:vAlign w:val="center"/>
          </w:tcPr>
          <w:p w:rsidR="00C22087" w:rsidRPr="00946C2F" w:rsidRDefault="00C22087" w:rsidP="00C22087">
            <w:pPr>
              <w:widowControl/>
              <w:jc w:val="left"/>
              <w:rPr>
                <w:rFonts w:eastAsia="仿宋_GB2312"/>
                <w:kern w:val="0"/>
                <w:szCs w:val="21"/>
              </w:rPr>
            </w:pPr>
          </w:p>
        </w:tc>
        <w:tc>
          <w:tcPr>
            <w:tcW w:w="1203"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低真空液体灌装线</w:t>
            </w:r>
          </w:p>
        </w:tc>
        <w:tc>
          <w:tcPr>
            <w:tcW w:w="545"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2</w:t>
            </w:r>
          </w:p>
        </w:tc>
        <w:tc>
          <w:tcPr>
            <w:tcW w:w="654"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65</w:t>
            </w:r>
          </w:p>
        </w:tc>
        <w:tc>
          <w:tcPr>
            <w:tcW w:w="1418"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隔声门窗</w:t>
            </w:r>
          </w:p>
        </w:tc>
      </w:tr>
      <w:tr w:rsidR="00946C2F" w:rsidRPr="00946C2F" w:rsidTr="00690965">
        <w:trPr>
          <w:trHeight w:val="20"/>
        </w:trPr>
        <w:tc>
          <w:tcPr>
            <w:tcW w:w="1180" w:type="pct"/>
            <w:vAlign w:val="center"/>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杀虫气雾剂生产线一</w:t>
            </w:r>
          </w:p>
        </w:tc>
        <w:tc>
          <w:tcPr>
            <w:tcW w:w="1203"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气雾剂全自动灌装线</w:t>
            </w:r>
          </w:p>
        </w:tc>
        <w:tc>
          <w:tcPr>
            <w:tcW w:w="545"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2</w:t>
            </w:r>
          </w:p>
        </w:tc>
        <w:tc>
          <w:tcPr>
            <w:tcW w:w="654"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65</w:t>
            </w:r>
          </w:p>
        </w:tc>
        <w:tc>
          <w:tcPr>
            <w:tcW w:w="1418"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隔声门窗</w:t>
            </w:r>
          </w:p>
        </w:tc>
      </w:tr>
      <w:tr w:rsidR="00946C2F" w:rsidRPr="00946C2F" w:rsidTr="00690965">
        <w:trPr>
          <w:trHeight w:val="20"/>
        </w:trPr>
        <w:tc>
          <w:tcPr>
            <w:tcW w:w="1180" w:type="pct"/>
            <w:vAlign w:val="center"/>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杀虫气雾剂生产线二</w:t>
            </w:r>
          </w:p>
        </w:tc>
        <w:tc>
          <w:tcPr>
            <w:tcW w:w="1203"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气雾剂全自动灌装线</w:t>
            </w:r>
          </w:p>
        </w:tc>
        <w:tc>
          <w:tcPr>
            <w:tcW w:w="545"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2</w:t>
            </w:r>
          </w:p>
        </w:tc>
        <w:tc>
          <w:tcPr>
            <w:tcW w:w="654"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65</w:t>
            </w:r>
          </w:p>
        </w:tc>
        <w:tc>
          <w:tcPr>
            <w:tcW w:w="1418"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隔声门窗</w:t>
            </w:r>
          </w:p>
        </w:tc>
      </w:tr>
      <w:tr w:rsidR="00946C2F" w:rsidRPr="00946C2F" w:rsidTr="00690965">
        <w:trPr>
          <w:trHeight w:val="20"/>
        </w:trPr>
        <w:tc>
          <w:tcPr>
            <w:tcW w:w="1180" w:type="pct"/>
            <w:vMerge w:val="restart"/>
            <w:vAlign w:val="center"/>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洗洁精生产线</w:t>
            </w:r>
          </w:p>
        </w:tc>
        <w:tc>
          <w:tcPr>
            <w:tcW w:w="1203"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搅拌釜</w:t>
            </w:r>
          </w:p>
        </w:tc>
        <w:tc>
          <w:tcPr>
            <w:tcW w:w="545"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6</w:t>
            </w:r>
          </w:p>
        </w:tc>
        <w:tc>
          <w:tcPr>
            <w:tcW w:w="654"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75</w:t>
            </w:r>
          </w:p>
        </w:tc>
        <w:tc>
          <w:tcPr>
            <w:tcW w:w="1418"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减振垫、隔声门窗</w:t>
            </w:r>
          </w:p>
        </w:tc>
      </w:tr>
      <w:tr w:rsidR="00946C2F" w:rsidRPr="00946C2F" w:rsidTr="00690965">
        <w:trPr>
          <w:trHeight w:val="20"/>
        </w:trPr>
        <w:tc>
          <w:tcPr>
            <w:tcW w:w="1180" w:type="pct"/>
            <w:vMerge/>
            <w:vAlign w:val="center"/>
          </w:tcPr>
          <w:p w:rsidR="00C22087" w:rsidRPr="00946C2F" w:rsidRDefault="00C22087" w:rsidP="00C22087">
            <w:pPr>
              <w:widowControl/>
              <w:jc w:val="left"/>
              <w:rPr>
                <w:rFonts w:eastAsia="仿宋_GB2312"/>
                <w:kern w:val="0"/>
                <w:szCs w:val="21"/>
              </w:rPr>
            </w:pPr>
          </w:p>
        </w:tc>
        <w:tc>
          <w:tcPr>
            <w:tcW w:w="1203"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灌装线</w:t>
            </w:r>
          </w:p>
        </w:tc>
        <w:tc>
          <w:tcPr>
            <w:tcW w:w="545"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2</w:t>
            </w:r>
          </w:p>
        </w:tc>
        <w:tc>
          <w:tcPr>
            <w:tcW w:w="654"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65</w:t>
            </w:r>
          </w:p>
        </w:tc>
        <w:tc>
          <w:tcPr>
            <w:tcW w:w="1418"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隔声门窗</w:t>
            </w:r>
          </w:p>
        </w:tc>
      </w:tr>
      <w:tr w:rsidR="00946C2F" w:rsidRPr="00946C2F" w:rsidTr="00690965">
        <w:trPr>
          <w:trHeight w:val="20"/>
        </w:trPr>
        <w:tc>
          <w:tcPr>
            <w:tcW w:w="1180" w:type="pct"/>
            <w:vAlign w:val="center"/>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洁厕灵生产线</w:t>
            </w:r>
          </w:p>
        </w:tc>
        <w:tc>
          <w:tcPr>
            <w:tcW w:w="1203"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搅拌釜</w:t>
            </w:r>
          </w:p>
        </w:tc>
        <w:tc>
          <w:tcPr>
            <w:tcW w:w="545"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2</w:t>
            </w:r>
          </w:p>
        </w:tc>
        <w:tc>
          <w:tcPr>
            <w:tcW w:w="654"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75</w:t>
            </w:r>
          </w:p>
        </w:tc>
        <w:tc>
          <w:tcPr>
            <w:tcW w:w="1418"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减振垫、隔声门窗</w:t>
            </w:r>
          </w:p>
        </w:tc>
      </w:tr>
      <w:tr w:rsidR="00946C2F" w:rsidRPr="00946C2F" w:rsidTr="00690965">
        <w:trPr>
          <w:trHeight w:val="20"/>
        </w:trPr>
        <w:tc>
          <w:tcPr>
            <w:tcW w:w="1180" w:type="pct"/>
            <w:vAlign w:val="center"/>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空气净生产线</w:t>
            </w:r>
          </w:p>
        </w:tc>
        <w:tc>
          <w:tcPr>
            <w:tcW w:w="1203"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气雾剂半自动灌装线</w:t>
            </w:r>
          </w:p>
        </w:tc>
        <w:tc>
          <w:tcPr>
            <w:tcW w:w="545"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2</w:t>
            </w:r>
          </w:p>
        </w:tc>
        <w:tc>
          <w:tcPr>
            <w:tcW w:w="654" w:type="pct"/>
            <w:vAlign w:val="center"/>
            <w:hideMark/>
          </w:tcPr>
          <w:p w:rsidR="00C22087" w:rsidRPr="00946C2F" w:rsidRDefault="00C22087" w:rsidP="00C22087">
            <w:pPr>
              <w:widowControl/>
              <w:tabs>
                <w:tab w:val="left" w:pos="5"/>
              </w:tabs>
              <w:adjustRightInd w:val="0"/>
              <w:snapToGrid w:val="0"/>
              <w:jc w:val="center"/>
              <w:rPr>
                <w:rFonts w:eastAsia="仿宋_GB2312"/>
                <w:kern w:val="0"/>
                <w:szCs w:val="21"/>
              </w:rPr>
            </w:pPr>
            <w:r w:rsidRPr="00946C2F">
              <w:rPr>
                <w:rFonts w:eastAsia="仿宋_GB2312"/>
                <w:kern w:val="0"/>
                <w:szCs w:val="21"/>
              </w:rPr>
              <w:t>65</w:t>
            </w:r>
          </w:p>
        </w:tc>
        <w:tc>
          <w:tcPr>
            <w:tcW w:w="1418"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隔声门窗</w:t>
            </w:r>
          </w:p>
        </w:tc>
      </w:tr>
      <w:tr w:rsidR="00946C2F" w:rsidRPr="00946C2F" w:rsidTr="00690965">
        <w:trPr>
          <w:trHeight w:val="20"/>
        </w:trPr>
        <w:tc>
          <w:tcPr>
            <w:tcW w:w="1180" w:type="pct"/>
            <w:vAlign w:val="center"/>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hint="eastAsia"/>
                <w:kern w:val="0"/>
                <w:szCs w:val="21"/>
              </w:rPr>
              <w:t>锅炉房</w:t>
            </w:r>
          </w:p>
        </w:tc>
        <w:tc>
          <w:tcPr>
            <w:tcW w:w="1203" w:type="pct"/>
            <w:vAlign w:val="center"/>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hint="eastAsia"/>
                <w:kern w:val="0"/>
                <w:szCs w:val="21"/>
              </w:rPr>
              <w:t>锅炉</w:t>
            </w:r>
          </w:p>
        </w:tc>
        <w:tc>
          <w:tcPr>
            <w:tcW w:w="545" w:type="pct"/>
            <w:vAlign w:val="center"/>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hint="eastAsia"/>
                <w:kern w:val="0"/>
                <w:szCs w:val="21"/>
              </w:rPr>
              <w:t>1</w:t>
            </w:r>
          </w:p>
        </w:tc>
        <w:tc>
          <w:tcPr>
            <w:tcW w:w="654" w:type="pct"/>
            <w:vAlign w:val="center"/>
          </w:tcPr>
          <w:p w:rsidR="00C22087" w:rsidRPr="00946C2F" w:rsidRDefault="00C22087" w:rsidP="00C22087">
            <w:pPr>
              <w:widowControl/>
              <w:tabs>
                <w:tab w:val="left" w:pos="5"/>
              </w:tabs>
              <w:adjustRightInd w:val="0"/>
              <w:snapToGrid w:val="0"/>
              <w:jc w:val="center"/>
              <w:rPr>
                <w:rFonts w:eastAsia="仿宋_GB2312"/>
                <w:kern w:val="0"/>
                <w:szCs w:val="21"/>
              </w:rPr>
            </w:pPr>
            <w:r w:rsidRPr="00946C2F">
              <w:rPr>
                <w:rFonts w:eastAsia="仿宋_GB2312" w:hint="eastAsia"/>
                <w:kern w:val="0"/>
                <w:szCs w:val="21"/>
              </w:rPr>
              <w:t>75</w:t>
            </w:r>
          </w:p>
        </w:tc>
        <w:tc>
          <w:tcPr>
            <w:tcW w:w="1418" w:type="pct"/>
            <w:vAlign w:val="center"/>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隔声门窗</w:t>
            </w:r>
          </w:p>
        </w:tc>
      </w:tr>
      <w:tr w:rsidR="00946C2F" w:rsidRPr="00946C2F" w:rsidTr="00690965">
        <w:trPr>
          <w:trHeight w:val="20"/>
        </w:trPr>
        <w:tc>
          <w:tcPr>
            <w:tcW w:w="1180" w:type="pct"/>
            <w:vAlign w:val="center"/>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动力车间</w:t>
            </w:r>
          </w:p>
        </w:tc>
        <w:tc>
          <w:tcPr>
            <w:tcW w:w="1203"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空压机</w:t>
            </w:r>
          </w:p>
        </w:tc>
        <w:tc>
          <w:tcPr>
            <w:tcW w:w="545"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1</w:t>
            </w:r>
          </w:p>
        </w:tc>
        <w:tc>
          <w:tcPr>
            <w:tcW w:w="654" w:type="pct"/>
            <w:vAlign w:val="center"/>
            <w:hideMark/>
          </w:tcPr>
          <w:p w:rsidR="00C22087" w:rsidRPr="00946C2F" w:rsidRDefault="00C22087" w:rsidP="00C22087">
            <w:pPr>
              <w:widowControl/>
              <w:tabs>
                <w:tab w:val="left" w:pos="5"/>
              </w:tabs>
              <w:adjustRightInd w:val="0"/>
              <w:snapToGrid w:val="0"/>
              <w:jc w:val="center"/>
              <w:rPr>
                <w:rFonts w:eastAsia="仿宋_GB2312"/>
                <w:kern w:val="0"/>
                <w:szCs w:val="21"/>
              </w:rPr>
            </w:pPr>
            <w:r w:rsidRPr="00946C2F">
              <w:rPr>
                <w:rFonts w:eastAsia="仿宋_GB2312"/>
                <w:kern w:val="0"/>
                <w:szCs w:val="21"/>
              </w:rPr>
              <w:t>90</w:t>
            </w:r>
          </w:p>
        </w:tc>
        <w:tc>
          <w:tcPr>
            <w:tcW w:w="1418" w:type="pct"/>
            <w:vAlign w:val="center"/>
            <w:hideMark/>
          </w:tcPr>
          <w:p w:rsidR="00C22087" w:rsidRPr="00946C2F" w:rsidRDefault="00C22087" w:rsidP="00C22087">
            <w:pPr>
              <w:widowControl/>
              <w:adjustRightInd w:val="0"/>
              <w:snapToGrid w:val="0"/>
              <w:jc w:val="center"/>
              <w:rPr>
                <w:rFonts w:eastAsia="仿宋_GB2312"/>
                <w:kern w:val="0"/>
                <w:szCs w:val="21"/>
              </w:rPr>
            </w:pPr>
            <w:r w:rsidRPr="00946C2F">
              <w:rPr>
                <w:rFonts w:eastAsia="仿宋_GB2312"/>
                <w:kern w:val="0"/>
                <w:szCs w:val="21"/>
              </w:rPr>
              <w:t>减振垫、吸声材料</w:t>
            </w:r>
          </w:p>
        </w:tc>
      </w:tr>
    </w:tbl>
    <w:p w:rsidR="00EB50F6" w:rsidRPr="00946C2F" w:rsidRDefault="00EB50F6" w:rsidP="00EB50F6">
      <w:pPr>
        <w:pStyle w:val="31"/>
      </w:pPr>
      <w:r w:rsidRPr="00946C2F">
        <w:rPr>
          <w:rFonts w:hint="eastAsia"/>
        </w:rPr>
        <w:lastRenderedPageBreak/>
        <w:t>3.</w:t>
      </w:r>
      <w:r w:rsidR="006F2270" w:rsidRPr="00946C2F">
        <w:t>5</w:t>
      </w:r>
      <w:r w:rsidRPr="00946C2F">
        <w:rPr>
          <w:rFonts w:hint="eastAsia"/>
        </w:rPr>
        <w:t>.4</w:t>
      </w:r>
      <w:r w:rsidRPr="00946C2F">
        <w:rPr>
          <w:rFonts w:hint="eastAsia"/>
        </w:rPr>
        <w:t>固体废弃物</w:t>
      </w:r>
    </w:p>
    <w:p w:rsidR="00EB50F6" w:rsidRPr="00946C2F" w:rsidRDefault="00EB50F6" w:rsidP="00BE0799">
      <w:pPr>
        <w:pStyle w:val="a3"/>
        <w:ind w:firstLine="560"/>
      </w:pPr>
      <w:r w:rsidRPr="00946C2F">
        <w:rPr>
          <w:rFonts w:hint="eastAsia"/>
        </w:rPr>
        <w:t>（</w:t>
      </w:r>
      <w:r w:rsidRPr="00946C2F">
        <w:rPr>
          <w:rFonts w:hint="eastAsia"/>
        </w:rPr>
        <w:t>1</w:t>
      </w:r>
      <w:r w:rsidRPr="00946C2F">
        <w:rPr>
          <w:rFonts w:hint="eastAsia"/>
        </w:rPr>
        <w:t>）一般工业固废</w:t>
      </w:r>
    </w:p>
    <w:p w:rsidR="00EF7DC6" w:rsidRPr="00946C2F" w:rsidRDefault="00EB50F6" w:rsidP="00BE0799">
      <w:pPr>
        <w:pStyle w:val="a3"/>
        <w:ind w:firstLine="560"/>
      </w:pPr>
      <w:r w:rsidRPr="00946C2F">
        <w:rPr>
          <w:rFonts w:hint="eastAsia"/>
        </w:rPr>
        <w:t>现有项目生产过程中产生</w:t>
      </w:r>
      <w:r w:rsidR="00BE0799" w:rsidRPr="00946C2F">
        <w:rPr>
          <w:rFonts w:hint="eastAsia"/>
        </w:rPr>
        <w:t>84</w:t>
      </w:r>
      <w:r w:rsidR="00BE0799" w:rsidRPr="00946C2F">
        <w:rPr>
          <w:rFonts w:hint="eastAsia"/>
        </w:rPr>
        <w:t>消毒液</w:t>
      </w:r>
      <w:r w:rsidR="00BE0799" w:rsidRPr="00946C2F">
        <w:t>沉淀残渣，</w:t>
      </w:r>
      <w:r w:rsidR="00BE0799" w:rsidRPr="00946C2F">
        <w:rPr>
          <w:rFonts w:hint="eastAsia"/>
        </w:rPr>
        <w:t>年</w:t>
      </w:r>
      <w:r w:rsidR="00BE0799" w:rsidRPr="00946C2F">
        <w:t>产生量约</w:t>
      </w:r>
      <w:r w:rsidR="00BE0799" w:rsidRPr="00946C2F">
        <w:rPr>
          <w:rFonts w:hint="eastAsia"/>
        </w:rPr>
        <w:t>96.429</w:t>
      </w:r>
      <w:r w:rsidR="00BE0799" w:rsidRPr="00946C2F">
        <w:t>t/a</w:t>
      </w:r>
      <w:r w:rsidR="00EF7DC6" w:rsidRPr="00946C2F">
        <w:rPr>
          <w:rFonts w:hint="eastAsia"/>
        </w:rPr>
        <w:t>，通过</w:t>
      </w:r>
      <w:r w:rsidR="00EF7DC6" w:rsidRPr="00946C2F">
        <w:t>蒸汽活化制取活化水重新回用于</w:t>
      </w:r>
      <w:r w:rsidR="00EF7DC6" w:rsidRPr="00946C2F">
        <w:rPr>
          <w:rFonts w:hint="eastAsia"/>
        </w:rPr>
        <w:t>84</w:t>
      </w:r>
      <w:r w:rsidR="00EF7DC6" w:rsidRPr="00946C2F">
        <w:rPr>
          <w:rFonts w:hint="eastAsia"/>
        </w:rPr>
        <w:t>消毒液</w:t>
      </w:r>
      <w:r w:rsidR="00EF7DC6" w:rsidRPr="00946C2F">
        <w:t>生产</w:t>
      </w:r>
      <w:r w:rsidR="00BE0799" w:rsidRPr="00946C2F">
        <w:t>；</w:t>
      </w:r>
      <w:r w:rsidR="00EF7DC6" w:rsidRPr="00946C2F">
        <w:rPr>
          <w:rFonts w:hint="eastAsia"/>
        </w:rPr>
        <w:t>煤灰渣，</w:t>
      </w:r>
      <w:r w:rsidR="00EF7DC6" w:rsidRPr="00946C2F">
        <w:t>年产</w:t>
      </w:r>
      <w:r w:rsidR="00EF7DC6" w:rsidRPr="00946C2F">
        <w:rPr>
          <w:rFonts w:hint="eastAsia"/>
        </w:rPr>
        <w:t>生</w:t>
      </w:r>
      <w:r w:rsidR="00EF7DC6" w:rsidRPr="00946C2F">
        <w:t>量约</w:t>
      </w:r>
      <w:r w:rsidR="00EF7DC6" w:rsidRPr="00946C2F">
        <w:rPr>
          <w:rFonts w:hint="eastAsia"/>
        </w:rPr>
        <w:t>45</w:t>
      </w:r>
      <w:r w:rsidR="00EF7DC6" w:rsidRPr="00946C2F">
        <w:t>t/a</w:t>
      </w:r>
      <w:r w:rsidR="00EF7DC6" w:rsidRPr="00946C2F">
        <w:t>，</w:t>
      </w:r>
      <w:r w:rsidR="0044137D" w:rsidRPr="00946C2F">
        <w:rPr>
          <w:rFonts w:hint="eastAsia"/>
        </w:rPr>
        <w:t>废气</w:t>
      </w:r>
      <w:r w:rsidR="0044137D" w:rsidRPr="00946C2F">
        <w:t>处理</w:t>
      </w:r>
      <w:r w:rsidR="0044137D" w:rsidRPr="00946C2F">
        <w:rPr>
          <w:rFonts w:hint="eastAsia"/>
        </w:rPr>
        <w:t>废水</w:t>
      </w:r>
      <w:r w:rsidR="0044137D" w:rsidRPr="00946C2F">
        <w:t>沉淀</w:t>
      </w:r>
      <w:r w:rsidR="0044137D" w:rsidRPr="00946C2F">
        <w:rPr>
          <w:rFonts w:hint="eastAsia"/>
        </w:rPr>
        <w:t>物</w:t>
      </w:r>
      <w:r w:rsidR="00A44B54" w:rsidRPr="00946C2F">
        <w:rPr>
          <w:rFonts w:hint="eastAsia"/>
        </w:rPr>
        <w:t>（</w:t>
      </w:r>
      <w:r w:rsidR="00BD4B53" w:rsidRPr="00946C2F">
        <w:rPr>
          <w:rFonts w:hint="eastAsia"/>
        </w:rPr>
        <w:t>主要成分为钠盐</w:t>
      </w:r>
      <w:r w:rsidR="00BD4B53" w:rsidRPr="00946C2F">
        <w:t>及捕集的烟尘</w:t>
      </w:r>
      <w:r w:rsidR="00A44B54" w:rsidRPr="00946C2F">
        <w:t>）</w:t>
      </w:r>
      <w:r w:rsidR="0044137D" w:rsidRPr="00946C2F">
        <w:rPr>
          <w:rFonts w:hint="eastAsia"/>
        </w:rPr>
        <w:t>，年</w:t>
      </w:r>
      <w:r w:rsidR="0044137D" w:rsidRPr="00946C2F">
        <w:t>产生量约</w:t>
      </w:r>
      <w:r w:rsidR="0044137D" w:rsidRPr="00946C2F">
        <w:rPr>
          <w:rFonts w:hint="eastAsia"/>
        </w:rPr>
        <w:t>4.082</w:t>
      </w:r>
      <w:r w:rsidR="0044137D" w:rsidRPr="00946C2F">
        <w:t>t/a</w:t>
      </w:r>
      <w:r w:rsidR="00EF7DC6" w:rsidRPr="00946C2F">
        <w:rPr>
          <w:rFonts w:hint="eastAsia"/>
        </w:rPr>
        <w:t>，一并</w:t>
      </w:r>
      <w:r w:rsidR="00EF7DC6" w:rsidRPr="00946C2F">
        <w:t>收集后出售给</w:t>
      </w:r>
      <w:r w:rsidR="00EF7DC6" w:rsidRPr="00946C2F">
        <w:rPr>
          <w:rFonts w:hint="eastAsia"/>
        </w:rPr>
        <w:t>金湖</w:t>
      </w:r>
      <w:r w:rsidR="00EF7DC6" w:rsidRPr="00946C2F">
        <w:t>县鸿发建材有限公司</w:t>
      </w:r>
      <w:r w:rsidR="00EF7DC6" w:rsidRPr="00946C2F">
        <w:rPr>
          <w:rFonts w:hint="eastAsia"/>
        </w:rPr>
        <w:t>综合</w:t>
      </w:r>
      <w:r w:rsidR="00EF7DC6" w:rsidRPr="00946C2F">
        <w:t>利用</w:t>
      </w:r>
      <w:r w:rsidR="00EF7DC6" w:rsidRPr="00946C2F">
        <w:rPr>
          <w:rFonts w:hint="eastAsia"/>
        </w:rPr>
        <w:t>；废</w:t>
      </w:r>
      <w:r w:rsidR="00EF7DC6" w:rsidRPr="00946C2F">
        <w:t>包装</w:t>
      </w:r>
      <w:r w:rsidR="00EF7DC6" w:rsidRPr="00946C2F">
        <w:rPr>
          <w:rFonts w:hint="eastAsia"/>
        </w:rPr>
        <w:t>桶</w:t>
      </w:r>
      <w:r w:rsidR="00EF7DC6" w:rsidRPr="00946C2F">
        <w:t>，年产生量约</w:t>
      </w:r>
      <w:r w:rsidR="00EF7DC6" w:rsidRPr="00946C2F">
        <w:rPr>
          <w:rFonts w:hint="eastAsia"/>
        </w:rPr>
        <w:t>5</w:t>
      </w:r>
      <w:r w:rsidR="00EF7DC6" w:rsidRPr="00946C2F">
        <w:t>t/a</w:t>
      </w:r>
      <w:r w:rsidR="00EF7DC6" w:rsidRPr="00946C2F">
        <w:rPr>
          <w:rFonts w:hint="eastAsia"/>
        </w:rPr>
        <w:t>，</w:t>
      </w:r>
      <w:r w:rsidR="00EF7DC6" w:rsidRPr="00946C2F">
        <w:t>原厂家回收</w:t>
      </w:r>
      <w:r w:rsidR="00200D44" w:rsidRPr="00946C2F">
        <w:t>综合利用</w:t>
      </w:r>
      <w:r w:rsidR="00EF7DC6" w:rsidRPr="00946C2F">
        <w:t>。</w:t>
      </w:r>
    </w:p>
    <w:p w:rsidR="00EB50F6" w:rsidRPr="00946C2F" w:rsidRDefault="00425359" w:rsidP="00EB50F6">
      <w:pPr>
        <w:pStyle w:val="a3"/>
        <w:ind w:firstLine="560"/>
      </w:pPr>
      <w:r w:rsidRPr="00946C2F">
        <w:rPr>
          <w:rFonts w:hint="eastAsia"/>
        </w:rPr>
        <w:t>（</w:t>
      </w:r>
      <w:r w:rsidR="00893606" w:rsidRPr="00946C2F">
        <w:rPr>
          <w:rFonts w:hint="eastAsia"/>
        </w:rPr>
        <w:t>2</w:t>
      </w:r>
      <w:r w:rsidRPr="00946C2F">
        <w:rPr>
          <w:rFonts w:hint="eastAsia"/>
        </w:rPr>
        <w:t>）</w:t>
      </w:r>
      <w:r w:rsidR="00EB50F6" w:rsidRPr="00946C2F">
        <w:rPr>
          <w:rFonts w:hint="eastAsia"/>
        </w:rPr>
        <w:t>生活垃圾</w:t>
      </w:r>
    </w:p>
    <w:p w:rsidR="00EB50F6" w:rsidRPr="00946C2F" w:rsidRDefault="00EB50F6" w:rsidP="00EB50F6">
      <w:pPr>
        <w:pStyle w:val="a3"/>
        <w:ind w:firstLine="560"/>
      </w:pPr>
      <w:r w:rsidRPr="00946C2F">
        <w:rPr>
          <w:rFonts w:hint="eastAsia"/>
        </w:rPr>
        <w:t>职工生活过程中产生生活垃圾，产生量按</w:t>
      </w:r>
      <w:r w:rsidRPr="00946C2F">
        <w:t>1.0kg/</w:t>
      </w:r>
      <w:r w:rsidRPr="00946C2F">
        <w:rPr>
          <w:rFonts w:hint="eastAsia"/>
        </w:rPr>
        <w:t>人</w:t>
      </w:r>
      <w:r w:rsidRPr="00946C2F">
        <w:t>·d</w:t>
      </w:r>
      <w:r w:rsidRPr="00946C2F">
        <w:rPr>
          <w:rFonts w:hint="eastAsia"/>
        </w:rPr>
        <w:t>计，则生活垃圾产生量约为</w:t>
      </w:r>
      <w:r w:rsidR="00BE0799" w:rsidRPr="00946C2F">
        <w:t>30</w:t>
      </w:r>
      <w:r w:rsidRPr="00946C2F">
        <w:t>t/a</w:t>
      </w:r>
      <w:r w:rsidR="00BE0799" w:rsidRPr="00946C2F">
        <w:rPr>
          <w:rFonts w:hint="eastAsia"/>
        </w:rPr>
        <w:t>。</w:t>
      </w:r>
      <w:r w:rsidRPr="00946C2F">
        <w:rPr>
          <w:rFonts w:hint="eastAsia"/>
        </w:rPr>
        <w:t>收集后送垃圾箱，由环卫部门定期清运处置。</w:t>
      </w:r>
    </w:p>
    <w:p w:rsidR="00233F3E" w:rsidRPr="00946C2F" w:rsidRDefault="00233F3E" w:rsidP="00233F3E">
      <w:pPr>
        <w:pStyle w:val="a3"/>
        <w:ind w:firstLine="560"/>
      </w:pPr>
      <w:r w:rsidRPr="00946C2F">
        <w:rPr>
          <w:rFonts w:hint="eastAsia"/>
        </w:rPr>
        <w:t>现有</w:t>
      </w:r>
      <w:r w:rsidRPr="00946C2F">
        <w:t>项目固体废弃物产生及</w:t>
      </w:r>
      <w:r w:rsidRPr="00946C2F">
        <w:rPr>
          <w:rFonts w:hint="eastAsia"/>
        </w:rPr>
        <w:t>处置</w:t>
      </w:r>
      <w:r w:rsidRPr="00946C2F">
        <w:t>情况详见表</w:t>
      </w:r>
      <w:r w:rsidRPr="00946C2F">
        <w:t>3</w:t>
      </w:r>
      <w:r w:rsidRPr="00946C2F">
        <w:rPr>
          <w:rFonts w:hint="eastAsia"/>
        </w:rPr>
        <w:t>.</w:t>
      </w:r>
      <w:r w:rsidRPr="00946C2F">
        <w:t>5.4</w:t>
      </w:r>
      <w:r w:rsidRPr="00946C2F">
        <w:t>。</w:t>
      </w:r>
    </w:p>
    <w:p w:rsidR="00233F3E" w:rsidRPr="00946C2F" w:rsidRDefault="00233F3E" w:rsidP="00233F3E">
      <w:pPr>
        <w:pStyle w:val="aa"/>
        <w:spacing w:before="62" w:after="62"/>
      </w:pPr>
      <w:r w:rsidRPr="00946C2F">
        <w:t>表</w:t>
      </w:r>
      <w:r w:rsidRPr="00946C2F">
        <w:t>3</w:t>
      </w:r>
      <w:r w:rsidRPr="00946C2F">
        <w:rPr>
          <w:rFonts w:hint="eastAsia"/>
        </w:rPr>
        <w:t>.</w:t>
      </w:r>
      <w:r w:rsidR="00F212DC" w:rsidRPr="00946C2F">
        <w:t>5</w:t>
      </w:r>
      <w:r w:rsidRPr="00946C2F">
        <w:t xml:space="preserve">.4   </w:t>
      </w:r>
      <w:r w:rsidRPr="00946C2F">
        <w:t>固体废弃物产生与排放状况表</w:t>
      </w:r>
      <w:r w:rsidRPr="00946C2F">
        <w:t xml:space="preserve">  </w:t>
      </w:r>
      <w:r w:rsidRPr="00946C2F">
        <w:rPr>
          <w:rFonts w:hint="eastAsia"/>
        </w:rPr>
        <w:t>单位</w:t>
      </w:r>
      <w:r w:rsidRPr="00946C2F">
        <w:t>：</w:t>
      </w:r>
      <w:r w:rsidRPr="00946C2F">
        <w:t>t/a</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8"/>
        <w:gridCol w:w="2267"/>
        <w:gridCol w:w="1843"/>
        <w:gridCol w:w="2203"/>
        <w:gridCol w:w="2304"/>
      </w:tblGrid>
      <w:tr w:rsidR="00A84F2D" w:rsidRPr="00946C2F" w:rsidTr="005B08EF">
        <w:trPr>
          <w:trHeight w:val="425"/>
          <w:tblHeader/>
        </w:trPr>
        <w:tc>
          <w:tcPr>
            <w:tcW w:w="309" w:type="pct"/>
            <w:vAlign w:val="center"/>
          </w:tcPr>
          <w:p w:rsidR="00233F3E" w:rsidRPr="00946C2F" w:rsidRDefault="00233F3E" w:rsidP="00EF3130">
            <w:pPr>
              <w:pStyle w:val="ac"/>
              <w:rPr>
                <w:szCs w:val="21"/>
              </w:rPr>
            </w:pPr>
            <w:r w:rsidRPr="00946C2F">
              <w:rPr>
                <w:szCs w:val="21"/>
              </w:rPr>
              <w:t>序号</w:t>
            </w:r>
          </w:p>
        </w:tc>
        <w:tc>
          <w:tcPr>
            <w:tcW w:w="1234" w:type="pct"/>
            <w:vAlign w:val="center"/>
          </w:tcPr>
          <w:p w:rsidR="00233F3E" w:rsidRPr="00946C2F" w:rsidRDefault="00233F3E" w:rsidP="00EF3130">
            <w:pPr>
              <w:pStyle w:val="ac"/>
              <w:rPr>
                <w:szCs w:val="21"/>
              </w:rPr>
            </w:pPr>
            <w:r w:rsidRPr="00946C2F">
              <w:rPr>
                <w:szCs w:val="21"/>
              </w:rPr>
              <w:t>固废名称</w:t>
            </w:r>
          </w:p>
        </w:tc>
        <w:tc>
          <w:tcPr>
            <w:tcW w:w="1003" w:type="pct"/>
            <w:vAlign w:val="center"/>
          </w:tcPr>
          <w:p w:rsidR="00233F3E" w:rsidRPr="00946C2F" w:rsidRDefault="00233F3E" w:rsidP="00EF3130">
            <w:pPr>
              <w:pStyle w:val="ac"/>
              <w:rPr>
                <w:szCs w:val="21"/>
              </w:rPr>
            </w:pPr>
            <w:r w:rsidRPr="00946C2F">
              <w:rPr>
                <w:szCs w:val="21"/>
              </w:rPr>
              <w:t>产生量</w:t>
            </w:r>
          </w:p>
        </w:tc>
        <w:tc>
          <w:tcPr>
            <w:tcW w:w="1199" w:type="pct"/>
            <w:vAlign w:val="center"/>
          </w:tcPr>
          <w:p w:rsidR="00233F3E" w:rsidRPr="00946C2F" w:rsidRDefault="00233F3E" w:rsidP="00EF3130">
            <w:pPr>
              <w:pStyle w:val="ac"/>
              <w:rPr>
                <w:szCs w:val="21"/>
              </w:rPr>
            </w:pPr>
            <w:r w:rsidRPr="00946C2F">
              <w:rPr>
                <w:szCs w:val="21"/>
              </w:rPr>
              <w:t>处置量</w:t>
            </w:r>
          </w:p>
        </w:tc>
        <w:tc>
          <w:tcPr>
            <w:tcW w:w="1254" w:type="pct"/>
            <w:vAlign w:val="center"/>
          </w:tcPr>
          <w:p w:rsidR="00233F3E" w:rsidRPr="00946C2F" w:rsidRDefault="00233F3E" w:rsidP="00EF3130">
            <w:pPr>
              <w:pStyle w:val="ac"/>
              <w:rPr>
                <w:szCs w:val="21"/>
              </w:rPr>
            </w:pPr>
            <w:r w:rsidRPr="00946C2F">
              <w:rPr>
                <w:szCs w:val="21"/>
              </w:rPr>
              <w:t>处置方式</w:t>
            </w:r>
          </w:p>
        </w:tc>
      </w:tr>
      <w:tr w:rsidR="00A84F2D" w:rsidRPr="00946C2F" w:rsidTr="005B08EF">
        <w:tc>
          <w:tcPr>
            <w:tcW w:w="309" w:type="pct"/>
            <w:vAlign w:val="center"/>
          </w:tcPr>
          <w:p w:rsidR="00BD4B53" w:rsidRPr="00946C2F" w:rsidRDefault="00BD4B53" w:rsidP="00BD4B53">
            <w:pPr>
              <w:pStyle w:val="ab"/>
              <w:rPr>
                <w:noProof/>
              </w:rPr>
            </w:pPr>
            <w:r w:rsidRPr="00946C2F">
              <w:rPr>
                <w:noProof/>
              </w:rPr>
              <w:t>1</w:t>
            </w:r>
          </w:p>
        </w:tc>
        <w:tc>
          <w:tcPr>
            <w:tcW w:w="1234" w:type="pct"/>
            <w:vAlign w:val="center"/>
          </w:tcPr>
          <w:p w:rsidR="00BD4B53" w:rsidRPr="00946C2F" w:rsidRDefault="00BD4B53" w:rsidP="00BD4B53">
            <w:pPr>
              <w:pStyle w:val="ab"/>
              <w:rPr>
                <w:noProof/>
              </w:rPr>
            </w:pPr>
            <w:r w:rsidRPr="00946C2F">
              <w:rPr>
                <w:rFonts w:hint="eastAsia"/>
                <w:szCs w:val="22"/>
              </w:rPr>
              <w:t>84</w:t>
            </w:r>
            <w:r w:rsidRPr="00946C2F">
              <w:rPr>
                <w:rFonts w:hint="eastAsia"/>
                <w:szCs w:val="22"/>
              </w:rPr>
              <w:t>消毒液沉淀残渣</w:t>
            </w:r>
          </w:p>
        </w:tc>
        <w:tc>
          <w:tcPr>
            <w:tcW w:w="1003" w:type="pct"/>
            <w:vAlign w:val="center"/>
          </w:tcPr>
          <w:p w:rsidR="00BD4B53" w:rsidRPr="00946C2F" w:rsidRDefault="00BD4B53" w:rsidP="00BD4B53">
            <w:pPr>
              <w:pStyle w:val="ab"/>
              <w:rPr>
                <w:noProof/>
              </w:rPr>
            </w:pPr>
            <w:r w:rsidRPr="00946C2F">
              <w:rPr>
                <w:szCs w:val="22"/>
              </w:rPr>
              <w:t>96.429</w:t>
            </w:r>
          </w:p>
        </w:tc>
        <w:tc>
          <w:tcPr>
            <w:tcW w:w="1199" w:type="pct"/>
            <w:vAlign w:val="center"/>
          </w:tcPr>
          <w:p w:rsidR="00BD4B53" w:rsidRPr="00946C2F" w:rsidRDefault="00BD4B53" w:rsidP="00BD4B53">
            <w:pPr>
              <w:pStyle w:val="ab"/>
              <w:rPr>
                <w:noProof/>
              </w:rPr>
            </w:pPr>
            <w:r w:rsidRPr="00946C2F">
              <w:rPr>
                <w:szCs w:val="22"/>
              </w:rPr>
              <w:t>96.429</w:t>
            </w:r>
          </w:p>
        </w:tc>
        <w:tc>
          <w:tcPr>
            <w:tcW w:w="1254" w:type="pct"/>
            <w:vAlign w:val="center"/>
          </w:tcPr>
          <w:p w:rsidR="00BD4B53" w:rsidRPr="00946C2F" w:rsidRDefault="00BD4B53" w:rsidP="00BD4B53">
            <w:pPr>
              <w:pStyle w:val="ab"/>
              <w:rPr>
                <w:noProof/>
              </w:rPr>
            </w:pPr>
            <w:r w:rsidRPr="00946C2F">
              <w:rPr>
                <w:rFonts w:hint="eastAsia"/>
                <w:szCs w:val="22"/>
              </w:rPr>
              <w:t>活化后回用</w:t>
            </w:r>
            <w:r w:rsidR="00903903" w:rsidRPr="00946C2F">
              <w:rPr>
                <w:rFonts w:hint="eastAsia"/>
                <w:szCs w:val="22"/>
              </w:rPr>
              <w:t>于</w:t>
            </w:r>
            <w:r w:rsidRPr="00946C2F">
              <w:rPr>
                <w:rFonts w:hint="eastAsia"/>
                <w:szCs w:val="22"/>
              </w:rPr>
              <w:t>生产</w:t>
            </w:r>
          </w:p>
        </w:tc>
      </w:tr>
      <w:tr w:rsidR="00A84F2D" w:rsidRPr="00946C2F" w:rsidTr="005B08EF">
        <w:tc>
          <w:tcPr>
            <w:tcW w:w="309" w:type="pct"/>
            <w:vAlign w:val="center"/>
          </w:tcPr>
          <w:p w:rsidR="00BD4B53" w:rsidRPr="00946C2F" w:rsidRDefault="00BD4B53" w:rsidP="00BD4B53">
            <w:pPr>
              <w:pStyle w:val="ab"/>
              <w:rPr>
                <w:noProof/>
              </w:rPr>
            </w:pPr>
            <w:r w:rsidRPr="00946C2F">
              <w:rPr>
                <w:noProof/>
              </w:rPr>
              <w:t>2</w:t>
            </w:r>
          </w:p>
        </w:tc>
        <w:tc>
          <w:tcPr>
            <w:tcW w:w="1234" w:type="pct"/>
            <w:vAlign w:val="center"/>
          </w:tcPr>
          <w:p w:rsidR="00BD4B53" w:rsidRPr="00946C2F" w:rsidRDefault="00BD4B53" w:rsidP="00BD4B53">
            <w:pPr>
              <w:pStyle w:val="ab"/>
              <w:rPr>
                <w:noProof/>
              </w:rPr>
            </w:pPr>
            <w:r w:rsidRPr="00946C2F">
              <w:rPr>
                <w:szCs w:val="22"/>
              </w:rPr>
              <w:t>煤灰渣</w:t>
            </w:r>
          </w:p>
        </w:tc>
        <w:tc>
          <w:tcPr>
            <w:tcW w:w="1003" w:type="pct"/>
            <w:vAlign w:val="center"/>
          </w:tcPr>
          <w:p w:rsidR="00BD4B53" w:rsidRPr="00946C2F" w:rsidRDefault="00BD4B53" w:rsidP="00BD4B53">
            <w:pPr>
              <w:pStyle w:val="ab"/>
              <w:rPr>
                <w:noProof/>
              </w:rPr>
            </w:pPr>
            <w:r w:rsidRPr="00946C2F">
              <w:rPr>
                <w:szCs w:val="22"/>
              </w:rPr>
              <w:t>45</w:t>
            </w:r>
          </w:p>
        </w:tc>
        <w:tc>
          <w:tcPr>
            <w:tcW w:w="1199" w:type="pct"/>
            <w:vAlign w:val="center"/>
          </w:tcPr>
          <w:p w:rsidR="00BD4B53" w:rsidRPr="00946C2F" w:rsidRDefault="00BD4B53" w:rsidP="00BD4B53">
            <w:pPr>
              <w:pStyle w:val="ab"/>
              <w:rPr>
                <w:noProof/>
              </w:rPr>
            </w:pPr>
            <w:r w:rsidRPr="00946C2F">
              <w:rPr>
                <w:szCs w:val="22"/>
              </w:rPr>
              <w:t>45</w:t>
            </w:r>
          </w:p>
        </w:tc>
        <w:tc>
          <w:tcPr>
            <w:tcW w:w="1254" w:type="pct"/>
            <w:vAlign w:val="center"/>
          </w:tcPr>
          <w:p w:rsidR="00BD4B53" w:rsidRPr="00946C2F" w:rsidRDefault="00BD4B53" w:rsidP="00BD4B53">
            <w:pPr>
              <w:pStyle w:val="ab"/>
              <w:rPr>
                <w:noProof/>
              </w:rPr>
            </w:pPr>
            <w:r w:rsidRPr="00946C2F">
              <w:rPr>
                <w:szCs w:val="22"/>
              </w:rPr>
              <w:t>建材厂制砖</w:t>
            </w:r>
            <w:r w:rsidRPr="00946C2F">
              <w:rPr>
                <w:rFonts w:hint="eastAsia"/>
                <w:szCs w:val="22"/>
              </w:rPr>
              <w:t>综合</w:t>
            </w:r>
            <w:r w:rsidRPr="00946C2F">
              <w:rPr>
                <w:szCs w:val="22"/>
              </w:rPr>
              <w:t>利用</w:t>
            </w:r>
          </w:p>
        </w:tc>
      </w:tr>
      <w:tr w:rsidR="00A84F2D" w:rsidRPr="00946C2F" w:rsidTr="005B08EF">
        <w:tc>
          <w:tcPr>
            <w:tcW w:w="309" w:type="pct"/>
            <w:vAlign w:val="center"/>
          </w:tcPr>
          <w:p w:rsidR="00BD4B53" w:rsidRPr="00946C2F" w:rsidRDefault="00BD4B53" w:rsidP="00BD4B53">
            <w:pPr>
              <w:pStyle w:val="ab"/>
              <w:rPr>
                <w:noProof/>
              </w:rPr>
            </w:pPr>
            <w:r w:rsidRPr="00946C2F">
              <w:rPr>
                <w:noProof/>
              </w:rPr>
              <w:t>3</w:t>
            </w:r>
          </w:p>
        </w:tc>
        <w:tc>
          <w:tcPr>
            <w:tcW w:w="1234" w:type="pct"/>
            <w:vAlign w:val="center"/>
          </w:tcPr>
          <w:p w:rsidR="00BD4B53" w:rsidRPr="00946C2F" w:rsidRDefault="00BD4B53" w:rsidP="00BD4B53">
            <w:pPr>
              <w:pStyle w:val="ab"/>
              <w:rPr>
                <w:noProof/>
              </w:rPr>
            </w:pPr>
            <w:r w:rsidRPr="00946C2F">
              <w:rPr>
                <w:rFonts w:hint="eastAsia"/>
                <w:szCs w:val="22"/>
              </w:rPr>
              <w:t>废气</w:t>
            </w:r>
            <w:r w:rsidRPr="00946C2F">
              <w:rPr>
                <w:szCs w:val="22"/>
              </w:rPr>
              <w:t>处理废水</w:t>
            </w:r>
            <w:r w:rsidRPr="00946C2F">
              <w:rPr>
                <w:rFonts w:hint="eastAsia"/>
                <w:szCs w:val="22"/>
              </w:rPr>
              <w:t>沉淀物</w:t>
            </w:r>
          </w:p>
        </w:tc>
        <w:tc>
          <w:tcPr>
            <w:tcW w:w="1003" w:type="pct"/>
            <w:vAlign w:val="center"/>
          </w:tcPr>
          <w:p w:rsidR="00BD4B53" w:rsidRPr="00946C2F" w:rsidRDefault="00BD4B53" w:rsidP="00BD4B53">
            <w:pPr>
              <w:pStyle w:val="ab"/>
              <w:rPr>
                <w:noProof/>
              </w:rPr>
            </w:pPr>
            <w:r w:rsidRPr="00946C2F">
              <w:rPr>
                <w:rFonts w:hint="eastAsia"/>
                <w:szCs w:val="22"/>
              </w:rPr>
              <w:t>4.082</w:t>
            </w:r>
          </w:p>
        </w:tc>
        <w:tc>
          <w:tcPr>
            <w:tcW w:w="1199" w:type="pct"/>
            <w:vAlign w:val="center"/>
          </w:tcPr>
          <w:p w:rsidR="00BD4B53" w:rsidRPr="00946C2F" w:rsidRDefault="00BD4B53" w:rsidP="00BD4B53">
            <w:pPr>
              <w:pStyle w:val="ab"/>
              <w:rPr>
                <w:noProof/>
              </w:rPr>
            </w:pPr>
            <w:r w:rsidRPr="00946C2F">
              <w:rPr>
                <w:rFonts w:hint="eastAsia"/>
                <w:szCs w:val="22"/>
              </w:rPr>
              <w:t>4.082</w:t>
            </w:r>
          </w:p>
        </w:tc>
        <w:tc>
          <w:tcPr>
            <w:tcW w:w="1254" w:type="pct"/>
            <w:vAlign w:val="center"/>
          </w:tcPr>
          <w:p w:rsidR="00BD4B53" w:rsidRPr="00946C2F" w:rsidRDefault="00BD4B53" w:rsidP="00BD4B53">
            <w:pPr>
              <w:pStyle w:val="ab"/>
              <w:rPr>
                <w:noProof/>
              </w:rPr>
            </w:pPr>
            <w:r w:rsidRPr="00946C2F">
              <w:rPr>
                <w:szCs w:val="22"/>
              </w:rPr>
              <w:t>建材厂制砖</w:t>
            </w:r>
            <w:r w:rsidRPr="00946C2F">
              <w:rPr>
                <w:rFonts w:hint="eastAsia"/>
                <w:szCs w:val="22"/>
              </w:rPr>
              <w:t>综合</w:t>
            </w:r>
            <w:r w:rsidRPr="00946C2F">
              <w:rPr>
                <w:szCs w:val="22"/>
              </w:rPr>
              <w:t>利用</w:t>
            </w:r>
          </w:p>
        </w:tc>
      </w:tr>
      <w:tr w:rsidR="00A84F2D" w:rsidRPr="00946C2F" w:rsidTr="005B08EF">
        <w:tc>
          <w:tcPr>
            <w:tcW w:w="309" w:type="pct"/>
            <w:vAlign w:val="center"/>
          </w:tcPr>
          <w:p w:rsidR="00BD4B53" w:rsidRPr="00946C2F" w:rsidRDefault="00BD4B53" w:rsidP="00BD4B53">
            <w:pPr>
              <w:pStyle w:val="ab"/>
              <w:rPr>
                <w:noProof/>
              </w:rPr>
            </w:pPr>
            <w:r w:rsidRPr="00946C2F">
              <w:rPr>
                <w:rFonts w:hint="eastAsia"/>
                <w:noProof/>
              </w:rPr>
              <w:t>4</w:t>
            </w:r>
          </w:p>
        </w:tc>
        <w:tc>
          <w:tcPr>
            <w:tcW w:w="1234" w:type="pct"/>
            <w:vAlign w:val="center"/>
          </w:tcPr>
          <w:p w:rsidR="00BD4B53" w:rsidRPr="00946C2F" w:rsidRDefault="00BD4B53" w:rsidP="00BD4B53">
            <w:pPr>
              <w:pStyle w:val="ab"/>
              <w:rPr>
                <w:noProof/>
              </w:rPr>
            </w:pPr>
            <w:r w:rsidRPr="00946C2F">
              <w:rPr>
                <w:rFonts w:hint="eastAsia"/>
                <w:szCs w:val="22"/>
              </w:rPr>
              <w:t>废</w:t>
            </w:r>
            <w:r w:rsidRPr="00946C2F">
              <w:rPr>
                <w:szCs w:val="22"/>
              </w:rPr>
              <w:t>包装桶</w:t>
            </w:r>
          </w:p>
        </w:tc>
        <w:tc>
          <w:tcPr>
            <w:tcW w:w="1003" w:type="pct"/>
            <w:vAlign w:val="center"/>
          </w:tcPr>
          <w:p w:rsidR="00BD4B53" w:rsidRPr="00946C2F" w:rsidRDefault="00BD4B53" w:rsidP="00BD4B53">
            <w:pPr>
              <w:pStyle w:val="ab"/>
              <w:rPr>
                <w:noProof/>
              </w:rPr>
            </w:pPr>
            <w:r w:rsidRPr="00946C2F">
              <w:rPr>
                <w:rFonts w:hint="eastAsia"/>
                <w:szCs w:val="22"/>
              </w:rPr>
              <w:t>5</w:t>
            </w:r>
          </w:p>
        </w:tc>
        <w:tc>
          <w:tcPr>
            <w:tcW w:w="1199" w:type="pct"/>
            <w:vAlign w:val="center"/>
          </w:tcPr>
          <w:p w:rsidR="00BD4B53" w:rsidRPr="00946C2F" w:rsidRDefault="00BD4B53" w:rsidP="00BD4B53">
            <w:pPr>
              <w:pStyle w:val="ab"/>
              <w:rPr>
                <w:noProof/>
              </w:rPr>
            </w:pPr>
            <w:r w:rsidRPr="00946C2F">
              <w:rPr>
                <w:rFonts w:hint="eastAsia"/>
                <w:szCs w:val="22"/>
              </w:rPr>
              <w:t>5</w:t>
            </w:r>
          </w:p>
        </w:tc>
        <w:tc>
          <w:tcPr>
            <w:tcW w:w="1254" w:type="pct"/>
            <w:vAlign w:val="center"/>
          </w:tcPr>
          <w:p w:rsidR="00BD4B53" w:rsidRPr="00946C2F" w:rsidRDefault="00BD4B53" w:rsidP="00BD4B53">
            <w:pPr>
              <w:pStyle w:val="ab"/>
              <w:rPr>
                <w:noProof/>
              </w:rPr>
            </w:pPr>
            <w:r w:rsidRPr="00946C2F">
              <w:rPr>
                <w:rFonts w:hint="eastAsia"/>
                <w:szCs w:val="22"/>
              </w:rPr>
              <w:t>原厂家回收</w:t>
            </w:r>
          </w:p>
        </w:tc>
      </w:tr>
      <w:tr w:rsidR="00A84F2D" w:rsidRPr="00946C2F" w:rsidTr="005B08EF">
        <w:tc>
          <w:tcPr>
            <w:tcW w:w="309" w:type="pct"/>
            <w:vAlign w:val="center"/>
          </w:tcPr>
          <w:p w:rsidR="00BD4B53" w:rsidRPr="00946C2F" w:rsidRDefault="00BD4B53" w:rsidP="00BD4B53">
            <w:pPr>
              <w:pStyle w:val="ab"/>
              <w:rPr>
                <w:noProof/>
              </w:rPr>
            </w:pPr>
            <w:r w:rsidRPr="00946C2F">
              <w:rPr>
                <w:noProof/>
              </w:rPr>
              <w:t>5</w:t>
            </w:r>
          </w:p>
        </w:tc>
        <w:tc>
          <w:tcPr>
            <w:tcW w:w="1234" w:type="pct"/>
            <w:vAlign w:val="center"/>
          </w:tcPr>
          <w:p w:rsidR="00BD4B53" w:rsidRPr="00946C2F" w:rsidRDefault="00BD4B53" w:rsidP="00BD4B53">
            <w:pPr>
              <w:pStyle w:val="ab"/>
              <w:rPr>
                <w:noProof/>
              </w:rPr>
            </w:pPr>
            <w:r w:rsidRPr="00946C2F">
              <w:rPr>
                <w:szCs w:val="22"/>
              </w:rPr>
              <w:t>生活垃圾</w:t>
            </w:r>
          </w:p>
        </w:tc>
        <w:tc>
          <w:tcPr>
            <w:tcW w:w="1003" w:type="pct"/>
            <w:vAlign w:val="center"/>
          </w:tcPr>
          <w:p w:rsidR="00BD4B53" w:rsidRPr="00946C2F" w:rsidRDefault="00BD4B53" w:rsidP="00BD4B53">
            <w:pPr>
              <w:pStyle w:val="ab"/>
              <w:rPr>
                <w:noProof/>
              </w:rPr>
            </w:pPr>
            <w:r w:rsidRPr="00946C2F">
              <w:rPr>
                <w:szCs w:val="22"/>
              </w:rPr>
              <w:t>30</w:t>
            </w:r>
          </w:p>
        </w:tc>
        <w:tc>
          <w:tcPr>
            <w:tcW w:w="1199" w:type="pct"/>
            <w:vAlign w:val="center"/>
          </w:tcPr>
          <w:p w:rsidR="00BD4B53" w:rsidRPr="00946C2F" w:rsidRDefault="00BD4B53" w:rsidP="00BD4B53">
            <w:pPr>
              <w:pStyle w:val="ab"/>
              <w:rPr>
                <w:noProof/>
              </w:rPr>
            </w:pPr>
            <w:r w:rsidRPr="00946C2F">
              <w:rPr>
                <w:szCs w:val="22"/>
              </w:rPr>
              <w:t>30</w:t>
            </w:r>
          </w:p>
        </w:tc>
        <w:tc>
          <w:tcPr>
            <w:tcW w:w="1254" w:type="pct"/>
            <w:vAlign w:val="center"/>
          </w:tcPr>
          <w:p w:rsidR="00BD4B53" w:rsidRPr="00946C2F" w:rsidRDefault="00BD4B53" w:rsidP="00BD4B53">
            <w:pPr>
              <w:pStyle w:val="ab"/>
              <w:rPr>
                <w:noProof/>
              </w:rPr>
            </w:pPr>
            <w:r w:rsidRPr="00946C2F">
              <w:rPr>
                <w:szCs w:val="22"/>
              </w:rPr>
              <w:t>环卫清运</w:t>
            </w:r>
          </w:p>
        </w:tc>
      </w:tr>
      <w:tr w:rsidR="00A84F2D" w:rsidRPr="00946C2F" w:rsidTr="005B08EF">
        <w:tc>
          <w:tcPr>
            <w:tcW w:w="1543" w:type="pct"/>
            <w:gridSpan w:val="2"/>
            <w:vAlign w:val="center"/>
          </w:tcPr>
          <w:p w:rsidR="00BD4B53" w:rsidRPr="00946C2F" w:rsidRDefault="00BD4B53" w:rsidP="00BD4B53">
            <w:pPr>
              <w:pStyle w:val="ab"/>
              <w:rPr>
                <w:noProof/>
              </w:rPr>
            </w:pPr>
            <w:r w:rsidRPr="00946C2F">
              <w:rPr>
                <w:rFonts w:hint="eastAsia"/>
                <w:noProof/>
              </w:rPr>
              <w:t>合计</w:t>
            </w:r>
          </w:p>
        </w:tc>
        <w:tc>
          <w:tcPr>
            <w:tcW w:w="1003" w:type="pct"/>
            <w:vAlign w:val="center"/>
          </w:tcPr>
          <w:p w:rsidR="00BD4B53" w:rsidRPr="00946C2F" w:rsidRDefault="00BD4B53" w:rsidP="00BD4B53">
            <w:pPr>
              <w:jc w:val="center"/>
              <w:rPr>
                <w:rFonts w:eastAsia="仿宋_GB2312"/>
                <w:noProof/>
              </w:rPr>
            </w:pPr>
            <w:r w:rsidRPr="00946C2F">
              <w:rPr>
                <w:rFonts w:eastAsia="仿宋_GB2312"/>
                <w:noProof/>
              </w:rPr>
              <w:t>180.511</w:t>
            </w:r>
          </w:p>
        </w:tc>
        <w:tc>
          <w:tcPr>
            <w:tcW w:w="1199" w:type="pct"/>
            <w:vAlign w:val="center"/>
          </w:tcPr>
          <w:p w:rsidR="00BD4B53" w:rsidRPr="00946C2F" w:rsidRDefault="00BD4B53" w:rsidP="00BD4B53">
            <w:pPr>
              <w:jc w:val="center"/>
              <w:rPr>
                <w:rFonts w:eastAsia="仿宋_GB2312"/>
                <w:noProof/>
              </w:rPr>
            </w:pPr>
            <w:r w:rsidRPr="00946C2F">
              <w:rPr>
                <w:rFonts w:eastAsia="仿宋_GB2312"/>
                <w:noProof/>
              </w:rPr>
              <w:t>180.511</w:t>
            </w:r>
          </w:p>
        </w:tc>
        <w:tc>
          <w:tcPr>
            <w:tcW w:w="1254" w:type="pct"/>
            <w:vAlign w:val="center"/>
          </w:tcPr>
          <w:p w:rsidR="00BD4B53" w:rsidRPr="00946C2F" w:rsidRDefault="00BD4B53" w:rsidP="00BD4B53">
            <w:pPr>
              <w:pStyle w:val="ab"/>
            </w:pPr>
            <w:r w:rsidRPr="00946C2F">
              <w:rPr>
                <w:rFonts w:hint="eastAsia"/>
              </w:rPr>
              <w:t>/</w:t>
            </w:r>
          </w:p>
        </w:tc>
      </w:tr>
    </w:tbl>
    <w:p w:rsidR="00EB50F6" w:rsidRPr="00946C2F" w:rsidRDefault="00EB50F6" w:rsidP="00EB50F6">
      <w:pPr>
        <w:pStyle w:val="31"/>
      </w:pPr>
      <w:r w:rsidRPr="00946C2F">
        <w:rPr>
          <w:rFonts w:hint="eastAsia"/>
        </w:rPr>
        <w:t>3</w:t>
      </w:r>
      <w:r w:rsidRPr="00946C2F">
        <w:t>.</w:t>
      </w:r>
      <w:r w:rsidR="00F212DC" w:rsidRPr="00946C2F">
        <w:t>5</w:t>
      </w:r>
      <w:r w:rsidRPr="00946C2F">
        <w:t>.5</w:t>
      </w:r>
      <w:r w:rsidRPr="00946C2F">
        <w:rPr>
          <w:rFonts w:hint="eastAsia"/>
        </w:rPr>
        <w:t>现有项目</w:t>
      </w:r>
      <w:r w:rsidRPr="00946C2F">
        <w:t>污染物排放汇总</w:t>
      </w:r>
    </w:p>
    <w:p w:rsidR="00746D29" w:rsidRPr="00946C2F" w:rsidRDefault="00F072F9" w:rsidP="00EB50F6">
      <w:pPr>
        <w:pStyle w:val="a3"/>
        <w:ind w:firstLine="560"/>
      </w:pPr>
      <w:r w:rsidRPr="00946C2F">
        <w:rPr>
          <w:rFonts w:hint="eastAsia"/>
        </w:rPr>
        <w:t>现有项目核准</w:t>
      </w:r>
      <w:r w:rsidRPr="00946C2F">
        <w:t>后，</w:t>
      </w:r>
      <w:r w:rsidR="00EB50F6" w:rsidRPr="00946C2F">
        <w:rPr>
          <w:rFonts w:hint="eastAsia"/>
        </w:rPr>
        <w:t>污染物汇总情况见表</w:t>
      </w:r>
      <w:r w:rsidR="00EB50F6" w:rsidRPr="00946C2F">
        <w:rPr>
          <w:rFonts w:hint="eastAsia"/>
        </w:rPr>
        <w:t>3.</w:t>
      </w:r>
      <w:r w:rsidR="00F212DC" w:rsidRPr="00946C2F">
        <w:t>5</w:t>
      </w:r>
      <w:r w:rsidR="00EB50F6" w:rsidRPr="00946C2F">
        <w:t>.5</w:t>
      </w:r>
      <w:r w:rsidR="00EB50F6" w:rsidRPr="00946C2F">
        <w:rPr>
          <w:rFonts w:hint="eastAsia"/>
        </w:rPr>
        <w:t>。</w:t>
      </w:r>
    </w:p>
    <w:p w:rsidR="007D59F0" w:rsidRPr="00946C2F" w:rsidRDefault="007D59F0" w:rsidP="007D59F0">
      <w:pPr>
        <w:pStyle w:val="aa"/>
        <w:spacing w:before="62" w:after="62"/>
      </w:pPr>
      <w:r w:rsidRPr="00946C2F">
        <w:rPr>
          <w:rFonts w:hint="eastAsia"/>
        </w:rPr>
        <w:t>表</w:t>
      </w:r>
      <w:r w:rsidRPr="00946C2F">
        <w:rPr>
          <w:rFonts w:hint="eastAsia"/>
        </w:rPr>
        <w:t>3.</w:t>
      </w:r>
      <w:r w:rsidR="00F212DC" w:rsidRPr="00946C2F">
        <w:t>5</w:t>
      </w:r>
      <w:r w:rsidRPr="00946C2F">
        <w:t xml:space="preserve">.5 </w:t>
      </w:r>
      <w:r w:rsidRPr="00946C2F">
        <w:rPr>
          <w:rFonts w:hint="eastAsia"/>
        </w:rPr>
        <w:t xml:space="preserve">  </w:t>
      </w:r>
      <w:r w:rsidRPr="00946C2F">
        <w:rPr>
          <w:rFonts w:hint="eastAsia"/>
        </w:rPr>
        <w:t>现有项目污染物汇总情况</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7"/>
        <w:gridCol w:w="1110"/>
        <w:gridCol w:w="1108"/>
        <w:gridCol w:w="1798"/>
        <w:gridCol w:w="2116"/>
        <w:gridCol w:w="2116"/>
      </w:tblGrid>
      <w:tr w:rsidR="00946C2F" w:rsidRPr="00946C2F" w:rsidTr="007D59F0">
        <w:trPr>
          <w:trHeight w:val="284"/>
          <w:tblHeader/>
        </w:trPr>
        <w:tc>
          <w:tcPr>
            <w:tcW w:w="510" w:type="pct"/>
            <w:vMerge w:val="restart"/>
            <w:tcBorders>
              <w:top w:val="single" w:sz="12" w:space="0" w:color="auto"/>
              <w:left w:val="nil"/>
              <w:bottom w:val="single" w:sz="4" w:space="0" w:color="auto"/>
              <w:right w:val="single" w:sz="4" w:space="0" w:color="auto"/>
            </w:tcBorders>
            <w:vAlign w:val="center"/>
            <w:hideMark/>
          </w:tcPr>
          <w:p w:rsidR="007D59F0" w:rsidRPr="00946C2F" w:rsidRDefault="007D59F0" w:rsidP="000D0431">
            <w:pPr>
              <w:adjustRightInd w:val="0"/>
              <w:snapToGrid w:val="0"/>
              <w:jc w:val="center"/>
              <w:rPr>
                <w:rFonts w:eastAsia="仿宋_GB2312"/>
                <w:b/>
                <w:szCs w:val="21"/>
              </w:rPr>
            </w:pPr>
            <w:r w:rsidRPr="00946C2F">
              <w:rPr>
                <w:rFonts w:eastAsia="仿宋_GB2312" w:hint="eastAsia"/>
                <w:b/>
                <w:szCs w:val="21"/>
              </w:rPr>
              <w:t>序号</w:t>
            </w:r>
          </w:p>
        </w:tc>
        <w:tc>
          <w:tcPr>
            <w:tcW w:w="1207" w:type="pct"/>
            <w:gridSpan w:val="2"/>
            <w:vMerge w:val="restart"/>
            <w:tcBorders>
              <w:top w:val="single" w:sz="12" w:space="0" w:color="auto"/>
              <w:left w:val="single" w:sz="4" w:space="0" w:color="auto"/>
              <w:bottom w:val="single" w:sz="4" w:space="0" w:color="auto"/>
              <w:right w:val="single" w:sz="4" w:space="0" w:color="auto"/>
            </w:tcBorders>
            <w:vAlign w:val="center"/>
            <w:hideMark/>
          </w:tcPr>
          <w:p w:rsidR="007D59F0" w:rsidRPr="00946C2F" w:rsidRDefault="007D59F0" w:rsidP="000D0431">
            <w:pPr>
              <w:adjustRightInd w:val="0"/>
              <w:snapToGrid w:val="0"/>
              <w:jc w:val="center"/>
              <w:rPr>
                <w:rFonts w:eastAsia="仿宋_GB2312"/>
                <w:b/>
                <w:szCs w:val="21"/>
              </w:rPr>
            </w:pPr>
            <w:r w:rsidRPr="00946C2F">
              <w:rPr>
                <w:rFonts w:eastAsia="仿宋_GB2312" w:hint="eastAsia"/>
                <w:b/>
                <w:szCs w:val="21"/>
              </w:rPr>
              <w:t>类别</w:t>
            </w:r>
          </w:p>
        </w:tc>
        <w:tc>
          <w:tcPr>
            <w:tcW w:w="979" w:type="pct"/>
            <w:vMerge w:val="restart"/>
            <w:tcBorders>
              <w:top w:val="single" w:sz="12" w:space="0" w:color="auto"/>
              <w:left w:val="single" w:sz="4" w:space="0" w:color="auto"/>
              <w:bottom w:val="single" w:sz="4" w:space="0" w:color="auto"/>
              <w:right w:val="single" w:sz="4" w:space="0" w:color="auto"/>
            </w:tcBorders>
            <w:vAlign w:val="center"/>
            <w:hideMark/>
          </w:tcPr>
          <w:p w:rsidR="007D59F0" w:rsidRPr="00946C2F" w:rsidRDefault="007D59F0" w:rsidP="000D0431">
            <w:pPr>
              <w:adjustRightInd w:val="0"/>
              <w:snapToGrid w:val="0"/>
              <w:jc w:val="center"/>
              <w:rPr>
                <w:rFonts w:eastAsia="仿宋_GB2312"/>
                <w:b/>
                <w:szCs w:val="21"/>
              </w:rPr>
            </w:pPr>
            <w:r w:rsidRPr="00946C2F">
              <w:rPr>
                <w:rFonts w:eastAsia="仿宋_GB2312" w:hint="eastAsia"/>
                <w:b/>
                <w:szCs w:val="21"/>
              </w:rPr>
              <w:t>污染物</w:t>
            </w:r>
          </w:p>
        </w:tc>
        <w:tc>
          <w:tcPr>
            <w:tcW w:w="2304" w:type="pct"/>
            <w:gridSpan w:val="2"/>
            <w:tcBorders>
              <w:top w:val="single" w:sz="12" w:space="0" w:color="auto"/>
              <w:left w:val="single" w:sz="4" w:space="0" w:color="auto"/>
              <w:bottom w:val="single" w:sz="4" w:space="0" w:color="auto"/>
              <w:right w:val="nil"/>
            </w:tcBorders>
            <w:vAlign w:val="center"/>
          </w:tcPr>
          <w:p w:rsidR="007D59F0" w:rsidRPr="00946C2F" w:rsidRDefault="007D59F0" w:rsidP="000D0431">
            <w:pPr>
              <w:adjustRightInd w:val="0"/>
              <w:snapToGrid w:val="0"/>
              <w:jc w:val="center"/>
              <w:rPr>
                <w:rFonts w:eastAsia="仿宋_GB2312"/>
                <w:b/>
                <w:szCs w:val="21"/>
              </w:rPr>
            </w:pPr>
            <w:r w:rsidRPr="00946C2F">
              <w:rPr>
                <w:rFonts w:eastAsia="仿宋_GB2312" w:hint="eastAsia"/>
                <w:b/>
                <w:szCs w:val="21"/>
              </w:rPr>
              <w:t>现有</w:t>
            </w:r>
            <w:r w:rsidRPr="00946C2F">
              <w:rPr>
                <w:rFonts w:eastAsia="仿宋_GB2312"/>
                <w:b/>
                <w:szCs w:val="21"/>
              </w:rPr>
              <w:t>项目</w:t>
            </w:r>
            <w:r w:rsidRPr="00946C2F">
              <w:rPr>
                <w:rFonts w:eastAsia="仿宋_GB2312" w:hint="eastAsia"/>
                <w:b/>
                <w:szCs w:val="21"/>
              </w:rPr>
              <w:t>合计核准总量（</w:t>
            </w:r>
            <w:r w:rsidRPr="00946C2F">
              <w:rPr>
                <w:rFonts w:eastAsia="仿宋_GB2312"/>
                <w:b/>
                <w:szCs w:val="21"/>
              </w:rPr>
              <w:t>t/a</w:t>
            </w:r>
            <w:r w:rsidRPr="00946C2F">
              <w:rPr>
                <w:rFonts w:eastAsia="仿宋_GB2312" w:hint="eastAsia"/>
                <w:b/>
                <w:szCs w:val="21"/>
              </w:rPr>
              <w:t>）</w:t>
            </w:r>
          </w:p>
        </w:tc>
      </w:tr>
      <w:tr w:rsidR="00946C2F" w:rsidRPr="00946C2F" w:rsidTr="007D59F0">
        <w:trPr>
          <w:trHeight w:val="284"/>
          <w:tblHeader/>
        </w:trPr>
        <w:tc>
          <w:tcPr>
            <w:tcW w:w="510" w:type="pct"/>
            <w:vMerge/>
            <w:tcBorders>
              <w:top w:val="single" w:sz="4" w:space="0" w:color="auto"/>
              <w:left w:val="nil"/>
              <w:bottom w:val="single" w:sz="4" w:space="0" w:color="auto"/>
              <w:right w:val="single" w:sz="4" w:space="0" w:color="auto"/>
            </w:tcBorders>
            <w:vAlign w:val="center"/>
          </w:tcPr>
          <w:p w:rsidR="007D59F0" w:rsidRPr="00946C2F" w:rsidRDefault="007D59F0" w:rsidP="000D0431">
            <w:pPr>
              <w:adjustRightInd w:val="0"/>
              <w:snapToGrid w:val="0"/>
              <w:jc w:val="center"/>
              <w:rPr>
                <w:rFonts w:eastAsia="仿宋_GB2312"/>
                <w:b/>
                <w:szCs w:val="21"/>
              </w:rPr>
            </w:pPr>
          </w:p>
        </w:tc>
        <w:tc>
          <w:tcPr>
            <w:tcW w:w="1207" w:type="pct"/>
            <w:gridSpan w:val="2"/>
            <w:vMerge/>
            <w:tcBorders>
              <w:top w:val="single" w:sz="4" w:space="0" w:color="auto"/>
              <w:left w:val="single" w:sz="4" w:space="0" w:color="auto"/>
              <w:bottom w:val="single" w:sz="4" w:space="0" w:color="auto"/>
              <w:right w:val="single" w:sz="4" w:space="0" w:color="auto"/>
            </w:tcBorders>
            <w:vAlign w:val="center"/>
          </w:tcPr>
          <w:p w:rsidR="007D59F0" w:rsidRPr="00946C2F" w:rsidRDefault="007D59F0" w:rsidP="000D0431">
            <w:pPr>
              <w:adjustRightInd w:val="0"/>
              <w:snapToGrid w:val="0"/>
              <w:jc w:val="center"/>
              <w:rPr>
                <w:rFonts w:eastAsia="仿宋_GB2312"/>
                <w:b/>
                <w:szCs w:val="21"/>
              </w:rPr>
            </w:pPr>
          </w:p>
        </w:tc>
        <w:tc>
          <w:tcPr>
            <w:tcW w:w="979" w:type="pct"/>
            <w:vMerge/>
            <w:tcBorders>
              <w:top w:val="single" w:sz="4" w:space="0" w:color="auto"/>
              <w:left w:val="single" w:sz="4" w:space="0" w:color="auto"/>
              <w:bottom w:val="single" w:sz="4" w:space="0" w:color="auto"/>
              <w:right w:val="single" w:sz="4" w:space="0" w:color="auto"/>
            </w:tcBorders>
            <w:vAlign w:val="center"/>
          </w:tcPr>
          <w:p w:rsidR="007D59F0" w:rsidRPr="00946C2F" w:rsidRDefault="007D59F0" w:rsidP="000D0431">
            <w:pPr>
              <w:adjustRightInd w:val="0"/>
              <w:snapToGrid w:val="0"/>
              <w:jc w:val="center"/>
              <w:rPr>
                <w:rFonts w:eastAsia="仿宋_GB2312"/>
                <w:b/>
                <w:szCs w:val="21"/>
              </w:rPr>
            </w:pPr>
          </w:p>
        </w:tc>
        <w:tc>
          <w:tcPr>
            <w:tcW w:w="1152" w:type="pct"/>
            <w:tcBorders>
              <w:top w:val="single" w:sz="4" w:space="0" w:color="auto"/>
              <w:left w:val="single" w:sz="4" w:space="0" w:color="auto"/>
              <w:bottom w:val="single" w:sz="4" w:space="0" w:color="auto"/>
              <w:right w:val="nil"/>
            </w:tcBorders>
            <w:vAlign w:val="center"/>
          </w:tcPr>
          <w:p w:rsidR="007D59F0" w:rsidRPr="00946C2F" w:rsidRDefault="007D59F0" w:rsidP="000D0431">
            <w:pPr>
              <w:adjustRightInd w:val="0"/>
              <w:snapToGrid w:val="0"/>
              <w:jc w:val="center"/>
              <w:rPr>
                <w:rFonts w:eastAsia="仿宋_GB2312"/>
                <w:b/>
                <w:szCs w:val="21"/>
              </w:rPr>
            </w:pPr>
            <w:r w:rsidRPr="00946C2F">
              <w:rPr>
                <w:rFonts w:eastAsia="仿宋_GB2312" w:hint="eastAsia"/>
                <w:b/>
                <w:szCs w:val="21"/>
              </w:rPr>
              <w:t>接管</w:t>
            </w:r>
            <w:r w:rsidRPr="00946C2F">
              <w:rPr>
                <w:rFonts w:eastAsia="仿宋_GB2312"/>
                <w:b/>
                <w:szCs w:val="21"/>
              </w:rPr>
              <w:t>量</w:t>
            </w:r>
          </w:p>
        </w:tc>
        <w:tc>
          <w:tcPr>
            <w:tcW w:w="1152" w:type="pct"/>
            <w:tcBorders>
              <w:top w:val="single" w:sz="4" w:space="0" w:color="auto"/>
              <w:left w:val="single" w:sz="4" w:space="0" w:color="auto"/>
              <w:bottom w:val="single" w:sz="4" w:space="0" w:color="auto"/>
              <w:right w:val="nil"/>
            </w:tcBorders>
            <w:vAlign w:val="center"/>
          </w:tcPr>
          <w:p w:rsidR="007D59F0" w:rsidRPr="00946C2F" w:rsidRDefault="007D59F0" w:rsidP="000D0431">
            <w:pPr>
              <w:adjustRightInd w:val="0"/>
              <w:snapToGrid w:val="0"/>
              <w:jc w:val="center"/>
              <w:rPr>
                <w:rFonts w:eastAsia="仿宋_GB2312"/>
                <w:b/>
                <w:szCs w:val="21"/>
              </w:rPr>
            </w:pPr>
            <w:r w:rsidRPr="00946C2F">
              <w:rPr>
                <w:rFonts w:eastAsia="仿宋_GB2312" w:hint="eastAsia"/>
                <w:b/>
                <w:szCs w:val="21"/>
              </w:rPr>
              <w:t>最终</w:t>
            </w:r>
            <w:r w:rsidRPr="00946C2F">
              <w:rPr>
                <w:rFonts w:eastAsia="仿宋_GB2312"/>
                <w:b/>
                <w:szCs w:val="21"/>
              </w:rPr>
              <w:t>外</w:t>
            </w:r>
            <w:r w:rsidRPr="00946C2F">
              <w:rPr>
                <w:rFonts w:eastAsia="仿宋_GB2312" w:hint="eastAsia"/>
                <w:b/>
                <w:szCs w:val="21"/>
              </w:rPr>
              <w:t>排</w:t>
            </w:r>
            <w:r w:rsidRPr="00946C2F">
              <w:rPr>
                <w:rFonts w:eastAsia="仿宋_GB2312"/>
                <w:b/>
                <w:szCs w:val="21"/>
              </w:rPr>
              <w:t>量</w:t>
            </w:r>
          </w:p>
        </w:tc>
      </w:tr>
      <w:tr w:rsidR="00946C2F" w:rsidRPr="00946C2F" w:rsidTr="007D59F0">
        <w:trPr>
          <w:trHeight w:val="20"/>
        </w:trPr>
        <w:tc>
          <w:tcPr>
            <w:tcW w:w="510" w:type="pct"/>
            <w:tcBorders>
              <w:top w:val="single" w:sz="4" w:space="0" w:color="auto"/>
              <w:left w:val="nil"/>
              <w:bottom w:val="single" w:sz="4" w:space="0" w:color="auto"/>
              <w:right w:val="single" w:sz="4" w:space="0" w:color="auto"/>
            </w:tcBorders>
            <w:vAlign w:val="center"/>
            <w:hideMark/>
          </w:tcPr>
          <w:p w:rsidR="007D59F0" w:rsidRPr="00946C2F" w:rsidRDefault="007D59F0" w:rsidP="000D0431">
            <w:pPr>
              <w:adjustRightInd w:val="0"/>
              <w:snapToGrid w:val="0"/>
              <w:jc w:val="center"/>
              <w:rPr>
                <w:rFonts w:eastAsia="仿宋_GB2312"/>
                <w:szCs w:val="21"/>
              </w:rPr>
            </w:pPr>
            <w:r w:rsidRPr="00946C2F">
              <w:rPr>
                <w:rFonts w:eastAsia="仿宋_GB2312"/>
                <w:szCs w:val="21"/>
              </w:rPr>
              <w:t>1</w:t>
            </w:r>
          </w:p>
        </w:tc>
        <w:tc>
          <w:tcPr>
            <w:tcW w:w="604" w:type="pct"/>
            <w:vMerge w:val="restart"/>
            <w:tcBorders>
              <w:top w:val="single" w:sz="4" w:space="0" w:color="auto"/>
              <w:left w:val="single" w:sz="4" w:space="0" w:color="auto"/>
              <w:bottom w:val="single" w:sz="4" w:space="0" w:color="auto"/>
              <w:right w:val="single" w:sz="4" w:space="0" w:color="auto"/>
            </w:tcBorders>
            <w:vAlign w:val="center"/>
            <w:hideMark/>
          </w:tcPr>
          <w:p w:rsidR="007D59F0" w:rsidRPr="00946C2F" w:rsidRDefault="007D59F0" w:rsidP="000D0431">
            <w:pPr>
              <w:adjustRightInd w:val="0"/>
              <w:snapToGrid w:val="0"/>
              <w:jc w:val="center"/>
              <w:rPr>
                <w:rFonts w:eastAsia="仿宋_GB2312"/>
                <w:szCs w:val="21"/>
              </w:rPr>
            </w:pPr>
            <w:r w:rsidRPr="00946C2F">
              <w:rPr>
                <w:rFonts w:eastAsia="仿宋_GB2312" w:hint="eastAsia"/>
                <w:szCs w:val="21"/>
              </w:rPr>
              <w:t>废气</w:t>
            </w:r>
          </w:p>
        </w:tc>
        <w:tc>
          <w:tcPr>
            <w:tcW w:w="603" w:type="pct"/>
            <w:vMerge w:val="restart"/>
            <w:tcBorders>
              <w:top w:val="single" w:sz="4" w:space="0" w:color="auto"/>
              <w:left w:val="single" w:sz="4" w:space="0" w:color="auto"/>
              <w:bottom w:val="single" w:sz="4" w:space="0" w:color="auto"/>
              <w:right w:val="single" w:sz="4" w:space="0" w:color="auto"/>
            </w:tcBorders>
            <w:vAlign w:val="center"/>
          </w:tcPr>
          <w:p w:rsidR="007D59F0" w:rsidRPr="00946C2F" w:rsidRDefault="007D59F0" w:rsidP="000D0431">
            <w:pPr>
              <w:adjustRightInd w:val="0"/>
              <w:snapToGrid w:val="0"/>
              <w:jc w:val="center"/>
              <w:rPr>
                <w:rFonts w:eastAsia="仿宋_GB2312"/>
                <w:szCs w:val="21"/>
              </w:rPr>
            </w:pPr>
            <w:r w:rsidRPr="00946C2F">
              <w:rPr>
                <w:rFonts w:eastAsia="仿宋_GB2312" w:hint="eastAsia"/>
                <w:szCs w:val="21"/>
              </w:rPr>
              <w:t>有组织</w:t>
            </w:r>
          </w:p>
        </w:tc>
        <w:tc>
          <w:tcPr>
            <w:tcW w:w="979" w:type="pct"/>
            <w:tcBorders>
              <w:top w:val="single" w:sz="4" w:space="0" w:color="auto"/>
              <w:left w:val="single" w:sz="4" w:space="0" w:color="auto"/>
              <w:bottom w:val="single" w:sz="4" w:space="0" w:color="auto"/>
              <w:right w:val="single" w:sz="4" w:space="0" w:color="auto"/>
            </w:tcBorders>
            <w:vAlign w:val="center"/>
            <w:hideMark/>
          </w:tcPr>
          <w:p w:rsidR="007D59F0" w:rsidRPr="00946C2F" w:rsidRDefault="007D59F0" w:rsidP="000D0431">
            <w:pPr>
              <w:adjustRightInd w:val="0"/>
              <w:snapToGrid w:val="0"/>
              <w:jc w:val="center"/>
              <w:rPr>
                <w:rFonts w:eastAsia="仿宋_GB2312"/>
                <w:szCs w:val="21"/>
              </w:rPr>
            </w:pPr>
            <w:r w:rsidRPr="00946C2F">
              <w:rPr>
                <w:rFonts w:eastAsia="仿宋_GB2312"/>
                <w:szCs w:val="21"/>
              </w:rPr>
              <w:t>SO</w:t>
            </w:r>
            <w:r w:rsidRPr="00946C2F">
              <w:rPr>
                <w:rFonts w:eastAsia="仿宋_GB2312"/>
                <w:szCs w:val="21"/>
                <w:vertAlign w:val="subscript"/>
              </w:rPr>
              <w:t>2</w:t>
            </w:r>
          </w:p>
        </w:tc>
        <w:tc>
          <w:tcPr>
            <w:tcW w:w="2304" w:type="pct"/>
            <w:gridSpan w:val="2"/>
            <w:tcBorders>
              <w:top w:val="single" w:sz="4" w:space="0" w:color="auto"/>
              <w:left w:val="single" w:sz="4" w:space="0" w:color="auto"/>
              <w:bottom w:val="single" w:sz="4" w:space="0" w:color="auto"/>
              <w:right w:val="nil"/>
            </w:tcBorders>
            <w:vAlign w:val="center"/>
          </w:tcPr>
          <w:p w:rsidR="007D59F0" w:rsidRPr="00946C2F" w:rsidRDefault="00A61FD4" w:rsidP="000D0431">
            <w:pPr>
              <w:adjustRightInd w:val="0"/>
              <w:snapToGrid w:val="0"/>
              <w:jc w:val="center"/>
              <w:rPr>
                <w:rFonts w:eastAsia="仿宋_GB2312"/>
                <w:szCs w:val="21"/>
              </w:rPr>
            </w:pPr>
            <w:r w:rsidRPr="00946C2F">
              <w:rPr>
                <w:rFonts w:eastAsia="仿宋_GB2312"/>
                <w:szCs w:val="21"/>
              </w:rPr>
              <w:t>0.243</w:t>
            </w:r>
          </w:p>
        </w:tc>
      </w:tr>
      <w:tr w:rsidR="00946C2F" w:rsidRPr="00946C2F" w:rsidTr="007D59F0">
        <w:trPr>
          <w:trHeight w:val="20"/>
        </w:trPr>
        <w:tc>
          <w:tcPr>
            <w:tcW w:w="510" w:type="pct"/>
            <w:tcBorders>
              <w:top w:val="single" w:sz="4" w:space="0" w:color="auto"/>
              <w:left w:val="nil"/>
              <w:bottom w:val="single" w:sz="4" w:space="0" w:color="auto"/>
              <w:right w:val="single" w:sz="4" w:space="0" w:color="auto"/>
            </w:tcBorders>
            <w:vAlign w:val="center"/>
            <w:hideMark/>
          </w:tcPr>
          <w:p w:rsidR="007D59F0" w:rsidRPr="00946C2F" w:rsidRDefault="007D59F0" w:rsidP="000D0431">
            <w:pPr>
              <w:adjustRightInd w:val="0"/>
              <w:snapToGrid w:val="0"/>
              <w:jc w:val="center"/>
              <w:rPr>
                <w:rFonts w:eastAsia="仿宋_GB2312"/>
                <w:szCs w:val="21"/>
              </w:rPr>
            </w:pPr>
            <w:r w:rsidRPr="00946C2F">
              <w:rPr>
                <w:rFonts w:eastAsia="仿宋_GB2312"/>
                <w:szCs w:val="21"/>
              </w:rPr>
              <w:t>2</w:t>
            </w:r>
          </w:p>
        </w:tc>
        <w:tc>
          <w:tcPr>
            <w:tcW w:w="604" w:type="pct"/>
            <w:vMerge/>
            <w:tcBorders>
              <w:top w:val="single" w:sz="4" w:space="0" w:color="auto"/>
              <w:left w:val="single" w:sz="4" w:space="0" w:color="auto"/>
              <w:bottom w:val="single" w:sz="4" w:space="0" w:color="auto"/>
              <w:right w:val="single" w:sz="4" w:space="0" w:color="auto"/>
            </w:tcBorders>
            <w:vAlign w:val="center"/>
            <w:hideMark/>
          </w:tcPr>
          <w:p w:rsidR="007D59F0" w:rsidRPr="00946C2F" w:rsidRDefault="007D59F0" w:rsidP="000D0431">
            <w:pPr>
              <w:widowControl/>
              <w:adjustRightInd w:val="0"/>
              <w:snapToGrid w:val="0"/>
              <w:jc w:val="left"/>
              <w:rPr>
                <w:rFonts w:eastAsia="仿宋_GB2312"/>
                <w:szCs w:val="21"/>
              </w:rPr>
            </w:pPr>
          </w:p>
        </w:tc>
        <w:tc>
          <w:tcPr>
            <w:tcW w:w="603" w:type="pct"/>
            <w:vMerge/>
            <w:tcBorders>
              <w:top w:val="single" w:sz="4" w:space="0" w:color="auto"/>
              <w:left w:val="single" w:sz="4" w:space="0" w:color="auto"/>
              <w:bottom w:val="single" w:sz="4" w:space="0" w:color="auto"/>
              <w:right w:val="single" w:sz="4" w:space="0" w:color="auto"/>
            </w:tcBorders>
            <w:vAlign w:val="center"/>
          </w:tcPr>
          <w:p w:rsidR="007D59F0" w:rsidRPr="00946C2F" w:rsidRDefault="007D59F0" w:rsidP="000D0431">
            <w:pPr>
              <w:widowControl/>
              <w:adjustRightInd w:val="0"/>
              <w:snapToGrid w:val="0"/>
              <w:jc w:val="left"/>
              <w:rPr>
                <w:rFonts w:eastAsia="仿宋_GB2312"/>
                <w:szCs w:val="21"/>
              </w:rPr>
            </w:pPr>
          </w:p>
        </w:tc>
        <w:tc>
          <w:tcPr>
            <w:tcW w:w="979" w:type="pct"/>
            <w:tcBorders>
              <w:top w:val="single" w:sz="4" w:space="0" w:color="auto"/>
              <w:left w:val="single" w:sz="4" w:space="0" w:color="auto"/>
              <w:bottom w:val="single" w:sz="4" w:space="0" w:color="auto"/>
              <w:right w:val="single" w:sz="4" w:space="0" w:color="auto"/>
            </w:tcBorders>
            <w:vAlign w:val="center"/>
            <w:hideMark/>
          </w:tcPr>
          <w:p w:rsidR="007D59F0" w:rsidRPr="00946C2F" w:rsidRDefault="007D59F0" w:rsidP="000D0431">
            <w:pPr>
              <w:adjustRightInd w:val="0"/>
              <w:snapToGrid w:val="0"/>
              <w:jc w:val="center"/>
              <w:rPr>
                <w:rFonts w:eastAsia="仿宋_GB2312"/>
                <w:szCs w:val="21"/>
              </w:rPr>
            </w:pPr>
            <w:r w:rsidRPr="00946C2F">
              <w:rPr>
                <w:rFonts w:eastAsia="仿宋_GB2312"/>
                <w:szCs w:val="21"/>
              </w:rPr>
              <w:t>NO</w:t>
            </w:r>
            <w:r w:rsidRPr="00946C2F">
              <w:rPr>
                <w:rFonts w:eastAsia="仿宋_GB2312"/>
                <w:szCs w:val="21"/>
                <w:vertAlign w:val="subscript"/>
              </w:rPr>
              <w:t>X</w:t>
            </w:r>
          </w:p>
        </w:tc>
        <w:tc>
          <w:tcPr>
            <w:tcW w:w="2304" w:type="pct"/>
            <w:gridSpan w:val="2"/>
            <w:tcBorders>
              <w:top w:val="single" w:sz="4" w:space="0" w:color="auto"/>
              <w:left w:val="single" w:sz="4" w:space="0" w:color="auto"/>
              <w:bottom w:val="single" w:sz="4" w:space="0" w:color="auto"/>
              <w:right w:val="nil"/>
            </w:tcBorders>
            <w:vAlign w:val="center"/>
          </w:tcPr>
          <w:p w:rsidR="007D59F0" w:rsidRPr="00946C2F" w:rsidRDefault="00A61FD4" w:rsidP="000D0431">
            <w:pPr>
              <w:tabs>
                <w:tab w:val="left" w:pos="1222"/>
              </w:tabs>
              <w:adjustRightInd w:val="0"/>
              <w:snapToGrid w:val="0"/>
              <w:jc w:val="center"/>
              <w:rPr>
                <w:rFonts w:eastAsia="仿宋_GB2312"/>
                <w:szCs w:val="21"/>
              </w:rPr>
            </w:pPr>
            <w:r w:rsidRPr="00946C2F">
              <w:rPr>
                <w:rFonts w:eastAsia="仿宋_GB2312"/>
                <w:szCs w:val="21"/>
              </w:rPr>
              <w:t>0.162</w:t>
            </w:r>
          </w:p>
        </w:tc>
      </w:tr>
      <w:tr w:rsidR="00946C2F" w:rsidRPr="00946C2F" w:rsidTr="007D59F0">
        <w:trPr>
          <w:trHeight w:val="20"/>
        </w:trPr>
        <w:tc>
          <w:tcPr>
            <w:tcW w:w="510" w:type="pct"/>
            <w:tcBorders>
              <w:top w:val="single" w:sz="4" w:space="0" w:color="auto"/>
              <w:left w:val="nil"/>
              <w:bottom w:val="single" w:sz="4" w:space="0" w:color="auto"/>
              <w:right w:val="single" w:sz="4" w:space="0" w:color="auto"/>
            </w:tcBorders>
            <w:vAlign w:val="center"/>
            <w:hideMark/>
          </w:tcPr>
          <w:p w:rsidR="007D59F0" w:rsidRPr="00946C2F" w:rsidRDefault="007D59F0" w:rsidP="000D0431">
            <w:pPr>
              <w:adjustRightInd w:val="0"/>
              <w:snapToGrid w:val="0"/>
              <w:jc w:val="center"/>
              <w:rPr>
                <w:rFonts w:eastAsia="仿宋_GB2312"/>
                <w:szCs w:val="21"/>
              </w:rPr>
            </w:pPr>
            <w:r w:rsidRPr="00946C2F">
              <w:rPr>
                <w:rFonts w:eastAsia="仿宋_GB2312"/>
                <w:szCs w:val="21"/>
              </w:rPr>
              <w:t>3</w:t>
            </w:r>
          </w:p>
        </w:tc>
        <w:tc>
          <w:tcPr>
            <w:tcW w:w="604" w:type="pct"/>
            <w:vMerge/>
            <w:tcBorders>
              <w:top w:val="single" w:sz="4" w:space="0" w:color="auto"/>
              <w:left w:val="single" w:sz="4" w:space="0" w:color="auto"/>
              <w:bottom w:val="single" w:sz="4" w:space="0" w:color="auto"/>
              <w:right w:val="single" w:sz="4" w:space="0" w:color="auto"/>
            </w:tcBorders>
            <w:vAlign w:val="center"/>
            <w:hideMark/>
          </w:tcPr>
          <w:p w:rsidR="007D59F0" w:rsidRPr="00946C2F" w:rsidRDefault="007D59F0" w:rsidP="000D0431">
            <w:pPr>
              <w:widowControl/>
              <w:adjustRightInd w:val="0"/>
              <w:snapToGrid w:val="0"/>
              <w:jc w:val="left"/>
              <w:rPr>
                <w:rFonts w:eastAsia="仿宋_GB2312"/>
                <w:szCs w:val="21"/>
              </w:rPr>
            </w:pPr>
          </w:p>
        </w:tc>
        <w:tc>
          <w:tcPr>
            <w:tcW w:w="603" w:type="pct"/>
            <w:vMerge/>
            <w:tcBorders>
              <w:top w:val="single" w:sz="4" w:space="0" w:color="auto"/>
              <w:left w:val="single" w:sz="4" w:space="0" w:color="auto"/>
              <w:bottom w:val="single" w:sz="4" w:space="0" w:color="auto"/>
              <w:right w:val="single" w:sz="4" w:space="0" w:color="auto"/>
            </w:tcBorders>
            <w:vAlign w:val="center"/>
          </w:tcPr>
          <w:p w:rsidR="007D59F0" w:rsidRPr="00946C2F" w:rsidRDefault="007D59F0" w:rsidP="000D0431">
            <w:pPr>
              <w:widowControl/>
              <w:adjustRightInd w:val="0"/>
              <w:snapToGrid w:val="0"/>
              <w:jc w:val="left"/>
              <w:rPr>
                <w:rFonts w:eastAsia="仿宋_GB2312"/>
                <w:szCs w:val="21"/>
              </w:rPr>
            </w:pPr>
          </w:p>
        </w:tc>
        <w:tc>
          <w:tcPr>
            <w:tcW w:w="979" w:type="pct"/>
            <w:tcBorders>
              <w:top w:val="single" w:sz="4" w:space="0" w:color="auto"/>
              <w:left w:val="single" w:sz="4" w:space="0" w:color="auto"/>
              <w:bottom w:val="single" w:sz="4" w:space="0" w:color="auto"/>
              <w:right w:val="single" w:sz="4" w:space="0" w:color="auto"/>
            </w:tcBorders>
            <w:vAlign w:val="center"/>
            <w:hideMark/>
          </w:tcPr>
          <w:p w:rsidR="007D59F0" w:rsidRPr="00946C2F" w:rsidRDefault="007D59F0" w:rsidP="000D0431">
            <w:pPr>
              <w:adjustRightInd w:val="0"/>
              <w:snapToGrid w:val="0"/>
              <w:jc w:val="center"/>
              <w:rPr>
                <w:rFonts w:eastAsia="仿宋_GB2312"/>
                <w:szCs w:val="21"/>
              </w:rPr>
            </w:pPr>
            <w:r w:rsidRPr="00946C2F">
              <w:rPr>
                <w:rFonts w:eastAsia="仿宋_GB2312" w:hint="eastAsia"/>
                <w:szCs w:val="21"/>
              </w:rPr>
              <w:t>烟尘</w:t>
            </w:r>
          </w:p>
        </w:tc>
        <w:tc>
          <w:tcPr>
            <w:tcW w:w="2304" w:type="pct"/>
            <w:gridSpan w:val="2"/>
            <w:tcBorders>
              <w:top w:val="single" w:sz="4" w:space="0" w:color="auto"/>
              <w:left w:val="single" w:sz="4" w:space="0" w:color="auto"/>
              <w:bottom w:val="single" w:sz="4" w:space="0" w:color="auto"/>
              <w:right w:val="nil"/>
            </w:tcBorders>
            <w:vAlign w:val="center"/>
          </w:tcPr>
          <w:p w:rsidR="007D59F0" w:rsidRPr="00946C2F" w:rsidRDefault="00A61FD4" w:rsidP="000D0431">
            <w:pPr>
              <w:tabs>
                <w:tab w:val="left" w:pos="1222"/>
              </w:tabs>
              <w:adjustRightInd w:val="0"/>
              <w:snapToGrid w:val="0"/>
              <w:jc w:val="center"/>
              <w:rPr>
                <w:rFonts w:eastAsia="仿宋_GB2312"/>
                <w:szCs w:val="21"/>
              </w:rPr>
            </w:pPr>
            <w:r w:rsidRPr="00946C2F">
              <w:rPr>
                <w:rFonts w:eastAsia="仿宋_GB2312" w:hint="eastAsia"/>
                <w:szCs w:val="21"/>
              </w:rPr>
              <w:t>0.729</w:t>
            </w:r>
          </w:p>
        </w:tc>
      </w:tr>
      <w:tr w:rsidR="00A85769" w:rsidRPr="00946C2F" w:rsidTr="007D59F0">
        <w:trPr>
          <w:trHeight w:val="20"/>
        </w:trPr>
        <w:tc>
          <w:tcPr>
            <w:tcW w:w="510" w:type="pct"/>
            <w:tcBorders>
              <w:top w:val="single" w:sz="4" w:space="0" w:color="auto"/>
              <w:left w:val="nil"/>
              <w:bottom w:val="single" w:sz="4" w:space="0" w:color="auto"/>
              <w:right w:val="single" w:sz="4" w:space="0" w:color="auto"/>
            </w:tcBorders>
            <w:vAlign w:val="center"/>
          </w:tcPr>
          <w:p w:rsidR="00A85769" w:rsidRPr="00946C2F" w:rsidRDefault="00A85769" w:rsidP="00A85769">
            <w:pPr>
              <w:adjustRightInd w:val="0"/>
              <w:snapToGrid w:val="0"/>
              <w:jc w:val="center"/>
              <w:rPr>
                <w:rFonts w:eastAsia="仿宋_GB2312"/>
                <w:szCs w:val="21"/>
              </w:rPr>
            </w:pPr>
            <w:r w:rsidRPr="00946C2F">
              <w:rPr>
                <w:rFonts w:eastAsia="仿宋_GB2312" w:hint="eastAsia"/>
                <w:szCs w:val="21"/>
              </w:rPr>
              <w:t>4</w:t>
            </w:r>
          </w:p>
        </w:tc>
        <w:tc>
          <w:tcPr>
            <w:tcW w:w="604" w:type="pct"/>
            <w:vMerge/>
            <w:tcBorders>
              <w:top w:val="single" w:sz="4" w:space="0" w:color="auto"/>
              <w:left w:val="single" w:sz="4" w:space="0" w:color="auto"/>
              <w:bottom w:val="single" w:sz="4" w:space="0" w:color="auto"/>
              <w:right w:val="single" w:sz="4" w:space="0" w:color="auto"/>
            </w:tcBorders>
            <w:vAlign w:val="center"/>
          </w:tcPr>
          <w:p w:rsidR="00A85769" w:rsidRPr="00946C2F" w:rsidRDefault="00A85769" w:rsidP="00A85769">
            <w:pPr>
              <w:widowControl/>
              <w:adjustRightInd w:val="0"/>
              <w:snapToGrid w:val="0"/>
              <w:jc w:val="left"/>
              <w:rPr>
                <w:rFonts w:eastAsia="仿宋_GB2312"/>
                <w:szCs w:val="21"/>
              </w:rPr>
            </w:pPr>
          </w:p>
        </w:tc>
        <w:tc>
          <w:tcPr>
            <w:tcW w:w="603" w:type="pct"/>
            <w:vMerge w:val="restart"/>
            <w:tcBorders>
              <w:top w:val="single" w:sz="4" w:space="0" w:color="auto"/>
              <w:left w:val="single" w:sz="4" w:space="0" w:color="auto"/>
              <w:bottom w:val="single" w:sz="4" w:space="0" w:color="auto"/>
              <w:right w:val="single" w:sz="4" w:space="0" w:color="auto"/>
            </w:tcBorders>
            <w:vAlign w:val="center"/>
          </w:tcPr>
          <w:p w:rsidR="00A85769" w:rsidRPr="00946C2F" w:rsidRDefault="00A85769" w:rsidP="00A85769">
            <w:pPr>
              <w:widowControl/>
              <w:adjustRightInd w:val="0"/>
              <w:snapToGrid w:val="0"/>
              <w:jc w:val="center"/>
              <w:rPr>
                <w:rFonts w:eastAsia="仿宋_GB2312"/>
                <w:szCs w:val="21"/>
              </w:rPr>
            </w:pPr>
            <w:r w:rsidRPr="00946C2F">
              <w:rPr>
                <w:rFonts w:eastAsia="仿宋_GB2312" w:hint="eastAsia"/>
                <w:szCs w:val="21"/>
              </w:rPr>
              <w:t>无组织</w:t>
            </w:r>
          </w:p>
        </w:tc>
        <w:tc>
          <w:tcPr>
            <w:tcW w:w="979" w:type="pct"/>
            <w:tcBorders>
              <w:top w:val="single" w:sz="4" w:space="0" w:color="auto"/>
              <w:left w:val="single" w:sz="4" w:space="0" w:color="auto"/>
              <w:bottom w:val="single" w:sz="4" w:space="0" w:color="auto"/>
              <w:right w:val="single" w:sz="4" w:space="0" w:color="auto"/>
            </w:tcBorders>
            <w:vAlign w:val="center"/>
          </w:tcPr>
          <w:p w:rsidR="00A85769" w:rsidRPr="00A85769" w:rsidRDefault="00A85769" w:rsidP="00A85769">
            <w:pPr>
              <w:pStyle w:val="ab"/>
              <w:adjustRightInd w:val="0"/>
              <w:rPr>
                <w:spacing w:val="-10"/>
              </w:rPr>
            </w:pPr>
            <w:r w:rsidRPr="00A85769">
              <w:rPr>
                <w:rFonts w:hint="eastAsia"/>
                <w:spacing w:val="-10"/>
              </w:rPr>
              <w:t>次氯酸</w:t>
            </w:r>
          </w:p>
        </w:tc>
        <w:tc>
          <w:tcPr>
            <w:tcW w:w="2304" w:type="pct"/>
            <w:gridSpan w:val="2"/>
            <w:tcBorders>
              <w:top w:val="single" w:sz="4" w:space="0" w:color="auto"/>
              <w:left w:val="single" w:sz="4" w:space="0" w:color="auto"/>
              <w:bottom w:val="single" w:sz="4" w:space="0" w:color="auto"/>
              <w:right w:val="nil"/>
            </w:tcBorders>
            <w:vAlign w:val="center"/>
          </w:tcPr>
          <w:p w:rsidR="00A85769" w:rsidRPr="00A85769" w:rsidRDefault="00A85769" w:rsidP="00A85769">
            <w:pPr>
              <w:pStyle w:val="ab"/>
              <w:adjustRightInd w:val="0"/>
              <w:rPr>
                <w:spacing w:val="-10"/>
              </w:rPr>
            </w:pPr>
            <w:r w:rsidRPr="00A85769">
              <w:rPr>
                <w:rFonts w:hint="eastAsia"/>
                <w:spacing w:val="-10"/>
              </w:rPr>
              <w:t>0.284</w:t>
            </w:r>
          </w:p>
        </w:tc>
      </w:tr>
      <w:tr w:rsidR="00071C04" w:rsidRPr="00946C2F" w:rsidTr="007D59F0">
        <w:trPr>
          <w:trHeight w:val="20"/>
        </w:trPr>
        <w:tc>
          <w:tcPr>
            <w:tcW w:w="510" w:type="pct"/>
            <w:tcBorders>
              <w:top w:val="single" w:sz="4" w:space="0" w:color="auto"/>
              <w:left w:val="nil"/>
              <w:bottom w:val="single" w:sz="4" w:space="0" w:color="auto"/>
              <w:right w:val="single" w:sz="4" w:space="0" w:color="auto"/>
            </w:tcBorders>
            <w:vAlign w:val="center"/>
          </w:tcPr>
          <w:p w:rsidR="00071C04" w:rsidRPr="00946C2F" w:rsidRDefault="00071C04" w:rsidP="00071C04">
            <w:pPr>
              <w:adjustRightInd w:val="0"/>
              <w:snapToGrid w:val="0"/>
              <w:jc w:val="center"/>
              <w:rPr>
                <w:rFonts w:eastAsia="仿宋_GB2312"/>
                <w:szCs w:val="21"/>
              </w:rPr>
            </w:pPr>
            <w:r>
              <w:rPr>
                <w:rFonts w:eastAsia="仿宋_GB2312" w:hint="eastAsia"/>
                <w:szCs w:val="21"/>
              </w:rPr>
              <w:t>5</w:t>
            </w:r>
          </w:p>
        </w:tc>
        <w:tc>
          <w:tcPr>
            <w:tcW w:w="604" w:type="pct"/>
            <w:vMerge/>
            <w:tcBorders>
              <w:top w:val="single" w:sz="4" w:space="0" w:color="auto"/>
              <w:left w:val="single" w:sz="4" w:space="0" w:color="auto"/>
              <w:bottom w:val="single" w:sz="4" w:space="0" w:color="auto"/>
              <w:right w:val="single" w:sz="4" w:space="0" w:color="auto"/>
            </w:tcBorders>
            <w:vAlign w:val="center"/>
          </w:tcPr>
          <w:p w:rsidR="00071C04" w:rsidRPr="00946C2F" w:rsidRDefault="00071C04" w:rsidP="00071C04">
            <w:pPr>
              <w:widowControl/>
              <w:adjustRightInd w:val="0"/>
              <w:snapToGrid w:val="0"/>
              <w:jc w:val="left"/>
              <w:rPr>
                <w:rFonts w:eastAsia="仿宋_GB2312"/>
                <w:szCs w:val="21"/>
              </w:rPr>
            </w:pPr>
          </w:p>
        </w:tc>
        <w:tc>
          <w:tcPr>
            <w:tcW w:w="603" w:type="pct"/>
            <w:vMerge/>
            <w:tcBorders>
              <w:top w:val="single" w:sz="4" w:space="0" w:color="auto"/>
              <w:left w:val="single" w:sz="4" w:space="0" w:color="auto"/>
              <w:bottom w:val="single" w:sz="4" w:space="0" w:color="auto"/>
              <w:right w:val="single" w:sz="4" w:space="0" w:color="auto"/>
            </w:tcBorders>
            <w:vAlign w:val="center"/>
          </w:tcPr>
          <w:p w:rsidR="00071C04" w:rsidRPr="00946C2F" w:rsidRDefault="00071C04" w:rsidP="00071C04">
            <w:pPr>
              <w:widowControl/>
              <w:adjustRightInd w:val="0"/>
              <w:snapToGrid w:val="0"/>
              <w:jc w:val="left"/>
              <w:rPr>
                <w:rFonts w:eastAsia="仿宋_GB2312"/>
                <w:szCs w:val="21"/>
              </w:rPr>
            </w:pPr>
          </w:p>
        </w:tc>
        <w:tc>
          <w:tcPr>
            <w:tcW w:w="979" w:type="pct"/>
            <w:tcBorders>
              <w:top w:val="single" w:sz="4" w:space="0" w:color="auto"/>
              <w:left w:val="single" w:sz="4" w:space="0" w:color="auto"/>
              <w:bottom w:val="single" w:sz="4" w:space="0" w:color="auto"/>
              <w:right w:val="single" w:sz="4" w:space="0" w:color="auto"/>
            </w:tcBorders>
            <w:vAlign w:val="center"/>
          </w:tcPr>
          <w:p w:rsidR="00071C04" w:rsidRPr="00A85769" w:rsidRDefault="00071C04" w:rsidP="00071C04">
            <w:pPr>
              <w:pStyle w:val="ab"/>
              <w:adjustRightInd w:val="0"/>
              <w:rPr>
                <w:spacing w:val="-10"/>
              </w:rPr>
            </w:pPr>
            <w:r w:rsidRPr="00A85769">
              <w:rPr>
                <w:rFonts w:hint="eastAsia"/>
                <w:spacing w:val="-10"/>
              </w:rPr>
              <w:t>氯化氢</w:t>
            </w:r>
          </w:p>
        </w:tc>
        <w:tc>
          <w:tcPr>
            <w:tcW w:w="2304" w:type="pct"/>
            <w:gridSpan w:val="2"/>
            <w:tcBorders>
              <w:top w:val="single" w:sz="4" w:space="0" w:color="auto"/>
              <w:left w:val="single" w:sz="4" w:space="0" w:color="auto"/>
              <w:bottom w:val="single" w:sz="4" w:space="0" w:color="auto"/>
              <w:right w:val="nil"/>
            </w:tcBorders>
            <w:vAlign w:val="center"/>
          </w:tcPr>
          <w:p w:rsidR="00071C04" w:rsidRPr="00A85769" w:rsidRDefault="00071C04" w:rsidP="00071C04">
            <w:pPr>
              <w:pStyle w:val="ab"/>
              <w:adjustRightInd w:val="0"/>
              <w:rPr>
                <w:spacing w:val="-10"/>
              </w:rPr>
            </w:pPr>
            <w:r w:rsidRPr="00A85769">
              <w:rPr>
                <w:rFonts w:hint="eastAsia"/>
                <w:spacing w:val="-10"/>
              </w:rPr>
              <w:t>0.035</w:t>
            </w:r>
          </w:p>
        </w:tc>
      </w:tr>
      <w:tr w:rsidR="00071C04" w:rsidRPr="00946C2F" w:rsidTr="007D59F0">
        <w:trPr>
          <w:trHeight w:val="20"/>
        </w:trPr>
        <w:tc>
          <w:tcPr>
            <w:tcW w:w="510" w:type="pct"/>
            <w:tcBorders>
              <w:top w:val="single" w:sz="4" w:space="0" w:color="auto"/>
              <w:left w:val="nil"/>
              <w:bottom w:val="single" w:sz="4" w:space="0" w:color="auto"/>
              <w:right w:val="single" w:sz="4" w:space="0" w:color="auto"/>
            </w:tcBorders>
            <w:vAlign w:val="center"/>
          </w:tcPr>
          <w:p w:rsidR="00071C04" w:rsidRPr="00946C2F" w:rsidRDefault="00071C04" w:rsidP="00071C04">
            <w:pPr>
              <w:adjustRightInd w:val="0"/>
              <w:snapToGrid w:val="0"/>
              <w:jc w:val="center"/>
              <w:rPr>
                <w:rFonts w:eastAsia="仿宋_GB2312"/>
                <w:szCs w:val="21"/>
              </w:rPr>
            </w:pPr>
            <w:r w:rsidRPr="00946C2F">
              <w:rPr>
                <w:rFonts w:eastAsia="仿宋_GB2312"/>
                <w:szCs w:val="21"/>
              </w:rPr>
              <w:t>6</w:t>
            </w:r>
          </w:p>
        </w:tc>
        <w:tc>
          <w:tcPr>
            <w:tcW w:w="604" w:type="pct"/>
            <w:vMerge/>
            <w:tcBorders>
              <w:top w:val="single" w:sz="4" w:space="0" w:color="auto"/>
              <w:left w:val="single" w:sz="4" w:space="0" w:color="auto"/>
              <w:bottom w:val="single" w:sz="4" w:space="0" w:color="auto"/>
              <w:right w:val="single" w:sz="4" w:space="0" w:color="auto"/>
            </w:tcBorders>
            <w:vAlign w:val="center"/>
          </w:tcPr>
          <w:p w:rsidR="00071C04" w:rsidRPr="00946C2F" w:rsidRDefault="00071C04" w:rsidP="00071C04">
            <w:pPr>
              <w:widowControl/>
              <w:adjustRightInd w:val="0"/>
              <w:snapToGrid w:val="0"/>
              <w:jc w:val="left"/>
              <w:rPr>
                <w:rFonts w:eastAsia="仿宋_GB2312"/>
                <w:szCs w:val="21"/>
              </w:rPr>
            </w:pPr>
          </w:p>
        </w:tc>
        <w:tc>
          <w:tcPr>
            <w:tcW w:w="603" w:type="pct"/>
            <w:vMerge/>
            <w:tcBorders>
              <w:top w:val="single" w:sz="4" w:space="0" w:color="auto"/>
              <w:left w:val="single" w:sz="4" w:space="0" w:color="auto"/>
              <w:bottom w:val="single" w:sz="4" w:space="0" w:color="auto"/>
              <w:right w:val="single" w:sz="4" w:space="0" w:color="auto"/>
            </w:tcBorders>
            <w:vAlign w:val="center"/>
          </w:tcPr>
          <w:p w:rsidR="00071C04" w:rsidRPr="00946C2F" w:rsidRDefault="00071C04" w:rsidP="00071C04">
            <w:pPr>
              <w:widowControl/>
              <w:adjustRightInd w:val="0"/>
              <w:snapToGrid w:val="0"/>
              <w:jc w:val="left"/>
              <w:rPr>
                <w:rFonts w:eastAsia="仿宋_GB2312"/>
                <w:szCs w:val="21"/>
              </w:rPr>
            </w:pPr>
          </w:p>
        </w:tc>
        <w:tc>
          <w:tcPr>
            <w:tcW w:w="979" w:type="pct"/>
            <w:tcBorders>
              <w:top w:val="single" w:sz="4" w:space="0" w:color="auto"/>
              <w:left w:val="single" w:sz="4" w:space="0" w:color="auto"/>
              <w:bottom w:val="single" w:sz="4" w:space="0" w:color="auto"/>
              <w:right w:val="single" w:sz="4" w:space="0" w:color="auto"/>
            </w:tcBorders>
            <w:vAlign w:val="center"/>
          </w:tcPr>
          <w:p w:rsidR="00071C04" w:rsidRPr="00A85769" w:rsidRDefault="00071C04" w:rsidP="00071C04">
            <w:pPr>
              <w:pStyle w:val="ab"/>
              <w:adjustRightInd w:val="0"/>
              <w:rPr>
                <w:spacing w:val="-10"/>
              </w:rPr>
            </w:pPr>
            <w:r w:rsidRPr="00A85769">
              <w:rPr>
                <w:rFonts w:hint="eastAsia"/>
                <w:spacing w:val="-10"/>
              </w:rPr>
              <w:t>氨</w:t>
            </w:r>
          </w:p>
        </w:tc>
        <w:tc>
          <w:tcPr>
            <w:tcW w:w="2304" w:type="pct"/>
            <w:gridSpan w:val="2"/>
            <w:tcBorders>
              <w:top w:val="single" w:sz="4" w:space="0" w:color="auto"/>
              <w:left w:val="single" w:sz="4" w:space="0" w:color="auto"/>
              <w:bottom w:val="single" w:sz="4" w:space="0" w:color="auto"/>
              <w:right w:val="nil"/>
            </w:tcBorders>
            <w:vAlign w:val="center"/>
          </w:tcPr>
          <w:p w:rsidR="00071C04" w:rsidRPr="00A85769" w:rsidRDefault="00071C04" w:rsidP="00071C04">
            <w:pPr>
              <w:pStyle w:val="ab"/>
              <w:adjustRightInd w:val="0"/>
              <w:rPr>
                <w:spacing w:val="-10"/>
              </w:rPr>
            </w:pPr>
            <w:r w:rsidRPr="00A85769">
              <w:rPr>
                <w:rFonts w:hint="eastAsia"/>
                <w:spacing w:val="-10"/>
              </w:rPr>
              <w:t>0</w:t>
            </w:r>
          </w:p>
        </w:tc>
      </w:tr>
      <w:tr w:rsidR="00071C04" w:rsidRPr="00946C2F" w:rsidTr="007D59F0">
        <w:trPr>
          <w:trHeight w:val="20"/>
        </w:trPr>
        <w:tc>
          <w:tcPr>
            <w:tcW w:w="510" w:type="pct"/>
            <w:tcBorders>
              <w:top w:val="single" w:sz="4" w:space="0" w:color="auto"/>
              <w:left w:val="nil"/>
              <w:bottom w:val="single" w:sz="4" w:space="0" w:color="auto"/>
              <w:right w:val="single" w:sz="4" w:space="0" w:color="auto"/>
            </w:tcBorders>
            <w:vAlign w:val="center"/>
          </w:tcPr>
          <w:p w:rsidR="00071C04" w:rsidRPr="00946C2F" w:rsidRDefault="00071C04" w:rsidP="00071C04">
            <w:pPr>
              <w:adjustRightInd w:val="0"/>
              <w:snapToGrid w:val="0"/>
              <w:jc w:val="center"/>
              <w:rPr>
                <w:rFonts w:eastAsia="仿宋_GB2312"/>
                <w:szCs w:val="21"/>
              </w:rPr>
            </w:pPr>
            <w:r w:rsidRPr="00946C2F">
              <w:rPr>
                <w:rFonts w:eastAsia="仿宋_GB2312"/>
                <w:szCs w:val="21"/>
              </w:rPr>
              <w:t>7</w:t>
            </w:r>
          </w:p>
        </w:tc>
        <w:tc>
          <w:tcPr>
            <w:tcW w:w="604" w:type="pct"/>
            <w:vMerge/>
            <w:tcBorders>
              <w:top w:val="single" w:sz="4" w:space="0" w:color="auto"/>
              <w:left w:val="single" w:sz="4" w:space="0" w:color="auto"/>
              <w:bottom w:val="single" w:sz="4" w:space="0" w:color="auto"/>
              <w:right w:val="single" w:sz="4" w:space="0" w:color="auto"/>
            </w:tcBorders>
            <w:vAlign w:val="center"/>
          </w:tcPr>
          <w:p w:rsidR="00071C04" w:rsidRPr="00946C2F" w:rsidRDefault="00071C04" w:rsidP="00071C04">
            <w:pPr>
              <w:widowControl/>
              <w:adjustRightInd w:val="0"/>
              <w:snapToGrid w:val="0"/>
              <w:jc w:val="left"/>
              <w:rPr>
                <w:rFonts w:eastAsia="仿宋_GB2312"/>
                <w:szCs w:val="21"/>
              </w:rPr>
            </w:pPr>
          </w:p>
        </w:tc>
        <w:tc>
          <w:tcPr>
            <w:tcW w:w="603" w:type="pct"/>
            <w:vMerge/>
            <w:tcBorders>
              <w:top w:val="single" w:sz="4" w:space="0" w:color="auto"/>
              <w:left w:val="single" w:sz="4" w:space="0" w:color="auto"/>
              <w:bottom w:val="single" w:sz="4" w:space="0" w:color="auto"/>
              <w:right w:val="single" w:sz="4" w:space="0" w:color="auto"/>
            </w:tcBorders>
            <w:vAlign w:val="center"/>
          </w:tcPr>
          <w:p w:rsidR="00071C04" w:rsidRPr="00946C2F" w:rsidRDefault="00071C04" w:rsidP="00071C04">
            <w:pPr>
              <w:widowControl/>
              <w:adjustRightInd w:val="0"/>
              <w:snapToGrid w:val="0"/>
              <w:jc w:val="left"/>
              <w:rPr>
                <w:rFonts w:eastAsia="仿宋_GB2312"/>
                <w:szCs w:val="21"/>
              </w:rPr>
            </w:pPr>
          </w:p>
        </w:tc>
        <w:tc>
          <w:tcPr>
            <w:tcW w:w="979" w:type="pct"/>
            <w:tcBorders>
              <w:top w:val="single" w:sz="4" w:space="0" w:color="auto"/>
              <w:left w:val="single" w:sz="4" w:space="0" w:color="auto"/>
              <w:bottom w:val="single" w:sz="4" w:space="0" w:color="auto"/>
              <w:right w:val="single" w:sz="4" w:space="0" w:color="auto"/>
            </w:tcBorders>
            <w:vAlign w:val="center"/>
          </w:tcPr>
          <w:p w:rsidR="00071C04" w:rsidRPr="00A85769" w:rsidRDefault="00071C04" w:rsidP="00071C04">
            <w:pPr>
              <w:pStyle w:val="ab"/>
              <w:adjustRightInd w:val="0"/>
              <w:rPr>
                <w:spacing w:val="-10"/>
              </w:rPr>
            </w:pPr>
            <w:r w:rsidRPr="00A85769">
              <w:rPr>
                <w:rFonts w:hint="eastAsia"/>
                <w:spacing w:val="-10"/>
              </w:rPr>
              <w:t>硫化氢</w:t>
            </w:r>
          </w:p>
        </w:tc>
        <w:tc>
          <w:tcPr>
            <w:tcW w:w="2304" w:type="pct"/>
            <w:gridSpan w:val="2"/>
            <w:tcBorders>
              <w:top w:val="single" w:sz="4" w:space="0" w:color="auto"/>
              <w:left w:val="single" w:sz="4" w:space="0" w:color="auto"/>
              <w:bottom w:val="single" w:sz="4" w:space="0" w:color="auto"/>
              <w:right w:val="nil"/>
            </w:tcBorders>
            <w:vAlign w:val="center"/>
          </w:tcPr>
          <w:p w:rsidR="00071C04" w:rsidRPr="00A85769" w:rsidRDefault="00071C04" w:rsidP="00071C04">
            <w:pPr>
              <w:pStyle w:val="ab"/>
              <w:adjustRightInd w:val="0"/>
              <w:rPr>
                <w:spacing w:val="-10"/>
              </w:rPr>
            </w:pPr>
            <w:r w:rsidRPr="00A85769">
              <w:rPr>
                <w:rFonts w:hint="eastAsia"/>
                <w:spacing w:val="-10"/>
              </w:rPr>
              <w:t>0</w:t>
            </w:r>
          </w:p>
        </w:tc>
      </w:tr>
      <w:tr w:rsidR="00071C04" w:rsidRPr="00946C2F" w:rsidTr="007D59F0">
        <w:trPr>
          <w:trHeight w:val="20"/>
        </w:trPr>
        <w:tc>
          <w:tcPr>
            <w:tcW w:w="510" w:type="pct"/>
            <w:tcBorders>
              <w:top w:val="single" w:sz="4" w:space="0" w:color="auto"/>
              <w:left w:val="nil"/>
              <w:bottom w:val="single" w:sz="4" w:space="0" w:color="auto"/>
              <w:right w:val="single" w:sz="4" w:space="0" w:color="auto"/>
            </w:tcBorders>
            <w:vAlign w:val="center"/>
          </w:tcPr>
          <w:p w:rsidR="00071C04" w:rsidRPr="00946C2F" w:rsidRDefault="00071C04" w:rsidP="00071C04">
            <w:pPr>
              <w:adjustRightInd w:val="0"/>
              <w:snapToGrid w:val="0"/>
              <w:jc w:val="center"/>
              <w:rPr>
                <w:rFonts w:eastAsia="仿宋_GB2312"/>
                <w:szCs w:val="21"/>
              </w:rPr>
            </w:pPr>
            <w:r>
              <w:rPr>
                <w:rFonts w:eastAsia="仿宋_GB2312" w:hint="eastAsia"/>
                <w:szCs w:val="21"/>
              </w:rPr>
              <w:t>8</w:t>
            </w:r>
          </w:p>
        </w:tc>
        <w:tc>
          <w:tcPr>
            <w:tcW w:w="604" w:type="pct"/>
            <w:vMerge/>
            <w:tcBorders>
              <w:top w:val="single" w:sz="4" w:space="0" w:color="auto"/>
              <w:left w:val="single" w:sz="4" w:space="0" w:color="auto"/>
              <w:bottom w:val="single" w:sz="4" w:space="0" w:color="auto"/>
              <w:right w:val="single" w:sz="4" w:space="0" w:color="auto"/>
            </w:tcBorders>
            <w:vAlign w:val="center"/>
          </w:tcPr>
          <w:p w:rsidR="00071C04" w:rsidRPr="00946C2F" w:rsidRDefault="00071C04" w:rsidP="00071C04">
            <w:pPr>
              <w:widowControl/>
              <w:adjustRightInd w:val="0"/>
              <w:snapToGrid w:val="0"/>
              <w:jc w:val="left"/>
              <w:rPr>
                <w:rFonts w:eastAsia="仿宋_GB2312"/>
                <w:szCs w:val="21"/>
              </w:rPr>
            </w:pPr>
          </w:p>
        </w:tc>
        <w:tc>
          <w:tcPr>
            <w:tcW w:w="603" w:type="pct"/>
            <w:vMerge/>
            <w:tcBorders>
              <w:top w:val="single" w:sz="4" w:space="0" w:color="auto"/>
              <w:left w:val="single" w:sz="4" w:space="0" w:color="auto"/>
              <w:bottom w:val="single" w:sz="4" w:space="0" w:color="auto"/>
              <w:right w:val="single" w:sz="4" w:space="0" w:color="auto"/>
            </w:tcBorders>
            <w:vAlign w:val="center"/>
          </w:tcPr>
          <w:p w:rsidR="00071C04" w:rsidRPr="00946C2F" w:rsidRDefault="00071C04" w:rsidP="00071C04">
            <w:pPr>
              <w:widowControl/>
              <w:adjustRightInd w:val="0"/>
              <w:snapToGrid w:val="0"/>
              <w:jc w:val="left"/>
              <w:rPr>
                <w:rFonts w:eastAsia="仿宋_GB2312"/>
                <w:szCs w:val="21"/>
              </w:rPr>
            </w:pPr>
          </w:p>
        </w:tc>
        <w:tc>
          <w:tcPr>
            <w:tcW w:w="979" w:type="pct"/>
            <w:tcBorders>
              <w:top w:val="single" w:sz="4" w:space="0" w:color="auto"/>
              <w:left w:val="single" w:sz="4" w:space="0" w:color="auto"/>
              <w:bottom w:val="single" w:sz="4" w:space="0" w:color="auto"/>
              <w:right w:val="single" w:sz="4" w:space="0" w:color="auto"/>
            </w:tcBorders>
            <w:vAlign w:val="center"/>
          </w:tcPr>
          <w:p w:rsidR="00071C04" w:rsidRPr="00A85769" w:rsidRDefault="00071C04" w:rsidP="00071C04">
            <w:pPr>
              <w:pStyle w:val="ab"/>
              <w:adjustRightInd w:val="0"/>
              <w:rPr>
                <w:spacing w:val="-10"/>
              </w:rPr>
            </w:pPr>
            <w:r w:rsidRPr="00A85769">
              <w:rPr>
                <w:spacing w:val="-10"/>
              </w:rPr>
              <w:t>VOCs</w:t>
            </w:r>
            <w:r>
              <w:rPr>
                <w:rFonts w:hint="eastAsia"/>
                <w:spacing w:val="-10"/>
              </w:rPr>
              <w:t>*</w:t>
            </w:r>
          </w:p>
        </w:tc>
        <w:tc>
          <w:tcPr>
            <w:tcW w:w="2304" w:type="pct"/>
            <w:gridSpan w:val="2"/>
            <w:tcBorders>
              <w:top w:val="single" w:sz="4" w:space="0" w:color="auto"/>
              <w:left w:val="single" w:sz="4" w:space="0" w:color="auto"/>
              <w:bottom w:val="single" w:sz="4" w:space="0" w:color="auto"/>
              <w:right w:val="nil"/>
            </w:tcBorders>
            <w:vAlign w:val="center"/>
          </w:tcPr>
          <w:p w:rsidR="00071C04" w:rsidRPr="00A85769" w:rsidRDefault="00071C04" w:rsidP="00071C04">
            <w:pPr>
              <w:pStyle w:val="ab"/>
              <w:adjustRightInd w:val="0"/>
              <w:rPr>
                <w:spacing w:val="-10"/>
              </w:rPr>
            </w:pPr>
            <w:r w:rsidRPr="00A85769">
              <w:rPr>
                <w:rFonts w:hint="eastAsia"/>
                <w:spacing w:val="-10"/>
              </w:rPr>
              <w:t>0.135</w:t>
            </w:r>
          </w:p>
        </w:tc>
      </w:tr>
      <w:tr w:rsidR="00071C04" w:rsidRPr="00946C2F" w:rsidTr="007D59F0">
        <w:trPr>
          <w:trHeight w:val="20"/>
        </w:trPr>
        <w:tc>
          <w:tcPr>
            <w:tcW w:w="510" w:type="pct"/>
            <w:tcBorders>
              <w:top w:val="single" w:sz="4" w:space="0" w:color="auto"/>
              <w:left w:val="nil"/>
              <w:bottom w:val="single" w:sz="4" w:space="0" w:color="auto"/>
              <w:right w:val="single" w:sz="4" w:space="0" w:color="auto"/>
            </w:tcBorders>
            <w:vAlign w:val="center"/>
          </w:tcPr>
          <w:p w:rsidR="00071C04" w:rsidRPr="00946C2F" w:rsidRDefault="00071C04" w:rsidP="00071C04">
            <w:pPr>
              <w:adjustRightInd w:val="0"/>
              <w:snapToGrid w:val="0"/>
              <w:jc w:val="center"/>
              <w:rPr>
                <w:rFonts w:eastAsia="仿宋_GB2312"/>
                <w:szCs w:val="21"/>
              </w:rPr>
            </w:pPr>
            <w:r>
              <w:rPr>
                <w:rFonts w:eastAsia="仿宋_GB2312" w:hint="eastAsia"/>
                <w:szCs w:val="21"/>
              </w:rPr>
              <w:t>9</w:t>
            </w:r>
          </w:p>
        </w:tc>
        <w:tc>
          <w:tcPr>
            <w:tcW w:w="1207"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071C04" w:rsidRPr="00946C2F" w:rsidRDefault="00071C04" w:rsidP="00071C04">
            <w:pPr>
              <w:adjustRightInd w:val="0"/>
              <w:snapToGrid w:val="0"/>
              <w:jc w:val="center"/>
              <w:rPr>
                <w:rFonts w:eastAsia="仿宋_GB2312"/>
                <w:szCs w:val="21"/>
              </w:rPr>
            </w:pPr>
            <w:r w:rsidRPr="00946C2F">
              <w:rPr>
                <w:rFonts w:eastAsia="仿宋_GB2312" w:hint="eastAsia"/>
                <w:szCs w:val="21"/>
              </w:rPr>
              <w:t>废水</w:t>
            </w:r>
          </w:p>
        </w:tc>
        <w:tc>
          <w:tcPr>
            <w:tcW w:w="979" w:type="pct"/>
            <w:tcBorders>
              <w:top w:val="single" w:sz="4" w:space="0" w:color="auto"/>
              <w:left w:val="single" w:sz="4" w:space="0" w:color="auto"/>
              <w:bottom w:val="single" w:sz="4" w:space="0" w:color="auto"/>
              <w:right w:val="single" w:sz="4" w:space="0" w:color="auto"/>
            </w:tcBorders>
            <w:vAlign w:val="center"/>
            <w:hideMark/>
          </w:tcPr>
          <w:p w:rsidR="00071C04" w:rsidRPr="00946C2F" w:rsidRDefault="00071C04" w:rsidP="00071C04">
            <w:pPr>
              <w:adjustRightInd w:val="0"/>
              <w:snapToGrid w:val="0"/>
              <w:jc w:val="center"/>
              <w:rPr>
                <w:rFonts w:eastAsia="仿宋_GB2312"/>
                <w:szCs w:val="21"/>
              </w:rPr>
            </w:pPr>
            <w:r w:rsidRPr="00946C2F">
              <w:rPr>
                <w:rFonts w:eastAsia="仿宋_GB2312" w:hint="eastAsia"/>
                <w:szCs w:val="21"/>
              </w:rPr>
              <w:t>废水量</w:t>
            </w:r>
          </w:p>
        </w:tc>
        <w:tc>
          <w:tcPr>
            <w:tcW w:w="1152" w:type="pct"/>
            <w:tcBorders>
              <w:top w:val="single" w:sz="4" w:space="0" w:color="auto"/>
              <w:left w:val="single" w:sz="4" w:space="0" w:color="auto"/>
              <w:bottom w:val="single" w:sz="4" w:space="0" w:color="auto"/>
              <w:right w:val="single" w:sz="4" w:space="0" w:color="auto"/>
            </w:tcBorders>
            <w:vAlign w:val="center"/>
          </w:tcPr>
          <w:p w:rsidR="00071C04" w:rsidRPr="00946C2F" w:rsidRDefault="00071C04" w:rsidP="00071C04">
            <w:pPr>
              <w:adjustRightInd w:val="0"/>
              <w:snapToGrid w:val="0"/>
              <w:jc w:val="center"/>
            </w:pPr>
            <w:r w:rsidRPr="00946C2F">
              <w:rPr>
                <w:szCs w:val="21"/>
              </w:rPr>
              <w:t>3316.24</w:t>
            </w:r>
          </w:p>
        </w:tc>
        <w:tc>
          <w:tcPr>
            <w:tcW w:w="1152" w:type="pct"/>
            <w:tcBorders>
              <w:top w:val="single" w:sz="4" w:space="0" w:color="auto"/>
              <w:left w:val="single" w:sz="4" w:space="0" w:color="auto"/>
              <w:bottom w:val="single" w:sz="4" w:space="0" w:color="auto"/>
              <w:right w:val="nil"/>
            </w:tcBorders>
            <w:vAlign w:val="center"/>
          </w:tcPr>
          <w:p w:rsidR="00071C04" w:rsidRPr="00946C2F" w:rsidRDefault="00071C04" w:rsidP="00071C04">
            <w:pPr>
              <w:adjustRightInd w:val="0"/>
              <w:snapToGrid w:val="0"/>
              <w:jc w:val="center"/>
            </w:pPr>
            <w:r w:rsidRPr="00946C2F">
              <w:rPr>
                <w:szCs w:val="21"/>
              </w:rPr>
              <w:t>3316.24</w:t>
            </w:r>
          </w:p>
        </w:tc>
      </w:tr>
      <w:tr w:rsidR="00071C04" w:rsidRPr="00946C2F" w:rsidTr="007D59F0">
        <w:trPr>
          <w:trHeight w:val="20"/>
        </w:trPr>
        <w:tc>
          <w:tcPr>
            <w:tcW w:w="510" w:type="pct"/>
            <w:tcBorders>
              <w:top w:val="single" w:sz="4" w:space="0" w:color="auto"/>
              <w:left w:val="nil"/>
              <w:bottom w:val="single" w:sz="4" w:space="0" w:color="auto"/>
              <w:right w:val="single" w:sz="4" w:space="0" w:color="auto"/>
            </w:tcBorders>
            <w:vAlign w:val="center"/>
          </w:tcPr>
          <w:p w:rsidR="00071C04" w:rsidRPr="00946C2F" w:rsidRDefault="00071C04" w:rsidP="00071C04">
            <w:pPr>
              <w:adjustRightInd w:val="0"/>
              <w:snapToGrid w:val="0"/>
              <w:jc w:val="center"/>
              <w:rPr>
                <w:rFonts w:eastAsia="仿宋_GB2312"/>
                <w:szCs w:val="21"/>
              </w:rPr>
            </w:pPr>
            <w:r>
              <w:rPr>
                <w:rFonts w:eastAsia="仿宋_GB2312" w:hint="eastAsia"/>
                <w:szCs w:val="21"/>
              </w:rPr>
              <w:t>10</w:t>
            </w:r>
          </w:p>
        </w:tc>
        <w:tc>
          <w:tcPr>
            <w:tcW w:w="1207" w:type="pct"/>
            <w:gridSpan w:val="2"/>
            <w:vMerge/>
            <w:tcBorders>
              <w:top w:val="single" w:sz="4" w:space="0" w:color="auto"/>
              <w:left w:val="single" w:sz="4" w:space="0" w:color="auto"/>
              <w:bottom w:val="single" w:sz="4" w:space="0" w:color="auto"/>
              <w:right w:val="single" w:sz="4" w:space="0" w:color="auto"/>
            </w:tcBorders>
            <w:vAlign w:val="center"/>
            <w:hideMark/>
          </w:tcPr>
          <w:p w:rsidR="00071C04" w:rsidRPr="00946C2F" w:rsidRDefault="00071C04" w:rsidP="00071C04">
            <w:pPr>
              <w:widowControl/>
              <w:adjustRightInd w:val="0"/>
              <w:snapToGrid w:val="0"/>
              <w:jc w:val="left"/>
              <w:rPr>
                <w:rFonts w:eastAsia="仿宋_GB2312"/>
                <w:szCs w:val="21"/>
              </w:rPr>
            </w:pPr>
          </w:p>
        </w:tc>
        <w:tc>
          <w:tcPr>
            <w:tcW w:w="979" w:type="pct"/>
            <w:tcBorders>
              <w:top w:val="single" w:sz="4" w:space="0" w:color="auto"/>
              <w:left w:val="single" w:sz="4" w:space="0" w:color="auto"/>
              <w:bottom w:val="single" w:sz="4" w:space="0" w:color="auto"/>
              <w:right w:val="single" w:sz="4" w:space="0" w:color="auto"/>
            </w:tcBorders>
            <w:vAlign w:val="center"/>
            <w:hideMark/>
          </w:tcPr>
          <w:p w:rsidR="00071C04" w:rsidRPr="00946C2F" w:rsidRDefault="00071C04" w:rsidP="00071C04">
            <w:pPr>
              <w:adjustRightInd w:val="0"/>
              <w:snapToGrid w:val="0"/>
              <w:jc w:val="center"/>
              <w:rPr>
                <w:rFonts w:eastAsia="仿宋_GB2312"/>
                <w:szCs w:val="21"/>
              </w:rPr>
            </w:pPr>
            <w:r w:rsidRPr="00946C2F">
              <w:rPr>
                <w:rFonts w:eastAsia="仿宋_GB2312" w:hint="eastAsia"/>
                <w:szCs w:val="21"/>
              </w:rPr>
              <w:t>COD</w:t>
            </w:r>
          </w:p>
        </w:tc>
        <w:tc>
          <w:tcPr>
            <w:tcW w:w="1152" w:type="pct"/>
            <w:tcBorders>
              <w:top w:val="single" w:sz="4" w:space="0" w:color="auto"/>
              <w:left w:val="single" w:sz="4" w:space="0" w:color="auto"/>
              <w:bottom w:val="single" w:sz="4" w:space="0" w:color="auto"/>
              <w:right w:val="single" w:sz="4" w:space="0" w:color="auto"/>
            </w:tcBorders>
            <w:vAlign w:val="center"/>
          </w:tcPr>
          <w:p w:rsidR="00071C04" w:rsidRPr="00946C2F" w:rsidRDefault="00071C04" w:rsidP="00071C04">
            <w:pPr>
              <w:adjustRightInd w:val="0"/>
              <w:snapToGrid w:val="0"/>
              <w:jc w:val="center"/>
              <w:rPr>
                <w:rFonts w:eastAsia="仿宋_GB2312"/>
                <w:szCs w:val="21"/>
              </w:rPr>
            </w:pPr>
            <w:r w:rsidRPr="00946C2F">
              <w:rPr>
                <w:szCs w:val="21"/>
              </w:rPr>
              <w:t>1.133</w:t>
            </w:r>
          </w:p>
        </w:tc>
        <w:tc>
          <w:tcPr>
            <w:tcW w:w="1152" w:type="pct"/>
            <w:tcBorders>
              <w:top w:val="single" w:sz="4" w:space="0" w:color="auto"/>
              <w:left w:val="single" w:sz="4" w:space="0" w:color="auto"/>
              <w:bottom w:val="single" w:sz="4" w:space="0" w:color="auto"/>
              <w:right w:val="nil"/>
            </w:tcBorders>
            <w:vAlign w:val="center"/>
          </w:tcPr>
          <w:p w:rsidR="00071C04" w:rsidRPr="00946C2F" w:rsidRDefault="00071C04" w:rsidP="00071C04">
            <w:pPr>
              <w:adjustRightInd w:val="0"/>
              <w:snapToGrid w:val="0"/>
              <w:jc w:val="center"/>
              <w:rPr>
                <w:rFonts w:eastAsia="仿宋_GB2312"/>
                <w:szCs w:val="21"/>
              </w:rPr>
            </w:pPr>
            <w:r w:rsidRPr="00946C2F">
              <w:rPr>
                <w:szCs w:val="21"/>
              </w:rPr>
              <w:t>0.199</w:t>
            </w:r>
          </w:p>
        </w:tc>
      </w:tr>
      <w:tr w:rsidR="00071C04" w:rsidRPr="00946C2F" w:rsidTr="007D59F0">
        <w:trPr>
          <w:trHeight w:val="20"/>
        </w:trPr>
        <w:tc>
          <w:tcPr>
            <w:tcW w:w="510" w:type="pct"/>
            <w:tcBorders>
              <w:top w:val="single" w:sz="4" w:space="0" w:color="auto"/>
              <w:left w:val="nil"/>
              <w:bottom w:val="single" w:sz="4" w:space="0" w:color="auto"/>
              <w:right w:val="single" w:sz="4" w:space="0" w:color="auto"/>
            </w:tcBorders>
            <w:vAlign w:val="center"/>
          </w:tcPr>
          <w:p w:rsidR="00071C04" w:rsidRPr="00946C2F" w:rsidRDefault="00071C04" w:rsidP="00071C04">
            <w:pPr>
              <w:adjustRightInd w:val="0"/>
              <w:snapToGrid w:val="0"/>
              <w:jc w:val="center"/>
              <w:rPr>
                <w:rFonts w:eastAsia="仿宋_GB2312"/>
                <w:szCs w:val="21"/>
              </w:rPr>
            </w:pPr>
            <w:r>
              <w:rPr>
                <w:rFonts w:eastAsia="仿宋_GB2312" w:hint="eastAsia"/>
                <w:szCs w:val="21"/>
              </w:rPr>
              <w:t>11</w:t>
            </w:r>
          </w:p>
        </w:tc>
        <w:tc>
          <w:tcPr>
            <w:tcW w:w="1207" w:type="pct"/>
            <w:gridSpan w:val="2"/>
            <w:vMerge/>
            <w:tcBorders>
              <w:top w:val="single" w:sz="4" w:space="0" w:color="auto"/>
              <w:left w:val="single" w:sz="4" w:space="0" w:color="auto"/>
              <w:bottom w:val="single" w:sz="4" w:space="0" w:color="auto"/>
              <w:right w:val="single" w:sz="4" w:space="0" w:color="auto"/>
            </w:tcBorders>
            <w:vAlign w:val="center"/>
            <w:hideMark/>
          </w:tcPr>
          <w:p w:rsidR="00071C04" w:rsidRPr="00946C2F" w:rsidRDefault="00071C04" w:rsidP="00071C04">
            <w:pPr>
              <w:widowControl/>
              <w:adjustRightInd w:val="0"/>
              <w:snapToGrid w:val="0"/>
              <w:jc w:val="left"/>
              <w:rPr>
                <w:rFonts w:eastAsia="仿宋_GB2312"/>
                <w:szCs w:val="21"/>
              </w:rPr>
            </w:pPr>
          </w:p>
        </w:tc>
        <w:tc>
          <w:tcPr>
            <w:tcW w:w="979" w:type="pct"/>
            <w:tcBorders>
              <w:top w:val="single" w:sz="4" w:space="0" w:color="auto"/>
              <w:left w:val="single" w:sz="4" w:space="0" w:color="auto"/>
              <w:bottom w:val="single" w:sz="4" w:space="0" w:color="auto"/>
              <w:right w:val="single" w:sz="4" w:space="0" w:color="auto"/>
            </w:tcBorders>
            <w:vAlign w:val="center"/>
            <w:hideMark/>
          </w:tcPr>
          <w:p w:rsidR="00071C04" w:rsidRPr="00946C2F" w:rsidRDefault="00071C04" w:rsidP="00071C04">
            <w:pPr>
              <w:adjustRightInd w:val="0"/>
              <w:snapToGrid w:val="0"/>
              <w:jc w:val="center"/>
              <w:rPr>
                <w:rFonts w:eastAsia="仿宋_GB2312"/>
                <w:szCs w:val="21"/>
              </w:rPr>
            </w:pPr>
            <w:r w:rsidRPr="00946C2F">
              <w:rPr>
                <w:rFonts w:eastAsia="仿宋_GB2312" w:hint="eastAsia"/>
                <w:szCs w:val="21"/>
              </w:rPr>
              <w:t>SS</w:t>
            </w:r>
          </w:p>
        </w:tc>
        <w:tc>
          <w:tcPr>
            <w:tcW w:w="1152" w:type="pct"/>
            <w:tcBorders>
              <w:top w:val="single" w:sz="4" w:space="0" w:color="auto"/>
              <w:left w:val="single" w:sz="4" w:space="0" w:color="auto"/>
              <w:bottom w:val="single" w:sz="4" w:space="0" w:color="auto"/>
              <w:right w:val="single" w:sz="4" w:space="0" w:color="auto"/>
            </w:tcBorders>
            <w:vAlign w:val="center"/>
          </w:tcPr>
          <w:p w:rsidR="00071C04" w:rsidRPr="00946C2F" w:rsidRDefault="00071C04" w:rsidP="00071C04">
            <w:pPr>
              <w:adjustRightInd w:val="0"/>
              <w:snapToGrid w:val="0"/>
              <w:jc w:val="center"/>
              <w:rPr>
                <w:rFonts w:eastAsia="仿宋_GB2312"/>
                <w:szCs w:val="21"/>
              </w:rPr>
            </w:pPr>
            <w:r w:rsidRPr="00946C2F">
              <w:rPr>
                <w:szCs w:val="21"/>
              </w:rPr>
              <w:t>0.669</w:t>
            </w:r>
          </w:p>
        </w:tc>
        <w:tc>
          <w:tcPr>
            <w:tcW w:w="1152" w:type="pct"/>
            <w:tcBorders>
              <w:top w:val="single" w:sz="4" w:space="0" w:color="auto"/>
              <w:left w:val="single" w:sz="4" w:space="0" w:color="auto"/>
              <w:bottom w:val="single" w:sz="4" w:space="0" w:color="auto"/>
              <w:right w:val="nil"/>
            </w:tcBorders>
            <w:vAlign w:val="center"/>
          </w:tcPr>
          <w:p w:rsidR="00071C04" w:rsidRPr="00946C2F" w:rsidRDefault="00071C04" w:rsidP="00071C04">
            <w:pPr>
              <w:adjustRightInd w:val="0"/>
              <w:snapToGrid w:val="0"/>
              <w:jc w:val="center"/>
              <w:rPr>
                <w:rFonts w:eastAsia="仿宋_GB2312"/>
                <w:szCs w:val="21"/>
              </w:rPr>
            </w:pPr>
            <w:r w:rsidRPr="00946C2F">
              <w:rPr>
                <w:szCs w:val="21"/>
              </w:rPr>
              <w:t>0.066</w:t>
            </w:r>
          </w:p>
        </w:tc>
      </w:tr>
      <w:tr w:rsidR="00071C04" w:rsidRPr="00946C2F" w:rsidTr="007D59F0">
        <w:trPr>
          <w:trHeight w:val="20"/>
        </w:trPr>
        <w:tc>
          <w:tcPr>
            <w:tcW w:w="510" w:type="pct"/>
            <w:tcBorders>
              <w:top w:val="single" w:sz="4" w:space="0" w:color="auto"/>
              <w:left w:val="nil"/>
              <w:bottom w:val="single" w:sz="4" w:space="0" w:color="auto"/>
              <w:right w:val="single" w:sz="4" w:space="0" w:color="auto"/>
            </w:tcBorders>
            <w:vAlign w:val="center"/>
          </w:tcPr>
          <w:p w:rsidR="00071C04" w:rsidRPr="00946C2F" w:rsidRDefault="00071C04" w:rsidP="00071C04">
            <w:pPr>
              <w:adjustRightInd w:val="0"/>
              <w:snapToGrid w:val="0"/>
              <w:jc w:val="center"/>
              <w:rPr>
                <w:rFonts w:eastAsia="仿宋_GB2312"/>
                <w:szCs w:val="21"/>
              </w:rPr>
            </w:pPr>
            <w:r>
              <w:rPr>
                <w:rFonts w:eastAsia="仿宋_GB2312"/>
                <w:szCs w:val="21"/>
              </w:rPr>
              <w:lastRenderedPageBreak/>
              <w:t>12</w:t>
            </w:r>
          </w:p>
        </w:tc>
        <w:tc>
          <w:tcPr>
            <w:tcW w:w="1207" w:type="pct"/>
            <w:gridSpan w:val="2"/>
            <w:vMerge/>
            <w:tcBorders>
              <w:top w:val="single" w:sz="4" w:space="0" w:color="auto"/>
              <w:left w:val="single" w:sz="4" w:space="0" w:color="auto"/>
              <w:bottom w:val="single" w:sz="4" w:space="0" w:color="auto"/>
              <w:right w:val="single" w:sz="4" w:space="0" w:color="auto"/>
            </w:tcBorders>
            <w:vAlign w:val="center"/>
            <w:hideMark/>
          </w:tcPr>
          <w:p w:rsidR="00071C04" w:rsidRPr="00946C2F" w:rsidRDefault="00071C04" w:rsidP="00071C04">
            <w:pPr>
              <w:widowControl/>
              <w:adjustRightInd w:val="0"/>
              <w:snapToGrid w:val="0"/>
              <w:jc w:val="left"/>
              <w:rPr>
                <w:rFonts w:eastAsia="仿宋_GB2312"/>
                <w:szCs w:val="21"/>
              </w:rPr>
            </w:pPr>
          </w:p>
        </w:tc>
        <w:tc>
          <w:tcPr>
            <w:tcW w:w="979" w:type="pct"/>
            <w:tcBorders>
              <w:top w:val="single" w:sz="4" w:space="0" w:color="auto"/>
              <w:left w:val="single" w:sz="4" w:space="0" w:color="auto"/>
              <w:bottom w:val="single" w:sz="4" w:space="0" w:color="auto"/>
              <w:right w:val="single" w:sz="4" w:space="0" w:color="auto"/>
            </w:tcBorders>
            <w:vAlign w:val="center"/>
            <w:hideMark/>
          </w:tcPr>
          <w:p w:rsidR="00071C04" w:rsidRPr="00946C2F" w:rsidRDefault="00071C04" w:rsidP="00071C04">
            <w:pPr>
              <w:adjustRightInd w:val="0"/>
              <w:snapToGrid w:val="0"/>
              <w:jc w:val="center"/>
              <w:rPr>
                <w:rFonts w:eastAsia="仿宋_GB2312"/>
                <w:szCs w:val="21"/>
              </w:rPr>
            </w:pPr>
            <w:r w:rsidRPr="00946C2F">
              <w:rPr>
                <w:rFonts w:eastAsia="仿宋_GB2312" w:hint="eastAsia"/>
                <w:szCs w:val="21"/>
              </w:rPr>
              <w:t>氨氮</w:t>
            </w:r>
          </w:p>
        </w:tc>
        <w:tc>
          <w:tcPr>
            <w:tcW w:w="1152" w:type="pct"/>
            <w:tcBorders>
              <w:top w:val="single" w:sz="4" w:space="0" w:color="auto"/>
              <w:left w:val="single" w:sz="4" w:space="0" w:color="auto"/>
              <w:bottom w:val="single" w:sz="4" w:space="0" w:color="auto"/>
              <w:right w:val="single" w:sz="4" w:space="0" w:color="auto"/>
            </w:tcBorders>
            <w:vAlign w:val="center"/>
          </w:tcPr>
          <w:p w:rsidR="00071C04" w:rsidRPr="00946C2F" w:rsidRDefault="00071C04" w:rsidP="00071C04">
            <w:pPr>
              <w:adjustRightInd w:val="0"/>
              <w:snapToGrid w:val="0"/>
              <w:jc w:val="center"/>
              <w:rPr>
                <w:rFonts w:eastAsia="仿宋_GB2312"/>
                <w:szCs w:val="21"/>
              </w:rPr>
            </w:pPr>
            <w:r w:rsidRPr="00946C2F">
              <w:rPr>
                <w:szCs w:val="21"/>
              </w:rPr>
              <w:t>0.086</w:t>
            </w:r>
          </w:p>
        </w:tc>
        <w:tc>
          <w:tcPr>
            <w:tcW w:w="1152" w:type="pct"/>
            <w:tcBorders>
              <w:top w:val="single" w:sz="4" w:space="0" w:color="auto"/>
              <w:left w:val="single" w:sz="4" w:space="0" w:color="auto"/>
              <w:bottom w:val="single" w:sz="4" w:space="0" w:color="auto"/>
              <w:right w:val="nil"/>
            </w:tcBorders>
            <w:vAlign w:val="center"/>
          </w:tcPr>
          <w:p w:rsidR="00071C04" w:rsidRPr="00946C2F" w:rsidRDefault="00071C04" w:rsidP="00071C04">
            <w:pPr>
              <w:adjustRightInd w:val="0"/>
              <w:snapToGrid w:val="0"/>
              <w:jc w:val="center"/>
              <w:rPr>
                <w:rFonts w:eastAsia="仿宋_GB2312"/>
                <w:szCs w:val="21"/>
              </w:rPr>
            </w:pPr>
            <w:r w:rsidRPr="00946C2F">
              <w:rPr>
                <w:szCs w:val="21"/>
              </w:rPr>
              <w:t>0.026</w:t>
            </w:r>
          </w:p>
        </w:tc>
      </w:tr>
      <w:tr w:rsidR="00071C04" w:rsidRPr="00946C2F" w:rsidTr="007D59F0">
        <w:trPr>
          <w:trHeight w:val="20"/>
        </w:trPr>
        <w:tc>
          <w:tcPr>
            <w:tcW w:w="510" w:type="pct"/>
            <w:tcBorders>
              <w:top w:val="single" w:sz="4" w:space="0" w:color="auto"/>
              <w:left w:val="nil"/>
              <w:bottom w:val="single" w:sz="4" w:space="0" w:color="auto"/>
              <w:right w:val="single" w:sz="4" w:space="0" w:color="auto"/>
            </w:tcBorders>
            <w:vAlign w:val="center"/>
          </w:tcPr>
          <w:p w:rsidR="00071C04" w:rsidRPr="00946C2F" w:rsidRDefault="00071C04" w:rsidP="00071C04">
            <w:pPr>
              <w:adjustRightInd w:val="0"/>
              <w:snapToGrid w:val="0"/>
              <w:jc w:val="center"/>
              <w:rPr>
                <w:rFonts w:eastAsia="仿宋_GB2312"/>
                <w:szCs w:val="21"/>
              </w:rPr>
            </w:pPr>
            <w:r>
              <w:rPr>
                <w:rFonts w:eastAsia="仿宋_GB2312" w:hint="eastAsia"/>
                <w:szCs w:val="21"/>
              </w:rPr>
              <w:t>13</w:t>
            </w:r>
          </w:p>
        </w:tc>
        <w:tc>
          <w:tcPr>
            <w:tcW w:w="1207" w:type="pct"/>
            <w:gridSpan w:val="2"/>
            <w:vMerge/>
            <w:tcBorders>
              <w:top w:val="single" w:sz="4" w:space="0" w:color="auto"/>
              <w:left w:val="single" w:sz="4" w:space="0" w:color="auto"/>
              <w:bottom w:val="single" w:sz="4" w:space="0" w:color="auto"/>
              <w:right w:val="single" w:sz="4" w:space="0" w:color="auto"/>
            </w:tcBorders>
            <w:vAlign w:val="center"/>
            <w:hideMark/>
          </w:tcPr>
          <w:p w:rsidR="00071C04" w:rsidRPr="00946C2F" w:rsidRDefault="00071C04" w:rsidP="00071C04">
            <w:pPr>
              <w:widowControl/>
              <w:adjustRightInd w:val="0"/>
              <w:snapToGrid w:val="0"/>
              <w:jc w:val="left"/>
              <w:rPr>
                <w:rFonts w:eastAsia="仿宋_GB2312"/>
                <w:szCs w:val="21"/>
              </w:rPr>
            </w:pPr>
          </w:p>
        </w:tc>
        <w:tc>
          <w:tcPr>
            <w:tcW w:w="979" w:type="pct"/>
            <w:tcBorders>
              <w:top w:val="single" w:sz="4" w:space="0" w:color="auto"/>
              <w:left w:val="single" w:sz="4" w:space="0" w:color="auto"/>
              <w:bottom w:val="single" w:sz="4" w:space="0" w:color="auto"/>
              <w:right w:val="single" w:sz="4" w:space="0" w:color="auto"/>
            </w:tcBorders>
            <w:vAlign w:val="center"/>
            <w:hideMark/>
          </w:tcPr>
          <w:p w:rsidR="00071C04" w:rsidRPr="00946C2F" w:rsidRDefault="00071C04" w:rsidP="00071C04">
            <w:pPr>
              <w:adjustRightInd w:val="0"/>
              <w:snapToGrid w:val="0"/>
              <w:jc w:val="center"/>
              <w:rPr>
                <w:rFonts w:eastAsia="仿宋_GB2312"/>
                <w:szCs w:val="21"/>
              </w:rPr>
            </w:pPr>
            <w:r w:rsidRPr="00946C2F">
              <w:rPr>
                <w:rFonts w:eastAsia="仿宋_GB2312" w:hint="eastAsia"/>
                <w:szCs w:val="21"/>
              </w:rPr>
              <w:t>总磷</w:t>
            </w:r>
          </w:p>
        </w:tc>
        <w:tc>
          <w:tcPr>
            <w:tcW w:w="1152" w:type="pct"/>
            <w:tcBorders>
              <w:top w:val="single" w:sz="4" w:space="0" w:color="auto"/>
              <w:left w:val="single" w:sz="4" w:space="0" w:color="auto"/>
              <w:bottom w:val="single" w:sz="4" w:space="0" w:color="auto"/>
              <w:right w:val="single" w:sz="4" w:space="0" w:color="auto"/>
            </w:tcBorders>
            <w:vAlign w:val="center"/>
          </w:tcPr>
          <w:p w:rsidR="00071C04" w:rsidRPr="00946C2F" w:rsidRDefault="00071C04" w:rsidP="00071C04">
            <w:pPr>
              <w:adjustRightInd w:val="0"/>
              <w:snapToGrid w:val="0"/>
              <w:jc w:val="center"/>
              <w:rPr>
                <w:rFonts w:eastAsia="仿宋_GB2312"/>
                <w:szCs w:val="21"/>
              </w:rPr>
            </w:pPr>
            <w:r w:rsidRPr="00946C2F">
              <w:rPr>
                <w:szCs w:val="21"/>
              </w:rPr>
              <w:t>0.009</w:t>
            </w:r>
          </w:p>
        </w:tc>
        <w:tc>
          <w:tcPr>
            <w:tcW w:w="1152" w:type="pct"/>
            <w:tcBorders>
              <w:top w:val="single" w:sz="4" w:space="0" w:color="auto"/>
              <w:left w:val="single" w:sz="4" w:space="0" w:color="auto"/>
              <w:bottom w:val="single" w:sz="4" w:space="0" w:color="auto"/>
              <w:right w:val="nil"/>
            </w:tcBorders>
            <w:vAlign w:val="center"/>
          </w:tcPr>
          <w:p w:rsidR="00071C04" w:rsidRPr="00946C2F" w:rsidRDefault="00071C04" w:rsidP="00071C04">
            <w:pPr>
              <w:adjustRightInd w:val="0"/>
              <w:snapToGrid w:val="0"/>
              <w:jc w:val="center"/>
              <w:rPr>
                <w:rFonts w:eastAsia="仿宋_GB2312"/>
                <w:szCs w:val="21"/>
              </w:rPr>
            </w:pPr>
            <w:r w:rsidRPr="00946C2F">
              <w:rPr>
                <w:szCs w:val="21"/>
              </w:rPr>
              <w:t>0.004</w:t>
            </w:r>
          </w:p>
        </w:tc>
      </w:tr>
      <w:tr w:rsidR="00071C04" w:rsidRPr="00946C2F" w:rsidTr="007D59F0">
        <w:trPr>
          <w:trHeight w:val="20"/>
        </w:trPr>
        <w:tc>
          <w:tcPr>
            <w:tcW w:w="510" w:type="pct"/>
            <w:tcBorders>
              <w:top w:val="single" w:sz="4" w:space="0" w:color="auto"/>
              <w:left w:val="nil"/>
              <w:bottom w:val="single" w:sz="4" w:space="0" w:color="auto"/>
              <w:right w:val="single" w:sz="4" w:space="0" w:color="auto"/>
            </w:tcBorders>
            <w:vAlign w:val="center"/>
          </w:tcPr>
          <w:p w:rsidR="00071C04" w:rsidRPr="00946C2F" w:rsidRDefault="00071C04" w:rsidP="00071C04">
            <w:pPr>
              <w:adjustRightInd w:val="0"/>
              <w:snapToGrid w:val="0"/>
              <w:jc w:val="center"/>
              <w:rPr>
                <w:rFonts w:eastAsia="仿宋_GB2312"/>
                <w:szCs w:val="21"/>
              </w:rPr>
            </w:pPr>
            <w:r>
              <w:rPr>
                <w:rFonts w:eastAsia="仿宋_GB2312"/>
                <w:szCs w:val="21"/>
              </w:rPr>
              <w:t>14</w:t>
            </w:r>
          </w:p>
        </w:tc>
        <w:tc>
          <w:tcPr>
            <w:tcW w:w="1207" w:type="pct"/>
            <w:gridSpan w:val="2"/>
            <w:vMerge/>
            <w:tcBorders>
              <w:top w:val="single" w:sz="4" w:space="0" w:color="auto"/>
              <w:left w:val="single" w:sz="4" w:space="0" w:color="auto"/>
              <w:bottom w:val="single" w:sz="4" w:space="0" w:color="auto"/>
              <w:right w:val="single" w:sz="4" w:space="0" w:color="auto"/>
            </w:tcBorders>
            <w:vAlign w:val="center"/>
            <w:hideMark/>
          </w:tcPr>
          <w:p w:rsidR="00071C04" w:rsidRPr="00946C2F" w:rsidRDefault="00071C04" w:rsidP="00071C04">
            <w:pPr>
              <w:widowControl/>
              <w:adjustRightInd w:val="0"/>
              <w:snapToGrid w:val="0"/>
              <w:jc w:val="left"/>
              <w:rPr>
                <w:rFonts w:eastAsia="仿宋_GB2312"/>
                <w:szCs w:val="21"/>
              </w:rPr>
            </w:pPr>
          </w:p>
        </w:tc>
        <w:tc>
          <w:tcPr>
            <w:tcW w:w="979" w:type="pct"/>
            <w:tcBorders>
              <w:top w:val="single" w:sz="4" w:space="0" w:color="auto"/>
              <w:left w:val="single" w:sz="4" w:space="0" w:color="auto"/>
              <w:bottom w:val="single" w:sz="4" w:space="0" w:color="auto"/>
              <w:right w:val="single" w:sz="4" w:space="0" w:color="auto"/>
            </w:tcBorders>
            <w:vAlign w:val="center"/>
            <w:hideMark/>
          </w:tcPr>
          <w:p w:rsidR="00071C04" w:rsidRPr="00946C2F" w:rsidRDefault="00071C04" w:rsidP="00071C04">
            <w:pPr>
              <w:adjustRightInd w:val="0"/>
              <w:snapToGrid w:val="0"/>
              <w:jc w:val="center"/>
              <w:rPr>
                <w:rFonts w:eastAsia="仿宋_GB2312"/>
                <w:szCs w:val="21"/>
              </w:rPr>
            </w:pPr>
            <w:r w:rsidRPr="00946C2F">
              <w:rPr>
                <w:rFonts w:eastAsia="仿宋_GB2312" w:hint="eastAsia"/>
                <w:szCs w:val="21"/>
              </w:rPr>
              <w:t>总氮</w:t>
            </w:r>
          </w:p>
        </w:tc>
        <w:tc>
          <w:tcPr>
            <w:tcW w:w="1152" w:type="pct"/>
            <w:tcBorders>
              <w:top w:val="single" w:sz="4" w:space="0" w:color="auto"/>
              <w:left w:val="single" w:sz="4" w:space="0" w:color="auto"/>
              <w:bottom w:val="single" w:sz="4" w:space="0" w:color="auto"/>
              <w:right w:val="single" w:sz="4" w:space="0" w:color="auto"/>
            </w:tcBorders>
            <w:vAlign w:val="center"/>
          </w:tcPr>
          <w:p w:rsidR="00071C04" w:rsidRPr="00946C2F" w:rsidRDefault="00071C04" w:rsidP="00071C04">
            <w:pPr>
              <w:adjustRightInd w:val="0"/>
              <w:snapToGrid w:val="0"/>
              <w:jc w:val="center"/>
              <w:rPr>
                <w:rFonts w:eastAsia="仿宋_GB2312"/>
                <w:szCs w:val="21"/>
              </w:rPr>
            </w:pPr>
            <w:r w:rsidRPr="00946C2F">
              <w:rPr>
                <w:szCs w:val="21"/>
              </w:rPr>
              <w:t>0.087</w:t>
            </w:r>
          </w:p>
        </w:tc>
        <w:tc>
          <w:tcPr>
            <w:tcW w:w="1152" w:type="pct"/>
            <w:tcBorders>
              <w:top w:val="single" w:sz="4" w:space="0" w:color="auto"/>
              <w:left w:val="single" w:sz="4" w:space="0" w:color="auto"/>
              <w:bottom w:val="single" w:sz="4" w:space="0" w:color="auto"/>
              <w:right w:val="nil"/>
            </w:tcBorders>
            <w:vAlign w:val="center"/>
          </w:tcPr>
          <w:p w:rsidR="00071C04" w:rsidRPr="00946C2F" w:rsidRDefault="00071C04" w:rsidP="00071C04">
            <w:pPr>
              <w:adjustRightInd w:val="0"/>
              <w:snapToGrid w:val="0"/>
              <w:jc w:val="center"/>
              <w:rPr>
                <w:rFonts w:eastAsia="仿宋_GB2312"/>
                <w:szCs w:val="21"/>
              </w:rPr>
            </w:pPr>
            <w:r w:rsidRPr="00946C2F">
              <w:rPr>
                <w:szCs w:val="21"/>
              </w:rPr>
              <w:t>0.066</w:t>
            </w:r>
          </w:p>
        </w:tc>
      </w:tr>
      <w:tr w:rsidR="00071C04" w:rsidRPr="00946C2F" w:rsidTr="007D59F0">
        <w:trPr>
          <w:trHeight w:val="20"/>
        </w:trPr>
        <w:tc>
          <w:tcPr>
            <w:tcW w:w="510" w:type="pct"/>
            <w:tcBorders>
              <w:top w:val="single" w:sz="4" w:space="0" w:color="auto"/>
              <w:left w:val="nil"/>
              <w:bottom w:val="single" w:sz="4" w:space="0" w:color="auto"/>
              <w:right w:val="single" w:sz="4" w:space="0" w:color="auto"/>
            </w:tcBorders>
            <w:vAlign w:val="center"/>
          </w:tcPr>
          <w:p w:rsidR="00071C04" w:rsidRPr="00946C2F" w:rsidRDefault="00071C04" w:rsidP="00071C04">
            <w:pPr>
              <w:adjustRightInd w:val="0"/>
              <w:snapToGrid w:val="0"/>
              <w:jc w:val="center"/>
              <w:rPr>
                <w:rFonts w:eastAsia="仿宋_GB2312"/>
                <w:szCs w:val="21"/>
              </w:rPr>
            </w:pPr>
            <w:r>
              <w:rPr>
                <w:rFonts w:eastAsia="仿宋_GB2312"/>
                <w:szCs w:val="21"/>
              </w:rPr>
              <w:t>15</w:t>
            </w:r>
          </w:p>
        </w:tc>
        <w:tc>
          <w:tcPr>
            <w:tcW w:w="1207" w:type="pct"/>
            <w:gridSpan w:val="2"/>
            <w:vMerge/>
            <w:tcBorders>
              <w:top w:val="single" w:sz="4" w:space="0" w:color="auto"/>
              <w:left w:val="single" w:sz="4" w:space="0" w:color="auto"/>
              <w:bottom w:val="single" w:sz="4" w:space="0" w:color="auto"/>
              <w:right w:val="single" w:sz="4" w:space="0" w:color="auto"/>
            </w:tcBorders>
            <w:vAlign w:val="center"/>
            <w:hideMark/>
          </w:tcPr>
          <w:p w:rsidR="00071C04" w:rsidRPr="00946C2F" w:rsidRDefault="00071C04" w:rsidP="00071C04">
            <w:pPr>
              <w:widowControl/>
              <w:adjustRightInd w:val="0"/>
              <w:snapToGrid w:val="0"/>
              <w:jc w:val="left"/>
              <w:rPr>
                <w:rFonts w:eastAsia="仿宋_GB2312"/>
                <w:szCs w:val="21"/>
              </w:rPr>
            </w:pPr>
          </w:p>
        </w:tc>
        <w:tc>
          <w:tcPr>
            <w:tcW w:w="979" w:type="pct"/>
            <w:tcBorders>
              <w:top w:val="single" w:sz="4" w:space="0" w:color="auto"/>
              <w:left w:val="single" w:sz="4" w:space="0" w:color="auto"/>
              <w:bottom w:val="single" w:sz="4" w:space="0" w:color="auto"/>
              <w:right w:val="single" w:sz="4" w:space="0" w:color="auto"/>
            </w:tcBorders>
            <w:vAlign w:val="center"/>
            <w:hideMark/>
          </w:tcPr>
          <w:p w:rsidR="00071C04" w:rsidRPr="00946C2F" w:rsidRDefault="00071C04" w:rsidP="00071C04">
            <w:pPr>
              <w:adjustRightInd w:val="0"/>
              <w:snapToGrid w:val="0"/>
              <w:jc w:val="center"/>
              <w:rPr>
                <w:rFonts w:eastAsia="仿宋_GB2312"/>
                <w:szCs w:val="21"/>
              </w:rPr>
            </w:pPr>
            <w:r w:rsidRPr="00946C2F">
              <w:rPr>
                <w:rFonts w:eastAsia="仿宋_GB2312" w:hint="eastAsia"/>
                <w:szCs w:val="21"/>
              </w:rPr>
              <w:t>LAS</w:t>
            </w:r>
          </w:p>
        </w:tc>
        <w:tc>
          <w:tcPr>
            <w:tcW w:w="1152" w:type="pct"/>
            <w:tcBorders>
              <w:top w:val="single" w:sz="4" w:space="0" w:color="auto"/>
              <w:left w:val="single" w:sz="4" w:space="0" w:color="auto"/>
              <w:bottom w:val="single" w:sz="4" w:space="0" w:color="auto"/>
              <w:right w:val="single" w:sz="4" w:space="0" w:color="auto"/>
            </w:tcBorders>
            <w:vAlign w:val="center"/>
          </w:tcPr>
          <w:p w:rsidR="00071C04" w:rsidRPr="00946C2F" w:rsidRDefault="00071C04" w:rsidP="00071C04">
            <w:pPr>
              <w:adjustRightInd w:val="0"/>
              <w:snapToGrid w:val="0"/>
              <w:jc w:val="center"/>
              <w:rPr>
                <w:rFonts w:eastAsia="仿宋_GB2312"/>
                <w:szCs w:val="21"/>
              </w:rPr>
            </w:pPr>
            <w:r w:rsidRPr="00946C2F">
              <w:rPr>
                <w:szCs w:val="21"/>
              </w:rPr>
              <w:t>0.01</w:t>
            </w:r>
          </w:p>
        </w:tc>
        <w:tc>
          <w:tcPr>
            <w:tcW w:w="1152" w:type="pct"/>
            <w:tcBorders>
              <w:top w:val="single" w:sz="4" w:space="0" w:color="auto"/>
              <w:left w:val="single" w:sz="4" w:space="0" w:color="auto"/>
              <w:bottom w:val="single" w:sz="4" w:space="0" w:color="auto"/>
              <w:right w:val="nil"/>
            </w:tcBorders>
            <w:vAlign w:val="center"/>
          </w:tcPr>
          <w:p w:rsidR="00071C04" w:rsidRPr="00946C2F" w:rsidRDefault="00071C04" w:rsidP="00071C04">
            <w:pPr>
              <w:adjustRightInd w:val="0"/>
              <w:snapToGrid w:val="0"/>
              <w:jc w:val="center"/>
              <w:rPr>
                <w:rFonts w:eastAsia="仿宋_GB2312"/>
                <w:szCs w:val="21"/>
              </w:rPr>
            </w:pPr>
            <w:r w:rsidRPr="00946C2F">
              <w:rPr>
                <w:szCs w:val="21"/>
              </w:rPr>
              <w:t>0.004</w:t>
            </w:r>
          </w:p>
        </w:tc>
      </w:tr>
      <w:tr w:rsidR="00071C04" w:rsidRPr="00946C2F" w:rsidTr="007D59F0">
        <w:trPr>
          <w:trHeight w:val="20"/>
        </w:trPr>
        <w:tc>
          <w:tcPr>
            <w:tcW w:w="510" w:type="pct"/>
            <w:tcBorders>
              <w:top w:val="single" w:sz="4" w:space="0" w:color="auto"/>
              <w:left w:val="nil"/>
              <w:bottom w:val="single" w:sz="4" w:space="0" w:color="auto"/>
              <w:right w:val="single" w:sz="4" w:space="0" w:color="auto"/>
            </w:tcBorders>
            <w:vAlign w:val="center"/>
          </w:tcPr>
          <w:p w:rsidR="00071C04" w:rsidRPr="00946C2F" w:rsidRDefault="00071C04" w:rsidP="00071C04">
            <w:pPr>
              <w:adjustRightInd w:val="0"/>
              <w:snapToGrid w:val="0"/>
              <w:jc w:val="center"/>
              <w:rPr>
                <w:rFonts w:eastAsia="仿宋_GB2312"/>
                <w:szCs w:val="21"/>
              </w:rPr>
            </w:pPr>
            <w:r>
              <w:rPr>
                <w:rFonts w:eastAsia="仿宋_GB2312"/>
                <w:szCs w:val="21"/>
              </w:rPr>
              <w:t>16</w:t>
            </w:r>
          </w:p>
        </w:tc>
        <w:tc>
          <w:tcPr>
            <w:tcW w:w="1207" w:type="pct"/>
            <w:gridSpan w:val="2"/>
            <w:vMerge/>
            <w:tcBorders>
              <w:top w:val="single" w:sz="4" w:space="0" w:color="auto"/>
              <w:left w:val="single" w:sz="4" w:space="0" w:color="auto"/>
              <w:bottom w:val="single" w:sz="4" w:space="0" w:color="auto"/>
              <w:right w:val="single" w:sz="4" w:space="0" w:color="auto"/>
            </w:tcBorders>
            <w:vAlign w:val="center"/>
          </w:tcPr>
          <w:p w:rsidR="00071C04" w:rsidRPr="00946C2F" w:rsidRDefault="00071C04" w:rsidP="00071C04">
            <w:pPr>
              <w:widowControl/>
              <w:adjustRightInd w:val="0"/>
              <w:snapToGrid w:val="0"/>
              <w:jc w:val="left"/>
              <w:rPr>
                <w:rFonts w:eastAsia="仿宋_GB2312"/>
                <w:szCs w:val="21"/>
              </w:rPr>
            </w:pPr>
          </w:p>
        </w:tc>
        <w:tc>
          <w:tcPr>
            <w:tcW w:w="979" w:type="pct"/>
            <w:tcBorders>
              <w:top w:val="single" w:sz="4" w:space="0" w:color="auto"/>
              <w:left w:val="single" w:sz="4" w:space="0" w:color="auto"/>
              <w:bottom w:val="single" w:sz="4" w:space="0" w:color="auto"/>
              <w:right w:val="single" w:sz="4" w:space="0" w:color="auto"/>
            </w:tcBorders>
            <w:vAlign w:val="center"/>
          </w:tcPr>
          <w:p w:rsidR="00071C04" w:rsidRPr="00946C2F" w:rsidRDefault="00071C04" w:rsidP="00071C04">
            <w:pPr>
              <w:adjustRightInd w:val="0"/>
              <w:snapToGrid w:val="0"/>
              <w:jc w:val="center"/>
              <w:rPr>
                <w:rFonts w:eastAsia="仿宋_GB2312"/>
                <w:szCs w:val="21"/>
              </w:rPr>
            </w:pPr>
            <w:r w:rsidRPr="00946C2F">
              <w:rPr>
                <w:rFonts w:eastAsia="仿宋_GB2312" w:hint="eastAsia"/>
                <w:szCs w:val="21"/>
              </w:rPr>
              <w:t>石油类</w:t>
            </w:r>
          </w:p>
        </w:tc>
        <w:tc>
          <w:tcPr>
            <w:tcW w:w="1152" w:type="pct"/>
            <w:tcBorders>
              <w:top w:val="single" w:sz="4" w:space="0" w:color="auto"/>
              <w:left w:val="single" w:sz="4" w:space="0" w:color="auto"/>
              <w:bottom w:val="single" w:sz="4" w:space="0" w:color="auto"/>
              <w:right w:val="single" w:sz="4" w:space="0" w:color="auto"/>
            </w:tcBorders>
            <w:vAlign w:val="center"/>
          </w:tcPr>
          <w:p w:rsidR="00071C04" w:rsidRPr="00946C2F" w:rsidRDefault="00071C04" w:rsidP="00071C04">
            <w:pPr>
              <w:adjustRightInd w:val="0"/>
              <w:snapToGrid w:val="0"/>
              <w:jc w:val="center"/>
              <w:rPr>
                <w:rFonts w:eastAsia="仿宋_GB2312"/>
                <w:szCs w:val="21"/>
              </w:rPr>
            </w:pPr>
            <w:r w:rsidRPr="00946C2F">
              <w:rPr>
                <w:szCs w:val="21"/>
              </w:rPr>
              <w:t>0.003</w:t>
            </w:r>
          </w:p>
        </w:tc>
        <w:tc>
          <w:tcPr>
            <w:tcW w:w="1152" w:type="pct"/>
            <w:tcBorders>
              <w:top w:val="single" w:sz="4" w:space="0" w:color="auto"/>
              <w:left w:val="single" w:sz="4" w:space="0" w:color="auto"/>
              <w:bottom w:val="single" w:sz="4" w:space="0" w:color="auto"/>
              <w:right w:val="nil"/>
            </w:tcBorders>
            <w:vAlign w:val="center"/>
          </w:tcPr>
          <w:p w:rsidR="00071C04" w:rsidRPr="00946C2F" w:rsidRDefault="00071C04" w:rsidP="00071C04">
            <w:pPr>
              <w:adjustRightInd w:val="0"/>
              <w:snapToGrid w:val="0"/>
              <w:jc w:val="center"/>
              <w:rPr>
                <w:rFonts w:eastAsia="仿宋_GB2312"/>
                <w:szCs w:val="21"/>
              </w:rPr>
            </w:pPr>
            <w:r w:rsidRPr="00946C2F">
              <w:rPr>
                <w:szCs w:val="21"/>
              </w:rPr>
              <w:t>0.003</w:t>
            </w:r>
          </w:p>
        </w:tc>
      </w:tr>
      <w:tr w:rsidR="00071C04" w:rsidRPr="00946C2F" w:rsidTr="007D59F0">
        <w:trPr>
          <w:trHeight w:val="20"/>
        </w:trPr>
        <w:tc>
          <w:tcPr>
            <w:tcW w:w="510" w:type="pct"/>
            <w:tcBorders>
              <w:top w:val="single" w:sz="4" w:space="0" w:color="auto"/>
              <w:left w:val="nil"/>
              <w:bottom w:val="single" w:sz="4" w:space="0" w:color="auto"/>
              <w:right w:val="single" w:sz="4" w:space="0" w:color="auto"/>
            </w:tcBorders>
            <w:vAlign w:val="center"/>
          </w:tcPr>
          <w:p w:rsidR="00071C04" w:rsidRPr="00946C2F" w:rsidRDefault="00071C04" w:rsidP="00071C04">
            <w:pPr>
              <w:adjustRightInd w:val="0"/>
              <w:snapToGrid w:val="0"/>
              <w:jc w:val="center"/>
              <w:rPr>
                <w:rFonts w:eastAsia="仿宋_GB2312"/>
                <w:szCs w:val="21"/>
              </w:rPr>
            </w:pPr>
            <w:r>
              <w:rPr>
                <w:rFonts w:eastAsia="仿宋_GB2312"/>
                <w:szCs w:val="21"/>
              </w:rPr>
              <w:t>17</w:t>
            </w:r>
          </w:p>
        </w:tc>
        <w:tc>
          <w:tcPr>
            <w:tcW w:w="1207" w:type="pct"/>
            <w:gridSpan w:val="2"/>
            <w:vMerge/>
            <w:tcBorders>
              <w:top w:val="single" w:sz="4" w:space="0" w:color="auto"/>
              <w:left w:val="single" w:sz="4" w:space="0" w:color="auto"/>
              <w:bottom w:val="single" w:sz="4" w:space="0" w:color="auto"/>
              <w:right w:val="single" w:sz="4" w:space="0" w:color="auto"/>
            </w:tcBorders>
            <w:vAlign w:val="center"/>
          </w:tcPr>
          <w:p w:rsidR="00071C04" w:rsidRPr="00946C2F" w:rsidRDefault="00071C04" w:rsidP="00071C04">
            <w:pPr>
              <w:widowControl/>
              <w:adjustRightInd w:val="0"/>
              <w:snapToGrid w:val="0"/>
              <w:jc w:val="left"/>
              <w:rPr>
                <w:rFonts w:eastAsia="仿宋_GB2312"/>
                <w:szCs w:val="21"/>
              </w:rPr>
            </w:pPr>
          </w:p>
        </w:tc>
        <w:tc>
          <w:tcPr>
            <w:tcW w:w="979" w:type="pct"/>
            <w:tcBorders>
              <w:top w:val="single" w:sz="4" w:space="0" w:color="auto"/>
              <w:left w:val="single" w:sz="4" w:space="0" w:color="auto"/>
              <w:bottom w:val="single" w:sz="4" w:space="0" w:color="auto"/>
              <w:right w:val="single" w:sz="4" w:space="0" w:color="auto"/>
            </w:tcBorders>
            <w:vAlign w:val="center"/>
          </w:tcPr>
          <w:p w:rsidR="00071C04" w:rsidRPr="00946C2F" w:rsidRDefault="00071C04" w:rsidP="00071C04">
            <w:pPr>
              <w:adjustRightInd w:val="0"/>
              <w:snapToGrid w:val="0"/>
              <w:jc w:val="center"/>
              <w:rPr>
                <w:rFonts w:eastAsia="仿宋_GB2312"/>
                <w:szCs w:val="21"/>
              </w:rPr>
            </w:pPr>
            <w:r w:rsidRPr="00946C2F">
              <w:rPr>
                <w:rFonts w:eastAsia="仿宋_GB2312" w:hint="eastAsia"/>
                <w:szCs w:val="21"/>
              </w:rPr>
              <w:t>盐分</w:t>
            </w:r>
          </w:p>
        </w:tc>
        <w:tc>
          <w:tcPr>
            <w:tcW w:w="1152" w:type="pct"/>
            <w:tcBorders>
              <w:top w:val="single" w:sz="4" w:space="0" w:color="auto"/>
              <w:left w:val="single" w:sz="4" w:space="0" w:color="auto"/>
              <w:bottom w:val="single" w:sz="4" w:space="0" w:color="auto"/>
              <w:right w:val="single" w:sz="4" w:space="0" w:color="auto"/>
            </w:tcBorders>
            <w:vAlign w:val="center"/>
          </w:tcPr>
          <w:p w:rsidR="00071C04" w:rsidRPr="00946C2F" w:rsidRDefault="00071C04" w:rsidP="00071C04">
            <w:pPr>
              <w:adjustRightInd w:val="0"/>
              <w:snapToGrid w:val="0"/>
              <w:jc w:val="center"/>
              <w:rPr>
                <w:rFonts w:eastAsia="仿宋_GB2312"/>
                <w:szCs w:val="21"/>
              </w:rPr>
            </w:pPr>
            <w:r w:rsidRPr="00946C2F">
              <w:rPr>
                <w:szCs w:val="21"/>
              </w:rPr>
              <w:t>0.029</w:t>
            </w:r>
          </w:p>
        </w:tc>
        <w:tc>
          <w:tcPr>
            <w:tcW w:w="1152" w:type="pct"/>
            <w:tcBorders>
              <w:top w:val="single" w:sz="4" w:space="0" w:color="auto"/>
              <w:left w:val="single" w:sz="4" w:space="0" w:color="auto"/>
              <w:bottom w:val="single" w:sz="4" w:space="0" w:color="auto"/>
              <w:right w:val="nil"/>
            </w:tcBorders>
            <w:vAlign w:val="center"/>
          </w:tcPr>
          <w:p w:rsidR="00071C04" w:rsidRPr="00946C2F" w:rsidRDefault="00071C04" w:rsidP="00071C04">
            <w:pPr>
              <w:adjustRightInd w:val="0"/>
              <w:snapToGrid w:val="0"/>
              <w:jc w:val="center"/>
              <w:rPr>
                <w:rFonts w:eastAsia="仿宋_GB2312"/>
                <w:szCs w:val="21"/>
              </w:rPr>
            </w:pPr>
            <w:r w:rsidRPr="00946C2F">
              <w:rPr>
                <w:szCs w:val="21"/>
              </w:rPr>
              <w:t>0.029</w:t>
            </w:r>
          </w:p>
        </w:tc>
      </w:tr>
      <w:tr w:rsidR="00071C04" w:rsidRPr="00946C2F" w:rsidTr="007D59F0">
        <w:trPr>
          <w:trHeight w:val="20"/>
        </w:trPr>
        <w:tc>
          <w:tcPr>
            <w:tcW w:w="510" w:type="pct"/>
            <w:tcBorders>
              <w:top w:val="single" w:sz="4" w:space="0" w:color="auto"/>
              <w:left w:val="nil"/>
              <w:bottom w:val="single" w:sz="12" w:space="0" w:color="auto"/>
              <w:right w:val="single" w:sz="4" w:space="0" w:color="auto"/>
            </w:tcBorders>
            <w:vAlign w:val="center"/>
          </w:tcPr>
          <w:p w:rsidR="00071C04" w:rsidRPr="00946C2F" w:rsidRDefault="00071C04" w:rsidP="00071C04">
            <w:pPr>
              <w:adjustRightInd w:val="0"/>
              <w:snapToGrid w:val="0"/>
              <w:jc w:val="center"/>
              <w:rPr>
                <w:rFonts w:eastAsia="仿宋_GB2312"/>
                <w:szCs w:val="21"/>
              </w:rPr>
            </w:pPr>
            <w:r>
              <w:rPr>
                <w:rFonts w:eastAsia="仿宋_GB2312" w:hint="eastAsia"/>
                <w:szCs w:val="21"/>
              </w:rPr>
              <w:t>18</w:t>
            </w:r>
          </w:p>
        </w:tc>
        <w:tc>
          <w:tcPr>
            <w:tcW w:w="1207" w:type="pct"/>
            <w:gridSpan w:val="2"/>
            <w:tcBorders>
              <w:top w:val="single" w:sz="4" w:space="0" w:color="auto"/>
              <w:left w:val="single" w:sz="4" w:space="0" w:color="auto"/>
              <w:bottom w:val="single" w:sz="12" w:space="0" w:color="auto"/>
              <w:right w:val="single" w:sz="4" w:space="0" w:color="auto"/>
            </w:tcBorders>
            <w:vAlign w:val="center"/>
            <w:hideMark/>
          </w:tcPr>
          <w:p w:rsidR="00071C04" w:rsidRPr="00946C2F" w:rsidRDefault="00071C04" w:rsidP="00071C04">
            <w:pPr>
              <w:adjustRightInd w:val="0"/>
              <w:snapToGrid w:val="0"/>
              <w:jc w:val="center"/>
              <w:rPr>
                <w:rFonts w:eastAsia="仿宋_GB2312"/>
                <w:szCs w:val="21"/>
              </w:rPr>
            </w:pPr>
            <w:r w:rsidRPr="00946C2F">
              <w:rPr>
                <w:rFonts w:eastAsia="仿宋_GB2312" w:hint="eastAsia"/>
                <w:szCs w:val="21"/>
              </w:rPr>
              <w:t>固废</w:t>
            </w:r>
          </w:p>
        </w:tc>
        <w:tc>
          <w:tcPr>
            <w:tcW w:w="979" w:type="pct"/>
            <w:tcBorders>
              <w:top w:val="single" w:sz="4" w:space="0" w:color="auto"/>
              <w:left w:val="single" w:sz="4" w:space="0" w:color="auto"/>
              <w:bottom w:val="single" w:sz="12" w:space="0" w:color="auto"/>
              <w:right w:val="single" w:sz="4" w:space="0" w:color="auto"/>
            </w:tcBorders>
            <w:vAlign w:val="center"/>
            <w:hideMark/>
          </w:tcPr>
          <w:p w:rsidR="00071C04" w:rsidRPr="00946C2F" w:rsidRDefault="00071C04" w:rsidP="00071C04">
            <w:pPr>
              <w:adjustRightInd w:val="0"/>
              <w:snapToGrid w:val="0"/>
              <w:jc w:val="center"/>
              <w:rPr>
                <w:rFonts w:eastAsia="仿宋_GB2312"/>
                <w:szCs w:val="21"/>
              </w:rPr>
            </w:pPr>
            <w:r w:rsidRPr="00946C2F">
              <w:rPr>
                <w:rFonts w:eastAsia="仿宋_GB2312" w:hint="eastAsia"/>
                <w:szCs w:val="21"/>
              </w:rPr>
              <w:t>固废</w:t>
            </w:r>
          </w:p>
        </w:tc>
        <w:tc>
          <w:tcPr>
            <w:tcW w:w="2304" w:type="pct"/>
            <w:gridSpan w:val="2"/>
            <w:tcBorders>
              <w:top w:val="single" w:sz="4" w:space="0" w:color="auto"/>
              <w:left w:val="single" w:sz="4" w:space="0" w:color="auto"/>
              <w:bottom w:val="single" w:sz="12" w:space="0" w:color="auto"/>
              <w:right w:val="nil"/>
            </w:tcBorders>
            <w:vAlign w:val="center"/>
          </w:tcPr>
          <w:p w:rsidR="00071C04" w:rsidRPr="00946C2F" w:rsidRDefault="00071C04" w:rsidP="00071C04">
            <w:pPr>
              <w:adjustRightInd w:val="0"/>
              <w:snapToGrid w:val="0"/>
              <w:jc w:val="center"/>
              <w:rPr>
                <w:rFonts w:eastAsia="仿宋_GB2312"/>
                <w:szCs w:val="21"/>
              </w:rPr>
            </w:pPr>
            <w:r w:rsidRPr="00946C2F">
              <w:rPr>
                <w:rFonts w:eastAsia="仿宋_GB2312" w:hint="eastAsia"/>
                <w:szCs w:val="21"/>
              </w:rPr>
              <w:t>0</w:t>
            </w:r>
          </w:p>
        </w:tc>
      </w:tr>
    </w:tbl>
    <w:p w:rsidR="00071C04" w:rsidRPr="00973937" w:rsidRDefault="00071C04" w:rsidP="00071C04">
      <w:pPr>
        <w:widowControl/>
        <w:adjustRightInd w:val="0"/>
        <w:snapToGrid w:val="0"/>
        <w:rPr>
          <w:rFonts w:eastAsia="仿宋_GB2312"/>
          <w:sz w:val="18"/>
          <w:szCs w:val="18"/>
        </w:rPr>
      </w:pPr>
      <w:bookmarkStart w:id="78" w:name="_Toc468678389"/>
      <w:r>
        <w:rPr>
          <w:rFonts w:eastAsia="仿宋_GB2312" w:hint="eastAsia"/>
          <w:bCs/>
          <w:sz w:val="18"/>
          <w:szCs w:val="18"/>
        </w:rPr>
        <w:t>*</w:t>
      </w:r>
      <w:r w:rsidRPr="00973937">
        <w:rPr>
          <w:rFonts w:eastAsia="仿宋_GB2312"/>
          <w:bCs/>
          <w:sz w:val="18"/>
          <w:szCs w:val="18"/>
        </w:rPr>
        <w:t>注：</w:t>
      </w:r>
      <w:r>
        <w:rPr>
          <w:rFonts w:eastAsia="仿宋_GB2312"/>
          <w:bCs/>
          <w:sz w:val="18"/>
          <w:szCs w:val="18"/>
        </w:rPr>
        <w:t>现有项目</w:t>
      </w:r>
      <w:r w:rsidRPr="00973937">
        <w:rPr>
          <w:rFonts w:eastAsia="仿宋_GB2312"/>
          <w:bCs/>
          <w:sz w:val="18"/>
          <w:szCs w:val="18"/>
        </w:rPr>
        <w:t>VOCs</w:t>
      </w:r>
      <w:r w:rsidRPr="00973937">
        <w:rPr>
          <w:rFonts w:eastAsia="仿宋_GB2312"/>
          <w:bCs/>
          <w:sz w:val="18"/>
          <w:szCs w:val="18"/>
        </w:rPr>
        <w:t>包括</w:t>
      </w:r>
      <w:r>
        <w:rPr>
          <w:rFonts w:eastAsia="仿宋_GB2312"/>
          <w:bCs/>
          <w:sz w:val="18"/>
          <w:szCs w:val="18"/>
        </w:rPr>
        <w:t>现有</w:t>
      </w:r>
      <w:r w:rsidRPr="00973937">
        <w:rPr>
          <w:rFonts w:eastAsia="仿宋_GB2312"/>
          <w:bCs/>
          <w:sz w:val="18"/>
          <w:szCs w:val="18"/>
        </w:rPr>
        <w:t>项目中使用的</w:t>
      </w:r>
      <w:r w:rsidRPr="00973937">
        <w:rPr>
          <w:rFonts w:eastAsia="仿宋_GB2312" w:hint="eastAsia"/>
          <w:bCs/>
          <w:sz w:val="18"/>
          <w:szCs w:val="18"/>
        </w:rPr>
        <w:t>磺酸、乙醇、卡松、甘油、四氯乙烯、丙二醇甲醚、异</w:t>
      </w:r>
      <w:r w:rsidRPr="00973937">
        <w:rPr>
          <w:rFonts w:ascii="仿宋_GB2312" w:eastAsia="仿宋_GB2312" w:hAnsi="宋体" w:cs="宋体" w:hint="eastAsia"/>
          <w:color w:val="000000"/>
          <w:kern w:val="0"/>
          <w:sz w:val="18"/>
          <w:szCs w:val="18"/>
        </w:rPr>
        <w:t>丙醇、</w:t>
      </w:r>
      <w:r w:rsidRPr="00973937">
        <w:rPr>
          <w:rFonts w:eastAsia="仿宋_GB2312" w:hint="eastAsia"/>
          <w:bCs/>
          <w:sz w:val="18"/>
          <w:szCs w:val="18"/>
        </w:rPr>
        <w:t>非甲烷总烃</w:t>
      </w:r>
      <w:r w:rsidRPr="00973937">
        <w:rPr>
          <w:rFonts w:eastAsia="仿宋_GB2312"/>
          <w:bCs/>
          <w:sz w:val="18"/>
          <w:szCs w:val="18"/>
        </w:rPr>
        <w:t>等易挥发有机物</w:t>
      </w:r>
      <w:r>
        <w:rPr>
          <w:rFonts w:eastAsia="仿宋_GB2312" w:hint="eastAsia"/>
          <w:bCs/>
          <w:sz w:val="18"/>
          <w:szCs w:val="18"/>
        </w:rPr>
        <w:t>，</w:t>
      </w:r>
      <w:r>
        <w:rPr>
          <w:rFonts w:eastAsia="仿宋_GB2312"/>
          <w:bCs/>
          <w:sz w:val="18"/>
          <w:szCs w:val="18"/>
        </w:rPr>
        <w:t>因上述各无组织废气污染物产生量均较小</w:t>
      </w:r>
      <w:r>
        <w:rPr>
          <w:rFonts w:eastAsia="仿宋_GB2312" w:hint="eastAsia"/>
          <w:bCs/>
          <w:sz w:val="18"/>
          <w:szCs w:val="18"/>
        </w:rPr>
        <w:t>，因此统一以</w:t>
      </w:r>
      <w:r>
        <w:rPr>
          <w:rFonts w:eastAsia="仿宋_GB2312" w:hint="eastAsia"/>
          <w:bCs/>
          <w:sz w:val="18"/>
          <w:szCs w:val="18"/>
        </w:rPr>
        <w:t>VOCs</w:t>
      </w:r>
      <w:r>
        <w:rPr>
          <w:rFonts w:eastAsia="仿宋_GB2312" w:hint="eastAsia"/>
          <w:bCs/>
          <w:sz w:val="18"/>
          <w:szCs w:val="18"/>
        </w:rPr>
        <w:t>表征</w:t>
      </w:r>
      <w:r w:rsidRPr="00973937">
        <w:rPr>
          <w:rFonts w:eastAsia="仿宋_GB2312"/>
          <w:bCs/>
          <w:sz w:val="18"/>
          <w:szCs w:val="18"/>
        </w:rPr>
        <w:t>。</w:t>
      </w:r>
    </w:p>
    <w:p w:rsidR="00EB50F6" w:rsidRPr="005C43A9" w:rsidRDefault="006839E7" w:rsidP="005C43A9">
      <w:pPr>
        <w:pStyle w:val="20"/>
        <w:spacing w:before="156" w:after="156"/>
      </w:pPr>
      <w:r w:rsidRPr="005C43A9">
        <w:rPr>
          <w:rFonts w:hint="eastAsia"/>
        </w:rPr>
        <w:t>3.6</w:t>
      </w:r>
      <w:r w:rsidR="00EB50F6" w:rsidRPr="005C43A9">
        <w:rPr>
          <w:rFonts w:hint="eastAsia"/>
        </w:rPr>
        <w:t>已建项目存在的环保问题及解决途径</w:t>
      </w:r>
      <w:bookmarkEnd w:id="78"/>
    </w:p>
    <w:p w:rsidR="005C43A9" w:rsidRPr="005C43A9" w:rsidRDefault="005C43A9" w:rsidP="005C43A9">
      <w:pPr>
        <w:pStyle w:val="31"/>
      </w:pPr>
      <w:bookmarkStart w:id="79" w:name="_Toc468678390"/>
      <w:r w:rsidRPr="005C43A9">
        <w:t>3.6.1</w:t>
      </w:r>
      <w:r w:rsidRPr="005C43A9">
        <w:t>存在问题分析</w:t>
      </w:r>
    </w:p>
    <w:p w:rsidR="005C43A9" w:rsidRPr="005C43A9" w:rsidRDefault="005C43A9" w:rsidP="005C43A9">
      <w:pPr>
        <w:pStyle w:val="a3"/>
        <w:ind w:firstLine="560"/>
      </w:pPr>
      <w:r w:rsidRPr="005C43A9">
        <w:rPr>
          <w:rFonts w:hint="eastAsia"/>
        </w:rPr>
        <w:t>爱特福</w:t>
      </w:r>
      <w:r w:rsidRPr="005C43A9">
        <w:rPr>
          <w:rFonts w:hint="eastAsia"/>
        </w:rPr>
        <w:t>84</w:t>
      </w:r>
      <w:r w:rsidRPr="005C43A9">
        <w:rPr>
          <w:rFonts w:hint="eastAsia"/>
        </w:rPr>
        <w:t>自</w:t>
      </w:r>
      <w:r w:rsidRPr="005C43A9">
        <w:rPr>
          <w:rFonts w:hint="eastAsia"/>
        </w:rPr>
        <w:t>1984</w:t>
      </w:r>
      <w:r w:rsidRPr="005C43A9">
        <w:rPr>
          <w:rFonts w:hint="eastAsia"/>
        </w:rPr>
        <w:t>年成立以来，逐步完善各类污染防治措施，</w:t>
      </w:r>
      <w:r w:rsidRPr="005C43A9">
        <w:t>近年来未发生重特大突发环境事件</w:t>
      </w:r>
      <w:r w:rsidRPr="005C43A9">
        <w:rPr>
          <w:rFonts w:hint="eastAsia"/>
        </w:rPr>
        <w:t>，无突出环境信访矛盾。</w:t>
      </w:r>
      <w:r w:rsidRPr="005C43A9">
        <w:t>但经项目组调研</w:t>
      </w:r>
      <w:r w:rsidRPr="005C43A9">
        <w:rPr>
          <w:rFonts w:hint="eastAsia"/>
        </w:rPr>
        <w:t>，</w:t>
      </w:r>
      <w:r w:rsidRPr="005C43A9">
        <w:t>企业仍存在一些环保问题</w:t>
      </w:r>
      <w:r w:rsidRPr="005C43A9">
        <w:rPr>
          <w:rFonts w:hint="eastAsia"/>
        </w:rPr>
        <w:t>，</w:t>
      </w:r>
      <w:r w:rsidRPr="005C43A9">
        <w:t>具体如下</w:t>
      </w:r>
      <w:r w:rsidRPr="005C43A9">
        <w:rPr>
          <w:rFonts w:hint="eastAsia"/>
        </w:rPr>
        <w:t>：</w:t>
      </w:r>
    </w:p>
    <w:p w:rsidR="005C43A9" w:rsidRPr="005C43A9" w:rsidRDefault="005C43A9" w:rsidP="005C43A9">
      <w:pPr>
        <w:pStyle w:val="a3"/>
        <w:ind w:firstLine="560"/>
      </w:pPr>
      <w:r w:rsidRPr="005C43A9">
        <w:rPr>
          <w:rFonts w:hint="eastAsia"/>
        </w:rPr>
        <w:t>（</w:t>
      </w:r>
      <w:r w:rsidRPr="005C43A9">
        <w:rPr>
          <w:rFonts w:hint="eastAsia"/>
        </w:rPr>
        <w:t>1</w:t>
      </w:r>
      <w:r w:rsidRPr="005C43A9">
        <w:rPr>
          <w:rFonts w:hint="eastAsia"/>
        </w:rPr>
        <w:t>）环保档案管理不完善</w:t>
      </w:r>
    </w:p>
    <w:p w:rsidR="005C43A9" w:rsidRPr="005C43A9" w:rsidRDefault="005C43A9" w:rsidP="005C43A9">
      <w:pPr>
        <w:pStyle w:val="a3"/>
        <w:ind w:firstLine="560"/>
      </w:pPr>
      <w:r w:rsidRPr="005C43A9">
        <w:rPr>
          <w:rFonts w:hint="eastAsia"/>
        </w:rPr>
        <w:t>经向地方环保部门调研了解到，爱特福</w:t>
      </w:r>
      <w:r w:rsidRPr="005C43A9">
        <w:rPr>
          <w:rFonts w:hint="eastAsia"/>
        </w:rPr>
        <w:t>84</w:t>
      </w:r>
      <w:r w:rsidRPr="005C43A9">
        <w:rPr>
          <w:rFonts w:hint="eastAsia"/>
        </w:rPr>
        <w:t>于</w:t>
      </w:r>
      <w:r w:rsidRPr="005C43A9">
        <w:rPr>
          <w:rFonts w:hint="eastAsia"/>
        </w:rPr>
        <w:t>1990</w:t>
      </w:r>
      <w:r w:rsidRPr="005C43A9">
        <w:rPr>
          <w:rFonts w:hint="eastAsia"/>
        </w:rPr>
        <w:t>年获得金湖县环保局关于消毒类及洗涤类产品污染物达标排放的证明</w:t>
      </w:r>
      <w:r w:rsidR="00195C0C">
        <w:rPr>
          <w:rFonts w:hint="eastAsia"/>
        </w:rPr>
        <w:t>；</w:t>
      </w:r>
      <w:r w:rsidRPr="005C43A9">
        <w:rPr>
          <w:rFonts w:hint="eastAsia"/>
        </w:rPr>
        <w:t>杀虫</w:t>
      </w:r>
      <w:r w:rsidRPr="005C43A9">
        <w:t>系列</w:t>
      </w:r>
      <w:r w:rsidRPr="005C43A9">
        <w:rPr>
          <w:rFonts w:hint="eastAsia"/>
        </w:rPr>
        <w:t>产品</w:t>
      </w:r>
      <w:r w:rsidRPr="005C43A9">
        <w:t>项目于</w:t>
      </w:r>
      <w:r w:rsidRPr="005C43A9">
        <w:rPr>
          <w:rFonts w:hint="eastAsia"/>
        </w:rPr>
        <w:t>1994</w:t>
      </w:r>
      <w:r w:rsidRPr="005C43A9">
        <w:rPr>
          <w:rFonts w:hint="eastAsia"/>
        </w:rPr>
        <w:t>年委托</w:t>
      </w:r>
      <w:r w:rsidRPr="005C43A9">
        <w:t>金湖县环境监测站进行过环境影响调查评价</w:t>
      </w:r>
      <w:r w:rsidR="00195C0C">
        <w:rPr>
          <w:rFonts w:hint="eastAsia"/>
        </w:rPr>
        <w:t>；</w:t>
      </w:r>
      <w:r w:rsidRPr="005C43A9">
        <w:rPr>
          <w:rFonts w:hint="eastAsia"/>
        </w:rPr>
        <w:t>于</w:t>
      </w:r>
      <w:r w:rsidRPr="005C43A9">
        <w:rPr>
          <w:rFonts w:hint="eastAsia"/>
        </w:rPr>
        <w:t>2008</w:t>
      </w:r>
      <w:r w:rsidRPr="005C43A9">
        <w:rPr>
          <w:rFonts w:hint="eastAsia"/>
        </w:rPr>
        <w:t>年左右进行过环境影响评价，后因企业高层人员变动，相关环评资料遗失。</w:t>
      </w:r>
    </w:p>
    <w:p w:rsidR="005C43A9" w:rsidRPr="005C43A9" w:rsidRDefault="005C43A9" w:rsidP="005C43A9">
      <w:pPr>
        <w:pStyle w:val="a3"/>
        <w:ind w:firstLine="560"/>
      </w:pPr>
      <w:r w:rsidRPr="005C43A9">
        <w:t>（</w:t>
      </w:r>
      <w:r w:rsidRPr="005C43A9">
        <w:t>2</w:t>
      </w:r>
      <w:r w:rsidRPr="005C43A9">
        <w:t>）厂区尚未实现</w:t>
      </w:r>
      <w:r w:rsidRPr="005C43A9">
        <w:t>“</w:t>
      </w:r>
      <w:r w:rsidRPr="005C43A9">
        <w:t>雨污分流</w:t>
      </w:r>
      <w:r w:rsidRPr="005C43A9">
        <w:t>”</w:t>
      </w:r>
    </w:p>
    <w:p w:rsidR="005C43A9" w:rsidRPr="005C43A9" w:rsidRDefault="005C43A9" w:rsidP="005C43A9">
      <w:pPr>
        <w:pStyle w:val="a3"/>
        <w:ind w:firstLine="560"/>
        <w:rPr>
          <w:rStyle w:val="Char"/>
        </w:rPr>
      </w:pPr>
      <w:r w:rsidRPr="005C43A9">
        <w:t>目</w:t>
      </w:r>
      <w:r w:rsidRPr="005C43A9">
        <w:rPr>
          <w:rStyle w:val="Char"/>
        </w:rPr>
        <w:t>前爱特福</w:t>
      </w:r>
      <w:r w:rsidRPr="005C43A9">
        <w:rPr>
          <w:rStyle w:val="Char"/>
        </w:rPr>
        <w:t>84</w:t>
      </w:r>
      <w:r w:rsidRPr="005C43A9">
        <w:rPr>
          <w:rStyle w:val="Char"/>
        </w:rPr>
        <w:t>厂区尚未实现</w:t>
      </w:r>
      <w:r w:rsidRPr="005C43A9">
        <w:rPr>
          <w:rStyle w:val="Char"/>
        </w:rPr>
        <w:t>“</w:t>
      </w:r>
      <w:r w:rsidRPr="005C43A9">
        <w:rPr>
          <w:rStyle w:val="Char"/>
        </w:rPr>
        <w:t>雨污分流</w:t>
      </w:r>
      <w:r w:rsidRPr="005C43A9">
        <w:rPr>
          <w:rStyle w:val="Char"/>
        </w:rPr>
        <w:t>”</w:t>
      </w:r>
      <w:r w:rsidRPr="005C43A9">
        <w:rPr>
          <w:rStyle w:val="Char"/>
        </w:rPr>
        <w:t>，厂内污水和雨水经收集后达标接管金湖县陈桥镇污水处理厂集中处理。</w:t>
      </w:r>
    </w:p>
    <w:p w:rsidR="005C43A9" w:rsidRPr="005C43A9" w:rsidRDefault="005C43A9" w:rsidP="005C43A9">
      <w:pPr>
        <w:pStyle w:val="a3"/>
        <w:ind w:firstLine="560"/>
        <w:rPr>
          <w:rStyle w:val="Char"/>
        </w:rPr>
      </w:pPr>
      <w:r w:rsidRPr="005C43A9">
        <w:rPr>
          <w:rStyle w:val="Char"/>
        </w:rPr>
        <w:t>（</w:t>
      </w:r>
      <w:r w:rsidRPr="005C43A9">
        <w:rPr>
          <w:rStyle w:val="Char"/>
        </w:rPr>
        <w:t>3</w:t>
      </w:r>
      <w:r w:rsidRPr="005C43A9">
        <w:rPr>
          <w:rStyle w:val="Char"/>
        </w:rPr>
        <w:t>）</w:t>
      </w:r>
      <w:r w:rsidRPr="005C43A9">
        <w:rPr>
          <w:rStyle w:val="Char"/>
          <w:rFonts w:hint="eastAsia"/>
        </w:rPr>
        <w:t>未配套</w:t>
      </w:r>
      <w:r w:rsidRPr="005C43A9">
        <w:rPr>
          <w:rStyle w:val="Char"/>
        </w:rPr>
        <w:t>污水预处理设施</w:t>
      </w:r>
    </w:p>
    <w:p w:rsidR="005C43A9" w:rsidRPr="005C43A9" w:rsidRDefault="005C43A9" w:rsidP="005C43A9">
      <w:pPr>
        <w:pStyle w:val="a3"/>
        <w:ind w:firstLine="560"/>
        <w:rPr>
          <w:rStyle w:val="Char"/>
        </w:rPr>
      </w:pPr>
      <w:r w:rsidRPr="005C43A9">
        <w:rPr>
          <w:rStyle w:val="Char"/>
        </w:rPr>
        <w:t>目前爱特福</w:t>
      </w:r>
      <w:r w:rsidRPr="005C43A9">
        <w:rPr>
          <w:rStyle w:val="Char"/>
        </w:rPr>
        <w:t>84</w:t>
      </w:r>
      <w:r w:rsidRPr="005C43A9">
        <w:rPr>
          <w:rStyle w:val="Char"/>
        </w:rPr>
        <w:t>厂区内</w:t>
      </w:r>
      <w:r w:rsidRPr="005C43A9">
        <w:rPr>
          <w:rStyle w:val="Char"/>
          <w:rFonts w:hint="eastAsia"/>
        </w:rPr>
        <w:t>未配套</w:t>
      </w:r>
      <w:r w:rsidRPr="005C43A9">
        <w:rPr>
          <w:rStyle w:val="Char"/>
        </w:rPr>
        <w:t>污水预处理设施，厂内废水仅收集混合后接管金湖县陈桥镇污水处理厂，无法确保稳定达接管要求。</w:t>
      </w:r>
    </w:p>
    <w:p w:rsidR="005C43A9" w:rsidRPr="005C43A9" w:rsidRDefault="005C43A9" w:rsidP="005C43A9">
      <w:pPr>
        <w:pStyle w:val="a3"/>
        <w:ind w:firstLine="560"/>
        <w:rPr>
          <w:rStyle w:val="Char"/>
        </w:rPr>
      </w:pPr>
      <w:r w:rsidRPr="005C43A9">
        <w:rPr>
          <w:rStyle w:val="Char"/>
        </w:rPr>
        <w:t>（</w:t>
      </w:r>
      <w:r w:rsidRPr="005C43A9">
        <w:rPr>
          <w:rStyle w:val="Char"/>
        </w:rPr>
        <w:t>4</w:t>
      </w:r>
      <w:r w:rsidRPr="005C43A9">
        <w:rPr>
          <w:rStyle w:val="Char"/>
        </w:rPr>
        <w:t>）未建事故池</w:t>
      </w:r>
    </w:p>
    <w:p w:rsidR="005C43A9" w:rsidRPr="005C43A9" w:rsidRDefault="005C43A9" w:rsidP="005C43A9">
      <w:pPr>
        <w:pStyle w:val="a3"/>
        <w:ind w:firstLine="560"/>
        <w:rPr>
          <w:rStyle w:val="Char"/>
        </w:rPr>
      </w:pPr>
      <w:r w:rsidRPr="005C43A9">
        <w:rPr>
          <w:rStyle w:val="Char"/>
        </w:rPr>
        <w:t>目前爱特福</w:t>
      </w:r>
      <w:r w:rsidRPr="005C43A9">
        <w:rPr>
          <w:rStyle w:val="Char"/>
        </w:rPr>
        <w:t>84</w:t>
      </w:r>
      <w:r w:rsidRPr="005C43A9">
        <w:rPr>
          <w:rStyle w:val="Char"/>
        </w:rPr>
        <w:t>厂区内未建事故池，发生突发环境事件</w:t>
      </w:r>
      <w:r w:rsidRPr="005C43A9">
        <w:t>或废水非正常排放时存在一定污染风险。</w:t>
      </w:r>
    </w:p>
    <w:p w:rsidR="005C43A9" w:rsidRPr="005C43A9" w:rsidRDefault="005C43A9" w:rsidP="005C43A9">
      <w:pPr>
        <w:pStyle w:val="a3"/>
        <w:ind w:firstLine="560"/>
      </w:pPr>
      <w:r w:rsidRPr="005C43A9">
        <w:t>（</w:t>
      </w:r>
      <w:r w:rsidRPr="005C43A9">
        <w:t>5</w:t>
      </w:r>
      <w:r w:rsidRPr="005C43A9">
        <w:t>）锅炉烟尘浓度超标</w:t>
      </w:r>
    </w:p>
    <w:p w:rsidR="005C43A9" w:rsidRPr="005C43A9" w:rsidRDefault="005C43A9" w:rsidP="005C43A9">
      <w:pPr>
        <w:pStyle w:val="a3"/>
        <w:ind w:firstLine="560"/>
      </w:pPr>
      <w:r w:rsidRPr="005C43A9">
        <w:lastRenderedPageBreak/>
        <w:t>爱特福</w:t>
      </w:r>
      <w:r w:rsidRPr="005C43A9">
        <w:t>84</w:t>
      </w:r>
      <w:r w:rsidRPr="005C43A9">
        <w:t>厂内现有一台燃煤锅炉，烟气采用碱液水膜除尘处理后排放，废气</w:t>
      </w:r>
      <w:r w:rsidRPr="005C43A9">
        <w:rPr>
          <w:rStyle w:val="Char"/>
        </w:rPr>
        <w:t>污染物监测报告中烟尘排放浓度超标</w:t>
      </w:r>
      <w:r w:rsidRPr="005C43A9">
        <w:t>。</w:t>
      </w:r>
    </w:p>
    <w:p w:rsidR="005C43A9" w:rsidRPr="005C43A9" w:rsidRDefault="005C43A9" w:rsidP="005C43A9">
      <w:pPr>
        <w:pStyle w:val="31"/>
      </w:pPr>
      <w:r w:rsidRPr="005C43A9">
        <w:t>3.6.2</w:t>
      </w:r>
      <w:r w:rsidRPr="005C43A9">
        <w:t>环保整改措施及进度要求</w:t>
      </w:r>
    </w:p>
    <w:p w:rsidR="005C43A9" w:rsidRPr="005C43A9" w:rsidRDefault="005C43A9" w:rsidP="005C43A9">
      <w:pPr>
        <w:pStyle w:val="a3"/>
        <w:ind w:firstLine="560"/>
      </w:pPr>
      <w:r w:rsidRPr="005C43A9">
        <w:t>根据上述分析，现有项目对应措施描述如下：</w:t>
      </w:r>
    </w:p>
    <w:p w:rsidR="005C43A9" w:rsidRPr="005C43A9" w:rsidRDefault="005C43A9" w:rsidP="005C43A9">
      <w:pPr>
        <w:pStyle w:val="a3"/>
        <w:ind w:firstLine="560"/>
      </w:pPr>
      <w:r w:rsidRPr="005C43A9">
        <w:t>（</w:t>
      </w:r>
      <w:r w:rsidRPr="005C43A9">
        <w:t>1</w:t>
      </w:r>
      <w:r w:rsidRPr="005C43A9">
        <w:t>）开展环评工作</w:t>
      </w:r>
    </w:p>
    <w:p w:rsidR="005C43A9" w:rsidRPr="005C43A9" w:rsidRDefault="005C43A9" w:rsidP="005C43A9">
      <w:pPr>
        <w:pStyle w:val="a3"/>
        <w:ind w:firstLine="560"/>
      </w:pPr>
      <w:r w:rsidRPr="005C43A9">
        <w:t>企业已委托南京大学环境规划设计研究院有限公司对公司本次年产</w:t>
      </w:r>
      <w:r w:rsidRPr="005C43A9">
        <w:t>10</w:t>
      </w:r>
      <w:r w:rsidRPr="005C43A9">
        <w:t>万吨清洁卫生用品技术改造项目进行环境影响评价工作，同时对现有项目污染防治措施进行梳理。</w:t>
      </w:r>
    </w:p>
    <w:p w:rsidR="005C43A9" w:rsidRPr="005C43A9" w:rsidRDefault="005C43A9" w:rsidP="005C43A9">
      <w:pPr>
        <w:pStyle w:val="a3"/>
        <w:ind w:firstLine="560"/>
      </w:pPr>
      <w:r w:rsidRPr="005C43A9">
        <w:t>（</w:t>
      </w:r>
      <w:r w:rsidRPr="005C43A9">
        <w:t>2</w:t>
      </w:r>
      <w:r w:rsidRPr="005C43A9">
        <w:t>）进行</w:t>
      </w:r>
      <w:r w:rsidRPr="005C43A9">
        <w:t>“</w:t>
      </w:r>
      <w:r w:rsidRPr="005C43A9">
        <w:t>雨污分流</w:t>
      </w:r>
      <w:r w:rsidRPr="005C43A9">
        <w:t>”</w:t>
      </w:r>
      <w:r w:rsidRPr="005C43A9">
        <w:t>改造</w:t>
      </w:r>
    </w:p>
    <w:p w:rsidR="005C43A9" w:rsidRPr="005C43A9" w:rsidRDefault="005C43A9" w:rsidP="005C43A9">
      <w:pPr>
        <w:pStyle w:val="a3"/>
        <w:ind w:firstLine="560"/>
      </w:pPr>
      <w:r w:rsidRPr="005C43A9">
        <w:t>爱特福</w:t>
      </w:r>
      <w:r w:rsidRPr="005C43A9">
        <w:t>84</w:t>
      </w:r>
      <w:r w:rsidRPr="005C43A9">
        <w:t>本次改扩建项目中拟实施</w:t>
      </w:r>
      <w:r w:rsidRPr="005C43A9">
        <w:t>“</w:t>
      </w:r>
      <w:r w:rsidRPr="005C43A9">
        <w:t>雨污分流</w:t>
      </w:r>
      <w:r w:rsidRPr="005C43A9">
        <w:t>”</w:t>
      </w:r>
      <w:r w:rsidRPr="005C43A9">
        <w:t>改造，承诺详见附件，目前已完成污水雨水网管图设计及</w:t>
      </w:r>
      <w:r w:rsidRPr="005C43A9">
        <w:t>“</w:t>
      </w:r>
      <w:r w:rsidRPr="005C43A9">
        <w:t>雨污分流</w:t>
      </w:r>
      <w:r w:rsidRPr="005C43A9">
        <w:t>”</w:t>
      </w:r>
      <w:r w:rsidRPr="005C43A9">
        <w:t>改造主体工程，污水及雨水管网图见附图</w:t>
      </w:r>
      <w:r w:rsidRPr="005C43A9">
        <w:t>3.4.2</w:t>
      </w:r>
      <w:r w:rsidRPr="005C43A9">
        <w:t>。</w:t>
      </w:r>
    </w:p>
    <w:p w:rsidR="005C43A9" w:rsidRPr="005C43A9" w:rsidRDefault="005C43A9" w:rsidP="005C43A9">
      <w:pPr>
        <w:pStyle w:val="a3"/>
        <w:ind w:firstLine="560"/>
      </w:pPr>
      <w:r w:rsidRPr="005C43A9">
        <w:t>（</w:t>
      </w:r>
      <w:r w:rsidRPr="005C43A9">
        <w:t>3</w:t>
      </w:r>
      <w:r w:rsidRPr="005C43A9">
        <w:t>）新建污水预处理设施</w:t>
      </w:r>
    </w:p>
    <w:p w:rsidR="005C43A9" w:rsidRPr="005C43A9" w:rsidRDefault="005C43A9" w:rsidP="005C43A9">
      <w:pPr>
        <w:pStyle w:val="a3"/>
        <w:ind w:firstLine="560"/>
      </w:pPr>
      <w:r w:rsidRPr="005C43A9">
        <w:t>爱特福</w:t>
      </w:r>
      <w:r w:rsidRPr="005C43A9">
        <w:t>84</w:t>
      </w:r>
      <w:r w:rsidRPr="005C43A9">
        <w:t>本次改扩建项目中拟新建一套污水预处理设施，对厂内废水进行预处理，使废水可稳定达标接管金湖县陈桥镇污水处理厂。</w:t>
      </w:r>
    </w:p>
    <w:p w:rsidR="00195C0C" w:rsidRPr="00195C0C" w:rsidRDefault="00195C0C" w:rsidP="00195C0C">
      <w:pPr>
        <w:pStyle w:val="a3"/>
        <w:ind w:firstLine="560"/>
      </w:pPr>
      <w:r w:rsidRPr="00195C0C">
        <w:t>（</w:t>
      </w:r>
      <w:r w:rsidRPr="00195C0C">
        <w:t>4</w:t>
      </w:r>
      <w:r w:rsidRPr="00195C0C">
        <w:t>）建设符合要求的事故池</w:t>
      </w:r>
    </w:p>
    <w:p w:rsidR="00195C0C" w:rsidRPr="00195C0C" w:rsidRDefault="00195C0C" w:rsidP="00195C0C">
      <w:pPr>
        <w:pStyle w:val="a3"/>
        <w:ind w:firstLine="560"/>
      </w:pPr>
      <w:r w:rsidRPr="00195C0C">
        <w:t>爱特福</w:t>
      </w:r>
      <w:r w:rsidRPr="00195C0C">
        <w:t>84</w:t>
      </w:r>
      <w:r w:rsidRPr="00195C0C">
        <w:t>本次改扩建项目中拟</w:t>
      </w:r>
      <w:r w:rsidRPr="00195C0C">
        <w:rPr>
          <w:rFonts w:hint="eastAsia"/>
        </w:rPr>
        <w:t>建设</w:t>
      </w:r>
      <w:r w:rsidRPr="00195C0C">
        <w:t>一座</w:t>
      </w:r>
      <w:r w:rsidRPr="00195C0C">
        <w:t>300m</w:t>
      </w:r>
      <w:r w:rsidRPr="00195C0C">
        <w:rPr>
          <w:vertAlign w:val="superscript"/>
        </w:rPr>
        <w:t>3</w:t>
      </w:r>
      <w:r w:rsidRPr="00195C0C">
        <w:t>的事故池，事故池位于碘伏消毒液复配及灌装车间</w:t>
      </w:r>
      <w:r w:rsidRPr="00195C0C">
        <w:rPr>
          <w:rFonts w:hint="eastAsia"/>
        </w:rPr>
        <w:t>、</w:t>
      </w:r>
      <w:r w:rsidRPr="00195C0C">
        <w:rPr>
          <w:rFonts w:hint="eastAsia"/>
        </w:rPr>
        <w:t>84</w:t>
      </w:r>
      <w:r w:rsidRPr="00195C0C">
        <w:rPr>
          <w:rFonts w:hint="eastAsia"/>
        </w:rPr>
        <w:t>消毒液灌装车间北侧，</w:t>
      </w:r>
      <w:r w:rsidRPr="00195C0C">
        <w:t>目前已进行基础开挖。</w:t>
      </w:r>
    </w:p>
    <w:p w:rsidR="005C43A9" w:rsidRPr="005C43A9" w:rsidRDefault="005C43A9" w:rsidP="005C43A9">
      <w:pPr>
        <w:pStyle w:val="a3"/>
        <w:ind w:firstLine="560"/>
      </w:pPr>
      <w:r w:rsidRPr="005C43A9">
        <w:t>（</w:t>
      </w:r>
      <w:r w:rsidRPr="005C43A9">
        <w:t>5</w:t>
      </w:r>
      <w:r w:rsidRPr="005C43A9">
        <w:t>）更换新式锅炉</w:t>
      </w:r>
    </w:p>
    <w:p w:rsidR="005C43A9" w:rsidRPr="005C43A9" w:rsidRDefault="005C43A9" w:rsidP="005C43A9">
      <w:pPr>
        <w:pStyle w:val="a3"/>
        <w:ind w:firstLine="560"/>
      </w:pPr>
      <w:r w:rsidRPr="005C43A9">
        <w:t>爱特福</w:t>
      </w:r>
      <w:r w:rsidRPr="005C43A9">
        <w:t>84</w:t>
      </w:r>
      <w:r w:rsidRPr="005C43A9">
        <w:t>拟更换一台燃气锅炉，替代现有燃煤锅炉，详见</w:t>
      </w:r>
      <w:r w:rsidRPr="005C43A9">
        <w:t>3.7“</w:t>
      </w:r>
      <w:r w:rsidRPr="005C43A9">
        <w:t>以新带老</w:t>
      </w:r>
      <w:r w:rsidRPr="005C43A9">
        <w:t>”</w:t>
      </w:r>
      <w:r w:rsidRPr="005C43A9">
        <w:t>情况。</w:t>
      </w:r>
    </w:p>
    <w:p w:rsidR="005C43A9" w:rsidRPr="005C43A9" w:rsidRDefault="005C43A9" w:rsidP="005C43A9">
      <w:pPr>
        <w:pStyle w:val="a3"/>
        <w:ind w:firstLine="560"/>
      </w:pPr>
      <w:r w:rsidRPr="005C43A9">
        <w:t>以上整改措施应与本次改扩建项目同步进行，在本次改扩建项目申请竣工环保验收前完成整改。</w:t>
      </w:r>
    </w:p>
    <w:p w:rsidR="009E51BA" w:rsidRPr="00946C2F" w:rsidRDefault="009E51BA" w:rsidP="009E51BA">
      <w:pPr>
        <w:pStyle w:val="20"/>
        <w:spacing w:before="156" w:after="156"/>
      </w:pPr>
      <w:r w:rsidRPr="00946C2F">
        <w:rPr>
          <w:rFonts w:hint="eastAsia"/>
        </w:rPr>
        <w:t>3.7</w:t>
      </w:r>
      <w:r w:rsidRPr="00946C2F">
        <w:rPr>
          <w:rFonts w:hint="eastAsia"/>
        </w:rPr>
        <w:t>“以新带老”情况</w:t>
      </w:r>
      <w:bookmarkEnd w:id="79"/>
    </w:p>
    <w:p w:rsidR="009E51BA" w:rsidRPr="00946C2F" w:rsidRDefault="009E51BA" w:rsidP="009E51BA">
      <w:pPr>
        <w:pStyle w:val="31"/>
      </w:pPr>
      <w:r w:rsidRPr="00946C2F">
        <w:rPr>
          <w:rFonts w:hint="eastAsia"/>
        </w:rPr>
        <w:t>3.7.1</w:t>
      </w:r>
      <w:r w:rsidRPr="00946C2F">
        <w:rPr>
          <w:rFonts w:hint="eastAsia"/>
        </w:rPr>
        <w:t>拟淘汰项目</w:t>
      </w:r>
      <w:r w:rsidRPr="00946C2F">
        <w:t>的</w:t>
      </w:r>
      <w:r w:rsidR="00103A2E" w:rsidRPr="00946C2F">
        <w:rPr>
          <w:rFonts w:hint="eastAsia"/>
        </w:rPr>
        <w:t>概况</w:t>
      </w:r>
    </w:p>
    <w:p w:rsidR="00524757" w:rsidRPr="00946C2F" w:rsidRDefault="009E51BA" w:rsidP="00524757">
      <w:pPr>
        <w:pStyle w:val="a3"/>
        <w:ind w:firstLine="560"/>
      </w:pPr>
      <w:r w:rsidRPr="00946C2F">
        <w:rPr>
          <w:rFonts w:hint="eastAsia"/>
        </w:rPr>
        <w:t>本次</w:t>
      </w:r>
      <w:r w:rsidRPr="00946C2F">
        <w:t>改扩建</w:t>
      </w:r>
      <w:r w:rsidRPr="00946C2F">
        <w:rPr>
          <w:rFonts w:hint="eastAsia"/>
        </w:rPr>
        <w:t>项目</w:t>
      </w:r>
      <w:r w:rsidRPr="00946C2F">
        <w:t>拟淘汰现有燃煤锅炉，新增一</w:t>
      </w:r>
      <w:r w:rsidRPr="00946C2F">
        <w:rPr>
          <w:rFonts w:hint="eastAsia"/>
        </w:rPr>
        <w:t>台</w:t>
      </w:r>
      <w:r w:rsidR="00D65840" w:rsidRPr="00946C2F">
        <w:rPr>
          <w:rFonts w:hint="eastAsia"/>
        </w:rPr>
        <w:t>燃气</w:t>
      </w:r>
      <w:r w:rsidRPr="00946C2F">
        <w:rPr>
          <w:rFonts w:hint="eastAsia"/>
        </w:rPr>
        <w:t>锅炉。</w:t>
      </w:r>
      <w:r w:rsidR="00524757" w:rsidRPr="00946C2F">
        <w:rPr>
          <w:rFonts w:hint="eastAsia"/>
        </w:rPr>
        <w:t>爱特福</w:t>
      </w:r>
      <w:r w:rsidR="00524757" w:rsidRPr="00946C2F">
        <w:t>已于</w:t>
      </w:r>
      <w:r w:rsidR="00D65840" w:rsidRPr="00946C2F">
        <w:rPr>
          <w:rFonts w:hint="eastAsia"/>
        </w:rPr>
        <w:lastRenderedPageBreak/>
        <w:t>签订</w:t>
      </w:r>
      <w:r w:rsidR="00D65840" w:rsidRPr="00946C2F">
        <w:t>相关锅炉</w:t>
      </w:r>
      <w:r w:rsidR="00524757" w:rsidRPr="00946C2F">
        <w:t>购置合同，目前设备</w:t>
      </w:r>
      <w:r w:rsidR="00524757" w:rsidRPr="00946C2F">
        <w:rPr>
          <w:rFonts w:hint="eastAsia"/>
        </w:rPr>
        <w:t>及</w:t>
      </w:r>
      <w:r w:rsidR="00524757" w:rsidRPr="00946C2F">
        <w:t>配套污染防治</w:t>
      </w:r>
      <w:r w:rsidR="00524757" w:rsidRPr="00946C2F">
        <w:rPr>
          <w:rFonts w:hint="eastAsia"/>
        </w:rPr>
        <w:t>设备</w:t>
      </w:r>
      <w:r w:rsidR="00524757" w:rsidRPr="00946C2F">
        <w:t>正在采购中，</w:t>
      </w:r>
      <w:r w:rsidR="00524757" w:rsidRPr="00946C2F">
        <w:rPr>
          <w:rFonts w:hint="eastAsia"/>
        </w:rPr>
        <w:t>通过</w:t>
      </w:r>
      <w:r w:rsidR="00524757" w:rsidRPr="00946C2F">
        <w:t>更换新式锅炉</w:t>
      </w:r>
      <w:r w:rsidR="00524757" w:rsidRPr="00946C2F">
        <w:rPr>
          <w:rFonts w:hint="eastAsia"/>
        </w:rPr>
        <w:t>及</w:t>
      </w:r>
      <w:r w:rsidR="00524757" w:rsidRPr="00946C2F">
        <w:t>配套</w:t>
      </w:r>
      <w:r w:rsidR="00524757" w:rsidRPr="00946C2F">
        <w:rPr>
          <w:rFonts w:hint="eastAsia"/>
        </w:rPr>
        <w:t>污染</w:t>
      </w:r>
      <w:r w:rsidR="00524757" w:rsidRPr="00946C2F">
        <w:t>防治措施</w:t>
      </w:r>
      <w:r w:rsidR="00524757" w:rsidRPr="00946C2F">
        <w:rPr>
          <w:rFonts w:hint="eastAsia"/>
        </w:rPr>
        <w:t>可以解决</w:t>
      </w:r>
      <w:r w:rsidR="00524757" w:rsidRPr="00946C2F">
        <w:t>现有锅炉老化烟尘浓度超标的问题。</w:t>
      </w:r>
    </w:p>
    <w:p w:rsidR="00103A2E" w:rsidRPr="00946C2F" w:rsidRDefault="00103A2E" w:rsidP="00103A2E">
      <w:pPr>
        <w:pStyle w:val="31"/>
      </w:pPr>
      <w:r w:rsidRPr="00946C2F">
        <w:t>3.7.2</w:t>
      </w:r>
      <w:r w:rsidRPr="00946C2F">
        <w:t>拟淘汰项目拆卸过程中的污染防治措施</w:t>
      </w:r>
    </w:p>
    <w:p w:rsidR="00103A2E" w:rsidRPr="00946C2F" w:rsidRDefault="00103A2E" w:rsidP="00103A2E">
      <w:pPr>
        <w:pStyle w:val="a3"/>
        <w:ind w:firstLine="560"/>
      </w:pPr>
      <w:r w:rsidRPr="00946C2F">
        <w:t>拟淘汰项目需拆除现有生产设备，在设备拆迁过程中应采取以下治理措施：</w:t>
      </w:r>
    </w:p>
    <w:p w:rsidR="00103A2E" w:rsidRPr="00946C2F" w:rsidRDefault="00103A2E" w:rsidP="00103A2E">
      <w:pPr>
        <w:pStyle w:val="a3"/>
        <w:ind w:firstLine="560"/>
      </w:pPr>
      <w:r w:rsidRPr="00946C2F">
        <w:t>（</w:t>
      </w:r>
      <w:r w:rsidRPr="00946C2F">
        <w:t>1</w:t>
      </w:r>
      <w:r w:rsidRPr="00946C2F">
        <w:t>）拆迁过程中，应首先拆卸阀门、管道等附件，然后再拆除主体设备，拆卸下的主体设备必须清理干净后方可处理。</w:t>
      </w:r>
    </w:p>
    <w:p w:rsidR="00103A2E" w:rsidRPr="00946C2F" w:rsidRDefault="00103A2E" w:rsidP="00103A2E">
      <w:pPr>
        <w:pStyle w:val="a3"/>
        <w:ind w:firstLine="560"/>
      </w:pPr>
      <w:r w:rsidRPr="00946C2F">
        <w:t>（</w:t>
      </w:r>
      <w:r w:rsidRPr="00946C2F">
        <w:t>2</w:t>
      </w:r>
      <w:r w:rsidRPr="00946C2F">
        <w:t>）拆除的阀门、管道等应委托专业单位进行处理和处置，不得随意作为废铁、废钢出售。</w:t>
      </w:r>
    </w:p>
    <w:p w:rsidR="00103A2E" w:rsidRPr="00946C2F" w:rsidRDefault="00103A2E" w:rsidP="00103A2E">
      <w:pPr>
        <w:pStyle w:val="a3"/>
        <w:ind w:firstLine="560"/>
      </w:pPr>
      <w:r w:rsidRPr="00946C2F">
        <w:t>（</w:t>
      </w:r>
      <w:r w:rsidRPr="00946C2F">
        <w:t>3</w:t>
      </w:r>
      <w:r w:rsidRPr="00946C2F">
        <w:t>）拆卸过程中，应注意对车间主体结构、墙体、各层的地面进行保护，也要注意对通风设备的保护。</w:t>
      </w:r>
    </w:p>
    <w:p w:rsidR="00103A2E" w:rsidRPr="00946C2F" w:rsidRDefault="00103A2E" w:rsidP="00103A2E">
      <w:pPr>
        <w:pStyle w:val="a3"/>
        <w:ind w:firstLine="560"/>
      </w:pPr>
      <w:r w:rsidRPr="00946C2F">
        <w:t>（</w:t>
      </w:r>
      <w:r w:rsidRPr="00946C2F">
        <w:t>4</w:t>
      </w:r>
      <w:r w:rsidRPr="00946C2F">
        <w:t>）拆卸过程中，所有可能产生的废水，如地面清洗废水、设备冲洗废水等，必须收集</w:t>
      </w:r>
      <w:r w:rsidRPr="00946C2F">
        <w:rPr>
          <w:rFonts w:hint="eastAsia"/>
        </w:rPr>
        <w:t>入</w:t>
      </w:r>
      <w:r w:rsidRPr="00946C2F">
        <w:t>厂内污水管网，</w:t>
      </w:r>
      <w:r w:rsidRPr="00946C2F">
        <w:rPr>
          <w:rFonts w:hint="eastAsia"/>
        </w:rPr>
        <w:t>与</w:t>
      </w:r>
      <w:r w:rsidRPr="00946C2F">
        <w:t>其他废水混合</w:t>
      </w:r>
      <w:r w:rsidRPr="00946C2F">
        <w:rPr>
          <w:rFonts w:hint="eastAsia"/>
        </w:rPr>
        <w:t>调节</w:t>
      </w:r>
      <w:r w:rsidRPr="00946C2F">
        <w:t>后</w:t>
      </w:r>
      <w:r w:rsidRPr="00946C2F">
        <w:rPr>
          <w:rFonts w:hint="eastAsia"/>
        </w:rPr>
        <w:t>接管</w:t>
      </w:r>
      <w:r w:rsidR="00DB3279" w:rsidRPr="00946C2F">
        <w:rPr>
          <w:rFonts w:hint="eastAsia"/>
        </w:rPr>
        <w:t>金湖县</w:t>
      </w:r>
      <w:r w:rsidR="00DB3279" w:rsidRPr="00946C2F">
        <w:t>陈桥镇</w:t>
      </w:r>
      <w:r w:rsidRPr="00946C2F">
        <w:t>污水处理厂深度处理，不得随意排放，不得排入雨水管网。</w:t>
      </w:r>
    </w:p>
    <w:p w:rsidR="00103A2E" w:rsidRPr="00946C2F" w:rsidRDefault="00103A2E" w:rsidP="00103A2E">
      <w:pPr>
        <w:pStyle w:val="a3"/>
        <w:ind w:firstLine="560"/>
      </w:pPr>
      <w:r w:rsidRPr="00946C2F">
        <w:t>（</w:t>
      </w:r>
      <w:r w:rsidRPr="00946C2F">
        <w:t>5</w:t>
      </w:r>
      <w:r w:rsidRPr="00946C2F">
        <w:t>）拆卸过程中，应注意保护周围的生产设施、室外正在使用的生产装置，如储罐等，防止对周围装置产生影响，发生意外事故。</w:t>
      </w:r>
    </w:p>
    <w:p w:rsidR="00103A2E" w:rsidRPr="00946C2F" w:rsidRDefault="00103A2E" w:rsidP="00103A2E">
      <w:pPr>
        <w:pStyle w:val="31"/>
      </w:pPr>
      <w:r w:rsidRPr="00946C2F">
        <w:t>3.7.3</w:t>
      </w:r>
      <w:r w:rsidRPr="00946C2F">
        <w:t>拟淘汰项目所在车间的用途</w:t>
      </w:r>
    </w:p>
    <w:p w:rsidR="00EB50F6" w:rsidRPr="00946C2F" w:rsidRDefault="00103A2E" w:rsidP="00524757">
      <w:pPr>
        <w:spacing w:line="500" w:lineRule="exact"/>
        <w:ind w:firstLine="560"/>
        <w:rPr>
          <w:rFonts w:eastAsia="仿宋_GB2312"/>
          <w:sz w:val="28"/>
        </w:rPr>
      </w:pPr>
      <w:r w:rsidRPr="00946C2F">
        <w:rPr>
          <w:rFonts w:eastAsia="仿宋_GB2312" w:hint="eastAsia"/>
          <w:sz w:val="28"/>
        </w:rPr>
        <w:t>现有</w:t>
      </w:r>
      <w:r w:rsidRPr="00946C2F">
        <w:rPr>
          <w:rFonts w:eastAsia="仿宋_GB2312"/>
          <w:sz w:val="28"/>
        </w:rPr>
        <w:t>燃煤锅炉淘汰后，锅炉房拟用于改扩建项目更换的</w:t>
      </w:r>
      <w:r w:rsidR="00D65840" w:rsidRPr="00946C2F">
        <w:rPr>
          <w:rFonts w:eastAsia="仿宋_GB2312" w:hint="eastAsia"/>
          <w:sz w:val="28"/>
        </w:rPr>
        <w:t>燃气</w:t>
      </w:r>
      <w:r w:rsidRPr="00946C2F">
        <w:rPr>
          <w:rFonts w:eastAsia="仿宋_GB2312"/>
          <w:sz w:val="28"/>
        </w:rPr>
        <w:t>锅炉，由于其用途一致，现有锅炉房可满足</w:t>
      </w:r>
      <w:r w:rsidRPr="00946C2F">
        <w:rPr>
          <w:rFonts w:eastAsia="仿宋_GB2312" w:hint="eastAsia"/>
          <w:sz w:val="28"/>
        </w:rPr>
        <w:t>改扩</w:t>
      </w:r>
      <w:r w:rsidRPr="00946C2F">
        <w:rPr>
          <w:rStyle w:val="Char"/>
          <w:rFonts w:hint="eastAsia"/>
        </w:rPr>
        <w:t>建后</w:t>
      </w:r>
      <w:r w:rsidR="00D65840" w:rsidRPr="00946C2F">
        <w:rPr>
          <w:rStyle w:val="Char"/>
        </w:rPr>
        <w:t>燃气</w:t>
      </w:r>
      <w:r w:rsidRPr="00946C2F">
        <w:rPr>
          <w:rStyle w:val="Char"/>
        </w:rPr>
        <w:t>锅炉</w:t>
      </w:r>
      <w:r w:rsidRPr="00946C2F">
        <w:rPr>
          <w:rFonts w:eastAsia="仿宋_GB2312"/>
          <w:sz w:val="28"/>
        </w:rPr>
        <w:t>运行的需求。</w:t>
      </w:r>
    </w:p>
    <w:p w:rsidR="00524757" w:rsidRPr="00946C2F" w:rsidRDefault="00524757" w:rsidP="00524757">
      <w:pPr>
        <w:spacing w:line="500" w:lineRule="exact"/>
        <w:ind w:firstLine="560"/>
      </w:pPr>
    </w:p>
    <w:p w:rsidR="00EB50F6" w:rsidRPr="00946C2F" w:rsidRDefault="00EB50F6" w:rsidP="00EB50F6">
      <w:pPr>
        <w:pStyle w:val="a3"/>
        <w:ind w:firstLine="560"/>
        <w:sectPr w:rsidR="00EB50F6" w:rsidRPr="00946C2F" w:rsidSect="00472DA2">
          <w:headerReference w:type="even" r:id="rId52"/>
          <w:headerReference w:type="default" r:id="rId53"/>
          <w:footerReference w:type="even" r:id="rId54"/>
          <w:footerReference w:type="default" r:id="rId55"/>
          <w:pgSz w:w="11906" w:h="16838"/>
          <w:pgMar w:top="1440" w:right="1281" w:bottom="1440" w:left="1440" w:header="851" w:footer="992" w:gutter="0"/>
          <w:cols w:space="425"/>
          <w:docGrid w:type="lines" w:linePitch="312"/>
        </w:sectPr>
      </w:pPr>
    </w:p>
    <w:p w:rsidR="00EB50F6" w:rsidRPr="00946C2F" w:rsidRDefault="00EB50F6" w:rsidP="00EB50F6">
      <w:pPr>
        <w:pStyle w:val="10"/>
        <w:spacing w:before="120" w:after="120"/>
      </w:pPr>
      <w:bookmarkStart w:id="80" w:name="_Toc468678391"/>
      <w:r w:rsidRPr="00946C2F">
        <w:rPr>
          <w:rFonts w:hint="eastAsia"/>
        </w:rPr>
        <w:lastRenderedPageBreak/>
        <w:t>4</w:t>
      </w:r>
      <w:r w:rsidRPr="00946C2F">
        <w:rPr>
          <w:rFonts w:hint="eastAsia"/>
        </w:rPr>
        <w:t>工程</w:t>
      </w:r>
      <w:r w:rsidRPr="00946C2F">
        <w:t>分析</w:t>
      </w:r>
      <w:bookmarkEnd w:id="80"/>
    </w:p>
    <w:p w:rsidR="00EB50F6" w:rsidRPr="00946C2F" w:rsidRDefault="00EB50F6" w:rsidP="00EB50F6">
      <w:pPr>
        <w:pStyle w:val="20"/>
        <w:spacing w:before="120" w:after="120"/>
      </w:pPr>
      <w:bookmarkStart w:id="81" w:name="_Toc468678392"/>
      <w:r w:rsidRPr="00946C2F">
        <w:t>4</w:t>
      </w:r>
      <w:r w:rsidRPr="00946C2F">
        <w:rPr>
          <w:rFonts w:hint="eastAsia"/>
        </w:rPr>
        <w:t>.1</w:t>
      </w:r>
      <w:r w:rsidRPr="00946C2F">
        <w:rPr>
          <w:rFonts w:hint="eastAsia"/>
        </w:rPr>
        <w:t>改扩建项目概况</w:t>
      </w:r>
      <w:bookmarkEnd w:id="81"/>
    </w:p>
    <w:p w:rsidR="00EB50F6" w:rsidRPr="00946C2F" w:rsidRDefault="00EB50F6" w:rsidP="006839E7">
      <w:pPr>
        <w:pStyle w:val="a3"/>
        <w:ind w:firstLine="560"/>
      </w:pPr>
      <w:r w:rsidRPr="00946C2F">
        <w:rPr>
          <w:rFonts w:hint="eastAsia"/>
        </w:rPr>
        <w:t>建设单位：</w:t>
      </w:r>
      <w:r w:rsidR="00E313E8" w:rsidRPr="00946C2F">
        <w:rPr>
          <w:rFonts w:hint="eastAsia"/>
        </w:rPr>
        <w:t>江苏爱特福</w:t>
      </w:r>
      <w:r w:rsidR="00E313E8" w:rsidRPr="00946C2F">
        <w:rPr>
          <w:rFonts w:hint="eastAsia"/>
        </w:rPr>
        <w:t>8</w:t>
      </w:r>
      <w:r w:rsidR="00E313E8" w:rsidRPr="00946C2F">
        <w:t>4</w:t>
      </w:r>
      <w:r w:rsidR="00E313E8" w:rsidRPr="00946C2F">
        <w:rPr>
          <w:rFonts w:hint="eastAsia"/>
        </w:rPr>
        <w:t>股份</w:t>
      </w:r>
      <w:r w:rsidR="00E313E8" w:rsidRPr="00946C2F">
        <w:t>有限公司</w:t>
      </w:r>
    </w:p>
    <w:p w:rsidR="00EB50F6" w:rsidRPr="00946C2F" w:rsidRDefault="00EB50F6" w:rsidP="006839E7">
      <w:pPr>
        <w:pStyle w:val="a3"/>
        <w:ind w:firstLine="560"/>
      </w:pPr>
      <w:r w:rsidRPr="00946C2F">
        <w:t>项目名称：</w:t>
      </w:r>
      <w:r w:rsidR="00E313E8" w:rsidRPr="00946C2F">
        <w:rPr>
          <w:rFonts w:hint="eastAsia"/>
        </w:rPr>
        <w:t>年产</w:t>
      </w:r>
      <w:r w:rsidR="00E313E8" w:rsidRPr="00946C2F">
        <w:rPr>
          <w:rFonts w:hint="eastAsia"/>
        </w:rPr>
        <w:t>10</w:t>
      </w:r>
      <w:r w:rsidR="00E313E8" w:rsidRPr="00946C2F">
        <w:rPr>
          <w:rFonts w:hint="eastAsia"/>
        </w:rPr>
        <w:t>万</w:t>
      </w:r>
      <w:r w:rsidR="00E313E8" w:rsidRPr="00946C2F">
        <w:t>吨清洁</w:t>
      </w:r>
      <w:r w:rsidR="00E313E8" w:rsidRPr="00946C2F">
        <w:rPr>
          <w:rFonts w:hint="eastAsia"/>
        </w:rPr>
        <w:t>卫生</w:t>
      </w:r>
      <w:r w:rsidR="00E313E8" w:rsidRPr="00946C2F">
        <w:t>用品技术改造</w:t>
      </w:r>
      <w:r w:rsidRPr="00946C2F">
        <w:rPr>
          <w:rFonts w:hint="eastAsia"/>
        </w:rPr>
        <w:t>项目</w:t>
      </w:r>
    </w:p>
    <w:p w:rsidR="00EB50F6" w:rsidRPr="00946C2F" w:rsidRDefault="00EB50F6" w:rsidP="006839E7">
      <w:pPr>
        <w:pStyle w:val="a3"/>
        <w:ind w:firstLine="560"/>
      </w:pPr>
      <w:r w:rsidRPr="00946C2F">
        <w:rPr>
          <w:rFonts w:hint="eastAsia"/>
        </w:rPr>
        <w:t>项目性质：技改、</w:t>
      </w:r>
      <w:r w:rsidRPr="00946C2F">
        <w:t>扩建</w:t>
      </w:r>
    </w:p>
    <w:p w:rsidR="00F06583" w:rsidRPr="00946C2F" w:rsidRDefault="00F06583" w:rsidP="00F06583">
      <w:pPr>
        <w:pStyle w:val="a3"/>
        <w:ind w:firstLine="560"/>
      </w:pPr>
      <w:r w:rsidRPr="00946C2F">
        <w:t>行业类别：</w:t>
      </w:r>
      <w:r w:rsidRPr="00946C2F">
        <w:t>C2681</w:t>
      </w:r>
      <w:r w:rsidRPr="00946C2F">
        <w:rPr>
          <w:rFonts w:hint="eastAsia"/>
        </w:rPr>
        <w:t>肥皂</w:t>
      </w:r>
      <w:r w:rsidRPr="00946C2F">
        <w:t>及合成洗涤剂制造</w:t>
      </w:r>
      <w:r w:rsidR="002F5E84">
        <w:rPr>
          <w:rFonts w:hint="eastAsia"/>
        </w:rPr>
        <w:t>*</w:t>
      </w:r>
    </w:p>
    <w:p w:rsidR="00EB50F6" w:rsidRPr="00946C2F" w:rsidRDefault="00EB50F6" w:rsidP="006839E7">
      <w:pPr>
        <w:pStyle w:val="a3"/>
        <w:ind w:firstLine="560"/>
      </w:pPr>
      <w:r w:rsidRPr="00946C2F">
        <w:rPr>
          <w:rFonts w:hint="eastAsia"/>
        </w:rPr>
        <w:t>项目投资：总额为</w:t>
      </w:r>
      <w:r w:rsidR="00E313E8" w:rsidRPr="00946C2F">
        <w:t>8500</w:t>
      </w:r>
      <w:r w:rsidRPr="00946C2F">
        <w:rPr>
          <w:rFonts w:hint="eastAsia"/>
        </w:rPr>
        <w:t>万元</w:t>
      </w:r>
      <w:r w:rsidRPr="00946C2F">
        <w:t>人民币</w:t>
      </w:r>
      <w:r w:rsidRPr="00946C2F">
        <w:rPr>
          <w:rFonts w:hint="eastAsia"/>
        </w:rPr>
        <w:t>，环保投资为</w:t>
      </w:r>
      <w:r w:rsidR="00155D95" w:rsidRPr="00946C2F">
        <w:t>10</w:t>
      </w:r>
      <w:r w:rsidR="00015D42" w:rsidRPr="00946C2F">
        <w:rPr>
          <w:rFonts w:hint="eastAsia"/>
        </w:rPr>
        <w:t>9</w:t>
      </w:r>
      <w:r w:rsidRPr="00946C2F">
        <w:rPr>
          <w:rFonts w:hint="eastAsia"/>
        </w:rPr>
        <w:t>万元</w:t>
      </w:r>
    </w:p>
    <w:p w:rsidR="00EB50F6" w:rsidRPr="00946C2F" w:rsidRDefault="00EB50F6" w:rsidP="006839E7">
      <w:pPr>
        <w:pStyle w:val="a3"/>
        <w:ind w:firstLine="560"/>
      </w:pPr>
      <w:r w:rsidRPr="00946C2F">
        <w:rPr>
          <w:rFonts w:hint="eastAsia"/>
        </w:rPr>
        <w:t>项目地址：</w:t>
      </w:r>
      <w:r w:rsidR="00E313E8" w:rsidRPr="00946C2F">
        <w:rPr>
          <w:rFonts w:hint="eastAsia"/>
        </w:rPr>
        <w:t>江苏</w:t>
      </w:r>
      <w:r w:rsidR="00E313E8" w:rsidRPr="00946C2F">
        <w:t>省淮安市</w:t>
      </w:r>
      <w:r w:rsidR="00E313E8" w:rsidRPr="00946C2F">
        <w:rPr>
          <w:rFonts w:hint="eastAsia"/>
        </w:rPr>
        <w:t>金湖县陈桥镇</w:t>
      </w:r>
      <w:r w:rsidR="00E313E8" w:rsidRPr="00946C2F">
        <w:t>人民路</w:t>
      </w:r>
      <w:r w:rsidR="00E313E8" w:rsidRPr="00946C2F">
        <w:rPr>
          <w:rFonts w:hint="eastAsia"/>
        </w:rPr>
        <w:t>84</w:t>
      </w:r>
      <w:r w:rsidR="00E313E8" w:rsidRPr="00946C2F">
        <w:rPr>
          <w:rFonts w:hint="eastAsia"/>
        </w:rPr>
        <w:t>号</w:t>
      </w:r>
      <w:r w:rsidRPr="00946C2F">
        <w:rPr>
          <w:rFonts w:hint="eastAsia"/>
        </w:rPr>
        <w:t>，</w:t>
      </w:r>
      <w:r w:rsidR="00E313E8" w:rsidRPr="00946C2F">
        <w:rPr>
          <w:rFonts w:hint="eastAsia"/>
        </w:rPr>
        <w:t>爱特福</w:t>
      </w:r>
      <w:r w:rsidR="00E313E8" w:rsidRPr="00946C2F">
        <w:rPr>
          <w:rFonts w:hint="eastAsia"/>
        </w:rPr>
        <w:t>8</w:t>
      </w:r>
      <w:r w:rsidR="00E313E8" w:rsidRPr="00946C2F">
        <w:t>4</w:t>
      </w:r>
      <w:r w:rsidRPr="00946C2F">
        <w:t>现有厂区内</w:t>
      </w:r>
    </w:p>
    <w:p w:rsidR="00407B37" w:rsidRPr="00946C2F" w:rsidRDefault="00EB50F6" w:rsidP="006839E7">
      <w:pPr>
        <w:pStyle w:val="a3"/>
        <w:ind w:firstLine="560"/>
      </w:pPr>
      <w:r w:rsidRPr="00946C2F">
        <w:rPr>
          <w:rFonts w:hint="eastAsia"/>
        </w:rPr>
        <w:t>占地面积：</w:t>
      </w:r>
      <w:r w:rsidR="00407B37" w:rsidRPr="00946C2F">
        <w:rPr>
          <w:rFonts w:hint="eastAsia"/>
        </w:rPr>
        <w:t>全厂占地面积</w:t>
      </w:r>
      <w:r w:rsidR="00407B37" w:rsidRPr="00946C2F">
        <w:t>266667m</w:t>
      </w:r>
      <w:r w:rsidR="00407B37" w:rsidRPr="00946C2F">
        <w:rPr>
          <w:vertAlign w:val="superscript"/>
        </w:rPr>
        <w:t>2</w:t>
      </w:r>
      <w:r w:rsidR="00407B37" w:rsidRPr="00946C2F">
        <w:rPr>
          <w:rFonts w:hint="eastAsia"/>
        </w:rPr>
        <w:t>（</w:t>
      </w:r>
      <w:r w:rsidR="00407B37" w:rsidRPr="00946C2F">
        <w:t>400</w:t>
      </w:r>
      <w:r w:rsidR="009816F5" w:rsidRPr="00946C2F">
        <w:rPr>
          <w:rFonts w:hint="eastAsia"/>
        </w:rPr>
        <w:t>亩）</w:t>
      </w:r>
    </w:p>
    <w:p w:rsidR="00407B37" w:rsidRPr="00946C2F" w:rsidRDefault="00EB50F6" w:rsidP="006839E7">
      <w:pPr>
        <w:pStyle w:val="a3"/>
        <w:ind w:firstLine="560"/>
      </w:pPr>
      <w:r w:rsidRPr="00946C2F">
        <w:rPr>
          <w:rFonts w:hint="eastAsia"/>
        </w:rPr>
        <w:t>绿化面积：</w:t>
      </w:r>
      <w:r w:rsidR="00407B37" w:rsidRPr="00946C2F">
        <w:rPr>
          <w:rFonts w:hint="eastAsia"/>
        </w:rPr>
        <w:t>绿化面积</w:t>
      </w:r>
      <w:r w:rsidR="00407B37" w:rsidRPr="00946C2F">
        <w:t>32000m</w:t>
      </w:r>
      <w:r w:rsidR="00407B37" w:rsidRPr="00946C2F">
        <w:rPr>
          <w:vertAlign w:val="superscript"/>
        </w:rPr>
        <w:t>2</w:t>
      </w:r>
      <w:r w:rsidR="00407B37" w:rsidRPr="00946C2F">
        <w:rPr>
          <w:rFonts w:hint="eastAsia"/>
        </w:rPr>
        <w:t>，绿化率</w:t>
      </w:r>
      <w:r w:rsidR="00407B37" w:rsidRPr="00946C2F">
        <w:t>12%</w:t>
      </w:r>
    </w:p>
    <w:p w:rsidR="00EB50F6" w:rsidRPr="00946C2F" w:rsidRDefault="00EB50F6" w:rsidP="006839E7">
      <w:pPr>
        <w:pStyle w:val="a3"/>
        <w:ind w:firstLine="560"/>
      </w:pPr>
      <w:r w:rsidRPr="00946C2F">
        <w:rPr>
          <w:rFonts w:hint="eastAsia"/>
        </w:rPr>
        <w:t>职工人数：新增</w:t>
      </w:r>
      <w:r w:rsidRPr="00946C2F">
        <w:t>工作人员</w:t>
      </w:r>
      <w:r w:rsidR="00041708" w:rsidRPr="00946C2F">
        <w:t>6</w:t>
      </w:r>
      <w:r w:rsidRPr="00946C2F">
        <w:t>0</w:t>
      </w:r>
      <w:r w:rsidRPr="00946C2F">
        <w:rPr>
          <w:rFonts w:hint="eastAsia"/>
        </w:rPr>
        <w:t>人</w:t>
      </w:r>
    </w:p>
    <w:p w:rsidR="00EB50F6" w:rsidRPr="00946C2F" w:rsidRDefault="00EB50F6" w:rsidP="006839E7">
      <w:pPr>
        <w:pStyle w:val="a3"/>
        <w:ind w:firstLine="560"/>
      </w:pPr>
      <w:r w:rsidRPr="00946C2F">
        <w:rPr>
          <w:rFonts w:hint="eastAsia"/>
        </w:rPr>
        <w:t>工作时数：年工作日为</w:t>
      </w:r>
      <w:r w:rsidRPr="00946C2F">
        <w:t>30</w:t>
      </w:r>
      <w:r w:rsidRPr="00946C2F">
        <w:rPr>
          <w:rFonts w:hint="eastAsia"/>
        </w:rPr>
        <w:t>0</w:t>
      </w:r>
      <w:r w:rsidR="00AD5E31" w:rsidRPr="00946C2F">
        <w:rPr>
          <w:rFonts w:hint="eastAsia"/>
        </w:rPr>
        <w:t>天，</w:t>
      </w:r>
      <w:r w:rsidR="00AD5E31" w:rsidRPr="00946C2F">
        <w:t>单</w:t>
      </w:r>
      <w:r w:rsidR="00AD5E31" w:rsidRPr="00946C2F">
        <w:rPr>
          <w:rFonts w:hint="eastAsia"/>
        </w:rPr>
        <w:t>班</w:t>
      </w:r>
      <w:r w:rsidR="00AD5E31" w:rsidRPr="00946C2F">
        <w:t>制</w:t>
      </w:r>
      <w:r w:rsidR="00AD5E31" w:rsidRPr="00946C2F">
        <w:rPr>
          <w:rFonts w:hint="eastAsia"/>
        </w:rPr>
        <w:t>8</w:t>
      </w:r>
      <w:r w:rsidR="00AD5E31" w:rsidRPr="00946C2F">
        <w:rPr>
          <w:rFonts w:hint="eastAsia"/>
        </w:rPr>
        <w:t>小时</w:t>
      </w:r>
      <w:r w:rsidR="00AD5E31" w:rsidRPr="00946C2F">
        <w:t>生产</w:t>
      </w:r>
      <w:r w:rsidRPr="00946C2F">
        <w:rPr>
          <w:rFonts w:hint="eastAsia"/>
        </w:rPr>
        <w:t>，</w:t>
      </w:r>
      <w:r w:rsidR="00AD5E31" w:rsidRPr="00946C2F">
        <w:rPr>
          <w:rFonts w:hint="eastAsia"/>
        </w:rPr>
        <w:t>年</w:t>
      </w:r>
      <w:r w:rsidR="00AD5E31" w:rsidRPr="00946C2F">
        <w:t>生产时间</w:t>
      </w:r>
      <w:r w:rsidR="00AD5E31" w:rsidRPr="00946C2F">
        <w:rPr>
          <w:rFonts w:hint="eastAsia"/>
        </w:rPr>
        <w:t>2400h</w:t>
      </w:r>
    </w:p>
    <w:p w:rsidR="00EB50F6" w:rsidRDefault="00EB50F6" w:rsidP="006839E7">
      <w:pPr>
        <w:pStyle w:val="a3"/>
        <w:ind w:firstLine="560"/>
      </w:pPr>
      <w:r w:rsidRPr="00946C2F">
        <w:rPr>
          <w:rFonts w:hint="eastAsia"/>
        </w:rPr>
        <w:t>建设</w:t>
      </w:r>
      <w:r w:rsidRPr="00946C2F">
        <w:t>工期：预计</w:t>
      </w:r>
      <w:r w:rsidRPr="00946C2F">
        <w:rPr>
          <w:rFonts w:hint="eastAsia"/>
        </w:rPr>
        <w:t>201</w:t>
      </w:r>
      <w:r w:rsidRPr="00946C2F">
        <w:t>7</w:t>
      </w:r>
      <w:r w:rsidRPr="00946C2F">
        <w:rPr>
          <w:rFonts w:hint="eastAsia"/>
        </w:rPr>
        <w:t>年</w:t>
      </w:r>
      <w:r w:rsidRPr="00946C2F">
        <w:t>3</w:t>
      </w:r>
      <w:r w:rsidRPr="00946C2F">
        <w:rPr>
          <w:rFonts w:hint="eastAsia"/>
        </w:rPr>
        <w:t>月建成</w:t>
      </w:r>
    </w:p>
    <w:p w:rsidR="002F5E84" w:rsidRPr="002F5E84" w:rsidRDefault="002F5E84" w:rsidP="002F5E84">
      <w:pPr>
        <w:pStyle w:val="a3"/>
        <w:adjustRightInd w:val="0"/>
        <w:snapToGrid w:val="0"/>
        <w:spacing w:beforeLines="50" w:before="120" w:line="240" w:lineRule="auto"/>
        <w:ind w:firstLine="360"/>
        <w:rPr>
          <w:sz w:val="18"/>
          <w:szCs w:val="18"/>
        </w:rPr>
      </w:pPr>
      <w:r w:rsidRPr="002F5E84">
        <w:rPr>
          <w:rFonts w:hint="eastAsia"/>
          <w:sz w:val="18"/>
          <w:szCs w:val="18"/>
        </w:rPr>
        <w:t>*</w:t>
      </w:r>
      <w:r w:rsidRPr="002F5E84">
        <w:rPr>
          <w:sz w:val="18"/>
          <w:szCs w:val="18"/>
        </w:rPr>
        <w:t>注</w:t>
      </w:r>
      <w:r w:rsidRPr="002F5E84">
        <w:rPr>
          <w:rFonts w:hint="eastAsia"/>
          <w:sz w:val="18"/>
          <w:szCs w:val="18"/>
        </w:rPr>
        <w:t>：</w:t>
      </w:r>
      <w:r w:rsidRPr="002F5E84">
        <w:rPr>
          <w:sz w:val="18"/>
          <w:szCs w:val="18"/>
        </w:rPr>
        <w:t>根据国民经济行业分类</w:t>
      </w:r>
      <w:r w:rsidRPr="002F5E84">
        <w:rPr>
          <w:rFonts w:hint="eastAsia"/>
          <w:sz w:val="18"/>
          <w:szCs w:val="18"/>
        </w:rPr>
        <w:t>（</w:t>
      </w:r>
      <w:r w:rsidRPr="002F5E84">
        <w:rPr>
          <w:sz w:val="18"/>
          <w:szCs w:val="18"/>
        </w:rPr>
        <w:t>GB/T 4754-2011</w:t>
      </w:r>
      <w:r w:rsidRPr="002F5E84">
        <w:rPr>
          <w:rFonts w:hint="eastAsia"/>
          <w:sz w:val="18"/>
          <w:szCs w:val="18"/>
        </w:rPr>
        <w:t>），当一个单位对外从事两种以上的经济活动时，占其单位增加值份额最大的一种活动称为主要活动。</w:t>
      </w:r>
    </w:p>
    <w:p w:rsidR="00EB50F6" w:rsidRPr="00946C2F" w:rsidRDefault="00EB50F6" w:rsidP="00EB50F6">
      <w:pPr>
        <w:pStyle w:val="20"/>
        <w:spacing w:before="120" w:after="120"/>
      </w:pPr>
      <w:bookmarkStart w:id="82" w:name="_Toc468678393"/>
      <w:r w:rsidRPr="00946C2F">
        <w:t>4.2</w:t>
      </w:r>
      <w:r w:rsidRPr="00946C2F">
        <w:rPr>
          <w:rFonts w:hint="eastAsia"/>
        </w:rPr>
        <w:t>改扩建项目建设内容</w:t>
      </w:r>
      <w:bookmarkEnd w:id="82"/>
    </w:p>
    <w:p w:rsidR="00EB50F6" w:rsidRPr="00946C2F" w:rsidRDefault="00EB50F6" w:rsidP="00EB50F6">
      <w:pPr>
        <w:pStyle w:val="31"/>
      </w:pPr>
      <w:r w:rsidRPr="00946C2F">
        <w:t>4</w:t>
      </w:r>
      <w:r w:rsidRPr="00946C2F">
        <w:rPr>
          <w:rFonts w:hint="eastAsia"/>
        </w:rPr>
        <w:t>.2.1</w:t>
      </w:r>
      <w:r w:rsidRPr="00946C2F">
        <w:rPr>
          <w:rFonts w:hint="eastAsia"/>
        </w:rPr>
        <w:t>项目组成及产品方案</w:t>
      </w:r>
    </w:p>
    <w:p w:rsidR="00E313E8" w:rsidRPr="00946C2F" w:rsidRDefault="00E313E8" w:rsidP="00EB50F6">
      <w:pPr>
        <w:pStyle w:val="a3"/>
        <w:ind w:firstLine="560"/>
      </w:pPr>
      <w:r w:rsidRPr="00946C2F">
        <w:rPr>
          <w:rFonts w:hint="eastAsia"/>
        </w:rPr>
        <w:t>本次</w:t>
      </w:r>
      <w:r w:rsidRPr="00946C2F">
        <w:t>改扩建项目为清洁</w:t>
      </w:r>
      <w:r w:rsidRPr="00946C2F">
        <w:rPr>
          <w:rFonts w:hint="eastAsia"/>
        </w:rPr>
        <w:t>卫生</w:t>
      </w:r>
      <w:r w:rsidRPr="00946C2F">
        <w:t>用品</w:t>
      </w:r>
      <w:r w:rsidRPr="00946C2F">
        <w:rPr>
          <w:rFonts w:hint="eastAsia"/>
        </w:rPr>
        <w:t>项目，拟</w:t>
      </w:r>
      <w:r w:rsidRPr="00946C2F">
        <w:t>利用公司现有</w:t>
      </w:r>
      <w:r w:rsidRPr="00946C2F">
        <w:rPr>
          <w:rFonts w:hint="eastAsia"/>
        </w:rPr>
        <w:t>厂区</w:t>
      </w:r>
      <w:r w:rsidRPr="00946C2F">
        <w:t>，</w:t>
      </w:r>
      <w:r w:rsidRPr="00946C2F">
        <w:rPr>
          <w:rFonts w:hint="eastAsia"/>
        </w:rPr>
        <w:t>新建</w:t>
      </w:r>
      <w:r w:rsidRPr="00946C2F">
        <w:t>生产车间</w:t>
      </w:r>
      <w:r w:rsidRPr="00946C2F">
        <w:rPr>
          <w:rFonts w:hint="eastAsia"/>
        </w:rPr>
        <w:t>2</w:t>
      </w:r>
      <w:r w:rsidRPr="00946C2F">
        <w:rPr>
          <w:rFonts w:hint="eastAsia"/>
        </w:rPr>
        <w:t>幢</w:t>
      </w:r>
      <w:r w:rsidRPr="00946C2F">
        <w:t>约</w:t>
      </w:r>
      <w:r w:rsidRPr="00946C2F">
        <w:rPr>
          <w:rFonts w:hint="eastAsia"/>
        </w:rPr>
        <w:t>10000</w:t>
      </w:r>
      <w:r w:rsidRPr="00946C2F">
        <w:rPr>
          <w:rFonts w:hint="eastAsia"/>
        </w:rPr>
        <w:t>平方米</w:t>
      </w:r>
      <w:r w:rsidRPr="00946C2F">
        <w:t>，购置两条</w:t>
      </w:r>
      <w:r w:rsidRPr="00946C2F">
        <w:rPr>
          <w:rFonts w:hint="eastAsia"/>
        </w:rPr>
        <w:t>84</w:t>
      </w:r>
      <w:r w:rsidRPr="00946C2F">
        <w:rPr>
          <w:rFonts w:hint="eastAsia"/>
        </w:rPr>
        <w:t>消毒液</w:t>
      </w:r>
      <w:r w:rsidRPr="00946C2F">
        <w:t>生产流水线及检测设备</w:t>
      </w:r>
      <w:r w:rsidRPr="00946C2F">
        <w:rPr>
          <w:rFonts w:hint="eastAsia"/>
        </w:rPr>
        <w:t>、</w:t>
      </w:r>
      <w:r w:rsidRPr="00946C2F">
        <w:t>引进台湾</w:t>
      </w:r>
      <w:r w:rsidRPr="00946C2F">
        <w:rPr>
          <w:rFonts w:hint="eastAsia"/>
        </w:rPr>
        <w:t>先进</w:t>
      </w:r>
      <w:r w:rsidRPr="00946C2F">
        <w:t>设备，</w:t>
      </w:r>
      <w:r w:rsidR="00EA2BBA" w:rsidRPr="00946C2F">
        <w:rPr>
          <w:rFonts w:hint="eastAsia"/>
        </w:rPr>
        <w:t>延长生产时间，</w:t>
      </w:r>
      <w:r w:rsidR="00EA2BBA" w:rsidRPr="00946C2F">
        <w:t>扩大消毒类、杀虫类、洗涤类三大系列</w:t>
      </w:r>
      <w:r w:rsidR="00EA2BBA" w:rsidRPr="00946C2F">
        <w:rPr>
          <w:rFonts w:hint="eastAsia"/>
        </w:rPr>
        <w:t>产品</w:t>
      </w:r>
      <w:r w:rsidR="00EA2BBA" w:rsidRPr="00946C2F">
        <w:t>产能</w:t>
      </w:r>
      <w:r w:rsidRPr="00946C2F">
        <w:t>，</w:t>
      </w:r>
      <w:r w:rsidR="00EA2BBA" w:rsidRPr="00946C2F">
        <w:rPr>
          <w:rFonts w:hint="eastAsia"/>
        </w:rPr>
        <w:t>使</w:t>
      </w:r>
      <w:r w:rsidRPr="00946C2F">
        <w:rPr>
          <w:rFonts w:hint="eastAsia"/>
        </w:rPr>
        <w:t>现有</w:t>
      </w:r>
      <w:r w:rsidRPr="00946C2F">
        <w:t>消毒类</w:t>
      </w:r>
      <w:r w:rsidRPr="00946C2F">
        <w:rPr>
          <w:rFonts w:hint="eastAsia"/>
        </w:rPr>
        <w:t>系列产品</w:t>
      </w:r>
      <w:r w:rsidRPr="00946C2F">
        <w:t>产能从</w:t>
      </w:r>
      <w:r w:rsidRPr="00946C2F">
        <w:rPr>
          <w:rFonts w:hint="eastAsia"/>
        </w:rPr>
        <w:t>3</w:t>
      </w:r>
      <w:r w:rsidRPr="00946C2F">
        <w:rPr>
          <w:rFonts w:hint="eastAsia"/>
        </w:rPr>
        <w:t>万吨</w:t>
      </w:r>
      <w:r w:rsidR="00200D44" w:rsidRPr="00946C2F">
        <w:rPr>
          <w:rFonts w:hint="eastAsia"/>
        </w:rPr>
        <w:t>/</w:t>
      </w:r>
      <w:r w:rsidR="00200D44" w:rsidRPr="00946C2F">
        <w:rPr>
          <w:rFonts w:hint="eastAsia"/>
        </w:rPr>
        <w:t>年</w:t>
      </w:r>
      <w:r w:rsidRPr="00946C2F">
        <w:t>扩大到</w:t>
      </w:r>
      <w:r w:rsidRPr="00946C2F">
        <w:rPr>
          <w:rFonts w:hint="eastAsia"/>
        </w:rPr>
        <w:t>6</w:t>
      </w:r>
      <w:r w:rsidRPr="00946C2F">
        <w:rPr>
          <w:rFonts w:hint="eastAsia"/>
        </w:rPr>
        <w:t>万</w:t>
      </w:r>
      <w:r w:rsidRPr="00946C2F">
        <w:t>吨</w:t>
      </w:r>
      <w:r w:rsidR="00200D44" w:rsidRPr="00946C2F">
        <w:rPr>
          <w:rFonts w:hint="eastAsia"/>
        </w:rPr>
        <w:t>/</w:t>
      </w:r>
      <w:r w:rsidR="00200D44" w:rsidRPr="00946C2F">
        <w:t>年</w:t>
      </w:r>
      <w:r w:rsidRPr="00946C2F">
        <w:t>、杀虫类</w:t>
      </w:r>
      <w:r w:rsidRPr="00946C2F">
        <w:rPr>
          <w:rFonts w:hint="eastAsia"/>
        </w:rPr>
        <w:t>系列产品</w:t>
      </w:r>
      <w:r w:rsidRPr="00946C2F">
        <w:t>产能从</w:t>
      </w:r>
      <w:r w:rsidRPr="00946C2F">
        <w:rPr>
          <w:rFonts w:hint="eastAsia"/>
        </w:rPr>
        <w:t>1</w:t>
      </w:r>
      <w:r w:rsidRPr="00946C2F">
        <w:rPr>
          <w:rFonts w:hint="eastAsia"/>
        </w:rPr>
        <w:t>万</w:t>
      </w:r>
      <w:r w:rsidRPr="00946C2F">
        <w:t>吨</w:t>
      </w:r>
      <w:r w:rsidR="00200D44" w:rsidRPr="00946C2F">
        <w:rPr>
          <w:rFonts w:hint="eastAsia"/>
        </w:rPr>
        <w:t>/</w:t>
      </w:r>
      <w:r w:rsidR="00200D44" w:rsidRPr="00946C2F">
        <w:t>年</w:t>
      </w:r>
      <w:r w:rsidRPr="00946C2F">
        <w:t>扩大到</w:t>
      </w:r>
      <w:r w:rsidRPr="00946C2F">
        <w:rPr>
          <w:rFonts w:hint="eastAsia"/>
        </w:rPr>
        <w:t>2</w:t>
      </w:r>
      <w:r w:rsidRPr="00946C2F">
        <w:rPr>
          <w:rFonts w:hint="eastAsia"/>
        </w:rPr>
        <w:t>万吨</w:t>
      </w:r>
      <w:r w:rsidR="00200D44" w:rsidRPr="00946C2F">
        <w:rPr>
          <w:rFonts w:hint="eastAsia"/>
        </w:rPr>
        <w:t>/</w:t>
      </w:r>
      <w:r w:rsidR="00200D44" w:rsidRPr="00946C2F">
        <w:rPr>
          <w:rFonts w:hint="eastAsia"/>
        </w:rPr>
        <w:t>年</w:t>
      </w:r>
      <w:r w:rsidRPr="00946C2F">
        <w:rPr>
          <w:rFonts w:hint="eastAsia"/>
        </w:rPr>
        <w:t>、</w:t>
      </w:r>
      <w:r w:rsidRPr="00946C2F">
        <w:t>洗涤类</w:t>
      </w:r>
      <w:r w:rsidRPr="00946C2F">
        <w:rPr>
          <w:rFonts w:hint="eastAsia"/>
        </w:rPr>
        <w:t>系列</w:t>
      </w:r>
      <w:r w:rsidRPr="00946C2F">
        <w:t>产品产能从</w:t>
      </w:r>
      <w:r w:rsidRPr="00946C2F">
        <w:rPr>
          <w:rFonts w:hint="eastAsia"/>
        </w:rPr>
        <w:t>1</w:t>
      </w:r>
      <w:r w:rsidRPr="00946C2F">
        <w:rPr>
          <w:rFonts w:hint="eastAsia"/>
        </w:rPr>
        <w:t>万吨</w:t>
      </w:r>
      <w:r w:rsidR="00200D44" w:rsidRPr="00946C2F">
        <w:rPr>
          <w:rFonts w:hint="eastAsia"/>
        </w:rPr>
        <w:t>/</w:t>
      </w:r>
      <w:r w:rsidR="00200D44" w:rsidRPr="00946C2F">
        <w:rPr>
          <w:rFonts w:hint="eastAsia"/>
        </w:rPr>
        <w:t>年</w:t>
      </w:r>
      <w:r w:rsidRPr="00946C2F">
        <w:t>扩大到</w:t>
      </w:r>
      <w:r w:rsidRPr="00946C2F">
        <w:rPr>
          <w:rFonts w:hint="eastAsia"/>
        </w:rPr>
        <w:t>2</w:t>
      </w:r>
      <w:r w:rsidRPr="00946C2F">
        <w:rPr>
          <w:rFonts w:hint="eastAsia"/>
        </w:rPr>
        <w:t>万吨</w:t>
      </w:r>
      <w:r w:rsidR="00200D44" w:rsidRPr="00946C2F">
        <w:rPr>
          <w:rFonts w:hint="eastAsia"/>
        </w:rPr>
        <w:t>/</w:t>
      </w:r>
      <w:r w:rsidR="00200D44" w:rsidRPr="00946C2F">
        <w:rPr>
          <w:rFonts w:hint="eastAsia"/>
        </w:rPr>
        <w:t>年</w:t>
      </w:r>
      <w:r w:rsidRPr="00946C2F">
        <w:t>。</w:t>
      </w:r>
    </w:p>
    <w:p w:rsidR="00EB50F6" w:rsidRPr="00946C2F" w:rsidRDefault="00EB50F6" w:rsidP="00EB50F6">
      <w:pPr>
        <w:pStyle w:val="a3"/>
        <w:ind w:firstLine="560"/>
      </w:pPr>
      <w:r w:rsidRPr="00946C2F">
        <w:rPr>
          <w:rFonts w:hint="eastAsia"/>
        </w:rPr>
        <w:t>本次改扩建项目</w:t>
      </w:r>
      <w:r w:rsidRPr="00946C2F">
        <w:t>建成后，可</w:t>
      </w:r>
      <w:r w:rsidRPr="00946C2F">
        <w:rPr>
          <w:rFonts w:hint="eastAsia"/>
        </w:rPr>
        <w:t>实现</w:t>
      </w:r>
      <w:r w:rsidR="002D556F" w:rsidRPr="00946C2F">
        <w:rPr>
          <w:rFonts w:hint="eastAsia"/>
        </w:rPr>
        <w:t>各类</w:t>
      </w:r>
      <w:r w:rsidR="002D556F" w:rsidRPr="00946C2F">
        <w:t>清洁卫生用品总计</w:t>
      </w:r>
      <w:r w:rsidR="002D556F" w:rsidRPr="00946C2F">
        <w:rPr>
          <w:rFonts w:hint="eastAsia"/>
        </w:rPr>
        <w:t>10</w:t>
      </w:r>
      <w:r w:rsidR="002D556F" w:rsidRPr="00946C2F">
        <w:rPr>
          <w:rFonts w:hint="eastAsia"/>
        </w:rPr>
        <w:t>万吨</w:t>
      </w:r>
      <w:r w:rsidRPr="00946C2F">
        <w:rPr>
          <w:rFonts w:hint="eastAsia"/>
        </w:rPr>
        <w:t>/</w:t>
      </w:r>
      <w:r w:rsidRPr="00946C2F">
        <w:rPr>
          <w:rFonts w:hint="eastAsia"/>
        </w:rPr>
        <w:t>年。除</w:t>
      </w:r>
      <w:r w:rsidRPr="00946C2F">
        <w:t>生产线外，</w:t>
      </w:r>
      <w:r w:rsidRPr="00946C2F">
        <w:rPr>
          <w:rFonts w:hint="eastAsia"/>
        </w:rPr>
        <w:t>本</w:t>
      </w:r>
      <w:r w:rsidRPr="00946C2F">
        <w:t>项目还将</w:t>
      </w:r>
      <w:r w:rsidRPr="00946C2F">
        <w:rPr>
          <w:rFonts w:hint="eastAsia"/>
        </w:rPr>
        <w:t>配套</w:t>
      </w:r>
      <w:r w:rsidRPr="00946C2F">
        <w:t>给排水</w:t>
      </w:r>
      <w:r w:rsidRPr="00946C2F">
        <w:rPr>
          <w:rFonts w:hint="eastAsia"/>
        </w:rPr>
        <w:t>，</w:t>
      </w:r>
      <w:r w:rsidRPr="00946C2F">
        <w:t>供</w:t>
      </w:r>
      <w:r w:rsidRPr="00946C2F">
        <w:rPr>
          <w:rFonts w:hint="eastAsia"/>
        </w:rPr>
        <w:t>配</w:t>
      </w:r>
      <w:r w:rsidRPr="00946C2F">
        <w:t>电</w:t>
      </w:r>
      <w:r w:rsidR="00EA2BBA" w:rsidRPr="00946C2F">
        <w:rPr>
          <w:rFonts w:hint="eastAsia"/>
        </w:rPr>
        <w:t>，原辅料、成品储存、</w:t>
      </w:r>
      <w:r w:rsidRPr="00946C2F">
        <w:t>办公等</w:t>
      </w:r>
      <w:r w:rsidRPr="00946C2F">
        <w:rPr>
          <w:rFonts w:hint="eastAsia"/>
        </w:rPr>
        <w:t>公用辅助</w:t>
      </w:r>
      <w:r w:rsidR="0019403C" w:rsidRPr="00946C2F">
        <w:t>工程</w:t>
      </w:r>
      <w:r w:rsidRPr="00946C2F">
        <w:rPr>
          <w:rFonts w:hint="eastAsia"/>
        </w:rPr>
        <w:t>设施。</w:t>
      </w:r>
    </w:p>
    <w:p w:rsidR="00EB50F6" w:rsidRPr="00946C2F" w:rsidRDefault="00F06583" w:rsidP="00EB50F6">
      <w:pPr>
        <w:pStyle w:val="a3"/>
        <w:ind w:firstLine="560"/>
      </w:pPr>
      <w:r w:rsidRPr="00946C2F">
        <w:rPr>
          <w:rFonts w:hint="eastAsia"/>
        </w:rPr>
        <w:lastRenderedPageBreak/>
        <w:t>本次</w:t>
      </w:r>
      <w:r w:rsidRPr="00946C2F">
        <w:t>改扩建</w:t>
      </w:r>
      <w:r w:rsidRPr="00946C2F">
        <w:rPr>
          <w:rFonts w:hint="eastAsia"/>
        </w:rPr>
        <w:t>项目组成情况见表</w:t>
      </w:r>
      <w:r w:rsidRPr="00946C2F">
        <w:t>4</w:t>
      </w:r>
      <w:r w:rsidRPr="00946C2F">
        <w:rPr>
          <w:rFonts w:hint="eastAsia"/>
        </w:rPr>
        <w:t>.2.1-</w:t>
      </w:r>
      <w:r w:rsidRPr="00946C2F">
        <w:t>1</w:t>
      </w:r>
      <w:r w:rsidRPr="00946C2F">
        <w:rPr>
          <w:rFonts w:hint="eastAsia"/>
        </w:rPr>
        <w:t>，</w:t>
      </w:r>
      <w:r w:rsidR="00EB50F6" w:rsidRPr="00946C2F">
        <w:rPr>
          <w:rFonts w:hint="eastAsia"/>
        </w:rPr>
        <w:t>改扩建项目主体工程及</w:t>
      </w:r>
      <w:r w:rsidR="00EB50F6" w:rsidRPr="00946C2F">
        <w:t>生产方案</w:t>
      </w:r>
      <w:r w:rsidR="00EB50F6" w:rsidRPr="00946C2F">
        <w:rPr>
          <w:rFonts w:hint="eastAsia"/>
        </w:rPr>
        <w:t>见表</w:t>
      </w:r>
      <w:r w:rsidR="00EB50F6" w:rsidRPr="00946C2F">
        <w:t>4</w:t>
      </w:r>
      <w:r w:rsidR="00EB50F6" w:rsidRPr="00946C2F">
        <w:rPr>
          <w:rFonts w:hint="eastAsia"/>
        </w:rPr>
        <w:t>.2.1-</w:t>
      </w:r>
      <w:r w:rsidRPr="00946C2F">
        <w:t>2</w:t>
      </w:r>
      <w:r w:rsidRPr="00946C2F">
        <w:rPr>
          <w:rFonts w:hint="eastAsia"/>
        </w:rPr>
        <w:t>。</w:t>
      </w:r>
    </w:p>
    <w:p w:rsidR="00F06583" w:rsidRPr="00946C2F" w:rsidRDefault="00F06583" w:rsidP="008409AB">
      <w:pPr>
        <w:pStyle w:val="aa"/>
        <w:tabs>
          <w:tab w:val="center" w:pos="4592"/>
          <w:tab w:val="left" w:pos="7905"/>
        </w:tabs>
        <w:spacing w:beforeLines="30" w:before="72" w:afterLines="30" w:after="72" w:line="240" w:lineRule="auto"/>
      </w:pPr>
      <w:r w:rsidRPr="00946C2F">
        <w:t>表</w:t>
      </w:r>
      <w:r w:rsidRPr="00946C2F">
        <w:t>4</w:t>
      </w:r>
      <w:r w:rsidRPr="00946C2F">
        <w:rPr>
          <w:rFonts w:hint="eastAsia"/>
        </w:rPr>
        <w:t>.</w:t>
      </w:r>
      <w:r w:rsidRPr="00946C2F">
        <w:t>2.1-</w:t>
      </w:r>
      <w:r w:rsidR="008409AB" w:rsidRPr="00946C2F">
        <w:t>1</w:t>
      </w:r>
      <w:r w:rsidRPr="00946C2F">
        <w:t xml:space="preserve">   </w:t>
      </w:r>
      <w:r w:rsidRPr="00946C2F">
        <w:rPr>
          <w:rFonts w:hint="eastAsia"/>
        </w:rPr>
        <w:t>本次改扩建</w:t>
      </w:r>
      <w:r w:rsidRPr="00946C2F">
        <w:t>项目组成</w:t>
      </w:r>
      <w:r w:rsidRPr="00946C2F">
        <w:rPr>
          <w:rFonts w:hint="eastAsia"/>
        </w:rPr>
        <w:t>情况</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34"/>
        <w:gridCol w:w="1293"/>
        <w:gridCol w:w="6758"/>
      </w:tblGrid>
      <w:tr w:rsidR="00F06583" w:rsidRPr="00946C2F" w:rsidTr="00F06583">
        <w:trPr>
          <w:trHeight w:val="425"/>
          <w:tblHeader/>
        </w:trPr>
        <w:tc>
          <w:tcPr>
            <w:tcW w:w="617" w:type="pct"/>
            <w:vAlign w:val="center"/>
          </w:tcPr>
          <w:p w:rsidR="00F06583" w:rsidRPr="00946C2F" w:rsidRDefault="00F06583" w:rsidP="00F06583">
            <w:pPr>
              <w:adjustRightInd w:val="0"/>
              <w:snapToGrid w:val="0"/>
              <w:jc w:val="center"/>
              <w:rPr>
                <w:rFonts w:eastAsia="仿宋_GB2312"/>
                <w:b/>
                <w:spacing w:val="-10"/>
              </w:rPr>
            </w:pPr>
            <w:r w:rsidRPr="00946C2F">
              <w:rPr>
                <w:rFonts w:eastAsia="仿宋_GB2312"/>
                <w:b/>
                <w:spacing w:val="-10"/>
              </w:rPr>
              <w:t>类别</w:t>
            </w:r>
          </w:p>
        </w:tc>
        <w:tc>
          <w:tcPr>
            <w:tcW w:w="4383" w:type="pct"/>
            <w:gridSpan w:val="2"/>
            <w:vAlign w:val="center"/>
          </w:tcPr>
          <w:p w:rsidR="00F06583" w:rsidRPr="00946C2F" w:rsidRDefault="00F06583" w:rsidP="00F06583">
            <w:pPr>
              <w:adjustRightInd w:val="0"/>
              <w:snapToGrid w:val="0"/>
              <w:jc w:val="center"/>
              <w:rPr>
                <w:rFonts w:eastAsia="仿宋_GB2312"/>
                <w:b/>
                <w:spacing w:val="-10"/>
              </w:rPr>
            </w:pPr>
            <w:r w:rsidRPr="00946C2F">
              <w:rPr>
                <w:rFonts w:eastAsia="仿宋_GB2312" w:hint="eastAsia"/>
                <w:b/>
                <w:spacing w:val="-10"/>
              </w:rPr>
              <w:t>项目主体</w:t>
            </w:r>
            <w:r w:rsidRPr="00946C2F">
              <w:rPr>
                <w:rFonts w:eastAsia="仿宋_GB2312"/>
                <w:b/>
                <w:spacing w:val="-10"/>
              </w:rPr>
              <w:t>、</w:t>
            </w:r>
            <w:r w:rsidRPr="00946C2F">
              <w:rPr>
                <w:rFonts w:eastAsia="仿宋_GB2312" w:hint="eastAsia"/>
                <w:b/>
                <w:spacing w:val="-10"/>
              </w:rPr>
              <w:t>公辅、贮运</w:t>
            </w:r>
            <w:r w:rsidRPr="00946C2F">
              <w:rPr>
                <w:rFonts w:eastAsia="仿宋_GB2312"/>
                <w:b/>
                <w:spacing w:val="-10"/>
              </w:rPr>
              <w:t>、环保工程</w:t>
            </w:r>
            <w:r w:rsidRPr="00946C2F">
              <w:rPr>
                <w:rFonts w:eastAsia="仿宋_GB2312" w:hint="eastAsia"/>
                <w:b/>
                <w:spacing w:val="-10"/>
              </w:rPr>
              <w:t>组成及依托情况情况</w:t>
            </w:r>
          </w:p>
        </w:tc>
      </w:tr>
      <w:tr w:rsidR="00F06583" w:rsidRPr="00946C2F" w:rsidTr="00F06583">
        <w:tc>
          <w:tcPr>
            <w:tcW w:w="617" w:type="pct"/>
            <w:vAlign w:val="center"/>
          </w:tcPr>
          <w:p w:rsidR="00F06583" w:rsidRPr="00946C2F" w:rsidRDefault="00F06583" w:rsidP="00F06583">
            <w:pPr>
              <w:adjustRightInd w:val="0"/>
              <w:snapToGrid w:val="0"/>
              <w:jc w:val="center"/>
              <w:rPr>
                <w:rFonts w:eastAsia="仿宋_GB2312"/>
                <w:spacing w:val="-10"/>
              </w:rPr>
            </w:pPr>
            <w:r w:rsidRPr="00946C2F">
              <w:rPr>
                <w:rFonts w:eastAsia="仿宋_GB2312" w:hint="eastAsia"/>
                <w:spacing w:val="-10"/>
              </w:rPr>
              <w:t>主体工程</w:t>
            </w:r>
          </w:p>
        </w:tc>
        <w:tc>
          <w:tcPr>
            <w:tcW w:w="4383" w:type="pct"/>
            <w:gridSpan w:val="2"/>
            <w:vAlign w:val="center"/>
          </w:tcPr>
          <w:p w:rsidR="00F06583" w:rsidRPr="00946C2F" w:rsidRDefault="00F06583" w:rsidP="00F06583">
            <w:pPr>
              <w:adjustRightInd w:val="0"/>
              <w:snapToGrid w:val="0"/>
              <w:rPr>
                <w:rFonts w:eastAsia="仿宋_GB2312"/>
                <w:spacing w:val="-10"/>
              </w:rPr>
            </w:pPr>
            <w:r w:rsidRPr="00946C2F">
              <w:rPr>
                <w:rFonts w:eastAsia="仿宋_GB2312"/>
                <w:spacing w:val="-10"/>
              </w:rPr>
              <w:t>改扩建后</w:t>
            </w:r>
            <w:r w:rsidRPr="00946C2F">
              <w:rPr>
                <w:rFonts w:eastAsia="仿宋_GB2312" w:hint="eastAsia"/>
                <w:spacing w:val="-10"/>
              </w:rPr>
              <w:t>全厂</w:t>
            </w:r>
            <w:r w:rsidRPr="00946C2F">
              <w:rPr>
                <w:rFonts w:eastAsia="仿宋_GB2312"/>
                <w:spacing w:val="-10"/>
              </w:rPr>
              <w:t>消毒类</w:t>
            </w:r>
            <w:r w:rsidRPr="00946C2F">
              <w:rPr>
                <w:rFonts w:eastAsia="仿宋_GB2312" w:hint="eastAsia"/>
                <w:spacing w:val="-10"/>
              </w:rPr>
              <w:t>系列产品</w:t>
            </w:r>
            <w:r w:rsidRPr="00946C2F">
              <w:rPr>
                <w:rFonts w:eastAsia="仿宋_GB2312"/>
                <w:spacing w:val="-10"/>
              </w:rPr>
              <w:t>产能从</w:t>
            </w:r>
            <w:r w:rsidRPr="00946C2F">
              <w:rPr>
                <w:rFonts w:eastAsia="仿宋_GB2312" w:hint="eastAsia"/>
                <w:spacing w:val="-10"/>
              </w:rPr>
              <w:t>3</w:t>
            </w:r>
            <w:r w:rsidRPr="00946C2F">
              <w:rPr>
                <w:rFonts w:eastAsia="仿宋_GB2312" w:hint="eastAsia"/>
                <w:spacing w:val="-10"/>
              </w:rPr>
              <w:t>万吨</w:t>
            </w:r>
            <w:r w:rsidRPr="00946C2F">
              <w:rPr>
                <w:rFonts w:eastAsia="仿宋_GB2312" w:hint="eastAsia"/>
                <w:spacing w:val="-10"/>
              </w:rPr>
              <w:t>/</w:t>
            </w:r>
            <w:r w:rsidRPr="00946C2F">
              <w:rPr>
                <w:rFonts w:eastAsia="仿宋_GB2312" w:hint="eastAsia"/>
                <w:spacing w:val="-10"/>
              </w:rPr>
              <w:t>年</w:t>
            </w:r>
            <w:r w:rsidRPr="00946C2F">
              <w:rPr>
                <w:rFonts w:eastAsia="仿宋_GB2312"/>
                <w:spacing w:val="-10"/>
              </w:rPr>
              <w:t>扩大到</w:t>
            </w:r>
            <w:r w:rsidRPr="00946C2F">
              <w:rPr>
                <w:rFonts w:eastAsia="仿宋_GB2312" w:hint="eastAsia"/>
                <w:spacing w:val="-10"/>
              </w:rPr>
              <w:t>6</w:t>
            </w:r>
            <w:r w:rsidRPr="00946C2F">
              <w:rPr>
                <w:rFonts w:eastAsia="仿宋_GB2312" w:hint="eastAsia"/>
                <w:spacing w:val="-10"/>
              </w:rPr>
              <w:t>万</w:t>
            </w:r>
            <w:r w:rsidRPr="00946C2F">
              <w:rPr>
                <w:rFonts w:eastAsia="仿宋_GB2312"/>
                <w:spacing w:val="-10"/>
              </w:rPr>
              <w:t>吨</w:t>
            </w:r>
            <w:r w:rsidRPr="00946C2F">
              <w:rPr>
                <w:rFonts w:eastAsia="仿宋_GB2312" w:hint="eastAsia"/>
                <w:spacing w:val="-10"/>
              </w:rPr>
              <w:t>/</w:t>
            </w:r>
            <w:r w:rsidRPr="00946C2F">
              <w:rPr>
                <w:rFonts w:eastAsia="仿宋_GB2312" w:hint="eastAsia"/>
                <w:spacing w:val="-10"/>
              </w:rPr>
              <w:t>年</w:t>
            </w:r>
            <w:r w:rsidRPr="00946C2F">
              <w:rPr>
                <w:rFonts w:eastAsia="仿宋_GB2312"/>
                <w:spacing w:val="-10"/>
              </w:rPr>
              <w:t>、杀虫类</w:t>
            </w:r>
            <w:r w:rsidRPr="00946C2F">
              <w:rPr>
                <w:rFonts w:eastAsia="仿宋_GB2312" w:hint="eastAsia"/>
                <w:spacing w:val="-10"/>
              </w:rPr>
              <w:t>系列产品</w:t>
            </w:r>
            <w:r w:rsidRPr="00946C2F">
              <w:rPr>
                <w:rFonts w:eastAsia="仿宋_GB2312"/>
                <w:spacing w:val="-10"/>
              </w:rPr>
              <w:t>产能从</w:t>
            </w:r>
            <w:r w:rsidRPr="00946C2F">
              <w:rPr>
                <w:rFonts w:eastAsia="仿宋_GB2312" w:hint="eastAsia"/>
                <w:spacing w:val="-10"/>
              </w:rPr>
              <w:t>1</w:t>
            </w:r>
            <w:r w:rsidRPr="00946C2F">
              <w:rPr>
                <w:rFonts w:eastAsia="仿宋_GB2312" w:hint="eastAsia"/>
                <w:spacing w:val="-10"/>
              </w:rPr>
              <w:t>万</w:t>
            </w:r>
            <w:r w:rsidRPr="00946C2F">
              <w:rPr>
                <w:rFonts w:eastAsia="仿宋_GB2312"/>
                <w:spacing w:val="-10"/>
              </w:rPr>
              <w:t>吨</w:t>
            </w:r>
            <w:r w:rsidRPr="00946C2F">
              <w:rPr>
                <w:rFonts w:eastAsia="仿宋_GB2312" w:hint="eastAsia"/>
                <w:spacing w:val="-10"/>
              </w:rPr>
              <w:t>/</w:t>
            </w:r>
            <w:r w:rsidRPr="00946C2F">
              <w:rPr>
                <w:rFonts w:eastAsia="仿宋_GB2312" w:hint="eastAsia"/>
                <w:spacing w:val="-10"/>
              </w:rPr>
              <w:t>年</w:t>
            </w:r>
            <w:r w:rsidRPr="00946C2F">
              <w:rPr>
                <w:rFonts w:eastAsia="仿宋_GB2312"/>
                <w:spacing w:val="-10"/>
              </w:rPr>
              <w:t>扩大到</w:t>
            </w:r>
            <w:r w:rsidRPr="00946C2F">
              <w:rPr>
                <w:rFonts w:eastAsia="仿宋_GB2312" w:hint="eastAsia"/>
                <w:spacing w:val="-10"/>
              </w:rPr>
              <w:t>2</w:t>
            </w:r>
            <w:r w:rsidRPr="00946C2F">
              <w:rPr>
                <w:rFonts w:eastAsia="仿宋_GB2312" w:hint="eastAsia"/>
                <w:spacing w:val="-10"/>
              </w:rPr>
              <w:t>万吨</w:t>
            </w:r>
            <w:r w:rsidRPr="00946C2F">
              <w:rPr>
                <w:rFonts w:eastAsia="仿宋_GB2312" w:hint="eastAsia"/>
                <w:spacing w:val="-10"/>
              </w:rPr>
              <w:t>/</w:t>
            </w:r>
            <w:r w:rsidRPr="00946C2F">
              <w:rPr>
                <w:rFonts w:eastAsia="仿宋_GB2312" w:hint="eastAsia"/>
                <w:spacing w:val="-10"/>
              </w:rPr>
              <w:t>年、</w:t>
            </w:r>
            <w:r w:rsidRPr="00946C2F">
              <w:rPr>
                <w:rFonts w:eastAsia="仿宋_GB2312"/>
                <w:spacing w:val="-10"/>
              </w:rPr>
              <w:t>洗涤类</w:t>
            </w:r>
            <w:r w:rsidRPr="00946C2F">
              <w:rPr>
                <w:rFonts w:eastAsia="仿宋_GB2312" w:hint="eastAsia"/>
                <w:spacing w:val="-10"/>
              </w:rPr>
              <w:t>系列</w:t>
            </w:r>
            <w:r w:rsidRPr="00946C2F">
              <w:rPr>
                <w:rFonts w:eastAsia="仿宋_GB2312"/>
                <w:spacing w:val="-10"/>
              </w:rPr>
              <w:t>产品产能从</w:t>
            </w:r>
            <w:r w:rsidRPr="00946C2F">
              <w:rPr>
                <w:rFonts w:eastAsia="仿宋_GB2312" w:hint="eastAsia"/>
                <w:spacing w:val="-10"/>
              </w:rPr>
              <w:t>1</w:t>
            </w:r>
            <w:r w:rsidRPr="00946C2F">
              <w:rPr>
                <w:rFonts w:eastAsia="仿宋_GB2312" w:hint="eastAsia"/>
                <w:spacing w:val="-10"/>
              </w:rPr>
              <w:t>万吨</w:t>
            </w:r>
            <w:r w:rsidRPr="00946C2F">
              <w:rPr>
                <w:rFonts w:eastAsia="仿宋_GB2312" w:hint="eastAsia"/>
                <w:spacing w:val="-10"/>
              </w:rPr>
              <w:t>/</w:t>
            </w:r>
            <w:r w:rsidRPr="00946C2F">
              <w:rPr>
                <w:rFonts w:eastAsia="仿宋_GB2312" w:hint="eastAsia"/>
                <w:spacing w:val="-10"/>
              </w:rPr>
              <w:t>年</w:t>
            </w:r>
            <w:r w:rsidRPr="00946C2F">
              <w:rPr>
                <w:rFonts w:eastAsia="仿宋_GB2312"/>
                <w:spacing w:val="-10"/>
              </w:rPr>
              <w:t>扩大到</w:t>
            </w:r>
            <w:r w:rsidRPr="00946C2F">
              <w:rPr>
                <w:rFonts w:eastAsia="仿宋_GB2312" w:hint="eastAsia"/>
                <w:spacing w:val="-10"/>
              </w:rPr>
              <w:t>2</w:t>
            </w:r>
            <w:r w:rsidRPr="00946C2F">
              <w:rPr>
                <w:rFonts w:eastAsia="仿宋_GB2312" w:hint="eastAsia"/>
                <w:spacing w:val="-10"/>
              </w:rPr>
              <w:t>万吨</w:t>
            </w:r>
            <w:r w:rsidRPr="00946C2F">
              <w:rPr>
                <w:rFonts w:eastAsia="仿宋_GB2312" w:hint="eastAsia"/>
                <w:spacing w:val="-10"/>
              </w:rPr>
              <w:t>/</w:t>
            </w:r>
            <w:r w:rsidRPr="00946C2F">
              <w:rPr>
                <w:rFonts w:eastAsia="仿宋_GB2312" w:hint="eastAsia"/>
                <w:spacing w:val="-10"/>
              </w:rPr>
              <w:t>年，同时建设</w:t>
            </w:r>
            <w:r w:rsidRPr="00946C2F">
              <w:rPr>
                <w:rFonts w:eastAsia="仿宋_GB2312"/>
                <w:spacing w:val="-10"/>
              </w:rPr>
              <w:t>相关</w:t>
            </w:r>
            <w:r w:rsidRPr="00946C2F">
              <w:rPr>
                <w:rFonts w:eastAsia="仿宋_GB2312" w:hint="eastAsia"/>
                <w:spacing w:val="-10"/>
              </w:rPr>
              <w:t>配套</w:t>
            </w:r>
            <w:r w:rsidRPr="00946C2F">
              <w:rPr>
                <w:rFonts w:eastAsia="仿宋_GB2312"/>
                <w:spacing w:val="-10"/>
              </w:rPr>
              <w:t>辅助工程</w:t>
            </w:r>
            <w:r w:rsidRPr="00946C2F">
              <w:rPr>
                <w:rFonts w:eastAsia="仿宋_GB2312" w:hint="eastAsia"/>
                <w:spacing w:val="-10"/>
              </w:rPr>
              <w:t>。</w:t>
            </w:r>
            <w:r w:rsidRPr="00946C2F">
              <w:rPr>
                <w:rFonts w:eastAsia="仿宋_GB2312" w:hint="eastAsia"/>
                <w:spacing w:val="-10"/>
              </w:rPr>
              <w:t xml:space="preserve"> </w:t>
            </w:r>
          </w:p>
        </w:tc>
      </w:tr>
      <w:tr w:rsidR="00F06583" w:rsidRPr="00946C2F" w:rsidTr="00F06583">
        <w:tc>
          <w:tcPr>
            <w:tcW w:w="617" w:type="pct"/>
            <w:vMerge w:val="restart"/>
            <w:vAlign w:val="center"/>
          </w:tcPr>
          <w:p w:rsidR="00F06583" w:rsidRPr="00946C2F" w:rsidRDefault="00F06583" w:rsidP="00F06583">
            <w:pPr>
              <w:adjustRightInd w:val="0"/>
              <w:snapToGrid w:val="0"/>
              <w:jc w:val="center"/>
              <w:rPr>
                <w:rFonts w:eastAsia="仿宋_GB2312"/>
                <w:spacing w:val="-10"/>
              </w:rPr>
            </w:pPr>
            <w:r w:rsidRPr="00946C2F">
              <w:rPr>
                <w:rFonts w:eastAsia="仿宋_GB2312"/>
                <w:spacing w:val="-10"/>
              </w:rPr>
              <w:t>公用</w:t>
            </w:r>
            <w:r w:rsidRPr="00946C2F">
              <w:rPr>
                <w:rFonts w:eastAsia="仿宋_GB2312" w:hint="eastAsia"/>
                <w:spacing w:val="-10"/>
              </w:rPr>
              <w:t>辅助</w:t>
            </w:r>
          </w:p>
          <w:p w:rsidR="00F06583" w:rsidRPr="00946C2F" w:rsidRDefault="00F06583" w:rsidP="00F06583">
            <w:pPr>
              <w:adjustRightInd w:val="0"/>
              <w:snapToGrid w:val="0"/>
              <w:jc w:val="center"/>
              <w:rPr>
                <w:rFonts w:eastAsia="仿宋_GB2312"/>
                <w:spacing w:val="-10"/>
              </w:rPr>
            </w:pPr>
            <w:r w:rsidRPr="00946C2F">
              <w:rPr>
                <w:rFonts w:eastAsia="仿宋_GB2312"/>
                <w:spacing w:val="-10"/>
              </w:rPr>
              <w:t>工程</w:t>
            </w:r>
          </w:p>
        </w:tc>
        <w:tc>
          <w:tcPr>
            <w:tcW w:w="704" w:type="pct"/>
            <w:vAlign w:val="center"/>
          </w:tcPr>
          <w:p w:rsidR="00F06583" w:rsidRPr="00946C2F" w:rsidRDefault="00F06583" w:rsidP="00F06583">
            <w:pPr>
              <w:adjustRightInd w:val="0"/>
              <w:snapToGrid w:val="0"/>
              <w:jc w:val="center"/>
              <w:rPr>
                <w:rFonts w:eastAsia="仿宋_GB2312"/>
                <w:spacing w:val="-10"/>
              </w:rPr>
            </w:pPr>
            <w:r w:rsidRPr="00946C2F">
              <w:rPr>
                <w:rFonts w:eastAsia="仿宋_GB2312"/>
                <w:spacing w:val="-10"/>
              </w:rPr>
              <w:t>供水系统</w:t>
            </w:r>
          </w:p>
        </w:tc>
        <w:tc>
          <w:tcPr>
            <w:tcW w:w="3679" w:type="pct"/>
            <w:vAlign w:val="center"/>
          </w:tcPr>
          <w:p w:rsidR="00F06583" w:rsidRPr="00946C2F" w:rsidRDefault="00F06583" w:rsidP="00F06583">
            <w:pPr>
              <w:pStyle w:val="a9"/>
              <w:adjustRightInd w:val="0"/>
              <w:jc w:val="both"/>
              <w:rPr>
                <w:rFonts w:eastAsia="仿宋_GB2312"/>
                <w:spacing w:val="-10"/>
                <w:sz w:val="21"/>
                <w:szCs w:val="21"/>
              </w:rPr>
            </w:pPr>
            <w:r w:rsidRPr="00946C2F">
              <w:rPr>
                <w:rFonts w:eastAsia="仿宋_GB2312"/>
                <w:spacing w:val="-10"/>
                <w:sz w:val="21"/>
                <w:szCs w:val="21"/>
              </w:rPr>
              <w:t>新鲜水</w:t>
            </w:r>
            <w:r w:rsidRPr="00946C2F">
              <w:rPr>
                <w:rFonts w:eastAsia="仿宋_GB2312" w:hint="eastAsia"/>
                <w:spacing w:val="-10"/>
                <w:sz w:val="21"/>
                <w:szCs w:val="21"/>
              </w:rPr>
              <w:t>由金湖县市政供水</w:t>
            </w:r>
            <w:r w:rsidRPr="00946C2F">
              <w:rPr>
                <w:rFonts w:eastAsia="仿宋_GB2312"/>
                <w:spacing w:val="-10"/>
                <w:sz w:val="21"/>
                <w:szCs w:val="21"/>
              </w:rPr>
              <w:t>管网供给，可满足项目</w:t>
            </w:r>
            <w:r w:rsidRPr="00946C2F">
              <w:rPr>
                <w:rFonts w:eastAsia="仿宋_GB2312" w:hint="eastAsia"/>
                <w:spacing w:val="-10"/>
                <w:sz w:val="21"/>
                <w:szCs w:val="21"/>
              </w:rPr>
              <w:t>生产</w:t>
            </w:r>
            <w:r w:rsidRPr="00946C2F">
              <w:rPr>
                <w:rFonts w:eastAsia="仿宋_GB2312"/>
                <w:spacing w:val="-10"/>
                <w:sz w:val="21"/>
                <w:szCs w:val="21"/>
              </w:rPr>
              <w:t>、生活的用水要求。厂区给水管呈封闭环状布置，为生产、生活和消防合一给水管网，主管管径为</w:t>
            </w:r>
            <w:r w:rsidRPr="00946C2F">
              <w:rPr>
                <w:rFonts w:eastAsia="仿宋_GB2312"/>
                <w:spacing w:val="-10"/>
                <w:sz w:val="21"/>
                <w:szCs w:val="21"/>
              </w:rPr>
              <w:t>DN100</w:t>
            </w:r>
            <w:r w:rsidRPr="00946C2F">
              <w:rPr>
                <w:rFonts w:eastAsia="仿宋_GB2312"/>
                <w:spacing w:val="-10"/>
                <w:sz w:val="21"/>
                <w:szCs w:val="21"/>
              </w:rPr>
              <w:t>，次管管径为</w:t>
            </w:r>
            <w:r w:rsidRPr="00946C2F">
              <w:rPr>
                <w:rFonts w:eastAsia="仿宋_GB2312"/>
                <w:spacing w:val="-10"/>
                <w:sz w:val="21"/>
                <w:szCs w:val="21"/>
              </w:rPr>
              <w:t>DN50</w:t>
            </w:r>
            <w:r w:rsidRPr="00946C2F">
              <w:rPr>
                <w:rFonts w:eastAsia="仿宋_GB2312"/>
                <w:spacing w:val="-10"/>
                <w:sz w:val="21"/>
                <w:szCs w:val="21"/>
              </w:rPr>
              <w:t>，给水水压</w:t>
            </w:r>
            <w:r w:rsidRPr="00946C2F">
              <w:rPr>
                <w:rFonts w:eastAsia="仿宋_GB2312"/>
                <w:spacing w:val="-10"/>
                <w:sz w:val="21"/>
                <w:szCs w:val="21"/>
              </w:rPr>
              <w:t>0.25MPa</w:t>
            </w:r>
            <w:r w:rsidRPr="00946C2F">
              <w:rPr>
                <w:rFonts w:eastAsia="仿宋_GB2312"/>
                <w:spacing w:val="-10"/>
                <w:sz w:val="21"/>
                <w:szCs w:val="21"/>
              </w:rPr>
              <w:t>～</w:t>
            </w:r>
            <w:r w:rsidRPr="00946C2F">
              <w:rPr>
                <w:rFonts w:eastAsia="仿宋_GB2312"/>
                <w:spacing w:val="-10"/>
                <w:sz w:val="21"/>
                <w:szCs w:val="21"/>
              </w:rPr>
              <w:t>0.3MPa</w:t>
            </w:r>
            <w:r w:rsidRPr="00946C2F">
              <w:rPr>
                <w:rFonts w:eastAsia="仿宋_GB2312"/>
                <w:spacing w:val="-10"/>
                <w:sz w:val="21"/>
                <w:szCs w:val="21"/>
              </w:rPr>
              <w:t>。</w:t>
            </w:r>
          </w:p>
          <w:p w:rsidR="00F06583" w:rsidRPr="00946C2F" w:rsidRDefault="00F06583" w:rsidP="00F06583">
            <w:pPr>
              <w:pStyle w:val="a9"/>
              <w:adjustRightInd w:val="0"/>
              <w:jc w:val="both"/>
              <w:rPr>
                <w:rFonts w:eastAsia="仿宋_GB2312"/>
                <w:spacing w:val="-10"/>
                <w:sz w:val="21"/>
                <w:szCs w:val="21"/>
              </w:rPr>
            </w:pPr>
            <w:r w:rsidRPr="00946C2F">
              <w:rPr>
                <w:rFonts w:eastAsia="仿宋_GB2312" w:hint="eastAsia"/>
                <w:spacing w:val="-10"/>
                <w:sz w:val="21"/>
                <w:szCs w:val="21"/>
              </w:rPr>
              <w:t>本次改扩建项目</w:t>
            </w:r>
            <w:r w:rsidRPr="00946C2F">
              <w:rPr>
                <w:rFonts w:eastAsia="仿宋_GB2312"/>
                <w:spacing w:val="-10"/>
                <w:sz w:val="21"/>
                <w:szCs w:val="21"/>
              </w:rPr>
              <w:t>生产</w:t>
            </w:r>
            <w:r w:rsidRPr="00946C2F">
              <w:rPr>
                <w:rFonts w:eastAsia="仿宋_GB2312" w:hint="eastAsia"/>
                <w:spacing w:val="-10"/>
                <w:sz w:val="21"/>
                <w:szCs w:val="21"/>
              </w:rPr>
              <w:t>中生产工艺补水为纯</w:t>
            </w:r>
            <w:r w:rsidRPr="00946C2F">
              <w:rPr>
                <w:rFonts w:eastAsia="仿宋_GB2312"/>
                <w:spacing w:val="-10"/>
                <w:sz w:val="21"/>
                <w:szCs w:val="21"/>
              </w:rPr>
              <w:t>水</w:t>
            </w:r>
            <w:r w:rsidRPr="00946C2F">
              <w:rPr>
                <w:rFonts w:eastAsia="仿宋_GB2312" w:hint="eastAsia"/>
                <w:spacing w:val="-10"/>
                <w:sz w:val="21"/>
                <w:szCs w:val="21"/>
              </w:rPr>
              <w:t>。</w:t>
            </w:r>
            <w:r w:rsidRPr="00946C2F">
              <w:rPr>
                <w:rFonts w:eastAsia="仿宋_GB2312"/>
                <w:spacing w:val="-10"/>
                <w:sz w:val="21"/>
                <w:szCs w:val="21"/>
              </w:rPr>
              <w:t>纯水制备工艺为</w:t>
            </w:r>
            <w:r w:rsidRPr="00946C2F">
              <w:rPr>
                <w:rFonts w:eastAsia="仿宋_GB2312" w:hint="eastAsia"/>
                <w:spacing w:val="-10"/>
                <w:sz w:val="21"/>
                <w:szCs w:val="21"/>
              </w:rPr>
              <w:t>离子交换</w:t>
            </w:r>
            <w:r w:rsidRPr="00946C2F">
              <w:rPr>
                <w:rFonts w:eastAsia="仿宋_GB2312" w:hint="eastAsia"/>
                <w:spacing w:val="-10"/>
                <w:sz w:val="21"/>
                <w:szCs w:val="21"/>
              </w:rPr>
              <w:t>+</w:t>
            </w:r>
            <w:r w:rsidRPr="00946C2F">
              <w:rPr>
                <w:rFonts w:eastAsia="仿宋_GB2312" w:hint="eastAsia"/>
                <w:spacing w:val="-10"/>
                <w:sz w:val="21"/>
                <w:szCs w:val="21"/>
              </w:rPr>
              <w:t>超滤</w:t>
            </w:r>
            <w:r w:rsidRPr="00946C2F">
              <w:rPr>
                <w:rFonts w:eastAsia="仿宋_GB2312"/>
                <w:spacing w:val="-10"/>
                <w:sz w:val="21"/>
                <w:szCs w:val="21"/>
              </w:rPr>
              <w:t>；其他</w:t>
            </w:r>
            <w:r w:rsidRPr="00946C2F">
              <w:rPr>
                <w:rFonts w:eastAsia="仿宋_GB2312" w:hint="eastAsia"/>
                <w:spacing w:val="-10"/>
                <w:sz w:val="21"/>
                <w:szCs w:val="21"/>
              </w:rPr>
              <w:t>冲洗水</w:t>
            </w:r>
            <w:r w:rsidRPr="00946C2F">
              <w:rPr>
                <w:rFonts w:eastAsia="仿宋_GB2312"/>
                <w:spacing w:val="-10"/>
                <w:sz w:val="21"/>
                <w:szCs w:val="21"/>
              </w:rPr>
              <w:t>、</w:t>
            </w:r>
            <w:r w:rsidRPr="00946C2F">
              <w:rPr>
                <w:rFonts w:eastAsia="仿宋_GB2312" w:hint="eastAsia"/>
                <w:spacing w:val="-10"/>
                <w:sz w:val="21"/>
                <w:szCs w:val="21"/>
              </w:rPr>
              <w:t>废气处理</w:t>
            </w:r>
            <w:r w:rsidRPr="00946C2F">
              <w:rPr>
                <w:rFonts w:eastAsia="仿宋_GB2312"/>
                <w:spacing w:val="-10"/>
                <w:sz w:val="21"/>
                <w:szCs w:val="21"/>
              </w:rPr>
              <w:t>用水</w:t>
            </w:r>
            <w:r w:rsidRPr="00946C2F">
              <w:rPr>
                <w:rFonts w:eastAsia="仿宋_GB2312" w:hint="eastAsia"/>
                <w:spacing w:val="-10"/>
                <w:sz w:val="21"/>
                <w:szCs w:val="21"/>
              </w:rPr>
              <w:t>为新鲜</w:t>
            </w:r>
            <w:r w:rsidRPr="00946C2F">
              <w:rPr>
                <w:rFonts w:eastAsia="仿宋_GB2312"/>
                <w:spacing w:val="-10"/>
                <w:sz w:val="21"/>
                <w:szCs w:val="21"/>
              </w:rPr>
              <w:t>水</w:t>
            </w:r>
            <w:r w:rsidRPr="00946C2F">
              <w:rPr>
                <w:rFonts w:eastAsia="仿宋_GB2312" w:hint="eastAsia"/>
                <w:spacing w:val="-10"/>
                <w:sz w:val="21"/>
                <w:szCs w:val="21"/>
              </w:rPr>
              <w:t>。</w:t>
            </w:r>
          </w:p>
          <w:p w:rsidR="00F06583" w:rsidRPr="00946C2F" w:rsidRDefault="00F06583" w:rsidP="00F06583">
            <w:pPr>
              <w:pStyle w:val="a9"/>
              <w:adjustRightInd w:val="0"/>
              <w:jc w:val="both"/>
              <w:rPr>
                <w:rFonts w:eastAsia="仿宋_GB2312"/>
                <w:spacing w:val="-10"/>
                <w:sz w:val="21"/>
                <w:szCs w:val="21"/>
              </w:rPr>
            </w:pPr>
            <w:r w:rsidRPr="00946C2F">
              <w:rPr>
                <w:rFonts w:eastAsia="仿宋_GB2312"/>
                <w:spacing w:val="-10"/>
                <w:sz w:val="21"/>
                <w:szCs w:val="21"/>
              </w:rPr>
              <w:t>生活用水为</w:t>
            </w:r>
            <w:r w:rsidRPr="00946C2F">
              <w:rPr>
                <w:rFonts w:eastAsia="仿宋_GB2312" w:hint="eastAsia"/>
                <w:spacing w:val="-10"/>
                <w:sz w:val="21"/>
                <w:szCs w:val="21"/>
              </w:rPr>
              <w:t>市政自来</w:t>
            </w:r>
            <w:r w:rsidRPr="00946C2F">
              <w:rPr>
                <w:rFonts w:eastAsia="仿宋_GB2312"/>
                <w:spacing w:val="-10"/>
                <w:sz w:val="21"/>
                <w:szCs w:val="21"/>
              </w:rPr>
              <w:t>水</w:t>
            </w:r>
            <w:r w:rsidRPr="00946C2F">
              <w:rPr>
                <w:rFonts w:eastAsia="仿宋_GB2312" w:hint="eastAsia"/>
                <w:spacing w:val="-10"/>
                <w:sz w:val="21"/>
                <w:szCs w:val="21"/>
              </w:rPr>
              <w:t>，</w:t>
            </w:r>
            <w:r w:rsidRPr="00946C2F">
              <w:rPr>
                <w:rFonts w:eastAsia="仿宋_GB2312"/>
                <w:spacing w:val="-10"/>
                <w:sz w:val="21"/>
                <w:szCs w:val="21"/>
              </w:rPr>
              <w:t>依托</w:t>
            </w:r>
            <w:r w:rsidRPr="00946C2F">
              <w:rPr>
                <w:rFonts w:eastAsia="仿宋_GB2312" w:hint="eastAsia"/>
                <w:spacing w:val="-10"/>
                <w:sz w:val="21"/>
                <w:szCs w:val="21"/>
              </w:rPr>
              <w:t>现有</w:t>
            </w:r>
            <w:r w:rsidRPr="00946C2F">
              <w:rPr>
                <w:rFonts w:eastAsia="仿宋_GB2312"/>
                <w:spacing w:val="-10"/>
                <w:sz w:val="21"/>
                <w:szCs w:val="21"/>
              </w:rPr>
              <w:t>厂区供水系统</w:t>
            </w:r>
            <w:r w:rsidRPr="00946C2F">
              <w:rPr>
                <w:rFonts w:eastAsia="仿宋_GB2312" w:hint="eastAsia"/>
                <w:spacing w:val="-10"/>
                <w:sz w:val="21"/>
                <w:szCs w:val="21"/>
              </w:rPr>
              <w:t>，</w:t>
            </w:r>
            <w:r w:rsidRPr="00946C2F">
              <w:rPr>
                <w:rFonts w:eastAsia="仿宋_GB2312"/>
                <w:spacing w:val="-10"/>
                <w:sz w:val="21"/>
                <w:szCs w:val="21"/>
              </w:rPr>
              <w:t>增加用水量</w:t>
            </w:r>
            <w:r w:rsidRPr="00946C2F">
              <w:rPr>
                <w:rFonts w:eastAsia="仿宋_GB2312" w:hint="eastAsia"/>
                <w:spacing w:val="-10"/>
                <w:sz w:val="21"/>
                <w:szCs w:val="21"/>
              </w:rPr>
              <w:t>。</w:t>
            </w:r>
          </w:p>
        </w:tc>
      </w:tr>
      <w:tr w:rsidR="00F06583" w:rsidRPr="00946C2F" w:rsidTr="00F06583">
        <w:tc>
          <w:tcPr>
            <w:tcW w:w="617" w:type="pct"/>
            <w:vMerge/>
            <w:vAlign w:val="center"/>
          </w:tcPr>
          <w:p w:rsidR="00F06583" w:rsidRPr="00946C2F" w:rsidRDefault="00F06583" w:rsidP="00F06583">
            <w:pPr>
              <w:adjustRightInd w:val="0"/>
              <w:snapToGrid w:val="0"/>
              <w:jc w:val="center"/>
              <w:rPr>
                <w:rFonts w:eastAsia="仿宋_GB2312"/>
                <w:spacing w:val="-10"/>
              </w:rPr>
            </w:pPr>
          </w:p>
        </w:tc>
        <w:tc>
          <w:tcPr>
            <w:tcW w:w="704" w:type="pct"/>
            <w:vAlign w:val="center"/>
          </w:tcPr>
          <w:p w:rsidR="00F06583" w:rsidRPr="00946C2F" w:rsidRDefault="00F06583" w:rsidP="00F06583">
            <w:pPr>
              <w:adjustRightInd w:val="0"/>
              <w:snapToGrid w:val="0"/>
              <w:jc w:val="center"/>
              <w:rPr>
                <w:rFonts w:eastAsia="仿宋_GB2312"/>
                <w:spacing w:val="-10"/>
              </w:rPr>
            </w:pPr>
            <w:r w:rsidRPr="00946C2F">
              <w:rPr>
                <w:rFonts w:eastAsia="仿宋_GB2312"/>
                <w:spacing w:val="-10"/>
              </w:rPr>
              <w:t>排水系统</w:t>
            </w:r>
          </w:p>
        </w:tc>
        <w:tc>
          <w:tcPr>
            <w:tcW w:w="3679" w:type="pct"/>
            <w:vAlign w:val="center"/>
          </w:tcPr>
          <w:p w:rsidR="00F06583" w:rsidRPr="00946C2F" w:rsidRDefault="00F06583" w:rsidP="00F06583">
            <w:pPr>
              <w:pStyle w:val="a9"/>
              <w:adjustRightInd w:val="0"/>
              <w:jc w:val="both"/>
              <w:rPr>
                <w:rFonts w:eastAsia="仿宋_GB2312"/>
                <w:spacing w:val="-10"/>
                <w:sz w:val="21"/>
                <w:szCs w:val="21"/>
              </w:rPr>
            </w:pPr>
            <w:r w:rsidRPr="00946C2F">
              <w:rPr>
                <w:rFonts w:eastAsia="仿宋_GB2312"/>
                <w:spacing w:val="-10"/>
                <w:sz w:val="21"/>
                <w:szCs w:val="21"/>
              </w:rPr>
              <w:t>本次改扩建项目</w:t>
            </w:r>
            <w:r w:rsidRPr="00946C2F">
              <w:rPr>
                <w:rFonts w:eastAsia="仿宋_GB2312" w:hint="eastAsia"/>
                <w:spacing w:val="-10"/>
                <w:sz w:val="21"/>
                <w:szCs w:val="21"/>
              </w:rPr>
              <w:t>各类</w:t>
            </w:r>
            <w:r w:rsidRPr="00946C2F">
              <w:rPr>
                <w:rFonts w:eastAsia="仿宋_GB2312"/>
                <w:spacing w:val="-10"/>
                <w:sz w:val="21"/>
                <w:szCs w:val="21"/>
              </w:rPr>
              <w:t>生产废水收集</w:t>
            </w:r>
            <w:r w:rsidRPr="00946C2F">
              <w:rPr>
                <w:rFonts w:eastAsia="仿宋_GB2312" w:hint="eastAsia"/>
                <w:spacing w:val="-10"/>
                <w:sz w:val="21"/>
                <w:szCs w:val="21"/>
              </w:rPr>
              <w:t>收集后送入厂内污水处理装置沉淀预处理，</w:t>
            </w:r>
            <w:r w:rsidRPr="00946C2F">
              <w:rPr>
                <w:rFonts w:eastAsia="仿宋_GB2312"/>
                <w:spacing w:val="-10"/>
                <w:sz w:val="21"/>
                <w:szCs w:val="21"/>
              </w:rPr>
              <w:t>生活污水收集后送入厂内化粪池预处理</w:t>
            </w:r>
            <w:r w:rsidRPr="00946C2F">
              <w:rPr>
                <w:rFonts w:eastAsia="仿宋_GB2312" w:hint="eastAsia"/>
                <w:spacing w:val="-10"/>
                <w:sz w:val="21"/>
                <w:szCs w:val="21"/>
              </w:rPr>
              <w:t>，达标后接管金湖县陈桥镇污水处理厂，</w:t>
            </w:r>
            <w:r w:rsidRPr="00946C2F">
              <w:rPr>
                <w:rFonts w:eastAsia="仿宋_GB2312"/>
                <w:spacing w:val="-10"/>
                <w:sz w:val="21"/>
                <w:szCs w:val="21"/>
              </w:rPr>
              <w:t>尾水达标排入</w:t>
            </w:r>
            <w:r w:rsidRPr="00946C2F">
              <w:rPr>
                <w:rFonts w:eastAsia="仿宋_GB2312" w:hint="eastAsia"/>
                <w:spacing w:val="-10"/>
                <w:sz w:val="21"/>
                <w:szCs w:val="21"/>
              </w:rPr>
              <w:t>中心河</w:t>
            </w:r>
            <w:r w:rsidRPr="00946C2F">
              <w:rPr>
                <w:rFonts w:eastAsia="仿宋_GB2312"/>
                <w:spacing w:val="-10"/>
                <w:sz w:val="21"/>
                <w:szCs w:val="21"/>
              </w:rPr>
              <w:t>。</w:t>
            </w:r>
          </w:p>
        </w:tc>
      </w:tr>
      <w:tr w:rsidR="00F06583" w:rsidRPr="00946C2F" w:rsidTr="00F06583">
        <w:tc>
          <w:tcPr>
            <w:tcW w:w="617" w:type="pct"/>
            <w:vMerge/>
            <w:vAlign w:val="center"/>
          </w:tcPr>
          <w:p w:rsidR="00F06583" w:rsidRPr="00946C2F" w:rsidRDefault="00F06583" w:rsidP="00F06583">
            <w:pPr>
              <w:adjustRightInd w:val="0"/>
              <w:snapToGrid w:val="0"/>
              <w:jc w:val="center"/>
              <w:rPr>
                <w:rFonts w:eastAsia="仿宋_GB2312"/>
                <w:spacing w:val="-10"/>
              </w:rPr>
            </w:pPr>
          </w:p>
        </w:tc>
        <w:tc>
          <w:tcPr>
            <w:tcW w:w="704" w:type="pct"/>
            <w:vAlign w:val="center"/>
          </w:tcPr>
          <w:p w:rsidR="00F06583" w:rsidRPr="00946C2F" w:rsidRDefault="00F06583" w:rsidP="00F06583">
            <w:pPr>
              <w:adjustRightInd w:val="0"/>
              <w:snapToGrid w:val="0"/>
              <w:jc w:val="center"/>
              <w:rPr>
                <w:rFonts w:eastAsia="仿宋_GB2312"/>
                <w:spacing w:val="-10"/>
              </w:rPr>
            </w:pPr>
            <w:r w:rsidRPr="00946C2F">
              <w:rPr>
                <w:rFonts w:eastAsia="仿宋_GB2312"/>
                <w:spacing w:val="-10"/>
              </w:rPr>
              <w:t>供电设施</w:t>
            </w:r>
          </w:p>
        </w:tc>
        <w:tc>
          <w:tcPr>
            <w:tcW w:w="3679" w:type="pct"/>
            <w:vAlign w:val="center"/>
          </w:tcPr>
          <w:p w:rsidR="00F06583" w:rsidRPr="00946C2F" w:rsidRDefault="00F06583" w:rsidP="00F06583">
            <w:pPr>
              <w:pStyle w:val="a9"/>
              <w:adjustRightInd w:val="0"/>
              <w:jc w:val="both"/>
              <w:rPr>
                <w:rFonts w:eastAsia="仿宋_GB2312"/>
                <w:spacing w:val="-10"/>
                <w:szCs w:val="21"/>
              </w:rPr>
            </w:pPr>
            <w:r w:rsidRPr="00946C2F">
              <w:rPr>
                <w:rFonts w:eastAsia="仿宋_GB2312" w:hint="eastAsia"/>
                <w:spacing w:val="-10"/>
                <w:sz w:val="21"/>
                <w:szCs w:val="21"/>
              </w:rPr>
              <w:t>由金湖县市政</w:t>
            </w:r>
            <w:r w:rsidRPr="00946C2F">
              <w:rPr>
                <w:rFonts w:eastAsia="仿宋_GB2312"/>
                <w:spacing w:val="-10"/>
                <w:sz w:val="21"/>
                <w:szCs w:val="21"/>
              </w:rPr>
              <w:t>电网</w:t>
            </w:r>
            <w:r w:rsidRPr="00946C2F">
              <w:rPr>
                <w:rFonts w:eastAsia="仿宋_GB2312" w:hint="eastAsia"/>
                <w:spacing w:val="-10"/>
                <w:sz w:val="21"/>
                <w:szCs w:val="21"/>
              </w:rPr>
              <w:t>供电，该项目区域范围内已经建成</w:t>
            </w:r>
            <w:r w:rsidRPr="00946C2F">
              <w:rPr>
                <w:rFonts w:eastAsia="仿宋_GB2312" w:hint="eastAsia"/>
                <w:spacing w:val="-10"/>
                <w:sz w:val="21"/>
                <w:szCs w:val="21"/>
              </w:rPr>
              <w:t>10</w:t>
            </w:r>
            <w:r w:rsidRPr="00946C2F">
              <w:rPr>
                <w:rFonts w:eastAsia="仿宋_GB2312"/>
                <w:spacing w:val="-10"/>
                <w:sz w:val="21"/>
                <w:szCs w:val="21"/>
              </w:rPr>
              <w:t>0kV</w:t>
            </w:r>
            <w:r w:rsidRPr="00946C2F">
              <w:rPr>
                <w:rFonts w:eastAsia="仿宋_GB2312" w:hint="eastAsia"/>
                <w:spacing w:val="-10"/>
                <w:sz w:val="21"/>
                <w:szCs w:val="21"/>
              </w:rPr>
              <w:t>变电所</w:t>
            </w:r>
            <w:r w:rsidRPr="00946C2F">
              <w:rPr>
                <w:rFonts w:eastAsia="仿宋_GB2312"/>
                <w:spacing w:val="-10"/>
                <w:sz w:val="21"/>
                <w:szCs w:val="21"/>
              </w:rPr>
              <w:t>一座</w:t>
            </w:r>
            <w:r w:rsidRPr="00946C2F">
              <w:rPr>
                <w:rFonts w:eastAsia="仿宋_GB2312" w:hint="eastAsia"/>
                <w:spacing w:val="-10"/>
                <w:sz w:val="21"/>
                <w:szCs w:val="21"/>
              </w:rPr>
              <w:t>，为该项目建设提供电力保障。</w:t>
            </w:r>
          </w:p>
        </w:tc>
      </w:tr>
      <w:tr w:rsidR="00F06583" w:rsidRPr="00946C2F" w:rsidTr="00F06583">
        <w:tc>
          <w:tcPr>
            <w:tcW w:w="617" w:type="pct"/>
            <w:vMerge/>
            <w:vAlign w:val="center"/>
          </w:tcPr>
          <w:p w:rsidR="00F06583" w:rsidRPr="00946C2F" w:rsidRDefault="00F06583" w:rsidP="00F06583">
            <w:pPr>
              <w:adjustRightInd w:val="0"/>
              <w:snapToGrid w:val="0"/>
              <w:jc w:val="center"/>
              <w:rPr>
                <w:rFonts w:eastAsia="仿宋_GB2312"/>
                <w:spacing w:val="-10"/>
              </w:rPr>
            </w:pPr>
          </w:p>
        </w:tc>
        <w:tc>
          <w:tcPr>
            <w:tcW w:w="704" w:type="pct"/>
            <w:vAlign w:val="center"/>
          </w:tcPr>
          <w:p w:rsidR="00F06583" w:rsidRPr="00946C2F" w:rsidRDefault="00F06583" w:rsidP="00F06583">
            <w:pPr>
              <w:adjustRightInd w:val="0"/>
              <w:snapToGrid w:val="0"/>
              <w:jc w:val="center"/>
              <w:rPr>
                <w:rFonts w:eastAsia="仿宋_GB2312"/>
                <w:spacing w:val="-10"/>
              </w:rPr>
            </w:pPr>
            <w:r w:rsidRPr="00946C2F">
              <w:rPr>
                <w:rFonts w:eastAsia="仿宋_GB2312" w:hint="eastAsia"/>
                <w:spacing w:val="-10"/>
              </w:rPr>
              <w:t>供热</w:t>
            </w:r>
            <w:r w:rsidRPr="00946C2F">
              <w:rPr>
                <w:rFonts w:eastAsia="仿宋_GB2312"/>
                <w:spacing w:val="-10"/>
              </w:rPr>
              <w:t>设施</w:t>
            </w:r>
          </w:p>
        </w:tc>
        <w:tc>
          <w:tcPr>
            <w:tcW w:w="3679" w:type="pct"/>
            <w:vAlign w:val="center"/>
          </w:tcPr>
          <w:p w:rsidR="00F06583" w:rsidRPr="00946C2F" w:rsidRDefault="00F06583" w:rsidP="00F06583">
            <w:pPr>
              <w:pStyle w:val="a9"/>
              <w:adjustRightInd w:val="0"/>
              <w:jc w:val="both"/>
              <w:rPr>
                <w:rFonts w:eastAsia="仿宋_GB2312"/>
                <w:spacing w:val="-10"/>
                <w:sz w:val="21"/>
                <w:szCs w:val="21"/>
              </w:rPr>
            </w:pPr>
            <w:r w:rsidRPr="00946C2F">
              <w:rPr>
                <w:rFonts w:eastAsia="仿宋_GB2312" w:hint="eastAsia"/>
                <w:spacing w:val="-10"/>
                <w:sz w:val="21"/>
                <w:szCs w:val="21"/>
              </w:rPr>
              <w:t>将现有</w:t>
            </w:r>
            <w:r w:rsidRPr="00946C2F">
              <w:rPr>
                <w:rFonts w:eastAsia="仿宋_GB2312"/>
                <w:spacing w:val="-10"/>
                <w:sz w:val="21"/>
                <w:szCs w:val="21"/>
              </w:rPr>
              <w:t>燃煤锅炉更换为</w:t>
            </w:r>
            <w:r w:rsidRPr="00946C2F">
              <w:rPr>
                <w:rFonts w:eastAsia="仿宋_GB2312" w:hint="eastAsia"/>
                <w:spacing w:val="-10"/>
                <w:sz w:val="21"/>
                <w:szCs w:val="21"/>
              </w:rPr>
              <w:t>燃气</w:t>
            </w:r>
            <w:r w:rsidRPr="00946C2F">
              <w:rPr>
                <w:rFonts w:eastAsia="仿宋_GB2312"/>
                <w:spacing w:val="-10"/>
                <w:sz w:val="21"/>
                <w:szCs w:val="21"/>
              </w:rPr>
              <w:t>锅炉</w:t>
            </w:r>
            <w:r w:rsidRPr="00946C2F">
              <w:rPr>
                <w:rFonts w:eastAsia="仿宋_GB2312" w:hint="eastAsia"/>
                <w:spacing w:val="-10"/>
                <w:sz w:val="21"/>
                <w:szCs w:val="21"/>
              </w:rPr>
              <w:t>。</w:t>
            </w:r>
          </w:p>
        </w:tc>
      </w:tr>
      <w:tr w:rsidR="00F06583" w:rsidRPr="00946C2F" w:rsidTr="00F06583">
        <w:tc>
          <w:tcPr>
            <w:tcW w:w="617" w:type="pct"/>
            <w:vMerge/>
            <w:vAlign w:val="center"/>
          </w:tcPr>
          <w:p w:rsidR="00F06583" w:rsidRPr="00946C2F" w:rsidRDefault="00F06583" w:rsidP="00F06583">
            <w:pPr>
              <w:adjustRightInd w:val="0"/>
              <w:snapToGrid w:val="0"/>
              <w:jc w:val="center"/>
              <w:rPr>
                <w:rFonts w:eastAsia="仿宋_GB2312"/>
                <w:spacing w:val="-10"/>
              </w:rPr>
            </w:pPr>
          </w:p>
        </w:tc>
        <w:tc>
          <w:tcPr>
            <w:tcW w:w="704" w:type="pct"/>
            <w:vAlign w:val="center"/>
          </w:tcPr>
          <w:p w:rsidR="00F06583" w:rsidRPr="00946C2F" w:rsidRDefault="00F06583" w:rsidP="00F06583">
            <w:pPr>
              <w:adjustRightInd w:val="0"/>
              <w:snapToGrid w:val="0"/>
              <w:jc w:val="center"/>
              <w:rPr>
                <w:rFonts w:eastAsia="仿宋_GB2312"/>
                <w:spacing w:val="-10"/>
              </w:rPr>
            </w:pPr>
            <w:r w:rsidRPr="00946C2F">
              <w:rPr>
                <w:rFonts w:eastAsia="仿宋_GB2312" w:hint="eastAsia"/>
                <w:spacing w:val="-10"/>
              </w:rPr>
              <w:t>压缩</w:t>
            </w:r>
            <w:r w:rsidRPr="00946C2F">
              <w:rPr>
                <w:rFonts w:eastAsia="仿宋_GB2312"/>
                <w:spacing w:val="-10"/>
              </w:rPr>
              <w:t>空气设施</w:t>
            </w:r>
          </w:p>
        </w:tc>
        <w:tc>
          <w:tcPr>
            <w:tcW w:w="3679" w:type="pct"/>
            <w:vAlign w:val="center"/>
          </w:tcPr>
          <w:p w:rsidR="00F06583" w:rsidRPr="00946C2F" w:rsidRDefault="00F06583" w:rsidP="00F06583">
            <w:pPr>
              <w:pStyle w:val="a9"/>
              <w:adjustRightInd w:val="0"/>
              <w:jc w:val="both"/>
              <w:rPr>
                <w:rFonts w:eastAsia="仿宋_GB2312"/>
                <w:spacing w:val="-10"/>
                <w:sz w:val="21"/>
                <w:szCs w:val="21"/>
              </w:rPr>
            </w:pPr>
            <w:r w:rsidRPr="00946C2F">
              <w:rPr>
                <w:rFonts w:eastAsia="仿宋_GB2312" w:hint="eastAsia"/>
                <w:spacing w:val="-10"/>
                <w:sz w:val="21"/>
                <w:szCs w:val="21"/>
              </w:rPr>
              <w:t>在</w:t>
            </w:r>
            <w:r w:rsidRPr="00946C2F">
              <w:rPr>
                <w:rFonts w:eastAsia="仿宋_GB2312"/>
                <w:spacing w:val="-10"/>
                <w:sz w:val="21"/>
                <w:szCs w:val="21"/>
              </w:rPr>
              <w:t>现有一台</w:t>
            </w:r>
            <w:r w:rsidRPr="00946C2F">
              <w:rPr>
                <w:rFonts w:eastAsia="仿宋_GB2312"/>
                <w:spacing w:val="-10"/>
                <w:sz w:val="21"/>
                <w:szCs w:val="21"/>
              </w:rPr>
              <w:t>JY-800</w:t>
            </w:r>
            <w:r w:rsidRPr="00946C2F">
              <w:rPr>
                <w:rFonts w:eastAsia="仿宋_GB2312" w:hint="eastAsia"/>
                <w:spacing w:val="-10"/>
                <w:sz w:val="21"/>
                <w:szCs w:val="21"/>
              </w:rPr>
              <w:t>空压机</w:t>
            </w:r>
            <w:r w:rsidRPr="00946C2F">
              <w:rPr>
                <w:rFonts w:eastAsia="仿宋_GB2312"/>
                <w:spacing w:val="-10"/>
                <w:sz w:val="21"/>
                <w:szCs w:val="21"/>
              </w:rPr>
              <w:t>基础上</w:t>
            </w:r>
            <w:r w:rsidRPr="00946C2F">
              <w:rPr>
                <w:rFonts w:eastAsia="仿宋_GB2312" w:hint="eastAsia"/>
                <w:spacing w:val="-10"/>
                <w:sz w:val="21"/>
                <w:szCs w:val="21"/>
              </w:rPr>
              <w:t>，</w:t>
            </w:r>
            <w:r w:rsidRPr="00946C2F">
              <w:rPr>
                <w:rFonts w:eastAsia="仿宋_GB2312"/>
                <w:spacing w:val="-10"/>
                <w:sz w:val="21"/>
                <w:szCs w:val="21"/>
              </w:rPr>
              <w:t>新增</w:t>
            </w:r>
            <w:r w:rsidRPr="00946C2F">
              <w:rPr>
                <w:rFonts w:eastAsia="仿宋_GB2312" w:hint="eastAsia"/>
                <w:spacing w:val="-10"/>
                <w:sz w:val="21"/>
                <w:szCs w:val="21"/>
              </w:rPr>
              <w:t>两台</w:t>
            </w:r>
            <w:r w:rsidRPr="00946C2F">
              <w:rPr>
                <w:rFonts w:eastAsia="仿宋_GB2312"/>
                <w:spacing w:val="-10"/>
                <w:sz w:val="21"/>
                <w:szCs w:val="21"/>
              </w:rPr>
              <w:t>同型</w:t>
            </w:r>
            <w:r w:rsidRPr="00946C2F">
              <w:rPr>
                <w:rFonts w:eastAsia="仿宋_GB2312" w:hint="eastAsia"/>
                <w:spacing w:val="-10"/>
                <w:sz w:val="21"/>
                <w:szCs w:val="21"/>
              </w:rPr>
              <w:t>号空压机。</w:t>
            </w:r>
          </w:p>
        </w:tc>
      </w:tr>
      <w:tr w:rsidR="00F06583" w:rsidRPr="00946C2F" w:rsidTr="00F06583">
        <w:tc>
          <w:tcPr>
            <w:tcW w:w="617" w:type="pct"/>
            <w:vMerge/>
            <w:vAlign w:val="center"/>
          </w:tcPr>
          <w:p w:rsidR="00F06583" w:rsidRPr="00946C2F" w:rsidRDefault="00F06583" w:rsidP="00F06583">
            <w:pPr>
              <w:adjustRightInd w:val="0"/>
              <w:snapToGrid w:val="0"/>
              <w:jc w:val="center"/>
              <w:rPr>
                <w:rFonts w:eastAsia="仿宋_GB2312"/>
                <w:spacing w:val="-10"/>
              </w:rPr>
            </w:pPr>
          </w:p>
        </w:tc>
        <w:tc>
          <w:tcPr>
            <w:tcW w:w="704" w:type="pct"/>
            <w:vAlign w:val="center"/>
          </w:tcPr>
          <w:p w:rsidR="00F06583" w:rsidRPr="00946C2F" w:rsidRDefault="00F06583" w:rsidP="00F06583">
            <w:pPr>
              <w:adjustRightInd w:val="0"/>
              <w:snapToGrid w:val="0"/>
              <w:jc w:val="center"/>
              <w:rPr>
                <w:rFonts w:eastAsia="仿宋_GB2312"/>
                <w:spacing w:val="-10"/>
              </w:rPr>
            </w:pPr>
            <w:r w:rsidRPr="00946C2F">
              <w:rPr>
                <w:rFonts w:eastAsia="仿宋_GB2312"/>
                <w:spacing w:val="-10"/>
              </w:rPr>
              <w:t>绿</w:t>
            </w:r>
            <w:r w:rsidRPr="00946C2F">
              <w:rPr>
                <w:rFonts w:eastAsia="仿宋_GB2312" w:hint="eastAsia"/>
                <w:spacing w:val="-10"/>
              </w:rPr>
              <w:t xml:space="preserve">  </w:t>
            </w:r>
            <w:r w:rsidRPr="00946C2F">
              <w:rPr>
                <w:rFonts w:eastAsia="仿宋_GB2312"/>
                <w:spacing w:val="-10"/>
              </w:rPr>
              <w:t>化</w:t>
            </w:r>
          </w:p>
        </w:tc>
        <w:tc>
          <w:tcPr>
            <w:tcW w:w="3679" w:type="pct"/>
            <w:vAlign w:val="center"/>
          </w:tcPr>
          <w:p w:rsidR="00F06583" w:rsidRPr="00946C2F" w:rsidRDefault="00F06583" w:rsidP="00F06583">
            <w:pPr>
              <w:adjustRightInd w:val="0"/>
              <w:snapToGrid w:val="0"/>
              <w:rPr>
                <w:rFonts w:eastAsia="仿宋_GB2312"/>
                <w:spacing w:val="-10"/>
              </w:rPr>
            </w:pPr>
            <w:r w:rsidRPr="00946C2F">
              <w:rPr>
                <w:rFonts w:eastAsia="仿宋_GB2312" w:hint="eastAsia"/>
                <w:spacing w:val="-10"/>
              </w:rPr>
              <w:t>厂区</w:t>
            </w:r>
            <w:r w:rsidRPr="00946C2F">
              <w:rPr>
                <w:rFonts w:eastAsia="仿宋_GB2312"/>
                <w:spacing w:val="-10"/>
              </w:rPr>
              <w:t>绿化</w:t>
            </w:r>
            <w:r w:rsidRPr="00946C2F">
              <w:rPr>
                <w:rFonts w:eastAsia="仿宋_GB2312" w:hint="eastAsia"/>
                <w:spacing w:val="-10"/>
              </w:rPr>
              <w:t>率</w:t>
            </w:r>
            <w:r w:rsidRPr="00946C2F">
              <w:rPr>
                <w:rFonts w:eastAsia="仿宋_GB2312"/>
                <w:spacing w:val="-10"/>
              </w:rPr>
              <w:t>1</w:t>
            </w:r>
            <w:r w:rsidRPr="00946C2F">
              <w:rPr>
                <w:rFonts w:eastAsia="仿宋_GB2312" w:hint="eastAsia"/>
                <w:spacing w:val="-10"/>
              </w:rPr>
              <w:t>2</w:t>
            </w:r>
            <w:r w:rsidRPr="00946C2F">
              <w:rPr>
                <w:rFonts w:eastAsia="仿宋_GB2312"/>
                <w:spacing w:val="-10"/>
              </w:rPr>
              <w:t>％</w:t>
            </w:r>
            <w:r w:rsidRPr="00946C2F">
              <w:rPr>
                <w:rFonts w:eastAsia="仿宋_GB2312" w:hint="eastAsia"/>
                <w:spacing w:val="-10"/>
              </w:rPr>
              <w:t>，</w:t>
            </w:r>
            <w:r w:rsidRPr="00946C2F">
              <w:rPr>
                <w:rFonts w:eastAsia="仿宋_GB2312"/>
                <w:spacing w:val="-10"/>
              </w:rPr>
              <w:t>依托现有绿化。</w:t>
            </w:r>
          </w:p>
        </w:tc>
      </w:tr>
      <w:tr w:rsidR="00F06583" w:rsidRPr="00946C2F" w:rsidTr="00F06583">
        <w:tc>
          <w:tcPr>
            <w:tcW w:w="617" w:type="pct"/>
            <w:vMerge/>
            <w:vAlign w:val="center"/>
          </w:tcPr>
          <w:p w:rsidR="00F06583" w:rsidRPr="00946C2F" w:rsidRDefault="00F06583" w:rsidP="00F06583">
            <w:pPr>
              <w:adjustRightInd w:val="0"/>
              <w:snapToGrid w:val="0"/>
              <w:jc w:val="center"/>
              <w:rPr>
                <w:rFonts w:eastAsia="仿宋_GB2312"/>
                <w:spacing w:val="-10"/>
              </w:rPr>
            </w:pPr>
          </w:p>
        </w:tc>
        <w:tc>
          <w:tcPr>
            <w:tcW w:w="704" w:type="pct"/>
            <w:vAlign w:val="center"/>
          </w:tcPr>
          <w:p w:rsidR="00F06583" w:rsidRPr="00946C2F" w:rsidRDefault="00F06583" w:rsidP="00F06583">
            <w:pPr>
              <w:adjustRightInd w:val="0"/>
              <w:snapToGrid w:val="0"/>
              <w:jc w:val="center"/>
              <w:rPr>
                <w:rFonts w:eastAsia="仿宋_GB2312"/>
                <w:spacing w:val="-10"/>
              </w:rPr>
            </w:pPr>
            <w:r w:rsidRPr="00946C2F">
              <w:rPr>
                <w:rFonts w:eastAsia="仿宋_GB2312" w:hint="eastAsia"/>
                <w:spacing w:val="-10"/>
              </w:rPr>
              <w:t>消</w:t>
            </w:r>
            <w:r w:rsidRPr="00946C2F">
              <w:rPr>
                <w:rFonts w:eastAsia="仿宋_GB2312" w:hint="eastAsia"/>
                <w:spacing w:val="-10"/>
              </w:rPr>
              <w:t xml:space="preserve">  </w:t>
            </w:r>
            <w:r w:rsidRPr="00946C2F">
              <w:rPr>
                <w:rFonts w:eastAsia="仿宋_GB2312" w:hint="eastAsia"/>
                <w:spacing w:val="-10"/>
              </w:rPr>
              <w:t>防</w:t>
            </w:r>
          </w:p>
        </w:tc>
        <w:tc>
          <w:tcPr>
            <w:tcW w:w="3679" w:type="pct"/>
            <w:vAlign w:val="center"/>
          </w:tcPr>
          <w:p w:rsidR="00F06583" w:rsidRPr="00946C2F" w:rsidRDefault="00F06583" w:rsidP="00F06583">
            <w:pPr>
              <w:adjustRightInd w:val="0"/>
              <w:snapToGrid w:val="0"/>
              <w:rPr>
                <w:rFonts w:eastAsia="仿宋_GB2312"/>
                <w:spacing w:val="-10"/>
              </w:rPr>
            </w:pPr>
            <w:r w:rsidRPr="00946C2F">
              <w:rPr>
                <w:rFonts w:eastAsia="仿宋_GB2312" w:hint="eastAsia"/>
                <w:spacing w:val="-10"/>
              </w:rPr>
              <w:t>依托厂区内现有</w:t>
            </w:r>
            <w:r w:rsidRPr="00946C2F">
              <w:rPr>
                <w:rFonts w:eastAsia="仿宋_GB2312"/>
                <w:spacing w:val="-10"/>
              </w:rPr>
              <w:t>消防装置</w:t>
            </w:r>
            <w:r w:rsidRPr="00946C2F">
              <w:rPr>
                <w:rFonts w:eastAsia="仿宋_GB2312" w:hint="eastAsia"/>
                <w:spacing w:val="-10"/>
              </w:rPr>
              <w:t>。</w:t>
            </w:r>
          </w:p>
        </w:tc>
      </w:tr>
      <w:tr w:rsidR="00F06583" w:rsidRPr="00946C2F" w:rsidTr="00F06583">
        <w:tc>
          <w:tcPr>
            <w:tcW w:w="617" w:type="pct"/>
            <w:vMerge w:val="restart"/>
            <w:vAlign w:val="center"/>
          </w:tcPr>
          <w:p w:rsidR="00F06583" w:rsidRPr="00946C2F" w:rsidRDefault="00F06583" w:rsidP="00F06583">
            <w:pPr>
              <w:jc w:val="center"/>
              <w:rPr>
                <w:rFonts w:eastAsia="仿宋_GB2312"/>
                <w:spacing w:val="-10"/>
              </w:rPr>
            </w:pPr>
            <w:r w:rsidRPr="00946C2F">
              <w:rPr>
                <w:rFonts w:eastAsia="仿宋_GB2312"/>
                <w:spacing w:val="-10"/>
              </w:rPr>
              <w:t>贮运工程</w:t>
            </w:r>
          </w:p>
        </w:tc>
        <w:tc>
          <w:tcPr>
            <w:tcW w:w="704" w:type="pct"/>
            <w:vAlign w:val="center"/>
          </w:tcPr>
          <w:p w:rsidR="00F06583" w:rsidRPr="00946C2F" w:rsidRDefault="00F06583" w:rsidP="00F06583">
            <w:pPr>
              <w:adjustRightInd w:val="0"/>
              <w:snapToGrid w:val="0"/>
              <w:jc w:val="center"/>
              <w:rPr>
                <w:rFonts w:eastAsia="仿宋_GB2312"/>
                <w:spacing w:val="-10"/>
              </w:rPr>
            </w:pPr>
            <w:r w:rsidRPr="00946C2F">
              <w:rPr>
                <w:rFonts w:eastAsia="仿宋_GB2312"/>
                <w:spacing w:val="-10"/>
              </w:rPr>
              <w:t>运</w:t>
            </w:r>
            <w:r w:rsidRPr="00946C2F">
              <w:rPr>
                <w:rFonts w:eastAsia="仿宋_GB2312" w:hint="eastAsia"/>
                <w:spacing w:val="-10"/>
              </w:rPr>
              <w:t xml:space="preserve">  </w:t>
            </w:r>
            <w:r w:rsidRPr="00946C2F">
              <w:rPr>
                <w:rFonts w:eastAsia="仿宋_GB2312"/>
                <w:spacing w:val="-10"/>
              </w:rPr>
              <w:t>输</w:t>
            </w:r>
          </w:p>
        </w:tc>
        <w:tc>
          <w:tcPr>
            <w:tcW w:w="3679" w:type="pct"/>
            <w:vAlign w:val="center"/>
          </w:tcPr>
          <w:p w:rsidR="00F06583" w:rsidRPr="00946C2F" w:rsidRDefault="00F06583" w:rsidP="00F06583">
            <w:pPr>
              <w:adjustRightInd w:val="0"/>
              <w:snapToGrid w:val="0"/>
              <w:rPr>
                <w:rFonts w:eastAsia="仿宋_GB2312"/>
                <w:spacing w:val="-10"/>
              </w:rPr>
            </w:pPr>
            <w:r w:rsidRPr="00946C2F">
              <w:rPr>
                <w:rFonts w:eastAsia="仿宋_GB2312" w:hint="eastAsia"/>
                <w:spacing w:val="-10"/>
              </w:rPr>
              <w:t>本次改扩建项目</w:t>
            </w:r>
            <w:r w:rsidRPr="00946C2F">
              <w:rPr>
                <w:rFonts w:eastAsia="仿宋_GB2312"/>
                <w:spacing w:val="-10"/>
              </w:rPr>
              <w:t>所用原辅料</w:t>
            </w:r>
            <w:r w:rsidRPr="00946C2F">
              <w:rPr>
                <w:rFonts w:eastAsia="仿宋_GB2312" w:hint="eastAsia"/>
                <w:spacing w:val="-10"/>
              </w:rPr>
              <w:t>、</w:t>
            </w:r>
            <w:r w:rsidRPr="00946C2F">
              <w:rPr>
                <w:rFonts w:eastAsia="仿宋_GB2312"/>
                <w:spacing w:val="-10"/>
              </w:rPr>
              <w:t>产</w:t>
            </w:r>
            <w:r w:rsidRPr="00946C2F">
              <w:rPr>
                <w:rFonts w:eastAsia="仿宋_GB2312" w:hint="eastAsia"/>
                <w:spacing w:val="-10"/>
              </w:rPr>
              <w:t>品</w:t>
            </w:r>
            <w:r w:rsidRPr="00946C2F">
              <w:rPr>
                <w:rFonts w:eastAsia="仿宋_GB2312"/>
                <w:spacing w:val="-10"/>
              </w:rPr>
              <w:t>、</w:t>
            </w:r>
            <w:r w:rsidRPr="00946C2F">
              <w:rPr>
                <w:rFonts w:eastAsia="仿宋_GB2312" w:hint="eastAsia"/>
                <w:spacing w:val="-10"/>
              </w:rPr>
              <w:t>生产</w:t>
            </w:r>
            <w:r w:rsidRPr="00946C2F">
              <w:rPr>
                <w:rFonts w:eastAsia="仿宋_GB2312"/>
                <w:spacing w:val="-10"/>
              </w:rPr>
              <w:t>产生的</w:t>
            </w:r>
            <w:r w:rsidRPr="00946C2F">
              <w:rPr>
                <w:rFonts w:eastAsia="仿宋_GB2312" w:hint="eastAsia"/>
                <w:spacing w:val="-10"/>
              </w:rPr>
              <w:t>固废主要</w:t>
            </w:r>
            <w:r w:rsidRPr="00946C2F">
              <w:rPr>
                <w:rFonts w:eastAsia="仿宋_GB2312"/>
                <w:spacing w:val="-10"/>
              </w:rPr>
              <w:t>通过汽车运输，</w:t>
            </w:r>
            <w:r w:rsidRPr="00946C2F">
              <w:rPr>
                <w:rFonts w:eastAsia="仿宋_GB2312" w:hint="eastAsia"/>
                <w:spacing w:val="-10"/>
              </w:rPr>
              <w:t>水</w:t>
            </w:r>
            <w:r w:rsidRPr="00946C2F">
              <w:rPr>
                <w:rFonts w:eastAsia="仿宋_GB2312"/>
                <w:spacing w:val="-10"/>
              </w:rPr>
              <w:t>、电等能源</w:t>
            </w:r>
            <w:r w:rsidRPr="00946C2F">
              <w:rPr>
                <w:rFonts w:eastAsia="仿宋_GB2312" w:hint="eastAsia"/>
                <w:spacing w:val="-10"/>
              </w:rPr>
              <w:t>由市政</w:t>
            </w:r>
            <w:r w:rsidRPr="00946C2F">
              <w:rPr>
                <w:rFonts w:eastAsia="仿宋_GB2312"/>
                <w:spacing w:val="-10"/>
              </w:rPr>
              <w:t>管网</w:t>
            </w:r>
            <w:r w:rsidRPr="00946C2F">
              <w:rPr>
                <w:rFonts w:eastAsia="仿宋_GB2312" w:hint="eastAsia"/>
                <w:spacing w:val="-10"/>
              </w:rPr>
              <w:t>供应。</w:t>
            </w:r>
          </w:p>
        </w:tc>
      </w:tr>
      <w:tr w:rsidR="00F06583" w:rsidRPr="00946C2F" w:rsidTr="00F06583">
        <w:tc>
          <w:tcPr>
            <w:tcW w:w="617" w:type="pct"/>
            <w:vMerge/>
            <w:vAlign w:val="center"/>
          </w:tcPr>
          <w:p w:rsidR="00F06583" w:rsidRPr="00946C2F" w:rsidRDefault="00F06583" w:rsidP="00F06583">
            <w:pPr>
              <w:jc w:val="center"/>
              <w:rPr>
                <w:rFonts w:eastAsia="仿宋_GB2312"/>
                <w:spacing w:val="-10"/>
              </w:rPr>
            </w:pPr>
          </w:p>
        </w:tc>
        <w:tc>
          <w:tcPr>
            <w:tcW w:w="704" w:type="pct"/>
            <w:vAlign w:val="center"/>
          </w:tcPr>
          <w:p w:rsidR="00F06583" w:rsidRPr="00946C2F" w:rsidRDefault="00F06583" w:rsidP="00F06583">
            <w:pPr>
              <w:pStyle w:val="a9"/>
              <w:adjustRightInd w:val="0"/>
              <w:jc w:val="center"/>
              <w:rPr>
                <w:rFonts w:eastAsia="仿宋_GB2312"/>
                <w:spacing w:val="-10"/>
                <w:sz w:val="21"/>
                <w:szCs w:val="21"/>
              </w:rPr>
            </w:pPr>
            <w:r w:rsidRPr="00946C2F">
              <w:rPr>
                <w:rFonts w:eastAsia="仿宋_GB2312" w:hint="eastAsia"/>
                <w:spacing w:val="-10"/>
                <w:sz w:val="21"/>
                <w:szCs w:val="21"/>
              </w:rPr>
              <w:t>原料仓库</w:t>
            </w:r>
          </w:p>
        </w:tc>
        <w:tc>
          <w:tcPr>
            <w:tcW w:w="3679" w:type="pct"/>
            <w:vMerge w:val="restart"/>
            <w:vAlign w:val="center"/>
          </w:tcPr>
          <w:p w:rsidR="00F06583" w:rsidRPr="00946C2F" w:rsidRDefault="00F06583" w:rsidP="00F06583">
            <w:pPr>
              <w:pStyle w:val="a9"/>
              <w:adjustRightInd w:val="0"/>
              <w:jc w:val="both"/>
              <w:rPr>
                <w:rFonts w:eastAsia="仿宋_GB2312"/>
                <w:spacing w:val="-10"/>
                <w:sz w:val="21"/>
                <w:szCs w:val="21"/>
              </w:rPr>
            </w:pPr>
            <w:r w:rsidRPr="00946C2F">
              <w:rPr>
                <w:rFonts w:eastAsia="仿宋_GB2312"/>
                <w:spacing w:val="-10"/>
                <w:sz w:val="21"/>
                <w:szCs w:val="21"/>
              </w:rPr>
              <w:t>厂区</w:t>
            </w:r>
            <w:r w:rsidRPr="00946C2F">
              <w:rPr>
                <w:rFonts w:eastAsia="仿宋_GB2312" w:hint="eastAsia"/>
                <w:spacing w:val="-10"/>
                <w:sz w:val="21"/>
                <w:szCs w:val="21"/>
              </w:rPr>
              <w:t>设</w:t>
            </w:r>
            <w:r w:rsidRPr="00946C2F">
              <w:rPr>
                <w:rFonts w:eastAsia="仿宋_GB2312"/>
                <w:spacing w:val="-10"/>
                <w:sz w:val="21"/>
                <w:szCs w:val="21"/>
              </w:rPr>
              <w:t>普通原辅</w:t>
            </w:r>
            <w:r w:rsidRPr="00946C2F">
              <w:rPr>
                <w:rFonts w:eastAsia="仿宋_GB2312" w:hint="eastAsia"/>
                <w:spacing w:val="-10"/>
                <w:sz w:val="21"/>
                <w:szCs w:val="21"/>
              </w:rPr>
              <w:t>料</w:t>
            </w:r>
            <w:r w:rsidRPr="00946C2F">
              <w:rPr>
                <w:rFonts w:eastAsia="仿宋_GB2312" w:hint="eastAsia"/>
                <w:spacing w:val="-10"/>
                <w:sz w:val="21"/>
                <w:szCs w:val="21"/>
              </w:rPr>
              <w:t>1</w:t>
            </w:r>
            <w:r w:rsidRPr="00946C2F">
              <w:rPr>
                <w:rFonts w:eastAsia="仿宋_GB2312" w:hint="eastAsia"/>
                <w:spacing w:val="-10"/>
                <w:sz w:val="21"/>
                <w:szCs w:val="21"/>
              </w:rPr>
              <w:t>座、成</w:t>
            </w:r>
            <w:r w:rsidRPr="00946C2F">
              <w:rPr>
                <w:rFonts w:eastAsia="仿宋_GB2312"/>
                <w:spacing w:val="-10"/>
                <w:sz w:val="21"/>
                <w:szCs w:val="21"/>
              </w:rPr>
              <w:t>品仓库</w:t>
            </w:r>
            <w:r w:rsidRPr="00946C2F">
              <w:rPr>
                <w:rFonts w:eastAsia="仿宋_GB2312"/>
                <w:spacing w:val="-10"/>
                <w:sz w:val="21"/>
                <w:szCs w:val="21"/>
              </w:rPr>
              <w:t>2</w:t>
            </w:r>
            <w:r w:rsidRPr="00946C2F">
              <w:rPr>
                <w:rFonts w:eastAsia="仿宋_GB2312" w:hint="eastAsia"/>
                <w:spacing w:val="-10"/>
                <w:sz w:val="21"/>
                <w:szCs w:val="21"/>
              </w:rPr>
              <w:t>座，</w:t>
            </w:r>
            <w:r w:rsidRPr="00946C2F">
              <w:rPr>
                <w:rFonts w:eastAsia="仿宋_GB2312"/>
                <w:spacing w:val="-10"/>
                <w:sz w:val="21"/>
                <w:szCs w:val="21"/>
              </w:rPr>
              <w:t>酒精</w:t>
            </w:r>
            <w:r w:rsidRPr="00946C2F">
              <w:rPr>
                <w:rFonts w:eastAsia="仿宋_GB2312" w:hint="eastAsia"/>
                <w:spacing w:val="-10"/>
                <w:sz w:val="21"/>
                <w:szCs w:val="21"/>
              </w:rPr>
              <w:t>仓库</w:t>
            </w:r>
            <w:r w:rsidRPr="00946C2F">
              <w:rPr>
                <w:rFonts w:eastAsia="仿宋_GB2312" w:hint="eastAsia"/>
                <w:spacing w:val="-10"/>
                <w:sz w:val="21"/>
                <w:szCs w:val="21"/>
              </w:rPr>
              <w:t>1</w:t>
            </w:r>
            <w:r w:rsidRPr="00946C2F">
              <w:rPr>
                <w:rFonts w:eastAsia="仿宋_GB2312" w:hint="eastAsia"/>
                <w:spacing w:val="-10"/>
                <w:sz w:val="21"/>
                <w:szCs w:val="21"/>
              </w:rPr>
              <w:t>座</w:t>
            </w:r>
            <w:r w:rsidRPr="00946C2F">
              <w:rPr>
                <w:rFonts w:eastAsia="仿宋_GB2312"/>
                <w:spacing w:val="-10"/>
                <w:sz w:val="21"/>
                <w:szCs w:val="21"/>
              </w:rPr>
              <w:t>，丙丁烷气站</w:t>
            </w:r>
            <w:r w:rsidRPr="00946C2F">
              <w:rPr>
                <w:rFonts w:eastAsia="仿宋_GB2312" w:hint="eastAsia"/>
                <w:spacing w:val="-10"/>
                <w:sz w:val="21"/>
                <w:szCs w:val="21"/>
              </w:rPr>
              <w:t>1</w:t>
            </w:r>
            <w:r w:rsidRPr="00946C2F">
              <w:rPr>
                <w:rFonts w:eastAsia="仿宋_GB2312" w:hint="eastAsia"/>
                <w:spacing w:val="-10"/>
                <w:sz w:val="21"/>
                <w:szCs w:val="21"/>
              </w:rPr>
              <w:t>座</w:t>
            </w:r>
            <w:r w:rsidRPr="00946C2F">
              <w:rPr>
                <w:rFonts w:eastAsia="仿宋_GB2312"/>
                <w:spacing w:val="-10"/>
                <w:sz w:val="21"/>
                <w:szCs w:val="21"/>
              </w:rPr>
              <w:t>，</w:t>
            </w:r>
            <w:r w:rsidRPr="00946C2F">
              <w:rPr>
                <w:rFonts w:eastAsia="仿宋_GB2312" w:hint="eastAsia"/>
                <w:spacing w:val="-10"/>
                <w:sz w:val="21"/>
                <w:szCs w:val="21"/>
              </w:rPr>
              <w:t>盐酸</w:t>
            </w:r>
            <w:r w:rsidRPr="00946C2F">
              <w:rPr>
                <w:rFonts w:eastAsia="仿宋_GB2312"/>
                <w:spacing w:val="-10"/>
                <w:sz w:val="21"/>
                <w:szCs w:val="21"/>
              </w:rPr>
              <w:t>储罐</w:t>
            </w:r>
            <w:r w:rsidRPr="00946C2F">
              <w:rPr>
                <w:rFonts w:eastAsia="仿宋_GB2312" w:hint="eastAsia"/>
                <w:spacing w:val="-10"/>
                <w:sz w:val="21"/>
                <w:szCs w:val="21"/>
              </w:rPr>
              <w:t>2</w:t>
            </w:r>
            <w:r w:rsidRPr="00946C2F">
              <w:rPr>
                <w:rFonts w:eastAsia="仿宋_GB2312" w:hint="eastAsia"/>
                <w:spacing w:val="-10"/>
                <w:sz w:val="21"/>
                <w:szCs w:val="21"/>
              </w:rPr>
              <w:t>个，</w:t>
            </w:r>
            <w:r w:rsidRPr="00946C2F">
              <w:rPr>
                <w:rFonts w:eastAsia="仿宋_GB2312"/>
                <w:spacing w:val="-10"/>
                <w:sz w:val="21"/>
                <w:szCs w:val="21"/>
              </w:rPr>
              <w:t>部分物料存于车间中</w:t>
            </w:r>
            <w:r w:rsidRPr="00946C2F">
              <w:rPr>
                <w:rFonts w:eastAsia="仿宋_GB2312" w:hint="eastAsia"/>
                <w:spacing w:val="-10"/>
                <w:sz w:val="21"/>
                <w:szCs w:val="21"/>
              </w:rPr>
              <w:t>。</w:t>
            </w:r>
          </w:p>
        </w:tc>
      </w:tr>
      <w:tr w:rsidR="00F06583" w:rsidRPr="00946C2F" w:rsidTr="00F06583">
        <w:tc>
          <w:tcPr>
            <w:tcW w:w="617" w:type="pct"/>
            <w:vMerge/>
            <w:vAlign w:val="center"/>
          </w:tcPr>
          <w:p w:rsidR="00F06583" w:rsidRPr="00946C2F" w:rsidRDefault="00F06583" w:rsidP="00F06583">
            <w:pPr>
              <w:jc w:val="center"/>
              <w:rPr>
                <w:rFonts w:eastAsia="仿宋_GB2312"/>
                <w:spacing w:val="-10"/>
              </w:rPr>
            </w:pPr>
          </w:p>
        </w:tc>
        <w:tc>
          <w:tcPr>
            <w:tcW w:w="704" w:type="pct"/>
            <w:vAlign w:val="center"/>
          </w:tcPr>
          <w:p w:rsidR="00F06583" w:rsidRPr="00946C2F" w:rsidRDefault="00F06583" w:rsidP="00F06583">
            <w:pPr>
              <w:pStyle w:val="a9"/>
              <w:adjustRightInd w:val="0"/>
              <w:jc w:val="center"/>
              <w:rPr>
                <w:rFonts w:eastAsia="仿宋_GB2312"/>
                <w:spacing w:val="-10"/>
                <w:sz w:val="21"/>
                <w:szCs w:val="21"/>
              </w:rPr>
            </w:pPr>
            <w:r w:rsidRPr="00946C2F">
              <w:rPr>
                <w:rFonts w:eastAsia="仿宋_GB2312" w:hint="eastAsia"/>
                <w:spacing w:val="-10"/>
                <w:sz w:val="21"/>
                <w:szCs w:val="21"/>
              </w:rPr>
              <w:t>成品</w:t>
            </w:r>
            <w:r w:rsidRPr="00946C2F">
              <w:rPr>
                <w:rFonts w:eastAsia="仿宋_GB2312"/>
                <w:spacing w:val="-10"/>
                <w:sz w:val="21"/>
                <w:szCs w:val="21"/>
              </w:rPr>
              <w:t>仓库</w:t>
            </w:r>
          </w:p>
        </w:tc>
        <w:tc>
          <w:tcPr>
            <w:tcW w:w="3679" w:type="pct"/>
            <w:vMerge/>
            <w:vAlign w:val="center"/>
          </w:tcPr>
          <w:p w:rsidR="00F06583" w:rsidRPr="00946C2F" w:rsidRDefault="00F06583" w:rsidP="00F06583">
            <w:pPr>
              <w:pStyle w:val="a9"/>
              <w:adjustRightInd w:val="0"/>
              <w:jc w:val="both"/>
              <w:rPr>
                <w:rFonts w:eastAsia="仿宋_GB2312"/>
                <w:spacing w:val="-10"/>
                <w:sz w:val="21"/>
                <w:szCs w:val="21"/>
              </w:rPr>
            </w:pPr>
          </w:p>
        </w:tc>
      </w:tr>
      <w:tr w:rsidR="00F06583" w:rsidRPr="00946C2F" w:rsidTr="00F06583">
        <w:tc>
          <w:tcPr>
            <w:tcW w:w="617" w:type="pct"/>
            <w:vMerge w:val="restart"/>
            <w:vAlign w:val="center"/>
          </w:tcPr>
          <w:p w:rsidR="00F06583" w:rsidRPr="00946C2F" w:rsidRDefault="00F06583" w:rsidP="00F06583">
            <w:pPr>
              <w:adjustRightInd w:val="0"/>
              <w:snapToGrid w:val="0"/>
              <w:jc w:val="center"/>
              <w:rPr>
                <w:rFonts w:eastAsia="仿宋_GB2312"/>
                <w:spacing w:val="-10"/>
              </w:rPr>
            </w:pPr>
            <w:r w:rsidRPr="00946C2F">
              <w:rPr>
                <w:rFonts w:eastAsia="仿宋_GB2312"/>
                <w:spacing w:val="-10"/>
              </w:rPr>
              <w:t>环保工程</w:t>
            </w:r>
          </w:p>
        </w:tc>
        <w:tc>
          <w:tcPr>
            <w:tcW w:w="704" w:type="pct"/>
            <w:vAlign w:val="center"/>
          </w:tcPr>
          <w:p w:rsidR="00F06583" w:rsidRPr="00946C2F" w:rsidRDefault="00F06583" w:rsidP="00F06583">
            <w:pPr>
              <w:adjustRightInd w:val="0"/>
              <w:snapToGrid w:val="0"/>
              <w:jc w:val="center"/>
              <w:rPr>
                <w:rFonts w:eastAsia="仿宋_GB2312"/>
                <w:spacing w:val="-10"/>
              </w:rPr>
            </w:pPr>
            <w:r w:rsidRPr="00946C2F">
              <w:rPr>
                <w:rFonts w:eastAsia="仿宋_GB2312" w:hint="eastAsia"/>
                <w:spacing w:val="-10"/>
              </w:rPr>
              <w:t>废气</w:t>
            </w:r>
            <w:r w:rsidRPr="00946C2F">
              <w:rPr>
                <w:rFonts w:eastAsia="仿宋_GB2312"/>
                <w:spacing w:val="-10"/>
              </w:rPr>
              <w:t>处理</w:t>
            </w:r>
          </w:p>
        </w:tc>
        <w:tc>
          <w:tcPr>
            <w:tcW w:w="3679" w:type="pct"/>
            <w:vAlign w:val="center"/>
          </w:tcPr>
          <w:p w:rsidR="00F06583" w:rsidRPr="00946C2F" w:rsidRDefault="004F53A0" w:rsidP="00F06583">
            <w:pPr>
              <w:adjustRightInd w:val="0"/>
              <w:snapToGrid w:val="0"/>
              <w:rPr>
                <w:rFonts w:eastAsia="仿宋_GB2312"/>
                <w:spacing w:val="-10"/>
              </w:rPr>
            </w:pPr>
            <w:r w:rsidRPr="00946C2F">
              <w:rPr>
                <w:rFonts w:eastAsia="仿宋_GB2312" w:hint="eastAsia"/>
                <w:spacing w:val="-10"/>
              </w:rPr>
              <w:t>现有燃煤</w:t>
            </w:r>
            <w:r w:rsidR="00F06583" w:rsidRPr="00946C2F">
              <w:rPr>
                <w:rFonts w:eastAsia="仿宋_GB2312" w:hint="eastAsia"/>
                <w:spacing w:val="-10"/>
              </w:rPr>
              <w:t>锅炉</w:t>
            </w:r>
            <w:r w:rsidRPr="00946C2F">
              <w:rPr>
                <w:rFonts w:eastAsia="仿宋_GB2312" w:hint="eastAsia"/>
                <w:spacing w:val="-10"/>
              </w:rPr>
              <w:t>更换为燃气锅炉，尾气直接通过</w:t>
            </w:r>
            <w:r w:rsidRPr="00946C2F">
              <w:rPr>
                <w:rFonts w:eastAsia="仿宋_GB2312" w:hint="eastAsia"/>
                <w:spacing w:val="-10"/>
              </w:rPr>
              <w:t>15m</w:t>
            </w:r>
            <w:r w:rsidRPr="00946C2F">
              <w:rPr>
                <w:rFonts w:eastAsia="仿宋_GB2312" w:hint="eastAsia"/>
                <w:spacing w:val="-10"/>
              </w:rPr>
              <w:t>排气筒达标排放</w:t>
            </w:r>
            <w:r w:rsidR="008466E9" w:rsidRPr="00946C2F">
              <w:rPr>
                <w:rFonts w:eastAsia="仿宋_GB2312" w:hint="eastAsia"/>
                <w:spacing w:val="-10"/>
              </w:rPr>
              <w:t>；</w:t>
            </w:r>
            <w:r w:rsidR="00F06583" w:rsidRPr="00946C2F">
              <w:rPr>
                <w:rFonts w:eastAsia="仿宋_GB2312" w:hint="eastAsia"/>
                <w:spacing w:val="-10"/>
              </w:rPr>
              <w:t>气雾杀虫剂</w:t>
            </w:r>
            <w:r w:rsidR="00F06583" w:rsidRPr="00946C2F">
              <w:rPr>
                <w:rFonts w:eastAsia="仿宋_GB2312"/>
                <w:spacing w:val="-10"/>
              </w:rPr>
              <w:t>加压废气通过设备上方配置</w:t>
            </w:r>
            <w:r w:rsidR="00F06583" w:rsidRPr="00946C2F">
              <w:rPr>
                <w:rFonts w:eastAsia="仿宋_GB2312" w:hint="eastAsia"/>
                <w:spacing w:val="-10"/>
              </w:rPr>
              <w:t>全密封</w:t>
            </w:r>
            <w:r w:rsidR="00F06583" w:rsidRPr="00946C2F">
              <w:rPr>
                <w:rFonts w:eastAsia="仿宋_GB2312"/>
                <w:spacing w:val="-10"/>
              </w:rPr>
              <w:t>的吸风捕集装置</w:t>
            </w:r>
            <w:r w:rsidR="00F06583" w:rsidRPr="00946C2F">
              <w:rPr>
                <w:rFonts w:eastAsia="仿宋_GB2312" w:hint="eastAsia"/>
                <w:spacing w:val="-10"/>
              </w:rPr>
              <w:t>将</w:t>
            </w:r>
            <w:r w:rsidR="00F06583" w:rsidRPr="00946C2F">
              <w:rPr>
                <w:rFonts w:eastAsia="仿宋_GB2312"/>
                <w:spacing w:val="-10"/>
              </w:rPr>
              <w:t>废气</w:t>
            </w:r>
            <w:r w:rsidR="00F06583" w:rsidRPr="00946C2F">
              <w:rPr>
                <w:rFonts w:eastAsia="仿宋_GB2312" w:hint="eastAsia"/>
                <w:spacing w:val="-10"/>
              </w:rPr>
              <w:t>捕集</w:t>
            </w:r>
            <w:r w:rsidR="00F06583" w:rsidRPr="00946C2F">
              <w:rPr>
                <w:rFonts w:eastAsia="仿宋_GB2312"/>
                <w:spacing w:val="-10"/>
              </w:rPr>
              <w:t>后通过车</w:t>
            </w:r>
            <w:r w:rsidR="00F06583" w:rsidRPr="00946C2F">
              <w:rPr>
                <w:rFonts w:eastAsia="仿宋_GB2312" w:hint="eastAsia"/>
                <w:spacing w:val="-10"/>
              </w:rPr>
              <w:t>外</w:t>
            </w:r>
            <w:r w:rsidR="00F06583" w:rsidRPr="00946C2F">
              <w:rPr>
                <w:rFonts w:eastAsia="仿宋_GB2312"/>
                <w:spacing w:val="-10"/>
              </w:rPr>
              <w:t>对应排气筒排放。</w:t>
            </w:r>
          </w:p>
          <w:p w:rsidR="00F06583" w:rsidRPr="00946C2F" w:rsidRDefault="00F06583" w:rsidP="00F06583">
            <w:pPr>
              <w:adjustRightInd w:val="0"/>
              <w:snapToGrid w:val="0"/>
              <w:rPr>
                <w:rFonts w:eastAsia="仿宋_GB2312"/>
                <w:spacing w:val="-10"/>
              </w:rPr>
            </w:pPr>
            <w:r w:rsidRPr="00946C2F">
              <w:rPr>
                <w:rFonts w:eastAsia="仿宋_GB2312" w:hint="eastAsia"/>
                <w:spacing w:val="-10"/>
              </w:rPr>
              <w:t>对于</w:t>
            </w:r>
            <w:r w:rsidRPr="00946C2F">
              <w:rPr>
                <w:rFonts w:eastAsia="仿宋_GB2312"/>
                <w:spacing w:val="-10"/>
              </w:rPr>
              <w:t>无组织废气，</w:t>
            </w:r>
            <w:r w:rsidRPr="00946C2F">
              <w:rPr>
                <w:rFonts w:eastAsia="仿宋_GB2312" w:hint="eastAsia"/>
                <w:spacing w:val="-10"/>
              </w:rPr>
              <w:t>车间加强</w:t>
            </w:r>
            <w:r w:rsidRPr="00946C2F">
              <w:rPr>
                <w:rFonts w:eastAsia="仿宋_GB2312"/>
                <w:spacing w:val="-10"/>
              </w:rPr>
              <w:t>通风，定期维护</w:t>
            </w:r>
            <w:r w:rsidRPr="00946C2F">
              <w:rPr>
                <w:rFonts w:eastAsia="仿宋_GB2312" w:hint="eastAsia"/>
                <w:spacing w:val="-10"/>
              </w:rPr>
              <w:t>，强化</w:t>
            </w:r>
            <w:r w:rsidRPr="00946C2F">
              <w:rPr>
                <w:rFonts w:eastAsia="仿宋_GB2312"/>
                <w:spacing w:val="-10"/>
              </w:rPr>
              <w:t>管理</w:t>
            </w:r>
            <w:r w:rsidRPr="00946C2F">
              <w:rPr>
                <w:rFonts w:eastAsia="仿宋_GB2312" w:hint="eastAsia"/>
                <w:spacing w:val="-10"/>
              </w:rPr>
              <w:t>以降低</w:t>
            </w:r>
            <w:r w:rsidRPr="00946C2F">
              <w:rPr>
                <w:rFonts w:eastAsia="仿宋_GB2312"/>
                <w:spacing w:val="-10"/>
              </w:rPr>
              <w:t>污染</w:t>
            </w:r>
            <w:r w:rsidRPr="00946C2F">
              <w:rPr>
                <w:rFonts w:eastAsia="仿宋_GB2312" w:hint="eastAsia"/>
                <w:spacing w:val="-10"/>
              </w:rPr>
              <w:t>。</w:t>
            </w:r>
          </w:p>
        </w:tc>
      </w:tr>
      <w:tr w:rsidR="00F06583" w:rsidRPr="00946C2F" w:rsidTr="00F06583">
        <w:tc>
          <w:tcPr>
            <w:tcW w:w="617" w:type="pct"/>
            <w:vMerge/>
            <w:vAlign w:val="center"/>
          </w:tcPr>
          <w:p w:rsidR="00F06583" w:rsidRPr="00946C2F" w:rsidRDefault="00F06583" w:rsidP="00F06583">
            <w:pPr>
              <w:adjustRightInd w:val="0"/>
              <w:snapToGrid w:val="0"/>
              <w:jc w:val="center"/>
              <w:rPr>
                <w:rFonts w:eastAsia="仿宋_GB2312"/>
                <w:spacing w:val="-10"/>
              </w:rPr>
            </w:pPr>
          </w:p>
        </w:tc>
        <w:tc>
          <w:tcPr>
            <w:tcW w:w="704" w:type="pct"/>
            <w:vAlign w:val="center"/>
          </w:tcPr>
          <w:p w:rsidR="00F06583" w:rsidRPr="00946C2F" w:rsidRDefault="00F06583" w:rsidP="00F06583">
            <w:pPr>
              <w:adjustRightInd w:val="0"/>
              <w:snapToGrid w:val="0"/>
              <w:jc w:val="center"/>
              <w:rPr>
                <w:rFonts w:eastAsia="仿宋_GB2312"/>
                <w:spacing w:val="-10"/>
              </w:rPr>
            </w:pPr>
            <w:r w:rsidRPr="00946C2F">
              <w:rPr>
                <w:rFonts w:eastAsia="仿宋_GB2312"/>
                <w:spacing w:val="-10"/>
              </w:rPr>
              <w:t>废水处理</w:t>
            </w:r>
          </w:p>
        </w:tc>
        <w:tc>
          <w:tcPr>
            <w:tcW w:w="3679" w:type="pct"/>
            <w:vAlign w:val="center"/>
          </w:tcPr>
          <w:p w:rsidR="00F06583" w:rsidRPr="00946C2F" w:rsidRDefault="00F06583" w:rsidP="00F06583">
            <w:pPr>
              <w:adjustRightInd w:val="0"/>
              <w:snapToGrid w:val="0"/>
              <w:rPr>
                <w:rFonts w:eastAsia="仿宋_GB2312"/>
                <w:spacing w:val="-10"/>
              </w:rPr>
            </w:pPr>
            <w:r w:rsidRPr="00946C2F">
              <w:rPr>
                <w:rFonts w:eastAsia="仿宋_GB2312" w:hint="eastAsia"/>
                <w:spacing w:val="-10"/>
              </w:rPr>
              <w:t>各类</w:t>
            </w:r>
            <w:r w:rsidRPr="00946C2F">
              <w:rPr>
                <w:rFonts w:eastAsia="仿宋_GB2312"/>
                <w:spacing w:val="-10"/>
              </w:rPr>
              <w:t>生产废水收集</w:t>
            </w:r>
            <w:r w:rsidRPr="00946C2F">
              <w:rPr>
                <w:rFonts w:eastAsia="仿宋_GB2312" w:hint="eastAsia"/>
                <w:spacing w:val="-10"/>
              </w:rPr>
              <w:t>收集后送入厂内污水处理装置沉淀预处理，</w:t>
            </w:r>
            <w:r w:rsidRPr="00946C2F">
              <w:rPr>
                <w:rFonts w:eastAsia="仿宋_GB2312"/>
                <w:spacing w:val="-10"/>
              </w:rPr>
              <w:t>生活污水收集后送入厂内化粪池预处理</w:t>
            </w:r>
            <w:r w:rsidRPr="00946C2F">
              <w:rPr>
                <w:rFonts w:eastAsia="仿宋_GB2312" w:hint="eastAsia"/>
                <w:spacing w:val="-10"/>
              </w:rPr>
              <w:t>，达标后接管金湖县陈桥镇污水处理厂</w:t>
            </w:r>
            <w:r w:rsidRPr="00946C2F">
              <w:rPr>
                <w:rFonts w:eastAsia="仿宋_GB2312"/>
                <w:spacing w:val="-10"/>
              </w:rPr>
              <w:t>。</w:t>
            </w:r>
          </w:p>
        </w:tc>
      </w:tr>
      <w:tr w:rsidR="00F06583" w:rsidRPr="00946C2F" w:rsidTr="00F06583">
        <w:tc>
          <w:tcPr>
            <w:tcW w:w="617" w:type="pct"/>
            <w:vMerge/>
            <w:vAlign w:val="center"/>
          </w:tcPr>
          <w:p w:rsidR="00F06583" w:rsidRPr="00946C2F" w:rsidRDefault="00F06583" w:rsidP="00F06583">
            <w:pPr>
              <w:adjustRightInd w:val="0"/>
              <w:snapToGrid w:val="0"/>
              <w:jc w:val="center"/>
              <w:rPr>
                <w:rFonts w:eastAsia="仿宋_GB2312"/>
                <w:spacing w:val="-10"/>
              </w:rPr>
            </w:pPr>
          </w:p>
        </w:tc>
        <w:tc>
          <w:tcPr>
            <w:tcW w:w="704" w:type="pct"/>
            <w:vAlign w:val="center"/>
          </w:tcPr>
          <w:p w:rsidR="00F06583" w:rsidRPr="00946C2F" w:rsidRDefault="00F06583" w:rsidP="00F06583">
            <w:pPr>
              <w:adjustRightInd w:val="0"/>
              <w:snapToGrid w:val="0"/>
              <w:jc w:val="center"/>
              <w:rPr>
                <w:rFonts w:eastAsia="仿宋_GB2312"/>
                <w:spacing w:val="-10"/>
              </w:rPr>
            </w:pPr>
            <w:r w:rsidRPr="00946C2F">
              <w:rPr>
                <w:rFonts w:eastAsia="仿宋_GB2312"/>
                <w:spacing w:val="-10"/>
              </w:rPr>
              <w:t>噪声治理</w:t>
            </w:r>
          </w:p>
        </w:tc>
        <w:tc>
          <w:tcPr>
            <w:tcW w:w="3679" w:type="pct"/>
            <w:vAlign w:val="center"/>
          </w:tcPr>
          <w:p w:rsidR="00F06583" w:rsidRPr="00946C2F" w:rsidRDefault="00F06583" w:rsidP="00F06583">
            <w:pPr>
              <w:adjustRightInd w:val="0"/>
              <w:snapToGrid w:val="0"/>
              <w:rPr>
                <w:rFonts w:eastAsia="仿宋_GB2312"/>
                <w:spacing w:val="-10"/>
              </w:rPr>
            </w:pPr>
            <w:r w:rsidRPr="00946C2F">
              <w:rPr>
                <w:rFonts w:eastAsia="仿宋_GB2312" w:hint="eastAsia"/>
                <w:spacing w:val="-10"/>
              </w:rPr>
              <w:t>按</w:t>
            </w:r>
            <w:r w:rsidRPr="00946C2F">
              <w:rPr>
                <w:rFonts w:eastAsia="仿宋_GB2312"/>
                <w:spacing w:val="-10"/>
              </w:rPr>
              <w:t>环保要求采用隔音、消声等措施。</w:t>
            </w:r>
          </w:p>
        </w:tc>
      </w:tr>
      <w:tr w:rsidR="00F06583" w:rsidRPr="00946C2F" w:rsidTr="00F06583">
        <w:tc>
          <w:tcPr>
            <w:tcW w:w="617" w:type="pct"/>
            <w:vMerge/>
            <w:vAlign w:val="center"/>
          </w:tcPr>
          <w:p w:rsidR="00F06583" w:rsidRPr="00946C2F" w:rsidRDefault="00F06583" w:rsidP="00F06583">
            <w:pPr>
              <w:adjustRightInd w:val="0"/>
              <w:snapToGrid w:val="0"/>
              <w:jc w:val="center"/>
              <w:rPr>
                <w:rFonts w:eastAsia="仿宋_GB2312"/>
                <w:spacing w:val="-10"/>
              </w:rPr>
            </w:pPr>
          </w:p>
        </w:tc>
        <w:tc>
          <w:tcPr>
            <w:tcW w:w="704" w:type="pct"/>
            <w:vAlign w:val="center"/>
          </w:tcPr>
          <w:p w:rsidR="00F06583" w:rsidRPr="00946C2F" w:rsidRDefault="00F06583" w:rsidP="00F06583">
            <w:pPr>
              <w:adjustRightInd w:val="0"/>
              <w:snapToGrid w:val="0"/>
              <w:jc w:val="center"/>
              <w:rPr>
                <w:rFonts w:eastAsia="仿宋_GB2312"/>
                <w:spacing w:val="-10"/>
              </w:rPr>
            </w:pPr>
            <w:r w:rsidRPr="00946C2F">
              <w:rPr>
                <w:rFonts w:eastAsia="仿宋_GB2312" w:hint="eastAsia"/>
                <w:spacing w:val="-10"/>
              </w:rPr>
              <w:t>固废</w:t>
            </w:r>
            <w:r w:rsidRPr="00946C2F">
              <w:rPr>
                <w:rFonts w:eastAsia="仿宋_GB2312"/>
                <w:spacing w:val="-10"/>
              </w:rPr>
              <w:t>暂存</w:t>
            </w:r>
          </w:p>
        </w:tc>
        <w:tc>
          <w:tcPr>
            <w:tcW w:w="3679" w:type="pct"/>
            <w:vAlign w:val="center"/>
          </w:tcPr>
          <w:p w:rsidR="00F06583" w:rsidRPr="00946C2F" w:rsidRDefault="00F06583" w:rsidP="00F06583">
            <w:pPr>
              <w:adjustRightInd w:val="0"/>
              <w:snapToGrid w:val="0"/>
              <w:rPr>
                <w:rFonts w:eastAsia="仿宋_GB2312"/>
                <w:spacing w:val="-10"/>
              </w:rPr>
            </w:pPr>
            <w:r w:rsidRPr="00946C2F">
              <w:rPr>
                <w:rFonts w:eastAsia="仿宋_GB2312" w:hint="eastAsia"/>
                <w:spacing w:val="-10"/>
              </w:rPr>
              <w:t>设一般固废</w:t>
            </w:r>
            <w:r w:rsidRPr="00946C2F">
              <w:rPr>
                <w:rFonts w:eastAsia="仿宋_GB2312"/>
                <w:spacing w:val="-10"/>
              </w:rPr>
              <w:t>暂存设施</w:t>
            </w:r>
            <w:r w:rsidRPr="00946C2F">
              <w:rPr>
                <w:rFonts w:eastAsia="仿宋_GB2312" w:hint="eastAsia"/>
                <w:spacing w:val="-10"/>
              </w:rPr>
              <w:t>，固废</w:t>
            </w:r>
            <w:r w:rsidRPr="00946C2F">
              <w:rPr>
                <w:rFonts w:eastAsia="仿宋_GB2312"/>
                <w:spacing w:val="-10"/>
              </w:rPr>
              <w:t>的暂存及处置</w:t>
            </w:r>
            <w:r w:rsidRPr="00946C2F">
              <w:rPr>
                <w:rFonts w:eastAsia="仿宋_GB2312" w:hint="eastAsia"/>
                <w:spacing w:val="-10"/>
              </w:rPr>
              <w:t>按</w:t>
            </w:r>
            <w:r w:rsidRPr="00946C2F">
              <w:rPr>
                <w:rFonts w:eastAsia="仿宋_GB2312"/>
                <w:spacing w:val="-10"/>
              </w:rPr>
              <w:t>环保要求</w:t>
            </w:r>
            <w:r w:rsidRPr="00946C2F">
              <w:rPr>
                <w:rFonts w:eastAsia="仿宋_GB2312" w:hint="eastAsia"/>
                <w:spacing w:val="-10"/>
              </w:rPr>
              <w:t>设置</w:t>
            </w:r>
            <w:r w:rsidRPr="00946C2F">
              <w:rPr>
                <w:rFonts w:eastAsia="仿宋_GB2312"/>
                <w:spacing w:val="-10"/>
              </w:rPr>
              <w:t>管理。</w:t>
            </w:r>
          </w:p>
        </w:tc>
      </w:tr>
    </w:tbl>
    <w:p w:rsidR="00F06583" w:rsidRPr="00946C2F" w:rsidRDefault="00F06583" w:rsidP="00FE7F11">
      <w:pPr>
        <w:pStyle w:val="aa"/>
        <w:spacing w:beforeLines="35" w:before="84" w:afterLines="35" w:after="84"/>
      </w:pPr>
    </w:p>
    <w:p w:rsidR="00EB50F6" w:rsidRPr="00946C2F" w:rsidRDefault="00EB50F6" w:rsidP="008409AB">
      <w:pPr>
        <w:pStyle w:val="aa"/>
        <w:tabs>
          <w:tab w:val="center" w:pos="4592"/>
          <w:tab w:val="left" w:pos="7905"/>
        </w:tabs>
        <w:spacing w:beforeLines="30" w:before="72" w:afterLines="30" w:after="72" w:line="240" w:lineRule="auto"/>
      </w:pPr>
      <w:r w:rsidRPr="00946C2F">
        <w:t>表</w:t>
      </w:r>
      <w:r w:rsidRPr="00946C2F">
        <w:t>4.2</w:t>
      </w:r>
      <w:r w:rsidRPr="00946C2F">
        <w:rPr>
          <w:rFonts w:hint="eastAsia"/>
        </w:rPr>
        <w:t>.1</w:t>
      </w:r>
      <w:r w:rsidRPr="00946C2F">
        <w:t>-</w:t>
      </w:r>
      <w:r w:rsidR="008409AB" w:rsidRPr="00946C2F">
        <w:t>2</w:t>
      </w:r>
      <w:r w:rsidRPr="00946C2F">
        <w:t xml:space="preserve">   </w:t>
      </w:r>
      <w:r w:rsidR="00A30D5A" w:rsidRPr="00946C2F">
        <w:rPr>
          <w:rFonts w:hint="eastAsia"/>
        </w:rPr>
        <w:t>本次</w:t>
      </w:r>
      <w:r w:rsidRPr="00946C2F">
        <w:rPr>
          <w:rFonts w:hint="eastAsia"/>
        </w:rPr>
        <w:t>改扩建项目</w:t>
      </w:r>
      <w:r w:rsidRPr="00946C2F">
        <w:t>主体工程</w:t>
      </w:r>
      <w:r w:rsidRPr="00946C2F">
        <w:rPr>
          <w:rFonts w:hint="eastAsia"/>
        </w:rPr>
        <w:t>及</w:t>
      </w:r>
      <w:r w:rsidRPr="00946C2F">
        <w:t>产品方案情况</w:t>
      </w:r>
      <w:r w:rsidR="00A30D5A" w:rsidRPr="00946C2F">
        <w:rPr>
          <w:rFonts w:hint="eastAsia"/>
        </w:rPr>
        <w:t>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5"/>
        <w:gridCol w:w="1986"/>
        <w:gridCol w:w="1275"/>
        <w:gridCol w:w="805"/>
        <w:gridCol w:w="805"/>
        <w:gridCol w:w="806"/>
        <w:gridCol w:w="740"/>
        <w:gridCol w:w="2043"/>
      </w:tblGrid>
      <w:tr w:rsidR="00A84F2D" w:rsidRPr="00946C2F" w:rsidTr="00DD24AA">
        <w:trPr>
          <w:trHeight w:val="20"/>
        </w:trPr>
        <w:tc>
          <w:tcPr>
            <w:tcW w:w="1476" w:type="pct"/>
            <w:gridSpan w:val="2"/>
            <w:vMerge w:val="restart"/>
            <w:shd w:val="clear" w:color="auto" w:fill="auto"/>
            <w:vAlign w:val="center"/>
          </w:tcPr>
          <w:p w:rsidR="00A11643" w:rsidRPr="00946C2F" w:rsidRDefault="00A11643" w:rsidP="00160350">
            <w:pPr>
              <w:pStyle w:val="ac"/>
              <w:adjustRightInd w:val="0"/>
              <w:rPr>
                <w:spacing w:val="-10"/>
                <w:szCs w:val="21"/>
              </w:rPr>
            </w:pPr>
            <w:r w:rsidRPr="00946C2F">
              <w:rPr>
                <w:rFonts w:hint="eastAsia"/>
                <w:spacing w:val="-10"/>
                <w:szCs w:val="21"/>
              </w:rPr>
              <w:t>主体</w:t>
            </w:r>
            <w:r w:rsidRPr="00946C2F">
              <w:rPr>
                <w:spacing w:val="-10"/>
                <w:szCs w:val="21"/>
              </w:rPr>
              <w:t>工程</w:t>
            </w:r>
          </w:p>
        </w:tc>
        <w:tc>
          <w:tcPr>
            <w:tcW w:w="694" w:type="pct"/>
            <w:vMerge w:val="restart"/>
            <w:shd w:val="clear" w:color="auto" w:fill="auto"/>
            <w:vAlign w:val="center"/>
          </w:tcPr>
          <w:p w:rsidR="00A11643" w:rsidRPr="00946C2F" w:rsidRDefault="00A11643" w:rsidP="00160350">
            <w:pPr>
              <w:pStyle w:val="ac"/>
              <w:adjustRightInd w:val="0"/>
              <w:rPr>
                <w:spacing w:val="-10"/>
                <w:szCs w:val="21"/>
              </w:rPr>
            </w:pPr>
            <w:r w:rsidRPr="00946C2F">
              <w:rPr>
                <w:rFonts w:hint="eastAsia"/>
                <w:spacing w:val="-10"/>
                <w:szCs w:val="21"/>
              </w:rPr>
              <w:t>产品名称</w:t>
            </w:r>
          </w:p>
        </w:tc>
        <w:tc>
          <w:tcPr>
            <w:tcW w:w="1315" w:type="pct"/>
            <w:gridSpan w:val="3"/>
            <w:shd w:val="clear" w:color="auto" w:fill="auto"/>
            <w:vAlign w:val="center"/>
          </w:tcPr>
          <w:p w:rsidR="00A11643" w:rsidRPr="00946C2F" w:rsidRDefault="00A11643" w:rsidP="00160350">
            <w:pPr>
              <w:pStyle w:val="ac"/>
              <w:adjustRightInd w:val="0"/>
              <w:rPr>
                <w:spacing w:val="-10"/>
                <w:szCs w:val="21"/>
              </w:rPr>
            </w:pPr>
            <w:r w:rsidRPr="00946C2F">
              <w:rPr>
                <w:rFonts w:hint="eastAsia"/>
                <w:spacing w:val="-10"/>
                <w:szCs w:val="21"/>
              </w:rPr>
              <w:t>设计</w:t>
            </w:r>
            <w:r w:rsidRPr="00946C2F">
              <w:rPr>
                <w:spacing w:val="-10"/>
                <w:szCs w:val="21"/>
              </w:rPr>
              <w:t>能力</w:t>
            </w:r>
            <w:r w:rsidRPr="00946C2F">
              <w:rPr>
                <w:rFonts w:hint="eastAsia"/>
                <w:spacing w:val="-10"/>
                <w:szCs w:val="21"/>
              </w:rPr>
              <w:t>（</w:t>
            </w:r>
            <w:r w:rsidRPr="00946C2F">
              <w:rPr>
                <w:rFonts w:hint="eastAsia"/>
                <w:spacing w:val="-10"/>
                <w:szCs w:val="21"/>
              </w:rPr>
              <w:t>t/a</w:t>
            </w:r>
            <w:r w:rsidRPr="00946C2F">
              <w:rPr>
                <w:spacing w:val="-10"/>
                <w:szCs w:val="21"/>
              </w:rPr>
              <w:t>）</w:t>
            </w:r>
          </w:p>
        </w:tc>
        <w:tc>
          <w:tcPr>
            <w:tcW w:w="403" w:type="pct"/>
            <w:vMerge w:val="restart"/>
            <w:shd w:val="clear" w:color="auto" w:fill="auto"/>
            <w:vAlign w:val="center"/>
          </w:tcPr>
          <w:p w:rsidR="00A11643" w:rsidRPr="00946C2F" w:rsidRDefault="00A11643" w:rsidP="00160350">
            <w:pPr>
              <w:pStyle w:val="ac"/>
              <w:adjustRightInd w:val="0"/>
              <w:rPr>
                <w:spacing w:val="-10"/>
                <w:szCs w:val="21"/>
              </w:rPr>
            </w:pPr>
            <w:r w:rsidRPr="00946C2F">
              <w:rPr>
                <w:rFonts w:hint="eastAsia"/>
                <w:spacing w:val="-10"/>
                <w:szCs w:val="21"/>
              </w:rPr>
              <w:t>生产</w:t>
            </w:r>
            <w:r w:rsidRPr="00946C2F">
              <w:rPr>
                <w:spacing w:val="-10"/>
                <w:szCs w:val="21"/>
              </w:rPr>
              <w:t>时间</w:t>
            </w:r>
            <w:r w:rsidR="0086185B" w:rsidRPr="00946C2F">
              <w:rPr>
                <w:rFonts w:hint="eastAsia"/>
                <w:spacing w:val="-10"/>
                <w:szCs w:val="21"/>
              </w:rPr>
              <w:t>(</w:t>
            </w:r>
            <w:r w:rsidR="0086185B" w:rsidRPr="00946C2F">
              <w:rPr>
                <w:spacing w:val="-10"/>
                <w:szCs w:val="21"/>
              </w:rPr>
              <w:t>h</w:t>
            </w:r>
            <w:r w:rsidR="0086185B" w:rsidRPr="00946C2F">
              <w:rPr>
                <w:rFonts w:hint="eastAsia"/>
                <w:spacing w:val="-10"/>
                <w:szCs w:val="21"/>
              </w:rPr>
              <w:t>)</w:t>
            </w:r>
          </w:p>
        </w:tc>
        <w:tc>
          <w:tcPr>
            <w:tcW w:w="1112" w:type="pct"/>
            <w:vMerge w:val="restart"/>
            <w:shd w:val="clear" w:color="auto" w:fill="auto"/>
            <w:vAlign w:val="center"/>
          </w:tcPr>
          <w:p w:rsidR="00A11643" w:rsidRPr="00946C2F" w:rsidRDefault="00A11643" w:rsidP="00160350">
            <w:pPr>
              <w:pStyle w:val="ac"/>
              <w:adjustRightInd w:val="0"/>
              <w:rPr>
                <w:spacing w:val="-10"/>
                <w:szCs w:val="21"/>
              </w:rPr>
            </w:pPr>
            <w:r w:rsidRPr="00946C2F">
              <w:rPr>
                <w:rFonts w:hint="eastAsia"/>
                <w:spacing w:val="-10"/>
                <w:szCs w:val="21"/>
              </w:rPr>
              <w:t>备注</w:t>
            </w:r>
          </w:p>
        </w:tc>
      </w:tr>
      <w:tr w:rsidR="00A84F2D" w:rsidRPr="00946C2F" w:rsidTr="00DD24AA">
        <w:trPr>
          <w:trHeight w:val="20"/>
        </w:trPr>
        <w:tc>
          <w:tcPr>
            <w:tcW w:w="1476" w:type="pct"/>
            <w:gridSpan w:val="2"/>
            <w:vMerge/>
            <w:shd w:val="clear" w:color="auto" w:fill="auto"/>
            <w:vAlign w:val="center"/>
          </w:tcPr>
          <w:p w:rsidR="00A11643" w:rsidRPr="00946C2F" w:rsidRDefault="00A11643" w:rsidP="00160350">
            <w:pPr>
              <w:pStyle w:val="ac"/>
              <w:adjustRightInd w:val="0"/>
              <w:rPr>
                <w:spacing w:val="-10"/>
                <w:szCs w:val="21"/>
              </w:rPr>
            </w:pPr>
          </w:p>
        </w:tc>
        <w:tc>
          <w:tcPr>
            <w:tcW w:w="694" w:type="pct"/>
            <w:vMerge/>
            <w:shd w:val="clear" w:color="auto" w:fill="auto"/>
            <w:vAlign w:val="center"/>
          </w:tcPr>
          <w:p w:rsidR="00A11643" w:rsidRPr="00946C2F" w:rsidRDefault="00A11643" w:rsidP="00160350">
            <w:pPr>
              <w:pStyle w:val="ac"/>
              <w:adjustRightInd w:val="0"/>
              <w:rPr>
                <w:spacing w:val="-10"/>
                <w:szCs w:val="21"/>
              </w:rPr>
            </w:pPr>
          </w:p>
        </w:tc>
        <w:tc>
          <w:tcPr>
            <w:tcW w:w="438" w:type="pct"/>
            <w:shd w:val="clear" w:color="auto" w:fill="auto"/>
            <w:vAlign w:val="center"/>
          </w:tcPr>
          <w:p w:rsidR="00A11643" w:rsidRPr="00946C2F" w:rsidRDefault="00A11643" w:rsidP="00160350">
            <w:pPr>
              <w:pStyle w:val="ac"/>
              <w:adjustRightInd w:val="0"/>
              <w:rPr>
                <w:spacing w:val="-10"/>
                <w:szCs w:val="21"/>
              </w:rPr>
            </w:pPr>
            <w:r w:rsidRPr="00946C2F">
              <w:rPr>
                <w:rFonts w:hint="eastAsia"/>
                <w:spacing w:val="-10"/>
                <w:szCs w:val="21"/>
              </w:rPr>
              <w:t>现有</w:t>
            </w:r>
            <w:r w:rsidRPr="00946C2F">
              <w:rPr>
                <w:spacing w:val="-10"/>
                <w:szCs w:val="21"/>
              </w:rPr>
              <w:t>产能</w:t>
            </w:r>
          </w:p>
        </w:tc>
        <w:tc>
          <w:tcPr>
            <w:tcW w:w="438" w:type="pct"/>
            <w:shd w:val="clear" w:color="auto" w:fill="auto"/>
            <w:vAlign w:val="center"/>
          </w:tcPr>
          <w:p w:rsidR="00A11643" w:rsidRPr="00946C2F" w:rsidRDefault="00A11643" w:rsidP="00160350">
            <w:pPr>
              <w:pStyle w:val="ac"/>
              <w:adjustRightInd w:val="0"/>
              <w:rPr>
                <w:spacing w:val="-10"/>
                <w:szCs w:val="21"/>
              </w:rPr>
            </w:pPr>
            <w:r w:rsidRPr="00946C2F">
              <w:rPr>
                <w:rFonts w:hint="eastAsia"/>
                <w:spacing w:val="-10"/>
                <w:szCs w:val="21"/>
              </w:rPr>
              <w:t>改扩建新增</w:t>
            </w:r>
            <w:r w:rsidRPr="00946C2F">
              <w:rPr>
                <w:spacing w:val="-10"/>
                <w:szCs w:val="21"/>
              </w:rPr>
              <w:t>产能</w:t>
            </w:r>
          </w:p>
        </w:tc>
        <w:tc>
          <w:tcPr>
            <w:tcW w:w="439" w:type="pct"/>
            <w:shd w:val="clear" w:color="auto" w:fill="auto"/>
            <w:vAlign w:val="center"/>
          </w:tcPr>
          <w:p w:rsidR="00A11643" w:rsidRPr="00946C2F" w:rsidRDefault="00A11643" w:rsidP="00160350">
            <w:pPr>
              <w:pStyle w:val="ac"/>
              <w:adjustRightInd w:val="0"/>
              <w:rPr>
                <w:spacing w:val="-10"/>
                <w:szCs w:val="21"/>
              </w:rPr>
            </w:pPr>
            <w:r w:rsidRPr="00946C2F">
              <w:rPr>
                <w:rFonts w:hint="eastAsia"/>
                <w:spacing w:val="-10"/>
                <w:szCs w:val="21"/>
              </w:rPr>
              <w:t>改扩建</w:t>
            </w:r>
            <w:r w:rsidRPr="00946C2F">
              <w:rPr>
                <w:spacing w:val="-10"/>
                <w:szCs w:val="21"/>
              </w:rPr>
              <w:t>后全厂产能</w:t>
            </w:r>
          </w:p>
        </w:tc>
        <w:tc>
          <w:tcPr>
            <w:tcW w:w="403" w:type="pct"/>
            <w:vMerge/>
            <w:shd w:val="clear" w:color="auto" w:fill="auto"/>
            <w:vAlign w:val="center"/>
          </w:tcPr>
          <w:p w:rsidR="00A11643" w:rsidRPr="00946C2F" w:rsidRDefault="00A11643" w:rsidP="00160350">
            <w:pPr>
              <w:pStyle w:val="ac"/>
              <w:adjustRightInd w:val="0"/>
              <w:rPr>
                <w:spacing w:val="-10"/>
                <w:szCs w:val="21"/>
              </w:rPr>
            </w:pPr>
          </w:p>
        </w:tc>
        <w:tc>
          <w:tcPr>
            <w:tcW w:w="1112" w:type="pct"/>
            <w:vMerge/>
            <w:shd w:val="clear" w:color="auto" w:fill="auto"/>
            <w:vAlign w:val="center"/>
          </w:tcPr>
          <w:p w:rsidR="00A11643" w:rsidRPr="00946C2F" w:rsidRDefault="00A11643" w:rsidP="00160350">
            <w:pPr>
              <w:pStyle w:val="ac"/>
              <w:adjustRightInd w:val="0"/>
              <w:rPr>
                <w:spacing w:val="-10"/>
                <w:szCs w:val="21"/>
              </w:rPr>
            </w:pPr>
          </w:p>
        </w:tc>
      </w:tr>
      <w:tr w:rsidR="00A84F2D" w:rsidRPr="00946C2F" w:rsidTr="00DD24AA">
        <w:trPr>
          <w:trHeight w:val="20"/>
        </w:trPr>
        <w:tc>
          <w:tcPr>
            <w:tcW w:w="395" w:type="pct"/>
            <w:vMerge w:val="restart"/>
            <w:shd w:val="clear" w:color="auto" w:fill="auto"/>
            <w:vAlign w:val="center"/>
          </w:tcPr>
          <w:p w:rsidR="004375E6" w:rsidRPr="00946C2F" w:rsidRDefault="004375E6" w:rsidP="006D7726">
            <w:pPr>
              <w:pStyle w:val="ab"/>
            </w:pPr>
            <w:r w:rsidRPr="00946C2F">
              <w:rPr>
                <w:rFonts w:hint="eastAsia"/>
              </w:rPr>
              <w:t>消毒类</w:t>
            </w:r>
            <w:r w:rsidRPr="00946C2F">
              <w:t>系列</w:t>
            </w:r>
          </w:p>
        </w:tc>
        <w:tc>
          <w:tcPr>
            <w:tcW w:w="1081" w:type="pct"/>
            <w:shd w:val="clear" w:color="auto" w:fill="auto"/>
            <w:vAlign w:val="center"/>
          </w:tcPr>
          <w:p w:rsidR="004375E6" w:rsidRPr="00946C2F" w:rsidRDefault="004375E6" w:rsidP="00160350">
            <w:pPr>
              <w:pStyle w:val="ab"/>
              <w:adjustRightInd w:val="0"/>
              <w:rPr>
                <w:spacing w:val="-10"/>
              </w:rPr>
            </w:pPr>
            <w:r w:rsidRPr="00946C2F">
              <w:rPr>
                <w:rFonts w:hint="eastAsia"/>
              </w:rPr>
              <w:t>8</w:t>
            </w:r>
            <w:r w:rsidRPr="00946C2F">
              <w:t>4</w:t>
            </w:r>
            <w:r w:rsidRPr="00946C2F">
              <w:rPr>
                <w:rFonts w:hint="eastAsia"/>
              </w:rPr>
              <w:t>消毒液生产线</w:t>
            </w:r>
          </w:p>
        </w:tc>
        <w:tc>
          <w:tcPr>
            <w:tcW w:w="694" w:type="pct"/>
            <w:shd w:val="clear" w:color="auto" w:fill="auto"/>
            <w:vAlign w:val="center"/>
          </w:tcPr>
          <w:p w:rsidR="004375E6" w:rsidRPr="00946C2F" w:rsidRDefault="004375E6" w:rsidP="00160350">
            <w:pPr>
              <w:pStyle w:val="ab"/>
              <w:adjustRightInd w:val="0"/>
              <w:rPr>
                <w:spacing w:val="-10"/>
              </w:rPr>
            </w:pPr>
            <w:r w:rsidRPr="00946C2F">
              <w:rPr>
                <w:rFonts w:hint="eastAsia"/>
                <w:spacing w:val="-10"/>
              </w:rPr>
              <w:t>84</w:t>
            </w:r>
            <w:r w:rsidRPr="00946C2F">
              <w:rPr>
                <w:rFonts w:hint="eastAsia"/>
                <w:spacing w:val="-10"/>
              </w:rPr>
              <w:t>消毒液</w:t>
            </w:r>
          </w:p>
        </w:tc>
        <w:tc>
          <w:tcPr>
            <w:tcW w:w="438" w:type="pct"/>
            <w:shd w:val="clear" w:color="auto" w:fill="auto"/>
            <w:vAlign w:val="center"/>
          </w:tcPr>
          <w:p w:rsidR="004375E6" w:rsidRPr="00946C2F" w:rsidRDefault="004375E6" w:rsidP="00160350">
            <w:pPr>
              <w:pStyle w:val="ab"/>
              <w:adjustRightInd w:val="0"/>
              <w:rPr>
                <w:spacing w:val="-10"/>
              </w:rPr>
            </w:pPr>
            <w:r w:rsidRPr="00946C2F">
              <w:rPr>
                <w:spacing w:val="-10"/>
              </w:rPr>
              <w:t>27000</w:t>
            </w:r>
          </w:p>
        </w:tc>
        <w:tc>
          <w:tcPr>
            <w:tcW w:w="438" w:type="pct"/>
            <w:shd w:val="clear" w:color="auto" w:fill="auto"/>
            <w:vAlign w:val="center"/>
          </w:tcPr>
          <w:p w:rsidR="004375E6" w:rsidRPr="00946C2F" w:rsidRDefault="004375E6" w:rsidP="00160350">
            <w:pPr>
              <w:pStyle w:val="ab"/>
              <w:adjustRightInd w:val="0"/>
              <w:rPr>
                <w:spacing w:val="-10"/>
              </w:rPr>
            </w:pPr>
            <w:r w:rsidRPr="00946C2F">
              <w:rPr>
                <w:spacing w:val="-10"/>
              </w:rPr>
              <w:t>24000</w:t>
            </w:r>
          </w:p>
        </w:tc>
        <w:tc>
          <w:tcPr>
            <w:tcW w:w="439" w:type="pct"/>
            <w:shd w:val="clear" w:color="auto" w:fill="auto"/>
            <w:vAlign w:val="center"/>
          </w:tcPr>
          <w:p w:rsidR="004375E6" w:rsidRPr="00946C2F" w:rsidRDefault="004375E6" w:rsidP="00160350">
            <w:pPr>
              <w:pStyle w:val="ab"/>
              <w:adjustRightInd w:val="0"/>
              <w:rPr>
                <w:spacing w:val="-10"/>
              </w:rPr>
            </w:pPr>
            <w:r w:rsidRPr="00946C2F">
              <w:rPr>
                <w:rFonts w:hint="eastAsia"/>
                <w:spacing w:val="-10"/>
              </w:rPr>
              <w:t>5</w:t>
            </w:r>
            <w:r w:rsidRPr="00946C2F">
              <w:rPr>
                <w:spacing w:val="-10"/>
              </w:rPr>
              <w:t>1000</w:t>
            </w:r>
          </w:p>
        </w:tc>
        <w:tc>
          <w:tcPr>
            <w:tcW w:w="403" w:type="pct"/>
            <w:shd w:val="clear" w:color="auto" w:fill="auto"/>
            <w:vAlign w:val="center"/>
          </w:tcPr>
          <w:p w:rsidR="004375E6" w:rsidRPr="00946C2F" w:rsidRDefault="004375E6" w:rsidP="00160350">
            <w:pPr>
              <w:pStyle w:val="ab"/>
              <w:adjustRightInd w:val="0"/>
              <w:rPr>
                <w:spacing w:val="-10"/>
              </w:rPr>
            </w:pPr>
            <w:r w:rsidRPr="00946C2F">
              <w:rPr>
                <w:rFonts w:hint="eastAsia"/>
                <w:spacing w:val="-10"/>
              </w:rPr>
              <w:t>2400</w:t>
            </w:r>
          </w:p>
        </w:tc>
        <w:tc>
          <w:tcPr>
            <w:tcW w:w="1112" w:type="pct"/>
            <w:shd w:val="clear" w:color="auto" w:fill="auto"/>
            <w:vAlign w:val="center"/>
          </w:tcPr>
          <w:p w:rsidR="004375E6" w:rsidRPr="00946C2F" w:rsidRDefault="004375E6" w:rsidP="00160350">
            <w:pPr>
              <w:pStyle w:val="ab"/>
              <w:adjustRightInd w:val="0"/>
              <w:rPr>
                <w:spacing w:val="-10"/>
              </w:rPr>
            </w:pPr>
            <w:r w:rsidRPr="00946C2F">
              <w:rPr>
                <w:spacing w:val="-10"/>
              </w:rPr>
              <w:t>/</w:t>
            </w:r>
          </w:p>
        </w:tc>
      </w:tr>
      <w:tr w:rsidR="00A84F2D" w:rsidRPr="00946C2F" w:rsidTr="00DD24AA">
        <w:trPr>
          <w:trHeight w:val="20"/>
        </w:trPr>
        <w:tc>
          <w:tcPr>
            <w:tcW w:w="395" w:type="pct"/>
            <w:vMerge/>
            <w:shd w:val="clear" w:color="auto" w:fill="auto"/>
            <w:vAlign w:val="center"/>
          </w:tcPr>
          <w:p w:rsidR="004375E6" w:rsidRPr="00946C2F" w:rsidRDefault="004375E6" w:rsidP="006D7726">
            <w:pPr>
              <w:pStyle w:val="ab"/>
            </w:pPr>
          </w:p>
        </w:tc>
        <w:tc>
          <w:tcPr>
            <w:tcW w:w="1081" w:type="pct"/>
            <w:shd w:val="clear" w:color="auto" w:fill="auto"/>
            <w:vAlign w:val="center"/>
          </w:tcPr>
          <w:p w:rsidR="004375E6" w:rsidRPr="00946C2F" w:rsidRDefault="004375E6" w:rsidP="00160350">
            <w:pPr>
              <w:pStyle w:val="ab"/>
              <w:adjustRightInd w:val="0"/>
            </w:pPr>
            <w:r w:rsidRPr="00946C2F">
              <w:rPr>
                <w:rFonts w:hint="eastAsia"/>
              </w:rPr>
              <w:t>碘伏</w:t>
            </w:r>
            <w:r w:rsidRPr="00946C2F">
              <w:t>消毒液生产线</w:t>
            </w:r>
          </w:p>
        </w:tc>
        <w:tc>
          <w:tcPr>
            <w:tcW w:w="694" w:type="pct"/>
            <w:shd w:val="clear" w:color="auto" w:fill="auto"/>
            <w:vAlign w:val="center"/>
          </w:tcPr>
          <w:p w:rsidR="004375E6" w:rsidRPr="00946C2F" w:rsidRDefault="004375E6" w:rsidP="00160350">
            <w:pPr>
              <w:pStyle w:val="ab"/>
              <w:adjustRightInd w:val="0"/>
              <w:rPr>
                <w:spacing w:val="-10"/>
              </w:rPr>
            </w:pPr>
            <w:r w:rsidRPr="00946C2F">
              <w:rPr>
                <w:rFonts w:hint="eastAsia"/>
                <w:spacing w:val="-10"/>
              </w:rPr>
              <w:t>碘伏</w:t>
            </w:r>
            <w:r w:rsidRPr="00946C2F">
              <w:rPr>
                <w:spacing w:val="-10"/>
              </w:rPr>
              <w:t>消毒液</w:t>
            </w:r>
          </w:p>
        </w:tc>
        <w:tc>
          <w:tcPr>
            <w:tcW w:w="438" w:type="pct"/>
            <w:shd w:val="clear" w:color="auto" w:fill="auto"/>
            <w:vAlign w:val="center"/>
          </w:tcPr>
          <w:p w:rsidR="004375E6" w:rsidRPr="00946C2F" w:rsidRDefault="004375E6" w:rsidP="00160350">
            <w:pPr>
              <w:pStyle w:val="ab"/>
              <w:adjustRightInd w:val="0"/>
              <w:rPr>
                <w:spacing w:val="-10"/>
              </w:rPr>
            </w:pPr>
            <w:r w:rsidRPr="00946C2F">
              <w:rPr>
                <w:rFonts w:hint="eastAsia"/>
                <w:spacing w:val="-10"/>
              </w:rPr>
              <w:t>1000</w:t>
            </w:r>
          </w:p>
        </w:tc>
        <w:tc>
          <w:tcPr>
            <w:tcW w:w="438" w:type="pct"/>
            <w:shd w:val="clear" w:color="auto" w:fill="auto"/>
            <w:vAlign w:val="center"/>
          </w:tcPr>
          <w:p w:rsidR="004375E6" w:rsidRPr="00946C2F" w:rsidRDefault="004375E6" w:rsidP="00160350">
            <w:pPr>
              <w:pStyle w:val="ab"/>
              <w:adjustRightInd w:val="0"/>
              <w:rPr>
                <w:spacing w:val="-10"/>
              </w:rPr>
            </w:pPr>
            <w:r w:rsidRPr="00946C2F">
              <w:rPr>
                <w:spacing w:val="-10"/>
              </w:rPr>
              <w:t>1000</w:t>
            </w:r>
          </w:p>
        </w:tc>
        <w:tc>
          <w:tcPr>
            <w:tcW w:w="439" w:type="pct"/>
            <w:shd w:val="clear" w:color="auto" w:fill="auto"/>
            <w:vAlign w:val="center"/>
          </w:tcPr>
          <w:p w:rsidR="004375E6" w:rsidRPr="00946C2F" w:rsidRDefault="004375E6" w:rsidP="00160350">
            <w:pPr>
              <w:pStyle w:val="ab"/>
              <w:adjustRightInd w:val="0"/>
              <w:rPr>
                <w:spacing w:val="-10"/>
              </w:rPr>
            </w:pPr>
            <w:r w:rsidRPr="00946C2F">
              <w:rPr>
                <w:spacing w:val="-10"/>
              </w:rPr>
              <w:t>2000</w:t>
            </w:r>
          </w:p>
        </w:tc>
        <w:tc>
          <w:tcPr>
            <w:tcW w:w="403" w:type="pct"/>
            <w:shd w:val="clear" w:color="auto" w:fill="auto"/>
            <w:vAlign w:val="center"/>
          </w:tcPr>
          <w:p w:rsidR="004375E6" w:rsidRPr="00946C2F" w:rsidRDefault="004375E6" w:rsidP="00160350">
            <w:pPr>
              <w:pStyle w:val="ab"/>
              <w:adjustRightInd w:val="0"/>
              <w:rPr>
                <w:spacing w:val="-10"/>
              </w:rPr>
            </w:pPr>
            <w:r w:rsidRPr="00946C2F">
              <w:rPr>
                <w:rFonts w:hint="eastAsia"/>
                <w:spacing w:val="-10"/>
              </w:rPr>
              <w:t>2400</w:t>
            </w:r>
          </w:p>
        </w:tc>
        <w:tc>
          <w:tcPr>
            <w:tcW w:w="1112" w:type="pct"/>
            <w:shd w:val="clear" w:color="auto" w:fill="auto"/>
            <w:vAlign w:val="center"/>
          </w:tcPr>
          <w:p w:rsidR="004375E6" w:rsidRPr="00946C2F" w:rsidRDefault="004375E6" w:rsidP="00160350">
            <w:pPr>
              <w:pStyle w:val="ab"/>
              <w:adjustRightInd w:val="0"/>
              <w:rPr>
                <w:spacing w:val="-10"/>
              </w:rPr>
            </w:pPr>
            <w:r w:rsidRPr="00946C2F">
              <w:rPr>
                <w:spacing w:val="-10"/>
              </w:rPr>
              <w:t>/</w:t>
            </w:r>
          </w:p>
        </w:tc>
      </w:tr>
      <w:tr w:rsidR="00DD24AA" w:rsidRPr="00946C2F" w:rsidTr="00DD24AA">
        <w:trPr>
          <w:trHeight w:val="20"/>
        </w:trPr>
        <w:tc>
          <w:tcPr>
            <w:tcW w:w="395" w:type="pct"/>
            <w:vMerge/>
            <w:shd w:val="clear" w:color="auto" w:fill="auto"/>
            <w:vAlign w:val="center"/>
          </w:tcPr>
          <w:p w:rsidR="00DD24AA" w:rsidRPr="00946C2F" w:rsidRDefault="00DD24AA" w:rsidP="00DD24AA">
            <w:pPr>
              <w:widowControl/>
              <w:jc w:val="center"/>
              <w:rPr>
                <w:rFonts w:ascii="仿宋_GB2312" w:eastAsia="仿宋_GB2312"/>
                <w:szCs w:val="21"/>
              </w:rPr>
            </w:pPr>
          </w:p>
        </w:tc>
        <w:tc>
          <w:tcPr>
            <w:tcW w:w="1081" w:type="pct"/>
            <w:shd w:val="clear" w:color="auto" w:fill="auto"/>
            <w:vAlign w:val="center"/>
          </w:tcPr>
          <w:p w:rsidR="00DD24AA" w:rsidRPr="00946C2F" w:rsidRDefault="00DD24AA" w:rsidP="00DD24AA">
            <w:pPr>
              <w:widowControl/>
              <w:adjustRightInd w:val="0"/>
              <w:snapToGrid w:val="0"/>
              <w:jc w:val="center"/>
              <w:rPr>
                <w:szCs w:val="21"/>
              </w:rPr>
            </w:pPr>
            <w:r w:rsidRPr="00946C2F">
              <w:rPr>
                <w:rFonts w:ascii="仿宋_GB2312" w:eastAsia="仿宋_GB2312" w:hint="eastAsia"/>
                <w:szCs w:val="21"/>
              </w:rPr>
              <w:t>泡腾消毒片包装线</w:t>
            </w:r>
          </w:p>
        </w:tc>
        <w:tc>
          <w:tcPr>
            <w:tcW w:w="694" w:type="pct"/>
            <w:shd w:val="clear" w:color="auto" w:fill="auto"/>
            <w:vAlign w:val="center"/>
          </w:tcPr>
          <w:p w:rsidR="00DD24AA" w:rsidRPr="00946C2F" w:rsidRDefault="00DD24AA" w:rsidP="00DD24AA">
            <w:pPr>
              <w:pStyle w:val="ab"/>
              <w:adjustRightInd w:val="0"/>
              <w:rPr>
                <w:spacing w:val="-10"/>
              </w:rPr>
            </w:pPr>
            <w:r w:rsidRPr="00946C2F">
              <w:rPr>
                <w:rFonts w:ascii="仿宋_GB2312" w:hint="eastAsia"/>
              </w:rPr>
              <w:t>泡腾消毒片</w:t>
            </w:r>
          </w:p>
        </w:tc>
        <w:tc>
          <w:tcPr>
            <w:tcW w:w="438" w:type="pct"/>
            <w:shd w:val="clear" w:color="auto" w:fill="auto"/>
            <w:vAlign w:val="center"/>
          </w:tcPr>
          <w:p w:rsidR="00DD24AA" w:rsidRPr="00946C2F" w:rsidRDefault="00DD24AA" w:rsidP="00DD24AA">
            <w:pPr>
              <w:pStyle w:val="ab"/>
              <w:adjustRightInd w:val="0"/>
              <w:rPr>
                <w:spacing w:val="-10"/>
              </w:rPr>
            </w:pPr>
            <w:r w:rsidRPr="00946C2F">
              <w:rPr>
                <w:spacing w:val="-10"/>
              </w:rPr>
              <w:t>200</w:t>
            </w:r>
          </w:p>
        </w:tc>
        <w:tc>
          <w:tcPr>
            <w:tcW w:w="438"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500</w:t>
            </w:r>
          </w:p>
        </w:tc>
        <w:tc>
          <w:tcPr>
            <w:tcW w:w="439" w:type="pct"/>
            <w:shd w:val="clear" w:color="auto" w:fill="auto"/>
            <w:vAlign w:val="center"/>
          </w:tcPr>
          <w:p w:rsidR="00DD24AA" w:rsidRPr="00946C2F" w:rsidRDefault="00DD24AA" w:rsidP="00DD24AA">
            <w:pPr>
              <w:pStyle w:val="ab"/>
              <w:adjustRightInd w:val="0"/>
              <w:rPr>
                <w:spacing w:val="-10"/>
              </w:rPr>
            </w:pPr>
            <w:r w:rsidRPr="00946C2F">
              <w:rPr>
                <w:spacing w:val="-10"/>
              </w:rPr>
              <w:t>700</w:t>
            </w:r>
          </w:p>
        </w:tc>
        <w:tc>
          <w:tcPr>
            <w:tcW w:w="403"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w:t>
            </w:r>
          </w:p>
        </w:tc>
        <w:tc>
          <w:tcPr>
            <w:tcW w:w="1112"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生产工序外包，仅贴牌</w:t>
            </w:r>
          </w:p>
        </w:tc>
      </w:tr>
      <w:tr w:rsidR="00DD24AA" w:rsidRPr="00946C2F" w:rsidTr="00DD24AA">
        <w:trPr>
          <w:trHeight w:val="20"/>
        </w:trPr>
        <w:tc>
          <w:tcPr>
            <w:tcW w:w="395" w:type="pct"/>
            <w:vMerge/>
            <w:shd w:val="clear" w:color="auto" w:fill="auto"/>
            <w:vAlign w:val="center"/>
          </w:tcPr>
          <w:p w:rsidR="00DD24AA" w:rsidRPr="00946C2F" w:rsidRDefault="00DD24AA" w:rsidP="00DD24AA">
            <w:pPr>
              <w:widowControl/>
              <w:jc w:val="center"/>
              <w:rPr>
                <w:rFonts w:ascii="仿宋_GB2312" w:eastAsia="仿宋_GB2312" w:hAnsi="宋体" w:cs="宋体"/>
                <w:kern w:val="0"/>
                <w:szCs w:val="21"/>
              </w:rPr>
            </w:pPr>
          </w:p>
        </w:tc>
        <w:tc>
          <w:tcPr>
            <w:tcW w:w="1081" w:type="pct"/>
            <w:shd w:val="clear" w:color="auto" w:fill="auto"/>
            <w:vAlign w:val="center"/>
          </w:tcPr>
          <w:p w:rsidR="00DD24AA" w:rsidRPr="00946C2F" w:rsidRDefault="00DD24AA" w:rsidP="00DD24AA">
            <w:pPr>
              <w:widowControl/>
              <w:adjustRightInd w:val="0"/>
              <w:snapToGrid w:val="0"/>
              <w:jc w:val="center"/>
              <w:rPr>
                <w:szCs w:val="21"/>
              </w:rPr>
            </w:pPr>
            <w:r w:rsidRPr="00946C2F">
              <w:rPr>
                <w:rFonts w:ascii="仿宋_GB2312" w:eastAsia="仿宋_GB2312" w:hAnsi="宋体" w:cs="宋体" w:hint="eastAsia"/>
                <w:kern w:val="0"/>
                <w:szCs w:val="21"/>
              </w:rPr>
              <w:t>衣物消毒剂</w:t>
            </w:r>
            <w:r w:rsidRPr="00946C2F">
              <w:rPr>
                <w:rFonts w:ascii="仿宋_GB2312" w:eastAsia="仿宋_GB2312" w:hint="eastAsia"/>
                <w:szCs w:val="21"/>
              </w:rPr>
              <w:t>包装线</w:t>
            </w:r>
          </w:p>
        </w:tc>
        <w:tc>
          <w:tcPr>
            <w:tcW w:w="694" w:type="pct"/>
            <w:shd w:val="clear" w:color="auto" w:fill="auto"/>
            <w:vAlign w:val="center"/>
          </w:tcPr>
          <w:p w:rsidR="00DD24AA" w:rsidRPr="00946C2F" w:rsidRDefault="00DD24AA" w:rsidP="00DD24AA">
            <w:pPr>
              <w:pStyle w:val="ab"/>
              <w:adjustRightInd w:val="0"/>
              <w:rPr>
                <w:spacing w:val="-10"/>
              </w:rPr>
            </w:pPr>
            <w:r w:rsidRPr="00946C2F">
              <w:rPr>
                <w:rFonts w:ascii="仿宋_GB2312" w:hAnsi="宋体" w:cs="宋体" w:hint="eastAsia"/>
                <w:kern w:val="0"/>
              </w:rPr>
              <w:t>衣物消毒剂</w:t>
            </w:r>
          </w:p>
        </w:tc>
        <w:tc>
          <w:tcPr>
            <w:tcW w:w="438" w:type="pct"/>
            <w:shd w:val="clear" w:color="auto" w:fill="auto"/>
            <w:vAlign w:val="center"/>
          </w:tcPr>
          <w:p w:rsidR="00DD24AA" w:rsidRPr="00946C2F" w:rsidRDefault="00DD24AA" w:rsidP="00DD24AA">
            <w:pPr>
              <w:pStyle w:val="ab"/>
              <w:adjustRightInd w:val="0"/>
              <w:rPr>
                <w:spacing w:val="-10"/>
              </w:rPr>
            </w:pPr>
            <w:r w:rsidRPr="00946C2F">
              <w:rPr>
                <w:spacing w:val="-10"/>
              </w:rPr>
              <w:t>200</w:t>
            </w:r>
          </w:p>
        </w:tc>
        <w:tc>
          <w:tcPr>
            <w:tcW w:w="438"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500</w:t>
            </w:r>
          </w:p>
        </w:tc>
        <w:tc>
          <w:tcPr>
            <w:tcW w:w="439" w:type="pct"/>
            <w:shd w:val="clear" w:color="auto" w:fill="auto"/>
            <w:vAlign w:val="center"/>
          </w:tcPr>
          <w:p w:rsidR="00DD24AA" w:rsidRPr="00946C2F" w:rsidRDefault="00DD24AA" w:rsidP="00DD24AA">
            <w:pPr>
              <w:pStyle w:val="ab"/>
              <w:adjustRightInd w:val="0"/>
              <w:rPr>
                <w:spacing w:val="-10"/>
              </w:rPr>
            </w:pPr>
            <w:r w:rsidRPr="00946C2F">
              <w:rPr>
                <w:spacing w:val="-10"/>
              </w:rPr>
              <w:t>700</w:t>
            </w:r>
          </w:p>
        </w:tc>
        <w:tc>
          <w:tcPr>
            <w:tcW w:w="403"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w:t>
            </w:r>
          </w:p>
        </w:tc>
        <w:tc>
          <w:tcPr>
            <w:tcW w:w="1112"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生产工序外包，仅贴牌</w:t>
            </w:r>
          </w:p>
        </w:tc>
      </w:tr>
      <w:tr w:rsidR="00DD24AA" w:rsidRPr="00946C2F" w:rsidTr="00DD24AA">
        <w:trPr>
          <w:trHeight w:val="20"/>
        </w:trPr>
        <w:tc>
          <w:tcPr>
            <w:tcW w:w="395" w:type="pct"/>
            <w:vMerge/>
            <w:shd w:val="clear" w:color="auto" w:fill="auto"/>
            <w:vAlign w:val="center"/>
          </w:tcPr>
          <w:p w:rsidR="00DD24AA" w:rsidRPr="00946C2F" w:rsidRDefault="00DD24AA" w:rsidP="00DD24AA">
            <w:pPr>
              <w:widowControl/>
              <w:jc w:val="center"/>
              <w:rPr>
                <w:rFonts w:ascii="仿宋_GB2312" w:eastAsia="仿宋_GB2312" w:hAnsi="宋体" w:cs="宋体"/>
                <w:kern w:val="0"/>
                <w:szCs w:val="21"/>
              </w:rPr>
            </w:pPr>
          </w:p>
        </w:tc>
        <w:tc>
          <w:tcPr>
            <w:tcW w:w="1081" w:type="pct"/>
            <w:shd w:val="clear" w:color="auto" w:fill="auto"/>
            <w:vAlign w:val="center"/>
          </w:tcPr>
          <w:p w:rsidR="00DD24AA" w:rsidRPr="00946C2F" w:rsidRDefault="00DD24AA" w:rsidP="00DD24AA">
            <w:pPr>
              <w:widowControl/>
              <w:adjustRightInd w:val="0"/>
              <w:snapToGrid w:val="0"/>
              <w:jc w:val="center"/>
              <w:rPr>
                <w:rFonts w:ascii="仿宋_GB2312" w:hAnsi="宋体" w:cs="宋体"/>
                <w:kern w:val="0"/>
                <w:szCs w:val="21"/>
              </w:rPr>
            </w:pPr>
            <w:r w:rsidRPr="00946C2F">
              <w:rPr>
                <w:rFonts w:ascii="仿宋_GB2312" w:eastAsia="仿宋_GB2312" w:hAnsi="宋体" w:cs="宋体" w:hint="eastAsia"/>
                <w:kern w:val="0"/>
                <w:szCs w:val="21"/>
              </w:rPr>
              <w:t>果蔬消毒剂</w:t>
            </w:r>
            <w:r w:rsidRPr="00946C2F">
              <w:rPr>
                <w:rFonts w:ascii="仿宋_GB2312" w:eastAsia="仿宋_GB2312" w:hint="eastAsia"/>
                <w:szCs w:val="21"/>
              </w:rPr>
              <w:t>包装线</w:t>
            </w:r>
          </w:p>
        </w:tc>
        <w:tc>
          <w:tcPr>
            <w:tcW w:w="694" w:type="pct"/>
            <w:shd w:val="clear" w:color="auto" w:fill="auto"/>
            <w:vAlign w:val="center"/>
          </w:tcPr>
          <w:p w:rsidR="00DD24AA" w:rsidRPr="00946C2F" w:rsidRDefault="00DD24AA" w:rsidP="00DD24AA">
            <w:pPr>
              <w:pStyle w:val="ab"/>
              <w:adjustRightInd w:val="0"/>
              <w:rPr>
                <w:spacing w:val="-10"/>
              </w:rPr>
            </w:pPr>
            <w:r w:rsidRPr="00946C2F">
              <w:rPr>
                <w:rFonts w:ascii="仿宋_GB2312" w:hAnsi="宋体" w:cs="宋体" w:hint="eastAsia"/>
                <w:kern w:val="0"/>
              </w:rPr>
              <w:t>果蔬消毒剂</w:t>
            </w:r>
          </w:p>
        </w:tc>
        <w:tc>
          <w:tcPr>
            <w:tcW w:w="438" w:type="pct"/>
            <w:shd w:val="clear" w:color="auto" w:fill="auto"/>
            <w:vAlign w:val="center"/>
          </w:tcPr>
          <w:p w:rsidR="00DD24AA" w:rsidRPr="00946C2F" w:rsidRDefault="00DD24AA" w:rsidP="00DD24AA">
            <w:pPr>
              <w:pStyle w:val="ab"/>
              <w:adjustRightInd w:val="0"/>
              <w:rPr>
                <w:spacing w:val="-10"/>
              </w:rPr>
            </w:pPr>
            <w:r w:rsidRPr="00946C2F">
              <w:rPr>
                <w:spacing w:val="-10"/>
              </w:rPr>
              <w:t>200</w:t>
            </w:r>
          </w:p>
        </w:tc>
        <w:tc>
          <w:tcPr>
            <w:tcW w:w="438"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500</w:t>
            </w:r>
          </w:p>
        </w:tc>
        <w:tc>
          <w:tcPr>
            <w:tcW w:w="439" w:type="pct"/>
            <w:shd w:val="clear" w:color="auto" w:fill="auto"/>
            <w:vAlign w:val="center"/>
          </w:tcPr>
          <w:p w:rsidR="00DD24AA" w:rsidRPr="00946C2F" w:rsidRDefault="00DD24AA" w:rsidP="00DD24AA">
            <w:pPr>
              <w:pStyle w:val="ab"/>
              <w:adjustRightInd w:val="0"/>
              <w:rPr>
                <w:spacing w:val="-10"/>
              </w:rPr>
            </w:pPr>
            <w:r w:rsidRPr="00946C2F">
              <w:rPr>
                <w:spacing w:val="-10"/>
              </w:rPr>
              <w:t>700</w:t>
            </w:r>
          </w:p>
        </w:tc>
        <w:tc>
          <w:tcPr>
            <w:tcW w:w="403"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w:t>
            </w:r>
          </w:p>
        </w:tc>
        <w:tc>
          <w:tcPr>
            <w:tcW w:w="1112"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生产工序外包，仅贴牌</w:t>
            </w:r>
          </w:p>
        </w:tc>
      </w:tr>
      <w:tr w:rsidR="00DD24AA" w:rsidRPr="00946C2F" w:rsidTr="00DD24AA">
        <w:trPr>
          <w:trHeight w:val="20"/>
        </w:trPr>
        <w:tc>
          <w:tcPr>
            <w:tcW w:w="395" w:type="pct"/>
            <w:vMerge/>
            <w:shd w:val="clear" w:color="auto" w:fill="auto"/>
            <w:vAlign w:val="center"/>
          </w:tcPr>
          <w:p w:rsidR="00DD24AA" w:rsidRPr="00946C2F" w:rsidRDefault="00DD24AA" w:rsidP="00DD24AA">
            <w:pPr>
              <w:widowControl/>
              <w:jc w:val="center"/>
              <w:rPr>
                <w:rFonts w:ascii="仿宋_GB2312" w:eastAsia="仿宋_GB2312" w:hAnsi="宋体" w:cs="宋体"/>
                <w:kern w:val="0"/>
                <w:szCs w:val="21"/>
              </w:rPr>
            </w:pPr>
          </w:p>
        </w:tc>
        <w:tc>
          <w:tcPr>
            <w:tcW w:w="1081" w:type="pct"/>
            <w:shd w:val="clear" w:color="auto" w:fill="auto"/>
            <w:vAlign w:val="center"/>
          </w:tcPr>
          <w:p w:rsidR="00DD24AA" w:rsidRPr="00946C2F" w:rsidRDefault="00DD24AA" w:rsidP="00DD24AA">
            <w:pPr>
              <w:widowControl/>
              <w:adjustRightInd w:val="0"/>
              <w:snapToGrid w:val="0"/>
              <w:jc w:val="center"/>
              <w:rPr>
                <w:rFonts w:ascii="仿宋_GB2312" w:hAnsi="宋体" w:cs="宋体"/>
                <w:kern w:val="0"/>
                <w:szCs w:val="21"/>
              </w:rPr>
            </w:pPr>
            <w:r w:rsidRPr="00946C2F">
              <w:rPr>
                <w:rFonts w:ascii="仿宋_GB2312" w:eastAsia="仿宋_GB2312" w:hAnsi="宋体" w:cs="宋体" w:hint="eastAsia"/>
                <w:kern w:val="0"/>
                <w:szCs w:val="21"/>
              </w:rPr>
              <w:t>空气消毒剂</w:t>
            </w:r>
            <w:r w:rsidRPr="00946C2F">
              <w:rPr>
                <w:rFonts w:ascii="仿宋_GB2312" w:eastAsia="仿宋_GB2312" w:hint="eastAsia"/>
                <w:szCs w:val="21"/>
              </w:rPr>
              <w:t>包装线</w:t>
            </w:r>
          </w:p>
        </w:tc>
        <w:tc>
          <w:tcPr>
            <w:tcW w:w="694" w:type="pct"/>
            <w:shd w:val="clear" w:color="auto" w:fill="auto"/>
            <w:vAlign w:val="center"/>
          </w:tcPr>
          <w:p w:rsidR="00DD24AA" w:rsidRPr="00946C2F" w:rsidRDefault="00DD24AA" w:rsidP="00DD24AA">
            <w:pPr>
              <w:pStyle w:val="ab"/>
              <w:adjustRightInd w:val="0"/>
              <w:rPr>
                <w:spacing w:val="-10"/>
              </w:rPr>
            </w:pPr>
            <w:r w:rsidRPr="00946C2F">
              <w:rPr>
                <w:rFonts w:ascii="仿宋_GB2312" w:hAnsi="宋体" w:cs="宋体" w:hint="eastAsia"/>
                <w:kern w:val="0"/>
              </w:rPr>
              <w:t>空气消毒剂</w:t>
            </w:r>
          </w:p>
        </w:tc>
        <w:tc>
          <w:tcPr>
            <w:tcW w:w="438" w:type="pct"/>
            <w:shd w:val="clear" w:color="auto" w:fill="auto"/>
            <w:vAlign w:val="center"/>
          </w:tcPr>
          <w:p w:rsidR="00DD24AA" w:rsidRPr="00946C2F" w:rsidRDefault="00DD24AA" w:rsidP="00DD24AA">
            <w:pPr>
              <w:pStyle w:val="ab"/>
              <w:adjustRightInd w:val="0"/>
              <w:rPr>
                <w:spacing w:val="-10"/>
              </w:rPr>
            </w:pPr>
            <w:r w:rsidRPr="00946C2F">
              <w:rPr>
                <w:spacing w:val="-10"/>
              </w:rPr>
              <w:t>200</w:t>
            </w:r>
          </w:p>
        </w:tc>
        <w:tc>
          <w:tcPr>
            <w:tcW w:w="438"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500</w:t>
            </w:r>
          </w:p>
        </w:tc>
        <w:tc>
          <w:tcPr>
            <w:tcW w:w="439" w:type="pct"/>
            <w:shd w:val="clear" w:color="auto" w:fill="auto"/>
            <w:vAlign w:val="center"/>
          </w:tcPr>
          <w:p w:rsidR="00DD24AA" w:rsidRPr="00946C2F" w:rsidRDefault="00DD24AA" w:rsidP="00DD24AA">
            <w:pPr>
              <w:pStyle w:val="ab"/>
              <w:adjustRightInd w:val="0"/>
              <w:rPr>
                <w:spacing w:val="-10"/>
              </w:rPr>
            </w:pPr>
            <w:r w:rsidRPr="00946C2F">
              <w:rPr>
                <w:spacing w:val="-10"/>
              </w:rPr>
              <w:t>700</w:t>
            </w:r>
          </w:p>
        </w:tc>
        <w:tc>
          <w:tcPr>
            <w:tcW w:w="403"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w:t>
            </w:r>
          </w:p>
        </w:tc>
        <w:tc>
          <w:tcPr>
            <w:tcW w:w="1112"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生产工序外包，仅贴牌</w:t>
            </w:r>
          </w:p>
        </w:tc>
      </w:tr>
      <w:tr w:rsidR="00DD24AA" w:rsidRPr="00946C2F" w:rsidTr="00DD24AA">
        <w:trPr>
          <w:trHeight w:val="20"/>
        </w:trPr>
        <w:tc>
          <w:tcPr>
            <w:tcW w:w="395" w:type="pct"/>
            <w:vMerge/>
            <w:shd w:val="clear" w:color="auto" w:fill="auto"/>
            <w:vAlign w:val="center"/>
          </w:tcPr>
          <w:p w:rsidR="00DD24AA" w:rsidRPr="00946C2F" w:rsidRDefault="00DD24AA" w:rsidP="00DD24AA">
            <w:pPr>
              <w:widowControl/>
              <w:jc w:val="center"/>
              <w:rPr>
                <w:rFonts w:ascii="仿宋_GB2312" w:eastAsia="仿宋_GB2312" w:hAnsi="宋体" w:cs="宋体"/>
                <w:kern w:val="0"/>
                <w:szCs w:val="21"/>
              </w:rPr>
            </w:pPr>
          </w:p>
        </w:tc>
        <w:tc>
          <w:tcPr>
            <w:tcW w:w="1081" w:type="pct"/>
            <w:shd w:val="clear" w:color="auto" w:fill="auto"/>
            <w:vAlign w:val="center"/>
          </w:tcPr>
          <w:p w:rsidR="00DD24AA" w:rsidRPr="00946C2F" w:rsidRDefault="00DD24AA" w:rsidP="00DD24AA">
            <w:pPr>
              <w:widowControl/>
              <w:adjustRightInd w:val="0"/>
              <w:snapToGrid w:val="0"/>
              <w:jc w:val="center"/>
              <w:rPr>
                <w:rFonts w:ascii="仿宋_GB2312" w:hAnsi="宋体" w:cs="宋体"/>
                <w:kern w:val="0"/>
                <w:szCs w:val="21"/>
              </w:rPr>
            </w:pPr>
            <w:r w:rsidRPr="00946C2F">
              <w:rPr>
                <w:rFonts w:ascii="仿宋_GB2312" w:eastAsia="仿宋_GB2312" w:hAnsi="宋体" w:cs="宋体" w:hint="eastAsia"/>
                <w:kern w:val="0"/>
                <w:szCs w:val="21"/>
              </w:rPr>
              <w:t>空调消毒剂</w:t>
            </w:r>
            <w:r w:rsidRPr="00946C2F">
              <w:rPr>
                <w:rFonts w:ascii="仿宋_GB2312" w:eastAsia="仿宋_GB2312" w:hint="eastAsia"/>
                <w:szCs w:val="21"/>
              </w:rPr>
              <w:t>包装线</w:t>
            </w:r>
          </w:p>
        </w:tc>
        <w:tc>
          <w:tcPr>
            <w:tcW w:w="694" w:type="pct"/>
            <w:shd w:val="clear" w:color="auto" w:fill="auto"/>
            <w:vAlign w:val="center"/>
          </w:tcPr>
          <w:p w:rsidR="00DD24AA" w:rsidRPr="00946C2F" w:rsidRDefault="00DD24AA" w:rsidP="00DD24AA">
            <w:pPr>
              <w:pStyle w:val="ab"/>
              <w:adjustRightInd w:val="0"/>
              <w:rPr>
                <w:spacing w:val="-10"/>
              </w:rPr>
            </w:pPr>
            <w:r w:rsidRPr="00946C2F">
              <w:rPr>
                <w:rFonts w:ascii="仿宋_GB2312" w:hAnsi="宋体" w:cs="宋体" w:hint="eastAsia"/>
                <w:kern w:val="0"/>
              </w:rPr>
              <w:t>空调消毒剂</w:t>
            </w:r>
          </w:p>
        </w:tc>
        <w:tc>
          <w:tcPr>
            <w:tcW w:w="438" w:type="pct"/>
            <w:shd w:val="clear" w:color="auto" w:fill="auto"/>
            <w:vAlign w:val="center"/>
          </w:tcPr>
          <w:p w:rsidR="00DD24AA" w:rsidRPr="00946C2F" w:rsidRDefault="00DD24AA" w:rsidP="00DD24AA">
            <w:pPr>
              <w:pStyle w:val="ab"/>
              <w:adjustRightInd w:val="0"/>
              <w:rPr>
                <w:spacing w:val="-10"/>
              </w:rPr>
            </w:pPr>
            <w:r w:rsidRPr="00946C2F">
              <w:rPr>
                <w:spacing w:val="-10"/>
              </w:rPr>
              <w:t>200</w:t>
            </w:r>
          </w:p>
        </w:tc>
        <w:tc>
          <w:tcPr>
            <w:tcW w:w="438"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500</w:t>
            </w:r>
          </w:p>
        </w:tc>
        <w:tc>
          <w:tcPr>
            <w:tcW w:w="439" w:type="pct"/>
            <w:shd w:val="clear" w:color="auto" w:fill="auto"/>
            <w:vAlign w:val="center"/>
          </w:tcPr>
          <w:p w:rsidR="00DD24AA" w:rsidRPr="00946C2F" w:rsidRDefault="00DD24AA" w:rsidP="00DD24AA">
            <w:pPr>
              <w:pStyle w:val="ab"/>
              <w:adjustRightInd w:val="0"/>
              <w:rPr>
                <w:spacing w:val="-10"/>
              </w:rPr>
            </w:pPr>
            <w:r w:rsidRPr="00946C2F">
              <w:rPr>
                <w:spacing w:val="-10"/>
              </w:rPr>
              <w:t>700</w:t>
            </w:r>
          </w:p>
        </w:tc>
        <w:tc>
          <w:tcPr>
            <w:tcW w:w="403"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w:t>
            </w:r>
          </w:p>
        </w:tc>
        <w:tc>
          <w:tcPr>
            <w:tcW w:w="1112"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生产工序外包，仅贴牌</w:t>
            </w:r>
          </w:p>
        </w:tc>
      </w:tr>
      <w:tr w:rsidR="00DD24AA" w:rsidRPr="00946C2F" w:rsidTr="00DD24AA">
        <w:trPr>
          <w:trHeight w:val="20"/>
        </w:trPr>
        <w:tc>
          <w:tcPr>
            <w:tcW w:w="395" w:type="pct"/>
            <w:vMerge/>
            <w:shd w:val="clear" w:color="auto" w:fill="auto"/>
            <w:vAlign w:val="center"/>
          </w:tcPr>
          <w:p w:rsidR="00DD24AA" w:rsidRPr="00946C2F" w:rsidRDefault="00DD24AA" w:rsidP="00DD24AA">
            <w:pPr>
              <w:widowControl/>
              <w:jc w:val="center"/>
              <w:rPr>
                <w:rFonts w:ascii="仿宋_GB2312" w:eastAsia="仿宋_GB2312" w:hAnsi="宋体" w:cs="宋体"/>
                <w:kern w:val="0"/>
                <w:szCs w:val="21"/>
              </w:rPr>
            </w:pPr>
          </w:p>
        </w:tc>
        <w:tc>
          <w:tcPr>
            <w:tcW w:w="1081" w:type="pct"/>
            <w:shd w:val="clear" w:color="auto" w:fill="auto"/>
            <w:vAlign w:val="center"/>
          </w:tcPr>
          <w:p w:rsidR="00DD24AA" w:rsidRPr="00946C2F" w:rsidRDefault="00DD24AA" w:rsidP="00DD24AA">
            <w:pPr>
              <w:widowControl/>
              <w:adjustRightInd w:val="0"/>
              <w:snapToGrid w:val="0"/>
              <w:jc w:val="center"/>
              <w:rPr>
                <w:rFonts w:ascii="仿宋_GB2312" w:hAnsi="宋体" w:cs="宋体"/>
                <w:kern w:val="0"/>
                <w:szCs w:val="21"/>
              </w:rPr>
            </w:pPr>
            <w:r w:rsidRPr="00946C2F">
              <w:rPr>
                <w:rFonts w:ascii="仿宋_GB2312" w:eastAsia="仿宋_GB2312" w:hAnsi="宋体" w:cs="宋体" w:hint="eastAsia"/>
                <w:kern w:val="0"/>
                <w:szCs w:val="21"/>
              </w:rPr>
              <w:t>内窥镜消毒剂</w:t>
            </w:r>
            <w:r w:rsidRPr="00946C2F">
              <w:rPr>
                <w:rFonts w:ascii="仿宋_GB2312" w:eastAsia="仿宋_GB2312" w:hint="eastAsia"/>
                <w:szCs w:val="21"/>
              </w:rPr>
              <w:t>包装线</w:t>
            </w:r>
          </w:p>
        </w:tc>
        <w:tc>
          <w:tcPr>
            <w:tcW w:w="694" w:type="pct"/>
            <w:shd w:val="clear" w:color="auto" w:fill="auto"/>
            <w:vAlign w:val="center"/>
          </w:tcPr>
          <w:p w:rsidR="00DD24AA" w:rsidRPr="00946C2F" w:rsidRDefault="00DD24AA" w:rsidP="00DD24AA">
            <w:pPr>
              <w:pStyle w:val="ab"/>
              <w:adjustRightInd w:val="0"/>
              <w:rPr>
                <w:spacing w:val="-10"/>
              </w:rPr>
            </w:pPr>
            <w:r w:rsidRPr="00946C2F">
              <w:rPr>
                <w:rFonts w:ascii="仿宋_GB2312" w:hAnsi="宋体" w:cs="宋体" w:hint="eastAsia"/>
                <w:kern w:val="0"/>
              </w:rPr>
              <w:t>内窥镜消毒剂</w:t>
            </w:r>
          </w:p>
        </w:tc>
        <w:tc>
          <w:tcPr>
            <w:tcW w:w="438" w:type="pct"/>
            <w:shd w:val="clear" w:color="auto" w:fill="auto"/>
            <w:vAlign w:val="center"/>
          </w:tcPr>
          <w:p w:rsidR="00DD24AA" w:rsidRPr="00946C2F" w:rsidRDefault="00DD24AA" w:rsidP="00DD24AA">
            <w:pPr>
              <w:pStyle w:val="ab"/>
              <w:adjustRightInd w:val="0"/>
              <w:rPr>
                <w:spacing w:val="-10"/>
              </w:rPr>
            </w:pPr>
            <w:r w:rsidRPr="00946C2F">
              <w:rPr>
                <w:spacing w:val="-10"/>
              </w:rPr>
              <w:t>200</w:t>
            </w:r>
          </w:p>
        </w:tc>
        <w:tc>
          <w:tcPr>
            <w:tcW w:w="438"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500</w:t>
            </w:r>
          </w:p>
        </w:tc>
        <w:tc>
          <w:tcPr>
            <w:tcW w:w="439" w:type="pct"/>
            <w:shd w:val="clear" w:color="auto" w:fill="auto"/>
            <w:vAlign w:val="center"/>
          </w:tcPr>
          <w:p w:rsidR="00DD24AA" w:rsidRPr="00946C2F" w:rsidRDefault="00DD24AA" w:rsidP="00DD24AA">
            <w:pPr>
              <w:pStyle w:val="ab"/>
              <w:adjustRightInd w:val="0"/>
              <w:rPr>
                <w:spacing w:val="-10"/>
              </w:rPr>
            </w:pPr>
            <w:r w:rsidRPr="00946C2F">
              <w:rPr>
                <w:spacing w:val="-10"/>
              </w:rPr>
              <w:t>700</w:t>
            </w:r>
          </w:p>
        </w:tc>
        <w:tc>
          <w:tcPr>
            <w:tcW w:w="403"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w:t>
            </w:r>
          </w:p>
        </w:tc>
        <w:tc>
          <w:tcPr>
            <w:tcW w:w="1112"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生产工序外包，仅贴牌</w:t>
            </w:r>
          </w:p>
        </w:tc>
      </w:tr>
      <w:tr w:rsidR="00DD24AA" w:rsidRPr="00946C2F" w:rsidTr="00DD24AA">
        <w:trPr>
          <w:trHeight w:val="20"/>
        </w:trPr>
        <w:tc>
          <w:tcPr>
            <w:tcW w:w="395" w:type="pct"/>
            <w:vMerge/>
            <w:shd w:val="clear" w:color="auto" w:fill="auto"/>
            <w:vAlign w:val="center"/>
          </w:tcPr>
          <w:p w:rsidR="00DD24AA" w:rsidRPr="00946C2F" w:rsidRDefault="00DD24AA" w:rsidP="00DD24AA">
            <w:pPr>
              <w:widowControl/>
              <w:jc w:val="center"/>
              <w:rPr>
                <w:rFonts w:ascii="仿宋_GB2312" w:eastAsia="仿宋_GB2312" w:hAnsi="宋体" w:cs="宋体"/>
                <w:kern w:val="0"/>
                <w:szCs w:val="21"/>
              </w:rPr>
            </w:pPr>
          </w:p>
        </w:tc>
        <w:tc>
          <w:tcPr>
            <w:tcW w:w="1081" w:type="pct"/>
            <w:shd w:val="clear" w:color="auto" w:fill="auto"/>
            <w:vAlign w:val="center"/>
          </w:tcPr>
          <w:p w:rsidR="00DD24AA" w:rsidRPr="00946C2F" w:rsidRDefault="00DD24AA" w:rsidP="00DD24AA">
            <w:pPr>
              <w:widowControl/>
              <w:adjustRightInd w:val="0"/>
              <w:snapToGrid w:val="0"/>
              <w:jc w:val="center"/>
              <w:rPr>
                <w:rFonts w:ascii="仿宋_GB2312" w:hAnsi="宋体" w:cs="宋体"/>
                <w:kern w:val="0"/>
                <w:szCs w:val="21"/>
              </w:rPr>
            </w:pPr>
            <w:r w:rsidRPr="00946C2F">
              <w:rPr>
                <w:rFonts w:ascii="仿宋_GB2312" w:eastAsia="仿宋_GB2312" w:hAnsi="宋体" w:cs="宋体" w:hint="eastAsia"/>
                <w:kern w:val="0"/>
                <w:szCs w:val="21"/>
              </w:rPr>
              <w:t>酒精消毒剂</w:t>
            </w:r>
            <w:r w:rsidRPr="00946C2F">
              <w:rPr>
                <w:rFonts w:ascii="仿宋_GB2312" w:eastAsia="仿宋_GB2312" w:hint="eastAsia"/>
                <w:szCs w:val="21"/>
              </w:rPr>
              <w:t>包装线</w:t>
            </w:r>
          </w:p>
        </w:tc>
        <w:tc>
          <w:tcPr>
            <w:tcW w:w="694" w:type="pct"/>
            <w:shd w:val="clear" w:color="auto" w:fill="auto"/>
            <w:vAlign w:val="center"/>
          </w:tcPr>
          <w:p w:rsidR="00DD24AA" w:rsidRPr="00946C2F" w:rsidRDefault="00DD24AA" w:rsidP="00DD24AA">
            <w:pPr>
              <w:pStyle w:val="ab"/>
              <w:adjustRightInd w:val="0"/>
              <w:rPr>
                <w:spacing w:val="-10"/>
              </w:rPr>
            </w:pPr>
            <w:r w:rsidRPr="00946C2F">
              <w:rPr>
                <w:rFonts w:ascii="仿宋_GB2312" w:hAnsi="宋体" w:cs="宋体" w:hint="eastAsia"/>
                <w:kern w:val="0"/>
              </w:rPr>
              <w:t>酒精消毒剂</w:t>
            </w:r>
          </w:p>
        </w:tc>
        <w:tc>
          <w:tcPr>
            <w:tcW w:w="438" w:type="pct"/>
            <w:shd w:val="clear" w:color="auto" w:fill="auto"/>
            <w:vAlign w:val="center"/>
          </w:tcPr>
          <w:p w:rsidR="00DD24AA" w:rsidRPr="00946C2F" w:rsidRDefault="00DD24AA" w:rsidP="00DD24AA">
            <w:pPr>
              <w:pStyle w:val="ab"/>
              <w:adjustRightInd w:val="0"/>
              <w:rPr>
                <w:spacing w:val="-10"/>
              </w:rPr>
            </w:pPr>
            <w:r w:rsidRPr="00946C2F">
              <w:rPr>
                <w:spacing w:val="-10"/>
              </w:rPr>
              <w:t>200</w:t>
            </w:r>
          </w:p>
        </w:tc>
        <w:tc>
          <w:tcPr>
            <w:tcW w:w="438"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500</w:t>
            </w:r>
          </w:p>
        </w:tc>
        <w:tc>
          <w:tcPr>
            <w:tcW w:w="439" w:type="pct"/>
            <w:shd w:val="clear" w:color="auto" w:fill="auto"/>
            <w:vAlign w:val="center"/>
          </w:tcPr>
          <w:p w:rsidR="00DD24AA" w:rsidRPr="00946C2F" w:rsidRDefault="00DD24AA" w:rsidP="00DD24AA">
            <w:pPr>
              <w:pStyle w:val="ab"/>
              <w:adjustRightInd w:val="0"/>
              <w:rPr>
                <w:spacing w:val="-10"/>
              </w:rPr>
            </w:pPr>
            <w:r w:rsidRPr="00946C2F">
              <w:rPr>
                <w:spacing w:val="-10"/>
              </w:rPr>
              <w:t>700</w:t>
            </w:r>
          </w:p>
        </w:tc>
        <w:tc>
          <w:tcPr>
            <w:tcW w:w="403"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w:t>
            </w:r>
          </w:p>
        </w:tc>
        <w:tc>
          <w:tcPr>
            <w:tcW w:w="1112"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生产工序外包，仅贴牌</w:t>
            </w:r>
          </w:p>
        </w:tc>
      </w:tr>
      <w:tr w:rsidR="00DD24AA" w:rsidRPr="00946C2F" w:rsidTr="00DD24AA">
        <w:trPr>
          <w:trHeight w:val="20"/>
        </w:trPr>
        <w:tc>
          <w:tcPr>
            <w:tcW w:w="395" w:type="pct"/>
            <w:vMerge/>
            <w:shd w:val="clear" w:color="auto" w:fill="auto"/>
            <w:vAlign w:val="center"/>
          </w:tcPr>
          <w:p w:rsidR="00DD24AA" w:rsidRPr="00946C2F" w:rsidRDefault="00DD24AA" w:rsidP="00DD24AA">
            <w:pPr>
              <w:widowControl/>
              <w:jc w:val="center"/>
              <w:rPr>
                <w:rFonts w:ascii="仿宋_GB2312" w:eastAsia="仿宋_GB2312" w:hAnsi="宋体" w:cs="宋体"/>
                <w:kern w:val="0"/>
                <w:szCs w:val="21"/>
              </w:rPr>
            </w:pPr>
          </w:p>
        </w:tc>
        <w:tc>
          <w:tcPr>
            <w:tcW w:w="1081" w:type="pct"/>
            <w:shd w:val="clear" w:color="auto" w:fill="auto"/>
            <w:vAlign w:val="center"/>
          </w:tcPr>
          <w:p w:rsidR="00DD24AA" w:rsidRPr="00946C2F" w:rsidRDefault="00DD24AA" w:rsidP="00DD24AA">
            <w:pPr>
              <w:widowControl/>
              <w:adjustRightInd w:val="0"/>
              <w:snapToGrid w:val="0"/>
              <w:jc w:val="center"/>
              <w:rPr>
                <w:rFonts w:ascii="仿宋_GB2312" w:hAnsi="宋体" w:cs="宋体"/>
                <w:kern w:val="0"/>
                <w:szCs w:val="21"/>
              </w:rPr>
            </w:pPr>
            <w:r w:rsidRPr="00946C2F">
              <w:rPr>
                <w:rFonts w:ascii="仿宋_GB2312" w:eastAsia="仿宋_GB2312" w:hAnsi="宋体" w:cs="宋体" w:hint="eastAsia"/>
                <w:kern w:val="0"/>
                <w:szCs w:val="21"/>
              </w:rPr>
              <w:t>手免洗消毒剂</w:t>
            </w:r>
            <w:r w:rsidRPr="00946C2F">
              <w:rPr>
                <w:rFonts w:ascii="仿宋_GB2312" w:eastAsia="仿宋_GB2312" w:hint="eastAsia"/>
                <w:szCs w:val="21"/>
              </w:rPr>
              <w:t>包装线</w:t>
            </w:r>
          </w:p>
        </w:tc>
        <w:tc>
          <w:tcPr>
            <w:tcW w:w="694" w:type="pct"/>
            <w:shd w:val="clear" w:color="auto" w:fill="auto"/>
            <w:vAlign w:val="center"/>
          </w:tcPr>
          <w:p w:rsidR="00DD24AA" w:rsidRPr="00946C2F" w:rsidRDefault="00DD24AA" w:rsidP="00DD24AA">
            <w:pPr>
              <w:pStyle w:val="ab"/>
              <w:adjustRightInd w:val="0"/>
              <w:rPr>
                <w:spacing w:val="-10"/>
              </w:rPr>
            </w:pPr>
            <w:r w:rsidRPr="00946C2F">
              <w:rPr>
                <w:rFonts w:ascii="仿宋_GB2312" w:hAnsi="宋体" w:cs="宋体" w:hint="eastAsia"/>
                <w:kern w:val="0"/>
              </w:rPr>
              <w:t>手免洗消毒剂</w:t>
            </w:r>
          </w:p>
        </w:tc>
        <w:tc>
          <w:tcPr>
            <w:tcW w:w="438" w:type="pct"/>
            <w:shd w:val="clear" w:color="auto" w:fill="auto"/>
            <w:vAlign w:val="center"/>
          </w:tcPr>
          <w:p w:rsidR="00DD24AA" w:rsidRPr="00946C2F" w:rsidRDefault="00DD24AA" w:rsidP="00DD24AA">
            <w:pPr>
              <w:pStyle w:val="ab"/>
              <w:adjustRightInd w:val="0"/>
              <w:rPr>
                <w:spacing w:val="-10"/>
              </w:rPr>
            </w:pPr>
            <w:r w:rsidRPr="00946C2F">
              <w:rPr>
                <w:spacing w:val="-10"/>
              </w:rPr>
              <w:t>200</w:t>
            </w:r>
          </w:p>
        </w:tc>
        <w:tc>
          <w:tcPr>
            <w:tcW w:w="438"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500</w:t>
            </w:r>
          </w:p>
        </w:tc>
        <w:tc>
          <w:tcPr>
            <w:tcW w:w="439" w:type="pct"/>
            <w:shd w:val="clear" w:color="auto" w:fill="auto"/>
            <w:vAlign w:val="center"/>
          </w:tcPr>
          <w:p w:rsidR="00DD24AA" w:rsidRPr="00946C2F" w:rsidRDefault="00DD24AA" w:rsidP="00DD24AA">
            <w:pPr>
              <w:pStyle w:val="ab"/>
              <w:adjustRightInd w:val="0"/>
              <w:rPr>
                <w:spacing w:val="-10"/>
              </w:rPr>
            </w:pPr>
            <w:r w:rsidRPr="00946C2F">
              <w:rPr>
                <w:spacing w:val="-10"/>
              </w:rPr>
              <w:t>700</w:t>
            </w:r>
          </w:p>
        </w:tc>
        <w:tc>
          <w:tcPr>
            <w:tcW w:w="403"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w:t>
            </w:r>
          </w:p>
        </w:tc>
        <w:tc>
          <w:tcPr>
            <w:tcW w:w="1112"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生产工序外包，仅贴牌</w:t>
            </w:r>
          </w:p>
        </w:tc>
      </w:tr>
      <w:tr w:rsidR="00DD24AA" w:rsidRPr="00946C2F" w:rsidTr="00DD24AA">
        <w:trPr>
          <w:trHeight w:val="20"/>
        </w:trPr>
        <w:tc>
          <w:tcPr>
            <w:tcW w:w="395" w:type="pct"/>
            <w:vMerge/>
            <w:shd w:val="clear" w:color="auto" w:fill="auto"/>
            <w:vAlign w:val="center"/>
          </w:tcPr>
          <w:p w:rsidR="00DD24AA" w:rsidRPr="00946C2F" w:rsidRDefault="00DD24AA" w:rsidP="00DD24AA">
            <w:pPr>
              <w:widowControl/>
              <w:jc w:val="center"/>
              <w:rPr>
                <w:rFonts w:ascii="仿宋_GB2312" w:eastAsia="仿宋_GB2312" w:hAnsi="宋体" w:cs="宋体"/>
                <w:kern w:val="0"/>
                <w:szCs w:val="21"/>
              </w:rPr>
            </w:pPr>
          </w:p>
        </w:tc>
        <w:tc>
          <w:tcPr>
            <w:tcW w:w="1081" w:type="pct"/>
            <w:shd w:val="clear" w:color="auto" w:fill="auto"/>
            <w:vAlign w:val="center"/>
          </w:tcPr>
          <w:p w:rsidR="00DD24AA" w:rsidRPr="00946C2F" w:rsidRDefault="00DD24AA" w:rsidP="00DD24AA">
            <w:pPr>
              <w:widowControl/>
              <w:adjustRightInd w:val="0"/>
              <w:snapToGrid w:val="0"/>
              <w:jc w:val="center"/>
              <w:rPr>
                <w:rFonts w:ascii="仿宋_GB2312" w:hAnsi="宋体" w:cs="宋体"/>
                <w:kern w:val="0"/>
                <w:szCs w:val="21"/>
              </w:rPr>
            </w:pPr>
            <w:r w:rsidRPr="00946C2F">
              <w:rPr>
                <w:rFonts w:ascii="仿宋_GB2312" w:eastAsia="仿宋_GB2312" w:hAnsi="宋体" w:cs="宋体" w:hint="eastAsia"/>
                <w:kern w:val="0"/>
                <w:szCs w:val="21"/>
              </w:rPr>
              <w:t>消毒湿巾</w:t>
            </w:r>
            <w:r w:rsidRPr="00946C2F">
              <w:rPr>
                <w:rFonts w:ascii="仿宋_GB2312" w:eastAsia="仿宋_GB2312" w:hint="eastAsia"/>
                <w:szCs w:val="21"/>
              </w:rPr>
              <w:t>包装线</w:t>
            </w:r>
          </w:p>
        </w:tc>
        <w:tc>
          <w:tcPr>
            <w:tcW w:w="694" w:type="pct"/>
            <w:shd w:val="clear" w:color="auto" w:fill="auto"/>
            <w:vAlign w:val="center"/>
          </w:tcPr>
          <w:p w:rsidR="00DD24AA" w:rsidRPr="00946C2F" w:rsidRDefault="00DD24AA" w:rsidP="00DD24AA">
            <w:pPr>
              <w:pStyle w:val="ab"/>
              <w:adjustRightInd w:val="0"/>
              <w:rPr>
                <w:spacing w:val="-10"/>
              </w:rPr>
            </w:pPr>
            <w:r w:rsidRPr="00946C2F">
              <w:rPr>
                <w:rFonts w:ascii="仿宋_GB2312" w:hAnsi="宋体" w:cs="宋体" w:hint="eastAsia"/>
                <w:kern w:val="0"/>
              </w:rPr>
              <w:t>消毒湿巾</w:t>
            </w:r>
          </w:p>
        </w:tc>
        <w:tc>
          <w:tcPr>
            <w:tcW w:w="438" w:type="pct"/>
            <w:shd w:val="clear" w:color="auto" w:fill="auto"/>
            <w:vAlign w:val="center"/>
          </w:tcPr>
          <w:p w:rsidR="00DD24AA" w:rsidRPr="00946C2F" w:rsidRDefault="00DD24AA" w:rsidP="00DD24AA">
            <w:pPr>
              <w:pStyle w:val="ab"/>
              <w:adjustRightInd w:val="0"/>
              <w:rPr>
                <w:spacing w:val="-10"/>
              </w:rPr>
            </w:pPr>
            <w:r w:rsidRPr="00946C2F">
              <w:rPr>
                <w:spacing w:val="-10"/>
              </w:rPr>
              <w:t>200</w:t>
            </w:r>
          </w:p>
        </w:tc>
        <w:tc>
          <w:tcPr>
            <w:tcW w:w="438"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500</w:t>
            </w:r>
          </w:p>
        </w:tc>
        <w:tc>
          <w:tcPr>
            <w:tcW w:w="439" w:type="pct"/>
            <w:shd w:val="clear" w:color="auto" w:fill="auto"/>
            <w:vAlign w:val="center"/>
          </w:tcPr>
          <w:p w:rsidR="00DD24AA" w:rsidRPr="00946C2F" w:rsidRDefault="00DD24AA" w:rsidP="00DD24AA">
            <w:pPr>
              <w:pStyle w:val="ab"/>
              <w:adjustRightInd w:val="0"/>
              <w:rPr>
                <w:spacing w:val="-10"/>
              </w:rPr>
            </w:pPr>
            <w:r w:rsidRPr="00946C2F">
              <w:rPr>
                <w:spacing w:val="-10"/>
              </w:rPr>
              <w:t>700</w:t>
            </w:r>
          </w:p>
        </w:tc>
        <w:tc>
          <w:tcPr>
            <w:tcW w:w="403"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w:t>
            </w:r>
          </w:p>
        </w:tc>
        <w:tc>
          <w:tcPr>
            <w:tcW w:w="1112"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生产工序外包，仅贴牌</w:t>
            </w:r>
          </w:p>
        </w:tc>
      </w:tr>
      <w:tr w:rsidR="00DD24AA" w:rsidRPr="00946C2F" w:rsidTr="00DD24AA">
        <w:trPr>
          <w:trHeight w:val="20"/>
        </w:trPr>
        <w:tc>
          <w:tcPr>
            <w:tcW w:w="395" w:type="pct"/>
            <w:vMerge/>
            <w:shd w:val="clear" w:color="auto" w:fill="auto"/>
            <w:vAlign w:val="center"/>
          </w:tcPr>
          <w:p w:rsidR="00DD24AA" w:rsidRPr="00946C2F" w:rsidRDefault="00DD24AA" w:rsidP="00DD24AA">
            <w:pPr>
              <w:widowControl/>
              <w:jc w:val="center"/>
              <w:rPr>
                <w:rFonts w:ascii="仿宋_GB2312" w:eastAsia="仿宋_GB2312" w:hAnsi="宋体" w:cs="宋体"/>
                <w:kern w:val="0"/>
                <w:szCs w:val="21"/>
              </w:rPr>
            </w:pPr>
          </w:p>
        </w:tc>
        <w:tc>
          <w:tcPr>
            <w:tcW w:w="1081" w:type="pct"/>
            <w:shd w:val="clear" w:color="auto" w:fill="auto"/>
            <w:vAlign w:val="center"/>
          </w:tcPr>
          <w:p w:rsidR="00DD24AA" w:rsidRPr="00946C2F" w:rsidRDefault="00DD24AA" w:rsidP="00DD24AA">
            <w:pPr>
              <w:widowControl/>
              <w:adjustRightInd w:val="0"/>
              <w:snapToGrid w:val="0"/>
              <w:jc w:val="center"/>
              <w:rPr>
                <w:rFonts w:ascii="仿宋_GB2312" w:hAnsi="宋体" w:cs="宋体"/>
                <w:kern w:val="0"/>
                <w:szCs w:val="21"/>
              </w:rPr>
            </w:pPr>
            <w:r w:rsidRPr="00946C2F">
              <w:rPr>
                <w:rFonts w:ascii="仿宋_GB2312" w:eastAsia="仿宋_GB2312" w:hAnsi="宋体" w:cs="宋体" w:hint="eastAsia"/>
                <w:kern w:val="0"/>
                <w:szCs w:val="21"/>
              </w:rPr>
              <w:t>假牙消毒剂</w:t>
            </w:r>
            <w:r w:rsidRPr="00946C2F">
              <w:rPr>
                <w:rFonts w:ascii="仿宋_GB2312" w:eastAsia="仿宋_GB2312" w:hint="eastAsia"/>
                <w:szCs w:val="21"/>
              </w:rPr>
              <w:t>包装线</w:t>
            </w:r>
          </w:p>
        </w:tc>
        <w:tc>
          <w:tcPr>
            <w:tcW w:w="694" w:type="pct"/>
            <w:shd w:val="clear" w:color="auto" w:fill="auto"/>
            <w:vAlign w:val="center"/>
          </w:tcPr>
          <w:p w:rsidR="00DD24AA" w:rsidRPr="00946C2F" w:rsidRDefault="00DD24AA" w:rsidP="00DD24AA">
            <w:pPr>
              <w:pStyle w:val="ab"/>
              <w:adjustRightInd w:val="0"/>
              <w:rPr>
                <w:spacing w:val="-10"/>
              </w:rPr>
            </w:pPr>
            <w:r w:rsidRPr="00946C2F">
              <w:rPr>
                <w:rFonts w:ascii="仿宋_GB2312" w:hAnsi="宋体" w:cs="宋体" w:hint="eastAsia"/>
                <w:kern w:val="0"/>
              </w:rPr>
              <w:t>假牙消毒剂</w:t>
            </w:r>
          </w:p>
        </w:tc>
        <w:tc>
          <w:tcPr>
            <w:tcW w:w="438" w:type="pct"/>
            <w:shd w:val="clear" w:color="auto" w:fill="auto"/>
            <w:vAlign w:val="center"/>
          </w:tcPr>
          <w:p w:rsidR="00DD24AA" w:rsidRPr="00946C2F" w:rsidRDefault="00DD24AA" w:rsidP="00DD24AA">
            <w:pPr>
              <w:pStyle w:val="ab"/>
              <w:adjustRightInd w:val="0"/>
              <w:rPr>
                <w:spacing w:val="-10"/>
              </w:rPr>
            </w:pPr>
            <w:r w:rsidRPr="00946C2F">
              <w:rPr>
                <w:spacing w:val="-10"/>
              </w:rPr>
              <w:t>200</w:t>
            </w:r>
          </w:p>
        </w:tc>
        <w:tc>
          <w:tcPr>
            <w:tcW w:w="438"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500</w:t>
            </w:r>
          </w:p>
        </w:tc>
        <w:tc>
          <w:tcPr>
            <w:tcW w:w="439" w:type="pct"/>
            <w:shd w:val="clear" w:color="auto" w:fill="auto"/>
            <w:vAlign w:val="center"/>
          </w:tcPr>
          <w:p w:rsidR="00DD24AA" w:rsidRPr="00946C2F" w:rsidRDefault="00DD24AA" w:rsidP="00DD24AA">
            <w:pPr>
              <w:pStyle w:val="ab"/>
              <w:adjustRightInd w:val="0"/>
              <w:rPr>
                <w:spacing w:val="-10"/>
              </w:rPr>
            </w:pPr>
            <w:r w:rsidRPr="00946C2F">
              <w:rPr>
                <w:spacing w:val="-10"/>
              </w:rPr>
              <w:t>700</w:t>
            </w:r>
          </w:p>
        </w:tc>
        <w:tc>
          <w:tcPr>
            <w:tcW w:w="403"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w:t>
            </w:r>
          </w:p>
        </w:tc>
        <w:tc>
          <w:tcPr>
            <w:tcW w:w="1112"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生产工序外包，仅贴牌</w:t>
            </w:r>
          </w:p>
        </w:tc>
      </w:tr>
      <w:tr w:rsidR="00DD24AA" w:rsidRPr="00946C2F" w:rsidTr="00DD24AA">
        <w:trPr>
          <w:trHeight w:val="20"/>
        </w:trPr>
        <w:tc>
          <w:tcPr>
            <w:tcW w:w="395" w:type="pct"/>
            <w:vMerge w:val="restart"/>
            <w:shd w:val="clear" w:color="auto" w:fill="auto"/>
            <w:vAlign w:val="center"/>
          </w:tcPr>
          <w:p w:rsidR="00DD24AA" w:rsidRPr="00946C2F" w:rsidRDefault="00DD24AA" w:rsidP="00DD24AA">
            <w:pPr>
              <w:widowControl/>
              <w:jc w:val="center"/>
              <w:rPr>
                <w:rFonts w:ascii="仿宋_GB2312" w:eastAsia="仿宋_GB2312" w:hAnsi="宋体" w:cs="宋体"/>
                <w:kern w:val="0"/>
                <w:szCs w:val="21"/>
              </w:rPr>
            </w:pPr>
            <w:r w:rsidRPr="00946C2F">
              <w:rPr>
                <w:rFonts w:ascii="仿宋_GB2312" w:eastAsia="仿宋_GB2312" w:hAnsi="宋体" w:cs="宋体" w:hint="eastAsia"/>
                <w:kern w:val="0"/>
                <w:szCs w:val="21"/>
              </w:rPr>
              <w:t>杀虫</w:t>
            </w:r>
            <w:r w:rsidRPr="00946C2F">
              <w:rPr>
                <w:rFonts w:ascii="仿宋_GB2312" w:eastAsia="仿宋_GB2312" w:hAnsi="宋体" w:cs="宋体"/>
                <w:kern w:val="0"/>
                <w:szCs w:val="21"/>
              </w:rPr>
              <w:t>类系列</w:t>
            </w:r>
          </w:p>
        </w:tc>
        <w:tc>
          <w:tcPr>
            <w:tcW w:w="1081" w:type="pct"/>
            <w:shd w:val="clear" w:color="auto" w:fill="auto"/>
            <w:vAlign w:val="center"/>
          </w:tcPr>
          <w:p w:rsidR="00DD24AA" w:rsidRPr="00946C2F" w:rsidRDefault="00DD24AA" w:rsidP="00DD24AA">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杀虫气雾剂</w:t>
            </w:r>
            <w:r w:rsidRPr="00946C2F">
              <w:rPr>
                <w:rFonts w:ascii="仿宋_GB2312" w:eastAsia="仿宋_GB2312" w:hint="eastAsia"/>
                <w:szCs w:val="21"/>
              </w:rPr>
              <w:t>包装线</w:t>
            </w:r>
          </w:p>
        </w:tc>
        <w:tc>
          <w:tcPr>
            <w:tcW w:w="694" w:type="pct"/>
            <w:shd w:val="clear" w:color="auto" w:fill="auto"/>
            <w:vAlign w:val="center"/>
          </w:tcPr>
          <w:p w:rsidR="00DD24AA" w:rsidRPr="00946C2F" w:rsidRDefault="00DD24AA" w:rsidP="00DD24AA">
            <w:pPr>
              <w:pStyle w:val="ab"/>
              <w:adjustRightInd w:val="0"/>
              <w:rPr>
                <w:rFonts w:ascii="仿宋_GB2312" w:hAnsi="宋体" w:cs="宋体"/>
                <w:kern w:val="0"/>
              </w:rPr>
            </w:pPr>
            <w:r w:rsidRPr="00946C2F">
              <w:rPr>
                <w:rFonts w:ascii="仿宋_GB2312" w:hAnsi="宋体" w:cs="宋体" w:hint="eastAsia"/>
                <w:kern w:val="0"/>
              </w:rPr>
              <w:t>杀虫气雾剂</w:t>
            </w:r>
          </w:p>
        </w:tc>
        <w:tc>
          <w:tcPr>
            <w:tcW w:w="438" w:type="pct"/>
            <w:shd w:val="clear" w:color="auto" w:fill="auto"/>
            <w:vAlign w:val="center"/>
          </w:tcPr>
          <w:p w:rsidR="00DD24AA" w:rsidRPr="00946C2F" w:rsidRDefault="00DD24AA" w:rsidP="00DD24AA">
            <w:pPr>
              <w:pStyle w:val="ab"/>
              <w:adjustRightInd w:val="0"/>
            </w:pPr>
            <w:r w:rsidRPr="00946C2F">
              <w:rPr>
                <w:rFonts w:hint="eastAsia"/>
              </w:rPr>
              <w:t>7000</w:t>
            </w:r>
          </w:p>
        </w:tc>
        <w:tc>
          <w:tcPr>
            <w:tcW w:w="438" w:type="pct"/>
            <w:shd w:val="clear" w:color="auto" w:fill="auto"/>
            <w:vAlign w:val="center"/>
          </w:tcPr>
          <w:p w:rsidR="00DD24AA" w:rsidRPr="00946C2F" w:rsidRDefault="00DD24AA" w:rsidP="00DD24AA">
            <w:pPr>
              <w:pStyle w:val="ab"/>
              <w:adjustRightInd w:val="0"/>
            </w:pPr>
            <w:r w:rsidRPr="00946C2F">
              <w:rPr>
                <w:rFonts w:hint="eastAsia"/>
              </w:rPr>
              <w:t>7000</w:t>
            </w:r>
          </w:p>
        </w:tc>
        <w:tc>
          <w:tcPr>
            <w:tcW w:w="439" w:type="pct"/>
            <w:shd w:val="clear" w:color="auto" w:fill="auto"/>
            <w:vAlign w:val="center"/>
          </w:tcPr>
          <w:p w:rsidR="00DD24AA" w:rsidRPr="00946C2F" w:rsidRDefault="00DD24AA" w:rsidP="00DD24AA">
            <w:pPr>
              <w:pStyle w:val="ab"/>
              <w:adjustRightInd w:val="0"/>
            </w:pPr>
            <w:r w:rsidRPr="00946C2F">
              <w:rPr>
                <w:rFonts w:hint="eastAsia"/>
              </w:rPr>
              <w:t>14000</w:t>
            </w:r>
          </w:p>
        </w:tc>
        <w:tc>
          <w:tcPr>
            <w:tcW w:w="403"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2400</w:t>
            </w:r>
          </w:p>
        </w:tc>
        <w:tc>
          <w:tcPr>
            <w:tcW w:w="1112"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部分生产工序外包</w:t>
            </w:r>
          </w:p>
        </w:tc>
      </w:tr>
      <w:tr w:rsidR="00DD24AA" w:rsidRPr="00946C2F" w:rsidTr="00DD24AA">
        <w:trPr>
          <w:trHeight w:val="20"/>
        </w:trPr>
        <w:tc>
          <w:tcPr>
            <w:tcW w:w="395" w:type="pct"/>
            <w:vMerge/>
            <w:shd w:val="clear" w:color="auto" w:fill="auto"/>
            <w:vAlign w:val="center"/>
          </w:tcPr>
          <w:p w:rsidR="00DD24AA" w:rsidRPr="00946C2F" w:rsidRDefault="00DD24AA" w:rsidP="00DD24AA">
            <w:pPr>
              <w:widowControl/>
              <w:jc w:val="center"/>
              <w:rPr>
                <w:rFonts w:ascii="仿宋_GB2312" w:eastAsia="仿宋_GB2312" w:hAnsi="宋体" w:cs="宋体"/>
                <w:kern w:val="0"/>
                <w:szCs w:val="21"/>
              </w:rPr>
            </w:pPr>
          </w:p>
        </w:tc>
        <w:tc>
          <w:tcPr>
            <w:tcW w:w="1081" w:type="pct"/>
            <w:shd w:val="clear" w:color="auto" w:fill="auto"/>
            <w:vAlign w:val="center"/>
          </w:tcPr>
          <w:p w:rsidR="00DD24AA" w:rsidRPr="00946C2F" w:rsidRDefault="00DD24AA" w:rsidP="00DD24AA">
            <w:pPr>
              <w:widowControl/>
              <w:adjustRightInd w:val="0"/>
              <w:snapToGrid w:val="0"/>
              <w:jc w:val="center"/>
              <w:rPr>
                <w:rFonts w:ascii="仿宋_GB2312" w:eastAsia="仿宋_GB2312" w:hAnsi="宋体" w:cs="宋体"/>
                <w:kern w:val="0"/>
                <w:szCs w:val="21"/>
              </w:rPr>
            </w:pPr>
            <w:r w:rsidRPr="00946C2F">
              <w:rPr>
                <w:rFonts w:ascii="仿宋_GB2312" w:eastAsia="仿宋_GB2312" w:hint="eastAsia"/>
                <w:kern w:val="0"/>
                <w:szCs w:val="21"/>
              </w:rPr>
              <w:t>蚊香</w:t>
            </w:r>
            <w:r w:rsidRPr="00946C2F">
              <w:rPr>
                <w:rFonts w:ascii="仿宋_GB2312" w:eastAsia="仿宋_GB2312" w:hint="eastAsia"/>
                <w:szCs w:val="21"/>
              </w:rPr>
              <w:t>包装线</w:t>
            </w:r>
          </w:p>
        </w:tc>
        <w:tc>
          <w:tcPr>
            <w:tcW w:w="694" w:type="pct"/>
            <w:shd w:val="clear" w:color="auto" w:fill="auto"/>
            <w:vAlign w:val="center"/>
          </w:tcPr>
          <w:p w:rsidR="00DD24AA" w:rsidRPr="00946C2F" w:rsidRDefault="00DD24AA" w:rsidP="00DD24AA">
            <w:pPr>
              <w:pStyle w:val="ab"/>
              <w:adjustRightInd w:val="0"/>
              <w:rPr>
                <w:rFonts w:ascii="仿宋_GB2312" w:hAnsi="宋体" w:cs="宋体"/>
                <w:kern w:val="0"/>
              </w:rPr>
            </w:pPr>
            <w:r w:rsidRPr="00946C2F">
              <w:rPr>
                <w:rFonts w:ascii="仿宋_GB2312" w:hint="eastAsia"/>
                <w:kern w:val="0"/>
              </w:rPr>
              <w:t>蚊香</w:t>
            </w:r>
          </w:p>
        </w:tc>
        <w:tc>
          <w:tcPr>
            <w:tcW w:w="438" w:type="pct"/>
            <w:shd w:val="clear" w:color="auto" w:fill="auto"/>
            <w:vAlign w:val="center"/>
          </w:tcPr>
          <w:p w:rsidR="00DD24AA" w:rsidRPr="00946C2F" w:rsidRDefault="00DD24AA" w:rsidP="00DD24AA">
            <w:pPr>
              <w:pStyle w:val="ab"/>
              <w:adjustRightInd w:val="0"/>
            </w:pPr>
            <w:r w:rsidRPr="00946C2F">
              <w:rPr>
                <w:rFonts w:hint="eastAsia"/>
              </w:rPr>
              <w:t>2000</w:t>
            </w:r>
          </w:p>
        </w:tc>
        <w:tc>
          <w:tcPr>
            <w:tcW w:w="438" w:type="pct"/>
            <w:shd w:val="clear" w:color="auto" w:fill="auto"/>
            <w:vAlign w:val="center"/>
          </w:tcPr>
          <w:p w:rsidR="00DD24AA" w:rsidRPr="00946C2F" w:rsidRDefault="00DD24AA" w:rsidP="00DD24AA">
            <w:pPr>
              <w:pStyle w:val="ab"/>
              <w:adjustRightInd w:val="0"/>
            </w:pPr>
            <w:r w:rsidRPr="00946C2F">
              <w:rPr>
                <w:rFonts w:hint="eastAsia"/>
              </w:rPr>
              <w:t>2000</w:t>
            </w:r>
          </w:p>
        </w:tc>
        <w:tc>
          <w:tcPr>
            <w:tcW w:w="439" w:type="pct"/>
            <w:shd w:val="clear" w:color="auto" w:fill="auto"/>
            <w:vAlign w:val="center"/>
          </w:tcPr>
          <w:p w:rsidR="00DD24AA" w:rsidRPr="00946C2F" w:rsidRDefault="00DD24AA" w:rsidP="00DD24AA">
            <w:pPr>
              <w:pStyle w:val="ab"/>
              <w:adjustRightInd w:val="0"/>
            </w:pPr>
            <w:r w:rsidRPr="00946C2F">
              <w:rPr>
                <w:rFonts w:hint="eastAsia"/>
              </w:rPr>
              <w:t>4000</w:t>
            </w:r>
          </w:p>
        </w:tc>
        <w:tc>
          <w:tcPr>
            <w:tcW w:w="403"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w:t>
            </w:r>
          </w:p>
        </w:tc>
        <w:tc>
          <w:tcPr>
            <w:tcW w:w="1112"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生产工序外包，仅贴牌</w:t>
            </w:r>
          </w:p>
        </w:tc>
      </w:tr>
      <w:tr w:rsidR="00DD24AA" w:rsidRPr="00946C2F" w:rsidTr="00DD24AA">
        <w:trPr>
          <w:trHeight w:val="20"/>
        </w:trPr>
        <w:tc>
          <w:tcPr>
            <w:tcW w:w="395" w:type="pct"/>
            <w:vMerge/>
            <w:shd w:val="clear" w:color="auto" w:fill="auto"/>
            <w:vAlign w:val="center"/>
          </w:tcPr>
          <w:p w:rsidR="00DD24AA" w:rsidRPr="00946C2F" w:rsidRDefault="00DD24AA" w:rsidP="00DD24AA">
            <w:pPr>
              <w:widowControl/>
              <w:jc w:val="center"/>
              <w:rPr>
                <w:rFonts w:ascii="仿宋_GB2312" w:eastAsia="仿宋_GB2312" w:hAnsi="宋体" w:cs="宋体"/>
                <w:kern w:val="0"/>
                <w:szCs w:val="21"/>
              </w:rPr>
            </w:pPr>
          </w:p>
        </w:tc>
        <w:tc>
          <w:tcPr>
            <w:tcW w:w="1081" w:type="pct"/>
            <w:shd w:val="clear" w:color="auto" w:fill="auto"/>
            <w:vAlign w:val="center"/>
          </w:tcPr>
          <w:p w:rsidR="00DD24AA" w:rsidRPr="00946C2F" w:rsidRDefault="00DD24AA" w:rsidP="00DD24AA">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蚊香片</w:t>
            </w:r>
            <w:r w:rsidRPr="00946C2F">
              <w:rPr>
                <w:rFonts w:ascii="仿宋_GB2312" w:eastAsia="仿宋_GB2312" w:hint="eastAsia"/>
                <w:szCs w:val="21"/>
              </w:rPr>
              <w:t>包装线</w:t>
            </w:r>
          </w:p>
        </w:tc>
        <w:tc>
          <w:tcPr>
            <w:tcW w:w="694" w:type="pct"/>
            <w:shd w:val="clear" w:color="auto" w:fill="auto"/>
            <w:vAlign w:val="center"/>
          </w:tcPr>
          <w:p w:rsidR="00DD24AA" w:rsidRPr="00946C2F" w:rsidRDefault="00DD24AA" w:rsidP="00DD24AA">
            <w:pPr>
              <w:pStyle w:val="ab"/>
              <w:adjustRightInd w:val="0"/>
              <w:rPr>
                <w:rFonts w:ascii="仿宋_GB2312" w:hAnsi="宋体" w:cs="宋体"/>
                <w:kern w:val="0"/>
              </w:rPr>
            </w:pPr>
            <w:r w:rsidRPr="00946C2F">
              <w:rPr>
                <w:rFonts w:ascii="仿宋_GB2312" w:hAnsi="宋体" w:cs="宋体" w:hint="eastAsia"/>
                <w:kern w:val="0"/>
              </w:rPr>
              <w:t>蚊香片</w:t>
            </w:r>
          </w:p>
        </w:tc>
        <w:tc>
          <w:tcPr>
            <w:tcW w:w="438" w:type="pct"/>
            <w:shd w:val="clear" w:color="auto" w:fill="auto"/>
            <w:vAlign w:val="center"/>
          </w:tcPr>
          <w:p w:rsidR="00DD24AA" w:rsidRPr="00946C2F" w:rsidRDefault="00DD24AA" w:rsidP="00DD24AA">
            <w:pPr>
              <w:pStyle w:val="ab"/>
              <w:adjustRightInd w:val="0"/>
            </w:pPr>
            <w:r w:rsidRPr="00946C2F">
              <w:rPr>
                <w:rFonts w:hint="eastAsia"/>
              </w:rPr>
              <w:t>250</w:t>
            </w:r>
          </w:p>
        </w:tc>
        <w:tc>
          <w:tcPr>
            <w:tcW w:w="438" w:type="pct"/>
            <w:shd w:val="clear" w:color="auto" w:fill="auto"/>
            <w:vAlign w:val="center"/>
          </w:tcPr>
          <w:p w:rsidR="00DD24AA" w:rsidRPr="00946C2F" w:rsidRDefault="00DD24AA" w:rsidP="00DD24AA">
            <w:pPr>
              <w:pStyle w:val="ab"/>
              <w:adjustRightInd w:val="0"/>
            </w:pPr>
            <w:r w:rsidRPr="00946C2F">
              <w:rPr>
                <w:rFonts w:hint="eastAsia"/>
              </w:rPr>
              <w:t>250</w:t>
            </w:r>
          </w:p>
        </w:tc>
        <w:tc>
          <w:tcPr>
            <w:tcW w:w="439" w:type="pct"/>
            <w:shd w:val="clear" w:color="auto" w:fill="auto"/>
            <w:vAlign w:val="center"/>
          </w:tcPr>
          <w:p w:rsidR="00DD24AA" w:rsidRPr="00946C2F" w:rsidRDefault="00DD24AA" w:rsidP="00DD24AA">
            <w:pPr>
              <w:pStyle w:val="ab"/>
              <w:adjustRightInd w:val="0"/>
            </w:pPr>
            <w:r w:rsidRPr="00946C2F">
              <w:rPr>
                <w:rFonts w:hint="eastAsia"/>
              </w:rPr>
              <w:t>500</w:t>
            </w:r>
          </w:p>
        </w:tc>
        <w:tc>
          <w:tcPr>
            <w:tcW w:w="403"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w:t>
            </w:r>
          </w:p>
        </w:tc>
        <w:tc>
          <w:tcPr>
            <w:tcW w:w="1112"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生产工序外包，仅贴牌</w:t>
            </w:r>
          </w:p>
        </w:tc>
      </w:tr>
      <w:tr w:rsidR="00DD24AA" w:rsidRPr="00946C2F" w:rsidTr="00DD24AA">
        <w:trPr>
          <w:trHeight w:val="20"/>
        </w:trPr>
        <w:tc>
          <w:tcPr>
            <w:tcW w:w="395" w:type="pct"/>
            <w:vMerge/>
            <w:shd w:val="clear" w:color="auto" w:fill="auto"/>
            <w:vAlign w:val="center"/>
          </w:tcPr>
          <w:p w:rsidR="00DD24AA" w:rsidRPr="00946C2F" w:rsidRDefault="00DD24AA" w:rsidP="00DD24AA">
            <w:pPr>
              <w:widowControl/>
              <w:jc w:val="center"/>
              <w:rPr>
                <w:rFonts w:ascii="仿宋_GB2312" w:eastAsia="仿宋_GB2312" w:hAnsi="宋体" w:cs="宋体"/>
                <w:kern w:val="0"/>
                <w:szCs w:val="21"/>
              </w:rPr>
            </w:pPr>
          </w:p>
        </w:tc>
        <w:tc>
          <w:tcPr>
            <w:tcW w:w="1081" w:type="pct"/>
            <w:shd w:val="clear" w:color="auto" w:fill="auto"/>
            <w:vAlign w:val="center"/>
          </w:tcPr>
          <w:p w:rsidR="00DD24AA" w:rsidRPr="00946C2F" w:rsidRDefault="00DD24AA" w:rsidP="00DD24AA">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电热蚊香液</w:t>
            </w:r>
            <w:r w:rsidRPr="00946C2F">
              <w:rPr>
                <w:rFonts w:ascii="仿宋_GB2312" w:eastAsia="仿宋_GB2312" w:hint="eastAsia"/>
                <w:szCs w:val="21"/>
              </w:rPr>
              <w:t>包装线</w:t>
            </w:r>
          </w:p>
        </w:tc>
        <w:tc>
          <w:tcPr>
            <w:tcW w:w="694" w:type="pct"/>
            <w:shd w:val="clear" w:color="auto" w:fill="auto"/>
            <w:vAlign w:val="center"/>
          </w:tcPr>
          <w:p w:rsidR="00DD24AA" w:rsidRPr="00946C2F" w:rsidRDefault="00DD24AA" w:rsidP="00DD24AA">
            <w:pPr>
              <w:pStyle w:val="ab"/>
              <w:adjustRightInd w:val="0"/>
              <w:rPr>
                <w:rFonts w:ascii="仿宋_GB2312" w:hAnsi="宋体" w:cs="宋体"/>
                <w:kern w:val="0"/>
              </w:rPr>
            </w:pPr>
            <w:r w:rsidRPr="00946C2F">
              <w:rPr>
                <w:rFonts w:ascii="仿宋_GB2312" w:hAnsi="宋体" w:cs="宋体" w:hint="eastAsia"/>
                <w:kern w:val="0"/>
              </w:rPr>
              <w:t>电热蚊香液</w:t>
            </w:r>
          </w:p>
        </w:tc>
        <w:tc>
          <w:tcPr>
            <w:tcW w:w="438" w:type="pct"/>
            <w:shd w:val="clear" w:color="auto" w:fill="auto"/>
            <w:vAlign w:val="center"/>
          </w:tcPr>
          <w:p w:rsidR="00DD24AA" w:rsidRPr="00946C2F" w:rsidRDefault="00DD24AA" w:rsidP="00DD24AA">
            <w:pPr>
              <w:pStyle w:val="ab"/>
              <w:adjustRightInd w:val="0"/>
            </w:pPr>
            <w:r w:rsidRPr="00946C2F">
              <w:rPr>
                <w:rFonts w:hint="eastAsia"/>
              </w:rPr>
              <w:t>500</w:t>
            </w:r>
          </w:p>
        </w:tc>
        <w:tc>
          <w:tcPr>
            <w:tcW w:w="438" w:type="pct"/>
            <w:shd w:val="clear" w:color="auto" w:fill="auto"/>
            <w:vAlign w:val="center"/>
          </w:tcPr>
          <w:p w:rsidR="00DD24AA" w:rsidRPr="00946C2F" w:rsidRDefault="00DD24AA" w:rsidP="00DD24AA">
            <w:pPr>
              <w:pStyle w:val="ab"/>
              <w:adjustRightInd w:val="0"/>
            </w:pPr>
            <w:r w:rsidRPr="00946C2F">
              <w:rPr>
                <w:rFonts w:hint="eastAsia"/>
              </w:rPr>
              <w:t>500</w:t>
            </w:r>
          </w:p>
        </w:tc>
        <w:tc>
          <w:tcPr>
            <w:tcW w:w="439" w:type="pct"/>
            <w:shd w:val="clear" w:color="auto" w:fill="auto"/>
            <w:vAlign w:val="center"/>
          </w:tcPr>
          <w:p w:rsidR="00DD24AA" w:rsidRPr="00946C2F" w:rsidRDefault="00DD24AA" w:rsidP="00DD24AA">
            <w:pPr>
              <w:pStyle w:val="ab"/>
              <w:adjustRightInd w:val="0"/>
            </w:pPr>
            <w:r w:rsidRPr="00946C2F">
              <w:rPr>
                <w:rFonts w:hint="eastAsia"/>
              </w:rPr>
              <w:t>1000</w:t>
            </w:r>
          </w:p>
        </w:tc>
        <w:tc>
          <w:tcPr>
            <w:tcW w:w="403"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w:t>
            </w:r>
          </w:p>
        </w:tc>
        <w:tc>
          <w:tcPr>
            <w:tcW w:w="1112"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生产工序外包，仅贴牌</w:t>
            </w:r>
          </w:p>
        </w:tc>
      </w:tr>
      <w:tr w:rsidR="00DD24AA" w:rsidRPr="00946C2F" w:rsidTr="00DD24AA">
        <w:trPr>
          <w:trHeight w:val="20"/>
        </w:trPr>
        <w:tc>
          <w:tcPr>
            <w:tcW w:w="395" w:type="pct"/>
            <w:vMerge/>
            <w:shd w:val="clear" w:color="auto" w:fill="auto"/>
            <w:vAlign w:val="center"/>
          </w:tcPr>
          <w:p w:rsidR="00DD24AA" w:rsidRPr="00946C2F" w:rsidRDefault="00DD24AA" w:rsidP="00DD24AA">
            <w:pPr>
              <w:widowControl/>
              <w:jc w:val="center"/>
              <w:rPr>
                <w:rFonts w:ascii="仿宋_GB2312" w:eastAsia="仿宋_GB2312" w:hAnsi="宋体" w:cs="宋体"/>
                <w:kern w:val="0"/>
                <w:szCs w:val="21"/>
              </w:rPr>
            </w:pPr>
          </w:p>
        </w:tc>
        <w:tc>
          <w:tcPr>
            <w:tcW w:w="1081" w:type="pct"/>
            <w:shd w:val="clear" w:color="auto" w:fill="auto"/>
            <w:vAlign w:val="center"/>
          </w:tcPr>
          <w:p w:rsidR="00DD24AA" w:rsidRPr="00946C2F" w:rsidRDefault="00DD24AA" w:rsidP="00DD24AA">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杀蟑饵剂</w:t>
            </w:r>
            <w:r w:rsidRPr="00946C2F">
              <w:rPr>
                <w:rFonts w:ascii="仿宋_GB2312" w:eastAsia="仿宋_GB2312" w:hint="eastAsia"/>
                <w:szCs w:val="21"/>
              </w:rPr>
              <w:t>包装线</w:t>
            </w:r>
          </w:p>
        </w:tc>
        <w:tc>
          <w:tcPr>
            <w:tcW w:w="694" w:type="pct"/>
            <w:shd w:val="clear" w:color="auto" w:fill="auto"/>
            <w:vAlign w:val="center"/>
          </w:tcPr>
          <w:p w:rsidR="00DD24AA" w:rsidRPr="00946C2F" w:rsidRDefault="00DD24AA" w:rsidP="00DD24AA">
            <w:pPr>
              <w:pStyle w:val="ab"/>
              <w:adjustRightInd w:val="0"/>
              <w:rPr>
                <w:rFonts w:ascii="仿宋_GB2312" w:hAnsi="宋体" w:cs="宋体"/>
                <w:kern w:val="0"/>
              </w:rPr>
            </w:pPr>
            <w:r w:rsidRPr="00946C2F">
              <w:rPr>
                <w:rFonts w:ascii="仿宋_GB2312" w:hAnsi="宋体" w:cs="宋体" w:hint="eastAsia"/>
                <w:kern w:val="0"/>
              </w:rPr>
              <w:t>杀蟑饵剂</w:t>
            </w:r>
          </w:p>
        </w:tc>
        <w:tc>
          <w:tcPr>
            <w:tcW w:w="438" w:type="pct"/>
            <w:shd w:val="clear" w:color="auto" w:fill="auto"/>
            <w:vAlign w:val="center"/>
          </w:tcPr>
          <w:p w:rsidR="00DD24AA" w:rsidRPr="00946C2F" w:rsidRDefault="00DD24AA" w:rsidP="00DD24AA">
            <w:pPr>
              <w:pStyle w:val="ab"/>
              <w:adjustRightInd w:val="0"/>
            </w:pPr>
            <w:r w:rsidRPr="00946C2F">
              <w:rPr>
                <w:rFonts w:hint="eastAsia"/>
              </w:rPr>
              <w:t>250</w:t>
            </w:r>
          </w:p>
        </w:tc>
        <w:tc>
          <w:tcPr>
            <w:tcW w:w="438" w:type="pct"/>
            <w:shd w:val="clear" w:color="auto" w:fill="auto"/>
            <w:vAlign w:val="center"/>
          </w:tcPr>
          <w:p w:rsidR="00DD24AA" w:rsidRPr="00946C2F" w:rsidRDefault="00DD24AA" w:rsidP="00DD24AA">
            <w:pPr>
              <w:pStyle w:val="ab"/>
              <w:adjustRightInd w:val="0"/>
            </w:pPr>
            <w:r w:rsidRPr="00946C2F">
              <w:rPr>
                <w:rFonts w:hint="eastAsia"/>
              </w:rPr>
              <w:t>250</w:t>
            </w:r>
          </w:p>
        </w:tc>
        <w:tc>
          <w:tcPr>
            <w:tcW w:w="439" w:type="pct"/>
            <w:shd w:val="clear" w:color="auto" w:fill="auto"/>
            <w:vAlign w:val="center"/>
          </w:tcPr>
          <w:p w:rsidR="00DD24AA" w:rsidRPr="00946C2F" w:rsidRDefault="00DD24AA" w:rsidP="00DD24AA">
            <w:pPr>
              <w:pStyle w:val="ab"/>
              <w:adjustRightInd w:val="0"/>
            </w:pPr>
            <w:r w:rsidRPr="00946C2F">
              <w:rPr>
                <w:rFonts w:hint="eastAsia"/>
              </w:rPr>
              <w:t>500</w:t>
            </w:r>
          </w:p>
        </w:tc>
        <w:tc>
          <w:tcPr>
            <w:tcW w:w="403"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w:t>
            </w:r>
          </w:p>
        </w:tc>
        <w:tc>
          <w:tcPr>
            <w:tcW w:w="1112"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生产工序外包，仅贴牌</w:t>
            </w:r>
          </w:p>
        </w:tc>
      </w:tr>
      <w:tr w:rsidR="00DD24AA" w:rsidRPr="00946C2F" w:rsidTr="00DD24AA">
        <w:trPr>
          <w:trHeight w:val="20"/>
        </w:trPr>
        <w:tc>
          <w:tcPr>
            <w:tcW w:w="395" w:type="pct"/>
            <w:vMerge w:val="restart"/>
            <w:shd w:val="clear" w:color="auto" w:fill="auto"/>
            <w:vAlign w:val="center"/>
          </w:tcPr>
          <w:p w:rsidR="00DD24AA" w:rsidRPr="00946C2F" w:rsidRDefault="00DD24AA" w:rsidP="00DD24AA">
            <w:pPr>
              <w:widowControl/>
              <w:jc w:val="center"/>
              <w:rPr>
                <w:rFonts w:ascii="仿宋_GB2312" w:eastAsia="仿宋_GB2312" w:hAnsi="宋体" w:cs="宋体"/>
                <w:kern w:val="0"/>
                <w:szCs w:val="21"/>
              </w:rPr>
            </w:pPr>
            <w:r w:rsidRPr="00946C2F">
              <w:rPr>
                <w:rFonts w:ascii="仿宋_GB2312" w:eastAsia="仿宋_GB2312" w:hAnsi="宋体" w:cs="宋体" w:hint="eastAsia"/>
                <w:kern w:val="0"/>
                <w:szCs w:val="21"/>
              </w:rPr>
              <w:t>洗涤类</w:t>
            </w:r>
            <w:r w:rsidRPr="00946C2F">
              <w:rPr>
                <w:rFonts w:ascii="仿宋_GB2312" w:eastAsia="仿宋_GB2312" w:hAnsi="宋体" w:cs="宋体"/>
                <w:kern w:val="0"/>
                <w:szCs w:val="21"/>
              </w:rPr>
              <w:t>系列</w:t>
            </w:r>
          </w:p>
        </w:tc>
        <w:tc>
          <w:tcPr>
            <w:tcW w:w="1081" w:type="pct"/>
            <w:shd w:val="clear" w:color="auto" w:fill="auto"/>
            <w:vAlign w:val="center"/>
          </w:tcPr>
          <w:p w:rsidR="00DD24AA" w:rsidRPr="00946C2F" w:rsidRDefault="00DD24AA" w:rsidP="00DD24AA">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洗洁精</w:t>
            </w:r>
            <w:r w:rsidRPr="00946C2F">
              <w:rPr>
                <w:rFonts w:ascii="仿宋_GB2312" w:eastAsia="仿宋_GB2312" w:hAnsi="宋体" w:cs="宋体"/>
                <w:kern w:val="0"/>
                <w:szCs w:val="21"/>
              </w:rPr>
              <w:t>生产线</w:t>
            </w:r>
          </w:p>
        </w:tc>
        <w:tc>
          <w:tcPr>
            <w:tcW w:w="694" w:type="pct"/>
            <w:shd w:val="clear" w:color="auto" w:fill="auto"/>
            <w:vAlign w:val="center"/>
          </w:tcPr>
          <w:p w:rsidR="00DD24AA" w:rsidRPr="00946C2F" w:rsidRDefault="00DD24AA" w:rsidP="00DD24AA">
            <w:pPr>
              <w:pStyle w:val="ab"/>
              <w:adjustRightInd w:val="0"/>
              <w:rPr>
                <w:rFonts w:ascii="仿宋_GB2312" w:hAnsi="宋体" w:cs="宋体"/>
                <w:kern w:val="0"/>
              </w:rPr>
            </w:pPr>
            <w:r w:rsidRPr="00946C2F">
              <w:rPr>
                <w:rFonts w:ascii="仿宋_GB2312" w:hAnsi="宋体" w:cs="宋体" w:hint="eastAsia"/>
                <w:kern w:val="0"/>
              </w:rPr>
              <w:t>洗洁精</w:t>
            </w:r>
          </w:p>
        </w:tc>
        <w:tc>
          <w:tcPr>
            <w:tcW w:w="438" w:type="pct"/>
            <w:shd w:val="clear" w:color="auto" w:fill="auto"/>
            <w:vAlign w:val="center"/>
          </w:tcPr>
          <w:p w:rsidR="00DD24AA" w:rsidRPr="00946C2F" w:rsidRDefault="00DD24AA" w:rsidP="00DD24AA">
            <w:pPr>
              <w:pStyle w:val="ab"/>
              <w:adjustRightInd w:val="0"/>
              <w:rPr>
                <w:spacing w:val="-10"/>
              </w:rPr>
            </w:pPr>
            <w:r w:rsidRPr="00946C2F">
              <w:t>1600</w:t>
            </w:r>
          </w:p>
        </w:tc>
        <w:tc>
          <w:tcPr>
            <w:tcW w:w="438" w:type="pct"/>
            <w:shd w:val="clear" w:color="auto" w:fill="auto"/>
            <w:vAlign w:val="center"/>
          </w:tcPr>
          <w:p w:rsidR="00DD24AA" w:rsidRPr="00946C2F" w:rsidRDefault="00DD24AA" w:rsidP="00DD24AA">
            <w:pPr>
              <w:pStyle w:val="ab"/>
              <w:adjustRightInd w:val="0"/>
              <w:rPr>
                <w:spacing w:val="-10"/>
              </w:rPr>
            </w:pPr>
            <w:r w:rsidRPr="00946C2F">
              <w:t>1600</w:t>
            </w:r>
          </w:p>
        </w:tc>
        <w:tc>
          <w:tcPr>
            <w:tcW w:w="439" w:type="pct"/>
            <w:shd w:val="clear" w:color="auto" w:fill="auto"/>
            <w:vAlign w:val="center"/>
          </w:tcPr>
          <w:p w:rsidR="00DD24AA" w:rsidRPr="00946C2F" w:rsidRDefault="00DD24AA" w:rsidP="00DD24AA">
            <w:pPr>
              <w:pStyle w:val="ab"/>
              <w:adjustRightInd w:val="0"/>
              <w:rPr>
                <w:spacing w:val="-10"/>
              </w:rPr>
            </w:pPr>
            <w:r w:rsidRPr="00946C2F">
              <w:t>3200</w:t>
            </w:r>
          </w:p>
        </w:tc>
        <w:tc>
          <w:tcPr>
            <w:tcW w:w="403" w:type="pct"/>
            <w:shd w:val="clear" w:color="auto" w:fill="auto"/>
            <w:vAlign w:val="center"/>
          </w:tcPr>
          <w:p w:rsidR="00DD24AA" w:rsidRPr="00946C2F" w:rsidRDefault="00DD24AA" w:rsidP="00DD24AA">
            <w:pPr>
              <w:pStyle w:val="ab"/>
              <w:adjustRightInd w:val="0"/>
              <w:rPr>
                <w:spacing w:val="-10"/>
                <w:highlight w:val="yellow"/>
              </w:rPr>
            </w:pPr>
            <w:r w:rsidRPr="00946C2F">
              <w:rPr>
                <w:spacing w:val="-10"/>
              </w:rPr>
              <w:t>2400</w:t>
            </w:r>
          </w:p>
        </w:tc>
        <w:tc>
          <w:tcPr>
            <w:tcW w:w="1112" w:type="pct"/>
            <w:vMerge w:val="restart"/>
            <w:shd w:val="clear" w:color="auto" w:fill="auto"/>
            <w:vAlign w:val="center"/>
          </w:tcPr>
          <w:p w:rsidR="00DD24AA" w:rsidRPr="00946C2F" w:rsidRDefault="00DD24AA" w:rsidP="00DD24AA">
            <w:pPr>
              <w:pStyle w:val="ab"/>
              <w:adjustRightInd w:val="0"/>
              <w:rPr>
                <w:spacing w:val="-10"/>
              </w:rPr>
            </w:pPr>
            <w:r w:rsidRPr="00946C2F">
              <w:rPr>
                <w:rFonts w:hint="eastAsia"/>
                <w:spacing w:val="-10"/>
              </w:rPr>
              <w:t>各产品均有独立的搅拌釜，共用灌装线</w:t>
            </w:r>
          </w:p>
        </w:tc>
      </w:tr>
      <w:tr w:rsidR="00DD24AA" w:rsidRPr="00946C2F" w:rsidTr="00DD24AA">
        <w:trPr>
          <w:trHeight w:val="20"/>
        </w:trPr>
        <w:tc>
          <w:tcPr>
            <w:tcW w:w="395" w:type="pct"/>
            <w:vMerge/>
            <w:shd w:val="clear" w:color="auto" w:fill="auto"/>
            <w:vAlign w:val="center"/>
          </w:tcPr>
          <w:p w:rsidR="00DD24AA" w:rsidRPr="00946C2F" w:rsidRDefault="00DD24AA" w:rsidP="00DD24AA">
            <w:pPr>
              <w:widowControl/>
              <w:jc w:val="center"/>
              <w:rPr>
                <w:rFonts w:ascii="仿宋_GB2312" w:eastAsia="仿宋_GB2312" w:hAnsi="宋体" w:cs="宋体"/>
                <w:kern w:val="0"/>
                <w:szCs w:val="21"/>
              </w:rPr>
            </w:pPr>
          </w:p>
        </w:tc>
        <w:tc>
          <w:tcPr>
            <w:tcW w:w="1081" w:type="pct"/>
            <w:shd w:val="clear" w:color="auto" w:fill="auto"/>
            <w:vAlign w:val="center"/>
          </w:tcPr>
          <w:p w:rsidR="00DD24AA" w:rsidRPr="00946C2F" w:rsidRDefault="00DD24AA" w:rsidP="00DD24AA">
            <w:pPr>
              <w:pStyle w:val="ab"/>
              <w:adjustRightInd w:val="0"/>
              <w:rPr>
                <w:rFonts w:ascii="仿宋_GB2312" w:hAnsi="宋体" w:cs="宋体"/>
                <w:kern w:val="0"/>
              </w:rPr>
            </w:pPr>
            <w:r w:rsidRPr="00946C2F">
              <w:rPr>
                <w:rFonts w:ascii="仿宋_GB2312" w:hAnsi="宋体" w:cs="宋体" w:hint="eastAsia"/>
                <w:kern w:val="0"/>
              </w:rPr>
              <w:t>洗涤剂</w:t>
            </w:r>
            <w:r w:rsidRPr="00946C2F">
              <w:rPr>
                <w:rFonts w:ascii="仿宋_GB2312" w:hAnsi="宋体" w:cs="宋体"/>
                <w:kern w:val="0"/>
              </w:rPr>
              <w:t>生产线</w:t>
            </w:r>
          </w:p>
        </w:tc>
        <w:tc>
          <w:tcPr>
            <w:tcW w:w="694" w:type="pct"/>
            <w:shd w:val="clear" w:color="auto" w:fill="auto"/>
            <w:vAlign w:val="center"/>
          </w:tcPr>
          <w:p w:rsidR="00DD24AA" w:rsidRPr="00946C2F" w:rsidRDefault="00DD24AA" w:rsidP="00DD24AA">
            <w:pPr>
              <w:pStyle w:val="ab"/>
              <w:adjustRightInd w:val="0"/>
              <w:rPr>
                <w:rFonts w:ascii="仿宋_GB2312" w:hAnsi="宋体" w:cs="宋体"/>
                <w:kern w:val="0"/>
              </w:rPr>
            </w:pPr>
            <w:r w:rsidRPr="00946C2F">
              <w:rPr>
                <w:rFonts w:ascii="仿宋_GB2312" w:hAnsi="宋体" w:cs="宋体" w:hint="eastAsia"/>
                <w:kern w:val="0"/>
              </w:rPr>
              <w:t>洗涤剂</w:t>
            </w:r>
          </w:p>
        </w:tc>
        <w:tc>
          <w:tcPr>
            <w:tcW w:w="438" w:type="pct"/>
            <w:shd w:val="clear" w:color="auto" w:fill="auto"/>
            <w:vAlign w:val="center"/>
          </w:tcPr>
          <w:p w:rsidR="00DD24AA" w:rsidRPr="00946C2F" w:rsidRDefault="00DD24AA" w:rsidP="00DD24AA">
            <w:pPr>
              <w:pStyle w:val="ab"/>
              <w:adjustRightInd w:val="0"/>
              <w:rPr>
                <w:spacing w:val="-10"/>
              </w:rPr>
            </w:pPr>
            <w:r w:rsidRPr="00946C2F">
              <w:t>800</w:t>
            </w:r>
          </w:p>
        </w:tc>
        <w:tc>
          <w:tcPr>
            <w:tcW w:w="438" w:type="pct"/>
            <w:shd w:val="clear" w:color="auto" w:fill="auto"/>
            <w:vAlign w:val="center"/>
          </w:tcPr>
          <w:p w:rsidR="00DD24AA" w:rsidRPr="00946C2F" w:rsidRDefault="00DD24AA" w:rsidP="00DD24AA">
            <w:pPr>
              <w:pStyle w:val="ab"/>
              <w:adjustRightInd w:val="0"/>
              <w:rPr>
                <w:spacing w:val="-10"/>
              </w:rPr>
            </w:pPr>
            <w:r w:rsidRPr="00946C2F">
              <w:t>800</w:t>
            </w:r>
          </w:p>
        </w:tc>
        <w:tc>
          <w:tcPr>
            <w:tcW w:w="439" w:type="pct"/>
            <w:shd w:val="clear" w:color="auto" w:fill="auto"/>
            <w:vAlign w:val="center"/>
          </w:tcPr>
          <w:p w:rsidR="00DD24AA" w:rsidRPr="00946C2F" w:rsidRDefault="00DD24AA" w:rsidP="00DD24AA">
            <w:pPr>
              <w:pStyle w:val="ab"/>
              <w:adjustRightInd w:val="0"/>
              <w:rPr>
                <w:spacing w:val="-10"/>
              </w:rPr>
            </w:pPr>
            <w:r w:rsidRPr="00946C2F">
              <w:t>1600</w:t>
            </w:r>
          </w:p>
        </w:tc>
        <w:tc>
          <w:tcPr>
            <w:tcW w:w="403"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2400</w:t>
            </w:r>
          </w:p>
        </w:tc>
        <w:tc>
          <w:tcPr>
            <w:tcW w:w="1112" w:type="pct"/>
            <w:vMerge/>
            <w:shd w:val="clear" w:color="auto" w:fill="auto"/>
            <w:vAlign w:val="center"/>
          </w:tcPr>
          <w:p w:rsidR="00DD24AA" w:rsidRPr="00946C2F" w:rsidRDefault="00DD24AA" w:rsidP="00DD24AA">
            <w:pPr>
              <w:pStyle w:val="ab"/>
              <w:adjustRightInd w:val="0"/>
              <w:rPr>
                <w:spacing w:val="-10"/>
              </w:rPr>
            </w:pPr>
          </w:p>
        </w:tc>
      </w:tr>
      <w:tr w:rsidR="00DD24AA" w:rsidRPr="00946C2F" w:rsidTr="00DD24AA">
        <w:trPr>
          <w:trHeight w:val="20"/>
        </w:trPr>
        <w:tc>
          <w:tcPr>
            <w:tcW w:w="395" w:type="pct"/>
            <w:vMerge/>
            <w:shd w:val="clear" w:color="auto" w:fill="auto"/>
            <w:vAlign w:val="center"/>
          </w:tcPr>
          <w:p w:rsidR="00DD24AA" w:rsidRPr="00946C2F" w:rsidRDefault="00DD24AA" w:rsidP="00DD24AA">
            <w:pPr>
              <w:widowControl/>
              <w:jc w:val="center"/>
              <w:rPr>
                <w:rFonts w:ascii="仿宋_GB2312" w:eastAsia="仿宋_GB2312" w:hAnsi="宋体" w:cs="宋体"/>
                <w:kern w:val="0"/>
                <w:szCs w:val="21"/>
              </w:rPr>
            </w:pPr>
          </w:p>
        </w:tc>
        <w:tc>
          <w:tcPr>
            <w:tcW w:w="1081" w:type="pct"/>
            <w:shd w:val="clear" w:color="auto" w:fill="auto"/>
            <w:vAlign w:val="center"/>
          </w:tcPr>
          <w:p w:rsidR="00DD24AA" w:rsidRPr="00946C2F" w:rsidRDefault="00DD24AA" w:rsidP="00DD24AA">
            <w:pPr>
              <w:pStyle w:val="ab"/>
              <w:adjustRightInd w:val="0"/>
              <w:rPr>
                <w:rFonts w:ascii="仿宋_GB2312" w:hAnsi="宋体" w:cs="宋体"/>
                <w:kern w:val="0"/>
              </w:rPr>
            </w:pPr>
            <w:r w:rsidRPr="00946C2F">
              <w:rPr>
                <w:rFonts w:ascii="仿宋_GB2312" w:hAnsi="宋体" w:cs="宋体" w:hint="eastAsia"/>
                <w:kern w:val="0"/>
              </w:rPr>
              <w:t>洗手液</w:t>
            </w:r>
            <w:r w:rsidRPr="00946C2F">
              <w:rPr>
                <w:rFonts w:ascii="仿宋_GB2312" w:hAnsi="宋体" w:cs="宋体"/>
                <w:kern w:val="0"/>
              </w:rPr>
              <w:t>生产线</w:t>
            </w:r>
          </w:p>
        </w:tc>
        <w:tc>
          <w:tcPr>
            <w:tcW w:w="694" w:type="pct"/>
            <w:shd w:val="clear" w:color="auto" w:fill="auto"/>
            <w:vAlign w:val="center"/>
          </w:tcPr>
          <w:p w:rsidR="00DD24AA" w:rsidRPr="00946C2F" w:rsidRDefault="00DD24AA" w:rsidP="00DD24AA">
            <w:pPr>
              <w:pStyle w:val="ab"/>
              <w:adjustRightInd w:val="0"/>
              <w:rPr>
                <w:rFonts w:ascii="仿宋_GB2312" w:hAnsi="宋体" w:cs="宋体"/>
                <w:kern w:val="0"/>
              </w:rPr>
            </w:pPr>
            <w:r w:rsidRPr="00946C2F">
              <w:rPr>
                <w:rFonts w:ascii="仿宋_GB2312" w:hAnsi="宋体" w:cs="宋体" w:hint="eastAsia"/>
                <w:kern w:val="0"/>
              </w:rPr>
              <w:t>洗手液</w:t>
            </w:r>
          </w:p>
        </w:tc>
        <w:tc>
          <w:tcPr>
            <w:tcW w:w="438" w:type="pct"/>
            <w:shd w:val="clear" w:color="auto" w:fill="auto"/>
            <w:vAlign w:val="center"/>
          </w:tcPr>
          <w:p w:rsidR="00DD24AA" w:rsidRPr="00946C2F" w:rsidRDefault="00DD24AA" w:rsidP="00DD24AA">
            <w:pPr>
              <w:pStyle w:val="ab"/>
              <w:adjustRightInd w:val="0"/>
              <w:rPr>
                <w:spacing w:val="-10"/>
              </w:rPr>
            </w:pPr>
            <w:r w:rsidRPr="00946C2F">
              <w:t>400</w:t>
            </w:r>
          </w:p>
        </w:tc>
        <w:tc>
          <w:tcPr>
            <w:tcW w:w="438" w:type="pct"/>
            <w:shd w:val="clear" w:color="auto" w:fill="auto"/>
            <w:vAlign w:val="center"/>
          </w:tcPr>
          <w:p w:rsidR="00DD24AA" w:rsidRPr="00946C2F" w:rsidRDefault="00DD24AA" w:rsidP="00DD24AA">
            <w:pPr>
              <w:pStyle w:val="ab"/>
              <w:adjustRightInd w:val="0"/>
              <w:rPr>
                <w:spacing w:val="-10"/>
              </w:rPr>
            </w:pPr>
            <w:r w:rsidRPr="00946C2F">
              <w:t>400</w:t>
            </w:r>
          </w:p>
        </w:tc>
        <w:tc>
          <w:tcPr>
            <w:tcW w:w="439" w:type="pct"/>
            <w:shd w:val="clear" w:color="auto" w:fill="auto"/>
            <w:vAlign w:val="center"/>
          </w:tcPr>
          <w:p w:rsidR="00DD24AA" w:rsidRPr="00946C2F" w:rsidRDefault="00DD24AA" w:rsidP="00DD24AA">
            <w:pPr>
              <w:pStyle w:val="ab"/>
              <w:adjustRightInd w:val="0"/>
              <w:rPr>
                <w:spacing w:val="-10"/>
              </w:rPr>
            </w:pPr>
            <w:r w:rsidRPr="00946C2F">
              <w:t>800</w:t>
            </w:r>
          </w:p>
        </w:tc>
        <w:tc>
          <w:tcPr>
            <w:tcW w:w="403"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2400</w:t>
            </w:r>
          </w:p>
        </w:tc>
        <w:tc>
          <w:tcPr>
            <w:tcW w:w="1112" w:type="pct"/>
            <w:vMerge/>
            <w:shd w:val="clear" w:color="auto" w:fill="auto"/>
            <w:vAlign w:val="center"/>
          </w:tcPr>
          <w:p w:rsidR="00DD24AA" w:rsidRPr="00946C2F" w:rsidRDefault="00DD24AA" w:rsidP="00DD24AA">
            <w:pPr>
              <w:pStyle w:val="ab"/>
              <w:adjustRightInd w:val="0"/>
              <w:rPr>
                <w:spacing w:val="-10"/>
              </w:rPr>
            </w:pPr>
          </w:p>
        </w:tc>
      </w:tr>
      <w:tr w:rsidR="00DD24AA" w:rsidRPr="00946C2F" w:rsidTr="00DD24AA">
        <w:trPr>
          <w:trHeight w:val="20"/>
        </w:trPr>
        <w:tc>
          <w:tcPr>
            <w:tcW w:w="395" w:type="pct"/>
            <w:vMerge/>
            <w:shd w:val="clear" w:color="auto" w:fill="auto"/>
            <w:vAlign w:val="center"/>
          </w:tcPr>
          <w:p w:rsidR="00DD24AA" w:rsidRPr="00946C2F" w:rsidRDefault="00DD24AA" w:rsidP="00DD24AA">
            <w:pPr>
              <w:widowControl/>
              <w:jc w:val="center"/>
              <w:rPr>
                <w:rFonts w:ascii="仿宋_GB2312" w:eastAsia="仿宋_GB2312" w:hAnsi="宋体" w:cs="宋体"/>
                <w:kern w:val="0"/>
                <w:szCs w:val="21"/>
              </w:rPr>
            </w:pPr>
          </w:p>
        </w:tc>
        <w:tc>
          <w:tcPr>
            <w:tcW w:w="1081" w:type="pct"/>
            <w:shd w:val="clear" w:color="auto" w:fill="auto"/>
            <w:vAlign w:val="center"/>
          </w:tcPr>
          <w:p w:rsidR="00DD24AA" w:rsidRPr="00946C2F" w:rsidRDefault="00DD24AA" w:rsidP="00DD24AA">
            <w:pPr>
              <w:pStyle w:val="ab"/>
              <w:adjustRightInd w:val="0"/>
              <w:rPr>
                <w:rFonts w:ascii="仿宋_GB2312" w:hAnsi="宋体" w:cs="宋体"/>
                <w:kern w:val="0"/>
              </w:rPr>
            </w:pPr>
            <w:r w:rsidRPr="00946C2F">
              <w:rPr>
                <w:rFonts w:ascii="仿宋_GB2312" w:hAnsi="宋体" w:cs="宋体" w:hint="eastAsia"/>
                <w:kern w:val="0"/>
              </w:rPr>
              <w:t>衣领净</w:t>
            </w:r>
            <w:r w:rsidRPr="00946C2F">
              <w:rPr>
                <w:rFonts w:ascii="仿宋_GB2312" w:hAnsi="宋体" w:cs="宋体"/>
                <w:kern w:val="0"/>
              </w:rPr>
              <w:t>生产线</w:t>
            </w:r>
          </w:p>
        </w:tc>
        <w:tc>
          <w:tcPr>
            <w:tcW w:w="694" w:type="pct"/>
            <w:shd w:val="clear" w:color="auto" w:fill="auto"/>
            <w:vAlign w:val="center"/>
          </w:tcPr>
          <w:p w:rsidR="00DD24AA" w:rsidRPr="00946C2F" w:rsidRDefault="00DD24AA" w:rsidP="00DD24AA">
            <w:pPr>
              <w:pStyle w:val="ab"/>
              <w:adjustRightInd w:val="0"/>
              <w:rPr>
                <w:rFonts w:ascii="仿宋_GB2312" w:hAnsi="宋体" w:cs="宋体"/>
                <w:kern w:val="0"/>
              </w:rPr>
            </w:pPr>
            <w:r w:rsidRPr="00946C2F">
              <w:rPr>
                <w:rFonts w:ascii="仿宋_GB2312" w:hAnsi="宋体" w:cs="宋体" w:hint="eastAsia"/>
                <w:kern w:val="0"/>
              </w:rPr>
              <w:t>衣领净</w:t>
            </w:r>
          </w:p>
        </w:tc>
        <w:tc>
          <w:tcPr>
            <w:tcW w:w="438" w:type="pct"/>
            <w:shd w:val="clear" w:color="auto" w:fill="auto"/>
            <w:vAlign w:val="center"/>
          </w:tcPr>
          <w:p w:rsidR="00DD24AA" w:rsidRPr="00946C2F" w:rsidRDefault="00DD24AA" w:rsidP="00DD24AA">
            <w:pPr>
              <w:pStyle w:val="ab"/>
              <w:adjustRightInd w:val="0"/>
              <w:rPr>
                <w:spacing w:val="-10"/>
              </w:rPr>
            </w:pPr>
            <w:r w:rsidRPr="00946C2F">
              <w:t>400</w:t>
            </w:r>
          </w:p>
        </w:tc>
        <w:tc>
          <w:tcPr>
            <w:tcW w:w="438" w:type="pct"/>
            <w:shd w:val="clear" w:color="auto" w:fill="auto"/>
            <w:vAlign w:val="center"/>
          </w:tcPr>
          <w:p w:rsidR="00DD24AA" w:rsidRPr="00946C2F" w:rsidRDefault="00DD24AA" w:rsidP="00DD24AA">
            <w:pPr>
              <w:pStyle w:val="ab"/>
              <w:adjustRightInd w:val="0"/>
              <w:rPr>
                <w:spacing w:val="-10"/>
              </w:rPr>
            </w:pPr>
            <w:r w:rsidRPr="00946C2F">
              <w:t>400</w:t>
            </w:r>
          </w:p>
        </w:tc>
        <w:tc>
          <w:tcPr>
            <w:tcW w:w="439" w:type="pct"/>
            <w:shd w:val="clear" w:color="auto" w:fill="auto"/>
            <w:vAlign w:val="center"/>
          </w:tcPr>
          <w:p w:rsidR="00DD24AA" w:rsidRPr="00946C2F" w:rsidRDefault="00DD24AA" w:rsidP="00DD24AA">
            <w:pPr>
              <w:pStyle w:val="ab"/>
              <w:adjustRightInd w:val="0"/>
              <w:rPr>
                <w:spacing w:val="-10"/>
              </w:rPr>
            </w:pPr>
            <w:r w:rsidRPr="00946C2F">
              <w:t>800</w:t>
            </w:r>
          </w:p>
        </w:tc>
        <w:tc>
          <w:tcPr>
            <w:tcW w:w="403"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2400</w:t>
            </w:r>
          </w:p>
        </w:tc>
        <w:tc>
          <w:tcPr>
            <w:tcW w:w="1112" w:type="pct"/>
            <w:vMerge/>
            <w:shd w:val="clear" w:color="auto" w:fill="auto"/>
            <w:vAlign w:val="center"/>
          </w:tcPr>
          <w:p w:rsidR="00DD24AA" w:rsidRPr="00946C2F" w:rsidRDefault="00DD24AA" w:rsidP="00DD24AA">
            <w:pPr>
              <w:pStyle w:val="ab"/>
              <w:adjustRightInd w:val="0"/>
              <w:rPr>
                <w:spacing w:val="-10"/>
              </w:rPr>
            </w:pPr>
          </w:p>
        </w:tc>
      </w:tr>
      <w:tr w:rsidR="00DD24AA" w:rsidRPr="00946C2F" w:rsidTr="00DD24AA">
        <w:trPr>
          <w:trHeight w:val="20"/>
        </w:trPr>
        <w:tc>
          <w:tcPr>
            <w:tcW w:w="395" w:type="pct"/>
            <w:vMerge/>
            <w:shd w:val="clear" w:color="auto" w:fill="auto"/>
            <w:vAlign w:val="center"/>
          </w:tcPr>
          <w:p w:rsidR="00DD24AA" w:rsidRPr="00946C2F" w:rsidRDefault="00DD24AA" w:rsidP="00DD24AA">
            <w:pPr>
              <w:widowControl/>
              <w:jc w:val="center"/>
              <w:rPr>
                <w:rFonts w:ascii="仿宋_GB2312" w:eastAsia="仿宋_GB2312" w:hAnsi="宋体" w:cs="宋体"/>
                <w:kern w:val="0"/>
                <w:szCs w:val="21"/>
              </w:rPr>
            </w:pPr>
          </w:p>
        </w:tc>
        <w:tc>
          <w:tcPr>
            <w:tcW w:w="1081" w:type="pct"/>
            <w:shd w:val="clear" w:color="auto" w:fill="auto"/>
            <w:vAlign w:val="center"/>
          </w:tcPr>
          <w:p w:rsidR="00DD24AA" w:rsidRPr="00946C2F" w:rsidRDefault="00DD24AA" w:rsidP="00DD24AA">
            <w:pPr>
              <w:pStyle w:val="ab"/>
              <w:adjustRightInd w:val="0"/>
              <w:rPr>
                <w:rFonts w:ascii="仿宋_GB2312" w:hAnsi="宋体" w:cs="宋体"/>
                <w:kern w:val="0"/>
              </w:rPr>
            </w:pPr>
            <w:r w:rsidRPr="00946C2F">
              <w:rPr>
                <w:rFonts w:ascii="仿宋_GB2312" w:hAnsi="宋体" w:cs="宋体" w:hint="eastAsia"/>
                <w:kern w:val="0"/>
              </w:rPr>
              <w:t>油烟净</w:t>
            </w:r>
            <w:r w:rsidRPr="00946C2F">
              <w:rPr>
                <w:rFonts w:ascii="仿宋_GB2312" w:hAnsi="宋体" w:cs="宋体"/>
                <w:kern w:val="0"/>
              </w:rPr>
              <w:t>生产线</w:t>
            </w:r>
          </w:p>
        </w:tc>
        <w:tc>
          <w:tcPr>
            <w:tcW w:w="694" w:type="pct"/>
            <w:shd w:val="clear" w:color="auto" w:fill="auto"/>
            <w:vAlign w:val="center"/>
          </w:tcPr>
          <w:p w:rsidR="00DD24AA" w:rsidRPr="00946C2F" w:rsidRDefault="00DD24AA" w:rsidP="00DD24AA">
            <w:pPr>
              <w:pStyle w:val="ab"/>
              <w:adjustRightInd w:val="0"/>
              <w:rPr>
                <w:rFonts w:ascii="仿宋_GB2312" w:hAnsi="宋体" w:cs="宋体"/>
                <w:kern w:val="0"/>
              </w:rPr>
            </w:pPr>
            <w:r w:rsidRPr="00946C2F">
              <w:rPr>
                <w:rFonts w:ascii="仿宋_GB2312" w:hAnsi="宋体" w:cs="宋体" w:hint="eastAsia"/>
                <w:kern w:val="0"/>
              </w:rPr>
              <w:t>油烟净</w:t>
            </w:r>
          </w:p>
        </w:tc>
        <w:tc>
          <w:tcPr>
            <w:tcW w:w="438" w:type="pct"/>
            <w:shd w:val="clear" w:color="auto" w:fill="auto"/>
            <w:vAlign w:val="center"/>
          </w:tcPr>
          <w:p w:rsidR="00DD24AA" w:rsidRPr="00946C2F" w:rsidRDefault="00DD24AA" w:rsidP="00DD24AA">
            <w:pPr>
              <w:pStyle w:val="ab"/>
              <w:adjustRightInd w:val="0"/>
              <w:rPr>
                <w:spacing w:val="-10"/>
              </w:rPr>
            </w:pPr>
            <w:r w:rsidRPr="00946C2F">
              <w:t>400</w:t>
            </w:r>
          </w:p>
        </w:tc>
        <w:tc>
          <w:tcPr>
            <w:tcW w:w="438" w:type="pct"/>
            <w:shd w:val="clear" w:color="auto" w:fill="auto"/>
            <w:vAlign w:val="center"/>
          </w:tcPr>
          <w:p w:rsidR="00DD24AA" w:rsidRPr="00946C2F" w:rsidRDefault="00DD24AA" w:rsidP="00DD24AA">
            <w:pPr>
              <w:pStyle w:val="ab"/>
              <w:adjustRightInd w:val="0"/>
              <w:rPr>
                <w:spacing w:val="-10"/>
              </w:rPr>
            </w:pPr>
            <w:r w:rsidRPr="00946C2F">
              <w:t>400</w:t>
            </w:r>
          </w:p>
        </w:tc>
        <w:tc>
          <w:tcPr>
            <w:tcW w:w="439" w:type="pct"/>
            <w:shd w:val="clear" w:color="auto" w:fill="auto"/>
            <w:vAlign w:val="center"/>
          </w:tcPr>
          <w:p w:rsidR="00DD24AA" w:rsidRPr="00946C2F" w:rsidRDefault="00DD24AA" w:rsidP="00DD24AA">
            <w:pPr>
              <w:pStyle w:val="ab"/>
              <w:adjustRightInd w:val="0"/>
              <w:rPr>
                <w:spacing w:val="-10"/>
              </w:rPr>
            </w:pPr>
            <w:r w:rsidRPr="00946C2F">
              <w:t>800</w:t>
            </w:r>
          </w:p>
        </w:tc>
        <w:tc>
          <w:tcPr>
            <w:tcW w:w="403" w:type="pct"/>
            <w:shd w:val="clear" w:color="auto" w:fill="auto"/>
            <w:vAlign w:val="center"/>
          </w:tcPr>
          <w:p w:rsidR="00DD24AA" w:rsidRPr="00946C2F" w:rsidRDefault="00DD24AA" w:rsidP="00DD24AA">
            <w:pPr>
              <w:pStyle w:val="ab"/>
              <w:adjustRightInd w:val="0"/>
              <w:rPr>
                <w:spacing w:val="-10"/>
                <w:highlight w:val="yellow"/>
              </w:rPr>
            </w:pPr>
            <w:r w:rsidRPr="00946C2F">
              <w:rPr>
                <w:spacing w:val="-10"/>
              </w:rPr>
              <w:t>2400</w:t>
            </w:r>
          </w:p>
        </w:tc>
        <w:tc>
          <w:tcPr>
            <w:tcW w:w="1112" w:type="pct"/>
            <w:vMerge/>
            <w:shd w:val="clear" w:color="auto" w:fill="auto"/>
            <w:vAlign w:val="center"/>
          </w:tcPr>
          <w:p w:rsidR="00DD24AA" w:rsidRPr="00946C2F" w:rsidRDefault="00DD24AA" w:rsidP="00DD24AA">
            <w:pPr>
              <w:pStyle w:val="ab"/>
              <w:adjustRightInd w:val="0"/>
              <w:rPr>
                <w:spacing w:val="-10"/>
              </w:rPr>
            </w:pPr>
          </w:p>
        </w:tc>
      </w:tr>
      <w:tr w:rsidR="00DD24AA" w:rsidRPr="00946C2F" w:rsidTr="00DD24AA">
        <w:trPr>
          <w:trHeight w:val="20"/>
        </w:trPr>
        <w:tc>
          <w:tcPr>
            <w:tcW w:w="395" w:type="pct"/>
            <w:vMerge/>
            <w:shd w:val="clear" w:color="auto" w:fill="auto"/>
            <w:vAlign w:val="center"/>
          </w:tcPr>
          <w:p w:rsidR="00DD24AA" w:rsidRPr="00946C2F" w:rsidRDefault="00DD24AA" w:rsidP="00DD24AA">
            <w:pPr>
              <w:widowControl/>
              <w:jc w:val="center"/>
              <w:rPr>
                <w:rFonts w:ascii="仿宋_GB2312" w:eastAsia="仿宋_GB2312" w:hAnsi="宋体" w:cs="宋体"/>
                <w:kern w:val="0"/>
                <w:szCs w:val="21"/>
              </w:rPr>
            </w:pPr>
          </w:p>
        </w:tc>
        <w:tc>
          <w:tcPr>
            <w:tcW w:w="1081" w:type="pct"/>
            <w:shd w:val="clear" w:color="auto" w:fill="auto"/>
            <w:vAlign w:val="center"/>
          </w:tcPr>
          <w:p w:rsidR="00DD24AA" w:rsidRPr="00946C2F" w:rsidRDefault="00DD24AA" w:rsidP="00DD24AA">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洁厕灵生产线</w:t>
            </w:r>
          </w:p>
        </w:tc>
        <w:tc>
          <w:tcPr>
            <w:tcW w:w="694" w:type="pct"/>
            <w:shd w:val="clear" w:color="auto" w:fill="auto"/>
            <w:vAlign w:val="center"/>
          </w:tcPr>
          <w:p w:rsidR="00DD24AA" w:rsidRPr="00946C2F" w:rsidRDefault="00DD24AA" w:rsidP="00DD24AA">
            <w:pPr>
              <w:pStyle w:val="ab"/>
              <w:adjustRightInd w:val="0"/>
              <w:rPr>
                <w:rFonts w:ascii="仿宋_GB2312" w:hAnsi="宋体" w:cs="宋体"/>
                <w:kern w:val="0"/>
              </w:rPr>
            </w:pPr>
            <w:r w:rsidRPr="00946C2F">
              <w:rPr>
                <w:rFonts w:ascii="仿宋_GB2312" w:hAnsi="宋体" w:cs="宋体" w:hint="eastAsia"/>
                <w:kern w:val="0"/>
              </w:rPr>
              <w:t>洁厕灵</w:t>
            </w:r>
          </w:p>
        </w:tc>
        <w:tc>
          <w:tcPr>
            <w:tcW w:w="438" w:type="pct"/>
            <w:shd w:val="clear" w:color="auto" w:fill="auto"/>
            <w:vAlign w:val="center"/>
          </w:tcPr>
          <w:p w:rsidR="00DD24AA" w:rsidRPr="00946C2F" w:rsidRDefault="00DD24AA" w:rsidP="00DD24AA">
            <w:pPr>
              <w:pStyle w:val="ab"/>
              <w:adjustRightInd w:val="0"/>
              <w:rPr>
                <w:spacing w:val="-10"/>
              </w:rPr>
            </w:pPr>
            <w:r w:rsidRPr="00946C2F">
              <w:t>2000</w:t>
            </w:r>
          </w:p>
        </w:tc>
        <w:tc>
          <w:tcPr>
            <w:tcW w:w="438" w:type="pct"/>
            <w:shd w:val="clear" w:color="auto" w:fill="auto"/>
            <w:vAlign w:val="center"/>
          </w:tcPr>
          <w:p w:rsidR="00DD24AA" w:rsidRPr="00946C2F" w:rsidRDefault="00DD24AA" w:rsidP="00DD24AA">
            <w:pPr>
              <w:pStyle w:val="ab"/>
              <w:adjustRightInd w:val="0"/>
              <w:rPr>
                <w:spacing w:val="-10"/>
              </w:rPr>
            </w:pPr>
            <w:r w:rsidRPr="00946C2F">
              <w:t>2000</w:t>
            </w:r>
          </w:p>
        </w:tc>
        <w:tc>
          <w:tcPr>
            <w:tcW w:w="439" w:type="pct"/>
            <w:shd w:val="clear" w:color="auto" w:fill="auto"/>
            <w:vAlign w:val="center"/>
          </w:tcPr>
          <w:p w:rsidR="00DD24AA" w:rsidRPr="00946C2F" w:rsidRDefault="00DD24AA" w:rsidP="00DD24AA">
            <w:pPr>
              <w:pStyle w:val="ab"/>
              <w:adjustRightInd w:val="0"/>
              <w:rPr>
                <w:spacing w:val="-10"/>
              </w:rPr>
            </w:pPr>
            <w:r w:rsidRPr="00946C2F">
              <w:t>4000</w:t>
            </w:r>
          </w:p>
        </w:tc>
        <w:tc>
          <w:tcPr>
            <w:tcW w:w="403"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2400</w:t>
            </w:r>
          </w:p>
        </w:tc>
        <w:tc>
          <w:tcPr>
            <w:tcW w:w="1112"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w:t>
            </w:r>
          </w:p>
        </w:tc>
      </w:tr>
      <w:tr w:rsidR="00DD24AA" w:rsidRPr="00946C2F" w:rsidTr="00DD24AA">
        <w:trPr>
          <w:trHeight w:val="20"/>
        </w:trPr>
        <w:tc>
          <w:tcPr>
            <w:tcW w:w="395" w:type="pct"/>
            <w:vMerge/>
            <w:shd w:val="clear" w:color="auto" w:fill="auto"/>
            <w:vAlign w:val="center"/>
          </w:tcPr>
          <w:p w:rsidR="00DD24AA" w:rsidRPr="00946C2F" w:rsidRDefault="00DD24AA" w:rsidP="00DD24AA">
            <w:pPr>
              <w:widowControl/>
              <w:jc w:val="center"/>
              <w:rPr>
                <w:rFonts w:ascii="仿宋_GB2312" w:eastAsia="仿宋_GB2312" w:hAnsi="宋体" w:cs="宋体"/>
                <w:kern w:val="0"/>
                <w:szCs w:val="21"/>
              </w:rPr>
            </w:pPr>
          </w:p>
        </w:tc>
        <w:tc>
          <w:tcPr>
            <w:tcW w:w="1081" w:type="pct"/>
            <w:shd w:val="clear" w:color="auto" w:fill="auto"/>
            <w:vAlign w:val="center"/>
          </w:tcPr>
          <w:p w:rsidR="00DD24AA" w:rsidRPr="00946C2F" w:rsidRDefault="00DD24AA" w:rsidP="00DD24AA">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空气净</w:t>
            </w:r>
            <w:r w:rsidRPr="00946C2F">
              <w:rPr>
                <w:rFonts w:ascii="仿宋_GB2312" w:eastAsia="仿宋_GB2312" w:hAnsi="宋体" w:cs="宋体"/>
                <w:kern w:val="0"/>
                <w:szCs w:val="21"/>
              </w:rPr>
              <w:t>生产线</w:t>
            </w:r>
          </w:p>
        </w:tc>
        <w:tc>
          <w:tcPr>
            <w:tcW w:w="694" w:type="pct"/>
            <w:shd w:val="clear" w:color="auto" w:fill="auto"/>
            <w:vAlign w:val="center"/>
          </w:tcPr>
          <w:p w:rsidR="00DD24AA" w:rsidRPr="00946C2F" w:rsidRDefault="00DD24AA" w:rsidP="00DD24AA">
            <w:pPr>
              <w:pStyle w:val="ab"/>
              <w:adjustRightInd w:val="0"/>
              <w:rPr>
                <w:rFonts w:ascii="仿宋_GB2312" w:hAnsi="宋体" w:cs="宋体"/>
                <w:kern w:val="0"/>
              </w:rPr>
            </w:pPr>
            <w:r w:rsidRPr="00946C2F">
              <w:rPr>
                <w:rFonts w:ascii="仿宋_GB2312" w:hAnsi="宋体" w:cs="宋体" w:hint="eastAsia"/>
                <w:kern w:val="0"/>
              </w:rPr>
              <w:t>空气净</w:t>
            </w:r>
          </w:p>
        </w:tc>
        <w:tc>
          <w:tcPr>
            <w:tcW w:w="438" w:type="pct"/>
            <w:shd w:val="clear" w:color="auto" w:fill="auto"/>
            <w:vAlign w:val="center"/>
          </w:tcPr>
          <w:p w:rsidR="00DD24AA" w:rsidRPr="00946C2F" w:rsidRDefault="00DD24AA" w:rsidP="00DD24AA">
            <w:pPr>
              <w:pStyle w:val="ab"/>
              <w:adjustRightInd w:val="0"/>
              <w:rPr>
                <w:spacing w:val="-10"/>
              </w:rPr>
            </w:pPr>
            <w:r w:rsidRPr="00946C2F">
              <w:t>1600</w:t>
            </w:r>
          </w:p>
        </w:tc>
        <w:tc>
          <w:tcPr>
            <w:tcW w:w="438" w:type="pct"/>
            <w:shd w:val="clear" w:color="auto" w:fill="auto"/>
            <w:vAlign w:val="center"/>
          </w:tcPr>
          <w:p w:rsidR="00DD24AA" w:rsidRPr="00946C2F" w:rsidRDefault="00DD24AA" w:rsidP="00DD24AA">
            <w:pPr>
              <w:pStyle w:val="ab"/>
              <w:adjustRightInd w:val="0"/>
              <w:rPr>
                <w:spacing w:val="-10"/>
              </w:rPr>
            </w:pPr>
            <w:r w:rsidRPr="00946C2F">
              <w:t>1600</w:t>
            </w:r>
          </w:p>
        </w:tc>
        <w:tc>
          <w:tcPr>
            <w:tcW w:w="439" w:type="pct"/>
            <w:shd w:val="clear" w:color="auto" w:fill="auto"/>
            <w:vAlign w:val="center"/>
          </w:tcPr>
          <w:p w:rsidR="00DD24AA" w:rsidRPr="00946C2F" w:rsidRDefault="00DD24AA" w:rsidP="00DD24AA">
            <w:pPr>
              <w:pStyle w:val="ab"/>
              <w:adjustRightInd w:val="0"/>
              <w:rPr>
                <w:spacing w:val="-10"/>
              </w:rPr>
            </w:pPr>
            <w:r w:rsidRPr="00946C2F">
              <w:t>3200</w:t>
            </w:r>
          </w:p>
        </w:tc>
        <w:tc>
          <w:tcPr>
            <w:tcW w:w="403"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2400</w:t>
            </w:r>
          </w:p>
        </w:tc>
        <w:tc>
          <w:tcPr>
            <w:tcW w:w="1112"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部分生产工序外包</w:t>
            </w:r>
          </w:p>
        </w:tc>
      </w:tr>
      <w:tr w:rsidR="00DD24AA" w:rsidRPr="00946C2F" w:rsidTr="00DD24AA">
        <w:trPr>
          <w:trHeight w:val="20"/>
        </w:trPr>
        <w:tc>
          <w:tcPr>
            <w:tcW w:w="395" w:type="pct"/>
            <w:vMerge/>
            <w:shd w:val="clear" w:color="auto" w:fill="auto"/>
            <w:vAlign w:val="center"/>
          </w:tcPr>
          <w:p w:rsidR="00DD24AA" w:rsidRPr="00946C2F" w:rsidRDefault="00DD24AA" w:rsidP="00DD24AA">
            <w:pPr>
              <w:widowControl/>
              <w:jc w:val="center"/>
              <w:rPr>
                <w:rFonts w:ascii="仿宋_GB2312" w:eastAsia="仿宋_GB2312" w:hAnsi="宋体" w:cs="宋体"/>
                <w:kern w:val="0"/>
                <w:szCs w:val="21"/>
              </w:rPr>
            </w:pPr>
          </w:p>
        </w:tc>
        <w:tc>
          <w:tcPr>
            <w:tcW w:w="1081" w:type="pct"/>
            <w:shd w:val="clear" w:color="auto" w:fill="auto"/>
            <w:vAlign w:val="center"/>
          </w:tcPr>
          <w:p w:rsidR="00DD24AA" w:rsidRPr="00946C2F" w:rsidRDefault="00DD24AA" w:rsidP="00DD24AA">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玻璃水</w:t>
            </w:r>
            <w:r w:rsidRPr="00946C2F">
              <w:rPr>
                <w:rFonts w:ascii="仿宋_GB2312" w:eastAsia="仿宋_GB2312" w:hint="eastAsia"/>
                <w:szCs w:val="21"/>
              </w:rPr>
              <w:t>包装线</w:t>
            </w:r>
          </w:p>
        </w:tc>
        <w:tc>
          <w:tcPr>
            <w:tcW w:w="694" w:type="pct"/>
            <w:shd w:val="clear" w:color="auto" w:fill="auto"/>
            <w:vAlign w:val="center"/>
          </w:tcPr>
          <w:p w:rsidR="00DD24AA" w:rsidRPr="00946C2F" w:rsidRDefault="00DD24AA" w:rsidP="00DD24AA">
            <w:pPr>
              <w:pStyle w:val="ab"/>
              <w:adjustRightInd w:val="0"/>
              <w:rPr>
                <w:rFonts w:ascii="仿宋_GB2312" w:hAnsi="宋体" w:cs="宋体"/>
                <w:kern w:val="0"/>
              </w:rPr>
            </w:pPr>
            <w:r w:rsidRPr="00946C2F">
              <w:rPr>
                <w:rFonts w:ascii="仿宋_GB2312" w:hAnsi="宋体" w:cs="宋体" w:hint="eastAsia"/>
                <w:kern w:val="0"/>
              </w:rPr>
              <w:t>玻璃水</w:t>
            </w:r>
          </w:p>
        </w:tc>
        <w:tc>
          <w:tcPr>
            <w:tcW w:w="438" w:type="pct"/>
            <w:shd w:val="clear" w:color="auto" w:fill="auto"/>
            <w:vAlign w:val="center"/>
          </w:tcPr>
          <w:p w:rsidR="00DD24AA" w:rsidRPr="00946C2F" w:rsidRDefault="00DD24AA" w:rsidP="00DD24AA">
            <w:pPr>
              <w:pStyle w:val="ab"/>
              <w:adjustRightInd w:val="0"/>
              <w:rPr>
                <w:spacing w:val="-10"/>
              </w:rPr>
            </w:pPr>
            <w:r w:rsidRPr="00946C2F">
              <w:t>200</w:t>
            </w:r>
          </w:p>
        </w:tc>
        <w:tc>
          <w:tcPr>
            <w:tcW w:w="438" w:type="pct"/>
            <w:shd w:val="clear" w:color="auto" w:fill="auto"/>
            <w:vAlign w:val="center"/>
          </w:tcPr>
          <w:p w:rsidR="00DD24AA" w:rsidRPr="00946C2F" w:rsidRDefault="00DD24AA" w:rsidP="00DD24AA">
            <w:pPr>
              <w:pStyle w:val="ab"/>
              <w:adjustRightInd w:val="0"/>
              <w:rPr>
                <w:spacing w:val="-10"/>
              </w:rPr>
            </w:pPr>
            <w:r w:rsidRPr="00946C2F">
              <w:t>200</w:t>
            </w:r>
          </w:p>
        </w:tc>
        <w:tc>
          <w:tcPr>
            <w:tcW w:w="439" w:type="pct"/>
            <w:shd w:val="clear" w:color="auto" w:fill="auto"/>
            <w:vAlign w:val="center"/>
          </w:tcPr>
          <w:p w:rsidR="00DD24AA" w:rsidRPr="00946C2F" w:rsidRDefault="00DD24AA" w:rsidP="00DD24AA">
            <w:pPr>
              <w:pStyle w:val="ab"/>
              <w:adjustRightInd w:val="0"/>
              <w:rPr>
                <w:spacing w:val="-10"/>
              </w:rPr>
            </w:pPr>
            <w:r w:rsidRPr="00946C2F">
              <w:t>400</w:t>
            </w:r>
          </w:p>
        </w:tc>
        <w:tc>
          <w:tcPr>
            <w:tcW w:w="403"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w:t>
            </w:r>
          </w:p>
        </w:tc>
        <w:tc>
          <w:tcPr>
            <w:tcW w:w="1112"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生产工序外包，仅贴牌</w:t>
            </w:r>
          </w:p>
        </w:tc>
      </w:tr>
      <w:tr w:rsidR="00DD24AA" w:rsidRPr="00946C2F" w:rsidTr="00DD24AA">
        <w:trPr>
          <w:trHeight w:val="20"/>
        </w:trPr>
        <w:tc>
          <w:tcPr>
            <w:tcW w:w="395" w:type="pct"/>
            <w:vMerge/>
            <w:shd w:val="clear" w:color="auto" w:fill="auto"/>
            <w:vAlign w:val="center"/>
          </w:tcPr>
          <w:p w:rsidR="00DD24AA" w:rsidRPr="00946C2F" w:rsidRDefault="00DD24AA" w:rsidP="00DD24AA">
            <w:pPr>
              <w:widowControl/>
              <w:jc w:val="center"/>
              <w:rPr>
                <w:rFonts w:ascii="仿宋_GB2312" w:eastAsia="仿宋_GB2312" w:hAnsi="宋体" w:cs="宋体"/>
                <w:kern w:val="0"/>
                <w:szCs w:val="21"/>
              </w:rPr>
            </w:pPr>
          </w:p>
        </w:tc>
        <w:tc>
          <w:tcPr>
            <w:tcW w:w="1081" w:type="pct"/>
            <w:shd w:val="clear" w:color="auto" w:fill="auto"/>
            <w:vAlign w:val="center"/>
          </w:tcPr>
          <w:p w:rsidR="00DD24AA" w:rsidRPr="00946C2F" w:rsidRDefault="00DD24AA" w:rsidP="00DD24AA">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衣物柔顺剂</w:t>
            </w:r>
            <w:r w:rsidRPr="00946C2F">
              <w:rPr>
                <w:rFonts w:ascii="仿宋_GB2312" w:eastAsia="仿宋_GB2312" w:hint="eastAsia"/>
                <w:szCs w:val="21"/>
              </w:rPr>
              <w:t>包装线</w:t>
            </w:r>
          </w:p>
        </w:tc>
        <w:tc>
          <w:tcPr>
            <w:tcW w:w="694" w:type="pct"/>
            <w:shd w:val="clear" w:color="auto" w:fill="auto"/>
            <w:vAlign w:val="center"/>
          </w:tcPr>
          <w:p w:rsidR="00DD24AA" w:rsidRPr="00946C2F" w:rsidRDefault="00DD24AA" w:rsidP="00DD24AA">
            <w:pPr>
              <w:pStyle w:val="ab"/>
              <w:adjustRightInd w:val="0"/>
              <w:rPr>
                <w:rFonts w:ascii="仿宋_GB2312" w:hAnsi="宋体" w:cs="宋体"/>
                <w:kern w:val="0"/>
              </w:rPr>
            </w:pPr>
            <w:r w:rsidRPr="00946C2F">
              <w:rPr>
                <w:rFonts w:ascii="仿宋_GB2312" w:hAnsi="宋体" w:cs="宋体" w:hint="eastAsia"/>
                <w:kern w:val="0"/>
              </w:rPr>
              <w:t>衣物柔顺剂</w:t>
            </w:r>
          </w:p>
        </w:tc>
        <w:tc>
          <w:tcPr>
            <w:tcW w:w="438" w:type="pct"/>
            <w:shd w:val="clear" w:color="auto" w:fill="auto"/>
            <w:vAlign w:val="center"/>
          </w:tcPr>
          <w:p w:rsidR="00DD24AA" w:rsidRPr="00946C2F" w:rsidRDefault="00DD24AA" w:rsidP="00DD24AA">
            <w:pPr>
              <w:pStyle w:val="ab"/>
              <w:adjustRightInd w:val="0"/>
              <w:rPr>
                <w:spacing w:val="-10"/>
              </w:rPr>
            </w:pPr>
            <w:r w:rsidRPr="00946C2F">
              <w:t>200</w:t>
            </w:r>
          </w:p>
        </w:tc>
        <w:tc>
          <w:tcPr>
            <w:tcW w:w="438" w:type="pct"/>
            <w:shd w:val="clear" w:color="auto" w:fill="auto"/>
            <w:vAlign w:val="center"/>
          </w:tcPr>
          <w:p w:rsidR="00DD24AA" w:rsidRPr="00946C2F" w:rsidRDefault="00DD24AA" w:rsidP="00DD24AA">
            <w:pPr>
              <w:pStyle w:val="ab"/>
              <w:adjustRightInd w:val="0"/>
              <w:rPr>
                <w:spacing w:val="-10"/>
              </w:rPr>
            </w:pPr>
            <w:r w:rsidRPr="00946C2F">
              <w:t>200</w:t>
            </w:r>
          </w:p>
        </w:tc>
        <w:tc>
          <w:tcPr>
            <w:tcW w:w="439" w:type="pct"/>
            <w:shd w:val="clear" w:color="auto" w:fill="auto"/>
            <w:vAlign w:val="center"/>
          </w:tcPr>
          <w:p w:rsidR="00DD24AA" w:rsidRPr="00946C2F" w:rsidRDefault="00DD24AA" w:rsidP="00DD24AA">
            <w:pPr>
              <w:pStyle w:val="ab"/>
              <w:adjustRightInd w:val="0"/>
              <w:rPr>
                <w:spacing w:val="-10"/>
              </w:rPr>
            </w:pPr>
            <w:r w:rsidRPr="00946C2F">
              <w:t>400</w:t>
            </w:r>
          </w:p>
        </w:tc>
        <w:tc>
          <w:tcPr>
            <w:tcW w:w="403"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w:t>
            </w:r>
          </w:p>
        </w:tc>
        <w:tc>
          <w:tcPr>
            <w:tcW w:w="1112"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生产工序外包，仅贴牌</w:t>
            </w:r>
          </w:p>
        </w:tc>
      </w:tr>
      <w:tr w:rsidR="00DD24AA" w:rsidRPr="00946C2F" w:rsidTr="00DD24AA">
        <w:trPr>
          <w:trHeight w:val="20"/>
        </w:trPr>
        <w:tc>
          <w:tcPr>
            <w:tcW w:w="395" w:type="pct"/>
            <w:vMerge/>
            <w:shd w:val="clear" w:color="auto" w:fill="auto"/>
            <w:vAlign w:val="center"/>
          </w:tcPr>
          <w:p w:rsidR="00DD24AA" w:rsidRPr="00946C2F" w:rsidRDefault="00DD24AA" w:rsidP="00DD24AA">
            <w:pPr>
              <w:widowControl/>
              <w:jc w:val="center"/>
              <w:rPr>
                <w:rFonts w:ascii="仿宋_GB2312" w:eastAsia="仿宋_GB2312" w:hAnsi="宋体" w:cs="宋体"/>
                <w:kern w:val="0"/>
                <w:szCs w:val="21"/>
              </w:rPr>
            </w:pPr>
          </w:p>
        </w:tc>
        <w:tc>
          <w:tcPr>
            <w:tcW w:w="1081" w:type="pct"/>
            <w:shd w:val="clear" w:color="auto" w:fill="auto"/>
            <w:vAlign w:val="center"/>
          </w:tcPr>
          <w:p w:rsidR="00DD24AA" w:rsidRPr="00946C2F" w:rsidRDefault="00DD24AA" w:rsidP="00DD24AA">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木地板清洁剂</w:t>
            </w:r>
            <w:r w:rsidRPr="00946C2F">
              <w:rPr>
                <w:rFonts w:ascii="仿宋_GB2312" w:eastAsia="仿宋_GB2312" w:hint="eastAsia"/>
                <w:szCs w:val="21"/>
              </w:rPr>
              <w:t>包装线</w:t>
            </w:r>
          </w:p>
        </w:tc>
        <w:tc>
          <w:tcPr>
            <w:tcW w:w="694" w:type="pct"/>
            <w:shd w:val="clear" w:color="auto" w:fill="auto"/>
            <w:vAlign w:val="center"/>
          </w:tcPr>
          <w:p w:rsidR="00DD24AA" w:rsidRPr="00946C2F" w:rsidRDefault="00DD24AA" w:rsidP="00DD24AA">
            <w:pPr>
              <w:pStyle w:val="ab"/>
              <w:adjustRightInd w:val="0"/>
              <w:rPr>
                <w:rFonts w:ascii="仿宋_GB2312" w:hAnsi="宋体" w:cs="宋体"/>
                <w:kern w:val="0"/>
              </w:rPr>
            </w:pPr>
            <w:r w:rsidRPr="00946C2F">
              <w:rPr>
                <w:rFonts w:ascii="仿宋_GB2312" w:hAnsi="宋体" w:cs="宋体" w:hint="eastAsia"/>
                <w:kern w:val="0"/>
              </w:rPr>
              <w:t>木地板清洁剂</w:t>
            </w:r>
          </w:p>
        </w:tc>
        <w:tc>
          <w:tcPr>
            <w:tcW w:w="438" w:type="pct"/>
            <w:shd w:val="clear" w:color="auto" w:fill="auto"/>
            <w:vAlign w:val="center"/>
          </w:tcPr>
          <w:p w:rsidR="00DD24AA" w:rsidRPr="00946C2F" w:rsidRDefault="00DD24AA" w:rsidP="00DD24AA">
            <w:pPr>
              <w:pStyle w:val="ab"/>
              <w:adjustRightInd w:val="0"/>
              <w:rPr>
                <w:spacing w:val="-10"/>
              </w:rPr>
            </w:pPr>
            <w:r w:rsidRPr="00946C2F">
              <w:t>200</w:t>
            </w:r>
          </w:p>
        </w:tc>
        <w:tc>
          <w:tcPr>
            <w:tcW w:w="438" w:type="pct"/>
            <w:shd w:val="clear" w:color="auto" w:fill="auto"/>
            <w:vAlign w:val="center"/>
          </w:tcPr>
          <w:p w:rsidR="00DD24AA" w:rsidRPr="00946C2F" w:rsidRDefault="00DD24AA" w:rsidP="00DD24AA">
            <w:pPr>
              <w:pStyle w:val="ab"/>
              <w:adjustRightInd w:val="0"/>
              <w:rPr>
                <w:spacing w:val="-10"/>
              </w:rPr>
            </w:pPr>
            <w:r w:rsidRPr="00946C2F">
              <w:t>200</w:t>
            </w:r>
          </w:p>
        </w:tc>
        <w:tc>
          <w:tcPr>
            <w:tcW w:w="439" w:type="pct"/>
            <w:shd w:val="clear" w:color="auto" w:fill="auto"/>
            <w:vAlign w:val="center"/>
          </w:tcPr>
          <w:p w:rsidR="00DD24AA" w:rsidRPr="00946C2F" w:rsidRDefault="00DD24AA" w:rsidP="00DD24AA">
            <w:pPr>
              <w:pStyle w:val="ab"/>
              <w:adjustRightInd w:val="0"/>
              <w:rPr>
                <w:spacing w:val="-10"/>
              </w:rPr>
            </w:pPr>
            <w:r w:rsidRPr="00946C2F">
              <w:t>400</w:t>
            </w:r>
          </w:p>
        </w:tc>
        <w:tc>
          <w:tcPr>
            <w:tcW w:w="403"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w:t>
            </w:r>
          </w:p>
        </w:tc>
        <w:tc>
          <w:tcPr>
            <w:tcW w:w="1112"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生产工序外包，仅贴牌</w:t>
            </w:r>
          </w:p>
        </w:tc>
      </w:tr>
      <w:tr w:rsidR="00DD24AA" w:rsidRPr="00946C2F" w:rsidTr="00DD24AA">
        <w:trPr>
          <w:trHeight w:val="20"/>
        </w:trPr>
        <w:tc>
          <w:tcPr>
            <w:tcW w:w="395" w:type="pct"/>
            <w:vMerge/>
            <w:shd w:val="clear" w:color="auto" w:fill="auto"/>
            <w:vAlign w:val="center"/>
          </w:tcPr>
          <w:p w:rsidR="00DD24AA" w:rsidRPr="00946C2F" w:rsidRDefault="00DD24AA" w:rsidP="00DD24AA">
            <w:pPr>
              <w:widowControl/>
              <w:jc w:val="center"/>
              <w:rPr>
                <w:rFonts w:ascii="仿宋_GB2312" w:eastAsia="仿宋_GB2312" w:hAnsi="宋体" w:cs="宋体"/>
                <w:kern w:val="0"/>
                <w:szCs w:val="21"/>
              </w:rPr>
            </w:pPr>
          </w:p>
        </w:tc>
        <w:tc>
          <w:tcPr>
            <w:tcW w:w="1081" w:type="pct"/>
            <w:shd w:val="clear" w:color="auto" w:fill="auto"/>
            <w:vAlign w:val="center"/>
          </w:tcPr>
          <w:p w:rsidR="00DD24AA" w:rsidRPr="00946C2F" w:rsidRDefault="00DD24AA" w:rsidP="00DD24AA">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浴室清洁剂</w:t>
            </w:r>
            <w:r w:rsidRPr="00946C2F">
              <w:rPr>
                <w:rFonts w:ascii="仿宋_GB2312" w:eastAsia="仿宋_GB2312" w:hint="eastAsia"/>
                <w:szCs w:val="21"/>
              </w:rPr>
              <w:t>包装线</w:t>
            </w:r>
          </w:p>
        </w:tc>
        <w:tc>
          <w:tcPr>
            <w:tcW w:w="694" w:type="pct"/>
            <w:shd w:val="clear" w:color="auto" w:fill="auto"/>
            <w:vAlign w:val="center"/>
          </w:tcPr>
          <w:p w:rsidR="00DD24AA" w:rsidRPr="00946C2F" w:rsidRDefault="00DD24AA" w:rsidP="00DD24AA">
            <w:pPr>
              <w:pStyle w:val="ab"/>
              <w:adjustRightInd w:val="0"/>
              <w:rPr>
                <w:rFonts w:ascii="仿宋_GB2312" w:hAnsi="宋体" w:cs="宋体"/>
                <w:kern w:val="0"/>
              </w:rPr>
            </w:pPr>
            <w:r w:rsidRPr="00946C2F">
              <w:rPr>
                <w:rFonts w:ascii="仿宋_GB2312" w:hAnsi="宋体" w:cs="宋体" w:hint="eastAsia"/>
                <w:kern w:val="0"/>
              </w:rPr>
              <w:t>浴室清洁剂</w:t>
            </w:r>
          </w:p>
        </w:tc>
        <w:tc>
          <w:tcPr>
            <w:tcW w:w="438" w:type="pct"/>
            <w:shd w:val="clear" w:color="auto" w:fill="auto"/>
            <w:vAlign w:val="center"/>
          </w:tcPr>
          <w:p w:rsidR="00DD24AA" w:rsidRPr="00946C2F" w:rsidRDefault="00DD24AA" w:rsidP="00DD24AA">
            <w:pPr>
              <w:pStyle w:val="ab"/>
              <w:adjustRightInd w:val="0"/>
              <w:rPr>
                <w:spacing w:val="-10"/>
              </w:rPr>
            </w:pPr>
            <w:r w:rsidRPr="00946C2F">
              <w:t>200</w:t>
            </w:r>
          </w:p>
        </w:tc>
        <w:tc>
          <w:tcPr>
            <w:tcW w:w="438" w:type="pct"/>
            <w:shd w:val="clear" w:color="auto" w:fill="auto"/>
            <w:vAlign w:val="center"/>
          </w:tcPr>
          <w:p w:rsidR="00DD24AA" w:rsidRPr="00946C2F" w:rsidRDefault="00DD24AA" w:rsidP="00DD24AA">
            <w:pPr>
              <w:pStyle w:val="ab"/>
              <w:adjustRightInd w:val="0"/>
              <w:rPr>
                <w:spacing w:val="-10"/>
              </w:rPr>
            </w:pPr>
            <w:r w:rsidRPr="00946C2F">
              <w:t>200</w:t>
            </w:r>
          </w:p>
        </w:tc>
        <w:tc>
          <w:tcPr>
            <w:tcW w:w="439" w:type="pct"/>
            <w:shd w:val="clear" w:color="auto" w:fill="auto"/>
            <w:vAlign w:val="center"/>
          </w:tcPr>
          <w:p w:rsidR="00DD24AA" w:rsidRPr="00946C2F" w:rsidRDefault="00DD24AA" w:rsidP="00DD24AA">
            <w:pPr>
              <w:pStyle w:val="ab"/>
              <w:adjustRightInd w:val="0"/>
              <w:rPr>
                <w:spacing w:val="-10"/>
              </w:rPr>
            </w:pPr>
            <w:r w:rsidRPr="00946C2F">
              <w:t>400</w:t>
            </w:r>
          </w:p>
        </w:tc>
        <w:tc>
          <w:tcPr>
            <w:tcW w:w="403"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w:t>
            </w:r>
          </w:p>
        </w:tc>
        <w:tc>
          <w:tcPr>
            <w:tcW w:w="1112"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生产工序外包，仅贴牌</w:t>
            </w:r>
          </w:p>
        </w:tc>
      </w:tr>
      <w:tr w:rsidR="00DD24AA" w:rsidRPr="00946C2F" w:rsidTr="00DD24AA">
        <w:trPr>
          <w:trHeight w:val="20"/>
        </w:trPr>
        <w:tc>
          <w:tcPr>
            <w:tcW w:w="395" w:type="pct"/>
            <w:vMerge/>
            <w:shd w:val="clear" w:color="auto" w:fill="auto"/>
            <w:vAlign w:val="center"/>
          </w:tcPr>
          <w:p w:rsidR="00DD24AA" w:rsidRPr="00946C2F" w:rsidRDefault="00DD24AA" w:rsidP="00DD24AA">
            <w:pPr>
              <w:widowControl/>
              <w:jc w:val="center"/>
              <w:rPr>
                <w:rFonts w:ascii="仿宋_GB2312" w:eastAsia="仿宋_GB2312" w:hAnsi="宋体" w:cs="宋体"/>
                <w:kern w:val="0"/>
                <w:szCs w:val="21"/>
              </w:rPr>
            </w:pPr>
          </w:p>
        </w:tc>
        <w:tc>
          <w:tcPr>
            <w:tcW w:w="1081" w:type="pct"/>
            <w:shd w:val="clear" w:color="auto" w:fill="auto"/>
            <w:vAlign w:val="center"/>
          </w:tcPr>
          <w:p w:rsidR="00DD24AA" w:rsidRPr="00946C2F" w:rsidRDefault="00DD24AA" w:rsidP="00DD24AA">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管道通</w:t>
            </w:r>
            <w:r w:rsidRPr="00946C2F">
              <w:rPr>
                <w:rFonts w:ascii="仿宋_GB2312" w:eastAsia="仿宋_GB2312" w:hint="eastAsia"/>
                <w:szCs w:val="21"/>
              </w:rPr>
              <w:t>包装线</w:t>
            </w:r>
          </w:p>
        </w:tc>
        <w:tc>
          <w:tcPr>
            <w:tcW w:w="694" w:type="pct"/>
            <w:shd w:val="clear" w:color="auto" w:fill="auto"/>
            <w:vAlign w:val="center"/>
          </w:tcPr>
          <w:p w:rsidR="00DD24AA" w:rsidRPr="00946C2F" w:rsidRDefault="00DD24AA" w:rsidP="00DD24AA">
            <w:pPr>
              <w:pStyle w:val="ab"/>
              <w:adjustRightInd w:val="0"/>
              <w:rPr>
                <w:rFonts w:ascii="仿宋_GB2312" w:hAnsi="宋体" w:cs="宋体"/>
                <w:kern w:val="0"/>
              </w:rPr>
            </w:pPr>
            <w:r w:rsidRPr="00946C2F">
              <w:rPr>
                <w:rFonts w:ascii="仿宋_GB2312" w:hAnsi="宋体" w:cs="宋体" w:hint="eastAsia"/>
                <w:kern w:val="0"/>
              </w:rPr>
              <w:t>管道通</w:t>
            </w:r>
          </w:p>
        </w:tc>
        <w:tc>
          <w:tcPr>
            <w:tcW w:w="438" w:type="pct"/>
            <w:shd w:val="clear" w:color="auto" w:fill="auto"/>
            <w:vAlign w:val="center"/>
          </w:tcPr>
          <w:p w:rsidR="00DD24AA" w:rsidRPr="00946C2F" w:rsidRDefault="00DD24AA" w:rsidP="00DD24AA">
            <w:pPr>
              <w:pStyle w:val="ab"/>
              <w:adjustRightInd w:val="0"/>
              <w:rPr>
                <w:spacing w:val="-10"/>
              </w:rPr>
            </w:pPr>
            <w:r w:rsidRPr="00946C2F">
              <w:t>200</w:t>
            </w:r>
          </w:p>
        </w:tc>
        <w:tc>
          <w:tcPr>
            <w:tcW w:w="438" w:type="pct"/>
            <w:shd w:val="clear" w:color="auto" w:fill="auto"/>
            <w:vAlign w:val="center"/>
          </w:tcPr>
          <w:p w:rsidR="00DD24AA" w:rsidRPr="00946C2F" w:rsidRDefault="00DD24AA" w:rsidP="00DD24AA">
            <w:pPr>
              <w:pStyle w:val="ab"/>
              <w:adjustRightInd w:val="0"/>
              <w:rPr>
                <w:spacing w:val="-10"/>
              </w:rPr>
            </w:pPr>
            <w:r w:rsidRPr="00946C2F">
              <w:t>200</w:t>
            </w:r>
          </w:p>
        </w:tc>
        <w:tc>
          <w:tcPr>
            <w:tcW w:w="439" w:type="pct"/>
            <w:shd w:val="clear" w:color="auto" w:fill="auto"/>
            <w:vAlign w:val="center"/>
          </w:tcPr>
          <w:p w:rsidR="00DD24AA" w:rsidRPr="00946C2F" w:rsidRDefault="00DD24AA" w:rsidP="00DD24AA">
            <w:pPr>
              <w:pStyle w:val="ab"/>
              <w:adjustRightInd w:val="0"/>
              <w:rPr>
                <w:spacing w:val="-10"/>
              </w:rPr>
            </w:pPr>
            <w:r w:rsidRPr="00946C2F">
              <w:t>400</w:t>
            </w:r>
          </w:p>
        </w:tc>
        <w:tc>
          <w:tcPr>
            <w:tcW w:w="403"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w:t>
            </w:r>
          </w:p>
        </w:tc>
        <w:tc>
          <w:tcPr>
            <w:tcW w:w="1112"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生产工序外包，仅贴牌</w:t>
            </w:r>
          </w:p>
        </w:tc>
      </w:tr>
      <w:tr w:rsidR="00DD24AA" w:rsidRPr="00946C2F" w:rsidTr="00DD24AA">
        <w:trPr>
          <w:trHeight w:val="20"/>
        </w:trPr>
        <w:tc>
          <w:tcPr>
            <w:tcW w:w="395" w:type="pct"/>
            <w:vMerge/>
            <w:shd w:val="clear" w:color="auto" w:fill="auto"/>
            <w:vAlign w:val="center"/>
          </w:tcPr>
          <w:p w:rsidR="00DD24AA" w:rsidRPr="00946C2F" w:rsidRDefault="00DD24AA" w:rsidP="00DD24AA">
            <w:pPr>
              <w:widowControl/>
              <w:jc w:val="center"/>
              <w:rPr>
                <w:rFonts w:ascii="仿宋_GB2312" w:eastAsia="仿宋_GB2312" w:hAnsi="宋体" w:cs="宋体"/>
                <w:kern w:val="0"/>
                <w:szCs w:val="21"/>
              </w:rPr>
            </w:pPr>
          </w:p>
        </w:tc>
        <w:tc>
          <w:tcPr>
            <w:tcW w:w="1081" w:type="pct"/>
            <w:shd w:val="clear" w:color="auto" w:fill="auto"/>
            <w:vAlign w:val="center"/>
          </w:tcPr>
          <w:p w:rsidR="00DD24AA" w:rsidRPr="00946C2F" w:rsidRDefault="00DD24AA" w:rsidP="00DD24AA">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洁厕块</w:t>
            </w:r>
            <w:r w:rsidRPr="00946C2F">
              <w:rPr>
                <w:rFonts w:ascii="仿宋_GB2312" w:eastAsia="仿宋_GB2312" w:hint="eastAsia"/>
                <w:szCs w:val="21"/>
              </w:rPr>
              <w:t>包装线</w:t>
            </w:r>
          </w:p>
        </w:tc>
        <w:tc>
          <w:tcPr>
            <w:tcW w:w="694" w:type="pct"/>
            <w:shd w:val="clear" w:color="auto" w:fill="auto"/>
            <w:vAlign w:val="center"/>
          </w:tcPr>
          <w:p w:rsidR="00DD24AA" w:rsidRPr="00946C2F" w:rsidRDefault="00DD24AA" w:rsidP="00DD24AA">
            <w:pPr>
              <w:pStyle w:val="ab"/>
              <w:adjustRightInd w:val="0"/>
              <w:rPr>
                <w:rFonts w:ascii="仿宋_GB2312" w:hAnsi="宋体" w:cs="宋体"/>
                <w:kern w:val="0"/>
              </w:rPr>
            </w:pPr>
            <w:r w:rsidRPr="00946C2F">
              <w:rPr>
                <w:rFonts w:ascii="仿宋_GB2312" w:hAnsi="宋体" w:cs="宋体" w:hint="eastAsia"/>
                <w:kern w:val="0"/>
              </w:rPr>
              <w:t>洁厕块</w:t>
            </w:r>
          </w:p>
        </w:tc>
        <w:tc>
          <w:tcPr>
            <w:tcW w:w="438" w:type="pct"/>
            <w:shd w:val="clear" w:color="auto" w:fill="auto"/>
            <w:vAlign w:val="center"/>
          </w:tcPr>
          <w:p w:rsidR="00DD24AA" w:rsidRPr="00946C2F" w:rsidRDefault="00DD24AA" w:rsidP="00DD24AA">
            <w:pPr>
              <w:pStyle w:val="ab"/>
              <w:adjustRightInd w:val="0"/>
              <w:rPr>
                <w:spacing w:val="-10"/>
              </w:rPr>
            </w:pPr>
            <w:r w:rsidRPr="00946C2F">
              <w:t>200</w:t>
            </w:r>
          </w:p>
        </w:tc>
        <w:tc>
          <w:tcPr>
            <w:tcW w:w="438" w:type="pct"/>
            <w:shd w:val="clear" w:color="auto" w:fill="auto"/>
            <w:vAlign w:val="center"/>
          </w:tcPr>
          <w:p w:rsidR="00DD24AA" w:rsidRPr="00946C2F" w:rsidRDefault="00DD24AA" w:rsidP="00DD24AA">
            <w:pPr>
              <w:pStyle w:val="ab"/>
              <w:adjustRightInd w:val="0"/>
              <w:rPr>
                <w:spacing w:val="-10"/>
              </w:rPr>
            </w:pPr>
            <w:r w:rsidRPr="00946C2F">
              <w:t>200</w:t>
            </w:r>
          </w:p>
        </w:tc>
        <w:tc>
          <w:tcPr>
            <w:tcW w:w="439" w:type="pct"/>
            <w:shd w:val="clear" w:color="auto" w:fill="auto"/>
            <w:vAlign w:val="center"/>
          </w:tcPr>
          <w:p w:rsidR="00DD24AA" w:rsidRPr="00946C2F" w:rsidRDefault="00DD24AA" w:rsidP="00DD24AA">
            <w:pPr>
              <w:pStyle w:val="ab"/>
              <w:adjustRightInd w:val="0"/>
              <w:rPr>
                <w:spacing w:val="-10"/>
              </w:rPr>
            </w:pPr>
            <w:r w:rsidRPr="00946C2F">
              <w:t>400</w:t>
            </w:r>
          </w:p>
        </w:tc>
        <w:tc>
          <w:tcPr>
            <w:tcW w:w="403"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w:t>
            </w:r>
          </w:p>
        </w:tc>
        <w:tc>
          <w:tcPr>
            <w:tcW w:w="1112"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生产工序外包，仅贴牌</w:t>
            </w:r>
          </w:p>
        </w:tc>
      </w:tr>
      <w:tr w:rsidR="00DD24AA" w:rsidRPr="00946C2F" w:rsidTr="00DD24AA">
        <w:trPr>
          <w:trHeight w:val="20"/>
        </w:trPr>
        <w:tc>
          <w:tcPr>
            <w:tcW w:w="395" w:type="pct"/>
            <w:vMerge/>
            <w:shd w:val="clear" w:color="auto" w:fill="auto"/>
            <w:vAlign w:val="center"/>
          </w:tcPr>
          <w:p w:rsidR="00DD24AA" w:rsidRPr="00946C2F" w:rsidRDefault="00DD24AA" w:rsidP="00DD24AA">
            <w:pPr>
              <w:widowControl/>
              <w:jc w:val="center"/>
              <w:rPr>
                <w:rFonts w:ascii="仿宋_GB2312" w:eastAsia="仿宋_GB2312" w:hAnsi="宋体" w:cs="宋体"/>
                <w:kern w:val="0"/>
                <w:szCs w:val="21"/>
              </w:rPr>
            </w:pPr>
          </w:p>
        </w:tc>
        <w:tc>
          <w:tcPr>
            <w:tcW w:w="1081" w:type="pct"/>
            <w:shd w:val="clear" w:color="auto" w:fill="auto"/>
            <w:vAlign w:val="center"/>
          </w:tcPr>
          <w:p w:rsidR="00DD24AA" w:rsidRPr="00946C2F" w:rsidRDefault="00DD24AA" w:rsidP="00DD24AA">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空气清新剂</w:t>
            </w:r>
            <w:r w:rsidRPr="00946C2F">
              <w:rPr>
                <w:rFonts w:ascii="仿宋_GB2312" w:eastAsia="仿宋_GB2312" w:hint="eastAsia"/>
                <w:szCs w:val="21"/>
              </w:rPr>
              <w:t>包装线</w:t>
            </w:r>
          </w:p>
        </w:tc>
        <w:tc>
          <w:tcPr>
            <w:tcW w:w="694" w:type="pct"/>
            <w:shd w:val="clear" w:color="auto" w:fill="auto"/>
            <w:vAlign w:val="center"/>
          </w:tcPr>
          <w:p w:rsidR="00DD24AA" w:rsidRPr="00946C2F" w:rsidRDefault="00DD24AA" w:rsidP="00DD24AA">
            <w:pPr>
              <w:pStyle w:val="ab"/>
              <w:adjustRightInd w:val="0"/>
              <w:rPr>
                <w:rFonts w:ascii="仿宋_GB2312" w:hAnsi="宋体" w:cs="宋体"/>
                <w:kern w:val="0"/>
              </w:rPr>
            </w:pPr>
            <w:r w:rsidRPr="00946C2F">
              <w:rPr>
                <w:rFonts w:ascii="仿宋_GB2312" w:hAnsi="宋体" w:cs="宋体" w:hint="eastAsia"/>
                <w:kern w:val="0"/>
              </w:rPr>
              <w:t>空气清新剂</w:t>
            </w:r>
          </w:p>
        </w:tc>
        <w:tc>
          <w:tcPr>
            <w:tcW w:w="438" w:type="pct"/>
            <w:shd w:val="clear" w:color="auto" w:fill="auto"/>
            <w:vAlign w:val="center"/>
          </w:tcPr>
          <w:p w:rsidR="00DD24AA" w:rsidRPr="00946C2F" w:rsidRDefault="00DD24AA" w:rsidP="00DD24AA">
            <w:pPr>
              <w:pStyle w:val="ab"/>
              <w:adjustRightInd w:val="0"/>
              <w:rPr>
                <w:spacing w:val="-10"/>
              </w:rPr>
            </w:pPr>
            <w:r w:rsidRPr="00946C2F">
              <w:t>200</w:t>
            </w:r>
          </w:p>
        </w:tc>
        <w:tc>
          <w:tcPr>
            <w:tcW w:w="438" w:type="pct"/>
            <w:shd w:val="clear" w:color="auto" w:fill="auto"/>
            <w:vAlign w:val="center"/>
          </w:tcPr>
          <w:p w:rsidR="00DD24AA" w:rsidRPr="00946C2F" w:rsidRDefault="00DD24AA" w:rsidP="00DD24AA">
            <w:pPr>
              <w:pStyle w:val="ab"/>
              <w:adjustRightInd w:val="0"/>
              <w:rPr>
                <w:spacing w:val="-10"/>
              </w:rPr>
            </w:pPr>
            <w:r w:rsidRPr="00946C2F">
              <w:t>200</w:t>
            </w:r>
          </w:p>
        </w:tc>
        <w:tc>
          <w:tcPr>
            <w:tcW w:w="439" w:type="pct"/>
            <w:shd w:val="clear" w:color="auto" w:fill="auto"/>
            <w:vAlign w:val="center"/>
          </w:tcPr>
          <w:p w:rsidR="00DD24AA" w:rsidRPr="00946C2F" w:rsidRDefault="00DD24AA" w:rsidP="00DD24AA">
            <w:pPr>
              <w:pStyle w:val="ab"/>
              <w:adjustRightInd w:val="0"/>
              <w:rPr>
                <w:spacing w:val="-10"/>
              </w:rPr>
            </w:pPr>
            <w:r w:rsidRPr="00946C2F">
              <w:t>400</w:t>
            </w:r>
          </w:p>
        </w:tc>
        <w:tc>
          <w:tcPr>
            <w:tcW w:w="403"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w:t>
            </w:r>
          </w:p>
        </w:tc>
        <w:tc>
          <w:tcPr>
            <w:tcW w:w="1112"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生产工序外包，仅贴牌</w:t>
            </w:r>
          </w:p>
        </w:tc>
      </w:tr>
      <w:tr w:rsidR="00DD24AA" w:rsidRPr="00946C2F" w:rsidTr="00DD24AA">
        <w:trPr>
          <w:trHeight w:val="20"/>
        </w:trPr>
        <w:tc>
          <w:tcPr>
            <w:tcW w:w="395" w:type="pct"/>
            <w:vMerge/>
            <w:shd w:val="clear" w:color="auto" w:fill="auto"/>
            <w:vAlign w:val="center"/>
          </w:tcPr>
          <w:p w:rsidR="00DD24AA" w:rsidRPr="00946C2F" w:rsidRDefault="00DD24AA" w:rsidP="00DD24AA">
            <w:pPr>
              <w:widowControl/>
              <w:jc w:val="center"/>
              <w:rPr>
                <w:rFonts w:ascii="仿宋_GB2312" w:eastAsia="仿宋_GB2312" w:hAnsi="宋体" w:cs="宋体"/>
                <w:kern w:val="0"/>
                <w:szCs w:val="21"/>
              </w:rPr>
            </w:pPr>
          </w:p>
        </w:tc>
        <w:tc>
          <w:tcPr>
            <w:tcW w:w="1081" w:type="pct"/>
            <w:shd w:val="clear" w:color="auto" w:fill="auto"/>
            <w:vAlign w:val="center"/>
          </w:tcPr>
          <w:p w:rsidR="00DD24AA" w:rsidRPr="00946C2F" w:rsidRDefault="00DD24AA" w:rsidP="00DD24AA">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固体清香剂</w:t>
            </w:r>
            <w:r w:rsidRPr="00946C2F">
              <w:rPr>
                <w:rFonts w:ascii="仿宋_GB2312" w:eastAsia="仿宋_GB2312" w:hint="eastAsia"/>
                <w:szCs w:val="21"/>
              </w:rPr>
              <w:t>包装线</w:t>
            </w:r>
          </w:p>
        </w:tc>
        <w:tc>
          <w:tcPr>
            <w:tcW w:w="694" w:type="pct"/>
            <w:shd w:val="clear" w:color="auto" w:fill="auto"/>
            <w:vAlign w:val="center"/>
          </w:tcPr>
          <w:p w:rsidR="00DD24AA" w:rsidRPr="00946C2F" w:rsidRDefault="00DD24AA" w:rsidP="00DD24AA">
            <w:pPr>
              <w:pStyle w:val="ab"/>
              <w:adjustRightInd w:val="0"/>
              <w:rPr>
                <w:rFonts w:ascii="仿宋_GB2312" w:hAnsi="宋体" w:cs="宋体"/>
                <w:kern w:val="0"/>
              </w:rPr>
            </w:pPr>
            <w:r w:rsidRPr="00946C2F">
              <w:rPr>
                <w:rFonts w:ascii="仿宋_GB2312" w:hAnsi="宋体" w:cs="宋体" w:hint="eastAsia"/>
                <w:kern w:val="0"/>
              </w:rPr>
              <w:t>固体清香剂</w:t>
            </w:r>
          </w:p>
        </w:tc>
        <w:tc>
          <w:tcPr>
            <w:tcW w:w="438" w:type="pct"/>
            <w:shd w:val="clear" w:color="auto" w:fill="auto"/>
            <w:vAlign w:val="center"/>
          </w:tcPr>
          <w:p w:rsidR="00DD24AA" w:rsidRPr="00946C2F" w:rsidRDefault="00DD24AA" w:rsidP="00DD24AA">
            <w:pPr>
              <w:pStyle w:val="ab"/>
              <w:adjustRightInd w:val="0"/>
              <w:rPr>
                <w:spacing w:val="-10"/>
              </w:rPr>
            </w:pPr>
            <w:r w:rsidRPr="00946C2F">
              <w:t>200</w:t>
            </w:r>
          </w:p>
        </w:tc>
        <w:tc>
          <w:tcPr>
            <w:tcW w:w="438" w:type="pct"/>
            <w:shd w:val="clear" w:color="auto" w:fill="auto"/>
            <w:vAlign w:val="center"/>
          </w:tcPr>
          <w:p w:rsidR="00DD24AA" w:rsidRPr="00946C2F" w:rsidRDefault="00DD24AA" w:rsidP="00DD24AA">
            <w:pPr>
              <w:pStyle w:val="ab"/>
              <w:adjustRightInd w:val="0"/>
              <w:rPr>
                <w:spacing w:val="-10"/>
              </w:rPr>
            </w:pPr>
            <w:r w:rsidRPr="00946C2F">
              <w:t>200</w:t>
            </w:r>
          </w:p>
        </w:tc>
        <w:tc>
          <w:tcPr>
            <w:tcW w:w="439" w:type="pct"/>
            <w:shd w:val="clear" w:color="auto" w:fill="auto"/>
            <w:vAlign w:val="center"/>
          </w:tcPr>
          <w:p w:rsidR="00DD24AA" w:rsidRPr="00946C2F" w:rsidRDefault="00DD24AA" w:rsidP="00DD24AA">
            <w:pPr>
              <w:pStyle w:val="ab"/>
              <w:adjustRightInd w:val="0"/>
              <w:rPr>
                <w:spacing w:val="-10"/>
              </w:rPr>
            </w:pPr>
            <w:r w:rsidRPr="00946C2F">
              <w:t>400</w:t>
            </w:r>
          </w:p>
        </w:tc>
        <w:tc>
          <w:tcPr>
            <w:tcW w:w="403"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w:t>
            </w:r>
          </w:p>
        </w:tc>
        <w:tc>
          <w:tcPr>
            <w:tcW w:w="1112"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生产工序外包，仅贴牌</w:t>
            </w:r>
          </w:p>
        </w:tc>
      </w:tr>
      <w:tr w:rsidR="00DD24AA" w:rsidRPr="00946C2F" w:rsidTr="00DD24AA">
        <w:trPr>
          <w:trHeight w:val="20"/>
        </w:trPr>
        <w:tc>
          <w:tcPr>
            <w:tcW w:w="395" w:type="pct"/>
            <w:vMerge/>
            <w:shd w:val="clear" w:color="auto" w:fill="auto"/>
            <w:vAlign w:val="center"/>
          </w:tcPr>
          <w:p w:rsidR="00DD24AA" w:rsidRPr="00946C2F" w:rsidRDefault="00DD24AA" w:rsidP="00DD24AA">
            <w:pPr>
              <w:widowControl/>
              <w:jc w:val="center"/>
              <w:rPr>
                <w:rFonts w:ascii="仿宋_GB2312" w:eastAsia="仿宋_GB2312" w:hAnsi="宋体" w:cs="宋体"/>
                <w:kern w:val="0"/>
                <w:szCs w:val="21"/>
              </w:rPr>
            </w:pPr>
          </w:p>
        </w:tc>
        <w:tc>
          <w:tcPr>
            <w:tcW w:w="1081" w:type="pct"/>
            <w:shd w:val="clear" w:color="auto" w:fill="auto"/>
            <w:vAlign w:val="center"/>
          </w:tcPr>
          <w:p w:rsidR="00DD24AA" w:rsidRPr="00946C2F" w:rsidRDefault="00DD24AA" w:rsidP="00DD24AA">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香袋</w:t>
            </w:r>
            <w:r w:rsidRPr="00946C2F">
              <w:rPr>
                <w:rFonts w:ascii="仿宋_GB2312" w:eastAsia="仿宋_GB2312" w:hint="eastAsia"/>
                <w:szCs w:val="21"/>
              </w:rPr>
              <w:t>包装线</w:t>
            </w:r>
          </w:p>
        </w:tc>
        <w:tc>
          <w:tcPr>
            <w:tcW w:w="694" w:type="pct"/>
            <w:shd w:val="clear" w:color="auto" w:fill="auto"/>
            <w:vAlign w:val="center"/>
          </w:tcPr>
          <w:p w:rsidR="00DD24AA" w:rsidRPr="00946C2F" w:rsidRDefault="00DD24AA" w:rsidP="00DD24AA">
            <w:pPr>
              <w:pStyle w:val="ab"/>
              <w:adjustRightInd w:val="0"/>
              <w:rPr>
                <w:rFonts w:ascii="仿宋_GB2312" w:hAnsi="宋体" w:cs="宋体"/>
                <w:kern w:val="0"/>
              </w:rPr>
            </w:pPr>
            <w:r w:rsidRPr="00946C2F">
              <w:rPr>
                <w:rFonts w:ascii="仿宋_GB2312" w:hAnsi="宋体" w:cs="宋体" w:hint="eastAsia"/>
                <w:kern w:val="0"/>
              </w:rPr>
              <w:t>香袋</w:t>
            </w:r>
          </w:p>
        </w:tc>
        <w:tc>
          <w:tcPr>
            <w:tcW w:w="438" w:type="pct"/>
            <w:shd w:val="clear" w:color="auto" w:fill="auto"/>
            <w:vAlign w:val="center"/>
          </w:tcPr>
          <w:p w:rsidR="00DD24AA" w:rsidRPr="00946C2F" w:rsidRDefault="00DD24AA" w:rsidP="00DD24AA">
            <w:pPr>
              <w:pStyle w:val="ab"/>
              <w:adjustRightInd w:val="0"/>
              <w:rPr>
                <w:spacing w:val="-10"/>
              </w:rPr>
            </w:pPr>
            <w:r w:rsidRPr="00946C2F">
              <w:t>200</w:t>
            </w:r>
          </w:p>
        </w:tc>
        <w:tc>
          <w:tcPr>
            <w:tcW w:w="438" w:type="pct"/>
            <w:shd w:val="clear" w:color="auto" w:fill="auto"/>
            <w:vAlign w:val="center"/>
          </w:tcPr>
          <w:p w:rsidR="00DD24AA" w:rsidRPr="00946C2F" w:rsidRDefault="00DD24AA" w:rsidP="00DD24AA">
            <w:pPr>
              <w:pStyle w:val="ab"/>
              <w:adjustRightInd w:val="0"/>
              <w:rPr>
                <w:spacing w:val="-10"/>
              </w:rPr>
            </w:pPr>
            <w:r w:rsidRPr="00946C2F">
              <w:t>200</w:t>
            </w:r>
          </w:p>
        </w:tc>
        <w:tc>
          <w:tcPr>
            <w:tcW w:w="439" w:type="pct"/>
            <w:shd w:val="clear" w:color="auto" w:fill="auto"/>
            <w:vAlign w:val="center"/>
          </w:tcPr>
          <w:p w:rsidR="00DD24AA" w:rsidRPr="00946C2F" w:rsidRDefault="00DD24AA" w:rsidP="00DD24AA">
            <w:pPr>
              <w:pStyle w:val="ab"/>
              <w:adjustRightInd w:val="0"/>
              <w:rPr>
                <w:spacing w:val="-10"/>
              </w:rPr>
            </w:pPr>
            <w:r w:rsidRPr="00946C2F">
              <w:t>400</w:t>
            </w:r>
          </w:p>
        </w:tc>
        <w:tc>
          <w:tcPr>
            <w:tcW w:w="403"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w:t>
            </w:r>
          </w:p>
        </w:tc>
        <w:tc>
          <w:tcPr>
            <w:tcW w:w="1112"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生产工序外包，仅贴牌</w:t>
            </w:r>
          </w:p>
        </w:tc>
      </w:tr>
      <w:tr w:rsidR="00DD24AA" w:rsidRPr="00946C2F" w:rsidTr="00DD24AA">
        <w:trPr>
          <w:trHeight w:val="20"/>
        </w:trPr>
        <w:tc>
          <w:tcPr>
            <w:tcW w:w="395" w:type="pct"/>
            <w:vMerge/>
            <w:shd w:val="clear" w:color="auto" w:fill="auto"/>
            <w:vAlign w:val="center"/>
          </w:tcPr>
          <w:p w:rsidR="00DD24AA" w:rsidRPr="00946C2F" w:rsidRDefault="00DD24AA" w:rsidP="00DD24AA">
            <w:pPr>
              <w:widowControl/>
              <w:jc w:val="center"/>
              <w:rPr>
                <w:rFonts w:ascii="仿宋_GB2312" w:eastAsia="仿宋_GB2312" w:hAnsi="宋体" w:cs="宋体"/>
                <w:kern w:val="0"/>
                <w:szCs w:val="21"/>
              </w:rPr>
            </w:pPr>
          </w:p>
        </w:tc>
        <w:tc>
          <w:tcPr>
            <w:tcW w:w="1081" w:type="pct"/>
            <w:shd w:val="clear" w:color="auto" w:fill="auto"/>
            <w:vAlign w:val="center"/>
          </w:tcPr>
          <w:p w:rsidR="00DD24AA" w:rsidRPr="00946C2F" w:rsidRDefault="00DD24AA" w:rsidP="00DD24AA">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发泡剂</w:t>
            </w:r>
            <w:r w:rsidRPr="00946C2F">
              <w:rPr>
                <w:rFonts w:ascii="仿宋_GB2312" w:eastAsia="仿宋_GB2312" w:hint="eastAsia"/>
                <w:szCs w:val="21"/>
              </w:rPr>
              <w:t>包装线</w:t>
            </w:r>
          </w:p>
        </w:tc>
        <w:tc>
          <w:tcPr>
            <w:tcW w:w="694" w:type="pct"/>
            <w:shd w:val="clear" w:color="auto" w:fill="auto"/>
            <w:vAlign w:val="center"/>
          </w:tcPr>
          <w:p w:rsidR="00DD24AA" w:rsidRPr="00946C2F" w:rsidRDefault="00DD24AA" w:rsidP="00DD24AA">
            <w:pPr>
              <w:pStyle w:val="ab"/>
              <w:adjustRightInd w:val="0"/>
              <w:rPr>
                <w:rFonts w:ascii="仿宋_GB2312" w:hAnsi="宋体" w:cs="宋体"/>
                <w:kern w:val="0"/>
              </w:rPr>
            </w:pPr>
            <w:r w:rsidRPr="00946C2F">
              <w:rPr>
                <w:rFonts w:ascii="仿宋_GB2312" w:hAnsi="宋体" w:cs="宋体" w:hint="eastAsia"/>
                <w:kern w:val="0"/>
              </w:rPr>
              <w:t>发泡剂</w:t>
            </w:r>
          </w:p>
        </w:tc>
        <w:tc>
          <w:tcPr>
            <w:tcW w:w="438" w:type="pct"/>
            <w:shd w:val="clear" w:color="auto" w:fill="auto"/>
            <w:vAlign w:val="center"/>
          </w:tcPr>
          <w:p w:rsidR="00DD24AA" w:rsidRPr="00946C2F" w:rsidRDefault="00DD24AA" w:rsidP="00DD24AA">
            <w:pPr>
              <w:pStyle w:val="ab"/>
              <w:adjustRightInd w:val="0"/>
              <w:rPr>
                <w:spacing w:val="-10"/>
              </w:rPr>
            </w:pPr>
            <w:r w:rsidRPr="00946C2F">
              <w:t>200</w:t>
            </w:r>
          </w:p>
        </w:tc>
        <w:tc>
          <w:tcPr>
            <w:tcW w:w="438" w:type="pct"/>
            <w:shd w:val="clear" w:color="auto" w:fill="auto"/>
            <w:vAlign w:val="center"/>
          </w:tcPr>
          <w:p w:rsidR="00DD24AA" w:rsidRPr="00946C2F" w:rsidRDefault="00DD24AA" w:rsidP="00DD24AA">
            <w:pPr>
              <w:pStyle w:val="ab"/>
              <w:adjustRightInd w:val="0"/>
              <w:rPr>
                <w:spacing w:val="-10"/>
              </w:rPr>
            </w:pPr>
            <w:r w:rsidRPr="00946C2F">
              <w:t>200</w:t>
            </w:r>
          </w:p>
        </w:tc>
        <w:tc>
          <w:tcPr>
            <w:tcW w:w="439" w:type="pct"/>
            <w:shd w:val="clear" w:color="auto" w:fill="auto"/>
            <w:vAlign w:val="center"/>
          </w:tcPr>
          <w:p w:rsidR="00DD24AA" w:rsidRPr="00946C2F" w:rsidRDefault="00DD24AA" w:rsidP="00DD24AA">
            <w:pPr>
              <w:pStyle w:val="ab"/>
              <w:adjustRightInd w:val="0"/>
              <w:rPr>
                <w:spacing w:val="-10"/>
              </w:rPr>
            </w:pPr>
            <w:r w:rsidRPr="00946C2F">
              <w:t>400</w:t>
            </w:r>
          </w:p>
        </w:tc>
        <w:tc>
          <w:tcPr>
            <w:tcW w:w="403"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w:t>
            </w:r>
          </w:p>
        </w:tc>
        <w:tc>
          <w:tcPr>
            <w:tcW w:w="1112"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生产工序外包，仅贴牌</w:t>
            </w:r>
          </w:p>
        </w:tc>
      </w:tr>
      <w:tr w:rsidR="00DD24AA" w:rsidRPr="00946C2F" w:rsidTr="00DD24AA">
        <w:trPr>
          <w:trHeight w:val="20"/>
        </w:trPr>
        <w:tc>
          <w:tcPr>
            <w:tcW w:w="395" w:type="pct"/>
            <w:vMerge/>
            <w:shd w:val="clear" w:color="auto" w:fill="auto"/>
            <w:vAlign w:val="center"/>
          </w:tcPr>
          <w:p w:rsidR="00DD24AA" w:rsidRPr="00946C2F" w:rsidRDefault="00DD24AA" w:rsidP="00DD24AA">
            <w:pPr>
              <w:widowControl/>
              <w:jc w:val="center"/>
              <w:rPr>
                <w:rFonts w:ascii="仿宋_GB2312" w:eastAsia="仿宋_GB2312" w:hAnsi="宋体" w:cs="宋体"/>
                <w:kern w:val="0"/>
                <w:szCs w:val="21"/>
              </w:rPr>
            </w:pPr>
          </w:p>
        </w:tc>
        <w:tc>
          <w:tcPr>
            <w:tcW w:w="1081" w:type="pct"/>
            <w:shd w:val="clear" w:color="auto" w:fill="auto"/>
            <w:vAlign w:val="center"/>
          </w:tcPr>
          <w:p w:rsidR="00DD24AA" w:rsidRPr="00946C2F" w:rsidRDefault="00DD24AA" w:rsidP="00DD24AA">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汽车美容产品</w:t>
            </w:r>
            <w:r w:rsidRPr="00946C2F">
              <w:rPr>
                <w:rFonts w:ascii="仿宋_GB2312" w:eastAsia="仿宋_GB2312" w:hint="eastAsia"/>
                <w:szCs w:val="21"/>
              </w:rPr>
              <w:t>包装线</w:t>
            </w:r>
          </w:p>
        </w:tc>
        <w:tc>
          <w:tcPr>
            <w:tcW w:w="694" w:type="pct"/>
            <w:shd w:val="clear" w:color="auto" w:fill="auto"/>
            <w:vAlign w:val="center"/>
          </w:tcPr>
          <w:p w:rsidR="00DD24AA" w:rsidRPr="00946C2F" w:rsidRDefault="00DD24AA" w:rsidP="00DD24AA">
            <w:pPr>
              <w:pStyle w:val="ab"/>
              <w:adjustRightInd w:val="0"/>
              <w:rPr>
                <w:rFonts w:ascii="仿宋_GB2312" w:hAnsi="宋体" w:cs="宋体"/>
                <w:kern w:val="0"/>
              </w:rPr>
            </w:pPr>
            <w:r w:rsidRPr="00946C2F">
              <w:rPr>
                <w:rFonts w:ascii="仿宋_GB2312" w:hAnsi="宋体" w:cs="宋体" w:hint="eastAsia"/>
                <w:kern w:val="0"/>
              </w:rPr>
              <w:t>汽车美容产品</w:t>
            </w:r>
          </w:p>
        </w:tc>
        <w:tc>
          <w:tcPr>
            <w:tcW w:w="438" w:type="pct"/>
            <w:shd w:val="clear" w:color="auto" w:fill="auto"/>
            <w:vAlign w:val="center"/>
          </w:tcPr>
          <w:p w:rsidR="00DD24AA" w:rsidRPr="00946C2F" w:rsidRDefault="00DD24AA" w:rsidP="00DD24AA">
            <w:pPr>
              <w:pStyle w:val="ab"/>
              <w:adjustRightInd w:val="0"/>
              <w:rPr>
                <w:spacing w:val="-10"/>
              </w:rPr>
            </w:pPr>
            <w:r w:rsidRPr="00946C2F">
              <w:t>200</w:t>
            </w:r>
          </w:p>
        </w:tc>
        <w:tc>
          <w:tcPr>
            <w:tcW w:w="438" w:type="pct"/>
            <w:shd w:val="clear" w:color="auto" w:fill="auto"/>
            <w:vAlign w:val="center"/>
          </w:tcPr>
          <w:p w:rsidR="00DD24AA" w:rsidRPr="00946C2F" w:rsidRDefault="00DD24AA" w:rsidP="00DD24AA">
            <w:pPr>
              <w:pStyle w:val="ab"/>
              <w:adjustRightInd w:val="0"/>
              <w:rPr>
                <w:spacing w:val="-10"/>
              </w:rPr>
            </w:pPr>
            <w:r w:rsidRPr="00946C2F">
              <w:t>200</w:t>
            </w:r>
          </w:p>
        </w:tc>
        <w:tc>
          <w:tcPr>
            <w:tcW w:w="439" w:type="pct"/>
            <w:shd w:val="clear" w:color="auto" w:fill="auto"/>
            <w:vAlign w:val="center"/>
          </w:tcPr>
          <w:p w:rsidR="00DD24AA" w:rsidRPr="00946C2F" w:rsidRDefault="00DD24AA" w:rsidP="00DD24AA">
            <w:pPr>
              <w:pStyle w:val="ab"/>
              <w:adjustRightInd w:val="0"/>
              <w:rPr>
                <w:spacing w:val="-10"/>
              </w:rPr>
            </w:pPr>
            <w:r w:rsidRPr="00946C2F">
              <w:t>400</w:t>
            </w:r>
          </w:p>
        </w:tc>
        <w:tc>
          <w:tcPr>
            <w:tcW w:w="403"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w:t>
            </w:r>
          </w:p>
        </w:tc>
        <w:tc>
          <w:tcPr>
            <w:tcW w:w="1112"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生产工序外包，仅贴牌</w:t>
            </w:r>
          </w:p>
        </w:tc>
      </w:tr>
      <w:tr w:rsidR="00DD24AA" w:rsidRPr="00946C2F" w:rsidTr="00DD24AA">
        <w:trPr>
          <w:trHeight w:val="20"/>
        </w:trPr>
        <w:tc>
          <w:tcPr>
            <w:tcW w:w="395" w:type="pct"/>
            <w:vMerge/>
            <w:shd w:val="clear" w:color="auto" w:fill="auto"/>
            <w:vAlign w:val="center"/>
          </w:tcPr>
          <w:p w:rsidR="00DD24AA" w:rsidRPr="00946C2F" w:rsidRDefault="00DD24AA" w:rsidP="00DD24AA">
            <w:pPr>
              <w:widowControl/>
              <w:jc w:val="center"/>
              <w:rPr>
                <w:rFonts w:ascii="仿宋_GB2312" w:eastAsia="仿宋_GB2312" w:hAnsi="宋体" w:cs="宋体"/>
                <w:kern w:val="0"/>
                <w:szCs w:val="21"/>
              </w:rPr>
            </w:pPr>
          </w:p>
        </w:tc>
        <w:tc>
          <w:tcPr>
            <w:tcW w:w="1081" w:type="pct"/>
            <w:shd w:val="clear" w:color="auto" w:fill="auto"/>
            <w:vAlign w:val="center"/>
          </w:tcPr>
          <w:p w:rsidR="00DD24AA" w:rsidRPr="00946C2F" w:rsidRDefault="00DD24AA" w:rsidP="00DD24AA">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生物除臭器</w:t>
            </w:r>
            <w:r w:rsidRPr="00946C2F">
              <w:rPr>
                <w:rFonts w:ascii="仿宋_GB2312" w:eastAsia="仿宋_GB2312" w:hint="eastAsia"/>
                <w:szCs w:val="21"/>
              </w:rPr>
              <w:t>包装线</w:t>
            </w:r>
          </w:p>
        </w:tc>
        <w:tc>
          <w:tcPr>
            <w:tcW w:w="694" w:type="pct"/>
            <w:shd w:val="clear" w:color="auto" w:fill="auto"/>
            <w:vAlign w:val="center"/>
          </w:tcPr>
          <w:p w:rsidR="00DD24AA" w:rsidRPr="00946C2F" w:rsidRDefault="00DD24AA" w:rsidP="00DD24AA">
            <w:pPr>
              <w:pStyle w:val="ab"/>
              <w:adjustRightInd w:val="0"/>
              <w:rPr>
                <w:rFonts w:ascii="仿宋_GB2312" w:hAnsi="宋体" w:cs="宋体"/>
                <w:kern w:val="0"/>
              </w:rPr>
            </w:pPr>
            <w:r w:rsidRPr="00946C2F">
              <w:rPr>
                <w:rFonts w:ascii="仿宋_GB2312" w:hAnsi="宋体" w:cs="宋体" w:hint="eastAsia"/>
                <w:kern w:val="0"/>
              </w:rPr>
              <w:t>生物除臭器</w:t>
            </w:r>
          </w:p>
        </w:tc>
        <w:tc>
          <w:tcPr>
            <w:tcW w:w="438" w:type="pct"/>
            <w:shd w:val="clear" w:color="auto" w:fill="auto"/>
            <w:vAlign w:val="center"/>
          </w:tcPr>
          <w:p w:rsidR="00DD24AA" w:rsidRPr="00946C2F" w:rsidRDefault="00DD24AA" w:rsidP="00DD24AA">
            <w:pPr>
              <w:pStyle w:val="ab"/>
              <w:adjustRightInd w:val="0"/>
              <w:rPr>
                <w:spacing w:val="-10"/>
              </w:rPr>
            </w:pPr>
            <w:r w:rsidRPr="00946C2F">
              <w:t>200</w:t>
            </w:r>
          </w:p>
        </w:tc>
        <w:tc>
          <w:tcPr>
            <w:tcW w:w="438" w:type="pct"/>
            <w:shd w:val="clear" w:color="auto" w:fill="auto"/>
            <w:vAlign w:val="center"/>
          </w:tcPr>
          <w:p w:rsidR="00DD24AA" w:rsidRPr="00946C2F" w:rsidRDefault="00DD24AA" w:rsidP="00DD24AA">
            <w:pPr>
              <w:pStyle w:val="ab"/>
              <w:adjustRightInd w:val="0"/>
              <w:rPr>
                <w:spacing w:val="-10"/>
              </w:rPr>
            </w:pPr>
            <w:r w:rsidRPr="00946C2F">
              <w:t>200</w:t>
            </w:r>
          </w:p>
        </w:tc>
        <w:tc>
          <w:tcPr>
            <w:tcW w:w="439" w:type="pct"/>
            <w:shd w:val="clear" w:color="auto" w:fill="auto"/>
            <w:vAlign w:val="center"/>
          </w:tcPr>
          <w:p w:rsidR="00DD24AA" w:rsidRPr="00946C2F" w:rsidRDefault="00DD24AA" w:rsidP="00DD24AA">
            <w:pPr>
              <w:pStyle w:val="ab"/>
              <w:adjustRightInd w:val="0"/>
              <w:rPr>
                <w:spacing w:val="-10"/>
              </w:rPr>
            </w:pPr>
            <w:r w:rsidRPr="00946C2F">
              <w:t>400</w:t>
            </w:r>
          </w:p>
        </w:tc>
        <w:tc>
          <w:tcPr>
            <w:tcW w:w="403"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w:t>
            </w:r>
          </w:p>
        </w:tc>
        <w:tc>
          <w:tcPr>
            <w:tcW w:w="1112"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生产工序外包，仅贴牌</w:t>
            </w:r>
          </w:p>
        </w:tc>
      </w:tr>
      <w:tr w:rsidR="00DD24AA" w:rsidRPr="00946C2F" w:rsidTr="00DD24AA">
        <w:trPr>
          <w:trHeight w:val="20"/>
        </w:trPr>
        <w:tc>
          <w:tcPr>
            <w:tcW w:w="395" w:type="pct"/>
            <w:vMerge/>
            <w:shd w:val="clear" w:color="auto" w:fill="auto"/>
            <w:vAlign w:val="center"/>
          </w:tcPr>
          <w:p w:rsidR="00DD24AA" w:rsidRPr="00946C2F" w:rsidRDefault="00DD24AA" w:rsidP="00DD24AA">
            <w:pPr>
              <w:widowControl/>
              <w:jc w:val="center"/>
              <w:rPr>
                <w:rFonts w:ascii="仿宋_GB2312" w:eastAsia="仿宋_GB2312" w:hAnsi="宋体" w:cs="宋体"/>
                <w:kern w:val="0"/>
                <w:szCs w:val="21"/>
              </w:rPr>
            </w:pPr>
          </w:p>
        </w:tc>
        <w:tc>
          <w:tcPr>
            <w:tcW w:w="1081" w:type="pct"/>
            <w:shd w:val="clear" w:color="auto" w:fill="auto"/>
            <w:vAlign w:val="center"/>
          </w:tcPr>
          <w:p w:rsidR="00DD24AA" w:rsidRPr="00946C2F" w:rsidRDefault="00DD24AA" w:rsidP="00DD24AA">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家俱上光护理剂</w:t>
            </w:r>
            <w:r w:rsidRPr="00946C2F">
              <w:rPr>
                <w:rFonts w:ascii="仿宋_GB2312" w:eastAsia="仿宋_GB2312" w:hint="eastAsia"/>
                <w:szCs w:val="21"/>
              </w:rPr>
              <w:t>包装线</w:t>
            </w:r>
          </w:p>
        </w:tc>
        <w:tc>
          <w:tcPr>
            <w:tcW w:w="694" w:type="pct"/>
            <w:shd w:val="clear" w:color="auto" w:fill="auto"/>
            <w:vAlign w:val="center"/>
          </w:tcPr>
          <w:p w:rsidR="00DD24AA" w:rsidRPr="00946C2F" w:rsidRDefault="00DD24AA" w:rsidP="00DD24AA">
            <w:pPr>
              <w:pStyle w:val="ab"/>
              <w:adjustRightInd w:val="0"/>
              <w:rPr>
                <w:rFonts w:ascii="仿宋_GB2312" w:hAnsi="宋体" w:cs="宋体"/>
                <w:kern w:val="0"/>
              </w:rPr>
            </w:pPr>
            <w:r w:rsidRPr="00946C2F">
              <w:rPr>
                <w:rFonts w:ascii="仿宋_GB2312" w:hAnsi="宋体" w:cs="宋体" w:hint="eastAsia"/>
                <w:kern w:val="0"/>
              </w:rPr>
              <w:t>家俱上光护理剂</w:t>
            </w:r>
          </w:p>
        </w:tc>
        <w:tc>
          <w:tcPr>
            <w:tcW w:w="438" w:type="pct"/>
            <w:shd w:val="clear" w:color="auto" w:fill="auto"/>
            <w:vAlign w:val="center"/>
          </w:tcPr>
          <w:p w:rsidR="00DD24AA" w:rsidRPr="00946C2F" w:rsidRDefault="00DD24AA" w:rsidP="00DD24AA">
            <w:pPr>
              <w:pStyle w:val="ab"/>
              <w:adjustRightInd w:val="0"/>
              <w:rPr>
                <w:spacing w:val="-10"/>
              </w:rPr>
            </w:pPr>
            <w:r w:rsidRPr="00946C2F">
              <w:t>200</w:t>
            </w:r>
          </w:p>
        </w:tc>
        <w:tc>
          <w:tcPr>
            <w:tcW w:w="438" w:type="pct"/>
            <w:shd w:val="clear" w:color="auto" w:fill="auto"/>
            <w:vAlign w:val="center"/>
          </w:tcPr>
          <w:p w:rsidR="00DD24AA" w:rsidRPr="00946C2F" w:rsidRDefault="00DD24AA" w:rsidP="00DD24AA">
            <w:pPr>
              <w:pStyle w:val="ab"/>
              <w:adjustRightInd w:val="0"/>
              <w:rPr>
                <w:spacing w:val="-10"/>
              </w:rPr>
            </w:pPr>
            <w:r w:rsidRPr="00946C2F">
              <w:t>200</w:t>
            </w:r>
          </w:p>
        </w:tc>
        <w:tc>
          <w:tcPr>
            <w:tcW w:w="439" w:type="pct"/>
            <w:shd w:val="clear" w:color="auto" w:fill="auto"/>
            <w:vAlign w:val="center"/>
          </w:tcPr>
          <w:p w:rsidR="00DD24AA" w:rsidRPr="00946C2F" w:rsidRDefault="00DD24AA" w:rsidP="00DD24AA">
            <w:pPr>
              <w:pStyle w:val="ab"/>
              <w:adjustRightInd w:val="0"/>
              <w:rPr>
                <w:spacing w:val="-10"/>
              </w:rPr>
            </w:pPr>
            <w:r w:rsidRPr="00946C2F">
              <w:t>400</w:t>
            </w:r>
          </w:p>
        </w:tc>
        <w:tc>
          <w:tcPr>
            <w:tcW w:w="403"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w:t>
            </w:r>
          </w:p>
        </w:tc>
        <w:tc>
          <w:tcPr>
            <w:tcW w:w="1112"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生产工序外包，仅贴牌</w:t>
            </w:r>
          </w:p>
        </w:tc>
      </w:tr>
      <w:tr w:rsidR="00DD24AA" w:rsidRPr="00946C2F" w:rsidTr="00DD24AA">
        <w:trPr>
          <w:trHeight w:val="20"/>
        </w:trPr>
        <w:tc>
          <w:tcPr>
            <w:tcW w:w="395" w:type="pct"/>
            <w:vMerge/>
            <w:shd w:val="clear" w:color="auto" w:fill="auto"/>
            <w:vAlign w:val="center"/>
          </w:tcPr>
          <w:p w:rsidR="00DD24AA" w:rsidRPr="00946C2F" w:rsidRDefault="00DD24AA" w:rsidP="00DD24AA">
            <w:pPr>
              <w:widowControl/>
              <w:jc w:val="center"/>
              <w:rPr>
                <w:rFonts w:ascii="仿宋_GB2312" w:eastAsia="仿宋_GB2312" w:hAnsi="宋体" w:cs="宋体"/>
                <w:kern w:val="0"/>
                <w:szCs w:val="21"/>
              </w:rPr>
            </w:pPr>
          </w:p>
        </w:tc>
        <w:tc>
          <w:tcPr>
            <w:tcW w:w="1081" w:type="pct"/>
            <w:shd w:val="clear" w:color="auto" w:fill="auto"/>
            <w:vAlign w:val="center"/>
          </w:tcPr>
          <w:p w:rsidR="00DD24AA" w:rsidRPr="00946C2F" w:rsidRDefault="00DD24AA" w:rsidP="00DD24AA">
            <w:pPr>
              <w:widowControl/>
              <w:adjustRightInd w:val="0"/>
              <w:snapToGrid w:val="0"/>
              <w:jc w:val="center"/>
              <w:rPr>
                <w:rFonts w:ascii="仿宋_GB2312" w:eastAsia="仿宋_GB2312" w:hAnsi="宋体" w:cs="宋体"/>
                <w:kern w:val="0"/>
                <w:szCs w:val="21"/>
              </w:rPr>
            </w:pPr>
            <w:r w:rsidRPr="00946C2F">
              <w:rPr>
                <w:rFonts w:ascii="仿宋_GB2312" w:eastAsia="仿宋_GB2312" w:hAnsi="宋体" w:cs="宋体" w:hint="eastAsia"/>
                <w:kern w:val="0"/>
                <w:szCs w:val="21"/>
              </w:rPr>
              <w:t>地毯清洗剂</w:t>
            </w:r>
            <w:r w:rsidRPr="00946C2F">
              <w:rPr>
                <w:rFonts w:ascii="仿宋_GB2312" w:eastAsia="仿宋_GB2312" w:hint="eastAsia"/>
                <w:szCs w:val="21"/>
              </w:rPr>
              <w:t>包装线</w:t>
            </w:r>
          </w:p>
        </w:tc>
        <w:tc>
          <w:tcPr>
            <w:tcW w:w="694" w:type="pct"/>
            <w:shd w:val="clear" w:color="auto" w:fill="auto"/>
            <w:vAlign w:val="center"/>
          </w:tcPr>
          <w:p w:rsidR="00DD24AA" w:rsidRPr="00946C2F" w:rsidRDefault="00DD24AA" w:rsidP="00DD24AA">
            <w:pPr>
              <w:pStyle w:val="ab"/>
              <w:adjustRightInd w:val="0"/>
              <w:rPr>
                <w:rFonts w:ascii="仿宋_GB2312" w:hAnsi="宋体" w:cs="宋体"/>
                <w:kern w:val="0"/>
              </w:rPr>
            </w:pPr>
            <w:r w:rsidRPr="00946C2F">
              <w:rPr>
                <w:rFonts w:ascii="仿宋_GB2312" w:hAnsi="宋体" w:cs="宋体" w:hint="eastAsia"/>
                <w:kern w:val="0"/>
              </w:rPr>
              <w:t>地毯清洗剂</w:t>
            </w:r>
          </w:p>
        </w:tc>
        <w:tc>
          <w:tcPr>
            <w:tcW w:w="438" w:type="pct"/>
            <w:shd w:val="clear" w:color="auto" w:fill="auto"/>
            <w:vAlign w:val="center"/>
          </w:tcPr>
          <w:p w:rsidR="00DD24AA" w:rsidRPr="00946C2F" w:rsidRDefault="00DD24AA" w:rsidP="00DD24AA">
            <w:pPr>
              <w:pStyle w:val="ab"/>
              <w:adjustRightInd w:val="0"/>
              <w:rPr>
                <w:spacing w:val="-10"/>
              </w:rPr>
            </w:pPr>
            <w:r w:rsidRPr="00946C2F">
              <w:t>200</w:t>
            </w:r>
          </w:p>
        </w:tc>
        <w:tc>
          <w:tcPr>
            <w:tcW w:w="438" w:type="pct"/>
            <w:shd w:val="clear" w:color="auto" w:fill="auto"/>
            <w:vAlign w:val="center"/>
          </w:tcPr>
          <w:p w:rsidR="00DD24AA" w:rsidRPr="00946C2F" w:rsidRDefault="00DD24AA" w:rsidP="00DD24AA">
            <w:pPr>
              <w:pStyle w:val="ab"/>
              <w:adjustRightInd w:val="0"/>
              <w:rPr>
                <w:spacing w:val="-10"/>
              </w:rPr>
            </w:pPr>
            <w:r w:rsidRPr="00946C2F">
              <w:t>200</w:t>
            </w:r>
          </w:p>
        </w:tc>
        <w:tc>
          <w:tcPr>
            <w:tcW w:w="439" w:type="pct"/>
            <w:shd w:val="clear" w:color="auto" w:fill="auto"/>
            <w:vAlign w:val="center"/>
          </w:tcPr>
          <w:p w:rsidR="00DD24AA" w:rsidRPr="00946C2F" w:rsidRDefault="00DD24AA" w:rsidP="00DD24AA">
            <w:pPr>
              <w:pStyle w:val="ab"/>
              <w:adjustRightInd w:val="0"/>
              <w:rPr>
                <w:spacing w:val="-10"/>
              </w:rPr>
            </w:pPr>
            <w:r w:rsidRPr="00946C2F">
              <w:t>400</w:t>
            </w:r>
          </w:p>
        </w:tc>
        <w:tc>
          <w:tcPr>
            <w:tcW w:w="403"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w:t>
            </w:r>
          </w:p>
        </w:tc>
        <w:tc>
          <w:tcPr>
            <w:tcW w:w="1112" w:type="pct"/>
            <w:shd w:val="clear" w:color="auto" w:fill="auto"/>
            <w:vAlign w:val="center"/>
          </w:tcPr>
          <w:p w:rsidR="00DD24AA" w:rsidRPr="00946C2F" w:rsidRDefault="00DD24AA" w:rsidP="00DD24AA">
            <w:pPr>
              <w:pStyle w:val="ab"/>
              <w:adjustRightInd w:val="0"/>
              <w:rPr>
                <w:spacing w:val="-10"/>
              </w:rPr>
            </w:pPr>
            <w:r w:rsidRPr="00946C2F">
              <w:rPr>
                <w:rFonts w:hint="eastAsia"/>
                <w:spacing w:val="-10"/>
              </w:rPr>
              <w:t>生产工序外包，仅贴牌</w:t>
            </w:r>
          </w:p>
        </w:tc>
      </w:tr>
    </w:tbl>
    <w:p w:rsidR="004375E6" w:rsidRPr="00946C2F" w:rsidRDefault="004375E6" w:rsidP="004375E6">
      <w:pPr>
        <w:pStyle w:val="aa"/>
        <w:tabs>
          <w:tab w:val="center" w:pos="4592"/>
          <w:tab w:val="left" w:pos="7905"/>
        </w:tabs>
        <w:adjustRightInd w:val="0"/>
        <w:spacing w:before="48" w:after="48" w:line="240" w:lineRule="auto"/>
        <w:jc w:val="left"/>
        <w:rPr>
          <w:b w:val="0"/>
          <w:sz w:val="18"/>
          <w:szCs w:val="18"/>
        </w:rPr>
      </w:pPr>
      <w:r w:rsidRPr="00946C2F">
        <w:rPr>
          <w:rFonts w:hint="eastAsia"/>
          <w:b w:val="0"/>
          <w:sz w:val="18"/>
          <w:szCs w:val="18"/>
        </w:rPr>
        <w:t>注：主体工程中生产线含原料复配线及产品包装线，包装线仅含产品包装线（部分产品仅贴牌）。</w:t>
      </w:r>
    </w:p>
    <w:p w:rsidR="00DD24AA" w:rsidRPr="00946C2F" w:rsidRDefault="00DD24AA" w:rsidP="00DD24AA">
      <w:pPr>
        <w:pStyle w:val="a3"/>
        <w:adjustRightInd w:val="0"/>
        <w:snapToGrid w:val="0"/>
        <w:ind w:firstLine="560"/>
      </w:pPr>
      <w:r w:rsidRPr="00946C2F">
        <w:rPr>
          <w:rFonts w:hint="eastAsia"/>
        </w:rPr>
        <w:t>爱特福</w:t>
      </w:r>
      <w:r w:rsidRPr="00946C2F">
        <w:rPr>
          <w:rFonts w:hint="eastAsia"/>
        </w:rPr>
        <w:t>84</w:t>
      </w:r>
      <w:r w:rsidRPr="00946C2F">
        <w:t>部分产品生产工序外包</w:t>
      </w:r>
      <w:r w:rsidRPr="00946C2F">
        <w:rPr>
          <w:rFonts w:hint="eastAsia"/>
        </w:rPr>
        <w:t>，</w:t>
      </w:r>
      <w:r w:rsidRPr="00946C2F">
        <w:t>仅贴牌</w:t>
      </w:r>
      <w:r w:rsidRPr="00946C2F">
        <w:rPr>
          <w:rFonts w:hint="eastAsia"/>
        </w:rPr>
        <w:t>。该类型产品在外包厂界内进行生产，主要工序完成后将准成品运入爱特福</w:t>
      </w:r>
      <w:r w:rsidRPr="00946C2F">
        <w:rPr>
          <w:rFonts w:hint="eastAsia"/>
        </w:rPr>
        <w:t>84</w:t>
      </w:r>
      <w:r w:rsidRPr="00946C2F">
        <w:rPr>
          <w:rFonts w:hint="eastAsia"/>
        </w:rPr>
        <w:t>厂内，由爱特福</w:t>
      </w:r>
      <w:r w:rsidRPr="00946C2F">
        <w:rPr>
          <w:rFonts w:hint="eastAsia"/>
        </w:rPr>
        <w:t>84</w:t>
      </w:r>
      <w:r w:rsidRPr="00946C2F">
        <w:rPr>
          <w:rFonts w:hint="eastAsia"/>
        </w:rPr>
        <w:t>控制产品数量和质量，最终进行激光喷码后外售。其中消毒类和洗涤类产品主要外包厂家为</w:t>
      </w:r>
      <w:r w:rsidRPr="00946C2F">
        <w:t>六安利庭日用化工有限</w:t>
      </w:r>
      <w:r w:rsidRPr="00946C2F">
        <w:rPr>
          <w:rFonts w:hint="eastAsia"/>
        </w:rPr>
        <w:t>公司，杀虫类产品主要外包厂家为安徽立康杀虫制品有限公司</w:t>
      </w:r>
      <w:r w:rsidR="00DA0F26" w:rsidRPr="00946C2F">
        <w:rPr>
          <w:rFonts w:hint="eastAsia"/>
        </w:rPr>
        <w:t>。外包厂家情况简介见表</w:t>
      </w:r>
      <w:r w:rsidR="00DA0F26" w:rsidRPr="00946C2F">
        <w:rPr>
          <w:rFonts w:hint="eastAsia"/>
        </w:rPr>
        <w:t>4.2.1-</w:t>
      </w:r>
      <w:r w:rsidR="00DA0F26" w:rsidRPr="00946C2F">
        <w:t>3</w:t>
      </w:r>
      <w:r w:rsidRPr="00946C2F">
        <w:rPr>
          <w:rFonts w:hint="eastAsia"/>
        </w:rPr>
        <w:t>：</w:t>
      </w:r>
    </w:p>
    <w:p w:rsidR="00DA0F26" w:rsidRPr="00946C2F" w:rsidRDefault="00DA0F26" w:rsidP="00DA0F26">
      <w:pPr>
        <w:pStyle w:val="aa"/>
        <w:tabs>
          <w:tab w:val="center" w:pos="4592"/>
          <w:tab w:val="left" w:pos="7905"/>
        </w:tabs>
        <w:spacing w:beforeLines="30" w:before="72" w:afterLines="30" w:after="72" w:line="240" w:lineRule="auto"/>
      </w:pPr>
      <w:r w:rsidRPr="00946C2F">
        <w:br w:type="page"/>
      </w:r>
    </w:p>
    <w:p w:rsidR="00DA0F26" w:rsidRPr="00946C2F" w:rsidRDefault="00DA0F26" w:rsidP="00DA0F26">
      <w:pPr>
        <w:pStyle w:val="aa"/>
        <w:tabs>
          <w:tab w:val="center" w:pos="4592"/>
          <w:tab w:val="left" w:pos="7905"/>
        </w:tabs>
        <w:spacing w:beforeLines="30" w:before="72" w:afterLines="30" w:after="72" w:line="240" w:lineRule="auto"/>
      </w:pPr>
      <w:r w:rsidRPr="00946C2F">
        <w:rPr>
          <w:rFonts w:hint="eastAsia"/>
        </w:rPr>
        <w:lastRenderedPageBreak/>
        <w:t>表</w:t>
      </w:r>
      <w:r w:rsidRPr="00946C2F">
        <w:rPr>
          <w:rFonts w:hint="eastAsia"/>
        </w:rPr>
        <w:t>4.2.1-</w:t>
      </w:r>
      <w:r w:rsidRPr="00946C2F">
        <w:t xml:space="preserve">3  </w:t>
      </w:r>
      <w:r w:rsidRPr="00946C2F">
        <w:rPr>
          <w:rFonts w:hint="eastAsia"/>
        </w:rPr>
        <w:t>外包厂家情况一览表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576"/>
        <w:gridCol w:w="1560"/>
        <w:gridCol w:w="6049"/>
      </w:tblGrid>
      <w:tr w:rsidR="00946C2F" w:rsidRPr="00946C2F" w:rsidTr="00E13970">
        <w:trPr>
          <w:trHeight w:val="284"/>
        </w:trPr>
        <w:tc>
          <w:tcPr>
            <w:tcW w:w="858" w:type="pct"/>
            <w:shd w:val="clear" w:color="auto" w:fill="auto"/>
            <w:vAlign w:val="center"/>
          </w:tcPr>
          <w:p w:rsidR="00DA0F26" w:rsidRPr="00946C2F" w:rsidRDefault="00DA0F26" w:rsidP="00E13970">
            <w:pPr>
              <w:pStyle w:val="a3"/>
              <w:adjustRightInd w:val="0"/>
              <w:snapToGrid w:val="0"/>
              <w:spacing w:line="240" w:lineRule="auto"/>
              <w:ind w:firstLineChars="0" w:firstLine="0"/>
              <w:jc w:val="center"/>
              <w:rPr>
                <w:b/>
                <w:sz w:val="21"/>
                <w:szCs w:val="21"/>
              </w:rPr>
            </w:pPr>
            <w:r w:rsidRPr="00946C2F">
              <w:rPr>
                <w:b/>
                <w:sz w:val="21"/>
                <w:szCs w:val="21"/>
              </w:rPr>
              <w:t>外包厂家</w:t>
            </w:r>
          </w:p>
        </w:tc>
        <w:tc>
          <w:tcPr>
            <w:tcW w:w="849" w:type="pct"/>
            <w:shd w:val="clear" w:color="auto" w:fill="auto"/>
            <w:vAlign w:val="center"/>
          </w:tcPr>
          <w:p w:rsidR="00DA0F26" w:rsidRPr="00946C2F" w:rsidRDefault="00DA0F26" w:rsidP="00E13970">
            <w:pPr>
              <w:pStyle w:val="a3"/>
              <w:adjustRightInd w:val="0"/>
              <w:snapToGrid w:val="0"/>
              <w:spacing w:line="240" w:lineRule="auto"/>
              <w:ind w:firstLineChars="0" w:firstLine="0"/>
              <w:jc w:val="center"/>
              <w:rPr>
                <w:b/>
                <w:sz w:val="21"/>
                <w:szCs w:val="21"/>
              </w:rPr>
            </w:pPr>
            <w:r w:rsidRPr="00946C2F">
              <w:rPr>
                <w:b/>
                <w:sz w:val="21"/>
                <w:szCs w:val="21"/>
              </w:rPr>
              <w:t>外包产品类型</w:t>
            </w:r>
          </w:p>
        </w:tc>
        <w:tc>
          <w:tcPr>
            <w:tcW w:w="3293" w:type="pct"/>
            <w:shd w:val="clear" w:color="auto" w:fill="auto"/>
            <w:vAlign w:val="center"/>
          </w:tcPr>
          <w:p w:rsidR="00DA0F26" w:rsidRPr="00946C2F" w:rsidRDefault="00DA0F26" w:rsidP="00E13970">
            <w:pPr>
              <w:pStyle w:val="a3"/>
              <w:adjustRightInd w:val="0"/>
              <w:snapToGrid w:val="0"/>
              <w:spacing w:line="240" w:lineRule="auto"/>
              <w:ind w:firstLineChars="0" w:firstLine="0"/>
              <w:jc w:val="center"/>
              <w:rPr>
                <w:b/>
                <w:sz w:val="21"/>
                <w:szCs w:val="21"/>
              </w:rPr>
            </w:pPr>
            <w:r w:rsidRPr="00946C2F">
              <w:rPr>
                <w:b/>
                <w:sz w:val="21"/>
                <w:szCs w:val="21"/>
              </w:rPr>
              <w:t>厂家简介</w:t>
            </w:r>
          </w:p>
        </w:tc>
      </w:tr>
      <w:tr w:rsidR="00946C2F" w:rsidRPr="00946C2F" w:rsidTr="00E13970">
        <w:tc>
          <w:tcPr>
            <w:tcW w:w="858" w:type="pct"/>
            <w:shd w:val="clear" w:color="auto" w:fill="auto"/>
            <w:vAlign w:val="center"/>
          </w:tcPr>
          <w:p w:rsidR="00DA0F26" w:rsidRPr="00946C2F" w:rsidRDefault="00DA0F26" w:rsidP="00E13970">
            <w:pPr>
              <w:pStyle w:val="a3"/>
              <w:adjustRightInd w:val="0"/>
              <w:snapToGrid w:val="0"/>
              <w:spacing w:line="240" w:lineRule="auto"/>
              <w:ind w:firstLineChars="0" w:firstLine="0"/>
              <w:jc w:val="center"/>
              <w:rPr>
                <w:sz w:val="21"/>
                <w:szCs w:val="21"/>
              </w:rPr>
            </w:pPr>
            <w:r w:rsidRPr="00946C2F">
              <w:rPr>
                <w:sz w:val="21"/>
                <w:szCs w:val="21"/>
              </w:rPr>
              <w:t>六安利庭日用化工有限公司</w:t>
            </w:r>
          </w:p>
        </w:tc>
        <w:tc>
          <w:tcPr>
            <w:tcW w:w="849" w:type="pct"/>
            <w:shd w:val="clear" w:color="auto" w:fill="auto"/>
            <w:vAlign w:val="center"/>
          </w:tcPr>
          <w:p w:rsidR="00DA0F26" w:rsidRPr="00946C2F" w:rsidRDefault="00DA0F26" w:rsidP="00E13970">
            <w:pPr>
              <w:pStyle w:val="a3"/>
              <w:adjustRightInd w:val="0"/>
              <w:snapToGrid w:val="0"/>
              <w:spacing w:line="240" w:lineRule="auto"/>
              <w:ind w:firstLineChars="0" w:firstLine="0"/>
              <w:jc w:val="center"/>
              <w:rPr>
                <w:sz w:val="21"/>
                <w:szCs w:val="21"/>
              </w:rPr>
            </w:pPr>
            <w:r w:rsidRPr="00946C2F">
              <w:rPr>
                <w:sz w:val="21"/>
                <w:szCs w:val="21"/>
              </w:rPr>
              <w:t>洗涤类</w:t>
            </w:r>
            <w:r w:rsidRPr="00946C2F">
              <w:rPr>
                <w:rFonts w:hint="eastAsia"/>
                <w:sz w:val="21"/>
                <w:szCs w:val="21"/>
              </w:rPr>
              <w:t>、</w:t>
            </w:r>
            <w:r w:rsidRPr="00946C2F">
              <w:rPr>
                <w:sz w:val="21"/>
                <w:szCs w:val="21"/>
              </w:rPr>
              <w:t>消毒类产品</w:t>
            </w:r>
          </w:p>
        </w:tc>
        <w:tc>
          <w:tcPr>
            <w:tcW w:w="3293" w:type="pct"/>
            <w:shd w:val="clear" w:color="auto" w:fill="auto"/>
            <w:vAlign w:val="center"/>
          </w:tcPr>
          <w:p w:rsidR="00DA0F26" w:rsidRPr="00946C2F" w:rsidRDefault="00DA0F26" w:rsidP="00195C0C">
            <w:pPr>
              <w:pStyle w:val="a3"/>
              <w:adjustRightInd w:val="0"/>
              <w:snapToGrid w:val="0"/>
              <w:spacing w:line="240" w:lineRule="auto"/>
              <w:ind w:firstLineChars="0" w:firstLine="0"/>
              <w:rPr>
                <w:sz w:val="21"/>
                <w:szCs w:val="21"/>
              </w:rPr>
            </w:pPr>
            <w:r w:rsidRPr="00946C2F">
              <w:rPr>
                <w:sz w:val="21"/>
                <w:szCs w:val="21"/>
              </w:rPr>
              <w:t>六安利庭日用化工有限公司坐落</w:t>
            </w:r>
            <w:r w:rsidR="00195C0C">
              <w:rPr>
                <w:sz w:val="21"/>
                <w:szCs w:val="21"/>
              </w:rPr>
              <w:t>于安徽省六安市裕安区私营经济园，地理位置优越，交通运输十分便利</w:t>
            </w:r>
            <w:r w:rsidR="00195C0C">
              <w:rPr>
                <w:rFonts w:hint="eastAsia"/>
                <w:sz w:val="21"/>
                <w:szCs w:val="21"/>
              </w:rPr>
              <w:t>，</w:t>
            </w:r>
            <w:r w:rsidRPr="00946C2F">
              <w:rPr>
                <w:sz w:val="21"/>
                <w:szCs w:val="21"/>
              </w:rPr>
              <w:t>是一家以生产销售为一体的多元化公司，旗下有化工厂和洗涤用品加工厂。主要经营的化工产品有：洗涤用品加工厂主要对外加工消毒液、洗衣粉、洗洁精、洗衣液、等洗涤类产品年产量</w:t>
            </w:r>
            <w:r w:rsidRPr="00946C2F">
              <w:rPr>
                <w:sz w:val="21"/>
                <w:szCs w:val="21"/>
              </w:rPr>
              <w:t>8000</w:t>
            </w:r>
            <w:r w:rsidRPr="00946C2F">
              <w:rPr>
                <w:sz w:val="21"/>
                <w:szCs w:val="21"/>
              </w:rPr>
              <w:t>万吨，和多个国内较大洗涤品牌外代加工合作。</w:t>
            </w:r>
          </w:p>
        </w:tc>
      </w:tr>
      <w:tr w:rsidR="00946C2F" w:rsidRPr="00946C2F" w:rsidTr="00E13970">
        <w:tc>
          <w:tcPr>
            <w:tcW w:w="858" w:type="pct"/>
            <w:shd w:val="clear" w:color="auto" w:fill="auto"/>
            <w:vAlign w:val="center"/>
          </w:tcPr>
          <w:p w:rsidR="00DA0F26" w:rsidRPr="00946C2F" w:rsidRDefault="00DA0F26" w:rsidP="00E13970">
            <w:pPr>
              <w:pStyle w:val="a3"/>
              <w:adjustRightInd w:val="0"/>
              <w:snapToGrid w:val="0"/>
              <w:spacing w:line="240" w:lineRule="auto"/>
              <w:ind w:firstLineChars="0" w:firstLine="0"/>
              <w:jc w:val="center"/>
              <w:rPr>
                <w:sz w:val="21"/>
                <w:szCs w:val="21"/>
              </w:rPr>
            </w:pPr>
            <w:r w:rsidRPr="00946C2F">
              <w:rPr>
                <w:sz w:val="21"/>
                <w:szCs w:val="21"/>
              </w:rPr>
              <w:t>安徽立康杀虫制品有限公司</w:t>
            </w:r>
          </w:p>
        </w:tc>
        <w:tc>
          <w:tcPr>
            <w:tcW w:w="849" w:type="pct"/>
            <w:shd w:val="clear" w:color="auto" w:fill="auto"/>
            <w:vAlign w:val="center"/>
          </w:tcPr>
          <w:p w:rsidR="00DA0F26" w:rsidRPr="00946C2F" w:rsidRDefault="00DA0F26" w:rsidP="00E13970">
            <w:pPr>
              <w:pStyle w:val="a3"/>
              <w:adjustRightInd w:val="0"/>
              <w:snapToGrid w:val="0"/>
              <w:spacing w:line="240" w:lineRule="auto"/>
              <w:ind w:firstLineChars="0" w:firstLine="0"/>
              <w:jc w:val="center"/>
              <w:rPr>
                <w:sz w:val="21"/>
                <w:szCs w:val="21"/>
              </w:rPr>
            </w:pPr>
            <w:r w:rsidRPr="00946C2F">
              <w:rPr>
                <w:rFonts w:hint="eastAsia"/>
                <w:sz w:val="21"/>
                <w:szCs w:val="21"/>
              </w:rPr>
              <w:t>蚊香、蚊香片、电热蚊香液等杀毒类系列产品</w:t>
            </w:r>
          </w:p>
        </w:tc>
        <w:tc>
          <w:tcPr>
            <w:tcW w:w="3293" w:type="pct"/>
            <w:shd w:val="clear" w:color="auto" w:fill="auto"/>
            <w:vAlign w:val="center"/>
          </w:tcPr>
          <w:p w:rsidR="00DA0F26" w:rsidRPr="00946C2F" w:rsidRDefault="00DA0F26" w:rsidP="00195C0C">
            <w:pPr>
              <w:pStyle w:val="a3"/>
              <w:adjustRightInd w:val="0"/>
              <w:snapToGrid w:val="0"/>
              <w:spacing w:line="240" w:lineRule="auto"/>
              <w:ind w:firstLineChars="0" w:firstLine="0"/>
              <w:rPr>
                <w:sz w:val="21"/>
                <w:szCs w:val="21"/>
              </w:rPr>
            </w:pPr>
            <w:r w:rsidRPr="00946C2F">
              <w:rPr>
                <w:sz w:val="21"/>
                <w:szCs w:val="21"/>
              </w:rPr>
              <w:t>安徽立康杀虫制品有限公司成立于</w:t>
            </w:r>
            <w:r w:rsidRPr="00946C2F">
              <w:rPr>
                <w:sz w:val="21"/>
                <w:szCs w:val="21"/>
              </w:rPr>
              <w:t>2008</w:t>
            </w:r>
            <w:r w:rsidRPr="00946C2F">
              <w:rPr>
                <w:sz w:val="21"/>
                <w:szCs w:val="21"/>
              </w:rPr>
              <w:t>年</w:t>
            </w:r>
            <w:r w:rsidRPr="00946C2F">
              <w:rPr>
                <w:sz w:val="21"/>
                <w:szCs w:val="21"/>
              </w:rPr>
              <w:t>5</w:t>
            </w:r>
            <w:r w:rsidRPr="00946C2F">
              <w:rPr>
                <w:sz w:val="21"/>
                <w:szCs w:val="21"/>
              </w:rPr>
              <w:t>月，始建于</w:t>
            </w:r>
            <w:r w:rsidRPr="00946C2F">
              <w:rPr>
                <w:sz w:val="21"/>
                <w:szCs w:val="21"/>
              </w:rPr>
              <w:t>2009</w:t>
            </w:r>
            <w:r w:rsidRPr="00946C2F">
              <w:rPr>
                <w:sz w:val="21"/>
                <w:szCs w:val="21"/>
              </w:rPr>
              <w:t>年</w:t>
            </w:r>
            <w:r w:rsidRPr="00946C2F">
              <w:rPr>
                <w:sz w:val="21"/>
                <w:szCs w:val="21"/>
              </w:rPr>
              <w:t>2</w:t>
            </w:r>
            <w:r w:rsidRPr="00946C2F">
              <w:rPr>
                <w:sz w:val="21"/>
                <w:szCs w:val="21"/>
              </w:rPr>
              <w:t>月，总投资</w:t>
            </w:r>
            <w:r w:rsidRPr="00946C2F">
              <w:rPr>
                <w:sz w:val="21"/>
                <w:szCs w:val="21"/>
              </w:rPr>
              <w:t>4000</w:t>
            </w:r>
            <w:r w:rsidRPr="00946C2F">
              <w:rPr>
                <w:sz w:val="21"/>
                <w:szCs w:val="21"/>
              </w:rPr>
              <w:t>多万元，现有员工</w:t>
            </w:r>
            <w:r w:rsidRPr="00946C2F">
              <w:rPr>
                <w:sz w:val="21"/>
                <w:szCs w:val="21"/>
              </w:rPr>
              <w:t>200</w:t>
            </w:r>
            <w:r w:rsidRPr="00946C2F">
              <w:rPr>
                <w:sz w:val="21"/>
                <w:szCs w:val="21"/>
              </w:rPr>
              <w:t>余人，是一家精细化学品的企业，公司位于中国安徽六安市六安市皋城东路</w:t>
            </w:r>
            <w:r w:rsidRPr="00946C2F">
              <w:rPr>
                <w:sz w:val="21"/>
                <w:szCs w:val="21"/>
              </w:rPr>
              <w:t>1</w:t>
            </w:r>
            <w:r w:rsidRPr="00946C2F">
              <w:rPr>
                <w:sz w:val="21"/>
                <w:szCs w:val="21"/>
              </w:rPr>
              <w:t>号。主要经营项目包括蚊香坯的生产、贴牌包装、蚊香液（片、灭蟑饵剂）、以及杀虫气雾剂的生产包装等。</w:t>
            </w:r>
          </w:p>
        </w:tc>
      </w:tr>
      <w:tr w:rsidR="00946C2F" w:rsidRPr="00946C2F" w:rsidTr="00E13970">
        <w:tc>
          <w:tcPr>
            <w:tcW w:w="858" w:type="pct"/>
            <w:shd w:val="clear" w:color="auto" w:fill="auto"/>
            <w:vAlign w:val="center"/>
          </w:tcPr>
          <w:p w:rsidR="00DA0F26" w:rsidRPr="00946C2F" w:rsidRDefault="00DA0F26" w:rsidP="00E13970">
            <w:pPr>
              <w:pStyle w:val="a3"/>
              <w:adjustRightInd w:val="0"/>
              <w:snapToGrid w:val="0"/>
              <w:spacing w:line="240" w:lineRule="auto"/>
              <w:ind w:firstLineChars="0" w:firstLine="0"/>
              <w:jc w:val="center"/>
              <w:rPr>
                <w:sz w:val="21"/>
                <w:szCs w:val="21"/>
              </w:rPr>
            </w:pPr>
            <w:r w:rsidRPr="00946C2F">
              <w:rPr>
                <w:sz w:val="21"/>
                <w:szCs w:val="21"/>
              </w:rPr>
              <w:t>江苏扬农化工集团有限公司</w:t>
            </w:r>
          </w:p>
        </w:tc>
        <w:tc>
          <w:tcPr>
            <w:tcW w:w="849" w:type="pct"/>
            <w:shd w:val="clear" w:color="auto" w:fill="auto"/>
            <w:vAlign w:val="center"/>
          </w:tcPr>
          <w:p w:rsidR="00DA0F26" w:rsidRPr="00946C2F" w:rsidRDefault="00DA0F26" w:rsidP="00E13970">
            <w:pPr>
              <w:pStyle w:val="a3"/>
              <w:adjustRightInd w:val="0"/>
              <w:snapToGrid w:val="0"/>
              <w:spacing w:line="240" w:lineRule="auto"/>
              <w:ind w:firstLineChars="0" w:firstLine="0"/>
              <w:jc w:val="center"/>
              <w:rPr>
                <w:sz w:val="21"/>
                <w:szCs w:val="21"/>
              </w:rPr>
            </w:pPr>
            <w:r w:rsidRPr="00946C2F">
              <w:rPr>
                <w:sz w:val="21"/>
                <w:szCs w:val="21"/>
              </w:rPr>
              <w:t>气雾杀虫剂原液</w:t>
            </w:r>
          </w:p>
        </w:tc>
        <w:tc>
          <w:tcPr>
            <w:tcW w:w="3293" w:type="pct"/>
            <w:shd w:val="clear" w:color="auto" w:fill="auto"/>
            <w:vAlign w:val="center"/>
          </w:tcPr>
          <w:p w:rsidR="00DA0F26" w:rsidRPr="00946C2F" w:rsidRDefault="00DA0F26" w:rsidP="00E13970">
            <w:pPr>
              <w:pStyle w:val="a3"/>
              <w:adjustRightInd w:val="0"/>
              <w:snapToGrid w:val="0"/>
              <w:spacing w:line="240" w:lineRule="auto"/>
              <w:ind w:firstLineChars="0" w:firstLine="0"/>
              <w:rPr>
                <w:sz w:val="21"/>
                <w:szCs w:val="21"/>
              </w:rPr>
            </w:pPr>
            <w:r w:rsidRPr="00946C2F">
              <w:rPr>
                <w:sz w:val="21"/>
                <w:szCs w:val="21"/>
              </w:rPr>
              <w:t>江苏扬农化工集团有限公司是生产农药、氯碱、精细化工产品的企业。其控股的江苏扬农化工股份有限公司是国内规模最大的新型仿生农药</w:t>
            </w:r>
            <w:r w:rsidRPr="00946C2F">
              <w:rPr>
                <w:sz w:val="21"/>
                <w:szCs w:val="21"/>
              </w:rPr>
              <w:t>--</w:t>
            </w:r>
            <w:r w:rsidRPr="00946C2F">
              <w:rPr>
                <w:sz w:val="21"/>
                <w:szCs w:val="21"/>
              </w:rPr>
              <w:t>拟除虫菊酯生产基地，集团建有工程设计院、化工研究所、博士后科研工作站，产品开发与技术转化能力强，拥有自备热电厂，公用设施配套齐全，装置设备先进，内部管理严谨，产品质量优良，厂区环境整洁。</w:t>
            </w:r>
            <w:r w:rsidRPr="00946C2F">
              <w:rPr>
                <w:sz w:val="21"/>
                <w:szCs w:val="21"/>
              </w:rPr>
              <w:t>2002</w:t>
            </w:r>
            <w:r w:rsidRPr="00946C2F">
              <w:rPr>
                <w:sz w:val="21"/>
                <w:szCs w:val="21"/>
              </w:rPr>
              <w:t>年通过</w:t>
            </w:r>
            <w:r w:rsidRPr="00946C2F">
              <w:rPr>
                <w:sz w:val="21"/>
                <w:szCs w:val="21"/>
              </w:rPr>
              <w:t>ISO9001(2000</w:t>
            </w:r>
            <w:r w:rsidRPr="00946C2F">
              <w:rPr>
                <w:sz w:val="21"/>
                <w:szCs w:val="21"/>
              </w:rPr>
              <w:t>版</w:t>
            </w:r>
            <w:r w:rsidRPr="00946C2F">
              <w:rPr>
                <w:sz w:val="21"/>
                <w:szCs w:val="21"/>
              </w:rPr>
              <w:t>)</w:t>
            </w:r>
            <w:r w:rsidRPr="00946C2F">
              <w:rPr>
                <w:sz w:val="21"/>
                <w:szCs w:val="21"/>
              </w:rPr>
              <w:t>质量体系认证</w:t>
            </w:r>
            <w:r w:rsidRPr="00946C2F">
              <w:rPr>
                <w:sz w:val="21"/>
                <w:szCs w:val="21"/>
              </w:rPr>
              <w:t>,2004</w:t>
            </w:r>
            <w:r w:rsidRPr="00946C2F">
              <w:rPr>
                <w:sz w:val="21"/>
                <w:szCs w:val="21"/>
              </w:rPr>
              <w:t>年通过了</w:t>
            </w:r>
            <w:r w:rsidRPr="00946C2F">
              <w:rPr>
                <w:sz w:val="21"/>
                <w:szCs w:val="21"/>
              </w:rPr>
              <w:t>ISO14001</w:t>
            </w:r>
            <w:r w:rsidRPr="00946C2F">
              <w:rPr>
                <w:sz w:val="21"/>
                <w:szCs w:val="21"/>
              </w:rPr>
              <w:t>环境管理体系认证。</w:t>
            </w:r>
          </w:p>
        </w:tc>
      </w:tr>
    </w:tbl>
    <w:p w:rsidR="00F06583" w:rsidRPr="00946C2F" w:rsidRDefault="00F06583" w:rsidP="00F06583">
      <w:pPr>
        <w:pStyle w:val="a3"/>
        <w:ind w:firstLine="560"/>
      </w:pPr>
      <w:r w:rsidRPr="00946C2F">
        <w:t>爱特福</w:t>
      </w:r>
      <w:r w:rsidRPr="00946C2F">
        <w:rPr>
          <w:rFonts w:hint="eastAsia"/>
        </w:rPr>
        <w:t>84</w:t>
      </w:r>
      <w:r w:rsidRPr="00946C2F">
        <w:t>厂内生产产品的质量标准见表</w:t>
      </w:r>
      <w:r w:rsidRPr="00946C2F">
        <w:rPr>
          <w:rFonts w:hint="eastAsia"/>
        </w:rPr>
        <w:t>4.2.1-</w:t>
      </w:r>
      <w:r w:rsidR="00DA0F26" w:rsidRPr="00946C2F">
        <w:t>4</w:t>
      </w:r>
      <w:r w:rsidRPr="00946C2F">
        <w:rPr>
          <w:rFonts w:hint="eastAsia"/>
        </w:rPr>
        <w:t>~</w:t>
      </w:r>
      <w:r w:rsidRPr="00946C2F">
        <w:t>4.2.1</w:t>
      </w:r>
      <w:r w:rsidRPr="00946C2F">
        <w:rPr>
          <w:rFonts w:hint="eastAsia"/>
        </w:rPr>
        <w:t>-</w:t>
      </w:r>
      <w:r w:rsidR="008409AB" w:rsidRPr="00946C2F">
        <w:t>1</w:t>
      </w:r>
      <w:r w:rsidR="00DA0F26" w:rsidRPr="00946C2F">
        <w:t>3</w:t>
      </w:r>
      <w:r w:rsidRPr="00946C2F">
        <w:rPr>
          <w:rFonts w:hint="eastAsia"/>
        </w:rPr>
        <w:t>。</w:t>
      </w:r>
    </w:p>
    <w:p w:rsidR="00F06583" w:rsidRPr="00946C2F" w:rsidRDefault="00F06583" w:rsidP="008409AB">
      <w:pPr>
        <w:pStyle w:val="aa"/>
        <w:tabs>
          <w:tab w:val="center" w:pos="4592"/>
          <w:tab w:val="left" w:pos="7905"/>
        </w:tabs>
        <w:spacing w:beforeLines="30" w:before="72" w:afterLines="30" w:after="72" w:line="240" w:lineRule="auto"/>
      </w:pPr>
      <w:r w:rsidRPr="00946C2F">
        <w:t>表</w:t>
      </w:r>
      <w:r w:rsidR="008409AB" w:rsidRPr="00946C2F">
        <w:t>4.2</w:t>
      </w:r>
      <w:r w:rsidR="008409AB" w:rsidRPr="00946C2F">
        <w:rPr>
          <w:rFonts w:hint="eastAsia"/>
        </w:rPr>
        <w:t>.1</w:t>
      </w:r>
      <w:r w:rsidR="008409AB" w:rsidRPr="00946C2F">
        <w:t>-</w:t>
      </w:r>
      <w:r w:rsidR="00DA0F26" w:rsidRPr="00946C2F">
        <w:t>4</w:t>
      </w:r>
      <w:r w:rsidRPr="00946C2F">
        <w:t xml:space="preserve">  84</w:t>
      </w:r>
      <w:r w:rsidRPr="00946C2F">
        <w:t>消毒液产品技术指标</w:t>
      </w:r>
    </w:p>
    <w:tbl>
      <w:tblPr>
        <w:tblW w:w="924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55"/>
        <w:gridCol w:w="3261"/>
        <w:gridCol w:w="1134"/>
        <w:gridCol w:w="4092"/>
      </w:tblGrid>
      <w:tr w:rsidR="00946C2F" w:rsidRPr="00946C2F" w:rsidTr="008409AB">
        <w:trPr>
          <w:trHeight w:val="20"/>
          <w:tblHeader/>
          <w:jc w:val="center"/>
        </w:trPr>
        <w:tc>
          <w:tcPr>
            <w:tcW w:w="755" w:type="dxa"/>
            <w:vAlign w:val="center"/>
          </w:tcPr>
          <w:p w:rsidR="00F06583" w:rsidRPr="00946C2F" w:rsidRDefault="00F06583" w:rsidP="00F06583">
            <w:pPr>
              <w:jc w:val="center"/>
              <w:rPr>
                <w:rFonts w:eastAsia="仿宋_GB2312"/>
                <w:b/>
                <w:bCs/>
                <w:szCs w:val="21"/>
              </w:rPr>
            </w:pPr>
            <w:r w:rsidRPr="00946C2F">
              <w:rPr>
                <w:rFonts w:eastAsia="仿宋_GB2312"/>
                <w:b/>
                <w:bCs/>
                <w:szCs w:val="21"/>
              </w:rPr>
              <w:t>序号</w:t>
            </w:r>
          </w:p>
        </w:tc>
        <w:tc>
          <w:tcPr>
            <w:tcW w:w="3261" w:type="dxa"/>
            <w:vAlign w:val="center"/>
          </w:tcPr>
          <w:p w:rsidR="00F06583" w:rsidRPr="00946C2F" w:rsidRDefault="00F06583" w:rsidP="00F06583">
            <w:pPr>
              <w:jc w:val="center"/>
              <w:rPr>
                <w:rFonts w:eastAsia="仿宋_GB2312"/>
                <w:b/>
                <w:bCs/>
                <w:szCs w:val="21"/>
              </w:rPr>
            </w:pPr>
            <w:r w:rsidRPr="00946C2F">
              <w:rPr>
                <w:rFonts w:eastAsia="仿宋_GB2312"/>
                <w:b/>
                <w:bCs/>
                <w:szCs w:val="21"/>
              </w:rPr>
              <w:t>指标名称</w:t>
            </w:r>
          </w:p>
        </w:tc>
        <w:tc>
          <w:tcPr>
            <w:tcW w:w="1134" w:type="dxa"/>
            <w:vAlign w:val="center"/>
          </w:tcPr>
          <w:p w:rsidR="00F06583" w:rsidRPr="00946C2F" w:rsidRDefault="00F06583" w:rsidP="00F06583">
            <w:pPr>
              <w:jc w:val="center"/>
              <w:rPr>
                <w:rFonts w:eastAsia="仿宋_GB2312"/>
                <w:b/>
                <w:bCs/>
                <w:szCs w:val="21"/>
              </w:rPr>
            </w:pPr>
            <w:r w:rsidRPr="00946C2F">
              <w:rPr>
                <w:rFonts w:eastAsia="仿宋_GB2312"/>
                <w:b/>
                <w:bCs/>
                <w:szCs w:val="21"/>
              </w:rPr>
              <w:t>单位</w:t>
            </w:r>
          </w:p>
        </w:tc>
        <w:tc>
          <w:tcPr>
            <w:tcW w:w="4092" w:type="dxa"/>
            <w:vAlign w:val="center"/>
          </w:tcPr>
          <w:p w:rsidR="00F06583" w:rsidRPr="00946C2F" w:rsidRDefault="00F06583" w:rsidP="00F06583">
            <w:pPr>
              <w:jc w:val="center"/>
              <w:rPr>
                <w:rFonts w:eastAsia="仿宋_GB2312"/>
                <w:b/>
                <w:bCs/>
                <w:szCs w:val="21"/>
              </w:rPr>
            </w:pPr>
            <w:r w:rsidRPr="00946C2F">
              <w:rPr>
                <w:rFonts w:eastAsia="仿宋_GB2312"/>
                <w:b/>
                <w:bCs/>
                <w:szCs w:val="21"/>
              </w:rPr>
              <w:t>指标</w:t>
            </w:r>
          </w:p>
        </w:tc>
      </w:tr>
      <w:tr w:rsidR="00946C2F" w:rsidRPr="00946C2F" w:rsidTr="008409AB">
        <w:trPr>
          <w:trHeight w:val="20"/>
          <w:tblHeader/>
          <w:jc w:val="center"/>
        </w:trPr>
        <w:tc>
          <w:tcPr>
            <w:tcW w:w="755" w:type="dxa"/>
            <w:vAlign w:val="center"/>
          </w:tcPr>
          <w:p w:rsidR="00F06583" w:rsidRPr="00946C2F" w:rsidRDefault="00F06583" w:rsidP="00F06583">
            <w:pPr>
              <w:jc w:val="center"/>
              <w:rPr>
                <w:rFonts w:eastAsia="仿宋_GB2312"/>
                <w:szCs w:val="21"/>
              </w:rPr>
            </w:pPr>
            <w:r w:rsidRPr="00946C2F">
              <w:rPr>
                <w:rFonts w:eastAsia="仿宋_GB2312"/>
                <w:szCs w:val="21"/>
              </w:rPr>
              <w:t>1</w:t>
            </w:r>
          </w:p>
        </w:tc>
        <w:tc>
          <w:tcPr>
            <w:tcW w:w="3261" w:type="dxa"/>
            <w:vAlign w:val="center"/>
          </w:tcPr>
          <w:p w:rsidR="00F06583" w:rsidRPr="00946C2F" w:rsidRDefault="00F06583" w:rsidP="00F06583">
            <w:pPr>
              <w:jc w:val="center"/>
              <w:rPr>
                <w:rFonts w:eastAsia="仿宋_GB2312"/>
                <w:szCs w:val="21"/>
              </w:rPr>
            </w:pPr>
            <w:r w:rsidRPr="00946C2F">
              <w:rPr>
                <w:rFonts w:eastAsia="仿宋_GB2312"/>
                <w:szCs w:val="21"/>
              </w:rPr>
              <w:t>感官</w:t>
            </w:r>
          </w:p>
        </w:tc>
        <w:tc>
          <w:tcPr>
            <w:tcW w:w="1134" w:type="dxa"/>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4092" w:type="dxa"/>
            <w:vAlign w:val="center"/>
          </w:tcPr>
          <w:p w:rsidR="00F06583" w:rsidRPr="00946C2F" w:rsidRDefault="00F06583" w:rsidP="00F06583">
            <w:pPr>
              <w:jc w:val="center"/>
              <w:rPr>
                <w:rFonts w:eastAsia="仿宋_GB2312"/>
                <w:szCs w:val="21"/>
              </w:rPr>
            </w:pPr>
            <w:r w:rsidRPr="00946C2F">
              <w:rPr>
                <w:rFonts w:eastAsia="仿宋_GB2312"/>
                <w:szCs w:val="21"/>
              </w:rPr>
              <w:t>微黄色透明液体，略有氯味，无杂质，室温下不分层，无沉淀物</w:t>
            </w:r>
          </w:p>
        </w:tc>
      </w:tr>
      <w:tr w:rsidR="00946C2F" w:rsidRPr="00946C2F" w:rsidTr="008409AB">
        <w:trPr>
          <w:trHeight w:val="20"/>
          <w:tblHeader/>
          <w:jc w:val="center"/>
        </w:trPr>
        <w:tc>
          <w:tcPr>
            <w:tcW w:w="755" w:type="dxa"/>
            <w:vAlign w:val="center"/>
          </w:tcPr>
          <w:p w:rsidR="00F06583" w:rsidRPr="00946C2F" w:rsidRDefault="00F06583" w:rsidP="00F06583">
            <w:pPr>
              <w:jc w:val="center"/>
              <w:rPr>
                <w:rFonts w:eastAsia="仿宋_GB2312"/>
                <w:szCs w:val="21"/>
              </w:rPr>
            </w:pPr>
            <w:r w:rsidRPr="00946C2F">
              <w:rPr>
                <w:rFonts w:eastAsia="仿宋_GB2312"/>
                <w:szCs w:val="21"/>
              </w:rPr>
              <w:t>2</w:t>
            </w:r>
          </w:p>
        </w:tc>
        <w:tc>
          <w:tcPr>
            <w:tcW w:w="3261" w:type="dxa"/>
            <w:vAlign w:val="center"/>
          </w:tcPr>
          <w:p w:rsidR="00F06583" w:rsidRPr="00946C2F" w:rsidRDefault="00F06583" w:rsidP="00F06583">
            <w:pPr>
              <w:jc w:val="center"/>
              <w:rPr>
                <w:rFonts w:eastAsia="仿宋_GB2312"/>
                <w:szCs w:val="21"/>
              </w:rPr>
            </w:pPr>
            <w:r w:rsidRPr="00946C2F">
              <w:rPr>
                <w:rFonts w:eastAsia="仿宋_GB2312"/>
                <w:szCs w:val="21"/>
              </w:rPr>
              <w:t>有效氯含量</w:t>
            </w:r>
          </w:p>
        </w:tc>
        <w:tc>
          <w:tcPr>
            <w:tcW w:w="1134" w:type="dxa"/>
            <w:vAlign w:val="center"/>
          </w:tcPr>
          <w:p w:rsidR="00F06583" w:rsidRPr="00946C2F" w:rsidRDefault="00F06583" w:rsidP="00F06583">
            <w:pPr>
              <w:jc w:val="center"/>
              <w:rPr>
                <w:rFonts w:eastAsia="仿宋_GB2312"/>
                <w:szCs w:val="21"/>
              </w:rPr>
            </w:pPr>
            <w:r w:rsidRPr="00946C2F">
              <w:rPr>
                <w:rFonts w:eastAsia="仿宋_GB2312"/>
                <w:szCs w:val="21"/>
              </w:rPr>
              <w:t>g /L</w:t>
            </w:r>
          </w:p>
        </w:tc>
        <w:tc>
          <w:tcPr>
            <w:tcW w:w="4092" w:type="dxa"/>
            <w:vAlign w:val="center"/>
          </w:tcPr>
          <w:p w:rsidR="00F06583" w:rsidRPr="00946C2F" w:rsidRDefault="00F06583" w:rsidP="00F06583">
            <w:pPr>
              <w:jc w:val="center"/>
              <w:rPr>
                <w:rFonts w:eastAsia="仿宋_GB2312"/>
                <w:szCs w:val="21"/>
              </w:rPr>
            </w:pPr>
            <w:r w:rsidRPr="00946C2F">
              <w:rPr>
                <w:rFonts w:eastAsia="仿宋_GB2312"/>
                <w:szCs w:val="21"/>
              </w:rPr>
              <w:t>34.0~46.0</w:t>
            </w:r>
          </w:p>
        </w:tc>
      </w:tr>
      <w:tr w:rsidR="00946C2F" w:rsidRPr="00946C2F" w:rsidTr="008409AB">
        <w:trPr>
          <w:trHeight w:val="20"/>
          <w:jc w:val="center"/>
        </w:trPr>
        <w:tc>
          <w:tcPr>
            <w:tcW w:w="755" w:type="dxa"/>
            <w:vAlign w:val="center"/>
          </w:tcPr>
          <w:p w:rsidR="00F06583" w:rsidRPr="00946C2F" w:rsidRDefault="00F06583" w:rsidP="00F06583">
            <w:pPr>
              <w:jc w:val="center"/>
              <w:rPr>
                <w:rFonts w:eastAsia="仿宋_GB2312"/>
                <w:szCs w:val="21"/>
              </w:rPr>
            </w:pPr>
            <w:r w:rsidRPr="00946C2F">
              <w:rPr>
                <w:rFonts w:eastAsia="仿宋_GB2312"/>
                <w:szCs w:val="21"/>
              </w:rPr>
              <w:t>3</w:t>
            </w:r>
          </w:p>
        </w:tc>
        <w:tc>
          <w:tcPr>
            <w:tcW w:w="3261" w:type="dxa"/>
            <w:vAlign w:val="center"/>
          </w:tcPr>
          <w:p w:rsidR="00F06583" w:rsidRPr="00946C2F" w:rsidRDefault="00657BDF" w:rsidP="00F06583">
            <w:pPr>
              <w:jc w:val="center"/>
              <w:rPr>
                <w:rFonts w:eastAsia="仿宋_GB2312"/>
                <w:szCs w:val="21"/>
              </w:rPr>
            </w:pPr>
            <w:r>
              <w:rPr>
                <w:rFonts w:eastAsia="仿宋_GB2312"/>
                <w:szCs w:val="21"/>
              </w:rPr>
              <w:t>p</w:t>
            </w:r>
            <w:r w:rsidR="00F06583" w:rsidRPr="00946C2F">
              <w:rPr>
                <w:rFonts w:eastAsia="仿宋_GB2312"/>
                <w:szCs w:val="21"/>
              </w:rPr>
              <w:t>H</w:t>
            </w:r>
            <w:r w:rsidR="00F06583" w:rsidRPr="00946C2F">
              <w:rPr>
                <w:rFonts w:eastAsia="仿宋_GB2312"/>
                <w:szCs w:val="21"/>
              </w:rPr>
              <w:t>值（原液）</w:t>
            </w:r>
          </w:p>
        </w:tc>
        <w:tc>
          <w:tcPr>
            <w:tcW w:w="1134" w:type="dxa"/>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4092" w:type="dxa"/>
            <w:vAlign w:val="center"/>
          </w:tcPr>
          <w:p w:rsidR="00F06583" w:rsidRPr="00946C2F" w:rsidRDefault="00F06583" w:rsidP="00F06583">
            <w:pPr>
              <w:jc w:val="center"/>
              <w:rPr>
                <w:rFonts w:eastAsia="仿宋_GB2312"/>
                <w:szCs w:val="21"/>
              </w:rPr>
            </w:pPr>
            <w:r w:rsidRPr="00946C2F">
              <w:rPr>
                <w:rFonts w:eastAsia="仿宋_GB2312"/>
                <w:szCs w:val="21"/>
              </w:rPr>
              <w:t>12.0~13.5</w:t>
            </w:r>
          </w:p>
        </w:tc>
      </w:tr>
      <w:tr w:rsidR="00946C2F" w:rsidRPr="00946C2F" w:rsidTr="008409AB">
        <w:trPr>
          <w:trHeight w:val="20"/>
          <w:jc w:val="center"/>
        </w:trPr>
        <w:tc>
          <w:tcPr>
            <w:tcW w:w="755" w:type="dxa"/>
            <w:vAlign w:val="center"/>
          </w:tcPr>
          <w:p w:rsidR="00F06583" w:rsidRPr="00946C2F" w:rsidRDefault="00F06583" w:rsidP="00F06583">
            <w:pPr>
              <w:jc w:val="center"/>
              <w:rPr>
                <w:rFonts w:eastAsia="仿宋_GB2312"/>
                <w:szCs w:val="21"/>
              </w:rPr>
            </w:pPr>
            <w:r w:rsidRPr="00946C2F">
              <w:rPr>
                <w:rFonts w:eastAsia="仿宋_GB2312"/>
                <w:szCs w:val="21"/>
              </w:rPr>
              <w:t>4</w:t>
            </w:r>
          </w:p>
        </w:tc>
        <w:tc>
          <w:tcPr>
            <w:tcW w:w="3261" w:type="dxa"/>
            <w:vAlign w:val="center"/>
          </w:tcPr>
          <w:p w:rsidR="00F06583" w:rsidRPr="00946C2F" w:rsidRDefault="00F06583" w:rsidP="00F06583">
            <w:pPr>
              <w:jc w:val="center"/>
              <w:rPr>
                <w:rFonts w:eastAsia="仿宋_GB2312"/>
                <w:szCs w:val="21"/>
              </w:rPr>
            </w:pPr>
            <w:r w:rsidRPr="00946C2F">
              <w:rPr>
                <w:rFonts w:eastAsia="仿宋_GB2312"/>
                <w:szCs w:val="21"/>
              </w:rPr>
              <w:t>砷含量（</w:t>
            </w:r>
            <w:r w:rsidRPr="00946C2F">
              <w:rPr>
                <w:rFonts w:eastAsia="仿宋_GB2312"/>
                <w:szCs w:val="21"/>
              </w:rPr>
              <w:t>1%</w:t>
            </w:r>
            <w:r w:rsidRPr="00946C2F">
              <w:rPr>
                <w:rFonts w:eastAsia="仿宋_GB2312"/>
                <w:szCs w:val="21"/>
              </w:rPr>
              <w:t>的水溶液，以</w:t>
            </w:r>
            <w:r w:rsidRPr="00946C2F">
              <w:rPr>
                <w:rFonts w:eastAsia="仿宋_GB2312"/>
                <w:szCs w:val="21"/>
              </w:rPr>
              <w:t>AS</w:t>
            </w:r>
            <w:r w:rsidRPr="00946C2F">
              <w:rPr>
                <w:rFonts w:eastAsia="仿宋_GB2312"/>
                <w:szCs w:val="21"/>
              </w:rPr>
              <w:t>计）</w:t>
            </w:r>
          </w:p>
        </w:tc>
        <w:tc>
          <w:tcPr>
            <w:tcW w:w="1134" w:type="dxa"/>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4092" w:type="dxa"/>
            <w:vAlign w:val="center"/>
          </w:tcPr>
          <w:p w:rsidR="00F06583" w:rsidRPr="00946C2F" w:rsidRDefault="00F06583" w:rsidP="00F06583">
            <w:pPr>
              <w:jc w:val="center"/>
              <w:rPr>
                <w:rFonts w:eastAsia="仿宋_GB2312"/>
                <w:szCs w:val="21"/>
              </w:rPr>
            </w:pPr>
            <w:r w:rsidRPr="00946C2F">
              <w:rPr>
                <w:rFonts w:eastAsia="仿宋_GB2312"/>
                <w:szCs w:val="21"/>
              </w:rPr>
              <w:t>≤0.05</w:t>
            </w:r>
          </w:p>
        </w:tc>
      </w:tr>
      <w:tr w:rsidR="00946C2F" w:rsidRPr="00946C2F" w:rsidTr="008409AB">
        <w:trPr>
          <w:trHeight w:val="20"/>
          <w:jc w:val="center"/>
        </w:trPr>
        <w:tc>
          <w:tcPr>
            <w:tcW w:w="755" w:type="dxa"/>
            <w:vAlign w:val="center"/>
          </w:tcPr>
          <w:p w:rsidR="00F06583" w:rsidRPr="00946C2F" w:rsidRDefault="00F06583" w:rsidP="00F06583">
            <w:pPr>
              <w:jc w:val="center"/>
              <w:rPr>
                <w:rFonts w:eastAsia="仿宋_GB2312"/>
                <w:szCs w:val="21"/>
              </w:rPr>
            </w:pPr>
            <w:r w:rsidRPr="00946C2F">
              <w:rPr>
                <w:rFonts w:eastAsia="仿宋_GB2312"/>
                <w:szCs w:val="21"/>
              </w:rPr>
              <w:t>5</w:t>
            </w:r>
          </w:p>
        </w:tc>
        <w:tc>
          <w:tcPr>
            <w:tcW w:w="3261" w:type="dxa"/>
            <w:vAlign w:val="center"/>
          </w:tcPr>
          <w:p w:rsidR="00F06583" w:rsidRPr="00946C2F" w:rsidRDefault="00F06583" w:rsidP="00F06583">
            <w:pPr>
              <w:jc w:val="center"/>
              <w:rPr>
                <w:rFonts w:eastAsia="仿宋_GB2312"/>
                <w:szCs w:val="21"/>
              </w:rPr>
            </w:pPr>
            <w:r w:rsidRPr="00946C2F">
              <w:rPr>
                <w:rFonts w:eastAsia="仿宋_GB2312"/>
                <w:szCs w:val="21"/>
              </w:rPr>
              <w:t>重金属（</w:t>
            </w:r>
            <w:r w:rsidRPr="00946C2F">
              <w:rPr>
                <w:rFonts w:eastAsia="仿宋_GB2312"/>
                <w:szCs w:val="21"/>
              </w:rPr>
              <w:t>1%</w:t>
            </w:r>
            <w:r w:rsidRPr="00946C2F">
              <w:rPr>
                <w:rFonts w:eastAsia="仿宋_GB2312"/>
                <w:szCs w:val="21"/>
              </w:rPr>
              <w:t>的水溶液，以</w:t>
            </w:r>
            <w:r w:rsidRPr="00946C2F">
              <w:rPr>
                <w:rFonts w:eastAsia="仿宋_GB2312"/>
                <w:szCs w:val="21"/>
              </w:rPr>
              <w:t>Pb</w:t>
            </w:r>
            <w:r w:rsidRPr="00946C2F">
              <w:rPr>
                <w:rFonts w:eastAsia="仿宋_GB2312"/>
                <w:szCs w:val="21"/>
              </w:rPr>
              <w:t>计）</w:t>
            </w:r>
          </w:p>
        </w:tc>
        <w:tc>
          <w:tcPr>
            <w:tcW w:w="1134" w:type="dxa"/>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4092" w:type="dxa"/>
            <w:vAlign w:val="center"/>
          </w:tcPr>
          <w:p w:rsidR="00F06583" w:rsidRPr="00946C2F" w:rsidRDefault="00F06583" w:rsidP="00F06583">
            <w:pPr>
              <w:rPr>
                <w:rFonts w:eastAsia="仿宋_GB2312"/>
                <w:szCs w:val="21"/>
              </w:rPr>
            </w:pPr>
            <w:r w:rsidRPr="00946C2F">
              <w:rPr>
                <w:rFonts w:eastAsia="仿宋_GB2312"/>
                <w:szCs w:val="21"/>
              </w:rPr>
              <w:t xml:space="preserve">               ≤1.0</w:t>
            </w:r>
          </w:p>
        </w:tc>
      </w:tr>
    </w:tbl>
    <w:p w:rsidR="00F06583" w:rsidRPr="00946C2F" w:rsidRDefault="00F06583" w:rsidP="008409AB">
      <w:pPr>
        <w:pStyle w:val="aa"/>
        <w:tabs>
          <w:tab w:val="center" w:pos="4592"/>
          <w:tab w:val="left" w:pos="7905"/>
        </w:tabs>
        <w:spacing w:beforeLines="30" w:before="72" w:afterLines="30" w:after="72" w:line="240" w:lineRule="auto"/>
      </w:pPr>
      <w:r w:rsidRPr="00946C2F">
        <w:t>表</w:t>
      </w:r>
      <w:r w:rsidR="008409AB" w:rsidRPr="00946C2F">
        <w:t>4.2</w:t>
      </w:r>
      <w:r w:rsidR="008409AB" w:rsidRPr="00946C2F">
        <w:rPr>
          <w:rFonts w:hint="eastAsia"/>
        </w:rPr>
        <w:t>.1</w:t>
      </w:r>
      <w:r w:rsidR="008409AB" w:rsidRPr="00946C2F">
        <w:t>-</w:t>
      </w:r>
      <w:r w:rsidR="00DA0F26" w:rsidRPr="00946C2F">
        <w:t>5</w:t>
      </w:r>
      <w:r w:rsidRPr="00946C2F">
        <w:t xml:space="preserve">  </w:t>
      </w:r>
      <w:r w:rsidRPr="00946C2F">
        <w:t>碘伏消毒液产品技术指标</w:t>
      </w:r>
    </w:p>
    <w:tbl>
      <w:tblPr>
        <w:tblW w:w="924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36"/>
        <w:gridCol w:w="3262"/>
        <w:gridCol w:w="1134"/>
        <w:gridCol w:w="4110"/>
      </w:tblGrid>
      <w:tr w:rsidR="00946C2F" w:rsidRPr="00946C2F" w:rsidTr="008409AB">
        <w:trPr>
          <w:trHeight w:val="20"/>
          <w:tblHeader/>
          <w:jc w:val="center"/>
        </w:trPr>
        <w:tc>
          <w:tcPr>
            <w:tcW w:w="736" w:type="dxa"/>
            <w:vAlign w:val="center"/>
          </w:tcPr>
          <w:p w:rsidR="00F06583" w:rsidRPr="00946C2F" w:rsidRDefault="00F06583" w:rsidP="00F06583">
            <w:pPr>
              <w:jc w:val="center"/>
              <w:rPr>
                <w:rFonts w:eastAsia="仿宋_GB2312"/>
                <w:b/>
                <w:bCs/>
                <w:szCs w:val="21"/>
              </w:rPr>
            </w:pPr>
            <w:r w:rsidRPr="00946C2F">
              <w:rPr>
                <w:rFonts w:eastAsia="仿宋_GB2312"/>
                <w:b/>
                <w:bCs/>
                <w:szCs w:val="21"/>
              </w:rPr>
              <w:t>序号</w:t>
            </w:r>
          </w:p>
        </w:tc>
        <w:tc>
          <w:tcPr>
            <w:tcW w:w="3262" w:type="dxa"/>
            <w:vAlign w:val="center"/>
          </w:tcPr>
          <w:p w:rsidR="00F06583" w:rsidRPr="00946C2F" w:rsidRDefault="00F06583" w:rsidP="00F06583">
            <w:pPr>
              <w:jc w:val="center"/>
              <w:rPr>
                <w:rFonts w:eastAsia="仿宋_GB2312"/>
                <w:b/>
                <w:bCs/>
                <w:szCs w:val="21"/>
              </w:rPr>
            </w:pPr>
            <w:r w:rsidRPr="00946C2F">
              <w:rPr>
                <w:rFonts w:eastAsia="仿宋_GB2312"/>
                <w:b/>
                <w:bCs/>
                <w:szCs w:val="21"/>
              </w:rPr>
              <w:t>指标名称</w:t>
            </w:r>
          </w:p>
        </w:tc>
        <w:tc>
          <w:tcPr>
            <w:tcW w:w="1134" w:type="dxa"/>
            <w:vAlign w:val="center"/>
          </w:tcPr>
          <w:p w:rsidR="00F06583" w:rsidRPr="00946C2F" w:rsidRDefault="00F06583" w:rsidP="00F06583">
            <w:pPr>
              <w:jc w:val="center"/>
              <w:rPr>
                <w:rFonts w:eastAsia="仿宋_GB2312"/>
                <w:b/>
                <w:bCs/>
                <w:szCs w:val="21"/>
              </w:rPr>
            </w:pPr>
            <w:r w:rsidRPr="00946C2F">
              <w:rPr>
                <w:rFonts w:eastAsia="仿宋_GB2312"/>
                <w:b/>
                <w:bCs/>
                <w:szCs w:val="21"/>
              </w:rPr>
              <w:t>单位</w:t>
            </w:r>
          </w:p>
        </w:tc>
        <w:tc>
          <w:tcPr>
            <w:tcW w:w="4110" w:type="dxa"/>
            <w:vAlign w:val="center"/>
          </w:tcPr>
          <w:p w:rsidR="00F06583" w:rsidRPr="00946C2F" w:rsidRDefault="00F06583" w:rsidP="00F06583">
            <w:pPr>
              <w:jc w:val="center"/>
              <w:rPr>
                <w:rFonts w:eastAsia="仿宋_GB2312"/>
                <w:b/>
                <w:bCs/>
                <w:szCs w:val="21"/>
              </w:rPr>
            </w:pPr>
            <w:r w:rsidRPr="00946C2F">
              <w:rPr>
                <w:rFonts w:eastAsia="仿宋_GB2312"/>
                <w:b/>
                <w:bCs/>
                <w:szCs w:val="21"/>
              </w:rPr>
              <w:t>指标</w:t>
            </w:r>
          </w:p>
        </w:tc>
      </w:tr>
      <w:tr w:rsidR="00946C2F" w:rsidRPr="00946C2F" w:rsidTr="008409AB">
        <w:trPr>
          <w:trHeight w:val="20"/>
          <w:tblHeader/>
          <w:jc w:val="center"/>
        </w:trPr>
        <w:tc>
          <w:tcPr>
            <w:tcW w:w="736" w:type="dxa"/>
            <w:vAlign w:val="center"/>
          </w:tcPr>
          <w:p w:rsidR="00F06583" w:rsidRPr="00946C2F" w:rsidRDefault="00F06583" w:rsidP="00F06583">
            <w:pPr>
              <w:jc w:val="center"/>
              <w:rPr>
                <w:rFonts w:eastAsia="仿宋_GB2312"/>
                <w:szCs w:val="21"/>
              </w:rPr>
            </w:pPr>
            <w:r w:rsidRPr="00946C2F">
              <w:rPr>
                <w:rFonts w:eastAsia="仿宋_GB2312"/>
                <w:szCs w:val="21"/>
              </w:rPr>
              <w:t>1</w:t>
            </w:r>
          </w:p>
        </w:tc>
        <w:tc>
          <w:tcPr>
            <w:tcW w:w="3262" w:type="dxa"/>
            <w:vAlign w:val="center"/>
          </w:tcPr>
          <w:p w:rsidR="00F06583" w:rsidRPr="00946C2F" w:rsidRDefault="00F06583" w:rsidP="00F06583">
            <w:pPr>
              <w:jc w:val="center"/>
              <w:rPr>
                <w:rFonts w:eastAsia="仿宋_GB2312"/>
                <w:szCs w:val="21"/>
              </w:rPr>
            </w:pPr>
            <w:r w:rsidRPr="00946C2F">
              <w:rPr>
                <w:rFonts w:eastAsia="仿宋_GB2312"/>
                <w:szCs w:val="21"/>
              </w:rPr>
              <w:t>感官</w:t>
            </w:r>
          </w:p>
        </w:tc>
        <w:tc>
          <w:tcPr>
            <w:tcW w:w="1134" w:type="dxa"/>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4110" w:type="dxa"/>
            <w:vAlign w:val="center"/>
          </w:tcPr>
          <w:p w:rsidR="00F06583" w:rsidRPr="00946C2F" w:rsidRDefault="00F06583" w:rsidP="00F06583">
            <w:pPr>
              <w:jc w:val="center"/>
              <w:rPr>
                <w:rFonts w:eastAsia="仿宋_GB2312"/>
                <w:szCs w:val="21"/>
              </w:rPr>
            </w:pPr>
            <w:r w:rsidRPr="00946C2F">
              <w:rPr>
                <w:rFonts w:eastAsia="仿宋_GB2312"/>
                <w:szCs w:val="21"/>
              </w:rPr>
              <w:t>棕红色透明液体，有轻微碘的气味。</w:t>
            </w:r>
          </w:p>
          <w:p w:rsidR="00F06583" w:rsidRPr="00946C2F" w:rsidRDefault="00F06583" w:rsidP="00F06583">
            <w:pPr>
              <w:jc w:val="center"/>
              <w:rPr>
                <w:rFonts w:eastAsia="仿宋_GB2312"/>
                <w:szCs w:val="21"/>
              </w:rPr>
            </w:pPr>
            <w:r w:rsidRPr="00946C2F">
              <w:rPr>
                <w:rFonts w:eastAsia="仿宋_GB2312"/>
                <w:szCs w:val="21"/>
              </w:rPr>
              <w:t>无杂质，室温下不分层，无沉淀。</w:t>
            </w:r>
          </w:p>
        </w:tc>
      </w:tr>
      <w:tr w:rsidR="00946C2F" w:rsidRPr="00946C2F" w:rsidTr="008409AB">
        <w:trPr>
          <w:trHeight w:val="20"/>
          <w:tblHeader/>
          <w:jc w:val="center"/>
        </w:trPr>
        <w:tc>
          <w:tcPr>
            <w:tcW w:w="736" w:type="dxa"/>
            <w:vAlign w:val="center"/>
          </w:tcPr>
          <w:p w:rsidR="00F06583" w:rsidRPr="00946C2F" w:rsidRDefault="00F06583" w:rsidP="00F06583">
            <w:pPr>
              <w:jc w:val="center"/>
              <w:rPr>
                <w:rFonts w:eastAsia="仿宋_GB2312"/>
                <w:szCs w:val="21"/>
              </w:rPr>
            </w:pPr>
            <w:r w:rsidRPr="00946C2F">
              <w:rPr>
                <w:rFonts w:eastAsia="仿宋_GB2312"/>
                <w:szCs w:val="21"/>
              </w:rPr>
              <w:t>2</w:t>
            </w:r>
          </w:p>
        </w:tc>
        <w:tc>
          <w:tcPr>
            <w:tcW w:w="3262" w:type="dxa"/>
            <w:vAlign w:val="center"/>
          </w:tcPr>
          <w:p w:rsidR="00F06583" w:rsidRPr="00946C2F" w:rsidRDefault="00F06583" w:rsidP="00F06583">
            <w:pPr>
              <w:jc w:val="center"/>
              <w:rPr>
                <w:rFonts w:eastAsia="仿宋_GB2312"/>
                <w:szCs w:val="21"/>
              </w:rPr>
            </w:pPr>
            <w:r w:rsidRPr="00946C2F">
              <w:rPr>
                <w:rFonts w:eastAsia="仿宋_GB2312"/>
                <w:szCs w:val="21"/>
              </w:rPr>
              <w:t>密度</w:t>
            </w:r>
          </w:p>
        </w:tc>
        <w:tc>
          <w:tcPr>
            <w:tcW w:w="1134" w:type="dxa"/>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4110" w:type="dxa"/>
            <w:vAlign w:val="center"/>
          </w:tcPr>
          <w:p w:rsidR="00F06583" w:rsidRPr="00946C2F" w:rsidRDefault="00F06583" w:rsidP="00F06583">
            <w:pPr>
              <w:jc w:val="center"/>
              <w:rPr>
                <w:rFonts w:eastAsia="仿宋_GB2312"/>
                <w:szCs w:val="21"/>
              </w:rPr>
            </w:pPr>
            <w:r w:rsidRPr="00946C2F">
              <w:rPr>
                <w:rFonts w:ascii="宋体" w:hAnsi="宋体" w:cs="宋体" w:hint="eastAsia"/>
                <w:szCs w:val="21"/>
              </w:rPr>
              <w:t>≧</w:t>
            </w:r>
            <w:r w:rsidRPr="00946C2F">
              <w:rPr>
                <w:rFonts w:eastAsia="仿宋_GB2312"/>
                <w:szCs w:val="21"/>
              </w:rPr>
              <w:t>1.0</w:t>
            </w:r>
          </w:p>
        </w:tc>
      </w:tr>
      <w:tr w:rsidR="00946C2F" w:rsidRPr="00946C2F" w:rsidTr="008409AB">
        <w:trPr>
          <w:trHeight w:val="20"/>
          <w:jc w:val="center"/>
        </w:trPr>
        <w:tc>
          <w:tcPr>
            <w:tcW w:w="736" w:type="dxa"/>
            <w:vAlign w:val="center"/>
          </w:tcPr>
          <w:p w:rsidR="00F06583" w:rsidRPr="00946C2F" w:rsidRDefault="00F06583" w:rsidP="00F06583">
            <w:pPr>
              <w:jc w:val="center"/>
              <w:rPr>
                <w:rFonts w:eastAsia="仿宋_GB2312"/>
                <w:szCs w:val="21"/>
              </w:rPr>
            </w:pPr>
            <w:r w:rsidRPr="00946C2F">
              <w:rPr>
                <w:rFonts w:eastAsia="仿宋_GB2312"/>
                <w:szCs w:val="21"/>
              </w:rPr>
              <w:t>3</w:t>
            </w:r>
          </w:p>
        </w:tc>
        <w:tc>
          <w:tcPr>
            <w:tcW w:w="3262" w:type="dxa"/>
            <w:vAlign w:val="center"/>
          </w:tcPr>
          <w:p w:rsidR="00F06583" w:rsidRPr="00946C2F" w:rsidRDefault="00657BDF" w:rsidP="00F06583">
            <w:pPr>
              <w:jc w:val="center"/>
              <w:rPr>
                <w:rFonts w:eastAsia="仿宋_GB2312"/>
                <w:szCs w:val="21"/>
              </w:rPr>
            </w:pPr>
            <w:r>
              <w:rPr>
                <w:rFonts w:eastAsia="仿宋_GB2312"/>
                <w:szCs w:val="21"/>
              </w:rPr>
              <w:t>p</w:t>
            </w:r>
            <w:r w:rsidR="00F06583" w:rsidRPr="00946C2F">
              <w:rPr>
                <w:rFonts w:eastAsia="仿宋_GB2312"/>
                <w:szCs w:val="21"/>
              </w:rPr>
              <w:t>H</w:t>
            </w:r>
            <w:r w:rsidR="00F06583" w:rsidRPr="00946C2F">
              <w:rPr>
                <w:rFonts w:eastAsia="仿宋_GB2312"/>
                <w:szCs w:val="21"/>
              </w:rPr>
              <w:t>值（原液）</w:t>
            </w:r>
          </w:p>
        </w:tc>
        <w:tc>
          <w:tcPr>
            <w:tcW w:w="1134" w:type="dxa"/>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4110" w:type="dxa"/>
            <w:vAlign w:val="center"/>
          </w:tcPr>
          <w:p w:rsidR="00F06583" w:rsidRPr="00946C2F" w:rsidRDefault="00F06583" w:rsidP="00F06583">
            <w:pPr>
              <w:jc w:val="center"/>
              <w:rPr>
                <w:rFonts w:eastAsia="仿宋_GB2312"/>
                <w:szCs w:val="21"/>
              </w:rPr>
            </w:pPr>
            <w:r w:rsidRPr="00946C2F">
              <w:rPr>
                <w:rFonts w:eastAsia="仿宋_GB2312"/>
                <w:szCs w:val="21"/>
              </w:rPr>
              <w:t>2.0~4.0</w:t>
            </w:r>
          </w:p>
        </w:tc>
      </w:tr>
      <w:tr w:rsidR="00946C2F" w:rsidRPr="00946C2F" w:rsidTr="008409AB">
        <w:trPr>
          <w:trHeight w:val="20"/>
          <w:jc w:val="center"/>
        </w:trPr>
        <w:tc>
          <w:tcPr>
            <w:tcW w:w="736" w:type="dxa"/>
            <w:vAlign w:val="center"/>
          </w:tcPr>
          <w:p w:rsidR="00F06583" w:rsidRPr="00946C2F" w:rsidRDefault="00F06583" w:rsidP="00F06583">
            <w:pPr>
              <w:jc w:val="center"/>
              <w:rPr>
                <w:rFonts w:eastAsia="仿宋_GB2312"/>
                <w:szCs w:val="21"/>
              </w:rPr>
            </w:pPr>
            <w:r w:rsidRPr="00946C2F">
              <w:rPr>
                <w:rFonts w:eastAsia="仿宋_GB2312"/>
                <w:szCs w:val="21"/>
              </w:rPr>
              <w:t>4</w:t>
            </w:r>
          </w:p>
        </w:tc>
        <w:tc>
          <w:tcPr>
            <w:tcW w:w="3262" w:type="dxa"/>
            <w:vAlign w:val="center"/>
          </w:tcPr>
          <w:p w:rsidR="00F06583" w:rsidRPr="00946C2F" w:rsidRDefault="00F06583" w:rsidP="00F06583">
            <w:pPr>
              <w:jc w:val="center"/>
              <w:rPr>
                <w:rFonts w:eastAsia="仿宋_GB2312"/>
                <w:szCs w:val="21"/>
              </w:rPr>
            </w:pPr>
            <w:r w:rsidRPr="00946C2F">
              <w:rPr>
                <w:rFonts w:eastAsia="仿宋_GB2312"/>
                <w:szCs w:val="21"/>
              </w:rPr>
              <w:t>有效碘含量</w:t>
            </w:r>
          </w:p>
        </w:tc>
        <w:tc>
          <w:tcPr>
            <w:tcW w:w="1134" w:type="dxa"/>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4110" w:type="dxa"/>
            <w:vAlign w:val="center"/>
          </w:tcPr>
          <w:p w:rsidR="00F06583" w:rsidRPr="00946C2F" w:rsidRDefault="00F06583" w:rsidP="00F06583">
            <w:pPr>
              <w:jc w:val="center"/>
              <w:rPr>
                <w:rFonts w:eastAsia="仿宋_GB2312"/>
                <w:szCs w:val="21"/>
              </w:rPr>
            </w:pPr>
            <w:r w:rsidRPr="00946C2F">
              <w:rPr>
                <w:rFonts w:eastAsia="仿宋_GB2312"/>
                <w:szCs w:val="21"/>
              </w:rPr>
              <w:t>0.50~0.60</w:t>
            </w:r>
          </w:p>
        </w:tc>
      </w:tr>
      <w:tr w:rsidR="00946C2F" w:rsidRPr="00946C2F" w:rsidTr="008409AB">
        <w:trPr>
          <w:trHeight w:val="20"/>
          <w:jc w:val="center"/>
        </w:trPr>
        <w:tc>
          <w:tcPr>
            <w:tcW w:w="736" w:type="dxa"/>
            <w:vAlign w:val="center"/>
          </w:tcPr>
          <w:p w:rsidR="00F06583" w:rsidRPr="00946C2F" w:rsidRDefault="00F06583" w:rsidP="00F06583">
            <w:pPr>
              <w:jc w:val="center"/>
              <w:rPr>
                <w:rFonts w:eastAsia="仿宋_GB2312"/>
                <w:szCs w:val="21"/>
              </w:rPr>
            </w:pPr>
            <w:r w:rsidRPr="00946C2F">
              <w:rPr>
                <w:rFonts w:eastAsia="仿宋_GB2312"/>
                <w:szCs w:val="21"/>
              </w:rPr>
              <w:t>5</w:t>
            </w:r>
          </w:p>
        </w:tc>
        <w:tc>
          <w:tcPr>
            <w:tcW w:w="3262" w:type="dxa"/>
            <w:vAlign w:val="center"/>
          </w:tcPr>
          <w:p w:rsidR="00F06583" w:rsidRPr="00946C2F" w:rsidRDefault="00F06583" w:rsidP="00F06583">
            <w:pPr>
              <w:jc w:val="center"/>
              <w:rPr>
                <w:rFonts w:eastAsia="仿宋_GB2312"/>
                <w:szCs w:val="21"/>
              </w:rPr>
            </w:pPr>
            <w:r w:rsidRPr="00946C2F">
              <w:rPr>
                <w:rFonts w:eastAsia="仿宋_GB2312"/>
                <w:szCs w:val="21"/>
              </w:rPr>
              <w:t>稳定性</w:t>
            </w:r>
          </w:p>
        </w:tc>
        <w:tc>
          <w:tcPr>
            <w:tcW w:w="1134" w:type="dxa"/>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4110" w:type="dxa"/>
            <w:vAlign w:val="center"/>
          </w:tcPr>
          <w:p w:rsidR="00F06583" w:rsidRPr="00946C2F" w:rsidRDefault="00F06583" w:rsidP="00F06583">
            <w:pPr>
              <w:jc w:val="center"/>
              <w:rPr>
                <w:rFonts w:eastAsia="仿宋_GB2312"/>
                <w:szCs w:val="21"/>
              </w:rPr>
            </w:pPr>
            <w:r w:rsidRPr="00946C2F">
              <w:rPr>
                <w:rFonts w:eastAsia="仿宋_GB2312"/>
                <w:szCs w:val="21"/>
              </w:rPr>
              <w:t>≤10.0</w:t>
            </w:r>
          </w:p>
        </w:tc>
      </w:tr>
    </w:tbl>
    <w:p w:rsidR="00DA0F26" w:rsidRPr="00946C2F" w:rsidRDefault="00DA0F26" w:rsidP="008409AB">
      <w:pPr>
        <w:pStyle w:val="aa"/>
        <w:tabs>
          <w:tab w:val="center" w:pos="4592"/>
          <w:tab w:val="left" w:pos="7905"/>
        </w:tabs>
        <w:spacing w:beforeLines="30" w:before="72" w:afterLines="30" w:after="72" w:line="240" w:lineRule="auto"/>
      </w:pPr>
      <w:r w:rsidRPr="00946C2F">
        <w:br w:type="page"/>
      </w:r>
    </w:p>
    <w:p w:rsidR="00F06583" w:rsidRPr="00946C2F" w:rsidRDefault="00F06583" w:rsidP="008409AB">
      <w:pPr>
        <w:pStyle w:val="aa"/>
        <w:tabs>
          <w:tab w:val="center" w:pos="4592"/>
          <w:tab w:val="left" w:pos="7905"/>
        </w:tabs>
        <w:spacing w:beforeLines="30" w:before="72" w:afterLines="30" w:after="72" w:line="240" w:lineRule="auto"/>
      </w:pPr>
      <w:r w:rsidRPr="00946C2F">
        <w:lastRenderedPageBreak/>
        <w:t>表</w:t>
      </w:r>
      <w:r w:rsidR="008409AB" w:rsidRPr="00946C2F">
        <w:t>4.2</w:t>
      </w:r>
      <w:r w:rsidR="008409AB" w:rsidRPr="00946C2F">
        <w:rPr>
          <w:rFonts w:hint="eastAsia"/>
        </w:rPr>
        <w:t>.1</w:t>
      </w:r>
      <w:r w:rsidR="008409AB" w:rsidRPr="00946C2F">
        <w:t>-</w:t>
      </w:r>
      <w:r w:rsidR="00DA0F26" w:rsidRPr="00946C2F">
        <w:t>6</w:t>
      </w:r>
      <w:r w:rsidRPr="00946C2F">
        <w:t xml:space="preserve">  </w:t>
      </w:r>
      <w:r w:rsidRPr="00946C2F">
        <w:t>气雾杀虫剂产品技术指标</w:t>
      </w:r>
    </w:p>
    <w:tbl>
      <w:tblPr>
        <w:tblW w:w="924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06"/>
        <w:gridCol w:w="3292"/>
        <w:gridCol w:w="1134"/>
        <w:gridCol w:w="4110"/>
      </w:tblGrid>
      <w:tr w:rsidR="00946C2F" w:rsidRPr="00946C2F" w:rsidTr="008409AB">
        <w:trPr>
          <w:trHeight w:val="20"/>
          <w:tblHeader/>
          <w:jc w:val="center"/>
        </w:trPr>
        <w:tc>
          <w:tcPr>
            <w:tcW w:w="706" w:type="dxa"/>
            <w:vAlign w:val="center"/>
          </w:tcPr>
          <w:p w:rsidR="00F06583" w:rsidRPr="00946C2F" w:rsidRDefault="00F06583" w:rsidP="008409AB">
            <w:pPr>
              <w:adjustRightInd w:val="0"/>
              <w:snapToGrid w:val="0"/>
              <w:jc w:val="center"/>
              <w:rPr>
                <w:rFonts w:eastAsia="仿宋_GB2312"/>
                <w:b/>
                <w:bCs/>
                <w:szCs w:val="21"/>
              </w:rPr>
            </w:pPr>
            <w:r w:rsidRPr="00946C2F">
              <w:rPr>
                <w:rFonts w:eastAsia="仿宋_GB2312"/>
                <w:b/>
                <w:bCs/>
                <w:szCs w:val="21"/>
              </w:rPr>
              <w:t>序号</w:t>
            </w:r>
          </w:p>
        </w:tc>
        <w:tc>
          <w:tcPr>
            <w:tcW w:w="3292" w:type="dxa"/>
            <w:vAlign w:val="center"/>
          </w:tcPr>
          <w:p w:rsidR="00F06583" w:rsidRPr="00946C2F" w:rsidRDefault="00F06583" w:rsidP="008409AB">
            <w:pPr>
              <w:adjustRightInd w:val="0"/>
              <w:snapToGrid w:val="0"/>
              <w:jc w:val="center"/>
              <w:rPr>
                <w:rFonts w:eastAsia="仿宋_GB2312"/>
                <w:b/>
                <w:bCs/>
                <w:szCs w:val="21"/>
              </w:rPr>
            </w:pPr>
            <w:r w:rsidRPr="00946C2F">
              <w:rPr>
                <w:rFonts w:eastAsia="仿宋_GB2312"/>
                <w:b/>
                <w:bCs/>
                <w:szCs w:val="21"/>
              </w:rPr>
              <w:t>指标名称</w:t>
            </w:r>
          </w:p>
        </w:tc>
        <w:tc>
          <w:tcPr>
            <w:tcW w:w="1134" w:type="dxa"/>
            <w:vAlign w:val="center"/>
          </w:tcPr>
          <w:p w:rsidR="00F06583" w:rsidRPr="00946C2F" w:rsidRDefault="00F06583" w:rsidP="008409AB">
            <w:pPr>
              <w:adjustRightInd w:val="0"/>
              <w:snapToGrid w:val="0"/>
              <w:jc w:val="center"/>
              <w:rPr>
                <w:rFonts w:eastAsia="仿宋_GB2312"/>
                <w:b/>
                <w:bCs/>
                <w:szCs w:val="21"/>
              </w:rPr>
            </w:pPr>
            <w:r w:rsidRPr="00946C2F">
              <w:rPr>
                <w:rFonts w:eastAsia="仿宋_GB2312"/>
                <w:b/>
                <w:bCs/>
                <w:szCs w:val="21"/>
              </w:rPr>
              <w:t>单位</w:t>
            </w:r>
          </w:p>
        </w:tc>
        <w:tc>
          <w:tcPr>
            <w:tcW w:w="4110" w:type="dxa"/>
            <w:vAlign w:val="center"/>
          </w:tcPr>
          <w:p w:rsidR="00F06583" w:rsidRPr="00946C2F" w:rsidRDefault="00F06583" w:rsidP="008409AB">
            <w:pPr>
              <w:adjustRightInd w:val="0"/>
              <w:snapToGrid w:val="0"/>
              <w:jc w:val="center"/>
              <w:rPr>
                <w:rFonts w:eastAsia="仿宋_GB2312"/>
                <w:b/>
                <w:bCs/>
                <w:szCs w:val="21"/>
              </w:rPr>
            </w:pPr>
            <w:r w:rsidRPr="00946C2F">
              <w:rPr>
                <w:rFonts w:eastAsia="仿宋_GB2312"/>
                <w:b/>
                <w:bCs/>
                <w:szCs w:val="21"/>
              </w:rPr>
              <w:t>指标</w:t>
            </w:r>
          </w:p>
        </w:tc>
      </w:tr>
      <w:tr w:rsidR="00946C2F" w:rsidRPr="00946C2F" w:rsidTr="008409AB">
        <w:trPr>
          <w:trHeight w:val="20"/>
          <w:tblHeader/>
          <w:jc w:val="center"/>
        </w:trPr>
        <w:tc>
          <w:tcPr>
            <w:tcW w:w="706" w:type="dxa"/>
            <w:vAlign w:val="center"/>
          </w:tcPr>
          <w:p w:rsidR="00F06583" w:rsidRPr="00946C2F" w:rsidRDefault="00F06583" w:rsidP="008409AB">
            <w:pPr>
              <w:adjustRightInd w:val="0"/>
              <w:snapToGrid w:val="0"/>
              <w:jc w:val="center"/>
              <w:rPr>
                <w:rFonts w:eastAsia="仿宋_GB2312"/>
                <w:szCs w:val="21"/>
              </w:rPr>
            </w:pPr>
            <w:r w:rsidRPr="00946C2F">
              <w:rPr>
                <w:rFonts w:eastAsia="仿宋_GB2312"/>
                <w:szCs w:val="21"/>
              </w:rPr>
              <w:t>1</w:t>
            </w:r>
          </w:p>
        </w:tc>
        <w:tc>
          <w:tcPr>
            <w:tcW w:w="3292" w:type="dxa"/>
            <w:vAlign w:val="center"/>
          </w:tcPr>
          <w:p w:rsidR="00F06583" w:rsidRPr="00946C2F" w:rsidRDefault="00F06583" w:rsidP="008409AB">
            <w:pPr>
              <w:adjustRightInd w:val="0"/>
              <w:snapToGrid w:val="0"/>
              <w:jc w:val="center"/>
              <w:rPr>
                <w:rFonts w:eastAsia="仿宋_GB2312"/>
                <w:szCs w:val="21"/>
              </w:rPr>
            </w:pPr>
            <w:r w:rsidRPr="00946C2F">
              <w:rPr>
                <w:rFonts w:eastAsia="仿宋_GB2312"/>
                <w:szCs w:val="21"/>
              </w:rPr>
              <w:t>外观</w:t>
            </w:r>
          </w:p>
        </w:tc>
        <w:tc>
          <w:tcPr>
            <w:tcW w:w="1134" w:type="dxa"/>
            <w:vAlign w:val="center"/>
          </w:tcPr>
          <w:p w:rsidR="00F06583" w:rsidRPr="00946C2F" w:rsidRDefault="00F06583" w:rsidP="008409AB">
            <w:pPr>
              <w:adjustRightInd w:val="0"/>
              <w:snapToGrid w:val="0"/>
              <w:jc w:val="center"/>
              <w:rPr>
                <w:rFonts w:eastAsia="仿宋_GB2312"/>
                <w:szCs w:val="21"/>
              </w:rPr>
            </w:pPr>
          </w:p>
        </w:tc>
        <w:tc>
          <w:tcPr>
            <w:tcW w:w="4110" w:type="dxa"/>
            <w:vAlign w:val="center"/>
          </w:tcPr>
          <w:p w:rsidR="00F06583" w:rsidRPr="00946C2F" w:rsidRDefault="00F06583" w:rsidP="008409AB">
            <w:pPr>
              <w:adjustRightInd w:val="0"/>
              <w:snapToGrid w:val="0"/>
              <w:jc w:val="center"/>
              <w:rPr>
                <w:rFonts w:eastAsia="仿宋_GB2312"/>
                <w:szCs w:val="21"/>
              </w:rPr>
            </w:pPr>
            <w:r w:rsidRPr="00946C2F">
              <w:rPr>
                <w:rFonts w:eastAsia="仿宋_GB2312"/>
                <w:szCs w:val="21"/>
              </w:rPr>
              <w:t>无色或淡黄色透明液体，无可视悬浮和沉淀物。</w:t>
            </w:r>
          </w:p>
        </w:tc>
      </w:tr>
      <w:tr w:rsidR="00946C2F" w:rsidRPr="00946C2F" w:rsidTr="008409AB">
        <w:trPr>
          <w:trHeight w:val="20"/>
          <w:tblHeader/>
          <w:jc w:val="center"/>
        </w:trPr>
        <w:tc>
          <w:tcPr>
            <w:tcW w:w="706" w:type="dxa"/>
            <w:vAlign w:val="center"/>
          </w:tcPr>
          <w:p w:rsidR="00F06583" w:rsidRPr="00946C2F" w:rsidRDefault="00F06583" w:rsidP="008409AB">
            <w:pPr>
              <w:adjustRightInd w:val="0"/>
              <w:snapToGrid w:val="0"/>
              <w:jc w:val="center"/>
              <w:rPr>
                <w:rFonts w:eastAsia="仿宋_GB2312"/>
                <w:szCs w:val="21"/>
              </w:rPr>
            </w:pPr>
            <w:r w:rsidRPr="00946C2F">
              <w:rPr>
                <w:rFonts w:eastAsia="仿宋_GB2312"/>
                <w:szCs w:val="21"/>
              </w:rPr>
              <w:t>2</w:t>
            </w:r>
          </w:p>
        </w:tc>
        <w:tc>
          <w:tcPr>
            <w:tcW w:w="3292" w:type="dxa"/>
            <w:vAlign w:val="center"/>
          </w:tcPr>
          <w:p w:rsidR="00F06583" w:rsidRPr="00946C2F" w:rsidRDefault="00F06583" w:rsidP="008409AB">
            <w:pPr>
              <w:adjustRightInd w:val="0"/>
              <w:snapToGrid w:val="0"/>
              <w:jc w:val="center"/>
              <w:rPr>
                <w:rFonts w:eastAsia="仿宋_GB2312"/>
                <w:szCs w:val="21"/>
              </w:rPr>
            </w:pPr>
            <w:r w:rsidRPr="00946C2F">
              <w:rPr>
                <w:rFonts w:eastAsia="仿宋_GB2312"/>
                <w:szCs w:val="21"/>
              </w:rPr>
              <w:t>氯菊酯含量</w:t>
            </w:r>
          </w:p>
        </w:tc>
        <w:tc>
          <w:tcPr>
            <w:tcW w:w="1134" w:type="dxa"/>
            <w:vAlign w:val="center"/>
          </w:tcPr>
          <w:p w:rsidR="00F06583" w:rsidRPr="00946C2F" w:rsidRDefault="00F06583" w:rsidP="008409AB">
            <w:pPr>
              <w:adjustRightInd w:val="0"/>
              <w:snapToGrid w:val="0"/>
              <w:jc w:val="center"/>
              <w:rPr>
                <w:rFonts w:eastAsia="仿宋_GB2312"/>
                <w:szCs w:val="21"/>
              </w:rPr>
            </w:pPr>
            <w:r w:rsidRPr="00946C2F">
              <w:rPr>
                <w:rFonts w:eastAsia="仿宋_GB2312"/>
                <w:szCs w:val="21"/>
              </w:rPr>
              <w:t>%</w:t>
            </w:r>
          </w:p>
        </w:tc>
        <w:tc>
          <w:tcPr>
            <w:tcW w:w="4110" w:type="dxa"/>
            <w:vAlign w:val="center"/>
          </w:tcPr>
          <w:p w:rsidR="00F06583" w:rsidRPr="00946C2F" w:rsidRDefault="00F06583" w:rsidP="008409AB">
            <w:pPr>
              <w:adjustRightInd w:val="0"/>
              <w:snapToGrid w:val="0"/>
              <w:jc w:val="center"/>
              <w:rPr>
                <w:rFonts w:eastAsia="仿宋_GB2312"/>
                <w:szCs w:val="21"/>
              </w:rPr>
            </w:pPr>
            <w:r w:rsidRPr="00946C2F">
              <w:rPr>
                <w:rFonts w:eastAsia="仿宋_GB2312"/>
                <w:szCs w:val="21"/>
              </w:rPr>
              <w:t>0.213~0.338</w:t>
            </w:r>
          </w:p>
        </w:tc>
      </w:tr>
      <w:tr w:rsidR="00946C2F" w:rsidRPr="00946C2F" w:rsidTr="008409AB">
        <w:trPr>
          <w:trHeight w:val="20"/>
          <w:jc w:val="center"/>
        </w:trPr>
        <w:tc>
          <w:tcPr>
            <w:tcW w:w="706" w:type="dxa"/>
            <w:vAlign w:val="center"/>
          </w:tcPr>
          <w:p w:rsidR="00F06583" w:rsidRPr="00946C2F" w:rsidRDefault="00F06583" w:rsidP="008409AB">
            <w:pPr>
              <w:adjustRightInd w:val="0"/>
              <w:snapToGrid w:val="0"/>
              <w:jc w:val="center"/>
              <w:rPr>
                <w:rFonts w:eastAsia="仿宋_GB2312"/>
                <w:szCs w:val="21"/>
              </w:rPr>
            </w:pPr>
            <w:r w:rsidRPr="00946C2F">
              <w:rPr>
                <w:rFonts w:eastAsia="仿宋_GB2312"/>
                <w:szCs w:val="21"/>
              </w:rPr>
              <w:t>3</w:t>
            </w:r>
          </w:p>
        </w:tc>
        <w:tc>
          <w:tcPr>
            <w:tcW w:w="3292" w:type="dxa"/>
            <w:vAlign w:val="center"/>
          </w:tcPr>
          <w:p w:rsidR="00F06583" w:rsidRPr="00946C2F" w:rsidRDefault="00F06583" w:rsidP="008409AB">
            <w:pPr>
              <w:adjustRightInd w:val="0"/>
              <w:snapToGrid w:val="0"/>
              <w:jc w:val="center"/>
              <w:rPr>
                <w:rFonts w:eastAsia="仿宋_GB2312"/>
                <w:szCs w:val="21"/>
              </w:rPr>
            </w:pPr>
            <w:r w:rsidRPr="00946C2F">
              <w:rPr>
                <w:rFonts w:eastAsia="仿宋_GB2312"/>
                <w:szCs w:val="21"/>
              </w:rPr>
              <w:t>富右旋反式烯丙菊酯</w:t>
            </w:r>
          </w:p>
        </w:tc>
        <w:tc>
          <w:tcPr>
            <w:tcW w:w="1134" w:type="dxa"/>
            <w:vAlign w:val="center"/>
          </w:tcPr>
          <w:p w:rsidR="00F06583" w:rsidRPr="00946C2F" w:rsidRDefault="00F06583" w:rsidP="008409AB">
            <w:pPr>
              <w:adjustRightInd w:val="0"/>
              <w:snapToGrid w:val="0"/>
              <w:jc w:val="center"/>
              <w:rPr>
                <w:rFonts w:eastAsia="仿宋_GB2312"/>
                <w:szCs w:val="21"/>
              </w:rPr>
            </w:pPr>
            <w:r w:rsidRPr="00946C2F">
              <w:rPr>
                <w:rFonts w:eastAsia="仿宋_GB2312"/>
                <w:szCs w:val="21"/>
              </w:rPr>
              <w:t>%</w:t>
            </w:r>
          </w:p>
        </w:tc>
        <w:tc>
          <w:tcPr>
            <w:tcW w:w="4110" w:type="dxa"/>
            <w:vAlign w:val="center"/>
          </w:tcPr>
          <w:p w:rsidR="00F06583" w:rsidRPr="00946C2F" w:rsidRDefault="00F06583" w:rsidP="008409AB">
            <w:pPr>
              <w:adjustRightInd w:val="0"/>
              <w:snapToGrid w:val="0"/>
              <w:jc w:val="center"/>
              <w:rPr>
                <w:rFonts w:eastAsia="仿宋_GB2312"/>
                <w:szCs w:val="21"/>
              </w:rPr>
            </w:pPr>
            <w:r w:rsidRPr="00946C2F">
              <w:rPr>
                <w:rFonts w:eastAsia="仿宋_GB2312"/>
                <w:szCs w:val="21"/>
              </w:rPr>
              <w:t>0.298~0.473</w:t>
            </w:r>
          </w:p>
        </w:tc>
      </w:tr>
      <w:tr w:rsidR="00946C2F" w:rsidRPr="00946C2F" w:rsidTr="008409AB">
        <w:trPr>
          <w:trHeight w:val="20"/>
          <w:jc w:val="center"/>
        </w:trPr>
        <w:tc>
          <w:tcPr>
            <w:tcW w:w="706" w:type="dxa"/>
            <w:vAlign w:val="center"/>
          </w:tcPr>
          <w:p w:rsidR="00F06583" w:rsidRPr="00946C2F" w:rsidRDefault="00F06583" w:rsidP="008409AB">
            <w:pPr>
              <w:adjustRightInd w:val="0"/>
              <w:snapToGrid w:val="0"/>
              <w:jc w:val="center"/>
              <w:rPr>
                <w:rFonts w:eastAsia="仿宋_GB2312"/>
                <w:szCs w:val="21"/>
              </w:rPr>
            </w:pPr>
            <w:r w:rsidRPr="00946C2F">
              <w:rPr>
                <w:rFonts w:eastAsia="仿宋_GB2312"/>
                <w:szCs w:val="21"/>
              </w:rPr>
              <w:t>4</w:t>
            </w:r>
          </w:p>
        </w:tc>
        <w:tc>
          <w:tcPr>
            <w:tcW w:w="3292" w:type="dxa"/>
            <w:vAlign w:val="center"/>
          </w:tcPr>
          <w:p w:rsidR="00F06583" w:rsidRPr="00946C2F" w:rsidRDefault="00657BDF" w:rsidP="008409AB">
            <w:pPr>
              <w:adjustRightInd w:val="0"/>
              <w:snapToGrid w:val="0"/>
              <w:jc w:val="center"/>
              <w:rPr>
                <w:rFonts w:eastAsia="仿宋_GB2312"/>
                <w:szCs w:val="21"/>
              </w:rPr>
            </w:pPr>
            <w:r>
              <w:rPr>
                <w:rFonts w:eastAsia="仿宋_GB2312"/>
                <w:szCs w:val="21"/>
              </w:rPr>
              <w:t>p</w:t>
            </w:r>
            <w:r w:rsidR="00F06583" w:rsidRPr="00946C2F">
              <w:rPr>
                <w:rFonts w:eastAsia="仿宋_GB2312"/>
                <w:szCs w:val="21"/>
              </w:rPr>
              <w:t>H</w:t>
            </w:r>
            <w:r w:rsidR="00F06583" w:rsidRPr="00946C2F">
              <w:rPr>
                <w:rFonts w:eastAsia="仿宋_GB2312"/>
                <w:szCs w:val="21"/>
              </w:rPr>
              <w:t>值</w:t>
            </w:r>
          </w:p>
        </w:tc>
        <w:tc>
          <w:tcPr>
            <w:tcW w:w="1134" w:type="dxa"/>
            <w:vAlign w:val="center"/>
          </w:tcPr>
          <w:p w:rsidR="00F06583" w:rsidRPr="00946C2F" w:rsidRDefault="00F06583" w:rsidP="008409AB">
            <w:pPr>
              <w:adjustRightInd w:val="0"/>
              <w:snapToGrid w:val="0"/>
              <w:jc w:val="center"/>
              <w:rPr>
                <w:rFonts w:eastAsia="仿宋_GB2312"/>
                <w:szCs w:val="21"/>
              </w:rPr>
            </w:pPr>
          </w:p>
        </w:tc>
        <w:tc>
          <w:tcPr>
            <w:tcW w:w="4110" w:type="dxa"/>
            <w:vAlign w:val="center"/>
          </w:tcPr>
          <w:p w:rsidR="00F06583" w:rsidRPr="00946C2F" w:rsidRDefault="00F06583" w:rsidP="008409AB">
            <w:pPr>
              <w:adjustRightInd w:val="0"/>
              <w:snapToGrid w:val="0"/>
              <w:jc w:val="center"/>
              <w:rPr>
                <w:rFonts w:eastAsia="仿宋_GB2312"/>
                <w:szCs w:val="21"/>
              </w:rPr>
            </w:pPr>
            <w:r w:rsidRPr="00946C2F">
              <w:rPr>
                <w:rFonts w:eastAsia="仿宋_GB2312"/>
                <w:szCs w:val="21"/>
              </w:rPr>
              <w:t>4.0~8.0</w:t>
            </w:r>
          </w:p>
        </w:tc>
      </w:tr>
      <w:tr w:rsidR="00946C2F" w:rsidRPr="00946C2F" w:rsidTr="008409AB">
        <w:trPr>
          <w:trHeight w:val="20"/>
          <w:jc w:val="center"/>
        </w:trPr>
        <w:tc>
          <w:tcPr>
            <w:tcW w:w="706" w:type="dxa"/>
            <w:vAlign w:val="center"/>
          </w:tcPr>
          <w:p w:rsidR="00F06583" w:rsidRPr="00946C2F" w:rsidRDefault="00F06583" w:rsidP="008409AB">
            <w:pPr>
              <w:adjustRightInd w:val="0"/>
              <w:snapToGrid w:val="0"/>
              <w:jc w:val="center"/>
              <w:rPr>
                <w:rFonts w:eastAsia="仿宋_GB2312"/>
                <w:szCs w:val="21"/>
              </w:rPr>
            </w:pPr>
            <w:r w:rsidRPr="00946C2F">
              <w:rPr>
                <w:rFonts w:eastAsia="仿宋_GB2312"/>
                <w:szCs w:val="21"/>
              </w:rPr>
              <w:t>5</w:t>
            </w:r>
          </w:p>
        </w:tc>
        <w:tc>
          <w:tcPr>
            <w:tcW w:w="3292" w:type="dxa"/>
            <w:vAlign w:val="center"/>
          </w:tcPr>
          <w:p w:rsidR="00F06583" w:rsidRPr="00946C2F" w:rsidRDefault="00F06583" w:rsidP="008409AB">
            <w:pPr>
              <w:adjustRightInd w:val="0"/>
              <w:snapToGrid w:val="0"/>
              <w:jc w:val="center"/>
              <w:rPr>
                <w:rFonts w:eastAsia="仿宋_GB2312"/>
                <w:szCs w:val="21"/>
              </w:rPr>
            </w:pPr>
            <w:r w:rsidRPr="00946C2F">
              <w:rPr>
                <w:rFonts w:eastAsia="仿宋_GB2312"/>
                <w:szCs w:val="21"/>
              </w:rPr>
              <w:t>雾化率</w:t>
            </w:r>
          </w:p>
        </w:tc>
        <w:tc>
          <w:tcPr>
            <w:tcW w:w="1134" w:type="dxa"/>
            <w:vAlign w:val="center"/>
          </w:tcPr>
          <w:p w:rsidR="00F06583" w:rsidRPr="00946C2F" w:rsidRDefault="00F06583" w:rsidP="008409AB">
            <w:pPr>
              <w:adjustRightInd w:val="0"/>
              <w:snapToGrid w:val="0"/>
              <w:jc w:val="center"/>
              <w:rPr>
                <w:rFonts w:eastAsia="仿宋_GB2312"/>
                <w:szCs w:val="21"/>
              </w:rPr>
            </w:pPr>
            <w:r w:rsidRPr="00946C2F">
              <w:rPr>
                <w:rFonts w:eastAsia="仿宋_GB2312"/>
                <w:szCs w:val="21"/>
              </w:rPr>
              <w:t>%</w:t>
            </w:r>
          </w:p>
        </w:tc>
        <w:tc>
          <w:tcPr>
            <w:tcW w:w="4110" w:type="dxa"/>
            <w:vAlign w:val="center"/>
          </w:tcPr>
          <w:p w:rsidR="00F06583" w:rsidRPr="00946C2F" w:rsidRDefault="00F06583" w:rsidP="008409AB">
            <w:pPr>
              <w:adjustRightInd w:val="0"/>
              <w:snapToGrid w:val="0"/>
              <w:jc w:val="center"/>
              <w:rPr>
                <w:rFonts w:eastAsia="仿宋_GB2312"/>
                <w:szCs w:val="21"/>
              </w:rPr>
            </w:pPr>
            <w:r w:rsidRPr="00946C2F">
              <w:rPr>
                <w:rFonts w:eastAsia="仿宋_GB2312"/>
                <w:szCs w:val="21"/>
              </w:rPr>
              <w:t>≥98.0</w:t>
            </w:r>
          </w:p>
        </w:tc>
      </w:tr>
      <w:tr w:rsidR="00946C2F" w:rsidRPr="00946C2F" w:rsidTr="008409AB">
        <w:trPr>
          <w:trHeight w:val="20"/>
          <w:jc w:val="center"/>
        </w:trPr>
        <w:tc>
          <w:tcPr>
            <w:tcW w:w="706" w:type="dxa"/>
            <w:vAlign w:val="center"/>
          </w:tcPr>
          <w:p w:rsidR="00F06583" w:rsidRPr="00946C2F" w:rsidRDefault="00F06583" w:rsidP="008409AB">
            <w:pPr>
              <w:adjustRightInd w:val="0"/>
              <w:snapToGrid w:val="0"/>
              <w:jc w:val="center"/>
              <w:rPr>
                <w:rFonts w:eastAsia="仿宋_GB2312"/>
                <w:szCs w:val="21"/>
              </w:rPr>
            </w:pPr>
            <w:r w:rsidRPr="00946C2F">
              <w:rPr>
                <w:rFonts w:eastAsia="仿宋_GB2312"/>
                <w:szCs w:val="21"/>
              </w:rPr>
              <w:t>6</w:t>
            </w:r>
          </w:p>
        </w:tc>
        <w:tc>
          <w:tcPr>
            <w:tcW w:w="3292" w:type="dxa"/>
            <w:vAlign w:val="center"/>
          </w:tcPr>
          <w:p w:rsidR="00F06583" w:rsidRPr="00946C2F" w:rsidRDefault="00F06583" w:rsidP="008409AB">
            <w:pPr>
              <w:adjustRightInd w:val="0"/>
              <w:snapToGrid w:val="0"/>
              <w:jc w:val="center"/>
              <w:rPr>
                <w:rFonts w:eastAsia="仿宋_GB2312"/>
                <w:szCs w:val="21"/>
              </w:rPr>
            </w:pPr>
            <w:r w:rsidRPr="00946C2F">
              <w:rPr>
                <w:rFonts w:eastAsia="仿宋_GB2312"/>
                <w:szCs w:val="21"/>
              </w:rPr>
              <w:t>净含量</w:t>
            </w:r>
          </w:p>
        </w:tc>
        <w:tc>
          <w:tcPr>
            <w:tcW w:w="1134" w:type="dxa"/>
            <w:vAlign w:val="center"/>
          </w:tcPr>
          <w:p w:rsidR="00F06583" w:rsidRPr="00946C2F" w:rsidRDefault="00F06583" w:rsidP="008409AB">
            <w:pPr>
              <w:adjustRightInd w:val="0"/>
              <w:snapToGrid w:val="0"/>
              <w:jc w:val="center"/>
              <w:rPr>
                <w:rFonts w:eastAsia="仿宋_GB2312"/>
                <w:szCs w:val="21"/>
              </w:rPr>
            </w:pPr>
            <w:r w:rsidRPr="00946C2F">
              <w:rPr>
                <w:rFonts w:eastAsia="仿宋_GB2312"/>
                <w:szCs w:val="21"/>
              </w:rPr>
              <w:t>-</w:t>
            </w:r>
          </w:p>
        </w:tc>
        <w:tc>
          <w:tcPr>
            <w:tcW w:w="4110" w:type="dxa"/>
            <w:vAlign w:val="center"/>
          </w:tcPr>
          <w:p w:rsidR="00F06583" w:rsidRPr="00946C2F" w:rsidRDefault="00F06583" w:rsidP="008409AB">
            <w:pPr>
              <w:adjustRightInd w:val="0"/>
              <w:snapToGrid w:val="0"/>
              <w:jc w:val="center"/>
              <w:rPr>
                <w:rFonts w:eastAsia="仿宋_GB2312"/>
                <w:szCs w:val="21"/>
              </w:rPr>
            </w:pPr>
            <w:r w:rsidRPr="00946C2F">
              <w:rPr>
                <w:rFonts w:eastAsia="仿宋_GB2312"/>
                <w:szCs w:val="21"/>
              </w:rPr>
              <w:t>518± 10</w:t>
            </w:r>
            <w:r w:rsidRPr="00946C2F">
              <w:rPr>
                <w:rFonts w:eastAsia="仿宋_GB2312"/>
                <w:szCs w:val="21"/>
              </w:rPr>
              <w:t>（</w:t>
            </w:r>
            <w:r w:rsidRPr="00946C2F">
              <w:rPr>
                <w:rFonts w:eastAsia="仿宋_GB2312"/>
                <w:szCs w:val="21"/>
              </w:rPr>
              <w:t>750± 15</w:t>
            </w:r>
            <w:r w:rsidRPr="00946C2F">
              <w:rPr>
                <w:rFonts w:eastAsia="仿宋_GB2312"/>
                <w:szCs w:val="21"/>
              </w:rPr>
              <w:t>）</w:t>
            </w:r>
          </w:p>
          <w:p w:rsidR="00F06583" w:rsidRPr="00946C2F" w:rsidRDefault="00F06583" w:rsidP="008409AB">
            <w:pPr>
              <w:adjustRightInd w:val="0"/>
              <w:snapToGrid w:val="0"/>
              <w:jc w:val="center"/>
              <w:rPr>
                <w:rFonts w:eastAsia="仿宋_GB2312"/>
                <w:szCs w:val="21"/>
              </w:rPr>
            </w:pPr>
            <w:r w:rsidRPr="00946C2F">
              <w:rPr>
                <w:rFonts w:eastAsia="仿宋_GB2312"/>
                <w:szCs w:val="21"/>
              </w:rPr>
              <w:t>415± 10</w:t>
            </w:r>
            <w:r w:rsidRPr="00946C2F">
              <w:rPr>
                <w:rFonts w:eastAsia="仿宋_GB2312"/>
                <w:szCs w:val="21"/>
              </w:rPr>
              <w:t>（</w:t>
            </w:r>
            <w:r w:rsidRPr="00946C2F">
              <w:rPr>
                <w:rFonts w:eastAsia="仿宋_GB2312"/>
                <w:szCs w:val="21"/>
              </w:rPr>
              <w:t>600± 15</w:t>
            </w:r>
            <w:r w:rsidRPr="00946C2F">
              <w:rPr>
                <w:rFonts w:eastAsia="仿宋_GB2312"/>
                <w:szCs w:val="21"/>
              </w:rPr>
              <w:t>）</w:t>
            </w:r>
          </w:p>
          <w:p w:rsidR="00F06583" w:rsidRPr="00946C2F" w:rsidRDefault="00F06583" w:rsidP="008409AB">
            <w:pPr>
              <w:adjustRightInd w:val="0"/>
              <w:snapToGrid w:val="0"/>
              <w:jc w:val="center"/>
              <w:rPr>
                <w:rFonts w:eastAsia="仿宋_GB2312"/>
                <w:szCs w:val="21"/>
              </w:rPr>
            </w:pPr>
            <w:r w:rsidRPr="00946C2F">
              <w:rPr>
                <w:rFonts w:eastAsia="仿宋_GB2312"/>
                <w:szCs w:val="21"/>
              </w:rPr>
              <w:t>261± 7</w:t>
            </w:r>
            <w:r w:rsidRPr="00946C2F">
              <w:rPr>
                <w:rFonts w:eastAsia="仿宋_GB2312"/>
                <w:szCs w:val="21"/>
              </w:rPr>
              <w:t>（</w:t>
            </w:r>
            <w:r w:rsidRPr="00946C2F">
              <w:rPr>
                <w:rFonts w:eastAsia="仿宋_GB2312"/>
                <w:szCs w:val="21"/>
              </w:rPr>
              <w:t>380± 11</w:t>
            </w:r>
            <w:r w:rsidRPr="00946C2F">
              <w:rPr>
                <w:rFonts w:eastAsia="仿宋_GB2312"/>
                <w:szCs w:val="21"/>
              </w:rPr>
              <w:t>）</w:t>
            </w:r>
          </w:p>
        </w:tc>
      </w:tr>
      <w:tr w:rsidR="00946C2F" w:rsidRPr="00946C2F" w:rsidTr="008409AB">
        <w:trPr>
          <w:trHeight w:val="20"/>
          <w:jc w:val="center"/>
        </w:trPr>
        <w:tc>
          <w:tcPr>
            <w:tcW w:w="706" w:type="dxa"/>
            <w:vAlign w:val="center"/>
          </w:tcPr>
          <w:p w:rsidR="00F06583" w:rsidRPr="00946C2F" w:rsidRDefault="00F06583" w:rsidP="008409AB">
            <w:pPr>
              <w:adjustRightInd w:val="0"/>
              <w:snapToGrid w:val="0"/>
              <w:jc w:val="center"/>
              <w:rPr>
                <w:rFonts w:eastAsia="仿宋_GB2312"/>
                <w:szCs w:val="21"/>
              </w:rPr>
            </w:pPr>
            <w:r w:rsidRPr="00946C2F">
              <w:rPr>
                <w:rFonts w:eastAsia="仿宋_GB2312"/>
                <w:szCs w:val="21"/>
              </w:rPr>
              <w:t>7</w:t>
            </w:r>
          </w:p>
        </w:tc>
        <w:tc>
          <w:tcPr>
            <w:tcW w:w="3292" w:type="dxa"/>
            <w:vAlign w:val="center"/>
          </w:tcPr>
          <w:p w:rsidR="00F06583" w:rsidRPr="00946C2F" w:rsidRDefault="00F06583" w:rsidP="008409AB">
            <w:pPr>
              <w:adjustRightInd w:val="0"/>
              <w:snapToGrid w:val="0"/>
              <w:jc w:val="center"/>
              <w:rPr>
                <w:rFonts w:eastAsia="仿宋_GB2312"/>
                <w:szCs w:val="21"/>
              </w:rPr>
            </w:pPr>
            <w:r w:rsidRPr="00946C2F">
              <w:rPr>
                <w:rFonts w:eastAsia="仿宋_GB2312"/>
                <w:szCs w:val="21"/>
              </w:rPr>
              <w:t>内压力</w:t>
            </w:r>
          </w:p>
        </w:tc>
        <w:tc>
          <w:tcPr>
            <w:tcW w:w="1134" w:type="dxa"/>
            <w:vAlign w:val="center"/>
          </w:tcPr>
          <w:p w:rsidR="00F06583" w:rsidRPr="00946C2F" w:rsidRDefault="00F06583" w:rsidP="008409AB">
            <w:pPr>
              <w:adjustRightInd w:val="0"/>
              <w:snapToGrid w:val="0"/>
              <w:jc w:val="center"/>
              <w:rPr>
                <w:rFonts w:eastAsia="仿宋_GB2312"/>
                <w:szCs w:val="21"/>
              </w:rPr>
            </w:pPr>
          </w:p>
        </w:tc>
        <w:tc>
          <w:tcPr>
            <w:tcW w:w="4110" w:type="dxa"/>
            <w:vAlign w:val="center"/>
          </w:tcPr>
          <w:p w:rsidR="00F06583" w:rsidRPr="00946C2F" w:rsidRDefault="00F06583" w:rsidP="008409AB">
            <w:pPr>
              <w:adjustRightInd w:val="0"/>
              <w:snapToGrid w:val="0"/>
              <w:jc w:val="center"/>
              <w:rPr>
                <w:rFonts w:eastAsia="仿宋_GB2312"/>
                <w:szCs w:val="21"/>
              </w:rPr>
            </w:pPr>
            <w:r w:rsidRPr="00946C2F">
              <w:rPr>
                <w:rFonts w:eastAsia="仿宋_GB2312"/>
                <w:szCs w:val="21"/>
              </w:rPr>
              <w:t>0.6~1.0</w:t>
            </w:r>
          </w:p>
        </w:tc>
      </w:tr>
    </w:tbl>
    <w:p w:rsidR="00F06583" w:rsidRPr="00946C2F" w:rsidRDefault="00F06583" w:rsidP="008409AB">
      <w:pPr>
        <w:pStyle w:val="aa"/>
        <w:tabs>
          <w:tab w:val="center" w:pos="4592"/>
          <w:tab w:val="left" w:pos="7905"/>
        </w:tabs>
        <w:spacing w:beforeLines="30" w:before="72" w:afterLines="30" w:after="72" w:line="240" w:lineRule="auto"/>
      </w:pPr>
      <w:r w:rsidRPr="00946C2F">
        <w:t>表</w:t>
      </w:r>
      <w:r w:rsidR="008409AB" w:rsidRPr="00946C2F">
        <w:t>4.2</w:t>
      </w:r>
      <w:r w:rsidR="008409AB" w:rsidRPr="00946C2F">
        <w:rPr>
          <w:rFonts w:hint="eastAsia"/>
        </w:rPr>
        <w:t>.1</w:t>
      </w:r>
      <w:r w:rsidR="008409AB" w:rsidRPr="00946C2F">
        <w:t>-</w:t>
      </w:r>
      <w:r w:rsidR="00DA0F26" w:rsidRPr="00946C2F">
        <w:t>7</w:t>
      </w:r>
      <w:r w:rsidRPr="00946C2F">
        <w:t xml:space="preserve">  </w:t>
      </w:r>
      <w:r w:rsidRPr="00946C2F">
        <w:t>洗洁精产品技术指标</w:t>
      </w:r>
    </w:p>
    <w:tbl>
      <w:tblPr>
        <w:tblW w:w="924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38"/>
        <w:gridCol w:w="3260"/>
        <w:gridCol w:w="1134"/>
        <w:gridCol w:w="4110"/>
      </w:tblGrid>
      <w:tr w:rsidR="00946C2F" w:rsidRPr="00946C2F" w:rsidTr="008409AB">
        <w:trPr>
          <w:trHeight w:val="20"/>
          <w:tblHeader/>
          <w:jc w:val="center"/>
        </w:trPr>
        <w:tc>
          <w:tcPr>
            <w:tcW w:w="738" w:type="dxa"/>
            <w:vAlign w:val="center"/>
          </w:tcPr>
          <w:p w:rsidR="00F06583" w:rsidRPr="00946C2F" w:rsidRDefault="00F06583" w:rsidP="00F06583">
            <w:pPr>
              <w:jc w:val="center"/>
              <w:rPr>
                <w:rFonts w:eastAsia="仿宋_GB2312"/>
                <w:b/>
                <w:bCs/>
                <w:szCs w:val="21"/>
              </w:rPr>
            </w:pPr>
            <w:r w:rsidRPr="00946C2F">
              <w:rPr>
                <w:rFonts w:eastAsia="仿宋_GB2312"/>
                <w:b/>
                <w:bCs/>
                <w:szCs w:val="21"/>
              </w:rPr>
              <w:t>序号</w:t>
            </w:r>
          </w:p>
        </w:tc>
        <w:tc>
          <w:tcPr>
            <w:tcW w:w="3260" w:type="dxa"/>
            <w:vAlign w:val="center"/>
          </w:tcPr>
          <w:p w:rsidR="00F06583" w:rsidRPr="00946C2F" w:rsidRDefault="00F06583" w:rsidP="00F06583">
            <w:pPr>
              <w:jc w:val="center"/>
              <w:rPr>
                <w:rFonts w:eastAsia="仿宋_GB2312"/>
                <w:b/>
                <w:bCs/>
                <w:szCs w:val="21"/>
              </w:rPr>
            </w:pPr>
            <w:r w:rsidRPr="00946C2F">
              <w:rPr>
                <w:rFonts w:eastAsia="仿宋_GB2312"/>
                <w:b/>
                <w:bCs/>
                <w:szCs w:val="21"/>
              </w:rPr>
              <w:t>指标名称</w:t>
            </w:r>
          </w:p>
        </w:tc>
        <w:tc>
          <w:tcPr>
            <w:tcW w:w="1134" w:type="dxa"/>
            <w:vAlign w:val="center"/>
          </w:tcPr>
          <w:p w:rsidR="00F06583" w:rsidRPr="00946C2F" w:rsidRDefault="00F06583" w:rsidP="00F06583">
            <w:pPr>
              <w:jc w:val="center"/>
              <w:rPr>
                <w:rFonts w:eastAsia="仿宋_GB2312"/>
                <w:b/>
                <w:bCs/>
                <w:szCs w:val="21"/>
              </w:rPr>
            </w:pPr>
            <w:r w:rsidRPr="00946C2F">
              <w:rPr>
                <w:rFonts w:eastAsia="仿宋_GB2312"/>
                <w:b/>
                <w:bCs/>
                <w:szCs w:val="21"/>
              </w:rPr>
              <w:t>单位</w:t>
            </w:r>
          </w:p>
        </w:tc>
        <w:tc>
          <w:tcPr>
            <w:tcW w:w="4110" w:type="dxa"/>
            <w:vAlign w:val="center"/>
          </w:tcPr>
          <w:p w:rsidR="00F06583" w:rsidRPr="00946C2F" w:rsidRDefault="00F06583" w:rsidP="00F06583">
            <w:pPr>
              <w:jc w:val="center"/>
              <w:rPr>
                <w:rFonts w:eastAsia="仿宋_GB2312"/>
                <w:b/>
                <w:bCs/>
                <w:szCs w:val="21"/>
              </w:rPr>
            </w:pPr>
            <w:r w:rsidRPr="00946C2F">
              <w:rPr>
                <w:rFonts w:eastAsia="仿宋_GB2312"/>
                <w:b/>
                <w:bCs/>
                <w:szCs w:val="21"/>
              </w:rPr>
              <w:t>指标</w:t>
            </w:r>
          </w:p>
        </w:tc>
      </w:tr>
      <w:tr w:rsidR="00946C2F" w:rsidRPr="00946C2F" w:rsidTr="008409AB">
        <w:trPr>
          <w:trHeight w:val="20"/>
          <w:tblHeader/>
          <w:jc w:val="center"/>
        </w:trPr>
        <w:tc>
          <w:tcPr>
            <w:tcW w:w="738" w:type="dxa"/>
            <w:vAlign w:val="center"/>
          </w:tcPr>
          <w:p w:rsidR="00F06583" w:rsidRPr="00946C2F" w:rsidRDefault="00F06583" w:rsidP="00F06583">
            <w:pPr>
              <w:jc w:val="center"/>
              <w:rPr>
                <w:rFonts w:eastAsia="仿宋_GB2312"/>
                <w:szCs w:val="21"/>
              </w:rPr>
            </w:pPr>
            <w:r w:rsidRPr="00946C2F">
              <w:rPr>
                <w:rFonts w:eastAsia="仿宋_GB2312"/>
                <w:szCs w:val="21"/>
              </w:rPr>
              <w:t>1</w:t>
            </w:r>
          </w:p>
        </w:tc>
        <w:tc>
          <w:tcPr>
            <w:tcW w:w="3260" w:type="dxa"/>
            <w:vAlign w:val="center"/>
          </w:tcPr>
          <w:p w:rsidR="00F06583" w:rsidRPr="00946C2F" w:rsidRDefault="00F06583" w:rsidP="00F06583">
            <w:pPr>
              <w:jc w:val="center"/>
              <w:rPr>
                <w:rFonts w:eastAsia="仿宋_GB2312"/>
                <w:szCs w:val="21"/>
              </w:rPr>
            </w:pPr>
            <w:r w:rsidRPr="00946C2F">
              <w:rPr>
                <w:rFonts w:eastAsia="仿宋_GB2312"/>
                <w:szCs w:val="21"/>
              </w:rPr>
              <w:t>外观</w:t>
            </w:r>
          </w:p>
        </w:tc>
        <w:tc>
          <w:tcPr>
            <w:tcW w:w="1134" w:type="dxa"/>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4110" w:type="dxa"/>
            <w:vAlign w:val="center"/>
          </w:tcPr>
          <w:p w:rsidR="00F06583" w:rsidRPr="00946C2F" w:rsidRDefault="00F06583" w:rsidP="00F06583">
            <w:pPr>
              <w:jc w:val="center"/>
              <w:rPr>
                <w:rFonts w:eastAsia="仿宋_GB2312"/>
                <w:szCs w:val="21"/>
              </w:rPr>
            </w:pPr>
            <w:r w:rsidRPr="00946C2F">
              <w:rPr>
                <w:rFonts w:eastAsia="仿宋_GB2312"/>
                <w:szCs w:val="21"/>
              </w:rPr>
              <w:t>液体产品不分层，无悬浮物和沉淀物；</w:t>
            </w:r>
          </w:p>
        </w:tc>
      </w:tr>
      <w:tr w:rsidR="00946C2F" w:rsidRPr="00946C2F" w:rsidTr="008409AB">
        <w:trPr>
          <w:trHeight w:val="20"/>
          <w:tblHeader/>
          <w:jc w:val="center"/>
        </w:trPr>
        <w:tc>
          <w:tcPr>
            <w:tcW w:w="738" w:type="dxa"/>
            <w:vAlign w:val="center"/>
          </w:tcPr>
          <w:p w:rsidR="00F06583" w:rsidRPr="00946C2F" w:rsidRDefault="00F06583" w:rsidP="00F06583">
            <w:pPr>
              <w:jc w:val="center"/>
              <w:rPr>
                <w:rFonts w:eastAsia="仿宋_GB2312"/>
                <w:szCs w:val="21"/>
              </w:rPr>
            </w:pPr>
            <w:r w:rsidRPr="00946C2F">
              <w:rPr>
                <w:rFonts w:eastAsia="仿宋_GB2312"/>
                <w:szCs w:val="21"/>
              </w:rPr>
              <w:t>2</w:t>
            </w:r>
          </w:p>
        </w:tc>
        <w:tc>
          <w:tcPr>
            <w:tcW w:w="3260" w:type="dxa"/>
            <w:vAlign w:val="center"/>
          </w:tcPr>
          <w:p w:rsidR="00F06583" w:rsidRPr="00946C2F" w:rsidRDefault="00F06583" w:rsidP="00F06583">
            <w:pPr>
              <w:jc w:val="center"/>
              <w:rPr>
                <w:rFonts w:eastAsia="仿宋_GB2312"/>
                <w:szCs w:val="21"/>
              </w:rPr>
            </w:pPr>
            <w:r w:rsidRPr="00946C2F">
              <w:rPr>
                <w:rFonts w:eastAsia="仿宋_GB2312"/>
                <w:szCs w:val="21"/>
              </w:rPr>
              <w:t>气味</w:t>
            </w:r>
          </w:p>
        </w:tc>
        <w:tc>
          <w:tcPr>
            <w:tcW w:w="1134" w:type="dxa"/>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4110" w:type="dxa"/>
            <w:vAlign w:val="center"/>
          </w:tcPr>
          <w:p w:rsidR="00F06583" w:rsidRPr="00946C2F" w:rsidRDefault="00F06583" w:rsidP="00F06583">
            <w:pPr>
              <w:jc w:val="center"/>
              <w:rPr>
                <w:rFonts w:eastAsia="仿宋_GB2312"/>
                <w:szCs w:val="21"/>
              </w:rPr>
            </w:pPr>
            <w:r w:rsidRPr="00946C2F">
              <w:rPr>
                <w:rFonts w:eastAsia="仿宋_GB2312"/>
                <w:szCs w:val="21"/>
              </w:rPr>
              <w:t>不得有其他异味，加香产品符合规定。</w:t>
            </w:r>
          </w:p>
        </w:tc>
      </w:tr>
      <w:tr w:rsidR="00946C2F" w:rsidRPr="00946C2F" w:rsidTr="008409AB">
        <w:trPr>
          <w:trHeight w:val="20"/>
          <w:jc w:val="center"/>
        </w:trPr>
        <w:tc>
          <w:tcPr>
            <w:tcW w:w="738" w:type="dxa"/>
            <w:vAlign w:val="center"/>
          </w:tcPr>
          <w:p w:rsidR="00F06583" w:rsidRPr="00946C2F" w:rsidRDefault="00F06583" w:rsidP="00F06583">
            <w:pPr>
              <w:jc w:val="center"/>
              <w:rPr>
                <w:rFonts w:eastAsia="仿宋_GB2312"/>
                <w:szCs w:val="21"/>
              </w:rPr>
            </w:pPr>
            <w:r w:rsidRPr="00946C2F">
              <w:rPr>
                <w:rFonts w:eastAsia="仿宋_GB2312"/>
                <w:szCs w:val="21"/>
              </w:rPr>
              <w:t>3</w:t>
            </w:r>
          </w:p>
        </w:tc>
        <w:tc>
          <w:tcPr>
            <w:tcW w:w="3260" w:type="dxa"/>
            <w:vAlign w:val="center"/>
          </w:tcPr>
          <w:p w:rsidR="00F06583" w:rsidRPr="00946C2F" w:rsidRDefault="00F06583" w:rsidP="00F06583">
            <w:pPr>
              <w:jc w:val="center"/>
              <w:rPr>
                <w:rFonts w:eastAsia="仿宋_GB2312"/>
                <w:szCs w:val="21"/>
              </w:rPr>
            </w:pPr>
            <w:r w:rsidRPr="00946C2F">
              <w:rPr>
                <w:rFonts w:eastAsia="仿宋_GB2312"/>
                <w:szCs w:val="21"/>
              </w:rPr>
              <w:t>稳定性</w:t>
            </w:r>
          </w:p>
        </w:tc>
        <w:tc>
          <w:tcPr>
            <w:tcW w:w="1134" w:type="dxa"/>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4110" w:type="dxa"/>
            <w:vAlign w:val="center"/>
          </w:tcPr>
          <w:p w:rsidR="00F06583" w:rsidRPr="00946C2F" w:rsidRDefault="00F06583" w:rsidP="00F06583">
            <w:pPr>
              <w:jc w:val="center"/>
              <w:rPr>
                <w:rFonts w:eastAsia="仿宋_GB2312"/>
                <w:szCs w:val="21"/>
              </w:rPr>
            </w:pPr>
            <w:r w:rsidRPr="00946C2F">
              <w:rPr>
                <w:rFonts w:eastAsia="仿宋_GB2312"/>
                <w:szCs w:val="21"/>
              </w:rPr>
              <w:t>-3</w:t>
            </w:r>
            <w:r w:rsidRPr="00946C2F">
              <w:rPr>
                <w:rFonts w:ascii="宋体" w:hAnsi="宋体" w:cs="宋体" w:hint="eastAsia"/>
                <w:szCs w:val="21"/>
              </w:rPr>
              <w:t>℃</w:t>
            </w:r>
            <w:r w:rsidRPr="00946C2F">
              <w:rPr>
                <w:rFonts w:eastAsia="仿宋_GB2312"/>
                <w:szCs w:val="21"/>
              </w:rPr>
              <w:t>—-10</w:t>
            </w:r>
            <w:r w:rsidRPr="00946C2F">
              <w:rPr>
                <w:rFonts w:ascii="宋体" w:hAnsi="宋体" w:cs="宋体" w:hint="eastAsia"/>
                <w:szCs w:val="21"/>
              </w:rPr>
              <w:t>℃</w:t>
            </w:r>
            <w:r w:rsidRPr="00946C2F">
              <w:rPr>
                <w:rFonts w:eastAsia="仿宋_GB2312"/>
                <w:szCs w:val="21"/>
              </w:rPr>
              <w:t>(24h</w:t>
            </w:r>
            <w:r w:rsidRPr="00946C2F">
              <w:rPr>
                <w:rFonts w:eastAsia="仿宋_GB2312"/>
                <w:szCs w:val="21"/>
              </w:rPr>
              <w:t>恢复常温无结晶</w:t>
            </w:r>
            <w:r w:rsidRPr="00946C2F">
              <w:rPr>
                <w:rFonts w:eastAsia="仿宋_GB2312"/>
                <w:szCs w:val="21"/>
              </w:rPr>
              <w:t>)</w:t>
            </w:r>
          </w:p>
          <w:p w:rsidR="00F06583" w:rsidRPr="00946C2F" w:rsidRDefault="00F06583" w:rsidP="00F06583">
            <w:pPr>
              <w:jc w:val="center"/>
              <w:rPr>
                <w:rFonts w:eastAsia="仿宋_GB2312"/>
                <w:szCs w:val="21"/>
              </w:rPr>
            </w:pPr>
            <w:r w:rsidRPr="00946C2F">
              <w:rPr>
                <w:rFonts w:eastAsia="仿宋_GB2312"/>
                <w:szCs w:val="21"/>
              </w:rPr>
              <w:t>40</w:t>
            </w:r>
            <w:r w:rsidRPr="00946C2F">
              <w:rPr>
                <w:rFonts w:ascii="宋体" w:hAnsi="宋体" w:cs="宋体" w:hint="eastAsia"/>
                <w:szCs w:val="21"/>
              </w:rPr>
              <w:t>℃</w:t>
            </w:r>
            <w:r w:rsidRPr="00946C2F">
              <w:rPr>
                <w:rFonts w:eastAsia="仿宋_GB2312"/>
                <w:szCs w:val="21"/>
              </w:rPr>
              <w:t>± 1</w:t>
            </w:r>
            <w:r w:rsidRPr="00946C2F">
              <w:rPr>
                <w:rFonts w:ascii="宋体" w:hAnsi="宋体" w:cs="宋体" w:hint="eastAsia"/>
                <w:szCs w:val="21"/>
              </w:rPr>
              <w:t>℃</w:t>
            </w:r>
            <w:r w:rsidRPr="00946C2F">
              <w:rPr>
                <w:rFonts w:eastAsia="仿宋_GB2312"/>
                <w:szCs w:val="21"/>
              </w:rPr>
              <w:t>(24h</w:t>
            </w:r>
            <w:r w:rsidRPr="00946C2F">
              <w:rPr>
                <w:rFonts w:eastAsia="仿宋_GB2312"/>
                <w:szCs w:val="21"/>
              </w:rPr>
              <w:t>不分层，不浑浊</w:t>
            </w:r>
            <w:r w:rsidRPr="00946C2F">
              <w:rPr>
                <w:rFonts w:eastAsia="仿宋_GB2312"/>
                <w:szCs w:val="21"/>
              </w:rPr>
              <w:t>)</w:t>
            </w:r>
          </w:p>
        </w:tc>
      </w:tr>
      <w:tr w:rsidR="00946C2F" w:rsidRPr="00946C2F" w:rsidTr="008409AB">
        <w:trPr>
          <w:trHeight w:val="20"/>
          <w:jc w:val="center"/>
        </w:trPr>
        <w:tc>
          <w:tcPr>
            <w:tcW w:w="738" w:type="dxa"/>
            <w:vAlign w:val="center"/>
          </w:tcPr>
          <w:p w:rsidR="00F06583" w:rsidRPr="00946C2F" w:rsidRDefault="00F06583" w:rsidP="00F06583">
            <w:pPr>
              <w:jc w:val="center"/>
              <w:rPr>
                <w:rFonts w:eastAsia="仿宋_GB2312"/>
                <w:szCs w:val="21"/>
              </w:rPr>
            </w:pPr>
            <w:r w:rsidRPr="00946C2F">
              <w:rPr>
                <w:rFonts w:eastAsia="仿宋_GB2312"/>
                <w:szCs w:val="21"/>
              </w:rPr>
              <w:t>4</w:t>
            </w:r>
          </w:p>
        </w:tc>
        <w:tc>
          <w:tcPr>
            <w:tcW w:w="3260" w:type="dxa"/>
            <w:vAlign w:val="center"/>
          </w:tcPr>
          <w:p w:rsidR="00F06583" w:rsidRPr="00946C2F" w:rsidRDefault="00F06583" w:rsidP="00F06583">
            <w:pPr>
              <w:jc w:val="center"/>
              <w:rPr>
                <w:rFonts w:eastAsia="仿宋_GB2312"/>
                <w:szCs w:val="21"/>
              </w:rPr>
            </w:pPr>
            <w:r w:rsidRPr="00946C2F">
              <w:rPr>
                <w:rFonts w:eastAsia="仿宋_GB2312"/>
                <w:szCs w:val="21"/>
              </w:rPr>
              <w:t>总活性物含量</w:t>
            </w:r>
          </w:p>
        </w:tc>
        <w:tc>
          <w:tcPr>
            <w:tcW w:w="1134" w:type="dxa"/>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4110" w:type="dxa"/>
            <w:vAlign w:val="center"/>
          </w:tcPr>
          <w:p w:rsidR="00F06583" w:rsidRPr="00946C2F" w:rsidRDefault="00F06583" w:rsidP="00F06583">
            <w:pPr>
              <w:jc w:val="center"/>
              <w:rPr>
                <w:rFonts w:eastAsia="仿宋_GB2312"/>
                <w:szCs w:val="21"/>
              </w:rPr>
            </w:pPr>
            <w:r w:rsidRPr="00946C2F">
              <w:rPr>
                <w:rFonts w:eastAsia="仿宋_GB2312"/>
                <w:szCs w:val="21"/>
              </w:rPr>
              <w:t>≥15</w:t>
            </w:r>
          </w:p>
        </w:tc>
      </w:tr>
      <w:tr w:rsidR="00946C2F" w:rsidRPr="00946C2F" w:rsidTr="008409AB">
        <w:trPr>
          <w:trHeight w:val="20"/>
          <w:jc w:val="center"/>
        </w:trPr>
        <w:tc>
          <w:tcPr>
            <w:tcW w:w="738" w:type="dxa"/>
            <w:vAlign w:val="center"/>
          </w:tcPr>
          <w:p w:rsidR="00F06583" w:rsidRPr="00946C2F" w:rsidRDefault="00F06583" w:rsidP="00F06583">
            <w:pPr>
              <w:jc w:val="center"/>
              <w:rPr>
                <w:rFonts w:eastAsia="仿宋_GB2312"/>
                <w:szCs w:val="21"/>
              </w:rPr>
            </w:pPr>
            <w:r w:rsidRPr="00946C2F">
              <w:rPr>
                <w:rFonts w:eastAsia="仿宋_GB2312"/>
                <w:szCs w:val="21"/>
              </w:rPr>
              <w:t>5</w:t>
            </w:r>
          </w:p>
        </w:tc>
        <w:tc>
          <w:tcPr>
            <w:tcW w:w="3260" w:type="dxa"/>
            <w:vAlign w:val="center"/>
          </w:tcPr>
          <w:p w:rsidR="00F06583" w:rsidRPr="00946C2F" w:rsidRDefault="00657BDF" w:rsidP="00F06583">
            <w:pPr>
              <w:jc w:val="center"/>
              <w:rPr>
                <w:rFonts w:eastAsia="仿宋_GB2312"/>
                <w:szCs w:val="21"/>
              </w:rPr>
            </w:pPr>
            <w:r>
              <w:rPr>
                <w:rFonts w:eastAsia="仿宋_GB2312"/>
                <w:szCs w:val="21"/>
              </w:rPr>
              <w:t>p</w:t>
            </w:r>
            <w:r w:rsidR="00F06583" w:rsidRPr="00946C2F">
              <w:rPr>
                <w:rFonts w:eastAsia="仿宋_GB2312"/>
                <w:szCs w:val="21"/>
              </w:rPr>
              <w:t>H</w:t>
            </w:r>
            <w:r w:rsidR="00F06583" w:rsidRPr="00946C2F">
              <w:rPr>
                <w:rFonts w:eastAsia="仿宋_GB2312"/>
                <w:szCs w:val="21"/>
              </w:rPr>
              <w:t>值（</w:t>
            </w:r>
            <w:r w:rsidR="00F06583" w:rsidRPr="00946C2F">
              <w:rPr>
                <w:rFonts w:eastAsia="仿宋_GB2312"/>
                <w:szCs w:val="21"/>
              </w:rPr>
              <w:t>25</w:t>
            </w:r>
            <w:r w:rsidR="00F06583" w:rsidRPr="00946C2F">
              <w:rPr>
                <w:rFonts w:ascii="宋体" w:hAnsi="宋体" w:cs="宋体" w:hint="eastAsia"/>
                <w:szCs w:val="21"/>
              </w:rPr>
              <w:t>℃</w:t>
            </w:r>
            <w:r w:rsidR="00F06583" w:rsidRPr="00946C2F">
              <w:rPr>
                <w:rFonts w:eastAsia="仿宋_GB2312"/>
                <w:szCs w:val="21"/>
              </w:rPr>
              <w:t>,1%</w:t>
            </w:r>
            <w:r w:rsidR="00F06583" w:rsidRPr="00946C2F">
              <w:rPr>
                <w:rFonts w:eastAsia="仿宋_GB2312"/>
                <w:szCs w:val="21"/>
              </w:rPr>
              <w:t>）</w:t>
            </w:r>
          </w:p>
        </w:tc>
        <w:tc>
          <w:tcPr>
            <w:tcW w:w="1134" w:type="dxa"/>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4110" w:type="dxa"/>
            <w:vAlign w:val="center"/>
          </w:tcPr>
          <w:p w:rsidR="00F06583" w:rsidRPr="00946C2F" w:rsidRDefault="00F06583" w:rsidP="00F06583">
            <w:pPr>
              <w:jc w:val="center"/>
              <w:rPr>
                <w:rFonts w:eastAsia="仿宋_GB2312"/>
                <w:szCs w:val="21"/>
              </w:rPr>
            </w:pPr>
            <w:r w:rsidRPr="00946C2F">
              <w:rPr>
                <w:rFonts w:eastAsia="仿宋_GB2312"/>
                <w:szCs w:val="21"/>
              </w:rPr>
              <w:t>4.0~10.5</w:t>
            </w:r>
          </w:p>
        </w:tc>
      </w:tr>
      <w:tr w:rsidR="00946C2F" w:rsidRPr="00946C2F" w:rsidTr="008409AB">
        <w:trPr>
          <w:trHeight w:val="20"/>
          <w:jc w:val="center"/>
        </w:trPr>
        <w:tc>
          <w:tcPr>
            <w:tcW w:w="738" w:type="dxa"/>
            <w:vAlign w:val="center"/>
          </w:tcPr>
          <w:p w:rsidR="00F06583" w:rsidRPr="00946C2F" w:rsidRDefault="00F06583" w:rsidP="00F06583">
            <w:pPr>
              <w:jc w:val="center"/>
              <w:rPr>
                <w:rFonts w:eastAsia="仿宋_GB2312"/>
                <w:szCs w:val="21"/>
              </w:rPr>
            </w:pPr>
            <w:r w:rsidRPr="00946C2F">
              <w:rPr>
                <w:rFonts w:eastAsia="仿宋_GB2312"/>
                <w:szCs w:val="21"/>
              </w:rPr>
              <w:t>6</w:t>
            </w:r>
          </w:p>
        </w:tc>
        <w:tc>
          <w:tcPr>
            <w:tcW w:w="3260" w:type="dxa"/>
            <w:vAlign w:val="center"/>
          </w:tcPr>
          <w:p w:rsidR="00F06583" w:rsidRPr="00946C2F" w:rsidRDefault="00F06583" w:rsidP="00F06583">
            <w:pPr>
              <w:jc w:val="center"/>
              <w:rPr>
                <w:rFonts w:eastAsia="仿宋_GB2312"/>
                <w:szCs w:val="21"/>
              </w:rPr>
            </w:pPr>
            <w:r w:rsidRPr="00946C2F">
              <w:rPr>
                <w:rFonts w:eastAsia="仿宋_GB2312"/>
                <w:szCs w:val="21"/>
              </w:rPr>
              <w:t>去污力</w:t>
            </w:r>
          </w:p>
        </w:tc>
        <w:tc>
          <w:tcPr>
            <w:tcW w:w="1134" w:type="dxa"/>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4110" w:type="dxa"/>
            <w:vAlign w:val="center"/>
          </w:tcPr>
          <w:p w:rsidR="00F06583" w:rsidRPr="00946C2F" w:rsidRDefault="00F06583" w:rsidP="00F06583">
            <w:pPr>
              <w:jc w:val="center"/>
              <w:rPr>
                <w:rFonts w:eastAsia="仿宋_GB2312"/>
                <w:szCs w:val="21"/>
              </w:rPr>
            </w:pPr>
            <w:r w:rsidRPr="00946C2F">
              <w:rPr>
                <w:rFonts w:eastAsia="仿宋_GB2312"/>
                <w:szCs w:val="21"/>
              </w:rPr>
              <w:t>不小于标准餐具洗涤剂</w:t>
            </w:r>
          </w:p>
        </w:tc>
      </w:tr>
    </w:tbl>
    <w:p w:rsidR="00F06583" w:rsidRPr="00946C2F" w:rsidRDefault="00F06583" w:rsidP="008409AB">
      <w:pPr>
        <w:pStyle w:val="aa"/>
        <w:tabs>
          <w:tab w:val="center" w:pos="4592"/>
          <w:tab w:val="left" w:pos="7905"/>
        </w:tabs>
        <w:spacing w:beforeLines="30" w:before="72" w:afterLines="30" w:after="72" w:line="240" w:lineRule="auto"/>
      </w:pPr>
      <w:r w:rsidRPr="00946C2F">
        <w:t>表</w:t>
      </w:r>
      <w:r w:rsidR="008409AB" w:rsidRPr="00946C2F">
        <w:t>4.2</w:t>
      </w:r>
      <w:r w:rsidR="008409AB" w:rsidRPr="00946C2F">
        <w:rPr>
          <w:rFonts w:hint="eastAsia"/>
        </w:rPr>
        <w:t>.1</w:t>
      </w:r>
      <w:r w:rsidR="008409AB" w:rsidRPr="00946C2F">
        <w:t>-</w:t>
      </w:r>
      <w:r w:rsidR="00DA0F26" w:rsidRPr="00946C2F">
        <w:t>8</w:t>
      </w:r>
      <w:r w:rsidRPr="00946C2F">
        <w:t xml:space="preserve">  </w:t>
      </w:r>
      <w:r w:rsidRPr="00946C2F">
        <w:t>洗涤剂产品技术指标</w:t>
      </w:r>
    </w:p>
    <w:tbl>
      <w:tblPr>
        <w:tblW w:w="924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38"/>
        <w:gridCol w:w="3260"/>
        <w:gridCol w:w="1134"/>
        <w:gridCol w:w="4110"/>
      </w:tblGrid>
      <w:tr w:rsidR="00946C2F" w:rsidRPr="00946C2F" w:rsidTr="008409AB">
        <w:trPr>
          <w:trHeight w:val="20"/>
          <w:tblHeader/>
          <w:jc w:val="center"/>
        </w:trPr>
        <w:tc>
          <w:tcPr>
            <w:tcW w:w="738" w:type="dxa"/>
            <w:vAlign w:val="center"/>
          </w:tcPr>
          <w:p w:rsidR="00F06583" w:rsidRPr="00946C2F" w:rsidRDefault="00F06583" w:rsidP="00F06583">
            <w:pPr>
              <w:jc w:val="center"/>
              <w:rPr>
                <w:rFonts w:eastAsia="仿宋_GB2312"/>
                <w:b/>
                <w:bCs/>
                <w:szCs w:val="21"/>
              </w:rPr>
            </w:pPr>
            <w:r w:rsidRPr="00946C2F">
              <w:rPr>
                <w:rFonts w:eastAsia="仿宋_GB2312"/>
                <w:b/>
                <w:bCs/>
                <w:szCs w:val="21"/>
              </w:rPr>
              <w:t>序号</w:t>
            </w:r>
          </w:p>
        </w:tc>
        <w:tc>
          <w:tcPr>
            <w:tcW w:w="3260" w:type="dxa"/>
            <w:vAlign w:val="center"/>
          </w:tcPr>
          <w:p w:rsidR="00F06583" w:rsidRPr="00946C2F" w:rsidRDefault="00F06583" w:rsidP="00F06583">
            <w:pPr>
              <w:jc w:val="center"/>
              <w:rPr>
                <w:rFonts w:eastAsia="仿宋_GB2312"/>
                <w:b/>
                <w:bCs/>
                <w:szCs w:val="21"/>
              </w:rPr>
            </w:pPr>
            <w:r w:rsidRPr="00946C2F">
              <w:rPr>
                <w:rFonts w:eastAsia="仿宋_GB2312"/>
                <w:b/>
                <w:bCs/>
                <w:szCs w:val="21"/>
              </w:rPr>
              <w:t>指标名称</w:t>
            </w:r>
          </w:p>
        </w:tc>
        <w:tc>
          <w:tcPr>
            <w:tcW w:w="1134" w:type="dxa"/>
            <w:vAlign w:val="center"/>
          </w:tcPr>
          <w:p w:rsidR="00F06583" w:rsidRPr="00946C2F" w:rsidRDefault="00F06583" w:rsidP="00F06583">
            <w:pPr>
              <w:jc w:val="center"/>
              <w:rPr>
                <w:rFonts w:eastAsia="仿宋_GB2312"/>
                <w:b/>
                <w:bCs/>
                <w:szCs w:val="21"/>
              </w:rPr>
            </w:pPr>
            <w:r w:rsidRPr="00946C2F">
              <w:rPr>
                <w:rFonts w:eastAsia="仿宋_GB2312"/>
                <w:b/>
                <w:bCs/>
                <w:szCs w:val="21"/>
              </w:rPr>
              <w:t>单位</w:t>
            </w:r>
          </w:p>
        </w:tc>
        <w:tc>
          <w:tcPr>
            <w:tcW w:w="4110" w:type="dxa"/>
            <w:vAlign w:val="center"/>
          </w:tcPr>
          <w:p w:rsidR="00F06583" w:rsidRPr="00946C2F" w:rsidRDefault="00F06583" w:rsidP="00F06583">
            <w:pPr>
              <w:jc w:val="center"/>
              <w:rPr>
                <w:rFonts w:eastAsia="仿宋_GB2312"/>
                <w:b/>
                <w:bCs/>
                <w:szCs w:val="21"/>
              </w:rPr>
            </w:pPr>
            <w:r w:rsidRPr="00946C2F">
              <w:rPr>
                <w:rFonts w:eastAsia="仿宋_GB2312"/>
                <w:b/>
                <w:bCs/>
                <w:szCs w:val="21"/>
              </w:rPr>
              <w:t>指标</w:t>
            </w:r>
          </w:p>
        </w:tc>
      </w:tr>
      <w:tr w:rsidR="00946C2F" w:rsidRPr="00946C2F" w:rsidTr="008409AB">
        <w:trPr>
          <w:trHeight w:val="20"/>
          <w:tblHeader/>
          <w:jc w:val="center"/>
        </w:trPr>
        <w:tc>
          <w:tcPr>
            <w:tcW w:w="738" w:type="dxa"/>
            <w:vAlign w:val="center"/>
          </w:tcPr>
          <w:p w:rsidR="00F06583" w:rsidRPr="00946C2F" w:rsidRDefault="00F06583" w:rsidP="00F06583">
            <w:pPr>
              <w:jc w:val="center"/>
              <w:rPr>
                <w:rFonts w:eastAsia="仿宋_GB2312"/>
                <w:szCs w:val="21"/>
              </w:rPr>
            </w:pPr>
            <w:r w:rsidRPr="00946C2F">
              <w:rPr>
                <w:rFonts w:eastAsia="仿宋_GB2312"/>
                <w:szCs w:val="21"/>
              </w:rPr>
              <w:t>1</w:t>
            </w:r>
          </w:p>
        </w:tc>
        <w:tc>
          <w:tcPr>
            <w:tcW w:w="3260" w:type="dxa"/>
            <w:vAlign w:val="center"/>
          </w:tcPr>
          <w:p w:rsidR="00F06583" w:rsidRPr="00946C2F" w:rsidRDefault="00F06583" w:rsidP="00F06583">
            <w:pPr>
              <w:jc w:val="center"/>
              <w:rPr>
                <w:rFonts w:eastAsia="仿宋_GB2312"/>
                <w:szCs w:val="21"/>
              </w:rPr>
            </w:pPr>
            <w:r w:rsidRPr="00946C2F">
              <w:rPr>
                <w:rFonts w:eastAsia="仿宋_GB2312"/>
                <w:szCs w:val="21"/>
              </w:rPr>
              <w:t>外观</w:t>
            </w:r>
          </w:p>
        </w:tc>
        <w:tc>
          <w:tcPr>
            <w:tcW w:w="1134" w:type="dxa"/>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4110" w:type="dxa"/>
            <w:vAlign w:val="center"/>
          </w:tcPr>
          <w:p w:rsidR="00F06583" w:rsidRPr="00946C2F" w:rsidRDefault="00F06583" w:rsidP="00F06583">
            <w:pPr>
              <w:jc w:val="center"/>
              <w:rPr>
                <w:rFonts w:eastAsia="仿宋_GB2312"/>
                <w:szCs w:val="21"/>
              </w:rPr>
            </w:pPr>
            <w:r w:rsidRPr="00946C2F">
              <w:rPr>
                <w:rFonts w:eastAsia="仿宋_GB2312"/>
                <w:szCs w:val="21"/>
              </w:rPr>
              <w:t>液体产品不分层，无悬浮物和沉淀物；</w:t>
            </w:r>
          </w:p>
        </w:tc>
      </w:tr>
      <w:tr w:rsidR="00946C2F" w:rsidRPr="00946C2F" w:rsidTr="008409AB">
        <w:trPr>
          <w:trHeight w:val="20"/>
          <w:tblHeader/>
          <w:jc w:val="center"/>
        </w:trPr>
        <w:tc>
          <w:tcPr>
            <w:tcW w:w="738" w:type="dxa"/>
            <w:vAlign w:val="center"/>
          </w:tcPr>
          <w:p w:rsidR="00F06583" w:rsidRPr="00946C2F" w:rsidRDefault="00F06583" w:rsidP="00F06583">
            <w:pPr>
              <w:jc w:val="center"/>
              <w:rPr>
                <w:rFonts w:eastAsia="仿宋_GB2312"/>
                <w:szCs w:val="21"/>
              </w:rPr>
            </w:pPr>
            <w:r w:rsidRPr="00946C2F">
              <w:rPr>
                <w:rFonts w:eastAsia="仿宋_GB2312"/>
                <w:szCs w:val="21"/>
              </w:rPr>
              <w:t>2</w:t>
            </w:r>
          </w:p>
        </w:tc>
        <w:tc>
          <w:tcPr>
            <w:tcW w:w="3260" w:type="dxa"/>
            <w:vAlign w:val="center"/>
          </w:tcPr>
          <w:p w:rsidR="00F06583" w:rsidRPr="00946C2F" w:rsidRDefault="00F06583" w:rsidP="00F06583">
            <w:pPr>
              <w:jc w:val="center"/>
              <w:rPr>
                <w:rFonts w:eastAsia="仿宋_GB2312"/>
                <w:szCs w:val="21"/>
              </w:rPr>
            </w:pPr>
            <w:r w:rsidRPr="00946C2F">
              <w:rPr>
                <w:rFonts w:eastAsia="仿宋_GB2312"/>
                <w:szCs w:val="21"/>
              </w:rPr>
              <w:t>气味</w:t>
            </w:r>
          </w:p>
        </w:tc>
        <w:tc>
          <w:tcPr>
            <w:tcW w:w="1134" w:type="dxa"/>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4110" w:type="dxa"/>
            <w:vAlign w:val="center"/>
          </w:tcPr>
          <w:p w:rsidR="00F06583" w:rsidRPr="00946C2F" w:rsidRDefault="00F06583" w:rsidP="00F06583">
            <w:pPr>
              <w:jc w:val="center"/>
              <w:rPr>
                <w:rFonts w:eastAsia="仿宋_GB2312"/>
                <w:szCs w:val="21"/>
              </w:rPr>
            </w:pPr>
            <w:r w:rsidRPr="00946C2F">
              <w:rPr>
                <w:rFonts w:eastAsia="仿宋_GB2312"/>
                <w:szCs w:val="21"/>
              </w:rPr>
              <w:t>不得有其他异味，加香产品符合规定。</w:t>
            </w:r>
          </w:p>
        </w:tc>
      </w:tr>
      <w:tr w:rsidR="00946C2F" w:rsidRPr="00946C2F" w:rsidTr="008409AB">
        <w:trPr>
          <w:trHeight w:val="317"/>
          <w:jc w:val="center"/>
        </w:trPr>
        <w:tc>
          <w:tcPr>
            <w:tcW w:w="738" w:type="dxa"/>
            <w:vAlign w:val="center"/>
          </w:tcPr>
          <w:p w:rsidR="00F06583" w:rsidRPr="00946C2F" w:rsidRDefault="00F06583" w:rsidP="00F06583">
            <w:pPr>
              <w:jc w:val="center"/>
              <w:rPr>
                <w:rFonts w:eastAsia="仿宋_GB2312"/>
                <w:szCs w:val="21"/>
              </w:rPr>
            </w:pPr>
            <w:r w:rsidRPr="00946C2F">
              <w:rPr>
                <w:rFonts w:eastAsia="仿宋_GB2312"/>
                <w:szCs w:val="21"/>
              </w:rPr>
              <w:t>3</w:t>
            </w:r>
          </w:p>
        </w:tc>
        <w:tc>
          <w:tcPr>
            <w:tcW w:w="3260" w:type="dxa"/>
            <w:vAlign w:val="center"/>
          </w:tcPr>
          <w:p w:rsidR="00F06583" w:rsidRPr="00946C2F" w:rsidRDefault="00F06583" w:rsidP="00F06583">
            <w:pPr>
              <w:jc w:val="center"/>
              <w:rPr>
                <w:rFonts w:eastAsia="仿宋_GB2312"/>
                <w:szCs w:val="21"/>
              </w:rPr>
            </w:pPr>
            <w:r w:rsidRPr="00946C2F">
              <w:rPr>
                <w:rFonts w:eastAsia="仿宋_GB2312"/>
                <w:szCs w:val="21"/>
              </w:rPr>
              <w:t>稳定性</w:t>
            </w:r>
          </w:p>
        </w:tc>
        <w:tc>
          <w:tcPr>
            <w:tcW w:w="1134" w:type="dxa"/>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4110" w:type="dxa"/>
            <w:vAlign w:val="center"/>
          </w:tcPr>
          <w:p w:rsidR="00F06583" w:rsidRPr="00946C2F" w:rsidRDefault="00F06583" w:rsidP="00F06583">
            <w:pPr>
              <w:jc w:val="center"/>
              <w:rPr>
                <w:rFonts w:eastAsia="仿宋_GB2312"/>
                <w:szCs w:val="21"/>
              </w:rPr>
            </w:pPr>
            <w:r w:rsidRPr="00946C2F">
              <w:rPr>
                <w:rFonts w:eastAsia="仿宋_GB2312"/>
                <w:szCs w:val="21"/>
              </w:rPr>
              <w:t>-3</w:t>
            </w:r>
            <w:r w:rsidRPr="00946C2F">
              <w:rPr>
                <w:rFonts w:ascii="宋体" w:hAnsi="宋体" w:cs="宋体" w:hint="eastAsia"/>
                <w:szCs w:val="21"/>
              </w:rPr>
              <w:t>℃</w:t>
            </w:r>
            <w:r w:rsidRPr="00946C2F">
              <w:rPr>
                <w:rFonts w:eastAsia="仿宋_GB2312"/>
                <w:szCs w:val="21"/>
              </w:rPr>
              <w:t>—-10</w:t>
            </w:r>
            <w:r w:rsidRPr="00946C2F">
              <w:rPr>
                <w:rFonts w:ascii="宋体" w:hAnsi="宋体" w:cs="宋体" w:hint="eastAsia"/>
                <w:szCs w:val="21"/>
              </w:rPr>
              <w:t>℃</w:t>
            </w:r>
            <w:r w:rsidRPr="00946C2F">
              <w:rPr>
                <w:rFonts w:eastAsia="仿宋_GB2312"/>
                <w:szCs w:val="21"/>
              </w:rPr>
              <w:t>(24h</w:t>
            </w:r>
            <w:r w:rsidRPr="00946C2F">
              <w:rPr>
                <w:rFonts w:eastAsia="仿宋_GB2312"/>
                <w:szCs w:val="21"/>
              </w:rPr>
              <w:t>恢复常温无结晶</w:t>
            </w:r>
            <w:r w:rsidRPr="00946C2F">
              <w:rPr>
                <w:rFonts w:eastAsia="仿宋_GB2312"/>
                <w:szCs w:val="21"/>
              </w:rPr>
              <w:t>)</w:t>
            </w:r>
          </w:p>
          <w:p w:rsidR="00F06583" w:rsidRPr="00946C2F" w:rsidRDefault="00F06583" w:rsidP="00F06583">
            <w:pPr>
              <w:jc w:val="center"/>
              <w:rPr>
                <w:rFonts w:eastAsia="仿宋_GB2312"/>
                <w:szCs w:val="21"/>
              </w:rPr>
            </w:pPr>
            <w:r w:rsidRPr="00946C2F">
              <w:rPr>
                <w:rFonts w:eastAsia="仿宋_GB2312"/>
                <w:szCs w:val="21"/>
              </w:rPr>
              <w:t>40</w:t>
            </w:r>
            <w:r w:rsidRPr="00946C2F">
              <w:rPr>
                <w:rFonts w:ascii="宋体" w:hAnsi="宋体" w:cs="宋体" w:hint="eastAsia"/>
                <w:szCs w:val="21"/>
              </w:rPr>
              <w:t>℃</w:t>
            </w:r>
            <w:r w:rsidRPr="00946C2F">
              <w:rPr>
                <w:rFonts w:eastAsia="仿宋_GB2312"/>
                <w:szCs w:val="21"/>
              </w:rPr>
              <w:t>± 1</w:t>
            </w:r>
            <w:r w:rsidRPr="00946C2F">
              <w:rPr>
                <w:rFonts w:ascii="宋体" w:hAnsi="宋体" w:cs="宋体" w:hint="eastAsia"/>
                <w:szCs w:val="21"/>
              </w:rPr>
              <w:t>℃</w:t>
            </w:r>
            <w:r w:rsidRPr="00946C2F">
              <w:rPr>
                <w:rFonts w:eastAsia="仿宋_GB2312"/>
                <w:szCs w:val="21"/>
              </w:rPr>
              <w:t>(24h</w:t>
            </w:r>
            <w:r w:rsidRPr="00946C2F">
              <w:rPr>
                <w:rFonts w:eastAsia="仿宋_GB2312"/>
                <w:szCs w:val="21"/>
              </w:rPr>
              <w:t>不分层，不浑浊</w:t>
            </w:r>
            <w:r w:rsidRPr="00946C2F">
              <w:rPr>
                <w:rFonts w:eastAsia="仿宋_GB2312"/>
                <w:szCs w:val="21"/>
              </w:rPr>
              <w:t>)</w:t>
            </w:r>
          </w:p>
        </w:tc>
      </w:tr>
      <w:tr w:rsidR="00946C2F" w:rsidRPr="00946C2F" w:rsidTr="008409AB">
        <w:trPr>
          <w:trHeight w:val="20"/>
          <w:jc w:val="center"/>
        </w:trPr>
        <w:tc>
          <w:tcPr>
            <w:tcW w:w="738" w:type="dxa"/>
            <w:vAlign w:val="center"/>
          </w:tcPr>
          <w:p w:rsidR="00F06583" w:rsidRPr="00946C2F" w:rsidRDefault="00F06583" w:rsidP="00F06583">
            <w:pPr>
              <w:jc w:val="center"/>
              <w:rPr>
                <w:rFonts w:eastAsia="仿宋_GB2312"/>
                <w:szCs w:val="21"/>
              </w:rPr>
            </w:pPr>
            <w:r w:rsidRPr="00946C2F">
              <w:rPr>
                <w:rFonts w:eastAsia="仿宋_GB2312"/>
                <w:szCs w:val="21"/>
              </w:rPr>
              <w:t>4</w:t>
            </w:r>
          </w:p>
        </w:tc>
        <w:tc>
          <w:tcPr>
            <w:tcW w:w="3260" w:type="dxa"/>
            <w:vAlign w:val="center"/>
          </w:tcPr>
          <w:p w:rsidR="00F06583" w:rsidRPr="00946C2F" w:rsidRDefault="00F06583" w:rsidP="00F06583">
            <w:pPr>
              <w:jc w:val="center"/>
              <w:rPr>
                <w:rFonts w:eastAsia="仿宋_GB2312"/>
                <w:szCs w:val="21"/>
              </w:rPr>
            </w:pPr>
            <w:r w:rsidRPr="00946C2F">
              <w:rPr>
                <w:rFonts w:eastAsia="仿宋_GB2312"/>
                <w:szCs w:val="21"/>
              </w:rPr>
              <w:t>总活性物含量</w:t>
            </w:r>
          </w:p>
        </w:tc>
        <w:tc>
          <w:tcPr>
            <w:tcW w:w="1134" w:type="dxa"/>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4110" w:type="dxa"/>
            <w:vAlign w:val="center"/>
          </w:tcPr>
          <w:p w:rsidR="00F06583" w:rsidRPr="00946C2F" w:rsidRDefault="00F06583" w:rsidP="00F06583">
            <w:pPr>
              <w:jc w:val="center"/>
              <w:rPr>
                <w:rFonts w:eastAsia="仿宋_GB2312"/>
                <w:szCs w:val="21"/>
              </w:rPr>
            </w:pPr>
            <w:r w:rsidRPr="00946C2F">
              <w:rPr>
                <w:rFonts w:eastAsia="仿宋_GB2312"/>
                <w:szCs w:val="21"/>
              </w:rPr>
              <w:t>≥15</w:t>
            </w:r>
          </w:p>
        </w:tc>
      </w:tr>
      <w:tr w:rsidR="00946C2F" w:rsidRPr="00946C2F" w:rsidTr="008409AB">
        <w:trPr>
          <w:trHeight w:val="20"/>
          <w:jc w:val="center"/>
        </w:trPr>
        <w:tc>
          <w:tcPr>
            <w:tcW w:w="738" w:type="dxa"/>
            <w:vAlign w:val="center"/>
          </w:tcPr>
          <w:p w:rsidR="00F06583" w:rsidRPr="00946C2F" w:rsidRDefault="00F06583" w:rsidP="00F06583">
            <w:pPr>
              <w:jc w:val="center"/>
              <w:rPr>
                <w:rFonts w:eastAsia="仿宋_GB2312"/>
                <w:szCs w:val="21"/>
              </w:rPr>
            </w:pPr>
            <w:r w:rsidRPr="00946C2F">
              <w:rPr>
                <w:rFonts w:eastAsia="仿宋_GB2312"/>
                <w:szCs w:val="21"/>
              </w:rPr>
              <w:t>5</w:t>
            </w:r>
          </w:p>
        </w:tc>
        <w:tc>
          <w:tcPr>
            <w:tcW w:w="3260" w:type="dxa"/>
            <w:vAlign w:val="center"/>
          </w:tcPr>
          <w:p w:rsidR="00F06583" w:rsidRPr="00946C2F" w:rsidRDefault="00657BDF" w:rsidP="00F06583">
            <w:pPr>
              <w:jc w:val="center"/>
              <w:rPr>
                <w:rFonts w:eastAsia="仿宋_GB2312"/>
                <w:szCs w:val="21"/>
              </w:rPr>
            </w:pPr>
            <w:r>
              <w:rPr>
                <w:rFonts w:eastAsia="仿宋_GB2312"/>
                <w:szCs w:val="21"/>
              </w:rPr>
              <w:t>p</w:t>
            </w:r>
            <w:r w:rsidR="00F06583" w:rsidRPr="00946C2F">
              <w:rPr>
                <w:rFonts w:eastAsia="仿宋_GB2312"/>
                <w:szCs w:val="21"/>
              </w:rPr>
              <w:t>H</w:t>
            </w:r>
            <w:r w:rsidR="00F06583" w:rsidRPr="00946C2F">
              <w:rPr>
                <w:rFonts w:eastAsia="仿宋_GB2312"/>
                <w:szCs w:val="21"/>
              </w:rPr>
              <w:t>值（</w:t>
            </w:r>
            <w:r w:rsidR="00F06583" w:rsidRPr="00946C2F">
              <w:rPr>
                <w:rFonts w:eastAsia="仿宋_GB2312"/>
                <w:szCs w:val="21"/>
              </w:rPr>
              <w:t>25</w:t>
            </w:r>
            <w:r w:rsidR="00F06583" w:rsidRPr="00946C2F">
              <w:rPr>
                <w:rFonts w:ascii="宋体" w:hAnsi="宋体" w:cs="宋体" w:hint="eastAsia"/>
                <w:szCs w:val="21"/>
              </w:rPr>
              <w:t>℃</w:t>
            </w:r>
            <w:r w:rsidR="00F06583" w:rsidRPr="00946C2F">
              <w:rPr>
                <w:rFonts w:eastAsia="仿宋_GB2312"/>
                <w:szCs w:val="21"/>
              </w:rPr>
              <w:t>,1%</w:t>
            </w:r>
            <w:r w:rsidR="00F06583" w:rsidRPr="00946C2F">
              <w:rPr>
                <w:rFonts w:eastAsia="仿宋_GB2312"/>
                <w:szCs w:val="21"/>
              </w:rPr>
              <w:t>）</w:t>
            </w:r>
          </w:p>
        </w:tc>
        <w:tc>
          <w:tcPr>
            <w:tcW w:w="1134" w:type="dxa"/>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4110" w:type="dxa"/>
            <w:vAlign w:val="center"/>
          </w:tcPr>
          <w:p w:rsidR="00F06583" w:rsidRPr="00946C2F" w:rsidRDefault="00F06583" w:rsidP="00F06583">
            <w:pPr>
              <w:jc w:val="center"/>
              <w:rPr>
                <w:rFonts w:eastAsia="仿宋_GB2312"/>
                <w:szCs w:val="21"/>
              </w:rPr>
            </w:pPr>
            <w:r w:rsidRPr="00946C2F">
              <w:rPr>
                <w:rFonts w:eastAsia="仿宋_GB2312"/>
                <w:szCs w:val="21"/>
              </w:rPr>
              <w:t>4.0~10.5</w:t>
            </w:r>
          </w:p>
        </w:tc>
      </w:tr>
      <w:tr w:rsidR="00946C2F" w:rsidRPr="00946C2F" w:rsidTr="008409AB">
        <w:trPr>
          <w:trHeight w:val="20"/>
          <w:jc w:val="center"/>
        </w:trPr>
        <w:tc>
          <w:tcPr>
            <w:tcW w:w="738" w:type="dxa"/>
            <w:vAlign w:val="center"/>
          </w:tcPr>
          <w:p w:rsidR="00F06583" w:rsidRPr="00946C2F" w:rsidRDefault="00F06583" w:rsidP="00F06583">
            <w:pPr>
              <w:jc w:val="center"/>
              <w:rPr>
                <w:rFonts w:eastAsia="仿宋_GB2312"/>
                <w:szCs w:val="21"/>
              </w:rPr>
            </w:pPr>
            <w:r w:rsidRPr="00946C2F">
              <w:rPr>
                <w:rFonts w:eastAsia="仿宋_GB2312"/>
                <w:szCs w:val="21"/>
              </w:rPr>
              <w:t>6</w:t>
            </w:r>
          </w:p>
        </w:tc>
        <w:tc>
          <w:tcPr>
            <w:tcW w:w="3260" w:type="dxa"/>
            <w:vAlign w:val="center"/>
          </w:tcPr>
          <w:p w:rsidR="00F06583" w:rsidRPr="00946C2F" w:rsidRDefault="00F06583" w:rsidP="00F06583">
            <w:pPr>
              <w:jc w:val="center"/>
              <w:rPr>
                <w:rFonts w:eastAsia="仿宋_GB2312"/>
                <w:szCs w:val="21"/>
              </w:rPr>
            </w:pPr>
            <w:r w:rsidRPr="00946C2F">
              <w:rPr>
                <w:rFonts w:eastAsia="仿宋_GB2312"/>
                <w:szCs w:val="21"/>
              </w:rPr>
              <w:t>去污力</w:t>
            </w:r>
          </w:p>
        </w:tc>
        <w:tc>
          <w:tcPr>
            <w:tcW w:w="1134" w:type="dxa"/>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4110" w:type="dxa"/>
            <w:vAlign w:val="center"/>
          </w:tcPr>
          <w:p w:rsidR="00F06583" w:rsidRPr="00946C2F" w:rsidRDefault="00F06583" w:rsidP="00F06583">
            <w:pPr>
              <w:jc w:val="center"/>
              <w:rPr>
                <w:rFonts w:eastAsia="仿宋_GB2312"/>
                <w:szCs w:val="21"/>
              </w:rPr>
            </w:pPr>
            <w:r w:rsidRPr="00946C2F">
              <w:rPr>
                <w:rFonts w:eastAsia="仿宋_GB2312"/>
                <w:szCs w:val="21"/>
              </w:rPr>
              <w:t>不小于标准餐具洗涤剂</w:t>
            </w:r>
          </w:p>
        </w:tc>
      </w:tr>
    </w:tbl>
    <w:p w:rsidR="00F06583" w:rsidRPr="00946C2F" w:rsidRDefault="00F06583" w:rsidP="008409AB">
      <w:pPr>
        <w:pStyle w:val="aa"/>
        <w:tabs>
          <w:tab w:val="center" w:pos="4592"/>
          <w:tab w:val="left" w:pos="7905"/>
        </w:tabs>
        <w:spacing w:beforeLines="30" w:before="72" w:afterLines="30" w:after="72" w:line="240" w:lineRule="auto"/>
      </w:pPr>
      <w:r w:rsidRPr="00946C2F">
        <w:t>表</w:t>
      </w:r>
      <w:r w:rsidR="008409AB" w:rsidRPr="00946C2F">
        <w:t>4.2</w:t>
      </w:r>
      <w:r w:rsidR="008409AB" w:rsidRPr="00946C2F">
        <w:rPr>
          <w:rFonts w:hint="eastAsia"/>
        </w:rPr>
        <w:t>.1</w:t>
      </w:r>
      <w:r w:rsidR="008409AB" w:rsidRPr="00946C2F">
        <w:t>-</w:t>
      </w:r>
      <w:r w:rsidR="00DA0F26" w:rsidRPr="00946C2F">
        <w:t>9</w:t>
      </w:r>
      <w:r w:rsidRPr="00946C2F">
        <w:t xml:space="preserve">  </w:t>
      </w:r>
      <w:r w:rsidRPr="00946C2F">
        <w:t>洗手液产品技术指标</w:t>
      </w:r>
    </w:p>
    <w:tbl>
      <w:tblPr>
        <w:tblW w:w="924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38"/>
        <w:gridCol w:w="3260"/>
        <w:gridCol w:w="1134"/>
        <w:gridCol w:w="4110"/>
      </w:tblGrid>
      <w:tr w:rsidR="00946C2F" w:rsidRPr="00946C2F" w:rsidTr="008409AB">
        <w:trPr>
          <w:trHeight w:val="20"/>
          <w:tblHeader/>
          <w:jc w:val="center"/>
        </w:trPr>
        <w:tc>
          <w:tcPr>
            <w:tcW w:w="738" w:type="dxa"/>
            <w:vAlign w:val="center"/>
          </w:tcPr>
          <w:p w:rsidR="00F06583" w:rsidRPr="00946C2F" w:rsidRDefault="00F06583" w:rsidP="00F06583">
            <w:pPr>
              <w:jc w:val="center"/>
              <w:rPr>
                <w:rFonts w:eastAsia="仿宋_GB2312"/>
                <w:b/>
                <w:bCs/>
                <w:szCs w:val="21"/>
              </w:rPr>
            </w:pPr>
            <w:r w:rsidRPr="00946C2F">
              <w:rPr>
                <w:rFonts w:eastAsia="仿宋_GB2312"/>
                <w:b/>
                <w:bCs/>
                <w:szCs w:val="21"/>
              </w:rPr>
              <w:t>序号</w:t>
            </w:r>
          </w:p>
        </w:tc>
        <w:tc>
          <w:tcPr>
            <w:tcW w:w="3260" w:type="dxa"/>
            <w:vAlign w:val="center"/>
          </w:tcPr>
          <w:p w:rsidR="00F06583" w:rsidRPr="00946C2F" w:rsidRDefault="00F06583" w:rsidP="00F06583">
            <w:pPr>
              <w:jc w:val="center"/>
              <w:rPr>
                <w:rFonts w:eastAsia="仿宋_GB2312"/>
                <w:b/>
                <w:bCs/>
                <w:szCs w:val="21"/>
              </w:rPr>
            </w:pPr>
            <w:r w:rsidRPr="00946C2F">
              <w:rPr>
                <w:rFonts w:eastAsia="仿宋_GB2312"/>
                <w:b/>
                <w:bCs/>
                <w:szCs w:val="21"/>
              </w:rPr>
              <w:t>指标名称</w:t>
            </w:r>
          </w:p>
        </w:tc>
        <w:tc>
          <w:tcPr>
            <w:tcW w:w="1134" w:type="dxa"/>
            <w:vAlign w:val="center"/>
          </w:tcPr>
          <w:p w:rsidR="00F06583" w:rsidRPr="00946C2F" w:rsidRDefault="00F06583" w:rsidP="00F06583">
            <w:pPr>
              <w:jc w:val="center"/>
              <w:rPr>
                <w:rFonts w:eastAsia="仿宋_GB2312"/>
                <w:b/>
                <w:bCs/>
                <w:szCs w:val="21"/>
              </w:rPr>
            </w:pPr>
            <w:r w:rsidRPr="00946C2F">
              <w:rPr>
                <w:rFonts w:eastAsia="仿宋_GB2312"/>
                <w:b/>
                <w:bCs/>
                <w:szCs w:val="21"/>
              </w:rPr>
              <w:t>单位</w:t>
            </w:r>
          </w:p>
        </w:tc>
        <w:tc>
          <w:tcPr>
            <w:tcW w:w="4110" w:type="dxa"/>
            <w:vAlign w:val="center"/>
          </w:tcPr>
          <w:p w:rsidR="00F06583" w:rsidRPr="00946C2F" w:rsidRDefault="00F06583" w:rsidP="00F06583">
            <w:pPr>
              <w:jc w:val="center"/>
              <w:rPr>
                <w:rFonts w:eastAsia="仿宋_GB2312"/>
                <w:b/>
                <w:bCs/>
                <w:szCs w:val="21"/>
              </w:rPr>
            </w:pPr>
            <w:r w:rsidRPr="00946C2F">
              <w:rPr>
                <w:rFonts w:eastAsia="仿宋_GB2312"/>
                <w:b/>
                <w:bCs/>
                <w:szCs w:val="21"/>
              </w:rPr>
              <w:t>指标</w:t>
            </w:r>
          </w:p>
        </w:tc>
      </w:tr>
      <w:tr w:rsidR="00946C2F" w:rsidRPr="00946C2F" w:rsidTr="008409AB">
        <w:trPr>
          <w:trHeight w:val="20"/>
          <w:tblHeader/>
          <w:jc w:val="center"/>
        </w:trPr>
        <w:tc>
          <w:tcPr>
            <w:tcW w:w="738" w:type="dxa"/>
            <w:vAlign w:val="center"/>
          </w:tcPr>
          <w:p w:rsidR="00F06583" w:rsidRPr="00946C2F" w:rsidRDefault="00F06583" w:rsidP="00F06583">
            <w:pPr>
              <w:jc w:val="center"/>
              <w:rPr>
                <w:rFonts w:eastAsia="仿宋_GB2312"/>
                <w:szCs w:val="21"/>
              </w:rPr>
            </w:pPr>
            <w:r w:rsidRPr="00946C2F">
              <w:rPr>
                <w:rFonts w:eastAsia="仿宋_GB2312"/>
                <w:szCs w:val="21"/>
              </w:rPr>
              <w:t>1</w:t>
            </w:r>
          </w:p>
        </w:tc>
        <w:tc>
          <w:tcPr>
            <w:tcW w:w="3260" w:type="dxa"/>
            <w:vAlign w:val="center"/>
          </w:tcPr>
          <w:p w:rsidR="00F06583" w:rsidRPr="00946C2F" w:rsidRDefault="00F06583" w:rsidP="00F06583">
            <w:pPr>
              <w:jc w:val="center"/>
              <w:rPr>
                <w:rFonts w:eastAsia="仿宋_GB2312"/>
                <w:szCs w:val="21"/>
              </w:rPr>
            </w:pPr>
            <w:r w:rsidRPr="00946C2F">
              <w:rPr>
                <w:rFonts w:eastAsia="仿宋_GB2312"/>
                <w:szCs w:val="21"/>
              </w:rPr>
              <w:t>外观</w:t>
            </w:r>
          </w:p>
        </w:tc>
        <w:tc>
          <w:tcPr>
            <w:tcW w:w="1134" w:type="dxa"/>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4110" w:type="dxa"/>
            <w:vAlign w:val="center"/>
          </w:tcPr>
          <w:p w:rsidR="00F06583" w:rsidRPr="00946C2F" w:rsidRDefault="00F06583" w:rsidP="00F06583">
            <w:pPr>
              <w:jc w:val="center"/>
              <w:rPr>
                <w:rFonts w:eastAsia="仿宋_GB2312"/>
                <w:szCs w:val="21"/>
              </w:rPr>
            </w:pPr>
            <w:r w:rsidRPr="00946C2F">
              <w:rPr>
                <w:rFonts w:eastAsia="仿宋_GB2312"/>
                <w:szCs w:val="21"/>
              </w:rPr>
              <w:t>淡绿色或浅黄色液体，</w:t>
            </w:r>
          </w:p>
          <w:p w:rsidR="00F06583" w:rsidRPr="00946C2F" w:rsidRDefault="00F06583" w:rsidP="00F06583">
            <w:pPr>
              <w:jc w:val="center"/>
              <w:rPr>
                <w:rFonts w:eastAsia="仿宋_GB2312"/>
                <w:szCs w:val="21"/>
              </w:rPr>
            </w:pPr>
            <w:r w:rsidRPr="00946C2F">
              <w:rPr>
                <w:rFonts w:eastAsia="仿宋_GB2312"/>
                <w:szCs w:val="21"/>
              </w:rPr>
              <w:t>无可视悬浮和沉淀。</w:t>
            </w:r>
          </w:p>
        </w:tc>
      </w:tr>
      <w:tr w:rsidR="00946C2F" w:rsidRPr="00946C2F" w:rsidTr="008409AB">
        <w:trPr>
          <w:trHeight w:val="20"/>
          <w:tblHeader/>
          <w:jc w:val="center"/>
        </w:trPr>
        <w:tc>
          <w:tcPr>
            <w:tcW w:w="738" w:type="dxa"/>
            <w:vAlign w:val="center"/>
          </w:tcPr>
          <w:p w:rsidR="00F06583" w:rsidRPr="00946C2F" w:rsidRDefault="00F06583" w:rsidP="00F06583">
            <w:pPr>
              <w:jc w:val="center"/>
              <w:rPr>
                <w:rFonts w:eastAsia="仿宋_GB2312"/>
                <w:szCs w:val="21"/>
              </w:rPr>
            </w:pPr>
            <w:r w:rsidRPr="00946C2F">
              <w:rPr>
                <w:rFonts w:eastAsia="仿宋_GB2312"/>
                <w:szCs w:val="21"/>
              </w:rPr>
              <w:t>2</w:t>
            </w:r>
          </w:p>
        </w:tc>
        <w:tc>
          <w:tcPr>
            <w:tcW w:w="3260" w:type="dxa"/>
            <w:vAlign w:val="center"/>
          </w:tcPr>
          <w:p w:rsidR="00F06583" w:rsidRPr="00946C2F" w:rsidRDefault="00F06583" w:rsidP="00F06583">
            <w:pPr>
              <w:jc w:val="center"/>
              <w:rPr>
                <w:rFonts w:eastAsia="仿宋_GB2312"/>
                <w:szCs w:val="21"/>
              </w:rPr>
            </w:pPr>
            <w:r w:rsidRPr="00946C2F">
              <w:rPr>
                <w:rFonts w:eastAsia="仿宋_GB2312"/>
                <w:szCs w:val="21"/>
              </w:rPr>
              <w:t>气味</w:t>
            </w:r>
          </w:p>
        </w:tc>
        <w:tc>
          <w:tcPr>
            <w:tcW w:w="1134" w:type="dxa"/>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4110" w:type="dxa"/>
            <w:vAlign w:val="center"/>
          </w:tcPr>
          <w:p w:rsidR="00F06583" w:rsidRPr="00946C2F" w:rsidRDefault="00F06583" w:rsidP="00F06583">
            <w:pPr>
              <w:jc w:val="center"/>
              <w:rPr>
                <w:rFonts w:eastAsia="仿宋_GB2312"/>
                <w:szCs w:val="21"/>
              </w:rPr>
            </w:pPr>
            <w:r w:rsidRPr="00946C2F">
              <w:rPr>
                <w:rFonts w:eastAsia="仿宋_GB2312"/>
                <w:szCs w:val="21"/>
              </w:rPr>
              <w:t>符合规定香型</w:t>
            </w:r>
          </w:p>
        </w:tc>
      </w:tr>
      <w:tr w:rsidR="00946C2F" w:rsidRPr="00946C2F" w:rsidTr="008409AB">
        <w:trPr>
          <w:trHeight w:val="20"/>
          <w:jc w:val="center"/>
        </w:trPr>
        <w:tc>
          <w:tcPr>
            <w:tcW w:w="738" w:type="dxa"/>
            <w:vAlign w:val="center"/>
          </w:tcPr>
          <w:p w:rsidR="00F06583" w:rsidRPr="00946C2F" w:rsidRDefault="00F06583" w:rsidP="00F06583">
            <w:pPr>
              <w:jc w:val="center"/>
              <w:rPr>
                <w:rFonts w:eastAsia="仿宋_GB2312"/>
                <w:szCs w:val="21"/>
              </w:rPr>
            </w:pPr>
            <w:r w:rsidRPr="00946C2F">
              <w:rPr>
                <w:rFonts w:eastAsia="仿宋_GB2312"/>
                <w:szCs w:val="21"/>
              </w:rPr>
              <w:t>3</w:t>
            </w:r>
          </w:p>
        </w:tc>
        <w:tc>
          <w:tcPr>
            <w:tcW w:w="3260" w:type="dxa"/>
            <w:vAlign w:val="center"/>
          </w:tcPr>
          <w:p w:rsidR="00F06583" w:rsidRPr="00946C2F" w:rsidRDefault="00F06583" w:rsidP="00F06583">
            <w:pPr>
              <w:jc w:val="center"/>
              <w:rPr>
                <w:rFonts w:eastAsia="仿宋_GB2312"/>
                <w:szCs w:val="21"/>
              </w:rPr>
            </w:pPr>
            <w:r w:rsidRPr="00946C2F">
              <w:rPr>
                <w:rFonts w:eastAsia="仿宋_GB2312"/>
                <w:szCs w:val="21"/>
              </w:rPr>
              <w:t>稳定性</w:t>
            </w:r>
          </w:p>
        </w:tc>
        <w:tc>
          <w:tcPr>
            <w:tcW w:w="1134" w:type="dxa"/>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4110" w:type="dxa"/>
            <w:vAlign w:val="center"/>
          </w:tcPr>
          <w:p w:rsidR="00F06583" w:rsidRPr="00946C2F" w:rsidRDefault="00F06583" w:rsidP="00F06583">
            <w:pPr>
              <w:jc w:val="center"/>
              <w:rPr>
                <w:rFonts w:eastAsia="仿宋_GB2312"/>
                <w:szCs w:val="21"/>
              </w:rPr>
            </w:pPr>
            <w:r w:rsidRPr="00946C2F">
              <w:rPr>
                <w:rFonts w:eastAsia="仿宋_GB2312"/>
                <w:szCs w:val="21"/>
              </w:rPr>
              <w:t>-3</w:t>
            </w:r>
            <w:r w:rsidRPr="00946C2F">
              <w:rPr>
                <w:rFonts w:ascii="宋体" w:hAnsi="宋体" w:cs="宋体" w:hint="eastAsia"/>
                <w:szCs w:val="21"/>
              </w:rPr>
              <w:t>℃</w:t>
            </w:r>
            <w:r w:rsidRPr="00946C2F">
              <w:rPr>
                <w:rFonts w:eastAsia="仿宋_GB2312"/>
                <w:szCs w:val="21"/>
              </w:rPr>
              <w:t>—-10</w:t>
            </w:r>
            <w:r w:rsidRPr="00946C2F">
              <w:rPr>
                <w:rFonts w:ascii="宋体" w:hAnsi="宋体" w:cs="宋体" w:hint="eastAsia"/>
                <w:szCs w:val="21"/>
              </w:rPr>
              <w:t>℃</w:t>
            </w:r>
            <w:r w:rsidRPr="00946C2F">
              <w:rPr>
                <w:rFonts w:eastAsia="仿宋_GB2312"/>
                <w:szCs w:val="21"/>
              </w:rPr>
              <w:t>(24h</w:t>
            </w:r>
            <w:r w:rsidRPr="00946C2F">
              <w:rPr>
                <w:rFonts w:eastAsia="仿宋_GB2312"/>
                <w:szCs w:val="21"/>
              </w:rPr>
              <w:t>恢复常温无结晶</w:t>
            </w:r>
            <w:r w:rsidRPr="00946C2F">
              <w:rPr>
                <w:rFonts w:eastAsia="仿宋_GB2312"/>
                <w:szCs w:val="21"/>
              </w:rPr>
              <w:t>)</w:t>
            </w:r>
          </w:p>
          <w:p w:rsidR="00F06583" w:rsidRPr="00946C2F" w:rsidRDefault="00F06583" w:rsidP="00F06583">
            <w:pPr>
              <w:jc w:val="center"/>
              <w:rPr>
                <w:rFonts w:eastAsia="仿宋_GB2312"/>
                <w:szCs w:val="21"/>
              </w:rPr>
            </w:pPr>
            <w:r w:rsidRPr="00946C2F">
              <w:rPr>
                <w:rFonts w:eastAsia="仿宋_GB2312"/>
                <w:szCs w:val="21"/>
              </w:rPr>
              <w:t>40</w:t>
            </w:r>
            <w:r w:rsidRPr="00946C2F">
              <w:rPr>
                <w:rFonts w:ascii="宋体" w:hAnsi="宋体" w:cs="宋体" w:hint="eastAsia"/>
                <w:szCs w:val="21"/>
              </w:rPr>
              <w:t>℃</w:t>
            </w:r>
            <w:r w:rsidRPr="00946C2F">
              <w:rPr>
                <w:rFonts w:eastAsia="仿宋_GB2312"/>
                <w:szCs w:val="21"/>
              </w:rPr>
              <w:t>± 1</w:t>
            </w:r>
            <w:r w:rsidRPr="00946C2F">
              <w:rPr>
                <w:rFonts w:ascii="宋体" w:hAnsi="宋体" w:cs="宋体" w:hint="eastAsia"/>
                <w:szCs w:val="21"/>
              </w:rPr>
              <w:t>℃</w:t>
            </w:r>
            <w:r w:rsidRPr="00946C2F">
              <w:rPr>
                <w:rFonts w:eastAsia="仿宋_GB2312"/>
                <w:szCs w:val="21"/>
              </w:rPr>
              <w:t>(24h</w:t>
            </w:r>
            <w:r w:rsidRPr="00946C2F">
              <w:rPr>
                <w:rFonts w:eastAsia="仿宋_GB2312"/>
                <w:szCs w:val="21"/>
              </w:rPr>
              <w:t>不分层，</w:t>
            </w:r>
            <w:r w:rsidRPr="00946C2F">
              <w:rPr>
                <w:rFonts w:eastAsia="仿宋_GB2312"/>
                <w:szCs w:val="21"/>
              </w:rPr>
              <w:t>)</w:t>
            </w:r>
          </w:p>
        </w:tc>
      </w:tr>
      <w:tr w:rsidR="00946C2F" w:rsidRPr="00946C2F" w:rsidTr="008409AB">
        <w:trPr>
          <w:trHeight w:val="242"/>
          <w:jc w:val="center"/>
        </w:trPr>
        <w:tc>
          <w:tcPr>
            <w:tcW w:w="738" w:type="dxa"/>
            <w:vAlign w:val="center"/>
          </w:tcPr>
          <w:p w:rsidR="00F06583" w:rsidRPr="00946C2F" w:rsidRDefault="00F06583" w:rsidP="00F06583">
            <w:pPr>
              <w:jc w:val="center"/>
              <w:rPr>
                <w:rFonts w:eastAsia="仿宋_GB2312"/>
                <w:szCs w:val="21"/>
              </w:rPr>
            </w:pPr>
            <w:r w:rsidRPr="00946C2F">
              <w:rPr>
                <w:rFonts w:eastAsia="仿宋_GB2312"/>
                <w:szCs w:val="21"/>
              </w:rPr>
              <w:t>4</w:t>
            </w:r>
          </w:p>
        </w:tc>
        <w:tc>
          <w:tcPr>
            <w:tcW w:w="3260" w:type="dxa"/>
            <w:vAlign w:val="center"/>
          </w:tcPr>
          <w:p w:rsidR="00F06583" w:rsidRPr="00946C2F" w:rsidRDefault="00F06583" w:rsidP="00F06583">
            <w:pPr>
              <w:jc w:val="center"/>
              <w:rPr>
                <w:rFonts w:eastAsia="仿宋_GB2312"/>
                <w:szCs w:val="21"/>
              </w:rPr>
            </w:pPr>
            <w:r w:rsidRPr="00946C2F">
              <w:rPr>
                <w:rFonts w:eastAsia="仿宋_GB2312"/>
                <w:szCs w:val="21"/>
              </w:rPr>
              <w:t>总活性物含量</w:t>
            </w:r>
          </w:p>
        </w:tc>
        <w:tc>
          <w:tcPr>
            <w:tcW w:w="1134" w:type="dxa"/>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4110" w:type="dxa"/>
            <w:vAlign w:val="center"/>
          </w:tcPr>
          <w:p w:rsidR="00F06583" w:rsidRPr="00946C2F" w:rsidRDefault="00F06583" w:rsidP="00F06583">
            <w:pPr>
              <w:jc w:val="center"/>
              <w:rPr>
                <w:rFonts w:eastAsia="仿宋_GB2312"/>
                <w:szCs w:val="21"/>
              </w:rPr>
            </w:pPr>
            <w:r w:rsidRPr="00946C2F">
              <w:rPr>
                <w:rFonts w:eastAsia="仿宋_GB2312"/>
                <w:szCs w:val="21"/>
              </w:rPr>
              <w:t>≥6</w:t>
            </w:r>
          </w:p>
        </w:tc>
      </w:tr>
      <w:tr w:rsidR="00946C2F" w:rsidRPr="00946C2F" w:rsidTr="008409AB">
        <w:trPr>
          <w:trHeight w:val="20"/>
          <w:jc w:val="center"/>
        </w:trPr>
        <w:tc>
          <w:tcPr>
            <w:tcW w:w="738" w:type="dxa"/>
            <w:vAlign w:val="center"/>
          </w:tcPr>
          <w:p w:rsidR="00F06583" w:rsidRPr="00946C2F" w:rsidRDefault="00F06583" w:rsidP="00F06583">
            <w:pPr>
              <w:jc w:val="center"/>
              <w:rPr>
                <w:rFonts w:eastAsia="仿宋_GB2312"/>
                <w:szCs w:val="21"/>
              </w:rPr>
            </w:pPr>
            <w:r w:rsidRPr="00946C2F">
              <w:rPr>
                <w:rFonts w:eastAsia="仿宋_GB2312"/>
                <w:szCs w:val="21"/>
              </w:rPr>
              <w:t>5</w:t>
            </w:r>
          </w:p>
        </w:tc>
        <w:tc>
          <w:tcPr>
            <w:tcW w:w="3260" w:type="dxa"/>
            <w:vAlign w:val="center"/>
          </w:tcPr>
          <w:p w:rsidR="00F06583" w:rsidRPr="00946C2F" w:rsidRDefault="00657BDF" w:rsidP="00F06583">
            <w:pPr>
              <w:jc w:val="center"/>
              <w:rPr>
                <w:rFonts w:eastAsia="仿宋_GB2312"/>
                <w:szCs w:val="21"/>
              </w:rPr>
            </w:pPr>
            <w:r>
              <w:rPr>
                <w:rFonts w:eastAsia="仿宋_GB2312"/>
                <w:szCs w:val="21"/>
              </w:rPr>
              <w:t>p</w:t>
            </w:r>
            <w:r w:rsidR="00F06583" w:rsidRPr="00946C2F">
              <w:rPr>
                <w:rFonts w:eastAsia="仿宋_GB2312"/>
                <w:szCs w:val="21"/>
              </w:rPr>
              <w:t>H</w:t>
            </w:r>
            <w:r w:rsidR="00F06583" w:rsidRPr="00946C2F">
              <w:rPr>
                <w:rFonts w:eastAsia="仿宋_GB2312"/>
                <w:szCs w:val="21"/>
              </w:rPr>
              <w:t>值（</w:t>
            </w:r>
            <w:r w:rsidR="00F06583" w:rsidRPr="00946C2F">
              <w:rPr>
                <w:rFonts w:eastAsia="仿宋_GB2312"/>
                <w:szCs w:val="21"/>
              </w:rPr>
              <w:t>25</w:t>
            </w:r>
            <w:r w:rsidR="00F06583" w:rsidRPr="00946C2F">
              <w:rPr>
                <w:rFonts w:ascii="宋体" w:hAnsi="宋体" w:cs="宋体" w:hint="eastAsia"/>
                <w:szCs w:val="21"/>
              </w:rPr>
              <w:t>℃</w:t>
            </w:r>
            <w:r w:rsidR="00F06583" w:rsidRPr="00946C2F">
              <w:rPr>
                <w:rFonts w:eastAsia="仿宋_GB2312"/>
                <w:szCs w:val="21"/>
              </w:rPr>
              <w:t>,1%</w:t>
            </w:r>
            <w:r w:rsidR="00F06583" w:rsidRPr="00946C2F">
              <w:rPr>
                <w:rFonts w:eastAsia="仿宋_GB2312"/>
                <w:szCs w:val="21"/>
              </w:rPr>
              <w:t>）</w:t>
            </w:r>
          </w:p>
        </w:tc>
        <w:tc>
          <w:tcPr>
            <w:tcW w:w="1134" w:type="dxa"/>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4110" w:type="dxa"/>
            <w:vAlign w:val="center"/>
          </w:tcPr>
          <w:p w:rsidR="00F06583" w:rsidRPr="00946C2F" w:rsidRDefault="00F06583" w:rsidP="00F06583">
            <w:pPr>
              <w:jc w:val="center"/>
              <w:rPr>
                <w:rFonts w:eastAsia="仿宋_GB2312"/>
                <w:szCs w:val="21"/>
              </w:rPr>
            </w:pPr>
            <w:r w:rsidRPr="00946C2F">
              <w:rPr>
                <w:rFonts w:eastAsia="仿宋_GB2312"/>
                <w:szCs w:val="21"/>
              </w:rPr>
              <w:t>5.0~7.5</w:t>
            </w:r>
          </w:p>
        </w:tc>
      </w:tr>
      <w:tr w:rsidR="00946C2F" w:rsidRPr="00946C2F" w:rsidTr="008409AB">
        <w:trPr>
          <w:trHeight w:val="20"/>
          <w:jc w:val="center"/>
        </w:trPr>
        <w:tc>
          <w:tcPr>
            <w:tcW w:w="738" w:type="dxa"/>
            <w:vAlign w:val="center"/>
          </w:tcPr>
          <w:p w:rsidR="00F06583" w:rsidRPr="00946C2F" w:rsidRDefault="00F06583" w:rsidP="00F06583">
            <w:pPr>
              <w:jc w:val="center"/>
              <w:rPr>
                <w:rFonts w:eastAsia="仿宋_GB2312"/>
                <w:szCs w:val="21"/>
              </w:rPr>
            </w:pPr>
            <w:r w:rsidRPr="00946C2F">
              <w:rPr>
                <w:rFonts w:eastAsia="仿宋_GB2312"/>
                <w:szCs w:val="21"/>
              </w:rPr>
              <w:t>6</w:t>
            </w:r>
          </w:p>
        </w:tc>
        <w:tc>
          <w:tcPr>
            <w:tcW w:w="3260" w:type="dxa"/>
            <w:vAlign w:val="center"/>
          </w:tcPr>
          <w:p w:rsidR="00F06583" w:rsidRPr="00946C2F" w:rsidRDefault="00F06583" w:rsidP="00F06583">
            <w:pPr>
              <w:jc w:val="center"/>
              <w:rPr>
                <w:rFonts w:eastAsia="仿宋_GB2312"/>
                <w:szCs w:val="21"/>
              </w:rPr>
            </w:pPr>
            <w:r w:rsidRPr="00946C2F">
              <w:rPr>
                <w:rFonts w:eastAsia="仿宋_GB2312"/>
                <w:szCs w:val="21"/>
              </w:rPr>
              <w:t>砷含量（</w:t>
            </w:r>
            <w:r w:rsidRPr="00946C2F">
              <w:rPr>
                <w:rFonts w:eastAsia="仿宋_GB2312"/>
                <w:szCs w:val="21"/>
              </w:rPr>
              <w:t>1%</w:t>
            </w:r>
            <w:r w:rsidRPr="00946C2F">
              <w:rPr>
                <w:rFonts w:eastAsia="仿宋_GB2312"/>
                <w:szCs w:val="21"/>
              </w:rPr>
              <w:t>的水溶液，以</w:t>
            </w:r>
            <w:r w:rsidRPr="00946C2F">
              <w:rPr>
                <w:rFonts w:eastAsia="仿宋_GB2312"/>
                <w:szCs w:val="21"/>
              </w:rPr>
              <w:t>Sn</w:t>
            </w:r>
            <w:r w:rsidRPr="00946C2F">
              <w:rPr>
                <w:rFonts w:eastAsia="仿宋_GB2312"/>
                <w:szCs w:val="21"/>
              </w:rPr>
              <w:t>计）</w:t>
            </w:r>
          </w:p>
        </w:tc>
        <w:tc>
          <w:tcPr>
            <w:tcW w:w="1134" w:type="dxa"/>
            <w:vAlign w:val="center"/>
          </w:tcPr>
          <w:p w:rsidR="00F06583" w:rsidRPr="00946C2F" w:rsidRDefault="00F06583" w:rsidP="00F06583">
            <w:pPr>
              <w:jc w:val="center"/>
              <w:rPr>
                <w:rFonts w:eastAsia="仿宋_GB2312"/>
                <w:szCs w:val="21"/>
              </w:rPr>
            </w:pPr>
            <w:r w:rsidRPr="00946C2F">
              <w:rPr>
                <w:rFonts w:eastAsia="仿宋_GB2312"/>
                <w:szCs w:val="21"/>
              </w:rPr>
              <w:t>mg/kg</w:t>
            </w:r>
          </w:p>
        </w:tc>
        <w:tc>
          <w:tcPr>
            <w:tcW w:w="4110" w:type="dxa"/>
            <w:vAlign w:val="center"/>
          </w:tcPr>
          <w:p w:rsidR="00F06583" w:rsidRPr="00946C2F" w:rsidRDefault="00F06583" w:rsidP="00F06583">
            <w:pPr>
              <w:jc w:val="center"/>
              <w:rPr>
                <w:rFonts w:eastAsia="仿宋_GB2312"/>
                <w:szCs w:val="21"/>
              </w:rPr>
            </w:pPr>
            <w:r w:rsidRPr="00946C2F">
              <w:rPr>
                <w:rFonts w:eastAsia="仿宋_GB2312"/>
                <w:szCs w:val="21"/>
              </w:rPr>
              <w:t>≤0.05</w:t>
            </w:r>
          </w:p>
        </w:tc>
      </w:tr>
      <w:tr w:rsidR="00946C2F" w:rsidRPr="00946C2F" w:rsidTr="008409AB">
        <w:trPr>
          <w:trHeight w:val="20"/>
          <w:jc w:val="center"/>
        </w:trPr>
        <w:tc>
          <w:tcPr>
            <w:tcW w:w="738" w:type="dxa"/>
            <w:vAlign w:val="center"/>
          </w:tcPr>
          <w:p w:rsidR="00F06583" w:rsidRPr="00946C2F" w:rsidRDefault="00F06583" w:rsidP="00F06583">
            <w:pPr>
              <w:jc w:val="center"/>
              <w:rPr>
                <w:rFonts w:eastAsia="仿宋_GB2312"/>
                <w:szCs w:val="21"/>
              </w:rPr>
            </w:pPr>
            <w:r w:rsidRPr="00946C2F">
              <w:rPr>
                <w:rFonts w:eastAsia="仿宋_GB2312"/>
                <w:szCs w:val="21"/>
              </w:rPr>
              <w:t>7</w:t>
            </w:r>
          </w:p>
        </w:tc>
        <w:tc>
          <w:tcPr>
            <w:tcW w:w="3260" w:type="dxa"/>
            <w:vAlign w:val="center"/>
          </w:tcPr>
          <w:p w:rsidR="00F06583" w:rsidRPr="00946C2F" w:rsidRDefault="00F06583" w:rsidP="00F06583">
            <w:pPr>
              <w:jc w:val="center"/>
              <w:rPr>
                <w:rFonts w:eastAsia="仿宋_GB2312"/>
                <w:szCs w:val="21"/>
              </w:rPr>
            </w:pPr>
            <w:r w:rsidRPr="00946C2F">
              <w:rPr>
                <w:rFonts w:eastAsia="仿宋_GB2312"/>
                <w:szCs w:val="21"/>
              </w:rPr>
              <w:t>重金属（</w:t>
            </w:r>
            <w:r w:rsidRPr="00946C2F">
              <w:rPr>
                <w:rFonts w:eastAsia="仿宋_GB2312"/>
                <w:szCs w:val="21"/>
              </w:rPr>
              <w:t>1%</w:t>
            </w:r>
            <w:r w:rsidRPr="00946C2F">
              <w:rPr>
                <w:rFonts w:eastAsia="仿宋_GB2312"/>
                <w:szCs w:val="21"/>
              </w:rPr>
              <w:t>的水溶液，以</w:t>
            </w:r>
            <w:r w:rsidRPr="00946C2F">
              <w:rPr>
                <w:rFonts w:eastAsia="仿宋_GB2312"/>
                <w:szCs w:val="21"/>
              </w:rPr>
              <w:t>Pb</w:t>
            </w:r>
            <w:r w:rsidRPr="00946C2F">
              <w:rPr>
                <w:rFonts w:eastAsia="仿宋_GB2312"/>
                <w:szCs w:val="21"/>
              </w:rPr>
              <w:t>计）</w:t>
            </w:r>
          </w:p>
        </w:tc>
        <w:tc>
          <w:tcPr>
            <w:tcW w:w="1134" w:type="dxa"/>
            <w:vAlign w:val="center"/>
          </w:tcPr>
          <w:p w:rsidR="00F06583" w:rsidRPr="00946C2F" w:rsidRDefault="00F06583" w:rsidP="00F06583">
            <w:pPr>
              <w:jc w:val="center"/>
              <w:rPr>
                <w:rFonts w:eastAsia="仿宋_GB2312"/>
                <w:szCs w:val="21"/>
              </w:rPr>
            </w:pPr>
            <w:r w:rsidRPr="00946C2F">
              <w:rPr>
                <w:rFonts w:eastAsia="仿宋_GB2312"/>
                <w:szCs w:val="21"/>
              </w:rPr>
              <w:t>mg/kg</w:t>
            </w:r>
          </w:p>
        </w:tc>
        <w:tc>
          <w:tcPr>
            <w:tcW w:w="4110" w:type="dxa"/>
            <w:vAlign w:val="center"/>
          </w:tcPr>
          <w:p w:rsidR="00F06583" w:rsidRPr="00946C2F" w:rsidRDefault="00F06583" w:rsidP="00F06583">
            <w:pPr>
              <w:jc w:val="center"/>
              <w:rPr>
                <w:rFonts w:eastAsia="仿宋_GB2312"/>
                <w:szCs w:val="21"/>
              </w:rPr>
            </w:pPr>
            <w:r w:rsidRPr="00946C2F">
              <w:rPr>
                <w:rFonts w:eastAsia="仿宋_GB2312"/>
                <w:szCs w:val="21"/>
              </w:rPr>
              <w:t xml:space="preserve">               ≤1.0</w:t>
            </w:r>
          </w:p>
        </w:tc>
      </w:tr>
    </w:tbl>
    <w:p w:rsidR="00DA0F26" w:rsidRPr="00946C2F" w:rsidRDefault="00DA0F26" w:rsidP="008409AB">
      <w:pPr>
        <w:pStyle w:val="aa"/>
        <w:tabs>
          <w:tab w:val="center" w:pos="4592"/>
          <w:tab w:val="left" w:pos="7905"/>
        </w:tabs>
        <w:spacing w:beforeLines="30" w:before="72" w:afterLines="30" w:after="72" w:line="240" w:lineRule="auto"/>
      </w:pPr>
      <w:r w:rsidRPr="00946C2F">
        <w:br w:type="page"/>
      </w:r>
    </w:p>
    <w:p w:rsidR="00F06583" w:rsidRPr="00946C2F" w:rsidRDefault="00F06583" w:rsidP="008409AB">
      <w:pPr>
        <w:pStyle w:val="aa"/>
        <w:tabs>
          <w:tab w:val="center" w:pos="4592"/>
          <w:tab w:val="left" w:pos="7905"/>
        </w:tabs>
        <w:spacing w:beforeLines="30" w:before="72" w:afterLines="30" w:after="72" w:line="240" w:lineRule="auto"/>
      </w:pPr>
      <w:r w:rsidRPr="00946C2F">
        <w:lastRenderedPageBreak/>
        <w:t>表</w:t>
      </w:r>
      <w:r w:rsidR="008409AB" w:rsidRPr="00946C2F">
        <w:t>4.2</w:t>
      </w:r>
      <w:r w:rsidR="008409AB" w:rsidRPr="00946C2F">
        <w:rPr>
          <w:rFonts w:hint="eastAsia"/>
        </w:rPr>
        <w:t>.1</w:t>
      </w:r>
      <w:r w:rsidR="008409AB" w:rsidRPr="00946C2F">
        <w:t>-</w:t>
      </w:r>
      <w:r w:rsidR="00DA0F26" w:rsidRPr="00946C2F">
        <w:t>10</w:t>
      </w:r>
      <w:r w:rsidRPr="00946C2F">
        <w:t xml:space="preserve">  </w:t>
      </w:r>
      <w:r w:rsidRPr="00946C2F">
        <w:t>衣领净产品技术指标</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18"/>
        <w:gridCol w:w="3209"/>
        <w:gridCol w:w="1084"/>
        <w:gridCol w:w="4074"/>
      </w:tblGrid>
      <w:tr w:rsidR="00946C2F" w:rsidRPr="00946C2F" w:rsidTr="008409AB">
        <w:trPr>
          <w:trHeight w:val="20"/>
          <w:tblHeader/>
          <w:jc w:val="center"/>
        </w:trPr>
        <w:tc>
          <w:tcPr>
            <w:tcW w:w="445" w:type="pct"/>
            <w:vAlign w:val="center"/>
          </w:tcPr>
          <w:p w:rsidR="00F06583" w:rsidRPr="00946C2F" w:rsidRDefault="00F06583" w:rsidP="00F06583">
            <w:pPr>
              <w:jc w:val="center"/>
              <w:rPr>
                <w:rFonts w:eastAsia="仿宋_GB2312"/>
                <w:b/>
                <w:bCs/>
                <w:szCs w:val="21"/>
              </w:rPr>
            </w:pPr>
            <w:r w:rsidRPr="00946C2F">
              <w:rPr>
                <w:rFonts w:eastAsia="仿宋_GB2312"/>
                <w:b/>
                <w:bCs/>
                <w:szCs w:val="21"/>
              </w:rPr>
              <w:t>序号</w:t>
            </w:r>
          </w:p>
        </w:tc>
        <w:tc>
          <w:tcPr>
            <w:tcW w:w="1747" w:type="pct"/>
            <w:vAlign w:val="center"/>
          </w:tcPr>
          <w:p w:rsidR="00F06583" w:rsidRPr="00946C2F" w:rsidRDefault="00F06583" w:rsidP="00F06583">
            <w:pPr>
              <w:jc w:val="center"/>
              <w:rPr>
                <w:rFonts w:eastAsia="仿宋_GB2312"/>
                <w:b/>
                <w:bCs/>
                <w:szCs w:val="21"/>
              </w:rPr>
            </w:pPr>
            <w:r w:rsidRPr="00946C2F">
              <w:rPr>
                <w:rFonts w:eastAsia="仿宋_GB2312"/>
                <w:b/>
                <w:bCs/>
                <w:szCs w:val="21"/>
              </w:rPr>
              <w:t>指标名称</w:t>
            </w:r>
          </w:p>
        </w:tc>
        <w:tc>
          <w:tcPr>
            <w:tcW w:w="590" w:type="pct"/>
            <w:vAlign w:val="center"/>
          </w:tcPr>
          <w:p w:rsidR="00F06583" w:rsidRPr="00946C2F" w:rsidRDefault="00F06583" w:rsidP="00F06583">
            <w:pPr>
              <w:jc w:val="center"/>
              <w:rPr>
                <w:rFonts w:eastAsia="仿宋_GB2312"/>
                <w:b/>
                <w:bCs/>
                <w:szCs w:val="21"/>
              </w:rPr>
            </w:pPr>
            <w:r w:rsidRPr="00946C2F">
              <w:rPr>
                <w:rFonts w:eastAsia="仿宋_GB2312"/>
                <w:b/>
                <w:bCs/>
                <w:szCs w:val="21"/>
              </w:rPr>
              <w:t>单位</w:t>
            </w:r>
          </w:p>
        </w:tc>
        <w:tc>
          <w:tcPr>
            <w:tcW w:w="2218" w:type="pct"/>
            <w:vAlign w:val="center"/>
          </w:tcPr>
          <w:p w:rsidR="00F06583" w:rsidRPr="00946C2F" w:rsidRDefault="00F06583" w:rsidP="00F06583">
            <w:pPr>
              <w:jc w:val="center"/>
              <w:rPr>
                <w:rFonts w:eastAsia="仿宋_GB2312"/>
                <w:b/>
                <w:bCs/>
                <w:szCs w:val="21"/>
              </w:rPr>
            </w:pPr>
            <w:r w:rsidRPr="00946C2F">
              <w:rPr>
                <w:rFonts w:eastAsia="仿宋_GB2312"/>
                <w:b/>
                <w:bCs/>
                <w:szCs w:val="21"/>
              </w:rPr>
              <w:t>指标</w:t>
            </w:r>
          </w:p>
        </w:tc>
      </w:tr>
      <w:tr w:rsidR="00946C2F" w:rsidRPr="00946C2F" w:rsidTr="008409AB">
        <w:trPr>
          <w:trHeight w:val="20"/>
          <w:tblHeader/>
          <w:jc w:val="center"/>
        </w:trPr>
        <w:tc>
          <w:tcPr>
            <w:tcW w:w="445" w:type="pct"/>
            <w:vAlign w:val="center"/>
          </w:tcPr>
          <w:p w:rsidR="00F06583" w:rsidRPr="00946C2F" w:rsidRDefault="00F06583" w:rsidP="00F06583">
            <w:pPr>
              <w:jc w:val="center"/>
              <w:rPr>
                <w:rFonts w:eastAsia="仿宋_GB2312"/>
                <w:szCs w:val="21"/>
              </w:rPr>
            </w:pPr>
            <w:r w:rsidRPr="00946C2F">
              <w:rPr>
                <w:rFonts w:eastAsia="仿宋_GB2312"/>
                <w:szCs w:val="21"/>
              </w:rPr>
              <w:t>1</w:t>
            </w:r>
          </w:p>
        </w:tc>
        <w:tc>
          <w:tcPr>
            <w:tcW w:w="1747" w:type="pct"/>
            <w:vAlign w:val="center"/>
          </w:tcPr>
          <w:p w:rsidR="00F06583" w:rsidRPr="00946C2F" w:rsidRDefault="00F06583" w:rsidP="00F06583">
            <w:pPr>
              <w:jc w:val="center"/>
              <w:rPr>
                <w:rFonts w:eastAsia="仿宋_GB2312"/>
                <w:szCs w:val="21"/>
              </w:rPr>
            </w:pPr>
            <w:r w:rsidRPr="00946C2F">
              <w:rPr>
                <w:rFonts w:eastAsia="仿宋_GB2312"/>
                <w:szCs w:val="21"/>
              </w:rPr>
              <w:t>外观</w:t>
            </w:r>
          </w:p>
        </w:tc>
        <w:tc>
          <w:tcPr>
            <w:tcW w:w="590" w:type="pct"/>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2218" w:type="pct"/>
            <w:vAlign w:val="center"/>
          </w:tcPr>
          <w:p w:rsidR="00F06583" w:rsidRPr="00946C2F" w:rsidRDefault="00F06583" w:rsidP="00F06583">
            <w:pPr>
              <w:jc w:val="center"/>
              <w:rPr>
                <w:rFonts w:eastAsia="仿宋_GB2312"/>
                <w:szCs w:val="21"/>
              </w:rPr>
            </w:pPr>
            <w:r w:rsidRPr="00946C2F">
              <w:rPr>
                <w:rFonts w:eastAsia="仿宋_GB2312"/>
                <w:szCs w:val="21"/>
              </w:rPr>
              <w:t>不分层，无明显悬浮物（加入均匀悬浮颗粒组分的产品除外）或沉淀，无机械杂质的均匀液体。</w:t>
            </w:r>
          </w:p>
        </w:tc>
      </w:tr>
      <w:tr w:rsidR="00946C2F" w:rsidRPr="00946C2F" w:rsidTr="008409AB">
        <w:trPr>
          <w:trHeight w:val="272"/>
          <w:tblHeader/>
          <w:jc w:val="center"/>
        </w:trPr>
        <w:tc>
          <w:tcPr>
            <w:tcW w:w="445" w:type="pct"/>
            <w:vAlign w:val="center"/>
          </w:tcPr>
          <w:p w:rsidR="00F06583" w:rsidRPr="00946C2F" w:rsidRDefault="00F06583" w:rsidP="00F06583">
            <w:pPr>
              <w:jc w:val="center"/>
              <w:rPr>
                <w:rFonts w:eastAsia="仿宋_GB2312"/>
                <w:szCs w:val="21"/>
              </w:rPr>
            </w:pPr>
            <w:r w:rsidRPr="00946C2F">
              <w:rPr>
                <w:rFonts w:eastAsia="仿宋_GB2312"/>
                <w:szCs w:val="21"/>
              </w:rPr>
              <w:t>2</w:t>
            </w:r>
          </w:p>
        </w:tc>
        <w:tc>
          <w:tcPr>
            <w:tcW w:w="1747" w:type="pct"/>
            <w:vAlign w:val="center"/>
          </w:tcPr>
          <w:p w:rsidR="00F06583" w:rsidRPr="00946C2F" w:rsidRDefault="00F06583" w:rsidP="00F06583">
            <w:pPr>
              <w:jc w:val="center"/>
              <w:rPr>
                <w:rFonts w:eastAsia="仿宋_GB2312"/>
                <w:szCs w:val="21"/>
              </w:rPr>
            </w:pPr>
            <w:r w:rsidRPr="00946C2F">
              <w:rPr>
                <w:rFonts w:eastAsia="仿宋_GB2312"/>
                <w:szCs w:val="21"/>
              </w:rPr>
              <w:t>气味</w:t>
            </w:r>
          </w:p>
        </w:tc>
        <w:tc>
          <w:tcPr>
            <w:tcW w:w="590" w:type="pct"/>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2218" w:type="pct"/>
            <w:vAlign w:val="center"/>
          </w:tcPr>
          <w:p w:rsidR="00F06583" w:rsidRPr="00946C2F" w:rsidRDefault="00F06583" w:rsidP="00F06583">
            <w:pPr>
              <w:jc w:val="center"/>
              <w:rPr>
                <w:rFonts w:eastAsia="仿宋_GB2312"/>
                <w:szCs w:val="21"/>
              </w:rPr>
            </w:pPr>
            <w:r w:rsidRPr="00946C2F">
              <w:rPr>
                <w:rFonts w:eastAsia="仿宋_GB2312"/>
                <w:szCs w:val="21"/>
              </w:rPr>
              <w:t>无异味、符合规定香型</w:t>
            </w:r>
          </w:p>
        </w:tc>
      </w:tr>
      <w:tr w:rsidR="00946C2F" w:rsidRPr="00946C2F" w:rsidTr="008409AB">
        <w:trPr>
          <w:trHeight w:val="20"/>
          <w:jc w:val="center"/>
        </w:trPr>
        <w:tc>
          <w:tcPr>
            <w:tcW w:w="445" w:type="pct"/>
            <w:vAlign w:val="center"/>
          </w:tcPr>
          <w:p w:rsidR="00F06583" w:rsidRPr="00946C2F" w:rsidRDefault="00F06583" w:rsidP="00F06583">
            <w:pPr>
              <w:jc w:val="center"/>
              <w:rPr>
                <w:rFonts w:eastAsia="仿宋_GB2312"/>
                <w:szCs w:val="21"/>
              </w:rPr>
            </w:pPr>
            <w:r w:rsidRPr="00946C2F">
              <w:rPr>
                <w:rFonts w:eastAsia="仿宋_GB2312"/>
                <w:szCs w:val="21"/>
              </w:rPr>
              <w:t>3</w:t>
            </w:r>
          </w:p>
        </w:tc>
        <w:tc>
          <w:tcPr>
            <w:tcW w:w="1747" w:type="pct"/>
            <w:vAlign w:val="center"/>
          </w:tcPr>
          <w:p w:rsidR="00F06583" w:rsidRPr="00946C2F" w:rsidRDefault="00F06583" w:rsidP="00F06583">
            <w:pPr>
              <w:jc w:val="center"/>
              <w:rPr>
                <w:rFonts w:eastAsia="仿宋_GB2312"/>
                <w:szCs w:val="21"/>
              </w:rPr>
            </w:pPr>
            <w:r w:rsidRPr="00946C2F">
              <w:rPr>
                <w:rFonts w:eastAsia="仿宋_GB2312"/>
                <w:szCs w:val="21"/>
              </w:rPr>
              <w:t>稳定性</w:t>
            </w:r>
          </w:p>
        </w:tc>
        <w:tc>
          <w:tcPr>
            <w:tcW w:w="590" w:type="pct"/>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2218" w:type="pct"/>
            <w:vAlign w:val="center"/>
          </w:tcPr>
          <w:p w:rsidR="00F06583" w:rsidRPr="00946C2F" w:rsidRDefault="00F06583" w:rsidP="00F06583">
            <w:pPr>
              <w:jc w:val="center"/>
              <w:rPr>
                <w:rFonts w:eastAsia="仿宋_GB2312"/>
                <w:szCs w:val="21"/>
              </w:rPr>
            </w:pPr>
            <w:r w:rsidRPr="00946C2F">
              <w:rPr>
                <w:rFonts w:eastAsia="仿宋_GB2312"/>
                <w:szCs w:val="21"/>
              </w:rPr>
              <w:t>（</w:t>
            </w:r>
            <w:r w:rsidRPr="00946C2F">
              <w:rPr>
                <w:rFonts w:eastAsia="仿宋_GB2312"/>
                <w:szCs w:val="21"/>
              </w:rPr>
              <w:t>-5±2</w:t>
            </w:r>
            <w:r w:rsidRPr="00946C2F">
              <w:rPr>
                <w:rFonts w:eastAsia="仿宋_GB2312"/>
                <w:szCs w:val="21"/>
              </w:rPr>
              <w:t>）</w:t>
            </w:r>
            <w:r w:rsidRPr="00946C2F">
              <w:rPr>
                <w:rFonts w:eastAsia="仿宋_GB2312"/>
                <w:szCs w:val="21"/>
              </w:rPr>
              <w:t>24h</w:t>
            </w:r>
            <w:r w:rsidRPr="00946C2F">
              <w:rPr>
                <w:rFonts w:eastAsia="仿宋_GB2312"/>
                <w:szCs w:val="21"/>
              </w:rPr>
              <w:t>恢复室温与实验前无明显变化</w:t>
            </w:r>
          </w:p>
          <w:p w:rsidR="00F06583" w:rsidRPr="00946C2F" w:rsidRDefault="00F06583" w:rsidP="00F06583">
            <w:pPr>
              <w:jc w:val="center"/>
              <w:rPr>
                <w:rFonts w:eastAsia="仿宋_GB2312"/>
                <w:szCs w:val="21"/>
              </w:rPr>
            </w:pPr>
            <w:r w:rsidRPr="00946C2F">
              <w:rPr>
                <w:rFonts w:eastAsia="仿宋_GB2312"/>
                <w:szCs w:val="21"/>
              </w:rPr>
              <w:t>（</w:t>
            </w:r>
            <w:r w:rsidRPr="00946C2F">
              <w:rPr>
                <w:rFonts w:eastAsia="仿宋_GB2312"/>
                <w:szCs w:val="21"/>
              </w:rPr>
              <w:t>40± 2</w:t>
            </w:r>
            <w:r w:rsidRPr="00946C2F">
              <w:rPr>
                <w:rFonts w:eastAsia="仿宋_GB2312"/>
                <w:szCs w:val="21"/>
              </w:rPr>
              <w:t>）</w:t>
            </w:r>
            <w:r w:rsidRPr="00946C2F">
              <w:rPr>
                <w:rFonts w:ascii="宋体" w:hAnsi="宋体" w:cs="宋体" w:hint="eastAsia"/>
                <w:szCs w:val="21"/>
              </w:rPr>
              <w:t>℃</w:t>
            </w:r>
            <w:r w:rsidRPr="00946C2F">
              <w:rPr>
                <w:rFonts w:eastAsia="仿宋_GB2312"/>
                <w:szCs w:val="21"/>
              </w:rPr>
              <w:t>24h</w:t>
            </w:r>
            <w:r w:rsidRPr="00946C2F">
              <w:rPr>
                <w:rFonts w:eastAsia="仿宋_GB2312"/>
                <w:szCs w:val="21"/>
              </w:rPr>
              <w:t>恢复室温与实验前无明显变化</w:t>
            </w:r>
          </w:p>
        </w:tc>
      </w:tr>
      <w:tr w:rsidR="00946C2F" w:rsidRPr="00946C2F" w:rsidTr="008409AB">
        <w:trPr>
          <w:trHeight w:val="20"/>
          <w:jc w:val="center"/>
        </w:trPr>
        <w:tc>
          <w:tcPr>
            <w:tcW w:w="445" w:type="pct"/>
            <w:vAlign w:val="center"/>
          </w:tcPr>
          <w:p w:rsidR="00F06583" w:rsidRPr="00946C2F" w:rsidRDefault="00F06583" w:rsidP="00F06583">
            <w:pPr>
              <w:jc w:val="center"/>
              <w:rPr>
                <w:rFonts w:eastAsia="仿宋_GB2312"/>
                <w:szCs w:val="21"/>
              </w:rPr>
            </w:pPr>
            <w:r w:rsidRPr="00946C2F">
              <w:rPr>
                <w:rFonts w:eastAsia="仿宋_GB2312"/>
                <w:szCs w:val="21"/>
              </w:rPr>
              <w:t>4</w:t>
            </w:r>
          </w:p>
        </w:tc>
        <w:tc>
          <w:tcPr>
            <w:tcW w:w="1747" w:type="pct"/>
            <w:vAlign w:val="center"/>
          </w:tcPr>
          <w:p w:rsidR="00F06583" w:rsidRPr="00946C2F" w:rsidRDefault="00F06583" w:rsidP="00F06583">
            <w:pPr>
              <w:jc w:val="center"/>
              <w:rPr>
                <w:rFonts w:eastAsia="仿宋_GB2312"/>
                <w:szCs w:val="21"/>
              </w:rPr>
            </w:pPr>
            <w:r w:rsidRPr="00946C2F">
              <w:rPr>
                <w:rFonts w:eastAsia="仿宋_GB2312"/>
                <w:szCs w:val="21"/>
              </w:rPr>
              <w:t>总活性物</w:t>
            </w:r>
          </w:p>
        </w:tc>
        <w:tc>
          <w:tcPr>
            <w:tcW w:w="590" w:type="pct"/>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2218" w:type="pct"/>
            <w:vAlign w:val="center"/>
          </w:tcPr>
          <w:p w:rsidR="00F06583" w:rsidRPr="00946C2F" w:rsidRDefault="00F06583" w:rsidP="00F06583">
            <w:pPr>
              <w:jc w:val="center"/>
              <w:rPr>
                <w:rFonts w:eastAsia="仿宋_GB2312"/>
                <w:szCs w:val="21"/>
              </w:rPr>
            </w:pPr>
            <w:r w:rsidRPr="00946C2F">
              <w:rPr>
                <w:rFonts w:eastAsia="仿宋_GB2312"/>
                <w:szCs w:val="21"/>
              </w:rPr>
              <w:t>≥6.0</w:t>
            </w:r>
          </w:p>
        </w:tc>
      </w:tr>
      <w:tr w:rsidR="00946C2F" w:rsidRPr="00946C2F" w:rsidTr="008409AB">
        <w:trPr>
          <w:trHeight w:val="20"/>
          <w:jc w:val="center"/>
        </w:trPr>
        <w:tc>
          <w:tcPr>
            <w:tcW w:w="445" w:type="pct"/>
            <w:vAlign w:val="center"/>
          </w:tcPr>
          <w:p w:rsidR="00F06583" w:rsidRPr="00946C2F" w:rsidRDefault="00F06583" w:rsidP="00F06583">
            <w:pPr>
              <w:jc w:val="center"/>
              <w:rPr>
                <w:rFonts w:eastAsia="仿宋_GB2312"/>
                <w:szCs w:val="21"/>
              </w:rPr>
            </w:pPr>
            <w:r w:rsidRPr="00946C2F">
              <w:rPr>
                <w:rFonts w:eastAsia="仿宋_GB2312"/>
                <w:szCs w:val="21"/>
              </w:rPr>
              <w:t>5</w:t>
            </w:r>
          </w:p>
        </w:tc>
        <w:tc>
          <w:tcPr>
            <w:tcW w:w="1747" w:type="pct"/>
            <w:vAlign w:val="center"/>
          </w:tcPr>
          <w:p w:rsidR="00F06583" w:rsidRPr="00946C2F" w:rsidRDefault="00657BDF" w:rsidP="00F06583">
            <w:pPr>
              <w:jc w:val="center"/>
              <w:rPr>
                <w:rFonts w:eastAsia="仿宋_GB2312"/>
                <w:szCs w:val="21"/>
              </w:rPr>
            </w:pPr>
            <w:r>
              <w:rPr>
                <w:rFonts w:eastAsia="仿宋_GB2312"/>
                <w:szCs w:val="21"/>
              </w:rPr>
              <w:t>p</w:t>
            </w:r>
            <w:r w:rsidR="00F06583" w:rsidRPr="00946C2F">
              <w:rPr>
                <w:rFonts w:eastAsia="仿宋_GB2312"/>
                <w:szCs w:val="21"/>
              </w:rPr>
              <w:t>H</w:t>
            </w:r>
            <w:r w:rsidR="00F06583" w:rsidRPr="00946C2F">
              <w:rPr>
                <w:rFonts w:eastAsia="仿宋_GB2312"/>
                <w:szCs w:val="21"/>
              </w:rPr>
              <w:t>值（</w:t>
            </w:r>
            <w:r w:rsidR="00F06583" w:rsidRPr="00946C2F">
              <w:rPr>
                <w:rFonts w:eastAsia="仿宋_GB2312"/>
                <w:szCs w:val="21"/>
              </w:rPr>
              <w:t>25</w:t>
            </w:r>
            <w:r w:rsidR="00F06583" w:rsidRPr="00946C2F">
              <w:rPr>
                <w:rFonts w:ascii="宋体" w:hAnsi="宋体" w:cs="宋体" w:hint="eastAsia"/>
                <w:szCs w:val="21"/>
              </w:rPr>
              <w:t>℃</w:t>
            </w:r>
            <w:r w:rsidR="00F06583" w:rsidRPr="00946C2F">
              <w:rPr>
                <w:rFonts w:eastAsia="仿宋_GB2312"/>
                <w:szCs w:val="21"/>
              </w:rPr>
              <w:t>,1%</w:t>
            </w:r>
            <w:r w:rsidR="00F06583" w:rsidRPr="00946C2F">
              <w:rPr>
                <w:rFonts w:eastAsia="仿宋_GB2312"/>
                <w:szCs w:val="21"/>
              </w:rPr>
              <w:t>）</w:t>
            </w:r>
          </w:p>
        </w:tc>
        <w:tc>
          <w:tcPr>
            <w:tcW w:w="590" w:type="pct"/>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2218" w:type="pct"/>
            <w:vAlign w:val="center"/>
          </w:tcPr>
          <w:p w:rsidR="00F06583" w:rsidRPr="00946C2F" w:rsidRDefault="00F06583" w:rsidP="00F06583">
            <w:pPr>
              <w:jc w:val="center"/>
              <w:rPr>
                <w:rFonts w:eastAsia="仿宋_GB2312"/>
                <w:szCs w:val="21"/>
              </w:rPr>
            </w:pPr>
            <w:r w:rsidRPr="00946C2F">
              <w:rPr>
                <w:rFonts w:eastAsia="仿宋_GB2312"/>
                <w:szCs w:val="21"/>
              </w:rPr>
              <w:t>≤10.5</w:t>
            </w:r>
          </w:p>
        </w:tc>
      </w:tr>
    </w:tbl>
    <w:p w:rsidR="00F06583" w:rsidRPr="00946C2F" w:rsidRDefault="00F06583" w:rsidP="008409AB">
      <w:pPr>
        <w:pStyle w:val="aa"/>
        <w:tabs>
          <w:tab w:val="center" w:pos="4592"/>
          <w:tab w:val="left" w:pos="7905"/>
        </w:tabs>
        <w:spacing w:beforeLines="30" w:before="72" w:afterLines="30" w:after="72" w:line="240" w:lineRule="auto"/>
      </w:pPr>
      <w:r w:rsidRPr="00946C2F">
        <w:t>表</w:t>
      </w:r>
      <w:r w:rsidR="008409AB" w:rsidRPr="00946C2F">
        <w:t>4.2</w:t>
      </w:r>
      <w:r w:rsidR="008409AB" w:rsidRPr="00946C2F">
        <w:rPr>
          <w:rFonts w:hint="eastAsia"/>
        </w:rPr>
        <w:t>.1</w:t>
      </w:r>
      <w:r w:rsidR="008409AB" w:rsidRPr="00946C2F">
        <w:t>-1</w:t>
      </w:r>
      <w:r w:rsidR="00DA0F26" w:rsidRPr="00946C2F">
        <w:t>1</w:t>
      </w:r>
      <w:r w:rsidRPr="00946C2F">
        <w:t xml:space="preserve">  </w:t>
      </w:r>
      <w:r w:rsidRPr="00946C2F">
        <w:t>油烟净产品技术指标</w:t>
      </w:r>
    </w:p>
    <w:tbl>
      <w:tblPr>
        <w:tblW w:w="924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55"/>
        <w:gridCol w:w="3261"/>
        <w:gridCol w:w="1134"/>
        <w:gridCol w:w="4092"/>
      </w:tblGrid>
      <w:tr w:rsidR="00946C2F" w:rsidRPr="00946C2F" w:rsidTr="008409AB">
        <w:trPr>
          <w:trHeight w:val="20"/>
          <w:tblHeader/>
          <w:jc w:val="center"/>
        </w:trPr>
        <w:tc>
          <w:tcPr>
            <w:tcW w:w="755" w:type="dxa"/>
            <w:vAlign w:val="center"/>
          </w:tcPr>
          <w:p w:rsidR="00F06583" w:rsidRPr="00946C2F" w:rsidRDefault="00F06583" w:rsidP="00F06583">
            <w:pPr>
              <w:jc w:val="center"/>
              <w:rPr>
                <w:rFonts w:eastAsia="仿宋_GB2312"/>
                <w:b/>
                <w:bCs/>
                <w:szCs w:val="21"/>
              </w:rPr>
            </w:pPr>
            <w:r w:rsidRPr="00946C2F">
              <w:rPr>
                <w:rFonts w:eastAsia="仿宋_GB2312"/>
                <w:b/>
                <w:bCs/>
                <w:szCs w:val="21"/>
              </w:rPr>
              <w:t>序号</w:t>
            </w:r>
          </w:p>
        </w:tc>
        <w:tc>
          <w:tcPr>
            <w:tcW w:w="3261" w:type="dxa"/>
            <w:vAlign w:val="center"/>
          </w:tcPr>
          <w:p w:rsidR="00F06583" w:rsidRPr="00946C2F" w:rsidRDefault="00F06583" w:rsidP="00F06583">
            <w:pPr>
              <w:jc w:val="center"/>
              <w:rPr>
                <w:rFonts w:eastAsia="仿宋_GB2312"/>
                <w:b/>
                <w:bCs/>
                <w:szCs w:val="21"/>
              </w:rPr>
            </w:pPr>
            <w:r w:rsidRPr="00946C2F">
              <w:rPr>
                <w:rFonts w:eastAsia="仿宋_GB2312"/>
                <w:b/>
                <w:bCs/>
                <w:szCs w:val="21"/>
              </w:rPr>
              <w:t>指标名称</w:t>
            </w:r>
          </w:p>
        </w:tc>
        <w:tc>
          <w:tcPr>
            <w:tcW w:w="1134" w:type="dxa"/>
            <w:vAlign w:val="center"/>
          </w:tcPr>
          <w:p w:rsidR="00F06583" w:rsidRPr="00946C2F" w:rsidRDefault="00F06583" w:rsidP="00F06583">
            <w:pPr>
              <w:jc w:val="center"/>
              <w:rPr>
                <w:rFonts w:eastAsia="仿宋_GB2312"/>
                <w:b/>
                <w:bCs/>
                <w:szCs w:val="21"/>
              </w:rPr>
            </w:pPr>
            <w:r w:rsidRPr="00946C2F">
              <w:rPr>
                <w:rFonts w:eastAsia="仿宋_GB2312"/>
                <w:b/>
                <w:bCs/>
                <w:szCs w:val="21"/>
              </w:rPr>
              <w:t>单位</w:t>
            </w:r>
          </w:p>
        </w:tc>
        <w:tc>
          <w:tcPr>
            <w:tcW w:w="4092" w:type="dxa"/>
            <w:vAlign w:val="center"/>
          </w:tcPr>
          <w:p w:rsidR="00F06583" w:rsidRPr="00946C2F" w:rsidRDefault="00F06583" w:rsidP="00F06583">
            <w:pPr>
              <w:jc w:val="center"/>
              <w:rPr>
                <w:rFonts w:eastAsia="仿宋_GB2312"/>
                <w:b/>
                <w:bCs/>
                <w:szCs w:val="21"/>
              </w:rPr>
            </w:pPr>
            <w:r w:rsidRPr="00946C2F">
              <w:rPr>
                <w:rFonts w:eastAsia="仿宋_GB2312"/>
                <w:b/>
                <w:bCs/>
                <w:szCs w:val="21"/>
              </w:rPr>
              <w:t>指标</w:t>
            </w:r>
          </w:p>
        </w:tc>
      </w:tr>
      <w:tr w:rsidR="00946C2F" w:rsidRPr="00946C2F" w:rsidTr="008409AB">
        <w:trPr>
          <w:trHeight w:val="20"/>
          <w:tblHeader/>
          <w:jc w:val="center"/>
        </w:trPr>
        <w:tc>
          <w:tcPr>
            <w:tcW w:w="755" w:type="dxa"/>
            <w:vAlign w:val="center"/>
          </w:tcPr>
          <w:p w:rsidR="00F06583" w:rsidRPr="00946C2F" w:rsidRDefault="00F06583" w:rsidP="00F06583">
            <w:pPr>
              <w:jc w:val="center"/>
              <w:rPr>
                <w:rFonts w:eastAsia="仿宋_GB2312"/>
                <w:szCs w:val="21"/>
              </w:rPr>
            </w:pPr>
            <w:r w:rsidRPr="00946C2F">
              <w:rPr>
                <w:rFonts w:eastAsia="仿宋_GB2312"/>
                <w:szCs w:val="21"/>
              </w:rPr>
              <w:t>1</w:t>
            </w:r>
          </w:p>
        </w:tc>
        <w:tc>
          <w:tcPr>
            <w:tcW w:w="3261" w:type="dxa"/>
            <w:vAlign w:val="center"/>
          </w:tcPr>
          <w:p w:rsidR="00F06583" w:rsidRPr="00946C2F" w:rsidRDefault="00F06583" w:rsidP="00F06583">
            <w:pPr>
              <w:jc w:val="center"/>
              <w:rPr>
                <w:rFonts w:eastAsia="仿宋_GB2312"/>
                <w:szCs w:val="21"/>
              </w:rPr>
            </w:pPr>
            <w:r w:rsidRPr="00946C2F">
              <w:rPr>
                <w:rFonts w:eastAsia="仿宋_GB2312"/>
                <w:szCs w:val="21"/>
              </w:rPr>
              <w:t>外观</w:t>
            </w:r>
          </w:p>
        </w:tc>
        <w:tc>
          <w:tcPr>
            <w:tcW w:w="1134" w:type="dxa"/>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4092" w:type="dxa"/>
            <w:vAlign w:val="center"/>
          </w:tcPr>
          <w:p w:rsidR="00F06583" w:rsidRPr="00946C2F" w:rsidRDefault="00F06583" w:rsidP="00F06583">
            <w:pPr>
              <w:jc w:val="center"/>
              <w:rPr>
                <w:rFonts w:eastAsia="仿宋_GB2312"/>
                <w:szCs w:val="21"/>
              </w:rPr>
            </w:pPr>
            <w:r w:rsidRPr="00946C2F">
              <w:rPr>
                <w:rFonts w:eastAsia="仿宋_GB2312"/>
                <w:szCs w:val="21"/>
              </w:rPr>
              <w:t>不分层，无悬浮物或沉淀，无没明显机械杂质的均匀液体（加入均匀悬浮颗粒组分的产品除外）</w:t>
            </w:r>
          </w:p>
        </w:tc>
      </w:tr>
      <w:tr w:rsidR="00946C2F" w:rsidRPr="00946C2F" w:rsidTr="008409AB">
        <w:trPr>
          <w:trHeight w:val="20"/>
          <w:tblHeader/>
          <w:jc w:val="center"/>
        </w:trPr>
        <w:tc>
          <w:tcPr>
            <w:tcW w:w="755" w:type="dxa"/>
            <w:vAlign w:val="center"/>
          </w:tcPr>
          <w:p w:rsidR="00F06583" w:rsidRPr="00946C2F" w:rsidRDefault="00F06583" w:rsidP="00F06583">
            <w:pPr>
              <w:jc w:val="center"/>
              <w:rPr>
                <w:rFonts w:eastAsia="仿宋_GB2312"/>
                <w:szCs w:val="21"/>
              </w:rPr>
            </w:pPr>
            <w:r w:rsidRPr="00946C2F">
              <w:rPr>
                <w:rFonts w:eastAsia="仿宋_GB2312"/>
                <w:szCs w:val="21"/>
              </w:rPr>
              <w:t>2</w:t>
            </w:r>
          </w:p>
        </w:tc>
        <w:tc>
          <w:tcPr>
            <w:tcW w:w="3261" w:type="dxa"/>
            <w:vAlign w:val="center"/>
          </w:tcPr>
          <w:p w:rsidR="00F06583" w:rsidRPr="00946C2F" w:rsidRDefault="00F06583" w:rsidP="00F06583">
            <w:pPr>
              <w:jc w:val="center"/>
              <w:rPr>
                <w:rFonts w:eastAsia="仿宋_GB2312"/>
                <w:szCs w:val="21"/>
              </w:rPr>
            </w:pPr>
            <w:r w:rsidRPr="00946C2F">
              <w:rPr>
                <w:rFonts w:eastAsia="仿宋_GB2312"/>
                <w:szCs w:val="21"/>
              </w:rPr>
              <w:t>气味</w:t>
            </w:r>
          </w:p>
        </w:tc>
        <w:tc>
          <w:tcPr>
            <w:tcW w:w="1134" w:type="dxa"/>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4092" w:type="dxa"/>
            <w:vAlign w:val="center"/>
          </w:tcPr>
          <w:p w:rsidR="00F06583" w:rsidRPr="00946C2F" w:rsidRDefault="00F06583" w:rsidP="00F06583">
            <w:pPr>
              <w:jc w:val="center"/>
              <w:rPr>
                <w:rFonts w:eastAsia="仿宋_GB2312"/>
                <w:szCs w:val="21"/>
              </w:rPr>
            </w:pPr>
            <w:r w:rsidRPr="00946C2F">
              <w:rPr>
                <w:rFonts w:eastAsia="仿宋_GB2312"/>
                <w:szCs w:val="21"/>
              </w:rPr>
              <w:t>无其他异味，符合规定香型</w:t>
            </w:r>
          </w:p>
        </w:tc>
      </w:tr>
      <w:tr w:rsidR="00946C2F" w:rsidRPr="00946C2F" w:rsidTr="008409AB">
        <w:trPr>
          <w:trHeight w:val="20"/>
          <w:jc w:val="center"/>
        </w:trPr>
        <w:tc>
          <w:tcPr>
            <w:tcW w:w="755" w:type="dxa"/>
            <w:vAlign w:val="center"/>
          </w:tcPr>
          <w:p w:rsidR="00F06583" w:rsidRPr="00946C2F" w:rsidRDefault="00F06583" w:rsidP="00F06583">
            <w:pPr>
              <w:jc w:val="center"/>
              <w:rPr>
                <w:rFonts w:eastAsia="仿宋_GB2312"/>
                <w:szCs w:val="21"/>
              </w:rPr>
            </w:pPr>
            <w:r w:rsidRPr="00946C2F">
              <w:rPr>
                <w:rFonts w:eastAsia="仿宋_GB2312"/>
                <w:szCs w:val="21"/>
              </w:rPr>
              <w:t>3</w:t>
            </w:r>
          </w:p>
        </w:tc>
        <w:tc>
          <w:tcPr>
            <w:tcW w:w="3261" w:type="dxa"/>
            <w:vAlign w:val="center"/>
          </w:tcPr>
          <w:p w:rsidR="00F06583" w:rsidRPr="00946C2F" w:rsidRDefault="00F06583" w:rsidP="00F06583">
            <w:pPr>
              <w:jc w:val="center"/>
              <w:rPr>
                <w:rFonts w:eastAsia="仿宋_GB2312"/>
                <w:szCs w:val="21"/>
              </w:rPr>
            </w:pPr>
            <w:r w:rsidRPr="00946C2F">
              <w:rPr>
                <w:rFonts w:eastAsia="仿宋_GB2312"/>
                <w:szCs w:val="21"/>
              </w:rPr>
              <w:t>稳定性</w:t>
            </w:r>
          </w:p>
        </w:tc>
        <w:tc>
          <w:tcPr>
            <w:tcW w:w="1134" w:type="dxa"/>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4092" w:type="dxa"/>
            <w:vAlign w:val="center"/>
          </w:tcPr>
          <w:p w:rsidR="00F06583" w:rsidRPr="00946C2F" w:rsidRDefault="00F06583" w:rsidP="00F06583">
            <w:pPr>
              <w:jc w:val="center"/>
              <w:rPr>
                <w:rFonts w:eastAsia="仿宋_GB2312"/>
                <w:szCs w:val="21"/>
              </w:rPr>
            </w:pPr>
            <w:r w:rsidRPr="00946C2F">
              <w:rPr>
                <w:rFonts w:eastAsia="仿宋_GB2312"/>
                <w:szCs w:val="21"/>
              </w:rPr>
              <w:t>（</w:t>
            </w:r>
            <w:r w:rsidRPr="00946C2F">
              <w:rPr>
                <w:rFonts w:eastAsia="仿宋_GB2312"/>
                <w:szCs w:val="21"/>
              </w:rPr>
              <w:t>-5±2</w:t>
            </w:r>
            <w:r w:rsidRPr="00946C2F">
              <w:rPr>
                <w:rFonts w:eastAsia="仿宋_GB2312"/>
                <w:szCs w:val="21"/>
              </w:rPr>
              <w:t>）</w:t>
            </w:r>
            <w:r w:rsidRPr="00946C2F">
              <w:rPr>
                <w:rFonts w:eastAsia="仿宋_GB2312"/>
                <w:szCs w:val="21"/>
              </w:rPr>
              <w:t>24h</w:t>
            </w:r>
            <w:r w:rsidRPr="00946C2F">
              <w:rPr>
                <w:rFonts w:eastAsia="仿宋_GB2312"/>
                <w:szCs w:val="21"/>
              </w:rPr>
              <w:t>恢复室温与实验前无明显变化</w:t>
            </w:r>
          </w:p>
          <w:p w:rsidR="00F06583" w:rsidRPr="00946C2F" w:rsidRDefault="00F06583" w:rsidP="00F06583">
            <w:pPr>
              <w:jc w:val="center"/>
              <w:rPr>
                <w:rFonts w:eastAsia="仿宋_GB2312"/>
                <w:szCs w:val="21"/>
              </w:rPr>
            </w:pPr>
            <w:r w:rsidRPr="00946C2F">
              <w:rPr>
                <w:rFonts w:eastAsia="仿宋_GB2312"/>
                <w:szCs w:val="21"/>
              </w:rPr>
              <w:t>（</w:t>
            </w:r>
            <w:r w:rsidRPr="00946C2F">
              <w:rPr>
                <w:rFonts w:eastAsia="仿宋_GB2312"/>
                <w:szCs w:val="21"/>
              </w:rPr>
              <w:t>40± 2</w:t>
            </w:r>
            <w:r w:rsidRPr="00946C2F">
              <w:rPr>
                <w:rFonts w:ascii="宋体" w:hAnsi="宋体" w:cs="宋体" w:hint="eastAsia"/>
                <w:szCs w:val="21"/>
              </w:rPr>
              <w:t>℃</w:t>
            </w:r>
            <w:r w:rsidRPr="00946C2F">
              <w:rPr>
                <w:rFonts w:eastAsia="仿宋_GB2312"/>
                <w:szCs w:val="21"/>
              </w:rPr>
              <w:t>24h</w:t>
            </w:r>
            <w:r w:rsidRPr="00946C2F">
              <w:rPr>
                <w:rFonts w:eastAsia="仿宋_GB2312"/>
                <w:szCs w:val="21"/>
              </w:rPr>
              <w:t>恢复室温与实验前无明显变化</w:t>
            </w:r>
          </w:p>
        </w:tc>
      </w:tr>
      <w:tr w:rsidR="00946C2F" w:rsidRPr="00946C2F" w:rsidTr="008409AB">
        <w:trPr>
          <w:trHeight w:val="20"/>
          <w:jc w:val="center"/>
        </w:trPr>
        <w:tc>
          <w:tcPr>
            <w:tcW w:w="755" w:type="dxa"/>
            <w:vAlign w:val="center"/>
          </w:tcPr>
          <w:p w:rsidR="00F06583" w:rsidRPr="00946C2F" w:rsidRDefault="00F06583" w:rsidP="00F06583">
            <w:pPr>
              <w:jc w:val="center"/>
              <w:rPr>
                <w:rFonts w:eastAsia="仿宋_GB2312"/>
                <w:szCs w:val="21"/>
              </w:rPr>
            </w:pPr>
            <w:r w:rsidRPr="00946C2F">
              <w:rPr>
                <w:rFonts w:eastAsia="仿宋_GB2312"/>
                <w:szCs w:val="21"/>
              </w:rPr>
              <w:t>4</w:t>
            </w:r>
          </w:p>
        </w:tc>
        <w:tc>
          <w:tcPr>
            <w:tcW w:w="3261" w:type="dxa"/>
            <w:vAlign w:val="center"/>
          </w:tcPr>
          <w:p w:rsidR="00F06583" w:rsidRPr="00946C2F" w:rsidRDefault="00F06583" w:rsidP="00F06583">
            <w:pPr>
              <w:jc w:val="center"/>
              <w:rPr>
                <w:rFonts w:eastAsia="仿宋_GB2312"/>
                <w:szCs w:val="21"/>
              </w:rPr>
            </w:pPr>
            <w:r w:rsidRPr="00946C2F">
              <w:rPr>
                <w:rFonts w:eastAsia="仿宋_GB2312"/>
                <w:szCs w:val="21"/>
              </w:rPr>
              <w:t>总活性物含量</w:t>
            </w:r>
          </w:p>
        </w:tc>
        <w:tc>
          <w:tcPr>
            <w:tcW w:w="1134" w:type="dxa"/>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4092" w:type="dxa"/>
            <w:vAlign w:val="center"/>
          </w:tcPr>
          <w:p w:rsidR="00F06583" w:rsidRPr="00946C2F" w:rsidRDefault="00F06583" w:rsidP="00F06583">
            <w:pPr>
              <w:jc w:val="center"/>
              <w:rPr>
                <w:rFonts w:eastAsia="仿宋_GB2312"/>
                <w:szCs w:val="21"/>
              </w:rPr>
            </w:pPr>
            <w:r w:rsidRPr="00946C2F">
              <w:rPr>
                <w:rFonts w:eastAsia="仿宋_GB2312"/>
                <w:szCs w:val="21"/>
              </w:rPr>
              <w:t>≥1.0</w:t>
            </w:r>
          </w:p>
        </w:tc>
      </w:tr>
      <w:tr w:rsidR="00946C2F" w:rsidRPr="00946C2F" w:rsidTr="008409AB">
        <w:trPr>
          <w:trHeight w:val="20"/>
          <w:jc w:val="center"/>
        </w:trPr>
        <w:tc>
          <w:tcPr>
            <w:tcW w:w="755" w:type="dxa"/>
            <w:vAlign w:val="center"/>
          </w:tcPr>
          <w:p w:rsidR="00F06583" w:rsidRPr="00946C2F" w:rsidRDefault="00F06583" w:rsidP="00F06583">
            <w:pPr>
              <w:jc w:val="center"/>
              <w:rPr>
                <w:rFonts w:eastAsia="仿宋_GB2312"/>
                <w:szCs w:val="21"/>
              </w:rPr>
            </w:pPr>
            <w:r w:rsidRPr="00946C2F">
              <w:rPr>
                <w:rFonts w:eastAsia="仿宋_GB2312"/>
                <w:szCs w:val="21"/>
              </w:rPr>
              <w:t>5</w:t>
            </w:r>
          </w:p>
        </w:tc>
        <w:tc>
          <w:tcPr>
            <w:tcW w:w="3261" w:type="dxa"/>
            <w:vAlign w:val="center"/>
          </w:tcPr>
          <w:p w:rsidR="00F06583" w:rsidRPr="00946C2F" w:rsidRDefault="00F06583" w:rsidP="00F06583">
            <w:pPr>
              <w:jc w:val="center"/>
              <w:rPr>
                <w:rFonts w:eastAsia="仿宋_GB2312"/>
                <w:szCs w:val="21"/>
              </w:rPr>
            </w:pPr>
            <w:r w:rsidRPr="00946C2F">
              <w:rPr>
                <w:rFonts w:eastAsia="仿宋_GB2312"/>
                <w:szCs w:val="21"/>
              </w:rPr>
              <w:t>碱度（以</w:t>
            </w:r>
            <w:r w:rsidRPr="00946C2F">
              <w:rPr>
                <w:rFonts w:eastAsia="仿宋_GB2312"/>
                <w:szCs w:val="21"/>
              </w:rPr>
              <w:t>NaOH</w:t>
            </w:r>
            <w:r w:rsidRPr="00946C2F">
              <w:rPr>
                <w:rFonts w:eastAsia="仿宋_GB2312"/>
                <w:szCs w:val="21"/>
              </w:rPr>
              <w:t>计）</w:t>
            </w:r>
          </w:p>
        </w:tc>
        <w:tc>
          <w:tcPr>
            <w:tcW w:w="1134" w:type="dxa"/>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4092" w:type="dxa"/>
            <w:vAlign w:val="center"/>
          </w:tcPr>
          <w:p w:rsidR="00F06583" w:rsidRPr="00946C2F" w:rsidRDefault="00F06583" w:rsidP="00F06583">
            <w:pPr>
              <w:jc w:val="center"/>
              <w:rPr>
                <w:rFonts w:eastAsia="仿宋_GB2312"/>
                <w:szCs w:val="21"/>
              </w:rPr>
            </w:pPr>
            <w:r w:rsidRPr="00946C2F">
              <w:rPr>
                <w:rFonts w:eastAsia="仿宋_GB2312"/>
                <w:szCs w:val="21"/>
              </w:rPr>
              <w:t>≤3.0</w:t>
            </w:r>
          </w:p>
        </w:tc>
      </w:tr>
    </w:tbl>
    <w:p w:rsidR="00F06583" w:rsidRPr="00946C2F" w:rsidRDefault="00F06583" w:rsidP="008409AB">
      <w:pPr>
        <w:pStyle w:val="aa"/>
        <w:tabs>
          <w:tab w:val="center" w:pos="4592"/>
          <w:tab w:val="left" w:pos="7905"/>
        </w:tabs>
        <w:spacing w:beforeLines="30" w:before="72" w:afterLines="30" w:after="72" w:line="240" w:lineRule="auto"/>
      </w:pPr>
      <w:r w:rsidRPr="00946C2F">
        <w:t>表</w:t>
      </w:r>
      <w:r w:rsidR="008409AB" w:rsidRPr="00946C2F">
        <w:t>4.2</w:t>
      </w:r>
      <w:r w:rsidR="008409AB" w:rsidRPr="00946C2F">
        <w:rPr>
          <w:rFonts w:hint="eastAsia"/>
        </w:rPr>
        <w:t>.1</w:t>
      </w:r>
      <w:r w:rsidR="008409AB" w:rsidRPr="00946C2F">
        <w:t>-1</w:t>
      </w:r>
      <w:r w:rsidR="00DA0F26" w:rsidRPr="00946C2F">
        <w:t>2</w:t>
      </w:r>
      <w:r w:rsidRPr="00946C2F">
        <w:t xml:space="preserve">  </w:t>
      </w:r>
      <w:r w:rsidRPr="00946C2F">
        <w:t>洁厕灵产品技术指标</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14"/>
        <w:gridCol w:w="3169"/>
        <w:gridCol w:w="1126"/>
        <w:gridCol w:w="4076"/>
      </w:tblGrid>
      <w:tr w:rsidR="00946C2F" w:rsidRPr="00946C2F" w:rsidTr="008409AB">
        <w:trPr>
          <w:trHeight w:val="20"/>
          <w:tblHeader/>
          <w:jc w:val="center"/>
        </w:trPr>
        <w:tc>
          <w:tcPr>
            <w:tcW w:w="443" w:type="pct"/>
            <w:vAlign w:val="center"/>
          </w:tcPr>
          <w:p w:rsidR="00F06583" w:rsidRPr="00946C2F" w:rsidRDefault="00F06583" w:rsidP="00F06583">
            <w:pPr>
              <w:jc w:val="center"/>
              <w:rPr>
                <w:rFonts w:eastAsia="仿宋_GB2312"/>
                <w:b/>
                <w:bCs/>
                <w:szCs w:val="21"/>
              </w:rPr>
            </w:pPr>
            <w:r w:rsidRPr="00946C2F">
              <w:rPr>
                <w:rFonts w:eastAsia="仿宋_GB2312"/>
                <w:b/>
                <w:bCs/>
                <w:szCs w:val="21"/>
              </w:rPr>
              <w:t>序号</w:t>
            </w:r>
          </w:p>
        </w:tc>
        <w:tc>
          <w:tcPr>
            <w:tcW w:w="1725" w:type="pct"/>
            <w:vAlign w:val="center"/>
          </w:tcPr>
          <w:p w:rsidR="00F06583" w:rsidRPr="00946C2F" w:rsidRDefault="00F06583" w:rsidP="00F06583">
            <w:pPr>
              <w:jc w:val="center"/>
              <w:rPr>
                <w:rFonts w:eastAsia="仿宋_GB2312"/>
                <w:b/>
                <w:bCs/>
                <w:szCs w:val="21"/>
              </w:rPr>
            </w:pPr>
            <w:r w:rsidRPr="00946C2F">
              <w:rPr>
                <w:rFonts w:eastAsia="仿宋_GB2312"/>
                <w:b/>
                <w:bCs/>
                <w:szCs w:val="21"/>
              </w:rPr>
              <w:t>指标名称</w:t>
            </w:r>
          </w:p>
        </w:tc>
        <w:tc>
          <w:tcPr>
            <w:tcW w:w="613" w:type="pct"/>
            <w:vAlign w:val="center"/>
          </w:tcPr>
          <w:p w:rsidR="00F06583" w:rsidRPr="00946C2F" w:rsidRDefault="00F06583" w:rsidP="00F06583">
            <w:pPr>
              <w:jc w:val="center"/>
              <w:rPr>
                <w:rFonts w:eastAsia="仿宋_GB2312"/>
                <w:b/>
                <w:bCs/>
                <w:szCs w:val="21"/>
              </w:rPr>
            </w:pPr>
            <w:r w:rsidRPr="00946C2F">
              <w:rPr>
                <w:rFonts w:eastAsia="仿宋_GB2312"/>
                <w:b/>
                <w:bCs/>
                <w:szCs w:val="21"/>
              </w:rPr>
              <w:t>单位</w:t>
            </w:r>
          </w:p>
        </w:tc>
        <w:tc>
          <w:tcPr>
            <w:tcW w:w="2219" w:type="pct"/>
            <w:vAlign w:val="center"/>
          </w:tcPr>
          <w:p w:rsidR="00F06583" w:rsidRPr="00946C2F" w:rsidRDefault="00F06583" w:rsidP="00F06583">
            <w:pPr>
              <w:jc w:val="center"/>
              <w:rPr>
                <w:rFonts w:eastAsia="仿宋_GB2312"/>
                <w:b/>
                <w:bCs/>
                <w:szCs w:val="21"/>
              </w:rPr>
            </w:pPr>
            <w:r w:rsidRPr="00946C2F">
              <w:rPr>
                <w:rFonts w:eastAsia="仿宋_GB2312"/>
                <w:b/>
                <w:bCs/>
                <w:szCs w:val="21"/>
              </w:rPr>
              <w:t>指标</w:t>
            </w:r>
          </w:p>
        </w:tc>
      </w:tr>
      <w:tr w:rsidR="00946C2F" w:rsidRPr="00946C2F" w:rsidTr="008409AB">
        <w:trPr>
          <w:trHeight w:val="20"/>
          <w:tblHeader/>
          <w:jc w:val="center"/>
        </w:trPr>
        <w:tc>
          <w:tcPr>
            <w:tcW w:w="443" w:type="pct"/>
            <w:vAlign w:val="center"/>
          </w:tcPr>
          <w:p w:rsidR="00F06583" w:rsidRPr="00946C2F" w:rsidRDefault="00F06583" w:rsidP="00F06583">
            <w:pPr>
              <w:jc w:val="center"/>
              <w:rPr>
                <w:rFonts w:eastAsia="仿宋_GB2312"/>
                <w:szCs w:val="21"/>
              </w:rPr>
            </w:pPr>
            <w:r w:rsidRPr="00946C2F">
              <w:rPr>
                <w:rFonts w:eastAsia="仿宋_GB2312"/>
                <w:szCs w:val="21"/>
              </w:rPr>
              <w:t>1</w:t>
            </w:r>
          </w:p>
        </w:tc>
        <w:tc>
          <w:tcPr>
            <w:tcW w:w="1725" w:type="pct"/>
            <w:vAlign w:val="center"/>
          </w:tcPr>
          <w:p w:rsidR="00F06583" w:rsidRPr="00946C2F" w:rsidRDefault="00F06583" w:rsidP="00F06583">
            <w:pPr>
              <w:jc w:val="center"/>
              <w:rPr>
                <w:rFonts w:eastAsia="仿宋_GB2312"/>
                <w:szCs w:val="21"/>
              </w:rPr>
            </w:pPr>
            <w:r w:rsidRPr="00946C2F">
              <w:rPr>
                <w:rFonts w:eastAsia="仿宋_GB2312"/>
                <w:szCs w:val="21"/>
              </w:rPr>
              <w:t>外观</w:t>
            </w:r>
          </w:p>
        </w:tc>
        <w:tc>
          <w:tcPr>
            <w:tcW w:w="613" w:type="pct"/>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2219" w:type="pct"/>
            <w:vAlign w:val="center"/>
          </w:tcPr>
          <w:p w:rsidR="00F06583" w:rsidRPr="00946C2F" w:rsidRDefault="00F06583" w:rsidP="00F06583">
            <w:pPr>
              <w:jc w:val="center"/>
              <w:rPr>
                <w:rFonts w:eastAsia="仿宋_GB2312"/>
                <w:szCs w:val="21"/>
              </w:rPr>
            </w:pPr>
            <w:r w:rsidRPr="00946C2F">
              <w:rPr>
                <w:rFonts w:eastAsia="仿宋_GB2312"/>
                <w:szCs w:val="21"/>
              </w:rPr>
              <w:t>绿色或棕色透明液体，无可视悬浮或沉淀</w:t>
            </w:r>
          </w:p>
        </w:tc>
      </w:tr>
      <w:tr w:rsidR="00946C2F" w:rsidRPr="00946C2F" w:rsidTr="008409AB">
        <w:trPr>
          <w:trHeight w:val="20"/>
          <w:tblHeader/>
          <w:jc w:val="center"/>
        </w:trPr>
        <w:tc>
          <w:tcPr>
            <w:tcW w:w="443" w:type="pct"/>
            <w:vAlign w:val="center"/>
          </w:tcPr>
          <w:p w:rsidR="00F06583" w:rsidRPr="00946C2F" w:rsidRDefault="00F06583" w:rsidP="00F06583">
            <w:pPr>
              <w:jc w:val="center"/>
              <w:rPr>
                <w:rFonts w:eastAsia="仿宋_GB2312"/>
                <w:szCs w:val="21"/>
              </w:rPr>
            </w:pPr>
            <w:r w:rsidRPr="00946C2F">
              <w:rPr>
                <w:rFonts w:eastAsia="仿宋_GB2312"/>
                <w:szCs w:val="21"/>
              </w:rPr>
              <w:t>2</w:t>
            </w:r>
          </w:p>
        </w:tc>
        <w:tc>
          <w:tcPr>
            <w:tcW w:w="1725" w:type="pct"/>
            <w:vAlign w:val="center"/>
          </w:tcPr>
          <w:p w:rsidR="00F06583" w:rsidRPr="00946C2F" w:rsidRDefault="00F06583" w:rsidP="00F06583">
            <w:pPr>
              <w:jc w:val="center"/>
              <w:rPr>
                <w:rFonts w:eastAsia="仿宋_GB2312"/>
                <w:szCs w:val="21"/>
              </w:rPr>
            </w:pPr>
            <w:r w:rsidRPr="00946C2F">
              <w:rPr>
                <w:rFonts w:eastAsia="仿宋_GB2312"/>
                <w:szCs w:val="21"/>
              </w:rPr>
              <w:t>气味</w:t>
            </w:r>
          </w:p>
        </w:tc>
        <w:tc>
          <w:tcPr>
            <w:tcW w:w="613" w:type="pct"/>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2219" w:type="pct"/>
            <w:vAlign w:val="center"/>
          </w:tcPr>
          <w:p w:rsidR="00F06583" w:rsidRPr="00946C2F" w:rsidRDefault="00F06583" w:rsidP="00F06583">
            <w:pPr>
              <w:jc w:val="center"/>
              <w:rPr>
                <w:rFonts w:eastAsia="仿宋_GB2312"/>
                <w:szCs w:val="21"/>
              </w:rPr>
            </w:pPr>
            <w:r w:rsidRPr="00946C2F">
              <w:rPr>
                <w:rFonts w:eastAsia="仿宋_GB2312"/>
                <w:szCs w:val="21"/>
              </w:rPr>
              <w:t>符合规定要求</w:t>
            </w:r>
          </w:p>
        </w:tc>
      </w:tr>
      <w:tr w:rsidR="00946C2F" w:rsidRPr="00946C2F" w:rsidTr="008409AB">
        <w:trPr>
          <w:trHeight w:val="20"/>
          <w:jc w:val="center"/>
        </w:trPr>
        <w:tc>
          <w:tcPr>
            <w:tcW w:w="443" w:type="pct"/>
            <w:vAlign w:val="center"/>
          </w:tcPr>
          <w:p w:rsidR="00F06583" w:rsidRPr="00946C2F" w:rsidRDefault="00F06583" w:rsidP="00F06583">
            <w:pPr>
              <w:jc w:val="center"/>
              <w:rPr>
                <w:rFonts w:eastAsia="仿宋_GB2312"/>
                <w:szCs w:val="21"/>
              </w:rPr>
            </w:pPr>
            <w:r w:rsidRPr="00946C2F">
              <w:rPr>
                <w:rFonts w:eastAsia="仿宋_GB2312"/>
                <w:szCs w:val="21"/>
              </w:rPr>
              <w:t>3</w:t>
            </w:r>
          </w:p>
        </w:tc>
        <w:tc>
          <w:tcPr>
            <w:tcW w:w="1725" w:type="pct"/>
            <w:vAlign w:val="center"/>
          </w:tcPr>
          <w:p w:rsidR="00F06583" w:rsidRPr="00946C2F" w:rsidRDefault="00F06583" w:rsidP="00F06583">
            <w:pPr>
              <w:jc w:val="center"/>
              <w:rPr>
                <w:rFonts w:eastAsia="仿宋_GB2312"/>
                <w:szCs w:val="21"/>
              </w:rPr>
            </w:pPr>
            <w:r w:rsidRPr="00946C2F">
              <w:rPr>
                <w:rFonts w:eastAsia="仿宋_GB2312"/>
                <w:szCs w:val="21"/>
              </w:rPr>
              <w:t>稳定性</w:t>
            </w:r>
          </w:p>
        </w:tc>
        <w:tc>
          <w:tcPr>
            <w:tcW w:w="613" w:type="pct"/>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2219" w:type="pct"/>
            <w:vAlign w:val="center"/>
          </w:tcPr>
          <w:p w:rsidR="00F06583" w:rsidRPr="00946C2F" w:rsidRDefault="00F06583" w:rsidP="00F06583">
            <w:pPr>
              <w:jc w:val="center"/>
              <w:rPr>
                <w:rFonts w:eastAsia="仿宋_GB2312"/>
                <w:szCs w:val="21"/>
              </w:rPr>
            </w:pPr>
            <w:r w:rsidRPr="00946C2F">
              <w:rPr>
                <w:rFonts w:eastAsia="仿宋_GB2312"/>
                <w:szCs w:val="21"/>
              </w:rPr>
              <w:t>（</w:t>
            </w:r>
            <w:r w:rsidRPr="00946C2F">
              <w:rPr>
                <w:rFonts w:eastAsia="仿宋_GB2312"/>
                <w:szCs w:val="21"/>
              </w:rPr>
              <w:t>-5—0</w:t>
            </w:r>
            <w:r w:rsidRPr="00946C2F">
              <w:rPr>
                <w:rFonts w:eastAsia="仿宋_GB2312"/>
                <w:szCs w:val="21"/>
              </w:rPr>
              <w:t>）</w:t>
            </w:r>
            <w:r w:rsidRPr="00946C2F">
              <w:rPr>
                <w:rFonts w:eastAsia="仿宋_GB2312"/>
                <w:szCs w:val="21"/>
              </w:rPr>
              <w:t>24h</w:t>
            </w:r>
            <w:r w:rsidRPr="00946C2F">
              <w:rPr>
                <w:rFonts w:eastAsia="仿宋_GB2312"/>
                <w:szCs w:val="21"/>
              </w:rPr>
              <w:t>无结晶，无沉淀</w:t>
            </w:r>
          </w:p>
          <w:p w:rsidR="00F06583" w:rsidRPr="00946C2F" w:rsidRDefault="00F06583" w:rsidP="00F06583">
            <w:pPr>
              <w:jc w:val="center"/>
              <w:rPr>
                <w:rFonts w:eastAsia="仿宋_GB2312"/>
                <w:szCs w:val="21"/>
              </w:rPr>
            </w:pPr>
            <w:r w:rsidRPr="00946C2F">
              <w:rPr>
                <w:rFonts w:eastAsia="仿宋_GB2312"/>
                <w:szCs w:val="21"/>
              </w:rPr>
              <w:t>（</w:t>
            </w:r>
            <w:r w:rsidRPr="00946C2F">
              <w:rPr>
                <w:rFonts w:eastAsia="仿宋_GB2312"/>
                <w:szCs w:val="21"/>
              </w:rPr>
              <w:t>40± 1</w:t>
            </w:r>
            <w:r w:rsidRPr="00946C2F">
              <w:rPr>
                <w:rFonts w:ascii="宋体" w:hAnsi="宋体" w:cs="宋体" w:hint="eastAsia"/>
                <w:szCs w:val="21"/>
              </w:rPr>
              <w:t>℃</w:t>
            </w:r>
            <w:r w:rsidRPr="00946C2F">
              <w:rPr>
                <w:rFonts w:eastAsia="仿宋_GB2312"/>
                <w:szCs w:val="21"/>
              </w:rPr>
              <w:t>24h</w:t>
            </w:r>
            <w:r w:rsidRPr="00946C2F">
              <w:rPr>
                <w:rFonts w:eastAsia="仿宋_GB2312"/>
                <w:szCs w:val="21"/>
              </w:rPr>
              <w:t>不分层，不浑浊</w:t>
            </w:r>
          </w:p>
        </w:tc>
      </w:tr>
      <w:tr w:rsidR="00946C2F" w:rsidRPr="00946C2F" w:rsidTr="008409AB">
        <w:trPr>
          <w:trHeight w:val="20"/>
          <w:jc w:val="center"/>
        </w:trPr>
        <w:tc>
          <w:tcPr>
            <w:tcW w:w="443" w:type="pct"/>
            <w:vAlign w:val="center"/>
          </w:tcPr>
          <w:p w:rsidR="00F06583" w:rsidRPr="00946C2F" w:rsidRDefault="00F06583" w:rsidP="00F06583">
            <w:pPr>
              <w:jc w:val="center"/>
              <w:rPr>
                <w:rFonts w:eastAsia="仿宋_GB2312"/>
                <w:szCs w:val="21"/>
              </w:rPr>
            </w:pPr>
            <w:r w:rsidRPr="00946C2F">
              <w:rPr>
                <w:rFonts w:eastAsia="仿宋_GB2312"/>
                <w:szCs w:val="21"/>
              </w:rPr>
              <w:t>4</w:t>
            </w:r>
          </w:p>
        </w:tc>
        <w:tc>
          <w:tcPr>
            <w:tcW w:w="1725" w:type="pct"/>
            <w:vAlign w:val="center"/>
          </w:tcPr>
          <w:p w:rsidR="00F06583" w:rsidRPr="00946C2F" w:rsidRDefault="00F06583" w:rsidP="00F06583">
            <w:pPr>
              <w:jc w:val="center"/>
              <w:rPr>
                <w:rFonts w:eastAsia="仿宋_GB2312"/>
                <w:szCs w:val="21"/>
              </w:rPr>
            </w:pPr>
            <w:r w:rsidRPr="00946C2F">
              <w:rPr>
                <w:rFonts w:eastAsia="仿宋_GB2312"/>
                <w:szCs w:val="21"/>
              </w:rPr>
              <w:t>总活性物含量</w:t>
            </w:r>
          </w:p>
        </w:tc>
        <w:tc>
          <w:tcPr>
            <w:tcW w:w="613" w:type="pct"/>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2219" w:type="pct"/>
            <w:vAlign w:val="center"/>
          </w:tcPr>
          <w:p w:rsidR="00F06583" w:rsidRPr="00946C2F" w:rsidRDefault="00F06583" w:rsidP="00F06583">
            <w:pPr>
              <w:jc w:val="center"/>
              <w:rPr>
                <w:rFonts w:eastAsia="仿宋_GB2312"/>
                <w:szCs w:val="21"/>
              </w:rPr>
            </w:pPr>
            <w:r w:rsidRPr="00946C2F">
              <w:rPr>
                <w:rFonts w:eastAsia="仿宋_GB2312"/>
                <w:szCs w:val="21"/>
              </w:rPr>
              <w:t>≥1.5</w:t>
            </w:r>
          </w:p>
        </w:tc>
      </w:tr>
      <w:tr w:rsidR="00946C2F" w:rsidRPr="00946C2F" w:rsidTr="008409AB">
        <w:trPr>
          <w:trHeight w:val="20"/>
          <w:jc w:val="center"/>
        </w:trPr>
        <w:tc>
          <w:tcPr>
            <w:tcW w:w="443" w:type="pct"/>
            <w:vAlign w:val="center"/>
          </w:tcPr>
          <w:p w:rsidR="00F06583" w:rsidRPr="00946C2F" w:rsidRDefault="00F06583" w:rsidP="00F06583">
            <w:pPr>
              <w:jc w:val="center"/>
              <w:rPr>
                <w:rFonts w:eastAsia="仿宋_GB2312"/>
                <w:szCs w:val="21"/>
              </w:rPr>
            </w:pPr>
            <w:r w:rsidRPr="00946C2F">
              <w:rPr>
                <w:rFonts w:eastAsia="仿宋_GB2312"/>
                <w:szCs w:val="21"/>
              </w:rPr>
              <w:t>5</w:t>
            </w:r>
          </w:p>
        </w:tc>
        <w:tc>
          <w:tcPr>
            <w:tcW w:w="1725" w:type="pct"/>
            <w:vAlign w:val="center"/>
          </w:tcPr>
          <w:p w:rsidR="00F06583" w:rsidRPr="00946C2F" w:rsidRDefault="00F06583" w:rsidP="00F06583">
            <w:pPr>
              <w:jc w:val="center"/>
              <w:rPr>
                <w:rFonts w:eastAsia="仿宋_GB2312"/>
                <w:szCs w:val="21"/>
              </w:rPr>
            </w:pPr>
            <w:r w:rsidRPr="00946C2F">
              <w:rPr>
                <w:rFonts w:eastAsia="仿宋_GB2312"/>
                <w:szCs w:val="21"/>
              </w:rPr>
              <w:t>酸度</w:t>
            </w:r>
          </w:p>
        </w:tc>
        <w:tc>
          <w:tcPr>
            <w:tcW w:w="613" w:type="pct"/>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2219" w:type="pct"/>
            <w:vAlign w:val="center"/>
          </w:tcPr>
          <w:p w:rsidR="00F06583" w:rsidRPr="00946C2F" w:rsidRDefault="00F06583" w:rsidP="00F06583">
            <w:pPr>
              <w:jc w:val="center"/>
              <w:rPr>
                <w:rFonts w:eastAsia="仿宋_GB2312"/>
                <w:szCs w:val="21"/>
              </w:rPr>
            </w:pPr>
            <w:r w:rsidRPr="00946C2F">
              <w:rPr>
                <w:rFonts w:eastAsia="仿宋_GB2312"/>
                <w:szCs w:val="21"/>
              </w:rPr>
              <w:t>≥6.0</w:t>
            </w:r>
          </w:p>
        </w:tc>
      </w:tr>
    </w:tbl>
    <w:p w:rsidR="00F06583" w:rsidRPr="00946C2F" w:rsidRDefault="00F06583" w:rsidP="008409AB">
      <w:pPr>
        <w:pStyle w:val="aa"/>
        <w:tabs>
          <w:tab w:val="center" w:pos="4592"/>
          <w:tab w:val="left" w:pos="7905"/>
        </w:tabs>
        <w:spacing w:beforeLines="30" w:before="72" w:afterLines="30" w:after="72" w:line="240" w:lineRule="auto"/>
      </w:pPr>
      <w:r w:rsidRPr="00946C2F">
        <w:t>表</w:t>
      </w:r>
      <w:r w:rsidR="008409AB" w:rsidRPr="00946C2F">
        <w:t>4.2</w:t>
      </w:r>
      <w:r w:rsidR="008409AB" w:rsidRPr="00946C2F">
        <w:rPr>
          <w:rFonts w:hint="eastAsia"/>
        </w:rPr>
        <w:t>.1</w:t>
      </w:r>
      <w:r w:rsidR="008409AB" w:rsidRPr="00946C2F">
        <w:t>-1</w:t>
      </w:r>
      <w:r w:rsidR="00DA0F26" w:rsidRPr="00946C2F">
        <w:t>3</w:t>
      </w:r>
      <w:r w:rsidRPr="00946C2F">
        <w:t xml:space="preserve">  </w:t>
      </w:r>
      <w:r w:rsidR="00657BDF">
        <w:t>空气净</w:t>
      </w:r>
      <w:r w:rsidRPr="00946C2F">
        <w:t>产品技术指标</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36"/>
        <w:gridCol w:w="3156"/>
        <w:gridCol w:w="1128"/>
        <w:gridCol w:w="4065"/>
      </w:tblGrid>
      <w:tr w:rsidR="00946C2F" w:rsidRPr="00946C2F" w:rsidTr="008409AB">
        <w:trPr>
          <w:trHeight w:val="20"/>
          <w:tblHeader/>
          <w:jc w:val="center"/>
        </w:trPr>
        <w:tc>
          <w:tcPr>
            <w:tcW w:w="455" w:type="pct"/>
            <w:vAlign w:val="center"/>
          </w:tcPr>
          <w:p w:rsidR="00F06583" w:rsidRPr="00946C2F" w:rsidRDefault="00F06583" w:rsidP="00F06583">
            <w:pPr>
              <w:jc w:val="center"/>
              <w:rPr>
                <w:rFonts w:eastAsia="仿宋_GB2312"/>
                <w:b/>
                <w:bCs/>
                <w:szCs w:val="21"/>
              </w:rPr>
            </w:pPr>
            <w:r w:rsidRPr="00946C2F">
              <w:rPr>
                <w:rFonts w:eastAsia="仿宋_GB2312"/>
                <w:b/>
                <w:bCs/>
                <w:szCs w:val="21"/>
              </w:rPr>
              <w:t>序号</w:t>
            </w:r>
          </w:p>
        </w:tc>
        <w:tc>
          <w:tcPr>
            <w:tcW w:w="1718" w:type="pct"/>
            <w:vAlign w:val="center"/>
          </w:tcPr>
          <w:p w:rsidR="00F06583" w:rsidRPr="00946C2F" w:rsidRDefault="00F06583" w:rsidP="00F06583">
            <w:pPr>
              <w:jc w:val="center"/>
              <w:rPr>
                <w:rFonts w:eastAsia="仿宋_GB2312"/>
                <w:b/>
                <w:bCs/>
                <w:szCs w:val="21"/>
              </w:rPr>
            </w:pPr>
            <w:r w:rsidRPr="00946C2F">
              <w:rPr>
                <w:rFonts w:eastAsia="仿宋_GB2312"/>
                <w:b/>
                <w:bCs/>
                <w:szCs w:val="21"/>
              </w:rPr>
              <w:t>指标名称</w:t>
            </w:r>
          </w:p>
        </w:tc>
        <w:tc>
          <w:tcPr>
            <w:tcW w:w="614" w:type="pct"/>
            <w:vAlign w:val="center"/>
          </w:tcPr>
          <w:p w:rsidR="00F06583" w:rsidRPr="00946C2F" w:rsidRDefault="00F06583" w:rsidP="00F06583">
            <w:pPr>
              <w:jc w:val="center"/>
              <w:rPr>
                <w:rFonts w:eastAsia="仿宋_GB2312"/>
                <w:b/>
                <w:bCs/>
                <w:szCs w:val="21"/>
              </w:rPr>
            </w:pPr>
            <w:r w:rsidRPr="00946C2F">
              <w:rPr>
                <w:rFonts w:eastAsia="仿宋_GB2312"/>
                <w:b/>
                <w:bCs/>
                <w:szCs w:val="21"/>
              </w:rPr>
              <w:t>单位</w:t>
            </w:r>
          </w:p>
        </w:tc>
        <w:tc>
          <w:tcPr>
            <w:tcW w:w="2213" w:type="pct"/>
            <w:vAlign w:val="center"/>
          </w:tcPr>
          <w:p w:rsidR="00F06583" w:rsidRPr="00946C2F" w:rsidRDefault="00F06583" w:rsidP="00F06583">
            <w:pPr>
              <w:jc w:val="center"/>
              <w:rPr>
                <w:rFonts w:eastAsia="仿宋_GB2312"/>
                <w:b/>
                <w:bCs/>
                <w:szCs w:val="21"/>
              </w:rPr>
            </w:pPr>
            <w:r w:rsidRPr="00946C2F">
              <w:rPr>
                <w:rFonts w:eastAsia="仿宋_GB2312"/>
                <w:b/>
                <w:bCs/>
                <w:szCs w:val="21"/>
              </w:rPr>
              <w:t>指标</w:t>
            </w:r>
          </w:p>
        </w:tc>
      </w:tr>
      <w:tr w:rsidR="00946C2F" w:rsidRPr="00946C2F" w:rsidTr="008409AB">
        <w:trPr>
          <w:trHeight w:val="20"/>
          <w:tblHeader/>
          <w:jc w:val="center"/>
        </w:trPr>
        <w:tc>
          <w:tcPr>
            <w:tcW w:w="455" w:type="pct"/>
            <w:vAlign w:val="center"/>
          </w:tcPr>
          <w:p w:rsidR="00F06583" w:rsidRPr="00946C2F" w:rsidRDefault="00F06583" w:rsidP="00F06583">
            <w:pPr>
              <w:jc w:val="center"/>
              <w:rPr>
                <w:rFonts w:eastAsia="仿宋_GB2312"/>
                <w:szCs w:val="21"/>
              </w:rPr>
            </w:pPr>
            <w:r w:rsidRPr="00946C2F">
              <w:rPr>
                <w:rFonts w:eastAsia="仿宋_GB2312"/>
                <w:szCs w:val="21"/>
              </w:rPr>
              <w:t>1</w:t>
            </w:r>
          </w:p>
        </w:tc>
        <w:tc>
          <w:tcPr>
            <w:tcW w:w="1718" w:type="pct"/>
            <w:vAlign w:val="center"/>
          </w:tcPr>
          <w:p w:rsidR="00F06583" w:rsidRPr="00946C2F" w:rsidRDefault="00F06583" w:rsidP="00F06583">
            <w:pPr>
              <w:jc w:val="center"/>
              <w:rPr>
                <w:rFonts w:eastAsia="仿宋_GB2312"/>
                <w:szCs w:val="21"/>
              </w:rPr>
            </w:pPr>
            <w:r w:rsidRPr="00946C2F">
              <w:rPr>
                <w:rFonts w:eastAsia="仿宋_GB2312"/>
                <w:szCs w:val="21"/>
              </w:rPr>
              <w:t>外观</w:t>
            </w:r>
          </w:p>
        </w:tc>
        <w:tc>
          <w:tcPr>
            <w:tcW w:w="614" w:type="pct"/>
            <w:vAlign w:val="center"/>
          </w:tcPr>
          <w:p w:rsidR="00F06583" w:rsidRPr="00946C2F" w:rsidRDefault="00F06583" w:rsidP="00F06583">
            <w:pPr>
              <w:jc w:val="center"/>
              <w:rPr>
                <w:rFonts w:eastAsia="仿宋_GB2312"/>
                <w:szCs w:val="21"/>
              </w:rPr>
            </w:pPr>
          </w:p>
        </w:tc>
        <w:tc>
          <w:tcPr>
            <w:tcW w:w="2213" w:type="pct"/>
            <w:vAlign w:val="center"/>
          </w:tcPr>
          <w:p w:rsidR="00F06583" w:rsidRPr="00946C2F" w:rsidRDefault="00F06583" w:rsidP="00F06583">
            <w:pPr>
              <w:jc w:val="center"/>
              <w:rPr>
                <w:rFonts w:eastAsia="仿宋_GB2312"/>
                <w:szCs w:val="21"/>
              </w:rPr>
            </w:pPr>
            <w:r w:rsidRPr="00946C2F">
              <w:rPr>
                <w:rFonts w:eastAsia="仿宋_GB2312"/>
                <w:szCs w:val="21"/>
              </w:rPr>
              <w:t>无色或淡黄色透明液体，无可视悬浮物和沉淀物。</w:t>
            </w:r>
          </w:p>
        </w:tc>
      </w:tr>
      <w:tr w:rsidR="00946C2F" w:rsidRPr="00946C2F" w:rsidTr="008409AB">
        <w:trPr>
          <w:trHeight w:val="20"/>
          <w:tblHeader/>
          <w:jc w:val="center"/>
        </w:trPr>
        <w:tc>
          <w:tcPr>
            <w:tcW w:w="455" w:type="pct"/>
            <w:vAlign w:val="center"/>
          </w:tcPr>
          <w:p w:rsidR="00F06583" w:rsidRPr="00946C2F" w:rsidRDefault="00F06583" w:rsidP="00F06583">
            <w:pPr>
              <w:jc w:val="center"/>
              <w:rPr>
                <w:rFonts w:eastAsia="仿宋_GB2312"/>
                <w:szCs w:val="21"/>
              </w:rPr>
            </w:pPr>
            <w:r w:rsidRPr="00946C2F">
              <w:rPr>
                <w:rFonts w:eastAsia="仿宋_GB2312"/>
                <w:szCs w:val="21"/>
              </w:rPr>
              <w:t>2</w:t>
            </w:r>
          </w:p>
        </w:tc>
        <w:tc>
          <w:tcPr>
            <w:tcW w:w="1718" w:type="pct"/>
            <w:vAlign w:val="center"/>
          </w:tcPr>
          <w:p w:rsidR="00F06583" w:rsidRPr="00946C2F" w:rsidRDefault="00F06583" w:rsidP="00F06583">
            <w:pPr>
              <w:jc w:val="center"/>
              <w:rPr>
                <w:rFonts w:eastAsia="仿宋_GB2312"/>
                <w:szCs w:val="21"/>
              </w:rPr>
            </w:pPr>
            <w:r w:rsidRPr="00946C2F">
              <w:rPr>
                <w:rFonts w:eastAsia="仿宋_GB2312"/>
                <w:szCs w:val="21"/>
              </w:rPr>
              <w:t>聚六亚甲基双胍盐酸盐含量</w:t>
            </w:r>
          </w:p>
        </w:tc>
        <w:tc>
          <w:tcPr>
            <w:tcW w:w="614" w:type="pct"/>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2213" w:type="pct"/>
            <w:vAlign w:val="center"/>
          </w:tcPr>
          <w:p w:rsidR="00F06583" w:rsidRPr="00946C2F" w:rsidRDefault="00F06583" w:rsidP="00F06583">
            <w:pPr>
              <w:jc w:val="center"/>
              <w:rPr>
                <w:rFonts w:eastAsia="仿宋_GB2312"/>
                <w:szCs w:val="21"/>
              </w:rPr>
            </w:pPr>
            <w:r w:rsidRPr="00946C2F">
              <w:rPr>
                <w:rFonts w:eastAsia="仿宋_GB2312"/>
                <w:szCs w:val="21"/>
              </w:rPr>
              <w:t>0.21~0.25</w:t>
            </w:r>
          </w:p>
        </w:tc>
      </w:tr>
      <w:tr w:rsidR="00946C2F" w:rsidRPr="00946C2F" w:rsidTr="008409AB">
        <w:trPr>
          <w:trHeight w:val="20"/>
          <w:jc w:val="center"/>
        </w:trPr>
        <w:tc>
          <w:tcPr>
            <w:tcW w:w="455" w:type="pct"/>
            <w:vAlign w:val="center"/>
          </w:tcPr>
          <w:p w:rsidR="00F06583" w:rsidRPr="00946C2F" w:rsidRDefault="00F06583" w:rsidP="00F06583">
            <w:pPr>
              <w:jc w:val="center"/>
              <w:rPr>
                <w:rFonts w:eastAsia="仿宋_GB2312"/>
                <w:szCs w:val="21"/>
              </w:rPr>
            </w:pPr>
            <w:r w:rsidRPr="00946C2F">
              <w:rPr>
                <w:rFonts w:eastAsia="仿宋_GB2312"/>
                <w:szCs w:val="21"/>
              </w:rPr>
              <w:t>3</w:t>
            </w:r>
          </w:p>
        </w:tc>
        <w:tc>
          <w:tcPr>
            <w:tcW w:w="1718" w:type="pct"/>
            <w:vAlign w:val="center"/>
          </w:tcPr>
          <w:p w:rsidR="00F06583" w:rsidRPr="00946C2F" w:rsidRDefault="00F06583" w:rsidP="00F06583">
            <w:pPr>
              <w:jc w:val="center"/>
              <w:rPr>
                <w:rFonts w:eastAsia="仿宋_GB2312"/>
                <w:szCs w:val="21"/>
              </w:rPr>
            </w:pPr>
            <w:r w:rsidRPr="00946C2F">
              <w:rPr>
                <w:rFonts w:eastAsia="仿宋_GB2312"/>
                <w:szCs w:val="21"/>
              </w:rPr>
              <w:t>二甲基双葵氯化铵含量</w:t>
            </w:r>
          </w:p>
        </w:tc>
        <w:tc>
          <w:tcPr>
            <w:tcW w:w="614" w:type="pct"/>
            <w:vAlign w:val="center"/>
          </w:tcPr>
          <w:p w:rsidR="00F06583" w:rsidRPr="00946C2F" w:rsidRDefault="00F06583" w:rsidP="00F06583">
            <w:pPr>
              <w:jc w:val="center"/>
              <w:rPr>
                <w:rFonts w:eastAsia="仿宋_GB2312"/>
                <w:szCs w:val="21"/>
              </w:rPr>
            </w:pPr>
            <w:r w:rsidRPr="00946C2F">
              <w:rPr>
                <w:rFonts w:eastAsia="仿宋_GB2312"/>
                <w:szCs w:val="21"/>
              </w:rPr>
              <w:t>%</w:t>
            </w:r>
          </w:p>
        </w:tc>
        <w:tc>
          <w:tcPr>
            <w:tcW w:w="2213" w:type="pct"/>
            <w:vAlign w:val="center"/>
          </w:tcPr>
          <w:p w:rsidR="00F06583" w:rsidRPr="00946C2F" w:rsidRDefault="00F06583" w:rsidP="00F06583">
            <w:pPr>
              <w:jc w:val="center"/>
              <w:rPr>
                <w:rFonts w:eastAsia="仿宋_GB2312"/>
                <w:szCs w:val="21"/>
              </w:rPr>
            </w:pPr>
            <w:r w:rsidRPr="00946C2F">
              <w:rPr>
                <w:rFonts w:eastAsia="仿宋_GB2312"/>
                <w:szCs w:val="21"/>
              </w:rPr>
              <w:t>0.063~0.077</w:t>
            </w:r>
          </w:p>
        </w:tc>
      </w:tr>
      <w:tr w:rsidR="00946C2F" w:rsidRPr="00946C2F" w:rsidTr="008409AB">
        <w:trPr>
          <w:trHeight w:val="20"/>
          <w:jc w:val="center"/>
        </w:trPr>
        <w:tc>
          <w:tcPr>
            <w:tcW w:w="455" w:type="pct"/>
            <w:vAlign w:val="center"/>
          </w:tcPr>
          <w:p w:rsidR="00F06583" w:rsidRPr="00946C2F" w:rsidRDefault="00F06583" w:rsidP="00F06583">
            <w:pPr>
              <w:jc w:val="center"/>
              <w:rPr>
                <w:rFonts w:eastAsia="仿宋_GB2312"/>
                <w:szCs w:val="21"/>
              </w:rPr>
            </w:pPr>
            <w:r w:rsidRPr="00946C2F">
              <w:rPr>
                <w:rFonts w:eastAsia="仿宋_GB2312"/>
                <w:szCs w:val="21"/>
              </w:rPr>
              <w:t>4</w:t>
            </w:r>
          </w:p>
        </w:tc>
        <w:tc>
          <w:tcPr>
            <w:tcW w:w="1718" w:type="pct"/>
            <w:vAlign w:val="center"/>
          </w:tcPr>
          <w:p w:rsidR="00F06583" w:rsidRPr="00946C2F" w:rsidRDefault="00657BDF" w:rsidP="00F06583">
            <w:pPr>
              <w:jc w:val="center"/>
              <w:rPr>
                <w:rFonts w:eastAsia="仿宋_GB2312"/>
                <w:szCs w:val="21"/>
              </w:rPr>
            </w:pPr>
            <w:r>
              <w:rPr>
                <w:rFonts w:eastAsia="仿宋_GB2312"/>
                <w:szCs w:val="21"/>
              </w:rPr>
              <w:t>p</w:t>
            </w:r>
            <w:r w:rsidR="00F06583" w:rsidRPr="00946C2F">
              <w:rPr>
                <w:rFonts w:eastAsia="仿宋_GB2312"/>
                <w:szCs w:val="21"/>
              </w:rPr>
              <w:t>H</w:t>
            </w:r>
            <w:r w:rsidR="00F06583" w:rsidRPr="00946C2F">
              <w:rPr>
                <w:rFonts w:eastAsia="仿宋_GB2312"/>
                <w:szCs w:val="21"/>
              </w:rPr>
              <w:t>值</w:t>
            </w:r>
          </w:p>
        </w:tc>
        <w:tc>
          <w:tcPr>
            <w:tcW w:w="614" w:type="pct"/>
            <w:vAlign w:val="center"/>
          </w:tcPr>
          <w:p w:rsidR="00F06583" w:rsidRPr="00946C2F" w:rsidRDefault="00F06583" w:rsidP="00F06583">
            <w:pPr>
              <w:jc w:val="center"/>
              <w:rPr>
                <w:rFonts w:eastAsia="仿宋_GB2312"/>
                <w:szCs w:val="21"/>
              </w:rPr>
            </w:pPr>
          </w:p>
        </w:tc>
        <w:tc>
          <w:tcPr>
            <w:tcW w:w="2213" w:type="pct"/>
            <w:vAlign w:val="center"/>
          </w:tcPr>
          <w:p w:rsidR="00F06583" w:rsidRPr="00946C2F" w:rsidRDefault="00F06583" w:rsidP="00F06583">
            <w:pPr>
              <w:jc w:val="center"/>
              <w:rPr>
                <w:rFonts w:eastAsia="仿宋_GB2312"/>
                <w:szCs w:val="21"/>
              </w:rPr>
            </w:pPr>
            <w:r w:rsidRPr="00946C2F">
              <w:rPr>
                <w:rFonts w:eastAsia="仿宋_GB2312"/>
                <w:szCs w:val="21"/>
              </w:rPr>
              <w:t>6.0~8.0</w:t>
            </w:r>
          </w:p>
        </w:tc>
      </w:tr>
      <w:tr w:rsidR="00946C2F" w:rsidRPr="00946C2F" w:rsidTr="008409AB">
        <w:trPr>
          <w:trHeight w:val="20"/>
          <w:jc w:val="center"/>
        </w:trPr>
        <w:tc>
          <w:tcPr>
            <w:tcW w:w="455" w:type="pct"/>
            <w:vAlign w:val="center"/>
          </w:tcPr>
          <w:p w:rsidR="00F06583" w:rsidRPr="00946C2F" w:rsidRDefault="00F06583" w:rsidP="00F06583">
            <w:pPr>
              <w:jc w:val="center"/>
              <w:rPr>
                <w:rFonts w:eastAsia="仿宋_GB2312"/>
                <w:szCs w:val="21"/>
              </w:rPr>
            </w:pPr>
            <w:r w:rsidRPr="00946C2F">
              <w:rPr>
                <w:rFonts w:eastAsia="仿宋_GB2312"/>
                <w:szCs w:val="21"/>
              </w:rPr>
              <w:t>5</w:t>
            </w:r>
          </w:p>
        </w:tc>
        <w:tc>
          <w:tcPr>
            <w:tcW w:w="1718" w:type="pct"/>
            <w:vAlign w:val="center"/>
          </w:tcPr>
          <w:p w:rsidR="00F06583" w:rsidRPr="00946C2F" w:rsidRDefault="00F06583" w:rsidP="00F06583">
            <w:pPr>
              <w:jc w:val="center"/>
              <w:rPr>
                <w:rFonts w:eastAsia="仿宋_GB2312"/>
                <w:szCs w:val="21"/>
              </w:rPr>
            </w:pPr>
            <w:r w:rsidRPr="00946C2F">
              <w:rPr>
                <w:rFonts w:eastAsia="仿宋_GB2312"/>
                <w:szCs w:val="21"/>
              </w:rPr>
              <w:t>内压力（</w:t>
            </w:r>
            <w:r w:rsidRPr="00946C2F">
              <w:rPr>
                <w:rFonts w:eastAsia="仿宋_GB2312"/>
                <w:szCs w:val="21"/>
              </w:rPr>
              <w:t>55</w:t>
            </w:r>
            <w:r w:rsidRPr="00946C2F">
              <w:rPr>
                <w:rFonts w:ascii="宋体" w:hAnsi="宋体" w:cs="宋体" w:hint="eastAsia"/>
                <w:szCs w:val="21"/>
              </w:rPr>
              <w:t>℃</w:t>
            </w:r>
            <w:r w:rsidRPr="00946C2F">
              <w:rPr>
                <w:rFonts w:eastAsia="仿宋_GB2312"/>
                <w:szCs w:val="21"/>
              </w:rPr>
              <w:t>）</w:t>
            </w:r>
          </w:p>
        </w:tc>
        <w:tc>
          <w:tcPr>
            <w:tcW w:w="614" w:type="pct"/>
            <w:vAlign w:val="center"/>
          </w:tcPr>
          <w:p w:rsidR="00F06583" w:rsidRPr="00946C2F" w:rsidRDefault="00F06583" w:rsidP="00F06583">
            <w:pPr>
              <w:jc w:val="center"/>
              <w:rPr>
                <w:rFonts w:eastAsia="仿宋_GB2312"/>
                <w:szCs w:val="21"/>
              </w:rPr>
            </w:pPr>
            <w:r w:rsidRPr="00946C2F">
              <w:rPr>
                <w:rFonts w:eastAsia="仿宋_GB2312"/>
                <w:szCs w:val="21"/>
              </w:rPr>
              <w:t>PMa</w:t>
            </w:r>
          </w:p>
        </w:tc>
        <w:tc>
          <w:tcPr>
            <w:tcW w:w="2213" w:type="pct"/>
            <w:vAlign w:val="center"/>
          </w:tcPr>
          <w:p w:rsidR="00F06583" w:rsidRPr="00946C2F" w:rsidRDefault="00F06583" w:rsidP="00F06583">
            <w:pPr>
              <w:jc w:val="center"/>
              <w:rPr>
                <w:rFonts w:eastAsia="仿宋_GB2312"/>
                <w:szCs w:val="21"/>
              </w:rPr>
            </w:pPr>
            <w:r w:rsidRPr="00946C2F">
              <w:rPr>
                <w:rFonts w:eastAsia="仿宋_GB2312"/>
                <w:szCs w:val="21"/>
              </w:rPr>
              <w:t>0.6~1.0</w:t>
            </w:r>
          </w:p>
        </w:tc>
      </w:tr>
      <w:tr w:rsidR="00946C2F" w:rsidRPr="00946C2F" w:rsidTr="008409AB">
        <w:trPr>
          <w:trHeight w:val="20"/>
          <w:jc w:val="center"/>
        </w:trPr>
        <w:tc>
          <w:tcPr>
            <w:tcW w:w="455" w:type="pct"/>
            <w:vAlign w:val="center"/>
          </w:tcPr>
          <w:p w:rsidR="00F06583" w:rsidRPr="00946C2F" w:rsidRDefault="00F06583" w:rsidP="00F06583">
            <w:pPr>
              <w:jc w:val="center"/>
              <w:rPr>
                <w:rFonts w:eastAsia="仿宋_GB2312"/>
                <w:szCs w:val="21"/>
              </w:rPr>
            </w:pPr>
            <w:r w:rsidRPr="00946C2F">
              <w:rPr>
                <w:rFonts w:eastAsia="仿宋_GB2312"/>
                <w:szCs w:val="21"/>
              </w:rPr>
              <w:t>6</w:t>
            </w:r>
          </w:p>
        </w:tc>
        <w:tc>
          <w:tcPr>
            <w:tcW w:w="1718" w:type="pct"/>
            <w:vAlign w:val="center"/>
          </w:tcPr>
          <w:p w:rsidR="00F06583" w:rsidRPr="00946C2F" w:rsidRDefault="00F06583" w:rsidP="00F06583">
            <w:pPr>
              <w:jc w:val="center"/>
              <w:rPr>
                <w:rFonts w:eastAsia="仿宋_GB2312"/>
                <w:szCs w:val="21"/>
              </w:rPr>
            </w:pPr>
            <w:r w:rsidRPr="00946C2F">
              <w:rPr>
                <w:rFonts w:eastAsia="仿宋_GB2312"/>
                <w:szCs w:val="21"/>
              </w:rPr>
              <w:t>砷（</w:t>
            </w:r>
            <w:r w:rsidRPr="00946C2F">
              <w:rPr>
                <w:rFonts w:eastAsia="仿宋_GB2312"/>
                <w:szCs w:val="21"/>
              </w:rPr>
              <w:t>1%</w:t>
            </w:r>
            <w:r w:rsidRPr="00946C2F">
              <w:rPr>
                <w:rFonts w:eastAsia="仿宋_GB2312"/>
                <w:szCs w:val="21"/>
              </w:rPr>
              <w:t>的水溶液以</w:t>
            </w:r>
            <w:r w:rsidRPr="00946C2F">
              <w:rPr>
                <w:rFonts w:eastAsia="仿宋_GB2312"/>
                <w:szCs w:val="21"/>
              </w:rPr>
              <w:t>As</w:t>
            </w:r>
            <w:r w:rsidRPr="00946C2F">
              <w:rPr>
                <w:rFonts w:eastAsia="仿宋_GB2312"/>
                <w:szCs w:val="21"/>
              </w:rPr>
              <w:t>计）</w:t>
            </w:r>
          </w:p>
        </w:tc>
        <w:tc>
          <w:tcPr>
            <w:tcW w:w="614" w:type="pct"/>
            <w:vAlign w:val="center"/>
          </w:tcPr>
          <w:p w:rsidR="00F06583" w:rsidRPr="00946C2F" w:rsidRDefault="00F06583" w:rsidP="00F06583">
            <w:pPr>
              <w:jc w:val="center"/>
              <w:rPr>
                <w:rFonts w:eastAsia="仿宋_GB2312"/>
                <w:szCs w:val="21"/>
              </w:rPr>
            </w:pPr>
            <w:r w:rsidRPr="00946C2F">
              <w:rPr>
                <w:rFonts w:eastAsia="仿宋_GB2312"/>
                <w:szCs w:val="21"/>
              </w:rPr>
              <w:t>mg/kg</w:t>
            </w:r>
          </w:p>
        </w:tc>
        <w:tc>
          <w:tcPr>
            <w:tcW w:w="2213" w:type="pct"/>
            <w:vAlign w:val="center"/>
          </w:tcPr>
          <w:p w:rsidR="00F06583" w:rsidRPr="00946C2F" w:rsidRDefault="00F06583" w:rsidP="00F06583">
            <w:pPr>
              <w:jc w:val="center"/>
              <w:rPr>
                <w:rFonts w:eastAsia="仿宋_GB2312"/>
                <w:szCs w:val="21"/>
              </w:rPr>
            </w:pPr>
            <w:r w:rsidRPr="00946C2F">
              <w:rPr>
                <w:rFonts w:eastAsia="仿宋_GB2312"/>
                <w:szCs w:val="21"/>
              </w:rPr>
              <w:t>≤1.0</w:t>
            </w:r>
          </w:p>
        </w:tc>
      </w:tr>
      <w:tr w:rsidR="00946C2F" w:rsidRPr="00946C2F" w:rsidTr="008409AB">
        <w:trPr>
          <w:trHeight w:val="20"/>
          <w:jc w:val="center"/>
        </w:trPr>
        <w:tc>
          <w:tcPr>
            <w:tcW w:w="455" w:type="pct"/>
            <w:vAlign w:val="center"/>
          </w:tcPr>
          <w:p w:rsidR="00F06583" w:rsidRPr="00946C2F" w:rsidRDefault="00F06583" w:rsidP="00F06583">
            <w:pPr>
              <w:jc w:val="center"/>
              <w:rPr>
                <w:rFonts w:eastAsia="仿宋_GB2312"/>
                <w:szCs w:val="21"/>
              </w:rPr>
            </w:pPr>
            <w:r w:rsidRPr="00946C2F">
              <w:rPr>
                <w:rFonts w:eastAsia="仿宋_GB2312"/>
                <w:szCs w:val="21"/>
              </w:rPr>
              <w:t>7</w:t>
            </w:r>
          </w:p>
        </w:tc>
        <w:tc>
          <w:tcPr>
            <w:tcW w:w="1718" w:type="pct"/>
            <w:vAlign w:val="center"/>
          </w:tcPr>
          <w:p w:rsidR="00F06583" w:rsidRPr="00946C2F" w:rsidRDefault="00F06583" w:rsidP="00F06583">
            <w:pPr>
              <w:jc w:val="center"/>
              <w:rPr>
                <w:rFonts w:eastAsia="仿宋_GB2312"/>
                <w:szCs w:val="21"/>
              </w:rPr>
            </w:pPr>
            <w:r w:rsidRPr="00946C2F">
              <w:rPr>
                <w:rFonts w:eastAsia="仿宋_GB2312"/>
                <w:szCs w:val="21"/>
              </w:rPr>
              <w:t>重金属（</w:t>
            </w:r>
            <w:r w:rsidRPr="00946C2F">
              <w:rPr>
                <w:rFonts w:eastAsia="仿宋_GB2312"/>
                <w:szCs w:val="21"/>
              </w:rPr>
              <w:t>1%</w:t>
            </w:r>
            <w:r w:rsidRPr="00946C2F">
              <w:rPr>
                <w:rFonts w:eastAsia="仿宋_GB2312"/>
                <w:szCs w:val="21"/>
              </w:rPr>
              <w:t>的水溶液以</w:t>
            </w:r>
            <w:r w:rsidRPr="00946C2F">
              <w:rPr>
                <w:rFonts w:eastAsia="仿宋_GB2312"/>
                <w:szCs w:val="21"/>
              </w:rPr>
              <w:t>Ps</w:t>
            </w:r>
            <w:r w:rsidRPr="00946C2F">
              <w:rPr>
                <w:rFonts w:eastAsia="仿宋_GB2312"/>
                <w:szCs w:val="21"/>
              </w:rPr>
              <w:t>计）</w:t>
            </w:r>
          </w:p>
        </w:tc>
        <w:tc>
          <w:tcPr>
            <w:tcW w:w="614" w:type="pct"/>
            <w:vAlign w:val="center"/>
          </w:tcPr>
          <w:p w:rsidR="00F06583" w:rsidRPr="00946C2F" w:rsidRDefault="00F06583" w:rsidP="00F06583">
            <w:pPr>
              <w:jc w:val="center"/>
              <w:rPr>
                <w:rFonts w:eastAsia="仿宋_GB2312"/>
                <w:szCs w:val="21"/>
              </w:rPr>
            </w:pPr>
            <w:r w:rsidRPr="00946C2F">
              <w:rPr>
                <w:rFonts w:eastAsia="仿宋_GB2312"/>
                <w:szCs w:val="21"/>
              </w:rPr>
              <w:t>mg/kg</w:t>
            </w:r>
          </w:p>
        </w:tc>
        <w:tc>
          <w:tcPr>
            <w:tcW w:w="2213" w:type="pct"/>
            <w:vAlign w:val="center"/>
          </w:tcPr>
          <w:p w:rsidR="00F06583" w:rsidRPr="00946C2F" w:rsidRDefault="00F06583" w:rsidP="00F06583">
            <w:pPr>
              <w:jc w:val="center"/>
              <w:rPr>
                <w:rFonts w:eastAsia="仿宋_GB2312"/>
                <w:szCs w:val="21"/>
              </w:rPr>
            </w:pPr>
            <w:r w:rsidRPr="00946C2F">
              <w:rPr>
                <w:rFonts w:eastAsia="仿宋_GB2312"/>
                <w:szCs w:val="21"/>
              </w:rPr>
              <w:t>≤10.0</w:t>
            </w:r>
          </w:p>
        </w:tc>
      </w:tr>
    </w:tbl>
    <w:p w:rsidR="00EB50F6" w:rsidRPr="00946C2F" w:rsidRDefault="00EB50F6" w:rsidP="00EB50F6">
      <w:pPr>
        <w:pStyle w:val="31"/>
      </w:pPr>
      <w:r w:rsidRPr="00946C2F">
        <w:rPr>
          <w:rFonts w:hint="eastAsia"/>
        </w:rPr>
        <w:t>4</w:t>
      </w:r>
      <w:r w:rsidRPr="00946C2F">
        <w:t>.2.2</w:t>
      </w:r>
      <w:r w:rsidRPr="00946C2F">
        <w:rPr>
          <w:rFonts w:hint="eastAsia"/>
        </w:rPr>
        <w:t>项目</w:t>
      </w:r>
      <w:r w:rsidRPr="00946C2F">
        <w:t>产能</w:t>
      </w:r>
      <w:r w:rsidRPr="00946C2F">
        <w:rPr>
          <w:rFonts w:hint="eastAsia"/>
        </w:rPr>
        <w:t>设置</w:t>
      </w:r>
      <w:r w:rsidRPr="00946C2F">
        <w:t>合理性分析</w:t>
      </w:r>
    </w:p>
    <w:p w:rsidR="00041708" w:rsidRPr="00946C2F" w:rsidRDefault="00041708" w:rsidP="00C90BE2">
      <w:pPr>
        <w:pStyle w:val="a3"/>
        <w:ind w:firstLine="560"/>
      </w:pPr>
      <w:r w:rsidRPr="00946C2F">
        <w:rPr>
          <w:rFonts w:hint="eastAsia"/>
        </w:rPr>
        <w:t>近年</w:t>
      </w:r>
      <w:r w:rsidRPr="00946C2F">
        <w:t>来，我国的</w:t>
      </w:r>
      <w:r w:rsidRPr="00946C2F">
        <w:rPr>
          <w:rFonts w:hint="eastAsia"/>
        </w:rPr>
        <w:t>餐饮业</w:t>
      </w:r>
      <w:r w:rsidRPr="00946C2F">
        <w:t>发展非常迅速。餐饮业营业额连续</w:t>
      </w:r>
      <w:r w:rsidRPr="00946C2F">
        <w:rPr>
          <w:rFonts w:hint="eastAsia"/>
        </w:rPr>
        <w:t>1</w:t>
      </w:r>
      <w:r w:rsidRPr="00946C2F">
        <w:t>8</w:t>
      </w:r>
      <w:r w:rsidRPr="00946C2F">
        <w:rPr>
          <w:rFonts w:hint="eastAsia"/>
        </w:rPr>
        <w:t>年</w:t>
      </w:r>
      <w:r w:rsidRPr="00946C2F">
        <w:t>实现两</w:t>
      </w:r>
      <w:r w:rsidRPr="00946C2F">
        <w:lastRenderedPageBreak/>
        <w:t>位数高速增长，预计未来将保持</w:t>
      </w:r>
      <w:r w:rsidRPr="00946C2F">
        <w:rPr>
          <w:rFonts w:hint="eastAsia"/>
        </w:rPr>
        <w:t>17</w:t>
      </w:r>
      <w:r w:rsidRPr="00946C2F">
        <w:t>%</w:t>
      </w:r>
      <w:r w:rsidRPr="00946C2F">
        <w:t>以上的发展速度，行业发展</w:t>
      </w:r>
      <w:r w:rsidRPr="00946C2F">
        <w:rPr>
          <w:rFonts w:hint="eastAsia"/>
        </w:rPr>
        <w:t>前景</w:t>
      </w:r>
      <w:r w:rsidRPr="00946C2F">
        <w:t>看好</w:t>
      </w:r>
      <w:r w:rsidRPr="00946C2F">
        <w:rPr>
          <w:rFonts w:hint="eastAsia"/>
        </w:rPr>
        <w:t>。</w:t>
      </w:r>
      <w:r w:rsidRPr="00946C2F">
        <w:t>可以</w:t>
      </w:r>
      <w:r w:rsidRPr="00946C2F">
        <w:rPr>
          <w:rFonts w:hint="eastAsia"/>
        </w:rPr>
        <w:t>说</w:t>
      </w:r>
      <w:r w:rsidRPr="00946C2F">
        <w:t>我国</w:t>
      </w:r>
      <w:r w:rsidRPr="00946C2F">
        <w:rPr>
          <w:rFonts w:hint="eastAsia"/>
        </w:rPr>
        <w:t>正</w:t>
      </w:r>
      <w:r w:rsidRPr="00946C2F">
        <w:t>迎来一个餐饮业大发展的时期，市场潜力巨大，前景非常广阔，长期发展趋势良好。</w:t>
      </w:r>
    </w:p>
    <w:p w:rsidR="00041708" w:rsidRPr="00946C2F" w:rsidRDefault="00041708" w:rsidP="00C90BE2">
      <w:pPr>
        <w:pStyle w:val="a3"/>
        <w:ind w:firstLine="560"/>
      </w:pPr>
      <w:r w:rsidRPr="00946C2F">
        <w:rPr>
          <w:rFonts w:hint="eastAsia"/>
        </w:rPr>
        <w:t>各级</w:t>
      </w:r>
      <w:r w:rsidRPr="00946C2F">
        <w:t>卫生部门以公共卫生、农村卫生和城市社区卫生为重点，积极推进医</w:t>
      </w:r>
      <w:r w:rsidRPr="00946C2F">
        <w:rPr>
          <w:rFonts w:hint="eastAsia"/>
        </w:rPr>
        <w:t>药</w:t>
      </w:r>
      <w:r w:rsidRPr="00946C2F">
        <w:t>卫生体制改革和</w:t>
      </w:r>
      <w:r w:rsidR="00B44F05" w:rsidRPr="00946C2F">
        <w:rPr>
          <w:rFonts w:hint="eastAsia"/>
        </w:rPr>
        <w:t>基本</w:t>
      </w:r>
      <w:r w:rsidR="00B44F05" w:rsidRPr="00946C2F">
        <w:t>卫生保健制度</w:t>
      </w:r>
      <w:r w:rsidR="00B44F05" w:rsidRPr="00946C2F">
        <w:rPr>
          <w:rFonts w:hint="eastAsia"/>
        </w:rPr>
        <w:t>建设</w:t>
      </w:r>
      <w:r w:rsidR="00B44F05" w:rsidRPr="00946C2F">
        <w:t>；加强医疗</w:t>
      </w:r>
      <w:r w:rsidR="00B44F05" w:rsidRPr="00946C2F">
        <w:rPr>
          <w:rFonts w:hint="eastAsia"/>
        </w:rPr>
        <w:t>服务</w:t>
      </w:r>
      <w:r w:rsidR="00B44F05" w:rsidRPr="00946C2F">
        <w:t>监管</w:t>
      </w:r>
      <w:r w:rsidR="00B44F05" w:rsidRPr="00946C2F">
        <w:rPr>
          <w:rFonts w:hint="eastAsia"/>
        </w:rPr>
        <w:t>，</w:t>
      </w:r>
      <w:r w:rsidR="00B44F05" w:rsidRPr="00946C2F">
        <w:t>努力</w:t>
      </w:r>
      <w:r w:rsidR="00B44F05" w:rsidRPr="00946C2F">
        <w:rPr>
          <w:rFonts w:hint="eastAsia"/>
        </w:rPr>
        <w:t>解决</w:t>
      </w:r>
      <w:r w:rsidR="00B44F05" w:rsidRPr="00946C2F">
        <w:t>群众看病难、看病贵的问题；城乡卫生面貌发生变化，</w:t>
      </w:r>
      <w:r w:rsidR="00B44F05" w:rsidRPr="00946C2F">
        <w:rPr>
          <w:rFonts w:hint="eastAsia"/>
        </w:rPr>
        <w:t>人</w:t>
      </w:r>
      <w:r w:rsidR="00B44F05" w:rsidRPr="00946C2F">
        <w:t>民健康</w:t>
      </w:r>
      <w:r w:rsidR="00B44F05" w:rsidRPr="00946C2F">
        <w:rPr>
          <w:rFonts w:hint="eastAsia"/>
        </w:rPr>
        <w:t>水平</w:t>
      </w:r>
      <w:r w:rsidR="00B44F05" w:rsidRPr="00946C2F">
        <w:t>进一步改善。</w:t>
      </w:r>
      <w:r w:rsidR="00B44F05" w:rsidRPr="00946C2F">
        <w:rPr>
          <w:rFonts w:hint="eastAsia"/>
        </w:rPr>
        <w:t>经历</w:t>
      </w:r>
      <w:r w:rsidR="00B44F05" w:rsidRPr="00946C2F">
        <w:t>了</w:t>
      </w:r>
      <w:r w:rsidR="00B44F05" w:rsidRPr="00946C2F">
        <w:rPr>
          <w:rFonts w:hint="eastAsia"/>
        </w:rPr>
        <w:t>非典</w:t>
      </w:r>
      <w:r w:rsidR="00B44F05" w:rsidRPr="00946C2F">
        <w:t>，禽流感、</w:t>
      </w:r>
      <w:r w:rsidR="00B44F05" w:rsidRPr="00946C2F">
        <w:t>H1N1</w:t>
      </w:r>
      <w:r w:rsidR="00B44F05" w:rsidRPr="00946C2F">
        <w:rPr>
          <w:rFonts w:hint="eastAsia"/>
        </w:rPr>
        <w:t>，</w:t>
      </w:r>
      <w:r w:rsidR="00B44F05" w:rsidRPr="00946C2F">
        <w:t>健康</w:t>
      </w:r>
      <w:r w:rsidR="00B44F05" w:rsidRPr="00946C2F">
        <w:rPr>
          <w:rFonts w:hint="eastAsia"/>
        </w:rPr>
        <w:t>的</w:t>
      </w:r>
      <w:r w:rsidR="00B44F05" w:rsidRPr="00946C2F">
        <w:t>观念早已深入人心</w:t>
      </w:r>
      <w:r w:rsidR="00B44F05" w:rsidRPr="00946C2F">
        <w:rPr>
          <w:rFonts w:hint="eastAsia"/>
        </w:rPr>
        <w:t>，</w:t>
      </w:r>
      <w:r w:rsidR="00B44F05" w:rsidRPr="00946C2F">
        <w:t>消费者越来越重视健康和卫生</w:t>
      </w:r>
      <w:r w:rsidR="00CF77E3" w:rsidRPr="00946C2F">
        <w:rPr>
          <w:rFonts w:hint="eastAsia"/>
        </w:rPr>
        <w:t>，</w:t>
      </w:r>
      <w:r w:rsidR="00B44F05" w:rsidRPr="00946C2F">
        <w:t>分餐制</w:t>
      </w:r>
      <w:r w:rsidR="00B44F05" w:rsidRPr="00946C2F">
        <w:rPr>
          <w:rFonts w:hint="eastAsia"/>
        </w:rPr>
        <w:t>日渐流行</w:t>
      </w:r>
      <w:r w:rsidR="00B44F05" w:rsidRPr="00946C2F">
        <w:t>，餐厅卫生状况及每日消毒</w:t>
      </w:r>
      <w:r w:rsidR="00B44F05" w:rsidRPr="00946C2F">
        <w:rPr>
          <w:rFonts w:hint="eastAsia"/>
        </w:rPr>
        <w:t>也</w:t>
      </w:r>
      <w:r w:rsidR="00B44F05" w:rsidRPr="00946C2F">
        <w:t>为消费者</w:t>
      </w:r>
      <w:r w:rsidR="00B44F05" w:rsidRPr="00946C2F">
        <w:rPr>
          <w:rFonts w:hint="eastAsia"/>
        </w:rPr>
        <w:t>所</w:t>
      </w:r>
      <w:r w:rsidR="00B44F05" w:rsidRPr="00946C2F">
        <w:t>关注</w:t>
      </w:r>
      <w:r w:rsidR="00CF77E3" w:rsidRPr="00946C2F">
        <w:rPr>
          <w:rFonts w:hint="eastAsia"/>
        </w:rPr>
        <w:t>，</w:t>
      </w:r>
      <w:r w:rsidR="00CF77E3" w:rsidRPr="00946C2F">
        <w:t>消毒</w:t>
      </w:r>
      <w:r w:rsidR="00CF77E3" w:rsidRPr="00946C2F">
        <w:rPr>
          <w:rFonts w:hint="eastAsia"/>
        </w:rPr>
        <w:t>系列</w:t>
      </w:r>
      <w:r w:rsidR="00CF77E3" w:rsidRPr="00946C2F">
        <w:t>、洗涤</w:t>
      </w:r>
      <w:r w:rsidR="00CF77E3" w:rsidRPr="00946C2F">
        <w:rPr>
          <w:rFonts w:hint="eastAsia"/>
        </w:rPr>
        <w:t>系列</w:t>
      </w:r>
      <w:r w:rsidR="00CF77E3" w:rsidRPr="00946C2F">
        <w:t>产品</w:t>
      </w:r>
      <w:r w:rsidR="00CF77E3" w:rsidRPr="00946C2F">
        <w:rPr>
          <w:rFonts w:hint="eastAsia"/>
        </w:rPr>
        <w:t>用量随之</w:t>
      </w:r>
      <w:r w:rsidR="00CF77E3" w:rsidRPr="00946C2F">
        <w:t>逐年</w:t>
      </w:r>
      <w:r w:rsidR="00CF77E3" w:rsidRPr="00946C2F">
        <w:rPr>
          <w:rFonts w:hint="eastAsia"/>
        </w:rPr>
        <w:t>增长</w:t>
      </w:r>
      <w:r w:rsidR="00CF77E3" w:rsidRPr="00946C2F">
        <w:t>。</w:t>
      </w:r>
    </w:p>
    <w:p w:rsidR="00B44F05" w:rsidRPr="00946C2F" w:rsidRDefault="00B44F05" w:rsidP="00C90BE2">
      <w:pPr>
        <w:pStyle w:val="a3"/>
        <w:ind w:firstLine="560"/>
      </w:pPr>
      <w:r w:rsidRPr="00946C2F">
        <w:rPr>
          <w:rFonts w:hint="eastAsia"/>
        </w:rPr>
        <w:t>自</w:t>
      </w:r>
      <w:r w:rsidRPr="00946C2F">
        <w:rPr>
          <w:rFonts w:hint="eastAsia"/>
        </w:rPr>
        <w:t>2008</w:t>
      </w:r>
      <w:r w:rsidRPr="00946C2F">
        <w:rPr>
          <w:rFonts w:hint="eastAsia"/>
        </w:rPr>
        <w:t>年</w:t>
      </w:r>
      <w:r w:rsidRPr="00946C2F">
        <w:t>起，中国驱蚊类</w:t>
      </w:r>
      <w:r w:rsidRPr="00946C2F">
        <w:rPr>
          <w:rFonts w:hint="eastAsia"/>
        </w:rPr>
        <w:t>产品</w:t>
      </w:r>
      <w:r w:rsidRPr="00946C2F">
        <w:t>已经在不断的洗牌，各大产品品牌市场格局已经开始较大的转变，产业链中已逐步形成大鱼吃小鱼的并购现象。由于</w:t>
      </w:r>
      <w:r w:rsidRPr="00946C2F">
        <w:rPr>
          <w:rFonts w:hint="eastAsia"/>
        </w:rPr>
        <w:t>驱蚊类</w:t>
      </w:r>
      <w:r w:rsidRPr="00946C2F">
        <w:t>产品销量大、市场投入小、品牌</w:t>
      </w:r>
      <w:r w:rsidR="00CB65F9" w:rsidRPr="00946C2F">
        <w:rPr>
          <w:rFonts w:hint="eastAsia"/>
        </w:rPr>
        <w:t>培养</w:t>
      </w:r>
      <w:r w:rsidR="00CB65F9" w:rsidRPr="00946C2F">
        <w:t>期短、市场格局逐步形成等因素，市场正处于一个</w:t>
      </w:r>
      <w:r w:rsidR="00CB65F9" w:rsidRPr="00946C2F">
        <w:rPr>
          <w:rFonts w:hint="eastAsia"/>
        </w:rPr>
        <w:t>快速</w:t>
      </w:r>
      <w:r w:rsidR="00CB65F9" w:rsidRPr="00946C2F">
        <w:t>发展和</w:t>
      </w:r>
      <w:r w:rsidR="00CB65F9" w:rsidRPr="00946C2F">
        <w:rPr>
          <w:rFonts w:hint="eastAsia"/>
        </w:rPr>
        <w:t>走向</w:t>
      </w:r>
      <w:r w:rsidR="00CB65F9" w:rsidRPr="00946C2F">
        <w:t>统一并向高端发展的过程，必将为该</w:t>
      </w:r>
      <w:r w:rsidR="00CF77E3" w:rsidRPr="00946C2F">
        <w:rPr>
          <w:rFonts w:hint="eastAsia"/>
        </w:rPr>
        <w:t>杀虫</w:t>
      </w:r>
      <w:r w:rsidR="00CB65F9" w:rsidRPr="00946C2F">
        <w:t>系列产品带来更大的发展空间。</w:t>
      </w:r>
    </w:p>
    <w:p w:rsidR="00CF77E3" w:rsidRPr="00946C2F" w:rsidRDefault="00CF77E3" w:rsidP="00C90BE2">
      <w:pPr>
        <w:pStyle w:val="a3"/>
        <w:ind w:firstLine="560"/>
      </w:pPr>
      <w:r w:rsidRPr="00946C2F">
        <w:t>未来</w:t>
      </w:r>
      <w:r w:rsidRPr="00946C2F">
        <w:rPr>
          <w:rFonts w:hint="eastAsia"/>
        </w:rPr>
        <w:t>，</w:t>
      </w:r>
      <w:r w:rsidRPr="00946C2F">
        <w:t>国内</w:t>
      </w:r>
      <w:r w:rsidRPr="00946C2F">
        <w:rPr>
          <w:rFonts w:hint="eastAsia"/>
        </w:rPr>
        <w:t>市场</w:t>
      </w:r>
      <w:r w:rsidRPr="00946C2F">
        <w:t>将呈现以下特点</w:t>
      </w:r>
      <w:r w:rsidRPr="00946C2F">
        <w:rPr>
          <w:rFonts w:hint="eastAsia"/>
        </w:rPr>
        <w:t>：</w:t>
      </w:r>
      <w:r w:rsidRPr="00946C2F">
        <w:t>对产品</w:t>
      </w:r>
      <w:r w:rsidRPr="00946C2F">
        <w:rPr>
          <w:rFonts w:hint="eastAsia"/>
        </w:rPr>
        <w:t>质量</w:t>
      </w:r>
      <w:r w:rsidRPr="00946C2F">
        <w:t>水平提出了更高</w:t>
      </w:r>
      <w:r w:rsidRPr="00946C2F">
        <w:rPr>
          <w:rFonts w:hint="eastAsia"/>
        </w:rPr>
        <w:t>的</w:t>
      </w:r>
      <w:r w:rsidRPr="00946C2F">
        <w:t>要求，如环保、节能型产品将是今后发展的重点</w:t>
      </w:r>
      <w:r w:rsidRPr="00946C2F">
        <w:rPr>
          <w:rFonts w:hint="eastAsia"/>
        </w:rPr>
        <w:t>；</w:t>
      </w:r>
      <w:r w:rsidRPr="00946C2F">
        <w:t>要求产品性价比提高；对产品的个性化、多样化的需求趋势强烈；逐渐注重</w:t>
      </w:r>
      <w:r w:rsidRPr="00946C2F">
        <w:rPr>
          <w:rFonts w:hint="eastAsia"/>
        </w:rPr>
        <w:t>品牌</w:t>
      </w:r>
      <w:r w:rsidRPr="00946C2F">
        <w:t>产品的选用；大工程项目青睐大企业或企业集团产品。</w:t>
      </w:r>
    </w:p>
    <w:p w:rsidR="0042307A" w:rsidRPr="00946C2F" w:rsidRDefault="00CF77E3" w:rsidP="0042307A">
      <w:pPr>
        <w:pStyle w:val="a3"/>
        <w:ind w:firstLine="560"/>
      </w:pPr>
      <w:r w:rsidRPr="00946C2F">
        <w:rPr>
          <w:rFonts w:hint="eastAsia"/>
        </w:rPr>
        <w:t>由此</w:t>
      </w:r>
      <w:r w:rsidR="00A52D50" w:rsidRPr="00946C2F">
        <w:t>可见，目前</w:t>
      </w:r>
      <w:r w:rsidRPr="00946C2F">
        <w:t>清洁卫生用品</w:t>
      </w:r>
      <w:r w:rsidR="00CB65F9" w:rsidRPr="00946C2F">
        <w:rPr>
          <w:rFonts w:hint="eastAsia"/>
        </w:rPr>
        <w:t>市场</w:t>
      </w:r>
      <w:r w:rsidR="00CB65F9" w:rsidRPr="00946C2F">
        <w:t>需求旺盛，为解决需求与供应的矛盾</w:t>
      </w:r>
      <w:r w:rsidR="00CB65F9" w:rsidRPr="00946C2F">
        <w:rPr>
          <w:rFonts w:hint="eastAsia"/>
        </w:rPr>
        <w:t>，</w:t>
      </w:r>
      <w:r w:rsidR="00CB65F9" w:rsidRPr="00946C2F">
        <w:t>公司</w:t>
      </w:r>
      <w:r w:rsidRPr="00946C2F">
        <w:rPr>
          <w:rFonts w:hint="eastAsia"/>
        </w:rPr>
        <w:t>本次</w:t>
      </w:r>
      <w:r w:rsidRPr="00946C2F">
        <w:t>拟</w:t>
      </w:r>
      <w:r w:rsidRPr="00946C2F">
        <w:rPr>
          <w:rFonts w:hint="eastAsia"/>
        </w:rPr>
        <w:t>新增</w:t>
      </w:r>
      <w:r w:rsidR="00A52D50" w:rsidRPr="00946C2F">
        <w:rPr>
          <w:rFonts w:hint="eastAsia"/>
        </w:rPr>
        <w:t>84</w:t>
      </w:r>
      <w:r w:rsidR="00A52D50" w:rsidRPr="00946C2F">
        <w:rPr>
          <w:rFonts w:hint="eastAsia"/>
        </w:rPr>
        <w:t>消毒液</w:t>
      </w:r>
      <w:r w:rsidRPr="00946C2F">
        <w:rPr>
          <w:rFonts w:hint="eastAsia"/>
        </w:rPr>
        <w:t>生产线</w:t>
      </w:r>
      <w:r w:rsidRPr="00946C2F">
        <w:t>，</w:t>
      </w:r>
      <w:r w:rsidRPr="00946C2F">
        <w:rPr>
          <w:rFonts w:hint="eastAsia"/>
        </w:rPr>
        <w:t>引进</w:t>
      </w:r>
      <w:r w:rsidRPr="00946C2F">
        <w:t>先进设备，在</w:t>
      </w:r>
      <w:r w:rsidR="00CB65F9" w:rsidRPr="00946C2F">
        <w:rPr>
          <w:rFonts w:hint="eastAsia"/>
        </w:rPr>
        <w:t>扩大</w:t>
      </w:r>
      <w:r w:rsidR="00CB65F9" w:rsidRPr="00946C2F">
        <w:t>产能</w:t>
      </w:r>
      <w:r w:rsidR="0042307A" w:rsidRPr="00946C2F">
        <w:rPr>
          <w:rFonts w:hint="eastAsia"/>
        </w:rPr>
        <w:t>至</w:t>
      </w:r>
      <w:r w:rsidR="0042307A" w:rsidRPr="00946C2F">
        <w:rPr>
          <w:rFonts w:hint="eastAsia"/>
        </w:rPr>
        <w:t>10</w:t>
      </w:r>
      <w:r w:rsidR="0042307A" w:rsidRPr="00946C2F">
        <w:rPr>
          <w:rFonts w:hint="eastAsia"/>
        </w:rPr>
        <w:t>万吨</w:t>
      </w:r>
      <w:r w:rsidR="0042307A" w:rsidRPr="00946C2F">
        <w:t>清洁卫生用品</w:t>
      </w:r>
      <w:r w:rsidRPr="00946C2F">
        <w:rPr>
          <w:rFonts w:hint="eastAsia"/>
        </w:rPr>
        <w:t>的</w:t>
      </w:r>
      <w:r w:rsidRPr="00946C2F">
        <w:t>同时</w:t>
      </w:r>
      <w:r w:rsidR="00CB65F9" w:rsidRPr="00946C2F">
        <w:t>，</w:t>
      </w:r>
      <w:r w:rsidRPr="00946C2F">
        <w:rPr>
          <w:rFonts w:hint="eastAsia"/>
        </w:rPr>
        <w:t>提升</w:t>
      </w:r>
      <w:r w:rsidR="00CB65F9" w:rsidRPr="00946C2F">
        <w:t>产品质量</w:t>
      </w:r>
      <w:r w:rsidR="008E5189" w:rsidRPr="00946C2F">
        <w:rPr>
          <w:rFonts w:hint="eastAsia"/>
        </w:rPr>
        <w:t>，</w:t>
      </w:r>
      <w:r w:rsidR="008E5189" w:rsidRPr="00946C2F">
        <w:t>扩大市场占有率，降低</w:t>
      </w:r>
      <w:r w:rsidR="008E5189" w:rsidRPr="00946C2F">
        <w:rPr>
          <w:rFonts w:hint="eastAsia"/>
        </w:rPr>
        <w:t>生产</w:t>
      </w:r>
      <w:r w:rsidR="008E5189" w:rsidRPr="00946C2F">
        <w:t>成本，</w:t>
      </w:r>
      <w:r w:rsidR="0042307A" w:rsidRPr="00946C2F">
        <w:rPr>
          <w:rFonts w:hint="eastAsia"/>
        </w:rPr>
        <w:t>提升</w:t>
      </w:r>
      <w:r w:rsidR="00496DFF" w:rsidRPr="00946C2F">
        <w:t>产品的核心竞争力，增强公司产品规模化效应</w:t>
      </w:r>
      <w:r w:rsidR="00496DFF" w:rsidRPr="00946C2F">
        <w:rPr>
          <w:rFonts w:hint="eastAsia"/>
        </w:rPr>
        <w:t>，</w:t>
      </w:r>
      <w:r w:rsidR="00496DFF" w:rsidRPr="00946C2F">
        <w:t>可认为本项目的产能设置是合理的。</w:t>
      </w:r>
    </w:p>
    <w:p w:rsidR="00EB50F6" w:rsidRPr="00946C2F" w:rsidRDefault="00EB50F6" w:rsidP="0042307A">
      <w:pPr>
        <w:pStyle w:val="31"/>
      </w:pPr>
      <w:r w:rsidRPr="00946C2F">
        <w:t>4</w:t>
      </w:r>
      <w:r w:rsidRPr="00946C2F">
        <w:rPr>
          <w:rFonts w:hint="eastAsia"/>
        </w:rPr>
        <w:t>.2.</w:t>
      </w:r>
      <w:r w:rsidRPr="00946C2F">
        <w:t>3</w:t>
      </w:r>
      <w:r w:rsidRPr="00946C2F">
        <w:rPr>
          <w:rFonts w:hint="eastAsia"/>
        </w:rPr>
        <w:t>厂区总平面布置合理性分析</w:t>
      </w:r>
    </w:p>
    <w:p w:rsidR="00417550" w:rsidRPr="00946C2F" w:rsidRDefault="001D4B8D" w:rsidP="00417550">
      <w:pPr>
        <w:pStyle w:val="a3"/>
        <w:ind w:firstLine="560"/>
      </w:pPr>
      <w:r w:rsidRPr="00946C2F">
        <w:t>本</w:t>
      </w:r>
      <w:r w:rsidRPr="00946C2F">
        <w:rPr>
          <w:rFonts w:hint="eastAsia"/>
        </w:rPr>
        <w:t>次</w:t>
      </w:r>
      <w:r w:rsidRPr="00946C2F">
        <w:t>改扩建项目</w:t>
      </w:r>
      <w:r w:rsidRPr="00946C2F">
        <w:rPr>
          <w:rFonts w:hint="eastAsia"/>
        </w:rPr>
        <w:t>位于江苏</w:t>
      </w:r>
      <w:r w:rsidRPr="00946C2F">
        <w:t>省淮安市</w:t>
      </w:r>
      <w:r w:rsidRPr="00946C2F">
        <w:rPr>
          <w:rFonts w:hint="eastAsia"/>
        </w:rPr>
        <w:t>金湖县陈桥镇</w:t>
      </w:r>
      <w:r w:rsidRPr="00946C2F">
        <w:t>人民路</w:t>
      </w:r>
      <w:r w:rsidRPr="00946C2F">
        <w:rPr>
          <w:rFonts w:hint="eastAsia"/>
        </w:rPr>
        <w:t>84</w:t>
      </w:r>
      <w:r w:rsidRPr="00946C2F">
        <w:rPr>
          <w:rFonts w:hint="eastAsia"/>
        </w:rPr>
        <w:t>号，爱特福</w:t>
      </w:r>
      <w:r w:rsidRPr="00946C2F">
        <w:rPr>
          <w:rFonts w:hint="eastAsia"/>
        </w:rPr>
        <w:t>8</w:t>
      </w:r>
      <w:r w:rsidRPr="00946C2F">
        <w:t>4</w:t>
      </w:r>
      <w:r w:rsidRPr="00946C2F">
        <w:t>现有厂区内</w:t>
      </w:r>
      <w:r w:rsidRPr="00946C2F">
        <w:rPr>
          <w:rFonts w:hint="eastAsia"/>
        </w:rPr>
        <w:t>。</w:t>
      </w:r>
      <w:r w:rsidR="00417550" w:rsidRPr="00946C2F">
        <w:rPr>
          <w:rFonts w:hint="eastAsia"/>
        </w:rPr>
        <w:t>改扩建</w:t>
      </w:r>
      <w:r w:rsidR="00417550" w:rsidRPr="00946C2F">
        <w:t>项目</w:t>
      </w:r>
      <w:r w:rsidR="00417550" w:rsidRPr="00946C2F">
        <w:rPr>
          <w:rFonts w:hint="eastAsia"/>
        </w:rPr>
        <w:t>利用</w:t>
      </w:r>
      <w:r w:rsidR="00417550" w:rsidRPr="00946C2F">
        <w:t>现有预留空地，</w:t>
      </w:r>
      <w:r w:rsidR="00417550" w:rsidRPr="00946C2F">
        <w:rPr>
          <w:rFonts w:hint="eastAsia"/>
        </w:rPr>
        <w:t>新建</w:t>
      </w:r>
      <w:r w:rsidR="00417550" w:rsidRPr="00946C2F">
        <w:t>厂房，新</w:t>
      </w:r>
      <w:r w:rsidR="00417550" w:rsidRPr="00946C2F">
        <w:rPr>
          <w:rFonts w:hint="eastAsia"/>
        </w:rPr>
        <w:t>增两条</w:t>
      </w:r>
      <w:r w:rsidR="00417550" w:rsidRPr="00946C2F">
        <w:rPr>
          <w:rFonts w:hint="eastAsia"/>
        </w:rPr>
        <w:t>84</w:t>
      </w:r>
      <w:r w:rsidR="00417550" w:rsidRPr="00946C2F">
        <w:rPr>
          <w:rFonts w:hint="eastAsia"/>
        </w:rPr>
        <w:t>消毒液</w:t>
      </w:r>
      <w:r w:rsidR="00417550" w:rsidRPr="00946C2F">
        <w:t>生产线。</w:t>
      </w:r>
      <w:r w:rsidR="00417550" w:rsidRPr="00946C2F">
        <w:rPr>
          <w:rFonts w:hint="eastAsia"/>
        </w:rPr>
        <w:t>调整</w:t>
      </w:r>
      <w:r w:rsidR="00417550" w:rsidRPr="00946C2F">
        <w:t>前后生产线</w:t>
      </w:r>
      <w:r w:rsidR="00417550" w:rsidRPr="00946C2F">
        <w:rPr>
          <w:rFonts w:hint="eastAsia"/>
        </w:rPr>
        <w:t>布局</w:t>
      </w:r>
      <w:r w:rsidR="00417550" w:rsidRPr="00946C2F">
        <w:t>情况</w:t>
      </w:r>
      <w:r w:rsidR="00417550" w:rsidRPr="00946C2F">
        <w:rPr>
          <w:rFonts w:hint="eastAsia"/>
        </w:rPr>
        <w:t>见表</w:t>
      </w:r>
      <w:r w:rsidR="00417550" w:rsidRPr="00946C2F">
        <w:rPr>
          <w:rFonts w:hint="eastAsia"/>
        </w:rPr>
        <w:t>4</w:t>
      </w:r>
      <w:r w:rsidR="00417550" w:rsidRPr="00946C2F">
        <w:t>.2.3</w:t>
      </w:r>
      <w:r w:rsidR="00417550" w:rsidRPr="00946C2F">
        <w:rPr>
          <w:rFonts w:hint="eastAsia"/>
        </w:rPr>
        <w:t>。</w:t>
      </w:r>
    </w:p>
    <w:p w:rsidR="00417550" w:rsidRPr="00946C2F" w:rsidRDefault="00417550" w:rsidP="00417550">
      <w:pPr>
        <w:pStyle w:val="aa"/>
        <w:spacing w:before="48" w:after="48"/>
      </w:pPr>
      <w:r w:rsidRPr="00946C2F">
        <w:rPr>
          <w:rFonts w:hint="eastAsia"/>
        </w:rPr>
        <w:lastRenderedPageBreak/>
        <w:t>表</w:t>
      </w:r>
      <w:r w:rsidRPr="00946C2F">
        <w:rPr>
          <w:rFonts w:hint="eastAsia"/>
        </w:rPr>
        <w:t>4</w:t>
      </w:r>
      <w:r w:rsidRPr="00946C2F">
        <w:t xml:space="preserve">.2.3   </w:t>
      </w:r>
      <w:r w:rsidRPr="00946C2F">
        <w:rPr>
          <w:rFonts w:hint="eastAsia"/>
        </w:rPr>
        <w:t>爱特福</w:t>
      </w:r>
      <w:r w:rsidRPr="00946C2F">
        <w:rPr>
          <w:rFonts w:hint="eastAsia"/>
        </w:rPr>
        <w:t>84</w:t>
      </w:r>
      <w:r w:rsidRPr="00946C2F">
        <w:t>车间布置</w:t>
      </w:r>
      <w:r w:rsidRPr="00946C2F">
        <w:rPr>
          <w:rFonts w:hint="eastAsia"/>
        </w:rPr>
        <w:t>变更</w:t>
      </w:r>
      <w:r w:rsidRPr="00946C2F">
        <w:t>情况表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4"/>
        <w:gridCol w:w="2410"/>
        <w:gridCol w:w="1367"/>
        <w:gridCol w:w="2574"/>
      </w:tblGrid>
      <w:tr w:rsidR="00A84F2D" w:rsidRPr="00946C2F" w:rsidTr="00003B50">
        <w:trPr>
          <w:trHeight w:val="284"/>
        </w:trPr>
        <w:tc>
          <w:tcPr>
            <w:tcW w:w="1543" w:type="pct"/>
            <w:shd w:val="clear" w:color="auto" w:fill="auto"/>
            <w:vAlign w:val="center"/>
          </w:tcPr>
          <w:p w:rsidR="00417550" w:rsidRPr="00946C2F" w:rsidRDefault="00417550" w:rsidP="004E100A">
            <w:pPr>
              <w:pStyle w:val="ac"/>
              <w:rPr>
                <w:spacing w:val="-10"/>
              </w:rPr>
            </w:pPr>
            <w:r w:rsidRPr="00946C2F">
              <w:rPr>
                <w:rFonts w:hint="eastAsia"/>
                <w:spacing w:val="-10"/>
              </w:rPr>
              <w:t>车间</w:t>
            </w:r>
          </w:p>
        </w:tc>
        <w:tc>
          <w:tcPr>
            <w:tcW w:w="1312" w:type="pct"/>
            <w:shd w:val="clear" w:color="auto" w:fill="auto"/>
            <w:vAlign w:val="center"/>
          </w:tcPr>
          <w:p w:rsidR="00417550" w:rsidRPr="00946C2F" w:rsidRDefault="00417550" w:rsidP="004E100A">
            <w:pPr>
              <w:pStyle w:val="ac"/>
              <w:rPr>
                <w:spacing w:val="-10"/>
              </w:rPr>
            </w:pPr>
            <w:r w:rsidRPr="00946C2F">
              <w:rPr>
                <w:rFonts w:hint="eastAsia"/>
                <w:spacing w:val="-10"/>
              </w:rPr>
              <w:t>规划情况</w:t>
            </w:r>
          </w:p>
        </w:tc>
        <w:tc>
          <w:tcPr>
            <w:tcW w:w="744" w:type="pct"/>
            <w:shd w:val="clear" w:color="auto" w:fill="auto"/>
            <w:vAlign w:val="center"/>
          </w:tcPr>
          <w:p w:rsidR="00417550" w:rsidRPr="00946C2F" w:rsidRDefault="00417550" w:rsidP="004E100A">
            <w:pPr>
              <w:pStyle w:val="ac"/>
              <w:rPr>
                <w:spacing w:val="-10"/>
              </w:rPr>
            </w:pPr>
            <w:r w:rsidRPr="00946C2F">
              <w:rPr>
                <w:rFonts w:hint="eastAsia"/>
                <w:spacing w:val="-10"/>
              </w:rPr>
              <w:t>目前建设情况</w:t>
            </w:r>
          </w:p>
        </w:tc>
        <w:tc>
          <w:tcPr>
            <w:tcW w:w="1401" w:type="pct"/>
            <w:shd w:val="clear" w:color="auto" w:fill="auto"/>
            <w:vAlign w:val="center"/>
          </w:tcPr>
          <w:p w:rsidR="00417550" w:rsidRPr="00946C2F" w:rsidRDefault="00417550" w:rsidP="004E100A">
            <w:pPr>
              <w:pStyle w:val="ac"/>
              <w:rPr>
                <w:spacing w:val="-10"/>
              </w:rPr>
            </w:pPr>
            <w:r w:rsidRPr="00946C2F">
              <w:rPr>
                <w:rFonts w:hint="eastAsia"/>
                <w:spacing w:val="-10"/>
              </w:rPr>
              <w:t>本次调整</w:t>
            </w:r>
            <w:r w:rsidRPr="00946C2F">
              <w:rPr>
                <w:spacing w:val="-10"/>
              </w:rPr>
              <w:t>后生产线</w:t>
            </w:r>
          </w:p>
        </w:tc>
      </w:tr>
      <w:tr w:rsidR="00A84F2D" w:rsidRPr="00946C2F" w:rsidTr="00003B50">
        <w:trPr>
          <w:trHeight w:val="20"/>
        </w:trPr>
        <w:tc>
          <w:tcPr>
            <w:tcW w:w="1543" w:type="pct"/>
            <w:shd w:val="clear" w:color="auto" w:fill="auto"/>
            <w:vAlign w:val="center"/>
          </w:tcPr>
          <w:p w:rsidR="00417550" w:rsidRPr="00946C2F" w:rsidRDefault="00417550" w:rsidP="004E100A">
            <w:pPr>
              <w:pStyle w:val="ac"/>
              <w:rPr>
                <w:b w:val="0"/>
                <w:spacing w:val="-10"/>
              </w:rPr>
            </w:pPr>
            <w:r w:rsidRPr="00946C2F">
              <w:rPr>
                <w:rFonts w:hint="eastAsia"/>
                <w:b w:val="0"/>
                <w:spacing w:val="-10"/>
              </w:rPr>
              <w:t>84</w:t>
            </w:r>
            <w:r w:rsidRPr="00946C2F">
              <w:rPr>
                <w:rFonts w:hint="eastAsia"/>
                <w:b w:val="0"/>
                <w:spacing w:val="-10"/>
              </w:rPr>
              <w:t>消毒液</w:t>
            </w:r>
            <w:r w:rsidRPr="00946C2F">
              <w:rPr>
                <w:b w:val="0"/>
                <w:spacing w:val="-10"/>
              </w:rPr>
              <w:t>复配车间</w:t>
            </w:r>
          </w:p>
        </w:tc>
        <w:tc>
          <w:tcPr>
            <w:tcW w:w="1312" w:type="pct"/>
            <w:shd w:val="clear" w:color="auto" w:fill="auto"/>
            <w:vAlign w:val="center"/>
          </w:tcPr>
          <w:p w:rsidR="00417550" w:rsidRPr="00946C2F" w:rsidRDefault="00003B50" w:rsidP="00003B50">
            <w:pPr>
              <w:pStyle w:val="ac"/>
              <w:rPr>
                <w:b w:val="0"/>
                <w:spacing w:val="-10"/>
              </w:rPr>
            </w:pPr>
            <w:r w:rsidRPr="00946C2F">
              <w:rPr>
                <w:rFonts w:hint="eastAsia"/>
                <w:b w:val="0"/>
                <w:spacing w:val="-10"/>
              </w:rPr>
              <w:t>84</w:t>
            </w:r>
            <w:r w:rsidRPr="00946C2F">
              <w:rPr>
                <w:rFonts w:hint="eastAsia"/>
                <w:b w:val="0"/>
                <w:spacing w:val="-10"/>
              </w:rPr>
              <w:t>消毒液</w:t>
            </w:r>
            <w:r w:rsidRPr="00946C2F">
              <w:rPr>
                <w:b w:val="0"/>
                <w:spacing w:val="-10"/>
              </w:rPr>
              <w:t>复配</w:t>
            </w:r>
            <w:r w:rsidRPr="00946C2F">
              <w:rPr>
                <w:rFonts w:hint="eastAsia"/>
                <w:b w:val="0"/>
                <w:spacing w:val="-10"/>
              </w:rPr>
              <w:t>生产线</w:t>
            </w:r>
          </w:p>
        </w:tc>
        <w:tc>
          <w:tcPr>
            <w:tcW w:w="744" w:type="pct"/>
            <w:shd w:val="clear" w:color="auto" w:fill="auto"/>
            <w:vAlign w:val="center"/>
          </w:tcPr>
          <w:p w:rsidR="00417550" w:rsidRPr="00946C2F" w:rsidRDefault="00003B50" w:rsidP="004E100A">
            <w:pPr>
              <w:pStyle w:val="ac"/>
              <w:rPr>
                <w:b w:val="0"/>
                <w:spacing w:val="-10"/>
              </w:rPr>
            </w:pPr>
            <w:r w:rsidRPr="00946C2F">
              <w:rPr>
                <w:rFonts w:hint="eastAsia"/>
                <w:b w:val="0"/>
                <w:spacing w:val="-10"/>
              </w:rPr>
              <w:t>已建</w:t>
            </w:r>
          </w:p>
        </w:tc>
        <w:tc>
          <w:tcPr>
            <w:tcW w:w="1401" w:type="pct"/>
            <w:shd w:val="clear" w:color="auto" w:fill="auto"/>
            <w:vAlign w:val="center"/>
          </w:tcPr>
          <w:p w:rsidR="00417550" w:rsidRPr="00946C2F" w:rsidRDefault="00003B50" w:rsidP="00003B50">
            <w:pPr>
              <w:pStyle w:val="ac"/>
              <w:rPr>
                <w:b w:val="0"/>
                <w:spacing w:val="-10"/>
              </w:rPr>
            </w:pPr>
            <w:r w:rsidRPr="00946C2F">
              <w:rPr>
                <w:b w:val="0"/>
                <w:kern w:val="0"/>
                <w:szCs w:val="21"/>
              </w:rPr>
              <w:t>84</w:t>
            </w:r>
            <w:r w:rsidRPr="00946C2F">
              <w:rPr>
                <w:b w:val="0"/>
                <w:kern w:val="0"/>
                <w:szCs w:val="21"/>
              </w:rPr>
              <w:t>消毒液复配</w:t>
            </w:r>
            <w:r w:rsidRPr="00946C2F">
              <w:rPr>
                <w:rFonts w:hint="eastAsia"/>
                <w:b w:val="0"/>
                <w:kern w:val="0"/>
              </w:rPr>
              <w:t>生产线</w:t>
            </w:r>
          </w:p>
        </w:tc>
      </w:tr>
      <w:tr w:rsidR="00A84F2D" w:rsidRPr="00946C2F" w:rsidTr="00003B50">
        <w:trPr>
          <w:trHeight w:val="20"/>
        </w:trPr>
        <w:tc>
          <w:tcPr>
            <w:tcW w:w="1543" w:type="pct"/>
            <w:shd w:val="clear" w:color="auto" w:fill="auto"/>
            <w:vAlign w:val="center"/>
          </w:tcPr>
          <w:p w:rsidR="00417550" w:rsidRPr="00946C2F" w:rsidRDefault="00417550" w:rsidP="004E100A">
            <w:pPr>
              <w:pStyle w:val="ac"/>
              <w:rPr>
                <w:b w:val="0"/>
                <w:spacing w:val="-10"/>
              </w:rPr>
            </w:pPr>
            <w:r w:rsidRPr="00946C2F">
              <w:rPr>
                <w:rFonts w:hint="eastAsia"/>
                <w:b w:val="0"/>
                <w:spacing w:val="-10"/>
              </w:rPr>
              <w:t>8</w:t>
            </w:r>
            <w:r w:rsidRPr="00946C2F">
              <w:rPr>
                <w:b w:val="0"/>
                <w:spacing w:val="-10"/>
              </w:rPr>
              <w:t>4</w:t>
            </w:r>
            <w:r w:rsidRPr="00946C2F">
              <w:rPr>
                <w:rFonts w:hint="eastAsia"/>
                <w:b w:val="0"/>
                <w:spacing w:val="-10"/>
              </w:rPr>
              <w:t>消毒液</w:t>
            </w:r>
            <w:r w:rsidRPr="00946C2F">
              <w:rPr>
                <w:b w:val="0"/>
                <w:spacing w:val="-10"/>
              </w:rPr>
              <w:t>灌装一车间</w:t>
            </w:r>
          </w:p>
        </w:tc>
        <w:tc>
          <w:tcPr>
            <w:tcW w:w="1312" w:type="pct"/>
            <w:shd w:val="clear" w:color="auto" w:fill="auto"/>
            <w:vAlign w:val="center"/>
          </w:tcPr>
          <w:p w:rsidR="00417550" w:rsidRPr="00946C2F" w:rsidRDefault="00003B50" w:rsidP="004E100A">
            <w:pPr>
              <w:pStyle w:val="ac"/>
              <w:rPr>
                <w:b w:val="0"/>
                <w:spacing w:val="-10"/>
              </w:rPr>
            </w:pPr>
            <w:r w:rsidRPr="00946C2F">
              <w:rPr>
                <w:rFonts w:hint="eastAsia"/>
                <w:b w:val="0"/>
                <w:spacing w:val="-10"/>
              </w:rPr>
              <w:t>84</w:t>
            </w:r>
            <w:r w:rsidRPr="00946C2F">
              <w:rPr>
                <w:rFonts w:hint="eastAsia"/>
                <w:b w:val="0"/>
                <w:spacing w:val="-10"/>
              </w:rPr>
              <w:t>消毒液灌装</w:t>
            </w:r>
            <w:r w:rsidRPr="00946C2F">
              <w:rPr>
                <w:b w:val="0"/>
                <w:spacing w:val="-10"/>
              </w:rPr>
              <w:t>生产线一</w:t>
            </w:r>
          </w:p>
        </w:tc>
        <w:tc>
          <w:tcPr>
            <w:tcW w:w="744" w:type="pct"/>
            <w:shd w:val="clear" w:color="auto" w:fill="auto"/>
            <w:vAlign w:val="center"/>
          </w:tcPr>
          <w:p w:rsidR="00417550" w:rsidRPr="00946C2F" w:rsidRDefault="00003B50" w:rsidP="004E100A">
            <w:pPr>
              <w:pStyle w:val="ac"/>
              <w:rPr>
                <w:b w:val="0"/>
                <w:spacing w:val="-10"/>
              </w:rPr>
            </w:pPr>
            <w:r w:rsidRPr="00946C2F">
              <w:rPr>
                <w:rFonts w:hint="eastAsia"/>
                <w:b w:val="0"/>
                <w:spacing w:val="-10"/>
              </w:rPr>
              <w:t>已建</w:t>
            </w:r>
          </w:p>
        </w:tc>
        <w:tc>
          <w:tcPr>
            <w:tcW w:w="1401" w:type="pct"/>
            <w:shd w:val="clear" w:color="auto" w:fill="auto"/>
            <w:vAlign w:val="center"/>
          </w:tcPr>
          <w:p w:rsidR="00417550" w:rsidRPr="00946C2F" w:rsidRDefault="00003B50" w:rsidP="00003B50">
            <w:pPr>
              <w:pStyle w:val="ac"/>
              <w:rPr>
                <w:b w:val="0"/>
                <w:spacing w:val="-10"/>
              </w:rPr>
            </w:pPr>
            <w:r w:rsidRPr="00946C2F">
              <w:rPr>
                <w:b w:val="0"/>
                <w:kern w:val="0"/>
                <w:szCs w:val="21"/>
              </w:rPr>
              <w:t>84</w:t>
            </w:r>
            <w:r w:rsidRPr="00946C2F">
              <w:rPr>
                <w:b w:val="0"/>
                <w:kern w:val="0"/>
                <w:szCs w:val="21"/>
              </w:rPr>
              <w:t>消毒液</w:t>
            </w:r>
            <w:r w:rsidRPr="00946C2F">
              <w:rPr>
                <w:rFonts w:hint="eastAsia"/>
                <w:b w:val="0"/>
                <w:kern w:val="0"/>
                <w:szCs w:val="21"/>
              </w:rPr>
              <w:t>灌装</w:t>
            </w:r>
            <w:r w:rsidRPr="00946C2F">
              <w:rPr>
                <w:rFonts w:hint="eastAsia"/>
                <w:b w:val="0"/>
                <w:kern w:val="0"/>
              </w:rPr>
              <w:t>生产线一</w:t>
            </w:r>
          </w:p>
        </w:tc>
      </w:tr>
      <w:tr w:rsidR="00A84F2D" w:rsidRPr="00946C2F" w:rsidTr="00003B50">
        <w:trPr>
          <w:trHeight w:val="20"/>
        </w:trPr>
        <w:tc>
          <w:tcPr>
            <w:tcW w:w="1543" w:type="pct"/>
            <w:shd w:val="clear" w:color="auto" w:fill="auto"/>
            <w:vAlign w:val="center"/>
          </w:tcPr>
          <w:p w:rsidR="00417550" w:rsidRPr="00946C2F" w:rsidRDefault="00417550" w:rsidP="004E100A">
            <w:pPr>
              <w:pStyle w:val="ac"/>
              <w:rPr>
                <w:b w:val="0"/>
                <w:spacing w:val="-10"/>
              </w:rPr>
            </w:pPr>
            <w:r w:rsidRPr="00946C2F">
              <w:rPr>
                <w:rFonts w:hint="eastAsia"/>
                <w:b w:val="0"/>
                <w:spacing w:val="-10"/>
              </w:rPr>
              <w:t>84</w:t>
            </w:r>
            <w:r w:rsidRPr="00946C2F">
              <w:rPr>
                <w:rFonts w:hint="eastAsia"/>
                <w:b w:val="0"/>
                <w:spacing w:val="-10"/>
              </w:rPr>
              <w:t>消毒液</w:t>
            </w:r>
            <w:r w:rsidRPr="00946C2F">
              <w:rPr>
                <w:b w:val="0"/>
                <w:spacing w:val="-10"/>
              </w:rPr>
              <w:t>灌装二车间</w:t>
            </w:r>
          </w:p>
        </w:tc>
        <w:tc>
          <w:tcPr>
            <w:tcW w:w="1312" w:type="pct"/>
            <w:shd w:val="clear" w:color="auto" w:fill="auto"/>
            <w:vAlign w:val="center"/>
          </w:tcPr>
          <w:p w:rsidR="00417550" w:rsidRPr="00946C2F" w:rsidRDefault="00003B50" w:rsidP="004E100A">
            <w:pPr>
              <w:pStyle w:val="ac"/>
              <w:rPr>
                <w:b w:val="0"/>
                <w:spacing w:val="-10"/>
              </w:rPr>
            </w:pPr>
            <w:r w:rsidRPr="00946C2F">
              <w:rPr>
                <w:rFonts w:hint="eastAsia"/>
                <w:b w:val="0"/>
                <w:spacing w:val="-10"/>
              </w:rPr>
              <w:t>84</w:t>
            </w:r>
            <w:r w:rsidRPr="00946C2F">
              <w:rPr>
                <w:rFonts w:hint="eastAsia"/>
                <w:b w:val="0"/>
                <w:spacing w:val="-10"/>
              </w:rPr>
              <w:t>消毒液灌装</w:t>
            </w:r>
            <w:r w:rsidRPr="00946C2F">
              <w:rPr>
                <w:b w:val="0"/>
                <w:spacing w:val="-10"/>
              </w:rPr>
              <w:t>生产线</w:t>
            </w:r>
            <w:r w:rsidRPr="00946C2F">
              <w:rPr>
                <w:rFonts w:hint="eastAsia"/>
                <w:b w:val="0"/>
                <w:spacing w:val="-10"/>
              </w:rPr>
              <w:t>二</w:t>
            </w:r>
          </w:p>
        </w:tc>
        <w:tc>
          <w:tcPr>
            <w:tcW w:w="744" w:type="pct"/>
            <w:shd w:val="clear" w:color="auto" w:fill="auto"/>
            <w:vAlign w:val="center"/>
          </w:tcPr>
          <w:p w:rsidR="00417550" w:rsidRPr="00946C2F" w:rsidRDefault="00003B50" w:rsidP="004E100A">
            <w:pPr>
              <w:pStyle w:val="ac"/>
              <w:rPr>
                <w:b w:val="0"/>
                <w:spacing w:val="-10"/>
              </w:rPr>
            </w:pPr>
            <w:r w:rsidRPr="00946C2F">
              <w:rPr>
                <w:rFonts w:hint="eastAsia"/>
                <w:b w:val="0"/>
                <w:spacing w:val="-10"/>
              </w:rPr>
              <w:t>已建</w:t>
            </w:r>
          </w:p>
        </w:tc>
        <w:tc>
          <w:tcPr>
            <w:tcW w:w="1401" w:type="pct"/>
            <w:shd w:val="clear" w:color="auto" w:fill="auto"/>
            <w:vAlign w:val="center"/>
          </w:tcPr>
          <w:p w:rsidR="00417550" w:rsidRPr="00946C2F" w:rsidRDefault="00003B50" w:rsidP="00003B50">
            <w:pPr>
              <w:pStyle w:val="ac"/>
              <w:rPr>
                <w:b w:val="0"/>
                <w:spacing w:val="-10"/>
              </w:rPr>
            </w:pPr>
            <w:r w:rsidRPr="00946C2F">
              <w:rPr>
                <w:b w:val="0"/>
                <w:kern w:val="0"/>
                <w:szCs w:val="21"/>
              </w:rPr>
              <w:t>84</w:t>
            </w:r>
            <w:r w:rsidRPr="00946C2F">
              <w:rPr>
                <w:b w:val="0"/>
                <w:kern w:val="0"/>
                <w:szCs w:val="21"/>
              </w:rPr>
              <w:t>消毒液灌装</w:t>
            </w:r>
            <w:r w:rsidRPr="00946C2F">
              <w:rPr>
                <w:rFonts w:hint="eastAsia"/>
                <w:b w:val="0"/>
                <w:kern w:val="0"/>
              </w:rPr>
              <w:t>生产线</w:t>
            </w:r>
            <w:r w:rsidRPr="00946C2F">
              <w:rPr>
                <w:b w:val="0"/>
                <w:kern w:val="0"/>
              </w:rPr>
              <w:t>二</w:t>
            </w:r>
          </w:p>
        </w:tc>
      </w:tr>
      <w:tr w:rsidR="00A84F2D" w:rsidRPr="00946C2F" w:rsidTr="00003B50">
        <w:trPr>
          <w:trHeight w:val="20"/>
        </w:trPr>
        <w:tc>
          <w:tcPr>
            <w:tcW w:w="1543" w:type="pct"/>
            <w:shd w:val="clear" w:color="auto" w:fill="auto"/>
            <w:vAlign w:val="center"/>
          </w:tcPr>
          <w:p w:rsidR="00417550" w:rsidRPr="00946C2F" w:rsidRDefault="00417550" w:rsidP="00417550">
            <w:pPr>
              <w:pStyle w:val="ab"/>
              <w:rPr>
                <w:spacing w:val="-10"/>
              </w:rPr>
            </w:pPr>
            <w:r w:rsidRPr="00946C2F">
              <w:rPr>
                <w:kern w:val="0"/>
              </w:rPr>
              <w:t>84</w:t>
            </w:r>
            <w:r w:rsidRPr="00946C2F">
              <w:rPr>
                <w:kern w:val="0"/>
              </w:rPr>
              <w:t>消毒液</w:t>
            </w:r>
            <w:r w:rsidRPr="00946C2F">
              <w:rPr>
                <w:rFonts w:hint="eastAsia"/>
                <w:kern w:val="0"/>
              </w:rPr>
              <w:t>新</w:t>
            </w:r>
            <w:r w:rsidRPr="00946C2F">
              <w:rPr>
                <w:kern w:val="0"/>
              </w:rPr>
              <w:t>复配</w:t>
            </w:r>
            <w:r w:rsidRPr="00946C2F">
              <w:rPr>
                <w:rFonts w:hint="eastAsia"/>
                <w:kern w:val="0"/>
              </w:rPr>
              <w:t>及</w:t>
            </w:r>
            <w:r w:rsidRPr="00946C2F">
              <w:rPr>
                <w:kern w:val="0"/>
              </w:rPr>
              <w:t>灌装</w:t>
            </w:r>
            <w:r w:rsidRPr="00946C2F">
              <w:rPr>
                <w:rFonts w:hint="eastAsia"/>
                <w:kern w:val="0"/>
              </w:rPr>
              <w:t>一</w:t>
            </w:r>
            <w:r w:rsidRPr="00946C2F">
              <w:rPr>
                <w:kern w:val="0"/>
              </w:rPr>
              <w:t>车间</w:t>
            </w:r>
          </w:p>
        </w:tc>
        <w:tc>
          <w:tcPr>
            <w:tcW w:w="1312" w:type="pct"/>
            <w:shd w:val="clear" w:color="auto" w:fill="auto"/>
            <w:vAlign w:val="center"/>
          </w:tcPr>
          <w:p w:rsidR="00417550" w:rsidRPr="00946C2F" w:rsidRDefault="00003B50" w:rsidP="00417550">
            <w:pPr>
              <w:pStyle w:val="ab"/>
              <w:rPr>
                <w:spacing w:val="-10"/>
              </w:rPr>
            </w:pPr>
            <w:r w:rsidRPr="00946C2F">
              <w:rPr>
                <w:kern w:val="0"/>
              </w:rPr>
              <w:t>84</w:t>
            </w:r>
            <w:r w:rsidRPr="00946C2F">
              <w:rPr>
                <w:kern w:val="0"/>
              </w:rPr>
              <w:t>消毒液</w:t>
            </w:r>
            <w:r w:rsidRPr="00946C2F">
              <w:rPr>
                <w:rFonts w:hint="eastAsia"/>
                <w:kern w:val="0"/>
              </w:rPr>
              <w:t>新</w:t>
            </w:r>
            <w:r w:rsidRPr="00946C2F">
              <w:rPr>
                <w:kern w:val="0"/>
              </w:rPr>
              <w:t>复配</w:t>
            </w:r>
            <w:r w:rsidRPr="00946C2F">
              <w:rPr>
                <w:rFonts w:hint="eastAsia"/>
                <w:kern w:val="0"/>
              </w:rPr>
              <w:t>及</w:t>
            </w:r>
            <w:r w:rsidRPr="00946C2F">
              <w:rPr>
                <w:kern w:val="0"/>
              </w:rPr>
              <w:t>灌装</w:t>
            </w:r>
            <w:r w:rsidRPr="00946C2F">
              <w:rPr>
                <w:rFonts w:hint="eastAsia"/>
                <w:kern w:val="0"/>
              </w:rPr>
              <w:t>生产线</w:t>
            </w:r>
            <w:r w:rsidRPr="00946C2F">
              <w:rPr>
                <w:kern w:val="0"/>
              </w:rPr>
              <w:t>一</w:t>
            </w:r>
          </w:p>
        </w:tc>
        <w:tc>
          <w:tcPr>
            <w:tcW w:w="744" w:type="pct"/>
            <w:shd w:val="clear" w:color="auto" w:fill="auto"/>
            <w:vAlign w:val="center"/>
          </w:tcPr>
          <w:p w:rsidR="00417550" w:rsidRPr="00946C2F" w:rsidRDefault="00917202" w:rsidP="00417550">
            <w:pPr>
              <w:pStyle w:val="ab"/>
              <w:rPr>
                <w:spacing w:val="-10"/>
              </w:rPr>
            </w:pPr>
            <w:r w:rsidRPr="00946C2F">
              <w:rPr>
                <w:rFonts w:hint="eastAsia"/>
                <w:spacing w:val="-10"/>
              </w:rPr>
              <w:t>预留车间</w:t>
            </w:r>
          </w:p>
        </w:tc>
        <w:tc>
          <w:tcPr>
            <w:tcW w:w="1401" w:type="pct"/>
            <w:shd w:val="clear" w:color="auto" w:fill="auto"/>
            <w:vAlign w:val="center"/>
          </w:tcPr>
          <w:p w:rsidR="00417550" w:rsidRPr="00946C2F" w:rsidRDefault="00003B50" w:rsidP="00417550">
            <w:pPr>
              <w:pStyle w:val="ab"/>
              <w:rPr>
                <w:spacing w:val="-10"/>
              </w:rPr>
            </w:pPr>
            <w:r w:rsidRPr="00946C2F">
              <w:rPr>
                <w:kern w:val="0"/>
              </w:rPr>
              <w:t>84</w:t>
            </w:r>
            <w:r w:rsidRPr="00946C2F">
              <w:rPr>
                <w:kern w:val="0"/>
              </w:rPr>
              <w:t>消毒液</w:t>
            </w:r>
            <w:r w:rsidRPr="00946C2F">
              <w:rPr>
                <w:rFonts w:hint="eastAsia"/>
                <w:kern w:val="0"/>
              </w:rPr>
              <w:t>新</w:t>
            </w:r>
            <w:r w:rsidRPr="00946C2F">
              <w:rPr>
                <w:kern w:val="0"/>
              </w:rPr>
              <w:t>复配</w:t>
            </w:r>
            <w:r w:rsidRPr="00946C2F">
              <w:rPr>
                <w:rFonts w:hint="eastAsia"/>
                <w:kern w:val="0"/>
              </w:rPr>
              <w:t>及</w:t>
            </w:r>
            <w:r w:rsidRPr="00946C2F">
              <w:rPr>
                <w:kern w:val="0"/>
              </w:rPr>
              <w:t>灌装</w:t>
            </w:r>
            <w:r w:rsidRPr="00946C2F">
              <w:rPr>
                <w:rFonts w:hint="eastAsia"/>
                <w:kern w:val="0"/>
              </w:rPr>
              <w:t>生产线一</w:t>
            </w:r>
          </w:p>
        </w:tc>
      </w:tr>
      <w:tr w:rsidR="00A84F2D" w:rsidRPr="00946C2F" w:rsidTr="00003B50">
        <w:trPr>
          <w:trHeight w:val="20"/>
        </w:trPr>
        <w:tc>
          <w:tcPr>
            <w:tcW w:w="1543" w:type="pct"/>
            <w:shd w:val="clear" w:color="auto" w:fill="auto"/>
            <w:vAlign w:val="center"/>
          </w:tcPr>
          <w:p w:rsidR="00417550" w:rsidRPr="00946C2F" w:rsidRDefault="00417550" w:rsidP="00417550">
            <w:pPr>
              <w:pStyle w:val="ab"/>
              <w:rPr>
                <w:spacing w:val="-10"/>
              </w:rPr>
            </w:pPr>
            <w:r w:rsidRPr="00946C2F">
              <w:rPr>
                <w:kern w:val="0"/>
              </w:rPr>
              <w:t>84</w:t>
            </w:r>
            <w:r w:rsidRPr="00946C2F">
              <w:rPr>
                <w:kern w:val="0"/>
              </w:rPr>
              <w:t>消毒液</w:t>
            </w:r>
            <w:r w:rsidRPr="00946C2F">
              <w:rPr>
                <w:rFonts w:hint="eastAsia"/>
                <w:kern w:val="0"/>
              </w:rPr>
              <w:t>新</w:t>
            </w:r>
            <w:r w:rsidRPr="00946C2F">
              <w:rPr>
                <w:kern w:val="0"/>
              </w:rPr>
              <w:t>复配及灌装</w:t>
            </w:r>
            <w:r w:rsidRPr="00946C2F">
              <w:rPr>
                <w:rFonts w:hint="eastAsia"/>
                <w:kern w:val="0"/>
              </w:rPr>
              <w:t>二</w:t>
            </w:r>
            <w:r w:rsidRPr="00946C2F">
              <w:rPr>
                <w:kern w:val="0"/>
              </w:rPr>
              <w:t>车间</w:t>
            </w:r>
          </w:p>
        </w:tc>
        <w:tc>
          <w:tcPr>
            <w:tcW w:w="1312" w:type="pct"/>
            <w:shd w:val="clear" w:color="auto" w:fill="auto"/>
            <w:vAlign w:val="center"/>
          </w:tcPr>
          <w:p w:rsidR="00417550" w:rsidRPr="00946C2F" w:rsidRDefault="00003B50" w:rsidP="00417550">
            <w:pPr>
              <w:pStyle w:val="ab"/>
              <w:rPr>
                <w:spacing w:val="-10"/>
              </w:rPr>
            </w:pPr>
            <w:r w:rsidRPr="00946C2F">
              <w:rPr>
                <w:kern w:val="0"/>
              </w:rPr>
              <w:t>84</w:t>
            </w:r>
            <w:r w:rsidRPr="00946C2F">
              <w:rPr>
                <w:kern w:val="0"/>
              </w:rPr>
              <w:t>消毒液</w:t>
            </w:r>
            <w:r w:rsidRPr="00946C2F">
              <w:rPr>
                <w:rFonts w:hint="eastAsia"/>
                <w:kern w:val="0"/>
              </w:rPr>
              <w:t>新</w:t>
            </w:r>
            <w:r w:rsidRPr="00946C2F">
              <w:rPr>
                <w:kern w:val="0"/>
              </w:rPr>
              <w:t>复配</w:t>
            </w:r>
            <w:r w:rsidRPr="00946C2F">
              <w:rPr>
                <w:rFonts w:hint="eastAsia"/>
                <w:kern w:val="0"/>
              </w:rPr>
              <w:t>及</w:t>
            </w:r>
            <w:r w:rsidRPr="00946C2F">
              <w:rPr>
                <w:kern w:val="0"/>
              </w:rPr>
              <w:t>灌装</w:t>
            </w:r>
            <w:r w:rsidRPr="00946C2F">
              <w:rPr>
                <w:rFonts w:hint="eastAsia"/>
                <w:kern w:val="0"/>
              </w:rPr>
              <w:t>生产线二</w:t>
            </w:r>
          </w:p>
        </w:tc>
        <w:tc>
          <w:tcPr>
            <w:tcW w:w="744" w:type="pct"/>
            <w:shd w:val="clear" w:color="auto" w:fill="auto"/>
            <w:vAlign w:val="center"/>
          </w:tcPr>
          <w:p w:rsidR="00417550" w:rsidRPr="00946C2F" w:rsidRDefault="00917202" w:rsidP="00417550">
            <w:pPr>
              <w:pStyle w:val="ab"/>
              <w:rPr>
                <w:spacing w:val="-10"/>
              </w:rPr>
            </w:pPr>
            <w:r w:rsidRPr="00946C2F">
              <w:rPr>
                <w:rFonts w:hint="eastAsia"/>
                <w:spacing w:val="-10"/>
              </w:rPr>
              <w:t>预留车间</w:t>
            </w:r>
          </w:p>
        </w:tc>
        <w:tc>
          <w:tcPr>
            <w:tcW w:w="1401" w:type="pct"/>
            <w:shd w:val="clear" w:color="auto" w:fill="auto"/>
            <w:vAlign w:val="center"/>
          </w:tcPr>
          <w:p w:rsidR="00417550" w:rsidRPr="00946C2F" w:rsidRDefault="00003B50" w:rsidP="00417550">
            <w:pPr>
              <w:pStyle w:val="ab"/>
              <w:rPr>
                <w:spacing w:val="-10"/>
              </w:rPr>
            </w:pPr>
            <w:r w:rsidRPr="00946C2F">
              <w:rPr>
                <w:kern w:val="0"/>
              </w:rPr>
              <w:t>84</w:t>
            </w:r>
            <w:r w:rsidRPr="00946C2F">
              <w:rPr>
                <w:kern w:val="0"/>
              </w:rPr>
              <w:t>消毒液</w:t>
            </w:r>
            <w:r w:rsidRPr="00946C2F">
              <w:rPr>
                <w:rFonts w:hint="eastAsia"/>
                <w:kern w:val="0"/>
              </w:rPr>
              <w:t>新</w:t>
            </w:r>
            <w:r w:rsidRPr="00946C2F">
              <w:rPr>
                <w:kern w:val="0"/>
              </w:rPr>
              <w:t>复配</w:t>
            </w:r>
            <w:r w:rsidRPr="00946C2F">
              <w:rPr>
                <w:rFonts w:hint="eastAsia"/>
                <w:kern w:val="0"/>
              </w:rPr>
              <w:t>及</w:t>
            </w:r>
            <w:r w:rsidRPr="00946C2F">
              <w:rPr>
                <w:kern w:val="0"/>
              </w:rPr>
              <w:t>灌装</w:t>
            </w:r>
            <w:r w:rsidRPr="00946C2F">
              <w:rPr>
                <w:rFonts w:hint="eastAsia"/>
                <w:kern w:val="0"/>
              </w:rPr>
              <w:t>生产线二</w:t>
            </w:r>
          </w:p>
        </w:tc>
      </w:tr>
      <w:tr w:rsidR="00A84F2D" w:rsidRPr="00946C2F" w:rsidTr="00003B50">
        <w:trPr>
          <w:trHeight w:val="20"/>
        </w:trPr>
        <w:tc>
          <w:tcPr>
            <w:tcW w:w="1543" w:type="pct"/>
            <w:shd w:val="clear" w:color="auto" w:fill="auto"/>
            <w:vAlign w:val="center"/>
          </w:tcPr>
          <w:p w:rsidR="00003B50" w:rsidRPr="00946C2F" w:rsidRDefault="00003B50" w:rsidP="00003B50">
            <w:pPr>
              <w:pStyle w:val="ab"/>
              <w:rPr>
                <w:spacing w:val="-10"/>
              </w:rPr>
            </w:pPr>
            <w:r w:rsidRPr="00946C2F">
              <w:rPr>
                <w:kern w:val="0"/>
              </w:rPr>
              <w:t>碘伏消毒剂复配及灌装车间</w:t>
            </w:r>
          </w:p>
        </w:tc>
        <w:tc>
          <w:tcPr>
            <w:tcW w:w="1312" w:type="pct"/>
            <w:shd w:val="clear" w:color="auto" w:fill="auto"/>
            <w:vAlign w:val="center"/>
          </w:tcPr>
          <w:p w:rsidR="00003B50" w:rsidRPr="00946C2F" w:rsidRDefault="00003B50" w:rsidP="00003B50">
            <w:pPr>
              <w:pStyle w:val="ab"/>
              <w:rPr>
                <w:spacing w:val="-10"/>
              </w:rPr>
            </w:pPr>
            <w:r w:rsidRPr="00946C2F">
              <w:rPr>
                <w:kern w:val="0"/>
              </w:rPr>
              <w:t>碘伏消毒剂复配及灌装</w:t>
            </w:r>
            <w:r w:rsidRPr="00946C2F">
              <w:rPr>
                <w:rFonts w:hint="eastAsia"/>
                <w:kern w:val="0"/>
              </w:rPr>
              <w:t>生产线</w:t>
            </w:r>
          </w:p>
        </w:tc>
        <w:tc>
          <w:tcPr>
            <w:tcW w:w="744" w:type="pct"/>
            <w:shd w:val="clear" w:color="auto" w:fill="auto"/>
            <w:vAlign w:val="center"/>
          </w:tcPr>
          <w:p w:rsidR="00003B50" w:rsidRPr="00946C2F" w:rsidRDefault="00003B50" w:rsidP="00003B50">
            <w:pPr>
              <w:pStyle w:val="ab"/>
              <w:rPr>
                <w:spacing w:val="-10"/>
              </w:rPr>
            </w:pPr>
            <w:r w:rsidRPr="00946C2F">
              <w:rPr>
                <w:rFonts w:hint="eastAsia"/>
                <w:spacing w:val="-10"/>
              </w:rPr>
              <w:t>已建</w:t>
            </w:r>
          </w:p>
        </w:tc>
        <w:tc>
          <w:tcPr>
            <w:tcW w:w="1401" w:type="pct"/>
            <w:shd w:val="clear" w:color="auto" w:fill="auto"/>
            <w:vAlign w:val="center"/>
          </w:tcPr>
          <w:p w:rsidR="00003B50" w:rsidRPr="00946C2F" w:rsidRDefault="00003B50" w:rsidP="00003B50">
            <w:pPr>
              <w:pStyle w:val="ab"/>
              <w:rPr>
                <w:spacing w:val="-10"/>
              </w:rPr>
            </w:pPr>
            <w:r w:rsidRPr="00946C2F">
              <w:rPr>
                <w:kern w:val="0"/>
              </w:rPr>
              <w:t>碘伏消毒剂复配及灌装</w:t>
            </w:r>
            <w:r w:rsidRPr="00946C2F">
              <w:rPr>
                <w:rFonts w:hint="eastAsia"/>
                <w:kern w:val="0"/>
              </w:rPr>
              <w:t>生产线</w:t>
            </w:r>
          </w:p>
        </w:tc>
      </w:tr>
      <w:tr w:rsidR="00A84F2D" w:rsidRPr="00946C2F" w:rsidTr="00003B50">
        <w:trPr>
          <w:trHeight w:val="20"/>
        </w:trPr>
        <w:tc>
          <w:tcPr>
            <w:tcW w:w="1543" w:type="pct"/>
            <w:shd w:val="clear" w:color="auto" w:fill="auto"/>
            <w:vAlign w:val="center"/>
          </w:tcPr>
          <w:p w:rsidR="00003B50" w:rsidRPr="00946C2F" w:rsidRDefault="00003B50" w:rsidP="00003B50">
            <w:pPr>
              <w:pStyle w:val="ab"/>
              <w:rPr>
                <w:spacing w:val="-10"/>
              </w:rPr>
            </w:pPr>
            <w:r w:rsidRPr="00946C2F">
              <w:rPr>
                <w:kern w:val="0"/>
              </w:rPr>
              <w:t>气雾</w:t>
            </w:r>
            <w:r w:rsidRPr="00946C2F">
              <w:rPr>
                <w:rFonts w:hint="eastAsia"/>
                <w:kern w:val="0"/>
              </w:rPr>
              <w:t>杀虫</w:t>
            </w:r>
            <w:r w:rsidRPr="00946C2F">
              <w:rPr>
                <w:kern w:val="0"/>
              </w:rPr>
              <w:t>剂灌装一车间</w:t>
            </w:r>
          </w:p>
        </w:tc>
        <w:tc>
          <w:tcPr>
            <w:tcW w:w="1312" w:type="pct"/>
            <w:shd w:val="clear" w:color="auto" w:fill="auto"/>
            <w:vAlign w:val="center"/>
          </w:tcPr>
          <w:p w:rsidR="00003B50" w:rsidRPr="00946C2F" w:rsidRDefault="00003B50" w:rsidP="00003B50">
            <w:pPr>
              <w:pStyle w:val="ab"/>
              <w:rPr>
                <w:spacing w:val="-10"/>
              </w:rPr>
            </w:pPr>
            <w:r w:rsidRPr="00946C2F">
              <w:rPr>
                <w:kern w:val="0"/>
              </w:rPr>
              <w:t>气雾</w:t>
            </w:r>
            <w:r w:rsidRPr="00946C2F">
              <w:rPr>
                <w:rFonts w:hint="eastAsia"/>
                <w:kern w:val="0"/>
              </w:rPr>
              <w:t>杀虫</w:t>
            </w:r>
            <w:r w:rsidRPr="00946C2F">
              <w:rPr>
                <w:kern w:val="0"/>
              </w:rPr>
              <w:t>剂灌装</w:t>
            </w:r>
            <w:r w:rsidRPr="00946C2F">
              <w:rPr>
                <w:rFonts w:hint="eastAsia"/>
                <w:kern w:val="0"/>
              </w:rPr>
              <w:t>生产线一</w:t>
            </w:r>
          </w:p>
        </w:tc>
        <w:tc>
          <w:tcPr>
            <w:tcW w:w="744" w:type="pct"/>
            <w:shd w:val="clear" w:color="auto" w:fill="auto"/>
            <w:vAlign w:val="center"/>
          </w:tcPr>
          <w:p w:rsidR="00003B50" w:rsidRPr="00946C2F" w:rsidRDefault="00003B50" w:rsidP="00003B50">
            <w:pPr>
              <w:pStyle w:val="ab"/>
              <w:rPr>
                <w:spacing w:val="-10"/>
              </w:rPr>
            </w:pPr>
            <w:r w:rsidRPr="00946C2F">
              <w:rPr>
                <w:rFonts w:hint="eastAsia"/>
                <w:spacing w:val="-10"/>
              </w:rPr>
              <w:t>已建</w:t>
            </w:r>
          </w:p>
        </w:tc>
        <w:tc>
          <w:tcPr>
            <w:tcW w:w="1401" w:type="pct"/>
            <w:shd w:val="clear" w:color="auto" w:fill="auto"/>
            <w:vAlign w:val="center"/>
          </w:tcPr>
          <w:p w:rsidR="00003B50" w:rsidRPr="00946C2F" w:rsidRDefault="00003B50" w:rsidP="00003B50">
            <w:pPr>
              <w:pStyle w:val="ab"/>
              <w:rPr>
                <w:spacing w:val="-10"/>
              </w:rPr>
            </w:pPr>
            <w:r w:rsidRPr="00946C2F">
              <w:rPr>
                <w:kern w:val="0"/>
              </w:rPr>
              <w:t>气雾</w:t>
            </w:r>
            <w:r w:rsidRPr="00946C2F">
              <w:rPr>
                <w:rFonts w:hint="eastAsia"/>
                <w:kern w:val="0"/>
              </w:rPr>
              <w:t>杀虫</w:t>
            </w:r>
            <w:r w:rsidRPr="00946C2F">
              <w:rPr>
                <w:kern w:val="0"/>
              </w:rPr>
              <w:t>剂灌装</w:t>
            </w:r>
            <w:r w:rsidRPr="00946C2F">
              <w:rPr>
                <w:rFonts w:hint="eastAsia"/>
                <w:kern w:val="0"/>
              </w:rPr>
              <w:t>生产线一</w:t>
            </w:r>
          </w:p>
        </w:tc>
      </w:tr>
      <w:tr w:rsidR="00A84F2D" w:rsidRPr="00946C2F" w:rsidTr="00003B50">
        <w:trPr>
          <w:trHeight w:val="20"/>
        </w:trPr>
        <w:tc>
          <w:tcPr>
            <w:tcW w:w="1543" w:type="pct"/>
            <w:shd w:val="clear" w:color="auto" w:fill="auto"/>
            <w:vAlign w:val="center"/>
          </w:tcPr>
          <w:p w:rsidR="00003B50" w:rsidRPr="00946C2F" w:rsidRDefault="00003B50" w:rsidP="00003B50">
            <w:pPr>
              <w:pStyle w:val="ab"/>
              <w:rPr>
                <w:spacing w:val="-10"/>
              </w:rPr>
            </w:pPr>
            <w:r w:rsidRPr="00946C2F">
              <w:rPr>
                <w:kern w:val="0"/>
              </w:rPr>
              <w:t>气雾杀虫剂灌装二车间</w:t>
            </w:r>
          </w:p>
        </w:tc>
        <w:tc>
          <w:tcPr>
            <w:tcW w:w="1312" w:type="pct"/>
            <w:shd w:val="clear" w:color="auto" w:fill="auto"/>
            <w:vAlign w:val="center"/>
          </w:tcPr>
          <w:p w:rsidR="00003B50" w:rsidRPr="00946C2F" w:rsidRDefault="00003B50" w:rsidP="00003B50">
            <w:pPr>
              <w:pStyle w:val="ab"/>
              <w:rPr>
                <w:spacing w:val="-10"/>
              </w:rPr>
            </w:pPr>
            <w:r w:rsidRPr="00946C2F">
              <w:rPr>
                <w:kern w:val="0"/>
              </w:rPr>
              <w:t>气雾杀虫剂灌装</w:t>
            </w:r>
            <w:r w:rsidRPr="00946C2F">
              <w:rPr>
                <w:rFonts w:hint="eastAsia"/>
                <w:kern w:val="0"/>
              </w:rPr>
              <w:t>生产线二</w:t>
            </w:r>
          </w:p>
        </w:tc>
        <w:tc>
          <w:tcPr>
            <w:tcW w:w="744" w:type="pct"/>
            <w:shd w:val="clear" w:color="auto" w:fill="auto"/>
            <w:vAlign w:val="center"/>
          </w:tcPr>
          <w:p w:rsidR="00003B50" w:rsidRPr="00946C2F" w:rsidRDefault="00003B50" w:rsidP="00003B50">
            <w:pPr>
              <w:pStyle w:val="ab"/>
              <w:rPr>
                <w:spacing w:val="-10"/>
              </w:rPr>
            </w:pPr>
            <w:r w:rsidRPr="00946C2F">
              <w:rPr>
                <w:rFonts w:hint="eastAsia"/>
                <w:spacing w:val="-10"/>
              </w:rPr>
              <w:t>已建</w:t>
            </w:r>
          </w:p>
        </w:tc>
        <w:tc>
          <w:tcPr>
            <w:tcW w:w="1401" w:type="pct"/>
            <w:shd w:val="clear" w:color="auto" w:fill="auto"/>
            <w:vAlign w:val="center"/>
          </w:tcPr>
          <w:p w:rsidR="00003B50" w:rsidRPr="00946C2F" w:rsidRDefault="00003B50" w:rsidP="00003B50">
            <w:pPr>
              <w:pStyle w:val="ab"/>
              <w:rPr>
                <w:spacing w:val="-10"/>
              </w:rPr>
            </w:pPr>
            <w:r w:rsidRPr="00946C2F">
              <w:rPr>
                <w:kern w:val="0"/>
              </w:rPr>
              <w:t>气雾杀虫剂灌装</w:t>
            </w:r>
            <w:r w:rsidRPr="00946C2F">
              <w:rPr>
                <w:rFonts w:hint="eastAsia"/>
                <w:kern w:val="0"/>
              </w:rPr>
              <w:t>生产线二</w:t>
            </w:r>
          </w:p>
        </w:tc>
      </w:tr>
      <w:tr w:rsidR="00A84F2D" w:rsidRPr="00946C2F" w:rsidTr="00003B50">
        <w:trPr>
          <w:trHeight w:val="20"/>
        </w:trPr>
        <w:tc>
          <w:tcPr>
            <w:tcW w:w="1543" w:type="pct"/>
            <w:shd w:val="clear" w:color="auto" w:fill="auto"/>
            <w:vAlign w:val="center"/>
          </w:tcPr>
          <w:p w:rsidR="00003B50" w:rsidRPr="00946C2F" w:rsidRDefault="00003B50" w:rsidP="00003B50">
            <w:pPr>
              <w:pStyle w:val="ab"/>
              <w:rPr>
                <w:spacing w:val="-10"/>
              </w:rPr>
            </w:pPr>
            <w:r w:rsidRPr="00946C2F">
              <w:rPr>
                <w:spacing w:val="-10"/>
              </w:rPr>
              <w:t>洗洁精复配车间</w:t>
            </w:r>
          </w:p>
        </w:tc>
        <w:tc>
          <w:tcPr>
            <w:tcW w:w="1312" w:type="pct"/>
            <w:shd w:val="clear" w:color="auto" w:fill="auto"/>
            <w:vAlign w:val="center"/>
          </w:tcPr>
          <w:p w:rsidR="00003B50" w:rsidRPr="00946C2F" w:rsidRDefault="00003B50" w:rsidP="00003B50">
            <w:pPr>
              <w:pStyle w:val="ab"/>
              <w:rPr>
                <w:spacing w:val="-10"/>
              </w:rPr>
            </w:pPr>
            <w:r w:rsidRPr="00946C2F">
              <w:rPr>
                <w:spacing w:val="-10"/>
              </w:rPr>
              <w:t>洗洁精复配</w:t>
            </w:r>
            <w:r w:rsidRPr="00946C2F">
              <w:rPr>
                <w:rFonts w:hint="eastAsia"/>
                <w:kern w:val="0"/>
              </w:rPr>
              <w:t>生产线</w:t>
            </w:r>
          </w:p>
        </w:tc>
        <w:tc>
          <w:tcPr>
            <w:tcW w:w="744" w:type="pct"/>
            <w:shd w:val="clear" w:color="auto" w:fill="auto"/>
            <w:vAlign w:val="center"/>
          </w:tcPr>
          <w:p w:rsidR="00003B50" w:rsidRPr="00946C2F" w:rsidRDefault="00003B50" w:rsidP="00003B50">
            <w:pPr>
              <w:pStyle w:val="ab"/>
              <w:rPr>
                <w:spacing w:val="-10"/>
              </w:rPr>
            </w:pPr>
            <w:r w:rsidRPr="00946C2F">
              <w:rPr>
                <w:rFonts w:hint="eastAsia"/>
                <w:spacing w:val="-10"/>
              </w:rPr>
              <w:t>已建</w:t>
            </w:r>
          </w:p>
        </w:tc>
        <w:tc>
          <w:tcPr>
            <w:tcW w:w="1401" w:type="pct"/>
            <w:shd w:val="clear" w:color="auto" w:fill="auto"/>
            <w:vAlign w:val="center"/>
          </w:tcPr>
          <w:p w:rsidR="00003B50" w:rsidRPr="00946C2F" w:rsidRDefault="00003B50" w:rsidP="00003B50">
            <w:pPr>
              <w:pStyle w:val="ab"/>
              <w:rPr>
                <w:spacing w:val="-10"/>
              </w:rPr>
            </w:pPr>
            <w:r w:rsidRPr="00946C2F">
              <w:rPr>
                <w:spacing w:val="-10"/>
              </w:rPr>
              <w:t>洗洁精复配</w:t>
            </w:r>
            <w:r w:rsidRPr="00946C2F">
              <w:rPr>
                <w:rFonts w:hint="eastAsia"/>
                <w:kern w:val="0"/>
              </w:rPr>
              <w:t>生产线</w:t>
            </w:r>
          </w:p>
        </w:tc>
      </w:tr>
      <w:tr w:rsidR="00A84F2D" w:rsidRPr="00946C2F" w:rsidTr="00003B50">
        <w:trPr>
          <w:trHeight w:val="20"/>
        </w:trPr>
        <w:tc>
          <w:tcPr>
            <w:tcW w:w="1543" w:type="pct"/>
            <w:shd w:val="clear" w:color="auto" w:fill="auto"/>
            <w:vAlign w:val="center"/>
          </w:tcPr>
          <w:p w:rsidR="00003B50" w:rsidRPr="00946C2F" w:rsidRDefault="00003B50" w:rsidP="00003B50">
            <w:pPr>
              <w:pStyle w:val="ab"/>
              <w:rPr>
                <w:spacing w:val="-10"/>
              </w:rPr>
            </w:pPr>
            <w:r w:rsidRPr="00946C2F">
              <w:rPr>
                <w:spacing w:val="-10"/>
              </w:rPr>
              <w:t>洗洁精灌装车间</w:t>
            </w:r>
          </w:p>
        </w:tc>
        <w:tc>
          <w:tcPr>
            <w:tcW w:w="1312" w:type="pct"/>
            <w:shd w:val="clear" w:color="auto" w:fill="auto"/>
            <w:vAlign w:val="center"/>
          </w:tcPr>
          <w:p w:rsidR="00003B50" w:rsidRPr="00946C2F" w:rsidRDefault="00003B50" w:rsidP="00003B50">
            <w:pPr>
              <w:pStyle w:val="ab"/>
              <w:rPr>
                <w:spacing w:val="-10"/>
              </w:rPr>
            </w:pPr>
            <w:r w:rsidRPr="00946C2F">
              <w:rPr>
                <w:spacing w:val="-10"/>
              </w:rPr>
              <w:t>洗洁精灌装</w:t>
            </w:r>
            <w:r w:rsidRPr="00946C2F">
              <w:rPr>
                <w:rFonts w:hint="eastAsia"/>
                <w:kern w:val="0"/>
              </w:rPr>
              <w:t>生产线</w:t>
            </w:r>
          </w:p>
        </w:tc>
        <w:tc>
          <w:tcPr>
            <w:tcW w:w="744" w:type="pct"/>
            <w:shd w:val="clear" w:color="auto" w:fill="auto"/>
            <w:vAlign w:val="center"/>
          </w:tcPr>
          <w:p w:rsidR="00003B50" w:rsidRPr="00946C2F" w:rsidRDefault="00003B50" w:rsidP="00003B50">
            <w:pPr>
              <w:pStyle w:val="ab"/>
              <w:rPr>
                <w:spacing w:val="-10"/>
              </w:rPr>
            </w:pPr>
            <w:r w:rsidRPr="00946C2F">
              <w:rPr>
                <w:rFonts w:hint="eastAsia"/>
                <w:spacing w:val="-10"/>
              </w:rPr>
              <w:t>已建</w:t>
            </w:r>
          </w:p>
        </w:tc>
        <w:tc>
          <w:tcPr>
            <w:tcW w:w="1401" w:type="pct"/>
            <w:shd w:val="clear" w:color="auto" w:fill="auto"/>
            <w:vAlign w:val="center"/>
          </w:tcPr>
          <w:p w:rsidR="00003B50" w:rsidRPr="00946C2F" w:rsidRDefault="00003B50" w:rsidP="00003B50">
            <w:pPr>
              <w:pStyle w:val="ab"/>
              <w:rPr>
                <w:spacing w:val="-10"/>
              </w:rPr>
            </w:pPr>
            <w:r w:rsidRPr="00946C2F">
              <w:rPr>
                <w:spacing w:val="-10"/>
              </w:rPr>
              <w:t>洗洁精灌装</w:t>
            </w:r>
            <w:r w:rsidRPr="00946C2F">
              <w:rPr>
                <w:rFonts w:hint="eastAsia"/>
                <w:kern w:val="0"/>
              </w:rPr>
              <w:t>生产线</w:t>
            </w:r>
          </w:p>
        </w:tc>
      </w:tr>
      <w:tr w:rsidR="00A84F2D" w:rsidRPr="00946C2F" w:rsidTr="00003B50">
        <w:trPr>
          <w:trHeight w:val="20"/>
        </w:trPr>
        <w:tc>
          <w:tcPr>
            <w:tcW w:w="1543" w:type="pct"/>
            <w:shd w:val="clear" w:color="auto" w:fill="auto"/>
            <w:vAlign w:val="center"/>
          </w:tcPr>
          <w:p w:rsidR="00003B50" w:rsidRPr="00946C2F" w:rsidRDefault="00003B50" w:rsidP="00003B50">
            <w:pPr>
              <w:pStyle w:val="ab"/>
              <w:rPr>
                <w:spacing w:val="-10"/>
              </w:rPr>
            </w:pPr>
            <w:r w:rsidRPr="00946C2F">
              <w:rPr>
                <w:kern w:val="0"/>
              </w:rPr>
              <w:t>洁厕灵复配及灌装车间</w:t>
            </w:r>
          </w:p>
        </w:tc>
        <w:tc>
          <w:tcPr>
            <w:tcW w:w="1312" w:type="pct"/>
            <w:shd w:val="clear" w:color="auto" w:fill="auto"/>
            <w:vAlign w:val="center"/>
          </w:tcPr>
          <w:p w:rsidR="00003B50" w:rsidRPr="00946C2F" w:rsidRDefault="00003B50" w:rsidP="00003B50">
            <w:pPr>
              <w:pStyle w:val="ab"/>
              <w:rPr>
                <w:spacing w:val="-10"/>
              </w:rPr>
            </w:pPr>
            <w:r w:rsidRPr="00946C2F">
              <w:rPr>
                <w:kern w:val="0"/>
              </w:rPr>
              <w:t>洁厕灵复配及灌装</w:t>
            </w:r>
            <w:r w:rsidRPr="00946C2F">
              <w:rPr>
                <w:rFonts w:hint="eastAsia"/>
                <w:kern w:val="0"/>
              </w:rPr>
              <w:t>生产线</w:t>
            </w:r>
          </w:p>
        </w:tc>
        <w:tc>
          <w:tcPr>
            <w:tcW w:w="744" w:type="pct"/>
            <w:shd w:val="clear" w:color="auto" w:fill="auto"/>
            <w:vAlign w:val="center"/>
          </w:tcPr>
          <w:p w:rsidR="00003B50" w:rsidRPr="00946C2F" w:rsidRDefault="00003B50" w:rsidP="00003B50">
            <w:pPr>
              <w:pStyle w:val="ab"/>
              <w:rPr>
                <w:spacing w:val="-10"/>
              </w:rPr>
            </w:pPr>
            <w:r w:rsidRPr="00946C2F">
              <w:rPr>
                <w:rFonts w:hint="eastAsia"/>
                <w:spacing w:val="-10"/>
              </w:rPr>
              <w:t>已建</w:t>
            </w:r>
          </w:p>
        </w:tc>
        <w:tc>
          <w:tcPr>
            <w:tcW w:w="1401" w:type="pct"/>
            <w:shd w:val="clear" w:color="auto" w:fill="auto"/>
            <w:vAlign w:val="center"/>
          </w:tcPr>
          <w:p w:rsidR="00003B50" w:rsidRPr="00946C2F" w:rsidRDefault="00003B50" w:rsidP="00003B50">
            <w:pPr>
              <w:pStyle w:val="ab"/>
              <w:rPr>
                <w:spacing w:val="-10"/>
              </w:rPr>
            </w:pPr>
            <w:r w:rsidRPr="00946C2F">
              <w:rPr>
                <w:kern w:val="0"/>
              </w:rPr>
              <w:t>洁厕灵复配及灌装</w:t>
            </w:r>
            <w:r w:rsidRPr="00946C2F">
              <w:rPr>
                <w:rFonts w:hint="eastAsia"/>
                <w:kern w:val="0"/>
              </w:rPr>
              <w:t>生产线</w:t>
            </w:r>
          </w:p>
        </w:tc>
      </w:tr>
      <w:tr w:rsidR="00A84F2D" w:rsidRPr="00946C2F" w:rsidTr="00003B50">
        <w:trPr>
          <w:trHeight w:val="20"/>
        </w:trPr>
        <w:tc>
          <w:tcPr>
            <w:tcW w:w="1543" w:type="pct"/>
            <w:shd w:val="clear" w:color="auto" w:fill="auto"/>
            <w:vAlign w:val="center"/>
          </w:tcPr>
          <w:p w:rsidR="00003B50" w:rsidRPr="00946C2F" w:rsidRDefault="00003B50" w:rsidP="00003B50">
            <w:pPr>
              <w:pStyle w:val="ab"/>
              <w:rPr>
                <w:kern w:val="0"/>
              </w:rPr>
            </w:pPr>
            <w:r w:rsidRPr="00946C2F">
              <w:rPr>
                <w:kern w:val="0"/>
              </w:rPr>
              <w:t>空气净灌装车间</w:t>
            </w:r>
          </w:p>
        </w:tc>
        <w:tc>
          <w:tcPr>
            <w:tcW w:w="1312" w:type="pct"/>
            <w:shd w:val="clear" w:color="auto" w:fill="auto"/>
            <w:vAlign w:val="center"/>
          </w:tcPr>
          <w:p w:rsidR="00003B50" w:rsidRPr="00946C2F" w:rsidRDefault="00003B50" w:rsidP="00003B50">
            <w:pPr>
              <w:pStyle w:val="ab"/>
              <w:rPr>
                <w:spacing w:val="-10"/>
              </w:rPr>
            </w:pPr>
            <w:r w:rsidRPr="00946C2F">
              <w:rPr>
                <w:kern w:val="0"/>
              </w:rPr>
              <w:t>空气净灌装</w:t>
            </w:r>
            <w:r w:rsidRPr="00946C2F">
              <w:rPr>
                <w:rFonts w:hint="eastAsia"/>
                <w:kern w:val="0"/>
              </w:rPr>
              <w:t>生产线</w:t>
            </w:r>
          </w:p>
        </w:tc>
        <w:tc>
          <w:tcPr>
            <w:tcW w:w="744" w:type="pct"/>
            <w:shd w:val="clear" w:color="auto" w:fill="auto"/>
            <w:vAlign w:val="center"/>
          </w:tcPr>
          <w:p w:rsidR="00003B50" w:rsidRPr="00946C2F" w:rsidRDefault="00003B50" w:rsidP="00003B50">
            <w:pPr>
              <w:pStyle w:val="ab"/>
              <w:rPr>
                <w:spacing w:val="-10"/>
              </w:rPr>
            </w:pPr>
            <w:r w:rsidRPr="00946C2F">
              <w:rPr>
                <w:rFonts w:hint="eastAsia"/>
                <w:spacing w:val="-10"/>
              </w:rPr>
              <w:t>已建</w:t>
            </w:r>
          </w:p>
        </w:tc>
        <w:tc>
          <w:tcPr>
            <w:tcW w:w="1401" w:type="pct"/>
            <w:shd w:val="clear" w:color="auto" w:fill="auto"/>
            <w:vAlign w:val="center"/>
          </w:tcPr>
          <w:p w:rsidR="00003B50" w:rsidRPr="00946C2F" w:rsidRDefault="00003B50" w:rsidP="00003B50">
            <w:pPr>
              <w:pStyle w:val="ab"/>
              <w:rPr>
                <w:spacing w:val="-10"/>
              </w:rPr>
            </w:pPr>
            <w:r w:rsidRPr="00946C2F">
              <w:rPr>
                <w:kern w:val="0"/>
              </w:rPr>
              <w:t>空气净灌装</w:t>
            </w:r>
            <w:r w:rsidRPr="00946C2F">
              <w:rPr>
                <w:rFonts w:hint="eastAsia"/>
                <w:kern w:val="0"/>
              </w:rPr>
              <w:t>生产线</w:t>
            </w:r>
          </w:p>
        </w:tc>
      </w:tr>
    </w:tbl>
    <w:p w:rsidR="001D4B8D" w:rsidRPr="00946C2F" w:rsidRDefault="00003B50" w:rsidP="001D4B8D">
      <w:pPr>
        <w:pStyle w:val="a3"/>
        <w:ind w:firstLine="560"/>
      </w:pPr>
      <w:r w:rsidRPr="00946C2F">
        <w:rPr>
          <w:rFonts w:hint="eastAsia"/>
        </w:rPr>
        <w:t>变更</w:t>
      </w:r>
      <w:r w:rsidRPr="00946C2F">
        <w:t>后，</w:t>
      </w:r>
      <w:r w:rsidRPr="00946C2F">
        <w:rPr>
          <w:rFonts w:hint="eastAsia"/>
        </w:rPr>
        <w:t>爱特福</w:t>
      </w:r>
      <w:r w:rsidRPr="00946C2F">
        <w:rPr>
          <w:rFonts w:hint="eastAsia"/>
        </w:rPr>
        <w:t>84</w:t>
      </w:r>
      <w:r w:rsidRPr="00946C2F">
        <w:rPr>
          <w:rFonts w:hint="eastAsia"/>
        </w:rPr>
        <w:t>仍</w:t>
      </w:r>
      <w:r w:rsidR="001D4B8D" w:rsidRPr="00946C2F">
        <w:t>以人民路分为南北厂区，其中南</w:t>
      </w:r>
      <w:r w:rsidR="001D4B8D" w:rsidRPr="00946C2F">
        <w:rPr>
          <w:rFonts w:hint="eastAsia"/>
        </w:rPr>
        <w:t>厂区</w:t>
      </w:r>
      <w:r w:rsidR="001D4B8D" w:rsidRPr="00946C2F">
        <w:t>为</w:t>
      </w:r>
      <w:r w:rsidR="001D4B8D" w:rsidRPr="00946C2F">
        <w:rPr>
          <w:rFonts w:hint="eastAsia"/>
        </w:rPr>
        <w:t>办公</w:t>
      </w:r>
      <w:r w:rsidR="001D4B8D" w:rsidRPr="00946C2F">
        <w:t>生活区，北厂区为生产区</w:t>
      </w:r>
      <w:r w:rsidR="001D4B8D" w:rsidRPr="00946C2F">
        <w:rPr>
          <w:rFonts w:hint="eastAsia"/>
        </w:rPr>
        <w:t>。</w:t>
      </w:r>
      <w:r w:rsidR="00EA2BBA" w:rsidRPr="00946C2F">
        <w:rPr>
          <w:rFonts w:hint="eastAsia"/>
        </w:rPr>
        <w:t>生产</w:t>
      </w:r>
      <w:r w:rsidR="001D4B8D" w:rsidRPr="00946C2F">
        <w:t>区</w:t>
      </w:r>
      <w:r w:rsidR="001D4B8D" w:rsidRPr="00946C2F">
        <w:rPr>
          <w:rFonts w:hint="eastAsia"/>
        </w:rPr>
        <w:t>西侧</w:t>
      </w:r>
      <w:r w:rsidR="001D4B8D" w:rsidRPr="00946C2F">
        <w:t>建有锅炉房</w:t>
      </w:r>
      <w:r w:rsidR="001D4B8D" w:rsidRPr="00946C2F">
        <w:rPr>
          <w:rFonts w:hint="eastAsia"/>
        </w:rPr>
        <w:t>、</w:t>
      </w:r>
      <w:r w:rsidR="001D4B8D" w:rsidRPr="00946C2F">
        <w:t>配电间、</w:t>
      </w:r>
      <w:r w:rsidR="001D4B8D" w:rsidRPr="00946C2F">
        <w:rPr>
          <w:rFonts w:hint="eastAsia"/>
        </w:rPr>
        <w:t>原料</w:t>
      </w:r>
      <w:r w:rsidR="001D4B8D" w:rsidRPr="00946C2F">
        <w:t>仓库、研究所；东侧建有</w:t>
      </w:r>
      <w:r w:rsidR="001D4B8D" w:rsidRPr="00946C2F">
        <w:rPr>
          <w:rFonts w:hint="eastAsia"/>
        </w:rPr>
        <w:t>成品</w:t>
      </w:r>
      <w:r w:rsidR="001D4B8D" w:rsidRPr="00946C2F">
        <w:t>仓库</w:t>
      </w:r>
      <w:r w:rsidR="001D4B8D" w:rsidRPr="00946C2F">
        <w:rPr>
          <w:rFonts w:hint="eastAsia"/>
        </w:rPr>
        <w:t>及</w:t>
      </w:r>
      <w:r w:rsidR="001D4B8D" w:rsidRPr="00946C2F">
        <w:t>预留厂房（</w:t>
      </w:r>
      <w:r w:rsidR="001D4B8D" w:rsidRPr="00946C2F">
        <w:rPr>
          <w:rFonts w:hint="eastAsia"/>
        </w:rPr>
        <w:t>本次</w:t>
      </w:r>
      <w:r w:rsidR="001D4B8D" w:rsidRPr="00946C2F">
        <w:t>拟改为</w:t>
      </w:r>
      <w:r w:rsidR="001D4B8D" w:rsidRPr="00946C2F">
        <w:rPr>
          <w:rFonts w:hint="eastAsia"/>
        </w:rPr>
        <w:t>84</w:t>
      </w:r>
      <w:r w:rsidR="001D4B8D" w:rsidRPr="00946C2F">
        <w:rPr>
          <w:rFonts w:hint="eastAsia"/>
        </w:rPr>
        <w:t>消毒液新</w:t>
      </w:r>
      <w:r w:rsidR="001D4B8D" w:rsidRPr="00946C2F">
        <w:t>复配及灌装</w:t>
      </w:r>
      <w:r w:rsidR="001D4B8D" w:rsidRPr="00946C2F">
        <w:rPr>
          <w:rFonts w:hint="eastAsia"/>
        </w:rPr>
        <w:t>车间</w:t>
      </w:r>
      <w:r w:rsidR="001D4B8D" w:rsidRPr="00946C2F">
        <w:t>）</w:t>
      </w:r>
      <w:r w:rsidR="001D4B8D" w:rsidRPr="00946C2F">
        <w:rPr>
          <w:rFonts w:hint="eastAsia"/>
        </w:rPr>
        <w:t>，</w:t>
      </w:r>
      <w:r w:rsidR="001D4B8D" w:rsidRPr="00946C2F">
        <w:t>中部建有</w:t>
      </w:r>
      <w:r w:rsidR="00496DFF" w:rsidRPr="00946C2F">
        <w:t>消毒类、杀虫类、洗涤类</w:t>
      </w:r>
      <w:r w:rsidR="00496DFF" w:rsidRPr="00946C2F">
        <w:rPr>
          <w:rFonts w:hint="eastAsia"/>
        </w:rPr>
        <w:t>产品</w:t>
      </w:r>
      <w:r w:rsidR="00496DFF" w:rsidRPr="00946C2F">
        <w:t>复配车间及生产车间。</w:t>
      </w:r>
    </w:p>
    <w:p w:rsidR="00496DFF" w:rsidRPr="00946C2F" w:rsidRDefault="00496DFF" w:rsidP="00496DFF">
      <w:pPr>
        <w:pStyle w:val="a3"/>
        <w:ind w:firstLine="560"/>
        <w:rPr>
          <w:szCs w:val="28"/>
        </w:rPr>
      </w:pPr>
      <w:r w:rsidRPr="00946C2F">
        <w:rPr>
          <w:rFonts w:hint="eastAsia"/>
          <w:szCs w:val="28"/>
        </w:rPr>
        <w:t>爱特福</w:t>
      </w:r>
      <w:r w:rsidRPr="00946C2F">
        <w:rPr>
          <w:rFonts w:hint="eastAsia"/>
          <w:szCs w:val="28"/>
        </w:rPr>
        <w:t>84</w:t>
      </w:r>
      <w:r w:rsidRPr="00946C2F">
        <w:rPr>
          <w:szCs w:val="28"/>
        </w:rPr>
        <w:t>厂区生产</w:t>
      </w:r>
      <w:r w:rsidR="00EA2BBA" w:rsidRPr="00946C2F">
        <w:rPr>
          <w:rFonts w:hint="eastAsia"/>
        </w:rPr>
        <w:t>区</w:t>
      </w:r>
      <w:r w:rsidRPr="00946C2F">
        <w:t>与办公区分开布置、尽可能的减少对人员办公的影响；</w:t>
      </w:r>
      <w:r w:rsidRPr="00946C2F">
        <w:rPr>
          <w:lang w:val="zh-CN"/>
        </w:rPr>
        <w:t>同时，主要车间周边均布置了公用辅助工程（包含水、电、气等），整体车间的布置有利于节省能源和管线、减少损耗、节约用地、方便管理；同时，本项目所在的厂房</w:t>
      </w:r>
      <w:r w:rsidRPr="00946C2F">
        <w:t>靠近厂区运输车辆主出入口，方便原辅材料及产品的输</w:t>
      </w:r>
      <w:r w:rsidRPr="00946C2F">
        <w:rPr>
          <w:szCs w:val="28"/>
        </w:rPr>
        <w:t>送。</w:t>
      </w:r>
    </w:p>
    <w:p w:rsidR="00521425" w:rsidRPr="00946C2F" w:rsidRDefault="00521425" w:rsidP="00521425">
      <w:pPr>
        <w:pStyle w:val="a3"/>
        <w:ind w:firstLine="560"/>
        <w:rPr>
          <w:szCs w:val="28"/>
        </w:rPr>
      </w:pPr>
      <w:r w:rsidRPr="00946C2F">
        <w:rPr>
          <w:szCs w:val="28"/>
        </w:rPr>
        <w:t>从总体上看，本项目平面布置基本合理。厂区总平面布置见附图</w:t>
      </w:r>
      <w:r w:rsidRPr="00946C2F">
        <w:rPr>
          <w:szCs w:val="28"/>
        </w:rPr>
        <w:t>4.</w:t>
      </w:r>
      <w:r w:rsidR="00496DFF" w:rsidRPr="00946C2F">
        <w:rPr>
          <w:rFonts w:hint="eastAsia"/>
          <w:szCs w:val="28"/>
        </w:rPr>
        <w:t>2.3</w:t>
      </w:r>
      <w:r w:rsidRPr="00946C2F">
        <w:rPr>
          <w:szCs w:val="28"/>
        </w:rPr>
        <w:t>。</w:t>
      </w:r>
    </w:p>
    <w:p w:rsidR="00EB50F6" w:rsidRPr="00946C2F" w:rsidRDefault="00EB50F6" w:rsidP="00EB50F6">
      <w:pPr>
        <w:pStyle w:val="31"/>
      </w:pPr>
      <w:r w:rsidRPr="00946C2F">
        <w:t>4</w:t>
      </w:r>
      <w:r w:rsidRPr="00946C2F">
        <w:rPr>
          <w:rFonts w:hint="eastAsia"/>
        </w:rPr>
        <w:t>.2.</w:t>
      </w:r>
      <w:r w:rsidRPr="00946C2F">
        <w:t>4</w:t>
      </w:r>
      <w:r w:rsidRPr="00946C2F">
        <w:rPr>
          <w:rFonts w:hint="eastAsia"/>
        </w:rPr>
        <w:t>厂界周围状况</w:t>
      </w:r>
    </w:p>
    <w:p w:rsidR="00EB50F6" w:rsidRPr="00946C2F" w:rsidRDefault="00EB50F6" w:rsidP="00EB50F6">
      <w:pPr>
        <w:pStyle w:val="a3"/>
        <w:ind w:firstLine="560"/>
      </w:pPr>
      <w:r w:rsidRPr="00946C2F">
        <w:rPr>
          <w:rFonts w:hint="eastAsia"/>
        </w:rPr>
        <w:t>本次</w:t>
      </w:r>
      <w:r w:rsidRPr="00946C2F">
        <w:t>改扩建</w:t>
      </w:r>
      <w:r w:rsidRPr="00946C2F">
        <w:rPr>
          <w:rFonts w:hint="eastAsia"/>
        </w:rPr>
        <w:t>项目建设地址位于</w:t>
      </w:r>
      <w:r w:rsidR="001C28DD" w:rsidRPr="00946C2F">
        <w:rPr>
          <w:rFonts w:hint="eastAsia"/>
        </w:rPr>
        <w:t>江苏</w:t>
      </w:r>
      <w:r w:rsidR="001C28DD" w:rsidRPr="00946C2F">
        <w:t>省淮安市</w:t>
      </w:r>
      <w:r w:rsidR="001C28DD" w:rsidRPr="00946C2F">
        <w:rPr>
          <w:rFonts w:hint="eastAsia"/>
        </w:rPr>
        <w:t>金湖县陈桥镇</w:t>
      </w:r>
      <w:r w:rsidR="001C28DD" w:rsidRPr="00946C2F">
        <w:t>人民路</w:t>
      </w:r>
      <w:r w:rsidR="001C28DD" w:rsidRPr="00946C2F">
        <w:rPr>
          <w:rFonts w:hint="eastAsia"/>
        </w:rPr>
        <w:t>84</w:t>
      </w:r>
      <w:r w:rsidR="001C28DD" w:rsidRPr="00946C2F">
        <w:rPr>
          <w:rFonts w:hint="eastAsia"/>
        </w:rPr>
        <w:t>号</w:t>
      </w:r>
      <w:r w:rsidRPr="00946C2F">
        <w:rPr>
          <w:rFonts w:hint="eastAsia"/>
        </w:rPr>
        <w:t>。项目建设地点四邻情况分别为：东侧界外为</w:t>
      </w:r>
      <w:r w:rsidR="001C28DD" w:rsidRPr="00946C2F">
        <w:rPr>
          <w:rFonts w:hint="eastAsia"/>
        </w:rPr>
        <w:t>淮安鑫万华服饰有限公司</w:t>
      </w:r>
      <w:r w:rsidRPr="00946C2F">
        <w:rPr>
          <w:rFonts w:hint="eastAsia"/>
        </w:rPr>
        <w:t>，</w:t>
      </w:r>
      <w:r w:rsidR="001C28DD" w:rsidRPr="00946C2F">
        <w:rPr>
          <w:rFonts w:hint="eastAsia"/>
        </w:rPr>
        <w:t>西侧界外为江苏佳联华机械制造公司，</w:t>
      </w:r>
      <w:r w:rsidRPr="00946C2F">
        <w:rPr>
          <w:rFonts w:hint="eastAsia"/>
        </w:rPr>
        <w:t>南侧界外为</w:t>
      </w:r>
      <w:r w:rsidR="001C28DD" w:rsidRPr="00946C2F">
        <w:rPr>
          <w:rFonts w:hint="eastAsia"/>
        </w:rPr>
        <w:t>农田</w:t>
      </w:r>
      <w:r w:rsidR="006E33AD" w:rsidRPr="00946C2F">
        <w:rPr>
          <w:rFonts w:hint="eastAsia"/>
        </w:rPr>
        <w:t>（非基本农田）</w:t>
      </w:r>
      <w:r w:rsidRPr="00946C2F">
        <w:rPr>
          <w:rFonts w:hint="eastAsia"/>
        </w:rPr>
        <w:t>，北侧界外隔</w:t>
      </w:r>
      <w:r w:rsidR="001C28DD" w:rsidRPr="00946C2F">
        <w:rPr>
          <w:rFonts w:hint="eastAsia"/>
        </w:rPr>
        <w:t>中心河为陈桥村</w:t>
      </w:r>
      <w:r w:rsidRPr="00946C2F">
        <w:rPr>
          <w:rFonts w:hint="eastAsia"/>
        </w:rPr>
        <w:t>。本次</w:t>
      </w:r>
      <w:r w:rsidRPr="00946C2F">
        <w:t>改扩建</w:t>
      </w:r>
      <w:r w:rsidRPr="00946C2F">
        <w:rPr>
          <w:rFonts w:hint="eastAsia"/>
        </w:rPr>
        <w:t>项目周边环境现状见附图</w:t>
      </w:r>
      <w:r w:rsidRPr="00946C2F">
        <w:rPr>
          <w:rFonts w:hint="eastAsia"/>
        </w:rPr>
        <w:t>4.2.4</w:t>
      </w:r>
      <w:r w:rsidRPr="00946C2F">
        <w:rPr>
          <w:rFonts w:hint="eastAsia"/>
        </w:rPr>
        <w:t>。</w:t>
      </w:r>
    </w:p>
    <w:p w:rsidR="00E55F74" w:rsidRPr="00946C2F" w:rsidRDefault="00570FF8" w:rsidP="00E9630C">
      <w:pPr>
        <w:pStyle w:val="20"/>
        <w:spacing w:before="120" w:after="120"/>
      </w:pPr>
      <w:bookmarkStart w:id="83" w:name="_Toc468678394"/>
      <w:r w:rsidRPr="00946C2F">
        <w:rPr>
          <w:rFonts w:hint="eastAsia"/>
        </w:rPr>
        <w:lastRenderedPageBreak/>
        <w:t>4</w:t>
      </w:r>
      <w:r w:rsidRPr="00946C2F">
        <w:t>.3</w:t>
      </w:r>
      <w:r w:rsidR="00E55F74" w:rsidRPr="00946C2F">
        <w:rPr>
          <w:rFonts w:hint="eastAsia"/>
        </w:rPr>
        <w:t>扩产</w:t>
      </w:r>
      <w:r w:rsidR="006B1CF2" w:rsidRPr="00946C2F">
        <w:t>3</w:t>
      </w:r>
      <w:r w:rsidR="00E55F74" w:rsidRPr="00946C2F">
        <w:rPr>
          <w:rFonts w:hint="eastAsia"/>
        </w:rPr>
        <w:t>万吨</w:t>
      </w:r>
      <w:r w:rsidR="00E55F74" w:rsidRPr="00946C2F">
        <w:rPr>
          <w:rFonts w:hint="eastAsia"/>
        </w:rPr>
        <w:t>/</w:t>
      </w:r>
      <w:r w:rsidR="00E55F74" w:rsidRPr="00946C2F">
        <w:rPr>
          <w:rFonts w:hint="eastAsia"/>
        </w:rPr>
        <w:t>年消毒类</w:t>
      </w:r>
      <w:r w:rsidR="00E55F74" w:rsidRPr="00946C2F">
        <w:t>系列产品工艺</w:t>
      </w:r>
      <w:bookmarkEnd w:id="83"/>
    </w:p>
    <w:p w:rsidR="004E6326" w:rsidRPr="00946C2F" w:rsidRDefault="004E6326" w:rsidP="004E6326">
      <w:pPr>
        <w:pStyle w:val="31"/>
      </w:pPr>
      <w:r w:rsidRPr="00946C2F">
        <w:rPr>
          <w:rFonts w:hint="eastAsia"/>
        </w:rPr>
        <w:t>4</w:t>
      </w:r>
      <w:r w:rsidRPr="00946C2F">
        <w:t>.3.1</w:t>
      </w:r>
      <w:r w:rsidRPr="00946C2F">
        <w:rPr>
          <w:rFonts w:hint="eastAsia"/>
        </w:rPr>
        <w:t>扩产</w:t>
      </w:r>
      <w:r w:rsidR="00752C40" w:rsidRPr="00946C2F">
        <w:t>2.4</w:t>
      </w:r>
      <w:r w:rsidRPr="00946C2F">
        <w:rPr>
          <w:rFonts w:hint="eastAsia"/>
        </w:rPr>
        <w:t>万</w:t>
      </w:r>
      <w:r w:rsidR="005D57AF" w:rsidRPr="00946C2F">
        <w:rPr>
          <w:rFonts w:hint="eastAsia"/>
        </w:rPr>
        <w:t>吨</w:t>
      </w:r>
      <w:r w:rsidRPr="00946C2F">
        <w:rPr>
          <w:rFonts w:hint="eastAsia"/>
        </w:rPr>
        <w:t>/</w:t>
      </w:r>
      <w:r w:rsidRPr="00946C2F">
        <w:rPr>
          <w:rFonts w:hint="eastAsia"/>
        </w:rPr>
        <w:t>年</w:t>
      </w:r>
      <w:r w:rsidR="00E55F74" w:rsidRPr="00946C2F">
        <w:rPr>
          <w:rFonts w:hint="eastAsia"/>
        </w:rPr>
        <w:t>84</w:t>
      </w:r>
      <w:r w:rsidR="00E55F74" w:rsidRPr="00946C2F">
        <w:rPr>
          <w:rFonts w:hint="eastAsia"/>
        </w:rPr>
        <w:t>消毒液</w:t>
      </w:r>
      <w:r w:rsidR="005D57AF" w:rsidRPr="00946C2F">
        <w:t>产品工</w:t>
      </w:r>
      <w:r w:rsidRPr="00946C2F">
        <w:t>艺</w:t>
      </w:r>
    </w:p>
    <w:p w:rsidR="004E6326" w:rsidRPr="00946C2F" w:rsidRDefault="004E6326" w:rsidP="004E6326">
      <w:pPr>
        <w:pStyle w:val="40"/>
      </w:pPr>
      <w:r w:rsidRPr="00946C2F">
        <w:rPr>
          <w:rFonts w:hint="eastAsia"/>
        </w:rPr>
        <w:t>4</w:t>
      </w:r>
      <w:r w:rsidRPr="00946C2F">
        <w:t>.3.1</w:t>
      </w:r>
      <w:r w:rsidR="007C4435" w:rsidRPr="00946C2F">
        <w:t>.1</w:t>
      </w:r>
      <w:r w:rsidRPr="00946C2F">
        <w:rPr>
          <w:rFonts w:hint="eastAsia"/>
        </w:rPr>
        <w:t>工艺流程</w:t>
      </w:r>
      <w:r w:rsidRPr="00946C2F">
        <w:t>及产污环节</w:t>
      </w:r>
    </w:p>
    <w:p w:rsidR="007C4435" w:rsidRPr="00946C2F" w:rsidRDefault="007C4435" w:rsidP="007C4435">
      <w:pPr>
        <w:pStyle w:val="a3"/>
        <w:ind w:firstLine="560"/>
      </w:pPr>
      <w:r w:rsidRPr="00946C2F">
        <w:rPr>
          <w:rFonts w:hint="eastAsia"/>
        </w:rPr>
        <w:t>目前，</w:t>
      </w:r>
      <w:r w:rsidRPr="00946C2F">
        <w:t>爱特福</w:t>
      </w:r>
      <w:r w:rsidRPr="00946C2F">
        <w:rPr>
          <w:rFonts w:hint="eastAsia"/>
        </w:rPr>
        <w:t>84</w:t>
      </w:r>
      <w:r w:rsidRPr="00946C2F">
        <w:rPr>
          <w:rFonts w:hint="eastAsia"/>
        </w:rPr>
        <w:t>厂区</w:t>
      </w:r>
      <w:r w:rsidRPr="00946C2F">
        <w:t>内现有</w:t>
      </w:r>
      <w:r w:rsidRPr="00946C2F">
        <w:t>4</w:t>
      </w:r>
      <w:r w:rsidRPr="00946C2F">
        <w:rPr>
          <w:rFonts w:hint="eastAsia"/>
        </w:rPr>
        <w:t>条</w:t>
      </w:r>
      <w:r w:rsidR="006B1CF2" w:rsidRPr="00946C2F">
        <w:t>3</w:t>
      </w:r>
      <w:r w:rsidRPr="00946C2F">
        <w:t>000</w:t>
      </w:r>
      <w:r w:rsidRPr="00946C2F">
        <w:rPr>
          <w:rFonts w:hint="eastAsia"/>
        </w:rPr>
        <w:t>吨</w:t>
      </w:r>
      <w:r w:rsidRPr="00946C2F">
        <w:rPr>
          <w:rFonts w:hint="eastAsia"/>
        </w:rPr>
        <w:t>/</w:t>
      </w:r>
      <w:r w:rsidRPr="00946C2F">
        <w:rPr>
          <w:rFonts w:hint="eastAsia"/>
        </w:rPr>
        <w:t>年</w:t>
      </w:r>
      <w:r w:rsidRPr="00946C2F">
        <w:rPr>
          <w:rFonts w:hint="eastAsia"/>
        </w:rPr>
        <w:t>84</w:t>
      </w:r>
      <w:r w:rsidRPr="00946C2F">
        <w:rPr>
          <w:rFonts w:hint="eastAsia"/>
        </w:rPr>
        <w:t>消毒液</w:t>
      </w:r>
      <w:r w:rsidRPr="00946C2F">
        <w:t>生产线</w:t>
      </w:r>
      <w:r w:rsidRPr="00946C2F">
        <w:rPr>
          <w:rFonts w:hint="eastAsia"/>
        </w:rPr>
        <w:t>，</w:t>
      </w:r>
      <w:r w:rsidRPr="00946C2F">
        <w:rPr>
          <w:rFonts w:hint="eastAsia"/>
        </w:rPr>
        <w:t>1</w:t>
      </w:r>
      <w:r w:rsidRPr="00946C2F">
        <w:t>条</w:t>
      </w:r>
      <w:r w:rsidR="006B1CF2" w:rsidRPr="00946C2F">
        <w:t>15</w:t>
      </w:r>
      <w:r w:rsidRPr="00946C2F">
        <w:rPr>
          <w:rFonts w:hint="eastAsia"/>
        </w:rPr>
        <w:t>000</w:t>
      </w:r>
      <w:r w:rsidRPr="00946C2F">
        <w:rPr>
          <w:rFonts w:hint="eastAsia"/>
        </w:rPr>
        <w:t>吨</w:t>
      </w:r>
      <w:r w:rsidRPr="00946C2F">
        <w:rPr>
          <w:rFonts w:hint="eastAsia"/>
        </w:rPr>
        <w:t>/</w:t>
      </w:r>
      <w:r w:rsidRPr="00946C2F">
        <w:rPr>
          <w:rFonts w:hint="eastAsia"/>
        </w:rPr>
        <w:t>年</w:t>
      </w:r>
      <w:r w:rsidRPr="00946C2F">
        <w:rPr>
          <w:rFonts w:hint="eastAsia"/>
        </w:rPr>
        <w:t>84</w:t>
      </w:r>
      <w:r w:rsidRPr="00946C2F">
        <w:rPr>
          <w:rFonts w:hint="eastAsia"/>
        </w:rPr>
        <w:t>消毒液</w:t>
      </w:r>
      <w:r w:rsidRPr="00946C2F">
        <w:t>生产线</w:t>
      </w:r>
      <w:r w:rsidRPr="00946C2F">
        <w:rPr>
          <w:rFonts w:hint="eastAsia"/>
        </w:rPr>
        <w:t>，</w:t>
      </w:r>
      <w:r w:rsidRPr="00946C2F">
        <w:rPr>
          <w:rFonts w:hint="eastAsia"/>
        </w:rPr>
        <w:t>84</w:t>
      </w:r>
      <w:r w:rsidRPr="00946C2F">
        <w:rPr>
          <w:rFonts w:hint="eastAsia"/>
        </w:rPr>
        <w:t>消毒液现有</w:t>
      </w:r>
      <w:r w:rsidRPr="00946C2F">
        <w:t>产能合计</w:t>
      </w:r>
      <w:r w:rsidRPr="00946C2F">
        <w:rPr>
          <w:rFonts w:hint="eastAsia"/>
        </w:rPr>
        <w:t>36000</w:t>
      </w:r>
      <w:r w:rsidRPr="00946C2F">
        <w:rPr>
          <w:rFonts w:hint="eastAsia"/>
        </w:rPr>
        <w:t>吨</w:t>
      </w:r>
      <w:r w:rsidRPr="00946C2F">
        <w:rPr>
          <w:rFonts w:hint="eastAsia"/>
        </w:rPr>
        <w:t>/</w:t>
      </w:r>
      <w:r w:rsidRPr="00946C2F">
        <w:rPr>
          <w:rFonts w:hint="eastAsia"/>
        </w:rPr>
        <w:t>年，</w:t>
      </w:r>
      <w:r w:rsidRPr="00946C2F">
        <w:t>本次拟新上</w:t>
      </w:r>
      <w:r w:rsidRPr="00946C2F">
        <w:rPr>
          <w:rFonts w:hint="eastAsia"/>
        </w:rPr>
        <w:t>1</w:t>
      </w:r>
      <w:r w:rsidRPr="00946C2F">
        <w:rPr>
          <w:rFonts w:hint="eastAsia"/>
        </w:rPr>
        <w:t>条</w:t>
      </w:r>
      <w:r w:rsidRPr="00946C2F">
        <w:rPr>
          <w:rFonts w:hint="eastAsia"/>
        </w:rPr>
        <w:t>20000</w:t>
      </w:r>
      <w:r w:rsidRPr="00946C2F">
        <w:rPr>
          <w:rFonts w:hint="eastAsia"/>
        </w:rPr>
        <w:t>吨</w:t>
      </w:r>
      <w:r w:rsidRPr="00946C2F">
        <w:rPr>
          <w:rFonts w:hint="eastAsia"/>
        </w:rPr>
        <w:t>/</w:t>
      </w:r>
      <w:r w:rsidRPr="00946C2F">
        <w:rPr>
          <w:rFonts w:hint="eastAsia"/>
        </w:rPr>
        <w:t>年</w:t>
      </w:r>
      <w:r w:rsidRPr="00946C2F">
        <w:rPr>
          <w:rFonts w:hint="eastAsia"/>
        </w:rPr>
        <w:t>84</w:t>
      </w:r>
      <w:r w:rsidRPr="00946C2F">
        <w:rPr>
          <w:rFonts w:hint="eastAsia"/>
        </w:rPr>
        <w:t>消毒液</w:t>
      </w:r>
      <w:r w:rsidRPr="00946C2F">
        <w:t>生产线，</w:t>
      </w:r>
      <w:r w:rsidRPr="00946C2F">
        <w:rPr>
          <w:rFonts w:hint="eastAsia"/>
        </w:rPr>
        <w:t>使</w:t>
      </w:r>
      <w:r w:rsidRPr="00946C2F">
        <w:t>扩产后全厂</w:t>
      </w:r>
      <w:r w:rsidRPr="00946C2F">
        <w:rPr>
          <w:rFonts w:hint="eastAsia"/>
        </w:rPr>
        <w:t>84</w:t>
      </w:r>
      <w:r w:rsidRPr="00946C2F">
        <w:rPr>
          <w:rFonts w:hint="eastAsia"/>
        </w:rPr>
        <w:t>消毒液产能</w:t>
      </w:r>
      <w:r w:rsidRPr="00946C2F">
        <w:t>达到</w:t>
      </w:r>
      <w:r w:rsidRPr="00946C2F">
        <w:rPr>
          <w:rFonts w:hint="eastAsia"/>
        </w:rPr>
        <w:t>56000</w:t>
      </w:r>
      <w:r w:rsidRPr="00946C2F">
        <w:rPr>
          <w:rFonts w:hint="eastAsia"/>
        </w:rPr>
        <w:t>吨</w:t>
      </w:r>
      <w:r w:rsidRPr="00946C2F">
        <w:rPr>
          <w:rFonts w:hint="eastAsia"/>
        </w:rPr>
        <w:t>/</w:t>
      </w:r>
      <w:r w:rsidRPr="00946C2F">
        <w:rPr>
          <w:rFonts w:hint="eastAsia"/>
        </w:rPr>
        <w:t>年。</w:t>
      </w:r>
    </w:p>
    <w:p w:rsidR="005D57AF" w:rsidRPr="00946C2F" w:rsidRDefault="0046118C" w:rsidP="003E35E5">
      <w:pPr>
        <w:pStyle w:val="a3"/>
        <w:ind w:firstLine="560"/>
      </w:pPr>
      <w:r w:rsidRPr="00946C2F">
        <w:rPr>
          <w:rFonts w:hint="eastAsia"/>
        </w:rPr>
        <w:t>8</w:t>
      </w:r>
      <w:r w:rsidRPr="00946C2F">
        <w:t>4</w:t>
      </w:r>
      <w:r w:rsidRPr="00946C2F">
        <w:rPr>
          <w:rFonts w:hint="eastAsia"/>
        </w:rPr>
        <w:t>消毒液</w:t>
      </w:r>
      <w:r w:rsidR="005D57AF" w:rsidRPr="00946C2F">
        <w:t>生产工艺主要</w:t>
      </w:r>
      <w:r w:rsidR="005D57AF" w:rsidRPr="00946C2F">
        <w:rPr>
          <w:rFonts w:hint="eastAsia"/>
        </w:rPr>
        <w:t>由</w:t>
      </w:r>
      <w:r w:rsidRPr="00946C2F">
        <w:rPr>
          <w:rFonts w:hint="eastAsia"/>
        </w:rPr>
        <w:t>搅拌溶解</w:t>
      </w:r>
      <w:r w:rsidRPr="00946C2F">
        <w:t>、</w:t>
      </w:r>
      <w:r w:rsidRPr="00946C2F">
        <w:rPr>
          <w:rFonts w:hint="eastAsia"/>
        </w:rPr>
        <w:t>静置</w:t>
      </w:r>
      <w:r w:rsidR="0074385E" w:rsidRPr="00946C2F">
        <w:t>沉淀、检验、</w:t>
      </w:r>
      <w:r w:rsidR="00246782" w:rsidRPr="00946C2F">
        <w:rPr>
          <w:rFonts w:hint="eastAsia"/>
        </w:rPr>
        <w:t>转料</w:t>
      </w:r>
      <w:r w:rsidR="00246782" w:rsidRPr="00946C2F">
        <w:t>、</w:t>
      </w:r>
      <w:r w:rsidRPr="00946C2F">
        <w:rPr>
          <w:rFonts w:hint="eastAsia"/>
        </w:rPr>
        <w:t>贮存</w:t>
      </w:r>
      <w:r w:rsidRPr="00946C2F">
        <w:t>、</w:t>
      </w:r>
      <w:r w:rsidR="0074385E" w:rsidRPr="00946C2F">
        <w:rPr>
          <w:rFonts w:hint="eastAsia"/>
        </w:rPr>
        <w:t>灌装</w:t>
      </w:r>
      <w:r w:rsidRPr="00946C2F">
        <w:t>、</w:t>
      </w:r>
      <w:r w:rsidR="0074385E" w:rsidRPr="00946C2F">
        <w:t>检验</w:t>
      </w:r>
      <w:r w:rsidR="0074385E" w:rsidRPr="00946C2F">
        <w:rPr>
          <w:rFonts w:hint="eastAsia"/>
        </w:rPr>
        <w:t>等工艺</w:t>
      </w:r>
      <w:r w:rsidR="0074385E" w:rsidRPr="00946C2F">
        <w:t>组成。</w:t>
      </w:r>
    </w:p>
    <w:p w:rsidR="003E35E5" w:rsidRDefault="0046118C" w:rsidP="003E35E5">
      <w:pPr>
        <w:pStyle w:val="a3"/>
        <w:ind w:firstLine="560"/>
      </w:pPr>
      <w:r w:rsidRPr="00946C2F">
        <w:rPr>
          <w:rFonts w:hint="eastAsia"/>
        </w:rPr>
        <w:t>8</w:t>
      </w:r>
      <w:r w:rsidRPr="00946C2F">
        <w:t>4</w:t>
      </w:r>
      <w:r w:rsidRPr="00946C2F">
        <w:rPr>
          <w:rFonts w:hint="eastAsia"/>
        </w:rPr>
        <w:t>消毒液</w:t>
      </w:r>
      <w:r w:rsidR="003E35E5" w:rsidRPr="00946C2F">
        <w:t>工艺流程图</w:t>
      </w:r>
      <w:r w:rsidR="003E35E5" w:rsidRPr="00946C2F">
        <w:rPr>
          <w:rFonts w:hint="eastAsia"/>
        </w:rPr>
        <w:t>见图</w:t>
      </w:r>
      <w:r w:rsidR="003E35E5" w:rsidRPr="00946C2F">
        <w:t>4.3.1-1</w:t>
      </w:r>
      <w:r w:rsidR="003E35E5" w:rsidRPr="00946C2F">
        <w:rPr>
          <w:rFonts w:hint="eastAsia"/>
        </w:rPr>
        <w:t>。</w:t>
      </w:r>
    </w:p>
    <w:p w:rsidR="000C5155" w:rsidRDefault="000C5155" w:rsidP="003E35E5">
      <w:pPr>
        <w:pStyle w:val="a3"/>
        <w:ind w:firstLine="560"/>
      </w:pPr>
    </w:p>
    <w:p w:rsidR="00B32787" w:rsidRDefault="00B32787" w:rsidP="003E35E5">
      <w:pPr>
        <w:pStyle w:val="a3"/>
        <w:ind w:firstLine="560"/>
      </w:pPr>
    </w:p>
    <w:p w:rsidR="00B32787" w:rsidRDefault="00B32787" w:rsidP="003E35E5">
      <w:pPr>
        <w:pStyle w:val="a3"/>
        <w:ind w:firstLine="560"/>
      </w:pPr>
    </w:p>
    <w:p w:rsidR="00B32787" w:rsidRDefault="00B32787" w:rsidP="003E35E5">
      <w:pPr>
        <w:pStyle w:val="a3"/>
        <w:ind w:firstLine="560"/>
      </w:pPr>
    </w:p>
    <w:p w:rsidR="00B32787" w:rsidRDefault="00B32787" w:rsidP="003E35E5">
      <w:pPr>
        <w:pStyle w:val="a3"/>
        <w:ind w:firstLine="560"/>
      </w:pPr>
    </w:p>
    <w:p w:rsidR="00B32787" w:rsidRPr="00946C2F" w:rsidRDefault="00B32787" w:rsidP="003E35E5">
      <w:pPr>
        <w:pStyle w:val="a3"/>
        <w:ind w:firstLine="560"/>
      </w:pPr>
    </w:p>
    <w:p w:rsidR="000C5155" w:rsidRPr="00946C2F" w:rsidRDefault="000C5155" w:rsidP="003E35E5">
      <w:pPr>
        <w:pStyle w:val="a3"/>
        <w:ind w:firstLine="560"/>
      </w:pPr>
    </w:p>
    <w:p w:rsidR="000C5155" w:rsidRPr="00946C2F" w:rsidRDefault="000C5155" w:rsidP="003E35E5">
      <w:pPr>
        <w:pStyle w:val="a3"/>
        <w:ind w:firstLine="560"/>
      </w:pPr>
    </w:p>
    <w:p w:rsidR="000C5155" w:rsidRPr="00946C2F" w:rsidRDefault="000C5155" w:rsidP="003E35E5">
      <w:pPr>
        <w:pStyle w:val="a3"/>
        <w:ind w:firstLine="560"/>
      </w:pPr>
    </w:p>
    <w:p w:rsidR="000C5155" w:rsidRPr="00946C2F" w:rsidRDefault="000C5155" w:rsidP="003E35E5">
      <w:pPr>
        <w:pStyle w:val="a3"/>
        <w:ind w:firstLine="560"/>
      </w:pPr>
    </w:p>
    <w:p w:rsidR="000C5155" w:rsidRPr="00946C2F" w:rsidRDefault="000C5155" w:rsidP="003E35E5">
      <w:pPr>
        <w:pStyle w:val="a3"/>
        <w:ind w:firstLine="560"/>
      </w:pPr>
    </w:p>
    <w:p w:rsidR="008B30D8" w:rsidRPr="00946C2F" w:rsidRDefault="008B30D8" w:rsidP="008B30D8">
      <w:pPr>
        <w:pStyle w:val="aa"/>
        <w:spacing w:before="48" w:after="48" w:line="240" w:lineRule="auto"/>
      </w:pPr>
      <w:r w:rsidRPr="00946C2F">
        <w:t>图</w:t>
      </w:r>
      <w:r w:rsidRPr="00946C2F">
        <w:t>4.3</w:t>
      </w:r>
      <w:r w:rsidRPr="00946C2F">
        <w:rPr>
          <w:rFonts w:hint="eastAsia"/>
        </w:rPr>
        <w:t>.</w:t>
      </w:r>
      <w:r w:rsidRPr="00946C2F">
        <w:t xml:space="preserve">1-1   </w:t>
      </w:r>
      <w:r w:rsidR="0046118C" w:rsidRPr="00946C2F">
        <w:t>84</w:t>
      </w:r>
      <w:r w:rsidR="0046118C" w:rsidRPr="00946C2F">
        <w:rPr>
          <w:rFonts w:hint="eastAsia"/>
        </w:rPr>
        <w:t>消毒液</w:t>
      </w:r>
      <w:r w:rsidRPr="00946C2F">
        <w:rPr>
          <w:rFonts w:hint="eastAsia"/>
        </w:rPr>
        <w:t>工艺</w:t>
      </w:r>
      <w:r w:rsidRPr="00946C2F">
        <w:t>流程</w:t>
      </w:r>
      <w:r w:rsidRPr="00946C2F">
        <w:rPr>
          <w:rFonts w:hint="eastAsia"/>
        </w:rPr>
        <w:t>图</w:t>
      </w:r>
    </w:p>
    <w:p w:rsidR="003A2749" w:rsidRPr="00946C2F" w:rsidRDefault="00D94C2A" w:rsidP="003A2749">
      <w:pPr>
        <w:pStyle w:val="a3"/>
        <w:ind w:firstLine="562"/>
        <w:rPr>
          <w:b/>
        </w:rPr>
      </w:pPr>
      <w:r w:rsidRPr="00946C2F">
        <w:rPr>
          <w:rFonts w:hint="eastAsia"/>
          <w:b/>
        </w:rPr>
        <w:t>84</w:t>
      </w:r>
      <w:r w:rsidRPr="00946C2F">
        <w:rPr>
          <w:rFonts w:hint="eastAsia"/>
          <w:b/>
        </w:rPr>
        <w:t>消毒液</w:t>
      </w:r>
      <w:r w:rsidR="003A2749" w:rsidRPr="00946C2F">
        <w:rPr>
          <w:rFonts w:hint="eastAsia"/>
          <w:b/>
        </w:rPr>
        <w:t>工艺流程</w:t>
      </w:r>
      <w:r w:rsidRPr="00946C2F">
        <w:rPr>
          <w:rFonts w:hint="eastAsia"/>
          <w:b/>
        </w:rPr>
        <w:t>简述</w:t>
      </w:r>
      <w:r w:rsidR="003A2749" w:rsidRPr="00946C2F">
        <w:rPr>
          <w:b/>
        </w:rPr>
        <w:t>：</w:t>
      </w:r>
    </w:p>
    <w:p w:rsidR="003A2749" w:rsidRPr="00946C2F" w:rsidRDefault="003A2749" w:rsidP="003A2749">
      <w:pPr>
        <w:pStyle w:val="a3"/>
        <w:ind w:firstLine="560"/>
      </w:pPr>
      <w:r w:rsidRPr="00946C2F">
        <w:rPr>
          <w:rFonts w:hint="eastAsia"/>
        </w:rPr>
        <w:t>①</w:t>
      </w:r>
      <w:r w:rsidRPr="00946C2F">
        <w:t>搅拌溶解</w:t>
      </w:r>
    </w:p>
    <w:p w:rsidR="00C94CBA" w:rsidRPr="00946C2F" w:rsidRDefault="005665C9" w:rsidP="00C94CBA">
      <w:pPr>
        <w:pStyle w:val="a3"/>
        <w:ind w:firstLine="560"/>
      </w:pPr>
      <w:r w:rsidRPr="00946C2F">
        <w:rPr>
          <w:rFonts w:hint="eastAsia"/>
        </w:rPr>
        <w:t>向</w:t>
      </w:r>
      <w:r w:rsidRPr="00946C2F">
        <w:t>搅拌釜中</w:t>
      </w:r>
      <w:r w:rsidR="003A2749" w:rsidRPr="00946C2F">
        <w:rPr>
          <w:rFonts w:hint="eastAsia"/>
        </w:rPr>
        <w:t>加入</w:t>
      </w:r>
      <w:r w:rsidR="003A2749" w:rsidRPr="00946C2F">
        <w:t>计量好的</w:t>
      </w:r>
      <w:r w:rsidR="00B32787">
        <w:t>……</w:t>
      </w:r>
      <w:r w:rsidRPr="00946C2F">
        <w:rPr>
          <w:rFonts w:hint="eastAsia"/>
        </w:rPr>
        <w:t>及</w:t>
      </w:r>
      <w:r w:rsidRPr="00946C2F">
        <w:t>后续检验</w:t>
      </w:r>
      <w:r w:rsidRPr="00946C2F">
        <w:rPr>
          <w:rFonts w:hint="eastAsia"/>
        </w:rPr>
        <w:t>中</w:t>
      </w:r>
      <w:r w:rsidRPr="00946C2F">
        <w:t>返工的</w:t>
      </w:r>
      <w:r w:rsidR="00E429C7" w:rsidRPr="00946C2F">
        <w:t>不达标</w:t>
      </w:r>
      <w:r w:rsidRPr="00946C2F">
        <w:t>品</w:t>
      </w:r>
      <w:r w:rsidR="003A2749" w:rsidRPr="00946C2F">
        <w:t>，搅拌</w:t>
      </w:r>
      <w:r w:rsidR="000C5155" w:rsidRPr="00946C2F">
        <w:t>2</w:t>
      </w:r>
      <w:r w:rsidR="003A2749" w:rsidRPr="00946C2F">
        <w:rPr>
          <w:rFonts w:hint="eastAsia"/>
        </w:rPr>
        <w:t>0</w:t>
      </w:r>
      <w:r w:rsidR="003A2749" w:rsidRPr="00946C2F">
        <w:t>min</w:t>
      </w:r>
      <w:r w:rsidR="003A2749" w:rsidRPr="00946C2F">
        <w:rPr>
          <w:rFonts w:hint="eastAsia"/>
        </w:rPr>
        <w:t>至</w:t>
      </w:r>
      <w:r w:rsidR="003A2749" w:rsidRPr="00946C2F">
        <w:t>完全溶解</w:t>
      </w:r>
      <w:r w:rsidR="006E33AD" w:rsidRPr="00946C2F">
        <w:rPr>
          <w:rFonts w:hint="eastAsia"/>
        </w:rPr>
        <w:t>，</w:t>
      </w:r>
      <w:r w:rsidR="003A2749" w:rsidRPr="00946C2F">
        <w:t>调节</w:t>
      </w:r>
      <w:r w:rsidR="003A2749" w:rsidRPr="00946C2F">
        <w:rPr>
          <w:rFonts w:hint="eastAsia"/>
        </w:rPr>
        <w:t>pH</w:t>
      </w:r>
      <w:r w:rsidR="003A2749" w:rsidRPr="00946C2F">
        <w:rPr>
          <w:rFonts w:hint="eastAsia"/>
        </w:rPr>
        <w:t>，加入</w:t>
      </w:r>
      <w:r w:rsidR="00B32787">
        <w:t>……</w:t>
      </w:r>
      <w:r w:rsidR="003A2749" w:rsidRPr="00946C2F">
        <w:rPr>
          <w:rFonts w:hint="eastAsia"/>
        </w:rPr>
        <w:t>，</w:t>
      </w:r>
      <w:r w:rsidR="003A2749" w:rsidRPr="00946C2F">
        <w:t>搅拌</w:t>
      </w:r>
      <w:r w:rsidR="000C5155" w:rsidRPr="00946C2F">
        <w:t>2</w:t>
      </w:r>
      <w:r w:rsidR="003A2749" w:rsidRPr="00946C2F">
        <w:rPr>
          <w:rFonts w:hint="eastAsia"/>
        </w:rPr>
        <w:t>0</w:t>
      </w:r>
      <w:r w:rsidR="003A2749" w:rsidRPr="00946C2F">
        <w:t>min</w:t>
      </w:r>
      <w:r w:rsidR="003A2749" w:rsidRPr="00946C2F">
        <w:t>至完全溶解</w:t>
      </w:r>
      <w:r w:rsidR="00BC6A14" w:rsidRPr="00946C2F">
        <w:rPr>
          <w:rFonts w:hint="eastAsia"/>
        </w:rPr>
        <w:t>；加入</w:t>
      </w:r>
      <w:r w:rsidR="00B32787">
        <w:t>……</w:t>
      </w:r>
      <w:r w:rsidR="00BC6A14" w:rsidRPr="00946C2F">
        <w:rPr>
          <w:rFonts w:hint="eastAsia"/>
        </w:rPr>
        <w:t>，搅拌</w:t>
      </w:r>
      <w:r w:rsidR="00BC6A14" w:rsidRPr="00946C2F">
        <w:t>回流</w:t>
      </w:r>
      <w:r w:rsidR="00BC6A14" w:rsidRPr="00946C2F">
        <w:t>20min</w:t>
      </w:r>
      <w:r w:rsidR="00BC6A14" w:rsidRPr="00946C2F">
        <w:rPr>
          <w:rFonts w:hint="eastAsia"/>
        </w:rPr>
        <w:t>。</w:t>
      </w:r>
      <w:r w:rsidR="00C94CBA" w:rsidRPr="00946C2F">
        <w:rPr>
          <w:rFonts w:hint="eastAsia"/>
        </w:rPr>
        <w:t>搅拌溶解工序中有无组织废气</w:t>
      </w:r>
      <w:r w:rsidR="00C94CBA" w:rsidRPr="00946C2F">
        <w:rPr>
          <w:rFonts w:hint="eastAsia"/>
        </w:rPr>
        <w:t>G</w:t>
      </w:r>
      <w:r w:rsidR="00C94CBA" w:rsidRPr="00946C2F">
        <w:rPr>
          <w:vertAlign w:val="subscript"/>
        </w:rPr>
        <w:t>1.1</w:t>
      </w:r>
      <w:r w:rsidR="00C94CBA" w:rsidRPr="00946C2F">
        <w:rPr>
          <w:rFonts w:hint="eastAsia"/>
          <w:vertAlign w:val="subscript"/>
        </w:rPr>
        <w:t>-</w:t>
      </w:r>
      <w:r w:rsidR="00C94CBA" w:rsidRPr="00946C2F">
        <w:rPr>
          <w:vertAlign w:val="subscript"/>
        </w:rPr>
        <w:t>1</w:t>
      </w:r>
      <w:r w:rsidR="00C94CBA" w:rsidRPr="00946C2F">
        <w:t>产生</w:t>
      </w:r>
      <w:r w:rsidR="00C94CBA" w:rsidRPr="00946C2F">
        <w:rPr>
          <w:rFonts w:hint="eastAsia"/>
        </w:rPr>
        <w:t>。</w:t>
      </w:r>
    </w:p>
    <w:p w:rsidR="00225CCA" w:rsidRPr="00946C2F" w:rsidRDefault="00225CCA" w:rsidP="00C94CBA">
      <w:pPr>
        <w:pStyle w:val="a3"/>
        <w:ind w:firstLine="560"/>
      </w:pPr>
      <w:r w:rsidRPr="00946C2F">
        <w:rPr>
          <w:rFonts w:hint="eastAsia"/>
        </w:rPr>
        <w:lastRenderedPageBreak/>
        <w:t>本项目消毒类、洗涤类各产品搅拌溶解工艺均较为接近，主要是将外购来的各类原料与纯水按配方比例复配均匀（具体用量详见本小节后续原辅材料消耗情况及物料平衡），其中用量较少的粉状原料采用电子称称量人工投加的方式，用量较大的</w:t>
      </w:r>
      <w:r w:rsidR="00234325" w:rsidRPr="00946C2F">
        <w:rPr>
          <w:rFonts w:hint="eastAsia"/>
        </w:rPr>
        <w:t>有机液体、酸采用投料泵加料进搅拌釜。</w:t>
      </w:r>
    </w:p>
    <w:p w:rsidR="003A2749" w:rsidRPr="00946C2F" w:rsidRDefault="00BC6A14" w:rsidP="003A2749">
      <w:pPr>
        <w:pStyle w:val="a3"/>
        <w:ind w:firstLine="560"/>
      </w:pPr>
      <w:r w:rsidRPr="00946C2F">
        <w:rPr>
          <w:rFonts w:hint="eastAsia"/>
        </w:rPr>
        <w:t>②</w:t>
      </w:r>
      <w:r w:rsidR="003A2749" w:rsidRPr="00946C2F">
        <w:rPr>
          <w:rFonts w:hint="eastAsia"/>
        </w:rPr>
        <w:t>静置沉淀</w:t>
      </w:r>
    </w:p>
    <w:p w:rsidR="003A2749" w:rsidRPr="00946C2F" w:rsidRDefault="003A2749" w:rsidP="003A2749">
      <w:pPr>
        <w:pStyle w:val="a3"/>
        <w:ind w:firstLine="560"/>
      </w:pPr>
      <w:r w:rsidRPr="00946C2F">
        <w:rPr>
          <w:rFonts w:hint="eastAsia"/>
        </w:rPr>
        <w:t>静置</w:t>
      </w:r>
      <w:r w:rsidR="00730991" w:rsidRPr="00946C2F">
        <w:t>1.5</w:t>
      </w:r>
      <w:r w:rsidR="000C5155" w:rsidRPr="00946C2F">
        <w:t>h</w:t>
      </w:r>
      <w:r w:rsidR="005665C9" w:rsidRPr="00946C2F">
        <w:rPr>
          <w:rFonts w:hint="eastAsia"/>
        </w:rPr>
        <w:t>，</w:t>
      </w:r>
      <w:r w:rsidR="005665C9" w:rsidRPr="00946C2F">
        <w:t>使搅拌中未能充分溶解的部分物料</w:t>
      </w:r>
      <w:r w:rsidR="005665C9" w:rsidRPr="00946C2F">
        <w:rPr>
          <w:rFonts w:hint="eastAsia"/>
        </w:rPr>
        <w:t>和</w:t>
      </w:r>
      <w:r w:rsidR="005665C9" w:rsidRPr="00946C2F">
        <w:t>少量杂质沉淀</w:t>
      </w:r>
      <w:r w:rsidR="00896905" w:rsidRPr="00946C2F">
        <w:rPr>
          <w:rFonts w:hint="eastAsia"/>
        </w:rPr>
        <w:t>S</w:t>
      </w:r>
      <w:r w:rsidR="00896905" w:rsidRPr="00946C2F">
        <w:rPr>
          <w:vertAlign w:val="subscript"/>
        </w:rPr>
        <w:t>1.1-1</w:t>
      </w:r>
      <w:r w:rsidR="005665C9" w:rsidRPr="00946C2F">
        <w:t>至搅拌釜底部</w:t>
      </w:r>
      <w:r w:rsidR="00C94CBA" w:rsidRPr="00946C2F">
        <w:rPr>
          <w:rFonts w:hint="eastAsia"/>
        </w:rPr>
        <w:t>。</w:t>
      </w:r>
    </w:p>
    <w:p w:rsidR="003A2749" w:rsidRPr="00946C2F" w:rsidRDefault="00BC6A14" w:rsidP="003A2749">
      <w:pPr>
        <w:pStyle w:val="a3"/>
        <w:ind w:firstLine="560"/>
      </w:pPr>
      <w:r w:rsidRPr="00946C2F">
        <w:rPr>
          <w:rFonts w:hint="eastAsia"/>
        </w:rPr>
        <w:t>③</w:t>
      </w:r>
      <w:r w:rsidR="00BA501B" w:rsidRPr="00946C2F">
        <w:t>检验</w:t>
      </w:r>
      <w:r w:rsidR="002637F3" w:rsidRPr="00946C2F">
        <w:rPr>
          <w:rFonts w:hint="eastAsia"/>
        </w:rPr>
        <w:t>、转料</w:t>
      </w:r>
    </w:p>
    <w:p w:rsidR="00234325" w:rsidRPr="00946C2F" w:rsidRDefault="003A2749" w:rsidP="00234325">
      <w:pPr>
        <w:pStyle w:val="a3"/>
        <w:ind w:firstLine="560"/>
      </w:pPr>
      <w:r w:rsidRPr="00946C2F">
        <w:t>取样检测</w:t>
      </w:r>
      <w:r w:rsidR="00BA501B" w:rsidRPr="00946C2F">
        <w:rPr>
          <w:rFonts w:hint="eastAsia"/>
        </w:rPr>
        <w:t>，</w:t>
      </w:r>
      <w:r w:rsidR="00F95953" w:rsidRPr="00946C2F">
        <w:t>达标品</w:t>
      </w:r>
      <w:r w:rsidRPr="00946C2F">
        <w:t>转入生产</w:t>
      </w:r>
      <w:r w:rsidRPr="00946C2F">
        <w:rPr>
          <w:rFonts w:hint="eastAsia"/>
        </w:rPr>
        <w:t>车间</w:t>
      </w:r>
      <w:r w:rsidRPr="00946C2F">
        <w:t>成品</w:t>
      </w:r>
      <w:r w:rsidRPr="00946C2F">
        <w:rPr>
          <w:rFonts w:hint="eastAsia"/>
        </w:rPr>
        <w:t>贮罐，</w:t>
      </w:r>
      <w:r w:rsidR="00E429C7" w:rsidRPr="00946C2F">
        <w:t>不达标</w:t>
      </w:r>
      <w:r w:rsidR="00BA501B" w:rsidRPr="00946C2F">
        <w:rPr>
          <w:rFonts w:hint="eastAsia"/>
        </w:rPr>
        <w:t>品</w:t>
      </w:r>
      <w:r w:rsidRPr="00946C2F">
        <w:rPr>
          <w:rFonts w:hint="eastAsia"/>
        </w:rPr>
        <w:t>转入</w:t>
      </w:r>
      <w:r w:rsidR="00BA501B" w:rsidRPr="00946C2F">
        <w:rPr>
          <w:rFonts w:hint="eastAsia"/>
        </w:rPr>
        <w:t>搅拌溶解</w:t>
      </w:r>
      <w:r w:rsidRPr="00946C2F">
        <w:t>工序；</w:t>
      </w:r>
      <w:r w:rsidR="00BA501B" w:rsidRPr="00946C2F">
        <w:rPr>
          <w:rFonts w:hint="eastAsia"/>
        </w:rPr>
        <w:t>沉淀残渣</w:t>
      </w:r>
      <w:r w:rsidR="00BA501B" w:rsidRPr="00946C2F">
        <w:t>S</w:t>
      </w:r>
      <w:r w:rsidR="00BA501B" w:rsidRPr="00946C2F">
        <w:rPr>
          <w:vertAlign w:val="subscript"/>
        </w:rPr>
        <w:t>1.1</w:t>
      </w:r>
      <w:r w:rsidR="00B14947" w:rsidRPr="00946C2F">
        <w:rPr>
          <w:vertAlign w:val="subscript"/>
        </w:rPr>
        <w:t>-1</w:t>
      </w:r>
      <w:r w:rsidR="00BA501B" w:rsidRPr="00946C2F">
        <w:rPr>
          <w:rFonts w:hint="eastAsia"/>
        </w:rPr>
        <w:t>转入</w:t>
      </w:r>
      <w:r w:rsidR="00BA501B" w:rsidRPr="00946C2F">
        <w:t>沉淀池，待后续活化回用。</w:t>
      </w:r>
    </w:p>
    <w:p w:rsidR="00234325" w:rsidRPr="00946C2F" w:rsidRDefault="00234325" w:rsidP="00234325">
      <w:pPr>
        <w:pStyle w:val="a3"/>
        <w:ind w:firstLine="560"/>
      </w:pPr>
      <w:r w:rsidRPr="00946C2F">
        <w:t>爱特福</w:t>
      </w:r>
      <w:r w:rsidRPr="00946C2F">
        <w:rPr>
          <w:rFonts w:hint="eastAsia"/>
        </w:rPr>
        <w:t>84</w:t>
      </w:r>
      <w:r w:rsidRPr="00946C2F">
        <w:rPr>
          <w:rFonts w:hint="eastAsia"/>
        </w:rPr>
        <w:t>设有检验实验室，根据产品质量标准（详见表</w:t>
      </w:r>
      <w:r w:rsidRPr="00946C2F">
        <w:rPr>
          <w:rFonts w:hint="eastAsia"/>
        </w:rPr>
        <w:t>4.2.1-</w:t>
      </w:r>
      <w:r w:rsidR="008C5652" w:rsidRPr="00946C2F">
        <w:t>4</w:t>
      </w:r>
      <w:r w:rsidRPr="00946C2F">
        <w:rPr>
          <w:rFonts w:hint="eastAsia"/>
        </w:rPr>
        <w:t>~</w:t>
      </w:r>
      <w:r w:rsidRPr="00946C2F">
        <w:rPr>
          <w:rFonts w:hint="eastAsia"/>
        </w:rPr>
        <w:t>表</w:t>
      </w:r>
      <w:r w:rsidRPr="00946C2F">
        <w:t>4.2.1</w:t>
      </w:r>
      <w:r w:rsidRPr="00946C2F">
        <w:rPr>
          <w:rFonts w:hint="eastAsia"/>
        </w:rPr>
        <w:t>-</w:t>
      </w:r>
      <w:r w:rsidR="008C5652" w:rsidRPr="00946C2F">
        <w:t>13</w:t>
      </w:r>
      <w:r w:rsidRPr="00946C2F">
        <w:rPr>
          <w:rFonts w:hint="eastAsia"/>
        </w:rPr>
        <w:t>）定期对产品进行检验，部分指标不满足的不达标品根据检测结果重新加料调整配比，直至再次检验达标后方可进入下道工序。</w:t>
      </w:r>
    </w:p>
    <w:p w:rsidR="00BA501B" w:rsidRPr="00946C2F" w:rsidRDefault="00BC6A14" w:rsidP="003A2749">
      <w:pPr>
        <w:pStyle w:val="a3"/>
        <w:ind w:firstLine="560"/>
      </w:pPr>
      <w:r w:rsidRPr="00946C2F">
        <w:rPr>
          <w:rFonts w:hint="eastAsia"/>
        </w:rPr>
        <w:t>④</w:t>
      </w:r>
      <w:r w:rsidR="0077477B" w:rsidRPr="00946C2F">
        <w:rPr>
          <w:rFonts w:hint="eastAsia"/>
        </w:rPr>
        <w:t>静置</w:t>
      </w:r>
      <w:r w:rsidR="00BA501B" w:rsidRPr="00946C2F">
        <w:rPr>
          <w:rFonts w:hint="eastAsia"/>
        </w:rPr>
        <w:t>贮存</w:t>
      </w:r>
      <w:r w:rsidR="00BA501B" w:rsidRPr="00946C2F">
        <w:t>、灌装、检验</w:t>
      </w:r>
    </w:p>
    <w:p w:rsidR="00C94CBA" w:rsidRPr="00946C2F" w:rsidRDefault="0077477B" w:rsidP="00C94CBA">
      <w:pPr>
        <w:pStyle w:val="a3"/>
        <w:ind w:firstLine="560"/>
      </w:pPr>
      <w:r w:rsidRPr="00946C2F">
        <w:rPr>
          <w:rFonts w:hint="eastAsia"/>
        </w:rPr>
        <w:t>前道</w:t>
      </w:r>
      <w:r w:rsidRPr="00946C2F">
        <w:t>工序中检验</w:t>
      </w:r>
      <w:r w:rsidR="00015396" w:rsidRPr="00946C2F">
        <w:rPr>
          <w:rFonts w:hint="eastAsia"/>
        </w:rPr>
        <w:t>达标</w:t>
      </w:r>
      <w:r w:rsidRPr="00946C2F">
        <w:t>品在</w:t>
      </w:r>
      <w:r w:rsidR="003A2749" w:rsidRPr="00946C2F">
        <w:rPr>
          <w:rFonts w:hint="eastAsia"/>
        </w:rPr>
        <w:t>贮罐</w:t>
      </w:r>
      <w:r w:rsidR="003A2749" w:rsidRPr="00946C2F">
        <w:t>内的物料</w:t>
      </w:r>
      <w:r w:rsidRPr="00946C2F">
        <w:rPr>
          <w:rFonts w:hint="eastAsia"/>
        </w:rPr>
        <w:t>静置</w:t>
      </w:r>
      <w:r w:rsidRPr="00946C2F">
        <w:rPr>
          <w:rFonts w:hint="eastAsia"/>
        </w:rPr>
        <w:t>15</w:t>
      </w:r>
      <w:r w:rsidRPr="00946C2F">
        <w:t>min</w:t>
      </w:r>
      <w:r w:rsidRPr="00946C2F">
        <w:t>，</w:t>
      </w:r>
      <w:r w:rsidR="003A2749" w:rsidRPr="00946C2F">
        <w:t>进入生产线进行定量包装，依据产品标准要求对产品进行检验，</w:t>
      </w:r>
      <w:r w:rsidR="00015396" w:rsidRPr="00946C2F">
        <w:rPr>
          <w:rFonts w:hint="eastAsia"/>
        </w:rPr>
        <w:t>达标品</w:t>
      </w:r>
      <w:r w:rsidR="003A2749" w:rsidRPr="00946C2F">
        <w:t>入库</w:t>
      </w:r>
      <w:r w:rsidR="00BA501B" w:rsidRPr="00946C2F">
        <w:rPr>
          <w:rFonts w:hint="eastAsia"/>
        </w:rPr>
        <w:t>，</w:t>
      </w:r>
      <w:r w:rsidR="00E429C7" w:rsidRPr="00946C2F">
        <w:t>不达标</w:t>
      </w:r>
      <w:r w:rsidR="00BA501B" w:rsidRPr="00946C2F">
        <w:rPr>
          <w:rFonts w:hint="eastAsia"/>
        </w:rPr>
        <w:t>品转入搅拌溶解</w:t>
      </w:r>
      <w:r w:rsidR="00BA501B" w:rsidRPr="00946C2F">
        <w:t>工序</w:t>
      </w:r>
      <w:r w:rsidR="00B14947" w:rsidRPr="00946C2F">
        <w:rPr>
          <w:rFonts w:hint="eastAsia"/>
        </w:rPr>
        <w:t>，</w:t>
      </w:r>
      <w:r w:rsidR="00B14947" w:rsidRPr="00946C2F">
        <w:t>静置</w:t>
      </w:r>
      <w:r w:rsidR="00B14947" w:rsidRPr="00946C2F">
        <w:rPr>
          <w:rFonts w:hint="eastAsia"/>
        </w:rPr>
        <w:t>贮存</w:t>
      </w:r>
      <w:r w:rsidR="00B14947" w:rsidRPr="00946C2F">
        <w:t>中沉淀残渣</w:t>
      </w:r>
      <w:r w:rsidR="00B14947" w:rsidRPr="00946C2F">
        <w:t>S</w:t>
      </w:r>
      <w:r w:rsidR="00B14947" w:rsidRPr="00946C2F">
        <w:rPr>
          <w:vertAlign w:val="subscript"/>
        </w:rPr>
        <w:t>1.1-2</w:t>
      </w:r>
      <w:r w:rsidR="00B14947" w:rsidRPr="00946C2F">
        <w:rPr>
          <w:rFonts w:hint="eastAsia"/>
        </w:rPr>
        <w:t>转入</w:t>
      </w:r>
      <w:r w:rsidR="00B14947" w:rsidRPr="00946C2F">
        <w:t>沉淀池，待后续活化回用</w:t>
      </w:r>
      <w:r w:rsidR="003A2749" w:rsidRPr="00946C2F">
        <w:t>。</w:t>
      </w:r>
      <w:r w:rsidR="00C94CBA" w:rsidRPr="00946C2F">
        <w:t>灌装</w:t>
      </w:r>
      <w:r w:rsidR="00C94CBA" w:rsidRPr="00946C2F">
        <w:rPr>
          <w:rFonts w:hint="eastAsia"/>
        </w:rPr>
        <w:t>工序中有无组织次氯酸雾废气</w:t>
      </w:r>
      <w:r w:rsidR="00C94CBA" w:rsidRPr="00946C2F">
        <w:rPr>
          <w:rFonts w:hint="eastAsia"/>
        </w:rPr>
        <w:t>G</w:t>
      </w:r>
      <w:r w:rsidR="00C94CBA" w:rsidRPr="00946C2F">
        <w:rPr>
          <w:vertAlign w:val="subscript"/>
        </w:rPr>
        <w:t>1.1</w:t>
      </w:r>
      <w:r w:rsidR="00C94CBA" w:rsidRPr="00946C2F">
        <w:rPr>
          <w:rFonts w:hint="eastAsia"/>
          <w:vertAlign w:val="subscript"/>
        </w:rPr>
        <w:t>-</w:t>
      </w:r>
      <w:r w:rsidR="00BC6A14" w:rsidRPr="00946C2F">
        <w:rPr>
          <w:vertAlign w:val="subscript"/>
        </w:rPr>
        <w:t>2</w:t>
      </w:r>
      <w:r w:rsidR="00C94CBA" w:rsidRPr="00946C2F">
        <w:t>产生</w:t>
      </w:r>
      <w:r w:rsidR="00C94CBA" w:rsidRPr="00946C2F">
        <w:rPr>
          <w:rFonts w:hint="eastAsia"/>
        </w:rPr>
        <w:t>。</w:t>
      </w:r>
    </w:p>
    <w:p w:rsidR="00003B50" w:rsidRPr="00946C2F" w:rsidRDefault="00BC6A14" w:rsidP="00003B50">
      <w:pPr>
        <w:pStyle w:val="a3"/>
        <w:ind w:firstLine="560"/>
      </w:pPr>
      <w:r w:rsidRPr="00946C2F">
        <w:rPr>
          <w:rFonts w:hint="eastAsia"/>
        </w:rPr>
        <w:t>⑤</w:t>
      </w:r>
      <w:r w:rsidR="00003B50" w:rsidRPr="00946C2F">
        <w:t>活化水制备</w:t>
      </w:r>
    </w:p>
    <w:p w:rsidR="001C45C2" w:rsidRPr="00946C2F" w:rsidRDefault="001C45C2" w:rsidP="001C45C2">
      <w:pPr>
        <w:pStyle w:val="a3"/>
        <w:ind w:firstLine="560"/>
      </w:pPr>
      <w:r w:rsidRPr="00946C2F">
        <w:rPr>
          <w:rFonts w:hint="eastAsia"/>
        </w:rPr>
        <w:t>爱特福</w:t>
      </w:r>
      <w:r w:rsidRPr="00946C2F">
        <w:rPr>
          <w:rFonts w:hint="eastAsia"/>
        </w:rPr>
        <w:t>84</w:t>
      </w:r>
      <w:r w:rsidRPr="00946C2F">
        <w:rPr>
          <w:rFonts w:hint="eastAsia"/>
        </w:rPr>
        <w:t>消毒液的主要成分是以次氯酸钠和表面活性剂及水通过搅拌溶解而成，因</w:t>
      </w:r>
      <w:r w:rsidRPr="00946C2F">
        <w:rPr>
          <w:rFonts w:hint="eastAsia"/>
        </w:rPr>
        <w:t>84</w:t>
      </w:r>
      <w:r w:rsidRPr="00946C2F">
        <w:rPr>
          <w:rFonts w:hint="eastAsia"/>
        </w:rPr>
        <w:t>消毒液生产量较大，从节能角度考虑，</w:t>
      </w:r>
      <w:r w:rsidRPr="00946C2F">
        <w:rPr>
          <w:rFonts w:hint="eastAsia"/>
        </w:rPr>
        <w:t>84</w:t>
      </w:r>
      <w:r w:rsidRPr="00946C2F">
        <w:rPr>
          <w:rFonts w:hint="eastAsia"/>
        </w:rPr>
        <w:t>消毒液生产过程中不采用蒸汽加热升温，全过程在常温下进行，部分表面活性剂在常温下搅拌溶解过程中不能完全溶解，会析出极少量的残渣，考虑到表面活性剂溶解度随温度升高而上升，此过程中残留的极少部分残渣可以通过通蒸汽升温溶解，形成活化水用于</w:t>
      </w:r>
      <w:r w:rsidRPr="00946C2F">
        <w:rPr>
          <w:rFonts w:hint="eastAsia"/>
        </w:rPr>
        <w:t>84</w:t>
      </w:r>
      <w:r w:rsidRPr="00946C2F">
        <w:rPr>
          <w:rFonts w:hint="eastAsia"/>
        </w:rPr>
        <w:t>消毒液的循环再次生产。</w:t>
      </w:r>
    </w:p>
    <w:p w:rsidR="00003B50" w:rsidRPr="00946C2F" w:rsidRDefault="008559E1" w:rsidP="00003B50">
      <w:pPr>
        <w:pStyle w:val="a3"/>
        <w:ind w:firstLine="560"/>
      </w:pPr>
      <w:r w:rsidRPr="00946C2F">
        <w:rPr>
          <w:rFonts w:hint="eastAsia"/>
        </w:rPr>
        <w:t>具体工艺为：</w:t>
      </w:r>
      <w:r w:rsidR="00003B50" w:rsidRPr="00946C2F">
        <w:rPr>
          <w:rFonts w:hint="eastAsia"/>
        </w:rPr>
        <w:t>将</w:t>
      </w:r>
      <w:r w:rsidR="00003B50" w:rsidRPr="00946C2F">
        <w:t>沉淀池中</w:t>
      </w:r>
      <w:r w:rsidR="00003B50" w:rsidRPr="00946C2F">
        <w:rPr>
          <w:rFonts w:hint="eastAsia"/>
        </w:rPr>
        <w:t>84</w:t>
      </w:r>
      <w:r w:rsidR="00003B50" w:rsidRPr="00946C2F">
        <w:rPr>
          <w:rFonts w:hint="eastAsia"/>
        </w:rPr>
        <w:t>消毒液</w:t>
      </w:r>
      <w:r w:rsidR="00003B50" w:rsidRPr="00946C2F">
        <w:t>沉淀残渣转移至活化釜，直接</w:t>
      </w:r>
      <w:r w:rsidR="00003B50" w:rsidRPr="00946C2F">
        <w:rPr>
          <w:rFonts w:hint="eastAsia"/>
        </w:rPr>
        <w:t>通</w:t>
      </w:r>
      <w:r w:rsidR="00003B50" w:rsidRPr="00946C2F">
        <w:t>蒸汽加热至</w:t>
      </w:r>
      <w:r w:rsidR="00003B50" w:rsidRPr="00946C2F">
        <w:rPr>
          <w:rFonts w:hint="eastAsia"/>
        </w:rPr>
        <w:t>70</w:t>
      </w:r>
      <w:r w:rsidR="00003B50" w:rsidRPr="00946C2F">
        <w:rPr>
          <w:rFonts w:hint="eastAsia"/>
        </w:rPr>
        <w:t>℃，</w:t>
      </w:r>
      <w:r w:rsidR="00003B50" w:rsidRPr="00946C2F">
        <w:t>搅拌</w:t>
      </w:r>
      <w:r w:rsidR="00003B50" w:rsidRPr="00946C2F">
        <w:rPr>
          <w:rFonts w:hint="eastAsia"/>
        </w:rPr>
        <w:t>1</w:t>
      </w:r>
      <w:r w:rsidR="00003B50" w:rsidRPr="00946C2F">
        <w:t>h</w:t>
      </w:r>
      <w:r w:rsidR="00003B50" w:rsidRPr="00946C2F">
        <w:rPr>
          <w:rFonts w:hint="eastAsia"/>
        </w:rPr>
        <w:t>，</w:t>
      </w:r>
      <w:r w:rsidR="00003B50" w:rsidRPr="00946C2F">
        <w:t>使沉淀残渣重新溶解</w:t>
      </w:r>
      <w:r w:rsidR="00003B50" w:rsidRPr="00946C2F">
        <w:rPr>
          <w:rFonts w:hint="eastAsia"/>
        </w:rPr>
        <w:t>，</w:t>
      </w:r>
      <w:r w:rsidR="00003B50" w:rsidRPr="00946C2F">
        <w:t>制得的活化水用于</w:t>
      </w:r>
      <w:r w:rsidR="00003B50" w:rsidRPr="00946C2F">
        <w:rPr>
          <w:rFonts w:hint="eastAsia"/>
        </w:rPr>
        <w:t>84</w:t>
      </w:r>
      <w:r w:rsidR="00003B50" w:rsidRPr="00946C2F">
        <w:rPr>
          <w:rFonts w:hint="eastAsia"/>
        </w:rPr>
        <w:t>消毒</w:t>
      </w:r>
      <w:r w:rsidR="00003B50" w:rsidRPr="00946C2F">
        <w:rPr>
          <w:rFonts w:hint="eastAsia"/>
        </w:rPr>
        <w:lastRenderedPageBreak/>
        <w:t>液生产</w:t>
      </w:r>
      <w:r w:rsidR="00003B50" w:rsidRPr="00946C2F">
        <w:t>使用。</w:t>
      </w:r>
    </w:p>
    <w:p w:rsidR="004E6326" w:rsidRPr="00946C2F" w:rsidRDefault="004E6326" w:rsidP="004E6326">
      <w:pPr>
        <w:pStyle w:val="40"/>
      </w:pPr>
      <w:r w:rsidRPr="00946C2F">
        <w:rPr>
          <w:rFonts w:hint="eastAsia"/>
        </w:rPr>
        <w:t>4.3.</w:t>
      </w:r>
      <w:r w:rsidRPr="00946C2F">
        <w:t>1</w:t>
      </w:r>
      <w:r w:rsidRPr="00946C2F">
        <w:rPr>
          <w:rFonts w:hint="eastAsia"/>
        </w:rPr>
        <w:t>.</w:t>
      </w:r>
      <w:r w:rsidR="007C4435" w:rsidRPr="00946C2F">
        <w:t>2</w:t>
      </w:r>
      <w:r w:rsidRPr="00946C2F">
        <w:rPr>
          <w:rFonts w:hint="eastAsia"/>
        </w:rPr>
        <w:t>主要生产</w:t>
      </w:r>
      <w:r w:rsidRPr="00946C2F">
        <w:t>设备情况</w:t>
      </w:r>
    </w:p>
    <w:p w:rsidR="001206ED" w:rsidRPr="00946C2F" w:rsidRDefault="0046118C" w:rsidP="001206ED">
      <w:pPr>
        <w:pStyle w:val="a3"/>
        <w:ind w:firstLine="560"/>
      </w:pPr>
      <w:r w:rsidRPr="00946C2F">
        <w:t>84</w:t>
      </w:r>
      <w:r w:rsidRPr="00946C2F">
        <w:rPr>
          <w:rFonts w:hint="eastAsia"/>
        </w:rPr>
        <w:t>消毒液</w:t>
      </w:r>
      <w:r w:rsidR="004977FA" w:rsidRPr="00946C2F">
        <w:rPr>
          <w:rFonts w:hint="eastAsia"/>
        </w:rPr>
        <w:t>生产</w:t>
      </w:r>
      <w:r w:rsidR="001206ED" w:rsidRPr="00946C2F">
        <w:t>工艺</w:t>
      </w:r>
      <w:r w:rsidR="001206ED" w:rsidRPr="00946C2F">
        <w:rPr>
          <w:rFonts w:hint="eastAsia"/>
        </w:rPr>
        <w:t>主要</w:t>
      </w:r>
      <w:r w:rsidR="001206ED" w:rsidRPr="00946C2F">
        <w:t>生产设备</w:t>
      </w:r>
      <w:r w:rsidR="001206ED" w:rsidRPr="00946C2F">
        <w:rPr>
          <w:rFonts w:hint="eastAsia"/>
        </w:rPr>
        <w:t>见</w:t>
      </w:r>
      <w:r w:rsidR="001206ED" w:rsidRPr="00946C2F">
        <w:t>表</w:t>
      </w:r>
      <w:r w:rsidR="001206ED" w:rsidRPr="00946C2F">
        <w:rPr>
          <w:rFonts w:hint="eastAsia"/>
        </w:rPr>
        <w:t>4</w:t>
      </w:r>
      <w:r w:rsidR="001206ED" w:rsidRPr="00946C2F">
        <w:t>.3.1</w:t>
      </w:r>
      <w:r w:rsidR="000B7252" w:rsidRPr="00946C2F">
        <w:t>-1</w:t>
      </w:r>
      <w:r w:rsidR="001206ED" w:rsidRPr="00946C2F">
        <w:rPr>
          <w:rFonts w:hint="eastAsia"/>
        </w:rPr>
        <w:t>。</w:t>
      </w:r>
    </w:p>
    <w:p w:rsidR="001206ED" w:rsidRPr="00946C2F" w:rsidRDefault="001206ED" w:rsidP="001206ED">
      <w:pPr>
        <w:pStyle w:val="aa"/>
        <w:spacing w:before="48" w:after="48"/>
      </w:pPr>
      <w:r w:rsidRPr="00946C2F">
        <w:rPr>
          <w:rFonts w:hint="eastAsia"/>
        </w:rPr>
        <w:t>表</w:t>
      </w:r>
      <w:r w:rsidRPr="00946C2F">
        <w:rPr>
          <w:rFonts w:hint="eastAsia"/>
        </w:rPr>
        <w:t>4</w:t>
      </w:r>
      <w:r w:rsidRPr="00946C2F">
        <w:t>.3.1-</w:t>
      </w:r>
      <w:r w:rsidR="000B7252" w:rsidRPr="00946C2F">
        <w:t>1</w:t>
      </w:r>
      <w:r w:rsidRPr="00946C2F">
        <w:t xml:space="preserve">   </w:t>
      </w:r>
      <w:r w:rsidR="0046118C" w:rsidRPr="00946C2F">
        <w:t>84</w:t>
      </w:r>
      <w:r w:rsidR="0046118C" w:rsidRPr="00946C2F">
        <w:rPr>
          <w:rFonts w:hint="eastAsia"/>
        </w:rPr>
        <w:t>消毒液</w:t>
      </w:r>
      <w:r w:rsidR="004977FA" w:rsidRPr="00946C2F">
        <w:rPr>
          <w:rFonts w:hint="eastAsia"/>
        </w:rPr>
        <w:t>生产</w:t>
      </w:r>
      <w:r w:rsidRPr="00946C2F">
        <w:rPr>
          <w:rFonts w:hint="eastAsia"/>
        </w:rPr>
        <w:t>工艺</w:t>
      </w:r>
      <w:r w:rsidRPr="00946C2F">
        <w:t>主要生产设备表</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82"/>
        <w:gridCol w:w="1907"/>
        <w:gridCol w:w="1918"/>
        <w:gridCol w:w="1486"/>
        <w:gridCol w:w="1446"/>
        <w:gridCol w:w="1446"/>
      </w:tblGrid>
      <w:tr w:rsidR="00946C2F" w:rsidRPr="00946C2F" w:rsidTr="00C94CBA">
        <w:trPr>
          <w:trHeight w:val="284"/>
        </w:trPr>
        <w:tc>
          <w:tcPr>
            <w:tcW w:w="982" w:type="dxa"/>
            <w:shd w:val="clear" w:color="auto" w:fill="auto"/>
            <w:vAlign w:val="center"/>
          </w:tcPr>
          <w:p w:rsidR="00D94C2A" w:rsidRPr="00946C2F" w:rsidRDefault="00D94C2A" w:rsidP="00021C3A">
            <w:pPr>
              <w:pStyle w:val="a3"/>
              <w:spacing w:line="240" w:lineRule="auto"/>
              <w:ind w:firstLineChars="0" w:firstLine="0"/>
              <w:jc w:val="center"/>
              <w:rPr>
                <w:b/>
                <w:sz w:val="21"/>
                <w:szCs w:val="21"/>
              </w:rPr>
            </w:pPr>
            <w:r w:rsidRPr="00946C2F">
              <w:rPr>
                <w:b/>
                <w:sz w:val="21"/>
                <w:szCs w:val="21"/>
              </w:rPr>
              <w:t>序号</w:t>
            </w:r>
          </w:p>
        </w:tc>
        <w:tc>
          <w:tcPr>
            <w:tcW w:w="1907" w:type="dxa"/>
            <w:shd w:val="clear" w:color="auto" w:fill="auto"/>
            <w:vAlign w:val="center"/>
          </w:tcPr>
          <w:p w:rsidR="00D94C2A" w:rsidRPr="00946C2F" w:rsidRDefault="00D94C2A" w:rsidP="00021C3A">
            <w:pPr>
              <w:pStyle w:val="a3"/>
              <w:spacing w:line="240" w:lineRule="auto"/>
              <w:ind w:firstLineChars="0" w:firstLine="0"/>
              <w:jc w:val="center"/>
              <w:rPr>
                <w:b/>
                <w:sz w:val="21"/>
                <w:szCs w:val="21"/>
              </w:rPr>
            </w:pPr>
            <w:r w:rsidRPr="00946C2F">
              <w:rPr>
                <w:b/>
                <w:sz w:val="21"/>
                <w:szCs w:val="21"/>
              </w:rPr>
              <w:t>设备名称</w:t>
            </w:r>
          </w:p>
        </w:tc>
        <w:tc>
          <w:tcPr>
            <w:tcW w:w="1918" w:type="dxa"/>
            <w:shd w:val="clear" w:color="auto" w:fill="auto"/>
            <w:vAlign w:val="center"/>
          </w:tcPr>
          <w:p w:rsidR="00D94C2A" w:rsidRPr="00946C2F" w:rsidRDefault="00D94C2A" w:rsidP="00021C3A">
            <w:pPr>
              <w:pStyle w:val="a3"/>
              <w:spacing w:line="240" w:lineRule="auto"/>
              <w:ind w:firstLineChars="0" w:firstLine="0"/>
              <w:jc w:val="center"/>
              <w:rPr>
                <w:b/>
                <w:sz w:val="21"/>
                <w:szCs w:val="21"/>
              </w:rPr>
            </w:pPr>
            <w:r w:rsidRPr="00946C2F">
              <w:rPr>
                <w:b/>
                <w:sz w:val="21"/>
                <w:szCs w:val="21"/>
              </w:rPr>
              <w:t>设备编号</w:t>
            </w:r>
          </w:p>
        </w:tc>
        <w:tc>
          <w:tcPr>
            <w:tcW w:w="1486" w:type="dxa"/>
            <w:shd w:val="clear" w:color="auto" w:fill="auto"/>
            <w:vAlign w:val="center"/>
          </w:tcPr>
          <w:p w:rsidR="00D94C2A" w:rsidRPr="00946C2F" w:rsidRDefault="00D94C2A" w:rsidP="00021C3A">
            <w:pPr>
              <w:pStyle w:val="a3"/>
              <w:spacing w:line="240" w:lineRule="auto"/>
              <w:ind w:firstLineChars="0" w:firstLine="0"/>
              <w:jc w:val="center"/>
              <w:rPr>
                <w:b/>
                <w:sz w:val="21"/>
                <w:szCs w:val="21"/>
              </w:rPr>
            </w:pPr>
            <w:r w:rsidRPr="00946C2F">
              <w:rPr>
                <w:b/>
                <w:sz w:val="21"/>
                <w:szCs w:val="21"/>
              </w:rPr>
              <w:t>规格型号</w:t>
            </w:r>
          </w:p>
        </w:tc>
        <w:tc>
          <w:tcPr>
            <w:tcW w:w="1446" w:type="dxa"/>
            <w:shd w:val="clear" w:color="auto" w:fill="auto"/>
            <w:vAlign w:val="center"/>
          </w:tcPr>
          <w:p w:rsidR="00D94C2A" w:rsidRPr="00946C2F" w:rsidRDefault="00D94C2A" w:rsidP="00021C3A">
            <w:pPr>
              <w:pStyle w:val="a3"/>
              <w:spacing w:line="240" w:lineRule="auto"/>
              <w:ind w:firstLineChars="0" w:firstLine="0"/>
              <w:jc w:val="center"/>
              <w:rPr>
                <w:b/>
                <w:sz w:val="21"/>
                <w:szCs w:val="21"/>
              </w:rPr>
            </w:pPr>
            <w:r w:rsidRPr="00946C2F">
              <w:rPr>
                <w:b/>
                <w:sz w:val="21"/>
                <w:szCs w:val="21"/>
              </w:rPr>
              <w:t>数量</w:t>
            </w:r>
          </w:p>
        </w:tc>
        <w:tc>
          <w:tcPr>
            <w:tcW w:w="1446" w:type="dxa"/>
            <w:shd w:val="clear" w:color="auto" w:fill="auto"/>
            <w:vAlign w:val="center"/>
          </w:tcPr>
          <w:p w:rsidR="00D94C2A" w:rsidRPr="00946C2F" w:rsidRDefault="00D94C2A" w:rsidP="00021C3A">
            <w:pPr>
              <w:pStyle w:val="a3"/>
              <w:spacing w:line="240" w:lineRule="auto"/>
              <w:ind w:firstLineChars="0" w:firstLine="0"/>
              <w:jc w:val="center"/>
              <w:rPr>
                <w:b/>
                <w:sz w:val="21"/>
                <w:szCs w:val="21"/>
              </w:rPr>
            </w:pPr>
            <w:r w:rsidRPr="00946C2F">
              <w:rPr>
                <w:rFonts w:hint="eastAsia"/>
                <w:b/>
                <w:sz w:val="21"/>
                <w:szCs w:val="21"/>
              </w:rPr>
              <w:t>备注</w:t>
            </w:r>
          </w:p>
        </w:tc>
      </w:tr>
      <w:tr w:rsidR="00946C2F" w:rsidRPr="00946C2F" w:rsidTr="00C94CBA">
        <w:tc>
          <w:tcPr>
            <w:tcW w:w="982" w:type="dxa"/>
            <w:shd w:val="clear" w:color="auto" w:fill="auto"/>
            <w:vAlign w:val="center"/>
          </w:tcPr>
          <w:p w:rsidR="00D94C2A" w:rsidRPr="00946C2F" w:rsidRDefault="00D94C2A" w:rsidP="00021C3A">
            <w:pPr>
              <w:pStyle w:val="a3"/>
              <w:spacing w:line="240" w:lineRule="auto"/>
              <w:ind w:firstLineChars="0" w:firstLine="0"/>
              <w:jc w:val="center"/>
              <w:rPr>
                <w:sz w:val="21"/>
                <w:szCs w:val="21"/>
              </w:rPr>
            </w:pPr>
            <w:r w:rsidRPr="00946C2F">
              <w:rPr>
                <w:rFonts w:hint="eastAsia"/>
                <w:sz w:val="21"/>
                <w:szCs w:val="21"/>
              </w:rPr>
              <w:t>1</w:t>
            </w:r>
          </w:p>
        </w:tc>
        <w:tc>
          <w:tcPr>
            <w:tcW w:w="1907" w:type="dxa"/>
            <w:shd w:val="clear" w:color="auto" w:fill="auto"/>
            <w:vAlign w:val="center"/>
          </w:tcPr>
          <w:p w:rsidR="00D94C2A" w:rsidRPr="00946C2F" w:rsidRDefault="00D94C2A" w:rsidP="00021C3A">
            <w:pPr>
              <w:pStyle w:val="a3"/>
              <w:spacing w:line="240" w:lineRule="auto"/>
              <w:ind w:firstLineChars="0" w:firstLine="0"/>
              <w:jc w:val="center"/>
              <w:rPr>
                <w:sz w:val="21"/>
                <w:szCs w:val="21"/>
              </w:rPr>
            </w:pPr>
            <w:r w:rsidRPr="00946C2F">
              <w:rPr>
                <w:sz w:val="21"/>
                <w:szCs w:val="21"/>
              </w:rPr>
              <w:t>搅拌釜</w:t>
            </w:r>
          </w:p>
        </w:tc>
        <w:tc>
          <w:tcPr>
            <w:tcW w:w="1918" w:type="dxa"/>
            <w:shd w:val="clear" w:color="auto" w:fill="auto"/>
            <w:vAlign w:val="center"/>
          </w:tcPr>
          <w:p w:rsidR="00D94C2A" w:rsidRPr="00946C2F" w:rsidRDefault="00D94C2A" w:rsidP="00021C3A">
            <w:pPr>
              <w:pStyle w:val="a3"/>
              <w:spacing w:line="240" w:lineRule="auto"/>
              <w:ind w:firstLineChars="0" w:firstLine="0"/>
              <w:jc w:val="center"/>
              <w:rPr>
                <w:sz w:val="21"/>
                <w:szCs w:val="21"/>
              </w:rPr>
            </w:pPr>
            <w:r w:rsidRPr="00946C2F">
              <w:rPr>
                <w:sz w:val="21"/>
                <w:szCs w:val="21"/>
              </w:rPr>
              <w:t>ZY692-ZY695</w:t>
            </w:r>
          </w:p>
        </w:tc>
        <w:tc>
          <w:tcPr>
            <w:tcW w:w="1486" w:type="dxa"/>
            <w:shd w:val="clear" w:color="auto" w:fill="auto"/>
            <w:vAlign w:val="center"/>
          </w:tcPr>
          <w:p w:rsidR="00D94C2A" w:rsidRPr="00946C2F" w:rsidRDefault="00D94C2A" w:rsidP="00021C3A">
            <w:pPr>
              <w:pStyle w:val="a3"/>
              <w:spacing w:line="240" w:lineRule="auto"/>
              <w:ind w:firstLineChars="0" w:firstLine="0"/>
              <w:jc w:val="center"/>
              <w:rPr>
                <w:sz w:val="21"/>
                <w:szCs w:val="21"/>
              </w:rPr>
            </w:pPr>
            <w:r w:rsidRPr="00946C2F">
              <w:rPr>
                <w:sz w:val="21"/>
                <w:szCs w:val="21"/>
              </w:rPr>
              <w:t>5000L</w:t>
            </w:r>
          </w:p>
        </w:tc>
        <w:tc>
          <w:tcPr>
            <w:tcW w:w="1446" w:type="dxa"/>
            <w:shd w:val="clear" w:color="auto" w:fill="auto"/>
            <w:vAlign w:val="center"/>
          </w:tcPr>
          <w:p w:rsidR="00D94C2A" w:rsidRPr="00946C2F" w:rsidRDefault="00D94C2A" w:rsidP="00021C3A">
            <w:pPr>
              <w:pStyle w:val="a3"/>
              <w:spacing w:line="240" w:lineRule="auto"/>
              <w:ind w:firstLineChars="0" w:firstLine="0"/>
              <w:jc w:val="center"/>
              <w:rPr>
                <w:sz w:val="21"/>
                <w:szCs w:val="21"/>
              </w:rPr>
            </w:pPr>
            <w:r w:rsidRPr="00946C2F">
              <w:rPr>
                <w:sz w:val="21"/>
                <w:szCs w:val="21"/>
              </w:rPr>
              <w:t>4</w:t>
            </w:r>
            <w:r w:rsidRPr="00946C2F">
              <w:rPr>
                <w:sz w:val="21"/>
                <w:szCs w:val="21"/>
              </w:rPr>
              <w:t>台</w:t>
            </w:r>
          </w:p>
        </w:tc>
        <w:tc>
          <w:tcPr>
            <w:tcW w:w="1446" w:type="dxa"/>
            <w:shd w:val="clear" w:color="auto" w:fill="auto"/>
            <w:vAlign w:val="center"/>
          </w:tcPr>
          <w:p w:rsidR="00D94C2A" w:rsidRPr="00946C2F" w:rsidRDefault="00B872F5" w:rsidP="00021C3A">
            <w:pPr>
              <w:pStyle w:val="a3"/>
              <w:spacing w:line="240" w:lineRule="auto"/>
              <w:ind w:firstLineChars="0" w:firstLine="0"/>
              <w:jc w:val="center"/>
              <w:rPr>
                <w:sz w:val="21"/>
                <w:szCs w:val="21"/>
              </w:rPr>
            </w:pPr>
            <w:r w:rsidRPr="00946C2F">
              <w:rPr>
                <w:sz w:val="21"/>
                <w:szCs w:val="21"/>
              </w:rPr>
              <w:t>现有</w:t>
            </w:r>
          </w:p>
        </w:tc>
      </w:tr>
      <w:tr w:rsidR="00946C2F" w:rsidRPr="00946C2F" w:rsidTr="00C94CBA">
        <w:tc>
          <w:tcPr>
            <w:tcW w:w="982" w:type="dxa"/>
            <w:shd w:val="clear" w:color="auto" w:fill="auto"/>
            <w:vAlign w:val="center"/>
          </w:tcPr>
          <w:p w:rsidR="00D94C2A" w:rsidRPr="00946C2F" w:rsidRDefault="00D94C2A" w:rsidP="00021C3A">
            <w:pPr>
              <w:pStyle w:val="a3"/>
              <w:spacing w:line="240" w:lineRule="auto"/>
              <w:ind w:firstLineChars="0" w:firstLine="0"/>
              <w:jc w:val="center"/>
              <w:rPr>
                <w:sz w:val="21"/>
                <w:szCs w:val="21"/>
              </w:rPr>
            </w:pPr>
            <w:r w:rsidRPr="00946C2F">
              <w:rPr>
                <w:rFonts w:hint="eastAsia"/>
                <w:sz w:val="21"/>
                <w:szCs w:val="21"/>
              </w:rPr>
              <w:t>2</w:t>
            </w:r>
          </w:p>
        </w:tc>
        <w:tc>
          <w:tcPr>
            <w:tcW w:w="1907" w:type="dxa"/>
            <w:shd w:val="clear" w:color="auto" w:fill="auto"/>
            <w:vAlign w:val="center"/>
          </w:tcPr>
          <w:p w:rsidR="00D94C2A" w:rsidRPr="00946C2F" w:rsidRDefault="00D94C2A" w:rsidP="00021C3A">
            <w:pPr>
              <w:pStyle w:val="a3"/>
              <w:spacing w:line="240" w:lineRule="auto"/>
              <w:ind w:firstLineChars="0" w:firstLine="0"/>
              <w:jc w:val="center"/>
              <w:rPr>
                <w:sz w:val="21"/>
                <w:szCs w:val="21"/>
              </w:rPr>
            </w:pPr>
            <w:r w:rsidRPr="00946C2F">
              <w:rPr>
                <w:sz w:val="21"/>
                <w:szCs w:val="21"/>
              </w:rPr>
              <w:t>搅拌釜</w:t>
            </w:r>
          </w:p>
        </w:tc>
        <w:tc>
          <w:tcPr>
            <w:tcW w:w="1918" w:type="dxa"/>
            <w:shd w:val="clear" w:color="auto" w:fill="auto"/>
            <w:vAlign w:val="center"/>
          </w:tcPr>
          <w:p w:rsidR="00D94C2A" w:rsidRPr="00946C2F" w:rsidRDefault="00D94C2A" w:rsidP="00021C3A">
            <w:pPr>
              <w:pStyle w:val="a3"/>
              <w:spacing w:line="240" w:lineRule="auto"/>
              <w:ind w:firstLineChars="0" w:firstLine="0"/>
              <w:jc w:val="center"/>
              <w:rPr>
                <w:sz w:val="21"/>
                <w:szCs w:val="21"/>
              </w:rPr>
            </w:pPr>
          </w:p>
        </w:tc>
        <w:tc>
          <w:tcPr>
            <w:tcW w:w="1486" w:type="dxa"/>
            <w:shd w:val="clear" w:color="auto" w:fill="auto"/>
            <w:vAlign w:val="center"/>
          </w:tcPr>
          <w:p w:rsidR="00D94C2A" w:rsidRPr="00946C2F" w:rsidRDefault="00D94C2A" w:rsidP="00021C3A">
            <w:pPr>
              <w:pStyle w:val="a3"/>
              <w:spacing w:line="240" w:lineRule="auto"/>
              <w:ind w:firstLineChars="0" w:firstLine="0"/>
              <w:jc w:val="center"/>
              <w:rPr>
                <w:sz w:val="21"/>
                <w:szCs w:val="21"/>
              </w:rPr>
            </w:pPr>
            <w:r w:rsidRPr="00946C2F">
              <w:rPr>
                <w:sz w:val="21"/>
                <w:szCs w:val="21"/>
              </w:rPr>
              <w:t>20T</w:t>
            </w:r>
          </w:p>
        </w:tc>
        <w:tc>
          <w:tcPr>
            <w:tcW w:w="1446" w:type="dxa"/>
            <w:shd w:val="clear" w:color="auto" w:fill="auto"/>
            <w:vAlign w:val="center"/>
          </w:tcPr>
          <w:p w:rsidR="00D94C2A" w:rsidRPr="00946C2F" w:rsidRDefault="00D94C2A" w:rsidP="00021C3A">
            <w:pPr>
              <w:pStyle w:val="a3"/>
              <w:spacing w:line="240" w:lineRule="auto"/>
              <w:ind w:firstLineChars="0" w:firstLine="0"/>
              <w:jc w:val="center"/>
              <w:rPr>
                <w:sz w:val="21"/>
                <w:szCs w:val="21"/>
              </w:rPr>
            </w:pPr>
            <w:r w:rsidRPr="00946C2F">
              <w:rPr>
                <w:sz w:val="21"/>
                <w:szCs w:val="21"/>
              </w:rPr>
              <w:t>1</w:t>
            </w:r>
            <w:r w:rsidRPr="00946C2F">
              <w:rPr>
                <w:sz w:val="21"/>
                <w:szCs w:val="21"/>
              </w:rPr>
              <w:t>台</w:t>
            </w:r>
          </w:p>
        </w:tc>
        <w:tc>
          <w:tcPr>
            <w:tcW w:w="1446" w:type="dxa"/>
            <w:shd w:val="clear" w:color="auto" w:fill="auto"/>
            <w:vAlign w:val="center"/>
          </w:tcPr>
          <w:p w:rsidR="00D94C2A" w:rsidRPr="00946C2F" w:rsidRDefault="00B872F5" w:rsidP="00021C3A">
            <w:pPr>
              <w:pStyle w:val="a3"/>
              <w:spacing w:line="240" w:lineRule="auto"/>
              <w:ind w:firstLineChars="0" w:firstLine="0"/>
              <w:jc w:val="center"/>
              <w:rPr>
                <w:sz w:val="21"/>
                <w:szCs w:val="21"/>
              </w:rPr>
            </w:pPr>
            <w:r w:rsidRPr="00946C2F">
              <w:rPr>
                <w:sz w:val="21"/>
                <w:szCs w:val="21"/>
              </w:rPr>
              <w:t>现有</w:t>
            </w:r>
          </w:p>
        </w:tc>
      </w:tr>
      <w:tr w:rsidR="00946C2F" w:rsidRPr="00946C2F" w:rsidTr="00C94CBA">
        <w:tc>
          <w:tcPr>
            <w:tcW w:w="982" w:type="dxa"/>
            <w:shd w:val="clear" w:color="auto" w:fill="auto"/>
            <w:vAlign w:val="center"/>
          </w:tcPr>
          <w:p w:rsidR="00D94C2A" w:rsidRPr="00946C2F" w:rsidRDefault="00D94C2A" w:rsidP="00021C3A">
            <w:pPr>
              <w:pStyle w:val="a3"/>
              <w:spacing w:line="240" w:lineRule="auto"/>
              <w:ind w:firstLineChars="0" w:firstLine="0"/>
              <w:jc w:val="center"/>
              <w:rPr>
                <w:sz w:val="21"/>
                <w:szCs w:val="21"/>
              </w:rPr>
            </w:pPr>
            <w:r w:rsidRPr="00946C2F">
              <w:rPr>
                <w:rFonts w:hint="eastAsia"/>
                <w:sz w:val="21"/>
                <w:szCs w:val="21"/>
              </w:rPr>
              <w:t>3</w:t>
            </w:r>
          </w:p>
        </w:tc>
        <w:tc>
          <w:tcPr>
            <w:tcW w:w="1907" w:type="dxa"/>
            <w:shd w:val="clear" w:color="auto" w:fill="auto"/>
            <w:vAlign w:val="center"/>
          </w:tcPr>
          <w:p w:rsidR="00D94C2A" w:rsidRPr="00946C2F" w:rsidRDefault="00D94C2A" w:rsidP="00021C3A">
            <w:pPr>
              <w:pStyle w:val="a3"/>
              <w:spacing w:line="240" w:lineRule="auto"/>
              <w:ind w:firstLineChars="0" w:firstLine="0"/>
              <w:jc w:val="center"/>
              <w:rPr>
                <w:sz w:val="21"/>
                <w:szCs w:val="21"/>
              </w:rPr>
            </w:pPr>
            <w:r w:rsidRPr="00946C2F">
              <w:rPr>
                <w:rFonts w:hint="eastAsia"/>
                <w:sz w:val="21"/>
                <w:szCs w:val="21"/>
              </w:rPr>
              <w:t>液体灌装线</w:t>
            </w:r>
          </w:p>
        </w:tc>
        <w:tc>
          <w:tcPr>
            <w:tcW w:w="1918" w:type="dxa"/>
            <w:shd w:val="clear" w:color="auto" w:fill="auto"/>
            <w:vAlign w:val="center"/>
          </w:tcPr>
          <w:p w:rsidR="00D94C2A" w:rsidRPr="00946C2F" w:rsidRDefault="00D94C2A" w:rsidP="00021C3A">
            <w:pPr>
              <w:pStyle w:val="a3"/>
              <w:spacing w:line="240" w:lineRule="auto"/>
              <w:ind w:firstLineChars="0" w:firstLine="0"/>
              <w:jc w:val="center"/>
              <w:rPr>
                <w:sz w:val="21"/>
                <w:szCs w:val="21"/>
              </w:rPr>
            </w:pPr>
          </w:p>
        </w:tc>
        <w:tc>
          <w:tcPr>
            <w:tcW w:w="1486" w:type="dxa"/>
            <w:shd w:val="clear" w:color="auto" w:fill="auto"/>
            <w:vAlign w:val="center"/>
          </w:tcPr>
          <w:p w:rsidR="00D94C2A" w:rsidRPr="00946C2F" w:rsidRDefault="00D94C2A" w:rsidP="00021C3A">
            <w:pPr>
              <w:pStyle w:val="a3"/>
              <w:spacing w:line="240" w:lineRule="auto"/>
              <w:ind w:firstLineChars="0" w:firstLine="0"/>
              <w:jc w:val="center"/>
              <w:rPr>
                <w:sz w:val="21"/>
                <w:szCs w:val="21"/>
              </w:rPr>
            </w:pPr>
            <w:r w:rsidRPr="00946C2F">
              <w:rPr>
                <w:rFonts w:hint="eastAsia"/>
                <w:sz w:val="21"/>
                <w:szCs w:val="21"/>
              </w:rPr>
              <w:t>YG-1000</w:t>
            </w:r>
          </w:p>
        </w:tc>
        <w:tc>
          <w:tcPr>
            <w:tcW w:w="1446" w:type="dxa"/>
            <w:shd w:val="clear" w:color="auto" w:fill="auto"/>
            <w:vAlign w:val="center"/>
          </w:tcPr>
          <w:p w:rsidR="00D94C2A" w:rsidRPr="00946C2F" w:rsidRDefault="00D94C2A" w:rsidP="00021C3A">
            <w:pPr>
              <w:pStyle w:val="a3"/>
              <w:spacing w:line="240" w:lineRule="auto"/>
              <w:ind w:firstLineChars="0" w:firstLine="0"/>
              <w:jc w:val="center"/>
              <w:rPr>
                <w:sz w:val="21"/>
                <w:szCs w:val="21"/>
              </w:rPr>
            </w:pPr>
            <w:r w:rsidRPr="00946C2F">
              <w:rPr>
                <w:rFonts w:hint="eastAsia"/>
                <w:sz w:val="21"/>
                <w:szCs w:val="21"/>
              </w:rPr>
              <w:t>3</w:t>
            </w:r>
            <w:r w:rsidRPr="00946C2F">
              <w:rPr>
                <w:sz w:val="21"/>
                <w:szCs w:val="21"/>
              </w:rPr>
              <w:t>套</w:t>
            </w:r>
          </w:p>
        </w:tc>
        <w:tc>
          <w:tcPr>
            <w:tcW w:w="1446" w:type="dxa"/>
            <w:shd w:val="clear" w:color="auto" w:fill="auto"/>
            <w:vAlign w:val="center"/>
          </w:tcPr>
          <w:p w:rsidR="00D94C2A" w:rsidRPr="00946C2F" w:rsidRDefault="00B872F5" w:rsidP="00021C3A">
            <w:pPr>
              <w:pStyle w:val="a3"/>
              <w:spacing w:line="240" w:lineRule="auto"/>
              <w:ind w:firstLineChars="0" w:firstLine="0"/>
              <w:jc w:val="center"/>
              <w:rPr>
                <w:sz w:val="21"/>
                <w:szCs w:val="21"/>
              </w:rPr>
            </w:pPr>
            <w:r w:rsidRPr="00946C2F">
              <w:rPr>
                <w:sz w:val="21"/>
                <w:szCs w:val="21"/>
              </w:rPr>
              <w:t>现有</w:t>
            </w:r>
          </w:p>
        </w:tc>
      </w:tr>
      <w:tr w:rsidR="00946C2F" w:rsidRPr="00946C2F" w:rsidTr="00C94CBA">
        <w:tc>
          <w:tcPr>
            <w:tcW w:w="982" w:type="dxa"/>
            <w:shd w:val="clear" w:color="auto" w:fill="auto"/>
            <w:vAlign w:val="center"/>
          </w:tcPr>
          <w:p w:rsidR="0014034D" w:rsidRPr="00946C2F" w:rsidRDefault="0014034D" w:rsidP="00021C3A">
            <w:pPr>
              <w:pStyle w:val="a3"/>
              <w:spacing w:line="240" w:lineRule="auto"/>
              <w:ind w:firstLineChars="0" w:firstLine="0"/>
              <w:jc w:val="center"/>
              <w:rPr>
                <w:sz w:val="21"/>
                <w:szCs w:val="21"/>
              </w:rPr>
            </w:pPr>
            <w:r w:rsidRPr="00946C2F">
              <w:rPr>
                <w:rFonts w:hint="eastAsia"/>
                <w:sz w:val="21"/>
                <w:szCs w:val="21"/>
              </w:rPr>
              <w:t>4</w:t>
            </w:r>
          </w:p>
        </w:tc>
        <w:tc>
          <w:tcPr>
            <w:tcW w:w="1907" w:type="dxa"/>
            <w:shd w:val="clear" w:color="auto" w:fill="auto"/>
            <w:vAlign w:val="center"/>
          </w:tcPr>
          <w:p w:rsidR="0014034D" w:rsidRPr="00946C2F" w:rsidRDefault="0014034D" w:rsidP="00021C3A">
            <w:pPr>
              <w:pStyle w:val="a3"/>
              <w:spacing w:line="240" w:lineRule="auto"/>
              <w:ind w:firstLineChars="0" w:firstLine="0"/>
              <w:jc w:val="center"/>
              <w:rPr>
                <w:sz w:val="21"/>
                <w:szCs w:val="21"/>
              </w:rPr>
            </w:pPr>
            <w:r w:rsidRPr="00946C2F">
              <w:rPr>
                <w:rFonts w:hint="eastAsia"/>
                <w:sz w:val="21"/>
                <w:szCs w:val="21"/>
              </w:rPr>
              <w:t>搅拌釜</w:t>
            </w:r>
          </w:p>
        </w:tc>
        <w:tc>
          <w:tcPr>
            <w:tcW w:w="1918" w:type="dxa"/>
            <w:shd w:val="clear" w:color="auto" w:fill="auto"/>
            <w:vAlign w:val="center"/>
          </w:tcPr>
          <w:p w:rsidR="0014034D" w:rsidRPr="00946C2F" w:rsidRDefault="0014034D" w:rsidP="00021C3A">
            <w:pPr>
              <w:pStyle w:val="a3"/>
              <w:spacing w:line="240" w:lineRule="auto"/>
              <w:ind w:firstLineChars="0" w:firstLine="0"/>
              <w:jc w:val="center"/>
              <w:rPr>
                <w:sz w:val="21"/>
                <w:szCs w:val="21"/>
              </w:rPr>
            </w:pPr>
            <w:r w:rsidRPr="00946C2F">
              <w:rPr>
                <w:rFonts w:hint="eastAsia"/>
                <w:sz w:val="21"/>
                <w:szCs w:val="21"/>
              </w:rPr>
              <w:t>K</w:t>
            </w:r>
            <w:r w:rsidRPr="00946C2F">
              <w:rPr>
                <w:sz w:val="21"/>
                <w:szCs w:val="21"/>
              </w:rPr>
              <w:t>-5000</w:t>
            </w:r>
          </w:p>
        </w:tc>
        <w:tc>
          <w:tcPr>
            <w:tcW w:w="1486" w:type="dxa"/>
            <w:shd w:val="clear" w:color="auto" w:fill="auto"/>
            <w:vAlign w:val="center"/>
          </w:tcPr>
          <w:p w:rsidR="0014034D" w:rsidRPr="00946C2F" w:rsidRDefault="0014034D" w:rsidP="00021C3A">
            <w:pPr>
              <w:pStyle w:val="a3"/>
              <w:spacing w:line="240" w:lineRule="auto"/>
              <w:ind w:firstLineChars="0" w:firstLine="0"/>
              <w:jc w:val="center"/>
              <w:rPr>
                <w:sz w:val="21"/>
                <w:szCs w:val="21"/>
              </w:rPr>
            </w:pPr>
            <w:r w:rsidRPr="00946C2F">
              <w:rPr>
                <w:rFonts w:hint="eastAsia"/>
                <w:sz w:val="21"/>
                <w:szCs w:val="21"/>
              </w:rPr>
              <w:t>5000</w:t>
            </w:r>
            <w:r w:rsidRPr="00946C2F">
              <w:rPr>
                <w:sz w:val="21"/>
                <w:szCs w:val="21"/>
              </w:rPr>
              <w:t>L</w:t>
            </w:r>
          </w:p>
        </w:tc>
        <w:tc>
          <w:tcPr>
            <w:tcW w:w="1446" w:type="dxa"/>
            <w:shd w:val="clear" w:color="auto" w:fill="auto"/>
            <w:vAlign w:val="center"/>
          </w:tcPr>
          <w:p w:rsidR="0014034D" w:rsidRPr="00946C2F" w:rsidRDefault="0014034D" w:rsidP="00021C3A">
            <w:pPr>
              <w:pStyle w:val="a3"/>
              <w:spacing w:line="240" w:lineRule="auto"/>
              <w:ind w:firstLineChars="0" w:firstLine="0"/>
              <w:jc w:val="center"/>
              <w:rPr>
                <w:sz w:val="21"/>
                <w:szCs w:val="21"/>
              </w:rPr>
            </w:pPr>
            <w:r w:rsidRPr="00946C2F">
              <w:rPr>
                <w:rFonts w:hint="eastAsia"/>
                <w:sz w:val="21"/>
                <w:szCs w:val="21"/>
              </w:rPr>
              <w:t>8</w:t>
            </w:r>
            <w:r w:rsidRPr="00946C2F">
              <w:rPr>
                <w:rFonts w:hint="eastAsia"/>
                <w:sz w:val="21"/>
                <w:szCs w:val="21"/>
              </w:rPr>
              <w:t>台</w:t>
            </w:r>
          </w:p>
        </w:tc>
        <w:tc>
          <w:tcPr>
            <w:tcW w:w="1446" w:type="dxa"/>
            <w:shd w:val="clear" w:color="auto" w:fill="auto"/>
            <w:vAlign w:val="center"/>
          </w:tcPr>
          <w:p w:rsidR="0014034D" w:rsidRPr="00946C2F" w:rsidRDefault="0014034D" w:rsidP="00021C3A">
            <w:pPr>
              <w:pStyle w:val="a3"/>
              <w:spacing w:line="240" w:lineRule="auto"/>
              <w:ind w:firstLineChars="0" w:firstLine="0"/>
              <w:jc w:val="center"/>
              <w:rPr>
                <w:sz w:val="21"/>
                <w:szCs w:val="21"/>
              </w:rPr>
            </w:pPr>
            <w:r w:rsidRPr="00946C2F">
              <w:rPr>
                <w:rFonts w:hint="eastAsia"/>
                <w:sz w:val="21"/>
                <w:szCs w:val="21"/>
              </w:rPr>
              <w:t>新增</w:t>
            </w:r>
          </w:p>
        </w:tc>
      </w:tr>
      <w:tr w:rsidR="00946C2F" w:rsidRPr="00946C2F" w:rsidTr="00C94CBA">
        <w:tc>
          <w:tcPr>
            <w:tcW w:w="982" w:type="dxa"/>
            <w:shd w:val="clear" w:color="auto" w:fill="auto"/>
            <w:vAlign w:val="center"/>
          </w:tcPr>
          <w:p w:rsidR="0014034D" w:rsidRPr="00946C2F" w:rsidRDefault="0014034D" w:rsidP="0014034D">
            <w:pPr>
              <w:pStyle w:val="a3"/>
              <w:spacing w:line="240" w:lineRule="auto"/>
              <w:ind w:firstLineChars="0" w:firstLine="0"/>
              <w:jc w:val="center"/>
              <w:rPr>
                <w:sz w:val="21"/>
                <w:szCs w:val="21"/>
              </w:rPr>
            </w:pPr>
            <w:r w:rsidRPr="00946C2F">
              <w:rPr>
                <w:rFonts w:hint="eastAsia"/>
                <w:sz w:val="21"/>
                <w:szCs w:val="21"/>
              </w:rPr>
              <w:t>5</w:t>
            </w:r>
          </w:p>
        </w:tc>
        <w:tc>
          <w:tcPr>
            <w:tcW w:w="1907" w:type="dxa"/>
            <w:shd w:val="clear" w:color="auto" w:fill="auto"/>
            <w:vAlign w:val="center"/>
          </w:tcPr>
          <w:p w:rsidR="0014034D" w:rsidRPr="00946C2F" w:rsidRDefault="0014034D" w:rsidP="0014034D">
            <w:pPr>
              <w:pStyle w:val="a3"/>
              <w:spacing w:line="240" w:lineRule="auto"/>
              <w:ind w:firstLineChars="0" w:firstLine="0"/>
              <w:jc w:val="center"/>
              <w:rPr>
                <w:sz w:val="21"/>
                <w:szCs w:val="21"/>
              </w:rPr>
            </w:pPr>
            <w:r w:rsidRPr="00946C2F">
              <w:rPr>
                <w:rFonts w:hint="eastAsia"/>
                <w:sz w:val="21"/>
                <w:szCs w:val="21"/>
              </w:rPr>
              <w:t>全自动</w:t>
            </w:r>
            <w:r w:rsidRPr="00946C2F">
              <w:rPr>
                <w:sz w:val="21"/>
                <w:szCs w:val="21"/>
              </w:rPr>
              <w:t>直式灌装机</w:t>
            </w:r>
          </w:p>
        </w:tc>
        <w:tc>
          <w:tcPr>
            <w:tcW w:w="1918" w:type="dxa"/>
            <w:shd w:val="clear" w:color="auto" w:fill="auto"/>
            <w:vAlign w:val="center"/>
          </w:tcPr>
          <w:p w:rsidR="0014034D" w:rsidRPr="00946C2F" w:rsidRDefault="0014034D" w:rsidP="0014034D">
            <w:pPr>
              <w:pStyle w:val="a3"/>
              <w:spacing w:line="240" w:lineRule="auto"/>
              <w:ind w:firstLineChars="0" w:firstLine="0"/>
              <w:jc w:val="center"/>
              <w:rPr>
                <w:sz w:val="21"/>
                <w:szCs w:val="21"/>
              </w:rPr>
            </w:pPr>
          </w:p>
        </w:tc>
        <w:tc>
          <w:tcPr>
            <w:tcW w:w="1486" w:type="dxa"/>
            <w:shd w:val="clear" w:color="auto" w:fill="auto"/>
            <w:vAlign w:val="center"/>
          </w:tcPr>
          <w:p w:rsidR="0014034D" w:rsidRPr="00946C2F" w:rsidRDefault="0014034D" w:rsidP="0014034D">
            <w:pPr>
              <w:pStyle w:val="a3"/>
              <w:spacing w:line="240" w:lineRule="auto"/>
              <w:ind w:firstLineChars="0" w:firstLine="0"/>
              <w:jc w:val="center"/>
              <w:rPr>
                <w:sz w:val="21"/>
                <w:szCs w:val="21"/>
              </w:rPr>
            </w:pPr>
            <w:r w:rsidRPr="00946C2F">
              <w:rPr>
                <w:rFonts w:hint="eastAsia"/>
                <w:sz w:val="21"/>
                <w:szCs w:val="21"/>
              </w:rPr>
              <w:t>DE</w:t>
            </w:r>
            <w:r w:rsidRPr="00946C2F">
              <w:rPr>
                <w:sz w:val="21"/>
                <w:szCs w:val="21"/>
              </w:rPr>
              <w:t>-300E</w:t>
            </w:r>
          </w:p>
        </w:tc>
        <w:tc>
          <w:tcPr>
            <w:tcW w:w="1446" w:type="dxa"/>
            <w:shd w:val="clear" w:color="auto" w:fill="auto"/>
            <w:vAlign w:val="center"/>
          </w:tcPr>
          <w:p w:rsidR="0014034D" w:rsidRPr="00946C2F" w:rsidRDefault="0014034D" w:rsidP="0014034D">
            <w:pPr>
              <w:pStyle w:val="a3"/>
              <w:spacing w:line="240" w:lineRule="auto"/>
              <w:ind w:firstLineChars="0" w:firstLine="0"/>
              <w:jc w:val="center"/>
              <w:rPr>
                <w:sz w:val="21"/>
                <w:szCs w:val="21"/>
              </w:rPr>
            </w:pPr>
            <w:r w:rsidRPr="00946C2F">
              <w:rPr>
                <w:rFonts w:hint="eastAsia"/>
                <w:sz w:val="21"/>
                <w:szCs w:val="21"/>
              </w:rPr>
              <w:t>2</w:t>
            </w:r>
            <w:r w:rsidRPr="00946C2F">
              <w:rPr>
                <w:rFonts w:hint="eastAsia"/>
                <w:sz w:val="21"/>
                <w:szCs w:val="21"/>
              </w:rPr>
              <w:t>台</w:t>
            </w:r>
          </w:p>
        </w:tc>
        <w:tc>
          <w:tcPr>
            <w:tcW w:w="1446" w:type="dxa"/>
            <w:shd w:val="clear" w:color="auto" w:fill="auto"/>
            <w:vAlign w:val="center"/>
          </w:tcPr>
          <w:p w:rsidR="0014034D" w:rsidRPr="00946C2F" w:rsidRDefault="0014034D" w:rsidP="0014034D">
            <w:pPr>
              <w:pStyle w:val="a3"/>
              <w:spacing w:line="240" w:lineRule="auto"/>
              <w:ind w:firstLineChars="0" w:firstLine="0"/>
              <w:jc w:val="center"/>
              <w:rPr>
                <w:sz w:val="21"/>
                <w:szCs w:val="21"/>
              </w:rPr>
            </w:pPr>
            <w:r w:rsidRPr="00946C2F">
              <w:rPr>
                <w:rFonts w:hint="eastAsia"/>
                <w:sz w:val="21"/>
                <w:szCs w:val="21"/>
              </w:rPr>
              <w:t>新增</w:t>
            </w:r>
          </w:p>
        </w:tc>
      </w:tr>
      <w:tr w:rsidR="00946C2F" w:rsidRPr="00946C2F" w:rsidTr="00C94CBA">
        <w:tc>
          <w:tcPr>
            <w:tcW w:w="982" w:type="dxa"/>
            <w:shd w:val="clear" w:color="auto" w:fill="auto"/>
            <w:vAlign w:val="center"/>
          </w:tcPr>
          <w:p w:rsidR="0014034D" w:rsidRPr="00946C2F" w:rsidRDefault="0014034D" w:rsidP="0014034D">
            <w:pPr>
              <w:pStyle w:val="a3"/>
              <w:spacing w:line="240" w:lineRule="auto"/>
              <w:ind w:firstLineChars="0" w:firstLine="0"/>
              <w:jc w:val="center"/>
              <w:rPr>
                <w:sz w:val="21"/>
                <w:szCs w:val="21"/>
              </w:rPr>
            </w:pPr>
            <w:r w:rsidRPr="00946C2F">
              <w:rPr>
                <w:rFonts w:hint="eastAsia"/>
                <w:sz w:val="21"/>
                <w:szCs w:val="21"/>
              </w:rPr>
              <w:t>6</w:t>
            </w:r>
          </w:p>
        </w:tc>
        <w:tc>
          <w:tcPr>
            <w:tcW w:w="1907" w:type="dxa"/>
            <w:shd w:val="clear" w:color="auto" w:fill="auto"/>
            <w:vAlign w:val="center"/>
          </w:tcPr>
          <w:p w:rsidR="0014034D" w:rsidRPr="00946C2F" w:rsidRDefault="0014034D" w:rsidP="0014034D">
            <w:pPr>
              <w:pStyle w:val="a3"/>
              <w:spacing w:line="240" w:lineRule="auto"/>
              <w:ind w:firstLineChars="0" w:firstLine="0"/>
              <w:jc w:val="center"/>
              <w:rPr>
                <w:sz w:val="21"/>
                <w:szCs w:val="21"/>
              </w:rPr>
            </w:pPr>
            <w:r w:rsidRPr="00946C2F">
              <w:rPr>
                <w:rFonts w:hint="eastAsia"/>
                <w:sz w:val="21"/>
                <w:szCs w:val="21"/>
              </w:rPr>
              <w:t>瓶机</w:t>
            </w:r>
          </w:p>
        </w:tc>
        <w:tc>
          <w:tcPr>
            <w:tcW w:w="1918" w:type="dxa"/>
            <w:shd w:val="clear" w:color="auto" w:fill="auto"/>
            <w:vAlign w:val="center"/>
          </w:tcPr>
          <w:p w:rsidR="0014034D" w:rsidRPr="00946C2F" w:rsidRDefault="0014034D" w:rsidP="0014034D">
            <w:pPr>
              <w:pStyle w:val="a3"/>
              <w:spacing w:line="240" w:lineRule="auto"/>
              <w:ind w:firstLineChars="0" w:firstLine="0"/>
              <w:jc w:val="center"/>
              <w:rPr>
                <w:sz w:val="21"/>
                <w:szCs w:val="21"/>
              </w:rPr>
            </w:pPr>
          </w:p>
        </w:tc>
        <w:tc>
          <w:tcPr>
            <w:tcW w:w="1486" w:type="dxa"/>
            <w:shd w:val="clear" w:color="auto" w:fill="auto"/>
            <w:vAlign w:val="center"/>
          </w:tcPr>
          <w:p w:rsidR="0014034D" w:rsidRPr="00946C2F" w:rsidRDefault="0014034D" w:rsidP="0014034D">
            <w:pPr>
              <w:pStyle w:val="a3"/>
              <w:spacing w:line="240" w:lineRule="auto"/>
              <w:ind w:firstLineChars="0" w:firstLine="0"/>
              <w:jc w:val="center"/>
              <w:rPr>
                <w:sz w:val="21"/>
                <w:szCs w:val="21"/>
              </w:rPr>
            </w:pPr>
            <w:r w:rsidRPr="00946C2F">
              <w:rPr>
                <w:rFonts w:hint="eastAsia"/>
                <w:sz w:val="21"/>
                <w:szCs w:val="21"/>
              </w:rPr>
              <w:t>HB</w:t>
            </w:r>
            <w:r w:rsidRPr="00946C2F">
              <w:rPr>
                <w:sz w:val="21"/>
                <w:szCs w:val="21"/>
              </w:rPr>
              <w:t>-CT-15</w:t>
            </w:r>
          </w:p>
        </w:tc>
        <w:tc>
          <w:tcPr>
            <w:tcW w:w="1446" w:type="dxa"/>
            <w:shd w:val="clear" w:color="auto" w:fill="auto"/>
            <w:vAlign w:val="center"/>
          </w:tcPr>
          <w:p w:rsidR="0014034D" w:rsidRPr="00946C2F" w:rsidRDefault="0014034D" w:rsidP="0014034D">
            <w:pPr>
              <w:pStyle w:val="a3"/>
              <w:spacing w:line="240" w:lineRule="auto"/>
              <w:ind w:firstLineChars="0" w:firstLine="0"/>
              <w:jc w:val="center"/>
              <w:rPr>
                <w:sz w:val="21"/>
                <w:szCs w:val="21"/>
              </w:rPr>
            </w:pPr>
            <w:r w:rsidRPr="00946C2F">
              <w:rPr>
                <w:rFonts w:hint="eastAsia"/>
                <w:sz w:val="21"/>
                <w:szCs w:val="21"/>
              </w:rPr>
              <w:t>2</w:t>
            </w:r>
            <w:r w:rsidRPr="00946C2F">
              <w:rPr>
                <w:rFonts w:hint="eastAsia"/>
                <w:sz w:val="21"/>
                <w:szCs w:val="21"/>
              </w:rPr>
              <w:t>台</w:t>
            </w:r>
          </w:p>
        </w:tc>
        <w:tc>
          <w:tcPr>
            <w:tcW w:w="1446" w:type="dxa"/>
            <w:shd w:val="clear" w:color="auto" w:fill="auto"/>
            <w:vAlign w:val="center"/>
          </w:tcPr>
          <w:p w:rsidR="0014034D" w:rsidRPr="00946C2F" w:rsidRDefault="0014034D" w:rsidP="0014034D">
            <w:pPr>
              <w:pStyle w:val="a3"/>
              <w:spacing w:line="240" w:lineRule="auto"/>
              <w:ind w:firstLineChars="0" w:firstLine="0"/>
              <w:jc w:val="center"/>
              <w:rPr>
                <w:sz w:val="21"/>
                <w:szCs w:val="21"/>
              </w:rPr>
            </w:pPr>
            <w:r w:rsidRPr="00946C2F">
              <w:rPr>
                <w:rFonts w:hint="eastAsia"/>
                <w:sz w:val="21"/>
                <w:szCs w:val="21"/>
              </w:rPr>
              <w:t>新增</w:t>
            </w:r>
          </w:p>
        </w:tc>
      </w:tr>
      <w:tr w:rsidR="00946C2F" w:rsidRPr="00946C2F" w:rsidTr="00C94CBA">
        <w:tc>
          <w:tcPr>
            <w:tcW w:w="982" w:type="dxa"/>
            <w:shd w:val="clear" w:color="auto" w:fill="auto"/>
            <w:vAlign w:val="center"/>
          </w:tcPr>
          <w:p w:rsidR="0014034D" w:rsidRPr="00946C2F" w:rsidRDefault="0014034D" w:rsidP="0014034D">
            <w:pPr>
              <w:pStyle w:val="a3"/>
              <w:spacing w:line="240" w:lineRule="auto"/>
              <w:ind w:firstLineChars="0" w:firstLine="0"/>
              <w:jc w:val="center"/>
              <w:rPr>
                <w:sz w:val="21"/>
                <w:szCs w:val="21"/>
              </w:rPr>
            </w:pPr>
            <w:r w:rsidRPr="00946C2F">
              <w:rPr>
                <w:rFonts w:hint="eastAsia"/>
                <w:sz w:val="21"/>
                <w:szCs w:val="21"/>
              </w:rPr>
              <w:t>7</w:t>
            </w:r>
          </w:p>
        </w:tc>
        <w:tc>
          <w:tcPr>
            <w:tcW w:w="1907" w:type="dxa"/>
            <w:shd w:val="clear" w:color="auto" w:fill="auto"/>
            <w:vAlign w:val="center"/>
          </w:tcPr>
          <w:p w:rsidR="0014034D" w:rsidRPr="00946C2F" w:rsidRDefault="0014034D" w:rsidP="00532078">
            <w:pPr>
              <w:pStyle w:val="a3"/>
              <w:spacing w:line="240" w:lineRule="auto"/>
              <w:ind w:firstLineChars="0" w:firstLine="0"/>
              <w:jc w:val="center"/>
              <w:rPr>
                <w:sz w:val="21"/>
                <w:szCs w:val="21"/>
              </w:rPr>
            </w:pPr>
            <w:r w:rsidRPr="00946C2F">
              <w:rPr>
                <w:rFonts w:hint="eastAsia"/>
                <w:sz w:val="21"/>
                <w:szCs w:val="21"/>
              </w:rPr>
              <w:t>填充机</w:t>
            </w:r>
          </w:p>
        </w:tc>
        <w:tc>
          <w:tcPr>
            <w:tcW w:w="1918" w:type="dxa"/>
            <w:shd w:val="clear" w:color="auto" w:fill="auto"/>
            <w:vAlign w:val="center"/>
          </w:tcPr>
          <w:p w:rsidR="0014034D" w:rsidRPr="00946C2F" w:rsidRDefault="0014034D" w:rsidP="0014034D">
            <w:pPr>
              <w:pStyle w:val="a3"/>
              <w:spacing w:line="240" w:lineRule="auto"/>
              <w:ind w:firstLineChars="0" w:firstLine="0"/>
              <w:jc w:val="center"/>
              <w:rPr>
                <w:sz w:val="21"/>
                <w:szCs w:val="21"/>
              </w:rPr>
            </w:pPr>
          </w:p>
        </w:tc>
        <w:tc>
          <w:tcPr>
            <w:tcW w:w="1486" w:type="dxa"/>
            <w:shd w:val="clear" w:color="auto" w:fill="auto"/>
            <w:vAlign w:val="center"/>
          </w:tcPr>
          <w:p w:rsidR="0014034D" w:rsidRPr="00946C2F" w:rsidRDefault="0014034D" w:rsidP="0014034D">
            <w:pPr>
              <w:pStyle w:val="a3"/>
              <w:spacing w:line="240" w:lineRule="auto"/>
              <w:ind w:firstLineChars="0" w:firstLine="0"/>
              <w:jc w:val="center"/>
              <w:rPr>
                <w:sz w:val="21"/>
                <w:szCs w:val="21"/>
              </w:rPr>
            </w:pPr>
            <w:r w:rsidRPr="00946C2F">
              <w:rPr>
                <w:sz w:val="21"/>
                <w:szCs w:val="21"/>
              </w:rPr>
              <w:t>GFA-1</w:t>
            </w:r>
          </w:p>
        </w:tc>
        <w:tc>
          <w:tcPr>
            <w:tcW w:w="1446" w:type="dxa"/>
            <w:shd w:val="clear" w:color="auto" w:fill="auto"/>
            <w:vAlign w:val="center"/>
          </w:tcPr>
          <w:p w:rsidR="0014034D" w:rsidRPr="00946C2F" w:rsidRDefault="0014034D" w:rsidP="0014034D">
            <w:pPr>
              <w:pStyle w:val="a3"/>
              <w:spacing w:line="240" w:lineRule="auto"/>
              <w:ind w:firstLineChars="0" w:firstLine="0"/>
              <w:jc w:val="center"/>
              <w:rPr>
                <w:sz w:val="21"/>
                <w:szCs w:val="21"/>
              </w:rPr>
            </w:pPr>
            <w:r w:rsidRPr="00946C2F">
              <w:rPr>
                <w:rFonts w:hint="eastAsia"/>
                <w:sz w:val="21"/>
                <w:szCs w:val="21"/>
              </w:rPr>
              <w:t>2</w:t>
            </w:r>
            <w:r w:rsidRPr="00946C2F">
              <w:rPr>
                <w:rFonts w:hint="eastAsia"/>
                <w:sz w:val="21"/>
                <w:szCs w:val="21"/>
              </w:rPr>
              <w:t>台</w:t>
            </w:r>
          </w:p>
        </w:tc>
        <w:tc>
          <w:tcPr>
            <w:tcW w:w="1446" w:type="dxa"/>
            <w:shd w:val="clear" w:color="auto" w:fill="auto"/>
            <w:vAlign w:val="center"/>
          </w:tcPr>
          <w:p w:rsidR="0014034D" w:rsidRPr="00946C2F" w:rsidRDefault="0014034D" w:rsidP="0014034D">
            <w:pPr>
              <w:pStyle w:val="a3"/>
              <w:spacing w:line="240" w:lineRule="auto"/>
              <w:ind w:firstLineChars="0" w:firstLine="0"/>
              <w:jc w:val="center"/>
              <w:rPr>
                <w:sz w:val="21"/>
                <w:szCs w:val="21"/>
              </w:rPr>
            </w:pPr>
            <w:r w:rsidRPr="00946C2F">
              <w:rPr>
                <w:rFonts w:hint="eastAsia"/>
                <w:sz w:val="21"/>
                <w:szCs w:val="21"/>
              </w:rPr>
              <w:t>新增</w:t>
            </w:r>
          </w:p>
        </w:tc>
      </w:tr>
      <w:tr w:rsidR="00946C2F" w:rsidRPr="00946C2F" w:rsidTr="00C94CBA">
        <w:tc>
          <w:tcPr>
            <w:tcW w:w="982" w:type="dxa"/>
            <w:shd w:val="clear" w:color="auto" w:fill="auto"/>
            <w:vAlign w:val="center"/>
          </w:tcPr>
          <w:p w:rsidR="0014034D" w:rsidRPr="00946C2F" w:rsidRDefault="0014034D" w:rsidP="0014034D">
            <w:pPr>
              <w:pStyle w:val="a3"/>
              <w:spacing w:line="240" w:lineRule="auto"/>
              <w:ind w:firstLineChars="0" w:firstLine="0"/>
              <w:jc w:val="center"/>
              <w:rPr>
                <w:sz w:val="21"/>
                <w:szCs w:val="21"/>
              </w:rPr>
            </w:pPr>
            <w:r w:rsidRPr="00946C2F">
              <w:rPr>
                <w:rFonts w:hint="eastAsia"/>
                <w:sz w:val="21"/>
                <w:szCs w:val="21"/>
              </w:rPr>
              <w:t>8</w:t>
            </w:r>
          </w:p>
        </w:tc>
        <w:tc>
          <w:tcPr>
            <w:tcW w:w="1907" w:type="dxa"/>
            <w:shd w:val="clear" w:color="auto" w:fill="auto"/>
            <w:vAlign w:val="center"/>
          </w:tcPr>
          <w:p w:rsidR="0014034D" w:rsidRPr="00946C2F" w:rsidRDefault="0014034D" w:rsidP="0014034D">
            <w:pPr>
              <w:pStyle w:val="a3"/>
              <w:spacing w:line="240" w:lineRule="auto"/>
              <w:ind w:firstLineChars="0" w:firstLine="0"/>
              <w:jc w:val="center"/>
              <w:rPr>
                <w:sz w:val="21"/>
                <w:szCs w:val="21"/>
              </w:rPr>
            </w:pPr>
            <w:r w:rsidRPr="00946C2F">
              <w:rPr>
                <w:rFonts w:hint="eastAsia"/>
                <w:sz w:val="21"/>
                <w:szCs w:val="21"/>
              </w:rPr>
              <w:t>全自动</w:t>
            </w:r>
            <w:r w:rsidRPr="00946C2F">
              <w:rPr>
                <w:sz w:val="21"/>
                <w:szCs w:val="21"/>
              </w:rPr>
              <w:t>落盖旋盖机</w:t>
            </w:r>
          </w:p>
        </w:tc>
        <w:tc>
          <w:tcPr>
            <w:tcW w:w="1918" w:type="dxa"/>
            <w:shd w:val="clear" w:color="auto" w:fill="auto"/>
            <w:vAlign w:val="center"/>
          </w:tcPr>
          <w:p w:rsidR="0014034D" w:rsidRPr="00946C2F" w:rsidRDefault="0014034D" w:rsidP="0014034D">
            <w:pPr>
              <w:pStyle w:val="a3"/>
              <w:spacing w:line="240" w:lineRule="auto"/>
              <w:ind w:firstLineChars="0" w:firstLine="0"/>
              <w:jc w:val="center"/>
              <w:rPr>
                <w:sz w:val="21"/>
                <w:szCs w:val="21"/>
              </w:rPr>
            </w:pPr>
          </w:p>
        </w:tc>
        <w:tc>
          <w:tcPr>
            <w:tcW w:w="1486" w:type="dxa"/>
            <w:shd w:val="clear" w:color="auto" w:fill="auto"/>
            <w:vAlign w:val="center"/>
          </w:tcPr>
          <w:p w:rsidR="0014034D" w:rsidRPr="00946C2F" w:rsidRDefault="0014034D" w:rsidP="0014034D">
            <w:pPr>
              <w:pStyle w:val="a3"/>
              <w:spacing w:line="240" w:lineRule="auto"/>
              <w:ind w:firstLineChars="0" w:firstLine="0"/>
              <w:jc w:val="center"/>
              <w:rPr>
                <w:sz w:val="21"/>
                <w:szCs w:val="21"/>
              </w:rPr>
            </w:pPr>
            <w:r w:rsidRPr="00946C2F">
              <w:rPr>
                <w:rFonts w:hint="eastAsia"/>
                <w:sz w:val="21"/>
                <w:szCs w:val="21"/>
              </w:rPr>
              <w:t>ZCIB</w:t>
            </w:r>
          </w:p>
        </w:tc>
        <w:tc>
          <w:tcPr>
            <w:tcW w:w="1446" w:type="dxa"/>
            <w:shd w:val="clear" w:color="auto" w:fill="auto"/>
            <w:vAlign w:val="center"/>
          </w:tcPr>
          <w:p w:rsidR="0014034D" w:rsidRPr="00946C2F" w:rsidRDefault="0014034D" w:rsidP="0014034D">
            <w:pPr>
              <w:pStyle w:val="a3"/>
              <w:spacing w:line="240" w:lineRule="auto"/>
              <w:ind w:firstLineChars="0" w:firstLine="0"/>
              <w:jc w:val="center"/>
              <w:rPr>
                <w:sz w:val="21"/>
                <w:szCs w:val="21"/>
              </w:rPr>
            </w:pPr>
            <w:r w:rsidRPr="00946C2F">
              <w:rPr>
                <w:rFonts w:hint="eastAsia"/>
                <w:sz w:val="21"/>
                <w:szCs w:val="21"/>
              </w:rPr>
              <w:t>2</w:t>
            </w:r>
            <w:r w:rsidRPr="00946C2F">
              <w:rPr>
                <w:rFonts w:hint="eastAsia"/>
                <w:sz w:val="21"/>
                <w:szCs w:val="21"/>
              </w:rPr>
              <w:t>台</w:t>
            </w:r>
          </w:p>
        </w:tc>
        <w:tc>
          <w:tcPr>
            <w:tcW w:w="1446" w:type="dxa"/>
            <w:shd w:val="clear" w:color="auto" w:fill="auto"/>
            <w:vAlign w:val="center"/>
          </w:tcPr>
          <w:p w:rsidR="0014034D" w:rsidRPr="00946C2F" w:rsidRDefault="0014034D" w:rsidP="0014034D">
            <w:pPr>
              <w:pStyle w:val="a3"/>
              <w:spacing w:line="240" w:lineRule="auto"/>
              <w:ind w:firstLineChars="0" w:firstLine="0"/>
              <w:jc w:val="center"/>
              <w:rPr>
                <w:sz w:val="21"/>
                <w:szCs w:val="21"/>
              </w:rPr>
            </w:pPr>
            <w:r w:rsidRPr="00946C2F">
              <w:rPr>
                <w:rFonts w:hint="eastAsia"/>
                <w:sz w:val="21"/>
                <w:szCs w:val="21"/>
              </w:rPr>
              <w:t>新增</w:t>
            </w:r>
          </w:p>
        </w:tc>
      </w:tr>
      <w:tr w:rsidR="00946C2F" w:rsidRPr="00946C2F" w:rsidTr="00C94CBA">
        <w:tc>
          <w:tcPr>
            <w:tcW w:w="982" w:type="dxa"/>
            <w:shd w:val="clear" w:color="auto" w:fill="auto"/>
            <w:vAlign w:val="center"/>
          </w:tcPr>
          <w:p w:rsidR="0014034D" w:rsidRPr="00946C2F" w:rsidRDefault="0014034D" w:rsidP="0014034D">
            <w:pPr>
              <w:pStyle w:val="a3"/>
              <w:spacing w:line="240" w:lineRule="auto"/>
              <w:ind w:firstLineChars="0" w:firstLine="0"/>
              <w:jc w:val="center"/>
              <w:rPr>
                <w:sz w:val="21"/>
                <w:szCs w:val="21"/>
              </w:rPr>
            </w:pPr>
            <w:r w:rsidRPr="00946C2F">
              <w:rPr>
                <w:rFonts w:hint="eastAsia"/>
                <w:sz w:val="21"/>
                <w:szCs w:val="21"/>
              </w:rPr>
              <w:t>9</w:t>
            </w:r>
          </w:p>
        </w:tc>
        <w:tc>
          <w:tcPr>
            <w:tcW w:w="1907" w:type="dxa"/>
            <w:shd w:val="clear" w:color="auto" w:fill="auto"/>
            <w:vAlign w:val="center"/>
          </w:tcPr>
          <w:p w:rsidR="0014034D" w:rsidRPr="00946C2F" w:rsidRDefault="0014034D" w:rsidP="0014034D">
            <w:pPr>
              <w:pStyle w:val="a3"/>
              <w:spacing w:line="240" w:lineRule="auto"/>
              <w:ind w:firstLineChars="0" w:firstLine="0"/>
              <w:jc w:val="center"/>
              <w:rPr>
                <w:sz w:val="21"/>
                <w:szCs w:val="21"/>
              </w:rPr>
            </w:pPr>
            <w:r w:rsidRPr="00946C2F">
              <w:rPr>
                <w:rFonts w:hint="eastAsia"/>
                <w:sz w:val="21"/>
                <w:szCs w:val="21"/>
              </w:rPr>
              <w:t>灌装</w:t>
            </w:r>
            <w:r w:rsidRPr="00946C2F">
              <w:rPr>
                <w:sz w:val="21"/>
                <w:szCs w:val="21"/>
              </w:rPr>
              <w:t>输送机</w:t>
            </w:r>
          </w:p>
        </w:tc>
        <w:tc>
          <w:tcPr>
            <w:tcW w:w="1918" w:type="dxa"/>
            <w:shd w:val="clear" w:color="auto" w:fill="auto"/>
            <w:vAlign w:val="center"/>
          </w:tcPr>
          <w:p w:rsidR="0014034D" w:rsidRPr="00946C2F" w:rsidRDefault="0014034D" w:rsidP="0014034D">
            <w:pPr>
              <w:pStyle w:val="a3"/>
              <w:spacing w:line="240" w:lineRule="auto"/>
              <w:ind w:firstLineChars="0" w:firstLine="0"/>
              <w:jc w:val="center"/>
              <w:rPr>
                <w:sz w:val="21"/>
                <w:szCs w:val="21"/>
              </w:rPr>
            </w:pPr>
          </w:p>
        </w:tc>
        <w:tc>
          <w:tcPr>
            <w:tcW w:w="1486" w:type="dxa"/>
            <w:shd w:val="clear" w:color="auto" w:fill="auto"/>
            <w:vAlign w:val="center"/>
          </w:tcPr>
          <w:p w:rsidR="0014034D" w:rsidRPr="00946C2F" w:rsidRDefault="0014034D" w:rsidP="0014034D">
            <w:pPr>
              <w:pStyle w:val="a3"/>
              <w:spacing w:line="240" w:lineRule="auto"/>
              <w:ind w:firstLineChars="0" w:firstLine="0"/>
              <w:jc w:val="center"/>
              <w:rPr>
                <w:sz w:val="21"/>
                <w:szCs w:val="21"/>
              </w:rPr>
            </w:pPr>
            <w:r w:rsidRPr="00946C2F">
              <w:rPr>
                <w:rFonts w:hint="eastAsia"/>
                <w:sz w:val="21"/>
                <w:szCs w:val="21"/>
              </w:rPr>
              <w:t>DCDG</w:t>
            </w:r>
            <w:r w:rsidRPr="00946C2F">
              <w:rPr>
                <w:sz w:val="21"/>
                <w:szCs w:val="21"/>
              </w:rPr>
              <w:t>-0.5</w:t>
            </w:r>
          </w:p>
        </w:tc>
        <w:tc>
          <w:tcPr>
            <w:tcW w:w="1446" w:type="dxa"/>
            <w:shd w:val="clear" w:color="auto" w:fill="auto"/>
            <w:vAlign w:val="center"/>
          </w:tcPr>
          <w:p w:rsidR="0014034D" w:rsidRPr="00946C2F" w:rsidRDefault="0014034D" w:rsidP="0014034D">
            <w:pPr>
              <w:pStyle w:val="a3"/>
              <w:spacing w:line="240" w:lineRule="auto"/>
              <w:ind w:firstLineChars="0" w:firstLine="0"/>
              <w:jc w:val="center"/>
              <w:rPr>
                <w:sz w:val="21"/>
                <w:szCs w:val="21"/>
              </w:rPr>
            </w:pPr>
            <w:r w:rsidRPr="00946C2F">
              <w:rPr>
                <w:rFonts w:hint="eastAsia"/>
                <w:sz w:val="21"/>
                <w:szCs w:val="21"/>
              </w:rPr>
              <w:t>2</w:t>
            </w:r>
            <w:r w:rsidRPr="00946C2F">
              <w:rPr>
                <w:rFonts w:hint="eastAsia"/>
                <w:sz w:val="21"/>
                <w:szCs w:val="21"/>
              </w:rPr>
              <w:t>台</w:t>
            </w:r>
          </w:p>
        </w:tc>
        <w:tc>
          <w:tcPr>
            <w:tcW w:w="1446" w:type="dxa"/>
            <w:shd w:val="clear" w:color="auto" w:fill="auto"/>
            <w:vAlign w:val="center"/>
          </w:tcPr>
          <w:p w:rsidR="0014034D" w:rsidRPr="00946C2F" w:rsidRDefault="0014034D" w:rsidP="0014034D">
            <w:pPr>
              <w:pStyle w:val="a3"/>
              <w:spacing w:line="240" w:lineRule="auto"/>
              <w:ind w:firstLineChars="0" w:firstLine="0"/>
              <w:jc w:val="center"/>
              <w:rPr>
                <w:sz w:val="21"/>
                <w:szCs w:val="21"/>
              </w:rPr>
            </w:pPr>
            <w:r w:rsidRPr="00946C2F">
              <w:rPr>
                <w:rFonts w:hint="eastAsia"/>
                <w:sz w:val="21"/>
                <w:szCs w:val="21"/>
              </w:rPr>
              <w:t>新增</w:t>
            </w:r>
          </w:p>
        </w:tc>
      </w:tr>
    </w:tbl>
    <w:p w:rsidR="004E6326" w:rsidRPr="00946C2F" w:rsidRDefault="004E6326" w:rsidP="004E6326">
      <w:pPr>
        <w:pStyle w:val="40"/>
      </w:pPr>
      <w:r w:rsidRPr="00946C2F">
        <w:rPr>
          <w:rFonts w:hint="eastAsia"/>
        </w:rPr>
        <w:t>4</w:t>
      </w:r>
      <w:r w:rsidRPr="00946C2F">
        <w:t>.3.1.</w:t>
      </w:r>
      <w:r w:rsidR="007C4435" w:rsidRPr="00946C2F">
        <w:t>3</w:t>
      </w:r>
      <w:r w:rsidRPr="00946C2F">
        <w:rPr>
          <w:rFonts w:hint="eastAsia"/>
        </w:rPr>
        <w:t>原辅材料消耗</w:t>
      </w:r>
      <w:r w:rsidRPr="00946C2F">
        <w:t>情况</w:t>
      </w:r>
    </w:p>
    <w:p w:rsidR="00481EE7" w:rsidRPr="00946C2F" w:rsidRDefault="00481EE7" w:rsidP="00481EE7">
      <w:pPr>
        <w:pStyle w:val="a3"/>
        <w:ind w:firstLine="560"/>
      </w:pPr>
      <w:r w:rsidRPr="00946C2F">
        <w:t>84</w:t>
      </w:r>
      <w:r w:rsidRPr="00946C2F">
        <w:rPr>
          <w:rFonts w:hint="eastAsia"/>
        </w:rPr>
        <w:t>消毒液原辅材料消耗情况见</w:t>
      </w:r>
      <w:r w:rsidRPr="00946C2F">
        <w:t>表</w:t>
      </w:r>
      <w:r w:rsidRPr="00946C2F">
        <w:rPr>
          <w:rFonts w:hint="eastAsia"/>
        </w:rPr>
        <w:t>4</w:t>
      </w:r>
      <w:r w:rsidRPr="00946C2F">
        <w:t>.3.1-2</w:t>
      </w:r>
      <w:r w:rsidRPr="00946C2F">
        <w:rPr>
          <w:rFonts w:hint="eastAsia"/>
        </w:rPr>
        <w:t>。</w:t>
      </w:r>
    </w:p>
    <w:p w:rsidR="001206ED" w:rsidRPr="00946C2F" w:rsidRDefault="001206ED" w:rsidP="001206ED">
      <w:pPr>
        <w:pStyle w:val="aa"/>
        <w:spacing w:before="48" w:after="48"/>
      </w:pPr>
      <w:r w:rsidRPr="00946C2F">
        <w:t>表</w:t>
      </w:r>
      <w:r w:rsidRPr="00946C2F">
        <w:t>4.3.1</w:t>
      </w:r>
      <w:r w:rsidR="000B7252" w:rsidRPr="00946C2F">
        <w:t>-2</w:t>
      </w:r>
      <w:r w:rsidRPr="00946C2F">
        <w:t xml:space="preserve">   </w:t>
      </w:r>
      <w:r w:rsidR="00D504E6" w:rsidRPr="00946C2F">
        <w:rPr>
          <w:rFonts w:hint="eastAsia"/>
        </w:rPr>
        <w:t>84</w:t>
      </w:r>
      <w:r w:rsidR="00D504E6" w:rsidRPr="00946C2F">
        <w:rPr>
          <w:rFonts w:hint="eastAsia"/>
        </w:rPr>
        <w:t>消毒液</w:t>
      </w:r>
      <w:r w:rsidRPr="00946C2F">
        <w:t>生产线</w:t>
      </w:r>
      <w:r w:rsidRPr="00946C2F">
        <w:rPr>
          <w:rFonts w:hint="eastAsia"/>
        </w:rPr>
        <w:t>主要原辅材料</w:t>
      </w:r>
      <w:r w:rsidR="00C80E26" w:rsidRPr="00946C2F">
        <w:rPr>
          <w:rFonts w:hint="eastAsia"/>
        </w:rPr>
        <w:t>消耗</w:t>
      </w:r>
      <w:r w:rsidRPr="00946C2F">
        <w:rPr>
          <w:rFonts w:hint="eastAsia"/>
        </w:rPr>
        <w:t>情况表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75"/>
        <w:gridCol w:w="1128"/>
        <w:gridCol w:w="1703"/>
        <w:gridCol w:w="1133"/>
        <w:gridCol w:w="1552"/>
        <w:gridCol w:w="1416"/>
        <w:gridCol w:w="1378"/>
      </w:tblGrid>
      <w:tr w:rsidR="00A84F2D" w:rsidRPr="00946C2F" w:rsidTr="00F02BDF">
        <w:trPr>
          <w:trHeight w:val="20"/>
          <w:tblHeader/>
          <w:jc w:val="center"/>
        </w:trPr>
        <w:tc>
          <w:tcPr>
            <w:tcW w:w="476" w:type="pct"/>
            <w:shd w:val="clear" w:color="auto" w:fill="auto"/>
            <w:vAlign w:val="center"/>
          </w:tcPr>
          <w:p w:rsidR="005056D2" w:rsidRPr="00946C2F" w:rsidRDefault="005056D2" w:rsidP="005056D2">
            <w:pPr>
              <w:widowControl/>
              <w:snapToGrid w:val="0"/>
              <w:jc w:val="center"/>
              <w:rPr>
                <w:rFonts w:eastAsia="仿宋_GB2312"/>
                <w:b/>
                <w:spacing w:val="-10"/>
                <w:szCs w:val="21"/>
              </w:rPr>
            </w:pPr>
            <w:r w:rsidRPr="00946C2F">
              <w:rPr>
                <w:rFonts w:eastAsia="仿宋_GB2312"/>
                <w:b/>
                <w:spacing w:val="-10"/>
                <w:szCs w:val="21"/>
              </w:rPr>
              <w:t>序号</w:t>
            </w:r>
          </w:p>
        </w:tc>
        <w:tc>
          <w:tcPr>
            <w:tcW w:w="614" w:type="pct"/>
            <w:vAlign w:val="center"/>
          </w:tcPr>
          <w:p w:rsidR="005056D2" w:rsidRPr="00946C2F" w:rsidRDefault="005056D2" w:rsidP="005056D2">
            <w:pPr>
              <w:widowControl/>
              <w:snapToGrid w:val="0"/>
              <w:jc w:val="center"/>
              <w:rPr>
                <w:rFonts w:eastAsia="仿宋_GB2312"/>
                <w:b/>
                <w:spacing w:val="-10"/>
                <w:szCs w:val="21"/>
              </w:rPr>
            </w:pPr>
            <w:r w:rsidRPr="00946C2F">
              <w:rPr>
                <w:rFonts w:eastAsia="仿宋_GB2312"/>
                <w:b/>
                <w:spacing w:val="-10"/>
                <w:szCs w:val="21"/>
              </w:rPr>
              <w:t>类别</w:t>
            </w:r>
          </w:p>
        </w:tc>
        <w:tc>
          <w:tcPr>
            <w:tcW w:w="927" w:type="pct"/>
            <w:shd w:val="clear" w:color="auto" w:fill="auto"/>
            <w:vAlign w:val="center"/>
          </w:tcPr>
          <w:p w:rsidR="005056D2" w:rsidRPr="00946C2F" w:rsidRDefault="005056D2" w:rsidP="005056D2">
            <w:pPr>
              <w:widowControl/>
              <w:snapToGrid w:val="0"/>
              <w:jc w:val="center"/>
              <w:rPr>
                <w:rFonts w:eastAsia="仿宋_GB2312"/>
                <w:b/>
                <w:spacing w:val="-10"/>
                <w:szCs w:val="21"/>
              </w:rPr>
            </w:pPr>
            <w:r w:rsidRPr="00946C2F">
              <w:rPr>
                <w:rFonts w:eastAsia="仿宋_GB2312"/>
                <w:b/>
                <w:spacing w:val="-10"/>
                <w:szCs w:val="21"/>
              </w:rPr>
              <w:t>名称</w:t>
            </w:r>
          </w:p>
        </w:tc>
        <w:tc>
          <w:tcPr>
            <w:tcW w:w="617" w:type="pct"/>
            <w:shd w:val="clear" w:color="auto" w:fill="auto"/>
            <w:vAlign w:val="center"/>
          </w:tcPr>
          <w:p w:rsidR="005056D2" w:rsidRPr="00946C2F" w:rsidRDefault="005056D2" w:rsidP="005056D2">
            <w:pPr>
              <w:widowControl/>
              <w:snapToGrid w:val="0"/>
              <w:jc w:val="center"/>
              <w:rPr>
                <w:rFonts w:eastAsia="仿宋_GB2312"/>
                <w:b/>
                <w:spacing w:val="-10"/>
                <w:szCs w:val="21"/>
              </w:rPr>
            </w:pPr>
            <w:r w:rsidRPr="00946C2F">
              <w:rPr>
                <w:rFonts w:eastAsia="仿宋_GB2312"/>
                <w:b/>
                <w:spacing w:val="-10"/>
                <w:szCs w:val="21"/>
              </w:rPr>
              <w:t>规格</w:t>
            </w:r>
          </w:p>
        </w:tc>
        <w:tc>
          <w:tcPr>
            <w:tcW w:w="845" w:type="pct"/>
            <w:shd w:val="clear" w:color="auto" w:fill="auto"/>
            <w:vAlign w:val="center"/>
          </w:tcPr>
          <w:p w:rsidR="005056D2" w:rsidRPr="00946C2F" w:rsidRDefault="005056D2" w:rsidP="005056D2">
            <w:pPr>
              <w:widowControl/>
              <w:snapToGrid w:val="0"/>
              <w:jc w:val="center"/>
              <w:rPr>
                <w:rFonts w:eastAsia="仿宋_GB2312"/>
                <w:b/>
                <w:spacing w:val="-10"/>
                <w:szCs w:val="21"/>
              </w:rPr>
            </w:pPr>
            <w:r w:rsidRPr="00946C2F">
              <w:rPr>
                <w:rFonts w:eastAsia="仿宋_GB2312"/>
                <w:b/>
                <w:spacing w:val="-10"/>
                <w:szCs w:val="21"/>
              </w:rPr>
              <w:t>单位产品消耗</w:t>
            </w:r>
          </w:p>
          <w:p w:rsidR="005056D2" w:rsidRPr="00946C2F" w:rsidRDefault="005056D2" w:rsidP="00896905">
            <w:pPr>
              <w:widowControl/>
              <w:snapToGrid w:val="0"/>
              <w:jc w:val="center"/>
              <w:rPr>
                <w:rFonts w:eastAsia="仿宋_GB2312"/>
                <w:b/>
                <w:spacing w:val="-10"/>
                <w:szCs w:val="21"/>
              </w:rPr>
            </w:pPr>
            <w:r w:rsidRPr="00946C2F">
              <w:rPr>
                <w:rFonts w:eastAsia="仿宋_GB2312"/>
                <w:b/>
                <w:spacing w:val="-10"/>
                <w:szCs w:val="21"/>
              </w:rPr>
              <w:t>（</w:t>
            </w:r>
            <w:r w:rsidR="00896905" w:rsidRPr="00946C2F">
              <w:rPr>
                <w:rFonts w:eastAsia="仿宋_GB2312" w:hint="eastAsia"/>
                <w:b/>
                <w:spacing w:val="-10"/>
                <w:szCs w:val="21"/>
              </w:rPr>
              <w:t>k</w:t>
            </w:r>
            <w:r w:rsidR="00896905" w:rsidRPr="00946C2F">
              <w:rPr>
                <w:rFonts w:eastAsia="仿宋_GB2312"/>
                <w:b/>
                <w:spacing w:val="-10"/>
                <w:szCs w:val="21"/>
              </w:rPr>
              <w:t>g/</w:t>
            </w:r>
            <w:r w:rsidR="00896905" w:rsidRPr="00946C2F">
              <w:rPr>
                <w:rFonts w:eastAsia="仿宋_GB2312" w:hint="eastAsia"/>
                <w:b/>
                <w:spacing w:val="-10"/>
                <w:szCs w:val="21"/>
              </w:rPr>
              <w:t>吨产品</w:t>
            </w:r>
            <w:r w:rsidRPr="00946C2F">
              <w:rPr>
                <w:rFonts w:eastAsia="仿宋_GB2312"/>
                <w:b/>
                <w:spacing w:val="-10"/>
                <w:szCs w:val="21"/>
              </w:rPr>
              <w:t>）</w:t>
            </w:r>
          </w:p>
        </w:tc>
        <w:tc>
          <w:tcPr>
            <w:tcW w:w="771" w:type="pct"/>
            <w:shd w:val="clear" w:color="auto" w:fill="auto"/>
            <w:vAlign w:val="center"/>
          </w:tcPr>
          <w:p w:rsidR="005056D2" w:rsidRPr="00946C2F" w:rsidRDefault="005056D2" w:rsidP="005056D2">
            <w:pPr>
              <w:widowControl/>
              <w:snapToGrid w:val="0"/>
              <w:jc w:val="center"/>
              <w:rPr>
                <w:rFonts w:eastAsia="仿宋_GB2312"/>
                <w:b/>
                <w:spacing w:val="-10"/>
                <w:szCs w:val="21"/>
              </w:rPr>
            </w:pPr>
            <w:r w:rsidRPr="00946C2F">
              <w:rPr>
                <w:rFonts w:eastAsia="仿宋_GB2312"/>
                <w:b/>
                <w:spacing w:val="-10"/>
                <w:szCs w:val="21"/>
              </w:rPr>
              <w:t>年用量</w:t>
            </w:r>
          </w:p>
          <w:p w:rsidR="005056D2" w:rsidRPr="00946C2F" w:rsidRDefault="005056D2" w:rsidP="005056D2">
            <w:pPr>
              <w:widowControl/>
              <w:snapToGrid w:val="0"/>
              <w:jc w:val="center"/>
              <w:rPr>
                <w:rFonts w:eastAsia="仿宋_GB2312"/>
                <w:b/>
                <w:spacing w:val="-10"/>
                <w:szCs w:val="21"/>
              </w:rPr>
            </w:pPr>
            <w:r w:rsidRPr="00946C2F">
              <w:rPr>
                <w:rFonts w:eastAsia="仿宋_GB2312"/>
                <w:b/>
                <w:spacing w:val="-10"/>
                <w:szCs w:val="21"/>
              </w:rPr>
              <w:t>（</w:t>
            </w:r>
            <w:r w:rsidRPr="00946C2F">
              <w:rPr>
                <w:rFonts w:eastAsia="仿宋_GB2312"/>
                <w:b/>
                <w:spacing w:val="-10"/>
                <w:szCs w:val="21"/>
              </w:rPr>
              <w:t>t/a</w:t>
            </w:r>
            <w:r w:rsidRPr="00946C2F">
              <w:rPr>
                <w:rFonts w:eastAsia="仿宋_GB2312"/>
                <w:b/>
                <w:spacing w:val="-10"/>
                <w:szCs w:val="21"/>
              </w:rPr>
              <w:t>）</w:t>
            </w:r>
          </w:p>
        </w:tc>
        <w:tc>
          <w:tcPr>
            <w:tcW w:w="750" w:type="pct"/>
            <w:shd w:val="clear" w:color="auto" w:fill="auto"/>
            <w:vAlign w:val="center"/>
          </w:tcPr>
          <w:p w:rsidR="005056D2" w:rsidRPr="00946C2F" w:rsidRDefault="005056D2" w:rsidP="005056D2">
            <w:pPr>
              <w:widowControl/>
              <w:snapToGrid w:val="0"/>
              <w:jc w:val="center"/>
              <w:rPr>
                <w:rFonts w:eastAsia="仿宋_GB2312"/>
                <w:b/>
                <w:spacing w:val="-10"/>
                <w:szCs w:val="21"/>
              </w:rPr>
            </w:pPr>
            <w:r w:rsidRPr="00946C2F">
              <w:rPr>
                <w:rFonts w:eastAsia="仿宋_GB2312"/>
                <w:b/>
                <w:spacing w:val="-10"/>
                <w:szCs w:val="21"/>
              </w:rPr>
              <w:t>来源及运输</w:t>
            </w:r>
          </w:p>
        </w:tc>
      </w:tr>
      <w:tr w:rsidR="00931A95" w:rsidRPr="00946C2F" w:rsidTr="00F02BDF">
        <w:trPr>
          <w:trHeight w:val="20"/>
          <w:jc w:val="center"/>
        </w:trPr>
        <w:tc>
          <w:tcPr>
            <w:tcW w:w="476" w:type="pct"/>
            <w:shd w:val="clear" w:color="auto" w:fill="auto"/>
            <w:vAlign w:val="center"/>
          </w:tcPr>
          <w:p w:rsidR="00931A95" w:rsidRPr="00946C2F" w:rsidRDefault="00931A95" w:rsidP="00C80E26">
            <w:pPr>
              <w:pStyle w:val="ab"/>
              <w:adjustRightInd w:val="0"/>
            </w:pPr>
            <w:r w:rsidRPr="00946C2F">
              <w:rPr>
                <w:rFonts w:hint="eastAsia"/>
              </w:rPr>
              <w:t>1</w:t>
            </w:r>
          </w:p>
        </w:tc>
        <w:tc>
          <w:tcPr>
            <w:tcW w:w="614" w:type="pct"/>
            <w:vMerge w:val="restart"/>
            <w:vAlign w:val="center"/>
          </w:tcPr>
          <w:p w:rsidR="00931A95" w:rsidRPr="00946C2F" w:rsidRDefault="00931A95" w:rsidP="00C80E26">
            <w:pPr>
              <w:pStyle w:val="ab"/>
              <w:adjustRightInd w:val="0"/>
            </w:pPr>
            <w:r w:rsidRPr="00946C2F">
              <w:t>84</w:t>
            </w:r>
            <w:r w:rsidRPr="00946C2F">
              <w:rPr>
                <w:rFonts w:hint="eastAsia"/>
              </w:rPr>
              <w:t>消毒液</w:t>
            </w:r>
          </w:p>
        </w:tc>
        <w:tc>
          <w:tcPr>
            <w:tcW w:w="927" w:type="pct"/>
            <w:shd w:val="clear" w:color="auto" w:fill="auto"/>
            <w:vAlign w:val="center"/>
          </w:tcPr>
          <w:p w:rsidR="00931A95" w:rsidRPr="00946C2F" w:rsidRDefault="00931A95" w:rsidP="00C80E26">
            <w:pPr>
              <w:pStyle w:val="ab"/>
              <w:adjustRightInd w:val="0"/>
            </w:pPr>
          </w:p>
        </w:tc>
        <w:tc>
          <w:tcPr>
            <w:tcW w:w="617" w:type="pct"/>
            <w:shd w:val="clear" w:color="auto" w:fill="auto"/>
            <w:vAlign w:val="center"/>
          </w:tcPr>
          <w:p w:rsidR="00931A95" w:rsidRPr="00946C2F" w:rsidRDefault="00931A95" w:rsidP="00C80E26">
            <w:pPr>
              <w:pStyle w:val="ab"/>
              <w:adjustRightInd w:val="0"/>
            </w:pPr>
            <w:r w:rsidRPr="00946C2F">
              <w:rPr>
                <w:rFonts w:hint="eastAsia"/>
                <w:spacing w:val="-10"/>
              </w:rPr>
              <w:t>含</w:t>
            </w:r>
            <w:r w:rsidRPr="00946C2F">
              <w:rPr>
                <w:spacing w:val="-10"/>
              </w:rPr>
              <w:t>有效</w:t>
            </w:r>
            <w:r w:rsidRPr="00946C2F">
              <w:rPr>
                <w:rFonts w:hint="eastAsia"/>
                <w:spacing w:val="-10"/>
              </w:rPr>
              <w:t>氯</w:t>
            </w:r>
            <w:r w:rsidRPr="00946C2F">
              <w:rPr>
                <w:rFonts w:hint="eastAsia"/>
                <w:spacing w:val="-10"/>
              </w:rPr>
              <w:t>5</w:t>
            </w:r>
            <w:r w:rsidRPr="00946C2F">
              <w:rPr>
                <w:spacing w:val="-10"/>
              </w:rPr>
              <w:t>%</w:t>
            </w:r>
          </w:p>
        </w:tc>
        <w:tc>
          <w:tcPr>
            <w:tcW w:w="845" w:type="pct"/>
            <w:shd w:val="clear" w:color="auto" w:fill="auto"/>
            <w:vAlign w:val="center"/>
          </w:tcPr>
          <w:p w:rsidR="00931A95" w:rsidRPr="00946C2F" w:rsidRDefault="00931A95" w:rsidP="00C80E26">
            <w:pPr>
              <w:widowControl/>
              <w:jc w:val="center"/>
              <w:rPr>
                <w:kern w:val="0"/>
                <w:sz w:val="22"/>
                <w:szCs w:val="22"/>
              </w:rPr>
            </w:pPr>
            <w:r w:rsidRPr="00946C2F">
              <w:rPr>
                <w:kern w:val="0"/>
                <w:sz w:val="22"/>
                <w:szCs w:val="22"/>
              </w:rPr>
              <w:t>400.0</w:t>
            </w:r>
          </w:p>
        </w:tc>
        <w:tc>
          <w:tcPr>
            <w:tcW w:w="771" w:type="pct"/>
            <w:shd w:val="clear" w:color="auto" w:fill="auto"/>
            <w:vAlign w:val="center"/>
          </w:tcPr>
          <w:p w:rsidR="00931A95" w:rsidRPr="00946C2F" w:rsidRDefault="00931A95" w:rsidP="00C80E26">
            <w:pPr>
              <w:widowControl/>
              <w:jc w:val="center"/>
              <w:rPr>
                <w:kern w:val="0"/>
                <w:szCs w:val="21"/>
              </w:rPr>
            </w:pPr>
            <w:r w:rsidRPr="00946C2F">
              <w:rPr>
                <w:kern w:val="0"/>
                <w:szCs w:val="21"/>
              </w:rPr>
              <w:t>9600</w:t>
            </w:r>
          </w:p>
        </w:tc>
        <w:tc>
          <w:tcPr>
            <w:tcW w:w="750" w:type="pct"/>
            <w:shd w:val="clear" w:color="auto" w:fill="auto"/>
            <w:vAlign w:val="center"/>
          </w:tcPr>
          <w:p w:rsidR="00931A95" w:rsidRPr="00946C2F" w:rsidRDefault="00931A95" w:rsidP="00C80E26">
            <w:pPr>
              <w:pStyle w:val="ab"/>
              <w:adjustRightInd w:val="0"/>
            </w:pPr>
            <w:r w:rsidRPr="00946C2F">
              <w:rPr>
                <w:rFonts w:ascii="仿宋_GB2312" w:hint="eastAsia"/>
                <w:spacing w:val="-10"/>
              </w:rPr>
              <w:t>国内、汽运</w:t>
            </w:r>
          </w:p>
        </w:tc>
      </w:tr>
      <w:tr w:rsidR="00931A95" w:rsidRPr="00946C2F" w:rsidTr="00F02BDF">
        <w:trPr>
          <w:trHeight w:val="20"/>
          <w:jc w:val="center"/>
        </w:trPr>
        <w:tc>
          <w:tcPr>
            <w:tcW w:w="476" w:type="pct"/>
            <w:shd w:val="clear" w:color="auto" w:fill="auto"/>
            <w:vAlign w:val="center"/>
          </w:tcPr>
          <w:p w:rsidR="00931A95" w:rsidRPr="00946C2F" w:rsidRDefault="00931A95" w:rsidP="00C80E26">
            <w:pPr>
              <w:pStyle w:val="ab"/>
              <w:adjustRightInd w:val="0"/>
            </w:pPr>
            <w:r w:rsidRPr="00946C2F">
              <w:rPr>
                <w:rFonts w:hint="eastAsia"/>
              </w:rPr>
              <w:t>2</w:t>
            </w:r>
          </w:p>
        </w:tc>
        <w:tc>
          <w:tcPr>
            <w:tcW w:w="614" w:type="pct"/>
            <w:vMerge/>
            <w:vAlign w:val="center"/>
          </w:tcPr>
          <w:p w:rsidR="00931A95" w:rsidRPr="00946C2F" w:rsidRDefault="00931A95" w:rsidP="00C80E26">
            <w:pPr>
              <w:pStyle w:val="ab"/>
              <w:adjustRightInd w:val="0"/>
            </w:pPr>
          </w:p>
        </w:tc>
        <w:tc>
          <w:tcPr>
            <w:tcW w:w="927" w:type="pct"/>
            <w:shd w:val="clear" w:color="auto" w:fill="auto"/>
            <w:vAlign w:val="center"/>
          </w:tcPr>
          <w:p w:rsidR="00931A95" w:rsidRPr="00946C2F" w:rsidRDefault="00931A95" w:rsidP="00195C0C">
            <w:pPr>
              <w:pStyle w:val="ab"/>
              <w:adjustRightInd w:val="0"/>
            </w:pPr>
          </w:p>
        </w:tc>
        <w:tc>
          <w:tcPr>
            <w:tcW w:w="617" w:type="pct"/>
            <w:shd w:val="clear" w:color="auto" w:fill="auto"/>
            <w:vAlign w:val="center"/>
          </w:tcPr>
          <w:p w:rsidR="00931A95" w:rsidRPr="00946C2F" w:rsidRDefault="00931A95" w:rsidP="00C80E26">
            <w:pPr>
              <w:pStyle w:val="ab"/>
              <w:adjustRightInd w:val="0"/>
            </w:pPr>
            <w:r w:rsidRPr="00946C2F">
              <w:rPr>
                <w:rFonts w:hint="eastAsia"/>
                <w:spacing w:val="-10"/>
              </w:rPr>
              <w:t>98</w:t>
            </w:r>
            <w:r w:rsidRPr="00946C2F">
              <w:rPr>
                <w:spacing w:val="-10"/>
              </w:rPr>
              <w:t>%</w:t>
            </w:r>
          </w:p>
        </w:tc>
        <w:tc>
          <w:tcPr>
            <w:tcW w:w="845" w:type="pct"/>
            <w:shd w:val="clear" w:color="auto" w:fill="auto"/>
            <w:vAlign w:val="center"/>
          </w:tcPr>
          <w:p w:rsidR="00931A95" w:rsidRPr="00946C2F" w:rsidRDefault="00931A95" w:rsidP="00C80E26">
            <w:pPr>
              <w:widowControl/>
              <w:jc w:val="center"/>
              <w:rPr>
                <w:kern w:val="0"/>
                <w:sz w:val="22"/>
                <w:szCs w:val="22"/>
              </w:rPr>
            </w:pPr>
            <w:r w:rsidRPr="00946C2F">
              <w:rPr>
                <w:kern w:val="0"/>
                <w:sz w:val="22"/>
                <w:szCs w:val="22"/>
              </w:rPr>
              <w:t>16.0</w:t>
            </w:r>
          </w:p>
        </w:tc>
        <w:tc>
          <w:tcPr>
            <w:tcW w:w="771" w:type="pct"/>
            <w:shd w:val="clear" w:color="auto" w:fill="auto"/>
            <w:vAlign w:val="center"/>
          </w:tcPr>
          <w:p w:rsidR="00931A95" w:rsidRPr="00946C2F" w:rsidRDefault="00931A95" w:rsidP="00C80E26">
            <w:pPr>
              <w:widowControl/>
              <w:jc w:val="center"/>
              <w:rPr>
                <w:kern w:val="0"/>
                <w:szCs w:val="21"/>
              </w:rPr>
            </w:pPr>
            <w:r w:rsidRPr="00946C2F">
              <w:rPr>
                <w:kern w:val="0"/>
                <w:szCs w:val="21"/>
              </w:rPr>
              <w:t>384</w:t>
            </w:r>
          </w:p>
        </w:tc>
        <w:tc>
          <w:tcPr>
            <w:tcW w:w="750" w:type="pct"/>
            <w:shd w:val="clear" w:color="auto" w:fill="auto"/>
            <w:vAlign w:val="center"/>
          </w:tcPr>
          <w:p w:rsidR="00931A95" w:rsidRPr="00946C2F" w:rsidRDefault="00931A95" w:rsidP="00C80E26">
            <w:pPr>
              <w:pStyle w:val="ab"/>
              <w:adjustRightInd w:val="0"/>
              <w:rPr>
                <w:rFonts w:ascii="仿宋_GB2312"/>
                <w:spacing w:val="-10"/>
              </w:rPr>
            </w:pPr>
            <w:r w:rsidRPr="00946C2F">
              <w:rPr>
                <w:rFonts w:ascii="仿宋_GB2312" w:hint="eastAsia"/>
                <w:spacing w:val="-10"/>
              </w:rPr>
              <w:t>国内、汽运</w:t>
            </w:r>
          </w:p>
        </w:tc>
      </w:tr>
      <w:tr w:rsidR="00931A95" w:rsidRPr="00946C2F" w:rsidTr="00F02BDF">
        <w:trPr>
          <w:trHeight w:val="20"/>
          <w:jc w:val="center"/>
        </w:trPr>
        <w:tc>
          <w:tcPr>
            <w:tcW w:w="476" w:type="pct"/>
            <w:shd w:val="clear" w:color="auto" w:fill="auto"/>
            <w:vAlign w:val="center"/>
          </w:tcPr>
          <w:p w:rsidR="00931A95" w:rsidRPr="00946C2F" w:rsidRDefault="00931A95" w:rsidP="00C80E26">
            <w:pPr>
              <w:pStyle w:val="ab"/>
              <w:adjustRightInd w:val="0"/>
            </w:pPr>
            <w:r w:rsidRPr="00946C2F">
              <w:rPr>
                <w:rFonts w:hint="eastAsia"/>
              </w:rPr>
              <w:t>3</w:t>
            </w:r>
          </w:p>
        </w:tc>
        <w:tc>
          <w:tcPr>
            <w:tcW w:w="614" w:type="pct"/>
            <w:vMerge/>
            <w:vAlign w:val="center"/>
          </w:tcPr>
          <w:p w:rsidR="00931A95" w:rsidRPr="00946C2F" w:rsidRDefault="00931A95" w:rsidP="00C80E26">
            <w:pPr>
              <w:pStyle w:val="ab"/>
              <w:adjustRightInd w:val="0"/>
            </w:pPr>
          </w:p>
        </w:tc>
        <w:tc>
          <w:tcPr>
            <w:tcW w:w="927" w:type="pct"/>
            <w:shd w:val="clear" w:color="auto" w:fill="auto"/>
            <w:vAlign w:val="center"/>
          </w:tcPr>
          <w:p w:rsidR="00931A95" w:rsidRPr="00946C2F" w:rsidRDefault="00931A95" w:rsidP="00195C0C">
            <w:pPr>
              <w:pStyle w:val="ab"/>
              <w:adjustRightInd w:val="0"/>
            </w:pPr>
          </w:p>
        </w:tc>
        <w:tc>
          <w:tcPr>
            <w:tcW w:w="617" w:type="pct"/>
            <w:shd w:val="clear" w:color="auto" w:fill="auto"/>
            <w:vAlign w:val="center"/>
          </w:tcPr>
          <w:p w:rsidR="00931A95" w:rsidRPr="00946C2F" w:rsidRDefault="00931A95" w:rsidP="00C80E26">
            <w:pPr>
              <w:pStyle w:val="ab"/>
              <w:adjustRightInd w:val="0"/>
            </w:pPr>
            <w:r w:rsidRPr="00946C2F">
              <w:rPr>
                <w:rFonts w:hint="eastAsia"/>
                <w:spacing w:val="-10"/>
              </w:rPr>
              <w:t>99</w:t>
            </w:r>
            <w:r w:rsidRPr="00946C2F">
              <w:rPr>
                <w:spacing w:val="-10"/>
              </w:rPr>
              <w:t>%</w:t>
            </w:r>
          </w:p>
        </w:tc>
        <w:tc>
          <w:tcPr>
            <w:tcW w:w="845" w:type="pct"/>
            <w:shd w:val="clear" w:color="auto" w:fill="auto"/>
            <w:vAlign w:val="center"/>
          </w:tcPr>
          <w:p w:rsidR="00931A95" w:rsidRPr="00946C2F" w:rsidRDefault="00931A95" w:rsidP="00C80E26">
            <w:pPr>
              <w:widowControl/>
              <w:jc w:val="center"/>
              <w:rPr>
                <w:kern w:val="0"/>
                <w:sz w:val="22"/>
                <w:szCs w:val="22"/>
              </w:rPr>
            </w:pPr>
            <w:r w:rsidRPr="00946C2F">
              <w:rPr>
                <w:kern w:val="0"/>
                <w:sz w:val="22"/>
                <w:szCs w:val="22"/>
              </w:rPr>
              <w:t>14.0</w:t>
            </w:r>
          </w:p>
        </w:tc>
        <w:tc>
          <w:tcPr>
            <w:tcW w:w="771" w:type="pct"/>
            <w:shd w:val="clear" w:color="auto" w:fill="auto"/>
            <w:vAlign w:val="center"/>
          </w:tcPr>
          <w:p w:rsidR="00931A95" w:rsidRPr="00946C2F" w:rsidRDefault="00931A95" w:rsidP="00C80E26">
            <w:pPr>
              <w:widowControl/>
              <w:jc w:val="center"/>
              <w:rPr>
                <w:kern w:val="0"/>
                <w:szCs w:val="21"/>
              </w:rPr>
            </w:pPr>
            <w:r w:rsidRPr="00946C2F">
              <w:rPr>
                <w:kern w:val="0"/>
                <w:szCs w:val="21"/>
              </w:rPr>
              <w:t>336</w:t>
            </w:r>
          </w:p>
        </w:tc>
        <w:tc>
          <w:tcPr>
            <w:tcW w:w="750" w:type="pct"/>
            <w:shd w:val="clear" w:color="auto" w:fill="auto"/>
            <w:vAlign w:val="center"/>
          </w:tcPr>
          <w:p w:rsidR="00931A95" w:rsidRPr="00946C2F" w:rsidRDefault="00931A95" w:rsidP="00C80E26">
            <w:pPr>
              <w:pStyle w:val="ab"/>
              <w:adjustRightInd w:val="0"/>
              <w:rPr>
                <w:rFonts w:ascii="仿宋_GB2312"/>
                <w:spacing w:val="-10"/>
              </w:rPr>
            </w:pPr>
            <w:r w:rsidRPr="00946C2F">
              <w:rPr>
                <w:rFonts w:ascii="仿宋_GB2312" w:hint="eastAsia"/>
                <w:spacing w:val="-10"/>
              </w:rPr>
              <w:t>国内、汽运</w:t>
            </w:r>
          </w:p>
        </w:tc>
      </w:tr>
      <w:tr w:rsidR="00931A95" w:rsidRPr="00946C2F" w:rsidTr="00F02BDF">
        <w:trPr>
          <w:trHeight w:val="20"/>
          <w:jc w:val="center"/>
        </w:trPr>
        <w:tc>
          <w:tcPr>
            <w:tcW w:w="476" w:type="pct"/>
            <w:shd w:val="clear" w:color="auto" w:fill="auto"/>
            <w:vAlign w:val="center"/>
          </w:tcPr>
          <w:p w:rsidR="00931A95" w:rsidRPr="00946C2F" w:rsidRDefault="00931A95" w:rsidP="00C80E26">
            <w:pPr>
              <w:pStyle w:val="ab"/>
              <w:adjustRightInd w:val="0"/>
            </w:pPr>
            <w:r w:rsidRPr="00946C2F">
              <w:rPr>
                <w:rFonts w:hint="eastAsia"/>
              </w:rPr>
              <w:t>4</w:t>
            </w:r>
          </w:p>
        </w:tc>
        <w:tc>
          <w:tcPr>
            <w:tcW w:w="614" w:type="pct"/>
            <w:vMerge/>
            <w:vAlign w:val="center"/>
          </w:tcPr>
          <w:p w:rsidR="00931A95" w:rsidRPr="00946C2F" w:rsidRDefault="00931A95" w:rsidP="00C80E26">
            <w:pPr>
              <w:pStyle w:val="ab"/>
              <w:adjustRightInd w:val="0"/>
            </w:pPr>
          </w:p>
        </w:tc>
        <w:tc>
          <w:tcPr>
            <w:tcW w:w="927" w:type="pct"/>
            <w:shd w:val="clear" w:color="auto" w:fill="auto"/>
            <w:vAlign w:val="center"/>
          </w:tcPr>
          <w:p w:rsidR="00931A95" w:rsidRPr="00946C2F" w:rsidRDefault="00931A95" w:rsidP="00195C0C">
            <w:pPr>
              <w:pStyle w:val="ab"/>
              <w:adjustRightInd w:val="0"/>
            </w:pPr>
          </w:p>
        </w:tc>
        <w:tc>
          <w:tcPr>
            <w:tcW w:w="617" w:type="pct"/>
            <w:shd w:val="clear" w:color="auto" w:fill="auto"/>
            <w:vAlign w:val="center"/>
          </w:tcPr>
          <w:p w:rsidR="00931A95" w:rsidRPr="00946C2F" w:rsidRDefault="00931A95" w:rsidP="00C80E26">
            <w:pPr>
              <w:pStyle w:val="ab"/>
              <w:adjustRightInd w:val="0"/>
            </w:pPr>
            <w:r w:rsidRPr="00946C2F">
              <w:rPr>
                <w:rFonts w:hint="eastAsia"/>
                <w:spacing w:val="-10"/>
              </w:rPr>
              <w:t>99</w:t>
            </w:r>
            <w:r w:rsidRPr="00946C2F">
              <w:rPr>
                <w:spacing w:val="-10"/>
              </w:rPr>
              <w:t>%</w:t>
            </w:r>
          </w:p>
        </w:tc>
        <w:tc>
          <w:tcPr>
            <w:tcW w:w="845" w:type="pct"/>
            <w:shd w:val="clear" w:color="auto" w:fill="auto"/>
            <w:vAlign w:val="center"/>
          </w:tcPr>
          <w:p w:rsidR="00931A95" w:rsidRPr="00946C2F" w:rsidRDefault="00931A95" w:rsidP="00C80E26">
            <w:pPr>
              <w:widowControl/>
              <w:jc w:val="center"/>
              <w:rPr>
                <w:kern w:val="0"/>
                <w:sz w:val="22"/>
                <w:szCs w:val="22"/>
              </w:rPr>
            </w:pPr>
            <w:r w:rsidRPr="00946C2F">
              <w:rPr>
                <w:kern w:val="0"/>
                <w:sz w:val="22"/>
                <w:szCs w:val="22"/>
              </w:rPr>
              <w:t>12.0</w:t>
            </w:r>
          </w:p>
        </w:tc>
        <w:tc>
          <w:tcPr>
            <w:tcW w:w="771" w:type="pct"/>
            <w:shd w:val="clear" w:color="auto" w:fill="auto"/>
            <w:vAlign w:val="center"/>
          </w:tcPr>
          <w:p w:rsidR="00931A95" w:rsidRPr="00946C2F" w:rsidRDefault="00931A95" w:rsidP="00C80E26">
            <w:pPr>
              <w:widowControl/>
              <w:jc w:val="center"/>
              <w:rPr>
                <w:kern w:val="0"/>
                <w:szCs w:val="21"/>
              </w:rPr>
            </w:pPr>
            <w:r w:rsidRPr="00946C2F">
              <w:rPr>
                <w:kern w:val="0"/>
                <w:szCs w:val="21"/>
              </w:rPr>
              <w:t>288</w:t>
            </w:r>
          </w:p>
        </w:tc>
        <w:tc>
          <w:tcPr>
            <w:tcW w:w="750" w:type="pct"/>
            <w:shd w:val="clear" w:color="auto" w:fill="auto"/>
            <w:vAlign w:val="center"/>
          </w:tcPr>
          <w:p w:rsidR="00931A95" w:rsidRPr="00946C2F" w:rsidRDefault="00931A95" w:rsidP="00C80E26">
            <w:pPr>
              <w:pStyle w:val="ab"/>
              <w:adjustRightInd w:val="0"/>
              <w:rPr>
                <w:rFonts w:ascii="仿宋_GB2312"/>
                <w:spacing w:val="-10"/>
              </w:rPr>
            </w:pPr>
            <w:r w:rsidRPr="00946C2F">
              <w:rPr>
                <w:rFonts w:ascii="仿宋_GB2312" w:hint="eastAsia"/>
                <w:spacing w:val="-10"/>
              </w:rPr>
              <w:t>国内、汽运</w:t>
            </w:r>
          </w:p>
        </w:tc>
      </w:tr>
      <w:tr w:rsidR="00931A95" w:rsidRPr="00946C2F" w:rsidTr="00F02BDF">
        <w:trPr>
          <w:trHeight w:val="20"/>
          <w:jc w:val="center"/>
        </w:trPr>
        <w:tc>
          <w:tcPr>
            <w:tcW w:w="476" w:type="pct"/>
            <w:shd w:val="clear" w:color="auto" w:fill="auto"/>
            <w:vAlign w:val="center"/>
          </w:tcPr>
          <w:p w:rsidR="00931A95" w:rsidRPr="00946C2F" w:rsidRDefault="00931A95" w:rsidP="00C80E26">
            <w:pPr>
              <w:pStyle w:val="ab"/>
              <w:adjustRightInd w:val="0"/>
            </w:pPr>
            <w:r w:rsidRPr="00946C2F">
              <w:rPr>
                <w:rFonts w:hint="eastAsia"/>
              </w:rPr>
              <w:t>5</w:t>
            </w:r>
          </w:p>
        </w:tc>
        <w:tc>
          <w:tcPr>
            <w:tcW w:w="614" w:type="pct"/>
            <w:vMerge/>
            <w:vAlign w:val="center"/>
          </w:tcPr>
          <w:p w:rsidR="00931A95" w:rsidRPr="00946C2F" w:rsidRDefault="00931A95" w:rsidP="00C80E26">
            <w:pPr>
              <w:pStyle w:val="ab"/>
              <w:adjustRightInd w:val="0"/>
            </w:pPr>
          </w:p>
        </w:tc>
        <w:tc>
          <w:tcPr>
            <w:tcW w:w="927" w:type="pct"/>
            <w:shd w:val="clear" w:color="auto" w:fill="auto"/>
            <w:vAlign w:val="center"/>
          </w:tcPr>
          <w:p w:rsidR="00931A95" w:rsidRPr="00946C2F" w:rsidRDefault="00931A95" w:rsidP="00195C0C">
            <w:pPr>
              <w:pStyle w:val="ab"/>
              <w:adjustRightInd w:val="0"/>
            </w:pPr>
          </w:p>
        </w:tc>
        <w:tc>
          <w:tcPr>
            <w:tcW w:w="617" w:type="pct"/>
            <w:shd w:val="clear" w:color="auto" w:fill="auto"/>
            <w:vAlign w:val="center"/>
          </w:tcPr>
          <w:p w:rsidR="00931A95" w:rsidRPr="00946C2F" w:rsidRDefault="00931A95" w:rsidP="00C80E26">
            <w:pPr>
              <w:pStyle w:val="ab"/>
              <w:adjustRightInd w:val="0"/>
            </w:pPr>
            <w:r w:rsidRPr="00946C2F">
              <w:rPr>
                <w:rFonts w:hint="eastAsia"/>
                <w:spacing w:val="-10"/>
              </w:rPr>
              <w:t>95</w:t>
            </w:r>
            <w:r w:rsidRPr="00946C2F">
              <w:rPr>
                <w:spacing w:val="-10"/>
              </w:rPr>
              <w:t>%</w:t>
            </w:r>
          </w:p>
        </w:tc>
        <w:tc>
          <w:tcPr>
            <w:tcW w:w="845" w:type="pct"/>
            <w:shd w:val="clear" w:color="auto" w:fill="auto"/>
            <w:vAlign w:val="center"/>
          </w:tcPr>
          <w:p w:rsidR="00931A95" w:rsidRPr="00946C2F" w:rsidRDefault="00931A95" w:rsidP="00C80E26">
            <w:pPr>
              <w:widowControl/>
              <w:jc w:val="center"/>
              <w:rPr>
                <w:kern w:val="0"/>
                <w:sz w:val="22"/>
                <w:szCs w:val="22"/>
              </w:rPr>
            </w:pPr>
            <w:r w:rsidRPr="00946C2F">
              <w:rPr>
                <w:kern w:val="0"/>
                <w:sz w:val="22"/>
                <w:szCs w:val="22"/>
              </w:rPr>
              <w:t>8.0</w:t>
            </w:r>
          </w:p>
        </w:tc>
        <w:tc>
          <w:tcPr>
            <w:tcW w:w="771" w:type="pct"/>
            <w:shd w:val="clear" w:color="auto" w:fill="auto"/>
            <w:vAlign w:val="center"/>
          </w:tcPr>
          <w:p w:rsidR="00931A95" w:rsidRPr="00946C2F" w:rsidRDefault="00931A95" w:rsidP="00C80E26">
            <w:pPr>
              <w:widowControl/>
              <w:jc w:val="center"/>
              <w:rPr>
                <w:kern w:val="0"/>
                <w:szCs w:val="21"/>
              </w:rPr>
            </w:pPr>
            <w:r w:rsidRPr="00946C2F">
              <w:rPr>
                <w:kern w:val="0"/>
                <w:szCs w:val="21"/>
              </w:rPr>
              <w:t>192</w:t>
            </w:r>
          </w:p>
        </w:tc>
        <w:tc>
          <w:tcPr>
            <w:tcW w:w="750" w:type="pct"/>
            <w:shd w:val="clear" w:color="auto" w:fill="auto"/>
            <w:vAlign w:val="center"/>
          </w:tcPr>
          <w:p w:rsidR="00931A95" w:rsidRPr="00946C2F" w:rsidRDefault="00931A95" w:rsidP="00C80E26">
            <w:pPr>
              <w:pStyle w:val="ab"/>
              <w:adjustRightInd w:val="0"/>
              <w:rPr>
                <w:rFonts w:ascii="仿宋_GB2312"/>
                <w:spacing w:val="-10"/>
              </w:rPr>
            </w:pPr>
            <w:r w:rsidRPr="00946C2F">
              <w:rPr>
                <w:rFonts w:ascii="仿宋_GB2312" w:hint="eastAsia"/>
                <w:spacing w:val="-10"/>
              </w:rPr>
              <w:t>国内、汽运</w:t>
            </w:r>
          </w:p>
        </w:tc>
      </w:tr>
      <w:tr w:rsidR="00931A95" w:rsidRPr="00946C2F" w:rsidTr="00F02BDF">
        <w:trPr>
          <w:trHeight w:val="20"/>
          <w:jc w:val="center"/>
        </w:trPr>
        <w:tc>
          <w:tcPr>
            <w:tcW w:w="476" w:type="pct"/>
            <w:shd w:val="clear" w:color="auto" w:fill="auto"/>
            <w:vAlign w:val="center"/>
          </w:tcPr>
          <w:p w:rsidR="00931A95" w:rsidRPr="00946C2F" w:rsidRDefault="00931A95" w:rsidP="00C80E26">
            <w:pPr>
              <w:pStyle w:val="ab"/>
              <w:adjustRightInd w:val="0"/>
            </w:pPr>
            <w:r w:rsidRPr="00946C2F">
              <w:rPr>
                <w:rFonts w:hint="eastAsia"/>
              </w:rPr>
              <w:t>6</w:t>
            </w:r>
          </w:p>
        </w:tc>
        <w:tc>
          <w:tcPr>
            <w:tcW w:w="614" w:type="pct"/>
            <w:vMerge/>
            <w:vAlign w:val="center"/>
          </w:tcPr>
          <w:p w:rsidR="00931A95" w:rsidRPr="00946C2F" w:rsidRDefault="00931A95" w:rsidP="00C80E26">
            <w:pPr>
              <w:pStyle w:val="ab"/>
              <w:adjustRightInd w:val="0"/>
            </w:pPr>
          </w:p>
        </w:tc>
        <w:tc>
          <w:tcPr>
            <w:tcW w:w="927" w:type="pct"/>
            <w:shd w:val="clear" w:color="auto" w:fill="auto"/>
            <w:vAlign w:val="center"/>
          </w:tcPr>
          <w:p w:rsidR="00931A95" w:rsidRPr="00946C2F" w:rsidRDefault="00931A95" w:rsidP="00195C0C">
            <w:pPr>
              <w:pStyle w:val="ab"/>
              <w:adjustRightInd w:val="0"/>
            </w:pPr>
          </w:p>
        </w:tc>
        <w:tc>
          <w:tcPr>
            <w:tcW w:w="617" w:type="pct"/>
            <w:shd w:val="clear" w:color="auto" w:fill="auto"/>
            <w:vAlign w:val="center"/>
          </w:tcPr>
          <w:p w:rsidR="00931A95" w:rsidRPr="00946C2F" w:rsidRDefault="00931A95" w:rsidP="00C80E26">
            <w:pPr>
              <w:pStyle w:val="ab"/>
              <w:adjustRightInd w:val="0"/>
            </w:pPr>
            <w:r w:rsidRPr="00946C2F">
              <w:rPr>
                <w:rFonts w:hint="eastAsia"/>
                <w:spacing w:val="-10"/>
              </w:rPr>
              <w:t>98</w:t>
            </w:r>
            <w:r w:rsidRPr="00946C2F">
              <w:rPr>
                <w:spacing w:val="-10"/>
              </w:rPr>
              <w:t>%</w:t>
            </w:r>
          </w:p>
        </w:tc>
        <w:tc>
          <w:tcPr>
            <w:tcW w:w="845" w:type="pct"/>
            <w:shd w:val="clear" w:color="auto" w:fill="auto"/>
            <w:vAlign w:val="center"/>
          </w:tcPr>
          <w:p w:rsidR="00931A95" w:rsidRPr="00946C2F" w:rsidRDefault="00931A95" w:rsidP="00C80E26">
            <w:pPr>
              <w:widowControl/>
              <w:jc w:val="center"/>
              <w:rPr>
                <w:kern w:val="0"/>
                <w:sz w:val="22"/>
                <w:szCs w:val="22"/>
              </w:rPr>
            </w:pPr>
            <w:r w:rsidRPr="00946C2F">
              <w:rPr>
                <w:kern w:val="0"/>
                <w:sz w:val="22"/>
                <w:szCs w:val="22"/>
              </w:rPr>
              <w:t>5.0</w:t>
            </w:r>
          </w:p>
        </w:tc>
        <w:tc>
          <w:tcPr>
            <w:tcW w:w="771" w:type="pct"/>
            <w:shd w:val="clear" w:color="auto" w:fill="auto"/>
            <w:vAlign w:val="center"/>
          </w:tcPr>
          <w:p w:rsidR="00931A95" w:rsidRPr="00946C2F" w:rsidRDefault="00931A95" w:rsidP="00C80E26">
            <w:pPr>
              <w:widowControl/>
              <w:jc w:val="center"/>
              <w:rPr>
                <w:kern w:val="0"/>
                <w:szCs w:val="21"/>
              </w:rPr>
            </w:pPr>
            <w:r w:rsidRPr="00946C2F">
              <w:rPr>
                <w:kern w:val="0"/>
                <w:szCs w:val="21"/>
              </w:rPr>
              <w:t>120</w:t>
            </w:r>
          </w:p>
        </w:tc>
        <w:tc>
          <w:tcPr>
            <w:tcW w:w="750" w:type="pct"/>
            <w:shd w:val="clear" w:color="auto" w:fill="auto"/>
            <w:vAlign w:val="center"/>
          </w:tcPr>
          <w:p w:rsidR="00931A95" w:rsidRPr="00946C2F" w:rsidRDefault="00931A95" w:rsidP="00C80E26">
            <w:pPr>
              <w:pStyle w:val="ab"/>
              <w:adjustRightInd w:val="0"/>
              <w:rPr>
                <w:rFonts w:ascii="仿宋_GB2312"/>
                <w:spacing w:val="-10"/>
              </w:rPr>
            </w:pPr>
            <w:r w:rsidRPr="00946C2F">
              <w:rPr>
                <w:rFonts w:ascii="仿宋_GB2312" w:hint="eastAsia"/>
                <w:spacing w:val="-10"/>
              </w:rPr>
              <w:t>国内、汽运</w:t>
            </w:r>
          </w:p>
        </w:tc>
      </w:tr>
      <w:tr w:rsidR="00931A95" w:rsidRPr="00946C2F" w:rsidTr="00F02BDF">
        <w:trPr>
          <w:trHeight w:val="20"/>
          <w:jc w:val="center"/>
        </w:trPr>
        <w:tc>
          <w:tcPr>
            <w:tcW w:w="476" w:type="pct"/>
            <w:shd w:val="clear" w:color="auto" w:fill="auto"/>
            <w:vAlign w:val="center"/>
          </w:tcPr>
          <w:p w:rsidR="00931A95" w:rsidRPr="00946C2F" w:rsidRDefault="00931A95" w:rsidP="00C80E26">
            <w:pPr>
              <w:pStyle w:val="ab"/>
              <w:adjustRightInd w:val="0"/>
            </w:pPr>
            <w:r w:rsidRPr="00946C2F">
              <w:rPr>
                <w:rFonts w:hint="eastAsia"/>
              </w:rPr>
              <w:t>7</w:t>
            </w:r>
          </w:p>
        </w:tc>
        <w:tc>
          <w:tcPr>
            <w:tcW w:w="614" w:type="pct"/>
            <w:vMerge/>
            <w:vAlign w:val="center"/>
          </w:tcPr>
          <w:p w:rsidR="00931A95" w:rsidRPr="00946C2F" w:rsidRDefault="00931A95" w:rsidP="00C80E26">
            <w:pPr>
              <w:pStyle w:val="ab"/>
              <w:adjustRightInd w:val="0"/>
            </w:pPr>
          </w:p>
        </w:tc>
        <w:tc>
          <w:tcPr>
            <w:tcW w:w="927" w:type="pct"/>
            <w:shd w:val="clear" w:color="auto" w:fill="auto"/>
            <w:vAlign w:val="center"/>
          </w:tcPr>
          <w:p w:rsidR="00931A95" w:rsidRPr="00946C2F" w:rsidRDefault="00931A95" w:rsidP="00195C0C">
            <w:pPr>
              <w:pStyle w:val="ab"/>
              <w:adjustRightInd w:val="0"/>
            </w:pPr>
          </w:p>
        </w:tc>
        <w:tc>
          <w:tcPr>
            <w:tcW w:w="617" w:type="pct"/>
            <w:shd w:val="clear" w:color="auto" w:fill="auto"/>
            <w:vAlign w:val="center"/>
          </w:tcPr>
          <w:p w:rsidR="00931A95" w:rsidRPr="00946C2F" w:rsidRDefault="00931A95" w:rsidP="00C80E26">
            <w:pPr>
              <w:pStyle w:val="ab"/>
              <w:adjustRightInd w:val="0"/>
            </w:pPr>
            <w:r w:rsidRPr="00946C2F">
              <w:rPr>
                <w:rFonts w:hint="eastAsia"/>
                <w:spacing w:val="-10"/>
              </w:rPr>
              <w:t>98</w:t>
            </w:r>
            <w:r w:rsidRPr="00946C2F">
              <w:rPr>
                <w:spacing w:val="-10"/>
              </w:rPr>
              <w:t>%</w:t>
            </w:r>
          </w:p>
        </w:tc>
        <w:tc>
          <w:tcPr>
            <w:tcW w:w="845" w:type="pct"/>
            <w:shd w:val="clear" w:color="auto" w:fill="auto"/>
            <w:vAlign w:val="center"/>
          </w:tcPr>
          <w:p w:rsidR="00931A95" w:rsidRPr="00946C2F" w:rsidRDefault="00931A95" w:rsidP="00C80E26">
            <w:pPr>
              <w:widowControl/>
              <w:jc w:val="center"/>
              <w:rPr>
                <w:kern w:val="0"/>
                <w:sz w:val="22"/>
                <w:szCs w:val="22"/>
              </w:rPr>
            </w:pPr>
            <w:r w:rsidRPr="00946C2F">
              <w:rPr>
                <w:kern w:val="0"/>
                <w:sz w:val="22"/>
                <w:szCs w:val="22"/>
              </w:rPr>
              <w:t>3.0</w:t>
            </w:r>
          </w:p>
        </w:tc>
        <w:tc>
          <w:tcPr>
            <w:tcW w:w="771" w:type="pct"/>
            <w:shd w:val="clear" w:color="auto" w:fill="auto"/>
            <w:vAlign w:val="center"/>
          </w:tcPr>
          <w:p w:rsidR="00931A95" w:rsidRPr="00946C2F" w:rsidRDefault="00931A95" w:rsidP="00C80E26">
            <w:pPr>
              <w:widowControl/>
              <w:jc w:val="center"/>
              <w:rPr>
                <w:kern w:val="0"/>
                <w:szCs w:val="21"/>
              </w:rPr>
            </w:pPr>
            <w:r w:rsidRPr="00946C2F">
              <w:rPr>
                <w:kern w:val="0"/>
                <w:szCs w:val="21"/>
              </w:rPr>
              <w:t>72</w:t>
            </w:r>
          </w:p>
        </w:tc>
        <w:tc>
          <w:tcPr>
            <w:tcW w:w="750" w:type="pct"/>
            <w:shd w:val="clear" w:color="auto" w:fill="auto"/>
            <w:vAlign w:val="center"/>
          </w:tcPr>
          <w:p w:rsidR="00931A95" w:rsidRPr="00946C2F" w:rsidRDefault="00931A95" w:rsidP="00C80E26">
            <w:pPr>
              <w:pStyle w:val="ab"/>
              <w:adjustRightInd w:val="0"/>
              <w:rPr>
                <w:rFonts w:ascii="仿宋_GB2312"/>
                <w:spacing w:val="-10"/>
              </w:rPr>
            </w:pPr>
            <w:r w:rsidRPr="00946C2F">
              <w:rPr>
                <w:rFonts w:ascii="仿宋_GB2312" w:hint="eastAsia"/>
                <w:spacing w:val="-10"/>
              </w:rPr>
              <w:t>国内、汽运</w:t>
            </w:r>
          </w:p>
        </w:tc>
      </w:tr>
      <w:tr w:rsidR="00931A95" w:rsidRPr="00946C2F" w:rsidTr="00F02BDF">
        <w:trPr>
          <w:trHeight w:val="20"/>
          <w:jc w:val="center"/>
        </w:trPr>
        <w:tc>
          <w:tcPr>
            <w:tcW w:w="476" w:type="pct"/>
            <w:shd w:val="clear" w:color="auto" w:fill="auto"/>
            <w:vAlign w:val="center"/>
          </w:tcPr>
          <w:p w:rsidR="00931A95" w:rsidRPr="00946C2F" w:rsidRDefault="00931A95" w:rsidP="00C80E26">
            <w:pPr>
              <w:pStyle w:val="ab"/>
              <w:adjustRightInd w:val="0"/>
            </w:pPr>
            <w:r w:rsidRPr="00946C2F">
              <w:rPr>
                <w:rFonts w:hint="eastAsia"/>
              </w:rPr>
              <w:t>8</w:t>
            </w:r>
          </w:p>
        </w:tc>
        <w:tc>
          <w:tcPr>
            <w:tcW w:w="614" w:type="pct"/>
            <w:vMerge/>
            <w:vAlign w:val="center"/>
          </w:tcPr>
          <w:p w:rsidR="00931A95" w:rsidRPr="00946C2F" w:rsidRDefault="00931A95" w:rsidP="00C80E26">
            <w:pPr>
              <w:pStyle w:val="ab"/>
              <w:adjustRightInd w:val="0"/>
            </w:pPr>
          </w:p>
        </w:tc>
        <w:tc>
          <w:tcPr>
            <w:tcW w:w="927" w:type="pct"/>
            <w:shd w:val="clear" w:color="auto" w:fill="auto"/>
            <w:vAlign w:val="center"/>
          </w:tcPr>
          <w:p w:rsidR="00931A95" w:rsidRPr="00946C2F" w:rsidRDefault="00931A95" w:rsidP="00195C0C">
            <w:pPr>
              <w:pStyle w:val="ab"/>
              <w:adjustRightInd w:val="0"/>
            </w:pPr>
          </w:p>
        </w:tc>
        <w:tc>
          <w:tcPr>
            <w:tcW w:w="617" w:type="pct"/>
            <w:shd w:val="clear" w:color="auto" w:fill="auto"/>
            <w:vAlign w:val="center"/>
          </w:tcPr>
          <w:p w:rsidR="00931A95" w:rsidRPr="00946C2F" w:rsidRDefault="00931A95" w:rsidP="00C80E26">
            <w:pPr>
              <w:pStyle w:val="ab"/>
              <w:adjustRightInd w:val="0"/>
            </w:pPr>
            <w:r w:rsidRPr="00946C2F">
              <w:rPr>
                <w:rFonts w:hint="eastAsia"/>
              </w:rPr>
              <w:t>/</w:t>
            </w:r>
          </w:p>
        </w:tc>
        <w:tc>
          <w:tcPr>
            <w:tcW w:w="845" w:type="pct"/>
            <w:shd w:val="clear" w:color="auto" w:fill="auto"/>
            <w:vAlign w:val="center"/>
          </w:tcPr>
          <w:p w:rsidR="00931A95" w:rsidRPr="00946C2F" w:rsidRDefault="00931A95" w:rsidP="00C80E26">
            <w:pPr>
              <w:widowControl/>
              <w:jc w:val="center"/>
              <w:rPr>
                <w:kern w:val="0"/>
                <w:sz w:val="22"/>
                <w:szCs w:val="22"/>
              </w:rPr>
            </w:pPr>
            <w:r w:rsidRPr="00946C2F">
              <w:rPr>
                <w:kern w:val="0"/>
                <w:sz w:val="22"/>
                <w:szCs w:val="22"/>
              </w:rPr>
              <w:t>367.0</w:t>
            </w:r>
          </w:p>
        </w:tc>
        <w:tc>
          <w:tcPr>
            <w:tcW w:w="771" w:type="pct"/>
            <w:shd w:val="clear" w:color="auto" w:fill="auto"/>
            <w:vAlign w:val="center"/>
          </w:tcPr>
          <w:p w:rsidR="00931A95" w:rsidRPr="00946C2F" w:rsidRDefault="00931A95" w:rsidP="00C80E26">
            <w:pPr>
              <w:widowControl/>
              <w:jc w:val="center"/>
              <w:rPr>
                <w:kern w:val="0"/>
                <w:szCs w:val="21"/>
              </w:rPr>
            </w:pPr>
            <w:r w:rsidRPr="00946C2F">
              <w:rPr>
                <w:kern w:val="0"/>
                <w:szCs w:val="21"/>
              </w:rPr>
              <w:t>8808.271</w:t>
            </w:r>
          </w:p>
        </w:tc>
        <w:tc>
          <w:tcPr>
            <w:tcW w:w="750" w:type="pct"/>
            <w:shd w:val="clear" w:color="auto" w:fill="auto"/>
            <w:vAlign w:val="center"/>
          </w:tcPr>
          <w:p w:rsidR="00931A95" w:rsidRPr="00946C2F" w:rsidRDefault="00931A95" w:rsidP="00C80E26">
            <w:pPr>
              <w:pStyle w:val="ab"/>
              <w:adjustRightInd w:val="0"/>
              <w:rPr>
                <w:rFonts w:ascii="仿宋_GB2312"/>
                <w:spacing w:val="-10"/>
              </w:rPr>
            </w:pPr>
            <w:r w:rsidRPr="00946C2F">
              <w:rPr>
                <w:rFonts w:hint="eastAsia"/>
                <w:spacing w:val="-10"/>
              </w:rPr>
              <w:t>厂内自备</w:t>
            </w:r>
          </w:p>
        </w:tc>
      </w:tr>
      <w:tr w:rsidR="00931A95" w:rsidRPr="00946C2F" w:rsidTr="00F02BDF">
        <w:trPr>
          <w:trHeight w:val="20"/>
          <w:jc w:val="center"/>
        </w:trPr>
        <w:tc>
          <w:tcPr>
            <w:tcW w:w="476" w:type="pct"/>
            <w:shd w:val="clear" w:color="auto" w:fill="auto"/>
            <w:vAlign w:val="center"/>
          </w:tcPr>
          <w:p w:rsidR="00931A95" w:rsidRPr="00946C2F" w:rsidRDefault="00931A95" w:rsidP="00931A95">
            <w:pPr>
              <w:pStyle w:val="ab"/>
              <w:adjustRightInd w:val="0"/>
            </w:pPr>
            <w:r w:rsidRPr="00946C2F">
              <w:rPr>
                <w:rFonts w:hint="eastAsia"/>
              </w:rPr>
              <w:t>9</w:t>
            </w:r>
          </w:p>
        </w:tc>
        <w:tc>
          <w:tcPr>
            <w:tcW w:w="614" w:type="pct"/>
            <w:vMerge/>
            <w:vAlign w:val="center"/>
          </w:tcPr>
          <w:p w:rsidR="00931A95" w:rsidRPr="00946C2F" w:rsidRDefault="00931A95" w:rsidP="00931A95">
            <w:pPr>
              <w:pStyle w:val="ab"/>
              <w:adjustRightInd w:val="0"/>
            </w:pPr>
          </w:p>
        </w:tc>
        <w:tc>
          <w:tcPr>
            <w:tcW w:w="927" w:type="pct"/>
            <w:shd w:val="clear" w:color="auto" w:fill="auto"/>
            <w:vAlign w:val="center"/>
          </w:tcPr>
          <w:p w:rsidR="00931A95" w:rsidRPr="00946C2F" w:rsidRDefault="00931A95" w:rsidP="00195C0C">
            <w:pPr>
              <w:pStyle w:val="ab"/>
              <w:adjustRightInd w:val="0"/>
            </w:pPr>
          </w:p>
        </w:tc>
        <w:tc>
          <w:tcPr>
            <w:tcW w:w="617" w:type="pct"/>
            <w:shd w:val="clear" w:color="auto" w:fill="auto"/>
            <w:vAlign w:val="center"/>
          </w:tcPr>
          <w:p w:rsidR="00931A95" w:rsidRPr="00946C2F" w:rsidRDefault="00931A95" w:rsidP="00931A95">
            <w:pPr>
              <w:pStyle w:val="ab"/>
              <w:adjustRightInd w:val="0"/>
            </w:pPr>
            <w:r w:rsidRPr="00946C2F">
              <w:rPr>
                <w:rFonts w:hint="eastAsia"/>
              </w:rPr>
              <w:t>/</w:t>
            </w:r>
          </w:p>
        </w:tc>
        <w:tc>
          <w:tcPr>
            <w:tcW w:w="845" w:type="pct"/>
            <w:shd w:val="clear" w:color="auto" w:fill="auto"/>
            <w:vAlign w:val="center"/>
          </w:tcPr>
          <w:p w:rsidR="00931A95" w:rsidRPr="00946C2F" w:rsidRDefault="00931A95" w:rsidP="00931A95">
            <w:pPr>
              <w:widowControl/>
              <w:jc w:val="center"/>
              <w:rPr>
                <w:kern w:val="0"/>
                <w:sz w:val="22"/>
                <w:szCs w:val="22"/>
              </w:rPr>
            </w:pPr>
            <w:r w:rsidRPr="00946C2F">
              <w:rPr>
                <w:kern w:val="0"/>
                <w:sz w:val="22"/>
                <w:szCs w:val="22"/>
              </w:rPr>
              <w:t>178.6</w:t>
            </w:r>
          </w:p>
        </w:tc>
        <w:tc>
          <w:tcPr>
            <w:tcW w:w="771" w:type="pct"/>
            <w:shd w:val="clear" w:color="auto" w:fill="auto"/>
            <w:vAlign w:val="center"/>
          </w:tcPr>
          <w:p w:rsidR="00931A95" w:rsidRPr="00946C2F" w:rsidRDefault="00931A95" w:rsidP="00931A95">
            <w:pPr>
              <w:widowControl/>
              <w:jc w:val="center"/>
              <w:rPr>
                <w:kern w:val="0"/>
                <w:szCs w:val="21"/>
              </w:rPr>
            </w:pPr>
            <w:r w:rsidRPr="00946C2F">
              <w:rPr>
                <w:kern w:val="0"/>
                <w:szCs w:val="21"/>
              </w:rPr>
              <w:t>4285.7</w:t>
            </w:r>
          </w:p>
        </w:tc>
        <w:tc>
          <w:tcPr>
            <w:tcW w:w="750" w:type="pct"/>
            <w:shd w:val="clear" w:color="auto" w:fill="auto"/>
            <w:vAlign w:val="center"/>
          </w:tcPr>
          <w:p w:rsidR="00931A95" w:rsidRPr="00946C2F" w:rsidRDefault="00931A95" w:rsidP="00931A95">
            <w:pPr>
              <w:pStyle w:val="ab"/>
              <w:adjustRightInd w:val="0"/>
              <w:rPr>
                <w:rFonts w:ascii="仿宋_GB2312"/>
                <w:spacing w:val="-10"/>
              </w:rPr>
            </w:pPr>
            <w:r w:rsidRPr="00946C2F">
              <w:rPr>
                <w:rFonts w:hint="eastAsia"/>
                <w:spacing w:val="-10"/>
              </w:rPr>
              <w:t>厂内自备</w:t>
            </w:r>
          </w:p>
        </w:tc>
      </w:tr>
    </w:tbl>
    <w:p w:rsidR="004E6326" w:rsidRPr="00946C2F" w:rsidRDefault="004E6326" w:rsidP="006466E1">
      <w:pPr>
        <w:pStyle w:val="40"/>
      </w:pPr>
      <w:r w:rsidRPr="00946C2F">
        <w:rPr>
          <w:rFonts w:hint="eastAsia"/>
        </w:rPr>
        <w:t>4</w:t>
      </w:r>
      <w:r w:rsidRPr="00946C2F">
        <w:t>.3.1.</w:t>
      </w:r>
      <w:r w:rsidR="007C4435" w:rsidRPr="00946C2F">
        <w:t>4</w:t>
      </w:r>
      <w:r w:rsidRPr="00946C2F">
        <w:t>物料平衡</w:t>
      </w:r>
    </w:p>
    <w:p w:rsidR="00730991" w:rsidRPr="00946C2F" w:rsidRDefault="00730991" w:rsidP="00730991">
      <w:pPr>
        <w:pStyle w:val="18"/>
        <w:widowControl w:val="0"/>
        <w:spacing w:line="500" w:lineRule="exact"/>
        <w:ind w:firstLine="560"/>
        <w:rPr>
          <w:szCs w:val="28"/>
        </w:rPr>
      </w:pPr>
      <w:r w:rsidRPr="00946C2F">
        <w:rPr>
          <w:szCs w:val="28"/>
        </w:rPr>
        <w:t>（</w:t>
      </w:r>
      <w:r w:rsidRPr="00946C2F">
        <w:rPr>
          <w:szCs w:val="28"/>
        </w:rPr>
        <w:t>1</w:t>
      </w:r>
      <w:r w:rsidRPr="00946C2F">
        <w:rPr>
          <w:szCs w:val="28"/>
        </w:rPr>
        <w:t>）设备与产能的匹配性分析</w:t>
      </w:r>
    </w:p>
    <w:p w:rsidR="00730991" w:rsidRPr="00946C2F" w:rsidRDefault="00730991" w:rsidP="00730991">
      <w:pPr>
        <w:pStyle w:val="18"/>
        <w:widowControl w:val="0"/>
        <w:spacing w:line="500" w:lineRule="exact"/>
        <w:ind w:firstLine="560"/>
        <w:rPr>
          <w:szCs w:val="28"/>
        </w:rPr>
      </w:pPr>
      <w:r w:rsidRPr="00946C2F">
        <w:rPr>
          <w:rFonts w:hint="eastAsia"/>
          <w:szCs w:val="28"/>
        </w:rPr>
        <w:t>改扩建</w:t>
      </w:r>
      <w:r w:rsidRPr="00946C2F">
        <w:rPr>
          <w:szCs w:val="28"/>
        </w:rPr>
        <w:t>项目</w:t>
      </w:r>
      <w:r w:rsidRPr="00946C2F">
        <w:rPr>
          <w:rFonts w:hint="eastAsia"/>
          <w:szCs w:val="28"/>
        </w:rPr>
        <w:t>84</w:t>
      </w:r>
      <w:r w:rsidRPr="00946C2F">
        <w:rPr>
          <w:rFonts w:hint="eastAsia"/>
          <w:szCs w:val="28"/>
        </w:rPr>
        <w:t>消毒液</w:t>
      </w:r>
      <w:r w:rsidRPr="00946C2F">
        <w:rPr>
          <w:szCs w:val="28"/>
        </w:rPr>
        <w:t>生产设备与产能匹配性分析见表</w:t>
      </w:r>
      <w:r w:rsidRPr="00946C2F">
        <w:rPr>
          <w:szCs w:val="28"/>
        </w:rPr>
        <w:t>4.3.1-3</w:t>
      </w:r>
      <w:r w:rsidRPr="00946C2F">
        <w:rPr>
          <w:szCs w:val="28"/>
        </w:rPr>
        <w:t>。</w:t>
      </w:r>
    </w:p>
    <w:p w:rsidR="00FD1F0A" w:rsidRPr="00946C2F" w:rsidRDefault="00FD1F0A" w:rsidP="00730991">
      <w:pPr>
        <w:pStyle w:val="18"/>
        <w:widowControl w:val="0"/>
        <w:spacing w:line="500" w:lineRule="exact"/>
        <w:ind w:firstLine="482"/>
        <w:jc w:val="center"/>
        <w:rPr>
          <w:b/>
          <w:sz w:val="24"/>
        </w:rPr>
      </w:pPr>
      <w:r w:rsidRPr="00946C2F">
        <w:rPr>
          <w:b/>
          <w:sz w:val="24"/>
        </w:rPr>
        <w:br w:type="page"/>
      </w:r>
    </w:p>
    <w:p w:rsidR="00730991" w:rsidRPr="00946C2F" w:rsidRDefault="00730991" w:rsidP="00730991">
      <w:pPr>
        <w:pStyle w:val="18"/>
        <w:widowControl w:val="0"/>
        <w:spacing w:line="500" w:lineRule="exact"/>
        <w:ind w:firstLine="482"/>
        <w:jc w:val="center"/>
        <w:rPr>
          <w:b/>
          <w:sz w:val="24"/>
        </w:rPr>
      </w:pPr>
      <w:r w:rsidRPr="00946C2F">
        <w:rPr>
          <w:b/>
          <w:sz w:val="24"/>
        </w:rPr>
        <w:lastRenderedPageBreak/>
        <w:t>表</w:t>
      </w:r>
      <w:r w:rsidRPr="00946C2F">
        <w:rPr>
          <w:b/>
          <w:sz w:val="24"/>
        </w:rPr>
        <w:t xml:space="preserve">4.3.1-3   </w:t>
      </w:r>
      <w:r w:rsidR="009134A8" w:rsidRPr="00946C2F">
        <w:rPr>
          <w:b/>
          <w:sz w:val="24"/>
        </w:rPr>
        <w:t>改扩建项目</w:t>
      </w:r>
      <w:r w:rsidRPr="00946C2F">
        <w:rPr>
          <w:rFonts w:hint="eastAsia"/>
          <w:b/>
          <w:sz w:val="24"/>
        </w:rPr>
        <w:t>8</w:t>
      </w:r>
      <w:r w:rsidRPr="00946C2F">
        <w:rPr>
          <w:b/>
          <w:sz w:val="24"/>
        </w:rPr>
        <w:t>4</w:t>
      </w:r>
      <w:r w:rsidRPr="00946C2F">
        <w:rPr>
          <w:rFonts w:hint="eastAsia"/>
          <w:b/>
          <w:sz w:val="24"/>
        </w:rPr>
        <w:t>消毒液</w:t>
      </w:r>
      <w:r w:rsidRPr="00946C2F">
        <w:rPr>
          <w:b/>
          <w:sz w:val="24"/>
        </w:rPr>
        <w:t>生产设备与产能匹配性分析</w:t>
      </w:r>
    </w:p>
    <w:tbl>
      <w:tblPr>
        <w:tblW w:w="5000" w:type="pct"/>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37"/>
        <w:gridCol w:w="1159"/>
        <w:gridCol w:w="1099"/>
        <w:gridCol w:w="961"/>
        <w:gridCol w:w="709"/>
        <w:gridCol w:w="1183"/>
        <w:gridCol w:w="1181"/>
        <w:gridCol w:w="1391"/>
        <w:gridCol w:w="1065"/>
      </w:tblGrid>
      <w:tr w:rsidR="00946C2F" w:rsidRPr="00946C2F" w:rsidTr="009B49C5">
        <w:tc>
          <w:tcPr>
            <w:tcW w:w="238" w:type="pct"/>
            <w:vAlign w:val="center"/>
          </w:tcPr>
          <w:p w:rsidR="00730991" w:rsidRPr="00946C2F" w:rsidRDefault="00730991" w:rsidP="004B7ECC">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序号</w:t>
            </w:r>
          </w:p>
        </w:tc>
        <w:tc>
          <w:tcPr>
            <w:tcW w:w="631" w:type="pct"/>
            <w:vAlign w:val="center"/>
          </w:tcPr>
          <w:p w:rsidR="00730991" w:rsidRPr="00946C2F" w:rsidRDefault="00730991" w:rsidP="004B7ECC">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工序</w:t>
            </w:r>
          </w:p>
        </w:tc>
        <w:tc>
          <w:tcPr>
            <w:tcW w:w="598" w:type="pct"/>
            <w:vAlign w:val="center"/>
          </w:tcPr>
          <w:p w:rsidR="00730991" w:rsidRPr="00946C2F" w:rsidRDefault="00730991" w:rsidP="004B7ECC">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所用设备</w:t>
            </w:r>
          </w:p>
        </w:tc>
        <w:tc>
          <w:tcPr>
            <w:tcW w:w="523" w:type="pct"/>
            <w:vAlign w:val="center"/>
          </w:tcPr>
          <w:p w:rsidR="00730991" w:rsidRPr="00946C2F" w:rsidRDefault="00730991" w:rsidP="004B7ECC">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规格</w:t>
            </w:r>
          </w:p>
        </w:tc>
        <w:tc>
          <w:tcPr>
            <w:tcW w:w="386" w:type="pct"/>
            <w:vAlign w:val="center"/>
          </w:tcPr>
          <w:p w:rsidR="00730991" w:rsidRPr="00946C2F" w:rsidRDefault="00730991" w:rsidP="004B7ECC">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数量</w:t>
            </w:r>
          </w:p>
        </w:tc>
        <w:tc>
          <w:tcPr>
            <w:tcW w:w="644" w:type="pct"/>
            <w:vAlign w:val="center"/>
          </w:tcPr>
          <w:p w:rsidR="00730991" w:rsidRPr="00946C2F" w:rsidRDefault="00730991" w:rsidP="004B7ECC">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单釜入料量</w:t>
            </w:r>
            <w:r w:rsidRPr="00946C2F">
              <w:rPr>
                <w:rFonts w:ascii="Times New Roman" w:hAnsi="Times New Roman"/>
                <w:b/>
                <w:sz w:val="21"/>
                <w:szCs w:val="21"/>
              </w:rPr>
              <w:t>kg</w:t>
            </w:r>
          </w:p>
        </w:tc>
        <w:tc>
          <w:tcPr>
            <w:tcW w:w="643" w:type="pct"/>
            <w:vAlign w:val="center"/>
          </w:tcPr>
          <w:p w:rsidR="00730991" w:rsidRPr="00946C2F" w:rsidRDefault="00730991" w:rsidP="004B7ECC">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批次生产时间（</w:t>
            </w:r>
            <w:r w:rsidRPr="00946C2F">
              <w:rPr>
                <w:rFonts w:ascii="Times New Roman" w:hAnsi="Times New Roman"/>
                <w:b/>
                <w:sz w:val="21"/>
                <w:szCs w:val="21"/>
              </w:rPr>
              <w:t>h</w:t>
            </w:r>
            <w:r w:rsidRPr="00946C2F">
              <w:rPr>
                <w:rFonts w:ascii="Times New Roman" w:hAnsi="Times New Roman"/>
                <w:b/>
                <w:sz w:val="21"/>
                <w:szCs w:val="21"/>
              </w:rPr>
              <w:t>）</w:t>
            </w:r>
          </w:p>
        </w:tc>
        <w:tc>
          <w:tcPr>
            <w:tcW w:w="757" w:type="pct"/>
            <w:vAlign w:val="center"/>
          </w:tcPr>
          <w:p w:rsidR="009B49C5" w:rsidRPr="00946C2F" w:rsidRDefault="009B49C5" w:rsidP="009B49C5">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年生产批次</w:t>
            </w:r>
          </w:p>
          <w:p w:rsidR="00730991" w:rsidRPr="00946C2F" w:rsidRDefault="009B49C5" w:rsidP="009B49C5">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（釜数</w:t>
            </w:r>
            <w:r w:rsidRPr="00946C2F">
              <w:rPr>
                <w:rFonts w:ascii="Times New Roman" w:hAnsi="Times New Roman" w:hint="eastAsia"/>
                <w:b/>
                <w:sz w:val="21"/>
                <w:szCs w:val="21"/>
              </w:rPr>
              <w:t>*</w:t>
            </w:r>
            <w:r w:rsidRPr="00946C2F">
              <w:rPr>
                <w:rFonts w:ascii="Times New Roman" w:hAnsi="Times New Roman"/>
                <w:b/>
                <w:sz w:val="21"/>
                <w:szCs w:val="21"/>
              </w:rPr>
              <w:t>单釜批次</w:t>
            </w:r>
            <w:r w:rsidRPr="00946C2F">
              <w:rPr>
                <w:rFonts w:ascii="Times New Roman" w:hAnsi="Times New Roman"/>
                <w:b/>
                <w:sz w:val="21"/>
                <w:szCs w:val="21"/>
              </w:rPr>
              <w:t>/</w:t>
            </w:r>
            <w:r w:rsidRPr="00946C2F">
              <w:rPr>
                <w:rFonts w:ascii="Times New Roman" w:hAnsi="Times New Roman"/>
                <w:b/>
                <w:sz w:val="21"/>
                <w:szCs w:val="21"/>
              </w:rPr>
              <w:t>天</w:t>
            </w:r>
            <w:r w:rsidRPr="00946C2F">
              <w:rPr>
                <w:rFonts w:ascii="Times New Roman" w:hAnsi="Times New Roman"/>
                <w:b/>
                <w:sz w:val="21"/>
                <w:szCs w:val="21"/>
              </w:rPr>
              <w:t>*</w:t>
            </w:r>
            <w:r w:rsidRPr="00946C2F">
              <w:rPr>
                <w:rFonts w:ascii="Times New Roman" w:hAnsi="Times New Roman"/>
                <w:b/>
                <w:sz w:val="21"/>
                <w:szCs w:val="21"/>
              </w:rPr>
              <w:t>天数）</w:t>
            </w:r>
          </w:p>
        </w:tc>
        <w:tc>
          <w:tcPr>
            <w:tcW w:w="580" w:type="pct"/>
            <w:vAlign w:val="center"/>
          </w:tcPr>
          <w:p w:rsidR="00730991" w:rsidRPr="00946C2F" w:rsidRDefault="00730991" w:rsidP="004B7ECC">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年生产时间（</w:t>
            </w:r>
            <w:r w:rsidRPr="00946C2F">
              <w:rPr>
                <w:rFonts w:ascii="Times New Roman" w:hAnsi="Times New Roman"/>
                <w:b/>
                <w:sz w:val="21"/>
                <w:szCs w:val="21"/>
              </w:rPr>
              <w:t>h</w:t>
            </w:r>
            <w:r w:rsidRPr="00946C2F">
              <w:rPr>
                <w:rFonts w:ascii="Times New Roman" w:hAnsi="Times New Roman"/>
                <w:b/>
                <w:sz w:val="21"/>
                <w:szCs w:val="21"/>
              </w:rPr>
              <w:t>）</w:t>
            </w:r>
          </w:p>
        </w:tc>
      </w:tr>
      <w:tr w:rsidR="00946C2F" w:rsidRPr="00946C2F" w:rsidTr="009B49C5">
        <w:tc>
          <w:tcPr>
            <w:tcW w:w="238" w:type="pct"/>
            <w:vAlign w:val="center"/>
          </w:tcPr>
          <w:p w:rsidR="00875112" w:rsidRPr="00946C2F" w:rsidRDefault="00875112" w:rsidP="004B7ECC">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1</w:t>
            </w:r>
          </w:p>
        </w:tc>
        <w:tc>
          <w:tcPr>
            <w:tcW w:w="631" w:type="pct"/>
            <w:vAlign w:val="center"/>
          </w:tcPr>
          <w:p w:rsidR="00875112" w:rsidRPr="00946C2F" w:rsidRDefault="00875112" w:rsidP="004B7ECC">
            <w:pPr>
              <w:pStyle w:val="aff4"/>
              <w:widowControl w:val="0"/>
              <w:adjustRightInd w:val="0"/>
              <w:snapToGrid w:val="0"/>
              <w:rPr>
                <w:rFonts w:ascii="Times New Roman" w:hAnsi="Times New Roman"/>
                <w:sz w:val="21"/>
                <w:szCs w:val="21"/>
              </w:rPr>
            </w:pPr>
            <w:r w:rsidRPr="00946C2F">
              <w:rPr>
                <w:rFonts w:ascii="Times New Roman" w:hAnsi="Times New Roman" w:hint="eastAsia"/>
                <w:sz w:val="21"/>
                <w:szCs w:val="21"/>
              </w:rPr>
              <w:t>搅拌溶解</w:t>
            </w:r>
          </w:p>
        </w:tc>
        <w:tc>
          <w:tcPr>
            <w:tcW w:w="598" w:type="pct"/>
            <w:vAlign w:val="center"/>
          </w:tcPr>
          <w:p w:rsidR="00875112" w:rsidRPr="00946C2F" w:rsidRDefault="00875112" w:rsidP="004B7ECC">
            <w:pPr>
              <w:pStyle w:val="aff4"/>
              <w:widowControl w:val="0"/>
              <w:adjustRightInd w:val="0"/>
              <w:snapToGrid w:val="0"/>
              <w:rPr>
                <w:rFonts w:ascii="Times New Roman" w:hAnsi="Times New Roman"/>
                <w:sz w:val="21"/>
                <w:szCs w:val="21"/>
              </w:rPr>
            </w:pPr>
            <w:r w:rsidRPr="00946C2F">
              <w:rPr>
                <w:rFonts w:ascii="Times New Roman" w:hAnsi="Times New Roman" w:hint="eastAsia"/>
                <w:sz w:val="21"/>
                <w:szCs w:val="21"/>
              </w:rPr>
              <w:t>搅拌釜</w:t>
            </w:r>
          </w:p>
        </w:tc>
        <w:tc>
          <w:tcPr>
            <w:tcW w:w="523" w:type="pct"/>
            <w:vAlign w:val="center"/>
          </w:tcPr>
          <w:p w:rsidR="00875112" w:rsidRPr="00946C2F" w:rsidRDefault="00875112" w:rsidP="004B7ECC">
            <w:pPr>
              <w:pStyle w:val="aff4"/>
              <w:widowControl w:val="0"/>
              <w:adjustRightInd w:val="0"/>
              <w:snapToGrid w:val="0"/>
              <w:rPr>
                <w:rFonts w:ascii="Times New Roman" w:hAnsi="Times New Roman"/>
                <w:sz w:val="21"/>
                <w:szCs w:val="21"/>
              </w:rPr>
            </w:pPr>
            <w:r w:rsidRPr="00946C2F">
              <w:rPr>
                <w:rFonts w:ascii="Times New Roman" w:hAnsi="Times New Roman" w:hint="eastAsia"/>
                <w:sz w:val="21"/>
                <w:szCs w:val="21"/>
              </w:rPr>
              <w:t>5000</w:t>
            </w:r>
            <w:r w:rsidRPr="00946C2F">
              <w:rPr>
                <w:rFonts w:ascii="Times New Roman" w:hAnsi="Times New Roman"/>
                <w:sz w:val="21"/>
                <w:szCs w:val="21"/>
              </w:rPr>
              <w:t>L</w:t>
            </w:r>
          </w:p>
        </w:tc>
        <w:tc>
          <w:tcPr>
            <w:tcW w:w="386" w:type="pct"/>
            <w:vAlign w:val="center"/>
          </w:tcPr>
          <w:p w:rsidR="00875112" w:rsidRPr="00946C2F" w:rsidRDefault="00E60E8C" w:rsidP="004B7ECC">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8</w:t>
            </w:r>
          </w:p>
        </w:tc>
        <w:tc>
          <w:tcPr>
            <w:tcW w:w="644" w:type="pct"/>
            <w:vAlign w:val="center"/>
          </w:tcPr>
          <w:p w:rsidR="00875112" w:rsidRPr="00946C2F" w:rsidRDefault="00875112" w:rsidP="004B7ECC">
            <w:pPr>
              <w:pStyle w:val="aff4"/>
              <w:widowControl w:val="0"/>
              <w:adjustRightInd w:val="0"/>
              <w:snapToGrid w:val="0"/>
              <w:rPr>
                <w:rFonts w:ascii="Times New Roman" w:hAnsi="Times New Roman"/>
                <w:sz w:val="21"/>
                <w:szCs w:val="21"/>
              </w:rPr>
            </w:pPr>
            <w:r w:rsidRPr="00946C2F">
              <w:rPr>
                <w:rFonts w:ascii="Times New Roman" w:hAnsi="Times New Roman" w:hint="eastAsia"/>
                <w:sz w:val="21"/>
                <w:szCs w:val="21"/>
              </w:rPr>
              <w:t>3335.274</w:t>
            </w:r>
          </w:p>
        </w:tc>
        <w:tc>
          <w:tcPr>
            <w:tcW w:w="643" w:type="pct"/>
            <w:vAlign w:val="center"/>
          </w:tcPr>
          <w:p w:rsidR="00875112" w:rsidRPr="00946C2F" w:rsidRDefault="009B49C5" w:rsidP="004B7ECC">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1</w:t>
            </w:r>
          </w:p>
        </w:tc>
        <w:tc>
          <w:tcPr>
            <w:tcW w:w="757" w:type="pct"/>
            <w:vAlign w:val="center"/>
          </w:tcPr>
          <w:p w:rsidR="00875112" w:rsidRPr="00946C2F" w:rsidRDefault="009B49C5" w:rsidP="004B7ECC">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8</w:t>
            </w:r>
            <w:r w:rsidRPr="00946C2F">
              <w:rPr>
                <w:rFonts w:ascii="Times New Roman" w:hAnsi="Times New Roman" w:hint="eastAsia"/>
                <w:sz w:val="21"/>
                <w:szCs w:val="21"/>
              </w:rPr>
              <w:t>*</w:t>
            </w:r>
            <w:r w:rsidR="00875112" w:rsidRPr="00946C2F">
              <w:rPr>
                <w:rFonts w:ascii="Times New Roman" w:hAnsi="Times New Roman"/>
                <w:sz w:val="21"/>
                <w:szCs w:val="21"/>
              </w:rPr>
              <w:t>3*300</w:t>
            </w:r>
          </w:p>
        </w:tc>
        <w:tc>
          <w:tcPr>
            <w:tcW w:w="580" w:type="pct"/>
            <w:vAlign w:val="center"/>
          </w:tcPr>
          <w:p w:rsidR="00875112" w:rsidRPr="00946C2F" w:rsidRDefault="009B49C5" w:rsidP="004B7ECC">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900</w:t>
            </w:r>
          </w:p>
        </w:tc>
      </w:tr>
      <w:tr w:rsidR="00946C2F" w:rsidRPr="00946C2F" w:rsidTr="009B49C5">
        <w:tc>
          <w:tcPr>
            <w:tcW w:w="238" w:type="pct"/>
            <w:vAlign w:val="center"/>
          </w:tcPr>
          <w:p w:rsidR="00875112" w:rsidRPr="00946C2F" w:rsidRDefault="009B49C5" w:rsidP="00875112">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2</w:t>
            </w:r>
          </w:p>
        </w:tc>
        <w:tc>
          <w:tcPr>
            <w:tcW w:w="631" w:type="pct"/>
            <w:vAlign w:val="center"/>
          </w:tcPr>
          <w:p w:rsidR="00875112" w:rsidRPr="00946C2F" w:rsidRDefault="00875112" w:rsidP="00875112">
            <w:pPr>
              <w:pStyle w:val="aff4"/>
              <w:widowControl w:val="0"/>
              <w:adjustRightInd w:val="0"/>
              <w:snapToGrid w:val="0"/>
              <w:rPr>
                <w:rFonts w:ascii="Times New Roman" w:hAnsi="Times New Roman"/>
                <w:sz w:val="21"/>
                <w:szCs w:val="21"/>
              </w:rPr>
            </w:pPr>
            <w:r w:rsidRPr="00946C2F">
              <w:rPr>
                <w:rFonts w:ascii="Times New Roman" w:hAnsi="Times New Roman" w:hint="eastAsia"/>
                <w:sz w:val="21"/>
                <w:szCs w:val="21"/>
              </w:rPr>
              <w:t>静置</w:t>
            </w:r>
            <w:r w:rsidRPr="00946C2F">
              <w:rPr>
                <w:rFonts w:ascii="Times New Roman" w:hAnsi="Times New Roman"/>
                <w:sz w:val="21"/>
                <w:szCs w:val="21"/>
              </w:rPr>
              <w:t>沉淀</w:t>
            </w:r>
          </w:p>
        </w:tc>
        <w:tc>
          <w:tcPr>
            <w:tcW w:w="598" w:type="pct"/>
            <w:vAlign w:val="center"/>
          </w:tcPr>
          <w:p w:rsidR="00875112" w:rsidRPr="00946C2F" w:rsidRDefault="00875112" w:rsidP="00875112">
            <w:pPr>
              <w:pStyle w:val="aff4"/>
              <w:widowControl w:val="0"/>
              <w:adjustRightInd w:val="0"/>
              <w:snapToGrid w:val="0"/>
              <w:rPr>
                <w:rFonts w:ascii="Times New Roman" w:hAnsi="Times New Roman"/>
                <w:sz w:val="21"/>
                <w:szCs w:val="21"/>
              </w:rPr>
            </w:pPr>
            <w:r w:rsidRPr="00946C2F">
              <w:rPr>
                <w:rFonts w:ascii="Times New Roman" w:hAnsi="Times New Roman" w:hint="eastAsia"/>
                <w:sz w:val="21"/>
                <w:szCs w:val="21"/>
              </w:rPr>
              <w:t>搅拌釜</w:t>
            </w:r>
          </w:p>
        </w:tc>
        <w:tc>
          <w:tcPr>
            <w:tcW w:w="523" w:type="pct"/>
            <w:vAlign w:val="center"/>
          </w:tcPr>
          <w:p w:rsidR="00875112" w:rsidRPr="00946C2F" w:rsidRDefault="00875112" w:rsidP="00875112">
            <w:pPr>
              <w:pStyle w:val="aff4"/>
              <w:widowControl w:val="0"/>
              <w:adjustRightInd w:val="0"/>
              <w:snapToGrid w:val="0"/>
              <w:rPr>
                <w:rFonts w:ascii="Times New Roman" w:hAnsi="Times New Roman"/>
                <w:sz w:val="21"/>
                <w:szCs w:val="21"/>
              </w:rPr>
            </w:pPr>
            <w:r w:rsidRPr="00946C2F">
              <w:rPr>
                <w:rFonts w:ascii="Times New Roman" w:hAnsi="Times New Roman" w:hint="eastAsia"/>
                <w:sz w:val="21"/>
                <w:szCs w:val="21"/>
              </w:rPr>
              <w:t>5000</w:t>
            </w:r>
            <w:r w:rsidRPr="00946C2F">
              <w:rPr>
                <w:rFonts w:ascii="Times New Roman" w:hAnsi="Times New Roman"/>
                <w:sz w:val="21"/>
                <w:szCs w:val="21"/>
              </w:rPr>
              <w:t>L</w:t>
            </w:r>
          </w:p>
        </w:tc>
        <w:tc>
          <w:tcPr>
            <w:tcW w:w="386" w:type="pct"/>
            <w:vAlign w:val="center"/>
          </w:tcPr>
          <w:p w:rsidR="00875112" w:rsidRPr="00946C2F" w:rsidRDefault="00E60E8C" w:rsidP="00875112">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8</w:t>
            </w:r>
          </w:p>
        </w:tc>
        <w:tc>
          <w:tcPr>
            <w:tcW w:w="644" w:type="pct"/>
            <w:vAlign w:val="center"/>
          </w:tcPr>
          <w:p w:rsidR="00875112" w:rsidRPr="00946C2F" w:rsidRDefault="00875112" w:rsidP="00875112">
            <w:pPr>
              <w:pStyle w:val="aff4"/>
              <w:widowControl w:val="0"/>
              <w:adjustRightInd w:val="0"/>
              <w:snapToGrid w:val="0"/>
              <w:rPr>
                <w:rFonts w:ascii="Times New Roman" w:hAnsi="Times New Roman"/>
                <w:sz w:val="21"/>
                <w:szCs w:val="21"/>
              </w:rPr>
            </w:pPr>
            <w:r w:rsidRPr="00946C2F">
              <w:rPr>
                <w:rFonts w:ascii="Times New Roman" w:hAnsi="Times New Roman" w:hint="eastAsia"/>
                <w:sz w:val="21"/>
                <w:szCs w:val="21"/>
              </w:rPr>
              <w:t>3361.911</w:t>
            </w:r>
          </w:p>
        </w:tc>
        <w:tc>
          <w:tcPr>
            <w:tcW w:w="643" w:type="pct"/>
            <w:vAlign w:val="center"/>
          </w:tcPr>
          <w:p w:rsidR="00875112" w:rsidRPr="00946C2F" w:rsidRDefault="00875112" w:rsidP="00875112">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1.5</w:t>
            </w:r>
          </w:p>
        </w:tc>
        <w:tc>
          <w:tcPr>
            <w:tcW w:w="757" w:type="pct"/>
            <w:vAlign w:val="center"/>
          </w:tcPr>
          <w:p w:rsidR="00875112" w:rsidRPr="00946C2F" w:rsidRDefault="009B49C5" w:rsidP="00875112">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8</w:t>
            </w:r>
            <w:r w:rsidRPr="00946C2F">
              <w:rPr>
                <w:rFonts w:ascii="Times New Roman" w:hAnsi="Times New Roman" w:hint="eastAsia"/>
                <w:sz w:val="21"/>
                <w:szCs w:val="21"/>
              </w:rPr>
              <w:t>*</w:t>
            </w:r>
            <w:r w:rsidR="00875112" w:rsidRPr="00946C2F">
              <w:rPr>
                <w:rFonts w:ascii="Times New Roman" w:hAnsi="Times New Roman"/>
                <w:sz w:val="21"/>
                <w:szCs w:val="21"/>
              </w:rPr>
              <w:t>3*300</w:t>
            </w:r>
          </w:p>
        </w:tc>
        <w:tc>
          <w:tcPr>
            <w:tcW w:w="580" w:type="pct"/>
            <w:vAlign w:val="center"/>
          </w:tcPr>
          <w:p w:rsidR="00875112" w:rsidRPr="00946C2F" w:rsidRDefault="00875112" w:rsidP="00875112">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1350</w:t>
            </w:r>
          </w:p>
        </w:tc>
      </w:tr>
    </w:tbl>
    <w:p w:rsidR="00B872F5" w:rsidRPr="00946C2F" w:rsidRDefault="00B872F5" w:rsidP="00875112">
      <w:pPr>
        <w:pStyle w:val="18"/>
        <w:widowControl w:val="0"/>
        <w:adjustRightInd w:val="0"/>
        <w:snapToGrid w:val="0"/>
        <w:spacing w:line="500" w:lineRule="exact"/>
        <w:ind w:firstLine="561"/>
      </w:pPr>
      <w:r w:rsidRPr="00946C2F">
        <w:rPr>
          <w:rFonts w:hint="eastAsia"/>
        </w:rPr>
        <w:t>本次改扩建项目</w:t>
      </w:r>
      <w:r w:rsidRPr="00946C2F">
        <w:rPr>
          <w:rFonts w:hint="eastAsia"/>
        </w:rPr>
        <w:t>84</w:t>
      </w:r>
      <w:r w:rsidRPr="00946C2F">
        <w:rPr>
          <w:rFonts w:hint="eastAsia"/>
        </w:rPr>
        <w:t>消毒液使用新增的</w:t>
      </w:r>
      <w:r w:rsidRPr="00946C2F">
        <w:rPr>
          <w:rFonts w:hint="eastAsia"/>
        </w:rPr>
        <w:t>8</w:t>
      </w:r>
      <w:r w:rsidRPr="00946C2F">
        <w:rPr>
          <w:rFonts w:hint="eastAsia"/>
        </w:rPr>
        <w:t>台搅拌釜生产，与现有项目不共用生产设备。</w:t>
      </w:r>
    </w:p>
    <w:p w:rsidR="00875112" w:rsidRPr="00946C2F" w:rsidRDefault="00875112" w:rsidP="00875112">
      <w:pPr>
        <w:pStyle w:val="18"/>
        <w:widowControl w:val="0"/>
        <w:adjustRightInd w:val="0"/>
        <w:snapToGrid w:val="0"/>
        <w:spacing w:line="500" w:lineRule="exact"/>
        <w:ind w:firstLine="561"/>
        <w:rPr>
          <w:szCs w:val="28"/>
        </w:rPr>
      </w:pPr>
      <w:r w:rsidRPr="00946C2F">
        <w:rPr>
          <w:rFonts w:hint="eastAsia"/>
        </w:rPr>
        <w:t>单个搅拌釜各</w:t>
      </w:r>
      <w:r w:rsidRPr="00946C2F">
        <w:t>工段</w:t>
      </w:r>
      <w:r w:rsidRPr="00946C2F">
        <w:rPr>
          <w:rFonts w:hint="eastAsia"/>
        </w:rPr>
        <w:t>年</w:t>
      </w:r>
      <w:r w:rsidRPr="00946C2F">
        <w:t>生产时间</w:t>
      </w:r>
      <w:r w:rsidRPr="00946C2F">
        <w:rPr>
          <w:rFonts w:hint="eastAsia"/>
        </w:rPr>
        <w:t>之</w:t>
      </w:r>
      <w:r w:rsidRPr="00946C2F">
        <w:t>和为</w:t>
      </w:r>
      <w:r w:rsidR="009B49C5" w:rsidRPr="00946C2F">
        <w:t>900</w:t>
      </w:r>
      <w:r w:rsidRPr="00946C2F">
        <w:t>+1350=2250</w:t>
      </w:r>
      <w:r w:rsidRPr="00946C2F">
        <w:rPr>
          <w:rFonts w:hint="eastAsia"/>
        </w:rPr>
        <w:t>（</w:t>
      </w:r>
      <w:r w:rsidRPr="00946C2F">
        <w:rPr>
          <w:rFonts w:hint="eastAsia"/>
        </w:rPr>
        <w:t>h</w:t>
      </w:r>
      <w:r w:rsidRPr="00946C2F">
        <w:rPr>
          <w:rFonts w:hint="eastAsia"/>
        </w:rPr>
        <w:t>）＜</w:t>
      </w:r>
      <w:r w:rsidRPr="00946C2F">
        <w:rPr>
          <w:rFonts w:hint="eastAsia"/>
        </w:rPr>
        <w:t>2400</w:t>
      </w:r>
      <w:r w:rsidRPr="00946C2F">
        <w:t>h</w:t>
      </w:r>
      <w:r w:rsidRPr="00946C2F">
        <w:rPr>
          <w:rFonts w:hint="eastAsia"/>
        </w:rPr>
        <w:t>，</w:t>
      </w:r>
      <w:r w:rsidRPr="00946C2F">
        <w:rPr>
          <w:szCs w:val="28"/>
        </w:rPr>
        <w:t>从以上分析可知，</w:t>
      </w:r>
      <w:r w:rsidRPr="00946C2F">
        <w:rPr>
          <w:rFonts w:hint="eastAsia"/>
          <w:szCs w:val="28"/>
        </w:rPr>
        <w:t>改扩建</w:t>
      </w:r>
      <w:r w:rsidRPr="00946C2F">
        <w:rPr>
          <w:szCs w:val="28"/>
        </w:rPr>
        <w:t>项目</w:t>
      </w:r>
      <w:r w:rsidRPr="00946C2F">
        <w:rPr>
          <w:rFonts w:hint="eastAsia"/>
          <w:szCs w:val="28"/>
        </w:rPr>
        <w:t>84</w:t>
      </w:r>
      <w:r w:rsidRPr="00946C2F">
        <w:rPr>
          <w:rFonts w:hint="eastAsia"/>
          <w:szCs w:val="28"/>
        </w:rPr>
        <w:t>消毒液</w:t>
      </w:r>
      <w:r w:rsidRPr="00946C2F">
        <w:rPr>
          <w:szCs w:val="28"/>
        </w:rPr>
        <w:t>的生产设备与产能是匹配的。</w:t>
      </w:r>
    </w:p>
    <w:p w:rsidR="00730991" w:rsidRPr="00946C2F" w:rsidRDefault="00730991" w:rsidP="00F02BDF">
      <w:pPr>
        <w:pStyle w:val="a3"/>
        <w:ind w:firstLine="560"/>
      </w:pPr>
      <w:r w:rsidRPr="00946C2F">
        <w:rPr>
          <w:rFonts w:hint="eastAsia"/>
        </w:rPr>
        <w:t>（</w:t>
      </w:r>
      <w:r w:rsidRPr="00946C2F">
        <w:rPr>
          <w:rFonts w:hint="eastAsia"/>
        </w:rPr>
        <w:t>2</w:t>
      </w:r>
      <w:r w:rsidRPr="00946C2F">
        <w:rPr>
          <w:rFonts w:hint="eastAsia"/>
        </w:rPr>
        <w:t>）物料平衡</w:t>
      </w:r>
    </w:p>
    <w:p w:rsidR="00086AEC" w:rsidRDefault="009134A8" w:rsidP="00FF653D">
      <w:pPr>
        <w:pStyle w:val="a3"/>
        <w:ind w:firstLine="560"/>
      </w:pPr>
      <w:r w:rsidRPr="00946C2F">
        <w:rPr>
          <w:rFonts w:hint="eastAsia"/>
        </w:rPr>
        <w:t>改扩建项目</w:t>
      </w:r>
      <w:r w:rsidR="007C4435" w:rsidRPr="00946C2F">
        <w:rPr>
          <w:rFonts w:hint="eastAsia"/>
        </w:rPr>
        <w:t>8</w:t>
      </w:r>
      <w:r w:rsidR="007C4435" w:rsidRPr="00946C2F">
        <w:t>4</w:t>
      </w:r>
      <w:r w:rsidR="007C4435" w:rsidRPr="00946C2F">
        <w:rPr>
          <w:rFonts w:hint="eastAsia"/>
        </w:rPr>
        <w:t>消毒液</w:t>
      </w:r>
      <w:r w:rsidR="00A13A06" w:rsidRPr="00946C2F">
        <w:rPr>
          <w:rFonts w:hint="eastAsia"/>
        </w:rPr>
        <w:t>年</w:t>
      </w:r>
      <w:r w:rsidR="00AF254E" w:rsidRPr="00946C2F">
        <w:rPr>
          <w:rFonts w:hint="eastAsia"/>
        </w:rPr>
        <w:t>物料平衡情况</w:t>
      </w:r>
      <w:r w:rsidR="008C5926" w:rsidRPr="00946C2F">
        <w:rPr>
          <w:rFonts w:hint="eastAsia"/>
        </w:rPr>
        <w:t>见图</w:t>
      </w:r>
      <w:r w:rsidR="008C5926" w:rsidRPr="00946C2F">
        <w:rPr>
          <w:rFonts w:hint="eastAsia"/>
        </w:rPr>
        <w:t>4.3.</w:t>
      </w:r>
      <w:r w:rsidR="008C5926" w:rsidRPr="00946C2F">
        <w:t>1-2</w:t>
      </w:r>
      <w:r w:rsidR="007C4435" w:rsidRPr="00946C2F">
        <w:rPr>
          <w:rFonts w:hint="eastAsia"/>
        </w:rPr>
        <w:t>及</w:t>
      </w:r>
      <w:r w:rsidR="007C4435" w:rsidRPr="00946C2F">
        <w:t>表</w:t>
      </w:r>
      <w:r w:rsidR="007C4435" w:rsidRPr="00946C2F">
        <w:rPr>
          <w:rFonts w:hint="eastAsia"/>
        </w:rPr>
        <w:t>4.3.1</w:t>
      </w:r>
      <w:r w:rsidR="007C4435" w:rsidRPr="00946C2F">
        <w:t>-</w:t>
      </w:r>
      <w:r w:rsidR="00875112" w:rsidRPr="00946C2F">
        <w:t>4</w:t>
      </w:r>
      <w:r w:rsidR="00A13A06" w:rsidRPr="00946C2F">
        <w:rPr>
          <w:rFonts w:hint="eastAsia"/>
        </w:rPr>
        <w:t>，批次</w:t>
      </w:r>
      <w:r w:rsidR="00AF254E" w:rsidRPr="00946C2F">
        <w:t>物料平衡</w:t>
      </w:r>
      <w:r w:rsidR="00A13A06" w:rsidRPr="00946C2F">
        <w:t>见表</w:t>
      </w:r>
      <w:r w:rsidR="00A13A06" w:rsidRPr="00946C2F">
        <w:rPr>
          <w:rFonts w:hint="eastAsia"/>
        </w:rPr>
        <w:t>4.</w:t>
      </w:r>
      <w:r w:rsidR="00A13A06" w:rsidRPr="00946C2F">
        <w:t>3.1-5</w:t>
      </w:r>
      <w:r w:rsidR="008C5926" w:rsidRPr="00946C2F">
        <w:rPr>
          <w:rFonts w:hint="eastAsia"/>
        </w:rPr>
        <w:t>。</w:t>
      </w:r>
    </w:p>
    <w:p w:rsidR="0014034D" w:rsidRDefault="0014034D" w:rsidP="00F02BDF">
      <w:pPr>
        <w:pStyle w:val="a3"/>
        <w:ind w:firstLine="560"/>
      </w:pPr>
    </w:p>
    <w:p w:rsidR="00B32787" w:rsidRDefault="00B32787" w:rsidP="00F02BDF">
      <w:pPr>
        <w:pStyle w:val="a3"/>
        <w:ind w:firstLine="560"/>
      </w:pPr>
    </w:p>
    <w:p w:rsidR="00B32787" w:rsidRDefault="00B32787" w:rsidP="00F02BDF">
      <w:pPr>
        <w:pStyle w:val="a3"/>
        <w:ind w:firstLine="560"/>
      </w:pPr>
    </w:p>
    <w:p w:rsidR="00B32787" w:rsidRDefault="00B32787" w:rsidP="00F02BDF">
      <w:pPr>
        <w:pStyle w:val="a3"/>
        <w:ind w:firstLine="560"/>
      </w:pPr>
    </w:p>
    <w:p w:rsidR="00B32787" w:rsidRDefault="00B32787" w:rsidP="00F02BDF">
      <w:pPr>
        <w:pStyle w:val="a3"/>
        <w:ind w:firstLine="560"/>
      </w:pPr>
    </w:p>
    <w:p w:rsidR="00B32787" w:rsidRDefault="00B32787" w:rsidP="00F02BDF">
      <w:pPr>
        <w:pStyle w:val="a3"/>
        <w:ind w:firstLine="560"/>
      </w:pPr>
    </w:p>
    <w:p w:rsidR="00B32787" w:rsidRDefault="00B32787" w:rsidP="00F02BDF">
      <w:pPr>
        <w:pStyle w:val="a3"/>
        <w:ind w:firstLine="560"/>
      </w:pPr>
    </w:p>
    <w:p w:rsidR="00B32787" w:rsidRDefault="00B32787" w:rsidP="00F02BDF">
      <w:pPr>
        <w:pStyle w:val="a3"/>
        <w:ind w:firstLine="560"/>
      </w:pPr>
    </w:p>
    <w:p w:rsidR="00B32787" w:rsidRPr="00946C2F" w:rsidRDefault="00B32787" w:rsidP="00F02BDF">
      <w:pPr>
        <w:pStyle w:val="a3"/>
        <w:ind w:firstLine="560"/>
      </w:pPr>
    </w:p>
    <w:p w:rsidR="0014034D" w:rsidRPr="00946C2F" w:rsidRDefault="0014034D" w:rsidP="00F02BDF">
      <w:pPr>
        <w:pStyle w:val="a3"/>
        <w:ind w:firstLine="560"/>
      </w:pPr>
    </w:p>
    <w:p w:rsidR="0014034D" w:rsidRPr="00946C2F" w:rsidRDefault="0014034D" w:rsidP="00F02BDF">
      <w:pPr>
        <w:pStyle w:val="a3"/>
        <w:ind w:firstLine="560"/>
      </w:pPr>
    </w:p>
    <w:p w:rsidR="0014034D" w:rsidRPr="00946C2F" w:rsidRDefault="0014034D" w:rsidP="00F02BDF">
      <w:pPr>
        <w:pStyle w:val="a3"/>
        <w:ind w:firstLine="560"/>
      </w:pPr>
    </w:p>
    <w:p w:rsidR="0014034D" w:rsidRPr="00946C2F" w:rsidRDefault="0014034D" w:rsidP="00F02BDF">
      <w:pPr>
        <w:pStyle w:val="a3"/>
        <w:ind w:firstLine="560"/>
      </w:pPr>
    </w:p>
    <w:p w:rsidR="000C5155" w:rsidRPr="00946C2F" w:rsidRDefault="000C5155" w:rsidP="00F02BDF">
      <w:pPr>
        <w:pStyle w:val="a3"/>
        <w:ind w:firstLine="560"/>
      </w:pPr>
    </w:p>
    <w:p w:rsidR="00F14D87" w:rsidRPr="00946C2F" w:rsidRDefault="00F14D87" w:rsidP="00F14D87">
      <w:pPr>
        <w:pStyle w:val="aa"/>
        <w:spacing w:before="48" w:after="48" w:line="240" w:lineRule="auto"/>
      </w:pPr>
      <w:r w:rsidRPr="00946C2F">
        <w:rPr>
          <w:rFonts w:hint="eastAsia"/>
        </w:rPr>
        <w:t>图</w:t>
      </w:r>
      <w:r w:rsidRPr="00946C2F">
        <w:rPr>
          <w:rFonts w:hint="eastAsia"/>
        </w:rPr>
        <w:t>4.</w:t>
      </w:r>
      <w:r w:rsidRPr="00946C2F">
        <w:t xml:space="preserve">3.1-2   </w:t>
      </w:r>
      <w:r w:rsidR="009134A8" w:rsidRPr="00946C2F">
        <w:t>改扩建项目</w:t>
      </w:r>
      <w:r w:rsidR="007C4435" w:rsidRPr="00946C2F">
        <w:rPr>
          <w:rFonts w:hint="eastAsia"/>
        </w:rPr>
        <w:t>84</w:t>
      </w:r>
      <w:r w:rsidR="007C4435" w:rsidRPr="00946C2F">
        <w:rPr>
          <w:rFonts w:hint="eastAsia"/>
        </w:rPr>
        <w:t>消毒液</w:t>
      </w:r>
      <w:r w:rsidR="00A13A06" w:rsidRPr="00946C2F">
        <w:rPr>
          <w:rFonts w:hint="eastAsia"/>
        </w:rPr>
        <w:t>年</w:t>
      </w:r>
      <w:r w:rsidRPr="00946C2F">
        <w:rPr>
          <w:rFonts w:hint="eastAsia"/>
        </w:rPr>
        <w:t>物料</w:t>
      </w:r>
      <w:r w:rsidR="007C4435" w:rsidRPr="00946C2F">
        <w:rPr>
          <w:rFonts w:hint="eastAsia"/>
        </w:rPr>
        <w:t>平衡图</w:t>
      </w:r>
      <w:r w:rsidRPr="00946C2F">
        <w:rPr>
          <w:rFonts w:hint="eastAsia"/>
        </w:rPr>
        <w:t xml:space="preserve">  </w:t>
      </w:r>
      <w:r w:rsidRPr="00946C2F">
        <w:rPr>
          <w:rFonts w:hint="eastAsia"/>
        </w:rPr>
        <w:t>单位</w:t>
      </w:r>
      <w:r w:rsidRPr="00946C2F">
        <w:t>：</w:t>
      </w:r>
      <w:r w:rsidRPr="00946C2F">
        <w:t>t/a</w:t>
      </w:r>
    </w:p>
    <w:p w:rsidR="00901E56" w:rsidRPr="00946C2F" w:rsidRDefault="00901E56" w:rsidP="00E9630C">
      <w:pPr>
        <w:pStyle w:val="aa"/>
        <w:spacing w:before="48" w:after="48" w:line="240" w:lineRule="auto"/>
      </w:pPr>
    </w:p>
    <w:p w:rsidR="00FD1F0A" w:rsidRPr="00946C2F" w:rsidRDefault="00FD1F0A" w:rsidP="00E9630C">
      <w:pPr>
        <w:pStyle w:val="aa"/>
        <w:spacing w:before="48" w:after="48" w:line="240" w:lineRule="auto"/>
      </w:pPr>
      <w:r w:rsidRPr="00946C2F">
        <w:br w:type="page"/>
      </w:r>
    </w:p>
    <w:p w:rsidR="00A13A06" w:rsidRPr="00946C2F" w:rsidRDefault="00A13A06" w:rsidP="00E9630C">
      <w:pPr>
        <w:pStyle w:val="aa"/>
        <w:spacing w:before="48" w:after="48" w:line="240" w:lineRule="auto"/>
      </w:pPr>
      <w:r w:rsidRPr="00946C2F">
        <w:rPr>
          <w:rFonts w:hint="eastAsia"/>
        </w:rPr>
        <w:lastRenderedPageBreak/>
        <w:t>表</w:t>
      </w:r>
      <w:r w:rsidRPr="00946C2F">
        <w:rPr>
          <w:rFonts w:hint="eastAsia"/>
        </w:rPr>
        <w:t>4.</w:t>
      </w:r>
      <w:r w:rsidRPr="00946C2F">
        <w:t xml:space="preserve">3.1-4   </w:t>
      </w:r>
      <w:r w:rsidR="009134A8" w:rsidRPr="00946C2F">
        <w:t>改扩建项目</w:t>
      </w:r>
      <w:r w:rsidRPr="00946C2F">
        <w:rPr>
          <w:rFonts w:hint="eastAsia"/>
        </w:rPr>
        <w:t>84</w:t>
      </w:r>
      <w:r w:rsidRPr="00946C2F">
        <w:rPr>
          <w:rFonts w:hint="eastAsia"/>
        </w:rPr>
        <w:t>消毒液年物料平衡表</w:t>
      </w:r>
      <w:r w:rsidRPr="00946C2F">
        <w:rPr>
          <w:rFonts w:hint="eastAsia"/>
        </w:rPr>
        <w:t xml:space="preserve">  </w:t>
      </w:r>
      <w:r w:rsidRPr="00946C2F">
        <w:rPr>
          <w:rFonts w:hint="eastAsia"/>
        </w:rPr>
        <w:t>单位</w:t>
      </w:r>
      <w:r w:rsidRPr="00946C2F">
        <w:t>：</w:t>
      </w:r>
      <w:r w:rsidRPr="00946C2F">
        <w:t>t/a</w:t>
      </w:r>
    </w:p>
    <w:tbl>
      <w:tblPr>
        <w:tblW w:w="5000" w:type="pct"/>
        <w:tblLook w:val="04A0" w:firstRow="1" w:lastRow="0" w:firstColumn="1" w:lastColumn="0" w:noHBand="0" w:noVBand="1"/>
      </w:tblPr>
      <w:tblGrid>
        <w:gridCol w:w="705"/>
        <w:gridCol w:w="1990"/>
        <w:gridCol w:w="1416"/>
        <w:gridCol w:w="1277"/>
        <w:gridCol w:w="1275"/>
        <w:gridCol w:w="1277"/>
        <w:gridCol w:w="1245"/>
      </w:tblGrid>
      <w:tr w:rsidR="00946C2F" w:rsidRPr="00946C2F" w:rsidTr="00931A95">
        <w:trPr>
          <w:trHeight w:val="20"/>
        </w:trPr>
        <w:tc>
          <w:tcPr>
            <w:tcW w:w="383" w:type="pct"/>
            <w:vMerge w:val="restart"/>
            <w:tcBorders>
              <w:top w:val="single" w:sz="12" w:space="0" w:color="auto"/>
              <w:left w:val="nil"/>
              <w:bottom w:val="single" w:sz="4" w:space="0" w:color="auto"/>
              <w:right w:val="single" w:sz="4" w:space="0" w:color="auto"/>
            </w:tcBorders>
            <w:shd w:val="clear" w:color="auto" w:fill="auto"/>
            <w:vAlign w:val="center"/>
            <w:hideMark/>
          </w:tcPr>
          <w:p w:rsidR="00A13A06" w:rsidRPr="00946C2F" w:rsidRDefault="00A13A06" w:rsidP="00A13A06">
            <w:pPr>
              <w:widowControl/>
              <w:adjustRightInd w:val="0"/>
              <w:snapToGrid w:val="0"/>
              <w:jc w:val="center"/>
              <w:rPr>
                <w:rFonts w:eastAsia="仿宋_GB2312"/>
                <w:b/>
                <w:bCs/>
                <w:kern w:val="0"/>
                <w:szCs w:val="21"/>
              </w:rPr>
            </w:pPr>
            <w:r w:rsidRPr="00946C2F">
              <w:rPr>
                <w:rFonts w:eastAsia="仿宋_GB2312"/>
                <w:b/>
                <w:bCs/>
                <w:kern w:val="0"/>
                <w:szCs w:val="21"/>
              </w:rPr>
              <w:t>序号</w:t>
            </w:r>
          </w:p>
        </w:tc>
        <w:tc>
          <w:tcPr>
            <w:tcW w:w="1854" w:type="pct"/>
            <w:gridSpan w:val="2"/>
            <w:tcBorders>
              <w:top w:val="single" w:sz="12" w:space="0" w:color="auto"/>
              <w:left w:val="single" w:sz="4" w:space="0" w:color="auto"/>
              <w:bottom w:val="single" w:sz="4" w:space="0" w:color="auto"/>
              <w:right w:val="single" w:sz="4" w:space="0" w:color="auto"/>
            </w:tcBorders>
            <w:shd w:val="clear" w:color="auto" w:fill="auto"/>
            <w:vAlign w:val="center"/>
            <w:hideMark/>
          </w:tcPr>
          <w:p w:rsidR="00A13A06" w:rsidRPr="00946C2F" w:rsidRDefault="00A13A06" w:rsidP="00A13A06">
            <w:pPr>
              <w:widowControl/>
              <w:adjustRightInd w:val="0"/>
              <w:snapToGrid w:val="0"/>
              <w:jc w:val="center"/>
              <w:rPr>
                <w:rFonts w:eastAsia="仿宋_GB2312"/>
                <w:b/>
                <w:bCs/>
                <w:kern w:val="0"/>
                <w:szCs w:val="21"/>
              </w:rPr>
            </w:pPr>
            <w:r w:rsidRPr="00946C2F">
              <w:rPr>
                <w:rFonts w:eastAsia="仿宋_GB2312"/>
                <w:b/>
                <w:bCs/>
                <w:kern w:val="0"/>
                <w:szCs w:val="21"/>
              </w:rPr>
              <w:t>入方（</w:t>
            </w:r>
            <w:r w:rsidRPr="00946C2F">
              <w:rPr>
                <w:rFonts w:eastAsia="仿宋_GB2312"/>
                <w:b/>
                <w:bCs/>
                <w:kern w:val="0"/>
                <w:szCs w:val="21"/>
              </w:rPr>
              <w:t>t/a</w:t>
            </w:r>
            <w:r w:rsidRPr="00946C2F">
              <w:rPr>
                <w:rFonts w:eastAsia="仿宋_GB2312"/>
                <w:b/>
                <w:bCs/>
                <w:kern w:val="0"/>
                <w:szCs w:val="21"/>
              </w:rPr>
              <w:t>）</w:t>
            </w:r>
          </w:p>
        </w:tc>
        <w:tc>
          <w:tcPr>
            <w:tcW w:w="2762" w:type="pct"/>
            <w:gridSpan w:val="4"/>
            <w:tcBorders>
              <w:top w:val="single" w:sz="12" w:space="0" w:color="auto"/>
              <w:left w:val="single" w:sz="4" w:space="0" w:color="auto"/>
              <w:bottom w:val="single" w:sz="4" w:space="0" w:color="auto"/>
              <w:right w:val="nil"/>
            </w:tcBorders>
            <w:shd w:val="clear" w:color="auto" w:fill="auto"/>
            <w:vAlign w:val="center"/>
            <w:hideMark/>
          </w:tcPr>
          <w:p w:rsidR="00A13A06" w:rsidRPr="00946C2F" w:rsidRDefault="00A13A06" w:rsidP="00A13A06">
            <w:pPr>
              <w:widowControl/>
              <w:adjustRightInd w:val="0"/>
              <w:snapToGrid w:val="0"/>
              <w:jc w:val="center"/>
              <w:rPr>
                <w:rFonts w:eastAsia="仿宋_GB2312"/>
                <w:b/>
                <w:bCs/>
                <w:kern w:val="0"/>
                <w:szCs w:val="21"/>
              </w:rPr>
            </w:pPr>
            <w:r w:rsidRPr="00946C2F">
              <w:rPr>
                <w:rFonts w:eastAsia="仿宋_GB2312"/>
                <w:b/>
                <w:bCs/>
                <w:kern w:val="0"/>
                <w:szCs w:val="21"/>
              </w:rPr>
              <w:t>出方（</w:t>
            </w:r>
            <w:r w:rsidRPr="00946C2F">
              <w:rPr>
                <w:rFonts w:eastAsia="仿宋_GB2312"/>
                <w:b/>
                <w:bCs/>
                <w:kern w:val="0"/>
                <w:szCs w:val="21"/>
              </w:rPr>
              <w:t>t/a</w:t>
            </w:r>
            <w:r w:rsidRPr="00946C2F">
              <w:rPr>
                <w:rFonts w:eastAsia="仿宋_GB2312"/>
                <w:b/>
                <w:bCs/>
                <w:kern w:val="0"/>
                <w:szCs w:val="21"/>
              </w:rPr>
              <w:t>）</w:t>
            </w:r>
          </w:p>
        </w:tc>
      </w:tr>
      <w:tr w:rsidR="00946C2F" w:rsidRPr="00946C2F" w:rsidTr="00931A95">
        <w:trPr>
          <w:trHeight w:val="20"/>
        </w:trPr>
        <w:tc>
          <w:tcPr>
            <w:tcW w:w="383" w:type="pct"/>
            <w:vMerge/>
            <w:tcBorders>
              <w:top w:val="single" w:sz="4" w:space="0" w:color="auto"/>
              <w:left w:val="nil"/>
              <w:bottom w:val="single" w:sz="4" w:space="0" w:color="auto"/>
              <w:right w:val="single" w:sz="4" w:space="0" w:color="auto"/>
            </w:tcBorders>
            <w:vAlign w:val="center"/>
            <w:hideMark/>
          </w:tcPr>
          <w:p w:rsidR="00A13A06" w:rsidRPr="00946C2F" w:rsidRDefault="00A13A06" w:rsidP="00A13A06">
            <w:pPr>
              <w:widowControl/>
              <w:adjustRightInd w:val="0"/>
              <w:snapToGrid w:val="0"/>
              <w:jc w:val="center"/>
              <w:rPr>
                <w:rFonts w:eastAsia="仿宋_GB2312"/>
                <w:b/>
                <w:bCs/>
                <w:kern w:val="0"/>
                <w:szCs w:val="21"/>
              </w:rPr>
            </w:pP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3A06" w:rsidRPr="00946C2F" w:rsidRDefault="00A13A06" w:rsidP="00A13A06">
            <w:pPr>
              <w:widowControl/>
              <w:adjustRightInd w:val="0"/>
              <w:snapToGrid w:val="0"/>
              <w:jc w:val="center"/>
              <w:rPr>
                <w:rFonts w:eastAsia="仿宋_GB2312"/>
                <w:b/>
                <w:bCs/>
                <w:kern w:val="0"/>
                <w:szCs w:val="21"/>
              </w:rPr>
            </w:pPr>
            <w:r w:rsidRPr="00946C2F">
              <w:rPr>
                <w:rFonts w:eastAsia="仿宋_GB2312"/>
                <w:b/>
                <w:bCs/>
                <w:kern w:val="0"/>
                <w:szCs w:val="21"/>
              </w:rPr>
              <w:t>物料名称</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3A06" w:rsidRPr="00946C2F" w:rsidRDefault="00A13A06" w:rsidP="00A13A06">
            <w:pPr>
              <w:widowControl/>
              <w:adjustRightInd w:val="0"/>
              <w:snapToGrid w:val="0"/>
              <w:jc w:val="center"/>
              <w:rPr>
                <w:rFonts w:eastAsia="仿宋_GB2312"/>
                <w:b/>
                <w:bCs/>
                <w:kern w:val="0"/>
                <w:szCs w:val="21"/>
              </w:rPr>
            </w:pPr>
            <w:r w:rsidRPr="00946C2F">
              <w:rPr>
                <w:rFonts w:eastAsia="仿宋_GB2312"/>
                <w:b/>
                <w:bCs/>
                <w:kern w:val="0"/>
                <w:szCs w:val="21"/>
              </w:rPr>
              <w:t>数量</w:t>
            </w:r>
          </w:p>
        </w:tc>
        <w:tc>
          <w:tcPr>
            <w:tcW w:w="208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13A06" w:rsidRPr="00946C2F" w:rsidRDefault="00A13A06" w:rsidP="00A13A06">
            <w:pPr>
              <w:widowControl/>
              <w:adjustRightInd w:val="0"/>
              <w:snapToGrid w:val="0"/>
              <w:jc w:val="center"/>
              <w:rPr>
                <w:rFonts w:eastAsia="仿宋_GB2312"/>
                <w:b/>
                <w:bCs/>
                <w:kern w:val="0"/>
                <w:szCs w:val="21"/>
              </w:rPr>
            </w:pPr>
            <w:r w:rsidRPr="00946C2F">
              <w:rPr>
                <w:rFonts w:eastAsia="仿宋_GB2312"/>
                <w:b/>
                <w:bCs/>
                <w:kern w:val="0"/>
                <w:szCs w:val="21"/>
              </w:rPr>
              <w:t>物料名称</w:t>
            </w:r>
          </w:p>
        </w:tc>
        <w:tc>
          <w:tcPr>
            <w:tcW w:w="678" w:type="pct"/>
            <w:tcBorders>
              <w:top w:val="single" w:sz="4" w:space="0" w:color="auto"/>
              <w:left w:val="single" w:sz="4" w:space="0" w:color="auto"/>
              <w:bottom w:val="single" w:sz="4" w:space="0" w:color="auto"/>
              <w:right w:val="nil"/>
            </w:tcBorders>
            <w:shd w:val="clear" w:color="auto" w:fill="auto"/>
            <w:vAlign w:val="center"/>
            <w:hideMark/>
          </w:tcPr>
          <w:p w:rsidR="00A13A06" w:rsidRPr="00946C2F" w:rsidRDefault="00A13A06" w:rsidP="00A13A06">
            <w:pPr>
              <w:widowControl/>
              <w:adjustRightInd w:val="0"/>
              <w:snapToGrid w:val="0"/>
              <w:jc w:val="center"/>
              <w:rPr>
                <w:rFonts w:eastAsia="仿宋_GB2312"/>
                <w:b/>
                <w:bCs/>
                <w:kern w:val="0"/>
                <w:szCs w:val="21"/>
              </w:rPr>
            </w:pPr>
            <w:r w:rsidRPr="00946C2F">
              <w:rPr>
                <w:rFonts w:eastAsia="仿宋_GB2312"/>
                <w:b/>
                <w:bCs/>
                <w:kern w:val="0"/>
                <w:szCs w:val="21"/>
              </w:rPr>
              <w:t>数量</w:t>
            </w:r>
          </w:p>
        </w:tc>
      </w:tr>
      <w:tr w:rsidR="00946C2F" w:rsidRPr="00946C2F" w:rsidTr="00B32787">
        <w:trPr>
          <w:trHeight w:val="20"/>
        </w:trPr>
        <w:tc>
          <w:tcPr>
            <w:tcW w:w="383" w:type="pct"/>
            <w:tcBorders>
              <w:top w:val="single" w:sz="4" w:space="0" w:color="auto"/>
              <w:left w:val="nil"/>
              <w:bottom w:val="single" w:sz="4" w:space="0" w:color="auto"/>
              <w:right w:val="single" w:sz="4" w:space="0" w:color="auto"/>
            </w:tcBorders>
            <w:shd w:val="clear" w:color="auto" w:fill="auto"/>
            <w:vAlign w:val="center"/>
            <w:hideMark/>
          </w:tcPr>
          <w:p w:rsidR="00A13A06" w:rsidRPr="00946C2F" w:rsidRDefault="00A13A06" w:rsidP="00A13A06">
            <w:pPr>
              <w:widowControl/>
              <w:adjustRightInd w:val="0"/>
              <w:snapToGrid w:val="0"/>
              <w:jc w:val="center"/>
              <w:rPr>
                <w:rFonts w:eastAsia="仿宋_GB2312"/>
                <w:kern w:val="0"/>
                <w:szCs w:val="21"/>
              </w:rPr>
            </w:pPr>
            <w:r w:rsidRPr="00946C2F">
              <w:rPr>
                <w:rFonts w:eastAsia="仿宋_GB2312"/>
                <w:kern w:val="0"/>
                <w:szCs w:val="21"/>
              </w:rPr>
              <w:t>1</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rsidR="00A13A06" w:rsidRPr="00946C2F" w:rsidRDefault="00A13A06" w:rsidP="00A13A06">
            <w:pPr>
              <w:widowControl/>
              <w:adjustRightInd w:val="0"/>
              <w:snapToGrid w:val="0"/>
              <w:jc w:val="center"/>
              <w:rPr>
                <w:rFonts w:eastAsia="仿宋_GB2312"/>
                <w:kern w:val="0"/>
                <w:szCs w:val="21"/>
              </w:rPr>
            </w:pP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3A06" w:rsidRPr="00946C2F" w:rsidRDefault="00A13A06" w:rsidP="00A13A06">
            <w:pPr>
              <w:widowControl/>
              <w:jc w:val="center"/>
              <w:rPr>
                <w:kern w:val="0"/>
                <w:szCs w:val="21"/>
              </w:rPr>
            </w:pPr>
            <w:r w:rsidRPr="00946C2F">
              <w:rPr>
                <w:kern w:val="0"/>
                <w:szCs w:val="21"/>
              </w:rPr>
              <w:t>9600</w:t>
            </w:r>
          </w:p>
        </w:tc>
        <w:tc>
          <w:tcPr>
            <w:tcW w:w="138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A06" w:rsidRPr="00946C2F" w:rsidRDefault="00A13A06" w:rsidP="00A13A06">
            <w:pPr>
              <w:widowControl/>
              <w:adjustRightInd w:val="0"/>
              <w:snapToGrid w:val="0"/>
              <w:jc w:val="center"/>
              <w:rPr>
                <w:rFonts w:eastAsia="仿宋_GB2312"/>
                <w:kern w:val="0"/>
                <w:szCs w:val="21"/>
              </w:rPr>
            </w:pPr>
            <w:r w:rsidRPr="00946C2F">
              <w:rPr>
                <w:rFonts w:eastAsia="仿宋_GB2312"/>
                <w:kern w:val="0"/>
                <w:szCs w:val="21"/>
              </w:rPr>
              <w:t>产品</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A06" w:rsidRPr="00946C2F" w:rsidRDefault="00A13A06" w:rsidP="00A13A06">
            <w:pPr>
              <w:widowControl/>
              <w:adjustRightInd w:val="0"/>
              <w:snapToGrid w:val="0"/>
              <w:jc w:val="center"/>
              <w:rPr>
                <w:rFonts w:eastAsia="仿宋_GB2312"/>
                <w:kern w:val="0"/>
                <w:szCs w:val="21"/>
              </w:rPr>
            </w:pPr>
            <w:r w:rsidRPr="00946C2F">
              <w:rPr>
                <w:rFonts w:eastAsia="仿宋_GB2312"/>
                <w:kern w:val="0"/>
                <w:szCs w:val="21"/>
              </w:rPr>
              <w:t>84</w:t>
            </w:r>
            <w:r w:rsidRPr="00946C2F">
              <w:rPr>
                <w:rFonts w:eastAsia="仿宋_GB2312"/>
                <w:kern w:val="0"/>
                <w:szCs w:val="21"/>
              </w:rPr>
              <w:t>消毒液</w:t>
            </w:r>
          </w:p>
        </w:tc>
        <w:tc>
          <w:tcPr>
            <w:tcW w:w="678" w:type="pct"/>
            <w:tcBorders>
              <w:top w:val="single" w:sz="4" w:space="0" w:color="auto"/>
              <w:left w:val="single" w:sz="4" w:space="0" w:color="auto"/>
              <w:bottom w:val="single" w:sz="4" w:space="0" w:color="auto"/>
              <w:right w:val="nil"/>
            </w:tcBorders>
            <w:shd w:val="clear" w:color="auto" w:fill="auto"/>
            <w:vAlign w:val="center"/>
            <w:hideMark/>
          </w:tcPr>
          <w:p w:rsidR="00A13A06" w:rsidRPr="00946C2F" w:rsidRDefault="00A13A06" w:rsidP="00A13A06">
            <w:pPr>
              <w:widowControl/>
              <w:adjustRightInd w:val="0"/>
              <w:snapToGrid w:val="0"/>
              <w:jc w:val="center"/>
              <w:rPr>
                <w:rFonts w:eastAsia="仿宋_GB2312"/>
                <w:kern w:val="0"/>
                <w:szCs w:val="21"/>
              </w:rPr>
            </w:pPr>
            <w:r w:rsidRPr="00946C2F">
              <w:rPr>
                <w:rFonts w:eastAsia="仿宋_GB2312"/>
                <w:kern w:val="0"/>
                <w:szCs w:val="21"/>
              </w:rPr>
              <w:t>24000</w:t>
            </w:r>
          </w:p>
        </w:tc>
      </w:tr>
      <w:tr w:rsidR="00946C2F" w:rsidRPr="00946C2F" w:rsidTr="00B32787">
        <w:trPr>
          <w:trHeight w:val="20"/>
        </w:trPr>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931A95" w:rsidRPr="00946C2F" w:rsidRDefault="00931A95" w:rsidP="00A13A06">
            <w:pPr>
              <w:widowControl/>
              <w:adjustRightInd w:val="0"/>
              <w:snapToGrid w:val="0"/>
              <w:jc w:val="center"/>
              <w:rPr>
                <w:rFonts w:eastAsia="仿宋_GB2312"/>
                <w:kern w:val="0"/>
                <w:szCs w:val="21"/>
              </w:rPr>
            </w:pPr>
            <w:r w:rsidRPr="00946C2F">
              <w:rPr>
                <w:rFonts w:eastAsia="仿宋_GB2312"/>
                <w:kern w:val="0"/>
                <w:szCs w:val="21"/>
              </w:rPr>
              <w:t>2</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rsidR="00931A95" w:rsidRPr="00946C2F" w:rsidRDefault="00931A95" w:rsidP="00A13A06">
            <w:pPr>
              <w:widowControl/>
              <w:adjustRightInd w:val="0"/>
              <w:snapToGrid w:val="0"/>
              <w:jc w:val="center"/>
              <w:rPr>
                <w:rFonts w:eastAsia="仿宋_GB2312"/>
                <w:kern w:val="0"/>
                <w:szCs w:val="21"/>
              </w:rPr>
            </w:pP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1A95" w:rsidRPr="00946C2F" w:rsidRDefault="00931A95" w:rsidP="00A13A06">
            <w:pPr>
              <w:widowControl/>
              <w:jc w:val="center"/>
              <w:rPr>
                <w:kern w:val="0"/>
                <w:szCs w:val="21"/>
              </w:rPr>
            </w:pPr>
            <w:r w:rsidRPr="00946C2F">
              <w:rPr>
                <w:kern w:val="0"/>
                <w:szCs w:val="21"/>
              </w:rPr>
              <w:t>384</w:t>
            </w:r>
          </w:p>
        </w:tc>
        <w:tc>
          <w:tcPr>
            <w:tcW w:w="695" w:type="pct"/>
            <w:vMerge w:val="restart"/>
            <w:tcBorders>
              <w:top w:val="single" w:sz="4" w:space="0" w:color="auto"/>
              <w:left w:val="single" w:sz="4" w:space="0" w:color="auto"/>
              <w:right w:val="single" w:sz="4" w:space="0" w:color="auto"/>
            </w:tcBorders>
            <w:shd w:val="clear" w:color="auto" w:fill="auto"/>
            <w:vAlign w:val="center"/>
            <w:hideMark/>
          </w:tcPr>
          <w:p w:rsidR="00931A95" w:rsidRPr="00946C2F" w:rsidRDefault="00931A95" w:rsidP="00A13A06">
            <w:pPr>
              <w:widowControl/>
              <w:adjustRightInd w:val="0"/>
              <w:snapToGrid w:val="0"/>
              <w:jc w:val="center"/>
              <w:rPr>
                <w:rFonts w:eastAsia="仿宋_GB2312"/>
                <w:kern w:val="0"/>
                <w:szCs w:val="21"/>
              </w:rPr>
            </w:pPr>
            <w:r w:rsidRPr="00946C2F">
              <w:rPr>
                <w:rFonts w:eastAsia="仿宋_GB2312"/>
                <w:kern w:val="0"/>
                <w:szCs w:val="21"/>
              </w:rPr>
              <w:t>废气</w:t>
            </w:r>
          </w:p>
        </w:tc>
        <w:tc>
          <w:tcPr>
            <w:tcW w:w="6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1A95" w:rsidRPr="00946C2F" w:rsidRDefault="00931A95" w:rsidP="00A13A06">
            <w:pPr>
              <w:widowControl/>
              <w:adjustRightInd w:val="0"/>
              <w:snapToGrid w:val="0"/>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FE1.1-1</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31A95" w:rsidRPr="00946C2F" w:rsidRDefault="00931A95" w:rsidP="00A13A06">
            <w:pPr>
              <w:widowControl/>
              <w:adjustRightInd w:val="0"/>
              <w:snapToGrid w:val="0"/>
              <w:jc w:val="center"/>
              <w:rPr>
                <w:rFonts w:eastAsia="仿宋_GB2312"/>
                <w:kern w:val="0"/>
                <w:szCs w:val="21"/>
              </w:rPr>
            </w:pPr>
          </w:p>
        </w:tc>
        <w:tc>
          <w:tcPr>
            <w:tcW w:w="678" w:type="pct"/>
            <w:tcBorders>
              <w:top w:val="single" w:sz="4" w:space="0" w:color="auto"/>
              <w:left w:val="single" w:sz="4" w:space="0" w:color="auto"/>
              <w:bottom w:val="single" w:sz="4" w:space="0" w:color="auto"/>
              <w:right w:val="nil"/>
            </w:tcBorders>
            <w:shd w:val="clear" w:color="auto" w:fill="auto"/>
            <w:vAlign w:val="center"/>
            <w:hideMark/>
          </w:tcPr>
          <w:p w:rsidR="00931A95" w:rsidRPr="00946C2F" w:rsidRDefault="00931A95" w:rsidP="00931A95">
            <w:pPr>
              <w:widowControl/>
              <w:jc w:val="center"/>
              <w:rPr>
                <w:kern w:val="0"/>
                <w:szCs w:val="21"/>
              </w:rPr>
            </w:pPr>
            <w:r w:rsidRPr="00946C2F">
              <w:rPr>
                <w:kern w:val="0"/>
                <w:szCs w:val="21"/>
              </w:rPr>
              <w:t>0.214</w:t>
            </w:r>
          </w:p>
        </w:tc>
      </w:tr>
      <w:tr w:rsidR="00946C2F" w:rsidRPr="00946C2F" w:rsidTr="00B32787">
        <w:trPr>
          <w:trHeight w:val="20"/>
        </w:trPr>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931A95" w:rsidRPr="00946C2F" w:rsidRDefault="00931A95" w:rsidP="00931A95">
            <w:pPr>
              <w:widowControl/>
              <w:adjustRightInd w:val="0"/>
              <w:snapToGrid w:val="0"/>
              <w:jc w:val="center"/>
              <w:rPr>
                <w:rFonts w:eastAsia="仿宋_GB2312"/>
                <w:kern w:val="0"/>
                <w:szCs w:val="21"/>
              </w:rPr>
            </w:pPr>
            <w:r w:rsidRPr="00946C2F">
              <w:rPr>
                <w:rFonts w:eastAsia="仿宋_GB2312"/>
                <w:kern w:val="0"/>
                <w:szCs w:val="21"/>
              </w:rPr>
              <w:t>3</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rsidR="00931A95" w:rsidRPr="00946C2F" w:rsidRDefault="00931A95" w:rsidP="00931A95">
            <w:pPr>
              <w:widowControl/>
              <w:adjustRightInd w:val="0"/>
              <w:snapToGrid w:val="0"/>
              <w:jc w:val="center"/>
              <w:rPr>
                <w:rFonts w:eastAsia="仿宋_GB2312"/>
                <w:kern w:val="0"/>
                <w:szCs w:val="21"/>
              </w:rPr>
            </w:pP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1A95" w:rsidRPr="00946C2F" w:rsidRDefault="00931A95" w:rsidP="00931A95">
            <w:pPr>
              <w:widowControl/>
              <w:jc w:val="center"/>
              <w:rPr>
                <w:kern w:val="0"/>
                <w:szCs w:val="21"/>
              </w:rPr>
            </w:pPr>
            <w:r w:rsidRPr="00946C2F">
              <w:rPr>
                <w:kern w:val="0"/>
                <w:szCs w:val="21"/>
              </w:rPr>
              <w:t>336</w:t>
            </w:r>
          </w:p>
        </w:tc>
        <w:tc>
          <w:tcPr>
            <w:tcW w:w="695" w:type="pct"/>
            <w:vMerge/>
            <w:tcBorders>
              <w:left w:val="single" w:sz="4" w:space="0" w:color="auto"/>
              <w:bottom w:val="single" w:sz="4" w:space="0" w:color="auto"/>
              <w:right w:val="single" w:sz="4" w:space="0" w:color="auto"/>
            </w:tcBorders>
            <w:shd w:val="clear" w:color="auto" w:fill="auto"/>
            <w:vAlign w:val="center"/>
            <w:hideMark/>
          </w:tcPr>
          <w:p w:rsidR="00931A95" w:rsidRPr="00946C2F" w:rsidRDefault="00931A95" w:rsidP="00931A95">
            <w:pPr>
              <w:widowControl/>
              <w:adjustRightInd w:val="0"/>
              <w:snapToGrid w:val="0"/>
              <w:jc w:val="center"/>
              <w:rPr>
                <w:rFonts w:eastAsia="仿宋_GB2312"/>
                <w:kern w:val="0"/>
                <w:szCs w:val="21"/>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1A95" w:rsidRPr="00946C2F" w:rsidRDefault="00931A95" w:rsidP="00931A95">
            <w:pPr>
              <w:widowControl/>
              <w:adjustRightInd w:val="0"/>
              <w:snapToGrid w:val="0"/>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FE1.1-2</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31A95" w:rsidRPr="00946C2F" w:rsidRDefault="00931A95" w:rsidP="00931A95">
            <w:pPr>
              <w:widowControl/>
              <w:adjustRightInd w:val="0"/>
              <w:snapToGrid w:val="0"/>
              <w:jc w:val="center"/>
              <w:rPr>
                <w:rFonts w:eastAsia="仿宋_GB2312"/>
                <w:kern w:val="0"/>
                <w:szCs w:val="21"/>
              </w:rPr>
            </w:pPr>
          </w:p>
        </w:tc>
        <w:tc>
          <w:tcPr>
            <w:tcW w:w="678" w:type="pct"/>
            <w:tcBorders>
              <w:top w:val="single" w:sz="4" w:space="0" w:color="auto"/>
              <w:left w:val="single" w:sz="4" w:space="0" w:color="auto"/>
              <w:bottom w:val="single" w:sz="4" w:space="0" w:color="auto"/>
              <w:right w:val="nil"/>
            </w:tcBorders>
            <w:shd w:val="clear" w:color="auto" w:fill="auto"/>
            <w:vAlign w:val="center"/>
            <w:hideMark/>
          </w:tcPr>
          <w:p w:rsidR="00931A95" w:rsidRPr="00946C2F" w:rsidRDefault="00931A95" w:rsidP="00931A95">
            <w:pPr>
              <w:widowControl/>
              <w:jc w:val="center"/>
              <w:rPr>
                <w:kern w:val="0"/>
                <w:szCs w:val="21"/>
              </w:rPr>
            </w:pPr>
            <w:r w:rsidRPr="00946C2F">
              <w:rPr>
                <w:rFonts w:hint="eastAsia"/>
                <w:kern w:val="0"/>
                <w:szCs w:val="21"/>
              </w:rPr>
              <w:t>0.043</w:t>
            </w:r>
          </w:p>
        </w:tc>
      </w:tr>
      <w:tr w:rsidR="00946C2F" w:rsidRPr="00946C2F" w:rsidTr="00B32787">
        <w:trPr>
          <w:trHeight w:val="20"/>
        </w:trPr>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931A95" w:rsidRPr="00946C2F" w:rsidRDefault="00931A95" w:rsidP="00931A95">
            <w:pPr>
              <w:widowControl/>
              <w:adjustRightInd w:val="0"/>
              <w:snapToGrid w:val="0"/>
              <w:jc w:val="center"/>
              <w:rPr>
                <w:rFonts w:eastAsia="仿宋_GB2312"/>
                <w:kern w:val="0"/>
                <w:szCs w:val="21"/>
              </w:rPr>
            </w:pPr>
            <w:r w:rsidRPr="00946C2F">
              <w:rPr>
                <w:rFonts w:eastAsia="仿宋_GB2312"/>
                <w:kern w:val="0"/>
                <w:szCs w:val="21"/>
              </w:rPr>
              <w:t>4</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rsidR="00931A95" w:rsidRPr="00946C2F" w:rsidRDefault="00931A95" w:rsidP="00931A95">
            <w:pPr>
              <w:widowControl/>
              <w:adjustRightInd w:val="0"/>
              <w:snapToGrid w:val="0"/>
              <w:jc w:val="center"/>
              <w:rPr>
                <w:rFonts w:eastAsia="仿宋_GB2312"/>
                <w:kern w:val="0"/>
                <w:szCs w:val="21"/>
              </w:rPr>
            </w:pP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1A95" w:rsidRPr="00946C2F" w:rsidRDefault="00931A95" w:rsidP="00931A95">
            <w:pPr>
              <w:widowControl/>
              <w:jc w:val="center"/>
              <w:rPr>
                <w:kern w:val="0"/>
                <w:szCs w:val="21"/>
              </w:rPr>
            </w:pPr>
            <w:r w:rsidRPr="00946C2F">
              <w:rPr>
                <w:kern w:val="0"/>
                <w:szCs w:val="21"/>
              </w:rPr>
              <w:t>288</w:t>
            </w:r>
          </w:p>
        </w:tc>
        <w:tc>
          <w:tcPr>
            <w:tcW w:w="695" w:type="pct"/>
            <w:vMerge w:val="restart"/>
            <w:tcBorders>
              <w:top w:val="single" w:sz="4" w:space="0" w:color="auto"/>
              <w:left w:val="single" w:sz="4" w:space="0" w:color="auto"/>
              <w:right w:val="single" w:sz="4" w:space="0" w:color="auto"/>
            </w:tcBorders>
            <w:shd w:val="clear" w:color="auto" w:fill="auto"/>
            <w:noWrap/>
            <w:vAlign w:val="center"/>
            <w:hideMark/>
          </w:tcPr>
          <w:p w:rsidR="00931A95" w:rsidRPr="00946C2F" w:rsidRDefault="00931A95" w:rsidP="00931A95">
            <w:pPr>
              <w:adjustRightInd w:val="0"/>
              <w:snapToGrid w:val="0"/>
              <w:jc w:val="center"/>
              <w:rPr>
                <w:rFonts w:eastAsia="仿宋_GB2312"/>
                <w:kern w:val="0"/>
                <w:szCs w:val="21"/>
              </w:rPr>
            </w:pPr>
            <w:r w:rsidRPr="00946C2F">
              <w:rPr>
                <w:rFonts w:eastAsia="仿宋_GB2312"/>
                <w:kern w:val="0"/>
                <w:szCs w:val="21"/>
              </w:rPr>
              <w:t>固废</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31A95" w:rsidRPr="00946C2F" w:rsidRDefault="00931A95" w:rsidP="00931A95">
            <w:pPr>
              <w:widowControl/>
              <w:adjustRightInd w:val="0"/>
              <w:snapToGrid w:val="0"/>
              <w:jc w:val="center"/>
              <w:rPr>
                <w:rFonts w:eastAsia="仿宋_GB2312"/>
                <w:kern w:val="0"/>
                <w:szCs w:val="21"/>
              </w:rPr>
            </w:pPr>
            <w:r w:rsidRPr="00946C2F">
              <w:rPr>
                <w:rFonts w:eastAsia="仿宋_GB2312"/>
                <w:kern w:val="0"/>
                <w:szCs w:val="21"/>
              </w:rPr>
              <w:t>S</w:t>
            </w:r>
            <w:r w:rsidRPr="00946C2F">
              <w:rPr>
                <w:rFonts w:eastAsia="仿宋_GB2312"/>
                <w:kern w:val="0"/>
                <w:szCs w:val="21"/>
                <w:vertAlign w:val="subscript"/>
              </w:rPr>
              <w:t>1.1-1</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31A95" w:rsidRPr="00946C2F" w:rsidRDefault="00931A95" w:rsidP="00931A95">
            <w:pPr>
              <w:widowControl/>
              <w:adjustRightInd w:val="0"/>
              <w:snapToGrid w:val="0"/>
              <w:jc w:val="center"/>
              <w:rPr>
                <w:rFonts w:eastAsia="仿宋_GB2312"/>
                <w:kern w:val="0"/>
                <w:szCs w:val="21"/>
              </w:rPr>
            </w:pPr>
          </w:p>
        </w:tc>
        <w:tc>
          <w:tcPr>
            <w:tcW w:w="678" w:type="pct"/>
            <w:tcBorders>
              <w:top w:val="single" w:sz="4" w:space="0" w:color="auto"/>
              <w:left w:val="single" w:sz="4" w:space="0" w:color="auto"/>
              <w:bottom w:val="single" w:sz="4" w:space="0" w:color="auto"/>
              <w:right w:val="nil"/>
            </w:tcBorders>
            <w:shd w:val="clear" w:color="auto" w:fill="auto"/>
            <w:vAlign w:val="center"/>
          </w:tcPr>
          <w:p w:rsidR="00931A95" w:rsidRPr="00946C2F" w:rsidRDefault="00931A95" w:rsidP="00931A95">
            <w:pPr>
              <w:widowControl/>
              <w:jc w:val="center"/>
              <w:rPr>
                <w:kern w:val="0"/>
                <w:szCs w:val="21"/>
              </w:rPr>
            </w:pPr>
            <w:r w:rsidRPr="00946C2F">
              <w:rPr>
                <w:kern w:val="0"/>
                <w:szCs w:val="21"/>
              </w:rPr>
              <w:t>68.571</w:t>
            </w:r>
          </w:p>
        </w:tc>
      </w:tr>
      <w:tr w:rsidR="00946C2F" w:rsidRPr="00946C2F" w:rsidTr="00B32787">
        <w:trPr>
          <w:trHeight w:val="20"/>
        </w:trPr>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931A95" w:rsidRPr="00946C2F" w:rsidRDefault="00931A95" w:rsidP="00931A95">
            <w:pPr>
              <w:widowControl/>
              <w:adjustRightInd w:val="0"/>
              <w:snapToGrid w:val="0"/>
              <w:jc w:val="center"/>
              <w:rPr>
                <w:rFonts w:eastAsia="仿宋_GB2312"/>
                <w:kern w:val="0"/>
                <w:szCs w:val="21"/>
              </w:rPr>
            </w:pPr>
            <w:r w:rsidRPr="00946C2F">
              <w:rPr>
                <w:rFonts w:eastAsia="仿宋_GB2312"/>
                <w:kern w:val="0"/>
                <w:szCs w:val="21"/>
              </w:rPr>
              <w:t>5</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rsidR="00931A95" w:rsidRPr="00946C2F" w:rsidRDefault="00931A95" w:rsidP="00931A95">
            <w:pPr>
              <w:widowControl/>
              <w:adjustRightInd w:val="0"/>
              <w:snapToGrid w:val="0"/>
              <w:jc w:val="center"/>
              <w:rPr>
                <w:rFonts w:eastAsia="仿宋_GB2312"/>
                <w:kern w:val="0"/>
                <w:szCs w:val="21"/>
              </w:rPr>
            </w:pP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1A95" w:rsidRPr="00946C2F" w:rsidRDefault="00931A95" w:rsidP="00931A95">
            <w:pPr>
              <w:widowControl/>
              <w:jc w:val="center"/>
              <w:rPr>
                <w:kern w:val="0"/>
                <w:szCs w:val="21"/>
              </w:rPr>
            </w:pPr>
            <w:r w:rsidRPr="00946C2F">
              <w:rPr>
                <w:kern w:val="0"/>
                <w:szCs w:val="21"/>
              </w:rPr>
              <w:t>192</w:t>
            </w:r>
          </w:p>
        </w:tc>
        <w:tc>
          <w:tcPr>
            <w:tcW w:w="695" w:type="pct"/>
            <w:vMerge/>
            <w:tcBorders>
              <w:left w:val="single" w:sz="4" w:space="0" w:color="auto"/>
              <w:bottom w:val="single" w:sz="4" w:space="0" w:color="auto"/>
              <w:right w:val="single" w:sz="4" w:space="0" w:color="auto"/>
            </w:tcBorders>
            <w:shd w:val="clear" w:color="auto" w:fill="auto"/>
            <w:noWrap/>
            <w:vAlign w:val="center"/>
          </w:tcPr>
          <w:p w:rsidR="00931A95" w:rsidRPr="00946C2F" w:rsidRDefault="00931A95" w:rsidP="00931A95">
            <w:pPr>
              <w:widowControl/>
              <w:adjustRightInd w:val="0"/>
              <w:snapToGrid w:val="0"/>
              <w:jc w:val="center"/>
              <w:rPr>
                <w:rFonts w:eastAsia="仿宋_GB2312"/>
                <w:kern w:val="0"/>
                <w:szCs w:val="21"/>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31A95" w:rsidRPr="00946C2F" w:rsidRDefault="00931A95" w:rsidP="00931A95">
            <w:pPr>
              <w:widowControl/>
              <w:adjustRightInd w:val="0"/>
              <w:snapToGrid w:val="0"/>
              <w:jc w:val="center"/>
              <w:rPr>
                <w:rFonts w:eastAsia="仿宋_GB2312"/>
                <w:kern w:val="0"/>
                <w:szCs w:val="21"/>
              </w:rPr>
            </w:pPr>
            <w:r w:rsidRPr="00946C2F">
              <w:rPr>
                <w:rFonts w:eastAsia="仿宋_GB2312"/>
                <w:kern w:val="0"/>
                <w:szCs w:val="21"/>
              </w:rPr>
              <w:t>S</w:t>
            </w:r>
            <w:r w:rsidRPr="00946C2F">
              <w:rPr>
                <w:rFonts w:eastAsia="仿宋_GB2312"/>
                <w:kern w:val="0"/>
                <w:szCs w:val="21"/>
                <w:vertAlign w:val="subscript"/>
              </w:rPr>
              <w:t>1.1-2</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31A95" w:rsidRPr="00946C2F" w:rsidRDefault="00931A95" w:rsidP="00931A95">
            <w:pPr>
              <w:widowControl/>
              <w:adjustRightInd w:val="0"/>
              <w:snapToGrid w:val="0"/>
              <w:jc w:val="center"/>
              <w:rPr>
                <w:rFonts w:eastAsia="仿宋_GB2312"/>
                <w:kern w:val="0"/>
                <w:szCs w:val="21"/>
              </w:rPr>
            </w:pPr>
          </w:p>
        </w:tc>
        <w:tc>
          <w:tcPr>
            <w:tcW w:w="678" w:type="pct"/>
            <w:tcBorders>
              <w:top w:val="single" w:sz="4" w:space="0" w:color="auto"/>
              <w:left w:val="single" w:sz="4" w:space="0" w:color="auto"/>
              <w:bottom w:val="single" w:sz="4" w:space="0" w:color="auto"/>
              <w:right w:val="nil"/>
            </w:tcBorders>
            <w:shd w:val="clear" w:color="auto" w:fill="auto"/>
            <w:vAlign w:val="center"/>
          </w:tcPr>
          <w:p w:rsidR="00931A95" w:rsidRPr="00946C2F" w:rsidRDefault="00931A95" w:rsidP="00931A95">
            <w:pPr>
              <w:widowControl/>
              <w:jc w:val="center"/>
              <w:rPr>
                <w:kern w:val="0"/>
                <w:szCs w:val="21"/>
              </w:rPr>
            </w:pPr>
            <w:r w:rsidRPr="00946C2F">
              <w:rPr>
                <w:kern w:val="0"/>
                <w:szCs w:val="21"/>
              </w:rPr>
              <w:t>17.143</w:t>
            </w:r>
          </w:p>
        </w:tc>
      </w:tr>
      <w:tr w:rsidR="00946C2F" w:rsidRPr="00946C2F" w:rsidTr="00B32787">
        <w:trPr>
          <w:trHeight w:val="20"/>
        </w:trPr>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931A95" w:rsidRPr="00946C2F" w:rsidRDefault="00931A95" w:rsidP="00931A95">
            <w:pPr>
              <w:widowControl/>
              <w:adjustRightInd w:val="0"/>
              <w:snapToGrid w:val="0"/>
              <w:jc w:val="center"/>
              <w:rPr>
                <w:rFonts w:eastAsia="仿宋_GB2312"/>
                <w:kern w:val="0"/>
                <w:szCs w:val="21"/>
              </w:rPr>
            </w:pPr>
            <w:r w:rsidRPr="00946C2F">
              <w:rPr>
                <w:rFonts w:eastAsia="仿宋_GB2312"/>
                <w:kern w:val="0"/>
                <w:szCs w:val="21"/>
              </w:rPr>
              <w:t>6</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rsidR="00931A95" w:rsidRPr="00946C2F" w:rsidRDefault="00931A95" w:rsidP="00931A95">
            <w:pPr>
              <w:widowControl/>
              <w:adjustRightInd w:val="0"/>
              <w:snapToGrid w:val="0"/>
              <w:jc w:val="center"/>
              <w:rPr>
                <w:rFonts w:eastAsia="仿宋_GB2312"/>
                <w:kern w:val="0"/>
                <w:szCs w:val="21"/>
              </w:rPr>
            </w:pP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1A95" w:rsidRPr="00946C2F" w:rsidRDefault="00931A95" w:rsidP="00931A95">
            <w:pPr>
              <w:widowControl/>
              <w:jc w:val="center"/>
              <w:rPr>
                <w:kern w:val="0"/>
                <w:szCs w:val="21"/>
              </w:rPr>
            </w:pPr>
            <w:r w:rsidRPr="00946C2F">
              <w:rPr>
                <w:kern w:val="0"/>
                <w:szCs w:val="21"/>
              </w:rPr>
              <w:t>120</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31A95" w:rsidRPr="00946C2F" w:rsidRDefault="00931A95" w:rsidP="00931A95">
            <w:pPr>
              <w:widowControl/>
              <w:adjustRightInd w:val="0"/>
              <w:snapToGrid w:val="0"/>
              <w:jc w:val="center"/>
              <w:rPr>
                <w:rFonts w:eastAsia="仿宋_GB2312"/>
                <w:kern w:val="0"/>
                <w:szCs w:val="21"/>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31A95" w:rsidRPr="00946C2F" w:rsidRDefault="00931A95" w:rsidP="00931A95">
            <w:pPr>
              <w:widowControl/>
              <w:adjustRightInd w:val="0"/>
              <w:snapToGrid w:val="0"/>
              <w:jc w:val="center"/>
              <w:rPr>
                <w:rFonts w:eastAsia="仿宋_GB2312"/>
                <w:kern w:val="0"/>
                <w:szCs w:val="21"/>
              </w:rPr>
            </w:pP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31A95" w:rsidRPr="00946C2F" w:rsidRDefault="00931A95" w:rsidP="00931A95">
            <w:pPr>
              <w:widowControl/>
              <w:adjustRightInd w:val="0"/>
              <w:snapToGrid w:val="0"/>
              <w:jc w:val="center"/>
              <w:rPr>
                <w:rFonts w:eastAsia="仿宋_GB2312"/>
                <w:kern w:val="0"/>
                <w:szCs w:val="21"/>
              </w:rPr>
            </w:pPr>
          </w:p>
        </w:tc>
        <w:tc>
          <w:tcPr>
            <w:tcW w:w="678" w:type="pct"/>
            <w:tcBorders>
              <w:top w:val="single" w:sz="4" w:space="0" w:color="auto"/>
              <w:left w:val="single" w:sz="4" w:space="0" w:color="auto"/>
              <w:bottom w:val="single" w:sz="4" w:space="0" w:color="auto"/>
              <w:right w:val="nil"/>
            </w:tcBorders>
            <w:shd w:val="clear" w:color="auto" w:fill="auto"/>
            <w:vAlign w:val="center"/>
          </w:tcPr>
          <w:p w:rsidR="00931A95" w:rsidRPr="00946C2F" w:rsidRDefault="00931A95" w:rsidP="00931A95">
            <w:pPr>
              <w:widowControl/>
              <w:jc w:val="center"/>
              <w:rPr>
                <w:kern w:val="0"/>
                <w:szCs w:val="21"/>
              </w:rPr>
            </w:pPr>
          </w:p>
        </w:tc>
      </w:tr>
      <w:tr w:rsidR="00946C2F" w:rsidRPr="00946C2F" w:rsidTr="00B32787">
        <w:trPr>
          <w:trHeight w:val="20"/>
        </w:trPr>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931A95" w:rsidRPr="00946C2F" w:rsidRDefault="00931A95" w:rsidP="00931A95">
            <w:pPr>
              <w:widowControl/>
              <w:adjustRightInd w:val="0"/>
              <w:snapToGrid w:val="0"/>
              <w:jc w:val="center"/>
              <w:rPr>
                <w:rFonts w:eastAsia="仿宋_GB2312"/>
                <w:kern w:val="0"/>
                <w:szCs w:val="21"/>
              </w:rPr>
            </w:pPr>
            <w:r w:rsidRPr="00946C2F">
              <w:rPr>
                <w:rFonts w:eastAsia="仿宋_GB2312"/>
                <w:kern w:val="0"/>
                <w:szCs w:val="21"/>
              </w:rPr>
              <w:t>7</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rsidR="00931A95" w:rsidRPr="00946C2F" w:rsidRDefault="00931A95" w:rsidP="00931A95">
            <w:pPr>
              <w:widowControl/>
              <w:adjustRightInd w:val="0"/>
              <w:snapToGrid w:val="0"/>
              <w:jc w:val="center"/>
              <w:rPr>
                <w:rFonts w:eastAsia="仿宋_GB2312"/>
                <w:kern w:val="0"/>
                <w:szCs w:val="21"/>
              </w:rPr>
            </w:pP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1A95" w:rsidRPr="00946C2F" w:rsidRDefault="00931A95" w:rsidP="00931A95">
            <w:pPr>
              <w:widowControl/>
              <w:jc w:val="center"/>
              <w:rPr>
                <w:kern w:val="0"/>
                <w:szCs w:val="21"/>
              </w:rPr>
            </w:pPr>
            <w:r w:rsidRPr="00946C2F">
              <w:rPr>
                <w:kern w:val="0"/>
                <w:szCs w:val="21"/>
              </w:rPr>
              <w:t>72</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1A95" w:rsidRPr="00946C2F" w:rsidRDefault="00931A95" w:rsidP="00931A95">
            <w:pPr>
              <w:widowControl/>
              <w:adjustRightInd w:val="0"/>
              <w:snapToGrid w:val="0"/>
              <w:jc w:val="center"/>
              <w:rPr>
                <w:rFonts w:eastAsia="仿宋_GB2312"/>
                <w:kern w:val="0"/>
                <w:szCs w:val="21"/>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31A95" w:rsidRPr="00946C2F" w:rsidRDefault="00931A95" w:rsidP="00931A95">
            <w:pPr>
              <w:widowControl/>
              <w:adjustRightInd w:val="0"/>
              <w:snapToGrid w:val="0"/>
              <w:jc w:val="center"/>
              <w:rPr>
                <w:rFonts w:eastAsia="仿宋_GB2312"/>
                <w:kern w:val="0"/>
                <w:szCs w:val="21"/>
              </w:rPr>
            </w:pP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31A95" w:rsidRPr="00946C2F" w:rsidRDefault="00931A95" w:rsidP="00931A95">
            <w:pPr>
              <w:widowControl/>
              <w:adjustRightInd w:val="0"/>
              <w:snapToGrid w:val="0"/>
              <w:jc w:val="center"/>
              <w:rPr>
                <w:rFonts w:eastAsia="仿宋_GB2312"/>
                <w:kern w:val="0"/>
                <w:szCs w:val="21"/>
              </w:rPr>
            </w:pPr>
          </w:p>
        </w:tc>
        <w:tc>
          <w:tcPr>
            <w:tcW w:w="678" w:type="pct"/>
            <w:tcBorders>
              <w:top w:val="single" w:sz="4" w:space="0" w:color="auto"/>
              <w:left w:val="single" w:sz="4" w:space="0" w:color="auto"/>
              <w:bottom w:val="single" w:sz="4" w:space="0" w:color="auto"/>
              <w:right w:val="nil"/>
            </w:tcBorders>
            <w:shd w:val="clear" w:color="auto" w:fill="auto"/>
            <w:vAlign w:val="center"/>
          </w:tcPr>
          <w:p w:rsidR="00931A95" w:rsidRPr="00946C2F" w:rsidRDefault="00931A95" w:rsidP="00931A95">
            <w:pPr>
              <w:widowControl/>
              <w:jc w:val="center"/>
              <w:rPr>
                <w:kern w:val="0"/>
                <w:szCs w:val="21"/>
              </w:rPr>
            </w:pPr>
          </w:p>
        </w:tc>
      </w:tr>
      <w:tr w:rsidR="00946C2F" w:rsidRPr="00946C2F" w:rsidTr="00B32787">
        <w:trPr>
          <w:trHeight w:val="20"/>
        </w:trPr>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931A95" w:rsidRPr="00946C2F" w:rsidRDefault="00931A95" w:rsidP="00931A95">
            <w:pPr>
              <w:widowControl/>
              <w:adjustRightInd w:val="0"/>
              <w:snapToGrid w:val="0"/>
              <w:jc w:val="center"/>
              <w:rPr>
                <w:rFonts w:eastAsia="仿宋_GB2312"/>
                <w:kern w:val="0"/>
                <w:szCs w:val="21"/>
              </w:rPr>
            </w:pPr>
            <w:r w:rsidRPr="00946C2F">
              <w:rPr>
                <w:rFonts w:eastAsia="仿宋_GB2312"/>
                <w:kern w:val="0"/>
                <w:szCs w:val="21"/>
              </w:rPr>
              <w:t>8</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rsidR="00931A95" w:rsidRPr="00946C2F" w:rsidRDefault="00931A95" w:rsidP="00931A95">
            <w:pPr>
              <w:widowControl/>
              <w:adjustRightInd w:val="0"/>
              <w:snapToGrid w:val="0"/>
              <w:jc w:val="center"/>
              <w:rPr>
                <w:rFonts w:eastAsia="仿宋_GB2312"/>
                <w:kern w:val="0"/>
                <w:szCs w:val="21"/>
              </w:rPr>
            </w:pP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1A95" w:rsidRPr="00946C2F" w:rsidRDefault="00931A95" w:rsidP="00931A95">
            <w:pPr>
              <w:widowControl/>
              <w:jc w:val="center"/>
              <w:rPr>
                <w:kern w:val="0"/>
                <w:szCs w:val="21"/>
              </w:rPr>
            </w:pPr>
            <w:r w:rsidRPr="00946C2F">
              <w:rPr>
                <w:kern w:val="0"/>
                <w:szCs w:val="21"/>
              </w:rPr>
              <w:t>13093.971</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1A95" w:rsidRPr="00946C2F" w:rsidRDefault="00931A95" w:rsidP="00931A95">
            <w:pPr>
              <w:widowControl/>
              <w:adjustRightInd w:val="0"/>
              <w:snapToGrid w:val="0"/>
              <w:jc w:val="center"/>
              <w:rPr>
                <w:rFonts w:eastAsia="仿宋_GB2312"/>
                <w:kern w:val="0"/>
                <w:szCs w:val="21"/>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1A95" w:rsidRPr="00946C2F" w:rsidRDefault="00931A95" w:rsidP="00931A95">
            <w:pPr>
              <w:widowControl/>
              <w:adjustRightInd w:val="0"/>
              <w:snapToGrid w:val="0"/>
              <w:jc w:val="center"/>
              <w:rPr>
                <w:rFonts w:eastAsia="仿宋_GB2312"/>
                <w:kern w:val="0"/>
                <w:szCs w:val="21"/>
              </w:rPr>
            </w:pP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1A95" w:rsidRPr="00946C2F" w:rsidRDefault="00931A95" w:rsidP="00931A95">
            <w:pPr>
              <w:widowControl/>
              <w:adjustRightInd w:val="0"/>
              <w:snapToGrid w:val="0"/>
              <w:jc w:val="center"/>
              <w:rPr>
                <w:rFonts w:eastAsia="仿宋_GB2312"/>
                <w:kern w:val="0"/>
                <w:szCs w:val="21"/>
              </w:rPr>
            </w:pPr>
          </w:p>
        </w:tc>
        <w:tc>
          <w:tcPr>
            <w:tcW w:w="678" w:type="pct"/>
            <w:tcBorders>
              <w:top w:val="single" w:sz="4" w:space="0" w:color="auto"/>
              <w:left w:val="single" w:sz="4" w:space="0" w:color="auto"/>
              <w:bottom w:val="single" w:sz="4" w:space="0" w:color="auto"/>
              <w:right w:val="nil"/>
            </w:tcBorders>
            <w:shd w:val="clear" w:color="auto" w:fill="auto"/>
            <w:vAlign w:val="center"/>
          </w:tcPr>
          <w:p w:rsidR="00931A95" w:rsidRPr="00946C2F" w:rsidRDefault="00931A95" w:rsidP="00931A95">
            <w:pPr>
              <w:widowControl/>
              <w:adjustRightInd w:val="0"/>
              <w:snapToGrid w:val="0"/>
              <w:jc w:val="center"/>
              <w:rPr>
                <w:rFonts w:eastAsia="仿宋_GB2312"/>
                <w:kern w:val="0"/>
                <w:szCs w:val="21"/>
              </w:rPr>
            </w:pPr>
          </w:p>
        </w:tc>
      </w:tr>
      <w:tr w:rsidR="00946C2F" w:rsidRPr="00946C2F" w:rsidTr="00931A95">
        <w:trPr>
          <w:trHeight w:val="20"/>
        </w:trPr>
        <w:tc>
          <w:tcPr>
            <w:tcW w:w="1466" w:type="pct"/>
            <w:gridSpan w:val="2"/>
            <w:tcBorders>
              <w:top w:val="single" w:sz="4" w:space="0" w:color="auto"/>
              <w:left w:val="nil"/>
              <w:bottom w:val="single" w:sz="12" w:space="0" w:color="auto"/>
              <w:right w:val="single" w:sz="4" w:space="0" w:color="auto"/>
            </w:tcBorders>
            <w:shd w:val="clear" w:color="auto" w:fill="auto"/>
            <w:noWrap/>
            <w:vAlign w:val="center"/>
            <w:hideMark/>
          </w:tcPr>
          <w:p w:rsidR="00931A95" w:rsidRPr="00946C2F" w:rsidRDefault="00931A95" w:rsidP="00931A95">
            <w:pPr>
              <w:widowControl/>
              <w:adjustRightInd w:val="0"/>
              <w:snapToGrid w:val="0"/>
              <w:jc w:val="center"/>
              <w:rPr>
                <w:rFonts w:eastAsia="仿宋_GB2312"/>
                <w:kern w:val="0"/>
                <w:szCs w:val="21"/>
              </w:rPr>
            </w:pPr>
            <w:r w:rsidRPr="00946C2F">
              <w:rPr>
                <w:rFonts w:eastAsia="仿宋_GB2312"/>
                <w:kern w:val="0"/>
                <w:szCs w:val="21"/>
              </w:rPr>
              <w:t>合计</w:t>
            </w:r>
          </w:p>
        </w:tc>
        <w:tc>
          <w:tcPr>
            <w:tcW w:w="771"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31A95" w:rsidRPr="00946C2F" w:rsidRDefault="00931A95" w:rsidP="00931A95">
            <w:pPr>
              <w:widowControl/>
              <w:jc w:val="center"/>
              <w:rPr>
                <w:kern w:val="0"/>
                <w:szCs w:val="21"/>
              </w:rPr>
            </w:pPr>
            <w:r w:rsidRPr="00946C2F">
              <w:rPr>
                <w:kern w:val="0"/>
                <w:szCs w:val="21"/>
              </w:rPr>
              <w:t>24085.971</w:t>
            </w:r>
          </w:p>
        </w:tc>
        <w:tc>
          <w:tcPr>
            <w:tcW w:w="2084" w:type="pct"/>
            <w:gridSpan w:val="3"/>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31A95" w:rsidRPr="00946C2F" w:rsidRDefault="00931A95" w:rsidP="00931A95">
            <w:pPr>
              <w:widowControl/>
              <w:adjustRightInd w:val="0"/>
              <w:snapToGrid w:val="0"/>
              <w:jc w:val="center"/>
              <w:rPr>
                <w:rFonts w:eastAsia="仿宋_GB2312"/>
                <w:kern w:val="0"/>
                <w:szCs w:val="21"/>
              </w:rPr>
            </w:pPr>
            <w:r w:rsidRPr="00946C2F">
              <w:rPr>
                <w:rFonts w:eastAsia="仿宋_GB2312"/>
                <w:kern w:val="0"/>
                <w:szCs w:val="21"/>
              </w:rPr>
              <w:t>合计</w:t>
            </w:r>
          </w:p>
        </w:tc>
        <w:tc>
          <w:tcPr>
            <w:tcW w:w="678" w:type="pct"/>
            <w:tcBorders>
              <w:top w:val="single" w:sz="4" w:space="0" w:color="auto"/>
              <w:left w:val="single" w:sz="4" w:space="0" w:color="auto"/>
              <w:bottom w:val="single" w:sz="12" w:space="0" w:color="auto"/>
              <w:right w:val="nil"/>
            </w:tcBorders>
            <w:shd w:val="clear" w:color="auto" w:fill="auto"/>
            <w:noWrap/>
            <w:vAlign w:val="center"/>
            <w:hideMark/>
          </w:tcPr>
          <w:p w:rsidR="00931A95" w:rsidRPr="00946C2F" w:rsidRDefault="00931A95" w:rsidP="00931A95">
            <w:pPr>
              <w:widowControl/>
              <w:jc w:val="center"/>
              <w:rPr>
                <w:kern w:val="0"/>
                <w:szCs w:val="21"/>
              </w:rPr>
            </w:pPr>
            <w:r w:rsidRPr="00946C2F">
              <w:rPr>
                <w:kern w:val="0"/>
                <w:szCs w:val="21"/>
              </w:rPr>
              <w:t>24085.971</w:t>
            </w:r>
          </w:p>
        </w:tc>
      </w:tr>
    </w:tbl>
    <w:p w:rsidR="00502631" w:rsidRPr="00946C2F" w:rsidRDefault="00502631" w:rsidP="00A13A06">
      <w:pPr>
        <w:pStyle w:val="a3"/>
        <w:ind w:firstLine="560"/>
      </w:pPr>
    </w:p>
    <w:p w:rsidR="007C4435" w:rsidRPr="00946C2F" w:rsidRDefault="007C4435" w:rsidP="005078C5">
      <w:pPr>
        <w:pStyle w:val="aa"/>
        <w:spacing w:beforeLines="0" w:after="48" w:line="240" w:lineRule="auto"/>
      </w:pPr>
      <w:r w:rsidRPr="00946C2F">
        <w:rPr>
          <w:rFonts w:hint="eastAsia"/>
        </w:rPr>
        <w:t>表</w:t>
      </w:r>
      <w:r w:rsidRPr="00946C2F">
        <w:rPr>
          <w:rFonts w:hint="eastAsia"/>
        </w:rPr>
        <w:t>4.</w:t>
      </w:r>
      <w:r w:rsidRPr="00946C2F">
        <w:t>3.1-</w:t>
      </w:r>
      <w:r w:rsidR="00A13A06" w:rsidRPr="00946C2F">
        <w:t>5</w:t>
      </w:r>
      <w:r w:rsidRPr="00946C2F">
        <w:t xml:space="preserve">   </w:t>
      </w:r>
      <w:r w:rsidR="009134A8" w:rsidRPr="00946C2F">
        <w:t>改扩建项目</w:t>
      </w:r>
      <w:r w:rsidRPr="00946C2F">
        <w:rPr>
          <w:rFonts w:hint="eastAsia"/>
        </w:rPr>
        <w:t>84</w:t>
      </w:r>
      <w:r w:rsidRPr="00946C2F">
        <w:rPr>
          <w:rFonts w:hint="eastAsia"/>
        </w:rPr>
        <w:t>消毒液</w:t>
      </w:r>
      <w:r w:rsidR="00A13A06" w:rsidRPr="00946C2F">
        <w:rPr>
          <w:rFonts w:hint="eastAsia"/>
        </w:rPr>
        <w:t>批次</w:t>
      </w:r>
      <w:r w:rsidRPr="00946C2F">
        <w:rPr>
          <w:rFonts w:hint="eastAsia"/>
        </w:rPr>
        <w:t>物料平衡表</w:t>
      </w:r>
      <w:r w:rsidRPr="00946C2F">
        <w:rPr>
          <w:rFonts w:hint="eastAsia"/>
        </w:rPr>
        <w:t xml:space="preserve">  </w:t>
      </w:r>
      <w:r w:rsidRPr="00946C2F">
        <w:rPr>
          <w:rFonts w:hint="eastAsia"/>
        </w:rPr>
        <w:t>单位</w:t>
      </w:r>
      <w:r w:rsidRPr="00946C2F">
        <w:t>：</w:t>
      </w:r>
      <w:r w:rsidR="00AF254E" w:rsidRPr="00946C2F">
        <w:t>kg/</w:t>
      </w:r>
      <w:r w:rsidR="00AF254E" w:rsidRPr="00946C2F">
        <w:t>批（</w:t>
      </w:r>
      <w:r w:rsidR="00AF254E" w:rsidRPr="00946C2F">
        <w:rPr>
          <w:rFonts w:hint="eastAsia"/>
        </w:rPr>
        <w:t>年生产</w:t>
      </w:r>
      <w:r w:rsidR="00AF254E" w:rsidRPr="00946C2F">
        <w:rPr>
          <w:rFonts w:hint="eastAsia"/>
        </w:rPr>
        <w:t>900</w:t>
      </w:r>
      <w:r w:rsidR="00AF254E" w:rsidRPr="00946C2F">
        <w:rPr>
          <w:rFonts w:hint="eastAsia"/>
        </w:rPr>
        <w:t>批</w:t>
      </w:r>
      <w:r w:rsidR="00AF254E" w:rsidRPr="00946C2F">
        <w:t>）</w:t>
      </w:r>
    </w:p>
    <w:tbl>
      <w:tblPr>
        <w:tblW w:w="5000" w:type="pct"/>
        <w:tblLook w:val="04A0" w:firstRow="1" w:lastRow="0" w:firstColumn="1" w:lastColumn="0" w:noHBand="0" w:noVBand="1"/>
      </w:tblPr>
      <w:tblGrid>
        <w:gridCol w:w="705"/>
        <w:gridCol w:w="1990"/>
        <w:gridCol w:w="1416"/>
        <w:gridCol w:w="1277"/>
        <w:gridCol w:w="1275"/>
        <w:gridCol w:w="1277"/>
        <w:gridCol w:w="1245"/>
      </w:tblGrid>
      <w:tr w:rsidR="00946C2F" w:rsidRPr="00946C2F" w:rsidTr="00444778">
        <w:trPr>
          <w:trHeight w:val="20"/>
        </w:trPr>
        <w:tc>
          <w:tcPr>
            <w:tcW w:w="383" w:type="pct"/>
            <w:vMerge w:val="restart"/>
            <w:tcBorders>
              <w:top w:val="single" w:sz="12" w:space="0" w:color="auto"/>
              <w:left w:val="nil"/>
              <w:bottom w:val="single" w:sz="4" w:space="0" w:color="auto"/>
              <w:right w:val="single" w:sz="4" w:space="0" w:color="auto"/>
            </w:tcBorders>
            <w:shd w:val="clear" w:color="auto" w:fill="auto"/>
            <w:vAlign w:val="center"/>
            <w:hideMark/>
          </w:tcPr>
          <w:p w:rsidR="00F65B69" w:rsidRPr="00946C2F" w:rsidRDefault="00F65B69" w:rsidP="00816F59">
            <w:pPr>
              <w:widowControl/>
              <w:adjustRightInd w:val="0"/>
              <w:snapToGrid w:val="0"/>
              <w:jc w:val="center"/>
              <w:rPr>
                <w:rFonts w:eastAsia="仿宋_GB2312"/>
                <w:b/>
                <w:bCs/>
                <w:kern w:val="0"/>
                <w:szCs w:val="21"/>
              </w:rPr>
            </w:pPr>
            <w:r w:rsidRPr="00946C2F">
              <w:rPr>
                <w:rFonts w:eastAsia="仿宋_GB2312"/>
                <w:b/>
                <w:bCs/>
                <w:kern w:val="0"/>
                <w:szCs w:val="21"/>
              </w:rPr>
              <w:t>序号</w:t>
            </w:r>
          </w:p>
        </w:tc>
        <w:tc>
          <w:tcPr>
            <w:tcW w:w="1854" w:type="pct"/>
            <w:gridSpan w:val="2"/>
            <w:tcBorders>
              <w:top w:val="single" w:sz="12" w:space="0" w:color="auto"/>
              <w:left w:val="single" w:sz="4" w:space="0" w:color="auto"/>
              <w:bottom w:val="single" w:sz="4" w:space="0" w:color="auto"/>
              <w:right w:val="single" w:sz="4" w:space="0" w:color="auto"/>
            </w:tcBorders>
            <w:shd w:val="clear" w:color="auto" w:fill="auto"/>
            <w:vAlign w:val="center"/>
            <w:hideMark/>
          </w:tcPr>
          <w:p w:rsidR="00F65B69" w:rsidRPr="00946C2F" w:rsidRDefault="00F65B69" w:rsidP="00AF254E">
            <w:pPr>
              <w:widowControl/>
              <w:adjustRightInd w:val="0"/>
              <w:snapToGrid w:val="0"/>
              <w:jc w:val="center"/>
              <w:rPr>
                <w:rFonts w:eastAsia="仿宋_GB2312"/>
                <w:b/>
                <w:bCs/>
                <w:kern w:val="0"/>
                <w:szCs w:val="21"/>
              </w:rPr>
            </w:pPr>
            <w:r w:rsidRPr="00946C2F">
              <w:rPr>
                <w:rFonts w:eastAsia="仿宋_GB2312"/>
                <w:b/>
                <w:bCs/>
                <w:kern w:val="0"/>
                <w:szCs w:val="21"/>
              </w:rPr>
              <w:t>入方（</w:t>
            </w:r>
            <w:r w:rsidR="00AF254E" w:rsidRPr="00946C2F">
              <w:rPr>
                <w:rFonts w:eastAsia="仿宋_GB2312"/>
                <w:b/>
                <w:bCs/>
                <w:kern w:val="0"/>
                <w:szCs w:val="21"/>
              </w:rPr>
              <w:t>kg/</w:t>
            </w:r>
            <w:r w:rsidR="00AF254E" w:rsidRPr="00946C2F">
              <w:rPr>
                <w:rFonts w:eastAsia="仿宋_GB2312" w:hint="eastAsia"/>
                <w:b/>
                <w:bCs/>
                <w:kern w:val="0"/>
                <w:szCs w:val="21"/>
              </w:rPr>
              <w:t>批</w:t>
            </w:r>
            <w:r w:rsidRPr="00946C2F">
              <w:rPr>
                <w:rFonts w:eastAsia="仿宋_GB2312"/>
                <w:b/>
                <w:bCs/>
                <w:kern w:val="0"/>
                <w:szCs w:val="21"/>
              </w:rPr>
              <w:t>）</w:t>
            </w:r>
          </w:p>
        </w:tc>
        <w:tc>
          <w:tcPr>
            <w:tcW w:w="2762" w:type="pct"/>
            <w:gridSpan w:val="4"/>
            <w:tcBorders>
              <w:top w:val="single" w:sz="12" w:space="0" w:color="auto"/>
              <w:left w:val="single" w:sz="4" w:space="0" w:color="auto"/>
              <w:bottom w:val="single" w:sz="4" w:space="0" w:color="auto"/>
              <w:right w:val="nil"/>
            </w:tcBorders>
            <w:shd w:val="clear" w:color="auto" w:fill="auto"/>
            <w:vAlign w:val="center"/>
            <w:hideMark/>
          </w:tcPr>
          <w:p w:rsidR="00F65B69" w:rsidRPr="00946C2F" w:rsidRDefault="00F65B69" w:rsidP="00816F59">
            <w:pPr>
              <w:widowControl/>
              <w:adjustRightInd w:val="0"/>
              <w:snapToGrid w:val="0"/>
              <w:jc w:val="center"/>
              <w:rPr>
                <w:rFonts w:eastAsia="仿宋_GB2312"/>
                <w:b/>
                <w:bCs/>
                <w:kern w:val="0"/>
                <w:szCs w:val="21"/>
              </w:rPr>
            </w:pPr>
            <w:r w:rsidRPr="00946C2F">
              <w:rPr>
                <w:rFonts w:eastAsia="仿宋_GB2312"/>
                <w:b/>
                <w:bCs/>
                <w:kern w:val="0"/>
                <w:szCs w:val="21"/>
              </w:rPr>
              <w:t>出方</w:t>
            </w:r>
            <w:r w:rsidR="00AF254E" w:rsidRPr="00946C2F">
              <w:rPr>
                <w:rFonts w:eastAsia="仿宋_GB2312"/>
                <w:b/>
                <w:bCs/>
                <w:kern w:val="0"/>
                <w:szCs w:val="21"/>
              </w:rPr>
              <w:t>（</w:t>
            </w:r>
            <w:r w:rsidR="00AF254E" w:rsidRPr="00946C2F">
              <w:rPr>
                <w:rFonts w:eastAsia="仿宋_GB2312"/>
                <w:b/>
                <w:bCs/>
                <w:kern w:val="0"/>
                <w:szCs w:val="21"/>
              </w:rPr>
              <w:t>kg/</w:t>
            </w:r>
            <w:r w:rsidR="00AF254E" w:rsidRPr="00946C2F">
              <w:rPr>
                <w:rFonts w:eastAsia="仿宋_GB2312" w:hint="eastAsia"/>
                <w:b/>
                <w:bCs/>
                <w:kern w:val="0"/>
                <w:szCs w:val="21"/>
              </w:rPr>
              <w:t>批</w:t>
            </w:r>
            <w:r w:rsidR="00AF254E" w:rsidRPr="00946C2F">
              <w:rPr>
                <w:rFonts w:eastAsia="仿宋_GB2312"/>
                <w:b/>
                <w:bCs/>
                <w:kern w:val="0"/>
                <w:szCs w:val="21"/>
              </w:rPr>
              <w:t>）</w:t>
            </w:r>
          </w:p>
        </w:tc>
      </w:tr>
      <w:tr w:rsidR="00946C2F" w:rsidRPr="00946C2F" w:rsidTr="00444778">
        <w:trPr>
          <w:trHeight w:val="20"/>
        </w:trPr>
        <w:tc>
          <w:tcPr>
            <w:tcW w:w="383" w:type="pct"/>
            <w:vMerge/>
            <w:tcBorders>
              <w:top w:val="single" w:sz="4" w:space="0" w:color="auto"/>
              <w:left w:val="nil"/>
              <w:bottom w:val="single" w:sz="4" w:space="0" w:color="auto"/>
              <w:right w:val="single" w:sz="4" w:space="0" w:color="auto"/>
            </w:tcBorders>
            <w:vAlign w:val="center"/>
            <w:hideMark/>
          </w:tcPr>
          <w:p w:rsidR="00F65B69" w:rsidRPr="00946C2F" w:rsidRDefault="00F65B69" w:rsidP="00816F59">
            <w:pPr>
              <w:widowControl/>
              <w:adjustRightInd w:val="0"/>
              <w:snapToGrid w:val="0"/>
              <w:jc w:val="center"/>
              <w:rPr>
                <w:rFonts w:eastAsia="仿宋_GB2312"/>
                <w:b/>
                <w:bCs/>
                <w:kern w:val="0"/>
                <w:szCs w:val="21"/>
              </w:rPr>
            </w:pP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5B69" w:rsidRPr="00946C2F" w:rsidRDefault="00F65B69" w:rsidP="00816F59">
            <w:pPr>
              <w:widowControl/>
              <w:adjustRightInd w:val="0"/>
              <w:snapToGrid w:val="0"/>
              <w:jc w:val="center"/>
              <w:rPr>
                <w:rFonts w:eastAsia="仿宋_GB2312"/>
                <w:b/>
                <w:bCs/>
                <w:kern w:val="0"/>
                <w:szCs w:val="21"/>
              </w:rPr>
            </w:pPr>
            <w:r w:rsidRPr="00946C2F">
              <w:rPr>
                <w:rFonts w:eastAsia="仿宋_GB2312"/>
                <w:b/>
                <w:bCs/>
                <w:kern w:val="0"/>
                <w:szCs w:val="21"/>
              </w:rPr>
              <w:t>物料名称</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5B69" w:rsidRPr="00946C2F" w:rsidRDefault="00F65B69" w:rsidP="00816F59">
            <w:pPr>
              <w:widowControl/>
              <w:adjustRightInd w:val="0"/>
              <w:snapToGrid w:val="0"/>
              <w:jc w:val="center"/>
              <w:rPr>
                <w:rFonts w:eastAsia="仿宋_GB2312"/>
                <w:b/>
                <w:bCs/>
                <w:kern w:val="0"/>
                <w:szCs w:val="21"/>
              </w:rPr>
            </w:pPr>
            <w:r w:rsidRPr="00946C2F">
              <w:rPr>
                <w:rFonts w:eastAsia="仿宋_GB2312"/>
                <w:b/>
                <w:bCs/>
                <w:kern w:val="0"/>
                <w:szCs w:val="21"/>
              </w:rPr>
              <w:t>数量</w:t>
            </w:r>
          </w:p>
        </w:tc>
        <w:tc>
          <w:tcPr>
            <w:tcW w:w="208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65B69" w:rsidRPr="00946C2F" w:rsidRDefault="00F65B69" w:rsidP="00816F59">
            <w:pPr>
              <w:widowControl/>
              <w:adjustRightInd w:val="0"/>
              <w:snapToGrid w:val="0"/>
              <w:jc w:val="center"/>
              <w:rPr>
                <w:rFonts w:eastAsia="仿宋_GB2312"/>
                <w:b/>
                <w:bCs/>
                <w:kern w:val="0"/>
                <w:szCs w:val="21"/>
              </w:rPr>
            </w:pPr>
            <w:r w:rsidRPr="00946C2F">
              <w:rPr>
                <w:rFonts w:eastAsia="仿宋_GB2312"/>
                <w:b/>
                <w:bCs/>
                <w:kern w:val="0"/>
                <w:szCs w:val="21"/>
              </w:rPr>
              <w:t>物料名称</w:t>
            </w:r>
          </w:p>
        </w:tc>
        <w:tc>
          <w:tcPr>
            <w:tcW w:w="678" w:type="pct"/>
            <w:tcBorders>
              <w:top w:val="single" w:sz="4" w:space="0" w:color="auto"/>
              <w:left w:val="single" w:sz="4" w:space="0" w:color="auto"/>
              <w:bottom w:val="single" w:sz="4" w:space="0" w:color="auto"/>
              <w:right w:val="nil"/>
            </w:tcBorders>
            <w:shd w:val="clear" w:color="auto" w:fill="auto"/>
            <w:vAlign w:val="center"/>
            <w:hideMark/>
          </w:tcPr>
          <w:p w:rsidR="00F65B69" w:rsidRPr="00946C2F" w:rsidRDefault="00F65B69" w:rsidP="00816F59">
            <w:pPr>
              <w:widowControl/>
              <w:adjustRightInd w:val="0"/>
              <w:snapToGrid w:val="0"/>
              <w:jc w:val="center"/>
              <w:rPr>
                <w:rFonts w:eastAsia="仿宋_GB2312"/>
                <w:b/>
                <w:bCs/>
                <w:kern w:val="0"/>
                <w:szCs w:val="21"/>
              </w:rPr>
            </w:pPr>
            <w:r w:rsidRPr="00946C2F">
              <w:rPr>
                <w:rFonts w:eastAsia="仿宋_GB2312"/>
                <w:b/>
                <w:bCs/>
                <w:kern w:val="0"/>
                <w:szCs w:val="21"/>
              </w:rPr>
              <w:t>数量</w:t>
            </w:r>
          </w:p>
        </w:tc>
      </w:tr>
      <w:tr w:rsidR="00946C2F" w:rsidRPr="00946C2F" w:rsidTr="00B32787">
        <w:trPr>
          <w:trHeight w:val="20"/>
        </w:trPr>
        <w:tc>
          <w:tcPr>
            <w:tcW w:w="383" w:type="pct"/>
            <w:tcBorders>
              <w:top w:val="single" w:sz="4" w:space="0" w:color="auto"/>
              <w:left w:val="nil"/>
              <w:bottom w:val="single" w:sz="4" w:space="0" w:color="auto"/>
              <w:right w:val="single" w:sz="4" w:space="0" w:color="auto"/>
            </w:tcBorders>
            <w:shd w:val="clear" w:color="auto" w:fill="auto"/>
            <w:vAlign w:val="center"/>
            <w:hideMark/>
          </w:tcPr>
          <w:p w:rsidR="00A13A06" w:rsidRPr="00946C2F" w:rsidRDefault="00A13A06" w:rsidP="00A13A06">
            <w:pPr>
              <w:widowControl/>
              <w:adjustRightInd w:val="0"/>
              <w:snapToGrid w:val="0"/>
              <w:jc w:val="center"/>
              <w:rPr>
                <w:rFonts w:eastAsia="仿宋_GB2312"/>
                <w:kern w:val="0"/>
                <w:szCs w:val="21"/>
              </w:rPr>
            </w:pPr>
            <w:r w:rsidRPr="00946C2F">
              <w:rPr>
                <w:rFonts w:eastAsia="仿宋_GB2312"/>
                <w:kern w:val="0"/>
                <w:szCs w:val="21"/>
              </w:rPr>
              <w:t>1</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rsidR="00A13A06" w:rsidRPr="00946C2F" w:rsidRDefault="00A13A06" w:rsidP="00A13A06">
            <w:pPr>
              <w:widowControl/>
              <w:adjustRightInd w:val="0"/>
              <w:snapToGrid w:val="0"/>
              <w:jc w:val="center"/>
              <w:rPr>
                <w:rFonts w:eastAsia="仿宋_GB2312"/>
                <w:kern w:val="0"/>
                <w:szCs w:val="21"/>
              </w:rPr>
            </w:pP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3A06" w:rsidRPr="00946C2F" w:rsidRDefault="00A13A06" w:rsidP="00A13A06">
            <w:pPr>
              <w:widowControl/>
              <w:jc w:val="center"/>
              <w:rPr>
                <w:kern w:val="0"/>
                <w:szCs w:val="21"/>
              </w:rPr>
            </w:pPr>
            <w:r w:rsidRPr="00946C2F">
              <w:rPr>
                <w:kern w:val="0"/>
                <w:szCs w:val="21"/>
              </w:rPr>
              <w:t>10666.667</w:t>
            </w:r>
          </w:p>
        </w:tc>
        <w:tc>
          <w:tcPr>
            <w:tcW w:w="138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A06" w:rsidRPr="00946C2F" w:rsidRDefault="00A13A06" w:rsidP="00A13A06">
            <w:pPr>
              <w:widowControl/>
              <w:adjustRightInd w:val="0"/>
              <w:snapToGrid w:val="0"/>
              <w:jc w:val="center"/>
              <w:rPr>
                <w:rFonts w:eastAsia="仿宋_GB2312"/>
                <w:kern w:val="0"/>
                <w:szCs w:val="21"/>
              </w:rPr>
            </w:pPr>
            <w:r w:rsidRPr="00946C2F">
              <w:rPr>
                <w:rFonts w:eastAsia="仿宋_GB2312"/>
                <w:kern w:val="0"/>
                <w:szCs w:val="21"/>
              </w:rPr>
              <w:t>产品</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A06" w:rsidRPr="00946C2F" w:rsidRDefault="00A13A06" w:rsidP="00A13A06">
            <w:pPr>
              <w:widowControl/>
              <w:adjustRightInd w:val="0"/>
              <w:snapToGrid w:val="0"/>
              <w:jc w:val="center"/>
              <w:rPr>
                <w:rFonts w:eastAsia="仿宋_GB2312"/>
                <w:kern w:val="0"/>
                <w:szCs w:val="21"/>
              </w:rPr>
            </w:pPr>
            <w:r w:rsidRPr="00946C2F">
              <w:rPr>
                <w:rFonts w:eastAsia="仿宋_GB2312"/>
                <w:kern w:val="0"/>
                <w:szCs w:val="21"/>
              </w:rPr>
              <w:t>84</w:t>
            </w:r>
            <w:r w:rsidRPr="00946C2F">
              <w:rPr>
                <w:rFonts w:eastAsia="仿宋_GB2312"/>
                <w:kern w:val="0"/>
                <w:szCs w:val="21"/>
              </w:rPr>
              <w:t>消毒液</w:t>
            </w:r>
          </w:p>
        </w:tc>
        <w:tc>
          <w:tcPr>
            <w:tcW w:w="678" w:type="pct"/>
            <w:tcBorders>
              <w:top w:val="single" w:sz="4" w:space="0" w:color="auto"/>
              <w:left w:val="single" w:sz="4" w:space="0" w:color="auto"/>
              <w:bottom w:val="single" w:sz="4" w:space="0" w:color="auto"/>
              <w:right w:val="nil"/>
            </w:tcBorders>
            <w:shd w:val="clear" w:color="auto" w:fill="auto"/>
            <w:vAlign w:val="center"/>
            <w:hideMark/>
          </w:tcPr>
          <w:p w:rsidR="00A13A06" w:rsidRPr="00946C2F" w:rsidRDefault="00A13A06" w:rsidP="00A13A06">
            <w:pPr>
              <w:widowControl/>
              <w:adjustRightInd w:val="0"/>
              <w:snapToGrid w:val="0"/>
              <w:jc w:val="center"/>
              <w:rPr>
                <w:rFonts w:eastAsia="仿宋_GB2312"/>
                <w:kern w:val="0"/>
                <w:szCs w:val="21"/>
              </w:rPr>
            </w:pPr>
            <w:r w:rsidRPr="00946C2F">
              <w:rPr>
                <w:kern w:val="0"/>
                <w:szCs w:val="21"/>
              </w:rPr>
              <w:t>26666.667</w:t>
            </w:r>
          </w:p>
        </w:tc>
      </w:tr>
      <w:tr w:rsidR="00946C2F" w:rsidRPr="00946C2F" w:rsidTr="00B32787">
        <w:trPr>
          <w:trHeight w:val="20"/>
        </w:trPr>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444778" w:rsidRPr="00946C2F" w:rsidRDefault="00444778" w:rsidP="00A13A06">
            <w:pPr>
              <w:widowControl/>
              <w:adjustRightInd w:val="0"/>
              <w:snapToGrid w:val="0"/>
              <w:jc w:val="center"/>
              <w:rPr>
                <w:rFonts w:eastAsia="仿宋_GB2312"/>
                <w:kern w:val="0"/>
                <w:szCs w:val="21"/>
              </w:rPr>
            </w:pPr>
            <w:r w:rsidRPr="00946C2F">
              <w:rPr>
                <w:rFonts w:eastAsia="仿宋_GB2312"/>
                <w:kern w:val="0"/>
                <w:szCs w:val="21"/>
              </w:rPr>
              <w:t>2</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rsidR="00444778" w:rsidRPr="00946C2F" w:rsidRDefault="00444778" w:rsidP="00A13A06">
            <w:pPr>
              <w:widowControl/>
              <w:adjustRightInd w:val="0"/>
              <w:snapToGrid w:val="0"/>
              <w:jc w:val="center"/>
              <w:rPr>
                <w:rFonts w:eastAsia="仿宋_GB2312"/>
                <w:kern w:val="0"/>
                <w:szCs w:val="21"/>
              </w:rPr>
            </w:pP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44778" w:rsidRPr="00946C2F" w:rsidRDefault="00444778" w:rsidP="00A13A06">
            <w:pPr>
              <w:widowControl/>
              <w:jc w:val="center"/>
              <w:rPr>
                <w:kern w:val="0"/>
                <w:szCs w:val="21"/>
              </w:rPr>
            </w:pPr>
            <w:r w:rsidRPr="00946C2F">
              <w:rPr>
                <w:kern w:val="0"/>
                <w:szCs w:val="21"/>
              </w:rPr>
              <w:t>426.667</w:t>
            </w:r>
          </w:p>
        </w:tc>
        <w:tc>
          <w:tcPr>
            <w:tcW w:w="6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4778" w:rsidRPr="00946C2F" w:rsidRDefault="00444778" w:rsidP="00444778">
            <w:pPr>
              <w:widowControl/>
              <w:adjustRightInd w:val="0"/>
              <w:snapToGrid w:val="0"/>
              <w:jc w:val="center"/>
              <w:rPr>
                <w:rFonts w:eastAsia="仿宋_GB2312"/>
                <w:kern w:val="0"/>
                <w:szCs w:val="21"/>
              </w:rPr>
            </w:pPr>
            <w:r w:rsidRPr="00946C2F">
              <w:rPr>
                <w:rFonts w:eastAsia="仿宋_GB2312"/>
                <w:kern w:val="0"/>
                <w:szCs w:val="21"/>
              </w:rPr>
              <w:t>废气</w:t>
            </w:r>
          </w:p>
        </w:tc>
        <w:tc>
          <w:tcPr>
            <w:tcW w:w="6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44778" w:rsidRPr="00946C2F" w:rsidRDefault="00444778" w:rsidP="00A13A06">
            <w:pPr>
              <w:widowControl/>
              <w:adjustRightInd w:val="0"/>
              <w:snapToGrid w:val="0"/>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FE1.1-1</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778" w:rsidRPr="00946C2F" w:rsidRDefault="00444778" w:rsidP="00A13A06">
            <w:pPr>
              <w:widowControl/>
              <w:adjustRightInd w:val="0"/>
              <w:snapToGrid w:val="0"/>
              <w:jc w:val="center"/>
              <w:rPr>
                <w:rFonts w:eastAsia="仿宋_GB2312"/>
                <w:kern w:val="0"/>
                <w:szCs w:val="21"/>
              </w:rPr>
            </w:pPr>
          </w:p>
        </w:tc>
        <w:tc>
          <w:tcPr>
            <w:tcW w:w="678" w:type="pct"/>
            <w:tcBorders>
              <w:top w:val="single" w:sz="4" w:space="0" w:color="auto"/>
              <w:left w:val="single" w:sz="4" w:space="0" w:color="auto"/>
              <w:bottom w:val="single" w:sz="4" w:space="0" w:color="auto"/>
              <w:right w:val="nil"/>
            </w:tcBorders>
            <w:shd w:val="clear" w:color="auto" w:fill="auto"/>
            <w:vAlign w:val="center"/>
            <w:hideMark/>
          </w:tcPr>
          <w:p w:rsidR="00444778" w:rsidRPr="00946C2F" w:rsidRDefault="00444778" w:rsidP="00444778">
            <w:pPr>
              <w:widowControl/>
              <w:jc w:val="center"/>
              <w:rPr>
                <w:kern w:val="0"/>
                <w:szCs w:val="21"/>
              </w:rPr>
            </w:pPr>
            <w:r w:rsidRPr="00946C2F">
              <w:rPr>
                <w:kern w:val="0"/>
                <w:szCs w:val="21"/>
              </w:rPr>
              <w:t>0.238</w:t>
            </w:r>
          </w:p>
        </w:tc>
      </w:tr>
      <w:tr w:rsidR="00946C2F" w:rsidRPr="00946C2F" w:rsidTr="00B32787">
        <w:trPr>
          <w:trHeight w:val="20"/>
        </w:trPr>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444778" w:rsidRPr="00946C2F" w:rsidRDefault="00444778" w:rsidP="00A13A06">
            <w:pPr>
              <w:widowControl/>
              <w:adjustRightInd w:val="0"/>
              <w:snapToGrid w:val="0"/>
              <w:jc w:val="center"/>
              <w:rPr>
                <w:rFonts w:eastAsia="仿宋_GB2312"/>
                <w:kern w:val="0"/>
                <w:szCs w:val="21"/>
              </w:rPr>
            </w:pPr>
            <w:r w:rsidRPr="00946C2F">
              <w:rPr>
                <w:rFonts w:eastAsia="仿宋_GB2312"/>
                <w:kern w:val="0"/>
                <w:szCs w:val="21"/>
              </w:rPr>
              <w:t>3</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rsidR="00444778" w:rsidRPr="00946C2F" w:rsidRDefault="00444778" w:rsidP="00A13A06">
            <w:pPr>
              <w:widowControl/>
              <w:adjustRightInd w:val="0"/>
              <w:snapToGrid w:val="0"/>
              <w:jc w:val="center"/>
              <w:rPr>
                <w:rFonts w:eastAsia="仿宋_GB2312"/>
                <w:kern w:val="0"/>
                <w:szCs w:val="21"/>
              </w:rPr>
            </w:pP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44778" w:rsidRPr="00946C2F" w:rsidRDefault="00444778" w:rsidP="00A13A06">
            <w:pPr>
              <w:widowControl/>
              <w:jc w:val="center"/>
              <w:rPr>
                <w:kern w:val="0"/>
                <w:szCs w:val="21"/>
              </w:rPr>
            </w:pPr>
            <w:r w:rsidRPr="00946C2F">
              <w:rPr>
                <w:kern w:val="0"/>
                <w:szCs w:val="21"/>
              </w:rPr>
              <w:t>373.333</w:t>
            </w:r>
          </w:p>
        </w:tc>
        <w:tc>
          <w:tcPr>
            <w:tcW w:w="6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44778" w:rsidRPr="00946C2F" w:rsidRDefault="00444778" w:rsidP="00444778">
            <w:pPr>
              <w:adjustRightInd w:val="0"/>
              <w:snapToGrid w:val="0"/>
              <w:jc w:val="center"/>
              <w:rPr>
                <w:rFonts w:eastAsia="仿宋_GB2312"/>
                <w:kern w:val="0"/>
                <w:szCs w:val="21"/>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4778" w:rsidRPr="00946C2F" w:rsidRDefault="00444778" w:rsidP="00A13A06">
            <w:pPr>
              <w:widowControl/>
              <w:adjustRightInd w:val="0"/>
              <w:snapToGrid w:val="0"/>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FE1.1-2</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778" w:rsidRPr="00946C2F" w:rsidRDefault="00444778" w:rsidP="00A13A06">
            <w:pPr>
              <w:widowControl/>
              <w:adjustRightInd w:val="0"/>
              <w:snapToGrid w:val="0"/>
              <w:jc w:val="center"/>
              <w:rPr>
                <w:rFonts w:eastAsia="仿宋_GB2312"/>
                <w:kern w:val="0"/>
                <w:szCs w:val="21"/>
              </w:rPr>
            </w:pPr>
          </w:p>
        </w:tc>
        <w:tc>
          <w:tcPr>
            <w:tcW w:w="678" w:type="pct"/>
            <w:tcBorders>
              <w:top w:val="single" w:sz="4" w:space="0" w:color="auto"/>
              <w:left w:val="single" w:sz="4" w:space="0" w:color="auto"/>
              <w:bottom w:val="single" w:sz="4" w:space="0" w:color="auto"/>
              <w:right w:val="nil"/>
            </w:tcBorders>
            <w:shd w:val="clear" w:color="auto" w:fill="auto"/>
            <w:vAlign w:val="center"/>
            <w:hideMark/>
          </w:tcPr>
          <w:p w:rsidR="00444778" w:rsidRPr="00946C2F" w:rsidRDefault="00444778" w:rsidP="00A13A06">
            <w:pPr>
              <w:widowControl/>
              <w:jc w:val="center"/>
              <w:rPr>
                <w:kern w:val="0"/>
                <w:szCs w:val="21"/>
              </w:rPr>
            </w:pPr>
            <w:r w:rsidRPr="00946C2F">
              <w:rPr>
                <w:kern w:val="0"/>
                <w:szCs w:val="21"/>
              </w:rPr>
              <w:t>0.048</w:t>
            </w:r>
          </w:p>
        </w:tc>
      </w:tr>
      <w:tr w:rsidR="00946C2F" w:rsidRPr="00946C2F" w:rsidTr="00B32787">
        <w:trPr>
          <w:trHeight w:val="20"/>
        </w:trPr>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444778" w:rsidRPr="00946C2F" w:rsidRDefault="00444778" w:rsidP="00444778">
            <w:pPr>
              <w:widowControl/>
              <w:adjustRightInd w:val="0"/>
              <w:snapToGrid w:val="0"/>
              <w:jc w:val="center"/>
              <w:rPr>
                <w:rFonts w:eastAsia="仿宋_GB2312"/>
                <w:kern w:val="0"/>
                <w:szCs w:val="21"/>
              </w:rPr>
            </w:pPr>
            <w:r w:rsidRPr="00946C2F">
              <w:rPr>
                <w:rFonts w:eastAsia="仿宋_GB2312"/>
                <w:kern w:val="0"/>
                <w:szCs w:val="21"/>
              </w:rPr>
              <w:t>4</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rsidR="00444778" w:rsidRPr="00946C2F" w:rsidRDefault="00444778" w:rsidP="00444778">
            <w:pPr>
              <w:widowControl/>
              <w:adjustRightInd w:val="0"/>
              <w:snapToGrid w:val="0"/>
              <w:jc w:val="center"/>
              <w:rPr>
                <w:rFonts w:eastAsia="仿宋_GB2312"/>
                <w:kern w:val="0"/>
                <w:szCs w:val="21"/>
              </w:rPr>
            </w:pP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44778" w:rsidRPr="00946C2F" w:rsidRDefault="00444778" w:rsidP="00444778">
            <w:pPr>
              <w:widowControl/>
              <w:jc w:val="center"/>
              <w:rPr>
                <w:kern w:val="0"/>
                <w:szCs w:val="21"/>
              </w:rPr>
            </w:pPr>
            <w:r w:rsidRPr="00946C2F">
              <w:rPr>
                <w:kern w:val="0"/>
                <w:szCs w:val="21"/>
              </w:rPr>
              <w:t>320</w:t>
            </w:r>
          </w:p>
        </w:tc>
        <w:tc>
          <w:tcPr>
            <w:tcW w:w="6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4778" w:rsidRPr="00946C2F" w:rsidRDefault="00444778" w:rsidP="00444778">
            <w:pPr>
              <w:adjustRightInd w:val="0"/>
              <w:snapToGrid w:val="0"/>
              <w:jc w:val="center"/>
              <w:rPr>
                <w:rFonts w:eastAsia="仿宋_GB2312"/>
                <w:kern w:val="0"/>
                <w:szCs w:val="21"/>
              </w:rPr>
            </w:pPr>
            <w:r w:rsidRPr="00946C2F">
              <w:rPr>
                <w:rFonts w:eastAsia="仿宋_GB2312"/>
                <w:kern w:val="0"/>
                <w:szCs w:val="21"/>
              </w:rPr>
              <w:t>固废</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778" w:rsidRPr="00946C2F" w:rsidRDefault="00444778" w:rsidP="00444778">
            <w:pPr>
              <w:widowControl/>
              <w:adjustRightInd w:val="0"/>
              <w:snapToGrid w:val="0"/>
              <w:jc w:val="center"/>
              <w:rPr>
                <w:rFonts w:eastAsia="仿宋_GB2312"/>
                <w:kern w:val="0"/>
                <w:szCs w:val="21"/>
              </w:rPr>
            </w:pPr>
            <w:r w:rsidRPr="00946C2F">
              <w:rPr>
                <w:rFonts w:eastAsia="仿宋_GB2312"/>
                <w:kern w:val="0"/>
                <w:szCs w:val="21"/>
              </w:rPr>
              <w:t>S</w:t>
            </w:r>
            <w:r w:rsidRPr="00946C2F">
              <w:rPr>
                <w:rFonts w:eastAsia="仿宋_GB2312"/>
                <w:kern w:val="0"/>
                <w:szCs w:val="21"/>
                <w:vertAlign w:val="subscript"/>
              </w:rPr>
              <w:t>1.1-1</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778" w:rsidRPr="00946C2F" w:rsidRDefault="00444778" w:rsidP="00444778">
            <w:pPr>
              <w:widowControl/>
              <w:adjustRightInd w:val="0"/>
              <w:snapToGrid w:val="0"/>
              <w:jc w:val="center"/>
              <w:rPr>
                <w:rFonts w:eastAsia="仿宋_GB2312"/>
                <w:kern w:val="0"/>
                <w:szCs w:val="21"/>
              </w:rPr>
            </w:pPr>
          </w:p>
        </w:tc>
        <w:tc>
          <w:tcPr>
            <w:tcW w:w="678" w:type="pct"/>
            <w:tcBorders>
              <w:top w:val="single" w:sz="4" w:space="0" w:color="auto"/>
              <w:left w:val="single" w:sz="4" w:space="0" w:color="auto"/>
              <w:bottom w:val="single" w:sz="4" w:space="0" w:color="auto"/>
              <w:right w:val="nil"/>
            </w:tcBorders>
            <w:shd w:val="clear" w:color="auto" w:fill="auto"/>
            <w:vAlign w:val="center"/>
          </w:tcPr>
          <w:p w:rsidR="00444778" w:rsidRPr="00946C2F" w:rsidRDefault="00444778" w:rsidP="00444778">
            <w:pPr>
              <w:widowControl/>
              <w:jc w:val="center"/>
              <w:rPr>
                <w:kern w:val="0"/>
                <w:szCs w:val="21"/>
              </w:rPr>
            </w:pPr>
            <w:r w:rsidRPr="00946C2F">
              <w:rPr>
                <w:kern w:val="0"/>
                <w:szCs w:val="21"/>
              </w:rPr>
              <w:t>76.190</w:t>
            </w:r>
          </w:p>
        </w:tc>
      </w:tr>
      <w:tr w:rsidR="00946C2F" w:rsidRPr="00946C2F" w:rsidTr="00B32787">
        <w:trPr>
          <w:trHeight w:val="20"/>
        </w:trPr>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444778" w:rsidRPr="00946C2F" w:rsidRDefault="00444778" w:rsidP="00444778">
            <w:pPr>
              <w:widowControl/>
              <w:adjustRightInd w:val="0"/>
              <w:snapToGrid w:val="0"/>
              <w:jc w:val="center"/>
              <w:rPr>
                <w:rFonts w:eastAsia="仿宋_GB2312"/>
                <w:kern w:val="0"/>
                <w:szCs w:val="21"/>
              </w:rPr>
            </w:pPr>
            <w:r w:rsidRPr="00946C2F">
              <w:rPr>
                <w:rFonts w:eastAsia="仿宋_GB2312"/>
                <w:kern w:val="0"/>
                <w:szCs w:val="21"/>
              </w:rPr>
              <w:t>5</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rsidR="00444778" w:rsidRPr="00946C2F" w:rsidRDefault="00444778" w:rsidP="00444778">
            <w:pPr>
              <w:widowControl/>
              <w:adjustRightInd w:val="0"/>
              <w:snapToGrid w:val="0"/>
              <w:jc w:val="center"/>
              <w:rPr>
                <w:rFonts w:eastAsia="仿宋_GB2312"/>
                <w:kern w:val="0"/>
                <w:szCs w:val="21"/>
              </w:rPr>
            </w:pP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44778" w:rsidRPr="00946C2F" w:rsidRDefault="00444778" w:rsidP="00444778">
            <w:pPr>
              <w:widowControl/>
              <w:jc w:val="center"/>
              <w:rPr>
                <w:kern w:val="0"/>
                <w:szCs w:val="21"/>
              </w:rPr>
            </w:pPr>
            <w:r w:rsidRPr="00946C2F">
              <w:rPr>
                <w:kern w:val="0"/>
                <w:szCs w:val="21"/>
              </w:rPr>
              <w:t>213.333</w:t>
            </w:r>
          </w:p>
        </w:tc>
        <w:tc>
          <w:tcPr>
            <w:tcW w:w="695"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4778" w:rsidRPr="00946C2F" w:rsidRDefault="00444778" w:rsidP="00444778">
            <w:pPr>
              <w:adjustRightInd w:val="0"/>
              <w:snapToGrid w:val="0"/>
              <w:jc w:val="center"/>
              <w:rPr>
                <w:rFonts w:eastAsia="仿宋_GB2312"/>
                <w:kern w:val="0"/>
                <w:szCs w:val="21"/>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778" w:rsidRPr="00946C2F" w:rsidRDefault="00444778" w:rsidP="00444778">
            <w:pPr>
              <w:widowControl/>
              <w:adjustRightInd w:val="0"/>
              <w:snapToGrid w:val="0"/>
              <w:jc w:val="center"/>
              <w:rPr>
                <w:rFonts w:eastAsia="仿宋_GB2312"/>
                <w:kern w:val="0"/>
                <w:szCs w:val="21"/>
              </w:rPr>
            </w:pPr>
            <w:r w:rsidRPr="00946C2F">
              <w:rPr>
                <w:rFonts w:eastAsia="仿宋_GB2312"/>
                <w:kern w:val="0"/>
                <w:szCs w:val="21"/>
              </w:rPr>
              <w:t>S</w:t>
            </w:r>
            <w:r w:rsidRPr="00946C2F">
              <w:rPr>
                <w:rFonts w:eastAsia="仿宋_GB2312"/>
                <w:kern w:val="0"/>
                <w:szCs w:val="21"/>
                <w:vertAlign w:val="subscript"/>
              </w:rPr>
              <w:t>1.1-2</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778" w:rsidRPr="00946C2F" w:rsidRDefault="00444778" w:rsidP="00444778">
            <w:pPr>
              <w:widowControl/>
              <w:adjustRightInd w:val="0"/>
              <w:snapToGrid w:val="0"/>
              <w:jc w:val="center"/>
              <w:rPr>
                <w:rFonts w:eastAsia="仿宋_GB2312"/>
                <w:kern w:val="0"/>
                <w:szCs w:val="21"/>
              </w:rPr>
            </w:pPr>
          </w:p>
        </w:tc>
        <w:tc>
          <w:tcPr>
            <w:tcW w:w="678" w:type="pct"/>
            <w:tcBorders>
              <w:top w:val="single" w:sz="4" w:space="0" w:color="auto"/>
              <w:left w:val="single" w:sz="4" w:space="0" w:color="auto"/>
              <w:bottom w:val="single" w:sz="4" w:space="0" w:color="auto"/>
              <w:right w:val="nil"/>
            </w:tcBorders>
            <w:shd w:val="clear" w:color="auto" w:fill="auto"/>
            <w:vAlign w:val="center"/>
          </w:tcPr>
          <w:p w:rsidR="00444778" w:rsidRPr="00946C2F" w:rsidRDefault="00444778" w:rsidP="00444778">
            <w:pPr>
              <w:widowControl/>
              <w:jc w:val="center"/>
              <w:rPr>
                <w:kern w:val="0"/>
                <w:szCs w:val="21"/>
              </w:rPr>
            </w:pPr>
            <w:r w:rsidRPr="00946C2F">
              <w:rPr>
                <w:kern w:val="0"/>
                <w:szCs w:val="21"/>
              </w:rPr>
              <w:t>19.048</w:t>
            </w:r>
          </w:p>
        </w:tc>
      </w:tr>
      <w:tr w:rsidR="00946C2F" w:rsidRPr="00946C2F" w:rsidTr="00B32787">
        <w:trPr>
          <w:trHeight w:val="20"/>
        </w:trPr>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444778" w:rsidRPr="00946C2F" w:rsidRDefault="00444778" w:rsidP="00444778">
            <w:pPr>
              <w:widowControl/>
              <w:adjustRightInd w:val="0"/>
              <w:snapToGrid w:val="0"/>
              <w:jc w:val="center"/>
              <w:rPr>
                <w:rFonts w:eastAsia="仿宋_GB2312"/>
                <w:kern w:val="0"/>
                <w:szCs w:val="21"/>
              </w:rPr>
            </w:pPr>
            <w:r w:rsidRPr="00946C2F">
              <w:rPr>
                <w:rFonts w:eastAsia="仿宋_GB2312"/>
                <w:kern w:val="0"/>
                <w:szCs w:val="21"/>
              </w:rPr>
              <w:t>6</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rsidR="00444778" w:rsidRPr="00946C2F" w:rsidRDefault="00444778" w:rsidP="00444778">
            <w:pPr>
              <w:widowControl/>
              <w:adjustRightInd w:val="0"/>
              <w:snapToGrid w:val="0"/>
              <w:jc w:val="center"/>
              <w:rPr>
                <w:rFonts w:eastAsia="仿宋_GB2312"/>
                <w:kern w:val="0"/>
                <w:szCs w:val="21"/>
              </w:rPr>
            </w:pP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44778" w:rsidRPr="00946C2F" w:rsidRDefault="00444778" w:rsidP="00444778">
            <w:pPr>
              <w:widowControl/>
              <w:jc w:val="center"/>
              <w:rPr>
                <w:kern w:val="0"/>
                <w:szCs w:val="21"/>
              </w:rPr>
            </w:pPr>
            <w:r w:rsidRPr="00946C2F">
              <w:rPr>
                <w:kern w:val="0"/>
                <w:szCs w:val="21"/>
              </w:rPr>
              <w:t>133.333</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4778" w:rsidRPr="00946C2F" w:rsidRDefault="00444778" w:rsidP="00444778">
            <w:pPr>
              <w:widowControl/>
              <w:adjustRightInd w:val="0"/>
              <w:snapToGrid w:val="0"/>
              <w:jc w:val="center"/>
              <w:rPr>
                <w:rFonts w:eastAsia="仿宋_GB2312"/>
                <w:kern w:val="0"/>
                <w:szCs w:val="21"/>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778" w:rsidRPr="00946C2F" w:rsidRDefault="00444778" w:rsidP="00444778">
            <w:pPr>
              <w:widowControl/>
              <w:adjustRightInd w:val="0"/>
              <w:snapToGrid w:val="0"/>
              <w:jc w:val="center"/>
              <w:rPr>
                <w:rFonts w:eastAsia="仿宋_GB2312"/>
                <w:kern w:val="0"/>
                <w:szCs w:val="21"/>
              </w:rPr>
            </w:pP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778" w:rsidRPr="00946C2F" w:rsidRDefault="00444778" w:rsidP="00444778">
            <w:pPr>
              <w:widowControl/>
              <w:adjustRightInd w:val="0"/>
              <w:snapToGrid w:val="0"/>
              <w:jc w:val="center"/>
              <w:rPr>
                <w:rFonts w:eastAsia="仿宋_GB2312"/>
                <w:kern w:val="0"/>
                <w:szCs w:val="21"/>
              </w:rPr>
            </w:pPr>
          </w:p>
        </w:tc>
        <w:tc>
          <w:tcPr>
            <w:tcW w:w="678" w:type="pct"/>
            <w:tcBorders>
              <w:top w:val="single" w:sz="4" w:space="0" w:color="auto"/>
              <w:left w:val="single" w:sz="4" w:space="0" w:color="auto"/>
              <w:bottom w:val="single" w:sz="4" w:space="0" w:color="auto"/>
              <w:right w:val="nil"/>
            </w:tcBorders>
            <w:shd w:val="clear" w:color="auto" w:fill="auto"/>
            <w:vAlign w:val="center"/>
          </w:tcPr>
          <w:p w:rsidR="00444778" w:rsidRPr="00946C2F" w:rsidRDefault="00444778" w:rsidP="00444778">
            <w:pPr>
              <w:widowControl/>
              <w:jc w:val="center"/>
              <w:rPr>
                <w:kern w:val="0"/>
                <w:szCs w:val="21"/>
              </w:rPr>
            </w:pPr>
          </w:p>
        </w:tc>
      </w:tr>
      <w:tr w:rsidR="00946C2F" w:rsidRPr="00946C2F" w:rsidTr="00B32787">
        <w:trPr>
          <w:trHeight w:val="20"/>
        </w:trPr>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444778" w:rsidRPr="00946C2F" w:rsidRDefault="00444778" w:rsidP="00444778">
            <w:pPr>
              <w:widowControl/>
              <w:adjustRightInd w:val="0"/>
              <w:snapToGrid w:val="0"/>
              <w:jc w:val="center"/>
              <w:rPr>
                <w:rFonts w:eastAsia="仿宋_GB2312"/>
                <w:kern w:val="0"/>
                <w:szCs w:val="21"/>
              </w:rPr>
            </w:pPr>
            <w:r w:rsidRPr="00946C2F">
              <w:rPr>
                <w:rFonts w:eastAsia="仿宋_GB2312"/>
                <w:kern w:val="0"/>
                <w:szCs w:val="21"/>
              </w:rPr>
              <w:t>7</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rsidR="00444778" w:rsidRPr="00946C2F" w:rsidRDefault="00444778" w:rsidP="00444778">
            <w:pPr>
              <w:widowControl/>
              <w:adjustRightInd w:val="0"/>
              <w:snapToGrid w:val="0"/>
              <w:jc w:val="center"/>
              <w:rPr>
                <w:rFonts w:eastAsia="仿宋_GB2312"/>
                <w:kern w:val="0"/>
                <w:szCs w:val="21"/>
              </w:rPr>
            </w:pP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44778" w:rsidRPr="00946C2F" w:rsidRDefault="00444778" w:rsidP="00444778">
            <w:pPr>
              <w:widowControl/>
              <w:jc w:val="center"/>
              <w:rPr>
                <w:kern w:val="0"/>
                <w:szCs w:val="21"/>
              </w:rPr>
            </w:pPr>
            <w:r w:rsidRPr="00946C2F">
              <w:rPr>
                <w:kern w:val="0"/>
                <w:szCs w:val="21"/>
              </w:rPr>
              <w:t>80</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4778" w:rsidRPr="00946C2F" w:rsidRDefault="00444778" w:rsidP="00444778">
            <w:pPr>
              <w:widowControl/>
              <w:adjustRightInd w:val="0"/>
              <w:snapToGrid w:val="0"/>
              <w:jc w:val="center"/>
              <w:rPr>
                <w:rFonts w:eastAsia="仿宋_GB2312"/>
                <w:kern w:val="0"/>
                <w:szCs w:val="21"/>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778" w:rsidRPr="00946C2F" w:rsidRDefault="00444778" w:rsidP="00444778">
            <w:pPr>
              <w:widowControl/>
              <w:adjustRightInd w:val="0"/>
              <w:snapToGrid w:val="0"/>
              <w:jc w:val="center"/>
              <w:rPr>
                <w:rFonts w:eastAsia="仿宋_GB2312"/>
                <w:kern w:val="0"/>
                <w:szCs w:val="21"/>
              </w:rPr>
            </w:pP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778" w:rsidRPr="00946C2F" w:rsidRDefault="00444778" w:rsidP="00444778">
            <w:pPr>
              <w:widowControl/>
              <w:adjustRightInd w:val="0"/>
              <w:snapToGrid w:val="0"/>
              <w:jc w:val="center"/>
              <w:rPr>
                <w:rFonts w:eastAsia="仿宋_GB2312"/>
                <w:kern w:val="0"/>
                <w:szCs w:val="21"/>
              </w:rPr>
            </w:pPr>
          </w:p>
        </w:tc>
        <w:tc>
          <w:tcPr>
            <w:tcW w:w="678" w:type="pct"/>
            <w:tcBorders>
              <w:top w:val="single" w:sz="4" w:space="0" w:color="auto"/>
              <w:left w:val="single" w:sz="4" w:space="0" w:color="auto"/>
              <w:bottom w:val="single" w:sz="4" w:space="0" w:color="auto"/>
              <w:right w:val="nil"/>
            </w:tcBorders>
            <w:shd w:val="clear" w:color="auto" w:fill="auto"/>
            <w:vAlign w:val="center"/>
          </w:tcPr>
          <w:p w:rsidR="00444778" w:rsidRPr="00946C2F" w:rsidRDefault="00444778" w:rsidP="00444778">
            <w:pPr>
              <w:widowControl/>
              <w:jc w:val="center"/>
              <w:rPr>
                <w:kern w:val="0"/>
                <w:szCs w:val="21"/>
              </w:rPr>
            </w:pPr>
          </w:p>
        </w:tc>
      </w:tr>
      <w:tr w:rsidR="00946C2F" w:rsidRPr="00946C2F" w:rsidTr="00B32787">
        <w:trPr>
          <w:trHeight w:val="20"/>
        </w:trPr>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444778" w:rsidRPr="00946C2F" w:rsidRDefault="00444778" w:rsidP="00444778">
            <w:pPr>
              <w:widowControl/>
              <w:adjustRightInd w:val="0"/>
              <w:snapToGrid w:val="0"/>
              <w:jc w:val="center"/>
              <w:rPr>
                <w:rFonts w:eastAsia="仿宋_GB2312"/>
                <w:kern w:val="0"/>
                <w:szCs w:val="21"/>
              </w:rPr>
            </w:pPr>
            <w:r w:rsidRPr="00946C2F">
              <w:rPr>
                <w:rFonts w:eastAsia="仿宋_GB2312"/>
                <w:kern w:val="0"/>
                <w:szCs w:val="21"/>
              </w:rPr>
              <w:t>8</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rsidR="00444778" w:rsidRPr="00946C2F" w:rsidRDefault="00444778" w:rsidP="00444778">
            <w:pPr>
              <w:widowControl/>
              <w:adjustRightInd w:val="0"/>
              <w:snapToGrid w:val="0"/>
              <w:jc w:val="center"/>
              <w:rPr>
                <w:rFonts w:eastAsia="仿宋_GB2312"/>
                <w:kern w:val="0"/>
                <w:szCs w:val="21"/>
              </w:rPr>
            </w:pP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44778" w:rsidRPr="00946C2F" w:rsidRDefault="00444778" w:rsidP="00444778">
            <w:pPr>
              <w:widowControl/>
              <w:jc w:val="center"/>
              <w:rPr>
                <w:kern w:val="0"/>
                <w:szCs w:val="21"/>
              </w:rPr>
            </w:pPr>
            <w:r w:rsidRPr="00946C2F">
              <w:rPr>
                <w:kern w:val="0"/>
                <w:szCs w:val="21"/>
              </w:rPr>
              <w:t>14548.857</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4778" w:rsidRPr="00946C2F" w:rsidRDefault="00444778" w:rsidP="00444778">
            <w:pPr>
              <w:widowControl/>
              <w:adjustRightInd w:val="0"/>
              <w:snapToGrid w:val="0"/>
              <w:jc w:val="center"/>
              <w:rPr>
                <w:rFonts w:eastAsia="仿宋_GB2312"/>
                <w:kern w:val="0"/>
                <w:szCs w:val="21"/>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4778" w:rsidRPr="00946C2F" w:rsidRDefault="00444778" w:rsidP="00444778">
            <w:pPr>
              <w:widowControl/>
              <w:adjustRightInd w:val="0"/>
              <w:snapToGrid w:val="0"/>
              <w:jc w:val="center"/>
              <w:rPr>
                <w:rFonts w:eastAsia="仿宋_GB2312"/>
                <w:kern w:val="0"/>
                <w:szCs w:val="21"/>
              </w:rPr>
            </w:pP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4778" w:rsidRPr="00946C2F" w:rsidRDefault="00444778" w:rsidP="00444778">
            <w:pPr>
              <w:widowControl/>
              <w:adjustRightInd w:val="0"/>
              <w:snapToGrid w:val="0"/>
              <w:jc w:val="center"/>
              <w:rPr>
                <w:rFonts w:eastAsia="仿宋_GB2312"/>
                <w:kern w:val="0"/>
                <w:szCs w:val="21"/>
              </w:rPr>
            </w:pPr>
          </w:p>
        </w:tc>
        <w:tc>
          <w:tcPr>
            <w:tcW w:w="678" w:type="pct"/>
            <w:tcBorders>
              <w:top w:val="single" w:sz="4" w:space="0" w:color="auto"/>
              <w:left w:val="single" w:sz="4" w:space="0" w:color="auto"/>
              <w:bottom w:val="single" w:sz="4" w:space="0" w:color="auto"/>
              <w:right w:val="nil"/>
            </w:tcBorders>
            <w:shd w:val="clear" w:color="auto" w:fill="auto"/>
            <w:vAlign w:val="center"/>
          </w:tcPr>
          <w:p w:rsidR="00444778" w:rsidRPr="00946C2F" w:rsidRDefault="00444778" w:rsidP="00444778">
            <w:pPr>
              <w:widowControl/>
              <w:adjustRightInd w:val="0"/>
              <w:snapToGrid w:val="0"/>
              <w:jc w:val="center"/>
              <w:rPr>
                <w:rFonts w:eastAsia="仿宋_GB2312"/>
                <w:kern w:val="0"/>
                <w:szCs w:val="21"/>
              </w:rPr>
            </w:pPr>
          </w:p>
        </w:tc>
      </w:tr>
      <w:tr w:rsidR="00946C2F" w:rsidRPr="00946C2F" w:rsidTr="00444778">
        <w:trPr>
          <w:trHeight w:val="70"/>
        </w:trPr>
        <w:tc>
          <w:tcPr>
            <w:tcW w:w="1466" w:type="pct"/>
            <w:gridSpan w:val="2"/>
            <w:tcBorders>
              <w:top w:val="single" w:sz="4" w:space="0" w:color="auto"/>
              <w:left w:val="nil"/>
              <w:bottom w:val="single" w:sz="12" w:space="0" w:color="auto"/>
              <w:right w:val="single" w:sz="4" w:space="0" w:color="auto"/>
            </w:tcBorders>
            <w:shd w:val="clear" w:color="auto" w:fill="auto"/>
            <w:noWrap/>
            <w:vAlign w:val="center"/>
            <w:hideMark/>
          </w:tcPr>
          <w:p w:rsidR="00444778" w:rsidRPr="00946C2F" w:rsidRDefault="00444778" w:rsidP="00444778">
            <w:pPr>
              <w:widowControl/>
              <w:adjustRightInd w:val="0"/>
              <w:snapToGrid w:val="0"/>
              <w:jc w:val="center"/>
              <w:rPr>
                <w:rFonts w:eastAsia="仿宋_GB2312"/>
                <w:kern w:val="0"/>
                <w:szCs w:val="21"/>
              </w:rPr>
            </w:pPr>
            <w:r w:rsidRPr="00946C2F">
              <w:rPr>
                <w:rFonts w:eastAsia="仿宋_GB2312"/>
                <w:kern w:val="0"/>
                <w:szCs w:val="21"/>
              </w:rPr>
              <w:t>合计</w:t>
            </w:r>
          </w:p>
        </w:tc>
        <w:tc>
          <w:tcPr>
            <w:tcW w:w="771"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444778" w:rsidRPr="00946C2F" w:rsidRDefault="00444778" w:rsidP="00444778">
            <w:pPr>
              <w:widowControl/>
              <w:jc w:val="center"/>
              <w:rPr>
                <w:kern w:val="0"/>
                <w:szCs w:val="21"/>
              </w:rPr>
            </w:pPr>
            <w:r w:rsidRPr="00946C2F">
              <w:rPr>
                <w:kern w:val="0"/>
                <w:szCs w:val="21"/>
              </w:rPr>
              <w:t>26762.190</w:t>
            </w:r>
          </w:p>
        </w:tc>
        <w:tc>
          <w:tcPr>
            <w:tcW w:w="2084" w:type="pct"/>
            <w:gridSpan w:val="3"/>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444778" w:rsidRPr="00946C2F" w:rsidRDefault="00444778" w:rsidP="00444778">
            <w:pPr>
              <w:widowControl/>
              <w:adjustRightInd w:val="0"/>
              <w:snapToGrid w:val="0"/>
              <w:jc w:val="center"/>
              <w:rPr>
                <w:rFonts w:eastAsia="仿宋_GB2312"/>
                <w:kern w:val="0"/>
                <w:szCs w:val="21"/>
              </w:rPr>
            </w:pPr>
            <w:r w:rsidRPr="00946C2F">
              <w:rPr>
                <w:rFonts w:eastAsia="仿宋_GB2312"/>
                <w:kern w:val="0"/>
                <w:szCs w:val="21"/>
              </w:rPr>
              <w:t>合计</w:t>
            </w:r>
          </w:p>
        </w:tc>
        <w:tc>
          <w:tcPr>
            <w:tcW w:w="678" w:type="pct"/>
            <w:tcBorders>
              <w:top w:val="single" w:sz="4" w:space="0" w:color="auto"/>
              <w:left w:val="single" w:sz="4" w:space="0" w:color="auto"/>
              <w:bottom w:val="single" w:sz="12" w:space="0" w:color="auto"/>
              <w:right w:val="nil"/>
            </w:tcBorders>
            <w:shd w:val="clear" w:color="auto" w:fill="auto"/>
            <w:noWrap/>
            <w:vAlign w:val="center"/>
            <w:hideMark/>
          </w:tcPr>
          <w:p w:rsidR="00444778" w:rsidRPr="00946C2F" w:rsidRDefault="00444778" w:rsidP="00444778">
            <w:pPr>
              <w:widowControl/>
              <w:jc w:val="center"/>
              <w:rPr>
                <w:kern w:val="0"/>
                <w:szCs w:val="21"/>
              </w:rPr>
            </w:pPr>
            <w:r w:rsidRPr="00946C2F">
              <w:rPr>
                <w:kern w:val="0"/>
                <w:szCs w:val="21"/>
              </w:rPr>
              <w:t>26762.190</w:t>
            </w:r>
          </w:p>
        </w:tc>
      </w:tr>
    </w:tbl>
    <w:p w:rsidR="00D47257" w:rsidRPr="00946C2F" w:rsidRDefault="00D47257" w:rsidP="00D47257">
      <w:pPr>
        <w:pStyle w:val="31"/>
      </w:pPr>
      <w:r w:rsidRPr="00946C2F">
        <w:rPr>
          <w:rFonts w:hint="eastAsia"/>
        </w:rPr>
        <w:t>4</w:t>
      </w:r>
      <w:r w:rsidRPr="00946C2F">
        <w:t>.3.2</w:t>
      </w:r>
      <w:r w:rsidRPr="00946C2F">
        <w:rPr>
          <w:rFonts w:hint="eastAsia"/>
        </w:rPr>
        <w:t>扩产</w:t>
      </w:r>
      <w:r w:rsidRPr="00946C2F">
        <w:rPr>
          <w:rFonts w:hint="eastAsia"/>
        </w:rPr>
        <w:t>1000</w:t>
      </w:r>
      <w:r w:rsidRPr="00946C2F">
        <w:rPr>
          <w:rFonts w:hint="eastAsia"/>
        </w:rPr>
        <w:t>吨</w:t>
      </w:r>
      <w:r w:rsidRPr="00946C2F">
        <w:rPr>
          <w:rFonts w:hint="eastAsia"/>
        </w:rPr>
        <w:t>/</w:t>
      </w:r>
      <w:r w:rsidRPr="00946C2F">
        <w:rPr>
          <w:rFonts w:hint="eastAsia"/>
        </w:rPr>
        <w:t>年碘伏消毒液</w:t>
      </w:r>
      <w:r w:rsidRPr="00946C2F">
        <w:t>产品工艺</w:t>
      </w:r>
    </w:p>
    <w:p w:rsidR="00D47257" w:rsidRPr="00946C2F" w:rsidRDefault="00D47257" w:rsidP="00D47257">
      <w:pPr>
        <w:pStyle w:val="40"/>
      </w:pPr>
      <w:r w:rsidRPr="00946C2F">
        <w:rPr>
          <w:rFonts w:hint="eastAsia"/>
        </w:rPr>
        <w:t>4</w:t>
      </w:r>
      <w:r w:rsidRPr="00946C2F">
        <w:t>.3.</w:t>
      </w:r>
      <w:r w:rsidR="000C5155" w:rsidRPr="00946C2F">
        <w:t>2</w:t>
      </w:r>
      <w:r w:rsidRPr="00946C2F">
        <w:t>.1</w:t>
      </w:r>
      <w:r w:rsidRPr="00946C2F">
        <w:rPr>
          <w:rFonts w:hint="eastAsia"/>
        </w:rPr>
        <w:t>工艺流程</w:t>
      </w:r>
      <w:r w:rsidRPr="00946C2F">
        <w:t>及产污环节</w:t>
      </w:r>
    </w:p>
    <w:p w:rsidR="00D47257" w:rsidRPr="00946C2F" w:rsidRDefault="00D47257" w:rsidP="00D47257">
      <w:pPr>
        <w:pStyle w:val="a3"/>
        <w:ind w:firstLine="560"/>
      </w:pPr>
      <w:r w:rsidRPr="00946C2F">
        <w:rPr>
          <w:rFonts w:hint="eastAsia"/>
        </w:rPr>
        <w:t>目前，</w:t>
      </w:r>
      <w:r w:rsidRPr="00946C2F">
        <w:t>爱特福</w:t>
      </w:r>
      <w:r w:rsidRPr="00946C2F">
        <w:rPr>
          <w:rFonts w:hint="eastAsia"/>
        </w:rPr>
        <w:t>84</w:t>
      </w:r>
      <w:r w:rsidRPr="00946C2F">
        <w:rPr>
          <w:rFonts w:hint="eastAsia"/>
        </w:rPr>
        <w:t>厂区</w:t>
      </w:r>
      <w:r w:rsidRPr="00946C2F">
        <w:t>内现有</w:t>
      </w:r>
      <w:r w:rsidR="000C5155" w:rsidRPr="00946C2F">
        <w:t>1</w:t>
      </w:r>
      <w:r w:rsidRPr="00946C2F">
        <w:rPr>
          <w:rFonts w:hint="eastAsia"/>
        </w:rPr>
        <w:t>条</w:t>
      </w:r>
      <w:r w:rsidR="000C5155" w:rsidRPr="00946C2F">
        <w:t>1</w:t>
      </w:r>
      <w:r w:rsidRPr="00946C2F">
        <w:t>000</w:t>
      </w:r>
      <w:r w:rsidRPr="00946C2F">
        <w:rPr>
          <w:rFonts w:hint="eastAsia"/>
        </w:rPr>
        <w:t>吨</w:t>
      </w:r>
      <w:r w:rsidRPr="00946C2F">
        <w:rPr>
          <w:rFonts w:hint="eastAsia"/>
        </w:rPr>
        <w:t>/</w:t>
      </w:r>
      <w:r w:rsidRPr="00946C2F">
        <w:rPr>
          <w:rFonts w:hint="eastAsia"/>
        </w:rPr>
        <w:t>年</w:t>
      </w:r>
      <w:r w:rsidR="000C5155" w:rsidRPr="00946C2F">
        <w:rPr>
          <w:rFonts w:hint="eastAsia"/>
        </w:rPr>
        <w:t>碘伏</w:t>
      </w:r>
      <w:r w:rsidRPr="00946C2F">
        <w:rPr>
          <w:rFonts w:hint="eastAsia"/>
        </w:rPr>
        <w:t>消毒液</w:t>
      </w:r>
      <w:r w:rsidRPr="00946C2F">
        <w:t>生产线</w:t>
      </w:r>
      <w:r w:rsidR="00585590" w:rsidRPr="00946C2F">
        <w:rPr>
          <w:rFonts w:hint="eastAsia"/>
        </w:rPr>
        <w:t>，本次不新增碘伏消毒液生产线，仅增加生产时间，增加</w:t>
      </w:r>
      <w:r w:rsidR="00585590" w:rsidRPr="00946C2F">
        <w:rPr>
          <w:rFonts w:hint="eastAsia"/>
        </w:rPr>
        <w:t>1000</w:t>
      </w:r>
      <w:r w:rsidR="00585590" w:rsidRPr="00946C2F">
        <w:rPr>
          <w:rFonts w:hint="eastAsia"/>
        </w:rPr>
        <w:t>吨</w:t>
      </w:r>
      <w:r w:rsidR="00585590" w:rsidRPr="00946C2F">
        <w:rPr>
          <w:rFonts w:hint="eastAsia"/>
        </w:rPr>
        <w:t>/</w:t>
      </w:r>
      <w:r w:rsidR="00585590" w:rsidRPr="00946C2F">
        <w:rPr>
          <w:rFonts w:hint="eastAsia"/>
        </w:rPr>
        <w:t>年碘伏消毒液生产产能，扩产后全厂碘伏消毒液生产产能达到</w:t>
      </w:r>
      <w:r w:rsidR="00585590" w:rsidRPr="00946C2F">
        <w:rPr>
          <w:rFonts w:hint="eastAsia"/>
        </w:rPr>
        <w:t>2000t/a</w:t>
      </w:r>
      <w:r w:rsidRPr="00946C2F">
        <w:rPr>
          <w:rFonts w:hint="eastAsia"/>
        </w:rPr>
        <w:t>。</w:t>
      </w:r>
    </w:p>
    <w:p w:rsidR="00D47257" w:rsidRPr="00946C2F" w:rsidRDefault="000C5155" w:rsidP="00D47257">
      <w:pPr>
        <w:pStyle w:val="a3"/>
        <w:ind w:firstLine="560"/>
      </w:pPr>
      <w:r w:rsidRPr="00946C2F">
        <w:rPr>
          <w:rFonts w:hint="eastAsia"/>
        </w:rPr>
        <w:t>碘伏消毒液</w:t>
      </w:r>
      <w:r w:rsidR="00D47257" w:rsidRPr="00946C2F">
        <w:t>生产工艺主要</w:t>
      </w:r>
      <w:r w:rsidR="00D47257" w:rsidRPr="00946C2F">
        <w:rPr>
          <w:rFonts w:hint="eastAsia"/>
        </w:rPr>
        <w:t>由搅拌溶解</w:t>
      </w:r>
      <w:r w:rsidR="00D47257" w:rsidRPr="00946C2F">
        <w:t>、</w:t>
      </w:r>
      <w:r w:rsidR="00D47257" w:rsidRPr="00946C2F">
        <w:rPr>
          <w:rFonts w:hint="eastAsia"/>
        </w:rPr>
        <w:t>静置</w:t>
      </w:r>
      <w:r w:rsidR="008974D3" w:rsidRPr="00946C2F">
        <w:rPr>
          <w:rFonts w:hint="eastAsia"/>
        </w:rPr>
        <w:t>、</w:t>
      </w:r>
      <w:r w:rsidR="00D47257" w:rsidRPr="00946C2F">
        <w:t>检验、</w:t>
      </w:r>
      <w:r w:rsidR="00246782" w:rsidRPr="00946C2F">
        <w:rPr>
          <w:rFonts w:hint="eastAsia"/>
        </w:rPr>
        <w:t>转料</w:t>
      </w:r>
      <w:r w:rsidR="00246782" w:rsidRPr="00946C2F">
        <w:t>、</w:t>
      </w:r>
      <w:r w:rsidR="00D47257" w:rsidRPr="00946C2F">
        <w:rPr>
          <w:rFonts w:hint="eastAsia"/>
        </w:rPr>
        <w:t>贮存</w:t>
      </w:r>
      <w:r w:rsidR="00D47257" w:rsidRPr="00946C2F">
        <w:t>、</w:t>
      </w:r>
      <w:r w:rsidR="00D47257" w:rsidRPr="00946C2F">
        <w:rPr>
          <w:rFonts w:hint="eastAsia"/>
        </w:rPr>
        <w:t>灌装</w:t>
      </w:r>
      <w:r w:rsidR="00D47257" w:rsidRPr="00946C2F">
        <w:t>、检验</w:t>
      </w:r>
      <w:r w:rsidR="00D47257" w:rsidRPr="00946C2F">
        <w:rPr>
          <w:rFonts w:hint="eastAsia"/>
        </w:rPr>
        <w:t>等工艺</w:t>
      </w:r>
      <w:r w:rsidR="00D47257" w:rsidRPr="00946C2F">
        <w:t>组成。</w:t>
      </w:r>
    </w:p>
    <w:p w:rsidR="00D47257" w:rsidRPr="00946C2F" w:rsidRDefault="000C5155" w:rsidP="00D47257">
      <w:pPr>
        <w:pStyle w:val="a3"/>
        <w:ind w:firstLine="560"/>
      </w:pPr>
      <w:r w:rsidRPr="00946C2F">
        <w:rPr>
          <w:rFonts w:hint="eastAsia"/>
        </w:rPr>
        <w:t>碘伏</w:t>
      </w:r>
      <w:r w:rsidR="00D47257" w:rsidRPr="00946C2F">
        <w:rPr>
          <w:rFonts w:hint="eastAsia"/>
        </w:rPr>
        <w:t>消毒液</w:t>
      </w:r>
      <w:r w:rsidR="00D47257" w:rsidRPr="00946C2F">
        <w:t>工艺流程图</w:t>
      </w:r>
      <w:r w:rsidR="00D47257" w:rsidRPr="00946C2F">
        <w:rPr>
          <w:rFonts w:hint="eastAsia"/>
        </w:rPr>
        <w:t>见图</w:t>
      </w:r>
      <w:r w:rsidRPr="00946C2F">
        <w:t>4.3.2</w:t>
      </w:r>
      <w:r w:rsidR="00D47257" w:rsidRPr="00946C2F">
        <w:t>-1</w:t>
      </w:r>
      <w:r w:rsidR="00D47257" w:rsidRPr="00946C2F">
        <w:rPr>
          <w:rFonts w:hint="eastAsia"/>
        </w:rPr>
        <w:t>。</w:t>
      </w:r>
    </w:p>
    <w:p w:rsidR="00FD1F0A" w:rsidRDefault="00FD1F0A" w:rsidP="00D47257">
      <w:pPr>
        <w:pStyle w:val="a3"/>
        <w:ind w:firstLine="560"/>
      </w:pPr>
    </w:p>
    <w:p w:rsidR="00B32787" w:rsidRPr="00946C2F" w:rsidRDefault="00B32787" w:rsidP="00D47257">
      <w:pPr>
        <w:pStyle w:val="a3"/>
        <w:ind w:firstLine="560"/>
      </w:pPr>
    </w:p>
    <w:p w:rsidR="00FD1F0A" w:rsidRPr="00946C2F" w:rsidRDefault="00FD1F0A" w:rsidP="00D47257">
      <w:pPr>
        <w:pStyle w:val="a3"/>
        <w:ind w:firstLine="560"/>
      </w:pPr>
    </w:p>
    <w:p w:rsidR="00FD1F0A" w:rsidRPr="00946C2F" w:rsidRDefault="00FD1F0A" w:rsidP="00D47257">
      <w:pPr>
        <w:pStyle w:val="a3"/>
        <w:ind w:firstLine="560"/>
      </w:pPr>
    </w:p>
    <w:p w:rsidR="001B13D3" w:rsidRDefault="001B13D3" w:rsidP="000C5155">
      <w:pPr>
        <w:pStyle w:val="a3"/>
        <w:ind w:firstLine="560"/>
      </w:pPr>
    </w:p>
    <w:p w:rsidR="00B32787" w:rsidRDefault="00B32787" w:rsidP="000C5155">
      <w:pPr>
        <w:pStyle w:val="a3"/>
        <w:ind w:firstLine="560"/>
      </w:pPr>
    </w:p>
    <w:p w:rsidR="00B32787" w:rsidRDefault="00B32787" w:rsidP="000C5155">
      <w:pPr>
        <w:pStyle w:val="a3"/>
        <w:ind w:firstLine="560"/>
      </w:pPr>
    </w:p>
    <w:p w:rsidR="00B32787" w:rsidRDefault="00B32787" w:rsidP="000C5155">
      <w:pPr>
        <w:pStyle w:val="a3"/>
        <w:ind w:firstLine="560"/>
      </w:pPr>
    </w:p>
    <w:p w:rsidR="00B32787" w:rsidRDefault="00B32787" w:rsidP="000C5155">
      <w:pPr>
        <w:pStyle w:val="a3"/>
        <w:ind w:firstLine="560"/>
      </w:pPr>
    </w:p>
    <w:p w:rsidR="00B32787" w:rsidRDefault="00B32787" w:rsidP="000C5155">
      <w:pPr>
        <w:pStyle w:val="a3"/>
        <w:ind w:firstLine="560"/>
      </w:pPr>
    </w:p>
    <w:p w:rsidR="00B32787" w:rsidRDefault="00B32787" w:rsidP="000C5155">
      <w:pPr>
        <w:pStyle w:val="a3"/>
        <w:ind w:firstLine="560"/>
      </w:pPr>
    </w:p>
    <w:p w:rsidR="00B32787" w:rsidRDefault="00B32787" w:rsidP="000C5155">
      <w:pPr>
        <w:pStyle w:val="a3"/>
        <w:ind w:firstLine="560"/>
      </w:pPr>
    </w:p>
    <w:p w:rsidR="00B32787" w:rsidRDefault="00B32787" w:rsidP="000C5155">
      <w:pPr>
        <w:pStyle w:val="a3"/>
        <w:ind w:firstLine="560"/>
      </w:pPr>
    </w:p>
    <w:p w:rsidR="00B32787" w:rsidRDefault="00B32787" w:rsidP="000C5155">
      <w:pPr>
        <w:pStyle w:val="a3"/>
        <w:ind w:firstLine="560"/>
      </w:pPr>
    </w:p>
    <w:p w:rsidR="00B32787" w:rsidRDefault="00B32787" w:rsidP="000C5155">
      <w:pPr>
        <w:pStyle w:val="a3"/>
        <w:ind w:firstLine="560"/>
      </w:pPr>
    </w:p>
    <w:p w:rsidR="00B32787" w:rsidRDefault="00B32787" w:rsidP="000C5155">
      <w:pPr>
        <w:pStyle w:val="a3"/>
        <w:ind w:firstLine="560"/>
      </w:pPr>
    </w:p>
    <w:p w:rsidR="00B32787" w:rsidRPr="00946C2F" w:rsidRDefault="00B32787" w:rsidP="000C5155">
      <w:pPr>
        <w:pStyle w:val="a3"/>
        <w:ind w:firstLine="560"/>
      </w:pPr>
    </w:p>
    <w:p w:rsidR="000C5155" w:rsidRPr="00946C2F" w:rsidRDefault="000C5155" w:rsidP="000C5155">
      <w:pPr>
        <w:pStyle w:val="a3"/>
        <w:ind w:firstLine="560"/>
      </w:pPr>
    </w:p>
    <w:p w:rsidR="00D47257" w:rsidRPr="00946C2F" w:rsidRDefault="00D47257" w:rsidP="00D47257">
      <w:pPr>
        <w:pStyle w:val="aa"/>
        <w:spacing w:before="48" w:after="48" w:line="240" w:lineRule="auto"/>
      </w:pPr>
      <w:r w:rsidRPr="00946C2F">
        <w:t>图</w:t>
      </w:r>
      <w:r w:rsidRPr="00946C2F">
        <w:t>4.3</w:t>
      </w:r>
      <w:r w:rsidRPr="00946C2F">
        <w:rPr>
          <w:rFonts w:hint="eastAsia"/>
        </w:rPr>
        <w:t>.</w:t>
      </w:r>
      <w:r w:rsidR="000C5155" w:rsidRPr="00946C2F">
        <w:t>2</w:t>
      </w:r>
      <w:r w:rsidRPr="00946C2F">
        <w:t xml:space="preserve">-1   </w:t>
      </w:r>
      <w:r w:rsidR="000C5155" w:rsidRPr="00946C2F">
        <w:rPr>
          <w:rFonts w:hint="eastAsia"/>
        </w:rPr>
        <w:t>碘伏</w:t>
      </w:r>
      <w:r w:rsidRPr="00946C2F">
        <w:rPr>
          <w:rFonts w:hint="eastAsia"/>
        </w:rPr>
        <w:t>消毒液工艺</w:t>
      </w:r>
      <w:r w:rsidRPr="00946C2F">
        <w:t>流程</w:t>
      </w:r>
      <w:r w:rsidRPr="00946C2F">
        <w:rPr>
          <w:rFonts w:hint="eastAsia"/>
        </w:rPr>
        <w:t>图</w:t>
      </w:r>
    </w:p>
    <w:p w:rsidR="00D47257" w:rsidRPr="00946C2F" w:rsidRDefault="00D94C2A" w:rsidP="00D47257">
      <w:pPr>
        <w:pStyle w:val="a3"/>
        <w:ind w:firstLine="562"/>
        <w:rPr>
          <w:b/>
        </w:rPr>
      </w:pPr>
      <w:r w:rsidRPr="00946C2F">
        <w:rPr>
          <w:rFonts w:hint="eastAsia"/>
          <w:b/>
        </w:rPr>
        <w:t>碘伏</w:t>
      </w:r>
      <w:r w:rsidRPr="00946C2F">
        <w:rPr>
          <w:b/>
        </w:rPr>
        <w:t>消毒液</w:t>
      </w:r>
      <w:r w:rsidR="00D47257" w:rsidRPr="00946C2F">
        <w:rPr>
          <w:rFonts w:hint="eastAsia"/>
          <w:b/>
        </w:rPr>
        <w:t>工艺流程</w:t>
      </w:r>
      <w:r w:rsidRPr="00946C2F">
        <w:rPr>
          <w:rFonts w:hint="eastAsia"/>
          <w:b/>
        </w:rPr>
        <w:t>简述</w:t>
      </w:r>
      <w:r w:rsidR="00D47257" w:rsidRPr="00946C2F">
        <w:rPr>
          <w:b/>
        </w:rPr>
        <w:t>：</w:t>
      </w:r>
    </w:p>
    <w:p w:rsidR="00D47257" w:rsidRPr="00946C2F" w:rsidRDefault="00D47257" w:rsidP="00D47257">
      <w:pPr>
        <w:pStyle w:val="a3"/>
        <w:ind w:firstLine="560"/>
      </w:pPr>
      <w:r w:rsidRPr="00946C2F">
        <w:rPr>
          <w:rFonts w:hint="eastAsia"/>
        </w:rPr>
        <w:t>①</w:t>
      </w:r>
      <w:r w:rsidRPr="00946C2F">
        <w:t>搅拌溶解</w:t>
      </w:r>
    </w:p>
    <w:p w:rsidR="004D3A98" w:rsidRPr="00946C2F" w:rsidRDefault="00D47257" w:rsidP="004D3A98">
      <w:pPr>
        <w:pStyle w:val="a3"/>
        <w:ind w:firstLine="560"/>
      </w:pPr>
      <w:r w:rsidRPr="00946C2F">
        <w:rPr>
          <w:rFonts w:hint="eastAsia"/>
        </w:rPr>
        <w:t>向</w:t>
      </w:r>
      <w:r w:rsidRPr="00946C2F">
        <w:t>搅拌釜中</w:t>
      </w:r>
      <w:r w:rsidRPr="00946C2F">
        <w:rPr>
          <w:rFonts w:hint="eastAsia"/>
        </w:rPr>
        <w:t>加入</w:t>
      </w:r>
      <w:r w:rsidRPr="00946C2F">
        <w:t>计量好的</w:t>
      </w:r>
      <w:r w:rsidR="00B32787">
        <w:t>……</w:t>
      </w:r>
      <w:r w:rsidRPr="00946C2F">
        <w:rPr>
          <w:rFonts w:hint="eastAsia"/>
        </w:rPr>
        <w:t>及</w:t>
      </w:r>
      <w:r w:rsidRPr="00946C2F">
        <w:t>后续检验</w:t>
      </w:r>
      <w:r w:rsidRPr="00946C2F">
        <w:rPr>
          <w:rFonts w:hint="eastAsia"/>
        </w:rPr>
        <w:t>中</w:t>
      </w:r>
      <w:r w:rsidRPr="00946C2F">
        <w:t>返工的</w:t>
      </w:r>
      <w:r w:rsidR="00E429C7" w:rsidRPr="00946C2F">
        <w:t>不达标</w:t>
      </w:r>
      <w:r w:rsidRPr="00946C2F">
        <w:t>品</w:t>
      </w:r>
      <w:r w:rsidR="001B13D3" w:rsidRPr="00946C2F">
        <w:t>，搅</w:t>
      </w:r>
      <w:r w:rsidR="001B13D3" w:rsidRPr="00946C2F">
        <w:rPr>
          <w:rFonts w:hint="eastAsia"/>
        </w:rPr>
        <w:t>拌</w:t>
      </w:r>
      <w:r w:rsidR="002637F3" w:rsidRPr="00946C2F">
        <w:t>55</w:t>
      </w:r>
      <w:r w:rsidR="00FD0CD9" w:rsidRPr="00946C2F">
        <w:t>min</w:t>
      </w:r>
      <w:r w:rsidRPr="00946C2F">
        <w:rPr>
          <w:rFonts w:hint="eastAsia"/>
        </w:rPr>
        <w:t>至</w:t>
      </w:r>
      <w:r w:rsidRPr="00946C2F">
        <w:t>完全溶解</w:t>
      </w:r>
      <w:r w:rsidR="004D3A98" w:rsidRPr="00946C2F">
        <w:rPr>
          <w:rFonts w:hint="eastAsia"/>
        </w:rPr>
        <w:t>。搅拌溶解工序中有无组织废气</w:t>
      </w:r>
      <w:r w:rsidR="004D3A98" w:rsidRPr="00946C2F">
        <w:rPr>
          <w:rFonts w:hint="eastAsia"/>
        </w:rPr>
        <w:t>G</w:t>
      </w:r>
      <w:r w:rsidR="004D3A98" w:rsidRPr="00946C2F">
        <w:rPr>
          <w:vertAlign w:val="subscript"/>
        </w:rPr>
        <w:t>1.2</w:t>
      </w:r>
      <w:r w:rsidR="004D3A98" w:rsidRPr="00946C2F">
        <w:rPr>
          <w:rFonts w:hint="eastAsia"/>
          <w:vertAlign w:val="subscript"/>
        </w:rPr>
        <w:t>-</w:t>
      </w:r>
      <w:r w:rsidR="004D3A98" w:rsidRPr="00946C2F">
        <w:rPr>
          <w:vertAlign w:val="subscript"/>
        </w:rPr>
        <w:t>1</w:t>
      </w:r>
      <w:r w:rsidR="004D3A98" w:rsidRPr="00946C2F">
        <w:t>产生</w:t>
      </w:r>
      <w:r w:rsidR="004D3A98" w:rsidRPr="00946C2F">
        <w:rPr>
          <w:rFonts w:hint="eastAsia"/>
        </w:rPr>
        <w:t>。</w:t>
      </w:r>
    </w:p>
    <w:p w:rsidR="00D47257" w:rsidRPr="00946C2F" w:rsidRDefault="002637F3" w:rsidP="00D47257">
      <w:pPr>
        <w:pStyle w:val="a3"/>
        <w:ind w:firstLine="560"/>
      </w:pPr>
      <w:r w:rsidRPr="00946C2F">
        <w:rPr>
          <w:rFonts w:hint="eastAsia"/>
        </w:rPr>
        <w:t>②</w:t>
      </w:r>
      <w:r w:rsidR="00FA771A" w:rsidRPr="00946C2F">
        <w:rPr>
          <w:rFonts w:hint="eastAsia"/>
        </w:rPr>
        <w:t>静置</w:t>
      </w:r>
    </w:p>
    <w:p w:rsidR="00D47257" w:rsidRPr="00946C2F" w:rsidRDefault="00D47257" w:rsidP="00D47257">
      <w:pPr>
        <w:pStyle w:val="a3"/>
        <w:ind w:firstLine="560"/>
      </w:pPr>
      <w:r w:rsidRPr="00946C2F">
        <w:rPr>
          <w:rFonts w:hint="eastAsia"/>
        </w:rPr>
        <w:t>静置</w:t>
      </w:r>
      <w:r w:rsidR="00FD0CD9" w:rsidRPr="00946C2F">
        <w:t>20</w:t>
      </w:r>
      <w:r w:rsidRPr="00946C2F">
        <w:t>min</w:t>
      </w:r>
      <w:r w:rsidR="00FD0CD9" w:rsidRPr="00946C2F">
        <w:rPr>
          <w:rFonts w:hint="eastAsia"/>
        </w:rPr>
        <w:t>。</w:t>
      </w:r>
    </w:p>
    <w:p w:rsidR="00D47257" w:rsidRPr="00946C2F" w:rsidRDefault="002637F3" w:rsidP="00D47257">
      <w:pPr>
        <w:pStyle w:val="a3"/>
        <w:ind w:firstLine="560"/>
      </w:pPr>
      <w:r w:rsidRPr="00946C2F">
        <w:rPr>
          <w:rFonts w:hint="eastAsia"/>
        </w:rPr>
        <w:t>③</w:t>
      </w:r>
      <w:r w:rsidR="00D47257" w:rsidRPr="00946C2F">
        <w:t>检验</w:t>
      </w:r>
      <w:r w:rsidRPr="00946C2F">
        <w:rPr>
          <w:rFonts w:hint="eastAsia"/>
        </w:rPr>
        <w:t>、</w:t>
      </w:r>
      <w:r w:rsidRPr="00946C2F">
        <w:t>转料</w:t>
      </w:r>
    </w:p>
    <w:p w:rsidR="00D47257" w:rsidRPr="00946C2F" w:rsidRDefault="00D47257" w:rsidP="00D47257">
      <w:pPr>
        <w:pStyle w:val="a3"/>
        <w:ind w:firstLine="560"/>
      </w:pPr>
      <w:r w:rsidRPr="00946C2F">
        <w:t>取样检测</w:t>
      </w:r>
      <w:r w:rsidRPr="00946C2F">
        <w:rPr>
          <w:rFonts w:hint="eastAsia"/>
        </w:rPr>
        <w:t>，</w:t>
      </w:r>
      <w:r w:rsidR="00F95953" w:rsidRPr="00946C2F">
        <w:t>达标品</w:t>
      </w:r>
      <w:r w:rsidRPr="00946C2F">
        <w:t>转入生产</w:t>
      </w:r>
      <w:r w:rsidRPr="00946C2F">
        <w:rPr>
          <w:rFonts w:hint="eastAsia"/>
        </w:rPr>
        <w:t>车间</w:t>
      </w:r>
      <w:r w:rsidRPr="00946C2F">
        <w:t>成品</w:t>
      </w:r>
      <w:r w:rsidRPr="00946C2F">
        <w:rPr>
          <w:rFonts w:hint="eastAsia"/>
        </w:rPr>
        <w:t>贮罐，</w:t>
      </w:r>
      <w:r w:rsidR="00E429C7" w:rsidRPr="00946C2F">
        <w:t>不达标</w:t>
      </w:r>
      <w:r w:rsidRPr="00946C2F">
        <w:rPr>
          <w:rFonts w:hint="eastAsia"/>
        </w:rPr>
        <w:t>品转入搅拌溶解</w:t>
      </w:r>
      <w:r w:rsidRPr="00946C2F">
        <w:t>工序</w:t>
      </w:r>
      <w:r w:rsidR="009816F5" w:rsidRPr="00946C2F">
        <w:rPr>
          <w:rFonts w:hint="eastAsia"/>
        </w:rPr>
        <w:t>。</w:t>
      </w:r>
    </w:p>
    <w:p w:rsidR="00D47257" w:rsidRPr="00946C2F" w:rsidRDefault="002637F3" w:rsidP="00D47257">
      <w:pPr>
        <w:pStyle w:val="a3"/>
        <w:ind w:firstLine="560"/>
      </w:pPr>
      <w:r w:rsidRPr="00946C2F">
        <w:rPr>
          <w:rFonts w:hint="eastAsia"/>
        </w:rPr>
        <w:t>④</w:t>
      </w:r>
      <w:r w:rsidR="00D47257" w:rsidRPr="00946C2F">
        <w:rPr>
          <w:rFonts w:hint="eastAsia"/>
        </w:rPr>
        <w:t>贮存</w:t>
      </w:r>
      <w:r w:rsidR="00D47257" w:rsidRPr="00946C2F">
        <w:t>、灌装、检验</w:t>
      </w:r>
    </w:p>
    <w:p w:rsidR="004D3A98" w:rsidRPr="00946C2F" w:rsidRDefault="00D47257" w:rsidP="004D3A98">
      <w:pPr>
        <w:pStyle w:val="a3"/>
        <w:ind w:firstLine="560"/>
      </w:pPr>
      <w:r w:rsidRPr="00946C2F">
        <w:rPr>
          <w:rFonts w:hint="eastAsia"/>
        </w:rPr>
        <w:t>贮罐</w:t>
      </w:r>
      <w:r w:rsidRPr="00946C2F">
        <w:t>内的物料进入生产线进行定量包装，依据产品标准要求对产品进行检验，</w:t>
      </w:r>
      <w:r w:rsidR="00015396" w:rsidRPr="00946C2F">
        <w:rPr>
          <w:rFonts w:hint="eastAsia"/>
        </w:rPr>
        <w:t>达标品</w:t>
      </w:r>
      <w:r w:rsidRPr="00946C2F">
        <w:t>入库</w:t>
      </w:r>
      <w:r w:rsidRPr="00946C2F">
        <w:rPr>
          <w:rFonts w:hint="eastAsia"/>
        </w:rPr>
        <w:t>，</w:t>
      </w:r>
      <w:r w:rsidR="00E429C7" w:rsidRPr="00946C2F">
        <w:t>不达标</w:t>
      </w:r>
      <w:r w:rsidRPr="00946C2F">
        <w:rPr>
          <w:rFonts w:hint="eastAsia"/>
        </w:rPr>
        <w:t>品转入搅拌溶解</w:t>
      </w:r>
      <w:r w:rsidRPr="00946C2F">
        <w:t>工序。</w:t>
      </w:r>
      <w:r w:rsidR="004D3A98" w:rsidRPr="00946C2F">
        <w:rPr>
          <w:rFonts w:hint="eastAsia"/>
        </w:rPr>
        <w:t>灌装工序中有无组织</w:t>
      </w:r>
      <w:r w:rsidR="00E10DCB">
        <w:rPr>
          <w:rFonts w:hint="eastAsia"/>
        </w:rPr>
        <w:t>非甲烷总烃</w:t>
      </w:r>
      <w:r w:rsidR="004D3A98" w:rsidRPr="00946C2F">
        <w:rPr>
          <w:rFonts w:hint="eastAsia"/>
        </w:rPr>
        <w:t>废气</w:t>
      </w:r>
      <w:r w:rsidR="004D3A98" w:rsidRPr="00946C2F">
        <w:rPr>
          <w:rFonts w:hint="eastAsia"/>
        </w:rPr>
        <w:t>G</w:t>
      </w:r>
      <w:r w:rsidR="004D3A98" w:rsidRPr="00946C2F">
        <w:rPr>
          <w:vertAlign w:val="subscript"/>
        </w:rPr>
        <w:t>1.2</w:t>
      </w:r>
      <w:r w:rsidR="004D3A98" w:rsidRPr="00946C2F">
        <w:rPr>
          <w:rFonts w:hint="eastAsia"/>
          <w:vertAlign w:val="subscript"/>
        </w:rPr>
        <w:t>-</w:t>
      </w:r>
      <w:r w:rsidR="008974D3" w:rsidRPr="00946C2F">
        <w:rPr>
          <w:vertAlign w:val="subscript"/>
        </w:rPr>
        <w:t>2</w:t>
      </w:r>
      <w:r w:rsidR="004D3A98" w:rsidRPr="00946C2F">
        <w:t>产生</w:t>
      </w:r>
      <w:r w:rsidR="004D3A98" w:rsidRPr="00946C2F">
        <w:rPr>
          <w:rFonts w:hint="eastAsia"/>
        </w:rPr>
        <w:t>。</w:t>
      </w:r>
    </w:p>
    <w:p w:rsidR="00D47257" w:rsidRPr="00946C2F" w:rsidRDefault="00D47257" w:rsidP="00D47257">
      <w:pPr>
        <w:pStyle w:val="40"/>
      </w:pPr>
      <w:r w:rsidRPr="00946C2F">
        <w:rPr>
          <w:rFonts w:hint="eastAsia"/>
        </w:rPr>
        <w:t>4.3.</w:t>
      </w:r>
      <w:r w:rsidR="006254E8" w:rsidRPr="00946C2F">
        <w:t>2</w:t>
      </w:r>
      <w:r w:rsidRPr="00946C2F">
        <w:rPr>
          <w:rFonts w:hint="eastAsia"/>
        </w:rPr>
        <w:t>.</w:t>
      </w:r>
      <w:r w:rsidRPr="00946C2F">
        <w:t>2</w:t>
      </w:r>
      <w:r w:rsidRPr="00946C2F">
        <w:rPr>
          <w:rFonts w:hint="eastAsia"/>
        </w:rPr>
        <w:t>主要生产</w:t>
      </w:r>
      <w:r w:rsidRPr="00946C2F">
        <w:t>设备情况</w:t>
      </w:r>
    </w:p>
    <w:p w:rsidR="00D47257" w:rsidRPr="00946C2F" w:rsidRDefault="006254E8" w:rsidP="00D47257">
      <w:pPr>
        <w:pStyle w:val="a3"/>
        <w:ind w:firstLine="560"/>
      </w:pPr>
      <w:r w:rsidRPr="00946C2F">
        <w:rPr>
          <w:rFonts w:hint="eastAsia"/>
        </w:rPr>
        <w:t>碘伏</w:t>
      </w:r>
      <w:r w:rsidRPr="00946C2F">
        <w:t>消毒液</w:t>
      </w:r>
      <w:r w:rsidR="004977FA" w:rsidRPr="00946C2F">
        <w:rPr>
          <w:rFonts w:hint="eastAsia"/>
        </w:rPr>
        <w:t>生产</w:t>
      </w:r>
      <w:r w:rsidR="00D47257" w:rsidRPr="00946C2F">
        <w:t>工艺</w:t>
      </w:r>
      <w:r w:rsidR="00D47257" w:rsidRPr="00946C2F">
        <w:rPr>
          <w:rFonts w:hint="eastAsia"/>
        </w:rPr>
        <w:t>主要</w:t>
      </w:r>
      <w:r w:rsidR="00D47257" w:rsidRPr="00946C2F">
        <w:t>生产设备</w:t>
      </w:r>
      <w:r w:rsidR="00D47257" w:rsidRPr="00946C2F">
        <w:rPr>
          <w:rFonts w:hint="eastAsia"/>
        </w:rPr>
        <w:t>见</w:t>
      </w:r>
      <w:r w:rsidR="00D47257" w:rsidRPr="00946C2F">
        <w:t>表</w:t>
      </w:r>
      <w:r w:rsidR="00D47257" w:rsidRPr="00946C2F">
        <w:rPr>
          <w:rFonts w:hint="eastAsia"/>
        </w:rPr>
        <w:t>4</w:t>
      </w:r>
      <w:r w:rsidR="00D47257" w:rsidRPr="00946C2F">
        <w:t>.3.</w:t>
      </w:r>
      <w:r w:rsidRPr="00946C2F">
        <w:t>2</w:t>
      </w:r>
      <w:r w:rsidR="00D47257" w:rsidRPr="00946C2F">
        <w:t>-1</w:t>
      </w:r>
      <w:r w:rsidR="00D47257" w:rsidRPr="00946C2F">
        <w:rPr>
          <w:rFonts w:hint="eastAsia"/>
        </w:rPr>
        <w:t>。</w:t>
      </w:r>
    </w:p>
    <w:p w:rsidR="00D47257" w:rsidRPr="00946C2F" w:rsidRDefault="00D47257" w:rsidP="00D47257">
      <w:pPr>
        <w:pStyle w:val="aa"/>
        <w:spacing w:before="48" w:after="48"/>
      </w:pPr>
      <w:r w:rsidRPr="00946C2F">
        <w:rPr>
          <w:rFonts w:hint="eastAsia"/>
        </w:rPr>
        <w:lastRenderedPageBreak/>
        <w:t>表</w:t>
      </w:r>
      <w:r w:rsidRPr="00946C2F">
        <w:rPr>
          <w:rFonts w:hint="eastAsia"/>
        </w:rPr>
        <w:t>4</w:t>
      </w:r>
      <w:r w:rsidRPr="00946C2F">
        <w:t>.3.</w:t>
      </w:r>
      <w:r w:rsidR="006254E8" w:rsidRPr="00946C2F">
        <w:t>2</w:t>
      </w:r>
      <w:r w:rsidRPr="00946C2F">
        <w:t xml:space="preserve">-1   </w:t>
      </w:r>
      <w:r w:rsidR="006254E8" w:rsidRPr="00946C2F">
        <w:rPr>
          <w:rFonts w:hint="eastAsia"/>
        </w:rPr>
        <w:t>碘伏</w:t>
      </w:r>
      <w:r w:rsidRPr="00946C2F">
        <w:rPr>
          <w:rFonts w:hint="eastAsia"/>
        </w:rPr>
        <w:t>消毒液</w:t>
      </w:r>
      <w:r w:rsidR="004977FA" w:rsidRPr="00946C2F">
        <w:rPr>
          <w:rFonts w:hint="eastAsia"/>
        </w:rPr>
        <w:t>生产</w:t>
      </w:r>
      <w:r w:rsidRPr="00946C2F">
        <w:rPr>
          <w:rFonts w:hint="eastAsia"/>
        </w:rPr>
        <w:t>工艺</w:t>
      </w:r>
      <w:r w:rsidRPr="00946C2F">
        <w:t>主要生产设备表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95"/>
        <w:gridCol w:w="1953"/>
        <w:gridCol w:w="1955"/>
        <w:gridCol w:w="1514"/>
        <w:gridCol w:w="1475"/>
        <w:gridCol w:w="1293"/>
      </w:tblGrid>
      <w:tr w:rsidR="00946C2F" w:rsidRPr="00946C2F" w:rsidTr="00FF653D">
        <w:trPr>
          <w:trHeight w:val="284"/>
        </w:trPr>
        <w:tc>
          <w:tcPr>
            <w:tcW w:w="542" w:type="pct"/>
            <w:shd w:val="clear" w:color="auto" w:fill="auto"/>
            <w:vAlign w:val="center"/>
          </w:tcPr>
          <w:p w:rsidR="00120D7D" w:rsidRPr="00946C2F" w:rsidRDefault="00120D7D" w:rsidP="00E31BD9">
            <w:pPr>
              <w:pStyle w:val="a3"/>
              <w:spacing w:line="240" w:lineRule="auto"/>
              <w:ind w:firstLineChars="0" w:firstLine="0"/>
              <w:jc w:val="center"/>
              <w:rPr>
                <w:b/>
                <w:sz w:val="21"/>
                <w:szCs w:val="21"/>
              </w:rPr>
            </w:pPr>
            <w:r w:rsidRPr="00946C2F">
              <w:rPr>
                <w:b/>
                <w:sz w:val="21"/>
                <w:szCs w:val="21"/>
              </w:rPr>
              <w:t>序号</w:t>
            </w:r>
          </w:p>
        </w:tc>
        <w:tc>
          <w:tcPr>
            <w:tcW w:w="1063" w:type="pct"/>
            <w:shd w:val="clear" w:color="auto" w:fill="auto"/>
            <w:vAlign w:val="center"/>
          </w:tcPr>
          <w:p w:rsidR="00120D7D" w:rsidRPr="00946C2F" w:rsidRDefault="00120D7D" w:rsidP="00E31BD9">
            <w:pPr>
              <w:pStyle w:val="a3"/>
              <w:spacing w:line="240" w:lineRule="auto"/>
              <w:ind w:firstLineChars="0" w:firstLine="0"/>
              <w:jc w:val="center"/>
              <w:rPr>
                <w:b/>
                <w:sz w:val="21"/>
                <w:szCs w:val="21"/>
              </w:rPr>
            </w:pPr>
            <w:r w:rsidRPr="00946C2F">
              <w:rPr>
                <w:b/>
                <w:sz w:val="21"/>
                <w:szCs w:val="21"/>
              </w:rPr>
              <w:t>设备名称</w:t>
            </w:r>
          </w:p>
        </w:tc>
        <w:tc>
          <w:tcPr>
            <w:tcW w:w="1064" w:type="pct"/>
            <w:shd w:val="clear" w:color="auto" w:fill="auto"/>
            <w:vAlign w:val="center"/>
          </w:tcPr>
          <w:p w:rsidR="00120D7D" w:rsidRPr="00946C2F" w:rsidRDefault="00120D7D" w:rsidP="00E31BD9">
            <w:pPr>
              <w:pStyle w:val="a3"/>
              <w:spacing w:line="240" w:lineRule="auto"/>
              <w:ind w:firstLineChars="0" w:firstLine="0"/>
              <w:jc w:val="center"/>
              <w:rPr>
                <w:b/>
                <w:sz w:val="21"/>
                <w:szCs w:val="21"/>
              </w:rPr>
            </w:pPr>
            <w:r w:rsidRPr="00946C2F">
              <w:rPr>
                <w:b/>
                <w:sz w:val="21"/>
                <w:szCs w:val="21"/>
              </w:rPr>
              <w:t>设备编号</w:t>
            </w:r>
          </w:p>
        </w:tc>
        <w:tc>
          <w:tcPr>
            <w:tcW w:w="824" w:type="pct"/>
            <w:shd w:val="clear" w:color="auto" w:fill="auto"/>
            <w:vAlign w:val="center"/>
          </w:tcPr>
          <w:p w:rsidR="00120D7D" w:rsidRPr="00946C2F" w:rsidRDefault="00120D7D" w:rsidP="00E31BD9">
            <w:pPr>
              <w:pStyle w:val="a3"/>
              <w:spacing w:line="240" w:lineRule="auto"/>
              <w:ind w:firstLineChars="0" w:firstLine="0"/>
              <w:jc w:val="center"/>
              <w:rPr>
                <w:b/>
                <w:sz w:val="21"/>
                <w:szCs w:val="21"/>
              </w:rPr>
            </w:pPr>
            <w:r w:rsidRPr="00946C2F">
              <w:rPr>
                <w:b/>
                <w:sz w:val="21"/>
                <w:szCs w:val="21"/>
              </w:rPr>
              <w:t>规格型号</w:t>
            </w:r>
          </w:p>
        </w:tc>
        <w:tc>
          <w:tcPr>
            <w:tcW w:w="803" w:type="pct"/>
            <w:shd w:val="clear" w:color="auto" w:fill="auto"/>
            <w:vAlign w:val="center"/>
          </w:tcPr>
          <w:p w:rsidR="00120D7D" w:rsidRPr="00946C2F" w:rsidRDefault="00120D7D" w:rsidP="00E31BD9">
            <w:pPr>
              <w:pStyle w:val="a3"/>
              <w:spacing w:line="240" w:lineRule="auto"/>
              <w:ind w:firstLineChars="0" w:firstLine="0"/>
              <w:jc w:val="center"/>
              <w:rPr>
                <w:b/>
                <w:sz w:val="21"/>
                <w:szCs w:val="21"/>
              </w:rPr>
            </w:pPr>
            <w:r w:rsidRPr="00946C2F">
              <w:rPr>
                <w:b/>
                <w:sz w:val="21"/>
                <w:szCs w:val="21"/>
              </w:rPr>
              <w:t>数量</w:t>
            </w:r>
          </w:p>
        </w:tc>
        <w:tc>
          <w:tcPr>
            <w:tcW w:w="704" w:type="pct"/>
            <w:shd w:val="clear" w:color="auto" w:fill="auto"/>
            <w:vAlign w:val="center"/>
          </w:tcPr>
          <w:p w:rsidR="00120D7D" w:rsidRPr="00946C2F" w:rsidRDefault="00120D7D" w:rsidP="00E31BD9">
            <w:pPr>
              <w:pStyle w:val="a3"/>
              <w:spacing w:line="240" w:lineRule="auto"/>
              <w:ind w:firstLineChars="0" w:firstLine="0"/>
              <w:jc w:val="center"/>
              <w:rPr>
                <w:b/>
                <w:sz w:val="21"/>
                <w:szCs w:val="21"/>
              </w:rPr>
            </w:pPr>
            <w:r w:rsidRPr="00946C2F">
              <w:rPr>
                <w:rFonts w:hint="eastAsia"/>
                <w:b/>
                <w:sz w:val="21"/>
                <w:szCs w:val="21"/>
              </w:rPr>
              <w:t>备注</w:t>
            </w:r>
          </w:p>
        </w:tc>
      </w:tr>
      <w:tr w:rsidR="00946C2F" w:rsidRPr="00946C2F" w:rsidTr="00FF653D">
        <w:tc>
          <w:tcPr>
            <w:tcW w:w="542" w:type="pct"/>
            <w:shd w:val="clear" w:color="auto" w:fill="auto"/>
            <w:vAlign w:val="center"/>
          </w:tcPr>
          <w:p w:rsidR="00120D7D" w:rsidRPr="00946C2F" w:rsidRDefault="00120D7D" w:rsidP="00E31BD9">
            <w:pPr>
              <w:pStyle w:val="a3"/>
              <w:spacing w:line="240" w:lineRule="auto"/>
              <w:ind w:firstLineChars="0" w:firstLine="0"/>
              <w:jc w:val="center"/>
              <w:rPr>
                <w:sz w:val="21"/>
                <w:szCs w:val="21"/>
              </w:rPr>
            </w:pPr>
            <w:r w:rsidRPr="00946C2F">
              <w:rPr>
                <w:rFonts w:hint="eastAsia"/>
                <w:sz w:val="21"/>
                <w:szCs w:val="21"/>
              </w:rPr>
              <w:t>1</w:t>
            </w:r>
          </w:p>
        </w:tc>
        <w:tc>
          <w:tcPr>
            <w:tcW w:w="1063" w:type="pct"/>
            <w:shd w:val="clear" w:color="auto" w:fill="auto"/>
            <w:vAlign w:val="center"/>
          </w:tcPr>
          <w:p w:rsidR="00120D7D" w:rsidRPr="00946C2F" w:rsidRDefault="00120D7D" w:rsidP="00E31BD9">
            <w:pPr>
              <w:pStyle w:val="a3"/>
              <w:spacing w:line="240" w:lineRule="auto"/>
              <w:ind w:firstLineChars="0" w:firstLine="0"/>
              <w:jc w:val="center"/>
              <w:rPr>
                <w:sz w:val="21"/>
                <w:szCs w:val="21"/>
              </w:rPr>
            </w:pPr>
            <w:r w:rsidRPr="00946C2F">
              <w:rPr>
                <w:sz w:val="21"/>
                <w:szCs w:val="21"/>
              </w:rPr>
              <w:t>搅拌釜</w:t>
            </w:r>
          </w:p>
        </w:tc>
        <w:tc>
          <w:tcPr>
            <w:tcW w:w="1064" w:type="pct"/>
            <w:shd w:val="clear" w:color="auto" w:fill="auto"/>
            <w:vAlign w:val="center"/>
          </w:tcPr>
          <w:p w:rsidR="00120D7D" w:rsidRPr="00946C2F" w:rsidRDefault="00120D7D" w:rsidP="00E31BD9">
            <w:pPr>
              <w:pStyle w:val="a3"/>
              <w:spacing w:line="240" w:lineRule="auto"/>
              <w:ind w:firstLineChars="0" w:firstLine="0"/>
              <w:jc w:val="center"/>
              <w:rPr>
                <w:sz w:val="21"/>
                <w:szCs w:val="21"/>
              </w:rPr>
            </w:pPr>
          </w:p>
        </w:tc>
        <w:tc>
          <w:tcPr>
            <w:tcW w:w="824" w:type="pct"/>
            <w:shd w:val="clear" w:color="auto" w:fill="auto"/>
            <w:vAlign w:val="center"/>
          </w:tcPr>
          <w:p w:rsidR="00120D7D" w:rsidRPr="00946C2F" w:rsidRDefault="00120D7D" w:rsidP="00E31BD9">
            <w:pPr>
              <w:pStyle w:val="a3"/>
              <w:spacing w:line="240" w:lineRule="auto"/>
              <w:ind w:firstLineChars="0" w:firstLine="0"/>
              <w:jc w:val="center"/>
              <w:rPr>
                <w:sz w:val="21"/>
                <w:szCs w:val="21"/>
              </w:rPr>
            </w:pPr>
            <w:r w:rsidRPr="00946C2F">
              <w:rPr>
                <w:sz w:val="21"/>
                <w:szCs w:val="21"/>
              </w:rPr>
              <w:t>1000L</w:t>
            </w:r>
          </w:p>
        </w:tc>
        <w:tc>
          <w:tcPr>
            <w:tcW w:w="803" w:type="pct"/>
            <w:shd w:val="clear" w:color="auto" w:fill="auto"/>
            <w:vAlign w:val="center"/>
          </w:tcPr>
          <w:p w:rsidR="00120D7D" w:rsidRPr="00946C2F" w:rsidRDefault="00120D7D" w:rsidP="00E31BD9">
            <w:pPr>
              <w:pStyle w:val="a3"/>
              <w:spacing w:line="240" w:lineRule="auto"/>
              <w:ind w:firstLineChars="0" w:firstLine="0"/>
              <w:jc w:val="center"/>
              <w:rPr>
                <w:sz w:val="21"/>
                <w:szCs w:val="21"/>
              </w:rPr>
            </w:pPr>
            <w:r w:rsidRPr="00946C2F">
              <w:rPr>
                <w:sz w:val="21"/>
                <w:szCs w:val="21"/>
              </w:rPr>
              <w:t>2</w:t>
            </w:r>
            <w:r w:rsidRPr="00946C2F">
              <w:rPr>
                <w:sz w:val="21"/>
                <w:szCs w:val="21"/>
              </w:rPr>
              <w:t>台</w:t>
            </w:r>
          </w:p>
        </w:tc>
        <w:tc>
          <w:tcPr>
            <w:tcW w:w="704" w:type="pct"/>
            <w:shd w:val="clear" w:color="auto" w:fill="auto"/>
            <w:vAlign w:val="center"/>
          </w:tcPr>
          <w:p w:rsidR="00120D7D" w:rsidRPr="00946C2F" w:rsidRDefault="00B872F5" w:rsidP="00E31BD9">
            <w:pPr>
              <w:pStyle w:val="a3"/>
              <w:spacing w:line="240" w:lineRule="auto"/>
              <w:ind w:firstLineChars="0" w:firstLine="0"/>
              <w:jc w:val="center"/>
              <w:rPr>
                <w:sz w:val="21"/>
                <w:szCs w:val="21"/>
              </w:rPr>
            </w:pPr>
            <w:r w:rsidRPr="00946C2F">
              <w:rPr>
                <w:sz w:val="21"/>
                <w:szCs w:val="21"/>
              </w:rPr>
              <w:t>现有</w:t>
            </w:r>
          </w:p>
        </w:tc>
      </w:tr>
      <w:tr w:rsidR="00946C2F" w:rsidRPr="00946C2F" w:rsidTr="00FF653D">
        <w:tc>
          <w:tcPr>
            <w:tcW w:w="542" w:type="pct"/>
            <w:shd w:val="clear" w:color="auto" w:fill="auto"/>
            <w:vAlign w:val="center"/>
          </w:tcPr>
          <w:p w:rsidR="00120D7D" w:rsidRPr="00946C2F" w:rsidRDefault="00120D7D" w:rsidP="00E31BD9">
            <w:pPr>
              <w:pStyle w:val="a3"/>
              <w:spacing w:line="240" w:lineRule="auto"/>
              <w:ind w:firstLineChars="0" w:firstLine="0"/>
              <w:jc w:val="center"/>
              <w:rPr>
                <w:sz w:val="21"/>
                <w:szCs w:val="21"/>
              </w:rPr>
            </w:pPr>
            <w:r w:rsidRPr="00946C2F">
              <w:rPr>
                <w:rFonts w:hint="eastAsia"/>
                <w:sz w:val="21"/>
                <w:szCs w:val="21"/>
              </w:rPr>
              <w:t>2</w:t>
            </w:r>
          </w:p>
        </w:tc>
        <w:tc>
          <w:tcPr>
            <w:tcW w:w="1063" w:type="pct"/>
            <w:shd w:val="clear" w:color="auto" w:fill="auto"/>
            <w:vAlign w:val="center"/>
          </w:tcPr>
          <w:p w:rsidR="00120D7D" w:rsidRPr="00946C2F" w:rsidRDefault="00120D7D" w:rsidP="00E31BD9">
            <w:pPr>
              <w:pStyle w:val="a3"/>
              <w:spacing w:line="240" w:lineRule="auto"/>
              <w:ind w:firstLineChars="0" w:firstLine="0"/>
              <w:jc w:val="center"/>
              <w:rPr>
                <w:sz w:val="21"/>
                <w:szCs w:val="21"/>
              </w:rPr>
            </w:pPr>
            <w:r w:rsidRPr="00946C2F">
              <w:rPr>
                <w:rFonts w:hint="eastAsia"/>
                <w:sz w:val="21"/>
                <w:szCs w:val="21"/>
              </w:rPr>
              <w:t>组合式软化器</w:t>
            </w:r>
          </w:p>
        </w:tc>
        <w:tc>
          <w:tcPr>
            <w:tcW w:w="1064" w:type="pct"/>
            <w:shd w:val="clear" w:color="auto" w:fill="auto"/>
            <w:vAlign w:val="center"/>
          </w:tcPr>
          <w:p w:rsidR="00120D7D" w:rsidRPr="00946C2F" w:rsidRDefault="00120D7D" w:rsidP="00E31BD9">
            <w:pPr>
              <w:pStyle w:val="a3"/>
              <w:spacing w:line="240" w:lineRule="auto"/>
              <w:ind w:firstLineChars="0" w:firstLine="0"/>
              <w:jc w:val="center"/>
              <w:rPr>
                <w:sz w:val="21"/>
                <w:szCs w:val="21"/>
              </w:rPr>
            </w:pPr>
          </w:p>
        </w:tc>
        <w:tc>
          <w:tcPr>
            <w:tcW w:w="824" w:type="pct"/>
            <w:shd w:val="clear" w:color="auto" w:fill="auto"/>
            <w:vAlign w:val="center"/>
          </w:tcPr>
          <w:p w:rsidR="00120D7D" w:rsidRPr="00946C2F" w:rsidRDefault="00120D7D" w:rsidP="00E31BD9">
            <w:pPr>
              <w:pStyle w:val="a3"/>
              <w:spacing w:line="240" w:lineRule="auto"/>
              <w:ind w:firstLineChars="0" w:firstLine="0"/>
              <w:jc w:val="center"/>
              <w:rPr>
                <w:sz w:val="21"/>
                <w:szCs w:val="21"/>
              </w:rPr>
            </w:pPr>
            <w:r w:rsidRPr="00946C2F">
              <w:rPr>
                <w:rFonts w:hint="eastAsia"/>
                <w:sz w:val="21"/>
                <w:szCs w:val="21"/>
              </w:rPr>
              <w:t>JNR</w:t>
            </w:r>
          </w:p>
        </w:tc>
        <w:tc>
          <w:tcPr>
            <w:tcW w:w="803" w:type="pct"/>
            <w:shd w:val="clear" w:color="auto" w:fill="auto"/>
            <w:vAlign w:val="center"/>
          </w:tcPr>
          <w:p w:rsidR="00120D7D" w:rsidRPr="00946C2F" w:rsidRDefault="00120D7D" w:rsidP="00E31BD9">
            <w:pPr>
              <w:pStyle w:val="a3"/>
              <w:spacing w:line="240" w:lineRule="auto"/>
              <w:ind w:firstLineChars="0" w:firstLine="0"/>
              <w:jc w:val="center"/>
              <w:rPr>
                <w:sz w:val="21"/>
                <w:szCs w:val="21"/>
              </w:rPr>
            </w:pPr>
            <w:r w:rsidRPr="00946C2F">
              <w:rPr>
                <w:rFonts w:hint="eastAsia"/>
                <w:sz w:val="21"/>
                <w:szCs w:val="21"/>
              </w:rPr>
              <w:t>1</w:t>
            </w:r>
            <w:r w:rsidRPr="00946C2F">
              <w:rPr>
                <w:rFonts w:hint="eastAsia"/>
                <w:sz w:val="21"/>
                <w:szCs w:val="21"/>
              </w:rPr>
              <w:t>套</w:t>
            </w:r>
          </w:p>
        </w:tc>
        <w:tc>
          <w:tcPr>
            <w:tcW w:w="704" w:type="pct"/>
            <w:shd w:val="clear" w:color="auto" w:fill="auto"/>
            <w:vAlign w:val="center"/>
          </w:tcPr>
          <w:p w:rsidR="00120D7D" w:rsidRPr="00946C2F" w:rsidRDefault="00B872F5" w:rsidP="00E31BD9">
            <w:pPr>
              <w:pStyle w:val="a3"/>
              <w:spacing w:line="240" w:lineRule="auto"/>
              <w:ind w:firstLineChars="0" w:firstLine="0"/>
              <w:jc w:val="center"/>
              <w:rPr>
                <w:sz w:val="21"/>
                <w:szCs w:val="21"/>
              </w:rPr>
            </w:pPr>
            <w:r w:rsidRPr="00946C2F">
              <w:rPr>
                <w:sz w:val="21"/>
                <w:szCs w:val="21"/>
              </w:rPr>
              <w:t>现有</w:t>
            </w:r>
          </w:p>
        </w:tc>
      </w:tr>
      <w:tr w:rsidR="00946C2F" w:rsidRPr="00946C2F" w:rsidTr="00FF653D">
        <w:tc>
          <w:tcPr>
            <w:tcW w:w="542" w:type="pct"/>
            <w:shd w:val="clear" w:color="auto" w:fill="auto"/>
            <w:vAlign w:val="center"/>
          </w:tcPr>
          <w:p w:rsidR="00120D7D" w:rsidRPr="00946C2F" w:rsidRDefault="00120D7D" w:rsidP="00E31BD9">
            <w:pPr>
              <w:pStyle w:val="a3"/>
              <w:spacing w:line="240" w:lineRule="auto"/>
              <w:ind w:firstLineChars="0" w:firstLine="0"/>
              <w:jc w:val="center"/>
              <w:rPr>
                <w:sz w:val="21"/>
                <w:szCs w:val="21"/>
              </w:rPr>
            </w:pPr>
            <w:r w:rsidRPr="00946C2F">
              <w:rPr>
                <w:rFonts w:hint="eastAsia"/>
                <w:sz w:val="21"/>
                <w:szCs w:val="21"/>
              </w:rPr>
              <w:t>3</w:t>
            </w:r>
          </w:p>
        </w:tc>
        <w:tc>
          <w:tcPr>
            <w:tcW w:w="1063" w:type="pct"/>
            <w:shd w:val="clear" w:color="auto" w:fill="auto"/>
            <w:vAlign w:val="center"/>
          </w:tcPr>
          <w:p w:rsidR="00120D7D" w:rsidRPr="00946C2F" w:rsidRDefault="00120D7D" w:rsidP="00E31BD9">
            <w:pPr>
              <w:pStyle w:val="a3"/>
              <w:spacing w:line="240" w:lineRule="auto"/>
              <w:ind w:firstLineChars="0" w:firstLine="0"/>
              <w:jc w:val="center"/>
              <w:rPr>
                <w:sz w:val="21"/>
                <w:szCs w:val="21"/>
              </w:rPr>
            </w:pPr>
            <w:r w:rsidRPr="00946C2F">
              <w:rPr>
                <w:sz w:val="21"/>
                <w:szCs w:val="21"/>
              </w:rPr>
              <w:t>升降机</w:t>
            </w:r>
          </w:p>
        </w:tc>
        <w:tc>
          <w:tcPr>
            <w:tcW w:w="1064" w:type="pct"/>
            <w:shd w:val="clear" w:color="auto" w:fill="auto"/>
            <w:vAlign w:val="center"/>
          </w:tcPr>
          <w:p w:rsidR="00120D7D" w:rsidRPr="00946C2F" w:rsidRDefault="00120D7D" w:rsidP="00E31BD9">
            <w:pPr>
              <w:pStyle w:val="a3"/>
              <w:spacing w:line="240" w:lineRule="auto"/>
              <w:ind w:firstLineChars="0" w:firstLine="0"/>
              <w:jc w:val="center"/>
              <w:rPr>
                <w:sz w:val="21"/>
                <w:szCs w:val="21"/>
              </w:rPr>
            </w:pPr>
          </w:p>
        </w:tc>
        <w:tc>
          <w:tcPr>
            <w:tcW w:w="824" w:type="pct"/>
            <w:shd w:val="clear" w:color="auto" w:fill="auto"/>
            <w:vAlign w:val="center"/>
          </w:tcPr>
          <w:p w:rsidR="00120D7D" w:rsidRPr="00946C2F" w:rsidRDefault="00120D7D" w:rsidP="00E31BD9">
            <w:pPr>
              <w:pStyle w:val="a3"/>
              <w:spacing w:line="240" w:lineRule="auto"/>
              <w:ind w:firstLineChars="0" w:firstLine="0"/>
              <w:jc w:val="center"/>
              <w:rPr>
                <w:sz w:val="21"/>
                <w:szCs w:val="21"/>
              </w:rPr>
            </w:pPr>
            <w:r w:rsidRPr="00946C2F">
              <w:rPr>
                <w:sz w:val="21"/>
                <w:szCs w:val="21"/>
              </w:rPr>
              <w:t>SGJ-1-3</w:t>
            </w:r>
          </w:p>
        </w:tc>
        <w:tc>
          <w:tcPr>
            <w:tcW w:w="803" w:type="pct"/>
            <w:shd w:val="clear" w:color="auto" w:fill="auto"/>
            <w:vAlign w:val="center"/>
          </w:tcPr>
          <w:p w:rsidR="00120D7D" w:rsidRPr="00946C2F" w:rsidRDefault="00120D7D" w:rsidP="00E31BD9">
            <w:pPr>
              <w:pStyle w:val="a3"/>
              <w:spacing w:line="240" w:lineRule="auto"/>
              <w:ind w:firstLineChars="0" w:firstLine="0"/>
              <w:jc w:val="center"/>
              <w:rPr>
                <w:sz w:val="21"/>
                <w:szCs w:val="21"/>
              </w:rPr>
            </w:pPr>
            <w:r w:rsidRPr="00946C2F">
              <w:rPr>
                <w:sz w:val="21"/>
                <w:szCs w:val="21"/>
              </w:rPr>
              <w:t>1</w:t>
            </w:r>
            <w:r w:rsidRPr="00946C2F">
              <w:rPr>
                <w:sz w:val="21"/>
                <w:szCs w:val="21"/>
              </w:rPr>
              <w:t>台</w:t>
            </w:r>
          </w:p>
        </w:tc>
        <w:tc>
          <w:tcPr>
            <w:tcW w:w="704" w:type="pct"/>
            <w:shd w:val="clear" w:color="auto" w:fill="auto"/>
            <w:vAlign w:val="center"/>
          </w:tcPr>
          <w:p w:rsidR="00120D7D" w:rsidRPr="00946C2F" w:rsidRDefault="00B872F5" w:rsidP="00E31BD9">
            <w:pPr>
              <w:pStyle w:val="a3"/>
              <w:spacing w:line="240" w:lineRule="auto"/>
              <w:ind w:firstLineChars="0" w:firstLine="0"/>
              <w:jc w:val="center"/>
              <w:rPr>
                <w:sz w:val="21"/>
                <w:szCs w:val="21"/>
              </w:rPr>
            </w:pPr>
            <w:r w:rsidRPr="00946C2F">
              <w:rPr>
                <w:sz w:val="21"/>
                <w:szCs w:val="21"/>
              </w:rPr>
              <w:t>现有</w:t>
            </w:r>
          </w:p>
        </w:tc>
      </w:tr>
      <w:tr w:rsidR="00946C2F" w:rsidRPr="00946C2F" w:rsidTr="00FF653D">
        <w:trPr>
          <w:trHeight w:val="243"/>
        </w:trPr>
        <w:tc>
          <w:tcPr>
            <w:tcW w:w="542" w:type="pct"/>
            <w:shd w:val="clear" w:color="auto" w:fill="auto"/>
            <w:vAlign w:val="center"/>
          </w:tcPr>
          <w:p w:rsidR="00120D7D" w:rsidRPr="00946C2F" w:rsidRDefault="00120D7D" w:rsidP="00E31BD9">
            <w:pPr>
              <w:pStyle w:val="a3"/>
              <w:spacing w:line="240" w:lineRule="auto"/>
              <w:ind w:firstLineChars="0" w:firstLine="0"/>
              <w:jc w:val="center"/>
              <w:rPr>
                <w:sz w:val="21"/>
                <w:szCs w:val="21"/>
              </w:rPr>
            </w:pPr>
            <w:r w:rsidRPr="00946C2F">
              <w:rPr>
                <w:rFonts w:hint="eastAsia"/>
                <w:sz w:val="21"/>
                <w:szCs w:val="21"/>
              </w:rPr>
              <w:t>4</w:t>
            </w:r>
          </w:p>
        </w:tc>
        <w:tc>
          <w:tcPr>
            <w:tcW w:w="1063" w:type="pct"/>
            <w:shd w:val="clear" w:color="auto" w:fill="auto"/>
            <w:vAlign w:val="center"/>
          </w:tcPr>
          <w:p w:rsidR="00120D7D" w:rsidRPr="00946C2F" w:rsidRDefault="00120D7D" w:rsidP="00E31BD9">
            <w:pPr>
              <w:pStyle w:val="a3"/>
              <w:spacing w:line="240" w:lineRule="auto"/>
              <w:ind w:firstLineChars="0" w:firstLine="0"/>
              <w:jc w:val="center"/>
              <w:rPr>
                <w:sz w:val="21"/>
                <w:szCs w:val="21"/>
              </w:rPr>
            </w:pPr>
            <w:r w:rsidRPr="00946C2F">
              <w:rPr>
                <w:sz w:val="21"/>
                <w:szCs w:val="21"/>
              </w:rPr>
              <w:t>低真空液体灌装线</w:t>
            </w:r>
          </w:p>
        </w:tc>
        <w:tc>
          <w:tcPr>
            <w:tcW w:w="1064" w:type="pct"/>
            <w:shd w:val="clear" w:color="auto" w:fill="auto"/>
            <w:vAlign w:val="center"/>
          </w:tcPr>
          <w:p w:rsidR="00120D7D" w:rsidRPr="00946C2F" w:rsidRDefault="00120D7D" w:rsidP="00E31BD9">
            <w:pPr>
              <w:pStyle w:val="a3"/>
              <w:spacing w:line="240" w:lineRule="auto"/>
              <w:ind w:firstLineChars="0" w:firstLine="0"/>
              <w:jc w:val="center"/>
              <w:rPr>
                <w:sz w:val="21"/>
                <w:szCs w:val="21"/>
              </w:rPr>
            </w:pPr>
            <w:r w:rsidRPr="00946C2F">
              <w:rPr>
                <w:sz w:val="21"/>
                <w:szCs w:val="21"/>
              </w:rPr>
              <w:t>COO4</w:t>
            </w:r>
          </w:p>
        </w:tc>
        <w:tc>
          <w:tcPr>
            <w:tcW w:w="824" w:type="pct"/>
            <w:shd w:val="clear" w:color="auto" w:fill="auto"/>
            <w:vAlign w:val="center"/>
          </w:tcPr>
          <w:p w:rsidR="00120D7D" w:rsidRPr="00946C2F" w:rsidRDefault="00120D7D" w:rsidP="00E31BD9">
            <w:pPr>
              <w:pStyle w:val="a3"/>
              <w:spacing w:line="240" w:lineRule="auto"/>
              <w:ind w:firstLineChars="0" w:firstLine="0"/>
              <w:jc w:val="center"/>
              <w:rPr>
                <w:sz w:val="21"/>
                <w:szCs w:val="21"/>
              </w:rPr>
            </w:pPr>
            <w:r w:rsidRPr="00946C2F">
              <w:rPr>
                <w:sz w:val="21"/>
                <w:szCs w:val="21"/>
              </w:rPr>
              <w:t>DZK-40</w:t>
            </w:r>
          </w:p>
        </w:tc>
        <w:tc>
          <w:tcPr>
            <w:tcW w:w="803" w:type="pct"/>
            <w:shd w:val="clear" w:color="auto" w:fill="auto"/>
            <w:vAlign w:val="center"/>
          </w:tcPr>
          <w:p w:rsidR="00120D7D" w:rsidRPr="00946C2F" w:rsidRDefault="00120D7D" w:rsidP="00E31BD9">
            <w:pPr>
              <w:pStyle w:val="a3"/>
              <w:spacing w:line="240" w:lineRule="auto"/>
              <w:ind w:firstLineChars="0" w:firstLine="0"/>
              <w:jc w:val="center"/>
              <w:rPr>
                <w:sz w:val="21"/>
                <w:szCs w:val="21"/>
              </w:rPr>
            </w:pPr>
            <w:r w:rsidRPr="00946C2F">
              <w:rPr>
                <w:sz w:val="21"/>
                <w:szCs w:val="21"/>
              </w:rPr>
              <w:t>1</w:t>
            </w:r>
            <w:r w:rsidRPr="00946C2F">
              <w:rPr>
                <w:sz w:val="21"/>
                <w:szCs w:val="21"/>
              </w:rPr>
              <w:t>套</w:t>
            </w:r>
          </w:p>
        </w:tc>
        <w:tc>
          <w:tcPr>
            <w:tcW w:w="704" w:type="pct"/>
            <w:shd w:val="clear" w:color="auto" w:fill="auto"/>
            <w:vAlign w:val="center"/>
          </w:tcPr>
          <w:p w:rsidR="00120D7D" w:rsidRPr="00946C2F" w:rsidRDefault="00B872F5" w:rsidP="00E31BD9">
            <w:pPr>
              <w:pStyle w:val="a3"/>
              <w:spacing w:line="240" w:lineRule="auto"/>
              <w:ind w:firstLineChars="0" w:firstLine="0"/>
              <w:jc w:val="center"/>
              <w:rPr>
                <w:sz w:val="21"/>
                <w:szCs w:val="21"/>
              </w:rPr>
            </w:pPr>
            <w:r w:rsidRPr="00946C2F">
              <w:rPr>
                <w:sz w:val="21"/>
                <w:szCs w:val="21"/>
              </w:rPr>
              <w:t>现有</w:t>
            </w:r>
          </w:p>
        </w:tc>
      </w:tr>
      <w:tr w:rsidR="00946C2F" w:rsidRPr="00946C2F" w:rsidTr="00FF653D">
        <w:tc>
          <w:tcPr>
            <w:tcW w:w="542" w:type="pct"/>
            <w:shd w:val="clear" w:color="auto" w:fill="auto"/>
            <w:vAlign w:val="center"/>
          </w:tcPr>
          <w:p w:rsidR="00120D7D" w:rsidRPr="00946C2F" w:rsidRDefault="00120D7D" w:rsidP="00E31BD9">
            <w:pPr>
              <w:pStyle w:val="a3"/>
              <w:spacing w:line="240" w:lineRule="auto"/>
              <w:ind w:firstLineChars="0" w:firstLine="0"/>
              <w:jc w:val="center"/>
              <w:rPr>
                <w:sz w:val="21"/>
                <w:szCs w:val="21"/>
              </w:rPr>
            </w:pPr>
            <w:r w:rsidRPr="00946C2F">
              <w:rPr>
                <w:rFonts w:hint="eastAsia"/>
                <w:sz w:val="21"/>
                <w:szCs w:val="21"/>
              </w:rPr>
              <w:t>5</w:t>
            </w:r>
          </w:p>
        </w:tc>
        <w:tc>
          <w:tcPr>
            <w:tcW w:w="1063" w:type="pct"/>
            <w:shd w:val="clear" w:color="auto" w:fill="auto"/>
            <w:vAlign w:val="center"/>
          </w:tcPr>
          <w:p w:rsidR="00120D7D" w:rsidRPr="00946C2F" w:rsidRDefault="00120D7D" w:rsidP="00E31BD9">
            <w:pPr>
              <w:pStyle w:val="a3"/>
              <w:spacing w:line="240" w:lineRule="auto"/>
              <w:ind w:firstLineChars="0" w:firstLine="0"/>
              <w:jc w:val="center"/>
              <w:rPr>
                <w:sz w:val="21"/>
                <w:szCs w:val="21"/>
              </w:rPr>
            </w:pPr>
            <w:r w:rsidRPr="00946C2F">
              <w:rPr>
                <w:sz w:val="21"/>
                <w:szCs w:val="21"/>
              </w:rPr>
              <w:t>低真空液体灌装线</w:t>
            </w:r>
          </w:p>
        </w:tc>
        <w:tc>
          <w:tcPr>
            <w:tcW w:w="1064" w:type="pct"/>
            <w:shd w:val="clear" w:color="auto" w:fill="auto"/>
            <w:vAlign w:val="center"/>
          </w:tcPr>
          <w:p w:rsidR="00120D7D" w:rsidRPr="00946C2F" w:rsidRDefault="00120D7D" w:rsidP="00E31BD9">
            <w:pPr>
              <w:pStyle w:val="a3"/>
              <w:spacing w:line="240" w:lineRule="auto"/>
              <w:ind w:firstLineChars="0" w:firstLine="0"/>
              <w:jc w:val="center"/>
              <w:rPr>
                <w:sz w:val="21"/>
                <w:szCs w:val="21"/>
              </w:rPr>
            </w:pPr>
            <w:r w:rsidRPr="00946C2F">
              <w:rPr>
                <w:sz w:val="21"/>
                <w:szCs w:val="21"/>
              </w:rPr>
              <w:t>304</w:t>
            </w:r>
          </w:p>
        </w:tc>
        <w:tc>
          <w:tcPr>
            <w:tcW w:w="824" w:type="pct"/>
            <w:shd w:val="clear" w:color="auto" w:fill="auto"/>
            <w:vAlign w:val="center"/>
          </w:tcPr>
          <w:p w:rsidR="00120D7D" w:rsidRPr="00946C2F" w:rsidRDefault="00120D7D" w:rsidP="00E31BD9">
            <w:pPr>
              <w:pStyle w:val="a3"/>
              <w:spacing w:line="240" w:lineRule="auto"/>
              <w:ind w:firstLineChars="0" w:firstLine="0"/>
              <w:jc w:val="center"/>
              <w:rPr>
                <w:sz w:val="21"/>
                <w:szCs w:val="21"/>
              </w:rPr>
            </w:pPr>
            <w:r w:rsidRPr="00946C2F">
              <w:rPr>
                <w:sz w:val="21"/>
                <w:szCs w:val="21"/>
              </w:rPr>
              <w:t>DZK-24</w:t>
            </w:r>
          </w:p>
        </w:tc>
        <w:tc>
          <w:tcPr>
            <w:tcW w:w="803" w:type="pct"/>
            <w:shd w:val="clear" w:color="auto" w:fill="auto"/>
            <w:vAlign w:val="center"/>
          </w:tcPr>
          <w:p w:rsidR="00120D7D" w:rsidRPr="00946C2F" w:rsidRDefault="00120D7D" w:rsidP="00E31BD9">
            <w:pPr>
              <w:pStyle w:val="a3"/>
              <w:spacing w:line="240" w:lineRule="auto"/>
              <w:ind w:firstLineChars="0" w:firstLine="0"/>
              <w:jc w:val="center"/>
              <w:rPr>
                <w:sz w:val="21"/>
                <w:szCs w:val="21"/>
              </w:rPr>
            </w:pPr>
            <w:r w:rsidRPr="00946C2F">
              <w:rPr>
                <w:sz w:val="21"/>
                <w:szCs w:val="21"/>
              </w:rPr>
              <w:t>1</w:t>
            </w:r>
            <w:r w:rsidRPr="00946C2F">
              <w:rPr>
                <w:sz w:val="21"/>
                <w:szCs w:val="21"/>
              </w:rPr>
              <w:t>套</w:t>
            </w:r>
          </w:p>
        </w:tc>
        <w:tc>
          <w:tcPr>
            <w:tcW w:w="704" w:type="pct"/>
            <w:shd w:val="clear" w:color="auto" w:fill="auto"/>
            <w:vAlign w:val="center"/>
          </w:tcPr>
          <w:p w:rsidR="00120D7D" w:rsidRPr="00946C2F" w:rsidRDefault="00B872F5" w:rsidP="00E31BD9">
            <w:pPr>
              <w:pStyle w:val="a3"/>
              <w:spacing w:line="240" w:lineRule="auto"/>
              <w:ind w:firstLineChars="0" w:firstLine="0"/>
              <w:jc w:val="center"/>
              <w:rPr>
                <w:sz w:val="21"/>
                <w:szCs w:val="21"/>
              </w:rPr>
            </w:pPr>
            <w:r w:rsidRPr="00946C2F">
              <w:rPr>
                <w:sz w:val="21"/>
                <w:szCs w:val="21"/>
              </w:rPr>
              <w:t>现有</w:t>
            </w:r>
          </w:p>
        </w:tc>
      </w:tr>
    </w:tbl>
    <w:p w:rsidR="00D47257" w:rsidRPr="00946C2F" w:rsidRDefault="00D47257" w:rsidP="00D47257">
      <w:pPr>
        <w:pStyle w:val="40"/>
      </w:pPr>
      <w:r w:rsidRPr="00946C2F">
        <w:rPr>
          <w:rFonts w:hint="eastAsia"/>
        </w:rPr>
        <w:t>4</w:t>
      </w:r>
      <w:r w:rsidRPr="00946C2F">
        <w:t>.3.</w:t>
      </w:r>
      <w:r w:rsidR="006254E8" w:rsidRPr="00946C2F">
        <w:t>2</w:t>
      </w:r>
      <w:r w:rsidRPr="00946C2F">
        <w:t>.3</w:t>
      </w:r>
      <w:r w:rsidRPr="00946C2F">
        <w:rPr>
          <w:rFonts w:hint="eastAsia"/>
        </w:rPr>
        <w:t>原辅材料消耗</w:t>
      </w:r>
      <w:r w:rsidRPr="00946C2F">
        <w:t>情况</w:t>
      </w:r>
    </w:p>
    <w:p w:rsidR="00481EE7" w:rsidRPr="00946C2F" w:rsidRDefault="00481EE7" w:rsidP="00481EE7">
      <w:pPr>
        <w:pStyle w:val="a3"/>
        <w:ind w:firstLine="560"/>
      </w:pPr>
      <w:r w:rsidRPr="00946C2F">
        <w:rPr>
          <w:rFonts w:hint="eastAsia"/>
        </w:rPr>
        <w:t>碘伏消毒液原辅材料消耗情况见</w:t>
      </w:r>
      <w:r w:rsidRPr="00946C2F">
        <w:t>表</w:t>
      </w:r>
      <w:r w:rsidRPr="00946C2F">
        <w:rPr>
          <w:rFonts w:hint="eastAsia"/>
        </w:rPr>
        <w:t>4</w:t>
      </w:r>
      <w:r w:rsidRPr="00946C2F">
        <w:t>.3.2-2</w:t>
      </w:r>
      <w:r w:rsidRPr="00946C2F">
        <w:rPr>
          <w:rFonts w:hint="eastAsia"/>
        </w:rPr>
        <w:t>。</w:t>
      </w:r>
    </w:p>
    <w:p w:rsidR="00D47257" w:rsidRPr="00946C2F" w:rsidRDefault="00D47257" w:rsidP="00D47257">
      <w:pPr>
        <w:pStyle w:val="aa"/>
        <w:spacing w:before="48" w:after="48"/>
      </w:pPr>
      <w:r w:rsidRPr="00946C2F">
        <w:t>表</w:t>
      </w:r>
      <w:r w:rsidRPr="00946C2F">
        <w:t>4.3.</w:t>
      </w:r>
      <w:r w:rsidR="006254E8" w:rsidRPr="00946C2F">
        <w:t>2</w:t>
      </w:r>
      <w:r w:rsidRPr="00946C2F">
        <w:t xml:space="preserve">-2   </w:t>
      </w:r>
      <w:r w:rsidR="009134A8" w:rsidRPr="00946C2F">
        <w:t>改扩建项目</w:t>
      </w:r>
      <w:r w:rsidR="006254E8" w:rsidRPr="00946C2F">
        <w:rPr>
          <w:rFonts w:hint="eastAsia"/>
        </w:rPr>
        <w:t>碘伏</w:t>
      </w:r>
      <w:r w:rsidRPr="00946C2F">
        <w:rPr>
          <w:rFonts w:hint="eastAsia"/>
        </w:rPr>
        <w:t>消毒液</w:t>
      </w:r>
      <w:r w:rsidRPr="00946C2F">
        <w:t>生产线</w:t>
      </w:r>
      <w:r w:rsidRPr="00946C2F">
        <w:rPr>
          <w:rFonts w:hint="eastAsia"/>
        </w:rPr>
        <w:t>主要原辅材料、能源消耗情况表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75"/>
        <w:gridCol w:w="1128"/>
        <w:gridCol w:w="1703"/>
        <w:gridCol w:w="1133"/>
        <w:gridCol w:w="1552"/>
        <w:gridCol w:w="1416"/>
        <w:gridCol w:w="1378"/>
      </w:tblGrid>
      <w:tr w:rsidR="00A84F2D" w:rsidRPr="00946C2F" w:rsidTr="001B13D3">
        <w:trPr>
          <w:trHeight w:val="20"/>
          <w:tblHeader/>
          <w:jc w:val="center"/>
        </w:trPr>
        <w:tc>
          <w:tcPr>
            <w:tcW w:w="476" w:type="pct"/>
            <w:shd w:val="clear" w:color="auto" w:fill="auto"/>
            <w:vAlign w:val="center"/>
          </w:tcPr>
          <w:p w:rsidR="00B5598F" w:rsidRPr="00946C2F" w:rsidRDefault="00B5598F" w:rsidP="00B5598F">
            <w:pPr>
              <w:widowControl/>
              <w:snapToGrid w:val="0"/>
              <w:jc w:val="center"/>
              <w:rPr>
                <w:rFonts w:eastAsia="仿宋_GB2312"/>
                <w:b/>
                <w:spacing w:val="-10"/>
                <w:szCs w:val="21"/>
              </w:rPr>
            </w:pPr>
            <w:r w:rsidRPr="00946C2F">
              <w:rPr>
                <w:rFonts w:eastAsia="仿宋_GB2312"/>
                <w:b/>
                <w:spacing w:val="-10"/>
                <w:szCs w:val="21"/>
              </w:rPr>
              <w:t>序号</w:t>
            </w:r>
          </w:p>
        </w:tc>
        <w:tc>
          <w:tcPr>
            <w:tcW w:w="614" w:type="pct"/>
            <w:vAlign w:val="center"/>
          </w:tcPr>
          <w:p w:rsidR="00B5598F" w:rsidRPr="00946C2F" w:rsidRDefault="00B5598F" w:rsidP="00B5598F">
            <w:pPr>
              <w:widowControl/>
              <w:snapToGrid w:val="0"/>
              <w:jc w:val="center"/>
              <w:rPr>
                <w:rFonts w:eastAsia="仿宋_GB2312"/>
                <w:b/>
                <w:spacing w:val="-10"/>
                <w:szCs w:val="21"/>
              </w:rPr>
            </w:pPr>
            <w:r w:rsidRPr="00946C2F">
              <w:rPr>
                <w:rFonts w:eastAsia="仿宋_GB2312"/>
                <w:b/>
                <w:spacing w:val="-10"/>
                <w:szCs w:val="21"/>
              </w:rPr>
              <w:t>类别</w:t>
            </w:r>
          </w:p>
        </w:tc>
        <w:tc>
          <w:tcPr>
            <w:tcW w:w="927" w:type="pct"/>
            <w:shd w:val="clear" w:color="auto" w:fill="auto"/>
            <w:vAlign w:val="center"/>
          </w:tcPr>
          <w:p w:rsidR="00B5598F" w:rsidRPr="00946C2F" w:rsidRDefault="00B5598F" w:rsidP="00B5598F">
            <w:pPr>
              <w:widowControl/>
              <w:snapToGrid w:val="0"/>
              <w:jc w:val="center"/>
              <w:rPr>
                <w:rFonts w:eastAsia="仿宋_GB2312"/>
                <w:b/>
                <w:spacing w:val="-10"/>
                <w:szCs w:val="21"/>
              </w:rPr>
            </w:pPr>
            <w:r w:rsidRPr="00946C2F">
              <w:rPr>
                <w:rFonts w:eastAsia="仿宋_GB2312"/>
                <w:b/>
                <w:spacing w:val="-10"/>
                <w:szCs w:val="21"/>
              </w:rPr>
              <w:t>名称</w:t>
            </w:r>
          </w:p>
        </w:tc>
        <w:tc>
          <w:tcPr>
            <w:tcW w:w="617" w:type="pct"/>
            <w:shd w:val="clear" w:color="auto" w:fill="auto"/>
            <w:vAlign w:val="center"/>
          </w:tcPr>
          <w:p w:rsidR="00B5598F" w:rsidRPr="00946C2F" w:rsidRDefault="00B5598F" w:rsidP="00B5598F">
            <w:pPr>
              <w:widowControl/>
              <w:snapToGrid w:val="0"/>
              <w:jc w:val="center"/>
              <w:rPr>
                <w:rFonts w:eastAsia="仿宋_GB2312"/>
                <w:b/>
                <w:spacing w:val="-10"/>
                <w:szCs w:val="21"/>
              </w:rPr>
            </w:pPr>
            <w:r w:rsidRPr="00946C2F">
              <w:rPr>
                <w:rFonts w:eastAsia="仿宋_GB2312"/>
                <w:b/>
                <w:spacing w:val="-10"/>
                <w:szCs w:val="21"/>
              </w:rPr>
              <w:t>规格</w:t>
            </w:r>
          </w:p>
        </w:tc>
        <w:tc>
          <w:tcPr>
            <w:tcW w:w="845" w:type="pct"/>
            <w:shd w:val="clear" w:color="auto" w:fill="auto"/>
            <w:vAlign w:val="center"/>
          </w:tcPr>
          <w:p w:rsidR="00B5598F" w:rsidRPr="00946C2F" w:rsidRDefault="00B5598F" w:rsidP="00B5598F">
            <w:pPr>
              <w:widowControl/>
              <w:snapToGrid w:val="0"/>
              <w:jc w:val="center"/>
              <w:rPr>
                <w:rFonts w:eastAsia="仿宋_GB2312"/>
                <w:b/>
                <w:spacing w:val="-10"/>
                <w:szCs w:val="21"/>
              </w:rPr>
            </w:pPr>
            <w:r w:rsidRPr="00946C2F">
              <w:rPr>
                <w:rFonts w:eastAsia="仿宋_GB2312"/>
                <w:b/>
                <w:spacing w:val="-10"/>
                <w:szCs w:val="21"/>
              </w:rPr>
              <w:t>单位产品消耗</w:t>
            </w:r>
          </w:p>
          <w:p w:rsidR="00B5598F" w:rsidRPr="00946C2F" w:rsidRDefault="00B5598F" w:rsidP="00B5598F">
            <w:pPr>
              <w:widowControl/>
              <w:snapToGrid w:val="0"/>
              <w:jc w:val="center"/>
              <w:rPr>
                <w:rFonts w:eastAsia="仿宋_GB2312"/>
                <w:b/>
                <w:spacing w:val="-10"/>
                <w:szCs w:val="21"/>
              </w:rPr>
            </w:pPr>
            <w:r w:rsidRPr="00946C2F">
              <w:rPr>
                <w:rFonts w:eastAsia="仿宋_GB2312"/>
                <w:b/>
                <w:spacing w:val="-10"/>
                <w:szCs w:val="21"/>
              </w:rPr>
              <w:t>（</w:t>
            </w:r>
            <w:r w:rsidRPr="00946C2F">
              <w:rPr>
                <w:rFonts w:eastAsia="仿宋_GB2312" w:hint="eastAsia"/>
                <w:b/>
                <w:spacing w:val="-10"/>
                <w:szCs w:val="21"/>
              </w:rPr>
              <w:t>k</w:t>
            </w:r>
            <w:r w:rsidRPr="00946C2F">
              <w:rPr>
                <w:rFonts w:eastAsia="仿宋_GB2312"/>
                <w:b/>
                <w:spacing w:val="-10"/>
                <w:szCs w:val="21"/>
              </w:rPr>
              <w:t>g/</w:t>
            </w:r>
            <w:r w:rsidRPr="00946C2F">
              <w:rPr>
                <w:rFonts w:eastAsia="仿宋_GB2312" w:hint="eastAsia"/>
                <w:b/>
                <w:spacing w:val="-10"/>
                <w:szCs w:val="21"/>
              </w:rPr>
              <w:t>吨产品</w:t>
            </w:r>
            <w:r w:rsidRPr="00946C2F">
              <w:rPr>
                <w:rFonts w:eastAsia="仿宋_GB2312"/>
                <w:b/>
                <w:spacing w:val="-10"/>
                <w:szCs w:val="21"/>
              </w:rPr>
              <w:t>）</w:t>
            </w:r>
          </w:p>
        </w:tc>
        <w:tc>
          <w:tcPr>
            <w:tcW w:w="771" w:type="pct"/>
            <w:shd w:val="clear" w:color="auto" w:fill="auto"/>
            <w:vAlign w:val="center"/>
          </w:tcPr>
          <w:p w:rsidR="00B5598F" w:rsidRPr="00946C2F" w:rsidRDefault="00B5598F" w:rsidP="00B5598F">
            <w:pPr>
              <w:widowControl/>
              <w:snapToGrid w:val="0"/>
              <w:jc w:val="center"/>
              <w:rPr>
                <w:rFonts w:eastAsia="仿宋_GB2312"/>
                <w:b/>
                <w:spacing w:val="-10"/>
                <w:szCs w:val="21"/>
              </w:rPr>
            </w:pPr>
            <w:r w:rsidRPr="00946C2F">
              <w:rPr>
                <w:rFonts w:eastAsia="仿宋_GB2312"/>
                <w:b/>
                <w:spacing w:val="-10"/>
                <w:szCs w:val="21"/>
              </w:rPr>
              <w:t>年用量</w:t>
            </w:r>
          </w:p>
          <w:p w:rsidR="00B5598F" w:rsidRPr="00946C2F" w:rsidRDefault="00B5598F" w:rsidP="00B5598F">
            <w:pPr>
              <w:widowControl/>
              <w:snapToGrid w:val="0"/>
              <w:jc w:val="center"/>
              <w:rPr>
                <w:rFonts w:eastAsia="仿宋_GB2312"/>
                <w:b/>
                <w:spacing w:val="-10"/>
                <w:szCs w:val="21"/>
              </w:rPr>
            </w:pPr>
            <w:r w:rsidRPr="00946C2F">
              <w:rPr>
                <w:rFonts w:eastAsia="仿宋_GB2312"/>
                <w:b/>
                <w:spacing w:val="-10"/>
                <w:szCs w:val="21"/>
              </w:rPr>
              <w:t>（</w:t>
            </w:r>
            <w:r w:rsidRPr="00946C2F">
              <w:rPr>
                <w:rFonts w:eastAsia="仿宋_GB2312"/>
                <w:b/>
                <w:spacing w:val="-10"/>
                <w:szCs w:val="21"/>
              </w:rPr>
              <w:t>t/a</w:t>
            </w:r>
            <w:r w:rsidRPr="00946C2F">
              <w:rPr>
                <w:rFonts w:eastAsia="仿宋_GB2312"/>
                <w:b/>
                <w:spacing w:val="-10"/>
                <w:szCs w:val="21"/>
              </w:rPr>
              <w:t>）</w:t>
            </w:r>
          </w:p>
        </w:tc>
        <w:tc>
          <w:tcPr>
            <w:tcW w:w="750" w:type="pct"/>
            <w:shd w:val="clear" w:color="auto" w:fill="auto"/>
            <w:vAlign w:val="center"/>
          </w:tcPr>
          <w:p w:rsidR="00B5598F" w:rsidRPr="00946C2F" w:rsidRDefault="00B5598F" w:rsidP="00B5598F">
            <w:pPr>
              <w:widowControl/>
              <w:snapToGrid w:val="0"/>
              <w:jc w:val="center"/>
              <w:rPr>
                <w:rFonts w:eastAsia="仿宋_GB2312"/>
                <w:b/>
                <w:spacing w:val="-10"/>
                <w:szCs w:val="21"/>
              </w:rPr>
            </w:pPr>
            <w:r w:rsidRPr="00946C2F">
              <w:rPr>
                <w:rFonts w:eastAsia="仿宋_GB2312"/>
                <w:b/>
                <w:spacing w:val="-10"/>
                <w:szCs w:val="21"/>
              </w:rPr>
              <w:t>来源及运输</w:t>
            </w:r>
          </w:p>
        </w:tc>
      </w:tr>
      <w:tr w:rsidR="00A84F2D" w:rsidRPr="00946C2F" w:rsidTr="001B13D3">
        <w:trPr>
          <w:trHeight w:val="20"/>
          <w:jc w:val="center"/>
        </w:trPr>
        <w:tc>
          <w:tcPr>
            <w:tcW w:w="476" w:type="pct"/>
            <w:shd w:val="clear" w:color="auto" w:fill="auto"/>
            <w:vAlign w:val="center"/>
          </w:tcPr>
          <w:p w:rsidR="00B5598F" w:rsidRPr="00946C2F" w:rsidRDefault="00B5598F" w:rsidP="00B5598F">
            <w:pPr>
              <w:pStyle w:val="ab"/>
              <w:adjustRightInd w:val="0"/>
            </w:pPr>
            <w:r w:rsidRPr="00946C2F">
              <w:rPr>
                <w:rFonts w:hint="eastAsia"/>
              </w:rPr>
              <w:t>1</w:t>
            </w:r>
          </w:p>
        </w:tc>
        <w:tc>
          <w:tcPr>
            <w:tcW w:w="614" w:type="pct"/>
            <w:vMerge w:val="restart"/>
            <w:vAlign w:val="center"/>
          </w:tcPr>
          <w:p w:rsidR="00B5598F" w:rsidRPr="00946C2F" w:rsidRDefault="00B5598F" w:rsidP="00B5598F">
            <w:pPr>
              <w:pStyle w:val="ab"/>
              <w:adjustRightInd w:val="0"/>
            </w:pPr>
            <w:r w:rsidRPr="00946C2F">
              <w:rPr>
                <w:rFonts w:hint="eastAsia"/>
              </w:rPr>
              <w:t>碘伏消毒液</w:t>
            </w:r>
          </w:p>
        </w:tc>
        <w:tc>
          <w:tcPr>
            <w:tcW w:w="927" w:type="pct"/>
            <w:shd w:val="clear" w:color="auto" w:fill="auto"/>
            <w:vAlign w:val="center"/>
          </w:tcPr>
          <w:p w:rsidR="00B5598F" w:rsidRPr="00946C2F" w:rsidRDefault="00B5598F" w:rsidP="00B5598F">
            <w:pPr>
              <w:pStyle w:val="ab"/>
              <w:adjustRightInd w:val="0"/>
            </w:pPr>
          </w:p>
        </w:tc>
        <w:tc>
          <w:tcPr>
            <w:tcW w:w="617" w:type="pct"/>
            <w:shd w:val="clear" w:color="auto" w:fill="auto"/>
            <w:vAlign w:val="center"/>
          </w:tcPr>
          <w:p w:rsidR="00B5598F" w:rsidRPr="00946C2F" w:rsidRDefault="00C80E26" w:rsidP="00B5598F">
            <w:pPr>
              <w:pStyle w:val="ab"/>
              <w:adjustRightInd w:val="0"/>
            </w:pPr>
            <w:r w:rsidRPr="00946C2F">
              <w:rPr>
                <w:rFonts w:hint="eastAsia"/>
              </w:rPr>
              <w:t>99</w:t>
            </w:r>
            <w:r w:rsidRPr="00946C2F">
              <w:t>%</w:t>
            </w:r>
          </w:p>
        </w:tc>
        <w:tc>
          <w:tcPr>
            <w:tcW w:w="845" w:type="pct"/>
            <w:shd w:val="clear" w:color="auto" w:fill="auto"/>
            <w:vAlign w:val="center"/>
          </w:tcPr>
          <w:p w:rsidR="00B5598F" w:rsidRPr="00946C2F" w:rsidRDefault="00B5598F" w:rsidP="00B5598F">
            <w:pPr>
              <w:pStyle w:val="ab"/>
              <w:adjustRightInd w:val="0"/>
            </w:pPr>
            <w:r w:rsidRPr="00946C2F">
              <w:rPr>
                <w:kern w:val="0"/>
                <w:sz w:val="22"/>
                <w:szCs w:val="22"/>
              </w:rPr>
              <w:t>10</w:t>
            </w:r>
          </w:p>
        </w:tc>
        <w:tc>
          <w:tcPr>
            <w:tcW w:w="771" w:type="pct"/>
            <w:shd w:val="clear" w:color="auto" w:fill="auto"/>
            <w:vAlign w:val="center"/>
          </w:tcPr>
          <w:p w:rsidR="00B5598F" w:rsidRPr="00946C2F" w:rsidRDefault="00B5598F" w:rsidP="00B5598F">
            <w:pPr>
              <w:pStyle w:val="ab"/>
              <w:adjustRightInd w:val="0"/>
            </w:pPr>
            <w:r w:rsidRPr="00946C2F">
              <w:rPr>
                <w:kern w:val="0"/>
              </w:rPr>
              <w:t>10</w:t>
            </w:r>
          </w:p>
        </w:tc>
        <w:tc>
          <w:tcPr>
            <w:tcW w:w="750" w:type="pct"/>
            <w:shd w:val="clear" w:color="auto" w:fill="auto"/>
            <w:vAlign w:val="center"/>
          </w:tcPr>
          <w:p w:rsidR="00B5598F" w:rsidRPr="00946C2F" w:rsidRDefault="00B5598F" w:rsidP="00B5598F">
            <w:pPr>
              <w:pStyle w:val="ab"/>
              <w:adjustRightInd w:val="0"/>
            </w:pPr>
            <w:r w:rsidRPr="00946C2F">
              <w:rPr>
                <w:rFonts w:ascii="仿宋_GB2312" w:hAnsi="宋体" w:cs="宋体" w:hint="eastAsia"/>
                <w:kern w:val="0"/>
              </w:rPr>
              <w:t>国内、汽运</w:t>
            </w:r>
          </w:p>
        </w:tc>
      </w:tr>
      <w:tr w:rsidR="00A84F2D" w:rsidRPr="00946C2F" w:rsidTr="001B13D3">
        <w:trPr>
          <w:trHeight w:val="20"/>
          <w:jc w:val="center"/>
        </w:trPr>
        <w:tc>
          <w:tcPr>
            <w:tcW w:w="476" w:type="pct"/>
            <w:shd w:val="clear" w:color="auto" w:fill="auto"/>
            <w:vAlign w:val="center"/>
          </w:tcPr>
          <w:p w:rsidR="00C80E26" w:rsidRPr="00946C2F" w:rsidRDefault="00C80E26" w:rsidP="00C80E26">
            <w:pPr>
              <w:pStyle w:val="ab"/>
              <w:adjustRightInd w:val="0"/>
            </w:pPr>
            <w:r w:rsidRPr="00946C2F">
              <w:rPr>
                <w:rFonts w:hint="eastAsia"/>
              </w:rPr>
              <w:t>2</w:t>
            </w:r>
          </w:p>
        </w:tc>
        <w:tc>
          <w:tcPr>
            <w:tcW w:w="614" w:type="pct"/>
            <w:vMerge/>
            <w:vAlign w:val="center"/>
          </w:tcPr>
          <w:p w:rsidR="00C80E26" w:rsidRPr="00946C2F" w:rsidRDefault="00C80E26" w:rsidP="00C80E26">
            <w:pPr>
              <w:pStyle w:val="ab"/>
              <w:adjustRightInd w:val="0"/>
            </w:pPr>
          </w:p>
        </w:tc>
        <w:tc>
          <w:tcPr>
            <w:tcW w:w="927" w:type="pct"/>
            <w:shd w:val="clear" w:color="auto" w:fill="auto"/>
            <w:vAlign w:val="center"/>
          </w:tcPr>
          <w:p w:rsidR="00C80E26" w:rsidRPr="00946C2F" w:rsidRDefault="00C80E26" w:rsidP="00C80E26">
            <w:pPr>
              <w:pStyle w:val="ab"/>
              <w:adjustRightInd w:val="0"/>
            </w:pPr>
          </w:p>
        </w:tc>
        <w:tc>
          <w:tcPr>
            <w:tcW w:w="617" w:type="pct"/>
            <w:shd w:val="clear" w:color="auto" w:fill="auto"/>
            <w:vAlign w:val="center"/>
          </w:tcPr>
          <w:p w:rsidR="00C80E26" w:rsidRPr="00946C2F" w:rsidRDefault="00C80E26" w:rsidP="00C80E26">
            <w:pPr>
              <w:pStyle w:val="ab"/>
              <w:adjustRightInd w:val="0"/>
            </w:pPr>
            <w:r w:rsidRPr="00946C2F">
              <w:rPr>
                <w:rFonts w:hint="eastAsia"/>
              </w:rPr>
              <w:t>99</w:t>
            </w:r>
            <w:r w:rsidRPr="00946C2F">
              <w:t>%</w:t>
            </w:r>
          </w:p>
        </w:tc>
        <w:tc>
          <w:tcPr>
            <w:tcW w:w="845" w:type="pct"/>
            <w:shd w:val="clear" w:color="auto" w:fill="auto"/>
            <w:vAlign w:val="center"/>
          </w:tcPr>
          <w:p w:rsidR="00C80E26" w:rsidRPr="00946C2F" w:rsidRDefault="00C80E26" w:rsidP="00C80E26">
            <w:pPr>
              <w:pStyle w:val="ab"/>
              <w:adjustRightInd w:val="0"/>
            </w:pPr>
            <w:r w:rsidRPr="00946C2F">
              <w:rPr>
                <w:kern w:val="0"/>
                <w:sz w:val="22"/>
                <w:szCs w:val="22"/>
              </w:rPr>
              <w:t>1.5</w:t>
            </w:r>
          </w:p>
        </w:tc>
        <w:tc>
          <w:tcPr>
            <w:tcW w:w="771" w:type="pct"/>
            <w:shd w:val="clear" w:color="auto" w:fill="auto"/>
            <w:vAlign w:val="center"/>
          </w:tcPr>
          <w:p w:rsidR="00C80E26" w:rsidRPr="00946C2F" w:rsidRDefault="00C80E26" w:rsidP="00C80E26">
            <w:pPr>
              <w:pStyle w:val="ab"/>
              <w:adjustRightInd w:val="0"/>
            </w:pPr>
            <w:r w:rsidRPr="00946C2F">
              <w:rPr>
                <w:kern w:val="0"/>
              </w:rPr>
              <w:t>1.5</w:t>
            </w:r>
          </w:p>
        </w:tc>
        <w:tc>
          <w:tcPr>
            <w:tcW w:w="750" w:type="pct"/>
            <w:shd w:val="clear" w:color="auto" w:fill="auto"/>
            <w:vAlign w:val="center"/>
          </w:tcPr>
          <w:p w:rsidR="00C80E26" w:rsidRPr="00946C2F" w:rsidRDefault="00C80E26" w:rsidP="00C80E26">
            <w:pPr>
              <w:pStyle w:val="ab"/>
              <w:adjustRightInd w:val="0"/>
              <w:rPr>
                <w:rFonts w:ascii="仿宋_GB2312"/>
                <w:spacing w:val="-10"/>
              </w:rPr>
            </w:pPr>
            <w:r w:rsidRPr="00946C2F">
              <w:rPr>
                <w:rFonts w:ascii="仿宋_GB2312" w:hAnsi="宋体" w:cs="宋体" w:hint="eastAsia"/>
                <w:kern w:val="0"/>
              </w:rPr>
              <w:t>国内、汽运</w:t>
            </w:r>
          </w:p>
        </w:tc>
      </w:tr>
      <w:tr w:rsidR="00A84F2D" w:rsidRPr="00946C2F" w:rsidTr="001B13D3">
        <w:trPr>
          <w:trHeight w:val="20"/>
          <w:jc w:val="center"/>
        </w:trPr>
        <w:tc>
          <w:tcPr>
            <w:tcW w:w="476" w:type="pct"/>
            <w:shd w:val="clear" w:color="auto" w:fill="auto"/>
            <w:vAlign w:val="center"/>
          </w:tcPr>
          <w:p w:rsidR="00C80E26" w:rsidRPr="00946C2F" w:rsidRDefault="00C80E26" w:rsidP="00C80E26">
            <w:pPr>
              <w:pStyle w:val="ab"/>
              <w:adjustRightInd w:val="0"/>
            </w:pPr>
            <w:r w:rsidRPr="00946C2F">
              <w:rPr>
                <w:rFonts w:hint="eastAsia"/>
              </w:rPr>
              <w:t>3</w:t>
            </w:r>
          </w:p>
        </w:tc>
        <w:tc>
          <w:tcPr>
            <w:tcW w:w="614" w:type="pct"/>
            <w:vMerge/>
            <w:vAlign w:val="center"/>
          </w:tcPr>
          <w:p w:rsidR="00C80E26" w:rsidRPr="00946C2F" w:rsidRDefault="00C80E26" w:rsidP="00C80E26">
            <w:pPr>
              <w:pStyle w:val="ab"/>
              <w:adjustRightInd w:val="0"/>
            </w:pPr>
          </w:p>
        </w:tc>
        <w:tc>
          <w:tcPr>
            <w:tcW w:w="927" w:type="pct"/>
            <w:shd w:val="clear" w:color="auto" w:fill="auto"/>
            <w:vAlign w:val="center"/>
          </w:tcPr>
          <w:p w:rsidR="00C80E26" w:rsidRPr="00946C2F" w:rsidRDefault="00C80E26" w:rsidP="00C80E26">
            <w:pPr>
              <w:pStyle w:val="ab"/>
              <w:adjustRightInd w:val="0"/>
            </w:pPr>
          </w:p>
        </w:tc>
        <w:tc>
          <w:tcPr>
            <w:tcW w:w="617" w:type="pct"/>
            <w:shd w:val="clear" w:color="auto" w:fill="auto"/>
            <w:vAlign w:val="center"/>
          </w:tcPr>
          <w:p w:rsidR="00C80E26" w:rsidRPr="00946C2F" w:rsidRDefault="00C80E26" w:rsidP="00C80E26">
            <w:pPr>
              <w:pStyle w:val="ab"/>
              <w:adjustRightInd w:val="0"/>
            </w:pPr>
            <w:r w:rsidRPr="00946C2F">
              <w:rPr>
                <w:rFonts w:hint="eastAsia"/>
                <w:kern w:val="0"/>
              </w:rPr>
              <w:t>99</w:t>
            </w:r>
            <w:r w:rsidRPr="00946C2F">
              <w:rPr>
                <w:kern w:val="0"/>
              </w:rPr>
              <w:t>%</w:t>
            </w:r>
          </w:p>
        </w:tc>
        <w:tc>
          <w:tcPr>
            <w:tcW w:w="845" w:type="pct"/>
            <w:shd w:val="clear" w:color="auto" w:fill="auto"/>
            <w:vAlign w:val="center"/>
          </w:tcPr>
          <w:p w:rsidR="00C80E26" w:rsidRPr="00946C2F" w:rsidRDefault="00C80E26" w:rsidP="00C80E26">
            <w:pPr>
              <w:pStyle w:val="ab"/>
              <w:adjustRightInd w:val="0"/>
            </w:pPr>
            <w:r w:rsidRPr="00946C2F">
              <w:rPr>
                <w:kern w:val="0"/>
                <w:sz w:val="22"/>
                <w:szCs w:val="22"/>
              </w:rPr>
              <w:t>20</w:t>
            </w:r>
          </w:p>
        </w:tc>
        <w:tc>
          <w:tcPr>
            <w:tcW w:w="771" w:type="pct"/>
            <w:shd w:val="clear" w:color="auto" w:fill="auto"/>
            <w:vAlign w:val="center"/>
          </w:tcPr>
          <w:p w:rsidR="00C80E26" w:rsidRPr="00946C2F" w:rsidRDefault="00C80E26" w:rsidP="00C80E26">
            <w:pPr>
              <w:pStyle w:val="ab"/>
              <w:adjustRightInd w:val="0"/>
            </w:pPr>
            <w:r w:rsidRPr="00946C2F">
              <w:rPr>
                <w:kern w:val="0"/>
              </w:rPr>
              <w:t>20</w:t>
            </w:r>
          </w:p>
        </w:tc>
        <w:tc>
          <w:tcPr>
            <w:tcW w:w="750" w:type="pct"/>
            <w:shd w:val="clear" w:color="auto" w:fill="auto"/>
            <w:vAlign w:val="center"/>
          </w:tcPr>
          <w:p w:rsidR="00C80E26" w:rsidRPr="00946C2F" w:rsidRDefault="00C80E26" w:rsidP="00C80E26">
            <w:pPr>
              <w:pStyle w:val="ab"/>
              <w:adjustRightInd w:val="0"/>
              <w:rPr>
                <w:rFonts w:ascii="仿宋_GB2312"/>
                <w:spacing w:val="-10"/>
              </w:rPr>
            </w:pPr>
            <w:r w:rsidRPr="00946C2F">
              <w:rPr>
                <w:rFonts w:ascii="仿宋_GB2312" w:hAnsi="宋体" w:cs="宋体" w:hint="eastAsia"/>
                <w:kern w:val="0"/>
              </w:rPr>
              <w:t>国内、汽运</w:t>
            </w:r>
          </w:p>
        </w:tc>
      </w:tr>
      <w:tr w:rsidR="00A84F2D" w:rsidRPr="00946C2F" w:rsidTr="001B13D3">
        <w:trPr>
          <w:trHeight w:val="20"/>
          <w:jc w:val="center"/>
        </w:trPr>
        <w:tc>
          <w:tcPr>
            <w:tcW w:w="476" w:type="pct"/>
            <w:shd w:val="clear" w:color="auto" w:fill="auto"/>
            <w:vAlign w:val="center"/>
          </w:tcPr>
          <w:p w:rsidR="00C80E26" w:rsidRPr="00946C2F" w:rsidRDefault="00C80E26" w:rsidP="00C80E26">
            <w:pPr>
              <w:pStyle w:val="ab"/>
              <w:adjustRightInd w:val="0"/>
            </w:pPr>
            <w:r w:rsidRPr="00946C2F">
              <w:rPr>
                <w:rFonts w:hint="eastAsia"/>
              </w:rPr>
              <w:t>4</w:t>
            </w:r>
          </w:p>
        </w:tc>
        <w:tc>
          <w:tcPr>
            <w:tcW w:w="614" w:type="pct"/>
            <w:vMerge/>
            <w:vAlign w:val="center"/>
          </w:tcPr>
          <w:p w:rsidR="00C80E26" w:rsidRPr="00946C2F" w:rsidRDefault="00C80E26" w:rsidP="00C80E26">
            <w:pPr>
              <w:pStyle w:val="ab"/>
              <w:adjustRightInd w:val="0"/>
            </w:pPr>
          </w:p>
        </w:tc>
        <w:tc>
          <w:tcPr>
            <w:tcW w:w="927" w:type="pct"/>
            <w:shd w:val="clear" w:color="auto" w:fill="auto"/>
            <w:vAlign w:val="center"/>
          </w:tcPr>
          <w:p w:rsidR="00C80E26" w:rsidRPr="00946C2F" w:rsidRDefault="00C80E26" w:rsidP="00C80E26">
            <w:pPr>
              <w:pStyle w:val="ab"/>
              <w:adjustRightInd w:val="0"/>
            </w:pPr>
          </w:p>
        </w:tc>
        <w:tc>
          <w:tcPr>
            <w:tcW w:w="617" w:type="pct"/>
            <w:shd w:val="clear" w:color="auto" w:fill="auto"/>
            <w:vAlign w:val="center"/>
          </w:tcPr>
          <w:p w:rsidR="00C80E26" w:rsidRPr="00946C2F" w:rsidRDefault="00C80E26" w:rsidP="00C80E26">
            <w:pPr>
              <w:pStyle w:val="ab"/>
              <w:adjustRightInd w:val="0"/>
            </w:pPr>
            <w:r w:rsidRPr="00946C2F">
              <w:rPr>
                <w:kern w:val="0"/>
              </w:rPr>
              <w:t>99%</w:t>
            </w:r>
          </w:p>
        </w:tc>
        <w:tc>
          <w:tcPr>
            <w:tcW w:w="845" w:type="pct"/>
            <w:shd w:val="clear" w:color="auto" w:fill="auto"/>
            <w:vAlign w:val="center"/>
          </w:tcPr>
          <w:p w:rsidR="00C80E26" w:rsidRPr="00946C2F" w:rsidRDefault="00C80E26" w:rsidP="00C80E26">
            <w:pPr>
              <w:pStyle w:val="ab"/>
              <w:adjustRightInd w:val="0"/>
            </w:pPr>
            <w:r w:rsidRPr="00946C2F">
              <w:rPr>
                <w:kern w:val="0"/>
                <w:sz w:val="22"/>
                <w:szCs w:val="22"/>
              </w:rPr>
              <w:t>16</w:t>
            </w:r>
          </w:p>
        </w:tc>
        <w:tc>
          <w:tcPr>
            <w:tcW w:w="771" w:type="pct"/>
            <w:shd w:val="clear" w:color="auto" w:fill="auto"/>
            <w:vAlign w:val="center"/>
          </w:tcPr>
          <w:p w:rsidR="00C80E26" w:rsidRPr="00946C2F" w:rsidRDefault="00C80E26" w:rsidP="00C80E26">
            <w:pPr>
              <w:pStyle w:val="ab"/>
              <w:adjustRightInd w:val="0"/>
            </w:pPr>
            <w:r w:rsidRPr="00946C2F">
              <w:rPr>
                <w:kern w:val="0"/>
              </w:rPr>
              <w:t>16</w:t>
            </w:r>
          </w:p>
        </w:tc>
        <w:tc>
          <w:tcPr>
            <w:tcW w:w="750" w:type="pct"/>
            <w:shd w:val="clear" w:color="auto" w:fill="auto"/>
            <w:vAlign w:val="center"/>
          </w:tcPr>
          <w:p w:rsidR="00C80E26" w:rsidRPr="00946C2F" w:rsidRDefault="00C80E26" w:rsidP="00C80E26">
            <w:pPr>
              <w:pStyle w:val="ab"/>
              <w:adjustRightInd w:val="0"/>
              <w:rPr>
                <w:rFonts w:ascii="仿宋_GB2312"/>
                <w:spacing w:val="-10"/>
              </w:rPr>
            </w:pPr>
            <w:r w:rsidRPr="00946C2F">
              <w:rPr>
                <w:rFonts w:ascii="仿宋_GB2312" w:hAnsi="宋体" w:cs="宋体" w:hint="eastAsia"/>
                <w:kern w:val="0"/>
              </w:rPr>
              <w:t>国内、汽运</w:t>
            </w:r>
          </w:p>
        </w:tc>
      </w:tr>
      <w:tr w:rsidR="00A84F2D" w:rsidRPr="00946C2F" w:rsidTr="001B13D3">
        <w:trPr>
          <w:trHeight w:val="20"/>
          <w:jc w:val="center"/>
        </w:trPr>
        <w:tc>
          <w:tcPr>
            <w:tcW w:w="476" w:type="pct"/>
            <w:shd w:val="clear" w:color="auto" w:fill="auto"/>
            <w:vAlign w:val="center"/>
          </w:tcPr>
          <w:p w:rsidR="00C80E26" w:rsidRPr="00946C2F" w:rsidRDefault="00C80E26" w:rsidP="00C80E26">
            <w:pPr>
              <w:pStyle w:val="ab"/>
              <w:adjustRightInd w:val="0"/>
            </w:pPr>
            <w:r w:rsidRPr="00946C2F">
              <w:rPr>
                <w:rFonts w:hint="eastAsia"/>
              </w:rPr>
              <w:t>5</w:t>
            </w:r>
          </w:p>
        </w:tc>
        <w:tc>
          <w:tcPr>
            <w:tcW w:w="614" w:type="pct"/>
            <w:vMerge/>
            <w:vAlign w:val="center"/>
          </w:tcPr>
          <w:p w:rsidR="00C80E26" w:rsidRPr="00946C2F" w:rsidRDefault="00C80E26" w:rsidP="00C80E26">
            <w:pPr>
              <w:pStyle w:val="ab"/>
              <w:adjustRightInd w:val="0"/>
            </w:pPr>
          </w:p>
        </w:tc>
        <w:tc>
          <w:tcPr>
            <w:tcW w:w="927" w:type="pct"/>
            <w:shd w:val="clear" w:color="auto" w:fill="auto"/>
            <w:vAlign w:val="center"/>
          </w:tcPr>
          <w:p w:rsidR="00C80E26" w:rsidRPr="00946C2F" w:rsidRDefault="00C80E26" w:rsidP="00C80E26">
            <w:pPr>
              <w:pStyle w:val="ab"/>
              <w:adjustRightInd w:val="0"/>
            </w:pPr>
          </w:p>
        </w:tc>
        <w:tc>
          <w:tcPr>
            <w:tcW w:w="617" w:type="pct"/>
            <w:shd w:val="clear" w:color="auto" w:fill="auto"/>
            <w:vAlign w:val="center"/>
          </w:tcPr>
          <w:p w:rsidR="00C80E26" w:rsidRPr="00946C2F" w:rsidRDefault="00C80E26" w:rsidP="00C80E26">
            <w:pPr>
              <w:pStyle w:val="ab"/>
              <w:adjustRightInd w:val="0"/>
            </w:pPr>
            <w:r w:rsidRPr="00946C2F">
              <w:rPr>
                <w:rFonts w:hint="eastAsia"/>
              </w:rPr>
              <w:t>98</w:t>
            </w:r>
            <w:r w:rsidRPr="00946C2F">
              <w:t>%</w:t>
            </w:r>
          </w:p>
        </w:tc>
        <w:tc>
          <w:tcPr>
            <w:tcW w:w="845" w:type="pct"/>
            <w:shd w:val="clear" w:color="auto" w:fill="auto"/>
            <w:vAlign w:val="center"/>
          </w:tcPr>
          <w:p w:rsidR="00C80E26" w:rsidRPr="00946C2F" w:rsidRDefault="00C80E26" w:rsidP="00C80E26">
            <w:pPr>
              <w:pStyle w:val="ab"/>
              <w:adjustRightInd w:val="0"/>
            </w:pPr>
            <w:r w:rsidRPr="00946C2F">
              <w:rPr>
                <w:kern w:val="0"/>
                <w:sz w:val="22"/>
                <w:szCs w:val="22"/>
              </w:rPr>
              <w:t>30</w:t>
            </w:r>
          </w:p>
        </w:tc>
        <w:tc>
          <w:tcPr>
            <w:tcW w:w="771" w:type="pct"/>
            <w:shd w:val="clear" w:color="auto" w:fill="auto"/>
            <w:vAlign w:val="center"/>
          </w:tcPr>
          <w:p w:rsidR="00C80E26" w:rsidRPr="00946C2F" w:rsidRDefault="00C80E26" w:rsidP="00C80E26">
            <w:pPr>
              <w:pStyle w:val="ab"/>
              <w:adjustRightInd w:val="0"/>
            </w:pPr>
            <w:r w:rsidRPr="00946C2F">
              <w:rPr>
                <w:kern w:val="0"/>
              </w:rPr>
              <w:t>30</w:t>
            </w:r>
          </w:p>
        </w:tc>
        <w:tc>
          <w:tcPr>
            <w:tcW w:w="750" w:type="pct"/>
            <w:shd w:val="clear" w:color="auto" w:fill="auto"/>
            <w:vAlign w:val="center"/>
          </w:tcPr>
          <w:p w:rsidR="00C80E26" w:rsidRPr="00946C2F" w:rsidRDefault="00C80E26" w:rsidP="00C80E26">
            <w:pPr>
              <w:pStyle w:val="ab"/>
              <w:adjustRightInd w:val="0"/>
              <w:rPr>
                <w:rFonts w:ascii="仿宋_GB2312"/>
                <w:spacing w:val="-10"/>
              </w:rPr>
            </w:pPr>
            <w:r w:rsidRPr="00946C2F">
              <w:rPr>
                <w:rFonts w:ascii="仿宋_GB2312" w:hAnsi="宋体" w:cs="宋体" w:hint="eastAsia"/>
                <w:kern w:val="0"/>
              </w:rPr>
              <w:t>国内、汽运</w:t>
            </w:r>
          </w:p>
        </w:tc>
      </w:tr>
      <w:tr w:rsidR="00A84F2D" w:rsidRPr="00946C2F" w:rsidTr="001B13D3">
        <w:trPr>
          <w:trHeight w:val="20"/>
          <w:jc w:val="center"/>
        </w:trPr>
        <w:tc>
          <w:tcPr>
            <w:tcW w:w="476" w:type="pct"/>
            <w:shd w:val="clear" w:color="auto" w:fill="auto"/>
            <w:vAlign w:val="center"/>
          </w:tcPr>
          <w:p w:rsidR="00C80E26" w:rsidRPr="00946C2F" w:rsidRDefault="00C80E26" w:rsidP="00C80E26">
            <w:pPr>
              <w:pStyle w:val="ab"/>
              <w:adjustRightInd w:val="0"/>
            </w:pPr>
            <w:r w:rsidRPr="00946C2F">
              <w:rPr>
                <w:rFonts w:hint="eastAsia"/>
              </w:rPr>
              <w:t>6</w:t>
            </w:r>
          </w:p>
        </w:tc>
        <w:tc>
          <w:tcPr>
            <w:tcW w:w="614" w:type="pct"/>
            <w:vMerge/>
            <w:vAlign w:val="center"/>
          </w:tcPr>
          <w:p w:rsidR="00C80E26" w:rsidRPr="00946C2F" w:rsidRDefault="00C80E26" w:rsidP="00C80E26">
            <w:pPr>
              <w:pStyle w:val="ab"/>
              <w:adjustRightInd w:val="0"/>
            </w:pPr>
          </w:p>
        </w:tc>
        <w:tc>
          <w:tcPr>
            <w:tcW w:w="927" w:type="pct"/>
            <w:shd w:val="clear" w:color="auto" w:fill="auto"/>
            <w:vAlign w:val="center"/>
          </w:tcPr>
          <w:p w:rsidR="00C80E26" w:rsidRPr="00946C2F" w:rsidRDefault="00C80E26" w:rsidP="00C80E26">
            <w:pPr>
              <w:pStyle w:val="ab"/>
              <w:adjustRightInd w:val="0"/>
            </w:pPr>
          </w:p>
        </w:tc>
        <w:tc>
          <w:tcPr>
            <w:tcW w:w="617" w:type="pct"/>
            <w:shd w:val="clear" w:color="auto" w:fill="auto"/>
            <w:vAlign w:val="center"/>
          </w:tcPr>
          <w:p w:rsidR="00C80E26" w:rsidRPr="00946C2F" w:rsidRDefault="00C80E26" w:rsidP="00C80E26">
            <w:pPr>
              <w:pStyle w:val="ab"/>
              <w:adjustRightInd w:val="0"/>
            </w:pPr>
            <w:r w:rsidRPr="00946C2F">
              <w:rPr>
                <w:rFonts w:hint="eastAsia"/>
              </w:rPr>
              <w:t>/</w:t>
            </w:r>
          </w:p>
        </w:tc>
        <w:tc>
          <w:tcPr>
            <w:tcW w:w="845" w:type="pct"/>
            <w:shd w:val="clear" w:color="auto" w:fill="auto"/>
            <w:vAlign w:val="center"/>
          </w:tcPr>
          <w:p w:rsidR="00C80E26" w:rsidRPr="00946C2F" w:rsidRDefault="008C0334" w:rsidP="00C80E26">
            <w:pPr>
              <w:pStyle w:val="ab"/>
              <w:adjustRightInd w:val="0"/>
            </w:pPr>
            <w:r>
              <w:rPr>
                <w:kern w:val="0"/>
                <w:sz w:val="22"/>
                <w:szCs w:val="22"/>
              </w:rPr>
              <w:t>922.514</w:t>
            </w:r>
          </w:p>
        </w:tc>
        <w:tc>
          <w:tcPr>
            <w:tcW w:w="771" w:type="pct"/>
            <w:shd w:val="clear" w:color="auto" w:fill="auto"/>
            <w:vAlign w:val="center"/>
          </w:tcPr>
          <w:p w:rsidR="00C80E26" w:rsidRPr="00946C2F" w:rsidRDefault="008C0334" w:rsidP="00C80E26">
            <w:pPr>
              <w:pStyle w:val="ab"/>
              <w:adjustRightInd w:val="0"/>
            </w:pPr>
            <w:r>
              <w:rPr>
                <w:kern w:val="0"/>
              </w:rPr>
              <w:t>922.514</w:t>
            </w:r>
          </w:p>
        </w:tc>
        <w:tc>
          <w:tcPr>
            <w:tcW w:w="750" w:type="pct"/>
            <w:shd w:val="clear" w:color="auto" w:fill="auto"/>
            <w:vAlign w:val="center"/>
          </w:tcPr>
          <w:p w:rsidR="00C80E26" w:rsidRPr="00946C2F" w:rsidRDefault="00C80E26" w:rsidP="00C80E26">
            <w:pPr>
              <w:pStyle w:val="ab"/>
              <w:adjustRightInd w:val="0"/>
              <w:rPr>
                <w:rFonts w:ascii="仿宋_GB2312"/>
                <w:spacing w:val="-10"/>
              </w:rPr>
            </w:pPr>
            <w:r w:rsidRPr="00946C2F">
              <w:rPr>
                <w:rFonts w:ascii="仿宋_GB2312" w:hAnsi="宋体" w:cs="宋体" w:hint="eastAsia"/>
                <w:kern w:val="0"/>
              </w:rPr>
              <w:t>厂内自备</w:t>
            </w:r>
          </w:p>
        </w:tc>
      </w:tr>
    </w:tbl>
    <w:p w:rsidR="00D47257" w:rsidRPr="00946C2F" w:rsidRDefault="00D47257" w:rsidP="00D47257">
      <w:pPr>
        <w:pStyle w:val="40"/>
      </w:pPr>
      <w:r w:rsidRPr="00946C2F">
        <w:rPr>
          <w:rFonts w:hint="eastAsia"/>
        </w:rPr>
        <w:t>4</w:t>
      </w:r>
      <w:r w:rsidRPr="00946C2F">
        <w:t>.3.</w:t>
      </w:r>
      <w:r w:rsidR="006254E8" w:rsidRPr="00946C2F">
        <w:t>2</w:t>
      </w:r>
      <w:r w:rsidRPr="00946C2F">
        <w:t>.4</w:t>
      </w:r>
      <w:r w:rsidRPr="00946C2F">
        <w:t>物料平衡</w:t>
      </w:r>
    </w:p>
    <w:p w:rsidR="00875112" w:rsidRPr="00946C2F" w:rsidRDefault="00875112" w:rsidP="00875112">
      <w:pPr>
        <w:pStyle w:val="18"/>
        <w:widowControl w:val="0"/>
        <w:spacing w:line="500" w:lineRule="exact"/>
        <w:ind w:firstLine="560"/>
        <w:rPr>
          <w:szCs w:val="28"/>
        </w:rPr>
      </w:pPr>
      <w:r w:rsidRPr="00946C2F">
        <w:rPr>
          <w:szCs w:val="28"/>
        </w:rPr>
        <w:t>（</w:t>
      </w:r>
      <w:r w:rsidRPr="00946C2F">
        <w:rPr>
          <w:szCs w:val="28"/>
        </w:rPr>
        <w:t>1</w:t>
      </w:r>
      <w:r w:rsidRPr="00946C2F">
        <w:rPr>
          <w:szCs w:val="28"/>
        </w:rPr>
        <w:t>）设备与产能的匹配性分析</w:t>
      </w:r>
    </w:p>
    <w:p w:rsidR="00875112" w:rsidRPr="00946C2F" w:rsidRDefault="00875112" w:rsidP="00875112">
      <w:pPr>
        <w:pStyle w:val="18"/>
        <w:widowControl w:val="0"/>
        <w:spacing w:line="500" w:lineRule="exact"/>
        <w:ind w:firstLine="560"/>
        <w:rPr>
          <w:szCs w:val="28"/>
        </w:rPr>
      </w:pPr>
      <w:r w:rsidRPr="00946C2F">
        <w:rPr>
          <w:rFonts w:hint="eastAsia"/>
          <w:szCs w:val="28"/>
        </w:rPr>
        <w:t>改扩建</w:t>
      </w:r>
      <w:r w:rsidRPr="00946C2F">
        <w:rPr>
          <w:szCs w:val="28"/>
        </w:rPr>
        <w:t>项目</w:t>
      </w:r>
      <w:r w:rsidRPr="00946C2F">
        <w:rPr>
          <w:rFonts w:hint="eastAsia"/>
          <w:szCs w:val="28"/>
        </w:rPr>
        <w:t>碘伏消毒液</w:t>
      </w:r>
      <w:r w:rsidRPr="00946C2F">
        <w:rPr>
          <w:szCs w:val="28"/>
        </w:rPr>
        <w:t>生产设备与产能匹配性分析见表</w:t>
      </w:r>
      <w:r w:rsidRPr="00946C2F">
        <w:rPr>
          <w:szCs w:val="28"/>
        </w:rPr>
        <w:t>4.3.2-3</w:t>
      </w:r>
      <w:r w:rsidRPr="00946C2F">
        <w:rPr>
          <w:szCs w:val="28"/>
        </w:rPr>
        <w:t>。</w:t>
      </w:r>
    </w:p>
    <w:p w:rsidR="00875112" w:rsidRPr="00946C2F" w:rsidRDefault="00875112" w:rsidP="00875112">
      <w:pPr>
        <w:pStyle w:val="18"/>
        <w:widowControl w:val="0"/>
        <w:spacing w:line="500" w:lineRule="exact"/>
        <w:ind w:firstLine="482"/>
        <w:jc w:val="center"/>
        <w:rPr>
          <w:b/>
          <w:sz w:val="24"/>
        </w:rPr>
      </w:pPr>
      <w:r w:rsidRPr="00946C2F">
        <w:rPr>
          <w:b/>
          <w:sz w:val="24"/>
        </w:rPr>
        <w:t>表</w:t>
      </w:r>
      <w:r w:rsidRPr="00946C2F">
        <w:rPr>
          <w:b/>
          <w:sz w:val="24"/>
        </w:rPr>
        <w:t xml:space="preserve">4.3.2-3   </w:t>
      </w:r>
      <w:r w:rsidR="00FD0CD9" w:rsidRPr="00946C2F">
        <w:rPr>
          <w:b/>
          <w:sz w:val="24"/>
        </w:rPr>
        <w:t>改扩建项目</w:t>
      </w:r>
      <w:r w:rsidRPr="00946C2F">
        <w:rPr>
          <w:rFonts w:hint="eastAsia"/>
          <w:b/>
          <w:sz w:val="24"/>
        </w:rPr>
        <w:t>碘伏消毒液</w:t>
      </w:r>
      <w:r w:rsidRPr="00946C2F">
        <w:rPr>
          <w:b/>
          <w:sz w:val="24"/>
        </w:rPr>
        <w:t>生产设备与产能匹配性分析</w:t>
      </w:r>
    </w:p>
    <w:tbl>
      <w:tblPr>
        <w:tblW w:w="9243" w:type="dxa"/>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39"/>
        <w:gridCol w:w="1167"/>
        <w:gridCol w:w="1106"/>
        <w:gridCol w:w="966"/>
        <w:gridCol w:w="714"/>
        <w:gridCol w:w="1190"/>
        <w:gridCol w:w="905"/>
        <w:gridCol w:w="1684"/>
        <w:gridCol w:w="1072"/>
      </w:tblGrid>
      <w:tr w:rsidR="00946C2F" w:rsidRPr="00946C2F" w:rsidTr="00FF653D">
        <w:tc>
          <w:tcPr>
            <w:tcW w:w="439" w:type="dxa"/>
            <w:vAlign w:val="center"/>
          </w:tcPr>
          <w:p w:rsidR="00875112" w:rsidRPr="00946C2F" w:rsidRDefault="00875112" w:rsidP="004B7ECC">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序号</w:t>
            </w:r>
          </w:p>
        </w:tc>
        <w:tc>
          <w:tcPr>
            <w:tcW w:w="1167" w:type="dxa"/>
            <w:vAlign w:val="center"/>
          </w:tcPr>
          <w:p w:rsidR="00875112" w:rsidRPr="00946C2F" w:rsidRDefault="00875112" w:rsidP="004B7ECC">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工序</w:t>
            </w:r>
          </w:p>
        </w:tc>
        <w:tc>
          <w:tcPr>
            <w:tcW w:w="1106" w:type="dxa"/>
            <w:vAlign w:val="center"/>
          </w:tcPr>
          <w:p w:rsidR="00875112" w:rsidRPr="00946C2F" w:rsidRDefault="00875112" w:rsidP="004B7ECC">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所用设备</w:t>
            </w:r>
          </w:p>
        </w:tc>
        <w:tc>
          <w:tcPr>
            <w:tcW w:w="966" w:type="dxa"/>
            <w:vAlign w:val="center"/>
          </w:tcPr>
          <w:p w:rsidR="00875112" w:rsidRPr="00946C2F" w:rsidRDefault="00875112" w:rsidP="004B7ECC">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规格</w:t>
            </w:r>
          </w:p>
        </w:tc>
        <w:tc>
          <w:tcPr>
            <w:tcW w:w="714" w:type="dxa"/>
            <w:vAlign w:val="center"/>
          </w:tcPr>
          <w:p w:rsidR="00875112" w:rsidRPr="00946C2F" w:rsidRDefault="00875112" w:rsidP="004B7ECC">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数量</w:t>
            </w:r>
          </w:p>
        </w:tc>
        <w:tc>
          <w:tcPr>
            <w:tcW w:w="1190" w:type="dxa"/>
            <w:vAlign w:val="center"/>
          </w:tcPr>
          <w:p w:rsidR="00875112" w:rsidRPr="00946C2F" w:rsidRDefault="00875112" w:rsidP="004B7ECC">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单釜入料量</w:t>
            </w:r>
            <w:r w:rsidRPr="00946C2F">
              <w:rPr>
                <w:rFonts w:ascii="Times New Roman" w:hAnsi="Times New Roman"/>
                <w:b/>
                <w:sz w:val="21"/>
                <w:szCs w:val="21"/>
              </w:rPr>
              <w:t>kg</w:t>
            </w:r>
          </w:p>
        </w:tc>
        <w:tc>
          <w:tcPr>
            <w:tcW w:w="905" w:type="dxa"/>
            <w:vAlign w:val="center"/>
          </w:tcPr>
          <w:p w:rsidR="00875112" w:rsidRPr="00946C2F" w:rsidRDefault="00875112" w:rsidP="004B7ECC">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批次生产时间（</w:t>
            </w:r>
            <w:r w:rsidRPr="00946C2F">
              <w:rPr>
                <w:rFonts w:ascii="Times New Roman" w:hAnsi="Times New Roman"/>
                <w:b/>
                <w:sz w:val="21"/>
                <w:szCs w:val="21"/>
              </w:rPr>
              <w:t>h</w:t>
            </w:r>
            <w:r w:rsidRPr="00946C2F">
              <w:rPr>
                <w:rFonts w:ascii="Times New Roman" w:hAnsi="Times New Roman"/>
                <w:b/>
                <w:sz w:val="21"/>
                <w:szCs w:val="21"/>
              </w:rPr>
              <w:t>）</w:t>
            </w:r>
          </w:p>
        </w:tc>
        <w:tc>
          <w:tcPr>
            <w:tcW w:w="1684" w:type="dxa"/>
            <w:vAlign w:val="center"/>
          </w:tcPr>
          <w:p w:rsidR="00875112" w:rsidRPr="00946C2F" w:rsidRDefault="00875112" w:rsidP="004B7ECC">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年生产批次</w:t>
            </w:r>
          </w:p>
          <w:p w:rsidR="00875112" w:rsidRPr="00946C2F" w:rsidRDefault="00875112" w:rsidP="004B7ECC">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w:t>
            </w:r>
            <w:r w:rsidR="00161866" w:rsidRPr="00946C2F">
              <w:rPr>
                <w:rFonts w:ascii="Times New Roman" w:hAnsi="Times New Roman"/>
                <w:b/>
                <w:sz w:val="21"/>
                <w:szCs w:val="21"/>
              </w:rPr>
              <w:t>釜数</w:t>
            </w:r>
            <w:r w:rsidR="00161866" w:rsidRPr="00946C2F">
              <w:rPr>
                <w:rFonts w:ascii="Times New Roman" w:hAnsi="Times New Roman" w:hint="eastAsia"/>
                <w:b/>
                <w:sz w:val="21"/>
                <w:szCs w:val="21"/>
              </w:rPr>
              <w:t>*</w:t>
            </w:r>
            <w:r w:rsidR="00161866" w:rsidRPr="00946C2F">
              <w:rPr>
                <w:rFonts w:ascii="Times New Roman" w:hAnsi="Times New Roman"/>
                <w:b/>
                <w:sz w:val="21"/>
                <w:szCs w:val="21"/>
              </w:rPr>
              <w:t>单釜</w:t>
            </w:r>
            <w:r w:rsidRPr="00946C2F">
              <w:rPr>
                <w:rFonts w:ascii="Times New Roman" w:hAnsi="Times New Roman"/>
                <w:b/>
                <w:sz w:val="21"/>
                <w:szCs w:val="21"/>
              </w:rPr>
              <w:t>批次</w:t>
            </w:r>
            <w:r w:rsidRPr="00946C2F">
              <w:rPr>
                <w:rFonts w:ascii="Times New Roman" w:hAnsi="Times New Roman"/>
                <w:b/>
                <w:sz w:val="21"/>
                <w:szCs w:val="21"/>
              </w:rPr>
              <w:t>/</w:t>
            </w:r>
            <w:r w:rsidRPr="00946C2F">
              <w:rPr>
                <w:rFonts w:ascii="Times New Roman" w:hAnsi="Times New Roman"/>
                <w:b/>
                <w:sz w:val="21"/>
                <w:szCs w:val="21"/>
              </w:rPr>
              <w:t>天</w:t>
            </w:r>
            <w:r w:rsidRPr="00946C2F">
              <w:rPr>
                <w:rFonts w:ascii="Times New Roman" w:hAnsi="Times New Roman"/>
                <w:b/>
                <w:sz w:val="21"/>
                <w:szCs w:val="21"/>
              </w:rPr>
              <w:t>*</w:t>
            </w:r>
            <w:r w:rsidRPr="00946C2F">
              <w:rPr>
                <w:rFonts w:ascii="Times New Roman" w:hAnsi="Times New Roman"/>
                <w:b/>
                <w:sz w:val="21"/>
                <w:szCs w:val="21"/>
              </w:rPr>
              <w:t>天数）</w:t>
            </w:r>
          </w:p>
        </w:tc>
        <w:tc>
          <w:tcPr>
            <w:tcW w:w="1072" w:type="dxa"/>
            <w:vAlign w:val="center"/>
          </w:tcPr>
          <w:p w:rsidR="00875112" w:rsidRPr="00946C2F" w:rsidRDefault="00875112" w:rsidP="004B7ECC">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年生产时间（</w:t>
            </w:r>
            <w:r w:rsidRPr="00946C2F">
              <w:rPr>
                <w:rFonts w:ascii="Times New Roman" w:hAnsi="Times New Roman"/>
                <w:b/>
                <w:sz w:val="21"/>
                <w:szCs w:val="21"/>
              </w:rPr>
              <w:t>h</w:t>
            </w:r>
            <w:r w:rsidRPr="00946C2F">
              <w:rPr>
                <w:rFonts w:ascii="Times New Roman" w:hAnsi="Times New Roman"/>
                <w:b/>
                <w:sz w:val="21"/>
                <w:szCs w:val="21"/>
              </w:rPr>
              <w:t>）</w:t>
            </w:r>
          </w:p>
        </w:tc>
      </w:tr>
      <w:tr w:rsidR="00946C2F" w:rsidRPr="00946C2F" w:rsidTr="00FF653D">
        <w:tc>
          <w:tcPr>
            <w:tcW w:w="439" w:type="dxa"/>
            <w:vAlign w:val="center"/>
          </w:tcPr>
          <w:p w:rsidR="00875112" w:rsidRPr="00946C2F" w:rsidRDefault="00875112" w:rsidP="004B7ECC">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1</w:t>
            </w:r>
          </w:p>
        </w:tc>
        <w:tc>
          <w:tcPr>
            <w:tcW w:w="1167" w:type="dxa"/>
            <w:vAlign w:val="center"/>
          </w:tcPr>
          <w:p w:rsidR="00875112" w:rsidRPr="00946C2F" w:rsidRDefault="00875112" w:rsidP="004B7ECC">
            <w:pPr>
              <w:pStyle w:val="aff4"/>
              <w:widowControl w:val="0"/>
              <w:adjustRightInd w:val="0"/>
              <w:snapToGrid w:val="0"/>
              <w:rPr>
                <w:rFonts w:ascii="Times New Roman" w:hAnsi="Times New Roman"/>
                <w:sz w:val="21"/>
                <w:szCs w:val="21"/>
              </w:rPr>
            </w:pPr>
            <w:r w:rsidRPr="00946C2F">
              <w:rPr>
                <w:rFonts w:ascii="Times New Roman" w:hAnsi="Times New Roman" w:hint="eastAsia"/>
                <w:sz w:val="21"/>
                <w:szCs w:val="21"/>
              </w:rPr>
              <w:t>搅拌溶解</w:t>
            </w:r>
          </w:p>
        </w:tc>
        <w:tc>
          <w:tcPr>
            <w:tcW w:w="1106" w:type="dxa"/>
            <w:vAlign w:val="center"/>
          </w:tcPr>
          <w:p w:rsidR="00875112" w:rsidRPr="00946C2F" w:rsidRDefault="00875112" w:rsidP="004B7ECC">
            <w:pPr>
              <w:pStyle w:val="aff4"/>
              <w:widowControl w:val="0"/>
              <w:adjustRightInd w:val="0"/>
              <w:snapToGrid w:val="0"/>
              <w:rPr>
                <w:rFonts w:ascii="Times New Roman" w:hAnsi="Times New Roman"/>
                <w:sz w:val="21"/>
                <w:szCs w:val="21"/>
              </w:rPr>
            </w:pPr>
            <w:r w:rsidRPr="00946C2F">
              <w:rPr>
                <w:rFonts w:ascii="Times New Roman" w:hAnsi="Times New Roman" w:hint="eastAsia"/>
                <w:sz w:val="21"/>
                <w:szCs w:val="21"/>
              </w:rPr>
              <w:t>搅拌釜</w:t>
            </w:r>
          </w:p>
        </w:tc>
        <w:tc>
          <w:tcPr>
            <w:tcW w:w="966" w:type="dxa"/>
            <w:vAlign w:val="center"/>
          </w:tcPr>
          <w:p w:rsidR="00875112" w:rsidRPr="00946C2F" w:rsidRDefault="00010C5B" w:rsidP="004B7ECC">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1000</w:t>
            </w:r>
            <w:r w:rsidR="00875112" w:rsidRPr="00946C2F">
              <w:rPr>
                <w:rFonts w:ascii="Times New Roman" w:hAnsi="Times New Roman"/>
                <w:sz w:val="21"/>
                <w:szCs w:val="21"/>
              </w:rPr>
              <w:t>L</w:t>
            </w:r>
          </w:p>
        </w:tc>
        <w:tc>
          <w:tcPr>
            <w:tcW w:w="714" w:type="dxa"/>
            <w:vAlign w:val="center"/>
          </w:tcPr>
          <w:p w:rsidR="00875112" w:rsidRPr="00946C2F" w:rsidRDefault="00010C5B" w:rsidP="004B7ECC">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2</w:t>
            </w:r>
          </w:p>
        </w:tc>
        <w:tc>
          <w:tcPr>
            <w:tcW w:w="1190" w:type="dxa"/>
            <w:vAlign w:val="center"/>
          </w:tcPr>
          <w:p w:rsidR="00875112" w:rsidRPr="00946C2F" w:rsidRDefault="00010C5B" w:rsidP="004B7ECC">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558.4</w:t>
            </w:r>
          </w:p>
        </w:tc>
        <w:tc>
          <w:tcPr>
            <w:tcW w:w="905" w:type="dxa"/>
            <w:vAlign w:val="center"/>
          </w:tcPr>
          <w:p w:rsidR="00875112" w:rsidRPr="00946C2F" w:rsidRDefault="009B49C5" w:rsidP="004B7ECC">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0.916</w:t>
            </w:r>
          </w:p>
        </w:tc>
        <w:tc>
          <w:tcPr>
            <w:tcW w:w="1684" w:type="dxa"/>
            <w:vAlign w:val="center"/>
          </w:tcPr>
          <w:p w:rsidR="00875112" w:rsidRPr="00946C2F" w:rsidRDefault="00161866" w:rsidP="004B7ECC">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2</w:t>
            </w:r>
            <w:r w:rsidRPr="00946C2F">
              <w:rPr>
                <w:rFonts w:ascii="Times New Roman" w:hAnsi="Times New Roman" w:hint="eastAsia"/>
                <w:sz w:val="21"/>
                <w:szCs w:val="21"/>
              </w:rPr>
              <w:t>*</w:t>
            </w:r>
            <w:r w:rsidR="00875112" w:rsidRPr="00946C2F">
              <w:rPr>
                <w:rFonts w:ascii="Times New Roman" w:hAnsi="Times New Roman"/>
                <w:sz w:val="21"/>
                <w:szCs w:val="21"/>
              </w:rPr>
              <w:t>3*300</w:t>
            </w:r>
          </w:p>
        </w:tc>
        <w:tc>
          <w:tcPr>
            <w:tcW w:w="1072" w:type="dxa"/>
            <w:vAlign w:val="center"/>
          </w:tcPr>
          <w:p w:rsidR="00875112" w:rsidRPr="00946C2F" w:rsidRDefault="009B49C5" w:rsidP="004B7ECC">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825</w:t>
            </w:r>
          </w:p>
        </w:tc>
      </w:tr>
      <w:tr w:rsidR="00946C2F" w:rsidRPr="00946C2F" w:rsidTr="00FF653D">
        <w:tc>
          <w:tcPr>
            <w:tcW w:w="439" w:type="dxa"/>
            <w:vAlign w:val="center"/>
          </w:tcPr>
          <w:p w:rsidR="00010C5B" w:rsidRPr="00946C2F" w:rsidRDefault="009B49C5" w:rsidP="00010C5B">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2</w:t>
            </w:r>
          </w:p>
        </w:tc>
        <w:tc>
          <w:tcPr>
            <w:tcW w:w="1167" w:type="dxa"/>
            <w:vAlign w:val="center"/>
          </w:tcPr>
          <w:p w:rsidR="00010C5B" w:rsidRPr="00946C2F" w:rsidRDefault="00010C5B" w:rsidP="00010C5B">
            <w:pPr>
              <w:pStyle w:val="aff4"/>
              <w:widowControl w:val="0"/>
              <w:adjustRightInd w:val="0"/>
              <w:snapToGrid w:val="0"/>
              <w:rPr>
                <w:rFonts w:ascii="Times New Roman" w:hAnsi="Times New Roman"/>
                <w:sz w:val="21"/>
                <w:szCs w:val="21"/>
              </w:rPr>
            </w:pPr>
            <w:r w:rsidRPr="00946C2F">
              <w:rPr>
                <w:rFonts w:ascii="Times New Roman" w:hAnsi="Times New Roman" w:hint="eastAsia"/>
                <w:sz w:val="21"/>
                <w:szCs w:val="21"/>
              </w:rPr>
              <w:t>静置</w:t>
            </w:r>
          </w:p>
        </w:tc>
        <w:tc>
          <w:tcPr>
            <w:tcW w:w="1106" w:type="dxa"/>
            <w:vAlign w:val="center"/>
          </w:tcPr>
          <w:p w:rsidR="00010C5B" w:rsidRPr="00946C2F" w:rsidRDefault="00010C5B" w:rsidP="00010C5B">
            <w:pPr>
              <w:pStyle w:val="aff4"/>
              <w:widowControl w:val="0"/>
              <w:adjustRightInd w:val="0"/>
              <w:snapToGrid w:val="0"/>
              <w:rPr>
                <w:rFonts w:ascii="Times New Roman" w:hAnsi="Times New Roman"/>
                <w:sz w:val="21"/>
                <w:szCs w:val="21"/>
              </w:rPr>
            </w:pPr>
            <w:r w:rsidRPr="00946C2F">
              <w:rPr>
                <w:rFonts w:ascii="Times New Roman" w:hAnsi="Times New Roman" w:hint="eastAsia"/>
                <w:sz w:val="21"/>
                <w:szCs w:val="21"/>
              </w:rPr>
              <w:t>搅拌釜</w:t>
            </w:r>
          </w:p>
        </w:tc>
        <w:tc>
          <w:tcPr>
            <w:tcW w:w="966" w:type="dxa"/>
            <w:vAlign w:val="center"/>
          </w:tcPr>
          <w:p w:rsidR="00010C5B" w:rsidRPr="00946C2F" w:rsidRDefault="00010C5B" w:rsidP="00010C5B">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1000L</w:t>
            </w:r>
          </w:p>
        </w:tc>
        <w:tc>
          <w:tcPr>
            <w:tcW w:w="714" w:type="dxa"/>
            <w:vAlign w:val="center"/>
          </w:tcPr>
          <w:p w:rsidR="00010C5B" w:rsidRPr="00946C2F" w:rsidRDefault="00010C5B" w:rsidP="00010C5B">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2</w:t>
            </w:r>
          </w:p>
        </w:tc>
        <w:tc>
          <w:tcPr>
            <w:tcW w:w="1190" w:type="dxa"/>
            <w:vAlign w:val="center"/>
          </w:tcPr>
          <w:p w:rsidR="00010C5B" w:rsidRPr="00946C2F" w:rsidRDefault="00010C5B" w:rsidP="00010C5B">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558.3</w:t>
            </w:r>
          </w:p>
        </w:tc>
        <w:tc>
          <w:tcPr>
            <w:tcW w:w="905" w:type="dxa"/>
            <w:vAlign w:val="center"/>
          </w:tcPr>
          <w:p w:rsidR="00010C5B" w:rsidRPr="00946C2F" w:rsidRDefault="00010C5B" w:rsidP="00FD0CD9">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0.</w:t>
            </w:r>
            <w:r w:rsidR="00FD0CD9" w:rsidRPr="00946C2F">
              <w:rPr>
                <w:rFonts w:ascii="Times New Roman" w:hAnsi="Times New Roman"/>
                <w:sz w:val="21"/>
                <w:szCs w:val="21"/>
              </w:rPr>
              <w:t>333</w:t>
            </w:r>
          </w:p>
        </w:tc>
        <w:tc>
          <w:tcPr>
            <w:tcW w:w="1684" w:type="dxa"/>
            <w:vAlign w:val="center"/>
          </w:tcPr>
          <w:p w:rsidR="00010C5B" w:rsidRPr="00946C2F" w:rsidRDefault="00161866" w:rsidP="00010C5B">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2</w:t>
            </w:r>
            <w:r w:rsidRPr="00946C2F">
              <w:rPr>
                <w:rFonts w:ascii="Times New Roman" w:hAnsi="Times New Roman" w:hint="eastAsia"/>
                <w:sz w:val="21"/>
                <w:szCs w:val="21"/>
              </w:rPr>
              <w:t>*</w:t>
            </w:r>
            <w:r w:rsidR="00010C5B" w:rsidRPr="00946C2F">
              <w:rPr>
                <w:rFonts w:ascii="Times New Roman" w:hAnsi="Times New Roman"/>
                <w:sz w:val="21"/>
                <w:szCs w:val="21"/>
              </w:rPr>
              <w:t>3*300</w:t>
            </w:r>
          </w:p>
        </w:tc>
        <w:tc>
          <w:tcPr>
            <w:tcW w:w="1072" w:type="dxa"/>
            <w:vAlign w:val="center"/>
          </w:tcPr>
          <w:p w:rsidR="00010C5B" w:rsidRPr="00946C2F" w:rsidRDefault="00FD0CD9" w:rsidP="00010C5B">
            <w:pPr>
              <w:pStyle w:val="aff4"/>
              <w:widowControl w:val="0"/>
              <w:adjustRightInd w:val="0"/>
              <w:snapToGrid w:val="0"/>
              <w:rPr>
                <w:rFonts w:ascii="Times New Roman" w:hAnsi="Times New Roman"/>
                <w:sz w:val="21"/>
                <w:szCs w:val="21"/>
              </w:rPr>
            </w:pPr>
            <w:r w:rsidRPr="00946C2F">
              <w:rPr>
                <w:rFonts w:ascii="Times New Roman" w:hAnsi="Times New Roman" w:hint="eastAsia"/>
                <w:sz w:val="21"/>
                <w:szCs w:val="21"/>
              </w:rPr>
              <w:t>300</w:t>
            </w:r>
          </w:p>
        </w:tc>
      </w:tr>
    </w:tbl>
    <w:p w:rsidR="00875112" w:rsidRPr="00946C2F" w:rsidRDefault="00FD0CD9" w:rsidP="00875112">
      <w:pPr>
        <w:pStyle w:val="18"/>
        <w:widowControl w:val="0"/>
        <w:adjustRightInd w:val="0"/>
        <w:snapToGrid w:val="0"/>
        <w:spacing w:line="500" w:lineRule="exact"/>
        <w:ind w:firstLine="561"/>
        <w:rPr>
          <w:szCs w:val="28"/>
        </w:rPr>
      </w:pPr>
      <w:r w:rsidRPr="00946C2F">
        <w:rPr>
          <w:rFonts w:hint="eastAsia"/>
        </w:rPr>
        <w:t>本次改扩建项目</w:t>
      </w:r>
      <w:r w:rsidR="00BC6944" w:rsidRPr="00946C2F">
        <w:rPr>
          <w:rFonts w:hint="eastAsia"/>
        </w:rPr>
        <w:t>碘伏消毒液</w:t>
      </w:r>
      <w:r w:rsidRPr="00946C2F">
        <w:rPr>
          <w:rFonts w:hint="eastAsia"/>
        </w:rPr>
        <w:t>（新增碘伏消毒液产能</w:t>
      </w:r>
      <w:r w:rsidRPr="00946C2F">
        <w:rPr>
          <w:rFonts w:hint="eastAsia"/>
        </w:rPr>
        <w:t>1000t/a</w:t>
      </w:r>
      <w:r w:rsidRPr="00946C2F">
        <w:rPr>
          <w:rFonts w:hint="eastAsia"/>
        </w:rPr>
        <w:t>）</w:t>
      </w:r>
      <w:r w:rsidR="00875112" w:rsidRPr="00946C2F">
        <w:rPr>
          <w:rFonts w:hint="eastAsia"/>
        </w:rPr>
        <w:t>单个搅拌釜各</w:t>
      </w:r>
      <w:r w:rsidR="00875112" w:rsidRPr="00946C2F">
        <w:t>工段</w:t>
      </w:r>
      <w:r w:rsidR="00875112" w:rsidRPr="00946C2F">
        <w:rPr>
          <w:rFonts w:hint="eastAsia"/>
        </w:rPr>
        <w:t>年</w:t>
      </w:r>
      <w:r w:rsidR="00875112" w:rsidRPr="00946C2F">
        <w:t>生产时间</w:t>
      </w:r>
      <w:r w:rsidR="00875112" w:rsidRPr="00946C2F">
        <w:rPr>
          <w:rFonts w:hint="eastAsia"/>
        </w:rPr>
        <w:t>之</w:t>
      </w:r>
      <w:r w:rsidR="00875112" w:rsidRPr="00946C2F">
        <w:t>和为</w:t>
      </w:r>
      <w:r w:rsidR="009B49C5" w:rsidRPr="00946C2F">
        <w:t>8</w:t>
      </w:r>
      <w:r w:rsidRPr="00946C2F">
        <w:t>25</w:t>
      </w:r>
      <w:r w:rsidR="00875112" w:rsidRPr="00946C2F">
        <w:t>+</w:t>
      </w:r>
      <w:r w:rsidRPr="00946C2F">
        <w:t>3</w:t>
      </w:r>
      <w:r w:rsidR="00010C5B" w:rsidRPr="00946C2F">
        <w:t>0</w:t>
      </w:r>
      <w:r w:rsidR="00875112" w:rsidRPr="00946C2F">
        <w:t>0=</w:t>
      </w:r>
      <w:r w:rsidRPr="00946C2F">
        <w:t>1125</w:t>
      </w:r>
      <w:r w:rsidR="00875112" w:rsidRPr="00946C2F">
        <w:rPr>
          <w:rFonts w:hint="eastAsia"/>
        </w:rPr>
        <w:t>（</w:t>
      </w:r>
      <w:r w:rsidR="00875112" w:rsidRPr="00946C2F">
        <w:rPr>
          <w:rFonts w:hint="eastAsia"/>
        </w:rPr>
        <w:t>h</w:t>
      </w:r>
      <w:r w:rsidR="00875112" w:rsidRPr="00946C2F">
        <w:rPr>
          <w:rFonts w:hint="eastAsia"/>
        </w:rPr>
        <w:t>）＜</w:t>
      </w:r>
      <w:r w:rsidRPr="00946C2F">
        <w:t>12</w:t>
      </w:r>
      <w:r w:rsidR="00875112" w:rsidRPr="00946C2F">
        <w:rPr>
          <w:rFonts w:hint="eastAsia"/>
        </w:rPr>
        <w:t>00</w:t>
      </w:r>
      <w:r w:rsidR="00875112" w:rsidRPr="00946C2F">
        <w:t>h</w:t>
      </w:r>
      <w:r w:rsidR="00875112" w:rsidRPr="00946C2F">
        <w:rPr>
          <w:rFonts w:hint="eastAsia"/>
        </w:rPr>
        <w:t>，</w:t>
      </w:r>
      <w:r w:rsidRPr="00946C2F">
        <w:rPr>
          <w:rFonts w:hint="eastAsia"/>
        </w:rPr>
        <w:t>改扩建项目与现有项目共用生产设备，全厂碘伏消毒液（合计产能</w:t>
      </w:r>
      <w:r w:rsidRPr="00946C2F">
        <w:rPr>
          <w:rFonts w:hint="eastAsia"/>
        </w:rPr>
        <w:t>2000t/a</w:t>
      </w:r>
      <w:r w:rsidRPr="00946C2F">
        <w:rPr>
          <w:rFonts w:hint="eastAsia"/>
        </w:rPr>
        <w:t>）年生产时间之和为</w:t>
      </w:r>
      <w:r w:rsidRPr="00946C2F">
        <w:rPr>
          <w:rFonts w:hint="eastAsia"/>
        </w:rPr>
        <w:t>2250h</w:t>
      </w:r>
      <w:r w:rsidRPr="00946C2F">
        <w:rPr>
          <w:rFonts w:hint="eastAsia"/>
        </w:rPr>
        <w:t>＜</w:t>
      </w:r>
      <w:r w:rsidRPr="00946C2F">
        <w:t>24</w:t>
      </w:r>
      <w:r w:rsidRPr="00946C2F">
        <w:rPr>
          <w:rFonts w:hint="eastAsia"/>
        </w:rPr>
        <w:t>00</w:t>
      </w:r>
      <w:r w:rsidRPr="00946C2F">
        <w:t>h</w:t>
      </w:r>
      <w:r w:rsidRPr="00946C2F">
        <w:rPr>
          <w:rFonts w:hint="eastAsia"/>
        </w:rPr>
        <w:t>。</w:t>
      </w:r>
      <w:r w:rsidR="00875112" w:rsidRPr="00946C2F">
        <w:rPr>
          <w:szCs w:val="28"/>
        </w:rPr>
        <w:t>从以上分析可知，</w:t>
      </w:r>
      <w:r w:rsidR="00875112" w:rsidRPr="00946C2F">
        <w:rPr>
          <w:rFonts w:hint="eastAsia"/>
          <w:szCs w:val="28"/>
        </w:rPr>
        <w:t>改扩建</w:t>
      </w:r>
      <w:r w:rsidR="00875112" w:rsidRPr="00946C2F">
        <w:rPr>
          <w:szCs w:val="28"/>
        </w:rPr>
        <w:t>项目</w:t>
      </w:r>
      <w:r w:rsidR="00010C5B" w:rsidRPr="00946C2F">
        <w:rPr>
          <w:rFonts w:hint="eastAsia"/>
          <w:szCs w:val="28"/>
        </w:rPr>
        <w:t>碘伏</w:t>
      </w:r>
      <w:r w:rsidR="00875112" w:rsidRPr="00946C2F">
        <w:rPr>
          <w:rFonts w:hint="eastAsia"/>
          <w:szCs w:val="28"/>
        </w:rPr>
        <w:t>消毒液</w:t>
      </w:r>
      <w:r w:rsidR="00875112" w:rsidRPr="00946C2F">
        <w:rPr>
          <w:szCs w:val="28"/>
        </w:rPr>
        <w:t>的生产设备与产能是匹配的。</w:t>
      </w:r>
    </w:p>
    <w:p w:rsidR="00875112" w:rsidRPr="00946C2F" w:rsidRDefault="00875112" w:rsidP="00D47257">
      <w:pPr>
        <w:pStyle w:val="a3"/>
        <w:ind w:firstLine="560"/>
      </w:pPr>
      <w:r w:rsidRPr="00946C2F">
        <w:rPr>
          <w:rFonts w:hint="eastAsia"/>
        </w:rPr>
        <w:t>（</w:t>
      </w:r>
      <w:r w:rsidRPr="00946C2F">
        <w:rPr>
          <w:rFonts w:hint="eastAsia"/>
        </w:rPr>
        <w:t>2</w:t>
      </w:r>
      <w:r w:rsidRPr="00946C2F">
        <w:rPr>
          <w:rFonts w:hint="eastAsia"/>
        </w:rPr>
        <w:t>）物料平衡</w:t>
      </w:r>
    </w:p>
    <w:p w:rsidR="00AF254E" w:rsidRDefault="009134A8" w:rsidP="00AF254E">
      <w:pPr>
        <w:pStyle w:val="a3"/>
        <w:ind w:firstLine="560"/>
      </w:pPr>
      <w:r w:rsidRPr="00946C2F">
        <w:t>改扩建项目</w:t>
      </w:r>
      <w:r w:rsidR="00AF254E" w:rsidRPr="00946C2F">
        <w:rPr>
          <w:rFonts w:hint="eastAsia"/>
        </w:rPr>
        <w:t>碘伏消毒液年物料平衡情况见图</w:t>
      </w:r>
      <w:r w:rsidR="00AF254E" w:rsidRPr="00946C2F">
        <w:rPr>
          <w:rFonts w:hint="eastAsia"/>
        </w:rPr>
        <w:t>4.3.</w:t>
      </w:r>
      <w:r w:rsidR="00AF254E" w:rsidRPr="00946C2F">
        <w:t>2-2</w:t>
      </w:r>
      <w:r w:rsidR="00AF254E" w:rsidRPr="00946C2F">
        <w:rPr>
          <w:rFonts w:hint="eastAsia"/>
        </w:rPr>
        <w:t>及</w:t>
      </w:r>
      <w:r w:rsidR="00AF254E" w:rsidRPr="00946C2F">
        <w:t>表</w:t>
      </w:r>
      <w:r w:rsidR="00AF254E" w:rsidRPr="00946C2F">
        <w:rPr>
          <w:rFonts w:hint="eastAsia"/>
        </w:rPr>
        <w:t>4.3.2</w:t>
      </w:r>
      <w:r w:rsidR="00AF254E" w:rsidRPr="00946C2F">
        <w:t>-4</w:t>
      </w:r>
      <w:r w:rsidR="00AF254E" w:rsidRPr="00946C2F">
        <w:rPr>
          <w:rFonts w:hint="eastAsia"/>
        </w:rPr>
        <w:t>，批次</w:t>
      </w:r>
      <w:r w:rsidR="00AF254E" w:rsidRPr="00946C2F">
        <w:t>物料平衡见表</w:t>
      </w:r>
      <w:r w:rsidR="00AF254E" w:rsidRPr="00946C2F">
        <w:rPr>
          <w:rFonts w:hint="eastAsia"/>
        </w:rPr>
        <w:t>4.</w:t>
      </w:r>
      <w:r w:rsidR="00AF254E" w:rsidRPr="00946C2F">
        <w:t>3.2-5</w:t>
      </w:r>
      <w:r w:rsidR="00AF254E" w:rsidRPr="00946C2F">
        <w:rPr>
          <w:rFonts w:hint="eastAsia"/>
        </w:rPr>
        <w:t>。</w:t>
      </w:r>
    </w:p>
    <w:p w:rsidR="005078C5" w:rsidRDefault="005078C5" w:rsidP="008B34F3">
      <w:pPr>
        <w:pStyle w:val="a3"/>
        <w:ind w:firstLine="560"/>
      </w:pPr>
    </w:p>
    <w:p w:rsidR="00B32787" w:rsidRDefault="00B32787" w:rsidP="008B34F3">
      <w:pPr>
        <w:pStyle w:val="a3"/>
        <w:ind w:firstLine="560"/>
      </w:pPr>
    </w:p>
    <w:p w:rsidR="00B32787" w:rsidRDefault="00B32787" w:rsidP="008B34F3">
      <w:pPr>
        <w:pStyle w:val="a3"/>
        <w:ind w:firstLine="560"/>
      </w:pPr>
    </w:p>
    <w:p w:rsidR="00B32787" w:rsidRDefault="00B32787" w:rsidP="008B34F3">
      <w:pPr>
        <w:pStyle w:val="a3"/>
        <w:ind w:firstLine="560"/>
      </w:pPr>
    </w:p>
    <w:p w:rsidR="00B32787" w:rsidRDefault="00B32787" w:rsidP="008B34F3">
      <w:pPr>
        <w:pStyle w:val="a3"/>
        <w:ind w:firstLine="560"/>
      </w:pPr>
    </w:p>
    <w:p w:rsidR="00B32787" w:rsidRDefault="00B32787" w:rsidP="008B34F3">
      <w:pPr>
        <w:pStyle w:val="a3"/>
        <w:ind w:firstLine="560"/>
      </w:pPr>
    </w:p>
    <w:p w:rsidR="00B32787" w:rsidRPr="00946C2F" w:rsidRDefault="00B32787" w:rsidP="008B34F3">
      <w:pPr>
        <w:pStyle w:val="a3"/>
        <w:ind w:firstLine="560"/>
      </w:pPr>
    </w:p>
    <w:p w:rsidR="008B34F3" w:rsidRPr="00946C2F" w:rsidRDefault="008B34F3" w:rsidP="008B34F3">
      <w:pPr>
        <w:pStyle w:val="a3"/>
        <w:ind w:firstLine="560"/>
      </w:pPr>
    </w:p>
    <w:p w:rsidR="0037711A" w:rsidRPr="00946C2F" w:rsidRDefault="0037711A" w:rsidP="00D47257">
      <w:pPr>
        <w:pStyle w:val="aa"/>
        <w:spacing w:before="48" w:after="48" w:line="240" w:lineRule="auto"/>
      </w:pPr>
    </w:p>
    <w:p w:rsidR="00D47257" w:rsidRPr="00946C2F" w:rsidRDefault="00D47257" w:rsidP="00D47257">
      <w:pPr>
        <w:pStyle w:val="aa"/>
        <w:spacing w:before="48" w:after="48" w:line="240" w:lineRule="auto"/>
      </w:pPr>
      <w:r w:rsidRPr="00946C2F">
        <w:rPr>
          <w:rFonts w:hint="eastAsia"/>
        </w:rPr>
        <w:t>图</w:t>
      </w:r>
      <w:r w:rsidRPr="00946C2F">
        <w:rPr>
          <w:rFonts w:hint="eastAsia"/>
        </w:rPr>
        <w:t>4.</w:t>
      </w:r>
      <w:r w:rsidRPr="00946C2F">
        <w:t>3.</w:t>
      </w:r>
      <w:r w:rsidR="006254E8" w:rsidRPr="00946C2F">
        <w:t>2</w:t>
      </w:r>
      <w:r w:rsidRPr="00946C2F">
        <w:t xml:space="preserve">-2   </w:t>
      </w:r>
      <w:r w:rsidR="009134A8" w:rsidRPr="00946C2F">
        <w:t>改扩建项目</w:t>
      </w:r>
      <w:r w:rsidR="006254E8" w:rsidRPr="00946C2F">
        <w:rPr>
          <w:rFonts w:hint="eastAsia"/>
        </w:rPr>
        <w:t>碘伏</w:t>
      </w:r>
      <w:r w:rsidRPr="00946C2F">
        <w:rPr>
          <w:rFonts w:hint="eastAsia"/>
        </w:rPr>
        <w:t>消毒液</w:t>
      </w:r>
      <w:r w:rsidR="00AF254E" w:rsidRPr="00946C2F">
        <w:rPr>
          <w:rFonts w:hint="eastAsia"/>
        </w:rPr>
        <w:t>年</w:t>
      </w:r>
      <w:r w:rsidRPr="00946C2F">
        <w:rPr>
          <w:rFonts w:hint="eastAsia"/>
        </w:rPr>
        <w:t>物料平衡图</w:t>
      </w:r>
      <w:r w:rsidRPr="00946C2F">
        <w:rPr>
          <w:rFonts w:hint="eastAsia"/>
        </w:rPr>
        <w:t xml:space="preserve">  </w:t>
      </w:r>
      <w:r w:rsidRPr="00946C2F">
        <w:rPr>
          <w:rFonts w:hint="eastAsia"/>
        </w:rPr>
        <w:t>单位</w:t>
      </w:r>
      <w:r w:rsidRPr="00946C2F">
        <w:t>：</w:t>
      </w:r>
      <w:r w:rsidRPr="00946C2F">
        <w:t>t/a</w:t>
      </w:r>
    </w:p>
    <w:p w:rsidR="00091BAA" w:rsidRPr="00946C2F" w:rsidRDefault="00091BAA" w:rsidP="00D47257">
      <w:pPr>
        <w:pStyle w:val="aa"/>
        <w:spacing w:before="48" w:after="48" w:line="240" w:lineRule="auto"/>
      </w:pPr>
    </w:p>
    <w:p w:rsidR="00A13A06" w:rsidRPr="00946C2F" w:rsidRDefault="00A13A06" w:rsidP="00A13A06">
      <w:pPr>
        <w:pStyle w:val="aa"/>
        <w:spacing w:before="48" w:after="48" w:line="240" w:lineRule="auto"/>
      </w:pPr>
      <w:r w:rsidRPr="00946C2F">
        <w:rPr>
          <w:rFonts w:hint="eastAsia"/>
        </w:rPr>
        <w:t>表</w:t>
      </w:r>
      <w:r w:rsidRPr="00946C2F">
        <w:rPr>
          <w:rFonts w:hint="eastAsia"/>
        </w:rPr>
        <w:t>4.</w:t>
      </w:r>
      <w:r w:rsidRPr="00946C2F">
        <w:t>3.2-</w:t>
      </w:r>
      <w:r w:rsidR="00AF254E" w:rsidRPr="00946C2F">
        <w:t>4</w:t>
      </w:r>
      <w:r w:rsidRPr="00946C2F">
        <w:t xml:space="preserve">   </w:t>
      </w:r>
      <w:r w:rsidR="009134A8" w:rsidRPr="00946C2F">
        <w:t>改扩建项目</w:t>
      </w:r>
      <w:r w:rsidRPr="00946C2F">
        <w:rPr>
          <w:rFonts w:hint="eastAsia"/>
        </w:rPr>
        <w:t>碘伏消毒液</w:t>
      </w:r>
      <w:r w:rsidR="00AF254E" w:rsidRPr="00946C2F">
        <w:rPr>
          <w:rFonts w:hint="eastAsia"/>
        </w:rPr>
        <w:t>年</w:t>
      </w:r>
      <w:r w:rsidRPr="00946C2F">
        <w:rPr>
          <w:rFonts w:hint="eastAsia"/>
        </w:rPr>
        <w:t>物料平衡表</w:t>
      </w:r>
      <w:r w:rsidRPr="00946C2F">
        <w:rPr>
          <w:rFonts w:hint="eastAsia"/>
        </w:rPr>
        <w:t xml:space="preserve">  </w:t>
      </w:r>
      <w:r w:rsidRPr="00946C2F">
        <w:rPr>
          <w:rFonts w:hint="eastAsia"/>
        </w:rPr>
        <w:t>单位</w:t>
      </w:r>
      <w:r w:rsidRPr="00946C2F">
        <w:t>：</w:t>
      </w:r>
      <w:r w:rsidRPr="00946C2F">
        <w:t>t/a</w:t>
      </w:r>
    </w:p>
    <w:tbl>
      <w:tblPr>
        <w:tblW w:w="5000" w:type="pct"/>
        <w:tblLook w:val="04A0" w:firstRow="1" w:lastRow="0" w:firstColumn="1" w:lastColumn="0" w:noHBand="0" w:noVBand="1"/>
      </w:tblPr>
      <w:tblGrid>
        <w:gridCol w:w="703"/>
        <w:gridCol w:w="1967"/>
        <w:gridCol w:w="1389"/>
        <w:gridCol w:w="1257"/>
        <w:gridCol w:w="1255"/>
        <w:gridCol w:w="1269"/>
        <w:gridCol w:w="1345"/>
      </w:tblGrid>
      <w:tr w:rsidR="00946C2F" w:rsidRPr="00946C2F" w:rsidTr="00931A95">
        <w:trPr>
          <w:trHeight w:val="20"/>
        </w:trPr>
        <w:tc>
          <w:tcPr>
            <w:tcW w:w="383" w:type="pct"/>
            <w:vMerge w:val="restart"/>
            <w:tcBorders>
              <w:top w:val="single" w:sz="12" w:space="0" w:color="auto"/>
              <w:left w:val="nil"/>
              <w:bottom w:val="single" w:sz="4" w:space="0" w:color="auto"/>
              <w:right w:val="single" w:sz="4" w:space="0" w:color="auto"/>
            </w:tcBorders>
            <w:shd w:val="clear" w:color="auto" w:fill="auto"/>
            <w:vAlign w:val="center"/>
            <w:hideMark/>
          </w:tcPr>
          <w:p w:rsidR="00A13A06" w:rsidRPr="00946C2F" w:rsidRDefault="00A13A06" w:rsidP="00A13A06">
            <w:pPr>
              <w:widowControl/>
              <w:adjustRightInd w:val="0"/>
              <w:snapToGrid w:val="0"/>
              <w:jc w:val="center"/>
              <w:rPr>
                <w:rFonts w:eastAsia="仿宋_GB2312"/>
                <w:b/>
                <w:bCs/>
                <w:kern w:val="0"/>
                <w:szCs w:val="21"/>
              </w:rPr>
            </w:pPr>
            <w:r w:rsidRPr="00946C2F">
              <w:rPr>
                <w:rFonts w:eastAsia="仿宋_GB2312"/>
                <w:b/>
                <w:bCs/>
                <w:kern w:val="0"/>
                <w:szCs w:val="21"/>
              </w:rPr>
              <w:t>序号</w:t>
            </w:r>
          </w:p>
        </w:tc>
        <w:tc>
          <w:tcPr>
            <w:tcW w:w="1826" w:type="pct"/>
            <w:gridSpan w:val="2"/>
            <w:tcBorders>
              <w:top w:val="single" w:sz="12" w:space="0" w:color="auto"/>
              <w:left w:val="single" w:sz="4" w:space="0" w:color="auto"/>
              <w:bottom w:val="single" w:sz="4" w:space="0" w:color="auto"/>
              <w:right w:val="single" w:sz="4" w:space="0" w:color="auto"/>
            </w:tcBorders>
            <w:shd w:val="clear" w:color="auto" w:fill="auto"/>
            <w:vAlign w:val="center"/>
            <w:hideMark/>
          </w:tcPr>
          <w:p w:rsidR="00A13A06" w:rsidRPr="00946C2F" w:rsidRDefault="00A13A06" w:rsidP="00A13A06">
            <w:pPr>
              <w:widowControl/>
              <w:adjustRightInd w:val="0"/>
              <w:snapToGrid w:val="0"/>
              <w:jc w:val="center"/>
              <w:rPr>
                <w:rFonts w:eastAsia="仿宋_GB2312"/>
                <w:b/>
                <w:bCs/>
                <w:kern w:val="0"/>
                <w:szCs w:val="21"/>
              </w:rPr>
            </w:pPr>
            <w:r w:rsidRPr="00946C2F">
              <w:rPr>
                <w:rFonts w:eastAsia="仿宋_GB2312"/>
                <w:b/>
                <w:bCs/>
                <w:kern w:val="0"/>
                <w:szCs w:val="21"/>
              </w:rPr>
              <w:t>入方（</w:t>
            </w:r>
            <w:r w:rsidRPr="00946C2F">
              <w:rPr>
                <w:rFonts w:eastAsia="仿宋_GB2312"/>
                <w:b/>
                <w:bCs/>
                <w:kern w:val="0"/>
                <w:szCs w:val="21"/>
              </w:rPr>
              <w:t>t/a</w:t>
            </w:r>
            <w:r w:rsidRPr="00946C2F">
              <w:rPr>
                <w:rFonts w:eastAsia="仿宋_GB2312"/>
                <w:b/>
                <w:bCs/>
                <w:kern w:val="0"/>
                <w:szCs w:val="21"/>
              </w:rPr>
              <w:t>）</w:t>
            </w:r>
          </w:p>
        </w:tc>
        <w:tc>
          <w:tcPr>
            <w:tcW w:w="2791" w:type="pct"/>
            <w:gridSpan w:val="4"/>
            <w:tcBorders>
              <w:top w:val="single" w:sz="12" w:space="0" w:color="auto"/>
              <w:left w:val="single" w:sz="4" w:space="0" w:color="auto"/>
              <w:bottom w:val="single" w:sz="4" w:space="0" w:color="auto"/>
              <w:right w:val="nil"/>
            </w:tcBorders>
            <w:shd w:val="clear" w:color="auto" w:fill="auto"/>
            <w:vAlign w:val="center"/>
            <w:hideMark/>
          </w:tcPr>
          <w:p w:rsidR="00A13A06" w:rsidRPr="00946C2F" w:rsidRDefault="00A13A06" w:rsidP="00A13A06">
            <w:pPr>
              <w:widowControl/>
              <w:adjustRightInd w:val="0"/>
              <w:snapToGrid w:val="0"/>
              <w:jc w:val="center"/>
              <w:rPr>
                <w:rFonts w:eastAsia="仿宋_GB2312"/>
                <w:b/>
                <w:bCs/>
                <w:kern w:val="0"/>
                <w:szCs w:val="21"/>
              </w:rPr>
            </w:pPr>
            <w:r w:rsidRPr="00946C2F">
              <w:rPr>
                <w:rFonts w:eastAsia="仿宋_GB2312"/>
                <w:b/>
                <w:bCs/>
                <w:kern w:val="0"/>
                <w:szCs w:val="21"/>
              </w:rPr>
              <w:t>出方（</w:t>
            </w:r>
            <w:r w:rsidRPr="00946C2F">
              <w:rPr>
                <w:rFonts w:eastAsia="仿宋_GB2312"/>
                <w:b/>
                <w:bCs/>
                <w:kern w:val="0"/>
                <w:szCs w:val="21"/>
              </w:rPr>
              <w:t>t/a</w:t>
            </w:r>
            <w:r w:rsidRPr="00946C2F">
              <w:rPr>
                <w:rFonts w:eastAsia="仿宋_GB2312"/>
                <w:b/>
                <w:bCs/>
                <w:kern w:val="0"/>
                <w:szCs w:val="21"/>
              </w:rPr>
              <w:t>）</w:t>
            </w:r>
          </w:p>
        </w:tc>
      </w:tr>
      <w:tr w:rsidR="00946C2F" w:rsidRPr="00946C2F" w:rsidTr="00931A95">
        <w:trPr>
          <w:trHeight w:val="20"/>
        </w:trPr>
        <w:tc>
          <w:tcPr>
            <w:tcW w:w="383" w:type="pct"/>
            <w:vMerge/>
            <w:tcBorders>
              <w:top w:val="single" w:sz="4" w:space="0" w:color="auto"/>
              <w:left w:val="nil"/>
              <w:bottom w:val="single" w:sz="4" w:space="0" w:color="auto"/>
              <w:right w:val="single" w:sz="4" w:space="0" w:color="auto"/>
            </w:tcBorders>
            <w:vAlign w:val="center"/>
            <w:hideMark/>
          </w:tcPr>
          <w:p w:rsidR="00A13A06" w:rsidRPr="00946C2F" w:rsidRDefault="00A13A06" w:rsidP="00A13A06">
            <w:pPr>
              <w:widowControl/>
              <w:adjustRightInd w:val="0"/>
              <w:snapToGrid w:val="0"/>
              <w:jc w:val="left"/>
              <w:rPr>
                <w:rFonts w:eastAsia="仿宋_GB2312"/>
                <w:b/>
                <w:bCs/>
                <w:kern w:val="0"/>
                <w:szCs w:val="21"/>
              </w:rPr>
            </w:pP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3A06" w:rsidRPr="00946C2F" w:rsidRDefault="00A13A06" w:rsidP="00A13A06">
            <w:pPr>
              <w:widowControl/>
              <w:adjustRightInd w:val="0"/>
              <w:snapToGrid w:val="0"/>
              <w:jc w:val="center"/>
              <w:rPr>
                <w:rFonts w:eastAsia="仿宋_GB2312"/>
                <w:b/>
                <w:bCs/>
                <w:kern w:val="0"/>
                <w:szCs w:val="21"/>
              </w:rPr>
            </w:pPr>
            <w:r w:rsidRPr="00946C2F">
              <w:rPr>
                <w:rFonts w:eastAsia="仿宋_GB2312"/>
                <w:b/>
                <w:bCs/>
                <w:kern w:val="0"/>
                <w:szCs w:val="21"/>
              </w:rPr>
              <w:t>物料名称</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3A06" w:rsidRPr="00946C2F" w:rsidRDefault="00A13A06" w:rsidP="00A13A06">
            <w:pPr>
              <w:widowControl/>
              <w:adjustRightInd w:val="0"/>
              <w:snapToGrid w:val="0"/>
              <w:jc w:val="center"/>
              <w:rPr>
                <w:rFonts w:eastAsia="仿宋_GB2312"/>
                <w:b/>
                <w:bCs/>
                <w:kern w:val="0"/>
                <w:szCs w:val="21"/>
              </w:rPr>
            </w:pPr>
            <w:r w:rsidRPr="00946C2F">
              <w:rPr>
                <w:rFonts w:eastAsia="仿宋_GB2312"/>
                <w:b/>
                <w:bCs/>
                <w:kern w:val="0"/>
                <w:szCs w:val="21"/>
              </w:rPr>
              <w:t>数量</w:t>
            </w:r>
          </w:p>
        </w:tc>
        <w:tc>
          <w:tcPr>
            <w:tcW w:w="20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13A06" w:rsidRPr="00946C2F" w:rsidRDefault="00A13A06" w:rsidP="00A13A06">
            <w:pPr>
              <w:widowControl/>
              <w:adjustRightInd w:val="0"/>
              <w:snapToGrid w:val="0"/>
              <w:jc w:val="center"/>
              <w:rPr>
                <w:rFonts w:eastAsia="仿宋_GB2312"/>
                <w:b/>
                <w:bCs/>
                <w:kern w:val="0"/>
                <w:szCs w:val="21"/>
              </w:rPr>
            </w:pPr>
            <w:r w:rsidRPr="00946C2F">
              <w:rPr>
                <w:rFonts w:eastAsia="仿宋_GB2312"/>
                <w:b/>
                <w:bCs/>
                <w:kern w:val="0"/>
                <w:szCs w:val="21"/>
              </w:rPr>
              <w:t>物料名称</w:t>
            </w:r>
          </w:p>
        </w:tc>
        <w:tc>
          <w:tcPr>
            <w:tcW w:w="733" w:type="pct"/>
            <w:tcBorders>
              <w:top w:val="single" w:sz="4" w:space="0" w:color="auto"/>
              <w:left w:val="single" w:sz="4" w:space="0" w:color="auto"/>
              <w:bottom w:val="single" w:sz="4" w:space="0" w:color="auto"/>
              <w:right w:val="nil"/>
            </w:tcBorders>
            <w:shd w:val="clear" w:color="auto" w:fill="auto"/>
            <w:vAlign w:val="center"/>
            <w:hideMark/>
          </w:tcPr>
          <w:p w:rsidR="00A13A06" w:rsidRPr="00946C2F" w:rsidRDefault="00A13A06" w:rsidP="00A13A06">
            <w:pPr>
              <w:widowControl/>
              <w:adjustRightInd w:val="0"/>
              <w:snapToGrid w:val="0"/>
              <w:jc w:val="center"/>
              <w:rPr>
                <w:rFonts w:eastAsia="仿宋_GB2312"/>
                <w:b/>
                <w:bCs/>
                <w:kern w:val="0"/>
                <w:szCs w:val="21"/>
              </w:rPr>
            </w:pPr>
            <w:r w:rsidRPr="00946C2F">
              <w:rPr>
                <w:rFonts w:eastAsia="仿宋_GB2312"/>
                <w:b/>
                <w:bCs/>
                <w:kern w:val="0"/>
                <w:szCs w:val="21"/>
              </w:rPr>
              <w:t>数量</w:t>
            </w:r>
          </w:p>
        </w:tc>
      </w:tr>
      <w:tr w:rsidR="00946C2F" w:rsidRPr="00946C2F" w:rsidTr="00B32787">
        <w:trPr>
          <w:trHeight w:val="140"/>
        </w:trPr>
        <w:tc>
          <w:tcPr>
            <w:tcW w:w="383" w:type="pct"/>
            <w:tcBorders>
              <w:top w:val="single" w:sz="4" w:space="0" w:color="auto"/>
              <w:left w:val="nil"/>
              <w:bottom w:val="single" w:sz="4" w:space="0" w:color="auto"/>
              <w:right w:val="single" w:sz="4" w:space="0" w:color="auto"/>
            </w:tcBorders>
            <w:shd w:val="clear" w:color="auto" w:fill="auto"/>
            <w:vAlign w:val="center"/>
            <w:hideMark/>
          </w:tcPr>
          <w:p w:rsidR="00A13A06" w:rsidRPr="00946C2F" w:rsidRDefault="00A13A06" w:rsidP="00A13A06">
            <w:pPr>
              <w:widowControl/>
              <w:adjustRightInd w:val="0"/>
              <w:snapToGrid w:val="0"/>
              <w:jc w:val="center"/>
              <w:rPr>
                <w:rFonts w:eastAsia="仿宋_GB2312"/>
                <w:kern w:val="0"/>
                <w:szCs w:val="21"/>
              </w:rPr>
            </w:pPr>
            <w:r w:rsidRPr="00946C2F">
              <w:rPr>
                <w:rFonts w:eastAsia="仿宋_GB2312"/>
                <w:kern w:val="0"/>
                <w:szCs w:val="21"/>
              </w:rPr>
              <w:t>1</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rsidR="00A13A06" w:rsidRPr="00946C2F" w:rsidRDefault="00A13A06" w:rsidP="00A13A06">
            <w:pPr>
              <w:widowControl/>
              <w:adjustRightInd w:val="0"/>
              <w:snapToGrid w:val="0"/>
              <w:jc w:val="center"/>
              <w:rPr>
                <w:rFonts w:eastAsia="仿宋_GB2312"/>
                <w:kern w:val="0"/>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3A06" w:rsidRPr="00946C2F" w:rsidRDefault="00A13A06" w:rsidP="00A13A06">
            <w:pPr>
              <w:widowControl/>
              <w:adjustRightInd w:val="0"/>
              <w:snapToGrid w:val="0"/>
              <w:jc w:val="center"/>
              <w:rPr>
                <w:rFonts w:eastAsia="仿宋_GB2312"/>
                <w:kern w:val="0"/>
                <w:szCs w:val="21"/>
              </w:rPr>
            </w:pPr>
            <w:r w:rsidRPr="00946C2F">
              <w:rPr>
                <w:rFonts w:eastAsia="仿宋_GB2312"/>
                <w:kern w:val="0"/>
                <w:szCs w:val="21"/>
              </w:rPr>
              <w:t>10</w:t>
            </w:r>
          </w:p>
        </w:tc>
        <w:tc>
          <w:tcPr>
            <w:tcW w:w="136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A06" w:rsidRPr="00946C2F" w:rsidRDefault="00A13A06" w:rsidP="00A13A06">
            <w:pPr>
              <w:widowControl/>
              <w:adjustRightInd w:val="0"/>
              <w:snapToGrid w:val="0"/>
              <w:jc w:val="center"/>
              <w:rPr>
                <w:rFonts w:eastAsia="仿宋_GB2312"/>
                <w:kern w:val="0"/>
                <w:szCs w:val="21"/>
              </w:rPr>
            </w:pPr>
            <w:r w:rsidRPr="00946C2F">
              <w:rPr>
                <w:rFonts w:eastAsia="仿宋_GB2312"/>
                <w:kern w:val="0"/>
                <w:szCs w:val="21"/>
              </w:rPr>
              <w:t>产品</w:t>
            </w: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A06" w:rsidRPr="00946C2F" w:rsidRDefault="00A13A06" w:rsidP="00A13A06">
            <w:pPr>
              <w:widowControl/>
              <w:adjustRightInd w:val="0"/>
              <w:snapToGrid w:val="0"/>
              <w:jc w:val="left"/>
              <w:rPr>
                <w:rFonts w:eastAsia="仿宋_GB2312"/>
                <w:kern w:val="0"/>
                <w:szCs w:val="21"/>
              </w:rPr>
            </w:pPr>
            <w:r w:rsidRPr="00946C2F">
              <w:rPr>
                <w:rFonts w:eastAsia="仿宋_GB2312" w:hint="eastAsia"/>
                <w:kern w:val="0"/>
                <w:szCs w:val="21"/>
              </w:rPr>
              <w:t>碘伏</w:t>
            </w:r>
            <w:r w:rsidRPr="00946C2F">
              <w:rPr>
                <w:rFonts w:eastAsia="仿宋_GB2312"/>
                <w:kern w:val="0"/>
                <w:szCs w:val="21"/>
              </w:rPr>
              <w:t>消毒液</w:t>
            </w:r>
          </w:p>
        </w:tc>
        <w:tc>
          <w:tcPr>
            <w:tcW w:w="733" w:type="pct"/>
            <w:tcBorders>
              <w:top w:val="single" w:sz="4" w:space="0" w:color="auto"/>
              <w:left w:val="single" w:sz="4" w:space="0" w:color="auto"/>
              <w:bottom w:val="single" w:sz="4" w:space="0" w:color="auto"/>
              <w:right w:val="nil"/>
            </w:tcBorders>
            <w:shd w:val="clear" w:color="auto" w:fill="auto"/>
            <w:vAlign w:val="center"/>
            <w:hideMark/>
          </w:tcPr>
          <w:p w:rsidR="00A13A06" w:rsidRPr="00946C2F" w:rsidRDefault="00A13A06" w:rsidP="00A13A06">
            <w:pPr>
              <w:widowControl/>
              <w:adjustRightInd w:val="0"/>
              <w:snapToGrid w:val="0"/>
              <w:jc w:val="center"/>
              <w:rPr>
                <w:rFonts w:eastAsia="仿宋_GB2312"/>
                <w:kern w:val="0"/>
                <w:szCs w:val="21"/>
              </w:rPr>
            </w:pPr>
            <w:r w:rsidRPr="00946C2F">
              <w:rPr>
                <w:rFonts w:eastAsia="仿宋_GB2312"/>
                <w:kern w:val="0"/>
                <w:szCs w:val="21"/>
              </w:rPr>
              <w:t>1000</w:t>
            </w:r>
          </w:p>
        </w:tc>
      </w:tr>
      <w:tr w:rsidR="00946C2F" w:rsidRPr="00946C2F" w:rsidTr="00B32787">
        <w:trPr>
          <w:trHeight w:val="20"/>
        </w:trPr>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931A95" w:rsidRPr="00946C2F" w:rsidRDefault="00931A95" w:rsidP="00A13A06">
            <w:pPr>
              <w:widowControl/>
              <w:adjustRightInd w:val="0"/>
              <w:snapToGrid w:val="0"/>
              <w:jc w:val="center"/>
              <w:rPr>
                <w:rFonts w:eastAsia="仿宋_GB2312"/>
                <w:kern w:val="0"/>
                <w:szCs w:val="21"/>
              </w:rPr>
            </w:pPr>
            <w:r w:rsidRPr="00946C2F">
              <w:rPr>
                <w:rFonts w:eastAsia="仿宋_GB2312"/>
                <w:kern w:val="0"/>
                <w:szCs w:val="21"/>
              </w:rPr>
              <w:t>2</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rsidR="00931A95" w:rsidRPr="00946C2F" w:rsidRDefault="00931A95" w:rsidP="00A13A06">
            <w:pPr>
              <w:widowControl/>
              <w:adjustRightInd w:val="0"/>
              <w:snapToGrid w:val="0"/>
              <w:jc w:val="center"/>
              <w:rPr>
                <w:rFonts w:eastAsia="仿宋_GB2312"/>
                <w:kern w:val="0"/>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1A95" w:rsidRPr="00946C2F" w:rsidRDefault="00931A95" w:rsidP="00A13A06">
            <w:pPr>
              <w:widowControl/>
              <w:adjustRightInd w:val="0"/>
              <w:snapToGrid w:val="0"/>
              <w:jc w:val="center"/>
              <w:rPr>
                <w:rFonts w:eastAsia="仿宋_GB2312"/>
                <w:kern w:val="0"/>
                <w:szCs w:val="21"/>
              </w:rPr>
            </w:pPr>
            <w:r w:rsidRPr="00946C2F">
              <w:rPr>
                <w:rFonts w:eastAsia="仿宋_GB2312"/>
                <w:kern w:val="0"/>
                <w:szCs w:val="21"/>
              </w:rPr>
              <w:t>1.5</w:t>
            </w:r>
          </w:p>
        </w:tc>
        <w:tc>
          <w:tcPr>
            <w:tcW w:w="6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1A95" w:rsidRPr="00946C2F" w:rsidRDefault="00931A95" w:rsidP="00A13A06">
            <w:pPr>
              <w:widowControl/>
              <w:adjustRightInd w:val="0"/>
              <w:snapToGrid w:val="0"/>
              <w:jc w:val="center"/>
              <w:rPr>
                <w:rFonts w:eastAsia="仿宋_GB2312"/>
                <w:kern w:val="0"/>
                <w:szCs w:val="21"/>
              </w:rPr>
            </w:pPr>
            <w:r w:rsidRPr="00946C2F">
              <w:rPr>
                <w:rFonts w:eastAsia="仿宋_GB2312"/>
                <w:kern w:val="0"/>
                <w:szCs w:val="21"/>
              </w:rPr>
              <w:t>废气</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1A95" w:rsidRPr="00946C2F" w:rsidRDefault="00931A95" w:rsidP="00A13A06">
            <w:pPr>
              <w:widowControl/>
              <w:adjustRightInd w:val="0"/>
              <w:snapToGrid w:val="0"/>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FE1.2-1</w:t>
            </w: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31A95" w:rsidRPr="00946C2F" w:rsidRDefault="00931A95" w:rsidP="00A13A06">
            <w:pPr>
              <w:widowControl/>
              <w:adjustRightInd w:val="0"/>
              <w:snapToGrid w:val="0"/>
              <w:jc w:val="center"/>
              <w:rPr>
                <w:rFonts w:eastAsia="仿宋_GB2312"/>
                <w:kern w:val="0"/>
                <w:szCs w:val="21"/>
              </w:rPr>
            </w:pPr>
          </w:p>
        </w:tc>
        <w:tc>
          <w:tcPr>
            <w:tcW w:w="733" w:type="pct"/>
            <w:tcBorders>
              <w:top w:val="single" w:sz="4" w:space="0" w:color="auto"/>
              <w:left w:val="single" w:sz="4" w:space="0" w:color="auto"/>
              <w:bottom w:val="single" w:sz="4" w:space="0" w:color="auto"/>
              <w:right w:val="nil"/>
            </w:tcBorders>
            <w:shd w:val="clear" w:color="auto" w:fill="auto"/>
            <w:vAlign w:val="center"/>
            <w:hideMark/>
          </w:tcPr>
          <w:p w:rsidR="00931A95" w:rsidRPr="00946C2F" w:rsidRDefault="008C0334" w:rsidP="00931A95">
            <w:pPr>
              <w:widowControl/>
              <w:adjustRightInd w:val="0"/>
              <w:snapToGrid w:val="0"/>
              <w:jc w:val="center"/>
              <w:rPr>
                <w:rFonts w:eastAsia="仿宋_GB2312"/>
                <w:kern w:val="0"/>
                <w:szCs w:val="21"/>
              </w:rPr>
            </w:pPr>
            <w:r>
              <w:rPr>
                <w:rFonts w:eastAsia="仿宋_GB2312"/>
                <w:kern w:val="0"/>
                <w:szCs w:val="21"/>
              </w:rPr>
              <w:t>0.01</w:t>
            </w:r>
            <w:r w:rsidR="00931A95" w:rsidRPr="00946C2F">
              <w:rPr>
                <w:rFonts w:eastAsia="仿宋_GB2312"/>
                <w:kern w:val="0"/>
                <w:szCs w:val="21"/>
              </w:rPr>
              <w:t>2</w:t>
            </w:r>
          </w:p>
        </w:tc>
      </w:tr>
      <w:tr w:rsidR="00946C2F" w:rsidRPr="00946C2F" w:rsidTr="00B32787">
        <w:trPr>
          <w:trHeight w:val="20"/>
        </w:trPr>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931A95" w:rsidRPr="00946C2F" w:rsidRDefault="00931A95" w:rsidP="00931A95">
            <w:pPr>
              <w:widowControl/>
              <w:adjustRightInd w:val="0"/>
              <w:snapToGrid w:val="0"/>
              <w:jc w:val="center"/>
              <w:rPr>
                <w:rFonts w:eastAsia="仿宋_GB2312"/>
                <w:kern w:val="0"/>
                <w:szCs w:val="21"/>
              </w:rPr>
            </w:pPr>
            <w:r w:rsidRPr="00946C2F">
              <w:rPr>
                <w:rFonts w:eastAsia="仿宋_GB2312"/>
                <w:kern w:val="0"/>
                <w:szCs w:val="21"/>
              </w:rPr>
              <w:t>3</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rsidR="00931A95" w:rsidRPr="00946C2F" w:rsidRDefault="00931A95" w:rsidP="00931A95">
            <w:pPr>
              <w:widowControl/>
              <w:adjustRightInd w:val="0"/>
              <w:snapToGrid w:val="0"/>
              <w:jc w:val="center"/>
              <w:rPr>
                <w:rFonts w:eastAsia="仿宋_GB2312"/>
                <w:kern w:val="0"/>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1A95" w:rsidRPr="00946C2F" w:rsidRDefault="00931A95" w:rsidP="00931A95">
            <w:pPr>
              <w:widowControl/>
              <w:adjustRightInd w:val="0"/>
              <w:snapToGrid w:val="0"/>
              <w:jc w:val="center"/>
              <w:rPr>
                <w:rFonts w:eastAsia="仿宋_GB2312"/>
                <w:kern w:val="0"/>
                <w:szCs w:val="21"/>
              </w:rPr>
            </w:pPr>
            <w:r w:rsidRPr="00946C2F">
              <w:rPr>
                <w:rFonts w:eastAsia="仿宋_GB2312"/>
                <w:kern w:val="0"/>
                <w:szCs w:val="21"/>
              </w:rPr>
              <w:t>20</w:t>
            </w:r>
          </w:p>
        </w:tc>
        <w:tc>
          <w:tcPr>
            <w:tcW w:w="6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1A95" w:rsidRPr="00946C2F" w:rsidRDefault="00931A95" w:rsidP="00931A95">
            <w:pPr>
              <w:widowControl/>
              <w:adjustRightInd w:val="0"/>
              <w:snapToGrid w:val="0"/>
              <w:jc w:val="center"/>
              <w:rPr>
                <w:rFonts w:eastAsia="仿宋_GB2312"/>
                <w:kern w:val="0"/>
                <w:szCs w:val="21"/>
              </w:rPr>
            </w:pP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1A95" w:rsidRPr="00946C2F" w:rsidRDefault="00931A95" w:rsidP="00931A95">
            <w:pPr>
              <w:widowControl/>
              <w:adjustRightInd w:val="0"/>
              <w:snapToGrid w:val="0"/>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FE1.2-2</w:t>
            </w: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31A95" w:rsidRPr="00946C2F" w:rsidRDefault="00931A95" w:rsidP="00931A95">
            <w:pPr>
              <w:widowControl/>
              <w:adjustRightInd w:val="0"/>
              <w:snapToGrid w:val="0"/>
              <w:jc w:val="center"/>
              <w:rPr>
                <w:rFonts w:eastAsia="仿宋_GB2312"/>
                <w:kern w:val="0"/>
                <w:szCs w:val="21"/>
              </w:rPr>
            </w:pPr>
          </w:p>
        </w:tc>
        <w:tc>
          <w:tcPr>
            <w:tcW w:w="733" w:type="pct"/>
            <w:tcBorders>
              <w:top w:val="single" w:sz="4" w:space="0" w:color="auto"/>
              <w:left w:val="single" w:sz="4" w:space="0" w:color="auto"/>
              <w:bottom w:val="single" w:sz="4" w:space="0" w:color="auto"/>
              <w:right w:val="nil"/>
            </w:tcBorders>
            <w:shd w:val="clear" w:color="auto" w:fill="auto"/>
            <w:vAlign w:val="center"/>
            <w:hideMark/>
          </w:tcPr>
          <w:p w:rsidR="00931A95" w:rsidRPr="00946C2F" w:rsidRDefault="008C0334" w:rsidP="00931A95">
            <w:pPr>
              <w:widowControl/>
              <w:adjustRightInd w:val="0"/>
              <w:snapToGrid w:val="0"/>
              <w:jc w:val="center"/>
              <w:rPr>
                <w:rFonts w:eastAsia="仿宋_GB2312"/>
                <w:kern w:val="0"/>
                <w:szCs w:val="21"/>
              </w:rPr>
            </w:pPr>
            <w:r>
              <w:rPr>
                <w:rFonts w:eastAsia="仿宋_GB2312"/>
                <w:kern w:val="0"/>
                <w:szCs w:val="21"/>
              </w:rPr>
              <w:t>0.002</w:t>
            </w:r>
          </w:p>
        </w:tc>
      </w:tr>
      <w:tr w:rsidR="00946C2F" w:rsidRPr="00946C2F" w:rsidTr="00B32787">
        <w:trPr>
          <w:trHeight w:val="20"/>
        </w:trPr>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931A95" w:rsidRPr="00946C2F" w:rsidRDefault="00931A95" w:rsidP="00931A95">
            <w:pPr>
              <w:widowControl/>
              <w:adjustRightInd w:val="0"/>
              <w:snapToGrid w:val="0"/>
              <w:jc w:val="center"/>
              <w:rPr>
                <w:rFonts w:eastAsia="仿宋_GB2312"/>
                <w:kern w:val="0"/>
                <w:szCs w:val="21"/>
              </w:rPr>
            </w:pPr>
            <w:r w:rsidRPr="00946C2F">
              <w:rPr>
                <w:rFonts w:eastAsia="仿宋_GB2312"/>
                <w:kern w:val="0"/>
                <w:szCs w:val="21"/>
              </w:rPr>
              <w:t>4</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rsidR="00931A95" w:rsidRPr="00946C2F" w:rsidRDefault="00931A95" w:rsidP="00931A95">
            <w:pPr>
              <w:widowControl/>
              <w:adjustRightInd w:val="0"/>
              <w:snapToGrid w:val="0"/>
              <w:jc w:val="center"/>
              <w:rPr>
                <w:rFonts w:eastAsia="仿宋_GB2312"/>
                <w:kern w:val="0"/>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1A95" w:rsidRPr="00946C2F" w:rsidRDefault="00931A95" w:rsidP="00931A95">
            <w:pPr>
              <w:widowControl/>
              <w:adjustRightInd w:val="0"/>
              <w:snapToGrid w:val="0"/>
              <w:jc w:val="center"/>
              <w:rPr>
                <w:rFonts w:eastAsia="仿宋_GB2312"/>
                <w:kern w:val="0"/>
                <w:szCs w:val="21"/>
              </w:rPr>
            </w:pPr>
            <w:r w:rsidRPr="00946C2F">
              <w:rPr>
                <w:rFonts w:eastAsia="仿宋_GB2312"/>
                <w:kern w:val="0"/>
                <w:szCs w:val="21"/>
              </w:rPr>
              <w:t>16</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31A95" w:rsidRPr="00946C2F" w:rsidRDefault="00931A95" w:rsidP="00931A95">
            <w:pPr>
              <w:widowControl/>
              <w:adjustRightInd w:val="0"/>
              <w:snapToGrid w:val="0"/>
              <w:jc w:val="center"/>
              <w:rPr>
                <w:rFonts w:eastAsia="仿宋_GB2312"/>
                <w:kern w:val="0"/>
                <w:szCs w:val="21"/>
              </w:rPr>
            </w:pP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31A95" w:rsidRPr="00946C2F" w:rsidRDefault="00931A95" w:rsidP="00931A95">
            <w:pPr>
              <w:widowControl/>
              <w:adjustRightInd w:val="0"/>
              <w:snapToGrid w:val="0"/>
              <w:jc w:val="center"/>
              <w:rPr>
                <w:rFonts w:eastAsia="仿宋_GB2312"/>
                <w:kern w:val="0"/>
                <w:szCs w:val="21"/>
              </w:rPr>
            </w:pP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31A95" w:rsidRPr="00946C2F" w:rsidRDefault="00931A95" w:rsidP="00931A95">
            <w:pPr>
              <w:widowControl/>
              <w:adjustRightInd w:val="0"/>
              <w:snapToGrid w:val="0"/>
              <w:jc w:val="center"/>
              <w:rPr>
                <w:rFonts w:eastAsia="仿宋_GB2312"/>
                <w:kern w:val="0"/>
                <w:szCs w:val="21"/>
              </w:rPr>
            </w:pPr>
          </w:p>
        </w:tc>
        <w:tc>
          <w:tcPr>
            <w:tcW w:w="733" w:type="pct"/>
            <w:tcBorders>
              <w:top w:val="single" w:sz="4" w:space="0" w:color="auto"/>
              <w:left w:val="single" w:sz="4" w:space="0" w:color="auto"/>
              <w:bottom w:val="single" w:sz="4" w:space="0" w:color="auto"/>
              <w:right w:val="nil"/>
            </w:tcBorders>
            <w:shd w:val="clear" w:color="auto" w:fill="auto"/>
            <w:vAlign w:val="center"/>
          </w:tcPr>
          <w:p w:rsidR="00931A95" w:rsidRPr="00946C2F" w:rsidRDefault="00931A95" w:rsidP="00931A95">
            <w:pPr>
              <w:widowControl/>
              <w:adjustRightInd w:val="0"/>
              <w:snapToGrid w:val="0"/>
              <w:jc w:val="center"/>
              <w:rPr>
                <w:rFonts w:eastAsia="仿宋_GB2312"/>
                <w:kern w:val="0"/>
                <w:szCs w:val="21"/>
              </w:rPr>
            </w:pPr>
          </w:p>
        </w:tc>
      </w:tr>
      <w:tr w:rsidR="00946C2F" w:rsidRPr="00946C2F" w:rsidTr="00B32787">
        <w:trPr>
          <w:trHeight w:val="20"/>
        </w:trPr>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931A95" w:rsidRPr="00946C2F" w:rsidRDefault="00931A95" w:rsidP="00931A95">
            <w:pPr>
              <w:widowControl/>
              <w:adjustRightInd w:val="0"/>
              <w:snapToGrid w:val="0"/>
              <w:jc w:val="center"/>
              <w:rPr>
                <w:rFonts w:eastAsia="仿宋_GB2312"/>
                <w:kern w:val="0"/>
                <w:szCs w:val="21"/>
              </w:rPr>
            </w:pPr>
            <w:r w:rsidRPr="00946C2F">
              <w:rPr>
                <w:rFonts w:eastAsia="仿宋_GB2312"/>
                <w:kern w:val="0"/>
                <w:szCs w:val="21"/>
              </w:rPr>
              <w:t>5</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rsidR="00931A95" w:rsidRPr="00946C2F" w:rsidRDefault="00931A95" w:rsidP="00931A95">
            <w:pPr>
              <w:widowControl/>
              <w:adjustRightInd w:val="0"/>
              <w:snapToGrid w:val="0"/>
              <w:jc w:val="center"/>
              <w:rPr>
                <w:rFonts w:eastAsia="仿宋_GB2312"/>
                <w:kern w:val="0"/>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1A95" w:rsidRPr="00946C2F" w:rsidRDefault="00931A95" w:rsidP="00931A95">
            <w:pPr>
              <w:widowControl/>
              <w:adjustRightInd w:val="0"/>
              <w:snapToGrid w:val="0"/>
              <w:jc w:val="center"/>
              <w:rPr>
                <w:rFonts w:eastAsia="仿宋_GB2312"/>
                <w:kern w:val="0"/>
                <w:szCs w:val="21"/>
              </w:rPr>
            </w:pPr>
            <w:r w:rsidRPr="00946C2F">
              <w:rPr>
                <w:rFonts w:eastAsia="仿宋_GB2312"/>
                <w:kern w:val="0"/>
                <w:szCs w:val="21"/>
              </w:rPr>
              <w:t>30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931A95" w:rsidRPr="00946C2F" w:rsidRDefault="00931A95" w:rsidP="00931A95">
            <w:pPr>
              <w:widowControl/>
              <w:adjustRightInd w:val="0"/>
              <w:snapToGrid w:val="0"/>
              <w:jc w:val="center"/>
              <w:rPr>
                <w:rFonts w:eastAsia="仿宋_GB2312"/>
                <w:kern w:val="0"/>
                <w:szCs w:val="21"/>
              </w:rPr>
            </w:pP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31A95" w:rsidRPr="00946C2F" w:rsidRDefault="00931A95" w:rsidP="00931A95">
            <w:pPr>
              <w:widowControl/>
              <w:adjustRightInd w:val="0"/>
              <w:snapToGrid w:val="0"/>
              <w:jc w:val="center"/>
              <w:rPr>
                <w:rFonts w:eastAsia="仿宋_GB2312"/>
                <w:kern w:val="0"/>
                <w:szCs w:val="21"/>
              </w:rPr>
            </w:pP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31A95" w:rsidRPr="00946C2F" w:rsidRDefault="00931A95" w:rsidP="00931A95">
            <w:pPr>
              <w:widowControl/>
              <w:adjustRightInd w:val="0"/>
              <w:snapToGrid w:val="0"/>
              <w:jc w:val="center"/>
              <w:rPr>
                <w:rFonts w:eastAsia="仿宋_GB2312"/>
                <w:kern w:val="0"/>
                <w:szCs w:val="21"/>
              </w:rPr>
            </w:pPr>
          </w:p>
        </w:tc>
        <w:tc>
          <w:tcPr>
            <w:tcW w:w="733" w:type="pct"/>
            <w:tcBorders>
              <w:top w:val="single" w:sz="4" w:space="0" w:color="auto"/>
              <w:left w:val="single" w:sz="4" w:space="0" w:color="auto"/>
              <w:bottom w:val="single" w:sz="4" w:space="0" w:color="auto"/>
              <w:right w:val="nil"/>
            </w:tcBorders>
            <w:shd w:val="clear" w:color="auto" w:fill="auto"/>
            <w:vAlign w:val="center"/>
          </w:tcPr>
          <w:p w:rsidR="00931A95" w:rsidRPr="00946C2F" w:rsidRDefault="00931A95" w:rsidP="00931A95">
            <w:pPr>
              <w:widowControl/>
              <w:adjustRightInd w:val="0"/>
              <w:snapToGrid w:val="0"/>
              <w:jc w:val="center"/>
              <w:rPr>
                <w:rFonts w:eastAsia="仿宋_GB2312"/>
                <w:kern w:val="0"/>
                <w:szCs w:val="21"/>
              </w:rPr>
            </w:pPr>
          </w:p>
        </w:tc>
      </w:tr>
      <w:tr w:rsidR="00946C2F" w:rsidRPr="00946C2F" w:rsidTr="00B32787">
        <w:trPr>
          <w:trHeight w:val="20"/>
        </w:trPr>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931A95" w:rsidRPr="00946C2F" w:rsidRDefault="00931A95" w:rsidP="00931A95">
            <w:pPr>
              <w:widowControl/>
              <w:adjustRightInd w:val="0"/>
              <w:snapToGrid w:val="0"/>
              <w:jc w:val="center"/>
              <w:rPr>
                <w:rFonts w:eastAsia="仿宋_GB2312"/>
                <w:kern w:val="0"/>
                <w:szCs w:val="21"/>
              </w:rPr>
            </w:pPr>
            <w:r w:rsidRPr="00946C2F">
              <w:rPr>
                <w:rFonts w:eastAsia="仿宋_GB2312"/>
                <w:kern w:val="0"/>
                <w:szCs w:val="21"/>
              </w:rPr>
              <w:t>6</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rsidR="00931A95" w:rsidRPr="00946C2F" w:rsidRDefault="00931A95" w:rsidP="00931A95">
            <w:pPr>
              <w:widowControl/>
              <w:adjustRightInd w:val="0"/>
              <w:snapToGrid w:val="0"/>
              <w:jc w:val="center"/>
              <w:rPr>
                <w:rFonts w:eastAsia="仿宋_GB2312"/>
                <w:kern w:val="0"/>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1A95" w:rsidRPr="00946C2F" w:rsidRDefault="008C0334" w:rsidP="00931A95">
            <w:pPr>
              <w:widowControl/>
              <w:adjustRightInd w:val="0"/>
              <w:snapToGrid w:val="0"/>
              <w:jc w:val="center"/>
              <w:rPr>
                <w:rFonts w:eastAsia="仿宋_GB2312"/>
                <w:kern w:val="0"/>
                <w:szCs w:val="21"/>
              </w:rPr>
            </w:pPr>
            <w:r>
              <w:rPr>
                <w:rFonts w:eastAsia="仿宋_GB2312"/>
                <w:kern w:val="0"/>
                <w:szCs w:val="21"/>
              </w:rPr>
              <w:t>922.514</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1A95" w:rsidRPr="00946C2F" w:rsidRDefault="00931A95" w:rsidP="00931A95">
            <w:pPr>
              <w:widowControl/>
              <w:adjustRightInd w:val="0"/>
              <w:snapToGrid w:val="0"/>
              <w:jc w:val="center"/>
              <w:rPr>
                <w:rFonts w:eastAsia="仿宋_GB2312"/>
                <w:kern w:val="0"/>
                <w:szCs w:val="21"/>
              </w:rPr>
            </w:pP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1A95" w:rsidRPr="00946C2F" w:rsidRDefault="00931A95" w:rsidP="00931A95">
            <w:pPr>
              <w:widowControl/>
              <w:adjustRightInd w:val="0"/>
              <w:snapToGrid w:val="0"/>
              <w:jc w:val="center"/>
              <w:rPr>
                <w:rFonts w:eastAsia="仿宋_GB2312"/>
                <w:kern w:val="0"/>
                <w:szCs w:val="21"/>
              </w:rPr>
            </w:pP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1A95" w:rsidRPr="00946C2F" w:rsidRDefault="00931A95" w:rsidP="00931A95">
            <w:pPr>
              <w:widowControl/>
              <w:adjustRightInd w:val="0"/>
              <w:snapToGrid w:val="0"/>
              <w:jc w:val="center"/>
              <w:rPr>
                <w:rFonts w:eastAsia="仿宋_GB2312"/>
                <w:kern w:val="0"/>
                <w:szCs w:val="21"/>
              </w:rPr>
            </w:pPr>
          </w:p>
        </w:tc>
        <w:tc>
          <w:tcPr>
            <w:tcW w:w="733" w:type="pct"/>
            <w:tcBorders>
              <w:top w:val="single" w:sz="4" w:space="0" w:color="auto"/>
              <w:left w:val="single" w:sz="4" w:space="0" w:color="auto"/>
              <w:bottom w:val="single" w:sz="4" w:space="0" w:color="auto"/>
              <w:right w:val="nil"/>
            </w:tcBorders>
            <w:shd w:val="clear" w:color="auto" w:fill="auto"/>
            <w:vAlign w:val="center"/>
            <w:hideMark/>
          </w:tcPr>
          <w:p w:rsidR="00931A95" w:rsidRPr="00946C2F" w:rsidRDefault="00931A95" w:rsidP="00931A95">
            <w:pPr>
              <w:widowControl/>
              <w:adjustRightInd w:val="0"/>
              <w:snapToGrid w:val="0"/>
              <w:jc w:val="center"/>
              <w:rPr>
                <w:rFonts w:eastAsia="仿宋_GB2312"/>
                <w:kern w:val="0"/>
                <w:szCs w:val="21"/>
              </w:rPr>
            </w:pPr>
          </w:p>
        </w:tc>
      </w:tr>
      <w:tr w:rsidR="00946C2F" w:rsidRPr="00946C2F" w:rsidTr="00931A95">
        <w:trPr>
          <w:trHeight w:val="20"/>
        </w:trPr>
        <w:tc>
          <w:tcPr>
            <w:tcW w:w="1454" w:type="pct"/>
            <w:gridSpan w:val="2"/>
            <w:tcBorders>
              <w:top w:val="single" w:sz="4" w:space="0" w:color="auto"/>
              <w:left w:val="nil"/>
              <w:bottom w:val="single" w:sz="12" w:space="0" w:color="auto"/>
              <w:right w:val="single" w:sz="4" w:space="0" w:color="auto"/>
            </w:tcBorders>
            <w:shd w:val="clear" w:color="auto" w:fill="auto"/>
            <w:noWrap/>
            <w:vAlign w:val="center"/>
            <w:hideMark/>
          </w:tcPr>
          <w:p w:rsidR="00931A95" w:rsidRPr="00946C2F" w:rsidRDefault="00931A95" w:rsidP="00931A95">
            <w:pPr>
              <w:widowControl/>
              <w:adjustRightInd w:val="0"/>
              <w:snapToGrid w:val="0"/>
              <w:jc w:val="center"/>
              <w:rPr>
                <w:rFonts w:eastAsia="仿宋_GB2312"/>
                <w:kern w:val="0"/>
                <w:szCs w:val="21"/>
              </w:rPr>
            </w:pPr>
            <w:r w:rsidRPr="00946C2F">
              <w:rPr>
                <w:rFonts w:eastAsia="仿宋_GB2312"/>
                <w:kern w:val="0"/>
                <w:szCs w:val="21"/>
              </w:rPr>
              <w:t>合计</w:t>
            </w:r>
          </w:p>
        </w:tc>
        <w:tc>
          <w:tcPr>
            <w:tcW w:w="756"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31A95" w:rsidRPr="00946C2F" w:rsidRDefault="008C0334" w:rsidP="00931A95">
            <w:pPr>
              <w:widowControl/>
              <w:adjustRightInd w:val="0"/>
              <w:snapToGrid w:val="0"/>
              <w:jc w:val="center"/>
              <w:rPr>
                <w:rFonts w:eastAsia="仿宋_GB2312"/>
                <w:kern w:val="0"/>
                <w:szCs w:val="21"/>
              </w:rPr>
            </w:pPr>
            <w:r>
              <w:rPr>
                <w:rFonts w:eastAsia="仿宋_GB2312"/>
                <w:kern w:val="0"/>
                <w:szCs w:val="21"/>
              </w:rPr>
              <w:t>1000.014</w:t>
            </w:r>
          </w:p>
        </w:tc>
        <w:tc>
          <w:tcPr>
            <w:tcW w:w="2058" w:type="pct"/>
            <w:gridSpan w:val="3"/>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31A95" w:rsidRPr="00946C2F" w:rsidRDefault="00931A95" w:rsidP="00931A95">
            <w:pPr>
              <w:widowControl/>
              <w:adjustRightInd w:val="0"/>
              <w:snapToGrid w:val="0"/>
              <w:jc w:val="center"/>
              <w:rPr>
                <w:rFonts w:eastAsia="仿宋_GB2312"/>
                <w:kern w:val="0"/>
                <w:szCs w:val="21"/>
              </w:rPr>
            </w:pPr>
            <w:r w:rsidRPr="00946C2F">
              <w:rPr>
                <w:rFonts w:eastAsia="仿宋_GB2312"/>
                <w:kern w:val="0"/>
                <w:szCs w:val="21"/>
              </w:rPr>
              <w:t>合计</w:t>
            </w:r>
          </w:p>
        </w:tc>
        <w:tc>
          <w:tcPr>
            <w:tcW w:w="733" w:type="pct"/>
            <w:tcBorders>
              <w:top w:val="single" w:sz="4" w:space="0" w:color="auto"/>
              <w:left w:val="single" w:sz="4" w:space="0" w:color="auto"/>
              <w:bottom w:val="single" w:sz="12" w:space="0" w:color="auto"/>
              <w:right w:val="nil"/>
            </w:tcBorders>
            <w:shd w:val="clear" w:color="auto" w:fill="auto"/>
            <w:noWrap/>
            <w:vAlign w:val="center"/>
            <w:hideMark/>
          </w:tcPr>
          <w:p w:rsidR="00931A95" w:rsidRPr="00946C2F" w:rsidRDefault="008C0334" w:rsidP="00931A95">
            <w:pPr>
              <w:widowControl/>
              <w:adjustRightInd w:val="0"/>
              <w:snapToGrid w:val="0"/>
              <w:jc w:val="center"/>
              <w:rPr>
                <w:rFonts w:eastAsia="仿宋_GB2312"/>
                <w:kern w:val="0"/>
                <w:szCs w:val="21"/>
              </w:rPr>
            </w:pPr>
            <w:r>
              <w:rPr>
                <w:rFonts w:eastAsia="仿宋_GB2312"/>
                <w:kern w:val="0"/>
                <w:szCs w:val="21"/>
              </w:rPr>
              <w:t>1000.014</w:t>
            </w:r>
          </w:p>
        </w:tc>
      </w:tr>
    </w:tbl>
    <w:p w:rsidR="00FD1F0A" w:rsidRPr="00946C2F" w:rsidRDefault="00FD1F0A" w:rsidP="005078C5">
      <w:pPr>
        <w:pStyle w:val="a3"/>
        <w:ind w:firstLine="560"/>
      </w:pPr>
    </w:p>
    <w:p w:rsidR="00D47257" w:rsidRPr="00946C2F" w:rsidRDefault="00D47257" w:rsidP="00D47257">
      <w:pPr>
        <w:pStyle w:val="aa"/>
        <w:spacing w:before="48" w:after="48" w:line="240" w:lineRule="auto"/>
      </w:pPr>
      <w:r w:rsidRPr="00946C2F">
        <w:rPr>
          <w:rFonts w:hint="eastAsia"/>
        </w:rPr>
        <w:t>表</w:t>
      </w:r>
      <w:r w:rsidRPr="00946C2F">
        <w:rPr>
          <w:rFonts w:hint="eastAsia"/>
        </w:rPr>
        <w:t>4.</w:t>
      </w:r>
      <w:r w:rsidRPr="00946C2F">
        <w:t>3.</w:t>
      </w:r>
      <w:r w:rsidR="006254E8" w:rsidRPr="00946C2F">
        <w:t>2</w:t>
      </w:r>
      <w:r w:rsidRPr="00946C2F">
        <w:t>-</w:t>
      </w:r>
      <w:r w:rsidR="00AF254E" w:rsidRPr="00946C2F">
        <w:t>5</w:t>
      </w:r>
      <w:r w:rsidRPr="00946C2F">
        <w:t xml:space="preserve">   </w:t>
      </w:r>
      <w:r w:rsidR="009134A8" w:rsidRPr="00946C2F">
        <w:t>改扩建项目</w:t>
      </w:r>
      <w:r w:rsidR="006254E8" w:rsidRPr="00946C2F">
        <w:rPr>
          <w:rFonts w:hint="eastAsia"/>
        </w:rPr>
        <w:t>碘伏</w:t>
      </w:r>
      <w:r w:rsidRPr="00946C2F">
        <w:rPr>
          <w:rFonts w:hint="eastAsia"/>
        </w:rPr>
        <w:t>消毒液</w:t>
      </w:r>
      <w:r w:rsidR="00AF254E" w:rsidRPr="00946C2F">
        <w:rPr>
          <w:rFonts w:hint="eastAsia"/>
        </w:rPr>
        <w:t>批次</w:t>
      </w:r>
      <w:r w:rsidRPr="00946C2F">
        <w:rPr>
          <w:rFonts w:hint="eastAsia"/>
        </w:rPr>
        <w:t>物料平衡表</w:t>
      </w:r>
      <w:r w:rsidRPr="00946C2F">
        <w:rPr>
          <w:rFonts w:hint="eastAsia"/>
        </w:rPr>
        <w:t xml:space="preserve">  </w:t>
      </w:r>
      <w:r w:rsidRPr="00946C2F">
        <w:rPr>
          <w:rFonts w:hint="eastAsia"/>
        </w:rPr>
        <w:t>单位</w:t>
      </w:r>
      <w:r w:rsidRPr="00946C2F">
        <w:t>：</w:t>
      </w:r>
      <w:r w:rsidR="00AF254E" w:rsidRPr="00946C2F">
        <w:t>kg/</w:t>
      </w:r>
      <w:r w:rsidR="00AF254E" w:rsidRPr="00946C2F">
        <w:t>批（</w:t>
      </w:r>
      <w:r w:rsidR="00AF254E" w:rsidRPr="00946C2F">
        <w:rPr>
          <w:rFonts w:hint="eastAsia"/>
        </w:rPr>
        <w:t>年生产</w:t>
      </w:r>
      <w:r w:rsidR="00AF254E" w:rsidRPr="00946C2F">
        <w:rPr>
          <w:rFonts w:hint="eastAsia"/>
        </w:rPr>
        <w:t>900</w:t>
      </w:r>
      <w:r w:rsidR="00AF254E" w:rsidRPr="00946C2F">
        <w:rPr>
          <w:rFonts w:hint="eastAsia"/>
        </w:rPr>
        <w:t>批</w:t>
      </w:r>
      <w:r w:rsidR="00AF254E" w:rsidRPr="00946C2F">
        <w:t>）</w:t>
      </w:r>
    </w:p>
    <w:tbl>
      <w:tblPr>
        <w:tblW w:w="5000" w:type="pct"/>
        <w:tblLook w:val="04A0" w:firstRow="1" w:lastRow="0" w:firstColumn="1" w:lastColumn="0" w:noHBand="0" w:noVBand="1"/>
      </w:tblPr>
      <w:tblGrid>
        <w:gridCol w:w="634"/>
        <w:gridCol w:w="1899"/>
        <w:gridCol w:w="1319"/>
        <w:gridCol w:w="1187"/>
        <w:gridCol w:w="1187"/>
        <w:gridCol w:w="1686"/>
        <w:gridCol w:w="1273"/>
      </w:tblGrid>
      <w:tr w:rsidR="00946C2F" w:rsidRPr="00946C2F" w:rsidTr="00973937">
        <w:trPr>
          <w:trHeight w:val="20"/>
        </w:trPr>
        <w:tc>
          <w:tcPr>
            <w:tcW w:w="345" w:type="pct"/>
            <w:vMerge w:val="restart"/>
            <w:tcBorders>
              <w:top w:val="single" w:sz="12" w:space="0" w:color="auto"/>
              <w:left w:val="nil"/>
              <w:bottom w:val="single" w:sz="4" w:space="0" w:color="auto"/>
              <w:right w:val="single" w:sz="4" w:space="0" w:color="auto"/>
            </w:tcBorders>
            <w:shd w:val="clear" w:color="auto" w:fill="auto"/>
            <w:vAlign w:val="center"/>
            <w:hideMark/>
          </w:tcPr>
          <w:p w:rsidR="00CD2FF3" w:rsidRPr="00946C2F" w:rsidRDefault="00CD2FF3" w:rsidP="00CD2FF3">
            <w:pPr>
              <w:widowControl/>
              <w:adjustRightInd w:val="0"/>
              <w:snapToGrid w:val="0"/>
              <w:jc w:val="center"/>
              <w:rPr>
                <w:rFonts w:eastAsia="仿宋_GB2312"/>
                <w:b/>
                <w:bCs/>
                <w:kern w:val="0"/>
                <w:szCs w:val="21"/>
              </w:rPr>
            </w:pPr>
            <w:r w:rsidRPr="00946C2F">
              <w:rPr>
                <w:rFonts w:eastAsia="仿宋_GB2312"/>
                <w:b/>
                <w:bCs/>
                <w:kern w:val="0"/>
                <w:szCs w:val="21"/>
              </w:rPr>
              <w:t>序号</w:t>
            </w:r>
          </w:p>
        </w:tc>
        <w:tc>
          <w:tcPr>
            <w:tcW w:w="1752" w:type="pct"/>
            <w:gridSpan w:val="2"/>
            <w:tcBorders>
              <w:top w:val="single" w:sz="12" w:space="0" w:color="auto"/>
              <w:left w:val="single" w:sz="4" w:space="0" w:color="auto"/>
              <w:bottom w:val="single" w:sz="4" w:space="0" w:color="auto"/>
              <w:right w:val="single" w:sz="4" w:space="0" w:color="auto"/>
            </w:tcBorders>
            <w:shd w:val="clear" w:color="auto" w:fill="auto"/>
            <w:vAlign w:val="center"/>
            <w:hideMark/>
          </w:tcPr>
          <w:p w:rsidR="00CD2FF3" w:rsidRPr="00946C2F" w:rsidRDefault="00CD2FF3" w:rsidP="00CD2FF3">
            <w:pPr>
              <w:widowControl/>
              <w:adjustRightInd w:val="0"/>
              <w:snapToGrid w:val="0"/>
              <w:jc w:val="center"/>
              <w:rPr>
                <w:rFonts w:eastAsia="仿宋_GB2312"/>
                <w:b/>
                <w:bCs/>
                <w:kern w:val="0"/>
                <w:szCs w:val="21"/>
              </w:rPr>
            </w:pPr>
            <w:r w:rsidRPr="00946C2F">
              <w:rPr>
                <w:rFonts w:eastAsia="仿宋_GB2312"/>
                <w:b/>
                <w:bCs/>
                <w:kern w:val="0"/>
                <w:szCs w:val="21"/>
              </w:rPr>
              <w:t>入方</w:t>
            </w:r>
            <w:r w:rsidR="00AF254E" w:rsidRPr="00946C2F">
              <w:rPr>
                <w:rFonts w:eastAsia="仿宋_GB2312"/>
                <w:b/>
                <w:bCs/>
                <w:kern w:val="0"/>
                <w:szCs w:val="21"/>
              </w:rPr>
              <w:t>（</w:t>
            </w:r>
            <w:r w:rsidR="00AF254E" w:rsidRPr="00946C2F">
              <w:rPr>
                <w:rFonts w:eastAsia="仿宋_GB2312"/>
                <w:b/>
                <w:bCs/>
                <w:kern w:val="0"/>
                <w:szCs w:val="21"/>
              </w:rPr>
              <w:t>kg/</w:t>
            </w:r>
            <w:r w:rsidR="00AF254E" w:rsidRPr="00946C2F">
              <w:rPr>
                <w:rFonts w:eastAsia="仿宋_GB2312" w:hint="eastAsia"/>
                <w:b/>
                <w:bCs/>
                <w:kern w:val="0"/>
                <w:szCs w:val="21"/>
              </w:rPr>
              <w:t>批</w:t>
            </w:r>
            <w:r w:rsidR="00AF254E" w:rsidRPr="00946C2F">
              <w:rPr>
                <w:rFonts w:eastAsia="仿宋_GB2312"/>
                <w:b/>
                <w:bCs/>
                <w:kern w:val="0"/>
                <w:szCs w:val="21"/>
              </w:rPr>
              <w:t>）</w:t>
            </w:r>
          </w:p>
        </w:tc>
        <w:tc>
          <w:tcPr>
            <w:tcW w:w="2903" w:type="pct"/>
            <w:gridSpan w:val="4"/>
            <w:tcBorders>
              <w:top w:val="single" w:sz="12" w:space="0" w:color="auto"/>
              <w:left w:val="single" w:sz="4" w:space="0" w:color="auto"/>
              <w:bottom w:val="single" w:sz="4" w:space="0" w:color="auto"/>
              <w:right w:val="nil"/>
            </w:tcBorders>
            <w:shd w:val="clear" w:color="auto" w:fill="auto"/>
            <w:vAlign w:val="center"/>
            <w:hideMark/>
          </w:tcPr>
          <w:p w:rsidR="00CD2FF3" w:rsidRPr="00946C2F" w:rsidRDefault="00CD2FF3" w:rsidP="00CD2FF3">
            <w:pPr>
              <w:widowControl/>
              <w:adjustRightInd w:val="0"/>
              <w:snapToGrid w:val="0"/>
              <w:jc w:val="center"/>
              <w:rPr>
                <w:rFonts w:eastAsia="仿宋_GB2312"/>
                <w:b/>
                <w:bCs/>
                <w:kern w:val="0"/>
                <w:szCs w:val="21"/>
              </w:rPr>
            </w:pPr>
            <w:r w:rsidRPr="00946C2F">
              <w:rPr>
                <w:rFonts w:eastAsia="仿宋_GB2312"/>
                <w:b/>
                <w:bCs/>
                <w:kern w:val="0"/>
                <w:szCs w:val="21"/>
              </w:rPr>
              <w:t>出方</w:t>
            </w:r>
            <w:r w:rsidR="00AF254E" w:rsidRPr="00946C2F">
              <w:rPr>
                <w:rFonts w:eastAsia="仿宋_GB2312"/>
                <w:b/>
                <w:bCs/>
                <w:kern w:val="0"/>
                <w:szCs w:val="21"/>
              </w:rPr>
              <w:t>（</w:t>
            </w:r>
            <w:r w:rsidR="00AF254E" w:rsidRPr="00946C2F">
              <w:rPr>
                <w:rFonts w:eastAsia="仿宋_GB2312"/>
                <w:b/>
                <w:bCs/>
                <w:kern w:val="0"/>
                <w:szCs w:val="21"/>
              </w:rPr>
              <w:t>kg/</w:t>
            </w:r>
            <w:r w:rsidR="00AF254E" w:rsidRPr="00946C2F">
              <w:rPr>
                <w:rFonts w:eastAsia="仿宋_GB2312" w:hint="eastAsia"/>
                <w:b/>
                <w:bCs/>
                <w:kern w:val="0"/>
                <w:szCs w:val="21"/>
              </w:rPr>
              <w:t>批</w:t>
            </w:r>
            <w:r w:rsidR="00AF254E" w:rsidRPr="00946C2F">
              <w:rPr>
                <w:rFonts w:eastAsia="仿宋_GB2312"/>
                <w:b/>
                <w:bCs/>
                <w:kern w:val="0"/>
                <w:szCs w:val="21"/>
              </w:rPr>
              <w:t>）</w:t>
            </w:r>
          </w:p>
        </w:tc>
      </w:tr>
      <w:tr w:rsidR="00946C2F" w:rsidRPr="00946C2F" w:rsidTr="00973937">
        <w:trPr>
          <w:trHeight w:val="20"/>
        </w:trPr>
        <w:tc>
          <w:tcPr>
            <w:tcW w:w="345" w:type="pct"/>
            <w:vMerge/>
            <w:tcBorders>
              <w:top w:val="single" w:sz="4" w:space="0" w:color="auto"/>
              <w:left w:val="nil"/>
              <w:bottom w:val="single" w:sz="4" w:space="0" w:color="auto"/>
              <w:right w:val="single" w:sz="4" w:space="0" w:color="auto"/>
            </w:tcBorders>
            <w:vAlign w:val="center"/>
            <w:hideMark/>
          </w:tcPr>
          <w:p w:rsidR="00CD2FF3" w:rsidRPr="00946C2F" w:rsidRDefault="00CD2FF3" w:rsidP="00CD2FF3">
            <w:pPr>
              <w:widowControl/>
              <w:adjustRightInd w:val="0"/>
              <w:snapToGrid w:val="0"/>
              <w:jc w:val="left"/>
              <w:rPr>
                <w:rFonts w:eastAsia="仿宋_GB2312"/>
                <w:b/>
                <w:bCs/>
                <w:kern w:val="0"/>
                <w:szCs w:val="21"/>
              </w:rPr>
            </w:pP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2FF3" w:rsidRPr="00946C2F" w:rsidRDefault="00CD2FF3" w:rsidP="00CD2FF3">
            <w:pPr>
              <w:widowControl/>
              <w:adjustRightInd w:val="0"/>
              <w:snapToGrid w:val="0"/>
              <w:jc w:val="center"/>
              <w:rPr>
                <w:rFonts w:eastAsia="仿宋_GB2312"/>
                <w:b/>
                <w:bCs/>
                <w:kern w:val="0"/>
                <w:szCs w:val="21"/>
              </w:rPr>
            </w:pPr>
            <w:r w:rsidRPr="00946C2F">
              <w:rPr>
                <w:rFonts w:eastAsia="仿宋_GB2312"/>
                <w:b/>
                <w:bCs/>
                <w:kern w:val="0"/>
                <w:szCs w:val="21"/>
              </w:rPr>
              <w:t>物料名称</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2FF3" w:rsidRPr="00946C2F" w:rsidRDefault="00CD2FF3" w:rsidP="00CD2FF3">
            <w:pPr>
              <w:widowControl/>
              <w:adjustRightInd w:val="0"/>
              <w:snapToGrid w:val="0"/>
              <w:jc w:val="center"/>
              <w:rPr>
                <w:rFonts w:eastAsia="仿宋_GB2312"/>
                <w:b/>
                <w:bCs/>
                <w:kern w:val="0"/>
                <w:szCs w:val="21"/>
              </w:rPr>
            </w:pPr>
            <w:r w:rsidRPr="00946C2F">
              <w:rPr>
                <w:rFonts w:eastAsia="仿宋_GB2312"/>
                <w:b/>
                <w:bCs/>
                <w:kern w:val="0"/>
                <w:szCs w:val="21"/>
              </w:rPr>
              <w:t>数量</w:t>
            </w:r>
          </w:p>
        </w:tc>
        <w:tc>
          <w:tcPr>
            <w:tcW w:w="221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D2FF3" w:rsidRPr="00946C2F" w:rsidRDefault="00CD2FF3" w:rsidP="00CD2FF3">
            <w:pPr>
              <w:widowControl/>
              <w:adjustRightInd w:val="0"/>
              <w:snapToGrid w:val="0"/>
              <w:jc w:val="center"/>
              <w:rPr>
                <w:rFonts w:eastAsia="仿宋_GB2312"/>
                <w:b/>
                <w:bCs/>
                <w:kern w:val="0"/>
                <w:szCs w:val="21"/>
              </w:rPr>
            </w:pPr>
            <w:r w:rsidRPr="00946C2F">
              <w:rPr>
                <w:rFonts w:eastAsia="仿宋_GB2312"/>
                <w:b/>
                <w:bCs/>
                <w:kern w:val="0"/>
                <w:szCs w:val="21"/>
              </w:rPr>
              <w:t>物料名称</w:t>
            </w:r>
          </w:p>
        </w:tc>
        <w:tc>
          <w:tcPr>
            <w:tcW w:w="694" w:type="pct"/>
            <w:tcBorders>
              <w:top w:val="single" w:sz="4" w:space="0" w:color="auto"/>
              <w:left w:val="single" w:sz="4" w:space="0" w:color="auto"/>
              <w:bottom w:val="single" w:sz="4" w:space="0" w:color="auto"/>
              <w:right w:val="nil"/>
            </w:tcBorders>
            <w:shd w:val="clear" w:color="auto" w:fill="auto"/>
            <w:vAlign w:val="center"/>
            <w:hideMark/>
          </w:tcPr>
          <w:p w:rsidR="00CD2FF3" w:rsidRPr="00946C2F" w:rsidRDefault="00CD2FF3" w:rsidP="00CD2FF3">
            <w:pPr>
              <w:widowControl/>
              <w:adjustRightInd w:val="0"/>
              <w:snapToGrid w:val="0"/>
              <w:jc w:val="center"/>
              <w:rPr>
                <w:rFonts w:eastAsia="仿宋_GB2312"/>
                <w:b/>
                <w:bCs/>
                <w:kern w:val="0"/>
                <w:szCs w:val="21"/>
              </w:rPr>
            </w:pPr>
            <w:r w:rsidRPr="00946C2F">
              <w:rPr>
                <w:rFonts w:eastAsia="仿宋_GB2312"/>
                <w:b/>
                <w:bCs/>
                <w:kern w:val="0"/>
                <w:szCs w:val="21"/>
              </w:rPr>
              <w:t>数量</w:t>
            </w:r>
          </w:p>
        </w:tc>
      </w:tr>
      <w:tr w:rsidR="00946C2F" w:rsidRPr="00946C2F" w:rsidTr="00B32787">
        <w:trPr>
          <w:trHeight w:val="20"/>
        </w:trPr>
        <w:tc>
          <w:tcPr>
            <w:tcW w:w="345" w:type="pct"/>
            <w:tcBorders>
              <w:top w:val="single" w:sz="4" w:space="0" w:color="auto"/>
              <w:left w:val="nil"/>
              <w:bottom w:val="single" w:sz="4" w:space="0" w:color="auto"/>
              <w:right w:val="single" w:sz="4" w:space="0" w:color="auto"/>
            </w:tcBorders>
            <w:shd w:val="clear" w:color="auto" w:fill="auto"/>
            <w:vAlign w:val="center"/>
            <w:hideMark/>
          </w:tcPr>
          <w:p w:rsidR="00AF254E" w:rsidRPr="00946C2F" w:rsidRDefault="00AF254E" w:rsidP="00AF254E">
            <w:pPr>
              <w:widowControl/>
              <w:adjustRightInd w:val="0"/>
              <w:snapToGrid w:val="0"/>
              <w:jc w:val="center"/>
              <w:rPr>
                <w:rFonts w:eastAsia="仿宋_GB2312"/>
                <w:kern w:val="0"/>
                <w:szCs w:val="21"/>
              </w:rPr>
            </w:pPr>
            <w:r w:rsidRPr="00946C2F">
              <w:rPr>
                <w:rFonts w:eastAsia="仿宋_GB2312"/>
                <w:kern w:val="0"/>
                <w:szCs w:val="21"/>
              </w:rPr>
              <w:t>1</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AF254E" w:rsidRPr="00946C2F" w:rsidRDefault="00AF254E" w:rsidP="00AF254E">
            <w:pPr>
              <w:widowControl/>
              <w:adjustRightInd w:val="0"/>
              <w:snapToGrid w:val="0"/>
              <w:jc w:val="center"/>
              <w:rPr>
                <w:rFonts w:eastAsia="仿宋_GB2312"/>
                <w:kern w:val="0"/>
                <w:szCs w:val="21"/>
              </w:rPr>
            </w:pP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254E" w:rsidRPr="00946C2F" w:rsidRDefault="00AF254E" w:rsidP="00AF254E">
            <w:pPr>
              <w:widowControl/>
              <w:adjustRightInd w:val="0"/>
              <w:snapToGrid w:val="0"/>
              <w:jc w:val="center"/>
              <w:rPr>
                <w:rFonts w:eastAsia="仿宋_GB2312"/>
                <w:kern w:val="0"/>
                <w:szCs w:val="21"/>
              </w:rPr>
            </w:pPr>
            <w:r w:rsidRPr="00946C2F">
              <w:rPr>
                <w:rFonts w:eastAsia="仿宋_GB2312"/>
                <w:kern w:val="0"/>
                <w:szCs w:val="21"/>
              </w:rPr>
              <w:t>11.111</w:t>
            </w:r>
          </w:p>
        </w:tc>
        <w:tc>
          <w:tcPr>
            <w:tcW w:w="129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254E" w:rsidRPr="00946C2F" w:rsidRDefault="00AF254E" w:rsidP="00AF254E">
            <w:pPr>
              <w:widowControl/>
              <w:adjustRightInd w:val="0"/>
              <w:snapToGrid w:val="0"/>
              <w:jc w:val="center"/>
              <w:rPr>
                <w:rFonts w:eastAsia="仿宋_GB2312"/>
                <w:kern w:val="0"/>
                <w:szCs w:val="21"/>
              </w:rPr>
            </w:pPr>
            <w:r w:rsidRPr="00946C2F">
              <w:rPr>
                <w:rFonts w:eastAsia="仿宋_GB2312"/>
                <w:kern w:val="0"/>
                <w:szCs w:val="21"/>
              </w:rPr>
              <w:t>产品</w:t>
            </w:r>
          </w:p>
        </w:tc>
        <w:tc>
          <w:tcPr>
            <w:tcW w:w="9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254E" w:rsidRPr="00946C2F" w:rsidRDefault="00AF254E" w:rsidP="00B32787">
            <w:pPr>
              <w:widowControl/>
              <w:adjustRightInd w:val="0"/>
              <w:snapToGrid w:val="0"/>
              <w:jc w:val="center"/>
              <w:rPr>
                <w:rFonts w:eastAsia="仿宋_GB2312"/>
                <w:kern w:val="0"/>
                <w:szCs w:val="21"/>
              </w:rPr>
            </w:pPr>
            <w:r w:rsidRPr="00946C2F">
              <w:rPr>
                <w:rFonts w:eastAsia="仿宋_GB2312" w:hint="eastAsia"/>
                <w:kern w:val="0"/>
                <w:szCs w:val="21"/>
              </w:rPr>
              <w:t>碘伏</w:t>
            </w:r>
            <w:r w:rsidRPr="00946C2F">
              <w:rPr>
                <w:rFonts w:eastAsia="仿宋_GB2312"/>
                <w:kern w:val="0"/>
                <w:szCs w:val="21"/>
              </w:rPr>
              <w:t>消毒液</w:t>
            </w:r>
          </w:p>
        </w:tc>
        <w:tc>
          <w:tcPr>
            <w:tcW w:w="694" w:type="pct"/>
            <w:tcBorders>
              <w:top w:val="single" w:sz="4" w:space="0" w:color="auto"/>
              <w:left w:val="single" w:sz="4" w:space="0" w:color="auto"/>
              <w:bottom w:val="single" w:sz="4" w:space="0" w:color="auto"/>
              <w:right w:val="nil"/>
            </w:tcBorders>
            <w:shd w:val="clear" w:color="auto" w:fill="auto"/>
            <w:vAlign w:val="center"/>
            <w:hideMark/>
          </w:tcPr>
          <w:p w:rsidR="00AF254E" w:rsidRPr="00946C2F" w:rsidRDefault="00AF254E" w:rsidP="00AF254E">
            <w:pPr>
              <w:widowControl/>
              <w:adjustRightInd w:val="0"/>
              <w:snapToGrid w:val="0"/>
              <w:jc w:val="center"/>
              <w:rPr>
                <w:rFonts w:eastAsia="仿宋_GB2312"/>
                <w:kern w:val="0"/>
                <w:szCs w:val="21"/>
              </w:rPr>
            </w:pPr>
            <w:r w:rsidRPr="00946C2F">
              <w:rPr>
                <w:rFonts w:eastAsia="仿宋_GB2312"/>
                <w:kern w:val="0"/>
                <w:szCs w:val="21"/>
              </w:rPr>
              <w:t>1111.111</w:t>
            </w:r>
          </w:p>
        </w:tc>
      </w:tr>
      <w:tr w:rsidR="00973937" w:rsidRPr="00946C2F" w:rsidTr="00B32787">
        <w:trPr>
          <w:trHeight w:val="20"/>
        </w:trPr>
        <w:tc>
          <w:tcPr>
            <w:tcW w:w="345" w:type="pct"/>
            <w:tcBorders>
              <w:top w:val="single" w:sz="4" w:space="0" w:color="auto"/>
              <w:left w:val="nil"/>
              <w:bottom w:val="single" w:sz="4" w:space="0" w:color="auto"/>
              <w:right w:val="single" w:sz="4" w:space="0" w:color="auto"/>
            </w:tcBorders>
            <w:shd w:val="clear" w:color="auto" w:fill="auto"/>
            <w:noWrap/>
            <w:vAlign w:val="center"/>
            <w:hideMark/>
          </w:tcPr>
          <w:p w:rsidR="00973937" w:rsidRPr="00946C2F" w:rsidRDefault="00973937" w:rsidP="00973937">
            <w:pPr>
              <w:widowControl/>
              <w:adjustRightInd w:val="0"/>
              <w:snapToGrid w:val="0"/>
              <w:jc w:val="center"/>
              <w:rPr>
                <w:rFonts w:eastAsia="仿宋_GB2312"/>
                <w:kern w:val="0"/>
                <w:szCs w:val="21"/>
              </w:rPr>
            </w:pPr>
            <w:r w:rsidRPr="00946C2F">
              <w:rPr>
                <w:rFonts w:eastAsia="仿宋_GB2312"/>
                <w:kern w:val="0"/>
                <w:szCs w:val="21"/>
              </w:rPr>
              <w:t>2</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widowControl/>
              <w:adjustRightInd w:val="0"/>
              <w:snapToGrid w:val="0"/>
              <w:jc w:val="center"/>
              <w:rPr>
                <w:rFonts w:eastAsia="仿宋_GB2312"/>
                <w:kern w:val="0"/>
                <w:szCs w:val="21"/>
              </w:rPr>
            </w:pP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3937" w:rsidRPr="00946C2F" w:rsidRDefault="00973937" w:rsidP="00973937">
            <w:pPr>
              <w:widowControl/>
              <w:adjustRightInd w:val="0"/>
              <w:snapToGrid w:val="0"/>
              <w:jc w:val="center"/>
              <w:rPr>
                <w:rFonts w:eastAsia="仿宋_GB2312"/>
                <w:kern w:val="0"/>
                <w:szCs w:val="21"/>
              </w:rPr>
            </w:pPr>
            <w:r w:rsidRPr="00946C2F">
              <w:rPr>
                <w:rFonts w:eastAsia="仿宋_GB2312"/>
                <w:kern w:val="0"/>
                <w:szCs w:val="21"/>
              </w:rPr>
              <w:t>1.667</w:t>
            </w:r>
          </w:p>
        </w:tc>
        <w:tc>
          <w:tcPr>
            <w:tcW w:w="646" w:type="pct"/>
            <w:vMerge w:val="restart"/>
            <w:tcBorders>
              <w:top w:val="single" w:sz="4" w:space="0" w:color="auto"/>
              <w:left w:val="single" w:sz="4" w:space="0" w:color="auto"/>
              <w:right w:val="single" w:sz="4" w:space="0" w:color="auto"/>
            </w:tcBorders>
            <w:shd w:val="clear" w:color="auto" w:fill="auto"/>
            <w:vAlign w:val="center"/>
            <w:hideMark/>
          </w:tcPr>
          <w:p w:rsidR="00973937" w:rsidRPr="00946C2F" w:rsidRDefault="00973937" w:rsidP="00973937">
            <w:pPr>
              <w:widowControl/>
              <w:adjustRightInd w:val="0"/>
              <w:snapToGrid w:val="0"/>
              <w:jc w:val="center"/>
              <w:rPr>
                <w:rFonts w:eastAsia="仿宋_GB2312"/>
                <w:kern w:val="0"/>
                <w:szCs w:val="21"/>
              </w:rPr>
            </w:pPr>
            <w:r w:rsidRPr="00946C2F">
              <w:rPr>
                <w:rFonts w:eastAsia="仿宋_GB2312"/>
                <w:kern w:val="0"/>
                <w:szCs w:val="21"/>
              </w:rPr>
              <w:t>废气</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3937" w:rsidRPr="00946C2F" w:rsidRDefault="00973937" w:rsidP="00973937">
            <w:pPr>
              <w:widowControl/>
              <w:adjustRightInd w:val="0"/>
              <w:snapToGrid w:val="0"/>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FE1.2-1</w:t>
            </w:r>
          </w:p>
        </w:tc>
        <w:tc>
          <w:tcPr>
            <w:tcW w:w="9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3937" w:rsidRPr="00946C2F" w:rsidRDefault="00973937" w:rsidP="00973937">
            <w:pPr>
              <w:widowControl/>
              <w:adjustRightInd w:val="0"/>
              <w:snapToGrid w:val="0"/>
              <w:jc w:val="center"/>
              <w:rPr>
                <w:rFonts w:eastAsia="仿宋_GB2312"/>
                <w:kern w:val="0"/>
                <w:szCs w:val="21"/>
              </w:rPr>
            </w:pPr>
          </w:p>
        </w:tc>
        <w:tc>
          <w:tcPr>
            <w:tcW w:w="694" w:type="pct"/>
            <w:tcBorders>
              <w:top w:val="single" w:sz="4" w:space="0" w:color="auto"/>
              <w:left w:val="single" w:sz="4" w:space="0" w:color="auto"/>
              <w:bottom w:val="single" w:sz="4" w:space="0" w:color="auto"/>
              <w:right w:val="nil"/>
            </w:tcBorders>
            <w:shd w:val="clear" w:color="auto" w:fill="auto"/>
            <w:vAlign w:val="center"/>
            <w:hideMark/>
          </w:tcPr>
          <w:p w:rsidR="00973937" w:rsidRPr="00946C2F" w:rsidRDefault="00973937" w:rsidP="00973937">
            <w:pPr>
              <w:widowControl/>
              <w:adjustRightInd w:val="0"/>
              <w:snapToGrid w:val="0"/>
              <w:jc w:val="center"/>
              <w:rPr>
                <w:rFonts w:eastAsia="仿宋_GB2312"/>
                <w:kern w:val="0"/>
                <w:szCs w:val="21"/>
              </w:rPr>
            </w:pPr>
            <w:r>
              <w:rPr>
                <w:rFonts w:eastAsia="仿宋_GB2312"/>
                <w:kern w:val="0"/>
                <w:szCs w:val="21"/>
              </w:rPr>
              <w:t>0.013</w:t>
            </w:r>
          </w:p>
        </w:tc>
      </w:tr>
      <w:tr w:rsidR="00973937" w:rsidRPr="00946C2F" w:rsidTr="00B32787">
        <w:trPr>
          <w:trHeight w:val="20"/>
        </w:trPr>
        <w:tc>
          <w:tcPr>
            <w:tcW w:w="345" w:type="pct"/>
            <w:tcBorders>
              <w:top w:val="single" w:sz="4" w:space="0" w:color="auto"/>
              <w:left w:val="nil"/>
              <w:bottom w:val="single" w:sz="4" w:space="0" w:color="auto"/>
              <w:right w:val="single" w:sz="4" w:space="0" w:color="auto"/>
            </w:tcBorders>
            <w:shd w:val="clear" w:color="auto" w:fill="auto"/>
            <w:noWrap/>
            <w:vAlign w:val="center"/>
            <w:hideMark/>
          </w:tcPr>
          <w:p w:rsidR="00973937" w:rsidRPr="00946C2F" w:rsidRDefault="00973937" w:rsidP="00973937">
            <w:pPr>
              <w:widowControl/>
              <w:adjustRightInd w:val="0"/>
              <w:snapToGrid w:val="0"/>
              <w:jc w:val="center"/>
              <w:rPr>
                <w:rFonts w:eastAsia="仿宋_GB2312"/>
                <w:kern w:val="0"/>
                <w:szCs w:val="21"/>
              </w:rPr>
            </w:pPr>
            <w:r w:rsidRPr="00946C2F">
              <w:rPr>
                <w:rFonts w:eastAsia="仿宋_GB2312"/>
                <w:kern w:val="0"/>
                <w:szCs w:val="21"/>
              </w:rPr>
              <w:t>3</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widowControl/>
              <w:adjustRightInd w:val="0"/>
              <w:snapToGrid w:val="0"/>
              <w:jc w:val="center"/>
              <w:rPr>
                <w:rFonts w:eastAsia="仿宋_GB2312"/>
                <w:kern w:val="0"/>
                <w:szCs w:val="21"/>
              </w:rPr>
            </w:pP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3937" w:rsidRPr="00946C2F" w:rsidRDefault="00973937" w:rsidP="00973937">
            <w:pPr>
              <w:widowControl/>
              <w:adjustRightInd w:val="0"/>
              <w:snapToGrid w:val="0"/>
              <w:jc w:val="center"/>
              <w:rPr>
                <w:rFonts w:eastAsia="仿宋_GB2312"/>
                <w:kern w:val="0"/>
                <w:szCs w:val="21"/>
              </w:rPr>
            </w:pPr>
            <w:r w:rsidRPr="00946C2F">
              <w:rPr>
                <w:rFonts w:eastAsia="仿宋_GB2312"/>
                <w:kern w:val="0"/>
                <w:szCs w:val="21"/>
              </w:rPr>
              <w:t>22.222</w:t>
            </w:r>
          </w:p>
        </w:tc>
        <w:tc>
          <w:tcPr>
            <w:tcW w:w="646" w:type="pct"/>
            <w:vMerge/>
            <w:tcBorders>
              <w:left w:val="single" w:sz="4" w:space="0" w:color="auto"/>
              <w:bottom w:val="single" w:sz="4" w:space="0" w:color="auto"/>
              <w:right w:val="single" w:sz="4" w:space="0" w:color="auto"/>
            </w:tcBorders>
            <w:shd w:val="clear" w:color="auto" w:fill="auto"/>
            <w:vAlign w:val="center"/>
            <w:hideMark/>
          </w:tcPr>
          <w:p w:rsidR="00973937" w:rsidRPr="00946C2F" w:rsidRDefault="00973937" w:rsidP="00973937">
            <w:pPr>
              <w:widowControl/>
              <w:adjustRightInd w:val="0"/>
              <w:snapToGrid w:val="0"/>
              <w:jc w:val="center"/>
              <w:rPr>
                <w:rFonts w:eastAsia="仿宋_GB2312"/>
                <w:kern w:val="0"/>
                <w:szCs w:val="21"/>
              </w:rPr>
            </w:pPr>
          </w:p>
        </w:tc>
        <w:tc>
          <w:tcPr>
            <w:tcW w:w="6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3937" w:rsidRPr="00946C2F" w:rsidRDefault="00973937" w:rsidP="00973937">
            <w:pPr>
              <w:widowControl/>
              <w:adjustRightInd w:val="0"/>
              <w:snapToGrid w:val="0"/>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FE1.2-2</w:t>
            </w:r>
          </w:p>
        </w:tc>
        <w:tc>
          <w:tcPr>
            <w:tcW w:w="9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3937" w:rsidRPr="00946C2F" w:rsidRDefault="00973937" w:rsidP="00973937">
            <w:pPr>
              <w:widowControl/>
              <w:adjustRightInd w:val="0"/>
              <w:snapToGrid w:val="0"/>
              <w:jc w:val="center"/>
              <w:rPr>
                <w:rFonts w:eastAsia="仿宋_GB2312"/>
                <w:kern w:val="0"/>
                <w:szCs w:val="21"/>
              </w:rPr>
            </w:pPr>
          </w:p>
        </w:tc>
        <w:tc>
          <w:tcPr>
            <w:tcW w:w="694" w:type="pct"/>
            <w:tcBorders>
              <w:top w:val="single" w:sz="4" w:space="0" w:color="auto"/>
              <w:left w:val="single" w:sz="4" w:space="0" w:color="auto"/>
              <w:bottom w:val="single" w:sz="4" w:space="0" w:color="auto"/>
              <w:right w:val="nil"/>
            </w:tcBorders>
            <w:shd w:val="clear" w:color="auto" w:fill="auto"/>
            <w:vAlign w:val="center"/>
            <w:hideMark/>
          </w:tcPr>
          <w:p w:rsidR="00973937" w:rsidRPr="00946C2F" w:rsidRDefault="00973937" w:rsidP="00973937">
            <w:pPr>
              <w:widowControl/>
              <w:adjustRightInd w:val="0"/>
              <w:snapToGrid w:val="0"/>
              <w:jc w:val="center"/>
              <w:rPr>
                <w:rFonts w:eastAsia="仿宋_GB2312"/>
                <w:kern w:val="0"/>
                <w:szCs w:val="21"/>
              </w:rPr>
            </w:pPr>
            <w:r>
              <w:rPr>
                <w:rFonts w:eastAsia="仿宋_GB2312"/>
                <w:kern w:val="0"/>
                <w:szCs w:val="21"/>
              </w:rPr>
              <w:t>0.002</w:t>
            </w:r>
          </w:p>
        </w:tc>
      </w:tr>
      <w:tr w:rsidR="00973937" w:rsidRPr="00946C2F" w:rsidTr="00B32787">
        <w:trPr>
          <w:trHeight w:val="20"/>
        </w:trPr>
        <w:tc>
          <w:tcPr>
            <w:tcW w:w="345" w:type="pct"/>
            <w:tcBorders>
              <w:top w:val="single" w:sz="4" w:space="0" w:color="auto"/>
              <w:left w:val="nil"/>
              <w:bottom w:val="single" w:sz="4" w:space="0" w:color="auto"/>
              <w:right w:val="single" w:sz="4" w:space="0" w:color="auto"/>
            </w:tcBorders>
            <w:shd w:val="clear" w:color="auto" w:fill="auto"/>
            <w:noWrap/>
            <w:vAlign w:val="center"/>
            <w:hideMark/>
          </w:tcPr>
          <w:p w:rsidR="00973937" w:rsidRPr="00946C2F" w:rsidRDefault="00973937" w:rsidP="00973937">
            <w:pPr>
              <w:widowControl/>
              <w:adjustRightInd w:val="0"/>
              <w:snapToGrid w:val="0"/>
              <w:jc w:val="center"/>
              <w:rPr>
                <w:rFonts w:eastAsia="仿宋_GB2312"/>
                <w:kern w:val="0"/>
                <w:szCs w:val="21"/>
              </w:rPr>
            </w:pPr>
            <w:r w:rsidRPr="00946C2F">
              <w:rPr>
                <w:rFonts w:eastAsia="仿宋_GB2312"/>
                <w:kern w:val="0"/>
                <w:szCs w:val="21"/>
              </w:rPr>
              <w:t>4</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widowControl/>
              <w:adjustRightInd w:val="0"/>
              <w:snapToGrid w:val="0"/>
              <w:jc w:val="center"/>
              <w:rPr>
                <w:rFonts w:eastAsia="仿宋_GB2312"/>
                <w:kern w:val="0"/>
                <w:szCs w:val="21"/>
              </w:rPr>
            </w:pP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3937" w:rsidRPr="00946C2F" w:rsidRDefault="00973937" w:rsidP="00973937">
            <w:pPr>
              <w:widowControl/>
              <w:adjustRightInd w:val="0"/>
              <w:snapToGrid w:val="0"/>
              <w:jc w:val="center"/>
              <w:rPr>
                <w:rFonts w:eastAsia="仿宋_GB2312"/>
                <w:kern w:val="0"/>
                <w:szCs w:val="21"/>
              </w:rPr>
            </w:pPr>
            <w:r w:rsidRPr="00946C2F">
              <w:rPr>
                <w:rFonts w:eastAsia="仿宋_GB2312"/>
                <w:kern w:val="0"/>
                <w:szCs w:val="21"/>
              </w:rPr>
              <w:t>17.778</w:t>
            </w:r>
          </w:p>
        </w:tc>
        <w:tc>
          <w:tcPr>
            <w:tcW w:w="6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3937" w:rsidRPr="00946C2F" w:rsidRDefault="00973937" w:rsidP="00973937">
            <w:pPr>
              <w:widowControl/>
              <w:adjustRightInd w:val="0"/>
              <w:snapToGrid w:val="0"/>
              <w:jc w:val="center"/>
              <w:rPr>
                <w:rFonts w:eastAsia="仿宋_GB2312"/>
                <w:kern w:val="0"/>
                <w:szCs w:val="21"/>
              </w:rPr>
            </w:pPr>
          </w:p>
        </w:tc>
        <w:tc>
          <w:tcPr>
            <w:tcW w:w="6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3937" w:rsidRPr="00946C2F" w:rsidRDefault="00973937" w:rsidP="00973937">
            <w:pPr>
              <w:widowControl/>
              <w:adjustRightInd w:val="0"/>
              <w:snapToGrid w:val="0"/>
              <w:jc w:val="center"/>
              <w:rPr>
                <w:rFonts w:eastAsia="仿宋_GB2312"/>
                <w:kern w:val="0"/>
                <w:szCs w:val="21"/>
              </w:rPr>
            </w:pPr>
          </w:p>
        </w:tc>
        <w:tc>
          <w:tcPr>
            <w:tcW w:w="9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3937" w:rsidRPr="00946C2F" w:rsidRDefault="00973937" w:rsidP="00973937">
            <w:pPr>
              <w:widowControl/>
              <w:adjustRightInd w:val="0"/>
              <w:snapToGrid w:val="0"/>
              <w:jc w:val="center"/>
              <w:rPr>
                <w:rFonts w:eastAsia="仿宋_GB2312"/>
                <w:kern w:val="0"/>
                <w:szCs w:val="21"/>
              </w:rPr>
            </w:pPr>
          </w:p>
        </w:tc>
        <w:tc>
          <w:tcPr>
            <w:tcW w:w="694" w:type="pct"/>
            <w:tcBorders>
              <w:top w:val="single" w:sz="4" w:space="0" w:color="auto"/>
              <w:left w:val="single" w:sz="4" w:space="0" w:color="auto"/>
              <w:bottom w:val="single" w:sz="4" w:space="0" w:color="auto"/>
              <w:right w:val="nil"/>
            </w:tcBorders>
            <w:shd w:val="clear" w:color="auto" w:fill="auto"/>
            <w:vAlign w:val="center"/>
          </w:tcPr>
          <w:p w:rsidR="00973937" w:rsidRPr="00946C2F" w:rsidRDefault="00973937" w:rsidP="00973937">
            <w:pPr>
              <w:widowControl/>
              <w:adjustRightInd w:val="0"/>
              <w:snapToGrid w:val="0"/>
              <w:jc w:val="center"/>
              <w:rPr>
                <w:rFonts w:eastAsia="仿宋_GB2312"/>
                <w:kern w:val="0"/>
                <w:szCs w:val="21"/>
              </w:rPr>
            </w:pPr>
          </w:p>
        </w:tc>
      </w:tr>
      <w:tr w:rsidR="00973937" w:rsidRPr="00946C2F" w:rsidTr="00B32787">
        <w:trPr>
          <w:trHeight w:val="20"/>
        </w:trPr>
        <w:tc>
          <w:tcPr>
            <w:tcW w:w="345" w:type="pct"/>
            <w:tcBorders>
              <w:top w:val="single" w:sz="4" w:space="0" w:color="auto"/>
              <w:left w:val="nil"/>
              <w:bottom w:val="single" w:sz="4" w:space="0" w:color="auto"/>
              <w:right w:val="single" w:sz="4" w:space="0" w:color="auto"/>
            </w:tcBorders>
            <w:shd w:val="clear" w:color="auto" w:fill="auto"/>
            <w:noWrap/>
            <w:vAlign w:val="center"/>
            <w:hideMark/>
          </w:tcPr>
          <w:p w:rsidR="00973937" w:rsidRPr="00946C2F" w:rsidRDefault="00973937" w:rsidP="00973937">
            <w:pPr>
              <w:widowControl/>
              <w:adjustRightInd w:val="0"/>
              <w:snapToGrid w:val="0"/>
              <w:jc w:val="center"/>
              <w:rPr>
                <w:rFonts w:eastAsia="仿宋_GB2312"/>
                <w:kern w:val="0"/>
                <w:szCs w:val="21"/>
              </w:rPr>
            </w:pPr>
            <w:r w:rsidRPr="00946C2F">
              <w:rPr>
                <w:rFonts w:eastAsia="仿宋_GB2312"/>
                <w:kern w:val="0"/>
                <w:szCs w:val="21"/>
              </w:rPr>
              <w:t>5</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widowControl/>
              <w:adjustRightInd w:val="0"/>
              <w:snapToGrid w:val="0"/>
              <w:jc w:val="center"/>
              <w:rPr>
                <w:rFonts w:eastAsia="仿宋_GB2312"/>
                <w:kern w:val="0"/>
                <w:szCs w:val="21"/>
              </w:rPr>
            </w:pP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3937" w:rsidRPr="00946C2F" w:rsidRDefault="00973937" w:rsidP="00973937">
            <w:pPr>
              <w:widowControl/>
              <w:adjustRightInd w:val="0"/>
              <w:snapToGrid w:val="0"/>
              <w:jc w:val="center"/>
              <w:rPr>
                <w:rFonts w:eastAsia="仿宋_GB2312"/>
                <w:kern w:val="0"/>
                <w:szCs w:val="21"/>
              </w:rPr>
            </w:pPr>
            <w:r w:rsidRPr="00946C2F">
              <w:rPr>
                <w:rFonts w:eastAsia="仿宋_GB2312"/>
                <w:kern w:val="0"/>
                <w:szCs w:val="21"/>
              </w:rPr>
              <w:t>33.333</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widowControl/>
              <w:adjustRightInd w:val="0"/>
              <w:snapToGrid w:val="0"/>
              <w:jc w:val="center"/>
              <w:rPr>
                <w:rFonts w:eastAsia="仿宋_GB2312"/>
                <w:kern w:val="0"/>
                <w:szCs w:val="21"/>
              </w:rPr>
            </w:pPr>
          </w:p>
        </w:tc>
        <w:tc>
          <w:tcPr>
            <w:tcW w:w="6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3937" w:rsidRPr="00946C2F" w:rsidRDefault="00973937" w:rsidP="00973937">
            <w:pPr>
              <w:widowControl/>
              <w:adjustRightInd w:val="0"/>
              <w:snapToGrid w:val="0"/>
              <w:jc w:val="center"/>
              <w:rPr>
                <w:rFonts w:eastAsia="仿宋_GB2312"/>
                <w:kern w:val="0"/>
                <w:szCs w:val="21"/>
              </w:rPr>
            </w:pPr>
          </w:p>
        </w:tc>
        <w:tc>
          <w:tcPr>
            <w:tcW w:w="9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3937" w:rsidRPr="00946C2F" w:rsidRDefault="00973937" w:rsidP="00973937">
            <w:pPr>
              <w:widowControl/>
              <w:adjustRightInd w:val="0"/>
              <w:snapToGrid w:val="0"/>
              <w:jc w:val="center"/>
              <w:rPr>
                <w:rFonts w:eastAsia="仿宋_GB2312"/>
                <w:kern w:val="0"/>
                <w:szCs w:val="21"/>
              </w:rPr>
            </w:pPr>
          </w:p>
        </w:tc>
        <w:tc>
          <w:tcPr>
            <w:tcW w:w="694" w:type="pct"/>
            <w:tcBorders>
              <w:top w:val="single" w:sz="4" w:space="0" w:color="auto"/>
              <w:left w:val="single" w:sz="4" w:space="0" w:color="auto"/>
              <w:bottom w:val="single" w:sz="4" w:space="0" w:color="auto"/>
              <w:right w:val="nil"/>
            </w:tcBorders>
            <w:shd w:val="clear" w:color="auto" w:fill="auto"/>
            <w:vAlign w:val="center"/>
          </w:tcPr>
          <w:p w:rsidR="00973937" w:rsidRPr="00946C2F" w:rsidRDefault="00973937" w:rsidP="00973937">
            <w:pPr>
              <w:widowControl/>
              <w:adjustRightInd w:val="0"/>
              <w:snapToGrid w:val="0"/>
              <w:jc w:val="center"/>
              <w:rPr>
                <w:rFonts w:eastAsia="仿宋_GB2312"/>
                <w:kern w:val="0"/>
                <w:szCs w:val="21"/>
              </w:rPr>
            </w:pPr>
          </w:p>
        </w:tc>
      </w:tr>
      <w:tr w:rsidR="00973937" w:rsidRPr="00946C2F" w:rsidTr="00B32787">
        <w:trPr>
          <w:trHeight w:val="20"/>
        </w:trPr>
        <w:tc>
          <w:tcPr>
            <w:tcW w:w="345" w:type="pct"/>
            <w:tcBorders>
              <w:top w:val="single" w:sz="4" w:space="0" w:color="auto"/>
              <w:left w:val="nil"/>
              <w:bottom w:val="single" w:sz="4" w:space="0" w:color="auto"/>
              <w:right w:val="single" w:sz="4" w:space="0" w:color="auto"/>
            </w:tcBorders>
            <w:shd w:val="clear" w:color="auto" w:fill="auto"/>
            <w:noWrap/>
            <w:vAlign w:val="center"/>
            <w:hideMark/>
          </w:tcPr>
          <w:p w:rsidR="00973937" w:rsidRPr="00946C2F" w:rsidRDefault="00973937" w:rsidP="00973937">
            <w:pPr>
              <w:widowControl/>
              <w:adjustRightInd w:val="0"/>
              <w:snapToGrid w:val="0"/>
              <w:jc w:val="center"/>
              <w:rPr>
                <w:rFonts w:eastAsia="仿宋_GB2312"/>
                <w:kern w:val="0"/>
                <w:szCs w:val="21"/>
              </w:rPr>
            </w:pPr>
            <w:r w:rsidRPr="00946C2F">
              <w:rPr>
                <w:rFonts w:eastAsia="仿宋_GB2312"/>
                <w:kern w:val="0"/>
                <w:szCs w:val="21"/>
              </w:rPr>
              <w:t>6</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widowControl/>
              <w:adjustRightInd w:val="0"/>
              <w:snapToGrid w:val="0"/>
              <w:jc w:val="center"/>
              <w:rPr>
                <w:rFonts w:eastAsia="仿宋_GB2312"/>
                <w:kern w:val="0"/>
                <w:szCs w:val="21"/>
              </w:rPr>
            </w:pP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3937" w:rsidRPr="00946C2F" w:rsidRDefault="00973937" w:rsidP="00973937">
            <w:pPr>
              <w:widowControl/>
              <w:adjustRightInd w:val="0"/>
              <w:snapToGrid w:val="0"/>
              <w:jc w:val="center"/>
              <w:rPr>
                <w:rFonts w:eastAsia="仿宋_GB2312"/>
                <w:kern w:val="0"/>
                <w:szCs w:val="21"/>
              </w:rPr>
            </w:pPr>
            <w:r>
              <w:rPr>
                <w:rFonts w:eastAsia="仿宋_GB2312"/>
                <w:kern w:val="0"/>
                <w:szCs w:val="21"/>
              </w:rPr>
              <w:t>1025.015</w:t>
            </w:r>
          </w:p>
        </w:tc>
        <w:tc>
          <w:tcPr>
            <w:tcW w:w="6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3937" w:rsidRPr="00946C2F" w:rsidRDefault="00973937" w:rsidP="00973937">
            <w:pPr>
              <w:widowControl/>
              <w:adjustRightInd w:val="0"/>
              <w:snapToGrid w:val="0"/>
              <w:jc w:val="center"/>
              <w:rPr>
                <w:rFonts w:eastAsia="仿宋_GB2312"/>
                <w:kern w:val="0"/>
                <w:szCs w:val="21"/>
              </w:rPr>
            </w:pPr>
          </w:p>
        </w:tc>
        <w:tc>
          <w:tcPr>
            <w:tcW w:w="6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3937" w:rsidRPr="00946C2F" w:rsidRDefault="00973937" w:rsidP="00973937">
            <w:pPr>
              <w:widowControl/>
              <w:adjustRightInd w:val="0"/>
              <w:snapToGrid w:val="0"/>
              <w:jc w:val="center"/>
              <w:rPr>
                <w:rFonts w:eastAsia="仿宋_GB2312"/>
                <w:kern w:val="0"/>
                <w:szCs w:val="21"/>
              </w:rPr>
            </w:pPr>
          </w:p>
        </w:tc>
        <w:tc>
          <w:tcPr>
            <w:tcW w:w="9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3937" w:rsidRPr="00946C2F" w:rsidRDefault="00973937" w:rsidP="00973937">
            <w:pPr>
              <w:widowControl/>
              <w:adjustRightInd w:val="0"/>
              <w:snapToGrid w:val="0"/>
              <w:jc w:val="center"/>
              <w:rPr>
                <w:rFonts w:eastAsia="仿宋_GB2312"/>
                <w:kern w:val="0"/>
                <w:szCs w:val="21"/>
              </w:rPr>
            </w:pPr>
          </w:p>
        </w:tc>
        <w:tc>
          <w:tcPr>
            <w:tcW w:w="694" w:type="pct"/>
            <w:tcBorders>
              <w:top w:val="single" w:sz="4" w:space="0" w:color="auto"/>
              <w:left w:val="single" w:sz="4" w:space="0" w:color="auto"/>
              <w:bottom w:val="single" w:sz="4" w:space="0" w:color="auto"/>
              <w:right w:val="nil"/>
            </w:tcBorders>
            <w:shd w:val="clear" w:color="auto" w:fill="auto"/>
            <w:vAlign w:val="center"/>
            <w:hideMark/>
          </w:tcPr>
          <w:p w:rsidR="00973937" w:rsidRPr="00946C2F" w:rsidRDefault="00973937" w:rsidP="00973937">
            <w:pPr>
              <w:widowControl/>
              <w:adjustRightInd w:val="0"/>
              <w:snapToGrid w:val="0"/>
              <w:jc w:val="center"/>
              <w:rPr>
                <w:rFonts w:eastAsia="仿宋_GB2312"/>
                <w:kern w:val="0"/>
                <w:szCs w:val="21"/>
              </w:rPr>
            </w:pPr>
          </w:p>
        </w:tc>
      </w:tr>
      <w:tr w:rsidR="00973937" w:rsidRPr="00946C2F" w:rsidTr="00973937">
        <w:trPr>
          <w:trHeight w:val="20"/>
        </w:trPr>
        <w:tc>
          <w:tcPr>
            <w:tcW w:w="1379" w:type="pct"/>
            <w:gridSpan w:val="2"/>
            <w:tcBorders>
              <w:top w:val="single" w:sz="4" w:space="0" w:color="auto"/>
              <w:left w:val="nil"/>
              <w:bottom w:val="single" w:sz="12" w:space="0" w:color="auto"/>
              <w:right w:val="single" w:sz="4" w:space="0" w:color="auto"/>
            </w:tcBorders>
            <w:shd w:val="clear" w:color="auto" w:fill="auto"/>
            <w:noWrap/>
            <w:vAlign w:val="center"/>
            <w:hideMark/>
          </w:tcPr>
          <w:p w:rsidR="00973937" w:rsidRPr="00946C2F" w:rsidRDefault="00973937" w:rsidP="00973937">
            <w:pPr>
              <w:widowControl/>
              <w:adjustRightInd w:val="0"/>
              <w:snapToGrid w:val="0"/>
              <w:jc w:val="center"/>
              <w:rPr>
                <w:rFonts w:eastAsia="仿宋_GB2312"/>
                <w:kern w:val="0"/>
                <w:szCs w:val="21"/>
              </w:rPr>
            </w:pPr>
            <w:r w:rsidRPr="00946C2F">
              <w:rPr>
                <w:rFonts w:eastAsia="仿宋_GB2312"/>
                <w:kern w:val="0"/>
                <w:szCs w:val="21"/>
              </w:rPr>
              <w:t>合计</w:t>
            </w:r>
          </w:p>
        </w:tc>
        <w:tc>
          <w:tcPr>
            <w:tcW w:w="718"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3937" w:rsidRPr="00946C2F" w:rsidRDefault="00973937" w:rsidP="00973937">
            <w:pPr>
              <w:widowControl/>
              <w:adjustRightInd w:val="0"/>
              <w:snapToGrid w:val="0"/>
              <w:jc w:val="center"/>
              <w:rPr>
                <w:rFonts w:eastAsia="仿宋_GB2312"/>
                <w:kern w:val="0"/>
                <w:szCs w:val="21"/>
              </w:rPr>
            </w:pPr>
            <w:r w:rsidRPr="00946C2F">
              <w:rPr>
                <w:rFonts w:eastAsia="仿宋_GB2312" w:hint="eastAsia"/>
                <w:kern w:val="0"/>
                <w:szCs w:val="21"/>
              </w:rPr>
              <w:t>1111.</w:t>
            </w:r>
            <w:r>
              <w:rPr>
                <w:rFonts w:eastAsia="仿宋_GB2312"/>
                <w:kern w:val="0"/>
                <w:szCs w:val="21"/>
              </w:rPr>
              <w:t>126</w:t>
            </w:r>
          </w:p>
        </w:tc>
        <w:tc>
          <w:tcPr>
            <w:tcW w:w="2210" w:type="pct"/>
            <w:gridSpan w:val="3"/>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3937" w:rsidRPr="00946C2F" w:rsidRDefault="00973937" w:rsidP="00973937">
            <w:pPr>
              <w:widowControl/>
              <w:adjustRightInd w:val="0"/>
              <w:snapToGrid w:val="0"/>
              <w:jc w:val="center"/>
              <w:rPr>
                <w:rFonts w:eastAsia="仿宋_GB2312"/>
                <w:kern w:val="0"/>
                <w:szCs w:val="21"/>
              </w:rPr>
            </w:pPr>
            <w:r w:rsidRPr="00946C2F">
              <w:rPr>
                <w:rFonts w:eastAsia="仿宋_GB2312"/>
                <w:kern w:val="0"/>
                <w:szCs w:val="21"/>
              </w:rPr>
              <w:t>合计</w:t>
            </w:r>
          </w:p>
        </w:tc>
        <w:tc>
          <w:tcPr>
            <w:tcW w:w="694" w:type="pct"/>
            <w:tcBorders>
              <w:top w:val="single" w:sz="4" w:space="0" w:color="auto"/>
              <w:left w:val="single" w:sz="4" w:space="0" w:color="auto"/>
              <w:bottom w:val="single" w:sz="12" w:space="0" w:color="auto"/>
              <w:right w:val="nil"/>
            </w:tcBorders>
            <w:shd w:val="clear" w:color="auto" w:fill="auto"/>
            <w:noWrap/>
            <w:vAlign w:val="center"/>
            <w:hideMark/>
          </w:tcPr>
          <w:p w:rsidR="00973937" w:rsidRPr="00946C2F" w:rsidRDefault="00973937" w:rsidP="00973937">
            <w:pPr>
              <w:widowControl/>
              <w:adjustRightInd w:val="0"/>
              <w:snapToGrid w:val="0"/>
              <w:jc w:val="center"/>
              <w:rPr>
                <w:rFonts w:eastAsia="仿宋_GB2312"/>
                <w:kern w:val="0"/>
                <w:szCs w:val="21"/>
              </w:rPr>
            </w:pPr>
            <w:r>
              <w:rPr>
                <w:rFonts w:eastAsia="仿宋_GB2312" w:hint="eastAsia"/>
                <w:kern w:val="0"/>
                <w:szCs w:val="21"/>
              </w:rPr>
              <w:t>1111.126</w:t>
            </w:r>
          </w:p>
        </w:tc>
      </w:tr>
    </w:tbl>
    <w:p w:rsidR="00934133" w:rsidRPr="00946C2F" w:rsidRDefault="00934133" w:rsidP="0006700F">
      <w:pPr>
        <w:pStyle w:val="a3"/>
        <w:ind w:firstLine="560"/>
      </w:pPr>
    </w:p>
    <w:p w:rsidR="004E6326" w:rsidRPr="00946C2F" w:rsidRDefault="004E6326" w:rsidP="009867A8">
      <w:pPr>
        <w:pStyle w:val="20"/>
        <w:spacing w:before="120" w:after="120"/>
      </w:pPr>
      <w:bookmarkStart w:id="84" w:name="_Toc468678395"/>
      <w:r w:rsidRPr="00946C2F">
        <w:rPr>
          <w:rFonts w:hint="eastAsia"/>
        </w:rPr>
        <w:t>4</w:t>
      </w:r>
      <w:r w:rsidRPr="00946C2F">
        <w:t>.</w:t>
      </w:r>
      <w:r w:rsidR="002B69E7" w:rsidRPr="00946C2F">
        <w:t>4</w:t>
      </w:r>
      <w:r w:rsidRPr="00946C2F">
        <w:rPr>
          <w:rFonts w:hint="eastAsia"/>
        </w:rPr>
        <w:t>扩产</w:t>
      </w:r>
      <w:r w:rsidR="003B7BCE" w:rsidRPr="00946C2F">
        <w:t>1</w:t>
      </w:r>
      <w:r w:rsidR="00235F60" w:rsidRPr="00946C2F">
        <w:rPr>
          <w:rFonts w:hint="eastAsia"/>
        </w:rPr>
        <w:t>万吨</w:t>
      </w:r>
      <w:r w:rsidRPr="00946C2F">
        <w:rPr>
          <w:rFonts w:hint="eastAsia"/>
        </w:rPr>
        <w:t>/</w:t>
      </w:r>
      <w:r w:rsidRPr="00946C2F">
        <w:rPr>
          <w:rFonts w:hint="eastAsia"/>
        </w:rPr>
        <w:t>年</w:t>
      </w:r>
      <w:r w:rsidR="00235F60" w:rsidRPr="00946C2F">
        <w:rPr>
          <w:rFonts w:hint="eastAsia"/>
        </w:rPr>
        <w:t>杀虫</w:t>
      </w:r>
      <w:r w:rsidR="00235F60" w:rsidRPr="00946C2F">
        <w:t>类系列产品</w:t>
      </w:r>
      <w:r w:rsidRPr="00946C2F">
        <w:t>工艺</w:t>
      </w:r>
      <w:bookmarkEnd w:id="84"/>
    </w:p>
    <w:p w:rsidR="006254E8" w:rsidRPr="00946C2F" w:rsidRDefault="006254E8" w:rsidP="006254E8">
      <w:pPr>
        <w:pStyle w:val="31"/>
      </w:pPr>
      <w:r w:rsidRPr="00946C2F">
        <w:rPr>
          <w:rFonts w:hint="eastAsia"/>
        </w:rPr>
        <w:t>4</w:t>
      </w:r>
      <w:r w:rsidRPr="00946C2F">
        <w:t>.4.1</w:t>
      </w:r>
      <w:r w:rsidRPr="00946C2F">
        <w:rPr>
          <w:rFonts w:hint="eastAsia"/>
        </w:rPr>
        <w:t>扩产</w:t>
      </w:r>
      <w:r w:rsidR="002138F5" w:rsidRPr="00946C2F">
        <w:t>7000</w:t>
      </w:r>
      <w:r w:rsidRPr="00946C2F">
        <w:rPr>
          <w:rFonts w:hint="eastAsia"/>
        </w:rPr>
        <w:t>吨</w:t>
      </w:r>
      <w:r w:rsidRPr="00946C2F">
        <w:rPr>
          <w:rFonts w:hint="eastAsia"/>
        </w:rPr>
        <w:t>/</w:t>
      </w:r>
      <w:r w:rsidRPr="00946C2F">
        <w:rPr>
          <w:rFonts w:hint="eastAsia"/>
        </w:rPr>
        <w:t>年气雾杀虫剂</w:t>
      </w:r>
      <w:r w:rsidRPr="00946C2F">
        <w:t>产品工艺</w:t>
      </w:r>
    </w:p>
    <w:p w:rsidR="006254E8" w:rsidRPr="00946C2F" w:rsidRDefault="006254E8" w:rsidP="006254E8">
      <w:pPr>
        <w:pStyle w:val="40"/>
      </w:pPr>
      <w:r w:rsidRPr="00946C2F">
        <w:rPr>
          <w:rFonts w:hint="eastAsia"/>
        </w:rPr>
        <w:t>4</w:t>
      </w:r>
      <w:r w:rsidRPr="00946C2F">
        <w:t>.4.1.1</w:t>
      </w:r>
      <w:r w:rsidRPr="00946C2F">
        <w:rPr>
          <w:rFonts w:hint="eastAsia"/>
        </w:rPr>
        <w:t>工艺流程</w:t>
      </w:r>
      <w:r w:rsidRPr="00946C2F">
        <w:t>及产污环节</w:t>
      </w:r>
    </w:p>
    <w:p w:rsidR="0024631B" w:rsidRPr="00946C2F" w:rsidRDefault="0024631B" w:rsidP="0024631B">
      <w:pPr>
        <w:pStyle w:val="a3"/>
        <w:ind w:firstLine="560"/>
      </w:pPr>
      <w:r w:rsidRPr="00946C2F">
        <w:rPr>
          <w:rFonts w:hint="eastAsia"/>
        </w:rPr>
        <w:lastRenderedPageBreak/>
        <w:t>目前，</w:t>
      </w:r>
      <w:r w:rsidRPr="00946C2F">
        <w:t>爱特福</w:t>
      </w:r>
      <w:r w:rsidRPr="00946C2F">
        <w:rPr>
          <w:rFonts w:hint="eastAsia"/>
        </w:rPr>
        <w:t>84</w:t>
      </w:r>
      <w:r w:rsidRPr="00946C2F">
        <w:rPr>
          <w:rFonts w:hint="eastAsia"/>
        </w:rPr>
        <w:t>厂区</w:t>
      </w:r>
      <w:r w:rsidRPr="00946C2F">
        <w:t>内现有</w:t>
      </w:r>
      <w:r w:rsidRPr="00946C2F">
        <w:rPr>
          <w:rFonts w:hint="eastAsia"/>
        </w:rPr>
        <w:t>2</w:t>
      </w:r>
      <w:r w:rsidRPr="00946C2F">
        <w:rPr>
          <w:rFonts w:hint="eastAsia"/>
        </w:rPr>
        <w:t>条合计</w:t>
      </w:r>
      <w:r w:rsidRPr="00946C2F">
        <w:rPr>
          <w:rFonts w:hint="eastAsia"/>
        </w:rPr>
        <w:t>7000</w:t>
      </w:r>
      <w:r w:rsidRPr="00946C2F">
        <w:rPr>
          <w:rFonts w:hint="eastAsia"/>
        </w:rPr>
        <w:t>吨</w:t>
      </w:r>
      <w:r w:rsidRPr="00946C2F">
        <w:rPr>
          <w:rFonts w:hint="eastAsia"/>
        </w:rPr>
        <w:t>/</w:t>
      </w:r>
      <w:r w:rsidRPr="00946C2F">
        <w:rPr>
          <w:rFonts w:hint="eastAsia"/>
        </w:rPr>
        <w:t>年杀虫气雾剂</w:t>
      </w:r>
      <w:r w:rsidRPr="00946C2F">
        <w:t>生产线</w:t>
      </w:r>
      <w:r w:rsidRPr="00946C2F">
        <w:rPr>
          <w:rFonts w:hint="eastAsia"/>
        </w:rPr>
        <w:t>，目前杀虫气雾剂搅拌复配工段已不在厂区内生产，相关装置已停用，厂内仅保存灌装生产工艺。</w:t>
      </w:r>
    </w:p>
    <w:p w:rsidR="006254E8" w:rsidRPr="00946C2F" w:rsidRDefault="00081161" w:rsidP="006254E8">
      <w:pPr>
        <w:pStyle w:val="a3"/>
        <w:ind w:firstLine="560"/>
      </w:pPr>
      <w:r>
        <w:rPr>
          <w:noProof/>
        </w:rPr>
        <w:object w:dxaOrig="1440" w:dyaOrig="1440">
          <v:shape id="_x0000_s1811" type="#_x0000_t75" style="position:absolute;left:0;text-align:left;margin-left:108.45pt;margin-top:24.45pt;width:261.75pt;height:254.6pt;z-index:251732480;mso-position-horizontal-relative:text;mso-position-vertical-relative:text">
            <v:imagedata r:id="rId33" o:title="" croptop="17846f" cropbottom="16784f" cropleft="27431f" cropright="25907f"/>
          </v:shape>
          <o:OLEObject Type="Embed" ProgID="AutoCAD.Drawing.20" ShapeID="_x0000_s1811" DrawAspect="Content" ObjectID="_1543217667" r:id="rId56"/>
        </w:object>
      </w:r>
      <w:r w:rsidR="006254E8" w:rsidRPr="00946C2F">
        <w:rPr>
          <w:rFonts w:hint="eastAsia"/>
        </w:rPr>
        <w:t>气雾杀虫剂</w:t>
      </w:r>
      <w:r w:rsidR="006254E8" w:rsidRPr="00946C2F">
        <w:t>工艺流程图</w:t>
      </w:r>
      <w:r w:rsidR="006254E8" w:rsidRPr="00946C2F">
        <w:rPr>
          <w:rFonts w:hint="eastAsia"/>
        </w:rPr>
        <w:t>见图</w:t>
      </w:r>
      <w:r w:rsidR="00D94C2A" w:rsidRPr="00946C2F">
        <w:t>4.4</w:t>
      </w:r>
      <w:r w:rsidR="006254E8" w:rsidRPr="00946C2F">
        <w:t>.1-1</w:t>
      </w:r>
      <w:r w:rsidR="006254E8" w:rsidRPr="00946C2F">
        <w:rPr>
          <w:rFonts w:hint="eastAsia"/>
        </w:rPr>
        <w:t>。</w:t>
      </w:r>
    </w:p>
    <w:p w:rsidR="00B675D3" w:rsidRPr="00946C2F" w:rsidRDefault="00B675D3" w:rsidP="006254E8">
      <w:pPr>
        <w:pStyle w:val="a3"/>
        <w:ind w:firstLine="560"/>
      </w:pPr>
    </w:p>
    <w:p w:rsidR="00B675D3" w:rsidRPr="00946C2F" w:rsidRDefault="00B675D3" w:rsidP="006254E8">
      <w:pPr>
        <w:pStyle w:val="a3"/>
        <w:ind w:firstLine="560"/>
      </w:pPr>
    </w:p>
    <w:p w:rsidR="00B675D3" w:rsidRPr="00946C2F" w:rsidRDefault="00B675D3" w:rsidP="006254E8">
      <w:pPr>
        <w:pStyle w:val="a3"/>
        <w:ind w:firstLine="560"/>
      </w:pPr>
    </w:p>
    <w:p w:rsidR="00B675D3" w:rsidRPr="00946C2F" w:rsidRDefault="00B675D3" w:rsidP="006254E8">
      <w:pPr>
        <w:pStyle w:val="a3"/>
        <w:ind w:firstLine="560"/>
      </w:pPr>
    </w:p>
    <w:p w:rsidR="0037711A" w:rsidRPr="00946C2F" w:rsidRDefault="0037711A" w:rsidP="006254E8">
      <w:pPr>
        <w:pStyle w:val="a3"/>
        <w:ind w:firstLine="560"/>
      </w:pPr>
    </w:p>
    <w:p w:rsidR="0037711A" w:rsidRPr="00946C2F" w:rsidRDefault="0037711A" w:rsidP="006254E8">
      <w:pPr>
        <w:pStyle w:val="a3"/>
        <w:ind w:firstLine="560"/>
      </w:pPr>
    </w:p>
    <w:p w:rsidR="00B675D3" w:rsidRPr="00946C2F" w:rsidRDefault="00B675D3" w:rsidP="006254E8">
      <w:pPr>
        <w:pStyle w:val="a3"/>
        <w:ind w:firstLine="560"/>
      </w:pPr>
    </w:p>
    <w:p w:rsidR="00B675D3" w:rsidRPr="00946C2F" w:rsidRDefault="00B675D3" w:rsidP="006254E8">
      <w:pPr>
        <w:pStyle w:val="a3"/>
        <w:ind w:firstLine="560"/>
      </w:pPr>
    </w:p>
    <w:p w:rsidR="00B675D3" w:rsidRPr="00946C2F" w:rsidRDefault="00B675D3" w:rsidP="006254E8">
      <w:pPr>
        <w:pStyle w:val="a3"/>
        <w:ind w:firstLine="560"/>
      </w:pPr>
    </w:p>
    <w:p w:rsidR="005D7D53" w:rsidRPr="00946C2F" w:rsidRDefault="005D7D53" w:rsidP="006254E8">
      <w:pPr>
        <w:pStyle w:val="a3"/>
        <w:ind w:firstLine="560"/>
      </w:pPr>
    </w:p>
    <w:p w:rsidR="006254E8" w:rsidRPr="00946C2F" w:rsidRDefault="006254E8" w:rsidP="006254E8">
      <w:pPr>
        <w:pStyle w:val="aa"/>
        <w:spacing w:before="48" w:after="48" w:line="240" w:lineRule="auto"/>
      </w:pPr>
      <w:r w:rsidRPr="00946C2F">
        <w:t>图</w:t>
      </w:r>
      <w:r w:rsidRPr="00946C2F">
        <w:t xml:space="preserve">4.4.1-1   </w:t>
      </w:r>
      <w:r w:rsidRPr="00946C2F">
        <w:rPr>
          <w:rFonts w:hint="eastAsia"/>
        </w:rPr>
        <w:t>气雾杀虫剂工艺</w:t>
      </w:r>
      <w:r w:rsidRPr="00946C2F">
        <w:t>流程</w:t>
      </w:r>
      <w:r w:rsidRPr="00946C2F">
        <w:rPr>
          <w:rFonts w:hint="eastAsia"/>
        </w:rPr>
        <w:t>图</w:t>
      </w:r>
    </w:p>
    <w:p w:rsidR="002C255B" w:rsidRPr="00946C2F" w:rsidRDefault="002C255B" w:rsidP="002C255B">
      <w:pPr>
        <w:pStyle w:val="a3"/>
        <w:ind w:firstLine="562"/>
        <w:rPr>
          <w:b/>
        </w:rPr>
      </w:pPr>
      <w:r w:rsidRPr="00946C2F">
        <w:rPr>
          <w:rFonts w:hint="eastAsia"/>
          <w:b/>
        </w:rPr>
        <w:t>气雾杀虫剂</w:t>
      </w:r>
      <w:r w:rsidRPr="00946C2F">
        <w:rPr>
          <w:b/>
        </w:rPr>
        <w:t>工艺流程简述：</w:t>
      </w:r>
    </w:p>
    <w:p w:rsidR="002C255B" w:rsidRPr="00946C2F" w:rsidRDefault="00FE3969" w:rsidP="002C255B">
      <w:pPr>
        <w:pStyle w:val="a3"/>
        <w:ind w:firstLine="560"/>
      </w:pPr>
      <w:r w:rsidRPr="00946C2F">
        <w:rPr>
          <w:rFonts w:hint="eastAsia"/>
        </w:rPr>
        <w:t>①</w:t>
      </w:r>
      <w:r w:rsidR="002C255B" w:rsidRPr="00946C2F">
        <w:t>贮存</w:t>
      </w:r>
    </w:p>
    <w:p w:rsidR="003F7F52" w:rsidRPr="00946C2F" w:rsidRDefault="003F7F52" w:rsidP="003F7F52">
      <w:pPr>
        <w:pStyle w:val="a3"/>
        <w:ind w:firstLine="560"/>
      </w:pPr>
      <w:r w:rsidRPr="00946C2F">
        <w:rPr>
          <w:rFonts w:hint="eastAsia"/>
        </w:rPr>
        <w:t>将</w:t>
      </w:r>
      <w:r w:rsidRPr="00946C2F">
        <w:t>外购自江苏扬农化工股份有限公司的</w:t>
      </w:r>
      <w:r w:rsidRPr="00946C2F">
        <w:rPr>
          <w:rFonts w:hint="eastAsia"/>
        </w:rPr>
        <w:t>气雾杀虫剂</w:t>
      </w:r>
      <w:r w:rsidRPr="00946C2F">
        <w:t>药液</w:t>
      </w:r>
      <w:r w:rsidRPr="00946C2F">
        <w:rPr>
          <w:rFonts w:hint="eastAsia"/>
        </w:rPr>
        <w:t>送</w:t>
      </w:r>
      <w:r w:rsidRPr="00946C2F">
        <w:t>入生产车间成品贮罐内贮存</w:t>
      </w:r>
      <w:r w:rsidR="004D3A98" w:rsidRPr="00946C2F">
        <w:rPr>
          <w:rFonts w:hint="eastAsia"/>
        </w:rPr>
        <w:t>。</w:t>
      </w:r>
    </w:p>
    <w:p w:rsidR="002C255B" w:rsidRPr="00946C2F" w:rsidRDefault="003F7F52" w:rsidP="002C255B">
      <w:pPr>
        <w:pStyle w:val="a3"/>
        <w:ind w:firstLine="560"/>
      </w:pPr>
      <w:r w:rsidRPr="00946C2F">
        <w:rPr>
          <w:rFonts w:hint="eastAsia"/>
        </w:rPr>
        <w:t>②</w:t>
      </w:r>
      <w:r w:rsidR="002C255B" w:rsidRPr="00946C2F">
        <w:t>灌装、</w:t>
      </w:r>
      <w:r w:rsidR="002C255B" w:rsidRPr="00946C2F">
        <w:rPr>
          <w:rFonts w:hint="eastAsia"/>
        </w:rPr>
        <w:t>封口</w:t>
      </w:r>
      <w:r w:rsidR="002C255B" w:rsidRPr="00946C2F">
        <w:t>、加压</w:t>
      </w:r>
    </w:p>
    <w:p w:rsidR="002C255B" w:rsidRPr="00946C2F" w:rsidRDefault="002C255B" w:rsidP="002C255B">
      <w:pPr>
        <w:pStyle w:val="a3"/>
        <w:ind w:firstLine="560"/>
      </w:pPr>
      <w:r w:rsidRPr="00946C2F">
        <w:rPr>
          <w:rFonts w:hint="eastAsia"/>
        </w:rPr>
        <w:t>贮罐</w:t>
      </w:r>
      <w:r w:rsidRPr="00946C2F">
        <w:t>内的</w:t>
      </w:r>
      <w:r w:rsidRPr="00946C2F">
        <w:rPr>
          <w:rFonts w:hint="eastAsia"/>
        </w:rPr>
        <w:t>药液通过</w:t>
      </w:r>
      <w:r w:rsidRPr="00946C2F">
        <w:t>管道送</w:t>
      </w:r>
      <w:r w:rsidRPr="00946C2F">
        <w:rPr>
          <w:rFonts w:hint="eastAsia"/>
        </w:rPr>
        <w:t>入自动化灌装</w:t>
      </w:r>
      <w:r w:rsidRPr="00946C2F">
        <w:t>线进</w:t>
      </w:r>
      <w:r w:rsidRPr="00946C2F">
        <w:rPr>
          <w:rFonts w:hint="eastAsia"/>
        </w:rPr>
        <w:t>行</w:t>
      </w:r>
      <w:r w:rsidRPr="00946C2F">
        <w:t>灌装包装，</w:t>
      </w:r>
      <w:r w:rsidRPr="00946C2F">
        <w:rPr>
          <w:rFonts w:hint="eastAsia"/>
        </w:rPr>
        <w:t>先</w:t>
      </w:r>
      <w:r w:rsidRPr="00946C2F">
        <w:t>将</w:t>
      </w:r>
      <w:r w:rsidRPr="00946C2F">
        <w:rPr>
          <w:rFonts w:hint="eastAsia"/>
        </w:rPr>
        <w:t>药液充</w:t>
      </w:r>
      <w:r w:rsidRPr="00946C2F">
        <w:t>入</w:t>
      </w:r>
      <w:r w:rsidRPr="00946C2F">
        <w:rPr>
          <w:rFonts w:hint="eastAsia"/>
        </w:rPr>
        <w:t>瓶</w:t>
      </w:r>
      <w:r w:rsidRPr="00946C2F">
        <w:t>中，</w:t>
      </w:r>
      <w:r w:rsidRPr="00946C2F">
        <w:rPr>
          <w:rFonts w:hint="eastAsia"/>
        </w:rPr>
        <w:t>再</w:t>
      </w:r>
      <w:r w:rsidRPr="00946C2F">
        <w:t>对气雾剂瓶进行封口，最后分三次对气雾剂瓶</w:t>
      </w:r>
      <w:r w:rsidRPr="00946C2F">
        <w:rPr>
          <w:rFonts w:hint="eastAsia"/>
        </w:rPr>
        <w:t>加压</w:t>
      </w:r>
      <w:r w:rsidR="004D3A98" w:rsidRPr="00946C2F">
        <w:rPr>
          <w:rFonts w:hint="eastAsia"/>
        </w:rPr>
        <w:t>。</w:t>
      </w:r>
      <w:r w:rsidR="006B3D40" w:rsidRPr="00946C2F">
        <w:rPr>
          <w:rFonts w:hint="eastAsia"/>
        </w:rPr>
        <w:t>灌装工序中有无组织</w:t>
      </w:r>
      <w:r w:rsidR="00F5359C">
        <w:rPr>
          <w:rFonts w:hint="eastAsia"/>
        </w:rPr>
        <w:t>非甲烷总烃</w:t>
      </w:r>
      <w:r w:rsidR="006B3D40" w:rsidRPr="00946C2F">
        <w:rPr>
          <w:rFonts w:hint="eastAsia"/>
        </w:rPr>
        <w:t>废气</w:t>
      </w:r>
      <w:r w:rsidR="006B3D40" w:rsidRPr="00946C2F">
        <w:rPr>
          <w:rFonts w:hint="eastAsia"/>
        </w:rPr>
        <w:t>G</w:t>
      </w:r>
      <w:r w:rsidR="006B3D40" w:rsidRPr="00946C2F">
        <w:rPr>
          <w:vertAlign w:val="subscript"/>
        </w:rPr>
        <w:t>2.1</w:t>
      </w:r>
      <w:r w:rsidR="006B3D40" w:rsidRPr="00946C2F">
        <w:rPr>
          <w:rFonts w:hint="eastAsia"/>
          <w:vertAlign w:val="subscript"/>
        </w:rPr>
        <w:t>-</w:t>
      </w:r>
      <w:r w:rsidR="006B3D40" w:rsidRPr="00946C2F">
        <w:rPr>
          <w:vertAlign w:val="subscript"/>
        </w:rPr>
        <w:t>1</w:t>
      </w:r>
      <w:r w:rsidR="006B3D40" w:rsidRPr="00946C2F">
        <w:t>产生</w:t>
      </w:r>
      <w:r w:rsidR="006B3D40" w:rsidRPr="00946C2F">
        <w:rPr>
          <w:rFonts w:hint="eastAsia"/>
        </w:rPr>
        <w:t>。加压工序中有</w:t>
      </w:r>
      <w:r w:rsidR="00F5359C">
        <w:rPr>
          <w:rFonts w:hint="eastAsia"/>
        </w:rPr>
        <w:t>非甲烷总烃</w:t>
      </w:r>
      <w:r w:rsidR="006B3D40" w:rsidRPr="00946C2F">
        <w:rPr>
          <w:rFonts w:hint="eastAsia"/>
        </w:rPr>
        <w:t>废气</w:t>
      </w:r>
      <w:r w:rsidR="006B3D40" w:rsidRPr="00946C2F">
        <w:rPr>
          <w:rFonts w:hint="eastAsia"/>
        </w:rPr>
        <w:t>G</w:t>
      </w:r>
      <w:r w:rsidR="006B3D40" w:rsidRPr="00946C2F">
        <w:rPr>
          <w:vertAlign w:val="subscript"/>
        </w:rPr>
        <w:t>2.1</w:t>
      </w:r>
      <w:r w:rsidR="006B3D40" w:rsidRPr="00946C2F">
        <w:t>产生</w:t>
      </w:r>
      <w:r w:rsidR="006B3D40" w:rsidRPr="00946C2F">
        <w:rPr>
          <w:rFonts w:hint="eastAsia"/>
        </w:rPr>
        <w:t>。</w:t>
      </w:r>
    </w:p>
    <w:p w:rsidR="002C255B" w:rsidRPr="00946C2F" w:rsidRDefault="003F7F52" w:rsidP="002C255B">
      <w:pPr>
        <w:pStyle w:val="a3"/>
        <w:ind w:firstLine="560"/>
      </w:pPr>
      <w:r w:rsidRPr="00946C2F">
        <w:rPr>
          <w:rFonts w:hint="eastAsia"/>
        </w:rPr>
        <w:t>③</w:t>
      </w:r>
      <w:r w:rsidR="002C255B" w:rsidRPr="00946C2F">
        <w:t>检验</w:t>
      </w:r>
    </w:p>
    <w:p w:rsidR="002C255B" w:rsidRPr="00946C2F" w:rsidRDefault="002C255B" w:rsidP="002C255B">
      <w:pPr>
        <w:pStyle w:val="a3"/>
        <w:ind w:firstLine="560"/>
      </w:pPr>
      <w:r w:rsidRPr="00946C2F">
        <w:rPr>
          <w:rFonts w:hint="eastAsia"/>
        </w:rPr>
        <w:t>加压</w:t>
      </w:r>
      <w:r w:rsidRPr="00946C2F">
        <w:t>后所有气雾剂瓶进行质量检验，</w:t>
      </w:r>
      <w:r w:rsidR="00015396" w:rsidRPr="00946C2F">
        <w:rPr>
          <w:rFonts w:hint="eastAsia"/>
        </w:rPr>
        <w:t>达标品</w:t>
      </w:r>
      <w:r w:rsidRPr="00946C2F">
        <w:t>入库</w:t>
      </w:r>
      <w:r w:rsidRPr="00946C2F">
        <w:rPr>
          <w:rFonts w:hint="eastAsia"/>
        </w:rPr>
        <w:t>，</w:t>
      </w:r>
      <w:r w:rsidR="00E429C7" w:rsidRPr="00946C2F">
        <w:t>不达标</w:t>
      </w:r>
      <w:r w:rsidR="00C547EC" w:rsidRPr="00946C2F">
        <w:t>品重新送入灌装工序</w:t>
      </w:r>
      <w:r w:rsidRPr="00946C2F">
        <w:t>处理。</w:t>
      </w:r>
    </w:p>
    <w:p w:rsidR="006254E8" w:rsidRPr="00946C2F" w:rsidRDefault="006254E8" w:rsidP="006254E8">
      <w:pPr>
        <w:pStyle w:val="40"/>
      </w:pPr>
      <w:r w:rsidRPr="00946C2F">
        <w:rPr>
          <w:rFonts w:hint="eastAsia"/>
        </w:rPr>
        <w:t>4.</w:t>
      </w:r>
      <w:r w:rsidR="006630D9" w:rsidRPr="00946C2F">
        <w:t>4</w:t>
      </w:r>
      <w:r w:rsidRPr="00946C2F">
        <w:rPr>
          <w:rFonts w:hint="eastAsia"/>
        </w:rPr>
        <w:t>.</w:t>
      </w:r>
      <w:r w:rsidRPr="00946C2F">
        <w:t>1</w:t>
      </w:r>
      <w:r w:rsidRPr="00946C2F">
        <w:rPr>
          <w:rFonts w:hint="eastAsia"/>
        </w:rPr>
        <w:t>.</w:t>
      </w:r>
      <w:r w:rsidRPr="00946C2F">
        <w:t>2</w:t>
      </w:r>
      <w:r w:rsidRPr="00946C2F">
        <w:rPr>
          <w:rFonts w:hint="eastAsia"/>
        </w:rPr>
        <w:t>主要生产</w:t>
      </w:r>
      <w:r w:rsidRPr="00946C2F">
        <w:t>设备情况</w:t>
      </w:r>
    </w:p>
    <w:p w:rsidR="006254E8" w:rsidRPr="00946C2F" w:rsidRDefault="006630D9" w:rsidP="006254E8">
      <w:pPr>
        <w:pStyle w:val="a3"/>
        <w:ind w:firstLine="560"/>
      </w:pPr>
      <w:r w:rsidRPr="00946C2F">
        <w:rPr>
          <w:rFonts w:hint="eastAsia"/>
        </w:rPr>
        <w:t>气雾杀虫剂</w:t>
      </w:r>
      <w:r w:rsidR="004977FA" w:rsidRPr="00946C2F">
        <w:rPr>
          <w:rFonts w:hint="eastAsia"/>
        </w:rPr>
        <w:t>生产</w:t>
      </w:r>
      <w:r w:rsidR="006254E8" w:rsidRPr="00946C2F">
        <w:t>工艺</w:t>
      </w:r>
      <w:r w:rsidR="006254E8" w:rsidRPr="00946C2F">
        <w:rPr>
          <w:rFonts w:hint="eastAsia"/>
        </w:rPr>
        <w:t>主要</w:t>
      </w:r>
      <w:r w:rsidR="006254E8" w:rsidRPr="00946C2F">
        <w:t>生产设备</w:t>
      </w:r>
      <w:r w:rsidR="006254E8" w:rsidRPr="00946C2F">
        <w:rPr>
          <w:rFonts w:hint="eastAsia"/>
        </w:rPr>
        <w:t>见</w:t>
      </w:r>
      <w:r w:rsidR="006254E8" w:rsidRPr="00946C2F">
        <w:t>表</w:t>
      </w:r>
      <w:r w:rsidR="006254E8" w:rsidRPr="00946C2F">
        <w:rPr>
          <w:rFonts w:hint="eastAsia"/>
        </w:rPr>
        <w:t>4</w:t>
      </w:r>
      <w:r w:rsidR="006254E8" w:rsidRPr="00946C2F">
        <w:t>.</w:t>
      </w:r>
      <w:r w:rsidRPr="00946C2F">
        <w:t>4</w:t>
      </w:r>
      <w:r w:rsidR="006254E8" w:rsidRPr="00946C2F">
        <w:t>.1-1</w:t>
      </w:r>
      <w:r w:rsidR="006254E8" w:rsidRPr="00946C2F">
        <w:rPr>
          <w:rFonts w:hint="eastAsia"/>
        </w:rPr>
        <w:t>。</w:t>
      </w:r>
    </w:p>
    <w:p w:rsidR="006254E8" w:rsidRPr="00946C2F" w:rsidRDefault="006254E8" w:rsidP="006254E8">
      <w:pPr>
        <w:pStyle w:val="aa"/>
        <w:spacing w:before="48" w:after="48"/>
      </w:pPr>
      <w:r w:rsidRPr="00946C2F">
        <w:rPr>
          <w:rFonts w:hint="eastAsia"/>
        </w:rPr>
        <w:lastRenderedPageBreak/>
        <w:t>表</w:t>
      </w:r>
      <w:r w:rsidRPr="00946C2F">
        <w:rPr>
          <w:rFonts w:hint="eastAsia"/>
        </w:rPr>
        <w:t>4</w:t>
      </w:r>
      <w:r w:rsidRPr="00946C2F">
        <w:t>.</w:t>
      </w:r>
      <w:r w:rsidR="006630D9" w:rsidRPr="00946C2F">
        <w:t>4</w:t>
      </w:r>
      <w:r w:rsidRPr="00946C2F">
        <w:t xml:space="preserve">.1-1   </w:t>
      </w:r>
      <w:r w:rsidR="006630D9" w:rsidRPr="00946C2F">
        <w:rPr>
          <w:rFonts w:hint="eastAsia"/>
        </w:rPr>
        <w:t>气雾杀虫剂</w:t>
      </w:r>
      <w:r w:rsidR="004977FA" w:rsidRPr="00946C2F">
        <w:rPr>
          <w:rFonts w:hint="eastAsia"/>
        </w:rPr>
        <w:t>生产</w:t>
      </w:r>
      <w:r w:rsidRPr="00946C2F">
        <w:rPr>
          <w:rFonts w:hint="eastAsia"/>
        </w:rPr>
        <w:t>工艺</w:t>
      </w:r>
      <w:r w:rsidRPr="00946C2F">
        <w:t>主要生产设备表</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98"/>
        <w:gridCol w:w="2187"/>
        <w:gridCol w:w="1919"/>
        <w:gridCol w:w="1488"/>
        <w:gridCol w:w="1444"/>
        <w:gridCol w:w="1449"/>
      </w:tblGrid>
      <w:tr w:rsidR="00946C2F" w:rsidRPr="00946C2F" w:rsidTr="00FF653D">
        <w:trPr>
          <w:trHeight w:val="284"/>
        </w:trPr>
        <w:tc>
          <w:tcPr>
            <w:tcW w:w="698" w:type="dxa"/>
            <w:shd w:val="clear" w:color="auto" w:fill="auto"/>
            <w:vAlign w:val="center"/>
          </w:tcPr>
          <w:p w:rsidR="00B5598F" w:rsidRPr="00946C2F" w:rsidRDefault="00B5598F" w:rsidP="00021C3A">
            <w:pPr>
              <w:pStyle w:val="a3"/>
              <w:spacing w:line="240" w:lineRule="auto"/>
              <w:ind w:firstLineChars="0" w:firstLine="0"/>
              <w:jc w:val="center"/>
              <w:rPr>
                <w:b/>
                <w:sz w:val="21"/>
                <w:szCs w:val="21"/>
              </w:rPr>
            </w:pPr>
            <w:r w:rsidRPr="00946C2F">
              <w:rPr>
                <w:b/>
                <w:sz w:val="21"/>
                <w:szCs w:val="21"/>
              </w:rPr>
              <w:t>序号</w:t>
            </w:r>
          </w:p>
        </w:tc>
        <w:tc>
          <w:tcPr>
            <w:tcW w:w="2187" w:type="dxa"/>
            <w:shd w:val="clear" w:color="auto" w:fill="auto"/>
            <w:vAlign w:val="center"/>
          </w:tcPr>
          <w:p w:rsidR="00B5598F" w:rsidRPr="00946C2F" w:rsidRDefault="00B5598F" w:rsidP="00021C3A">
            <w:pPr>
              <w:pStyle w:val="a3"/>
              <w:spacing w:line="240" w:lineRule="auto"/>
              <w:ind w:firstLineChars="0" w:firstLine="0"/>
              <w:jc w:val="center"/>
              <w:rPr>
                <w:b/>
                <w:sz w:val="21"/>
                <w:szCs w:val="21"/>
              </w:rPr>
            </w:pPr>
            <w:r w:rsidRPr="00946C2F">
              <w:rPr>
                <w:b/>
                <w:sz w:val="21"/>
                <w:szCs w:val="21"/>
              </w:rPr>
              <w:t>设备名称</w:t>
            </w:r>
          </w:p>
        </w:tc>
        <w:tc>
          <w:tcPr>
            <w:tcW w:w="1919" w:type="dxa"/>
            <w:shd w:val="clear" w:color="auto" w:fill="auto"/>
            <w:vAlign w:val="center"/>
          </w:tcPr>
          <w:p w:rsidR="00B5598F" w:rsidRPr="00946C2F" w:rsidRDefault="00B5598F" w:rsidP="00021C3A">
            <w:pPr>
              <w:pStyle w:val="a3"/>
              <w:spacing w:line="240" w:lineRule="auto"/>
              <w:ind w:firstLineChars="0" w:firstLine="0"/>
              <w:jc w:val="center"/>
              <w:rPr>
                <w:b/>
                <w:sz w:val="21"/>
                <w:szCs w:val="21"/>
              </w:rPr>
            </w:pPr>
            <w:r w:rsidRPr="00946C2F">
              <w:rPr>
                <w:b/>
                <w:sz w:val="21"/>
                <w:szCs w:val="21"/>
              </w:rPr>
              <w:t>设备编号</w:t>
            </w:r>
          </w:p>
        </w:tc>
        <w:tc>
          <w:tcPr>
            <w:tcW w:w="1488" w:type="dxa"/>
            <w:shd w:val="clear" w:color="auto" w:fill="auto"/>
            <w:vAlign w:val="center"/>
          </w:tcPr>
          <w:p w:rsidR="00B5598F" w:rsidRPr="00946C2F" w:rsidRDefault="00B5598F" w:rsidP="00021C3A">
            <w:pPr>
              <w:pStyle w:val="a3"/>
              <w:spacing w:line="240" w:lineRule="auto"/>
              <w:ind w:firstLineChars="0" w:firstLine="0"/>
              <w:jc w:val="center"/>
              <w:rPr>
                <w:b/>
                <w:sz w:val="21"/>
                <w:szCs w:val="21"/>
              </w:rPr>
            </w:pPr>
            <w:r w:rsidRPr="00946C2F">
              <w:rPr>
                <w:b/>
                <w:sz w:val="21"/>
                <w:szCs w:val="21"/>
              </w:rPr>
              <w:t>规格型号</w:t>
            </w:r>
          </w:p>
        </w:tc>
        <w:tc>
          <w:tcPr>
            <w:tcW w:w="1444" w:type="dxa"/>
            <w:shd w:val="clear" w:color="auto" w:fill="auto"/>
            <w:vAlign w:val="center"/>
          </w:tcPr>
          <w:p w:rsidR="00B5598F" w:rsidRPr="00946C2F" w:rsidRDefault="00B5598F" w:rsidP="00021C3A">
            <w:pPr>
              <w:pStyle w:val="a3"/>
              <w:spacing w:line="240" w:lineRule="auto"/>
              <w:ind w:firstLineChars="0" w:firstLine="0"/>
              <w:jc w:val="center"/>
              <w:rPr>
                <w:b/>
                <w:sz w:val="21"/>
                <w:szCs w:val="21"/>
              </w:rPr>
            </w:pPr>
            <w:r w:rsidRPr="00946C2F">
              <w:rPr>
                <w:b/>
                <w:sz w:val="21"/>
                <w:szCs w:val="21"/>
              </w:rPr>
              <w:t>数量</w:t>
            </w:r>
          </w:p>
        </w:tc>
        <w:tc>
          <w:tcPr>
            <w:tcW w:w="1449" w:type="dxa"/>
            <w:shd w:val="clear" w:color="auto" w:fill="auto"/>
            <w:vAlign w:val="center"/>
          </w:tcPr>
          <w:p w:rsidR="00B5598F" w:rsidRPr="00946C2F" w:rsidRDefault="00B5598F" w:rsidP="00021C3A">
            <w:pPr>
              <w:pStyle w:val="a3"/>
              <w:spacing w:line="240" w:lineRule="auto"/>
              <w:ind w:firstLineChars="0" w:firstLine="0"/>
              <w:jc w:val="center"/>
              <w:rPr>
                <w:b/>
                <w:sz w:val="21"/>
                <w:szCs w:val="21"/>
              </w:rPr>
            </w:pPr>
            <w:r w:rsidRPr="00946C2F">
              <w:rPr>
                <w:rFonts w:hint="eastAsia"/>
                <w:b/>
                <w:sz w:val="21"/>
                <w:szCs w:val="21"/>
              </w:rPr>
              <w:t>备注</w:t>
            </w:r>
          </w:p>
        </w:tc>
      </w:tr>
      <w:tr w:rsidR="00946C2F" w:rsidRPr="00946C2F" w:rsidTr="00FF653D">
        <w:tc>
          <w:tcPr>
            <w:tcW w:w="698" w:type="dxa"/>
            <w:shd w:val="clear" w:color="auto" w:fill="auto"/>
            <w:vAlign w:val="center"/>
          </w:tcPr>
          <w:p w:rsidR="00B5598F" w:rsidRPr="00946C2F" w:rsidRDefault="00CF355E" w:rsidP="00021C3A">
            <w:pPr>
              <w:pStyle w:val="a3"/>
              <w:spacing w:line="240" w:lineRule="auto"/>
              <w:ind w:firstLineChars="0" w:firstLine="0"/>
              <w:jc w:val="center"/>
              <w:rPr>
                <w:sz w:val="21"/>
                <w:szCs w:val="21"/>
              </w:rPr>
            </w:pPr>
            <w:r w:rsidRPr="00946C2F">
              <w:rPr>
                <w:sz w:val="21"/>
                <w:szCs w:val="21"/>
              </w:rPr>
              <w:t>1</w:t>
            </w:r>
          </w:p>
        </w:tc>
        <w:tc>
          <w:tcPr>
            <w:tcW w:w="2187" w:type="dxa"/>
            <w:shd w:val="clear" w:color="auto" w:fill="auto"/>
            <w:vAlign w:val="center"/>
          </w:tcPr>
          <w:p w:rsidR="00B5598F" w:rsidRPr="00946C2F" w:rsidRDefault="00B5598F" w:rsidP="00021C3A">
            <w:pPr>
              <w:pStyle w:val="a3"/>
              <w:spacing w:line="240" w:lineRule="auto"/>
              <w:ind w:firstLineChars="0" w:firstLine="0"/>
              <w:jc w:val="center"/>
              <w:rPr>
                <w:sz w:val="21"/>
                <w:szCs w:val="21"/>
              </w:rPr>
            </w:pPr>
            <w:r w:rsidRPr="00946C2F">
              <w:rPr>
                <w:sz w:val="21"/>
                <w:szCs w:val="21"/>
              </w:rPr>
              <w:t>气雾剂全自动灌装线</w:t>
            </w:r>
          </w:p>
        </w:tc>
        <w:tc>
          <w:tcPr>
            <w:tcW w:w="1919" w:type="dxa"/>
            <w:shd w:val="clear" w:color="auto" w:fill="auto"/>
            <w:vAlign w:val="center"/>
          </w:tcPr>
          <w:p w:rsidR="00B5598F" w:rsidRPr="00946C2F" w:rsidRDefault="00B5598F" w:rsidP="00021C3A">
            <w:pPr>
              <w:pStyle w:val="a3"/>
              <w:spacing w:line="240" w:lineRule="auto"/>
              <w:ind w:firstLineChars="0" w:firstLine="0"/>
              <w:jc w:val="center"/>
              <w:rPr>
                <w:sz w:val="21"/>
                <w:szCs w:val="21"/>
              </w:rPr>
            </w:pPr>
            <w:r w:rsidRPr="00946C2F">
              <w:rPr>
                <w:sz w:val="21"/>
                <w:szCs w:val="21"/>
              </w:rPr>
              <w:t>S139/0011</w:t>
            </w:r>
          </w:p>
        </w:tc>
        <w:tc>
          <w:tcPr>
            <w:tcW w:w="1488" w:type="dxa"/>
            <w:shd w:val="clear" w:color="auto" w:fill="auto"/>
            <w:vAlign w:val="center"/>
          </w:tcPr>
          <w:p w:rsidR="00B5598F" w:rsidRPr="00946C2F" w:rsidRDefault="00B5598F" w:rsidP="00021C3A">
            <w:pPr>
              <w:pStyle w:val="a3"/>
              <w:spacing w:line="240" w:lineRule="auto"/>
              <w:ind w:firstLineChars="0" w:firstLine="0"/>
              <w:jc w:val="center"/>
              <w:rPr>
                <w:sz w:val="21"/>
                <w:szCs w:val="21"/>
              </w:rPr>
            </w:pPr>
            <w:r w:rsidRPr="00946C2F">
              <w:rPr>
                <w:sz w:val="21"/>
                <w:szCs w:val="21"/>
              </w:rPr>
              <w:t>QGA-3</w:t>
            </w:r>
          </w:p>
        </w:tc>
        <w:tc>
          <w:tcPr>
            <w:tcW w:w="1444" w:type="dxa"/>
            <w:shd w:val="clear" w:color="auto" w:fill="auto"/>
            <w:vAlign w:val="center"/>
          </w:tcPr>
          <w:p w:rsidR="00B5598F" w:rsidRPr="00946C2F" w:rsidRDefault="00B5598F" w:rsidP="00021C3A">
            <w:pPr>
              <w:pStyle w:val="a3"/>
              <w:spacing w:line="240" w:lineRule="auto"/>
              <w:ind w:firstLineChars="0" w:firstLine="0"/>
              <w:jc w:val="center"/>
              <w:rPr>
                <w:sz w:val="21"/>
                <w:szCs w:val="21"/>
              </w:rPr>
            </w:pPr>
            <w:r w:rsidRPr="00946C2F">
              <w:rPr>
                <w:sz w:val="21"/>
                <w:szCs w:val="21"/>
              </w:rPr>
              <w:t>1</w:t>
            </w:r>
            <w:r w:rsidRPr="00946C2F">
              <w:rPr>
                <w:sz w:val="21"/>
                <w:szCs w:val="21"/>
              </w:rPr>
              <w:t>套</w:t>
            </w:r>
          </w:p>
        </w:tc>
        <w:tc>
          <w:tcPr>
            <w:tcW w:w="1449" w:type="dxa"/>
            <w:shd w:val="clear" w:color="auto" w:fill="auto"/>
            <w:vAlign w:val="center"/>
          </w:tcPr>
          <w:p w:rsidR="00B5598F" w:rsidRPr="00946C2F" w:rsidRDefault="00B872F5" w:rsidP="00021C3A">
            <w:pPr>
              <w:pStyle w:val="a3"/>
              <w:spacing w:line="240" w:lineRule="auto"/>
              <w:ind w:firstLineChars="0" w:firstLine="0"/>
              <w:jc w:val="center"/>
              <w:rPr>
                <w:sz w:val="21"/>
                <w:szCs w:val="21"/>
              </w:rPr>
            </w:pPr>
            <w:r w:rsidRPr="00946C2F">
              <w:rPr>
                <w:sz w:val="21"/>
                <w:szCs w:val="21"/>
              </w:rPr>
              <w:t>现有</w:t>
            </w:r>
          </w:p>
        </w:tc>
      </w:tr>
      <w:tr w:rsidR="00946C2F" w:rsidRPr="00946C2F" w:rsidTr="00FF653D">
        <w:tc>
          <w:tcPr>
            <w:tcW w:w="698" w:type="dxa"/>
            <w:shd w:val="clear" w:color="auto" w:fill="auto"/>
            <w:vAlign w:val="center"/>
          </w:tcPr>
          <w:p w:rsidR="00B5598F" w:rsidRPr="00946C2F" w:rsidRDefault="00CF355E" w:rsidP="00021C3A">
            <w:pPr>
              <w:pStyle w:val="a3"/>
              <w:spacing w:line="240" w:lineRule="auto"/>
              <w:ind w:firstLineChars="0" w:firstLine="0"/>
              <w:jc w:val="center"/>
              <w:rPr>
                <w:sz w:val="21"/>
                <w:szCs w:val="21"/>
              </w:rPr>
            </w:pPr>
            <w:r w:rsidRPr="00946C2F">
              <w:rPr>
                <w:sz w:val="21"/>
                <w:szCs w:val="21"/>
              </w:rPr>
              <w:t>2</w:t>
            </w:r>
          </w:p>
        </w:tc>
        <w:tc>
          <w:tcPr>
            <w:tcW w:w="2187" w:type="dxa"/>
            <w:shd w:val="clear" w:color="auto" w:fill="auto"/>
            <w:vAlign w:val="center"/>
          </w:tcPr>
          <w:p w:rsidR="00B5598F" w:rsidRPr="00946C2F" w:rsidRDefault="00B5598F" w:rsidP="00021C3A">
            <w:pPr>
              <w:pStyle w:val="a3"/>
              <w:spacing w:line="240" w:lineRule="auto"/>
              <w:ind w:firstLineChars="0" w:firstLine="0"/>
              <w:jc w:val="center"/>
              <w:rPr>
                <w:sz w:val="21"/>
                <w:szCs w:val="21"/>
              </w:rPr>
            </w:pPr>
            <w:r w:rsidRPr="00946C2F">
              <w:rPr>
                <w:sz w:val="21"/>
                <w:szCs w:val="21"/>
              </w:rPr>
              <w:t>气雾剂全自动灌装线</w:t>
            </w:r>
          </w:p>
        </w:tc>
        <w:tc>
          <w:tcPr>
            <w:tcW w:w="1919" w:type="dxa"/>
            <w:shd w:val="clear" w:color="auto" w:fill="auto"/>
            <w:vAlign w:val="center"/>
          </w:tcPr>
          <w:p w:rsidR="00B5598F" w:rsidRPr="00946C2F" w:rsidRDefault="00B5598F" w:rsidP="00021C3A">
            <w:pPr>
              <w:pStyle w:val="a3"/>
              <w:spacing w:line="240" w:lineRule="auto"/>
              <w:ind w:firstLineChars="0" w:firstLine="0"/>
              <w:jc w:val="center"/>
              <w:rPr>
                <w:sz w:val="21"/>
                <w:szCs w:val="21"/>
              </w:rPr>
            </w:pPr>
            <w:r w:rsidRPr="00946C2F">
              <w:rPr>
                <w:sz w:val="21"/>
                <w:szCs w:val="21"/>
              </w:rPr>
              <w:t>234</w:t>
            </w:r>
          </w:p>
        </w:tc>
        <w:tc>
          <w:tcPr>
            <w:tcW w:w="1488" w:type="dxa"/>
            <w:shd w:val="clear" w:color="auto" w:fill="auto"/>
            <w:vAlign w:val="center"/>
          </w:tcPr>
          <w:p w:rsidR="00B5598F" w:rsidRPr="00946C2F" w:rsidRDefault="00B5598F" w:rsidP="00021C3A">
            <w:pPr>
              <w:pStyle w:val="a3"/>
              <w:spacing w:line="240" w:lineRule="auto"/>
              <w:ind w:firstLineChars="0" w:firstLine="0"/>
              <w:jc w:val="center"/>
              <w:rPr>
                <w:sz w:val="21"/>
                <w:szCs w:val="21"/>
              </w:rPr>
            </w:pPr>
            <w:r w:rsidRPr="00946C2F">
              <w:rPr>
                <w:sz w:val="21"/>
                <w:szCs w:val="21"/>
              </w:rPr>
              <w:t>QGA-3</w:t>
            </w:r>
          </w:p>
        </w:tc>
        <w:tc>
          <w:tcPr>
            <w:tcW w:w="1444" w:type="dxa"/>
            <w:shd w:val="clear" w:color="auto" w:fill="auto"/>
            <w:vAlign w:val="center"/>
          </w:tcPr>
          <w:p w:rsidR="00B5598F" w:rsidRPr="00946C2F" w:rsidRDefault="00B5598F" w:rsidP="00021C3A">
            <w:pPr>
              <w:pStyle w:val="a3"/>
              <w:spacing w:line="240" w:lineRule="auto"/>
              <w:ind w:firstLineChars="0" w:firstLine="0"/>
              <w:jc w:val="center"/>
              <w:rPr>
                <w:sz w:val="21"/>
                <w:szCs w:val="21"/>
              </w:rPr>
            </w:pPr>
            <w:r w:rsidRPr="00946C2F">
              <w:rPr>
                <w:sz w:val="21"/>
                <w:szCs w:val="21"/>
              </w:rPr>
              <w:t>1</w:t>
            </w:r>
            <w:r w:rsidRPr="00946C2F">
              <w:rPr>
                <w:sz w:val="21"/>
                <w:szCs w:val="21"/>
              </w:rPr>
              <w:t>套</w:t>
            </w:r>
          </w:p>
        </w:tc>
        <w:tc>
          <w:tcPr>
            <w:tcW w:w="1449" w:type="dxa"/>
            <w:shd w:val="clear" w:color="auto" w:fill="auto"/>
            <w:vAlign w:val="center"/>
          </w:tcPr>
          <w:p w:rsidR="00B5598F" w:rsidRPr="00946C2F" w:rsidRDefault="00B872F5" w:rsidP="00B5598F">
            <w:pPr>
              <w:pStyle w:val="a3"/>
              <w:spacing w:line="240" w:lineRule="auto"/>
              <w:ind w:firstLineChars="0" w:firstLine="0"/>
              <w:jc w:val="center"/>
              <w:rPr>
                <w:sz w:val="21"/>
                <w:szCs w:val="21"/>
              </w:rPr>
            </w:pPr>
            <w:r w:rsidRPr="00946C2F">
              <w:rPr>
                <w:sz w:val="21"/>
                <w:szCs w:val="21"/>
              </w:rPr>
              <w:t>现有</w:t>
            </w:r>
          </w:p>
        </w:tc>
      </w:tr>
    </w:tbl>
    <w:p w:rsidR="006254E8" w:rsidRPr="00946C2F" w:rsidRDefault="006254E8" w:rsidP="006254E8">
      <w:pPr>
        <w:pStyle w:val="40"/>
      </w:pPr>
      <w:r w:rsidRPr="00946C2F">
        <w:rPr>
          <w:rFonts w:hint="eastAsia"/>
        </w:rPr>
        <w:t>4</w:t>
      </w:r>
      <w:r w:rsidRPr="00946C2F">
        <w:t>.</w:t>
      </w:r>
      <w:r w:rsidR="006630D9" w:rsidRPr="00946C2F">
        <w:t>4</w:t>
      </w:r>
      <w:r w:rsidRPr="00946C2F">
        <w:t>.1.3</w:t>
      </w:r>
      <w:r w:rsidRPr="00946C2F">
        <w:rPr>
          <w:rFonts w:hint="eastAsia"/>
        </w:rPr>
        <w:t>原辅材料消耗</w:t>
      </w:r>
      <w:r w:rsidRPr="00946C2F">
        <w:t>情况</w:t>
      </w:r>
    </w:p>
    <w:p w:rsidR="00481EE7" w:rsidRPr="00946C2F" w:rsidRDefault="00481EE7" w:rsidP="00481EE7">
      <w:pPr>
        <w:pStyle w:val="a3"/>
        <w:ind w:firstLine="560"/>
      </w:pPr>
      <w:r w:rsidRPr="00946C2F">
        <w:rPr>
          <w:rFonts w:hint="eastAsia"/>
        </w:rPr>
        <w:t>气雾杀虫剂原辅材料消耗情况见</w:t>
      </w:r>
      <w:r w:rsidRPr="00946C2F">
        <w:t>表</w:t>
      </w:r>
      <w:r w:rsidRPr="00946C2F">
        <w:rPr>
          <w:rFonts w:hint="eastAsia"/>
        </w:rPr>
        <w:t>4</w:t>
      </w:r>
      <w:r w:rsidRPr="00946C2F">
        <w:t>.4.1-2</w:t>
      </w:r>
      <w:r w:rsidRPr="00946C2F">
        <w:rPr>
          <w:rFonts w:hint="eastAsia"/>
        </w:rPr>
        <w:t>。</w:t>
      </w:r>
    </w:p>
    <w:p w:rsidR="006254E8" w:rsidRPr="00946C2F" w:rsidRDefault="006254E8" w:rsidP="006C42B0">
      <w:pPr>
        <w:pStyle w:val="aa"/>
        <w:spacing w:before="48" w:after="48"/>
      </w:pPr>
      <w:r w:rsidRPr="00946C2F">
        <w:t>表</w:t>
      </w:r>
      <w:r w:rsidRPr="00946C2F">
        <w:t>4.</w:t>
      </w:r>
      <w:r w:rsidR="006630D9" w:rsidRPr="00946C2F">
        <w:t>4</w:t>
      </w:r>
      <w:r w:rsidRPr="00946C2F">
        <w:t xml:space="preserve">.1-2   </w:t>
      </w:r>
      <w:r w:rsidR="006630D9" w:rsidRPr="00946C2F">
        <w:rPr>
          <w:rFonts w:hint="eastAsia"/>
        </w:rPr>
        <w:t>气雾杀虫剂</w:t>
      </w:r>
      <w:r w:rsidRPr="00946C2F">
        <w:t>生产线</w:t>
      </w:r>
      <w:r w:rsidRPr="00946C2F">
        <w:rPr>
          <w:rFonts w:hint="eastAsia"/>
        </w:rPr>
        <w:t>主要原辅材料、能源消耗情况表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75"/>
        <w:gridCol w:w="1128"/>
        <w:gridCol w:w="1703"/>
        <w:gridCol w:w="1133"/>
        <w:gridCol w:w="1552"/>
        <w:gridCol w:w="1416"/>
        <w:gridCol w:w="1378"/>
      </w:tblGrid>
      <w:tr w:rsidR="00A84F2D" w:rsidRPr="00946C2F" w:rsidTr="00B5598F">
        <w:trPr>
          <w:trHeight w:val="20"/>
          <w:tblHeader/>
          <w:jc w:val="center"/>
        </w:trPr>
        <w:tc>
          <w:tcPr>
            <w:tcW w:w="476" w:type="pct"/>
            <w:shd w:val="clear" w:color="auto" w:fill="auto"/>
            <w:vAlign w:val="center"/>
          </w:tcPr>
          <w:p w:rsidR="006254E8" w:rsidRPr="00946C2F" w:rsidRDefault="006254E8" w:rsidP="00A4718D">
            <w:pPr>
              <w:widowControl/>
              <w:snapToGrid w:val="0"/>
              <w:jc w:val="center"/>
              <w:rPr>
                <w:rFonts w:eastAsia="仿宋_GB2312"/>
                <w:b/>
                <w:spacing w:val="-10"/>
                <w:szCs w:val="21"/>
              </w:rPr>
            </w:pPr>
            <w:r w:rsidRPr="00946C2F">
              <w:rPr>
                <w:rFonts w:eastAsia="仿宋_GB2312"/>
                <w:b/>
                <w:spacing w:val="-10"/>
                <w:szCs w:val="21"/>
              </w:rPr>
              <w:t>序号</w:t>
            </w:r>
          </w:p>
        </w:tc>
        <w:tc>
          <w:tcPr>
            <w:tcW w:w="614" w:type="pct"/>
            <w:vAlign w:val="center"/>
          </w:tcPr>
          <w:p w:rsidR="006254E8" w:rsidRPr="00946C2F" w:rsidRDefault="006254E8" w:rsidP="00A4718D">
            <w:pPr>
              <w:widowControl/>
              <w:snapToGrid w:val="0"/>
              <w:jc w:val="center"/>
              <w:rPr>
                <w:rFonts w:eastAsia="仿宋_GB2312"/>
                <w:b/>
                <w:spacing w:val="-10"/>
                <w:szCs w:val="21"/>
              </w:rPr>
            </w:pPr>
            <w:r w:rsidRPr="00946C2F">
              <w:rPr>
                <w:rFonts w:eastAsia="仿宋_GB2312"/>
                <w:b/>
                <w:spacing w:val="-10"/>
                <w:szCs w:val="21"/>
              </w:rPr>
              <w:t>类别</w:t>
            </w:r>
          </w:p>
        </w:tc>
        <w:tc>
          <w:tcPr>
            <w:tcW w:w="927" w:type="pct"/>
            <w:shd w:val="clear" w:color="auto" w:fill="auto"/>
            <w:vAlign w:val="center"/>
          </w:tcPr>
          <w:p w:rsidR="006254E8" w:rsidRPr="00946C2F" w:rsidRDefault="006254E8" w:rsidP="00A4718D">
            <w:pPr>
              <w:widowControl/>
              <w:snapToGrid w:val="0"/>
              <w:jc w:val="center"/>
              <w:rPr>
                <w:rFonts w:eastAsia="仿宋_GB2312"/>
                <w:b/>
                <w:spacing w:val="-10"/>
                <w:szCs w:val="21"/>
              </w:rPr>
            </w:pPr>
            <w:r w:rsidRPr="00946C2F">
              <w:rPr>
                <w:rFonts w:eastAsia="仿宋_GB2312"/>
                <w:b/>
                <w:spacing w:val="-10"/>
                <w:szCs w:val="21"/>
              </w:rPr>
              <w:t>名称</w:t>
            </w:r>
          </w:p>
        </w:tc>
        <w:tc>
          <w:tcPr>
            <w:tcW w:w="617" w:type="pct"/>
            <w:shd w:val="clear" w:color="auto" w:fill="auto"/>
            <w:vAlign w:val="center"/>
          </w:tcPr>
          <w:p w:rsidR="006254E8" w:rsidRPr="00946C2F" w:rsidRDefault="006254E8" w:rsidP="00A4718D">
            <w:pPr>
              <w:widowControl/>
              <w:snapToGrid w:val="0"/>
              <w:jc w:val="center"/>
              <w:rPr>
                <w:rFonts w:eastAsia="仿宋_GB2312"/>
                <w:b/>
                <w:spacing w:val="-10"/>
                <w:szCs w:val="21"/>
              </w:rPr>
            </w:pPr>
            <w:r w:rsidRPr="00946C2F">
              <w:rPr>
                <w:rFonts w:eastAsia="仿宋_GB2312"/>
                <w:b/>
                <w:spacing w:val="-10"/>
                <w:szCs w:val="21"/>
              </w:rPr>
              <w:t>规格</w:t>
            </w:r>
          </w:p>
        </w:tc>
        <w:tc>
          <w:tcPr>
            <w:tcW w:w="845" w:type="pct"/>
            <w:shd w:val="clear" w:color="auto" w:fill="auto"/>
            <w:vAlign w:val="center"/>
          </w:tcPr>
          <w:p w:rsidR="006254E8" w:rsidRPr="00946C2F" w:rsidRDefault="006254E8" w:rsidP="00A4718D">
            <w:pPr>
              <w:widowControl/>
              <w:snapToGrid w:val="0"/>
              <w:jc w:val="center"/>
              <w:rPr>
                <w:rFonts w:eastAsia="仿宋_GB2312"/>
                <w:b/>
                <w:spacing w:val="-10"/>
                <w:szCs w:val="21"/>
              </w:rPr>
            </w:pPr>
            <w:r w:rsidRPr="00946C2F">
              <w:rPr>
                <w:rFonts w:eastAsia="仿宋_GB2312"/>
                <w:b/>
                <w:spacing w:val="-10"/>
                <w:szCs w:val="21"/>
              </w:rPr>
              <w:t>单位产品消耗</w:t>
            </w:r>
          </w:p>
          <w:p w:rsidR="006254E8" w:rsidRPr="00946C2F" w:rsidRDefault="006254E8" w:rsidP="00A4718D">
            <w:pPr>
              <w:widowControl/>
              <w:snapToGrid w:val="0"/>
              <w:jc w:val="center"/>
              <w:rPr>
                <w:rFonts w:eastAsia="仿宋_GB2312"/>
                <w:b/>
                <w:spacing w:val="-10"/>
                <w:szCs w:val="21"/>
              </w:rPr>
            </w:pPr>
            <w:r w:rsidRPr="00946C2F">
              <w:rPr>
                <w:rFonts w:eastAsia="仿宋_GB2312"/>
                <w:b/>
                <w:spacing w:val="-10"/>
                <w:szCs w:val="21"/>
              </w:rPr>
              <w:t>（</w:t>
            </w:r>
            <w:r w:rsidRPr="00946C2F">
              <w:rPr>
                <w:rFonts w:eastAsia="仿宋_GB2312" w:hint="eastAsia"/>
                <w:b/>
                <w:spacing w:val="-10"/>
                <w:szCs w:val="21"/>
              </w:rPr>
              <w:t>k</w:t>
            </w:r>
            <w:r w:rsidRPr="00946C2F">
              <w:rPr>
                <w:rFonts w:eastAsia="仿宋_GB2312"/>
                <w:b/>
                <w:spacing w:val="-10"/>
                <w:szCs w:val="21"/>
              </w:rPr>
              <w:t>g/</w:t>
            </w:r>
            <w:r w:rsidRPr="00946C2F">
              <w:rPr>
                <w:rFonts w:eastAsia="仿宋_GB2312" w:hint="eastAsia"/>
                <w:b/>
                <w:spacing w:val="-10"/>
                <w:szCs w:val="21"/>
              </w:rPr>
              <w:t>吨产品</w:t>
            </w:r>
            <w:r w:rsidRPr="00946C2F">
              <w:rPr>
                <w:rFonts w:eastAsia="仿宋_GB2312"/>
                <w:b/>
                <w:spacing w:val="-10"/>
                <w:szCs w:val="21"/>
              </w:rPr>
              <w:t>）</w:t>
            </w:r>
          </w:p>
        </w:tc>
        <w:tc>
          <w:tcPr>
            <w:tcW w:w="771" w:type="pct"/>
            <w:shd w:val="clear" w:color="auto" w:fill="auto"/>
            <w:vAlign w:val="center"/>
          </w:tcPr>
          <w:p w:rsidR="006254E8" w:rsidRPr="00946C2F" w:rsidRDefault="006254E8" w:rsidP="00A4718D">
            <w:pPr>
              <w:widowControl/>
              <w:snapToGrid w:val="0"/>
              <w:jc w:val="center"/>
              <w:rPr>
                <w:rFonts w:eastAsia="仿宋_GB2312"/>
                <w:b/>
                <w:spacing w:val="-10"/>
                <w:szCs w:val="21"/>
              </w:rPr>
            </w:pPr>
            <w:r w:rsidRPr="00946C2F">
              <w:rPr>
                <w:rFonts w:eastAsia="仿宋_GB2312"/>
                <w:b/>
                <w:spacing w:val="-10"/>
                <w:szCs w:val="21"/>
              </w:rPr>
              <w:t>年用量</w:t>
            </w:r>
          </w:p>
          <w:p w:rsidR="006254E8" w:rsidRPr="00946C2F" w:rsidRDefault="006254E8" w:rsidP="00A4718D">
            <w:pPr>
              <w:widowControl/>
              <w:snapToGrid w:val="0"/>
              <w:jc w:val="center"/>
              <w:rPr>
                <w:rFonts w:eastAsia="仿宋_GB2312"/>
                <w:b/>
                <w:spacing w:val="-10"/>
                <w:szCs w:val="21"/>
              </w:rPr>
            </w:pPr>
            <w:r w:rsidRPr="00946C2F">
              <w:rPr>
                <w:rFonts w:eastAsia="仿宋_GB2312"/>
                <w:b/>
                <w:spacing w:val="-10"/>
                <w:szCs w:val="21"/>
              </w:rPr>
              <w:t>（</w:t>
            </w:r>
            <w:r w:rsidRPr="00946C2F">
              <w:rPr>
                <w:rFonts w:eastAsia="仿宋_GB2312"/>
                <w:b/>
                <w:spacing w:val="-10"/>
                <w:szCs w:val="21"/>
              </w:rPr>
              <w:t>t/a</w:t>
            </w:r>
            <w:r w:rsidRPr="00946C2F">
              <w:rPr>
                <w:rFonts w:eastAsia="仿宋_GB2312"/>
                <w:b/>
                <w:spacing w:val="-10"/>
                <w:szCs w:val="21"/>
              </w:rPr>
              <w:t>）</w:t>
            </w:r>
          </w:p>
        </w:tc>
        <w:tc>
          <w:tcPr>
            <w:tcW w:w="750" w:type="pct"/>
            <w:shd w:val="clear" w:color="auto" w:fill="auto"/>
            <w:vAlign w:val="center"/>
          </w:tcPr>
          <w:p w:rsidR="006254E8" w:rsidRPr="00946C2F" w:rsidRDefault="006254E8" w:rsidP="00A4718D">
            <w:pPr>
              <w:widowControl/>
              <w:snapToGrid w:val="0"/>
              <w:jc w:val="center"/>
              <w:rPr>
                <w:rFonts w:eastAsia="仿宋_GB2312"/>
                <w:b/>
                <w:spacing w:val="-10"/>
                <w:szCs w:val="21"/>
              </w:rPr>
            </w:pPr>
            <w:r w:rsidRPr="00946C2F">
              <w:rPr>
                <w:rFonts w:eastAsia="仿宋_GB2312"/>
                <w:b/>
                <w:spacing w:val="-10"/>
                <w:szCs w:val="21"/>
              </w:rPr>
              <w:t>来源及运输</w:t>
            </w:r>
          </w:p>
        </w:tc>
      </w:tr>
      <w:tr w:rsidR="00A84F2D" w:rsidRPr="00946C2F" w:rsidTr="00B5598F">
        <w:trPr>
          <w:trHeight w:val="20"/>
          <w:jc w:val="center"/>
        </w:trPr>
        <w:tc>
          <w:tcPr>
            <w:tcW w:w="476" w:type="pct"/>
            <w:shd w:val="clear" w:color="auto" w:fill="auto"/>
            <w:vAlign w:val="center"/>
          </w:tcPr>
          <w:p w:rsidR="00C114D9" w:rsidRPr="00946C2F" w:rsidRDefault="00C114D9" w:rsidP="00C114D9">
            <w:pPr>
              <w:pStyle w:val="ab"/>
              <w:adjustRightInd w:val="0"/>
            </w:pPr>
            <w:r w:rsidRPr="00946C2F">
              <w:rPr>
                <w:rFonts w:hint="eastAsia"/>
              </w:rPr>
              <w:t>1</w:t>
            </w:r>
          </w:p>
        </w:tc>
        <w:tc>
          <w:tcPr>
            <w:tcW w:w="614" w:type="pct"/>
            <w:vMerge w:val="restart"/>
            <w:vAlign w:val="center"/>
          </w:tcPr>
          <w:p w:rsidR="00C114D9" w:rsidRPr="00946C2F" w:rsidRDefault="00C114D9" w:rsidP="00C114D9">
            <w:pPr>
              <w:pStyle w:val="ab"/>
              <w:adjustRightInd w:val="0"/>
            </w:pPr>
            <w:r w:rsidRPr="00946C2F">
              <w:rPr>
                <w:rFonts w:hint="eastAsia"/>
              </w:rPr>
              <w:t>气雾杀虫剂</w:t>
            </w:r>
          </w:p>
        </w:tc>
        <w:tc>
          <w:tcPr>
            <w:tcW w:w="927" w:type="pct"/>
            <w:shd w:val="clear" w:color="auto" w:fill="auto"/>
            <w:vAlign w:val="center"/>
          </w:tcPr>
          <w:p w:rsidR="00C114D9" w:rsidRPr="00946C2F" w:rsidRDefault="00C114D9" w:rsidP="00C114D9">
            <w:pPr>
              <w:pStyle w:val="ab"/>
              <w:rPr>
                <w:spacing w:val="-10"/>
              </w:rPr>
            </w:pPr>
            <w:r w:rsidRPr="00946C2F">
              <w:rPr>
                <w:rFonts w:hint="eastAsia"/>
                <w:spacing w:val="-10"/>
              </w:rPr>
              <w:t>气雾杀虫剂药液</w:t>
            </w:r>
            <w:r w:rsidR="00C80E26" w:rsidRPr="00946C2F">
              <w:rPr>
                <w:rFonts w:hint="eastAsia"/>
                <w:spacing w:val="-10"/>
              </w:rPr>
              <w:t>（外购）</w:t>
            </w:r>
          </w:p>
        </w:tc>
        <w:tc>
          <w:tcPr>
            <w:tcW w:w="617" w:type="pct"/>
            <w:shd w:val="clear" w:color="auto" w:fill="auto"/>
            <w:vAlign w:val="center"/>
          </w:tcPr>
          <w:p w:rsidR="00C114D9" w:rsidRPr="00946C2F" w:rsidRDefault="00C80E26" w:rsidP="00C114D9">
            <w:pPr>
              <w:pStyle w:val="ab"/>
              <w:rPr>
                <w:spacing w:val="-10"/>
              </w:rPr>
            </w:pPr>
            <w:r w:rsidRPr="00946C2F">
              <w:rPr>
                <w:rFonts w:hint="eastAsia"/>
                <w:spacing w:val="-10"/>
              </w:rPr>
              <w:t>/</w:t>
            </w:r>
          </w:p>
        </w:tc>
        <w:tc>
          <w:tcPr>
            <w:tcW w:w="845" w:type="pct"/>
            <w:shd w:val="clear" w:color="auto" w:fill="auto"/>
            <w:vAlign w:val="center"/>
          </w:tcPr>
          <w:p w:rsidR="00C114D9" w:rsidRPr="00946C2F" w:rsidRDefault="0080280F" w:rsidP="00C114D9">
            <w:pPr>
              <w:widowControl/>
              <w:jc w:val="center"/>
              <w:rPr>
                <w:kern w:val="0"/>
                <w:sz w:val="22"/>
                <w:szCs w:val="22"/>
              </w:rPr>
            </w:pPr>
            <w:r w:rsidRPr="00946C2F">
              <w:rPr>
                <w:kern w:val="0"/>
                <w:sz w:val="22"/>
                <w:szCs w:val="22"/>
              </w:rPr>
              <w:t>790.0</w:t>
            </w:r>
          </w:p>
        </w:tc>
        <w:tc>
          <w:tcPr>
            <w:tcW w:w="771" w:type="pct"/>
            <w:shd w:val="clear" w:color="auto" w:fill="auto"/>
            <w:vAlign w:val="center"/>
          </w:tcPr>
          <w:p w:rsidR="00C114D9" w:rsidRPr="00946C2F" w:rsidRDefault="0080280F" w:rsidP="00C114D9">
            <w:pPr>
              <w:widowControl/>
              <w:jc w:val="center"/>
              <w:rPr>
                <w:kern w:val="0"/>
                <w:szCs w:val="21"/>
              </w:rPr>
            </w:pPr>
            <w:r w:rsidRPr="00946C2F">
              <w:rPr>
                <w:rFonts w:eastAsia="仿宋_GB2312"/>
                <w:kern w:val="0"/>
                <w:szCs w:val="21"/>
              </w:rPr>
              <w:t>5530.219</w:t>
            </w:r>
          </w:p>
        </w:tc>
        <w:tc>
          <w:tcPr>
            <w:tcW w:w="750" w:type="pct"/>
            <w:shd w:val="clear" w:color="auto" w:fill="auto"/>
            <w:vAlign w:val="center"/>
          </w:tcPr>
          <w:p w:rsidR="00C114D9" w:rsidRPr="00946C2F" w:rsidRDefault="00C114D9" w:rsidP="00C114D9">
            <w:pPr>
              <w:pStyle w:val="ab"/>
              <w:rPr>
                <w:spacing w:val="-10"/>
              </w:rPr>
            </w:pPr>
            <w:r w:rsidRPr="00946C2F">
              <w:rPr>
                <w:rFonts w:hint="eastAsia"/>
                <w:spacing w:val="-10"/>
              </w:rPr>
              <w:t>国内、汽运</w:t>
            </w:r>
          </w:p>
        </w:tc>
      </w:tr>
      <w:tr w:rsidR="00A84F2D" w:rsidRPr="00946C2F" w:rsidTr="00B5598F">
        <w:trPr>
          <w:trHeight w:val="20"/>
          <w:jc w:val="center"/>
        </w:trPr>
        <w:tc>
          <w:tcPr>
            <w:tcW w:w="476" w:type="pct"/>
            <w:shd w:val="clear" w:color="auto" w:fill="auto"/>
            <w:vAlign w:val="center"/>
          </w:tcPr>
          <w:p w:rsidR="00C114D9" w:rsidRPr="00946C2F" w:rsidRDefault="00C114D9" w:rsidP="00C114D9">
            <w:pPr>
              <w:pStyle w:val="ab"/>
              <w:adjustRightInd w:val="0"/>
            </w:pPr>
            <w:r w:rsidRPr="00946C2F">
              <w:rPr>
                <w:rFonts w:hint="eastAsia"/>
              </w:rPr>
              <w:t>2</w:t>
            </w:r>
          </w:p>
        </w:tc>
        <w:tc>
          <w:tcPr>
            <w:tcW w:w="614" w:type="pct"/>
            <w:vMerge/>
            <w:vAlign w:val="center"/>
          </w:tcPr>
          <w:p w:rsidR="00C114D9" w:rsidRPr="00946C2F" w:rsidRDefault="00C114D9" w:rsidP="00C114D9">
            <w:pPr>
              <w:pStyle w:val="ab"/>
              <w:adjustRightInd w:val="0"/>
            </w:pPr>
          </w:p>
        </w:tc>
        <w:tc>
          <w:tcPr>
            <w:tcW w:w="927" w:type="pct"/>
            <w:shd w:val="clear" w:color="auto" w:fill="auto"/>
            <w:vAlign w:val="center"/>
          </w:tcPr>
          <w:p w:rsidR="00C114D9" w:rsidRPr="00946C2F" w:rsidRDefault="00C114D9" w:rsidP="00C114D9">
            <w:pPr>
              <w:pStyle w:val="ab"/>
              <w:rPr>
                <w:spacing w:val="-10"/>
              </w:rPr>
            </w:pPr>
            <w:r w:rsidRPr="00946C2F">
              <w:rPr>
                <w:rFonts w:hint="eastAsia"/>
                <w:spacing w:val="-10"/>
              </w:rPr>
              <w:t>丙丁烷气</w:t>
            </w:r>
          </w:p>
        </w:tc>
        <w:tc>
          <w:tcPr>
            <w:tcW w:w="617" w:type="pct"/>
            <w:shd w:val="clear" w:color="auto" w:fill="auto"/>
            <w:vAlign w:val="center"/>
          </w:tcPr>
          <w:p w:rsidR="00C114D9" w:rsidRPr="00946C2F" w:rsidRDefault="00C80E26" w:rsidP="00C114D9">
            <w:pPr>
              <w:pStyle w:val="ab"/>
              <w:rPr>
                <w:spacing w:val="-10"/>
              </w:rPr>
            </w:pPr>
            <w:r w:rsidRPr="00946C2F">
              <w:rPr>
                <w:rFonts w:hint="eastAsia"/>
                <w:spacing w:val="-10"/>
              </w:rPr>
              <w:t>/</w:t>
            </w:r>
          </w:p>
        </w:tc>
        <w:tc>
          <w:tcPr>
            <w:tcW w:w="845" w:type="pct"/>
            <w:shd w:val="clear" w:color="auto" w:fill="auto"/>
            <w:vAlign w:val="center"/>
          </w:tcPr>
          <w:p w:rsidR="00C114D9" w:rsidRPr="00946C2F" w:rsidRDefault="00C114D9" w:rsidP="00C114D9">
            <w:pPr>
              <w:widowControl/>
              <w:jc w:val="center"/>
              <w:rPr>
                <w:kern w:val="0"/>
                <w:sz w:val="22"/>
                <w:szCs w:val="22"/>
              </w:rPr>
            </w:pPr>
            <w:r w:rsidRPr="00946C2F">
              <w:rPr>
                <w:kern w:val="0"/>
                <w:sz w:val="22"/>
                <w:szCs w:val="22"/>
              </w:rPr>
              <w:t>210.0</w:t>
            </w:r>
          </w:p>
        </w:tc>
        <w:tc>
          <w:tcPr>
            <w:tcW w:w="771" w:type="pct"/>
            <w:shd w:val="clear" w:color="auto" w:fill="auto"/>
            <w:vAlign w:val="center"/>
          </w:tcPr>
          <w:p w:rsidR="00C114D9" w:rsidRPr="00946C2F" w:rsidRDefault="00C114D9" w:rsidP="00C114D9">
            <w:pPr>
              <w:widowControl/>
              <w:jc w:val="center"/>
              <w:rPr>
                <w:kern w:val="0"/>
                <w:szCs w:val="21"/>
              </w:rPr>
            </w:pPr>
            <w:r w:rsidRPr="00946C2F">
              <w:rPr>
                <w:kern w:val="0"/>
                <w:szCs w:val="21"/>
              </w:rPr>
              <w:t>1470</w:t>
            </w:r>
          </w:p>
        </w:tc>
        <w:tc>
          <w:tcPr>
            <w:tcW w:w="750" w:type="pct"/>
            <w:shd w:val="clear" w:color="auto" w:fill="auto"/>
            <w:vAlign w:val="center"/>
          </w:tcPr>
          <w:p w:rsidR="00C114D9" w:rsidRPr="00946C2F" w:rsidRDefault="00C114D9" w:rsidP="00C114D9">
            <w:pPr>
              <w:pStyle w:val="ab"/>
              <w:rPr>
                <w:spacing w:val="-10"/>
              </w:rPr>
            </w:pPr>
            <w:r w:rsidRPr="00946C2F">
              <w:rPr>
                <w:rFonts w:hint="eastAsia"/>
                <w:spacing w:val="-10"/>
              </w:rPr>
              <w:t>国内、汽运</w:t>
            </w:r>
          </w:p>
        </w:tc>
      </w:tr>
    </w:tbl>
    <w:p w:rsidR="006254E8" w:rsidRPr="00946C2F" w:rsidRDefault="006254E8" w:rsidP="006254E8">
      <w:pPr>
        <w:pStyle w:val="40"/>
      </w:pPr>
      <w:r w:rsidRPr="00946C2F">
        <w:rPr>
          <w:rFonts w:hint="eastAsia"/>
        </w:rPr>
        <w:t>4</w:t>
      </w:r>
      <w:r w:rsidR="006630D9" w:rsidRPr="00946C2F">
        <w:t>.4</w:t>
      </w:r>
      <w:r w:rsidRPr="00946C2F">
        <w:t>.1.4</w:t>
      </w:r>
      <w:r w:rsidRPr="00946C2F">
        <w:t>物料平衡</w:t>
      </w:r>
    </w:p>
    <w:p w:rsidR="006254E8" w:rsidRPr="00946C2F" w:rsidRDefault="009134A8" w:rsidP="006254E8">
      <w:pPr>
        <w:pStyle w:val="a3"/>
        <w:ind w:firstLine="560"/>
      </w:pPr>
      <w:r w:rsidRPr="00946C2F">
        <w:rPr>
          <w:rFonts w:hint="eastAsia"/>
        </w:rPr>
        <w:t>改扩建项目</w:t>
      </w:r>
      <w:r w:rsidR="006254E8" w:rsidRPr="00946C2F">
        <w:rPr>
          <w:rFonts w:hint="eastAsia"/>
        </w:rPr>
        <w:t>气雾杀虫剂主要工艺物料流向见图</w:t>
      </w:r>
      <w:r w:rsidR="006630D9" w:rsidRPr="00946C2F">
        <w:rPr>
          <w:rFonts w:hint="eastAsia"/>
        </w:rPr>
        <w:t>4.4</w:t>
      </w:r>
      <w:r w:rsidR="006254E8" w:rsidRPr="00946C2F">
        <w:rPr>
          <w:rFonts w:hint="eastAsia"/>
        </w:rPr>
        <w:t>.</w:t>
      </w:r>
      <w:r w:rsidR="006254E8" w:rsidRPr="00946C2F">
        <w:t>1-2</w:t>
      </w:r>
      <w:r w:rsidR="006254E8" w:rsidRPr="00946C2F">
        <w:rPr>
          <w:rFonts w:hint="eastAsia"/>
        </w:rPr>
        <w:t>及</w:t>
      </w:r>
      <w:r w:rsidR="006254E8" w:rsidRPr="00946C2F">
        <w:t>表</w:t>
      </w:r>
      <w:r w:rsidR="006254E8" w:rsidRPr="00946C2F">
        <w:rPr>
          <w:rFonts w:hint="eastAsia"/>
        </w:rPr>
        <w:t>4.</w:t>
      </w:r>
      <w:r w:rsidR="006630D9" w:rsidRPr="00946C2F">
        <w:t>4</w:t>
      </w:r>
      <w:r w:rsidR="006254E8" w:rsidRPr="00946C2F">
        <w:rPr>
          <w:rFonts w:hint="eastAsia"/>
        </w:rPr>
        <w:t>.1</w:t>
      </w:r>
      <w:r w:rsidR="006254E8" w:rsidRPr="00946C2F">
        <w:t>-3</w:t>
      </w:r>
      <w:r w:rsidR="00890106" w:rsidRPr="00946C2F">
        <w:rPr>
          <w:rFonts w:hint="eastAsia"/>
        </w:rPr>
        <w:t>、</w:t>
      </w:r>
      <w:r w:rsidR="00890106" w:rsidRPr="00946C2F">
        <w:rPr>
          <w:rFonts w:hint="eastAsia"/>
        </w:rPr>
        <w:t>4.4.1</w:t>
      </w:r>
      <w:r w:rsidR="00890106" w:rsidRPr="00946C2F">
        <w:t>-4</w:t>
      </w:r>
      <w:r w:rsidR="006254E8" w:rsidRPr="00946C2F">
        <w:rPr>
          <w:rFonts w:hint="eastAsia"/>
        </w:rPr>
        <w:t>。</w:t>
      </w:r>
    </w:p>
    <w:p w:rsidR="00FD1F0A" w:rsidRPr="00946C2F" w:rsidRDefault="00081161" w:rsidP="006254E8">
      <w:pPr>
        <w:pStyle w:val="a3"/>
        <w:ind w:firstLine="560"/>
      </w:pPr>
      <w:r>
        <w:rPr>
          <w:noProof/>
        </w:rPr>
        <w:object w:dxaOrig="1440" w:dyaOrig="1440">
          <v:shape id="_x0000_s1809" type="#_x0000_t75" style="position:absolute;left:0;text-align:left;margin-left:122.25pt;margin-top:6.9pt;width:244.5pt;height:224pt;z-index:251729408;mso-position-horizontal-relative:text;mso-position-vertical-relative:text">
            <v:imagedata r:id="rId57" o:title="" croptop="15052f" cropbottom="18941f" cropleft="25209f" cropright="26282f"/>
          </v:shape>
          <o:OLEObject Type="Embed" ProgID="AutoCAD.Drawing.20" ShapeID="_x0000_s1809" DrawAspect="Content" ObjectID="_1543217668" r:id="rId58"/>
        </w:object>
      </w:r>
    </w:p>
    <w:p w:rsidR="00FD1F0A" w:rsidRPr="00946C2F" w:rsidRDefault="00FD1F0A" w:rsidP="006254E8">
      <w:pPr>
        <w:pStyle w:val="a3"/>
        <w:ind w:firstLine="560"/>
      </w:pPr>
    </w:p>
    <w:p w:rsidR="008A2EA7" w:rsidRPr="00946C2F" w:rsidRDefault="008A2EA7" w:rsidP="006254E8">
      <w:pPr>
        <w:pStyle w:val="a3"/>
        <w:ind w:firstLine="560"/>
      </w:pPr>
    </w:p>
    <w:p w:rsidR="00FF653D" w:rsidRPr="00946C2F" w:rsidRDefault="00FF653D" w:rsidP="006254E8">
      <w:pPr>
        <w:pStyle w:val="a3"/>
        <w:ind w:firstLine="560"/>
      </w:pPr>
    </w:p>
    <w:p w:rsidR="00FF653D" w:rsidRPr="00946C2F" w:rsidRDefault="00FF653D" w:rsidP="006254E8">
      <w:pPr>
        <w:pStyle w:val="a3"/>
        <w:ind w:firstLine="560"/>
      </w:pPr>
    </w:p>
    <w:p w:rsidR="008A2EA7" w:rsidRPr="00946C2F" w:rsidRDefault="008A2EA7" w:rsidP="006254E8">
      <w:pPr>
        <w:pStyle w:val="a3"/>
        <w:ind w:firstLine="560"/>
      </w:pPr>
    </w:p>
    <w:p w:rsidR="008A2EA7" w:rsidRPr="00946C2F" w:rsidRDefault="008A2EA7" w:rsidP="006254E8">
      <w:pPr>
        <w:pStyle w:val="a3"/>
        <w:ind w:firstLine="560"/>
      </w:pPr>
    </w:p>
    <w:p w:rsidR="008A2EA7" w:rsidRPr="00946C2F" w:rsidRDefault="008A2EA7" w:rsidP="006254E8">
      <w:pPr>
        <w:pStyle w:val="a3"/>
        <w:ind w:firstLine="560"/>
      </w:pPr>
    </w:p>
    <w:p w:rsidR="008A2EA7" w:rsidRPr="00946C2F" w:rsidRDefault="008A2EA7" w:rsidP="006254E8">
      <w:pPr>
        <w:pStyle w:val="a3"/>
        <w:ind w:firstLine="560"/>
      </w:pPr>
    </w:p>
    <w:p w:rsidR="006254E8" w:rsidRPr="00946C2F" w:rsidRDefault="006254E8" w:rsidP="006C42B0">
      <w:pPr>
        <w:pStyle w:val="aa"/>
        <w:spacing w:before="48" w:after="48"/>
      </w:pPr>
      <w:r w:rsidRPr="00946C2F">
        <w:rPr>
          <w:rFonts w:hint="eastAsia"/>
        </w:rPr>
        <w:t>图</w:t>
      </w:r>
      <w:r w:rsidRPr="00946C2F">
        <w:rPr>
          <w:rFonts w:hint="eastAsia"/>
        </w:rPr>
        <w:t>4.</w:t>
      </w:r>
      <w:r w:rsidR="006630D9" w:rsidRPr="00946C2F">
        <w:t>4</w:t>
      </w:r>
      <w:r w:rsidRPr="00946C2F">
        <w:t xml:space="preserve">.1-2   </w:t>
      </w:r>
      <w:r w:rsidR="009134A8" w:rsidRPr="00946C2F">
        <w:t>改扩建项目</w:t>
      </w:r>
      <w:r w:rsidR="006630D9" w:rsidRPr="00946C2F">
        <w:rPr>
          <w:rFonts w:hint="eastAsia"/>
        </w:rPr>
        <w:t>气雾杀虫剂</w:t>
      </w:r>
      <w:r w:rsidRPr="00946C2F">
        <w:rPr>
          <w:rFonts w:hint="eastAsia"/>
        </w:rPr>
        <w:t>主要工艺物料平衡图</w:t>
      </w:r>
      <w:r w:rsidRPr="00946C2F">
        <w:rPr>
          <w:rFonts w:hint="eastAsia"/>
        </w:rPr>
        <w:t xml:space="preserve">  </w:t>
      </w:r>
      <w:r w:rsidRPr="00946C2F">
        <w:rPr>
          <w:rFonts w:hint="eastAsia"/>
        </w:rPr>
        <w:t>单位</w:t>
      </w:r>
      <w:r w:rsidRPr="00946C2F">
        <w:t>：</w:t>
      </w:r>
      <w:r w:rsidRPr="00946C2F">
        <w:t>t/a</w:t>
      </w:r>
    </w:p>
    <w:p w:rsidR="006C42B0" w:rsidRPr="00946C2F" w:rsidRDefault="006C42B0" w:rsidP="006C42B0">
      <w:pPr>
        <w:pStyle w:val="aa"/>
        <w:spacing w:before="48" w:after="48"/>
      </w:pPr>
    </w:p>
    <w:p w:rsidR="006254E8" w:rsidRPr="00946C2F" w:rsidRDefault="006254E8" w:rsidP="006C42B0">
      <w:pPr>
        <w:pStyle w:val="aa"/>
        <w:spacing w:before="48" w:after="48"/>
      </w:pPr>
      <w:r w:rsidRPr="00946C2F">
        <w:rPr>
          <w:rFonts w:hint="eastAsia"/>
        </w:rPr>
        <w:t>表</w:t>
      </w:r>
      <w:r w:rsidRPr="00946C2F">
        <w:rPr>
          <w:rFonts w:hint="eastAsia"/>
        </w:rPr>
        <w:t>4.</w:t>
      </w:r>
      <w:r w:rsidR="006630D9" w:rsidRPr="00946C2F">
        <w:t>4</w:t>
      </w:r>
      <w:r w:rsidRPr="00946C2F">
        <w:t xml:space="preserve">.1-3   </w:t>
      </w:r>
      <w:r w:rsidR="009134A8" w:rsidRPr="00946C2F">
        <w:t>改扩建项目</w:t>
      </w:r>
      <w:r w:rsidR="006630D9" w:rsidRPr="00946C2F">
        <w:rPr>
          <w:rFonts w:hint="eastAsia"/>
        </w:rPr>
        <w:t>气雾杀虫剂</w:t>
      </w:r>
      <w:r w:rsidRPr="00946C2F">
        <w:rPr>
          <w:rFonts w:hint="eastAsia"/>
        </w:rPr>
        <w:t>主要工艺物料平衡表</w:t>
      </w:r>
      <w:r w:rsidRPr="00946C2F">
        <w:rPr>
          <w:rFonts w:hint="eastAsia"/>
        </w:rPr>
        <w:t xml:space="preserve">  </w:t>
      </w:r>
      <w:r w:rsidRPr="00946C2F">
        <w:rPr>
          <w:rFonts w:hint="eastAsia"/>
        </w:rPr>
        <w:t>单位</w:t>
      </w:r>
      <w:r w:rsidRPr="00946C2F">
        <w:t>：</w:t>
      </w:r>
      <w:r w:rsidRPr="00946C2F">
        <w:t>t/a</w:t>
      </w:r>
    </w:p>
    <w:tbl>
      <w:tblPr>
        <w:tblW w:w="5000" w:type="pct"/>
        <w:tblLook w:val="04A0" w:firstRow="1" w:lastRow="0" w:firstColumn="1" w:lastColumn="0" w:noHBand="0" w:noVBand="1"/>
      </w:tblPr>
      <w:tblGrid>
        <w:gridCol w:w="615"/>
        <w:gridCol w:w="2526"/>
        <w:gridCol w:w="1326"/>
        <w:gridCol w:w="1040"/>
        <w:gridCol w:w="1189"/>
        <w:gridCol w:w="1269"/>
        <w:gridCol w:w="1220"/>
      </w:tblGrid>
      <w:tr w:rsidR="00946C2F" w:rsidRPr="00946C2F" w:rsidTr="0021797F">
        <w:trPr>
          <w:trHeight w:val="20"/>
        </w:trPr>
        <w:tc>
          <w:tcPr>
            <w:tcW w:w="335" w:type="pct"/>
            <w:vMerge w:val="restart"/>
            <w:tcBorders>
              <w:top w:val="single" w:sz="12" w:space="0" w:color="auto"/>
              <w:left w:val="nil"/>
              <w:bottom w:val="single" w:sz="4" w:space="0" w:color="auto"/>
              <w:right w:val="single" w:sz="4" w:space="0" w:color="auto"/>
            </w:tcBorders>
            <w:shd w:val="clear" w:color="auto" w:fill="auto"/>
            <w:vAlign w:val="center"/>
            <w:hideMark/>
          </w:tcPr>
          <w:p w:rsidR="00FF55D6" w:rsidRPr="00946C2F" w:rsidRDefault="00FF55D6" w:rsidP="00A02081">
            <w:pPr>
              <w:widowControl/>
              <w:jc w:val="center"/>
              <w:rPr>
                <w:rFonts w:eastAsia="仿宋_GB2312"/>
                <w:b/>
                <w:bCs/>
                <w:kern w:val="0"/>
                <w:szCs w:val="21"/>
              </w:rPr>
            </w:pPr>
            <w:r w:rsidRPr="00946C2F">
              <w:rPr>
                <w:rFonts w:eastAsia="仿宋_GB2312"/>
                <w:b/>
                <w:bCs/>
                <w:kern w:val="0"/>
                <w:szCs w:val="21"/>
              </w:rPr>
              <w:t>序号</w:t>
            </w:r>
          </w:p>
        </w:tc>
        <w:tc>
          <w:tcPr>
            <w:tcW w:w="2097" w:type="pct"/>
            <w:gridSpan w:val="2"/>
            <w:tcBorders>
              <w:top w:val="single" w:sz="12" w:space="0" w:color="auto"/>
              <w:left w:val="single" w:sz="4" w:space="0" w:color="auto"/>
              <w:bottom w:val="single" w:sz="4" w:space="0" w:color="auto"/>
              <w:right w:val="single" w:sz="4" w:space="0" w:color="auto"/>
            </w:tcBorders>
            <w:shd w:val="clear" w:color="auto" w:fill="auto"/>
            <w:vAlign w:val="center"/>
            <w:hideMark/>
          </w:tcPr>
          <w:p w:rsidR="00FF55D6" w:rsidRPr="00946C2F" w:rsidRDefault="00FF55D6" w:rsidP="00A02081">
            <w:pPr>
              <w:widowControl/>
              <w:jc w:val="center"/>
              <w:rPr>
                <w:rFonts w:eastAsia="仿宋_GB2312"/>
                <w:b/>
                <w:bCs/>
                <w:kern w:val="0"/>
                <w:szCs w:val="21"/>
              </w:rPr>
            </w:pPr>
            <w:r w:rsidRPr="00946C2F">
              <w:rPr>
                <w:rFonts w:eastAsia="仿宋_GB2312"/>
                <w:b/>
                <w:bCs/>
                <w:kern w:val="0"/>
                <w:szCs w:val="21"/>
              </w:rPr>
              <w:t>入方（</w:t>
            </w:r>
            <w:r w:rsidRPr="00946C2F">
              <w:rPr>
                <w:rFonts w:eastAsia="仿宋_GB2312"/>
                <w:b/>
                <w:bCs/>
                <w:kern w:val="0"/>
                <w:szCs w:val="21"/>
              </w:rPr>
              <w:t>t/a</w:t>
            </w:r>
            <w:r w:rsidRPr="00946C2F">
              <w:rPr>
                <w:rFonts w:eastAsia="仿宋_GB2312"/>
                <w:b/>
                <w:bCs/>
                <w:kern w:val="0"/>
                <w:szCs w:val="21"/>
              </w:rPr>
              <w:t>）</w:t>
            </w:r>
          </w:p>
        </w:tc>
        <w:tc>
          <w:tcPr>
            <w:tcW w:w="2568" w:type="pct"/>
            <w:gridSpan w:val="4"/>
            <w:tcBorders>
              <w:top w:val="single" w:sz="12" w:space="0" w:color="auto"/>
              <w:left w:val="single" w:sz="4" w:space="0" w:color="auto"/>
              <w:bottom w:val="single" w:sz="4" w:space="0" w:color="auto"/>
              <w:right w:val="nil"/>
            </w:tcBorders>
            <w:shd w:val="clear" w:color="auto" w:fill="auto"/>
            <w:vAlign w:val="center"/>
            <w:hideMark/>
          </w:tcPr>
          <w:p w:rsidR="00FF55D6" w:rsidRPr="00946C2F" w:rsidRDefault="00FF55D6" w:rsidP="00A02081">
            <w:pPr>
              <w:widowControl/>
              <w:jc w:val="center"/>
              <w:rPr>
                <w:rFonts w:eastAsia="仿宋_GB2312"/>
                <w:b/>
                <w:bCs/>
                <w:kern w:val="0"/>
                <w:szCs w:val="21"/>
              </w:rPr>
            </w:pPr>
            <w:r w:rsidRPr="00946C2F">
              <w:rPr>
                <w:rFonts w:eastAsia="仿宋_GB2312"/>
                <w:b/>
                <w:bCs/>
                <w:kern w:val="0"/>
                <w:szCs w:val="21"/>
              </w:rPr>
              <w:t>出方（</w:t>
            </w:r>
            <w:r w:rsidRPr="00946C2F">
              <w:rPr>
                <w:rFonts w:eastAsia="仿宋_GB2312"/>
                <w:b/>
                <w:bCs/>
                <w:kern w:val="0"/>
                <w:szCs w:val="21"/>
              </w:rPr>
              <w:t>t/a</w:t>
            </w:r>
            <w:r w:rsidRPr="00946C2F">
              <w:rPr>
                <w:rFonts w:eastAsia="仿宋_GB2312"/>
                <w:b/>
                <w:bCs/>
                <w:kern w:val="0"/>
                <w:szCs w:val="21"/>
              </w:rPr>
              <w:t>）</w:t>
            </w:r>
          </w:p>
        </w:tc>
      </w:tr>
      <w:tr w:rsidR="00946C2F" w:rsidRPr="00946C2F" w:rsidTr="0021797F">
        <w:trPr>
          <w:trHeight w:val="20"/>
        </w:trPr>
        <w:tc>
          <w:tcPr>
            <w:tcW w:w="335" w:type="pct"/>
            <w:vMerge/>
            <w:tcBorders>
              <w:top w:val="single" w:sz="4" w:space="0" w:color="auto"/>
              <w:left w:val="nil"/>
              <w:bottom w:val="single" w:sz="4" w:space="0" w:color="auto"/>
              <w:right w:val="single" w:sz="4" w:space="0" w:color="auto"/>
            </w:tcBorders>
            <w:vAlign w:val="center"/>
            <w:hideMark/>
          </w:tcPr>
          <w:p w:rsidR="00FF55D6" w:rsidRPr="00946C2F" w:rsidRDefault="00FF55D6" w:rsidP="00A02081">
            <w:pPr>
              <w:widowControl/>
              <w:jc w:val="center"/>
              <w:rPr>
                <w:rFonts w:eastAsia="仿宋_GB2312"/>
                <w:b/>
                <w:bCs/>
                <w:kern w:val="0"/>
                <w:szCs w:val="21"/>
              </w:rPr>
            </w:pPr>
          </w:p>
        </w:tc>
        <w:tc>
          <w:tcPr>
            <w:tcW w:w="13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55D6" w:rsidRPr="00946C2F" w:rsidRDefault="00FF55D6" w:rsidP="00A02081">
            <w:pPr>
              <w:widowControl/>
              <w:jc w:val="center"/>
              <w:rPr>
                <w:rFonts w:eastAsia="仿宋_GB2312"/>
                <w:b/>
                <w:bCs/>
                <w:kern w:val="0"/>
                <w:szCs w:val="21"/>
              </w:rPr>
            </w:pPr>
            <w:r w:rsidRPr="00946C2F">
              <w:rPr>
                <w:rFonts w:eastAsia="仿宋_GB2312"/>
                <w:b/>
                <w:bCs/>
                <w:kern w:val="0"/>
                <w:szCs w:val="21"/>
              </w:rPr>
              <w:t>物料名称</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55D6" w:rsidRPr="00946C2F" w:rsidRDefault="00FF55D6" w:rsidP="00A02081">
            <w:pPr>
              <w:widowControl/>
              <w:jc w:val="center"/>
              <w:rPr>
                <w:rFonts w:eastAsia="仿宋_GB2312"/>
                <w:b/>
                <w:bCs/>
                <w:kern w:val="0"/>
                <w:szCs w:val="21"/>
              </w:rPr>
            </w:pPr>
            <w:r w:rsidRPr="00946C2F">
              <w:rPr>
                <w:rFonts w:eastAsia="仿宋_GB2312"/>
                <w:b/>
                <w:bCs/>
                <w:kern w:val="0"/>
                <w:szCs w:val="21"/>
              </w:rPr>
              <w:t>数量</w:t>
            </w:r>
          </w:p>
        </w:tc>
        <w:tc>
          <w:tcPr>
            <w:tcW w:w="190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F55D6" w:rsidRPr="00946C2F" w:rsidRDefault="00FF55D6" w:rsidP="00A02081">
            <w:pPr>
              <w:widowControl/>
              <w:jc w:val="center"/>
              <w:rPr>
                <w:rFonts w:eastAsia="仿宋_GB2312"/>
                <w:b/>
                <w:bCs/>
                <w:kern w:val="0"/>
                <w:szCs w:val="21"/>
              </w:rPr>
            </w:pPr>
            <w:r w:rsidRPr="00946C2F">
              <w:rPr>
                <w:rFonts w:eastAsia="仿宋_GB2312"/>
                <w:b/>
                <w:bCs/>
                <w:kern w:val="0"/>
                <w:szCs w:val="21"/>
              </w:rPr>
              <w:t>物料名称</w:t>
            </w:r>
          </w:p>
        </w:tc>
        <w:tc>
          <w:tcPr>
            <w:tcW w:w="664" w:type="pct"/>
            <w:tcBorders>
              <w:top w:val="single" w:sz="4" w:space="0" w:color="auto"/>
              <w:left w:val="single" w:sz="4" w:space="0" w:color="auto"/>
              <w:bottom w:val="single" w:sz="4" w:space="0" w:color="auto"/>
              <w:right w:val="nil"/>
            </w:tcBorders>
            <w:shd w:val="clear" w:color="auto" w:fill="auto"/>
            <w:vAlign w:val="center"/>
            <w:hideMark/>
          </w:tcPr>
          <w:p w:rsidR="00FF55D6" w:rsidRPr="00946C2F" w:rsidRDefault="00FF55D6" w:rsidP="00A02081">
            <w:pPr>
              <w:widowControl/>
              <w:jc w:val="center"/>
              <w:rPr>
                <w:rFonts w:eastAsia="仿宋_GB2312"/>
                <w:b/>
                <w:bCs/>
                <w:kern w:val="0"/>
                <w:szCs w:val="21"/>
              </w:rPr>
            </w:pPr>
            <w:r w:rsidRPr="00946C2F">
              <w:rPr>
                <w:rFonts w:eastAsia="仿宋_GB2312"/>
                <w:b/>
                <w:bCs/>
                <w:kern w:val="0"/>
                <w:szCs w:val="21"/>
              </w:rPr>
              <w:t>数量</w:t>
            </w:r>
          </w:p>
        </w:tc>
      </w:tr>
      <w:tr w:rsidR="00946C2F" w:rsidRPr="00946C2F" w:rsidTr="0021797F">
        <w:trPr>
          <w:trHeight w:val="20"/>
        </w:trPr>
        <w:tc>
          <w:tcPr>
            <w:tcW w:w="335" w:type="pct"/>
            <w:tcBorders>
              <w:top w:val="single" w:sz="4" w:space="0" w:color="auto"/>
              <w:left w:val="nil"/>
              <w:bottom w:val="single" w:sz="4" w:space="0" w:color="auto"/>
              <w:right w:val="single" w:sz="4" w:space="0" w:color="auto"/>
            </w:tcBorders>
            <w:shd w:val="clear" w:color="auto" w:fill="auto"/>
            <w:vAlign w:val="center"/>
            <w:hideMark/>
          </w:tcPr>
          <w:p w:rsidR="00A02081" w:rsidRPr="00946C2F" w:rsidRDefault="00A02081" w:rsidP="00A02081">
            <w:pPr>
              <w:widowControl/>
              <w:jc w:val="center"/>
              <w:rPr>
                <w:rFonts w:eastAsia="仿宋_GB2312"/>
                <w:kern w:val="0"/>
                <w:szCs w:val="21"/>
              </w:rPr>
            </w:pPr>
            <w:r w:rsidRPr="00946C2F">
              <w:rPr>
                <w:rFonts w:eastAsia="仿宋_GB2312"/>
                <w:kern w:val="0"/>
                <w:szCs w:val="21"/>
              </w:rPr>
              <w:t>1</w:t>
            </w:r>
          </w:p>
        </w:tc>
        <w:tc>
          <w:tcPr>
            <w:tcW w:w="1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2081" w:rsidRPr="00946C2F" w:rsidRDefault="00A02081" w:rsidP="00A02081">
            <w:pPr>
              <w:widowControl/>
              <w:jc w:val="center"/>
              <w:rPr>
                <w:rFonts w:eastAsia="仿宋_GB2312"/>
                <w:kern w:val="0"/>
                <w:szCs w:val="21"/>
              </w:rPr>
            </w:pPr>
            <w:r w:rsidRPr="00946C2F">
              <w:rPr>
                <w:rFonts w:eastAsia="仿宋_GB2312"/>
                <w:kern w:val="0"/>
                <w:szCs w:val="21"/>
              </w:rPr>
              <w:t>气雾杀虫剂药液</w:t>
            </w:r>
            <w:r w:rsidR="003F7F52" w:rsidRPr="00946C2F">
              <w:rPr>
                <w:rFonts w:eastAsia="仿宋_GB2312" w:hint="eastAsia"/>
                <w:kern w:val="0"/>
                <w:szCs w:val="21"/>
              </w:rPr>
              <w:t>（外购）</w:t>
            </w: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2081" w:rsidRPr="00946C2F" w:rsidRDefault="0080280F" w:rsidP="00A02081">
            <w:pPr>
              <w:widowControl/>
              <w:jc w:val="center"/>
              <w:rPr>
                <w:rFonts w:eastAsia="仿宋_GB2312"/>
                <w:kern w:val="0"/>
                <w:szCs w:val="21"/>
              </w:rPr>
            </w:pPr>
            <w:r w:rsidRPr="00946C2F">
              <w:rPr>
                <w:rFonts w:eastAsia="仿宋_GB2312"/>
                <w:kern w:val="0"/>
                <w:szCs w:val="21"/>
              </w:rPr>
              <w:t>5530.219</w:t>
            </w:r>
          </w:p>
        </w:tc>
        <w:tc>
          <w:tcPr>
            <w:tcW w:w="121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2081" w:rsidRPr="00946C2F" w:rsidRDefault="00A02081" w:rsidP="00A02081">
            <w:pPr>
              <w:widowControl/>
              <w:jc w:val="center"/>
              <w:rPr>
                <w:rFonts w:eastAsia="仿宋_GB2312"/>
                <w:kern w:val="0"/>
                <w:szCs w:val="21"/>
              </w:rPr>
            </w:pPr>
            <w:r w:rsidRPr="00946C2F">
              <w:rPr>
                <w:rFonts w:eastAsia="仿宋_GB2312"/>
                <w:kern w:val="0"/>
                <w:szCs w:val="21"/>
              </w:rPr>
              <w:t>产品</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2081" w:rsidRPr="00946C2F" w:rsidRDefault="00A02081" w:rsidP="00A02081">
            <w:pPr>
              <w:widowControl/>
              <w:jc w:val="center"/>
              <w:rPr>
                <w:rFonts w:eastAsia="仿宋_GB2312"/>
                <w:kern w:val="0"/>
                <w:szCs w:val="21"/>
              </w:rPr>
            </w:pPr>
            <w:r w:rsidRPr="00946C2F">
              <w:rPr>
                <w:rFonts w:eastAsia="仿宋_GB2312"/>
                <w:kern w:val="0"/>
                <w:szCs w:val="21"/>
              </w:rPr>
              <w:t>杀虫气雾剂</w:t>
            </w:r>
          </w:p>
        </w:tc>
        <w:tc>
          <w:tcPr>
            <w:tcW w:w="664" w:type="pct"/>
            <w:tcBorders>
              <w:top w:val="single" w:sz="4" w:space="0" w:color="auto"/>
              <w:left w:val="single" w:sz="4" w:space="0" w:color="auto"/>
              <w:bottom w:val="single" w:sz="4" w:space="0" w:color="auto"/>
              <w:right w:val="nil"/>
            </w:tcBorders>
            <w:shd w:val="clear" w:color="auto" w:fill="auto"/>
            <w:vAlign w:val="center"/>
            <w:hideMark/>
          </w:tcPr>
          <w:p w:rsidR="00A02081" w:rsidRPr="00946C2F" w:rsidRDefault="00A02081" w:rsidP="00A02081">
            <w:pPr>
              <w:widowControl/>
              <w:jc w:val="center"/>
              <w:rPr>
                <w:rFonts w:eastAsia="仿宋_GB2312"/>
                <w:kern w:val="0"/>
                <w:szCs w:val="21"/>
              </w:rPr>
            </w:pPr>
            <w:r w:rsidRPr="00946C2F">
              <w:rPr>
                <w:rFonts w:eastAsia="仿宋_GB2312"/>
                <w:kern w:val="0"/>
                <w:szCs w:val="21"/>
              </w:rPr>
              <w:t>7000</w:t>
            </w:r>
          </w:p>
        </w:tc>
      </w:tr>
      <w:tr w:rsidR="00946C2F" w:rsidRPr="00946C2F" w:rsidTr="0021797F">
        <w:trPr>
          <w:trHeight w:val="20"/>
        </w:trPr>
        <w:tc>
          <w:tcPr>
            <w:tcW w:w="335" w:type="pct"/>
            <w:tcBorders>
              <w:top w:val="single" w:sz="4" w:space="0" w:color="auto"/>
              <w:left w:val="nil"/>
              <w:bottom w:val="single" w:sz="4" w:space="0" w:color="auto"/>
              <w:right w:val="single" w:sz="4" w:space="0" w:color="auto"/>
            </w:tcBorders>
            <w:shd w:val="clear" w:color="auto" w:fill="auto"/>
            <w:noWrap/>
            <w:vAlign w:val="center"/>
            <w:hideMark/>
          </w:tcPr>
          <w:p w:rsidR="00A02081" w:rsidRPr="00946C2F" w:rsidRDefault="00A02081" w:rsidP="00A02081">
            <w:pPr>
              <w:widowControl/>
              <w:jc w:val="center"/>
              <w:rPr>
                <w:rFonts w:eastAsia="仿宋_GB2312"/>
                <w:kern w:val="0"/>
                <w:szCs w:val="21"/>
              </w:rPr>
            </w:pPr>
            <w:r w:rsidRPr="00946C2F">
              <w:rPr>
                <w:rFonts w:eastAsia="仿宋_GB2312"/>
                <w:kern w:val="0"/>
                <w:szCs w:val="21"/>
              </w:rPr>
              <w:t>2</w:t>
            </w:r>
          </w:p>
        </w:tc>
        <w:tc>
          <w:tcPr>
            <w:tcW w:w="13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02081" w:rsidRPr="00946C2F" w:rsidRDefault="00A02081" w:rsidP="00A02081">
            <w:pPr>
              <w:widowControl/>
              <w:jc w:val="center"/>
              <w:rPr>
                <w:rFonts w:eastAsia="仿宋_GB2312"/>
                <w:kern w:val="0"/>
                <w:szCs w:val="21"/>
              </w:rPr>
            </w:pPr>
            <w:r w:rsidRPr="00946C2F">
              <w:rPr>
                <w:rFonts w:eastAsia="仿宋_GB2312"/>
                <w:kern w:val="0"/>
                <w:szCs w:val="21"/>
              </w:rPr>
              <w:t>丙丁烷气</w:t>
            </w: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2081" w:rsidRPr="00946C2F" w:rsidRDefault="00A02081" w:rsidP="00A02081">
            <w:pPr>
              <w:widowControl/>
              <w:jc w:val="center"/>
              <w:rPr>
                <w:rFonts w:eastAsia="仿宋_GB2312"/>
                <w:kern w:val="0"/>
                <w:szCs w:val="21"/>
              </w:rPr>
            </w:pPr>
            <w:r w:rsidRPr="00946C2F">
              <w:rPr>
                <w:rFonts w:eastAsia="仿宋_GB2312"/>
                <w:kern w:val="0"/>
                <w:szCs w:val="21"/>
              </w:rPr>
              <w:t>1470</w:t>
            </w:r>
          </w:p>
        </w:tc>
        <w:tc>
          <w:tcPr>
            <w:tcW w:w="5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2081" w:rsidRPr="00946C2F" w:rsidRDefault="00A02081" w:rsidP="00A02081">
            <w:pPr>
              <w:widowControl/>
              <w:jc w:val="center"/>
              <w:rPr>
                <w:rFonts w:eastAsia="仿宋_GB2312"/>
                <w:kern w:val="0"/>
                <w:szCs w:val="21"/>
              </w:rPr>
            </w:pPr>
            <w:r w:rsidRPr="00946C2F">
              <w:rPr>
                <w:rFonts w:eastAsia="仿宋_GB2312"/>
                <w:kern w:val="0"/>
                <w:szCs w:val="21"/>
              </w:rPr>
              <w:t>废气</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2081" w:rsidRPr="00946C2F" w:rsidRDefault="00A02081" w:rsidP="00A02081">
            <w:pPr>
              <w:widowControl/>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2.1-1</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2081" w:rsidRPr="00946C2F" w:rsidRDefault="00A02081" w:rsidP="00A02081">
            <w:pPr>
              <w:widowControl/>
              <w:jc w:val="center"/>
              <w:rPr>
                <w:rFonts w:eastAsia="仿宋_GB2312"/>
                <w:kern w:val="0"/>
                <w:szCs w:val="21"/>
              </w:rPr>
            </w:pPr>
            <w:r w:rsidRPr="00946C2F">
              <w:rPr>
                <w:rFonts w:eastAsia="仿宋_GB2312"/>
                <w:kern w:val="0"/>
                <w:szCs w:val="21"/>
              </w:rPr>
              <w:t>非甲烷总烃</w:t>
            </w:r>
          </w:p>
        </w:tc>
        <w:tc>
          <w:tcPr>
            <w:tcW w:w="664" w:type="pct"/>
            <w:tcBorders>
              <w:top w:val="single" w:sz="4" w:space="0" w:color="auto"/>
              <w:left w:val="single" w:sz="4" w:space="0" w:color="auto"/>
              <w:bottom w:val="single" w:sz="4" w:space="0" w:color="auto"/>
              <w:right w:val="nil"/>
            </w:tcBorders>
            <w:shd w:val="clear" w:color="auto" w:fill="auto"/>
            <w:noWrap/>
            <w:vAlign w:val="center"/>
            <w:hideMark/>
          </w:tcPr>
          <w:p w:rsidR="00A02081" w:rsidRPr="00946C2F" w:rsidRDefault="00A02081" w:rsidP="00A02081">
            <w:pPr>
              <w:widowControl/>
              <w:jc w:val="center"/>
              <w:rPr>
                <w:rFonts w:eastAsia="仿宋_GB2312"/>
                <w:kern w:val="0"/>
                <w:szCs w:val="21"/>
              </w:rPr>
            </w:pPr>
            <w:r w:rsidRPr="00946C2F">
              <w:rPr>
                <w:rFonts w:eastAsia="仿宋_GB2312"/>
                <w:kern w:val="0"/>
                <w:szCs w:val="21"/>
              </w:rPr>
              <w:t>0.2</w:t>
            </w:r>
          </w:p>
        </w:tc>
      </w:tr>
      <w:tr w:rsidR="0021797F" w:rsidRPr="00946C2F" w:rsidTr="0021797F">
        <w:trPr>
          <w:trHeight w:val="20"/>
        </w:trPr>
        <w:tc>
          <w:tcPr>
            <w:tcW w:w="335" w:type="pct"/>
            <w:tcBorders>
              <w:top w:val="single" w:sz="4" w:space="0" w:color="auto"/>
              <w:left w:val="nil"/>
              <w:bottom w:val="single" w:sz="4" w:space="0" w:color="auto"/>
              <w:right w:val="single" w:sz="4" w:space="0" w:color="auto"/>
            </w:tcBorders>
            <w:shd w:val="clear" w:color="auto" w:fill="auto"/>
            <w:noWrap/>
            <w:vAlign w:val="center"/>
            <w:hideMark/>
          </w:tcPr>
          <w:p w:rsidR="0021797F" w:rsidRPr="00946C2F" w:rsidRDefault="0021797F" w:rsidP="0021797F">
            <w:pPr>
              <w:widowControl/>
              <w:jc w:val="center"/>
              <w:rPr>
                <w:rFonts w:eastAsia="仿宋_GB2312"/>
                <w:kern w:val="0"/>
                <w:szCs w:val="21"/>
              </w:rPr>
            </w:pPr>
            <w:r w:rsidRPr="00946C2F">
              <w:rPr>
                <w:rFonts w:eastAsia="仿宋_GB2312"/>
                <w:kern w:val="0"/>
                <w:szCs w:val="21"/>
              </w:rPr>
              <w:t>3</w:t>
            </w:r>
          </w:p>
        </w:tc>
        <w:tc>
          <w:tcPr>
            <w:tcW w:w="1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797F" w:rsidRPr="00946C2F" w:rsidRDefault="0021797F" w:rsidP="0021797F">
            <w:pPr>
              <w:widowControl/>
              <w:jc w:val="center"/>
              <w:rPr>
                <w:rFonts w:eastAsia="仿宋_GB2312"/>
                <w:kern w:val="0"/>
                <w:szCs w:val="21"/>
              </w:rPr>
            </w:pP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797F" w:rsidRPr="00946C2F" w:rsidRDefault="0021797F" w:rsidP="0021797F">
            <w:pPr>
              <w:widowControl/>
              <w:jc w:val="center"/>
              <w:rPr>
                <w:rFonts w:eastAsia="仿宋_GB2312"/>
                <w:kern w:val="0"/>
                <w:szCs w:val="21"/>
              </w:rPr>
            </w:pPr>
          </w:p>
        </w:tc>
        <w:tc>
          <w:tcPr>
            <w:tcW w:w="566" w:type="pct"/>
            <w:vMerge/>
            <w:tcBorders>
              <w:top w:val="single" w:sz="4" w:space="0" w:color="auto"/>
              <w:left w:val="single" w:sz="4" w:space="0" w:color="auto"/>
              <w:bottom w:val="single" w:sz="4" w:space="0" w:color="auto"/>
              <w:right w:val="single" w:sz="4" w:space="0" w:color="auto"/>
            </w:tcBorders>
            <w:vAlign w:val="center"/>
            <w:hideMark/>
          </w:tcPr>
          <w:p w:rsidR="0021797F" w:rsidRPr="00946C2F" w:rsidRDefault="0021797F" w:rsidP="0021797F">
            <w:pPr>
              <w:widowControl/>
              <w:jc w:val="center"/>
              <w:rPr>
                <w:rFonts w:eastAsia="仿宋_GB2312"/>
                <w:kern w:val="0"/>
                <w:szCs w:val="21"/>
              </w:rPr>
            </w:pP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797F" w:rsidRPr="00946C2F" w:rsidRDefault="0021797F" w:rsidP="0021797F">
            <w:pPr>
              <w:widowControl/>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FE2.1-1</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797F" w:rsidRPr="00946C2F" w:rsidRDefault="0021797F" w:rsidP="0021797F">
            <w:pPr>
              <w:widowControl/>
              <w:jc w:val="center"/>
              <w:rPr>
                <w:rFonts w:eastAsia="仿宋_GB2312"/>
                <w:kern w:val="0"/>
                <w:szCs w:val="21"/>
              </w:rPr>
            </w:pPr>
            <w:r w:rsidRPr="00946C2F">
              <w:rPr>
                <w:rFonts w:eastAsia="仿宋_GB2312"/>
                <w:kern w:val="0"/>
                <w:szCs w:val="21"/>
              </w:rPr>
              <w:t>非甲烷总烃</w:t>
            </w:r>
          </w:p>
        </w:tc>
        <w:tc>
          <w:tcPr>
            <w:tcW w:w="664" w:type="pct"/>
            <w:tcBorders>
              <w:top w:val="single" w:sz="4" w:space="0" w:color="auto"/>
              <w:left w:val="single" w:sz="4" w:space="0" w:color="auto"/>
              <w:bottom w:val="single" w:sz="4" w:space="0" w:color="auto"/>
              <w:right w:val="nil"/>
            </w:tcBorders>
            <w:shd w:val="clear" w:color="auto" w:fill="auto"/>
            <w:vAlign w:val="center"/>
            <w:hideMark/>
          </w:tcPr>
          <w:p w:rsidR="0021797F" w:rsidRPr="00946C2F" w:rsidRDefault="0021797F" w:rsidP="0021797F">
            <w:pPr>
              <w:widowControl/>
              <w:jc w:val="center"/>
              <w:rPr>
                <w:rFonts w:eastAsia="仿宋_GB2312"/>
                <w:kern w:val="0"/>
                <w:szCs w:val="21"/>
              </w:rPr>
            </w:pPr>
            <w:r>
              <w:rPr>
                <w:rFonts w:eastAsia="仿宋_GB2312"/>
                <w:kern w:val="0"/>
                <w:szCs w:val="21"/>
              </w:rPr>
              <w:t>0.019</w:t>
            </w:r>
          </w:p>
        </w:tc>
      </w:tr>
      <w:tr w:rsidR="0021797F" w:rsidRPr="00946C2F" w:rsidTr="0021797F">
        <w:trPr>
          <w:trHeight w:val="20"/>
        </w:trPr>
        <w:tc>
          <w:tcPr>
            <w:tcW w:w="1710" w:type="pct"/>
            <w:gridSpan w:val="2"/>
            <w:tcBorders>
              <w:top w:val="single" w:sz="4" w:space="0" w:color="auto"/>
              <w:left w:val="nil"/>
              <w:bottom w:val="single" w:sz="12" w:space="0" w:color="auto"/>
              <w:right w:val="single" w:sz="4" w:space="0" w:color="auto"/>
            </w:tcBorders>
            <w:shd w:val="clear" w:color="auto" w:fill="auto"/>
            <w:noWrap/>
            <w:vAlign w:val="center"/>
            <w:hideMark/>
          </w:tcPr>
          <w:p w:rsidR="0021797F" w:rsidRPr="00946C2F" w:rsidRDefault="0021797F" w:rsidP="0021797F">
            <w:pPr>
              <w:widowControl/>
              <w:jc w:val="center"/>
              <w:rPr>
                <w:rFonts w:eastAsia="仿宋_GB2312"/>
                <w:kern w:val="0"/>
                <w:szCs w:val="21"/>
              </w:rPr>
            </w:pPr>
            <w:r w:rsidRPr="00946C2F">
              <w:rPr>
                <w:rFonts w:eastAsia="仿宋_GB2312"/>
                <w:kern w:val="0"/>
                <w:szCs w:val="21"/>
              </w:rPr>
              <w:t>合计</w:t>
            </w:r>
          </w:p>
        </w:tc>
        <w:tc>
          <w:tcPr>
            <w:tcW w:w="722"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21797F" w:rsidRPr="00946C2F" w:rsidRDefault="0021797F" w:rsidP="0021797F">
            <w:pPr>
              <w:widowControl/>
              <w:jc w:val="center"/>
              <w:rPr>
                <w:rFonts w:eastAsia="仿宋_GB2312"/>
                <w:kern w:val="0"/>
                <w:szCs w:val="21"/>
              </w:rPr>
            </w:pPr>
            <w:r w:rsidRPr="00946C2F">
              <w:rPr>
                <w:rFonts w:eastAsia="仿宋_GB2312"/>
                <w:kern w:val="0"/>
                <w:szCs w:val="21"/>
              </w:rPr>
              <w:t>7000.219</w:t>
            </w:r>
          </w:p>
        </w:tc>
        <w:tc>
          <w:tcPr>
            <w:tcW w:w="1904" w:type="pct"/>
            <w:gridSpan w:val="3"/>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21797F" w:rsidRPr="00946C2F" w:rsidRDefault="0021797F" w:rsidP="0021797F">
            <w:pPr>
              <w:widowControl/>
              <w:jc w:val="center"/>
              <w:rPr>
                <w:rFonts w:eastAsia="仿宋_GB2312"/>
                <w:kern w:val="0"/>
                <w:szCs w:val="21"/>
              </w:rPr>
            </w:pPr>
            <w:r w:rsidRPr="00946C2F">
              <w:rPr>
                <w:rFonts w:eastAsia="仿宋_GB2312"/>
                <w:kern w:val="0"/>
                <w:szCs w:val="21"/>
              </w:rPr>
              <w:t>合计</w:t>
            </w:r>
          </w:p>
        </w:tc>
        <w:tc>
          <w:tcPr>
            <w:tcW w:w="664" w:type="pct"/>
            <w:tcBorders>
              <w:top w:val="single" w:sz="4" w:space="0" w:color="auto"/>
              <w:left w:val="single" w:sz="4" w:space="0" w:color="auto"/>
              <w:bottom w:val="single" w:sz="12" w:space="0" w:color="auto"/>
              <w:right w:val="nil"/>
            </w:tcBorders>
            <w:shd w:val="clear" w:color="auto" w:fill="auto"/>
            <w:noWrap/>
            <w:vAlign w:val="center"/>
            <w:hideMark/>
          </w:tcPr>
          <w:p w:rsidR="0021797F" w:rsidRPr="00946C2F" w:rsidRDefault="0021797F" w:rsidP="0021797F">
            <w:pPr>
              <w:widowControl/>
              <w:jc w:val="center"/>
              <w:rPr>
                <w:rFonts w:eastAsia="仿宋_GB2312"/>
                <w:kern w:val="0"/>
                <w:szCs w:val="21"/>
              </w:rPr>
            </w:pPr>
            <w:r w:rsidRPr="00946C2F">
              <w:rPr>
                <w:rFonts w:eastAsia="仿宋_GB2312"/>
                <w:kern w:val="0"/>
                <w:szCs w:val="21"/>
              </w:rPr>
              <w:t>7000.219</w:t>
            </w:r>
          </w:p>
        </w:tc>
      </w:tr>
    </w:tbl>
    <w:p w:rsidR="004E6326" w:rsidRPr="00946C2F" w:rsidRDefault="004E6326" w:rsidP="009867A8">
      <w:pPr>
        <w:pStyle w:val="20"/>
        <w:spacing w:before="120" w:after="120"/>
      </w:pPr>
      <w:bookmarkStart w:id="85" w:name="_Toc468678396"/>
      <w:r w:rsidRPr="00946C2F">
        <w:rPr>
          <w:rFonts w:hint="eastAsia"/>
        </w:rPr>
        <w:lastRenderedPageBreak/>
        <w:t>4</w:t>
      </w:r>
      <w:r w:rsidRPr="00946C2F">
        <w:t>.</w:t>
      </w:r>
      <w:r w:rsidR="004B153E" w:rsidRPr="00946C2F">
        <w:t>5</w:t>
      </w:r>
      <w:r w:rsidR="008251BA" w:rsidRPr="00946C2F">
        <w:rPr>
          <w:rFonts w:hint="eastAsia"/>
        </w:rPr>
        <w:t>扩产</w:t>
      </w:r>
      <w:r w:rsidR="003B7BCE" w:rsidRPr="00946C2F">
        <w:t>1</w:t>
      </w:r>
      <w:r w:rsidR="008251BA" w:rsidRPr="00946C2F">
        <w:rPr>
          <w:rFonts w:hint="eastAsia"/>
        </w:rPr>
        <w:t>万吨</w:t>
      </w:r>
      <w:r w:rsidRPr="00946C2F">
        <w:rPr>
          <w:rFonts w:hint="eastAsia"/>
        </w:rPr>
        <w:t>/</w:t>
      </w:r>
      <w:r w:rsidRPr="00946C2F">
        <w:rPr>
          <w:rFonts w:hint="eastAsia"/>
        </w:rPr>
        <w:t>年</w:t>
      </w:r>
      <w:r w:rsidR="008251BA" w:rsidRPr="00946C2F">
        <w:rPr>
          <w:rFonts w:hint="eastAsia"/>
        </w:rPr>
        <w:t>洗涤类</w:t>
      </w:r>
      <w:r w:rsidR="008251BA" w:rsidRPr="00946C2F">
        <w:t>系列产品工艺</w:t>
      </w:r>
      <w:bookmarkEnd w:id="85"/>
    </w:p>
    <w:p w:rsidR="00FE085D" w:rsidRPr="00946C2F" w:rsidRDefault="00246782" w:rsidP="008C30D5">
      <w:pPr>
        <w:pStyle w:val="31"/>
      </w:pPr>
      <w:r w:rsidRPr="00946C2F">
        <w:rPr>
          <w:rFonts w:hint="eastAsia"/>
        </w:rPr>
        <w:t>4.</w:t>
      </w:r>
      <w:r w:rsidRPr="00946C2F">
        <w:t>5</w:t>
      </w:r>
      <w:r w:rsidRPr="00946C2F">
        <w:rPr>
          <w:rFonts w:hint="eastAsia"/>
        </w:rPr>
        <w:t>.</w:t>
      </w:r>
      <w:r w:rsidRPr="00946C2F">
        <w:t>1</w:t>
      </w:r>
      <w:r w:rsidR="00FE085D" w:rsidRPr="00946C2F">
        <w:rPr>
          <w:rFonts w:hint="eastAsia"/>
        </w:rPr>
        <w:t>扩产合计</w:t>
      </w:r>
      <w:r w:rsidR="00FE085D" w:rsidRPr="00946C2F">
        <w:t>3600</w:t>
      </w:r>
      <w:r w:rsidR="00FE085D" w:rsidRPr="00946C2F">
        <w:rPr>
          <w:rFonts w:hint="eastAsia"/>
        </w:rPr>
        <w:t>吨</w:t>
      </w:r>
      <w:r w:rsidR="00FE085D" w:rsidRPr="00946C2F">
        <w:rPr>
          <w:rFonts w:hint="eastAsia"/>
        </w:rPr>
        <w:t>/</w:t>
      </w:r>
      <w:r w:rsidR="00FE085D" w:rsidRPr="00946C2F">
        <w:rPr>
          <w:rFonts w:hint="eastAsia"/>
        </w:rPr>
        <w:t>年洗洁精</w:t>
      </w:r>
      <w:r w:rsidR="00FE085D" w:rsidRPr="00946C2F">
        <w:t>等产品工艺</w:t>
      </w:r>
    </w:p>
    <w:p w:rsidR="00B50E77" w:rsidRPr="00946C2F" w:rsidRDefault="00B50E77" w:rsidP="00B50E77">
      <w:pPr>
        <w:pStyle w:val="a3"/>
        <w:ind w:firstLine="560"/>
      </w:pPr>
      <w:r w:rsidRPr="00946C2F">
        <w:rPr>
          <w:rFonts w:hint="eastAsia"/>
        </w:rPr>
        <w:t>目前，</w:t>
      </w:r>
      <w:r w:rsidRPr="00946C2F">
        <w:t>爱特福</w:t>
      </w:r>
      <w:r w:rsidRPr="00946C2F">
        <w:rPr>
          <w:rFonts w:hint="eastAsia"/>
        </w:rPr>
        <w:t>84</w:t>
      </w:r>
      <w:r w:rsidRPr="00946C2F">
        <w:rPr>
          <w:rFonts w:hint="eastAsia"/>
        </w:rPr>
        <w:t>厂区</w:t>
      </w:r>
      <w:r w:rsidRPr="00946C2F">
        <w:t>内现有</w:t>
      </w:r>
      <w:r w:rsidRPr="00946C2F">
        <w:t>1</w:t>
      </w:r>
      <w:r w:rsidRPr="00946C2F">
        <w:rPr>
          <w:rFonts w:hint="eastAsia"/>
        </w:rPr>
        <w:t>条</w:t>
      </w:r>
      <w:r w:rsidR="008974D3" w:rsidRPr="00946C2F">
        <w:t>1</w:t>
      </w:r>
      <w:r w:rsidRPr="00946C2F">
        <w:rPr>
          <w:rFonts w:hint="eastAsia"/>
        </w:rPr>
        <w:t>600</w:t>
      </w:r>
      <w:r w:rsidRPr="00946C2F">
        <w:rPr>
          <w:rFonts w:hint="eastAsia"/>
        </w:rPr>
        <w:t>吨</w:t>
      </w:r>
      <w:r w:rsidRPr="00946C2F">
        <w:rPr>
          <w:rFonts w:hint="eastAsia"/>
        </w:rPr>
        <w:t>/</w:t>
      </w:r>
      <w:r w:rsidRPr="00946C2F">
        <w:rPr>
          <w:rFonts w:hint="eastAsia"/>
        </w:rPr>
        <w:t>年洗洁精</w:t>
      </w:r>
      <w:r w:rsidRPr="00946C2F">
        <w:t>生产线</w:t>
      </w:r>
      <w:r w:rsidR="008974D3" w:rsidRPr="00946C2F">
        <w:rPr>
          <w:rFonts w:hint="eastAsia"/>
        </w:rPr>
        <w:t>、</w:t>
      </w:r>
      <w:r w:rsidR="008974D3" w:rsidRPr="00946C2F">
        <w:t>1</w:t>
      </w:r>
      <w:r w:rsidR="008974D3" w:rsidRPr="00946C2F">
        <w:rPr>
          <w:rFonts w:hint="eastAsia"/>
        </w:rPr>
        <w:t>条</w:t>
      </w:r>
      <w:r w:rsidR="008974D3" w:rsidRPr="00946C2F">
        <w:t>8</w:t>
      </w:r>
      <w:r w:rsidR="008974D3" w:rsidRPr="00946C2F">
        <w:rPr>
          <w:rFonts w:hint="eastAsia"/>
        </w:rPr>
        <w:t>00</w:t>
      </w:r>
      <w:r w:rsidR="008974D3" w:rsidRPr="00946C2F">
        <w:rPr>
          <w:rFonts w:hint="eastAsia"/>
        </w:rPr>
        <w:t>吨</w:t>
      </w:r>
      <w:r w:rsidR="008974D3" w:rsidRPr="00946C2F">
        <w:rPr>
          <w:rFonts w:hint="eastAsia"/>
        </w:rPr>
        <w:t>/</w:t>
      </w:r>
      <w:r w:rsidR="008974D3" w:rsidRPr="00946C2F">
        <w:rPr>
          <w:rFonts w:hint="eastAsia"/>
        </w:rPr>
        <w:t>年洗涤剂</w:t>
      </w:r>
      <w:r w:rsidR="008974D3" w:rsidRPr="00946C2F">
        <w:t>生产线</w:t>
      </w:r>
      <w:r w:rsidR="008974D3" w:rsidRPr="00946C2F">
        <w:rPr>
          <w:rFonts w:hint="eastAsia"/>
        </w:rPr>
        <w:t>、</w:t>
      </w:r>
      <w:r w:rsidR="008974D3" w:rsidRPr="00946C2F">
        <w:t>1</w:t>
      </w:r>
      <w:r w:rsidR="008974D3" w:rsidRPr="00946C2F">
        <w:rPr>
          <w:rFonts w:hint="eastAsia"/>
        </w:rPr>
        <w:t>条</w:t>
      </w:r>
      <w:r w:rsidR="008974D3" w:rsidRPr="00946C2F">
        <w:t>4</w:t>
      </w:r>
      <w:r w:rsidR="008974D3" w:rsidRPr="00946C2F">
        <w:rPr>
          <w:rFonts w:hint="eastAsia"/>
        </w:rPr>
        <w:t>00</w:t>
      </w:r>
      <w:r w:rsidR="008974D3" w:rsidRPr="00946C2F">
        <w:rPr>
          <w:rFonts w:hint="eastAsia"/>
        </w:rPr>
        <w:t>吨</w:t>
      </w:r>
      <w:r w:rsidR="008974D3" w:rsidRPr="00946C2F">
        <w:rPr>
          <w:rFonts w:hint="eastAsia"/>
        </w:rPr>
        <w:t>/</w:t>
      </w:r>
      <w:r w:rsidR="008974D3" w:rsidRPr="00946C2F">
        <w:rPr>
          <w:rFonts w:hint="eastAsia"/>
        </w:rPr>
        <w:t>年洗手液</w:t>
      </w:r>
      <w:r w:rsidR="008974D3" w:rsidRPr="00946C2F">
        <w:t>生产线</w:t>
      </w:r>
      <w:r w:rsidR="008974D3" w:rsidRPr="00946C2F">
        <w:rPr>
          <w:rFonts w:hint="eastAsia"/>
        </w:rPr>
        <w:t>、</w:t>
      </w:r>
      <w:r w:rsidR="008974D3" w:rsidRPr="00946C2F">
        <w:t>1</w:t>
      </w:r>
      <w:r w:rsidR="008974D3" w:rsidRPr="00946C2F">
        <w:rPr>
          <w:rFonts w:hint="eastAsia"/>
        </w:rPr>
        <w:t>条</w:t>
      </w:r>
      <w:r w:rsidR="008974D3" w:rsidRPr="00946C2F">
        <w:t>4</w:t>
      </w:r>
      <w:r w:rsidR="008974D3" w:rsidRPr="00946C2F">
        <w:rPr>
          <w:rFonts w:hint="eastAsia"/>
        </w:rPr>
        <w:t>00</w:t>
      </w:r>
      <w:r w:rsidR="008974D3" w:rsidRPr="00946C2F">
        <w:rPr>
          <w:rFonts w:hint="eastAsia"/>
        </w:rPr>
        <w:t>吨</w:t>
      </w:r>
      <w:r w:rsidR="008974D3" w:rsidRPr="00946C2F">
        <w:rPr>
          <w:rFonts w:hint="eastAsia"/>
        </w:rPr>
        <w:t>/</w:t>
      </w:r>
      <w:r w:rsidR="008974D3" w:rsidRPr="00946C2F">
        <w:rPr>
          <w:rFonts w:hint="eastAsia"/>
        </w:rPr>
        <w:t>年衣领净</w:t>
      </w:r>
      <w:r w:rsidR="008974D3" w:rsidRPr="00946C2F">
        <w:t>生产线</w:t>
      </w:r>
      <w:r w:rsidR="008974D3" w:rsidRPr="00946C2F">
        <w:rPr>
          <w:rFonts w:hint="eastAsia"/>
        </w:rPr>
        <w:t>、</w:t>
      </w:r>
      <w:r w:rsidR="008974D3" w:rsidRPr="00946C2F">
        <w:t>1</w:t>
      </w:r>
      <w:r w:rsidR="008974D3" w:rsidRPr="00946C2F">
        <w:rPr>
          <w:rFonts w:hint="eastAsia"/>
        </w:rPr>
        <w:t>条</w:t>
      </w:r>
      <w:r w:rsidR="008974D3" w:rsidRPr="00946C2F">
        <w:t>4</w:t>
      </w:r>
      <w:r w:rsidR="008974D3" w:rsidRPr="00946C2F">
        <w:rPr>
          <w:rFonts w:hint="eastAsia"/>
        </w:rPr>
        <w:t>00</w:t>
      </w:r>
      <w:r w:rsidR="008974D3" w:rsidRPr="00946C2F">
        <w:rPr>
          <w:rFonts w:hint="eastAsia"/>
        </w:rPr>
        <w:t>吨</w:t>
      </w:r>
      <w:r w:rsidR="008974D3" w:rsidRPr="00946C2F">
        <w:rPr>
          <w:rFonts w:hint="eastAsia"/>
        </w:rPr>
        <w:t>/</w:t>
      </w:r>
      <w:r w:rsidR="008974D3" w:rsidRPr="00946C2F">
        <w:rPr>
          <w:rFonts w:hint="eastAsia"/>
        </w:rPr>
        <w:t>年油烟净</w:t>
      </w:r>
      <w:r w:rsidR="008974D3" w:rsidRPr="00946C2F">
        <w:t>生产线</w:t>
      </w:r>
      <w:r w:rsidRPr="00946C2F">
        <w:rPr>
          <w:rFonts w:hint="eastAsia"/>
        </w:rPr>
        <w:t>。洗洁精与洗涤剂、洗手液、衣领净、油烟净工艺相似，五个产品复配工段分别使用独立的搅拌釜，不共用生产设备；灌装工段共用两条灌装线。</w:t>
      </w:r>
    </w:p>
    <w:p w:rsidR="00B50E77" w:rsidRPr="00946C2F" w:rsidRDefault="00B50E77" w:rsidP="00B50E77">
      <w:pPr>
        <w:pStyle w:val="40"/>
      </w:pPr>
      <w:r w:rsidRPr="00946C2F">
        <w:rPr>
          <w:rFonts w:hint="eastAsia"/>
        </w:rPr>
        <w:t>4</w:t>
      </w:r>
      <w:r w:rsidRPr="00946C2F">
        <w:t>.5.1.1</w:t>
      </w:r>
      <w:r w:rsidRPr="00946C2F">
        <w:rPr>
          <w:rFonts w:hint="eastAsia"/>
        </w:rPr>
        <w:t>扩产</w:t>
      </w:r>
      <w:r w:rsidR="00D47614" w:rsidRPr="00946C2F">
        <w:t>16</w:t>
      </w:r>
      <w:r w:rsidRPr="00946C2F">
        <w:t>00</w:t>
      </w:r>
      <w:r w:rsidRPr="00946C2F">
        <w:rPr>
          <w:rFonts w:hint="eastAsia"/>
        </w:rPr>
        <w:t>吨</w:t>
      </w:r>
      <w:r w:rsidRPr="00946C2F">
        <w:rPr>
          <w:rFonts w:hint="eastAsia"/>
        </w:rPr>
        <w:t>/</w:t>
      </w:r>
      <w:r w:rsidRPr="00946C2F">
        <w:rPr>
          <w:rFonts w:hint="eastAsia"/>
        </w:rPr>
        <w:t>年洗洁精</w:t>
      </w:r>
      <w:r w:rsidRPr="00946C2F">
        <w:t>产品工艺</w:t>
      </w:r>
    </w:p>
    <w:p w:rsidR="00B50E77" w:rsidRPr="00946C2F" w:rsidRDefault="00B50E77" w:rsidP="00B50E77">
      <w:pPr>
        <w:pStyle w:val="50"/>
      </w:pPr>
      <w:r w:rsidRPr="00946C2F">
        <w:rPr>
          <w:rFonts w:hint="eastAsia"/>
        </w:rPr>
        <w:t>4</w:t>
      </w:r>
      <w:r w:rsidRPr="00946C2F">
        <w:t>.5.1.1.1</w:t>
      </w:r>
      <w:r w:rsidRPr="00946C2F">
        <w:rPr>
          <w:rFonts w:hint="eastAsia"/>
        </w:rPr>
        <w:t>工艺流程</w:t>
      </w:r>
      <w:r w:rsidRPr="00946C2F">
        <w:t>及产污环节</w:t>
      </w:r>
    </w:p>
    <w:p w:rsidR="00585590" w:rsidRPr="00946C2F" w:rsidRDefault="00585590" w:rsidP="00585590">
      <w:pPr>
        <w:pStyle w:val="a3"/>
        <w:ind w:firstLine="560"/>
      </w:pPr>
      <w:r w:rsidRPr="00946C2F">
        <w:rPr>
          <w:rFonts w:hint="eastAsia"/>
        </w:rPr>
        <w:t>目前，</w:t>
      </w:r>
      <w:r w:rsidRPr="00946C2F">
        <w:t>爱特福</w:t>
      </w:r>
      <w:r w:rsidRPr="00946C2F">
        <w:rPr>
          <w:rFonts w:hint="eastAsia"/>
        </w:rPr>
        <w:t>84</w:t>
      </w:r>
      <w:r w:rsidRPr="00946C2F">
        <w:rPr>
          <w:rFonts w:hint="eastAsia"/>
        </w:rPr>
        <w:t>厂区</w:t>
      </w:r>
      <w:r w:rsidRPr="00946C2F">
        <w:t>内现有</w:t>
      </w:r>
      <w:r w:rsidRPr="00946C2F">
        <w:t>1</w:t>
      </w:r>
      <w:r w:rsidRPr="00946C2F">
        <w:rPr>
          <w:rFonts w:hint="eastAsia"/>
        </w:rPr>
        <w:t>条</w:t>
      </w:r>
      <w:r w:rsidR="00D47614" w:rsidRPr="00946C2F">
        <w:t>160</w:t>
      </w:r>
      <w:r w:rsidRPr="00946C2F">
        <w:t>0</w:t>
      </w:r>
      <w:r w:rsidRPr="00946C2F">
        <w:rPr>
          <w:rFonts w:hint="eastAsia"/>
        </w:rPr>
        <w:t>吨</w:t>
      </w:r>
      <w:r w:rsidRPr="00946C2F">
        <w:rPr>
          <w:rFonts w:hint="eastAsia"/>
        </w:rPr>
        <w:t>/</w:t>
      </w:r>
      <w:r w:rsidRPr="00946C2F">
        <w:rPr>
          <w:rFonts w:hint="eastAsia"/>
        </w:rPr>
        <w:t>年洗洁精</w:t>
      </w:r>
      <w:r w:rsidRPr="00946C2F">
        <w:t>生产线</w:t>
      </w:r>
      <w:r w:rsidR="00D47614" w:rsidRPr="00946C2F">
        <w:rPr>
          <w:rFonts w:hint="eastAsia"/>
        </w:rPr>
        <w:t>（其中灌装和其他产品共用灌装线）</w:t>
      </w:r>
      <w:r w:rsidRPr="00946C2F">
        <w:rPr>
          <w:rFonts w:hint="eastAsia"/>
        </w:rPr>
        <w:t>，本次不新增洗洁精生产线，仅增加生产时间，增加</w:t>
      </w:r>
      <w:r w:rsidR="00D47614" w:rsidRPr="00946C2F">
        <w:t>16</w:t>
      </w:r>
      <w:r w:rsidRPr="00946C2F">
        <w:t>00</w:t>
      </w:r>
      <w:r w:rsidRPr="00946C2F">
        <w:rPr>
          <w:rFonts w:hint="eastAsia"/>
        </w:rPr>
        <w:t>吨</w:t>
      </w:r>
      <w:r w:rsidRPr="00946C2F">
        <w:rPr>
          <w:rFonts w:hint="eastAsia"/>
        </w:rPr>
        <w:t>/</w:t>
      </w:r>
      <w:r w:rsidRPr="00946C2F">
        <w:rPr>
          <w:rFonts w:hint="eastAsia"/>
        </w:rPr>
        <w:t>年洗洁精生产产能，扩产后全厂洗洁精生产产能达到</w:t>
      </w:r>
      <w:r w:rsidR="00D47614" w:rsidRPr="00946C2F">
        <w:t>32</w:t>
      </w:r>
      <w:r w:rsidRPr="00946C2F">
        <w:t>00t</w:t>
      </w:r>
      <w:r w:rsidRPr="00946C2F">
        <w:rPr>
          <w:rFonts w:hint="eastAsia"/>
        </w:rPr>
        <w:t>/a</w:t>
      </w:r>
      <w:r w:rsidRPr="00946C2F">
        <w:rPr>
          <w:rFonts w:hint="eastAsia"/>
        </w:rPr>
        <w:t>。</w:t>
      </w:r>
    </w:p>
    <w:p w:rsidR="00B50E77" w:rsidRPr="00946C2F" w:rsidRDefault="00B50E77" w:rsidP="00B50E77">
      <w:pPr>
        <w:pStyle w:val="a3"/>
        <w:ind w:firstLine="560"/>
      </w:pPr>
      <w:r w:rsidRPr="00946C2F">
        <w:rPr>
          <w:rFonts w:hint="eastAsia"/>
        </w:rPr>
        <w:t>洗洁精</w:t>
      </w:r>
      <w:r w:rsidRPr="00946C2F">
        <w:t>生产工艺主要</w:t>
      </w:r>
      <w:r w:rsidRPr="00946C2F">
        <w:rPr>
          <w:rFonts w:hint="eastAsia"/>
        </w:rPr>
        <w:t>由加热、搅拌溶解</w:t>
      </w:r>
      <w:r w:rsidRPr="00946C2F">
        <w:t>、</w:t>
      </w:r>
      <w:r w:rsidRPr="00946C2F">
        <w:rPr>
          <w:rFonts w:hint="eastAsia"/>
        </w:rPr>
        <w:t>降温</w:t>
      </w:r>
      <w:r w:rsidRPr="00946C2F">
        <w:t>搅拌、</w:t>
      </w:r>
      <w:r w:rsidRPr="00946C2F">
        <w:rPr>
          <w:rFonts w:hint="eastAsia"/>
        </w:rPr>
        <w:t>静置、</w:t>
      </w:r>
      <w:r w:rsidRPr="00946C2F">
        <w:t>检验、</w:t>
      </w:r>
      <w:r w:rsidR="001B5C90" w:rsidRPr="00946C2F">
        <w:t>转料</w:t>
      </w:r>
      <w:r w:rsidR="001B5C90" w:rsidRPr="00946C2F">
        <w:rPr>
          <w:rFonts w:hint="eastAsia"/>
        </w:rPr>
        <w:t>、</w:t>
      </w:r>
      <w:r w:rsidRPr="00946C2F">
        <w:rPr>
          <w:rFonts w:hint="eastAsia"/>
        </w:rPr>
        <w:t>贮存</w:t>
      </w:r>
      <w:r w:rsidRPr="00946C2F">
        <w:t>、</w:t>
      </w:r>
      <w:r w:rsidRPr="00946C2F">
        <w:rPr>
          <w:rFonts w:hint="eastAsia"/>
        </w:rPr>
        <w:t>灌装</w:t>
      </w:r>
      <w:r w:rsidRPr="00946C2F">
        <w:t>、检验</w:t>
      </w:r>
      <w:r w:rsidRPr="00946C2F">
        <w:rPr>
          <w:rFonts w:hint="eastAsia"/>
        </w:rPr>
        <w:t>等工艺</w:t>
      </w:r>
      <w:r w:rsidRPr="00946C2F">
        <w:t>组成。</w:t>
      </w:r>
    </w:p>
    <w:p w:rsidR="00B50E77" w:rsidRPr="00946C2F" w:rsidRDefault="00B50E77" w:rsidP="00B50E77">
      <w:pPr>
        <w:pStyle w:val="a3"/>
        <w:ind w:firstLine="560"/>
      </w:pPr>
      <w:r w:rsidRPr="00946C2F">
        <w:rPr>
          <w:rFonts w:hint="eastAsia"/>
        </w:rPr>
        <w:t>洗洁精</w:t>
      </w:r>
      <w:r w:rsidRPr="00946C2F">
        <w:t>工艺流程图</w:t>
      </w:r>
      <w:r w:rsidRPr="00946C2F">
        <w:rPr>
          <w:rFonts w:hint="eastAsia"/>
        </w:rPr>
        <w:t>见图</w:t>
      </w:r>
      <w:r w:rsidRPr="00946C2F">
        <w:t>4.5.1-1</w:t>
      </w:r>
      <w:r w:rsidRPr="00946C2F">
        <w:rPr>
          <w:rFonts w:hint="eastAsia"/>
        </w:rPr>
        <w:t>。</w:t>
      </w:r>
    </w:p>
    <w:p w:rsidR="00091BAA" w:rsidRPr="00946C2F" w:rsidRDefault="00091BAA" w:rsidP="00B50E77">
      <w:pPr>
        <w:pStyle w:val="a3"/>
        <w:ind w:firstLine="560"/>
      </w:pPr>
    </w:p>
    <w:p w:rsidR="00091BAA" w:rsidRPr="00946C2F" w:rsidRDefault="00091BAA" w:rsidP="00B50E77">
      <w:pPr>
        <w:pStyle w:val="a3"/>
        <w:ind w:firstLine="560"/>
      </w:pPr>
    </w:p>
    <w:p w:rsidR="00091BAA" w:rsidRPr="00946C2F" w:rsidRDefault="00091BAA" w:rsidP="00B50E77">
      <w:pPr>
        <w:pStyle w:val="a3"/>
        <w:ind w:firstLine="560"/>
      </w:pPr>
    </w:p>
    <w:p w:rsidR="00091BAA" w:rsidRPr="00946C2F" w:rsidRDefault="00091BAA" w:rsidP="00B50E77">
      <w:pPr>
        <w:pStyle w:val="a3"/>
        <w:ind w:firstLine="560"/>
      </w:pPr>
    </w:p>
    <w:p w:rsidR="00091BAA" w:rsidRPr="00946C2F" w:rsidRDefault="00091BAA" w:rsidP="00B50E77">
      <w:pPr>
        <w:pStyle w:val="a3"/>
        <w:ind w:firstLine="560"/>
      </w:pPr>
    </w:p>
    <w:p w:rsidR="00091BAA" w:rsidRPr="00946C2F" w:rsidRDefault="00091BAA" w:rsidP="00B50E77">
      <w:pPr>
        <w:pStyle w:val="a3"/>
        <w:ind w:firstLine="560"/>
      </w:pPr>
    </w:p>
    <w:p w:rsidR="00091BAA" w:rsidRPr="00946C2F" w:rsidRDefault="00091BAA" w:rsidP="00B50E77">
      <w:pPr>
        <w:pStyle w:val="a3"/>
        <w:ind w:firstLine="560"/>
      </w:pPr>
    </w:p>
    <w:p w:rsidR="00091BAA" w:rsidRPr="00946C2F" w:rsidRDefault="00091BAA" w:rsidP="00B50E77">
      <w:pPr>
        <w:pStyle w:val="a3"/>
        <w:ind w:firstLine="560"/>
      </w:pPr>
    </w:p>
    <w:p w:rsidR="00B50E77" w:rsidRPr="00946C2F" w:rsidRDefault="00B50E77" w:rsidP="00B50E77">
      <w:pPr>
        <w:pStyle w:val="a3"/>
        <w:ind w:firstLine="560"/>
      </w:pPr>
    </w:p>
    <w:p w:rsidR="00B50E77" w:rsidRPr="00946C2F" w:rsidRDefault="00B50E77" w:rsidP="00B50E77">
      <w:pPr>
        <w:pStyle w:val="a3"/>
        <w:ind w:firstLine="560"/>
      </w:pPr>
    </w:p>
    <w:p w:rsidR="00B50E77" w:rsidRPr="00946C2F" w:rsidRDefault="00B50E77" w:rsidP="00B50E77">
      <w:pPr>
        <w:pStyle w:val="a3"/>
        <w:ind w:firstLine="560"/>
      </w:pPr>
    </w:p>
    <w:p w:rsidR="00B50E77" w:rsidRPr="00946C2F" w:rsidRDefault="00B50E77" w:rsidP="00B50E77">
      <w:pPr>
        <w:pStyle w:val="aa"/>
        <w:spacing w:before="48" w:after="48" w:line="240" w:lineRule="auto"/>
      </w:pPr>
      <w:r w:rsidRPr="00946C2F">
        <w:t>图</w:t>
      </w:r>
      <w:r w:rsidRPr="00946C2F">
        <w:t>4.5</w:t>
      </w:r>
      <w:r w:rsidRPr="00946C2F">
        <w:rPr>
          <w:rFonts w:hint="eastAsia"/>
        </w:rPr>
        <w:t>.</w:t>
      </w:r>
      <w:r w:rsidRPr="00946C2F">
        <w:t xml:space="preserve">1-1   </w:t>
      </w:r>
      <w:r w:rsidRPr="00946C2F">
        <w:rPr>
          <w:rFonts w:hint="eastAsia"/>
        </w:rPr>
        <w:t>洗洁精工艺</w:t>
      </w:r>
      <w:r w:rsidRPr="00946C2F">
        <w:t>流程</w:t>
      </w:r>
      <w:r w:rsidRPr="00946C2F">
        <w:rPr>
          <w:rFonts w:hint="eastAsia"/>
        </w:rPr>
        <w:t>图</w:t>
      </w:r>
    </w:p>
    <w:p w:rsidR="00B50E77" w:rsidRPr="00946C2F" w:rsidRDefault="00B50E77" w:rsidP="00B50E77">
      <w:pPr>
        <w:pStyle w:val="a3"/>
        <w:ind w:firstLine="562"/>
        <w:rPr>
          <w:b/>
        </w:rPr>
      </w:pPr>
      <w:r w:rsidRPr="00946C2F">
        <w:rPr>
          <w:rFonts w:hint="eastAsia"/>
          <w:b/>
        </w:rPr>
        <w:lastRenderedPageBreak/>
        <w:t>洗洁精工艺流程简述</w:t>
      </w:r>
      <w:r w:rsidRPr="00946C2F">
        <w:rPr>
          <w:b/>
        </w:rPr>
        <w:t>：</w:t>
      </w:r>
    </w:p>
    <w:p w:rsidR="00B50E77" w:rsidRPr="00946C2F" w:rsidRDefault="00B50E77" w:rsidP="00B50E77">
      <w:pPr>
        <w:pStyle w:val="a3"/>
        <w:ind w:firstLine="560"/>
      </w:pPr>
      <w:r w:rsidRPr="00946C2F">
        <w:rPr>
          <w:rFonts w:hint="eastAsia"/>
        </w:rPr>
        <w:t>①加热</w:t>
      </w:r>
    </w:p>
    <w:p w:rsidR="00B50E77" w:rsidRPr="00946C2F" w:rsidRDefault="00B50E77" w:rsidP="00B50E77">
      <w:pPr>
        <w:pStyle w:val="a3"/>
        <w:ind w:firstLine="560"/>
        <w:rPr>
          <w:rFonts w:ascii="宋体" w:eastAsia="MS Mincho" w:hAnsi="宋体" w:cs="宋体"/>
          <w:lang w:eastAsia="ja-JP"/>
        </w:rPr>
      </w:pPr>
      <w:r w:rsidRPr="00946C2F">
        <w:rPr>
          <w:rFonts w:hint="eastAsia"/>
        </w:rPr>
        <w:t>向</w:t>
      </w:r>
      <w:r w:rsidRPr="00946C2F">
        <w:t>搅拌釜中</w:t>
      </w:r>
      <w:r w:rsidRPr="00946C2F">
        <w:rPr>
          <w:rFonts w:hint="eastAsia"/>
        </w:rPr>
        <w:t>加入</w:t>
      </w:r>
      <w:r w:rsidRPr="00946C2F">
        <w:t>计量好的</w:t>
      </w:r>
      <w:r w:rsidRPr="00946C2F">
        <w:rPr>
          <w:rFonts w:hint="eastAsia"/>
        </w:rPr>
        <w:t>纯化水，直接通蒸汽</w:t>
      </w:r>
      <w:r w:rsidRPr="00946C2F">
        <w:t>加热至</w:t>
      </w:r>
      <w:r w:rsidRPr="00946C2F">
        <w:rPr>
          <w:rFonts w:hint="eastAsia"/>
        </w:rPr>
        <w:t>60</w:t>
      </w:r>
      <w:r w:rsidRPr="00946C2F">
        <w:t>~70</w:t>
      </w:r>
      <w:r w:rsidRPr="00946C2F">
        <w:rPr>
          <w:rFonts w:ascii="宋体" w:eastAsia="宋体" w:hAnsi="宋体" w:cs="宋体" w:hint="eastAsia"/>
          <w:lang w:eastAsia="ja-JP"/>
        </w:rPr>
        <w:t>℃</w:t>
      </w:r>
      <w:r w:rsidRPr="00946C2F">
        <w:rPr>
          <w:rFonts w:ascii="等线" w:eastAsia="等线" w:hAnsi="等线" w:cs="宋体" w:hint="eastAsia"/>
        </w:rPr>
        <w:t>。</w:t>
      </w:r>
    </w:p>
    <w:p w:rsidR="00B50E77" w:rsidRPr="00946C2F" w:rsidRDefault="00B50E77" w:rsidP="00B50E77">
      <w:pPr>
        <w:pStyle w:val="a3"/>
        <w:ind w:firstLine="560"/>
      </w:pPr>
      <w:r w:rsidRPr="00946C2F">
        <w:rPr>
          <w:rFonts w:ascii="仿宋_GB2312" w:hAnsi="宋体" w:cs="宋体" w:hint="eastAsia"/>
          <w:lang w:eastAsia="ja-JP"/>
        </w:rPr>
        <w:t>②</w:t>
      </w:r>
      <w:r w:rsidRPr="00946C2F">
        <w:t>搅拌溶解</w:t>
      </w:r>
    </w:p>
    <w:p w:rsidR="00B50E77" w:rsidRPr="00946C2F" w:rsidRDefault="00B50E77" w:rsidP="00B50E77">
      <w:pPr>
        <w:pStyle w:val="a3"/>
        <w:ind w:firstLine="560"/>
      </w:pPr>
      <w:r w:rsidRPr="00946C2F">
        <w:rPr>
          <w:rFonts w:hint="eastAsia"/>
        </w:rPr>
        <w:t>向</w:t>
      </w:r>
      <w:r w:rsidRPr="00946C2F">
        <w:t>搅拌釜中</w:t>
      </w:r>
      <w:r w:rsidRPr="00946C2F">
        <w:rPr>
          <w:rFonts w:hint="eastAsia"/>
        </w:rPr>
        <w:t>加入</w:t>
      </w:r>
      <w:r w:rsidRPr="00946C2F">
        <w:t>计量好的</w:t>
      </w:r>
      <w:r w:rsidR="00B32787">
        <w:t>……</w:t>
      </w:r>
      <w:r w:rsidRPr="00946C2F">
        <w:rPr>
          <w:rFonts w:hint="eastAsia"/>
        </w:rPr>
        <w:t>及</w:t>
      </w:r>
      <w:r w:rsidRPr="00946C2F">
        <w:t>后续检验</w:t>
      </w:r>
      <w:r w:rsidRPr="00946C2F">
        <w:rPr>
          <w:rFonts w:hint="eastAsia"/>
        </w:rPr>
        <w:t>中</w:t>
      </w:r>
      <w:r w:rsidRPr="00946C2F">
        <w:t>返工的不达标品，搅</w:t>
      </w:r>
      <w:r w:rsidRPr="00946C2F">
        <w:rPr>
          <w:rFonts w:hint="eastAsia"/>
        </w:rPr>
        <w:t>拌</w:t>
      </w:r>
      <w:r w:rsidRPr="00946C2F">
        <w:t>30min</w:t>
      </w:r>
      <w:r w:rsidRPr="00946C2F">
        <w:rPr>
          <w:rFonts w:hint="eastAsia"/>
        </w:rPr>
        <w:t>至</w:t>
      </w:r>
      <w:r w:rsidRPr="00946C2F">
        <w:t>完全溶解</w:t>
      </w:r>
      <w:r w:rsidRPr="00946C2F">
        <w:rPr>
          <w:rFonts w:hint="eastAsia"/>
        </w:rPr>
        <w:t>。搅拌溶解工序中有无组织废气</w:t>
      </w:r>
      <w:r w:rsidRPr="00946C2F">
        <w:rPr>
          <w:rFonts w:hint="eastAsia"/>
        </w:rPr>
        <w:t>G</w:t>
      </w:r>
      <w:r w:rsidRPr="00946C2F">
        <w:rPr>
          <w:vertAlign w:val="subscript"/>
        </w:rPr>
        <w:t>3.1.1</w:t>
      </w:r>
      <w:r w:rsidRPr="00946C2F">
        <w:rPr>
          <w:rFonts w:hint="eastAsia"/>
          <w:vertAlign w:val="subscript"/>
        </w:rPr>
        <w:t>-</w:t>
      </w:r>
      <w:r w:rsidRPr="00946C2F">
        <w:rPr>
          <w:vertAlign w:val="subscript"/>
        </w:rPr>
        <w:t>1</w:t>
      </w:r>
      <w:r w:rsidRPr="00946C2F">
        <w:t>产生</w:t>
      </w:r>
      <w:r w:rsidRPr="00946C2F">
        <w:rPr>
          <w:rFonts w:hint="eastAsia"/>
        </w:rPr>
        <w:t>。</w:t>
      </w:r>
    </w:p>
    <w:p w:rsidR="00B50E77" w:rsidRPr="00946C2F" w:rsidRDefault="00B50E77" w:rsidP="00B50E77">
      <w:pPr>
        <w:pStyle w:val="a3"/>
        <w:ind w:firstLine="560"/>
      </w:pPr>
      <w:r w:rsidRPr="00946C2F">
        <w:rPr>
          <w:rFonts w:ascii="仿宋_GB2312" w:hAnsi="宋体" w:cs="宋体" w:hint="eastAsia"/>
          <w:lang w:eastAsia="ja-JP"/>
        </w:rPr>
        <w:t>③</w:t>
      </w:r>
      <w:r w:rsidRPr="00946C2F">
        <w:rPr>
          <w:rFonts w:hint="eastAsia"/>
        </w:rPr>
        <w:t>降温搅拌</w:t>
      </w:r>
    </w:p>
    <w:p w:rsidR="00B50E77" w:rsidRPr="00946C2F" w:rsidRDefault="00B50E77" w:rsidP="00B50E77">
      <w:pPr>
        <w:pStyle w:val="a3"/>
        <w:ind w:firstLine="560"/>
      </w:pPr>
      <w:r w:rsidRPr="00946C2F">
        <w:t>搅拌釜</w:t>
      </w:r>
      <w:r w:rsidRPr="00946C2F">
        <w:rPr>
          <w:rFonts w:hint="eastAsia"/>
        </w:rPr>
        <w:t>夹套通</w:t>
      </w:r>
      <w:r w:rsidRPr="00946C2F">
        <w:t>冷却水</w:t>
      </w:r>
      <w:r w:rsidRPr="00946C2F">
        <w:rPr>
          <w:rFonts w:hint="eastAsia"/>
        </w:rPr>
        <w:t>降温</w:t>
      </w:r>
      <w:r w:rsidRPr="00946C2F">
        <w:t>至</w:t>
      </w:r>
      <w:r w:rsidRPr="00946C2F">
        <w:rPr>
          <w:rFonts w:hint="eastAsia"/>
        </w:rPr>
        <w:t>35</w:t>
      </w:r>
      <w:r w:rsidRPr="00946C2F">
        <w:rPr>
          <w:rFonts w:hint="eastAsia"/>
        </w:rPr>
        <w:t>℃，加入</w:t>
      </w:r>
      <w:r w:rsidRPr="00946C2F">
        <w:t>计量好的</w:t>
      </w:r>
      <w:r w:rsidR="00B32787">
        <w:t>……</w:t>
      </w:r>
      <w:r w:rsidRPr="00946C2F">
        <w:t>，</w:t>
      </w:r>
      <w:r w:rsidRPr="00946C2F">
        <w:rPr>
          <w:rFonts w:hint="eastAsia"/>
        </w:rPr>
        <w:t>继续搅拌</w:t>
      </w:r>
      <w:r w:rsidR="007B0924" w:rsidRPr="00946C2F">
        <w:t>2</w:t>
      </w:r>
      <w:r w:rsidRPr="00946C2F">
        <w:rPr>
          <w:rFonts w:hint="eastAsia"/>
        </w:rPr>
        <w:t>0</w:t>
      </w:r>
      <w:r w:rsidRPr="00946C2F">
        <w:t>min</w:t>
      </w:r>
      <w:r w:rsidRPr="00946C2F">
        <w:rPr>
          <w:rFonts w:hint="eastAsia"/>
        </w:rPr>
        <w:t>。降温搅拌工序中有无组织废气</w:t>
      </w:r>
      <w:r w:rsidRPr="00946C2F">
        <w:rPr>
          <w:rFonts w:hint="eastAsia"/>
        </w:rPr>
        <w:t>G</w:t>
      </w:r>
      <w:r w:rsidRPr="00946C2F">
        <w:rPr>
          <w:vertAlign w:val="subscript"/>
        </w:rPr>
        <w:t>3.1.1</w:t>
      </w:r>
      <w:r w:rsidRPr="00946C2F">
        <w:rPr>
          <w:rFonts w:hint="eastAsia"/>
          <w:vertAlign w:val="subscript"/>
        </w:rPr>
        <w:t>-</w:t>
      </w:r>
      <w:r w:rsidRPr="00946C2F">
        <w:rPr>
          <w:vertAlign w:val="subscript"/>
        </w:rPr>
        <w:t>2</w:t>
      </w:r>
      <w:r w:rsidRPr="00946C2F">
        <w:t>产生</w:t>
      </w:r>
      <w:r w:rsidRPr="00946C2F">
        <w:rPr>
          <w:rFonts w:hint="eastAsia"/>
        </w:rPr>
        <w:t>。</w:t>
      </w:r>
    </w:p>
    <w:p w:rsidR="00B50E77" w:rsidRPr="00946C2F" w:rsidRDefault="00B50E77" w:rsidP="00B50E77">
      <w:pPr>
        <w:pStyle w:val="a3"/>
        <w:ind w:firstLine="560"/>
      </w:pPr>
      <w:r w:rsidRPr="00946C2F">
        <w:rPr>
          <w:rFonts w:hint="eastAsia"/>
        </w:rPr>
        <w:t>④静置</w:t>
      </w:r>
    </w:p>
    <w:p w:rsidR="00B50E77" w:rsidRPr="00946C2F" w:rsidRDefault="00B50E77" w:rsidP="00B50E77">
      <w:pPr>
        <w:pStyle w:val="a3"/>
        <w:ind w:firstLine="560"/>
      </w:pPr>
      <w:r w:rsidRPr="00946C2F">
        <w:rPr>
          <w:rFonts w:hint="eastAsia"/>
        </w:rPr>
        <w:t>静置</w:t>
      </w:r>
      <w:r w:rsidRPr="00946C2F">
        <w:t>1h</w:t>
      </w:r>
      <w:r w:rsidRPr="00946C2F">
        <w:rPr>
          <w:rFonts w:hint="eastAsia"/>
        </w:rPr>
        <w:t>。</w:t>
      </w:r>
    </w:p>
    <w:p w:rsidR="00B50E77" w:rsidRPr="00946C2F" w:rsidRDefault="00B50E77" w:rsidP="00B50E77">
      <w:pPr>
        <w:pStyle w:val="a3"/>
        <w:ind w:firstLine="560"/>
      </w:pPr>
      <w:r w:rsidRPr="00946C2F">
        <w:rPr>
          <w:rFonts w:hint="eastAsia"/>
        </w:rPr>
        <w:t>⑤</w:t>
      </w:r>
      <w:r w:rsidRPr="00946C2F">
        <w:t>检验</w:t>
      </w:r>
      <w:r w:rsidRPr="00946C2F">
        <w:rPr>
          <w:rFonts w:hint="eastAsia"/>
        </w:rPr>
        <w:t>、</w:t>
      </w:r>
      <w:r w:rsidRPr="00946C2F">
        <w:t>转料</w:t>
      </w:r>
    </w:p>
    <w:p w:rsidR="00B50E77" w:rsidRPr="00946C2F" w:rsidRDefault="00B50E77" w:rsidP="00B50E77">
      <w:pPr>
        <w:pStyle w:val="a3"/>
        <w:ind w:firstLine="560"/>
      </w:pPr>
      <w:r w:rsidRPr="00946C2F">
        <w:t>取样检测</w:t>
      </w:r>
      <w:r w:rsidRPr="00946C2F">
        <w:rPr>
          <w:rFonts w:hint="eastAsia"/>
        </w:rPr>
        <w:t>，</w:t>
      </w:r>
      <w:r w:rsidRPr="00946C2F">
        <w:t>达标品转入生产</w:t>
      </w:r>
      <w:r w:rsidRPr="00946C2F">
        <w:rPr>
          <w:rFonts w:hint="eastAsia"/>
        </w:rPr>
        <w:t>车间</w:t>
      </w:r>
      <w:r w:rsidRPr="00946C2F">
        <w:t>成品</w:t>
      </w:r>
      <w:r w:rsidRPr="00946C2F">
        <w:rPr>
          <w:rFonts w:hint="eastAsia"/>
        </w:rPr>
        <w:t>贮罐，</w:t>
      </w:r>
      <w:r w:rsidRPr="00946C2F">
        <w:t>不达标</w:t>
      </w:r>
      <w:r w:rsidRPr="00946C2F">
        <w:rPr>
          <w:rFonts w:hint="eastAsia"/>
        </w:rPr>
        <w:t>品转入搅拌溶解</w:t>
      </w:r>
      <w:r w:rsidRPr="00946C2F">
        <w:t>工序</w:t>
      </w:r>
      <w:r w:rsidRPr="00946C2F">
        <w:rPr>
          <w:rFonts w:hint="eastAsia"/>
        </w:rPr>
        <w:t>。</w:t>
      </w:r>
    </w:p>
    <w:p w:rsidR="00B50E77" w:rsidRPr="00946C2F" w:rsidRDefault="00B50E77" w:rsidP="00B50E77">
      <w:pPr>
        <w:pStyle w:val="a3"/>
        <w:ind w:firstLine="560"/>
      </w:pPr>
      <w:r w:rsidRPr="00946C2F">
        <w:rPr>
          <w:rFonts w:hint="eastAsia"/>
        </w:rPr>
        <w:t>⑥贮存</w:t>
      </w:r>
      <w:r w:rsidRPr="00946C2F">
        <w:t>、灌装、检验</w:t>
      </w:r>
    </w:p>
    <w:p w:rsidR="00B50E77" w:rsidRPr="00946C2F" w:rsidRDefault="00B50E77" w:rsidP="00B50E77">
      <w:pPr>
        <w:pStyle w:val="a3"/>
        <w:ind w:firstLine="560"/>
      </w:pPr>
      <w:r w:rsidRPr="00946C2F">
        <w:rPr>
          <w:rFonts w:hint="eastAsia"/>
        </w:rPr>
        <w:t>贮罐</w:t>
      </w:r>
      <w:r w:rsidRPr="00946C2F">
        <w:t>内的物料进入生产线进行定量包装，依据产品标准要求对产品进行检验，</w:t>
      </w:r>
      <w:r w:rsidRPr="00946C2F">
        <w:rPr>
          <w:rFonts w:hint="eastAsia"/>
        </w:rPr>
        <w:t>达标品</w:t>
      </w:r>
      <w:r w:rsidRPr="00946C2F">
        <w:t>入库</w:t>
      </w:r>
      <w:r w:rsidRPr="00946C2F">
        <w:rPr>
          <w:rFonts w:hint="eastAsia"/>
        </w:rPr>
        <w:t>，</w:t>
      </w:r>
      <w:r w:rsidRPr="00946C2F">
        <w:t>不达标</w:t>
      </w:r>
      <w:r w:rsidRPr="00946C2F">
        <w:rPr>
          <w:rFonts w:hint="eastAsia"/>
        </w:rPr>
        <w:t>品转入搅拌溶解</w:t>
      </w:r>
      <w:r w:rsidRPr="00946C2F">
        <w:t>工序。</w:t>
      </w:r>
      <w:r w:rsidRPr="00946C2F">
        <w:rPr>
          <w:rFonts w:hint="eastAsia"/>
        </w:rPr>
        <w:t>灌装工序中有无组织废气</w:t>
      </w:r>
      <w:r w:rsidRPr="00946C2F">
        <w:rPr>
          <w:rFonts w:hint="eastAsia"/>
        </w:rPr>
        <w:t>G</w:t>
      </w:r>
      <w:r w:rsidRPr="00946C2F">
        <w:rPr>
          <w:vertAlign w:val="subscript"/>
        </w:rPr>
        <w:t>3.1.1</w:t>
      </w:r>
      <w:r w:rsidRPr="00946C2F">
        <w:rPr>
          <w:rFonts w:hint="eastAsia"/>
          <w:vertAlign w:val="subscript"/>
        </w:rPr>
        <w:t>-</w:t>
      </w:r>
      <w:r w:rsidRPr="00946C2F">
        <w:rPr>
          <w:vertAlign w:val="subscript"/>
        </w:rPr>
        <w:t>3</w:t>
      </w:r>
      <w:r w:rsidRPr="00946C2F">
        <w:t>产生</w:t>
      </w:r>
      <w:r w:rsidRPr="00946C2F">
        <w:rPr>
          <w:rFonts w:hint="eastAsia"/>
        </w:rPr>
        <w:t>。</w:t>
      </w:r>
    </w:p>
    <w:p w:rsidR="00B50E77" w:rsidRPr="00946C2F" w:rsidRDefault="00B50E77" w:rsidP="00B50E77">
      <w:pPr>
        <w:pStyle w:val="50"/>
      </w:pPr>
      <w:r w:rsidRPr="00946C2F">
        <w:rPr>
          <w:rFonts w:hint="eastAsia"/>
        </w:rPr>
        <w:t>4.</w:t>
      </w:r>
      <w:r w:rsidRPr="00946C2F">
        <w:t>5</w:t>
      </w:r>
      <w:r w:rsidRPr="00946C2F">
        <w:rPr>
          <w:rFonts w:hint="eastAsia"/>
        </w:rPr>
        <w:t>.</w:t>
      </w:r>
      <w:r w:rsidRPr="00946C2F">
        <w:t>1</w:t>
      </w:r>
      <w:r w:rsidRPr="00946C2F">
        <w:rPr>
          <w:rFonts w:hint="eastAsia"/>
        </w:rPr>
        <w:t>.</w:t>
      </w:r>
      <w:r w:rsidRPr="00946C2F">
        <w:t>1.2</w:t>
      </w:r>
      <w:r w:rsidRPr="00946C2F">
        <w:rPr>
          <w:rFonts w:hint="eastAsia"/>
        </w:rPr>
        <w:t>主要生产</w:t>
      </w:r>
      <w:r w:rsidRPr="00946C2F">
        <w:t>设备情况</w:t>
      </w:r>
    </w:p>
    <w:p w:rsidR="00B50E77" w:rsidRPr="00946C2F" w:rsidRDefault="00B50E77" w:rsidP="00B50E77">
      <w:pPr>
        <w:pStyle w:val="a3"/>
        <w:ind w:firstLine="560"/>
      </w:pPr>
      <w:r w:rsidRPr="00946C2F">
        <w:rPr>
          <w:rFonts w:hint="eastAsia"/>
        </w:rPr>
        <w:t>洗洁精</w:t>
      </w:r>
      <w:r w:rsidRPr="00946C2F">
        <w:t>产品</w:t>
      </w:r>
      <w:r w:rsidRPr="00946C2F">
        <w:rPr>
          <w:rFonts w:hint="eastAsia"/>
        </w:rPr>
        <w:t>生产</w:t>
      </w:r>
      <w:r w:rsidRPr="00946C2F">
        <w:t>工艺</w:t>
      </w:r>
      <w:r w:rsidRPr="00946C2F">
        <w:rPr>
          <w:rFonts w:hint="eastAsia"/>
        </w:rPr>
        <w:t>主要</w:t>
      </w:r>
      <w:r w:rsidRPr="00946C2F">
        <w:t>生产设备</w:t>
      </w:r>
      <w:r w:rsidRPr="00946C2F">
        <w:rPr>
          <w:rFonts w:hint="eastAsia"/>
        </w:rPr>
        <w:t>见</w:t>
      </w:r>
      <w:r w:rsidRPr="00946C2F">
        <w:t>表</w:t>
      </w:r>
      <w:r w:rsidRPr="00946C2F">
        <w:rPr>
          <w:rFonts w:hint="eastAsia"/>
        </w:rPr>
        <w:t>4</w:t>
      </w:r>
      <w:r w:rsidRPr="00946C2F">
        <w:t>.5.1-1</w:t>
      </w:r>
      <w:r w:rsidRPr="00946C2F">
        <w:rPr>
          <w:rFonts w:hint="eastAsia"/>
        </w:rPr>
        <w:t>。</w:t>
      </w:r>
    </w:p>
    <w:p w:rsidR="00B50E77" w:rsidRPr="00946C2F" w:rsidRDefault="00B50E77" w:rsidP="00B50E77">
      <w:pPr>
        <w:pStyle w:val="aa"/>
        <w:spacing w:before="48" w:after="48"/>
      </w:pPr>
      <w:r w:rsidRPr="00946C2F">
        <w:rPr>
          <w:rFonts w:hint="eastAsia"/>
        </w:rPr>
        <w:t>表</w:t>
      </w:r>
      <w:r w:rsidRPr="00946C2F">
        <w:rPr>
          <w:rFonts w:hint="eastAsia"/>
        </w:rPr>
        <w:t>4</w:t>
      </w:r>
      <w:r w:rsidRPr="00946C2F">
        <w:t xml:space="preserve">.5.1-1   </w:t>
      </w:r>
      <w:r w:rsidRPr="00946C2F">
        <w:rPr>
          <w:rFonts w:hint="eastAsia"/>
        </w:rPr>
        <w:t>洗洁精</w:t>
      </w:r>
      <w:r w:rsidRPr="00946C2F">
        <w:t>产品</w:t>
      </w:r>
      <w:r w:rsidRPr="00946C2F">
        <w:rPr>
          <w:rFonts w:hint="eastAsia"/>
        </w:rPr>
        <w:t>生产工艺</w:t>
      </w:r>
      <w:r w:rsidRPr="00946C2F">
        <w:t>主要生产设备表</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43"/>
        <w:gridCol w:w="1445"/>
        <w:gridCol w:w="1919"/>
        <w:gridCol w:w="1486"/>
        <w:gridCol w:w="1446"/>
        <w:gridCol w:w="1446"/>
      </w:tblGrid>
      <w:tr w:rsidR="00946C2F" w:rsidRPr="00946C2F" w:rsidTr="001B5C90">
        <w:trPr>
          <w:trHeight w:val="284"/>
        </w:trPr>
        <w:tc>
          <w:tcPr>
            <w:tcW w:w="1443" w:type="dxa"/>
            <w:shd w:val="clear" w:color="auto" w:fill="auto"/>
            <w:vAlign w:val="center"/>
          </w:tcPr>
          <w:p w:rsidR="00B50E77" w:rsidRPr="00946C2F" w:rsidRDefault="00B50E77" w:rsidP="001B5C90">
            <w:pPr>
              <w:pStyle w:val="a3"/>
              <w:spacing w:line="240" w:lineRule="auto"/>
              <w:ind w:firstLineChars="0" w:firstLine="0"/>
              <w:jc w:val="center"/>
              <w:rPr>
                <w:b/>
                <w:sz w:val="21"/>
                <w:szCs w:val="21"/>
              </w:rPr>
            </w:pPr>
            <w:r w:rsidRPr="00946C2F">
              <w:rPr>
                <w:b/>
                <w:sz w:val="21"/>
                <w:szCs w:val="21"/>
              </w:rPr>
              <w:t>序号</w:t>
            </w:r>
          </w:p>
        </w:tc>
        <w:tc>
          <w:tcPr>
            <w:tcW w:w="1445" w:type="dxa"/>
            <w:shd w:val="clear" w:color="auto" w:fill="auto"/>
            <w:vAlign w:val="center"/>
          </w:tcPr>
          <w:p w:rsidR="00B50E77" w:rsidRPr="00946C2F" w:rsidRDefault="00B50E77" w:rsidP="001B5C90">
            <w:pPr>
              <w:pStyle w:val="a3"/>
              <w:spacing w:line="240" w:lineRule="auto"/>
              <w:ind w:firstLineChars="0" w:firstLine="0"/>
              <w:jc w:val="center"/>
              <w:rPr>
                <w:b/>
                <w:sz w:val="21"/>
                <w:szCs w:val="21"/>
              </w:rPr>
            </w:pPr>
            <w:r w:rsidRPr="00946C2F">
              <w:rPr>
                <w:b/>
                <w:sz w:val="21"/>
                <w:szCs w:val="21"/>
              </w:rPr>
              <w:t>设备名称</w:t>
            </w:r>
          </w:p>
        </w:tc>
        <w:tc>
          <w:tcPr>
            <w:tcW w:w="1919" w:type="dxa"/>
            <w:shd w:val="clear" w:color="auto" w:fill="auto"/>
            <w:vAlign w:val="center"/>
          </w:tcPr>
          <w:p w:rsidR="00B50E77" w:rsidRPr="00946C2F" w:rsidRDefault="00B50E77" w:rsidP="001B5C90">
            <w:pPr>
              <w:pStyle w:val="a3"/>
              <w:spacing w:line="240" w:lineRule="auto"/>
              <w:ind w:firstLineChars="0" w:firstLine="0"/>
              <w:jc w:val="center"/>
              <w:rPr>
                <w:b/>
                <w:sz w:val="21"/>
                <w:szCs w:val="21"/>
              </w:rPr>
            </w:pPr>
            <w:r w:rsidRPr="00946C2F">
              <w:rPr>
                <w:b/>
                <w:sz w:val="21"/>
                <w:szCs w:val="21"/>
              </w:rPr>
              <w:t>设备编号</w:t>
            </w:r>
          </w:p>
        </w:tc>
        <w:tc>
          <w:tcPr>
            <w:tcW w:w="1486" w:type="dxa"/>
            <w:shd w:val="clear" w:color="auto" w:fill="auto"/>
            <w:vAlign w:val="center"/>
          </w:tcPr>
          <w:p w:rsidR="00B50E77" w:rsidRPr="00946C2F" w:rsidRDefault="00B50E77" w:rsidP="001B5C90">
            <w:pPr>
              <w:pStyle w:val="a3"/>
              <w:spacing w:line="240" w:lineRule="auto"/>
              <w:ind w:firstLineChars="0" w:firstLine="0"/>
              <w:jc w:val="center"/>
              <w:rPr>
                <w:b/>
                <w:sz w:val="21"/>
                <w:szCs w:val="21"/>
              </w:rPr>
            </w:pPr>
            <w:r w:rsidRPr="00946C2F">
              <w:rPr>
                <w:b/>
                <w:sz w:val="21"/>
                <w:szCs w:val="21"/>
              </w:rPr>
              <w:t>规格型号</w:t>
            </w:r>
          </w:p>
        </w:tc>
        <w:tc>
          <w:tcPr>
            <w:tcW w:w="1446" w:type="dxa"/>
            <w:shd w:val="clear" w:color="auto" w:fill="auto"/>
            <w:vAlign w:val="center"/>
          </w:tcPr>
          <w:p w:rsidR="00B50E77" w:rsidRPr="00946C2F" w:rsidRDefault="00B50E77" w:rsidP="001B5C90">
            <w:pPr>
              <w:pStyle w:val="a3"/>
              <w:spacing w:line="240" w:lineRule="auto"/>
              <w:ind w:firstLineChars="0" w:firstLine="0"/>
              <w:jc w:val="center"/>
              <w:rPr>
                <w:b/>
                <w:sz w:val="21"/>
                <w:szCs w:val="21"/>
              </w:rPr>
            </w:pPr>
            <w:r w:rsidRPr="00946C2F">
              <w:rPr>
                <w:b/>
                <w:sz w:val="21"/>
                <w:szCs w:val="21"/>
              </w:rPr>
              <w:t>数量</w:t>
            </w:r>
          </w:p>
        </w:tc>
        <w:tc>
          <w:tcPr>
            <w:tcW w:w="1446" w:type="dxa"/>
            <w:shd w:val="clear" w:color="auto" w:fill="auto"/>
            <w:vAlign w:val="center"/>
          </w:tcPr>
          <w:p w:rsidR="00B50E77" w:rsidRPr="00946C2F" w:rsidRDefault="00B50E77" w:rsidP="001B5C90">
            <w:pPr>
              <w:pStyle w:val="a3"/>
              <w:spacing w:line="240" w:lineRule="auto"/>
              <w:ind w:firstLineChars="0" w:firstLine="0"/>
              <w:jc w:val="center"/>
              <w:rPr>
                <w:b/>
                <w:sz w:val="21"/>
                <w:szCs w:val="21"/>
              </w:rPr>
            </w:pPr>
            <w:r w:rsidRPr="00946C2F">
              <w:rPr>
                <w:rFonts w:hint="eastAsia"/>
                <w:b/>
                <w:sz w:val="21"/>
                <w:szCs w:val="21"/>
              </w:rPr>
              <w:t>备注</w:t>
            </w:r>
          </w:p>
        </w:tc>
      </w:tr>
      <w:tr w:rsidR="00946C2F" w:rsidRPr="00946C2F" w:rsidTr="001B5C90">
        <w:tc>
          <w:tcPr>
            <w:tcW w:w="1443" w:type="dxa"/>
            <w:shd w:val="clear" w:color="auto" w:fill="auto"/>
            <w:vAlign w:val="center"/>
          </w:tcPr>
          <w:p w:rsidR="00B50E77" w:rsidRPr="00946C2F" w:rsidRDefault="00B50E77" w:rsidP="00B50E77">
            <w:pPr>
              <w:pStyle w:val="a3"/>
              <w:spacing w:line="240" w:lineRule="auto"/>
              <w:ind w:firstLineChars="0" w:firstLine="0"/>
              <w:jc w:val="center"/>
              <w:rPr>
                <w:sz w:val="21"/>
                <w:szCs w:val="21"/>
              </w:rPr>
            </w:pPr>
            <w:r w:rsidRPr="00946C2F">
              <w:rPr>
                <w:rFonts w:hint="eastAsia"/>
                <w:sz w:val="21"/>
                <w:szCs w:val="21"/>
              </w:rPr>
              <w:t>1</w:t>
            </w:r>
          </w:p>
        </w:tc>
        <w:tc>
          <w:tcPr>
            <w:tcW w:w="1445" w:type="dxa"/>
            <w:shd w:val="clear" w:color="auto" w:fill="auto"/>
            <w:vAlign w:val="center"/>
          </w:tcPr>
          <w:p w:rsidR="00B50E77" w:rsidRPr="00946C2F" w:rsidRDefault="00B50E77" w:rsidP="00B50E77">
            <w:pPr>
              <w:pStyle w:val="a3"/>
              <w:spacing w:line="240" w:lineRule="auto"/>
              <w:ind w:firstLineChars="0" w:firstLine="0"/>
              <w:jc w:val="center"/>
              <w:rPr>
                <w:sz w:val="21"/>
                <w:szCs w:val="21"/>
              </w:rPr>
            </w:pPr>
            <w:r w:rsidRPr="00946C2F">
              <w:rPr>
                <w:sz w:val="21"/>
                <w:szCs w:val="21"/>
              </w:rPr>
              <w:t>搅拌釜</w:t>
            </w:r>
          </w:p>
        </w:tc>
        <w:tc>
          <w:tcPr>
            <w:tcW w:w="1919" w:type="dxa"/>
            <w:shd w:val="clear" w:color="auto" w:fill="auto"/>
            <w:vAlign w:val="center"/>
          </w:tcPr>
          <w:p w:rsidR="00B50E77" w:rsidRPr="00946C2F" w:rsidRDefault="00B50E77" w:rsidP="00B50E77">
            <w:pPr>
              <w:pStyle w:val="a3"/>
              <w:spacing w:line="240" w:lineRule="auto"/>
              <w:ind w:firstLineChars="0" w:firstLine="0"/>
              <w:jc w:val="center"/>
              <w:rPr>
                <w:sz w:val="21"/>
                <w:szCs w:val="21"/>
              </w:rPr>
            </w:pPr>
            <w:r w:rsidRPr="00946C2F">
              <w:rPr>
                <w:sz w:val="21"/>
                <w:szCs w:val="21"/>
              </w:rPr>
              <w:t>K20-106</w:t>
            </w:r>
            <w:r w:rsidRPr="00946C2F">
              <w:rPr>
                <w:sz w:val="21"/>
                <w:szCs w:val="21"/>
              </w:rPr>
              <w:t>、</w:t>
            </w:r>
            <w:r w:rsidRPr="00946C2F">
              <w:rPr>
                <w:sz w:val="21"/>
                <w:szCs w:val="21"/>
              </w:rPr>
              <w:t>K20-110</w:t>
            </w:r>
          </w:p>
        </w:tc>
        <w:tc>
          <w:tcPr>
            <w:tcW w:w="1486" w:type="dxa"/>
            <w:shd w:val="clear" w:color="auto" w:fill="auto"/>
            <w:vAlign w:val="center"/>
          </w:tcPr>
          <w:p w:rsidR="00B50E77" w:rsidRPr="00946C2F" w:rsidRDefault="00B50E77" w:rsidP="00B50E77">
            <w:pPr>
              <w:pStyle w:val="a3"/>
              <w:spacing w:line="240" w:lineRule="auto"/>
              <w:ind w:firstLineChars="0" w:firstLine="0"/>
              <w:jc w:val="center"/>
              <w:rPr>
                <w:sz w:val="21"/>
                <w:szCs w:val="21"/>
              </w:rPr>
            </w:pPr>
            <w:r w:rsidRPr="00946C2F">
              <w:rPr>
                <w:sz w:val="21"/>
                <w:szCs w:val="21"/>
              </w:rPr>
              <w:t>2000L</w:t>
            </w:r>
          </w:p>
        </w:tc>
        <w:tc>
          <w:tcPr>
            <w:tcW w:w="1446" w:type="dxa"/>
            <w:shd w:val="clear" w:color="auto" w:fill="auto"/>
            <w:vAlign w:val="center"/>
          </w:tcPr>
          <w:p w:rsidR="00B50E77" w:rsidRPr="00946C2F" w:rsidRDefault="00B50E77" w:rsidP="00B50E77">
            <w:pPr>
              <w:pStyle w:val="a3"/>
              <w:spacing w:line="240" w:lineRule="auto"/>
              <w:ind w:firstLineChars="0" w:firstLine="0"/>
              <w:jc w:val="center"/>
              <w:rPr>
                <w:sz w:val="21"/>
                <w:szCs w:val="21"/>
              </w:rPr>
            </w:pPr>
            <w:r w:rsidRPr="00946C2F">
              <w:rPr>
                <w:sz w:val="21"/>
                <w:szCs w:val="21"/>
              </w:rPr>
              <w:t>2</w:t>
            </w:r>
            <w:r w:rsidRPr="00946C2F">
              <w:rPr>
                <w:sz w:val="21"/>
                <w:szCs w:val="21"/>
              </w:rPr>
              <w:t>台</w:t>
            </w:r>
          </w:p>
        </w:tc>
        <w:tc>
          <w:tcPr>
            <w:tcW w:w="1446" w:type="dxa"/>
            <w:shd w:val="clear" w:color="auto" w:fill="auto"/>
            <w:vAlign w:val="center"/>
          </w:tcPr>
          <w:p w:rsidR="00B50E77" w:rsidRPr="00946C2F" w:rsidRDefault="00B50E77" w:rsidP="00B50E77">
            <w:pPr>
              <w:pStyle w:val="a3"/>
              <w:spacing w:line="240" w:lineRule="auto"/>
              <w:ind w:firstLineChars="0" w:firstLine="0"/>
              <w:jc w:val="center"/>
              <w:rPr>
                <w:sz w:val="21"/>
                <w:szCs w:val="21"/>
              </w:rPr>
            </w:pPr>
            <w:r w:rsidRPr="00946C2F">
              <w:rPr>
                <w:sz w:val="21"/>
                <w:szCs w:val="21"/>
              </w:rPr>
              <w:t>现有</w:t>
            </w:r>
          </w:p>
        </w:tc>
      </w:tr>
      <w:tr w:rsidR="00946C2F" w:rsidRPr="00946C2F" w:rsidTr="001B5C90">
        <w:tc>
          <w:tcPr>
            <w:tcW w:w="1443" w:type="dxa"/>
            <w:shd w:val="clear" w:color="auto" w:fill="auto"/>
            <w:vAlign w:val="center"/>
          </w:tcPr>
          <w:p w:rsidR="00B50E77" w:rsidRPr="00946C2F" w:rsidRDefault="00B50E77" w:rsidP="00B50E77">
            <w:pPr>
              <w:pStyle w:val="a3"/>
              <w:spacing w:line="240" w:lineRule="auto"/>
              <w:ind w:firstLineChars="0" w:firstLine="0"/>
              <w:jc w:val="center"/>
              <w:rPr>
                <w:sz w:val="21"/>
                <w:szCs w:val="21"/>
              </w:rPr>
            </w:pPr>
            <w:r w:rsidRPr="00946C2F">
              <w:rPr>
                <w:sz w:val="21"/>
                <w:szCs w:val="21"/>
              </w:rPr>
              <w:t>2</w:t>
            </w:r>
          </w:p>
        </w:tc>
        <w:tc>
          <w:tcPr>
            <w:tcW w:w="1445" w:type="dxa"/>
            <w:shd w:val="clear" w:color="auto" w:fill="auto"/>
            <w:vAlign w:val="center"/>
          </w:tcPr>
          <w:p w:rsidR="00B50E77" w:rsidRPr="00946C2F" w:rsidRDefault="00B50E77" w:rsidP="00B50E77">
            <w:pPr>
              <w:pStyle w:val="a3"/>
              <w:spacing w:line="240" w:lineRule="auto"/>
              <w:ind w:firstLineChars="0" w:firstLine="0"/>
              <w:jc w:val="center"/>
              <w:rPr>
                <w:sz w:val="21"/>
                <w:szCs w:val="21"/>
              </w:rPr>
            </w:pPr>
            <w:r w:rsidRPr="00946C2F">
              <w:rPr>
                <w:sz w:val="21"/>
                <w:szCs w:val="21"/>
              </w:rPr>
              <w:t>全自动再生软化器</w:t>
            </w:r>
          </w:p>
        </w:tc>
        <w:tc>
          <w:tcPr>
            <w:tcW w:w="1919" w:type="dxa"/>
            <w:shd w:val="clear" w:color="auto" w:fill="auto"/>
            <w:vAlign w:val="center"/>
          </w:tcPr>
          <w:p w:rsidR="00B50E77" w:rsidRPr="00946C2F" w:rsidRDefault="00246782" w:rsidP="00B50E77">
            <w:pPr>
              <w:pStyle w:val="a3"/>
              <w:spacing w:line="240" w:lineRule="auto"/>
              <w:ind w:firstLineChars="0" w:firstLine="0"/>
              <w:jc w:val="center"/>
              <w:rPr>
                <w:sz w:val="21"/>
                <w:szCs w:val="21"/>
              </w:rPr>
            </w:pPr>
            <w:r w:rsidRPr="00946C2F">
              <w:rPr>
                <w:rFonts w:hint="eastAsia"/>
                <w:sz w:val="21"/>
                <w:szCs w:val="21"/>
              </w:rPr>
              <w:t>/</w:t>
            </w:r>
          </w:p>
        </w:tc>
        <w:tc>
          <w:tcPr>
            <w:tcW w:w="1486" w:type="dxa"/>
            <w:shd w:val="clear" w:color="auto" w:fill="auto"/>
            <w:vAlign w:val="center"/>
          </w:tcPr>
          <w:p w:rsidR="00B50E77" w:rsidRPr="00946C2F" w:rsidRDefault="00B50E77" w:rsidP="00B50E77">
            <w:pPr>
              <w:pStyle w:val="a3"/>
              <w:spacing w:line="240" w:lineRule="auto"/>
              <w:ind w:firstLineChars="0" w:firstLine="0"/>
              <w:jc w:val="center"/>
              <w:rPr>
                <w:sz w:val="21"/>
                <w:szCs w:val="21"/>
              </w:rPr>
            </w:pPr>
            <w:r w:rsidRPr="00946C2F">
              <w:rPr>
                <w:sz w:val="21"/>
                <w:szCs w:val="21"/>
              </w:rPr>
              <w:t>3m</w:t>
            </w:r>
            <w:r w:rsidRPr="00946C2F">
              <w:rPr>
                <w:sz w:val="21"/>
                <w:szCs w:val="21"/>
                <w:vertAlign w:val="superscript"/>
              </w:rPr>
              <w:t>3</w:t>
            </w:r>
            <w:r w:rsidRPr="00946C2F">
              <w:rPr>
                <w:sz w:val="21"/>
                <w:szCs w:val="21"/>
              </w:rPr>
              <w:t>/h</w:t>
            </w:r>
          </w:p>
        </w:tc>
        <w:tc>
          <w:tcPr>
            <w:tcW w:w="1446" w:type="dxa"/>
            <w:shd w:val="clear" w:color="auto" w:fill="auto"/>
            <w:vAlign w:val="center"/>
          </w:tcPr>
          <w:p w:rsidR="00B50E77" w:rsidRPr="00946C2F" w:rsidRDefault="00B50E77" w:rsidP="00B50E77">
            <w:pPr>
              <w:pStyle w:val="a3"/>
              <w:spacing w:line="240" w:lineRule="auto"/>
              <w:ind w:firstLineChars="0" w:firstLine="0"/>
              <w:jc w:val="center"/>
              <w:rPr>
                <w:sz w:val="21"/>
                <w:szCs w:val="21"/>
              </w:rPr>
            </w:pPr>
            <w:r w:rsidRPr="00946C2F">
              <w:rPr>
                <w:sz w:val="21"/>
                <w:szCs w:val="21"/>
              </w:rPr>
              <w:t>1</w:t>
            </w:r>
            <w:r w:rsidRPr="00946C2F">
              <w:rPr>
                <w:sz w:val="21"/>
                <w:szCs w:val="21"/>
              </w:rPr>
              <w:t>台</w:t>
            </w:r>
          </w:p>
        </w:tc>
        <w:tc>
          <w:tcPr>
            <w:tcW w:w="1446" w:type="dxa"/>
            <w:shd w:val="clear" w:color="auto" w:fill="auto"/>
            <w:vAlign w:val="center"/>
          </w:tcPr>
          <w:p w:rsidR="00B50E77" w:rsidRPr="00946C2F" w:rsidRDefault="00B50E77" w:rsidP="00B50E77">
            <w:pPr>
              <w:pStyle w:val="a3"/>
              <w:spacing w:line="240" w:lineRule="auto"/>
              <w:ind w:firstLineChars="0" w:firstLine="0"/>
              <w:jc w:val="center"/>
              <w:rPr>
                <w:sz w:val="21"/>
                <w:szCs w:val="21"/>
              </w:rPr>
            </w:pPr>
            <w:r w:rsidRPr="00946C2F">
              <w:rPr>
                <w:sz w:val="21"/>
                <w:szCs w:val="21"/>
              </w:rPr>
              <w:t>现有</w:t>
            </w:r>
            <w:r w:rsidRPr="00946C2F">
              <w:rPr>
                <w:rFonts w:hint="eastAsia"/>
                <w:sz w:val="21"/>
                <w:szCs w:val="21"/>
              </w:rPr>
              <w:t>、</w:t>
            </w:r>
            <w:r w:rsidRPr="00946C2F">
              <w:rPr>
                <w:sz w:val="21"/>
                <w:szCs w:val="21"/>
              </w:rPr>
              <w:t>共用</w:t>
            </w:r>
            <w:r w:rsidR="00657BDF">
              <w:rPr>
                <w:rFonts w:hint="eastAsia"/>
                <w:sz w:val="21"/>
                <w:szCs w:val="21"/>
              </w:rPr>
              <w:t>*</w:t>
            </w:r>
          </w:p>
        </w:tc>
      </w:tr>
      <w:tr w:rsidR="00946C2F" w:rsidRPr="00946C2F" w:rsidTr="001B5C90">
        <w:tc>
          <w:tcPr>
            <w:tcW w:w="1443" w:type="dxa"/>
            <w:shd w:val="clear" w:color="auto" w:fill="auto"/>
            <w:vAlign w:val="center"/>
          </w:tcPr>
          <w:p w:rsidR="00B50E77" w:rsidRPr="00946C2F" w:rsidRDefault="00B50E77" w:rsidP="00B50E77">
            <w:pPr>
              <w:pStyle w:val="a3"/>
              <w:spacing w:line="240" w:lineRule="auto"/>
              <w:ind w:firstLineChars="0" w:firstLine="0"/>
              <w:jc w:val="center"/>
              <w:rPr>
                <w:sz w:val="21"/>
                <w:szCs w:val="21"/>
              </w:rPr>
            </w:pPr>
            <w:r w:rsidRPr="00946C2F">
              <w:rPr>
                <w:sz w:val="21"/>
                <w:szCs w:val="21"/>
              </w:rPr>
              <w:t>3</w:t>
            </w:r>
          </w:p>
        </w:tc>
        <w:tc>
          <w:tcPr>
            <w:tcW w:w="1445" w:type="dxa"/>
            <w:shd w:val="clear" w:color="auto" w:fill="auto"/>
            <w:vAlign w:val="center"/>
          </w:tcPr>
          <w:p w:rsidR="00B50E77" w:rsidRPr="00946C2F" w:rsidRDefault="00B50E77" w:rsidP="00B50E77">
            <w:pPr>
              <w:pStyle w:val="a3"/>
              <w:spacing w:line="240" w:lineRule="auto"/>
              <w:ind w:firstLineChars="0" w:firstLine="0"/>
              <w:jc w:val="center"/>
              <w:rPr>
                <w:sz w:val="21"/>
                <w:szCs w:val="21"/>
              </w:rPr>
            </w:pPr>
            <w:r w:rsidRPr="00946C2F">
              <w:rPr>
                <w:sz w:val="21"/>
                <w:szCs w:val="21"/>
              </w:rPr>
              <w:t>灌装拧盖一体式灌装线</w:t>
            </w:r>
          </w:p>
        </w:tc>
        <w:tc>
          <w:tcPr>
            <w:tcW w:w="1919" w:type="dxa"/>
            <w:shd w:val="clear" w:color="auto" w:fill="auto"/>
            <w:vAlign w:val="center"/>
          </w:tcPr>
          <w:p w:rsidR="00B50E77" w:rsidRPr="00946C2F" w:rsidRDefault="00246782" w:rsidP="00B50E77">
            <w:pPr>
              <w:pStyle w:val="a3"/>
              <w:spacing w:line="240" w:lineRule="auto"/>
              <w:ind w:firstLineChars="0" w:firstLine="0"/>
              <w:jc w:val="center"/>
              <w:rPr>
                <w:sz w:val="21"/>
                <w:szCs w:val="21"/>
              </w:rPr>
            </w:pPr>
            <w:r w:rsidRPr="00946C2F">
              <w:rPr>
                <w:rFonts w:hint="eastAsia"/>
                <w:sz w:val="21"/>
                <w:szCs w:val="21"/>
              </w:rPr>
              <w:t>/</w:t>
            </w:r>
          </w:p>
        </w:tc>
        <w:tc>
          <w:tcPr>
            <w:tcW w:w="1486" w:type="dxa"/>
            <w:shd w:val="clear" w:color="auto" w:fill="auto"/>
            <w:vAlign w:val="center"/>
          </w:tcPr>
          <w:p w:rsidR="00B50E77" w:rsidRPr="00946C2F" w:rsidRDefault="00B50E77" w:rsidP="00B50E77">
            <w:pPr>
              <w:pStyle w:val="a3"/>
              <w:spacing w:line="240" w:lineRule="auto"/>
              <w:ind w:firstLineChars="0" w:firstLine="0"/>
              <w:jc w:val="center"/>
              <w:rPr>
                <w:sz w:val="21"/>
                <w:szCs w:val="21"/>
              </w:rPr>
            </w:pPr>
            <w:r w:rsidRPr="00946C2F">
              <w:rPr>
                <w:sz w:val="21"/>
                <w:szCs w:val="21"/>
              </w:rPr>
              <w:t>IDEL</w:t>
            </w:r>
          </w:p>
        </w:tc>
        <w:tc>
          <w:tcPr>
            <w:tcW w:w="1446" w:type="dxa"/>
            <w:shd w:val="clear" w:color="auto" w:fill="auto"/>
            <w:vAlign w:val="center"/>
          </w:tcPr>
          <w:p w:rsidR="00B50E77" w:rsidRPr="00946C2F" w:rsidRDefault="00B50E77" w:rsidP="00B50E77">
            <w:pPr>
              <w:pStyle w:val="a3"/>
              <w:spacing w:line="240" w:lineRule="auto"/>
              <w:ind w:firstLineChars="0" w:firstLine="0"/>
              <w:jc w:val="center"/>
              <w:rPr>
                <w:sz w:val="21"/>
                <w:szCs w:val="21"/>
              </w:rPr>
            </w:pPr>
            <w:r w:rsidRPr="00946C2F">
              <w:rPr>
                <w:rFonts w:hint="eastAsia"/>
                <w:sz w:val="21"/>
                <w:szCs w:val="21"/>
              </w:rPr>
              <w:t>1</w:t>
            </w:r>
            <w:r w:rsidRPr="00946C2F">
              <w:rPr>
                <w:sz w:val="21"/>
                <w:szCs w:val="21"/>
              </w:rPr>
              <w:t>套</w:t>
            </w:r>
          </w:p>
        </w:tc>
        <w:tc>
          <w:tcPr>
            <w:tcW w:w="1446" w:type="dxa"/>
            <w:shd w:val="clear" w:color="auto" w:fill="auto"/>
            <w:vAlign w:val="center"/>
          </w:tcPr>
          <w:p w:rsidR="00B50E77" w:rsidRPr="00946C2F" w:rsidRDefault="00B50E77" w:rsidP="00B50E77">
            <w:pPr>
              <w:pStyle w:val="a3"/>
              <w:spacing w:line="240" w:lineRule="auto"/>
              <w:ind w:firstLineChars="0" w:firstLine="0"/>
              <w:jc w:val="center"/>
              <w:rPr>
                <w:sz w:val="21"/>
                <w:szCs w:val="21"/>
              </w:rPr>
            </w:pPr>
            <w:r w:rsidRPr="00946C2F">
              <w:rPr>
                <w:sz w:val="21"/>
                <w:szCs w:val="21"/>
              </w:rPr>
              <w:t>现有</w:t>
            </w:r>
            <w:r w:rsidRPr="00946C2F">
              <w:rPr>
                <w:rFonts w:hint="eastAsia"/>
                <w:sz w:val="21"/>
                <w:szCs w:val="21"/>
              </w:rPr>
              <w:t>、</w:t>
            </w:r>
            <w:r w:rsidRPr="00946C2F">
              <w:rPr>
                <w:sz w:val="21"/>
                <w:szCs w:val="21"/>
              </w:rPr>
              <w:t>共用</w:t>
            </w:r>
          </w:p>
        </w:tc>
      </w:tr>
      <w:tr w:rsidR="00946C2F" w:rsidRPr="00946C2F" w:rsidTr="001B5C90">
        <w:tc>
          <w:tcPr>
            <w:tcW w:w="1443" w:type="dxa"/>
            <w:shd w:val="clear" w:color="auto" w:fill="auto"/>
            <w:vAlign w:val="center"/>
          </w:tcPr>
          <w:p w:rsidR="00B50E77" w:rsidRPr="00946C2F" w:rsidRDefault="00B50E77" w:rsidP="00B50E77">
            <w:pPr>
              <w:pStyle w:val="a3"/>
              <w:spacing w:line="240" w:lineRule="auto"/>
              <w:ind w:firstLineChars="0" w:firstLine="0"/>
              <w:jc w:val="center"/>
              <w:rPr>
                <w:sz w:val="21"/>
                <w:szCs w:val="21"/>
              </w:rPr>
            </w:pPr>
            <w:r w:rsidRPr="00946C2F">
              <w:rPr>
                <w:sz w:val="21"/>
                <w:szCs w:val="21"/>
              </w:rPr>
              <w:t>4</w:t>
            </w:r>
          </w:p>
        </w:tc>
        <w:tc>
          <w:tcPr>
            <w:tcW w:w="1445" w:type="dxa"/>
            <w:shd w:val="clear" w:color="auto" w:fill="auto"/>
            <w:vAlign w:val="center"/>
          </w:tcPr>
          <w:p w:rsidR="00B50E77" w:rsidRPr="00946C2F" w:rsidRDefault="00B50E77" w:rsidP="00B50E77">
            <w:pPr>
              <w:pStyle w:val="a3"/>
              <w:spacing w:line="240" w:lineRule="auto"/>
              <w:ind w:firstLineChars="0" w:firstLine="0"/>
              <w:jc w:val="center"/>
              <w:rPr>
                <w:sz w:val="21"/>
                <w:szCs w:val="21"/>
              </w:rPr>
            </w:pPr>
            <w:r w:rsidRPr="00946C2F">
              <w:rPr>
                <w:sz w:val="21"/>
                <w:szCs w:val="21"/>
              </w:rPr>
              <w:t>直列式全自动灌装线</w:t>
            </w:r>
          </w:p>
        </w:tc>
        <w:tc>
          <w:tcPr>
            <w:tcW w:w="1919" w:type="dxa"/>
            <w:shd w:val="clear" w:color="auto" w:fill="auto"/>
            <w:vAlign w:val="center"/>
          </w:tcPr>
          <w:p w:rsidR="00B50E77" w:rsidRPr="00946C2F" w:rsidRDefault="00B50E77" w:rsidP="00B50E77">
            <w:pPr>
              <w:pStyle w:val="a3"/>
              <w:spacing w:line="240" w:lineRule="auto"/>
              <w:ind w:firstLineChars="0" w:firstLine="0"/>
              <w:jc w:val="center"/>
              <w:rPr>
                <w:sz w:val="21"/>
                <w:szCs w:val="21"/>
              </w:rPr>
            </w:pPr>
            <w:r w:rsidRPr="00946C2F">
              <w:rPr>
                <w:sz w:val="21"/>
                <w:szCs w:val="21"/>
              </w:rPr>
              <w:t>20003012</w:t>
            </w:r>
          </w:p>
        </w:tc>
        <w:tc>
          <w:tcPr>
            <w:tcW w:w="1486" w:type="dxa"/>
            <w:shd w:val="clear" w:color="auto" w:fill="auto"/>
            <w:vAlign w:val="center"/>
          </w:tcPr>
          <w:p w:rsidR="00B50E77" w:rsidRPr="00946C2F" w:rsidRDefault="00B50E77" w:rsidP="00B50E77">
            <w:pPr>
              <w:pStyle w:val="a3"/>
              <w:spacing w:line="240" w:lineRule="auto"/>
              <w:ind w:firstLineChars="0" w:firstLine="0"/>
              <w:jc w:val="center"/>
              <w:rPr>
                <w:sz w:val="21"/>
                <w:szCs w:val="21"/>
              </w:rPr>
            </w:pPr>
            <w:r w:rsidRPr="00946C2F">
              <w:rPr>
                <w:sz w:val="21"/>
                <w:szCs w:val="21"/>
              </w:rPr>
              <w:t>CB60-8</w:t>
            </w:r>
            <w:r w:rsidRPr="00946C2F">
              <w:rPr>
                <w:sz w:val="21"/>
                <w:szCs w:val="21"/>
              </w:rPr>
              <w:t>型</w:t>
            </w:r>
          </w:p>
        </w:tc>
        <w:tc>
          <w:tcPr>
            <w:tcW w:w="1446" w:type="dxa"/>
            <w:shd w:val="clear" w:color="auto" w:fill="auto"/>
            <w:vAlign w:val="center"/>
          </w:tcPr>
          <w:p w:rsidR="00B50E77" w:rsidRPr="00946C2F" w:rsidRDefault="00B50E77" w:rsidP="00B50E77">
            <w:pPr>
              <w:pStyle w:val="a3"/>
              <w:spacing w:line="240" w:lineRule="auto"/>
              <w:ind w:firstLineChars="0" w:firstLine="0"/>
              <w:jc w:val="center"/>
              <w:rPr>
                <w:sz w:val="21"/>
                <w:szCs w:val="21"/>
              </w:rPr>
            </w:pPr>
            <w:r w:rsidRPr="00946C2F">
              <w:rPr>
                <w:sz w:val="21"/>
                <w:szCs w:val="21"/>
              </w:rPr>
              <w:t>1</w:t>
            </w:r>
            <w:r w:rsidRPr="00946C2F">
              <w:rPr>
                <w:sz w:val="21"/>
                <w:szCs w:val="21"/>
              </w:rPr>
              <w:t>套</w:t>
            </w:r>
          </w:p>
        </w:tc>
        <w:tc>
          <w:tcPr>
            <w:tcW w:w="1446" w:type="dxa"/>
            <w:shd w:val="clear" w:color="auto" w:fill="auto"/>
            <w:vAlign w:val="center"/>
          </w:tcPr>
          <w:p w:rsidR="00B50E77" w:rsidRPr="00946C2F" w:rsidRDefault="00B50E77" w:rsidP="00B50E77">
            <w:pPr>
              <w:pStyle w:val="a3"/>
              <w:spacing w:line="240" w:lineRule="auto"/>
              <w:ind w:firstLineChars="0" w:firstLine="0"/>
              <w:jc w:val="center"/>
              <w:rPr>
                <w:sz w:val="21"/>
                <w:szCs w:val="21"/>
              </w:rPr>
            </w:pPr>
            <w:r w:rsidRPr="00946C2F">
              <w:rPr>
                <w:sz w:val="21"/>
                <w:szCs w:val="21"/>
              </w:rPr>
              <w:t>现有</w:t>
            </w:r>
            <w:r w:rsidRPr="00946C2F">
              <w:rPr>
                <w:rFonts w:hint="eastAsia"/>
                <w:sz w:val="21"/>
                <w:szCs w:val="21"/>
              </w:rPr>
              <w:t>、</w:t>
            </w:r>
            <w:r w:rsidRPr="00946C2F">
              <w:rPr>
                <w:sz w:val="21"/>
                <w:szCs w:val="21"/>
              </w:rPr>
              <w:t>共用</w:t>
            </w:r>
          </w:p>
        </w:tc>
      </w:tr>
    </w:tbl>
    <w:p w:rsidR="00657BDF" w:rsidRPr="00657BDF" w:rsidRDefault="00657BDF" w:rsidP="00657BDF">
      <w:pPr>
        <w:pStyle w:val="a3"/>
        <w:spacing w:line="240" w:lineRule="auto"/>
        <w:ind w:firstLineChars="0" w:firstLine="0"/>
        <w:rPr>
          <w:sz w:val="18"/>
          <w:szCs w:val="18"/>
        </w:rPr>
      </w:pPr>
      <w:r>
        <w:rPr>
          <w:rFonts w:hint="eastAsia"/>
          <w:sz w:val="18"/>
          <w:szCs w:val="18"/>
        </w:rPr>
        <w:t>*</w:t>
      </w:r>
      <w:r w:rsidRPr="00657BDF">
        <w:rPr>
          <w:sz w:val="18"/>
          <w:szCs w:val="18"/>
        </w:rPr>
        <w:t>注</w:t>
      </w:r>
      <w:r w:rsidRPr="00657BDF">
        <w:rPr>
          <w:rFonts w:hint="eastAsia"/>
          <w:sz w:val="18"/>
          <w:szCs w:val="18"/>
        </w:rPr>
        <w:t>：</w:t>
      </w:r>
      <w:r w:rsidRPr="00657BDF">
        <w:rPr>
          <w:sz w:val="18"/>
          <w:szCs w:val="18"/>
        </w:rPr>
        <w:t>共用设备与洗涤剂</w:t>
      </w:r>
      <w:r w:rsidRPr="00657BDF">
        <w:rPr>
          <w:rFonts w:hint="eastAsia"/>
          <w:sz w:val="18"/>
          <w:szCs w:val="18"/>
        </w:rPr>
        <w:t>、</w:t>
      </w:r>
      <w:r w:rsidRPr="00657BDF">
        <w:rPr>
          <w:sz w:val="18"/>
          <w:szCs w:val="18"/>
        </w:rPr>
        <w:t>洗手液</w:t>
      </w:r>
      <w:r w:rsidRPr="00657BDF">
        <w:rPr>
          <w:rFonts w:hint="eastAsia"/>
          <w:sz w:val="18"/>
          <w:szCs w:val="18"/>
        </w:rPr>
        <w:t>、</w:t>
      </w:r>
      <w:r w:rsidRPr="00657BDF">
        <w:rPr>
          <w:sz w:val="18"/>
          <w:szCs w:val="18"/>
        </w:rPr>
        <w:t>衣领净</w:t>
      </w:r>
      <w:r w:rsidRPr="00657BDF">
        <w:rPr>
          <w:rFonts w:hint="eastAsia"/>
          <w:sz w:val="18"/>
          <w:szCs w:val="18"/>
        </w:rPr>
        <w:t>、</w:t>
      </w:r>
      <w:r w:rsidRPr="00657BDF">
        <w:rPr>
          <w:sz w:val="18"/>
          <w:szCs w:val="18"/>
        </w:rPr>
        <w:t>油烟净共用</w:t>
      </w:r>
      <w:r w:rsidRPr="00657BDF">
        <w:rPr>
          <w:rFonts w:hint="eastAsia"/>
          <w:sz w:val="18"/>
          <w:szCs w:val="18"/>
        </w:rPr>
        <w:t>。</w:t>
      </w:r>
    </w:p>
    <w:p w:rsidR="00B50E77" w:rsidRPr="00946C2F" w:rsidRDefault="00B50E77" w:rsidP="00B50E77">
      <w:pPr>
        <w:pStyle w:val="50"/>
      </w:pPr>
      <w:r w:rsidRPr="00946C2F">
        <w:rPr>
          <w:rFonts w:hint="eastAsia"/>
        </w:rPr>
        <w:t>4</w:t>
      </w:r>
      <w:r w:rsidRPr="00946C2F">
        <w:t>.5.1.1.3</w:t>
      </w:r>
      <w:r w:rsidRPr="00946C2F">
        <w:rPr>
          <w:rFonts w:hint="eastAsia"/>
        </w:rPr>
        <w:t>原辅材料消耗</w:t>
      </w:r>
      <w:r w:rsidRPr="00946C2F">
        <w:t>情况</w:t>
      </w:r>
    </w:p>
    <w:p w:rsidR="00B50E77" w:rsidRPr="00946C2F" w:rsidRDefault="00B50E77" w:rsidP="00B50E77">
      <w:pPr>
        <w:pStyle w:val="a3"/>
        <w:ind w:firstLine="560"/>
      </w:pPr>
      <w:r w:rsidRPr="00946C2F">
        <w:rPr>
          <w:rFonts w:hint="eastAsia"/>
        </w:rPr>
        <w:t>洗洁精</w:t>
      </w:r>
      <w:r w:rsidRPr="00946C2F">
        <w:t>产品</w:t>
      </w:r>
      <w:r w:rsidRPr="00946C2F">
        <w:rPr>
          <w:rFonts w:hint="eastAsia"/>
        </w:rPr>
        <w:t>原辅材料消耗情况见</w:t>
      </w:r>
      <w:r w:rsidRPr="00946C2F">
        <w:t>表</w:t>
      </w:r>
      <w:r w:rsidRPr="00946C2F">
        <w:rPr>
          <w:rFonts w:hint="eastAsia"/>
        </w:rPr>
        <w:t>4</w:t>
      </w:r>
      <w:r w:rsidRPr="00946C2F">
        <w:t>.5.1-2</w:t>
      </w:r>
      <w:r w:rsidRPr="00946C2F">
        <w:rPr>
          <w:rFonts w:hint="eastAsia"/>
        </w:rPr>
        <w:t>。</w:t>
      </w:r>
    </w:p>
    <w:p w:rsidR="00B50E77" w:rsidRPr="00946C2F" w:rsidRDefault="00B50E77" w:rsidP="00B50E77">
      <w:pPr>
        <w:pStyle w:val="aa"/>
        <w:spacing w:before="48" w:after="48"/>
      </w:pPr>
      <w:r w:rsidRPr="00946C2F">
        <w:lastRenderedPageBreak/>
        <w:t>表</w:t>
      </w:r>
      <w:r w:rsidRPr="00946C2F">
        <w:t xml:space="preserve">4.5.1-2   </w:t>
      </w:r>
      <w:r w:rsidRPr="00946C2F">
        <w:rPr>
          <w:rFonts w:hint="eastAsia"/>
        </w:rPr>
        <w:t>洗洁精</w:t>
      </w:r>
      <w:r w:rsidRPr="00946C2F">
        <w:t>生产线</w:t>
      </w:r>
      <w:r w:rsidRPr="00946C2F">
        <w:rPr>
          <w:rFonts w:hint="eastAsia"/>
        </w:rPr>
        <w:t>主要原辅材料、能源消耗情况表</w:t>
      </w:r>
    </w:p>
    <w:tbl>
      <w:tblPr>
        <w:tblW w:w="9240"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79"/>
        <w:gridCol w:w="1117"/>
        <w:gridCol w:w="1667"/>
        <w:gridCol w:w="1134"/>
        <w:gridCol w:w="1556"/>
        <w:gridCol w:w="1472"/>
        <w:gridCol w:w="1415"/>
      </w:tblGrid>
      <w:tr w:rsidR="00946C2F" w:rsidRPr="00946C2F" w:rsidTr="001B5C90">
        <w:trPr>
          <w:trHeight w:val="837"/>
          <w:jc w:val="center"/>
        </w:trPr>
        <w:tc>
          <w:tcPr>
            <w:tcW w:w="879" w:type="dxa"/>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序号</w:t>
            </w:r>
          </w:p>
        </w:tc>
        <w:tc>
          <w:tcPr>
            <w:tcW w:w="1117" w:type="dxa"/>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类别</w:t>
            </w:r>
          </w:p>
        </w:tc>
        <w:tc>
          <w:tcPr>
            <w:tcW w:w="1667" w:type="dxa"/>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名称</w:t>
            </w:r>
          </w:p>
        </w:tc>
        <w:tc>
          <w:tcPr>
            <w:tcW w:w="1134" w:type="dxa"/>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规格</w:t>
            </w:r>
          </w:p>
        </w:tc>
        <w:tc>
          <w:tcPr>
            <w:tcW w:w="1556" w:type="dxa"/>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单位产品消耗（</w:t>
            </w:r>
            <w:r w:rsidRPr="00946C2F">
              <w:rPr>
                <w:rFonts w:eastAsia="仿宋_GB2312"/>
                <w:b/>
                <w:bCs/>
                <w:kern w:val="0"/>
                <w:szCs w:val="21"/>
              </w:rPr>
              <w:t>kg/</w:t>
            </w:r>
            <w:r w:rsidRPr="00946C2F">
              <w:rPr>
                <w:rFonts w:eastAsia="仿宋_GB2312"/>
                <w:b/>
                <w:bCs/>
                <w:kern w:val="0"/>
                <w:szCs w:val="21"/>
              </w:rPr>
              <w:t>吨产品）</w:t>
            </w:r>
          </w:p>
        </w:tc>
        <w:tc>
          <w:tcPr>
            <w:tcW w:w="1472" w:type="dxa"/>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年用量</w:t>
            </w:r>
          </w:p>
          <w:p w:rsidR="00B50E77" w:rsidRPr="00946C2F" w:rsidRDefault="00B50E77" w:rsidP="001B5C90">
            <w:pPr>
              <w:adjustRightInd w:val="0"/>
              <w:snapToGrid w:val="0"/>
              <w:jc w:val="center"/>
              <w:rPr>
                <w:rFonts w:eastAsia="仿宋_GB2312"/>
                <w:b/>
                <w:bCs/>
                <w:kern w:val="0"/>
                <w:szCs w:val="21"/>
              </w:rPr>
            </w:pPr>
            <w:r w:rsidRPr="00946C2F">
              <w:rPr>
                <w:rFonts w:eastAsia="仿宋_GB2312"/>
                <w:b/>
                <w:bCs/>
                <w:kern w:val="0"/>
                <w:szCs w:val="21"/>
              </w:rPr>
              <w:t>（</w:t>
            </w:r>
            <w:r w:rsidRPr="00946C2F">
              <w:rPr>
                <w:rFonts w:eastAsia="仿宋_GB2312"/>
                <w:b/>
                <w:bCs/>
                <w:kern w:val="0"/>
                <w:szCs w:val="21"/>
              </w:rPr>
              <w:t>t/a</w:t>
            </w:r>
            <w:r w:rsidRPr="00946C2F">
              <w:rPr>
                <w:rFonts w:eastAsia="仿宋_GB2312"/>
                <w:b/>
                <w:bCs/>
                <w:kern w:val="0"/>
                <w:szCs w:val="21"/>
              </w:rPr>
              <w:t>）</w:t>
            </w:r>
          </w:p>
        </w:tc>
        <w:tc>
          <w:tcPr>
            <w:tcW w:w="1415" w:type="dxa"/>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来源及运输</w:t>
            </w:r>
          </w:p>
        </w:tc>
      </w:tr>
      <w:tr w:rsidR="00946C2F" w:rsidRPr="00946C2F" w:rsidTr="00B32787">
        <w:trPr>
          <w:trHeight w:val="20"/>
          <w:jc w:val="center"/>
        </w:trPr>
        <w:tc>
          <w:tcPr>
            <w:tcW w:w="879" w:type="dxa"/>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1</w:t>
            </w:r>
          </w:p>
        </w:tc>
        <w:tc>
          <w:tcPr>
            <w:tcW w:w="1117" w:type="dxa"/>
            <w:vMerge w:val="restart"/>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洗洁精</w:t>
            </w:r>
          </w:p>
        </w:tc>
        <w:tc>
          <w:tcPr>
            <w:tcW w:w="1667" w:type="dxa"/>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1134" w:type="dxa"/>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1556" w:type="dxa"/>
            <w:shd w:val="clear" w:color="auto" w:fill="auto"/>
            <w:vAlign w:val="center"/>
            <w:hideMark/>
          </w:tcPr>
          <w:p w:rsidR="00B50E77" w:rsidRPr="00946C2F" w:rsidRDefault="00B50E77" w:rsidP="001B5C90">
            <w:pPr>
              <w:widowControl/>
              <w:jc w:val="center"/>
              <w:rPr>
                <w:kern w:val="0"/>
                <w:sz w:val="22"/>
                <w:szCs w:val="22"/>
              </w:rPr>
            </w:pPr>
            <w:r w:rsidRPr="00946C2F">
              <w:rPr>
                <w:kern w:val="0"/>
                <w:sz w:val="22"/>
                <w:szCs w:val="22"/>
              </w:rPr>
              <w:t>30.0</w:t>
            </w:r>
          </w:p>
        </w:tc>
        <w:tc>
          <w:tcPr>
            <w:tcW w:w="1472" w:type="dxa"/>
            <w:shd w:val="clear" w:color="auto" w:fill="auto"/>
            <w:vAlign w:val="center"/>
            <w:hideMark/>
          </w:tcPr>
          <w:p w:rsidR="00B50E77" w:rsidRPr="00946C2F" w:rsidRDefault="00B50E77" w:rsidP="001B5C90">
            <w:pPr>
              <w:widowControl/>
              <w:jc w:val="center"/>
              <w:rPr>
                <w:kern w:val="0"/>
                <w:szCs w:val="21"/>
              </w:rPr>
            </w:pPr>
            <w:r w:rsidRPr="00946C2F">
              <w:rPr>
                <w:kern w:val="0"/>
                <w:szCs w:val="21"/>
              </w:rPr>
              <w:t>60</w:t>
            </w:r>
          </w:p>
        </w:tc>
        <w:tc>
          <w:tcPr>
            <w:tcW w:w="1415" w:type="dxa"/>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B32787">
        <w:trPr>
          <w:trHeight w:val="20"/>
          <w:jc w:val="center"/>
        </w:trPr>
        <w:tc>
          <w:tcPr>
            <w:tcW w:w="879" w:type="dxa"/>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2</w:t>
            </w:r>
          </w:p>
        </w:tc>
        <w:tc>
          <w:tcPr>
            <w:tcW w:w="1117" w:type="dxa"/>
            <w:vMerge/>
            <w:vAlign w:val="center"/>
            <w:hideMark/>
          </w:tcPr>
          <w:p w:rsidR="00B50E77" w:rsidRPr="00946C2F" w:rsidRDefault="00B50E77" w:rsidP="001B5C90">
            <w:pPr>
              <w:widowControl/>
              <w:adjustRightInd w:val="0"/>
              <w:snapToGrid w:val="0"/>
              <w:jc w:val="left"/>
              <w:rPr>
                <w:rFonts w:eastAsia="仿宋_GB2312"/>
                <w:kern w:val="0"/>
                <w:szCs w:val="21"/>
              </w:rPr>
            </w:pPr>
          </w:p>
        </w:tc>
        <w:tc>
          <w:tcPr>
            <w:tcW w:w="1667" w:type="dxa"/>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1134" w:type="dxa"/>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1556" w:type="dxa"/>
            <w:shd w:val="clear" w:color="auto" w:fill="auto"/>
            <w:vAlign w:val="center"/>
            <w:hideMark/>
          </w:tcPr>
          <w:p w:rsidR="00B50E77" w:rsidRPr="00946C2F" w:rsidRDefault="00B50E77" w:rsidP="001B5C90">
            <w:pPr>
              <w:widowControl/>
              <w:jc w:val="center"/>
              <w:rPr>
                <w:kern w:val="0"/>
                <w:sz w:val="22"/>
                <w:szCs w:val="22"/>
              </w:rPr>
            </w:pPr>
            <w:r w:rsidRPr="00946C2F">
              <w:rPr>
                <w:kern w:val="0"/>
                <w:sz w:val="22"/>
                <w:szCs w:val="22"/>
              </w:rPr>
              <w:t>97.0</w:t>
            </w:r>
          </w:p>
        </w:tc>
        <w:tc>
          <w:tcPr>
            <w:tcW w:w="1472" w:type="dxa"/>
            <w:shd w:val="clear" w:color="auto" w:fill="auto"/>
            <w:vAlign w:val="center"/>
            <w:hideMark/>
          </w:tcPr>
          <w:p w:rsidR="00B50E77" w:rsidRPr="00946C2F" w:rsidRDefault="00B50E77" w:rsidP="001B5C90">
            <w:pPr>
              <w:widowControl/>
              <w:jc w:val="center"/>
              <w:rPr>
                <w:kern w:val="0"/>
                <w:szCs w:val="21"/>
              </w:rPr>
            </w:pPr>
            <w:r w:rsidRPr="00946C2F">
              <w:rPr>
                <w:kern w:val="0"/>
                <w:szCs w:val="21"/>
              </w:rPr>
              <w:t>194</w:t>
            </w:r>
          </w:p>
        </w:tc>
        <w:tc>
          <w:tcPr>
            <w:tcW w:w="1415" w:type="dxa"/>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B32787">
        <w:trPr>
          <w:trHeight w:val="20"/>
          <w:jc w:val="center"/>
        </w:trPr>
        <w:tc>
          <w:tcPr>
            <w:tcW w:w="879" w:type="dxa"/>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3</w:t>
            </w:r>
          </w:p>
        </w:tc>
        <w:tc>
          <w:tcPr>
            <w:tcW w:w="1117" w:type="dxa"/>
            <w:vMerge/>
            <w:vAlign w:val="center"/>
            <w:hideMark/>
          </w:tcPr>
          <w:p w:rsidR="00B50E77" w:rsidRPr="00946C2F" w:rsidRDefault="00B50E77" w:rsidP="001B5C90">
            <w:pPr>
              <w:widowControl/>
              <w:adjustRightInd w:val="0"/>
              <w:snapToGrid w:val="0"/>
              <w:jc w:val="left"/>
              <w:rPr>
                <w:rFonts w:eastAsia="仿宋_GB2312"/>
                <w:kern w:val="0"/>
                <w:szCs w:val="21"/>
              </w:rPr>
            </w:pPr>
          </w:p>
        </w:tc>
        <w:tc>
          <w:tcPr>
            <w:tcW w:w="1667" w:type="dxa"/>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1134" w:type="dxa"/>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hint="eastAsia"/>
                <w:kern w:val="0"/>
                <w:szCs w:val="21"/>
              </w:rPr>
              <w:t>32</w:t>
            </w:r>
            <w:r w:rsidRPr="00946C2F">
              <w:rPr>
                <w:rFonts w:eastAsia="仿宋_GB2312"/>
                <w:kern w:val="0"/>
                <w:szCs w:val="21"/>
              </w:rPr>
              <w:t>%</w:t>
            </w:r>
          </w:p>
        </w:tc>
        <w:tc>
          <w:tcPr>
            <w:tcW w:w="1556" w:type="dxa"/>
            <w:shd w:val="clear" w:color="auto" w:fill="auto"/>
            <w:vAlign w:val="center"/>
            <w:hideMark/>
          </w:tcPr>
          <w:p w:rsidR="00B50E77" w:rsidRPr="00946C2F" w:rsidRDefault="00B50E77" w:rsidP="001B5C90">
            <w:pPr>
              <w:widowControl/>
              <w:jc w:val="center"/>
              <w:rPr>
                <w:kern w:val="0"/>
                <w:sz w:val="22"/>
                <w:szCs w:val="22"/>
              </w:rPr>
            </w:pPr>
            <w:r w:rsidRPr="00946C2F">
              <w:rPr>
                <w:kern w:val="0"/>
                <w:sz w:val="22"/>
                <w:szCs w:val="22"/>
              </w:rPr>
              <w:t>35.0</w:t>
            </w:r>
          </w:p>
        </w:tc>
        <w:tc>
          <w:tcPr>
            <w:tcW w:w="1472" w:type="dxa"/>
            <w:shd w:val="clear" w:color="auto" w:fill="auto"/>
            <w:vAlign w:val="center"/>
            <w:hideMark/>
          </w:tcPr>
          <w:p w:rsidR="00B50E77" w:rsidRPr="00946C2F" w:rsidRDefault="00B50E77" w:rsidP="001B5C90">
            <w:pPr>
              <w:widowControl/>
              <w:jc w:val="center"/>
              <w:rPr>
                <w:kern w:val="0"/>
                <w:szCs w:val="21"/>
              </w:rPr>
            </w:pPr>
            <w:r w:rsidRPr="00946C2F">
              <w:rPr>
                <w:kern w:val="0"/>
                <w:szCs w:val="21"/>
              </w:rPr>
              <w:t>70</w:t>
            </w:r>
          </w:p>
        </w:tc>
        <w:tc>
          <w:tcPr>
            <w:tcW w:w="1415" w:type="dxa"/>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B32787">
        <w:trPr>
          <w:trHeight w:val="20"/>
          <w:jc w:val="center"/>
        </w:trPr>
        <w:tc>
          <w:tcPr>
            <w:tcW w:w="879" w:type="dxa"/>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4</w:t>
            </w:r>
          </w:p>
        </w:tc>
        <w:tc>
          <w:tcPr>
            <w:tcW w:w="1117" w:type="dxa"/>
            <w:vMerge/>
            <w:vAlign w:val="center"/>
            <w:hideMark/>
          </w:tcPr>
          <w:p w:rsidR="00B50E77" w:rsidRPr="00946C2F" w:rsidRDefault="00B50E77" w:rsidP="001B5C90">
            <w:pPr>
              <w:widowControl/>
              <w:adjustRightInd w:val="0"/>
              <w:snapToGrid w:val="0"/>
              <w:jc w:val="left"/>
              <w:rPr>
                <w:rFonts w:eastAsia="仿宋_GB2312"/>
                <w:kern w:val="0"/>
                <w:szCs w:val="21"/>
              </w:rPr>
            </w:pPr>
          </w:p>
        </w:tc>
        <w:tc>
          <w:tcPr>
            <w:tcW w:w="1667" w:type="dxa"/>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1134" w:type="dxa"/>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1556" w:type="dxa"/>
            <w:shd w:val="clear" w:color="auto" w:fill="auto"/>
            <w:vAlign w:val="center"/>
            <w:hideMark/>
          </w:tcPr>
          <w:p w:rsidR="00B50E77" w:rsidRPr="00946C2F" w:rsidRDefault="00B50E77" w:rsidP="001B5C90">
            <w:pPr>
              <w:widowControl/>
              <w:jc w:val="center"/>
              <w:rPr>
                <w:kern w:val="0"/>
                <w:sz w:val="22"/>
                <w:szCs w:val="22"/>
              </w:rPr>
            </w:pPr>
            <w:r w:rsidRPr="00946C2F">
              <w:rPr>
                <w:kern w:val="0"/>
                <w:sz w:val="22"/>
                <w:szCs w:val="22"/>
              </w:rPr>
              <w:t>40.0</w:t>
            </w:r>
          </w:p>
        </w:tc>
        <w:tc>
          <w:tcPr>
            <w:tcW w:w="1472" w:type="dxa"/>
            <w:shd w:val="clear" w:color="auto" w:fill="auto"/>
            <w:vAlign w:val="center"/>
            <w:hideMark/>
          </w:tcPr>
          <w:p w:rsidR="00B50E77" w:rsidRPr="00946C2F" w:rsidRDefault="00B50E77" w:rsidP="001B5C90">
            <w:pPr>
              <w:widowControl/>
              <w:jc w:val="center"/>
              <w:rPr>
                <w:kern w:val="0"/>
                <w:szCs w:val="21"/>
              </w:rPr>
            </w:pPr>
            <w:r w:rsidRPr="00946C2F">
              <w:rPr>
                <w:kern w:val="0"/>
                <w:szCs w:val="21"/>
              </w:rPr>
              <w:t>80</w:t>
            </w:r>
          </w:p>
        </w:tc>
        <w:tc>
          <w:tcPr>
            <w:tcW w:w="1415" w:type="dxa"/>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B32787">
        <w:trPr>
          <w:trHeight w:val="20"/>
          <w:jc w:val="center"/>
        </w:trPr>
        <w:tc>
          <w:tcPr>
            <w:tcW w:w="879" w:type="dxa"/>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5</w:t>
            </w:r>
          </w:p>
        </w:tc>
        <w:tc>
          <w:tcPr>
            <w:tcW w:w="1117" w:type="dxa"/>
            <w:vMerge/>
            <w:vAlign w:val="center"/>
            <w:hideMark/>
          </w:tcPr>
          <w:p w:rsidR="00B50E77" w:rsidRPr="00946C2F" w:rsidRDefault="00B50E77" w:rsidP="001B5C90">
            <w:pPr>
              <w:widowControl/>
              <w:adjustRightInd w:val="0"/>
              <w:snapToGrid w:val="0"/>
              <w:jc w:val="left"/>
              <w:rPr>
                <w:rFonts w:eastAsia="仿宋_GB2312"/>
                <w:kern w:val="0"/>
                <w:szCs w:val="21"/>
              </w:rPr>
            </w:pPr>
          </w:p>
        </w:tc>
        <w:tc>
          <w:tcPr>
            <w:tcW w:w="1667" w:type="dxa"/>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1134" w:type="dxa"/>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hint="eastAsia"/>
                <w:kern w:val="0"/>
                <w:szCs w:val="21"/>
              </w:rPr>
              <w:t>/</w:t>
            </w:r>
          </w:p>
        </w:tc>
        <w:tc>
          <w:tcPr>
            <w:tcW w:w="1556" w:type="dxa"/>
            <w:shd w:val="clear" w:color="auto" w:fill="auto"/>
            <w:vAlign w:val="center"/>
            <w:hideMark/>
          </w:tcPr>
          <w:p w:rsidR="00B50E77" w:rsidRPr="00946C2F" w:rsidRDefault="00B50E77" w:rsidP="001B5C90">
            <w:pPr>
              <w:widowControl/>
              <w:jc w:val="center"/>
              <w:rPr>
                <w:kern w:val="0"/>
                <w:sz w:val="22"/>
                <w:szCs w:val="22"/>
              </w:rPr>
            </w:pPr>
            <w:r w:rsidRPr="00946C2F">
              <w:rPr>
                <w:kern w:val="0"/>
                <w:sz w:val="22"/>
                <w:szCs w:val="22"/>
              </w:rPr>
              <w:t>3.0</w:t>
            </w:r>
          </w:p>
        </w:tc>
        <w:tc>
          <w:tcPr>
            <w:tcW w:w="1472" w:type="dxa"/>
            <w:shd w:val="clear" w:color="auto" w:fill="auto"/>
            <w:vAlign w:val="center"/>
            <w:hideMark/>
          </w:tcPr>
          <w:p w:rsidR="00B50E77" w:rsidRPr="00946C2F" w:rsidRDefault="00B50E77" w:rsidP="001B5C90">
            <w:pPr>
              <w:widowControl/>
              <w:jc w:val="center"/>
              <w:rPr>
                <w:kern w:val="0"/>
                <w:szCs w:val="21"/>
              </w:rPr>
            </w:pPr>
            <w:r w:rsidRPr="00946C2F">
              <w:rPr>
                <w:kern w:val="0"/>
                <w:szCs w:val="21"/>
              </w:rPr>
              <w:t>6</w:t>
            </w:r>
          </w:p>
        </w:tc>
        <w:tc>
          <w:tcPr>
            <w:tcW w:w="1415" w:type="dxa"/>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B32787">
        <w:trPr>
          <w:trHeight w:val="20"/>
          <w:jc w:val="center"/>
        </w:trPr>
        <w:tc>
          <w:tcPr>
            <w:tcW w:w="879" w:type="dxa"/>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6</w:t>
            </w:r>
          </w:p>
        </w:tc>
        <w:tc>
          <w:tcPr>
            <w:tcW w:w="1117" w:type="dxa"/>
            <w:vMerge/>
            <w:vAlign w:val="center"/>
            <w:hideMark/>
          </w:tcPr>
          <w:p w:rsidR="00B50E77" w:rsidRPr="00946C2F" w:rsidRDefault="00B50E77" w:rsidP="001B5C90">
            <w:pPr>
              <w:widowControl/>
              <w:adjustRightInd w:val="0"/>
              <w:snapToGrid w:val="0"/>
              <w:jc w:val="left"/>
              <w:rPr>
                <w:rFonts w:eastAsia="仿宋_GB2312"/>
                <w:kern w:val="0"/>
                <w:szCs w:val="21"/>
              </w:rPr>
            </w:pPr>
          </w:p>
        </w:tc>
        <w:tc>
          <w:tcPr>
            <w:tcW w:w="1667" w:type="dxa"/>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1134" w:type="dxa"/>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1556" w:type="dxa"/>
            <w:shd w:val="clear" w:color="auto" w:fill="auto"/>
            <w:vAlign w:val="center"/>
            <w:hideMark/>
          </w:tcPr>
          <w:p w:rsidR="00B50E77" w:rsidRPr="00946C2F" w:rsidRDefault="00B50E77" w:rsidP="001B5C90">
            <w:pPr>
              <w:widowControl/>
              <w:jc w:val="center"/>
              <w:rPr>
                <w:kern w:val="0"/>
                <w:sz w:val="22"/>
                <w:szCs w:val="22"/>
              </w:rPr>
            </w:pPr>
            <w:r w:rsidRPr="00946C2F">
              <w:rPr>
                <w:kern w:val="0"/>
                <w:sz w:val="22"/>
                <w:szCs w:val="22"/>
              </w:rPr>
              <w:t>1.0</w:t>
            </w:r>
          </w:p>
        </w:tc>
        <w:tc>
          <w:tcPr>
            <w:tcW w:w="1472" w:type="dxa"/>
            <w:shd w:val="clear" w:color="auto" w:fill="auto"/>
            <w:vAlign w:val="center"/>
            <w:hideMark/>
          </w:tcPr>
          <w:p w:rsidR="00B50E77" w:rsidRPr="00946C2F" w:rsidRDefault="00B50E77" w:rsidP="001B5C90">
            <w:pPr>
              <w:widowControl/>
              <w:jc w:val="center"/>
              <w:rPr>
                <w:kern w:val="0"/>
                <w:szCs w:val="21"/>
              </w:rPr>
            </w:pPr>
            <w:r w:rsidRPr="00946C2F">
              <w:rPr>
                <w:kern w:val="0"/>
                <w:szCs w:val="21"/>
              </w:rPr>
              <w:t>2</w:t>
            </w:r>
          </w:p>
        </w:tc>
        <w:tc>
          <w:tcPr>
            <w:tcW w:w="1415" w:type="dxa"/>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B32787">
        <w:trPr>
          <w:trHeight w:val="20"/>
          <w:jc w:val="center"/>
        </w:trPr>
        <w:tc>
          <w:tcPr>
            <w:tcW w:w="879" w:type="dxa"/>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7</w:t>
            </w:r>
          </w:p>
        </w:tc>
        <w:tc>
          <w:tcPr>
            <w:tcW w:w="1117" w:type="dxa"/>
            <w:vMerge/>
            <w:vAlign w:val="center"/>
            <w:hideMark/>
          </w:tcPr>
          <w:p w:rsidR="00B50E77" w:rsidRPr="00946C2F" w:rsidRDefault="00B50E77" w:rsidP="001B5C90">
            <w:pPr>
              <w:widowControl/>
              <w:adjustRightInd w:val="0"/>
              <w:snapToGrid w:val="0"/>
              <w:jc w:val="left"/>
              <w:rPr>
                <w:rFonts w:eastAsia="仿宋_GB2312"/>
                <w:kern w:val="0"/>
                <w:szCs w:val="21"/>
              </w:rPr>
            </w:pPr>
          </w:p>
        </w:tc>
        <w:tc>
          <w:tcPr>
            <w:tcW w:w="1667" w:type="dxa"/>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1134" w:type="dxa"/>
            <w:shd w:val="clear" w:color="auto" w:fill="auto"/>
            <w:noWrap/>
            <w:vAlign w:val="center"/>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hint="eastAsia"/>
                <w:kern w:val="0"/>
                <w:szCs w:val="21"/>
              </w:rPr>
              <w:t>95</w:t>
            </w:r>
            <w:r w:rsidRPr="00946C2F">
              <w:rPr>
                <w:rFonts w:eastAsia="仿宋_GB2312"/>
                <w:kern w:val="0"/>
                <w:szCs w:val="21"/>
              </w:rPr>
              <w:t>%</w:t>
            </w:r>
          </w:p>
        </w:tc>
        <w:tc>
          <w:tcPr>
            <w:tcW w:w="1556" w:type="dxa"/>
            <w:shd w:val="clear" w:color="auto" w:fill="auto"/>
            <w:vAlign w:val="center"/>
            <w:hideMark/>
          </w:tcPr>
          <w:p w:rsidR="00B50E77" w:rsidRPr="00946C2F" w:rsidRDefault="00B50E77" w:rsidP="001B5C90">
            <w:pPr>
              <w:widowControl/>
              <w:jc w:val="center"/>
              <w:rPr>
                <w:kern w:val="0"/>
                <w:sz w:val="22"/>
                <w:szCs w:val="22"/>
              </w:rPr>
            </w:pPr>
            <w:r w:rsidRPr="00946C2F">
              <w:rPr>
                <w:kern w:val="0"/>
                <w:sz w:val="22"/>
                <w:szCs w:val="22"/>
              </w:rPr>
              <w:t>0.3</w:t>
            </w:r>
          </w:p>
        </w:tc>
        <w:tc>
          <w:tcPr>
            <w:tcW w:w="1472" w:type="dxa"/>
            <w:shd w:val="clear" w:color="auto" w:fill="auto"/>
            <w:vAlign w:val="center"/>
            <w:hideMark/>
          </w:tcPr>
          <w:p w:rsidR="00B50E77" w:rsidRPr="00946C2F" w:rsidRDefault="00B50E77" w:rsidP="001B5C90">
            <w:pPr>
              <w:widowControl/>
              <w:jc w:val="center"/>
              <w:rPr>
                <w:kern w:val="0"/>
                <w:szCs w:val="21"/>
              </w:rPr>
            </w:pPr>
            <w:r w:rsidRPr="00946C2F">
              <w:rPr>
                <w:kern w:val="0"/>
                <w:szCs w:val="21"/>
              </w:rPr>
              <w:t>0.6</w:t>
            </w:r>
          </w:p>
        </w:tc>
        <w:tc>
          <w:tcPr>
            <w:tcW w:w="1415" w:type="dxa"/>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B32787">
        <w:trPr>
          <w:trHeight w:val="20"/>
          <w:jc w:val="center"/>
        </w:trPr>
        <w:tc>
          <w:tcPr>
            <w:tcW w:w="879" w:type="dxa"/>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8</w:t>
            </w:r>
          </w:p>
        </w:tc>
        <w:tc>
          <w:tcPr>
            <w:tcW w:w="1117" w:type="dxa"/>
            <w:vMerge/>
            <w:vAlign w:val="center"/>
            <w:hideMark/>
          </w:tcPr>
          <w:p w:rsidR="00B50E77" w:rsidRPr="00946C2F" w:rsidRDefault="00B50E77" w:rsidP="001B5C90">
            <w:pPr>
              <w:widowControl/>
              <w:adjustRightInd w:val="0"/>
              <w:snapToGrid w:val="0"/>
              <w:jc w:val="left"/>
              <w:rPr>
                <w:rFonts w:eastAsia="仿宋_GB2312"/>
                <w:kern w:val="0"/>
                <w:szCs w:val="21"/>
              </w:rPr>
            </w:pPr>
          </w:p>
        </w:tc>
        <w:tc>
          <w:tcPr>
            <w:tcW w:w="1667" w:type="dxa"/>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1134" w:type="dxa"/>
            <w:shd w:val="clear" w:color="auto" w:fill="auto"/>
            <w:noWrap/>
            <w:vAlign w:val="center"/>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hint="eastAsia"/>
                <w:kern w:val="0"/>
                <w:szCs w:val="21"/>
              </w:rPr>
              <w:t>/</w:t>
            </w:r>
          </w:p>
        </w:tc>
        <w:tc>
          <w:tcPr>
            <w:tcW w:w="1556" w:type="dxa"/>
            <w:shd w:val="clear" w:color="auto" w:fill="auto"/>
            <w:vAlign w:val="center"/>
            <w:hideMark/>
          </w:tcPr>
          <w:p w:rsidR="00B50E77" w:rsidRPr="00946C2F" w:rsidRDefault="00B50E77" w:rsidP="001B5C90">
            <w:pPr>
              <w:widowControl/>
              <w:jc w:val="center"/>
              <w:rPr>
                <w:kern w:val="0"/>
                <w:sz w:val="22"/>
                <w:szCs w:val="22"/>
              </w:rPr>
            </w:pPr>
            <w:r w:rsidRPr="00946C2F">
              <w:rPr>
                <w:kern w:val="0"/>
                <w:sz w:val="22"/>
                <w:szCs w:val="22"/>
              </w:rPr>
              <w:t>793.7</w:t>
            </w:r>
          </w:p>
        </w:tc>
        <w:tc>
          <w:tcPr>
            <w:tcW w:w="1472" w:type="dxa"/>
            <w:shd w:val="clear" w:color="auto" w:fill="auto"/>
            <w:vAlign w:val="center"/>
            <w:hideMark/>
          </w:tcPr>
          <w:p w:rsidR="00B50E77" w:rsidRPr="00946C2F" w:rsidRDefault="00B50E77" w:rsidP="001B5C90">
            <w:pPr>
              <w:widowControl/>
              <w:jc w:val="center"/>
              <w:rPr>
                <w:kern w:val="0"/>
                <w:szCs w:val="21"/>
              </w:rPr>
            </w:pPr>
            <w:r w:rsidRPr="00946C2F">
              <w:rPr>
                <w:kern w:val="0"/>
                <w:szCs w:val="21"/>
              </w:rPr>
              <w:t>1587.422</w:t>
            </w:r>
          </w:p>
        </w:tc>
        <w:tc>
          <w:tcPr>
            <w:tcW w:w="1415" w:type="dxa"/>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厂内自备</w:t>
            </w:r>
          </w:p>
        </w:tc>
      </w:tr>
    </w:tbl>
    <w:p w:rsidR="00B50E77" w:rsidRPr="00946C2F" w:rsidRDefault="00B50E77" w:rsidP="00B50E77">
      <w:pPr>
        <w:pStyle w:val="50"/>
      </w:pPr>
      <w:r w:rsidRPr="00946C2F">
        <w:rPr>
          <w:rFonts w:hint="eastAsia"/>
        </w:rPr>
        <w:t>4</w:t>
      </w:r>
      <w:r w:rsidRPr="00946C2F">
        <w:t>.5.1.1.4</w:t>
      </w:r>
      <w:r w:rsidRPr="00946C2F">
        <w:t>物料平衡</w:t>
      </w:r>
    </w:p>
    <w:p w:rsidR="00B50E77" w:rsidRPr="00946C2F" w:rsidRDefault="00B50E77" w:rsidP="00B50E77">
      <w:pPr>
        <w:pStyle w:val="18"/>
        <w:widowControl w:val="0"/>
        <w:spacing w:line="500" w:lineRule="exact"/>
        <w:ind w:firstLine="560"/>
        <w:rPr>
          <w:szCs w:val="28"/>
        </w:rPr>
      </w:pPr>
      <w:r w:rsidRPr="00946C2F">
        <w:rPr>
          <w:szCs w:val="28"/>
        </w:rPr>
        <w:t>（</w:t>
      </w:r>
      <w:r w:rsidRPr="00946C2F">
        <w:rPr>
          <w:szCs w:val="28"/>
        </w:rPr>
        <w:t>1</w:t>
      </w:r>
      <w:r w:rsidRPr="00946C2F">
        <w:rPr>
          <w:szCs w:val="28"/>
        </w:rPr>
        <w:t>）设备与产能的匹配性分析</w:t>
      </w:r>
    </w:p>
    <w:p w:rsidR="00B50E77" w:rsidRPr="00946C2F" w:rsidRDefault="00B50E77" w:rsidP="00B50E77">
      <w:pPr>
        <w:pStyle w:val="18"/>
        <w:widowControl w:val="0"/>
        <w:spacing w:line="500" w:lineRule="exact"/>
        <w:ind w:firstLine="560"/>
        <w:rPr>
          <w:szCs w:val="28"/>
        </w:rPr>
      </w:pPr>
      <w:r w:rsidRPr="00946C2F">
        <w:rPr>
          <w:rFonts w:hint="eastAsia"/>
          <w:szCs w:val="28"/>
        </w:rPr>
        <w:t>改扩建</w:t>
      </w:r>
      <w:r w:rsidRPr="00946C2F">
        <w:rPr>
          <w:szCs w:val="28"/>
        </w:rPr>
        <w:t>项目</w:t>
      </w:r>
      <w:r w:rsidR="00161866" w:rsidRPr="00946C2F">
        <w:rPr>
          <w:rFonts w:hint="eastAsia"/>
          <w:szCs w:val="28"/>
        </w:rPr>
        <w:t>洗洁精</w:t>
      </w:r>
      <w:r w:rsidRPr="00946C2F">
        <w:rPr>
          <w:szCs w:val="28"/>
        </w:rPr>
        <w:t>产品生产设备与产能匹配性分析见表</w:t>
      </w:r>
      <w:r w:rsidRPr="00946C2F">
        <w:rPr>
          <w:szCs w:val="28"/>
        </w:rPr>
        <w:t>4.5.1-3</w:t>
      </w:r>
      <w:r w:rsidRPr="00946C2F">
        <w:rPr>
          <w:szCs w:val="28"/>
        </w:rPr>
        <w:t>。</w:t>
      </w:r>
    </w:p>
    <w:p w:rsidR="00B50E77" w:rsidRPr="00946C2F" w:rsidRDefault="00B50E77" w:rsidP="00B50E77">
      <w:pPr>
        <w:pStyle w:val="18"/>
        <w:widowControl w:val="0"/>
        <w:spacing w:line="500" w:lineRule="exact"/>
        <w:ind w:firstLine="482"/>
        <w:jc w:val="center"/>
        <w:rPr>
          <w:b/>
          <w:sz w:val="24"/>
        </w:rPr>
      </w:pPr>
      <w:r w:rsidRPr="00946C2F">
        <w:rPr>
          <w:b/>
          <w:sz w:val="24"/>
        </w:rPr>
        <w:t>表</w:t>
      </w:r>
      <w:r w:rsidRPr="00946C2F">
        <w:rPr>
          <w:b/>
          <w:sz w:val="24"/>
        </w:rPr>
        <w:t xml:space="preserve">4.5.1-3   </w:t>
      </w:r>
      <w:r w:rsidRPr="00946C2F">
        <w:rPr>
          <w:b/>
          <w:sz w:val="24"/>
        </w:rPr>
        <w:t>改扩建项目</w:t>
      </w:r>
      <w:r w:rsidR="00161866" w:rsidRPr="00946C2F">
        <w:rPr>
          <w:rFonts w:hint="eastAsia"/>
          <w:b/>
          <w:sz w:val="24"/>
        </w:rPr>
        <w:t>洗洁精</w:t>
      </w:r>
      <w:r w:rsidRPr="00946C2F">
        <w:rPr>
          <w:b/>
          <w:sz w:val="24"/>
        </w:rPr>
        <w:t>产品生产设备与产能匹配性分析</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446"/>
        <w:gridCol w:w="1159"/>
        <w:gridCol w:w="1097"/>
        <w:gridCol w:w="959"/>
        <w:gridCol w:w="707"/>
        <w:gridCol w:w="1183"/>
        <w:gridCol w:w="862"/>
        <w:gridCol w:w="1712"/>
        <w:gridCol w:w="1060"/>
      </w:tblGrid>
      <w:tr w:rsidR="00946C2F" w:rsidRPr="00946C2F" w:rsidTr="009B49C5">
        <w:tc>
          <w:tcPr>
            <w:tcW w:w="243" w:type="pct"/>
            <w:vAlign w:val="center"/>
          </w:tcPr>
          <w:p w:rsidR="009B49C5" w:rsidRPr="00946C2F" w:rsidRDefault="009B49C5" w:rsidP="001B5C90">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序号</w:t>
            </w:r>
          </w:p>
        </w:tc>
        <w:tc>
          <w:tcPr>
            <w:tcW w:w="631" w:type="pct"/>
            <w:vAlign w:val="center"/>
          </w:tcPr>
          <w:p w:rsidR="009B49C5" w:rsidRPr="00946C2F" w:rsidRDefault="009B49C5" w:rsidP="001B5C90">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工序</w:t>
            </w:r>
          </w:p>
        </w:tc>
        <w:tc>
          <w:tcPr>
            <w:tcW w:w="597" w:type="pct"/>
            <w:vAlign w:val="center"/>
          </w:tcPr>
          <w:p w:rsidR="009B49C5" w:rsidRPr="00946C2F" w:rsidRDefault="009B49C5" w:rsidP="001B5C90">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所用设备</w:t>
            </w:r>
          </w:p>
        </w:tc>
        <w:tc>
          <w:tcPr>
            <w:tcW w:w="522" w:type="pct"/>
            <w:vAlign w:val="center"/>
          </w:tcPr>
          <w:p w:rsidR="009B49C5" w:rsidRPr="00946C2F" w:rsidRDefault="009B49C5" w:rsidP="001B5C90">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规格</w:t>
            </w:r>
          </w:p>
        </w:tc>
        <w:tc>
          <w:tcPr>
            <w:tcW w:w="385" w:type="pct"/>
            <w:vAlign w:val="center"/>
          </w:tcPr>
          <w:p w:rsidR="009B49C5" w:rsidRPr="00946C2F" w:rsidRDefault="009B49C5" w:rsidP="001B5C90">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数量</w:t>
            </w:r>
          </w:p>
        </w:tc>
        <w:tc>
          <w:tcPr>
            <w:tcW w:w="644" w:type="pct"/>
            <w:vAlign w:val="center"/>
          </w:tcPr>
          <w:p w:rsidR="009B49C5" w:rsidRPr="00946C2F" w:rsidRDefault="009B49C5" w:rsidP="001B5C90">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单釜入料量</w:t>
            </w:r>
            <w:r w:rsidRPr="00946C2F">
              <w:rPr>
                <w:rFonts w:ascii="Times New Roman" w:hAnsi="Times New Roman"/>
                <w:b/>
                <w:sz w:val="21"/>
                <w:szCs w:val="21"/>
              </w:rPr>
              <w:t>kg</w:t>
            </w:r>
          </w:p>
        </w:tc>
        <w:tc>
          <w:tcPr>
            <w:tcW w:w="469" w:type="pct"/>
            <w:vAlign w:val="center"/>
          </w:tcPr>
          <w:p w:rsidR="009B49C5" w:rsidRPr="00946C2F" w:rsidRDefault="009B49C5" w:rsidP="001B5C90">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批次生产时间（</w:t>
            </w:r>
            <w:r w:rsidRPr="00946C2F">
              <w:rPr>
                <w:rFonts w:ascii="Times New Roman" w:hAnsi="Times New Roman"/>
                <w:b/>
                <w:sz w:val="21"/>
                <w:szCs w:val="21"/>
              </w:rPr>
              <w:t>h</w:t>
            </w:r>
            <w:r w:rsidRPr="00946C2F">
              <w:rPr>
                <w:rFonts w:ascii="Times New Roman" w:hAnsi="Times New Roman"/>
                <w:b/>
                <w:sz w:val="21"/>
                <w:szCs w:val="21"/>
              </w:rPr>
              <w:t>）</w:t>
            </w:r>
          </w:p>
        </w:tc>
        <w:tc>
          <w:tcPr>
            <w:tcW w:w="932" w:type="pct"/>
            <w:vAlign w:val="center"/>
          </w:tcPr>
          <w:p w:rsidR="009B49C5" w:rsidRPr="00946C2F" w:rsidRDefault="009B49C5" w:rsidP="00BC6944">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年生产批次</w:t>
            </w:r>
          </w:p>
          <w:p w:rsidR="009B49C5" w:rsidRPr="00946C2F" w:rsidRDefault="009B49C5" w:rsidP="00BC6944">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（釜数</w:t>
            </w:r>
            <w:r w:rsidRPr="00946C2F">
              <w:rPr>
                <w:rFonts w:ascii="Times New Roman" w:hAnsi="Times New Roman" w:hint="eastAsia"/>
                <w:b/>
                <w:sz w:val="21"/>
                <w:szCs w:val="21"/>
              </w:rPr>
              <w:t>*</w:t>
            </w:r>
            <w:r w:rsidRPr="00946C2F">
              <w:rPr>
                <w:rFonts w:ascii="Times New Roman" w:hAnsi="Times New Roman"/>
                <w:b/>
                <w:sz w:val="21"/>
                <w:szCs w:val="21"/>
              </w:rPr>
              <w:t>单釜批次</w:t>
            </w:r>
            <w:r w:rsidRPr="00946C2F">
              <w:rPr>
                <w:rFonts w:ascii="Times New Roman" w:hAnsi="Times New Roman"/>
                <w:b/>
                <w:sz w:val="21"/>
                <w:szCs w:val="21"/>
              </w:rPr>
              <w:t>/</w:t>
            </w:r>
            <w:r w:rsidRPr="00946C2F">
              <w:rPr>
                <w:rFonts w:ascii="Times New Roman" w:hAnsi="Times New Roman"/>
                <w:b/>
                <w:sz w:val="21"/>
                <w:szCs w:val="21"/>
              </w:rPr>
              <w:t>天</w:t>
            </w:r>
            <w:r w:rsidRPr="00946C2F">
              <w:rPr>
                <w:rFonts w:ascii="Times New Roman" w:hAnsi="Times New Roman"/>
                <w:b/>
                <w:sz w:val="21"/>
                <w:szCs w:val="21"/>
              </w:rPr>
              <w:t>*</w:t>
            </w:r>
            <w:r w:rsidRPr="00946C2F">
              <w:rPr>
                <w:rFonts w:ascii="Times New Roman" w:hAnsi="Times New Roman"/>
                <w:b/>
                <w:sz w:val="21"/>
                <w:szCs w:val="21"/>
              </w:rPr>
              <w:t>天数）</w:t>
            </w:r>
          </w:p>
        </w:tc>
        <w:tc>
          <w:tcPr>
            <w:tcW w:w="577" w:type="pct"/>
            <w:vAlign w:val="center"/>
          </w:tcPr>
          <w:p w:rsidR="009B49C5" w:rsidRPr="00946C2F" w:rsidRDefault="009B49C5" w:rsidP="001B5C90">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年生产时间（</w:t>
            </w:r>
            <w:r w:rsidRPr="00946C2F">
              <w:rPr>
                <w:rFonts w:ascii="Times New Roman" w:hAnsi="Times New Roman"/>
                <w:b/>
                <w:sz w:val="21"/>
                <w:szCs w:val="21"/>
              </w:rPr>
              <w:t>h</w:t>
            </w:r>
            <w:r w:rsidRPr="00946C2F">
              <w:rPr>
                <w:rFonts w:ascii="Times New Roman" w:hAnsi="Times New Roman"/>
                <w:b/>
                <w:sz w:val="21"/>
                <w:szCs w:val="21"/>
              </w:rPr>
              <w:t>）</w:t>
            </w:r>
          </w:p>
        </w:tc>
      </w:tr>
      <w:tr w:rsidR="00946C2F" w:rsidRPr="00946C2F" w:rsidTr="009B49C5">
        <w:trPr>
          <w:trHeight w:val="70"/>
        </w:trPr>
        <w:tc>
          <w:tcPr>
            <w:tcW w:w="243" w:type="pct"/>
            <w:vAlign w:val="center"/>
          </w:tcPr>
          <w:p w:rsidR="009B49C5" w:rsidRPr="00946C2F" w:rsidRDefault="009B49C5" w:rsidP="008974D3">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1</w:t>
            </w:r>
          </w:p>
        </w:tc>
        <w:tc>
          <w:tcPr>
            <w:tcW w:w="631" w:type="pct"/>
            <w:vAlign w:val="center"/>
          </w:tcPr>
          <w:p w:rsidR="009B49C5" w:rsidRPr="00946C2F" w:rsidRDefault="009B49C5" w:rsidP="008974D3">
            <w:pPr>
              <w:pStyle w:val="ab"/>
              <w:adjustRightInd w:val="0"/>
            </w:pPr>
            <w:r w:rsidRPr="00946C2F">
              <w:rPr>
                <w:rFonts w:hint="eastAsia"/>
              </w:rPr>
              <w:t>搅拌溶解</w:t>
            </w:r>
          </w:p>
        </w:tc>
        <w:tc>
          <w:tcPr>
            <w:tcW w:w="597" w:type="pct"/>
            <w:vAlign w:val="center"/>
          </w:tcPr>
          <w:p w:rsidR="009B49C5" w:rsidRPr="00946C2F" w:rsidRDefault="009B49C5" w:rsidP="008974D3">
            <w:pPr>
              <w:pStyle w:val="ab"/>
              <w:adjustRightInd w:val="0"/>
            </w:pPr>
            <w:r w:rsidRPr="00946C2F">
              <w:rPr>
                <w:rFonts w:hint="eastAsia"/>
              </w:rPr>
              <w:t>搅拌釜</w:t>
            </w:r>
          </w:p>
        </w:tc>
        <w:tc>
          <w:tcPr>
            <w:tcW w:w="522" w:type="pct"/>
            <w:vAlign w:val="center"/>
          </w:tcPr>
          <w:p w:rsidR="009B49C5" w:rsidRPr="00946C2F" w:rsidRDefault="009B49C5" w:rsidP="008974D3">
            <w:pPr>
              <w:pStyle w:val="ab"/>
              <w:adjustRightInd w:val="0"/>
            </w:pPr>
            <w:r w:rsidRPr="00946C2F">
              <w:t>2000L</w:t>
            </w:r>
          </w:p>
        </w:tc>
        <w:tc>
          <w:tcPr>
            <w:tcW w:w="385" w:type="pct"/>
            <w:vAlign w:val="center"/>
          </w:tcPr>
          <w:p w:rsidR="009B49C5" w:rsidRPr="00946C2F" w:rsidRDefault="009B49C5" w:rsidP="008974D3">
            <w:pPr>
              <w:pStyle w:val="ab"/>
              <w:adjustRightInd w:val="0"/>
            </w:pPr>
            <w:r w:rsidRPr="00946C2F">
              <w:t>2</w:t>
            </w:r>
          </w:p>
        </w:tc>
        <w:tc>
          <w:tcPr>
            <w:tcW w:w="644" w:type="pct"/>
            <w:vAlign w:val="center"/>
          </w:tcPr>
          <w:p w:rsidR="009B49C5" w:rsidRPr="00946C2F" w:rsidRDefault="009B49C5" w:rsidP="008974D3">
            <w:pPr>
              <w:pStyle w:val="ab"/>
              <w:adjustRightInd w:val="0"/>
            </w:pPr>
            <w:r w:rsidRPr="00946C2F">
              <w:t>1334.3</w:t>
            </w:r>
          </w:p>
        </w:tc>
        <w:tc>
          <w:tcPr>
            <w:tcW w:w="469" w:type="pct"/>
            <w:vAlign w:val="center"/>
          </w:tcPr>
          <w:p w:rsidR="009B49C5" w:rsidRPr="00946C2F" w:rsidRDefault="009B49C5" w:rsidP="008974D3">
            <w:pPr>
              <w:pStyle w:val="ab"/>
              <w:adjustRightInd w:val="0"/>
            </w:pPr>
            <w:r w:rsidRPr="00946C2F">
              <w:t>0.5</w:t>
            </w:r>
          </w:p>
        </w:tc>
        <w:tc>
          <w:tcPr>
            <w:tcW w:w="932" w:type="pct"/>
            <w:vAlign w:val="center"/>
          </w:tcPr>
          <w:p w:rsidR="009B49C5" w:rsidRPr="00946C2F" w:rsidRDefault="009B49C5" w:rsidP="008D3343">
            <w:pPr>
              <w:pStyle w:val="ab"/>
              <w:adjustRightInd w:val="0"/>
            </w:pPr>
            <w:r w:rsidRPr="00946C2F">
              <w:t>2</w:t>
            </w:r>
            <w:r w:rsidRPr="00946C2F">
              <w:rPr>
                <w:rFonts w:hint="eastAsia"/>
              </w:rPr>
              <w:t>*</w:t>
            </w:r>
            <w:r w:rsidRPr="00946C2F">
              <w:t>2</w:t>
            </w:r>
            <w:r w:rsidRPr="00946C2F">
              <w:rPr>
                <w:rFonts w:hint="eastAsia"/>
              </w:rPr>
              <w:t>*</w:t>
            </w:r>
            <w:r w:rsidRPr="00946C2F">
              <w:t>300</w:t>
            </w:r>
          </w:p>
        </w:tc>
        <w:tc>
          <w:tcPr>
            <w:tcW w:w="577" w:type="pct"/>
            <w:vAlign w:val="center"/>
          </w:tcPr>
          <w:p w:rsidR="009B49C5" w:rsidRPr="00946C2F" w:rsidRDefault="009B49C5" w:rsidP="008974D3">
            <w:pPr>
              <w:pStyle w:val="ab"/>
              <w:adjustRightInd w:val="0"/>
            </w:pPr>
            <w:r w:rsidRPr="00946C2F">
              <w:t>300</w:t>
            </w:r>
          </w:p>
        </w:tc>
      </w:tr>
      <w:tr w:rsidR="00946C2F" w:rsidRPr="00946C2F" w:rsidTr="009B49C5">
        <w:tc>
          <w:tcPr>
            <w:tcW w:w="243" w:type="pct"/>
            <w:vAlign w:val="center"/>
          </w:tcPr>
          <w:p w:rsidR="009B49C5" w:rsidRPr="00946C2F" w:rsidRDefault="009B49C5" w:rsidP="008974D3">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2</w:t>
            </w:r>
          </w:p>
        </w:tc>
        <w:tc>
          <w:tcPr>
            <w:tcW w:w="631" w:type="pct"/>
            <w:vAlign w:val="center"/>
          </w:tcPr>
          <w:p w:rsidR="009B49C5" w:rsidRPr="00946C2F" w:rsidRDefault="009B49C5" w:rsidP="008974D3">
            <w:pPr>
              <w:pStyle w:val="ab"/>
              <w:adjustRightInd w:val="0"/>
            </w:pPr>
            <w:r w:rsidRPr="00946C2F">
              <w:rPr>
                <w:rFonts w:hint="eastAsia"/>
              </w:rPr>
              <w:t>降温</w:t>
            </w:r>
            <w:r w:rsidRPr="00946C2F">
              <w:t>搅拌</w:t>
            </w:r>
          </w:p>
        </w:tc>
        <w:tc>
          <w:tcPr>
            <w:tcW w:w="597" w:type="pct"/>
            <w:vAlign w:val="center"/>
          </w:tcPr>
          <w:p w:rsidR="009B49C5" w:rsidRPr="00946C2F" w:rsidRDefault="009B49C5" w:rsidP="008974D3">
            <w:pPr>
              <w:pStyle w:val="ab"/>
              <w:adjustRightInd w:val="0"/>
            </w:pPr>
            <w:r w:rsidRPr="00946C2F">
              <w:rPr>
                <w:rFonts w:hint="eastAsia"/>
              </w:rPr>
              <w:t>搅拌釜</w:t>
            </w:r>
          </w:p>
        </w:tc>
        <w:tc>
          <w:tcPr>
            <w:tcW w:w="522" w:type="pct"/>
            <w:vAlign w:val="center"/>
          </w:tcPr>
          <w:p w:rsidR="009B49C5" w:rsidRPr="00946C2F" w:rsidRDefault="009B49C5" w:rsidP="008974D3">
            <w:pPr>
              <w:pStyle w:val="ab"/>
              <w:adjustRightInd w:val="0"/>
            </w:pPr>
            <w:r w:rsidRPr="00946C2F">
              <w:t>2000L</w:t>
            </w:r>
          </w:p>
        </w:tc>
        <w:tc>
          <w:tcPr>
            <w:tcW w:w="385" w:type="pct"/>
            <w:vAlign w:val="center"/>
          </w:tcPr>
          <w:p w:rsidR="009B49C5" w:rsidRPr="00946C2F" w:rsidRDefault="009B49C5" w:rsidP="008974D3">
            <w:pPr>
              <w:pStyle w:val="ab"/>
              <w:adjustRightInd w:val="0"/>
            </w:pPr>
            <w:r w:rsidRPr="00946C2F">
              <w:t>2</w:t>
            </w:r>
          </w:p>
        </w:tc>
        <w:tc>
          <w:tcPr>
            <w:tcW w:w="644" w:type="pct"/>
            <w:vAlign w:val="center"/>
          </w:tcPr>
          <w:p w:rsidR="009B49C5" w:rsidRPr="00946C2F" w:rsidRDefault="009B49C5" w:rsidP="008974D3">
            <w:pPr>
              <w:pStyle w:val="ab"/>
              <w:adjustRightInd w:val="0"/>
            </w:pPr>
            <w:r w:rsidRPr="00946C2F">
              <w:t>1340.0</w:t>
            </w:r>
          </w:p>
        </w:tc>
        <w:tc>
          <w:tcPr>
            <w:tcW w:w="469" w:type="pct"/>
            <w:vAlign w:val="center"/>
          </w:tcPr>
          <w:p w:rsidR="009B49C5" w:rsidRPr="00946C2F" w:rsidRDefault="009B49C5" w:rsidP="007B0924">
            <w:pPr>
              <w:pStyle w:val="ab"/>
              <w:adjustRightInd w:val="0"/>
            </w:pPr>
            <w:r w:rsidRPr="00946C2F">
              <w:t>0.333</w:t>
            </w:r>
          </w:p>
        </w:tc>
        <w:tc>
          <w:tcPr>
            <w:tcW w:w="932" w:type="pct"/>
            <w:vAlign w:val="center"/>
          </w:tcPr>
          <w:p w:rsidR="009B49C5" w:rsidRPr="00946C2F" w:rsidRDefault="009B49C5" w:rsidP="008D3343">
            <w:pPr>
              <w:pStyle w:val="ab"/>
              <w:adjustRightInd w:val="0"/>
            </w:pPr>
            <w:r w:rsidRPr="00946C2F">
              <w:t>2</w:t>
            </w:r>
            <w:r w:rsidRPr="00946C2F">
              <w:rPr>
                <w:rFonts w:hint="eastAsia"/>
              </w:rPr>
              <w:t>*</w:t>
            </w:r>
            <w:r w:rsidRPr="00946C2F">
              <w:t>2*300</w:t>
            </w:r>
          </w:p>
        </w:tc>
        <w:tc>
          <w:tcPr>
            <w:tcW w:w="577" w:type="pct"/>
            <w:vAlign w:val="center"/>
          </w:tcPr>
          <w:p w:rsidR="009B49C5" w:rsidRPr="00946C2F" w:rsidRDefault="009B49C5" w:rsidP="008974D3">
            <w:pPr>
              <w:pStyle w:val="ab"/>
              <w:adjustRightInd w:val="0"/>
            </w:pPr>
            <w:r w:rsidRPr="00946C2F">
              <w:t>200</w:t>
            </w:r>
          </w:p>
        </w:tc>
      </w:tr>
      <w:tr w:rsidR="00946C2F" w:rsidRPr="00946C2F" w:rsidTr="009B49C5">
        <w:tc>
          <w:tcPr>
            <w:tcW w:w="243" w:type="pct"/>
            <w:vAlign w:val="center"/>
          </w:tcPr>
          <w:p w:rsidR="009B49C5" w:rsidRPr="00946C2F" w:rsidRDefault="009B49C5" w:rsidP="008974D3">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3</w:t>
            </w:r>
          </w:p>
        </w:tc>
        <w:tc>
          <w:tcPr>
            <w:tcW w:w="631" w:type="pct"/>
            <w:vAlign w:val="center"/>
          </w:tcPr>
          <w:p w:rsidR="009B49C5" w:rsidRPr="00946C2F" w:rsidRDefault="009B49C5" w:rsidP="008974D3">
            <w:pPr>
              <w:pStyle w:val="ab"/>
              <w:adjustRightInd w:val="0"/>
            </w:pPr>
            <w:r w:rsidRPr="00946C2F">
              <w:rPr>
                <w:rFonts w:hint="eastAsia"/>
              </w:rPr>
              <w:t>静置</w:t>
            </w:r>
          </w:p>
        </w:tc>
        <w:tc>
          <w:tcPr>
            <w:tcW w:w="597" w:type="pct"/>
            <w:vAlign w:val="center"/>
          </w:tcPr>
          <w:p w:rsidR="009B49C5" w:rsidRPr="00946C2F" w:rsidRDefault="009B49C5" w:rsidP="008974D3">
            <w:pPr>
              <w:pStyle w:val="ab"/>
              <w:adjustRightInd w:val="0"/>
            </w:pPr>
            <w:r w:rsidRPr="00946C2F">
              <w:rPr>
                <w:rFonts w:hint="eastAsia"/>
              </w:rPr>
              <w:t>搅拌釜</w:t>
            </w:r>
          </w:p>
        </w:tc>
        <w:tc>
          <w:tcPr>
            <w:tcW w:w="522" w:type="pct"/>
            <w:vAlign w:val="center"/>
          </w:tcPr>
          <w:p w:rsidR="009B49C5" w:rsidRPr="00946C2F" w:rsidRDefault="009B49C5" w:rsidP="008974D3">
            <w:pPr>
              <w:pStyle w:val="ab"/>
              <w:adjustRightInd w:val="0"/>
            </w:pPr>
            <w:r w:rsidRPr="00946C2F">
              <w:t>2000L</w:t>
            </w:r>
          </w:p>
        </w:tc>
        <w:tc>
          <w:tcPr>
            <w:tcW w:w="385" w:type="pct"/>
            <w:vAlign w:val="center"/>
          </w:tcPr>
          <w:p w:rsidR="009B49C5" w:rsidRPr="00946C2F" w:rsidRDefault="009B49C5" w:rsidP="008974D3">
            <w:pPr>
              <w:pStyle w:val="ab"/>
              <w:adjustRightInd w:val="0"/>
            </w:pPr>
            <w:r w:rsidRPr="00946C2F">
              <w:t>2</w:t>
            </w:r>
          </w:p>
        </w:tc>
        <w:tc>
          <w:tcPr>
            <w:tcW w:w="644" w:type="pct"/>
            <w:vAlign w:val="center"/>
          </w:tcPr>
          <w:p w:rsidR="009B49C5" w:rsidRPr="00946C2F" w:rsidRDefault="009B49C5" w:rsidP="008974D3">
            <w:pPr>
              <w:pStyle w:val="ab"/>
              <w:adjustRightInd w:val="0"/>
            </w:pPr>
            <w:r w:rsidRPr="00946C2F">
              <w:t>1340.0</w:t>
            </w:r>
          </w:p>
        </w:tc>
        <w:tc>
          <w:tcPr>
            <w:tcW w:w="469" w:type="pct"/>
            <w:vAlign w:val="center"/>
          </w:tcPr>
          <w:p w:rsidR="009B49C5" w:rsidRPr="00946C2F" w:rsidRDefault="009B49C5" w:rsidP="008974D3">
            <w:pPr>
              <w:pStyle w:val="ab"/>
              <w:adjustRightInd w:val="0"/>
            </w:pPr>
            <w:r w:rsidRPr="00946C2F">
              <w:t>1</w:t>
            </w:r>
          </w:p>
        </w:tc>
        <w:tc>
          <w:tcPr>
            <w:tcW w:w="932" w:type="pct"/>
            <w:vAlign w:val="center"/>
          </w:tcPr>
          <w:p w:rsidR="009B49C5" w:rsidRPr="00946C2F" w:rsidRDefault="009B49C5" w:rsidP="008974D3">
            <w:pPr>
              <w:pStyle w:val="ab"/>
              <w:adjustRightInd w:val="0"/>
            </w:pPr>
            <w:r w:rsidRPr="00946C2F">
              <w:t>2</w:t>
            </w:r>
            <w:r w:rsidRPr="00946C2F">
              <w:rPr>
                <w:rFonts w:hint="eastAsia"/>
              </w:rPr>
              <w:t>*</w:t>
            </w:r>
            <w:r w:rsidRPr="00946C2F">
              <w:t>2*300</w:t>
            </w:r>
          </w:p>
        </w:tc>
        <w:tc>
          <w:tcPr>
            <w:tcW w:w="577" w:type="pct"/>
            <w:vAlign w:val="center"/>
          </w:tcPr>
          <w:p w:rsidR="009B49C5" w:rsidRPr="00946C2F" w:rsidRDefault="009B49C5" w:rsidP="008974D3">
            <w:pPr>
              <w:pStyle w:val="ab"/>
              <w:adjustRightInd w:val="0"/>
            </w:pPr>
            <w:r w:rsidRPr="00946C2F">
              <w:t>600</w:t>
            </w:r>
          </w:p>
        </w:tc>
      </w:tr>
    </w:tbl>
    <w:p w:rsidR="00B50E77" w:rsidRPr="00946C2F" w:rsidRDefault="00B50E77" w:rsidP="00B50E77">
      <w:pPr>
        <w:pStyle w:val="18"/>
        <w:widowControl w:val="0"/>
        <w:adjustRightInd w:val="0"/>
        <w:snapToGrid w:val="0"/>
        <w:spacing w:line="500" w:lineRule="exact"/>
        <w:ind w:firstLine="561"/>
        <w:rPr>
          <w:szCs w:val="28"/>
        </w:rPr>
      </w:pPr>
      <w:r w:rsidRPr="00946C2F">
        <w:rPr>
          <w:rFonts w:hint="eastAsia"/>
        </w:rPr>
        <w:t>本次改扩建项目</w:t>
      </w:r>
      <w:r w:rsidR="00BC6944" w:rsidRPr="00946C2F">
        <w:rPr>
          <w:rFonts w:hint="eastAsia"/>
        </w:rPr>
        <w:t>洗洁精</w:t>
      </w:r>
      <w:r w:rsidR="007B0924" w:rsidRPr="00946C2F">
        <w:rPr>
          <w:rFonts w:hint="eastAsia"/>
        </w:rPr>
        <w:t>（新增洗洁精</w:t>
      </w:r>
      <w:r w:rsidRPr="00946C2F">
        <w:rPr>
          <w:rFonts w:hint="eastAsia"/>
        </w:rPr>
        <w:t>产品产能合计</w:t>
      </w:r>
      <w:r w:rsidR="00BC6944" w:rsidRPr="00946C2F">
        <w:rPr>
          <w:rFonts w:hint="eastAsia"/>
        </w:rPr>
        <w:t>1</w:t>
      </w:r>
      <w:r w:rsidRPr="00946C2F">
        <w:rPr>
          <w:rFonts w:hint="eastAsia"/>
        </w:rPr>
        <w:t>600t/a</w:t>
      </w:r>
      <w:r w:rsidRPr="00946C2F">
        <w:rPr>
          <w:rFonts w:hint="eastAsia"/>
        </w:rPr>
        <w:t>）单个搅拌釜各</w:t>
      </w:r>
      <w:r w:rsidRPr="00946C2F">
        <w:t>工段</w:t>
      </w:r>
      <w:r w:rsidRPr="00946C2F">
        <w:rPr>
          <w:rFonts w:hint="eastAsia"/>
        </w:rPr>
        <w:t>年</w:t>
      </w:r>
      <w:r w:rsidRPr="00946C2F">
        <w:t>生产时间</w:t>
      </w:r>
      <w:r w:rsidRPr="00946C2F">
        <w:rPr>
          <w:rFonts w:hint="eastAsia"/>
        </w:rPr>
        <w:t>之</w:t>
      </w:r>
      <w:r w:rsidRPr="00946C2F">
        <w:t>和为</w:t>
      </w:r>
      <w:r w:rsidR="007B0924" w:rsidRPr="00946C2F">
        <w:t>11</w:t>
      </w:r>
      <w:r w:rsidR="00BC6944" w:rsidRPr="00946C2F">
        <w:t>0</w:t>
      </w:r>
      <w:r w:rsidRPr="00946C2F">
        <w:t>0</w:t>
      </w:r>
      <w:r w:rsidRPr="00946C2F">
        <w:rPr>
          <w:rFonts w:hint="eastAsia"/>
        </w:rPr>
        <w:t>（</w:t>
      </w:r>
      <w:r w:rsidRPr="00946C2F">
        <w:rPr>
          <w:rFonts w:hint="eastAsia"/>
        </w:rPr>
        <w:t>h</w:t>
      </w:r>
      <w:r w:rsidRPr="00946C2F">
        <w:rPr>
          <w:rFonts w:hint="eastAsia"/>
        </w:rPr>
        <w:t>）</w:t>
      </w:r>
      <w:r w:rsidR="007B0924" w:rsidRPr="00946C2F">
        <w:rPr>
          <w:rFonts w:hint="eastAsia"/>
        </w:rPr>
        <w:t>＜</w:t>
      </w:r>
      <w:r w:rsidRPr="00946C2F">
        <w:t>12</w:t>
      </w:r>
      <w:r w:rsidRPr="00946C2F">
        <w:rPr>
          <w:rFonts w:hint="eastAsia"/>
        </w:rPr>
        <w:t>00</w:t>
      </w:r>
      <w:r w:rsidRPr="00946C2F">
        <w:t>h</w:t>
      </w:r>
      <w:r w:rsidRPr="00946C2F">
        <w:rPr>
          <w:rFonts w:hint="eastAsia"/>
        </w:rPr>
        <w:t>，改扩建项目与现有项目共用生产设备，全厂洗洁精产品（合计产能</w:t>
      </w:r>
      <w:r w:rsidR="007B0924" w:rsidRPr="00946C2F">
        <w:t>32</w:t>
      </w:r>
      <w:r w:rsidRPr="00946C2F">
        <w:t>00</w:t>
      </w:r>
      <w:r w:rsidRPr="00946C2F">
        <w:rPr>
          <w:rFonts w:hint="eastAsia"/>
        </w:rPr>
        <w:t>t/a</w:t>
      </w:r>
      <w:r w:rsidRPr="00946C2F">
        <w:rPr>
          <w:rFonts w:hint="eastAsia"/>
        </w:rPr>
        <w:t>）年生产时间之和为</w:t>
      </w:r>
      <w:r w:rsidR="007B0924" w:rsidRPr="00946C2F">
        <w:t>22</w:t>
      </w:r>
      <w:r w:rsidR="00BC6944" w:rsidRPr="00946C2F">
        <w:t>0</w:t>
      </w:r>
      <w:r w:rsidRPr="00946C2F">
        <w:t>0</w:t>
      </w:r>
      <w:r w:rsidRPr="00946C2F">
        <w:rPr>
          <w:rFonts w:hint="eastAsia"/>
        </w:rPr>
        <w:t>h</w:t>
      </w:r>
      <w:r w:rsidR="007B0924" w:rsidRPr="00946C2F">
        <w:rPr>
          <w:rFonts w:hint="eastAsia"/>
        </w:rPr>
        <w:t>＜</w:t>
      </w:r>
      <w:r w:rsidRPr="00946C2F">
        <w:t>24</w:t>
      </w:r>
      <w:r w:rsidRPr="00946C2F">
        <w:rPr>
          <w:rFonts w:hint="eastAsia"/>
        </w:rPr>
        <w:t>00</w:t>
      </w:r>
      <w:r w:rsidRPr="00946C2F">
        <w:t>h</w:t>
      </w:r>
      <w:r w:rsidRPr="00946C2F">
        <w:rPr>
          <w:rFonts w:hint="eastAsia"/>
        </w:rPr>
        <w:t>。</w:t>
      </w:r>
      <w:r w:rsidRPr="00946C2F">
        <w:rPr>
          <w:szCs w:val="28"/>
        </w:rPr>
        <w:t>从以上分析可知，</w:t>
      </w:r>
      <w:r w:rsidRPr="00946C2F">
        <w:rPr>
          <w:rFonts w:hint="eastAsia"/>
          <w:szCs w:val="28"/>
        </w:rPr>
        <w:t>改扩建</w:t>
      </w:r>
      <w:r w:rsidRPr="00946C2F">
        <w:rPr>
          <w:szCs w:val="28"/>
        </w:rPr>
        <w:t>项目</w:t>
      </w:r>
      <w:r w:rsidRPr="00946C2F">
        <w:rPr>
          <w:rFonts w:hint="eastAsia"/>
        </w:rPr>
        <w:t>洗洁精产品</w:t>
      </w:r>
      <w:r w:rsidRPr="00946C2F">
        <w:rPr>
          <w:szCs w:val="28"/>
        </w:rPr>
        <w:t>的生产设备与产能是匹配的。</w:t>
      </w:r>
    </w:p>
    <w:p w:rsidR="00B50E77" w:rsidRPr="00946C2F" w:rsidRDefault="00B50E77" w:rsidP="00B50E77">
      <w:pPr>
        <w:pStyle w:val="a3"/>
        <w:ind w:firstLine="560"/>
      </w:pPr>
      <w:r w:rsidRPr="00946C2F">
        <w:rPr>
          <w:rFonts w:hint="eastAsia"/>
        </w:rPr>
        <w:t>（</w:t>
      </w:r>
      <w:r w:rsidRPr="00946C2F">
        <w:rPr>
          <w:rFonts w:hint="eastAsia"/>
        </w:rPr>
        <w:t>2</w:t>
      </w:r>
      <w:r w:rsidRPr="00946C2F">
        <w:rPr>
          <w:rFonts w:hint="eastAsia"/>
        </w:rPr>
        <w:t>）物料平衡</w:t>
      </w:r>
    </w:p>
    <w:p w:rsidR="00B50E77" w:rsidRPr="00946C2F" w:rsidRDefault="00B50E77" w:rsidP="00B50E77">
      <w:pPr>
        <w:pStyle w:val="a3"/>
        <w:ind w:firstLine="560"/>
      </w:pPr>
      <w:r w:rsidRPr="00946C2F">
        <w:rPr>
          <w:rFonts w:hint="eastAsia"/>
        </w:rPr>
        <w:t>改扩建项目洗洁精年物料平衡情况见图</w:t>
      </w:r>
      <w:r w:rsidRPr="00946C2F">
        <w:rPr>
          <w:rFonts w:hint="eastAsia"/>
        </w:rPr>
        <w:t>4.</w:t>
      </w:r>
      <w:r w:rsidRPr="00946C2F">
        <w:t>5</w:t>
      </w:r>
      <w:r w:rsidRPr="00946C2F">
        <w:rPr>
          <w:rFonts w:hint="eastAsia"/>
        </w:rPr>
        <w:t>.</w:t>
      </w:r>
      <w:r w:rsidRPr="00946C2F">
        <w:t>1-6</w:t>
      </w:r>
      <w:r w:rsidRPr="00946C2F">
        <w:rPr>
          <w:rFonts w:hint="eastAsia"/>
        </w:rPr>
        <w:t>及</w:t>
      </w:r>
      <w:r w:rsidRPr="00946C2F">
        <w:t>表</w:t>
      </w:r>
      <w:r w:rsidRPr="00946C2F">
        <w:rPr>
          <w:rFonts w:hint="eastAsia"/>
        </w:rPr>
        <w:t>4.</w:t>
      </w:r>
      <w:r w:rsidRPr="00946C2F">
        <w:t>5</w:t>
      </w:r>
      <w:r w:rsidRPr="00946C2F">
        <w:rPr>
          <w:rFonts w:hint="eastAsia"/>
        </w:rPr>
        <w:t>.1</w:t>
      </w:r>
      <w:r w:rsidRPr="00946C2F">
        <w:t>-4</w:t>
      </w:r>
      <w:r w:rsidRPr="00946C2F">
        <w:rPr>
          <w:rFonts w:hint="eastAsia"/>
        </w:rPr>
        <w:t>，批次</w:t>
      </w:r>
      <w:r w:rsidRPr="00946C2F">
        <w:t>物料平衡见表</w:t>
      </w:r>
      <w:r w:rsidRPr="00946C2F">
        <w:rPr>
          <w:rFonts w:hint="eastAsia"/>
        </w:rPr>
        <w:t>4.</w:t>
      </w:r>
      <w:r w:rsidRPr="00946C2F">
        <w:t>5.1-5</w:t>
      </w:r>
      <w:r w:rsidRPr="00946C2F">
        <w:rPr>
          <w:rFonts w:hint="eastAsia"/>
        </w:rPr>
        <w:t>。</w:t>
      </w:r>
    </w:p>
    <w:p w:rsidR="00091BAA" w:rsidRPr="00946C2F" w:rsidRDefault="00091BAA" w:rsidP="00B50E77">
      <w:pPr>
        <w:pStyle w:val="a3"/>
        <w:ind w:firstLine="560"/>
      </w:pPr>
    </w:p>
    <w:p w:rsidR="00091BAA" w:rsidRPr="00946C2F" w:rsidRDefault="00091BAA" w:rsidP="00B50E77">
      <w:pPr>
        <w:pStyle w:val="a3"/>
        <w:ind w:firstLine="560"/>
      </w:pPr>
    </w:p>
    <w:p w:rsidR="00091BAA" w:rsidRPr="00946C2F" w:rsidRDefault="00091BAA" w:rsidP="00B50E77">
      <w:pPr>
        <w:pStyle w:val="a3"/>
        <w:ind w:firstLine="560"/>
      </w:pPr>
    </w:p>
    <w:p w:rsidR="00091BAA" w:rsidRPr="00946C2F" w:rsidRDefault="00091BAA" w:rsidP="00B50E77">
      <w:pPr>
        <w:pStyle w:val="a3"/>
        <w:ind w:firstLine="560"/>
      </w:pPr>
    </w:p>
    <w:p w:rsidR="00091BAA" w:rsidRPr="00946C2F" w:rsidRDefault="00091BAA" w:rsidP="00B50E77">
      <w:pPr>
        <w:pStyle w:val="a3"/>
        <w:ind w:firstLine="560"/>
      </w:pPr>
    </w:p>
    <w:p w:rsidR="00091BAA" w:rsidRPr="00946C2F" w:rsidRDefault="00091BAA" w:rsidP="00B50E77">
      <w:pPr>
        <w:pStyle w:val="a3"/>
        <w:ind w:firstLine="560"/>
      </w:pPr>
    </w:p>
    <w:p w:rsidR="00B50E77" w:rsidRDefault="00B50E77" w:rsidP="00B50E77">
      <w:pPr>
        <w:pStyle w:val="a3"/>
        <w:ind w:firstLine="560"/>
      </w:pPr>
    </w:p>
    <w:p w:rsidR="00B32787" w:rsidRDefault="00B32787" w:rsidP="00B50E77">
      <w:pPr>
        <w:pStyle w:val="a3"/>
        <w:ind w:firstLine="560"/>
      </w:pPr>
    </w:p>
    <w:p w:rsidR="00B32787" w:rsidRDefault="00B32787" w:rsidP="00B50E77">
      <w:pPr>
        <w:pStyle w:val="a3"/>
        <w:ind w:firstLine="560"/>
      </w:pPr>
    </w:p>
    <w:p w:rsidR="00B32787" w:rsidRDefault="00B32787" w:rsidP="00B50E77">
      <w:pPr>
        <w:pStyle w:val="a3"/>
        <w:ind w:firstLine="560"/>
      </w:pPr>
    </w:p>
    <w:p w:rsidR="00B32787" w:rsidRDefault="00B32787" w:rsidP="00B50E77">
      <w:pPr>
        <w:pStyle w:val="a3"/>
        <w:ind w:firstLine="560"/>
      </w:pPr>
    </w:p>
    <w:p w:rsidR="00B32787" w:rsidRPr="00946C2F" w:rsidRDefault="00B32787" w:rsidP="00B50E77">
      <w:pPr>
        <w:pStyle w:val="a3"/>
        <w:ind w:firstLine="560"/>
      </w:pPr>
    </w:p>
    <w:p w:rsidR="00B50E77" w:rsidRPr="00946C2F" w:rsidRDefault="00B50E77" w:rsidP="00B50E77">
      <w:pPr>
        <w:pStyle w:val="a3"/>
        <w:ind w:firstLine="560"/>
      </w:pPr>
    </w:p>
    <w:p w:rsidR="00B50E77" w:rsidRPr="00946C2F" w:rsidRDefault="00B50E77" w:rsidP="00B50E77">
      <w:pPr>
        <w:pStyle w:val="a3"/>
        <w:ind w:firstLine="560"/>
      </w:pPr>
    </w:p>
    <w:p w:rsidR="00B50E77" w:rsidRPr="00946C2F" w:rsidRDefault="00B50E77" w:rsidP="00B50E77">
      <w:pPr>
        <w:pStyle w:val="a3"/>
        <w:ind w:firstLine="560"/>
      </w:pPr>
    </w:p>
    <w:p w:rsidR="00B50E77" w:rsidRPr="00946C2F" w:rsidRDefault="00B50E77" w:rsidP="00B50E77">
      <w:pPr>
        <w:pStyle w:val="a3"/>
        <w:ind w:firstLine="560"/>
      </w:pPr>
    </w:p>
    <w:p w:rsidR="00B50E77" w:rsidRPr="00946C2F" w:rsidRDefault="00B50E77" w:rsidP="00B50E77">
      <w:pPr>
        <w:pStyle w:val="aa"/>
        <w:spacing w:before="48" w:after="48" w:line="240" w:lineRule="auto"/>
      </w:pPr>
      <w:r w:rsidRPr="00946C2F">
        <w:rPr>
          <w:rFonts w:hint="eastAsia"/>
        </w:rPr>
        <w:t>图</w:t>
      </w:r>
      <w:r w:rsidRPr="00946C2F">
        <w:rPr>
          <w:rFonts w:hint="eastAsia"/>
        </w:rPr>
        <w:t>4.</w:t>
      </w:r>
      <w:r w:rsidRPr="00946C2F">
        <w:t xml:space="preserve">5.1-6   </w:t>
      </w:r>
      <w:r w:rsidRPr="00946C2F">
        <w:t>改扩建项目</w:t>
      </w:r>
      <w:r w:rsidRPr="00946C2F">
        <w:rPr>
          <w:rFonts w:hint="eastAsia"/>
        </w:rPr>
        <w:t>洗洁精主要工艺物料平衡图</w:t>
      </w:r>
      <w:r w:rsidRPr="00946C2F">
        <w:rPr>
          <w:rFonts w:hint="eastAsia"/>
        </w:rPr>
        <w:t xml:space="preserve">  </w:t>
      </w:r>
      <w:r w:rsidRPr="00946C2F">
        <w:rPr>
          <w:rFonts w:hint="eastAsia"/>
        </w:rPr>
        <w:t>单位</w:t>
      </w:r>
      <w:r w:rsidRPr="00946C2F">
        <w:t>：</w:t>
      </w:r>
      <w:r w:rsidRPr="00946C2F">
        <w:t>t/a</w:t>
      </w:r>
    </w:p>
    <w:p w:rsidR="00B50E77" w:rsidRPr="00946C2F" w:rsidRDefault="00B50E77" w:rsidP="00B50E77">
      <w:pPr>
        <w:pStyle w:val="aa"/>
        <w:spacing w:before="48" w:after="48" w:line="240" w:lineRule="auto"/>
      </w:pPr>
    </w:p>
    <w:p w:rsidR="00B50E77" w:rsidRPr="00946C2F" w:rsidRDefault="00B50E77" w:rsidP="00B50E77">
      <w:pPr>
        <w:pStyle w:val="aa"/>
        <w:spacing w:before="48" w:after="48" w:line="240" w:lineRule="auto"/>
      </w:pPr>
      <w:r w:rsidRPr="00946C2F">
        <w:rPr>
          <w:rFonts w:hint="eastAsia"/>
        </w:rPr>
        <w:t>表</w:t>
      </w:r>
      <w:r w:rsidRPr="00946C2F">
        <w:rPr>
          <w:rFonts w:hint="eastAsia"/>
        </w:rPr>
        <w:t>4.</w:t>
      </w:r>
      <w:r w:rsidRPr="00946C2F">
        <w:t xml:space="preserve">5.1-4   </w:t>
      </w:r>
      <w:r w:rsidRPr="00946C2F">
        <w:t>改扩建项目</w:t>
      </w:r>
      <w:r w:rsidRPr="00946C2F">
        <w:rPr>
          <w:rFonts w:hint="eastAsia"/>
        </w:rPr>
        <w:t>洗洁精年物料平衡表</w:t>
      </w:r>
      <w:r w:rsidRPr="00946C2F">
        <w:rPr>
          <w:rFonts w:hint="eastAsia"/>
        </w:rPr>
        <w:t xml:space="preserve">  </w:t>
      </w:r>
      <w:r w:rsidRPr="00946C2F">
        <w:rPr>
          <w:rFonts w:hint="eastAsia"/>
        </w:rPr>
        <w:t>单位</w:t>
      </w:r>
      <w:r w:rsidRPr="00946C2F">
        <w:t>：</w:t>
      </w:r>
      <w:r w:rsidRPr="00946C2F">
        <w:t>t/a</w:t>
      </w:r>
    </w:p>
    <w:tbl>
      <w:tblPr>
        <w:tblW w:w="5000" w:type="pct"/>
        <w:tblLook w:val="04A0" w:firstRow="1" w:lastRow="0" w:firstColumn="1" w:lastColumn="0" w:noHBand="0" w:noVBand="1"/>
      </w:tblPr>
      <w:tblGrid>
        <w:gridCol w:w="658"/>
        <w:gridCol w:w="2079"/>
        <w:gridCol w:w="1380"/>
        <w:gridCol w:w="1247"/>
        <w:gridCol w:w="1247"/>
        <w:gridCol w:w="1389"/>
        <w:gridCol w:w="1185"/>
      </w:tblGrid>
      <w:tr w:rsidR="00946C2F" w:rsidRPr="00946C2F" w:rsidTr="001B5C90">
        <w:trPr>
          <w:trHeight w:val="20"/>
        </w:trPr>
        <w:tc>
          <w:tcPr>
            <w:tcW w:w="358" w:type="pct"/>
            <w:vMerge w:val="restart"/>
            <w:tcBorders>
              <w:top w:val="single" w:sz="12" w:space="0" w:color="auto"/>
              <w:left w:val="nil"/>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序号</w:t>
            </w:r>
          </w:p>
        </w:tc>
        <w:tc>
          <w:tcPr>
            <w:tcW w:w="1883" w:type="pct"/>
            <w:gridSpan w:val="2"/>
            <w:tcBorders>
              <w:top w:val="single" w:sz="12"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入方（</w:t>
            </w:r>
            <w:r w:rsidRPr="00946C2F">
              <w:rPr>
                <w:rFonts w:eastAsia="仿宋_GB2312"/>
                <w:b/>
                <w:bCs/>
                <w:kern w:val="0"/>
                <w:szCs w:val="21"/>
              </w:rPr>
              <w:t>t/a</w:t>
            </w:r>
            <w:r w:rsidRPr="00946C2F">
              <w:rPr>
                <w:rFonts w:eastAsia="仿宋_GB2312"/>
                <w:b/>
                <w:bCs/>
                <w:kern w:val="0"/>
                <w:szCs w:val="21"/>
              </w:rPr>
              <w:t>）</w:t>
            </w:r>
          </w:p>
        </w:tc>
        <w:tc>
          <w:tcPr>
            <w:tcW w:w="2759" w:type="pct"/>
            <w:gridSpan w:val="4"/>
            <w:tcBorders>
              <w:top w:val="single" w:sz="12"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出方（</w:t>
            </w:r>
            <w:r w:rsidRPr="00946C2F">
              <w:rPr>
                <w:rFonts w:eastAsia="仿宋_GB2312"/>
                <w:b/>
                <w:bCs/>
                <w:kern w:val="0"/>
                <w:szCs w:val="21"/>
              </w:rPr>
              <w:t>t/a</w:t>
            </w:r>
            <w:r w:rsidRPr="00946C2F">
              <w:rPr>
                <w:rFonts w:eastAsia="仿宋_GB2312"/>
                <w:b/>
                <w:bCs/>
                <w:kern w:val="0"/>
                <w:szCs w:val="21"/>
              </w:rPr>
              <w:t>）</w:t>
            </w:r>
          </w:p>
        </w:tc>
      </w:tr>
      <w:tr w:rsidR="00946C2F" w:rsidRPr="00946C2F" w:rsidTr="001B5C90">
        <w:trPr>
          <w:trHeight w:val="20"/>
        </w:trPr>
        <w:tc>
          <w:tcPr>
            <w:tcW w:w="358" w:type="pct"/>
            <w:vMerge/>
            <w:tcBorders>
              <w:top w:val="single" w:sz="4" w:space="0" w:color="auto"/>
              <w:left w:val="nil"/>
              <w:bottom w:val="single" w:sz="4" w:space="0" w:color="auto"/>
              <w:right w:val="single" w:sz="4" w:space="0" w:color="auto"/>
            </w:tcBorders>
            <w:vAlign w:val="center"/>
            <w:hideMark/>
          </w:tcPr>
          <w:p w:rsidR="00B50E77" w:rsidRPr="00946C2F" w:rsidRDefault="00B50E77" w:rsidP="001B5C90">
            <w:pPr>
              <w:widowControl/>
              <w:adjustRightInd w:val="0"/>
              <w:snapToGrid w:val="0"/>
              <w:jc w:val="center"/>
              <w:rPr>
                <w:rFonts w:eastAsia="仿宋_GB2312"/>
                <w:b/>
                <w:bCs/>
                <w:kern w:val="0"/>
                <w:szCs w:val="21"/>
              </w:rPr>
            </w:pP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物料名称</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数量</w:t>
            </w:r>
          </w:p>
        </w:tc>
        <w:tc>
          <w:tcPr>
            <w:tcW w:w="211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物料名称</w:t>
            </w:r>
          </w:p>
        </w:tc>
        <w:tc>
          <w:tcPr>
            <w:tcW w:w="645"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数量</w:t>
            </w:r>
          </w:p>
        </w:tc>
      </w:tr>
      <w:tr w:rsidR="00946C2F" w:rsidRPr="00946C2F" w:rsidTr="00B32787">
        <w:trPr>
          <w:trHeight w:val="174"/>
        </w:trPr>
        <w:tc>
          <w:tcPr>
            <w:tcW w:w="358" w:type="pct"/>
            <w:tcBorders>
              <w:top w:val="single" w:sz="4" w:space="0" w:color="auto"/>
              <w:left w:val="nil"/>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1</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48</w:t>
            </w:r>
          </w:p>
        </w:tc>
        <w:tc>
          <w:tcPr>
            <w:tcW w:w="135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产品</w:t>
            </w: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洗洁精</w:t>
            </w:r>
          </w:p>
        </w:tc>
        <w:tc>
          <w:tcPr>
            <w:tcW w:w="645"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1600</w:t>
            </w:r>
          </w:p>
        </w:tc>
      </w:tr>
      <w:tr w:rsidR="00946C2F" w:rsidRPr="00946C2F" w:rsidTr="00B32787">
        <w:trPr>
          <w:trHeight w:val="20"/>
        </w:trPr>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2</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155.2</w:t>
            </w:r>
          </w:p>
        </w:tc>
        <w:tc>
          <w:tcPr>
            <w:tcW w:w="679" w:type="pct"/>
            <w:vMerge w:val="restart"/>
            <w:tcBorders>
              <w:top w:val="single" w:sz="4" w:space="0" w:color="auto"/>
              <w:left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废气</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FE3.1.1-1</w:t>
            </w: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0E77" w:rsidRPr="00946C2F" w:rsidRDefault="00B50E77" w:rsidP="001B5C90">
            <w:pPr>
              <w:widowControl/>
              <w:adjustRightInd w:val="0"/>
              <w:snapToGrid w:val="0"/>
              <w:jc w:val="center"/>
              <w:rPr>
                <w:rFonts w:eastAsia="仿宋_GB2312"/>
                <w:kern w:val="0"/>
                <w:szCs w:val="21"/>
              </w:rPr>
            </w:pPr>
          </w:p>
        </w:tc>
        <w:tc>
          <w:tcPr>
            <w:tcW w:w="645"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0.012</w:t>
            </w:r>
          </w:p>
        </w:tc>
      </w:tr>
      <w:tr w:rsidR="00946C2F" w:rsidRPr="00946C2F" w:rsidTr="00B32787">
        <w:trPr>
          <w:trHeight w:val="20"/>
        </w:trPr>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3</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56</w:t>
            </w:r>
          </w:p>
        </w:tc>
        <w:tc>
          <w:tcPr>
            <w:tcW w:w="679" w:type="pct"/>
            <w:vMerge/>
            <w:tcBorders>
              <w:left w:val="single" w:sz="4" w:space="0" w:color="auto"/>
              <w:right w:val="single" w:sz="4" w:space="0" w:color="auto"/>
            </w:tcBorders>
            <w:vAlign w:val="center"/>
            <w:hideMark/>
          </w:tcPr>
          <w:p w:rsidR="00B50E77" w:rsidRPr="00946C2F" w:rsidRDefault="00B50E77" w:rsidP="001B5C90">
            <w:pPr>
              <w:widowControl/>
              <w:adjustRightInd w:val="0"/>
              <w:snapToGrid w:val="0"/>
              <w:jc w:val="center"/>
              <w:rPr>
                <w:rFonts w:eastAsia="仿宋_GB2312"/>
                <w:kern w:val="0"/>
                <w:szCs w:val="21"/>
              </w:rPr>
            </w:pPr>
          </w:p>
        </w:tc>
        <w:tc>
          <w:tcPr>
            <w:tcW w:w="6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FE3.1.1-2</w:t>
            </w: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0E77" w:rsidRPr="00946C2F" w:rsidRDefault="00B50E77" w:rsidP="001B5C90">
            <w:pPr>
              <w:widowControl/>
              <w:adjustRightInd w:val="0"/>
              <w:snapToGrid w:val="0"/>
              <w:jc w:val="center"/>
              <w:rPr>
                <w:rFonts w:eastAsia="仿宋_GB2312"/>
                <w:kern w:val="0"/>
                <w:szCs w:val="21"/>
              </w:rPr>
            </w:pPr>
          </w:p>
        </w:tc>
        <w:tc>
          <w:tcPr>
            <w:tcW w:w="645"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0.002</w:t>
            </w:r>
          </w:p>
        </w:tc>
      </w:tr>
      <w:tr w:rsidR="00946C2F" w:rsidRPr="00946C2F" w:rsidTr="00B32787">
        <w:trPr>
          <w:trHeight w:val="20"/>
        </w:trPr>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4</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64</w:t>
            </w:r>
          </w:p>
        </w:tc>
        <w:tc>
          <w:tcPr>
            <w:tcW w:w="679" w:type="pct"/>
            <w:vMerge/>
            <w:tcBorders>
              <w:left w:val="single" w:sz="4" w:space="0" w:color="auto"/>
              <w:right w:val="single" w:sz="4" w:space="0" w:color="auto"/>
            </w:tcBorders>
            <w:vAlign w:val="center"/>
            <w:hideMark/>
          </w:tcPr>
          <w:p w:rsidR="00B50E77" w:rsidRPr="00946C2F" w:rsidRDefault="00B50E77" w:rsidP="001B5C90">
            <w:pPr>
              <w:widowControl/>
              <w:adjustRightInd w:val="0"/>
              <w:snapToGrid w:val="0"/>
              <w:jc w:val="center"/>
              <w:rPr>
                <w:rFonts w:eastAsia="仿宋_GB2312"/>
                <w:kern w:val="0"/>
                <w:szCs w:val="21"/>
              </w:rPr>
            </w:pPr>
          </w:p>
        </w:tc>
        <w:tc>
          <w:tcPr>
            <w:tcW w:w="679" w:type="pct"/>
            <w:vMerge/>
            <w:tcBorders>
              <w:top w:val="single" w:sz="4" w:space="0" w:color="auto"/>
              <w:left w:val="single" w:sz="4" w:space="0" w:color="auto"/>
              <w:bottom w:val="single" w:sz="4" w:space="0" w:color="auto"/>
              <w:right w:val="single" w:sz="4" w:space="0" w:color="auto"/>
            </w:tcBorders>
            <w:vAlign w:val="center"/>
            <w:hideMark/>
          </w:tcPr>
          <w:p w:rsidR="00B50E77" w:rsidRPr="00946C2F" w:rsidRDefault="00B50E77" w:rsidP="001B5C90">
            <w:pPr>
              <w:widowControl/>
              <w:adjustRightInd w:val="0"/>
              <w:snapToGrid w:val="0"/>
              <w:jc w:val="center"/>
              <w:rPr>
                <w:rFonts w:eastAsia="仿宋_GB2312"/>
                <w:kern w:val="0"/>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0E77" w:rsidRPr="00946C2F" w:rsidRDefault="00B50E77" w:rsidP="001B5C90">
            <w:pPr>
              <w:widowControl/>
              <w:adjustRightInd w:val="0"/>
              <w:snapToGrid w:val="0"/>
              <w:jc w:val="center"/>
              <w:rPr>
                <w:rFonts w:eastAsia="仿宋_GB2312"/>
                <w:kern w:val="0"/>
                <w:szCs w:val="21"/>
              </w:rPr>
            </w:pPr>
          </w:p>
        </w:tc>
        <w:tc>
          <w:tcPr>
            <w:tcW w:w="645"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0.001</w:t>
            </w:r>
          </w:p>
        </w:tc>
      </w:tr>
      <w:tr w:rsidR="00946C2F" w:rsidRPr="00946C2F" w:rsidTr="00B32787">
        <w:trPr>
          <w:trHeight w:val="20"/>
        </w:trPr>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5</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4.8</w:t>
            </w:r>
          </w:p>
        </w:tc>
        <w:tc>
          <w:tcPr>
            <w:tcW w:w="679" w:type="pct"/>
            <w:vMerge/>
            <w:tcBorders>
              <w:left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p>
        </w:tc>
        <w:tc>
          <w:tcPr>
            <w:tcW w:w="679" w:type="pct"/>
            <w:vMerge w:val="restart"/>
            <w:tcBorders>
              <w:top w:val="single" w:sz="4" w:space="0" w:color="auto"/>
              <w:left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FE3.1.1-3</w:t>
            </w: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0E77" w:rsidRPr="00946C2F" w:rsidRDefault="00B50E77" w:rsidP="001B5C90">
            <w:pPr>
              <w:widowControl/>
              <w:adjustRightInd w:val="0"/>
              <w:snapToGrid w:val="0"/>
              <w:jc w:val="center"/>
              <w:rPr>
                <w:rFonts w:eastAsia="仿宋_GB2312"/>
                <w:kern w:val="0"/>
                <w:szCs w:val="21"/>
              </w:rPr>
            </w:pPr>
          </w:p>
        </w:tc>
        <w:tc>
          <w:tcPr>
            <w:tcW w:w="645"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0.002</w:t>
            </w:r>
          </w:p>
        </w:tc>
      </w:tr>
      <w:tr w:rsidR="00946C2F" w:rsidRPr="00946C2F" w:rsidTr="00B32787">
        <w:trPr>
          <w:trHeight w:val="20"/>
        </w:trPr>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6</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1.6</w:t>
            </w:r>
          </w:p>
        </w:tc>
        <w:tc>
          <w:tcPr>
            <w:tcW w:w="679" w:type="pct"/>
            <w:vMerge/>
            <w:tcBorders>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p>
        </w:tc>
        <w:tc>
          <w:tcPr>
            <w:tcW w:w="679" w:type="pct"/>
            <w:vMerge/>
            <w:tcBorders>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0E77" w:rsidRPr="00946C2F" w:rsidRDefault="00B50E77" w:rsidP="001B5C90">
            <w:pPr>
              <w:widowControl/>
              <w:adjustRightInd w:val="0"/>
              <w:snapToGrid w:val="0"/>
              <w:jc w:val="center"/>
              <w:rPr>
                <w:rFonts w:eastAsia="仿宋_GB2312"/>
                <w:kern w:val="0"/>
                <w:szCs w:val="21"/>
              </w:rPr>
            </w:pPr>
          </w:p>
        </w:tc>
        <w:tc>
          <w:tcPr>
            <w:tcW w:w="645"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0.001</w:t>
            </w:r>
          </w:p>
        </w:tc>
      </w:tr>
      <w:tr w:rsidR="00946C2F" w:rsidRPr="00946C2F" w:rsidTr="00B32787">
        <w:trPr>
          <w:trHeight w:val="20"/>
        </w:trPr>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7</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0.48</w:t>
            </w:r>
          </w:p>
        </w:tc>
        <w:tc>
          <w:tcPr>
            <w:tcW w:w="6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p>
        </w:tc>
        <w:tc>
          <w:tcPr>
            <w:tcW w:w="6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p>
        </w:tc>
        <w:tc>
          <w:tcPr>
            <w:tcW w:w="645"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p>
        </w:tc>
      </w:tr>
      <w:tr w:rsidR="00946C2F" w:rsidRPr="00946C2F" w:rsidTr="00B32787">
        <w:trPr>
          <w:trHeight w:val="20"/>
        </w:trPr>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8</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1269.938</w:t>
            </w:r>
          </w:p>
        </w:tc>
        <w:tc>
          <w:tcPr>
            <w:tcW w:w="6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p>
        </w:tc>
        <w:tc>
          <w:tcPr>
            <w:tcW w:w="6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p>
        </w:tc>
        <w:tc>
          <w:tcPr>
            <w:tcW w:w="645"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p>
        </w:tc>
      </w:tr>
      <w:tr w:rsidR="00946C2F" w:rsidRPr="00946C2F" w:rsidTr="001B5C90">
        <w:trPr>
          <w:trHeight w:val="20"/>
        </w:trPr>
        <w:tc>
          <w:tcPr>
            <w:tcW w:w="1490" w:type="pct"/>
            <w:gridSpan w:val="2"/>
            <w:tcBorders>
              <w:top w:val="single" w:sz="4" w:space="0" w:color="auto"/>
              <w:left w:val="nil"/>
              <w:bottom w:val="single" w:sz="12"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合计</w:t>
            </w:r>
          </w:p>
        </w:tc>
        <w:tc>
          <w:tcPr>
            <w:tcW w:w="751"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1600.01</w:t>
            </w:r>
            <w:r w:rsidRPr="00946C2F">
              <w:rPr>
                <w:rFonts w:eastAsia="仿宋_GB2312" w:hint="eastAsia"/>
                <w:kern w:val="0"/>
                <w:szCs w:val="21"/>
              </w:rPr>
              <w:t>8</w:t>
            </w:r>
          </w:p>
        </w:tc>
        <w:tc>
          <w:tcPr>
            <w:tcW w:w="2114" w:type="pct"/>
            <w:gridSpan w:val="3"/>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合计</w:t>
            </w:r>
          </w:p>
        </w:tc>
        <w:tc>
          <w:tcPr>
            <w:tcW w:w="645" w:type="pct"/>
            <w:tcBorders>
              <w:top w:val="single" w:sz="4" w:space="0" w:color="auto"/>
              <w:left w:val="single" w:sz="4" w:space="0" w:color="auto"/>
              <w:bottom w:val="single" w:sz="12" w:space="0" w:color="auto"/>
              <w:right w:val="nil"/>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1600.01</w:t>
            </w:r>
            <w:r w:rsidRPr="00946C2F">
              <w:rPr>
                <w:rFonts w:eastAsia="仿宋_GB2312" w:hint="eastAsia"/>
                <w:kern w:val="0"/>
                <w:szCs w:val="21"/>
              </w:rPr>
              <w:t>8</w:t>
            </w:r>
          </w:p>
        </w:tc>
      </w:tr>
    </w:tbl>
    <w:p w:rsidR="00B32787" w:rsidRDefault="00B32787" w:rsidP="00B50E77">
      <w:pPr>
        <w:pStyle w:val="aa"/>
        <w:spacing w:before="48" w:after="48" w:line="240" w:lineRule="auto"/>
      </w:pPr>
    </w:p>
    <w:p w:rsidR="00B50E77" w:rsidRPr="00946C2F" w:rsidRDefault="00B50E77" w:rsidP="00B50E77">
      <w:pPr>
        <w:pStyle w:val="aa"/>
        <w:spacing w:before="48" w:after="48" w:line="240" w:lineRule="auto"/>
      </w:pPr>
      <w:r w:rsidRPr="00946C2F">
        <w:rPr>
          <w:rFonts w:hint="eastAsia"/>
        </w:rPr>
        <w:t>表</w:t>
      </w:r>
      <w:r w:rsidRPr="00946C2F">
        <w:rPr>
          <w:rFonts w:hint="eastAsia"/>
        </w:rPr>
        <w:t>4.</w:t>
      </w:r>
      <w:r w:rsidRPr="00946C2F">
        <w:t xml:space="preserve">5.1-5   </w:t>
      </w:r>
      <w:r w:rsidRPr="00946C2F">
        <w:t>改扩建项目</w:t>
      </w:r>
      <w:r w:rsidRPr="00946C2F">
        <w:rPr>
          <w:rFonts w:hint="eastAsia"/>
        </w:rPr>
        <w:t>洗洁精批次物料平衡表</w:t>
      </w:r>
      <w:r w:rsidRPr="00946C2F">
        <w:rPr>
          <w:rFonts w:hint="eastAsia"/>
        </w:rPr>
        <w:t xml:space="preserve">  </w:t>
      </w:r>
      <w:r w:rsidRPr="00946C2F">
        <w:rPr>
          <w:rFonts w:hint="eastAsia"/>
        </w:rPr>
        <w:t>单位</w:t>
      </w:r>
      <w:r w:rsidRPr="00946C2F">
        <w:t>：</w:t>
      </w:r>
      <w:r w:rsidRPr="00946C2F">
        <w:t>kg/</w:t>
      </w:r>
      <w:r w:rsidRPr="00946C2F">
        <w:rPr>
          <w:rFonts w:hint="eastAsia"/>
        </w:rPr>
        <w:t>批</w:t>
      </w:r>
      <w:r w:rsidRPr="00946C2F">
        <w:t>（</w:t>
      </w:r>
      <w:r w:rsidRPr="00946C2F">
        <w:rPr>
          <w:rFonts w:hint="eastAsia"/>
        </w:rPr>
        <w:t>年</w:t>
      </w:r>
      <w:r w:rsidRPr="00946C2F">
        <w:t>生产</w:t>
      </w:r>
      <w:r w:rsidRPr="00946C2F">
        <w:rPr>
          <w:rFonts w:hint="eastAsia"/>
        </w:rPr>
        <w:t>1200</w:t>
      </w:r>
      <w:r w:rsidRPr="00946C2F">
        <w:rPr>
          <w:rFonts w:hint="eastAsia"/>
        </w:rPr>
        <w:t>批</w:t>
      </w:r>
      <w:r w:rsidRPr="00946C2F">
        <w:t>）</w:t>
      </w:r>
    </w:p>
    <w:tbl>
      <w:tblPr>
        <w:tblW w:w="5000" w:type="pct"/>
        <w:tblLook w:val="04A0" w:firstRow="1" w:lastRow="0" w:firstColumn="1" w:lastColumn="0" w:noHBand="0" w:noVBand="1"/>
      </w:tblPr>
      <w:tblGrid>
        <w:gridCol w:w="658"/>
        <w:gridCol w:w="2079"/>
        <w:gridCol w:w="1380"/>
        <w:gridCol w:w="1247"/>
        <w:gridCol w:w="1247"/>
        <w:gridCol w:w="1389"/>
        <w:gridCol w:w="1185"/>
      </w:tblGrid>
      <w:tr w:rsidR="00946C2F" w:rsidRPr="00946C2F" w:rsidTr="001B5C90">
        <w:trPr>
          <w:trHeight w:val="20"/>
        </w:trPr>
        <w:tc>
          <w:tcPr>
            <w:tcW w:w="358" w:type="pct"/>
            <w:vMerge w:val="restart"/>
            <w:tcBorders>
              <w:top w:val="single" w:sz="12" w:space="0" w:color="auto"/>
              <w:left w:val="nil"/>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序号</w:t>
            </w:r>
          </w:p>
        </w:tc>
        <w:tc>
          <w:tcPr>
            <w:tcW w:w="1883" w:type="pct"/>
            <w:gridSpan w:val="2"/>
            <w:tcBorders>
              <w:top w:val="single" w:sz="12"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入方（</w:t>
            </w:r>
            <w:r w:rsidRPr="00946C2F">
              <w:rPr>
                <w:rFonts w:eastAsia="仿宋_GB2312"/>
                <w:b/>
                <w:bCs/>
                <w:kern w:val="0"/>
                <w:szCs w:val="21"/>
              </w:rPr>
              <w:t>kg/</w:t>
            </w:r>
            <w:r w:rsidRPr="00946C2F">
              <w:rPr>
                <w:rFonts w:eastAsia="仿宋_GB2312" w:hint="eastAsia"/>
                <w:b/>
                <w:bCs/>
                <w:kern w:val="0"/>
                <w:szCs w:val="21"/>
              </w:rPr>
              <w:t>批</w:t>
            </w:r>
            <w:r w:rsidRPr="00946C2F">
              <w:rPr>
                <w:rFonts w:eastAsia="仿宋_GB2312"/>
                <w:b/>
                <w:bCs/>
                <w:kern w:val="0"/>
                <w:szCs w:val="21"/>
              </w:rPr>
              <w:t>）</w:t>
            </w:r>
          </w:p>
        </w:tc>
        <w:tc>
          <w:tcPr>
            <w:tcW w:w="2759" w:type="pct"/>
            <w:gridSpan w:val="4"/>
            <w:tcBorders>
              <w:top w:val="single" w:sz="12"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出方（</w:t>
            </w:r>
            <w:r w:rsidRPr="00946C2F">
              <w:rPr>
                <w:rFonts w:eastAsia="仿宋_GB2312"/>
                <w:b/>
                <w:bCs/>
                <w:kern w:val="0"/>
                <w:szCs w:val="21"/>
              </w:rPr>
              <w:t>kg/</w:t>
            </w:r>
            <w:r w:rsidRPr="00946C2F">
              <w:rPr>
                <w:rFonts w:eastAsia="仿宋_GB2312" w:hint="eastAsia"/>
                <w:b/>
                <w:bCs/>
                <w:kern w:val="0"/>
                <w:szCs w:val="21"/>
              </w:rPr>
              <w:t>批</w:t>
            </w:r>
            <w:r w:rsidRPr="00946C2F">
              <w:rPr>
                <w:rFonts w:eastAsia="仿宋_GB2312"/>
                <w:b/>
                <w:bCs/>
                <w:kern w:val="0"/>
                <w:szCs w:val="21"/>
              </w:rPr>
              <w:t>）</w:t>
            </w:r>
          </w:p>
        </w:tc>
      </w:tr>
      <w:tr w:rsidR="00946C2F" w:rsidRPr="00946C2F" w:rsidTr="001B5C90">
        <w:trPr>
          <w:trHeight w:val="20"/>
        </w:trPr>
        <w:tc>
          <w:tcPr>
            <w:tcW w:w="358" w:type="pct"/>
            <w:vMerge/>
            <w:tcBorders>
              <w:top w:val="single" w:sz="4" w:space="0" w:color="auto"/>
              <w:left w:val="nil"/>
              <w:bottom w:val="single" w:sz="4" w:space="0" w:color="auto"/>
              <w:right w:val="single" w:sz="4" w:space="0" w:color="auto"/>
            </w:tcBorders>
            <w:vAlign w:val="center"/>
            <w:hideMark/>
          </w:tcPr>
          <w:p w:rsidR="00B50E77" w:rsidRPr="00946C2F" w:rsidRDefault="00B50E77" w:rsidP="001B5C90">
            <w:pPr>
              <w:widowControl/>
              <w:adjustRightInd w:val="0"/>
              <w:snapToGrid w:val="0"/>
              <w:jc w:val="center"/>
              <w:rPr>
                <w:rFonts w:eastAsia="仿宋_GB2312"/>
                <w:b/>
                <w:bCs/>
                <w:kern w:val="0"/>
                <w:szCs w:val="21"/>
              </w:rPr>
            </w:pP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物料名称</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数量</w:t>
            </w:r>
          </w:p>
        </w:tc>
        <w:tc>
          <w:tcPr>
            <w:tcW w:w="211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物料名称</w:t>
            </w:r>
          </w:p>
        </w:tc>
        <w:tc>
          <w:tcPr>
            <w:tcW w:w="645"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数量</w:t>
            </w:r>
          </w:p>
        </w:tc>
      </w:tr>
      <w:tr w:rsidR="00946C2F" w:rsidRPr="00946C2F" w:rsidTr="00B32787">
        <w:trPr>
          <w:trHeight w:val="174"/>
        </w:trPr>
        <w:tc>
          <w:tcPr>
            <w:tcW w:w="358" w:type="pct"/>
            <w:tcBorders>
              <w:top w:val="single" w:sz="4" w:space="0" w:color="auto"/>
              <w:left w:val="nil"/>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1</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40</w:t>
            </w:r>
          </w:p>
        </w:tc>
        <w:tc>
          <w:tcPr>
            <w:tcW w:w="135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产品</w:t>
            </w: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洗洁精</w:t>
            </w:r>
          </w:p>
        </w:tc>
        <w:tc>
          <w:tcPr>
            <w:tcW w:w="645"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1333.333</w:t>
            </w:r>
          </w:p>
        </w:tc>
      </w:tr>
      <w:tr w:rsidR="00946C2F" w:rsidRPr="00946C2F" w:rsidTr="00B32787">
        <w:trPr>
          <w:trHeight w:val="20"/>
        </w:trPr>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2</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129.333</w:t>
            </w:r>
          </w:p>
        </w:tc>
        <w:tc>
          <w:tcPr>
            <w:tcW w:w="679" w:type="pct"/>
            <w:vMerge w:val="restart"/>
            <w:tcBorders>
              <w:top w:val="single" w:sz="4" w:space="0" w:color="auto"/>
              <w:left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废气</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FE3.1.1-1</w:t>
            </w: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0E77" w:rsidRPr="00946C2F" w:rsidRDefault="00B50E77" w:rsidP="001B5C90">
            <w:pPr>
              <w:widowControl/>
              <w:adjustRightInd w:val="0"/>
              <w:snapToGrid w:val="0"/>
              <w:jc w:val="center"/>
              <w:rPr>
                <w:rFonts w:eastAsia="仿宋_GB2312"/>
                <w:kern w:val="0"/>
                <w:szCs w:val="21"/>
              </w:rPr>
            </w:pPr>
          </w:p>
        </w:tc>
        <w:tc>
          <w:tcPr>
            <w:tcW w:w="645"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0.010</w:t>
            </w:r>
          </w:p>
        </w:tc>
      </w:tr>
      <w:tr w:rsidR="00946C2F" w:rsidRPr="00946C2F" w:rsidTr="00B32787">
        <w:trPr>
          <w:trHeight w:val="20"/>
        </w:trPr>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3</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46.667</w:t>
            </w:r>
          </w:p>
        </w:tc>
        <w:tc>
          <w:tcPr>
            <w:tcW w:w="679" w:type="pct"/>
            <w:vMerge/>
            <w:tcBorders>
              <w:left w:val="single" w:sz="4" w:space="0" w:color="auto"/>
              <w:right w:val="single" w:sz="4" w:space="0" w:color="auto"/>
            </w:tcBorders>
            <w:vAlign w:val="center"/>
            <w:hideMark/>
          </w:tcPr>
          <w:p w:rsidR="00B50E77" w:rsidRPr="00946C2F" w:rsidRDefault="00B50E77" w:rsidP="001B5C90">
            <w:pPr>
              <w:widowControl/>
              <w:adjustRightInd w:val="0"/>
              <w:snapToGrid w:val="0"/>
              <w:jc w:val="center"/>
              <w:rPr>
                <w:rFonts w:eastAsia="仿宋_GB2312"/>
                <w:kern w:val="0"/>
                <w:szCs w:val="21"/>
              </w:rPr>
            </w:pPr>
          </w:p>
        </w:tc>
        <w:tc>
          <w:tcPr>
            <w:tcW w:w="6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FE3.1.1-2</w:t>
            </w: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0E77" w:rsidRPr="00946C2F" w:rsidRDefault="00B50E77" w:rsidP="0021797F">
            <w:pPr>
              <w:widowControl/>
              <w:adjustRightInd w:val="0"/>
              <w:snapToGrid w:val="0"/>
              <w:jc w:val="center"/>
              <w:rPr>
                <w:rFonts w:eastAsia="仿宋_GB2312"/>
                <w:kern w:val="0"/>
                <w:szCs w:val="21"/>
              </w:rPr>
            </w:pPr>
          </w:p>
        </w:tc>
        <w:tc>
          <w:tcPr>
            <w:tcW w:w="645"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0.002</w:t>
            </w:r>
          </w:p>
        </w:tc>
      </w:tr>
      <w:tr w:rsidR="00946C2F" w:rsidRPr="00946C2F" w:rsidTr="00B32787">
        <w:trPr>
          <w:trHeight w:val="20"/>
        </w:trPr>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4</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53.333</w:t>
            </w:r>
          </w:p>
        </w:tc>
        <w:tc>
          <w:tcPr>
            <w:tcW w:w="679" w:type="pct"/>
            <w:vMerge/>
            <w:tcBorders>
              <w:left w:val="single" w:sz="4" w:space="0" w:color="auto"/>
              <w:right w:val="single" w:sz="4" w:space="0" w:color="auto"/>
            </w:tcBorders>
            <w:vAlign w:val="center"/>
            <w:hideMark/>
          </w:tcPr>
          <w:p w:rsidR="00B50E77" w:rsidRPr="00946C2F" w:rsidRDefault="00B50E77" w:rsidP="001B5C90">
            <w:pPr>
              <w:widowControl/>
              <w:adjustRightInd w:val="0"/>
              <w:snapToGrid w:val="0"/>
              <w:jc w:val="center"/>
              <w:rPr>
                <w:rFonts w:eastAsia="仿宋_GB2312"/>
                <w:kern w:val="0"/>
                <w:szCs w:val="21"/>
              </w:rPr>
            </w:pPr>
          </w:p>
        </w:tc>
        <w:tc>
          <w:tcPr>
            <w:tcW w:w="679" w:type="pct"/>
            <w:vMerge/>
            <w:tcBorders>
              <w:top w:val="single" w:sz="4" w:space="0" w:color="auto"/>
              <w:left w:val="single" w:sz="4" w:space="0" w:color="auto"/>
              <w:bottom w:val="single" w:sz="4" w:space="0" w:color="auto"/>
              <w:right w:val="single" w:sz="4" w:space="0" w:color="auto"/>
            </w:tcBorders>
            <w:vAlign w:val="center"/>
            <w:hideMark/>
          </w:tcPr>
          <w:p w:rsidR="00B50E77" w:rsidRPr="00946C2F" w:rsidRDefault="00B50E77" w:rsidP="001B5C90">
            <w:pPr>
              <w:widowControl/>
              <w:adjustRightInd w:val="0"/>
              <w:snapToGrid w:val="0"/>
              <w:jc w:val="center"/>
              <w:rPr>
                <w:rFonts w:eastAsia="仿宋_GB2312"/>
                <w:kern w:val="0"/>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0E77" w:rsidRPr="00946C2F" w:rsidRDefault="00B50E77" w:rsidP="001B5C90">
            <w:pPr>
              <w:widowControl/>
              <w:adjustRightInd w:val="0"/>
              <w:snapToGrid w:val="0"/>
              <w:jc w:val="center"/>
              <w:rPr>
                <w:rFonts w:eastAsia="仿宋_GB2312"/>
                <w:kern w:val="0"/>
                <w:szCs w:val="21"/>
              </w:rPr>
            </w:pPr>
          </w:p>
        </w:tc>
        <w:tc>
          <w:tcPr>
            <w:tcW w:w="645"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0.001</w:t>
            </w:r>
          </w:p>
        </w:tc>
      </w:tr>
      <w:tr w:rsidR="00946C2F" w:rsidRPr="00946C2F" w:rsidTr="00B32787">
        <w:trPr>
          <w:trHeight w:val="20"/>
        </w:trPr>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5</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4.000</w:t>
            </w:r>
          </w:p>
        </w:tc>
        <w:tc>
          <w:tcPr>
            <w:tcW w:w="679" w:type="pct"/>
            <w:vMerge/>
            <w:tcBorders>
              <w:left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p>
        </w:tc>
        <w:tc>
          <w:tcPr>
            <w:tcW w:w="679" w:type="pct"/>
            <w:vMerge w:val="restart"/>
            <w:tcBorders>
              <w:top w:val="single" w:sz="4" w:space="0" w:color="auto"/>
              <w:left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FE3.1.1-3</w:t>
            </w: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0E77" w:rsidRPr="00946C2F" w:rsidRDefault="00B50E77" w:rsidP="001B5C90">
            <w:pPr>
              <w:widowControl/>
              <w:adjustRightInd w:val="0"/>
              <w:snapToGrid w:val="0"/>
              <w:jc w:val="center"/>
              <w:rPr>
                <w:rFonts w:eastAsia="仿宋_GB2312"/>
                <w:kern w:val="0"/>
                <w:szCs w:val="21"/>
              </w:rPr>
            </w:pPr>
          </w:p>
        </w:tc>
        <w:tc>
          <w:tcPr>
            <w:tcW w:w="645"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0.002</w:t>
            </w:r>
          </w:p>
        </w:tc>
      </w:tr>
      <w:tr w:rsidR="00946C2F" w:rsidRPr="00946C2F" w:rsidTr="00B32787">
        <w:trPr>
          <w:trHeight w:val="20"/>
        </w:trPr>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6</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1.333</w:t>
            </w:r>
          </w:p>
        </w:tc>
        <w:tc>
          <w:tcPr>
            <w:tcW w:w="679" w:type="pct"/>
            <w:vMerge/>
            <w:tcBorders>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p>
        </w:tc>
        <w:tc>
          <w:tcPr>
            <w:tcW w:w="679" w:type="pct"/>
            <w:vMerge/>
            <w:tcBorders>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0E77" w:rsidRPr="00946C2F" w:rsidRDefault="00B50E77" w:rsidP="001B5C90">
            <w:pPr>
              <w:widowControl/>
              <w:adjustRightInd w:val="0"/>
              <w:snapToGrid w:val="0"/>
              <w:jc w:val="center"/>
              <w:rPr>
                <w:rFonts w:eastAsia="仿宋_GB2312"/>
                <w:kern w:val="0"/>
                <w:szCs w:val="21"/>
              </w:rPr>
            </w:pPr>
          </w:p>
        </w:tc>
        <w:tc>
          <w:tcPr>
            <w:tcW w:w="645"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0.001</w:t>
            </w:r>
          </w:p>
        </w:tc>
      </w:tr>
      <w:tr w:rsidR="00946C2F" w:rsidRPr="00946C2F" w:rsidTr="00B32787">
        <w:trPr>
          <w:trHeight w:val="20"/>
        </w:trPr>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7</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0.400</w:t>
            </w:r>
          </w:p>
        </w:tc>
        <w:tc>
          <w:tcPr>
            <w:tcW w:w="6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p>
        </w:tc>
        <w:tc>
          <w:tcPr>
            <w:tcW w:w="6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0E77" w:rsidRPr="00946C2F" w:rsidRDefault="00B50E77" w:rsidP="001B5C90">
            <w:pPr>
              <w:widowControl/>
              <w:adjustRightInd w:val="0"/>
              <w:snapToGrid w:val="0"/>
              <w:jc w:val="center"/>
              <w:rPr>
                <w:rFonts w:eastAsia="仿宋_GB2312"/>
                <w:kern w:val="0"/>
                <w:szCs w:val="21"/>
              </w:rPr>
            </w:pPr>
          </w:p>
        </w:tc>
        <w:tc>
          <w:tcPr>
            <w:tcW w:w="645"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p>
        </w:tc>
      </w:tr>
      <w:tr w:rsidR="00946C2F" w:rsidRPr="00946C2F" w:rsidTr="00B32787">
        <w:trPr>
          <w:trHeight w:val="20"/>
        </w:trPr>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8</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1058.282</w:t>
            </w:r>
          </w:p>
        </w:tc>
        <w:tc>
          <w:tcPr>
            <w:tcW w:w="6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p>
        </w:tc>
        <w:tc>
          <w:tcPr>
            <w:tcW w:w="6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p>
        </w:tc>
        <w:tc>
          <w:tcPr>
            <w:tcW w:w="645"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p>
        </w:tc>
      </w:tr>
      <w:tr w:rsidR="00946C2F" w:rsidRPr="00946C2F" w:rsidTr="001B5C90">
        <w:trPr>
          <w:trHeight w:val="20"/>
        </w:trPr>
        <w:tc>
          <w:tcPr>
            <w:tcW w:w="1490" w:type="pct"/>
            <w:gridSpan w:val="2"/>
            <w:tcBorders>
              <w:top w:val="single" w:sz="4" w:space="0" w:color="auto"/>
              <w:left w:val="nil"/>
              <w:bottom w:val="single" w:sz="12"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合计</w:t>
            </w:r>
          </w:p>
        </w:tc>
        <w:tc>
          <w:tcPr>
            <w:tcW w:w="751"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1333.348</w:t>
            </w:r>
          </w:p>
        </w:tc>
        <w:tc>
          <w:tcPr>
            <w:tcW w:w="2114" w:type="pct"/>
            <w:gridSpan w:val="3"/>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合计</w:t>
            </w:r>
          </w:p>
        </w:tc>
        <w:tc>
          <w:tcPr>
            <w:tcW w:w="645" w:type="pct"/>
            <w:tcBorders>
              <w:top w:val="single" w:sz="4" w:space="0" w:color="auto"/>
              <w:left w:val="single" w:sz="4" w:space="0" w:color="auto"/>
              <w:bottom w:val="single" w:sz="12" w:space="0" w:color="auto"/>
              <w:right w:val="nil"/>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1333.348</w:t>
            </w:r>
          </w:p>
        </w:tc>
      </w:tr>
    </w:tbl>
    <w:p w:rsidR="00B50E77" w:rsidRPr="00946C2F" w:rsidRDefault="00B50E77" w:rsidP="00B50E77">
      <w:pPr>
        <w:pStyle w:val="a3"/>
        <w:ind w:firstLine="560"/>
      </w:pPr>
    </w:p>
    <w:p w:rsidR="00B50E77" w:rsidRPr="00946C2F" w:rsidRDefault="00B50E77" w:rsidP="001B5C90">
      <w:pPr>
        <w:pStyle w:val="40"/>
      </w:pPr>
      <w:r w:rsidRPr="00946C2F">
        <w:rPr>
          <w:rFonts w:hint="eastAsia"/>
        </w:rPr>
        <w:lastRenderedPageBreak/>
        <w:t>4</w:t>
      </w:r>
      <w:r w:rsidRPr="00946C2F">
        <w:t>.5.</w:t>
      </w:r>
      <w:r w:rsidR="001B5C90" w:rsidRPr="00946C2F">
        <w:t>1.2</w:t>
      </w:r>
      <w:r w:rsidRPr="00946C2F">
        <w:rPr>
          <w:rFonts w:hint="eastAsia"/>
        </w:rPr>
        <w:t>扩产</w:t>
      </w:r>
      <w:r w:rsidRPr="00946C2F">
        <w:rPr>
          <w:rFonts w:hint="eastAsia"/>
        </w:rPr>
        <w:t>8</w:t>
      </w:r>
      <w:r w:rsidRPr="00946C2F">
        <w:t>00</w:t>
      </w:r>
      <w:r w:rsidRPr="00946C2F">
        <w:rPr>
          <w:rFonts w:hint="eastAsia"/>
        </w:rPr>
        <w:t>吨</w:t>
      </w:r>
      <w:r w:rsidRPr="00946C2F">
        <w:rPr>
          <w:rFonts w:hint="eastAsia"/>
        </w:rPr>
        <w:t>/</w:t>
      </w:r>
      <w:r w:rsidRPr="00946C2F">
        <w:rPr>
          <w:rFonts w:hint="eastAsia"/>
        </w:rPr>
        <w:t>年洗涤剂</w:t>
      </w:r>
      <w:r w:rsidRPr="00946C2F">
        <w:t>产品工艺</w:t>
      </w:r>
    </w:p>
    <w:p w:rsidR="00B50E77" w:rsidRPr="00946C2F" w:rsidRDefault="00B50E77" w:rsidP="001B5C90">
      <w:pPr>
        <w:pStyle w:val="50"/>
      </w:pPr>
      <w:r w:rsidRPr="00946C2F">
        <w:rPr>
          <w:rFonts w:hint="eastAsia"/>
        </w:rPr>
        <w:t>4</w:t>
      </w:r>
      <w:r w:rsidRPr="00946C2F">
        <w:t>.5.1.</w:t>
      </w:r>
      <w:r w:rsidR="001B5C90" w:rsidRPr="00946C2F">
        <w:t>2.</w:t>
      </w:r>
      <w:r w:rsidRPr="00946C2F">
        <w:t>1</w:t>
      </w:r>
      <w:r w:rsidRPr="00946C2F">
        <w:rPr>
          <w:rFonts w:hint="eastAsia"/>
        </w:rPr>
        <w:t>工艺流程</w:t>
      </w:r>
      <w:r w:rsidRPr="00946C2F">
        <w:t>及产污环节</w:t>
      </w:r>
    </w:p>
    <w:p w:rsidR="00D47614" w:rsidRPr="00946C2F" w:rsidRDefault="00D47614" w:rsidP="00D47614">
      <w:pPr>
        <w:pStyle w:val="a3"/>
        <w:ind w:firstLine="560"/>
      </w:pPr>
      <w:r w:rsidRPr="00946C2F">
        <w:rPr>
          <w:rFonts w:hint="eastAsia"/>
        </w:rPr>
        <w:t>目前，</w:t>
      </w:r>
      <w:r w:rsidRPr="00946C2F">
        <w:t>爱特福</w:t>
      </w:r>
      <w:r w:rsidRPr="00946C2F">
        <w:rPr>
          <w:rFonts w:hint="eastAsia"/>
        </w:rPr>
        <w:t>84</w:t>
      </w:r>
      <w:r w:rsidRPr="00946C2F">
        <w:rPr>
          <w:rFonts w:hint="eastAsia"/>
        </w:rPr>
        <w:t>厂区</w:t>
      </w:r>
      <w:r w:rsidRPr="00946C2F">
        <w:t>内现有</w:t>
      </w:r>
      <w:r w:rsidRPr="00946C2F">
        <w:t>1</w:t>
      </w:r>
      <w:r w:rsidRPr="00946C2F">
        <w:rPr>
          <w:rFonts w:hint="eastAsia"/>
        </w:rPr>
        <w:t>条</w:t>
      </w:r>
      <w:r w:rsidRPr="00946C2F">
        <w:t>800</w:t>
      </w:r>
      <w:r w:rsidRPr="00946C2F">
        <w:rPr>
          <w:rFonts w:hint="eastAsia"/>
        </w:rPr>
        <w:t>吨</w:t>
      </w:r>
      <w:r w:rsidRPr="00946C2F">
        <w:rPr>
          <w:rFonts w:hint="eastAsia"/>
        </w:rPr>
        <w:t>/</w:t>
      </w:r>
      <w:r w:rsidRPr="00946C2F">
        <w:rPr>
          <w:rFonts w:hint="eastAsia"/>
        </w:rPr>
        <w:t>年洗涤剂</w:t>
      </w:r>
      <w:r w:rsidRPr="00946C2F">
        <w:t>生产线</w:t>
      </w:r>
      <w:r w:rsidRPr="00946C2F">
        <w:rPr>
          <w:rFonts w:hint="eastAsia"/>
        </w:rPr>
        <w:t>（其中灌装和其他产品共用灌装线），本次不新增洗涤剂生产线，仅增加生产时间，增加</w:t>
      </w:r>
      <w:r w:rsidRPr="00946C2F">
        <w:t>800</w:t>
      </w:r>
      <w:r w:rsidRPr="00946C2F">
        <w:rPr>
          <w:rFonts w:hint="eastAsia"/>
        </w:rPr>
        <w:t>吨</w:t>
      </w:r>
      <w:r w:rsidRPr="00946C2F">
        <w:rPr>
          <w:rFonts w:hint="eastAsia"/>
        </w:rPr>
        <w:t>/</w:t>
      </w:r>
      <w:r w:rsidRPr="00946C2F">
        <w:rPr>
          <w:rFonts w:hint="eastAsia"/>
        </w:rPr>
        <w:t>年洗涤剂生产产能，扩产后全厂洗涤剂生产产能达到</w:t>
      </w:r>
      <w:r w:rsidRPr="00946C2F">
        <w:t>1600t</w:t>
      </w:r>
      <w:r w:rsidRPr="00946C2F">
        <w:rPr>
          <w:rFonts w:hint="eastAsia"/>
        </w:rPr>
        <w:t>/a</w:t>
      </w:r>
      <w:r w:rsidRPr="00946C2F">
        <w:rPr>
          <w:rFonts w:hint="eastAsia"/>
        </w:rPr>
        <w:t>。</w:t>
      </w:r>
    </w:p>
    <w:p w:rsidR="00B50E77" w:rsidRPr="00946C2F" w:rsidRDefault="001B5C90" w:rsidP="00B50E77">
      <w:pPr>
        <w:pStyle w:val="a3"/>
        <w:ind w:firstLine="560"/>
      </w:pPr>
      <w:r w:rsidRPr="00946C2F">
        <w:rPr>
          <w:rFonts w:hint="eastAsia"/>
        </w:rPr>
        <w:t>洗涤剂</w:t>
      </w:r>
      <w:r w:rsidR="00B50E77" w:rsidRPr="00946C2F">
        <w:t>生产工艺主要</w:t>
      </w:r>
      <w:r w:rsidR="00B50E77" w:rsidRPr="00946C2F">
        <w:rPr>
          <w:rFonts w:hint="eastAsia"/>
        </w:rPr>
        <w:t>由加热、搅拌溶解</w:t>
      </w:r>
      <w:r w:rsidR="00B50E77" w:rsidRPr="00946C2F">
        <w:t>、</w:t>
      </w:r>
      <w:r w:rsidR="00B50E77" w:rsidRPr="00946C2F">
        <w:rPr>
          <w:rFonts w:hint="eastAsia"/>
        </w:rPr>
        <w:t>降温</w:t>
      </w:r>
      <w:r w:rsidR="00B50E77" w:rsidRPr="00946C2F">
        <w:t>搅拌、</w:t>
      </w:r>
      <w:r w:rsidR="00B50E77" w:rsidRPr="00946C2F">
        <w:rPr>
          <w:rFonts w:hint="eastAsia"/>
        </w:rPr>
        <w:t>静置</w:t>
      </w:r>
      <w:r w:rsidR="00246782" w:rsidRPr="00946C2F">
        <w:t>、检验、</w:t>
      </w:r>
      <w:r w:rsidR="00246782" w:rsidRPr="00946C2F">
        <w:rPr>
          <w:rFonts w:hint="eastAsia"/>
        </w:rPr>
        <w:t>转料</w:t>
      </w:r>
      <w:r w:rsidR="00246782" w:rsidRPr="00946C2F">
        <w:t>、</w:t>
      </w:r>
      <w:r w:rsidR="00246782" w:rsidRPr="00946C2F">
        <w:rPr>
          <w:rFonts w:hint="eastAsia"/>
        </w:rPr>
        <w:t>贮存</w:t>
      </w:r>
      <w:r w:rsidR="00246782" w:rsidRPr="00946C2F">
        <w:t>、</w:t>
      </w:r>
      <w:r w:rsidR="00B50E77" w:rsidRPr="00946C2F">
        <w:rPr>
          <w:rFonts w:hint="eastAsia"/>
        </w:rPr>
        <w:t>灌装</w:t>
      </w:r>
      <w:r w:rsidR="00B50E77" w:rsidRPr="00946C2F">
        <w:t>、检验</w:t>
      </w:r>
      <w:r w:rsidR="00B50E77" w:rsidRPr="00946C2F">
        <w:rPr>
          <w:rFonts w:hint="eastAsia"/>
        </w:rPr>
        <w:t>等工艺</w:t>
      </w:r>
      <w:r w:rsidR="00B50E77" w:rsidRPr="00946C2F">
        <w:t>组成。</w:t>
      </w:r>
    </w:p>
    <w:p w:rsidR="00B50E77" w:rsidRPr="00946C2F" w:rsidRDefault="00B50E77" w:rsidP="00B50E77">
      <w:pPr>
        <w:pStyle w:val="a3"/>
        <w:ind w:firstLine="560"/>
      </w:pPr>
      <w:r w:rsidRPr="00946C2F">
        <w:rPr>
          <w:rFonts w:hint="eastAsia"/>
        </w:rPr>
        <w:t>洗涤剂</w:t>
      </w:r>
      <w:r w:rsidRPr="00946C2F">
        <w:t>工艺流程图</w:t>
      </w:r>
      <w:r w:rsidRPr="00946C2F">
        <w:rPr>
          <w:rFonts w:hint="eastAsia"/>
        </w:rPr>
        <w:t>见图</w:t>
      </w:r>
      <w:r w:rsidRPr="00946C2F">
        <w:t>4.5.1-2</w:t>
      </w:r>
      <w:r w:rsidRPr="00946C2F">
        <w:rPr>
          <w:rFonts w:hint="eastAsia"/>
        </w:rPr>
        <w:t>。</w:t>
      </w:r>
    </w:p>
    <w:p w:rsidR="00DD24AA" w:rsidRPr="00946C2F" w:rsidRDefault="00DD24AA" w:rsidP="00B50E77">
      <w:pPr>
        <w:pStyle w:val="a3"/>
        <w:ind w:firstLine="560"/>
      </w:pPr>
    </w:p>
    <w:p w:rsidR="00B50E77" w:rsidRDefault="00B50E77" w:rsidP="00B50E77">
      <w:pPr>
        <w:pStyle w:val="a3"/>
        <w:ind w:firstLine="560"/>
      </w:pPr>
    </w:p>
    <w:p w:rsidR="00B32787" w:rsidRDefault="00B32787" w:rsidP="00B50E77">
      <w:pPr>
        <w:pStyle w:val="a3"/>
        <w:ind w:firstLine="560"/>
      </w:pPr>
    </w:p>
    <w:p w:rsidR="00B32787" w:rsidRDefault="00B32787" w:rsidP="00B50E77">
      <w:pPr>
        <w:pStyle w:val="a3"/>
        <w:ind w:firstLine="560"/>
      </w:pPr>
    </w:p>
    <w:p w:rsidR="00B32787" w:rsidRDefault="00B32787" w:rsidP="00B50E77">
      <w:pPr>
        <w:pStyle w:val="a3"/>
        <w:ind w:firstLine="560"/>
      </w:pPr>
    </w:p>
    <w:p w:rsidR="00B32787" w:rsidRDefault="00B32787" w:rsidP="00B50E77">
      <w:pPr>
        <w:pStyle w:val="a3"/>
        <w:ind w:firstLine="560"/>
      </w:pPr>
    </w:p>
    <w:p w:rsidR="00B32787" w:rsidRPr="00946C2F" w:rsidRDefault="00B32787" w:rsidP="00B50E77">
      <w:pPr>
        <w:pStyle w:val="a3"/>
        <w:ind w:firstLine="560"/>
      </w:pPr>
    </w:p>
    <w:p w:rsidR="00B50E77" w:rsidRPr="00946C2F" w:rsidRDefault="00B50E77" w:rsidP="00B50E77">
      <w:pPr>
        <w:pStyle w:val="a3"/>
        <w:ind w:firstLine="560"/>
      </w:pPr>
    </w:p>
    <w:p w:rsidR="00B50E77" w:rsidRPr="00946C2F" w:rsidRDefault="00B50E77" w:rsidP="00B50E77">
      <w:pPr>
        <w:pStyle w:val="a3"/>
        <w:ind w:firstLine="560"/>
      </w:pPr>
    </w:p>
    <w:p w:rsidR="00B50E77" w:rsidRPr="00946C2F" w:rsidRDefault="00B50E77" w:rsidP="00B50E77">
      <w:pPr>
        <w:pStyle w:val="a3"/>
        <w:ind w:firstLine="560"/>
      </w:pPr>
    </w:p>
    <w:p w:rsidR="00B50E77" w:rsidRPr="00946C2F" w:rsidRDefault="00B50E77" w:rsidP="00B50E77">
      <w:pPr>
        <w:pStyle w:val="a3"/>
        <w:ind w:firstLine="560"/>
      </w:pPr>
    </w:p>
    <w:p w:rsidR="00B50E77" w:rsidRPr="00946C2F" w:rsidRDefault="00B50E77" w:rsidP="00B50E77">
      <w:pPr>
        <w:pStyle w:val="aa"/>
        <w:spacing w:before="48" w:after="48" w:line="240" w:lineRule="auto"/>
      </w:pPr>
      <w:r w:rsidRPr="00946C2F">
        <w:t>图</w:t>
      </w:r>
      <w:r w:rsidRPr="00946C2F">
        <w:t>4.5</w:t>
      </w:r>
      <w:r w:rsidRPr="00946C2F">
        <w:rPr>
          <w:rFonts w:hint="eastAsia"/>
        </w:rPr>
        <w:t>.</w:t>
      </w:r>
      <w:r w:rsidRPr="00946C2F">
        <w:t xml:space="preserve">1-2   </w:t>
      </w:r>
      <w:r w:rsidRPr="00946C2F">
        <w:rPr>
          <w:rFonts w:hint="eastAsia"/>
        </w:rPr>
        <w:t>洗涤剂工艺</w:t>
      </w:r>
      <w:r w:rsidRPr="00946C2F">
        <w:t>流程</w:t>
      </w:r>
      <w:r w:rsidRPr="00946C2F">
        <w:rPr>
          <w:rFonts w:hint="eastAsia"/>
        </w:rPr>
        <w:t>图</w:t>
      </w:r>
    </w:p>
    <w:p w:rsidR="00B50E77" w:rsidRPr="00946C2F" w:rsidRDefault="00B50E77" w:rsidP="00B50E77">
      <w:pPr>
        <w:pStyle w:val="a3"/>
        <w:ind w:firstLine="562"/>
        <w:rPr>
          <w:b/>
        </w:rPr>
      </w:pPr>
      <w:r w:rsidRPr="00946C2F">
        <w:rPr>
          <w:rFonts w:hint="eastAsia"/>
          <w:b/>
        </w:rPr>
        <w:t>洗涤剂工艺流程简述</w:t>
      </w:r>
      <w:r w:rsidRPr="00946C2F">
        <w:rPr>
          <w:b/>
        </w:rPr>
        <w:t>：</w:t>
      </w:r>
    </w:p>
    <w:p w:rsidR="00B50E77" w:rsidRPr="00946C2F" w:rsidRDefault="00B50E77" w:rsidP="00B50E77">
      <w:pPr>
        <w:pStyle w:val="a3"/>
        <w:ind w:firstLine="560"/>
      </w:pPr>
      <w:r w:rsidRPr="00946C2F">
        <w:rPr>
          <w:rFonts w:hint="eastAsia"/>
        </w:rPr>
        <w:t>①加热</w:t>
      </w:r>
    </w:p>
    <w:p w:rsidR="00B50E77" w:rsidRPr="00946C2F" w:rsidRDefault="00B50E77" w:rsidP="00B50E77">
      <w:pPr>
        <w:pStyle w:val="a3"/>
        <w:ind w:firstLine="560"/>
        <w:rPr>
          <w:rFonts w:ascii="宋体" w:eastAsia="MS Mincho" w:hAnsi="宋体" w:cs="宋体"/>
          <w:lang w:eastAsia="ja-JP"/>
        </w:rPr>
      </w:pPr>
      <w:r w:rsidRPr="00946C2F">
        <w:rPr>
          <w:rFonts w:hint="eastAsia"/>
        </w:rPr>
        <w:t>向</w:t>
      </w:r>
      <w:r w:rsidRPr="00946C2F">
        <w:t>搅拌釜中</w:t>
      </w:r>
      <w:r w:rsidRPr="00946C2F">
        <w:rPr>
          <w:rFonts w:hint="eastAsia"/>
        </w:rPr>
        <w:t>加入</w:t>
      </w:r>
      <w:r w:rsidRPr="00946C2F">
        <w:t>计量好的</w:t>
      </w:r>
      <w:r w:rsidRPr="00946C2F">
        <w:rPr>
          <w:rFonts w:hint="eastAsia"/>
        </w:rPr>
        <w:t>纯化水，直接通蒸汽</w:t>
      </w:r>
      <w:r w:rsidRPr="00946C2F">
        <w:t>加热至</w:t>
      </w:r>
      <w:r w:rsidRPr="00946C2F">
        <w:rPr>
          <w:rFonts w:hint="eastAsia"/>
        </w:rPr>
        <w:t>60</w:t>
      </w:r>
      <w:r w:rsidRPr="00946C2F">
        <w:t>~70</w:t>
      </w:r>
      <w:r w:rsidRPr="00946C2F">
        <w:rPr>
          <w:rFonts w:ascii="宋体" w:eastAsia="宋体" w:hAnsi="宋体" w:cs="宋体" w:hint="eastAsia"/>
          <w:lang w:eastAsia="ja-JP"/>
        </w:rPr>
        <w:t>℃</w:t>
      </w:r>
      <w:r w:rsidRPr="00946C2F">
        <w:rPr>
          <w:rFonts w:ascii="等线" w:eastAsia="等线" w:hAnsi="等线" w:cs="宋体" w:hint="eastAsia"/>
        </w:rPr>
        <w:t>。</w:t>
      </w:r>
    </w:p>
    <w:p w:rsidR="00B50E77" w:rsidRPr="00946C2F" w:rsidRDefault="00B50E77" w:rsidP="00B50E77">
      <w:pPr>
        <w:pStyle w:val="a3"/>
        <w:ind w:firstLine="560"/>
      </w:pPr>
      <w:r w:rsidRPr="00946C2F">
        <w:rPr>
          <w:rFonts w:ascii="仿宋_GB2312" w:hAnsi="宋体" w:cs="宋体" w:hint="eastAsia"/>
          <w:lang w:eastAsia="ja-JP"/>
        </w:rPr>
        <w:t>②</w:t>
      </w:r>
      <w:r w:rsidRPr="00946C2F">
        <w:t>搅拌溶解</w:t>
      </w:r>
    </w:p>
    <w:p w:rsidR="00B50E77" w:rsidRPr="00946C2F" w:rsidRDefault="00B50E77" w:rsidP="00B50E77">
      <w:pPr>
        <w:pStyle w:val="a3"/>
        <w:ind w:firstLine="560"/>
      </w:pPr>
      <w:r w:rsidRPr="00946C2F">
        <w:rPr>
          <w:rFonts w:hint="eastAsia"/>
        </w:rPr>
        <w:t>向</w:t>
      </w:r>
      <w:r w:rsidRPr="00946C2F">
        <w:t>搅拌釜中</w:t>
      </w:r>
      <w:r w:rsidRPr="00946C2F">
        <w:rPr>
          <w:rFonts w:hint="eastAsia"/>
        </w:rPr>
        <w:t>加入</w:t>
      </w:r>
      <w:r w:rsidRPr="00946C2F">
        <w:t>计量好的</w:t>
      </w:r>
      <w:r w:rsidR="00B32787">
        <w:t>……</w:t>
      </w:r>
      <w:r w:rsidRPr="00946C2F">
        <w:rPr>
          <w:rFonts w:hint="eastAsia"/>
        </w:rPr>
        <w:t>及</w:t>
      </w:r>
      <w:r w:rsidRPr="00946C2F">
        <w:t>后续检验</w:t>
      </w:r>
      <w:r w:rsidRPr="00946C2F">
        <w:rPr>
          <w:rFonts w:hint="eastAsia"/>
        </w:rPr>
        <w:t>中</w:t>
      </w:r>
      <w:r w:rsidRPr="00946C2F">
        <w:t>返工的不达标品，搅</w:t>
      </w:r>
      <w:r w:rsidRPr="00946C2F">
        <w:rPr>
          <w:rFonts w:hint="eastAsia"/>
        </w:rPr>
        <w:t>拌</w:t>
      </w:r>
      <w:r w:rsidRPr="00946C2F">
        <w:t>30min</w:t>
      </w:r>
      <w:r w:rsidRPr="00946C2F">
        <w:rPr>
          <w:rFonts w:hint="eastAsia"/>
        </w:rPr>
        <w:t>至</w:t>
      </w:r>
      <w:r w:rsidRPr="00946C2F">
        <w:t>完全溶解</w:t>
      </w:r>
      <w:r w:rsidRPr="00946C2F">
        <w:rPr>
          <w:rFonts w:hint="eastAsia"/>
        </w:rPr>
        <w:t>。搅拌溶解工序中有无组织废气</w:t>
      </w:r>
      <w:r w:rsidRPr="00946C2F">
        <w:rPr>
          <w:rFonts w:hint="eastAsia"/>
        </w:rPr>
        <w:t>G</w:t>
      </w:r>
      <w:r w:rsidRPr="00946C2F">
        <w:rPr>
          <w:vertAlign w:val="subscript"/>
        </w:rPr>
        <w:t>3.1.2</w:t>
      </w:r>
      <w:r w:rsidRPr="00946C2F">
        <w:rPr>
          <w:rFonts w:hint="eastAsia"/>
          <w:vertAlign w:val="subscript"/>
        </w:rPr>
        <w:t>-</w:t>
      </w:r>
      <w:r w:rsidRPr="00946C2F">
        <w:rPr>
          <w:vertAlign w:val="subscript"/>
        </w:rPr>
        <w:t>1</w:t>
      </w:r>
      <w:r w:rsidRPr="00946C2F">
        <w:t>产生</w:t>
      </w:r>
      <w:r w:rsidRPr="00946C2F">
        <w:rPr>
          <w:rFonts w:hint="eastAsia"/>
        </w:rPr>
        <w:t>。</w:t>
      </w:r>
    </w:p>
    <w:p w:rsidR="00B50E77" w:rsidRPr="00946C2F" w:rsidRDefault="00B50E77" w:rsidP="00B50E77">
      <w:pPr>
        <w:pStyle w:val="a3"/>
        <w:ind w:firstLine="560"/>
      </w:pPr>
      <w:r w:rsidRPr="00946C2F">
        <w:rPr>
          <w:rFonts w:ascii="仿宋_GB2312" w:hAnsi="宋体" w:cs="宋体" w:hint="eastAsia"/>
          <w:lang w:eastAsia="ja-JP"/>
        </w:rPr>
        <w:t>③</w:t>
      </w:r>
      <w:r w:rsidRPr="00946C2F">
        <w:rPr>
          <w:rFonts w:hint="eastAsia"/>
        </w:rPr>
        <w:t>降温搅拌</w:t>
      </w:r>
    </w:p>
    <w:p w:rsidR="00B50E77" w:rsidRPr="00946C2F" w:rsidRDefault="00B50E77" w:rsidP="00B50E77">
      <w:pPr>
        <w:pStyle w:val="a3"/>
        <w:ind w:firstLine="560"/>
      </w:pPr>
      <w:r w:rsidRPr="00946C2F">
        <w:t>搅拌釜</w:t>
      </w:r>
      <w:r w:rsidRPr="00946C2F">
        <w:rPr>
          <w:rFonts w:hint="eastAsia"/>
        </w:rPr>
        <w:t>夹套通</w:t>
      </w:r>
      <w:r w:rsidRPr="00946C2F">
        <w:t>冷却水</w:t>
      </w:r>
      <w:r w:rsidRPr="00946C2F">
        <w:rPr>
          <w:rFonts w:hint="eastAsia"/>
        </w:rPr>
        <w:t>降温</w:t>
      </w:r>
      <w:r w:rsidRPr="00946C2F">
        <w:t>至</w:t>
      </w:r>
      <w:r w:rsidRPr="00946C2F">
        <w:t>40</w:t>
      </w:r>
      <w:r w:rsidRPr="00946C2F">
        <w:rPr>
          <w:rFonts w:hint="eastAsia"/>
        </w:rPr>
        <w:t>℃，加入</w:t>
      </w:r>
      <w:r w:rsidRPr="00946C2F">
        <w:t>计量好的</w:t>
      </w:r>
      <w:r w:rsidR="00B32787">
        <w:t>……</w:t>
      </w:r>
      <w:r w:rsidRPr="00946C2F">
        <w:t>，</w:t>
      </w:r>
      <w:r w:rsidRPr="00946C2F">
        <w:rPr>
          <w:rFonts w:hint="eastAsia"/>
        </w:rPr>
        <w:t>继续搅拌</w:t>
      </w:r>
      <w:r w:rsidR="007B0924" w:rsidRPr="00946C2F">
        <w:t>2</w:t>
      </w:r>
      <w:r w:rsidRPr="00946C2F">
        <w:rPr>
          <w:rFonts w:hint="eastAsia"/>
        </w:rPr>
        <w:t>0</w:t>
      </w:r>
      <w:r w:rsidRPr="00946C2F">
        <w:t>min</w:t>
      </w:r>
      <w:r w:rsidRPr="00946C2F">
        <w:rPr>
          <w:rFonts w:hint="eastAsia"/>
        </w:rPr>
        <w:t>。</w:t>
      </w:r>
      <w:r w:rsidRPr="00946C2F">
        <w:rPr>
          <w:rFonts w:hint="eastAsia"/>
        </w:rPr>
        <w:lastRenderedPageBreak/>
        <w:t>降温搅拌工序中有无组织废气</w:t>
      </w:r>
      <w:r w:rsidRPr="00946C2F">
        <w:rPr>
          <w:rFonts w:hint="eastAsia"/>
        </w:rPr>
        <w:t>G</w:t>
      </w:r>
      <w:r w:rsidRPr="00946C2F">
        <w:rPr>
          <w:vertAlign w:val="subscript"/>
        </w:rPr>
        <w:t>3.1.2</w:t>
      </w:r>
      <w:r w:rsidRPr="00946C2F">
        <w:rPr>
          <w:rFonts w:hint="eastAsia"/>
          <w:vertAlign w:val="subscript"/>
        </w:rPr>
        <w:t>-</w:t>
      </w:r>
      <w:r w:rsidRPr="00946C2F">
        <w:rPr>
          <w:vertAlign w:val="subscript"/>
        </w:rPr>
        <w:t>2</w:t>
      </w:r>
      <w:r w:rsidRPr="00946C2F">
        <w:t>产生</w:t>
      </w:r>
      <w:r w:rsidRPr="00946C2F">
        <w:rPr>
          <w:rFonts w:hint="eastAsia"/>
        </w:rPr>
        <w:t>。</w:t>
      </w:r>
    </w:p>
    <w:p w:rsidR="00B50E77" w:rsidRPr="00946C2F" w:rsidRDefault="00B50E77" w:rsidP="00B50E77">
      <w:pPr>
        <w:pStyle w:val="a3"/>
        <w:ind w:firstLine="560"/>
      </w:pPr>
      <w:r w:rsidRPr="00946C2F">
        <w:rPr>
          <w:rFonts w:hint="eastAsia"/>
        </w:rPr>
        <w:t>④静置</w:t>
      </w:r>
    </w:p>
    <w:p w:rsidR="00B50E77" w:rsidRPr="00946C2F" w:rsidRDefault="00B50E77" w:rsidP="00B50E77">
      <w:pPr>
        <w:pStyle w:val="a3"/>
        <w:ind w:firstLine="560"/>
      </w:pPr>
      <w:r w:rsidRPr="00946C2F">
        <w:rPr>
          <w:rFonts w:hint="eastAsia"/>
        </w:rPr>
        <w:t>静置</w:t>
      </w:r>
      <w:r w:rsidRPr="00946C2F">
        <w:t>1h</w:t>
      </w:r>
      <w:r w:rsidRPr="00946C2F">
        <w:rPr>
          <w:rFonts w:hint="eastAsia"/>
        </w:rPr>
        <w:t>。</w:t>
      </w:r>
    </w:p>
    <w:p w:rsidR="00B50E77" w:rsidRPr="00946C2F" w:rsidRDefault="00B50E77" w:rsidP="00B50E77">
      <w:pPr>
        <w:pStyle w:val="a3"/>
        <w:ind w:firstLine="560"/>
      </w:pPr>
      <w:r w:rsidRPr="00946C2F">
        <w:rPr>
          <w:rFonts w:hint="eastAsia"/>
        </w:rPr>
        <w:t>⑤</w:t>
      </w:r>
      <w:r w:rsidRPr="00946C2F">
        <w:t>检验</w:t>
      </w:r>
      <w:r w:rsidRPr="00946C2F">
        <w:rPr>
          <w:rFonts w:hint="eastAsia"/>
        </w:rPr>
        <w:t>、</w:t>
      </w:r>
      <w:r w:rsidRPr="00946C2F">
        <w:t>转料</w:t>
      </w:r>
    </w:p>
    <w:p w:rsidR="00B50E77" w:rsidRPr="00946C2F" w:rsidRDefault="00B50E77" w:rsidP="00B50E77">
      <w:pPr>
        <w:pStyle w:val="a3"/>
        <w:ind w:firstLine="560"/>
      </w:pPr>
      <w:r w:rsidRPr="00946C2F">
        <w:t>取样检测</w:t>
      </w:r>
      <w:r w:rsidRPr="00946C2F">
        <w:rPr>
          <w:rFonts w:hint="eastAsia"/>
        </w:rPr>
        <w:t>，</w:t>
      </w:r>
      <w:r w:rsidRPr="00946C2F">
        <w:t>达标品转入生产</w:t>
      </w:r>
      <w:r w:rsidRPr="00946C2F">
        <w:rPr>
          <w:rFonts w:hint="eastAsia"/>
        </w:rPr>
        <w:t>车间</w:t>
      </w:r>
      <w:r w:rsidRPr="00946C2F">
        <w:t>成品</w:t>
      </w:r>
      <w:r w:rsidRPr="00946C2F">
        <w:rPr>
          <w:rFonts w:hint="eastAsia"/>
        </w:rPr>
        <w:t>贮罐，</w:t>
      </w:r>
      <w:r w:rsidRPr="00946C2F">
        <w:t>不达标</w:t>
      </w:r>
      <w:r w:rsidRPr="00946C2F">
        <w:rPr>
          <w:rFonts w:hint="eastAsia"/>
        </w:rPr>
        <w:t>品转入搅拌溶解</w:t>
      </w:r>
      <w:r w:rsidRPr="00946C2F">
        <w:t>工序</w:t>
      </w:r>
      <w:r w:rsidRPr="00946C2F">
        <w:rPr>
          <w:rFonts w:hint="eastAsia"/>
        </w:rPr>
        <w:t>。</w:t>
      </w:r>
    </w:p>
    <w:p w:rsidR="00B50E77" w:rsidRPr="00946C2F" w:rsidRDefault="00B50E77" w:rsidP="00B50E77">
      <w:pPr>
        <w:pStyle w:val="a3"/>
        <w:ind w:firstLine="560"/>
      </w:pPr>
      <w:r w:rsidRPr="00946C2F">
        <w:rPr>
          <w:rFonts w:hint="eastAsia"/>
        </w:rPr>
        <w:t>⑥贮存</w:t>
      </w:r>
      <w:r w:rsidRPr="00946C2F">
        <w:t>、灌装、检验</w:t>
      </w:r>
    </w:p>
    <w:p w:rsidR="00B50E77" w:rsidRPr="00946C2F" w:rsidRDefault="00B50E77" w:rsidP="00B50E77">
      <w:pPr>
        <w:pStyle w:val="a3"/>
        <w:ind w:firstLine="560"/>
      </w:pPr>
      <w:r w:rsidRPr="00946C2F">
        <w:rPr>
          <w:rFonts w:hint="eastAsia"/>
        </w:rPr>
        <w:t>贮罐</w:t>
      </w:r>
      <w:r w:rsidRPr="00946C2F">
        <w:t>内的物料进入生产线进行定量包装，依据产品标准要求对产品进行检验，</w:t>
      </w:r>
      <w:r w:rsidRPr="00946C2F">
        <w:rPr>
          <w:rFonts w:hint="eastAsia"/>
        </w:rPr>
        <w:t>达标品</w:t>
      </w:r>
      <w:r w:rsidRPr="00946C2F">
        <w:t>入库</w:t>
      </w:r>
      <w:r w:rsidRPr="00946C2F">
        <w:rPr>
          <w:rFonts w:hint="eastAsia"/>
        </w:rPr>
        <w:t>，</w:t>
      </w:r>
      <w:r w:rsidRPr="00946C2F">
        <w:t>不达标</w:t>
      </w:r>
      <w:r w:rsidRPr="00946C2F">
        <w:rPr>
          <w:rFonts w:hint="eastAsia"/>
        </w:rPr>
        <w:t>品转入搅拌溶解</w:t>
      </w:r>
      <w:r w:rsidRPr="00946C2F">
        <w:t>工序。</w:t>
      </w:r>
      <w:r w:rsidRPr="00946C2F">
        <w:rPr>
          <w:rFonts w:hint="eastAsia"/>
        </w:rPr>
        <w:t>灌装工序中有无组织废气</w:t>
      </w:r>
      <w:r w:rsidRPr="00946C2F">
        <w:rPr>
          <w:rFonts w:hint="eastAsia"/>
        </w:rPr>
        <w:t>G</w:t>
      </w:r>
      <w:r w:rsidRPr="00946C2F">
        <w:rPr>
          <w:vertAlign w:val="subscript"/>
        </w:rPr>
        <w:t>3.1.2</w:t>
      </w:r>
      <w:r w:rsidRPr="00946C2F">
        <w:rPr>
          <w:rFonts w:hint="eastAsia"/>
          <w:vertAlign w:val="subscript"/>
        </w:rPr>
        <w:t>-</w:t>
      </w:r>
      <w:r w:rsidRPr="00946C2F">
        <w:rPr>
          <w:vertAlign w:val="subscript"/>
        </w:rPr>
        <w:t>3</w:t>
      </w:r>
      <w:r w:rsidRPr="00946C2F">
        <w:t>产生</w:t>
      </w:r>
      <w:r w:rsidRPr="00946C2F">
        <w:rPr>
          <w:rFonts w:hint="eastAsia"/>
        </w:rPr>
        <w:t>。</w:t>
      </w:r>
    </w:p>
    <w:p w:rsidR="00B50E77" w:rsidRPr="00946C2F" w:rsidRDefault="00B50E77" w:rsidP="001B5C90">
      <w:pPr>
        <w:pStyle w:val="50"/>
      </w:pPr>
      <w:r w:rsidRPr="00946C2F">
        <w:rPr>
          <w:rFonts w:hint="eastAsia"/>
        </w:rPr>
        <w:t>4.</w:t>
      </w:r>
      <w:r w:rsidRPr="00946C2F">
        <w:t>5</w:t>
      </w:r>
      <w:r w:rsidRPr="00946C2F">
        <w:rPr>
          <w:rFonts w:hint="eastAsia"/>
        </w:rPr>
        <w:t>.</w:t>
      </w:r>
      <w:r w:rsidRPr="00946C2F">
        <w:t>1</w:t>
      </w:r>
      <w:r w:rsidRPr="00946C2F">
        <w:rPr>
          <w:rFonts w:hint="eastAsia"/>
        </w:rPr>
        <w:t>.</w:t>
      </w:r>
      <w:r w:rsidR="001B5C90" w:rsidRPr="00946C2F">
        <w:t>2.</w:t>
      </w:r>
      <w:r w:rsidRPr="00946C2F">
        <w:t>2</w:t>
      </w:r>
      <w:r w:rsidRPr="00946C2F">
        <w:rPr>
          <w:rFonts w:hint="eastAsia"/>
        </w:rPr>
        <w:t>主要生产</w:t>
      </w:r>
      <w:r w:rsidRPr="00946C2F">
        <w:t>设备情况</w:t>
      </w:r>
    </w:p>
    <w:p w:rsidR="00B50E77" w:rsidRPr="00946C2F" w:rsidRDefault="00246782" w:rsidP="00B50E77">
      <w:pPr>
        <w:pStyle w:val="a3"/>
        <w:ind w:firstLine="560"/>
      </w:pPr>
      <w:r w:rsidRPr="00946C2F">
        <w:rPr>
          <w:rFonts w:hint="eastAsia"/>
        </w:rPr>
        <w:t>洗涤剂</w:t>
      </w:r>
      <w:r w:rsidR="00B50E77" w:rsidRPr="00946C2F">
        <w:t>产品</w:t>
      </w:r>
      <w:r w:rsidR="00B50E77" w:rsidRPr="00946C2F">
        <w:rPr>
          <w:rFonts w:hint="eastAsia"/>
        </w:rPr>
        <w:t>生产</w:t>
      </w:r>
      <w:r w:rsidR="00B50E77" w:rsidRPr="00946C2F">
        <w:t>工艺</w:t>
      </w:r>
      <w:r w:rsidR="00B50E77" w:rsidRPr="00946C2F">
        <w:rPr>
          <w:rFonts w:hint="eastAsia"/>
        </w:rPr>
        <w:t>主要</w:t>
      </w:r>
      <w:r w:rsidR="00B50E77" w:rsidRPr="00946C2F">
        <w:t>生产设备</w:t>
      </w:r>
      <w:r w:rsidR="00B50E77" w:rsidRPr="00946C2F">
        <w:rPr>
          <w:rFonts w:hint="eastAsia"/>
        </w:rPr>
        <w:t>见</w:t>
      </w:r>
      <w:r w:rsidR="00B50E77" w:rsidRPr="00946C2F">
        <w:t>表</w:t>
      </w:r>
      <w:r w:rsidR="00B50E77" w:rsidRPr="00946C2F">
        <w:rPr>
          <w:rFonts w:hint="eastAsia"/>
        </w:rPr>
        <w:t>4</w:t>
      </w:r>
      <w:r w:rsidR="00B50E77" w:rsidRPr="00946C2F">
        <w:t>.5.1-</w:t>
      </w:r>
      <w:r w:rsidR="00777A43" w:rsidRPr="00946C2F">
        <w:t>6</w:t>
      </w:r>
      <w:r w:rsidR="00B50E77" w:rsidRPr="00946C2F">
        <w:rPr>
          <w:rFonts w:hint="eastAsia"/>
        </w:rPr>
        <w:t>。</w:t>
      </w:r>
    </w:p>
    <w:p w:rsidR="00B50E77" w:rsidRPr="00946C2F" w:rsidRDefault="00B50E77" w:rsidP="00B50E77">
      <w:pPr>
        <w:pStyle w:val="aa"/>
        <w:spacing w:before="48" w:after="48"/>
      </w:pPr>
      <w:r w:rsidRPr="00946C2F">
        <w:rPr>
          <w:rFonts w:hint="eastAsia"/>
        </w:rPr>
        <w:t>表</w:t>
      </w:r>
      <w:r w:rsidRPr="00946C2F">
        <w:rPr>
          <w:rFonts w:hint="eastAsia"/>
        </w:rPr>
        <w:t>4</w:t>
      </w:r>
      <w:r w:rsidRPr="00946C2F">
        <w:t>.5.1-</w:t>
      </w:r>
      <w:r w:rsidR="00777A43" w:rsidRPr="00946C2F">
        <w:t>6</w:t>
      </w:r>
      <w:r w:rsidRPr="00946C2F">
        <w:t xml:space="preserve">   </w:t>
      </w:r>
      <w:r w:rsidR="00D47614" w:rsidRPr="00946C2F">
        <w:rPr>
          <w:rFonts w:hint="eastAsia"/>
        </w:rPr>
        <w:t>洗涤剂</w:t>
      </w:r>
      <w:r w:rsidRPr="00946C2F">
        <w:t>产品</w:t>
      </w:r>
      <w:r w:rsidRPr="00946C2F">
        <w:rPr>
          <w:rFonts w:hint="eastAsia"/>
        </w:rPr>
        <w:t>生产工艺</w:t>
      </w:r>
      <w:r w:rsidRPr="00946C2F">
        <w:t>主要生产设备表</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43"/>
        <w:gridCol w:w="1445"/>
        <w:gridCol w:w="1919"/>
        <w:gridCol w:w="1486"/>
        <w:gridCol w:w="1446"/>
        <w:gridCol w:w="1446"/>
      </w:tblGrid>
      <w:tr w:rsidR="00946C2F" w:rsidRPr="00946C2F" w:rsidTr="001B5C90">
        <w:trPr>
          <w:trHeight w:val="284"/>
        </w:trPr>
        <w:tc>
          <w:tcPr>
            <w:tcW w:w="1443" w:type="dxa"/>
            <w:shd w:val="clear" w:color="auto" w:fill="auto"/>
            <w:vAlign w:val="center"/>
          </w:tcPr>
          <w:p w:rsidR="00B50E77" w:rsidRPr="00946C2F" w:rsidRDefault="00B50E77" w:rsidP="001B5C90">
            <w:pPr>
              <w:pStyle w:val="a3"/>
              <w:spacing w:line="240" w:lineRule="auto"/>
              <w:ind w:firstLineChars="0" w:firstLine="0"/>
              <w:jc w:val="center"/>
              <w:rPr>
                <w:b/>
                <w:sz w:val="21"/>
                <w:szCs w:val="21"/>
              </w:rPr>
            </w:pPr>
            <w:r w:rsidRPr="00946C2F">
              <w:rPr>
                <w:b/>
                <w:sz w:val="21"/>
                <w:szCs w:val="21"/>
              </w:rPr>
              <w:t>序号</w:t>
            </w:r>
          </w:p>
        </w:tc>
        <w:tc>
          <w:tcPr>
            <w:tcW w:w="1445" w:type="dxa"/>
            <w:shd w:val="clear" w:color="auto" w:fill="auto"/>
            <w:vAlign w:val="center"/>
          </w:tcPr>
          <w:p w:rsidR="00B50E77" w:rsidRPr="00946C2F" w:rsidRDefault="00B50E77" w:rsidP="001B5C90">
            <w:pPr>
              <w:pStyle w:val="a3"/>
              <w:spacing w:line="240" w:lineRule="auto"/>
              <w:ind w:firstLineChars="0" w:firstLine="0"/>
              <w:jc w:val="center"/>
              <w:rPr>
                <w:b/>
                <w:sz w:val="21"/>
                <w:szCs w:val="21"/>
              </w:rPr>
            </w:pPr>
            <w:r w:rsidRPr="00946C2F">
              <w:rPr>
                <w:b/>
                <w:sz w:val="21"/>
                <w:szCs w:val="21"/>
              </w:rPr>
              <w:t>设备名称</w:t>
            </w:r>
          </w:p>
        </w:tc>
        <w:tc>
          <w:tcPr>
            <w:tcW w:w="1919" w:type="dxa"/>
            <w:shd w:val="clear" w:color="auto" w:fill="auto"/>
            <w:vAlign w:val="center"/>
          </w:tcPr>
          <w:p w:rsidR="00B50E77" w:rsidRPr="00946C2F" w:rsidRDefault="00B50E77" w:rsidP="001B5C90">
            <w:pPr>
              <w:pStyle w:val="a3"/>
              <w:spacing w:line="240" w:lineRule="auto"/>
              <w:ind w:firstLineChars="0" w:firstLine="0"/>
              <w:jc w:val="center"/>
              <w:rPr>
                <w:b/>
                <w:sz w:val="21"/>
                <w:szCs w:val="21"/>
              </w:rPr>
            </w:pPr>
            <w:r w:rsidRPr="00946C2F">
              <w:rPr>
                <w:b/>
                <w:sz w:val="21"/>
                <w:szCs w:val="21"/>
              </w:rPr>
              <w:t>设备编号</w:t>
            </w:r>
          </w:p>
        </w:tc>
        <w:tc>
          <w:tcPr>
            <w:tcW w:w="1486" w:type="dxa"/>
            <w:shd w:val="clear" w:color="auto" w:fill="auto"/>
            <w:vAlign w:val="center"/>
          </w:tcPr>
          <w:p w:rsidR="00B50E77" w:rsidRPr="00946C2F" w:rsidRDefault="00B50E77" w:rsidP="001B5C90">
            <w:pPr>
              <w:pStyle w:val="a3"/>
              <w:spacing w:line="240" w:lineRule="auto"/>
              <w:ind w:firstLineChars="0" w:firstLine="0"/>
              <w:jc w:val="center"/>
              <w:rPr>
                <w:b/>
                <w:sz w:val="21"/>
                <w:szCs w:val="21"/>
              </w:rPr>
            </w:pPr>
            <w:r w:rsidRPr="00946C2F">
              <w:rPr>
                <w:b/>
                <w:sz w:val="21"/>
                <w:szCs w:val="21"/>
              </w:rPr>
              <w:t>规格型号</w:t>
            </w:r>
          </w:p>
        </w:tc>
        <w:tc>
          <w:tcPr>
            <w:tcW w:w="1446" w:type="dxa"/>
            <w:shd w:val="clear" w:color="auto" w:fill="auto"/>
            <w:vAlign w:val="center"/>
          </w:tcPr>
          <w:p w:rsidR="00B50E77" w:rsidRPr="00946C2F" w:rsidRDefault="00B50E77" w:rsidP="001B5C90">
            <w:pPr>
              <w:pStyle w:val="a3"/>
              <w:spacing w:line="240" w:lineRule="auto"/>
              <w:ind w:firstLineChars="0" w:firstLine="0"/>
              <w:jc w:val="center"/>
              <w:rPr>
                <w:b/>
                <w:sz w:val="21"/>
                <w:szCs w:val="21"/>
              </w:rPr>
            </w:pPr>
            <w:r w:rsidRPr="00946C2F">
              <w:rPr>
                <w:b/>
                <w:sz w:val="21"/>
                <w:szCs w:val="21"/>
              </w:rPr>
              <w:t>数量</w:t>
            </w:r>
          </w:p>
        </w:tc>
        <w:tc>
          <w:tcPr>
            <w:tcW w:w="1446" w:type="dxa"/>
            <w:shd w:val="clear" w:color="auto" w:fill="auto"/>
            <w:vAlign w:val="center"/>
          </w:tcPr>
          <w:p w:rsidR="00B50E77" w:rsidRPr="00946C2F" w:rsidRDefault="00B50E77" w:rsidP="001B5C90">
            <w:pPr>
              <w:pStyle w:val="a3"/>
              <w:spacing w:line="240" w:lineRule="auto"/>
              <w:ind w:firstLineChars="0" w:firstLine="0"/>
              <w:jc w:val="center"/>
              <w:rPr>
                <w:b/>
                <w:sz w:val="21"/>
                <w:szCs w:val="21"/>
              </w:rPr>
            </w:pPr>
            <w:r w:rsidRPr="00946C2F">
              <w:rPr>
                <w:rFonts w:hint="eastAsia"/>
                <w:b/>
                <w:sz w:val="21"/>
                <w:szCs w:val="21"/>
              </w:rPr>
              <w:t>备注</w:t>
            </w:r>
          </w:p>
        </w:tc>
      </w:tr>
      <w:tr w:rsidR="00946C2F" w:rsidRPr="00946C2F" w:rsidTr="001B5C90">
        <w:tc>
          <w:tcPr>
            <w:tcW w:w="1443" w:type="dxa"/>
            <w:shd w:val="clear" w:color="auto" w:fill="auto"/>
            <w:vAlign w:val="center"/>
          </w:tcPr>
          <w:p w:rsidR="00246782" w:rsidRPr="00946C2F" w:rsidRDefault="00246782" w:rsidP="00246782">
            <w:pPr>
              <w:pStyle w:val="a3"/>
              <w:spacing w:line="240" w:lineRule="auto"/>
              <w:ind w:firstLineChars="0" w:firstLine="0"/>
              <w:jc w:val="center"/>
              <w:rPr>
                <w:sz w:val="21"/>
                <w:szCs w:val="21"/>
              </w:rPr>
            </w:pPr>
            <w:r w:rsidRPr="00946C2F">
              <w:rPr>
                <w:rFonts w:hint="eastAsia"/>
                <w:sz w:val="21"/>
                <w:szCs w:val="21"/>
              </w:rPr>
              <w:t>1</w:t>
            </w:r>
          </w:p>
        </w:tc>
        <w:tc>
          <w:tcPr>
            <w:tcW w:w="1445" w:type="dxa"/>
            <w:shd w:val="clear" w:color="auto" w:fill="auto"/>
            <w:vAlign w:val="center"/>
          </w:tcPr>
          <w:p w:rsidR="00246782" w:rsidRPr="00946C2F" w:rsidRDefault="00246782" w:rsidP="00246782">
            <w:pPr>
              <w:pStyle w:val="a3"/>
              <w:spacing w:line="240" w:lineRule="auto"/>
              <w:ind w:firstLineChars="0" w:firstLine="0"/>
              <w:jc w:val="center"/>
              <w:rPr>
                <w:sz w:val="21"/>
                <w:szCs w:val="21"/>
              </w:rPr>
            </w:pPr>
            <w:r w:rsidRPr="00946C2F">
              <w:rPr>
                <w:sz w:val="21"/>
                <w:szCs w:val="21"/>
              </w:rPr>
              <w:t>搅拌釜</w:t>
            </w:r>
          </w:p>
        </w:tc>
        <w:tc>
          <w:tcPr>
            <w:tcW w:w="1919" w:type="dxa"/>
            <w:shd w:val="clear" w:color="auto" w:fill="auto"/>
            <w:vAlign w:val="center"/>
          </w:tcPr>
          <w:p w:rsidR="00246782" w:rsidRPr="00946C2F" w:rsidRDefault="00246782" w:rsidP="00246782">
            <w:pPr>
              <w:pStyle w:val="a3"/>
              <w:spacing w:line="240" w:lineRule="auto"/>
              <w:ind w:firstLineChars="0" w:firstLine="0"/>
              <w:jc w:val="center"/>
              <w:rPr>
                <w:sz w:val="21"/>
                <w:szCs w:val="21"/>
              </w:rPr>
            </w:pPr>
            <w:r w:rsidRPr="00946C2F">
              <w:rPr>
                <w:rFonts w:hint="eastAsia"/>
                <w:sz w:val="21"/>
                <w:szCs w:val="21"/>
              </w:rPr>
              <w:t>/</w:t>
            </w:r>
          </w:p>
        </w:tc>
        <w:tc>
          <w:tcPr>
            <w:tcW w:w="1486" w:type="dxa"/>
            <w:shd w:val="clear" w:color="auto" w:fill="auto"/>
            <w:vAlign w:val="center"/>
          </w:tcPr>
          <w:p w:rsidR="00246782" w:rsidRPr="00946C2F" w:rsidRDefault="00246782" w:rsidP="00246782">
            <w:pPr>
              <w:pStyle w:val="a3"/>
              <w:spacing w:line="240" w:lineRule="auto"/>
              <w:ind w:firstLineChars="0" w:firstLine="0"/>
              <w:jc w:val="center"/>
              <w:rPr>
                <w:sz w:val="21"/>
                <w:szCs w:val="21"/>
              </w:rPr>
            </w:pPr>
            <w:r w:rsidRPr="00946C2F">
              <w:rPr>
                <w:sz w:val="21"/>
                <w:szCs w:val="21"/>
              </w:rPr>
              <w:t>2000L</w:t>
            </w:r>
          </w:p>
        </w:tc>
        <w:tc>
          <w:tcPr>
            <w:tcW w:w="1446" w:type="dxa"/>
            <w:shd w:val="clear" w:color="auto" w:fill="auto"/>
            <w:vAlign w:val="center"/>
          </w:tcPr>
          <w:p w:rsidR="00246782" w:rsidRPr="00946C2F" w:rsidRDefault="00246782" w:rsidP="00246782">
            <w:pPr>
              <w:pStyle w:val="a3"/>
              <w:spacing w:line="240" w:lineRule="auto"/>
              <w:ind w:firstLineChars="0" w:firstLine="0"/>
              <w:jc w:val="center"/>
              <w:rPr>
                <w:sz w:val="21"/>
                <w:szCs w:val="21"/>
              </w:rPr>
            </w:pPr>
            <w:r w:rsidRPr="00946C2F">
              <w:rPr>
                <w:sz w:val="21"/>
                <w:szCs w:val="21"/>
              </w:rPr>
              <w:t>1</w:t>
            </w:r>
            <w:r w:rsidRPr="00946C2F">
              <w:rPr>
                <w:sz w:val="21"/>
                <w:szCs w:val="21"/>
              </w:rPr>
              <w:t>台</w:t>
            </w:r>
          </w:p>
        </w:tc>
        <w:tc>
          <w:tcPr>
            <w:tcW w:w="1446" w:type="dxa"/>
            <w:shd w:val="clear" w:color="auto" w:fill="auto"/>
            <w:vAlign w:val="center"/>
          </w:tcPr>
          <w:p w:rsidR="00246782" w:rsidRPr="00946C2F" w:rsidRDefault="00246782" w:rsidP="00246782">
            <w:pPr>
              <w:pStyle w:val="a3"/>
              <w:spacing w:line="240" w:lineRule="auto"/>
              <w:ind w:firstLineChars="0" w:firstLine="0"/>
              <w:jc w:val="center"/>
              <w:rPr>
                <w:sz w:val="21"/>
                <w:szCs w:val="21"/>
              </w:rPr>
            </w:pPr>
            <w:r w:rsidRPr="00946C2F">
              <w:rPr>
                <w:sz w:val="21"/>
                <w:szCs w:val="21"/>
              </w:rPr>
              <w:t>现有</w:t>
            </w:r>
          </w:p>
        </w:tc>
      </w:tr>
      <w:tr w:rsidR="00946C2F" w:rsidRPr="00946C2F" w:rsidTr="001B5C90">
        <w:tc>
          <w:tcPr>
            <w:tcW w:w="1443" w:type="dxa"/>
            <w:shd w:val="clear" w:color="auto" w:fill="auto"/>
            <w:vAlign w:val="center"/>
          </w:tcPr>
          <w:p w:rsidR="00246782" w:rsidRPr="00946C2F" w:rsidRDefault="00246782" w:rsidP="00246782">
            <w:pPr>
              <w:pStyle w:val="a3"/>
              <w:spacing w:line="240" w:lineRule="auto"/>
              <w:ind w:firstLineChars="0" w:firstLine="0"/>
              <w:jc w:val="center"/>
              <w:rPr>
                <w:sz w:val="21"/>
                <w:szCs w:val="21"/>
              </w:rPr>
            </w:pPr>
            <w:r w:rsidRPr="00946C2F">
              <w:rPr>
                <w:sz w:val="21"/>
                <w:szCs w:val="21"/>
              </w:rPr>
              <w:t>2</w:t>
            </w:r>
          </w:p>
        </w:tc>
        <w:tc>
          <w:tcPr>
            <w:tcW w:w="1445" w:type="dxa"/>
            <w:shd w:val="clear" w:color="auto" w:fill="auto"/>
            <w:vAlign w:val="center"/>
          </w:tcPr>
          <w:p w:rsidR="00246782" w:rsidRPr="00946C2F" w:rsidRDefault="00246782" w:rsidP="00246782">
            <w:pPr>
              <w:pStyle w:val="a3"/>
              <w:spacing w:line="240" w:lineRule="auto"/>
              <w:ind w:firstLineChars="0" w:firstLine="0"/>
              <w:jc w:val="center"/>
              <w:rPr>
                <w:sz w:val="21"/>
                <w:szCs w:val="21"/>
              </w:rPr>
            </w:pPr>
            <w:r w:rsidRPr="00946C2F">
              <w:rPr>
                <w:sz w:val="21"/>
                <w:szCs w:val="21"/>
              </w:rPr>
              <w:t>全自动再生软化器</w:t>
            </w:r>
          </w:p>
        </w:tc>
        <w:tc>
          <w:tcPr>
            <w:tcW w:w="1919" w:type="dxa"/>
            <w:shd w:val="clear" w:color="auto" w:fill="auto"/>
            <w:vAlign w:val="center"/>
          </w:tcPr>
          <w:p w:rsidR="00246782" w:rsidRPr="00946C2F" w:rsidRDefault="00246782" w:rsidP="00246782">
            <w:pPr>
              <w:pStyle w:val="a3"/>
              <w:spacing w:line="240" w:lineRule="auto"/>
              <w:ind w:firstLineChars="0" w:firstLine="0"/>
              <w:jc w:val="center"/>
              <w:rPr>
                <w:sz w:val="21"/>
                <w:szCs w:val="21"/>
              </w:rPr>
            </w:pPr>
            <w:r w:rsidRPr="00946C2F">
              <w:rPr>
                <w:rFonts w:hint="eastAsia"/>
                <w:sz w:val="21"/>
                <w:szCs w:val="21"/>
              </w:rPr>
              <w:t>/</w:t>
            </w:r>
          </w:p>
        </w:tc>
        <w:tc>
          <w:tcPr>
            <w:tcW w:w="1486" w:type="dxa"/>
            <w:shd w:val="clear" w:color="auto" w:fill="auto"/>
            <w:vAlign w:val="center"/>
          </w:tcPr>
          <w:p w:rsidR="00246782" w:rsidRPr="00946C2F" w:rsidRDefault="00246782" w:rsidP="00246782">
            <w:pPr>
              <w:pStyle w:val="a3"/>
              <w:spacing w:line="240" w:lineRule="auto"/>
              <w:ind w:firstLineChars="0" w:firstLine="0"/>
              <w:jc w:val="center"/>
              <w:rPr>
                <w:sz w:val="21"/>
                <w:szCs w:val="21"/>
              </w:rPr>
            </w:pPr>
            <w:r w:rsidRPr="00946C2F">
              <w:rPr>
                <w:sz w:val="21"/>
                <w:szCs w:val="21"/>
              </w:rPr>
              <w:t>3m</w:t>
            </w:r>
            <w:r w:rsidRPr="00946C2F">
              <w:rPr>
                <w:sz w:val="21"/>
                <w:szCs w:val="21"/>
                <w:vertAlign w:val="superscript"/>
              </w:rPr>
              <w:t>3</w:t>
            </w:r>
            <w:r w:rsidRPr="00946C2F">
              <w:rPr>
                <w:sz w:val="21"/>
                <w:szCs w:val="21"/>
              </w:rPr>
              <w:t>/h</w:t>
            </w:r>
          </w:p>
        </w:tc>
        <w:tc>
          <w:tcPr>
            <w:tcW w:w="1446" w:type="dxa"/>
            <w:shd w:val="clear" w:color="auto" w:fill="auto"/>
            <w:vAlign w:val="center"/>
          </w:tcPr>
          <w:p w:rsidR="00246782" w:rsidRPr="00946C2F" w:rsidRDefault="00246782" w:rsidP="00246782">
            <w:pPr>
              <w:pStyle w:val="a3"/>
              <w:spacing w:line="240" w:lineRule="auto"/>
              <w:ind w:firstLineChars="0" w:firstLine="0"/>
              <w:jc w:val="center"/>
              <w:rPr>
                <w:sz w:val="21"/>
                <w:szCs w:val="21"/>
              </w:rPr>
            </w:pPr>
            <w:r w:rsidRPr="00946C2F">
              <w:rPr>
                <w:sz w:val="21"/>
                <w:szCs w:val="21"/>
              </w:rPr>
              <w:t>1</w:t>
            </w:r>
            <w:r w:rsidRPr="00946C2F">
              <w:rPr>
                <w:sz w:val="21"/>
                <w:szCs w:val="21"/>
              </w:rPr>
              <w:t>台</w:t>
            </w:r>
          </w:p>
        </w:tc>
        <w:tc>
          <w:tcPr>
            <w:tcW w:w="1446" w:type="dxa"/>
            <w:shd w:val="clear" w:color="auto" w:fill="auto"/>
            <w:vAlign w:val="center"/>
          </w:tcPr>
          <w:p w:rsidR="00246782" w:rsidRPr="00946C2F" w:rsidRDefault="00246782" w:rsidP="00246782">
            <w:pPr>
              <w:pStyle w:val="a3"/>
              <w:spacing w:line="240" w:lineRule="auto"/>
              <w:ind w:firstLineChars="0" w:firstLine="0"/>
              <w:jc w:val="center"/>
              <w:rPr>
                <w:sz w:val="21"/>
                <w:szCs w:val="21"/>
              </w:rPr>
            </w:pPr>
            <w:r w:rsidRPr="00946C2F">
              <w:rPr>
                <w:sz w:val="21"/>
                <w:szCs w:val="21"/>
              </w:rPr>
              <w:t>现有</w:t>
            </w:r>
            <w:r w:rsidRPr="00946C2F">
              <w:rPr>
                <w:rFonts w:hint="eastAsia"/>
                <w:sz w:val="21"/>
                <w:szCs w:val="21"/>
              </w:rPr>
              <w:t>、</w:t>
            </w:r>
            <w:r w:rsidRPr="00946C2F">
              <w:rPr>
                <w:sz w:val="21"/>
                <w:szCs w:val="21"/>
              </w:rPr>
              <w:t>共用</w:t>
            </w:r>
            <w:r w:rsidR="00657BDF">
              <w:rPr>
                <w:rFonts w:hint="eastAsia"/>
                <w:sz w:val="21"/>
                <w:szCs w:val="21"/>
              </w:rPr>
              <w:t>*</w:t>
            </w:r>
          </w:p>
        </w:tc>
      </w:tr>
      <w:tr w:rsidR="00946C2F" w:rsidRPr="00946C2F" w:rsidTr="001B5C90">
        <w:tc>
          <w:tcPr>
            <w:tcW w:w="1443" w:type="dxa"/>
            <w:shd w:val="clear" w:color="auto" w:fill="auto"/>
            <w:vAlign w:val="center"/>
          </w:tcPr>
          <w:p w:rsidR="00246782" w:rsidRPr="00946C2F" w:rsidRDefault="00246782" w:rsidP="00246782">
            <w:pPr>
              <w:pStyle w:val="a3"/>
              <w:spacing w:line="240" w:lineRule="auto"/>
              <w:ind w:firstLineChars="0" w:firstLine="0"/>
              <w:jc w:val="center"/>
              <w:rPr>
                <w:sz w:val="21"/>
                <w:szCs w:val="21"/>
              </w:rPr>
            </w:pPr>
            <w:r w:rsidRPr="00946C2F">
              <w:rPr>
                <w:rFonts w:hint="eastAsia"/>
                <w:sz w:val="21"/>
                <w:szCs w:val="21"/>
              </w:rPr>
              <w:t>3</w:t>
            </w:r>
          </w:p>
        </w:tc>
        <w:tc>
          <w:tcPr>
            <w:tcW w:w="1445" w:type="dxa"/>
            <w:shd w:val="clear" w:color="auto" w:fill="auto"/>
            <w:vAlign w:val="center"/>
          </w:tcPr>
          <w:p w:rsidR="00246782" w:rsidRPr="00946C2F" w:rsidRDefault="00246782" w:rsidP="00246782">
            <w:pPr>
              <w:pStyle w:val="a3"/>
              <w:spacing w:line="240" w:lineRule="auto"/>
              <w:ind w:firstLineChars="0" w:firstLine="0"/>
              <w:jc w:val="center"/>
              <w:rPr>
                <w:sz w:val="21"/>
                <w:szCs w:val="21"/>
              </w:rPr>
            </w:pPr>
            <w:r w:rsidRPr="00946C2F">
              <w:rPr>
                <w:sz w:val="21"/>
                <w:szCs w:val="21"/>
              </w:rPr>
              <w:t>灌装拧盖一体式灌装线</w:t>
            </w:r>
          </w:p>
        </w:tc>
        <w:tc>
          <w:tcPr>
            <w:tcW w:w="1919" w:type="dxa"/>
            <w:shd w:val="clear" w:color="auto" w:fill="auto"/>
            <w:vAlign w:val="center"/>
          </w:tcPr>
          <w:p w:rsidR="00246782" w:rsidRPr="00946C2F" w:rsidRDefault="00246782" w:rsidP="00246782">
            <w:pPr>
              <w:pStyle w:val="a3"/>
              <w:spacing w:line="240" w:lineRule="auto"/>
              <w:ind w:firstLineChars="0" w:firstLine="0"/>
              <w:jc w:val="center"/>
              <w:rPr>
                <w:sz w:val="21"/>
                <w:szCs w:val="21"/>
              </w:rPr>
            </w:pPr>
            <w:r w:rsidRPr="00946C2F">
              <w:rPr>
                <w:rFonts w:hint="eastAsia"/>
                <w:sz w:val="21"/>
                <w:szCs w:val="21"/>
              </w:rPr>
              <w:t>/</w:t>
            </w:r>
          </w:p>
        </w:tc>
        <w:tc>
          <w:tcPr>
            <w:tcW w:w="1486" w:type="dxa"/>
            <w:shd w:val="clear" w:color="auto" w:fill="auto"/>
            <w:vAlign w:val="center"/>
          </w:tcPr>
          <w:p w:rsidR="00246782" w:rsidRPr="00946C2F" w:rsidRDefault="00246782" w:rsidP="00246782">
            <w:pPr>
              <w:pStyle w:val="a3"/>
              <w:spacing w:line="240" w:lineRule="auto"/>
              <w:ind w:firstLineChars="0" w:firstLine="0"/>
              <w:jc w:val="center"/>
              <w:rPr>
                <w:sz w:val="21"/>
                <w:szCs w:val="21"/>
              </w:rPr>
            </w:pPr>
            <w:r w:rsidRPr="00946C2F">
              <w:rPr>
                <w:sz w:val="21"/>
                <w:szCs w:val="21"/>
              </w:rPr>
              <w:t>IDEL</w:t>
            </w:r>
          </w:p>
        </w:tc>
        <w:tc>
          <w:tcPr>
            <w:tcW w:w="1446" w:type="dxa"/>
            <w:shd w:val="clear" w:color="auto" w:fill="auto"/>
            <w:vAlign w:val="center"/>
          </w:tcPr>
          <w:p w:rsidR="00246782" w:rsidRPr="00946C2F" w:rsidRDefault="00246782" w:rsidP="00246782">
            <w:pPr>
              <w:pStyle w:val="a3"/>
              <w:spacing w:line="240" w:lineRule="auto"/>
              <w:ind w:firstLineChars="0" w:firstLine="0"/>
              <w:jc w:val="center"/>
              <w:rPr>
                <w:sz w:val="21"/>
                <w:szCs w:val="21"/>
              </w:rPr>
            </w:pPr>
            <w:r w:rsidRPr="00946C2F">
              <w:rPr>
                <w:rFonts w:hint="eastAsia"/>
                <w:sz w:val="21"/>
                <w:szCs w:val="21"/>
              </w:rPr>
              <w:t>1</w:t>
            </w:r>
            <w:r w:rsidRPr="00946C2F">
              <w:rPr>
                <w:sz w:val="21"/>
                <w:szCs w:val="21"/>
              </w:rPr>
              <w:t>套</w:t>
            </w:r>
          </w:p>
        </w:tc>
        <w:tc>
          <w:tcPr>
            <w:tcW w:w="1446" w:type="dxa"/>
            <w:shd w:val="clear" w:color="auto" w:fill="auto"/>
            <w:vAlign w:val="center"/>
          </w:tcPr>
          <w:p w:rsidR="00246782" w:rsidRPr="00946C2F" w:rsidRDefault="00246782" w:rsidP="00246782">
            <w:pPr>
              <w:pStyle w:val="a3"/>
              <w:spacing w:line="240" w:lineRule="auto"/>
              <w:ind w:firstLineChars="0" w:firstLine="0"/>
              <w:jc w:val="center"/>
              <w:rPr>
                <w:sz w:val="21"/>
                <w:szCs w:val="21"/>
              </w:rPr>
            </w:pPr>
            <w:r w:rsidRPr="00946C2F">
              <w:rPr>
                <w:sz w:val="21"/>
                <w:szCs w:val="21"/>
              </w:rPr>
              <w:t>现有</w:t>
            </w:r>
            <w:r w:rsidRPr="00946C2F">
              <w:rPr>
                <w:rFonts w:hint="eastAsia"/>
                <w:sz w:val="21"/>
                <w:szCs w:val="21"/>
              </w:rPr>
              <w:t>、</w:t>
            </w:r>
            <w:r w:rsidRPr="00946C2F">
              <w:rPr>
                <w:sz w:val="21"/>
                <w:szCs w:val="21"/>
              </w:rPr>
              <w:t>共用</w:t>
            </w:r>
          </w:p>
        </w:tc>
      </w:tr>
      <w:tr w:rsidR="00946C2F" w:rsidRPr="00946C2F" w:rsidTr="001B5C90">
        <w:tc>
          <w:tcPr>
            <w:tcW w:w="1443" w:type="dxa"/>
            <w:shd w:val="clear" w:color="auto" w:fill="auto"/>
            <w:vAlign w:val="center"/>
          </w:tcPr>
          <w:p w:rsidR="00246782" w:rsidRPr="00946C2F" w:rsidRDefault="00246782" w:rsidP="00246782">
            <w:pPr>
              <w:pStyle w:val="a3"/>
              <w:spacing w:line="240" w:lineRule="auto"/>
              <w:ind w:firstLineChars="0" w:firstLine="0"/>
              <w:jc w:val="center"/>
              <w:rPr>
                <w:sz w:val="21"/>
                <w:szCs w:val="21"/>
              </w:rPr>
            </w:pPr>
            <w:r w:rsidRPr="00946C2F">
              <w:rPr>
                <w:rFonts w:hint="eastAsia"/>
                <w:sz w:val="21"/>
                <w:szCs w:val="21"/>
              </w:rPr>
              <w:t>4</w:t>
            </w:r>
          </w:p>
        </w:tc>
        <w:tc>
          <w:tcPr>
            <w:tcW w:w="1445" w:type="dxa"/>
            <w:shd w:val="clear" w:color="auto" w:fill="auto"/>
            <w:vAlign w:val="center"/>
          </w:tcPr>
          <w:p w:rsidR="00246782" w:rsidRPr="00946C2F" w:rsidRDefault="00246782" w:rsidP="00246782">
            <w:pPr>
              <w:pStyle w:val="a3"/>
              <w:spacing w:line="240" w:lineRule="auto"/>
              <w:ind w:firstLineChars="0" w:firstLine="0"/>
              <w:jc w:val="center"/>
              <w:rPr>
                <w:sz w:val="21"/>
                <w:szCs w:val="21"/>
              </w:rPr>
            </w:pPr>
            <w:r w:rsidRPr="00946C2F">
              <w:rPr>
                <w:sz w:val="21"/>
                <w:szCs w:val="21"/>
              </w:rPr>
              <w:t>直列式全自动灌装线</w:t>
            </w:r>
          </w:p>
        </w:tc>
        <w:tc>
          <w:tcPr>
            <w:tcW w:w="1919" w:type="dxa"/>
            <w:shd w:val="clear" w:color="auto" w:fill="auto"/>
            <w:vAlign w:val="center"/>
          </w:tcPr>
          <w:p w:rsidR="00246782" w:rsidRPr="00946C2F" w:rsidRDefault="00246782" w:rsidP="00246782">
            <w:pPr>
              <w:pStyle w:val="a3"/>
              <w:spacing w:line="240" w:lineRule="auto"/>
              <w:ind w:firstLineChars="0" w:firstLine="0"/>
              <w:jc w:val="center"/>
              <w:rPr>
                <w:sz w:val="21"/>
                <w:szCs w:val="21"/>
              </w:rPr>
            </w:pPr>
            <w:r w:rsidRPr="00946C2F">
              <w:rPr>
                <w:sz w:val="21"/>
                <w:szCs w:val="21"/>
              </w:rPr>
              <w:t>20003012</w:t>
            </w:r>
          </w:p>
        </w:tc>
        <w:tc>
          <w:tcPr>
            <w:tcW w:w="1486" w:type="dxa"/>
            <w:shd w:val="clear" w:color="auto" w:fill="auto"/>
            <w:vAlign w:val="center"/>
          </w:tcPr>
          <w:p w:rsidR="00246782" w:rsidRPr="00946C2F" w:rsidRDefault="00246782" w:rsidP="00246782">
            <w:pPr>
              <w:pStyle w:val="a3"/>
              <w:spacing w:line="240" w:lineRule="auto"/>
              <w:ind w:firstLineChars="0" w:firstLine="0"/>
              <w:jc w:val="center"/>
              <w:rPr>
                <w:sz w:val="21"/>
                <w:szCs w:val="21"/>
              </w:rPr>
            </w:pPr>
            <w:r w:rsidRPr="00946C2F">
              <w:rPr>
                <w:sz w:val="21"/>
                <w:szCs w:val="21"/>
              </w:rPr>
              <w:t>CB60-8</w:t>
            </w:r>
            <w:r w:rsidRPr="00946C2F">
              <w:rPr>
                <w:sz w:val="21"/>
                <w:szCs w:val="21"/>
              </w:rPr>
              <w:t>型</w:t>
            </w:r>
          </w:p>
        </w:tc>
        <w:tc>
          <w:tcPr>
            <w:tcW w:w="1446" w:type="dxa"/>
            <w:shd w:val="clear" w:color="auto" w:fill="auto"/>
            <w:vAlign w:val="center"/>
          </w:tcPr>
          <w:p w:rsidR="00246782" w:rsidRPr="00946C2F" w:rsidRDefault="00246782" w:rsidP="00246782">
            <w:pPr>
              <w:pStyle w:val="a3"/>
              <w:spacing w:line="240" w:lineRule="auto"/>
              <w:ind w:firstLineChars="0" w:firstLine="0"/>
              <w:jc w:val="center"/>
              <w:rPr>
                <w:sz w:val="21"/>
                <w:szCs w:val="21"/>
              </w:rPr>
            </w:pPr>
            <w:r w:rsidRPr="00946C2F">
              <w:rPr>
                <w:sz w:val="21"/>
                <w:szCs w:val="21"/>
              </w:rPr>
              <w:t>1</w:t>
            </w:r>
            <w:r w:rsidRPr="00946C2F">
              <w:rPr>
                <w:sz w:val="21"/>
                <w:szCs w:val="21"/>
              </w:rPr>
              <w:t>套</w:t>
            </w:r>
          </w:p>
        </w:tc>
        <w:tc>
          <w:tcPr>
            <w:tcW w:w="1446" w:type="dxa"/>
            <w:shd w:val="clear" w:color="auto" w:fill="auto"/>
            <w:vAlign w:val="center"/>
          </w:tcPr>
          <w:p w:rsidR="00246782" w:rsidRPr="00946C2F" w:rsidRDefault="00246782" w:rsidP="00246782">
            <w:pPr>
              <w:pStyle w:val="a3"/>
              <w:spacing w:line="240" w:lineRule="auto"/>
              <w:ind w:firstLineChars="0" w:firstLine="0"/>
              <w:jc w:val="center"/>
              <w:rPr>
                <w:sz w:val="21"/>
                <w:szCs w:val="21"/>
              </w:rPr>
            </w:pPr>
            <w:r w:rsidRPr="00946C2F">
              <w:rPr>
                <w:sz w:val="21"/>
                <w:szCs w:val="21"/>
              </w:rPr>
              <w:t>现有</w:t>
            </w:r>
            <w:r w:rsidRPr="00946C2F">
              <w:rPr>
                <w:rFonts w:hint="eastAsia"/>
                <w:sz w:val="21"/>
                <w:szCs w:val="21"/>
              </w:rPr>
              <w:t>、</w:t>
            </w:r>
            <w:r w:rsidRPr="00946C2F">
              <w:rPr>
                <w:sz w:val="21"/>
                <w:szCs w:val="21"/>
              </w:rPr>
              <w:t>共用</w:t>
            </w:r>
          </w:p>
        </w:tc>
      </w:tr>
    </w:tbl>
    <w:p w:rsidR="00657BDF" w:rsidRPr="00657BDF" w:rsidRDefault="00657BDF" w:rsidP="00657BDF">
      <w:pPr>
        <w:pStyle w:val="a3"/>
        <w:spacing w:line="240" w:lineRule="auto"/>
        <w:ind w:firstLineChars="0" w:firstLine="0"/>
        <w:rPr>
          <w:sz w:val="18"/>
          <w:szCs w:val="18"/>
        </w:rPr>
      </w:pPr>
      <w:r>
        <w:rPr>
          <w:rFonts w:hint="eastAsia"/>
          <w:sz w:val="18"/>
          <w:szCs w:val="18"/>
        </w:rPr>
        <w:t>*</w:t>
      </w:r>
      <w:r w:rsidRPr="00657BDF">
        <w:rPr>
          <w:sz w:val="18"/>
          <w:szCs w:val="18"/>
        </w:rPr>
        <w:t>注</w:t>
      </w:r>
      <w:r w:rsidRPr="00657BDF">
        <w:rPr>
          <w:rFonts w:hint="eastAsia"/>
          <w:sz w:val="18"/>
          <w:szCs w:val="18"/>
        </w:rPr>
        <w:t>：</w:t>
      </w:r>
      <w:r w:rsidRPr="00657BDF">
        <w:rPr>
          <w:sz w:val="18"/>
          <w:szCs w:val="18"/>
        </w:rPr>
        <w:t>共用设备与</w:t>
      </w:r>
      <w:r>
        <w:rPr>
          <w:sz w:val="18"/>
          <w:szCs w:val="18"/>
        </w:rPr>
        <w:t>洗洁精</w:t>
      </w:r>
      <w:r w:rsidRPr="00657BDF">
        <w:rPr>
          <w:rFonts w:hint="eastAsia"/>
          <w:sz w:val="18"/>
          <w:szCs w:val="18"/>
        </w:rPr>
        <w:t>、</w:t>
      </w:r>
      <w:r w:rsidRPr="00657BDF">
        <w:rPr>
          <w:sz w:val="18"/>
          <w:szCs w:val="18"/>
        </w:rPr>
        <w:t>洗手液</w:t>
      </w:r>
      <w:r w:rsidRPr="00657BDF">
        <w:rPr>
          <w:rFonts w:hint="eastAsia"/>
          <w:sz w:val="18"/>
          <w:szCs w:val="18"/>
        </w:rPr>
        <w:t>、</w:t>
      </w:r>
      <w:r w:rsidRPr="00657BDF">
        <w:rPr>
          <w:sz w:val="18"/>
          <w:szCs w:val="18"/>
        </w:rPr>
        <w:t>衣领净</w:t>
      </w:r>
      <w:r w:rsidRPr="00657BDF">
        <w:rPr>
          <w:rFonts w:hint="eastAsia"/>
          <w:sz w:val="18"/>
          <w:szCs w:val="18"/>
        </w:rPr>
        <w:t>、</w:t>
      </w:r>
      <w:r w:rsidRPr="00657BDF">
        <w:rPr>
          <w:sz w:val="18"/>
          <w:szCs w:val="18"/>
        </w:rPr>
        <w:t>油烟净共用</w:t>
      </w:r>
      <w:r w:rsidRPr="00657BDF">
        <w:rPr>
          <w:rFonts w:hint="eastAsia"/>
          <w:sz w:val="18"/>
          <w:szCs w:val="18"/>
        </w:rPr>
        <w:t>。</w:t>
      </w:r>
    </w:p>
    <w:p w:rsidR="00B50E77" w:rsidRPr="00946C2F" w:rsidRDefault="00B50E77" w:rsidP="001B5C90">
      <w:pPr>
        <w:pStyle w:val="50"/>
      </w:pPr>
      <w:r w:rsidRPr="00946C2F">
        <w:rPr>
          <w:rFonts w:hint="eastAsia"/>
        </w:rPr>
        <w:t>4</w:t>
      </w:r>
      <w:r w:rsidRPr="00946C2F">
        <w:t>.5.1.</w:t>
      </w:r>
      <w:r w:rsidR="001B5C90" w:rsidRPr="00946C2F">
        <w:t>2.</w:t>
      </w:r>
      <w:r w:rsidRPr="00946C2F">
        <w:t>3</w:t>
      </w:r>
      <w:r w:rsidRPr="00946C2F">
        <w:rPr>
          <w:rFonts w:hint="eastAsia"/>
        </w:rPr>
        <w:t>原辅材料消耗</w:t>
      </w:r>
      <w:r w:rsidRPr="00946C2F">
        <w:t>情况</w:t>
      </w:r>
    </w:p>
    <w:p w:rsidR="00B50E77" w:rsidRPr="00946C2F" w:rsidRDefault="00D47614" w:rsidP="00B50E77">
      <w:pPr>
        <w:pStyle w:val="a3"/>
        <w:ind w:firstLine="560"/>
      </w:pPr>
      <w:r w:rsidRPr="00946C2F">
        <w:rPr>
          <w:rFonts w:hint="eastAsia"/>
        </w:rPr>
        <w:t>洗涤剂</w:t>
      </w:r>
      <w:r w:rsidR="00B50E77" w:rsidRPr="00946C2F">
        <w:t>产品</w:t>
      </w:r>
      <w:r w:rsidR="00B50E77" w:rsidRPr="00946C2F">
        <w:rPr>
          <w:rFonts w:hint="eastAsia"/>
        </w:rPr>
        <w:t>原辅材料消耗情况见</w:t>
      </w:r>
      <w:r w:rsidR="00B50E77" w:rsidRPr="00946C2F">
        <w:t>表</w:t>
      </w:r>
      <w:r w:rsidR="00B50E77" w:rsidRPr="00946C2F">
        <w:rPr>
          <w:rFonts w:hint="eastAsia"/>
        </w:rPr>
        <w:t>4</w:t>
      </w:r>
      <w:r w:rsidR="00B50E77" w:rsidRPr="00946C2F">
        <w:t>.5.1-</w:t>
      </w:r>
      <w:r w:rsidR="00777A43" w:rsidRPr="00946C2F">
        <w:t>7</w:t>
      </w:r>
      <w:r w:rsidR="00B50E77" w:rsidRPr="00946C2F">
        <w:rPr>
          <w:rFonts w:hint="eastAsia"/>
        </w:rPr>
        <w:t>。</w:t>
      </w:r>
    </w:p>
    <w:p w:rsidR="00B50E77" w:rsidRPr="00946C2F" w:rsidRDefault="00B50E77" w:rsidP="00B50E77">
      <w:pPr>
        <w:pStyle w:val="aa"/>
        <w:spacing w:before="48" w:after="48"/>
      </w:pPr>
      <w:r w:rsidRPr="00946C2F">
        <w:t>表</w:t>
      </w:r>
      <w:r w:rsidRPr="00946C2F">
        <w:t>4.5.1-</w:t>
      </w:r>
      <w:r w:rsidR="00777A43" w:rsidRPr="00946C2F">
        <w:t>7</w:t>
      </w:r>
      <w:r w:rsidRPr="00946C2F">
        <w:t xml:space="preserve">   </w:t>
      </w:r>
      <w:r w:rsidR="00D47614" w:rsidRPr="00946C2F">
        <w:rPr>
          <w:rFonts w:hint="eastAsia"/>
        </w:rPr>
        <w:t>洗涤剂</w:t>
      </w:r>
      <w:r w:rsidRPr="00946C2F">
        <w:t>生产线</w:t>
      </w:r>
      <w:r w:rsidRPr="00946C2F">
        <w:rPr>
          <w:rFonts w:hint="eastAsia"/>
        </w:rPr>
        <w:t>主要原辅材料、能源消耗情况表</w:t>
      </w:r>
    </w:p>
    <w:tbl>
      <w:tblPr>
        <w:tblW w:w="9240"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79"/>
        <w:gridCol w:w="1117"/>
        <w:gridCol w:w="1667"/>
        <w:gridCol w:w="1134"/>
        <w:gridCol w:w="1556"/>
        <w:gridCol w:w="1472"/>
        <w:gridCol w:w="1415"/>
      </w:tblGrid>
      <w:tr w:rsidR="00946C2F" w:rsidRPr="00946C2F" w:rsidTr="001B5C90">
        <w:trPr>
          <w:trHeight w:val="837"/>
          <w:jc w:val="center"/>
        </w:trPr>
        <w:tc>
          <w:tcPr>
            <w:tcW w:w="879" w:type="dxa"/>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序号</w:t>
            </w:r>
          </w:p>
        </w:tc>
        <w:tc>
          <w:tcPr>
            <w:tcW w:w="1117" w:type="dxa"/>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类别</w:t>
            </w:r>
          </w:p>
        </w:tc>
        <w:tc>
          <w:tcPr>
            <w:tcW w:w="1667" w:type="dxa"/>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名称</w:t>
            </w:r>
          </w:p>
        </w:tc>
        <w:tc>
          <w:tcPr>
            <w:tcW w:w="1134" w:type="dxa"/>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规格</w:t>
            </w:r>
          </w:p>
        </w:tc>
        <w:tc>
          <w:tcPr>
            <w:tcW w:w="1556" w:type="dxa"/>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单位产品消耗（</w:t>
            </w:r>
            <w:r w:rsidRPr="00946C2F">
              <w:rPr>
                <w:rFonts w:eastAsia="仿宋_GB2312"/>
                <w:b/>
                <w:bCs/>
                <w:kern w:val="0"/>
                <w:szCs w:val="21"/>
              </w:rPr>
              <w:t>kg/</w:t>
            </w:r>
            <w:r w:rsidRPr="00946C2F">
              <w:rPr>
                <w:rFonts w:eastAsia="仿宋_GB2312"/>
                <w:b/>
                <w:bCs/>
                <w:kern w:val="0"/>
                <w:szCs w:val="21"/>
              </w:rPr>
              <w:t>吨产品）</w:t>
            </w:r>
          </w:p>
        </w:tc>
        <w:tc>
          <w:tcPr>
            <w:tcW w:w="1472" w:type="dxa"/>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年用量</w:t>
            </w:r>
          </w:p>
          <w:p w:rsidR="00B50E77" w:rsidRPr="00946C2F" w:rsidRDefault="00B50E77" w:rsidP="001B5C90">
            <w:pPr>
              <w:adjustRightInd w:val="0"/>
              <w:snapToGrid w:val="0"/>
              <w:jc w:val="center"/>
              <w:rPr>
                <w:rFonts w:eastAsia="仿宋_GB2312"/>
                <w:b/>
                <w:bCs/>
                <w:kern w:val="0"/>
                <w:szCs w:val="21"/>
              </w:rPr>
            </w:pPr>
            <w:r w:rsidRPr="00946C2F">
              <w:rPr>
                <w:rFonts w:eastAsia="仿宋_GB2312"/>
                <w:b/>
                <w:bCs/>
                <w:kern w:val="0"/>
                <w:szCs w:val="21"/>
              </w:rPr>
              <w:t>（</w:t>
            </w:r>
            <w:r w:rsidRPr="00946C2F">
              <w:rPr>
                <w:rFonts w:eastAsia="仿宋_GB2312"/>
                <w:b/>
                <w:bCs/>
                <w:kern w:val="0"/>
                <w:szCs w:val="21"/>
              </w:rPr>
              <w:t>t/a</w:t>
            </w:r>
            <w:r w:rsidRPr="00946C2F">
              <w:rPr>
                <w:rFonts w:eastAsia="仿宋_GB2312"/>
                <w:b/>
                <w:bCs/>
                <w:kern w:val="0"/>
                <w:szCs w:val="21"/>
              </w:rPr>
              <w:t>）</w:t>
            </w:r>
          </w:p>
        </w:tc>
        <w:tc>
          <w:tcPr>
            <w:tcW w:w="1415" w:type="dxa"/>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来源及运输</w:t>
            </w:r>
          </w:p>
        </w:tc>
      </w:tr>
      <w:tr w:rsidR="00946C2F" w:rsidRPr="00946C2F" w:rsidTr="00B32787">
        <w:trPr>
          <w:trHeight w:val="20"/>
          <w:jc w:val="center"/>
        </w:trPr>
        <w:tc>
          <w:tcPr>
            <w:tcW w:w="879" w:type="dxa"/>
            <w:shd w:val="clear" w:color="auto" w:fill="auto"/>
            <w:vAlign w:val="center"/>
            <w:hideMark/>
          </w:tcPr>
          <w:p w:rsidR="00B50E77" w:rsidRPr="00946C2F" w:rsidRDefault="00246782" w:rsidP="001B5C90">
            <w:pPr>
              <w:widowControl/>
              <w:adjustRightInd w:val="0"/>
              <w:snapToGrid w:val="0"/>
              <w:jc w:val="center"/>
              <w:rPr>
                <w:rFonts w:eastAsia="仿宋_GB2312"/>
                <w:kern w:val="0"/>
                <w:szCs w:val="21"/>
              </w:rPr>
            </w:pPr>
            <w:r w:rsidRPr="00946C2F">
              <w:rPr>
                <w:rFonts w:eastAsia="仿宋_GB2312"/>
                <w:kern w:val="0"/>
                <w:szCs w:val="21"/>
              </w:rPr>
              <w:t>1</w:t>
            </w:r>
          </w:p>
        </w:tc>
        <w:tc>
          <w:tcPr>
            <w:tcW w:w="1117" w:type="dxa"/>
            <w:vMerge w:val="restart"/>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洗涤剂</w:t>
            </w:r>
          </w:p>
        </w:tc>
        <w:tc>
          <w:tcPr>
            <w:tcW w:w="1667" w:type="dxa"/>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1134" w:type="dxa"/>
            <w:shd w:val="clear" w:color="auto" w:fill="auto"/>
            <w:noWrap/>
            <w:vAlign w:val="center"/>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1556" w:type="dxa"/>
            <w:shd w:val="clear" w:color="auto" w:fill="auto"/>
            <w:vAlign w:val="center"/>
            <w:hideMark/>
          </w:tcPr>
          <w:p w:rsidR="00B50E77" w:rsidRPr="00946C2F" w:rsidRDefault="00B50E77" w:rsidP="001B5C90">
            <w:pPr>
              <w:widowControl/>
              <w:jc w:val="center"/>
              <w:rPr>
                <w:kern w:val="0"/>
                <w:sz w:val="22"/>
                <w:szCs w:val="22"/>
              </w:rPr>
            </w:pPr>
            <w:r w:rsidRPr="00946C2F">
              <w:rPr>
                <w:kern w:val="0"/>
                <w:sz w:val="22"/>
                <w:szCs w:val="22"/>
              </w:rPr>
              <w:t>20.0</w:t>
            </w:r>
          </w:p>
        </w:tc>
        <w:tc>
          <w:tcPr>
            <w:tcW w:w="1472" w:type="dxa"/>
            <w:shd w:val="clear" w:color="auto" w:fill="auto"/>
            <w:vAlign w:val="center"/>
            <w:hideMark/>
          </w:tcPr>
          <w:p w:rsidR="00B50E77" w:rsidRPr="00946C2F" w:rsidRDefault="00B50E77" w:rsidP="001B5C90">
            <w:pPr>
              <w:widowControl/>
              <w:jc w:val="center"/>
              <w:rPr>
                <w:kern w:val="0"/>
                <w:szCs w:val="21"/>
              </w:rPr>
            </w:pPr>
            <w:r w:rsidRPr="00946C2F">
              <w:rPr>
                <w:kern w:val="0"/>
                <w:szCs w:val="21"/>
              </w:rPr>
              <w:t>8</w:t>
            </w:r>
          </w:p>
        </w:tc>
        <w:tc>
          <w:tcPr>
            <w:tcW w:w="1415" w:type="dxa"/>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B32787">
        <w:trPr>
          <w:trHeight w:val="20"/>
          <w:jc w:val="center"/>
        </w:trPr>
        <w:tc>
          <w:tcPr>
            <w:tcW w:w="879" w:type="dxa"/>
            <w:shd w:val="clear" w:color="auto" w:fill="auto"/>
            <w:vAlign w:val="center"/>
            <w:hideMark/>
          </w:tcPr>
          <w:p w:rsidR="00B50E77" w:rsidRPr="00946C2F" w:rsidRDefault="00246782" w:rsidP="001B5C90">
            <w:pPr>
              <w:widowControl/>
              <w:adjustRightInd w:val="0"/>
              <w:snapToGrid w:val="0"/>
              <w:jc w:val="center"/>
              <w:rPr>
                <w:rFonts w:eastAsia="仿宋_GB2312"/>
                <w:kern w:val="0"/>
                <w:szCs w:val="21"/>
              </w:rPr>
            </w:pPr>
            <w:r w:rsidRPr="00946C2F">
              <w:rPr>
                <w:rFonts w:eastAsia="仿宋_GB2312"/>
                <w:kern w:val="0"/>
                <w:szCs w:val="21"/>
              </w:rPr>
              <w:t>2</w:t>
            </w:r>
          </w:p>
        </w:tc>
        <w:tc>
          <w:tcPr>
            <w:tcW w:w="1117" w:type="dxa"/>
            <w:vMerge/>
            <w:vAlign w:val="center"/>
            <w:hideMark/>
          </w:tcPr>
          <w:p w:rsidR="00B50E77" w:rsidRPr="00946C2F" w:rsidRDefault="00B50E77" w:rsidP="001B5C90">
            <w:pPr>
              <w:widowControl/>
              <w:adjustRightInd w:val="0"/>
              <w:snapToGrid w:val="0"/>
              <w:jc w:val="left"/>
              <w:rPr>
                <w:rFonts w:eastAsia="仿宋_GB2312"/>
                <w:kern w:val="0"/>
                <w:szCs w:val="21"/>
              </w:rPr>
            </w:pPr>
          </w:p>
        </w:tc>
        <w:tc>
          <w:tcPr>
            <w:tcW w:w="1667" w:type="dxa"/>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1134" w:type="dxa"/>
            <w:shd w:val="clear" w:color="auto" w:fill="auto"/>
            <w:noWrap/>
            <w:vAlign w:val="center"/>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1556" w:type="dxa"/>
            <w:shd w:val="clear" w:color="auto" w:fill="auto"/>
            <w:vAlign w:val="center"/>
            <w:hideMark/>
          </w:tcPr>
          <w:p w:rsidR="00B50E77" w:rsidRPr="00946C2F" w:rsidRDefault="00B50E77" w:rsidP="001B5C90">
            <w:pPr>
              <w:widowControl/>
              <w:jc w:val="center"/>
              <w:rPr>
                <w:kern w:val="0"/>
                <w:sz w:val="22"/>
                <w:szCs w:val="22"/>
              </w:rPr>
            </w:pPr>
            <w:r w:rsidRPr="00946C2F">
              <w:rPr>
                <w:kern w:val="0"/>
                <w:sz w:val="22"/>
                <w:szCs w:val="22"/>
              </w:rPr>
              <w:t>3.0</w:t>
            </w:r>
          </w:p>
        </w:tc>
        <w:tc>
          <w:tcPr>
            <w:tcW w:w="1472" w:type="dxa"/>
            <w:shd w:val="clear" w:color="auto" w:fill="auto"/>
            <w:vAlign w:val="center"/>
            <w:hideMark/>
          </w:tcPr>
          <w:p w:rsidR="00B50E77" w:rsidRPr="00946C2F" w:rsidRDefault="00B50E77" w:rsidP="001B5C90">
            <w:pPr>
              <w:widowControl/>
              <w:jc w:val="center"/>
              <w:rPr>
                <w:kern w:val="0"/>
                <w:szCs w:val="21"/>
              </w:rPr>
            </w:pPr>
            <w:r w:rsidRPr="00946C2F">
              <w:rPr>
                <w:kern w:val="0"/>
                <w:szCs w:val="21"/>
              </w:rPr>
              <w:t>1.2</w:t>
            </w:r>
          </w:p>
        </w:tc>
        <w:tc>
          <w:tcPr>
            <w:tcW w:w="1415" w:type="dxa"/>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B32787">
        <w:trPr>
          <w:trHeight w:val="20"/>
          <w:jc w:val="center"/>
        </w:trPr>
        <w:tc>
          <w:tcPr>
            <w:tcW w:w="879" w:type="dxa"/>
            <w:shd w:val="clear" w:color="auto" w:fill="auto"/>
            <w:vAlign w:val="center"/>
            <w:hideMark/>
          </w:tcPr>
          <w:p w:rsidR="00B50E77" w:rsidRPr="00946C2F" w:rsidRDefault="00246782" w:rsidP="001B5C90">
            <w:pPr>
              <w:widowControl/>
              <w:adjustRightInd w:val="0"/>
              <w:snapToGrid w:val="0"/>
              <w:jc w:val="center"/>
              <w:rPr>
                <w:rFonts w:eastAsia="仿宋_GB2312"/>
                <w:kern w:val="0"/>
                <w:szCs w:val="21"/>
              </w:rPr>
            </w:pPr>
            <w:r w:rsidRPr="00946C2F">
              <w:rPr>
                <w:rFonts w:eastAsia="仿宋_GB2312"/>
                <w:kern w:val="0"/>
                <w:szCs w:val="21"/>
              </w:rPr>
              <w:t>3</w:t>
            </w:r>
          </w:p>
        </w:tc>
        <w:tc>
          <w:tcPr>
            <w:tcW w:w="1117" w:type="dxa"/>
            <w:vMerge/>
            <w:vAlign w:val="center"/>
            <w:hideMark/>
          </w:tcPr>
          <w:p w:rsidR="00B50E77" w:rsidRPr="00946C2F" w:rsidRDefault="00B50E77" w:rsidP="001B5C90">
            <w:pPr>
              <w:widowControl/>
              <w:adjustRightInd w:val="0"/>
              <w:snapToGrid w:val="0"/>
              <w:jc w:val="left"/>
              <w:rPr>
                <w:rFonts w:eastAsia="仿宋_GB2312"/>
                <w:kern w:val="0"/>
                <w:szCs w:val="21"/>
              </w:rPr>
            </w:pPr>
          </w:p>
        </w:tc>
        <w:tc>
          <w:tcPr>
            <w:tcW w:w="1667" w:type="dxa"/>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1134" w:type="dxa"/>
            <w:shd w:val="clear" w:color="auto" w:fill="auto"/>
            <w:noWrap/>
            <w:vAlign w:val="center"/>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1556" w:type="dxa"/>
            <w:shd w:val="clear" w:color="auto" w:fill="auto"/>
            <w:vAlign w:val="center"/>
            <w:hideMark/>
          </w:tcPr>
          <w:p w:rsidR="00B50E77" w:rsidRPr="00946C2F" w:rsidRDefault="00B50E77" w:rsidP="001B5C90">
            <w:pPr>
              <w:widowControl/>
              <w:jc w:val="center"/>
              <w:rPr>
                <w:kern w:val="0"/>
                <w:sz w:val="22"/>
                <w:szCs w:val="22"/>
              </w:rPr>
            </w:pPr>
            <w:r w:rsidRPr="00946C2F">
              <w:rPr>
                <w:kern w:val="0"/>
                <w:sz w:val="22"/>
                <w:szCs w:val="22"/>
              </w:rPr>
              <w:t>110.0</w:t>
            </w:r>
          </w:p>
        </w:tc>
        <w:tc>
          <w:tcPr>
            <w:tcW w:w="1472" w:type="dxa"/>
            <w:shd w:val="clear" w:color="auto" w:fill="auto"/>
            <w:vAlign w:val="center"/>
            <w:hideMark/>
          </w:tcPr>
          <w:p w:rsidR="00B50E77" w:rsidRPr="00946C2F" w:rsidRDefault="00B50E77" w:rsidP="001B5C90">
            <w:pPr>
              <w:widowControl/>
              <w:jc w:val="center"/>
              <w:rPr>
                <w:kern w:val="0"/>
                <w:szCs w:val="21"/>
              </w:rPr>
            </w:pPr>
            <w:r w:rsidRPr="00946C2F">
              <w:rPr>
                <w:kern w:val="0"/>
                <w:szCs w:val="21"/>
              </w:rPr>
              <w:t>44</w:t>
            </w:r>
          </w:p>
        </w:tc>
        <w:tc>
          <w:tcPr>
            <w:tcW w:w="1415" w:type="dxa"/>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B32787">
        <w:trPr>
          <w:trHeight w:val="20"/>
          <w:jc w:val="center"/>
        </w:trPr>
        <w:tc>
          <w:tcPr>
            <w:tcW w:w="879" w:type="dxa"/>
            <w:shd w:val="clear" w:color="auto" w:fill="auto"/>
            <w:vAlign w:val="center"/>
            <w:hideMark/>
          </w:tcPr>
          <w:p w:rsidR="00B50E77" w:rsidRPr="00946C2F" w:rsidRDefault="00246782" w:rsidP="001B5C90">
            <w:pPr>
              <w:widowControl/>
              <w:adjustRightInd w:val="0"/>
              <w:snapToGrid w:val="0"/>
              <w:jc w:val="center"/>
              <w:rPr>
                <w:rFonts w:eastAsia="仿宋_GB2312"/>
                <w:kern w:val="0"/>
                <w:szCs w:val="21"/>
              </w:rPr>
            </w:pPr>
            <w:r w:rsidRPr="00946C2F">
              <w:rPr>
                <w:rFonts w:eastAsia="仿宋_GB2312"/>
                <w:kern w:val="0"/>
                <w:szCs w:val="21"/>
              </w:rPr>
              <w:t>4</w:t>
            </w:r>
          </w:p>
        </w:tc>
        <w:tc>
          <w:tcPr>
            <w:tcW w:w="1117" w:type="dxa"/>
            <w:vMerge/>
            <w:vAlign w:val="center"/>
            <w:hideMark/>
          </w:tcPr>
          <w:p w:rsidR="00B50E77" w:rsidRPr="00946C2F" w:rsidRDefault="00B50E77" w:rsidP="001B5C90">
            <w:pPr>
              <w:widowControl/>
              <w:adjustRightInd w:val="0"/>
              <w:snapToGrid w:val="0"/>
              <w:jc w:val="left"/>
              <w:rPr>
                <w:rFonts w:eastAsia="仿宋_GB2312"/>
                <w:kern w:val="0"/>
                <w:szCs w:val="21"/>
              </w:rPr>
            </w:pPr>
          </w:p>
        </w:tc>
        <w:tc>
          <w:tcPr>
            <w:tcW w:w="1667" w:type="dxa"/>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1134" w:type="dxa"/>
            <w:shd w:val="clear" w:color="auto" w:fill="auto"/>
            <w:noWrap/>
            <w:vAlign w:val="center"/>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hint="eastAsia"/>
                <w:kern w:val="0"/>
                <w:szCs w:val="21"/>
              </w:rPr>
              <w:t>/</w:t>
            </w:r>
          </w:p>
        </w:tc>
        <w:tc>
          <w:tcPr>
            <w:tcW w:w="1556" w:type="dxa"/>
            <w:shd w:val="clear" w:color="auto" w:fill="auto"/>
            <w:vAlign w:val="center"/>
            <w:hideMark/>
          </w:tcPr>
          <w:p w:rsidR="00B50E77" w:rsidRPr="00946C2F" w:rsidRDefault="00B50E77" w:rsidP="001B5C90">
            <w:pPr>
              <w:widowControl/>
              <w:jc w:val="center"/>
              <w:rPr>
                <w:kern w:val="0"/>
                <w:sz w:val="22"/>
                <w:szCs w:val="22"/>
              </w:rPr>
            </w:pPr>
            <w:r w:rsidRPr="00946C2F">
              <w:rPr>
                <w:kern w:val="0"/>
                <w:sz w:val="22"/>
                <w:szCs w:val="22"/>
              </w:rPr>
              <w:t>3.0</w:t>
            </w:r>
          </w:p>
        </w:tc>
        <w:tc>
          <w:tcPr>
            <w:tcW w:w="1472" w:type="dxa"/>
            <w:shd w:val="clear" w:color="auto" w:fill="auto"/>
            <w:vAlign w:val="center"/>
            <w:hideMark/>
          </w:tcPr>
          <w:p w:rsidR="00B50E77" w:rsidRPr="00946C2F" w:rsidRDefault="00B50E77" w:rsidP="001B5C90">
            <w:pPr>
              <w:widowControl/>
              <w:jc w:val="center"/>
              <w:rPr>
                <w:kern w:val="0"/>
                <w:szCs w:val="21"/>
              </w:rPr>
            </w:pPr>
            <w:r w:rsidRPr="00946C2F">
              <w:rPr>
                <w:kern w:val="0"/>
                <w:szCs w:val="21"/>
              </w:rPr>
              <w:t>1.2</w:t>
            </w:r>
          </w:p>
        </w:tc>
        <w:tc>
          <w:tcPr>
            <w:tcW w:w="1415" w:type="dxa"/>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B32787">
        <w:trPr>
          <w:trHeight w:val="20"/>
          <w:jc w:val="center"/>
        </w:trPr>
        <w:tc>
          <w:tcPr>
            <w:tcW w:w="879" w:type="dxa"/>
            <w:shd w:val="clear" w:color="auto" w:fill="auto"/>
            <w:vAlign w:val="center"/>
            <w:hideMark/>
          </w:tcPr>
          <w:p w:rsidR="00B50E77" w:rsidRPr="00946C2F" w:rsidRDefault="00246782" w:rsidP="001B5C90">
            <w:pPr>
              <w:widowControl/>
              <w:adjustRightInd w:val="0"/>
              <w:snapToGrid w:val="0"/>
              <w:jc w:val="center"/>
              <w:rPr>
                <w:rFonts w:eastAsia="仿宋_GB2312"/>
                <w:kern w:val="0"/>
                <w:szCs w:val="21"/>
              </w:rPr>
            </w:pPr>
            <w:r w:rsidRPr="00946C2F">
              <w:rPr>
                <w:rFonts w:eastAsia="仿宋_GB2312"/>
                <w:kern w:val="0"/>
                <w:szCs w:val="21"/>
              </w:rPr>
              <w:t>5</w:t>
            </w:r>
          </w:p>
        </w:tc>
        <w:tc>
          <w:tcPr>
            <w:tcW w:w="1117" w:type="dxa"/>
            <w:vMerge/>
            <w:vAlign w:val="center"/>
            <w:hideMark/>
          </w:tcPr>
          <w:p w:rsidR="00B50E77" w:rsidRPr="00946C2F" w:rsidRDefault="00B50E77" w:rsidP="001B5C90">
            <w:pPr>
              <w:widowControl/>
              <w:adjustRightInd w:val="0"/>
              <w:snapToGrid w:val="0"/>
              <w:jc w:val="left"/>
              <w:rPr>
                <w:rFonts w:eastAsia="仿宋_GB2312"/>
                <w:kern w:val="0"/>
                <w:szCs w:val="21"/>
              </w:rPr>
            </w:pPr>
          </w:p>
        </w:tc>
        <w:tc>
          <w:tcPr>
            <w:tcW w:w="1667" w:type="dxa"/>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1134" w:type="dxa"/>
            <w:shd w:val="clear" w:color="auto" w:fill="auto"/>
            <w:noWrap/>
            <w:vAlign w:val="center"/>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1556" w:type="dxa"/>
            <w:shd w:val="clear" w:color="auto" w:fill="auto"/>
            <w:vAlign w:val="center"/>
            <w:hideMark/>
          </w:tcPr>
          <w:p w:rsidR="00B50E77" w:rsidRPr="00946C2F" w:rsidRDefault="00B50E77" w:rsidP="001B5C90">
            <w:pPr>
              <w:widowControl/>
              <w:jc w:val="center"/>
              <w:rPr>
                <w:kern w:val="0"/>
                <w:sz w:val="22"/>
                <w:szCs w:val="22"/>
              </w:rPr>
            </w:pPr>
            <w:r w:rsidRPr="00946C2F">
              <w:rPr>
                <w:kern w:val="0"/>
                <w:sz w:val="22"/>
                <w:szCs w:val="22"/>
              </w:rPr>
              <w:t>1.5</w:t>
            </w:r>
          </w:p>
        </w:tc>
        <w:tc>
          <w:tcPr>
            <w:tcW w:w="1472" w:type="dxa"/>
            <w:shd w:val="clear" w:color="auto" w:fill="auto"/>
            <w:vAlign w:val="center"/>
            <w:hideMark/>
          </w:tcPr>
          <w:p w:rsidR="00B50E77" w:rsidRPr="00946C2F" w:rsidRDefault="00B50E77" w:rsidP="001B5C90">
            <w:pPr>
              <w:widowControl/>
              <w:jc w:val="center"/>
              <w:rPr>
                <w:kern w:val="0"/>
                <w:szCs w:val="21"/>
              </w:rPr>
            </w:pPr>
            <w:r w:rsidRPr="00946C2F">
              <w:rPr>
                <w:kern w:val="0"/>
                <w:szCs w:val="21"/>
              </w:rPr>
              <w:t>0.6</w:t>
            </w:r>
          </w:p>
        </w:tc>
        <w:tc>
          <w:tcPr>
            <w:tcW w:w="1415" w:type="dxa"/>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B32787">
        <w:trPr>
          <w:trHeight w:val="20"/>
          <w:jc w:val="center"/>
        </w:trPr>
        <w:tc>
          <w:tcPr>
            <w:tcW w:w="879" w:type="dxa"/>
            <w:shd w:val="clear" w:color="auto" w:fill="auto"/>
            <w:vAlign w:val="center"/>
            <w:hideMark/>
          </w:tcPr>
          <w:p w:rsidR="00B50E77" w:rsidRPr="00946C2F" w:rsidRDefault="00246782" w:rsidP="001B5C90">
            <w:pPr>
              <w:widowControl/>
              <w:adjustRightInd w:val="0"/>
              <w:snapToGrid w:val="0"/>
              <w:jc w:val="center"/>
              <w:rPr>
                <w:rFonts w:eastAsia="仿宋_GB2312"/>
                <w:kern w:val="0"/>
                <w:szCs w:val="21"/>
              </w:rPr>
            </w:pPr>
            <w:r w:rsidRPr="00946C2F">
              <w:rPr>
                <w:rFonts w:eastAsia="仿宋_GB2312"/>
                <w:kern w:val="0"/>
                <w:szCs w:val="21"/>
              </w:rPr>
              <w:t>6</w:t>
            </w:r>
          </w:p>
        </w:tc>
        <w:tc>
          <w:tcPr>
            <w:tcW w:w="1117" w:type="dxa"/>
            <w:vMerge/>
            <w:vAlign w:val="center"/>
            <w:hideMark/>
          </w:tcPr>
          <w:p w:rsidR="00B50E77" w:rsidRPr="00946C2F" w:rsidRDefault="00B50E77" w:rsidP="001B5C90">
            <w:pPr>
              <w:widowControl/>
              <w:adjustRightInd w:val="0"/>
              <w:snapToGrid w:val="0"/>
              <w:jc w:val="left"/>
              <w:rPr>
                <w:rFonts w:eastAsia="仿宋_GB2312"/>
                <w:kern w:val="0"/>
                <w:szCs w:val="21"/>
              </w:rPr>
            </w:pPr>
          </w:p>
        </w:tc>
        <w:tc>
          <w:tcPr>
            <w:tcW w:w="1667" w:type="dxa"/>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1134" w:type="dxa"/>
            <w:shd w:val="clear" w:color="auto" w:fill="auto"/>
            <w:noWrap/>
            <w:vAlign w:val="center"/>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1556" w:type="dxa"/>
            <w:shd w:val="clear" w:color="auto" w:fill="auto"/>
            <w:vAlign w:val="center"/>
            <w:hideMark/>
          </w:tcPr>
          <w:p w:rsidR="00B50E77" w:rsidRPr="00946C2F" w:rsidRDefault="00B50E77" w:rsidP="001B5C90">
            <w:pPr>
              <w:widowControl/>
              <w:jc w:val="center"/>
              <w:rPr>
                <w:kern w:val="0"/>
                <w:sz w:val="22"/>
                <w:szCs w:val="22"/>
              </w:rPr>
            </w:pPr>
            <w:r w:rsidRPr="00946C2F">
              <w:rPr>
                <w:kern w:val="0"/>
                <w:sz w:val="22"/>
                <w:szCs w:val="22"/>
              </w:rPr>
              <w:t>4.5</w:t>
            </w:r>
          </w:p>
        </w:tc>
        <w:tc>
          <w:tcPr>
            <w:tcW w:w="1472" w:type="dxa"/>
            <w:shd w:val="clear" w:color="auto" w:fill="auto"/>
            <w:vAlign w:val="center"/>
            <w:hideMark/>
          </w:tcPr>
          <w:p w:rsidR="00B50E77" w:rsidRPr="00946C2F" w:rsidRDefault="00B50E77" w:rsidP="001B5C90">
            <w:pPr>
              <w:widowControl/>
              <w:jc w:val="center"/>
              <w:rPr>
                <w:kern w:val="0"/>
                <w:szCs w:val="21"/>
              </w:rPr>
            </w:pPr>
            <w:r w:rsidRPr="00946C2F">
              <w:rPr>
                <w:kern w:val="0"/>
                <w:szCs w:val="21"/>
              </w:rPr>
              <w:t>1.8</w:t>
            </w:r>
          </w:p>
        </w:tc>
        <w:tc>
          <w:tcPr>
            <w:tcW w:w="1415" w:type="dxa"/>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B32787">
        <w:trPr>
          <w:trHeight w:val="20"/>
          <w:jc w:val="center"/>
        </w:trPr>
        <w:tc>
          <w:tcPr>
            <w:tcW w:w="879" w:type="dxa"/>
            <w:shd w:val="clear" w:color="auto" w:fill="auto"/>
            <w:vAlign w:val="center"/>
            <w:hideMark/>
          </w:tcPr>
          <w:p w:rsidR="00B50E77" w:rsidRPr="00946C2F" w:rsidRDefault="00246782" w:rsidP="001B5C90">
            <w:pPr>
              <w:widowControl/>
              <w:adjustRightInd w:val="0"/>
              <w:snapToGrid w:val="0"/>
              <w:jc w:val="center"/>
              <w:rPr>
                <w:rFonts w:eastAsia="仿宋_GB2312"/>
                <w:kern w:val="0"/>
                <w:szCs w:val="21"/>
              </w:rPr>
            </w:pPr>
            <w:r w:rsidRPr="00946C2F">
              <w:rPr>
                <w:rFonts w:eastAsia="仿宋_GB2312"/>
                <w:kern w:val="0"/>
                <w:szCs w:val="21"/>
              </w:rPr>
              <w:t>7</w:t>
            </w:r>
          </w:p>
        </w:tc>
        <w:tc>
          <w:tcPr>
            <w:tcW w:w="1117" w:type="dxa"/>
            <w:vMerge/>
            <w:vAlign w:val="center"/>
            <w:hideMark/>
          </w:tcPr>
          <w:p w:rsidR="00B50E77" w:rsidRPr="00946C2F" w:rsidRDefault="00B50E77" w:rsidP="001B5C90">
            <w:pPr>
              <w:widowControl/>
              <w:adjustRightInd w:val="0"/>
              <w:snapToGrid w:val="0"/>
              <w:jc w:val="left"/>
              <w:rPr>
                <w:rFonts w:eastAsia="仿宋_GB2312"/>
                <w:kern w:val="0"/>
                <w:szCs w:val="21"/>
              </w:rPr>
            </w:pPr>
          </w:p>
        </w:tc>
        <w:tc>
          <w:tcPr>
            <w:tcW w:w="1667" w:type="dxa"/>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1134" w:type="dxa"/>
            <w:shd w:val="clear" w:color="auto" w:fill="auto"/>
            <w:noWrap/>
            <w:vAlign w:val="center"/>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hint="eastAsia"/>
                <w:kern w:val="0"/>
                <w:szCs w:val="21"/>
              </w:rPr>
              <w:t>/</w:t>
            </w:r>
          </w:p>
        </w:tc>
        <w:tc>
          <w:tcPr>
            <w:tcW w:w="1556" w:type="dxa"/>
            <w:shd w:val="clear" w:color="auto" w:fill="auto"/>
            <w:vAlign w:val="center"/>
            <w:hideMark/>
          </w:tcPr>
          <w:p w:rsidR="00B50E77" w:rsidRPr="00946C2F" w:rsidRDefault="00B50E77" w:rsidP="001B5C90">
            <w:pPr>
              <w:widowControl/>
              <w:jc w:val="center"/>
              <w:rPr>
                <w:kern w:val="0"/>
                <w:sz w:val="22"/>
                <w:szCs w:val="22"/>
              </w:rPr>
            </w:pPr>
            <w:r w:rsidRPr="00946C2F">
              <w:rPr>
                <w:kern w:val="0"/>
                <w:sz w:val="22"/>
                <w:szCs w:val="22"/>
              </w:rPr>
              <w:t>858.0</w:t>
            </w:r>
          </w:p>
        </w:tc>
        <w:tc>
          <w:tcPr>
            <w:tcW w:w="1472" w:type="dxa"/>
            <w:shd w:val="clear" w:color="auto" w:fill="auto"/>
            <w:vAlign w:val="center"/>
            <w:hideMark/>
          </w:tcPr>
          <w:p w:rsidR="00B50E77" w:rsidRPr="00946C2F" w:rsidRDefault="00B50E77" w:rsidP="001B5C90">
            <w:pPr>
              <w:widowControl/>
              <w:jc w:val="center"/>
              <w:rPr>
                <w:kern w:val="0"/>
                <w:szCs w:val="21"/>
              </w:rPr>
            </w:pPr>
            <w:r w:rsidRPr="00946C2F">
              <w:rPr>
                <w:kern w:val="0"/>
                <w:szCs w:val="21"/>
              </w:rPr>
              <w:t>343.205</w:t>
            </w:r>
          </w:p>
        </w:tc>
        <w:tc>
          <w:tcPr>
            <w:tcW w:w="1415" w:type="dxa"/>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厂内自备</w:t>
            </w:r>
          </w:p>
        </w:tc>
      </w:tr>
    </w:tbl>
    <w:p w:rsidR="00B50E77" w:rsidRPr="00946C2F" w:rsidRDefault="00B50E77" w:rsidP="001B5C90">
      <w:pPr>
        <w:pStyle w:val="50"/>
      </w:pPr>
      <w:r w:rsidRPr="00946C2F">
        <w:rPr>
          <w:rFonts w:hint="eastAsia"/>
        </w:rPr>
        <w:t>4</w:t>
      </w:r>
      <w:r w:rsidRPr="00946C2F">
        <w:t>.5.1.</w:t>
      </w:r>
      <w:r w:rsidR="001B5C90" w:rsidRPr="00946C2F">
        <w:t>2.</w:t>
      </w:r>
      <w:r w:rsidRPr="00946C2F">
        <w:t>4</w:t>
      </w:r>
      <w:r w:rsidRPr="00946C2F">
        <w:t>物料平衡</w:t>
      </w:r>
    </w:p>
    <w:p w:rsidR="00B50E77" w:rsidRPr="00946C2F" w:rsidRDefault="00B50E77" w:rsidP="00B50E77">
      <w:pPr>
        <w:pStyle w:val="18"/>
        <w:widowControl w:val="0"/>
        <w:spacing w:line="500" w:lineRule="exact"/>
        <w:ind w:firstLine="560"/>
        <w:rPr>
          <w:szCs w:val="28"/>
        </w:rPr>
      </w:pPr>
      <w:r w:rsidRPr="00946C2F">
        <w:rPr>
          <w:szCs w:val="28"/>
        </w:rPr>
        <w:lastRenderedPageBreak/>
        <w:t>（</w:t>
      </w:r>
      <w:r w:rsidRPr="00946C2F">
        <w:rPr>
          <w:szCs w:val="28"/>
        </w:rPr>
        <w:t>1</w:t>
      </w:r>
      <w:r w:rsidRPr="00946C2F">
        <w:rPr>
          <w:szCs w:val="28"/>
        </w:rPr>
        <w:t>）设备与产能的匹配性分析</w:t>
      </w:r>
    </w:p>
    <w:p w:rsidR="00B50E77" w:rsidRPr="00946C2F" w:rsidRDefault="00B50E77" w:rsidP="00B50E77">
      <w:pPr>
        <w:pStyle w:val="18"/>
        <w:widowControl w:val="0"/>
        <w:spacing w:line="500" w:lineRule="exact"/>
        <w:ind w:firstLine="560"/>
        <w:rPr>
          <w:szCs w:val="28"/>
        </w:rPr>
      </w:pPr>
      <w:r w:rsidRPr="00946C2F">
        <w:rPr>
          <w:rFonts w:hint="eastAsia"/>
          <w:szCs w:val="28"/>
        </w:rPr>
        <w:t>改扩建</w:t>
      </w:r>
      <w:r w:rsidRPr="00946C2F">
        <w:rPr>
          <w:szCs w:val="28"/>
        </w:rPr>
        <w:t>项目</w:t>
      </w:r>
      <w:r w:rsidR="007B0924" w:rsidRPr="00946C2F">
        <w:rPr>
          <w:rFonts w:hint="eastAsia"/>
        </w:rPr>
        <w:t>洗涤剂</w:t>
      </w:r>
      <w:r w:rsidRPr="00946C2F">
        <w:rPr>
          <w:szCs w:val="28"/>
        </w:rPr>
        <w:t>产品生产设备与产能匹配性分析见表</w:t>
      </w:r>
      <w:r w:rsidRPr="00946C2F">
        <w:rPr>
          <w:szCs w:val="28"/>
        </w:rPr>
        <w:t>4.5.1-</w:t>
      </w:r>
      <w:r w:rsidR="00777A43" w:rsidRPr="00946C2F">
        <w:rPr>
          <w:szCs w:val="28"/>
        </w:rPr>
        <w:t>8</w:t>
      </w:r>
      <w:r w:rsidRPr="00946C2F">
        <w:rPr>
          <w:szCs w:val="28"/>
        </w:rPr>
        <w:t>。</w:t>
      </w:r>
    </w:p>
    <w:p w:rsidR="00B50E77" w:rsidRPr="00946C2F" w:rsidRDefault="00B50E77" w:rsidP="00B50E77">
      <w:pPr>
        <w:pStyle w:val="18"/>
        <w:widowControl w:val="0"/>
        <w:spacing w:line="500" w:lineRule="exact"/>
        <w:ind w:firstLine="482"/>
        <w:jc w:val="center"/>
        <w:rPr>
          <w:b/>
          <w:sz w:val="24"/>
        </w:rPr>
      </w:pPr>
      <w:r w:rsidRPr="00946C2F">
        <w:rPr>
          <w:b/>
          <w:sz w:val="24"/>
        </w:rPr>
        <w:t>表</w:t>
      </w:r>
      <w:r w:rsidRPr="00946C2F">
        <w:rPr>
          <w:b/>
          <w:sz w:val="24"/>
        </w:rPr>
        <w:t>4.5.1-</w:t>
      </w:r>
      <w:r w:rsidR="00777A43" w:rsidRPr="00946C2F">
        <w:rPr>
          <w:b/>
          <w:sz w:val="24"/>
        </w:rPr>
        <w:t>8</w:t>
      </w:r>
      <w:r w:rsidRPr="00946C2F">
        <w:rPr>
          <w:b/>
          <w:sz w:val="24"/>
        </w:rPr>
        <w:t xml:space="preserve">   </w:t>
      </w:r>
      <w:r w:rsidRPr="00946C2F">
        <w:rPr>
          <w:b/>
          <w:sz w:val="24"/>
        </w:rPr>
        <w:t>改扩建项目</w:t>
      </w:r>
      <w:r w:rsidR="007B0924" w:rsidRPr="00946C2F">
        <w:rPr>
          <w:rFonts w:hint="eastAsia"/>
          <w:b/>
          <w:sz w:val="24"/>
        </w:rPr>
        <w:t>洗涤剂</w:t>
      </w:r>
      <w:r w:rsidRPr="00946C2F">
        <w:rPr>
          <w:b/>
          <w:sz w:val="24"/>
        </w:rPr>
        <w:t>产品生产设备与产能匹配性分析</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446"/>
        <w:gridCol w:w="1159"/>
        <w:gridCol w:w="1097"/>
        <w:gridCol w:w="959"/>
        <w:gridCol w:w="707"/>
        <w:gridCol w:w="1183"/>
        <w:gridCol w:w="862"/>
        <w:gridCol w:w="1712"/>
        <w:gridCol w:w="1060"/>
      </w:tblGrid>
      <w:tr w:rsidR="00946C2F" w:rsidRPr="00946C2F" w:rsidTr="009B49C5">
        <w:tc>
          <w:tcPr>
            <w:tcW w:w="243" w:type="pct"/>
            <w:vAlign w:val="center"/>
          </w:tcPr>
          <w:p w:rsidR="009B49C5" w:rsidRPr="00946C2F" w:rsidRDefault="009B49C5" w:rsidP="00BC6944">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序号</w:t>
            </w:r>
          </w:p>
        </w:tc>
        <w:tc>
          <w:tcPr>
            <w:tcW w:w="631" w:type="pct"/>
            <w:vAlign w:val="center"/>
          </w:tcPr>
          <w:p w:rsidR="009B49C5" w:rsidRPr="00946C2F" w:rsidRDefault="009B49C5" w:rsidP="00BC6944">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工序</w:t>
            </w:r>
          </w:p>
        </w:tc>
        <w:tc>
          <w:tcPr>
            <w:tcW w:w="597" w:type="pct"/>
            <w:vAlign w:val="center"/>
          </w:tcPr>
          <w:p w:rsidR="009B49C5" w:rsidRPr="00946C2F" w:rsidRDefault="009B49C5" w:rsidP="00BC6944">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所用设备</w:t>
            </w:r>
          </w:p>
        </w:tc>
        <w:tc>
          <w:tcPr>
            <w:tcW w:w="522" w:type="pct"/>
            <w:vAlign w:val="center"/>
          </w:tcPr>
          <w:p w:rsidR="009B49C5" w:rsidRPr="00946C2F" w:rsidRDefault="009B49C5" w:rsidP="00BC6944">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规格</w:t>
            </w:r>
          </w:p>
        </w:tc>
        <w:tc>
          <w:tcPr>
            <w:tcW w:w="385" w:type="pct"/>
            <w:vAlign w:val="center"/>
          </w:tcPr>
          <w:p w:rsidR="009B49C5" w:rsidRPr="00946C2F" w:rsidRDefault="009B49C5" w:rsidP="00BC6944">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数量</w:t>
            </w:r>
          </w:p>
        </w:tc>
        <w:tc>
          <w:tcPr>
            <w:tcW w:w="644" w:type="pct"/>
            <w:vAlign w:val="center"/>
          </w:tcPr>
          <w:p w:rsidR="009B49C5" w:rsidRPr="00946C2F" w:rsidRDefault="009B49C5" w:rsidP="00BC6944">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单釜入料量</w:t>
            </w:r>
            <w:r w:rsidRPr="00946C2F">
              <w:rPr>
                <w:rFonts w:ascii="Times New Roman" w:hAnsi="Times New Roman"/>
                <w:b/>
                <w:sz w:val="21"/>
                <w:szCs w:val="21"/>
              </w:rPr>
              <w:t>kg</w:t>
            </w:r>
          </w:p>
        </w:tc>
        <w:tc>
          <w:tcPr>
            <w:tcW w:w="469" w:type="pct"/>
            <w:vAlign w:val="center"/>
          </w:tcPr>
          <w:p w:rsidR="009B49C5" w:rsidRPr="00946C2F" w:rsidRDefault="009B49C5" w:rsidP="00BC6944">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批次生产时间（</w:t>
            </w:r>
            <w:r w:rsidRPr="00946C2F">
              <w:rPr>
                <w:rFonts w:ascii="Times New Roman" w:hAnsi="Times New Roman"/>
                <w:b/>
                <w:sz w:val="21"/>
                <w:szCs w:val="21"/>
              </w:rPr>
              <w:t>h</w:t>
            </w:r>
            <w:r w:rsidRPr="00946C2F">
              <w:rPr>
                <w:rFonts w:ascii="Times New Roman" w:hAnsi="Times New Roman"/>
                <w:b/>
                <w:sz w:val="21"/>
                <w:szCs w:val="21"/>
              </w:rPr>
              <w:t>）</w:t>
            </w:r>
          </w:p>
        </w:tc>
        <w:tc>
          <w:tcPr>
            <w:tcW w:w="932" w:type="pct"/>
            <w:vAlign w:val="center"/>
          </w:tcPr>
          <w:p w:rsidR="009B49C5" w:rsidRPr="00946C2F" w:rsidRDefault="009B49C5" w:rsidP="00BC6944">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年生产批次</w:t>
            </w:r>
          </w:p>
          <w:p w:rsidR="009B49C5" w:rsidRPr="00946C2F" w:rsidRDefault="009B49C5" w:rsidP="00BC6944">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（釜数</w:t>
            </w:r>
            <w:r w:rsidRPr="00946C2F">
              <w:rPr>
                <w:rFonts w:ascii="Times New Roman" w:hAnsi="Times New Roman" w:hint="eastAsia"/>
                <w:b/>
                <w:sz w:val="21"/>
                <w:szCs w:val="21"/>
              </w:rPr>
              <w:t>*</w:t>
            </w:r>
            <w:r w:rsidRPr="00946C2F">
              <w:rPr>
                <w:rFonts w:ascii="Times New Roman" w:hAnsi="Times New Roman"/>
                <w:b/>
                <w:sz w:val="21"/>
                <w:szCs w:val="21"/>
              </w:rPr>
              <w:t>单釜批次</w:t>
            </w:r>
            <w:r w:rsidRPr="00946C2F">
              <w:rPr>
                <w:rFonts w:ascii="Times New Roman" w:hAnsi="Times New Roman"/>
                <w:b/>
                <w:sz w:val="21"/>
                <w:szCs w:val="21"/>
              </w:rPr>
              <w:t>/</w:t>
            </w:r>
            <w:r w:rsidRPr="00946C2F">
              <w:rPr>
                <w:rFonts w:ascii="Times New Roman" w:hAnsi="Times New Roman"/>
                <w:b/>
                <w:sz w:val="21"/>
                <w:szCs w:val="21"/>
              </w:rPr>
              <w:t>天</w:t>
            </w:r>
            <w:r w:rsidRPr="00946C2F">
              <w:rPr>
                <w:rFonts w:ascii="Times New Roman" w:hAnsi="Times New Roman"/>
                <w:b/>
                <w:sz w:val="21"/>
                <w:szCs w:val="21"/>
              </w:rPr>
              <w:t>*</w:t>
            </w:r>
            <w:r w:rsidRPr="00946C2F">
              <w:rPr>
                <w:rFonts w:ascii="Times New Roman" w:hAnsi="Times New Roman"/>
                <w:b/>
                <w:sz w:val="21"/>
                <w:szCs w:val="21"/>
              </w:rPr>
              <w:t>天数）</w:t>
            </w:r>
          </w:p>
        </w:tc>
        <w:tc>
          <w:tcPr>
            <w:tcW w:w="577" w:type="pct"/>
            <w:vAlign w:val="center"/>
          </w:tcPr>
          <w:p w:rsidR="009B49C5" w:rsidRPr="00946C2F" w:rsidRDefault="009B49C5" w:rsidP="00BC6944">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年生产时间（</w:t>
            </w:r>
            <w:r w:rsidRPr="00946C2F">
              <w:rPr>
                <w:rFonts w:ascii="Times New Roman" w:hAnsi="Times New Roman"/>
                <w:b/>
                <w:sz w:val="21"/>
                <w:szCs w:val="21"/>
              </w:rPr>
              <w:t>h</w:t>
            </w:r>
            <w:r w:rsidRPr="00946C2F">
              <w:rPr>
                <w:rFonts w:ascii="Times New Roman" w:hAnsi="Times New Roman"/>
                <w:b/>
                <w:sz w:val="21"/>
                <w:szCs w:val="21"/>
              </w:rPr>
              <w:t>）</w:t>
            </w:r>
          </w:p>
        </w:tc>
      </w:tr>
      <w:tr w:rsidR="00946C2F" w:rsidRPr="00946C2F" w:rsidTr="009B49C5">
        <w:trPr>
          <w:trHeight w:val="20"/>
        </w:trPr>
        <w:tc>
          <w:tcPr>
            <w:tcW w:w="243" w:type="pct"/>
            <w:vAlign w:val="center"/>
          </w:tcPr>
          <w:p w:rsidR="009B49C5" w:rsidRPr="00946C2F" w:rsidRDefault="009B49C5" w:rsidP="00BC6944">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1</w:t>
            </w:r>
          </w:p>
        </w:tc>
        <w:tc>
          <w:tcPr>
            <w:tcW w:w="631" w:type="pct"/>
            <w:vAlign w:val="center"/>
          </w:tcPr>
          <w:p w:rsidR="009B49C5" w:rsidRPr="00946C2F" w:rsidRDefault="009B49C5" w:rsidP="00BC6944">
            <w:pPr>
              <w:pStyle w:val="ab"/>
              <w:adjustRightInd w:val="0"/>
            </w:pPr>
            <w:r w:rsidRPr="00946C2F">
              <w:rPr>
                <w:rFonts w:hint="eastAsia"/>
              </w:rPr>
              <w:t>搅拌溶解</w:t>
            </w:r>
          </w:p>
        </w:tc>
        <w:tc>
          <w:tcPr>
            <w:tcW w:w="597" w:type="pct"/>
            <w:vAlign w:val="center"/>
          </w:tcPr>
          <w:p w:rsidR="009B49C5" w:rsidRPr="00946C2F" w:rsidRDefault="009B49C5" w:rsidP="00BC6944">
            <w:pPr>
              <w:pStyle w:val="ab"/>
              <w:adjustRightInd w:val="0"/>
            </w:pPr>
            <w:r w:rsidRPr="00946C2F">
              <w:rPr>
                <w:rFonts w:hint="eastAsia"/>
              </w:rPr>
              <w:t>搅拌釜</w:t>
            </w:r>
          </w:p>
        </w:tc>
        <w:tc>
          <w:tcPr>
            <w:tcW w:w="522" w:type="pct"/>
            <w:vAlign w:val="center"/>
          </w:tcPr>
          <w:p w:rsidR="009B49C5" w:rsidRPr="00946C2F" w:rsidRDefault="009B49C5" w:rsidP="00BC6944">
            <w:pPr>
              <w:pStyle w:val="ab"/>
              <w:adjustRightInd w:val="0"/>
            </w:pPr>
            <w:r w:rsidRPr="00946C2F">
              <w:t>2000L</w:t>
            </w:r>
          </w:p>
        </w:tc>
        <w:tc>
          <w:tcPr>
            <w:tcW w:w="385" w:type="pct"/>
            <w:vAlign w:val="center"/>
          </w:tcPr>
          <w:p w:rsidR="009B49C5" w:rsidRPr="00946C2F" w:rsidRDefault="009B49C5" w:rsidP="00BC6944">
            <w:pPr>
              <w:pStyle w:val="ab"/>
              <w:adjustRightInd w:val="0"/>
            </w:pPr>
            <w:r w:rsidRPr="00946C2F">
              <w:t>1</w:t>
            </w:r>
          </w:p>
        </w:tc>
        <w:tc>
          <w:tcPr>
            <w:tcW w:w="644" w:type="pct"/>
            <w:vAlign w:val="center"/>
          </w:tcPr>
          <w:p w:rsidR="009B49C5" w:rsidRPr="00946C2F" w:rsidRDefault="009B49C5" w:rsidP="00BC6944">
            <w:pPr>
              <w:pStyle w:val="ab"/>
              <w:adjustRightInd w:val="0"/>
            </w:pPr>
            <w:r w:rsidRPr="00946C2F">
              <w:t>1327.95</w:t>
            </w:r>
          </w:p>
        </w:tc>
        <w:tc>
          <w:tcPr>
            <w:tcW w:w="469" w:type="pct"/>
            <w:vAlign w:val="center"/>
          </w:tcPr>
          <w:p w:rsidR="009B49C5" w:rsidRPr="00946C2F" w:rsidRDefault="009B49C5" w:rsidP="00BC6944">
            <w:pPr>
              <w:pStyle w:val="ab"/>
              <w:adjustRightInd w:val="0"/>
            </w:pPr>
            <w:r w:rsidRPr="00946C2F">
              <w:t>0.5</w:t>
            </w:r>
          </w:p>
        </w:tc>
        <w:tc>
          <w:tcPr>
            <w:tcW w:w="932" w:type="pct"/>
            <w:vAlign w:val="center"/>
          </w:tcPr>
          <w:p w:rsidR="009B49C5" w:rsidRPr="00946C2F" w:rsidRDefault="009B49C5" w:rsidP="00BC6944">
            <w:pPr>
              <w:pStyle w:val="ab"/>
              <w:adjustRightInd w:val="0"/>
            </w:pPr>
            <w:r w:rsidRPr="00946C2F">
              <w:t>1</w:t>
            </w:r>
            <w:r w:rsidRPr="00946C2F">
              <w:rPr>
                <w:rFonts w:hint="eastAsia"/>
              </w:rPr>
              <w:t>*</w:t>
            </w:r>
            <w:r w:rsidRPr="00946C2F">
              <w:t>2</w:t>
            </w:r>
            <w:r w:rsidRPr="00946C2F">
              <w:rPr>
                <w:rFonts w:hint="eastAsia"/>
              </w:rPr>
              <w:t>*</w:t>
            </w:r>
            <w:r w:rsidRPr="00946C2F">
              <w:t>300</w:t>
            </w:r>
          </w:p>
        </w:tc>
        <w:tc>
          <w:tcPr>
            <w:tcW w:w="577" w:type="pct"/>
            <w:vAlign w:val="center"/>
          </w:tcPr>
          <w:p w:rsidR="009B49C5" w:rsidRPr="00946C2F" w:rsidRDefault="009B49C5" w:rsidP="00BC6944">
            <w:pPr>
              <w:pStyle w:val="ab"/>
              <w:adjustRightInd w:val="0"/>
            </w:pPr>
            <w:r w:rsidRPr="00946C2F">
              <w:rPr>
                <w:rFonts w:hint="eastAsia"/>
              </w:rPr>
              <w:t>300</w:t>
            </w:r>
          </w:p>
        </w:tc>
      </w:tr>
      <w:tr w:rsidR="00946C2F" w:rsidRPr="00946C2F" w:rsidTr="009B49C5">
        <w:trPr>
          <w:trHeight w:val="20"/>
        </w:trPr>
        <w:tc>
          <w:tcPr>
            <w:tcW w:w="243" w:type="pct"/>
            <w:vAlign w:val="center"/>
          </w:tcPr>
          <w:p w:rsidR="009B49C5" w:rsidRPr="00946C2F" w:rsidRDefault="009B49C5" w:rsidP="00BC6944">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2</w:t>
            </w:r>
          </w:p>
        </w:tc>
        <w:tc>
          <w:tcPr>
            <w:tcW w:w="631" w:type="pct"/>
            <w:vAlign w:val="center"/>
          </w:tcPr>
          <w:p w:rsidR="009B49C5" w:rsidRPr="00946C2F" w:rsidRDefault="009B49C5" w:rsidP="00BC6944">
            <w:pPr>
              <w:pStyle w:val="ab"/>
              <w:adjustRightInd w:val="0"/>
            </w:pPr>
            <w:r w:rsidRPr="00946C2F">
              <w:rPr>
                <w:rFonts w:hint="eastAsia"/>
              </w:rPr>
              <w:t>降温</w:t>
            </w:r>
            <w:r w:rsidRPr="00946C2F">
              <w:t>搅拌</w:t>
            </w:r>
          </w:p>
        </w:tc>
        <w:tc>
          <w:tcPr>
            <w:tcW w:w="597" w:type="pct"/>
            <w:vAlign w:val="center"/>
          </w:tcPr>
          <w:p w:rsidR="009B49C5" w:rsidRPr="00946C2F" w:rsidRDefault="009B49C5" w:rsidP="00BC6944">
            <w:pPr>
              <w:pStyle w:val="ab"/>
              <w:adjustRightInd w:val="0"/>
            </w:pPr>
            <w:r w:rsidRPr="00946C2F">
              <w:rPr>
                <w:rFonts w:hint="eastAsia"/>
              </w:rPr>
              <w:t>搅拌釜</w:t>
            </w:r>
          </w:p>
        </w:tc>
        <w:tc>
          <w:tcPr>
            <w:tcW w:w="522" w:type="pct"/>
            <w:vAlign w:val="center"/>
          </w:tcPr>
          <w:p w:rsidR="009B49C5" w:rsidRPr="00946C2F" w:rsidRDefault="009B49C5" w:rsidP="00BC6944">
            <w:pPr>
              <w:pStyle w:val="ab"/>
              <w:adjustRightInd w:val="0"/>
            </w:pPr>
            <w:r w:rsidRPr="00946C2F">
              <w:t>2000L</w:t>
            </w:r>
          </w:p>
        </w:tc>
        <w:tc>
          <w:tcPr>
            <w:tcW w:w="385" w:type="pct"/>
            <w:vAlign w:val="center"/>
          </w:tcPr>
          <w:p w:rsidR="009B49C5" w:rsidRPr="00946C2F" w:rsidRDefault="009B49C5" w:rsidP="00BC6944">
            <w:pPr>
              <w:pStyle w:val="ab"/>
              <w:adjustRightInd w:val="0"/>
            </w:pPr>
            <w:r w:rsidRPr="00946C2F">
              <w:t>1</w:t>
            </w:r>
          </w:p>
        </w:tc>
        <w:tc>
          <w:tcPr>
            <w:tcW w:w="644" w:type="pct"/>
            <w:vAlign w:val="center"/>
          </w:tcPr>
          <w:p w:rsidR="009B49C5" w:rsidRPr="00946C2F" w:rsidRDefault="009B49C5" w:rsidP="00BC6944">
            <w:pPr>
              <w:pStyle w:val="ab"/>
              <w:adjustRightInd w:val="0"/>
            </w:pPr>
            <w:r w:rsidRPr="00946C2F">
              <w:t>1339.95</w:t>
            </w:r>
          </w:p>
        </w:tc>
        <w:tc>
          <w:tcPr>
            <w:tcW w:w="469" w:type="pct"/>
            <w:vAlign w:val="center"/>
          </w:tcPr>
          <w:p w:rsidR="009B49C5" w:rsidRPr="00946C2F" w:rsidRDefault="009B49C5" w:rsidP="00BC6944">
            <w:pPr>
              <w:jc w:val="center"/>
              <w:rPr>
                <w:rFonts w:eastAsia="仿宋_GB2312"/>
                <w:szCs w:val="21"/>
              </w:rPr>
            </w:pPr>
            <w:r w:rsidRPr="00946C2F">
              <w:rPr>
                <w:rFonts w:eastAsia="仿宋_GB2312"/>
                <w:szCs w:val="21"/>
              </w:rPr>
              <w:t>0.666</w:t>
            </w:r>
          </w:p>
        </w:tc>
        <w:tc>
          <w:tcPr>
            <w:tcW w:w="932" w:type="pct"/>
            <w:vAlign w:val="center"/>
          </w:tcPr>
          <w:p w:rsidR="009B49C5" w:rsidRPr="00946C2F" w:rsidRDefault="009B49C5" w:rsidP="00BC6944">
            <w:pPr>
              <w:pStyle w:val="ab"/>
              <w:adjustRightInd w:val="0"/>
            </w:pPr>
            <w:r w:rsidRPr="00946C2F">
              <w:t>1</w:t>
            </w:r>
            <w:r w:rsidRPr="00946C2F">
              <w:rPr>
                <w:rFonts w:hint="eastAsia"/>
              </w:rPr>
              <w:t>*</w:t>
            </w:r>
            <w:r w:rsidRPr="00946C2F">
              <w:t>2*300</w:t>
            </w:r>
          </w:p>
        </w:tc>
        <w:tc>
          <w:tcPr>
            <w:tcW w:w="577" w:type="pct"/>
            <w:vAlign w:val="center"/>
          </w:tcPr>
          <w:p w:rsidR="009B49C5" w:rsidRPr="00946C2F" w:rsidRDefault="009B49C5" w:rsidP="00BC6944">
            <w:pPr>
              <w:pStyle w:val="ab"/>
              <w:adjustRightInd w:val="0"/>
            </w:pPr>
            <w:r w:rsidRPr="00946C2F">
              <w:t>2</w:t>
            </w:r>
            <w:r w:rsidRPr="00946C2F">
              <w:rPr>
                <w:rFonts w:hint="eastAsia"/>
              </w:rPr>
              <w:t>00</w:t>
            </w:r>
          </w:p>
        </w:tc>
      </w:tr>
      <w:tr w:rsidR="00946C2F" w:rsidRPr="00946C2F" w:rsidTr="009B49C5">
        <w:trPr>
          <w:trHeight w:val="20"/>
        </w:trPr>
        <w:tc>
          <w:tcPr>
            <w:tcW w:w="243" w:type="pct"/>
            <w:vAlign w:val="center"/>
          </w:tcPr>
          <w:p w:rsidR="009B49C5" w:rsidRPr="00946C2F" w:rsidRDefault="009B49C5" w:rsidP="00BC6944">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3</w:t>
            </w:r>
          </w:p>
        </w:tc>
        <w:tc>
          <w:tcPr>
            <w:tcW w:w="631" w:type="pct"/>
            <w:vAlign w:val="center"/>
          </w:tcPr>
          <w:p w:rsidR="009B49C5" w:rsidRPr="00946C2F" w:rsidRDefault="009B49C5" w:rsidP="00BC6944">
            <w:pPr>
              <w:pStyle w:val="ab"/>
              <w:adjustRightInd w:val="0"/>
            </w:pPr>
            <w:r w:rsidRPr="00946C2F">
              <w:rPr>
                <w:rFonts w:hint="eastAsia"/>
              </w:rPr>
              <w:t>静置</w:t>
            </w:r>
          </w:p>
        </w:tc>
        <w:tc>
          <w:tcPr>
            <w:tcW w:w="597" w:type="pct"/>
            <w:vAlign w:val="center"/>
          </w:tcPr>
          <w:p w:rsidR="009B49C5" w:rsidRPr="00946C2F" w:rsidRDefault="009B49C5" w:rsidP="00BC6944">
            <w:pPr>
              <w:pStyle w:val="ab"/>
              <w:adjustRightInd w:val="0"/>
            </w:pPr>
            <w:r w:rsidRPr="00946C2F">
              <w:rPr>
                <w:rFonts w:hint="eastAsia"/>
              </w:rPr>
              <w:t>搅拌釜</w:t>
            </w:r>
          </w:p>
        </w:tc>
        <w:tc>
          <w:tcPr>
            <w:tcW w:w="522" w:type="pct"/>
            <w:vAlign w:val="center"/>
          </w:tcPr>
          <w:p w:rsidR="009B49C5" w:rsidRPr="00946C2F" w:rsidRDefault="009B49C5" w:rsidP="00BC6944">
            <w:pPr>
              <w:pStyle w:val="ab"/>
              <w:adjustRightInd w:val="0"/>
            </w:pPr>
            <w:r w:rsidRPr="00946C2F">
              <w:t>2000L</w:t>
            </w:r>
          </w:p>
        </w:tc>
        <w:tc>
          <w:tcPr>
            <w:tcW w:w="385" w:type="pct"/>
            <w:vAlign w:val="center"/>
          </w:tcPr>
          <w:p w:rsidR="009B49C5" w:rsidRPr="00946C2F" w:rsidRDefault="009B49C5" w:rsidP="00BC6944">
            <w:pPr>
              <w:pStyle w:val="ab"/>
              <w:adjustRightInd w:val="0"/>
            </w:pPr>
            <w:r w:rsidRPr="00946C2F">
              <w:t>1</w:t>
            </w:r>
          </w:p>
        </w:tc>
        <w:tc>
          <w:tcPr>
            <w:tcW w:w="644" w:type="pct"/>
            <w:vAlign w:val="center"/>
          </w:tcPr>
          <w:p w:rsidR="009B49C5" w:rsidRPr="00946C2F" w:rsidRDefault="009B49C5" w:rsidP="00BC6944">
            <w:pPr>
              <w:pStyle w:val="ab"/>
              <w:adjustRightInd w:val="0"/>
            </w:pPr>
            <w:r w:rsidRPr="00946C2F">
              <w:t>1339.95</w:t>
            </w:r>
          </w:p>
        </w:tc>
        <w:tc>
          <w:tcPr>
            <w:tcW w:w="469" w:type="pct"/>
            <w:vAlign w:val="center"/>
          </w:tcPr>
          <w:p w:rsidR="009B49C5" w:rsidRPr="00946C2F" w:rsidRDefault="009B49C5" w:rsidP="00BC6944">
            <w:pPr>
              <w:jc w:val="center"/>
              <w:rPr>
                <w:rFonts w:eastAsia="仿宋_GB2312"/>
                <w:szCs w:val="21"/>
              </w:rPr>
            </w:pPr>
            <w:r w:rsidRPr="00946C2F">
              <w:rPr>
                <w:rFonts w:eastAsia="仿宋_GB2312"/>
                <w:szCs w:val="21"/>
              </w:rPr>
              <w:t>1</w:t>
            </w:r>
          </w:p>
        </w:tc>
        <w:tc>
          <w:tcPr>
            <w:tcW w:w="932" w:type="pct"/>
            <w:vAlign w:val="center"/>
          </w:tcPr>
          <w:p w:rsidR="009B49C5" w:rsidRPr="00946C2F" w:rsidRDefault="009B49C5" w:rsidP="00BC6944">
            <w:pPr>
              <w:pStyle w:val="ab"/>
              <w:adjustRightInd w:val="0"/>
            </w:pPr>
            <w:r w:rsidRPr="00946C2F">
              <w:t>1</w:t>
            </w:r>
            <w:r w:rsidRPr="00946C2F">
              <w:rPr>
                <w:rFonts w:hint="eastAsia"/>
              </w:rPr>
              <w:t>*</w:t>
            </w:r>
            <w:r w:rsidRPr="00946C2F">
              <w:t>2*300</w:t>
            </w:r>
          </w:p>
        </w:tc>
        <w:tc>
          <w:tcPr>
            <w:tcW w:w="577" w:type="pct"/>
            <w:vAlign w:val="center"/>
          </w:tcPr>
          <w:p w:rsidR="009B49C5" w:rsidRPr="00946C2F" w:rsidRDefault="009B49C5" w:rsidP="00BC6944">
            <w:pPr>
              <w:pStyle w:val="ab"/>
              <w:adjustRightInd w:val="0"/>
            </w:pPr>
            <w:r w:rsidRPr="00946C2F">
              <w:rPr>
                <w:rFonts w:hint="eastAsia"/>
              </w:rPr>
              <w:t>600</w:t>
            </w:r>
          </w:p>
        </w:tc>
      </w:tr>
    </w:tbl>
    <w:p w:rsidR="00BC6944" w:rsidRPr="00946C2F" w:rsidRDefault="00BC6944" w:rsidP="00BC6944">
      <w:pPr>
        <w:pStyle w:val="18"/>
        <w:widowControl w:val="0"/>
        <w:adjustRightInd w:val="0"/>
        <w:snapToGrid w:val="0"/>
        <w:spacing w:line="500" w:lineRule="exact"/>
        <w:ind w:firstLine="561"/>
        <w:rPr>
          <w:szCs w:val="28"/>
        </w:rPr>
      </w:pPr>
      <w:r w:rsidRPr="00946C2F">
        <w:rPr>
          <w:rFonts w:hint="eastAsia"/>
        </w:rPr>
        <w:t>本次改扩建项目</w:t>
      </w:r>
      <w:r w:rsidR="007B0924" w:rsidRPr="00946C2F">
        <w:rPr>
          <w:rFonts w:hint="eastAsia"/>
        </w:rPr>
        <w:t>洗涤剂</w:t>
      </w:r>
      <w:r w:rsidRPr="00946C2F">
        <w:rPr>
          <w:rFonts w:hint="eastAsia"/>
        </w:rPr>
        <w:t>（新增</w:t>
      </w:r>
      <w:r w:rsidR="007B0924" w:rsidRPr="00946C2F">
        <w:rPr>
          <w:rFonts w:hint="eastAsia"/>
        </w:rPr>
        <w:t>洗涤剂</w:t>
      </w:r>
      <w:r w:rsidRPr="00946C2F">
        <w:rPr>
          <w:rFonts w:hint="eastAsia"/>
        </w:rPr>
        <w:t>产品产能合计</w:t>
      </w:r>
      <w:r w:rsidR="007B0924" w:rsidRPr="00946C2F">
        <w:rPr>
          <w:rFonts w:hint="eastAsia"/>
        </w:rPr>
        <w:t>8</w:t>
      </w:r>
      <w:r w:rsidRPr="00946C2F">
        <w:rPr>
          <w:rFonts w:hint="eastAsia"/>
        </w:rPr>
        <w:t>00t/a</w:t>
      </w:r>
      <w:r w:rsidRPr="00946C2F">
        <w:rPr>
          <w:rFonts w:hint="eastAsia"/>
        </w:rPr>
        <w:t>）单个搅拌釜各</w:t>
      </w:r>
      <w:r w:rsidRPr="00946C2F">
        <w:t>工段</w:t>
      </w:r>
      <w:r w:rsidRPr="00946C2F">
        <w:rPr>
          <w:rFonts w:hint="eastAsia"/>
        </w:rPr>
        <w:t>年</w:t>
      </w:r>
      <w:r w:rsidRPr="00946C2F">
        <w:t>生产时间</w:t>
      </w:r>
      <w:r w:rsidRPr="00946C2F">
        <w:rPr>
          <w:rFonts w:hint="eastAsia"/>
        </w:rPr>
        <w:t>之</w:t>
      </w:r>
      <w:r w:rsidRPr="00946C2F">
        <w:t>和为</w:t>
      </w:r>
      <w:r w:rsidRPr="00946C2F">
        <w:t>1</w:t>
      </w:r>
      <w:r w:rsidR="007B0924" w:rsidRPr="00946C2F">
        <w:t>1</w:t>
      </w:r>
      <w:r w:rsidRPr="00946C2F">
        <w:t>00</w:t>
      </w:r>
      <w:r w:rsidRPr="00946C2F">
        <w:rPr>
          <w:rFonts w:hint="eastAsia"/>
        </w:rPr>
        <w:t>（</w:t>
      </w:r>
      <w:r w:rsidRPr="00946C2F">
        <w:rPr>
          <w:rFonts w:hint="eastAsia"/>
        </w:rPr>
        <w:t>h</w:t>
      </w:r>
      <w:r w:rsidRPr="00946C2F">
        <w:rPr>
          <w:rFonts w:hint="eastAsia"/>
        </w:rPr>
        <w:t>）</w:t>
      </w:r>
      <w:r w:rsidR="007B0924" w:rsidRPr="00946C2F">
        <w:rPr>
          <w:rFonts w:hint="eastAsia"/>
        </w:rPr>
        <w:t>＜</w:t>
      </w:r>
      <w:r w:rsidRPr="00946C2F">
        <w:t>12</w:t>
      </w:r>
      <w:r w:rsidRPr="00946C2F">
        <w:rPr>
          <w:rFonts w:hint="eastAsia"/>
        </w:rPr>
        <w:t>00</w:t>
      </w:r>
      <w:r w:rsidRPr="00946C2F">
        <w:t>h</w:t>
      </w:r>
      <w:r w:rsidRPr="00946C2F">
        <w:rPr>
          <w:rFonts w:hint="eastAsia"/>
        </w:rPr>
        <w:t>，改扩建项目与现有项目共用生产设备，全厂</w:t>
      </w:r>
      <w:r w:rsidR="007B0924" w:rsidRPr="00946C2F">
        <w:rPr>
          <w:rFonts w:hint="eastAsia"/>
        </w:rPr>
        <w:t>洗涤剂</w:t>
      </w:r>
      <w:r w:rsidRPr="00946C2F">
        <w:rPr>
          <w:rFonts w:hint="eastAsia"/>
        </w:rPr>
        <w:t>产品（合计产能</w:t>
      </w:r>
      <w:r w:rsidR="007B0924" w:rsidRPr="00946C2F">
        <w:t>16</w:t>
      </w:r>
      <w:r w:rsidRPr="00946C2F">
        <w:t>00</w:t>
      </w:r>
      <w:r w:rsidRPr="00946C2F">
        <w:rPr>
          <w:rFonts w:hint="eastAsia"/>
        </w:rPr>
        <w:t>t/a</w:t>
      </w:r>
      <w:r w:rsidRPr="00946C2F">
        <w:rPr>
          <w:rFonts w:hint="eastAsia"/>
        </w:rPr>
        <w:t>）年生产时间之和为</w:t>
      </w:r>
      <w:r w:rsidRPr="00946C2F">
        <w:t>2</w:t>
      </w:r>
      <w:r w:rsidR="007B0924" w:rsidRPr="00946C2F">
        <w:t>2</w:t>
      </w:r>
      <w:r w:rsidRPr="00946C2F">
        <w:t>00</w:t>
      </w:r>
      <w:r w:rsidRPr="00946C2F">
        <w:rPr>
          <w:rFonts w:hint="eastAsia"/>
        </w:rPr>
        <w:t>h</w:t>
      </w:r>
      <w:r w:rsidR="007B0924" w:rsidRPr="00946C2F">
        <w:rPr>
          <w:rFonts w:hint="eastAsia"/>
        </w:rPr>
        <w:t>＜</w:t>
      </w:r>
      <w:r w:rsidRPr="00946C2F">
        <w:t>24</w:t>
      </w:r>
      <w:r w:rsidRPr="00946C2F">
        <w:rPr>
          <w:rFonts w:hint="eastAsia"/>
        </w:rPr>
        <w:t>00</w:t>
      </w:r>
      <w:r w:rsidRPr="00946C2F">
        <w:t>h</w:t>
      </w:r>
      <w:r w:rsidRPr="00946C2F">
        <w:rPr>
          <w:rFonts w:hint="eastAsia"/>
        </w:rPr>
        <w:t>。</w:t>
      </w:r>
      <w:r w:rsidRPr="00946C2F">
        <w:rPr>
          <w:szCs w:val="28"/>
        </w:rPr>
        <w:t>从以上分析可知，</w:t>
      </w:r>
      <w:r w:rsidRPr="00946C2F">
        <w:rPr>
          <w:rFonts w:hint="eastAsia"/>
          <w:szCs w:val="28"/>
        </w:rPr>
        <w:t>改扩建</w:t>
      </w:r>
      <w:r w:rsidRPr="00946C2F">
        <w:rPr>
          <w:szCs w:val="28"/>
        </w:rPr>
        <w:t>项目</w:t>
      </w:r>
      <w:r w:rsidR="007B0924" w:rsidRPr="00946C2F">
        <w:rPr>
          <w:rFonts w:hint="eastAsia"/>
        </w:rPr>
        <w:t>洗涤剂</w:t>
      </w:r>
      <w:r w:rsidRPr="00946C2F">
        <w:rPr>
          <w:rFonts w:hint="eastAsia"/>
        </w:rPr>
        <w:t>产品</w:t>
      </w:r>
      <w:r w:rsidRPr="00946C2F">
        <w:rPr>
          <w:szCs w:val="28"/>
        </w:rPr>
        <w:t>的生产设备与产能是匹配的。</w:t>
      </w:r>
    </w:p>
    <w:p w:rsidR="00B50E77" w:rsidRPr="00946C2F" w:rsidRDefault="00B50E77" w:rsidP="00B50E77">
      <w:pPr>
        <w:pStyle w:val="a3"/>
        <w:ind w:firstLine="560"/>
      </w:pPr>
      <w:r w:rsidRPr="00946C2F">
        <w:rPr>
          <w:rFonts w:hint="eastAsia"/>
        </w:rPr>
        <w:t>（</w:t>
      </w:r>
      <w:r w:rsidRPr="00946C2F">
        <w:rPr>
          <w:rFonts w:hint="eastAsia"/>
        </w:rPr>
        <w:t>2</w:t>
      </w:r>
      <w:r w:rsidRPr="00946C2F">
        <w:rPr>
          <w:rFonts w:hint="eastAsia"/>
        </w:rPr>
        <w:t>）物料平衡</w:t>
      </w:r>
    </w:p>
    <w:p w:rsidR="00DD24AA" w:rsidRPr="00946C2F" w:rsidRDefault="00B50E77" w:rsidP="00B50E77">
      <w:pPr>
        <w:pStyle w:val="a3"/>
        <w:ind w:firstLine="560"/>
      </w:pPr>
      <w:r w:rsidRPr="00946C2F">
        <w:t>改扩建项目</w:t>
      </w:r>
      <w:r w:rsidRPr="00946C2F">
        <w:rPr>
          <w:rFonts w:hint="eastAsia"/>
        </w:rPr>
        <w:t>洗涤剂年物料平衡情况见图</w:t>
      </w:r>
      <w:r w:rsidRPr="00946C2F">
        <w:rPr>
          <w:rFonts w:hint="eastAsia"/>
        </w:rPr>
        <w:t>4.</w:t>
      </w:r>
      <w:r w:rsidRPr="00946C2F">
        <w:t>5</w:t>
      </w:r>
      <w:r w:rsidRPr="00946C2F">
        <w:rPr>
          <w:rFonts w:hint="eastAsia"/>
        </w:rPr>
        <w:t>.</w:t>
      </w:r>
      <w:r w:rsidRPr="00946C2F">
        <w:t>1-7</w:t>
      </w:r>
      <w:r w:rsidRPr="00946C2F">
        <w:rPr>
          <w:rFonts w:hint="eastAsia"/>
        </w:rPr>
        <w:t>及</w:t>
      </w:r>
      <w:r w:rsidRPr="00946C2F">
        <w:t>表</w:t>
      </w:r>
      <w:r w:rsidRPr="00946C2F">
        <w:rPr>
          <w:rFonts w:hint="eastAsia"/>
        </w:rPr>
        <w:t>4.</w:t>
      </w:r>
      <w:r w:rsidRPr="00946C2F">
        <w:t>5</w:t>
      </w:r>
      <w:r w:rsidRPr="00946C2F">
        <w:rPr>
          <w:rFonts w:hint="eastAsia"/>
        </w:rPr>
        <w:t>.1</w:t>
      </w:r>
      <w:r w:rsidRPr="00946C2F">
        <w:t>-</w:t>
      </w:r>
      <w:r w:rsidR="00777A43" w:rsidRPr="00946C2F">
        <w:t>9</w:t>
      </w:r>
      <w:r w:rsidRPr="00946C2F">
        <w:rPr>
          <w:rFonts w:hint="eastAsia"/>
        </w:rPr>
        <w:t>，批次</w:t>
      </w:r>
      <w:r w:rsidRPr="00946C2F">
        <w:t>物料平衡见表</w:t>
      </w:r>
      <w:r w:rsidRPr="00946C2F">
        <w:rPr>
          <w:rFonts w:hint="eastAsia"/>
        </w:rPr>
        <w:t>4.</w:t>
      </w:r>
      <w:r w:rsidRPr="00946C2F">
        <w:t>5</w:t>
      </w:r>
      <w:r w:rsidRPr="00946C2F">
        <w:rPr>
          <w:rFonts w:hint="eastAsia"/>
        </w:rPr>
        <w:t>.1</w:t>
      </w:r>
      <w:r w:rsidRPr="00946C2F">
        <w:t>-</w:t>
      </w:r>
      <w:r w:rsidR="00777A43" w:rsidRPr="00946C2F">
        <w:t>10</w:t>
      </w:r>
      <w:r w:rsidRPr="00946C2F">
        <w:rPr>
          <w:rFonts w:hint="eastAsia"/>
        </w:rPr>
        <w:t>。</w:t>
      </w:r>
    </w:p>
    <w:p w:rsidR="00DD24AA" w:rsidRPr="00946C2F" w:rsidRDefault="00DD24AA" w:rsidP="00B50E77">
      <w:pPr>
        <w:pStyle w:val="a3"/>
        <w:ind w:firstLine="560"/>
      </w:pPr>
    </w:p>
    <w:p w:rsidR="00B50E77" w:rsidRDefault="00B50E77" w:rsidP="00B50E77">
      <w:pPr>
        <w:pStyle w:val="a3"/>
        <w:ind w:firstLine="560"/>
      </w:pPr>
    </w:p>
    <w:p w:rsidR="00B32787" w:rsidRDefault="00B32787" w:rsidP="00B50E77">
      <w:pPr>
        <w:pStyle w:val="a3"/>
        <w:ind w:firstLine="560"/>
      </w:pPr>
    </w:p>
    <w:p w:rsidR="00B32787" w:rsidRDefault="00B32787" w:rsidP="00B50E77">
      <w:pPr>
        <w:pStyle w:val="a3"/>
        <w:ind w:firstLine="560"/>
      </w:pPr>
    </w:p>
    <w:p w:rsidR="00B32787" w:rsidRDefault="00B32787" w:rsidP="00B50E77">
      <w:pPr>
        <w:pStyle w:val="a3"/>
        <w:ind w:firstLine="560"/>
      </w:pPr>
    </w:p>
    <w:p w:rsidR="00B32787" w:rsidRDefault="00B32787" w:rsidP="00B50E77">
      <w:pPr>
        <w:pStyle w:val="a3"/>
        <w:ind w:firstLine="560"/>
      </w:pPr>
    </w:p>
    <w:p w:rsidR="00B32787" w:rsidRDefault="00B32787" w:rsidP="00B50E77">
      <w:pPr>
        <w:pStyle w:val="a3"/>
        <w:ind w:firstLine="560"/>
      </w:pPr>
    </w:p>
    <w:p w:rsidR="00B32787" w:rsidRDefault="00B32787" w:rsidP="00B50E77">
      <w:pPr>
        <w:pStyle w:val="a3"/>
        <w:ind w:firstLine="560"/>
      </w:pPr>
    </w:p>
    <w:p w:rsidR="00B32787" w:rsidRDefault="00B32787" w:rsidP="00B50E77">
      <w:pPr>
        <w:pStyle w:val="a3"/>
        <w:ind w:firstLine="560"/>
      </w:pPr>
    </w:p>
    <w:p w:rsidR="00B32787" w:rsidRPr="00946C2F" w:rsidRDefault="00B32787" w:rsidP="00B50E77">
      <w:pPr>
        <w:pStyle w:val="a3"/>
        <w:ind w:firstLine="560"/>
      </w:pPr>
    </w:p>
    <w:p w:rsidR="00B50E77" w:rsidRPr="00946C2F" w:rsidRDefault="00B50E77" w:rsidP="00B50E77">
      <w:pPr>
        <w:pStyle w:val="a3"/>
        <w:ind w:firstLine="560"/>
      </w:pPr>
    </w:p>
    <w:p w:rsidR="00B50E77" w:rsidRPr="00946C2F" w:rsidRDefault="00B50E77" w:rsidP="00B50E77">
      <w:pPr>
        <w:pStyle w:val="a3"/>
        <w:ind w:firstLine="560"/>
      </w:pPr>
    </w:p>
    <w:p w:rsidR="00B50E77" w:rsidRPr="00946C2F" w:rsidRDefault="00B50E77" w:rsidP="00B50E77">
      <w:pPr>
        <w:pStyle w:val="aa"/>
        <w:spacing w:before="48" w:after="48" w:line="240" w:lineRule="auto"/>
      </w:pPr>
      <w:r w:rsidRPr="00946C2F">
        <w:rPr>
          <w:rFonts w:hint="eastAsia"/>
        </w:rPr>
        <w:t>图</w:t>
      </w:r>
      <w:r w:rsidRPr="00946C2F">
        <w:rPr>
          <w:rFonts w:hint="eastAsia"/>
        </w:rPr>
        <w:t>4.</w:t>
      </w:r>
      <w:r w:rsidRPr="00946C2F">
        <w:t xml:space="preserve">5.1-7   </w:t>
      </w:r>
      <w:r w:rsidRPr="00946C2F">
        <w:t>改扩建项目</w:t>
      </w:r>
      <w:r w:rsidRPr="00946C2F">
        <w:rPr>
          <w:rFonts w:hint="eastAsia"/>
        </w:rPr>
        <w:t>洗涤剂年物料平衡图</w:t>
      </w:r>
      <w:r w:rsidRPr="00946C2F">
        <w:rPr>
          <w:rFonts w:hint="eastAsia"/>
        </w:rPr>
        <w:t xml:space="preserve">  </w:t>
      </w:r>
      <w:r w:rsidRPr="00946C2F">
        <w:rPr>
          <w:rFonts w:hint="eastAsia"/>
        </w:rPr>
        <w:t>单位</w:t>
      </w:r>
      <w:r w:rsidRPr="00946C2F">
        <w:t>：</w:t>
      </w:r>
      <w:r w:rsidRPr="00946C2F">
        <w:t>t/a</w:t>
      </w:r>
    </w:p>
    <w:p w:rsidR="00B50E77" w:rsidRPr="00946C2F" w:rsidRDefault="00B50E77" w:rsidP="00B50E77">
      <w:pPr>
        <w:pStyle w:val="aa"/>
        <w:spacing w:before="48" w:after="48" w:line="240" w:lineRule="auto"/>
      </w:pPr>
    </w:p>
    <w:p w:rsidR="00B50E77" w:rsidRPr="00946C2F" w:rsidRDefault="00B50E77" w:rsidP="00B50E77">
      <w:pPr>
        <w:pStyle w:val="aa"/>
        <w:spacing w:before="48" w:after="48" w:line="240" w:lineRule="auto"/>
      </w:pPr>
      <w:r w:rsidRPr="00946C2F">
        <w:rPr>
          <w:rFonts w:hint="eastAsia"/>
        </w:rPr>
        <w:lastRenderedPageBreak/>
        <w:t>表</w:t>
      </w:r>
      <w:r w:rsidRPr="00946C2F">
        <w:rPr>
          <w:rFonts w:hint="eastAsia"/>
        </w:rPr>
        <w:t>4.</w:t>
      </w:r>
      <w:r w:rsidRPr="00946C2F">
        <w:t>5.1-</w:t>
      </w:r>
      <w:r w:rsidR="00777A43" w:rsidRPr="00946C2F">
        <w:t>9</w:t>
      </w:r>
      <w:r w:rsidRPr="00946C2F">
        <w:t xml:space="preserve">   </w:t>
      </w:r>
      <w:r w:rsidRPr="00946C2F">
        <w:t>改扩建项目</w:t>
      </w:r>
      <w:r w:rsidRPr="00946C2F">
        <w:rPr>
          <w:rFonts w:hint="eastAsia"/>
        </w:rPr>
        <w:t>洗涤剂年物料平衡表</w:t>
      </w:r>
      <w:r w:rsidRPr="00946C2F">
        <w:rPr>
          <w:rFonts w:hint="eastAsia"/>
        </w:rPr>
        <w:t xml:space="preserve">  </w:t>
      </w:r>
      <w:r w:rsidRPr="00946C2F">
        <w:rPr>
          <w:rFonts w:hint="eastAsia"/>
        </w:rPr>
        <w:t>单位</w:t>
      </w:r>
      <w:r w:rsidRPr="00946C2F">
        <w:t>：</w:t>
      </w:r>
      <w:r w:rsidRPr="00946C2F">
        <w:t>t/a</w:t>
      </w:r>
    </w:p>
    <w:tbl>
      <w:tblPr>
        <w:tblW w:w="5000" w:type="pct"/>
        <w:tblLook w:val="04A0" w:firstRow="1" w:lastRow="0" w:firstColumn="1" w:lastColumn="0" w:noHBand="0" w:noVBand="1"/>
      </w:tblPr>
      <w:tblGrid>
        <w:gridCol w:w="818"/>
        <w:gridCol w:w="1940"/>
        <w:gridCol w:w="1385"/>
        <w:gridCol w:w="1247"/>
        <w:gridCol w:w="1245"/>
        <w:gridCol w:w="1385"/>
        <w:gridCol w:w="1165"/>
      </w:tblGrid>
      <w:tr w:rsidR="00946C2F" w:rsidRPr="00946C2F" w:rsidTr="001B5C90">
        <w:trPr>
          <w:trHeight w:val="20"/>
        </w:trPr>
        <w:tc>
          <w:tcPr>
            <w:tcW w:w="445" w:type="pct"/>
            <w:vMerge w:val="restart"/>
            <w:tcBorders>
              <w:top w:val="single" w:sz="12" w:space="0" w:color="auto"/>
              <w:left w:val="nil"/>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kern w:val="0"/>
                <w:szCs w:val="21"/>
              </w:rPr>
            </w:pPr>
            <w:r w:rsidRPr="00946C2F">
              <w:rPr>
                <w:rFonts w:eastAsia="仿宋_GB2312"/>
                <w:b/>
                <w:kern w:val="0"/>
                <w:szCs w:val="21"/>
              </w:rPr>
              <w:t>序号</w:t>
            </w:r>
          </w:p>
        </w:tc>
        <w:tc>
          <w:tcPr>
            <w:tcW w:w="1810" w:type="pct"/>
            <w:gridSpan w:val="2"/>
            <w:tcBorders>
              <w:top w:val="single" w:sz="12"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kern w:val="0"/>
                <w:szCs w:val="21"/>
              </w:rPr>
            </w:pPr>
            <w:r w:rsidRPr="00946C2F">
              <w:rPr>
                <w:rFonts w:eastAsia="仿宋_GB2312"/>
                <w:b/>
                <w:kern w:val="0"/>
                <w:szCs w:val="21"/>
              </w:rPr>
              <w:t>入方（</w:t>
            </w:r>
            <w:r w:rsidRPr="00946C2F">
              <w:rPr>
                <w:rFonts w:eastAsia="仿宋_GB2312"/>
                <w:b/>
                <w:kern w:val="0"/>
                <w:szCs w:val="21"/>
              </w:rPr>
              <w:t>t/a</w:t>
            </w:r>
            <w:r w:rsidRPr="00946C2F">
              <w:rPr>
                <w:rFonts w:eastAsia="仿宋_GB2312"/>
                <w:b/>
                <w:kern w:val="0"/>
                <w:szCs w:val="21"/>
              </w:rPr>
              <w:t>）</w:t>
            </w:r>
          </w:p>
        </w:tc>
        <w:tc>
          <w:tcPr>
            <w:tcW w:w="2745" w:type="pct"/>
            <w:gridSpan w:val="4"/>
            <w:tcBorders>
              <w:top w:val="single" w:sz="12"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adjustRightInd w:val="0"/>
              <w:snapToGrid w:val="0"/>
              <w:jc w:val="center"/>
              <w:rPr>
                <w:rFonts w:eastAsia="仿宋_GB2312"/>
                <w:b/>
                <w:kern w:val="0"/>
                <w:szCs w:val="21"/>
              </w:rPr>
            </w:pPr>
            <w:r w:rsidRPr="00946C2F">
              <w:rPr>
                <w:rFonts w:eastAsia="仿宋_GB2312"/>
                <w:b/>
                <w:kern w:val="0"/>
                <w:szCs w:val="21"/>
              </w:rPr>
              <w:t>出方（</w:t>
            </w:r>
            <w:r w:rsidRPr="00946C2F">
              <w:rPr>
                <w:rFonts w:eastAsia="仿宋_GB2312"/>
                <w:b/>
                <w:kern w:val="0"/>
                <w:szCs w:val="21"/>
              </w:rPr>
              <w:t>t/a</w:t>
            </w:r>
            <w:r w:rsidRPr="00946C2F">
              <w:rPr>
                <w:rFonts w:eastAsia="仿宋_GB2312"/>
                <w:b/>
                <w:kern w:val="0"/>
                <w:szCs w:val="21"/>
              </w:rPr>
              <w:t>）</w:t>
            </w:r>
          </w:p>
        </w:tc>
      </w:tr>
      <w:tr w:rsidR="00946C2F" w:rsidRPr="00946C2F" w:rsidTr="001B5C90">
        <w:trPr>
          <w:trHeight w:val="20"/>
        </w:trPr>
        <w:tc>
          <w:tcPr>
            <w:tcW w:w="445" w:type="pct"/>
            <w:vMerge/>
            <w:tcBorders>
              <w:top w:val="single" w:sz="4" w:space="0" w:color="auto"/>
              <w:left w:val="nil"/>
              <w:bottom w:val="single" w:sz="4" w:space="0" w:color="auto"/>
              <w:right w:val="single" w:sz="4" w:space="0" w:color="auto"/>
            </w:tcBorders>
            <w:vAlign w:val="center"/>
            <w:hideMark/>
          </w:tcPr>
          <w:p w:rsidR="00B50E77" w:rsidRPr="00946C2F" w:rsidRDefault="00B50E77" w:rsidP="001B5C90">
            <w:pPr>
              <w:widowControl/>
              <w:adjustRightInd w:val="0"/>
              <w:snapToGrid w:val="0"/>
              <w:jc w:val="center"/>
              <w:rPr>
                <w:rFonts w:eastAsia="仿宋_GB2312"/>
                <w:b/>
                <w:kern w:val="0"/>
                <w:szCs w:val="21"/>
              </w:rPr>
            </w:pP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kern w:val="0"/>
                <w:szCs w:val="21"/>
              </w:rPr>
            </w:pPr>
            <w:r w:rsidRPr="00946C2F">
              <w:rPr>
                <w:rFonts w:eastAsia="仿宋_GB2312"/>
                <w:b/>
                <w:kern w:val="0"/>
                <w:szCs w:val="21"/>
              </w:rPr>
              <w:t>物料名称</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kern w:val="0"/>
                <w:szCs w:val="21"/>
              </w:rPr>
            </w:pPr>
            <w:r w:rsidRPr="00946C2F">
              <w:rPr>
                <w:rFonts w:eastAsia="仿宋_GB2312"/>
                <w:b/>
                <w:kern w:val="0"/>
                <w:szCs w:val="21"/>
              </w:rPr>
              <w:t>数量</w:t>
            </w:r>
          </w:p>
        </w:tc>
        <w:tc>
          <w:tcPr>
            <w:tcW w:w="211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kern w:val="0"/>
                <w:szCs w:val="21"/>
              </w:rPr>
            </w:pPr>
            <w:r w:rsidRPr="00946C2F">
              <w:rPr>
                <w:rFonts w:eastAsia="仿宋_GB2312"/>
                <w:b/>
                <w:kern w:val="0"/>
                <w:szCs w:val="21"/>
              </w:rPr>
              <w:t>物料名称</w:t>
            </w:r>
          </w:p>
        </w:tc>
        <w:tc>
          <w:tcPr>
            <w:tcW w:w="634"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adjustRightInd w:val="0"/>
              <w:snapToGrid w:val="0"/>
              <w:jc w:val="center"/>
              <w:rPr>
                <w:rFonts w:eastAsia="仿宋_GB2312"/>
                <w:b/>
                <w:kern w:val="0"/>
                <w:szCs w:val="21"/>
              </w:rPr>
            </w:pPr>
            <w:r w:rsidRPr="00946C2F">
              <w:rPr>
                <w:rFonts w:eastAsia="仿宋_GB2312"/>
                <w:b/>
                <w:kern w:val="0"/>
                <w:szCs w:val="21"/>
              </w:rPr>
              <w:t>数量</w:t>
            </w:r>
          </w:p>
        </w:tc>
      </w:tr>
      <w:tr w:rsidR="00946C2F" w:rsidRPr="00946C2F" w:rsidTr="00B32787">
        <w:trPr>
          <w:trHeight w:val="20"/>
        </w:trPr>
        <w:tc>
          <w:tcPr>
            <w:tcW w:w="445" w:type="pct"/>
            <w:tcBorders>
              <w:top w:val="single" w:sz="4" w:space="0" w:color="auto"/>
              <w:left w:val="nil"/>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1</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16</w:t>
            </w:r>
          </w:p>
        </w:tc>
        <w:tc>
          <w:tcPr>
            <w:tcW w:w="13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产品</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洗涤剂</w:t>
            </w:r>
          </w:p>
        </w:tc>
        <w:tc>
          <w:tcPr>
            <w:tcW w:w="634"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800</w:t>
            </w:r>
          </w:p>
        </w:tc>
      </w:tr>
      <w:tr w:rsidR="00946C2F" w:rsidRPr="00946C2F" w:rsidTr="00B32787">
        <w:trPr>
          <w:trHeight w:val="20"/>
        </w:trPr>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2</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2.4</w:t>
            </w:r>
          </w:p>
        </w:tc>
        <w:tc>
          <w:tcPr>
            <w:tcW w:w="679" w:type="pct"/>
            <w:vMerge w:val="restart"/>
            <w:tcBorders>
              <w:top w:val="single" w:sz="4" w:space="0" w:color="auto"/>
              <w:left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废气</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FE3.1.2-1</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0E77" w:rsidRPr="00946C2F" w:rsidRDefault="00B50E77" w:rsidP="001B5C90">
            <w:pPr>
              <w:widowControl/>
              <w:adjustRightInd w:val="0"/>
              <w:snapToGrid w:val="0"/>
              <w:jc w:val="center"/>
              <w:rPr>
                <w:rFonts w:eastAsia="仿宋_GB2312"/>
                <w:kern w:val="0"/>
                <w:szCs w:val="21"/>
              </w:rPr>
            </w:pPr>
          </w:p>
        </w:tc>
        <w:tc>
          <w:tcPr>
            <w:tcW w:w="634"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0.005</w:t>
            </w:r>
          </w:p>
        </w:tc>
      </w:tr>
      <w:tr w:rsidR="00946C2F" w:rsidRPr="00946C2F" w:rsidTr="00B32787">
        <w:trPr>
          <w:trHeight w:val="20"/>
        </w:trPr>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3</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88</w:t>
            </w:r>
          </w:p>
        </w:tc>
        <w:tc>
          <w:tcPr>
            <w:tcW w:w="679" w:type="pct"/>
            <w:vMerge/>
            <w:tcBorders>
              <w:left w:val="single" w:sz="4" w:space="0" w:color="auto"/>
              <w:right w:val="single" w:sz="4" w:space="0" w:color="auto"/>
            </w:tcBorders>
            <w:vAlign w:val="center"/>
            <w:hideMark/>
          </w:tcPr>
          <w:p w:rsidR="00B50E77" w:rsidRPr="00946C2F" w:rsidRDefault="00B50E77" w:rsidP="001B5C90">
            <w:pPr>
              <w:widowControl/>
              <w:adjustRightInd w:val="0"/>
              <w:snapToGrid w:val="0"/>
              <w:jc w:val="center"/>
              <w:rPr>
                <w:rFonts w:eastAsia="仿宋_GB2312"/>
                <w:kern w:val="0"/>
                <w:szCs w:val="21"/>
              </w:rPr>
            </w:pP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FE3.1.2-2</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0E77" w:rsidRPr="00946C2F" w:rsidRDefault="00B50E77" w:rsidP="001B5C90">
            <w:pPr>
              <w:widowControl/>
              <w:adjustRightInd w:val="0"/>
              <w:snapToGrid w:val="0"/>
              <w:jc w:val="center"/>
              <w:rPr>
                <w:rFonts w:eastAsia="仿宋_GB2312"/>
                <w:kern w:val="0"/>
                <w:szCs w:val="21"/>
              </w:rPr>
            </w:pPr>
          </w:p>
        </w:tc>
        <w:tc>
          <w:tcPr>
            <w:tcW w:w="634"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0.002</w:t>
            </w:r>
          </w:p>
        </w:tc>
      </w:tr>
      <w:tr w:rsidR="00946C2F" w:rsidRPr="00946C2F" w:rsidTr="00B32787">
        <w:trPr>
          <w:trHeight w:val="20"/>
        </w:trPr>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4</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2.4</w:t>
            </w:r>
          </w:p>
        </w:tc>
        <w:tc>
          <w:tcPr>
            <w:tcW w:w="679" w:type="pct"/>
            <w:vMerge/>
            <w:tcBorders>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FE3.1.2-3</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0E77" w:rsidRPr="00946C2F" w:rsidRDefault="00B50E77" w:rsidP="001B5C90">
            <w:pPr>
              <w:widowControl/>
              <w:adjustRightInd w:val="0"/>
              <w:snapToGrid w:val="0"/>
              <w:jc w:val="center"/>
              <w:rPr>
                <w:rFonts w:eastAsia="仿宋_GB2312"/>
                <w:kern w:val="0"/>
                <w:szCs w:val="21"/>
              </w:rPr>
            </w:pPr>
          </w:p>
        </w:tc>
        <w:tc>
          <w:tcPr>
            <w:tcW w:w="634"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0.002</w:t>
            </w:r>
          </w:p>
        </w:tc>
      </w:tr>
      <w:tr w:rsidR="00946C2F" w:rsidRPr="00946C2F" w:rsidTr="00B32787">
        <w:trPr>
          <w:trHeight w:val="20"/>
        </w:trPr>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5</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1.2</w:t>
            </w:r>
          </w:p>
        </w:tc>
        <w:tc>
          <w:tcPr>
            <w:tcW w:w="6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0E77" w:rsidRPr="00946C2F" w:rsidRDefault="00B50E77" w:rsidP="001B5C90">
            <w:pPr>
              <w:widowControl/>
              <w:adjustRightInd w:val="0"/>
              <w:snapToGrid w:val="0"/>
              <w:jc w:val="center"/>
              <w:rPr>
                <w:rFonts w:eastAsia="仿宋_GB2312"/>
                <w:kern w:val="0"/>
                <w:szCs w:val="21"/>
              </w:rPr>
            </w:pPr>
          </w:p>
        </w:tc>
        <w:tc>
          <w:tcPr>
            <w:tcW w:w="634" w:type="pct"/>
            <w:tcBorders>
              <w:top w:val="single" w:sz="4" w:space="0" w:color="auto"/>
              <w:left w:val="single" w:sz="4" w:space="0" w:color="auto"/>
              <w:bottom w:val="single" w:sz="4" w:space="0" w:color="auto"/>
              <w:right w:val="nil"/>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r>
      <w:tr w:rsidR="00946C2F" w:rsidRPr="00946C2F" w:rsidTr="00B32787">
        <w:trPr>
          <w:trHeight w:val="20"/>
        </w:trPr>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6</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3.6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p>
        </w:tc>
        <w:tc>
          <w:tcPr>
            <w:tcW w:w="634" w:type="pct"/>
            <w:tcBorders>
              <w:top w:val="single" w:sz="4" w:space="0" w:color="auto"/>
              <w:left w:val="single" w:sz="4" w:space="0" w:color="auto"/>
              <w:bottom w:val="single" w:sz="4" w:space="0" w:color="auto"/>
              <w:right w:val="nil"/>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r>
      <w:tr w:rsidR="00946C2F" w:rsidRPr="00946C2F" w:rsidTr="00B32787">
        <w:trPr>
          <w:trHeight w:val="70"/>
        </w:trPr>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7</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686.409</w:t>
            </w:r>
          </w:p>
        </w:tc>
        <w:tc>
          <w:tcPr>
            <w:tcW w:w="6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p>
        </w:tc>
        <w:tc>
          <w:tcPr>
            <w:tcW w:w="634" w:type="pct"/>
            <w:tcBorders>
              <w:top w:val="single" w:sz="4" w:space="0" w:color="auto"/>
              <w:left w:val="single" w:sz="4" w:space="0" w:color="auto"/>
              <w:bottom w:val="single" w:sz="4" w:space="0" w:color="auto"/>
              <w:right w:val="nil"/>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r>
      <w:tr w:rsidR="00946C2F" w:rsidRPr="00946C2F" w:rsidTr="001B5C90">
        <w:trPr>
          <w:trHeight w:val="20"/>
        </w:trPr>
        <w:tc>
          <w:tcPr>
            <w:tcW w:w="1500" w:type="pct"/>
            <w:gridSpan w:val="2"/>
            <w:tcBorders>
              <w:top w:val="single" w:sz="4" w:space="0" w:color="auto"/>
              <w:left w:val="nil"/>
              <w:bottom w:val="single" w:sz="12"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合计</w:t>
            </w:r>
          </w:p>
        </w:tc>
        <w:tc>
          <w:tcPr>
            <w:tcW w:w="754"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800.009</w:t>
            </w:r>
          </w:p>
        </w:tc>
        <w:tc>
          <w:tcPr>
            <w:tcW w:w="2111" w:type="pct"/>
            <w:gridSpan w:val="3"/>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合计</w:t>
            </w:r>
          </w:p>
        </w:tc>
        <w:tc>
          <w:tcPr>
            <w:tcW w:w="634" w:type="pct"/>
            <w:tcBorders>
              <w:top w:val="single" w:sz="4" w:space="0" w:color="auto"/>
              <w:left w:val="single" w:sz="4" w:space="0" w:color="auto"/>
              <w:bottom w:val="single" w:sz="12" w:space="0" w:color="auto"/>
              <w:right w:val="nil"/>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800.009</w:t>
            </w:r>
          </w:p>
        </w:tc>
      </w:tr>
    </w:tbl>
    <w:p w:rsidR="00B50E77" w:rsidRPr="00946C2F" w:rsidRDefault="00B50E77" w:rsidP="00B50E77">
      <w:pPr>
        <w:pStyle w:val="aa"/>
        <w:spacing w:before="48" w:after="48" w:line="240" w:lineRule="auto"/>
      </w:pPr>
    </w:p>
    <w:p w:rsidR="00B50E77" w:rsidRPr="00946C2F" w:rsidRDefault="00B50E77" w:rsidP="00B50E77">
      <w:pPr>
        <w:pStyle w:val="aa"/>
        <w:spacing w:before="48" w:after="48" w:line="240" w:lineRule="auto"/>
      </w:pPr>
      <w:r w:rsidRPr="00946C2F">
        <w:rPr>
          <w:rFonts w:hint="eastAsia"/>
        </w:rPr>
        <w:t>表</w:t>
      </w:r>
      <w:r w:rsidRPr="00946C2F">
        <w:rPr>
          <w:rFonts w:hint="eastAsia"/>
        </w:rPr>
        <w:t>4.</w:t>
      </w:r>
      <w:r w:rsidRPr="00946C2F">
        <w:t>5.1-</w:t>
      </w:r>
      <w:r w:rsidR="00777A43" w:rsidRPr="00946C2F">
        <w:t>10</w:t>
      </w:r>
      <w:r w:rsidRPr="00946C2F">
        <w:t xml:space="preserve">   </w:t>
      </w:r>
      <w:r w:rsidRPr="00946C2F">
        <w:t>改扩建项目</w:t>
      </w:r>
      <w:r w:rsidRPr="00946C2F">
        <w:rPr>
          <w:rFonts w:hint="eastAsia"/>
        </w:rPr>
        <w:t>洗涤剂批次物料平衡表</w:t>
      </w:r>
      <w:r w:rsidRPr="00946C2F">
        <w:rPr>
          <w:rFonts w:hint="eastAsia"/>
        </w:rPr>
        <w:t xml:space="preserve">  </w:t>
      </w:r>
      <w:r w:rsidRPr="00946C2F">
        <w:rPr>
          <w:rFonts w:hint="eastAsia"/>
        </w:rPr>
        <w:t>单位</w:t>
      </w:r>
      <w:r w:rsidRPr="00946C2F">
        <w:t>：</w:t>
      </w:r>
      <w:r w:rsidRPr="00946C2F">
        <w:t>kg/</w:t>
      </w:r>
      <w:r w:rsidRPr="00946C2F">
        <w:rPr>
          <w:rFonts w:hint="eastAsia"/>
        </w:rPr>
        <w:t>批</w:t>
      </w:r>
      <w:r w:rsidRPr="00946C2F">
        <w:t>（</w:t>
      </w:r>
      <w:r w:rsidRPr="00946C2F">
        <w:rPr>
          <w:rFonts w:hint="eastAsia"/>
        </w:rPr>
        <w:t>年生产</w:t>
      </w:r>
      <w:r w:rsidRPr="00946C2F">
        <w:rPr>
          <w:rFonts w:hint="eastAsia"/>
        </w:rPr>
        <w:t>600</w:t>
      </w:r>
      <w:r w:rsidRPr="00946C2F">
        <w:rPr>
          <w:rFonts w:hint="eastAsia"/>
        </w:rPr>
        <w:t>批</w:t>
      </w:r>
      <w:r w:rsidRPr="00946C2F">
        <w:t>）</w:t>
      </w:r>
    </w:p>
    <w:tbl>
      <w:tblPr>
        <w:tblW w:w="5000" w:type="pct"/>
        <w:tblLook w:val="04A0" w:firstRow="1" w:lastRow="0" w:firstColumn="1" w:lastColumn="0" w:noHBand="0" w:noVBand="1"/>
      </w:tblPr>
      <w:tblGrid>
        <w:gridCol w:w="818"/>
        <w:gridCol w:w="1940"/>
        <w:gridCol w:w="1385"/>
        <w:gridCol w:w="1247"/>
        <w:gridCol w:w="1245"/>
        <w:gridCol w:w="1385"/>
        <w:gridCol w:w="1165"/>
      </w:tblGrid>
      <w:tr w:rsidR="00946C2F" w:rsidRPr="00946C2F" w:rsidTr="001B5C90">
        <w:trPr>
          <w:trHeight w:val="20"/>
        </w:trPr>
        <w:tc>
          <w:tcPr>
            <w:tcW w:w="445" w:type="pct"/>
            <w:vMerge w:val="restart"/>
            <w:tcBorders>
              <w:top w:val="single" w:sz="12" w:space="0" w:color="auto"/>
              <w:left w:val="nil"/>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kern w:val="0"/>
                <w:szCs w:val="21"/>
              </w:rPr>
            </w:pPr>
            <w:r w:rsidRPr="00946C2F">
              <w:rPr>
                <w:rFonts w:eastAsia="仿宋_GB2312"/>
                <w:b/>
                <w:kern w:val="0"/>
                <w:szCs w:val="21"/>
              </w:rPr>
              <w:t>序号</w:t>
            </w:r>
          </w:p>
        </w:tc>
        <w:tc>
          <w:tcPr>
            <w:tcW w:w="1810" w:type="pct"/>
            <w:gridSpan w:val="2"/>
            <w:tcBorders>
              <w:top w:val="single" w:sz="12"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kern w:val="0"/>
                <w:szCs w:val="21"/>
              </w:rPr>
            </w:pPr>
            <w:r w:rsidRPr="00946C2F">
              <w:rPr>
                <w:rFonts w:eastAsia="仿宋_GB2312"/>
                <w:b/>
                <w:kern w:val="0"/>
                <w:szCs w:val="21"/>
              </w:rPr>
              <w:t>入方</w:t>
            </w:r>
            <w:r w:rsidRPr="00946C2F">
              <w:rPr>
                <w:rFonts w:eastAsia="仿宋_GB2312"/>
                <w:b/>
                <w:bCs/>
                <w:kern w:val="0"/>
                <w:szCs w:val="21"/>
              </w:rPr>
              <w:t>（</w:t>
            </w:r>
            <w:r w:rsidRPr="00946C2F">
              <w:rPr>
                <w:rFonts w:eastAsia="仿宋_GB2312"/>
                <w:b/>
                <w:bCs/>
                <w:kern w:val="0"/>
                <w:szCs w:val="21"/>
              </w:rPr>
              <w:t>kg/</w:t>
            </w:r>
            <w:r w:rsidRPr="00946C2F">
              <w:rPr>
                <w:rFonts w:eastAsia="仿宋_GB2312" w:hint="eastAsia"/>
                <w:b/>
                <w:bCs/>
                <w:kern w:val="0"/>
                <w:szCs w:val="21"/>
              </w:rPr>
              <w:t>批</w:t>
            </w:r>
            <w:r w:rsidRPr="00946C2F">
              <w:rPr>
                <w:rFonts w:eastAsia="仿宋_GB2312"/>
                <w:b/>
                <w:bCs/>
                <w:kern w:val="0"/>
                <w:szCs w:val="21"/>
              </w:rPr>
              <w:t>）</w:t>
            </w:r>
          </w:p>
        </w:tc>
        <w:tc>
          <w:tcPr>
            <w:tcW w:w="2745" w:type="pct"/>
            <w:gridSpan w:val="4"/>
            <w:tcBorders>
              <w:top w:val="single" w:sz="12"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adjustRightInd w:val="0"/>
              <w:snapToGrid w:val="0"/>
              <w:jc w:val="center"/>
              <w:rPr>
                <w:rFonts w:eastAsia="仿宋_GB2312"/>
                <w:b/>
                <w:kern w:val="0"/>
                <w:szCs w:val="21"/>
              </w:rPr>
            </w:pPr>
            <w:r w:rsidRPr="00946C2F">
              <w:rPr>
                <w:rFonts w:eastAsia="仿宋_GB2312"/>
                <w:b/>
                <w:kern w:val="0"/>
                <w:szCs w:val="21"/>
              </w:rPr>
              <w:t>出方</w:t>
            </w:r>
            <w:r w:rsidRPr="00946C2F">
              <w:rPr>
                <w:rFonts w:eastAsia="仿宋_GB2312"/>
                <w:b/>
                <w:bCs/>
                <w:kern w:val="0"/>
                <w:szCs w:val="21"/>
              </w:rPr>
              <w:t>（</w:t>
            </w:r>
            <w:r w:rsidRPr="00946C2F">
              <w:rPr>
                <w:rFonts w:eastAsia="仿宋_GB2312"/>
                <w:b/>
                <w:bCs/>
                <w:kern w:val="0"/>
                <w:szCs w:val="21"/>
              </w:rPr>
              <w:t>kg/</w:t>
            </w:r>
            <w:r w:rsidRPr="00946C2F">
              <w:rPr>
                <w:rFonts w:eastAsia="仿宋_GB2312" w:hint="eastAsia"/>
                <w:b/>
                <w:bCs/>
                <w:kern w:val="0"/>
                <w:szCs w:val="21"/>
              </w:rPr>
              <w:t>批</w:t>
            </w:r>
            <w:r w:rsidRPr="00946C2F">
              <w:rPr>
                <w:rFonts w:eastAsia="仿宋_GB2312"/>
                <w:b/>
                <w:bCs/>
                <w:kern w:val="0"/>
                <w:szCs w:val="21"/>
              </w:rPr>
              <w:t>）</w:t>
            </w:r>
          </w:p>
        </w:tc>
      </w:tr>
      <w:tr w:rsidR="00946C2F" w:rsidRPr="00946C2F" w:rsidTr="001B5C90">
        <w:trPr>
          <w:trHeight w:val="20"/>
        </w:trPr>
        <w:tc>
          <w:tcPr>
            <w:tcW w:w="445" w:type="pct"/>
            <w:vMerge/>
            <w:tcBorders>
              <w:top w:val="single" w:sz="4" w:space="0" w:color="auto"/>
              <w:left w:val="nil"/>
              <w:bottom w:val="single" w:sz="4" w:space="0" w:color="auto"/>
              <w:right w:val="single" w:sz="4" w:space="0" w:color="auto"/>
            </w:tcBorders>
            <w:vAlign w:val="center"/>
            <w:hideMark/>
          </w:tcPr>
          <w:p w:rsidR="00B50E77" w:rsidRPr="00946C2F" w:rsidRDefault="00B50E77" w:rsidP="001B5C90">
            <w:pPr>
              <w:widowControl/>
              <w:adjustRightInd w:val="0"/>
              <w:snapToGrid w:val="0"/>
              <w:jc w:val="center"/>
              <w:rPr>
                <w:rFonts w:eastAsia="仿宋_GB2312"/>
                <w:b/>
                <w:kern w:val="0"/>
                <w:szCs w:val="21"/>
              </w:rPr>
            </w:pP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kern w:val="0"/>
                <w:szCs w:val="21"/>
              </w:rPr>
            </w:pPr>
            <w:r w:rsidRPr="00946C2F">
              <w:rPr>
                <w:rFonts w:eastAsia="仿宋_GB2312"/>
                <w:b/>
                <w:kern w:val="0"/>
                <w:szCs w:val="21"/>
              </w:rPr>
              <w:t>物料名称</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kern w:val="0"/>
                <w:szCs w:val="21"/>
              </w:rPr>
            </w:pPr>
            <w:r w:rsidRPr="00946C2F">
              <w:rPr>
                <w:rFonts w:eastAsia="仿宋_GB2312"/>
                <w:b/>
                <w:kern w:val="0"/>
                <w:szCs w:val="21"/>
              </w:rPr>
              <w:t>数量</w:t>
            </w:r>
          </w:p>
        </w:tc>
        <w:tc>
          <w:tcPr>
            <w:tcW w:w="211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kern w:val="0"/>
                <w:szCs w:val="21"/>
              </w:rPr>
            </w:pPr>
            <w:r w:rsidRPr="00946C2F">
              <w:rPr>
                <w:rFonts w:eastAsia="仿宋_GB2312"/>
                <w:b/>
                <w:kern w:val="0"/>
                <w:szCs w:val="21"/>
              </w:rPr>
              <w:t>物料名称</w:t>
            </w:r>
          </w:p>
        </w:tc>
        <w:tc>
          <w:tcPr>
            <w:tcW w:w="634"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adjustRightInd w:val="0"/>
              <w:snapToGrid w:val="0"/>
              <w:jc w:val="center"/>
              <w:rPr>
                <w:rFonts w:eastAsia="仿宋_GB2312"/>
                <w:b/>
                <w:kern w:val="0"/>
                <w:szCs w:val="21"/>
              </w:rPr>
            </w:pPr>
            <w:r w:rsidRPr="00946C2F">
              <w:rPr>
                <w:rFonts w:eastAsia="仿宋_GB2312"/>
                <w:b/>
                <w:kern w:val="0"/>
                <w:szCs w:val="21"/>
              </w:rPr>
              <w:t>数量</w:t>
            </w:r>
          </w:p>
        </w:tc>
      </w:tr>
      <w:tr w:rsidR="00946C2F" w:rsidRPr="00946C2F" w:rsidTr="00B32787">
        <w:trPr>
          <w:trHeight w:val="20"/>
        </w:trPr>
        <w:tc>
          <w:tcPr>
            <w:tcW w:w="445" w:type="pct"/>
            <w:tcBorders>
              <w:top w:val="single" w:sz="4" w:space="0" w:color="auto"/>
              <w:left w:val="nil"/>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1</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26.667</w:t>
            </w:r>
          </w:p>
        </w:tc>
        <w:tc>
          <w:tcPr>
            <w:tcW w:w="13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产品</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洗涤剂</w:t>
            </w:r>
          </w:p>
        </w:tc>
        <w:tc>
          <w:tcPr>
            <w:tcW w:w="634"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1333.333</w:t>
            </w:r>
          </w:p>
        </w:tc>
      </w:tr>
      <w:tr w:rsidR="00994388" w:rsidRPr="00946C2F" w:rsidTr="00B32787">
        <w:trPr>
          <w:trHeight w:val="20"/>
        </w:trPr>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994388" w:rsidRPr="00946C2F" w:rsidRDefault="00994388" w:rsidP="00994388">
            <w:pPr>
              <w:widowControl/>
              <w:adjustRightInd w:val="0"/>
              <w:snapToGrid w:val="0"/>
              <w:jc w:val="center"/>
              <w:rPr>
                <w:rFonts w:eastAsia="仿宋_GB2312"/>
                <w:kern w:val="0"/>
                <w:szCs w:val="21"/>
              </w:rPr>
            </w:pPr>
            <w:r w:rsidRPr="00946C2F">
              <w:rPr>
                <w:rFonts w:eastAsia="仿宋_GB2312"/>
                <w:kern w:val="0"/>
                <w:szCs w:val="21"/>
              </w:rPr>
              <w:t>2</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rsidR="00994388" w:rsidRPr="00946C2F" w:rsidRDefault="00994388" w:rsidP="00994388">
            <w:pPr>
              <w:widowControl/>
              <w:adjustRightInd w:val="0"/>
              <w:snapToGrid w:val="0"/>
              <w:jc w:val="center"/>
              <w:rPr>
                <w:rFonts w:eastAsia="仿宋_GB2312"/>
                <w:kern w:val="0"/>
                <w:szCs w:val="21"/>
              </w:rPr>
            </w:pP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4388" w:rsidRPr="00946C2F" w:rsidRDefault="00994388" w:rsidP="00994388">
            <w:pPr>
              <w:widowControl/>
              <w:jc w:val="center"/>
              <w:rPr>
                <w:kern w:val="0"/>
                <w:szCs w:val="21"/>
              </w:rPr>
            </w:pPr>
            <w:r w:rsidRPr="00946C2F">
              <w:rPr>
                <w:kern w:val="0"/>
                <w:szCs w:val="21"/>
              </w:rPr>
              <w:t>4</w:t>
            </w:r>
          </w:p>
        </w:tc>
        <w:tc>
          <w:tcPr>
            <w:tcW w:w="679" w:type="pct"/>
            <w:vMerge w:val="restart"/>
            <w:tcBorders>
              <w:top w:val="single" w:sz="4" w:space="0" w:color="auto"/>
              <w:left w:val="single" w:sz="4" w:space="0" w:color="auto"/>
              <w:right w:val="single" w:sz="4" w:space="0" w:color="auto"/>
            </w:tcBorders>
            <w:shd w:val="clear" w:color="auto" w:fill="auto"/>
            <w:vAlign w:val="center"/>
            <w:hideMark/>
          </w:tcPr>
          <w:p w:rsidR="00994388" w:rsidRPr="00946C2F" w:rsidRDefault="00994388" w:rsidP="00994388">
            <w:pPr>
              <w:widowControl/>
              <w:adjustRightInd w:val="0"/>
              <w:snapToGrid w:val="0"/>
              <w:jc w:val="center"/>
              <w:rPr>
                <w:rFonts w:eastAsia="仿宋_GB2312"/>
                <w:kern w:val="0"/>
                <w:szCs w:val="21"/>
              </w:rPr>
            </w:pPr>
            <w:r w:rsidRPr="00946C2F">
              <w:rPr>
                <w:rFonts w:eastAsia="仿宋_GB2312"/>
                <w:kern w:val="0"/>
                <w:szCs w:val="21"/>
              </w:rPr>
              <w:t>废气</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4388" w:rsidRPr="00946C2F" w:rsidRDefault="00994388" w:rsidP="00994388">
            <w:pPr>
              <w:widowControl/>
              <w:adjustRightInd w:val="0"/>
              <w:snapToGrid w:val="0"/>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FE3.1.2-1</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4388" w:rsidRPr="00946C2F" w:rsidRDefault="00994388" w:rsidP="00994388">
            <w:pPr>
              <w:widowControl/>
              <w:adjustRightInd w:val="0"/>
              <w:snapToGrid w:val="0"/>
              <w:jc w:val="center"/>
              <w:rPr>
                <w:rFonts w:eastAsia="仿宋_GB2312"/>
                <w:kern w:val="0"/>
                <w:szCs w:val="21"/>
              </w:rPr>
            </w:pPr>
          </w:p>
        </w:tc>
        <w:tc>
          <w:tcPr>
            <w:tcW w:w="634" w:type="pct"/>
            <w:tcBorders>
              <w:top w:val="single" w:sz="4" w:space="0" w:color="auto"/>
              <w:left w:val="single" w:sz="4" w:space="0" w:color="auto"/>
              <w:bottom w:val="single" w:sz="4" w:space="0" w:color="auto"/>
              <w:right w:val="nil"/>
            </w:tcBorders>
            <w:shd w:val="clear" w:color="auto" w:fill="auto"/>
            <w:vAlign w:val="center"/>
            <w:hideMark/>
          </w:tcPr>
          <w:p w:rsidR="00994388" w:rsidRPr="00946C2F" w:rsidRDefault="00994388" w:rsidP="00994388">
            <w:pPr>
              <w:widowControl/>
              <w:jc w:val="center"/>
              <w:rPr>
                <w:kern w:val="0"/>
                <w:szCs w:val="21"/>
              </w:rPr>
            </w:pPr>
            <w:r w:rsidRPr="00946C2F">
              <w:rPr>
                <w:kern w:val="0"/>
                <w:szCs w:val="21"/>
              </w:rPr>
              <w:t>0.008</w:t>
            </w:r>
          </w:p>
        </w:tc>
      </w:tr>
      <w:tr w:rsidR="00994388" w:rsidRPr="00946C2F" w:rsidTr="00B32787">
        <w:trPr>
          <w:trHeight w:val="20"/>
        </w:trPr>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994388" w:rsidRPr="00946C2F" w:rsidRDefault="00994388" w:rsidP="00994388">
            <w:pPr>
              <w:widowControl/>
              <w:adjustRightInd w:val="0"/>
              <w:snapToGrid w:val="0"/>
              <w:jc w:val="center"/>
              <w:rPr>
                <w:rFonts w:eastAsia="仿宋_GB2312"/>
                <w:kern w:val="0"/>
                <w:szCs w:val="21"/>
              </w:rPr>
            </w:pPr>
            <w:r w:rsidRPr="00946C2F">
              <w:rPr>
                <w:rFonts w:eastAsia="仿宋_GB2312"/>
                <w:kern w:val="0"/>
                <w:szCs w:val="21"/>
              </w:rPr>
              <w:t>3</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rsidR="00994388" w:rsidRPr="00946C2F" w:rsidRDefault="00994388" w:rsidP="00994388">
            <w:pPr>
              <w:widowControl/>
              <w:adjustRightInd w:val="0"/>
              <w:snapToGrid w:val="0"/>
              <w:jc w:val="center"/>
              <w:rPr>
                <w:rFonts w:eastAsia="仿宋_GB2312"/>
                <w:kern w:val="0"/>
                <w:szCs w:val="21"/>
              </w:rPr>
            </w:pP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4388" w:rsidRPr="00946C2F" w:rsidRDefault="00994388" w:rsidP="00994388">
            <w:pPr>
              <w:widowControl/>
              <w:jc w:val="center"/>
              <w:rPr>
                <w:kern w:val="0"/>
                <w:szCs w:val="21"/>
              </w:rPr>
            </w:pPr>
            <w:r w:rsidRPr="00946C2F">
              <w:rPr>
                <w:kern w:val="0"/>
                <w:szCs w:val="21"/>
              </w:rPr>
              <w:t>146.667</w:t>
            </w:r>
          </w:p>
        </w:tc>
        <w:tc>
          <w:tcPr>
            <w:tcW w:w="679" w:type="pct"/>
            <w:vMerge/>
            <w:tcBorders>
              <w:left w:val="single" w:sz="4" w:space="0" w:color="auto"/>
              <w:right w:val="single" w:sz="4" w:space="0" w:color="auto"/>
            </w:tcBorders>
            <w:vAlign w:val="center"/>
            <w:hideMark/>
          </w:tcPr>
          <w:p w:rsidR="00994388" w:rsidRPr="00946C2F" w:rsidRDefault="00994388" w:rsidP="00994388">
            <w:pPr>
              <w:widowControl/>
              <w:adjustRightInd w:val="0"/>
              <w:snapToGrid w:val="0"/>
              <w:jc w:val="center"/>
              <w:rPr>
                <w:rFonts w:eastAsia="仿宋_GB2312"/>
                <w:kern w:val="0"/>
                <w:szCs w:val="21"/>
              </w:rPr>
            </w:pP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4388" w:rsidRPr="00946C2F" w:rsidRDefault="00994388" w:rsidP="00994388">
            <w:pPr>
              <w:widowControl/>
              <w:adjustRightInd w:val="0"/>
              <w:snapToGrid w:val="0"/>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FE3.1.2-2</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4388" w:rsidRPr="00946C2F" w:rsidRDefault="00994388" w:rsidP="00994388">
            <w:pPr>
              <w:widowControl/>
              <w:adjustRightInd w:val="0"/>
              <w:snapToGrid w:val="0"/>
              <w:jc w:val="center"/>
              <w:rPr>
                <w:rFonts w:eastAsia="仿宋_GB2312"/>
                <w:kern w:val="0"/>
                <w:szCs w:val="21"/>
              </w:rPr>
            </w:pPr>
          </w:p>
        </w:tc>
        <w:tc>
          <w:tcPr>
            <w:tcW w:w="634" w:type="pct"/>
            <w:tcBorders>
              <w:top w:val="single" w:sz="4" w:space="0" w:color="auto"/>
              <w:left w:val="single" w:sz="4" w:space="0" w:color="auto"/>
              <w:bottom w:val="single" w:sz="4" w:space="0" w:color="auto"/>
              <w:right w:val="nil"/>
            </w:tcBorders>
            <w:shd w:val="clear" w:color="auto" w:fill="auto"/>
            <w:vAlign w:val="center"/>
            <w:hideMark/>
          </w:tcPr>
          <w:p w:rsidR="00994388" w:rsidRPr="00946C2F" w:rsidRDefault="00994388" w:rsidP="00994388">
            <w:pPr>
              <w:widowControl/>
              <w:jc w:val="center"/>
              <w:rPr>
                <w:kern w:val="0"/>
                <w:szCs w:val="21"/>
              </w:rPr>
            </w:pPr>
            <w:r w:rsidRPr="00946C2F">
              <w:rPr>
                <w:kern w:val="0"/>
                <w:szCs w:val="21"/>
              </w:rPr>
              <w:t>0.003</w:t>
            </w:r>
          </w:p>
        </w:tc>
      </w:tr>
      <w:tr w:rsidR="00994388" w:rsidRPr="00946C2F" w:rsidTr="00B32787">
        <w:trPr>
          <w:trHeight w:val="20"/>
        </w:trPr>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994388" w:rsidRPr="00946C2F" w:rsidRDefault="00994388" w:rsidP="00994388">
            <w:pPr>
              <w:widowControl/>
              <w:adjustRightInd w:val="0"/>
              <w:snapToGrid w:val="0"/>
              <w:jc w:val="center"/>
              <w:rPr>
                <w:rFonts w:eastAsia="仿宋_GB2312"/>
                <w:kern w:val="0"/>
                <w:szCs w:val="21"/>
              </w:rPr>
            </w:pPr>
            <w:r w:rsidRPr="00946C2F">
              <w:rPr>
                <w:rFonts w:eastAsia="仿宋_GB2312"/>
                <w:kern w:val="0"/>
                <w:szCs w:val="21"/>
              </w:rPr>
              <w:t>4</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rsidR="00994388" w:rsidRPr="00946C2F" w:rsidRDefault="00994388" w:rsidP="00994388">
            <w:pPr>
              <w:widowControl/>
              <w:adjustRightInd w:val="0"/>
              <w:snapToGrid w:val="0"/>
              <w:jc w:val="center"/>
              <w:rPr>
                <w:rFonts w:eastAsia="仿宋_GB2312"/>
                <w:kern w:val="0"/>
                <w:szCs w:val="21"/>
              </w:rPr>
            </w:pP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4388" w:rsidRPr="00946C2F" w:rsidRDefault="00994388" w:rsidP="00994388">
            <w:pPr>
              <w:widowControl/>
              <w:jc w:val="center"/>
              <w:rPr>
                <w:kern w:val="0"/>
                <w:szCs w:val="21"/>
              </w:rPr>
            </w:pPr>
            <w:r w:rsidRPr="00946C2F">
              <w:rPr>
                <w:kern w:val="0"/>
                <w:szCs w:val="21"/>
              </w:rPr>
              <w:t>4</w:t>
            </w:r>
          </w:p>
        </w:tc>
        <w:tc>
          <w:tcPr>
            <w:tcW w:w="679" w:type="pct"/>
            <w:vMerge/>
            <w:tcBorders>
              <w:left w:val="single" w:sz="4" w:space="0" w:color="auto"/>
              <w:bottom w:val="single" w:sz="4" w:space="0" w:color="auto"/>
              <w:right w:val="single" w:sz="4" w:space="0" w:color="auto"/>
            </w:tcBorders>
            <w:shd w:val="clear" w:color="auto" w:fill="auto"/>
            <w:vAlign w:val="center"/>
            <w:hideMark/>
          </w:tcPr>
          <w:p w:rsidR="00994388" w:rsidRPr="00946C2F" w:rsidRDefault="00994388" w:rsidP="00994388">
            <w:pPr>
              <w:widowControl/>
              <w:adjustRightInd w:val="0"/>
              <w:snapToGrid w:val="0"/>
              <w:jc w:val="center"/>
              <w:rPr>
                <w:rFonts w:eastAsia="仿宋_GB2312"/>
                <w:kern w:val="0"/>
                <w:szCs w:val="21"/>
              </w:rPr>
            </w:pP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4388" w:rsidRPr="00946C2F" w:rsidRDefault="00994388" w:rsidP="00994388">
            <w:pPr>
              <w:widowControl/>
              <w:adjustRightInd w:val="0"/>
              <w:snapToGrid w:val="0"/>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FE3.1.2-3</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4388" w:rsidRPr="00946C2F" w:rsidRDefault="00994388" w:rsidP="00994388">
            <w:pPr>
              <w:widowControl/>
              <w:adjustRightInd w:val="0"/>
              <w:snapToGrid w:val="0"/>
              <w:jc w:val="center"/>
              <w:rPr>
                <w:rFonts w:eastAsia="仿宋_GB2312"/>
                <w:kern w:val="0"/>
                <w:szCs w:val="21"/>
              </w:rPr>
            </w:pPr>
          </w:p>
        </w:tc>
        <w:tc>
          <w:tcPr>
            <w:tcW w:w="634" w:type="pct"/>
            <w:tcBorders>
              <w:top w:val="single" w:sz="4" w:space="0" w:color="auto"/>
              <w:left w:val="single" w:sz="4" w:space="0" w:color="auto"/>
              <w:bottom w:val="single" w:sz="4" w:space="0" w:color="auto"/>
              <w:right w:val="nil"/>
            </w:tcBorders>
            <w:shd w:val="clear" w:color="auto" w:fill="auto"/>
            <w:vAlign w:val="center"/>
            <w:hideMark/>
          </w:tcPr>
          <w:p w:rsidR="00994388" w:rsidRPr="00946C2F" w:rsidRDefault="00994388" w:rsidP="00994388">
            <w:pPr>
              <w:widowControl/>
              <w:jc w:val="center"/>
              <w:rPr>
                <w:kern w:val="0"/>
                <w:szCs w:val="21"/>
              </w:rPr>
            </w:pPr>
            <w:r w:rsidRPr="00946C2F">
              <w:rPr>
                <w:kern w:val="0"/>
                <w:szCs w:val="21"/>
              </w:rPr>
              <w:t>0.003</w:t>
            </w:r>
          </w:p>
        </w:tc>
      </w:tr>
      <w:tr w:rsidR="00994388" w:rsidRPr="00946C2F" w:rsidTr="00B32787">
        <w:trPr>
          <w:trHeight w:val="20"/>
        </w:trPr>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994388" w:rsidRPr="00946C2F" w:rsidRDefault="00994388" w:rsidP="00994388">
            <w:pPr>
              <w:widowControl/>
              <w:adjustRightInd w:val="0"/>
              <w:snapToGrid w:val="0"/>
              <w:jc w:val="center"/>
              <w:rPr>
                <w:rFonts w:eastAsia="仿宋_GB2312"/>
                <w:kern w:val="0"/>
                <w:szCs w:val="21"/>
              </w:rPr>
            </w:pPr>
            <w:r w:rsidRPr="00946C2F">
              <w:rPr>
                <w:rFonts w:eastAsia="仿宋_GB2312"/>
                <w:kern w:val="0"/>
                <w:szCs w:val="21"/>
              </w:rPr>
              <w:t>5</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rsidR="00994388" w:rsidRPr="00946C2F" w:rsidRDefault="00994388" w:rsidP="00994388">
            <w:pPr>
              <w:widowControl/>
              <w:adjustRightInd w:val="0"/>
              <w:snapToGrid w:val="0"/>
              <w:jc w:val="center"/>
              <w:rPr>
                <w:rFonts w:eastAsia="仿宋_GB2312"/>
                <w:kern w:val="0"/>
                <w:szCs w:val="21"/>
              </w:rPr>
            </w:pP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4388" w:rsidRPr="00946C2F" w:rsidRDefault="00994388" w:rsidP="00994388">
            <w:pPr>
              <w:widowControl/>
              <w:jc w:val="center"/>
              <w:rPr>
                <w:kern w:val="0"/>
                <w:szCs w:val="21"/>
              </w:rPr>
            </w:pPr>
            <w:r w:rsidRPr="00946C2F">
              <w:rPr>
                <w:kern w:val="0"/>
                <w:szCs w:val="21"/>
              </w:rPr>
              <w:t>2</w:t>
            </w:r>
          </w:p>
        </w:tc>
        <w:tc>
          <w:tcPr>
            <w:tcW w:w="6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4388" w:rsidRPr="00946C2F" w:rsidRDefault="00994388" w:rsidP="00994388">
            <w:pPr>
              <w:widowControl/>
              <w:adjustRightInd w:val="0"/>
              <w:snapToGrid w:val="0"/>
              <w:jc w:val="center"/>
              <w:rPr>
                <w:rFonts w:eastAsia="仿宋_GB2312"/>
                <w:kern w:val="0"/>
                <w:szCs w:val="21"/>
              </w:rPr>
            </w:pP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4388" w:rsidRPr="00946C2F" w:rsidRDefault="00994388" w:rsidP="00994388">
            <w:pPr>
              <w:widowControl/>
              <w:adjustRightInd w:val="0"/>
              <w:snapToGrid w:val="0"/>
              <w:jc w:val="center"/>
              <w:rPr>
                <w:rFonts w:eastAsia="仿宋_GB2312"/>
                <w:kern w:val="0"/>
                <w:szCs w:val="21"/>
              </w:rPr>
            </w:pP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4388" w:rsidRPr="00946C2F" w:rsidRDefault="00994388" w:rsidP="00994388">
            <w:pPr>
              <w:widowControl/>
              <w:adjustRightInd w:val="0"/>
              <w:snapToGrid w:val="0"/>
              <w:jc w:val="center"/>
              <w:rPr>
                <w:rFonts w:eastAsia="仿宋_GB2312"/>
                <w:kern w:val="0"/>
                <w:szCs w:val="21"/>
              </w:rPr>
            </w:pPr>
          </w:p>
        </w:tc>
        <w:tc>
          <w:tcPr>
            <w:tcW w:w="634" w:type="pct"/>
            <w:tcBorders>
              <w:top w:val="single" w:sz="4" w:space="0" w:color="auto"/>
              <w:left w:val="single" w:sz="4" w:space="0" w:color="auto"/>
              <w:bottom w:val="single" w:sz="4" w:space="0" w:color="auto"/>
              <w:right w:val="nil"/>
            </w:tcBorders>
            <w:shd w:val="clear" w:color="auto" w:fill="auto"/>
            <w:vAlign w:val="center"/>
          </w:tcPr>
          <w:p w:rsidR="00994388" w:rsidRPr="00946C2F" w:rsidRDefault="00994388" w:rsidP="00994388">
            <w:pPr>
              <w:widowControl/>
              <w:adjustRightInd w:val="0"/>
              <w:snapToGrid w:val="0"/>
              <w:jc w:val="center"/>
              <w:rPr>
                <w:rFonts w:eastAsia="仿宋_GB2312"/>
                <w:kern w:val="0"/>
                <w:szCs w:val="21"/>
              </w:rPr>
            </w:pPr>
          </w:p>
        </w:tc>
      </w:tr>
      <w:tr w:rsidR="00994388" w:rsidRPr="00946C2F" w:rsidTr="00B32787">
        <w:trPr>
          <w:trHeight w:val="20"/>
        </w:trPr>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994388" w:rsidRPr="00946C2F" w:rsidRDefault="00994388" w:rsidP="00994388">
            <w:pPr>
              <w:widowControl/>
              <w:adjustRightInd w:val="0"/>
              <w:snapToGrid w:val="0"/>
              <w:jc w:val="center"/>
              <w:rPr>
                <w:rFonts w:eastAsia="仿宋_GB2312"/>
                <w:kern w:val="0"/>
                <w:szCs w:val="21"/>
              </w:rPr>
            </w:pPr>
            <w:r w:rsidRPr="00946C2F">
              <w:rPr>
                <w:rFonts w:eastAsia="仿宋_GB2312"/>
                <w:kern w:val="0"/>
                <w:szCs w:val="21"/>
              </w:rPr>
              <w:t>6</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rsidR="00994388" w:rsidRPr="00946C2F" w:rsidRDefault="00994388" w:rsidP="00994388">
            <w:pPr>
              <w:widowControl/>
              <w:adjustRightInd w:val="0"/>
              <w:snapToGrid w:val="0"/>
              <w:jc w:val="center"/>
              <w:rPr>
                <w:rFonts w:eastAsia="仿宋_GB2312"/>
                <w:kern w:val="0"/>
                <w:szCs w:val="21"/>
              </w:rPr>
            </w:pP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4388" w:rsidRPr="00946C2F" w:rsidRDefault="00994388" w:rsidP="00994388">
            <w:pPr>
              <w:widowControl/>
              <w:jc w:val="center"/>
              <w:rPr>
                <w:kern w:val="0"/>
                <w:szCs w:val="21"/>
              </w:rPr>
            </w:pPr>
            <w:r w:rsidRPr="00946C2F">
              <w:rPr>
                <w:kern w:val="0"/>
                <w:szCs w:val="21"/>
              </w:rPr>
              <w:t>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4388" w:rsidRPr="00946C2F" w:rsidRDefault="00994388" w:rsidP="00994388">
            <w:pPr>
              <w:widowControl/>
              <w:adjustRightInd w:val="0"/>
              <w:snapToGrid w:val="0"/>
              <w:jc w:val="center"/>
              <w:rPr>
                <w:rFonts w:eastAsia="仿宋_GB2312"/>
                <w:kern w:val="0"/>
                <w:szCs w:val="21"/>
              </w:rPr>
            </w:pP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4388" w:rsidRPr="00946C2F" w:rsidRDefault="00994388" w:rsidP="00994388">
            <w:pPr>
              <w:widowControl/>
              <w:adjustRightInd w:val="0"/>
              <w:snapToGrid w:val="0"/>
              <w:jc w:val="center"/>
              <w:rPr>
                <w:rFonts w:eastAsia="仿宋_GB2312"/>
                <w:kern w:val="0"/>
                <w:szCs w:val="21"/>
              </w:rPr>
            </w:pP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4388" w:rsidRPr="00946C2F" w:rsidRDefault="00994388" w:rsidP="00994388">
            <w:pPr>
              <w:widowControl/>
              <w:adjustRightInd w:val="0"/>
              <w:snapToGrid w:val="0"/>
              <w:jc w:val="center"/>
              <w:rPr>
                <w:rFonts w:eastAsia="仿宋_GB2312"/>
                <w:kern w:val="0"/>
                <w:szCs w:val="21"/>
              </w:rPr>
            </w:pPr>
          </w:p>
        </w:tc>
        <w:tc>
          <w:tcPr>
            <w:tcW w:w="634" w:type="pct"/>
            <w:tcBorders>
              <w:top w:val="single" w:sz="4" w:space="0" w:color="auto"/>
              <w:left w:val="single" w:sz="4" w:space="0" w:color="auto"/>
              <w:bottom w:val="single" w:sz="4" w:space="0" w:color="auto"/>
              <w:right w:val="nil"/>
            </w:tcBorders>
            <w:shd w:val="clear" w:color="auto" w:fill="auto"/>
            <w:vAlign w:val="center"/>
          </w:tcPr>
          <w:p w:rsidR="00994388" w:rsidRPr="00946C2F" w:rsidRDefault="00994388" w:rsidP="00994388">
            <w:pPr>
              <w:widowControl/>
              <w:adjustRightInd w:val="0"/>
              <w:snapToGrid w:val="0"/>
              <w:jc w:val="center"/>
              <w:rPr>
                <w:rFonts w:eastAsia="仿宋_GB2312"/>
                <w:kern w:val="0"/>
                <w:szCs w:val="21"/>
              </w:rPr>
            </w:pPr>
          </w:p>
        </w:tc>
      </w:tr>
      <w:tr w:rsidR="00994388" w:rsidRPr="00946C2F" w:rsidTr="00B32787">
        <w:trPr>
          <w:trHeight w:val="70"/>
        </w:trPr>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994388" w:rsidRPr="00946C2F" w:rsidRDefault="00994388" w:rsidP="00994388">
            <w:pPr>
              <w:widowControl/>
              <w:adjustRightInd w:val="0"/>
              <w:snapToGrid w:val="0"/>
              <w:jc w:val="center"/>
              <w:rPr>
                <w:rFonts w:eastAsia="仿宋_GB2312"/>
                <w:kern w:val="0"/>
                <w:szCs w:val="21"/>
              </w:rPr>
            </w:pPr>
            <w:r w:rsidRPr="00946C2F">
              <w:rPr>
                <w:rFonts w:eastAsia="仿宋_GB2312"/>
                <w:kern w:val="0"/>
                <w:szCs w:val="21"/>
              </w:rPr>
              <w:t>7</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rsidR="00994388" w:rsidRPr="00946C2F" w:rsidRDefault="00994388" w:rsidP="00994388">
            <w:pPr>
              <w:widowControl/>
              <w:adjustRightInd w:val="0"/>
              <w:snapToGrid w:val="0"/>
              <w:jc w:val="center"/>
              <w:rPr>
                <w:rFonts w:eastAsia="仿宋_GB2312"/>
                <w:kern w:val="0"/>
                <w:szCs w:val="21"/>
              </w:rPr>
            </w:pP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4388" w:rsidRPr="00946C2F" w:rsidRDefault="00994388" w:rsidP="00994388">
            <w:pPr>
              <w:widowControl/>
              <w:jc w:val="center"/>
              <w:rPr>
                <w:kern w:val="0"/>
                <w:szCs w:val="21"/>
              </w:rPr>
            </w:pPr>
            <w:r w:rsidRPr="00946C2F">
              <w:rPr>
                <w:kern w:val="0"/>
                <w:szCs w:val="21"/>
              </w:rPr>
              <w:t>1144.015</w:t>
            </w:r>
          </w:p>
        </w:tc>
        <w:tc>
          <w:tcPr>
            <w:tcW w:w="6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4388" w:rsidRPr="00946C2F" w:rsidRDefault="00994388" w:rsidP="00994388">
            <w:pPr>
              <w:widowControl/>
              <w:adjustRightInd w:val="0"/>
              <w:snapToGrid w:val="0"/>
              <w:jc w:val="center"/>
              <w:rPr>
                <w:rFonts w:eastAsia="仿宋_GB2312"/>
                <w:kern w:val="0"/>
                <w:szCs w:val="21"/>
              </w:rPr>
            </w:pP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4388" w:rsidRPr="00946C2F" w:rsidRDefault="00994388" w:rsidP="00994388">
            <w:pPr>
              <w:widowControl/>
              <w:adjustRightInd w:val="0"/>
              <w:snapToGrid w:val="0"/>
              <w:jc w:val="center"/>
              <w:rPr>
                <w:rFonts w:eastAsia="仿宋_GB2312"/>
                <w:kern w:val="0"/>
                <w:szCs w:val="21"/>
              </w:rPr>
            </w:pP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4388" w:rsidRPr="00946C2F" w:rsidRDefault="00994388" w:rsidP="00994388">
            <w:pPr>
              <w:widowControl/>
              <w:adjustRightInd w:val="0"/>
              <w:snapToGrid w:val="0"/>
              <w:jc w:val="center"/>
              <w:rPr>
                <w:rFonts w:eastAsia="仿宋_GB2312"/>
                <w:kern w:val="0"/>
                <w:szCs w:val="21"/>
              </w:rPr>
            </w:pPr>
          </w:p>
        </w:tc>
        <w:tc>
          <w:tcPr>
            <w:tcW w:w="634" w:type="pct"/>
            <w:tcBorders>
              <w:top w:val="single" w:sz="4" w:space="0" w:color="auto"/>
              <w:left w:val="single" w:sz="4" w:space="0" w:color="auto"/>
              <w:bottom w:val="single" w:sz="4" w:space="0" w:color="auto"/>
              <w:right w:val="nil"/>
            </w:tcBorders>
            <w:shd w:val="clear" w:color="auto" w:fill="auto"/>
            <w:vAlign w:val="center"/>
          </w:tcPr>
          <w:p w:rsidR="00994388" w:rsidRPr="00946C2F" w:rsidRDefault="00994388" w:rsidP="00994388">
            <w:pPr>
              <w:widowControl/>
              <w:adjustRightInd w:val="0"/>
              <w:snapToGrid w:val="0"/>
              <w:jc w:val="center"/>
              <w:rPr>
                <w:rFonts w:eastAsia="仿宋_GB2312"/>
                <w:kern w:val="0"/>
                <w:szCs w:val="21"/>
              </w:rPr>
            </w:pPr>
          </w:p>
        </w:tc>
      </w:tr>
      <w:tr w:rsidR="00994388" w:rsidRPr="00946C2F" w:rsidTr="00994388">
        <w:trPr>
          <w:trHeight w:val="20"/>
        </w:trPr>
        <w:tc>
          <w:tcPr>
            <w:tcW w:w="1501" w:type="pct"/>
            <w:gridSpan w:val="2"/>
            <w:tcBorders>
              <w:top w:val="single" w:sz="4" w:space="0" w:color="auto"/>
              <w:left w:val="nil"/>
              <w:bottom w:val="single" w:sz="12" w:space="0" w:color="auto"/>
              <w:right w:val="single" w:sz="4" w:space="0" w:color="auto"/>
            </w:tcBorders>
            <w:shd w:val="clear" w:color="auto" w:fill="auto"/>
            <w:noWrap/>
            <w:vAlign w:val="center"/>
            <w:hideMark/>
          </w:tcPr>
          <w:p w:rsidR="00994388" w:rsidRPr="00946C2F" w:rsidRDefault="00994388" w:rsidP="00994388">
            <w:pPr>
              <w:widowControl/>
              <w:adjustRightInd w:val="0"/>
              <w:snapToGrid w:val="0"/>
              <w:jc w:val="center"/>
              <w:rPr>
                <w:rFonts w:eastAsia="仿宋_GB2312"/>
                <w:kern w:val="0"/>
                <w:szCs w:val="21"/>
              </w:rPr>
            </w:pPr>
            <w:r w:rsidRPr="00946C2F">
              <w:rPr>
                <w:rFonts w:eastAsia="仿宋_GB2312"/>
                <w:kern w:val="0"/>
                <w:szCs w:val="21"/>
              </w:rPr>
              <w:t>合计</w:t>
            </w:r>
          </w:p>
        </w:tc>
        <w:tc>
          <w:tcPr>
            <w:tcW w:w="754"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94388" w:rsidRPr="00946C2F" w:rsidRDefault="00994388" w:rsidP="00994388">
            <w:pPr>
              <w:widowControl/>
              <w:adjustRightInd w:val="0"/>
              <w:snapToGrid w:val="0"/>
              <w:jc w:val="center"/>
              <w:rPr>
                <w:rFonts w:eastAsia="仿宋_GB2312"/>
                <w:kern w:val="0"/>
                <w:szCs w:val="21"/>
              </w:rPr>
            </w:pPr>
            <w:r w:rsidRPr="00946C2F">
              <w:rPr>
                <w:rFonts w:eastAsia="仿宋_GB2312"/>
                <w:kern w:val="0"/>
                <w:szCs w:val="21"/>
              </w:rPr>
              <w:t>1333.348</w:t>
            </w:r>
          </w:p>
        </w:tc>
        <w:tc>
          <w:tcPr>
            <w:tcW w:w="2111" w:type="pct"/>
            <w:gridSpan w:val="3"/>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94388" w:rsidRPr="00946C2F" w:rsidRDefault="00994388" w:rsidP="00994388">
            <w:pPr>
              <w:widowControl/>
              <w:adjustRightInd w:val="0"/>
              <w:snapToGrid w:val="0"/>
              <w:jc w:val="center"/>
              <w:rPr>
                <w:rFonts w:eastAsia="仿宋_GB2312"/>
                <w:kern w:val="0"/>
                <w:szCs w:val="21"/>
              </w:rPr>
            </w:pPr>
            <w:r w:rsidRPr="00946C2F">
              <w:rPr>
                <w:rFonts w:eastAsia="仿宋_GB2312"/>
                <w:kern w:val="0"/>
                <w:szCs w:val="21"/>
              </w:rPr>
              <w:t>合计</w:t>
            </w:r>
          </w:p>
        </w:tc>
        <w:tc>
          <w:tcPr>
            <w:tcW w:w="634" w:type="pct"/>
            <w:tcBorders>
              <w:top w:val="single" w:sz="4" w:space="0" w:color="auto"/>
              <w:left w:val="single" w:sz="4" w:space="0" w:color="auto"/>
              <w:bottom w:val="single" w:sz="12" w:space="0" w:color="auto"/>
              <w:right w:val="nil"/>
            </w:tcBorders>
            <w:shd w:val="clear" w:color="auto" w:fill="auto"/>
            <w:noWrap/>
            <w:vAlign w:val="center"/>
            <w:hideMark/>
          </w:tcPr>
          <w:p w:rsidR="00994388" w:rsidRPr="00946C2F" w:rsidRDefault="00994388" w:rsidP="00994388">
            <w:pPr>
              <w:widowControl/>
              <w:adjustRightInd w:val="0"/>
              <w:snapToGrid w:val="0"/>
              <w:jc w:val="center"/>
              <w:rPr>
                <w:rFonts w:eastAsia="仿宋_GB2312"/>
                <w:kern w:val="0"/>
                <w:szCs w:val="21"/>
              </w:rPr>
            </w:pPr>
            <w:r w:rsidRPr="00946C2F">
              <w:rPr>
                <w:rFonts w:eastAsia="仿宋_GB2312"/>
                <w:kern w:val="0"/>
                <w:szCs w:val="21"/>
              </w:rPr>
              <w:t>1333.348</w:t>
            </w:r>
          </w:p>
        </w:tc>
      </w:tr>
    </w:tbl>
    <w:p w:rsidR="00B50E77" w:rsidRPr="00946C2F" w:rsidRDefault="00B50E77" w:rsidP="00246782">
      <w:pPr>
        <w:pStyle w:val="40"/>
      </w:pPr>
      <w:r w:rsidRPr="00946C2F">
        <w:rPr>
          <w:rFonts w:hint="eastAsia"/>
        </w:rPr>
        <w:t>4</w:t>
      </w:r>
      <w:r w:rsidR="00246782" w:rsidRPr="00946C2F">
        <w:t>.5.1</w:t>
      </w:r>
      <w:r w:rsidR="00246782" w:rsidRPr="00946C2F">
        <w:rPr>
          <w:rFonts w:hint="eastAsia"/>
        </w:rPr>
        <w:t>.</w:t>
      </w:r>
      <w:r w:rsidR="00246782" w:rsidRPr="00946C2F">
        <w:t>3</w:t>
      </w:r>
      <w:r w:rsidRPr="00946C2F">
        <w:rPr>
          <w:rFonts w:hint="eastAsia"/>
        </w:rPr>
        <w:t>扩产</w:t>
      </w:r>
      <w:r w:rsidR="00246782" w:rsidRPr="00946C2F">
        <w:t>4</w:t>
      </w:r>
      <w:r w:rsidRPr="00946C2F">
        <w:t>00</w:t>
      </w:r>
      <w:r w:rsidRPr="00946C2F">
        <w:rPr>
          <w:rFonts w:hint="eastAsia"/>
        </w:rPr>
        <w:t>吨</w:t>
      </w:r>
      <w:r w:rsidRPr="00946C2F">
        <w:rPr>
          <w:rFonts w:hint="eastAsia"/>
        </w:rPr>
        <w:t>/</w:t>
      </w:r>
      <w:r w:rsidRPr="00946C2F">
        <w:rPr>
          <w:rFonts w:hint="eastAsia"/>
        </w:rPr>
        <w:t>年</w:t>
      </w:r>
      <w:r w:rsidR="00246782" w:rsidRPr="00946C2F">
        <w:rPr>
          <w:rFonts w:hint="eastAsia"/>
        </w:rPr>
        <w:t>洗手液</w:t>
      </w:r>
      <w:r w:rsidRPr="00946C2F">
        <w:t>产品工艺</w:t>
      </w:r>
    </w:p>
    <w:p w:rsidR="00B50E77" w:rsidRPr="00946C2F" w:rsidRDefault="00B50E77" w:rsidP="00FE085D">
      <w:pPr>
        <w:pStyle w:val="50"/>
      </w:pPr>
      <w:r w:rsidRPr="00946C2F">
        <w:rPr>
          <w:rFonts w:hint="eastAsia"/>
        </w:rPr>
        <w:t>4</w:t>
      </w:r>
      <w:r w:rsidRPr="00946C2F">
        <w:t>.5.1.</w:t>
      </w:r>
      <w:r w:rsidR="00FE085D" w:rsidRPr="00946C2F">
        <w:t>3</w:t>
      </w:r>
      <w:r w:rsidR="00FE085D" w:rsidRPr="00946C2F">
        <w:rPr>
          <w:rFonts w:hint="eastAsia"/>
        </w:rPr>
        <w:t>.</w:t>
      </w:r>
      <w:r w:rsidRPr="00946C2F">
        <w:t>1</w:t>
      </w:r>
      <w:r w:rsidRPr="00946C2F">
        <w:rPr>
          <w:rFonts w:hint="eastAsia"/>
        </w:rPr>
        <w:t>工艺流程</w:t>
      </w:r>
      <w:r w:rsidRPr="00946C2F">
        <w:t>及产污环节</w:t>
      </w:r>
    </w:p>
    <w:p w:rsidR="00D47614" w:rsidRPr="00946C2F" w:rsidRDefault="00D47614" w:rsidP="00D47614">
      <w:pPr>
        <w:pStyle w:val="a3"/>
        <w:ind w:firstLine="560"/>
      </w:pPr>
      <w:r w:rsidRPr="00946C2F">
        <w:rPr>
          <w:rFonts w:hint="eastAsia"/>
        </w:rPr>
        <w:t>目前，</w:t>
      </w:r>
      <w:r w:rsidRPr="00946C2F">
        <w:t>爱特福</w:t>
      </w:r>
      <w:r w:rsidRPr="00946C2F">
        <w:rPr>
          <w:rFonts w:hint="eastAsia"/>
        </w:rPr>
        <w:t>84</w:t>
      </w:r>
      <w:r w:rsidRPr="00946C2F">
        <w:rPr>
          <w:rFonts w:hint="eastAsia"/>
        </w:rPr>
        <w:t>厂区</w:t>
      </w:r>
      <w:r w:rsidRPr="00946C2F">
        <w:t>内现有</w:t>
      </w:r>
      <w:r w:rsidRPr="00946C2F">
        <w:t>1</w:t>
      </w:r>
      <w:r w:rsidRPr="00946C2F">
        <w:rPr>
          <w:rFonts w:hint="eastAsia"/>
        </w:rPr>
        <w:t>条</w:t>
      </w:r>
      <w:r w:rsidRPr="00946C2F">
        <w:t>400</w:t>
      </w:r>
      <w:r w:rsidRPr="00946C2F">
        <w:rPr>
          <w:rFonts w:hint="eastAsia"/>
        </w:rPr>
        <w:t>吨</w:t>
      </w:r>
      <w:r w:rsidRPr="00946C2F">
        <w:rPr>
          <w:rFonts w:hint="eastAsia"/>
        </w:rPr>
        <w:t>/</w:t>
      </w:r>
      <w:r w:rsidRPr="00946C2F">
        <w:rPr>
          <w:rFonts w:hint="eastAsia"/>
        </w:rPr>
        <w:t>年</w:t>
      </w:r>
      <w:r w:rsidRPr="00946C2F">
        <w:t>洗手液生产线</w:t>
      </w:r>
      <w:r w:rsidRPr="00946C2F">
        <w:rPr>
          <w:rFonts w:hint="eastAsia"/>
        </w:rPr>
        <w:t>（其中灌装和其他产品共用灌装线），本次不新增</w:t>
      </w:r>
      <w:r w:rsidRPr="00946C2F">
        <w:t>洗手液</w:t>
      </w:r>
      <w:r w:rsidRPr="00946C2F">
        <w:rPr>
          <w:rFonts w:hint="eastAsia"/>
        </w:rPr>
        <w:t>生产线，仅增加生产时间，增加</w:t>
      </w:r>
      <w:r w:rsidRPr="00946C2F">
        <w:t>400</w:t>
      </w:r>
      <w:r w:rsidRPr="00946C2F">
        <w:rPr>
          <w:rFonts w:hint="eastAsia"/>
        </w:rPr>
        <w:t>吨</w:t>
      </w:r>
      <w:r w:rsidRPr="00946C2F">
        <w:rPr>
          <w:rFonts w:hint="eastAsia"/>
        </w:rPr>
        <w:t>/</w:t>
      </w:r>
      <w:r w:rsidRPr="00946C2F">
        <w:rPr>
          <w:rFonts w:hint="eastAsia"/>
        </w:rPr>
        <w:t>年</w:t>
      </w:r>
      <w:r w:rsidRPr="00946C2F">
        <w:t>洗手液</w:t>
      </w:r>
      <w:r w:rsidRPr="00946C2F">
        <w:rPr>
          <w:rFonts w:hint="eastAsia"/>
        </w:rPr>
        <w:t>生产产能，扩产后全厂</w:t>
      </w:r>
      <w:r w:rsidRPr="00946C2F">
        <w:t>洗手液</w:t>
      </w:r>
      <w:r w:rsidRPr="00946C2F">
        <w:rPr>
          <w:rFonts w:hint="eastAsia"/>
        </w:rPr>
        <w:t>生产产能达到</w:t>
      </w:r>
      <w:r w:rsidRPr="00946C2F">
        <w:t>800t</w:t>
      </w:r>
      <w:r w:rsidRPr="00946C2F">
        <w:rPr>
          <w:rFonts w:hint="eastAsia"/>
        </w:rPr>
        <w:t>/a</w:t>
      </w:r>
      <w:r w:rsidRPr="00946C2F">
        <w:rPr>
          <w:rFonts w:hint="eastAsia"/>
        </w:rPr>
        <w:t>。</w:t>
      </w:r>
    </w:p>
    <w:p w:rsidR="00B50E77" w:rsidRPr="00946C2F" w:rsidRDefault="00FE085D" w:rsidP="00B50E77">
      <w:pPr>
        <w:pStyle w:val="a3"/>
        <w:ind w:firstLine="560"/>
      </w:pPr>
      <w:r w:rsidRPr="00946C2F">
        <w:t>洗手液</w:t>
      </w:r>
      <w:r w:rsidR="00B50E77" w:rsidRPr="00946C2F">
        <w:t>生产工艺主要</w:t>
      </w:r>
      <w:r w:rsidR="00B50E77" w:rsidRPr="00946C2F">
        <w:rPr>
          <w:rFonts w:hint="eastAsia"/>
        </w:rPr>
        <w:t>由加热、搅拌溶解</w:t>
      </w:r>
      <w:r w:rsidR="00B50E77" w:rsidRPr="00946C2F">
        <w:t>、</w:t>
      </w:r>
      <w:r w:rsidR="00B50E77" w:rsidRPr="00946C2F">
        <w:rPr>
          <w:rFonts w:hint="eastAsia"/>
        </w:rPr>
        <w:t>降温</w:t>
      </w:r>
      <w:r w:rsidR="00B50E77" w:rsidRPr="00946C2F">
        <w:t>搅拌、</w:t>
      </w:r>
      <w:r w:rsidR="00B50E77" w:rsidRPr="00946C2F">
        <w:rPr>
          <w:rFonts w:hint="eastAsia"/>
        </w:rPr>
        <w:t>静置</w:t>
      </w:r>
      <w:r w:rsidR="00246782" w:rsidRPr="00946C2F">
        <w:t>、检验、</w:t>
      </w:r>
      <w:r w:rsidR="00246782" w:rsidRPr="00946C2F">
        <w:rPr>
          <w:rFonts w:hint="eastAsia"/>
        </w:rPr>
        <w:t>转料</w:t>
      </w:r>
      <w:r w:rsidR="00246782" w:rsidRPr="00946C2F">
        <w:t>、</w:t>
      </w:r>
      <w:r w:rsidR="00246782" w:rsidRPr="00946C2F">
        <w:rPr>
          <w:rFonts w:hint="eastAsia"/>
        </w:rPr>
        <w:t>贮存</w:t>
      </w:r>
      <w:r w:rsidR="00246782" w:rsidRPr="00946C2F">
        <w:t>、</w:t>
      </w:r>
      <w:r w:rsidR="00B50E77" w:rsidRPr="00946C2F">
        <w:rPr>
          <w:rFonts w:hint="eastAsia"/>
        </w:rPr>
        <w:t>灌装</w:t>
      </w:r>
      <w:r w:rsidR="00B50E77" w:rsidRPr="00946C2F">
        <w:t>、检验</w:t>
      </w:r>
      <w:r w:rsidR="00B50E77" w:rsidRPr="00946C2F">
        <w:rPr>
          <w:rFonts w:hint="eastAsia"/>
        </w:rPr>
        <w:t>等工艺</w:t>
      </w:r>
      <w:r w:rsidR="00B50E77" w:rsidRPr="00946C2F">
        <w:t>组成。</w:t>
      </w:r>
    </w:p>
    <w:p w:rsidR="00B50E77" w:rsidRPr="00946C2F" w:rsidRDefault="00B50E77" w:rsidP="00B50E77">
      <w:pPr>
        <w:pStyle w:val="a3"/>
        <w:ind w:firstLine="560"/>
      </w:pPr>
      <w:r w:rsidRPr="00946C2F">
        <w:rPr>
          <w:rFonts w:hint="eastAsia"/>
        </w:rPr>
        <w:t>洗手液</w:t>
      </w:r>
      <w:r w:rsidRPr="00946C2F">
        <w:t>工艺流程图</w:t>
      </w:r>
      <w:r w:rsidRPr="00946C2F">
        <w:rPr>
          <w:rFonts w:hint="eastAsia"/>
        </w:rPr>
        <w:t>见图</w:t>
      </w:r>
      <w:r w:rsidRPr="00946C2F">
        <w:t>4.5.1-3</w:t>
      </w:r>
      <w:r w:rsidRPr="00946C2F">
        <w:rPr>
          <w:rFonts w:hint="eastAsia"/>
        </w:rPr>
        <w:t>。</w:t>
      </w:r>
    </w:p>
    <w:p w:rsidR="00DD24AA" w:rsidRPr="00946C2F" w:rsidRDefault="00DD24AA" w:rsidP="00B50E77">
      <w:pPr>
        <w:pStyle w:val="a3"/>
        <w:ind w:firstLine="560"/>
      </w:pPr>
    </w:p>
    <w:p w:rsidR="00DD24AA" w:rsidRPr="00946C2F" w:rsidRDefault="00DD24AA" w:rsidP="00B50E77">
      <w:pPr>
        <w:pStyle w:val="a3"/>
        <w:ind w:firstLine="560"/>
      </w:pPr>
    </w:p>
    <w:p w:rsidR="00DD24AA" w:rsidRPr="00946C2F" w:rsidRDefault="00DD24AA" w:rsidP="00B50E77">
      <w:pPr>
        <w:pStyle w:val="a3"/>
        <w:ind w:firstLine="560"/>
      </w:pPr>
    </w:p>
    <w:p w:rsidR="00DD24AA" w:rsidRPr="00946C2F" w:rsidRDefault="00DD24AA" w:rsidP="00B50E77">
      <w:pPr>
        <w:pStyle w:val="a3"/>
        <w:ind w:firstLine="560"/>
      </w:pPr>
    </w:p>
    <w:p w:rsidR="00DD24AA" w:rsidRPr="00946C2F" w:rsidRDefault="00DD24AA" w:rsidP="00B50E77">
      <w:pPr>
        <w:pStyle w:val="a3"/>
        <w:ind w:firstLine="560"/>
      </w:pPr>
    </w:p>
    <w:p w:rsidR="00DD24AA" w:rsidRPr="00946C2F" w:rsidRDefault="00DD24AA" w:rsidP="00B50E77">
      <w:pPr>
        <w:pStyle w:val="a3"/>
        <w:ind w:firstLine="560"/>
      </w:pPr>
    </w:p>
    <w:p w:rsidR="00DD24AA" w:rsidRPr="00946C2F" w:rsidRDefault="00DD24AA" w:rsidP="00B50E77">
      <w:pPr>
        <w:pStyle w:val="a3"/>
        <w:ind w:firstLine="560"/>
      </w:pPr>
    </w:p>
    <w:p w:rsidR="00DD24AA" w:rsidRPr="00946C2F" w:rsidRDefault="00DD24AA" w:rsidP="00B50E77">
      <w:pPr>
        <w:pStyle w:val="a3"/>
        <w:ind w:firstLine="560"/>
      </w:pPr>
    </w:p>
    <w:p w:rsidR="00DD24AA" w:rsidRPr="00946C2F" w:rsidRDefault="00DD24AA" w:rsidP="00B50E77">
      <w:pPr>
        <w:pStyle w:val="a3"/>
        <w:ind w:firstLine="560"/>
      </w:pPr>
    </w:p>
    <w:p w:rsidR="00DD24AA" w:rsidRPr="00946C2F" w:rsidRDefault="00DD24AA" w:rsidP="00B50E77">
      <w:pPr>
        <w:pStyle w:val="a3"/>
        <w:ind w:firstLine="560"/>
      </w:pPr>
    </w:p>
    <w:p w:rsidR="00B50E77" w:rsidRDefault="00B50E77" w:rsidP="00B50E77">
      <w:pPr>
        <w:pStyle w:val="a3"/>
        <w:ind w:firstLine="560"/>
      </w:pPr>
    </w:p>
    <w:p w:rsidR="00B32787" w:rsidRDefault="00B32787" w:rsidP="00B50E77">
      <w:pPr>
        <w:pStyle w:val="a3"/>
        <w:ind w:firstLine="560"/>
      </w:pPr>
    </w:p>
    <w:p w:rsidR="00B32787" w:rsidRDefault="00B32787" w:rsidP="00B50E77">
      <w:pPr>
        <w:pStyle w:val="a3"/>
        <w:ind w:firstLine="560"/>
      </w:pPr>
    </w:p>
    <w:p w:rsidR="00B32787" w:rsidRDefault="00B32787" w:rsidP="00B50E77">
      <w:pPr>
        <w:pStyle w:val="a3"/>
        <w:ind w:firstLine="560"/>
      </w:pPr>
    </w:p>
    <w:p w:rsidR="00B32787" w:rsidRDefault="00B32787" w:rsidP="00B50E77">
      <w:pPr>
        <w:pStyle w:val="a3"/>
        <w:ind w:firstLine="560"/>
      </w:pPr>
    </w:p>
    <w:p w:rsidR="00B32787" w:rsidRDefault="00B32787" w:rsidP="00B50E77">
      <w:pPr>
        <w:pStyle w:val="a3"/>
        <w:ind w:firstLine="560"/>
      </w:pPr>
    </w:p>
    <w:p w:rsidR="00B32787" w:rsidRDefault="00B32787" w:rsidP="00B50E77">
      <w:pPr>
        <w:pStyle w:val="a3"/>
        <w:ind w:firstLine="560"/>
      </w:pPr>
    </w:p>
    <w:p w:rsidR="00B32787" w:rsidRPr="00946C2F" w:rsidRDefault="00B32787" w:rsidP="00B50E77">
      <w:pPr>
        <w:pStyle w:val="a3"/>
        <w:ind w:firstLine="560"/>
      </w:pPr>
    </w:p>
    <w:p w:rsidR="00B50E77" w:rsidRPr="00946C2F" w:rsidRDefault="00B50E77" w:rsidP="00B50E77">
      <w:pPr>
        <w:pStyle w:val="a3"/>
        <w:spacing w:line="240" w:lineRule="auto"/>
        <w:ind w:firstLine="560"/>
      </w:pPr>
    </w:p>
    <w:p w:rsidR="00B50E77" w:rsidRPr="00946C2F" w:rsidRDefault="00B50E77" w:rsidP="00B50E77">
      <w:pPr>
        <w:pStyle w:val="a3"/>
        <w:ind w:firstLine="560"/>
      </w:pPr>
    </w:p>
    <w:p w:rsidR="00B50E77" w:rsidRPr="00946C2F" w:rsidRDefault="00B50E77" w:rsidP="00B50E77">
      <w:pPr>
        <w:pStyle w:val="a3"/>
        <w:ind w:firstLine="560"/>
      </w:pPr>
    </w:p>
    <w:p w:rsidR="00B50E77" w:rsidRPr="00946C2F" w:rsidRDefault="00B50E77" w:rsidP="00B50E77">
      <w:pPr>
        <w:pStyle w:val="a3"/>
        <w:ind w:firstLine="560"/>
      </w:pPr>
    </w:p>
    <w:p w:rsidR="00B50E77" w:rsidRPr="00946C2F" w:rsidRDefault="00B50E77" w:rsidP="00B50E77">
      <w:pPr>
        <w:pStyle w:val="aa"/>
        <w:spacing w:before="48" w:after="48" w:line="240" w:lineRule="auto"/>
      </w:pPr>
      <w:r w:rsidRPr="00946C2F">
        <w:t>图</w:t>
      </w:r>
      <w:r w:rsidRPr="00946C2F">
        <w:t>4.5</w:t>
      </w:r>
      <w:r w:rsidRPr="00946C2F">
        <w:rPr>
          <w:rFonts w:hint="eastAsia"/>
        </w:rPr>
        <w:t>.</w:t>
      </w:r>
      <w:r w:rsidRPr="00946C2F">
        <w:t xml:space="preserve">1-3   </w:t>
      </w:r>
      <w:r w:rsidRPr="00946C2F">
        <w:rPr>
          <w:rFonts w:hint="eastAsia"/>
        </w:rPr>
        <w:t>洗手液工艺</w:t>
      </w:r>
      <w:r w:rsidRPr="00946C2F">
        <w:t>流程</w:t>
      </w:r>
      <w:r w:rsidRPr="00946C2F">
        <w:rPr>
          <w:rFonts w:hint="eastAsia"/>
        </w:rPr>
        <w:t>图</w:t>
      </w:r>
    </w:p>
    <w:p w:rsidR="00B50E77" w:rsidRPr="00946C2F" w:rsidRDefault="00B50E77" w:rsidP="00B50E77">
      <w:pPr>
        <w:pStyle w:val="a3"/>
        <w:ind w:firstLine="562"/>
        <w:rPr>
          <w:b/>
        </w:rPr>
      </w:pPr>
      <w:r w:rsidRPr="00946C2F">
        <w:rPr>
          <w:rFonts w:hint="eastAsia"/>
          <w:b/>
        </w:rPr>
        <w:t>洗手液工艺流程简述</w:t>
      </w:r>
      <w:r w:rsidRPr="00946C2F">
        <w:rPr>
          <w:b/>
        </w:rPr>
        <w:t>：</w:t>
      </w:r>
    </w:p>
    <w:p w:rsidR="00B50E77" w:rsidRPr="00946C2F" w:rsidRDefault="00B50E77" w:rsidP="00B50E77">
      <w:pPr>
        <w:pStyle w:val="a3"/>
        <w:ind w:firstLine="560"/>
      </w:pPr>
      <w:r w:rsidRPr="00946C2F">
        <w:rPr>
          <w:rFonts w:hint="eastAsia"/>
        </w:rPr>
        <w:t>①加热</w:t>
      </w:r>
    </w:p>
    <w:p w:rsidR="00B50E77" w:rsidRPr="00946C2F" w:rsidRDefault="00B50E77" w:rsidP="00B50E77">
      <w:pPr>
        <w:pStyle w:val="a3"/>
        <w:ind w:firstLine="560"/>
        <w:rPr>
          <w:rFonts w:ascii="宋体" w:eastAsia="MS Mincho" w:hAnsi="宋体" w:cs="宋体"/>
          <w:lang w:eastAsia="ja-JP"/>
        </w:rPr>
      </w:pPr>
      <w:r w:rsidRPr="00946C2F">
        <w:rPr>
          <w:rFonts w:hint="eastAsia"/>
        </w:rPr>
        <w:t>向</w:t>
      </w:r>
      <w:r w:rsidRPr="00946C2F">
        <w:t>搅拌釜中</w:t>
      </w:r>
      <w:r w:rsidRPr="00946C2F">
        <w:rPr>
          <w:rFonts w:hint="eastAsia"/>
        </w:rPr>
        <w:t>加入</w:t>
      </w:r>
      <w:r w:rsidRPr="00946C2F">
        <w:t>计量好的</w:t>
      </w:r>
      <w:r w:rsidRPr="00946C2F">
        <w:rPr>
          <w:rFonts w:hint="eastAsia"/>
        </w:rPr>
        <w:t>纯化水，直接通蒸汽</w:t>
      </w:r>
      <w:r w:rsidRPr="00946C2F">
        <w:t>加热至</w:t>
      </w:r>
      <w:r w:rsidRPr="00946C2F">
        <w:t>70</w:t>
      </w:r>
      <w:r w:rsidRPr="00946C2F">
        <w:rPr>
          <w:rFonts w:ascii="宋体" w:eastAsia="宋体" w:hAnsi="宋体" w:cs="宋体" w:hint="eastAsia"/>
          <w:lang w:eastAsia="ja-JP"/>
        </w:rPr>
        <w:t>℃</w:t>
      </w:r>
      <w:r w:rsidRPr="00946C2F">
        <w:rPr>
          <w:rFonts w:ascii="等线" w:eastAsia="等线" w:hAnsi="等线" w:cs="宋体" w:hint="eastAsia"/>
        </w:rPr>
        <w:t>。</w:t>
      </w:r>
    </w:p>
    <w:p w:rsidR="00B50E77" w:rsidRPr="00946C2F" w:rsidRDefault="00B50E77" w:rsidP="00B50E77">
      <w:pPr>
        <w:pStyle w:val="a3"/>
        <w:ind w:firstLine="560"/>
      </w:pPr>
      <w:r w:rsidRPr="00946C2F">
        <w:rPr>
          <w:rFonts w:hint="eastAsia"/>
        </w:rPr>
        <w:t>②</w:t>
      </w:r>
      <w:r w:rsidRPr="00946C2F">
        <w:t>搅拌溶解</w:t>
      </w:r>
    </w:p>
    <w:p w:rsidR="00B50E77" w:rsidRPr="00946C2F" w:rsidRDefault="00B50E77" w:rsidP="00B50E77">
      <w:pPr>
        <w:pStyle w:val="a3"/>
        <w:ind w:firstLine="560"/>
      </w:pPr>
      <w:r w:rsidRPr="00946C2F">
        <w:rPr>
          <w:rFonts w:hint="eastAsia"/>
        </w:rPr>
        <w:t>向</w:t>
      </w:r>
      <w:r w:rsidRPr="00946C2F">
        <w:t>搅拌釜中</w:t>
      </w:r>
      <w:r w:rsidRPr="00946C2F">
        <w:rPr>
          <w:rFonts w:hint="eastAsia"/>
        </w:rPr>
        <w:t>加入</w:t>
      </w:r>
      <w:r w:rsidRPr="00946C2F">
        <w:t>计量好的</w:t>
      </w:r>
      <w:r w:rsidR="00B32787">
        <w:t>……</w:t>
      </w:r>
      <w:r w:rsidRPr="00946C2F">
        <w:rPr>
          <w:rFonts w:hint="eastAsia"/>
        </w:rPr>
        <w:t>及</w:t>
      </w:r>
      <w:r w:rsidRPr="00946C2F">
        <w:t>后续检验</w:t>
      </w:r>
      <w:r w:rsidRPr="00946C2F">
        <w:rPr>
          <w:rFonts w:hint="eastAsia"/>
        </w:rPr>
        <w:t>中</w:t>
      </w:r>
      <w:r w:rsidRPr="00946C2F">
        <w:t>返工的不达标品，搅</w:t>
      </w:r>
      <w:r w:rsidRPr="00946C2F">
        <w:rPr>
          <w:rFonts w:hint="eastAsia"/>
        </w:rPr>
        <w:t>拌</w:t>
      </w:r>
      <w:r w:rsidRPr="00946C2F">
        <w:t>20min</w:t>
      </w:r>
      <w:r w:rsidRPr="00946C2F">
        <w:rPr>
          <w:rFonts w:hint="eastAsia"/>
        </w:rPr>
        <w:t>至</w:t>
      </w:r>
      <w:r w:rsidRPr="00946C2F">
        <w:t>完全溶解</w:t>
      </w:r>
      <w:r w:rsidRPr="00946C2F">
        <w:rPr>
          <w:rFonts w:hint="eastAsia"/>
        </w:rPr>
        <w:t>。搅拌溶解工序中有无组织废气</w:t>
      </w:r>
      <w:r w:rsidRPr="00946C2F">
        <w:rPr>
          <w:rFonts w:hint="eastAsia"/>
        </w:rPr>
        <w:t>G</w:t>
      </w:r>
      <w:r w:rsidRPr="00946C2F">
        <w:rPr>
          <w:vertAlign w:val="subscript"/>
        </w:rPr>
        <w:t>3.1.3</w:t>
      </w:r>
      <w:r w:rsidRPr="00946C2F">
        <w:rPr>
          <w:rFonts w:hint="eastAsia"/>
          <w:vertAlign w:val="subscript"/>
        </w:rPr>
        <w:t>-</w:t>
      </w:r>
      <w:r w:rsidRPr="00946C2F">
        <w:rPr>
          <w:vertAlign w:val="subscript"/>
        </w:rPr>
        <w:t>1</w:t>
      </w:r>
      <w:r w:rsidRPr="00946C2F">
        <w:t>产生</w:t>
      </w:r>
      <w:r w:rsidRPr="00946C2F">
        <w:rPr>
          <w:rFonts w:hint="eastAsia"/>
        </w:rPr>
        <w:t>。</w:t>
      </w:r>
    </w:p>
    <w:p w:rsidR="00B50E77" w:rsidRPr="00946C2F" w:rsidRDefault="00B50E77" w:rsidP="00B50E77">
      <w:pPr>
        <w:pStyle w:val="a3"/>
        <w:ind w:firstLine="560"/>
      </w:pPr>
      <w:r w:rsidRPr="00946C2F">
        <w:rPr>
          <w:rFonts w:ascii="仿宋_GB2312" w:hAnsi="宋体" w:cs="宋体" w:hint="eastAsia"/>
          <w:lang w:eastAsia="ja-JP"/>
        </w:rPr>
        <w:t>③</w:t>
      </w:r>
      <w:r w:rsidRPr="00946C2F">
        <w:rPr>
          <w:rFonts w:hint="eastAsia"/>
        </w:rPr>
        <w:t>降温搅拌</w:t>
      </w:r>
    </w:p>
    <w:p w:rsidR="00B50E77" w:rsidRPr="00946C2F" w:rsidRDefault="00B50E77" w:rsidP="00B50E77">
      <w:pPr>
        <w:pStyle w:val="a3"/>
        <w:ind w:firstLine="560"/>
      </w:pPr>
      <w:r w:rsidRPr="00946C2F">
        <w:t>搅拌釜</w:t>
      </w:r>
      <w:r w:rsidRPr="00946C2F">
        <w:rPr>
          <w:rFonts w:hint="eastAsia"/>
        </w:rPr>
        <w:t>夹套通</w:t>
      </w:r>
      <w:r w:rsidRPr="00946C2F">
        <w:t>冷却水</w:t>
      </w:r>
      <w:r w:rsidRPr="00946C2F">
        <w:rPr>
          <w:rFonts w:hint="eastAsia"/>
        </w:rPr>
        <w:t>降温</w:t>
      </w:r>
      <w:r w:rsidRPr="00946C2F">
        <w:t>至</w:t>
      </w:r>
      <w:r w:rsidRPr="00946C2F">
        <w:t>35</w:t>
      </w:r>
      <w:r w:rsidRPr="00946C2F">
        <w:rPr>
          <w:rFonts w:hint="eastAsia"/>
        </w:rPr>
        <w:t>℃，加入</w:t>
      </w:r>
      <w:r w:rsidRPr="00946C2F">
        <w:t>计量好的</w:t>
      </w:r>
      <w:r w:rsidR="00B32787">
        <w:t>……</w:t>
      </w:r>
      <w:r w:rsidRPr="00946C2F">
        <w:t>，</w:t>
      </w:r>
      <w:r w:rsidRPr="00946C2F">
        <w:rPr>
          <w:rFonts w:hint="eastAsia"/>
        </w:rPr>
        <w:t>继续搅拌</w:t>
      </w:r>
      <w:r w:rsidRPr="00946C2F">
        <w:rPr>
          <w:rFonts w:hint="eastAsia"/>
        </w:rPr>
        <w:t>40</w:t>
      </w:r>
      <w:r w:rsidRPr="00946C2F">
        <w:t>min</w:t>
      </w:r>
      <w:r w:rsidRPr="00946C2F">
        <w:rPr>
          <w:rFonts w:hint="eastAsia"/>
        </w:rPr>
        <w:t>。降温搅拌工序中有无组织废气</w:t>
      </w:r>
      <w:r w:rsidRPr="00946C2F">
        <w:rPr>
          <w:rFonts w:hint="eastAsia"/>
        </w:rPr>
        <w:t>G</w:t>
      </w:r>
      <w:r w:rsidRPr="00946C2F">
        <w:rPr>
          <w:vertAlign w:val="subscript"/>
        </w:rPr>
        <w:t>3.1.3</w:t>
      </w:r>
      <w:r w:rsidRPr="00946C2F">
        <w:rPr>
          <w:rFonts w:hint="eastAsia"/>
          <w:vertAlign w:val="subscript"/>
        </w:rPr>
        <w:t>-</w:t>
      </w:r>
      <w:r w:rsidRPr="00946C2F">
        <w:rPr>
          <w:vertAlign w:val="subscript"/>
        </w:rPr>
        <w:t>2</w:t>
      </w:r>
      <w:r w:rsidRPr="00946C2F">
        <w:t>产生</w:t>
      </w:r>
      <w:r w:rsidRPr="00946C2F">
        <w:rPr>
          <w:rFonts w:hint="eastAsia"/>
        </w:rPr>
        <w:t>。</w:t>
      </w:r>
    </w:p>
    <w:p w:rsidR="00B50E77" w:rsidRPr="00946C2F" w:rsidRDefault="00B50E77" w:rsidP="00B50E77">
      <w:pPr>
        <w:pStyle w:val="a3"/>
        <w:ind w:firstLine="560"/>
      </w:pPr>
      <w:r w:rsidRPr="00946C2F">
        <w:rPr>
          <w:rFonts w:hint="eastAsia"/>
        </w:rPr>
        <w:t>④静置</w:t>
      </w:r>
    </w:p>
    <w:p w:rsidR="00B50E77" w:rsidRPr="00946C2F" w:rsidRDefault="00B50E77" w:rsidP="00B50E77">
      <w:pPr>
        <w:pStyle w:val="a3"/>
        <w:ind w:firstLine="560"/>
      </w:pPr>
      <w:r w:rsidRPr="00946C2F">
        <w:rPr>
          <w:rFonts w:hint="eastAsia"/>
        </w:rPr>
        <w:t>静置</w:t>
      </w:r>
      <w:r w:rsidRPr="00946C2F">
        <w:t>30min</w:t>
      </w:r>
      <w:r w:rsidRPr="00946C2F">
        <w:rPr>
          <w:rFonts w:hint="eastAsia"/>
        </w:rPr>
        <w:t>。</w:t>
      </w:r>
    </w:p>
    <w:p w:rsidR="00B50E77" w:rsidRPr="00946C2F" w:rsidRDefault="00B50E77" w:rsidP="00B50E77">
      <w:pPr>
        <w:pStyle w:val="a3"/>
        <w:ind w:firstLine="560"/>
      </w:pPr>
      <w:r w:rsidRPr="00946C2F">
        <w:rPr>
          <w:rFonts w:hint="eastAsia"/>
        </w:rPr>
        <w:lastRenderedPageBreak/>
        <w:t>⑤</w:t>
      </w:r>
      <w:r w:rsidRPr="00946C2F">
        <w:t>检验</w:t>
      </w:r>
      <w:r w:rsidRPr="00946C2F">
        <w:rPr>
          <w:rFonts w:hint="eastAsia"/>
        </w:rPr>
        <w:t>、</w:t>
      </w:r>
      <w:r w:rsidRPr="00946C2F">
        <w:t>转料</w:t>
      </w:r>
    </w:p>
    <w:p w:rsidR="00B50E77" w:rsidRPr="00946C2F" w:rsidRDefault="00B50E77" w:rsidP="00B50E77">
      <w:pPr>
        <w:pStyle w:val="a3"/>
        <w:ind w:firstLine="560"/>
      </w:pPr>
      <w:r w:rsidRPr="00946C2F">
        <w:t>取样检测</w:t>
      </w:r>
      <w:r w:rsidRPr="00946C2F">
        <w:rPr>
          <w:rFonts w:hint="eastAsia"/>
        </w:rPr>
        <w:t>，</w:t>
      </w:r>
      <w:r w:rsidRPr="00946C2F">
        <w:t>达标品转入生产</w:t>
      </w:r>
      <w:r w:rsidRPr="00946C2F">
        <w:rPr>
          <w:rFonts w:hint="eastAsia"/>
        </w:rPr>
        <w:t>车间</w:t>
      </w:r>
      <w:r w:rsidRPr="00946C2F">
        <w:t>成品</w:t>
      </w:r>
      <w:r w:rsidRPr="00946C2F">
        <w:rPr>
          <w:rFonts w:hint="eastAsia"/>
        </w:rPr>
        <w:t>贮罐，</w:t>
      </w:r>
      <w:r w:rsidRPr="00946C2F">
        <w:t>不达标</w:t>
      </w:r>
      <w:r w:rsidRPr="00946C2F">
        <w:rPr>
          <w:rFonts w:hint="eastAsia"/>
        </w:rPr>
        <w:t>品转入搅拌溶解</w:t>
      </w:r>
      <w:r w:rsidRPr="00946C2F">
        <w:t>工序</w:t>
      </w:r>
      <w:r w:rsidRPr="00946C2F">
        <w:rPr>
          <w:rFonts w:hint="eastAsia"/>
        </w:rPr>
        <w:t>。</w:t>
      </w:r>
    </w:p>
    <w:p w:rsidR="00B50E77" w:rsidRPr="00946C2F" w:rsidRDefault="00B50E77" w:rsidP="00B50E77">
      <w:pPr>
        <w:pStyle w:val="a3"/>
        <w:ind w:firstLine="560"/>
      </w:pPr>
      <w:r w:rsidRPr="00946C2F">
        <w:rPr>
          <w:rFonts w:hint="eastAsia"/>
        </w:rPr>
        <w:t>⑥贮存</w:t>
      </w:r>
      <w:r w:rsidRPr="00946C2F">
        <w:t>、灌装、检验</w:t>
      </w:r>
    </w:p>
    <w:p w:rsidR="00B50E77" w:rsidRPr="00946C2F" w:rsidRDefault="00B50E77" w:rsidP="00B50E77">
      <w:pPr>
        <w:pStyle w:val="a3"/>
        <w:ind w:firstLine="560"/>
      </w:pPr>
      <w:r w:rsidRPr="00946C2F">
        <w:rPr>
          <w:rFonts w:hint="eastAsia"/>
        </w:rPr>
        <w:t>贮罐</w:t>
      </w:r>
      <w:r w:rsidRPr="00946C2F">
        <w:t>内的物料进入生产线进行定量包装，依据产品标准要求对产品进行检验，</w:t>
      </w:r>
      <w:r w:rsidRPr="00946C2F">
        <w:rPr>
          <w:rFonts w:hint="eastAsia"/>
        </w:rPr>
        <w:t>达标品</w:t>
      </w:r>
      <w:r w:rsidRPr="00946C2F">
        <w:t>入库</w:t>
      </w:r>
      <w:r w:rsidRPr="00946C2F">
        <w:rPr>
          <w:rFonts w:hint="eastAsia"/>
        </w:rPr>
        <w:t>，</w:t>
      </w:r>
      <w:r w:rsidRPr="00946C2F">
        <w:t>不达标</w:t>
      </w:r>
      <w:r w:rsidRPr="00946C2F">
        <w:rPr>
          <w:rFonts w:hint="eastAsia"/>
        </w:rPr>
        <w:t>品转入搅拌溶解</w:t>
      </w:r>
      <w:r w:rsidRPr="00946C2F">
        <w:t>工序。</w:t>
      </w:r>
      <w:r w:rsidRPr="00946C2F">
        <w:rPr>
          <w:rFonts w:hint="eastAsia"/>
        </w:rPr>
        <w:t>灌装工序中有无组织废气</w:t>
      </w:r>
      <w:r w:rsidRPr="00946C2F">
        <w:rPr>
          <w:rFonts w:hint="eastAsia"/>
        </w:rPr>
        <w:t>G</w:t>
      </w:r>
      <w:r w:rsidRPr="00946C2F">
        <w:rPr>
          <w:vertAlign w:val="subscript"/>
        </w:rPr>
        <w:t>3.1.3</w:t>
      </w:r>
      <w:r w:rsidRPr="00946C2F">
        <w:rPr>
          <w:rFonts w:hint="eastAsia"/>
          <w:vertAlign w:val="subscript"/>
        </w:rPr>
        <w:t>-</w:t>
      </w:r>
      <w:r w:rsidRPr="00946C2F">
        <w:rPr>
          <w:vertAlign w:val="subscript"/>
        </w:rPr>
        <w:t>3</w:t>
      </w:r>
      <w:r w:rsidRPr="00946C2F">
        <w:t>产生</w:t>
      </w:r>
      <w:r w:rsidRPr="00946C2F">
        <w:rPr>
          <w:rFonts w:hint="eastAsia"/>
        </w:rPr>
        <w:t>。</w:t>
      </w:r>
    </w:p>
    <w:p w:rsidR="00B50E77" w:rsidRPr="00946C2F" w:rsidRDefault="00B50E77" w:rsidP="00FE085D">
      <w:pPr>
        <w:pStyle w:val="50"/>
      </w:pPr>
      <w:r w:rsidRPr="00946C2F">
        <w:rPr>
          <w:rFonts w:hint="eastAsia"/>
        </w:rPr>
        <w:t>4.</w:t>
      </w:r>
      <w:r w:rsidRPr="00946C2F">
        <w:t>5</w:t>
      </w:r>
      <w:r w:rsidRPr="00946C2F">
        <w:rPr>
          <w:rFonts w:hint="eastAsia"/>
        </w:rPr>
        <w:t>.</w:t>
      </w:r>
      <w:r w:rsidRPr="00946C2F">
        <w:t>1</w:t>
      </w:r>
      <w:r w:rsidRPr="00946C2F">
        <w:rPr>
          <w:rFonts w:hint="eastAsia"/>
        </w:rPr>
        <w:t>.</w:t>
      </w:r>
      <w:r w:rsidR="00FE085D" w:rsidRPr="00946C2F">
        <w:t>3</w:t>
      </w:r>
      <w:r w:rsidR="00FE085D" w:rsidRPr="00946C2F">
        <w:rPr>
          <w:rFonts w:hint="eastAsia"/>
        </w:rPr>
        <w:t>.</w:t>
      </w:r>
      <w:r w:rsidRPr="00946C2F">
        <w:t>2</w:t>
      </w:r>
      <w:r w:rsidRPr="00946C2F">
        <w:rPr>
          <w:rFonts w:hint="eastAsia"/>
        </w:rPr>
        <w:t>主要生产</w:t>
      </w:r>
      <w:r w:rsidRPr="00946C2F">
        <w:t>设备情况</w:t>
      </w:r>
    </w:p>
    <w:p w:rsidR="00B50E77" w:rsidRPr="00946C2F" w:rsidRDefault="00FE085D" w:rsidP="00B50E77">
      <w:pPr>
        <w:pStyle w:val="a3"/>
        <w:ind w:firstLine="560"/>
      </w:pPr>
      <w:r w:rsidRPr="00946C2F">
        <w:rPr>
          <w:rFonts w:hint="eastAsia"/>
        </w:rPr>
        <w:t>洗手液</w:t>
      </w:r>
      <w:r w:rsidR="00B50E77" w:rsidRPr="00946C2F">
        <w:t>产品</w:t>
      </w:r>
      <w:r w:rsidR="00B50E77" w:rsidRPr="00946C2F">
        <w:rPr>
          <w:rFonts w:hint="eastAsia"/>
        </w:rPr>
        <w:t>生产</w:t>
      </w:r>
      <w:r w:rsidR="00B50E77" w:rsidRPr="00946C2F">
        <w:t>工艺</w:t>
      </w:r>
      <w:r w:rsidR="00B50E77" w:rsidRPr="00946C2F">
        <w:rPr>
          <w:rFonts w:hint="eastAsia"/>
        </w:rPr>
        <w:t>主要</w:t>
      </w:r>
      <w:r w:rsidR="00B50E77" w:rsidRPr="00946C2F">
        <w:t>生产设备</w:t>
      </w:r>
      <w:r w:rsidR="00B50E77" w:rsidRPr="00946C2F">
        <w:rPr>
          <w:rFonts w:hint="eastAsia"/>
        </w:rPr>
        <w:t>见</w:t>
      </w:r>
      <w:r w:rsidR="00B50E77" w:rsidRPr="00946C2F">
        <w:t>表</w:t>
      </w:r>
      <w:r w:rsidR="00B50E77" w:rsidRPr="00946C2F">
        <w:rPr>
          <w:rFonts w:hint="eastAsia"/>
        </w:rPr>
        <w:t>4</w:t>
      </w:r>
      <w:r w:rsidR="00B50E77" w:rsidRPr="00946C2F">
        <w:t>.5.1-1</w:t>
      </w:r>
      <w:r w:rsidR="00777A43" w:rsidRPr="00946C2F">
        <w:t>1</w:t>
      </w:r>
      <w:r w:rsidR="00B50E77" w:rsidRPr="00946C2F">
        <w:rPr>
          <w:rFonts w:hint="eastAsia"/>
        </w:rPr>
        <w:t>。</w:t>
      </w:r>
    </w:p>
    <w:p w:rsidR="00B50E77" w:rsidRPr="00946C2F" w:rsidRDefault="00B50E77" w:rsidP="00B50E77">
      <w:pPr>
        <w:pStyle w:val="aa"/>
        <w:spacing w:before="48" w:after="48"/>
      </w:pPr>
      <w:r w:rsidRPr="00946C2F">
        <w:rPr>
          <w:rFonts w:hint="eastAsia"/>
        </w:rPr>
        <w:t>表</w:t>
      </w:r>
      <w:r w:rsidRPr="00946C2F">
        <w:rPr>
          <w:rFonts w:hint="eastAsia"/>
        </w:rPr>
        <w:t>4</w:t>
      </w:r>
      <w:r w:rsidRPr="00946C2F">
        <w:t>.5.1-</w:t>
      </w:r>
      <w:r w:rsidR="00777A43" w:rsidRPr="00946C2F">
        <w:t>1</w:t>
      </w:r>
      <w:r w:rsidRPr="00946C2F">
        <w:t xml:space="preserve">1   </w:t>
      </w:r>
      <w:r w:rsidR="00FE085D" w:rsidRPr="00946C2F">
        <w:rPr>
          <w:rFonts w:hint="eastAsia"/>
        </w:rPr>
        <w:t>洗手液</w:t>
      </w:r>
      <w:r w:rsidRPr="00946C2F">
        <w:t>产品</w:t>
      </w:r>
      <w:r w:rsidRPr="00946C2F">
        <w:rPr>
          <w:rFonts w:hint="eastAsia"/>
        </w:rPr>
        <w:t>生产工艺</w:t>
      </w:r>
      <w:r w:rsidRPr="00946C2F">
        <w:t>主要生产设备表</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43"/>
        <w:gridCol w:w="1445"/>
        <w:gridCol w:w="1919"/>
        <w:gridCol w:w="1486"/>
        <w:gridCol w:w="1446"/>
        <w:gridCol w:w="1446"/>
      </w:tblGrid>
      <w:tr w:rsidR="00946C2F" w:rsidRPr="00946C2F" w:rsidTr="001B5C90">
        <w:trPr>
          <w:trHeight w:val="284"/>
        </w:trPr>
        <w:tc>
          <w:tcPr>
            <w:tcW w:w="1443" w:type="dxa"/>
            <w:shd w:val="clear" w:color="auto" w:fill="auto"/>
            <w:vAlign w:val="center"/>
          </w:tcPr>
          <w:p w:rsidR="00B50E77" w:rsidRPr="00946C2F" w:rsidRDefault="00B50E77" w:rsidP="001B5C90">
            <w:pPr>
              <w:pStyle w:val="a3"/>
              <w:spacing w:line="240" w:lineRule="auto"/>
              <w:ind w:firstLineChars="0" w:firstLine="0"/>
              <w:jc w:val="center"/>
              <w:rPr>
                <w:b/>
                <w:sz w:val="21"/>
                <w:szCs w:val="21"/>
              </w:rPr>
            </w:pPr>
            <w:r w:rsidRPr="00946C2F">
              <w:rPr>
                <w:b/>
                <w:sz w:val="21"/>
                <w:szCs w:val="21"/>
              </w:rPr>
              <w:t>序号</w:t>
            </w:r>
          </w:p>
        </w:tc>
        <w:tc>
          <w:tcPr>
            <w:tcW w:w="1445" w:type="dxa"/>
            <w:shd w:val="clear" w:color="auto" w:fill="auto"/>
            <w:vAlign w:val="center"/>
          </w:tcPr>
          <w:p w:rsidR="00B50E77" w:rsidRPr="00946C2F" w:rsidRDefault="00B50E77" w:rsidP="001B5C90">
            <w:pPr>
              <w:pStyle w:val="a3"/>
              <w:spacing w:line="240" w:lineRule="auto"/>
              <w:ind w:firstLineChars="0" w:firstLine="0"/>
              <w:jc w:val="center"/>
              <w:rPr>
                <w:b/>
                <w:sz w:val="21"/>
                <w:szCs w:val="21"/>
              </w:rPr>
            </w:pPr>
            <w:r w:rsidRPr="00946C2F">
              <w:rPr>
                <w:b/>
                <w:sz w:val="21"/>
                <w:szCs w:val="21"/>
              </w:rPr>
              <w:t>设备名称</w:t>
            </w:r>
          </w:p>
        </w:tc>
        <w:tc>
          <w:tcPr>
            <w:tcW w:w="1919" w:type="dxa"/>
            <w:shd w:val="clear" w:color="auto" w:fill="auto"/>
            <w:vAlign w:val="center"/>
          </w:tcPr>
          <w:p w:rsidR="00B50E77" w:rsidRPr="00946C2F" w:rsidRDefault="00B50E77" w:rsidP="001B5C90">
            <w:pPr>
              <w:pStyle w:val="a3"/>
              <w:spacing w:line="240" w:lineRule="auto"/>
              <w:ind w:firstLineChars="0" w:firstLine="0"/>
              <w:jc w:val="center"/>
              <w:rPr>
                <w:b/>
                <w:sz w:val="21"/>
                <w:szCs w:val="21"/>
              </w:rPr>
            </w:pPr>
            <w:r w:rsidRPr="00946C2F">
              <w:rPr>
                <w:b/>
                <w:sz w:val="21"/>
                <w:szCs w:val="21"/>
              </w:rPr>
              <w:t>设备编号</w:t>
            </w:r>
          </w:p>
        </w:tc>
        <w:tc>
          <w:tcPr>
            <w:tcW w:w="1486" w:type="dxa"/>
            <w:shd w:val="clear" w:color="auto" w:fill="auto"/>
            <w:vAlign w:val="center"/>
          </w:tcPr>
          <w:p w:rsidR="00B50E77" w:rsidRPr="00946C2F" w:rsidRDefault="00B50E77" w:rsidP="001B5C90">
            <w:pPr>
              <w:pStyle w:val="a3"/>
              <w:spacing w:line="240" w:lineRule="auto"/>
              <w:ind w:firstLineChars="0" w:firstLine="0"/>
              <w:jc w:val="center"/>
              <w:rPr>
                <w:b/>
                <w:sz w:val="21"/>
                <w:szCs w:val="21"/>
              </w:rPr>
            </w:pPr>
            <w:r w:rsidRPr="00946C2F">
              <w:rPr>
                <w:b/>
                <w:sz w:val="21"/>
                <w:szCs w:val="21"/>
              </w:rPr>
              <w:t>规格型号</w:t>
            </w:r>
          </w:p>
        </w:tc>
        <w:tc>
          <w:tcPr>
            <w:tcW w:w="1446" w:type="dxa"/>
            <w:shd w:val="clear" w:color="auto" w:fill="auto"/>
            <w:vAlign w:val="center"/>
          </w:tcPr>
          <w:p w:rsidR="00B50E77" w:rsidRPr="00946C2F" w:rsidRDefault="00B50E77" w:rsidP="001B5C90">
            <w:pPr>
              <w:pStyle w:val="a3"/>
              <w:spacing w:line="240" w:lineRule="auto"/>
              <w:ind w:firstLineChars="0" w:firstLine="0"/>
              <w:jc w:val="center"/>
              <w:rPr>
                <w:b/>
                <w:sz w:val="21"/>
                <w:szCs w:val="21"/>
              </w:rPr>
            </w:pPr>
            <w:r w:rsidRPr="00946C2F">
              <w:rPr>
                <w:b/>
                <w:sz w:val="21"/>
                <w:szCs w:val="21"/>
              </w:rPr>
              <w:t>数量</w:t>
            </w:r>
          </w:p>
        </w:tc>
        <w:tc>
          <w:tcPr>
            <w:tcW w:w="1446" w:type="dxa"/>
            <w:shd w:val="clear" w:color="auto" w:fill="auto"/>
            <w:vAlign w:val="center"/>
          </w:tcPr>
          <w:p w:rsidR="00B50E77" w:rsidRPr="00946C2F" w:rsidRDefault="00B50E77" w:rsidP="001B5C90">
            <w:pPr>
              <w:pStyle w:val="a3"/>
              <w:spacing w:line="240" w:lineRule="auto"/>
              <w:ind w:firstLineChars="0" w:firstLine="0"/>
              <w:jc w:val="center"/>
              <w:rPr>
                <w:b/>
                <w:sz w:val="21"/>
                <w:szCs w:val="21"/>
              </w:rPr>
            </w:pPr>
            <w:r w:rsidRPr="00946C2F">
              <w:rPr>
                <w:rFonts w:hint="eastAsia"/>
                <w:b/>
                <w:sz w:val="21"/>
                <w:szCs w:val="21"/>
              </w:rPr>
              <w:t>备注</w:t>
            </w:r>
          </w:p>
        </w:tc>
      </w:tr>
      <w:tr w:rsidR="00946C2F" w:rsidRPr="00946C2F" w:rsidTr="001B5C90">
        <w:tc>
          <w:tcPr>
            <w:tcW w:w="1443" w:type="dxa"/>
            <w:shd w:val="clear" w:color="auto" w:fill="auto"/>
            <w:vAlign w:val="center"/>
          </w:tcPr>
          <w:p w:rsidR="00B50E77" w:rsidRPr="00946C2F" w:rsidRDefault="00B50E77" w:rsidP="001B5C90">
            <w:pPr>
              <w:pStyle w:val="a3"/>
              <w:spacing w:line="240" w:lineRule="auto"/>
              <w:ind w:firstLineChars="0" w:firstLine="0"/>
              <w:jc w:val="center"/>
              <w:rPr>
                <w:sz w:val="21"/>
                <w:szCs w:val="21"/>
              </w:rPr>
            </w:pPr>
            <w:r w:rsidRPr="00946C2F">
              <w:rPr>
                <w:rFonts w:hint="eastAsia"/>
                <w:sz w:val="21"/>
                <w:szCs w:val="21"/>
              </w:rPr>
              <w:t>1</w:t>
            </w:r>
          </w:p>
        </w:tc>
        <w:tc>
          <w:tcPr>
            <w:tcW w:w="1445" w:type="dxa"/>
            <w:shd w:val="clear" w:color="auto" w:fill="auto"/>
            <w:vAlign w:val="center"/>
          </w:tcPr>
          <w:p w:rsidR="00B50E77" w:rsidRPr="00946C2F" w:rsidRDefault="00B50E77" w:rsidP="001B5C90">
            <w:pPr>
              <w:pStyle w:val="a3"/>
              <w:spacing w:line="240" w:lineRule="auto"/>
              <w:ind w:firstLineChars="0" w:firstLine="0"/>
              <w:jc w:val="center"/>
              <w:rPr>
                <w:sz w:val="21"/>
                <w:szCs w:val="21"/>
              </w:rPr>
            </w:pPr>
            <w:r w:rsidRPr="00946C2F">
              <w:rPr>
                <w:sz w:val="21"/>
                <w:szCs w:val="21"/>
              </w:rPr>
              <w:t>搅拌釜</w:t>
            </w:r>
          </w:p>
        </w:tc>
        <w:tc>
          <w:tcPr>
            <w:tcW w:w="1919" w:type="dxa"/>
            <w:shd w:val="clear" w:color="auto" w:fill="auto"/>
            <w:vAlign w:val="center"/>
          </w:tcPr>
          <w:p w:rsidR="00B50E77" w:rsidRPr="00946C2F" w:rsidRDefault="00B50E77" w:rsidP="001B5C90">
            <w:pPr>
              <w:pStyle w:val="a3"/>
              <w:spacing w:line="240" w:lineRule="auto"/>
              <w:ind w:firstLineChars="0" w:firstLine="0"/>
              <w:jc w:val="center"/>
              <w:rPr>
                <w:sz w:val="21"/>
                <w:szCs w:val="21"/>
              </w:rPr>
            </w:pPr>
            <w:r w:rsidRPr="00946C2F">
              <w:rPr>
                <w:sz w:val="21"/>
                <w:szCs w:val="21"/>
              </w:rPr>
              <w:t>K10-100</w:t>
            </w:r>
          </w:p>
        </w:tc>
        <w:tc>
          <w:tcPr>
            <w:tcW w:w="1486" w:type="dxa"/>
            <w:shd w:val="clear" w:color="auto" w:fill="auto"/>
            <w:vAlign w:val="center"/>
          </w:tcPr>
          <w:p w:rsidR="00B50E77" w:rsidRPr="00946C2F" w:rsidRDefault="00B50E77" w:rsidP="001B5C90">
            <w:pPr>
              <w:pStyle w:val="a3"/>
              <w:spacing w:line="240" w:lineRule="auto"/>
              <w:ind w:firstLineChars="0" w:firstLine="0"/>
              <w:jc w:val="center"/>
              <w:rPr>
                <w:sz w:val="21"/>
                <w:szCs w:val="21"/>
              </w:rPr>
            </w:pPr>
            <w:r w:rsidRPr="00946C2F">
              <w:rPr>
                <w:sz w:val="21"/>
                <w:szCs w:val="21"/>
              </w:rPr>
              <w:t>1000L</w:t>
            </w:r>
          </w:p>
        </w:tc>
        <w:tc>
          <w:tcPr>
            <w:tcW w:w="1446" w:type="dxa"/>
            <w:shd w:val="clear" w:color="auto" w:fill="auto"/>
            <w:vAlign w:val="center"/>
          </w:tcPr>
          <w:p w:rsidR="00B50E77" w:rsidRPr="00946C2F" w:rsidRDefault="00B50E77" w:rsidP="001B5C90">
            <w:pPr>
              <w:pStyle w:val="a3"/>
              <w:spacing w:line="240" w:lineRule="auto"/>
              <w:ind w:firstLineChars="0" w:firstLine="0"/>
              <w:jc w:val="center"/>
              <w:rPr>
                <w:sz w:val="21"/>
                <w:szCs w:val="21"/>
              </w:rPr>
            </w:pPr>
            <w:r w:rsidRPr="00946C2F">
              <w:rPr>
                <w:sz w:val="21"/>
                <w:szCs w:val="21"/>
              </w:rPr>
              <w:t>1</w:t>
            </w:r>
            <w:r w:rsidRPr="00946C2F">
              <w:rPr>
                <w:sz w:val="21"/>
                <w:szCs w:val="21"/>
              </w:rPr>
              <w:t>台</w:t>
            </w:r>
          </w:p>
        </w:tc>
        <w:tc>
          <w:tcPr>
            <w:tcW w:w="1446" w:type="dxa"/>
            <w:shd w:val="clear" w:color="auto" w:fill="auto"/>
            <w:vAlign w:val="center"/>
          </w:tcPr>
          <w:p w:rsidR="00B50E77" w:rsidRPr="00946C2F" w:rsidRDefault="00B50E77" w:rsidP="001B5C90">
            <w:pPr>
              <w:pStyle w:val="a3"/>
              <w:spacing w:line="240" w:lineRule="auto"/>
              <w:ind w:firstLineChars="0" w:firstLine="0"/>
              <w:jc w:val="center"/>
              <w:rPr>
                <w:sz w:val="21"/>
                <w:szCs w:val="21"/>
              </w:rPr>
            </w:pPr>
            <w:r w:rsidRPr="00946C2F">
              <w:rPr>
                <w:sz w:val="21"/>
                <w:szCs w:val="21"/>
              </w:rPr>
              <w:t>现有</w:t>
            </w:r>
          </w:p>
        </w:tc>
      </w:tr>
      <w:tr w:rsidR="00946C2F" w:rsidRPr="00946C2F" w:rsidTr="001B5C90">
        <w:tc>
          <w:tcPr>
            <w:tcW w:w="1443" w:type="dxa"/>
            <w:shd w:val="clear" w:color="auto" w:fill="auto"/>
            <w:vAlign w:val="center"/>
          </w:tcPr>
          <w:p w:rsidR="00B50E77" w:rsidRPr="00946C2F" w:rsidRDefault="00B50E77" w:rsidP="001B5C90">
            <w:pPr>
              <w:pStyle w:val="a3"/>
              <w:spacing w:line="240" w:lineRule="auto"/>
              <w:ind w:firstLineChars="0" w:firstLine="0"/>
              <w:jc w:val="center"/>
              <w:rPr>
                <w:sz w:val="21"/>
                <w:szCs w:val="21"/>
              </w:rPr>
            </w:pPr>
            <w:r w:rsidRPr="00946C2F">
              <w:rPr>
                <w:sz w:val="21"/>
                <w:szCs w:val="21"/>
              </w:rPr>
              <w:t>2</w:t>
            </w:r>
          </w:p>
        </w:tc>
        <w:tc>
          <w:tcPr>
            <w:tcW w:w="1445" w:type="dxa"/>
            <w:shd w:val="clear" w:color="auto" w:fill="auto"/>
            <w:vAlign w:val="center"/>
          </w:tcPr>
          <w:p w:rsidR="00B50E77" w:rsidRPr="00946C2F" w:rsidRDefault="00B50E77" w:rsidP="001B5C90">
            <w:pPr>
              <w:pStyle w:val="a3"/>
              <w:spacing w:line="240" w:lineRule="auto"/>
              <w:ind w:firstLineChars="0" w:firstLine="0"/>
              <w:jc w:val="center"/>
              <w:rPr>
                <w:sz w:val="21"/>
                <w:szCs w:val="21"/>
              </w:rPr>
            </w:pPr>
            <w:r w:rsidRPr="00946C2F">
              <w:rPr>
                <w:sz w:val="21"/>
                <w:szCs w:val="21"/>
              </w:rPr>
              <w:t>全自动再生软化器</w:t>
            </w:r>
          </w:p>
        </w:tc>
        <w:tc>
          <w:tcPr>
            <w:tcW w:w="1919" w:type="dxa"/>
            <w:shd w:val="clear" w:color="auto" w:fill="auto"/>
            <w:vAlign w:val="center"/>
          </w:tcPr>
          <w:p w:rsidR="00B50E77" w:rsidRPr="00946C2F" w:rsidRDefault="00FE085D" w:rsidP="001B5C90">
            <w:pPr>
              <w:pStyle w:val="a3"/>
              <w:spacing w:line="240" w:lineRule="auto"/>
              <w:ind w:firstLineChars="0" w:firstLine="0"/>
              <w:jc w:val="center"/>
              <w:rPr>
                <w:sz w:val="21"/>
                <w:szCs w:val="21"/>
              </w:rPr>
            </w:pPr>
            <w:r w:rsidRPr="00946C2F">
              <w:rPr>
                <w:rFonts w:hint="eastAsia"/>
                <w:sz w:val="21"/>
                <w:szCs w:val="21"/>
              </w:rPr>
              <w:t>/</w:t>
            </w:r>
          </w:p>
        </w:tc>
        <w:tc>
          <w:tcPr>
            <w:tcW w:w="1486" w:type="dxa"/>
            <w:shd w:val="clear" w:color="auto" w:fill="auto"/>
            <w:vAlign w:val="center"/>
          </w:tcPr>
          <w:p w:rsidR="00B50E77" w:rsidRPr="00946C2F" w:rsidRDefault="00B50E77" w:rsidP="001B5C90">
            <w:pPr>
              <w:pStyle w:val="a3"/>
              <w:spacing w:line="240" w:lineRule="auto"/>
              <w:ind w:firstLineChars="0" w:firstLine="0"/>
              <w:jc w:val="center"/>
              <w:rPr>
                <w:sz w:val="21"/>
                <w:szCs w:val="21"/>
              </w:rPr>
            </w:pPr>
            <w:r w:rsidRPr="00946C2F">
              <w:rPr>
                <w:sz w:val="21"/>
                <w:szCs w:val="21"/>
              </w:rPr>
              <w:t>3m</w:t>
            </w:r>
            <w:r w:rsidRPr="00946C2F">
              <w:rPr>
                <w:sz w:val="21"/>
                <w:szCs w:val="21"/>
                <w:vertAlign w:val="superscript"/>
              </w:rPr>
              <w:t>3</w:t>
            </w:r>
            <w:r w:rsidRPr="00946C2F">
              <w:rPr>
                <w:sz w:val="21"/>
                <w:szCs w:val="21"/>
              </w:rPr>
              <w:t>/h</w:t>
            </w:r>
          </w:p>
        </w:tc>
        <w:tc>
          <w:tcPr>
            <w:tcW w:w="1446" w:type="dxa"/>
            <w:shd w:val="clear" w:color="auto" w:fill="auto"/>
            <w:vAlign w:val="center"/>
          </w:tcPr>
          <w:p w:rsidR="00B50E77" w:rsidRPr="00946C2F" w:rsidRDefault="00B50E77" w:rsidP="001B5C90">
            <w:pPr>
              <w:pStyle w:val="a3"/>
              <w:spacing w:line="240" w:lineRule="auto"/>
              <w:ind w:firstLineChars="0" w:firstLine="0"/>
              <w:jc w:val="center"/>
              <w:rPr>
                <w:sz w:val="21"/>
                <w:szCs w:val="21"/>
              </w:rPr>
            </w:pPr>
            <w:r w:rsidRPr="00946C2F">
              <w:rPr>
                <w:sz w:val="21"/>
                <w:szCs w:val="21"/>
              </w:rPr>
              <w:t>1</w:t>
            </w:r>
            <w:r w:rsidRPr="00946C2F">
              <w:rPr>
                <w:sz w:val="21"/>
                <w:szCs w:val="21"/>
              </w:rPr>
              <w:t>台</w:t>
            </w:r>
          </w:p>
        </w:tc>
        <w:tc>
          <w:tcPr>
            <w:tcW w:w="1446" w:type="dxa"/>
            <w:shd w:val="clear" w:color="auto" w:fill="auto"/>
            <w:vAlign w:val="center"/>
          </w:tcPr>
          <w:p w:rsidR="00B50E77" w:rsidRPr="00946C2F" w:rsidRDefault="00B50E77" w:rsidP="001B5C90">
            <w:pPr>
              <w:pStyle w:val="a3"/>
              <w:spacing w:line="240" w:lineRule="auto"/>
              <w:ind w:firstLineChars="0" w:firstLine="0"/>
              <w:jc w:val="center"/>
              <w:rPr>
                <w:sz w:val="21"/>
                <w:szCs w:val="21"/>
              </w:rPr>
            </w:pPr>
            <w:r w:rsidRPr="00946C2F">
              <w:rPr>
                <w:sz w:val="21"/>
                <w:szCs w:val="21"/>
              </w:rPr>
              <w:t>现有</w:t>
            </w:r>
            <w:r w:rsidRPr="00946C2F">
              <w:rPr>
                <w:rFonts w:hint="eastAsia"/>
                <w:sz w:val="21"/>
                <w:szCs w:val="21"/>
              </w:rPr>
              <w:t>、</w:t>
            </w:r>
            <w:r w:rsidRPr="00946C2F">
              <w:rPr>
                <w:sz w:val="21"/>
                <w:szCs w:val="21"/>
              </w:rPr>
              <w:t>共用</w:t>
            </w:r>
            <w:r w:rsidR="00657BDF">
              <w:rPr>
                <w:rFonts w:hint="eastAsia"/>
                <w:sz w:val="21"/>
                <w:szCs w:val="21"/>
              </w:rPr>
              <w:t>*</w:t>
            </w:r>
          </w:p>
        </w:tc>
      </w:tr>
      <w:tr w:rsidR="00946C2F" w:rsidRPr="00946C2F" w:rsidTr="001B5C90">
        <w:tc>
          <w:tcPr>
            <w:tcW w:w="1443" w:type="dxa"/>
            <w:shd w:val="clear" w:color="auto" w:fill="auto"/>
            <w:vAlign w:val="center"/>
          </w:tcPr>
          <w:p w:rsidR="00B50E77" w:rsidRPr="00946C2F" w:rsidRDefault="00B50E77" w:rsidP="001B5C90">
            <w:pPr>
              <w:pStyle w:val="a3"/>
              <w:spacing w:line="240" w:lineRule="auto"/>
              <w:ind w:firstLineChars="0" w:firstLine="0"/>
              <w:jc w:val="center"/>
              <w:rPr>
                <w:sz w:val="21"/>
                <w:szCs w:val="21"/>
              </w:rPr>
            </w:pPr>
            <w:r w:rsidRPr="00946C2F">
              <w:rPr>
                <w:rFonts w:hint="eastAsia"/>
                <w:sz w:val="21"/>
                <w:szCs w:val="21"/>
              </w:rPr>
              <w:t>3</w:t>
            </w:r>
          </w:p>
        </w:tc>
        <w:tc>
          <w:tcPr>
            <w:tcW w:w="1445" w:type="dxa"/>
            <w:shd w:val="clear" w:color="auto" w:fill="auto"/>
            <w:vAlign w:val="center"/>
          </w:tcPr>
          <w:p w:rsidR="00B50E77" w:rsidRPr="00946C2F" w:rsidRDefault="00B50E77" w:rsidP="001B5C90">
            <w:pPr>
              <w:pStyle w:val="a3"/>
              <w:spacing w:line="240" w:lineRule="auto"/>
              <w:ind w:firstLineChars="0" w:firstLine="0"/>
              <w:jc w:val="center"/>
              <w:rPr>
                <w:sz w:val="21"/>
                <w:szCs w:val="21"/>
              </w:rPr>
            </w:pPr>
            <w:r w:rsidRPr="00946C2F">
              <w:rPr>
                <w:sz w:val="21"/>
                <w:szCs w:val="21"/>
              </w:rPr>
              <w:t>灌装拧盖一体式灌装线</w:t>
            </w:r>
          </w:p>
        </w:tc>
        <w:tc>
          <w:tcPr>
            <w:tcW w:w="1919" w:type="dxa"/>
            <w:shd w:val="clear" w:color="auto" w:fill="auto"/>
            <w:vAlign w:val="center"/>
          </w:tcPr>
          <w:p w:rsidR="00B50E77" w:rsidRPr="00946C2F" w:rsidRDefault="00FE085D" w:rsidP="001B5C90">
            <w:pPr>
              <w:pStyle w:val="a3"/>
              <w:spacing w:line="240" w:lineRule="auto"/>
              <w:ind w:firstLineChars="0" w:firstLine="0"/>
              <w:jc w:val="center"/>
              <w:rPr>
                <w:sz w:val="21"/>
                <w:szCs w:val="21"/>
              </w:rPr>
            </w:pPr>
            <w:r w:rsidRPr="00946C2F">
              <w:rPr>
                <w:rFonts w:hint="eastAsia"/>
                <w:sz w:val="21"/>
                <w:szCs w:val="21"/>
              </w:rPr>
              <w:t>/</w:t>
            </w:r>
          </w:p>
        </w:tc>
        <w:tc>
          <w:tcPr>
            <w:tcW w:w="1486" w:type="dxa"/>
            <w:shd w:val="clear" w:color="auto" w:fill="auto"/>
            <w:vAlign w:val="center"/>
          </w:tcPr>
          <w:p w:rsidR="00B50E77" w:rsidRPr="00946C2F" w:rsidRDefault="00B50E77" w:rsidP="001B5C90">
            <w:pPr>
              <w:pStyle w:val="a3"/>
              <w:spacing w:line="240" w:lineRule="auto"/>
              <w:ind w:firstLineChars="0" w:firstLine="0"/>
              <w:jc w:val="center"/>
              <w:rPr>
                <w:sz w:val="21"/>
                <w:szCs w:val="21"/>
              </w:rPr>
            </w:pPr>
            <w:r w:rsidRPr="00946C2F">
              <w:rPr>
                <w:sz w:val="21"/>
                <w:szCs w:val="21"/>
              </w:rPr>
              <w:t>IDEL</w:t>
            </w:r>
          </w:p>
        </w:tc>
        <w:tc>
          <w:tcPr>
            <w:tcW w:w="1446" w:type="dxa"/>
            <w:shd w:val="clear" w:color="auto" w:fill="auto"/>
            <w:vAlign w:val="center"/>
          </w:tcPr>
          <w:p w:rsidR="00B50E77" w:rsidRPr="00946C2F" w:rsidRDefault="00B50E77" w:rsidP="001B5C90">
            <w:pPr>
              <w:pStyle w:val="a3"/>
              <w:spacing w:line="240" w:lineRule="auto"/>
              <w:ind w:firstLineChars="0" w:firstLine="0"/>
              <w:jc w:val="center"/>
              <w:rPr>
                <w:sz w:val="21"/>
                <w:szCs w:val="21"/>
              </w:rPr>
            </w:pPr>
            <w:r w:rsidRPr="00946C2F">
              <w:rPr>
                <w:rFonts w:hint="eastAsia"/>
                <w:sz w:val="21"/>
                <w:szCs w:val="21"/>
              </w:rPr>
              <w:t>1</w:t>
            </w:r>
            <w:r w:rsidRPr="00946C2F">
              <w:rPr>
                <w:sz w:val="21"/>
                <w:szCs w:val="21"/>
              </w:rPr>
              <w:t>套</w:t>
            </w:r>
          </w:p>
        </w:tc>
        <w:tc>
          <w:tcPr>
            <w:tcW w:w="1446" w:type="dxa"/>
            <w:shd w:val="clear" w:color="auto" w:fill="auto"/>
            <w:vAlign w:val="center"/>
          </w:tcPr>
          <w:p w:rsidR="00B50E77" w:rsidRPr="00946C2F" w:rsidRDefault="00B50E77" w:rsidP="001B5C90">
            <w:pPr>
              <w:pStyle w:val="a3"/>
              <w:spacing w:line="240" w:lineRule="auto"/>
              <w:ind w:firstLineChars="0" w:firstLine="0"/>
              <w:jc w:val="center"/>
              <w:rPr>
                <w:sz w:val="21"/>
                <w:szCs w:val="21"/>
              </w:rPr>
            </w:pPr>
            <w:r w:rsidRPr="00946C2F">
              <w:rPr>
                <w:sz w:val="21"/>
                <w:szCs w:val="21"/>
              </w:rPr>
              <w:t>现有</w:t>
            </w:r>
            <w:r w:rsidRPr="00946C2F">
              <w:rPr>
                <w:rFonts w:hint="eastAsia"/>
                <w:sz w:val="21"/>
                <w:szCs w:val="21"/>
              </w:rPr>
              <w:t>、</w:t>
            </w:r>
            <w:r w:rsidRPr="00946C2F">
              <w:rPr>
                <w:sz w:val="21"/>
                <w:szCs w:val="21"/>
              </w:rPr>
              <w:t>共用</w:t>
            </w:r>
          </w:p>
        </w:tc>
      </w:tr>
      <w:tr w:rsidR="00946C2F" w:rsidRPr="00946C2F" w:rsidTr="001B5C90">
        <w:tc>
          <w:tcPr>
            <w:tcW w:w="1443" w:type="dxa"/>
            <w:shd w:val="clear" w:color="auto" w:fill="auto"/>
            <w:vAlign w:val="center"/>
          </w:tcPr>
          <w:p w:rsidR="00B50E77" w:rsidRPr="00946C2F" w:rsidRDefault="00B50E77" w:rsidP="001B5C90">
            <w:pPr>
              <w:pStyle w:val="a3"/>
              <w:spacing w:line="240" w:lineRule="auto"/>
              <w:ind w:firstLineChars="0" w:firstLine="0"/>
              <w:jc w:val="center"/>
              <w:rPr>
                <w:sz w:val="21"/>
                <w:szCs w:val="21"/>
              </w:rPr>
            </w:pPr>
            <w:r w:rsidRPr="00946C2F">
              <w:rPr>
                <w:rFonts w:hint="eastAsia"/>
                <w:sz w:val="21"/>
                <w:szCs w:val="21"/>
              </w:rPr>
              <w:t>4</w:t>
            </w:r>
          </w:p>
        </w:tc>
        <w:tc>
          <w:tcPr>
            <w:tcW w:w="1445" w:type="dxa"/>
            <w:shd w:val="clear" w:color="auto" w:fill="auto"/>
            <w:vAlign w:val="center"/>
          </w:tcPr>
          <w:p w:rsidR="00B50E77" w:rsidRPr="00946C2F" w:rsidRDefault="00B50E77" w:rsidP="001B5C90">
            <w:pPr>
              <w:pStyle w:val="a3"/>
              <w:spacing w:line="240" w:lineRule="auto"/>
              <w:ind w:firstLineChars="0" w:firstLine="0"/>
              <w:jc w:val="center"/>
              <w:rPr>
                <w:sz w:val="21"/>
                <w:szCs w:val="21"/>
              </w:rPr>
            </w:pPr>
            <w:r w:rsidRPr="00946C2F">
              <w:rPr>
                <w:sz w:val="21"/>
                <w:szCs w:val="21"/>
              </w:rPr>
              <w:t>直列式全自动灌装线</w:t>
            </w:r>
          </w:p>
        </w:tc>
        <w:tc>
          <w:tcPr>
            <w:tcW w:w="1919" w:type="dxa"/>
            <w:shd w:val="clear" w:color="auto" w:fill="auto"/>
            <w:vAlign w:val="center"/>
          </w:tcPr>
          <w:p w:rsidR="00B50E77" w:rsidRPr="00946C2F" w:rsidRDefault="00B50E77" w:rsidP="001B5C90">
            <w:pPr>
              <w:pStyle w:val="a3"/>
              <w:spacing w:line="240" w:lineRule="auto"/>
              <w:ind w:firstLineChars="0" w:firstLine="0"/>
              <w:jc w:val="center"/>
              <w:rPr>
                <w:sz w:val="21"/>
                <w:szCs w:val="21"/>
              </w:rPr>
            </w:pPr>
            <w:r w:rsidRPr="00946C2F">
              <w:rPr>
                <w:sz w:val="21"/>
                <w:szCs w:val="21"/>
              </w:rPr>
              <w:t>20003012</w:t>
            </w:r>
          </w:p>
        </w:tc>
        <w:tc>
          <w:tcPr>
            <w:tcW w:w="1486" w:type="dxa"/>
            <w:shd w:val="clear" w:color="auto" w:fill="auto"/>
            <w:vAlign w:val="center"/>
          </w:tcPr>
          <w:p w:rsidR="00B50E77" w:rsidRPr="00946C2F" w:rsidRDefault="00B50E77" w:rsidP="001B5C90">
            <w:pPr>
              <w:pStyle w:val="a3"/>
              <w:spacing w:line="240" w:lineRule="auto"/>
              <w:ind w:firstLineChars="0" w:firstLine="0"/>
              <w:jc w:val="center"/>
              <w:rPr>
                <w:sz w:val="21"/>
                <w:szCs w:val="21"/>
              </w:rPr>
            </w:pPr>
            <w:r w:rsidRPr="00946C2F">
              <w:rPr>
                <w:sz w:val="21"/>
                <w:szCs w:val="21"/>
              </w:rPr>
              <w:t>CB60-8</w:t>
            </w:r>
            <w:r w:rsidRPr="00946C2F">
              <w:rPr>
                <w:sz w:val="21"/>
                <w:szCs w:val="21"/>
              </w:rPr>
              <w:t>型</w:t>
            </w:r>
          </w:p>
        </w:tc>
        <w:tc>
          <w:tcPr>
            <w:tcW w:w="1446" w:type="dxa"/>
            <w:shd w:val="clear" w:color="auto" w:fill="auto"/>
            <w:vAlign w:val="center"/>
          </w:tcPr>
          <w:p w:rsidR="00B50E77" w:rsidRPr="00946C2F" w:rsidRDefault="00B50E77" w:rsidP="001B5C90">
            <w:pPr>
              <w:pStyle w:val="a3"/>
              <w:spacing w:line="240" w:lineRule="auto"/>
              <w:ind w:firstLineChars="0" w:firstLine="0"/>
              <w:jc w:val="center"/>
              <w:rPr>
                <w:sz w:val="21"/>
                <w:szCs w:val="21"/>
              </w:rPr>
            </w:pPr>
            <w:r w:rsidRPr="00946C2F">
              <w:rPr>
                <w:sz w:val="21"/>
                <w:szCs w:val="21"/>
              </w:rPr>
              <w:t>1</w:t>
            </w:r>
            <w:r w:rsidRPr="00946C2F">
              <w:rPr>
                <w:sz w:val="21"/>
                <w:szCs w:val="21"/>
              </w:rPr>
              <w:t>套</w:t>
            </w:r>
          </w:p>
        </w:tc>
        <w:tc>
          <w:tcPr>
            <w:tcW w:w="1446" w:type="dxa"/>
            <w:shd w:val="clear" w:color="auto" w:fill="auto"/>
            <w:vAlign w:val="center"/>
          </w:tcPr>
          <w:p w:rsidR="00B50E77" w:rsidRPr="00946C2F" w:rsidRDefault="00B50E77" w:rsidP="001B5C90">
            <w:pPr>
              <w:pStyle w:val="a3"/>
              <w:spacing w:line="240" w:lineRule="auto"/>
              <w:ind w:firstLineChars="0" w:firstLine="0"/>
              <w:jc w:val="center"/>
              <w:rPr>
                <w:sz w:val="21"/>
                <w:szCs w:val="21"/>
              </w:rPr>
            </w:pPr>
            <w:r w:rsidRPr="00946C2F">
              <w:rPr>
                <w:sz w:val="21"/>
                <w:szCs w:val="21"/>
              </w:rPr>
              <w:t>现有</w:t>
            </w:r>
            <w:r w:rsidRPr="00946C2F">
              <w:rPr>
                <w:rFonts w:hint="eastAsia"/>
                <w:sz w:val="21"/>
                <w:szCs w:val="21"/>
              </w:rPr>
              <w:t>、</w:t>
            </w:r>
            <w:r w:rsidRPr="00946C2F">
              <w:rPr>
                <w:sz w:val="21"/>
                <w:szCs w:val="21"/>
              </w:rPr>
              <w:t>共用</w:t>
            </w:r>
          </w:p>
        </w:tc>
      </w:tr>
    </w:tbl>
    <w:p w:rsidR="00657BDF" w:rsidRPr="00657BDF" w:rsidRDefault="00657BDF" w:rsidP="00657BDF">
      <w:pPr>
        <w:pStyle w:val="a3"/>
        <w:spacing w:line="240" w:lineRule="auto"/>
        <w:ind w:firstLineChars="0" w:firstLine="0"/>
        <w:rPr>
          <w:sz w:val="18"/>
          <w:szCs w:val="18"/>
        </w:rPr>
      </w:pPr>
      <w:r>
        <w:rPr>
          <w:rFonts w:hint="eastAsia"/>
          <w:sz w:val="18"/>
          <w:szCs w:val="18"/>
        </w:rPr>
        <w:t>*</w:t>
      </w:r>
      <w:r w:rsidRPr="00657BDF">
        <w:rPr>
          <w:sz w:val="18"/>
          <w:szCs w:val="18"/>
        </w:rPr>
        <w:t>注</w:t>
      </w:r>
      <w:r w:rsidRPr="00657BDF">
        <w:rPr>
          <w:rFonts w:hint="eastAsia"/>
          <w:sz w:val="18"/>
          <w:szCs w:val="18"/>
        </w:rPr>
        <w:t>：</w:t>
      </w:r>
      <w:r w:rsidRPr="00657BDF">
        <w:rPr>
          <w:sz w:val="18"/>
          <w:szCs w:val="18"/>
        </w:rPr>
        <w:t>共用设备与</w:t>
      </w:r>
      <w:r>
        <w:rPr>
          <w:sz w:val="18"/>
          <w:szCs w:val="18"/>
        </w:rPr>
        <w:t>洗洁精</w:t>
      </w:r>
      <w:r>
        <w:rPr>
          <w:rFonts w:hint="eastAsia"/>
          <w:sz w:val="18"/>
          <w:szCs w:val="18"/>
        </w:rPr>
        <w:t>、</w:t>
      </w:r>
      <w:r w:rsidRPr="00657BDF">
        <w:rPr>
          <w:sz w:val="18"/>
          <w:szCs w:val="18"/>
        </w:rPr>
        <w:t>洗涤剂</w:t>
      </w:r>
      <w:r w:rsidRPr="00657BDF">
        <w:rPr>
          <w:rFonts w:hint="eastAsia"/>
          <w:sz w:val="18"/>
          <w:szCs w:val="18"/>
        </w:rPr>
        <w:t>、</w:t>
      </w:r>
      <w:r w:rsidRPr="00657BDF">
        <w:rPr>
          <w:sz w:val="18"/>
          <w:szCs w:val="18"/>
        </w:rPr>
        <w:t>衣领净</w:t>
      </w:r>
      <w:r w:rsidRPr="00657BDF">
        <w:rPr>
          <w:rFonts w:hint="eastAsia"/>
          <w:sz w:val="18"/>
          <w:szCs w:val="18"/>
        </w:rPr>
        <w:t>、</w:t>
      </w:r>
      <w:r w:rsidRPr="00657BDF">
        <w:rPr>
          <w:sz w:val="18"/>
          <w:szCs w:val="18"/>
        </w:rPr>
        <w:t>油烟净共用</w:t>
      </w:r>
      <w:r w:rsidRPr="00657BDF">
        <w:rPr>
          <w:rFonts w:hint="eastAsia"/>
          <w:sz w:val="18"/>
          <w:szCs w:val="18"/>
        </w:rPr>
        <w:t>。</w:t>
      </w:r>
    </w:p>
    <w:p w:rsidR="00B50E77" w:rsidRPr="00946C2F" w:rsidRDefault="00B50E77" w:rsidP="00FE085D">
      <w:pPr>
        <w:pStyle w:val="50"/>
      </w:pPr>
      <w:r w:rsidRPr="00946C2F">
        <w:rPr>
          <w:rFonts w:hint="eastAsia"/>
        </w:rPr>
        <w:t>4</w:t>
      </w:r>
      <w:r w:rsidRPr="00946C2F">
        <w:t>.5.1.</w:t>
      </w:r>
      <w:r w:rsidR="00FE085D" w:rsidRPr="00946C2F">
        <w:t>3</w:t>
      </w:r>
      <w:r w:rsidR="00FE085D" w:rsidRPr="00946C2F">
        <w:rPr>
          <w:rFonts w:hint="eastAsia"/>
        </w:rPr>
        <w:t>.</w:t>
      </w:r>
      <w:r w:rsidRPr="00946C2F">
        <w:t>3</w:t>
      </w:r>
      <w:r w:rsidRPr="00946C2F">
        <w:rPr>
          <w:rFonts w:hint="eastAsia"/>
        </w:rPr>
        <w:t>原辅材料消耗</w:t>
      </w:r>
      <w:r w:rsidRPr="00946C2F">
        <w:t>情况</w:t>
      </w:r>
    </w:p>
    <w:p w:rsidR="00B50E77" w:rsidRPr="00946C2F" w:rsidRDefault="00FE085D" w:rsidP="00B50E77">
      <w:pPr>
        <w:pStyle w:val="a3"/>
        <w:ind w:firstLine="560"/>
      </w:pPr>
      <w:r w:rsidRPr="00946C2F">
        <w:t>洗手液</w:t>
      </w:r>
      <w:r w:rsidR="00B50E77" w:rsidRPr="00946C2F">
        <w:t>产品</w:t>
      </w:r>
      <w:r w:rsidR="00B50E77" w:rsidRPr="00946C2F">
        <w:rPr>
          <w:rFonts w:hint="eastAsia"/>
        </w:rPr>
        <w:t>原辅材料消耗情况见</w:t>
      </w:r>
      <w:r w:rsidR="00B50E77" w:rsidRPr="00946C2F">
        <w:t>表</w:t>
      </w:r>
      <w:r w:rsidR="00B50E77" w:rsidRPr="00946C2F">
        <w:rPr>
          <w:rFonts w:hint="eastAsia"/>
        </w:rPr>
        <w:t>4</w:t>
      </w:r>
      <w:r w:rsidR="00B50E77" w:rsidRPr="00946C2F">
        <w:t>.5.1-</w:t>
      </w:r>
      <w:r w:rsidR="00777A43" w:rsidRPr="00946C2F">
        <w:t>1</w:t>
      </w:r>
      <w:r w:rsidR="00B50E77" w:rsidRPr="00946C2F">
        <w:t>2</w:t>
      </w:r>
      <w:r w:rsidR="00B50E77" w:rsidRPr="00946C2F">
        <w:rPr>
          <w:rFonts w:hint="eastAsia"/>
        </w:rPr>
        <w:t>。</w:t>
      </w:r>
    </w:p>
    <w:p w:rsidR="00B50E77" w:rsidRPr="00946C2F" w:rsidRDefault="00B50E77" w:rsidP="00B50E77">
      <w:pPr>
        <w:pStyle w:val="aa"/>
        <w:spacing w:before="48" w:after="48"/>
      </w:pPr>
      <w:r w:rsidRPr="00946C2F">
        <w:t>表</w:t>
      </w:r>
      <w:r w:rsidRPr="00946C2F">
        <w:t>4.5.1-</w:t>
      </w:r>
      <w:r w:rsidR="00777A43" w:rsidRPr="00946C2F">
        <w:t>1</w:t>
      </w:r>
      <w:r w:rsidRPr="00946C2F">
        <w:t xml:space="preserve">2   </w:t>
      </w:r>
      <w:r w:rsidR="00FE085D" w:rsidRPr="00946C2F">
        <w:rPr>
          <w:rFonts w:hint="eastAsia"/>
        </w:rPr>
        <w:t>洗手液</w:t>
      </w:r>
      <w:r w:rsidRPr="00946C2F">
        <w:t>产品生产线</w:t>
      </w:r>
      <w:r w:rsidRPr="00946C2F">
        <w:rPr>
          <w:rFonts w:hint="eastAsia"/>
        </w:rPr>
        <w:t>主要原辅材料、能源消耗情况表</w:t>
      </w:r>
    </w:p>
    <w:tbl>
      <w:tblPr>
        <w:tblW w:w="9240"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79"/>
        <w:gridCol w:w="1117"/>
        <w:gridCol w:w="1667"/>
        <w:gridCol w:w="1134"/>
        <w:gridCol w:w="1556"/>
        <w:gridCol w:w="1472"/>
        <w:gridCol w:w="1415"/>
      </w:tblGrid>
      <w:tr w:rsidR="00946C2F" w:rsidRPr="00946C2F" w:rsidTr="001B5C90">
        <w:trPr>
          <w:trHeight w:val="837"/>
          <w:jc w:val="center"/>
        </w:trPr>
        <w:tc>
          <w:tcPr>
            <w:tcW w:w="879" w:type="dxa"/>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序号</w:t>
            </w:r>
          </w:p>
        </w:tc>
        <w:tc>
          <w:tcPr>
            <w:tcW w:w="1117" w:type="dxa"/>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类别</w:t>
            </w:r>
          </w:p>
        </w:tc>
        <w:tc>
          <w:tcPr>
            <w:tcW w:w="1667" w:type="dxa"/>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名称</w:t>
            </w:r>
          </w:p>
        </w:tc>
        <w:tc>
          <w:tcPr>
            <w:tcW w:w="1134" w:type="dxa"/>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规格</w:t>
            </w:r>
          </w:p>
        </w:tc>
        <w:tc>
          <w:tcPr>
            <w:tcW w:w="1556" w:type="dxa"/>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单位产品消耗（</w:t>
            </w:r>
            <w:r w:rsidRPr="00946C2F">
              <w:rPr>
                <w:rFonts w:eastAsia="仿宋_GB2312"/>
                <w:b/>
                <w:bCs/>
                <w:kern w:val="0"/>
                <w:szCs w:val="21"/>
              </w:rPr>
              <w:t>kg/</w:t>
            </w:r>
            <w:r w:rsidRPr="00946C2F">
              <w:rPr>
                <w:rFonts w:eastAsia="仿宋_GB2312"/>
                <w:b/>
                <w:bCs/>
                <w:kern w:val="0"/>
                <w:szCs w:val="21"/>
              </w:rPr>
              <w:t>吨产品）</w:t>
            </w:r>
          </w:p>
        </w:tc>
        <w:tc>
          <w:tcPr>
            <w:tcW w:w="1472" w:type="dxa"/>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年用量</w:t>
            </w:r>
          </w:p>
          <w:p w:rsidR="00B50E77" w:rsidRPr="00946C2F" w:rsidRDefault="00B50E77" w:rsidP="001B5C90">
            <w:pPr>
              <w:adjustRightInd w:val="0"/>
              <w:snapToGrid w:val="0"/>
              <w:jc w:val="center"/>
              <w:rPr>
                <w:rFonts w:eastAsia="仿宋_GB2312"/>
                <w:b/>
                <w:bCs/>
                <w:kern w:val="0"/>
                <w:szCs w:val="21"/>
              </w:rPr>
            </w:pPr>
            <w:r w:rsidRPr="00946C2F">
              <w:rPr>
                <w:rFonts w:eastAsia="仿宋_GB2312"/>
                <w:b/>
                <w:bCs/>
                <w:kern w:val="0"/>
                <w:szCs w:val="21"/>
              </w:rPr>
              <w:t>（</w:t>
            </w:r>
            <w:r w:rsidRPr="00946C2F">
              <w:rPr>
                <w:rFonts w:eastAsia="仿宋_GB2312"/>
                <w:b/>
                <w:bCs/>
                <w:kern w:val="0"/>
                <w:szCs w:val="21"/>
              </w:rPr>
              <w:t>t/a</w:t>
            </w:r>
            <w:r w:rsidRPr="00946C2F">
              <w:rPr>
                <w:rFonts w:eastAsia="仿宋_GB2312"/>
                <w:b/>
                <w:bCs/>
                <w:kern w:val="0"/>
                <w:szCs w:val="21"/>
              </w:rPr>
              <w:t>）</w:t>
            </w:r>
          </w:p>
        </w:tc>
        <w:tc>
          <w:tcPr>
            <w:tcW w:w="1415" w:type="dxa"/>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来源及运输</w:t>
            </w:r>
          </w:p>
        </w:tc>
      </w:tr>
      <w:tr w:rsidR="00946C2F" w:rsidRPr="00946C2F" w:rsidTr="00B32787">
        <w:trPr>
          <w:trHeight w:val="20"/>
          <w:jc w:val="center"/>
        </w:trPr>
        <w:tc>
          <w:tcPr>
            <w:tcW w:w="879" w:type="dxa"/>
            <w:shd w:val="clear" w:color="auto" w:fill="auto"/>
            <w:vAlign w:val="center"/>
            <w:hideMark/>
          </w:tcPr>
          <w:p w:rsidR="00FE085D" w:rsidRPr="00946C2F" w:rsidRDefault="00FE085D" w:rsidP="00FE085D">
            <w:pPr>
              <w:widowControl/>
              <w:adjustRightInd w:val="0"/>
              <w:snapToGrid w:val="0"/>
              <w:jc w:val="center"/>
              <w:rPr>
                <w:rFonts w:eastAsia="仿宋_GB2312"/>
                <w:kern w:val="0"/>
                <w:szCs w:val="21"/>
              </w:rPr>
            </w:pPr>
            <w:r w:rsidRPr="00946C2F">
              <w:rPr>
                <w:rFonts w:eastAsia="仿宋_GB2312"/>
                <w:kern w:val="0"/>
                <w:szCs w:val="21"/>
              </w:rPr>
              <w:t>1</w:t>
            </w:r>
          </w:p>
        </w:tc>
        <w:tc>
          <w:tcPr>
            <w:tcW w:w="1117" w:type="dxa"/>
            <w:vMerge w:val="restart"/>
            <w:shd w:val="clear" w:color="auto" w:fill="auto"/>
            <w:noWrap/>
            <w:vAlign w:val="center"/>
            <w:hideMark/>
          </w:tcPr>
          <w:p w:rsidR="00FE085D" w:rsidRPr="00946C2F" w:rsidRDefault="00FE085D" w:rsidP="00FE085D">
            <w:pPr>
              <w:widowControl/>
              <w:adjustRightInd w:val="0"/>
              <w:snapToGrid w:val="0"/>
              <w:jc w:val="center"/>
              <w:rPr>
                <w:rFonts w:eastAsia="仿宋_GB2312"/>
                <w:kern w:val="0"/>
                <w:szCs w:val="21"/>
              </w:rPr>
            </w:pPr>
            <w:r w:rsidRPr="00946C2F">
              <w:rPr>
                <w:rFonts w:eastAsia="仿宋_GB2312"/>
                <w:kern w:val="0"/>
                <w:szCs w:val="21"/>
              </w:rPr>
              <w:t>洗手液</w:t>
            </w:r>
          </w:p>
        </w:tc>
        <w:tc>
          <w:tcPr>
            <w:tcW w:w="1667" w:type="dxa"/>
            <w:shd w:val="clear" w:color="auto" w:fill="auto"/>
            <w:vAlign w:val="center"/>
          </w:tcPr>
          <w:p w:rsidR="00FE085D" w:rsidRPr="00946C2F" w:rsidRDefault="00FE085D" w:rsidP="00FE085D">
            <w:pPr>
              <w:widowControl/>
              <w:adjustRightInd w:val="0"/>
              <w:snapToGrid w:val="0"/>
              <w:jc w:val="center"/>
              <w:rPr>
                <w:rFonts w:eastAsia="仿宋_GB2312"/>
                <w:kern w:val="0"/>
                <w:szCs w:val="21"/>
              </w:rPr>
            </w:pPr>
          </w:p>
        </w:tc>
        <w:tc>
          <w:tcPr>
            <w:tcW w:w="1134" w:type="dxa"/>
            <w:shd w:val="clear" w:color="auto" w:fill="auto"/>
            <w:noWrap/>
            <w:vAlign w:val="center"/>
          </w:tcPr>
          <w:p w:rsidR="00FE085D" w:rsidRPr="00946C2F" w:rsidRDefault="00FE085D" w:rsidP="00FE085D">
            <w:pPr>
              <w:widowControl/>
              <w:adjustRightInd w:val="0"/>
              <w:snapToGrid w:val="0"/>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1556" w:type="dxa"/>
            <w:shd w:val="clear" w:color="auto" w:fill="auto"/>
            <w:vAlign w:val="center"/>
            <w:hideMark/>
          </w:tcPr>
          <w:p w:rsidR="00FE085D" w:rsidRPr="00946C2F" w:rsidRDefault="00FE085D" w:rsidP="00FE085D">
            <w:pPr>
              <w:widowControl/>
              <w:jc w:val="center"/>
              <w:rPr>
                <w:kern w:val="0"/>
                <w:sz w:val="22"/>
                <w:szCs w:val="22"/>
              </w:rPr>
            </w:pPr>
            <w:r w:rsidRPr="00946C2F">
              <w:rPr>
                <w:kern w:val="0"/>
                <w:sz w:val="22"/>
                <w:szCs w:val="22"/>
              </w:rPr>
              <w:t>80.0</w:t>
            </w:r>
          </w:p>
        </w:tc>
        <w:tc>
          <w:tcPr>
            <w:tcW w:w="1472" w:type="dxa"/>
            <w:shd w:val="clear" w:color="auto" w:fill="auto"/>
            <w:vAlign w:val="center"/>
            <w:hideMark/>
          </w:tcPr>
          <w:p w:rsidR="00FE085D" w:rsidRPr="00946C2F" w:rsidRDefault="00FE085D" w:rsidP="00FE085D">
            <w:pPr>
              <w:widowControl/>
              <w:jc w:val="center"/>
              <w:rPr>
                <w:kern w:val="0"/>
                <w:szCs w:val="21"/>
              </w:rPr>
            </w:pPr>
            <w:r w:rsidRPr="00946C2F">
              <w:rPr>
                <w:kern w:val="0"/>
                <w:szCs w:val="21"/>
              </w:rPr>
              <w:t>32</w:t>
            </w:r>
          </w:p>
        </w:tc>
        <w:tc>
          <w:tcPr>
            <w:tcW w:w="1415" w:type="dxa"/>
            <w:shd w:val="clear" w:color="auto" w:fill="auto"/>
            <w:vAlign w:val="center"/>
            <w:hideMark/>
          </w:tcPr>
          <w:p w:rsidR="00FE085D" w:rsidRPr="00946C2F" w:rsidRDefault="00FE085D" w:rsidP="00FE085D">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B32787">
        <w:trPr>
          <w:trHeight w:val="20"/>
          <w:jc w:val="center"/>
        </w:trPr>
        <w:tc>
          <w:tcPr>
            <w:tcW w:w="879" w:type="dxa"/>
            <w:shd w:val="clear" w:color="auto" w:fill="auto"/>
            <w:vAlign w:val="center"/>
            <w:hideMark/>
          </w:tcPr>
          <w:p w:rsidR="00FE085D" w:rsidRPr="00946C2F" w:rsidRDefault="00FE085D" w:rsidP="00FE085D">
            <w:pPr>
              <w:widowControl/>
              <w:adjustRightInd w:val="0"/>
              <w:snapToGrid w:val="0"/>
              <w:jc w:val="center"/>
              <w:rPr>
                <w:rFonts w:eastAsia="仿宋_GB2312"/>
                <w:kern w:val="0"/>
                <w:szCs w:val="21"/>
              </w:rPr>
            </w:pPr>
            <w:r w:rsidRPr="00946C2F">
              <w:rPr>
                <w:rFonts w:eastAsia="仿宋_GB2312"/>
                <w:kern w:val="0"/>
                <w:szCs w:val="21"/>
              </w:rPr>
              <w:t>2</w:t>
            </w:r>
          </w:p>
        </w:tc>
        <w:tc>
          <w:tcPr>
            <w:tcW w:w="1117" w:type="dxa"/>
            <w:vMerge/>
            <w:vAlign w:val="center"/>
            <w:hideMark/>
          </w:tcPr>
          <w:p w:rsidR="00FE085D" w:rsidRPr="00946C2F" w:rsidRDefault="00FE085D" w:rsidP="00FE085D">
            <w:pPr>
              <w:widowControl/>
              <w:adjustRightInd w:val="0"/>
              <w:snapToGrid w:val="0"/>
              <w:jc w:val="left"/>
              <w:rPr>
                <w:rFonts w:eastAsia="仿宋_GB2312"/>
                <w:kern w:val="0"/>
                <w:szCs w:val="21"/>
              </w:rPr>
            </w:pPr>
          </w:p>
        </w:tc>
        <w:tc>
          <w:tcPr>
            <w:tcW w:w="1667" w:type="dxa"/>
            <w:shd w:val="clear" w:color="auto" w:fill="auto"/>
            <w:vAlign w:val="center"/>
          </w:tcPr>
          <w:p w:rsidR="00FE085D" w:rsidRPr="00946C2F" w:rsidRDefault="00FE085D" w:rsidP="00FE085D">
            <w:pPr>
              <w:widowControl/>
              <w:adjustRightInd w:val="0"/>
              <w:snapToGrid w:val="0"/>
              <w:jc w:val="center"/>
              <w:rPr>
                <w:rFonts w:eastAsia="仿宋_GB2312"/>
                <w:kern w:val="0"/>
                <w:szCs w:val="21"/>
              </w:rPr>
            </w:pPr>
          </w:p>
        </w:tc>
        <w:tc>
          <w:tcPr>
            <w:tcW w:w="1134" w:type="dxa"/>
            <w:shd w:val="clear" w:color="auto" w:fill="auto"/>
            <w:noWrap/>
            <w:vAlign w:val="center"/>
          </w:tcPr>
          <w:p w:rsidR="00FE085D" w:rsidRPr="00946C2F" w:rsidRDefault="00FE085D" w:rsidP="00FE085D">
            <w:pPr>
              <w:widowControl/>
              <w:adjustRightInd w:val="0"/>
              <w:snapToGrid w:val="0"/>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1556" w:type="dxa"/>
            <w:shd w:val="clear" w:color="auto" w:fill="auto"/>
            <w:vAlign w:val="center"/>
            <w:hideMark/>
          </w:tcPr>
          <w:p w:rsidR="00FE085D" w:rsidRPr="00946C2F" w:rsidRDefault="00FE085D" w:rsidP="00FE085D">
            <w:pPr>
              <w:widowControl/>
              <w:jc w:val="center"/>
              <w:rPr>
                <w:kern w:val="0"/>
                <w:sz w:val="22"/>
                <w:szCs w:val="22"/>
              </w:rPr>
            </w:pPr>
            <w:r w:rsidRPr="00946C2F">
              <w:rPr>
                <w:kern w:val="0"/>
                <w:sz w:val="22"/>
                <w:szCs w:val="22"/>
              </w:rPr>
              <w:t>15.0</w:t>
            </w:r>
          </w:p>
        </w:tc>
        <w:tc>
          <w:tcPr>
            <w:tcW w:w="1472" w:type="dxa"/>
            <w:shd w:val="clear" w:color="auto" w:fill="auto"/>
            <w:vAlign w:val="center"/>
            <w:hideMark/>
          </w:tcPr>
          <w:p w:rsidR="00FE085D" w:rsidRPr="00946C2F" w:rsidRDefault="00FE085D" w:rsidP="00FE085D">
            <w:pPr>
              <w:widowControl/>
              <w:jc w:val="center"/>
              <w:rPr>
                <w:kern w:val="0"/>
                <w:szCs w:val="21"/>
              </w:rPr>
            </w:pPr>
            <w:r w:rsidRPr="00946C2F">
              <w:rPr>
                <w:kern w:val="0"/>
                <w:szCs w:val="21"/>
              </w:rPr>
              <w:t>6</w:t>
            </w:r>
          </w:p>
        </w:tc>
        <w:tc>
          <w:tcPr>
            <w:tcW w:w="1415" w:type="dxa"/>
            <w:shd w:val="clear" w:color="auto" w:fill="auto"/>
            <w:vAlign w:val="center"/>
            <w:hideMark/>
          </w:tcPr>
          <w:p w:rsidR="00FE085D" w:rsidRPr="00946C2F" w:rsidRDefault="00FE085D" w:rsidP="00FE085D">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B32787">
        <w:trPr>
          <w:trHeight w:val="20"/>
          <w:jc w:val="center"/>
        </w:trPr>
        <w:tc>
          <w:tcPr>
            <w:tcW w:w="879" w:type="dxa"/>
            <w:shd w:val="clear" w:color="auto" w:fill="auto"/>
            <w:vAlign w:val="center"/>
            <w:hideMark/>
          </w:tcPr>
          <w:p w:rsidR="00FE085D" w:rsidRPr="00946C2F" w:rsidRDefault="00FE085D" w:rsidP="00FE085D">
            <w:pPr>
              <w:widowControl/>
              <w:adjustRightInd w:val="0"/>
              <w:snapToGrid w:val="0"/>
              <w:jc w:val="center"/>
              <w:rPr>
                <w:rFonts w:eastAsia="仿宋_GB2312"/>
                <w:kern w:val="0"/>
                <w:szCs w:val="21"/>
              </w:rPr>
            </w:pPr>
            <w:r w:rsidRPr="00946C2F">
              <w:rPr>
                <w:rFonts w:eastAsia="仿宋_GB2312"/>
                <w:kern w:val="0"/>
                <w:szCs w:val="21"/>
              </w:rPr>
              <w:t>3</w:t>
            </w:r>
          </w:p>
        </w:tc>
        <w:tc>
          <w:tcPr>
            <w:tcW w:w="1117" w:type="dxa"/>
            <w:vMerge/>
            <w:vAlign w:val="center"/>
            <w:hideMark/>
          </w:tcPr>
          <w:p w:rsidR="00FE085D" w:rsidRPr="00946C2F" w:rsidRDefault="00FE085D" w:rsidP="00FE085D">
            <w:pPr>
              <w:widowControl/>
              <w:adjustRightInd w:val="0"/>
              <w:snapToGrid w:val="0"/>
              <w:jc w:val="left"/>
              <w:rPr>
                <w:rFonts w:eastAsia="仿宋_GB2312"/>
                <w:kern w:val="0"/>
                <w:szCs w:val="21"/>
              </w:rPr>
            </w:pPr>
          </w:p>
        </w:tc>
        <w:tc>
          <w:tcPr>
            <w:tcW w:w="1667" w:type="dxa"/>
            <w:shd w:val="clear" w:color="auto" w:fill="auto"/>
            <w:vAlign w:val="center"/>
          </w:tcPr>
          <w:p w:rsidR="00FE085D" w:rsidRPr="00946C2F" w:rsidRDefault="00FE085D" w:rsidP="00FE085D">
            <w:pPr>
              <w:widowControl/>
              <w:adjustRightInd w:val="0"/>
              <w:snapToGrid w:val="0"/>
              <w:jc w:val="center"/>
              <w:rPr>
                <w:rFonts w:eastAsia="仿宋_GB2312"/>
                <w:kern w:val="0"/>
                <w:szCs w:val="21"/>
              </w:rPr>
            </w:pPr>
          </w:p>
        </w:tc>
        <w:tc>
          <w:tcPr>
            <w:tcW w:w="1134" w:type="dxa"/>
            <w:shd w:val="clear" w:color="auto" w:fill="auto"/>
            <w:noWrap/>
            <w:vAlign w:val="center"/>
          </w:tcPr>
          <w:p w:rsidR="00FE085D" w:rsidRPr="00946C2F" w:rsidRDefault="00FE085D" w:rsidP="00FE085D">
            <w:pPr>
              <w:widowControl/>
              <w:adjustRightInd w:val="0"/>
              <w:snapToGrid w:val="0"/>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1556" w:type="dxa"/>
            <w:shd w:val="clear" w:color="auto" w:fill="auto"/>
            <w:vAlign w:val="center"/>
            <w:hideMark/>
          </w:tcPr>
          <w:p w:rsidR="00FE085D" w:rsidRPr="00946C2F" w:rsidRDefault="00FE085D" w:rsidP="00FE085D">
            <w:pPr>
              <w:widowControl/>
              <w:jc w:val="center"/>
              <w:rPr>
                <w:kern w:val="0"/>
                <w:sz w:val="22"/>
                <w:szCs w:val="22"/>
              </w:rPr>
            </w:pPr>
            <w:r w:rsidRPr="00946C2F">
              <w:rPr>
                <w:kern w:val="0"/>
                <w:sz w:val="22"/>
                <w:szCs w:val="22"/>
              </w:rPr>
              <w:t>30.0</w:t>
            </w:r>
          </w:p>
        </w:tc>
        <w:tc>
          <w:tcPr>
            <w:tcW w:w="1472" w:type="dxa"/>
            <w:shd w:val="clear" w:color="auto" w:fill="auto"/>
            <w:vAlign w:val="center"/>
            <w:hideMark/>
          </w:tcPr>
          <w:p w:rsidR="00FE085D" w:rsidRPr="00946C2F" w:rsidRDefault="00FE085D" w:rsidP="00FE085D">
            <w:pPr>
              <w:widowControl/>
              <w:jc w:val="center"/>
              <w:rPr>
                <w:kern w:val="0"/>
                <w:szCs w:val="21"/>
              </w:rPr>
            </w:pPr>
            <w:r w:rsidRPr="00946C2F">
              <w:rPr>
                <w:kern w:val="0"/>
                <w:szCs w:val="21"/>
              </w:rPr>
              <w:t>12</w:t>
            </w:r>
          </w:p>
        </w:tc>
        <w:tc>
          <w:tcPr>
            <w:tcW w:w="1415" w:type="dxa"/>
            <w:shd w:val="clear" w:color="auto" w:fill="auto"/>
            <w:vAlign w:val="center"/>
            <w:hideMark/>
          </w:tcPr>
          <w:p w:rsidR="00FE085D" w:rsidRPr="00946C2F" w:rsidRDefault="00FE085D" w:rsidP="00FE085D">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B32787">
        <w:trPr>
          <w:trHeight w:val="20"/>
          <w:jc w:val="center"/>
        </w:trPr>
        <w:tc>
          <w:tcPr>
            <w:tcW w:w="879" w:type="dxa"/>
            <w:shd w:val="clear" w:color="auto" w:fill="auto"/>
            <w:vAlign w:val="center"/>
            <w:hideMark/>
          </w:tcPr>
          <w:p w:rsidR="00FE085D" w:rsidRPr="00946C2F" w:rsidRDefault="00FE085D" w:rsidP="00FE085D">
            <w:pPr>
              <w:widowControl/>
              <w:adjustRightInd w:val="0"/>
              <w:snapToGrid w:val="0"/>
              <w:jc w:val="center"/>
              <w:rPr>
                <w:rFonts w:eastAsia="仿宋_GB2312"/>
                <w:kern w:val="0"/>
                <w:szCs w:val="21"/>
              </w:rPr>
            </w:pPr>
            <w:r w:rsidRPr="00946C2F">
              <w:rPr>
                <w:rFonts w:eastAsia="仿宋_GB2312"/>
                <w:kern w:val="0"/>
                <w:szCs w:val="21"/>
              </w:rPr>
              <w:t>4</w:t>
            </w:r>
          </w:p>
        </w:tc>
        <w:tc>
          <w:tcPr>
            <w:tcW w:w="1117" w:type="dxa"/>
            <w:vMerge/>
            <w:vAlign w:val="center"/>
            <w:hideMark/>
          </w:tcPr>
          <w:p w:rsidR="00FE085D" w:rsidRPr="00946C2F" w:rsidRDefault="00FE085D" w:rsidP="00FE085D">
            <w:pPr>
              <w:widowControl/>
              <w:adjustRightInd w:val="0"/>
              <w:snapToGrid w:val="0"/>
              <w:jc w:val="left"/>
              <w:rPr>
                <w:rFonts w:eastAsia="仿宋_GB2312"/>
                <w:kern w:val="0"/>
                <w:szCs w:val="21"/>
              </w:rPr>
            </w:pPr>
          </w:p>
        </w:tc>
        <w:tc>
          <w:tcPr>
            <w:tcW w:w="1667" w:type="dxa"/>
            <w:shd w:val="clear" w:color="auto" w:fill="auto"/>
            <w:vAlign w:val="center"/>
          </w:tcPr>
          <w:p w:rsidR="00FE085D" w:rsidRPr="00946C2F" w:rsidRDefault="00FE085D" w:rsidP="00FE085D">
            <w:pPr>
              <w:widowControl/>
              <w:adjustRightInd w:val="0"/>
              <w:snapToGrid w:val="0"/>
              <w:jc w:val="center"/>
              <w:rPr>
                <w:rFonts w:eastAsia="仿宋_GB2312"/>
                <w:kern w:val="0"/>
                <w:szCs w:val="21"/>
              </w:rPr>
            </w:pPr>
          </w:p>
        </w:tc>
        <w:tc>
          <w:tcPr>
            <w:tcW w:w="1134" w:type="dxa"/>
            <w:shd w:val="clear" w:color="auto" w:fill="auto"/>
            <w:noWrap/>
            <w:vAlign w:val="center"/>
          </w:tcPr>
          <w:p w:rsidR="00FE085D" w:rsidRPr="00946C2F" w:rsidRDefault="00FE085D" w:rsidP="00FE085D">
            <w:pPr>
              <w:widowControl/>
              <w:adjustRightInd w:val="0"/>
              <w:snapToGrid w:val="0"/>
              <w:jc w:val="center"/>
              <w:rPr>
                <w:rFonts w:eastAsia="仿宋_GB2312"/>
                <w:kern w:val="0"/>
                <w:szCs w:val="21"/>
              </w:rPr>
            </w:pPr>
            <w:r w:rsidRPr="00946C2F">
              <w:rPr>
                <w:rFonts w:eastAsia="仿宋_GB2312" w:hint="eastAsia"/>
                <w:kern w:val="0"/>
                <w:szCs w:val="21"/>
              </w:rPr>
              <w:t>/</w:t>
            </w:r>
          </w:p>
        </w:tc>
        <w:tc>
          <w:tcPr>
            <w:tcW w:w="1556" w:type="dxa"/>
            <w:shd w:val="clear" w:color="auto" w:fill="auto"/>
            <w:vAlign w:val="center"/>
            <w:hideMark/>
          </w:tcPr>
          <w:p w:rsidR="00FE085D" w:rsidRPr="00946C2F" w:rsidRDefault="00FE085D" w:rsidP="00FE085D">
            <w:pPr>
              <w:widowControl/>
              <w:jc w:val="center"/>
              <w:rPr>
                <w:kern w:val="0"/>
                <w:sz w:val="22"/>
                <w:szCs w:val="22"/>
              </w:rPr>
            </w:pPr>
            <w:r w:rsidRPr="00946C2F">
              <w:rPr>
                <w:kern w:val="0"/>
                <w:sz w:val="22"/>
                <w:szCs w:val="22"/>
              </w:rPr>
              <w:t>20.0</w:t>
            </w:r>
          </w:p>
        </w:tc>
        <w:tc>
          <w:tcPr>
            <w:tcW w:w="1472" w:type="dxa"/>
            <w:shd w:val="clear" w:color="auto" w:fill="auto"/>
            <w:vAlign w:val="center"/>
            <w:hideMark/>
          </w:tcPr>
          <w:p w:rsidR="00FE085D" w:rsidRPr="00946C2F" w:rsidRDefault="00FE085D" w:rsidP="00FE085D">
            <w:pPr>
              <w:widowControl/>
              <w:jc w:val="center"/>
              <w:rPr>
                <w:kern w:val="0"/>
                <w:szCs w:val="21"/>
              </w:rPr>
            </w:pPr>
            <w:r w:rsidRPr="00946C2F">
              <w:rPr>
                <w:kern w:val="0"/>
                <w:szCs w:val="21"/>
              </w:rPr>
              <w:t>8</w:t>
            </w:r>
          </w:p>
        </w:tc>
        <w:tc>
          <w:tcPr>
            <w:tcW w:w="1415" w:type="dxa"/>
            <w:shd w:val="clear" w:color="auto" w:fill="auto"/>
            <w:vAlign w:val="center"/>
            <w:hideMark/>
          </w:tcPr>
          <w:p w:rsidR="00FE085D" w:rsidRPr="00946C2F" w:rsidRDefault="00FE085D" w:rsidP="00FE085D">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B32787">
        <w:trPr>
          <w:trHeight w:val="20"/>
          <w:jc w:val="center"/>
        </w:trPr>
        <w:tc>
          <w:tcPr>
            <w:tcW w:w="879" w:type="dxa"/>
            <w:shd w:val="clear" w:color="auto" w:fill="auto"/>
            <w:vAlign w:val="center"/>
            <w:hideMark/>
          </w:tcPr>
          <w:p w:rsidR="00FE085D" w:rsidRPr="00946C2F" w:rsidRDefault="00FE085D" w:rsidP="00FE085D">
            <w:pPr>
              <w:widowControl/>
              <w:adjustRightInd w:val="0"/>
              <w:snapToGrid w:val="0"/>
              <w:jc w:val="center"/>
              <w:rPr>
                <w:rFonts w:eastAsia="仿宋_GB2312"/>
                <w:kern w:val="0"/>
                <w:szCs w:val="21"/>
              </w:rPr>
            </w:pPr>
            <w:r w:rsidRPr="00946C2F">
              <w:rPr>
                <w:rFonts w:eastAsia="仿宋_GB2312"/>
                <w:kern w:val="0"/>
                <w:szCs w:val="21"/>
              </w:rPr>
              <w:t>5</w:t>
            </w:r>
          </w:p>
        </w:tc>
        <w:tc>
          <w:tcPr>
            <w:tcW w:w="1117" w:type="dxa"/>
            <w:vMerge/>
            <w:vAlign w:val="center"/>
            <w:hideMark/>
          </w:tcPr>
          <w:p w:rsidR="00FE085D" w:rsidRPr="00946C2F" w:rsidRDefault="00FE085D" w:rsidP="00FE085D">
            <w:pPr>
              <w:widowControl/>
              <w:adjustRightInd w:val="0"/>
              <w:snapToGrid w:val="0"/>
              <w:jc w:val="left"/>
              <w:rPr>
                <w:rFonts w:eastAsia="仿宋_GB2312"/>
                <w:kern w:val="0"/>
                <w:szCs w:val="21"/>
              </w:rPr>
            </w:pPr>
          </w:p>
        </w:tc>
        <w:tc>
          <w:tcPr>
            <w:tcW w:w="1667" w:type="dxa"/>
            <w:shd w:val="clear" w:color="auto" w:fill="auto"/>
            <w:vAlign w:val="center"/>
          </w:tcPr>
          <w:p w:rsidR="00FE085D" w:rsidRPr="00946C2F" w:rsidRDefault="00FE085D" w:rsidP="00FE085D">
            <w:pPr>
              <w:widowControl/>
              <w:adjustRightInd w:val="0"/>
              <w:snapToGrid w:val="0"/>
              <w:jc w:val="center"/>
              <w:rPr>
                <w:rFonts w:eastAsia="仿宋_GB2312"/>
                <w:kern w:val="0"/>
                <w:szCs w:val="21"/>
              </w:rPr>
            </w:pPr>
          </w:p>
        </w:tc>
        <w:tc>
          <w:tcPr>
            <w:tcW w:w="1134" w:type="dxa"/>
            <w:shd w:val="clear" w:color="auto" w:fill="auto"/>
            <w:noWrap/>
            <w:vAlign w:val="center"/>
          </w:tcPr>
          <w:p w:rsidR="00FE085D" w:rsidRPr="00946C2F" w:rsidRDefault="00FE085D" w:rsidP="00FE085D">
            <w:pPr>
              <w:widowControl/>
              <w:adjustRightInd w:val="0"/>
              <w:snapToGrid w:val="0"/>
              <w:jc w:val="center"/>
              <w:rPr>
                <w:rFonts w:eastAsia="仿宋_GB2312"/>
                <w:kern w:val="0"/>
                <w:szCs w:val="21"/>
              </w:rPr>
            </w:pPr>
            <w:r w:rsidRPr="00946C2F">
              <w:rPr>
                <w:rFonts w:eastAsia="仿宋_GB2312" w:hint="eastAsia"/>
                <w:kern w:val="0"/>
                <w:szCs w:val="21"/>
              </w:rPr>
              <w:t>99</w:t>
            </w:r>
            <w:r w:rsidRPr="00946C2F">
              <w:rPr>
                <w:rFonts w:eastAsia="仿宋_GB2312"/>
                <w:kern w:val="0"/>
                <w:szCs w:val="21"/>
              </w:rPr>
              <w:t>%</w:t>
            </w:r>
          </w:p>
        </w:tc>
        <w:tc>
          <w:tcPr>
            <w:tcW w:w="1556" w:type="dxa"/>
            <w:shd w:val="clear" w:color="auto" w:fill="auto"/>
            <w:vAlign w:val="center"/>
            <w:hideMark/>
          </w:tcPr>
          <w:p w:rsidR="00FE085D" w:rsidRPr="00946C2F" w:rsidRDefault="00FE085D" w:rsidP="00FE085D">
            <w:pPr>
              <w:widowControl/>
              <w:jc w:val="center"/>
              <w:rPr>
                <w:kern w:val="0"/>
                <w:sz w:val="22"/>
                <w:szCs w:val="22"/>
              </w:rPr>
            </w:pPr>
            <w:r w:rsidRPr="00946C2F">
              <w:rPr>
                <w:kern w:val="0"/>
                <w:sz w:val="22"/>
                <w:szCs w:val="22"/>
              </w:rPr>
              <w:t>30.0</w:t>
            </w:r>
          </w:p>
        </w:tc>
        <w:tc>
          <w:tcPr>
            <w:tcW w:w="1472" w:type="dxa"/>
            <w:shd w:val="clear" w:color="auto" w:fill="auto"/>
            <w:vAlign w:val="center"/>
            <w:hideMark/>
          </w:tcPr>
          <w:p w:rsidR="00FE085D" w:rsidRPr="00946C2F" w:rsidRDefault="00FE085D" w:rsidP="00FE085D">
            <w:pPr>
              <w:widowControl/>
              <w:jc w:val="center"/>
              <w:rPr>
                <w:kern w:val="0"/>
                <w:szCs w:val="21"/>
              </w:rPr>
            </w:pPr>
            <w:r w:rsidRPr="00946C2F">
              <w:rPr>
                <w:kern w:val="0"/>
                <w:szCs w:val="21"/>
              </w:rPr>
              <w:t>12</w:t>
            </w:r>
          </w:p>
        </w:tc>
        <w:tc>
          <w:tcPr>
            <w:tcW w:w="1415" w:type="dxa"/>
            <w:shd w:val="clear" w:color="auto" w:fill="auto"/>
            <w:vAlign w:val="center"/>
            <w:hideMark/>
          </w:tcPr>
          <w:p w:rsidR="00FE085D" w:rsidRPr="00946C2F" w:rsidRDefault="00FE085D" w:rsidP="00FE085D">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B32787">
        <w:trPr>
          <w:trHeight w:val="20"/>
          <w:jc w:val="center"/>
        </w:trPr>
        <w:tc>
          <w:tcPr>
            <w:tcW w:w="879" w:type="dxa"/>
            <w:shd w:val="clear" w:color="auto" w:fill="auto"/>
            <w:vAlign w:val="center"/>
            <w:hideMark/>
          </w:tcPr>
          <w:p w:rsidR="00FE085D" w:rsidRPr="00946C2F" w:rsidRDefault="00FE085D" w:rsidP="00FE085D">
            <w:pPr>
              <w:widowControl/>
              <w:adjustRightInd w:val="0"/>
              <w:snapToGrid w:val="0"/>
              <w:jc w:val="center"/>
              <w:rPr>
                <w:rFonts w:eastAsia="仿宋_GB2312"/>
                <w:kern w:val="0"/>
                <w:szCs w:val="21"/>
              </w:rPr>
            </w:pPr>
            <w:r w:rsidRPr="00946C2F">
              <w:rPr>
                <w:rFonts w:eastAsia="仿宋_GB2312"/>
                <w:kern w:val="0"/>
                <w:szCs w:val="21"/>
              </w:rPr>
              <w:t>6</w:t>
            </w:r>
          </w:p>
        </w:tc>
        <w:tc>
          <w:tcPr>
            <w:tcW w:w="1117" w:type="dxa"/>
            <w:vMerge/>
            <w:vAlign w:val="center"/>
            <w:hideMark/>
          </w:tcPr>
          <w:p w:rsidR="00FE085D" w:rsidRPr="00946C2F" w:rsidRDefault="00FE085D" w:rsidP="00FE085D">
            <w:pPr>
              <w:widowControl/>
              <w:adjustRightInd w:val="0"/>
              <w:snapToGrid w:val="0"/>
              <w:jc w:val="left"/>
              <w:rPr>
                <w:rFonts w:eastAsia="仿宋_GB2312"/>
                <w:kern w:val="0"/>
                <w:szCs w:val="21"/>
              </w:rPr>
            </w:pPr>
          </w:p>
        </w:tc>
        <w:tc>
          <w:tcPr>
            <w:tcW w:w="1667" w:type="dxa"/>
            <w:shd w:val="clear" w:color="auto" w:fill="auto"/>
            <w:vAlign w:val="center"/>
          </w:tcPr>
          <w:p w:rsidR="00FE085D" w:rsidRPr="00946C2F" w:rsidRDefault="00FE085D" w:rsidP="00FE085D">
            <w:pPr>
              <w:widowControl/>
              <w:adjustRightInd w:val="0"/>
              <w:snapToGrid w:val="0"/>
              <w:jc w:val="center"/>
              <w:rPr>
                <w:rFonts w:eastAsia="仿宋_GB2312"/>
                <w:kern w:val="0"/>
                <w:szCs w:val="21"/>
              </w:rPr>
            </w:pPr>
          </w:p>
        </w:tc>
        <w:tc>
          <w:tcPr>
            <w:tcW w:w="1134" w:type="dxa"/>
            <w:shd w:val="clear" w:color="auto" w:fill="auto"/>
            <w:noWrap/>
            <w:vAlign w:val="center"/>
          </w:tcPr>
          <w:p w:rsidR="00FE085D" w:rsidRPr="00946C2F" w:rsidRDefault="00FE085D" w:rsidP="00FE085D">
            <w:pPr>
              <w:widowControl/>
              <w:adjustRightInd w:val="0"/>
              <w:snapToGrid w:val="0"/>
              <w:jc w:val="center"/>
              <w:rPr>
                <w:rFonts w:eastAsia="仿宋_GB2312"/>
                <w:kern w:val="0"/>
                <w:szCs w:val="21"/>
              </w:rPr>
            </w:pPr>
            <w:r w:rsidRPr="00946C2F">
              <w:rPr>
                <w:rFonts w:eastAsia="仿宋_GB2312" w:hint="eastAsia"/>
                <w:kern w:val="0"/>
                <w:szCs w:val="21"/>
              </w:rPr>
              <w:t>99</w:t>
            </w:r>
            <w:r w:rsidRPr="00946C2F">
              <w:rPr>
                <w:rFonts w:eastAsia="仿宋_GB2312"/>
                <w:kern w:val="0"/>
                <w:szCs w:val="21"/>
              </w:rPr>
              <w:t>%</w:t>
            </w:r>
          </w:p>
        </w:tc>
        <w:tc>
          <w:tcPr>
            <w:tcW w:w="1556" w:type="dxa"/>
            <w:shd w:val="clear" w:color="auto" w:fill="auto"/>
            <w:vAlign w:val="center"/>
            <w:hideMark/>
          </w:tcPr>
          <w:p w:rsidR="00FE085D" w:rsidRPr="00946C2F" w:rsidRDefault="00FE085D" w:rsidP="00FE085D">
            <w:pPr>
              <w:widowControl/>
              <w:jc w:val="center"/>
              <w:rPr>
                <w:kern w:val="0"/>
                <w:sz w:val="22"/>
                <w:szCs w:val="22"/>
              </w:rPr>
            </w:pPr>
            <w:r w:rsidRPr="00946C2F">
              <w:rPr>
                <w:kern w:val="0"/>
                <w:sz w:val="22"/>
                <w:szCs w:val="22"/>
              </w:rPr>
              <w:t>3.0</w:t>
            </w:r>
          </w:p>
        </w:tc>
        <w:tc>
          <w:tcPr>
            <w:tcW w:w="1472" w:type="dxa"/>
            <w:shd w:val="clear" w:color="auto" w:fill="auto"/>
            <w:vAlign w:val="center"/>
            <w:hideMark/>
          </w:tcPr>
          <w:p w:rsidR="00FE085D" w:rsidRPr="00946C2F" w:rsidRDefault="00FE085D" w:rsidP="00FE085D">
            <w:pPr>
              <w:widowControl/>
              <w:jc w:val="center"/>
              <w:rPr>
                <w:kern w:val="0"/>
                <w:szCs w:val="21"/>
              </w:rPr>
            </w:pPr>
            <w:r w:rsidRPr="00946C2F">
              <w:rPr>
                <w:kern w:val="0"/>
                <w:szCs w:val="21"/>
              </w:rPr>
              <w:t>1.2</w:t>
            </w:r>
          </w:p>
        </w:tc>
        <w:tc>
          <w:tcPr>
            <w:tcW w:w="1415" w:type="dxa"/>
            <w:shd w:val="clear" w:color="auto" w:fill="auto"/>
            <w:vAlign w:val="center"/>
            <w:hideMark/>
          </w:tcPr>
          <w:p w:rsidR="00FE085D" w:rsidRPr="00946C2F" w:rsidRDefault="00FE085D" w:rsidP="00FE085D">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B32787">
        <w:trPr>
          <w:trHeight w:val="20"/>
          <w:jc w:val="center"/>
        </w:trPr>
        <w:tc>
          <w:tcPr>
            <w:tcW w:w="879" w:type="dxa"/>
            <w:shd w:val="clear" w:color="auto" w:fill="auto"/>
            <w:vAlign w:val="center"/>
            <w:hideMark/>
          </w:tcPr>
          <w:p w:rsidR="00FE085D" w:rsidRPr="00946C2F" w:rsidRDefault="00FE085D" w:rsidP="00FE085D">
            <w:pPr>
              <w:widowControl/>
              <w:adjustRightInd w:val="0"/>
              <w:snapToGrid w:val="0"/>
              <w:jc w:val="center"/>
              <w:rPr>
                <w:rFonts w:eastAsia="仿宋_GB2312"/>
                <w:kern w:val="0"/>
                <w:szCs w:val="21"/>
              </w:rPr>
            </w:pPr>
            <w:r w:rsidRPr="00946C2F">
              <w:rPr>
                <w:rFonts w:eastAsia="仿宋_GB2312"/>
                <w:kern w:val="0"/>
                <w:szCs w:val="21"/>
              </w:rPr>
              <w:t>7</w:t>
            </w:r>
          </w:p>
        </w:tc>
        <w:tc>
          <w:tcPr>
            <w:tcW w:w="1117" w:type="dxa"/>
            <w:vMerge/>
            <w:vAlign w:val="center"/>
            <w:hideMark/>
          </w:tcPr>
          <w:p w:rsidR="00FE085D" w:rsidRPr="00946C2F" w:rsidRDefault="00FE085D" w:rsidP="00FE085D">
            <w:pPr>
              <w:widowControl/>
              <w:adjustRightInd w:val="0"/>
              <w:snapToGrid w:val="0"/>
              <w:jc w:val="left"/>
              <w:rPr>
                <w:rFonts w:eastAsia="仿宋_GB2312"/>
                <w:kern w:val="0"/>
                <w:szCs w:val="21"/>
              </w:rPr>
            </w:pPr>
          </w:p>
        </w:tc>
        <w:tc>
          <w:tcPr>
            <w:tcW w:w="1667" w:type="dxa"/>
            <w:shd w:val="clear" w:color="auto" w:fill="auto"/>
            <w:vAlign w:val="center"/>
          </w:tcPr>
          <w:p w:rsidR="00FE085D" w:rsidRPr="00946C2F" w:rsidRDefault="00FE085D" w:rsidP="00FE085D">
            <w:pPr>
              <w:widowControl/>
              <w:adjustRightInd w:val="0"/>
              <w:snapToGrid w:val="0"/>
              <w:jc w:val="center"/>
              <w:rPr>
                <w:rFonts w:eastAsia="仿宋_GB2312"/>
                <w:kern w:val="0"/>
                <w:szCs w:val="21"/>
              </w:rPr>
            </w:pPr>
          </w:p>
        </w:tc>
        <w:tc>
          <w:tcPr>
            <w:tcW w:w="1134" w:type="dxa"/>
            <w:shd w:val="clear" w:color="auto" w:fill="auto"/>
            <w:noWrap/>
            <w:vAlign w:val="center"/>
          </w:tcPr>
          <w:p w:rsidR="00FE085D" w:rsidRPr="00946C2F" w:rsidRDefault="00FE085D" w:rsidP="00FE085D">
            <w:pPr>
              <w:widowControl/>
              <w:adjustRightInd w:val="0"/>
              <w:snapToGrid w:val="0"/>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1556" w:type="dxa"/>
            <w:shd w:val="clear" w:color="auto" w:fill="auto"/>
            <w:vAlign w:val="center"/>
            <w:hideMark/>
          </w:tcPr>
          <w:p w:rsidR="00FE085D" w:rsidRPr="00946C2F" w:rsidRDefault="00FE085D" w:rsidP="00FE085D">
            <w:pPr>
              <w:widowControl/>
              <w:jc w:val="center"/>
              <w:rPr>
                <w:kern w:val="0"/>
                <w:sz w:val="22"/>
                <w:szCs w:val="22"/>
              </w:rPr>
            </w:pPr>
            <w:r w:rsidRPr="00946C2F">
              <w:rPr>
                <w:kern w:val="0"/>
                <w:sz w:val="22"/>
                <w:szCs w:val="22"/>
              </w:rPr>
              <w:t>2.0</w:t>
            </w:r>
          </w:p>
        </w:tc>
        <w:tc>
          <w:tcPr>
            <w:tcW w:w="1472" w:type="dxa"/>
            <w:shd w:val="clear" w:color="auto" w:fill="auto"/>
            <w:vAlign w:val="center"/>
            <w:hideMark/>
          </w:tcPr>
          <w:p w:rsidR="00FE085D" w:rsidRPr="00946C2F" w:rsidRDefault="00FE085D" w:rsidP="00FE085D">
            <w:pPr>
              <w:widowControl/>
              <w:jc w:val="center"/>
              <w:rPr>
                <w:kern w:val="0"/>
                <w:szCs w:val="21"/>
              </w:rPr>
            </w:pPr>
            <w:r w:rsidRPr="00946C2F">
              <w:rPr>
                <w:kern w:val="0"/>
                <w:szCs w:val="21"/>
              </w:rPr>
              <w:t>0.8</w:t>
            </w:r>
          </w:p>
        </w:tc>
        <w:tc>
          <w:tcPr>
            <w:tcW w:w="1415" w:type="dxa"/>
            <w:shd w:val="clear" w:color="auto" w:fill="auto"/>
            <w:vAlign w:val="center"/>
            <w:hideMark/>
          </w:tcPr>
          <w:p w:rsidR="00FE085D" w:rsidRPr="00946C2F" w:rsidRDefault="00FE085D" w:rsidP="00FE085D">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B32787">
        <w:trPr>
          <w:trHeight w:val="20"/>
          <w:jc w:val="center"/>
        </w:trPr>
        <w:tc>
          <w:tcPr>
            <w:tcW w:w="879" w:type="dxa"/>
            <w:shd w:val="clear" w:color="auto" w:fill="auto"/>
            <w:vAlign w:val="center"/>
            <w:hideMark/>
          </w:tcPr>
          <w:p w:rsidR="00FE085D" w:rsidRPr="00946C2F" w:rsidRDefault="00FE085D" w:rsidP="00FE085D">
            <w:pPr>
              <w:widowControl/>
              <w:adjustRightInd w:val="0"/>
              <w:snapToGrid w:val="0"/>
              <w:jc w:val="center"/>
              <w:rPr>
                <w:rFonts w:eastAsia="仿宋_GB2312"/>
                <w:kern w:val="0"/>
                <w:szCs w:val="21"/>
              </w:rPr>
            </w:pPr>
            <w:r w:rsidRPr="00946C2F">
              <w:rPr>
                <w:rFonts w:eastAsia="仿宋_GB2312"/>
                <w:kern w:val="0"/>
                <w:szCs w:val="21"/>
              </w:rPr>
              <w:t>8</w:t>
            </w:r>
          </w:p>
        </w:tc>
        <w:tc>
          <w:tcPr>
            <w:tcW w:w="1117" w:type="dxa"/>
            <w:vMerge/>
            <w:vAlign w:val="center"/>
            <w:hideMark/>
          </w:tcPr>
          <w:p w:rsidR="00FE085D" w:rsidRPr="00946C2F" w:rsidRDefault="00FE085D" w:rsidP="00FE085D">
            <w:pPr>
              <w:widowControl/>
              <w:adjustRightInd w:val="0"/>
              <w:snapToGrid w:val="0"/>
              <w:jc w:val="left"/>
              <w:rPr>
                <w:rFonts w:eastAsia="仿宋_GB2312"/>
                <w:kern w:val="0"/>
                <w:szCs w:val="21"/>
              </w:rPr>
            </w:pPr>
          </w:p>
        </w:tc>
        <w:tc>
          <w:tcPr>
            <w:tcW w:w="1667" w:type="dxa"/>
            <w:shd w:val="clear" w:color="auto" w:fill="auto"/>
            <w:vAlign w:val="center"/>
          </w:tcPr>
          <w:p w:rsidR="00FE085D" w:rsidRPr="00946C2F" w:rsidRDefault="00FE085D" w:rsidP="00FE085D">
            <w:pPr>
              <w:widowControl/>
              <w:adjustRightInd w:val="0"/>
              <w:snapToGrid w:val="0"/>
              <w:jc w:val="center"/>
              <w:rPr>
                <w:rFonts w:eastAsia="仿宋_GB2312"/>
                <w:kern w:val="0"/>
                <w:szCs w:val="21"/>
              </w:rPr>
            </w:pPr>
          </w:p>
        </w:tc>
        <w:tc>
          <w:tcPr>
            <w:tcW w:w="1134" w:type="dxa"/>
            <w:shd w:val="clear" w:color="auto" w:fill="auto"/>
            <w:noWrap/>
            <w:vAlign w:val="center"/>
          </w:tcPr>
          <w:p w:rsidR="00FE085D" w:rsidRPr="00946C2F" w:rsidRDefault="00FE085D" w:rsidP="00FE085D">
            <w:pPr>
              <w:widowControl/>
              <w:adjustRightInd w:val="0"/>
              <w:snapToGrid w:val="0"/>
              <w:jc w:val="center"/>
              <w:rPr>
                <w:rFonts w:eastAsia="仿宋_GB2312"/>
                <w:kern w:val="0"/>
                <w:szCs w:val="21"/>
              </w:rPr>
            </w:pPr>
            <w:r w:rsidRPr="00946C2F">
              <w:rPr>
                <w:rFonts w:eastAsia="仿宋_GB2312" w:hint="eastAsia"/>
                <w:kern w:val="0"/>
                <w:szCs w:val="21"/>
              </w:rPr>
              <w:t>/</w:t>
            </w:r>
          </w:p>
        </w:tc>
        <w:tc>
          <w:tcPr>
            <w:tcW w:w="1556" w:type="dxa"/>
            <w:shd w:val="clear" w:color="auto" w:fill="auto"/>
            <w:vAlign w:val="center"/>
            <w:hideMark/>
          </w:tcPr>
          <w:p w:rsidR="00FE085D" w:rsidRPr="00946C2F" w:rsidRDefault="00FE085D" w:rsidP="00FE085D">
            <w:pPr>
              <w:widowControl/>
              <w:jc w:val="center"/>
              <w:rPr>
                <w:kern w:val="0"/>
                <w:sz w:val="22"/>
                <w:szCs w:val="22"/>
              </w:rPr>
            </w:pPr>
            <w:r w:rsidRPr="00946C2F">
              <w:rPr>
                <w:kern w:val="0"/>
                <w:sz w:val="22"/>
                <w:szCs w:val="22"/>
              </w:rPr>
              <w:t>2.0</w:t>
            </w:r>
          </w:p>
        </w:tc>
        <w:tc>
          <w:tcPr>
            <w:tcW w:w="1472" w:type="dxa"/>
            <w:shd w:val="clear" w:color="auto" w:fill="auto"/>
            <w:vAlign w:val="center"/>
            <w:hideMark/>
          </w:tcPr>
          <w:p w:rsidR="00FE085D" w:rsidRPr="00946C2F" w:rsidRDefault="00FE085D" w:rsidP="00FE085D">
            <w:pPr>
              <w:widowControl/>
              <w:jc w:val="center"/>
              <w:rPr>
                <w:kern w:val="0"/>
                <w:szCs w:val="21"/>
              </w:rPr>
            </w:pPr>
            <w:r w:rsidRPr="00946C2F">
              <w:rPr>
                <w:kern w:val="0"/>
                <w:szCs w:val="21"/>
              </w:rPr>
              <w:t>0.8</w:t>
            </w:r>
          </w:p>
        </w:tc>
        <w:tc>
          <w:tcPr>
            <w:tcW w:w="1415" w:type="dxa"/>
            <w:shd w:val="clear" w:color="auto" w:fill="auto"/>
            <w:vAlign w:val="center"/>
            <w:hideMark/>
          </w:tcPr>
          <w:p w:rsidR="00FE085D" w:rsidRPr="00946C2F" w:rsidRDefault="00FE085D" w:rsidP="00FE085D">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B32787">
        <w:trPr>
          <w:trHeight w:val="20"/>
          <w:jc w:val="center"/>
        </w:trPr>
        <w:tc>
          <w:tcPr>
            <w:tcW w:w="879" w:type="dxa"/>
            <w:shd w:val="clear" w:color="auto" w:fill="auto"/>
            <w:vAlign w:val="center"/>
            <w:hideMark/>
          </w:tcPr>
          <w:p w:rsidR="00FE085D" w:rsidRPr="00946C2F" w:rsidRDefault="00FE085D" w:rsidP="00FE085D">
            <w:pPr>
              <w:widowControl/>
              <w:adjustRightInd w:val="0"/>
              <w:snapToGrid w:val="0"/>
              <w:jc w:val="center"/>
              <w:rPr>
                <w:rFonts w:eastAsia="仿宋_GB2312"/>
                <w:kern w:val="0"/>
                <w:szCs w:val="21"/>
              </w:rPr>
            </w:pPr>
            <w:r w:rsidRPr="00946C2F">
              <w:rPr>
                <w:rFonts w:eastAsia="仿宋_GB2312"/>
                <w:kern w:val="0"/>
                <w:szCs w:val="21"/>
              </w:rPr>
              <w:t>9</w:t>
            </w:r>
          </w:p>
        </w:tc>
        <w:tc>
          <w:tcPr>
            <w:tcW w:w="1117" w:type="dxa"/>
            <w:vMerge/>
            <w:vAlign w:val="center"/>
            <w:hideMark/>
          </w:tcPr>
          <w:p w:rsidR="00FE085D" w:rsidRPr="00946C2F" w:rsidRDefault="00FE085D" w:rsidP="00FE085D">
            <w:pPr>
              <w:widowControl/>
              <w:adjustRightInd w:val="0"/>
              <w:snapToGrid w:val="0"/>
              <w:jc w:val="left"/>
              <w:rPr>
                <w:rFonts w:eastAsia="仿宋_GB2312"/>
                <w:kern w:val="0"/>
                <w:szCs w:val="21"/>
              </w:rPr>
            </w:pPr>
          </w:p>
        </w:tc>
        <w:tc>
          <w:tcPr>
            <w:tcW w:w="1667" w:type="dxa"/>
            <w:shd w:val="clear" w:color="auto" w:fill="auto"/>
            <w:vAlign w:val="center"/>
          </w:tcPr>
          <w:p w:rsidR="00FE085D" w:rsidRPr="00946C2F" w:rsidRDefault="00FE085D" w:rsidP="00FE085D">
            <w:pPr>
              <w:widowControl/>
              <w:adjustRightInd w:val="0"/>
              <w:snapToGrid w:val="0"/>
              <w:jc w:val="center"/>
              <w:rPr>
                <w:rFonts w:eastAsia="仿宋_GB2312"/>
                <w:kern w:val="0"/>
                <w:szCs w:val="21"/>
              </w:rPr>
            </w:pPr>
          </w:p>
        </w:tc>
        <w:tc>
          <w:tcPr>
            <w:tcW w:w="1134" w:type="dxa"/>
            <w:shd w:val="clear" w:color="auto" w:fill="auto"/>
            <w:noWrap/>
            <w:vAlign w:val="center"/>
          </w:tcPr>
          <w:p w:rsidR="00FE085D" w:rsidRPr="00946C2F" w:rsidRDefault="00FE085D" w:rsidP="00FE085D">
            <w:pPr>
              <w:widowControl/>
              <w:adjustRightInd w:val="0"/>
              <w:snapToGrid w:val="0"/>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1556" w:type="dxa"/>
            <w:shd w:val="clear" w:color="auto" w:fill="auto"/>
            <w:vAlign w:val="center"/>
            <w:hideMark/>
          </w:tcPr>
          <w:p w:rsidR="00FE085D" w:rsidRPr="00946C2F" w:rsidRDefault="00FE085D" w:rsidP="00FE085D">
            <w:pPr>
              <w:widowControl/>
              <w:jc w:val="center"/>
              <w:rPr>
                <w:kern w:val="0"/>
                <w:sz w:val="22"/>
                <w:szCs w:val="22"/>
              </w:rPr>
            </w:pPr>
            <w:r w:rsidRPr="00946C2F">
              <w:rPr>
                <w:kern w:val="0"/>
                <w:sz w:val="22"/>
                <w:szCs w:val="22"/>
              </w:rPr>
              <w:t>20.0</w:t>
            </w:r>
          </w:p>
        </w:tc>
        <w:tc>
          <w:tcPr>
            <w:tcW w:w="1472" w:type="dxa"/>
            <w:shd w:val="clear" w:color="auto" w:fill="auto"/>
            <w:vAlign w:val="center"/>
            <w:hideMark/>
          </w:tcPr>
          <w:p w:rsidR="00FE085D" w:rsidRPr="00946C2F" w:rsidRDefault="00FE085D" w:rsidP="00FE085D">
            <w:pPr>
              <w:widowControl/>
              <w:jc w:val="center"/>
              <w:rPr>
                <w:kern w:val="0"/>
                <w:szCs w:val="21"/>
              </w:rPr>
            </w:pPr>
            <w:r w:rsidRPr="00946C2F">
              <w:rPr>
                <w:kern w:val="0"/>
                <w:szCs w:val="21"/>
              </w:rPr>
              <w:t>8</w:t>
            </w:r>
          </w:p>
        </w:tc>
        <w:tc>
          <w:tcPr>
            <w:tcW w:w="1415" w:type="dxa"/>
            <w:shd w:val="clear" w:color="auto" w:fill="auto"/>
            <w:vAlign w:val="center"/>
            <w:hideMark/>
          </w:tcPr>
          <w:p w:rsidR="00FE085D" w:rsidRPr="00946C2F" w:rsidRDefault="00FE085D" w:rsidP="00FE085D">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B32787">
        <w:trPr>
          <w:trHeight w:val="20"/>
          <w:jc w:val="center"/>
        </w:trPr>
        <w:tc>
          <w:tcPr>
            <w:tcW w:w="879" w:type="dxa"/>
            <w:shd w:val="clear" w:color="auto" w:fill="auto"/>
            <w:vAlign w:val="center"/>
            <w:hideMark/>
          </w:tcPr>
          <w:p w:rsidR="00FE085D" w:rsidRPr="00946C2F" w:rsidRDefault="00FE085D" w:rsidP="00FE085D">
            <w:pPr>
              <w:widowControl/>
              <w:adjustRightInd w:val="0"/>
              <w:snapToGrid w:val="0"/>
              <w:jc w:val="center"/>
              <w:rPr>
                <w:rFonts w:eastAsia="仿宋_GB2312"/>
                <w:kern w:val="0"/>
                <w:szCs w:val="21"/>
              </w:rPr>
            </w:pPr>
            <w:r w:rsidRPr="00946C2F">
              <w:rPr>
                <w:rFonts w:eastAsia="仿宋_GB2312"/>
                <w:kern w:val="0"/>
                <w:szCs w:val="21"/>
              </w:rPr>
              <w:t>10</w:t>
            </w:r>
          </w:p>
        </w:tc>
        <w:tc>
          <w:tcPr>
            <w:tcW w:w="1117" w:type="dxa"/>
            <w:vMerge/>
            <w:vAlign w:val="center"/>
            <w:hideMark/>
          </w:tcPr>
          <w:p w:rsidR="00FE085D" w:rsidRPr="00946C2F" w:rsidRDefault="00FE085D" w:rsidP="00FE085D">
            <w:pPr>
              <w:widowControl/>
              <w:adjustRightInd w:val="0"/>
              <w:snapToGrid w:val="0"/>
              <w:jc w:val="left"/>
              <w:rPr>
                <w:rFonts w:eastAsia="仿宋_GB2312"/>
                <w:kern w:val="0"/>
                <w:szCs w:val="21"/>
              </w:rPr>
            </w:pPr>
          </w:p>
        </w:tc>
        <w:tc>
          <w:tcPr>
            <w:tcW w:w="1667" w:type="dxa"/>
            <w:shd w:val="clear" w:color="auto" w:fill="auto"/>
            <w:vAlign w:val="center"/>
          </w:tcPr>
          <w:p w:rsidR="00FE085D" w:rsidRPr="00946C2F" w:rsidRDefault="00FE085D" w:rsidP="00FE085D">
            <w:pPr>
              <w:widowControl/>
              <w:adjustRightInd w:val="0"/>
              <w:snapToGrid w:val="0"/>
              <w:jc w:val="center"/>
              <w:rPr>
                <w:rFonts w:eastAsia="仿宋_GB2312"/>
                <w:kern w:val="0"/>
                <w:szCs w:val="21"/>
              </w:rPr>
            </w:pPr>
          </w:p>
        </w:tc>
        <w:tc>
          <w:tcPr>
            <w:tcW w:w="1134" w:type="dxa"/>
            <w:shd w:val="clear" w:color="auto" w:fill="auto"/>
            <w:noWrap/>
            <w:vAlign w:val="center"/>
          </w:tcPr>
          <w:p w:rsidR="00FE085D" w:rsidRPr="00946C2F" w:rsidRDefault="00FE085D" w:rsidP="00FE085D">
            <w:pPr>
              <w:widowControl/>
              <w:adjustRightInd w:val="0"/>
              <w:snapToGrid w:val="0"/>
              <w:jc w:val="center"/>
              <w:rPr>
                <w:rFonts w:eastAsia="仿宋_GB2312"/>
                <w:kern w:val="0"/>
                <w:szCs w:val="21"/>
              </w:rPr>
            </w:pPr>
            <w:r w:rsidRPr="00946C2F">
              <w:rPr>
                <w:rFonts w:eastAsia="仿宋_GB2312" w:hint="eastAsia"/>
                <w:kern w:val="0"/>
                <w:szCs w:val="21"/>
              </w:rPr>
              <w:t>99</w:t>
            </w:r>
            <w:r w:rsidRPr="00946C2F">
              <w:rPr>
                <w:rFonts w:eastAsia="仿宋_GB2312"/>
                <w:kern w:val="0"/>
                <w:szCs w:val="21"/>
              </w:rPr>
              <w:t>%</w:t>
            </w:r>
          </w:p>
        </w:tc>
        <w:tc>
          <w:tcPr>
            <w:tcW w:w="1556" w:type="dxa"/>
            <w:shd w:val="clear" w:color="auto" w:fill="auto"/>
            <w:vAlign w:val="center"/>
            <w:hideMark/>
          </w:tcPr>
          <w:p w:rsidR="00FE085D" w:rsidRPr="00946C2F" w:rsidRDefault="00FE085D" w:rsidP="00FE085D">
            <w:pPr>
              <w:widowControl/>
              <w:jc w:val="center"/>
              <w:rPr>
                <w:kern w:val="0"/>
                <w:sz w:val="22"/>
                <w:szCs w:val="22"/>
              </w:rPr>
            </w:pPr>
            <w:r w:rsidRPr="00946C2F">
              <w:rPr>
                <w:kern w:val="0"/>
                <w:sz w:val="22"/>
                <w:szCs w:val="22"/>
              </w:rPr>
              <w:t>1.5</w:t>
            </w:r>
          </w:p>
        </w:tc>
        <w:tc>
          <w:tcPr>
            <w:tcW w:w="1472" w:type="dxa"/>
            <w:shd w:val="clear" w:color="auto" w:fill="auto"/>
            <w:vAlign w:val="center"/>
            <w:hideMark/>
          </w:tcPr>
          <w:p w:rsidR="00FE085D" w:rsidRPr="00946C2F" w:rsidRDefault="00FE085D" w:rsidP="00FE085D">
            <w:pPr>
              <w:widowControl/>
              <w:jc w:val="center"/>
              <w:rPr>
                <w:kern w:val="0"/>
                <w:szCs w:val="21"/>
              </w:rPr>
            </w:pPr>
            <w:r w:rsidRPr="00946C2F">
              <w:rPr>
                <w:kern w:val="0"/>
                <w:szCs w:val="21"/>
              </w:rPr>
              <w:t>0.6</w:t>
            </w:r>
          </w:p>
        </w:tc>
        <w:tc>
          <w:tcPr>
            <w:tcW w:w="1415" w:type="dxa"/>
            <w:shd w:val="clear" w:color="auto" w:fill="auto"/>
            <w:vAlign w:val="center"/>
            <w:hideMark/>
          </w:tcPr>
          <w:p w:rsidR="00FE085D" w:rsidRPr="00946C2F" w:rsidRDefault="00FE085D" w:rsidP="00FE085D">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B32787">
        <w:trPr>
          <w:trHeight w:val="20"/>
          <w:jc w:val="center"/>
        </w:trPr>
        <w:tc>
          <w:tcPr>
            <w:tcW w:w="879" w:type="dxa"/>
            <w:shd w:val="clear" w:color="auto" w:fill="auto"/>
            <w:vAlign w:val="center"/>
            <w:hideMark/>
          </w:tcPr>
          <w:p w:rsidR="00FE085D" w:rsidRPr="00946C2F" w:rsidRDefault="00FE085D" w:rsidP="00FE085D">
            <w:pPr>
              <w:widowControl/>
              <w:adjustRightInd w:val="0"/>
              <w:snapToGrid w:val="0"/>
              <w:jc w:val="center"/>
              <w:rPr>
                <w:rFonts w:eastAsia="仿宋_GB2312"/>
                <w:kern w:val="0"/>
                <w:szCs w:val="21"/>
              </w:rPr>
            </w:pPr>
            <w:r w:rsidRPr="00946C2F">
              <w:rPr>
                <w:rFonts w:eastAsia="仿宋_GB2312"/>
                <w:kern w:val="0"/>
                <w:szCs w:val="21"/>
              </w:rPr>
              <w:t>11</w:t>
            </w:r>
          </w:p>
        </w:tc>
        <w:tc>
          <w:tcPr>
            <w:tcW w:w="1117" w:type="dxa"/>
            <w:vMerge/>
            <w:vAlign w:val="center"/>
            <w:hideMark/>
          </w:tcPr>
          <w:p w:rsidR="00FE085D" w:rsidRPr="00946C2F" w:rsidRDefault="00FE085D" w:rsidP="00FE085D">
            <w:pPr>
              <w:widowControl/>
              <w:adjustRightInd w:val="0"/>
              <w:snapToGrid w:val="0"/>
              <w:jc w:val="left"/>
              <w:rPr>
                <w:rFonts w:eastAsia="仿宋_GB2312"/>
                <w:kern w:val="0"/>
                <w:szCs w:val="21"/>
              </w:rPr>
            </w:pPr>
          </w:p>
        </w:tc>
        <w:tc>
          <w:tcPr>
            <w:tcW w:w="1667" w:type="dxa"/>
            <w:shd w:val="clear" w:color="auto" w:fill="auto"/>
            <w:vAlign w:val="center"/>
          </w:tcPr>
          <w:p w:rsidR="00FE085D" w:rsidRPr="00946C2F" w:rsidRDefault="00FE085D" w:rsidP="00FE085D">
            <w:pPr>
              <w:widowControl/>
              <w:adjustRightInd w:val="0"/>
              <w:snapToGrid w:val="0"/>
              <w:jc w:val="center"/>
              <w:rPr>
                <w:rFonts w:eastAsia="仿宋_GB2312"/>
                <w:kern w:val="0"/>
                <w:szCs w:val="21"/>
              </w:rPr>
            </w:pPr>
          </w:p>
        </w:tc>
        <w:tc>
          <w:tcPr>
            <w:tcW w:w="1134" w:type="dxa"/>
            <w:shd w:val="clear" w:color="auto" w:fill="auto"/>
            <w:noWrap/>
            <w:vAlign w:val="center"/>
          </w:tcPr>
          <w:p w:rsidR="00FE085D" w:rsidRPr="00946C2F" w:rsidRDefault="00FE085D" w:rsidP="00FE085D">
            <w:pPr>
              <w:widowControl/>
              <w:adjustRightInd w:val="0"/>
              <w:snapToGrid w:val="0"/>
              <w:jc w:val="center"/>
              <w:rPr>
                <w:rFonts w:eastAsia="仿宋_GB2312"/>
                <w:kern w:val="0"/>
                <w:szCs w:val="21"/>
              </w:rPr>
            </w:pPr>
            <w:r w:rsidRPr="00946C2F">
              <w:rPr>
                <w:rFonts w:eastAsia="仿宋_GB2312" w:hint="eastAsia"/>
                <w:kern w:val="0"/>
                <w:szCs w:val="21"/>
              </w:rPr>
              <w:t>/</w:t>
            </w:r>
          </w:p>
        </w:tc>
        <w:tc>
          <w:tcPr>
            <w:tcW w:w="1556" w:type="dxa"/>
            <w:shd w:val="clear" w:color="auto" w:fill="auto"/>
            <w:vAlign w:val="center"/>
            <w:hideMark/>
          </w:tcPr>
          <w:p w:rsidR="00FE085D" w:rsidRPr="00946C2F" w:rsidRDefault="00FE085D" w:rsidP="00FE085D">
            <w:pPr>
              <w:widowControl/>
              <w:jc w:val="center"/>
              <w:rPr>
                <w:kern w:val="0"/>
                <w:sz w:val="22"/>
                <w:szCs w:val="22"/>
              </w:rPr>
            </w:pPr>
            <w:r w:rsidRPr="00946C2F">
              <w:rPr>
                <w:kern w:val="0"/>
                <w:sz w:val="22"/>
                <w:szCs w:val="22"/>
              </w:rPr>
              <w:t>796.5</w:t>
            </w:r>
          </w:p>
        </w:tc>
        <w:tc>
          <w:tcPr>
            <w:tcW w:w="1472" w:type="dxa"/>
            <w:shd w:val="clear" w:color="auto" w:fill="auto"/>
            <w:vAlign w:val="center"/>
            <w:hideMark/>
          </w:tcPr>
          <w:p w:rsidR="00FE085D" w:rsidRPr="00946C2F" w:rsidRDefault="00FE085D" w:rsidP="00FE085D">
            <w:pPr>
              <w:widowControl/>
              <w:jc w:val="center"/>
              <w:rPr>
                <w:kern w:val="0"/>
                <w:szCs w:val="21"/>
              </w:rPr>
            </w:pPr>
            <w:r w:rsidRPr="00946C2F">
              <w:rPr>
                <w:kern w:val="0"/>
                <w:szCs w:val="21"/>
              </w:rPr>
              <w:t>318.605</w:t>
            </w:r>
          </w:p>
        </w:tc>
        <w:tc>
          <w:tcPr>
            <w:tcW w:w="1415" w:type="dxa"/>
            <w:shd w:val="clear" w:color="auto" w:fill="auto"/>
            <w:vAlign w:val="center"/>
            <w:hideMark/>
          </w:tcPr>
          <w:p w:rsidR="00FE085D" w:rsidRPr="00946C2F" w:rsidRDefault="00FE085D" w:rsidP="00FE085D">
            <w:pPr>
              <w:widowControl/>
              <w:adjustRightInd w:val="0"/>
              <w:snapToGrid w:val="0"/>
              <w:jc w:val="center"/>
              <w:rPr>
                <w:rFonts w:eastAsia="仿宋_GB2312"/>
                <w:kern w:val="0"/>
                <w:szCs w:val="21"/>
              </w:rPr>
            </w:pPr>
            <w:r w:rsidRPr="00946C2F">
              <w:rPr>
                <w:rFonts w:eastAsia="仿宋_GB2312"/>
                <w:kern w:val="0"/>
                <w:szCs w:val="21"/>
              </w:rPr>
              <w:t>厂内自备</w:t>
            </w:r>
          </w:p>
        </w:tc>
      </w:tr>
    </w:tbl>
    <w:p w:rsidR="00B50E77" w:rsidRPr="00946C2F" w:rsidRDefault="00B50E77" w:rsidP="00FE085D">
      <w:pPr>
        <w:pStyle w:val="50"/>
      </w:pPr>
      <w:r w:rsidRPr="00946C2F">
        <w:rPr>
          <w:rFonts w:hint="eastAsia"/>
        </w:rPr>
        <w:t>4</w:t>
      </w:r>
      <w:r w:rsidRPr="00946C2F">
        <w:t>.5.1.</w:t>
      </w:r>
      <w:r w:rsidR="00FE085D" w:rsidRPr="00946C2F">
        <w:t>3</w:t>
      </w:r>
      <w:r w:rsidR="00FE085D" w:rsidRPr="00946C2F">
        <w:rPr>
          <w:rFonts w:hint="eastAsia"/>
        </w:rPr>
        <w:t>.</w:t>
      </w:r>
      <w:r w:rsidRPr="00946C2F">
        <w:t>4</w:t>
      </w:r>
      <w:r w:rsidRPr="00946C2F">
        <w:t>物料平衡</w:t>
      </w:r>
    </w:p>
    <w:p w:rsidR="00B50E77" w:rsidRPr="00946C2F" w:rsidRDefault="00B50E77" w:rsidP="00B50E77">
      <w:pPr>
        <w:pStyle w:val="18"/>
        <w:widowControl w:val="0"/>
        <w:spacing w:line="500" w:lineRule="exact"/>
        <w:ind w:firstLine="560"/>
        <w:rPr>
          <w:szCs w:val="28"/>
        </w:rPr>
      </w:pPr>
      <w:r w:rsidRPr="00946C2F">
        <w:rPr>
          <w:szCs w:val="28"/>
        </w:rPr>
        <w:t>（</w:t>
      </w:r>
      <w:r w:rsidRPr="00946C2F">
        <w:rPr>
          <w:szCs w:val="28"/>
        </w:rPr>
        <w:t>1</w:t>
      </w:r>
      <w:r w:rsidRPr="00946C2F">
        <w:rPr>
          <w:szCs w:val="28"/>
        </w:rPr>
        <w:t>）设备与产能的匹配性分析</w:t>
      </w:r>
    </w:p>
    <w:p w:rsidR="00B50E77" w:rsidRPr="00946C2F" w:rsidRDefault="00B50E77" w:rsidP="00B50E77">
      <w:pPr>
        <w:pStyle w:val="18"/>
        <w:widowControl w:val="0"/>
        <w:spacing w:line="500" w:lineRule="exact"/>
        <w:ind w:firstLine="560"/>
        <w:rPr>
          <w:szCs w:val="28"/>
        </w:rPr>
      </w:pPr>
      <w:r w:rsidRPr="00946C2F">
        <w:rPr>
          <w:rFonts w:hint="eastAsia"/>
          <w:szCs w:val="28"/>
        </w:rPr>
        <w:lastRenderedPageBreak/>
        <w:t>改扩建</w:t>
      </w:r>
      <w:r w:rsidRPr="00946C2F">
        <w:rPr>
          <w:szCs w:val="28"/>
        </w:rPr>
        <w:t>项目</w:t>
      </w:r>
      <w:r w:rsidR="007B0924" w:rsidRPr="00946C2F">
        <w:rPr>
          <w:rFonts w:hint="eastAsia"/>
        </w:rPr>
        <w:t>洗手液</w:t>
      </w:r>
      <w:r w:rsidRPr="00946C2F">
        <w:rPr>
          <w:szCs w:val="28"/>
        </w:rPr>
        <w:t>产品生产设备与产能匹配性分析见表</w:t>
      </w:r>
      <w:r w:rsidRPr="00946C2F">
        <w:rPr>
          <w:szCs w:val="28"/>
        </w:rPr>
        <w:t>4.5.1-</w:t>
      </w:r>
      <w:r w:rsidR="00777A43" w:rsidRPr="00946C2F">
        <w:rPr>
          <w:szCs w:val="28"/>
        </w:rPr>
        <w:t>1</w:t>
      </w:r>
      <w:r w:rsidRPr="00946C2F">
        <w:rPr>
          <w:szCs w:val="28"/>
        </w:rPr>
        <w:t>3</w:t>
      </w:r>
      <w:r w:rsidRPr="00946C2F">
        <w:rPr>
          <w:szCs w:val="28"/>
        </w:rPr>
        <w:t>。</w:t>
      </w:r>
    </w:p>
    <w:p w:rsidR="00B50E77" w:rsidRPr="00946C2F" w:rsidRDefault="00B50E77" w:rsidP="00B50E77">
      <w:pPr>
        <w:pStyle w:val="18"/>
        <w:widowControl w:val="0"/>
        <w:spacing w:line="500" w:lineRule="exact"/>
        <w:ind w:firstLine="482"/>
        <w:jc w:val="center"/>
        <w:rPr>
          <w:b/>
          <w:sz w:val="24"/>
        </w:rPr>
      </w:pPr>
      <w:r w:rsidRPr="00946C2F">
        <w:rPr>
          <w:b/>
          <w:sz w:val="24"/>
        </w:rPr>
        <w:t>表</w:t>
      </w:r>
      <w:r w:rsidRPr="00946C2F">
        <w:rPr>
          <w:b/>
          <w:sz w:val="24"/>
        </w:rPr>
        <w:t>4.5.1-</w:t>
      </w:r>
      <w:r w:rsidR="00777A43" w:rsidRPr="00946C2F">
        <w:rPr>
          <w:b/>
          <w:sz w:val="24"/>
        </w:rPr>
        <w:t>1</w:t>
      </w:r>
      <w:r w:rsidRPr="00946C2F">
        <w:rPr>
          <w:b/>
          <w:sz w:val="24"/>
        </w:rPr>
        <w:t xml:space="preserve">3   </w:t>
      </w:r>
      <w:r w:rsidRPr="00946C2F">
        <w:rPr>
          <w:b/>
          <w:sz w:val="24"/>
        </w:rPr>
        <w:t>改扩建项目</w:t>
      </w:r>
      <w:r w:rsidR="007B0924" w:rsidRPr="00946C2F">
        <w:rPr>
          <w:rFonts w:hint="eastAsia"/>
          <w:b/>
          <w:sz w:val="24"/>
        </w:rPr>
        <w:t>洗手液</w:t>
      </w:r>
      <w:r w:rsidRPr="00946C2F">
        <w:rPr>
          <w:b/>
          <w:sz w:val="24"/>
        </w:rPr>
        <w:t>产品生产设备与产能匹配性分析</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446"/>
        <w:gridCol w:w="1159"/>
        <w:gridCol w:w="1097"/>
        <w:gridCol w:w="959"/>
        <w:gridCol w:w="707"/>
        <w:gridCol w:w="1183"/>
        <w:gridCol w:w="862"/>
        <w:gridCol w:w="1712"/>
        <w:gridCol w:w="1060"/>
      </w:tblGrid>
      <w:tr w:rsidR="00946C2F" w:rsidRPr="00946C2F" w:rsidTr="009B49C5">
        <w:tc>
          <w:tcPr>
            <w:tcW w:w="243" w:type="pct"/>
            <w:vAlign w:val="center"/>
          </w:tcPr>
          <w:p w:rsidR="009B49C5" w:rsidRPr="00946C2F" w:rsidRDefault="009B49C5" w:rsidP="00DD24AA">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序号</w:t>
            </w:r>
          </w:p>
        </w:tc>
        <w:tc>
          <w:tcPr>
            <w:tcW w:w="631" w:type="pct"/>
            <w:vAlign w:val="center"/>
          </w:tcPr>
          <w:p w:rsidR="009B49C5" w:rsidRPr="00946C2F" w:rsidRDefault="009B49C5" w:rsidP="00DD24AA">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工序</w:t>
            </w:r>
          </w:p>
        </w:tc>
        <w:tc>
          <w:tcPr>
            <w:tcW w:w="597" w:type="pct"/>
            <w:vAlign w:val="center"/>
          </w:tcPr>
          <w:p w:rsidR="009B49C5" w:rsidRPr="00946C2F" w:rsidRDefault="009B49C5" w:rsidP="00DD24AA">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所用设备</w:t>
            </w:r>
          </w:p>
        </w:tc>
        <w:tc>
          <w:tcPr>
            <w:tcW w:w="522" w:type="pct"/>
            <w:vAlign w:val="center"/>
          </w:tcPr>
          <w:p w:rsidR="009B49C5" w:rsidRPr="00946C2F" w:rsidRDefault="009B49C5" w:rsidP="00DD24AA">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规格</w:t>
            </w:r>
          </w:p>
        </w:tc>
        <w:tc>
          <w:tcPr>
            <w:tcW w:w="385" w:type="pct"/>
            <w:vAlign w:val="center"/>
          </w:tcPr>
          <w:p w:rsidR="009B49C5" w:rsidRPr="00946C2F" w:rsidRDefault="009B49C5" w:rsidP="00DD24AA">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数量</w:t>
            </w:r>
          </w:p>
        </w:tc>
        <w:tc>
          <w:tcPr>
            <w:tcW w:w="644" w:type="pct"/>
            <w:vAlign w:val="center"/>
          </w:tcPr>
          <w:p w:rsidR="009B49C5" w:rsidRPr="00946C2F" w:rsidRDefault="009B49C5" w:rsidP="00DD24AA">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单釜入料量</w:t>
            </w:r>
            <w:r w:rsidRPr="00946C2F">
              <w:rPr>
                <w:rFonts w:ascii="Times New Roman" w:hAnsi="Times New Roman"/>
                <w:b/>
                <w:sz w:val="21"/>
                <w:szCs w:val="21"/>
              </w:rPr>
              <w:t>kg</w:t>
            </w:r>
          </w:p>
        </w:tc>
        <w:tc>
          <w:tcPr>
            <w:tcW w:w="469" w:type="pct"/>
            <w:vAlign w:val="center"/>
          </w:tcPr>
          <w:p w:rsidR="009B49C5" w:rsidRPr="00946C2F" w:rsidRDefault="009B49C5" w:rsidP="00DD24AA">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批次生产时间（</w:t>
            </w:r>
            <w:r w:rsidRPr="00946C2F">
              <w:rPr>
                <w:rFonts w:ascii="Times New Roman" w:hAnsi="Times New Roman"/>
                <w:b/>
                <w:sz w:val="21"/>
                <w:szCs w:val="21"/>
              </w:rPr>
              <w:t>h</w:t>
            </w:r>
            <w:r w:rsidRPr="00946C2F">
              <w:rPr>
                <w:rFonts w:ascii="Times New Roman" w:hAnsi="Times New Roman"/>
                <w:b/>
                <w:sz w:val="21"/>
                <w:szCs w:val="21"/>
              </w:rPr>
              <w:t>）</w:t>
            </w:r>
          </w:p>
        </w:tc>
        <w:tc>
          <w:tcPr>
            <w:tcW w:w="932" w:type="pct"/>
            <w:vAlign w:val="center"/>
          </w:tcPr>
          <w:p w:rsidR="009B49C5" w:rsidRPr="00946C2F" w:rsidRDefault="009B49C5" w:rsidP="00DD24AA">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年生产批次</w:t>
            </w:r>
          </w:p>
          <w:p w:rsidR="009B49C5" w:rsidRPr="00946C2F" w:rsidRDefault="009B49C5" w:rsidP="00DD24AA">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（釜数</w:t>
            </w:r>
            <w:r w:rsidRPr="00946C2F">
              <w:rPr>
                <w:rFonts w:ascii="Times New Roman" w:hAnsi="Times New Roman" w:hint="eastAsia"/>
                <w:b/>
                <w:sz w:val="21"/>
                <w:szCs w:val="21"/>
              </w:rPr>
              <w:t>*</w:t>
            </w:r>
            <w:r w:rsidRPr="00946C2F">
              <w:rPr>
                <w:rFonts w:ascii="Times New Roman" w:hAnsi="Times New Roman"/>
                <w:b/>
                <w:sz w:val="21"/>
                <w:szCs w:val="21"/>
              </w:rPr>
              <w:t>单釜批次</w:t>
            </w:r>
            <w:r w:rsidRPr="00946C2F">
              <w:rPr>
                <w:rFonts w:ascii="Times New Roman" w:hAnsi="Times New Roman"/>
                <w:b/>
                <w:sz w:val="21"/>
                <w:szCs w:val="21"/>
              </w:rPr>
              <w:t>/</w:t>
            </w:r>
            <w:r w:rsidRPr="00946C2F">
              <w:rPr>
                <w:rFonts w:ascii="Times New Roman" w:hAnsi="Times New Roman"/>
                <w:b/>
                <w:sz w:val="21"/>
                <w:szCs w:val="21"/>
              </w:rPr>
              <w:t>天</w:t>
            </w:r>
            <w:r w:rsidRPr="00946C2F">
              <w:rPr>
                <w:rFonts w:ascii="Times New Roman" w:hAnsi="Times New Roman"/>
                <w:b/>
                <w:sz w:val="21"/>
                <w:szCs w:val="21"/>
              </w:rPr>
              <w:t>*</w:t>
            </w:r>
            <w:r w:rsidRPr="00946C2F">
              <w:rPr>
                <w:rFonts w:ascii="Times New Roman" w:hAnsi="Times New Roman"/>
                <w:b/>
                <w:sz w:val="21"/>
                <w:szCs w:val="21"/>
              </w:rPr>
              <w:t>天数）</w:t>
            </w:r>
          </w:p>
        </w:tc>
        <w:tc>
          <w:tcPr>
            <w:tcW w:w="577" w:type="pct"/>
            <w:vAlign w:val="center"/>
          </w:tcPr>
          <w:p w:rsidR="009B49C5" w:rsidRPr="00946C2F" w:rsidRDefault="009B49C5" w:rsidP="00DD24AA">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年生产时间（</w:t>
            </w:r>
            <w:r w:rsidRPr="00946C2F">
              <w:rPr>
                <w:rFonts w:ascii="Times New Roman" w:hAnsi="Times New Roman"/>
                <w:b/>
                <w:sz w:val="21"/>
                <w:szCs w:val="21"/>
              </w:rPr>
              <w:t>h</w:t>
            </w:r>
            <w:r w:rsidRPr="00946C2F">
              <w:rPr>
                <w:rFonts w:ascii="Times New Roman" w:hAnsi="Times New Roman"/>
                <w:b/>
                <w:sz w:val="21"/>
                <w:szCs w:val="21"/>
              </w:rPr>
              <w:t>）</w:t>
            </w:r>
          </w:p>
        </w:tc>
      </w:tr>
      <w:tr w:rsidR="00946C2F" w:rsidRPr="00946C2F" w:rsidTr="009B49C5">
        <w:trPr>
          <w:trHeight w:val="20"/>
        </w:trPr>
        <w:tc>
          <w:tcPr>
            <w:tcW w:w="243" w:type="pct"/>
            <w:vAlign w:val="center"/>
          </w:tcPr>
          <w:p w:rsidR="009B49C5" w:rsidRPr="00946C2F" w:rsidRDefault="009B49C5" w:rsidP="00DD24AA">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1</w:t>
            </w:r>
          </w:p>
        </w:tc>
        <w:tc>
          <w:tcPr>
            <w:tcW w:w="631" w:type="pct"/>
            <w:vAlign w:val="center"/>
          </w:tcPr>
          <w:p w:rsidR="009B49C5" w:rsidRPr="00946C2F" w:rsidRDefault="009B49C5" w:rsidP="00DD24AA">
            <w:pPr>
              <w:pStyle w:val="ab"/>
              <w:adjustRightInd w:val="0"/>
            </w:pPr>
            <w:r w:rsidRPr="00946C2F">
              <w:rPr>
                <w:rFonts w:hint="eastAsia"/>
              </w:rPr>
              <w:t>搅拌溶解</w:t>
            </w:r>
          </w:p>
        </w:tc>
        <w:tc>
          <w:tcPr>
            <w:tcW w:w="597" w:type="pct"/>
            <w:vAlign w:val="center"/>
          </w:tcPr>
          <w:p w:rsidR="009B49C5" w:rsidRPr="00946C2F" w:rsidRDefault="009B49C5" w:rsidP="00DD24AA">
            <w:pPr>
              <w:pStyle w:val="ab"/>
              <w:adjustRightInd w:val="0"/>
            </w:pPr>
            <w:r w:rsidRPr="00946C2F">
              <w:rPr>
                <w:rFonts w:hint="eastAsia"/>
              </w:rPr>
              <w:t>搅拌釜</w:t>
            </w:r>
          </w:p>
        </w:tc>
        <w:tc>
          <w:tcPr>
            <w:tcW w:w="522" w:type="pct"/>
            <w:vAlign w:val="center"/>
          </w:tcPr>
          <w:p w:rsidR="009B49C5" w:rsidRPr="00946C2F" w:rsidRDefault="009B49C5" w:rsidP="00DD24AA">
            <w:pPr>
              <w:pStyle w:val="ab"/>
              <w:adjustRightInd w:val="0"/>
            </w:pPr>
            <w:r w:rsidRPr="00946C2F">
              <w:t>1000L</w:t>
            </w:r>
          </w:p>
        </w:tc>
        <w:tc>
          <w:tcPr>
            <w:tcW w:w="385" w:type="pct"/>
            <w:vAlign w:val="center"/>
          </w:tcPr>
          <w:p w:rsidR="009B49C5" w:rsidRPr="00946C2F" w:rsidRDefault="009B49C5" w:rsidP="00DD24AA">
            <w:pPr>
              <w:pStyle w:val="ab"/>
              <w:adjustRightInd w:val="0"/>
            </w:pPr>
            <w:r w:rsidRPr="00946C2F">
              <w:t>1</w:t>
            </w:r>
          </w:p>
        </w:tc>
        <w:tc>
          <w:tcPr>
            <w:tcW w:w="644" w:type="pct"/>
            <w:vAlign w:val="center"/>
          </w:tcPr>
          <w:p w:rsidR="009B49C5" w:rsidRPr="00946C2F" w:rsidRDefault="009B49C5" w:rsidP="00DD24AA">
            <w:pPr>
              <w:pStyle w:val="ab"/>
              <w:adjustRightInd w:val="0"/>
            </w:pPr>
            <w:r w:rsidRPr="00946C2F">
              <w:t>652.95</w:t>
            </w:r>
          </w:p>
        </w:tc>
        <w:tc>
          <w:tcPr>
            <w:tcW w:w="469" w:type="pct"/>
            <w:vAlign w:val="center"/>
          </w:tcPr>
          <w:p w:rsidR="009B49C5" w:rsidRPr="00946C2F" w:rsidRDefault="009B49C5" w:rsidP="00DD24AA">
            <w:pPr>
              <w:pStyle w:val="ab"/>
              <w:adjustRightInd w:val="0"/>
            </w:pPr>
            <w:r w:rsidRPr="00946C2F">
              <w:t>0.333</w:t>
            </w:r>
          </w:p>
        </w:tc>
        <w:tc>
          <w:tcPr>
            <w:tcW w:w="932" w:type="pct"/>
            <w:vAlign w:val="center"/>
          </w:tcPr>
          <w:p w:rsidR="009B49C5" w:rsidRPr="00946C2F" w:rsidRDefault="009B49C5" w:rsidP="00DD24AA">
            <w:pPr>
              <w:pStyle w:val="ab"/>
              <w:adjustRightInd w:val="0"/>
            </w:pPr>
            <w:r w:rsidRPr="00946C2F">
              <w:t>1</w:t>
            </w:r>
            <w:r w:rsidRPr="00946C2F">
              <w:rPr>
                <w:rFonts w:hint="eastAsia"/>
              </w:rPr>
              <w:t>*</w:t>
            </w:r>
            <w:r w:rsidRPr="00946C2F">
              <w:t>2</w:t>
            </w:r>
            <w:r w:rsidRPr="00946C2F">
              <w:rPr>
                <w:rFonts w:hint="eastAsia"/>
              </w:rPr>
              <w:t>*</w:t>
            </w:r>
            <w:r w:rsidRPr="00946C2F">
              <w:t>300</w:t>
            </w:r>
          </w:p>
        </w:tc>
        <w:tc>
          <w:tcPr>
            <w:tcW w:w="577" w:type="pct"/>
            <w:vAlign w:val="center"/>
          </w:tcPr>
          <w:p w:rsidR="009B49C5" w:rsidRPr="00946C2F" w:rsidRDefault="009B49C5" w:rsidP="00DD24AA">
            <w:pPr>
              <w:pStyle w:val="ab"/>
              <w:adjustRightInd w:val="0"/>
            </w:pPr>
            <w:r w:rsidRPr="00946C2F">
              <w:t>200</w:t>
            </w:r>
          </w:p>
        </w:tc>
      </w:tr>
      <w:tr w:rsidR="00946C2F" w:rsidRPr="00946C2F" w:rsidTr="009B49C5">
        <w:trPr>
          <w:trHeight w:val="20"/>
        </w:trPr>
        <w:tc>
          <w:tcPr>
            <w:tcW w:w="243" w:type="pct"/>
            <w:vAlign w:val="center"/>
          </w:tcPr>
          <w:p w:rsidR="009B49C5" w:rsidRPr="00946C2F" w:rsidRDefault="009B49C5" w:rsidP="00DD24AA">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2</w:t>
            </w:r>
          </w:p>
        </w:tc>
        <w:tc>
          <w:tcPr>
            <w:tcW w:w="631" w:type="pct"/>
            <w:vAlign w:val="center"/>
          </w:tcPr>
          <w:p w:rsidR="009B49C5" w:rsidRPr="00946C2F" w:rsidRDefault="009B49C5" w:rsidP="00DD24AA">
            <w:pPr>
              <w:pStyle w:val="ab"/>
              <w:adjustRightInd w:val="0"/>
            </w:pPr>
            <w:r w:rsidRPr="00946C2F">
              <w:rPr>
                <w:rFonts w:hint="eastAsia"/>
              </w:rPr>
              <w:t>降温</w:t>
            </w:r>
            <w:r w:rsidRPr="00946C2F">
              <w:t>搅拌</w:t>
            </w:r>
          </w:p>
        </w:tc>
        <w:tc>
          <w:tcPr>
            <w:tcW w:w="597" w:type="pct"/>
            <w:vAlign w:val="center"/>
          </w:tcPr>
          <w:p w:rsidR="009B49C5" w:rsidRPr="00946C2F" w:rsidRDefault="009B49C5" w:rsidP="00DD24AA">
            <w:pPr>
              <w:pStyle w:val="ab"/>
              <w:adjustRightInd w:val="0"/>
            </w:pPr>
            <w:r w:rsidRPr="00946C2F">
              <w:rPr>
                <w:rFonts w:hint="eastAsia"/>
              </w:rPr>
              <w:t>搅拌釜</w:t>
            </w:r>
          </w:p>
        </w:tc>
        <w:tc>
          <w:tcPr>
            <w:tcW w:w="522" w:type="pct"/>
            <w:vAlign w:val="center"/>
          </w:tcPr>
          <w:p w:rsidR="009B49C5" w:rsidRPr="00946C2F" w:rsidRDefault="009B49C5" w:rsidP="00DD24AA">
            <w:pPr>
              <w:pStyle w:val="ab"/>
              <w:adjustRightInd w:val="0"/>
            </w:pPr>
            <w:r w:rsidRPr="00946C2F">
              <w:t>1000L</w:t>
            </w:r>
          </w:p>
        </w:tc>
        <w:tc>
          <w:tcPr>
            <w:tcW w:w="385" w:type="pct"/>
            <w:vAlign w:val="center"/>
          </w:tcPr>
          <w:p w:rsidR="009B49C5" w:rsidRPr="00946C2F" w:rsidRDefault="009B49C5" w:rsidP="00DD24AA">
            <w:pPr>
              <w:pStyle w:val="ab"/>
              <w:adjustRightInd w:val="0"/>
            </w:pPr>
            <w:r w:rsidRPr="00946C2F">
              <w:t>1</w:t>
            </w:r>
          </w:p>
        </w:tc>
        <w:tc>
          <w:tcPr>
            <w:tcW w:w="644" w:type="pct"/>
            <w:vAlign w:val="center"/>
          </w:tcPr>
          <w:p w:rsidR="009B49C5" w:rsidRPr="00946C2F" w:rsidRDefault="009B49C5" w:rsidP="00DD24AA">
            <w:pPr>
              <w:pStyle w:val="ab"/>
              <w:adjustRightInd w:val="0"/>
            </w:pPr>
            <w:r w:rsidRPr="00946C2F">
              <w:t>670.05</w:t>
            </w:r>
          </w:p>
        </w:tc>
        <w:tc>
          <w:tcPr>
            <w:tcW w:w="469" w:type="pct"/>
            <w:vAlign w:val="center"/>
          </w:tcPr>
          <w:p w:rsidR="009B49C5" w:rsidRPr="00946C2F" w:rsidRDefault="009B49C5" w:rsidP="00DD24AA">
            <w:pPr>
              <w:jc w:val="center"/>
              <w:rPr>
                <w:rFonts w:eastAsia="仿宋_GB2312"/>
                <w:szCs w:val="21"/>
              </w:rPr>
            </w:pPr>
            <w:r w:rsidRPr="00946C2F">
              <w:rPr>
                <w:rFonts w:eastAsia="仿宋_GB2312"/>
                <w:szCs w:val="21"/>
              </w:rPr>
              <w:t>0.666</w:t>
            </w:r>
          </w:p>
        </w:tc>
        <w:tc>
          <w:tcPr>
            <w:tcW w:w="932" w:type="pct"/>
            <w:vAlign w:val="center"/>
          </w:tcPr>
          <w:p w:rsidR="009B49C5" w:rsidRPr="00946C2F" w:rsidRDefault="009B49C5" w:rsidP="00DD24AA">
            <w:pPr>
              <w:pStyle w:val="ab"/>
              <w:adjustRightInd w:val="0"/>
            </w:pPr>
            <w:r w:rsidRPr="00946C2F">
              <w:t>1</w:t>
            </w:r>
            <w:r w:rsidRPr="00946C2F">
              <w:rPr>
                <w:rFonts w:hint="eastAsia"/>
              </w:rPr>
              <w:t>*</w:t>
            </w:r>
            <w:r w:rsidRPr="00946C2F">
              <w:t>2*300</w:t>
            </w:r>
          </w:p>
        </w:tc>
        <w:tc>
          <w:tcPr>
            <w:tcW w:w="577" w:type="pct"/>
            <w:vAlign w:val="center"/>
          </w:tcPr>
          <w:p w:rsidR="009B49C5" w:rsidRPr="00946C2F" w:rsidRDefault="009B49C5" w:rsidP="00DD24AA">
            <w:pPr>
              <w:pStyle w:val="ab"/>
              <w:adjustRightInd w:val="0"/>
            </w:pPr>
            <w:r w:rsidRPr="00946C2F">
              <w:t>400</w:t>
            </w:r>
          </w:p>
        </w:tc>
      </w:tr>
      <w:tr w:rsidR="00946C2F" w:rsidRPr="00946C2F" w:rsidTr="009B49C5">
        <w:trPr>
          <w:trHeight w:val="20"/>
        </w:trPr>
        <w:tc>
          <w:tcPr>
            <w:tcW w:w="243" w:type="pct"/>
            <w:vAlign w:val="center"/>
          </w:tcPr>
          <w:p w:rsidR="009B49C5" w:rsidRPr="00946C2F" w:rsidRDefault="009B49C5" w:rsidP="00DD24AA">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3</w:t>
            </w:r>
          </w:p>
        </w:tc>
        <w:tc>
          <w:tcPr>
            <w:tcW w:w="631" w:type="pct"/>
            <w:vAlign w:val="center"/>
          </w:tcPr>
          <w:p w:rsidR="009B49C5" w:rsidRPr="00946C2F" w:rsidRDefault="009B49C5" w:rsidP="00DD24AA">
            <w:pPr>
              <w:pStyle w:val="ab"/>
              <w:adjustRightInd w:val="0"/>
            </w:pPr>
            <w:r w:rsidRPr="00946C2F">
              <w:rPr>
                <w:rFonts w:hint="eastAsia"/>
              </w:rPr>
              <w:t>静置</w:t>
            </w:r>
          </w:p>
        </w:tc>
        <w:tc>
          <w:tcPr>
            <w:tcW w:w="597" w:type="pct"/>
            <w:vAlign w:val="center"/>
          </w:tcPr>
          <w:p w:rsidR="009B49C5" w:rsidRPr="00946C2F" w:rsidRDefault="009B49C5" w:rsidP="00DD24AA">
            <w:pPr>
              <w:pStyle w:val="ab"/>
              <w:adjustRightInd w:val="0"/>
            </w:pPr>
            <w:r w:rsidRPr="00946C2F">
              <w:rPr>
                <w:rFonts w:hint="eastAsia"/>
              </w:rPr>
              <w:t>搅拌釜</w:t>
            </w:r>
          </w:p>
        </w:tc>
        <w:tc>
          <w:tcPr>
            <w:tcW w:w="522" w:type="pct"/>
            <w:vAlign w:val="center"/>
          </w:tcPr>
          <w:p w:rsidR="009B49C5" w:rsidRPr="00946C2F" w:rsidRDefault="009B49C5" w:rsidP="00DD24AA">
            <w:pPr>
              <w:pStyle w:val="ab"/>
              <w:adjustRightInd w:val="0"/>
            </w:pPr>
            <w:r w:rsidRPr="00946C2F">
              <w:t>1000L</w:t>
            </w:r>
          </w:p>
        </w:tc>
        <w:tc>
          <w:tcPr>
            <w:tcW w:w="385" w:type="pct"/>
            <w:vAlign w:val="center"/>
          </w:tcPr>
          <w:p w:rsidR="009B49C5" w:rsidRPr="00946C2F" w:rsidRDefault="009B49C5" w:rsidP="00DD24AA">
            <w:pPr>
              <w:pStyle w:val="ab"/>
              <w:adjustRightInd w:val="0"/>
            </w:pPr>
            <w:r w:rsidRPr="00946C2F">
              <w:t>1</w:t>
            </w:r>
          </w:p>
        </w:tc>
        <w:tc>
          <w:tcPr>
            <w:tcW w:w="644" w:type="pct"/>
            <w:vAlign w:val="center"/>
          </w:tcPr>
          <w:p w:rsidR="009B49C5" w:rsidRPr="00946C2F" w:rsidRDefault="009B49C5" w:rsidP="00DD24AA">
            <w:pPr>
              <w:pStyle w:val="ab"/>
              <w:adjustRightInd w:val="0"/>
            </w:pPr>
            <w:r w:rsidRPr="00946C2F">
              <w:t>670.05</w:t>
            </w:r>
          </w:p>
        </w:tc>
        <w:tc>
          <w:tcPr>
            <w:tcW w:w="469" w:type="pct"/>
            <w:vAlign w:val="center"/>
          </w:tcPr>
          <w:p w:rsidR="009B49C5" w:rsidRPr="00946C2F" w:rsidRDefault="009B49C5" w:rsidP="00DD24AA">
            <w:pPr>
              <w:jc w:val="center"/>
              <w:rPr>
                <w:rFonts w:eastAsia="仿宋_GB2312"/>
                <w:szCs w:val="21"/>
              </w:rPr>
            </w:pPr>
            <w:r w:rsidRPr="00946C2F">
              <w:t>0.5</w:t>
            </w:r>
          </w:p>
        </w:tc>
        <w:tc>
          <w:tcPr>
            <w:tcW w:w="932" w:type="pct"/>
            <w:vAlign w:val="center"/>
          </w:tcPr>
          <w:p w:rsidR="009B49C5" w:rsidRPr="00946C2F" w:rsidRDefault="009B49C5" w:rsidP="00DD24AA">
            <w:pPr>
              <w:pStyle w:val="ab"/>
              <w:adjustRightInd w:val="0"/>
            </w:pPr>
            <w:r w:rsidRPr="00946C2F">
              <w:t>1</w:t>
            </w:r>
            <w:r w:rsidRPr="00946C2F">
              <w:rPr>
                <w:rFonts w:hint="eastAsia"/>
              </w:rPr>
              <w:t>*</w:t>
            </w:r>
            <w:r w:rsidRPr="00946C2F">
              <w:t>2*300</w:t>
            </w:r>
          </w:p>
        </w:tc>
        <w:tc>
          <w:tcPr>
            <w:tcW w:w="577" w:type="pct"/>
            <w:vAlign w:val="center"/>
          </w:tcPr>
          <w:p w:rsidR="009B49C5" w:rsidRPr="00946C2F" w:rsidRDefault="009B49C5" w:rsidP="00DD24AA">
            <w:pPr>
              <w:pStyle w:val="ab"/>
              <w:adjustRightInd w:val="0"/>
            </w:pPr>
            <w:r w:rsidRPr="00946C2F">
              <w:t>300</w:t>
            </w:r>
          </w:p>
        </w:tc>
      </w:tr>
    </w:tbl>
    <w:p w:rsidR="007B0924" w:rsidRPr="00946C2F" w:rsidRDefault="007B0924" w:rsidP="007B0924">
      <w:pPr>
        <w:pStyle w:val="18"/>
        <w:widowControl w:val="0"/>
        <w:adjustRightInd w:val="0"/>
        <w:snapToGrid w:val="0"/>
        <w:spacing w:line="500" w:lineRule="exact"/>
        <w:ind w:firstLine="561"/>
        <w:rPr>
          <w:szCs w:val="28"/>
        </w:rPr>
      </w:pPr>
      <w:r w:rsidRPr="00946C2F">
        <w:rPr>
          <w:rFonts w:hint="eastAsia"/>
        </w:rPr>
        <w:t>本次改扩建项目洗手液（新增洗手液产品产能合计</w:t>
      </w:r>
      <w:r w:rsidRPr="00946C2F">
        <w:t>40</w:t>
      </w:r>
      <w:r w:rsidRPr="00946C2F">
        <w:rPr>
          <w:rFonts w:hint="eastAsia"/>
        </w:rPr>
        <w:t>0t/a</w:t>
      </w:r>
      <w:r w:rsidRPr="00946C2F">
        <w:rPr>
          <w:rFonts w:hint="eastAsia"/>
        </w:rPr>
        <w:t>）单个搅拌釜各</w:t>
      </w:r>
      <w:r w:rsidRPr="00946C2F">
        <w:t>工段</w:t>
      </w:r>
      <w:r w:rsidRPr="00946C2F">
        <w:rPr>
          <w:rFonts w:hint="eastAsia"/>
        </w:rPr>
        <w:t>年</w:t>
      </w:r>
      <w:r w:rsidRPr="00946C2F">
        <w:t>生产时间</w:t>
      </w:r>
      <w:r w:rsidRPr="00946C2F">
        <w:rPr>
          <w:rFonts w:hint="eastAsia"/>
        </w:rPr>
        <w:t>之</w:t>
      </w:r>
      <w:r w:rsidRPr="00946C2F">
        <w:t>和为</w:t>
      </w:r>
      <w:r w:rsidR="000C2BC4" w:rsidRPr="00946C2F">
        <w:t>9</w:t>
      </w:r>
      <w:r w:rsidRPr="00946C2F">
        <w:t>00</w:t>
      </w:r>
      <w:r w:rsidRPr="00946C2F">
        <w:rPr>
          <w:rFonts w:hint="eastAsia"/>
        </w:rPr>
        <w:t>（</w:t>
      </w:r>
      <w:r w:rsidRPr="00946C2F">
        <w:rPr>
          <w:rFonts w:hint="eastAsia"/>
        </w:rPr>
        <w:t>h</w:t>
      </w:r>
      <w:r w:rsidRPr="00946C2F">
        <w:rPr>
          <w:rFonts w:hint="eastAsia"/>
        </w:rPr>
        <w:t>）＜</w:t>
      </w:r>
      <w:r w:rsidRPr="00946C2F">
        <w:t>12</w:t>
      </w:r>
      <w:r w:rsidRPr="00946C2F">
        <w:rPr>
          <w:rFonts w:hint="eastAsia"/>
        </w:rPr>
        <w:t>00</w:t>
      </w:r>
      <w:r w:rsidRPr="00946C2F">
        <w:t>h</w:t>
      </w:r>
      <w:r w:rsidRPr="00946C2F">
        <w:rPr>
          <w:rFonts w:hint="eastAsia"/>
        </w:rPr>
        <w:t>，改扩建项目与现有项目共用生产设备，全厂洗手液产品（合计产能</w:t>
      </w:r>
      <w:r w:rsidRPr="00946C2F">
        <w:t>800</w:t>
      </w:r>
      <w:r w:rsidRPr="00946C2F">
        <w:rPr>
          <w:rFonts w:hint="eastAsia"/>
        </w:rPr>
        <w:t>t/a</w:t>
      </w:r>
      <w:r w:rsidRPr="00946C2F">
        <w:rPr>
          <w:rFonts w:hint="eastAsia"/>
        </w:rPr>
        <w:t>）年生产时间之和为</w:t>
      </w:r>
      <w:r w:rsidR="000C2BC4" w:rsidRPr="00946C2F">
        <w:t>18</w:t>
      </w:r>
      <w:r w:rsidRPr="00946C2F">
        <w:t>00</w:t>
      </w:r>
      <w:r w:rsidRPr="00946C2F">
        <w:rPr>
          <w:rFonts w:hint="eastAsia"/>
        </w:rPr>
        <w:t>h</w:t>
      </w:r>
      <w:r w:rsidRPr="00946C2F">
        <w:rPr>
          <w:rFonts w:hint="eastAsia"/>
        </w:rPr>
        <w:t>＜</w:t>
      </w:r>
      <w:r w:rsidRPr="00946C2F">
        <w:t>24</w:t>
      </w:r>
      <w:r w:rsidRPr="00946C2F">
        <w:rPr>
          <w:rFonts w:hint="eastAsia"/>
        </w:rPr>
        <w:t>00</w:t>
      </w:r>
      <w:r w:rsidRPr="00946C2F">
        <w:t>h</w:t>
      </w:r>
      <w:r w:rsidRPr="00946C2F">
        <w:rPr>
          <w:rFonts w:hint="eastAsia"/>
        </w:rPr>
        <w:t>。</w:t>
      </w:r>
      <w:r w:rsidRPr="00946C2F">
        <w:rPr>
          <w:szCs w:val="28"/>
        </w:rPr>
        <w:t>从以上分析可知，</w:t>
      </w:r>
      <w:r w:rsidRPr="00946C2F">
        <w:rPr>
          <w:rFonts w:hint="eastAsia"/>
          <w:szCs w:val="28"/>
        </w:rPr>
        <w:t>改扩建</w:t>
      </w:r>
      <w:r w:rsidRPr="00946C2F">
        <w:rPr>
          <w:szCs w:val="28"/>
        </w:rPr>
        <w:t>项目</w:t>
      </w:r>
      <w:r w:rsidRPr="00946C2F">
        <w:rPr>
          <w:rFonts w:hint="eastAsia"/>
        </w:rPr>
        <w:t>洗手液产品</w:t>
      </w:r>
      <w:r w:rsidRPr="00946C2F">
        <w:rPr>
          <w:szCs w:val="28"/>
        </w:rPr>
        <w:t>的生产设备与产能是匹配的。</w:t>
      </w:r>
    </w:p>
    <w:p w:rsidR="00B50E77" w:rsidRPr="00946C2F" w:rsidRDefault="00B50E77" w:rsidP="00B50E77">
      <w:pPr>
        <w:pStyle w:val="a3"/>
        <w:ind w:firstLine="560"/>
      </w:pPr>
      <w:r w:rsidRPr="00946C2F">
        <w:rPr>
          <w:rFonts w:hint="eastAsia"/>
        </w:rPr>
        <w:t>（</w:t>
      </w:r>
      <w:r w:rsidRPr="00946C2F">
        <w:rPr>
          <w:rFonts w:hint="eastAsia"/>
        </w:rPr>
        <w:t>2</w:t>
      </w:r>
      <w:r w:rsidRPr="00946C2F">
        <w:rPr>
          <w:rFonts w:hint="eastAsia"/>
        </w:rPr>
        <w:t>）物料平衡</w:t>
      </w:r>
    </w:p>
    <w:p w:rsidR="00DD24AA" w:rsidRPr="00946C2F" w:rsidRDefault="00DD24AA" w:rsidP="00B50E77">
      <w:pPr>
        <w:pStyle w:val="a3"/>
        <w:ind w:firstLine="560"/>
      </w:pPr>
      <w:r w:rsidRPr="00946C2F">
        <w:t>改扩建项目</w:t>
      </w:r>
      <w:r w:rsidRPr="00946C2F">
        <w:rPr>
          <w:rFonts w:hint="eastAsia"/>
        </w:rPr>
        <w:t>洗手液年物料平衡情况见图</w:t>
      </w:r>
      <w:r w:rsidRPr="00946C2F">
        <w:rPr>
          <w:rFonts w:hint="eastAsia"/>
        </w:rPr>
        <w:t>4.</w:t>
      </w:r>
      <w:r w:rsidRPr="00946C2F">
        <w:t>5</w:t>
      </w:r>
      <w:r w:rsidRPr="00946C2F">
        <w:rPr>
          <w:rFonts w:hint="eastAsia"/>
        </w:rPr>
        <w:t>.</w:t>
      </w:r>
      <w:r w:rsidRPr="00946C2F">
        <w:t>1-8</w:t>
      </w:r>
      <w:r w:rsidRPr="00946C2F">
        <w:rPr>
          <w:rFonts w:hint="eastAsia"/>
        </w:rPr>
        <w:t>及</w:t>
      </w:r>
      <w:r w:rsidRPr="00946C2F">
        <w:t>表</w:t>
      </w:r>
      <w:r w:rsidRPr="00946C2F">
        <w:rPr>
          <w:rFonts w:hint="eastAsia"/>
        </w:rPr>
        <w:t>4.</w:t>
      </w:r>
      <w:r w:rsidRPr="00946C2F">
        <w:t>5</w:t>
      </w:r>
      <w:r w:rsidRPr="00946C2F">
        <w:rPr>
          <w:rFonts w:hint="eastAsia"/>
        </w:rPr>
        <w:t>.1</w:t>
      </w:r>
      <w:r w:rsidRPr="00946C2F">
        <w:t>-14</w:t>
      </w:r>
      <w:r w:rsidRPr="00946C2F">
        <w:rPr>
          <w:rFonts w:hint="eastAsia"/>
        </w:rPr>
        <w:t>，批次</w:t>
      </w:r>
      <w:r w:rsidRPr="00946C2F">
        <w:t>物料平衡见表</w:t>
      </w:r>
      <w:r w:rsidRPr="00946C2F">
        <w:rPr>
          <w:rFonts w:hint="eastAsia"/>
        </w:rPr>
        <w:t>4.</w:t>
      </w:r>
      <w:r w:rsidRPr="00946C2F">
        <w:t>5</w:t>
      </w:r>
      <w:r w:rsidRPr="00946C2F">
        <w:rPr>
          <w:rFonts w:hint="eastAsia"/>
        </w:rPr>
        <w:t>.1</w:t>
      </w:r>
      <w:r w:rsidRPr="00946C2F">
        <w:t>-15</w:t>
      </w:r>
      <w:r w:rsidRPr="00946C2F">
        <w:rPr>
          <w:rFonts w:hint="eastAsia"/>
        </w:rPr>
        <w:t>。</w:t>
      </w:r>
    </w:p>
    <w:p w:rsidR="00DD24AA" w:rsidRPr="00946C2F" w:rsidRDefault="00DD24AA" w:rsidP="00B50E77">
      <w:pPr>
        <w:pStyle w:val="a3"/>
        <w:ind w:firstLine="560"/>
      </w:pPr>
    </w:p>
    <w:p w:rsidR="00DD24AA" w:rsidRPr="00946C2F" w:rsidRDefault="00DD24AA" w:rsidP="00B50E77">
      <w:pPr>
        <w:pStyle w:val="a3"/>
        <w:ind w:firstLine="560"/>
      </w:pPr>
    </w:p>
    <w:p w:rsidR="00DD24AA" w:rsidRPr="00946C2F" w:rsidRDefault="00DD24AA" w:rsidP="00B50E77">
      <w:pPr>
        <w:pStyle w:val="a3"/>
        <w:ind w:firstLine="560"/>
      </w:pPr>
    </w:p>
    <w:p w:rsidR="00DD24AA" w:rsidRPr="00946C2F" w:rsidRDefault="00DD24AA" w:rsidP="00B50E77">
      <w:pPr>
        <w:pStyle w:val="a3"/>
        <w:ind w:firstLine="560"/>
      </w:pPr>
    </w:p>
    <w:p w:rsidR="00DD24AA" w:rsidRPr="00946C2F" w:rsidRDefault="00DD24AA" w:rsidP="00B50E77">
      <w:pPr>
        <w:pStyle w:val="a3"/>
        <w:ind w:firstLine="560"/>
      </w:pPr>
    </w:p>
    <w:p w:rsidR="00DD24AA" w:rsidRPr="00946C2F" w:rsidRDefault="00DD24AA" w:rsidP="00B50E77">
      <w:pPr>
        <w:pStyle w:val="a3"/>
        <w:ind w:firstLine="560"/>
      </w:pPr>
    </w:p>
    <w:p w:rsidR="00DD24AA" w:rsidRPr="00946C2F" w:rsidRDefault="00DD24AA" w:rsidP="00B50E77">
      <w:pPr>
        <w:pStyle w:val="a3"/>
        <w:ind w:firstLine="560"/>
      </w:pPr>
    </w:p>
    <w:p w:rsidR="00DD24AA" w:rsidRPr="00946C2F" w:rsidRDefault="00DD24AA" w:rsidP="00B50E77">
      <w:pPr>
        <w:pStyle w:val="a3"/>
        <w:ind w:firstLine="560"/>
      </w:pPr>
    </w:p>
    <w:p w:rsidR="00DD24AA" w:rsidRPr="00946C2F" w:rsidRDefault="00DD24AA" w:rsidP="00B50E77">
      <w:pPr>
        <w:pStyle w:val="a3"/>
        <w:ind w:firstLine="560"/>
      </w:pPr>
    </w:p>
    <w:p w:rsidR="00B50E77" w:rsidRDefault="00B50E77" w:rsidP="00B50E77">
      <w:pPr>
        <w:pStyle w:val="a3"/>
        <w:ind w:firstLine="560"/>
      </w:pPr>
    </w:p>
    <w:p w:rsidR="00B32787" w:rsidRPr="00946C2F" w:rsidRDefault="00B32787" w:rsidP="00B50E77">
      <w:pPr>
        <w:pStyle w:val="a3"/>
        <w:ind w:firstLine="560"/>
      </w:pPr>
    </w:p>
    <w:p w:rsidR="00B50E77" w:rsidRPr="00946C2F" w:rsidRDefault="00B50E77" w:rsidP="00B50E77">
      <w:pPr>
        <w:pStyle w:val="a3"/>
        <w:ind w:firstLine="560"/>
      </w:pPr>
    </w:p>
    <w:p w:rsidR="00B50E77" w:rsidRPr="00946C2F" w:rsidRDefault="00B50E77" w:rsidP="00B50E77">
      <w:pPr>
        <w:pStyle w:val="a3"/>
        <w:ind w:firstLine="560"/>
      </w:pPr>
    </w:p>
    <w:p w:rsidR="00B50E77" w:rsidRPr="00946C2F" w:rsidRDefault="00B50E77" w:rsidP="00B50E77">
      <w:pPr>
        <w:pStyle w:val="aa"/>
        <w:spacing w:before="48" w:after="48" w:line="240" w:lineRule="auto"/>
      </w:pPr>
      <w:r w:rsidRPr="00946C2F">
        <w:rPr>
          <w:rFonts w:hint="eastAsia"/>
        </w:rPr>
        <w:t>图</w:t>
      </w:r>
      <w:r w:rsidRPr="00946C2F">
        <w:rPr>
          <w:rFonts w:hint="eastAsia"/>
        </w:rPr>
        <w:t>4.</w:t>
      </w:r>
      <w:r w:rsidRPr="00946C2F">
        <w:t xml:space="preserve">5.1-8   </w:t>
      </w:r>
      <w:r w:rsidRPr="00946C2F">
        <w:t>改扩建项目</w:t>
      </w:r>
      <w:r w:rsidRPr="00946C2F">
        <w:rPr>
          <w:rFonts w:hint="eastAsia"/>
        </w:rPr>
        <w:t>洗手液年物料平衡图</w:t>
      </w:r>
      <w:r w:rsidRPr="00946C2F">
        <w:rPr>
          <w:rFonts w:hint="eastAsia"/>
        </w:rPr>
        <w:t xml:space="preserve">  </w:t>
      </w:r>
      <w:r w:rsidRPr="00946C2F">
        <w:rPr>
          <w:rFonts w:hint="eastAsia"/>
        </w:rPr>
        <w:t>单位</w:t>
      </w:r>
      <w:r w:rsidRPr="00946C2F">
        <w:t>：</w:t>
      </w:r>
      <w:r w:rsidRPr="00946C2F">
        <w:t>t/a</w:t>
      </w:r>
    </w:p>
    <w:p w:rsidR="00DD24AA" w:rsidRPr="00946C2F" w:rsidRDefault="00DD24AA" w:rsidP="00B50E77">
      <w:pPr>
        <w:pStyle w:val="aa"/>
        <w:spacing w:before="48" w:after="48" w:line="240" w:lineRule="auto"/>
      </w:pPr>
    </w:p>
    <w:p w:rsidR="00B50E77" w:rsidRPr="00946C2F" w:rsidRDefault="00B50E77" w:rsidP="00B50E77">
      <w:pPr>
        <w:pStyle w:val="aa"/>
        <w:spacing w:before="48" w:after="48" w:line="240" w:lineRule="auto"/>
      </w:pPr>
      <w:r w:rsidRPr="00946C2F">
        <w:rPr>
          <w:rFonts w:hint="eastAsia"/>
        </w:rPr>
        <w:lastRenderedPageBreak/>
        <w:t>表</w:t>
      </w:r>
      <w:r w:rsidRPr="00946C2F">
        <w:rPr>
          <w:rFonts w:hint="eastAsia"/>
        </w:rPr>
        <w:t>4.</w:t>
      </w:r>
      <w:r w:rsidRPr="00946C2F">
        <w:t>5.1-</w:t>
      </w:r>
      <w:r w:rsidR="00777A43" w:rsidRPr="00946C2F">
        <w:t>14</w:t>
      </w:r>
      <w:r w:rsidRPr="00946C2F">
        <w:t xml:space="preserve">   </w:t>
      </w:r>
      <w:r w:rsidRPr="00946C2F">
        <w:t>改扩建项目</w:t>
      </w:r>
      <w:r w:rsidRPr="00946C2F">
        <w:rPr>
          <w:rFonts w:hint="eastAsia"/>
        </w:rPr>
        <w:t>洗手液年物料平衡表</w:t>
      </w:r>
      <w:r w:rsidRPr="00946C2F">
        <w:rPr>
          <w:rFonts w:hint="eastAsia"/>
        </w:rPr>
        <w:t xml:space="preserve">  </w:t>
      </w:r>
      <w:r w:rsidRPr="00946C2F">
        <w:rPr>
          <w:rFonts w:hint="eastAsia"/>
        </w:rPr>
        <w:t>单位</w:t>
      </w:r>
      <w:r w:rsidRPr="00946C2F">
        <w:t>：</w:t>
      </w:r>
      <w:r w:rsidRPr="00946C2F">
        <w:t>t/a</w:t>
      </w:r>
    </w:p>
    <w:tbl>
      <w:tblPr>
        <w:tblW w:w="5000" w:type="pct"/>
        <w:tblLook w:val="04A0" w:firstRow="1" w:lastRow="0" w:firstColumn="1" w:lastColumn="0" w:noHBand="0" w:noVBand="1"/>
      </w:tblPr>
      <w:tblGrid>
        <w:gridCol w:w="800"/>
        <w:gridCol w:w="1938"/>
        <w:gridCol w:w="1383"/>
        <w:gridCol w:w="1249"/>
        <w:gridCol w:w="1245"/>
        <w:gridCol w:w="1389"/>
        <w:gridCol w:w="1181"/>
      </w:tblGrid>
      <w:tr w:rsidR="00946C2F" w:rsidRPr="00946C2F" w:rsidTr="001B5C90">
        <w:trPr>
          <w:trHeight w:val="20"/>
        </w:trPr>
        <w:tc>
          <w:tcPr>
            <w:tcW w:w="435" w:type="pct"/>
            <w:vMerge w:val="restart"/>
            <w:tcBorders>
              <w:top w:val="single" w:sz="12" w:space="0" w:color="auto"/>
              <w:left w:val="nil"/>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序号</w:t>
            </w:r>
          </w:p>
        </w:tc>
        <w:tc>
          <w:tcPr>
            <w:tcW w:w="1808" w:type="pct"/>
            <w:gridSpan w:val="2"/>
            <w:tcBorders>
              <w:top w:val="single" w:sz="12"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入方（</w:t>
            </w:r>
            <w:r w:rsidRPr="00946C2F">
              <w:rPr>
                <w:rFonts w:eastAsia="仿宋_GB2312"/>
                <w:b/>
                <w:bCs/>
                <w:kern w:val="0"/>
                <w:szCs w:val="21"/>
              </w:rPr>
              <w:t>t/a</w:t>
            </w:r>
            <w:r w:rsidRPr="00946C2F">
              <w:rPr>
                <w:rFonts w:eastAsia="仿宋_GB2312"/>
                <w:b/>
                <w:bCs/>
                <w:kern w:val="0"/>
                <w:szCs w:val="21"/>
              </w:rPr>
              <w:t>）</w:t>
            </w:r>
          </w:p>
        </w:tc>
        <w:tc>
          <w:tcPr>
            <w:tcW w:w="2757" w:type="pct"/>
            <w:gridSpan w:val="4"/>
            <w:tcBorders>
              <w:top w:val="single" w:sz="12"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出方（</w:t>
            </w:r>
            <w:r w:rsidRPr="00946C2F">
              <w:rPr>
                <w:rFonts w:eastAsia="仿宋_GB2312"/>
                <w:b/>
                <w:bCs/>
                <w:kern w:val="0"/>
                <w:szCs w:val="21"/>
              </w:rPr>
              <w:t>t/a</w:t>
            </w:r>
            <w:r w:rsidRPr="00946C2F">
              <w:rPr>
                <w:rFonts w:eastAsia="仿宋_GB2312"/>
                <w:b/>
                <w:bCs/>
                <w:kern w:val="0"/>
                <w:szCs w:val="21"/>
              </w:rPr>
              <w:t>）</w:t>
            </w:r>
          </w:p>
        </w:tc>
      </w:tr>
      <w:tr w:rsidR="00946C2F" w:rsidRPr="00946C2F" w:rsidTr="001B5C90">
        <w:trPr>
          <w:trHeight w:val="20"/>
        </w:trPr>
        <w:tc>
          <w:tcPr>
            <w:tcW w:w="435" w:type="pct"/>
            <w:vMerge/>
            <w:tcBorders>
              <w:top w:val="single" w:sz="4" w:space="0" w:color="auto"/>
              <w:left w:val="nil"/>
              <w:bottom w:val="single" w:sz="4" w:space="0" w:color="auto"/>
              <w:right w:val="single" w:sz="4" w:space="0" w:color="auto"/>
            </w:tcBorders>
            <w:vAlign w:val="center"/>
            <w:hideMark/>
          </w:tcPr>
          <w:p w:rsidR="00B50E77" w:rsidRPr="00946C2F" w:rsidRDefault="00B50E77" w:rsidP="001B5C90">
            <w:pPr>
              <w:widowControl/>
              <w:adjustRightInd w:val="0"/>
              <w:snapToGrid w:val="0"/>
              <w:jc w:val="center"/>
              <w:rPr>
                <w:rFonts w:eastAsia="仿宋_GB2312"/>
                <w:b/>
                <w:bCs/>
                <w:kern w:val="0"/>
                <w:szCs w:val="21"/>
              </w:rPr>
            </w:pP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物料名称</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数量</w:t>
            </w:r>
          </w:p>
        </w:tc>
        <w:tc>
          <w:tcPr>
            <w:tcW w:w="211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物料名称</w:t>
            </w:r>
          </w:p>
        </w:tc>
        <w:tc>
          <w:tcPr>
            <w:tcW w:w="643"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数量</w:t>
            </w:r>
          </w:p>
        </w:tc>
      </w:tr>
      <w:tr w:rsidR="00946C2F" w:rsidRPr="00946C2F" w:rsidTr="00B32787">
        <w:trPr>
          <w:trHeight w:val="20"/>
        </w:trPr>
        <w:tc>
          <w:tcPr>
            <w:tcW w:w="435" w:type="pct"/>
            <w:tcBorders>
              <w:top w:val="single" w:sz="4" w:space="0" w:color="auto"/>
              <w:left w:val="nil"/>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1</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32</w:t>
            </w:r>
          </w:p>
        </w:tc>
        <w:tc>
          <w:tcPr>
            <w:tcW w:w="135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产品</w:t>
            </w: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洗手液</w:t>
            </w:r>
          </w:p>
        </w:tc>
        <w:tc>
          <w:tcPr>
            <w:tcW w:w="643"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400</w:t>
            </w:r>
          </w:p>
        </w:tc>
      </w:tr>
      <w:tr w:rsidR="008C6DB6" w:rsidRPr="00946C2F" w:rsidTr="00B32787">
        <w:trPr>
          <w:trHeight w:val="70"/>
        </w:trPr>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8C6DB6" w:rsidRPr="00946C2F" w:rsidRDefault="008C6DB6" w:rsidP="001B5C90">
            <w:pPr>
              <w:widowControl/>
              <w:adjustRightInd w:val="0"/>
              <w:snapToGrid w:val="0"/>
              <w:jc w:val="center"/>
              <w:rPr>
                <w:rFonts w:eastAsia="仿宋_GB2312"/>
                <w:kern w:val="0"/>
                <w:szCs w:val="21"/>
              </w:rPr>
            </w:pPr>
            <w:r w:rsidRPr="00946C2F">
              <w:rPr>
                <w:rFonts w:eastAsia="仿宋_GB2312"/>
                <w:kern w:val="0"/>
                <w:szCs w:val="21"/>
              </w:rPr>
              <w:t>2</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rsidR="008C6DB6" w:rsidRPr="00946C2F" w:rsidRDefault="008C6DB6" w:rsidP="001B5C90">
            <w:pPr>
              <w:widowControl/>
              <w:adjustRightInd w:val="0"/>
              <w:snapToGrid w:val="0"/>
              <w:jc w:val="center"/>
              <w:rPr>
                <w:rFonts w:eastAsia="仿宋_GB2312"/>
                <w:kern w:val="0"/>
                <w:szCs w:val="21"/>
              </w:rPr>
            </w:pP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1B5C90">
            <w:pPr>
              <w:widowControl/>
              <w:jc w:val="center"/>
              <w:rPr>
                <w:kern w:val="0"/>
                <w:szCs w:val="21"/>
              </w:rPr>
            </w:pPr>
            <w:r w:rsidRPr="00946C2F">
              <w:rPr>
                <w:kern w:val="0"/>
                <w:szCs w:val="21"/>
              </w:rPr>
              <w:t>6</w:t>
            </w:r>
          </w:p>
        </w:tc>
        <w:tc>
          <w:tcPr>
            <w:tcW w:w="680" w:type="pct"/>
            <w:vMerge w:val="restart"/>
            <w:tcBorders>
              <w:top w:val="single" w:sz="4" w:space="0" w:color="auto"/>
              <w:left w:val="single" w:sz="4" w:space="0" w:color="auto"/>
              <w:right w:val="single" w:sz="4" w:space="0" w:color="auto"/>
            </w:tcBorders>
            <w:shd w:val="clear" w:color="auto" w:fill="auto"/>
            <w:vAlign w:val="center"/>
            <w:hideMark/>
          </w:tcPr>
          <w:p w:rsidR="008C6DB6" w:rsidRPr="00946C2F" w:rsidRDefault="008C6DB6" w:rsidP="001B5C90">
            <w:pPr>
              <w:widowControl/>
              <w:adjustRightInd w:val="0"/>
              <w:snapToGrid w:val="0"/>
              <w:jc w:val="center"/>
              <w:rPr>
                <w:rFonts w:eastAsia="仿宋_GB2312"/>
                <w:kern w:val="0"/>
                <w:szCs w:val="21"/>
              </w:rPr>
            </w:pPr>
            <w:r w:rsidRPr="00946C2F">
              <w:rPr>
                <w:rFonts w:eastAsia="仿宋_GB2312"/>
                <w:kern w:val="0"/>
                <w:szCs w:val="21"/>
              </w:rPr>
              <w:t>废气</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1B5C90">
            <w:pPr>
              <w:widowControl/>
              <w:adjustRightInd w:val="0"/>
              <w:snapToGrid w:val="0"/>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FE3.1.3-1</w:t>
            </w: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6DB6" w:rsidRPr="00946C2F" w:rsidRDefault="008C6DB6" w:rsidP="001B5C90">
            <w:pPr>
              <w:widowControl/>
              <w:adjustRightInd w:val="0"/>
              <w:snapToGrid w:val="0"/>
              <w:jc w:val="center"/>
              <w:rPr>
                <w:rFonts w:eastAsia="仿宋_GB2312"/>
                <w:kern w:val="0"/>
                <w:szCs w:val="21"/>
              </w:rPr>
            </w:pPr>
          </w:p>
        </w:tc>
        <w:tc>
          <w:tcPr>
            <w:tcW w:w="643" w:type="pct"/>
            <w:tcBorders>
              <w:top w:val="single" w:sz="4" w:space="0" w:color="auto"/>
              <w:left w:val="single" w:sz="4" w:space="0" w:color="auto"/>
              <w:bottom w:val="single" w:sz="4" w:space="0" w:color="auto"/>
              <w:right w:val="nil"/>
            </w:tcBorders>
            <w:shd w:val="clear" w:color="auto" w:fill="auto"/>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0.00</w:t>
            </w:r>
            <w:r>
              <w:rPr>
                <w:rFonts w:eastAsia="仿宋_GB2312"/>
                <w:kern w:val="0"/>
                <w:szCs w:val="21"/>
              </w:rPr>
              <w:t>1</w:t>
            </w:r>
          </w:p>
        </w:tc>
      </w:tr>
      <w:tr w:rsidR="008C6DB6" w:rsidRPr="00946C2F" w:rsidTr="00B32787">
        <w:trPr>
          <w:trHeight w:val="20"/>
        </w:trPr>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3</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rsidR="008C6DB6" w:rsidRPr="00946C2F" w:rsidRDefault="008C6DB6" w:rsidP="008C6DB6">
            <w:pPr>
              <w:widowControl/>
              <w:adjustRightInd w:val="0"/>
              <w:snapToGrid w:val="0"/>
              <w:jc w:val="center"/>
              <w:rPr>
                <w:rFonts w:eastAsia="仿宋_GB2312"/>
                <w:kern w:val="0"/>
                <w:szCs w:val="21"/>
              </w:rPr>
            </w:pP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kern w:val="0"/>
                <w:szCs w:val="21"/>
              </w:rPr>
            </w:pPr>
            <w:r w:rsidRPr="00946C2F">
              <w:rPr>
                <w:kern w:val="0"/>
                <w:szCs w:val="21"/>
              </w:rPr>
              <w:t>12</w:t>
            </w:r>
          </w:p>
        </w:tc>
        <w:tc>
          <w:tcPr>
            <w:tcW w:w="680" w:type="pct"/>
            <w:vMerge/>
            <w:tcBorders>
              <w:left w:val="single" w:sz="4" w:space="0" w:color="auto"/>
              <w:right w:val="single" w:sz="4" w:space="0" w:color="auto"/>
            </w:tcBorders>
            <w:shd w:val="clear" w:color="auto" w:fill="auto"/>
            <w:vAlign w:val="center"/>
            <w:hideMark/>
          </w:tcPr>
          <w:p w:rsidR="008C6DB6" w:rsidRPr="00946C2F" w:rsidRDefault="008C6DB6" w:rsidP="008C6DB6">
            <w:pPr>
              <w:widowControl/>
              <w:adjustRightInd w:val="0"/>
              <w:snapToGrid w:val="0"/>
              <w:jc w:val="center"/>
              <w:rPr>
                <w:rFonts w:eastAsia="仿宋_GB2312"/>
                <w:kern w:val="0"/>
                <w:szCs w:val="21"/>
              </w:rPr>
            </w:pPr>
          </w:p>
        </w:tc>
        <w:tc>
          <w:tcPr>
            <w:tcW w:w="678" w:type="pct"/>
            <w:vMerge w:val="restart"/>
            <w:tcBorders>
              <w:top w:val="single" w:sz="4" w:space="0" w:color="auto"/>
              <w:left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FE3.1.3-2</w:t>
            </w: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6DB6" w:rsidRPr="00946C2F" w:rsidRDefault="008C6DB6" w:rsidP="008C6DB6">
            <w:pPr>
              <w:widowControl/>
              <w:adjustRightInd w:val="0"/>
              <w:snapToGrid w:val="0"/>
              <w:jc w:val="center"/>
              <w:rPr>
                <w:rFonts w:eastAsia="仿宋_GB2312"/>
                <w:kern w:val="0"/>
                <w:szCs w:val="21"/>
              </w:rPr>
            </w:pPr>
          </w:p>
        </w:tc>
        <w:tc>
          <w:tcPr>
            <w:tcW w:w="643" w:type="pct"/>
            <w:tcBorders>
              <w:top w:val="single" w:sz="4" w:space="0" w:color="auto"/>
              <w:left w:val="single" w:sz="4" w:space="0" w:color="auto"/>
              <w:bottom w:val="single" w:sz="4" w:space="0" w:color="auto"/>
              <w:right w:val="nil"/>
            </w:tcBorders>
            <w:shd w:val="clear" w:color="auto" w:fill="auto"/>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0.001</w:t>
            </w:r>
          </w:p>
        </w:tc>
      </w:tr>
      <w:tr w:rsidR="008C6DB6" w:rsidRPr="00946C2F" w:rsidTr="00B32787">
        <w:trPr>
          <w:trHeight w:val="20"/>
        </w:trPr>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4</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rsidR="008C6DB6" w:rsidRPr="00946C2F" w:rsidRDefault="008C6DB6" w:rsidP="008C6DB6">
            <w:pPr>
              <w:widowControl/>
              <w:adjustRightInd w:val="0"/>
              <w:snapToGrid w:val="0"/>
              <w:jc w:val="center"/>
              <w:rPr>
                <w:rFonts w:eastAsia="仿宋_GB2312"/>
                <w:kern w:val="0"/>
                <w:szCs w:val="21"/>
              </w:rPr>
            </w:pP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kern w:val="0"/>
                <w:szCs w:val="21"/>
              </w:rPr>
            </w:pPr>
            <w:r w:rsidRPr="00946C2F">
              <w:rPr>
                <w:kern w:val="0"/>
                <w:szCs w:val="21"/>
              </w:rPr>
              <w:t>8</w:t>
            </w:r>
          </w:p>
        </w:tc>
        <w:tc>
          <w:tcPr>
            <w:tcW w:w="680" w:type="pct"/>
            <w:vMerge/>
            <w:tcBorders>
              <w:left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678" w:type="pct"/>
            <w:vMerge/>
            <w:tcBorders>
              <w:left w:val="single" w:sz="4" w:space="0" w:color="auto"/>
              <w:bottom w:val="single" w:sz="4" w:space="0" w:color="auto"/>
              <w:right w:val="single" w:sz="4" w:space="0" w:color="auto"/>
            </w:tcBorders>
            <w:shd w:val="clear" w:color="auto" w:fill="auto"/>
            <w:noWrap/>
            <w:vAlign w:val="center"/>
          </w:tcPr>
          <w:p w:rsidR="008C6DB6" w:rsidRPr="00946C2F" w:rsidRDefault="008C6DB6" w:rsidP="008C6DB6">
            <w:pPr>
              <w:widowControl/>
              <w:adjustRightInd w:val="0"/>
              <w:snapToGrid w:val="0"/>
              <w:jc w:val="center"/>
              <w:rPr>
                <w:rFonts w:eastAsia="仿宋_GB2312"/>
                <w:kern w:val="0"/>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6DB6" w:rsidRPr="00946C2F" w:rsidRDefault="008C6DB6" w:rsidP="008C6DB6">
            <w:pPr>
              <w:widowControl/>
              <w:adjustRightInd w:val="0"/>
              <w:snapToGrid w:val="0"/>
              <w:jc w:val="center"/>
              <w:rPr>
                <w:rFonts w:eastAsia="仿宋_GB2312"/>
                <w:kern w:val="0"/>
                <w:szCs w:val="21"/>
              </w:rPr>
            </w:pPr>
          </w:p>
        </w:tc>
        <w:tc>
          <w:tcPr>
            <w:tcW w:w="643" w:type="pct"/>
            <w:tcBorders>
              <w:top w:val="single" w:sz="4" w:space="0" w:color="auto"/>
              <w:left w:val="single" w:sz="4" w:space="0" w:color="auto"/>
              <w:bottom w:val="single" w:sz="4" w:space="0" w:color="auto"/>
              <w:right w:val="nil"/>
            </w:tcBorders>
            <w:shd w:val="clear" w:color="auto" w:fill="auto"/>
            <w:vAlign w:val="center"/>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0.00</w:t>
            </w:r>
            <w:r>
              <w:rPr>
                <w:rFonts w:eastAsia="仿宋_GB2312"/>
                <w:kern w:val="0"/>
                <w:szCs w:val="21"/>
              </w:rPr>
              <w:t>1</w:t>
            </w:r>
          </w:p>
        </w:tc>
      </w:tr>
      <w:tr w:rsidR="008C6DB6" w:rsidRPr="00946C2F" w:rsidTr="00B32787">
        <w:trPr>
          <w:trHeight w:val="20"/>
        </w:trPr>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5</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rsidR="008C6DB6" w:rsidRPr="00946C2F" w:rsidRDefault="008C6DB6" w:rsidP="008C6DB6">
            <w:pPr>
              <w:widowControl/>
              <w:adjustRightInd w:val="0"/>
              <w:snapToGrid w:val="0"/>
              <w:jc w:val="center"/>
              <w:rPr>
                <w:rFonts w:eastAsia="仿宋_GB2312"/>
                <w:kern w:val="0"/>
                <w:szCs w:val="21"/>
              </w:rPr>
            </w:pP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kern w:val="0"/>
                <w:szCs w:val="21"/>
              </w:rPr>
            </w:pPr>
            <w:r w:rsidRPr="00946C2F">
              <w:rPr>
                <w:kern w:val="0"/>
                <w:szCs w:val="21"/>
              </w:rPr>
              <w:t>12</w:t>
            </w:r>
          </w:p>
        </w:tc>
        <w:tc>
          <w:tcPr>
            <w:tcW w:w="680" w:type="pct"/>
            <w:vMerge/>
            <w:tcBorders>
              <w:left w:val="single" w:sz="4" w:space="0" w:color="auto"/>
              <w:right w:val="single" w:sz="4" w:space="0" w:color="auto"/>
            </w:tcBorders>
            <w:shd w:val="clear" w:color="auto" w:fill="auto"/>
            <w:vAlign w:val="center"/>
            <w:hideMark/>
          </w:tcPr>
          <w:p w:rsidR="008C6DB6" w:rsidRPr="00946C2F" w:rsidRDefault="008C6DB6" w:rsidP="008C6DB6">
            <w:pPr>
              <w:widowControl/>
              <w:adjustRightInd w:val="0"/>
              <w:snapToGrid w:val="0"/>
              <w:jc w:val="center"/>
              <w:rPr>
                <w:rFonts w:eastAsia="仿宋_GB2312"/>
                <w:kern w:val="0"/>
                <w:szCs w:val="21"/>
              </w:rPr>
            </w:pPr>
          </w:p>
        </w:tc>
        <w:tc>
          <w:tcPr>
            <w:tcW w:w="678" w:type="pct"/>
            <w:vMerge w:val="restart"/>
            <w:tcBorders>
              <w:top w:val="single" w:sz="4" w:space="0" w:color="auto"/>
              <w:left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FE3.1.3-3</w:t>
            </w: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6DB6" w:rsidRPr="00946C2F" w:rsidRDefault="008C6DB6" w:rsidP="008C6DB6">
            <w:pPr>
              <w:widowControl/>
              <w:adjustRightInd w:val="0"/>
              <w:snapToGrid w:val="0"/>
              <w:jc w:val="center"/>
              <w:rPr>
                <w:rFonts w:eastAsia="仿宋_GB2312"/>
                <w:kern w:val="0"/>
                <w:szCs w:val="21"/>
              </w:rPr>
            </w:pPr>
          </w:p>
        </w:tc>
        <w:tc>
          <w:tcPr>
            <w:tcW w:w="643" w:type="pct"/>
            <w:tcBorders>
              <w:top w:val="single" w:sz="4" w:space="0" w:color="auto"/>
              <w:left w:val="single" w:sz="4" w:space="0" w:color="auto"/>
              <w:bottom w:val="single" w:sz="4" w:space="0" w:color="auto"/>
              <w:right w:val="nil"/>
            </w:tcBorders>
            <w:shd w:val="clear" w:color="auto" w:fill="auto"/>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0.00</w:t>
            </w:r>
            <w:r>
              <w:rPr>
                <w:rFonts w:eastAsia="仿宋_GB2312"/>
                <w:kern w:val="0"/>
                <w:szCs w:val="21"/>
              </w:rPr>
              <w:t>1</w:t>
            </w:r>
          </w:p>
        </w:tc>
      </w:tr>
      <w:tr w:rsidR="008C6DB6" w:rsidRPr="00946C2F" w:rsidTr="00B32787">
        <w:trPr>
          <w:trHeight w:val="20"/>
        </w:trPr>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6</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rsidR="008C6DB6" w:rsidRPr="00946C2F" w:rsidRDefault="008C6DB6" w:rsidP="008C6DB6">
            <w:pPr>
              <w:widowControl/>
              <w:adjustRightInd w:val="0"/>
              <w:snapToGrid w:val="0"/>
              <w:jc w:val="center"/>
              <w:rPr>
                <w:rFonts w:eastAsia="仿宋_GB2312"/>
                <w:kern w:val="0"/>
                <w:szCs w:val="21"/>
              </w:rPr>
            </w:pP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kern w:val="0"/>
                <w:szCs w:val="21"/>
              </w:rPr>
            </w:pPr>
            <w:r w:rsidRPr="00946C2F">
              <w:rPr>
                <w:kern w:val="0"/>
                <w:szCs w:val="21"/>
              </w:rPr>
              <w:t>1.2</w:t>
            </w:r>
          </w:p>
        </w:tc>
        <w:tc>
          <w:tcPr>
            <w:tcW w:w="680" w:type="pct"/>
            <w:vMerge/>
            <w:tcBorders>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678" w:type="pct"/>
            <w:vMerge/>
            <w:tcBorders>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6DB6" w:rsidRPr="00946C2F" w:rsidRDefault="008C6DB6" w:rsidP="008C6DB6">
            <w:pPr>
              <w:widowControl/>
              <w:adjustRightInd w:val="0"/>
              <w:snapToGrid w:val="0"/>
              <w:jc w:val="center"/>
              <w:rPr>
                <w:rFonts w:eastAsia="仿宋_GB2312"/>
                <w:kern w:val="0"/>
                <w:szCs w:val="21"/>
              </w:rPr>
            </w:pPr>
          </w:p>
        </w:tc>
        <w:tc>
          <w:tcPr>
            <w:tcW w:w="643" w:type="pct"/>
            <w:tcBorders>
              <w:top w:val="single" w:sz="4" w:space="0" w:color="auto"/>
              <w:left w:val="single" w:sz="4" w:space="0" w:color="auto"/>
              <w:bottom w:val="single" w:sz="4" w:space="0" w:color="auto"/>
              <w:right w:val="nil"/>
            </w:tcBorders>
            <w:shd w:val="clear" w:color="auto" w:fill="auto"/>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0.001</w:t>
            </w:r>
          </w:p>
        </w:tc>
      </w:tr>
      <w:tr w:rsidR="008C6DB6" w:rsidRPr="00946C2F" w:rsidTr="00B32787">
        <w:trPr>
          <w:trHeight w:val="20"/>
        </w:trPr>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7</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rsidR="008C6DB6" w:rsidRPr="00946C2F" w:rsidRDefault="008C6DB6" w:rsidP="008C6DB6">
            <w:pPr>
              <w:widowControl/>
              <w:adjustRightInd w:val="0"/>
              <w:snapToGrid w:val="0"/>
              <w:jc w:val="center"/>
              <w:rPr>
                <w:rFonts w:eastAsia="仿宋_GB2312"/>
                <w:kern w:val="0"/>
                <w:szCs w:val="21"/>
              </w:rPr>
            </w:pP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kern w:val="0"/>
                <w:szCs w:val="21"/>
              </w:rPr>
            </w:pPr>
            <w:r w:rsidRPr="00946C2F">
              <w:rPr>
                <w:kern w:val="0"/>
                <w:szCs w:val="21"/>
              </w:rPr>
              <w:t>0.8</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643" w:type="pct"/>
            <w:tcBorders>
              <w:top w:val="single" w:sz="4" w:space="0" w:color="auto"/>
              <w:left w:val="single" w:sz="4" w:space="0" w:color="auto"/>
              <w:bottom w:val="single" w:sz="4" w:space="0" w:color="auto"/>
              <w:right w:val="nil"/>
            </w:tcBorders>
            <w:shd w:val="clear" w:color="auto" w:fill="auto"/>
            <w:vAlign w:val="center"/>
            <w:hideMark/>
          </w:tcPr>
          <w:p w:rsidR="008C6DB6" w:rsidRPr="00946C2F" w:rsidRDefault="008C6DB6" w:rsidP="008C6DB6">
            <w:pPr>
              <w:widowControl/>
              <w:adjustRightInd w:val="0"/>
              <w:snapToGrid w:val="0"/>
              <w:jc w:val="center"/>
              <w:rPr>
                <w:rFonts w:eastAsia="仿宋_GB2312"/>
                <w:kern w:val="0"/>
                <w:szCs w:val="21"/>
              </w:rPr>
            </w:pPr>
          </w:p>
        </w:tc>
      </w:tr>
      <w:tr w:rsidR="008C6DB6" w:rsidRPr="00946C2F" w:rsidTr="00B32787">
        <w:trPr>
          <w:trHeight w:val="20"/>
        </w:trPr>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8</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rsidR="008C6DB6" w:rsidRPr="00946C2F" w:rsidRDefault="008C6DB6" w:rsidP="008C6DB6">
            <w:pPr>
              <w:widowControl/>
              <w:adjustRightInd w:val="0"/>
              <w:snapToGrid w:val="0"/>
              <w:jc w:val="center"/>
              <w:rPr>
                <w:rFonts w:eastAsia="仿宋_GB2312"/>
                <w:kern w:val="0"/>
                <w:szCs w:val="21"/>
              </w:rPr>
            </w:pP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kern w:val="0"/>
                <w:szCs w:val="21"/>
              </w:rPr>
            </w:pPr>
            <w:r w:rsidRPr="00946C2F">
              <w:rPr>
                <w:kern w:val="0"/>
                <w:szCs w:val="21"/>
              </w:rPr>
              <w:t>0.8</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643" w:type="pct"/>
            <w:tcBorders>
              <w:top w:val="single" w:sz="4" w:space="0" w:color="auto"/>
              <w:left w:val="single" w:sz="4" w:space="0" w:color="auto"/>
              <w:bottom w:val="single" w:sz="4" w:space="0" w:color="auto"/>
              <w:right w:val="nil"/>
            </w:tcBorders>
            <w:shd w:val="clear" w:color="auto" w:fill="auto"/>
            <w:vAlign w:val="center"/>
            <w:hideMark/>
          </w:tcPr>
          <w:p w:rsidR="008C6DB6" w:rsidRPr="00946C2F" w:rsidRDefault="008C6DB6" w:rsidP="008C6DB6">
            <w:pPr>
              <w:widowControl/>
              <w:adjustRightInd w:val="0"/>
              <w:snapToGrid w:val="0"/>
              <w:jc w:val="center"/>
              <w:rPr>
                <w:rFonts w:eastAsia="仿宋_GB2312"/>
                <w:kern w:val="0"/>
                <w:szCs w:val="21"/>
              </w:rPr>
            </w:pPr>
          </w:p>
        </w:tc>
      </w:tr>
      <w:tr w:rsidR="008C6DB6" w:rsidRPr="00946C2F" w:rsidTr="00B32787">
        <w:trPr>
          <w:trHeight w:val="20"/>
        </w:trPr>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9</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rsidR="008C6DB6" w:rsidRPr="00946C2F" w:rsidRDefault="008C6DB6" w:rsidP="008C6DB6">
            <w:pPr>
              <w:widowControl/>
              <w:adjustRightInd w:val="0"/>
              <w:snapToGrid w:val="0"/>
              <w:jc w:val="center"/>
              <w:rPr>
                <w:rFonts w:eastAsia="仿宋_GB2312"/>
                <w:kern w:val="0"/>
                <w:szCs w:val="21"/>
              </w:rPr>
            </w:pP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kern w:val="0"/>
                <w:szCs w:val="21"/>
              </w:rPr>
            </w:pPr>
            <w:r w:rsidRPr="00946C2F">
              <w:rPr>
                <w:kern w:val="0"/>
                <w:szCs w:val="21"/>
              </w:rPr>
              <w:t>8</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643" w:type="pct"/>
            <w:tcBorders>
              <w:top w:val="single" w:sz="4" w:space="0" w:color="auto"/>
              <w:left w:val="single" w:sz="4" w:space="0" w:color="auto"/>
              <w:bottom w:val="single" w:sz="4" w:space="0" w:color="auto"/>
              <w:right w:val="nil"/>
            </w:tcBorders>
            <w:shd w:val="clear" w:color="auto" w:fill="auto"/>
            <w:vAlign w:val="center"/>
            <w:hideMark/>
          </w:tcPr>
          <w:p w:rsidR="008C6DB6" w:rsidRPr="00946C2F" w:rsidRDefault="008C6DB6" w:rsidP="008C6DB6">
            <w:pPr>
              <w:widowControl/>
              <w:adjustRightInd w:val="0"/>
              <w:snapToGrid w:val="0"/>
              <w:jc w:val="center"/>
              <w:rPr>
                <w:rFonts w:eastAsia="仿宋_GB2312"/>
                <w:kern w:val="0"/>
                <w:szCs w:val="21"/>
              </w:rPr>
            </w:pPr>
          </w:p>
        </w:tc>
      </w:tr>
      <w:tr w:rsidR="008C6DB6" w:rsidRPr="00946C2F" w:rsidTr="00B32787">
        <w:trPr>
          <w:trHeight w:val="20"/>
        </w:trPr>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10</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rsidR="008C6DB6" w:rsidRPr="00946C2F" w:rsidRDefault="008C6DB6" w:rsidP="008C6DB6">
            <w:pPr>
              <w:widowControl/>
              <w:adjustRightInd w:val="0"/>
              <w:snapToGrid w:val="0"/>
              <w:jc w:val="center"/>
              <w:rPr>
                <w:rFonts w:eastAsia="仿宋_GB2312"/>
                <w:kern w:val="0"/>
                <w:szCs w:val="21"/>
              </w:rPr>
            </w:pP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kern w:val="0"/>
                <w:szCs w:val="21"/>
              </w:rPr>
            </w:pPr>
            <w:r w:rsidRPr="00946C2F">
              <w:rPr>
                <w:kern w:val="0"/>
                <w:szCs w:val="21"/>
              </w:rPr>
              <w:t>0.6</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643" w:type="pct"/>
            <w:tcBorders>
              <w:top w:val="single" w:sz="4" w:space="0" w:color="auto"/>
              <w:left w:val="single" w:sz="4" w:space="0" w:color="auto"/>
              <w:bottom w:val="single" w:sz="4" w:space="0" w:color="auto"/>
              <w:right w:val="nil"/>
            </w:tcBorders>
            <w:shd w:val="clear" w:color="auto" w:fill="auto"/>
            <w:vAlign w:val="center"/>
            <w:hideMark/>
          </w:tcPr>
          <w:p w:rsidR="008C6DB6" w:rsidRPr="00946C2F" w:rsidRDefault="008C6DB6" w:rsidP="008C6DB6">
            <w:pPr>
              <w:widowControl/>
              <w:adjustRightInd w:val="0"/>
              <w:snapToGrid w:val="0"/>
              <w:jc w:val="center"/>
              <w:rPr>
                <w:rFonts w:eastAsia="仿宋_GB2312"/>
                <w:kern w:val="0"/>
                <w:szCs w:val="21"/>
              </w:rPr>
            </w:pPr>
          </w:p>
        </w:tc>
      </w:tr>
      <w:tr w:rsidR="008C6DB6" w:rsidRPr="00946C2F" w:rsidTr="00B32787">
        <w:trPr>
          <w:trHeight w:val="20"/>
        </w:trPr>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11</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rsidR="008C6DB6" w:rsidRPr="00946C2F" w:rsidRDefault="008C6DB6" w:rsidP="008C6DB6">
            <w:pPr>
              <w:widowControl/>
              <w:adjustRightInd w:val="0"/>
              <w:snapToGrid w:val="0"/>
              <w:jc w:val="center"/>
              <w:rPr>
                <w:rFonts w:eastAsia="仿宋_GB2312"/>
                <w:kern w:val="0"/>
                <w:szCs w:val="21"/>
              </w:rPr>
            </w:pP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kern w:val="0"/>
                <w:szCs w:val="21"/>
              </w:rPr>
            </w:pPr>
            <w:r w:rsidRPr="00946C2F">
              <w:rPr>
                <w:kern w:val="0"/>
                <w:szCs w:val="21"/>
              </w:rPr>
              <w:t>318.605</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643" w:type="pct"/>
            <w:tcBorders>
              <w:top w:val="single" w:sz="4" w:space="0" w:color="auto"/>
              <w:left w:val="single" w:sz="4" w:space="0" w:color="auto"/>
              <w:bottom w:val="single" w:sz="4" w:space="0" w:color="auto"/>
              <w:right w:val="nil"/>
            </w:tcBorders>
            <w:shd w:val="clear" w:color="auto" w:fill="auto"/>
            <w:vAlign w:val="center"/>
            <w:hideMark/>
          </w:tcPr>
          <w:p w:rsidR="008C6DB6" w:rsidRPr="00946C2F" w:rsidRDefault="008C6DB6" w:rsidP="008C6DB6">
            <w:pPr>
              <w:widowControl/>
              <w:adjustRightInd w:val="0"/>
              <w:snapToGrid w:val="0"/>
              <w:jc w:val="center"/>
              <w:rPr>
                <w:rFonts w:eastAsia="仿宋_GB2312"/>
                <w:kern w:val="0"/>
                <w:szCs w:val="21"/>
              </w:rPr>
            </w:pPr>
          </w:p>
        </w:tc>
      </w:tr>
      <w:tr w:rsidR="008C6DB6" w:rsidRPr="00946C2F" w:rsidTr="001B5C90">
        <w:trPr>
          <w:trHeight w:val="20"/>
        </w:trPr>
        <w:tc>
          <w:tcPr>
            <w:tcW w:w="1490" w:type="pct"/>
            <w:gridSpan w:val="2"/>
            <w:tcBorders>
              <w:top w:val="single" w:sz="4" w:space="0" w:color="auto"/>
              <w:left w:val="nil"/>
              <w:bottom w:val="single" w:sz="12"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合计</w:t>
            </w:r>
          </w:p>
        </w:tc>
        <w:tc>
          <w:tcPr>
            <w:tcW w:w="753"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400.005</w:t>
            </w:r>
          </w:p>
        </w:tc>
        <w:tc>
          <w:tcPr>
            <w:tcW w:w="2114" w:type="pct"/>
            <w:gridSpan w:val="3"/>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合计</w:t>
            </w:r>
          </w:p>
        </w:tc>
        <w:tc>
          <w:tcPr>
            <w:tcW w:w="643" w:type="pct"/>
            <w:tcBorders>
              <w:top w:val="single" w:sz="4" w:space="0" w:color="auto"/>
              <w:left w:val="single" w:sz="4" w:space="0" w:color="auto"/>
              <w:bottom w:val="single" w:sz="12" w:space="0" w:color="auto"/>
              <w:right w:val="nil"/>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400.005</w:t>
            </w:r>
          </w:p>
        </w:tc>
      </w:tr>
    </w:tbl>
    <w:p w:rsidR="00B50E77" w:rsidRPr="00946C2F" w:rsidRDefault="00B50E77" w:rsidP="00B50E77">
      <w:pPr>
        <w:pStyle w:val="aa"/>
        <w:spacing w:before="48" w:after="48" w:line="240" w:lineRule="auto"/>
      </w:pPr>
      <w:r w:rsidRPr="00946C2F">
        <w:rPr>
          <w:rFonts w:hint="eastAsia"/>
        </w:rPr>
        <w:t>表</w:t>
      </w:r>
      <w:r w:rsidRPr="00946C2F">
        <w:rPr>
          <w:rFonts w:hint="eastAsia"/>
        </w:rPr>
        <w:t>4.</w:t>
      </w:r>
      <w:r w:rsidRPr="00946C2F">
        <w:t>5.1-</w:t>
      </w:r>
      <w:r w:rsidR="00777A43" w:rsidRPr="00946C2F">
        <w:t>15</w:t>
      </w:r>
      <w:r w:rsidRPr="00946C2F">
        <w:t xml:space="preserve">   </w:t>
      </w:r>
      <w:r w:rsidRPr="00946C2F">
        <w:t>改扩建项目</w:t>
      </w:r>
      <w:r w:rsidRPr="00946C2F">
        <w:rPr>
          <w:rFonts w:hint="eastAsia"/>
        </w:rPr>
        <w:t>洗手液批次物料平衡表</w:t>
      </w:r>
      <w:r w:rsidRPr="00946C2F">
        <w:rPr>
          <w:rFonts w:hint="eastAsia"/>
        </w:rPr>
        <w:t xml:space="preserve">  </w:t>
      </w:r>
      <w:r w:rsidRPr="00946C2F">
        <w:rPr>
          <w:rFonts w:hint="eastAsia"/>
        </w:rPr>
        <w:t>单位</w:t>
      </w:r>
      <w:r w:rsidRPr="00946C2F">
        <w:t>：（</w:t>
      </w:r>
      <w:r w:rsidRPr="00946C2F">
        <w:rPr>
          <w:rFonts w:hint="eastAsia"/>
        </w:rPr>
        <w:t>年生产</w:t>
      </w:r>
      <w:r w:rsidRPr="00946C2F">
        <w:rPr>
          <w:rFonts w:hint="eastAsia"/>
        </w:rPr>
        <w:t>600</w:t>
      </w:r>
      <w:r w:rsidRPr="00946C2F">
        <w:rPr>
          <w:rFonts w:hint="eastAsia"/>
        </w:rPr>
        <w:t>批</w:t>
      </w:r>
      <w:r w:rsidRPr="00946C2F">
        <w:t>）</w:t>
      </w:r>
    </w:p>
    <w:tbl>
      <w:tblPr>
        <w:tblW w:w="5000" w:type="pct"/>
        <w:tblLook w:val="04A0" w:firstRow="1" w:lastRow="0" w:firstColumn="1" w:lastColumn="0" w:noHBand="0" w:noVBand="1"/>
      </w:tblPr>
      <w:tblGrid>
        <w:gridCol w:w="800"/>
        <w:gridCol w:w="1938"/>
        <w:gridCol w:w="1383"/>
        <w:gridCol w:w="1249"/>
        <w:gridCol w:w="1245"/>
        <w:gridCol w:w="1389"/>
        <w:gridCol w:w="1181"/>
      </w:tblGrid>
      <w:tr w:rsidR="00946C2F" w:rsidRPr="00946C2F" w:rsidTr="001B5C90">
        <w:trPr>
          <w:trHeight w:val="20"/>
        </w:trPr>
        <w:tc>
          <w:tcPr>
            <w:tcW w:w="435" w:type="pct"/>
            <w:vMerge w:val="restart"/>
            <w:tcBorders>
              <w:top w:val="single" w:sz="12" w:space="0" w:color="auto"/>
              <w:left w:val="nil"/>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序号</w:t>
            </w:r>
          </w:p>
        </w:tc>
        <w:tc>
          <w:tcPr>
            <w:tcW w:w="1808" w:type="pct"/>
            <w:gridSpan w:val="2"/>
            <w:tcBorders>
              <w:top w:val="single" w:sz="12"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入方（</w:t>
            </w:r>
            <w:r w:rsidRPr="00946C2F">
              <w:rPr>
                <w:rFonts w:eastAsia="仿宋_GB2312"/>
                <w:b/>
                <w:bCs/>
                <w:kern w:val="0"/>
                <w:szCs w:val="21"/>
              </w:rPr>
              <w:t>kg/</w:t>
            </w:r>
            <w:r w:rsidRPr="00946C2F">
              <w:rPr>
                <w:rFonts w:eastAsia="仿宋_GB2312" w:hint="eastAsia"/>
                <w:b/>
                <w:bCs/>
                <w:kern w:val="0"/>
                <w:szCs w:val="21"/>
              </w:rPr>
              <w:t>批</w:t>
            </w:r>
            <w:r w:rsidRPr="00946C2F">
              <w:rPr>
                <w:rFonts w:eastAsia="仿宋_GB2312"/>
                <w:b/>
                <w:bCs/>
                <w:kern w:val="0"/>
                <w:szCs w:val="21"/>
              </w:rPr>
              <w:t>）</w:t>
            </w:r>
          </w:p>
        </w:tc>
        <w:tc>
          <w:tcPr>
            <w:tcW w:w="2757" w:type="pct"/>
            <w:gridSpan w:val="4"/>
            <w:tcBorders>
              <w:top w:val="single" w:sz="12"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出方（</w:t>
            </w:r>
            <w:r w:rsidRPr="00946C2F">
              <w:rPr>
                <w:rFonts w:eastAsia="仿宋_GB2312"/>
                <w:b/>
                <w:bCs/>
                <w:kern w:val="0"/>
                <w:szCs w:val="21"/>
              </w:rPr>
              <w:t>kg/</w:t>
            </w:r>
            <w:r w:rsidRPr="00946C2F">
              <w:rPr>
                <w:rFonts w:eastAsia="仿宋_GB2312" w:hint="eastAsia"/>
                <w:b/>
                <w:bCs/>
                <w:kern w:val="0"/>
                <w:szCs w:val="21"/>
              </w:rPr>
              <w:t>批</w:t>
            </w:r>
            <w:r w:rsidRPr="00946C2F">
              <w:rPr>
                <w:rFonts w:eastAsia="仿宋_GB2312"/>
                <w:b/>
                <w:bCs/>
                <w:kern w:val="0"/>
                <w:szCs w:val="21"/>
              </w:rPr>
              <w:t>）</w:t>
            </w:r>
          </w:p>
        </w:tc>
      </w:tr>
      <w:tr w:rsidR="00946C2F" w:rsidRPr="00946C2F" w:rsidTr="001B5C90">
        <w:trPr>
          <w:trHeight w:val="20"/>
        </w:trPr>
        <w:tc>
          <w:tcPr>
            <w:tcW w:w="435" w:type="pct"/>
            <w:vMerge/>
            <w:tcBorders>
              <w:top w:val="single" w:sz="4" w:space="0" w:color="auto"/>
              <w:left w:val="nil"/>
              <w:bottom w:val="single" w:sz="4" w:space="0" w:color="auto"/>
              <w:right w:val="single" w:sz="4" w:space="0" w:color="auto"/>
            </w:tcBorders>
            <w:vAlign w:val="center"/>
            <w:hideMark/>
          </w:tcPr>
          <w:p w:rsidR="00B50E77" w:rsidRPr="00946C2F" w:rsidRDefault="00B50E77" w:rsidP="001B5C90">
            <w:pPr>
              <w:widowControl/>
              <w:adjustRightInd w:val="0"/>
              <w:snapToGrid w:val="0"/>
              <w:jc w:val="center"/>
              <w:rPr>
                <w:rFonts w:eastAsia="仿宋_GB2312"/>
                <w:b/>
                <w:bCs/>
                <w:kern w:val="0"/>
                <w:szCs w:val="21"/>
              </w:rPr>
            </w:pP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物料名称</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数量</w:t>
            </w:r>
          </w:p>
        </w:tc>
        <w:tc>
          <w:tcPr>
            <w:tcW w:w="211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物料名称</w:t>
            </w:r>
          </w:p>
        </w:tc>
        <w:tc>
          <w:tcPr>
            <w:tcW w:w="643"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数量</w:t>
            </w:r>
          </w:p>
        </w:tc>
      </w:tr>
      <w:tr w:rsidR="00946C2F" w:rsidRPr="00946C2F" w:rsidTr="00B32787">
        <w:trPr>
          <w:trHeight w:val="20"/>
        </w:trPr>
        <w:tc>
          <w:tcPr>
            <w:tcW w:w="435" w:type="pct"/>
            <w:tcBorders>
              <w:top w:val="single" w:sz="4" w:space="0" w:color="auto"/>
              <w:left w:val="nil"/>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1</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53.333</w:t>
            </w:r>
          </w:p>
        </w:tc>
        <w:tc>
          <w:tcPr>
            <w:tcW w:w="135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产品</w:t>
            </w: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洗手液</w:t>
            </w:r>
          </w:p>
        </w:tc>
        <w:tc>
          <w:tcPr>
            <w:tcW w:w="643"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666.667</w:t>
            </w:r>
          </w:p>
        </w:tc>
      </w:tr>
      <w:tr w:rsidR="008C6DB6" w:rsidRPr="00946C2F" w:rsidTr="00B32787">
        <w:trPr>
          <w:trHeight w:val="20"/>
        </w:trPr>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2</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rsidR="008C6DB6" w:rsidRPr="00946C2F" w:rsidRDefault="008C6DB6" w:rsidP="008C6DB6">
            <w:pPr>
              <w:widowControl/>
              <w:adjustRightInd w:val="0"/>
              <w:snapToGrid w:val="0"/>
              <w:jc w:val="center"/>
              <w:rPr>
                <w:rFonts w:eastAsia="仿宋_GB2312"/>
                <w:kern w:val="0"/>
                <w:szCs w:val="21"/>
              </w:rPr>
            </w:pP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kern w:val="0"/>
                <w:szCs w:val="21"/>
              </w:rPr>
            </w:pPr>
            <w:r w:rsidRPr="00946C2F">
              <w:rPr>
                <w:kern w:val="0"/>
                <w:szCs w:val="21"/>
              </w:rPr>
              <w:t>10</w:t>
            </w:r>
          </w:p>
        </w:tc>
        <w:tc>
          <w:tcPr>
            <w:tcW w:w="680" w:type="pct"/>
            <w:vMerge w:val="restart"/>
            <w:tcBorders>
              <w:top w:val="single" w:sz="4" w:space="0" w:color="auto"/>
              <w:left w:val="single" w:sz="4" w:space="0" w:color="auto"/>
              <w:right w:val="single" w:sz="4" w:space="0" w:color="auto"/>
            </w:tcBorders>
            <w:shd w:val="clear" w:color="auto" w:fill="auto"/>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废气</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FE3.1.3-1</w:t>
            </w: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6DB6" w:rsidRPr="00946C2F" w:rsidRDefault="008C6DB6" w:rsidP="008C6DB6">
            <w:pPr>
              <w:widowControl/>
              <w:adjustRightInd w:val="0"/>
              <w:snapToGrid w:val="0"/>
              <w:jc w:val="center"/>
              <w:rPr>
                <w:rFonts w:eastAsia="仿宋_GB2312"/>
                <w:kern w:val="0"/>
                <w:szCs w:val="21"/>
              </w:rPr>
            </w:pPr>
          </w:p>
        </w:tc>
        <w:tc>
          <w:tcPr>
            <w:tcW w:w="643" w:type="pct"/>
            <w:tcBorders>
              <w:top w:val="single" w:sz="4" w:space="0" w:color="auto"/>
              <w:left w:val="single" w:sz="4" w:space="0" w:color="auto"/>
              <w:bottom w:val="single" w:sz="4" w:space="0" w:color="auto"/>
              <w:right w:val="nil"/>
            </w:tcBorders>
            <w:shd w:val="clear" w:color="auto" w:fill="auto"/>
            <w:vAlign w:val="center"/>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0.00</w:t>
            </w:r>
            <w:r>
              <w:rPr>
                <w:rFonts w:eastAsia="仿宋_GB2312"/>
                <w:kern w:val="0"/>
                <w:szCs w:val="21"/>
              </w:rPr>
              <w:t>2</w:t>
            </w:r>
          </w:p>
        </w:tc>
      </w:tr>
      <w:tr w:rsidR="008C6DB6" w:rsidRPr="00946C2F" w:rsidTr="00B32787">
        <w:trPr>
          <w:trHeight w:val="20"/>
        </w:trPr>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3</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rsidR="008C6DB6" w:rsidRPr="00946C2F" w:rsidRDefault="008C6DB6" w:rsidP="008C6DB6">
            <w:pPr>
              <w:widowControl/>
              <w:adjustRightInd w:val="0"/>
              <w:snapToGrid w:val="0"/>
              <w:jc w:val="center"/>
              <w:rPr>
                <w:rFonts w:eastAsia="仿宋_GB2312"/>
                <w:kern w:val="0"/>
                <w:szCs w:val="21"/>
              </w:rPr>
            </w:pP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kern w:val="0"/>
                <w:szCs w:val="21"/>
              </w:rPr>
            </w:pPr>
            <w:r w:rsidRPr="00946C2F">
              <w:rPr>
                <w:kern w:val="0"/>
                <w:szCs w:val="21"/>
              </w:rPr>
              <w:t>20</w:t>
            </w:r>
          </w:p>
        </w:tc>
        <w:tc>
          <w:tcPr>
            <w:tcW w:w="680" w:type="pct"/>
            <w:vMerge/>
            <w:tcBorders>
              <w:left w:val="single" w:sz="4" w:space="0" w:color="auto"/>
              <w:right w:val="single" w:sz="4" w:space="0" w:color="auto"/>
            </w:tcBorders>
            <w:shd w:val="clear" w:color="auto" w:fill="auto"/>
            <w:vAlign w:val="center"/>
            <w:hideMark/>
          </w:tcPr>
          <w:p w:rsidR="008C6DB6" w:rsidRPr="00946C2F" w:rsidRDefault="008C6DB6" w:rsidP="008C6DB6">
            <w:pPr>
              <w:widowControl/>
              <w:adjustRightInd w:val="0"/>
              <w:snapToGrid w:val="0"/>
              <w:jc w:val="center"/>
              <w:rPr>
                <w:rFonts w:eastAsia="仿宋_GB2312"/>
                <w:kern w:val="0"/>
                <w:szCs w:val="21"/>
              </w:rPr>
            </w:pPr>
          </w:p>
        </w:tc>
        <w:tc>
          <w:tcPr>
            <w:tcW w:w="678" w:type="pct"/>
            <w:vMerge w:val="restart"/>
            <w:tcBorders>
              <w:top w:val="single" w:sz="4" w:space="0" w:color="auto"/>
              <w:left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FE3.1.3-2</w:t>
            </w: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6DB6" w:rsidRPr="00946C2F" w:rsidRDefault="008C6DB6" w:rsidP="008C6DB6">
            <w:pPr>
              <w:widowControl/>
              <w:adjustRightInd w:val="0"/>
              <w:snapToGrid w:val="0"/>
              <w:jc w:val="center"/>
              <w:rPr>
                <w:rFonts w:eastAsia="仿宋_GB2312"/>
                <w:kern w:val="0"/>
                <w:szCs w:val="21"/>
              </w:rPr>
            </w:pPr>
          </w:p>
        </w:tc>
        <w:tc>
          <w:tcPr>
            <w:tcW w:w="643" w:type="pct"/>
            <w:tcBorders>
              <w:top w:val="single" w:sz="4" w:space="0" w:color="auto"/>
              <w:left w:val="single" w:sz="4" w:space="0" w:color="auto"/>
              <w:bottom w:val="single" w:sz="4" w:space="0" w:color="auto"/>
              <w:right w:val="nil"/>
            </w:tcBorders>
            <w:shd w:val="clear" w:color="auto" w:fill="auto"/>
            <w:vAlign w:val="center"/>
          </w:tcPr>
          <w:p w:rsidR="008C6DB6" w:rsidRPr="00946C2F" w:rsidRDefault="008C6DB6" w:rsidP="008C6DB6">
            <w:pPr>
              <w:widowControl/>
              <w:adjustRightInd w:val="0"/>
              <w:snapToGrid w:val="0"/>
              <w:jc w:val="center"/>
              <w:rPr>
                <w:rFonts w:eastAsia="仿宋_GB2312"/>
                <w:kern w:val="0"/>
                <w:szCs w:val="21"/>
              </w:rPr>
            </w:pPr>
            <w:r>
              <w:rPr>
                <w:rFonts w:eastAsia="仿宋_GB2312"/>
                <w:kern w:val="0"/>
                <w:szCs w:val="21"/>
              </w:rPr>
              <w:t>0.002</w:t>
            </w:r>
          </w:p>
        </w:tc>
      </w:tr>
      <w:tr w:rsidR="008C6DB6" w:rsidRPr="00946C2F" w:rsidTr="00B32787">
        <w:trPr>
          <w:trHeight w:val="20"/>
        </w:trPr>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4</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rsidR="008C6DB6" w:rsidRPr="00946C2F" w:rsidRDefault="008C6DB6" w:rsidP="008C6DB6">
            <w:pPr>
              <w:widowControl/>
              <w:adjustRightInd w:val="0"/>
              <w:snapToGrid w:val="0"/>
              <w:jc w:val="center"/>
              <w:rPr>
                <w:rFonts w:eastAsia="仿宋_GB2312"/>
                <w:kern w:val="0"/>
                <w:szCs w:val="21"/>
              </w:rPr>
            </w:pP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kern w:val="0"/>
                <w:szCs w:val="21"/>
              </w:rPr>
            </w:pPr>
            <w:r w:rsidRPr="00946C2F">
              <w:rPr>
                <w:kern w:val="0"/>
                <w:szCs w:val="21"/>
              </w:rPr>
              <w:t>13.333</w:t>
            </w:r>
          </w:p>
        </w:tc>
        <w:tc>
          <w:tcPr>
            <w:tcW w:w="680" w:type="pct"/>
            <w:vMerge/>
            <w:tcBorders>
              <w:left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678" w:type="pct"/>
            <w:vMerge/>
            <w:tcBorders>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6DB6" w:rsidRPr="00946C2F" w:rsidRDefault="008C6DB6" w:rsidP="008C6DB6">
            <w:pPr>
              <w:widowControl/>
              <w:adjustRightInd w:val="0"/>
              <w:snapToGrid w:val="0"/>
              <w:jc w:val="center"/>
              <w:rPr>
                <w:rFonts w:eastAsia="仿宋_GB2312"/>
                <w:kern w:val="0"/>
                <w:szCs w:val="21"/>
              </w:rPr>
            </w:pPr>
          </w:p>
        </w:tc>
        <w:tc>
          <w:tcPr>
            <w:tcW w:w="643" w:type="pct"/>
            <w:tcBorders>
              <w:top w:val="single" w:sz="4" w:space="0" w:color="auto"/>
              <w:left w:val="single" w:sz="4" w:space="0" w:color="auto"/>
              <w:bottom w:val="single" w:sz="4" w:space="0" w:color="auto"/>
              <w:right w:val="nil"/>
            </w:tcBorders>
            <w:shd w:val="clear" w:color="auto" w:fill="auto"/>
            <w:vAlign w:val="center"/>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0.00</w:t>
            </w:r>
            <w:r>
              <w:rPr>
                <w:rFonts w:eastAsia="仿宋_GB2312"/>
                <w:kern w:val="0"/>
                <w:szCs w:val="21"/>
              </w:rPr>
              <w:t>2</w:t>
            </w:r>
          </w:p>
        </w:tc>
      </w:tr>
      <w:tr w:rsidR="008C6DB6" w:rsidRPr="00946C2F" w:rsidTr="00B32787">
        <w:trPr>
          <w:trHeight w:val="20"/>
        </w:trPr>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5</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rsidR="008C6DB6" w:rsidRPr="00946C2F" w:rsidRDefault="008C6DB6" w:rsidP="008C6DB6">
            <w:pPr>
              <w:widowControl/>
              <w:adjustRightInd w:val="0"/>
              <w:snapToGrid w:val="0"/>
              <w:jc w:val="center"/>
              <w:rPr>
                <w:rFonts w:eastAsia="仿宋_GB2312"/>
                <w:kern w:val="0"/>
                <w:szCs w:val="21"/>
              </w:rPr>
            </w:pP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kern w:val="0"/>
                <w:szCs w:val="21"/>
              </w:rPr>
            </w:pPr>
            <w:r w:rsidRPr="00946C2F">
              <w:rPr>
                <w:kern w:val="0"/>
                <w:szCs w:val="21"/>
              </w:rPr>
              <w:t>20</w:t>
            </w:r>
          </w:p>
        </w:tc>
        <w:tc>
          <w:tcPr>
            <w:tcW w:w="680" w:type="pct"/>
            <w:vMerge/>
            <w:tcBorders>
              <w:left w:val="single" w:sz="4" w:space="0" w:color="auto"/>
              <w:right w:val="single" w:sz="4" w:space="0" w:color="auto"/>
            </w:tcBorders>
            <w:shd w:val="clear" w:color="auto" w:fill="auto"/>
            <w:vAlign w:val="center"/>
            <w:hideMark/>
          </w:tcPr>
          <w:p w:rsidR="008C6DB6" w:rsidRPr="00946C2F" w:rsidRDefault="008C6DB6" w:rsidP="008C6DB6">
            <w:pPr>
              <w:widowControl/>
              <w:adjustRightInd w:val="0"/>
              <w:snapToGrid w:val="0"/>
              <w:jc w:val="center"/>
              <w:rPr>
                <w:rFonts w:eastAsia="仿宋_GB2312"/>
                <w:kern w:val="0"/>
                <w:szCs w:val="21"/>
              </w:rPr>
            </w:pPr>
          </w:p>
        </w:tc>
        <w:tc>
          <w:tcPr>
            <w:tcW w:w="678" w:type="pct"/>
            <w:vMerge w:val="restart"/>
            <w:tcBorders>
              <w:top w:val="single" w:sz="4" w:space="0" w:color="auto"/>
              <w:left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FE3.1.3-3</w:t>
            </w: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6DB6" w:rsidRPr="00946C2F" w:rsidRDefault="008C6DB6" w:rsidP="008C6DB6">
            <w:pPr>
              <w:widowControl/>
              <w:adjustRightInd w:val="0"/>
              <w:snapToGrid w:val="0"/>
              <w:jc w:val="center"/>
              <w:rPr>
                <w:rFonts w:eastAsia="仿宋_GB2312"/>
                <w:kern w:val="0"/>
                <w:szCs w:val="21"/>
              </w:rPr>
            </w:pPr>
          </w:p>
        </w:tc>
        <w:tc>
          <w:tcPr>
            <w:tcW w:w="643" w:type="pct"/>
            <w:tcBorders>
              <w:top w:val="single" w:sz="4" w:space="0" w:color="auto"/>
              <w:left w:val="single" w:sz="4" w:space="0" w:color="auto"/>
              <w:bottom w:val="single" w:sz="4" w:space="0" w:color="auto"/>
              <w:right w:val="nil"/>
            </w:tcBorders>
            <w:shd w:val="clear" w:color="auto" w:fill="auto"/>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0.00</w:t>
            </w:r>
            <w:r>
              <w:rPr>
                <w:rFonts w:eastAsia="仿宋_GB2312"/>
                <w:kern w:val="0"/>
                <w:szCs w:val="21"/>
              </w:rPr>
              <w:t>2</w:t>
            </w:r>
          </w:p>
        </w:tc>
      </w:tr>
      <w:tr w:rsidR="008C6DB6" w:rsidRPr="00946C2F" w:rsidTr="00B32787">
        <w:trPr>
          <w:trHeight w:val="20"/>
        </w:trPr>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6</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rsidR="008C6DB6" w:rsidRPr="00946C2F" w:rsidRDefault="008C6DB6" w:rsidP="008C6DB6">
            <w:pPr>
              <w:widowControl/>
              <w:adjustRightInd w:val="0"/>
              <w:snapToGrid w:val="0"/>
              <w:jc w:val="center"/>
              <w:rPr>
                <w:rFonts w:eastAsia="仿宋_GB2312"/>
                <w:kern w:val="0"/>
                <w:szCs w:val="21"/>
              </w:rPr>
            </w:pP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kern w:val="0"/>
                <w:szCs w:val="21"/>
              </w:rPr>
            </w:pPr>
            <w:r w:rsidRPr="00946C2F">
              <w:rPr>
                <w:kern w:val="0"/>
                <w:szCs w:val="21"/>
              </w:rPr>
              <w:t>2</w:t>
            </w:r>
          </w:p>
        </w:tc>
        <w:tc>
          <w:tcPr>
            <w:tcW w:w="680" w:type="pct"/>
            <w:vMerge/>
            <w:tcBorders>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678" w:type="pct"/>
            <w:vMerge/>
            <w:tcBorders>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6DB6" w:rsidRPr="00946C2F" w:rsidRDefault="008C6DB6" w:rsidP="008C6DB6">
            <w:pPr>
              <w:widowControl/>
              <w:adjustRightInd w:val="0"/>
              <w:snapToGrid w:val="0"/>
              <w:jc w:val="center"/>
              <w:rPr>
                <w:rFonts w:eastAsia="仿宋_GB2312"/>
                <w:kern w:val="0"/>
                <w:szCs w:val="21"/>
              </w:rPr>
            </w:pPr>
          </w:p>
        </w:tc>
        <w:tc>
          <w:tcPr>
            <w:tcW w:w="643" w:type="pct"/>
            <w:tcBorders>
              <w:top w:val="single" w:sz="4" w:space="0" w:color="auto"/>
              <w:left w:val="single" w:sz="4" w:space="0" w:color="auto"/>
              <w:bottom w:val="single" w:sz="4" w:space="0" w:color="auto"/>
              <w:right w:val="nil"/>
            </w:tcBorders>
            <w:shd w:val="clear" w:color="auto" w:fill="auto"/>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0.001</w:t>
            </w:r>
          </w:p>
        </w:tc>
      </w:tr>
      <w:tr w:rsidR="008C6DB6" w:rsidRPr="00946C2F" w:rsidTr="00B32787">
        <w:trPr>
          <w:trHeight w:val="20"/>
        </w:trPr>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7</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rsidR="008C6DB6" w:rsidRPr="00946C2F" w:rsidRDefault="008C6DB6" w:rsidP="008C6DB6">
            <w:pPr>
              <w:widowControl/>
              <w:adjustRightInd w:val="0"/>
              <w:snapToGrid w:val="0"/>
              <w:jc w:val="center"/>
              <w:rPr>
                <w:rFonts w:eastAsia="仿宋_GB2312"/>
                <w:kern w:val="0"/>
                <w:szCs w:val="21"/>
              </w:rPr>
            </w:pP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kern w:val="0"/>
                <w:szCs w:val="21"/>
              </w:rPr>
            </w:pPr>
            <w:r w:rsidRPr="00946C2F">
              <w:rPr>
                <w:kern w:val="0"/>
                <w:szCs w:val="21"/>
              </w:rPr>
              <w:t>1.333</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643" w:type="pct"/>
            <w:tcBorders>
              <w:top w:val="single" w:sz="4" w:space="0" w:color="auto"/>
              <w:left w:val="single" w:sz="4" w:space="0" w:color="auto"/>
              <w:bottom w:val="single" w:sz="4" w:space="0" w:color="auto"/>
              <w:right w:val="nil"/>
            </w:tcBorders>
            <w:shd w:val="clear" w:color="auto" w:fill="auto"/>
            <w:vAlign w:val="center"/>
            <w:hideMark/>
          </w:tcPr>
          <w:p w:rsidR="008C6DB6" w:rsidRPr="00946C2F" w:rsidRDefault="008C6DB6" w:rsidP="008C6DB6">
            <w:pPr>
              <w:widowControl/>
              <w:adjustRightInd w:val="0"/>
              <w:snapToGrid w:val="0"/>
              <w:jc w:val="center"/>
              <w:rPr>
                <w:rFonts w:eastAsia="仿宋_GB2312"/>
                <w:kern w:val="0"/>
                <w:szCs w:val="21"/>
              </w:rPr>
            </w:pPr>
          </w:p>
        </w:tc>
      </w:tr>
      <w:tr w:rsidR="008C6DB6" w:rsidRPr="00946C2F" w:rsidTr="00B32787">
        <w:trPr>
          <w:trHeight w:val="20"/>
        </w:trPr>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8</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rsidR="008C6DB6" w:rsidRPr="00946C2F" w:rsidRDefault="008C6DB6" w:rsidP="008C6DB6">
            <w:pPr>
              <w:widowControl/>
              <w:adjustRightInd w:val="0"/>
              <w:snapToGrid w:val="0"/>
              <w:jc w:val="center"/>
              <w:rPr>
                <w:rFonts w:eastAsia="仿宋_GB2312"/>
                <w:kern w:val="0"/>
                <w:szCs w:val="21"/>
              </w:rPr>
            </w:pP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kern w:val="0"/>
                <w:szCs w:val="21"/>
              </w:rPr>
            </w:pPr>
            <w:r w:rsidRPr="00946C2F">
              <w:rPr>
                <w:kern w:val="0"/>
                <w:szCs w:val="21"/>
              </w:rPr>
              <w:t>1.333</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643" w:type="pct"/>
            <w:tcBorders>
              <w:top w:val="single" w:sz="4" w:space="0" w:color="auto"/>
              <w:left w:val="single" w:sz="4" w:space="0" w:color="auto"/>
              <w:bottom w:val="single" w:sz="4" w:space="0" w:color="auto"/>
              <w:right w:val="nil"/>
            </w:tcBorders>
            <w:shd w:val="clear" w:color="auto" w:fill="auto"/>
            <w:vAlign w:val="center"/>
            <w:hideMark/>
          </w:tcPr>
          <w:p w:rsidR="008C6DB6" w:rsidRPr="00946C2F" w:rsidRDefault="008C6DB6" w:rsidP="008C6DB6">
            <w:pPr>
              <w:widowControl/>
              <w:adjustRightInd w:val="0"/>
              <w:snapToGrid w:val="0"/>
              <w:jc w:val="center"/>
              <w:rPr>
                <w:rFonts w:eastAsia="仿宋_GB2312"/>
                <w:kern w:val="0"/>
                <w:szCs w:val="21"/>
              </w:rPr>
            </w:pPr>
          </w:p>
        </w:tc>
      </w:tr>
      <w:tr w:rsidR="008C6DB6" w:rsidRPr="00946C2F" w:rsidTr="00B32787">
        <w:trPr>
          <w:trHeight w:val="20"/>
        </w:trPr>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9</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rsidR="008C6DB6" w:rsidRPr="00946C2F" w:rsidRDefault="008C6DB6" w:rsidP="008C6DB6">
            <w:pPr>
              <w:widowControl/>
              <w:adjustRightInd w:val="0"/>
              <w:snapToGrid w:val="0"/>
              <w:jc w:val="center"/>
              <w:rPr>
                <w:rFonts w:eastAsia="仿宋_GB2312"/>
                <w:kern w:val="0"/>
                <w:szCs w:val="21"/>
              </w:rPr>
            </w:pP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kern w:val="0"/>
                <w:szCs w:val="21"/>
              </w:rPr>
            </w:pPr>
            <w:r w:rsidRPr="00946C2F">
              <w:rPr>
                <w:kern w:val="0"/>
                <w:szCs w:val="21"/>
              </w:rPr>
              <w:t>13.333</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643" w:type="pct"/>
            <w:tcBorders>
              <w:top w:val="single" w:sz="4" w:space="0" w:color="auto"/>
              <w:left w:val="single" w:sz="4" w:space="0" w:color="auto"/>
              <w:bottom w:val="single" w:sz="4" w:space="0" w:color="auto"/>
              <w:right w:val="nil"/>
            </w:tcBorders>
            <w:shd w:val="clear" w:color="auto" w:fill="auto"/>
            <w:vAlign w:val="center"/>
            <w:hideMark/>
          </w:tcPr>
          <w:p w:rsidR="008C6DB6" w:rsidRPr="00946C2F" w:rsidRDefault="008C6DB6" w:rsidP="008C6DB6">
            <w:pPr>
              <w:widowControl/>
              <w:adjustRightInd w:val="0"/>
              <w:snapToGrid w:val="0"/>
              <w:jc w:val="center"/>
              <w:rPr>
                <w:rFonts w:eastAsia="仿宋_GB2312"/>
                <w:kern w:val="0"/>
                <w:szCs w:val="21"/>
              </w:rPr>
            </w:pPr>
          </w:p>
        </w:tc>
      </w:tr>
      <w:tr w:rsidR="008C6DB6" w:rsidRPr="00946C2F" w:rsidTr="00B32787">
        <w:trPr>
          <w:trHeight w:val="20"/>
        </w:trPr>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10</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rsidR="008C6DB6" w:rsidRPr="00946C2F" w:rsidRDefault="008C6DB6" w:rsidP="008C6DB6">
            <w:pPr>
              <w:widowControl/>
              <w:adjustRightInd w:val="0"/>
              <w:snapToGrid w:val="0"/>
              <w:jc w:val="center"/>
              <w:rPr>
                <w:rFonts w:eastAsia="仿宋_GB2312"/>
                <w:kern w:val="0"/>
                <w:szCs w:val="21"/>
              </w:rPr>
            </w:pP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kern w:val="0"/>
                <w:szCs w:val="21"/>
              </w:rPr>
            </w:pPr>
            <w:r w:rsidRPr="00946C2F">
              <w:rPr>
                <w:kern w:val="0"/>
                <w:szCs w:val="21"/>
              </w:rPr>
              <w:t>1</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643" w:type="pct"/>
            <w:tcBorders>
              <w:top w:val="single" w:sz="4" w:space="0" w:color="auto"/>
              <w:left w:val="single" w:sz="4" w:space="0" w:color="auto"/>
              <w:bottom w:val="single" w:sz="4" w:space="0" w:color="auto"/>
              <w:right w:val="nil"/>
            </w:tcBorders>
            <w:shd w:val="clear" w:color="auto" w:fill="auto"/>
            <w:vAlign w:val="center"/>
            <w:hideMark/>
          </w:tcPr>
          <w:p w:rsidR="008C6DB6" w:rsidRPr="00946C2F" w:rsidRDefault="008C6DB6" w:rsidP="008C6DB6">
            <w:pPr>
              <w:widowControl/>
              <w:adjustRightInd w:val="0"/>
              <w:snapToGrid w:val="0"/>
              <w:jc w:val="center"/>
              <w:rPr>
                <w:rFonts w:eastAsia="仿宋_GB2312"/>
                <w:kern w:val="0"/>
                <w:szCs w:val="21"/>
              </w:rPr>
            </w:pPr>
          </w:p>
        </w:tc>
      </w:tr>
      <w:tr w:rsidR="008C6DB6" w:rsidRPr="00946C2F" w:rsidTr="00B32787">
        <w:trPr>
          <w:trHeight w:val="20"/>
        </w:trPr>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11</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rsidR="008C6DB6" w:rsidRPr="00946C2F" w:rsidRDefault="008C6DB6" w:rsidP="008C6DB6">
            <w:pPr>
              <w:widowControl/>
              <w:adjustRightInd w:val="0"/>
              <w:snapToGrid w:val="0"/>
              <w:jc w:val="center"/>
              <w:rPr>
                <w:rFonts w:eastAsia="仿宋_GB2312"/>
                <w:kern w:val="0"/>
                <w:szCs w:val="21"/>
              </w:rPr>
            </w:pP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kern w:val="0"/>
                <w:szCs w:val="21"/>
              </w:rPr>
            </w:pPr>
            <w:r w:rsidRPr="00946C2F">
              <w:rPr>
                <w:kern w:val="0"/>
                <w:szCs w:val="21"/>
              </w:rPr>
              <w:t>531.008</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p>
        </w:tc>
        <w:tc>
          <w:tcPr>
            <w:tcW w:w="643" w:type="pct"/>
            <w:tcBorders>
              <w:top w:val="single" w:sz="4" w:space="0" w:color="auto"/>
              <w:left w:val="single" w:sz="4" w:space="0" w:color="auto"/>
              <w:bottom w:val="single" w:sz="4" w:space="0" w:color="auto"/>
              <w:right w:val="nil"/>
            </w:tcBorders>
            <w:shd w:val="clear" w:color="auto" w:fill="auto"/>
            <w:vAlign w:val="center"/>
            <w:hideMark/>
          </w:tcPr>
          <w:p w:rsidR="008C6DB6" w:rsidRPr="00946C2F" w:rsidRDefault="008C6DB6" w:rsidP="008C6DB6">
            <w:pPr>
              <w:widowControl/>
              <w:adjustRightInd w:val="0"/>
              <w:snapToGrid w:val="0"/>
              <w:jc w:val="center"/>
              <w:rPr>
                <w:rFonts w:eastAsia="仿宋_GB2312"/>
                <w:kern w:val="0"/>
                <w:szCs w:val="21"/>
              </w:rPr>
            </w:pPr>
          </w:p>
        </w:tc>
      </w:tr>
      <w:tr w:rsidR="008C6DB6" w:rsidRPr="00946C2F" w:rsidTr="001B5C90">
        <w:trPr>
          <w:trHeight w:val="20"/>
        </w:trPr>
        <w:tc>
          <w:tcPr>
            <w:tcW w:w="1490" w:type="pct"/>
            <w:gridSpan w:val="2"/>
            <w:tcBorders>
              <w:top w:val="single" w:sz="4" w:space="0" w:color="auto"/>
              <w:left w:val="nil"/>
              <w:bottom w:val="single" w:sz="12"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合计</w:t>
            </w:r>
          </w:p>
        </w:tc>
        <w:tc>
          <w:tcPr>
            <w:tcW w:w="753"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666.675</w:t>
            </w:r>
          </w:p>
        </w:tc>
        <w:tc>
          <w:tcPr>
            <w:tcW w:w="2114" w:type="pct"/>
            <w:gridSpan w:val="3"/>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合计</w:t>
            </w:r>
          </w:p>
        </w:tc>
        <w:tc>
          <w:tcPr>
            <w:tcW w:w="643" w:type="pct"/>
            <w:tcBorders>
              <w:top w:val="single" w:sz="4" w:space="0" w:color="auto"/>
              <w:left w:val="single" w:sz="4" w:space="0" w:color="auto"/>
              <w:bottom w:val="single" w:sz="12" w:space="0" w:color="auto"/>
              <w:right w:val="nil"/>
            </w:tcBorders>
            <w:shd w:val="clear" w:color="auto" w:fill="auto"/>
            <w:noWrap/>
            <w:vAlign w:val="center"/>
            <w:hideMark/>
          </w:tcPr>
          <w:p w:rsidR="008C6DB6" w:rsidRPr="00946C2F" w:rsidRDefault="008C6DB6" w:rsidP="008C6DB6">
            <w:pPr>
              <w:widowControl/>
              <w:adjustRightInd w:val="0"/>
              <w:snapToGrid w:val="0"/>
              <w:jc w:val="center"/>
              <w:rPr>
                <w:rFonts w:eastAsia="仿宋_GB2312"/>
                <w:kern w:val="0"/>
                <w:szCs w:val="21"/>
              </w:rPr>
            </w:pPr>
            <w:r w:rsidRPr="00946C2F">
              <w:rPr>
                <w:rFonts w:eastAsia="仿宋_GB2312"/>
                <w:kern w:val="0"/>
                <w:szCs w:val="21"/>
              </w:rPr>
              <w:t>666.675</w:t>
            </w:r>
          </w:p>
        </w:tc>
      </w:tr>
    </w:tbl>
    <w:p w:rsidR="00B50E77" w:rsidRPr="00946C2F" w:rsidRDefault="00B50E77" w:rsidP="00B50E77">
      <w:pPr>
        <w:pStyle w:val="a3"/>
        <w:ind w:firstLine="560"/>
      </w:pPr>
    </w:p>
    <w:p w:rsidR="00B50E77" w:rsidRPr="00946C2F" w:rsidRDefault="00B50E77" w:rsidP="00FE085D">
      <w:pPr>
        <w:pStyle w:val="40"/>
      </w:pPr>
      <w:r w:rsidRPr="00946C2F">
        <w:rPr>
          <w:rFonts w:hint="eastAsia"/>
        </w:rPr>
        <w:t>4</w:t>
      </w:r>
      <w:r w:rsidR="00FE085D" w:rsidRPr="00946C2F">
        <w:t>.5.1</w:t>
      </w:r>
      <w:r w:rsidR="00FE085D" w:rsidRPr="00946C2F">
        <w:rPr>
          <w:rFonts w:hint="eastAsia"/>
        </w:rPr>
        <w:t>.</w:t>
      </w:r>
      <w:r w:rsidR="00FE085D" w:rsidRPr="00946C2F">
        <w:t>4</w:t>
      </w:r>
      <w:r w:rsidRPr="00946C2F">
        <w:rPr>
          <w:rFonts w:hint="eastAsia"/>
        </w:rPr>
        <w:t>扩产</w:t>
      </w:r>
      <w:r w:rsidR="00FE085D" w:rsidRPr="00946C2F">
        <w:t>4</w:t>
      </w:r>
      <w:r w:rsidRPr="00946C2F">
        <w:t>00</w:t>
      </w:r>
      <w:r w:rsidRPr="00946C2F">
        <w:rPr>
          <w:rFonts w:hint="eastAsia"/>
        </w:rPr>
        <w:t>吨</w:t>
      </w:r>
      <w:r w:rsidRPr="00946C2F">
        <w:rPr>
          <w:rFonts w:hint="eastAsia"/>
        </w:rPr>
        <w:t>/</w:t>
      </w:r>
      <w:r w:rsidRPr="00946C2F">
        <w:rPr>
          <w:rFonts w:hint="eastAsia"/>
        </w:rPr>
        <w:t>年</w:t>
      </w:r>
      <w:r w:rsidR="00FE085D" w:rsidRPr="00946C2F">
        <w:rPr>
          <w:rFonts w:hint="eastAsia"/>
        </w:rPr>
        <w:t>衣领净</w:t>
      </w:r>
      <w:r w:rsidRPr="00946C2F">
        <w:t>产品工艺</w:t>
      </w:r>
    </w:p>
    <w:p w:rsidR="00B50E77" w:rsidRPr="00946C2F" w:rsidRDefault="00B50E77" w:rsidP="00FE085D">
      <w:pPr>
        <w:pStyle w:val="50"/>
      </w:pPr>
      <w:r w:rsidRPr="00946C2F">
        <w:rPr>
          <w:rFonts w:hint="eastAsia"/>
        </w:rPr>
        <w:t>4</w:t>
      </w:r>
      <w:r w:rsidRPr="00946C2F">
        <w:t>.5.1.</w:t>
      </w:r>
      <w:r w:rsidR="00FE085D" w:rsidRPr="00946C2F">
        <w:t>4</w:t>
      </w:r>
      <w:r w:rsidR="00FE085D" w:rsidRPr="00946C2F">
        <w:rPr>
          <w:rFonts w:hint="eastAsia"/>
        </w:rPr>
        <w:t>.</w:t>
      </w:r>
      <w:r w:rsidRPr="00946C2F">
        <w:t>1</w:t>
      </w:r>
      <w:r w:rsidRPr="00946C2F">
        <w:rPr>
          <w:rFonts w:hint="eastAsia"/>
        </w:rPr>
        <w:t>工艺流程</w:t>
      </w:r>
      <w:r w:rsidRPr="00946C2F">
        <w:t>及产污环节</w:t>
      </w:r>
    </w:p>
    <w:p w:rsidR="00D47614" w:rsidRPr="00946C2F" w:rsidRDefault="00D47614" w:rsidP="00D47614">
      <w:pPr>
        <w:pStyle w:val="a3"/>
        <w:ind w:firstLine="560"/>
      </w:pPr>
      <w:r w:rsidRPr="00946C2F">
        <w:rPr>
          <w:rFonts w:hint="eastAsia"/>
        </w:rPr>
        <w:t>目前，</w:t>
      </w:r>
      <w:r w:rsidRPr="00946C2F">
        <w:t>爱特福</w:t>
      </w:r>
      <w:r w:rsidRPr="00946C2F">
        <w:rPr>
          <w:rFonts w:hint="eastAsia"/>
        </w:rPr>
        <w:t>84</w:t>
      </w:r>
      <w:r w:rsidRPr="00946C2F">
        <w:rPr>
          <w:rFonts w:hint="eastAsia"/>
        </w:rPr>
        <w:t>厂区</w:t>
      </w:r>
      <w:r w:rsidRPr="00946C2F">
        <w:t>内现有</w:t>
      </w:r>
      <w:r w:rsidRPr="00946C2F">
        <w:t>1</w:t>
      </w:r>
      <w:r w:rsidRPr="00946C2F">
        <w:rPr>
          <w:rFonts w:hint="eastAsia"/>
        </w:rPr>
        <w:t>条</w:t>
      </w:r>
      <w:r w:rsidRPr="00946C2F">
        <w:t>400</w:t>
      </w:r>
      <w:r w:rsidRPr="00946C2F">
        <w:rPr>
          <w:rFonts w:hint="eastAsia"/>
        </w:rPr>
        <w:t>吨</w:t>
      </w:r>
      <w:r w:rsidRPr="00946C2F">
        <w:rPr>
          <w:rFonts w:hint="eastAsia"/>
        </w:rPr>
        <w:t>/</w:t>
      </w:r>
      <w:r w:rsidRPr="00946C2F">
        <w:rPr>
          <w:rFonts w:hint="eastAsia"/>
        </w:rPr>
        <w:t>年衣领净</w:t>
      </w:r>
      <w:r w:rsidRPr="00946C2F">
        <w:t>生产线</w:t>
      </w:r>
      <w:r w:rsidRPr="00946C2F">
        <w:rPr>
          <w:rFonts w:hint="eastAsia"/>
        </w:rPr>
        <w:t>（其中灌装和其他产品共用灌装线），本次不新增衣领净生产线，仅增加生产时间，增加</w:t>
      </w:r>
      <w:r w:rsidRPr="00946C2F">
        <w:t>400</w:t>
      </w:r>
      <w:r w:rsidRPr="00946C2F">
        <w:rPr>
          <w:rFonts w:hint="eastAsia"/>
        </w:rPr>
        <w:t>吨</w:t>
      </w:r>
      <w:r w:rsidRPr="00946C2F">
        <w:rPr>
          <w:rFonts w:hint="eastAsia"/>
        </w:rPr>
        <w:t>/</w:t>
      </w:r>
      <w:r w:rsidRPr="00946C2F">
        <w:rPr>
          <w:rFonts w:hint="eastAsia"/>
        </w:rPr>
        <w:t>年衣领净生产产能，扩产后全厂衣领净生产产能达到</w:t>
      </w:r>
      <w:r w:rsidRPr="00946C2F">
        <w:t>800t</w:t>
      </w:r>
      <w:r w:rsidRPr="00946C2F">
        <w:rPr>
          <w:rFonts w:hint="eastAsia"/>
        </w:rPr>
        <w:t>/a</w:t>
      </w:r>
      <w:r w:rsidRPr="00946C2F">
        <w:rPr>
          <w:rFonts w:hint="eastAsia"/>
        </w:rPr>
        <w:t>。</w:t>
      </w:r>
    </w:p>
    <w:p w:rsidR="00DD24AA" w:rsidRPr="00946C2F" w:rsidRDefault="00FE085D" w:rsidP="00B50E77">
      <w:pPr>
        <w:pStyle w:val="a3"/>
        <w:ind w:firstLine="560"/>
      </w:pPr>
      <w:r w:rsidRPr="00946C2F">
        <w:rPr>
          <w:rFonts w:hint="eastAsia"/>
        </w:rPr>
        <w:t>衣领净</w:t>
      </w:r>
      <w:r w:rsidR="00B50E77" w:rsidRPr="00946C2F">
        <w:t>生产工艺主要</w:t>
      </w:r>
      <w:r w:rsidR="00B50E77" w:rsidRPr="00946C2F">
        <w:rPr>
          <w:rFonts w:hint="eastAsia"/>
        </w:rPr>
        <w:t>由搅拌溶解</w:t>
      </w:r>
      <w:r w:rsidR="00B50E77" w:rsidRPr="00946C2F">
        <w:t>、</w:t>
      </w:r>
      <w:r w:rsidR="00B50E77" w:rsidRPr="00946C2F">
        <w:rPr>
          <w:rFonts w:hint="eastAsia"/>
        </w:rPr>
        <w:t>静置、</w:t>
      </w:r>
      <w:r w:rsidR="00B50E77" w:rsidRPr="00946C2F">
        <w:t>检验、</w:t>
      </w:r>
      <w:r w:rsidRPr="00946C2F">
        <w:t>转料</w:t>
      </w:r>
      <w:r w:rsidRPr="00946C2F">
        <w:rPr>
          <w:rFonts w:hint="eastAsia"/>
        </w:rPr>
        <w:t>、</w:t>
      </w:r>
      <w:r w:rsidR="00B50E77" w:rsidRPr="00946C2F">
        <w:rPr>
          <w:rFonts w:hint="eastAsia"/>
        </w:rPr>
        <w:t>贮存</w:t>
      </w:r>
      <w:r w:rsidR="00B50E77" w:rsidRPr="00946C2F">
        <w:t>、</w:t>
      </w:r>
      <w:r w:rsidR="00B50E77" w:rsidRPr="00946C2F">
        <w:rPr>
          <w:rFonts w:hint="eastAsia"/>
        </w:rPr>
        <w:t>灌装</w:t>
      </w:r>
      <w:r w:rsidR="00B50E77" w:rsidRPr="00946C2F">
        <w:t>、检验</w:t>
      </w:r>
      <w:r w:rsidR="00B50E77" w:rsidRPr="00946C2F">
        <w:rPr>
          <w:rFonts w:hint="eastAsia"/>
        </w:rPr>
        <w:t>等工艺</w:t>
      </w:r>
      <w:r w:rsidR="00B50E77" w:rsidRPr="00946C2F">
        <w:t>组成。</w:t>
      </w:r>
    </w:p>
    <w:p w:rsidR="00B50E77" w:rsidRPr="00946C2F" w:rsidRDefault="00DD24AA" w:rsidP="00B50E77">
      <w:pPr>
        <w:pStyle w:val="a3"/>
        <w:ind w:firstLine="560"/>
      </w:pPr>
      <w:r w:rsidRPr="00946C2F">
        <w:rPr>
          <w:rFonts w:hint="eastAsia"/>
        </w:rPr>
        <w:t>衣领净</w:t>
      </w:r>
      <w:r w:rsidRPr="00946C2F">
        <w:t>工艺流程图</w:t>
      </w:r>
      <w:r w:rsidRPr="00946C2F">
        <w:rPr>
          <w:rFonts w:hint="eastAsia"/>
        </w:rPr>
        <w:t>见图</w:t>
      </w:r>
      <w:r w:rsidRPr="00946C2F">
        <w:t>4.5.1-4</w:t>
      </w:r>
      <w:r w:rsidRPr="00946C2F">
        <w:rPr>
          <w:rFonts w:hint="eastAsia"/>
        </w:rPr>
        <w:t>。</w:t>
      </w:r>
    </w:p>
    <w:p w:rsidR="00DD24AA" w:rsidRPr="00946C2F" w:rsidRDefault="00DD24AA" w:rsidP="00B50E77">
      <w:pPr>
        <w:pStyle w:val="a3"/>
        <w:ind w:firstLine="560"/>
      </w:pPr>
    </w:p>
    <w:p w:rsidR="00DD24AA" w:rsidRDefault="00DD24AA" w:rsidP="00B50E77">
      <w:pPr>
        <w:pStyle w:val="a3"/>
        <w:ind w:firstLine="560"/>
      </w:pPr>
    </w:p>
    <w:p w:rsidR="001F340B" w:rsidRDefault="001F340B" w:rsidP="00B50E77">
      <w:pPr>
        <w:pStyle w:val="a3"/>
        <w:ind w:firstLine="560"/>
      </w:pPr>
    </w:p>
    <w:p w:rsidR="00DD24AA" w:rsidRPr="00946C2F" w:rsidRDefault="00DD24AA" w:rsidP="00B50E77">
      <w:pPr>
        <w:pStyle w:val="a3"/>
        <w:ind w:firstLine="560"/>
      </w:pPr>
    </w:p>
    <w:p w:rsidR="00B50E77" w:rsidRDefault="00B50E77" w:rsidP="00B50E77">
      <w:pPr>
        <w:pStyle w:val="a3"/>
        <w:ind w:firstLine="560"/>
      </w:pPr>
    </w:p>
    <w:p w:rsidR="00B32787" w:rsidRDefault="00B32787" w:rsidP="00B50E77">
      <w:pPr>
        <w:pStyle w:val="a3"/>
        <w:ind w:firstLine="560"/>
      </w:pPr>
    </w:p>
    <w:p w:rsidR="00B32787" w:rsidRDefault="00B32787" w:rsidP="00B50E77">
      <w:pPr>
        <w:pStyle w:val="a3"/>
        <w:ind w:firstLine="560"/>
      </w:pPr>
    </w:p>
    <w:p w:rsidR="00B32787" w:rsidRDefault="00B32787" w:rsidP="00B50E77">
      <w:pPr>
        <w:pStyle w:val="a3"/>
        <w:ind w:firstLine="560"/>
      </w:pPr>
    </w:p>
    <w:p w:rsidR="00B32787" w:rsidRDefault="00B32787" w:rsidP="00B50E77">
      <w:pPr>
        <w:pStyle w:val="a3"/>
        <w:ind w:firstLine="560"/>
      </w:pPr>
    </w:p>
    <w:p w:rsidR="00B32787" w:rsidRDefault="00B32787" w:rsidP="00B50E77">
      <w:pPr>
        <w:pStyle w:val="a3"/>
        <w:ind w:firstLine="560"/>
      </w:pPr>
    </w:p>
    <w:p w:rsidR="00B32787" w:rsidRDefault="00B32787" w:rsidP="00B50E77">
      <w:pPr>
        <w:pStyle w:val="a3"/>
        <w:ind w:firstLine="560"/>
      </w:pPr>
    </w:p>
    <w:p w:rsidR="00B32787" w:rsidRDefault="00B32787" w:rsidP="00B50E77">
      <w:pPr>
        <w:pStyle w:val="a3"/>
        <w:ind w:firstLine="560"/>
      </w:pPr>
    </w:p>
    <w:p w:rsidR="00B32787" w:rsidRDefault="00B32787" w:rsidP="00B50E77">
      <w:pPr>
        <w:pStyle w:val="a3"/>
        <w:ind w:firstLine="560"/>
      </w:pPr>
    </w:p>
    <w:p w:rsidR="00B32787" w:rsidRPr="00946C2F" w:rsidRDefault="00B32787" w:rsidP="00B50E77">
      <w:pPr>
        <w:pStyle w:val="a3"/>
        <w:ind w:firstLine="560"/>
      </w:pPr>
    </w:p>
    <w:p w:rsidR="00B50E77" w:rsidRPr="00946C2F" w:rsidRDefault="00B50E77" w:rsidP="00B50E77">
      <w:pPr>
        <w:pStyle w:val="a3"/>
        <w:ind w:firstLine="560"/>
      </w:pPr>
    </w:p>
    <w:p w:rsidR="00B50E77" w:rsidRPr="00946C2F" w:rsidRDefault="00B50E77" w:rsidP="00B50E77">
      <w:pPr>
        <w:pStyle w:val="a3"/>
        <w:ind w:firstLine="560"/>
      </w:pPr>
    </w:p>
    <w:p w:rsidR="00B50E77" w:rsidRPr="00946C2F" w:rsidRDefault="00B50E77" w:rsidP="00B50E77">
      <w:pPr>
        <w:pStyle w:val="a3"/>
        <w:ind w:firstLine="560"/>
      </w:pPr>
    </w:p>
    <w:p w:rsidR="00B50E77" w:rsidRPr="00946C2F" w:rsidRDefault="00B50E77" w:rsidP="00B50E77">
      <w:pPr>
        <w:pStyle w:val="aa"/>
        <w:spacing w:before="48" w:after="48" w:line="240" w:lineRule="auto"/>
      </w:pPr>
      <w:r w:rsidRPr="00946C2F">
        <w:t>图</w:t>
      </w:r>
      <w:r w:rsidRPr="00946C2F">
        <w:t xml:space="preserve">4.5.1-4   </w:t>
      </w:r>
      <w:r w:rsidRPr="00946C2F">
        <w:rPr>
          <w:rFonts w:hint="eastAsia"/>
        </w:rPr>
        <w:t>衣领净工艺</w:t>
      </w:r>
      <w:r w:rsidRPr="00946C2F">
        <w:t>流程</w:t>
      </w:r>
      <w:r w:rsidRPr="00946C2F">
        <w:rPr>
          <w:rFonts w:hint="eastAsia"/>
        </w:rPr>
        <w:t>图</w:t>
      </w:r>
    </w:p>
    <w:p w:rsidR="00B50E77" w:rsidRPr="00946C2F" w:rsidRDefault="00B50E77" w:rsidP="00B50E77">
      <w:pPr>
        <w:pStyle w:val="a3"/>
        <w:ind w:firstLine="562"/>
        <w:rPr>
          <w:b/>
        </w:rPr>
      </w:pPr>
      <w:r w:rsidRPr="00946C2F">
        <w:rPr>
          <w:rFonts w:hint="eastAsia"/>
          <w:b/>
        </w:rPr>
        <w:t>衣领净工艺流程简述</w:t>
      </w:r>
      <w:r w:rsidRPr="00946C2F">
        <w:rPr>
          <w:b/>
        </w:rPr>
        <w:t>：</w:t>
      </w:r>
    </w:p>
    <w:p w:rsidR="00B50E77" w:rsidRPr="00946C2F" w:rsidRDefault="00B50E77" w:rsidP="00B50E77">
      <w:pPr>
        <w:pStyle w:val="a3"/>
        <w:ind w:firstLine="560"/>
      </w:pPr>
      <w:r w:rsidRPr="00946C2F">
        <w:rPr>
          <w:rFonts w:hint="eastAsia"/>
        </w:rPr>
        <w:t>①</w:t>
      </w:r>
      <w:r w:rsidRPr="00946C2F">
        <w:t>搅拌溶解</w:t>
      </w:r>
    </w:p>
    <w:p w:rsidR="00B50E77" w:rsidRPr="00946C2F" w:rsidRDefault="00B50E77" w:rsidP="00B50E77">
      <w:pPr>
        <w:pStyle w:val="a3"/>
        <w:ind w:firstLine="560"/>
      </w:pPr>
      <w:r w:rsidRPr="00946C2F">
        <w:rPr>
          <w:rFonts w:hint="eastAsia"/>
        </w:rPr>
        <w:t>向</w:t>
      </w:r>
      <w:r w:rsidRPr="00946C2F">
        <w:t>搅拌釜中</w:t>
      </w:r>
      <w:r w:rsidRPr="00946C2F">
        <w:rPr>
          <w:rFonts w:hint="eastAsia"/>
        </w:rPr>
        <w:t>加入</w:t>
      </w:r>
      <w:r w:rsidRPr="00946C2F">
        <w:t>计量好的</w:t>
      </w:r>
      <w:r w:rsidR="00B32787">
        <w:t>……</w:t>
      </w:r>
      <w:r w:rsidRPr="00946C2F">
        <w:rPr>
          <w:rFonts w:hint="eastAsia"/>
        </w:rPr>
        <w:t>及</w:t>
      </w:r>
      <w:r w:rsidRPr="00946C2F">
        <w:t>后续检验</w:t>
      </w:r>
      <w:r w:rsidRPr="00946C2F">
        <w:rPr>
          <w:rFonts w:hint="eastAsia"/>
        </w:rPr>
        <w:t>中</w:t>
      </w:r>
      <w:r w:rsidRPr="00946C2F">
        <w:t>返工的不达标品，搅</w:t>
      </w:r>
      <w:r w:rsidRPr="00946C2F">
        <w:rPr>
          <w:rFonts w:hint="eastAsia"/>
        </w:rPr>
        <w:t>拌</w:t>
      </w:r>
      <w:r w:rsidRPr="00946C2F">
        <w:t>40min</w:t>
      </w:r>
      <w:r w:rsidRPr="00946C2F">
        <w:rPr>
          <w:rFonts w:hint="eastAsia"/>
        </w:rPr>
        <w:t>至</w:t>
      </w:r>
      <w:r w:rsidRPr="00946C2F">
        <w:t>完全溶解</w:t>
      </w:r>
      <w:r w:rsidRPr="00946C2F">
        <w:rPr>
          <w:rFonts w:hint="eastAsia"/>
        </w:rPr>
        <w:t>；加入</w:t>
      </w:r>
      <w:r w:rsidRPr="00946C2F">
        <w:t>计量好的</w:t>
      </w:r>
      <w:r w:rsidR="00B32787">
        <w:t>……</w:t>
      </w:r>
      <w:r w:rsidRPr="00946C2F">
        <w:t>，</w:t>
      </w:r>
      <w:r w:rsidRPr="00946C2F">
        <w:rPr>
          <w:rFonts w:hint="eastAsia"/>
        </w:rPr>
        <w:t>继续搅拌</w:t>
      </w:r>
      <w:r w:rsidRPr="00946C2F">
        <w:t>3</w:t>
      </w:r>
      <w:r w:rsidRPr="00946C2F">
        <w:rPr>
          <w:rFonts w:hint="eastAsia"/>
        </w:rPr>
        <w:t>0</w:t>
      </w:r>
      <w:r w:rsidRPr="00946C2F">
        <w:t>min</w:t>
      </w:r>
      <w:r w:rsidRPr="00946C2F">
        <w:rPr>
          <w:rFonts w:hint="eastAsia"/>
        </w:rPr>
        <w:t>。搅拌溶解工序中有无组织废气</w:t>
      </w:r>
      <w:r w:rsidRPr="00946C2F">
        <w:rPr>
          <w:rFonts w:hint="eastAsia"/>
        </w:rPr>
        <w:t>G</w:t>
      </w:r>
      <w:r w:rsidRPr="00946C2F">
        <w:rPr>
          <w:vertAlign w:val="subscript"/>
        </w:rPr>
        <w:t>3.1.4</w:t>
      </w:r>
      <w:r w:rsidRPr="00946C2F">
        <w:rPr>
          <w:rFonts w:hint="eastAsia"/>
          <w:vertAlign w:val="subscript"/>
        </w:rPr>
        <w:t>-</w:t>
      </w:r>
      <w:r w:rsidRPr="00946C2F">
        <w:rPr>
          <w:vertAlign w:val="subscript"/>
        </w:rPr>
        <w:t>1</w:t>
      </w:r>
      <w:r w:rsidRPr="00946C2F">
        <w:t>产生</w:t>
      </w:r>
      <w:r w:rsidRPr="00946C2F">
        <w:rPr>
          <w:rFonts w:hint="eastAsia"/>
        </w:rPr>
        <w:t>。</w:t>
      </w:r>
    </w:p>
    <w:p w:rsidR="00B50E77" w:rsidRPr="00946C2F" w:rsidRDefault="00B50E77" w:rsidP="00B50E77">
      <w:pPr>
        <w:pStyle w:val="a3"/>
        <w:ind w:firstLine="560"/>
      </w:pPr>
      <w:r w:rsidRPr="00946C2F">
        <w:rPr>
          <w:rFonts w:hint="eastAsia"/>
        </w:rPr>
        <w:t>②静置</w:t>
      </w:r>
    </w:p>
    <w:p w:rsidR="00B50E77" w:rsidRPr="00946C2F" w:rsidRDefault="00B50E77" w:rsidP="00B50E77">
      <w:pPr>
        <w:pStyle w:val="a3"/>
        <w:ind w:firstLine="560"/>
      </w:pPr>
      <w:r w:rsidRPr="00946C2F">
        <w:rPr>
          <w:rFonts w:hint="eastAsia"/>
        </w:rPr>
        <w:t>静置</w:t>
      </w:r>
      <w:r w:rsidRPr="00946C2F">
        <w:t>30min</w:t>
      </w:r>
      <w:r w:rsidRPr="00946C2F">
        <w:rPr>
          <w:rFonts w:hint="eastAsia"/>
        </w:rPr>
        <w:t>。</w:t>
      </w:r>
    </w:p>
    <w:p w:rsidR="00B50E77" w:rsidRPr="00946C2F" w:rsidRDefault="00B50E77" w:rsidP="00B50E77">
      <w:pPr>
        <w:pStyle w:val="a3"/>
        <w:ind w:firstLine="560"/>
      </w:pPr>
      <w:r w:rsidRPr="00946C2F">
        <w:rPr>
          <w:rFonts w:hint="eastAsia"/>
        </w:rPr>
        <w:t>③</w:t>
      </w:r>
      <w:r w:rsidRPr="00946C2F">
        <w:t>检验</w:t>
      </w:r>
      <w:r w:rsidRPr="00946C2F">
        <w:rPr>
          <w:rFonts w:hint="eastAsia"/>
        </w:rPr>
        <w:t>、</w:t>
      </w:r>
      <w:r w:rsidRPr="00946C2F">
        <w:t>转料</w:t>
      </w:r>
    </w:p>
    <w:p w:rsidR="00B50E77" w:rsidRPr="00946C2F" w:rsidRDefault="00B50E77" w:rsidP="00B50E77">
      <w:pPr>
        <w:pStyle w:val="a3"/>
        <w:ind w:firstLine="560"/>
      </w:pPr>
      <w:r w:rsidRPr="00946C2F">
        <w:t>取样检测</w:t>
      </w:r>
      <w:r w:rsidRPr="00946C2F">
        <w:rPr>
          <w:rFonts w:hint="eastAsia"/>
        </w:rPr>
        <w:t>，</w:t>
      </w:r>
      <w:r w:rsidRPr="00946C2F">
        <w:t>达标品转入生产</w:t>
      </w:r>
      <w:r w:rsidRPr="00946C2F">
        <w:rPr>
          <w:rFonts w:hint="eastAsia"/>
        </w:rPr>
        <w:t>车间</w:t>
      </w:r>
      <w:r w:rsidRPr="00946C2F">
        <w:t>成品</w:t>
      </w:r>
      <w:r w:rsidRPr="00946C2F">
        <w:rPr>
          <w:rFonts w:hint="eastAsia"/>
        </w:rPr>
        <w:t>贮罐，</w:t>
      </w:r>
      <w:r w:rsidRPr="00946C2F">
        <w:t>不达标</w:t>
      </w:r>
      <w:r w:rsidRPr="00946C2F">
        <w:rPr>
          <w:rFonts w:hint="eastAsia"/>
        </w:rPr>
        <w:t>品转入搅拌溶解</w:t>
      </w:r>
      <w:r w:rsidRPr="00946C2F">
        <w:t>工序</w:t>
      </w:r>
      <w:r w:rsidRPr="00946C2F">
        <w:rPr>
          <w:rFonts w:hint="eastAsia"/>
        </w:rPr>
        <w:t>。</w:t>
      </w:r>
    </w:p>
    <w:p w:rsidR="00B50E77" w:rsidRPr="00946C2F" w:rsidRDefault="00B50E77" w:rsidP="00B50E77">
      <w:pPr>
        <w:pStyle w:val="a3"/>
        <w:ind w:firstLine="560"/>
      </w:pPr>
      <w:r w:rsidRPr="00946C2F">
        <w:rPr>
          <w:rFonts w:hint="eastAsia"/>
        </w:rPr>
        <w:t>④贮存</w:t>
      </w:r>
      <w:r w:rsidRPr="00946C2F">
        <w:t>、灌装、检验</w:t>
      </w:r>
    </w:p>
    <w:p w:rsidR="00B50E77" w:rsidRPr="00946C2F" w:rsidRDefault="00B50E77" w:rsidP="00B50E77">
      <w:pPr>
        <w:pStyle w:val="a3"/>
        <w:ind w:firstLine="560"/>
      </w:pPr>
      <w:r w:rsidRPr="00946C2F">
        <w:rPr>
          <w:rFonts w:hint="eastAsia"/>
        </w:rPr>
        <w:t>贮罐</w:t>
      </w:r>
      <w:r w:rsidRPr="00946C2F">
        <w:t>内的物料进入生产线进行定量包装，依据产品标准要求对产品进行检验，</w:t>
      </w:r>
      <w:r w:rsidRPr="00946C2F">
        <w:rPr>
          <w:rFonts w:hint="eastAsia"/>
        </w:rPr>
        <w:t>达标品</w:t>
      </w:r>
      <w:r w:rsidRPr="00946C2F">
        <w:t>入库</w:t>
      </w:r>
      <w:r w:rsidRPr="00946C2F">
        <w:rPr>
          <w:rFonts w:hint="eastAsia"/>
        </w:rPr>
        <w:t>，</w:t>
      </w:r>
      <w:r w:rsidRPr="00946C2F">
        <w:t>不达标</w:t>
      </w:r>
      <w:r w:rsidRPr="00946C2F">
        <w:rPr>
          <w:rFonts w:hint="eastAsia"/>
        </w:rPr>
        <w:t>品转入搅拌溶解</w:t>
      </w:r>
      <w:r w:rsidRPr="00946C2F">
        <w:t>工序。</w:t>
      </w:r>
      <w:r w:rsidRPr="00946C2F">
        <w:rPr>
          <w:rFonts w:hint="eastAsia"/>
        </w:rPr>
        <w:t>灌装工序中有无组织气</w:t>
      </w:r>
      <w:r w:rsidRPr="00946C2F">
        <w:rPr>
          <w:rFonts w:hint="eastAsia"/>
        </w:rPr>
        <w:lastRenderedPageBreak/>
        <w:t>G</w:t>
      </w:r>
      <w:r w:rsidRPr="00946C2F">
        <w:rPr>
          <w:vertAlign w:val="subscript"/>
        </w:rPr>
        <w:t>3.1.4</w:t>
      </w:r>
      <w:r w:rsidRPr="00946C2F">
        <w:rPr>
          <w:rFonts w:hint="eastAsia"/>
          <w:vertAlign w:val="subscript"/>
        </w:rPr>
        <w:t>-</w:t>
      </w:r>
      <w:r w:rsidRPr="00946C2F">
        <w:rPr>
          <w:vertAlign w:val="subscript"/>
        </w:rPr>
        <w:t>2</w:t>
      </w:r>
      <w:r w:rsidRPr="00946C2F">
        <w:t>产生</w:t>
      </w:r>
      <w:r w:rsidRPr="00946C2F">
        <w:rPr>
          <w:rFonts w:hint="eastAsia"/>
        </w:rPr>
        <w:t>。</w:t>
      </w:r>
    </w:p>
    <w:p w:rsidR="00B50E77" w:rsidRPr="00946C2F" w:rsidRDefault="00B50E77" w:rsidP="00FE085D">
      <w:pPr>
        <w:pStyle w:val="50"/>
      </w:pPr>
      <w:r w:rsidRPr="00946C2F">
        <w:rPr>
          <w:rFonts w:hint="eastAsia"/>
        </w:rPr>
        <w:t>4.</w:t>
      </w:r>
      <w:r w:rsidRPr="00946C2F">
        <w:t>5</w:t>
      </w:r>
      <w:r w:rsidRPr="00946C2F">
        <w:rPr>
          <w:rFonts w:hint="eastAsia"/>
        </w:rPr>
        <w:t>.</w:t>
      </w:r>
      <w:r w:rsidRPr="00946C2F">
        <w:t>1</w:t>
      </w:r>
      <w:r w:rsidRPr="00946C2F">
        <w:rPr>
          <w:rFonts w:hint="eastAsia"/>
        </w:rPr>
        <w:t>.</w:t>
      </w:r>
      <w:r w:rsidR="00FE085D" w:rsidRPr="00946C2F">
        <w:t>4</w:t>
      </w:r>
      <w:r w:rsidR="00FE085D" w:rsidRPr="00946C2F">
        <w:rPr>
          <w:rFonts w:hint="eastAsia"/>
        </w:rPr>
        <w:t>.</w:t>
      </w:r>
      <w:r w:rsidRPr="00946C2F">
        <w:t>2</w:t>
      </w:r>
      <w:r w:rsidRPr="00946C2F">
        <w:rPr>
          <w:rFonts w:hint="eastAsia"/>
        </w:rPr>
        <w:t>主要生产</w:t>
      </w:r>
      <w:r w:rsidRPr="00946C2F">
        <w:t>设备情况</w:t>
      </w:r>
    </w:p>
    <w:p w:rsidR="00B50E77" w:rsidRPr="00946C2F" w:rsidRDefault="00585590" w:rsidP="00B50E77">
      <w:pPr>
        <w:pStyle w:val="a3"/>
        <w:ind w:firstLine="560"/>
      </w:pPr>
      <w:r w:rsidRPr="00946C2F">
        <w:rPr>
          <w:rFonts w:hint="eastAsia"/>
        </w:rPr>
        <w:t>衣领净</w:t>
      </w:r>
      <w:r w:rsidR="00B50E77" w:rsidRPr="00946C2F">
        <w:t>产品</w:t>
      </w:r>
      <w:r w:rsidR="00B50E77" w:rsidRPr="00946C2F">
        <w:rPr>
          <w:rFonts w:hint="eastAsia"/>
        </w:rPr>
        <w:t>生产</w:t>
      </w:r>
      <w:r w:rsidR="00B50E77" w:rsidRPr="00946C2F">
        <w:t>工艺</w:t>
      </w:r>
      <w:r w:rsidR="00B50E77" w:rsidRPr="00946C2F">
        <w:rPr>
          <w:rFonts w:hint="eastAsia"/>
        </w:rPr>
        <w:t>主要</w:t>
      </w:r>
      <w:r w:rsidR="00B50E77" w:rsidRPr="00946C2F">
        <w:t>生产设备</w:t>
      </w:r>
      <w:r w:rsidR="00B50E77" w:rsidRPr="00946C2F">
        <w:rPr>
          <w:rFonts w:hint="eastAsia"/>
        </w:rPr>
        <w:t>见</w:t>
      </w:r>
      <w:r w:rsidR="00B50E77" w:rsidRPr="00946C2F">
        <w:t>表</w:t>
      </w:r>
      <w:r w:rsidR="00B50E77" w:rsidRPr="00946C2F">
        <w:rPr>
          <w:rFonts w:hint="eastAsia"/>
        </w:rPr>
        <w:t>4</w:t>
      </w:r>
      <w:r w:rsidR="00B50E77" w:rsidRPr="00946C2F">
        <w:t>.5.1-</w:t>
      </w:r>
      <w:r w:rsidR="00777A43" w:rsidRPr="00946C2F">
        <w:t>16</w:t>
      </w:r>
      <w:r w:rsidR="00B50E77" w:rsidRPr="00946C2F">
        <w:rPr>
          <w:rFonts w:hint="eastAsia"/>
        </w:rPr>
        <w:t>。</w:t>
      </w:r>
    </w:p>
    <w:p w:rsidR="00B50E77" w:rsidRPr="00946C2F" w:rsidRDefault="00B50E77" w:rsidP="00B50E77">
      <w:pPr>
        <w:pStyle w:val="aa"/>
        <w:spacing w:before="48" w:after="48"/>
      </w:pPr>
      <w:r w:rsidRPr="00946C2F">
        <w:rPr>
          <w:rFonts w:hint="eastAsia"/>
        </w:rPr>
        <w:t>表</w:t>
      </w:r>
      <w:r w:rsidRPr="00946C2F">
        <w:rPr>
          <w:rFonts w:hint="eastAsia"/>
        </w:rPr>
        <w:t>4</w:t>
      </w:r>
      <w:r w:rsidRPr="00946C2F">
        <w:t>.5.1-1</w:t>
      </w:r>
      <w:r w:rsidR="00777A43" w:rsidRPr="00946C2F">
        <w:t>6</w:t>
      </w:r>
      <w:r w:rsidRPr="00946C2F">
        <w:t xml:space="preserve">   </w:t>
      </w:r>
      <w:r w:rsidR="00585590" w:rsidRPr="00946C2F">
        <w:rPr>
          <w:rFonts w:hint="eastAsia"/>
        </w:rPr>
        <w:t>衣领净</w:t>
      </w:r>
      <w:r w:rsidRPr="00946C2F">
        <w:t>产品</w:t>
      </w:r>
      <w:r w:rsidRPr="00946C2F">
        <w:rPr>
          <w:rFonts w:hint="eastAsia"/>
        </w:rPr>
        <w:t>生产工艺</w:t>
      </w:r>
      <w:r w:rsidRPr="00946C2F">
        <w:t>主要生产设备表</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43"/>
        <w:gridCol w:w="1445"/>
        <w:gridCol w:w="1919"/>
        <w:gridCol w:w="1486"/>
        <w:gridCol w:w="1446"/>
        <w:gridCol w:w="1446"/>
      </w:tblGrid>
      <w:tr w:rsidR="00946C2F" w:rsidRPr="00946C2F" w:rsidTr="001B5C90">
        <w:trPr>
          <w:trHeight w:val="284"/>
        </w:trPr>
        <w:tc>
          <w:tcPr>
            <w:tcW w:w="1443" w:type="dxa"/>
            <w:shd w:val="clear" w:color="auto" w:fill="auto"/>
            <w:vAlign w:val="center"/>
          </w:tcPr>
          <w:p w:rsidR="00B50E77" w:rsidRPr="00946C2F" w:rsidRDefault="00B50E77" w:rsidP="001B5C90">
            <w:pPr>
              <w:pStyle w:val="a3"/>
              <w:spacing w:line="240" w:lineRule="auto"/>
              <w:ind w:firstLineChars="0" w:firstLine="0"/>
              <w:jc w:val="center"/>
              <w:rPr>
                <w:b/>
                <w:sz w:val="21"/>
                <w:szCs w:val="21"/>
              </w:rPr>
            </w:pPr>
            <w:r w:rsidRPr="00946C2F">
              <w:rPr>
                <w:b/>
                <w:sz w:val="21"/>
                <w:szCs w:val="21"/>
              </w:rPr>
              <w:t>序号</w:t>
            </w:r>
          </w:p>
        </w:tc>
        <w:tc>
          <w:tcPr>
            <w:tcW w:w="1445" w:type="dxa"/>
            <w:shd w:val="clear" w:color="auto" w:fill="auto"/>
            <w:vAlign w:val="center"/>
          </w:tcPr>
          <w:p w:rsidR="00B50E77" w:rsidRPr="00946C2F" w:rsidRDefault="00B50E77" w:rsidP="001B5C90">
            <w:pPr>
              <w:pStyle w:val="a3"/>
              <w:spacing w:line="240" w:lineRule="auto"/>
              <w:ind w:firstLineChars="0" w:firstLine="0"/>
              <w:jc w:val="center"/>
              <w:rPr>
                <w:b/>
                <w:sz w:val="21"/>
                <w:szCs w:val="21"/>
              </w:rPr>
            </w:pPr>
            <w:r w:rsidRPr="00946C2F">
              <w:rPr>
                <w:b/>
                <w:sz w:val="21"/>
                <w:szCs w:val="21"/>
              </w:rPr>
              <w:t>设备名称</w:t>
            </w:r>
          </w:p>
        </w:tc>
        <w:tc>
          <w:tcPr>
            <w:tcW w:w="1919" w:type="dxa"/>
            <w:shd w:val="clear" w:color="auto" w:fill="auto"/>
            <w:vAlign w:val="center"/>
          </w:tcPr>
          <w:p w:rsidR="00B50E77" w:rsidRPr="00946C2F" w:rsidRDefault="00B50E77" w:rsidP="001B5C90">
            <w:pPr>
              <w:pStyle w:val="a3"/>
              <w:spacing w:line="240" w:lineRule="auto"/>
              <w:ind w:firstLineChars="0" w:firstLine="0"/>
              <w:jc w:val="center"/>
              <w:rPr>
                <w:b/>
                <w:sz w:val="21"/>
                <w:szCs w:val="21"/>
              </w:rPr>
            </w:pPr>
            <w:r w:rsidRPr="00946C2F">
              <w:rPr>
                <w:b/>
                <w:sz w:val="21"/>
                <w:szCs w:val="21"/>
              </w:rPr>
              <w:t>设备编号</w:t>
            </w:r>
          </w:p>
        </w:tc>
        <w:tc>
          <w:tcPr>
            <w:tcW w:w="1486" w:type="dxa"/>
            <w:shd w:val="clear" w:color="auto" w:fill="auto"/>
            <w:vAlign w:val="center"/>
          </w:tcPr>
          <w:p w:rsidR="00B50E77" w:rsidRPr="00946C2F" w:rsidRDefault="00B50E77" w:rsidP="001B5C90">
            <w:pPr>
              <w:pStyle w:val="a3"/>
              <w:spacing w:line="240" w:lineRule="auto"/>
              <w:ind w:firstLineChars="0" w:firstLine="0"/>
              <w:jc w:val="center"/>
              <w:rPr>
                <w:b/>
                <w:sz w:val="21"/>
                <w:szCs w:val="21"/>
              </w:rPr>
            </w:pPr>
            <w:r w:rsidRPr="00946C2F">
              <w:rPr>
                <w:b/>
                <w:sz w:val="21"/>
                <w:szCs w:val="21"/>
              </w:rPr>
              <w:t>规格型号</w:t>
            </w:r>
          </w:p>
        </w:tc>
        <w:tc>
          <w:tcPr>
            <w:tcW w:w="1446" w:type="dxa"/>
            <w:shd w:val="clear" w:color="auto" w:fill="auto"/>
            <w:vAlign w:val="center"/>
          </w:tcPr>
          <w:p w:rsidR="00B50E77" w:rsidRPr="00946C2F" w:rsidRDefault="00B50E77" w:rsidP="001B5C90">
            <w:pPr>
              <w:pStyle w:val="a3"/>
              <w:spacing w:line="240" w:lineRule="auto"/>
              <w:ind w:firstLineChars="0" w:firstLine="0"/>
              <w:jc w:val="center"/>
              <w:rPr>
                <w:b/>
                <w:sz w:val="21"/>
                <w:szCs w:val="21"/>
              </w:rPr>
            </w:pPr>
            <w:r w:rsidRPr="00946C2F">
              <w:rPr>
                <w:b/>
                <w:sz w:val="21"/>
                <w:szCs w:val="21"/>
              </w:rPr>
              <w:t>数量</w:t>
            </w:r>
          </w:p>
        </w:tc>
        <w:tc>
          <w:tcPr>
            <w:tcW w:w="1446" w:type="dxa"/>
            <w:shd w:val="clear" w:color="auto" w:fill="auto"/>
            <w:vAlign w:val="center"/>
          </w:tcPr>
          <w:p w:rsidR="00B50E77" w:rsidRPr="00946C2F" w:rsidRDefault="00B50E77" w:rsidP="001B5C90">
            <w:pPr>
              <w:pStyle w:val="a3"/>
              <w:spacing w:line="240" w:lineRule="auto"/>
              <w:ind w:firstLineChars="0" w:firstLine="0"/>
              <w:jc w:val="center"/>
              <w:rPr>
                <w:b/>
                <w:sz w:val="21"/>
                <w:szCs w:val="21"/>
              </w:rPr>
            </w:pPr>
            <w:r w:rsidRPr="00946C2F">
              <w:rPr>
                <w:rFonts w:hint="eastAsia"/>
                <w:b/>
                <w:sz w:val="21"/>
                <w:szCs w:val="21"/>
              </w:rPr>
              <w:t>备注</w:t>
            </w:r>
          </w:p>
        </w:tc>
      </w:tr>
      <w:tr w:rsidR="00946C2F" w:rsidRPr="00946C2F" w:rsidTr="001B5C90">
        <w:tc>
          <w:tcPr>
            <w:tcW w:w="1443" w:type="dxa"/>
            <w:shd w:val="clear" w:color="auto" w:fill="auto"/>
            <w:vAlign w:val="center"/>
          </w:tcPr>
          <w:p w:rsidR="00585590" w:rsidRPr="00946C2F" w:rsidRDefault="00585590" w:rsidP="00585590">
            <w:pPr>
              <w:pStyle w:val="a3"/>
              <w:spacing w:line="240" w:lineRule="auto"/>
              <w:ind w:firstLineChars="0" w:firstLine="0"/>
              <w:jc w:val="center"/>
              <w:rPr>
                <w:sz w:val="21"/>
                <w:szCs w:val="21"/>
              </w:rPr>
            </w:pPr>
            <w:r w:rsidRPr="00946C2F">
              <w:rPr>
                <w:rFonts w:hint="eastAsia"/>
                <w:sz w:val="21"/>
                <w:szCs w:val="21"/>
              </w:rPr>
              <w:t>1</w:t>
            </w:r>
          </w:p>
        </w:tc>
        <w:tc>
          <w:tcPr>
            <w:tcW w:w="1445" w:type="dxa"/>
            <w:shd w:val="clear" w:color="auto" w:fill="auto"/>
            <w:vAlign w:val="center"/>
          </w:tcPr>
          <w:p w:rsidR="00585590" w:rsidRPr="00946C2F" w:rsidRDefault="00585590" w:rsidP="00585590">
            <w:pPr>
              <w:pStyle w:val="a3"/>
              <w:spacing w:line="240" w:lineRule="auto"/>
              <w:ind w:firstLineChars="0" w:firstLine="0"/>
              <w:jc w:val="center"/>
              <w:rPr>
                <w:sz w:val="21"/>
                <w:szCs w:val="21"/>
              </w:rPr>
            </w:pPr>
            <w:r w:rsidRPr="00946C2F">
              <w:rPr>
                <w:sz w:val="21"/>
                <w:szCs w:val="21"/>
              </w:rPr>
              <w:t>真空搅拌釜</w:t>
            </w:r>
          </w:p>
        </w:tc>
        <w:tc>
          <w:tcPr>
            <w:tcW w:w="1919" w:type="dxa"/>
            <w:shd w:val="clear" w:color="auto" w:fill="auto"/>
            <w:vAlign w:val="center"/>
          </w:tcPr>
          <w:p w:rsidR="00585590" w:rsidRPr="00946C2F" w:rsidRDefault="00585590" w:rsidP="00585590">
            <w:pPr>
              <w:pStyle w:val="a3"/>
              <w:spacing w:line="240" w:lineRule="auto"/>
              <w:ind w:firstLineChars="0" w:firstLine="0"/>
              <w:jc w:val="center"/>
              <w:rPr>
                <w:sz w:val="21"/>
                <w:szCs w:val="21"/>
              </w:rPr>
            </w:pPr>
            <w:r w:rsidRPr="00946C2F">
              <w:rPr>
                <w:rFonts w:hint="eastAsia"/>
                <w:sz w:val="21"/>
                <w:szCs w:val="21"/>
              </w:rPr>
              <w:t>/</w:t>
            </w:r>
          </w:p>
        </w:tc>
        <w:tc>
          <w:tcPr>
            <w:tcW w:w="1486" w:type="dxa"/>
            <w:shd w:val="clear" w:color="auto" w:fill="auto"/>
            <w:vAlign w:val="center"/>
          </w:tcPr>
          <w:p w:rsidR="00585590" w:rsidRPr="00946C2F" w:rsidRDefault="00585590" w:rsidP="00585590">
            <w:pPr>
              <w:pStyle w:val="a3"/>
              <w:spacing w:line="240" w:lineRule="auto"/>
              <w:ind w:firstLineChars="0" w:firstLine="0"/>
              <w:jc w:val="center"/>
              <w:rPr>
                <w:sz w:val="21"/>
                <w:szCs w:val="21"/>
              </w:rPr>
            </w:pPr>
            <w:r w:rsidRPr="00946C2F">
              <w:rPr>
                <w:sz w:val="21"/>
                <w:szCs w:val="21"/>
              </w:rPr>
              <w:t>1000L</w:t>
            </w:r>
          </w:p>
        </w:tc>
        <w:tc>
          <w:tcPr>
            <w:tcW w:w="1446" w:type="dxa"/>
            <w:shd w:val="clear" w:color="auto" w:fill="auto"/>
            <w:vAlign w:val="center"/>
          </w:tcPr>
          <w:p w:rsidR="00585590" w:rsidRPr="00946C2F" w:rsidRDefault="00585590" w:rsidP="00585590">
            <w:pPr>
              <w:pStyle w:val="a3"/>
              <w:spacing w:line="240" w:lineRule="auto"/>
              <w:ind w:firstLineChars="0" w:firstLine="0"/>
              <w:jc w:val="center"/>
              <w:rPr>
                <w:sz w:val="21"/>
                <w:szCs w:val="21"/>
              </w:rPr>
            </w:pPr>
            <w:r w:rsidRPr="00946C2F">
              <w:rPr>
                <w:sz w:val="21"/>
                <w:szCs w:val="21"/>
              </w:rPr>
              <w:t>1</w:t>
            </w:r>
            <w:r w:rsidRPr="00946C2F">
              <w:rPr>
                <w:sz w:val="21"/>
                <w:szCs w:val="21"/>
              </w:rPr>
              <w:t>台</w:t>
            </w:r>
          </w:p>
        </w:tc>
        <w:tc>
          <w:tcPr>
            <w:tcW w:w="1446" w:type="dxa"/>
            <w:shd w:val="clear" w:color="auto" w:fill="auto"/>
            <w:vAlign w:val="center"/>
          </w:tcPr>
          <w:p w:rsidR="00585590" w:rsidRPr="00946C2F" w:rsidRDefault="00585590" w:rsidP="00585590">
            <w:pPr>
              <w:pStyle w:val="a3"/>
              <w:spacing w:line="240" w:lineRule="auto"/>
              <w:ind w:firstLineChars="0" w:firstLine="0"/>
              <w:jc w:val="center"/>
              <w:rPr>
                <w:sz w:val="21"/>
                <w:szCs w:val="21"/>
              </w:rPr>
            </w:pPr>
            <w:r w:rsidRPr="00946C2F">
              <w:rPr>
                <w:sz w:val="21"/>
                <w:szCs w:val="21"/>
              </w:rPr>
              <w:t>现有</w:t>
            </w:r>
          </w:p>
        </w:tc>
      </w:tr>
      <w:tr w:rsidR="00946C2F" w:rsidRPr="00946C2F" w:rsidTr="001B5C90">
        <w:tc>
          <w:tcPr>
            <w:tcW w:w="1443" w:type="dxa"/>
            <w:shd w:val="clear" w:color="auto" w:fill="auto"/>
            <w:vAlign w:val="center"/>
          </w:tcPr>
          <w:p w:rsidR="00585590" w:rsidRPr="00946C2F" w:rsidRDefault="00585590" w:rsidP="00585590">
            <w:pPr>
              <w:pStyle w:val="a3"/>
              <w:spacing w:line="240" w:lineRule="auto"/>
              <w:ind w:firstLineChars="0" w:firstLine="0"/>
              <w:jc w:val="center"/>
              <w:rPr>
                <w:sz w:val="21"/>
                <w:szCs w:val="21"/>
              </w:rPr>
            </w:pPr>
            <w:r w:rsidRPr="00946C2F">
              <w:rPr>
                <w:sz w:val="21"/>
                <w:szCs w:val="21"/>
              </w:rPr>
              <w:t>2</w:t>
            </w:r>
          </w:p>
        </w:tc>
        <w:tc>
          <w:tcPr>
            <w:tcW w:w="1445" w:type="dxa"/>
            <w:shd w:val="clear" w:color="auto" w:fill="auto"/>
            <w:vAlign w:val="center"/>
          </w:tcPr>
          <w:p w:rsidR="00585590" w:rsidRPr="00946C2F" w:rsidRDefault="00585590" w:rsidP="00585590">
            <w:pPr>
              <w:pStyle w:val="a3"/>
              <w:spacing w:line="240" w:lineRule="auto"/>
              <w:ind w:firstLineChars="0" w:firstLine="0"/>
              <w:jc w:val="center"/>
              <w:rPr>
                <w:sz w:val="21"/>
                <w:szCs w:val="21"/>
              </w:rPr>
            </w:pPr>
            <w:r w:rsidRPr="00946C2F">
              <w:rPr>
                <w:sz w:val="21"/>
                <w:szCs w:val="21"/>
              </w:rPr>
              <w:t>全自动再生软化器</w:t>
            </w:r>
          </w:p>
        </w:tc>
        <w:tc>
          <w:tcPr>
            <w:tcW w:w="1919" w:type="dxa"/>
            <w:shd w:val="clear" w:color="auto" w:fill="auto"/>
            <w:vAlign w:val="center"/>
          </w:tcPr>
          <w:p w:rsidR="00585590" w:rsidRPr="00946C2F" w:rsidRDefault="00585590" w:rsidP="00585590">
            <w:pPr>
              <w:pStyle w:val="a3"/>
              <w:spacing w:line="240" w:lineRule="auto"/>
              <w:ind w:firstLineChars="0" w:firstLine="0"/>
              <w:jc w:val="center"/>
              <w:rPr>
                <w:sz w:val="21"/>
                <w:szCs w:val="21"/>
              </w:rPr>
            </w:pPr>
            <w:r w:rsidRPr="00946C2F">
              <w:rPr>
                <w:rFonts w:hint="eastAsia"/>
                <w:sz w:val="21"/>
                <w:szCs w:val="21"/>
              </w:rPr>
              <w:t>/</w:t>
            </w:r>
          </w:p>
        </w:tc>
        <w:tc>
          <w:tcPr>
            <w:tcW w:w="1486" w:type="dxa"/>
            <w:shd w:val="clear" w:color="auto" w:fill="auto"/>
            <w:vAlign w:val="center"/>
          </w:tcPr>
          <w:p w:rsidR="00585590" w:rsidRPr="00946C2F" w:rsidRDefault="00585590" w:rsidP="00585590">
            <w:pPr>
              <w:pStyle w:val="a3"/>
              <w:spacing w:line="240" w:lineRule="auto"/>
              <w:ind w:firstLineChars="0" w:firstLine="0"/>
              <w:jc w:val="center"/>
              <w:rPr>
                <w:sz w:val="21"/>
                <w:szCs w:val="21"/>
              </w:rPr>
            </w:pPr>
            <w:r w:rsidRPr="00946C2F">
              <w:rPr>
                <w:sz w:val="21"/>
                <w:szCs w:val="21"/>
              </w:rPr>
              <w:t>3m</w:t>
            </w:r>
            <w:r w:rsidRPr="00946C2F">
              <w:rPr>
                <w:sz w:val="21"/>
                <w:szCs w:val="21"/>
                <w:vertAlign w:val="superscript"/>
              </w:rPr>
              <w:t>3</w:t>
            </w:r>
            <w:r w:rsidRPr="00946C2F">
              <w:rPr>
                <w:sz w:val="21"/>
                <w:szCs w:val="21"/>
              </w:rPr>
              <w:t>/h</w:t>
            </w:r>
          </w:p>
        </w:tc>
        <w:tc>
          <w:tcPr>
            <w:tcW w:w="1446" w:type="dxa"/>
            <w:shd w:val="clear" w:color="auto" w:fill="auto"/>
            <w:vAlign w:val="center"/>
          </w:tcPr>
          <w:p w:rsidR="00585590" w:rsidRPr="00946C2F" w:rsidRDefault="00585590" w:rsidP="00585590">
            <w:pPr>
              <w:pStyle w:val="a3"/>
              <w:spacing w:line="240" w:lineRule="auto"/>
              <w:ind w:firstLineChars="0" w:firstLine="0"/>
              <w:jc w:val="center"/>
              <w:rPr>
                <w:sz w:val="21"/>
                <w:szCs w:val="21"/>
              </w:rPr>
            </w:pPr>
            <w:r w:rsidRPr="00946C2F">
              <w:rPr>
                <w:sz w:val="21"/>
                <w:szCs w:val="21"/>
              </w:rPr>
              <w:t>1</w:t>
            </w:r>
            <w:r w:rsidRPr="00946C2F">
              <w:rPr>
                <w:sz w:val="21"/>
                <w:szCs w:val="21"/>
              </w:rPr>
              <w:t>台</w:t>
            </w:r>
          </w:p>
        </w:tc>
        <w:tc>
          <w:tcPr>
            <w:tcW w:w="1446" w:type="dxa"/>
            <w:shd w:val="clear" w:color="auto" w:fill="auto"/>
            <w:vAlign w:val="center"/>
          </w:tcPr>
          <w:p w:rsidR="00585590" w:rsidRPr="00946C2F" w:rsidRDefault="00585590" w:rsidP="00585590">
            <w:pPr>
              <w:pStyle w:val="a3"/>
              <w:spacing w:line="240" w:lineRule="auto"/>
              <w:ind w:firstLineChars="0" w:firstLine="0"/>
              <w:jc w:val="center"/>
              <w:rPr>
                <w:sz w:val="21"/>
                <w:szCs w:val="21"/>
              </w:rPr>
            </w:pPr>
            <w:r w:rsidRPr="00946C2F">
              <w:rPr>
                <w:sz w:val="21"/>
                <w:szCs w:val="21"/>
              </w:rPr>
              <w:t>现有</w:t>
            </w:r>
            <w:r w:rsidRPr="00946C2F">
              <w:rPr>
                <w:rFonts w:hint="eastAsia"/>
                <w:sz w:val="21"/>
                <w:szCs w:val="21"/>
              </w:rPr>
              <w:t>、</w:t>
            </w:r>
            <w:r w:rsidRPr="00946C2F">
              <w:rPr>
                <w:sz w:val="21"/>
                <w:szCs w:val="21"/>
              </w:rPr>
              <w:t>共用</w:t>
            </w:r>
            <w:r w:rsidR="00657BDF">
              <w:rPr>
                <w:rFonts w:hint="eastAsia"/>
                <w:sz w:val="21"/>
                <w:szCs w:val="21"/>
              </w:rPr>
              <w:t>*</w:t>
            </w:r>
          </w:p>
        </w:tc>
      </w:tr>
      <w:tr w:rsidR="00946C2F" w:rsidRPr="00946C2F" w:rsidTr="001B5C90">
        <w:tc>
          <w:tcPr>
            <w:tcW w:w="1443" w:type="dxa"/>
            <w:shd w:val="clear" w:color="auto" w:fill="auto"/>
            <w:vAlign w:val="center"/>
          </w:tcPr>
          <w:p w:rsidR="00585590" w:rsidRPr="00946C2F" w:rsidRDefault="00585590" w:rsidP="00585590">
            <w:pPr>
              <w:pStyle w:val="a3"/>
              <w:spacing w:line="240" w:lineRule="auto"/>
              <w:ind w:firstLineChars="0" w:firstLine="0"/>
              <w:jc w:val="center"/>
              <w:rPr>
                <w:sz w:val="21"/>
                <w:szCs w:val="21"/>
              </w:rPr>
            </w:pPr>
            <w:r w:rsidRPr="00946C2F">
              <w:rPr>
                <w:rFonts w:hint="eastAsia"/>
                <w:sz w:val="21"/>
                <w:szCs w:val="21"/>
              </w:rPr>
              <w:t>3</w:t>
            </w:r>
          </w:p>
        </w:tc>
        <w:tc>
          <w:tcPr>
            <w:tcW w:w="1445" w:type="dxa"/>
            <w:shd w:val="clear" w:color="auto" w:fill="auto"/>
            <w:vAlign w:val="center"/>
          </w:tcPr>
          <w:p w:rsidR="00585590" w:rsidRPr="00946C2F" w:rsidRDefault="00585590" w:rsidP="00585590">
            <w:pPr>
              <w:pStyle w:val="a3"/>
              <w:spacing w:line="240" w:lineRule="auto"/>
              <w:ind w:firstLineChars="0" w:firstLine="0"/>
              <w:jc w:val="center"/>
              <w:rPr>
                <w:sz w:val="21"/>
                <w:szCs w:val="21"/>
              </w:rPr>
            </w:pPr>
            <w:r w:rsidRPr="00946C2F">
              <w:rPr>
                <w:sz w:val="21"/>
                <w:szCs w:val="21"/>
              </w:rPr>
              <w:t>灌装拧盖一体式灌装线</w:t>
            </w:r>
          </w:p>
        </w:tc>
        <w:tc>
          <w:tcPr>
            <w:tcW w:w="1919" w:type="dxa"/>
            <w:shd w:val="clear" w:color="auto" w:fill="auto"/>
            <w:vAlign w:val="center"/>
          </w:tcPr>
          <w:p w:rsidR="00585590" w:rsidRPr="00946C2F" w:rsidRDefault="00585590" w:rsidP="00585590">
            <w:pPr>
              <w:pStyle w:val="a3"/>
              <w:spacing w:line="240" w:lineRule="auto"/>
              <w:ind w:firstLineChars="0" w:firstLine="0"/>
              <w:jc w:val="center"/>
              <w:rPr>
                <w:sz w:val="21"/>
                <w:szCs w:val="21"/>
              </w:rPr>
            </w:pPr>
            <w:r w:rsidRPr="00946C2F">
              <w:rPr>
                <w:rFonts w:hint="eastAsia"/>
                <w:sz w:val="21"/>
                <w:szCs w:val="21"/>
              </w:rPr>
              <w:t>/</w:t>
            </w:r>
          </w:p>
        </w:tc>
        <w:tc>
          <w:tcPr>
            <w:tcW w:w="1486" w:type="dxa"/>
            <w:shd w:val="clear" w:color="auto" w:fill="auto"/>
            <w:vAlign w:val="center"/>
          </w:tcPr>
          <w:p w:rsidR="00585590" w:rsidRPr="00946C2F" w:rsidRDefault="00585590" w:rsidP="00585590">
            <w:pPr>
              <w:pStyle w:val="a3"/>
              <w:spacing w:line="240" w:lineRule="auto"/>
              <w:ind w:firstLineChars="0" w:firstLine="0"/>
              <w:jc w:val="center"/>
              <w:rPr>
                <w:sz w:val="21"/>
                <w:szCs w:val="21"/>
              </w:rPr>
            </w:pPr>
            <w:r w:rsidRPr="00946C2F">
              <w:rPr>
                <w:sz w:val="21"/>
                <w:szCs w:val="21"/>
              </w:rPr>
              <w:t>IDEL</w:t>
            </w:r>
          </w:p>
        </w:tc>
        <w:tc>
          <w:tcPr>
            <w:tcW w:w="1446" w:type="dxa"/>
            <w:shd w:val="clear" w:color="auto" w:fill="auto"/>
            <w:vAlign w:val="center"/>
          </w:tcPr>
          <w:p w:rsidR="00585590" w:rsidRPr="00946C2F" w:rsidRDefault="00585590" w:rsidP="00585590">
            <w:pPr>
              <w:pStyle w:val="a3"/>
              <w:spacing w:line="240" w:lineRule="auto"/>
              <w:ind w:firstLineChars="0" w:firstLine="0"/>
              <w:jc w:val="center"/>
              <w:rPr>
                <w:sz w:val="21"/>
                <w:szCs w:val="21"/>
              </w:rPr>
            </w:pPr>
            <w:r w:rsidRPr="00946C2F">
              <w:rPr>
                <w:rFonts w:hint="eastAsia"/>
                <w:sz w:val="21"/>
                <w:szCs w:val="21"/>
              </w:rPr>
              <w:t>1</w:t>
            </w:r>
            <w:r w:rsidRPr="00946C2F">
              <w:rPr>
                <w:sz w:val="21"/>
                <w:szCs w:val="21"/>
              </w:rPr>
              <w:t>套</w:t>
            </w:r>
          </w:p>
        </w:tc>
        <w:tc>
          <w:tcPr>
            <w:tcW w:w="1446" w:type="dxa"/>
            <w:shd w:val="clear" w:color="auto" w:fill="auto"/>
            <w:vAlign w:val="center"/>
          </w:tcPr>
          <w:p w:rsidR="00585590" w:rsidRPr="00946C2F" w:rsidRDefault="00585590" w:rsidP="00585590">
            <w:pPr>
              <w:pStyle w:val="a3"/>
              <w:spacing w:line="240" w:lineRule="auto"/>
              <w:ind w:firstLineChars="0" w:firstLine="0"/>
              <w:jc w:val="center"/>
              <w:rPr>
                <w:sz w:val="21"/>
                <w:szCs w:val="21"/>
              </w:rPr>
            </w:pPr>
            <w:r w:rsidRPr="00946C2F">
              <w:rPr>
                <w:sz w:val="21"/>
                <w:szCs w:val="21"/>
              </w:rPr>
              <w:t>现有</w:t>
            </w:r>
            <w:r w:rsidRPr="00946C2F">
              <w:rPr>
                <w:rFonts w:hint="eastAsia"/>
                <w:sz w:val="21"/>
                <w:szCs w:val="21"/>
              </w:rPr>
              <w:t>、</w:t>
            </w:r>
            <w:r w:rsidRPr="00946C2F">
              <w:rPr>
                <w:sz w:val="21"/>
                <w:szCs w:val="21"/>
              </w:rPr>
              <w:t>共用</w:t>
            </w:r>
          </w:p>
        </w:tc>
      </w:tr>
      <w:tr w:rsidR="00946C2F" w:rsidRPr="00946C2F" w:rsidTr="001B5C90">
        <w:tc>
          <w:tcPr>
            <w:tcW w:w="1443" w:type="dxa"/>
            <w:shd w:val="clear" w:color="auto" w:fill="auto"/>
            <w:vAlign w:val="center"/>
          </w:tcPr>
          <w:p w:rsidR="00585590" w:rsidRPr="00946C2F" w:rsidRDefault="00585590" w:rsidP="00585590">
            <w:pPr>
              <w:pStyle w:val="a3"/>
              <w:spacing w:line="240" w:lineRule="auto"/>
              <w:ind w:firstLineChars="0" w:firstLine="0"/>
              <w:jc w:val="center"/>
              <w:rPr>
                <w:sz w:val="21"/>
                <w:szCs w:val="21"/>
              </w:rPr>
            </w:pPr>
            <w:r w:rsidRPr="00946C2F">
              <w:rPr>
                <w:rFonts w:hint="eastAsia"/>
                <w:sz w:val="21"/>
                <w:szCs w:val="21"/>
              </w:rPr>
              <w:t>4</w:t>
            </w:r>
          </w:p>
        </w:tc>
        <w:tc>
          <w:tcPr>
            <w:tcW w:w="1445" w:type="dxa"/>
            <w:shd w:val="clear" w:color="auto" w:fill="auto"/>
            <w:vAlign w:val="center"/>
          </w:tcPr>
          <w:p w:rsidR="00585590" w:rsidRPr="00946C2F" w:rsidRDefault="00585590" w:rsidP="00585590">
            <w:pPr>
              <w:pStyle w:val="a3"/>
              <w:spacing w:line="240" w:lineRule="auto"/>
              <w:ind w:firstLineChars="0" w:firstLine="0"/>
              <w:jc w:val="center"/>
              <w:rPr>
                <w:sz w:val="21"/>
                <w:szCs w:val="21"/>
              </w:rPr>
            </w:pPr>
            <w:r w:rsidRPr="00946C2F">
              <w:rPr>
                <w:sz w:val="21"/>
                <w:szCs w:val="21"/>
              </w:rPr>
              <w:t>直列式全自动灌装线</w:t>
            </w:r>
          </w:p>
        </w:tc>
        <w:tc>
          <w:tcPr>
            <w:tcW w:w="1919" w:type="dxa"/>
            <w:shd w:val="clear" w:color="auto" w:fill="auto"/>
            <w:vAlign w:val="center"/>
          </w:tcPr>
          <w:p w:rsidR="00585590" w:rsidRPr="00946C2F" w:rsidRDefault="00585590" w:rsidP="00585590">
            <w:pPr>
              <w:pStyle w:val="a3"/>
              <w:spacing w:line="240" w:lineRule="auto"/>
              <w:ind w:firstLineChars="0" w:firstLine="0"/>
              <w:jc w:val="center"/>
              <w:rPr>
                <w:sz w:val="21"/>
                <w:szCs w:val="21"/>
              </w:rPr>
            </w:pPr>
            <w:r w:rsidRPr="00946C2F">
              <w:rPr>
                <w:sz w:val="21"/>
                <w:szCs w:val="21"/>
              </w:rPr>
              <w:t>20003012</w:t>
            </w:r>
          </w:p>
        </w:tc>
        <w:tc>
          <w:tcPr>
            <w:tcW w:w="1486" w:type="dxa"/>
            <w:shd w:val="clear" w:color="auto" w:fill="auto"/>
            <w:vAlign w:val="center"/>
          </w:tcPr>
          <w:p w:rsidR="00585590" w:rsidRPr="00946C2F" w:rsidRDefault="00585590" w:rsidP="00585590">
            <w:pPr>
              <w:pStyle w:val="a3"/>
              <w:spacing w:line="240" w:lineRule="auto"/>
              <w:ind w:firstLineChars="0" w:firstLine="0"/>
              <w:jc w:val="center"/>
              <w:rPr>
                <w:sz w:val="21"/>
                <w:szCs w:val="21"/>
              </w:rPr>
            </w:pPr>
            <w:r w:rsidRPr="00946C2F">
              <w:rPr>
                <w:sz w:val="21"/>
                <w:szCs w:val="21"/>
              </w:rPr>
              <w:t>CB60-8</w:t>
            </w:r>
            <w:r w:rsidRPr="00946C2F">
              <w:rPr>
                <w:sz w:val="21"/>
                <w:szCs w:val="21"/>
              </w:rPr>
              <w:t>型</w:t>
            </w:r>
          </w:p>
        </w:tc>
        <w:tc>
          <w:tcPr>
            <w:tcW w:w="1446" w:type="dxa"/>
            <w:shd w:val="clear" w:color="auto" w:fill="auto"/>
            <w:vAlign w:val="center"/>
          </w:tcPr>
          <w:p w:rsidR="00585590" w:rsidRPr="00946C2F" w:rsidRDefault="00585590" w:rsidP="00585590">
            <w:pPr>
              <w:pStyle w:val="a3"/>
              <w:spacing w:line="240" w:lineRule="auto"/>
              <w:ind w:firstLineChars="0" w:firstLine="0"/>
              <w:jc w:val="center"/>
              <w:rPr>
                <w:sz w:val="21"/>
                <w:szCs w:val="21"/>
              </w:rPr>
            </w:pPr>
            <w:r w:rsidRPr="00946C2F">
              <w:rPr>
                <w:sz w:val="21"/>
                <w:szCs w:val="21"/>
              </w:rPr>
              <w:t>1</w:t>
            </w:r>
            <w:r w:rsidRPr="00946C2F">
              <w:rPr>
                <w:sz w:val="21"/>
                <w:szCs w:val="21"/>
              </w:rPr>
              <w:t>套</w:t>
            </w:r>
          </w:p>
        </w:tc>
        <w:tc>
          <w:tcPr>
            <w:tcW w:w="1446" w:type="dxa"/>
            <w:shd w:val="clear" w:color="auto" w:fill="auto"/>
            <w:vAlign w:val="center"/>
          </w:tcPr>
          <w:p w:rsidR="00585590" w:rsidRPr="00946C2F" w:rsidRDefault="00585590" w:rsidP="00585590">
            <w:pPr>
              <w:pStyle w:val="a3"/>
              <w:spacing w:line="240" w:lineRule="auto"/>
              <w:ind w:firstLineChars="0" w:firstLine="0"/>
              <w:jc w:val="center"/>
              <w:rPr>
                <w:sz w:val="21"/>
                <w:szCs w:val="21"/>
              </w:rPr>
            </w:pPr>
            <w:r w:rsidRPr="00946C2F">
              <w:rPr>
                <w:sz w:val="21"/>
                <w:szCs w:val="21"/>
              </w:rPr>
              <w:t>现有</w:t>
            </w:r>
            <w:r w:rsidRPr="00946C2F">
              <w:rPr>
                <w:rFonts w:hint="eastAsia"/>
                <w:sz w:val="21"/>
                <w:szCs w:val="21"/>
              </w:rPr>
              <w:t>、</w:t>
            </w:r>
            <w:r w:rsidRPr="00946C2F">
              <w:rPr>
                <w:sz w:val="21"/>
                <w:szCs w:val="21"/>
              </w:rPr>
              <w:t>共用</w:t>
            </w:r>
          </w:p>
        </w:tc>
      </w:tr>
    </w:tbl>
    <w:p w:rsidR="00657BDF" w:rsidRPr="00657BDF" w:rsidRDefault="00657BDF" w:rsidP="00657BDF">
      <w:pPr>
        <w:pStyle w:val="a3"/>
        <w:spacing w:line="240" w:lineRule="auto"/>
        <w:ind w:firstLineChars="0" w:firstLine="0"/>
        <w:rPr>
          <w:sz w:val="18"/>
          <w:szCs w:val="18"/>
        </w:rPr>
      </w:pPr>
      <w:r>
        <w:rPr>
          <w:rFonts w:hint="eastAsia"/>
          <w:sz w:val="18"/>
          <w:szCs w:val="18"/>
        </w:rPr>
        <w:t>*</w:t>
      </w:r>
      <w:r w:rsidRPr="00657BDF">
        <w:rPr>
          <w:sz w:val="18"/>
          <w:szCs w:val="18"/>
        </w:rPr>
        <w:t>注</w:t>
      </w:r>
      <w:r w:rsidRPr="00657BDF">
        <w:rPr>
          <w:rFonts w:hint="eastAsia"/>
          <w:sz w:val="18"/>
          <w:szCs w:val="18"/>
        </w:rPr>
        <w:t>：</w:t>
      </w:r>
      <w:r w:rsidRPr="00657BDF">
        <w:rPr>
          <w:sz w:val="18"/>
          <w:szCs w:val="18"/>
        </w:rPr>
        <w:t>共用设备与</w:t>
      </w:r>
      <w:r>
        <w:rPr>
          <w:sz w:val="18"/>
          <w:szCs w:val="18"/>
        </w:rPr>
        <w:t>洗洁精</w:t>
      </w:r>
      <w:r>
        <w:rPr>
          <w:rFonts w:hint="eastAsia"/>
          <w:sz w:val="18"/>
          <w:szCs w:val="18"/>
        </w:rPr>
        <w:t>、</w:t>
      </w:r>
      <w:r w:rsidRPr="00657BDF">
        <w:rPr>
          <w:sz w:val="18"/>
          <w:szCs w:val="18"/>
        </w:rPr>
        <w:t>洗涤剂</w:t>
      </w:r>
      <w:r w:rsidRPr="00657BDF">
        <w:rPr>
          <w:rFonts w:hint="eastAsia"/>
          <w:sz w:val="18"/>
          <w:szCs w:val="18"/>
        </w:rPr>
        <w:t>、</w:t>
      </w:r>
      <w:r w:rsidRPr="00657BDF">
        <w:rPr>
          <w:sz w:val="18"/>
          <w:szCs w:val="18"/>
        </w:rPr>
        <w:t>洗手液</w:t>
      </w:r>
      <w:r w:rsidRPr="00657BDF">
        <w:rPr>
          <w:rFonts w:hint="eastAsia"/>
          <w:sz w:val="18"/>
          <w:szCs w:val="18"/>
        </w:rPr>
        <w:t>、</w:t>
      </w:r>
      <w:r w:rsidRPr="00657BDF">
        <w:rPr>
          <w:sz w:val="18"/>
          <w:szCs w:val="18"/>
        </w:rPr>
        <w:t>油烟净共用</w:t>
      </w:r>
      <w:r w:rsidRPr="00657BDF">
        <w:rPr>
          <w:rFonts w:hint="eastAsia"/>
          <w:sz w:val="18"/>
          <w:szCs w:val="18"/>
        </w:rPr>
        <w:t>。</w:t>
      </w:r>
    </w:p>
    <w:p w:rsidR="00B50E77" w:rsidRPr="00946C2F" w:rsidRDefault="00B50E77" w:rsidP="00FE085D">
      <w:pPr>
        <w:pStyle w:val="50"/>
      </w:pPr>
      <w:r w:rsidRPr="00946C2F">
        <w:rPr>
          <w:rFonts w:hint="eastAsia"/>
        </w:rPr>
        <w:t>4</w:t>
      </w:r>
      <w:r w:rsidRPr="00946C2F">
        <w:t>.5.1.</w:t>
      </w:r>
      <w:r w:rsidR="00FE085D" w:rsidRPr="00946C2F">
        <w:t>4</w:t>
      </w:r>
      <w:r w:rsidR="00FE085D" w:rsidRPr="00946C2F">
        <w:rPr>
          <w:rFonts w:hint="eastAsia"/>
        </w:rPr>
        <w:t>.</w:t>
      </w:r>
      <w:r w:rsidRPr="00946C2F">
        <w:t>3</w:t>
      </w:r>
      <w:r w:rsidRPr="00946C2F">
        <w:rPr>
          <w:rFonts w:hint="eastAsia"/>
        </w:rPr>
        <w:t>原辅材料消耗</w:t>
      </w:r>
      <w:r w:rsidRPr="00946C2F">
        <w:t>情况</w:t>
      </w:r>
    </w:p>
    <w:p w:rsidR="00B50E77" w:rsidRPr="00946C2F" w:rsidRDefault="00585590" w:rsidP="00B50E77">
      <w:pPr>
        <w:pStyle w:val="a3"/>
        <w:ind w:firstLine="560"/>
      </w:pPr>
      <w:r w:rsidRPr="00946C2F">
        <w:rPr>
          <w:rFonts w:hint="eastAsia"/>
        </w:rPr>
        <w:t>衣领净</w:t>
      </w:r>
      <w:r w:rsidR="00B50E77" w:rsidRPr="00946C2F">
        <w:t>产品</w:t>
      </w:r>
      <w:r w:rsidR="00B50E77" w:rsidRPr="00946C2F">
        <w:rPr>
          <w:rFonts w:hint="eastAsia"/>
        </w:rPr>
        <w:t>原辅材料消耗情况见</w:t>
      </w:r>
      <w:r w:rsidR="00B50E77" w:rsidRPr="00946C2F">
        <w:t>表</w:t>
      </w:r>
      <w:r w:rsidR="00B50E77" w:rsidRPr="00946C2F">
        <w:rPr>
          <w:rFonts w:hint="eastAsia"/>
        </w:rPr>
        <w:t>4</w:t>
      </w:r>
      <w:r w:rsidR="00B50E77" w:rsidRPr="00946C2F">
        <w:t>.5.1-</w:t>
      </w:r>
      <w:r w:rsidR="00777A43" w:rsidRPr="00946C2F">
        <w:t>17</w:t>
      </w:r>
      <w:r w:rsidR="00B50E77" w:rsidRPr="00946C2F">
        <w:rPr>
          <w:rFonts w:hint="eastAsia"/>
        </w:rPr>
        <w:t>。</w:t>
      </w:r>
    </w:p>
    <w:p w:rsidR="00B50E77" w:rsidRPr="00946C2F" w:rsidRDefault="00B50E77" w:rsidP="00B50E77">
      <w:pPr>
        <w:pStyle w:val="aa"/>
        <w:spacing w:before="48" w:after="48"/>
      </w:pPr>
      <w:r w:rsidRPr="00946C2F">
        <w:t>表</w:t>
      </w:r>
      <w:r w:rsidRPr="00946C2F">
        <w:t>4.5.1-</w:t>
      </w:r>
      <w:r w:rsidR="00777A43" w:rsidRPr="00946C2F">
        <w:t>17</w:t>
      </w:r>
      <w:r w:rsidRPr="00946C2F">
        <w:t xml:space="preserve">   </w:t>
      </w:r>
      <w:r w:rsidR="00585590" w:rsidRPr="00946C2F">
        <w:rPr>
          <w:rFonts w:hint="eastAsia"/>
        </w:rPr>
        <w:t>衣领净</w:t>
      </w:r>
      <w:r w:rsidRPr="00946C2F">
        <w:t>产品生产线</w:t>
      </w:r>
      <w:r w:rsidRPr="00946C2F">
        <w:rPr>
          <w:rFonts w:hint="eastAsia"/>
        </w:rPr>
        <w:t>主要原辅材料、能源消耗情况表</w:t>
      </w:r>
    </w:p>
    <w:tbl>
      <w:tblPr>
        <w:tblW w:w="9240"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79"/>
        <w:gridCol w:w="1117"/>
        <w:gridCol w:w="1667"/>
        <w:gridCol w:w="1134"/>
        <w:gridCol w:w="1556"/>
        <w:gridCol w:w="1472"/>
        <w:gridCol w:w="1415"/>
      </w:tblGrid>
      <w:tr w:rsidR="00946C2F" w:rsidRPr="00946C2F" w:rsidTr="001B5C90">
        <w:trPr>
          <w:trHeight w:val="837"/>
          <w:jc w:val="center"/>
        </w:trPr>
        <w:tc>
          <w:tcPr>
            <w:tcW w:w="879" w:type="dxa"/>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序号</w:t>
            </w:r>
          </w:p>
        </w:tc>
        <w:tc>
          <w:tcPr>
            <w:tcW w:w="1117" w:type="dxa"/>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类别</w:t>
            </w:r>
          </w:p>
        </w:tc>
        <w:tc>
          <w:tcPr>
            <w:tcW w:w="1667" w:type="dxa"/>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名称</w:t>
            </w:r>
          </w:p>
        </w:tc>
        <w:tc>
          <w:tcPr>
            <w:tcW w:w="1134" w:type="dxa"/>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规格</w:t>
            </w:r>
          </w:p>
        </w:tc>
        <w:tc>
          <w:tcPr>
            <w:tcW w:w="1556" w:type="dxa"/>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单位产品消耗（</w:t>
            </w:r>
            <w:r w:rsidRPr="00946C2F">
              <w:rPr>
                <w:rFonts w:eastAsia="仿宋_GB2312"/>
                <w:b/>
                <w:bCs/>
                <w:kern w:val="0"/>
                <w:szCs w:val="21"/>
              </w:rPr>
              <w:t>kg/</w:t>
            </w:r>
            <w:r w:rsidRPr="00946C2F">
              <w:rPr>
                <w:rFonts w:eastAsia="仿宋_GB2312"/>
                <w:b/>
                <w:bCs/>
                <w:kern w:val="0"/>
                <w:szCs w:val="21"/>
              </w:rPr>
              <w:t>吨产品）</w:t>
            </w:r>
          </w:p>
        </w:tc>
        <w:tc>
          <w:tcPr>
            <w:tcW w:w="1472" w:type="dxa"/>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年用量</w:t>
            </w:r>
          </w:p>
          <w:p w:rsidR="00B50E77" w:rsidRPr="00946C2F" w:rsidRDefault="00B50E77" w:rsidP="001B5C90">
            <w:pPr>
              <w:adjustRightInd w:val="0"/>
              <w:snapToGrid w:val="0"/>
              <w:jc w:val="center"/>
              <w:rPr>
                <w:rFonts w:eastAsia="仿宋_GB2312"/>
                <w:b/>
                <w:bCs/>
                <w:kern w:val="0"/>
                <w:szCs w:val="21"/>
              </w:rPr>
            </w:pPr>
            <w:r w:rsidRPr="00946C2F">
              <w:rPr>
                <w:rFonts w:eastAsia="仿宋_GB2312"/>
                <w:b/>
                <w:bCs/>
                <w:kern w:val="0"/>
                <w:szCs w:val="21"/>
              </w:rPr>
              <w:t>（</w:t>
            </w:r>
            <w:r w:rsidRPr="00946C2F">
              <w:rPr>
                <w:rFonts w:eastAsia="仿宋_GB2312"/>
                <w:b/>
                <w:bCs/>
                <w:kern w:val="0"/>
                <w:szCs w:val="21"/>
              </w:rPr>
              <w:t>t/a</w:t>
            </w:r>
            <w:r w:rsidRPr="00946C2F">
              <w:rPr>
                <w:rFonts w:eastAsia="仿宋_GB2312"/>
                <w:b/>
                <w:bCs/>
                <w:kern w:val="0"/>
                <w:szCs w:val="21"/>
              </w:rPr>
              <w:t>）</w:t>
            </w:r>
          </w:p>
        </w:tc>
        <w:tc>
          <w:tcPr>
            <w:tcW w:w="1415" w:type="dxa"/>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来源及运输</w:t>
            </w:r>
          </w:p>
        </w:tc>
      </w:tr>
      <w:tr w:rsidR="00946C2F" w:rsidRPr="00946C2F" w:rsidTr="00B32787">
        <w:trPr>
          <w:trHeight w:val="20"/>
          <w:jc w:val="center"/>
        </w:trPr>
        <w:tc>
          <w:tcPr>
            <w:tcW w:w="879" w:type="dxa"/>
            <w:shd w:val="clear" w:color="auto" w:fill="auto"/>
            <w:vAlign w:val="center"/>
            <w:hideMark/>
          </w:tcPr>
          <w:p w:rsidR="00585590" w:rsidRPr="00946C2F" w:rsidRDefault="00585590" w:rsidP="00585590">
            <w:pPr>
              <w:widowControl/>
              <w:adjustRightInd w:val="0"/>
              <w:snapToGrid w:val="0"/>
              <w:jc w:val="center"/>
              <w:rPr>
                <w:rFonts w:eastAsia="仿宋_GB2312"/>
                <w:kern w:val="0"/>
                <w:szCs w:val="21"/>
              </w:rPr>
            </w:pPr>
            <w:r w:rsidRPr="00946C2F">
              <w:rPr>
                <w:rFonts w:eastAsia="仿宋_GB2312"/>
                <w:kern w:val="0"/>
                <w:szCs w:val="21"/>
              </w:rPr>
              <w:t>1</w:t>
            </w:r>
          </w:p>
        </w:tc>
        <w:tc>
          <w:tcPr>
            <w:tcW w:w="1117" w:type="dxa"/>
            <w:vMerge w:val="restart"/>
            <w:shd w:val="clear" w:color="auto" w:fill="auto"/>
            <w:noWrap/>
            <w:vAlign w:val="center"/>
            <w:hideMark/>
          </w:tcPr>
          <w:p w:rsidR="00585590" w:rsidRPr="00946C2F" w:rsidRDefault="00585590" w:rsidP="00585590">
            <w:pPr>
              <w:widowControl/>
              <w:adjustRightInd w:val="0"/>
              <w:snapToGrid w:val="0"/>
              <w:jc w:val="center"/>
              <w:rPr>
                <w:rFonts w:eastAsia="仿宋_GB2312"/>
                <w:kern w:val="0"/>
                <w:szCs w:val="21"/>
              </w:rPr>
            </w:pPr>
            <w:r w:rsidRPr="00946C2F">
              <w:rPr>
                <w:rFonts w:eastAsia="仿宋_GB2312"/>
                <w:kern w:val="0"/>
                <w:szCs w:val="21"/>
              </w:rPr>
              <w:t>衣领净</w:t>
            </w:r>
          </w:p>
        </w:tc>
        <w:tc>
          <w:tcPr>
            <w:tcW w:w="1667" w:type="dxa"/>
            <w:shd w:val="clear" w:color="auto" w:fill="auto"/>
            <w:vAlign w:val="center"/>
          </w:tcPr>
          <w:p w:rsidR="00585590" w:rsidRPr="00946C2F" w:rsidRDefault="00585590" w:rsidP="00585590">
            <w:pPr>
              <w:widowControl/>
              <w:adjustRightInd w:val="0"/>
              <w:snapToGrid w:val="0"/>
              <w:jc w:val="center"/>
              <w:rPr>
                <w:rFonts w:eastAsia="仿宋_GB2312"/>
                <w:kern w:val="0"/>
                <w:szCs w:val="21"/>
              </w:rPr>
            </w:pPr>
          </w:p>
        </w:tc>
        <w:tc>
          <w:tcPr>
            <w:tcW w:w="1134" w:type="dxa"/>
            <w:shd w:val="clear" w:color="auto" w:fill="auto"/>
            <w:vAlign w:val="center"/>
          </w:tcPr>
          <w:p w:rsidR="00585590" w:rsidRPr="00946C2F" w:rsidRDefault="00585590" w:rsidP="00585590">
            <w:pPr>
              <w:widowControl/>
              <w:adjustRightInd w:val="0"/>
              <w:snapToGrid w:val="0"/>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1556" w:type="dxa"/>
            <w:shd w:val="clear" w:color="auto" w:fill="auto"/>
            <w:vAlign w:val="center"/>
            <w:hideMark/>
          </w:tcPr>
          <w:p w:rsidR="00585590" w:rsidRPr="00946C2F" w:rsidRDefault="00585590" w:rsidP="00585590">
            <w:pPr>
              <w:widowControl/>
              <w:jc w:val="center"/>
              <w:rPr>
                <w:kern w:val="0"/>
                <w:sz w:val="22"/>
                <w:szCs w:val="22"/>
              </w:rPr>
            </w:pPr>
            <w:r w:rsidRPr="00946C2F">
              <w:rPr>
                <w:kern w:val="0"/>
                <w:sz w:val="22"/>
                <w:szCs w:val="22"/>
              </w:rPr>
              <w:t>25.0</w:t>
            </w:r>
          </w:p>
        </w:tc>
        <w:tc>
          <w:tcPr>
            <w:tcW w:w="1472" w:type="dxa"/>
            <w:shd w:val="clear" w:color="auto" w:fill="auto"/>
            <w:vAlign w:val="center"/>
            <w:hideMark/>
          </w:tcPr>
          <w:p w:rsidR="00585590" w:rsidRPr="00946C2F" w:rsidRDefault="00585590" w:rsidP="00585590">
            <w:pPr>
              <w:widowControl/>
              <w:jc w:val="center"/>
              <w:rPr>
                <w:kern w:val="0"/>
                <w:szCs w:val="21"/>
              </w:rPr>
            </w:pPr>
            <w:r w:rsidRPr="00946C2F">
              <w:rPr>
                <w:kern w:val="0"/>
                <w:szCs w:val="21"/>
              </w:rPr>
              <w:t>10</w:t>
            </w:r>
          </w:p>
        </w:tc>
        <w:tc>
          <w:tcPr>
            <w:tcW w:w="1415" w:type="dxa"/>
            <w:shd w:val="clear" w:color="auto" w:fill="auto"/>
            <w:vAlign w:val="center"/>
            <w:hideMark/>
          </w:tcPr>
          <w:p w:rsidR="00585590" w:rsidRPr="00946C2F" w:rsidRDefault="00585590" w:rsidP="00585590">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B32787">
        <w:trPr>
          <w:trHeight w:val="20"/>
          <w:jc w:val="center"/>
        </w:trPr>
        <w:tc>
          <w:tcPr>
            <w:tcW w:w="879" w:type="dxa"/>
            <w:shd w:val="clear" w:color="auto" w:fill="auto"/>
            <w:vAlign w:val="center"/>
            <w:hideMark/>
          </w:tcPr>
          <w:p w:rsidR="00585590" w:rsidRPr="00946C2F" w:rsidRDefault="00585590" w:rsidP="00585590">
            <w:pPr>
              <w:widowControl/>
              <w:adjustRightInd w:val="0"/>
              <w:snapToGrid w:val="0"/>
              <w:jc w:val="center"/>
              <w:rPr>
                <w:rFonts w:eastAsia="仿宋_GB2312"/>
                <w:kern w:val="0"/>
                <w:szCs w:val="21"/>
              </w:rPr>
            </w:pPr>
            <w:r w:rsidRPr="00946C2F">
              <w:rPr>
                <w:rFonts w:eastAsia="仿宋_GB2312"/>
                <w:kern w:val="0"/>
                <w:szCs w:val="21"/>
              </w:rPr>
              <w:t>2</w:t>
            </w:r>
          </w:p>
        </w:tc>
        <w:tc>
          <w:tcPr>
            <w:tcW w:w="1117" w:type="dxa"/>
            <w:vMerge/>
            <w:vAlign w:val="center"/>
            <w:hideMark/>
          </w:tcPr>
          <w:p w:rsidR="00585590" w:rsidRPr="00946C2F" w:rsidRDefault="00585590" w:rsidP="00585590">
            <w:pPr>
              <w:widowControl/>
              <w:adjustRightInd w:val="0"/>
              <w:snapToGrid w:val="0"/>
              <w:jc w:val="left"/>
              <w:rPr>
                <w:rFonts w:eastAsia="仿宋_GB2312"/>
                <w:kern w:val="0"/>
                <w:szCs w:val="21"/>
              </w:rPr>
            </w:pPr>
          </w:p>
        </w:tc>
        <w:tc>
          <w:tcPr>
            <w:tcW w:w="1667" w:type="dxa"/>
            <w:shd w:val="clear" w:color="auto" w:fill="auto"/>
            <w:vAlign w:val="center"/>
          </w:tcPr>
          <w:p w:rsidR="00585590" w:rsidRPr="00946C2F" w:rsidRDefault="00585590" w:rsidP="00585590">
            <w:pPr>
              <w:widowControl/>
              <w:adjustRightInd w:val="0"/>
              <w:snapToGrid w:val="0"/>
              <w:jc w:val="center"/>
              <w:rPr>
                <w:rFonts w:eastAsia="仿宋_GB2312"/>
                <w:kern w:val="0"/>
                <w:szCs w:val="21"/>
              </w:rPr>
            </w:pPr>
          </w:p>
        </w:tc>
        <w:tc>
          <w:tcPr>
            <w:tcW w:w="1134" w:type="dxa"/>
            <w:shd w:val="clear" w:color="auto" w:fill="auto"/>
            <w:noWrap/>
            <w:vAlign w:val="center"/>
          </w:tcPr>
          <w:p w:rsidR="00585590" w:rsidRPr="00946C2F" w:rsidRDefault="00585590" w:rsidP="00585590">
            <w:pPr>
              <w:widowControl/>
              <w:adjustRightInd w:val="0"/>
              <w:snapToGrid w:val="0"/>
              <w:jc w:val="center"/>
              <w:rPr>
                <w:rFonts w:eastAsia="仿宋_GB2312"/>
                <w:kern w:val="0"/>
                <w:szCs w:val="21"/>
              </w:rPr>
            </w:pPr>
            <w:r w:rsidRPr="00946C2F">
              <w:rPr>
                <w:rFonts w:eastAsia="仿宋_GB2312" w:hint="eastAsia"/>
                <w:kern w:val="0"/>
                <w:szCs w:val="21"/>
              </w:rPr>
              <w:t>/</w:t>
            </w:r>
          </w:p>
        </w:tc>
        <w:tc>
          <w:tcPr>
            <w:tcW w:w="1556" w:type="dxa"/>
            <w:shd w:val="clear" w:color="auto" w:fill="auto"/>
            <w:vAlign w:val="center"/>
            <w:hideMark/>
          </w:tcPr>
          <w:p w:rsidR="00585590" w:rsidRPr="00946C2F" w:rsidRDefault="00585590" w:rsidP="00585590">
            <w:pPr>
              <w:widowControl/>
              <w:jc w:val="center"/>
              <w:rPr>
                <w:kern w:val="0"/>
                <w:sz w:val="22"/>
                <w:szCs w:val="22"/>
              </w:rPr>
            </w:pPr>
            <w:r w:rsidRPr="00946C2F">
              <w:rPr>
                <w:kern w:val="0"/>
                <w:sz w:val="22"/>
                <w:szCs w:val="22"/>
              </w:rPr>
              <w:t>80.0</w:t>
            </w:r>
          </w:p>
        </w:tc>
        <w:tc>
          <w:tcPr>
            <w:tcW w:w="1472" w:type="dxa"/>
            <w:shd w:val="clear" w:color="auto" w:fill="auto"/>
            <w:vAlign w:val="center"/>
            <w:hideMark/>
          </w:tcPr>
          <w:p w:rsidR="00585590" w:rsidRPr="00946C2F" w:rsidRDefault="00585590" w:rsidP="00585590">
            <w:pPr>
              <w:widowControl/>
              <w:jc w:val="center"/>
              <w:rPr>
                <w:kern w:val="0"/>
                <w:szCs w:val="21"/>
              </w:rPr>
            </w:pPr>
            <w:r w:rsidRPr="00946C2F">
              <w:rPr>
                <w:kern w:val="0"/>
                <w:szCs w:val="21"/>
              </w:rPr>
              <w:t>32</w:t>
            </w:r>
          </w:p>
        </w:tc>
        <w:tc>
          <w:tcPr>
            <w:tcW w:w="1415" w:type="dxa"/>
            <w:shd w:val="clear" w:color="auto" w:fill="auto"/>
            <w:vAlign w:val="center"/>
            <w:hideMark/>
          </w:tcPr>
          <w:p w:rsidR="00585590" w:rsidRPr="00946C2F" w:rsidRDefault="00585590" w:rsidP="00585590">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B32787">
        <w:trPr>
          <w:trHeight w:val="20"/>
          <w:jc w:val="center"/>
        </w:trPr>
        <w:tc>
          <w:tcPr>
            <w:tcW w:w="879" w:type="dxa"/>
            <w:shd w:val="clear" w:color="auto" w:fill="auto"/>
            <w:vAlign w:val="center"/>
            <w:hideMark/>
          </w:tcPr>
          <w:p w:rsidR="00585590" w:rsidRPr="00946C2F" w:rsidRDefault="00585590" w:rsidP="00585590">
            <w:pPr>
              <w:widowControl/>
              <w:adjustRightInd w:val="0"/>
              <w:snapToGrid w:val="0"/>
              <w:jc w:val="center"/>
              <w:rPr>
                <w:rFonts w:eastAsia="仿宋_GB2312"/>
                <w:kern w:val="0"/>
                <w:szCs w:val="21"/>
              </w:rPr>
            </w:pPr>
            <w:r w:rsidRPr="00946C2F">
              <w:rPr>
                <w:rFonts w:eastAsia="仿宋_GB2312"/>
                <w:kern w:val="0"/>
                <w:szCs w:val="21"/>
              </w:rPr>
              <w:t>3</w:t>
            </w:r>
          </w:p>
        </w:tc>
        <w:tc>
          <w:tcPr>
            <w:tcW w:w="1117" w:type="dxa"/>
            <w:vMerge/>
            <w:vAlign w:val="center"/>
            <w:hideMark/>
          </w:tcPr>
          <w:p w:rsidR="00585590" w:rsidRPr="00946C2F" w:rsidRDefault="00585590" w:rsidP="00585590">
            <w:pPr>
              <w:widowControl/>
              <w:adjustRightInd w:val="0"/>
              <w:snapToGrid w:val="0"/>
              <w:jc w:val="left"/>
              <w:rPr>
                <w:rFonts w:eastAsia="仿宋_GB2312"/>
                <w:kern w:val="0"/>
                <w:szCs w:val="21"/>
              </w:rPr>
            </w:pPr>
          </w:p>
        </w:tc>
        <w:tc>
          <w:tcPr>
            <w:tcW w:w="1667" w:type="dxa"/>
            <w:shd w:val="clear" w:color="auto" w:fill="auto"/>
            <w:vAlign w:val="center"/>
          </w:tcPr>
          <w:p w:rsidR="00585590" w:rsidRPr="00946C2F" w:rsidRDefault="00585590" w:rsidP="00585590">
            <w:pPr>
              <w:widowControl/>
              <w:adjustRightInd w:val="0"/>
              <w:snapToGrid w:val="0"/>
              <w:jc w:val="center"/>
              <w:rPr>
                <w:rFonts w:eastAsia="仿宋_GB2312"/>
                <w:kern w:val="0"/>
                <w:szCs w:val="21"/>
              </w:rPr>
            </w:pPr>
          </w:p>
        </w:tc>
        <w:tc>
          <w:tcPr>
            <w:tcW w:w="1134" w:type="dxa"/>
            <w:shd w:val="clear" w:color="auto" w:fill="auto"/>
            <w:noWrap/>
            <w:vAlign w:val="center"/>
          </w:tcPr>
          <w:p w:rsidR="00585590" w:rsidRPr="00946C2F" w:rsidRDefault="00585590" w:rsidP="00585590">
            <w:pPr>
              <w:widowControl/>
              <w:adjustRightInd w:val="0"/>
              <w:snapToGrid w:val="0"/>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1556" w:type="dxa"/>
            <w:shd w:val="clear" w:color="auto" w:fill="auto"/>
            <w:vAlign w:val="center"/>
            <w:hideMark/>
          </w:tcPr>
          <w:p w:rsidR="00585590" w:rsidRPr="00946C2F" w:rsidRDefault="00585590" w:rsidP="00585590">
            <w:pPr>
              <w:widowControl/>
              <w:jc w:val="center"/>
              <w:rPr>
                <w:kern w:val="0"/>
                <w:sz w:val="22"/>
                <w:szCs w:val="22"/>
              </w:rPr>
            </w:pPr>
            <w:r w:rsidRPr="00946C2F">
              <w:rPr>
                <w:kern w:val="0"/>
                <w:sz w:val="22"/>
                <w:szCs w:val="22"/>
              </w:rPr>
              <w:t>15.0</w:t>
            </w:r>
          </w:p>
        </w:tc>
        <w:tc>
          <w:tcPr>
            <w:tcW w:w="1472" w:type="dxa"/>
            <w:shd w:val="clear" w:color="auto" w:fill="auto"/>
            <w:vAlign w:val="center"/>
            <w:hideMark/>
          </w:tcPr>
          <w:p w:rsidR="00585590" w:rsidRPr="00946C2F" w:rsidRDefault="00585590" w:rsidP="00585590">
            <w:pPr>
              <w:widowControl/>
              <w:jc w:val="center"/>
              <w:rPr>
                <w:kern w:val="0"/>
                <w:szCs w:val="21"/>
              </w:rPr>
            </w:pPr>
            <w:r w:rsidRPr="00946C2F">
              <w:rPr>
                <w:kern w:val="0"/>
                <w:szCs w:val="21"/>
              </w:rPr>
              <w:t>6</w:t>
            </w:r>
          </w:p>
        </w:tc>
        <w:tc>
          <w:tcPr>
            <w:tcW w:w="1415" w:type="dxa"/>
            <w:shd w:val="clear" w:color="auto" w:fill="auto"/>
            <w:vAlign w:val="center"/>
            <w:hideMark/>
          </w:tcPr>
          <w:p w:rsidR="00585590" w:rsidRPr="00946C2F" w:rsidRDefault="00585590" w:rsidP="00585590">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B32787">
        <w:trPr>
          <w:trHeight w:val="20"/>
          <w:jc w:val="center"/>
        </w:trPr>
        <w:tc>
          <w:tcPr>
            <w:tcW w:w="879" w:type="dxa"/>
            <w:shd w:val="clear" w:color="auto" w:fill="auto"/>
            <w:vAlign w:val="center"/>
            <w:hideMark/>
          </w:tcPr>
          <w:p w:rsidR="00585590" w:rsidRPr="00946C2F" w:rsidRDefault="00585590" w:rsidP="00585590">
            <w:pPr>
              <w:widowControl/>
              <w:adjustRightInd w:val="0"/>
              <w:snapToGrid w:val="0"/>
              <w:jc w:val="center"/>
              <w:rPr>
                <w:rFonts w:eastAsia="仿宋_GB2312"/>
                <w:kern w:val="0"/>
                <w:szCs w:val="21"/>
              </w:rPr>
            </w:pPr>
            <w:r w:rsidRPr="00946C2F">
              <w:rPr>
                <w:rFonts w:eastAsia="仿宋_GB2312"/>
                <w:kern w:val="0"/>
                <w:szCs w:val="21"/>
              </w:rPr>
              <w:t>4</w:t>
            </w:r>
          </w:p>
        </w:tc>
        <w:tc>
          <w:tcPr>
            <w:tcW w:w="1117" w:type="dxa"/>
            <w:vMerge/>
            <w:vAlign w:val="center"/>
            <w:hideMark/>
          </w:tcPr>
          <w:p w:rsidR="00585590" w:rsidRPr="00946C2F" w:rsidRDefault="00585590" w:rsidP="00585590">
            <w:pPr>
              <w:widowControl/>
              <w:adjustRightInd w:val="0"/>
              <w:snapToGrid w:val="0"/>
              <w:jc w:val="left"/>
              <w:rPr>
                <w:rFonts w:eastAsia="仿宋_GB2312"/>
                <w:kern w:val="0"/>
                <w:szCs w:val="21"/>
              </w:rPr>
            </w:pPr>
          </w:p>
        </w:tc>
        <w:tc>
          <w:tcPr>
            <w:tcW w:w="1667" w:type="dxa"/>
            <w:shd w:val="clear" w:color="auto" w:fill="auto"/>
            <w:vAlign w:val="center"/>
          </w:tcPr>
          <w:p w:rsidR="00585590" w:rsidRPr="00946C2F" w:rsidRDefault="00585590" w:rsidP="00585590">
            <w:pPr>
              <w:widowControl/>
              <w:adjustRightInd w:val="0"/>
              <w:snapToGrid w:val="0"/>
              <w:jc w:val="center"/>
              <w:rPr>
                <w:rFonts w:eastAsia="仿宋_GB2312"/>
                <w:kern w:val="0"/>
                <w:szCs w:val="21"/>
              </w:rPr>
            </w:pPr>
          </w:p>
        </w:tc>
        <w:tc>
          <w:tcPr>
            <w:tcW w:w="1134" w:type="dxa"/>
            <w:shd w:val="clear" w:color="auto" w:fill="auto"/>
            <w:noWrap/>
            <w:vAlign w:val="center"/>
          </w:tcPr>
          <w:p w:rsidR="00585590" w:rsidRPr="00946C2F" w:rsidRDefault="00585590" w:rsidP="00585590">
            <w:pPr>
              <w:widowControl/>
              <w:adjustRightInd w:val="0"/>
              <w:snapToGrid w:val="0"/>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1556" w:type="dxa"/>
            <w:shd w:val="clear" w:color="auto" w:fill="auto"/>
            <w:vAlign w:val="center"/>
            <w:hideMark/>
          </w:tcPr>
          <w:p w:rsidR="00585590" w:rsidRPr="00946C2F" w:rsidRDefault="00585590" w:rsidP="00585590">
            <w:pPr>
              <w:widowControl/>
              <w:jc w:val="center"/>
              <w:rPr>
                <w:kern w:val="0"/>
                <w:sz w:val="22"/>
                <w:szCs w:val="22"/>
              </w:rPr>
            </w:pPr>
            <w:r w:rsidRPr="00946C2F">
              <w:rPr>
                <w:kern w:val="0"/>
                <w:sz w:val="22"/>
                <w:szCs w:val="22"/>
              </w:rPr>
              <w:t>60.0</w:t>
            </w:r>
          </w:p>
        </w:tc>
        <w:tc>
          <w:tcPr>
            <w:tcW w:w="1472" w:type="dxa"/>
            <w:shd w:val="clear" w:color="auto" w:fill="auto"/>
            <w:vAlign w:val="center"/>
            <w:hideMark/>
          </w:tcPr>
          <w:p w:rsidR="00585590" w:rsidRPr="00946C2F" w:rsidRDefault="00585590" w:rsidP="00585590">
            <w:pPr>
              <w:widowControl/>
              <w:jc w:val="center"/>
              <w:rPr>
                <w:kern w:val="0"/>
                <w:szCs w:val="21"/>
              </w:rPr>
            </w:pPr>
            <w:r w:rsidRPr="00946C2F">
              <w:rPr>
                <w:kern w:val="0"/>
                <w:szCs w:val="21"/>
              </w:rPr>
              <w:t>24</w:t>
            </w:r>
          </w:p>
        </w:tc>
        <w:tc>
          <w:tcPr>
            <w:tcW w:w="1415" w:type="dxa"/>
            <w:shd w:val="clear" w:color="auto" w:fill="auto"/>
            <w:vAlign w:val="center"/>
            <w:hideMark/>
          </w:tcPr>
          <w:p w:rsidR="00585590" w:rsidRPr="00946C2F" w:rsidRDefault="00585590" w:rsidP="00585590">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B32787">
        <w:trPr>
          <w:trHeight w:val="20"/>
          <w:jc w:val="center"/>
        </w:trPr>
        <w:tc>
          <w:tcPr>
            <w:tcW w:w="879" w:type="dxa"/>
            <w:shd w:val="clear" w:color="auto" w:fill="auto"/>
            <w:vAlign w:val="center"/>
            <w:hideMark/>
          </w:tcPr>
          <w:p w:rsidR="00585590" w:rsidRPr="00946C2F" w:rsidRDefault="00585590" w:rsidP="00585590">
            <w:pPr>
              <w:widowControl/>
              <w:adjustRightInd w:val="0"/>
              <w:snapToGrid w:val="0"/>
              <w:jc w:val="center"/>
              <w:rPr>
                <w:rFonts w:eastAsia="仿宋_GB2312"/>
                <w:kern w:val="0"/>
                <w:szCs w:val="21"/>
              </w:rPr>
            </w:pPr>
            <w:r w:rsidRPr="00946C2F">
              <w:rPr>
                <w:rFonts w:eastAsia="仿宋_GB2312"/>
                <w:kern w:val="0"/>
                <w:szCs w:val="21"/>
              </w:rPr>
              <w:t>5</w:t>
            </w:r>
          </w:p>
        </w:tc>
        <w:tc>
          <w:tcPr>
            <w:tcW w:w="1117" w:type="dxa"/>
            <w:vMerge/>
            <w:vAlign w:val="center"/>
            <w:hideMark/>
          </w:tcPr>
          <w:p w:rsidR="00585590" w:rsidRPr="00946C2F" w:rsidRDefault="00585590" w:rsidP="00585590">
            <w:pPr>
              <w:widowControl/>
              <w:adjustRightInd w:val="0"/>
              <w:snapToGrid w:val="0"/>
              <w:jc w:val="left"/>
              <w:rPr>
                <w:rFonts w:eastAsia="仿宋_GB2312"/>
                <w:kern w:val="0"/>
                <w:szCs w:val="21"/>
              </w:rPr>
            </w:pPr>
          </w:p>
        </w:tc>
        <w:tc>
          <w:tcPr>
            <w:tcW w:w="1667" w:type="dxa"/>
            <w:shd w:val="clear" w:color="auto" w:fill="auto"/>
            <w:vAlign w:val="center"/>
          </w:tcPr>
          <w:p w:rsidR="00585590" w:rsidRPr="00946C2F" w:rsidRDefault="00585590" w:rsidP="00585590">
            <w:pPr>
              <w:widowControl/>
              <w:adjustRightInd w:val="0"/>
              <w:snapToGrid w:val="0"/>
              <w:jc w:val="center"/>
              <w:rPr>
                <w:rFonts w:eastAsia="仿宋_GB2312"/>
                <w:kern w:val="0"/>
                <w:szCs w:val="21"/>
              </w:rPr>
            </w:pPr>
          </w:p>
        </w:tc>
        <w:tc>
          <w:tcPr>
            <w:tcW w:w="1134" w:type="dxa"/>
            <w:shd w:val="clear" w:color="auto" w:fill="auto"/>
            <w:noWrap/>
            <w:vAlign w:val="center"/>
          </w:tcPr>
          <w:p w:rsidR="00585590" w:rsidRPr="00946C2F" w:rsidRDefault="00585590" w:rsidP="00585590">
            <w:pPr>
              <w:widowControl/>
              <w:adjustRightInd w:val="0"/>
              <w:snapToGrid w:val="0"/>
              <w:jc w:val="center"/>
              <w:rPr>
                <w:rFonts w:eastAsia="仿宋_GB2312"/>
                <w:kern w:val="0"/>
                <w:szCs w:val="21"/>
              </w:rPr>
            </w:pPr>
            <w:r w:rsidRPr="00946C2F">
              <w:rPr>
                <w:rFonts w:eastAsia="仿宋_GB2312" w:hint="eastAsia"/>
                <w:kern w:val="0"/>
                <w:szCs w:val="21"/>
              </w:rPr>
              <w:t>95</w:t>
            </w:r>
            <w:r w:rsidRPr="00946C2F">
              <w:rPr>
                <w:rFonts w:eastAsia="仿宋_GB2312"/>
                <w:kern w:val="0"/>
                <w:szCs w:val="21"/>
              </w:rPr>
              <w:t>%</w:t>
            </w:r>
          </w:p>
        </w:tc>
        <w:tc>
          <w:tcPr>
            <w:tcW w:w="1556" w:type="dxa"/>
            <w:shd w:val="clear" w:color="auto" w:fill="auto"/>
            <w:vAlign w:val="center"/>
            <w:hideMark/>
          </w:tcPr>
          <w:p w:rsidR="00585590" w:rsidRPr="00946C2F" w:rsidRDefault="00B74402" w:rsidP="00585590">
            <w:pPr>
              <w:widowControl/>
              <w:jc w:val="center"/>
              <w:rPr>
                <w:kern w:val="0"/>
                <w:sz w:val="22"/>
                <w:szCs w:val="22"/>
              </w:rPr>
            </w:pPr>
            <w:r w:rsidRPr="00946C2F">
              <w:rPr>
                <w:kern w:val="0"/>
                <w:sz w:val="22"/>
                <w:szCs w:val="22"/>
              </w:rPr>
              <w:t>12</w:t>
            </w:r>
            <w:r w:rsidR="00585590" w:rsidRPr="00946C2F">
              <w:rPr>
                <w:kern w:val="0"/>
                <w:sz w:val="22"/>
                <w:szCs w:val="22"/>
              </w:rPr>
              <w:t>.0</w:t>
            </w:r>
          </w:p>
        </w:tc>
        <w:tc>
          <w:tcPr>
            <w:tcW w:w="1472" w:type="dxa"/>
            <w:shd w:val="clear" w:color="auto" w:fill="auto"/>
            <w:vAlign w:val="center"/>
            <w:hideMark/>
          </w:tcPr>
          <w:p w:rsidR="00585590" w:rsidRPr="00946C2F" w:rsidRDefault="00B74402" w:rsidP="00585590">
            <w:pPr>
              <w:widowControl/>
              <w:jc w:val="center"/>
              <w:rPr>
                <w:kern w:val="0"/>
                <w:szCs w:val="21"/>
              </w:rPr>
            </w:pPr>
            <w:r w:rsidRPr="00946C2F">
              <w:rPr>
                <w:kern w:val="0"/>
                <w:szCs w:val="21"/>
              </w:rPr>
              <w:t>4.8</w:t>
            </w:r>
          </w:p>
        </w:tc>
        <w:tc>
          <w:tcPr>
            <w:tcW w:w="1415" w:type="dxa"/>
            <w:shd w:val="clear" w:color="auto" w:fill="auto"/>
            <w:vAlign w:val="center"/>
            <w:hideMark/>
          </w:tcPr>
          <w:p w:rsidR="00585590" w:rsidRPr="00946C2F" w:rsidRDefault="00585590" w:rsidP="00585590">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B32787">
        <w:trPr>
          <w:trHeight w:val="20"/>
          <w:jc w:val="center"/>
        </w:trPr>
        <w:tc>
          <w:tcPr>
            <w:tcW w:w="879" w:type="dxa"/>
            <w:shd w:val="clear" w:color="auto" w:fill="auto"/>
            <w:vAlign w:val="center"/>
            <w:hideMark/>
          </w:tcPr>
          <w:p w:rsidR="00585590" w:rsidRPr="00946C2F" w:rsidRDefault="00405BB2" w:rsidP="00585590">
            <w:pPr>
              <w:widowControl/>
              <w:adjustRightInd w:val="0"/>
              <w:snapToGrid w:val="0"/>
              <w:jc w:val="center"/>
              <w:rPr>
                <w:rFonts w:eastAsia="仿宋_GB2312"/>
                <w:kern w:val="0"/>
                <w:szCs w:val="21"/>
              </w:rPr>
            </w:pPr>
            <w:r w:rsidRPr="00946C2F">
              <w:rPr>
                <w:rFonts w:eastAsia="仿宋_GB2312"/>
                <w:kern w:val="0"/>
                <w:szCs w:val="21"/>
              </w:rPr>
              <w:t>6</w:t>
            </w:r>
          </w:p>
        </w:tc>
        <w:tc>
          <w:tcPr>
            <w:tcW w:w="1117" w:type="dxa"/>
            <w:vMerge/>
            <w:vAlign w:val="center"/>
            <w:hideMark/>
          </w:tcPr>
          <w:p w:rsidR="00585590" w:rsidRPr="00946C2F" w:rsidRDefault="00585590" w:rsidP="00585590">
            <w:pPr>
              <w:widowControl/>
              <w:adjustRightInd w:val="0"/>
              <w:snapToGrid w:val="0"/>
              <w:jc w:val="left"/>
              <w:rPr>
                <w:rFonts w:eastAsia="仿宋_GB2312"/>
                <w:kern w:val="0"/>
                <w:szCs w:val="21"/>
              </w:rPr>
            </w:pPr>
          </w:p>
        </w:tc>
        <w:tc>
          <w:tcPr>
            <w:tcW w:w="1667" w:type="dxa"/>
            <w:shd w:val="clear" w:color="auto" w:fill="auto"/>
            <w:vAlign w:val="center"/>
          </w:tcPr>
          <w:p w:rsidR="00585590" w:rsidRPr="00946C2F" w:rsidRDefault="00585590" w:rsidP="00585590">
            <w:pPr>
              <w:widowControl/>
              <w:adjustRightInd w:val="0"/>
              <w:snapToGrid w:val="0"/>
              <w:jc w:val="center"/>
              <w:rPr>
                <w:rFonts w:eastAsia="仿宋_GB2312"/>
                <w:kern w:val="0"/>
                <w:szCs w:val="21"/>
              </w:rPr>
            </w:pPr>
          </w:p>
        </w:tc>
        <w:tc>
          <w:tcPr>
            <w:tcW w:w="1134" w:type="dxa"/>
            <w:shd w:val="clear" w:color="auto" w:fill="auto"/>
            <w:noWrap/>
            <w:vAlign w:val="center"/>
          </w:tcPr>
          <w:p w:rsidR="00585590" w:rsidRPr="00946C2F" w:rsidRDefault="00585590" w:rsidP="00585590">
            <w:pPr>
              <w:widowControl/>
              <w:adjustRightInd w:val="0"/>
              <w:snapToGrid w:val="0"/>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1556" w:type="dxa"/>
            <w:shd w:val="clear" w:color="auto" w:fill="auto"/>
            <w:vAlign w:val="center"/>
            <w:hideMark/>
          </w:tcPr>
          <w:p w:rsidR="00585590" w:rsidRPr="00946C2F" w:rsidRDefault="00585590" w:rsidP="00585590">
            <w:pPr>
              <w:widowControl/>
              <w:jc w:val="center"/>
              <w:rPr>
                <w:kern w:val="0"/>
                <w:sz w:val="22"/>
                <w:szCs w:val="22"/>
              </w:rPr>
            </w:pPr>
            <w:r w:rsidRPr="00946C2F">
              <w:rPr>
                <w:kern w:val="0"/>
                <w:sz w:val="22"/>
                <w:szCs w:val="22"/>
              </w:rPr>
              <w:t>30.0</w:t>
            </w:r>
          </w:p>
        </w:tc>
        <w:tc>
          <w:tcPr>
            <w:tcW w:w="1472" w:type="dxa"/>
            <w:shd w:val="clear" w:color="auto" w:fill="auto"/>
            <w:vAlign w:val="center"/>
            <w:hideMark/>
          </w:tcPr>
          <w:p w:rsidR="00585590" w:rsidRPr="00946C2F" w:rsidRDefault="00585590" w:rsidP="00585590">
            <w:pPr>
              <w:widowControl/>
              <w:jc w:val="center"/>
              <w:rPr>
                <w:kern w:val="0"/>
                <w:szCs w:val="21"/>
              </w:rPr>
            </w:pPr>
            <w:r w:rsidRPr="00946C2F">
              <w:rPr>
                <w:kern w:val="0"/>
                <w:szCs w:val="21"/>
              </w:rPr>
              <w:t>12</w:t>
            </w:r>
          </w:p>
        </w:tc>
        <w:tc>
          <w:tcPr>
            <w:tcW w:w="1415" w:type="dxa"/>
            <w:shd w:val="clear" w:color="auto" w:fill="auto"/>
            <w:vAlign w:val="center"/>
            <w:hideMark/>
          </w:tcPr>
          <w:p w:rsidR="00585590" w:rsidRPr="00946C2F" w:rsidRDefault="00585590" w:rsidP="00585590">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B32787">
        <w:trPr>
          <w:trHeight w:val="20"/>
          <w:jc w:val="center"/>
        </w:trPr>
        <w:tc>
          <w:tcPr>
            <w:tcW w:w="879" w:type="dxa"/>
            <w:shd w:val="clear" w:color="auto" w:fill="auto"/>
            <w:vAlign w:val="center"/>
            <w:hideMark/>
          </w:tcPr>
          <w:p w:rsidR="00585590" w:rsidRPr="00946C2F" w:rsidRDefault="00405BB2" w:rsidP="00585590">
            <w:pPr>
              <w:widowControl/>
              <w:adjustRightInd w:val="0"/>
              <w:snapToGrid w:val="0"/>
              <w:jc w:val="center"/>
              <w:rPr>
                <w:rFonts w:eastAsia="仿宋_GB2312"/>
                <w:kern w:val="0"/>
                <w:szCs w:val="21"/>
              </w:rPr>
            </w:pPr>
            <w:r w:rsidRPr="00946C2F">
              <w:rPr>
                <w:rFonts w:eastAsia="仿宋_GB2312"/>
                <w:kern w:val="0"/>
                <w:szCs w:val="21"/>
              </w:rPr>
              <w:t>7</w:t>
            </w:r>
          </w:p>
        </w:tc>
        <w:tc>
          <w:tcPr>
            <w:tcW w:w="1117" w:type="dxa"/>
            <w:vMerge/>
            <w:vAlign w:val="center"/>
            <w:hideMark/>
          </w:tcPr>
          <w:p w:rsidR="00585590" w:rsidRPr="00946C2F" w:rsidRDefault="00585590" w:rsidP="00585590">
            <w:pPr>
              <w:widowControl/>
              <w:adjustRightInd w:val="0"/>
              <w:snapToGrid w:val="0"/>
              <w:jc w:val="left"/>
              <w:rPr>
                <w:rFonts w:eastAsia="仿宋_GB2312"/>
                <w:kern w:val="0"/>
                <w:szCs w:val="21"/>
              </w:rPr>
            </w:pPr>
          </w:p>
        </w:tc>
        <w:tc>
          <w:tcPr>
            <w:tcW w:w="1667" w:type="dxa"/>
            <w:shd w:val="clear" w:color="auto" w:fill="auto"/>
            <w:vAlign w:val="center"/>
          </w:tcPr>
          <w:p w:rsidR="00585590" w:rsidRPr="00946C2F" w:rsidRDefault="00585590" w:rsidP="00585590">
            <w:pPr>
              <w:widowControl/>
              <w:adjustRightInd w:val="0"/>
              <w:snapToGrid w:val="0"/>
              <w:jc w:val="center"/>
              <w:rPr>
                <w:rFonts w:eastAsia="仿宋_GB2312"/>
                <w:kern w:val="0"/>
                <w:szCs w:val="21"/>
              </w:rPr>
            </w:pPr>
          </w:p>
        </w:tc>
        <w:tc>
          <w:tcPr>
            <w:tcW w:w="1134" w:type="dxa"/>
            <w:shd w:val="clear" w:color="auto" w:fill="auto"/>
            <w:noWrap/>
            <w:vAlign w:val="center"/>
          </w:tcPr>
          <w:p w:rsidR="00585590" w:rsidRPr="00946C2F" w:rsidRDefault="00585590" w:rsidP="00585590">
            <w:pPr>
              <w:widowControl/>
              <w:adjustRightInd w:val="0"/>
              <w:snapToGrid w:val="0"/>
              <w:jc w:val="center"/>
              <w:rPr>
                <w:rFonts w:eastAsia="仿宋_GB2312"/>
                <w:kern w:val="0"/>
                <w:szCs w:val="21"/>
              </w:rPr>
            </w:pPr>
            <w:r w:rsidRPr="00946C2F">
              <w:rPr>
                <w:rFonts w:eastAsia="仿宋_GB2312" w:hint="eastAsia"/>
                <w:kern w:val="0"/>
                <w:szCs w:val="21"/>
              </w:rPr>
              <w:t>/</w:t>
            </w:r>
          </w:p>
        </w:tc>
        <w:tc>
          <w:tcPr>
            <w:tcW w:w="1556" w:type="dxa"/>
            <w:shd w:val="clear" w:color="auto" w:fill="auto"/>
            <w:vAlign w:val="center"/>
            <w:hideMark/>
          </w:tcPr>
          <w:p w:rsidR="00585590" w:rsidRPr="00946C2F" w:rsidRDefault="00585590" w:rsidP="00585590">
            <w:pPr>
              <w:widowControl/>
              <w:jc w:val="center"/>
              <w:rPr>
                <w:kern w:val="0"/>
                <w:sz w:val="22"/>
                <w:szCs w:val="22"/>
              </w:rPr>
            </w:pPr>
            <w:r w:rsidRPr="00946C2F">
              <w:rPr>
                <w:kern w:val="0"/>
                <w:sz w:val="22"/>
                <w:szCs w:val="22"/>
              </w:rPr>
              <w:t>778.0</w:t>
            </w:r>
          </w:p>
        </w:tc>
        <w:tc>
          <w:tcPr>
            <w:tcW w:w="1472" w:type="dxa"/>
            <w:shd w:val="clear" w:color="auto" w:fill="auto"/>
            <w:vAlign w:val="center"/>
            <w:hideMark/>
          </w:tcPr>
          <w:p w:rsidR="00585590" w:rsidRPr="00946C2F" w:rsidRDefault="00585590" w:rsidP="00585590">
            <w:pPr>
              <w:widowControl/>
              <w:jc w:val="center"/>
              <w:rPr>
                <w:kern w:val="0"/>
                <w:szCs w:val="21"/>
              </w:rPr>
            </w:pPr>
            <w:r w:rsidRPr="00946C2F">
              <w:rPr>
                <w:kern w:val="0"/>
                <w:szCs w:val="21"/>
              </w:rPr>
              <w:t>311.209</w:t>
            </w:r>
          </w:p>
        </w:tc>
        <w:tc>
          <w:tcPr>
            <w:tcW w:w="1415" w:type="dxa"/>
            <w:shd w:val="clear" w:color="auto" w:fill="auto"/>
            <w:vAlign w:val="center"/>
            <w:hideMark/>
          </w:tcPr>
          <w:p w:rsidR="00585590" w:rsidRPr="00946C2F" w:rsidRDefault="00585590" w:rsidP="00585590">
            <w:pPr>
              <w:widowControl/>
              <w:adjustRightInd w:val="0"/>
              <w:snapToGrid w:val="0"/>
              <w:jc w:val="center"/>
              <w:rPr>
                <w:rFonts w:eastAsia="仿宋_GB2312"/>
                <w:kern w:val="0"/>
                <w:szCs w:val="21"/>
              </w:rPr>
            </w:pPr>
            <w:r w:rsidRPr="00946C2F">
              <w:rPr>
                <w:rFonts w:eastAsia="仿宋_GB2312"/>
                <w:kern w:val="0"/>
                <w:szCs w:val="21"/>
              </w:rPr>
              <w:t>厂内自备</w:t>
            </w:r>
          </w:p>
        </w:tc>
      </w:tr>
    </w:tbl>
    <w:p w:rsidR="00B50E77" w:rsidRPr="00946C2F" w:rsidRDefault="00B50E77" w:rsidP="00FE085D">
      <w:pPr>
        <w:pStyle w:val="50"/>
      </w:pPr>
      <w:r w:rsidRPr="00946C2F">
        <w:rPr>
          <w:rFonts w:hint="eastAsia"/>
        </w:rPr>
        <w:t>4</w:t>
      </w:r>
      <w:r w:rsidRPr="00946C2F">
        <w:t>.5.1.</w:t>
      </w:r>
      <w:r w:rsidR="00FE085D" w:rsidRPr="00946C2F">
        <w:t>4</w:t>
      </w:r>
      <w:r w:rsidR="00FE085D" w:rsidRPr="00946C2F">
        <w:rPr>
          <w:rFonts w:hint="eastAsia"/>
        </w:rPr>
        <w:t>.</w:t>
      </w:r>
      <w:r w:rsidRPr="00946C2F">
        <w:t>4</w:t>
      </w:r>
      <w:r w:rsidRPr="00946C2F">
        <w:t>物料平衡</w:t>
      </w:r>
    </w:p>
    <w:p w:rsidR="00B50E77" w:rsidRPr="00946C2F" w:rsidRDefault="00B50E77" w:rsidP="00B50E77">
      <w:pPr>
        <w:pStyle w:val="18"/>
        <w:widowControl w:val="0"/>
        <w:spacing w:line="500" w:lineRule="exact"/>
        <w:ind w:firstLine="560"/>
        <w:rPr>
          <w:szCs w:val="28"/>
        </w:rPr>
      </w:pPr>
      <w:r w:rsidRPr="00946C2F">
        <w:rPr>
          <w:szCs w:val="28"/>
        </w:rPr>
        <w:t>（</w:t>
      </w:r>
      <w:r w:rsidRPr="00946C2F">
        <w:rPr>
          <w:szCs w:val="28"/>
        </w:rPr>
        <w:t>1</w:t>
      </w:r>
      <w:r w:rsidRPr="00946C2F">
        <w:rPr>
          <w:szCs w:val="28"/>
        </w:rPr>
        <w:t>）设备与产能的匹配性分析</w:t>
      </w:r>
    </w:p>
    <w:p w:rsidR="00B50E77" w:rsidRPr="00946C2F" w:rsidRDefault="00B50E77" w:rsidP="00B50E77">
      <w:pPr>
        <w:pStyle w:val="18"/>
        <w:widowControl w:val="0"/>
        <w:spacing w:line="500" w:lineRule="exact"/>
        <w:ind w:firstLine="560"/>
        <w:rPr>
          <w:szCs w:val="28"/>
        </w:rPr>
      </w:pPr>
      <w:r w:rsidRPr="00946C2F">
        <w:rPr>
          <w:rFonts w:hint="eastAsia"/>
          <w:szCs w:val="28"/>
        </w:rPr>
        <w:t>改扩建</w:t>
      </w:r>
      <w:r w:rsidRPr="00946C2F">
        <w:rPr>
          <w:szCs w:val="28"/>
        </w:rPr>
        <w:t>项目</w:t>
      </w:r>
      <w:r w:rsidR="007B0924" w:rsidRPr="00946C2F">
        <w:rPr>
          <w:rFonts w:hint="eastAsia"/>
        </w:rPr>
        <w:t>衣领净</w:t>
      </w:r>
      <w:r w:rsidRPr="00946C2F">
        <w:rPr>
          <w:szCs w:val="28"/>
        </w:rPr>
        <w:t>产品生产设备与产能匹配性分析见表</w:t>
      </w:r>
      <w:r w:rsidRPr="00946C2F">
        <w:rPr>
          <w:szCs w:val="28"/>
        </w:rPr>
        <w:t>4.5.1-</w:t>
      </w:r>
      <w:r w:rsidR="00777A43" w:rsidRPr="00946C2F">
        <w:rPr>
          <w:szCs w:val="28"/>
        </w:rPr>
        <w:t>18</w:t>
      </w:r>
      <w:r w:rsidRPr="00946C2F">
        <w:rPr>
          <w:szCs w:val="28"/>
        </w:rPr>
        <w:t>。</w:t>
      </w:r>
    </w:p>
    <w:p w:rsidR="00B50E77" w:rsidRPr="00946C2F" w:rsidRDefault="00B50E77" w:rsidP="00B50E77">
      <w:pPr>
        <w:pStyle w:val="18"/>
        <w:widowControl w:val="0"/>
        <w:spacing w:line="500" w:lineRule="exact"/>
        <w:ind w:firstLine="482"/>
        <w:jc w:val="center"/>
        <w:rPr>
          <w:b/>
          <w:sz w:val="24"/>
        </w:rPr>
      </w:pPr>
      <w:r w:rsidRPr="00946C2F">
        <w:rPr>
          <w:b/>
          <w:sz w:val="24"/>
        </w:rPr>
        <w:t>表</w:t>
      </w:r>
      <w:r w:rsidRPr="00946C2F">
        <w:rPr>
          <w:b/>
          <w:sz w:val="24"/>
        </w:rPr>
        <w:t>4.5.1-</w:t>
      </w:r>
      <w:r w:rsidR="00777A43" w:rsidRPr="00946C2F">
        <w:rPr>
          <w:b/>
          <w:sz w:val="24"/>
        </w:rPr>
        <w:t>18</w:t>
      </w:r>
      <w:r w:rsidRPr="00946C2F">
        <w:rPr>
          <w:b/>
          <w:sz w:val="24"/>
        </w:rPr>
        <w:t xml:space="preserve">   </w:t>
      </w:r>
      <w:r w:rsidRPr="00946C2F">
        <w:rPr>
          <w:b/>
          <w:sz w:val="24"/>
        </w:rPr>
        <w:t>改扩建项目</w:t>
      </w:r>
      <w:r w:rsidR="007B0924" w:rsidRPr="00946C2F">
        <w:rPr>
          <w:rFonts w:hint="eastAsia"/>
          <w:b/>
          <w:sz w:val="24"/>
        </w:rPr>
        <w:t>衣领净</w:t>
      </w:r>
      <w:r w:rsidRPr="00946C2F">
        <w:rPr>
          <w:b/>
          <w:sz w:val="24"/>
        </w:rPr>
        <w:t>产品生产设备与产能匹配性分析</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446"/>
        <w:gridCol w:w="1159"/>
        <w:gridCol w:w="1097"/>
        <w:gridCol w:w="959"/>
        <w:gridCol w:w="707"/>
        <w:gridCol w:w="1183"/>
        <w:gridCol w:w="862"/>
        <w:gridCol w:w="1712"/>
        <w:gridCol w:w="1060"/>
      </w:tblGrid>
      <w:tr w:rsidR="00946C2F" w:rsidRPr="00946C2F" w:rsidTr="009B49C5">
        <w:tc>
          <w:tcPr>
            <w:tcW w:w="243" w:type="pct"/>
            <w:vAlign w:val="center"/>
          </w:tcPr>
          <w:p w:rsidR="009B49C5" w:rsidRPr="00946C2F" w:rsidRDefault="009B49C5" w:rsidP="00DD24AA">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序号</w:t>
            </w:r>
          </w:p>
        </w:tc>
        <w:tc>
          <w:tcPr>
            <w:tcW w:w="631" w:type="pct"/>
            <w:vAlign w:val="center"/>
          </w:tcPr>
          <w:p w:rsidR="009B49C5" w:rsidRPr="00946C2F" w:rsidRDefault="009B49C5" w:rsidP="00DD24AA">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工序</w:t>
            </w:r>
          </w:p>
        </w:tc>
        <w:tc>
          <w:tcPr>
            <w:tcW w:w="597" w:type="pct"/>
            <w:vAlign w:val="center"/>
          </w:tcPr>
          <w:p w:rsidR="009B49C5" w:rsidRPr="00946C2F" w:rsidRDefault="009B49C5" w:rsidP="00DD24AA">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所用设备</w:t>
            </w:r>
          </w:p>
        </w:tc>
        <w:tc>
          <w:tcPr>
            <w:tcW w:w="522" w:type="pct"/>
            <w:vAlign w:val="center"/>
          </w:tcPr>
          <w:p w:rsidR="009B49C5" w:rsidRPr="00946C2F" w:rsidRDefault="009B49C5" w:rsidP="00DD24AA">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规格</w:t>
            </w:r>
          </w:p>
        </w:tc>
        <w:tc>
          <w:tcPr>
            <w:tcW w:w="385" w:type="pct"/>
            <w:vAlign w:val="center"/>
          </w:tcPr>
          <w:p w:rsidR="009B49C5" w:rsidRPr="00946C2F" w:rsidRDefault="009B49C5" w:rsidP="00DD24AA">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数量</w:t>
            </w:r>
          </w:p>
        </w:tc>
        <w:tc>
          <w:tcPr>
            <w:tcW w:w="644" w:type="pct"/>
            <w:vAlign w:val="center"/>
          </w:tcPr>
          <w:p w:rsidR="009B49C5" w:rsidRPr="00946C2F" w:rsidRDefault="009B49C5" w:rsidP="00DD24AA">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单釜入料量</w:t>
            </w:r>
            <w:r w:rsidRPr="00946C2F">
              <w:rPr>
                <w:rFonts w:ascii="Times New Roman" w:hAnsi="Times New Roman"/>
                <w:b/>
                <w:sz w:val="21"/>
                <w:szCs w:val="21"/>
              </w:rPr>
              <w:t>kg</w:t>
            </w:r>
          </w:p>
        </w:tc>
        <w:tc>
          <w:tcPr>
            <w:tcW w:w="469" w:type="pct"/>
            <w:vAlign w:val="center"/>
          </w:tcPr>
          <w:p w:rsidR="009B49C5" w:rsidRPr="00946C2F" w:rsidRDefault="009B49C5" w:rsidP="00DD24AA">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批次生产时间（</w:t>
            </w:r>
            <w:r w:rsidRPr="00946C2F">
              <w:rPr>
                <w:rFonts w:ascii="Times New Roman" w:hAnsi="Times New Roman"/>
                <w:b/>
                <w:sz w:val="21"/>
                <w:szCs w:val="21"/>
              </w:rPr>
              <w:t>h</w:t>
            </w:r>
            <w:r w:rsidRPr="00946C2F">
              <w:rPr>
                <w:rFonts w:ascii="Times New Roman" w:hAnsi="Times New Roman"/>
                <w:b/>
                <w:sz w:val="21"/>
                <w:szCs w:val="21"/>
              </w:rPr>
              <w:t>）</w:t>
            </w:r>
          </w:p>
        </w:tc>
        <w:tc>
          <w:tcPr>
            <w:tcW w:w="932" w:type="pct"/>
            <w:vAlign w:val="center"/>
          </w:tcPr>
          <w:p w:rsidR="009B49C5" w:rsidRPr="00946C2F" w:rsidRDefault="009B49C5" w:rsidP="00DD24AA">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年生产批次</w:t>
            </w:r>
          </w:p>
          <w:p w:rsidR="009B49C5" w:rsidRPr="00946C2F" w:rsidRDefault="009B49C5" w:rsidP="00DD24AA">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（釜数</w:t>
            </w:r>
            <w:r w:rsidRPr="00946C2F">
              <w:rPr>
                <w:rFonts w:ascii="Times New Roman" w:hAnsi="Times New Roman" w:hint="eastAsia"/>
                <w:b/>
                <w:sz w:val="21"/>
                <w:szCs w:val="21"/>
              </w:rPr>
              <w:t>*</w:t>
            </w:r>
            <w:r w:rsidRPr="00946C2F">
              <w:rPr>
                <w:rFonts w:ascii="Times New Roman" w:hAnsi="Times New Roman"/>
                <w:b/>
                <w:sz w:val="21"/>
                <w:szCs w:val="21"/>
              </w:rPr>
              <w:t>单釜批次</w:t>
            </w:r>
            <w:r w:rsidRPr="00946C2F">
              <w:rPr>
                <w:rFonts w:ascii="Times New Roman" w:hAnsi="Times New Roman"/>
                <w:b/>
                <w:sz w:val="21"/>
                <w:szCs w:val="21"/>
              </w:rPr>
              <w:t>/</w:t>
            </w:r>
            <w:r w:rsidRPr="00946C2F">
              <w:rPr>
                <w:rFonts w:ascii="Times New Roman" w:hAnsi="Times New Roman"/>
                <w:b/>
                <w:sz w:val="21"/>
                <w:szCs w:val="21"/>
              </w:rPr>
              <w:t>天</w:t>
            </w:r>
            <w:r w:rsidRPr="00946C2F">
              <w:rPr>
                <w:rFonts w:ascii="Times New Roman" w:hAnsi="Times New Roman"/>
                <w:b/>
                <w:sz w:val="21"/>
                <w:szCs w:val="21"/>
              </w:rPr>
              <w:t>*</w:t>
            </w:r>
            <w:r w:rsidRPr="00946C2F">
              <w:rPr>
                <w:rFonts w:ascii="Times New Roman" w:hAnsi="Times New Roman"/>
                <w:b/>
                <w:sz w:val="21"/>
                <w:szCs w:val="21"/>
              </w:rPr>
              <w:t>天数）</w:t>
            </w:r>
          </w:p>
        </w:tc>
        <w:tc>
          <w:tcPr>
            <w:tcW w:w="577" w:type="pct"/>
            <w:vAlign w:val="center"/>
          </w:tcPr>
          <w:p w:rsidR="009B49C5" w:rsidRPr="00946C2F" w:rsidRDefault="009B49C5" w:rsidP="00DD24AA">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年生产时间（</w:t>
            </w:r>
            <w:r w:rsidRPr="00946C2F">
              <w:rPr>
                <w:rFonts w:ascii="Times New Roman" w:hAnsi="Times New Roman"/>
                <w:b/>
                <w:sz w:val="21"/>
                <w:szCs w:val="21"/>
              </w:rPr>
              <w:t>h</w:t>
            </w:r>
            <w:r w:rsidRPr="00946C2F">
              <w:rPr>
                <w:rFonts w:ascii="Times New Roman" w:hAnsi="Times New Roman"/>
                <w:b/>
                <w:sz w:val="21"/>
                <w:szCs w:val="21"/>
              </w:rPr>
              <w:t>）</w:t>
            </w:r>
          </w:p>
        </w:tc>
      </w:tr>
      <w:tr w:rsidR="00946C2F" w:rsidRPr="00946C2F" w:rsidTr="009B49C5">
        <w:trPr>
          <w:trHeight w:val="20"/>
        </w:trPr>
        <w:tc>
          <w:tcPr>
            <w:tcW w:w="243" w:type="pct"/>
            <w:vAlign w:val="center"/>
          </w:tcPr>
          <w:p w:rsidR="009B49C5" w:rsidRPr="00946C2F" w:rsidRDefault="009B49C5" w:rsidP="00DD24AA">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1</w:t>
            </w:r>
          </w:p>
        </w:tc>
        <w:tc>
          <w:tcPr>
            <w:tcW w:w="631" w:type="pct"/>
            <w:vAlign w:val="center"/>
          </w:tcPr>
          <w:p w:rsidR="009B49C5" w:rsidRPr="00946C2F" w:rsidRDefault="009B49C5" w:rsidP="00DD24AA">
            <w:pPr>
              <w:pStyle w:val="ab"/>
              <w:adjustRightInd w:val="0"/>
            </w:pPr>
            <w:r w:rsidRPr="00946C2F">
              <w:rPr>
                <w:rFonts w:hint="eastAsia"/>
              </w:rPr>
              <w:t>搅拌溶解</w:t>
            </w:r>
          </w:p>
        </w:tc>
        <w:tc>
          <w:tcPr>
            <w:tcW w:w="597" w:type="pct"/>
            <w:vAlign w:val="center"/>
          </w:tcPr>
          <w:p w:rsidR="009B49C5" w:rsidRPr="00946C2F" w:rsidRDefault="009B49C5" w:rsidP="00DD24AA">
            <w:pPr>
              <w:pStyle w:val="ab"/>
              <w:adjustRightInd w:val="0"/>
            </w:pPr>
            <w:r w:rsidRPr="00946C2F">
              <w:rPr>
                <w:rFonts w:hint="eastAsia"/>
              </w:rPr>
              <w:t>搅拌釜</w:t>
            </w:r>
          </w:p>
        </w:tc>
        <w:tc>
          <w:tcPr>
            <w:tcW w:w="522" w:type="pct"/>
            <w:vAlign w:val="center"/>
          </w:tcPr>
          <w:p w:rsidR="009B49C5" w:rsidRPr="00946C2F" w:rsidRDefault="009B49C5" w:rsidP="00DD24AA">
            <w:pPr>
              <w:pStyle w:val="ab"/>
              <w:adjustRightInd w:val="0"/>
            </w:pPr>
            <w:r w:rsidRPr="00946C2F">
              <w:t>1000L</w:t>
            </w:r>
          </w:p>
        </w:tc>
        <w:tc>
          <w:tcPr>
            <w:tcW w:w="385" w:type="pct"/>
            <w:vAlign w:val="center"/>
          </w:tcPr>
          <w:p w:rsidR="009B49C5" w:rsidRPr="00946C2F" w:rsidRDefault="009B49C5" w:rsidP="00DD24AA">
            <w:pPr>
              <w:pStyle w:val="ab"/>
              <w:adjustRightInd w:val="0"/>
            </w:pPr>
            <w:r w:rsidRPr="00946C2F">
              <w:t>1</w:t>
            </w:r>
          </w:p>
        </w:tc>
        <w:tc>
          <w:tcPr>
            <w:tcW w:w="644" w:type="pct"/>
            <w:vAlign w:val="center"/>
          </w:tcPr>
          <w:p w:rsidR="009B49C5" w:rsidRPr="00946C2F" w:rsidRDefault="009B49C5" w:rsidP="00DD24AA">
            <w:pPr>
              <w:pStyle w:val="ab"/>
              <w:adjustRightInd w:val="0"/>
            </w:pPr>
            <w:r w:rsidRPr="00946C2F">
              <w:t>670.05</w:t>
            </w:r>
          </w:p>
        </w:tc>
        <w:tc>
          <w:tcPr>
            <w:tcW w:w="469" w:type="pct"/>
            <w:vAlign w:val="center"/>
          </w:tcPr>
          <w:p w:rsidR="009B49C5" w:rsidRPr="00946C2F" w:rsidRDefault="009B49C5" w:rsidP="00DD24AA">
            <w:pPr>
              <w:pStyle w:val="ab"/>
              <w:adjustRightInd w:val="0"/>
            </w:pPr>
            <w:r w:rsidRPr="00946C2F">
              <w:t>1.166</w:t>
            </w:r>
          </w:p>
        </w:tc>
        <w:tc>
          <w:tcPr>
            <w:tcW w:w="932" w:type="pct"/>
            <w:vAlign w:val="center"/>
          </w:tcPr>
          <w:p w:rsidR="009B49C5" w:rsidRPr="00946C2F" w:rsidRDefault="009B49C5" w:rsidP="00DD24AA">
            <w:pPr>
              <w:pStyle w:val="ab"/>
              <w:adjustRightInd w:val="0"/>
            </w:pPr>
            <w:r w:rsidRPr="00946C2F">
              <w:t>1</w:t>
            </w:r>
            <w:r w:rsidRPr="00946C2F">
              <w:rPr>
                <w:rFonts w:hint="eastAsia"/>
              </w:rPr>
              <w:t>*</w:t>
            </w:r>
            <w:r w:rsidRPr="00946C2F">
              <w:t>2</w:t>
            </w:r>
            <w:r w:rsidRPr="00946C2F">
              <w:rPr>
                <w:rFonts w:hint="eastAsia"/>
              </w:rPr>
              <w:t>*</w:t>
            </w:r>
            <w:r w:rsidRPr="00946C2F">
              <w:t>300</w:t>
            </w:r>
          </w:p>
        </w:tc>
        <w:tc>
          <w:tcPr>
            <w:tcW w:w="577" w:type="pct"/>
            <w:vAlign w:val="center"/>
          </w:tcPr>
          <w:p w:rsidR="009B49C5" w:rsidRPr="00946C2F" w:rsidRDefault="009B49C5" w:rsidP="00DD24AA">
            <w:pPr>
              <w:pStyle w:val="ab"/>
              <w:adjustRightInd w:val="0"/>
            </w:pPr>
            <w:r w:rsidRPr="00946C2F">
              <w:t>700</w:t>
            </w:r>
          </w:p>
        </w:tc>
      </w:tr>
      <w:tr w:rsidR="00946C2F" w:rsidRPr="00946C2F" w:rsidTr="009B49C5">
        <w:trPr>
          <w:trHeight w:val="20"/>
        </w:trPr>
        <w:tc>
          <w:tcPr>
            <w:tcW w:w="243" w:type="pct"/>
            <w:vAlign w:val="center"/>
          </w:tcPr>
          <w:p w:rsidR="009B49C5" w:rsidRPr="00946C2F" w:rsidRDefault="009B49C5" w:rsidP="00DD24AA">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2</w:t>
            </w:r>
          </w:p>
        </w:tc>
        <w:tc>
          <w:tcPr>
            <w:tcW w:w="631" w:type="pct"/>
            <w:vAlign w:val="center"/>
          </w:tcPr>
          <w:p w:rsidR="009B49C5" w:rsidRPr="00946C2F" w:rsidRDefault="009B49C5" w:rsidP="00DD24AA">
            <w:pPr>
              <w:pStyle w:val="ab"/>
              <w:adjustRightInd w:val="0"/>
            </w:pPr>
            <w:r w:rsidRPr="00946C2F">
              <w:rPr>
                <w:rFonts w:hint="eastAsia"/>
              </w:rPr>
              <w:t>静置</w:t>
            </w:r>
          </w:p>
        </w:tc>
        <w:tc>
          <w:tcPr>
            <w:tcW w:w="597" w:type="pct"/>
            <w:vAlign w:val="center"/>
          </w:tcPr>
          <w:p w:rsidR="009B49C5" w:rsidRPr="00946C2F" w:rsidRDefault="009B49C5" w:rsidP="00DD24AA">
            <w:pPr>
              <w:pStyle w:val="ab"/>
              <w:adjustRightInd w:val="0"/>
            </w:pPr>
            <w:r w:rsidRPr="00946C2F">
              <w:rPr>
                <w:rFonts w:hint="eastAsia"/>
              </w:rPr>
              <w:t>搅拌釜</w:t>
            </w:r>
          </w:p>
        </w:tc>
        <w:tc>
          <w:tcPr>
            <w:tcW w:w="522" w:type="pct"/>
            <w:vAlign w:val="center"/>
          </w:tcPr>
          <w:p w:rsidR="009B49C5" w:rsidRPr="00946C2F" w:rsidRDefault="009B49C5" w:rsidP="00DD24AA">
            <w:pPr>
              <w:pStyle w:val="ab"/>
              <w:adjustRightInd w:val="0"/>
            </w:pPr>
            <w:r w:rsidRPr="00946C2F">
              <w:t>1000L</w:t>
            </w:r>
          </w:p>
        </w:tc>
        <w:tc>
          <w:tcPr>
            <w:tcW w:w="385" w:type="pct"/>
            <w:vAlign w:val="center"/>
          </w:tcPr>
          <w:p w:rsidR="009B49C5" w:rsidRPr="00946C2F" w:rsidRDefault="009B49C5" w:rsidP="00DD24AA">
            <w:pPr>
              <w:pStyle w:val="ab"/>
              <w:adjustRightInd w:val="0"/>
            </w:pPr>
            <w:r w:rsidRPr="00946C2F">
              <w:t>1</w:t>
            </w:r>
          </w:p>
        </w:tc>
        <w:tc>
          <w:tcPr>
            <w:tcW w:w="644" w:type="pct"/>
            <w:vAlign w:val="center"/>
          </w:tcPr>
          <w:p w:rsidR="009B49C5" w:rsidRPr="00946C2F" w:rsidRDefault="009B49C5" w:rsidP="00DD24AA">
            <w:pPr>
              <w:pStyle w:val="ab"/>
              <w:adjustRightInd w:val="0"/>
            </w:pPr>
            <w:r w:rsidRPr="00946C2F">
              <w:t>670.05</w:t>
            </w:r>
          </w:p>
        </w:tc>
        <w:tc>
          <w:tcPr>
            <w:tcW w:w="469" w:type="pct"/>
            <w:vAlign w:val="center"/>
          </w:tcPr>
          <w:p w:rsidR="009B49C5" w:rsidRPr="00946C2F" w:rsidRDefault="009B49C5" w:rsidP="00DD24AA">
            <w:pPr>
              <w:jc w:val="center"/>
              <w:rPr>
                <w:rFonts w:eastAsia="仿宋_GB2312"/>
                <w:szCs w:val="21"/>
              </w:rPr>
            </w:pPr>
            <w:r w:rsidRPr="00946C2F">
              <w:t>0.5</w:t>
            </w:r>
          </w:p>
        </w:tc>
        <w:tc>
          <w:tcPr>
            <w:tcW w:w="932" w:type="pct"/>
            <w:vAlign w:val="center"/>
          </w:tcPr>
          <w:p w:rsidR="009B49C5" w:rsidRPr="00946C2F" w:rsidRDefault="009B49C5" w:rsidP="00DD24AA">
            <w:pPr>
              <w:pStyle w:val="ab"/>
              <w:adjustRightInd w:val="0"/>
            </w:pPr>
            <w:r w:rsidRPr="00946C2F">
              <w:t>1</w:t>
            </w:r>
            <w:r w:rsidRPr="00946C2F">
              <w:rPr>
                <w:rFonts w:hint="eastAsia"/>
              </w:rPr>
              <w:t>*</w:t>
            </w:r>
            <w:r w:rsidRPr="00946C2F">
              <w:t>2*300</w:t>
            </w:r>
          </w:p>
        </w:tc>
        <w:tc>
          <w:tcPr>
            <w:tcW w:w="577" w:type="pct"/>
            <w:vAlign w:val="center"/>
          </w:tcPr>
          <w:p w:rsidR="009B49C5" w:rsidRPr="00946C2F" w:rsidRDefault="009B49C5" w:rsidP="00DD24AA">
            <w:pPr>
              <w:pStyle w:val="ab"/>
              <w:adjustRightInd w:val="0"/>
            </w:pPr>
            <w:r w:rsidRPr="00946C2F">
              <w:t>300</w:t>
            </w:r>
          </w:p>
        </w:tc>
      </w:tr>
    </w:tbl>
    <w:p w:rsidR="007B0924" w:rsidRPr="00946C2F" w:rsidRDefault="007B0924" w:rsidP="007B0924">
      <w:pPr>
        <w:pStyle w:val="18"/>
        <w:widowControl w:val="0"/>
        <w:adjustRightInd w:val="0"/>
        <w:snapToGrid w:val="0"/>
        <w:spacing w:line="500" w:lineRule="exact"/>
        <w:ind w:firstLine="561"/>
        <w:rPr>
          <w:szCs w:val="28"/>
        </w:rPr>
      </w:pPr>
      <w:r w:rsidRPr="00946C2F">
        <w:rPr>
          <w:rFonts w:hint="eastAsia"/>
        </w:rPr>
        <w:t>本次改扩建项目衣领净（新增衣领净产品产能合计</w:t>
      </w:r>
      <w:r w:rsidRPr="00946C2F">
        <w:t>4</w:t>
      </w:r>
      <w:r w:rsidRPr="00946C2F">
        <w:rPr>
          <w:rFonts w:hint="eastAsia"/>
        </w:rPr>
        <w:t>00t/a</w:t>
      </w:r>
      <w:r w:rsidRPr="00946C2F">
        <w:rPr>
          <w:rFonts w:hint="eastAsia"/>
        </w:rPr>
        <w:t>）单个搅拌釜各</w:t>
      </w:r>
      <w:r w:rsidRPr="00946C2F">
        <w:t>工段</w:t>
      </w:r>
      <w:r w:rsidRPr="00946C2F">
        <w:rPr>
          <w:rFonts w:hint="eastAsia"/>
        </w:rPr>
        <w:t>年</w:t>
      </w:r>
      <w:r w:rsidRPr="00946C2F">
        <w:t>生产时间</w:t>
      </w:r>
      <w:r w:rsidRPr="00946C2F">
        <w:rPr>
          <w:rFonts w:hint="eastAsia"/>
        </w:rPr>
        <w:t>之</w:t>
      </w:r>
      <w:r w:rsidRPr="00946C2F">
        <w:t>和为</w:t>
      </w:r>
      <w:r w:rsidRPr="00946C2F">
        <w:t>1</w:t>
      </w:r>
      <w:r w:rsidR="000C2BC4" w:rsidRPr="00946C2F">
        <w:t>0</w:t>
      </w:r>
      <w:r w:rsidRPr="00946C2F">
        <w:t>00</w:t>
      </w:r>
      <w:r w:rsidRPr="00946C2F">
        <w:rPr>
          <w:rFonts w:hint="eastAsia"/>
        </w:rPr>
        <w:t>（</w:t>
      </w:r>
      <w:r w:rsidRPr="00946C2F">
        <w:rPr>
          <w:rFonts w:hint="eastAsia"/>
        </w:rPr>
        <w:t>h</w:t>
      </w:r>
      <w:r w:rsidRPr="00946C2F">
        <w:rPr>
          <w:rFonts w:hint="eastAsia"/>
        </w:rPr>
        <w:t>）＜</w:t>
      </w:r>
      <w:r w:rsidRPr="00946C2F">
        <w:t>12</w:t>
      </w:r>
      <w:r w:rsidRPr="00946C2F">
        <w:rPr>
          <w:rFonts w:hint="eastAsia"/>
        </w:rPr>
        <w:t>00</w:t>
      </w:r>
      <w:r w:rsidRPr="00946C2F">
        <w:t>h</w:t>
      </w:r>
      <w:r w:rsidRPr="00946C2F">
        <w:rPr>
          <w:rFonts w:hint="eastAsia"/>
        </w:rPr>
        <w:t>，改扩建项目与现有项目共用</w:t>
      </w:r>
      <w:r w:rsidRPr="00946C2F">
        <w:rPr>
          <w:rFonts w:hint="eastAsia"/>
        </w:rPr>
        <w:lastRenderedPageBreak/>
        <w:t>生产设备，全厂衣领净产品（合计产能</w:t>
      </w:r>
      <w:r w:rsidRPr="00946C2F">
        <w:t>800</w:t>
      </w:r>
      <w:r w:rsidRPr="00946C2F">
        <w:rPr>
          <w:rFonts w:hint="eastAsia"/>
        </w:rPr>
        <w:t>t/a</w:t>
      </w:r>
      <w:r w:rsidRPr="00946C2F">
        <w:rPr>
          <w:rFonts w:hint="eastAsia"/>
        </w:rPr>
        <w:t>）年生产时间之和为</w:t>
      </w:r>
      <w:r w:rsidRPr="00946C2F">
        <w:t>2</w:t>
      </w:r>
      <w:r w:rsidR="000C2BC4" w:rsidRPr="00946C2F">
        <w:t>0</w:t>
      </w:r>
      <w:r w:rsidRPr="00946C2F">
        <w:t>00</w:t>
      </w:r>
      <w:r w:rsidRPr="00946C2F">
        <w:rPr>
          <w:rFonts w:hint="eastAsia"/>
        </w:rPr>
        <w:t>h</w:t>
      </w:r>
      <w:r w:rsidRPr="00946C2F">
        <w:rPr>
          <w:rFonts w:hint="eastAsia"/>
        </w:rPr>
        <w:t>＜</w:t>
      </w:r>
      <w:r w:rsidRPr="00946C2F">
        <w:t>24</w:t>
      </w:r>
      <w:r w:rsidRPr="00946C2F">
        <w:rPr>
          <w:rFonts w:hint="eastAsia"/>
        </w:rPr>
        <w:t>00</w:t>
      </w:r>
      <w:r w:rsidRPr="00946C2F">
        <w:t>h</w:t>
      </w:r>
      <w:r w:rsidRPr="00946C2F">
        <w:rPr>
          <w:rFonts w:hint="eastAsia"/>
        </w:rPr>
        <w:t>。</w:t>
      </w:r>
      <w:r w:rsidRPr="00946C2F">
        <w:rPr>
          <w:szCs w:val="28"/>
        </w:rPr>
        <w:t>从以上分析可知，</w:t>
      </w:r>
      <w:r w:rsidRPr="00946C2F">
        <w:rPr>
          <w:rFonts w:hint="eastAsia"/>
          <w:szCs w:val="28"/>
        </w:rPr>
        <w:t>改扩建</w:t>
      </w:r>
      <w:r w:rsidRPr="00946C2F">
        <w:rPr>
          <w:szCs w:val="28"/>
        </w:rPr>
        <w:t>项目</w:t>
      </w:r>
      <w:r w:rsidRPr="00946C2F">
        <w:rPr>
          <w:rFonts w:hint="eastAsia"/>
        </w:rPr>
        <w:t>衣领净产品</w:t>
      </w:r>
      <w:r w:rsidRPr="00946C2F">
        <w:rPr>
          <w:szCs w:val="28"/>
        </w:rPr>
        <w:t>的生产设备与产能是匹配的。</w:t>
      </w:r>
    </w:p>
    <w:p w:rsidR="00B50E77" w:rsidRPr="00946C2F" w:rsidRDefault="00B50E77" w:rsidP="00B50E77">
      <w:pPr>
        <w:pStyle w:val="a3"/>
        <w:ind w:firstLine="560"/>
      </w:pPr>
      <w:r w:rsidRPr="00946C2F">
        <w:rPr>
          <w:rFonts w:hint="eastAsia"/>
        </w:rPr>
        <w:t>（</w:t>
      </w:r>
      <w:r w:rsidRPr="00946C2F">
        <w:rPr>
          <w:rFonts w:hint="eastAsia"/>
        </w:rPr>
        <w:t>2</w:t>
      </w:r>
      <w:r w:rsidRPr="00946C2F">
        <w:rPr>
          <w:rFonts w:hint="eastAsia"/>
        </w:rPr>
        <w:t>）物料平衡</w:t>
      </w:r>
    </w:p>
    <w:p w:rsidR="00B50E77" w:rsidRDefault="00B50E77" w:rsidP="00B50E77">
      <w:pPr>
        <w:pStyle w:val="a3"/>
        <w:ind w:firstLine="560"/>
      </w:pPr>
      <w:r w:rsidRPr="00946C2F">
        <w:t>改扩建项目</w:t>
      </w:r>
      <w:r w:rsidRPr="00946C2F">
        <w:rPr>
          <w:rFonts w:hint="eastAsia"/>
        </w:rPr>
        <w:t>衣领净年物料平衡情况见图</w:t>
      </w:r>
      <w:r w:rsidRPr="00946C2F">
        <w:rPr>
          <w:rFonts w:hint="eastAsia"/>
        </w:rPr>
        <w:t>4.</w:t>
      </w:r>
      <w:r w:rsidRPr="00946C2F">
        <w:t>5</w:t>
      </w:r>
      <w:r w:rsidRPr="00946C2F">
        <w:rPr>
          <w:rFonts w:hint="eastAsia"/>
        </w:rPr>
        <w:t>.</w:t>
      </w:r>
      <w:r w:rsidRPr="00946C2F">
        <w:t>1-9</w:t>
      </w:r>
      <w:r w:rsidRPr="00946C2F">
        <w:rPr>
          <w:rFonts w:hint="eastAsia"/>
        </w:rPr>
        <w:t>及</w:t>
      </w:r>
      <w:r w:rsidRPr="00946C2F">
        <w:t>表</w:t>
      </w:r>
      <w:r w:rsidRPr="00946C2F">
        <w:rPr>
          <w:rFonts w:hint="eastAsia"/>
        </w:rPr>
        <w:t>4.</w:t>
      </w:r>
      <w:r w:rsidRPr="00946C2F">
        <w:t>5</w:t>
      </w:r>
      <w:r w:rsidRPr="00946C2F">
        <w:rPr>
          <w:rFonts w:hint="eastAsia"/>
        </w:rPr>
        <w:t>.1</w:t>
      </w:r>
      <w:r w:rsidRPr="00946C2F">
        <w:t>-</w:t>
      </w:r>
      <w:r w:rsidR="00777A43" w:rsidRPr="00946C2F">
        <w:t>19</w:t>
      </w:r>
      <w:r w:rsidRPr="00946C2F">
        <w:rPr>
          <w:rFonts w:hint="eastAsia"/>
        </w:rPr>
        <w:t>，批次</w:t>
      </w:r>
      <w:r w:rsidRPr="00946C2F">
        <w:t>物料平衡见表</w:t>
      </w:r>
      <w:r w:rsidRPr="00946C2F">
        <w:rPr>
          <w:rFonts w:hint="eastAsia"/>
        </w:rPr>
        <w:t>4.</w:t>
      </w:r>
      <w:r w:rsidRPr="00946C2F">
        <w:t>5</w:t>
      </w:r>
      <w:r w:rsidRPr="00946C2F">
        <w:rPr>
          <w:rFonts w:hint="eastAsia"/>
        </w:rPr>
        <w:t>.1</w:t>
      </w:r>
      <w:r w:rsidRPr="00946C2F">
        <w:t>-</w:t>
      </w:r>
      <w:r w:rsidR="00777A43" w:rsidRPr="00946C2F">
        <w:t>20</w:t>
      </w:r>
      <w:r w:rsidRPr="00946C2F">
        <w:rPr>
          <w:rFonts w:hint="eastAsia"/>
        </w:rPr>
        <w:t>。</w:t>
      </w:r>
    </w:p>
    <w:p w:rsidR="00B32787" w:rsidRPr="00946C2F" w:rsidRDefault="00B32787" w:rsidP="00B50E77">
      <w:pPr>
        <w:pStyle w:val="a3"/>
        <w:ind w:firstLine="560"/>
      </w:pPr>
    </w:p>
    <w:p w:rsidR="00B50E77" w:rsidRPr="00946C2F" w:rsidRDefault="00B50E77" w:rsidP="00B50E77">
      <w:pPr>
        <w:pStyle w:val="a3"/>
        <w:ind w:firstLine="560"/>
      </w:pPr>
    </w:p>
    <w:p w:rsidR="00B50E77" w:rsidRPr="00946C2F" w:rsidRDefault="00B50E77" w:rsidP="00B50E77">
      <w:pPr>
        <w:pStyle w:val="a3"/>
        <w:ind w:firstLine="560"/>
      </w:pPr>
    </w:p>
    <w:p w:rsidR="00B50E77" w:rsidRPr="00946C2F" w:rsidRDefault="00B50E77" w:rsidP="00B50E77">
      <w:pPr>
        <w:pStyle w:val="a3"/>
        <w:ind w:firstLine="560"/>
      </w:pPr>
    </w:p>
    <w:p w:rsidR="00B50E77" w:rsidRPr="00946C2F" w:rsidRDefault="00B50E77" w:rsidP="00B50E77">
      <w:pPr>
        <w:pStyle w:val="a3"/>
        <w:ind w:firstLine="560"/>
      </w:pPr>
    </w:p>
    <w:p w:rsidR="00B50E77" w:rsidRPr="00946C2F" w:rsidRDefault="00B50E77" w:rsidP="00B50E77">
      <w:pPr>
        <w:pStyle w:val="a3"/>
        <w:ind w:firstLine="560"/>
      </w:pPr>
    </w:p>
    <w:p w:rsidR="00B50E77" w:rsidRPr="00946C2F" w:rsidRDefault="00B50E77" w:rsidP="00B50E77">
      <w:pPr>
        <w:pStyle w:val="a3"/>
        <w:ind w:firstLine="560"/>
      </w:pPr>
    </w:p>
    <w:p w:rsidR="00B50E77" w:rsidRPr="00946C2F" w:rsidRDefault="00B50E77" w:rsidP="00B50E77">
      <w:pPr>
        <w:pStyle w:val="a3"/>
        <w:ind w:firstLine="560"/>
      </w:pPr>
    </w:p>
    <w:p w:rsidR="00B50E77" w:rsidRPr="00946C2F" w:rsidRDefault="00B50E77" w:rsidP="00B50E77">
      <w:pPr>
        <w:pStyle w:val="a3"/>
        <w:ind w:firstLine="560"/>
      </w:pPr>
    </w:p>
    <w:p w:rsidR="00B50E77" w:rsidRPr="00946C2F" w:rsidRDefault="00B50E77" w:rsidP="00B50E77">
      <w:pPr>
        <w:pStyle w:val="a3"/>
        <w:ind w:firstLine="560"/>
      </w:pPr>
    </w:p>
    <w:p w:rsidR="00B50E77" w:rsidRPr="00946C2F" w:rsidRDefault="00B50E77" w:rsidP="00B50E77">
      <w:pPr>
        <w:pStyle w:val="a3"/>
        <w:ind w:firstLine="560"/>
      </w:pPr>
    </w:p>
    <w:p w:rsidR="00B50E77" w:rsidRPr="00946C2F" w:rsidRDefault="00B50E77" w:rsidP="00B50E77">
      <w:pPr>
        <w:pStyle w:val="a3"/>
        <w:ind w:firstLine="560"/>
      </w:pPr>
    </w:p>
    <w:p w:rsidR="00B50E77" w:rsidRPr="00946C2F" w:rsidRDefault="00B50E77" w:rsidP="00B50E77">
      <w:pPr>
        <w:pStyle w:val="a3"/>
        <w:ind w:firstLine="560"/>
      </w:pPr>
    </w:p>
    <w:p w:rsidR="00B50E77" w:rsidRPr="00946C2F" w:rsidRDefault="00B50E77" w:rsidP="00B50E77">
      <w:pPr>
        <w:pStyle w:val="aa"/>
        <w:spacing w:before="48" w:after="48" w:line="240" w:lineRule="auto"/>
      </w:pPr>
      <w:r w:rsidRPr="00946C2F">
        <w:rPr>
          <w:rFonts w:hint="eastAsia"/>
        </w:rPr>
        <w:t>图</w:t>
      </w:r>
      <w:r w:rsidRPr="00946C2F">
        <w:rPr>
          <w:rFonts w:hint="eastAsia"/>
        </w:rPr>
        <w:t>4.</w:t>
      </w:r>
      <w:r w:rsidRPr="00946C2F">
        <w:t xml:space="preserve">5.1-9   </w:t>
      </w:r>
      <w:r w:rsidRPr="00946C2F">
        <w:t>改扩建项目</w:t>
      </w:r>
      <w:r w:rsidRPr="00946C2F">
        <w:rPr>
          <w:rFonts w:hint="eastAsia"/>
        </w:rPr>
        <w:t>衣领净年物料平衡图</w:t>
      </w:r>
      <w:r w:rsidRPr="00946C2F">
        <w:rPr>
          <w:rFonts w:hint="eastAsia"/>
        </w:rPr>
        <w:t xml:space="preserve">  </w:t>
      </w:r>
      <w:r w:rsidRPr="00946C2F">
        <w:rPr>
          <w:rFonts w:hint="eastAsia"/>
        </w:rPr>
        <w:t>单位</w:t>
      </w:r>
      <w:r w:rsidRPr="00946C2F">
        <w:t>：</w:t>
      </w:r>
      <w:r w:rsidRPr="00946C2F">
        <w:t>t/a</w:t>
      </w:r>
    </w:p>
    <w:p w:rsidR="00B50E77" w:rsidRPr="00946C2F" w:rsidRDefault="00B50E77" w:rsidP="00B50E77">
      <w:pPr>
        <w:pStyle w:val="aa"/>
        <w:spacing w:before="48" w:after="48" w:line="240" w:lineRule="auto"/>
      </w:pPr>
    </w:p>
    <w:p w:rsidR="00B50E77" w:rsidRPr="00946C2F" w:rsidRDefault="00B50E77" w:rsidP="00B50E77">
      <w:pPr>
        <w:pStyle w:val="aa"/>
        <w:spacing w:before="48" w:after="48" w:line="240" w:lineRule="auto"/>
      </w:pPr>
      <w:r w:rsidRPr="00946C2F">
        <w:rPr>
          <w:rFonts w:hint="eastAsia"/>
        </w:rPr>
        <w:t>表</w:t>
      </w:r>
      <w:r w:rsidRPr="00946C2F">
        <w:rPr>
          <w:rFonts w:hint="eastAsia"/>
        </w:rPr>
        <w:t>4.</w:t>
      </w:r>
      <w:r w:rsidRPr="00946C2F">
        <w:t>5.1-</w:t>
      </w:r>
      <w:r w:rsidR="00777A43" w:rsidRPr="00946C2F">
        <w:t xml:space="preserve">19 </w:t>
      </w:r>
      <w:r w:rsidRPr="00946C2F">
        <w:t xml:space="preserve">  </w:t>
      </w:r>
      <w:r w:rsidRPr="00946C2F">
        <w:t>改扩建项目</w:t>
      </w:r>
      <w:r w:rsidRPr="00946C2F">
        <w:rPr>
          <w:rFonts w:hint="eastAsia"/>
        </w:rPr>
        <w:t>衣领</w:t>
      </w:r>
      <w:r w:rsidRPr="00946C2F">
        <w:t>净</w:t>
      </w:r>
      <w:r w:rsidRPr="00946C2F">
        <w:rPr>
          <w:rFonts w:hint="eastAsia"/>
        </w:rPr>
        <w:t>年物料平衡表</w:t>
      </w:r>
      <w:r w:rsidRPr="00946C2F">
        <w:rPr>
          <w:rFonts w:hint="eastAsia"/>
        </w:rPr>
        <w:t xml:space="preserve">  </w:t>
      </w:r>
      <w:r w:rsidRPr="00946C2F">
        <w:rPr>
          <w:rFonts w:hint="eastAsia"/>
        </w:rPr>
        <w:t>单位</w:t>
      </w:r>
      <w:r w:rsidRPr="00946C2F">
        <w:t>：</w:t>
      </w:r>
      <w:r w:rsidRPr="00946C2F">
        <w:t>t/a</w:t>
      </w:r>
    </w:p>
    <w:tbl>
      <w:tblPr>
        <w:tblW w:w="5000" w:type="pct"/>
        <w:tblLook w:val="04A0" w:firstRow="1" w:lastRow="0" w:firstColumn="1" w:lastColumn="0" w:noHBand="0" w:noVBand="1"/>
      </w:tblPr>
      <w:tblGrid>
        <w:gridCol w:w="727"/>
        <w:gridCol w:w="1984"/>
        <w:gridCol w:w="1201"/>
        <w:gridCol w:w="1674"/>
        <w:gridCol w:w="1218"/>
        <w:gridCol w:w="1266"/>
        <w:gridCol w:w="1115"/>
      </w:tblGrid>
      <w:tr w:rsidR="00946C2F" w:rsidRPr="00946C2F" w:rsidTr="008C6DB6">
        <w:trPr>
          <w:trHeight w:val="20"/>
        </w:trPr>
        <w:tc>
          <w:tcPr>
            <w:tcW w:w="396" w:type="pct"/>
            <w:vMerge w:val="restart"/>
            <w:tcBorders>
              <w:top w:val="single" w:sz="12" w:space="0" w:color="auto"/>
              <w:left w:val="nil"/>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rFonts w:eastAsia="仿宋_GB2312"/>
                <w:b/>
                <w:bCs/>
                <w:kern w:val="0"/>
                <w:szCs w:val="21"/>
              </w:rPr>
            </w:pPr>
            <w:r w:rsidRPr="00946C2F">
              <w:rPr>
                <w:rFonts w:eastAsia="仿宋_GB2312"/>
                <w:b/>
                <w:bCs/>
                <w:kern w:val="0"/>
                <w:szCs w:val="21"/>
              </w:rPr>
              <w:t>序号</w:t>
            </w:r>
          </w:p>
        </w:tc>
        <w:tc>
          <w:tcPr>
            <w:tcW w:w="1734" w:type="pct"/>
            <w:gridSpan w:val="2"/>
            <w:tcBorders>
              <w:top w:val="single" w:sz="12"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rFonts w:eastAsia="仿宋_GB2312"/>
                <w:b/>
                <w:bCs/>
                <w:kern w:val="0"/>
                <w:szCs w:val="21"/>
              </w:rPr>
            </w:pPr>
            <w:r w:rsidRPr="00946C2F">
              <w:rPr>
                <w:rFonts w:eastAsia="仿宋_GB2312"/>
                <w:b/>
                <w:bCs/>
                <w:kern w:val="0"/>
                <w:szCs w:val="21"/>
              </w:rPr>
              <w:t>入方（</w:t>
            </w:r>
            <w:r w:rsidRPr="00946C2F">
              <w:rPr>
                <w:rFonts w:eastAsia="仿宋_GB2312"/>
                <w:b/>
                <w:bCs/>
                <w:kern w:val="0"/>
                <w:szCs w:val="21"/>
              </w:rPr>
              <w:t>t/a</w:t>
            </w:r>
            <w:r w:rsidRPr="00946C2F">
              <w:rPr>
                <w:rFonts w:eastAsia="仿宋_GB2312"/>
                <w:b/>
                <w:bCs/>
                <w:kern w:val="0"/>
                <w:szCs w:val="21"/>
              </w:rPr>
              <w:t>）</w:t>
            </w:r>
          </w:p>
        </w:tc>
        <w:tc>
          <w:tcPr>
            <w:tcW w:w="2870" w:type="pct"/>
            <w:gridSpan w:val="4"/>
            <w:tcBorders>
              <w:top w:val="single" w:sz="12"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jc w:val="center"/>
              <w:rPr>
                <w:rFonts w:eastAsia="仿宋_GB2312"/>
                <w:b/>
                <w:bCs/>
                <w:kern w:val="0"/>
                <w:szCs w:val="21"/>
              </w:rPr>
            </w:pPr>
            <w:r w:rsidRPr="00946C2F">
              <w:rPr>
                <w:rFonts w:eastAsia="仿宋_GB2312"/>
                <w:b/>
                <w:bCs/>
                <w:kern w:val="0"/>
                <w:szCs w:val="21"/>
              </w:rPr>
              <w:t>出方（</w:t>
            </w:r>
            <w:r w:rsidRPr="00946C2F">
              <w:rPr>
                <w:rFonts w:eastAsia="仿宋_GB2312"/>
                <w:b/>
                <w:bCs/>
                <w:kern w:val="0"/>
                <w:szCs w:val="21"/>
              </w:rPr>
              <w:t>t/a</w:t>
            </w:r>
            <w:r w:rsidRPr="00946C2F">
              <w:rPr>
                <w:rFonts w:eastAsia="仿宋_GB2312"/>
                <w:b/>
                <w:bCs/>
                <w:kern w:val="0"/>
                <w:szCs w:val="21"/>
              </w:rPr>
              <w:t>）</w:t>
            </w:r>
          </w:p>
        </w:tc>
      </w:tr>
      <w:tr w:rsidR="00946C2F" w:rsidRPr="00946C2F" w:rsidTr="008C6DB6">
        <w:trPr>
          <w:trHeight w:val="20"/>
        </w:trPr>
        <w:tc>
          <w:tcPr>
            <w:tcW w:w="396" w:type="pct"/>
            <w:vMerge/>
            <w:tcBorders>
              <w:top w:val="single" w:sz="4" w:space="0" w:color="auto"/>
              <w:left w:val="nil"/>
              <w:bottom w:val="single" w:sz="4" w:space="0" w:color="auto"/>
              <w:right w:val="single" w:sz="4" w:space="0" w:color="auto"/>
            </w:tcBorders>
            <w:vAlign w:val="center"/>
            <w:hideMark/>
          </w:tcPr>
          <w:p w:rsidR="00B50E77" w:rsidRPr="00946C2F" w:rsidRDefault="00B50E77" w:rsidP="001B5C90">
            <w:pPr>
              <w:widowControl/>
              <w:jc w:val="center"/>
              <w:rPr>
                <w:rFonts w:eastAsia="仿宋_GB2312"/>
                <w:b/>
                <w:bCs/>
                <w:kern w:val="0"/>
                <w:szCs w:val="21"/>
              </w:rPr>
            </w:pP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rFonts w:eastAsia="仿宋_GB2312"/>
                <w:b/>
                <w:bCs/>
                <w:kern w:val="0"/>
                <w:szCs w:val="21"/>
              </w:rPr>
            </w:pPr>
            <w:r w:rsidRPr="00946C2F">
              <w:rPr>
                <w:rFonts w:eastAsia="仿宋_GB2312"/>
                <w:b/>
                <w:bCs/>
                <w:kern w:val="0"/>
                <w:szCs w:val="21"/>
              </w:rPr>
              <w:t>物料名称</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rFonts w:eastAsia="仿宋_GB2312"/>
                <w:b/>
                <w:bCs/>
                <w:kern w:val="0"/>
                <w:szCs w:val="21"/>
              </w:rPr>
            </w:pPr>
            <w:r w:rsidRPr="00946C2F">
              <w:rPr>
                <w:rFonts w:eastAsia="仿宋_GB2312"/>
                <w:b/>
                <w:bCs/>
                <w:kern w:val="0"/>
                <w:szCs w:val="21"/>
              </w:rPr>
              <w:t>数量</w:t>
            </w:r>
          </w:p>
        </w:tc>
        <w:tc>
          <w:tcPr>
            <w:tcW w:w="226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rFonts w:eastAsia="仿宋_GB2312"/>
                <w:b/>
                <w:bCs/>
                <w:kern w:val="0"/>
                <w:szCs w:val="21"/>
              </w:rPr>
            </w:pPr>
            <w:r w:rsidRPr="00946C2F">
              <w:rPr>
                <w:rFonts w:eastAsia="仿宋_GB2312"/>
                <w:b/>
                <w:bCs/>
                <w:kern w:val="0"/>
                <w:szCs w:val="21"/>
              </w:rPr>
              <w:t>物料名称</w:t>
            </w:r>
          </w:p>
        </w:tc>
        <w:tc>
          <w:tcPr>
            <w:tcW w:w="608"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jc w:val="center"/>
              <w:rPr>
                <w:rFonts w:eastAsia="仿宋_GB2312"/>
                <w:b/>
                <w:bCs/>
                <w:kern w:val="0"/>
                <w:szCs w:val="21"/>
              </w:rPr>
            </w:pPr>
            <w:r w:rsidRPr="00946C2F">
              <w:rPr>
                <w:rFonts w:eastAsia="仿宋_GB2312"/>
                <w:b/>
                <w:bCs/>
                <w:kern w:val="0"/>
                <w:szCs w:val="21"/>
              </w:rPr>
              <w:t>数量</w:t>
            </w:r>
          </w:p>
        </w:tc>
      </w:tr>
      <w:tr w:rsidR="00946C2F" w:rsidRPr="00946C2F" w:rsidTr="00B32787">
        <w:trPr>
          <w:trHeight w:val="20"/>
        </w:trPr>
        <w:tc>
          <w:tcPr>
            <w:tcW w:w="396" w:type="pct"/>
            <w:tcBorders>
              <w:top w:val="single" w:sz="4" w:space="0" w:color="auto"/>
              <w:left w:val="nil"/>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rFonts w:eastAsia="仿宋_GB2312"/>
                <w:kern w:val="0"/>
                <w:szCs w:val="21"/>
              </w:rPr>
            </w:pPr>
            <w:r w:rsidRPr="00946C2F">
              <w:rPr>
                <w:rFonts w:eastAsia="仿宋_GB2312"/>
                <w:kern w:val="0"/>
                <w:szCs w:val="21"/>
              </w:rPr>
              <w:t>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jc w:val="center"/>
              <w:rPr>
                <w:rFonts w:eastAsia="仿宋_GB2312"/>
                <w:kern w:val="0"/>
                <w:szCs w:val="21"/>
              </w:rPr>
            </w:pP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10</w:t>
            </w:r>
          </w:p>
        </w:tc>
        <w:tc>
          <w:tcPr>
            <w:tcW w:w="15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jc w:val="center"/>
              <w:rPr>
                <w:rFonts w:eastAsia="仿宋_GB2312"/>
                <w:kern w:val="0"/>
                <w:szCs w:val="21"/>
              </w:rPr>
            </w:pPr>
            <w:r w:rsidRPr="00946C2F">
              <w:rPr>
                <w:rFonts w:eastAsia="仿宋_GB2312"/>
                <w:kern w:val="0"/>
                <w:szCs w:val="21"/>
              </w:rPr>
              <w:t>产品</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jc w:val="center"/>
              <w:rPr>
                <w:rFonts w:eastAsia="仿宋_GB2312"/>
                <w:kern w:val="0"/>
                <w:szCs w:val="21"/>
              </w:rPr>
            </w:pPr>
            <w:r w:rsidRPr="00946C2F">
              <w:rPr>
                <w:rFonts w:eastAsia="仿宋_GB2312"/>
                <w:kern w:val="0"/>
                <w:szCs w:val="21"/>
              </w:rPr>
              <w:t>衣领净</w:t>
            </w:r>
          </w:p>
        </w:tc>
        <w:tc>
          <w:tcPr>
            <w:tcW w:w="608"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jc w:val="center"/>
              <w:rPr>
                <w:rFonts w:eastAsia="仿宋_GB2312"/>
                <w:kern w:val="0"/>
                <w:szCs w:val="21"/>
              </w:rPr>
            </w:pPr>
            <w:r w:rsidRPr="00946C2F">
              <w:rPr>
                <w:rFonts w:eastAsia="仿宋_GB2312"/>
                <w:kern w:val="0"/>
                <w:szCs w:val="21"/>
              </w:rPr>
              <w:t>400</w:t>
            </w:r>
          </w:p>
        </w:tc>
      </w:tr>
      <w:tr w:rsidR="008C6DB6" w:rsidRPr="00946C2F" w:rsidTr="00B32787">
        <w:trPr>
          <w:trHeight w:val="20"/>
        </w:trPr>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8C6DB6" w:rsidRPr="00946C2F" w:rsidRDefault="008C6DB6" w:rsidP="008C6DB6">
            <w:pPr>
              <w:widowControl/>
              <w:jc w:val="center"/>
              <w:rPr>
                <w:rFonts w:eastAsia="仿宋_GB2312"/>
                <w:kern w:val="0"/>
                <w:szCs w:val="21"/>
              </w:rPr>
            </w:pPr>
            <w:r w:rsidRPr="00946C2F">
              <w:rPr>
                <w:rFonts w:eastAsia="仿宋_GB2312"/>
                <w:kern w:val="0"/>
                <w:szCs w:val="21"/>
              </w:rPr>
              <w:t>2</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8C6DB6" w:rsidRPr="00946C2F" w:rsidRDefault="008C6DB6" w:rsidP="008C6DB6">
            <w:pPr>
              <w:widowControl/>
              <w:jc w:val="center"/>
              <w:rPr>
                <w:rFonts w:eastAsia="仿宋_GB2312"/>
                <w:kern w:val="0"/>
                <w:szCs w:val="21"/>
              </w:rPr>
            </w:pP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kern w:val="0"/>
                <w:szCs w:val="21"/>
              </w:rPr>
            </w:pPr>
            <w:r w:rsidRPr="00946C2F">
              <w:rPr>
                <w:kern w:val="0"/>
                <w:szCs w:val="21"/>
              </w:rPr>
              <w:t>32</w:t>
            </w:r>
          </w:p>
        </w:tc>
        <w:tc>
          <w:tcPr>
            <w:tcW w:w="9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rFonts w:eastAsia="仿宋_GB2312"/>
                <w:kern w:val="0"/>
                <w:szCs w:val="21"/>
              </w:rPr>
            </w:pPr>
            <w:r w:rsidRPr="00946C2F">
              <w:rPr>
                <w:rFonts w:eastAsia="仿宋_GB2312"/>
                <w:kern w:val="0"/>
                <w:szCs w:val="21"/>
              </w:rPr>
              <w:t>废气</w:t>
            </w:r>
          </w:p>
        </w:tc>
        <w:tc>
          <w:tcPr>
            <w:tcW w:w="6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FE3.1.4-1</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6DB6" w:rsidRPr="00946C2F" w:rsidRDefault="008C6DB6" w:rsidP="008C6DB6">
            <w:pPr>
              <w:widowControl/>
              <w:jc w:val="center"/>
              <w:rPr>
                <w:rFonts w:eastAsia="仿宋_GB2312"/>
                <w:kern w:val="0"/>
                <w:szCs w:val="21"/>
              </w:rPr>
            </w:pPr>
          </w:p>
        </w:tc>
        <w:tc>
          <w:tcPr>
            <w:tcW w:w="608" w:type="pct"/>
            <w:tcBorders>
              <w:top w:val="single" w:sz="4" w:space="0" w:color="auto"/>
              <w:left w:val="single" w:sz="4" w:space="0" w:color="auto"/>
              <w:bottom w:val="single" w:sz="4" w:space="0" w:color="auto"/>
              <w:right w:val="nil"/>
            </w:tcBorders>
            <w:shd w:val="clear" w:color="auto" w:fill="auto"/>
            <w:vAlign w:val="center"/>
            <w:hideMark/>
          </w:tcPr>
          <w:p w:rsidR="008C6DB6" w:rsidRPr="00946C2F" w:rsidRDefault="008C6DB6" w:rsidP="008C6DB6">
            <w:pPr>
              <w:widowControl/>
              <w:jc w:val="center"/>
              <w:rPr>
                <w:rFonts w:eastAsia="仿宋_GB2312"/>
                <w:kern w:val="0"/>
                <w:szCs w:val="21"/>
              </w:rPr>
            </w:pPr>
            <w:r w:rsidRPr="00946C2F">
              <w:rPr>
                <w:rFonts w:eastAsia="仿宋_GB2312"/>
                <w:kern w:val="0"/>
                <w:szCs w:val="21"/>
              </w:rPr>
              <w:t>0.005</w:t>
            </w:r>
          </w:p>
        </w:tc>
      </w:tr>
      <w:tr w:rsidR="008C6DB6" w:rsidRPr="00946C2F" w:rsidTr="00B32787">
        <w:trPr>
          <w:trHeight w:val="20"/>
        </w:trPr>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8C6DB6" w:rsidRPr="00946C2F" w:rsidRDefault="008C6DB6" w:rsidP="008C6DB6">
            <w:pPr>
              <w:widowControl/>
              <w:jc w:val="center"/>
              <w:rPr>
                <w:rFonts w:eastAsia="仿宋_GB2312"/>
                <w:kern w:val="0"/>
                <w:szCs w:val="21"/>
              </w:rPr>
            </w:pPr>
            <w:r w:rsidRPr="00946C2F">
              <w:rPr>
                <w:rFonts w:eastAsia="仿宋_GB2312"/>
                <w:kern w:val="0"/>
                <w:szCs w:val="21"/>
              </w:rPr>
              <w:t>3</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8C6DB6" w:rsidRPr="00946C2F" w:rsidRDefault="008C6DB6" w:rsidP="008C6DB6">
            <w:pPr>
              <w:widowControl/>
              <w:jc w:val="center"/>
              <w:rPr>
                <w:rFonts w:eastAsia="仿宋_GB2312"/>
                <w:kern w:val="0"/>
                <w:szCs w:val="21"/>
              </w:rPr>
            </w:pP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kern w:val="0"/>
                <w:szCs w:val="21"/>
              </w:rPr>
            </w:pPr>
            <w:r w:rsidRPr="00946C2F">
              <w:rPr>
                <w:kern w:val="0"/>
                <w:szCs w:val="21"/>
              </w:rPr>
              <w:t>6</w:t>
            </w:r>
          </w:p>
        </w:tc>
        <w:tc>
          <w:tcPr>
            <w:tcW w:w="91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rFonts w:eastAsia="仿宋_GB2312"/>
                <w:kern w:val="0"/>
                <w:szCs w:val="21"/>
              </w:rPr>
            </w:pPr>
          </w:p>
        </w:tc>
        <w:tc>
          <w:tcPr>
            <w:tcW w:w="663" w:type="pct"/>
            <w:vMerge/>
            <w:tcBorders>
              <w:top w:val="single" w:sz="4" w:space="0" w:color="auto"/>
              <w:left w:val="single" w:sz="4" w:space="0" w:color="auto"/>
              <w:bottom w:val="single" w:sz="4" w:space="0" w:color="auto"/>
              <w:right w:val="single" w:sz="4" w:space="0" w:color="auto"/>
            </w:tcBorders>
            <w:vAlign w:val="center"/>
            <w:hideMark/>
          </w:tcPr>
          <w:p w:rsidR="008C6DB6" w:rsidRPr="00946C2F" w:rsidRDefault="008C6DB6" w:rsidP="008C6DB6">
            <w:pPr>
              <w:widowControl/>
              <w:jc w:val="center"/>
              <w:rPr>
                <w:rFonts w:eastAsia="仿宋_GB2312"/>
                <w:kern w:val="0"/>
                <w:szCs w:val="21"/>
              </w:rPr>
            </w:pP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6DB6" w:rsidRPr="00946C2F" w:rsidRDefault="008C6DB6" w:rsidP="008C6DB6">
            <w:pPr>
              <w:widowControl/>
              <w:jc w:val="center"/>
              <w:rPr>
                <w:rFonts w:eastAsia="仿宋_GB2312"/>
                <w:kern w:val="0"/>
                <w:szCs w:val="21"/>
              </w:rPr>
            </w:pPr>
          </w:p>
        </w:tc>
        <w:tc>
          <w:tcPr>
            <w:tcW w:w="608" w:type="pct"/>
            <w:tcBorders>
              <w:top w:val="single" w:sz="4" w:space="0" w:color="auto"/>
              <w:left w:val="single" w:sz="4" w:space="0" w:color="auto"/>
              <w:bottom w:val="single" w:sz="4" w:space="0" w:color="auto"/>
              <w:right w:val="nil"/>
            </w:tcBorders>
            <w:shd w:val="clear" w:color="auto" w:fill="auto"/>
            <w:noWrap/>
            <w:vAlign w:val="center"/>
            <w:hideMark/>
          </w:tcPr>
          <w:p w:rsidR="008C6DB6" w:rsidRPr="00946C2F" w:rsidRDefault="008C6DB6" w:rsidP="008C6DB6">
            <w:pPr>
              <w:widowControl/>
              <w:jc w:val="center"/>
              <w:rPr>
                <w:rFonts w:eastAsia="仿宋_GB2312"/>
                <w:kern w:val="0"/>
                <w:szCs w:val="21"/>
              </w:rPr>
            </w:pPr>
            <w:r w:rsidRPr="00946C2F">
              <w:rPr>
                <w:rFonts w:eastAsia="仿宋_GB2312"/>
                <w:kern w:val="0"/>
                <w:szCs w:val="21"/>
              </w:rPr>
              <w:t>0.002</w:t>
            </w:r>
          </w:p>
        </w:tc>
      </w:tr>
      <w:tr w:rsidR="008C6DB6" w:rsidRPr="00946C2F" w:rsidTr="00B32787">
        <w:trPr>
          <w:trHeight w:val="20"/>
        </w:trPr>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8C6DB6" w:rsidRPr="00946C2F" w:rsidRDefault="008C6DB6" w:rsidP="008C6DB6">
            <w:pPr>
              <w:widowControl/>
              <w:jc w:val="center"/>
              <w:rPr>
                <w:rFonts w:eastAsia="仿宋_GB2312"/>
                <w:kern w:val="0"/>
                <w:szCs w:val="21"/>
              </w:rPr>
            </w:pPr>
            <w:r w:rsidRPr="00946C2F">
              <w:rPr>
                <w:rFonts w:eastAsia="仿宋_GB2312"/>
                <w:kern w:val="0"/>
                <w:szCs w:val="21"/>
              </w:rPr>
              <w:t>4</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8C6DB6" w:rsidRPr="00946C2F" w:rsidRDefault="008C6DB6" w:rsidP="008C6DB6">
            <w:pPr>
              <w:widowControl/>
              <w:jc w:val="center"/>
              <w:rPr>
                <w:rFonts w:eastAsia="仿宋_GB2312"/>
                <w:kern w:val="0"/>
                <w:szCs w:val="21"/>
              </w:rPr>
            </w:pP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kern w:val="0"/>
                <w:szCs w:val="21"/>
              </w:rPr>
            </w:pPr>
            <w:r w:rsidRPr="00946C2F">
              <w:rPr>
                <w:kern w:val="0"/>
                <w:szCs w:val="21"/>
              </w:rPr>
              <w:t>24</w:t>
            </w:r>
          </w:p>
        </w:tc>
        <w:tc>
          <w:tcPr>
            <w:tcW w:w="91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rFonts w:eastAsia="仿宋_GB2312"/>
                <w:kern w:val="0"/>
                <w:szCs w:val="21"/>
              </w:rPr>
            </w:pPr>
          </w:p>
        </w:tc>
        <w:tc>
          <w:tcPr>
            <w:tcW w:w="6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FE3.1.4-2</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6DB6" w:rsidRPr="00946C2F" w:rsidRDefault="008C6DB6" w:rsidP="008C6DB6">
            <w:pPr>
              <w:widowControl/>
              <w:jc w:val="center"/>
              <w:rPr>
                <w:rFonts w:eastAsia="仿宋_GB2312"/>
                <w:kern w:val="0"/>
                <w:szCs w:val="21"/>
              </w:rPr>
            </w:pPr>
          </w:p>
        </w:tc>
        <w:tc>
          <w:tcPr>
            <w:tcW w:w="608" w:type="pct"/>
            <w:tcBorders>
              <w:top w:val="single" w:sz="4" w:space="0" w:color="auto"/>
              <w:left w:val="single" w:sz="4" w:space="0" w:color="auto"/>
              <w:bottom w:val="single" w:sz="4" w:space="0" w:color="auto"/>
              <w:right w:val="nil"/>
            </w:tcBorders>
            <w:shd w:val="clear" w:color="auto" w:fill="auto"/>
            <w:vAlign w:val="center"/>
            <w:hideMark/>
          </w:tcPr>
          <w:p w:rsidR="008C6DB6" w:rsidRPr="00946C2F" w:rsidRDefault="008C6DB6" w:rsidP="008C6DB6">
            <w:pPr>
              <w:widowControl/>
              <w:jc w:val="center"/>
              <w:rPr>
                <w:rFonts w:eastAsia="仿宋_GB2312"/>
                <w:kern w:val="0"/>
                <w:szCs w:val="21"/>
              </w:rPr>
            </w:pPr>
            <w:r w:rsidRPr="00946C2F">
              <w:rPr>
                <w:rFonts w:eastAsia="仿宋_GB2312" w:hint="eastAsia"/>
                <w:kern w:val="0"/>
                <w:szCs w:val="21"/>
              </w:rPr>
              <w:t>0.001</w:t>
            </w:r>
          </w:p>
        </w:tc>
      </w:tr>
      <w:tr w:rsidR="008C6DB6" w:rsidRPr="00946C2F" w:rsidTr="00B32787">
        <w:trPr>
          <w:trHeight w:val="20"/>
        </w:trPr>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8C6DB6" w:rsidRPr="00946C2F" w:rsidRDefault="008C6DB6" w:rsidP="008C6DB6">
            <w:pPr>
              <w:widowControl/>
              <w:jc w:val="center"/>
              <w:rPr>
                <w:rFonts w:eastAsia="仿宋_GB2312"/>
                <w:kern w:val="0"/>
                <w:szCs w:val="21"/>
              </w:rPr>
            </w:pPr>
            <w:r w:rsidRPr="00946C2F">
              <w:rPr>
                <w:rFonts w:eastAsia="仿宋_GB2312"/>
                <w:kern w:val="0"/>
                <w:szCs w:val="21"/>
              </w:rPr>
              <w:t>5</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8C6DB6" w:rsidRPr="00946C2F" w:rsidRDefault="008C6DB6" w:rsidP="008C6DB6">
            <w:pPr>
              <w:widowControl/>
              <w:jc w:val="center"/>
              <w:rPr>
                <w:rFonts w:eastAsia="仿宋_GB2312"/>
                <w:kern w:val="0"/>
                <w:szCs w:val="21"/>
              </w:rPr>
            </w:pP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kern w:val="0"/>
                <w:szCs w:val="21"/>
              </w:rPr>
            </w:pPr>
            <w:r w:rsidRPr="00946C2F">
              <w:rPr>
                <w:kern w:val="0"/>
                <w:szCs w:val="21"/>
              </w:rPr>
              <w:t>4.8</w:t>
            </w:r>
          </w:p>
        </w:tc>
        <w:tc>
          <w:tcPr>
            <w:tcW w:w="91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rFonts w:eastAsia="仿宋_GB2312"/>
                <w:kern w:val="0"/>
                <w:szCs w:val="21"/>
              </w:rPr>
            </w:pPr>
          </w:p>
        </w:tc>
        <w:tc>
          <w:tcPr>
            <w:tcW w:w="663" w:type="pct"/>
            <w:vMerge/>
            <w:tcBorders>
              <w:top w:val="single" w:sz="4" w:space="0" w:color="auto"/>
              <w:left w:val="single" w:sz="4" w:space="0" w:color="auto"/>
              <w:bottom w:val="single" w:sz="4" w:space="0" w:color="auto"/>
              <w:right w:val="single" w:sz="4" w:space="0" w:color="auto"/>
            </w:tcBorders>
            <w:vAlign w:val="center"/>
            <w:hideMark/>
          </w:tcPr>
          <w:p w:rsidR="008C6DB6" w:rsidRPr="00946C2F" w:rsidRDefault="008C6DB6" w:rsidP="008C6DB6">
            <w:pPr>
              <w:widowControl/>
              <w:jc w:val="center"/>
              <w:rPr>
                <w:rFonts w:eastAsia="仿宋_GB2312"/>
                <w:kern w:val="0"/>
                <w:szCs w:val="21"/>
              </w:rPr>
            </w:pP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6DB6" w:rsidRPr="00946C2F" w:rsidRDefault="008C6DB6" w:rsidP="008C6DB6">
            <w:pPr>
              <w:widowControl/>
              <w:jc w:val="center"/>
              <w:rPr>
                <w:rFonts w:eastAsia="仿宋_GB2312"/>
                <w:kern w:val="0"/>
                <w:szCs w:val="21"/>
              </w:rPr>
            </w:pPr>
          </w:p>
        </w:tc>
        <w:tc>
          <w:tcPr>
            <w:tcW w:w="608" w:type="pct"/>
            <w:tcBorders>
              <w:top w:val="single" w:sz="4" w:space="0" w:color="auto"/>
              <w:left w:val="single" w:sz="4" w:space="0" w:color="auto"/>
              <w:bottom w:val="single" w:sz="4" w:space="0" w:color="auto"/>
              <w:right w:val="nil"/>
            </w:tcBorders>
            <w:shd w:val="clear" w:color="auto" w:fill="auto"/>
            <w:vAlign w:val="center"/>
            <w:hideMark/>
          </w:tcPr>
          <w:p w:rsidR="008C6DB6" w:rsidRPr="00946C2F" w:rsidRDefault="008C6DB6" w:rsidP="008C6DB6">
            <w:pPr>
              <w:widowControl/>
              <w:jc w:val="center"/>
              <w:rPr>
                <w:rFonts w:eastAsia="仿宋_GB2312"/>
                <w:kern w:val="0"/>
                <w:szCs w:val="21"/>
              </w:rPr>
            </w:pPr>
            <w:r w:rsidRPr="00946C2F">
              <w:rPr>
                <w:rFonts w:eastAsia="仿宋_GB2312" w:hint="eastAsia"/>
                <w:kern w:val="0"/>
                <w:szCs w:val="21"/>
              </w:rPr>
              <w:t>0.001</w:t>
            </w:r>
          </w:p>
        </w:tc>
      </w:tr>
      <w:tr w:rsidR="008C6DB6" w:rsidRPr="00946C2F" w:rsidTr="00B32787">
        <w:trPr>
          <w:trHeight w:val="20"/>
        </w:trPr>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8C6DB6" w:rsidRPr="00946C2F" w:rsidRDefault="008C6DB6" w:rsidP="008C6DB6">
            <w:pPr>
              <w:widowControl/>
              <w:jc w:val="center"/>
              <w:rPr>
                <w:rFonts w:eastAsia="仿宋_GB2312"/>
                <w:kern w:val="0"/>
                <w:szCs w:val="21"/>
              </w:rPr>
            </w:pPr>
            <w:r w:rsidRPr="00946C2F">
              <w:rPr>
                <w:rFonts w:eastAsia="仿宋_GB2312"/>
                <w:kern w:val="0"/>
                <w:szCs w:val="21"/>
              </w:rPr>
              <w:t>6</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8C6DB6" w:rsidRPr="00946C2F" w:rsidRDefault="008C6DB6" w:rsidP="008C6DB6">
            <w:pPr>
              <w:widowControl/>
              <w:jc w:val="center"/>
              <w:rPr>
                <w:rFonts w:eastAsia="仿宋_GB2312"/>
                <w:kern w:val="0"/>
                <w:szCs w:val="21"/>
              </w:rPr>
            </w:pP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kern w:val="0"/>
                <w:szCs w:val="21"/>
              </w:rPr>
            </w:pPr>
            <w:r w:rsidRPr="00946C2F">
              <w:rPr>
                <w:kern w:val="0"/>
                <w:szCs w:val="21"/>
              </w:rPr>
              <w:t>12</w:t>
            </w:r>
          </w:p>
        </w:tc>
        <w:tc>
          <w:tcPr>
            <w:tcW w:w="9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jc w:val="center"/>
              <w:rPr>
                <w:rFonts w:eastAsia="仿宋_GB2312"/>
                <w:kern w:val="0"/>
                <w:szCs w:val="21"/>
              </w:rPr>
            </w:pP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6DB6" w:rsidRPr="00946C2F" w:rsidRDefault="008C6DB6" w:rsidP="008C6DB6">
            <w:pPr>
              <w:widowControl/>
              <w:jc w:val="center"/>
              <w:rPr>
                <w:rFonts w:eastAsia="仿宋_GB2312"/>
                <w:kern w:val="0"/>
                <w:szCs w:val="21"/>
              </w:rPr>
            </w:pP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6DB6" w:rsidRPr="00946C2F" w:rsidRDefault="008C6DB6" w:rsidP="008C6DB6">
            <w:pPr>
              <w:widowControl/>
              <w:jc w:val="center"/>
              <w:rPr>
                <w:rFonts w:eastAsia="仿宋_GB2312"/>
                <w:kern w:val="0"/>
                <w:szCs w:val="21"/>
              </w:rPr>
            </w:pPr>
          </w:p>
        </w:tc>
        <w:tc>
          <w:tcPr>
            <w:tcW w:w="608" w:type="pct"/>
            <w:tcBorders>
              <w:top w:val="single" w:sz="4" w:space="0" w:color="auto"/>
              <w:left w:val="single" w:sz="4" w:space="0" w:color="auto"/>
              <w:bottom w:val="single" w:sz="4" w:space="0" w:color="auto"/>
              <w:right w:val="nil"/>
            </w:tcBorders>
            <w:shd w:val="clear" w:color="auto" w:fill="auto"/>
            <w:vAlign w:val="center"/>
          </w:tcPr>
          <w:p w:rsidR="008C6DB6" w:rsidRPr="00946C2F" w:rsidRDefault="008C6DB6" w:rsidP="008C6DB6">
            <w:pPr>
              <w:widowControl/>
              <w:jc w:val="center"/>
              <w:rPr>
                <w:rFonts w:eastAsia="仿宋_GB2312"/>
                <w:kern w:val="0"/>
                <w:szCs w:val="21"/>
              </w:rPr>
            </w:pPr>
          </w:p>
        </w:tc>
      </w:tr>
      <w:tr w:rsidR="008C6DB6" w:rsidRPr="00946C2F" w:rsidTr="008C6DB6">
        <w:trPr>
          <w:trHeight w:val="20"/>
        </w:trPr>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8C6DB6" w:rsidRPr="00946C2F" w:rsidRDefault="008C6DB6" w:rsidP="008C6DB6">
            <w:pPr>
              <w:widowControl/>
              <w:jc w:val="center"/>
              <w:rPr>
                <w:rFonts w:eastAsia="仿宋_GB2312"/>
                <w:kern w:val="0"/>
                <w:szCs w:val="21"/>
              </w:rPr>
            </w:pPr>
            <w:r w:rsidRPr="00946C2F">
              <w:rPr>
                <w:rFonts w:eastAsia="仿宋_GB2312"/>
                <w:kern w:val="0"/>
                <w:szCs w:val="21"/>
              </w:rPr>
              <w:t>7</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8C6DB6" w:rsidRPr="00946C2F" w:rsidRDefault="008C6DB6" w:rsidP="008C6DB6">
            <w:pPr>
              <w:widowControl/>
              <w:jc w:val="center"/>
              <w:rPr>
                <w:rFonts w:eastAsia="仿宋_GB2312"/>
                <w:kern w:val="0"/>
                <w:szCs w:val="21"/>
              </w:rPr>
            </w:pP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8C6DB6" w:rsidRPr="00946C2F" w:rsidRDefault="008C6DB6" w:rsidP="008C6DB6">
            <w:pPr>
              <w:widowControl/>
              <w:jc w:val="center"/>
              <w:rPr>
                <w:kern w:val="0"/>
                <w:szCs w:val="21"/>
              </w:rPr>
            </w:pPr>
            <w:r w:rsidRPr="00946C2F">
              <w:rPr>
                <w:kern w:val="0"/>
                <w:szCs w:val="21"/>
              </w:rPr>
              <w:t>311.209</w:t>
            </w:r>
          </w:p>
        </w:tc>
        <w:tc>
          <w:tcPr>
            <w:tcW w:w="9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jc w:val="center"/>
              <w:rPr>
                <w:rFonts w:eastAsia="仿宋_GB2312"/>
                <w:kern w:val="0"/>
                <w:szCs w:val="21"/>
              </w:rPr>
            </w:pP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6DB6" w:rsidRPr="00946C2F" w:rsidRDefault="008C6DB6" w:rsidP="008C6DB6">
            <w:pPr>
              <w:widowControl/>
              <w:jc w:val="center"/>
              <w:rPr>
                <w:rFonts w:eastAsia="仿宋_GB2312"/>
                <w:kern w:val="0"/>
                <w:szCs w:val="21"/>
              </w:rPr>
            </w:pP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6DB6" w:rsidRPr="00946C2F" w:rsidRDefault="008C6DB6" w:rsidP="008C6DB6">
            <w:pPr>
              <w:widowControl/>
              <w:jc w:val="center"/>
              <w:rPr>
                <w:rFonts w:eastAsia="仿宋_GB2312"/>
                <w:kern w:val="0"/>
                <w:szCs w:val="21"/>
              </w:rPr>
            </w:pPr>
          </w:p>
        </w:tc>
        <w:tc>
          <w:tcPr>
            <w:tcW w:w="608" w:type="pct"/>
            <w:tcBorders>
              <w:top w:val="single" w:sz="4" w:space="0" w:color="auto"/>
              <w:left w:val="single" w:sz="4" w:space="0" w:color="auto"/>
              <w:bottom w:val="single" w:sz="4" w:space="0" w:color="auto"/>
              <w:right w:val="nil"/>
            </w:tcBorders>
            <w:shd w:val="clear" w:color="auto" w:fill="auto"/>
            <w:vAlign w:val="center"/>
          </w:tcPr>
          <w:p w:rsidR="008C6DB6" w:rsidRPr="00946C2F" w:rsidRDefault="008C6DB6" w:rsidP="008C6DB6">
            <w:pPr>
              <w:widowControl/>
              <w:jc w:val="center"/>
              <w:rPr>
                <w:rFonts w:eastAsia="仿宋_GB2312"/>
                <w:kern w:val="0"/>
                <w:szCs w:val="21"/>
              </w:rPr>
            </w:pPr>
          </w:p>
        </w:tc>
      </w:tr>
      <w:tr w:rsidR="008C6DB6" w:rsidRPr="00946C2F" w:rsidTr="008C6DB6">
        <w:trPr>
          <w:trHeight w:val="20"/>
        </w:trPr>
        <w:tc>
          <w:tcPr>
            <w:tcW w:w="1476" w:type="pct"/>
            <w:gridSpan w:val="2"/>
            <w:tcBorders>
              <w:top w:val="single" w:sz="4" w:space="0" w:color="auto"/>
              <w:left w:val="nil"/>
              <w:bottom w:val="single" w:sz="12" w:space="0" w:color="auto"/>
              <w:right w:val="single" w:sz="4" w:space="0" w:color="auto"/>
            </w:tcBorders>
            <w:shd w:val="clear" w:color="auto" w:fill="auto"/>
            <w:noWrap/>
            <w:vAlign w:val="center"/>
            <w:hideMark/>
          </w:tcPr>
          <w:p w:rsidR="008C6DB6" w:rsidRPr="00946C2F" w:rsidRDefault="008C6DB6" w:rsidP="008C6DB6">
            <w:pPr>
              <w:widowControl/>
              <w:jc w:val="center"/>
              <w:rPr>
                <w:rFonts w:eastAsia="仿宋_GB2312"/>
                <w:kern w:val="0"/>
                <w:szCs w:val="21"/>
              </w:rPr>
            </w:pPr>
            <w:r w:rsidRPr="00946C2F">
              <w:rPr>
                <w:rFonts w:eastAsia="仿宋_GB2312"/>
                <w:kern w:val="0"/>
                <w:szCs w:val="21"/>
              </w:rPr>
              <w:t>合计</w:t>
            </w:r>
          </w:p>
        </w:tc>
        <w:tc>
          <w:tcPr>
            <w:tcW w:w="654"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8C6DB6" w:rsidRPr="00946C2F" w:rsidRDefault="008C6DB6" w:rsidP="008C6DB6">
            <w:pPr>
              <w:widowControl/>
              <w:jc w:val="center"/>
              <w:rPr>
                <w:rFonts w:eastAsia="仿宋_GB2312"/>
                <w:kern w:val="0"/>
                <w:szCs w:val="21"/>
              </w:rPr>
            </w:pPr>
            <w:r w:rsidRPr="00946C2F">
              <w:rPr>
                <w:rFonts w:eastAsia="仿宋_GB2312"/>
                <w:kern w:val="0"/>
                <w:szCs w:val="21"/>
              </w:rPr>
              <w:t>400.009</w:t>
            </w:r>
          </w:p>
        </w:tc>
        <w:tc>
          <w:tcPr>
            <w:tcW w:w="2263" w:type="pct"/>
            <w:gridSpan w:val="3"/>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8C6DB6" w:rsidRPr="00946C2F" w:rsidRDefault="008C6DB6" w:rsidP="008C6DB6">
            <w:pPr>
              <w:widowControl/>
              <w:jc w:val="center"/>
              <w:rPr>
                <w:rFonts w:eastAsia="仿宋_GB2312"/>
                <w:kern w:val="0"/>
                <w:szCs w:val="21"/>
              </w:rPr>
            </w:pPr>
            <w:r w:rsidRPr="00946C2F">
              <w:rPr>
                <w:rFonts w:eastAsia="仿宋_GB2312"/>
                <w:kern w:val="0"/>
                <w:szCs w:val="21"/>
              </w:rPr>
              <w:t>合计</w:t>
            </w:r>
          </w:p>
        </w:tc>
        <w:tc>
          <w:tcPr>
            <w:tcW w:w="608" w:type="pct"/>
            <w:tcBorders>
              <w:top w:val="single" w:sz="4" w:space="0" w:color="auto"/>
              <w:left w:val="single" w:sz="4" w:space="0" w:color="auto"/>
              <w:bottom w:val="single" w:sz="12" w:space="0" w:color="auto"/>
              <w:right w:val="nil"/>
            </w:tcBorders>
            <w:shd w:val="clear" w:color="auto" w:fill="auto"/>
            <w:noWrap/>
            <w:vAlign w:val="center"/>
            <w:hideMark/>
          </w:tcPr>
          <w:p w:rsidR="008C6DB6" w:rsidRPr="00946C2F" w:rsidRDefault="008C6DB6" w:rsidP="008C6DB6">
            <w:pPr>
              <w:widowControl/>
              <w:jc w:val="center"/>
              <w:rPr>
                <w:rFonts w:eastAsia="仿宋_GB2312"/>
                <w:kern w:val="0"/>
                <w:szCs w:val="21"/>
              </w:rPr>
            </w:pPr>
            <w:r w:rsidRPr="00946C2F">
              <w:rPr>
                <w:rFonts w:eastAsia="仿宋_GB2312"/>
                <w:kern w:val="0"/>
                <w:szCs w:val="21"/>
              </w:rPr>
              <w:t>400.009</w:t>
            </w:r>
          </w:p>
        </w:tc>
      </w:tr>
    </w:tbl>
    <w:p w:rsidR="00B50E77" w:rsidRPr="00946C2F" w:rsidRDefault="00F212DC" w:rsidP="00B50E77">
      <w:pPr>
        <w:pStyle w:val="aa"/>
        <w:spacing w:before="48" w:after="48" w:line="240" w:lineRule="auto"/>
      </w:pPr>
      <w:r w:rsidRPr="00946C2F">
        <w:br w:type="page"/>
      </w:r>
      <w:r w:rsidR="00B50E77" w:rsidRPr="00946C2F">
        <w:rPr>
          <w:rFonts w:hint="eastAsia"/>
        </w:rPr>
        <w:lastRenderedPageBreak/>
        <w:t>表</w:t>
      </w:r>
      <w:r w:rsidR="00B50E77" w:rsidRPr="00946C2F">
        <w:rPr>
          <w:rFonts w:hint="eastAsia"/>
        </w:rPr>
        <w:t>4.</w:t>
      </w:r>
      <w:r w:rsidR="00777A43" w:rsidRPr="00946C2F">
        <w:t>5.1-20</w:t>
      </w:r>
      <w:r w:rsidR="00B50E77" w:rsidRPr="00946C2F">
        <w:t xml:space="preserve">   </w:t>
      </w:r>
      <w:r w:rsidR="00B50E77" w:rsidRPr="00946C2F">
        <w:t>改扩建项目</w:t>
      </w:r>
      <w:r w:rsidR="00B50E77" w:rsidRPr="00946C2F">
        <w:rPr>
          <w:rFonts w:hint="eastAsia"/>
        </w:rPr>
        <w:t>衣领</w:t>
      </w:r>
      <w:r w:rsidR="00B50E77" w:rsidRPr="00946C2F">
        <w:t>净</w:t>
      </w:r>
      <w:r w:rsidR="00B50E77" w:rsidRPr="00946C2F">
        <w:rPr>
          <w:rFonts w:hint="eastAsia"/>
        </w:rPr>
        <w:t>批次物料平衡表</w:t>
      </w:r>
      <w:r w:rsidR="00B50E77" w:rsidRPr="00946C2F">
        <w:rPr>
          <w:rFonts w:hint="eastAsia"/>
        </w:rPr>
        <w:t xml:space="preserve">  </w:t>
      </w:r>
      <w:r w:rsidR="00B50E77" w:rsidRPr="00946C2F">
        <w:rPr>
          <w:rFonts w:hint="eastAsia"/>
        </w:rPr>
        <w:t>单位</w:t>
      </w:r>
      <w:r w:rsidR="00B50E77" w:rsidRPr="00946C2F">
        <w:t>：（</w:t>
      </w:r>
      <w:r w:rsidR="00B50E77" w:rsidRPr="00946C2F">
        <w:rPr>
          <w:rFonts w:hint="eastAsia"/>
        </w:rPr>
        <w:t>年生产</w:t>
      </w:r>
      <w:r w:rsidR="00B50E77" w:rsidRPr="00946C2F">
        <w:rPr>
          <w:rFonts w:hint="eastAsia"/>
        </w:rPr>
        <w:t>600</w:t>
      </w:r>
      <w:r w:rsidR="00B50E77" w:rsidRPr="00946C2F">
        <w:rPr>
          <w:rFonts w:hint="eastAsia"/>
        </w:rPr>
        <w:t>批</w:t>
      </w:r>
      <w:r w:rsidR="00B50E77" w:rsidRPr="00946C2F">
        <w:t>）</w:t>
      </w:r>
    </w:p>
    <w:tbl>
      <w:tblPr>
        <w:tblW w:w="5000" w:type="pct"/>
        <w:tblLook w:val="04A0" w:firstRow="1" w:lastRow="0" w:firstColumn="1" w:lastColumn="0" w:noHBand="0" w:noVBand="1"/>
      </w:tblPr>
      <w:tblGrid>
        <w:gridCol w:w="727"/>
        <w:gridCol w:w="1967"/>
        <w:gridCol w:w="1218"/>
        <w:gridCol w:w="1674"/>
        <w:gridCol w:w="1218"/>
        <w:gridCol w:w="1266"/>
        <w:gridCol w:w="1115"/>
      </w:tblGrid>
      <w:tr w:rsidR="00946C2F" w:rsidRPr="00946C2F" w:rsidTr="008C6DB6">
        <w:trPr>
          <w:trHeight w:val="20"/>
        </w:trPr>
        <w:tc>
          <w:tcPr>
            <w:tcW w:w="396" w:type="pct"/>
            <w:vMerge w:val="restart"/>
            <w:tcBorders>
              <w:top w:val="single" w:sz="12" w:space="0" w:color="auto"/>
              <w:left w:val="nil"/>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rFonts w:eastAsia="仿宋_GB2312"/>
                <w:b/>
                <w:bCs/>
                <w:kern w:val="0"/>
                <w:szCs w:val="21"/>
              </w:rPr>
            </w:pPr>
            <w:r w:rsidRPr="00946C2F">
              <w:rPr>
                <w:rFonts w:eastAsia="仿宋_GB2312"/>
                <w:b/>
                <w:bCs/>
                <w:kern w:val="0"/>
                <w:szCs w:val="21"/>
              </w:rPr>
              <w:t>序号</w:t>
            </w:r>
          </w:p>
        </w:tc>
        <w:tc>
          <w:tcPr>
            <w:tcW w:w="1734" w:type="pct"/>
            <w:gridSpan w:val="2"/>
            <w:tcBorders>
              <w:top w:val="single" w:sz="12"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rFonts w:eastAsia="仿宋_GB2312"/>
                <w:b/>
                <w:bCs/>
                <w:kern w:val="0"/>
                <w:szCs w:val="21"/>
              </w:rPr>
            </w:pPr>
            <w:r w:rsidRPr="00946C2F">
              <w:rPr>
                <w:rFonts w:eastAsia="仿宋_GB2312"/>
                <w:b/>
                <w:bCs/>
                <w:kern w:val="0"/>
                <w:szCs w:val="21"/>
              </w:rPr>
              <w:t>入方（</w:t>
            </w:r>
            <w:r w:rsidRPr="00946C2F">
              <w:rPr>
                <w:rFonts w:eastAsia="仿宋_GB2312"/>
                <w:b/>
                <w:bCs/>
                <w:kern w:val="0"/>
                <w:szCs w:val="21"/>
              </w:rPr>
              <w:t>kg/</w:t>
            </w:r>
            <w:r w:rsidRPr="00946C2F">
              <w:rPr>
                <w:rFonts w:eastAsia="仿宋_GB2312" w:hint="eastAsia"/>
                <w:b/>
                <w:bCs/>
                <w:kern w:val="0"/>
                <w:szCs w:val="21"/>
              </w:rPr>
              <w:t>批</w:t>
            </w:r>
            <w:r w:rsidRPr="00946C2F">
              <w:rPr>
                <w:rFonts w:eastAsia="仿宋_GB2312"/>
                <w:b/>
                <w:bCs/>
                <w:kern w:val="0"/>
                <w:szCs w:val="21"/>
              </w:rPr>
              <w:t>）</w:t>
            </w:r>
          </w:p>
        </w:tc>
        <w:tc>
          <w:tcPr>
            <w:tcW w:w="2870" w:type="pct"/>
            <w:gridSpan w:val="4"/>
            <w:tcBorders>
              <w:top w:val="single" w:sz="12"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jc w:val="center"/>
              <w:rPr>
                <w:rFonts w:eastAsia="仿宋_GB2312"/>
                <w:b/>
                <w:bCs/>
                <w:kern w:val="0"/>
                <w:szCs w:val="21"/>
              </w:rPr>
            </w:pPr>
            <w:r w:rsidRPr="00946C2F">
              <w:rPr>
                <w:rFonts w:eastAsia="仿宋_GB2312"/>
                <w:b/>
                <w:bCs/>
                <w:kern w:val="0"/>
                <w:szCs w:val="21"/>
              </w:rPr>
              <w:t>出方（</w:t>
            </w:r>
            <w:r w:rsidRPr="00946C2F">
              <w:rPr>
                <w:rFonts w:eastAsia="仿宋_GB2312"/>
                <w:b/>
                <w:bCs/>
                <w:kern w:val="0"/>
                <w:szCs w:val="21"/>
              </w:rPr>
              <w:t>kg/</w:t>
            </w:r>
            <w:r w:rsidRPr="00946C2F">
              <w:rPr>
                <w:rFonts w:eastAsia="仿宋_GB2312" w:hint="eastAsia"/>
                <w:b/>
                <w:bCs/>
                <w:kern w:val="0"/>
                <w:szCs w:val="21"/>
              </w:rPr>
              <w:t>批</w:t>
            </w:r>
            <w:r w:rsidRPr="00946C2F">
              <w:rPr>
                <w:rFonts w:eastAsia="仿宋_GB2312"/>
                <w:b/>
                <w:bCs/>
                <w:kern w:val="0"/>
                <w:szCs w:val="21"/>
              </w:rPr>
              <w:t>）</w:t>
            </w:r>
          </w:p>
        </w:tc>
      </w:tr>
      <w:tr w:rsidR="00946C2F" w:rsidRPr="00946C2F" w:rsidTr="008C6DB6">
        <w:trPr>
          <w:trHeight w:val="20"/>
        </w:trPr>
        <w:tc>
          <w:tcPr>
            <w:tcW w:w="396" w:type="pct"/>
            <w:vMerge/>
            <w:tcBorders>
              <w:top w:val="single" w:sz="4" w:space="0" w:color="auto"/>
              <w:left w:val="nil"/>
              <w:bottom w:val="single" w:sz="4" w:space="0" w:color="auto"/>
              <w:right w:val="single" w:sz="4" w:space="0" w:color="auto"/>
            </w:tcBorders>
            <w:vAlign w:val="center"/>
            <w:hideMark/>
          </w:tcPr>
          <w:p w:rsidR="00B50E77" w:rsidRPr="00946C2F" w:rsidRDefault="00B50E77" w:rsidP="001B5C90">
            <w:pPr>
              <w:widowControl/>
              <w:jc w:val="center"/>
              <w:rPr>
                <w:rFonts w:eastAsia="仿宋_GB2312"/>
                <w:b/>
                <w:bCs/>
                <w:kern w:val="0"/>
                <w:szCs w:val="21"/>
              </w:rPr>
            </w:pP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rFonts w:eastAsia="仿宋_GB2312"/>
                <w:b/>
                <w:bCs/>
                <w:kern w:val="0"/>
                <w:szCs w:val="21"/>
              </w:rPr>
            </w:pPr>
            <w:r w:rsidRPr="00946C2F">
              <w:rPr>
                <w:rFonts w:eastAsia="仿宋_GB2312"/>
                <w:b/>
                <w:bCs/>
                <w:kern w:val="0"/>
                <w:szCs w:val="21"/>
              </w:rPr>
              <w:t>物料名称</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rFonts w:eastAsia="仿宋_GB2312"/>
                <w:b/>
                <w:bCs/>
                <w:kern w:val="0"/>
                <w:szCs w:val="21"/>
              </w:rPr>
            </w:pPr>
            <w:r w:rsidRPr="00946C2F">
              <w:rPr>
                <w:rFonts w:eastAsia="仿宋_GB2312"/>
                <w:b/>
                <w:bCs/>
                <w:kern w:val="0"/>
                <w:szCs w:val="21"/>
              </w:rPr>
              <w:t>数量</w:t>
            </w:r>
          </w:p>
        </w:tc>
        <w:tc>
          <w:tcPr>
            <w:tcW w:w="226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rFonts w:eastAsia="仿宋_GB2312"/>
                <w:b/>
                <w:bCs/>
                <w:kern w:val="0"/>
                <w:szCs w:val="21"/>
              </w:rPr>
            </w:pPr>
            <w:r w:rsidRPr="00946C2F">
              <w:rPr>
                <w:rFonts w:eastAsia="仿宋_GB2312"/>
                <w:b/>
                <w:bCs/>
                <w:kern w:val="0"/>
                <w:szCs w:val="21"/>
              </w:rPr>
              <w:t>物料名称</w:t>
            </w:r>
          </w:p>
        </w:tc>
        <w:tc>
          <w:tcPr>
            <w:tcW w:w="608"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jc w:val="center"/>
              <w:rPr>
                <w:rFonts w:eastAsia="仿宋_GB2312"/>
                <w:b/>
                <w:bCs/>
                <w:kern w:val="0"/>
                <w:szCs w:val="21"/>
              </w:rPr>
            </w:pPr>
            <w:r w:rsidRPr="00946C2F">
              <w:rPr>
                <w:rFonts w:eastAsia="仿宋_GB2312"/>
                <w:b/>
                <w:bCs/>
                <w:kern w:val="0"/>
                <w:szCs w:val="21"/>
              </w:rPr>
              <w:t>数量</w:t>
            </w:r>
          </w:p>
        </w:tc>
      </w:tr>
      <w:tr w:rsidR="00946C2F" w:rsidRPr="00946C2F" w:rsidTr="00B32787">
        <w:trPr>
          <w:trHeight w:val="20"/>
        </w:trPr>
        <w:tc>
          <w:tcPr>
            <w:tcW w:w="396" w:type="pct"/>
            <w:tcBorders>
              <w:top w:val="single" w:sz="4" w:space="0" w:color="auto"/>
              <w:left w:val="nil"/>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rFonts w:eastAsia="仿宋_GB2312"/>
                <w:kern w:val="0"/>
                <w:szCs w:val="21"/>
              </w:rPr>
            </w:pPr>
            <w:r w:rsidRPr="00946C2F">
              <w:rPr>
                <w:rFonts w:eastAsia="仿宋_GB2312"/>
                <w:kern w:val="0"/>
                <w:szCs w:val="21"/>
              </w:rPr>
              <w:t>1</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jc w:val="center"/>
              <w:rPr>
                <w:rFonts w:eastAsia="仿宋_GB2312"/>
                <w:kern w:val="0"/>
                <w:szCs w:val="21"/>
              </w:rPr>
            </w:pP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16.667</w:t>
            </w:r>
          </w:p>
        </w:tc>
        <w:tc>
          <w:tcPr>
            <w:tcW w:w="15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jc w:val="center"/>
              <w:rPr>
                <w:rFonts w:eastAsia="仿宋_GB2312"/>
                <w:kern w:val="0"/>
                <w:szCs w:val="21"/>
              </w:rPr>
            </w:pPr>
            <w:r w:rsidRPr="00946C2F">
              <w:rPr>
                <w:rFonts w:eastAsia="仿宋_GB2312"/>
                <w:kern w:val="0"/>
                <w:szCs w:val="21"/>
              </w:rPr>
              <w:t>产品</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jc w:val="center"/>
              <w:rPr>
                <w:rFonts w:eastAsia="仿宋_GB2312"/>
                <w:kern w:val="0"/>
                <w:szCs w:val="21"/>
              </w:rPr>
            </w:pPr>
            <w:r w:rsidRPr="00946C2F">
              <w:rPr>
                <w:rFonts w:eastAsia="仿宋_GB2312"/>
                <w:kern w:val="0"/>
                <w:szCs w:val="21"/>
              </w:rPr>
              <w:t>衣领净</w:t>
            </w:r>
          </w:p>
        </w:tc>
        <w:tc>
          <w:tcPr>
            <w:tcW w:w="608"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jc w:val="center"/>
              <w:rPr>
                <w:rFonts w:eastAsia="仿宋_GB2312"/>
                <w:kern w:val="0"/>
                <w:szCs w:val="21"/>
              </w:rPr>
            </w:pPr>
            <w:r w:rsidRPr="00946C2F">
              <w:rPr>
                <w:rFonts w:eastAsia="仿宋_GB2312"/>
                <w:kern w:val="0"/>
                <w:szCs w:val="21"/>
              </w:rPr>
              <w:t>666.667</w:t>
            </w:r>
          </w:p>
        </w:tc>
      </w:tr>
      <w:tr w:rsidR="008C6DB6" w:rsidRPr="00946C2F" w:rsidTr="00B32787">
        <w:trPr>
          <w:trHeight w:val="20"/>
        </w:trPr>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8C6DB6" w:rsidRPr="00946C2F" w:rsidRDefault="008C6DB6" w:rsidP="008C6DB6">
            <w:pPr>
              <w:widowControl/>
              <w:jc w:val="center"/>
              <w:rPr>
                <w:rFonts w:eastAsia="仿宋_GB2312"/>
                <w:kern w:val="0"/>
                <w:szCs w:val="21"/>
              </w:rPr>
            </w:pPr>
            <w:r w:rsidRPr="00946C2F">
              <w:rPr>
                <w:rFonts w:eastAsia="仿宋_GB2312"/>
                <w:kern w:val="0"/>
                <w:szCs w:val="21"/>
              </w:rPr>
              <w:t>2</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rsidR="008C6DB6" w:rsidRPr="00946C2F" w:rsidRDefault="008C6DB6" w:rsidP="008C6DB6">
            <w:pPr>
              <w:widowControl/>
              <w:jc w:val="center"/>
              <w:rPr>
                <w:rFonts w:eastAsia="仿宋_GB2312"/>
                <w:kern w:val="0"/>
                <w:szCs w:val="21"/>
              </w:rPr>
            </w:pP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kern w:val="0"/>
                <w:szCs w:val="21"/>
              </w:rPr>
            </w:pPr>
            <w:r w:rsidRPr="00946C2F">
              <w:rPr>
                <w:kern w:val="0"/>
                <w:szCs w:val="21"/>
              </w:rPr>
              <w:t>53.333</w:t>
            </w:r>
          </w:p>
        </w:tc>
        <w:tc>
          <w:tcPr>
            <w:tcW w:w="9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rFonts w:eastAsia="仿宋_GB2312"/>
                <w:kern w:val="0"/>
                <w:szCs w:val="21"/>
              </w:rPr>
            </w:pPr>
            <w:r w:rsidRPr="00946C2F">
              <w:rPr>
                <w:rFonts w:eastAsia="仿宋_GB2312"/>
                <w:kern w:val="0"/>
                <w:szCs w:val="21"/>
              </w:rPr>
              <w:t>废气</w:t>
            </w:r>
          </w:p>
        </w:tc>
        <w:tc>
          <w:tcPr>
            <w:tcW w:w="6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FE3.1.4-1</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6DB6" w:rsidRPr="00946C2F" w:rsidRDefault="008C6DB6" w:rsidP="008C6DB6">
            <w:pPr>
              <w:widowControl/>
              <w:jc w:val="center"/>
              <w:rPr>
                <w:rFonts w:eastAsia="仿宋_GB2312"/>
                <w:kern w:val="0"/>
                <w:szCs w:val="21"/>
              </w:rPr>
            </w:pPr>
          </w:p>
        </w:tc>
        <w:tc>
          <w:tcPr>
            <w:tcW w:w="608" w:type="pct"/>
            <w:tcBorders>
              <w:top w:val="single" w:sz="4" w:space="0" w:color="auto"/>
              <w:left w:val="single" w:sz="4" w:space="0" w:color="auto"/>
              <w:bottom w:val="single" w:sz="4" w:space="0" w:color="auto"/>
              <w:right w:val="nil"/>
            </w:tcBorders>
            <w:shd w:val="clear" w:color="auto" w:fill="auto"/>
            <w:vAlign w:val="center"/>
          </w:tcPr>
          <w:p w:rsidR="008C6DB6" w:rsidRPr="00946C2F" w:rsidRDefault="008C6DB6" w:rsidP="008C6DB6">
            <w:pPr>
              <w:widowControl/>
              <w:jc w:val="center"/>
              <w:rPr>
                <w:rFonts w:eastAsia="仿宋_GB2312"/>
                <w:kern w:val="0"/>
                <w:szCs w:val="21"/>
              </w:rPr>
            </w:pPr>
            <w:r w:rsidRPr="00946C2F">
              <w:rPr>
                <w:rFonts w:eastAsia="仿宋_GB2312" w:hint="eastAsia"/>
                <w:kern w:val="0"/>
                <w:szCs w:val="21"/>
              </w:rPr>
              <w:t>0.008</w:t>
            </w:r>
          </w:p>
        </w:tc>
      </w:tr>
      <w:tr w:rsidR="008C6DB6" w:rsidRPr="00946C2F" w:rsidTr="00B32787">
        <w:trPr>
          <w:trHeight w:val="20"/>
        </w:trPr>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8C6DB6" w:rsidRPr="00946C2F" w:rsidRDefault="008C6DB6" w:rsidP="008C6DB6">
            <w:pPr>
              <w:widowControl/>
              <w:jc w:val="center"/>
              <w:rPr>
                <w:rFonts w:eastAsia="仿宋_GB2312"/>
                <w:kern w:val="0"/>
                <w:szCs w:val="21"/>
              </w:rPr>
            </w:pPr>
            <w:r w:rsidRPr="00946C2F">
              <w:rPr>
                <w:rFonts w:eastAsia="仿宋_GB2312"/>
                <w:kern w:val="0"/>
                <w:szCs w:val="21"/>
              </w:rPr>
              <w:t>3</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rsidR="008C6DB6" w:rsidRPr="00946C2F" w:rsidRDefault="008C6DB6" w:rsidP="008C6DB6">
            <w:pPr>
              <w:widowControl/>
              <w:jc w:val="center"/>
              <w:rPr>
                <w:rFonts w:eastAsia="仿宋_GB2312"/>
                <w:kern w:val="0"/>
                <w:szCs w:val="21"/>
              </w:rPr>
            </w:pP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kern w:val="0"/>
                <w:szCs w:val="21"/>
              </w:rPr>
            </w:pPr>
            <w:r w:rsidRPr="00946C2F">
              <w:rPr>
                <w:kern w:val="0"/>
                <w:szCs w:val="21"/>
              </w:rPr>
              <w:t>10</w:t>
            </w:r>
          </w:p>
        </w:tc>
        <w:tc>
          <w:tcPr>
            <w:tcW w:w="91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rFonts w:eastAsia="仿宋_GB2312"/>
                <w:kern w:val="0"/>
                <w:szCs w:val="21"/>
              </w:rPr>
            </w:pPr>
          </w:p>
        </w:tc>
        <w:tc>
          <w:tcPr>
            <w:tcW w:w="663" w:type="pct"/>
            <w:vMerge/>
            <w:tcBorders>
              <w:top w:val="single" w:sz="4" w:space="0" w:color="auto"/>
              <w:left w:val="single" w:sz="4" w:space="0" w:color="auto"/>
              <w:bottom w:val="single" w:sz="4" w:space="0" w:color="auto"/>
              <w:right w:val="single" w:sz="4" w:space="0" w:color="auto"/>
            </w:tcBorders>
            <w:vAlign w:val="center"/>
            <w:hideMark/>
          </w:tcPr>
          <w:p w:rsidR="008C6DB6" w:rsidRPr="00946C2F" w:rsidRDefault="008C6DB6" w:rsidP="008C6DB6">
            <w:pPr>
              <w:widowControl/>
              <w:jc w:val="center"/>
              <w:rPr>
                <w:rFonts w:eastAsia="仿宋_GB2312"/>
                <w:kern w:val="0"/>
                <w:szCs w:val="21"/>
              </w:rPr>
            </w:pP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6DB6" w:rsidRPr="00946C2F" w:rsidRDefault="008C6DB6" w:rsidP="008C6DB6">
            <w:pPr>
              <w:widowControl/>
              <w:jc w:val="center"/>
              <w:rPr>
                <w:rFonts w:eastAsia="仿宋_GB2312"/>
                <w:kern w:val="0"/>
                <w:szCs w:val="21"/>
              </w:rPr>
            </w:pPr>
          </w:p>
        </w:tc>
        <w:tc>
          <w:tcPr>
            <w:tcW w:w="608" w:type="pct"/>
            <w:tcBorders>
              <w:top w:val="single" w:sz="4" w:space="0" w:color="auto"/>
              <w:left w:val="single" w:sz="4" w:space="0" w:color="auto"/>
              <w:bottom w:val="single" w:sz="4" w:space="0" w:color="auto"/>
              <w:right w:val="nil"/>
            </w:tcBorders>
            <w:shd w:val="clear" w:color="auto" w:fill="auto"/>
            <w:noWrap/>
            <w:vAlign w:val="center"/>
          </w:tcPr>
          <w:p w:rsidR="008C6DB6" w:rsidRPr="00946C2F" w:rsidRDefault="008C6DB6" w:rsidP="008C6DB6">
            <w:pPr>
              <w:widowControl/>
              <w:jc w:val="center"/>
              <w:rPr>
                <w:rFonts w:eastAsia="仿宋_GB2312"/>
                <w:kern w:val="0"/>
                <w:szCs w:val="21"/>
              </w:rPr>
            </w:pPr>
            <w:r w:rsidRPr="00946C2F">
              <w:rPr>
                <w:rFonts w:eastAsia="仿宋_GB2312" w:hint="eastAsia"/>
                <w:kern w:val="0"/>
                <w:szCs w:val="21"/>
              </w:rPr>
              <w:t>0.005</w:t>
            </w:r>
          </w:p>
        </w:tc>
      </w:tr>
      <w:tr w:rsidR="008C6DB6" w:rsidRPr="00946C2F" w:rsidTr="00B32787">
        <w:trPr>
          <w:trHeight w:val="20"/>
        </w:trPr>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8C6DB6" w:rsidRPr="00946C2F" w:rsidRDefault="008C6DB6" w:rsidP="008C6DB6">
            <w:pPr>
              <w:widowControl/>
              <w:jc w:val="center"/>
              <w:rPr>
                <w:rFonts w:eastAsia="仿宋_GB2312"/>
                <w:kern w:val="0"/>
                <w:szCs w:val="21"/>
              </w:rPr>
            </w:pPr>
            <w:r w:rsidRPr="00946C2F">
              <w:rPr>
                <w:rFonts w:eastAsia="仿宋_GB2312"/>
                <w:kern w:val="0"/>
                <w:szCs w:val="21"/>
              </w:rPr>
              <w:t>4</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rsidR="008C6DB6" w:rsidRPr="00946C2F" w:rsidRDefault="008C6DB6" w:rsidP="008C6DB6">
            <w:pPr>
              <w:widowControl/>
              <w:jc w:val="center"/>
              <w:rPr>
                <w:rFonts w:eastAsia="仿宋_GB2312"/>
                <w:kern w:val="0"/>
                <w:szCs w:val="21"/>
              </w:rPr>
            </w:pP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kern w:val="0"/>
                <w:szCs w:val="21"/>
              </w:rPr>
            </w:pPr>
            <w:r w:rsidRPr="00946C2F">
              <w:rPr>
                <w:kern w:val="0"/>
                <w:szCs w:val="21"/>
              </w:rPr>
              <w:t>40</w:t>
            </w:r>
          </w:p>
        </w:tc>
        <w:tc>
          <w:tcPr>
            <w:tcW w:w="91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rFonts w:eastAsia="仿宋_GB2312"/>
                <w:kern w:val="0"/>
                <w:szCs w:val="21"/>
              </w:rPr>
            </w:pPr>
          </w:p>
        </w:tc>
        <w:tc>
          <w:tcPr>
            <w:tcW w:w="6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FE3.1.4-2</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6DB6" w:rsidRPr="00946C2F" w:rsidRDefault="008C6DB6" w:rsidP="008C6DB6">
            <w:pPr>
              <w:widowControl/>
              <w:jc w:val="center"/>
              <w:rPr>
                <w:rFonts w:eastAsia="仿宋_GB2312"/>
                <w:kern w:val="0"/>
                <w:szCs w:val="21"/>
              </w:rPr>
            </w:pPr>
          </w:p>
        </w:tc>
        <w:tc>
          <w:tcPr>
            <w:tcW w:w="608" w:type="pct"/>
            <w:tcBorders>
              <w:top w:val="single" w:sz="4" w:space="0" w:color="auto"/>
              <w:left w:val="single" w:sz="4" w:space="0" w:color="auto"/>
              <w:bottom w:val="single" w:sz="4" w:space="0" w:color="auto"/>
              <w:right w:val="nil"/>
            </w:tcBorders>
            <w:shd w:val="clear" w:color="auto" w:fill="auto"/>
            <w:vAlign w:val="center"/>
          </w:tcPr>
          <w:p w:rsidR="008C6DB6" w:rsidRPr="00946C2F" w:rsidRDefault="008C6DB6" w:rsidP="008C6DB6">
            <w:pPr>
              <w:widowControl/>
              <w:jc w:val="center"/>
              <w:rPr>
                <w:rFonts w:eastAsia="仿宋_GB2312"/>
                <w:kern w:val="0"/>
                <w:szCs w:val="21"/>
              </w:rPr>
            </w:pPr>
            <w:r w:rsidRPr="00946C2F">
              <w:rPr>
                <w:rFonts w:eastAsia="仿宋_GB2312" w:hint="eastAsia"/>
                <w:kern w:val="0"/>
                <w:szCs w:val="21"/>
              </w:rPr>
              <w:t>0.002</w:t>
            </w:r>
          </w:p>
        </w:tc>
      </w:tr>
      <w:tr w:rsidR="008C6DB6" w:rsidRPr="00946C2F" w:rsidTr="00B32787">
        <w:trPr>
          <w:trHeight w:val="20"/>
        </w:trPr>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8C6DB6" w:rsidRPr="00946C2F" w:rsidRDefault="008C6DB6" w:rsidP="008C6DB6">
            <w:pPr>
              <w:widowControl/>
              <w:jc w:val="center"/>
              <w:rPr>
                <w:rFonts w:eastAsia="仿宋_GB2312"/>
                <w:kern w:val="0"/>
                <w:szCs w:val="21"/>
              </w:rPr>
            </w:pPr>
            <w:r w:rsidRPr="00946C2F">
              <w:rPr>
                <w:rFonts w:eastAsia="仿宋_GB2312"/>
                <w:kern w:val="0"/>
                <w:szCs w:val="21"/>
              </w:rPr>
              <w:t>5</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rsidR="008C6DB6" w:rsidRPr="00946C2F" w:rsidRDefault="008C6DB6" w:rsidP="008C6DB6">
            <w:pPr>
              <w:widowControl/>
              <w:jc w:val="center"/>
              <w:rPr>
                <w:rFonts w:eastAsia="仿宋_GB2312"/>
                <w:kern w:val="0"/>
                <w:szCs w:val="21"/>
              </w:rPr>
            </w:pP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kern w:val="0"/>
                <w:szCs w:val="21"/>
              </w:rPr>
            </w:pPr>
            <w:r w:rsidRPr="00946C2F">
              <w:rPr>
                <w:kern w:val="0"/>
                <w:szCs w:val="21"/>
              </w:rPr>
              <w:t>8</w:t>
            </w:r>
          </w:p>
        </w:tc>
        <w:tc>
          <w:tcPr>
            <w:tcW w:w="91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rFonts w:eastAsia="仿宋_GB2312"/>
                <w:kern w:val="0"/>
                <w:szCs w:val="21"/>
              </w:rPr>
            </w:pPr>
          </w:p>
        </w:tc>
        <w:tc>
          <w:tcPr>
            <w:tcW w:w="663" w:type="pct"/>
            <w:vMerge/>
            <w:tcBorders>
              <w:top w:val="single" w:sz="4" w:space="0" w:color="auto"/>
              <w:left w:val="single" w:sz="4" w:space="0" w:color="auto"/>
              <w:bottom w:val="single" w:sz="4" w:space="0" w:color="auto"/>
              <w:right w:val="single" w:sz="4" w:space="0" w:color="auto"/>
            </w:tcBorders>
            <w:vAlign w:val="center"/>
            <w:hideMark/>
          </w:tcPr>
          <w:p w:rsidR="008C6DB6" w:rsidRPr="00946C2F" w:rsidRDefault="008C6DB6" w:rsidP="008C6DB6">
            <w:pPr>
              <w:widowControl/>
              <w:jc w:val="center"/>
              <w:rPr>
                <w:rFonts w:eastAsia="仿宋_GB2312"/>
                <w:kern w:val="0"/>
                <w:szCs w:val="21"/>
              </w:rPr>
            </w:pP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6DB6" w:rsidRPr="00946C2F" w:rsidRDefault="008C6DB6" w:rsidP="008C6DB6">
            <w:pPr>
              <w:widowControl/>
              <w:jc w:val="center"/>
              <w:rPr>
                <w:rFonts w:eastAsia="仿宋_GB2312"/>
                <w:kern w:val="0"/>
                <w:szCs w:val="21"/>
              </w:rPr>
            </w:pPr>
          </w:p>
        </w:tc>
        <w:tc>
          <w:tcPr>
            <w:tcW w:w="608" w:type="pct"/>
            <w:tcBorders>
              <w:top w:val="single" w:sz="4" w:space="0" w:color="auto"/>
              <w:left w:val="single" w:sz="4" w:space="0" w:color="auto"/>
              <w:bottom w:val="single" w:sz="4" w:space="0" w:color="auto"/>
              <w:right w:val="nil"/>
            </w:tcBorders>
            <w:shd w:val="clear" w:color="auto" w:fill="auto"/>
            <w:vAlign w:val="center"/>
          </w:tcPr>
          <w:p w:rsidR="008C6DB6" w:rsidRPr="00946C2F" w:rsidRDefault="008C6DB6" w:rsidP="008C6DB6">
            <w:pPr>
              <w:widowControl/>
              <w:jc w:val="center"/>
              <w:rPr>
                <w:rFonts w:eastAsia="仿宋_GB2312"/>
                <w:kern w:val="0"/>
                <w:szCs w:val="21"/>
              </w:rPr>
            </w:pPr>
            <w:r w:rsidRPr="00946C2F">
              <w:rPr>
                <w:rFonts w:eastAsia="仿宋_GB2312" w:hint="eastAsia"/>
                <w:kern w:val="0"/>
                <w:szCs w:val="21"/>
              </w:rPr>
              <w:t>0.002</w:t>
            </w:r>
          </w:p>
        </w:tc>
      </w:tr>
      <w:tr w:rsidR="008C6DB6" w:rsidRPr="00946C2F" w:rsidTr="00B32787">
        <w:trPr>
          <w:trHeight w:val="20"/>
        </w:trPr>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8C6DB6" w:rsidRPr="00946C2F" w:rsidRDefault="008C6DB6" w:rsidP="008C6DB6">
            <w:pPr>
              <w:widowControl/>
              <w:jc w:val="center"/>
              <w:rPr>
                <w:rFonts w:eastAsia="仿宋_GB2312"/>
                <w:kern w:val="0"/>
                <w:szCs w:val="21"/>
              </w:rPr>
            </w:pPr>
            <w:r w:rsidRPr="00946C2F">
              <w:rPr>
                <w:rFonts w:eastAsia="仿宋_GB2312"/>
                <w:kern w:val="0"/>
                <w:szCs w:val="21"/>
              </w:rPr>
              <w:t>6</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rsidR="008C6DB6" w:rsidRPr="00946C2F" w:rsidRDefault="008C6DB6" w:rsidP="008C6DB6">
            <w:pPr>
              <w:widowControl/>
              <w:jc w:val="center"/>
              <w:rPr>
                <w:rFonts w:eastAsia="仿宋_GB2312"/>
                <w:kern w:val="0"/>
                <w:szCs w:val="21"/>
              </w:rPr>
            </w:pP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6DB6" w:rsidRPr="00946C2F" w:rsidRDefault="008C6DB6" w:rsidP="008C6DB6">
            <w:pPr>
              <w:widowControl/>
              <w:jc w:val="center"/>
              <w:rPr>
                <w:kern w:val="0"/>
                <w:szCs w:val="21"/>
              </w:rPr>
            </w:pPr>
            <w:r w:rsidRPr="00946C2F">
              <w:rPr>
                <w:kern w:val="0"/>
                <w:szCs w:val="21"/>
              </w:rPr>
              <w:t>20.000</w:t>
            </w:r>
          </w:p>
        </w:tc>
        <w:tc>
          <w:tcPr>
            <w:tcW w:w="9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jc w:val="center"/>
              <w:rPr>
                <w:rFonts w:eastAsia="仿宋_GB2312"/>
                <w:kern w:val="0"/>
                <w:szCs w:val="21"/>
              </w:rPr>
            </w:pP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6DB6" w:rsidRPr="00946C2F" w:rsidRDefault="008C6DB6" w:rsidP="008C6DB6">
            <w:pPr>
              <w:widowControl/>
              <w:jc w:val="center"/>
              <w:rPr>
                <w:rFonts w:eastAsia="仿宋_GB2312"/>
                <w:kern w:val="0"/>
                <w:szCs w:val="21"/>
              </w:rPr>
            </w:pP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6DB6" w:rsidRPr="00946C2F" w:rsidRDefault="008C6DB6" w:rsidP="008C6DB6">
            <w:pPr>
              <w:widowControl/>
              <w:jc w:val="center"/>
              <w:rPr>
                <w:rFonts w:eastAsia="仿宋_GB2312"/>
                <w:kern w:val="0"/>
                <w:szCs w:val="21"/>
              </w:rPr>
            </w:pPr>
          </w:p>
        </w:tc>
        <w:tc>
          <w:tcPr>
            <w:tcW w:w="608" w:type="pct"/>
            <w:tcBorders>
              <w:top w:val="single" w:sz="4" w:space="0" w:color="auto"/>
              <w:left w:val="single" w:sz="4" w:space="0" w:color="auto"/>
              <w:bottom w:val="single" w:sz="4" w:space="0" w:color="auto"/>
              <w:right w:val="nil"/>
            </w:tcBorders>
            <w:shd w:val="clear" w:color="auto" w:fill="auto"/>
            <w:vAlign w:val="center"/>
          </w:tcPr>
          <w:p w:rsidR="008C6DB6" w:rsidRPr="00946C2F" w:rsidRDefault="008C6DB6" w:rsidP="008C6DB6">
            <w:pPr>
              <w:widowControl/>
              <w:jc w:val="center"/>
              <w:rPr>
                <w:rFonts w:eastAsia="仿宋_GB2312"/>
                <w:kern w:val="0"/>
                <w:szCs w:val="21"/>
              </w:rPr>
            </w:pPr>
          </w:p>
        </w:tc>
      </w:tr>
      <w:tr w:rsidR="008C6DB6" w:rsidRPr="00946C2F" w:rsidTr="008C6DB6">
        <w:trPr>
          <w:trHeight w:val="20"/>
        </w:trPr>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8C6DB6" w:rsidRPr="00946C2F" w:rsidRDefault="008C6DB6" w:rsidP="008C6DB6">
            <w:pPr>
              <w:widowControl/>
              <w:jc w:val="center"/>
              <w:rPr>
                <w:rFonts w:eastAsia="仿宋_GB2312"/>
                <w:kern w:val="0"/>
                <w:szCs w:val="21"/>
              </w:rPr>
            </w:pPr>
            <w:r w:rsidRPr="00946C2F">
              <w:rPr>
                <w:rFonts w:eastAsia="仿宋_GB2312"/>
                <w:kern w:val="0"/>
                <w:szCs w:val="21"/>
              </w:rPr>
              <w:t>7</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rsidR="008C6DB6" w:rsidRPr="00946C2F" w:rsidRDefault="008C6DB6" w:rsidP="008C6DB6">
            <w:pPr>
              <w:widowControl/>
              <w:jc w:val="center"/>
              <w:rPr>
                <w:rFonts w:eastAsia="仿宋_GB2312"/>
                <w:kern w:val="0"/>
                <w:szCs w:val="21"/>
              </w:rPr>
            </w:pP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8C6DB6" w:rsidRPr="00946C2F" w:rsidRDefault="008C6DB6" w:rsidP="008C6DB6">
            <w:pPr>
              <w:widowControl/>
              <w:jc w:val="center"/>
              <w:rPr>
                <w:kern w:val="0"/>
                <w:szCs w:val="21"/>
              </w:rPr>
            </w:pPr>
            <w:r w:rsidRPr="00946C2F">
              <w:rPr>
                <w:kern w:val="0"/>
                <w:szCs w:val="21"/>
              </w:rPr>
              <w:t>518.682</w:t>
            </w:r>
          </w:p>
        </w:tc>
        <w:tc>
          <w:tcPr>
            <w:tcW w:w="9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B6" w:rsidRPr="00946C2F" w:rsidRDefault="008C6DB6" w:rsidP="008C6DB6">
            <w:pPr>
              <w:widowControl/>
              <w:jc w:val="center"/>
              <w:rPr>
                <w:rFonts w:eastAsia="仿宋_GB2312"/>
                <w:kern w:val="0"/>
                <w:szCs w:val="21"/>
              </w:rPr>
            </w:pP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6DB6" w:rsidRPr="00946C2F" w:rsidRDefault="008C6DB6" w:rsidP="008C6DB6">
            <w:pPr>
              <w:widowControl/>
              <w:jc w:val="center"/>
              <w:rPr>
                <w:rFonts w:eastAsia="仿宋_GB2312"/>
                <w:kern w:val="0"/>
                <w:szCs w:val="21"/>
              </w:rPr>
            </w:pP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6DB6" w:rsidRPr="00946C2F" w:rsidRDefault="008C6DB6" w:rsidP="008C6DB6">
            <w:pPr>
              <w:widowControl/>
              <w:jc w:val="center"/>
              <w:rPr>
                <w:rFonts w:eastAsia="仿宋_GB2312"/>
                <w:kern w:val="0"/>
                <w:szCs w:val="21"/>
              </w:rPr>
            </w:pPr>
          </w:p>
        </w:tc>
        <w:tc>
          <w:tcPr>
            <w:tcW w:w="608" w:type="pct"/>
            <w:tcBorders>
              <w:top w:val="single" w:sz="4" w:space="0" w:color="auto"/>
              <w:left w:val="single" w:sz="4" w:space="0" w:color="auto"/>
              <w:bottom w:val="single" w:sz="4" w:space="0" w:color="auto"/>
              <w:right w:val="nil"/>
            </w:tcBorders>
            <w:shd w:val="clear" w:color="auto" w:fill="auto"/>
            <w:vAlign w:val="center"/>
          </w:tcPr>
          <w:p w:rsidR="008C6DB6" w:rsidRPr="00946C2F" w:rsidRDefault="008C6DB6" w:rsidP="008C6DB6">
            <w:pPr>
              <w:widowControl/>
              <w:jc w:val="center"/>
              <w:rPr>
                <w:rFonts w:eastAsia="仿宋_GB2312"/>
                <w:kern w:val="0"/>
                <w:szCs w:val="21"/>
              </w:rPr>
            </w:pPr>
          </w:p>
        </w:tc>
      </w:tr>
      <w:tr w:rsidR="008C6DB6" w:rsidRPr="00946C2F" w:rsidTr="008C6DB6">
        <w:trPr>
          <w:trHeight w:val="20"/>
        </w:trPr>
        <w:tc>
          <w:tcPr>
            <w:tcW w:w="1467" w:type="pct"/>
            <w:gridSpan w:val="2"/>
            <w:tcBorders>
              <w:top w:val="single" w:sz="4" w:space="0" w:color="auto"/>
              <w:left w:val="nil"/>
              <w:bottom w:val="single" w:sz="12" w:space="0" w:color="auto"/>
              <w:right w:val="single" w:sz="4" w:space="0" w:color="auto"/>
            </w:tcBorders>
            <w:shd w:val="clear" w:color="auto" w:fill="auto"/>
            <w:noWrap/>
            <w:vAlign w:val="center"/>
            <w:hideMark/>
          </w:tcPr>
          <w:p w:rsidR="008C6DB6" w:rsidRPr="00946C2F" w:rsidRDefault="008C6DB6" w:rsidP="008C6DB6">
            <w:pPr>
              <w:widowControl/>
              <w:jc w:val="center"/>
              <w:rPr>
                <w:rFonts w:eastAsia="仿宋_GB2312"/>
                <w:kern w:val="0"/>
                <w:szCs w:val="21"/>
              </w:rPr>
            </w:pPr>
            <w:r w:rsidRPr="00946C2F">
              <w:rPr>
                <w:rFonts w:eastAsia="仿宋_GB2312"/>
                <w:kern w:val="0"/>
                <w:szCs w:val="21"/>
              </w:rPr>
              <w:t>合计</w:t>
            </w:r>
          </w:p>
        </w:tc>
        <w:tc>
          <w:tcPr>
            <w:tcW w:w="663"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8C6DB6" w:rsidRPr="00946C2F" w:rsidRDefault="008C6DB6" w:rsidP="008C6DB6">
            <w:pPr>
              <w:widowControl/>
              <w:jc w:val="center"/>
              <w:rPr>
                <w:rFonts w:eastAsia="仿宋_GB2312"/>
                <w:kern w:val="0"/>
                <w:szCs w:val="21"/>
              </w:rPr>
            </w:pPr>
            <w:r w:rsidRPr="00946C2F">
              <w:rPr>
                <w:rFonts w:eastAsia="仿宋_GB2312"/>
                <w:kern w:val="0"/>
                <w:szCs w:val="21"/>
              </w:rPr>
              <w:t>666.682</w:t>
            </w:r>
          </w:p>
        </w:tc>
        <w:tc>
          <w:tcPr>
            <w:tcW w:w="2263" w:type="pct"/>
            <w:gridSpan w:val="3"/>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8C6DB6" w:rsidRPr="00946C2F" w:rsidRDefault="008C6DB6" w:rsidP="008C6DB6">
            <w:pPr>
              <w:widowControl/>
              <w:jc w:val="center"/>
              <w:rPr>
                <w:rFonts w:eastAsia="仿宋_GB2312"/>
                <w:kern w:val="0"/>
                <w:szCs w:val="21"/>
              </w:rPr>
            </w:pPr>
            <w:r w:rsidRPr="00946C2F">
              <w:rPr>
                <w:rFonts w:eastAsia="仿宋_GB2312"/>
                <w:kern w:val="0"/>
                <w:szCs w:val="21"/>
              </w:rPr>
              <w:t>合计</w:t>
            </w:r>
          </w:p>
        </w:tc>
        <w:tc>
          <w:tcPr>
            <w:tcW w:w="608" w:type="pct"/>
            <w:tcBorders>
              <w:top w:val="single" w:sz="4" w:space="0" w:color="auto"/>
              <w:left w:val="single" w:sz="4" w:space="0" w:color="auto"/>
              <w:bottom w:val="single" w:sz="12" w:space="0" w:color="auto"/>
              <w:right w:val="nil"/>
            </w:tcBorders>
            <w:shd w:val="clear" w:color="auto" w:fill="auto"/>
            <w:noWrap/>
            <w:vAlign w:val="center"/>
            <w:hideMark/>
          </w:tcPr>
          <w:p w:rsidR="008C6DB6" w:rsidRPr="00946C2F" w:rsidRDefault="008C6DB6" w:rsidP="008C6DB6">
            <w:pPr>
              <w:widowControl/>
              <w:jc w:val="center"/>
              <w:rPr>
                <w:rFonts w:eastAsia="仿宋_GB2312"/>
                <w:kern w:val="0"/>
                <w:szCs w:val="21"/>
              </w:rPr>
            </w:pPr>
            <w:r w:rsidRPr="00946C2F">
              <w:rPr>
                <w:rFonts w:eastAsia="仿宋_GB2312"/>
                <w:kern w:val="0"/>
                <w:szCs w:val="21"/>
              </w:rPr>
              <w:t>666.682</w:t>
            </w:r>
          </w:p>
        </w:tc>
      </w:tr>
    </w:tbl>
    <w:p w:rsidR="00585590" w:rsidRPr="00946C2F" w:rsidRDefault="00585590" w:rsidP="00585590">
      <w:pPr>
        <w:pStyle w:val="a3"/>
        <w:ind w:firstLine="560"/>
      </w:pPr>
    </w:p>
    <w:p w:rsidR="00B50E77" w:rsidRPr="00946C2F" w:rsidRDefault="00B50E77" w:rsidP="00FE085D">
      <w:pPr>
        <w:pStyle w:val="40"/>
      </w:pPr>
      <w:r w:rsidRPr="00946C2F">
        <w:rPr>
          <w:rFonts w:hint="eastAsia"/>
        </w:rPr>
        <w:t>4</w:t>
      </w:r>
      <w:r w:rsidRPr="00946C2F">
        <w:t>.5.</w:t>
      </w:r>
      <w:r w:rsidR="00777A43" w:rsidRPr="00946C2F">
        <w:t>1.5</w:t>
      </w:r>
      <w:r w:rsidRPr="00946C2F">
        <w:rPr>
          <w:rFonts w:hint="eastAsia"/>
        </w:rPr>
        <w:t>扩产</w:t>
      </w:r>
      <w:r w:rsidR="00585590" w:rsidRPr="00946C2F">
        <w:t>400</w:t>
      </w:r>
      <w:r w:rsidRPr="00946C2F">
        <w:rPr>
          <w:rFonts w:hint="eastAsia"/>
        </w:rPr>
        <w:t>吨</w:t>
      </w:r>
      <w:r w:rsidRPr="00946C2F">
        <w:rPr>
          <w:rFonts w:hint="eastAsia"/>
        </w:rPr>
        <w:t>/</w:t>
      </w:r>
      <w:r w:rsidRPr="00946C2F">
        <w:rPr>
          <w:rFonts w:hint="eastAsia"/>
        </w:rPr>
        <w:t>年</w:t>
      </w:r>
      <w:r w:rsidR="00777A43" w:rsidRPr="00946C2F">
        <w:rPr>
          <w:rFonts w:hint="eastAsia"/>
        </w:rPr>
        <w:t>油烟净</w:t>
      </w:r>
      <w:r w:rsidRPr="00946C2F">
        <w:t>产品工艺</w:t>
      </w:r>
    </w:p>
    <w:p w:rsidR="00B50E77" w:rsidRPr="00946C2F" w:rsidRDefault="00B50E77" w:rsidP="00FE085D">
      <w:pPr>
        <w:pStyle w:val="50"/>
      </w:pPr>
      <w:r w:rsidRPr="00946C2F">
        <w:rPr>
          <w:rFonts w:hint="eastAsia"/>
        </w:rPr>
        <w:t>4</w:t>
      </w:r>
      <w:r w:rsidRPr="00946C2F">
        <w:t>.5.1.</w:t>
      </w:r>
      <w:r w:rsidR="00FE085D" w:rsidRPr="00946C2F">
        <w:t>5</w:t>
      </w:r>
      <w:r w:rsidR="00FE085D" w:rsidRPr="00946C2F">
        <w:rPr>
          <w:rFonts w:hint="eastAsia"/>
        </w:rPr>
        <w:t>.</w:t>
      </w:r>
      <w:r w:rsidRPr="00946C2F">
        <w:t>1</w:t>
      </w:r>
      <w:r w:rsidRPr="00946C2F">
        <w:rPr>
          <w:rFonts w:hint="eastAsia"/>
        </w:rPr>
        <w:t>工艺流程</w:t>
      </w:r>
      <w:r w:rsidRPr="00946C2F">
        <w:t>及产污环节</w:t>
      </w:r>
    </w:p>
    <w:p w:rsidR="00D47614" w:rsidRPr="00946C2F" w:rsidRDefault="00D47614" w:rsidP="00D47614">
      <w:pPr>
        <w:pStyle w:val="a3"/>
        <w:ind w:firstLine="560"/>
      </w:pPr>
      <w:r w:rsidRPr="00946C2F">
        <w:rPr>
          <w:rFonts w:hint="eastAsia"/>
        </w:rPr>
        <w:t>目前，</w:t>
      </w:r>
      <w:r w:rsidRPr="00946C2F">
        <w:t>爱特福</w:t>
      </w:r>
      <w:r w:rsidRPr="00946C2F">
        <w:rPr>
          <w:rFonts w:hint="eastAsia"/>
        </w:rPr>
        <w:t>84</w:t>
      </w:r>
      <w:r w:rsidRPr="00946C2F">
        <w:rPr>
          <w:rFonts w:hint="eastAsia"/>
        </w:rPr>
        <w:t>厂区</w:t>
      </w:r>
      <w:r w:rsidRPr="00946C2F">
        <w:t>内现有</w:t>
      </w:r>
      <w:r w:rsidRPr="00946C2F">
        <w:t>1</w:t>
      </w:r>
      <w:r w:rsidRPr="00946C2F">
        <w:rPr>
          <w:rFonts w:hint="eastAsia"/>
        </w:rPr>
        <w:t>条</w:t>
      </w:r>
      <w:r w:rsidRPr="00946C2F">
        <w:t>400</w:t>
      </w:r>
      <w:r w:rsidRPr="00946C2F">
        <w:rPr>
          <w:rFonts w:hint="eastAsia"/>
        </w:rPr>
        <w:t>吨</w:t>
      </w:r>
      <w:r w:rsidRPr="00946C2F">
        <w:rPr>
          <w:rFonts w:hint="eastAsia"/>
        </w:rPr>
        <w:t>/</w:t>
      </w:r>
      <w:r w:rsidRPr="00946C2F">
        <w:rPr>
          <w:rFonts w:hint="eastAsia"/>
        </w:rPr>
        <w:t>年</w:t>
      </w:r>
      <w:r w:rsidR="00777A43" w:rsidRPr="00946C2F">
        <w:rPr>
          <w:rFonts w:hint="eastAsia"/>
        </w:rPr>
        <w:t>油烟净</w:t>
      </w:r>
      <w:r w:rsidRPr="00946C2F">
        <w:t>生产线</w:t>
      </w:r>
      <w:r w:rsidRPr="00946C2F">
        <w:rPr>
          <w:rFonts w:hint="eastAsia"/>
        </w:rPr>
        <w:t>（其中灌装和其他产品共用灌装线），本次不新增</w:t>
      </w:r>
      <w:r w:rsidR="00777A43" w:rsidRPr="00946C2F">
        <w:rPr>
          <w:rFonts w:hint="eastAsia"/>
        </w:rPr>
        <w:t>油烟净</w:t>
      </w:r>
      <w:r w:rsidRPr="00946C2F">
        <w:rPr>
          <w:rFonts w:hint="eastAsia"/>
        </w:rPr>
        <w:t>生产线，仅增加生产时间，增加</w:t>
      </w:r>
      <w:r w:rsidRPr="00946C2F">
        <w:t>400</w:t>
      </w:r>
      <w:r w:rsidRPr="00946C2F">
        <w:rPr>
          <w:rFonts w:hint="eastAsia"/>
        </w:rPr>
        <w:t>吨</w:t>
      </w:r>
      <w:r w:rsidRPr="00946C2F">
        <w:rPr>
          <w:rFonts w:hint="eastAsia"/>
        </w:rPr>
        <w:t>/</w:t>
      </w:r>
      <w:r w:rsidRPr="00946C2F">
        <w:rPr>
          <w:rFonts w:hint="eastAsia"/>
        </w:rPr>
        <w:t>年</w:t>
      </w:r>
      <w:r w:rsidR="00777A43" w:rsidRPr="00946C2F">
        <w:rPr>
          <w:rFonts w:hint="eastAsia"/>
        </w:rPr>
        <w:t>油烟净</w:t>
      </w:r>
      <w:r w:rsidRPr="00946C2F">
        <w:rPr>
          <w:rFonts w:hint="eastAsia"/>
        </w:rPr>
        <w:t>生产产能，扩产后全厂</w:t>
      </w:r>
      <w:r w:rsidR="00777A43" w:rsidRPr="00946C2F">
        <w:rPr>
          <w:rFonts w:hint="eastAsia"/>
        </w:rPr>
        <w:t>油烟净</w:t>
      </w:r>
      <w:r w:rsidRPr="00946C2F">
        <w:rPr>
          <w:rFonts w:hint="eastAsia"/>
        </w:rPr>
        <w:t>生产产能达到</w:t>
      </w:r>
      <w:r w:rsidRPr="00946C2F">
        <w:t>800t</w:t>
      </w:r>
      <w:r w:rsidRPr="00946C2F">
        <w:rPr>
          <w:rFonts w:hint="eastAsia"/>
        </w:rPr>
        <w:t>/a</w:t>
      </w:r>
      <w:r w:rsidRPr="00946C2F">
        <w:rPr>
          <w:rFonts w:hint="eastAsia"/>
        </w:rPr>
        <w:t>。</w:t>
      </w:r>
    </w:p>
    <w:p w:rsidR="00B50E77" w:rsidRPr="00946C2F" w:rsidRDefault="00777A43" w:rsidP="00B50E77">
      <w:pPr>
        <w:pStyle w:val="a3"/>
        <w:ind w:firstLine="560"/>
      </w:pPr>
      <w:r w:rsidRPr="00946C2F">
        <w:rPr>
          <w:rFonts w:hint="eastAsia"/>
        </w:rPr>
        <w:t>油烟净</w:t>
      </w:r>
      <w:r w:rsidR="00B50E77" w:rsidRPr="00946C2F">
        <w:t>生产工艺主要</w:t>
      </w:r>
      <w:r w:rsidR="00B50E77" w:rsidRPr="00946C2F">
        <w:rPr>
          <w:rFonts w:hint="eastAsia"/>
        </w:rPr>
        <w:t>由搅拌溶解</w:t>
      </w:r>
      <w:r w:rsidR="00B50E77" w:rsidRPr="00946C2F">
        <w:t>、</w:t>
      </w:r>
      <w:r w:rsidR="00B50E77" w:rsidRPr="00946C2F">
        <w:rPr>
          <w:rFonts w:hint="eastAsia"/>
        </w:rPr>
        <w:t>静置、</w:t>
      </w:r>
      <w:r w:rsidR="00B50E77" w:rsidRPr="00946C2F">
        <w:t>检验、</w:t>
      </w:r>
      <w:r w:rsidR="00FE085D" w:rsidRPr="00946C2F">
        <w:rPr>
          <w:rFonts w:hint="eastAsia"/>
        </w:rPr>
        <w:t>转料、</w:t>
      </w:r>
      <w:r w:rsidR="00B50E77" w:rsidRPr="00946C2F">
        <w:rPr>
          <w:rFonts w:hint="eastAsia"/>
        </w:rPr>
        <w:t>贮存</w:t>
      </w:r>
      <w:r w:rsidR="00B50E77" w:rsidRPr="00946C2F">
        <w:t>、</w:t>
      </w:r>
      <w:r w:rsidR="00B50E77" w:rsidRPr="00946C2F">
        <w:rPr>
          <w:rFonts w:hint="eastAsia"/>
        </w:rPr>
        <w:t>灌装</w:t>
      </w:r>
      <w:r w:rsidR="00B50E77" w:rsidRPr="00946C2F">
        <w:t>、检验</w:t>
      </w:r>
      <w:r w:rsidR="00B50E77" w:rsidRPr="00946C2F">
        <w:rPr>
          <w:rFonts w:hint="eastAsia"/>
        </w:rPr>
        <w:t>等工艺</w:t>
      </w:r>
      <w:r w:rsidR="00B50E77" w:rsidRPr="00946C2F">
        <w:t>组成。</w:t>
      </w:r>
    </w:p>
    <w:p w:rsidR="00B50E77" w:rsidRPr="00946C2F" w:rsidRDefault="00B50E77" w:rsidP="00B50E77">
      <w:pPr>
        <w:pStyle w:val="a3"/>
        <w:ind w:firstLine="560"/>
      </w:pPr>
      <w:r w:rsidRPr="00946C2F">
        <w:rPr>
          <w:rFonts w:hint="eastAsia"/>
        </w:rPr>
        <w:t>油烟净</w:t>
      </w:r>
      <w:r w:rsidRPr="00946C2F">
        <w:t>工艺流程图</w:t>
      </w:r>
      <w:r w:rsidRPr="00946C2F">
        <w:rPr>
          <w:rFonts w:hint="eastAsia"/>
        </w:rPr>
        <w:t>见图</w:t>
      </w:r>
      <w:r w:rsidRPr="00946C2F">
        <w:t>4.5.1-5</w:t>
      </w:r>
      <w:r w:rsidRPr="00946C2F">
        <w:rPr>
          <w:rFonts w:hint="eastAsia"/>
        </w:rPr>
        <w:t>。</w:t>
      </w:r>
    </w:p>
    <w:p w:rsidR="00DD24AA" w:rsidRPr="00946C2F" w:rsidRDefault="00DD24AA" w:rsidP="00B50E77">
      <w:pPr>
        <w:pStyle w:val="a3"/>
        <w:ind w:firstLine="560"/>
      </w:pPr>
    </w:p>
    <w:p w:rsidR="00DD24AA" w:rsidRPr="00946C2F" w:rsidRDefault="00DD24AA" w:rsidP="00B50E77">
      <w:pPr>
        <w:pStyle w:val="a3"/>
        <w:ind w:firstLine="560"/>
      </w:pPr>
    </w:p>
    <w:p w:rsidR="00B50E77" w:rsidRPr="00946C2F" w:rsidRDefault="00B50E77" w:rsidP="00B50E77">
      <w:pPr>
        <w:pStyle w:val="a3"/>
        <w:ind w:firstLine="560"/>
      </w:pPr>
    </w:p>
    <w:p w:rsidR="00B50E77" w:rsidRPr="00946C2F" w:rsidRDefault="00B50E77" w:rsidP="00B50E77">
      <w:pPr>
        <w:pStyle w:val="a3"/>
        <w:ind w:firstLine="560"/>
      </w:pPr>
    </w:p>
    <w:p w:rsidR="00DD24AA" w:rsidRPr="00946C2F" w:rsidRDefault="00DD24AA" w:rsidP="00B50E77">
      <w:pPr>
        <w:pStyle w:val="a3"/>
        <w:ind w:firstLine="560"/>
      </w:pPr>
    </w:p>
    <w:p w:rsidR="00DD24AA" w:rsidRPr="00946C2F" w:rsidRDefault="00DD24AA" w:rsidP="00B50E77">
      <w:pPr>
        <w:pStyle w:val="a3"/>
        <w:ind w:firstLine="560"/>
      </w:pPr>
    </w:p>
    <w:p w:rsidR="00DD24AA" w:rsidRPr="00946C2F" w:rsidRDefault="00DD24AA" w:rsidP="00B50E77">
      <w:pPr>
        <w:pStyle w:val="a3"/>
        <w:ind w:firstLine="560"/>
      </w:pPr>
    </w:p>
    <w:p w:rsidR="00B74402" w:rsidRPr="00946C2F" w:rsidRDefault="00B74402" w:rsidP="00B50E77">
      <w:pPr>
        <w:pStyle w:val="a3"/>
        <w:ind w:firstLine="560"/>
      </w:pPr>
    </w:p>
    <w:p w:rsidR="00DD24AA" w:rsidRPr="00946C2F" w:rsidRDefault="00DD24AA" w:rsidP="00B50E77">
      <w:pPr>
        <w:pStyle w:val="a3"/>
        <w:ind w:firstLine="560"/>
      </w:pPr>
    </w:p>
    <w:p w:rsidR="00DD24AA" w:rsidRPr="00946C2F" w:rsidRDefault="00DD24AA" w:rsidP="00B50E77">
      <w:pPr>
        <w:pStyle w:val="a3"/>
        <w:ind w:firstLine="560"/>
      </w:pPr>
    </w:p>
    <w:p w:rsidR="00B50E77" w:rsidRDefault="00B50E77" w:rsidP="00B50E77">
      <w:pPr>
        <w:pStyle w:val="a3"/>
        <w:ind w:firstLine="560"/>
      </w:pPr>
    </w:p>
    <w:p w:rsidR="00B32787" w:rsidRPr="00946C2F" w:rsidRDefault="00B32787" w:rsidP="00B50E77">
      <w:pPr>
        <w:pStyle w:val="a3"/>
        <w:ind w:firstLine="560"/>
      </w:pPr>
    </w:p>
    <w:p w:rsidR="00B50E77" w:rsidRPr="00946C2F" w:rsidRDefault="00B50E77" w:rsidP="00B50E77">
      <w:pPr>
        <w:pStyle w:val="aa"/>
        <w:spacing w:before="48" w:after="48" w:line="240" w:lineRule="auto"/>
      </w:pPr>
      <w:r w:rsidRPr="00946C2F">
        <w:t>图</w:t>
      </w:r>
      <w:r w:rsidRPr="00946C2F">
        <w:t xml:space="preserve">4.5.1-5   </w:t>
      </w:r>
      <w:r w:rsidRPr="00946C2F">
        <w:rPr>
          <w:rFonts w:hint="eastAsia"/>
        </w:rPr>
        <w:t>油烟净工艺</w:t>
      </w:r>
      <w:r w:rsidRPr="00946C2F">
        <w:t>流程</w:t>
      </w:r>
      <w:r w:rsidRPr="00946C2F">
        <w:rPr>
          <w:rFonts w:hint="eastAsia"/>
        </w:rPr>
        <w:t>图</w:t>
      </w:r>
    </w:p>
    <w:p w:rsidR="00B50E77" w:rsidRPr="00946C2F" w:rsidRDefault="00B50E77" w:rsidP="00B50E77">
      <w:pPr>
        <w:pStyle w:val="a3"/>
        <w:ind w:firstLine="562"/>
        <w:rPr>
          <w:b/>
        </w:rPr>
      </w:pPr>
      <w:r w:rsidRPr="00946C2F">
        <w:rPr>
          <w:rFonts w:hint="eastAsia"/>
          <w:b/>
        </w:rPr>
        <w:lastRenderedPageBreak/>
        <w:t>油烟净工艺流程简述</w:t>
      </w:r>
      <w:r w:rsidRPr="00946C2F">
        <w:rPr>
          <w:b/>
        </w:rPr>
        <w:t>：</w:t>
      </w:r>
    </w:p>
    <w:p w:rsidR="00B50E77" w:rsidRPr="00946C2F" w:rsidRDefault="00B50E77" w:rsidP="00B50E77">
      <w:pPr>
        <w:pStyle w:val="a3"/>
        <w:ind w:firstLine="560"/>
      </w:pPr>
      <w:r w:rsidRPr="00946C2F">
        <w:rPr>
          <w:rFonts w:hint="eastAsia"/>
        </w:rPr>
        <w:t>①</w:t>
      </w:r>
      <w:r w:rsidRPr="00946C2F">
        <w:t>搅拌溶解</w:t>
      </w:r>
    </w:p>
    <w:p w:rsidR="00B50E77" w:rsidRPr="00946C2F" w:rsidRDefault="00B50E77" w:rsidP="00B50E77">
      <w:pPr>
        <w:pStyle w:val="a3"/>
        <w:ind w:firstLine="560"/>
      </w:pPr>
      <w:r w:rsidRPr="00946C2F">
        <w:rPr>
          <w:rFonts w:hint="eastAsia"/>
        </w:rPr>
        <w:t>向</w:t>
      </w:r>
      <w:r w:rsidRPr="00946C2F">
        <w:t>搅拌釜中</w:t>
      </w:r>
      <w:r w:rsidRPr="00946C2F">
        <w:rPr>
          <w:rFonts w:hint="eastAsia"/>
        </w:rPr>
        <w:t>加入</w:t>
      </w:r>
      <w:r w:rsidRPr="00946C2F">
        <w:t>计量好的</w:t>
      </w:r>
      <w:r w:rsidR="00B32787">
        <w:t>……</w:t>
      </w:r>
      <w:r w:rsidRPr="00946C2F">
        <w:rPr>
          <w:rFonts w:hint="eastAsia"/>
        </w:rPr>
        <w:t>及</w:t>
      </w:r>
      <w:r w:rsidRPr="00946C2F">
        <w:t>后续检验</w:t>
      </w:r>
      <w:r w:rsidRPr="00946C2F">
        <w:rPr>
          <w:rFonts w:hint="eastAsia"/>
        </w:rPr>
        <w:t>中</w:t>
      </w:r>
      <w:r w:rsidRPr="00946C2F">
        <w:t>返工的不达标品，搅</w:t>
      </w:r>
      <w:r w:rsidRPr="00946C2F">
        <w:rPr>
          <w:rFonts w:hint="eastAsia"/>
        </w:rPr>
        <w:t>拌</w:t>
      </w:r>
      <w:r w:rsidRPr="00946C2F">
        <w:t>40min</w:t>
      </w:r>
      <w:r w:rsidRPr="00946C2F">
        <w:rPr>
          <w:rFonts w:hint="eastAsia"/>
        </w:rPr>
        <w:t>至</w:t>
      </w:r>
      <w:r w:rsidRPr="00946C2F">
        <w:t>完全溶解</w:t>
      </w:r>
      <w:r w:rsidRPr="00946C2F">
        <w:rPr>
          <w:rFonts w:hint="eastAsia"/>
        </w:rPr>
        <w:t>；加入</w:t>
      </w:r>
      <w:r w:rsidRPr="00946C2F">
        <w:t>计量好的</w:t>
      </w:r>
      <w:r w:rsidR="00B32787">
        <w:t>……</w:t>
      </w:r>
      <w:r w:rsidRPr="00946C2F">
        <w:t>，</w:t>
      </w:r>
      <w:r w:rsidRPr="00946C2F">
        <w:rPr>
          <w:rFonts w:hint="eastAsia"/>
        </w:rPr>
        <w:t>继续搅拌</w:t>
      </w:r>
      <w:r w:rsidRPr="00946C2F">
        <w:t>3</w:t>
      </w:r>
      <w:r w:rsidRPr="00946C2F">
        <w:rPr>
          <w:rFonts w:hint="eastAsia"/>
        </w:rPr>
        <w:t>0</w:t>
      </w:r>
      <w:r w:rsidRPr="00946C2F">
        <w:t>min</w:t>
      </w:r>
      <w:r w:rsidRPr="00946C2F">
        <w:rPr>
          <w:rFonts w:hint="eastAsia"/>
        </w:rPr>
        <w:t>。搅拌溶解工序中有无组织废气</w:t>
      </w:r>
      <w:r w:rsidRPr="00946C2F">
        <w:rPr>
          <w:rFonts w:hint="eastAsia"/>
        </w:rPr>
        <w:t>G</w:t>
      </w:r>
      <w:r w:rsidRPr="00946C2F">
        <w:rPr>
          <w:vertAlign w:val="subscript"/>
        </w:rPr>
        <w:t>3.1.5</w:t>
      </w:r>
      <w:r w:rsidRPr="00946C2F">
        <w:rPr>
          <w:rFonts w:hint="eastAsia"/>
          <w:vertAlign w:val="subscript"/>
        </w:rPr>
        <w:t>-</w:t>
      </w:r>
      <w:r w:rsidRPr="00946C2F">
        <w:rPr>
          <w:vertAlign w:val="subscript"/>
        </w:rPr>
        <w:t>1</w:t>
      </w:r>
      <w:r w:rsidRPr="00946C2F">
        <w:t>产生</w:t>
      </w:r>
      <w:r w:rsidRPr="00946C2F">
        <w:rPr>
          <w:rFonts w:hint="eastAsia"/>
        </w:rPr>
        <w:t>。</w:t>
      </w:r>
    </w:p>
    <w:p w:rsidR="00B50E77" w:rsidRPr="00946C2F" w:rsidRDefault="00B50E77" w:rsidP="00B50E77">
      <w:pPr>
        <w:pStyle w:val="a3"/>
        <w:ind w:firstLine="560"/>
      </w:pPr>
      <w:r w:rsidRPr="00946C2F">
        <w:rPr>
          <w:rFonts w:hint="eastAsia"/>
        </w:rPr>
        <w:t>②静置</w:t>
      </w:r>
    </w:p>
    <w:p w:rsidR="00B50E77" w:rsidRPr="00946C2F" w:rsidRDefault="00B50E77" w:rsidP="00B50E77">
      <w:pPr>
        <w:pStyle w:val="a3"/>
        <w:ind w:firstLine="560"/>
      </w:pPr>
      <w:r w:rsidRPr="00946C2F">
        <w:rPr>
          <w:rFonts w:hint="eastAsia"/>
        </w:rPr>
        <w:t>静置</w:t>
      </w:r>
      <w:r w:rsidRPr="00946C2F">
        <w:rPr>
          <w:rFonts w:hint="eastAsia"/>
        </w:rPr>
        <w:t>3</w:t>
      </w:r>
      <w:r w:rsidRPr="00946C2F">
        <w:t>0min</w:t>
      </w:r>
      <w:r w:rsidRPr="00946C2F">
        <w:rPr>
          <w:rFonts w:hint="eastAsia"/>
        </w:rPr>
        <w:t>。</w:t>
      </w:r>
    </w:p>
    <w:p w:rsidR="00B50E77" w:rsidRPr="00946C2F" w:rsidRDefault="00B50E77" w:rsidP="00B50E77">
      <w:pPr>
        <w:pStyle w:val="a3"/>
        <w:ind w:firstLine="560"/>
      </w:pPr>
      <w:r w:rsidRPr="00946C2F">
        <w:rPr>
          <w:rFonts w:hint="eastAsia"/>
        </w:rPr>
        <w:t>③</w:t>
      </w:r>
      <w:r w:rsidRPr="00946C2F">
        <w:t>检验</w:t>
      </w:r>
      <w:r w:rsidRPr="00946C2F">
        <w:rPr>
          <w:rFonts w:hint="eastAsia"/>
        </w:rPr>
        <w:t>、</w:t>
      </w:r>
      <w:r w:rsidRPr="00946C2F">
        <w:t>转料</w:t>
      </w:r>
    </w:p>
    <w:p w:rsidR="00B50E77" w:rsidRPr="00946C2F" w:rsidRDefault="00B50E77" w:rsidP="00B50E77">
      <w:pPr>
        <w:pStyle w:val="a3"/>
        <w:ind w:firstLine="560"/>
      </w:pPr>
      <w:r w:rsidRPr="00946C2F">
        <w:t>取样检测</w:t>
      </w:r>
      <w:r w:rsidRPr="00946C2F">
        <w:rPr>
          <w:rFonts w:hint="eastAsia"/>
        </w:rPr>
        <w:t>，</w:t>
      </w:r>
      <w:r w:rsidRPr="00946C2F">
        <w:t>达标品转入生产</w:t>
      </w:r>
      <w:r w:rsidRPr="00946C2F">
        <w:rPr>
          <w:rFonts w:hint="eastAsia"/>
        </w:rPr>
        <w:t>车间</w:t>
      </w:r>
      <w:r w:rsidRPr="00946C2F">
        <w:t>成品</w:t>
      </w:r>
      <w:r w:rsidRPr="00946C2F">
        <w:rPr>
          <w:rFonts w:hint="eastAsia"/>
        </w:rPr>
        <w:t>贮罐，</w:t>
      </w:r>
      <w:r w:rsidRPr="00946C2F">
        <w:t>不达标</w:t>
      </w:r>
      <w:r w:rsidRPr="00946C2F">
        <w:rPr>
          <w:rFonts w:hint="eastAsia"/>
        </w:rPr>
        <w:t>品转入搅拌溶解</w:t>
      </w:r>
      <w:r w:rsidRPr="00946C2F">
        <w:t>工序</w:t>
      </w:r>
      <w:r w:rsidRPr="00946C2F">
        <w:rPr>
          <w:rFonts w:hint="eastAsia"/>
        </w:rPr>
        <w:t>。</w:t>
      </w:r>
    </w:p>
    <w:p w:rsidR="00B50E77" w:rsidRPr="00946C2F" w:rsidRDefault="00B50E77" w:rsidP="00B50E77">
      <w:pPr>
        <w:pStyle w:val="a3"/>
        <w:ind w:firstLine="560"/>
      </w:pPr>
      <w:r w:rsidRPr="00946C2F">
        <w:rPr>
          <w:rFonts w:hint="eastAsia"/>
        </w:rPr>
        <w:t>④贮存</w:t>
      </w:r>
      <w:r w:rsidRPr="00946C2F">
        <w:t>、灌装、检验</w:t>
      </w:r>
    </w:p>
    <w:p w:rsidR="00B50E77" w:rsidRPr="00946C2F" w:rsidRDefault="00B50E77" w:rsidP="00B50E77">
      <w:pPr>
        <w:pStyle w:val="a3"/>
        <w:ind w:firstLine="560"/>
      </w:pPr>
      <w:r w:rsidRPr="00946C2F">
        <w:rPr>
          <w:rFonts w:hint="eastAsia"/>
        </w:rPr>
        <w:t>贮罐</w:t>
      </w:r>
      <w:r w:rsidRPr="00946C2F">
        <w:t>内的物料进入生产线进行定量包装，依据产品标准要求对产品进行检验，</w:t>
      </w:r>
      <w:r w:rsidRPr="00946C2F">
        <w:rPr>
          <w:rFonts w:hint="eastAsia"/>
        </w:rPr>
        <w:t>达标品</w:t>
      </w:r>
      <w:r w:rsidRPr="00946C2F">
        <w:t>入库</w:t>
      </w:r>
      <w:r w:rsidRPr="00946C2F">
        <w:rPr>
          <w:rFonts w:hint="eastAsia"/>
        </w:rPr>
        <w:t>，</w:t>
      </w:r>
      <w:r w:rsidRPr="00946C2F">
        <w:t>不达标</w:t>
      </w:r>
      <w:r w:rsidRPr="00946C2F">
        <w:rPr>
          <w:rFonts w:hint="eastAsia"/>
        </w:rPr>
        <w:t>品转入搅拌溶解</w:t>
      </w:r>
      <w:r w:rsidRPr="00946C2F">
        <w:t>工序。</w:t>
      </w:r>
      <w:r w:rsidRPr="00946C2F">
        <w:rPr>
          <w:rFonts w:hint="eastAsia"/>
        </w:rPr>
        <w:t>灌装工序中有无组织废气</w:t>
      </w:r>
      <w:r w:rsidRPr="00946C2F">
        <w:rPr>
          <w:rFonts w:hint="eastAsia"/>
        </w:rPr>
        <w:t>G</w:t>
      </w:r>
      <w:r w:rsidRPr="00946C2F">
        <w:rPr>
          <w:vertAlign w:val="subscript"/>
        </w:rPr>
        <w:t>3.1.5</w:t>
      </w:r>
      <w:r w:rsidRPr="00946C2F">
        <w:rPr>
          <w:rFonts w:hint="eastAsia"/>
          <w:vertAlign w:val="subscript"/>
        </w:rPr>
        <w:t>-</w:t>
      </w:r>
      <w:r w:rsidRPr="00946C2F">
        <w:rPr>
          <w:vertAlign w:val="subscript"/>
        </w:rPr>
        <w:t>2</w:t>
      </w:r>
      <w:r w:rsidRPr="00946C2F">
        <w:t>产生</w:t>
      </w:r>
      <w:r w:rsidRPr="00946C2F">
        <w:rPr>
          <w:rFonts w:hint="eastAsia"/>
        </w:rPr>
        <w:t>。</w:t>
      </w:r>
    </w:p>
    <w:p w:rsidR="00B50E77" w:rsidRPr="00946C2F" w:rsidRDefault="00B50E77" w:rsidP="00FE085D">
      <w:pPr>
        <w:pStyle w:val="50"/>
      </w:pPr>
      <w:r w:rsidRPr="00946C2F">
        <w:rPr>
          <w:rFonts w:hint="eastAsia"/>
        </w:rPr>
        <w:t>4.</w:t>
      </w:r>
      <w:r w:rsidRPr="00946C2F">
        <w:t>5</w:t>
      </w:r>
      <w:r w:rsidRPr="00946C2F">
        <w:rPr>
          <w:rFonts w:hint="eastAsia"/>
        </w:rPr>
        <w:t>.</w:t>
      </w:r>
      <w:r w:rsidRPr="00946C2F">
        <w:t>1</w:t>
      </w:r>
      <w:r w:rsidRPr="00946C2F">
        <w:rPr>
          <w:rFonts w:hint="eastAsia"/>
        </w:rPr>
        <w:t>.</w:t>
      </w:r>
      <w:r w:rsidR="00FE085D" w:rsidRPr="00946C2F">
        <w:t>5</w:t>
      </w:r>
      <w:r w:rsidR="00FE085D" w:rsidRPr="00946C2F">
        <w:rPr>
          <w:rFonts w:hint="eastAsia"/>
        </w:rPr>
        <w:t>.</w:t>
      </w:r>
      <w:r w:rsidRPr="00946C2F">
        <w:t>2</w:t>
      </w:r>
      <w:r w:rsidRPr="00946C2F">
        <w:rPr>
          <w:rFonts w:hint="eastAsia"/>
        </w:rPr>
        <w:t>主要生产</w:t>
      </w:r>
      <w:r w:rsidRPr="00946C2F">
        <w:t>设备情况</w:t>
      </w:r>
    </w:p>
    <w:p w:rsidR="00B50E77" w:rsidRPr="00946C2F" w:rsidRDefault="00777A43" w:rsidP="00B50E77">
      <w:pPr>
        <w:pStyle w:val="a3"/>
        <w:ind w:firstLine="560"/>
      </w:pPr>
      <w:r w:rsidRPr="00946C2F">
        <w:rPr>
          <w:rFonts w:hint="eastAsia"/>
        </w:rPr>
        <w:t>油烟净</w:t>
      </w:r>
      <w:r w:rsidR="00B50E77" w:rsidRPr="00946C2F">
        <w:t>产品</w:t>
      </w:r>
      <w:r w:rsidR="00B50E77" w:rsidRPr="00946C2F">
        <w:rPr>
          <w:rFonts w:hint="eastAsia"/>
        </w:rPr>
        <w:t>生产</w:t>
      </w:r>
      <w:r w:rsidR="00B50E77" w:rsidRPr="00946C2F">
        <w:t>工艺</w:t>
      </w:r>
      <w:r w:rsidR="00B50E77" w:rsidRPr="00946C2F">
        <w:rPr>
          <w:rFonts w:hint="eastAsia"/>
        </w:rPr>
        <w:t>主要</w:t>
      </w:r>
      <w:r w:rsidR="00B50E77" w:rsidRPr="00946C2F">
        <w:t>生产设备</w:t>
      </w:r>
      <w:r w:rsidR="00B50E77" w:rsidRPr="00946C2F">
        <w:rPr>
          <w:rFonts w:hint="eastAsia"/>
        </w:rPr>
        <w:t>见</w:t>
      </w:r>
      <w:r w:rsidR="00B50E77" w:rsidRPr="00946C2F">
        <w:t>表</w:t>
      </w:r>
      <w:r w:rsidR="00B50E77" w:rsidRPr="00946C2F">
        <w:rPr>
          <w:rFonts w:hint="eastAsia"/>
        </w:rPr>
        <w:t>4</w:t>
      </w:r>
      <w:r w:rsidR="00B50E77" w:rsidRPr="00946C2F">
        <w:t>.5.1-</w:t>
      </w:r>
      <w:r w:rsidRPr="00946C2F">
        <w:t>2</w:t>
      </w:r>
      <w:r w:rsidR="00B50E77" w:rsidRPr="00946C2F">
        <w:t>1</w:t>
      </w:r>
      <w:r w:rsidR="00B50E77" w:rsidRPr="00946C2F">
        <w:rPr>
          <w:rFonts w:hint="eastAsia"/>
        </w:rPr>
        <w:t>。</w:t>
      </w:r>
    </w:p>
    <w:p w:rsidR="00B50E77" w:rsidRPr="00946C2F" w:rsidRDefault="00B50E77" w:rsidP="00B50E77">
      <w:pPr>
        <w:pStyle w:val="aa"/>
        <w:spacing w:before="48" w:after="48"/>
      </w:pPr>
      <w:r w:rsidRPr="00946C2F">
        <w:rPr>
          <w:rFonts w:hint="eastAsia"/>
        </w:rPr>
        <w:t>表</w:t>
      </w:r>
      <w:r w:rsidRPr="00946C2F">
        <w:rPr>
          <w:rFonts w:hint="eastAsia"/>
        </w:rPr>
        <w:t>4</w:t>
      </w:r>
      <w:r w:rsidRPr="00946C2F">
        <w:t>.5.1-</w:t>
      </w:r>
      <w:r w:rsidR="00777A43" w:rsidRPr="00946C2F">
        <w:t>2</w:t>
      </w:r>
      <w:r w:rsidRPr="00946C2F">
        <w:t xml:space="preserve">1   </w:t>
      </w:r>
      <w:r w:rsidR="00777A43" w:rsidRPr="00946C2F">
        <w:rPr>
          <w:rFonts w:hint="eastAsia"/>
        </w:rPr>
        <w:t>油烟净</w:t>
      </w:r>
      <w:r w:rsidRPr="00946C2F">
        <w:t>产品</w:t>
      </w:r>
      <w:r w:rsidRPr="00946C2F">
        <w:rPr>
          <w:rFonts w:hint="eastAsia"/>
        </w:rPr>
        <w:t>生产工艺</w:t>
      </w:r>
      <w:r w:rsidRPr="00946C2F">
        <w:t>主要生产设备表</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43"/>
        <w:gridCol w:w="1445"/>
        <w:gridCol w:w="1919"/>
        <w:gridCol w:w="1486"/>
        <w:gridCol w:w="1446"/>
        <w:gridCol w:w="1446"/>
      </w:tblGrid>
      <w:tr w:rsidR="00946C2F" w:rsidRPr="00946C2F" w:rsidTr="001B5C90">
        <w:trPr>
          <w:trHeight w:val="284"/>
        </w:trPr>
        <w:tc>
          <w:tcPr>
            <w:tcW w:w="1443" w:type="dxa"/>
            <w:shd w:val="clear" w:color="auto" w:fill="auto"/>
            <w:vAlign w:val="center"/>
          </w:tcPr>
          <w:p w:rsidR="00B50E77" w:rsidRPr="00946C2F" w:rsidRDefault="00B50E77" w:rsidP="001B5C90">
            <w:pPr>
              <w:pStyle w:val="a3"/>
              <w:spacing w:line="240" w:lineRule="auto"/>
              <w:ind w:firstLineChars="0" w:firstLine="0"/>
              <w:jc w:val="center"/>
              <w:rPr>
                <w:b/>
                <w:sz w:val="21"/>
                <w:szCs w:val="21"/>
              </w:rPr>
            </w:pPr>
            <w:r w:rsidRPr="00946C2F">
              <w:rPr>
                <w:b/>
                <w:sz w:val="21"/>
                <w:szCs w:val="21"/>
              </w:rPr>
              <w:t>序号</w:t>
            </w:r>
          </w:p>
        </w:tc>
        <w:tc>
          <w:tcPr>
            <w:tcW w:w="1445" w:type="dxa"/>
            <w:shd w:val="clear" w:color="auto" w:fill="auto"/>
            <w:vAlign w:val="center"/>
          </w:tcPr>
          <w:p w:rsidR="00B50E77" w:rsidRPr="00946C2F" w:rsidRDefault="00B50E77" w:rsidP="001B5C90">
            <w:pPr>
              <w:pStyle w:val="a3"/>
              <w:spacing w:line="240" w:lineRule="auto"/>
              <w:ind w:firstLineChars="0" w:firstLine="0"/>
              <w:jc w:val="center"/>
              <w:rPr>
                <w:b/>
                <w:sz w:val="21"/>
                <w:szCs w:val="21"/>
              </w:rPr>
            </w:pPr>
            <w:r w:rsidRPr="00946C2F">
              <w:rPr>
                <w:b/>
                <w:sz w:val="21"/>
                <w:szCs w:val="21"/>
              </w:rPr>
              <w:t>设备名称</w:t>
            </w:r>
          </w:p>
        </w:tc>
        <w:tc>
          <w:tcPr>
            <w:tcW w:w="1919" w:type="dxa"/>
            <w:shd w:val="clear" w:color="auto" w:fill="auto"/>
            <w:vAlign w:val="center"/>
          </w:tcPr>
          <w:p w:rsidR="00B50E77" w:rsidRPr="00946C2F" w:rsidRDefault="00B50E77" w:rsidP="001B5C90">
            <w:pPr>
              <w:pStyle w:val="a3"/>
              <w:spacing w:line="240" w:lineRule="auto"/>
              <w:ind w:firstLineChars="0" w:firstLine="0"/>
              <w:jc w:val="center"/>
              <w:rPr>
                <w:b/>
                <w:sz w:val="21"/>
                <w:szCs w:val="21"/>
              </w:rPr>
            </w:pPr>
            <w:r w:rsidRPr="00946C2F">
              <w:rPr>
                <w:b/>
                <w:sz w:val="21"/>
                <w:szCs w:val="21"/>
              </w:rPr>
              <w:t>设备编号</w:t>
            </w:r>
          </w:p>
        </w:tc>
        <w:tc>
          <w:tcPr>
            <w:tcW w:w="1486" w:type="dxa"/>
            <w:shd w:val="clear" w:color="auto" w:fill="auto"/>
            <w:vAlign w:val="center"/>
          </w:tcPr>
          <w:p w:rsidR="00B50E77" w:rsidRPr="00946C2F" w:rsidRDefault="00B50E77" w:rsidP="001B5C90">
            <w:pPr>
              <w:pStyle w:val="a3"/>
              <w:spacing w:line="240" w:lineRule="auto"/>
              <w:ind w:firstLineChars="0" w:firstLine="0"/>
              <w:jc w:val="center"/>
              <w:rPr>
                <w:b/>
                <w:sz w:val="21"/>
                <w:szCs w:val="21"/>
              </w:rPr>
            </w:pPr>
            <w:r w:rsidRPr="00946C2F">
              <w:rPr>
                <w:b/>
                <w:sz w:val="21"/>
                <w:szCs w:val="21"/>
              </w:rPr>
              <w:t>规格型号</w:t>
            </w:r>
          </w:p>
        </w:tc>
        <w:tc>
          <w:tcPr>
            <w:tcW w:w="1446" w:type="dxa"/>
            <w:shd w:val="clear" w:color="auto" w:fill="auto"/>
            <w:vAlign w:val="center"/>
          </w:tcPr>
          <w:p w:rsidR="00B50E77" w:rsidRPr="00946C2F" w:rsidRDefault="00B50E77" w:rsidP="001B5C90">
            <w:pPr>
              <w:pStyle w:val="a3"/>
              <w:spacing w:line="240" w:lineRule="auto"/>
              <w:ind w:firstLineChars="0" w:firstLine="0"/>
              <w:jc w:val="center"/>
              <w:rPr>
                <w:b/>
                <w:sz w:val="21"/>
                <w:szCs w:val="21"/>
              </w:rPr>
            </w:pPr>
            <w:r w:rsidRPr="00946C2F">
              <w:rPr>
                <w:b/>
                <w:sz w:val="21"/>
                <w:szCs w:val="21"/>
              </w:rPr>
              <w:t>数量</w:t>
            </w:r>
          </w:p>
        </w:tc>
        <w:tc>
          <w:tcPr>
            <w:tcW w:w="1446" w:type="dxa"/>
            <w:shd w:val="clear" w:color="auto" w:fill="auto"/>
            <w:vAlign w:val="center"/>
          </w:tcPr>
          <w:p w:rsidR="00B50E77" w:rsidRPr="00946C2F" w:rsidRDefault="00B50E77" w:rsidP="001B5C90">
            <w:pPr>
              <w:pStyle w:val="a3"/>
              <w:spacing w:line="240" w:lineRule="auto"/>
              <w:ind w:firstLineChars="0" w:firstLine="0"/>
              <w:jc w:val="center"/>
              <w:rPr>
                <w:b/>
                <w:sz w:val="21"/>
                <w:szCs w:val="21"/>
              </w:rPr>
            </w:pPr>
            <w:r w:rsidRPr="00946C2F">
              <w:rPr>
                <w:rFonts w:hint="eastAsia"/>
                <w:b/>
                <w:sz w:val="21"/>
                <w:szCs w:val="21"/>
              </w:rPr>
              <w:t>备注</w:t>
            </w:r>
          </w:p>
        </w:tc>
      </w:tr>
      <w:tr w:rsidR="00946C2F" w:rsidRPr="00946C2F" w:rsidTr="001B5C90">
        <w:tc>
          <w:tcPr>
            <w:tcW w:w="1443" w:type="dxa"/>
            <w:shd w:val="clear" w:color="auto" w:fill="auto"/>
            <w:vAlign w:val="center"/>
          </w:tcPr>
          <w:p w:rsidR="000C2BC4" w:rsidRPr="00946C2F" w:rsidRDefault="000C2BC4" w:rsidP="000C2BC4">
            <w:pPr>
              <w:pStyle w:val="a3"/>
              <w:spacing w:line="240" w:lineRule="auto"/>
              <w:ind w:firstLineChars="0" w:firstLine="0"/>
              <w:jc w:val="center"/>
              <w:rPr>
                <w:sz w:val="21"/>
                <w:szCs w:val="21"/>
              </w:rPr>
            </w:pPr>
            <w:r w:rsidRPr="00946C2F">
              <w:rPr>
                <w:rFonts w:hint="eastAsia"/>
                <w:sz w:val="21"/>
                <w:szCs w:val="21"/>
              </w:rPr>
              <w:t>1</w:t>
            </w:r>
          </w:p>
        </w:tc>
        <w:tc>
          <w:tcPr>
            <w:tcW w:w="1445" w:type="dxa"/>
            <w:shd w:val="clear" w:color="auto" w:fill="auto"/>
            <w:vAlign w:val="center"/>
          </w:tcPr>
          <w:p w:rsidR="000C2BC4" w:rsidRPr="00946C2F" w:rsidRDefault="000C2BC4" w:rsidP="000C2BC4">
            <w:pPr>
              <w:pStyle w:val="a3"/>
              <w:spacing w:line="240" w:lineRule="auto"/>
              <w:ind w:firstLineChars="0" w:firstLine="0"/>
              <w:jc w:val="center"/>
              <w:rPr>
                <w:sz w:val="21"/>
                <w:szCs w:val="21"/>
              </w:rPr>
            </w:pPr>
            <w:r w:rsidRPr="00946C2F">
              <w:rPr>
                <w:sz w:val="21"/>
                <w:szCs w:val="21"/>
              </w:rPr>
              <w:t>真空搅拌釜</w:t>
            </w:r>
          </w:p>
        </w:tc>
        <w:tc>
          <w:tcPr>
            <w:tcW w:w="1919" w:type="dxa"/>
            <w:shd w:val="clear" w:color="auto" w:fill="auto"/>
            <w:vAlign w:val="center"/>
          </w:tcPr>
          <w:p w:rsidR="000C2BC4" w:rsidRPr="00946C2F" w:rsidRDefault="000C2BC4" w:rsidP="000C2BC4">
            <w:pPr>
              <w:pStyle w:val="a3"/>
              <w:spacing w:line="240" w:lineRule="auto"/>
              <w:ind w:firstLineChars="0" w:firstLine="0"/>
              <w:jc w:val="center"/>
              <w:rPr>
                <w:sz w:val="21"/>
                <w:szCs w:val="21"/>
              </w:rPr>
            </w:pPr>
            <w:r w:rsidRPr="00946C2F">
              <w:rPr>
                <w:rFonts w:hint="eastAsia"/>
                <w:sz w:val="21"/>
                <w:szCs w:val="21"/>
              </w:rPr>
              <w:t>/</w:t>
            </w:r>
          </w:p>
        </w:tc>
        <w:tc>
          <w:tcPr>
            <w:tcW w:w="1486" w:type="dxa"/>
            <w:shd w:val="clear" w:color="auto" w:fill="auto"/>
            <w:vAlign w:val="center"/>
          </w:tcPr>
          <w:p w:rsidR="000C2BC4" w:rsidRPr="00946C2F" w:rsidRDefault="000C2BC4" w:rsidP="000C2BC4">
            <w:pPr>
              <w:pStyle w:val="a3"/>
              <w:spacing w:line="240" w:lineRule="auto"/>
              <w:ind w:firstLineChars="0" w:firstLine="0"/>
              <w:jc w:val="center"/>
              <w:rPr>
                <w:sz w:val="21"/>
                <w:szCs w:val="21"/>
              </w:rPr>
            </w:pPr>
            <w:r w:rsidRPr="00946C2F">
              <w:rPr>
                <w:sz w:val="21"/>
                <w:szCs w:val="21"/>
              </w:rPr>
              <w:t>1000L</w:t>
            </w:r>
          </w:p>
        </w:tc>
        <w:tc>
          <w:tcPr>
            <w:tcW w:w="1446" w:type="dxa"/>
            <w:shd w:val="clear" w:color="auto" w:fill="auto"/>
            <w:vAlign w:val="center"/>
          </w:tcPr>
          <w:p w:rsidR="000C2BC4" w:rsidRPr="00946C2F" w:rsidRDefault="000C2BC4" w:rsidP="000C2BC4">
            <w:pPr>
              <w:pStyle w:val="a3"/>
              <w:spacing w:line="240" w:lineRule="auto"/>
              <w:ind w:firstLineChars="0" w:firstLine="0"/>
              <w:jc w:val="center"/>
              <w:rPr>
                <w:sz w:val="21"/>
                <w:szCs w:val="21"/>
              </w:rPr>
            </w:pPr>
            <w:r w:rsidRPr="00946C2F">
              <w:rPr>
                <w:sz w:val="21"/>
                <w:szCs w:val="21"/>
              </w:rPr>
              <w:t>2</w:t>
            </w:r>
            <w:r w:rsidRPr="00946C2F">
              <w:rPr>
                <w:sz w:val="21"/>
                <w:szCs w:val="21"/>
              </w:rPr>
              <w:t>台</w:t>
            </w:r>
          </w:p>
        </w:tc>
        <w:tc>
          <w:tcPr>
            <w:tcW w:w="1446" w:type="dxa"/>
            <w:shd w:val="clear" w:color="auto" w:fill="auto"/>
            <w:vAlign w:val="center"/>
          </w:tcPr>
          <w:p w:rsidR="000C2BC4" w:rsidRPr="00946C2F" w:rsidRDefault="000C2BC4" w:rsidP="000C2BC4">
            <w:pPr>
              <w:pStyle w:val="a3"/>
              <w:spacing w:line="240" w:lineRule="auto"/>
              <w:ind w:firstLineChars="0" w:firstLine="0"/>
              <w:jc w:val="center"/>
              <w:rPr>
                <w:sz w:val="21"/>
                <w:szCs w:val="21"/>
              </w:rPr>
            </w:pPr>
            <w:r w:rsidRPr="00946C2F">
              <w:rPr>
                <w:sz w:val="21"/>
                <w:szCs w:val="21"/>
              </w:rPr>
              <w:t>现有</w:t>
            </w:r>
          </w:p>
        </w:tc>
      </w:tr>
      <w:tr w:rsidR="00946C2F" w:rsidRPr="00946C2F" w:rsidTr="001B5C90">
        <w:tc>
          <w:tcPr>
            <w:tcW w:w="1443" w:type="dxa"/>
            <w:shd w:val="clear" w:color="auto" w:fill="auto"/>
            <w:vAlign w:val="center"/>
          </w:tcPr>
          <w:p w:rsidR="000C2BC4" w:rsidRPr="00946C2F" w:rsidRDefault="000C2BC4" w:rsidP="000C2BC4">
            <w:pPr>
              <w:pStyle w:val="a3"/>
              <w:spacing w:line="240" w:lineRule="auto"/>
              <w:ind w:firstLineChars="0" w:firstLine="0"/>
              <w:jc w:val="center"/>
              <w:rPr>
                <w:sz w:val="21"/>
                <w:szCs w:val="21"/>
              </w:rPr>
            </w:pPr>
            <w:r w:rsidRPr="00946C2F">
              <w:rPr>
                <w:sz w:val="21"/>
                <w:szCs w:val="21"/>
              </w:rPr>
              <w:t>2</w:t>
            </w:r>
          </w:p>
        </w:tc>
        <w:tc>
          <w:tcPr>
            <w:tcW w:w="1445" w:type="dxa"/>
            <w:shd w:val="clear" w:color="auto" w:fill="auto"/>
            <w:vAlign w:val="center"/>
          </w:tcPr>
          <w:p w:rsidR="000C2BC4" w:rsidRPr="00946C2F" w:rsidRDefault="000C2BC4" w:rsidP="000C2BC4">
            <w:pPr>
              <w:pStyle w:val="a3"/>
              <w:spacing w:line="240" w:lineRule="auto"/>
              <w:ind w:firstLineChars="0" w:firstLine="0"/>
              <w:jc w:val="center"/>
              <w:rPr>
                <w:sz w:val="21"/>
                <w:szCs w:val="21"/>
              </w:rPr>
            </w:pPr>
            <w:r w:rsidRPr="00946C2F">
              <w:rPr>
                <w:sz w:val="21"/>
                <w:szCs w:val="21"/>
              </w:rPr>
              <w:t>全自动再生软化器</w:t>
            </w:r>
          </w:p>
        </w:tc>
        <w:tc>
          <w:tcPr>
            <w:tcW w:w="1919" w:type="dxa"/>
            <w:shd w:val="clear" w:color="auto" w:fill="auto"/>
            <w:vAlign w:val="center"/>
          </w:tcPr>
          <w:p w:rsidR="000C2BC4" w:rsidRPr="00946C2F" w:rsidRDefault="000C2BC4" w:rsidP="000C2BC4">
            <w:pPr>
              <w:pStyle w:val="a3"/>
              <w:spacing w:line="240" w:lineRule="auto"/>
              <w:ind w:firstLineChars="0" w:firstLine="0"/>
              <w:jc w:val="center"/>
              <w:rPr>
                <w:sz w:val="21"/>
                <w:szCs w:val="21"/>
              </w:rPr>
            </w:pPr>
          </w:p>
        </w:tc>
        <w:tc>
          <w:tcPr>
            <w:tcW w:w="1486" w:type="dxa"/>
            <w:shd w:val="clear" w:color="auto" w:fill="auto"/>
            <w:vAlign w:val="center"/>
          </w:tcPr>
          <w:p w:rsidR="000C2BC4" w:rsidRPr="00946C2F" w:rsidRDefault="000C2BC4" w:rsidP="000C2BC4">
            <w:pPr>
              <w:pStyle w:val="a3"/>
              <w:spacing w:line="240" w:lineRule="auto"/>
              <w:ind w:firstLineChars="0" w:firstLine="0"/>
              <w:jc w:val="center"/>
              <w:rPr>
                <w:sz w:val="21"/>
                <w:szCs w:val="21"/>
              </w:rPr>
            </w:pPr>
            <w:r w:rsidRPr="00946C2F">
              <w:rPr>
                <w:sz w:val="21"/>
                <w:szCs w:val="21"/>
              </w:rPr>
              <w:t>3m</w:t>
            </w:r>
            <w:r w:rsidRPr="00946C2F">
              <w:rPr>
                <w:sz w:val="21"/>
                <w:szCs w:val="21"/>
                <w:vertAlign w:val="superscript"/>
              </w:rPr>
              <w:t>3</w:t>
            </w:r>
            <w:r w:rsidRPr="00946C2F">
              <w:rPr>
                <w:sz w:val="21"/>
                <w:szCs w:val="21"/>
              </w:rPr>
              <w:t>/h</w:t>
            </w:r>
          </w:p>
        </w:tc>
        <w:tc>
          <w:tcPr>
            <w:tcW w:w="1446" w:type="dxa"/>
            <w:shd w:val="clear" w:color="auto" w:fill="auto"/>
            <w:vAlign w:val="center"/>
          </w:tcPr>
          <w:p w:rsidR="000C2BC4" w:rsidRPr="00946C2F" w:rsidRDefault="000C2BC4" w:rsidP="000C2BC4">
            <w:pPr>
              <w:pStyle w:val="a3"/>
              <w:spacing w:line="240" w:lineRule="auto"/>
              <w:ind w:firstLineChars="0" w:firstLine="0"/>
              <w:jc w:val="center"/>
              <w:rPr>
                <w:sz w:val="21"/>
                <w:szCs w:val="21"/>
              </w:rPr>
            </w:pPr>
            <w:r w:rsidRPr="00946C2F">
              <w:rPr>
                <w:sz w:val="21"/>
                <w:szCs w:val="21"/>
              </w:rPr>
              <w:t>1</w:t>
            </w:r>
            <w:r w:rsidRPr="00946C2F">
              <w:rPr>
                <w:sz w:val="21"/>
                <w:szCs w:val="21"/>
              </w:rPr>
              <w:t>台</w:t>
            </w:r>
          </w:p>
        </w:tc>
        <w:tc>
          <w:tcPr>
            <w:tcW w:w="1446" w:type="dxa"/>
            <w:shd w:val="clear" w:color="auto" w:fill="auto"/>
            <w:vAlign w:val="center"/>
          </w:tcPr>
          <w:p w:rsidR="000C2BC4" w:rsidRPr="00946C2F" w:rsidRDefault="000C2BC4" w:rsidP="000C2BC4">
            <w:pPr>
              <w:pStyle w:val="a3"/>
              <w:spacing w:line="240" w:lineRule="auto"/>
              <w:ind w:firstLineChars="0" w:firstLine="0"/>
              <w:jc w:val="center"/>
              <w:rPr>
                <w:sz w:val="21"/>
                <w:szCs w:val="21"/>
              </w:rPr>
            </w:pPr>
            <w:r w:rsidRPr="00946C2F">
              <w:rPr>
                <w:sz w:val="21"/>
                <w:szCs w:val="21"/>
              </w:rPr>
              <w:t>现有</w:t>
            </w:r>
            <w:r w:rsidRPr="00946C2F">
              <w:rPr>
                <w:rFonts w:hint="eastAsia"/>
                <w:sz w:val="21"/>
                <w:szCs w:val="21"/>
              </w:rPr>
              <w:t>、</w:t>
            </w:r>
            <w:r w:rsidRPr="00946C2F">
              <w:rPr>
                <w:sz w:val="21"/>
                <w:szCs w:val="21"/>
              </w:rPr>
              <w:t>共用</w:t>
            </w:r>
            <w:r w:rsidR="00657BDF">
              <w:rPr>
                <w:rFonts w:hint="eastAsia"/>
                <w:sz w:val="21"/>
                <w:szCs w:val="21"/>
              </w:rPr>
              <w:t>*</w:t>
            </w:r>
          </w:p>
        </w:tc>
      </w:tr>
      <w:tr w:rsidR="00946C2F" w:rsidRPr="00946C2F" w:rsidTr="001B5C90">
        <w:tc>
          <w:tcPr>
            <w:tcW w:w="1443" w:type="dxa"/>
            <w:shd w:val="clear" w:color="auto" w:fill="auto"/>
            <w:vAlign w:val="center"/>
          </w:tcPr>
          <w:p w:rsidR="000C2BC4" w:rsidRPr="00946C2F" w:rsidRDefault="000C2BC4" w:rsidP="000C2BC4">
            <w:pPr>
              <w:pStyle w:val="a3"/>
              <w:spacing w:line="240" w:lineRule="auto"/>
              <w:ind w:firstLineChars="0" w:firstLine="0"/>
              <w:jc w:val="center"/>
              <w:rPr>
                <w:sz w:val="21"/>
                <w:szCs w:val="21"/>
              </w:rPr>
            </w:pPr>
            <w:r w:rsidRPr="00946C2F">
              <w:rPr>
                <w:rFonts w:hint="eastAsia"/>
                <w:sz w:val="21"/>
                <w:szCs w:val="21"/>
              </w:rPr>
              <w:t>3</w:t>
            </w:r>
          </w:p>
        </w:tc>
        <w:tc>
          <w:tcPr>
            <w:tcW w:w="1445" w:type="dxa"/>
            <w:shd w:val="clear" w:color="auto" w:fill="auto"/>
            <w:vAlign w:val="center"/>
          </w:tcPr>
          <w:p w:rsidR="000C2BC4" w:rsidRPr="00946C2F" w:rsidRDefault="000C2BC4" w:rsidP="000C2BC4">
            <w:pPr>
              <w:pStyle w:val="a3"/>
              <w:spacing w:line="240" w:lineRule="auto"/>
              <w:ind w:firstLineChars="0" w:firstLine="0"/>
              <w:jc w:val="center"/>
              <w:rPr>
                <w:sz w:val="21"/>
                <w:szCs w:val="21"/>
              </w:rPr>
            </w:pPr>
            <w:r w:rsidRPr="00946C2F">
              <w:rPr>
                <w:sz w:val="21"/>
                <w:szCs w:val="21"/>
              </w:rPr>
              <w:t>灌装拧盖一体式灌装线</w:t>
            </w:r>
          </w:p>
        </w:tc>
        <w:tc>
          <w:tcPr>
            <w:tcW w:w="1919" w:type="dxa"/>
            <w:shd w:val="clear" w:color="auto" w:fill="auto"/>
            <w:vAlign w:val="center"/>
          </w:tcPr>
          <w:p w:rsidR="000C2BC4" w:rsidRPr="00946C2F" w:rsidRDefault="000C2BC4" w:rsidP="000C2BC4">
            <w:pPr>
              <w:pStyle w:val="a3"/>
              <w:spacing w:line="240" w:lineRule="auto"/>
              <w:ind w:firstLineChars="0" w:firstLine="0"/>
              <w:jc w:val="center"/>
              <w:rPr>
                <w:sz w:val="21"/>
                <w:szCs w:val="21"/>
              </w:rPr>
            </w:pPr>
          </w:p>
        </w:tc>
        <w:tc>
          <w:tcPr>
            <w:tcW w:w="1486" w:type="dxa"/>
            <w:shd w:val="clear" w:color="auto" w:fill="auto"/>
            <w:vAlign w:val="center"/>
          </w:tcPr>
          <w:p w:rsidR="000C2BC4" w:rsidRPr="00946C2F" w:rsidRDefault="000C2BC4" w:rsidP="000C2BC4">
            <w:pPr>
              <w:pStyle w:val="a3"/>
              <w:spacing w:line="240" w:lineRule="auto"/>
              <w:ind w:firstLineChars="0" w:firstLine="0"/>
              <w:jc w:val="center"/>
              <w:rPr>
                <w:sz w:val="21"/>
                <w:szCs w:val="21"/>
              </w:rPr>
            </w:pPr>
            <w:r w:rsidRPr="00946C2F">
              <w:rPr>
                <w:sz w:val="21"/>
                <w:szCs w:val="21"/>
              </w:rPr>
              <w:t>IDEL</w:t>
            </w:r>
          </w:p>
        </w:tc>
        <w:tc>
          <w:tcPr>
            <w:tcW w:w="1446" w:type="dxa"/>
            <w:shd w:val="clear" w:color="auto" w:fill="auto"/>
            <w:vAlign w:val="center"/>
          </w:tcPr>
          <w:p w:rsidR="000C2BC4" w:rsidRPr="00946C2F" w:rsidRDefault="000C2BC4" w:rsidP="000C2BC4">
            <w:pPr>
              <w:pStyle w:val="a3"/>
              <w:spacing w:line="240" w:lineRule="auto"/>
              <w:ind w:firstLineChars="0" w:firstLine="0"/>
              <w:jc w:val="center"/>
              <w:rPr>
                <w:sz w:val="21"/>
                <w:szCs w:val="21"/>
              </w:rPr>
            </w:pPr>
            <w:r w:rsidRPr="00946C2F">
              <w:rPr>
                <w:rFonts w:hint="eastAsia"/>
                <w:sz w:val="21"/>
                <w:szCs w:val="21"/>
              </w:rPr>
              <w:t>1</w:t>
            </w:r>
            <w:r w:rsidRPr="00946C2F">
              <w:rPr>
                <w:sz w:val="21"/>
                <w:szCs w:val="21"/>
              </w:rPr>
              <w:t>套</w:t>
            </w:r>
          </w:p>
        </w:tc>
        <w:tc>
          <w:tcPr>
            <w:tcW w:w="1446" w:type="dxa"/>
            <w:shd w:val="clear" w:color="auto" w:fill="auto"/>
            <w:vAlign w:val="center"/>
          </w:tcPr>
          <w:p w:rsidR="000C2BC4" w:rsidRPr="00946C2F" w:rsidRDefault="000C2BC4" w:rsidP="000C2BC4">
            <w:pPr>
              <w:pStyle w:val="a3"/>
              <w:spacing w:line="240" w:lineRule="auto"/>
              <w:ind w:firstLineChars="0" w:firstLine="0"/>
              <w:jc w:val="center"/>
              <w:rPr>
                <w:sz w:val="21"/>
                <w:szCs w:val="21"/>
              </w:rPr>
            </w:pPr>
            <w:r w:rsidRPr="00946C2F">
              <w:rPr>
                <w:sz w:val="21"/>
                <w:szCs w:val="21"/>
              </w:rPr>
              <w:t>现有</w:t>
            </w:r>
            <w:r w:rsidRPr="00946C2F">
              <w:rPr>
                <w:rFonts w:hint="eastAsia"/>
                <w:sz w:val="21"/>
                <w:szCs w:val="21"/>
              </w:rPr>
              <w:t>、</w:t>
            </w:r>
            <w:r w:rsidRPr="00946C2F">
              <w:rPr>
                <w:sz w:val="21"/>
                <w:szCs w:val="21"/>
              </w:rPr>
              <w:t>共用</w:t>
            </w:r>
          </w:p>
        </w:tc>
      </w:tr>
      <w:tr w:rsidR="00946C2F" w:rsidRPr="00946C2F" w:rsidTr="001B5C90">
        <w:tc>
          <w:tcPr>
            <w:tcW w:w="1443" w:type="dxa"/>
            <w:shd w:val="clear" w:color="auto" w:fill="auto"/>
            <w:vAlign w:val="center"/>
          </w:tcPr>
          <w:p w:rsidR="000C2BC4" w:rsidRPr="00946C2F" w:rsidRDefault="000C2BC4" w:rsidP="000C2BC4">
            <w:pPr>
              <w:pStyle w:val="a3"/>
              <w:spacing w:line="240" w:lineRule="auto"/>
              <w:ind w:firstLineChars="0" w:firstLine="0"/>
              <w:jc w:val="center"/>
              <w:rPr>
                <w:sz w:val="21"/>
                <w:szCs w:val="21"/>
              </w:rPr>
            </w:pPr>
            <w:r w:rsidRPr="00946C2F">
              <w:rPr>
                <w:rFonts w:hint="eastAsia"/>
                <w:sz w:val="21"/>
                <w:szCs w:val="21"/>
              </w:rPr>
              <w:t>4</w:t>
            </w:r>
          </w:p>
        </w:tc>
        <w:tc>
          <w:tcPr>
            <w:tcW w:w="1445" w:type="dxa"/>
            <w:shd w:val="clear" w:color="auto" w:fill="auto"/>
            <w:vAlign w:val="center"/>
          </w:tcPr>
          <w:p w:rsidR="000C2BC4" w:rsidRPr="00946C2F" w:rsidRDefault="000C2BC4" w:rsidP="000C2BC4">
            <w:pPr>
              <w:pStyle w:val="a3"/>
              <w:spacing w:line="240" w:lineRule="auto"/>
              <w:ind w:firstLineChars="0" w:firstLine="0"/>
              <w:jc w:val="center"/>
              <w:rPr>
                <w:sz w:val="21"/>
                <w:szCs w:val="21"/>
              </w:rPr>
            </w:pPr>
            <w:r w:rsidRPr="00946C2F">
              <w:rPr>
                <w:sz w:val="21"/>
                <w:szCs w:val="21"/>
              </w:rPr>
              <w:t>直列式全自动灌装线</w:t>
            </w:r>
          </w:p>
        </w:tc>
        <w:tc>
          <w:tcPr>
            <w:tcW w:w="1919" w:type="dxa"/>
            <w:shd w:val="clear" w:color="auto" w:fill="auto"/>
            <w:vAlign w:val="center"/>
          </w:tcPr>
          <w:p w:rsidR="000C2BC4" w:rsidRPr="00946C2F" w:rsidRDefault="000C2BC4" w:rsidP="000C2BC4">
            <w:pPr>
              <w:pStyle w:val="a3"/>
              <w:spacing w:line="240" w:lineRule="auto"/>
              <w:ind w:firstLineChars="0" w:firstLine="0"/>
              <w:jc w:val="center"/>
              <w:rPr>
                <w:sz w:val="21"/>
                <w:szCs w:val="21"/>
              </w:rPr>
            </w:pPr>
            <w:r w:rsidRPr="00946C2F">
              <w:rPr>
                <w:sz w:val="21"/>
                <w:szCs w:val="21"/>
              </w:rPr>
              <w:t>20003012</w:t>
            </w:r>
          </w:p>
        </w:tc>
        <w:tc>
          <w:tcPr>
            <w:tcW w:w="1486" w:type="dxa"/>
            <w:shd w:val="clear" w:color="auto" w:fill="auto"/>
            <w:vAlign w:val="center"/>
          </w:tcPr>
          <w:p w:rsidR="000C2BC4" w:rsidRPr="00946C2F" w:rsidRDefault="000C2BC4" w:rsidP="000C2BC4">
            <w:pPr>
              <w:pStyle w:val="a3"/>
              <w:spacing w:line="240" w:lineRule="auto"/>
              <w:ind w:firstLineChars="0" w:firstLine="0"/>
              <w:jc w:val="center"/>
              <w:rPr>
                <w:sz w:val="21"/>
                <w:szCs w:val="21"/>
              </w:rPr>
            </w:pPr>
            <w:r w:rsidRPr="00946C2F">
              <w:rPr>
                <w:sz w:val="21"/>
                <w:szCs w:val="21"/>
              </w:rPr>
              <w:t>CB60-8</w:t>
            </w:r>
            <w:r w:rsidRPr="00946C2F">
              <w:rPr>
                <w:sz w:val="21"/>
                <w:szCs w:val="21"/>
              </w:rPr>
              <w:t>型</w:t>
            </w:r>
          </w:p>
        </w:tc>
        <w:tc>
          <w:tcPr>
            <w:tcW w:w="1446" w:type="dxa"/>
            <w:shd w:val="clear" w:color="auto" w:fill="auto"/>
            <w:vAlign w:val="center"/>
          </w:tcPr>
          <w:p w:rsidR="000C2BC4" w:rsidRPr="00946C2F" w:rsidRDefault="000C2BC4" w:rsidP="000C2BC4">
            <w:pPr>
              <w:pStyle w:val="a3"/>
              <w:spacing w:line="240" w:lineRule="auto"/>
              <w:ind w:firstLineChars="0" w:firstLine="0"/>
              <w:jc w:val="center"/>
              <w:rPr>
                <w:sz w:val="21"/>
                <w:szCs w:val="21"/>
              </w:rPr>
            </w:pPr>
            <w:r w:rsidRPr="00946C2F">
              <w:rPr>
                <w:sz w:val="21"/>
                <w:szCs w:val="21"/>
              </w:rPr>
              <w:t>1</w:t>
            </w:r>
            <w:r w:rsidRPr="00946C2F">
              <w:rPr>
                <w:sz w:val="21"/>
                <w:szCs w:val="21"/>
              </w:rPr>
              <w:t>套</w:t>
            </w:r>
          </w:p>
        </w:tc>
        <w:tc>
          <w:tcPr>
            <w:tcW w:w="1446" w:type="dxa"/>
            <w:shd w:val="clear" w:color="auto" w:fill="auto"/>
            <w:vAlign w:val="center"/>
          </w:tcPr>
          <w:p w:rsidR="000C2BC4" w:rsidRPr="00946C2F" w:rsidRDefault="000C2BC4" w:rsidP="000C2BC4">
            <w:pPr>
              <w:pStyle w:val="a3"/>
              <w:spacing w:line="240" w:lineRule="auto"/>
              <w:ind w:firstLineChars="0" w:firstLine="0"/>
              <w:jc w:val="center"/>
              <w:rPr>
                <w:sz w:val="21"/>
                <w:szCs w:val="21"/>
              </w:rPr>
            </w:pPr>
            <w:r w:rsidRPr="00946C2F">
              <w:rPr>
                <w:sz w:val="21"/>
                <w:szCs w:val="21"/>
              </w:rPr>
              <w:t>现有</w:t>
            </w:r>
            <w:r w:rsidRPr="00946C2F">
              <w:rPr>
                <w:rFonts w:hint="eastAsia"/>
                <w:sz w:val="21"/>
                <w:szCs w:val="21"/>
              </w:rPr>
              <w:t>、</w:t>
            </w:r>
            <w:r w:rsidRPr="00946C2F">
              <w:rPr>
                <w:sz w:val="21"/>
                <w:szCs w:val="21"/>
              </w:rPr>
              <w:t>共用</w:t>
            </w:r>
          </w:p>
        </w:tc>
      </w:tr>
    </w:tbl>
    <w:p w:rsidR="00657BDF" w:rsidRPr="00657BDF" w:rsidRDefault="00657BDF" w:rsidP="00657BDF">
      <w:pPr>
        <w:pStyle w:val="a3"/>
        <w:spacing w:line="240" w:lineRule="auto"/>
        <w:ind w:firstLineChars="0" w:firstLine="0"/>
        <w:rPr>
          <w:sz w:val="18"/>
          <w:szCs w:val="18"/>
        </w:rPr>
      </w:pPr>
      <w:r>
        <w:rPr>
          <w:rFonts w:hint="eastAsia"/>
          <w:sz w:val="18"/>
          <w:szCs w:val="18"/>
        </w:rPr>
        <w:t>*</w:t>
      </w:r>
      <w:r w:rsidRPr="00657BDF">
        <w:rPr>
          <w:sz w:val="18"/>
          <w:szCs w:val="18"/>
        </w:rPr>
        <w:t>注</w:t>
      </w:r>
      <w:r w:rsidRPr="00657BDF">
        <w:rPr>
          <w:rFonts w:hint="eastAsia"/>
          <w:sz w:val="18"/>
          <w:szCs w:val="18"/>
        </w:rPr>
        <w:t>：</w:t>
      </w:r>
      <w:r w:rsidRPr="00657BDF">
        <w:rPr>
          <w:sz w:val="18"/>
          <w:szCs w:val="18"/>
        </w:rPr>
        <w:t>共用设备与</w:t>
      </w:r>
      <w:r>
        <w:rPr>
          <w:sz w:val="18"/>
          <w:szCs w:val="18"/>
        </w:rPr>
        <w:t>洗洁精</w:t>
      </w:r>
      <w:r>
        <w:rPr>
          <w:rFonts w:hint="eastAsia"/>
          <w:sz w:val="18"/>
          <w:szCs w:val="18"/>
        </w:rPr>
        <w:t>、</w:t>
      </w:r>
      <w:r w:rsidRPr="00657BDF">
        <w:rPr>
          <w:sz w:val="18"/>
          <w:szCs w:val="18"/>
        </w:rPr>
        <w:t>洗涤剂</w:t>
      </w:r>
      <w:r w:rsidRPr="00657BDF">
        <w:rPr>
          <w:rFonts w:hint="eastAsia"/>
          <w:sz w:val="18"/>
          <w:szCs w:val="18"/>
        </w:rPr>
        <w:t>、</w:t>
      </w:r>
      <w:r w:rsidRPr="00657BDF">
        <w:rPr>
          <w:sz w:val="18"/>
          <w:szCs w:val="18"/>
        </w:rPr>
        <w:t>洗手液</w:t>
      </w:r>
      <w:r w:rsidRPr="00657BDF">
        <w:rPr>
          <w:rFonts w:hint="eastAsia"/>
          <w:sz w:val="18"/>
          <w:szCs w:val="18"/>
        </w:rPr>
        <w:t>、</w:t>
      </w:r>
      <w:r w:rsidRPr="00657BDF">
        <w:rPr>
          <w:sz w:val="18"/>
          <w:szCs w:val="18"/>
        </w:rPr>
        <w:t>衣领净共用</w:t>
      </w:r>
      <w:r w:rsidRPr="00657BDF">
        <w:rPr>
          <w:rFonts w:hint="eastAsia"/>
          <w:sz w:val="18"/>
          <w:szCs w:val="18"/>
        </w:rPr>
        <w:t>。</w:t>
      </w:r>
    </w:p>
    <w:p w:rsidR="00B50E77" w:rsidRPr="00946C2F" w:rsidRDefault="00B50E77" w:rsidP="00FE085D">
      <w:pPr>
        <w:pStyle w:val="50"/>
      </w:pPr>
      <w:r w:rsidRPr="00946C2F">
        <w:rPr>
          <w:rFonts w:hint="eastAsia"/>
        </w:rPr>
        <w:t>4</w:t>
      </w:r>
      <w:r w:rsidRPr="00946C2F">
        <w:t>.5.1.</w:t>
      </w:r>
      <w:r w:rsidR="00FE085D" w:rsidRPr="00946C2F">
        <w:t>5</w:t>
      </w:r>
      <w:r w:rsidR="00FE085D" w:rsidRPr="00946C2F">
        <w:rPr>
          <w:rFonts w:hint="eastAsia"/>
        </w:rPr>
        <w:t>.</w:t>
      </w:r>
      <w:r w:rsidRPr="00946C2F">
        <w:t>3</w:t>
      </w:r>
      <w:r w:rsidRPr="00946C2F">
        <w:rPr>
          <w:rFonts w:hint="eastAsia"/>
        </w:rPr>
        <w:t>原辅材料消耗</w:t>
      </w:r>
      <w:r w:rsidRPr="00946C2F">
        <w:t>情况</w:t>
      </w:r>
    </w:p>
    <w:p w:rsidR="00B50E77" w:rsidRPr="00946C2F" w:rsidRDefault="00777A43" w:rsidP="00B50E77">
      <w:pPr>
        <w:pStyle w:val="a3"/>
        <w:ind w:firstLine="560"/>
      </w:pPr>
      <w:r w:rsidRPr="00946C2F">
        <w:rPr>
          <w:rFonts w:hint="eastAsia"/>
        </w:rPr>
        <w:t>油烟净</w:t>
      </w:r>
      <w:r w:rsidR="00B50E77" w:rsidRPr="00946C2F">
        <w:t>产品</w:t>
      </w:r>
      <w:r w:rsidR="00B50E77" w:rsidRPr="00946C2F">
        <w:rPr>
          <w:rFonts w:hint="eastAsia"/>
        </w:rPr>
        <w:t>原辅材料消耗情况见</w:t>
      </w:r>
      <w:r w:rsidR="00B50E77" w:rsidRPr="00946C2F">
        <w:t>表</w:t>
      </w:r>
      <w:r w:rsidR="00B50E77" w:rsidRPr="00946C2F">
        <w:rPr>
          <w:rFonts w:hint="eastAsia"/>
        </w:rPr>
        <w:t>4</w:t>
      </w:r>
      <w:r w:rsidR="00B50E77" w:rsidRPr="00946C2F">
        <w:t>.5.1-</w:t>
      </w:r>
      <w:r w:rsidRPr="00946C2F">
        <w:t>2</w:t>
      </w:r>
      <w:r w:rsidR="00B50E77" w:rsidRPr="00946C2F">
        <w:t>2</w:t>
      </w:r>
      <w:r w:rsidR="00B50E77" w:rsidRPr="00946C2F">
        <w:rPr>
          <w:rFonts w:hint="eastAsia"/>
        </w:rPr>
        <w:t>。</w:t>
      </w:r>
    </w:p>
    <w:p w:rsidR="00B50E77" w:rsidRPr="00946C2F" w:rsidRDefault="00B50E77" w:rsidP="00B50E77">
      <w:pPr>
        <w:pStyle w:val="aa"/>
        <w:spacing w:before="48" w:after="48"/>
      </w:pPr>
      <w:r w:rsidRPr="00946C2F">
        <w:t>表</w:t>
      </w:r>
      <w:r w:rsidRPr="00946C2F">
        <w:t>4.5.1-</w:t>
      </w:r>
      <w:r w:rsidR="00777A43" w:rsidRPr="00946C2F">
        <w:t>2</w:t>
      </w:r>
      <w:r w:rsidRPr="00946C2F">
        <w:t xml:space="preserve">2   </w:t>
      </w:r>
      <w:r w:rsidR="00777A43" w:rsidRPr="00946C2F">
        <w:rPr>
          <w:rFonts w:hint="eastAsia"/>
        </w:rPr>
        <w:t>油烟净</w:t>
      </w:r>
      <w:r w:rsidRPr="00946C2F">
        <w:t>产品生产线</w:t>
      </w:r>
      <w:r w:rsidRPr="00946C2F">
        <w:rPr>
          <w:rFonts w:hint="eastAsia"/>
        </w:rPr>
        <w:t>主要原辅材料、能源消耗情况表</w:t>
      </w:r>
    </w:p>
    <w:tbl>
      <w:tblPr>
        <w:tblW w:w="9240"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79"/>
        <w:gridCol w:w="1117"/>
        <w:gridCol w:w="1667"/>
        <w:gridCol w:w="1134"/>
        <w:gridCol w:w="1556"/>
        <w:gridCol w:w="1472"/>
        <w:gridCol w:w="1415"/>
      </w:tblGrid>
      <w:tr w:rsidR="00946C2F" w:rsidRPr="00946C2F" w:rsidTr="001B5C90">
        <w:trPr>
          <w:trHeight w:val="837"/>
          <w:jc w:val="center"/>
        </w:trPr>
        <w:tc>
          <w:tcPr>
            <w:tcW w:w="879" w:type="dxa"/>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序号</w:t>
            </w:r>
          </w:p>
        </w:tc>
        <w:tc>
          <w:tcPr>
            <w:tcW w:w="1117" w:type="dxa"/>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类别</w:t>
            </w:r>
          </w:p>
        </w:tc>
        <w:tc>
          <w:tcPr>
            <w:tcW w:w="1667" w:type="dxa"/>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名称</w:t>
            </w:r>
          </w:p>
        </w:tc>
        <w:tc>
          <w:tcPr>
            <w:tcW w:w="1134" w:type="dxa"/>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规格</w:t>
            </w:r>
          </w:p>
        </w:tc>
        <w:tc>
          <w:tcPr>
            <w:tcW w:w="1556" w:type="dxa"/>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单位产品消耗（</w:t>
            </w:r>
            <w:r w:rsidRPr="00946C2F">
              <w:rPr>
                <w:rFonts w:eastAsia="仿宋_GB2312"/>
                <w:b/>
                <w:bCs/>
                <w:kern w:val="0"/>
                <w:szCs w:val="21"/>
              </w:rPr>
              <w:t>kg/</w:t>
            </w:r>
            <w:r w:rsidRPr="00946C2F">
              <w:rPr>
                <w:rFonts w:eastAsia="仿宋_GB2312"/>
                <w:b/>
                <w:bCs/>
                <w:kern w:val="0"/>
                <w:szCs w:val="21"/>
              </w:rPr>
              <w:t>吨产品）</w:t>
            </w:r>
          </w:p>
        </w:tc>
        <w:tc>
          <w:tcPr>
            <w:tcW w:w="1472" w:type="dxa"/>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年用量</w:t>
            </w:r>
          </w:p>
          <w:p w:rsidR="00B50E77" w:rsidRPr="00946C2F" w:rsidRDefault="00B50E77" w:rsidP="001B5C90">
            <w:pPr>
              <w:adjustRightInd w:val="0"/>
              <w:snapToGrid w:val="0"/>
              <w:jc w:val="center"/>
              <w:rPr>
                <w:rFonts w:eastAsia="仿宋_GB2312"/>
                <w:b/>
                <w:bCs/>
                <w:kern w:val="0"/>
                <w:szCs w:val="21"/>
              </w:rPr>
            </w:pPr>
            <w:r w:rsidRPr="00946C2F">
              <w:rPr>
                <w:rFonts w:eastAsia="仿宋_GB2312"/>
                <w:b/>
                <w:bCs/>
                <w:kern w:val="0"/>
                <w:szCs w:val="21"/>
              </w:rPr>
              <w:t>（</w:t>
            </w:r>
            <w:r w:rsidRPr="00946C2F">
              <w:rPr>
                <w:rFonts w:eastAsia="仿宋_GB2312"/>
                <w:b/>
                <w:bCs/>
                <w:kern w:val="0"/>
                <w:szCs w:val="21"/>
              </w:rPr>
              <w:t>t/a</w:t>
            </w:r>
            <w:r w:rsidRPr="00946C2F">
              <w:rPr>
                <w:rFonts w:eastAsia="仿宋_GB2312"/>
                <w:b/>
                <w:bCs/>
                <w:kern w:val="0"/>
                <w:szCs w:val="21"/>
              </w:rPr>
              <w:t>）</w:t>
            </w:r>
          </w:p>
        </w:tc>
        <w:tc>
          <w:tcPr>
            <w:tcW w:w="1415" w:type="dxa"/>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来源及运输</w:t>
            </w:r>
          </w:p>
        </w:tc>
      </w:tr>
      <w:tr w:rsidR="00946C2F" w:rsidRPr="00946C2F" w:rsidTr="0005642E">
        <w:trPr>
          <w:trHeight w:val="20"/>
          <w:jc w:val="center"/>
        </w:trPr>
        <w:tc>
          <w:tcPr>
            <w:tcW w:w="879" w:type="dxa"/>
            <w:shd w:val="clear" w:color="auto" w:fill="auto"/>
            <w:vAlign w:val="center"/>
            <w:hideMark/>
          </w:tcPr>
          <w:p w:rsidR="00777A43" w:rsidRPr="00946C2F" w:rsidRDefault="00777A43" w:rsidP="00777A43">
            <w:pPr>
              <w:widowControl/>
              <w:adjustRightInd w:val="0"/>
              <w:snapToGrid w:val="0"/>
              <w:jc w:val="center"/>
              <w:rPr>
                <w:rFonts w:eastAsia="仿宋_GB2312"/>
                <w:kern w:val="0"/>
                <w:szCs w:val="21"/>
              </w:rPr>
            </w:pPr>
            <w:r w:rsidRPr="00946C2F">
              <w:rPr>
                <w:rFonts w:eastAsia="仿宋_GB2312"/>
                <w:kern w:val="0"/>
                <w:szCs w:val="21"/>
              </w:rPr>
              <w:t>1</w:t>
            </w:r>
          </w:p>
        </w:tc>
        <w:tc>
          <w:tcPr>
            <w:tcW w:w="1117" w:type="dxa"/>
            <w:vMerge w:val="restart"/>
            <w:shd w:val="clear" w:color="auto" w:fill="auto"/>
            <w:noWrap/>
            <w:vAlign w:val="center"/>
            <w:hideMark/>
          </w:tcPr>
          <w:p w:rsidR="00777A43" w:rsidRPr="00946C2F" w:rsidRDefault="00777A43" w:rsidP="00777A43">
            <w:pPr>
              <w:widowControl/>
              <w:adjustRightInd w:val="0"/>
              <w:snapToGrid w:val="0"/>
              <w:jc w:val="center"/>
              <w:rPr>
                <w:rFonts w:eastAsia="仿宋_GB2312"/>
                <w:kern w:val="0"/>
                <w:szCs w:val="21"/>
              </w:rPr>
            </w:pPr>
            <w:r w:rsidRPr="00946C2F">
              <w:rPr>
                <w:rFonts w:eastAsia="仿宋_GB2312"/>
                <w:kern w:val="0"/>
                <w:szCs w:val="21"/>
              </w:rPr>
              <w:t>油烟净</w:t>
            </w:r>
          </w:p>
        </w:tc>
        <w:tc>
          <w:tcPr>
            <w:tcW w:w="1667" w:type="dxa"/>
            <w:shd w:val="clear" w:color="auto" w:fill="auto"/>
            <w:vAlign w:val="center"/>
          </w:tcPr>
          <w:p w:rsidR="00777A43" w:rsidRPr="00946C2F" w:rsidRDefault="00777A43" w:rsidP="00777A43">
            <w:pPr>
              <w:widowControl/>
              <w:adjustRightInd w:val="0"/>
              <w:snapToGrid w:val="0"/>
              <w:jc w:val="center"/>
              <w:rPr>
                <w:rFonts w:eastAsia="仿宋_GB2312"/>
                <w:kern w:val="0"/>
                <w:szCs w:val="21"/>
              </w:rPr>
            </w:pPr>
          </w:p>
        </w:tc>
        <w:tc>
          <w:tcPr>
            <w:tcW w:w="1134" w:type="dxa"/>
            <w:shd w:val="clear" w:color="auto" w:fill="auto"/>
            <w:noWrap/>
            <w:vAlign w:val="center"/>
          </w:tcPr>
          <w:p w:rsidR="00777A43" w:rsidRPr="00946C2F" w:rsidRDefault="00777A43" w:rsidP="00777A43">
            <w:pPr>
              <w:widowControl/>
              <w:adjustRightInd w:val="0"/>
              <w:snapToGrid w:val="0"/>
              <w:jc w:val="center"/>
              <w:rPr>
                <w:rFonts w:eastAsia="仿宋_GB2312"/>
                <w:kern w:val="0"/>
                <w:szCs w:val="21"/>
              </w:rPr>
            </w:pPr>
            <w:r w:rsidRPr="00946C2F">
              <w:rPr>
                <w:rFonts w:eastAsia="仿宋_GB2312" w:hint="eastAsia"/>
                <w:kern w:val="0"/>
                <w:szCs w:val="21"/>
              </w:rPr>
              <w:t>95</w:t>
            </w:r>
            <w:r w:rsidRPr="00946C2F">
              <w:rPr>
                <w:rFonts w:eastAsia="仿宋_GB2312"/>
                <w:kern w:val="0"/>
                <w:szCs w:val="21"/>
              </w:rPr>
              <w:t>%</w:t>
            </w:r>
          </w:p>
        </w:tc>
        <w:tc>
          <w:tcPr>
            <w:tcW w:w="1556" w:type="dxa"/>
            <w:shd w:val="clear" w:color="auto" w:fill="auto"/>
            <w:vAlign w:val="center"/>
            <w:hideMark/>
          </w:tcPr>
          <w:p w:rsidR="00777A43" w:rsidRPr="00946C2F" w:rsidRDefault="00777A43" w:rsidP="00777A43">
            <w:pPr>
              <w:widowControl/>
              <w:jc w:val="center"/>
              <w:rPr>
                <w:kern w:val="0"/>
                <w:sz w:val="22"/>
                <w:szCs w:val="22"/>
              </w:rPr>
            </w:pPr>
            <w:r w:rsidRPr="00946C2F">
              <w:rPr>
                <w:kern w:val="0"/>
                <w:sz w:val="22"/>
                <w:szCs w:val="22"/>
              </w:rPr>
              <w:t>40.0</w:t>
            </w:r>
          </w:p>
        </w:tc>
        <w:tc>
          <w:tcPr>
            <w:tcW w:w="1472" w:type="dxa"/>
            <w:shd w:val="clear" w:color="auto" w:fill="auto"/>
            <w:vAlign w:val="center"/>
            <w:hideMark/>
          </w:tcPr>
          <w:p w:rsidR="00777A43" w:rsidRPr="00946C2F" w:rsidRDefault="00777A43" w:rsidP="00777A43">
            <w:pPr>
              <w:widowControl/>
              <w:jc w:val="center"/>
              <w:rPr>
                <w:kern w:val="0"/>
                <w:szCs w:val="21"/>
              </w:rPr>
            </w:pPr>
            <w:r w:rsidRPr="00946C2F">
              <w:rPr>
                <w:kern w:val="0"/>
                <w:szCs w:val="21"/>
              </w:rPr>
              <w:t>16</w:t>
            </w:r>
          </w:p>
        </w:tc>
        <w:tc>
          <w:tcPr>
            <w:tcW w:w="1415" w:type="dxa"/>
            <w:shd w:val="clear" w:color="auto" w:fill="auto"/>
            <w:vAlign w:val="center"/>
            <w:hideMark/>
          </w:tcPr>
          <w:p w:rsidR="00777A43" w:rsidRPr="00946C2F" w:rsidRDefault="00777A43" w:rsidP="00777A43">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05642E">
        <w:trPr>
          <w:trHeight w:val="20"/>
          <w:jc w:val="center"/>
        </w:trPr>
        <w:tc>
          <w:tcPr>
            <w:tcW w:w="879" w:type="dxa"/>
            <w:shd w:val="clear" w:color="auto" w:fill="auto"/>
            <w:vAlign w:val="center"/>
            <w:hideMark/>
          </w:tcPr>
          <w:p w:rsidR="00777A43" w:rsidRPr="00946C2F" w:rsidRDefault="00777A43" w:rsidP="00777A43">
            <w:pPr>
              <w:widowControl/>
              <w:adjustRightInd w:val="0"/>
              <w:snapToGrid w:val="0"/>
              <w:jc w:val="center"/>
              <w:rPr>
                <w:rFonts w:eastAsia="仿宋_GB2312"/>
                <w:kern w:val="0"/>
                <w:szCs w:val="21"/>
              </w:rPr>
            </w:pPr>
            <w:r w:rsidRPr="00946C2F">
              <w:rPr>
                <w:rFonts w:eastAsia="仿宋_GB2312"/>
                <w:kern w:val="0"/>
                <w:szCs w:val="21"/>
              </w:rPr>
              <w:t>2</w:t>
            </w:r>
          </w:p>
        </w:tc>
        <w:tc>
          <w:tcPr>
            <w:tcW w:w="1117" w:type="dxa"/>
            <w:vMerge/>
            <w:vAlign w:val="center"/>
            <w:hideMark/>
          </w:tcPr>
          <w:p w:rsidR="00777A43" w:rsidRPr="00946C2F" w:rsidRDefault="00777A43" w:rsidP="00777A43">
            <w:pPr>
              <w:widowControl/>
              <w:adjustRightInd w:val="0"/>
              <w:snapToGrid w:val="0"/>
              <w:jc w:val="left"/>
              <w:rPr>
                <w:rFonts w:eastAsia="仿宋_GB2312"/>
                <w:kern w:val="0"/>
                <w:szCs w:val="21"/>
              </w:rPr>
            </w:pPr>
          </w:p>
        </w:tc>
        <w:tc>
          <w:tcPr>
            <w:tcW w:w="1667" w:type="dxa"/>
            <w:shd w:val="clear" w:color="auto" w:fill="auto"/>
            <w:vAlign w:val="center"/>
          </w:tcPr>
          <w:p w:rsidR="00777A43" w:rsidRPr="00946C2F" w:rsidRDefault="00777A43" w:rsidP="00777A43">
            <w:pPr>
              <w:widowControl/>
              <w:adjustRightInd w:val="0"/>
              <w:snapToGrid w:val="0"/>
              <w:jc w:val="center"/>
              <w:rPr>
                <w:rFonts w:eastAsia="仿宋_GB2312"/>
                <w:kern w:val="0"/>
                <w:szCs w:val="21"/>
              </w:rPr>
            </w:pPr>
          </w:p>
        </w:tc>
        <w:tc>
          <w:tcPr>
            <w:tcW w:w="1134" w:type="dxa"/>
            <w:shd w:val="clear" w:color="auto" w:fill="auto"/>
            <w:noWrap/>
            <w:vAlign w:val="center"/>
          </w:tcPr>
          <w:p w:rsidR="00777A43" w:rsidRPr="00946C2F" w:rsidRDefault="00777A43" w:rsidP="00777A43">
            <w:pPr>
              <w:widowControl/>
              <w:adjustRightInd w:val="0"/>
              <w:snapToGrid w:val="0"/>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1556" w:type="dxa"/>
            <w:shd w:val="clear" w:color="auto" w:fill="auto"/>
            <w:vAlign w:val="center"/>
            <w:hideMark/>
          </w:tcPr>
          <w:p w:rsidR="00777A43" w:rsidRPr="00946C2F" w:rsidRDefault="00777A43" w:rsidP="00777A43">
            <w:pPr>
              <w:widowControl/>
              <w:jc w:val="center"/>
              <w:rPr>
                <w:kern w:val="0"/>
                <w:sz w:val="22"/>
                <w:szCs w:val="22"/>
              </w:rPr>
            </w:pPr>
            <w:r w:rsidRPr="00946C2F">
              <w:rPr>
                <w:kern w:val="0"/>
                <w:sz w:val="22"/>
                <w:szCs w:val="22"/>
              </w:rPr>
              <w:t>5.0</w:t>
            </w:r>
          </w:p>
        </w:tc>
        <w:tc>
          <w:tcPr>
            <w:tcW w:w="1472" w:type="dxa"/>
            <w:shd w:val="clear" w:color="auto" w:fill="auto"/>
            <w:vAlign w:val="center"/>
            <w:hideMark/>
          </w:tcPr>
          <w:p w:rsidR="00777A43" w:rsidRPr="00946C2F" w:rsidRDefault="00777A43" w:rsidP="00777A43">
            <w:pPr>
              <w:widowControl/>
              <w:jc w:val="center"/>
              <w:rPr>
                <w:kern w:val="0"/>
                <w:szCs w:val="21"/>
              </w:rPr>
            </w:pPr>
            <w:r w:rsidRPr="00946C2F">
              <w:rPr>
                <w:kern w:val="0"/>
                <w:szCs w:val="21"/>
              </w:rPr>
              <w:t>2</w:t>
            </w:r>
          </w:p>
        </w:tc>
        <w:tc>
          <w:tcPr>
            <w:tcW w:w="1415" w:type="dxa"/>
            <w:shd w:val="clear" w:color="auto" w:fill="auto"/>
            <w:vAlign w:val="center"/>
            <w:hideMark/>
          </w:tcPr>
          <w:p w:rsidR="00777A43" w:rsidRPr="00946C2F" w:rsidRDefault="00777A43" w:rsidP="00777A43">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05642E">
        <w:trPr>
          <w:trHeight w:val="20"/>
          <w:jc w:val="center"/>
        </w:trPr>
        <w:tc>
          <w:tcPr>
            <w:tcW w:w="879" w:type="dxa"/>
            <w:shd w:val="clear" w:color="auto" w:fill="auto"/>
            <w:vAlign w:val="center"/>
            <w:hideMark/>
          </w:tcPr>
          <w:p w:rsidR="00777A43" w:rsidRPr="00946C2F" w:rsidRDefault="00777A43" w:rsidP="00777A43">
            <w:pPr>
              <w:widowControl/>
              <w:adjustRightInd w:val="0"/>
              <w:snapToGrid w:val="0"/>
              <w:jc w:val="center"/>
              <w:rPr>
                <w:rFonts w:eastAsia="仿宋_GB2312"/>
                <w:kern w:val="0"/>
                <w:szCs w:val="21"/>
              </w:rPr>
            </w:pPr>
            <w:r w:rsidRPr="00946C2F">
              <w:rPr>
                <w:rFonts w:eastAsia="仿宋_GB2312"/>
                <w:kern w:val="0"/>
                <w:szCs w:val="21"/>
              </w:rPr>
              <w:lastRenderedPageBreak/>
              <w:t>3</w:t>
            </w:r>
          </w:p>
        </w:tc>
        <w:tc>
          <w:tcPr>
            <w:tcW w:w="1117" w:type="dxa"/>
            <w:vMerge/>
            <w:vAlign w:val="center"/>
            <w:hideMark/>
          </w:tcPr>
          <w:p w:rsidR="00777A43" w:rsidRPr="00946C2F" w:rsidRDefault="00777A43" w:rsidP="00777A43">
            <w:pPr>
              <w:widowControl/>
              <w:adjustRightInd w:val="0"/>
              <w:snapToGrid w:val="0"/>
              <w:jc w:val="left"/>
              <w:rPr>
                <w:rFonts w:eastAsia="仿宋_GB2312"/>
                <w:kern w:val="0"/>
                <w:szCs w:val="21"/>
              </w:rPr>
            </w:pPr>
          </w:p>
        </w:tc>
        <w:tc>
          <w:tcPr>
            <w:tcW w:w="1667" w:type="dxa"/>
            <w:shd w:val="clear" w:color="auto" w:fill="auto"/>
            <w:vAlign w:val="center"/>
          </w:tcPr>
          <w:p w:rsidR="00777A43" w:rsidRPr="00946C2F" w:rsidRDefault="00777A43" w:rsidP="00777A43">
            <w:pPr>
              <w:widowControl/>
              <w:adjustRightInd w:val="0"/>
              <w:snapToGrid w:val="0"/>
              <w:jc w:val="center"/>
              <w:rPr>
                <w:rFonts w:eastAsia="仿宋_GB2312"/>
                <w:kern w:val="0"/>
                <w:szCs w:val="21"/>
              </w:rPr>
            </w:pPr>
          </w:p>
        </w:tc>
        <w:tc>
          <w:tcPr>
            <w:tcW w:w="1134" w:type="dxa"/>
            <w:shd w:val="clear" w:color="auto" w:fill="auto"/>
            <w:noWrap/>
            <w:vAlign w:val="center"/>
          </w:tcPr>
          <w:p w:rsidR="00777A43" w:rsidRPr="00946C2F" w:rsidRDefault="00777A43" w:rsidP="00777A43">
            <w:pPr>
              <w:widowControl/>
              <w:adjustRightInd w:val="0"/>
              <w:snapToGrid w:val="0"/>
              <w:jc w:val="center"/>
              <w:rPr>
                <w:rFonts w:eastAsia="仿宋_GB2312"/>
                <w:kern w:val="0"/>
                <w:szCs w:val="21"/>
              </w:rPr>
            </w:pPr>
            <w:r w:rsidRPr="00946C2F">
              <w:rPr>
                <w:rFonts w:eastAsia="仿宋_GB2312" w:hint="eastAsia"/>
                <w:kern w:val="0"/>
                <w:szCs w:val="21"/>
              </w:rPr>
              <w:t>32</w:t>
            </w:r>
            <w:r w:rsidRPr="00946C2F">
              <w:rPr>
                <w:rFonts w:eastAsia="仿宋_GB2312"/>
                <w:kern w:val="0"/>
                <w:szCs w:val="21"/>
              </w:rPr>
              <w:t>%</w:t>
            </w:r>
          </w:p>
        </w:tc>
        <w:tc>
          <w:tcPr>
            <w:tcW w:w="1556" w:type="dxa"/>
            <w:shd w:val="clear" w:color="auto" w:fill="auto"/>
            <w:vAlign w:val="center"/>
            <w:hideMark/>
          </w:tcPr>
          <w:p w:rsidR="00777A43" w:rsidRPr="00946C2F" w:rsidRDefault="00777A43" w:rsidP="00777A43">
            <w:pPr>
              <w:widowControl/>
              <w:jc w:val="center"/>
              <w:rPr>
                <w:kern w:val="0"/>
                <w:sz w:val="22"/>
                <w:szCs w:val="22"/>
              </w:rPr>
            </w:pPr>
            <w:r w:rsidRPr="00946C2F">
              <w:rPr>
                <w:kern w:val="0"/>
                <w:sz w:val="22"/>
                <w:szCs w:val="22"/>
              </w:rPr>
              <w:t>15.0</w:t>
            </w:r>
          </w:p>
        </w:tc>
        <w:tc>
          <w:tcPr>
            <w:tcW w:w="1472" w:type="dxa"/>
            <w:shd w:val="clear" w:color="auto" w:fill="auto"/>
            <w:vAlign w:val="center"/>
            <w:hideMark/>
          </w:tcPr>
          <w:p w:rsidR="00777A43" w:rsidRPr="00946C2F" w:rsidRDefault="00777A43" w:rsidP="00777A43">
            <w:pPr>
              <w:widowControl/>
              <w:jc w:val="center"/>
              <w:rPr>
                <w:kern w:val="0"/>
                <w:szCs w:val="21"/>
              </w:rPr>
            </w:pPr>
            <w:r w:rsidRPr="00946C2F">
              <w:rPr>
                <w:kern w:val="0"/>
                <w:szCs w:val="21"/>
              </w:rPr>
              <w:t>6</w:t>
            </w:r>
          </w:p>
        </w:tc>
        <w:tc>
          <w:tcPr>
            <w:tcW w:w="1415" w:type="dxa"/>
            <w:shd w:val="clear" w:color="auto" w:fill="auto"/>
            <w:vAlign w:val="center"/>
            <w:hideMark/>
          </w:tcPr>
          <w:p w:rsidR="00777A43" w:rsidRPr="00946C2F" w:rsidRDefault="00777A43" w:rsidP="00777A43">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05642E">
        <w:trPr>
          <w:trHeight w:val="20"/>
          <w:jc w:val="center"/>
        </w:trPr>
        <w:tc>
          <w:tcPr>
            <w:tcW w:w="879" w:type="dxa"/>
            <w:shd w:val="clear" w:color="auto" w:fill="auto"/>
            <w:vAlign w:val="center"/>
            <w:hideMark/>
          </w:tcPr>
          <w:p w:rsidR="00777A43" w:rsidRPr="00946C2F" w:rsidRDefault="00777A43" w:rsidP="00777A43">
            <w:pPr>
              <w:widowControl/>
              <w:adjustRightInd w:val="0"/>
              <w:snapToGrid w:val="0"/>
              <w:jc w:val="center"/>
              <w:rPr>
                <w:rFonts w:eastAsia="仿宋_GB2312"/>
                <w:kern w:val="0"/>
                <w:szCs w:val="21"/>
              </w:rPr>
            </w:pPr>
            <w:r w:rsidRPr="00946C2F">
              <w:rPr>
                <w:rFonts w:eastAsia="仿宋_GB2312"/>
                <w:kern w:val="0"/>
                <w:szCs w:val="21"/>
              </w:rPr>
              <w:t>4</w:t>
            </w:r>
          </w:p>
        </w:tc>
        <w:tc>
          <w:tcPr>
            <w:tcW w:w="1117" w:type="dxa"/>
            <w:vMerge/>
            <w:vAlign w:val="center"/>
            <w:hideMark/>
          </w:tcPr>
          <w:p w:rsidR="00777A43" w:rsidRPr="00946C2F" w:rsidRDefault="00777A43" w:rsidP="00777A43">
            <w:pPr>
              <w:widowControl/>
              <w:adjustRightInd w:val="0"/>
              <w:snapToGrid w:val="0"/>
              <w:jc w:val="left"/>
              <w:rPr>
                <w:rFonts w:eastAsia="仿宋_GB2312"/>
                <w:kern w:val="0"/>
                <w:szCs w:val="21"/>
              </w:rPr>
            </w:pPr>
          </w:p>
        </w:tc>
        <w:tc>
          <w:tcPr>
            <w:tcW w:w="1667" w:type="dxa"/>
            <w:shd w:val="clear" w:color="auto" w:fill="auto"/>
            <w:vAlign w:val="center"/>
          </w:tcPr>
          <w:p w:rsidR="00777A43" w:rsidRPr="00946C2F" w:rsidRDefault="00777A43" w:rsidP="00777A43">
            <w:pPr>
              <w:widowControl/>
              <w:adjustRightInd w:val="0"/>
              <w:snapToGrid w:val="0"/>
              <w:jc w:val="center"/>
              <w:rPr>
                <w:rFonts w:eastAsia="仿宋_GB2312"/>
                <w:kern w:val="0"/>
                <w:szCs w:val="21"/>
              </w:rPr>
            </w:pPr>
          </w:p>
        </w:tc>
        <w:tc>
          <w:tcPr>
            <w:tcW w:w="1134" w:type="dxa"/>
            <w:shd w:val="clear" w:color="auto" w:fill="auto"/>
            <w:noWrap/>
            <w:vAlign w:val="center"/>
          </w:tcPr>
          <w:p w:rsidR="00777A43" w:rsidRPr="00946C2F" w:rsidRDefault="00777A43" w:rsidP="00777A43">
            <w:pPr>
              <w:widowControl/>
              <w:adjustRightInd w:val="0"/>
              <w:snapToGrid w:val="0"/>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1556" w:type="dxa"/>
            <w:shd w:val="clear" w:color="auto" w:fill="auto"/>
            <w:vAlign w:val="center"/>
            <w:hideMark/>
          </w:tcPr>
          <w:p w:rsidR="00777A43" w:rsidRPr="00946C2F" w:rsidRDefault="00777A43" w:rsidP="00777A43">
            <w:pPr>
              <w:widowControl/>
              <w:jc w:val="center"/>
              <w:rPr>
                <w:kern w:val="0"/>
                <w:sz w:val="22"/>
                <w:szCs w:val="22"/>
              </w:rPr>
            </w:pPr>
            <w:r w:rsidRPr="00946C2F">
              <w:rPr>
                <w:kern w:val="0"/>
                <w:sz w:val="22"/>
                <w:szCs w:val="22"/>
              </w:rPr>
              <w:t>40.0</w:t>
            </w:r>
          </w:p>
        </w:tc>
        <w:tc>
          <w:tcPr>
            <w:tcW w:w="1472" w:type="dxa"/>
            <w:shd w:val="clear" w:color="auto" w:fill="auto"/>
            <w:vAlign w:val="center"/>
            <w:hideMark/>
          </w:tcPr>
          <w:p w:rsidR="00777A43" w:rsidRPr="00946C2F" w:rsidRDefault="00777A43" w:rsidP="00777A43">
            <w:pPr>
              <w:widowControl/>
              <w:jc w:val="center"/>
              <w:rPr>
                <w:kern w:val="0"/>
                <w:szCs w:val="21"/>
              </w:rPr>
            </w:pPr>
            <w:r w:rsidRPr="00946C2F">
              <w:rPr>
                <w:kern w:val="0"/>
                <w:szCs w:val="21"/>
              </w:rPr>
              <w:t>16</w:t>
            </w:r>
          </w:p>
        </w:tc>
        <w:tc>
          <w:tcPr>
            <w:tcW w:w="1415" w:type="dxa"/>
            <w:shd w:val="clear" w:color="auto" w:fill="auto"/>
            <w:vAlign w:val="center"/>
            <w:hideMark/>
          </w:tcPr>
          <w:p w:rsidR="00777A43" w:rsidRPr="00946C2F" w:rsidRDefault="00777A43" w:rsidP="00777A43">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05642E">
        <w:trPr>
          <w:trHeight w:val="20"/>
          <w:jc w:val="center"/>
        </w:trPr>
        <w:tc>
          <w:tcPr>
            <w:tcW w:w="879" w:type="dxa"/>
            <w:shd w:val="clear" w:color="auto" w:fill="auto"/>
            <w:vAlign w:val="center"/>
            <w:hideMark/>
          </w:tcPr>
          <w:p w:rsidR="00777A43" w:rsidRPr="00946C2F" w:rsidRDefault="00777A43" w:rsidP="00777A43">
            <w:pPr>
              <w:widowControl/>
              <w:adjustRightInd w:val="0"/>
              <w:snapToGrid w:val="0"/>
              <w:jc w:val="center"/>
              <w:rPr>
                <w:rFonts w:eastAsia="仿宋_GB2312"/>
                <w:kern w:val="0"/>
                <w:szCs w:val="21"/>
              </w:rPr>
            </w:pPr>
            <w:r w:rsidRPr="00946C2F">
              <w:rPr>
                <w:rFonts w:eastAsia="仿宋_GB2312"/>
                <w:kern w:val="0"/>
                <w:szCs w:val="21"/>
              </w:rPr>
              <w:t>5</w:t>
            </w:r>
          </w:p>
        </w:tc>
        <w:tc>
          <w:tcPr>
            <w:tcW w:w="1117" w:type="dxa"/>
            <w:vMerge/>
            <w:vAlign w:val="center"/>
            <w:hideMark/>
          </w:tcPr>
          <w:p w:rsidR="00777A43" w:rsidRPr="00946C2F" w:rsidRDefault="00777A43" w:rsidP="00777A43">
            <w:pPr>
              <w:widowControl/>
              <w:adjustRightInd w:val="0"/>
              <w:snapToGrid w:val="0"/>
              <w:jc w:val="left"/>
              <w:rPr>
                <w:rFonts w:eastAsia="仿宋_GB2312"/>
                <w:kern w:val="0"/>
                <w:szCs w:val="21"/>
              </w:rPr>
            </w:pPr>
          </w:p>
        </w:tc>
        <w:tc>
          <w:tcPr>
            <w:tcW w:w="1667" w:type="dxa"/>
            <w:shd w:val="clear" w:color="auto" w:fill="auto"/>
            <w:vAlign w:val="center"/>
          </w:tcPr>
          <w:p w:rsidR="00777A43" w:rsidRPr="00946C2F" w:rsidRDefault="00777A43" w:rsidP="00777A43">
            <w:pPr>
              <w:widowControl/>
              <w:adjustRightInd w:val="0"/>
              <w:snapToGrid w:val="0"/>
              <w:jc w:val="center"/>
              <w:rPr>
                <w:rFonts w:eastAsia="仿宋_GB2312"/>
                <w:kern w:val="0"/>
                <w:szCs w:val="21"/>
              </w:rPr>
            </w:pPr>
          </w:p>
        </w:tc>
        <w:tc>
          <w:tcPr>
            <w:tcW w:w="1134" w:type="dxa"/>
            <w:shd w:val="clear" w:color="auto" w:fill="auto"/>
            <w:noWrap/>
            <w:vAlign w:val="center"/>
          </w:tcPr>
          <w:p w:rsidR="00777A43" w:rsidRPr="00946C2F" w:rsidRDefault="00777A43" w:rsidP="00777A43">
            <w:pPr>
              <w:widowControl/>
              <w:adjustRightInd w:val="0"/>
              <w:snapToGrid w:val="0"/>
              <w:jc w:val="center"/>
              <w:rPr>
                <w:rFonts w:eastAsia="仿宋_GB2312"/>
                <w:kern w:val="0"/>
                <w:szCs w:val="21"/>
              </w:rPr>
            </w:pPr>
            <w:r w:rsidRPr="00946C2F">
              <w:rPr>
                <w:rFonts w:eastAsia="仿宋_GB2312" w:hint="eastAsia"/>
                <w:kern w:val="0"/>
                <w:szCs w:val="21"/>
              </w:rPr>
              <w:t>99</w:t>
            </w:r>
            <w:r w:rsidRPr="00946C2F">
              <w:rPr>
                <w:rFonts w:eastAsia="仿宋_GB2312"/>
                <w:kern w:val="0"/>
                <w:szCs w:val="21"/>
              </w:rPr>
              <w:t>%</w:t>
            </w:r>
          </w:p>
        </w:tc>
        <w:tc>
          <w:tcPr>
            <w:tcW w:w="1556" w:type="dxa"/>
            <w:shd w:val="clear" w:color="auto" w:fill="auto"/>
            <w:vAlign w:val="center"/>
            <w:hideMark/>
          </w:tcPr>
          <w:p w:rsidR="00777A43" w:rsidRPr="00946C2F" w:rsidRDefault="00777A43" w:rsidP="00777A43">
            <w:pPr>
              <w:widowControl/>
              <w:jc w:val="center"/>
              <w:rPr>
                <w:kern w:val="0"/>
                <w:sz w:val="22"/>
                <w:szCs w:val="22"/>
              </w:rPr>
            </w:pPr>
            <w:r w:rsidRPr="00946C2F">
              <w:rPr>
                <w:kern w:val="0"/>
                <w:sz w:val="22"/>
                <w:szCs w:val="22"/>
              </w:rPr>
              <w:t>20.0</w:t>
            </w:r>
          </w:p>
        </w:tc>
        <w:tc>
          <w:tcPr>
            <w:tcW w:w="1472" w:type="dxa"/>
            <w:shd w:val="clear" w:color="auto" w:fill="auto"/>
            <w:vAlign w:val="center"/>
            <w:hideMark/>
          </w:tcPr>
          <w:p w:rsidR="00777A43" w:rsidRPr="00946C2F" w:rsidRDefault="00777A43" w:rsidP="00777A43">
            <w:pPr>
              <w:widowControl/>
              <w:jc w:val="center"/>
              <w:rPr>
                <w:kern w:val="0"/>
                <w:szCs w:val="21"/>
              </w:rPr>
            </w:pPr>
            <w:r w:rsidRPr="00946C2F">
              <w:rPr>
                <w:kern w:val="0"/>
                <w:szCs w:val="21"/>
              </w:rPr>
              <w:t>8</w:t>
            </w:r>
          </w:p>
        </w:tc>
        <w:tc>
          <w:tcPr>
            <w:tcW w:w="1415" w:type="dxa"/>
            <w:shd w:val="clear" w:color="auto" w:fill="auto"/>
            <w:vAlign w:val="center"/>
            <w:hideMark/>
          </w:tcPr>
          <w:p w:rsidR="00777A43" w:rsidRPr="00946C2F" w:rsidRDefault="00777A43" w:rsidP="00777A43">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05642E">
        <w:trPr>
          <w:trHeight w:val="20"/>
          <w:jc w:val="center"/>
        </w:trPr>
        <w:tc>
          <w:tcPr>
            <w:tcW w:w="879" w:type="dxa"/>
            <w:shd w:val="clear" w:color="auto" w:fill="auto"/>
            <w:vAlign w:val="center"/>
            <w:hideMark/>
          </w:tcPr>
          <w:p w:rsidR="00777A43" w:rsidRPr="00946C2F" w:rsidRDefault="00777A43" w:rsidP="00777A43">
            <w:pPr>
              <w:widowControl/>
              <w:adjustRightInd w:val="0"/>
              <w:snapToGrid w:val="0"/>
              <w:jc w:val="center"/>
              <w:rPr>
                <w:rFonts w:eastAsia="仿宋_GB2312"/>
                <w:kern w:val="0"/>
                <w:szCs w:val="21"/>
              </w:rPr>
            </w:pPr>
            <w:r w:rsidRPr="00946C2F">
              <w:rPr>
                <w:rFonts w:eastAsia="仿宋_GB2312"/>
                <w:kern w:val="0"/>
                <w:szCs w:val="21"/>
              </w:rPr>
              <w:t>6</w:t>
            </w:r>
          </w:p>
        </w:tc>
        <w:tc>
          <w:tcPr>
            <w:tcW w:w="1117" w:type="dxa"/>
            <w:vMerge/>
            <w:vAlign w:val="center"/>
            <w:hideMark/>
          </w:tcPr>
          <w:p w:rsidR="00777A43" w:rsidRPr="00946C2F" w:rsidRDefault="00777A43" w:rsidP="00777A43">
            <w:pPr>
              <w:widowControl/>
              <w:adjustRightInd w:val="0"/>
              <w:snapToGrid w:val="0"/>
              <w:jc w:val="left"/>
              <w:rPr>
                <w:rFonts w:eastAsia="仿宋_GB2312"/>
                <w:kern w:val="0"/>
                <w:szCs w:val="21"/>
              </w:rPr>
            </w:pPr>
          </w:p>
        </w:tc>
        <w:tc>
          <w:tcPr>
            <w:tcW w:w="1667" w:type="dxa"/>
            <w:shd w:val="clear" w:color="auto" w:fill="auto"/>
            <w:vAlign w:val="center"/>
          </w:tcPr>
          <w:p w:rsidR="00777A43" w:rsidRPr="00946C2F" w:rsidRDefault="00777A43" w:rsidP="00777A43">
            <w:pPr>
              <w:widowControl/>
              <w:adjustRightInd w:val="0"/>
              <w:snapToGrid w:val="0"/>
              <w:jc w:val="center"/>
              <w:rPr>
                <w:rFonts w:eastAsia="仿宋_GB2312"/>
                <w:kern w:val="0"/>
                <w:szCs w:val="21"/>
              </w:rPr>
            </w:pPr>
          </w:p>
        </w:tc>
        <w:tc>
          <w:tcPr>
            <w:tcW w:w="1134" w:type="dxa"/>
            <w:shd w:val="clear" w:color="auto" w:fill="auto"/>
            <w:noWrap/>
            <w:vAlign w:val="center"/>
          </w:tcPr>
          <w:p w:rsidR="00777A43" w:rsidRPr="00946C2F" w:rsidRDefault="00777A43" w:rsidP="00777A43">
            <w:pPr>
              <w:widowControl/>
              <w:adjustRightInd w:val="0"/>
              <w:snapToGrid w:val="0"/>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1556" w:type="dxa"/>
            <w:shd w:val="clear" w:color="auto" w:fill="auto"/>
            <w:vAlign w:val="center"/>
            <w:hideMark/>
          </w:tcPr>
          <w:p w:rsidR="00777A43" w:rsidRPr="00946C2F" w:rsidRDefault="00777A43" w:rsidP="00777A43">
            <w:pPr>
              <w:widowControl/>
              <w:jc w:val="center"/>
              <w:rPr>
                <w:kern w:val="0"/>
                <w:sz w:val="22"/>
                <w:szCs w:val="22"/>
              </w:rPr>
            </w:pPr>
            <w:r w:rsidRPr="00946C2F">
              <w:rPr>
                <w:kern w:val="0"/>
                <w:sz w:val="22"/>
                <w:szCs w:val="22"/>
              </w:rPr>
              <w:t>2.0</w:t>
            </w:r>
          </w:p>
        </w:tc>
        <w:tc>
          <w:tcPr>
            <w:tcW w:w="1472" w:type="dxa"/>
            <w:shd w:val="clear" w:color="auto" w:fill="auto"/>
            <w:vAlign w:val="center"/>
            <w:hideMark/>
          </w:tcPr>
          <w:p w:rsidR="00777A43" w:rsidRPr="00946C2F" w:rsidRDefault="00777A43" w:rsidP="00777A43">
            <w:pPr>
              <w:widowControl/>
              <w:jc w:val="center"/>
              <w:rPr>
                <w:kern w:val="0"/>
                <w:szCs w:val="21"/>
              </w:rPr>
            </w:pPr>
            <w:r w:rsidRPr="00946C2F">
              <w:rPr>
                <w:kern w:val="0"/>
                <w:szCs w:val="21"/>
              </w:rPr>
              <w:t>0.8</w:t>
            </w:r>
          </w:p>
        </w:tc>
        <w:tc>
          <w:tcPr>
            <w:tcW w:w="1415" w:type="dxa"/>
            <w:shd w:val="clear" w:color="auto" w:fill="auto"/>
            <w:vAlign w:val="center"/>
            <w:hideMark/>
          </w:tcPr>
          <w:p w:rsidR="00777A43" w:rsidRPr="00946C2F" w:rsidRDefault="00777A43" w:rsidP="00777A43">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05642E">
        <w:trPr>
          <w:trHeight w:val="20"/>
          <w:jc w:val="center"/>
        </w:trPr>
        <w:tc>
          <w:tcPr>
            <w:tcW w:w="879" w:type="dxa"/>
            <w:shd w:val="clear" w:color="auto" w:fill="auto"/>
            <w:vAlign w:val="center"/>
            <w:hideMark/>
          </w:tcPr>
          <w:p w:rsidR="00777A43" w:rsidRPr="00946C2F" w:rsidRDefault="00777A43" w:rsidP="00777A43">
            <w:pPr>
              <w:widowControl/>
              <w:adjustRightInd w:val="0"/>
              <w:snapToGrid w:val="0"/>
              <w:jc w:val="center"/>
              <w:rPr>
                <w:rFonts w:eastAsia="仿宋_GB2312"/>
                <w:kern w:val="0"/>
                <w:szCs w:val="21"/>
              </w:rPr>
            </w:pPr>
            <w:r w:rsidRPr="00946C2F">
              <w:rPr>
                <w:rFonts w:eastAsia="仿宋_GB2312"/>
                <w:kern w:val="0"/>
                <w:szCs w:val="21"/>
              </w:rPr>
              <w:t>7</w:t>
            </w:r>
          </w:p>
        </w:tc>
        <w:tc>
          <w:tcPr>
            <w:tcW w:w="1117" w:type="dxa"/>
            <w:vMerge/>
            <w:vAlign w:val="center"/>
            <w:hideMark/>
          </w:tcPr>
          <w:p w:rsidR="00777A43" w:rsidRPr="00946C2F" w:rsidRDefault="00777A43" w:rsidP="00777A43">
            <w:pPr>
              <w:widowControl/>
              <w:adjustRightInd w:val="0"/>
              <w:snapToGrid w:val="0"/>
              <w:jc w:val="left"/>
              <w:rPr>
                <w:rFonts w:eastAsia="仿宋_GB2312"/>
                <w:kern w:val="0"/>
                <w:szCs w:val="21"/>
              </w:rPr>
            </w:pPr>
          </w:p>
        </w:tc>
        <w:tc>
          <w:tcPr>
            <w:tcW w:w="1667" w:type="dxa"/>
            <w:shd w:val="clear" w:color="auto" w:fill="auto"/>
            <w:vAlign w:val="center"/>
          </w:tcPr>
          <w:p w:rsidR="00777A43" w:rsidRPr="00946C2F" w:rsidRDefault="00777A43" w:rsidP="00777A43">
            <w:pPr>
              <w:widowControl/>
              <w:adjustRightInd w:val="0"/>
              <w:snapToGrid w:val="0"/>
              <w:jc w:val="center"/>
              <w:rPr>
                <w:rFonts w:eastAsia="仿宋_GB2312"/>
                <w:kern w:val="0"/>
                <w:szCs w:val="21"/>
              </w:rPr>
            </w:pPr>
          </w:p>
        </w:tc>
        <w:tc>
          <w:tcPr>
            <w:tcW w:w="1134" w:type="dxa"/>
            <w:shd w:val="clear" w:color="auto" w:fill="auto"/>
            <w:noWrap/>
            <w:vAlign w:val="center"/>
          </w:tcPr>
          <w:p w:rsidR="00777A43" w:rsidRPr="00946C2F" w:rsidRDefault="00777A43" w:rsidP="00777A43">
            <w:pPr>
              <w:widowControl/>
              <w:adjustRightInd w:val="0"/>
              <w:snapToGrid w:val="0"/>
              <w:jc w:val="center"/>
              <w:rPr>
                <w:rFonts w:eastAsia="仿宋_GB2312"/>
                <w:kern w:val="0"/>
                <w:szCs w:val="21"/>
              </w:rPr>
            </w:pPr>
            <w:r w:rsidRPr="00946C2F">
              <w:rPr>
                <w:rFonts w:eastAsia="仿宋_GB2312" w:hint="eastAsia"/>
                <w:kern w:val="0"/>
                <w:szCs w:val="21"/>
              </w:rPr>
              <w:t>/</w:t>
            </w:r>
          </w:p>
        </w:tc>
        <w:tc>
          <w:tcPr>
            <w:tcW w:w="1556" w:type="dxa"/>
            <w:shd w:val="clear" w:color="auto" w:fill="auto"/>
            <w:vAlign w:val="center"/>
            <w:hideMark/>
          </w:tcPr>
          <w:p w:rsidR="00777A43" w:rsidRPr="00946C2F" w:rsidRDefault="00777A43" w:rsidP="00777A43">
            <w:pPr>
              <w:widowControl/>
              <w:jc w:val="center"/>
              <w:rPr>
                <w:kern w:val="0"/>
                <w:sz w:val="22"/>
                <w:szCs w:val="22"/>
              </w:rPr>
            </w:pPr>
            <w:r w:rsidRPr="00946C2F">
              <w:rPr>
                <w:kern w:val="0"/>
                <w:sz w:val="22"/>
                <w:szCs w:val="22"/>
              </w:rPr>
              <w:t>2.0</w:t>
            </w:r>
          </w:p>
        </w:tc>
        <w:tc>
          <w:tcPr>
            <w:tcW w:w="1472" w:type="dxa"/>
            <w:shd w:val="clear" w:color="auto" w:fill="auto"/>
            <w:vAlign w:val="center"/>
            <w:hideMark/>
          </w:tcPr>
          <w:p w:rsidR="00777A43" w:rsidRPr="00946C2F" w:rsidRDefault="00777A43" w:rsidP="00777A43">
            <w:pPr>
              <w:widowControl/>
              <w:jc w:val="center"/>
              <w:rPr>
                <w:kern w:val="0"/>
                <w:szCs w:val="21"/>
              </w:rPr>
            </w:pPr>
            <w:r w:rsidRPr="00946C2F">
              <w:rPr>
                <w:kern w:val="0"/>
                <w:szCs w:val="21"/>
              </w:rPr>
              <w:t>0.8</w:t>
            </w:r>
          </w:p>
        </w:tc>
        <w:tc>
          <w:tcPr>
            <w:tcW w:w="1415" w:type="dxa"/>
            <w:shd w:val="clear" w:color="auto" w:fill="auto"/>
            <w:vAlign w:val="center"/>
            <w:hideMark/>
          </w:tcPr>
          <w:p w:rsidR="00777A43" w:rsidRPr="00946C2F" w:rsidRDefault="00777A43" w:rsidP="00777A43">
            <w:pPr>
              <w:widowControl/>
              <w:adjustRightInd w:val="0"/>
              <w:snapToGrid w:val="0"/>
              <w:jc w:val="center"/>
              <w:rPr>
                <w:rFonts w:eastAsia="仿宋_GB2312"/>
                <w:kern w:val="0"/>
                <w:szCs w:val="21"/>
              </w:rPr>
            </w:pPr>
            <w:r w:rsidRPr="00946C2F">
              <w:rPr>
                <w:rFonts w:eastAsia="仿宋_GB2312"/>
                <w:kern w:val="0"/>
                <w:szCs w:val="21"/>
              </w:rPr>
              <w:t>国内、汽运</w:t>
            </w:r>
          </w:p>
        </w:tc>
      </w:tr>
      <w:tr w:rsidR="00946C2F" w:rsidRPr="00946C2F" w:rsidTr="0005642E">
        <w:trPr>
          <w:trHeight w:val="20"/>
          <w:jc w:val="center"/>
        </w:trPr>
        <w:tc>
          <w:tcPr>
            <w:tcW w:w="879" w:type="dxa"/>
            <w:shd w:val="clear" w:color="auto" w:fill="auto"/>
            <w:vAlign w:val="center"/>
            <w:hideMark/>
          </w:tcPr>
          <w:p w:rsidR="00777A43" w:rsidRPr="00946C2F" w:rsidRDefault="00777A43" w:rsidP="00777A43">
            <w:pPr>
              <w:widowControl/>
              <w:adjustRightInd w:val="0"/>
              <w:snapToGrid w:val="0"/>
              <w:jc w:val="center"/>
              <w:rPr>
                <w:rFonts w:eastAsia="仿宋_GB2312"/>
                <w:kern w:val="0"/>
                <w:szCs w:val="21"/>
              </w:rPr>
            </w:pPr>
            <w:r w:rsidRPr="00946C2F">
              <w:rPr>
                <w:rFonts w:eastAsia="仿宋_GB2312"/>
                <w:kern w:val="0"/>
                <w:szCs w:val="21"/>
              </w:rPr>
              <w:t>8</w:t>
            </w:r>
          </w:p>
        </w:tc>
        <w:tc>
          <w:tcPr>
            <w:tcW w:w="1117" w:type="dxa"/>
            <w:vMerge/>
            <w:vAlign w:val="center"/>
            <w:hideMark/>
          </w:tcPr>
          <w:p w:rsidR="00777A43" w:rsidRPr="00946C2F" w:rsidRDefault="00777A43" w:rsidP="00777A43">
            <w:pPr>
              <w:widowControl/>
              <w:adjustRightInd w:val="0"/>
              <w:snapToGrid w:val="0"/>
              <w:jc w:val="left"/>
              <w:rPr>
                <w:rFonts w:eastAsia="仿宋_GB2312"/>
                <w:kern w:val="0"/>
                <w:szCs w:val="21"/>
              </w:rPr>
            </w:pPr>
          </w:p>
        </w:tc>
        <w:tc>
          <w:tcPr>
            <w:tcW w:w="1667" w:type="dxa"/>
            <w:shd w:val="clear" w:color="auto" w:fill="auto"/>
            <w:vAlign w:val="center"/>
          </w:tcPr>
          <w:p w:rsidR="00777A43" w:rsidRPr="00946C2F" w:rsidRDefault="00777A43" w:rsidP="00777A43">
            <w:pPr>
              <w:widowControl/>
              <w:adjustRightInd w:val="0"/>
              <w:snapToGrid w:val="0"/>
              <w:jc w:val="center"/>
              <w:rPr>
                <w:rFonts w:eastAsia="仿宋_GB2312"/>
                <w:kern w:val="0"/>
                <w:szCs w:val="21"/>
              </w:rPr>
            </w:pPr>
          </w:p>
        </w:tc>
        <w:tc>
          <w:tcPr>
            <w:tcW w:w="1134" w:type="dxa"/>
            <w:shd w:val="clear" w:color="auto" w:fill="auto"/>
            <w:noWrap/>
            <w:vAlign w:val="center"/>
          </w:tcPr>
          <w:p w:rsidR="00777A43" w:rsidRPr="00946C2F" w:rsidRDefault="00777A43" w:rsidP="00777A43">
            <w:pPr>
              <w:widowControl/>
              <w:adjustRightInd w:val="0"/>
              <w:snapToGrid w:val="0"/>
              <w:jc w:val="center"/>
              <w:rPr>
                <w:rFonts w:eastAsia="仿宋_GB2312"/>
                <w:kern w:val="0"/>
                <w:szCs w:val="21"/>
              </w:rPr>
            </w:pPr>
            <w:r w:rsidRPr="00946C2F">
              <w:rPr>
                <w:rFonts w:eastAsia="仿宋_GB2312" w:hint="eastAsia"/>
                <w:kern w:val="0"/>
                <w:szCs w:val="21"/>
              </w:rPr>
              <w:t>/</w:t>
            </w:r>
          </w:p>
        </w:tc>
        <w:tc>
          <w:tcPr>
            <w:tcW w:w="1556" w:type="dxa"/>
            <w:shd w:val="clear" w:color="auto" w:fill="auto"/>
            <w:vAlign w:val="center"/>
            <w:hideMark/>
          </w:tcPr>
          <w:p w:rsidR="00777A43" w:rsidRPr="00946C2F" w:rsidRDefault="00777A43" w:rsidP="00777A43">
            <w:pPr>
              <w:widowControl/>
              <w:jc w:val="center"/>
              <w:rPr>
                <w:kern w:val="0"/>
                <w:sz w:val="22"/>
                <w:szCs w:val="22"/>
              </w:rPr>
            </w:pPr>
            <w:r w:rsidRPr="00946C2F">
              <w:rPr>
                <w:kern w:val="0"/>
                <w:sz w:val="22"/>
                <w:szCs w:val="22"/>
              </w:rPr>
              <w:t>876.0</w:t>
            </w:r>
          </w:p>
        </w:tc>
        <w:tc>
          <w:tcPr>
            <w:tcW w:w="1472" w:type="dxa"/>
            <w:shd w:val="clear" w:color="auto" w:fill="auto"/>
            <w:vAlign w:val="center"/>
            <w:hideMark/>
          </w:tcPr>
          <w:p w:rsidR="00777A43" w:rsidRPr="00946C2F" w:rsidRDefault="00777A43" w:rsidP="00777A43">
            <w:pPr>
              <w:widowControl/>
              <w:jc w:val="center"/>
              <w:rPr>
                <w:kern w:val="0"/>
                <w:szCs w:val="21"/>
              </w:rPr>
            </w:pPr>
            <w:r w:rsidRPr="00946C2F">
              <w:rPr>
                <w:kern w:val="0"/>
                <w:szCs w:val="21"/>
              </w:rPr>
              <w:t>350.413</w:t>
            </w:r>
          </w:p>
        </w:tc>
        <w:tc>
          <w:tcPr>
            <w:tcW w:w="1415" w:type="dxa"/>
            <w:shd w:val="clear" w:color="auto" w:fill="auto"/>
            <w:vAlign w:val="center"/>
            <w:hideMark/>
          </w:tcPr>
          <w:p w:rsidR="00777A43" w:rsidRPr="00946C2F" w:rsidRDefault="00777A43" w:rsidP="00777A43">
            <w:pPr>
              <w:widowControl/>
              <w:adjustRightInd w:val="0"/>
              <w:snapToGrid w:val="0"/>
              <w:jc w:val="center"/>
              <w:rPr>
                <w:rFonts w:eastAsia="仿宋_GB2312"/>
                <w:kern w:val="0"/>
                <w:szCs w:val="21"/>
              </w:rPr>
            </w:pPr>
            <w:r w:rsidRPr="00946C2F">
              <w:rPr>
                <w:rFonts w:eastAsia="仿宋_GB2312"/>
                <w:kern w:val="0"/>
                <w:szCs w:val="21"/>
              </w:rPr>
              <w:t>厂内自备</w:t>
            </w:r>
          </w:p>
        </w:tc>
      </w:tr>
    </w:tbl>
    <w:p w:rsidR="00B50E77" w:rsidRPr="00946C2F" w:rsidRDefault="00B50E77" w:rsidP="00FE085D">
      <w:pPr>
        <w:pStyle w:val="50"/>
      </w:pPr>
      <w:r w:rsidRPr="00946C2F">
        <w:rPr>
          <w:rFonts w:hint="eastAsia"/>
        </w:rPr>
        <w:t>4</w:t>
      </w:r>
      <w:r w:rsidRPr="00946C2F">
        <w:t>.5.1.</w:t>
      </w:r>
      <w:r w:rsidR="00FE085D" w:rsidRPr="00946C2F">
        <w:t>5</w:t>
      </w:r>
      <w:r w:rsidR="00FE085D" w:rsidRPr="00946C2F">
        <w:rPr>
          <w:rFonts w:hint="eastAsia"/>
        </w:rPr>
        <w:t>.</w:t>
      </w:r>
      <w:r w:rsidRPr="00946C2F">
        <w:t>4</w:t>
      </w:r>
      <w:r w:rsidRPr="00946C2F">
        <w:t>物料平衡</w:t>
      </w:r>
    </w:p>
    <w:p w:rsidR="00B50E77" w:rsidRPr="00946C2F" w:rsidRDefault="00B50E77" w:rsidP="00B50E77">
      <w:pPr>
        <w:pStyle w:val="18"/>
        <w:widowControl w:val="0"/>
        <w:spacing w:line="500" w:lineRule="exact"/>
        <w:ind w:firstLine="560"/>
        <w:rPr>
          <w:szCs w:val="28"/>
        </w:rPr>
      </w:pPr>
      <w:r w:rsidRPr="00946C2F">
        <w:rPr>
          <w:szCs w:val="28"/>
        </w:rPr>
        <w:t>（</w:t>
      </w:r>
      <w:r w:rsidRPr="00946C2F">
        <w:rPr>
          <w:szCs w:val="28"/>
        </w:rPr>
        <w:t>1</w:t>
      </w:r>
      <w:r w:rsidRPr="00946C2F">
        <w:rPr>
          <w:szCs w:val="28"/>
        </w:rPr>
        <w:t>）设备与产能的匹配性分析</w:t>
      </w:r>
    </w:p>
    <w:p w:rsidR="00B50E77" w:rsidRPr="00946C2F" w:rsidRDefault="00B50E77" w:rsidP="00B50E77">
      <w:pPr>
        <w:pStyle w:val="18"/>
        <w:widowControl w:val="0"/>
        <w:spacing w:line="500" w:lineRule="exact"/>
        <w:ind w:firstLine="560"/>
        <w:rPr>
          <w:szCs w:val="28"/>
        </w:rPr>
      </w:pPr>
      <w:r w:rsidRPr="00946C2F">
        <w:rPr>
          <w:rFonts w:hint="eastAsia"/>
          <w:szCs w:val="28"/>
        </w:rPr>
        <w:t>改扩建</w:t>
      </w:r>
      <w:r w:rsidRPr="00946C2F">
        <w:rPr>
          <w:szCs w:val="28"/>
        </w:rPr>
        <w:t>项目</w:t>
      </w:r>
      <w:r w:rsidR="007B0924" w:rsidRPr="00946C2F">
        <w:rPr>
          <w:rFonts w:hint="eastAsia"/>
        </w:rPr>
        <w:t>油烟净</w:t>
      </w:r>
      <w:r w:rsidRPr="00946C2F">
        <w:rPr>
          <w:szCs w:val="28"/>
        </w:rPr>
        <w:t>产品生产设备与产能匹配性分析见表</w:t>
      </w:r>
      <w:r w:rsidRPr="00946C2F">
        <w:rPr>
          <w:szCs w:val="28"/>
        </w:rPr>
        <w:t>4.5.1-</w:t>
      </w:r>
      <w:r w:rsidR="00777A43" w:rsidRPr="00946C2F">
        <w:rPr>
          <w:szCs w:val="28"/>
        </w:rPr>
        <w:t>2</w:t>
      </w:r>
      <w:r w:rsidRPr="00946C2F">
        <w:rPr>
          <w:szCs w:val="28"/>
        </w:rPr>
        <w:t>3</w:t>
      </w:r>
      <w:r w:rsidRPr="00946C2F">
        <w:rPr>
          <w:szCs w:val="28"/>
        </w:rPr>
        <w:t>。</w:t>
      </w:r>
    </w:p>
    <w:p w:rsidR="00B50E77" w:rsidRPr="00946C2F" w:rsidRDefault="00B50E77" w:rsidP="00B50E77">
      <w:pPr>
        <w:pStyle w:val="18"/>
        <w:widowControl w:val="0"/>
        <w:spacing w:line="500" w:lineRule="exact"/>
        <w:ind w:firstLine="482"/>
        <w:jc w:val="center"/>
        <w:rPr>
          <w:b/>
          <w:sz w:val="24"/>
        </w:rPr>
      </w:pPr>
      <w:r w:rsidRPr="00946C2F">
        <w:rPr>
          <w:b/>
          <w:sz w:val="24"/>
        </w:rPr>
        <w:t>表</w:t>
      </w:r>
      <w:r w:rsidRPr="00946C2F">
        <w:rPr>
          <w:b/>
          <w:sz w:val="24"/>
        </w:rPr>
        <w:t>4.5.1-</w:t>
      </w:r>
      <w:r w:rsidR="00777A43" w:rsidRPr="00946C2F">
        <w:rPr>
          <w:b/>
          <w:sz w:val="24"/>
        </w:rPr>
        <w:t>2</w:t>
      </w:r>
      <w:r w:rsidRPr="00946C2F">
        <w:rPr>
          <w:b/>
          <w:sz w:val="24"/>
        </w:rPr>
        <w:t xml:space="preserve">3   </w:t>
      </w:r>
      <w:r w:rsidRPr="00946C2F">
        <w:rPr>
          <w:b/>
          <w:sz w:val="24"/>
        </w:rPr>
        <w:t>改扩建项目</w:t>
      </w:r>
      <w:r w:rsidR="007B0924" w:rsidRPr="00946C2F">
        <w:rPr>
          <w:rFonts w:hint="eastAsia"/>
          <w:b/>
          <w:sz w:val="24"/>
        </w:rPr>
        <w:t>油烟净</w:t>
      </w:r>
      <w:r w:rsidRPr="00946C2F">
        <w:rPr>
          <w:b/>
          <w:sz w:val="24"/>
        </w:rPr>
        <w:t>产品生产设备与产能匹配性分析</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446"/>
        <w:gridCol w:w="1159"/>
        <w:gridCol w:w="1097"/>
        <w:gridCol w:w="959"/>
        <w:gridCol w:w="707"/>
        <w:gridCol w:w="1183"/>
        <w:gridCol w:w="862"/>
        <w:gridCol w:w="1712"/>
        <w:gridCol w:w="1060"/>
      </w:tblGrid>
      <w:tr w:rsidR="00946C2F" w:rsidRPr="00946C2F" w:rsidTr="009B49C5">
        <w:tc>
          <w:tcPr>
            <w:tcW w:w="243" w:type="pct"/>
            <w:vAlign w:val="center"/>
          </w:tcPr>
          <w:p w:rsidR="009B49C5" w:rsidRPr="00946C2F" w:rsidRDefault="009B49C5" w:rsidP="00DD24AA">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序号</w:t>
            </w:r>
          </w:p>
        </w:tc>
        <w:tc>
          <w:tcPr>
            <w:tcW w:w="631" w:type="pct"/>
            <w:vAlign w:val="center"/>
          </w:tcPr>
          <w:p w:rsidR="009B49C5" w:rsidRPr="00946C2F" w:rsidRDefault="009B49C5" w:rsidP="00DD24AA">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工序</w:t>
            </w:r>
          </w:p>
        </w:tc>
        <w:tc>
          <w:tcPr>
            <w:tcW w:w="597" w:type="pct"/>
            <w:vAlign w:val="center"/>
          </w:tcPr>
          <w:p w:rsidR="009B49C5" w:rsidRPr="00946C2F" w:rsidRDefault="009B49C5" w:rsidP="00DD24AA">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所用设备</w:t>
            </w:r>
          </w:p>
        </w:tc>
        <w:tc>
          <w:tcPr>
            <w:tcW w:w="522" w:type="pct"/>
            <w:vAlign w:val="center"/>
          </w:tcPr>
          <w:p w:rsidR="009B49C5" w:rsidRPr="00946C2F" w:rsidRDefault="009B49C5" w:rsidP="00DD24AA">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规格</w:t>
            </w:r>
          </w:p>
        </w:tc>
        <w:tc>
          <w:tcPr>
            <w:tcW w:w="385" w:type="pct"/>
            <w:vAlign w:val="center"/>
          </w:tcPr>
          <w:p w:rsidR="009B49C5" w:rsidRPr="00946C2F" w:rsidRDefault="009B49C5" w:rsidP="00DD24AA">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数量</w:t>
            </w:r>
          </w:p>
        </w:tc>
        <w:tc>
          <w:tcPr>
            <w:tcW w:w="644" w:type="pct"/>
            <w:vAlign w:val="center"/>
          </w:tcPr>
          <w:p w:rsidR="009B49C5" w:rsidRPr="00946C2F" w:rsidRDefault="009B49C5" w:rsidP="00DD24AA">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单釜入料量</w:t>
            </w:r>
            <w:r w:rsidRPr="00946C2F">
              <w:rPr>
                <w:rFonts w:ascii="Times New Roman" w:hAnsi="Times New Roman"/>
                <w:b/>
                <w:sz w:val="21"/>
                <w:szCs w:val="21"/>
              </w:rPr>
              <w:t>kg</w:t>
            </w:r>
          </w:p>
        </w:tc>
        <w:tc>
          <w:tcPr>
            <w:tcW w:w="469" w:type="pct"/>
            <w:vAlign w:val="center"/>
          </w:tcPr>
          <w:p w:rsidR="009B49C5" w:rsidRPr="00946C2F" w:rsidRDefault="009B49C5" w:rsidP="00DD24AA">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批次生产时间（</w:t>
            </w:r>
            <w:r w:rsidRPr="00946C2F">
              <w:rPr>
                <w:rFonts w:ascii="Times New Roman" w:hAnsi="Times New Roman"/>
                <w:b/>
                <w:sz w:val="21"/>
                <w:szCs w:val="21"/>
              </w:rPr>
              <w:t>h</w:t>
            </w:r>
            <w:r w:rsidRPr="00946C2F">
              <w:rPr>
                <w:rFonts w:ascii="Times New Roman" w:hAnsi="Times New Roman"/>
                <w:b/>
                <w:sz w:val="21"/>
                <w:szCs w:val="21"/>
              </w:rPr>
              <w:t>）</w:t>
            </w:r>
          </w:p>
        </w:tc>
        <w:tc>
          <w:tcPr>
            <w:tcW w:w="932" w:type="pct"/>
            <w:vAlign w:val="center"/>
          </w:tcPr>
          <w:p w:rsidR="009B49C5" w:rsidRPr="00946C2F" w:rsidRDefault="009B49C5" w:rsidP="00DD24AA">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年生产批次</w:t>
            </w:r>
          </w:p>
          <w:p w:rsidR="009B49C5" w:rsidRPr="00946C2F" w:rsidRDefault="009B49C5" w:rsidP="00DD24AA">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（釜数</w:t>
            </w:r>
            <w:r w:rsidRPr="00946C2F">
              <w:rPr>
                <w:rFonts w:ascii="Times New Roman" w:hAnsi="Times New Roman" w:hint="eastAsia"/>
                <w:b/>
                <w:sz w:val="21"/>
                <w:szCs w:val="21"/>
              </w:rPr>
              <w:t>*</w:t>
            </w:r>
            <w:r w:rsidRPr="00946C2F">
              <w:rPr>
                <w:rFonts w:ascii="Times New Roman" w:hAnsi="Times New Roman"/>
                <w:b/>
                <w:sz w:val="21"/>
                <w:szCs w:val="21"/>
              </w:rPr>
              <w:t>单釜批次</w:t>
            </w:r>
            <w:r w:rsidRPr="00946C2F">
              <w:rPr>
                <w:rFonts w:ascii="Times New Roman" w:hAnsi="Times New Roman"/>
                <w:b/>
                <w:sz w:val="21"/>
                <w:szCs w:val="21"/>
              </w:rPr>
              <w:t>/</w:t>
            </w:r>
            <w:r w:rsidRPr="00946C2F">
              <w:rPr>
                <w:rFonts w:ascii="Times New Roman" w:hAnsi="Times New Roman"/>
                <w:b/>
                <w:sz w:val="21"/>
                <w:szCs w:val="21"/>
              </w:rPr>
              <w:t>天</w:t>
            </w:r>
            <w:r w:rsidRPr="00946C2F">
              <w:rPr>
                <w:rFonts w:ascii="Times New Roman" w:hAnsi="Times New Roman"/>
                <w:b/>
                <w:sz w:val="21"/>
                <w:szCs w:val="21"/>
              </w:rPr>
              <w:t>*</w:t>
            </w:r>
            <w:r w:rsidRPr="00946C2F">
              <w:rPr>
                <w:rFonts w:ascii="Times New Roman" w:hAnsi="Times New Roman"/>
                <w:b/>
                <w:sz w:val="21"/>
                <w:szCs w:val="21"/>
              </w:rPr>
              <w:t>天数）</w:t>
            </w:r>
          </w:p>
        </w:tc>
        <w:tc>
          <w:tcPr>
            <w:tcW w:w="577" w:type="pct"/>
            <w:vAlign w:val="center"/>
          </w:tcPr>
          <w:p w:rsidR="009B49C5" w:rsidRPr="00946C2F" w:rsidRDefault="009B49C5" w:rsidP="00DD24AA">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年生产时间（</w:t>
            </w:r>
            <w:r w:rsidRPr="00946C2F">
              <w:rPr>
                <w:rFonts w:ascii="Times New Roman" w:hAnsi="Times New Roman"/>
                <w:b/>
                <w:sz w:val="21"/>
                <w:szCs w:val="21"/>
              </w:rPr>
              <w:t>h</w:t>
            </w:r>
            <w:r w:rsidRPr="00946C2F">
              <w:rPr>
                <w:rFonts w:ascii="Times New Roman" w:hAnsi="Times New Roman"/>
                <w:b/>
                <w:sz w:val="21"/>
                <w:szCs w:val="21"/>
              </w:rPr>
              <w:t>）</w:t>
            </w:r>
          </w:p>
        </w:tc>
      </w:tr>
      <w:tr w:rsidR="00946C2F" w:rsidRPr="00946C2F" w:rsidTr="009B49C5">
        <w:trPr>
          <w:trHeight w:val="20"/>
        </w:trPr>
        <w:tc>
          <w:tcPr>
            <w:tcW w:w="243" w:type="pct"/>
            <w:vAlign w:val="center"/>
          </w:tcPr>
          <w:p w:rsidR="009B49C5" w:rsidRPr="00946C2F" w:rsidRDefault="009B49C5" w:rsidP="00DD24AA">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1</w:t>
            </w:r>
          </w:p>
        </w:tc>
        <w:tc>
          <w:tcPr>
            <w:tcW w:w="631" w:type="pct"/>
            <w:vAlign w:val="center"/>
          </w:tcPr>
          <w:p w:rsidR="009B49C5" w:rsidRPr="00946C2F" w:rsidRDefault="009B49C5" w:rsidP="00DD24AA">
            <w:pPr>
              <w:pStyle w:val="ab"/>
              <w:adjustRightInd w:val="0"/>
            </w:pPr>
            <w:r w:rsidRPr="00946C2F">
              <w:rPr>
                <w:rFonts w:hint="eastAsia"/>
              </w:rPr>
              <w:t>搅拌溶解</w:t>
            </w:r>
          </w:p>
        </w:tc>
        <w:tc>
          <w:tcPr>
            <w:tcW w:w="597" w:type="pct"/>
            <w:vAlign w:val="center"/>
          </w:tcPr>
          <w:p w:rsidR="009B49C5" w:rsidRPr="00946C2F" w:rsidRDefault="009B49C5" w:rsidP="00DD24AA">
            <w:pPr>
              <w:pStyle w:val="ab"/>
              <w:adjustRightInd w:val="0"/>
            </w:pPr>
            <w:r w:rsidRPr="00946C2F">
              <w:rPr>
                <w:rFonts w:hint="eastAsia"/>
              </w:rPr>
              <w:t>搅拌釜</w:t>
            </w:r>
          </w:p>
        </w:tc>
        <w:tc>
          <w:tcPr>
            <w:tcW w:w="522" w:type="pct"/>
            <w:vAlign w:val="center"/>
          </w:tcPr>
          <w:p w:rsidR="009B49C5" w:rsidRPr="00946C2F" w:rsidRDefault="009B49C5" w:rsidP="00DD24AA">
            <w:pPr>
              <w:pStyle w:val="ab"/>
              <w:adjustRightInd w:val="0"/>
            </w:pPr>
            <w:r w:rsidRPr="00946C2F">
              <w:t>1000L</w:t>
            </w:r>
          </w:p>
        </w:tc>
        <w:tc>
          <w:tcPr>
            <w:tcW w:w="385" w:type="pct"/>
            <w:vAlign w:val="center"/>
          </w:tcPr>
          <w:p w:rsidR="009B49C5" w:rsidRPr="00946C2F" w:rsidRDefault="009B49C5" w:rsidP="00DD24AA">
            <w:pPr>
              <w:pStyle w:val="ab"/>
              <w:adjustRightInd w:val="0"/>
            </w:pPr>
            <w:r w:rsidRPr="00946C2F">
              <w:t>1</w:t>
            </w:r>
          </w:p>
        </w:tc>
        <w:tc>
          <w:tcPr>
            <w:tcW w:w="644" w:type="pct"/>
            <w:vAlign w:val="center"/>
          </w:tcPr>
          <w:p w:rsidR="009B49C5" w:rsidRPr="00946C2F" w:rsidRDefault="009B49C5" w:rsidP="00DD24AA">
            <w:pPr>
              <w:pStyle w:val="ab"/>
              <w:adjustRightInd w:val="0"/>
            </w:pPr>
            <w:r w:rsidRPr="00946C2F">
              <w:t>670.05</w:t>
            </w:r>
          </w:p>
        </w:tc>
        <w:tc>
          <w:tcPr>
            <w:tcW w:w="469" w:type="pct"/>
            <w:vAlign w:val="center"/>
          </w:tcPr>
          <w:p w:rsidR="009B49C5" w:rsidRPr="00946C2F" w:rsidRDefault="009B49C5" w:rsidP="00DD24AA">
            <w:pPr>
              <w:pStyle w:val="ab"/>
              <w:adjustRightInd w:val="0"/>
            </w:pPr>
            <w:r w:rsidRPr="00946C2F">
              <w:t>1.166</w:t>
            </w:r>
          </w:p>
        </w:tc>
        <w:tc>
          <w:tcPr>
            <w:tcW w:w="932" w:type="pct"/>
            <w:vAlign w:val="center"/>
          </w:tcPr>
          <w:p w:rsidR="009B49C5" w:rsidRPr="00946C2F" w:rsidRDefault="009B49C5" w:rsidP="00DD24AA">
            <w:pPr>
              <w:pStyle w:val="ab"/>
              <w:adjustRightInd w:val="0"/>
            </w:pPr>
            <w:r w:rsidRPr="00946C2F">
              <w:t>1</w:t>
            </w:r>
            <w:r w:rsidRPr="00946C2F">
              <w:rPr>
                <w:rFonts w:hint="eastAsia"/>
              </w:rPr>
              <w:t>*</w:t>
            </w:r>
            <w:r w:rsidRPr="00946C2F">
              <w:t>2</w:t>
            </w:r>
            <w:r w:rsidRPr="00946C2F">
              <w:rPr>
                <w:rFonts w:hint="eastAsia"/>
              </w:rPr>
              <w:t>*</w:t>
            </w:r>
            <w:r w:rsidRPr="00946C2F">
              <w:t>300</w:t>
            </w:r>
          </w:p>
        </w:tc>
        <w:tc>
          <w:tcPr>
            <w:tcW w:w="577" w:type="pct"/>
            <w:vAlign w:val="center"/>
          </w:tcPr>
          <w:p w:rsidR="009B49C5" w:rsidRPr="00946C2F" w:rsidRDefault="009B49C5" w:rsidP="00DD24AA">
            <w:pPr>
              <w:pStyle w:val="ab"/>
              <w:adjustRightInd w:val="0"/>
            </w:pPr>
            <w:r w:rsidRPr="00946C2F">
              <w:t>700</w:t>
            </w:r>
          </w:p>
        </w:tc>
      </w:tr>
      <w:tr w:rsidR="00946C2F" w:rsidRPr="00946C2F" w:rsidTr="009B49C5">
        <w:trPr>
          <w:trHeight w:val="20"/>
        </w:trPr>
        <w:tc>
          <w:tcPr>
            <w:tcW w:w="243" w:type="pct"/>
            <w:vAlign w:val="center"/>
          </w:tcPr>
          <w:p w:rsidR="009B49C5" w:rsidRPr="00946C2F" w:rsidRDefault="009B49C5" w:rsidP="00DD24AA">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2</w:t>
            </w:r>
          </w:p>
        </w:tc>
        <w:tc>
          <w:tcPr>
            <w:tcW w:w="631" w:type="pct"/>
            <w:vAlign w:val="center"/>
          </w:tcPr>
          <w:p w:rsidR="009B49C5" w:rsidRPr="00946C2F" w:rsidRDefault="009B49C5" w:rsidP="00DD24AA">
            <w:pPr>
              <w:pStyle w:val="ab"/>
              <w:adjustRightInd w:val="0"/>
            </w:pPr>
            <w:r w:rsidRPr="00946C2F">
              <w:rPr>
                <w:rFonts w:hint="eastAsia"/>
              </w:rPr>
              <w:t>静置</w:t>
            </w:r>
          </w:p>
        </w:tc>
        <w:tc>
          <w:tcPr>
            <w:tcW w:w="597" w:type="pct"/>
            <w:vAlign w:val="center"/>
          </w:tcPr>
          <w:p w:rsidR="009B49C5" w:rsidRPr="00946C2F" w:rsidRDefault="009B49C5" w:rsidP="00DD24AA">
            <w:pPr>
              <w:pStyle w:val="ab"/>
              <w:adjustRightInd w:val="0"/>
            </w:pPr>
            <w:r w:rsidRPr="00946C2F">
              <w:rPr>
                <w:rFonts w:hint="eastAsia"/>
              </w:rPr>
              <w:t>搅拌釜</w:t>
            </w:r>
          </w:p>
        </w:tc>
        <w:tc>
          <w:tcPr>
            <w:tcW w:w="522" w:type="pct"/>
            <w:vAlign w:val="center"/>
          </w:tcPr>
          <w:p w:rsidR="009B49C5" w:rsidRPr="00946C2F" w:rsidRDefault="009B49C5" w:rsidP="00DD24AA">
            <w:pPr>
              <w:pStyle w:val="ab"/>
              <w:adjustRightInd w:val="0"/>
            </w:pPr>
            <w:r w:rsidRPr="00946C2F">
              <w:t>1000L</w:t>
            </w:r>
          </w:p>
        </w:tc>
        <w:tc>
          <w:tcPr>
            <w:tcW w:w="385" w:type="pct"/>
            <w:vAlign w:val="center"/>
          </w:tcPr>
          <w:p w:rsidR="009B49C5" w:rsidRPr="00946C2F" w:rsidRDefault="009B49C5" w:rsidP="00DD24AA">
            <w:pPr>
              <w:pStyle w:val="ab"/>
              <w:adjustRightInd w:val="0"/>
            </w:pPr>
            <w:r w:rsidRPr="00946C2F">
              <w:t>1</w:t>
            </w:r>
          </w:p>
        </w:tc>
        <w:tc>
          <w:tcPr>
            <w:tcW w:w="644" w:type="pct"/>
            <w:vAlign w:val="center"/>
          </w:tcPr>
          <w:p w:rsidR="009B49C5" w:rsidRPr="00946C2F" w:rsidRDefault="009B49C5" w:rsidP="00DD24AA">
            <w:pPr>
              <w:pStyle w:val="ab"/>
              <w:adjustRightInd w:val="0"/>
            </w:pPr>
            <w:r w:rsidRPr="00946C2F">
              <w:t>670.05</w:t>
            </w:r>
          </w:p>
        </w:tc>
        <w:tc>
          <w:tcPr>
            <w:tcW w:w="469" w:type="pct"/>
            <w:vAlign w:val="center"/>
          </w:tcPr>
          <w:p w:rsidR="009B49C5" w:rsidRPr="00946C2F" w:rsidRDefault="009B49C5" w:rsidP="00DD24AA">
            <w:pPr>
              <w:jc w:val="center"/>
              <w:rPr>
                <w:rFonts w:eastAsia="仿宋_GB2312"/>
                <w:szCs w:val="21"/>
              </w:rPr>
            </w:pPr>
            <w:r w:rsidRPr="00946C2F">
              <w:t>0.5</w:t>
            </w:r>
          </w:p>
        </w:tc>
        <w:tc>
          <w:tcPr>
            <w:tcW w:w="932" w:type="pct"/>
            <w:vAlign w:val="center"/>
          </w:tcPr>
          <w:p w:rsidR="009B49C5" w:rsidRPr="00946C2F" w:rsidRDefault="009B49C5" w:rsidP="00DD24AA">
            <w:pPr>
              <w:pStyle w:val="ab"/>
              <w:adjustRightInd w:val="0"/>
            </w:pPr>
            <w:r w:rsidRPr="00946C2F">
              <w:t>1</w:t>
            </w:r>
            <w:r w:rsidRPr="00946C2F">
              <w:rPr>
                <w:rFonts w:hint="eastAsia"/>
              </w:rPr>
              <w:t>*</w:t>
            </w:r>
            <w:r w:rsidRPr="00946C2F">
              <w:t>2*300</w:t>
            </w:r>
          </w:p>
        </w:tc>
        <w:tc>
          <w:tcPr>
            <w:tcW w:w="577" w:type="pct"/>
            <w:vAlign w:val="center"/>
          </w:tcPr>
          <w:p w:rsidR="009B49C5" w:rsidRPr="00946C2F" w:rsidRDefault="009B49C5" w:rsidP="00DD24AA">
            <w:pPr>
              <w:pStyle w:val="ab"/>
              <w:adjustRightInd w:val="0"/>
            </w:pPr>
            <w:r w:rsidRPr="00946C2F">
              <w:t>300</w:t>
            </w:r>
          </w:p>
        </w:tc>
      </w:tr>
    </w:tbl>
    <w:p w:rsidR="007B0924" w:rsidRPr="00946C2F" w:rsidRDefault="007B0924" w:rsidP="007B0924">
      <w:pPr>
        <w:pStyle w:val="18"/>
        <w:widowControl w:val="0"/>
        <w:adjustRightInd w:val="0"/>
        <w:snapToGrid w:val="0"/>
        <w:spacing w:line="500" w:lineRule="exact"/>
        <w:ind w:firstLine="561"/>
        <w:rPr>
          <w:szCs w:val="28"/>
        </w:rPr>
      </w:pPr>
      <w:r w:rsidRPr="00946C2F">
        <w:rPr>
          <w:rFonts w:hint="eastAsia"/>
        </w:rPr>
        <w:t>本次改扩建项目油烟净（新增油烟净产品产能合计</w:t>
      </w:r>
      <w:r w:rsidRPr="00946C2F">
        <w:t>4</w:t>
      </w:r>
      <w:r w:rsidRPr="00946C2F">
        <w:rPr>
          <w:rFonts w:hint="eastAsia"/>
        </w:rPr>
        <w:t>00t/a</w:t>
      </w:r>
      <w:r w:rsidRPr="00946C2F">
        <w:rPr>
          <w:rFonts w:hint="eastAsia"/>
        </w:rPr>
        <w:t>）单个搅拌釜各</w:t>
      </w:r>
      <w:r w:rsidRPr="00946C2F">
        <w:t>工段</w:t>
      </w:r>
      <w:r w:rsidRPr="00946C2F">
        <w:rPr>
          <w:rFonts w:hint="eastAsia"/>
        </w:rPr>
        <w:t>年</w:t>
      </w:r>
      <w:r w:rsidRPr="00946C2F">
        <w:t>生产时间</w:t>
      </w:r>
      <w:r w:rsidRPr="00946C2F">
        <w:rPr>
          <w:rFonts w:hint="eastAsia"/>
        </w:rPr>
        <w:t>之</w:t>
      </w:r>
      <w:r w:rsidRPr="00946C2F">
        <w:t>和为</w:t>
      </w:r>
      <w:r w:rsidRPr="00946C2F">
        <w:t>1</w:t>
      </w:r>
      <w:r w:rsidR="000C2BC4" w:rsidRPr="00946C2F">
        <w:t>0</w:t>
      </w:r>
      <w:r w:rsidRPr="00946C2F">
        <w:t>00</w:t>
      </w:r>
      <w:r w:rsidRPr="00946C2F">
        <w:rPr>
          <w:rFonts w:hint="eastAsia"/>
        </w:rPr>
        <w:t>（</w:t>
      </w:r>
      <w:r w:rsidRPr="00946C2F">
        <w:rPr>
          <w:rFonts w:hint="eastAsia"/>
        </w:rPr>
        <w:t>h</w:t>
      </w:r>
      <w:r w:rsidRPr="00946C2F">
        <w:rPr>
          <w:rFonts w:hint="eastAsia"/>
        </w:rPr>
        <w:t>）＜</w:t>
      </w:r>
      <w:r w:rsidRPr="00946C2F">
        <w:t>12</w:t>
      </w:r>
      <w:r w:rsidRPr="00946C2F">
        <w:rPr>
          <w:rFonts w:hint="eastAsia"/>
        </w:rPr>
        <w:t>00</w:t>
      </w:r>
      <w:r w:rsidRPr="00946C2F">
        <w:t>h</w:t>
      </w:r>
      <w:r w:rsidRPr="00946C2F">
        <w:rPr>
          <w:rFonts w:hint="eastAsia"/>
        </w:rPr>
        <w:t>，改扩建项目与现有项目共用生产设备，全厂油烟净产品（合计产能</w:t>
      </w:r>
      <w:r w:rsidRPr="00946C2F">
        <w:t>800</w:t>
      </w:r>
      <w:r w:rsidRPr="00946C2F">
        <w:rPr>
          <w:rFonts w:hint="eastAsia"/>
        </w:rPr>
        <w:t>t/a</w:t>
      </w:r>
      <w:r w:rsidRPr="00946C2F">
        <w:rPr>
          <w:rFonts w:hint="eastAsia"/>
        </w:rPr>
        <w:t>）年生产时间之和为</w:t>
      </w:r>
      <w:r w:rsidRPr="00946C2F">
        <w:t>2</w:t>
      </w:r>
      <w:r w:rsidR="000C2BC4" w:rsidRPr="00946C2F">
        <w:t>0</w:t>
      </w:r>
      <w:r w:rsidRPr="00946C2F">
        <w:t>00</w:t>
      </w:r>
      <w:r w:rsidRPr="00946C2F">
        <w:rPr>
          <w:rFonts w:hint="eastAsia"/>
        </w:rPr>
        <w:t>h</w:t>
      </w:r>
      <w:r w:rsidRPr="00946C2F">
        <w:rPr>
          <w:rFonts w:hint="eastAsia"/>
        </w:rPr>
        <w:t>＜</w:t>
      </w:r>
      <w:r w:rsidRPr="00946C2F">
        <w:t>24</w:t>
      </w:r>
      <w:r w:rsidRPr="00946C2F">
        <w:rPr>
          <w:rFonts w:hint="eastAsia"/>
        </w:rPr>
        <w:t>00</w:t>
      </w:r>
      <w:r w:rsidRPr="00946C2F">
        <w:t>h</w:t>
      </w:r>
      <w:r w:rsidRPr="00946C2F">
        <w:rPr>
          <w:rFonts w:hint="eastAsia"/>
        </w:rPr>
        <w:t>。</w:t>
      </w:r>
      <w:r w:rsidRPr="00946C2F">
        <w:rPr>
          <w:szCs w:val="28"/>
        </w:rPr>
        <w:t>从以上分析可知，</w:t>
      </w:r>
      <w:r w:rsidRPr="00946C2F">
        <w:rPr>
          <w:rFonts w:hint="eastAsia"/>
          <w:szCs w:val="28"/>
        </w:rPr>
        <w:t>改扩建</w:t>
      </w:r>
      <w:r w:rsidRPr="00946C2F">
        <w:rPr>
          <w:szCs w:val="28"/>
        </w:rPr>
        <w:t>项目</w:t>
      </w:r>
      <w:r w:rsidRPr="00946C2F">
        <w:rPr>
          <w:rFonts w:hint="eastAsia"/>
        </w:rPr>
        <w:t>油烟净产品</w:t>
      </w:r>
      <w:r w:rsidRPr="00946C2F">
        <w:rPr>
          <w:szCs w:val="28"/>
        </w:rPr>
        <w:t>的生产设备与产能是匹配的。</w:t>
      </w:r>
    </w:p>
    <w:p w:rsidR="00B50E77" w:rsidRPr="00946C2F" w:rsidRDefault="00B50E77" w:rsidP="00B50E77">
      <w:pPr>
        <w:pStyle w:val="a3"/>
        <w:ind w:firstLine="560"/>
      </w:pPr>
      <w:r w:rsidRPr="00946C2F">
        <w:rPr>
          <w:rFonts w:hint="eastAsia"/>
        </w:rPr>
        <w:t>（</w:t>
      </w:r>
      <w:r w:rsidRPr="00946C2F">
        <w:rPr>
          <w:rFonts w:hint="eastAsia"/>
        </w:rPr>
        <w:t>2</w:t>
      </w:r>
      <w:r w:rsidRPr="00946C2F">
        <w:rPr>
          <w:rFonts w:hint="eastAsia"/>
        </w:rPr>
        <w:t>）物料平衡</w:t>
      </w:r>
    </w:p>
    <w:p w:rsidR="00B50E77" w:rsidRDefault="00B50E77" w:rsidP="00B50E77">
      <w:pPr>
        <w:pStyle w:val="a3"/>
        <w:ind w:firstLine="560"/>
      </w:pPr>
      <w:r w:rsidRPr="00946C2F">
        <w:t>改扩建项目</w:t>
      </w:r>
      <w:r w:rsidRPr="00946C2F">
        <w:rPr>
          <w:rFonts w:hint="eastAsia"/>
        </w:rPr>
        <w:t>油烟净年物料平衡情况见图</w:t>
      </w:r>
      <w:r w:rsidRPr="00946C2F">
        <w:rPr>
          <w:rFonts w:hint="eastAsia"/>
        </w:rPr>
        <w:t>4.</w:t>
      </w:r>
      <w:r w:rsidRPr="00946C2F">
        <w:t>5</w:t>
      </w:r>
      <w:r w:rsidRPr="00946C2F">
        <w:rPr>
          <w:rFonts w:hint="eastAsia"/>
        </w:rPr>
        <w:t>.</w:t>
      </w:r>
      <w:r w:rsidRPr="00946C2F">
        <w:t>1-10</w:t>
      </w:r>
      <w:r w:rsidRPr="00946C2F">
        <w:rPr>
          <w:rFonts w:hint="eastAsia"/>
        </w:rPr>
        <w:t>及</w:t>
      </w:r>
      <w:r w:rsidRPr="00946C2F">
        <w:t>表</w:t>
      </w:r>
      <w:r w:rsidRPr="00946C2F">
        <w:rPr>
          <w:rFonts w:hint="eastAsia"/>
        </w:rPr>
        <w:t>4.</w:t>
      </w:r>
      <w:r w:rsidRPr="00946C2F">
        <w:t>5</w:t>
      </w:r>
      <w:r w:rsidRPr="00946C2F">
        <w:rPr>
          <w:rFonts w:hint="eastAsia"/>
        </w:rPr>
        <w:t>.1</w:t>
      </w:r>
      <w:r w:rsidRPr="00946C2F">
        <w:t>-</w:t>
      </w:r>
      <w:r w:rsidR="00777A43" w:rsidRPr="00946C2F">
        <w:t>24</w:t>
      </w:r>
      <w:r w:rsidRPr="00946C2F">
        <w:rPr>
          <w:rFonts w:hint="eastAsia"/>
        </w:rPr>
        <w:t>，批次</w:t>
      </w:r>
      <w:r w:rsidRPr="00946C2F">
        <w:t>物料平衡见表</w:t>
      </w:r>
      <w:r w:rsidRPr="00946C2F">
        <w:rPr>
          <w:rFonts w:hint="eastAsia"/>
        </w:rPr>
        <w:t>4.</w:t>
      </w:r>
      <w:r w:rsidRPr="00946C2F">
        <w:t>5</w:t>
      </w:r>
      <w:r w:rsidRPr="00946C2F">
        <w:rPr>
          <w:rFonts w:hint="eastAsia"/>
        </w:rPr>
        <w:t>.1</w:t>
      </w:r>
      <w:r w:rsidRPr="00946C2F">
        <w:t>-</w:t>
      </w:r>
      <w:r w:rsidR="00777A43" w:rsidRPr="00946C2F">
        <w:t>25</w:t>
      </w:r>
      <w:r w:rsidRPr="00946C2F">
        <w:rPr>
          <w:rFonts w:hint="eastAsia"/>
        </w:rPr>
        <w:t>。</w:t>
      </w:r>
    </w:p>
    <w:p w:rsidR="0005642E" w:rsidRPr="00946C2F" w:rsidRDefault="0005642E" w:rsidP="00B50E77">
      <w:pPr>
        <w:pStyle w:val="a3"/>
        <w:ind w:firstLine="560"/>
      </w:pPr>
    </w:p>
    <w:p w:rsidR="00B50E77" w:rsidRPr="00946C2F" w:rsidRDefault="00B50E77" w:rsidP="00B50E77">
      <w:pPr>
        <w:pStyle w:val="a3"/>
        <w:ind w:firstLine="560"/>
      </w:pPr>
    </w:p>
    <w:p w:rsidR="00B50E77" w:rsidRPr="00946C2F" w:rsidRDefault="00B50E77" w:rsidP="00B50E77">
      <w:pPr>
        <w:pStyle w:val="a3"/>
        <w:ind w:firstLine="560"/>
      </w:pPr>
    </w:p>
    <w:p w:rsidR="00B50E77" w:rsidRPr="00946C2F" w:rsidRDefault="00B50E77" w:rsidP="00B50E77">
      <w:pPr>
        <w:pStyle w:val="a3"/>
        <w:ind w:firstLine="560"/>
      </w:pPr>
    </w:p>
    <w:p w:rsidR="00B50E77" w:rsidRPr="00946C2F" w:rsidRDefault="00B50E77" w:rsidP="00B50E77">
      <w:pPr>
        <w:pStyle w:val="a3"/>
        <w:ind w:firstLine="560"/>
      </w:pPr>
    </w:p>
    <w:p w:rsidR="00B50E77" w:rsidRPr="00946C2F" w:rsidRDefault="00B50E77" w:rsidP="00B50E77">
      <w:pPr>
        <w:pStyle w:val="a3"/>
        <w:ind w:firstLine="560"/>
      </w:pPr>
    </w:p>
    <w:p w:rsidR="00B50E77" w:rsidRPr="00946C2F" w:rsidRDefault="00B50E77" w:rsidP="00B50E77">
      <w:pPr>
        <w:pStyle w:val="a3"/>
        <w:ind w:firstLine="560"/>
      </w:pPr>
    </w:p>
    <w:p w:rsidR="00B50E77" w:rsidRPr="00946C2F" w:rsidRDefault="00B50E77" w:rsidP="00B50E77">
      <w:pPr>
        <w:pStyle w:val="a3"/>
        <w:ind w:firstLine="560"/>
      </w:pPr>
    </w:p>
    <w:p w:rsidR="00B50E77" w:rsidRPr="00946C2F" w:rsidRDefault="00B50E77" w:rsidP="00B50E77">
      <w:pPr>
        <w:pStyle w:val="aa"/>
        <w:spacing w:before="48" w:after="48" w:line="240" w:lineRule="auto"/>
      </w:pPr>
      <w:r w:rsidRPr="00946C2F">
        <w:rPr>
          <w:rFonts w:hint="eastAsia"/>
        </w:rPr>
        <w:t>图</w:t>
      </w:r>
      <w:r w:rsidRPr="00946C2F">
        <w:rPr>
          <w:rFonts w:hint="eastAsia"/>
        </w:rPr>
        <w:t>4.</w:t>
      </w:r>
      <w:r w:rsidRPr="00946C2F">
        <w:t xml:space="preserve">5.1-10   </w:t>
      </w:r>
      <w:r w:rsidRPr="00946C2F">
        <w:t>改扩建项目</w:t>
      </w:r>
      <w:r w:rsidRPr="00946C2F">
        <w:rPr>
          <w:rFonts w:hint="eastAsia"/>
        </w:rPr>
        <w:t>油烟净年物料平衡图</w:t>
      </w:r>
      <w:r w:rsidRPr="00946C2F">
        <w:rPr>
          <w:rFonts w:hint="eastAsia"/>
        </w:rPr>
        <w:t xml:space="preserve">  </w:t>
      </w:r>
      <w:r w:rsidRPr="00946C2F">
        <w:rPr>
          <w:rFonts w:hint="eastAsia"/>
        </w:rPr>
        <w:t>单位</w:t>
      </w:r>
      <w:r w:rsidRPr="00946C2F">
        <w:t>：</w:t>
      </w:r>
      <w:r w:rsidRPr="00946C2F">
        <w:t>t/a</w:t>
      </w:r>
    </w:p>
    <w:p w:rsidR="00B50E77" w:rsidRPr="00946C2F" w:rsidRDefault="00B50E77" w:rsidP="00B50E77">
      <w:pPr>
        <w:pStyle w:val="aa"/>
        <w:spacing w:before="48" w:after="48" w:line="240" w:lineRule="auto"/>
      </w:pPr>
    </w:p>
    <w:p w:rsidR="00B50E77" w:rsidRPr="00946C2F" w:rsidRDefault="00B50E77" w:rsidP="00B50E77">
      <w:pPr>
        <w:pStyle w:val="aa"/>
        <w:spacing w:before="48" w:after="48" w:line="240" w:lineRule="auto"/>
      </w:pPr>
      <w:r w:rsidRPr="00946C2F">
        <w:rPr>
          <w:rFonts w:hint="eastAsia"/>
        </w:rPr>
        <w:lastRenderedPageBreak/>
        <w:t>表</w:t>
      </w:r>
      <w:r w:rsidRPr="00946C2F">
        <w:rPr>
          <w:rFonts w:hint="eastAsia"/>
        </w:rPr>
        <w:t>4.</w:t>
      </w:r>
      <w:r w:rsidR="00777A43" w:rsidRPr="00946C2F">
        <w:t>5.1-24</w:t>
      </w:r>
      <w:r w:rsidRPr="00946C2F">
        <w:t xml:space="preserve">   </w:t>
      </w:r>
      <w:r w:rsidRPr="00946C2F">
        <w:t>改扩建项目</w:t>
      </w:r>
      <w:r w:rsidRPr="00946C2F">
        <w:rPr>
          <w:rFonts w:hint="eastAsia"/>
        </w:rPr>
        <w:t>油烟净年物料平衡表</w:t>
      </w:r>
      <w:r w:rsidRPr="00946C2F">
        <w:rPr>
          <w:rFonts w:hint="eastAsia"/>
        </w:rPr>
        <w:t xml:space="preserve">  </w:t>
      </w:r>
      <w:r w:rsidRPr="00946C2F">
        <w:rPr>
          <w:rFonts w:hint="eastAsia"/>
        </w:rPr>
        <w:t>单位</w:t>
      </w:r>
      <w:r w:rsidRPr="00946C2F">
        <w:t>：</w:t>
      </w:r>
      <w:r w:rsidRPr="00946C2F">
        <w:t>t/a</w:t>
      </w:r>
    </w:p>
    <w:tbl>
      <w:tblPr>
        <w:tblW w:w="5000" w:type="pct"/>
        <w:tblLook w:val="04A0" w:firstRow="1" w:lastRow="0" w:firstColumn="1" w:lastColumn="0" w:noHBand="0" w:noVBand="1"/>
      </w:tblPr>
      <w:tblGrid>
        <w:gridCol w:w="749"/>
        <w:gridCol w:w="1751"/>
        <w:gridCol w:w="1337"/>
        <w:gridCol w:w="1615"/>
        <w:gridCol w:w="1086"/>
        <w:gridCol w:w="1517"/>
        <w:gridCol w:w="1130"/>
      </w:tblGrid>
      <w:tr w:rsidR="00946C2F" w:rsidRPr="00946C2F" w:rsidTr="00731AEF">
        <w:trPr>
          <w:trHeight w:val="20"/>
        </w:trPr>
        <w:tc>
          <w:tcPr>
            <w:tcW w:w="408" w:type="pct"/>
            <w:vMerge w:val="restart"/>
            <w:tcBorders>
              <w:top w:val="single" w:sz="12" w:space="0" w:color="auto"/>
              <w:left w:val="nil"/>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序号</w:t>
            </w:r>
          </w:p>
        </w:tc>
        <w:tc>
          <w:tcPr>
            <w:tcW w:w="1681" w:type="pct"/>
            <w:gridSpan w:val="2"/>
            <w:tcBorders>
              <w:top w:val="single" w:sz="12"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入方（</w:t>
            </w:r>
            <w:r w:rsidRPr="00946C2F">
              <w:rPr>
                <w:rFonts w:eastAsia="仿宋_GB2312"/>
                <w:b/>
                <w:bCs/>
                <w:kern w:val="0"/>
                <w:szCs w:val="21"/>
              </w:rPr>
              <w:t>t/a</w:t>
            </w:r>
            <w:r w:rsidRPr="00946C2F">
              <w:rPr>
                <w:rFonts w:eastAsia="仿宋_GB2312"/>
                <w:b/>
                <w:bCs/>
                <w:kern w:val="0"/>
                <w:szCs w:val="21"/>
              </w:rPr>
              <w:t>）</w:t>
            </w:r>
          </w:p>
        </w:tc>
        <w:tc>
          <w:tcPr>
            <w:tcW w:w="2911" w:type="pct"/>
            <w:gridSpan w:val="4"/>
            <w:tcBorders>
              <w:top w:val="single" w:sz="12"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出方（</w:t>
            </w:r>
            <w:r w:rsidRPr="00946C2F">
              <w:rPr>
                <w:rFonts w:eastAsia="仿宋_GB2312"/>
                <w:b/>
                <w:bCs/>
                <w:kern w:val="0"/>
                <w:szCs w:val="21"/>
              </w:rPr>
              <w:t>t/a</w:t>
            </w:r>
            <w:r w:rsidRPr="00946C2F">
              <w:rPr>
                <w:rFonts w:eastAsia="仿宋_GB2312"/>
                <w:b/>
                <w:bCs/>
                <w:kern w:val="0"/>
                <w:szCs w:val="21"/>
              </w:rPr>
              <w:t>）</w:t>
            </w:r>
          </w:p>
        </w:tc>
      </w:tr>
      <w:tr w:rsidR="00946C2F" w:rsidRPr="00946C2F" w:rsidTr="00731AEF">
        <w:trPr>
          <w:trHeight w:val="20"/>
        </w:trPr>
        <w:tc>
          <w:tcPr>
            <w:tcW w:w="408" w:type="pct"/>
            <w:vMerge/>
            <w:tcBorders>
              <w:top w:val="single" w:sz="4" w:space="0" w:color="auto"/>
              <w:left w:val="nil"/>
              <w:bottom w:val="single" w:sz="4" w:space="0" w:color="auto"/>
              <w:right w:val="single" w:sz="4" w:space="0" w:color="auto"/>
            </w:tcBorders>
            <w:vAlign w:val="center"/>
            <w:hideMark/>
          </w:tcPr>
          <w:p w:rsidR="00B50E77" w:rsidRPr="00946C2F" w:rsidRDefault="00B50E77" w:rsidP="001B5C90">
            <w:pPr>
              <w:widowControl/>
              <w:adjustRightInd w:val="0"/>
              <w:snapToGrid w:val="0"/>
              <w:jc w:val="center"/>
              <w:rPr>
                <w:rFonts w:eastAsia="仿宋_GB2312"/>
                <w:b/>
                <w:bCs/>
                <w:kern w:val="0"/>
                <w:szCs w:val="21"/>
              </w:rPr>
            </w:pPr>
          </w:p>
        </w:tc>
        <w:tc>
          <w:tcPr>
            <w:tcW w:w="9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物料名称</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数量</w:t>
            </w:r>
          </w:p>
        </w:tc>
        <w:tc>
          <w:tcPr>
            <w:tcW w:w="229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物料名称</w:t>
            </w:r>
          </w:p>
        </w:tc>
        <w:tc>
          <w:tcPr>
            <w:tcW w:w="615"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数量</w:t>
            </w:r>
          </w:p>
        </w:tc>
      </w:tr>
      <w:tr w:rsidR="00946C2F" w:rsidRPr="00946C2F" w:rsidTr="0005642E">
        <w:trPr>
          <w:trHeight w:val="20"/>
        </w:trPr>
        <w:tc>
          <w:tcPr>
            <w:tcW w:w="408" w:type="pct"/>
            <w:tcBorders>
              <w:top w:val="single" w:sz="4" w:space="0" w:color="auto"/>
              <w:left w:val="nil"/>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1</w:t>
            </w:r>
          </w:p>
        </w:tc>
        <w:tc>
          <w:tcPr>
            <w:tcW w:w="953"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16</w:t>
            </w:r>
          </w:p>
        </w:tc>
        <w:tc>
          <w:tcPr>
            <w:tcW w:w="147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产品</w:t>
            </w:r>
          </w:p>
        </w:tc>
        <w:tc>
          <w:tcPr>
            <w:tcW w:w="8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油烟净</w:t>
            </w:r>
          </w:p>
        </w:tc>
        <w:tc>
          <w:tcPr>
            <w:tcW w:w="615"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400</w:t>
            </w:r>
          </w:p>
        </w:tc>
      </w:tr>
      <w:tr w:rsidR="00946C2F" w:rsidRPr="00946C2F" w:rsidTr="0005642E">
        <w:trPr>
          <w:trHeight w:val="20"/>
        </w:trPr>
        <w:tc>
          <w:tcPr>
            <w:tcW w:w="408" w:type="pct"/>
            <w:tcBorders>
              <w:top w:val="single" w:sz="4" w:space="0" w:color="auto"/>
              <w:left w:val="nil"/>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2</w:t>
            </w:r>
          </w:p>
        </w:tc>
        <w:tc>
          <w:tcPr>
            <w:tcW w:w="953"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2</w:t>
            </w:r>
          </w:p>
        </w:tc>
        <w:tc>
          <w:tcPr>
            <w:tcW w:w="8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szCs w:val="21"/>
              </w:rPr>
            </w:pPr>
            <w:r w:rsidRPr="00946C2F">
              <w:rPr>
                <w:rFonts w:eastAsia="仿宋_GB2312"/>
                <w:kern w:val="0"/>
                <w:szCs w:val="21"/>
              </w:rPr>
              <w:t>废气</w:t>
            </w:r>
          </w:p>
        </w:tc>
        <w:tc>
          <w:tcPr>
            <w:tcW w:w="5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FE3.1.5-1</w:t>
            </w:r>
          </w:p>
        </w:tc>
        <w:tc>
          <w:tcPr>
            <w:tcW w:w="8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0E77" w:rsidRPr="00946C2F" w:rsidRDefault="00B50E77" w:rsidP="001B5C90">
            <w:pPr>
              <w:widowControl/>
              <w:adjustRightInd w:val="0"/>
              <w:snapToGrid w:val="0"/>
              <w:jc w:val="center"/>
              <w:rPr>
                <w:rFonts w:eastAsia="仿宋_GB2312"/>
                <w:kern w:val="0"/>
                <w:szCs w:val="21"/>
              </w:rPr>
            </w:pPr>
          </w:p>
        </w:tc>
        <w:tc>
          <w:tcPr>
            <w:tcW w:w="615"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0.006</w:t>
            </w:r>
          </w:p>
        </w:tc>
      </w:tr>
      <w:tr w:rsidR="00946C2F" w:rsidRPr="00946C2F" w:rsidTr="0005642E">
        <w:trPr>
          <w:trHeight w:val="20"/>
        </w:trPr>
        <w:tc>
          <w:tcPr>
            <w:tcW w:w="408" w:type="pct"/>
            <w:tcBorders>
              <w:top w:val="single" w:sz="4" w:space="0" w:color="auto"/>
              <w:left w:val="nil"/>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3</w:t>
            </w:r>
          </w:p>
        </w:tc>
        <w:tc>
          <w:tcPr>
            <w:tcW w:w="953"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6</w:t>
            </w:r>
          </w:p>
        </w:tc>
        <w:tc>
          <w:tcPr>
            <w:tcW w:w="8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B50E77" w:rsidRPr="00946C2F" w:rsidRDefault="00B50E77" w:rsidP="001B5C90">
            <w:pPr>
              <w:widowControl/>
              <w:adjustRightInd w:val="0"/>
              <w:snapToGrid w:val="0"/>
              <w:jc w:val="center"/>
              <w:rPr>
                <w:rFonts w:eastAsia="仿宋_GB2312"/>
                <w:kern w:val="0"/>
                <w:szCs w:val="21"/>
              </w:rPr>
            </w:pPr>
          </w:p>
        </w:tc>
        <w:tc>
          <w:tcPr>
            <w:tcW w:w="8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0E77" w:rsidRPr="00946C2F" w:rsidRDefault="00B50E77" w:rsidP="001B5C90">
            <w:pPr>
              <w:widowControl/>
              <w:adjustRightInd w:val="0"/>
              <w:snapToGrid w:val="0"/>
              <w:jc w:val="center"/>
              <w:rPr>
                <w:rFonts w:eastAsia="仿宋_GB2312"/>
                <w:kern w:val="0"/>
                <w:szCs w:val="21"/>
              </w:rPr>
            </w:pPr>
          </w:p>
        </w:tc>
        <w:tc>
          <w:tcPr>
            <w:tcW w:w="615" w:type="pct"/>
            <w:tcBorders>
              <w:top w:val="single" w:sz="4" w:space="0" w:color="auto"/>
              <w:left w:val="single" w:sz="4" w:space="0" w:color="auto"/>
              <w:bottom w:val="single" w:sz="4" w:space="0" w:color="auto"/>
              <w:right w:val="nil"/>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0.005</w:t>
            </w:r>
          </w:p>
        </w:tc>
      </w:tr>
      <w:tr w:rsidR="00946C2F" w:rsidRPr="00946C2F" w:rsidTr="0005642E">
        <w:trPr>
          <w:trHeight w:val="20"/>
        </w:trPr>
        <w:tc>
          <w:tcPr>
            <w:tcW w:w="408" w:type="pct"/>
            <w:tcBorders>
              <w:top w:val="single" w:sz="4" w:space="0" w:color="auto"/>
              <w:left w:val="nil"/>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4</w:t>
            </w:r>
          </w:p>
        </w:tc>
        <w:tc>
          <w:tcPr>
            <w:tcW w:w="953"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16</w:t>
            </w:r>
          </w:p>
        </w:tc>
        <w:tc>
          <w:tcPr>
            <w:tcW w:w="8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p>
        </w:tc>
        <w:tc>
          <w:tcPr>
            <w:tcW w:w="5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FE3.1.5-2</w:t>
            </w:r>
          </w:p>
        </w:tc>
        <w:tc>
          <w:tcPr>
            <w:tcW w:w="8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0E77" w:rsidRPr="00946C2F" w:rsidRDefault="00B50E77" w:rsidP="001B5C90">
            <w:pPr>
              <w:widowControl/>
              <w:adjustRightInd w:val="0"/>
              <w:snapToGrid w:val="0"/>
              <w:jc w:val="center"/>
              <w:rPr>
                <w:rFonts w:eastAsia="仿宋_GB2312"/>
                <w:kern w:val="0"/>
                <w:szCs w:val="21"/>
              </w:rPr>
            </w:pPr>
          </w:p>
        </w:tc>
        <w:tc>
          <w:tcPr>
            <w:tcW w:w="615"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0.001</w:t>
            </w:r>
          </w:p>
        </w:tc>
      </w:tr>
      <w:tr w:rsidR="00946C2F" w:rsidRPr="00946C2F" w:rsidTr="0005642E">
        <w:trPr>
          <w:trHeight w:val="20"/>
        </w:trPr>
        <w:tc>
          <w:tcPr>
            <w:tcW w:w="408" w:type="pct"/>
            <w:tcBorders>
              <w:top w:val="single" w:sz="4" w:space="0" w:color="auto"/>
              <w:left w:val="nil"/>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5</w:t>
            </w:r>
          </w:p>
        </w:tc>
        <w:tc>
          <w:tcPr>
            <w:tcW w:w="953"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8</w:t>
            </w:r>
          </w:p>
        </w:tc>
        <w:tc>
          <w:tcPr>
            <w:tcW w:w="8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B50E77" w:rsidRPr="00946C2F" w:rsidRDefault="00B50E77" w:rsidP="001B5C90">
            <w:pPr>
              <w:widowControl/>
              <w:adjustRightInd w:val="0"/>
              <w:snapToGrid w:val="0"/>
              <w:jc w:val="center"/>
              <w:rPr>
                <w:rFonts w:eastAsia="仿宋_GB2312"/>
                <w:kern w:val="0"/>
                <w:szCs w:val="21"/>
              </w:rPr>
            </w:pPr>
          </w:p>
        </w:tc>
        <w:tc>
          <w:tcPr>
            <w:tcW w:w="8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0E77" w:rsidRPr="00946C2F" w:rsidRDefault="00B50E77" w:rsidP="001B5C90">
            <w:pPr>
              <w:widowControl/>
              <w:adjustRightInd w:val="0"/>
              <w:snapToGrid w:val="0"/>
              <w:jc w:val="center"/>
              <w:rPr>
                <w:rFonts w:eastAsia="仿宋_GB2312"/>
                <w:kern w:val="0"/>
                <w:szCs w:val="21"/>
              </w:rPr>
            </w:pPr>
          </w:p>
        </w:tc>
        <w:tc>
          <w:tcPr>
            <w:tcW w:w="615"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0.001</w:t>
            </w:r>
          </w:p>
        </w:tc>
      </w:tr>
      <w:tr w:rsidR="00946C2F" w:rsidRPr="00946C2F" w:rsidTr="0005642E">
        <w:trPr>
          <w:trHeight w:val="20"/>
        </w:trPr>
        <w:tc>
          <w:tcPr>
            <w:tcW w:w="408" w:type="pct"/>
            <w:tcBorders>
              <w:top w:val="single" w:sz="4" w:space="0" w:color="auto"/>
              <w:left w:val="nil"/>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6</w:t>
            </w:r>
          </w:p>
        </w:tc>
        <w:tc>
          <w:tcPr>
            <w:tcW w:w="953"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0.8</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0E77" w:rsidRPr="00946C2F" w:rsidRDefault="00B50E77" w:rsidP="001B5C90">
            <w:pPr>
              <w:widowControl/>
              <w:adjustRightInd w:val="0"/>
              <w:snapToGrid w:val="0"/>
              <w:jc w:val="center"/>
              <w:rPr>
                <w:rFonts w:eastAsia="仿宋_GB2312"/>
                <w:kern w:val="0"/>
                <w:szCs w:val="21"/>
              </w:rPr>
            </w:pPr>
          </w:p>
        </w:tc>
        <w:tc>
          <w:tcPr>
            <w:tcW w:w="8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0E77" w:rsidRPr="00946C2F" w:rsidRDefault="00B50E77" w:rsidP="001B5C90">
            <w:pPr>
              <w:widowControl/>
              <w:adjustRightInd w:val="0"/>
              <w:snapToGrid w:val="0"/>
              <w:jc w:val="center"/>
              <w:rPr>
                <w:rFonts w:eastAsia="仿宋_GB2312"/>
                <w:kern w:val="0"/>
                <w:szCs w:val="21"/>
              </w:rPr>
            </w:pPr>
          </w:p>
        </w:tc>
        <w:tc>
          <w:tcPr>
            <w:tcW w:w="615" w:type="pct"/>
            <w:tcBorders>
              <w:top w:val="single" w:sz="4" w:space="0" w:color="auto"/>
              <w:left w:val="single" w:sz="4" w:space="0" w:color="auto"/>
              <w:bottom w:val="single" w:sz="4" w:space="0" w:color="auto"/>
              <w:right w:val="nil"/>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r>
      <w:tr w:rsidR="00946C2F" w:rsidRPr="00946C2F" w:rsidTr="0005642E">
        <w:trPr>
          <w:trHeight w:val="20"/>
        </w:trPr>
        <w:tc>
          <w:tcPr>
            <w:tcW w:w="408" w:type="pct"/>
            <w:tcBorders>
              <w:top w:val="single" w:sz="4" w:space="0" w:color="auto"/>
              <w:left w:val="nil"/>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7</w:t>
            </w:r>
          </w:p>
        </w:tc>
        <w:tc>
          <w:tcPr>
            <w:tcW w:w="953"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0.8</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0E77" w:rsidRPr="00946C2F" w:rsidRDefault="00B50E77" w:rsidP="001B5C90">
            <w:pPr>
              <w:widowControl/>
              <w:adjustRightInd w:val="0"/>
              <w:snapToGrid w:val="0"/>
              <w:jc w:val="center"/>
              <w:rPr>
                <w:rFonts w:eastAsia="仿宋_GB2312"/>
                <w:kern w:val="0"/>
                <w:szCs w:val="21"/>
              </w:rPr>
            </w:pPr>
          </w:p>
        </w:tc>
        <w:tc>
          <w:tcPr>
            <w:tcW w:w="8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0E77" w:rsidRPr="00946C2F" w:rsidRDefault="00B50E77" w:rsidP="001B5C90">
            <w:pPr>
              <w:widowControl/>
              <w:adjustRightInd w:val="0"/>
              <w:snapToGrid w:val="0"/>
              <w:jc w:val="center"/>
              <w:rPr>
                <w:rFonts w:eastAsia="仿宋_GB2312"/>
                <w:kern w:val="0"/>
                <w:szCs w:val="21"/>
              </w:rPr>
            </w:pPr>
          </w:p>
        </w:tc>
        <w:tc>
          <w:tcPr>
            <w:tcW w:w="615" w:type="pct"/>
            <w:tcBorders>
              <w:top w:val="single" w:sz="4" w:space="0" w:color="auto"/>
              <w:left w:val="single" w:sz="4" w:space="0" w:color="auto"/>
              <w:bottom w:val="single" w:sz="4" w:space="0" w:color="auto"/>
              <w:right w:val="nil"/>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r>
      <w:tr w:rsidR="00946C2F" w:rsidRPr="00946C2F" w:rsidTr="0005642E">
        <w:trPr>
          <w:trHeight w:val="20"/>
        </w:trPr>
        <w:tc>
          <w:tcPr>
            <w:tcW w:w="408" w:type="pct"/>
            <w:tcBorders>
              <w:top w:val="single" w:sz="4" w:space="0" w:color="auto"/>
              <w:left w:val="nil"/>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8</w:t>
            </w:r>
          </w:p>
        </w:tc>
        <w:tc>
          <w:tcPr>
            <w:tcW w:w="953"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350.413</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p>
        </w:tc>
        <w:tc>
          <w:tcPr>
            <w:tcW w:w="8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p>
        </w:tc>
        <w:tc>
          <w:tcPr>
            <w:tcW w:w="615" w:type="pct"/>
            <w:tcBorders>
              <w:top w:val="single" w:sz="4" w:space="0" w:color="auto"/>
              <w:left w:val="single" w:sz="4" w:space="0" w:color="auto"/>
              <w:bottom w:val="single" w:sz="4" w:space="0" w:color="auto"/>
              <w:right w:val="nil"/>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r>
      <w:tr w:rsidR="00946C2F" w:rsidRPr="00946C2F" w:rsidTr="00731AEF">
        <w:trPr>
          <w:trHeight w:val="20"/>
        </w:trPr>
        <w:tc>
          <w:tcPr>
            <w:tcW w:w="1361" w:type="pct"/>
            <w:gridSpan w:val="2"/>
            <w:tcBorders>
              <w:top w:val="single" w:sz="4" w:space="0" w:color="auto"/>
              <w:left w:val="nil"/>
              <w:bottom w:val="single" w:sz="12"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合计</w:t>
            </w:r>
          </w:p>
        </w:tc>
        <w:tc>
          <w:tcPr>
            <w:tcW w:w="728"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400.013</w:t>
            </w:r>
          </w:p>
        </w:tc>
        <w:tc>
          <w:tcPr>
            <w:tcW w:w="2296" w:type="pct"/>
            <w:gridSpan w:val="3"/>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合计</w:t>
            </w:r>
          </w:p>
        </w:tc>
        <w:tc>
          <w:tcPr>
            <w:tcW w:w="615" w:type="pct"/>
            <w:tcBorders>
              <w:top w:val="single" w:sz="4" w:space="0" w:color="auto"/>
              <w:left w:val="single" w:sz="4" w:space="0" w:color="auto"/>
              <w:bottom w:val="single" w:sz="12" w:space="0" w:color="auto"/>
              <w:right w:val="nil"/>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400.013</w:t>
            </w:r>
          </w:p>
        </w:tc>
      </w:tr>
    </w:tbl>
    <w:p w:rsidR="00B50E77" w:rsidRPr="00946C2F" w:rsidRDefault="00B50E77" w:rsidP="00B50E77">
      <w:pPr>
        <w:pStyle w:val="aa"/>
        <w:spacing w:before="48" w:after="48" w:line="240" w:lineRule="auto"/>
      </w:pPr>
    </w:p>
    <w:p w:rsidR="00B50E77" w:rsidRPr="00946C2F" w:rsidRDefault="00B50E77" w:rsidP="00B50E77">
      <w:pPr>
        <w:pStyle w:val="aa"/>
        <w:spacing w:before="48" w:after="48" w:line="240" w:lineRule="auto"/>
      </w:pPr>
      <w:r w:rsidRPr="00946C2F">
        <w:rPr>
          <w:rFonts w:hint="eastAsia"/>
        </w:rPr>
        <w:t>表</w:t>
      </w:r>
      <w:r w:rsidRPr="00946C2F">
        <w:rPr>
          <w:rFonts w:hint="eastAsia"/>
        </w:rPr>
        <w:t>4.</w:t>
      </w:r>
      <w:r w:rsidR="00777A43" w:rsidRPr="00946C2F">
        <w:t>5.1-25</w:t>
      </w:r>
      <w:r w:rsidRPr="00946C2F">
        <w:t xml:space="preserve">   </w:t>
      </w:r>
      <w:r w:rsidRPr="00946C2F">
        <w:t>改扩建项目</w:t>
      </w:r>
      <w:r w:rsidRPr="00946C2F">
        <w:rPr>
          <w:rFonts w:hint="eastAsia"/>
        </w:rPr>
        <w:t>油烟净批次物料平衡表</w:t>
      </w:r>
      <w:r w:rsidRPr="00946C2F">
        <w:rPr>
          <w:rFonts w:hint="eastAsia"/>
        </w:rPr>
        <w:t xml:space="preserve">  </w:t>
      </w:r>
      <w:r w:rsidRPr="00946C2F">
        <w:rPr>
          <w:rFonts w:hint="eastAsia"/>
        </w:rPr>
        <w:t>单位</w:t>
      </w:r>
      <w:r w:rsidRPr="00946C2F">
        <w:t>：</w:t>
      </w:r>
      <w:r w:rsidRPr="00946C2F">
        <w:t>kg/</w:t>
      </w:r>
      <w:r w:rsidRPr="00946C2F">
        <w:rPr>
          <w:rFonts w:hint="eastAsia"/>
        </w:rPr>
        <w:t>批</w:t>
      </w:r>
      <w:r w:rsidRPr="00946C2F">
        <w:t>（</w:t>
      </w:r>
      <w:r w:rsidRPr="00946C2F">
        <w:rPr>
          <w:rFonts w:hint="eastAsia"/>
        </w:rPr>
        <w:t>年生产</w:t>
      </w:r>
      <w:r w:rsidRPr="00946C2F">
        <w:rPr>
          <w:rFonts w:hint="eastAsia"/>
        </w:rPr>
        <w:t>600</w:t>
      </w:r>
      <w:r w:rsidRPr="00946C2F">
        <w:rPr>
          <w:rFonts w:hint="eastAsia"/>
        </w:rPr>
        <w:t>批</w:t>
      </w:r>
      <w:r w:rsidRPr="00946C2F">
        <w:t>）</w:t>
      </w:r>
    </w:p>
    <w:tbl>
      <w:tblPr>
        <w:tblW w:w="5000" w:type="pct"/>
        <w:tblLook w:val="04A0" w:firstRow="1" w:lastRow="0" w:firstColumn="1" w:lastColumn="0" w:noHBand="0" w:noVBand="1"/>
      </w:tblPr>
      <w:tblGrid>
        <w:gridCol w:w="800"/>
        <w:gridCol w:w="1800"/>
        <w:gridCol w:w="1385"/>
        <w:gridCol w:w="1662"/>
        <w:gridCol w:w="1157"/>
        <w:gridCol w:w="1203"/>
        <w:gridCol w:w="1178"/>
      </w:tblGrid>
      <w:tr w:rsidR="00946C2F" w:rsidRPr="00946C2F" w:rsidTr="001B5C90">
        <w:trPr>
          <w:trHeight w:val="20"/>
        </w:trPr>
        <w:tc>
          <w:tcPr>
            <w:tcW w:w="435" w:type="pct"/>
            <w:vMerge w:val="restart"/>
            <w:tcBorders>
              <w:top w:val="single" w:sz="12" w:space="0" w:color="auto"/>
              <w:left w:val="nil"/>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序号</w:t>
            </w:r>
          </w:p>
        </w:tc>
        <w:tc>
          <w:tcPr>
            <w:tcW w:w="1734" w:type="pct"/>
            <w:gridSpan w:val="2"/>
            <w:tcBorders>
              <w:top w:val="single" w:sz="12"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入方（</w:t>
            </w:r>
            <w:r w:rsidRPr="00946C2F">
              <w:rPr>
                <w:rFonts w:eastAsia="仿宋_GB2312"/>
                <w:b/>
                <w:bCs/>
                <w:kern w:val="0"/>
                <w:szCs w:val="21"/>
              </w:rPr>
              <w:t>kg/</w:t>
            </w:r>
            <w:r w:rsidRPr="00946C2F">
              <w:rPr>
                <w:rFonts w:eastAsia="仿宋_GB2312" w:hint="eastAsia"/>
                <w:b/>
                <w:bCs/>
                <w:kern w:val="0"/>
                <w:szCs w:val="21"/>
              </w:rPr>
              <w:t>批</w:t>
            </w:r>
            <w:r w:rsidRPr="00946C2F">
              <w:rPr>
                <w:rFonts w:eastAsia="仿宋_GB2312"/>
                <w:b/>
                <w:bCs/>
                <w:kern w:val="0"/>
                <w:szCs w:val="21"/>
              </w:rPr>
              <w:t>）</w:t>
            </w:r>
          </w:p>
        </w:tc>
        <w:tc>
          <w:tcPr>
            <w:tcW w:w="2831" w:type="pct"/>
            <w:gridSpan w:val="4"/>
            <w:tcBorders>
              <w:top w:val="single" w:sz="12"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出方（</w:t>
            </w:r>
            <w:r w:rsidRPr="00946C2F">
              <w:rPr>
                <w:rFonts w:eastAsia="仿宋_GB2312"/>
                <w:b/>
                <w:bCs/>
                <w:kern w:val="0"/>
                <w:szCs w:val="21"/>
              </w:rPr>
              <w:t>kg/</w:t>
            </w:r>
            <w:r w:rsidRPr="00946C2F">
              <w:rPr>
                <w:rFonts w:eastAsia="仿宋_GB2312" w:hint="eastAsia"/>
                <w:b/>
                <w:bCs/>
                <w:kern w:val="0"/>
                <w:szCs w:val="21"/>
              </w:rPr>
              <w:t>批</w:t>
            </w:r>
            <w:r w:rsidRPr="00946C2F">
              <w:rPr>
                <w:rFonts w:eastAsia="仿宋_GB2312"/>
                <w:b/>
                <w:bCs/>
                <w:kern w:val="0"/>
                <w:szCs w:val="21"/>
              </w:rPr>
              <w:t>）</w:t>
            </w:r>
          </w:p>
        </w:tc>
      </w:tr>
      <w:tr w:rsidR="00946C2F" w:rsidRPr="00946C2F" w:rsidTr="00731AEF">
        <w:trPr>
          <w:trHeight w:val="20"/>
        </w:trPr>
        <w:tc>
          <w:tcPr>
            <w:tcW w:w="435" w:type="pct"/>
            <w:vMerge/>
            <w:tcBorders>
              <w:top w:val="single" w:sz="4" w:space="0" w:color="auto"/>
              <w:left w:val="nil"/>
              <w:bottom w:val="single" w:sz="4" w:space="0" w:color="auto"/>
              <w:right w:val="single" w:sz="4" w:space="0" w:color="auto"/>
            </w:tcBorders>
            <w:vAlign w:val="center"/>
            <w:hideMark/>
          </w:tcPr>
          <w:p w:rsidR="00B50E77" w:rsidRPr="00946C2F" w:rsidRDefault="00B50E77" w:rsidP="001B5C90">
            <w:pPr>
              <w:widowControl/>
              <w:adjustRightInd w:val="0"/>
              <w:snapToGrid w:val="0"/>
              <w:jc w:val="center"/>
              <w:rPr>
                <w:rFonts w:eastAsia="仿宋_GB2312"/>
                <w:b/>
                <w:bCs/>
                <w:kern w:val="0"/>
                <w:szCs w:val="21"/>
              </w:rPr>
            </w:pP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物料名称</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数量</w:t>
            </w:r>
          </w:p>
        </w:tc>
        <w:tc>
          <w:tcPr>
            <w:tcW w:w="218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物料名称</w:t>
            </w:r>
          </w:p>
        </w:tc>
        <w:tc>
          <w:tcPr>
            <w:tcW w:w="641"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adjustRightInd w:val="0"/>
              <w:snapToGrid w:val="0"/>
              <w:jc w:val="center"/>
              <w:rPr>
                <w:rFonts w:eastAsia="仿宋_GB2312"/>
                <w:b/>
                <w:bCs/>
                <w:kern w:val="0"/>
                <w:szCs w:val="21"/>
              </w:rPr>
            </w:pPr>
            <w:r w:rsidRPr="00946C2F">
              <w:rPr>
                <w:rFonts w:eastAsia="仿宋_GB2312"/>
                <w:b/>
                <w:bCs/>
                <w:kern w:val="0"/>
                <w:szCs w:val="21"/>
              </w:rPr>
              <w:t>数量</w:t>
            </w:r>
          </w:p>
        </w:tc>
      </w:tr>
      <w:tr w:rsidR="00946C2F" w:rsidRPr="00946C2F" w:rsidTr="0005642E">
        <w:trPr>
          <w:trHeight w:val="20"/>
        </w:trPr>
        <w:tc>
          <w:tcPr>
            <w:tcW w:w="435" w:type="pct"/>
            <w:tcBorders>
              <w:top w:val="single" w:sz="4" w:space="0" w:color="auto"/>
              <w:left w:val="nil"/>
              <w:bottom w:val="single" w:sz="4" w:space="0" w:color="auto"/>
              <w:right w:val="single" w:sz="4" w:space="0" w:color="auto"/>
            </w:tcBorders>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1</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rsidR="00B50E77" w:rsidRPr="00946C2F" w:rsidRDefault="00B50E77" w:rsidP="001B5C90">
            <w:pPr>
              <w:widowControl/>
              <w:adjustRightInd w:val="0"/>
              <w:snapToGrid w:val="0"/>
              <w:jc w:val="center"/>
              <w:rPr>
                <w:rFonts w:eastAsia="仿宋_GB2312"/>
                <w:kern w:val="0"/>
                <w:szCs w:val="21"/>
              </w:rPr>
            </w:pP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0E77" w:rsidRPr="00946C2F" w:rsidRDefault="00B50E77" w:rsidP="001B5C90">
            <w:pPr>
              <w:widowControl/>
              <w:jc w:val="center"/>
              <w:rPr>
                <w:kern w:val="0"/>
                <w:szCs w:val="21"/>
              </w:rPr>
            </w:pPr>
            <w:r w:rsidRPr="00946C2F">
              <w:rPr>
                <w:kern w:val="0"/>
                <w:szCs w:val="21"/>
              </w:rPr>
              <w:t>26.667</w:t>
            </w:r>
          </w:p>
        </w:tc>
        <w:tc>
          <w:tcPr>
            <w:tcW w:w="15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产品</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油烟净</w:t>
            </w:r>
          </w:p>
        </w:tc>
        <w:tc>
          <w:tcPr>
            <w:tcW w:w="641" w:type="pct"/>
            <w:tcBorders>
              <w:top w:val="single" w:sz="4" w:space="0" w:color="auto"/>
              <w:left w:val="single" w:sz="4" w:space="0" w:color="auto"/>
              <w:bottom w:val="single" w:sz="4" w:space="0" w:color="auto"/>
              <w:right w:val="nil"/>
            </w:tcBorders>
            <w:shd w:val="clear" w:color="auto" w:fill="auto"/>
            <w:vAlign w:val="center"/>
            <w:hideMark/>
          </w:tcPr>
          <w:p w:rsidR="00B50E77" w:rsidRPr="00946C2F" w:rsidRDefault="00B50E77" w:rsidP="001B5C90">
            <w:pPr>
              <w:widowControl/>
              <w:adjustRightInd w:val="0"/>
              <w:snapToGrid w:val="0"/>
              <w:jc w:val="center"/>
              <w:rPr>
                <w:rFonts w:eastAsia="仿宋_GB2312"/>
                <w:kern w:val="0"/>
                <w:szCs w:val="21"/>
              </w:rPr>
            </w:pPr>
            <w:r w:rsidRPr="00946C2F">
              <w:rPr>
                <w:rFonts w:eastAsia="仿宋_GB2312"/>
                <w:kern w:val="0"/>
                <w:szCs w:val="21"/>
              </w:rPr>
              <w:t>666.667</w:t>
            </w:r>
          </w:p>
        </w:tc>
      </w:tr>
      <w:tr w:rsidR="00731AEF" w:rsidRPr="00946C2F" w:rsidTr="0005642E">
        <w:trPr>
          <w:trHeight w:val="20"/>
        </w:trPr>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731AEF" w:rsidRPr="00946C2F" w:rsidRDefault="00731AEF" w:rsidP="00731AEF">
            <w:pPr>
              <w:widowControl/>
              <w:adjustRightInd w:val="0"/>
              <w:snapToGrid w:val="0"/>
              <w:jc w:val="center"/>
              <w:rPr>
                <w:rFonts w:eastAsia="仿宋_GB2312"/>
                <w:kern w:val="0"/>
                <w:szCs w:val="21"/>
              </w:rPr>
            </w:pPr>
            <w:r w:rsidRPr="00946C2F">
              <w:rPr>
                <w:rFonts w:eastAsia="仿宋_GB2312"/>
                <w:kern w:val="0"/>
                <w:szCs w:val="21"/>
              </w:rPr>
              <w:t>2</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rsidR="00731AEF" w:rsidRPr="00946C2F" w:rsidRDefault="00731AEF" w:rsidP="00731AEF">
            <w:pPr>
              <w:widowControl/>
              <w:adjustRightInd w:val="0"/>
              <w:snapToGrid w:val="0"/>
              <w:jc w:val="center"/>
              <w:rPr>
                <w:rFonts w:eastAsia="仿宋_GB2312"/>
                <w:kern w:val="0"/>
                <w:szCs w:val="21"/>
              </w:rPr>
            </w:pP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31AEF" w:rsidRPr="00946C2F" w:rsidRDefault="00731AEF" w:rsidP="00731AEF">
            <w:pPr>
              <w:widowControl/>
              <w:jc w:val="center"/>
              <w:rPr>
                <w:kern w:val="0"/>
                <w:szCs w:val="21"/>
              </w:rPr>
            </w:pPr>
            <w:r w:rsidRPr="00946C2F">
              <w:rPr>
                <w:kern w:val="0"/>
                <w:szCs w:val="21"/>
              </w:rPr>
              <w:t>3.333</w:t>
            </w:r>
          </w:p>
        </w:tc>
        <w:tc>
          <w:tcPr>
            <w:tcW w:w="9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1AEF" w:rsidRPr="00946C2F" w:rsidRDefault="00731AEF" w:rsidP="00731AEF">
            <w:pPr>
              <w:widowControl/>
              <w:adjustRightInd w:val="0"/>
              <w:snapToGrid w:val="0"/>
              <w:jc w:val="center"/>
              <w:rPr>
                <w:rFonts w:eastAsia="仿宋_GB2312"/>
                <w:kern w:val="0"/>
                <w:szCs w:val="21"/>
              </w:rPr>
            </w:pPr>
            <w:r w:rsidRPr="00946C2F">
              <w:rPr>
                <w:rFonts w:eastAsia="仿宋_GB2312"/>
                <w:kern w:val="0"/>
                <w:szCs w:val="21"/>
              </w:rPr>
              <w:t>废气</w:t>
            </w:r>
          </w:p>
        </w:tc>
        <w:tc>
          <w:tcPr>
            <w:tcW w:w="6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1AEF" w:rsidRPr="00946C2F" w:rsidRDefault="00731AEF" w:rsidP="00731AEF">
            <w:pPr>
              <w:widowControl/>
              <w:adjustRightInd w:val="0"/>
              <w:snapToGrid w:val="0"/>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FE3.1.5-1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31AEF" w:rsidRPr="00946C2F" w:rsidRDefault="00731AEF" w:rsidP="00731AEF">
            <w:pPr>
              <w:widowControl/>
              <w:adjustRightInd w:val="0"/>
              <w:snapToGrid w:val="0"/>
              <w:jc w:val="center"/>
              <w:rPr>
                <w:rFonts w:eastAsia="仿宋_GB2312"/>
                <w:kern w:val="0"/>
                <w:szCs w:val="21"/>
              </w:rPr>
            </w:pPr>
          </w:p>
        </w:tc>
        <w:tc>
          <w:tcPr>
            <w:tcW w:w="641" w:type="pct"/>
            <w:tcBorders>
              <w:top w:val="single" w:sz="4" w:space="0" w:color="auto"/>
              <w:left w:val="single" w:sz="4" w:space="0" w:color="auto"/>
              <w:bottom w:val="single" w:sz="4" w:space="0" w:color="auto"/>
              <w:right w:val="nil"/>
            </w:tcBorders>
            <w:shd w:val="clear" w:color="auto" w:fill="auto"/>
            <w:vAlign w:val="center"/>
            <w:hideMark/>
          </w:tcPr>
          <w:p w:rsidR="00731AEF" w:rsidRPr="00946C2F" w:rsidRDefault="00731AEF" w:rsidP="00731AEF">
            <w:pPr>
              <w:widowControl/>
              <w:adjustRightInd w:val="0"/>
              <w:snapToGrid w:val="0"/>
              <w:jc w:val="center"/>
              <w:rPr>
                <w:rFonts w:eastAsia="仿宋_GB2312"/>
                <w:kern w:val="0"/>
                <w:szCs w:val="21"/>
              </w:rPr>
            </w:pPr>
            <w:r w:rsidRPr="00946C2F">
              <w:rPr>
                <w:rFonts w:eastAsia="仿宋_GB2312"/>
                <w:kern w:val="0"/>
                <w:szCs w:val="21"/>
              </w:rPr>
              <w:t>0.010</w:t>
            </w:r>
          </w:p>
        </w:tc>
      </w:tr>
      <w:tr w:rsidR="00731AEF" w:rsidRPr="00946C2F" w:rsidTr="0005642E">
        <w:trPr>
          <w:trHeight w:val="20"/>
        </w:trPr>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731AEF" w:rsidRPr="00946C2F" w:rsidRDefault="00731AEF" w:rsidP="00731AEF">
            <w:pPr>
              <w:widowControl/>
              <w:adjustRightInd w:val="0"/>
              <w:snapToGrid w:val="0"/>
              <w:jc w:val="center"/>
              <w:rPr>
                <w:rFonts w:eastAsia="仿宋_GB2312"/>
                <w:kern w:val="0"/>
                <w:szCs w:val="21"/>
              </w:rPr>
            </w:pPr>
            <w:r w:rsidRPr="00946C2F">
              <w:rPr>
                <w:rFonts w:eastAsia="仿宋_GB2312"/>
                <w:kern w:val="0"/>
                <w:szCs w:val="21"/>
              </w:rPr>
              <w:t>3</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rsidR="00731AEF" w:rsidRPr="00946C2F" w:rsidRDefault="00731AEF" w:rsidP="00731AEF">
            <w:pPr>
              <w:widowControl/>
              <w:adjustRightInd w:val="0"/>
              <w:snapToGrid w:val="0"/>
              <w:jc w:val="center"/>
              <w:rPr>
                <w:rFonts w:eastAsia="仿宋_GB2312"/>
                <w:kern w:val="0"/>
                <w:szCs w:val="21"/>
              </w:rPr>
            </w:pP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31AEF" w:rsidRPr="00946C2F" w:rsidRDefault="00731AEF" w:rsidP="00731AEF">
            <w:pPr>
              <w:widowControl/>
              <w:jc w:val="center"/>
              <w:rPr>
                <w:kern w:val="0"/>
                <w:szCs w:val="21"/>
              </w:rPr>
            </w:pPr>
            <w:r w:rsidRPr="00946C2F">
              <w:rPr>
                <w:kern w:val="0"/>
                <w:szCs w:val="21"/>
              </w:rPr>
              <w:t>10.000</w:t>
            </w:r>
          </w:p>
        </w:tc>
        <w:tc>
          <w:tcPr>
            <w:tcW w:w="90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1AEF" w:rsidRPr="00946C2F" w:rsidRDefault="00731AEF" w:rsidP="00731AEF">
            <w:pPr>
              <w:widowControl/>
              <w:adjustRightInd w:val="0"/>
              <w:snapToGrid w:val="0"/>
              <w:jc w:val="center"/>
              <w:rPr>
                <w:rFonts w:eastAsia="仿宋_GB2312"/>
                <w:kern w:val="0"/>
                <w:szCs w:val="21"/>
              </w:rPr>
            </w:pPr>
          </w:p>
        </w:tc>
        <w:tc>
          <w:tcPr>
            <w:tcW w:w="630" w:type="pct"/>
            <w:vMerge/>
            <w:tcBorders>
              <w:top w:val="single" w:sz="4" w:space="0" w:color="auto"/>
              <w:left w:val="single" w:sz="4" w:space="0" w:color="auto"/>
              <w:bottom w:val="single" w:sz="4" w:space="0" w:color="auto"/>
              <w:right w:val="single" w:sz="4" w:space="0" w:color="auto"/>
            </w:tcBorders>
            <w:vAlign w:val="center"/>
            <w:hideMark/>
          </w:tcPr>
          <w:p w:rsidR="00731AEF" w:rsidRPr="00946C2F" w:rsidRDefault="00731AEF" w:rsidP="00731AEF">
            <w:pPr>
              <w:widowControl/>
              <w:adjustRightInd w:val="0"/>
              <w:snapToGrid w:val="0"/>
              <w:jc w:val="center"/>
              <w:rPr>
                <w:rFonts w:eastAsia="仿宋_GB2312"/>
                <w:kern w:val="0"/>
                <w:szCs w:val="21"/>
              </w:rPr>
            </w:pP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31AEF" w:rsidRPr="00946C2F" w:rsidRDefault="00731AEF" w:rsidP="00731AEF">
            <w:pPr>
              <w:widowControl/>
              <w:adjustRightInd w:val="0"/>
              <w:snapToGrid w:val="0"/>
              <w:jc w:val="center"/>
              <w:rPr>
                <w:rFonts w:eastAsia="仿宋_GB2312"/>
                <w:kern w:val="0"/>
                <w:szCs w:val="21"/>
              </w:rPr>
            </w:pPr>
          </w:p>
        </w:tc>
        <w:tc>
          <w:tcPr>
            <w:tcW w:w="641" w:type="pct"/>
            <w:tcBorders>
              <w:top w:val="single" w:sz="4" w:space="0" w:color="auto"/>
              <w:left w:val="single" w:sz="4" w:space="0" w:color="auto"/>
              <w:bottom w:val="single" w:sz="4" w:space="0" w:color="auto"/>
              <w:right w:val="nil"/>
            </w:tcBorders>
            <w:shd w:val="clear" w:color="auto" w:fill="auto"/>
            <w:noWrap/>
            <w:vAlign w:val="center"/>
            <w:hideMark/>
          </w:tcPr>
          <w:p w:rsidR="00731AEF" w:rsidRPr="00946C2F" w:rsidRDefault="00731AEF" w:rsidP="00731AEF">
            <w:pPr>
              <w:widowControl/>
              <w:adjustRightInd w:val="0"/>
              <w:snapToGrid w:val="0"/>
              <w:jc w:val="center"/>
              <w:rPr>
                <w:rFonts w:eastAsia="仿宋_GB2312"/>
                <w:kern w:val="0"/>
                <w:szCs w:val="21"/>
              </w:rPr>
            </w:pPr>
            <w:r w:rsidRPr="00946C2F">
              <w:rPr>
                <w:rFonts w:eastAsia="仿宋_GB2312"/>
                <w:kern w:val="0"/>
                <w:szCs w:val="21"/>
              </w:rPr>
              <w:t>0.008</w:t>
            </w:r>
          </w:p>
        </w:tc>
      </w:tr>
      <w:tr w:rsidR="00731AEF" w:rsidRPr="00946C2F" w:rsidTr="0005642E">
        <w:trPr>
          <w:trHeight w:val="20"/>
        </w:trPr>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731AEF" w:rsidRPr="00946C2F" w:rsidRDefault="00731AEF" w:rsidP="00731AEF">
            <w:pPr>
              <w:widowControl/>
              <w:adjustRightInd w:val="0"/>
              <w:snapToGrid w:val="0"/>
              <w:jc w:val="center"/>
              <w:rPr>
                <w:rFonts w:eastAsia="仿宋_GB2312"/>
                <w:kern w:val="0"/>
                <w:szCs w:val="21"/>
              </w:rPr>
            </w:pPr>
            <w:r w:rsidRPr="00946C2F">
              <w:rPr>
                <w:rFonts w:eastAsia="仿宋_GB2312"/>
                <w:kern w:val="0"/>
                <w:szCs w:val="21"/>
              </w:rPr>
              <w:t>4</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rsidR="00731AEF" w:rsidRPr="00946C2F" w:rsidRDefault="00731AEF" w:rsidP="00731AEF">
            <w:pPr>
              <w:widowControl/>
              <w:adjustRightInd w:val="0"/>
              <w:snapToGrid w:val="0"/>
              <w:jc w:val="center"/>
              <w:rPr>
                <w:rFonts w:eastAsia="仿宋_GB2312"/>
                <w:kern w:val="0"/>
                <w:szCs w:val="21"/>
              </w:rPr>
            </w:pP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31AEF" w:rsidRPr="00946C2F" w:rsidRDefault="00731AEF" w:rsidP="00731AEF">
            <w:pPr>
              <w:widowControl/>
              <w:jc w:val="center"/>
              <w:rPr>
                <w:kern w:val="0"/>
                <w:szCs w:val="21"/>
              </w:rPr>
            </w:pPr>
            <w:r w:rsidRPr="00946C2F">
              <w:rPr>
                <w:kern w:val="0"/>
                <w:szCs w:val="21"/>
              </w:rPr>
              <w:t>26.667</w:t>
            </w:r>
          </w:p>
        </w:tc>
        <w:tc>
          <w:tcPr>
            <w:tcW w:w="90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1AEF" w:rsidRPr="00946C2F" w:rsidRDefault="00731AEF" w:rsidP="00731AEF">
            <w:pPr>
              <w:widowControl/>
              <w:adjustRightInd w:val="0"/>
              <w:snapToGrid w:val="0"/>
              <w:jc w:val="center"/>
              <w:rPr>
                <w:rFonts w:eastAsia="仿宋_GB2312"/>
                <w:kern w:val="0"/>
                <w:szCs w:val="21"/>
              </w:rPr>
            </w:pPr>
          </w:p>
        </w:tc>
        <w:tc>
          <w:tcPr>
            <w:tcW w:w="6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EF" w:rsidRPr="00946C2F" w:rsidRDefault="00731AEF" w:rsidP="00731AEF">
            <w:pPr>
              <w:widowControl/>
              <w:adjustRightInd w:val="0"/>
              <w:snapToGrid w:val="0"/>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FE3.1.5-2</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31AEF" w:rsidRPr="00946C2F" w:rsidRDefault="00731AEF" w:rsidP="00731AEF">
            <w:pPr>
              <w:widowControl/>
              <w:adjustRightInd w:val="0"/>
              <w:snapToGrid w:val="0"/>
              <w:jc w:val="center"/>
              <w:rPr>
                <w:rFonts w:eastAsia="仿宋_GB2312"/>
                <w:kern w:val="0"/>
                <w:szCs w:val="21"/>
              </w:rPr>
            </w:pPr>
          </w:p>
        </w:tc>
        <w:tc>
          <w:tcPr>
            <w:tcW w:w="641" w:type="pct"/>
            <w:tcBorders>
              <w:top w:val="single" w:sz="4" w:space="0" w:color="auto"/>
              <w:left w:val="single" w:sz="4" w:space="0" w:color="auto"/>
              <w:bottom w:val="single" w:sz="4" w:space="0" w:color="auto"/>
              <w:right w:val="nil"/>
            </w:tcBorders>
            <w:shd w:val="clear" w:color="auto" w:fill="auto"/>
            <w:vAlign w:val="center"/>
            <w:hideMark/>
          </w:tcPr>
          <w:p w:rsidR="00731AEF" w:rsidRPr="00946C2F" w:rsidRDefault="00731AEF" w:rsidP="00731AEF">
            <w:pPr>
              <w:widowControl/>
              <w:adjustRightInd w:val="0"/>
              <w:snapToGrid w:val="0"/>
              <w:jc w:val="center"/>
              <w:rPr>
                <w:rFonts w:eastAsia="仿宋_GB2312"/>
                <w:kern w:val="0"/>
                <w:szCs w:val="21"/>
              </w:rPr>
            </w:pPr>
            <w:r w:rsidRPr="00946C2F">
              <w:rPr>
                <w:rFonts w:eastAsia="仿宋_GB2312"/>
                <w:kern w:val="0"/>
                <w:szCs w:val="21"/>
              </w:rPr>
              <w:t>0.002</w:t>
            </w:r>
          </w:p>
        </w:tc>
      </w:tr>
      <w:tr w:rsidR="00731AEF" w:rsidRPr="00946C2F" w:rsidTr="0005642E">
        <w:trPr>
          <w:trHeight w:val="20"/>
        </w:trPr>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731AEF" w:rsidRPr="00946C2F" w:rsidRDefault="00731AEF" w:rsidP="00731AEF">
            <w:pPr>
              <w:widowControl/>
              <w:adjustRightInd w:val="0"/>
              <w:snapToGrid w:val="0"/>
              <w:jc w:val="center"/>
              <w:rPr>
                <w:rFonts w:eastAsia="仿宋_GB2312"/>
                <w:kern w:val="0"/>
                <w:szCs w:val="21"/>
              </w:rPr>
            </w:pPr>
            <w:r w:rsidRPr="00946C2F">
              <w:rPr>
                <w:rFonts w:eastAsia="仿宋_GB2312"/>
                <w:kern w:val="0"/>
                <w:szCs w:val="21"/>
              </w:rPr>
              <w:t>5</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rsidR="00731AEF" w:rsidRPr="00946C2F" w:rsidRDefault="00731AEF" w:rsidP="00731AEF">
            <w:pPr>
              <w:widowControl/>
              <w:adjustRightInd w:val="0"/>
              <w:snapToGrid w:val="0"/>
              <w:jc w:val="center"/>
              <w:rPr>
                <w:rFonts w:eastAsia="仿宋_GB2312"/>
                <w:kern w:val="0"/>
                <w:szCs w:val="21"/>
              </w:rPr>
            </w:pP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31AEF" w:rsidRPr="00946C2F" w:rsidRDefault="00731AEF" w:rsidP="00731AEF">
            <w:pPr>
              <w:widowControl/>
              <w:jc w:val="center"/>
              <w:rPr>
                <w:kern w:val="0"/>
                <w:szCs w:val="21"/>
              </w:rPr>
            </w:pPr>
            <w:r w:rsidRPr="00946C2F">
              <w:rPr>
                <w:kern w:val="0"/>
                <w:szCs w:val="21"/>
              </w:rPr>
              <w:t>13.333</w:t>
            </w:r>
          </w:p>
        </w:tc>
        <w:tc>
          <w:tcPr>
            <w:tcW w:w="90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1AEF" w:rsidRPr="00946C2F" w:rsidRDefault="00731AEF" w:rsidP="00731AEF">
            <w:pPr>
              <w:widowControl/>
              <w:adjustRightInd w:val="0"/>
              <w:snapToGrid w:val="0"/>
              <w:jc w:val="center"/>
              <w:rPr>
                <w:rFonts w:eastAsia="仿宋_GB2312"/>
                <w:kern w:val="0"/>
                <w:szCs w:val="21"/>
              </w:rPr>
            </w:pPr>
          </w:p>
        </w:tc>
        <w:tc>
          <w:tcPr>
            <w:tcW w:w="630" w:type="pct"/>
            <w:vMerge/>
            <w:tcBorders>
              <w:top w:val="single" w:sz="4" w:space="0" w:color="auto"/>
              <w:left w:val="single" w:sz="4" w:space="0" w:color="auto"/>
              <w:bottom w:val="single" w:sz="4" w:space="0" w:color="auto"/>
              <w:right w:val="single" w:sz="4" w:space="0" w:color="auto"/>
            </w:tcBorders>
            <w:vAlign w:val="center"/>
            <w:hideMark/>
          </w:tcPr>
          <w:p w:rsidR="00731AEF" w:rsidRPr="00946C2F" w:rsidRDefault="00731AEF" w:rsidP="00731AEF">
            <w:pPr>
              <w:widowControl/>
              <w:adjustRightInd w:val="0"/>
              <w:snapToGrid w:val="0"/>
              <w:jc w:val="center"/>
              <w:rPr>
                <w:rFonts w:eastAsia="仿宋_GB2312"/>
                <w:kern w:val="0"/>
                <w:szCs w:val="21"/>
              </w:rPr>
            </w:pP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31AEF" w:rsidRPr="00946C2F" w:rsidRDefault="00731AEF" w:rsidP="00731AEF">
            <w:pPr>
              <w:widowControl/>
              <w:adjustRightInd w:val="0"/>
              <w:snapToGrid w:val="0"/>
              <w:jc w:val="center"/>
              <w:rPr>
                <w:rFonts w:eastAsia="仿宋_GB2312"/>
                <w:kern w:val="0"/>
                <w:szCs w:val="21"/>
              </w:rPr>
            </w:pPr>
          </w:p>
        </w:tc>
        <w:tc>
          <w:tcPr>
            <w:tcW w:w="641" w:type="pct"/>
            <w:tcBorders>
              <w:top w:val="single" w:sz="4" w:space="0" w:color="auto"/>
              <w:left w:val="single" w:sz="4" w:space="0" w:color="auto"/>
              <w:bottom w:val="single" w:sz="4" w:space="0" w:color="auto"/>
              <w:right w:val="nil"/>
            </w:tcBorders>
            <w:shd w:val="clear" w:color="auto" w:fill="auto"/>
            <w:vAlign w:val="center"/>
            <w:hideMark/>
          </w:tcPr>
          <w:p w:rsidR="00731AEF" w:rsidRPr="00946C2F" w:rsidRDefault="00731AEF" w:rsidP="00731AEF">
            <w:pPr>
              <w:widowControl/>
              <w:adjustRightInd w:val="0"/>
              <w:snapToGrid w:val="0"/>
              <w:jc w:val="center"/>
              <w:rPr>
                <w:rFonts w:eastAsia="仿宋_GB2312"/>
                <w:kern w:val="0"/>
                <w:szCs w:val="21"/>
              </w:rPr>
            </w:pPr>
            <w:r w:rsidRPr="00946C2F">
              <w:rPr>
                <w:rFonts w:eastAsia="仿宋_GB2312"/>
                <w:kern w:val="0"/>
                <w:szCs w:val="21"/>
              </w:rPr>
              <w:t>0.002</w:t>
            </w:r>
          </w:p>
        </w:tc>
      </w:tr>
      <w:tr w:rsidR="00731AEF" w:rsidRPr="00946C2F" w:rsidTr="0005642E">
        <w:trPr>
          <w:trHeight w:val="20"/>
        </w:trPr>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731AEF" w:rsidRPr="00946C2F" w:rsidRDefault="00731AEF" w:rsidP="00731AEF">
            <w:pPr>
              <w:widowControl/>
              <w:adjustRightInd w:val="0"/>
              <w:snapToGrid w:val="0"/>
              <w:jc w:val="center"/>
              <w:rPr>
                <w:rFonts w:eastAsia="仿宋_GB2312"/>
                <w:kern w:val="0"/>
                <w:szCs w:val="21"/>
              </w:rPr>
            </w:pPr>
            <w:r w:rsidRPr="00946C2F">
              <w:rPr>
                <w:rFonts w:eastAsia="仿宋_GB2312"/>
                <w:kern w:val="0"/>
                <w:szCs w:val="21"/>
              </w:rPr>
              <w:t>6</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rsidR="00731AEF" w:rsidRPr="00946C2F" w:rsidRDefault="00731AEF" w:rsidP="00731AEF">
            <w:pPr>
              <w:widowControl/>
              <w:adjustRightInd w:val="0"/>
              <w:snapToGrid w:val="0"/>
              <w:jc w:val="center"/>
              <w:rPr>
                <w:rFonts w:eastAsia="仿宋_GB2312"/>
                <w:kern w:val="0"/>
                <w:szCs w:val="21"/>
              </w:rPr>
            </w:pP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31AEF" w:rsidRPr="00946C2F" w:rsidRDefault="00731AEF" w:rsidP="00731AEF">
            <w:pPr>
              <w:widowControl/>
              <w:jc w:val="center"/>
              <w:rPr>
                <w:kern w:val="0"/>
                <w:szCs w:val="21"/>
              </w:rPr>
            </w:pPr>
            <w:r w:rsidRPr="00946C2F">
              <w:rPr>
                <w:kern w:val="0"/>
                <w:szCs w:val="21"/>
              </w:rPr>
              <w:t>1.333</w:t>
            </w:r>
          </w:p>
        </w:tc>
        <w:tc>
          <w:tcPr>
            <w:tcW w:w="9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EF" w:rsidRPr="00946C2F" w:rsidRDefault="00731AEF" w:rsidP="00731AEF">
            <w:pPr>
              <w:widowControl/>
              <w:adjustRightInd w:val="0"/>
              <w:snapToGrid w:val="0"/>
              <w:jc w:val="center"/>
              <w:rPr>
                <w:rFonts w:eastAsia="仿宋_GB2312"/>
                <w:kern w:val="0"/>
                <w:szCs w:val="21"/>
              </w:rPr>
            </w:pP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31AEF" w:rsidRPr="00946C2F" w:rsidRDefault="00731AEF" w:rsidP="00731AEF">
            <w:pPr>
              <w:widowControl/>
              <w:adjustRightInd w:val="0"/>
              <w:snapToGrid w:val="0"/>
              <w:jc w:val="center"/>
              <w:rPr>
                <w:rFonts w:eastAsia="仿宋_GB2312"/>
                <w:kern w:val="0"/>
                <w:szCs w:val="21"/>
              </w:rPr>
            </w:pP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31AEF" w:rsidRPr="00946C2F" w:rsidRDefault="00731AEF" w:rsidP="00731AEF">
            <w:pPr>
              <w:widowControl/>
              <w:adjustRightInd w:val="0"/>
              <w:snapToGrid w:val="0"/>
              <w:jc w:val="center"/>
              <w:rPr>
                <w:rFonts w:eastAsia="仿宋_GB2312"/>
                <w:kern w:val="0"/>
                <w:szCs w:val="21"/>
              </w:rPr>
            </w:pPr>
          </w:p>
        </w:tc>
        <w:tc>
          <w:tcPr>
            <w:tcW w:w="641" w:type="pct"/>
            <w:tcBorders>
              <w:top w:val="single" w:sz="4" w:space="0" w:color="auto"/>
              <w:left w:val="single" w:sz="4" w:space="0" w:color="auto"/>
              <w:bottom w:val="single" w:sz="4" w:space="0" w:color="auto"/>
              <w:right w:val="nil"/>
            </w:tcBorders>
            <w:shd w:val="clear" w:color="auto" w:fill="auto"/>
            <w:vAlign w:val="center"/>
          </w:tcPr>
          <w:p w:rsidR="00731AEF" w:rsidRPr="00946C2F" w:rsidRDefault="00731AEF" w:rsidP="00731AEF">
            <w:pPr>
              <w:widowControl/>
              <w:adjustRightInd w:val="0"/>
              <w:snapToGrid w:val="0"/>
              <w:jc w:val="center"/>
              <w:rPr>
                <w:rFonts w:eastAsia="仿宋_GB2312"/>
                <w:kern w:val="0"/>
                <w:szCs w:val="21"/>
              </w:rPr>
            </w:pPr>
          </w:p>
        </w:tc>
      </w:tr>
      <w:tr w:rsidR="00731AEF" w:rsidRPr="00946C2F" w:rsidTr="0005642E">
        <w:trPr>
          <w:trHeight w:val="20"/>
        </w:trPr>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731AEF" w:rsidRPr="00946C2F" w:rsidRDefault="00731AEF" w:rsidP="00731AEF">
            <w:pPr>
              <w:widowControl/>
              <w:adjustRightInd w:val="0"/>
              <w:snapToGrid w:val="0"/>
              <w:jc w:val="center"/>
              <w:rPr>
                <w:rFonts w:eastAsia="仿宋_GB2312"/>
                <w:kern w:val="0"/>
                <w:szCs w:val="21"/>
              </w:rPr>
            </w:pPr>
            <w:r w:rsidRPr="00946C2F">
              <w:rPr>
                <w:rFonts w:eastAsia="仿宋_GB2312"/>
                <w:kern w:val="0"/>
                <w:szCs w:val="21"/>
              </w:rPr>
              <w:t>7</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rsidR="00731AEF" w:rsidRPr="00946C2F" w:rsidRDefault="00731AEF" w:rsidP="00731AEF">
            <w:pPr>
              <w:widowControl/>
              <w:adjustRightInd w:val="0"/>
              <w:snapToGrid w:val="0"/>
              <w:jc w:val="center"/>
              <w:rPr>
                <w:rFonts w:eastAsia="仿宋_GB2312"/>
                <w:kern w:val="0"/>
                <w:szCs w:val="21"/>
              </w:rPr>
            </w:pP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31AEF" w:rsidRPr="00946C2F" w:rsidRDefault="00731AEF" w:rsidP="00731AEF">
            <w:pPr>
              <w:widowControl/>
              <w:jc w:val="center"/>
              <w:rPr>
                <w:kern w:val="0"/>
                <w:szCs w:val="21"/>
              </w:rPr>
            </w:pPr>
            <w:r w:rsidRPr="00946C2F">
              <w:rPr>
                <w:kern w:val="0"/>
                <w:szCs w:val="21"/>
              </w:rPr>
              <w:t>1.333</w:t>
            </w:r>
          </w:p>
        </w:tc>
        <w:tc>
          <w:tcPr>
            <w:tcW w:w="9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EF" w:rsidRPr="00946C2F" w:rsidRDefault="00731AEF" w:rsidP="00731AEF">
            <w:pPr>
              <w:widowControl/>
              <w:adjustRightInd w:val="0"/>
              <w:snapToGrid w:val="0"/>
              <w:jc w:val="center"/>
              <w:rPr>
                <w:rFonts w:eastAsia="仿宋_GB2312"/>
                <w:kern w:val="0"/>
                <w:szCs w:val="21"/>
              </w:rPr>
            </w:pP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31AEF" w:rsidRPr="00946C2F" w:rsidRDefault="00731AEF" w:rsidP="00731AEF">
            <w:pPr>
              <w:widowControl/>
              <w:adjustRightInd w:val="0"/>
              <w:snapToGrid w:val="0"/>
              <w:jc w:val="center"/>
              <w:rPr>
                <w:rFonts w:eastAsia="仿宋_GB2312"/>
                <w:kern w:val="0"/>
                <w:szCs w:val="21"/>
              </w:rPr>
            </w:pP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31AEF" w:rsidRPr="00946C2F" w:rsidRDefault="00731AEF" w:rsidP="00731AEF">
            <w:pPr>
              <w:widowControl/>
              <w:adjustRightInd w:val="0"/>
              <w:snapToGrid w:val="0"/>
              <w:jc w:val="center"/>
              <w:rPr>
                <w:rFonts w:eastAsia="仿宋_GB2312"/>
                <w:kern w:val="0"/>
                <w:szCs w:val="21"/>
              </w:rPr>
            </w:pPr>
          </w:p>
        </w:tc>
        <w:tc>
          <w:tcPr>
            <w:tcW w:w="641" w:type="pct"/>
            <w:tcBorders>
              <w:top w:val="single" w:sz="4" w:space="0" w:color="auto"/>
              <w:left w:val="single" w:sz="4" w:space="0" w:color="auto"/>
              <w:bottom w:val="single" w:sz="4" w:space="0" w:color="auto"/>
              <w:right w:val="nil"/>
            </w:tcBorders>
            <w:shd w:val="clear" w:color="auto" w:fill="auto"/>
            <w:vAlign w:val="center"/>
          </w:tcPr>
          <w:p w:rsidR="00731AEF" w:rsidRPr="00946C2F" w:rsidRDefault="00731AEF" w:rsidP="00731AEF">
            <w:pPr>
              <w:widowControl/>
              <w:adjustRightInd w:val="0"/>
              <w:snapToGrid w:val="0"/>
              <w:jc w:val="center"/>
              <w:rPr>
                <w:rFonts w:eastAsia="仿宋_GB2312"/>
                <w:kern w:val="0"/>
                <w:szCs w:val="21"/>
              </w:rPr>
            </w:pPr>
          </w:p>
        </w:tc>
      </w:tr>
      <w:tr w:rsidR="00731AEF" w:rsidRPr="00946C2F" w:rsidTr="0005642E">
        <w:trPr>
          <w:trHeight w:val="20"/>
        </w:trPr>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731AEF" w:rsidRPr="00946C2F" w:rsidRDefault="00731AEF" w:rsidP="00731AEF">
            <w:pPr>
              <w:widowControl/>
              <w:adjustRightInd w:val="0"/>
              <w:snapToGrid w:val="0"/>
              <w:jc w:val="center"/>
              <w:rPr>
                <w:rFonts w:eastAsia="仿宋_GB2312"/>
                <w:kern w:val="0"/>
                <w:szCs w:val="21"/>
              </w:rPr>
            </w:pPr>
            <w:r w:rsidRPr="00946C2F">
              <w:rPr>
                <w:rFonts w:eastAsia="仿宋_GB2312"/>
                <w:kern w:val="0"/>
                <w:szCs w:val="21"/>
              </w:rPr>
              <w:t>8</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rsidR="00731AEF" w:rsidRPr="00946C2F" w:rsidRDefault="00731AEF" w:rsidP="00731AEF">
            <w:pPr>
              <w:widowControl/>
              <w:adjustRightInd w:val="0"/>
              <w:snapToGrid w:val="0"/>
              <w:jc w:val="center"/>
              <w:rPr>
                <w:rFonts w:eastAsia="仿宋_GB2312"/>
                <w:kern w:val="0"/>
                <w:szCs w:val="21"/>
              </w:rPr>
            </w:pP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31AEF" w:rsidRPr="00946C2F" w:rsidRDefault="00731AEF" w:rsidP="00731AEF">
            <w:pPr>
              <w:widowControl/>
              <w:jc w:val="center"/>
              <w:rPr>
                <w:kern w:val="0"/>
                <w:szCs w:val="21"/>
              </w:rPr>
            </w:pPr>
            <w:r w:rsidRPr="00946C2F">
              <w:rPr>
                <w:kern w:val="0"/>
                <w:szCs w:val="21"/>
              </w:rPr>
              <w:t>584.021</w:t>
            </w:r>
          </w:p>
        </w:tc>
        <w:tc>
          <w:tcPr>
            <w:tcW w:w="9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EF" w:rsidRPr="00946C2F" w:rsidRDefault="00731AEF" w:rsidP="00731AEF">
            <w:pPr>
              <w:widowControl/>
              <w:adjustRightInd w:val="0"/>
              <w:snapToGrid w:val="0"/>
              <w:jc w:val="center"/>
              <w:rPr>
                <w:rFonts w:eastAsia="仿宋_GB2312"/>
                <w:kern w:val="0"/>
                <w:szCs w:val="21"/>
              </w:rPr>
            </w:pP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EF" w:rsidRPr="00946C2F" w:rsidRDefault="00731AEF" w:rsidP="00731AEF">
            <w:pPr>
              <w:widowControl/>
              <w:adjustRightInd w:val="0"/>
              <w:snapToGrid w:val="0"/>
              <w:jc w:val="center"/>
              <w:rPr>
                <w:rFonts w:eastAsia="仿宋_GB2312"/>
                <w:kern w:val="0"/>
                <w:szCs w:val="21"/>
              </w:rPr>
            </w:pP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EF" w:rsidRPr="00946C2F" w:rsidRDefault="00731AEF" w:rsidP="00731AEF">
            <w:pPr>
              <w:widowControl/>
              <w:adjustRightInd w:val="0"/>
              <w:snapToGrid w:val="0"/>
              <w:jc w:val="center"/>
              <w:rPr>
                <w:rFonts w:eastAsia="仿宋_GB2312"/>
                <w:kern w:val="0"/>
                <w:szCs w:val="21"/>
              </w:rPr>
            </w:pPr>
          </w:p>
        </w:tc>
        <w:tc>
          <w:tcPr>
            <w:tcW w:w="641" w:type="pct"/>
            <w:tcBorders>
              <w:top w:val="single" w:sz="4" w:space="0" w:color="auto"/>
              <w:left w:val="single" w:sz="4" w:space="0" w:color="auto"/>
              <w:bottom w:val="single" w:sz="4" w:space="0" w:color="auto"/>
              <w:right w:val="nil"/>
            </w:tcBorders>
            <w:shd w:val="clear" w:color="auto" w:fill="auto"/>
            <w:vAlign w:val="center"/>
          </w:tcPr>
          <w:p w:rsidR="00731AEF" w:rsidRPr="00946C2F" w:rsidRDefault="00731AEF" w:rsidP="00731AEF">
            <w:pPr>
              <w:widowControl/>
              <w:adjustRightInd w:val="0"/>
              <w:snapToGrid w:val="0"/>
              <w:jc w:val="center"/>
              <w:rPr>
                <w:rFonts w:eastAsia="仿宋_GB2312"/>
                <w:kern w:val="0"/>
                <w:szCs w:val="21"/>
              </w:rPr>
            </w:pPr>
          </w:p>
        </w:tc>
      </w:tr>
      <w:tr w:rsidR="00731AEF" w:rsidRPr="00946C2F" w:rsidTr="00731AEF">
        <w:trPr>
          <w:trHeight w:val="20"/>
        </w:trPr>
        <w:tc>
          <w:tcPr>
            <w:tcW w:w="1415" w:type="pct"/>
            <w:gridSpan w:val="2"/>
            <w:tcBorders>
              <w:top w:val="single" w:sz="4" w:space="0" w:color="auto"/>
              <w:left w:val="nil"/>
              <w:bottom w:val="single" w:sz="12" w:space="0" w:color="auto"/>
              <w:right w:val="single" w:sz="4" w:space="0" w:color="auto"/>
            </w:tcBorders>
            <w:shd w:val="clear" w:color="auto" w:fill="auto"/>
            <w:noWrap/>
            <w:vAlign w:val="center"/>
            <w:hideMark/>
          </w:tcPr>
          <w:p w:rsidR="00731AEF" w:rsidRPr="00946C2F" w:rsidRDefault="00731AEF" w:rsidP="00731AEF">
            <w:pPr>
              <w:widowControl/>
              <w:adjustRightInd w:val="0"/>
              <w:snapToGrid w:val="0"/>
              <w:jc w:val="center"/>
              <w:rPr>
                <w:rFonts w:eastAsia="仿宋_GB2312"/>
                <w:kern w:val="0"/>
                <w:szCs w:val="21"/>
              </w:rPr>
            </w:pPr>
            <w:r w:rsidRPr="00946C2F">
              <w:rPr>
                <w:rFonts w:eastAsia="仿宋_GB2312"/>
                <w:kern w:val="0"/>
                <w:szCs w:val="21"/>
              </w:rPr>
              <w:t>合计</w:t>
            </w:r>
          </w:p>
        </w:tc>
        <w:tc>
          <w:tcPr>
            <w:tcW w:w="754"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731AEF" w:rsidRPr="00946C2F" w:rsidRDefault="00731AEF" w:rsidP="00731AEF">
            <w:pPr>
              <w:widowControl/>
              <w:adjustRightInd w:val="0"/>
              <w:snapToGrid w:val="0"/>
              <w:jc w:val="center"/>
              <w:rPr>
                <w:rFonts w:eastAsia="仿宋_GB2312"/>
                <w:kern w:val="0"/>
                <w:szCs w:val="21"/>
              </w:rPr>
            </w:pPr>
            <w:r w:rsidRPr="00946C2F">
              <w:rPr>
                <w:rFonts w:eastAsia="仿宋_GB2312"/>
                <w:kern w:val="0"/>
                <w:szCs w:val="21"/>
              </w:rPr>
              <w:t>666.688</w:t>
            </w:r>
          </w:p>
        </w:tc>
        <w:tc>
          <w:tcPr>
            <w:tcW w:w="2189" w:type="pct"/>
            <w:gridSpan w:val="3"/>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731AEF" w:rsidRPr="00946C2F" w:rsidRDefault="00731AEF" w:rsidP="00731AEF">
            <w:pPr>
              <w:widowControl/>
              <w:adjustRightInd w:val="0"/>
              <w:snapToGrid w:val="0"/>
              <w:jc w:val="center"/>
              <w:rPr>
                <w:rFonts w:eastAsia="仿宋_GB2312"/>
                <w:kern w:val="0"/>
                <w:szCs w:val="21"/>
              </w:rPr>
            </w:pPr>
            <w:r w:rsidRPr="00946C2F">
              <w:rPr>
                <w:rFonts w:eastAsia="仿宋_GB2312"/>
                <w:kern w:val="0"/>
                <w:szCs w:val="21"/>
              </w:rPr>
              <w:t>合计</w:t>
            </w:r>
          </w:p>
        </w:tc>
        <w:tc>
          <w:tcPr>
            <w:tcW w:w="641" w:type="pct"/>
            <w:tcBorders>
              <w:top w:val="single" w:sz="4" w:space="0" w:color="auto"/>
              <w:left w:val="single" w:sz="4" w:space="0" w:color="auto"/>
              <w:bottom w:val="single" w:sz="12" w:space="0" w:color="auto"/>
              <w:right w:val="nil"/>
            </w:tcBorders>
            <w:shd w:val="clear" w:color="auto" w:fill="auto"/>
            <w:noWrap/>
            <w:vAlign w:val="center"/>
            <w:hideMark/>
          </w:tcPr>
          <w:p w:rsidR="00731AEF" w:rsidRPr="00946C2F" w:rsidRDefault="00731AEF" w:rsidP="00731AEF">
            <w:pPr>
              <w:widowControl/>
              <w:adjustRightInd w:val="0"/>
              <w:snapToGrid w:val="0"/>
              <w:jc w:val="center"/>
              <w:rPr>
                <w:rFonts w:eastAsia="仿宋_GB2312"/>
                <w:kern w:val="0"/>
                <w:szCs w:val="21"/>
              </w:rPr>
            </w:pPr>
            <w:r w:rsidRPr="00946C2F">
              <w:rPr>
                <w:rFonts w:eastAsia="仿宋_GB2312"/>
                <w:kern w:val="0"/>
                <w:szCs w:val="21"/>
              </w:rPr>
              <w:t>666.688</w:t>
            </w:r>
          </w:p>
        </w:tc>
      </w:tr>
    </w:tbl>
    <w:p w:rsidR="00B50E77" w:rsidRPr="00946C2F" w:rsidRDefault="00B50E77" w:rsidP="00B50E77">
      <w:pPr>
        <w:pStyle w:val="a3"/>
        <w:ind w:firstLine="560"/>
      </w:pPr>
    </w:p>
    <w:p w:rsidR="00CD3C1C" w:rsidRPr="00946C2F" w:rsidRDefault="00CD3C1C" w:rsidP="00CD3C1C">
      <w:pPr>
        <w:pStyle w:val="31"/>
      </w:pPr>
      <w:r w:rsidRPr="00946C2F">
        <w:rPr>
          <w:rFonts w:hint="eastAsia"/>
        </w:rPr>
        <w:t>4</w:t>
      </w:r>
      <w:r w:rsidRPr="00946C2F">
        <w:t>.5.2</w:t>
      </w:r>
      <w:r w:rsidRPr="00946C2F">
        <w:rPr>
          <w:rFonts w:hint="eastAsia"/>
        </w:rPr>
        <w:t>扩产</w:t>
      </w:r>
      <w:r w:rsidR="003B7BCE" w:rsidRPr="00946C2F">
        <w:t>2</w:t>
      </w:r>
      <w:r w:rsidRPr="00946C2F">
        <w:rPr>
          <w:rFonts w:hint="eastAsia"/>
        </w:rPr>
        <w:t>000</w:t>
      </w:r>
      <w:r w:rsidRPr="00946C2F">
        <w:rPr>
          <w:rFonts w:hint="eastAsia"/>
        </w:rPr>
        <w:t>吨</w:t>
      </w:r>
      <w:r w:rsidRPr="00946C2F">
        <w:rPr>
          <w:rFonts w:hint="eastAsia"/>
        </w:rPr>
        <w:t>/</w:t>
      </w:r>
      <w:r w:rsidRPr="00946C2F">
        <w:rPr>
          <w:rFonts w:hint="eastAsia"/>
        </w:rPr>
        <w:t>年</w:t>
      </w:r>
      <w:r w:rsidR="00E24B84" w:rsidRPr="00946C2F">
        <w:rPr>
          <w:rFonts w:hint="eastAsia"/>
        </w:rPr>
        <w:t>洁厕灵</w:t>
      </w:r>
      <w:r w:rsidRPr="00946C2F">
        <w:t>产品工艺</w:t>
      </w:r>
    </w:p>
    <w:p w:rsidR="00CD3C1C" w:rsidRPr="00946C2F" w:rsidRDefault="00CD3C1C" w:rsidP="00CD3C1C">
      <w:pPr>
        <w:pStyle w:val="40"/>
      </w:pPr>
      <w:r w:rsidRPr="00946C2F">
        <w:rPr>
          <w:rFonts w:hint="eastAsia"/>
        </w:rPr>
        <w:t>4</w:t>
      </w:r>
      <w:r w:rsidRPr="00946C2F">
        <w:t>.5.2.1</w:t>
      </w:r>
      <w:r w:rsidRPr="00946C2F">
        <w:rPr>
          <w:rFonts w:hint="eastAsia"/>
        </w:rPr>
        <w:t>工艺流程</w:t>
      </w:r>
      <w:r w:rsidRPr="00946C2F">
        <w:t>及产污环节</w:t>
      </w:r>
    </w:p>
    <w:p w:rsidR="004977FA" w:rsidRPr="00946C2F" w:rsidRDefault="004977FA" w:rsidP="004977FA">
      <w:pPr>
        <w:pStyle w:val="a3"/>
        <w:ind w:firstLine="560"/>
      </w:pPr>
      <w:r w:rsidRPr="00946C2F">
        <w:rPr>
          <w:rFonts w:hint="eastAsia"/>
        </w:rPr>
        <w:t>洁厕灵</w:t>
      </w:r>
      <w:r w:rsidRPr="00946C2F">
        <w:t>生产工艺主要</w:t>
      </w:r>
      <w:r w:rsidRPr="00946C2F">
        <w:rPr>
          <w:rFonts w:hint="eastAsia"/>
        </w:rPr>
        <w:t>由加热、搅拌溶解</w:t>
      </w:r>
      <w:r w:rsidRPr="00946C2F">
        <w:t>、</w:t>
      </w:r>
      <w:r w:rsidRPr="00946C2F">
        <w:rPr>
          <w:rFonts w:hint="eastAsia"/>
        </w:rPr>
        <w:t>降温</w:t>
      </w:r>
      <w:r w:rsidRPr="00946C2F">
        <w:t>搅拌、</w:t>
      </w:r>
      <w:r w:rsidRPr="00946C2F">
        <w:rPr>
          <w:rFonts w:hint="eastAsia"/>
        </w:rPr>
        <w:t>静置</w:t>
      </w:r>
      <w:r w:rsidR="00246782" w:rsidRPr="00946C2F">
        <w:t>、检验、</w:t>
      </w:r>
      <w:r w:rsidR="00246782" w:rsidRPr="00946C2F">
        <w:rPr>
          <w:rFonts w:hint="eastAsia"/>
        </w:rPr>
        <w:t>转料</w:t>
      </w:r>
      <w:r w:rsidR="00246782" w:rsidRPr="00946C2F">
        <w:t>、</w:t>
      </w:r>
      <w:r w:rsidR="00246782" w:rsidRPr="00946C2F">
        <w:rPr>
          <w:rFonts w:hint="eastAsia"/>
        </w:rPr>
        <w:t>贮存</w:t>
      </w:r>
      <w:r w:rsidR="00246782" w:rsidRPr="00946C2F">
        <w:t>、</w:t>
      </w:r>
      <w:r w:rsidRPr="00946C2F">
        <w:rPr>
          <w:rFonts w:hint="eastAsia"/>
        </w:rPr>
        <w:t>灌装</w:t>
      </w:r>
      <w:r w:rsidRPr="00946C2F">
        <w:t>、检验</w:t>
      </w:r>
      <w:r w:rsidRPr="00946C2F">
        <w:rPr>
          <w:rFonts w:hint="eastAsia"/>
        </w:rPr>
        <w:t>等工艺</w:t>
      </w:r>
      <w:r w:rsidRPr="00946C2F">
        <w:t>组成。</w:t>
      </w:r>
    </w:p>
    <w:p w:rsidR="00CD3C1C" w:rsidRDefault="004977FA" w:rsidP="00CD3C1C">
      <w:pPr>
        <w:pStyle w:val="a3"/>
        <w:ind w:firstLine="560"/>
      </w:pPr>
      <w:r w:rsidRPr="00946C2F">
        <w:rPr>
          <w:rFonts w:hint="eastAsia"/>
        </w:rPr>
        <w:t>洁厕灵</w:t>
      </w:r>
      <w:r w:rsidR="00CD3C1C" w:rsidRPr="00946C2F">
        <w:t>工艺流程图</w:t>
      </w:r>
      <w:r w:rsidR="00CD3C1C" w:rsidRPr="00946C2F">
        <w:rPr>
          <w:rFonts w:hint="eastAsia"/>
        </w:rPr>
        <w:t>见图</w:t>
      </w:r>
      <w:r w:rsidR="00CD3C1C" w:rsidRPr="00946C2F">
        <w:t>4.5.2-1</w:t>
      </w:r>
      <w:r w:rsidR="00CD3C1C" w:rsidRPr="00946C2F">
        <w:rPr>
          <w:rFonts w:hint="eastAsia"/>
        </w:rPr>
        <w:t>。</w:t>
      </w:r>
    </w:p>
    <w:p w:rsidR="0005642E" w:rsidRDefault="0005642E" w:rsidP="00CD3C1C">
      <w:pPr>
        <w:pStyle w:val="a3"/>
        <w:ind w:firstLine="560"/>
      </w:pPr>
    </w:p>
    <w:p w:rsidR="0005642E" w:rsidRDefault="0005642E" w:rsidP="00CD3C1C">
      <w:pPr>
        <w:pStyle w:val="a3"/>
        <w:ind w:firstLine="560"/>
      </w:pPr>
    </w:p>
    <w:p w:rsidR="00CD3C1C" w:rsidRDefault="00CD3C1C" w:rsidP="00CD3C1C">
      <w:pPr>
        <w:pStyle w:val="a3"/>
        <w:ind w:firstLine="560"/>
      </w:pPr>
    </w:p>
    <w:p w:rsidR="0005642E" w:rsidRDefault="0005642E" w:rsidP="00CD3C1C">
      <w:pPr>
        <w:pStyle w:val="a3"/>
        <w:ind w:firstLine="560"/>
      </w:pPr>
    </w:p>
    <w:p w:rsidR="0005642E" w:rsidRDefault="0005642E" w:rsidP="00CD3C1C">
      <w:pPr>
        <w:pStyle w:val="a3"/>
        <w:ind w:firstLine="560"/>
      </w:pPr>
    </w:p>
    <w:p w:rsidR="0005642E" w:rsidRDefault="0005642E" w:rsidP="00CD3C1C">
      <w:pPr>
        <w:pStyle w:val="a3"/>
        <w:ind w:firstLine="560"/>
      </w:pPr>
    </w:p>
    <w:p w:rsidR="0005642E" w:rsidRDefault="0005642E" w:rsidP="00CD3C1C">
      <w:pPr>
        <w:pStyle w:val="a3"/>
        <w:ind w:firstLine="560"/>
      </w:pPr>
    </w:p>
    <w:p w:rsidR="0005642E" w:rsidRDefault="0005642E" w:rsidP="00CD3C1C">
      <w:pPr>
        <w:pStyle w:val="a3"/>
        <w:ind w:firstLine="560"/>
      </w:pPr>
    </w:p>
    <w:p w:rsidR="0005642E" w:rsidRDefault="0005642E" w:rsidP="00CD3C1C">
      <w:pPr>
        <w:pStyle w:val="a3"/>
        <w:ind w:firstLine="560"/>
      </w:pPr>
    </w:p>
    <w:p w:rsidR="0005642E" w:rsidRDefault="0005642E" w:rsidP="00CD3C1C">
      <w:pPr>
        <w:pStyle w:val="a3"/>
        <w:ind w:firstLine="560"/>
      </w:pPr>
    </w:p>
    <w:p w:rsidR="0005642E" w:rsidRDefault="0005642E" w:rsidP="00CD3C1C">
      <w:pPr>
        <w:pStyle w:val="a3"/>
        <w:ind w:firstLine="560"/>
      </w:pPr>
    </w:p>
    <w:p w:rsidR="0005642E" w:rsidRDefault="0005642E" w:rsidP="00CD3C1C">
      <w:pPr>
        <w:pStyle w:val="a3"/>
        <w:ind w:firstLine="560"/>
      </w:pPr>
    </w:p>
    <w:p w:rsidR="0005642E" w:rsidRDefault="0005642E" w:rsidP="00CD3C1C">
      <w:pPr>
        <w:pStyle w:val="a3"/>
        <w:ind w:firstLine="560"/>
      </w:pPr>
    </w:p>
    <w:p w:rsidR="0005642E" w:rsidRDefault="0005642E" w:rsidP="00CD3C1C">
      <w:pPr>
        <w:pStyle w:val="a3"/>
        <w:ind w:firstLine="560"/>
      </w:pPr>
    </w:p>
    <w:p w:rsidR="0005642E" w:rsidRPr="00946C2F" w:rsidRDefault="0005642E" w:rsidP="00CD3C1C">
      <w:pPr>
        <w:pStyle w:val="a3"/>
        <w:ind w:firstLine="560"/>
      </w:pPr>
    </w:p>
    <w:p w:rsidR="00CD3C1C" w:rsidRPr="00946C2F" w:rsidRDefault="00CD3C1C" w:rsidP="00CD3C1C">
      <w:pPr>
        <w:pStyle w:val="a3"/>
        <w:ind w:firstLine="560"/>
      </w:pPr>
    </w:p>
    <w:p w:rsidR="00CD3C1C" w:rsidRPr="00946C2F" w:rsidRDefault="00CD3C1C" w:rsidP="00CD3C1C">
      <w:pPr>
        <w:pStyle w:val="a3"/>
        <w:ind w:firstLine="560"/>
      </w:pPr>
    </w:p>
    <w:p w:rsidR="00CD3C1C" w:rsidRPr="00946C2F" w:rsidRDefault="00CD3C1C" w:rsidP="00CD3C1C">
      <w:pPr>
        <w:pStyle w:val="a3"/>
        <w:ind w:firstLine="560"/>
      </w:pPr>
    </w:p>
    <w:p w:rsidR="00CD3C1C" w:rsidRPr="00946C2F" w:rsidRDefault="00CD3C1C" w:rsidP="00CD3C1C">
      <w:pPr>
        <w:pStyle w:val="a3"/>
        <w:ind w:firstLine="560"/>
      </w:pPr>
    </w:p>
    <w:p w:rsidR="00CD3C1C" w:rsidRPr="00946C2F" w:rsidRDefault="00CD3C1C" w:rsidP="00CD3C1C">
      <w:pPr>
        <w:pStyle w:val="a3"/>
        <w:ind w:firstLine="560"/>
      </w:pPr>
    </w:p>
    <w:p w:rsidR="00CD3C1C" w:rsidRPr="00946C2F" w:rsidRDefault="00CD3C1C" w:rsidP="00CD3C1C">
      <w:pPr>
        <w:pStyle w:val="a3"/>
        <w:ind w:firstLine="560"/>
      </w:pPr>
    </w:p>
    <w:p w:rsidR="00CD3C1C" w:rsidRPr="00946C2F" w:rsidRDefault="00CD3C1C" w:rsidP="00CD3C1C">
      <w:pPr>
        <w:pStyle w:val="aa"/>
        <w:spacing w:before="48" w:after="48" w:line="240" w:lineRule="auto"/>
      </w:pPr>
      <w:r w:rsidRPr="00946C2F">
        <w:t>图</w:t>
      </w:r>
      <w:r w:rsidRPr="00946C2F">
        <w:t>4.5</w:t>
      </w:r>
      <w:r w:rsidRPr="00946C2F">
        <w:rPr>
          <w:rFonts w:hint="eastAsia"/>
        </w:rPr>
        <w:t>.</w:t>
      </w:r>
      <w:r w:rsidRPr="00946C2F">
        <w:t xml:space="preserve">2-1   </w:t>
      </w:r>
      <w:r w:rsidR="00B7483F" w:rsidRPr="00946C2F">
        <w:rPr>
          <w:rFonts w:hint="eastAsia"/>
        </w:rPr>
        <w:t>洁厕灵</w:t>
      </w:r>
      <w:r w:rsidRPr="00946C2F">
        <w:rPr>
          <w:rFonts w:hint="eastAsia"/>
        </w:rPr>
        <w:t>工艺</w:t>
      </w:r>
      <w:r w:rsidRPr="00946C2F">
        <w:t>流程</w:t>
      </w:r>
      <w:r w:rsidRPr="00946C2F">
        <w:rPr>
          <w:rFonts w:hint="eastAsia"/>
        </w:rPr>
        <w:t>图</w:t>
      </w:r>
    </w:p>
    <w:p w:rsidR="00CD3C1C" w:rsidRPr="00946C2F" w:rsidRDefault="00CD3C1C" w:rsidP="00CD3C1C">
      <w:pPr>
        <w:pStyle w:val="a3"/>
        <w:ind w:firstLine="562"/>
        <w:rPr>
          <w:b/>
        </w:rPr>
      </w:pPr>
      <w:r w:rsidRPr="00946C2F">
        <w:rPr>
          <w:rFonts w:hint="eastAsia"/>
          <w:b/>
        </w:rPr>
        <w:t>工艺流程</w:t>
      </w:r>
      <w:r w:rsidR="004977FA" w:rsidRPr="00946C2F">
        <w:rPr>
          <w:rFonts w:hint="eastAsia"/>
          <w:b/>
        </w:rPr>
        <w:t>简述</w:t>
      </w:r>
      <w:r w:rsidRPr="00946C2F">
        <w:rPr>
          <w:b/>
        </w:rPr>
        <w:t>：</w:t>
      </w:r>
    </w:p>
    <w:p w:rsidR="004977FA" w:rsidRPr="00946C2F" w:rsidRDefault="00444778" w:rsidP="004977FA">
      <w:pPr>
        <w:pStyle w:val="a3"/>
        <w:ind w:firstLine="560"/>
      </w:pPr>
      <w:r w:rsidRPr="00946C2F">
        <w:rPr>
          <w:rFonts w:ascii="仿宋_GB2312" w:hAnsi="宋体" w:cs="宋体" w:hint="eastAsia"/>
        </w:rPr>
        <w:t>①</w:t>
      </w:r>
      <w:r w:rsidR="004977FA" w:rsidRPr="00946C2F">
        <w:t>搅拌溶解</w:t>
      </w:r>
    </w:p>
    <w:p w:rsidR="004977FA" w:rsidRPr="00946C2F" w:rsidRDefault="004977FA" w:rsidP="004977FA">
      <w:pPr>
        <w:pStyle w:val="a3"/>
        <w:ind w:firstLine="560"/>
      </w:pPr>
      <w:r w:rsidRPr="00946C2F">
        <w:rPr>
          <w:rFonts w:hint="eastAsia"/>
        </w:rPr>
        <w:t>向</w:t>
      </w:r>
      <w:r w:rsidRPr="00946C2F">
        <w:t>搅拌釜中</w:t>
      </w:r>
      <w:r w:rsidRPr="00946C2F">
        <w:rPr>
          <w:rFonts w:hint="eastAsia"/>
        </w:rPr>
        <w:t>加入</w:t>
      </w:r>
      <w:r w:rsidRPr="00946C2F">
        <w:t>计量好的</w:t>
      </w:r>
      <w:r w:rsidR="0005642E">
        <w:t>……</w:t>
      </w:r>
      <w:r w:rsidRPr="00946C2F">
        <w:rPr>
          <w:rFonts w:hint="eastAsia"/>
        </w:rPr>
        <w:t>及</w:t>
      </w:r>
      <w:r w:rsidRPr="00946C2F">
        <w:t>后续检验</w:t>
      </w:r>
      <w:r w:rsidRPr="00946C2F">
        <w:rPr>
          <w:rFonts w:hint="eastAsia"/>
        </w:rPr>
        <w:t>中</w:t>
      </w:r>
      <w:r w:rsidRPr="00946C2F">
        <w:t>返工的</w:t>
      </w:r>
      <w:r w:rsidR="00E429C7" w:rsidRPr="00946C2F">
        <w:t>不达标</w:t>
      </w:r>
      <w:r w:rsidRPr="00946C2F">
        <w:t>品，搅</w:t>
      </w:r>
      <w:r w:rsidRPr="00946C2F">
        <w:rPr>
          <w:rFonts w:hint="eastAsia"/>
        </w:rPr>
        <w:t>拌</w:t>
      </w:r>
      <w:r w:rsidR="00C34A55" w:rsidRPr="00946C2F">
        <w:t>30</w:t>
      </w:r>
      <w:r w:rsidRPr="00946C2F">
        <w:t>min</w:t>
      </w:r>
      <w:r w:rsidRPr="00946C2F">
        <w:rPr>
          <w:rFonts w:hint="eastAsia"/>
        </w:rPr>
        <w:t>至</w:t>
      </w:r>
      <w:r w:rsidRPr="00946C2F">
        <w:t>完全溶解</w:t>
      </w:r>
      <w:r w:rsidR="005E4CB4" w:rsidRPr="00946C2F">
        <w:rPr>
          <w:rFonts w:hint="eastAsia"/>
        </w:rPr>
        <w:t>；</w:t>
      </w:r>
      <w:r w:rsidR="00444778" w:rsidRPr="00946C2F">
        <w:rPr>
          <w:rFonts w:hint="eastAsia"/>
        </w:rPr>
        <w:t>加入</w:t>
      </w:r>
      <w:r w:rsidR="00444778" w:rsidRPr="00946C2F">
        <w:t>计量好的</w:t>
      </w:r>
      <w:r w:rsidR="0005642E">
        <w:t>……</w:t>
      </w:r>
      <w:r w:rsidR="00444778" w:rsidRPr="00946C2F">
        <w:t>，</w:t>
      </w:r>
      <w:r w:rsidR="00444778" w:rsidRPr="00946C2F">
        <w:rPr>
          <w:rFonts w:hint="eastAsia"/>
        </w:rPr>
        <w:t>继续搅拌</w:t>
      </w:r>
      <w:r w:rsidR="00444778" w:rsidRPr="00946C2F">
        <w:t>20min</w:t>
      </w:r>
      <w:r w:rsidR="00444778" w:rsidRPr="00946C2F">
        <w:rPr>
          <w:rFonts w:hint="eastAsia"/>
        </w:rPr>
        <w:t>。</w:t>
      </w:r>
      <w:r w:rsidR="00782A91" w:rsidRPr="00946C2F">
        <w:rPr>
          <w:rFonts w:hint="eastAsia"/>
        </w:rPr>
        <w:t>搅拌溶解工序中有无组织废气</w:t>
      </w:r>
      <w:r w:rsidR="00782A91" w:rsidRPr="00946C2F">
        <w:rPr>
          <w:rFonts w:hint="eastAsia"/>
        </w:rPr>
        <w:t>G</w:t>
      </w:r>
      <w:r w:rsidR="00782A91" w:rsidRPr="00946C2F">
        <w:rPr>
          <w:vertAlign w:val="subscript"/>
        </w:rPr>
        <w:t>3.2</w:t>
      </w:r>
      <w:r w:rsidR="00782A91" w:rsidRPr="00946C2F">
        <w:rPr>
          <w:rFonts w:hint="eastAsia"/>
          <w:vertAlign w:val="subscript"/>
        </w:rPr>
        <w:t>-</w:t>
      </w:r>
      <w:r w:rsidR="00782A91" w:rsidRPr="00946C2F">
        <w:rPr>
          <w:vertAlign w:val="subscript"/>
        </w:rPr>
        <w:t>1</w:t>
      </w:r>
      <w:r w:rsidR="00782A91" w:rsidRPr="00946C2F">
        <w:t>产生</w:t>
      </w:r>
      <w:r w:rsidR="00782A91" w:rsidRPr="00946C2F">
        <w:rPr>
          <w:rFonts w:hint="eastAsia"/>
        </w:rPr>
        <w:t>。</w:t>
      </w:r>
    </w:p>
    <w:p w:rsidR="004977FA" w:rsidRPr="00946C2F" w:rsidRDefault="00444778" w:rsidP="004977FA">
      <w:pPr>
        <w:pStyle w:val="a3"/>
        <w:ind w:firstLine="560"/>
      </w:pPr>
      <w:r w:rsidRPr="00946C2F">
        <w:rPr>
          <w:rFonts w:hint="eastAsia"/>
        </w:rPr>
        <w:t>②</w:t>
      </w:r>
      <w:r w:rsidR="004977FA" w:rsidRPr="00946C2F">
        <w:rPr>
          <w:rFonts w:hint="eastAsia"/>
        </w:rPr>
        <w:t>静置</w:t>
      </w:r>
    </w:p>
    <w:p w:rsidR="004977FA" w:rsidRPr="00946C2F" w:rsidRDefault="004977FA" w:rsidP="004977FA">
      <w:pPr>
        <w:pStyle w:val="a3"/>
        <w:ind w:firstLine="560"/>
      </w:pPr>
      <w:r w:rsidRPr="00946C2F">
        <w:rPr>
          <w:rFonts w:hint="eastAsia"/>
        </w:rPr>
        <w:t>静置</w:t>
      </w:r>
      <w:r w:rsidR="00C34A55" w:rsidRPr="00946C2F">
        <w:t>20</w:t>
      </w:r>
      <w:r w:rsidRPr="00946C2F">
        <w:t>min</w:t>
      </w:r>
      <w:r w:rsidR="00782A91" w:rsidRPr="00946C2F">
        <w:rPr>
          <w:rFonts w:hint="eastAsia"/>
        </w:rPr>
        <w:t>。</w:t>
      </w:r>
    </w:p>
    <w:p w:rsidR="004977FA" w:rsidRPr="00946C2F" w:rsidRDefault="00934133" w:rsidP="004977FA">
      <w:pPr>
        <w:pStyle w:val="a3"/>
        <w:ind w:firstLine="560"/>
      </w:pPr>
      <w:r w:rsidRPr="00946C2F">
        <w:rPr>
          <w:rFonts w:ascii="仿宋_GB2312" w:hAnsi="宋体" w:cs="宋体" w:hint="eastAsia"/>
          <w:lang w:eastAsia="ja-JP"/>
        </w:rPr>
        <w:t>③</w:t>
      </w:r>
      <w:r w:rsidR="004977FA" w:rsidRPr="00946C2F">
        <w:t>检验</w:t>
      </w:r>
      <w:r w:rsidR="00444778" w:rsidRPr="00946C2F">
        <w:rPr>
          <w:rFonts w:hint="eastAsia"/>
        </w:rPr>
        <w:t>、</w:t>
      </w:r>
      <w:r w:rsidR="00444778" w:rsidRPr="00946C2F">
        <w:t>转料</w:t>
      </w:r>
    </w:p>
    <w:p w:rsidR="004977FA" w:rsidRPr="00946C2F" w:rsidRDefault="004977FA" w:rsidP="004977FA">
      <w:pPr>
        <w:pStyle w:val="a3"/>
        <w:ind w:firstLine="560"/>
      </w:pPr>
      <w:r w:rsidRPr="00946C2F">
        <w:t>取样检测</w:t>
      </w:r>
      <w:r w:rsidRPr="00946C2F">
        <w:rPr>
          <w:rFonts w:hint="eastAsia"/>
        </w:rPr>
        <w:t>，</w:t>
      </w:r>
      <w:r w:rsidR="00F95953" w:rsidRPr="00946C2F">
        <w:t>达标品</w:t>
      </w:r>
      <w:r w:rsidRPr="00946C2F">
        <w:t>转入生产</w:t>
      </w:r>
      <w:r w:rsidRPr="00946C2F">
        <w:rPr>
          <w:rFonts w:hint="eastAsia"/>
        </w:rPr>
        <w:t>车间</w:t>
      </w:r>
      <w:r w:rsidRPr="00946C2F">
        <w:t>成品</w:t>
      </w:r>
      <w:r w:rsidRPr="00946C2F">
        <w:rPr>
          <w:rFonts w:hint="eastAsia"/>
        </w:rPr>
        <w:t>贮罐，</w:t>
      </w:r>
      <w:r w:rsidR="00E429C7" w:rsidRPr="00946C2F">
        <w:t>不达标</w:t>
      </w:r>
      <w:r w:rsidRPr="00946C2F">
        <w:rPr>
          <w:rFonts w:hint="eastAsia"/>
        </w:rPr>
        <w:t>品转入搅拌溶解</w:t>
      </w:r>
      <w:r w:rsidR="00782A91" w:rsidRPr="00946C2F">
        <w:t>工序</w:t>
      </w:r>
      <w:r w:rsidR="00782A91" w:rsidRPr="00946C2F">
        <w:rPr>
          <w:rFonts w:hint="eastAsia"/>
        </w:rPr>
        <w:t>。</w:t>
      </w:r>
    </w:p>
    <w:p w:rsidR="004977FA" w:rsidRPr="00946C2F" w:rsidRDefault="00934133" w:rsidP="004977FA">
      <w:pPr>
        <w:pStyle w:val="a3"/>
        <w:ind w:firstLine="560"/>
      </w:pPr>
      <w:r w:rsidRPr="00946C2F">
        <w:rPr>
          <w:rFonts w:hint="eastAsia"/>
        </w:rPr>
        <w:t>④</w:t>
      </w:r>
      <w:r w:rsidR="004977FA" w:rsidRPr="00946C2F">
        <w:rPr>
          <w:rFonts w:hint="eastAsia"/>
        </w:rPr>
        <w:t>贮存</w:t>
      </w:r>
      <w:r w:rsidR="004977FA" w:rsidRPr="00946C2F">
        <w:t>、灌装、检验</w:t>
      </w:r>
    </w:p>
    <w:p w:rsidR="00782A91" w:rsidRPr="00946C2F" w:rsidRDefault="004977FA" w:rsidP="00782A91">
      <w:pPr>
        <w:pStyle w:val="a3"/>
        <w:ind w:firstLine="560"/>
      </w:pPr>
      <w:r w:rsidRPr="00946C2F">
        <w:rPr>
          <w:rFonts w:hint="eastAsia"/>
        </w:rPr>
        <w:t>贮罐</w:t>
      </w:r>
      <w:r w:rsidRPr="00946C2F">
        <w:t>内的物料进入生产线进行定量包装，依据产品标准要求对产品进行检验，</w:t>
      </w:r>
      <w:r w:rsidR="00015396" w:rsidRPr="00946C2F">
        <w:rPr>
          <w:rFonts w:hint="eastAsia"/>
        </w:rPr>
        <w:t>达标品</w:t>
      </w:r>
      <w:r w:rsidRPr="00946C2F">
        <w:t>入库</w:t>
      </w:r>
      <w:r w:rsidRPr="00946C2F">
        <w:rPr>
          <w:rFonts w:hint="eastAsia"/>
        </w:rPr>
        <w:t>，</w:t>
      </w:r>
      <w:r w:rsidR="00E429C7" w:rsidRPr="00946C2F">
        <w:t>不达标</w:t>
      </w:r>
      <w:r w:rsidRPr="00946C2F">
        <w:rPr>
          <w:rFonts w:hint="eastAsia"/>
        </w:rPr>
        <w:t>品转入搅拌溶解</w:t>
      </w:r>
      <w:r w:rsidRPr="00946C2F">
        <w:t>工序。</w:t>
      </w:r>
      <w:r w:rsidR="00782A91" w:rsidRPr="00946C2F">
        <w:rPr>
          <w:rFonts w:hint="eastAsia"/>
        </w:rPr>
        <w:t>灌装工序中有无组织废气</w:t>
      </w:r>
      <w:r w:rsidR="00782A91" w:rsidRPr="00946C2F">
        <w:rPr>
          <w:rFonts w:hint="eastAsia"/>
        </w:rPr>
        <w:t>G</w:t>
      </w:r>
      <w:r w:rsidR="00782A91" w:rsidRPr="00946C2F">
        <w:rPr>
          <w:vertAlign w:val="subscript"/>
        </w:rPr>
        <w:t>3.2</w:t>
      </w:r>
      <w:r w:rsidR="00782A91" w:rsidRPr="00946C2F">
        <w:rPr>
          <w:rFonts w:hint="eastAsia"/>
          <w:vertAlign w:val="subscript"/>
        </w:rPr>
        <w:t>-</w:t>
      </w:r>
      <w:r w:rsidR="005E4CB4" w:rsidRPr="00946C2F">
        <w:rPr>
          <w:vertAlign w:val="subscript"/>
        </w:rPr>
        <w:t>2</w:t>
      </w:r>
      <w:r w:rsidR="00782A91" w:rsidRPr="00946C2F">
        <w:t>产生</w:t>
      </w:r>
      <w:r w:rsidR="00782A91" w:rsidRPr="00946C2F">
        <w:rPr>
          <w:rFonts w:hint="eastAsia"/>
        </w:rPr>
        <w:t>。</w:t>
      </w:r>
    </w:p>
    <w:p w:rsidR="00CD3C1C" w:rsidRPr="00946C2F" w:rsidRDefault="00CD3C1C" w:rsidP="00CD3C1C">
      <w:pPr>
        <w:pStyle w:val="40"/>
      </w:pPr>
      <w:r w:rsidRPr="00946C2F">
        <w:rPr>
          <w:rFonts w:hint="eastAsia"/>
        </w:rPr>
        <w:lastRenderedPageBreak/>
        <w:t>4.</w:t>
      </w:r>
      <w:r w:rsidRPr="00946C2F">
        <w:t>5</w:t>
      </w:r>
      <w:r w:rsidRPr="00946C2F">
        <w:rPr>
          <w:rFonts w:hint="eastAsia"/>
        </w:rPr>
        <w:t>.</w:t>
      </w:r>
      <w:r w:rsidRPr="00946C2F">
        <w:t>2</w:t>
      </w:r>
      <w:r w:rsidRPr="00946C2F">
        <w:rPr>
          <w:rFonts w:hint="eastAsia"/>
        </w:rPr>
        <w:t>.</w:t>
      </w:r>
      <w:r w:rsidRPr="00946C2F">
        <w:t>2</w:t>
      </w:r>
      <w:r w:rsidRPr="00946C2F">
        <w:rPr>
          <w:rFonts w:hint="eastAsia"/>
        </w:rPr>
        <w:t>主要生产</w:t>
      </w:r>
      <w:r w:rsidRPr="00946C2F">
        <w:t>设备情况</w:t>
      </w:r>
    </w:p>
    <w:p w:rsidR="00CD3C1C" w:rsidRPr="00946C2F" w:rsidRDefault="004977FA" w:rsidP="00CD3C1C">
      <w:pPr>
        <w:pStyle w:val="a3"/>
        <w:ind w:firstLine="560"/>
      </w:pPr>
      <w:r w:rsidRPr="00946C2F">
        <w:rPr>
          <w:rFonts w:hint="eastAsia"/>
        </w:rPr>
        <w:t>洁厕灵生产</w:t>
      </w:r>
      <w:r w:rsidR="00CD3C1C" w:rsidRPr="00946C2F">
        <w:t>工艺</w:t>
      </w:r>
      <w:r w:rsidR="00CD3C1C" w:rsidRPr="00946C2F">
        <w:rPr>
          <w:rFonts w:hint="eastAsia"/>
        </w:rPr>
        <w:t>主要</w:t>
      </w:r>
      <w:r w:rsidR="00CD3C1C" w:rsidRPr="00946C2F">
        <w:t>生产设备</w:t>
      </w:r>
      <w:r w:rsidR="00CD3C1C" w:rsidRPr="00946C2F">
        <w:rPr>
          <w:rFonts w:hint="eastAsia"/>
        </w:rPr>
        <w:t>见</w:t>
      </w:r>
      <w:r w:rsidR="00CD3C1C" w:rsidRPr="00946C2F">
        <w:t>表</w:t>
      </w:r>
      <w:r w:rsidR="00CD3C1C" w:rsidRPr="00946C2F">
        <w:rPr>
          <w:rFonts w:hint="eastAsia"/>
        </w:rPr>
        <w:t>4</w:t>
      </w:r>
      <w:r w:rsidR="00CD3C1C" w:rsidRPr="00946C2F">
        <w:t>.5.2-1</w:t>
      </w:r>
      <w:r w:rsidR="00CD3C1C" w:rsidRPr="00946C2F">
        <w:rPr>
          <w:rFonts w:hint="eastAsia"/>
        </w:rPr>
        <w:t>。</w:t>
      </w:r>
    </w:p>
    <w:p w:rsidR="00CD3C1C" w:rsidRPr="00946C2F" w:rsidRDefault="00CD3C1C" w:rsidP="00CD3C1C">
      <w:pPr>
        <w:pStyle w:val="aa"/>
        <w:spacing w:before="48" w:after="48"/>
      </w:pPr>
      <w:r w:rsidRPr="00946C2F">
        <w:rPr>
          <w:rFonts w:hint="eastAsia"/>
        </w:rPr>
        <w:t>表</w:t>
      </w:r>
      <w:r w:rsidRPr="00946C2F">
        <w:rPr>
          <w:rFonts w:hint="eastAsia"/>
        </w:rPr>
        <w:t>4</w:t>
      </w:r>
      <w:r w:rsidRPr="00946C2F">
        <w:t xml:space="preserve">.5.2-1   </w:t>
      </w:r>
      <w:r w:rsidR="004977FA" w:rsidRPr="00946C2F">
        <w:rPr>
          <w:rFonts w:hint="eastAsia"/>
        </w:rPr>
        <w:t>洁厕灵生产</w:t>
      </w:r>
      <w:r w:rsidRPr="00946C2F">
        <w:rPr>
          <w:rFonts w:hint="eastAsia"/>
        </w:rPr>
        <w:t>工艺</w:t>
      </w:r>
      <w:r w:rsidRPr="00946C2F">
        <w:t>主要生产设备表</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45"/>
        <w:gridCol w:w="1445"/>
        <w:gridCol w:w="1914"/>
        <w:gridCol w:w="1489"/>
        <w:gridCol w:w="1446"/>
        <w:gridCol w:w="1446"/>
      </w:tblGrid>
      <w:tr w:rsidR="00946C2F" w:rsidRPr="00946C2F" w:rsidTr="00B872F5">
        <w:trPr>
          <w:trHeight w:val="284"/>
        </w:trPr>
        <w:tc>
          <w:tcPr>
            <w:tcW w:w="1445" w:type="dxa"/>
            <w:shd w:val="clear" w:color="auto" w:fill="auto"/>
            <w:vAlign w:val="center"/>
          </w:tcPr>
          <w:p w:rsidR="004977FA" w:rsidRPr="00946C2F" w:rsidRDefault="004977FA" w:rsidP="00E31BD9">
            <w:pPr>
              <w:pStyle w:val="a3"/>
              <w:spacing w:line="240" w:lineRule="auto"/>
              <w:ind w:firstLineChars="0" w:firstLine="0"/>
              <w:jc w:val="center"/>
              <w:rPr>
                <w:b/>
                <w:sz w:val="21"/>
                <w:szCs w:val="21"/>
              </w:rPr>
            </w:pPr>
            <w:r w:rsidRPr="00946C2F">
              <w:rPr>
                <w:b/>
                <w:sz w:val="21"/>
                <w:szCs w:val="21"/>
              </w:rPr>
              <w:t>序号</w:t>
            </w:r>
          </w:p>
        </w:tc>
        <w:tc>
          <w:tcPr>
            <w:tcW w:w="1445" w:type="dxa"/>
            <w:shd w:val="clear" w:color="auto" w:fill="auto"/>
            <w:vAlign w:val="center"/>
          </w:tcPr>
          <w:p w:rsidR="004977FA" w:rsidRPr="00946C2F" w:rsidRDefault="004977FA" w:rsidP="00E31BD9">
            <w:pPr>
              <w:pStyle w:val="a3"/>
              <w:spacing w:line="240" w:lineRule="auto"/>
              <w:ind w:firstLineChars="0" w:firstLine="0"/>
              <w:jc w:val="center"/>
              <w:rPr>
                <w:b/>
                <w:sz w:val="21"/>
                <w:szCs w:val="21"/>
              </w:rPr>
            </w:pPr>
            <w:r w:rsidRPr="00946C2F">
              <w:rPr>
                <w:b/>
                <w:sz w:val="21"/>
                <w:szCs w:val="21"/>
              </w:rPr>
              <w:t>设备名称</w:t>
            </w:r>
          </w:p>
        </w:tc>
        <w:tc>
          <w:tcPr>
            <w:tcW w:w="1914" w:type="dxa"/>
            <w:shd w:val="clear" w:color="auto" w:fill="auto"/>
            <w:vAlign w:val="center"/>
          </w:tcPr>
          <w:p w:rsidR="004977FA" w:rsidRPr="00946C2F" w:rsidRDefault="004977FA" w:rsidP="00E31BD9">
            <w:pPr>
              <w:pStyle w:val="a3"/>
              <w:spacing w:line="240" w:lineRule="auto"/>
              <w:ind w:firstLineChars="0" w:firstLine="0"/>
              <w:jc w:val="center"/>
              <w:rPr>
                <w:b/>
                <w:sz w:val="21"/>
                <w:szCs w:val="21"/>
              </w:rPr>
            </w:pPr>
            <w:r w:rsidRPr="00946C2F">
              <w:rPr>
                <w:b/>
                <w:sz w:val="21"/>
                <w:szCs w:val="21"/>
              </w:rPr>
              <w:t>设备编号</w:t>
            </w:r>
          </w:p>
        </w:tc>
        <w:tc>
          <w:tcPr>
            <w:tcW w:w="1489" w:type="dxa"/>
            <w:shd w:val="clear" w:color="auto" w:fill="auto"/>
            <w:vAlign w:val="center"/>
          </w:tcPr>
          <w:p w:rsidR="004977FA" w:rsidRPr="00946C2F" w:rsidRDefault="004977FA" w:rsidP="00E31BD9">
            <w:pPr>
              <w:pStyle w:val="a3"/>
              <w:spacing w:line="240" w:lineRule="auto"/>
              <w:ind w:firstLineChars="0" w:firstLine="0"/>
              <w:jc w:val="center"/>
              <w:rPr>
                <w:b/>
                <w:sz w:val="21"/>
                <w:szCs w:val="21"/>
              </w:rPr>
            </w:pPr>
            <w:r w:rsidRPr="00946C2F">
              <w:rPr>
                <w:b/>
                <w:sz w:val="21"/>
                <w:szCs w:val="21"/>
              </w:rPr>
              <w:t>规格型号</w:t>
            </w:r>
          </w:p>
        </w:tc>
        <w:tc>
          <w:tcPr>
            <w:tcW w:w="1446" w:type="dxa"/>
            <w:shd w:val="clear" w:color="auto" w:fill="auto"/>
            <w:vAlign w:val="center"/>
          </w:tcPr>
          <w:p w:rsidR="004977FA" w:rsidRPr="00946C2F" w:rsidRDefault="004977FA" w:rsidP="00E31BD9">
            <w:pPr>
              <w:pStyle w:val="a3"/>
              <w:spacing w:line="240" w:lineRule="auto"/>
              <w:ind w:firstLineChars="0" w:firstLine="0"/>
              <w:jc w:val="center"/>
              <w:rPr>
                <w:b/>
                <w:sz w:val="21"/>
                <w:szCs w:val="21"/>
              </w:rPr>
            </w:pPr>
            <w:r w:rsidRPr="00946C2F">
              <w:rPr>
                <w:b/>
                <w:sz w:val="21"/>
                <w:szCs w:val="21"/>
              </w:rPr>
              <w:t>数量</w:t>
            </w:r>
          </w:p>
        </w:tc>
        <w:tc>
          <w:tcPr>
            <w:tcW w:w="1446" w:type="dxa"/>
            <w:shd w:val="clear" w:color="auto" w:fill="auto"/>
            <w:vAlign w:val="center"/>
          </w:tcPr>
          <w:p w:rsidR="004977FA" w:rsidRPr="00946C2F" w:rsidRDefault="004977FA" w:rsidP="00E31BD9">
            <w:pPr>
              <w:pStyle w:val="a3"/>
              <w:spacing w:line="240" w:lineRule="auto"/>
              <w:ind w:firstLineChars="0" w:firstLine="0"/>
              <w:jc w:val="center"/>
              <w:rPr>
                <w:b/>
                <w:sz w:val="21"/>
                <w:szCs w:val="21"/>
              </w:rPr>
            </w:pPr>
            <w:r w:rsidRPr="00946C2F">
              <w:rPr>
                <w:rFonts w:hint="eastAsia"/>
                <w:b/>
                <w:sz w:val="21"/>
                <w:szCs w:val="21"/>
              </w:rPr>
              <w:t>备注</w:t>
            </w:r>
          </w:p>
        </w:tc>
      </w:tr>
      <w:tr w:rsidR="00946C2F" w:rsidRPr="00946C2F" w:rsidTr="00B872F5">
        <w:tc>
          <w:tcPr>
            <w:tcW w:w="1445" w:type="dxa"/>
            <w:shd w:val="clear" w:color="auto" w:fill="auto"/>
            <w:vAlign w:val="center"/>
          </w:tcPr>
          <w:p w:rsidR="00B872F5" w:rsidRPr="00946C2F" w:rsidRDefault="00B872F5" w:rsidP="00B872F5">
            <w:pPr>
              <w:pStyle w:val="a3"/>
              <w:spacing w:line="240" w:lineRule="auto"/>
              <w:ind w:firstLineChars="0" w:firstLine="0"/>
              <w:jc w:val="center"/>
              <w:rPr>
                <w:sz w:val="21"/>
                <w:szCs w:val="21"/>
              </w:rPr>
            </w:pPr>
            <w:r w:rsidRPr="00946C2F">
              <w:rPr>
                <w:rFonts w:hint="eastAsia"/>
                <w:sz w:val="21"/>
                <w:szCs w:val="21"/>
              </w:rPr>
              <w:t>1</w:t>
            </w:r>
          </w:p>
        </w:tc>
        <w:tc>
          <w:tcPr>
            <w:tcW w:w="1445" w:type="dxa"/>
            <w:shd w:val="clear" w:color="auto" w:fill="auto"/>
            <w:vAlign w:val="center"/>
          </w:tcPr>
          <w:p w:rsidR="00B872F5" w:rsidRPr="00946C2F" w:rsidRDefault="00B872F5" w:rsidP="00B872F5">
            <w:pPr>
              <w:pStyle w:val="a3"/>
              <w:spacing w:line="240" w:lineRule="auto"/>
              <w:ind w:firstLineChars="0" w:firstLine="0"/>
              <w:jc w:val="center"/>
              <w:rPr>
                <w:sz w:val="21"/>
                <w:szCs w:val="21"/>
              </w:rPr>
            </w:pPr>
            <w:r w:rsidRPr="00946C2F">
              <w:rPr>
                <w:sz w:val="21"/>
                <w:szCs w:val="21"/>
              </w:rPr>
              <w:t>搅拌釜</w:t>
            </w:r>
          </w:p>
        </w:tc>
        <w:tc>
          <w:tcPr>
            <w:tcW w:w="1914" w:type="dxa"/>
            <w:shd w:val="clear" w:color="auto" w:fill="auto"/>
            <w:vAlign w:val="center"/>
          </w:tcPr>
          <w:p w:rsidR="00B872F5" w:rsidRPr="00946C2F" w:rsidRDefault="00B872F5" w:rsidP="00B872F5">
            <w:pPr>
              <w:pStyle w:val="a3"/>
              <w:spacing w:line="240" w:lineRule="auto"/>
              <w:ind w:firstLineChars="0" w:firstLine="0"/>
              <w:jc w:val="center"/>
              <w:rPr>
                <w:sz w:val="21"/>
                <w:szCs w:val="21"/>
              </w:rPr>
            </w:pPr>
          </w:p>
        </w:tc>
        <w:tc>
          <w:tcPr>
            <w:tcW w:w="1489" w:type="dxa"/>
            <w:shd w:val="clear" w:color="auto" w:fill="auto"/>
            <w:vAlign w:val="center"/>
          </w:tcPr>
          <w:p w:rsidR="00B872F5" w:rsidRPr="00946C2F" w:rsidRDefault="00B872F5" w:rsidP="00B872F5">
            <w:pPr>
              <w:pStyle w:val="a3"/>
              <w:spacing w:line="240" w:lineRule="auto"/>
              <w:ind w:firstLineChars="0" w:firstLine="0"/>
              <w:jc w:val="center"/>
              <w:rPr>
                <w:sz w:val="21"/>
                <w:szCs w:val="21"/>
              </w:rPr>
            </w:pPr>
            <w:r w:rsidRPr="00946C2F">
              <w:rPr>
                <w:sz w:val="21"/>
                <w:szCs w:val="21"/>
              </w:rPr>
              <w:t>2000L</w:t>
            </w:r>
          </w:p>
        </w:tc>
        <w:tc>
          <w:tcPr>
            <w:tcW w:w="1446" w:type="dxa"/>
            <w:shd w:val="clear" w:color="auto" w:fill="auto"/>
            <w:vAlign w:val="center"/>
          </w:tcPr>
          <w:p w:rsidR="00B872F5" w:rsidRPr="00946C2F" w:rsidRDefault="00B872F5" w:rsidP="00B872F5">
            <w:pPr>
              <w:pStyle w:val="a3"/>
              <w:spacing w:line="240" w:lineRule="auto"/>
              <w:ind w:firstLineChars="0" w:firstLine="0"/>
              <w:jc w:val="center"/>
              <w:rPr>
                <w:sz w:val="21"/>
                <w:szCs w:val="21"/>
              </w:rPr>
            </w:pPr>
            <w:r w:rsidRPr="00946C2F">
              <w:rPr>
                <w:sz w:val="21"/>
                <w:szCs w:val="21"/>
              </w:rPr>
              <w:t>2</w:t>
            </w:r>
            <w:r w:rsidRPr="00946C2F">
              <w:rPr>
                <w:sz w:val="21"/>
                <w:szCs w:val="21"/>
              </w:rPr>
              <w:t>台</w:t>
            </w:r>
          </w:p>
        </w:tc>
        <w:tc>
          <w:tcPr>
            <w:tcW w:w="1446" w:type="dxa"/>
            <w:shd w:val="clear" w:color="auto" w:fill="auto"/>
            <w:vAlign w:val="center"/>
          </w:tcPr>
          <w:p w:rsidR="00B872F5" w:rsidRPr="00946C2F" w:rsidRDefault="00B872F5" w:rsidP="00B872F5">
            <w:pPr>
              <w:pStyle w:val="a3"/>
              <w:spacing w:line="240" w:lineRule="auto"/>
              <w:ind w:firstLineChars="0" w:firstLine="0"/>
              <w:jc w:val="center"/>
              <w:rPr>
                <w:sz w:val="21"/>
                <w:szCs w:val="21"/>
              </w:rPr>
            </w:pPr>
            <w:r w:rsidRPr="00946C2F">
              <w:rPr>
                <w:sz w:val="21"/>
                <w:szCs w:val="21"/>
              </w:rPr>
              <w:t>现有</w:t>
            </w:r>
          </w:p>
        </w:tc>
      </w:tr>
      <w:tr w:rsidR="00946C2F" w:rsidRPr="00946C2F" w:rsidTr="00B872F5">
        <w:tc>
          <w:tcPr>
            <w:tcW w:w="1445" w:type="dxa"/>
            <w:shd w:val="clear" w:color="auto" w:fill="auto"/>
            <w:vAlign w:val="center"/>
          </w:tcPr>
          <w:p w:rsidR="00B872F5" w:rsidRPr="00946C2F" w:rsidRDefault="00B872F5" w:rsidP="00B872F5">
            <w:pPr>
              <w:pStyle w:val="a3"/>
              <w:spacing w:line="240" w:lineRule="auto"/>
              <w:ind w:firstLineChars="0" w:firstLine="0"/>
              <w:jc w:val="center"/>
              <w:rPr>
                <w:sz w:val="21"/>
                <w:szCs w:val="21"/>
              </w:rPr>
            </w:pPr>
            <w:r w:rsidRPr="00946C2F">
              <w:rPr>
                <w:rFonts w:hint="eastAsia"/>
                <w:sz w:val="21"/>
                <w:szCs w:val="21"/>
              </w:rPr>
              <w:t>2</w:t>
            </w:r>
          </w:p>
        </w:tc>
        <w:tc>
          <w:tcPr>
            <w:tcW w:w="1445" w:type="dxa"/>
            <w:shd w:val="clear" w:color="auto" w:fill="auto"/>
            <w:vAlign w:val="center"/>
          </w:tcPr>
          <w:p w:rsidR="00B872F5" w:rsidRPr="00946C2F" w:rsidRDefault="00B872F5" w:rsidP="00B872F5">
            <w:pPr>
              <w:pStyle w:val="a3"/>
              <w:spacing w:line="240" w:lineRule="auto"/>
              <w:ind w:firstLineChars="0" w:firstLine="0"/>
              <w:jc w:val="center"/>
              <w:rPr>
                <w:sz w:val="21"/>
                <w:szCs w:val="21"/>
              </w:rPr>
            </w:pPr>
            <w:r w:rsidRPr="00946C2F">
              <w:rPr>
                <w:rFonts w:hint="eastAsia"/>
                <w:sz w:val="21"/>
                <w:szCs w:val="21"/>
              </w:rPr>
              <w:t>全自动液体灌装线</w:t>
            </w:r>
          </w:p>
        </w:tc>
        <w:tc>
          <w:tcPr>
            <w:tcW w:w="1914" w:type="dxa"/>
            <w:shd w:val="clear" w:color="auto" w:fill="auto"/>
            <w:vAlign w:val="center"/>
          </w:tcPr>
          <w:p w:rsidR="00B872F5" w:rsidRPr="00946C2F" w:rsidRDefault="00B872F5" w:rsidP="00B872F5">
            <w:pPr>
              <w:pStyle w:val="a3"/>
              <w:spacing w:line="240" w:lineRule="auto"/>
              <w:ind w:firstLineChars="0" w:firstLine="0"/>
              <w:jc w:val="center"/>
              <w:rPr>
                <w:sz w:val="21"/>
                <w:szCs w:val="21"/>
              </w:rPr>
            </w:pPr>
          </w:p>
        </w:tc>
        <w:tc>
          <w:tcPr>
            <w:tcW w:w="1489" w:type="dxa"/>
            <w:shd w:val="clear" w:color="auto" w:fill="auto"/>
            <w:vAlign w:val="center"/>
          </w:tcPr>
          <w:p w:rsidR="00B872F5" w:rsidRPr="00946C2F" w:rsidRDefault="00B872F5" w:rsidP="00B872F5">
            <w:pPr>
              <w:pStyle w:val="a3"/>
              <w:spacing w:line="240" w:lineRule="auto"/>
              <w:ind w:firstLineChars="0" w:firstLine="0"/>
              <w:jc w:val="center"/>
              <w:rPr>
                <w:sz w:val="21"/>
                <w:szCs w:val="21"/>
              </w:rPr>
            </w:pPr>
            <w:r w:rsidRPr="00946C2F">
              <w:rPr>
                <w:rFonts w:hint="eastAsia"/>
                <w:sz w:val="21"/>
                <w:szCs w:val="21"/>
              </w:rPr>
              <w:t>SWJD08-1000</w:t>
            </w:r>
          </w:p>
        </w:tc>
        <w:tc>
          <w:tcPr>
            <w:tcW w:w="1446" w:type="dxa"/>
            <w:shd w:val="clear" w:color="auto" w:fill="auto"/>
            <w:vAlign w:val="center"/>
          </w:tcPr>
          <w:p w:rsidR="00B872F5" w:rsidRPr="00946C2F" w:rsidRDefault="00B872F5" w:rsidP="00B872F5">
            <w:pPr>
              <w:pStyle w:val="a3"/>
              <w:spacing w:line="240" w:lineRule="auto"/>
              <w:ind w:firstLineChars="0" w:firstLine="0"/>
              <w:jc w:val="center"/>
              <w:rPr>
                <w:sz w:val="21"/>
                <w:szCs w:val="21"/>
              </w:rPr>
            </w:pPr>
            <w:r w:rsidRPr="00946C2F">
              <w:rPr>
                <w:rFonts w:hint="eastAsia"/>
                <w:sz w:val="21"/>
                <w:szCs w:val="21"/>
              </w:rPr>
              <w:t>1</w:t>
            </w:r>
            <w:r w:rsidRPr="00946C2F">
              <w:rPr>
                <w:rFonts w:hint="eastAsia"/>
                <w:sz w:val="21"/>
                <w:szCs w:val="21"/>
              </w:rPr>
              <w:t>套</w:t>
            </w:r>
          </w:p>
        </w:tc>
        <w:tc>
          <w:tcPr>
            <w:tcW w:w="1446" w:type="dxa"/>
            <w:shd w:val="clear" w:color="auto" w:fill="auto"/>
            <w:vAlign w:val="center"/>
          </w:tcPr>
          <w:p w:rsidR="00B872F5" w:rsidRPr="00946C2F" w:rsidRDefault="00B872F5" w:rsidP="00B872F5">
            <w:pPr>
              <w:pStyle w:val="a3"/>
              <w:spacing w:line="240" w:lineRule="auto"/>
              <w:ind w:firstLineChars="0" w:firstLine="0"/>
              <w:jc w:val="center"/>
              <w:rPr>
                <w:sz w:val="21"/>
                <w:szCs w:val="21"/>
              </w:rPr>
            </w:pPr>
            <w:r w:rsidRPr="00946C2F">
              <w:rPr>
                <w:sz w:val="21"/>
                <w:szCs w:val="21"/>
              </w:rPr>
              <w:t>现有</w:t>
            </w:r>
          </w:p>
        </w:tc>
      </w:tr>
    </w:tbl>
    <w:p w:rsidR="00CD3C1C" w:rsidRPr="00946C2F" w:rsidRDefault="00CD3C1C" w:rsidP="00CD3C1C">
      <w:pPr>
        <w:pStyle w:val="40"/>
      </w:pPr>
      <w:r w:rsidRPr="00946C2F">
        <w:rPr>
          <w:rFonts w:hint="eastAsia"/>
        </w:rPr>
        <w:t>4</w:t>
      </w:r>
      <w:r w:rsidRPr="00946C2F">
        <w:t>.</w:t>
      </w:r>
      <w:r w:rsidR="004E6318" w:rsidRPr="00946C2F">
        <w:t>5</w:t>
      </w:r>
      <w:r w:rsidRPr="00946C2F">
        <w:t>.2.3</w:t>
      </w:r>
      <w:r w:rsidRPr="00946C2F">
        <w:rPr>
          <w:rFonts w:hint="eastAsia"/>
        </w:rPr>
        <w:t>原辅材料消耗</w:t>
      </w:r>
      <w:r w:rsidRPr="00946C2F">
        <w:t>情况</w:t>
      </w:r>
    </w:p>
    <w:p w:rsidR="00481EE7" w:rsidRPr="00946C2F" w:rsidRDefault="00481EE7" w:rsidP="00481EE7">
      <w:pPr>
        <w:pStyle w:val="a3"/>
        <w:ind w:firstLine="560"/>
      </w:pPr>
      <w:r w:rsidRPr="00946C2F">
        <w:rPr>
          <w:rFonts w:hint="eastAsia"/>
        </w:rPr>
        <w:t>洁厕灵原辅材料消耗情况见</w:t>
      </w:r>
      <w:r w:rsidRPr="00946C2F">
        <w:t>表</w:t>
      </w:r>
      <w:r w:rsidRPr="00946C2F">
        <w:rPr>
          <w:rFonts w:hint="eastAsia"/>
        </w:rPr>
        <w:t>4</w:t>
      </w:r>
      <w:r w:rsidRPr="00946C2F">
        <w:t>.5.2-2</w:t>
      </w:r>
      <w:r w:rsidRPr="00946C2F">
        <w:rPr>
          <w:rFonts w:hint="eastAsia"/>
        </w:rPr>
        <w:t>。</w:t>
      </w:r>
    </w:p>
    <w:p w:rsidR="00CD3C1C" w:rsidRPr="00946C2F" w:rsidRDefault="00CD3C1C" w:rsidP="00CD3C1C">
      <w:pPr>
        <w:pStyle w:val="aa"/>
        <w:spacing w:before="48" w:after="48"/>
      </w:pPr>
      <w:r w:rsidRPr="00946C2F">
        <w:t>表</w:t>
      </w:r>
      <w:r w:rsidRPr="00946C2F">
        <w:t>4.</w:t>
      </w:r>
      <w:r w:rsidR="004E6318" w:rsidRPr="00946C2F">
        <w:t>5</w:t>
      </w:r>
      <w:r w:rsidRPr="00946C2F">
        <w:t xml:space="preserve">.2-2   </w:t>
      </w:r>
      <w:r w:rsidR="004E6318" w:rsidRPr="00946C2F">
        <w:rPr>
          <w:rFonts w:hint="eastAsia"/>
        </w:rPr>
        <w:t>洁厕灵</w:t>
      </w:r>
      <w:r w:rsidRPr="00946C2F">
        <w:t>生产线</w:t>
      </w:r>
      <w:r w:rsidRPr="00946C2F">
        <w:rPr>
          <w:rFonts w:hint="eastAsia"/>
        </w:rPr>
        <w:t>主要原辅材料、能源消耗情况表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7"/>
        <w:gridCol w:w="970"/>
        <w:gridCol w:w="1940"/>
        <w:gridCol w:w="968"/>
        <w:gridCol w:w="1523"/>
        <w:gridCol w:w="1385"/>
        <w:gridCol w:w="1462"/>
      </w:tblGrid>
      <w:tr w:rsidR="00946C2F" w:rsidRPr="00946C2F" w:rsidTr="00DD24AA">
        <w:trPr>
          <w:trHeight w:val="20"/>
        </w:trPr>
        <w:tc>
          <w:tcPr>
            <w:tcW w:w="510" w:type="pct"/>
            <w:shd w:val="clear" w:color="auto" w:fill="auto"/>
            <w:vAlign w:val="center"/>
          </w:tcPr>
          <w:p w:rsidR="00B5598F" w:rsidRPr="00946C2F" w:rsidRDefault="00B5598F" w:rsidP="00B5598F">
            <w:pPr>
              <w:widowControl/>
              <w:snapToGrid w:val="0"/>
              <w:jc w:val="center"/>
              <w:rPr>
                <w:rFonts w:eastAsia="仿宋_GB2312"/>
                <w:b/>
                <w:spacing w:val="-10"/>
                <w:szCs w:val="21"/>
              </w:rPr>
            </w:pPr>
            <w:r w:rsidRPr="00946C2F">
              <w:rPr>
                <w:rFonts w:eastAsia="仿宋_GB2312"/>
                <w:b/>
                <w:spacing w:val="-10"/>
                <w:szCs w:val="21"/>
              </w:rPr>
              <w:t>序号</w:t>
            </w:r>
          </w:p>
        </w:tc>
        <w:tc>
          <w:tcPr>
            <w:tcW w:w="528" w:type="pct"/>
            <w:shd w:val="clear" w:color="auto" w:fill="auto"/>
            <w:noWrap/>
            <w:vAlign w:val="center"/>
          </w:tcPr>
          <w:p w:rsidR="00B5598F" w:rsidRPr="00946C2F" w:rsidRDefault="00B5598F" w:rsidP="00B5598F">
            <w:pPr>
              <w:widowControl/>
              <w:snapToGrid w:val="0"/>
              <w:jc w:val="center"/>
              <w:rPr>
                <w:rFonts w:eastAsia="仿宋_GB2312"/>
                <w:b/>
                <w:spacing w:val="-10"/>
                <w:szCs w:val="21"/>
              </w:rPr>
            </w:pPr>
            <w:r w:rsidRPr="00946C2F">
              <w:rPr>
                <w:rFonts w:eastAsia="仿宋_GB2312"/>
                <w:b/>
                <w:spacing w:val="-10"/>
                <w:szCs w:val="21"/>
              </w:rPr>
              <w:t>类别</w:t>
            </w:r>
          </w:p>
        </w:tc>
        <w:tc>
          <w:tcPr>
            <w:tcW w:w="1056" w:type="pct"/>
            <w:shd w:val="clear" w:color="auto" w:fill="auto"/>
            <w:vAlign w:val="center"/>
          </w:tcPr>
          <w:p w:rsidR="00B5598F" w:rsidRPr="00946C2F" w:rsidRDefault="00B5598F" w:rsidP="00B5598F">
            <w:pPr>
              <w:widowControl/>
              <w:snapToGrid w:val="0"/>
              <w:jc w:val="center"/>
              <w:rPr>
                <w:rFonts w:eastAsia="仿宋_GB2312"/>
                <w:b/>
                <w:spacing w:val="-10"/>
                <w:szCs w:val="21"/>
              </w:rPr>
            </w:pPr>
            <w:r w:rsidRPr="00946C2F">
              <w:rPr>
                <w:rFonts w:eastAsia="仿宋_GB2312"/>
                <w:b/>
                <w:spacing w:val="-10"/>
                <w:szCs w:val="21"/>
              </w:rPr>
              <w:t>名称</w:t>
            </w:r>
          </w:p>
        </w:tc>
        <w:tc>
          <w:tcPr>
            <w:tcW w:w="527" w:type="pct"/>
            <w:shd w:val="clear" w:color="auto" w:fill="auto"/>
            <w:noWrap/>
            <w:vAlign w:val="center"/>
          </w:tcPr>
          <w:p w:rsidR="00B5598F" w:rsidRPr="00946C2F" w:rsidRDefault="00B5598F" w:rsidP="00B5598F">
            <w:pPr>
              <w:widowControl/>
              <w:snapToGrid w:val="0"/>
              <w:jc w:val="center"/>
              <w:rPr>
                <w:rFonts w:eastAsia="仿宋_GB2312"/>
                <w:b/>
                <w:spacing w:val="-10"/>
                <w:szCs w:val="21"/>
              </w:rPr>
            </w:pPr>
            <w:r w:rsidRPr="00946C2F">
              <w:rPr>
                <w:rFonts w:eastAsia="仿宋_GB2312"/>
                <w:b/>
                <w:spacing w:val="-10"/>
                <w:szCs w:val="21"/>
              </w:rPr>
              <w:t>规格</w:t>
            </w:r>
          </w:p>
        </w:tc>
        <w:tc>
          <w:tcPr>
            <w:tcW w:w="829" w:type="pct"/>
            <w:shd w:val="clear" w:color="auto" w:fill="auto"/>
            <w:vAlign w:val="center"/>
          </w:tcPr>
          <w:p w:rsidR="00B5598F" w:rsidRPr="00946C2F" w:rsidRDefault="00B5598F" w:rsidP="00B5598F">
            <w:pPr>
              <w:widowControl/>
              <w:snapToGrid w:val="0"/>
              <w:jc w:val="center"/>
              <w:rPr>
                <w:rFonts w:eastAsia="仿宋_GB2312"/>
                <w:b/>
                <w:spacing w:val="-10"/>
                <w:szCs w:val="21"/>
              </w:rPr>
            </w:pPr>
            <w:r w:rsidRPr="00946C2F">
              <w:rPr>
                <w:rFonts w:eastAsia="仿宋_GB2312"/>
                <w:b/>
                <w:spacing w:val="-10"/>
                <w:szCs w:val="21"/>
              </w:rPr>
              <w:t>单位产品消耗</w:t>
            </w:r>
          </w:p>
          <w:p w:rsidR="00B5598F" w:rsidRPr="00946C2F" w:rsidRDefault="00B5598F" w:rsidP="00B5598F">
            <w:pPr>
              <w:widowControl/>
              <w:snapToGrid w:val="0"/>
              <w:jc w:val="center"/>
              <w:rPr>
                <w:rFonts w:eastAsia="仿宋_GB2312"/>
                <w:b/>
                <w:spacing w:val="-10"/>
                <w:szCs w:val="21"/>
              </w:rPr>
            </w:pPr>
            <w:r w:rsidRPr="00946C2F">
              <w:rPr>
                <w:rFonts w:eastAsia="仿宋_GB2312"/>
                <w:b/>
                <w:spacing w:val="-10"/>
                <w:szCs w:val="21"/>
              </w:rPr>
              <w:t>（</w:t>
            </w:r>
            <w:r w:rsidRPr="00946C2F">
              <w:rPr>
                <w:rFonts w:eastAsia="仿宋_GB2312" w:hint="eastAsia"/>
                <w:b/>
                <w:spacing w:val="-10"/>
                <w:szCs w:val="21"/>
              </w:rPr>
              <w:t>k</w:t>
            </w:r>
            <w:r w:rsidRPr="00946C2F">
              <w:rPr>
                <w:rFonts w:eastAsia="仿宋_GB2312"/>
                <w:b/>
                <w:spacing w:val="-10"/>
                <w:szCs w:val="21"/>
              </w:rPr>
              <w:t>g/</w:t>
            </w:r>
            <w:r w:rsidRPr="00946C2F">
              <w:rPr>
                <w:rFonts w:eastAsia="仿宋_GB2312" w:hint="eastAsia"/>
                <w:b/>
                <w:spacing w:val="-10"/>
                <w:szCs w:val="21"/>
              </w:rPr>
              <w:t>吨产品</w:t>
            </w:r>
            <w:r w:rsidRPr="00946C2F">
              <w:rPr>
                <w:rFonts w:eastAsia="仿宋_GB2312"/>
                <w:b/>
                <w:spacing w:val="-10"/>
                <w:szCs w:val="21"/>
              </w:rPr>
              <w:t>）</w:t>
            </w:r>
          </w:p>
        </w:tc>
        <w:tc>
          <w:tcPr>
            <w:tcW w:w="754" w:type="pct"/>
            <w:shd w:val="clear" w:color="auto" w:fill="auto"/>
            <w:vAlign w:val="center"/>
          </w:tcPr>
          <w:p w:rsidR="00B5598F" w:rsidRPr="00946C2F" w:rsidRDefault="00B5598F" w:rsidP="00B5598F">
            <w:pPr>
              <w:widowControl/>
              <w:snapToGrid w:val="0"/>
              <w:jc w:val="center"/>
              <w:rPr>
                <w:rFonts w:eastAsia="仿宋_GB2312"/>
                <w:b/>
                <w:spacing w:val="-10"/>
                <w:szCs w:val="21"/>
              </w:rPr>
            </w:pPr>
            <w:r w:rsidRPr="00946C2F">
              <w:rPr>
                <w:rFonts w:eastAsia="仿宋_GB2312"/>
                <w:b/>
                <w:spacing w:val="-10"/>
                <w:szCs w:val="21"/>
              </w:rPr>
              <w:t>年用量</w:t>
            </w:r>
          </w:p>
          <w:p w:rsidR="00B5598F" w:rsidRPr="00946C2F" w:rsidRDefault="00B5598F" w:rsidP="00B5598F">
            <w:pPr>
              <w:widowControl/>
              <w:snapToGrid w:val="0"/>
              <w:jc w:val="center"/>
              <w:rPr>
                <w:rFonts w:eastAsia="仿宋_GB2312"/>
                <w:b/>
                <w:spacing w:val="-10"/>
                <w:szCs w:val="21"/>
              </w:rPr>
            </w:pPr>
            <w:r w:rsidRPr="00946C2F">
              <w:rPr>
                <w:rFonts w:eastAsia="仿宋_GB2312"/>
                <w:b/>
                <w:spacing w:val="-10"/>
                <w:szCs w:val="21"/>
              </w:rPr>
              <w:t>（</w:t>
            </w:r>
            <w:r w:rsidRPr="00946C2F">
              <w:rPr>
                <w:rFonts w:eastAsia="仿宋_GB2312"/>
                <w:b/>
                <w:spacing w:val="-10"/>
                <w:szCs w:val="21"/>
              </w:rPr>
              <w:t>t/a</w:t>
            </w:r>
            <w:r w:rsidRPr="00946C2F">
              <w:rPr>
                <w:rFonts w:eastAsia="仿宋_GB2312"/>
                <w:b/>
                <w:spacing w:val="-10"/>
                <w:szCs w:val="21"/>
              </w:rPr>
              <w:t>）</w:t>
            </w:r>
          </w:p>
        </w:tc>
        <w:tc>
          <w:tcPr>
            <w:tcW w:w="796" w:type="pct"/>
            <w:shd w:val="clear" w:color="auto" w:fill="auto"/>
            <w:vAlign w:val="center"/>
          </w:tcPr>
          <w:p w:rsidR="00B5598F" w:rsidRPr="00946C2F" w:rsidRDefault="00B5598F" w:rsidP="00B5598F">
            <w:pPr>
              <w:widowControl/>
              <w:snapToGrid w:val="0"/>
              <w:jc w:val="center"/>
              <w:rPr>
                <w:rFonts w:eastAsia="仿宋_GB2312"/>
                <w:b/>
                <w:spacing w:val="-10"/>
                <w:szCs w:val="21"/>
              </w:rPr>
            </w:pPr>
            <w:r w:rsidRPr="00946C2F">
              <w:rPr>
                <w:rFonts w:eastAsia="仿宋_GB2312"/>
                <w:b/>
                <w:spacing w:val="-10"/>
                <w:szCs w:val="21"/>
              </w:rPr>
              <w:t>来源及运输</w:t>
            </w:r>
          </w:p>
        </w:tc>
      </w:tr>
      <w:tr w:rsidR="00946C2F" w:rsidRPr="00946C2F" w:rsidTr="0005642E">
        <w:trPr>
          <w:trHeight w:val="20"/>
        </w:trPr>
        <w:tc>
          <w:tcPr>
            <w:tcW w:w="510" w:type="pct"/>
            <w:shd w:val="clear" w:color="auto" w:fill="auto"/>
            <w:vAlign w:val="center"/>
            <w:hideMark/>
          </w:tcPr>
          <w:p w:rsidR="00B5598F" w:rsidRPr="00946C2F" w:rsidRDefault="00B5598F" w:rsidP="00B5598F">
            <w:pPr>
              <w:widowControl/>
              <w:jc w:val="center"/>
              <w:rPr>
                <w:rFonts w:eastAsia="仿宋_GB2312"/>
                <w:kern w:val="0"/>
                <w:szCs w:val="21"/>
              </w:rPr>
            </w:pPr>
            <w:r w:rsidRPr="00946C2F">
              <w:rPr>
                <w:rFonts w:eastAsia="仿宋_GB2312"/>
                <w:kern w:val="0"/>
                <w:szCs w:val="21"/>
              </w:rPr>
              <w:t>1</w:t>
            </w:r>
          </w:p>
        </w:tc>
        <w:tc>
          <w:tcPr>
            <w:tcW w:w="528" w:type="pct"/>
            <w:vMerge w:val="restart"/>
            <w:shd w:val="clear" w:color="auto" w:fill="auto"/>
            <w:noWrap/>
            <w:vAlign w:val="center"/>
            <w:hideMark/>
          </w:tcPr>
          <w:p w:rsidR="00B5598F" w:rsidRPr="00946C2F" w:rsidRDefault="00B5598F" w:rsidP="00B5598F">
            <w:pPr>
              <w:widowControl/>
              <w:jc w:val="center"/>
              <w:rPr>
                <w:rFonts w:eastAsia="仿宋_GB2312"/>
                <w:kern w:val="0"/>
                <w:szCs w:val="21"/>
              </w:rPr>
            </w:pPr>
            <w:r w:rsidRPr="00946C2F">
              <w:rPr>
                <w:rFonts w:eastAsia="仿宋_GB2312"/>
                <w:kern w:val="0"/>
                <w:szCs w:val="21"/>
              </w:rPr>
              <w:t>洁厕灵</w:t>
            </w:r>
          </w:p>
        </w:tc>
        <w:tc>
          <w:tcPr>
            <w:tcW w:w="1056" w:type="pct"/>
            <w:shd w:val="clear" w:color="auto" w:fill="auto"/>
            <w:vAlign w:val="center"/>
          </w:tcPr>
          <w:p w:rsidR="00B5598F" w:rsidRPr="00946C2F" w:rsidRDefault="00B5598F" w:rsidP="00B5598F">
            <w:pPr>
              <w:widowControl/>
              <w:jc w:val="center"/>
              <w:rPr>
                <w:rFonts w:eastAsia="仿宋_GB2312"/>
                <w:kern w:val="0"/>
                <w:szCs w:val="21"/>
              </w:rPr>
            </w:pPr>
          </w:p>
        </w:tc>
        <w:tc>
          <w:tcPr>
            <w:tcW w:w="527" w:type="pct"/>
            <w:shd w:val="clear" w:color="auto" w:fill="auto"/>
            <w:noWrap/>
            <w:vAlign w:val="center"/>
            <w:hideMark/>
          </w:tcPr>
          <w:p w:rsidR="00B5598F" w:rsidRPr="00946C2F" w:rsidRDefault="00C80E26" w:rsidP="00B5598F">
            <w:pPr>
              <w:widowControl/>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829" w:type="pct"/>
            <w:shd w:val="clear" w:color="auto" w:fill="auto"/>
            <w:vAlign w:val="center"/>
            <w:hideMark/>
          </w:tcPr>
          <w:p w:rsidR="00B5598F" w:rsidRPr="00946C2F" w:rsidRDefault="00B5598F" w:rsidP="00B5598F">
            <w:pPr>
              <w:widowControl/>
              <w:jc w:val="center"/>
              <w:rPr>
                <w:rFonts w:eastAsia="仿宋_GB2312"/>
                <w:kern w:val="0"/>
                <w:szCs w:val="21"/>
              </w:rPr>
            </w:pPr>
            <w:r w:rsidRPr="00946C2F">
              <w:rPr>
                <w:rFonts w:eastAsia="仿宋_GB2312"/>
                <w:kern w:val="0"/>
                <w:szCs w:val="21"/>
              </w:rPr>
              <w:t>12.0</w:t>
            </w:r>
          </w:p>
        </w:tc>
        <w:tc>
          <w:tcPr>
            <w:tcW w:w="754" w:type="pct"/>
            <w:shd w:val="clear" w:color="auto" w:fill="auto"/>
            <w:vAlign w:val="center"/>
            <w:hideMark/>
          </w:tcPr>
          <w:p w:rsidR="00B5598F" w:rsidRPr="00946C2F" w:rsidRDefault="00B5598F" w:rsidP="00B5598F">
            <w:pPr>
              <w:widowControl/>
              <w:jc w:val="center"/>
              <w:rPr>
                <w:rFonts w:eastAsia="仿宋_GB2312"/>
                <w:kern w:val="0"/>
                <w:szCs w:val="21"/>
              </w:rPr>
            </w:pPr>
            <w:r w:rsidRPr="00946C2F">
              <w:rPr>
                <w:rFonts w:eastAsia="仿宋_GB2312"/>
                <w:kern w:val="0"/>
                <w:szCs w:val="21"/>
              </w:rPr>
              <w:t>48</w:t>
            </w:r>
          </w:p>
        </w:tc>
        <w:tc>
          <w:tcPr>
            <w:tcW w:w="796" w:type="pct"/>
            <w:shd w:val="clear" w:color="auto" w:fill="auto"/>
            <w:vAlign w:val="center"/>
            <w:hideMark/>
          </w:tcPr>
          <w:p w:rsidR="00B5598F" w:rsidRPr="00946C2F" w:rsidRDefault="00B5598F" w:rsidP="00B5598F">
            <w:pPr>
              <w:widowControl/>
              <w:jc w:val="center"/>
              <w:rPr>
                <w:rFonts w:eastAsia="仿宋_GB2312"/>
                <w:kern w:val="0"/>
                <w:szCs w:val="21"/>
              </w:rPr>
            </w:pPr>
            <w:r w:rsidRPr="00946C2F">
              <w:rPr>
                <w:rFonts w:eastAsia="仿宋_GB2312"/>
                <w:kern w:val="0"/>
                <w:szCs w:val="21"/>
              </w:rPr>
              <w:t>国内、汽运</w:t>
            </w:r>
          </w:p>
        </w:tc>
      </w:tr>
      <w:tr w:rsidR="00946C2F" w:rsidRPr="00946C2F" w:rsidTr="0005642E">
        <w:trPr>
          <w:trHeight w:val="20"/>
        </w:trPr>
        <w:tc>
          <w:tcPr>
            <w:tcW w:w="510" w:type="pct"/>
            <w:shd w:val="clear" w:color="auto" w:fill="auto"/>
            <w:vAlign w:val="center"/>
            <w:hideMark/>
          </w:tcPr>
          <w:p w:rsidR="00B5598F" w:rsidRPr="00946C2F" w:rsidRDefault="00B5598F" w:rsidP="00B5598F">
            <w:pPr>
              <w:widowControl/>
              <w:jc w:val="center"/>
              <w:rPr>
                <w:rFonts w:eastAsia="仿宋_GB2312"/>
                <w:kern w:val="0"/>
                <w:szCs w:val="21"/>
              </w:rPr>
            </w:pPr>
            <w:r w:rsidRPr="00946C2F">
              <w:rPr>
                <w:rFonts w:eastAsia="仿宋_GB2312"/>
                <w:kern w:val="0"/>
                <w:szCs w:val="21"/>
              </w:rPr>
              <w:t>2</w:t>
            </w:r>
          </w:p>
        </w:tc>
        <w:tc>
          <w:tcPr>
            <w:tcW w:w="528" w:type="pct"/>
            <w:vMerge/>
            <w:vAlign w:val="center"/>
            <w:hideMark/>
          </w:tcPr>
          <w:p w:rsidR="00B5598F" w:rsidRPr="00946C2F" w:rsidRDefault="00B5598F" w:rsidP="00B5598F">
            <w:pPr>
              <w:widowControl/>
              <w:jc w:val="left"/>
              <w:rPr>
                <w:rFonts w:eastAsia="仿宋_GB2312"/>
                <w:kern w:val="0"/>
                <w:szCs w:val="21"/>
              </w:rPr>
            </w:pPr>
          </w:p>
        </w:tc>
        <w:tc>
          <w:tcPr>
            <w:tcW w:w="1056" w:type="pct"/>
            <w:shd w:val="clear" w:color="auto" w:fill="auto"/>
            <w:vAlign w:val="center"/>
          </w:tcPr>
          <w:p w:rsidR="00B5598F" w:rsidRPr="00946C2F" w:rsidRDefault="00B5598F" w:rsidP="00B5598F">
            <w:pPr>
              <w:widowControl/>
              <w:jc w:val="center"/>
              <w:rPr>
                <w:rFonts w:eastAsia="仿宋_GB2312"/>
                <w:kern w:val="0"/>
                <w:szCs w:val="21"/>
              </w:rPr>
            </w:pPr>
          </w:p>
        </w:tc>
        <w:tc>
          <w:tcPr>
            <w:tcW w:w="527" w:type="pct"/>
            <w:shd w:val="clear" w:color="auto" w:fill="auto"/>
            <w:noWrap/>
            <w:vAlign w:val="center"/>
            <w:hideMark/>
          </w:tcPr>
          <w:p w:rsidR="00B5598F" w:rsidRPr="00946C2F" w:rsidRDefault="00C80E26" w:rsidP="00B5598F">
            <w:pPr>
              <w:widowControl/>
              <w:jc w:val="center"/>
              <w:rPr>
                <w:rFonts w:eastAsia="仿宋_GB2312"/>
                <w:kern w:val="0"/>
                <w:szCs w:val="21"/>
              </w:rPr>
            </w:pPr>
            <w:r w:rsidRPr="00946C2F">
              <w:rPr>
                <w:rFonts w:eastAsia="仿宋_GB2312" w:hint="eastAsia"/>
                <w:kern w:val="0"/>
                <w:szCs w:val="21"/>
              </w:rPr>
              <w:t>95</w:t>
            </w:r>
            <w:r w:rsidRPr="00946C2F">
              <w:rPr>
                <w:rFonts w:eastAsia="仿宋_GB2312"/>
                <w:kern w:val="0"/>
                <w:szCs w:val="21"/>
              </w:rPr>
              <w:t>%</w:t>
            </w:r>
          </w:p>
        </w:tc>
        <w:tc>
          <w:tcPr>
            <w:tcW w:w="829" w:type="pct"/>
            <w:shd w:val="clear" w:color="auto" w:fill="auto"/>
            <w:vAlign w:val="center"/>
            <w:hideMark/>
          </w:tcPr>
          <w:p w:rsidR="00B5598F" w:rsidRPr="00946C2F" w:rsidRDefault="00B5598F" w:rsidP="00B5598F">
            <w:pPr>
              <w:widowControl/>
              <w:jc w:val="center"/>
              <w:rPr>
                <w:rFonts w:eastAsia="仿宋_GB2312"/>
                <w:kern w:val="0"/>
                <w:szCs w:val="21"/>
              </w:rPr>
            </w:pPr>
            <w:r w:rsidRPr="00946C2F">
              <w:rPr>
                <w:rFonts w:eastAsia="仿宋_GB2312"/>
                <w:kern w:val="0"/>
                <w:szCs w:val="21"/>
              </w:rPr>
              <w:t>7.0</w:t>
            </w:r>
          </w:p>
        </w:tc>
        <w:tc>
          <w:tcPr>
            <w:tcW w:w="754" w:type="pct"/>
            <w:shd w:val="clear" w:color="auto" w:fill="auto"/>
            <w:vAlign w:val="center"/>
            <w:hideMark/>
          </w:tcPr>
          <w:p w:rsidR="00B5598F" w:rsidRPr="00946C2F" w:rsidRDefault="00B5598F" w:rsidP="00B5598F">
            <w:pPr>
              <w:widowControl/>
              <w:jc w:val="center"/>
              <w:rPr>
                <w:rFonts w:eastAsia="仿宋_GB2312"/>
                <w:kern w:val="0"/>
                <w:szCs w:val="21"/>
              </w:rPr>
            </w:pPr>
            <w:r w:rsidRPr="00946C2F">
              <w:rPr>
                <w:rFonts w:eastAsia="仿宋_GB2312"/>
                <w:kern w:val="0"/>
                <w:szCs w:val="21"/>
              </w:rPr>
              <w:t>28</w:t>
            </w:r>
          </w:p>
        </w:tc>
        <w:tc>
          <w:tcPr>
            <w:tcW w:w="796" w:type="pct"/>
            <w:shd w:val="clear" w:color="auto" w:fill="auto"/>
            <w:vAlign w:val="center"/>
            <w:hideMark/>
          </w:tcPr>
          <w:p w:rsidR="00B5598F" w:rsidRPr="00946C2F" w:rsidRDefault="00B5598F" w:rsidP="00B5598F">
            <w:pPr>
              <w:widowControl/>
              <w:jc w:val="center"/>
              <w:rPr>
                <w:rFonts w:eastAsia="仿宋_GB2312"/>
                <w:kern w:val="0"/>
                <w:szCs w:val="21"/>
              </w:rPr>
            </w:pPr>
            <w:r w:rsidRPr="00946C2F">
              <w:rPr>
                <w:rFonts w:eastAsia="仿宋_GB2312"/>
                <w:kern w:val="0"/>
                <w:szCs w:val="21"/>
              </w:rPr>
              <w:t>国内、汽运</w:t>
            </w:r>
          </w:p>
        </w:tc>
      </w:tr>
      <w:tr w:rsidR="00946C2F" w:rsidRPr="00946C2F" w:rsidTr="0005642E">
        <w:trPr>
          <w:trHeight w:val="20"/>
        </w:trPr>
        <w:tc>
          <w:tcPr>
            <w:tcW w:w="510" w:type="pct"/>
            <w:shd w:val="clear" w:color="auto" w:fill="auto"/>
            <w:vAlign w:val="center"/>
            <w:hideMark/>
          </w:tcPr>
          <w:p w:rsidR="00B5598F" w:rsidRPr="00946C2F" w:rsidRDefault="00B5598F" w:rsidP="00B5598F">
            <w:pPr>
              <w:widowControl/>
              <w:jc w:val="center"/>
              <w:rPr>
                <w:rFonts w:eastAsia="仿宋_GB2312"/>
                <w:kern w:val="0"/>
                <w:szCs w:val="21"/>
              </w:rPr>
            </w:pPr>
            <w:r w:rsidRPr="00946C2F">
              <w:rPr>
                <w:rFonts w:eastAsia="仿宋_GB2312"/>
                <w:kern w:val="0"/>
                <w:szCs w:val="21"/>
              </w:rPr>
              <w:t>3</w:t>
            </w:r>
          </w:p>
        </w:tc>
        <w:tc>
          <w:tcPr>
            <w:tcW w:w="528" w:type="pct"/>
            <w:vMerge/>
            <w:vAlign w:val="center"/>
            <w:hideMark/>
          </w:tcPr>
          <w:p w:rsidR="00B5598F" w:rsidRPr="00946C2F" w:rsidRDefault="00B5598F" w:rsidP="00B5598F">
            <w:pPr>
              <w:widowControl/>
              <w:jc w:val="left"/>
              <w:rPr>
                <w:rFonts w:eastAsia="仿宋_GB2312"/>
                <w:kern w:val="0"/>
                <w:szCs w:val="21"/>
              </w:rPr>
            </w:pPr>
          </w:p>
        </w:tc>
        <w:tc>
          <w:tcPr>
            <w:tcW w:w="1056" w:type="pct"/>
            <w:shd w:val="clear" w:color="auto" w:fill="auto"/>
            <w:vAlign w:val="center"/>
          </w:tcPr>
          <w:p w:rsidR="00B5598F" w:rsidRPr="00946C2F" w:rsidRDefault="00B5598F" w:rsidP="00B5598F">
            <w:pPr>
              <w:widowControl/>
              <w:jc w:val="center"/>
              <w:rPr>
                <w:rFonts w:eastAsia="仿宋_GB2312"/>
                <w:kern w:val="0"/>
                <w:szCs w:val="21"/>
              </w:rPr>
            </w:pPr>
          </w:p>
        </w:tc>
        <w:tc>
          <w:tcPr>
            <w:tcW w:w="527" w:type="pct"/>
            <w:shd w:val="clear" w:color="auto" w:fill="auto"/>
            <w:noWrap/>
            <w:vAlign w:val="center"/>
            <w:hideMark/>
          </w:tcPr>
          <w:p w:rsidR="00B5598F" w:rsidRPr="00946C2F" w:rsidRDefault="00C80E26" w:rsidP="00B5598F">
            <w:pPr>
              <w:widowControl/>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829" w:type="pct"/>
            <w:shd w:val="clear" w:color="auto" w:fill="auto"/>
            <w:vAlign w:val="center"/>
            <w:hideMark/>
          </w:tcPr>
          <w:p w:rsidR="00B5598F" w:rsidRPr="00946C2F" w:rsidRDefault="00B5598F" w:rsidP="00B5598F">
            <w:pPr>
              <w:widowControl/>
              <w:jc w:val="center"/>
              <w:rPr>
                <w:rFonts w:eastAsia="仿宋_GB2312"/>
                <w:kern w:val="0"/>
                <w:szCs w:val="21"/>
              </w:rPr>
            </w:pPr>
            <w:r w:rsidRPr="00946C2F">
              <w:rPr>
                <w:rFonts w:eastAsia="仿宋_GB2312"/>
                <w:kern w:val="0"/>
                <w:szCs w:val="21"/>
              </w:rPr>
              <w:t>9.0</w:t>
            </w:r>
          </w:p>
        </w:tc>
        <w:tc>
          <w:tcPr>
            <w:tcW w:w="754" w:type="pct"/>
            <w:shd w:val="clear" w:color="auto" w:fill="auto"/>
            <w:vAlign w:val="center"/>
            <w:hideMark/>
          </w:tcPr>
          <w:p w:rsidR="00B5598F" w:rsidRPr="00946C2F" w:rsidRDefault="00B5598F" w:rsidP="00B5598F">
            <w:pPr>
              <w:widowControl/>
              <w:jc w:val="center"/>
              <w:rPr>
                <w:rFonts w:eastAsia="仿宋_GB2312"/>
                <w:kern w:val="0"/>
                <w:szCs w:val="21"/>
              </w:rPr>
            </w:pPr>
            <w:r w:rsidRPr="00946C2F">
              <w:rPr>
                <w:rFonts w:eastAsia="仿宋_GB2312"/>
                <w:kern w:val="0"/>
                <w:szCs w:val="21"/>
              </w:rPr>
              <w:t>36</w:t>
            </w:r>
          </w:p>
        </w:tc>
        <w:tc>
          <w:tcPr>
            <w:tcW w:w="796" w:type="pct"/>
            <w:shd w:val="clear" w:color="auto" w:fill="auto"/>
            <w:vAlign w:val="center"/>
            <w:hideMark/>
          </w:tcPr>
          <w:p w:rsidR="00B5598F" w:rsidRPr="00946C2F" w:rsidRDefault="00B5598F" w:rsidP="00B5598F">
            <w:pPr>
              <w:widowControl/>
              <w:jc w:val="center"/>
              <w:rPr>
                <w:rFonts w:eastAsia="仿宋_GB2312"/>
                <w:kern w:val="0"/>
                <w:szCs w:val="21"/>
              </w:rPr>
            </w:pPr>
            <w:r w:rsidRPr="00946C2F">
              <w:rPr>
                <w:rFonts w:eastAsia="仿宋_GB2312"/>
                <w:kern w:val="0"/>
                <w:szCs w:val="21"/>
              </w:rPr>
              <w:t>国内、汽运</w:t>
            </w:r>
          </w:p>
        </w:tc>
      </w:tr>
      <w:tr w:rsidR="00946C2F" w:rsidRPr="00946C2F" w:rsidTr="0005642E">
        <w:trPr>
          <w:trHeight w:val="20"/>
        </w:trPr>
        <w:tc>
          <w:tcPr>
            <w:tcW w:w="510" w:type="pct"/>
            <w:shd w:val="clear" w:color="auto" w:fill="auto"/>
            <w:vAlign w:val="center"/>
            <w:hideMark/>
          </w:tcPr>
          <w:p w:rsidR="00B5598F" w:rsidRPr="00946C2F" w:rsidRDefault="00B5598F" w:rsidP="00B5598F">
            <w:pPr>
              <w:widowControl/>
              <w:jc w:val="center"/>
              <w:rPr>
                <w:rFonts w:eastAsia="仿宋_GB2312"/>
                <w:kern w:val="0"/>
                <w:szCs w:val="21"/>
              </w:rPr>
            </w:pPr>
            <w:r w:rsidRPr="00946C2F">
              <w:rPr>
                <w:rFonts w:eastAsia="仿宋_GB2312"/>
                <w:kern w:val="0"/>
                <w:szCs w:val="21"/>
              </w:rPr>
              <w:t>4</w:t>
            </w:r>
          </w:p>
        </w:tc>
        <w:tc>
          <w:tcPr>
            <w:tcW w:w="528" w:type="pct"/>
            <w:vMerge/>
            <w:vAlign w:val="center"/>
            <w:hideMark/>
          </w:tcPr>
          <w:p w:rsidR="00B5598F" w:rsidRPr="00946C2F" w:rsidRDefault="00B5598F" w:rsidP="00B5598F">
            <w:pPr>
              <w:widowControl/>
              <w:jc w:val="left"/>
              <w:rPr>
                <w:rFonts w:eastAsia="仿宋_GB2312"/>
                <w:kern w:val="0"/>
                <w:szCs w:val="21"/>
              </w:rPr>
            </w:pPr>
          </w:p>
        </w:tc>
        <w:tc>
          <w:tcPr>
            <w:tcW w:w="1056" w:type="pct"/>
            <w:shd w:val="clear" w:color="auto" w:fill="auto"/>
            <w:vAlign w:val="center"/>
          </w:tcPr>
          <w:p w:rsidR="00B5598F" w:rsidRPr="00946C2F" w:rsidRDefault="00B5598F" w:rsidP="00B5598F">
            <w:pPr>
              <w:widowControl/>
              <w:jc w:val="center"/>
              <w:rPr>
                <w:rFonts w:eastAsia="仿宋_GB2312"/>
                <w:kern w:val="0"/>
                <w:szCs w:val="21"/>
              </w:rPr>
            </w:pPr>
          </w:p>
        </w:tc>
        <w:tc>
          <w:tcPr>
            <w:tcW w:w="527" w:type="pct"/>
            <w:shd w:val="clear" w:color="auto" w:fill="auto"/>
            <w:noWrap/>
            <w:vAlign w:val="center"/>
            <w:hideMark/>
          </w:tcPr>
          <w:p w:rsidR="00B5598F" w:rsidRPr="00946C2F" w:rsidRDefault="00C80E26" w:rsidP="00B5598F">
            <w:pPr>
              <w:widowControl/>
              <w:jc w:val="center"/>
              <w:rPr>
                <w:rFonts w:eastAsia="仿宋_GB2312"/>
                <w:kern w:val="0"/>
                <w:szCs w:val="21"/>
              </w:rPr>
            </w:pPr>
            <w:r w:rsidRPr="00946C2F">
              <w:rPr>
                <w:rFonts w:eastAsia="仿宋_GB2312" w:hint="eastAsia"/>
                <w:kern w:val="0"/>
                <w:szCs w:val="21"/>
              </w:rPr>
              <w:t>30</w:t>
            </w:r>
            <w:r w:rsidRPr="00946C2F">
              <w:rPr>
                <w:rFonts w:eastAsia="仿宋_GB2312"/>
                <w:kern w:val="0"/>
                <w:szCs w:val="21"/>
              </w:rPr>
              <w:t>%</w:t>
            </w:r>
          </w:p>
        </w:tc>
        <w:tc>
          <w:tcPr>
            <w:tcW w:w="829" w:type="pct"/>
            <w:shd w:val="clear" w:color="auto" w:fill="auto"/>
            <w:vAlign w:val="center"/>
            <w:hideMark/>
          </w:tcPr>
          <w:p w:rsidR="00B5598F" w:rsidRPr="00946C2F" w:rsidRDefault="00B5598F" w:rsidP="00B5598F">
            <w:pPr>
              <w:widowControl/>
              <w:jc w:val="center"/>
              <w:rPr>
                <w:rFonts w:eastAsia="仿宋_GB2312"/>
                <w:kern w:val="0"/>
                <w:szCs w:val="21"/>
              </w:rPr>
            </w:pPr>
            <w:r w:rsidRPr="00946C2F">
              <w:rPr>
                <w:rFonts w:eastAsia="仿宋_GB2312"/>
                <w:kern w:val="0"/>
                <w:szCs w:val="21"/>
              </w:rPr>
              <w:t>311.0</w:t>
            </w:r>
          </w:p>
        </w:tc>
        <w:tc>
          <w:tcPr>
            <w:tcW w:w="754" w:type="pct"/>
            <w:shd w:val="clear" w:color="auto" w:fill="auto"/>
            <w:vAlign w:val="center"/>
            <w:hideMark/>
          </w:tcPr>
          <w:p w:rsidR="00B5598F" w:rsidRPr="00946C2F" w:rsidRDefault="00B5598F" w:rsidP="00B5598F">
            <w:pPr>
              <w:widowControl/>
              <w:jc w:val="center"/>
              <w:rPr>
                <w:rFonts w:eastAsia="仿宋_GB2312"/>
                <w:kern w:val="0"/>
                <w:szCs w:val="21"/>
              </w:rPr>
            </w:pPr>
            <w:r w:rsidRPr="00946C2F">
              <w:rPr>
                <w:rFonts w:eastAsia="仿宋_GB2312"/>
                <w:kern w:val="0"/>
                <w:szCs w:val="21"/>
              </w:rPr>
              <w:t>1244</w:t>
            </w:r>
          </w:p>
        </w:tc>
        <w:tc>
          <w:tcPr>
            <w:tcW w:w="796" w:type="pct"/>
            <w:shd w:val="clear" w:color="auto" w:fill="auto"/>
            <w:vAlign w:val="center"/>
            <w:hideMark/>
          </w:tcPr>
          <w:p w:rsidR="00B5598F" w:rsidRPr="00946C2F" w:rsidRDefault="00B5598F" w:rsidP="00B5598F">
            <w:pPr>
              <w:widowControl/>
              <w:jc w:val="center"/>
              <w:rPr>
                <w:rFonts w:eastAsia="仿宋_GB2312"/>
                <w:kern w:val="0"/>
                <w:szCs w:val="21"/>
              </w:rPr>
            </w:pPr>
            <w:r w:rsidRPr="00946C2F">
              <w:rPr>
                <w:rFonts w:eastAsia="仿宋_GB2312"/>
                <w:kern w:val="0"/>
                <w:szCs w:val="21"/>
              </w:rPr>
              <w:t>国内、汽运</w:t>
            </w:r>
          </w:p>
        </w:tc>
      </w:tr>
      <w:tr w:rsidR="00946C2F" w:rsidRPr="00946C2F" w:rsidTr="0005642E">
        <w:trPr>
          <w:trHeight w:val="20"/>
        </w:trPr>
        <w:tc>
          <w:tcPr>
            <w:tcW w:w="510" w:type="pct"/>
            <w:shd w:val="clear" w:color="auto" w:fill="auto"/>
            <w:vAlign w:val="center"/>
            <w:hideMark/>
          </w:tcPr>
          <w:p w:rsidR="00B5598F" w:rsidRPr="00946C2F" w:rsidRDefault="00B5598F" w:rsidP="00B5598F">
            <w:pPr>
              <w:widowControl/>
              <w:jc w:val="center"/>
              <w:rPr>
                <w:rFonts w:eastAsia="仿宋_GB2312"/>
                <w:kern w:val="0"/>
                <w:szCs w:val="21"/>
              </w:rPr>
            </w:pPr>
            <w:r w:rsidRPr="00946C2F">
              <w:rPr>
                <w:rFonts w:eastAsia="仿宋_GB2312"/>
                <w:kern w:val="0"/>
                <w:szCs w:val="21"/>
              </w:rPr>
              <w:t>5</w:t>
            </w:r>
          </w:p>
        </w:tc>
        <w:tc>
          <w:tcPr>
            <w:tcW w:w="528" w:type="pct"/>
            <w:vMerge/>
            <w:vAlign w:val="center"/>
            <w:hideMark/>
          </w:tcPr>
          <w:p w:rsidR="00B5598F" w:rsidRPr="00946C2F" w:rsidRDefault="00B5598F" w:rsidP="00B5598F">
            <w:pPr>
              <w:widowControl/>
              <w:jc w:val="left"/>
              <w:rPr>
                <w:rFonts w:eastAsia="仿宋_GB2312"/>
                <w:kern w:val="0"/>
                <w:szCs w:val="21"/>
              </w:rPr>
            </w:pPr>
          </w:p>
        </w:tc>
        <w:tc>
          <w:tcPr>
            <w:tcW w:w="1056" w:type="pct"/>
            <w:shd w:val="clear" w:color="auto" w:fill="auto"/>
            <w:vAlign w:val="center"/>
          </w:tcPr>
          <w:p w:rsidR="00B5598F" w:rsidRPr="00946C2F" w:rsidRDefault="00B5598F" w:rsidP="00B5598F">
            <w:pPr>
              <w:widowControl/>
              <w:jc w:val="center"/>
              <w:rPr>
                <w:rFonts w:eastAsia="仿宋_GB2312"/>
                <w:kern w:val="0"/>
                <w:szCs w:val="21"/>
              </w:rPr>
            </w:pPr>
          </w:p>
        </w:tc>
        <w:tc>
          <w:tcPr>
            <w:tcW w:w="527" w:type="pct"/>
            <w:shd w:val="clear" w:color="auto" w:fill="auto"/>
            <w:noWrap/>
            <w:vAlign w:val="center"/>
            <w:hideMark/>
          </w:tcPr>
          <w:p w:rsidR="00B5598F" w:rsidRPr="00946C2F" w:rsidRDefault="00C80E26" w:rsidP="00B5598F">
            <w:pPr>
              <w:widowControl/>
              <w:jc w:val="center"/>
              <w:rPr>
                <w:rFonts w:eastAsia="仿宋_GB2312"/>
                <w:kern w:val="0"/>
                <w:szCs w:val="21"/>
              </w:rPr>
            </w:pPr>
            <w:r w:rsidRPr="00946C2F">
              <w:rPr>
                <w:rFonts w:eastAsia="仿宋_GB2312" w:hint="eastAsia"/>
                <w:kern w:val="0"/>
                <w:szCs w:val="21"/>
              </w:rPr>
              <w:t>95</w:t>
            </w:r>
            <w:r w:rsidRPr="00946C2F">
              <w:rPr>
                <w:rFonts w:eastAsia="仿宋_GB2312"/>
                <w:kern w:val="0"/>
                <w:szCs w:val="21"/>
              </w:rPr>
              <w:t>%</w:t>
            </w:r>
          </w:p>
        </w:tc>
        <w:tc>
          <w:tcPr>
            <w:tcW w:w="829" w:type="pct"/>
            <w:shd w:val="clear" w:color="auto" w:fill="auto"/>
            <w:vAlign w:val="center"/>
            <w:hideMark/>
          </w:tcPr>
          <w:p w:rsidR="00B5598F" w:rsidRPr="00946C2F" w:rsidRDefault="00B5598F" w:rsidP="00B5598F">
            <w:pPr>
              <w:widowControl/>
              <w:jc w:val="center"/>
              <w:rPr>
                <w:rFonts w:eastAsia="仿宋_GB2312"/>
                <w:kern w:val="0"/>
                <w:szCs w:val="21"/>
              </w:rPr>
            </w:pPr>
            <w:r w:rsidRPr="00946C2F">
              <w:rPr>
                <w:rFonts w:eastAsia="仿宋_GB2312"/>
                <w:kern w:val="0"/>
                <w:szCs w:val="21"/>
              </w:rPr>
              <w:t>1.5</w:t>
            </w:r>
          </w:p>
        </w:tc>
        <w:tc>
          <w:tcPr>
            <w:tcW w:w="754" w:type="pct"/>
            <w:shd w:val="clear" w:color="auto" w:fill="auto"/>
            <w:vAlign w:val="center"/>
            <w:hideMark/>
          </w:tcPr>
          <w:p w:rsidR="00B5598F" w:rsidRPr="00946C2F" w:rsidRDefault="00B5598F" w:rsidP="00B5598F">
            <w:pPr>
              <w:widowControl/>
              <w:jc w:val="center"/>
              <w:rPr>
                <w:rFonts w:eastAsia="仿宋_GB2312"/>
                <w:kern w:val="0"/>
                <w:szCs w:val="21"/>
              </w:rPr>
            </w:pPr>
            <w:r w:rsidRPr="00946C2F">
              <w:rPr>
                <w:rFonts w:eastAsia="仿宋_GB2312"/>
                <w:kern w:val="0"/>
                <w:szCs w:val="21"/>
              </w:rPr>
              <w:t>6</w:t>
            </w:r>
          </w:p>
        </w:tc>
        <w:tc>
          <w:tcPr>
            <w:tcW w:w="796" w:type="pct"/>
            <w:shd w:val="clear" w:color="auto" w:fill="auto"/>
            <w:vAlign w:val="center"/>
            <w:hideMark/>
          </w:tcPr>
          <w:p w:rsidR="00B5598F" w:rsidRPr="00946C2F" w:rsidRDefault="00B5598F" w:rsidP="00B5598F">
            <w:pPr>
              <w:widowControl/>
              <w:jc w:val="center"/>
              <w:rPr>
                <w:rFonts w:eastAsia="仿宋_GB2312"/>
                <w:kern w:val="0"/>
                <w:szCs w:val="21"/>
              </w:rPr>
            </w:pPr>
            <w:r w:rsidRPr="00946C2F">
              <w:rPr>
                <w:rFonts w:eastAsia="仿宋_GB2312"/>
                <w:kern w:val="0"/>
                <w:szCs w:val="21"/>
              </w:rPr>
              <w:t>国内、汽运</w:t>
            </w:r>
          </w:p>
        </w:tc>
      </w:tr>
      <w:tr w:rsidR="00946C2F" w:rsidRPr="00946C2F" w:rsidTr="0005642E">
        <w:trPr>
          <w:trHeight w:val="20"/>
        </w:trPr>
        <w:tc>
          <w:tcPr>
            <w:tcW w:w="510" w:type="pct"/>
            <w:shd w:val="clear" w:color="auto" w:fill="auto"/>
            <w:vAlign w:val="center"/>
            <w:hideMark/>
          </w:tcPr>
          <w:p w:rsidR="00B5598F" w:rsidRPr="00946C2F" w:rsidRDefault="00B5598F" w:rsidP="00B5598F">
            <w:pPr>
              <w:widowControl/>
              <w:jc w:val="center"/>
              <w:rPr>
                <w:rFonts w:eastAsia="仿宋_GB2312"/>
                <w:kern w:val="0"/>
                <w:szCs w:val="21"/>
              </w:rPr>
            </w:pPr>
            <w:r w:rsidRPr="00946C2F">
              <w:rPr>
                <w:rFonts w:eastAsia="仿宋_GB2312"/>
                <w:kern w:val="0"/>
                <w:szCs w:val="21"/>
              </w:rPr>
              <w:t>6</w:t>
            </w:r>
          </w:p>
        </w:tc>
        <w:tc>
          <w:tcPr>
            <w:tcW w:w="528" w:type="pct"/>
            <w:vMerge/>
            <w:vAlign w:val="center"/>
            <w:hideMark/>
          </w:tcPr>
          <w:p w:rsidR="00B5598F" w:rsidRPr="00946C2F" w:rsidRDefault="00B5598F" w:rsidP="00B5598F">
            <w:pPr>
              <w:widowControl/>
              <w:jc w:val="left"/>
              <w:rPr>
                <w:rFonts w:eastAsia="仿宋_GB2312"/>
                <w:kern w:val="0"/>
                <w:szCs w:val="21"/>
              </w:rPr>
            </w:pPr>
          </w:p>
        </w:tc>
        <w:tc>
          <w:tcPr>
            <w:tcW w:w="1056" w:type="pct"/>
            <w:shd w:val="clear" w:color="auto" w:fill="auto"/>
            <w:vAlign w:val="center"/>
          </w:tcPr>
          <w:p w:rsidR="00B5598F" w:rsidRPr="00946C2F" w:rsidRDefault="00B5598F" w:rsidP="00B5598F">
            <w:pPr>
              <w:widowControl/>
              <w:jc w:val="center"/>
              <w:rPr>
                <w:rFonts w:eastAsia="仿宋_GB2312"/>
                <w:kern w:val="0"/>
                <w:szCs w:val="21"/>
              </w:rPr>
            </w:pPr>
          </w:p>
        </w:tc>
        <w:tc>
          <w:tcPr>
            <w:tcW w:w="527" w:type="pct"/>
            <w:shd w:val="clear" w:color="auto" w:fill="auto"/>
            <w:noWrap/>
            <w:vAlign w:val="center"/>
            <w:hideMark/>
          </w:tcPr>
          <w:p w:rsidR="00B5598F" w:rsidRPr="00946C2F" w:rsidRDefault="00C80E26" w:rsidP="00B5598F">
            <w:pPr>
              <w:widowControl/>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829" w:type="pct"/>
            <w:shd w:val="clear" w:color="auto" w:fill="auto"/>
            <w:vAlign w:val="center"/>
            <w:hideMark/>
          </w:tcPr>
          <w:p w:rsidR="00B5598F" w:rsidRPr="00946C2F" w:rsidRDefault="00B5598F" w:rsidP="00B5598F">
            <w:pPr>
              <w:widowControl/>
              <w:jc w:val="center"/>
              <w:rPr>
                <w:rFonts w:eastAsia="仿宋_GB2312"/>
                <w:kern w:val="0"/>
                <w:szCs w:val="21"/>
              </w:rPr>
            </w:pPr>
            <w:r w:rsidRPr="00946C2F">
              <w:rPr>
                <w:rFonts w:eastAsia="仿宋_GB2312"/>
                <w:kern w:val="0"/>
                <w:szCs w:val="21"/>
              </w:rPr>
              <w:t>17.5</w:t>
            </w:r>
          </w:p>
        </w:tc>
        <w:tc>
          <w:tcPr>
            <w:tcW w:w="754" w:type="pct"/>
            <w:shd w:val="clear" w:color="auto" w:fill="auto"/>
            <w:vAlign w:val="center"/>
            <w:hideMark/>
          </w:tcPr>
          <w:p w:rsidR="00B5598F" w:rsidRPr="00946C2F" w:rsidRDefault="00B5598F" w:rsidP="00B5598F">
            <w:pPr>
              <w:widowControl/>
              <w:jc w:val="center"/>
              <w:rPr>
                <w:rFonts w:eastAsia="仿宋_GB2312"/>
                <w:kern w:val="0"/>
                <w:szCs w:val="21"/>
              </w:rPr>
            </w:pPr>
            <w:r w:rsidRPr="00946C2F">
              <w:rPr>
                <w:rFonts w:eastAsia="仿宋_GB2312"/>
                <w:kern w:val="0"/>
                <w:szCs w:val="21"/>
              </w:rPr>
              <w:t>70</w:t>
            </w:r>
          </w:p>
        </w:tc>
        <w:tc>
          <w:tcPr>
            <w:tcW w:w="796" w:type="pct"/>
            <w:shd w:val="clear" w:color="auto" w:fill="auto"/>
            <w:vAlign w:val="center"/>
            <w:hideMark/>
          </w:tcPr>
          <w:p w:rsidR="00B5598F" w:rsidRPr="00946C2F" w:rsidRDefault="00B5598F" w:rsidP="00B5598F">
            <w:pPr>
              <w:widowControl/>
              <w:jc w:val="center"/>
              <w:rPr>
                <w:rFonts w:eastAsia="仿宋_GB2312"/>
                <w:kern w:val="0"/>
                <w:szCs w:val="21"/>
              </w:rPr>
            </w:pPr>
            <w:r w:rsidRPr="00946C2F">
              <w:rPr>
                <w:rFonts w:eastAsia="仿宋_GB2312"/>
                <w:kern w:val="0"/>
                <w:szCs w:val="21"/>
              </w:rPr>
              <w:t>国内、汽运</w:t>
            </w:r>
          </w:p>
        </w:tc>
      </w:tr>
      <w:tr w:rsidR="00946C2F" w:rsidRPr="00946C2F" w:rsidTr="0005642E">
        <w:trPr>
          <w:trHeight w:val="20"/>
        </w:trPr>
        <w:tc>
          <w:tcPr>
            <w:tcW w:w="510" w:type="pct"/>
            <w:shd w:val="clear" w:color="auto" w:fill="auto"/>
            <w:vAlign w:val="center"/>
            <w:hideMark/>
          </w:tcPr>
          <w:p w:rsidR="00B5598F" w:rsidRPr="00946C2F" w:rsidRDefault="00B5598F" w:rsidP="00B5598F">
            <w:pPr>
              <w:widowControl/>
              <w:jc w:val="center"/>
              <w:rPr>
                <w:rFonts w:eastAsia="仿宋_GB2312"/>
                <w:kern w:val="0"/>
                <w:szCs w:val="21"/>
              </w:rPr>
            </w:pPr>
            <w:r w:rsidRPr="00946C2F">
              <w:rPr>
                <w:rFonts w:eastAsia="仿宋_GB2312"/>
                <w:kern w:val="0"/>
                <w:szCs w:val="21"/>
              </w:rPr>
              <w:t>7</w:t>
            </w:r>
          </w:p>
        </w:tc>
        <w:tc>
          <w:tcPr>
            <w:tcW w:w="528" w:type="pct"/>
            <w:vMerge/>
            <w:vAlign w:val="center"/>
            <w:hideMark/>
          </w:tcPr>
          <w:p w:rsidR="00B5598F" w:rsidRPr="00946C2F" w:rsidRDefault="00B5598F" w:rsidP="00B5598F">
            <w:pPr>
              <w:widowControl/>
              <w:jc w:val="left"/>
              <w:rPr>
                <w:rFonts w:eastAsia="仿宋_GB2312"/>
                <w:kern w:val="0"/>
                <w:szCs w:val="21"/>
              </w:rPr>
            </w:pPr>
          </w:p>
        </w:tc>
        <w:tc>
          <w:tcPr>
            <w:tcW w:w="1056" w:type="pct"/>
            <w:shd w:val="clear" w:color="auto" w:fill="auto"/>
            <w:vAlign w:val="center"/>
          </w:tcPr>
          <w:p w:rsidR="00B5598F" w:rsidRPr="00946C2F" w:rsidRDefault="00B5598F" w:rsidP="00B5598F">
            <w:pPr>
              <w:widowControl/>
              <w:jc w:val="center"/>
              <w:rPr>
                <w:rFonts w:eastAsia="仿宋_GB2312"/>
                <w:kern w:val="0"/>
                <w:szCs w:val="21"/>
              </w:rPr>
            </w:pPr>
          </w:p>
        </w:tc>
        <w:tc>
          <w:tcPr>
            <w:tcW w:w="527" w:type="pct"/>
            <w:shd w:val="clear" w:color="auto" w:fill="auto"/>
            <w:noWrap/>
            <w:vAlign w:val="center"/>
            <w:hideMark/>
          </w:tcPr>
          <w:p w:rsidR="00B5598F" w:rsidRPr="00946C2F" w:rsidRDefault="00C80E26" w:rsidP="00B5598F">
            <w:pPr>
              <w:widowControl/>
              <w:jc w:val="center"/>
              <w:rPr>
                <w:rFonts w:eastAsia="仿宋_GB2312"/>
                <w:kern w:val="0"/>
                <w:szCs w:val="21"/>
              </w:rPr>
            </w:pPr>
            <w:r w:rsidRPr="00946C2F">
              <w:rPr>
                <w:rFonts w:eastAsia="仿宋_GB2312" w:hint="eastAsia"/>
                <w:kern w:val="0"/>
                <w:szCs w:val="21"/>
              </w:rPr>
              <w:t>/</w:t>
            </w:r>
          </w:p>
        </w:tc>
        <w:tc>
          <w:tcPr>
            <w:tcW w:w="829" w:type="pct"/>
            <w:shd w:val="clear" w:color="auto" w:fill="auto"/>
            <w:vAlign w:val="center"/>
            <w:hideMark/>
          </w:tcPr>
          <w:p w:rsidR="00B5598F" w:rsidRPr="00946C2F" w:rsidRDefault="00B5598F" w:rsidP="00B5598F">
            <w:pPr>
              <w:widowControl/>
              <w:jc w:val="center"/>
              <w:rPr>
                <w:rFonts w:eastAsia="仿宋_GB2312"/>
                <w:kern w:val="0"/>
                <w:szCs w:val="21"/>
              </w:rPr>
            </w:pPr>
            <w:r w:rsidRPr="00946C2F">
              <w:rPr>
                <w:rFonts w:eastAsia="仿宋_GB2312"/>
                <w:kern w:val="0"/>
                <w:szCs w:val="21"/>
              </w:rPr>
              <w:t>642.0</w:t>
            </w:r>
          </w:p>
        </w:tc>
        <w:tc>
          <w:tcPr>
            <w:tcW w:w="754" w:type="pct"/>
            <w:shd w:val="clear" w:color="auto" w:fill="auto"/>
            <w:vAlign w:val="center"/>
            <w:hideMark/>
          </w:tcPr>
          <w:p w:rsidR="00B5598F" w:rsidRPr="00946C2F" w:rsidRDefault="00B5598F" w:rsidP="00605A8F">
            <w:pPr>
              <w:widowControl/>
              <w:jc w:val="center"/>
              <w:rPr>
                <w:rFonts w:eastAsia="仿宋_GB2312"/>
                <w:kern w:val="0"/>
                <w:szCs w:val="21"/>
              </w:rPr>
            </w:pPr>
            <w:r w:rsidRPr="00946C2F">
              <w:rPr>
                <w:rFonts w:eastAsia="仿宋_GB2312"/>
                <w:kern w:val="0"/>
                <w:szCs w:val="21"/>
              </w:rPr>
              <w:t>2568.0</w:t>
            </w:r>
            <w:r w:rsidR="00605A8F" w:rsidRPr="00946C2F">
              <w:rPr>
                <w:rFonts w:eastAsia="仿宋_GB2312"/>
                <w:kern w:val="0"/>
                <w:szCs w:val="21"/>
              </w:rPr>
              <w:t>7</w:t>
            </w:r>
            <w:r w:rsidRPr="00946C2F">
              <w:rPr>
                <w:rFonts w:eastAsia="仿宋_GB2312"/>
                <w:kern w:val="0"/>
                <w:szCs w:val="21"/>
              </w:rPr>
              <w:t>3</w:t>
            </w:r>
          </w:p>
        </w:tc>
        <w:tc>
          <w:tcPr>
            <w:tcW w:w="796" w:type="pct"/>
            <w:shd w:val="clear" w:color="auto" w:fill="auto"/>
            <w:vAlign w:val="center"/>
            <w:hideMark/>
          </w:tcPr>
          <w:p w:rsidR="00B5598F" w:rsidRPr="00946C2F" w:rsidRDefault="00B5598F" w:rsidP="00B5598F">
            <w:pPr>
              <w:widowControl/>
              <w:jc w:val="center"/>
              <w:rPr>
                <w:rFonts w:eastAsia="仿宋_GB2312"/>
                <w:kern w:val="0"/>
                <w:szCs w:val="21"/>
              </w:rPr>
            </w:pPr>
            <w:r w:rsidRPr="00946C2F">
              <w:rPr>
                <w:rFonts w:eastAsia="仿宋_GB2312"/>
                <w:kern w:val="0"/>
                <w:szCs w:val="21"/>
              </w:rPr>
              <w:t>厂内自备</w:t>
            </w:r>
          </w:p>
        </w:tc>
      </w:tr>
    </w:tbl>
    <w:p w:rsidR="00CD3C1C" w:rsidRPr="00946C2F" w:rsidRDefault="00CD3C1C" w:rsidP="00CD3C1C">
      <w:pPr>
        <w:pStyle w:val="40"/>
      </w:pPr>
      <w:r w:rsidRPr="00946C2F">
        <w:rPr>
          <w:rFonts w:hint="eastAsia"/>
        </w:rPr>
        <w:t>4</w:t>
      </w:r>
      <w:r w:rsidRPr="00946C2F">
        <w:t>.</w:t>
      </w:r>
      <w:r w:rsidR="004E6318" w:rsidRPr="00946C2F">
        <w:t>5</w:t>
      </w:r>
      <w:r w:rsidRPr="00946C2F">
        <w:t>.2.4</w:t>
      </w:r>
      <w:r w:rsidRPr="00946C2F">
        <w:t>物料平衡</w:t>
      </w:r>
    </w:p>
    <w:p w:rsidR="00914E81" w:rsidRPr="00946C2F" w:rsidRDefault="00914E81" w:rsidP="00914E81">
      <w:pPr>
        <w:pStyle w:val="18"/>
        <w:widowControl w:val="0"/>
        <w:spacing w:line="500" w:lineRule="exact"/>
        <w:ind w:firstLine="560"/>
        <w:rPr>
          <w:szCs w:val="28"/>
        </w:rPr>
      </w:pPr>
      <w:r w:rsidRPr="00946C2F">
        <w:rPr>
          <w:szCs w:val="28"/>
        </w:rPr>
        <w:t>（</w:t>
      </w:r>
      <w:r w:rsidRPr="00946C2F">
        <w:rPr>
          <w:szCs w:val="28"/>
        </w:rPr>
        <w:t>1</w:t>
      </w:r>
      <w:r w:rsidRPr="00946C2F">
        <w:rPr>
          <w:szCs w:val="28"/>
        </w:rPr>
        <w:t>）设备与产能的匹配性分析</w:t>
      </w:r>
    </w:p>
    <w:p w:rsidR="00914E81" w:rsidRPr="00946C2F" w:rsidRDefault="00914E81" w:rsidP="00914E81">
      <w:pPr>
        <w:pStyle w:val="18"/>
        <w:widowControl w:val="0"/>
        <w:spacing w:line="500" w:lineRule="exact"/>
        <w:ind w:firstLine="560"/>
        <w:rPr>
          <w:szCs w:val="28"/>
        </w:rPr>
      </w:pPr>
      <w:r w:rsidRPr="00946C2F">
        <w:rPr>
          <w:rFonts w:hint="eastAsia"/>
          <w:szCs w:val="28"/>
        </w:rPr>
        <w:t>改扩建</w:t>
      </w:r>
      <w:r w:rsidRPr="00946C2F">
        <w:rPr>
          <w:szCs w:val="28"/>
        </w:rPr>
        <w:t>项目</w:t>
      </w:r>
      <w:r w:rsidR="008328DB" w:rsidRPr="00946C2F">
        <w:rPr>
          <w:rFonts w:hint="eastAsia"/>
          <w:szCs w:val="28"/>
        </w:rPr>
        <w:t>洁厕灵</w:t>
      </w:r>
      <w:r w:rsidRPr="00946C2F">
        <w:rPr>
          <w:szCs w:val="28"/>
        </w:rPr>
        <w:t>生产设备与产能匹配性分析见表</w:t>
      </w:r>
      <w:r w:rsidRPr="00946C2F">
        <w:rPr>
          <w:szCs w:val="28"/>
        </w:rPr>
        <w:t>4.5.2-3</w:t>
      </w:r>
      <w:r w:rsidRPr="00946C2F">
        <w:rPr>
          <w:szCs w:val="28"/>
        </w:rPr>
        <w:t>。</w:t>
      </w:r>
    </w:p>
    <w:p w:rsidR="00914E81" w:rsidRPr="00946C2F" w:rsidRDefault="00914E81" w:rsidP="00914E81">
      <w:pPr>
        <w:pStyle w:val="18"/>
        <w:widowControl w:val="0"/>
        <w:spacing w:line="500" w:lineRule="exact"/>
        <w:ind w:firstLine="482"/>
        <w:jc w:val="center"/>
        <w:rPr>
          <w:b/>
          <w:sz w:val="24"/>
        </w:rPr>
      </w:pPr>
      <w:r w:rsidRPr="00946C2F">
        <w:rPr>
          <w:b/>
          <w:sz w:val="24"/>
        </w:rPr>
        <w:t>表</w:t>
      </w:r>
      <w:r w:rsidRPr="00946C2F">
        <w:rPr>
          <w:b/>
          <w:sz w:val="24"/>
        </w:rPr>
        <w:t xml:space="preserve">4.5.2-3   </w:t>
      </w:r>
      <w:r w:rsidR="009134A8" w:rsidRPr="00946C2F">
        <w:rPr>
          <w:b/>
          <w:sz w:val="24"/>
        </w:rPr>
        <w:t>改扩建项目</w:t>
      </w:r>
      <w:r w:rsidR="008328DB" w:rsidRPr="00946C2F">
        <w:rPr>
          <w:rFonts w:hint="eastAsia"/>
          <w:b/>
          <w:sz w:val="24"/>
        </w:rPr>
        <w:t>洁厕灵</w:t>
      </w:r>
      <w:r w:rsidRPr="00946C2F">
        <w:rPr>
          <w:b/>
          <w:sz w:val="24"/>
        </w:rPr>
        <w:t>生产设备与产能匹配性分析</w:t>
      </w:r>
    </w:p>
    <w:tbl>
      <w:tblPr>
        <w:tblW w:w="9243" w:type="dxa"/>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39"/>
        <w:gridCol w:w="1167"/>
        <w:gridCol w:w="1106"/>
        <w:gridCol w:w="966"/>
        <w:gridCol w:w="714"/>
        <w:gridCol w:w="1190"/>
        <w:gridCol w:w="867"/>
        <w:gridCol w:w="1722"/>
        <w:gridCol w:w="1072"/>
      </w:tblGrid>
      <w:tr w:rsidR="00946C2F" w:rsidRPr="00946C2F" w:rsidTr="00A13A06">
        <w:tc>
          <w:tcPr>
            <w:tcW w:w="439" w:type="dxa"/>
            <w:vAlign w:val="center"/>
          </w:tcPr>
          <w:p w:rsidR="00914E81" w:rsidRPr="00946C2F" w:rsidRDefault="00914E81" w:rsidP="00A13A06">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序号</w:t>
            </w:r>
          </w:p>
        </w:tc>
        <w:tc>
          <w:tcPr>
            <w:tcW w:w="1167" w:type="dxa"/>
            <w:vAlign w:val="center"/>
          </w:tcPr>
          <w:p w:rsidR="00914E81" w:rsidRPr="00946C2F" w:rsidRDefault="00914E81" w:rsidP="00A13A06">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工序</w:t>
            </w:r>
          </w:p>
        </w:tc>
        <w:tc>
          <w:tcPr>
            <w:tcW w:w="1106" w:type="dxa"/>
            <w:vAlign w:val="center"/>
          </w:tcPr>
          <w:p w:rsidR="00914E81" w:rsidRPr="00946C2F" w:rsidRDefault="00914E81" w:rsidP="00A13A06">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所用设备</w:t>
            </w:r>
          </w:p>
        </w:tc>
        <w:tc>
          <w:tcPr>
            <w:tcW w:w="966" w:type="dxa"/>
            <w:vAlign w:val="center"/>
          </w:tcPr>
          <w:p w:rsidR="00914E81" w:rsidRPr="00946C2F" w:rsidRDefault="00914E81" w:rsidP="00A13A06">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规格</w:t>
            </w:r>
          </w:p>
        </w:tc>
        <w:tc>
          <w:tcPr>
            <w:tcW w:w="714" w:type="dxa"/>
            <w:vAlign w:val="center"/>
          </w:tcPr>
          <w:p w:rsidR="00914E81" w:rsidRPr="00946C2F" w:rsidRDefault="00914E81" w:rsidP="00A13A06">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数量</w:t>
            </w:r>
          </w:p>
        </w:tc>
        <w:tc>
          <w:tcPr>
            <w:tcW w:w="1190" w:type="dxa"/>
            <w:vAlign w:val="center"/>
          </w:tcPr>
          <w:p w:rsidR="00914E81" w:rsidRPr="00946C2F" w:rsidRDefault="00914E81" w:rsidP="00A13A06">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单釜入料量</w:t>
            </w:r>
            <w:r w:rsidRPr="00946C2F">
              <w:rPr>
                <w:rFonts w:ascii="Times New Roman" w:hAnsi="Times New Roman"/>
                <w:b/>
                <w:sz w:val="21"/>
                <w:szCs w:val="21"/>
              </w:rPr>
              <w:t>kg</w:t>
            </w:r>
          </w:p>
        </w:tc>
        <w:tc>
          <w:tcPr>
            <w:tcW w:w="867" w:type="dxa"/>
            <w:vAlign w:val="center"/>
          </w:tcPr>
          <w:p w:rsidR="00914E81" w:rsidRPr="00946C2F" w:rsidRDefault="00914E81" w:rsidP="00A13A06">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批次生产时间（</w:t>
            </w:r>
            <w:r w:rsidRPr="00946C2F">
              <w:rPr>
                <w:rFonts w:ascii="Times New Roman" w:hAnsi="Times New Roman"/>
                <w:b/>
                <w:sz w:val="21"/>
                <w:szCs w:val="21"/>
              </w:rPr>
              <w:t>h</w:t>
            </w:r>
            <w:r w:rsidRPr="00946C2F">
              <w:rPr>
                <w:rFonts w:ascii="Times New Roman" w:hAnsi="Times New Roman"/>
                <w:b/>
                <w:sz w:val="21"/>
                <w:szCs w:val="21"/>
              </w:rPr>
              <w:t>）</w:t>
            </w:r>
          </w:p>
        </w:tc>
        <w:tc>
          <w:tcPr>
            <w:tcW w:w="1722" w:type="dxa"/>
            <w:vAlign w:val="center"/>
          </w:tcPr>
          <w:p w:rsidR="000C2BC4" w:rsidRPr="00946C2F" w:rsidRDefault="000C2BC4" w:rsidP="000C2BC4">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年生产批次</w:t>
            </w:r>
          </w:p>
          <w:p w:rsidR="00914E81" w:rsidRPr="00946C2F" w:rsidRDefault="000C2BC4" w:rsidP="000C2BC4">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（釜数</w:t>
            </w:r>
            <w:r w:rsidRPr="00946C2F">
              <w:rPr>
                <w:rFonts w:ascii="Times New Roman" w:hAnsi="Times New Roman" w:hint="eastAsia"/>
                <w:b/>
                <w:sz w:val="21"/>
                <w:szCs w:val="21"/>
              </w:rPr>
              <w:t>*</w:t>
            </w:r>
            <w:r w:rsidRPr="00946C2F">
              <w:rPr>
                <w:rFonts w:ascii="Times New Roman" w:hAnsi="Times New Roman"/>
                <w:b/>
                <w:sz w:val="21"/>
                <w:szCs w:val="21"/>
              </w:rPr>
              <w:t>单釜批次</w:t>
            </w:r>
            <w:r w:rsidRPr="00946C2F">
              <w:rPr>
                <w:rFonts w:ascii="Times New Roman" w:hAnsi="Times New Roman"/>
                <w:b/>
                <w:sz w:val="21"/>
                <w:szCs w:val="21"/>
              </w:rPr>
              <w:t>/</w:t>
            </w:r>
            <w:r w:rsidRPr="00946C2F">
              <w:rPr>
                <w:rFonts w:ascii="Times New Roman" w:hAnsi="Times New Roman"/>
                <w:b/>
                <w:sz w:val="21"/>
                <w:szCs w:val="21"/>
              </w:rPr>
              <w:t>天</w:t>
            </w:r>
            <w:r w:rsidRPr="00946C2F">
              <w:rPr>
                <w:rFonts w:ascii="Times New Roman" w:hAnsi="Times New Roman"/>
                <w:b/>
                <w:sz w:val="21"/>
                <w:szCs w:val="21"/>
              </w:rPr>
              <w:t>*</w:t>
            </w:r>
            <w:r w:rsidRPr="00946C2F">
              <w:rPr>
                <w:rFonts w:ascii="Times New Roman" w:hAnsi="Times New Roman"/>
                <w:b/>
                <w:sz w:val="21"/>
                <w:szCs w:val="21"/>
              </w:rPr>
              <w:t>天数）</w:t>
            </w:r>
          </w:p>
        </w:tc>
        <w:tc>
          <w:tcPr>
            <w:tcW w:w="1072" w:type="dxa"/>
            <w:vAlign w:val="center"/>
          </w:tcPr>
          <w:p w:rsidR="00914E81" w:rsidRPr="00946C2F" w:rsidRDefault="00914E81" w:rsidP="00A13A06">
            <w:pPr>
              <w:pStyle w:val="aff4"/>
              <w:widowControl w:val="0"/>
              <w:adjustRightInd w:val="0"/>
              <w:snapToGrid w:val="0"/>
              <w:rPr>
                <w:rFonts w:ascii="Times New Roman" w:hAnsi="Times New Roman"/>
                <w:b/>
                <w:sz w:val="21"/>
                <w:szCs w:val="21"/>
              </w:rPr>
            </w:pPr>
            <w:r w:rsidRPr="00946C2F">
              <w:rPr>
                <w:rFonts w:ascii="Times New Roman" w:hAnsi="Times New Roman"/>
                <w:b/>
                <w:sz w:val="21"/>
                <w:szCs w:val="21"/>
              </w:rPr>
              <w:t>年生产时间（</w:t>
            </w:r>
            <w:r w:rsidRPr="00946C2F">
              <w:rPr>
                <w:rFonts w:ascii="Times New Roman" w:hAnsi="Times New Roman"/>
                <w:b/>
                <w:sz w:val="21"/>
                <w:szCs w:val="21"/>
              </w:rPr>
              <w:t>h</w:t>
            </w:r>
            <w:r w:rsidRPr="00946C2F">
              <w:rPr>
                <w:rFonts w:ascii="Times New Roman" w:hAnsi="Times New Roman"/>
                <w:b/>
                <w:sz w:val="21"/>
                <w:szCs w:val="21"/>
              </w:rPr>
              <w:t>）</w:t>
            </w:r>
          </w:p>
        </w:tc>
      </w:tr>
      <w:tr w:rsidR="00946C2F" w:rsidRPr="00946C2F" w:rsidTr="00A13A06">
        <w:tc>
          <w:tcPr>
            <w:tcW w:w="439" w:type="dxa"/>
            <w:vAlign w:val="center"/>
          </w:tcPr>
          <w:p w:rsidR="00914E81" w:rsidRPr="00946C2F" w:rsidRDefault="00914E81" w:rsidP="00A13A06">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1</w:t>
            </w:r>
          </w:p>
        </w:tc>
        <w:tc>
          <w:tcPr>
            <w:tcW w:w="1167" w:type="dxa"/>
            <w:vAlign w:val="center"/>
          </w:tcPr>
          <w:p w:rsidR="00914E81" w:rsidRPr="00946C2F" w:rsidRDefault="00914E81" w:rsidP="00A13A06">
            <w:pPr>
              <w:pStyle w:val="aff4"/>
              <w:widowControl w:val="0"/>
              <w:adjustRightInd w:val="0"/>
              <w:snapToGrid w:val="0"/>
              <w:rPr>
                <w:rFonts w:ascii="Times New Roman" w:hAnsi="Times New Roman"/>
                <w:sz w:val="21"/>
                <w:szCs w:val="21"/>
              </w:rPr>
            </w:pPr>
            <w:r w:rsidRPr="00946C2F">
              <w:rPr>
                <w:rFonts w:ascii="Times New Roman" w:hAnsi="Times New Roman" w:hint="eastAsia"/>
                <w:sz w:val="21"/>
                <w:szCs w:val="21"/>
              </w:rPr>
              <w:t>搅拌溶解</w:t>
            </w:r>
          </w:p>
        </w:tc>
        <w:tc>
          <w:tcPr>
            <w:tcW w:w="1106" w:type="dxa"/>
            <w:vAlign w:val="center"/>
          </w:tcPr>
          <w:p w:rsidR="00914E81" w:rsidRPr="00946C2F" w:rsidRDefault="00914E81" w:rsidP="00A13A06">
            <w:pPr>
              <w:pStyle w:val="aff4"/>
              <w:widowControl w:val="0"/>
              <w:adjustRightInd w:val="0"/>
              <w:snapToGrid w:val="0"/>
              <w:rPr>
                <w:rFonts w:ascii="Times New Roman" w:hAnsi="Times New Roman"/>
                <w:sz w:val="21"/>
                <w:szCs w:val="21"/>
              </w:rPr>
            </w:pPr>
            <w:r w:rsidRPr="00946C2F">
              <w:rPr>
                <w:rFonts w:ascii="Times New Roman" w:hAnsi="Times New Roman" w:hint="eastAsia"/>
                <w:sz w:val="21"/>
                <w:szCs w:val="21"/>
              </w:rPr>
              <w:t>搅拌釜</w:t>
            </w:r>
          </w:p>
        </w:tc>
        <w:tc>
          <w:tcPr>
            <w:tcW w:w="966" w:type="dxa"/>
            <w:vAlign w:val="center"/>
          </w:tcPr>
          <w:p w:rsidR="00914E81" w:rsidRPr="00946C2F" w:rsidRDefault="00914E81" w:rsidP="00A13A06">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2000L</w:t>
            </w:r>
          </w:p>
        </w:tc>
        <w:tc>
          <w:tcPr>
            <w:tcW w:w="714" w:type="dxa"/>
            <w:vAlign w:val="center"/>
          </w:tcPr>
          <w:p w:rsidR="00914E81" w:rsidRPr="00946C2F" w:rsidRDefault="00914E81" w:rsidP="00A13A06">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2</w:t>
            </w:r>
          </w:p>
        </w:tc>
        <w:tc>
          <w:tcPr>
            <w:tcW w:w="1190" w:type="dxa"/>
            <w:vAlign w:val="center"/>
          </w:tcPr>
          <w:p w:rsidR="00914E81" w:rsidRPr="00946C2F" w:rsidRDefault="00C34A55" w:rsidP="00A13A06">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750</w:t>
            </w:r>
          </w:p>
        </w:tc>
        <w:tc>
          <w:tcPr>
            <w:tcW w:w="867" w:type="dxa"/>
            <w:vAlign w:val="center"/>
          </w:tcPr>
          <w:p w:rsidR="00914E81" w:rsidRPr="00946C2F" w:rsidRDefault="008328DB" w:rsidP="00C34A55">
            <w:pPr>
              <w:pStyle w:val="aff4"/>
              <w:widowControl w:val="0"/>
              <w:adjustRightInd w:val="0"/>
              <w:snapToGrid w:val="0"/>
              <w:rPr>
                <w:rFonts w:ascii="Times New Roman" w:hAnsi="Times New Roman"/>
                <w:sz w:val="21"/>
                <w:szCs w:val="21"/>
              </w:rPr>
            </w:pPr>
            <w:r w:rsidRPr="00946C2F">
              <w:rPr>
                <w:rFonts w:ascii="Times New Roman" w:hAnsi="Times New Roman" w:hint="eastAsia"/>
                <w:sz w:val="21"/>
                <w:szCs w:val="21"/>
              </w:rPr>
              <w:t>0.</w:t>
            </w:r>
            <w:r w:rsidR="00C34A55" w:rsidRPr="00946C2F">
              <w:rPr>
                <w:rFonts w:ascii="Times New Roman" w:hAnsi="Times New Roman"/>
                <w:sz w:val="21"/>
                <w:szCs w:val="21"/>
              </w:rPr>
              <w:t>5</w:t>
            </w:r>
          </w:p>
        </w:tc>
        <w:tc>
          <w:tcPr>
            <w:tcW w:w="1722" w:type="dxa"/>
            <w:vAlign w:val="center"/>
          </w:tcPr>
          <w:p w:rsidR="00914E81" w:rsidRPr="00946C2F" w:rsidRDefault="000C2BC4" w:rsidP="00A13A06">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2</w:t>
            </w:r>
            <w:r w:rsidRPr="00946C2F">
              <w:rPr>
                <w:rFonts w:ascii="Times New Roman" w:hAnsi="Times New Roman" w:hint="eastAsia"/>
                <w:sz w:val="21"/>
                <w:szCs w:val="21"/>
              </w:rPr>
              <w:t>*</w:t>
            </w:r>
            <w:r w:rsidR="00A22FA3" w:rsidRPr="00946C2F">
              <w:rPr>
                <w:rFonts w:ascii="Times New Roman" w:hAnsi="Times New Roman"/>
                <w:sz w:val="21"/>
                <w:szCs w:val="21"/>
              </w:rPr>
              <w:t>3</w:t>
            </w:r>
            <w:r w:rsidR="00914E81" w:rsidRPr="00946C2F">
              <w:rPr>
                <w:rFonts w:ascii="Times New Roman" w:hAnsi="Times New Roman"/>
                <w:sz w:val="21"/>
                <w:szCs w:val="21"/>
              </w:rPr>
              <w:t>*300</w:t>
            </w:r>
          </w:p>
        </w:tc>
        <w:tc>
          <w:tcPr>
            <w:tcW w:w="1072" w:type="dxa"/>
            <w:vAlign w:val="center"/>
          </w:tcPr>
          <w:p w:rsidR="00914E81" w:rsidRPr="00946C2F" w:rsidRDefault="00C34A55" w:rsidP="00A13A06">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450</w:t>
            </w:r>
          </w:p>
        </w:tc>
      </w:tr>
      <w:tr w:rsidR="00946C2F" w:rsidRPr="00946C2F" w:rsidTr="00A13A06">
        <w:tc>
          <w:tcPr>
            <w:tcW w:w="439" w:type="dxa"/>
            <w:vAlign w:val="center"/>
          </w:tcPr>
          <w:p w:rsidR="00914E81" w:rsidRPr="00946C2F" w:rsidRDefault="00914E81" w:rsidP="00914E81">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2</w:t>
            </w:r>
          </w:p>
        </w:tc>
        <w:tc>
          <w:tcPr>
            <w:tcW w:w="1167" w:type="dxa"/>
            <w:vAlign w:val="center"/>
          </w:tcPr>
          <w:p w:rsidR="00914E81" w:rsidRPr="00946C2F" w:rsidRDefault="008328DB" w:rsidP="00914E81">
            <w:pPr>
              <w:pStyle w:val="aff4"/>
              <w:widowControl w:val="0"/>
              <w:adjustRightInd w:val="0"/>
              <w:snapToGrid w:val="0"/>
              <w:rPr>
                <w:rFonts w:ascii="Times New Roman" w:hAnsi="Times New Roman"/>
                <w:sz w:val="21"/>
                <w:szCs w:val="21"/>
              </w:rPr>
            </w:pPr>
            <w:r w:rsidRPr="00946C2F">
              <w:rPr>
                <w:rFonts w:ascii="Times New Roman" w:hAnsi="Times New Roman" w:hint="eastAsia"/>
                <w:sz w:val="21"/>
                <w:szCs w:val="21"/>
              </w:rPr>
              <w:t>降温</w:t>
            </w:r>
            <w:r w:rsidR="00914E81" w:rsidRPr="00946C2F">
              <w:rPr>
                <w:rFonts w:ascii="Times New Roman" w:hAnsi="Times New Roman"/>
                <w:sz w:val="21"/>
                <w:szCs w:val="21"/>
              </w:rPr>
              <w:t>搅拌</w:t>
            </w:r>
          </w:p>
        </w:tc>
        <w:tc>
          <w:tcPr>
            <w:tcW w:w="1106" w:type="dxa"/>
            <w:vAlign w:val="center"/>
          </w:tcPr>
          <w:p w:rsidR="00914E81" w:rsidRPr="00946C2F" w:rsidRDefault="00914E81" w:rsidP="00914E81">
            <w:pPr>
              <w:pStyle w:val="aff4"/>
              <w:widowControl w:val="0"/>
              <w:adjustRightInd w:val="0"/>
              <w:snapToGrid w:val="0"/>
              <w:rPr>
                <w:rFonts w:ascii="Times New Roman" w:hAnsi="Times New Roman"/>
                <w:sz w:val="21"/>
                <w:szCs w:val="21"/>
              </w:rPr>
            </w:pPr>
            <w:r w:rsidRPr="00946C2F">
              <w:rPr>
                <w:rFonts w:ascii="Times New Roman" w:hAnsi="Times New Roman" w:hint="eastAsia"/>
                <w:sz w:val="21"/>
                <w:szCs w:val="21"/>
              </w:rPr>
              <w:t>搅拌釜</w:t>
            </w:r>
          </w:p>
        </w:tc>
        <w:tc>
          <w:tcPr>
            <w:tcW w:w="966" w:type="dxa"/>
            <w:vAlign w:val="center"/>
          </w:tcPr>
          <w:p w:rsidR="00914E81" w:rsidRPr="00946C2F" w:rsidRDefault="00914E81" w:rsidP="00914E81">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2000L</w:t>
            </w:r>
          </w:p>
        </w:tc>
        <w:tc>
          <w:tcPr>
            <w:tcW w:w="714" w:type="dxa"/>
            <w:vAlign w:val="center"/>
          </w:tcPr>
          <w:p w:rsidR="00914E81" w:rsidRPr="00946C2F" w:rsidRDefault="00914E81" w:rsidP="00914E81">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2</w:t>
            </w:r>
          </w:p>
        </w:tc>
        <w:tc>
          <w:tcPr>
            <w:tcW w:w="1190" w:type="dxa"/>
            <w:vAlign w:val="center"/>
          </w:tcPr>
          <w:p w:rsidR="00914E81" w:rsidRPr="00946C2F" w:rsidRDefault="00C34A55" w:rsidP="00914E81">
            <w:pPr>
              <w:pStyle w:val="aff4"/>
              <w:widowControl w:val="0"/>
              <w:adjustRightInd w:val="0"/>
              <w:snapToGrid w:val="0"/>
              <w:rPr>
                <w:rFonts w:ascii="Times New Roman" w:hAnsi="Times New Roman"/>
                <w:sz w:val="21"/>
                <w:szCs w:val="21"/>
              </w:rPr>
            </w:pPr>
            <w:r w:rsidRPr="00946C2F">
              <w:rPr>
                <w:rFonts w:ascii="Times New Roman" w:hAnsi="Times New Roman" w:hint="eastAsia"/>
                <w:sz w:val="21"/>
                <w:szCs w:val="21"/>
              </w:rPr>
              <w:t>1099.2</w:t>
            </w:r>
          </w:p>
        </w:tc>
        <w:tc>
          <w:tcPr>
            <w:tcW w:w="867" w:type="dxa"/>
            <w:vAlign w:val="center"/>
          </w:tcPr>
          <w:p w:rsidR="00914E81" w:rsidRPr="00946C2F" w:rsidRDefault="00C34A55" w:rsidP="00C34A55">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0.333</w:t>
            </w:r>
          </w:p>
        </w:tc>
        <w:tc>
          <w:tcPr>
            <w:tcW w:w="1722" w:type="dxa"/>
            <w:vAlign w:val="center"/>
          </w:tcPr>
          <w:p w:rsidR="00914E81" w:rsidRPr="00946C2F" w:rsidRDefault="000C2BC4" w:rsidP="00914E81">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2</w:t>
            </w:r>
            <w:r w:rsidRPr="00946C2F">
              <w:rPr>
                <w:rFonts w:ascii="Times New Roman" w:hAnsi="Times New Roman" w:hint="eastAsia"/>
                <w:sz w:val="21"/>
                <w:szCs w:val="21"/>
              </w:rPr>
              <w:t>*</w:t>
            </w:r>
            <w:r w:rsidR="00A22FA3" w:rsidRPr="00946C2F">
              <w:rPr>
                <w:rFonts w:ascii="Times New Roman" w:hAnsi="Times New Roman"/>
                <w:sz w:val="21"/>
                <w:szCs w:val="21"/>
              </w:rPr>
              <w:t>3</w:t>
            </w:r>
            <w:r w:rsidR="00914E81" w:rsidRPr="00946C2F">
              <w:rPr>
                <w:rFonts w:ascii="Times New Roman" w:hAnsi="Times New Roman"/>
                <w:sz w:val="21"/>
                <w:szCs w:val="21"/>
              </w:rPr>
              <w:t>*300</w:t>
            </w:r>
          </w:p>
        </w:tc>
        <w:tc>
          <w:tcPr>
            <w:tcW w:w="1072" w:type="dxa"/>
            <w:vAlign w:val="center"/>
          </w:tcPr>
          <w:p w:rsidR="00914E81" w:rsidRPr="00946C2F" w:rsidRDefault="00C34A55" w:rsidP="00914E81">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300</w:t>
            </w:r>
          </w:p>
        </w:tc>
      </w:tr>
      <w:tr w:rsidR="00946C2F" w:rsidRPr="00946C2F" w:rsidTr="00A13A06">
        <w:tc>
          <w:tcPr>
            <w:tcW w:w="439" w:type="dxa"/>
            <w:vAlign w:val="center"/>
          </w:tcPr>
          <w:p w:rsidR="00914E81" w:rsidRPr="00946C2F" w:rsidRDefault="00914E81" w:rsidP="00914E81">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3</w:t>
            </w:r>
          </w:p>
        </w:tc>
        <w:tc>
          <w:tcPr>
            <w:tcW w:w="1167" w:type="dxa"/>
            <w:vAlign w:val="center"/>
          </w:tcPr>
          <w:p w:rsidR="00914E81" w:rsidRPr="00946C2F" w:rsidRDefault="00914E81" w:rsidP="00914E81">
            <w:pPr>
              <w:pStyle w:val="aff4"/>
              <w:widowControl w:val="0"/>
              <w:adjustRightInd w:val="0"/>
              <w:snapToGrid w:val="0"/>
              <w:rPr>
                <w:rFonts w:ascii="Times New Roman" w:hAnsi="Times New Roman"/>
                <w:sz w:val="21"/>
                <w:szCs w:val="21"/>
              </w:rPr>
            </w:pPr>
            <w:r w:rsidRPr="00946C2F">
              <w:rPr>
                <w:rFonts w:ascii="Times New Roman" w:hAnsi="Times New Roman" w:hint="eastAsia"/>
                <w:sz w:val="21"/>
                <w:szCs w:val="21"/>
              </w:rPr>
              <w:t>静置</w:t>
            </w:r>
          </w:p>
        </w:tc>
        <w:tc>
          <w:tcPr>
            <w:tcW w:w="1106" w:type="dxa"/>
            <w:vAlign w:val="center"/>
          </w:tcPr>
          <w:p w:rsidR="00914E81" w:rsidRPr="00946C2F" w:rsidRDefault="00914E81" w:rsidP="00914E81">
            <w:pPr>
              <w:pStyle w:val="aff4"/>
              <w:widowControl w:val="0"/>
              <w:adjustRightInd w:val="0"/>
              <w:snapToGrid w:val="0"/>
              <w:rPr>
                <w:rFonts w:ascii="Times New Roman" w:hAnsi="Times New Roman"/>
                <w:sz w:val="21"/>
                <w:szCs w:val="21"/>
              </w:rPr>
            </w:pPr>
            <w:r w:rsidRPr="00946C2F">
              <w:rPr>
                <w:rFonts w:ascii="Times New Roman" w:hAnsi="Times New Roman" w:hint="eastAsia"/>
                <w:sz w:val="21"/>
                <w:szCs w:val="21"/>
              </w:rPr>
              <w:t>搅拌釜</w:t>
            </w:r>
          </w:p>
        </w:tc>
        <w:tc>
          <w:tcPr>
            <w:tcW w:w="966" w:type="dxa"/>
            <w:vAlign w:val="center"/>
          </w:tcPr>
          <w:p w:rsidR="00914E81" w:rsidRPr="00946C2F" w:rsidRDefault="00914E81" w:rsidP="00914E81">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2000L</w:t>
            </w:r>
          </w:p>
        </w:tc>
        <w:tc>
          <w:tcPr>
            <w:tcW w:w="714" w:type="dxa"/>
            <w:vAlign w:val="center"/>
          </w:tcPr>
          <w:p w:rsidR="00914E81" w:rsidRPr="00946C2F" w:rsidRDefault="00914E81" w:rsidP="00914E81">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2</w:t>
            </w:r>
          </w:p>
        </w:tc>
        <w:tc>
          <w:tcPr>
            <w:tcW w:w="1190" w:type="dxa"/>
            <w:vAlign w:val="center"/>
          </w:tcPr>
          <w:p w:rsidR="00914E81" w:rsidRPr="00946C2F" w:rsidRDefault="00C34A55" w:rsidP="00914E81">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1099.2</w:t>
            </w:r>
          </w:p>
        </w:tc>
        <w:tc>
          <w:tcPr>
            <w:tcW w:w="867" w:type="dxa"/>
            <w:vAlign w:val="center"/>
          </w:tcPr>
          <w:p w:rsidR="00914E81" w:rsidRPr="00946C2F" w:rsidRDefault="00C34A55" w:rsidP="00914E81">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0.333</w:t>
            </w:r>
          </w:p>
        </w:tc>
        <w:tc>
          <w:tcPr>
            <w:tcW w:w="1722" w:type="dxa"/>
            <w:vAlign w:val="center"/>
          </w:tcPr>
          <w:p w:rsidR="00914E81" w:rsidRPr="00946C2F" w:rsidRDefault="000C2BC4" w:rsidP="00914E81">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2</w:t>
            </w:r>
            <w:r w:rsidRPr="00946C2F">
              <w:rPr>
                <w:rFonts w:ascii="Times New Roman" w:hAnsi="Times New Roman" w:hint="eastAsia"/>
                <w:sz w:val="21"/>
                <w:szCs w:val="21"/>
              </w:rPr>
              <w:t>*</w:t>
            </w:r>
            <w:r w:rsidR="00A22FA3" w:rsidRPr="00946C2F">
              <w:rPr>
                <w:rFonts w:ascii="Times New Roman" w:hAnsi="Times New Roman"/>
                <w:sz w:val="21"/>
                <w:szCs w:val="21"/>
              </w:rPr>
              <w:t>3</w:t>
            </w:r>
            <w:r w:rsidR="00914E81" w:rsidRPr="00946C2F">
              <w:rPr>
                <w:rFonts w:ascii="Times New Roman" w:hAnsi="Times New Roman"/>
                <w:sz w:val="21"/>
                <w:szCs w:val="21"/>
              </w:rPr>
              <w:t>*300</w:t>
            </w:r>
          </w:p>
        </w:tc>
        <w:tc>
          <w:tcPr>
            <w:tcW w:w="1072" w:type="dxa"/>
            <w:vAlign w:val="center"/>
          </w:tcPr>
          <w:p w:rsidR="00914E81" w:rsidRPr="00946C2F" w:rsidRDefault="00C34A55" w:rsidP="00914E81">
            <w:pPr>
              <w:pStyle w:val="aff4"/>
              <w:widowControl w:val="0"/>
              <w:adjustRightInd w:val="0"/>
              <w:snapToGrid w:val="0"/>
              <w:rPr>
                <w:rFonts w:ascii="Times New Roman" w:hAnsi="Times New Roman"/>
                <w:sz w:val="21"/>
                <w:szCs w:val="21"/>
              </w:rPr>
            </w:pPr>
            <w:r w:rsidRPr="00946C2F">
              <w:rPr>
                <w:rFonts w:ascii="Times New Roman" w:hAnsi="Times New Roman"/>
                <w:sz w:val="21"/>
                <w:szCs w:val="21"/>
              </w:rPr>
              <w:t>300</w:t>
            </w:r>
          </w:p>
        </w:tc>
      </w:tr>
    </w:tbl>
    <w:p w:rsidR="00C34A55" w:rsidRPr="00946C2F" w:rsidRDefault="00C34A55" w:rsidP="00C34A55">
      <w:pPr>
        <w:pStyle w:val="18"/>
        <w:widowControl w:val="0"/>
        <w:adjustRightInd w:val="0"/>
        <w:snapToGrid w:val="0"/>
        <w:spacing w:line="500" w:lineRule="exact"/>
        <w:ind w:firstLine="561"/>
        <w:rPr>
          <w:szCs w:val="28"/>
        </w:rPr>
      </w:pPr>
      <w:r w:rsidRPr="00946C2F">
        <w:rPr>
          <w:rFonts w:hint="eastAsia"/>
        </w:rPr>
        <w:t>本次改扩建项目（新增洁厕灵产能</w:t>
      </w:r>
      <w:r w:rsidRPr="00946C2F">
        <w:t>2</w:t>
      </w:r>
      <w:r w:rsidRPr="00946C2F">
        <w:rPr>
          <w:rFonts w:hint="eastAsia"/>
        </w:rPr>
        <w:t>000t/a</w:t>
      </w:r>
      <w:r w:rsidRPr="00946C2F">
        <w:rPr>
          <w:rFonts w:hint="eastAsia"/>
        </w:rPr>
        <w:t>）单个搅拌釜各</w:t>
      </w:r>
      <w:r w:rsidRPr="00946C2F">
        <w:t>工段</w:t>
      </w:r>
      <w:r w:rsidRPr="00946C2F">
        <w:rPr>
          <w:rFonts w:hint="eastAsia"/>
        </w:rPr>
        <w:t>年</w:t>
      </w:r>
      <w:r w:rsidRPr="00946C2F">
        <w:t>生产时间</w:t>
      </w:r>
      <w:r w:rsidRPr="00946C2F">
        <w:rPr>
          <w:rFonts w:hint="eastAsia"/>
        </w:rPr>
        <w:t>之</w:t>
      </w:r>
      <w:r w:rsidRPr="00946C2F">
        <w:t>和为</w:t>
      </w:r>
      <w:r w:rsidRPr="00946C2F">
        <w:t>450+300+300=1050</w:t>
      </w:r>
      <w:r w:rsidRPr="00946C2F">
        <w:rPr>
          <w:rFonts w:hint="eastAsia"/>
        </w:rPr>
        <w:t>（</w:t>
      </w:r>
      <w:r w:rsidRPr="00946C2F">
        <w:rPr>
          <w:rFonts w:hint="eastAsia"/>
        </w:rPr>
        <w:t>h</w:t>
      </w:r>
      <w:r w:rsidRPr="00946C2F">
        <w:rPr>
          <w:rFonts w:hint="eastAsia"/>
        </w:rPr>
        <w:t>）＜</w:t>
      </w:r>
      <w:r w:rsidRPr="00946C2F">
        <w:t>12</w:t>
      </w:r>
      <w:r w:rsidRPr="00946C2F">
        <w:rPr>
          <w:rFonts w:hint="eastAsia"/>
        </w:rPr>
        <w:t>00</w:t>
      </w:r>
      <w:r w:rsidRPr="00946C2F">
        <w:t>h</w:t>
      </w:r>
      <w:r w:rsidRPr="00946C2F">
        <w:rPr>
          <w:rFonts w:hint="eastAsia"/>
        </w:rPr>
        <w:t>，改扩建项目与现有项目共用生产设备，全厂洁厕灵（合计产能</w:t>
      </w:r>
      <w:r w:rsidRPr="00946C2F">
        <w:t>40</w:t>
      </w:r>
      <w:r w:rsidRPr="00946C2F">
        <w:rPr>
          <w:rFonts w:hint="eastAsia"/>
        </w:rPr>
        <w:t>00t/a</w:t>
      </w:r>
      <w:r w:rsidRPr="00946C2F">
        <w:rPr>
          <w:rFonts w:hint="eastAsia"/>
        </w:rPr>
        <w:t>）年生产时间之和为</w:t>
      </w:r>
      <w:r w:rsidRPr="00946C2F">
        <w:t>2100</w:t>
      </w:r>
      <w:r w:rsidRPr="00946C2F">
        <w:rPr>
          <w:rFonts w:hint="eastAsia"/>
        </w:rPr>
        <w:t>h</w:t>
      </w:r>
      <w:r w:rsidRPr="00946C2F">
        <w:rPr>
          <w:rFonts w:hint="eastAsia"/>
        </w:rPr>
        <w:t>＜</w:t>
      </w:r>
      <w:r w:rsidRPr="00946C2F">
        <w:t>24</w:t>
      </w:r>
      <w:r w:rsidRPr="00946C2F">
        <w:rPr>
          <w:rFonts w:hint="eastAsia"/>
        </w:rPr>
        <w:t>00</w:t>
      </w:r>
      <w:r w:rsidRPr="00946C2F">
        <w:t>h</w:t>
      </w:r>
      <w:r w:rsidRPr="00946C2F">
        <w:rPr>
          <w:rFonts w:hint="eastAsia"/>
        </w:rPr>
        <w:t>。</w:t>
      </w:r>
      <w:r w:rsidRPr="00946C2F">
        <w:rPr>
          <w:szCs w:val="28"/>
        </w:rPr>
        <w:t>从以上分析可知，</w:t>
      </w:r>
      <w:r w:rsidRPr="00946C2F">
        <w:rPr>
          <w:rFonts w:hint="eastAsia"/>
          <w:szCs w:val="28"/>
        </w:rPr>
        <w:t>改扩建</w:t>
      </w:r>
      <w:r w:rsidRPr="00946C2F">
        <w:rPr>
          <w:szCs w:val="28"/>
        </w:rPr>
        <w:t>项目洁厕灵的生产设备与产能是匹配的。</w:t>
      </w:r>
    </w:p>
    <w:p w:rsidR="00914E81" w:rsidRPr="00946C2F" w:rsidRDefault="00914E81" w:rsidP="00914E81">
      <w:pPr>
        <w:pStyle w:val="a3"/>
        <w:ind w:firstLine="560"/>
      </w:pPr>
      <w:r w:rsidRPr="00946C2F">
        <w:rPr>
          <w:rFonts w:hint="eastAsia"/>
        </w:rPr>
        <w:t>（</w:t>
      </w:r>
      <w:r w:rsidRPr="00946C2F">
        <w:rPr>
          <w:rFonts w:hint="eastAsia"/>
        </w:rPr>
        <w:t>2</w:t>
      </w:r>
      <w:r w:rsidRPr="00946C2F">
        <w:rPr>
          <w:rFonts w:hint="eastAsia"/>
        </w:rPr>
        <w:t>）物料平衡</w:t>
      </w:r>
    </w:p>
    <w:p w:rsidR="00BD3A0D" w:rsidRPr="00946C2F" w:rsidRDefault="009134A8" w:rsidP="00BD3A0D">
      <w:pPr>
        <w:pStyle w:val="a3"/>
        <w:ind w:firstLine="560"/>
      </w:pPr>
      <w:r w:rsidRPr="00946C2F">
        <w:t>改扩建项目</w:t>
      </w:r>
      <w:r w:rsidR="00BD3A0D" w:rsidRPr="00946C2F">
        <w:rPr>
          <w:rFonts w:hint="eastAsia"/>
        </w:rPr>
        <w:t>洁厕灵年物料平衡情况见图</w:t>
      </w:r>
      <w:r w:rsidR="00BD3A0D" w:rsidRPr="00946C2F">
        <w:rPr>
          <w:rFonts w:hint="eastAsia"/>
        </w:rPr>
        <w:t>4.</w:t>
      </w:r>
      <w:r w:rsidR="00BD3A0D" w:rsidRPr="00946C2F">
        <w:t>5</w:t>
      </w:r>
      <w:r w:rsidR="00BD3A0D" w:rsidRPr="00946C2F">
        <w:rPr>
          <w:rFonts w:hint="eastAsia"/>
        </w:rPr>
        <w:t>.</w:t>
      </w:r>
      <w:r w:rsidR="00BD3A0D" w:rsidRPr="00946C2F">
        <w:t>2-2</w:t>
      </w:r>
      <w:r w:rsidR="00BD3A0D" w:rsidRPr="00946C2F">
        <w:rPr>
          <w:rFonts w:hint="eastAsia"/>
        </w:rPr>
        <w:t>及</w:t>
      </w:r>
      <w:r w:rsidR="00BD3A0D" w:rsidRPr="00946C2F">
        <w:t>表</w:t>
      </w:r>
      <w:r w:rsidR="00BD3A0D" w:rsidRPr="00946C2F">
        <w:rPr>
          <w:rFonts w:hint="eastAsia"/>
        </w:rPr>
        <w:t>4.5.</w:t>
      </w:r>
      <w:r w:rsidR="00BD3A0D" w:rsidRPr="00946C2F">
        <w:t>2-4</w:t>
      </w:r>
      <w:r w:rsidR="00BD3A0D" w:rsidRPr="00946C2F">
        <w:rPr>
          <w:rFonts w:hint="eastAsia"/>
        </w:rPr>
        <w:t>，批次</w:t>
      </w:r>
      <w:r w:rsidR="00BD3A0D" w:rsidRPr="00946C2F">
        <w:t>物料</w:t>
      </w:r>
      <w:r w:rsidR="00BD3A0D" w:rsidRPr="00946C2F">
        <w:lastRenderedPageBreak/>
        <w:t>平衡见表</w:t>
      </w:r>
      <w:r w:rsidR="00BD3A0D" w:rsidRPr="00946C2F">
        <w:rPr>
          <w:rFonts w:hint="eastAsia"/>
        </w:rPr>
        <w:t>4.5.</w:t>
      </w:r>
      <w:r w:rsidR="00BD3A0D" w:rsidRPr="00946C2F">
        <w:t>2-5</w:t>
      </w:r>
      <w:r w:rsidR="00BD3A0D" w:rsidRPr="00946C2F">
        <w:rPr>
          <w:rFonts w:hint="eastAsia"/>
        </w:rPr>
        <w:t>。</w:t>
      </w:r>
    </w:p>
    <w:p w:rsidR="00F65B69" w:rsidRPr="0005642E" w:rsidRDefault="00F65B69" w:rsidP="00CD3C1C">
      <w:pPr>
        <w:pStyle w:val="a3"/>
        <w:ind w:firstLine="560"/>
      </w:pPr>
    </w:p>
    <w:p w:rsidR="005D7D53" w:rsidRPr="00946C2F" w:rsidRDefault="005D7D53" w:rsidP="00CD3C1C">
      <w:pPr>
        <w:pStyle w:val="a3"/>
        <w:ind w:firstLine="560"/>
      </w:pPr>
    </w:p>
    <w:p w:rsidR="005D7D53" w:rsidRPr="00946C2F" w:rsidRDefault="005D7D53" w:rsidP="00CD3C1C">
      <w:pPr>
        <w:pStyle w:val="a3"/>
        <w:ind w:firstLine="560"/>
      </w:pPr>
    </w:p>
    <w:p w:rsidR="005D7D53" w:rsidRPr="00946C2F" w:rsidRDefault="005D7D53" w:rsidP="00CD3C1C">
      <w:pPr>
        <w:pStyle w:val="a3"/>
        <w:ind w:firstLine="560"/>
      </w:pPr>
    </w:p>
    <w:p w:rsidR="00F65B69" w:rsidRPr="00946C2F" w:rsidRDefault="00F65B69" w:rsidP="00CD3C1C">
      <w:pPr>
        <w:pStyle w:val="a3"/>
        <w:ind w:firstLine="560"/>
      </w:pPr>
    </w:p>
    <w:p w:rsidR="003B7BCE" w:rsidRPr="00946C2F" w:rsidRDefault="003B7BCE" w:rsidP="00CD3C1C">
      <w:pPr>
        <w:pStyle w:val="a3"/>
        <w:ind w:firstLine="560"/>
      </w:pPr>
    </w:p>
    <w:p w:rsidR="00F65B69" w:rsidRPr="00946C2F" w:rsidRDefault="00F65B69" w:rsidP="00CD3C1C">
      <w:pPr>
        <w:pStyle w:val="a3"/>
        <w:ind w:firstLine="560"/>
      </w:pPr>
    </w:p>
    <w:p w:rsidR="00F65B69" w:rsidRPr="00946C2F" w:rsidRDefault="00F65B69" w:rsidP="00CD3C1C">
      <w:pPr>
        <w:pStyle w:val="a3"/>
        <w:ind w:firstLine="560"/>
      </w:pPr>
    </w:p>
    <w:p w:rsidR="003B7BCE" w:rsidRPr="00946C2F" w:rsidRDefault="003B7BCE" w:rsidP="00CD3C1C">
      <w:pPr>
        <w:pStyle w:val="a3"/>
        <w:ind w:firstLine="560"/>
      </w:pPr>
    </w:p>
    <w:p w:rsidR="00D94C2A" w:rsidRPr="00946C2F" w:rsidRDefault="00D94C2A" w:rsidP="00CD3C1C">
      <w:pPr>
        <w:pStyle w:val="a3"/>
        <w:ind w:firstLine="560"/>
      </w:pPr>
    </w:p>
    <w:p w:rsidR="00D94C2A" w:rsidRPr="00946C2F" w:rsidRDefault="00D94C2A" w:rsidP="00CD3C1C">
      <w:pPr>
        <w:pStyle w:val="a3"/>
        <w:ind w:firstLine="560"/>
      </w:pPr>
    </w:p>
    <w:p w:rsidR="00DD24AA" w:rsidRPr="00946C2F" w:rsidRDefault="00DD24AA" w:rsidP="00CD3C1C">
      <w:pPr>
        <w:pStyle w:val="aa"/>
        <w:spacing w:before="48" w:after="48" w:line="240" w:lineRule="auto"/>
      </w:pPr>
    </w:p>
    <w:p w:rsidR="00CD3C1C" w:rsidRDefault="00CD3C1C" w:rsidP="00CD3C1C">
      <w:pPr>
        <w:pStyle w:val="aa"/>
        <w:spacing w:before="48" w:after="48" w:line="240" w:lineRule="auto"/>
      </w:pPr>
      <w:r w:rsidRPr="00946C2F">
        <w:rPr>
          <w:rFonts w:hint="eastAsia"/>
        </w:rPr>
        <w:t>图</w:t>
      </w:r>
      <w:r w:rsidRPr="00946C2F">
        <w:rPr>
          <w:rFonts w:hint="eastAsia"/>
        </w:rPr>
        <w:t>4.</w:t>
      </w:r>
      <w:r w:rsidR="001D03ED" w:rsidRPr="00946C2F">
        <w:t>5</w:t>
      </w:r>
      <w:r w:rsidRPr="00946C2F">
        <w:t xml:space="preserve">.2-2   </w:t>
      </w:r>
      <w:r w:rsidR="009134A8" w:rsidRPr="00946C2F">
        <w:t>改扩建项目</w:t>
      </w:r>
      <w:r w:rsidR="001D03ED" w:rsidRPr="00946C2F">
        <w:rPr>
          <w:rFonts w:hint="eastAsia"/>
        </w:rPr>
        <w:t>洁厕灵</w:t>
      </w:r>
      <w:r w:rsidR="00BD3A0D" w:rsidRPr="00946C2F">
        <w:rPr>
          <w:rFonts w:hint="eastAsia"/>
        </w:rPr>
        <w:t>年</w:t>
      </w:r>
      <w:r w:rsidRPr="00946C2F">
        <w:rPr>
          <w:rFonts w:hint="eastAsia"/>
        </w:rPr>
        <w:t>物料平衡图</w:t>
      </w:r>
      <w:r w:rsidRPr="00946C2F">
        <w:rPr>
          <w:rFonts w:hint="eastAsia"/>
        </w:rPr>
        <w:t xml:space="preserve">  </w:t>
      </w:r>
      <w:r w:rsidRPr="00946C2F">
        <w:rPr>
          <w:rFonts w:hint="eastAsia"/>
        </w:rPr>
        <w:t>单位</w:t>
      </w:r>
      <w:r w:rsidRPr="00946C2F">
        <w:t>：</w:t>
      </w:r>
      <w:r w:rsidRPr="00946C2F">
        <w:t>t/a</w:t>
      </w:r>
    </w:p>
    <w:p w:rsidR="0005642E" w:rsidRPr="00946C2F" w:rsidRDefault="0005642E" w:rsidP="00CD3C1C">
      <w:pPr>
        <w:pStyle w:val="aa"/>
        <w:spacing w:before="48" w:after="48" w:line="240" w:lineRule="auto"/>
      </w:pPr>
    </w:p>
    <w:p w:rsidR="00CD3C1C" w:rsidRPr="00946C2F" w:rsidRDefault="00CD3C1C" w:rsidP="00CD3C1C">
      <w:pPr>
        <w:pStyle w:val="aa"/>
        <w:spacing w:before="48" w:after="48" w:line="240" w:lineRule="auto"/>
      </w:pPr>
      <w:r w:rsidRPr="00946C2F">
        <w:rPr>
          <w:rFonts w:hint="eastAsia"/>
        </w:rPr>
        <w:t>表</w:t>
      </w:r>
      <w:r w:rsidRPr="00946C2F">
        <w:rPr>
          <w:rFonts w:hint="eastAsia"/>
        </w:rPr>
        <w:t>4.</w:t>
      </w:r>
      <w:r w:rsidR="001D03ED" w:rsidRPr="00946C2F">
        <w:t>5</w:t>
      </w:r>
      <w:r w:rsidRPr="00946C2F">
        <w:t>.2-</w:t>
      </w:r>
      <w:r w:rsidR="00914E81" w:rsidRPr="00946C2F">
        <w:t>4</w:t>
      </w:r>
      <w:r w:rsidRPr="00946C2F">
        <w:t xml:space="preserve">   </w:t>
      </w:r>
      <w:r w:rsidR="009134A8" w:rsidRPr="00946C2F">
        <w:t>改扩建项目</w:t>
      </w:r>
      <w:r w:rsidR="001D03ED" w:rsidRPr="00946C2F">
        <w:rPr>
          <w:rFonts w:hint="eastAsia"/>
        </w:rPr>
        <w:t>洁厕灵</w:t>
      </w:r>
      <w:r w:rsidR="00BD3A0D" w:rsidRPr="00946C2F">
        <w:rPr>
          <w:rFonts w:hint="eastAsia"/>
        </w:rPr>
        <w:t>年</w:t>
      </w:r>
      <w:r w:rsidRPr="00946C2F">
        <w:rPr>
          <w:rFonts w:hint="eastAsia"/>
        </w:rPr>
        <w:t>物料平衡表</w:t>
      </w:r>
      <w:r w:rsidRPr="00946C2F">
        <w:rPr>
          <w:rFonts w:hint="eastAsia"/>
        </w:rPr>
        <w:t xml:space="preserve">  </w:t>
      </w:r>
      <w:r w:rsidRPr="00946C2F">
        <w:rPr>
          <w:rFonts w:hint="eastAsia"/>
        </w:rPr>
        <w:t>单位</w:t>
      </w:r>
      <w:r w:rsidRPr="00946C2F">
        <w:t>：</w:t>
      </w:r>
      <w:r w:rsidRPr="00946C2F">
        <w:t>t/a</w:t>
      </w:r>
    </w:p>
    <w:tbl>
      <w:tblPr>
        <w:tblW w:w="5000" w:type="pct"/>
        <w:tblLook w:val="04A0" w:firstRow="1" w:lastRow="0" w:firstColumn="1" w:lastColumn="0" w:noHBand="0" w:noVBand="1"/>
      </w:tblPr>
      <w:tblGrid>
        <w:gridCol w:w="663"/>
        <w:gridCol w:w="1903"/>
        <w:gridCol w:w="1420"/>
        <w:gridCol w:w="1400"/>
        <w:gridCol w:w="1229"/>
        <w:gridCol w:w="1280"/>
        <w:gridCol w:w="1290"/>
      </w:tblGrid>
      <w:tr w:rsidR="00946C2F" w:rsidRPr="00946C2F" w:rsidTr="004E6318">
        <w:trPr>
          <w:trHeight w:val="20"/>
        </w:trPr>
        <w:tc>
          <w:tcPr>
            <w:tcW w:w="361" w:type="pct"/>
            <w:vMerge w:val="restart"/>
            <w:tcBorders>
              <w:top w:val="single" w:sz="12" w:space="0" w:color="auto"/>
              <w:left w:val="nil"/>
              <w:bottom w:val="single" w:sz="4" w:space="0" w:color="auto"/>
              <w:right w:val="single" w:sz="4" w:space="0" w:color="auto"/>
            </w:tcBorders>
            <w:shd w:val="clear" w:color="auto" w:fill="auto"/>
            <w:vAlign w:val="center"/>
            <w:hideMark/>
          </w:tcPr>
          <w:p w:rsidR="004E6318" w:rsidRPr="00946C2F" w:rsidRDefault="004E6318" w:rsidP="004E6318">
            <w:pPr>
              <w:widowControl/>
              <w:adjustRightInd w:val="0"/>
              <w:snapToGrid w:val="0"/>
              <w:jc w:val="center"/>
              <w:rPr>
                <w:rFonts w:eastAsia="仿宋_GB2312"/>
                <w:b/>
                <w:bCs/>
                <w:kern w:val="0"/>
                <w:szCs w:val="21"/>
              </w:rPr>
            </w:pPr>
            <w:r w:rsidRPr="00946C2F">
              <w:rPr>
                <w:rFonts w:eastAsia="仿宋_GB2312"/>
                <w:b/>
                <w:bCs/>
                <w:kern w:val="0"/>
                <w:szCs w:val="21"/>
              </w:rPr>
              <w:t>序号</w:t>
            </w:r>
          </w:p>
        </w:tc>
        <w:tc>
          <w:tcPr>
            <w:tcW w:w="1809" w:type="pct"/>
            <w:gridSpan w:val="2"/>
            <w:tcBorders>
              <w:top w:val="single" w:sz="12" w:space="0" w:color="auto"/>
              <w:left w:val="single" w:sz="4" w:space="0" w:color="auto"/>
              <w:bottom w:val="single" w:sz="4" w:space="0" w:color="auto"/>
              <w:right w:val="single" w:sz="4" w:space="0" w:color="auto"/>
            </w:tcBorders>
            <w:shd w:val="clear" w:color="auto" w:fill="auto"/>
            <w:vAlign w:val="center"/>
            <w:hideMark/>
          </w:tcPr>
          <w:p w:rsidR="004E6318" w:rsidRPr="00946C2F" w:rsidRDefault="004E6318" w:rsidP="004E6318">
            <w:pPr>
              <w:widowControl/>
              <w:adjustRightInd w:val="0"/>
              <w:snapToGrid w:val="0"/>
              <w:jc w:val="center"/>
              <w:rPr>
                <w:rFonts w:eastAsia="仿宋_GB2312"/>
                <w:b/>
                <w:bCs/>
                <w:kern w:val="0"/>
                <w:szCs w:val="21"/>
              </w:rPr>
            </w:pPr>
            <w:r w:rsidRPr="00946C2F">
              <w:rPr>
                <w:rFonts w:eastAsia="仿宋_GB2312"/>
                <w:b/>
                <w:bCs/>
                <w:kern w:val="0"/>
                <w:szCs w:val="21"/>
              </w:rPr>
              <w:t>入方（</w:t>
            </w:r>
            <w:r w:rsidRPr="00946C2F">
              <w:rPr>
                <w:rFonts w:eastAsia="仿宋_GB2312"/>
                <w:b/>
                <w:bCs/>
                <w:kern w:val="0"/>
                <w:szCs w:val="21"/>
              </w:rPr>
              <w:t>t/a</w:t>
            </w:r>
            <w:r w:rsidRPr="00946C2F">
              <w:rPr>
                <w:rFonts w:eastAsia="仿宋_GB2312"/>
                <w:b/>
                <w:bCs/>
                <w:kern w:val="0"/>
                <w:szCs w:val="21"/>
              </w:rPr>
              <w:t>）</w:t>
            </w:r>
          </w:p>
        </w:tc>
        <w:tc>
          <w:tcPr>
            <w:tcW w:w="2830" w:type="pct"/>
            <w:gridSpan w:val="4"/>
            <w:tcBorders>
              <w:top w:val="single" w:sz="12" w:space="0" w:color="auto"/>
              <w:left w:val="single" w:sz="4" w:space="0" w:color="auto"/>
              <w:bottom w:val="single" w:sz="4" w:space="0" w:color="auto"/>
              <w:right w:val="nil"/>
            </w:tcBorders>
            <w:shd w:val="clear" w:color="auto" w:fill="auto"/>
            <w:vAlign w:val="center"/>
            <w:hideMark/>
          </w:tcPr>
          <w:p w:rsidR="004E6318" w:rsidRPr="00946C2F" w:rsidRDefault="004E6318" w:rsidP="004E6318">
            <w:pPr>
              <w:widowControl/>
              <w:adjustRightInd w:val="0"/>
              <w:snapToGrid w:val="0"/>
              <w:jc w:val="center"/>
              <w:rPr>
                <w:rFonts w:eastAsia="仿宋_GB2312"/>
                <w:b/>
                <w:bCs/>
                <w:kern w:val="0"/>
                <w:szCs w:val="21"/>
              </w:rPr>
            </w:pPr>
            <w:r w:rsidRPr="00946C2F">
              <w:rPr>
                <w:rFonts w:eastAsia="仿宋_GB2312"/>
                <w:b/>
                <w:bCs/>
                <w:kern w:val="0"/>
                <w:szCs w:val="21"/>
              </w:rPr>
              <w:t>出方（</w:t>
            </w:r>
            <w:r w:rsidRPr="00946C2F">
              <w:rPr>
                <w:rFonts w:eastAsia="仿宋_GB2312"/>
                <w:b/>
                <w:bCs/>
                <w:kern w:val="0"/>
                <w:szCs w:val="21"/>
              </w:rPr>
              <w:t>t/a</w:t>
            </w:r>
            <w:r w:rsidRPr="00946C2F">
              <w:rPr>
                <w:rFonts w:eastAsia="仿宋_GB2312"/>
                <w:b/>
                <w:bCs/>
                <w:kern w:val="0"/>
                <w:szCs w:val="21"/>
              </w:rPr>
              <w:t>）</w:t>
            </w:r>
          </w:p>
        </w:tc>
      </w:tr>
      <w:tr w:rsidR="00946C2F" w:rsidRPr="00946C2F" w:rsidTr="004E6318">
        <w:trPr>
          <w:trHeight w:val="20"/>
        </w:trPr>
        <w:tc>
          <w:tcPr>
            <w:tcW w:w="361" w:type="pct"/>
            <w:vMerge/>
            <w:tcBorders>
              <w:top w:val="single" w:sz="4" w:space="0" w:color="auto"/>
              <w:left w:val="nil"/>
              <w:bottom w:val="single" w:sz="4" w:space="0" w:color="auto"/>
              <w:right w:val="single" w:sz="4" w:space="0" w:color="auto"/>
            </w:tcBorders>
            <w:vAlign w:val="center"/>
            <w:hideMark/>
          </w:tcPr>
          <w:p w:rsidR="004E6318" w:rsidRPr="00946C2F" w:rsidRDefault="004E6318" w:rsidP="004E6318">
            <w:pPr>
              <w:widowControl/>
              <w:adjustRightInd w:val="0"/>
              <w:snapToGrid w:val="0"/>
              <w:jc w:val="center"/>
              <w:rPr>
                <w:rFonts w:eastAsia="仿宋_GB2312"/>
                <w:b/>
                <w:bCs/>
                <w:kern w:val="0"/>
                <w:szCs w:val="21"/>
              </w:rPr>
            </w:pP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6318" w:rsidRPr="00946C2F" w:rsidRDefault="004E6318" w:rsidP="004E6318">
            <w:pPr>
              <w:widowControl/>
              <w:adjustRightInd w:val="0"/>
              <w:snapToGrid w:val="0"/>
              <w:jc w:val="center"/>
              <w:rPr>
                <w:rFonts w:eastAsia="仿宋_GB2312"/>
                <w:b/>
                <w:bCs/>
                <w:kern w:val="0"/>
                <w:szCs w:val="21"/>
              </w:rPr>
            </w:pPr>
            <w:r w:rsidRPr="00946C2F">
              <w:rPr>
                <w:rFonts w:eastAsia="仿宋_GB2312"/>
                <w:b/>
                <w:bCs/>
                <w:kern w:val="0"/>
                <w:szCs w:val="21"/>
              </w:rPr>
              <w:t>物料名称</w:t>
            </w: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6318" w:rsidRPr="00946C2F" w:rsidRDefault="004E6318" w:rsidP="004E6318">
            <w:pPr>
              <w:widowControl/>
              <w:adjustRightInd w:val="0"/>
              <w:snapToGrid w:val="0"/>
              <w:jc w:val="center"/>
              <w:rPr>
                <w:rFonts w:eastAsia="仿宋_GB2312"/>
                <w:b/>
                <w:bCs/>
                <w:kern w:val="0"/>
                <w:szCs w:val="21"/>
              </w:rPr>
            </w:pPr>
            <w:r w:rsidRPr="00946C2F">
              <w:rPr>
                <w:rFonts w:eastAsia="仿宋_GB2312"/>
                <w:b/>
                <w:bCs/>
                <w:kern w:val="0"/>
                <w:szCs w:val="21"/>
              </w:rPr>
              <w:t>数量</w:t>
            </w:r>
          </w:p>
        </w:tc>
        <w:tc>
          <w:tcPr>
            <w:tcW w:w="212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E6318" w:rsidRPr="00946C2F" w:rsidRDefault="004E6318" w:rsidP="004E6318">
            <w:pPr>
              <w:widowControl/>
              <w:adjustRightInd w:val="0"/>
              <w:snapToGrid w:val="0"/>
              <w:jc w:val="center"/>
              <w:rPr>
                <w:rFonts w:eastAsia="仿宋_GB2312"/>
                <w:b/>
                <w:bCs/>
                <w:kern w:val="0"/>
                <w:szCs w:val="21"/>
              </w:rPr>
            </w:pPr>
            <w:r w:rsidRPr="00946C2F">
              <w:rPr>
                <w:rFonts w:eastAsia="仿宋_GB2312"/>
                <w:b/>
                <w:bCs/>
                <w:kern w:val="0"/>
                <w:szCs w:val="21"/>
              </w:rPr>
              <w:t>物料名称</w:t>
            </w:r>
          </w:p>
        </w:tc>
        <w:tc>
          <w:tcPr>
            <w:tcW w:w="702" w:type="pct"/>
            <w:tcBorders>
              <w:top w:val="single" w:sz="4" w:space="0" w:color="auto"/>
              <w:left w:val="single" w:sz="4" w:space="0" w:color="auto"/>
              <w:bottom w:val="single" w:sz="4" w:space="0" w:color="auto"/>
              <w:right w:val="nil"/>
            </w:tcBorders>
            <w:shd w:val="clear" w:color="auto" w:fill="auto"/>
            <w:vAlign w:val="center"/>
            <w:hideMark/>
          </w:tcPr>
          <w:p w:rsidR="004E6318" w:rsidRPr="00946C2F" w:rsidRDefault="004E6318" w:rsidP="004E6318">
            <w:pPr>
              <w:widowControl/>
              <w:adjustRightInd w:val="0"/>
              <w:snapToGrid w:val="0"/>
              <w:jc w:val="center"/>
              <w:rPr>
                <w:rFonts w:eastAsia="仿宋_GB2312"/>
                <w:b/>
                <w:bCs/>
                <w:kern w:val="0"/>
                <w:szCs w:val="21"/>
              </w:rPr>
            </w:pPr>
            <w:r w:rsidRPr="00946C2F">
              <w:rPr>
                <w:rFonts w:eastAsia="仿宋_GB2312"/>
                <w:b/>
                <w:bCs/>
                <w:kern w:val="0"/>
                <w:szCs w:val="21"/>
              </w:rPr>
              <w:t>数量</w:t>
            </w:r>
          </w:p>
        </w:tc>
      </w:tr>
      <w:tr w:rsidR="00946C2F" w:rsidRPr="00946C2F" w:rsidTr="0005642E">
        <w:trPr>
          <w:trHeight w:val="20"/>
        </w:trPr>
        <w:tc>
          <w:tcPr>
            <w:tcW w:w="361" w:type="pct"/>
            <w:tcBorders>
              <w:top w:val="single" w:sz="4" w:space="0" w:color="auto"/>
              <w:left w:val="nil"/>
              <w:bottom w:val="single" w:sz="4" w:space="0" w:color="auto"/>
              <w:right w:val="single" w:sz="4" w:space="0" w:color="auto"/>
            </w:tcBorders>
            <w:shd w:val="clear" w:color="auto" w:fill="auto"/>
            <w:vAlign w:val="center"/>
            <w:hideMark/>
          </w:tcPr>
          <w:p w:rsidR="00C86C5F" w:rsidRPr="00946C2F" w:rsidRDefault="00C86C5F" w:rsidP="00C86C5F">
            <w:pPr>
              <w:widowControl/>
              <w:adjustRightInd w:val="0"/>
              <w:snapToGrid w:val="0"/>
              <w:jc w:val="center"/>
              <w:rPr>
                <w:rFonts w:eastAsia="仿宋_GB2312"/>
                <w:kern w:val="0"/>
                <w:szCs w:val="21"/>
              </w:rPr>
            </w:pPr>
            <w:r w:rsidRPr="00946C2F">
              <w:rPr>
                <w:rFonts w:eastAsia="仿宋_GB2312"/>
                <w:kern w:val="0"/>
                <w:szCs w:val="21"/>
              </w:rPr>
              <w:t>1</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C86C5F" w:rsidRPr="00946C2F" w:rsidRDefault="00C86C5F" w:rsidP="00C86C5F">
            <w:pPr>
              <w:widowControl/>
              <w:adjustRightInd w:val="0"/>
              <w:snapToGrid w:val="0"/>
              <w:jc w:val="center"/>
              <w:rPr>
                <w:rFonts w:eastAsia="仿宋_GB2312"/>
                <w:kern w:val="0"/>
                <w:szCs w:val="21"/>
              </w:rPr>
            </w:pP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6C5F" w:rsidRPr="00946C2F" w:rsidRDefault="00C86C5F" w:rsidP="00C86C5F">
            <w:pPr>
              <w:widowControl/>
              <w:jc w:val="center"/>
              <w:rPr>
                <w:kern w:val="0"/>
                <w:szCs w:val="21"/>
              </w:rPr>
            </w:pPr>
            <w:r w:rsidRPr="00946C2F">
              <w:rPr>
                <w:kern w:val="0"/>
                <w:szCs w:val="21"/>
              </w:rPr>
              <w:t>24</w:t>
            </w:r>
          </w:p>
        </w:tc>
        <w:tc>
          <w:tcPr>
            <w:tcW w:w="14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C5F" w:rsidRPr="00946C2F" w:rsidRDefault="00C86C5F" w:rsidP="00C86C5F">
            <w:pPr>
              <w:widowControl/>
              <w:adjustRightInd w:val="0"/>
              <w:snapToGrid w:val="0"/>
              <w:jc w:val="center"/>
              <w:rPr>
                <w:rFonts w:eastAsia="仿宋_GB2312"/>
                <w:kern w:val="0"/>
                <w:szCs w:val="21"/>
              </w:rPr>
            </w:pPr>
            <w:r w:rsidRPr="00946C2F">
              <w:rPr>
                <w:rFonts w:eastAsia="仿宋_GB2312"/>
                <w:kern w:val="0"/>
                <w:szCs w:val="21"/>
              </w:rPr>
              <w:t>产品</w:t>
            </w:r>
          </w:p>
        </w:tc>
        <w:tc>
          <w:tcPr>
            <w:tcW w:w="6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C5F" w:rsidRPr="00946C2F" w:rsidRDefault="00C86C5F" w:rsidP="00C86C5F">
            <w:pPr>
              <w:widowControl/>
              <w:adjustRightInd w:val="0"/>
              <w:snapToGrid w:val="0"/>
              <w:jc w:val="center"/>
              <w:rPr>
                <w:rFonts w:eastAsia="仿宋_GB2312"/>
                <w:kern w:val="0"/>
                <w:szCs w:val="21"/>
              </w:rPr>
            </w:pPr>
            <w:r w:rsidRPr="00946C2F">
              <w:rPr>
                <w:rFonts w:eastAsia="仿宋_GB2312"/>
                <w:kern w:val="0"/>
                <w:szCs w:val="21"/>
              </w:rPr>
              <w:t>洁厕灵</w:t>
            </w:r>
          </w:p>
        </w:tc>
        <w:tc>
          <w:tcPr>
            <w:tcW w:w="702" w:type="pct"/>
            <w:tcBorders>
              <w:top w:val="single" w:sz="4" w:space="0" w:color="auto"/>
              <w:left w:val="single" w:sz="4" w:space="0" w:color="auto"/>
              <w:bottom w:val="single" w:sz="4" w:space="0" w:color="auto"/>
              <w:right w:val="nil"/>
            </w:tcBorders>
            <w:shd w:val="clear" w:color="auto" w:fill="auto"/>
            <w:vAlign w:val="center"/>
            <w:hideMark/>
          </w:tcPr>
          <w:p w:rsidR="00C86C5F" w:rsidRPr="00946C2F" w:rsidRDefault="00C86C5F" w:rsidP="00C86C5F">
            <w:pPr>
              <w:widowControl/>
              <w:adjustRightInd w:val="0"/>
              <w:snapToGrid w:val="0"/>
              <w:jc w:val="center"/>
              <w:rPr>
                <w:rFonts w:eastAsia="仿宋_GB2312"/>
                <w:kern w:val="0"/>
                <w:szCs w:val="21"/>
              </w:rPr>
            </w:pPr>
            <w:r w:rsidRPr="00946C2F">
              <w:rPr>
                <w:rFonts w:eastAsia="仿宋_GB2312"/>
                <w:kern w:val="0"/>
                <w:szCs w:val="21"/>
              </w:rPr>
              <w:t>2000</w:t>
            </w:r>
          </w:p>
        </w:tc>
      </w:tr>
      <w:tr w:rsidR="00994388" w:rsidRPr="00946C2F" w:rsidTr="0005642E">
        <w:trPr>
          <w:trHeight w:val="20"/>
        </w:trPr>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994388" w:rsidRPr="00946C2F" w:rsidRDefault="00994388" w:rsidP="00994388">
            <w:pPr>
              <w:widowControl/>
              <w:adjustRightInd w:val="0"/>
              <w:snapToGrid w:val="0"/>
              <w:jc w:val="center"/>
              <w:rPr>
                <w:rFonts w:eastAsia="仿宋_GB2312"/>
                <w:kern w:val="0"/>
                <w:szCs w:val="21"/>
              </w:rPr>
            </w:pPr>
            <w:r w:rsidRPr="00946C2F">
              <w:rPr>
                <w:rFonts w:eastAsia="仿宋_GB2312"/>
                <w:kern w:val="0"/>
                <w:szCs w:val="21"/>
              </w:rPr>
              <w:t>2</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994388" w:rsidRPr="00946C2F" w:rsidRDefault="00994388" w:rsidP="00994388">
            <w:pPr>
              <w:widowControl/>
              <w:adjustRightInd w:val="0"/>
              <w:snapToGrid w:val="0"/>
              <w:jc w:val="center"/>
              <w:rPr>
                <w:rFonts w:eastAsia="仿宋_GB2312"/>
                <w:kern w:val="0"/>
                <w:szCs w:val="21"/>
              </w:rPr>
            </w:pP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4388" w:rsidRPr="00946C2F" w:rsidRDefault="00994388" w:rsidP="00994388">
            <w:pPr>
              <w:widowControl/>
              <w:jc w:val="center"/>
              <w:rPr>
                <w:kern w:val="0"/>
                <w:szCs w:val="21"/>
              </w:rPr>
            </w:pPr>
            <w:r w:rsidRPr="00946C2F">
              <w:rPr>
                <w:kern w:val="0"/>
                <w:szCs w:val="21"/>
              </w:rPr>
              <w:t>14</w:t>
            </w:r>
          </w:p>
        </w:tc>
        <w:tc>
          <w:tcPr>
            <w:tcW w:w="762" w:type="pct"/>
            <w:vMerge w:val="restart"/>
            <w:tcBorders>
              <w:top w:val="single" w:sz="4" w:space="0" w:color="auto"/>
              <w:left w:val="single" w:sz="4" w:space="0" w:color="auto"/>
              <w:right w:val="single" w:sz="4" w:space="0" w:color="auto"/>
            </w:tcBorders>
            <w:shd w:val="clear" w:color="auto" w:fill="auto"/>
            <w:vAlign w:val="center"/>
            <w:hideMark/>
          </w:tcPr>
          <w:p w:rsidR="00994388" w:rsidRPr="00946C2F" w:rsidRDefault="00994388" w:rsidP="00994388">
            <w:pPr>
              <w:widowControl/>
              <w:adjustRightInd w:val="0"/>
              <w:snapToGrid w:val="0"/>
              <w:jc w:val="center"/>
              <w:rPr>
                <w:rFonts w:eastAsia="仿宋_GB2312"/>
                <w:kern w:val="0"/>
                <w:szCs w:val="21"/>
              </w:rPr>
            </w:pPr>
            <w:r w:rsidRPr="00946C2F">
              <w:rPr>
                <w:rFonts w:eastAsia="仿宋_GB2312"/>
                <w:kern w:val="0"/>
                <w:szCs w:val="21"/>
              </w:rPr>
              <w:t>废气</w:t>
            </w:r>
          </w:p>
        </w:tc>
        <w:tc>
          <w:tcPr>
            <w:tcW w:w="669" w:type="pct"/>
            <w:vMerge w:val="restart"/>
            <w:tcBorders>
              <w:top w:val="single" w:sz="4" w:space="0" w:color="auto"/>
              <w:left w:val="single" w:sz="4" w:space="0" w:color="auto"/>
              <w:right w:val="single" w:sz="4" w:space="0" w:color="auto"/>
            </w:tcBorders>
            <w:shd w:val="clear" w:color="auto" w:fill="auto"/>
            <w:vAlign w:val="center"/>
          </w:tcPr>
          <w:p w:rsidR="00994388" w:rsidRPr="00946C2F" w:rsidRDefault="00994388" w:rsidP="00994388">
            <w:pPr>
              <w:widowControl/>
              <w:adjustRightInd w:val="0"/>
              <w:snapToGrid w:val="0"/>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FE3.2-1</w:t>
            </w:r>
          </w:p>
        </w:tc>
        <w:tc>
          <w:tcPr>
            <w:tcW w:w="6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4388" w:rsidRPr="00946C2F" w:rsidRDefault="00994388" w:rsidP="00994388">
            <w:pPr>
              <w:widowControl/>
              <w:adjustRightInd w:val="0"/>
              <w:snapToGrid w:val="0"/>
              <w:jc w:val="center"/>
              <w:rPr>
                <w:rFonts w:eastAsia="仿宋_GB2312"/>
                <w:kern w:val="0"/>
                <w:szCs w:val="21"/>
              </w:rPr>
            </w:pPr>
          </w:p>
        </w:tc>
        <w:tc>
          <w:tcPr>
            <w:tcW w:w="702" w:type="pct"/>
            <w:tcBorders>
              <w:top w:val="single" w:sz="4" w:space="0" w:color="auto"/>
              <w:left w:val="single" w:sz="4" w:space="0" w:color="auto"/>
              <w:bottom w:val="single" w:sz="4" w:space="0" w:color="auto"/>
              <w:right w:val="nil"/>
            </w:tcBorders>
            <w:shd w:val="clear" w:color="auto" w:fill="auto"/>
            <w:vAlign w:val="center"/>
          </w:tcPr>
          <w:p w:rsidR="00994388" w:rsidRPr="00946C2F" w:rsidRDefault="00994388" w:rsidP="001D15A1">
            <w:pPr>
              <w:widowControl/>
              <w:adjustRightInd w:val="0"/>
              <w:snapToGrid w:val="0"/>
              <w:jc w:val="center"/>
              <w:rPr>
                <w:rFonts w:eastAsia="仿宋_GB2312"/>
                <w:kern w:val="0"/>
                <w:szCs w:val="21"/>
              </w:rPr>
            </w:pPr>
            <w:r w:rsidRPr="00946C2F">
              <w:rPr>
                <w:rFonts w:eastAsia="仿宋_GB2312"/>
                <w:kern w:val="0"/>
                <w:szCs w:val="21"/>
              </w:rPr>
              <w:t>0.0</w:t>
            </w:r>
            <w:r w:rsidR="001D15A1">
              <w:rPr>
                <w:rFonts w:eastAsia="仿宋_GB2312"/>
                <w:kern w:val="0"/>
                <w:szCs w:val="21"/>
              </w:rPr>
              <w:t>03</w:t>
            </w:r>
          </w:p>
        </w:tc>
      </w:tr>
      <w:tr w:rsidR="00994388" w:rsidRPr="00946C2F" w:rsidTr="0005642E">
        <w:trPr>
          <w:trHeight w:val="20"/>
        </w:trPr>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994388" w:rsidRPr="00946C2F" w:rsidRDefault="00994388" w:rsidP="00994388">
            <w:pPr>
              <w:widowControl/>
              <w:adjustRightInd w:val="0"/>
              <w:snapToGrid w:val="0"/>
              <w:jc w:val="center"/>
              <w:rPr>
                <w:rFonts w:eastAsia="仿宋_GB2312"/>
                <w:kern w:val="0"/>
                <w:szCs w:val="21"/>
              </w:rPr>
            </w:pPr>
            <w:r w:rsidRPr="00946C2F">
              <w:rPr>
                <w:rFonts w:eastAsia="仿宋_GB2312"/>
                <w:kern w:val="0"/>
                <w:szCs w:val="21"/>
              </w:rPr>
              <w:t>3</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994388" w:rsidRPr="00946C2F" w:rsidRDefault="00994388" w:rsidP="00994388">
            <w:pPr>
              <w:widowControl/>
              <w:adjustRightInd w:val="0"/>
              <w:snapToGrid w:val="0"/>
              <w:jc w:val="center"/>
              <w:rPr>
                <w:rFonts w:eastAsia="仿宋_GB2312"/>
                <w:kern w:val="0"/>
                <w:szCs w:val="21"/>
              </w:rPr>
            </w:pP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4388" w:rsidRPr="00946C2F" w:rsidRDefault="00994388" w:rsidP="00994388">
            <w:pPr>
              <w:widowControl/>
              <w:jc w:val="center"/>
              <w:rPr>
                <w:kern w:val="0"/>
                <w:szCs w:val="21"/>
              </w:rPr>
            </w:pPr>
            <w:r w:rsidRPr="00946C2F">
              <w:rPr>
                <w:kern w:val="0"/>
                <w:szCs w:val="21"/>
              </w:rPr>
              <w:t>18</w:t>
            </w:r>
          </w:p>
        </w:tc>
        <w:tc>
          <w:tcPr>
            <w:tcW w:w="762" w:type="pct"/>
            <w:vMerge/>
            <w:tcBorders>
              <w:left w:val="single" w:sz="4" w:space="0" w:color="auto"/>
              <w:right w:val="single" w:sz="4" w:space="0" w:color="auto"/>
            </w:tcBorders>
            <w:shd w:val="clear" w:color="auto" w:fill="auto"/>
            <w:vAlign w:val="center"/>
            <w:hideMark/>
          </w:tcPr>
          <w:p w:rsidR="00994388" w:rsidRPr="00946C2F" w:rsidRDefault="00994388" w:rsidP="00994388">
            <w:pPr>
              <w:widowControl/>
              <w:adjustRightInd w:val="0"/>
              <w:snapToGrid w:val="0"/>
              <w:jc w:val="center"/>
              <w:rPr>
                <w:rFonts w:eastAsia="仿宋_GB2312"/>
                <w:kern w:val="0"/>
                <w:szCs w:val="21"/>
              </w:rPr>
            </w:pPr>
          </w:p>
        </w:tc>
        <w:tc>
          <w:tcPr>
            <w:tcW w:w="669" w:type="pct"/>
            <w:vMerge/>
            <w:tcBorders>
              <w:left w:val="single" w:sz="4" w:space="0" w:color="auto"/>
              <w:bottom w:val="single" w:sz="4" w:space="0" w:color="auto"/>
              <w:right w:val="single" w:sz="4" w:space="0" w:color="auto"/>
            </w:tcBorders>
            <w:shd w:val="clear" w:color="auto" w:fill="auto"/>
            <w:noWrap/>
            <w:vAlign w:val="center"/>
          </w:tcPr>
          <w:p w:rsidR="00994388" w:rsidRPr="00946C2F" w:rsidRDefault="00994388" w:rsidP="00994388">
            <w:pPr>
              <w:widowControl/>
              <w:adjustRightInd w:val="0"/>
              <w:snapToGrid w:val="0"/>
              <w:jc w:val="center"/>
              <w:rPr>
                <w:rFonts w:eastAsia="仿宋_GB2312"/>
                <w:kern w:val="0"/>
                <w:szCs w:val="21"/>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4388" w:rsidRPr="00946C2F" w:rsidRDefault="00994388" w:rsidP="00994388">
            <w:pPr>
              <w:widowControl/>
              <w:adjustRightInd w:val="0"/>
              <w:snapToGrid w:val="0"/>
              <w:jc w:val="center"/>
              <w:rPr>
                <w:rFonts w:eastAsia="仿宋_GB2312"/>
                <w:kern w:val="0"/>
                <w:szCs w:val="21"/>
              </w:rPr>
            </w:pPr>
          </w:p>
        </w:tc>
        <w:tc>
          <w:tcPr>
            <w:tcW w:w="702" w:type="pct"/>
            <w:tcBorders>
              <w:top w:val="single" w:sz="4" w:space="0" w:color="auto"/>
              <w:left w:val="single" w:sz="4" w:space="0" w:color="auto"/>
              <w:bottom w:val="single" w:sz="4" w:space="0" w:color="auto"/>
              <w:right w:val="nil"/>
            </w:tcBorders>
            <w:shd w:val="clear" w:color="auto" w:fill="auto"/>
            <w:vAlign w:val="center"/>
          </w:tcPr>
          <w:p w:rsidR="00994388" w:rsidRPr="00946C2F" w:rsidRDefault="00994388" w:rsidP="001D15A1">
            <w:pPr>
              <w:widowControl/>
              <w:adjustRightInd w:val="0"/>
              <w:snapToGrid w:val="0"/>
              <w:jc w:val="center"/>
              <w:rPr>
                <w:rFonts w:eastAsia="仿宋_GB2312"/>
                <w:kern w:val="0"/>
                <w:szCs w:val="21"/>
              </w:rPr>
            </w:pPr>
            <w:r>
              <w:rPr>
                <w:rFonts w:eastAsia="仿宋_GB2312"/>
                <w:kern w:val="0"/>
                <w:szCs w:val="21"/>
              </w:rPr>
              <w:t>0.0</w:t>
            </w:r>
            <w:r w:rsidR="001D15A1">
              <w:rPr>
                <w:rFonts w:eastAsia="仿宋_GB2312"/>
                <w:kern w:val="0"/>
                <w:szCs w:val="21"/>
              </w:rPr>
              <w:t>02</w:t>
            </w:r>
          </w:p>
        </w:tc>
      </w:tr>
      <w:tr w:rsidR="00994388" w:rsidRPr="00946C2F" w:rsidTr="0005642E">
        <w:trPr>
          <w:trHeight w:val="20"/>
        </w:trPr>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994388" w:rsidRPr="00946C2F" w:rsidRDefault="00994388" w:rsidP="00994388">
            <w:pPr>
              <w:widowControl/>
              <w:adjustRightInd w:val="0"/>
              <w:snapToGrid w:val="0"/>
              <w:jc w:val="center"/>
              <w:rPr>
                <w:rFonts w:eastAsia="仿宋_GB2312"/>
                <w:kern w:val="0"/>
                <w:szCs w:val="21"/>
              </w:rPr>
            </w:pPr>
            <w:r w:rsidRPr="00946C2F">
              <w:rPr>
                <w:rFonts w:eastAsia="仿宋_GB2312"/>
                <w:kern w:val="0"/>
                <w:szCs w:val="21"/>
              </w:rPr>
              <w:t>4</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994388" w:rsidRPr="00946C2F" w:rsidRDefault="00994388" w:rsidP="00994388">
            <w:pPr>
              <w:widowControl/>
              <w:adjustRightInd w:val="0"/>
              <w:snapToGrid w:val="0"/>
              <w:jc w:val="center"/>
              <w:rPr>
                <w:rFonts w:eastAsia="仿宋_GB2312"/>
                <w:kern w:val="0"/>
                <w:szCs w:val="21"/>
              </w:rPr>
            </w:pP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4388" w:rsidRPr="00946C2F" w:rsidRDefault="00994388" w:rsidP="00994388">
            <w:pPr>
              <w:widowControl/>
              <w:jc w:val="center"/>
              <w:rPr>
                <w:kern w:val="0"/>
                <w:szCs w:val="21"/>
              </w:rPr>
            </w:pPr>
            <w:r w:rsidRPr="00946C2F">
              <w:rPr>
                <w:kern w:val="0"/>
                <w:szCs w:val="21"/>
              </w:rPr>
              <w:t>622</w:t>
            </w:r>
          </w:p>
        </w:tc>
        <w:tc>
          <w:tcPr>
            <w:tcW w:w="762" w:type="pct"/>
            <w:vMerge/>
            <w:tcBorders>
              <w:left w:val="single" w:sz="4" w:space="0" w:color="auto"/>
              <w:right w:val="single" w:sz="4" w:space="0" w:color="auto"/>
            </w:tcBorders>
            <w:shd w:val="clear" w:color="auto" w:fill="auto"/>
            <w:vAlign w:val="center"/>
            <w:hideMark/>
          </w:tcPr>
          <w:p w:rsidR="00994388" w:rsidRPr="00946C2F" w:rsidRDefault="00994388" w:rsidP="00994388">
            <w:pPr>
              <w:widowControl/>
              <w:adjustRightInd w:val="0"/>
              <w:snapToGrid w:val="0"/>
              <w:jc w:val="center"/>
              <w:rPr>
                <w:rFonts w:eastAsia="仿宋_GB2312"/>
                <w:kern w:val="0"/>
                <w:szCs w:val="21"/>
              </w:rPr>
            </w:pPr>
          </w:p>
        </w:tc>
        <w:tc>
          <w:tcPr>
            <w:tcW w:w="669" w:type="pct"/>
            <w:vMerge w:val="restart"/>
            <w:tcBorders>
              <w:top w:val="single" w:sz="4" w:space="0" w:color="auto"/>
              <w:left w:val="single" w:sz="4" w:space="0" w:color="auto"/>
              <w:right w:val="single" w:sz="4" w:space="0" w:color="auto"/>
            </w:tcBorders>
            <w:shd w:val="clear" w:color="auto" w:fill="auto"/>
            <w:vAlign w:val="center"/>
          </w:tcPr>
          <w:p w:rsidR="00994388" w:rsidRPr="00946C2F" w:rsidRDefault="00994388" w:rsidP="00994388">
            <w:pPr>
              <w:adjustRightInd w:val="0"/>
              <w:snapToGrid w:val="0"/>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FE3.2-2</w:t>
            </w:r>
          </w:p>
        </w:tc>
        <w:tc>
          <w:tcPr>
            <w:tcW w:w="6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4388" w:rsidRPr="00946C2F" w:rsidRDefault="00994388" w:rsidP="00994388">
            <w:pPr>
              <w:widowControl/>
              <w:adjustRightInd w:val="0"/>
              <w:snapToGrid w:val="0"/>
              <w:jc w:val="center"/>
              <w:rPr>
                <w:rFonts w:eastAsia="仿宋_GB2312"/>
                <w:kern w:val="0"/>
                <w:szCs w:val="21"/>
              </w:rPr>
            </w:pPr>
          </w:p>
        </w:tc>
        <w:tc>
          <w:tcPr>
            <w:tcW w:w="702" w:type="pct"/>
            <w:tcBorders>
              <w:top w:val="single" w:sz="4" w:space="0" w:color="auto"/>
              <w:left w:val="single" w:sz="4" w:space="0" w:color="auto"/>
              <w:bottom w:val="single" w:sz="4" w:space="0" w:color="auto"/>
              <w:right w:val="nil"/>
            </w:tcBorders>
            <w:shd w:val="clear" w:color="auto" w:fill="auto"/>
            <w:vAlign w:val="center"/>
          </w:tcPr>
          <w:p w:rsidR="00994388" w:rsidRPr="00946C2F" w:rsidRDefault="00994388" w:rsidP="001D15A1">
            <w:pPr>
              <w:widowControl/>
              <w:adjustRightInd w:val="0"/>
              <w:snapToGrid w:val="0"/>
              <w:jc w:val="center"/>
              <w:rPr>
                <w:rFonts w:eastAsia="仿宋_GB2312"/>
                <w:kern w:val="0"/>
                <w:szCs w:val="21"/>
              </w:rPr>
            </w:pPr>
            <w:r w:rsidRPr="00946C2F">
              <w:rPr>
                <w:rFonts w:eastAsia="仿宋_GB2312"/>
                <w:kern w:val="0"/>
                <w:szCs w:val="21"/>
              </w:rPr>
              <w:t>0.00</w:t>
            </w:r>
            <w:r w:rsidR="001D15A1">
              <w:rPr>
                <w:rFonts w:eastAsia="仿宋_GB2312"/>
                <w:kern w:val="0"/>
                <w:szCs w:val="21"/>
              </w:rPr>
              <w:t>1</w:t>
            </w:r>
          </w:p>
        </w:tc>
      </w:tr>
      <w:tr w:rsidR="00994388" w:rsidRPr="00946C2F" w:rsidTr="0005642E">
        <w:trPr>
          <w:trHeight w:val="20"/>
        </w:trPr>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994388" w:rsidRPr="00946C2F" w:rsidRDefault="00994388" w:rsidP="00994388">
            <w:pPr>
              <w:widowControl/>
              <w:adjustRightInd w:val="0"/>
              <w:snapToGrid w:val="0"/>
              <w:jc w:val="center"/>
              <w:rPr>
                <w:rFonts w:eastAsia="仿宋_GB2312"/>
                <w:kern w:val="0"/>
                <w:szCs w:val="21"/>
              </w:rPr>
            </w:pPr>
            <w:r w:rsidRPr="00946C2F">
              <w:rPr>
                <w:rFonts w:eastAsia="仿宋_GB2312"/>
                <w:kern w:val="0"/>
                <w:szCs w:val="21"/>
              </w:rPr>
              <w:t>5</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994388" w:rsidRPr="00946C2F" w:rsidRDefault="00994388" w:rsidP="00994388">
            <w:pPr>
              <w:widowControl/>
              <w:adjustRightInd w:val="0"/>
              <w:snapToGrid w:val="0"/>
              <w:jc w:val="center"/>
              <w:rPr>
                <w:rFonts w:eastAsia="仿宋_GB2312"/>
                <w:kern w:val="0"/>
                <w:szCs w:val="21"/>
              </w:rPr>
            </w:pP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4388" w:rsidRPr="00946C2F" w:rsidRDefault="00994388" w:rsidP="00994388">
            <w:pPr>
              <w:widowControl/>
              <w:jc w:val="center"/>
              <w:rPr>
                <w:kern w:val="0"/>
                <w:szCs w:val="21"/>
              </w:rPr>
            </w:pPr>
            <w:r w:rsidRPr="00946C2F">
              <w:rPr>
                <w:kern w:val="0"/>
                <w:szCs w:val="21"/>
              </w:rPr>
              <w:t>3</w:t>
            </w:r>
          </w:p>
        </w:tc>
        <w:tc>
          <w:tcPr>
            <w:tcW w:w="762" w:type="pct"/>
            <w:vMerge/>
            <w:tcBorders>
              <w:left w:val="single" w:sz="4" w:space="0" w:color="auto"/>
              <w:bottom w:val="single" w:sz="4" w:space="0" w:color="auto"/>
              <w:right w:val="single" w:sz="4" w:space="0" w:color="auto"/>
            </w:tcBorders>
            <w:shd w:val="clear" w:color="auto" w:fill="auto"/>
            <w:vAlign w:val="center"/>
            <w:hideMark/>
          </w:tcPr>
          <w:p w:rsidR="00994388" w:rsidRPr="00946C2F" w:rsidRDefault="00994388" w:rsidP="00994388">
            <w:pPr>
              <w:widowControl/>
              <w:adjustRightInd w:val="0"/>
              <w:snapToGrid w:val="0"/>
              <w:jc w:val="center"/>
              <w:rPr>
                <w:rFonts w:eastAsia="仿宋_GB2312"/>
                <w:kern w:val="0"/>
                <w:szCs w:val="21"/>
              </w:rPr>
            </w:pPr>
          </w:p>
        </w:tc>
        <w:tc>
          <w:tcPr>
            <w:tcW w:w="669" w:type="pct"/>
            <w:vMerge/>
            <w:tcBorders>
              <w:left w:val="single" w:sz="4" w:space="0" w:color="auto"/>
              <w:bottom w:val="single" w:sz="4" w:space="0" w:color="auto"/>
              <w:right w:val="single" w:sz="4" w:space="0" w:color="auto"/>
            </w:tcBorders>
            <w:shd w:val="clear" w:color="auto" w:fill="auto"/>
            <w:vAlign w:val="center"/>
          </w:tcPr>
          <w:p w:rsidR="00994388" w:rsidRPr="00946C2F" w:rsidRDefault="00994388" w:rsidP="00994388">
            <w:pPr>
              <w:widowControl/>
              <w:adjustRightInd w:val="0"/>
              <w:snapToGrid w:val="0"/>
              <w:jc w:val="center"/>
              <w:rPr>
                <w:rFonts w:eastAsia="仿宋_GB2312"/>
                <w:kern w:val="0"/>
                <w:szCs w:val="21"/>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4388" w:rsidRPr="00946C2F" w:rsidRDefault="00994388" w:rsidP="00994388">
            <w:pPr>
              <w:widowControl/>
              <w:adjustRightInd w:val="0"/>
              <w:snapToGrid w:val="0"/>
              <w:jc w:val="center"/>
              <w:rPr>
                <w:rFonts w:eastAsia="仿宋_GB2312"/>
                <w:kern w:val="0"/>
                <w:szCs w:val="21"/>
              </w:rPr>
            </w:pPr>
          </w:p>
        </w:tc>
        <w:tc>
          <w:tcPr>
            <w:tcW w:w="702" w:type="pct"/>
            <w:tcBorders>
              <w:top w:val="single" w:sz="4" w:space="0" w:color="auto"/>
              <w:left w:val="single" w:sz="4" w:space="0" w:color="auto"/>
              <w:bottom w:val="single" w:sz="4" w:space="0" w:color="auto"/>
              <w:right w:val="nil"/>
            </w:tcBorders>
            <w:shd w:val="clear" w:color="auto" w:fill="auto"/>
            <w:vAlign w:val="center"/>
          </w:tcPr>
          <w:p w:rsidR="00994388" w:rsidRPr="00946C2F" w:rsidRDefault="00994388" w:rsidP="00994388">
            <w:pPr>
              <w:widowControl/>
              <w:adjustRightInd w:val="0"/>
              <w:snapToGrid w:val="0"/>
              <w:jc w:val="center"/>
              <w:rPr>
                <w:rFonts w:eastAsia="仿宋_GB2312"/>
                <w:kern w:val="0"/>
                <w:szCs w:val="21"/>
              </w:rPr>
            </w:pPr>
            <w:r w:rsidRPr="00946C2F">
              <w:rPr>
                <w:rFonts w:eastAsia="仿宋_GB2312"/>
                <w:kern w:val="0"/>
                <w:szCs w:val="21"/>
              </w:rPr>
              <w:t>0.00</w:t>
            </w:r>
            <w:r w:rsidR="001D15A1">
              <w:rPr>
                <w:rFonts w:eastAsia="仿宋_GB2312"/>
                <w:kern w:val="0"/>
                <w:szCs w:val="21"/>
              </w:rPr>
              <w:t>1</w:t>
            </w:r>
          </w:p>
        </w:tc>
      </w:tr>
      <w:tr w:rsidR="00994388" w:rsidRPr="00946C2F" w:rsidTr="0005642E">
        <w:trPr>
          <w:trHeight w:val="20"/>
        </w:trPr>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994388" w:rsidRPr="00946C2F" w:rsidRDefault="00994388" w:rsidP="00994388">
            <w:pPr>
              <w:widowControl/>
              <w:adjustRightInd w:val="0"/>
              <w:snapToGrid w:val="0"/>
              <w:jc w:val="center"/>
              <w:rPr>
                <w:rFonts w:eastAsia="仿宋_GB2312"/>
                <w:kern w:val="0"/>
                <w:szCs w:val="21"/>
              </w:rPr>
            </w:pPr>
            <w:r w:rsidRPr="00946C2F">
              <w:rPr>
                <w:rFonts w:eastAsia="仿宋_GB2312"/>
                <w:kern w:val="0"/>
                <w:szCs w:val="21"/>
              </w:rPr>
              <w:t>6</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994388" w:rsidRPr="00946C2F" w:rsidRDefault="00994388" w:rsidP="00994388">
            <w:pPr>
              <w:widowControl/>
              <w:adjustRightInd w:val="0"/>
              <w:snapToGrid w:val="0"/>
              <w:jc w:val="center"/>
              <w:rPr>
                <w:rFonts w:eastAsia="仿宋_GB2312"/>
                <w:kern w:val="0"/>
                <w:szCs w:val="21"/>
              </w:rPr>
            </w:pP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4388" w:rsidRPr="00946C2F" w:rsidRDefault="00994388" w:rsidP="00994388">
            <w:pPr>
              <w:widowControl/>
              <w:jc w:val="center"/>
              <w:rPr>
                <w:kern w:val="0"/>
                <w:szCs w:val="21"/>
              </w:rPr>
            </w:pPr>
            <w:r w:rsidRPr="00946C2F">
              <w:rPr>
                <w:kern w:val="0"/>
                <w:szCs w:val="21"/>
              </w:rPr>
              <w:t>35</w:t>
            </w: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4388" w:rsidRPr="00946C2F" w:rsidRDefault="00994388" w:rsidP="00994388">
            <w:pPr>
              <w:widowControl/>
              <w:adjustRightInd w:val="0"/>
              <w:snapToGrid w:val="0"/>
              <w:jc w:val="center"/>
              <w:rPr>
                <w:rFonts w:eastAsia="仿宋_GB2312"/>
                <w:kern w:val="0"/>
                <w:szCs w:val="21"/>
              </w:rPr>
            </w:pPr>
          </w:p>
        </w:tc>
        <w:tc>
          <w:tcPr>
            <w:tcW w:w="6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4388" w:rsidRPr="00946C2F" w:rsidRDefault="00994388" w:rsidP="00994388">
            <w:pPr>
              <w:widowControl/>
              <w:adjustRightInd w:val="0"/>
              <w:snapToGrid w:val="0"/>
              <w:jc w:val="center"/>
              <w:rPr>
                <w:rFonts w:eastAsia="仿宋_GB2312"/>
                <w:kern w:val="0"/>
                <w:szCs w:val="21"/>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4388" w:rsidRPr="00946C2F" w:rsidRDefault="00994388" w:rsidP="00994388">
            <w:pPr>
              <w:widowControl/>
              <w:adjustRightInd w:val="0"/>
              <w:snapToGrid w:val="0"/>
              <w:jc w:val="center"/>
              <w:rPr>
                <w:rFonts w:eastAsia="仿宋_GB2312"/>
                <w:kern w:val="0"/>
                <w:szCs w:val="21"/>
              </w:rPr>
            </w:pPr>
          </w:p>
        </w:tc>
        <w:tc>
          <w:tcPr>
            <w:tcW w:w="702" w:type="pct"/>
            <w:tcBorders>
              <w:top w:val="single" w:sz="4" w:space="0" w:color="auto"/>
              <w:left w:val="single" w:sz="4" w:space="0" w:color="auto"/>
              <w:bottom w:val="single" w:sz="4" w:space="0" w:color="auto"/>
              <w:right w:val="nil"/>
            </w:tcBorders>
            <w:shd w:val="clear" w:color="auto" w:fill="auto"/>
            <w:vAlign w:val="center"/>
          </w:tcPr>
          <w:p w:rsidR="00994388" w:rsidRPr="00946C2F" w:rsidRDefault="00994388" w:rsidP="00994388">
            <w:pPr>
              <w:widowControl/>
              <w:adjustRightInd w:val="0"/>
              <w:snapToGrid w:val="0"/>
              <w:jc w:val="center"/>
              <w:rPr>
                <w:rFonts w:eastAsia="仿宋_GB2312"/>
                <w:kern w:val="0"/>
                <w:szCs w:val="21"/>
              </w:rPr>
            </w:pPr>
          </w:p>
        </w:tc>
      </w:tr>
      <w:tr w:rsidR="00994388" w:rsidRPr="00946C2F" w:rsidTr="0005642E">
        <w:trPr>
          <w:trHeight w:val="20"/>
        </w:trPr>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994388" w:rsidRPr="00946C2F" w:rsidRDefault="00994388" w:rsidP="00994388">
            <w:pPr>
              <w:widowControl/>
              <w:adjustRightInd w:val="0"/>
              <w:snapToGrid w:val="0"/>
              <w:jc w:val="center"/>
              <w:rPr>
                <w:rFonts w:eastAsia="仿宋_GB2312"/>
                <w:kern w:val="0"/>
                <w:szCs w:val="21"/>
              </w:rPr>
            </w:pPr>
            <w:r w:rsidRPr="00946C2F">
              <w:rPr>
                <w:rFonts w:eastAsia="仿宋_GB2312"/>
                <w:kern w:val="0"/>
                <w:szCs w:val="21"/>
              </w:rPr>
              <w:t>7</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994388" w:rsidRPr="00946C2F" w:rsidRDefault="00994388" w:rsidP="00994388">
            <w:pPr>
              <w:widowControl/>
              <w:adjustRightInd w:val="0"/>
              <w:snapToGrid w:val="0"/>
              <w:jc w:val="center"/>
              <w:rPr>
                <w:rFonts w:eastAsia="仿宋_GB2312"/>
                <w:kern w:val="0"/>
                <w:szCs w:val="21"/>
              </w:rPr>
            </w:pP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4388" w:rsidRPr="00946C2F" w:rsidRDefault="001D15A1" w:rsidP="00994388">
            <w:pPr>
              <w:widowControl/>
              <w:jc w:val="center"/>
              <w:rPr>
                <w:kern w:val="0"/>
                <w:szCs w:val="21"/>
              </w:rPr>
            </w:pPr>
            <w:r>
              <w:rPr>
                <w:kern w:val="0"/>
                <w:szCs w:val="21"/>
              </w:rPr>
              <w:t>1284.00</w:t>
            </w:r>
            <w:r w:rsidR="00994388" w:rsidRPr="00946C2F">
              <w:rPr>
                <w:kern w:val="0"/>
                <w:szCs w:val="21"/>
              </w:rPr>
              <w:t>7</w:t>
            </w: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4388" w:rsidRPr="00946C2F" w:rsidRDefault="00994388" w:rsidP="00994388">
            <w:pPr>
              <w:widowControl/>
              <w:adjustRightInd w:val="0"/>
              <w:snapToGrid w:val="0"/>
              <w:jc w:val="center"/>
              <w:rPr>
                <w:rFonts w:eastAsia="仿宋_GB2312"/>
                <w:kern w:val="0"/>
                <w:szCs w:val="21"/>
              </w:rPr>
            </w:pPr>
          </w:p>
        </w:tc>
        <w:tc>
          <w:tcPr>
            <w:tcW w:w="6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4388" w:rsidRPr="00946C2F" w:rsidRDefault="00994388" w:rsidP="00994388">
            <w:pPr>
              <w:widowControl/>
              <w:adjustRightInd w:val="0"/>
              <w:snapToGrid w:val="0"/>
              <w:jc w:val="center"/>
              <w:rPr>
                <w:rFonts w:eastAsia="仿宋_GB2312"/>
                <w:kern w:val="0"/>
                <w:szCs w:val="21"/>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4388" w:rsidRPr="00946C2F" w:rsidRDefault="00994388" w:rsidP="00994388">
            <w:pPr>
              <w:widowControl/>
              <w:adjustRightInd w:val="0"/>
              <w:snapToGrid w:val="0"/>
              <w:jc w:val="center"/>
              <w:rPr>
                <w:rFonts w:eastAsia="仿宋_GB2312"/>
                <w:kern w:val="0"/>
                <w:szCs w:val="21"/>
              </w:rPr>
            </w:pPr>
          </w:p>
        </w:tc>
        <w:tc>
          <w:tcPr>
            <w:tcW w:w="702" w:type="pct"/>
            <w:tcBorders>
              <w:top w:val="single" w:sz="4" w:space="0" w:color="auto"/>
              <w:left w:val="single" w:sz="4" w:space="0" w:color="auto"/>
              <w:bottom w:val="single" w:sz="4" w:space="0" w:color="auto"/>
              <w:right w:val="nil"/>
            </w:tcBorders>
            <w:shd w:val="clear" w:color="auto" w:fill="auto"/>
            <w:vAlign w:val="center"/>
          </w:tcPr>
          <w:p w:rsidR="00994388" w:rsidRPr="00946C2F" w:rsidRDefault="00994388" w:rsidP="00994388">
            <w:pPr>
              <w:widowControl/>
              <w:adjustRightInd w:val="0"/>
              <w:snapToGrid w:val="0"/>
              <w:jc w:val="center"/>
              <w:rPr>
                <w:rFonts w:eastAsia="仿宋_GB2312"/>
                <w:kern w:val="0"/>
                <w:szCs w:val="21"/>
              </w:rPr>
            </w:pPr>
          </w:p>
        </w:tc>
      </w:tr>
      <w:tr w:rsidR="00994388" w:rsidRPr="00946C2F" w:rsidTr="004E6318">
        <w:trPr>
          <w:trHeight w:val="20"/>
        </w:trPr>
        <w:tc>
          <w:tcPr>
            <w:tcW w:w="1397" w:type="pct"/>
            <w:gridSpan w:val="2"/>
            <w:tcBorders>
              <w:top w:val="single" w:sz="4" w:space="0" w:color="auto"/>
              <w:left w:val="nil"/>
              <w:bottom w:val="single" w:sz="12" w:space="0" w:color="auto"/>
              <w:right w:val="single" w:sz="4" w:space="0" w:color="auto"/>
            </w:tcBorders>
            <w:shd w:val="clear" w:color="auto" w:fill="auto"/>
            <w:noWrap/>
            <w:vAlign w:val="center"/>
            <w:hideMark/>
          </w:tcPr>
          <w:p w:rsidR="00994388" w:rsidRPr="00946C2F" w:rsidRDefault="00994388" w:rsidP="00994388">
            <w:pPr>
              <w:widowControl/>
              <w:adjustRightInd w:val="0"/>
              <w:snapToGrid w:val="0"/>
              <w:jc w:val="center"/>
              <w:rPr>
                <w:rFonts w:eastAsia="仿宋_GB2312"/>
                <w:kern w:val="0"/>
                <w:szCs w:val="21"/>
              </w:rPr>
            </w:pPr>
            <w:r w:rsidRPr="00946C2F">
              <w:rPr>
                <w:rFonts w:eastAsia="仿宋_GB2312"/>
                <w:kern w:val="0"/>
                <w:szCs w:val="21"/>
              </w:rPr>
              <w:t>合计</w:t>
            </w:r>
          </w:p>
        </w:tc>
        <w:tc>
          <w:tcPr>
            <w:tcW w:w="773"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94388" w:rsidRPr="00946C2F" w:rsidRDefault="00994388" w:rsidP="001D15A1">
            <w:pPr>
              <w:widowControl/>
              <w:adjustRightInd w:val="0"/>
              <w:snapToGrid w:val="0"/>
              <w:jc w:val="center"/>
              <w:rPr>
                <w:rFonts w:eastAsia="仿宋_GB2312"/>
                <w:kern w:val="0"/>
                <w:szCs w:val="21"/>
              </w:rPr>
            </w:pPr>
            <w:r w:rsidRPr="00946C2F">
              <w:rPr>
                <w:rFonts w:eastAsia="仿宋_GB2312"/>
                <w:kern w:val="0"/>
                <w:szCs w:val="21"/>
              </w:rPr>
              <w:t>2000.0</w:t>
            </w:r>
            <w:r w:rsidR="001D15A1">
              <w:rPr>
                <w:rFonts w:eastAsia="仿宋_GB2312"/>
                <w:kern w:val="0"/>
                <w:szCs w:val="21"/>
              </w:rPr>
              <w:t>0</w:t>
            </w:r>
            <w:r w:rsidRPr="00946C2F">
              <w:rPr>
                <w:rFonts w:eastAsia="仿宋_GB2312"/>
                <w:kern w:val="0"/>
                <w:szCs w:val="21"/>
              </w:rPr>
              <w:t>7</w:t>
            </w:r>
          </w:p>
        </w:tc>
        <w:tc>
          <w:tcPr>
            <w:tcW w:w="2128" w:type="pct"/>
            <w:gridSpan w:val="3"/>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94388" w:rsidRPr="00946C2F" w:rsidRDefault="00994388" w:rsidP="00994388">
            <w:pPr>
              <w:widowControl/>
              <w:adjustRightInd w:val="0"/>
              <w:snapToGrid w:val="0"/>
              <w:jc w:val="center"/>
              <w:rPr>
                <w:rFonts w:eastAsia="仿宋_GB2312"/>
                <w:kern w:val="0"/>
                <w:szCs w:val="21"/>
              </w:rPr>
            </w:pPr>
            <w:r w:rsidRPr="00946C2F">
              <w:rPr>
                <w:rFonts w:eastAsia="仿宋_GB2312"/>
                <w:kern w:val="0"/>
                <w:szCs w:val="21"/>
              </w:rPr>
              <w:t>合计</w:t>
            </w:r>
          </w:p>
        </w:tc>
        <w:tc>
          <w:tcPr>
            <w:tcW w:w="702" w:type="pct"/>
            <w:tcBorders>
              <w:top w:val="single" w:sz="4" w:space="0" w:color="auto"/>
              <w:left w:val="single" w:sz="4" w:space="0" w:color="auto"/>
              <w:bottom w:val="single" w:sz="12" w:space="0" w:color="auto"/>
              <w:right w:val="nil"/>
            </w:tcBorders>
            <w:shd w:val="clear" w:color="auto" w:fill="auto"/>
            <w:noWrap/>
            <w:vAlign w:val="center"/>
            <w:hideMark/>
          </w:tcPr>
          <w:p w:rsidR="00994388" w:rsidRPr="00946C2F" w:rsidRDefault="00994388" w:rsidP="00994388">
            <w:pPr>
              <w:widowControl/>
              <w:adjustRightInd w:val="0"/>
              <w:snapToGrid w:val="0"/>
              <w:jc w:val="center"/>
              <w:rPr>
                <w:rFonts w:eastAsia="仿宋_GB2312"/>
                <w:kern w:val="0"/>
                <w:szCs w:val="21"/>
              </w:rPr>
            </w:pPr>
            <w:r w:rsidRPr="00946C2F">
              <w:rPr>
                <w:rFonts w:eastAsia="仿宋_GB2312"/>
                <w:kern w:val="0"/>
                <w:szCs w:val="21"/>
              </w:rPr>
              <w:t>2000.037</w:t>
            </w:r>
          </w:p>
        </w:tc>
      </w:tr>
    </w:tbl>
    <w:p w:rsidR="00BD3A0D" w:rsidRPr="00946C2F" w:rsidRDefault="00BD3A0D" w:rsidP="00BD3A0D">
      <w:pPr>
        <w:pStyle w:val="aa"/>
        <w:spacing w:before="48" w:after="48" w:line="240" w:lineRule="auto"/>
      </w:pPr>
    </w:p>
    <w:p w:rsidR="00BD3A0D" w:rsidRPr="00946C2F" w:rsidRDefault="00BD3A0D" w:rsidP="00BD3A0D">
      <w:pPr>
        <w:pStyle w:val="aa"/>
        <w:spacing w:before="48" w:after="48" w:line="240" w:lineRule="auto"/>
      </w:pPr>
      <w:r w:rsidRPr="00946C2F">
        <w:rPr>
          <w:rFonts w:hint="eastAsia"/>
        </w:rPr>
        <w:t>表</w:t>
      </w:r>
      <w:r w:rsidRPr="00946C2F">
        <w:rPr>
          <w:rFonts w:hint="eastAsia"/>
        </w:rPr>
        <w:t>4.</w:t>
      </w:r>
      <w:r w:rsidRPr="00946C2F">
        <w:t xml:space="preserve">5.2-5   </w:t>
      </w:r>
      <w:r w:rsidR="009134A8" w:rsidRPr="00946C2F">
        <w:t>改扩建项目</w:t>
      </w:r>
      <w:r w:rsidRPr="00946C2F">
        <w:rPr>
          <w:rFonts w:hint="eastAsia"/>
        </w:rPr>
        <w:t>洁厕灵批次物料平衡表</w:t>
      </w:r>
      <w:r w:rsidRPr="00946C2F">
        <w:rPr>
          <w:rFonts w:hint="eastAsia"/>
        </w:rPr>
        <w:t xml:space="preserve">  </w:t>
      </w:r>
      <w:r w:rsidRPr="00946C2F">
        <w:rPr>
          <w:rFonts w:hint="eastAsia"/>
        </w:rPr>
        <w:t>单位</w:t>
      </w:r>
      <w:r w:rsidRPr="00946C2F">
        <w:t>：</w:t>
      </w:r>
      <w:r w:rsidRPr="00946C2F">
        <w:t>kg/</w:t>
      </w:r>
      <w:r w:rsidRPr="00946C2F">
        <w:t>批（</w:t>
      </w:r>
      <w:r w:rsidRPr="00946C2F">
        <w:rPr>
          <w:rFonts w:hint="eastAsia"/>
        </w:rPr>
        <w:t>年生产</w:t>
      </w:r>
      <w:r w:rsidRPr="00946C2F">
        <w:rPr>
          <w:rFonts w:hint="eastAsia"/>
        </w:rPr>
        <w:t>900</w:t>
      </w:r>
      <w:r w:rsidRPr="00946C2F">
        <w:rPr>
          <w:rFonts w:hint="eastAsia"/>
        </w:rPr>
        <w:t>批</w:t>
      </w:r>
      <w:r w:rsidRPr="00946C2F">
        <w:t>）</w:t>
      </w:r>
    </w:p>
    <w:tbl>
      <w:tblPr>
        <w:tblW w:w="5000" w:type="pct"/>
        <w:tblLook w:val="04A0" w:firstRow="1" w:lastRow="0" w:firstColumn="1" w:lastColumn="0" w:noHBand="0" w:noVBand="1"/>
      </w:tblPr>
      <w:tblGrid>
        <w:gridCol w:w="663"/>
        <w:gridCol w:w="1903"/>
        <w:gridCol w:w="1420"/>
        <w:gridCol w:w="1400"/>
        <w:gridCol w:w="1229"/>
        <w:gridCol w:w="1280"/>
        <w:gridCol w:w="1290"/>
      </w:tblGrid>
      <w:tr w:rsidR="00946C2F" w:rsidRPr="00946C2F" w:rsidTr="00BD3A0D">
        <w:trPr>
          <w:trHeight w:val="20"/>
        </w:trPr>
        <w:tc>
          <w:tcPr>
            <w:tcW w:w="361" w:type="pct"/>
            <w:vMerge w:val="restart"/>
            <w:tcBorders>
              <w:top w:val="single" w:sz="12" w:space="0" w:color="auto"/>
              <w:left w:val="nil"/>
              <w:bottom w:val="single" w:sz="4" w:space="0" w:color="auto"/>
              <w:right w:val="single" w:sz="4" w:space="0" w:color="auto"/>
            </w:tcBorders>
            <w:shd w:val="clear" w:color="auto" w:fill="auto"/>
            <w:vAlign w:val="center"/>
            <w:hideMark/>
          </w:tcPr>
          <w:p w:rsidR="00BD3A0D" w:rsidRPr="00946C2F" w:rsidRDefault="00BD3A0D" w:rsidP="00BD3A0D">
            <w:pPr>
              <w:widowControl/>
              <w:adjustRightInd w:val="0"/>
              <w:snapToGrid w:val="0"/>
              <w:jc w:val="center"/>
              <w:rPr>
                <w:rFonts w:eastAsia="仿宋_GB2312"/>
                <w:b/>
                <w:bCs/>
                <w:kern w:val="0"/>
                <w:szCs w:val="21"/>
              </w:rPr>
            </w:pPr>
            <w:r w:rsidRPr="00946C2F">
              <w:rPr>
                <w:rFonts w:eastAsia="仿宋_GB2312"/>
                <w:b/>
                <w:bCs/>
                <w:kern w:val="0"/>
                <w:szCs w:val="21"/>
              </w:rPr>
              <w:t>序号</w:t>
            </w:r>
          </w:p>
        </w:tc>
        <w:tc>
          <w:tcPr>
            <w:tcW w:w="1809" w:type="pct"/>
            <w:gridSpan w:val="2"/>
            <w:tcBorders>
              <w:top w:val="single" w:sz="12" w:space="0" w:color="auto"/>
              <w:left w:val="single" w:sz="4" w:space="0" w:color="auto"/>
              <w:bottom w:val="single" w:sz="4" w:space="0" w:color="auto"/>
              <w:right w:val="single" w:sz="4" w:space="0" w:color="auto"/>
            </w:tcBorders>
            <w:shd w:val="clear" w:color="auto" w:fill="auto"/>
            <w:vAlign w:val="center"/>
            <w:hideMark/>
          </w:tcPr>
          <w:p w:rsidR="00BD3A0D" w:rsidRPr="00946C2F" w:rsidRDefault="00BD3A0D" w:rsidP="00BD3A0D">
            <w:pPr>
              <w:widowControl/>
              <w:adjustRightInd w:val="0"/>
              <w:snapToGrid w:val="0"/>
              <w:jc w:val="center"/>
              <w:rPr>
                <w:rFonts w:eastAsia="仿宋_GB2312"/>
                <w:b/>
                <w:bCs/>
                <w:kern w:val="0"/>
                <w:szCs w:val="21"/>
              </w:rPr>
            </w:pPr>
            <w:r w:rsidRPr="00946C2F">
              <w:rPr>
                <w:rFonts w:eastAsia="仿宋_GB2312"/>
                <w:b/>
                <w:bCs/>
                <w:kern w:val="0"/>
                <w:szCs w:val="21"/>
              </w:rPr>
              <w:t>入方（</w:t>
            </w:r>
            <w:r w:rsidRPr="00946C2F">
              <w:rPr>
                <w:rFonts w:eastAsia="仿宋_GB2312"/>
                <w:b/>
                <w:bCs/>
                <w:kern w:val="0"/>
                <w:szCs w:val="21"/>
              </w:rPr>
              <w:t>kg/</w:t>
            </w:r>
            <w:r w:rsidRPr="00946C2F">
              <w:rPr>
                <w:rFonts w:eastAsia="仿宋_GB2312" w:hint="eastAsia"/>
                <w:b/>
                <w:bCs/>
                <w:kern w:val="0"/>
                <w:szCs w:val="21"/>
              </w:rPr>
              <w:t>批</w:t>
            </w:r>
            <w:r w:rsidRPr="00946C2F">
              <w:rPr>
                <w:rFonts w:eastAsia="仿宋_GB2312"/>
                <w:b/>
                <w:bCs/>
                <w:kern w:val="0"/>
                <w:szCs w:val="21"/>
              </w:rPr>
              <w:t>）</w:t>
            </w:r>
          </w:p>
        </w:tc>
        <w:tc>
          <w:tcPr>
            <w:tcW w:w="2830" w:type="pct"/>
            <w:gridSpan w:val="4"/>
            <w:tcBorders>
              <w:top w:val="single" w:sz="12" w:space="0" w:color="auto"/>
              <w:left w:val="single" w:sz="4" w:space="0" w:color="auto"/>
              <w:bottom w:val="single" w:sz="4" w:space="0" w:color="auto"/>
              <w:right w:val="nil"/>
            </w:tcBorders>
            <w:shd w:val="clear" w:color="auto" w:fill="auto"/>
            <w:vAlign w:val="center"/>
            <w:hideMark/>
          </w:tcPr>
          <w:p w:rsidR="00BD3A0D" w:rsidRPr="00946C2F" w:rsidRDefault="00BD3A0D" w:rsidP="00BD3A0D">
            <w:pPr>
              <w:widowControl/>
              <w:adjustRightInd w:val="0"/>
              <w:snapToGrid w:val="0"/>
              <w:jc w:val="center"/>
              <w:rPr>
                <w:rFonts w:eastAsia="仿宋_GB2312"/>
                <w:b/>
                <w:bCs/>
                <w:kern w:val="0"/>
                <w:szCs w:val="21"/>
              </w:rPr>
            </w:pPr>
            <w:r w:rsidRPr="00946C2F">
              <w:rPr>
                <w:rFonts w:eastAsia="仿宋_GB2312"/>
                <w:b/>
                <w:bCs/>
                <w:kern w:val="0"/>
                <w:szCs w:val="21"/>
              </w:rPr>
              <w:t>出方（</w:t>
            </w:r>
            <w:r w:rsidRPr="00946C2F">
              <w:rPr>
                <w:rFonts w:eastAsia="仿宋_GB2312"/>
                <w:b/>
                <w:bCs/>
                <w:kern w:val="0"/>
                <w:szCs w:val="21"/>
              </w:rPr>
              <w:t>kg/</w:t>
            </w:r>
            <w:r w:rsidRPr="00946C2F">
              <w:rPr>
                <w:rFonts w:eastAsia="仿宋_GB2312" w:hint="eastAsia"/>
                <w:b/>
                <w:bCs/>
                <w:kern w:val="0"/>
                <w:szCs w:val="21"/>
              </w:rPr>
              <w:t>批</w:t>
            </w:r>
            <w:r w:rsidRPr="00946C2F">
              <w:rPr>
                <w:rFonts w:eastAsia="仿宋_GB2312"/>
                <w:b/>
                <w:bCs/>
                <w:kern w:val="0"/>
                <w:szCs w:val="21"/>
              </w:rPr>
              <w:t>）</w:t>
            </w:r>
          </w:p>
        </w:tc>
      </w:tr>
      <w:tr w:rsidR="00946C2F" w:rsidRPr="00946C2F" w:rsidTr="00BD3A0D">
        <w:trPr>
          <w:trHeight w:val="70"/>
        </w:trPr>
        <w:tc>
          <w:tcPr>
            <w:tcW w:w="361" w:type="pct"/>
            <w:vMerge/>
            <w:tcBorders>
              <w:top w:val="single" w:sz="4" w:space="0" w:color="auto"/>
              <w:left w:val="nil"/>
              <w:bottom w:val="single" w:sz="4" w:space="0" w:color="auto"/>
              <w:right w:val="single" w:sz="4" w:space="0" w:color="auto"/>
            </w:tcBorders>
            <w:vAlign w:val="center"/>
            <w:hideMark/>
          </w:tcPr>
          <w:p w:rsidR="00BD3A0D" w:rsidRPr="00946C2F" w:rsidRDefault="00BD3A0D" w:rsidP="00BD3A0D">
            <w:pPr>
              <w:widowControl/>
              <w:adjustRightInd w:val="0"/>
              <w:snapToGrid w:val="0"/>
              <w:jc w:val="center"/>
              <w:rPr>
                <w:rFonts w:eastAsia="仿宋_GB2312"/>
                <w:b/>
                <w:bCs/>
                <w:kern w:val="0"/>
                <w:szCs w:val="21"/>
              </w:rPr>
            </w:pP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3A0D" w:rsidRPr="00946C2F" w:rsidRDefault="00BD3A0D" w:rsidP="00BD3A0D">
            <w:pPr>
              <w:widowControl/>
              <w:adjustRightInd w:val="0"/>
              <w:snapToGrid w:val="0"/>
              <w:jc w:val="center"/>
              <w:rPr>
                <w:rFonts w:eastAsia="仿宋_GB2312"/>
                <w:b/>
                <w:bCs/>
                <w:kern w:val="0"/>
                <w:szCs w:val="21"/>
              </w:rPr>
            </w:pPr>
            <w:r w:rsidRPr="00946C2F">
              <w:rPr>
                <w:rFonts w:eastAsia="仿宋_GB2312"/>
                <w:b/>
                <w:bCs/>
                <w:kern w:val="0"/>
                <w:szCs w:val="21"/>
              </w:rPr>
              <w:t>物料名称</w:t>
            </w: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3A0D" w:rsidRPr="00946C2F" w:rsidRDefault="00BD3A0D" w:rsidP="00BD3A0D">
            <w:pPr>
              <w:widowControl/>
              <w:adjustRightInd w:val="0"/>
              <w:snapToGrid w:val="0"/>
              <w:jc w:val="center"/>
              <w:rPr>
                <w:rFonts w:eastAsia="仿宋_GB2312"/>
                <w:b/>
                <w:bCs/>
                <w:kern w:val="0"/>
                <w:szCs w:val="21"/>
              </w:rPr>
            </w:pPr>
            <w:r w:rsidRPr="00946C2F">
              <w:rPr>
                <w:rFonts w:eastAsia="仿宋_GB2312"/>
                <w:b/>
                <w:bCs/>
                <w:kern w:val="0"/>
                <w:szCs w:val="21"/>
              </w:rPr>
              <w:t>数量</w:t>
            </w:r>
          </w:p>
        </w:tc>
        <w:tc>
          <w:tcPr>
            <w:tcW w:w="212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D3A0D" w:rsidRPr="00946C2F" w:rsidRDefault="00BD3A0D" w:rsidP="00BD3A0D">
            <w:pPr>
              <w:widowControl/>
              <w:adjustRightInd w:val="0"/>
              <w:snapToGrid w:val="0"/>
              <w:jc w:val="center"/>
              <w:rPr>
                <w:rFonts w:eastAsia="仿宋_GB2312"/>
                <w:b/>
                <w:bCs/>
                <w:kern w:val="0"/>
                <w:szCs w:val="21"/>
              </w:rPr>
            </w:pPr>
            <w:r w:rsidRPr="00946C2F">
              <w:rPr>
                <w:rFonts w:eastAsia="仿宋_GB2312"/>
                <w:b/>
                <w:bCs/>
                <w:kern w:val="0"/>
                <w:szCs w:val="21"/>
              </w:rPr>
              <w:t>物料名称</w:t>
            </w:r>
          </w:p>
        </w:tc>
        <w:tc>
          <w:tcPr>
            <w:tcW w:w="702" w:type="pct"/>
            <w:tcBorders>
              <w:top w:val="single" w:sz="4" w:space="0" w:color="auto"/>
              <w:left w:val="single" w:sz="4" w:space="0" w:color="auto"/>
              <w:bottom w:val="single" w:sz="4" w:space="0" w:color="auto"/>
              <w:right w:val="nil"/>
            </w:tcBorders>
            <w:shd w:val="clear" w:color="auto" w:fill="auto"/>
            <w:vAlign w:val="center"/>
            <w:hideMark/>
          </w:tcPr>
          <w:p w:rsidR="00BD3A0D" w:rsidRPr="00946C2F" w:rsidRDefault="00BD3A0D" w:rsidP="00BD3A0D">
            <w:pPr>
              <w:widowControl/>
              <w:adjustRightInd w:val="0"/>
              <w:snapToGrid w:val="0"/>
              <w:jc w:val="center"/>
              <w:rPr>
                <w:rFonts w:eastAsia="仿宋_GB2312"/>
                <w:b/>
                <w:bCs/>
                <w:kern w:val="0"/>
                <w:szCs w:val="21"/>
              </w:rPr>
            </w:pPr>
            <w:r w:rsidRPr="00946C2F">
              <w:rPr>
                <w:rFonts w:eastAsia="仿宋_GB2312"/>
                <w:b/>
                <w:bCs/>
                <w:kern w:val="0"/>
                <w:szCs w:val="21"/>
              </w:rPr>
              <w:t>数量</w:t>
            </w:r>
          </w:p>
        </w:tc>
      </w:tr>
      <w:tr w:rsidR="00946C2F" w:rsidRPr="00946C2F" w:rsidTr="0005642E">
        <w:trPr>
          <w:trHeight w:val="20"/>
        </w:trPr>
        <w:tc>
          <w:tcPr>
            <w:tcW w:w="361" w:type="pct"/>
            <w:tcBorders>
              <w:top w:val="single" w:sz="4" w:space="0" w:color="auto"/>
              <w:left w:val="nil"/>
              <w:bottom w:val="single" w:sz="4" w:space="0" w:color="auto"/>
              <w:right w:val="single" w:sz="4" w:space="0" w:color="auto"/>
            </w:tcBorders>
            <w:shd w:val="clear" w:color="auto" w:fill="auto"/>
            <w:vAlign w:val="center"/>
            <w:hideMark/>
          </w:tcPr>
          <w:p w:rsidR="00BD3A0D" w:rsidRPr="00946C2F" w:rsidRDefault="00BD3A0D" w:rsidP="00BD3A0D">
            <w:pPr>
              <w:widowControl/>
              <w:adjustRightInd w:val="0"/>
              <w:snapToGrid w:val="0"/>
              <w:jc w:val="center"/>
              <w:rPr>
                <w:rFonts w:eastAsia="仿宋_GB2312"/>
                <w:kern w:val="0"/>
                <w:szCs w:val="21"/>
              </w:rPr>
            </w:pPr>
            <w:r w:rsidRPr="00946C2F">
              <w:rPr>
                <w:rFonts w:eastAsia="仿宋_GB2312"/>
                <w:kern w:val="0"/>
                <w:szCs w:val="21"/>
              </w:rPr>
              <w:t>1</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BD3A0D" w:rsidRPr="00946C2F" w:rsidRDefault="00BD3A0D" w:rsidP="00BD3A0D">
            <w:pPr>
              <w:widowControl/>
              <w:jc w:val="center"/>
              <w:rPr>
                <w:rFonts w:eastAsia="仿宋_GB2312"/>
                <w:kern w:val="0"/>
                <w:szCs w:val="21"/>
              </w:rPr>
            </w:pP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3A0D" w:rsidRPr="00946C2F" w:rsidRDefault="00BD3A0D" w:rsidP="00BD3A0D">
            <w:pPr>
              <w:widowControl/>
              <w:jc w:val="center"/>
              <w:rPr>
                <w:rFonts w:eastAsia="仿宋_GB2312"/>
                <w:kern w:val="0"/>
                <w:szCs w:val="21"/>
              </w:rPr>
            </w:pPr>
            <w:r w:rsidRPr="00946C2F">
              <w:rPr>
                <w:rFonts w:eastAsia="仿宋_GB2312"/>
                <w:kern w:val="0"/>
                <w:szCs w:val="21"/>
              </w:rPr>
              <w:t>26.667</w:t>
            </w:r>
          </w:p>
        </w:tc>
        <w:tc>
          <w:tcPr>
            <w:tcW w:w="14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A0D" w:rsidRPr="00946C2F" w:rsidRDefault="00BD3A0D" w:rsidP="00BD3A0D">
            <w:pPr>
              <w:widowControl/>
              <w:jc w:val="center"/>
              <w:rPr>
                <w:rFonts w:eastAsia="仿宋_GB2312"/>
                <w:kern w:val="0"/>
                <w:szCs w:val="21"/>
              </w:rPr>
            </w:pPr>
            <w:r w:rsidRPr="00946C2F">
              <w:rPr>
                <w:rFonts w:eastAsia="仿宋_GB2312"/>
                <w:kern w:val="0"/>
                <w:szCs w:val="21"/>
              </w:rPr>
              <w:t>产品</w:t>
            </w:r>
          </w:p>
        </w:tc>
        <w:tc>
          <w:tcPr>
            <w:tcW w:w="6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A0D" w:rsidRPr="00946C2F" w:rsidRDefault="00BD3A0D" w:rsidP="00BD3A0D">
            <w:pPr>
              <w:widowControl/>
              <w:jc w:val="center"/>
              <w:rPr>
                <w:rFonts w:eastAsia="仿宋_GB2312"/>
                <w:kern w:val="0"/>
                <w:szCs w:val="21"/>
              </w:rPr>
            </w:pPr>
            <w:r w:rsidRPr="00946C2F">
              <w:rPr>
                <w:rFonts w:eastAsia="仿宋_GB2312"/>
                <w:kern w:val="0"/>
                <w:szCs w:val="21"/>
              </w:rPr>
              <w:t>洁厕灵</w:t>
            </w:r>
          </w:p>
        </w:tc>
        <w:tc>
          <w:tcPr>
            <w:tcW w:w="702" w:type="pct"/>
            <w:tcBorders>
              <w:top w:val="single" w:sz="4" w:space="0" w:color="auto"/>
              <w:left w:val="single" w:sz="4" w:space="0" w:color="auto"/>
              <w:bottom w:val="single" w:sz="4" w:space="0" w:color="auto"/>
              <w:right w:val="nil"/>
            </w:tcBorders>
            <w:shd w:val="clear" w:color="auto" w:fill="auto"/>
            <w:vAlign w:val="center"/>
            <w:hideMark/>
          </w:tcPr>
          <w:p w:rsidR="00BD3A0D" w:rsidRPr="00946C2F" w:rsidRDefault="00994388" w:rsidP="00BD3A0D">
            <w:pPr>
              <w:widowControl/>
              <w:jc w:val="center"/>
              <w:rPr>
                <w:rFonts w:eastAsia="仿宋_GB2312"/>
                <w:kern w:val="0"/>
                <w:szCs w:val="21"/>
              </w:rPr>
            </w:pPr>
            <w:r>
              <w:rPr>
                <w:rFonts w:eastAsia="仿宋_GB2312"/>
                <w:kern w:val="0"/>
                <w:szCs w:val="21"/>
              </w:rPr>
              <w:t>2222.222</w:t>
            </w:r>
          </w:p>
        </w:tc>
      </w:tr>
      <w:tr w:rsidR="001D15A1" w:rsidRPr="00946C2F" w:rsidTr="0005642E">
        <w:trPr>
          <w:trHeight w:val="20"/>
        </w:trPr>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1D15A1" w:rsidRPr="00946C2F" w:rsidRDefault="001D15A1" w:rsidP="001D15A1">
            <w:pPr>
              <w:widowControl/>
              <w:adjustRightInd w:val="0"/>
              <w:snapToGrid w:val="0"/>
              <w:jc w:val="center"/>
              <w:rPr>
                <w:rFonts w:eastAsia="仿宋_GB2312"/>
                <w:kern w:val="0"/>
                <w:szCs w:val="21"/>
              </w:rPr>
            </w:pPr>
            <w:r w:rsidRPr="00946C2F">
              <w:rPr>
                <w:rFonts w:eastAsia="仿宋_GB2312"/>
                <w:kern w:val="0"/>
                <w:szCs w:val="21"/>
              </w:rPr>
              <w:t>2</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1D15A1" w:rsidRPr="00946C2F" w:rsidRDefault="001D15A1" w:rsidP="001D15A1">
            <w:pPr>
              <w:widowControl/>
              <w:jc w:val="center"/>
              <w:rPr>
                <w:rFonts w:eastAsia="仿宋_GB2312"/>
                <w:kern w:val="0"/>
                <w:szCs w:val="21"/>
              </w:rPr>
            </w:pP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D15A1" w:rsidRPr="00946C2F" w:rsidRDefault="001D15A1" w:rsidP="001D15A1">
            <w:pPr>
              <w:widowControl/>
              <w:jc w:val="center"/>
              <w:rPr>
                <w:rFonts w:eastAsia="仿宋_GB2312"/>
                <w:kern w:val="0"/>
                <w:szCs w:val="21"/>
              </w:rPr>
            </w:pPr>
            <w:r w:rsidRPr="00946C2F">
              <w:rPr>
                <w:rFonts w:eastAsia="仿宋_GB2312"/>
                <w:kern w:val="0"/>
                <w:szCs w:val="21"/>
              </w:rPr>
              <w:t>15.556</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15A1" w:rsidRPr="00946C2F" w:rsidRDefault="001D15A1" w:rsidP="001D15A1">
            <w:pPr>
              <w:widowControl/>
              <w:jc w:val="center"/>
              <w:rPr>
                <w:rFonts w:eastAsia="仿宋_GB2312"/>
                <w:kern w:val="0"/>
                <w:szCs w:val="21"/>
              </w:rPr>
            </w:pPr>
            <w:r w:rsidRPr="00946C2F">
              <w:rPr>
                <w:rFonts w:eastAsia="仿宋_GB2312"/>
                <w:kern w:val="0"/>
                <w:szCs w:val="21"/>
              </w:rPr>
              <w:t>废气</w:t>
            </w:r>
          </w:p>
        </w:tc>
        <w:tc>
          <w:tcPr>
            <w:tcW w:w="66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D15A1" w:rsidRPr="00946C2F" w:rsidRDefault="001D15A1" w:rsidP="001D15A1">
            <w:pPr>
              <w:widowControl/>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FE3.2-1</w:t>
            </w:r>
          </w:p>
        </w:tc>
        <w:tc>
          <w:tcPr>
            <w:tcW w:w="6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15A1" w:rsidRPr="00946C2F" w:rsidRDefault="001D15A1" w:rsidP="001D15A1">
            <w:pPr>
              <w:widowControl/>
              <w:jc w:val="center"/>
              <w:rPr>
                <w:rFonts w:eastAsia="仿宋_GB2312"/>
                <w:kern w:val="0"/>
                <w:szCs w:val="21"/>
              </w:rPr>
            </w:pPr>
          </w:p>
        </w:tc>
        <w:tc>
          <w:tcPr>
            <w:tcW w:w="702" w:type="pct"/>
            <w:tcBorders>
              <w:top w:val="single" w:sz="4" w:space="0" w:color="auto"/>
              <w:left w:val="single" w:sz="4" w:space="0" w:color="auto"/>
              <w:bottom w:val="single" w:sz="4" w:space="0" w:color="auto"/>
            </w:tcBorders>
            <w:shd w:val="clear" w:color="auto" w:fill="auto"/>
            <w:vAlign w:val="center"/>
          </w:tcPr>
          <w:p w:rsidR="001D15A1" w:rsidRPr="00946C2F" w:rsidRDefault="001D15A1" w:rsidP="001D15A1">
            <w:pPr>
              <w:widowControl/>
              <w:adjustRightInd w:val="0"/>
              <w:snapToGrid w:val="0"/>
              <w:jc w:val="center"/>
              <w:rPr>
                <w:rFonts w:eastAsia="仿宋_GB2312"/>
                <w:kern w:val="0"/>
                <w:szCs w:val="21"/>
              </w:rPr>
            </w:pPr>
            <w:r w:rsidRPr="00946C2F">
              <w:rPr>
                <w:rFonts w:eastAsia="仿宋_GB2312"/>
                <w:kern w:val="0"/>
                <w:szCs w:val="21"/>
              </w:rPr>
              <w:t>0.0</w:t>
            </w:r>
            <w:r>
              <w:rPr>
                <w:rFonts w:eastAsia="仿宋_GB2312"/>
                <w:kern w:val="0"/>
                <w:szCs w:val="21"/>
              </w:rPr>
              <w:t>04</w:t>
            </w:r>
          </w:p>
        </w:tc>
      </w:tr>
      <w:tr w:rsidR="001D15A1" w:rsidRPr="00946C2F" w:rsidTr="0005642E">
        <w:trPr>
          <w:trHeight w:val="20"/>
        </w:trPr>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1D15A1" w:rsidRPr="00946C2F" w:rsidRDefault="001D15A1" w:rsidP="001D15A1">
            <w:pPr>
              <w:widowControl/>
              <w:adjustRightInd w:val="0"/>
              <w:snapToGrid w:val="0"/>
              <w:jc w:val="center"/>
              <w:rPr>
                <w:rFonts w:eastAsia="仿宋_GB2312"/>
                <w:kern w:val="0"/>
                <w:szCs w:val="21"/>
              </w:rPr>
            </w:pPr>
            <w:r w:rsidRPr="00946C2F">
              <w:rPr>
                <w:rFonts w:eastAsia="仿宋_GB2312"/>
                <w:kern w:val="0"/>
                <w:szCs w:val="21"/>
              </w:rPr>
              <w:t>3</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1D15A1" w:rsidRPr="00946C2F" w:rsidRDefault="001D15A1" w:rsidP="001D15A1">
            <w:pPr>
              <w:widowControl/>
              <w:jc w:val="center"/>
              <w:rPr>
                <w:rFonts w:eastAsia="仿宋_GB2312"/>
                <w:kern w:val="0"/>
                <w:szCs w:val="21"/>
              </w:rPr>
            </w:pP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D15A1" w:rsidRPr="00946C2F" w:rsidRDefault="001D15A1" w:rsidP="001D15A1">
            <w:pPr>
              <w:widowControl/>
              <w:jc w:val="center"/>
              <w:rPr>
                <w:rFonts w:eastAsia="仿宋_GB2312"/>
                <w:kern w:val="0"/>
                <w:szCs w:val="21"/>
              </w:rPr>
            </w:pPr>
            <w:r w:rsidRPr="00946C2F">
              <w:rPr>
                <w:rFonts w:eastAsia="仿宋_GB2312"/>
                <w:kern w:val="0"/>
                <w:szCs w:val="21"/>
              </w:rPr>
              <w:t>20.000</w:t>
            </w: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15A1" w:rsidRPr="00946C2F" w:rsidRDefault="001D15A1" w:rsidP="001D15A1">
            <w:pPr>
              <w:widowControl/>
              <w:jc w:val="center"/>
              <w:rPr>
                <w:rFonts w:eastAsia="仿宋_GB2312"/>
                <w:kern w:val="0"/>
                <w:szCs w:val="21"/>
              </w:rPr>
            </w:pPr>
          </w:p>
        </w:tc>
        <w:tc>
          <w:tcPr>
            <w:tcW w:w="669"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1D15A1" w:rsidRPr="00946C2F" w:rsidRDefault="001D15A1" w:rsidP="001D15A1">
            <w:pPr>
              <w:widowControl/>
              <w:jc w:val="center"/>
              <w:rPr>
                <w:rFonts w:eastAsia="仿宋_GB2312"/>
                <w:kern w:val="0"/>
                <w:szCs w:val="21"/>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15A1" w:rsidRPr="00946C2F" w:rsidRDefault="001D15A1" w:rsidP="001D15A1">
            <w:pPr>
              <w:widowControl/>
              <w:jc w:val="center"/>
              <w:rPr>
                <w:rFonts w:eastAsia="仿宋_GB2312"/>
                <w:kern w:val="0"/>
                <w:szCs w:val="21"/>
              </w:rPr>
            </w:pPr>
          </w:p>
        </w:tc>
        <w:tc>
          <w:tcPr>
            <w:tcW w:w="702" w:type="pct"/>
            <w:tcBorders>
              <w:top w:val="single" w:sz="4" w:space="0" w:color="auto"/>
              <w:left w:val="single" w:sz="4" w:space="0" w:color="auto"/>
              <w:bottom w:val="single" w:sz="4" w:space="0" w:color="auto"/>
            </w:tcBorders>
            <w:shd w:val="clear" w:color="auto" w:fill="auto"/>
            <w:vAlign w:val="center"/>
          </w:tcPr>
          <w:p w:rsidR="001D15A1" w:rsidRPr="00946C2F" w:rsidRDefault="001D15A1" w:rsidP="001D15A1">
            <w:pPr>
              <w:widowControl/>
              <w:adjustRightInd w:val="0"/>
              <w:snapToGrid w:val="0"/>
              <w:jc w:val="center"/>
              <w:rPr>
                <w:rFonts w:eastAsia="仿宋_GB2312"/>
                <w:kern w:val="0"/>
                <w:szCs w:val="21"/>
              </w:rPr>
            </w:pPr>
            <w:r>
              <w:rPr>
                <w:rFonts w:eastAsia="仿宋_GB2312"/>
                <w:kern w:val="0"/>
                <w:szCs w:val="21"/>
              </w:rPr>
              <w:t>0.002</w:t>
            </w:r>
          </w:p>
        </w:tc>
      </w:tr>
      <w:tr w:rsidR="001D15A1" w:rsidRPr="00946C2F" w:rsidTr="0005642E">
        <w:trPr>
          <w:trHeight w:val="20"/>
        </w:trPr>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1D15A1" w:rsidRPr="00946C2F" w:rsidRDefault="001D15A1" w:rsidP="001D15A1">
            <w:pPr>
              <w:widowControl/>
              <w:adjustRightInd w:val="0"/>
              <w:snapToGrid w:val="0"/>
              <w:jc w:val="center"/>
              <w:rPr>
                <w:rFonts w:eastAsia="仿宋_GB2312"/>
                <w:kern w:val="0"/>
                <w:szCs w:val="21"/>
              </w:rPr>
            </w:pPr>
            <w:r w:rsidRPr="00946C2F">
              <w:rPr>
                <w:rFonts w:eastAsia="仿宋_GB2312"/>
                <w:kern w:val="0"/>
                <w:szCs w:val="21"/>
              </w:rPr>
              <w:t>4</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1D15A1" w:rsidRPr="00946C2F" w:rsidRDefault="001D15A1" w:rsidP="001D15A1">
            <w:pPr>
              <w:widowControl/>
              <w:jc w:val="center"/>
              <w:rPr>
                <w:rFonts w:eastAsia="仿宋_GB2312"/>
                <w:kern w:val="0"/>
                <w:szCs w:val="21"/>
              </w:rPr>
            </w:pP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D15A1" w:rsidRPr="00946C2F" w:rsidRDefault="001D15A1" w:rsidP="001D15A1">
            <w:pPr>
              <w:widowControl/>
              <w:jc w:val="center"/>
              <w:rPr>
                <w:rFonts w:eastAsia="仿宋_GB2312"/>
                <w:kern w:val="0"/>
                <w:szCs w:val="21"/>
              </w:rPr>
            </w:pPr>
            <w:r w:rsidRPr="00946C2F">
              <w:rPr>
                <w:rFonts w:eastAsia="仿宋_GB2312"/>
                <w:kern w:val="0"/>
                <w:szCs w:val="21"/>
              </w:rPr>
              <w:t>691.111</w:t>
            </w: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15A1" w:rsidRPr="00946C2F" w:rsidRDefault="001D15A1" w:rsidP="001D15A1">
            <w:pPr>
              <w:widowControl/>
              <w:jc w:val="center"/>
              <w:rPr>
                <w:rFonts w:eastAsia="仿宋_GB2312"/>
                <w:kern w:val="0"/>
                <w:szCs w:val="21"/>
              </w:rPr>
            </w:pPr>
          </w:p>
        </w:tc>
        <w:tc>
          <w:tcPr>
            <w:tcW w:w="66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D15A1" w:rsidRPr="00946C2F" w:rsidRDefault="001D15A1" w:rsidP="001D15A1">
            <w:pPr>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FE3.2-2</w:t>
            </w:r>
          </w:p>
        </w:tc>
        <w:tc>
          <w:tcPr>
            <w:tcW w:w="6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15A1" w:rsidRPr="00946C2F" w:rsidRDefault="001D15A1" w:rsidP="001D15A1">
            <w:pPr>
              <w:widowControl/>
              <w:jc w:val="center"/>
              <w:rPr>
                <w:rFonts w:eastAsia="仿宋_GB2312"/>
                <w:kern w:val="0"/>
                <w:szCs w:val="21"/>
              </w:rPr>
            </w:pPr>
          </w:p>
        </w:tc>
        <w:tc>
          <w:tcPr>
            <w:tcW w:w="702" w:type="pct"/>
            <w:tcBorders>
              <w:top w:val="single" w:sz="4" w:space="0" w:color="auto"/>
              <w:left w:val="single" w:sz="4" w:space="0" w:color="auto"/>
              <w:bottom w:val="single" w:sz="4" w:space="0" w:color="auto"/>
            </w:tcBorders>
            <w:shd w:val="clear" w:color="auto" w:fill="auto"/>
            <w:vAlign w:val="center"/>
          </w:tcPr>
          <w:p w:rsidR="001D15A1" w:rsidRPr="00946C2F" w:rsidRDefault="001D15A1" w:rsidP="001D15A1">
            <w:pPr>
              <w:widowControl/>
              <w:adjustRightInd w:val="0"/>
              <w:snapToGrid w:val="0"/>
              <w:jc w:val="center"/>
              <w:rPr>
                <w:rFonts w:eastAsia="仿宋_GB2312"/>
                <w:kern w:val="0"/>
                <w:szCs w:val="21"/>
              </w:rPr>
            </w:pPr>
            <w:r w:rsidRPr="00946C2F">
              <w:rPr>
                <w:rFonts w:eastAsia="仿宋_GB2312"/>
                <w:kern w:val="0"/>
                <w:szCs w:val="21"/>
              </w:rPr>
              <w:t>0.00</w:t>
            </w:r>
            <w:r>
              <w:rPr>
                <w:rFonts w:eastAsia="仿宋_GB2312"/>
                <w:kern w:val="0"/>
                <w:szCs w:val="21"/>
              </w:rPr>
              <w:t>1</w:t>
            </w:r>
          </w:p>
        </w:tc>
      </w:tr>
      <w:tr w:rsidR="001D15A1" w:rsidRPr="00946C2F" w:rsidTr="0005642E">
        <w:trPr>
          <w:trHeight w:val="70"/>
        </w:trPr>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1D15A1" w:rsidRPr="00946C2F" w:rsidRDefault="001D15A1" w:rsidP="001D15A1">
            <w:pPr>
              <w:widowControl/>
              <w:adjustRightInd w:val="0"/>
              <w:snapToGrid w:val="0"/>
              <w:jc w:val="center"/>
              <w:rPr>
                <w:rFonts w:eastAsia="仿宋_GB2312"/>
                <w:kern w:val="0"/>
                <w:szCs w:val="21"/>
              </w:rPr>
            </w:pPr>
            <w:r w:rsidRPr="00946C2F">
              <w:rPr>
                <w:rFonts w:eastAsia="仿宋_GB2312"/>
                <w:kern w:val="0"/>
                <w:szCs w:val="21"/>
              </w:rPr>
              <w:t>5</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1D15A1" w:rsidRPr="00946C2F" w:rsidRDefault="001D15A1" w:rsidP="001D15A1">
            <w:pPr>
              <w:widowControl/>
              <w:jc w:val="center"/>
              <w:rPr>
                <w:rFonts w:eastAsia="仿宋_GB2312"/>
                <w:kern w:val="0"/>
                <w:szCs w:val="21"/>
              </w:rPr>
            </w:pP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D15A1" w:rsidRPr="00946C2F" w:rsidRDefault="001D15A1" w:rsidP="001D15A1">
            <w:pPr>
              <w:widowControl/>
              <w:jc w:val="center"/>
              <w:rPr>
                <w:rFonts w:eastAsia="仿宋_GB2312"/>
                <w:kern w:val="0"/>
                <w:szCs w:val="21"/>
              </w:rPr>
            </w:pPr>
            <w:r w:rsidRPr="00946C2F">
              <w:rPr>
                <w:rFonts w:eastAsia="仿宋_GB2312"/>
                <w:kern w:val="0"/>
                <w:szCs w:val="21"/>
              </w:rPr>
              <w:t>3.333</w:t>
            </w: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15A1" w:rsidRPr="00946C2F" w:rsidRDefault="001D15A1" w:rsidP="001D15A1">
            <w:pPr>
              <w:widowControl/>
              <w:jc w:val="center"/>
              <w:rPr>
                <w:rFonts w:eastAsia="仿宋_GB2312"/>
                <w:kern w:val="0"/>
                <w:szCs w:val="21"/>
              </w:rPr>
            </w:pPr>
          </w:p>
        </w:tc>
        <w:tc>
          <w:tcPr>
            <w:tcW w:w="669" w:type="pct"/>
            <w:vMerge/>
            <w:tcBorders>
              <w:top w:val="single" w:sz="4" w:space="0" w:color="auto"/>
              <w:left w:val="single" w:sz="4" w:space="0" w:color="auto"/>
              <w:bottom w:val="single" w:sz="4" w:space="0" w:color="auto"/>
              <w:right w:val="single" w:sz="4" w:space="0" w:color="auto"/>
            </w:tcBorders>
            <w:shd w:val="clear" w:color="auto" w:fill="auto"/>
            <w:vAlign w:val="center"/>
          </w:tcPr>
          <w:p w:rsidR="001D15A1" w:rsidRPr="00946C2F" w:rsidRDefault="001D15A1" w:rsidP="001D15A1">
            <w:pPr>
              <w:widowControl/>
              <w:jc w:val="center"/>
              <w:rPr>
                <w:rFonts w:eastAsia="仿宋_GB2312"/>
                <w:kern w:val="0"/>
                <w:szCs w:val="21"/>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15A1" w:rsidRPr="00946C2F" w:rsidRDefault="001D15A1" w:rsidP="001D15A1">
            <w:pPr>
              <w:widowControl/>
              <w:jc w:val="center"/>
              <w:rPr>
                <w:rFonts w:eastAsia="仿宋_GB2312"/>
                <w:kern w:val="0"/>
                <w:szCs w:val="21"/>
              </w:rPr>
            </w:pPr>
          </w:p>
        </w:tc>
        <w:tc>
          <w:tcPr>
            <w:tcW w:w="702" w:type="pct"/>
            <w:tcBorders>
              <w:top w:val="single" w:sz="4" w:space="0" w:color="auto"/>
              <w:left w:val="single" w:sz="4" w:space="0" w:color="auto"/>
              <w:bottom w:val="single" w:sz="4" w:space="0" w:color="auto"/>
            </w:tcBorders>
            <w:shd w:val="clear" w:color="auto" w:fill="auto"/>
            <w:vAlign w:val="center"/>
          </w:tcPr>
          <w:p w:rsidR="001D15A1" w:rsidRPr="00946C2F" w:rsidRDefault="001D15A1" w:rsidP="001D15A1">
            <w:pPr>
              <w:widowControl/>
              <w:adjustRightInd w:val="0"/>
              <w:snapToGrid w:val="0"/>
              <w:jc w:val="center"/>
              <w:rPr>
                <w:rFonts w:eastAsia="仿宋_GB2312"/>
                <w:kern w:val="0"/>
                <w:szCs w:val="21"/>
              </w:rPr>
            </w:pPr>
            <w:r w:rsidRPr="00946C2F">
              <w:rPr>
                <w:rFonts w:eastAsia="仿宋_GB2312"/>
                <w:kern w:val="0"/>
                <w:szCs w:val="21"/>
              </w:rPr>
              <w:t>0.00</w:t>
            </w:r>
            <w:r>
              <w:rPr>
                <w:rFonts w:eastAsia="仿宋_GB2312"/>
                <w:kern w:val="0"/>
                <w:szCs w:val="21"/>
              </w:rPr>
              <w:t>1</w:t>
            </w:r>
          </w:p>
        </w:tc>
      </w:tr>
      <w:tr w:rsidR="001D15A1" w:rsidRPr="00946C2F" w:rsidTr="0005642E">
        <w:trPr>
          <w:trHeight w:val="20"/>
        </w:trPr>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1D15A1" w:rsidRPr="00946C2F" w:rsidRDefault="001D15A1" w:rsidP="001D15A1">
            <w:pPr>
              <w:widowControl/>
              <w:adjustRightInd w:val="0"/>
              <w:snapToGrid w:val="0"/>
              <w:jc w:val="center"/>
              <w:rPr>
                <w:rFonts w:eastAsia="仿宋_GB2312"/>
                <w:kern w:val="0"/>
                <w:szCs w:val="21"/>
              </w:rPr>
            </w:pPr>
            <w:r w:rsidRPr="00946C2F">
              <w:rPr>
                <w:rFonts w:eastAsia="仿宋_GB2312"/>
                <w:kern w:val="0"/>
                <w:szCs w:val="21"/>
              </w:rPr>
              <w:t>6</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1D15A1" w:rsidRPr="00946C2F" w:rsidRDefault="001D15A1" w:rsidP="001D15A1">
            <w:pPr>
              <w:widowControl/>
              <w:jc w:val="center"/>
              <w:rPr>
                <w:rFonts w:eastAsia="仿宋_GB2312"/>
                <w:kern w:val="0"/>
                <w:szCs w:val="21"/>
              </w:rPr>
            </w:pP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D15A1" w:rsidRPr="00946C2F" w:rsidRDefault="001D15A1" w:rsidP="001D15A1">
            <w:pPr>
              <w:widowControl/>
              <w:jc w:val="center"/>
              <w:rPr>
                <w:rFonts w:eastAsia="仿宋_GB2312"/>
                <w:kern w:val="0"/>
                <w:szCs w:val="21"/>
              </w:rPr>
            </w:pPr>
            <w:r w:rsidRPr="00946C2F">
              <w:rPr>
                <w:rFonts w:eastAsia="仿宋_GB2312"/>
                <w:kern w:val="0"/>
                <w:szCs w:val="21"/>
              </w:rPr>
              <w:t>38.889</w:t>
            </w: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15A1" w:rsidRPr="00946C2F" w:rsidRDefault="001D15A1" w:rsidP="001D15A1">
            <w:pPr>
              <w:widowControl/>
              <w:jc w:val="center"/>
              <w:rPr>
                <w:rFonts w:eastAsia="仿宋_GB2312"/>
                <w:kern w:val="0"/>
                <w:szCs w:val="21"/>
              </w:rPr>
            </w:pPr>
          </w:p>
        </w:tc>
        <w:tc>
          <w:tcPr>
            <w:tcW w:w="6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15A1" w:rsidRPr="00946C2F" w:rsidRDefault="001D15A1" w:rsidP="001D15A1">
            <w:pPr>
              <w:widowControl/>
              <w:jc w:val="center"/>
              <w:rPr>
                <w:rFonts w:eastAsia="仿宋_GB2312"/>
                <w:kern w:val="0"/>
                <w:szCs w:val="21"/>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15A1" w:rsidRPr="00946C2F" w:rsidRDefault="001D15A1" w:rsidP="001D15A1">
            <w:pPr>
              <w:widowControl/>
              <w:jc w:val="center"/>
              <w:rPr>
                <w:rFonts w:eastAsia="仿宋_GB2312"/>
                <w:kern w:val="0"/>
                <w:szCs w:val="21"/>
              </w:rPr>
            </w:pPr>
          </w:p>
        </w:tc>
        <w:tc>
          <w:tcPr>
            <w:tcW w:w="702" w:type="pct"/>
            <w:tcBorders>
              <w:top w:val="single" w:sz="4" w:space="0" w:color="auto"/>
              <w:left w:val="single" w:sz="4" w:space="0" w:color="auto"/>
              <w:bottom w:val="single" w:sz="4" w:space="0" w:color="auto"/>
            </w:tcBorders>
            <w:shd w:val="clear" w:color="auto" w:fill="auto"/>
            <w:vAlign w:val="center"/>
          </w:tcPr>
          <w:p w:rsidR="001D15A1" w:rsidRPr="00946C2F" w:rsidRDefault="001D15A1" w:rsidP="001D15A1">
            <w:pPr>
              <w:widowControl/>
              <w:jc w:val="center"/>
              <w:rPr>
                <w:rFonts w:eastAsia="仿宋_GB2312"/>
                <w:kern w:val="0"/>
                <w:szCs w:val="21"/>
              </w:rPr>
            </w:pPr>
          </w:p>
        </w:tc>
      </w:tr>
      <w:tr w:rsidR="001D15A1" w:rsidRPr="00946C2F" w:rsidTr="0005642E">
        <w:trPr>
          <w:trHeight w:val="20"/>
        </w:trPr>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1D15A1" w:rsidRPr="00946C2F" w:rsidRDefault="001D15A1" w:rsidP="001D15A1">
            <w:pPr>
              <w:widowControl/>
              <w:adjustRightInd w:val="0"/>
              <w:snapToGrid w:val="0"/>
              <w:jc w:val="center"/>
              <w:rPr>
                <w:rFonts w:eastAsia="仿宋_GB2312"/>
                <w:kern w:val="0"/>
                <w:szCs w:val="21"/>
              </w:rPr>
            </w:pPr>
            <w:r w:rsidRPr="00946C2F">
              <w:rPr>
                <w:rFonts w:eastAsia="仿宋_GB2312"/>
                <w:kern w:val="0"/>
                <w:szCs w:val="21"/>
              </w:rPr>
              <w:t>7</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1D15A1" w:rsidRPr="00946C2F" w:rsidRDefault="001D15A1" w:rsidP="001D15A1">
            <w:pPr>
              <w:widowControl/>
              <w:jc w:val="center"/>
              <w:rPr>
                <w:rFonts w:eastAsia="仿宋_GB2312"/>
                <w:kern w:val="0"/>
                <w:szCs w:val="21"/>
              </w:rPr>
            </w:pP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D15A1" w:rsidRPr="00946C2F" w:rsidRDefault="001D15A1" w:rsidP="001D15A1">
            <w:pPr>
              <w:widowControl/>
              <w:jc w:val="center"/>
              <w:rPr>
                <w:rFonts w:eastAsia="仿宋_GB2312"/>
                <w:kern w:val="0"/>
                <w:szCs w:val="21"/>
              </w:rPr>
            </w:pPr>
            <w:r w:rsidRPr="00946C2F">
              <w:rPr>
                <w:rFonts w:eastAsia="仿宋_GB2312"/>
                <w:kern w:val="0"/>
                <w:szCs w:val="21"/>
              </w:rPr>
              <w:t>1426.</w:t>
            </w:r>
            <w:r>
              <w:rPr>
                <w:rFonts w:eastAsia="仿宋_GB2312"/>
                <w:kern w:val="0"/>
                <w:szCs w:val="21"/>
              </w:rPr>
              <w:t>674</w:t>
            </w: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15A1" w:rsidRPr="00946C2F" w:rsidRDefault="001D15A1" w:rsidP="001D15A1">
            <w:pPr>
              <w:widowControl/>
              <w:jc w:val="center"/>
              <w:rPr>
                <w:rFonts w:eastAsia="仿宋_GB2312"/>
                <w:kern w:val="0"/>
                <w:szCs w:val="21"/>
              </w:rPr>
            </w:pPr>
          </w:p>
        </w:tc>
        <w:tc>
          <w:tcPr>
            <w:tcW w:w="6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15A1" w:rsidRPr="00946C2F" w:rsidRDefault="001D15A1" w:rsidP="001D15A1">
            <w:pPr>
              <w:widowControl/>
              <w:jc w:val="center"/>
              <w:rPr>
                <w:rFonts w:eastAsia="仿宋_GB2312"/>
                <w:kern w:val="0"/>
                <w:szCs w:val="21"/>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15A1" w:rsidRPr="00946C2F" w:rsidRDefault="001D15A1" w:rsidP="001D15A1">
            <w:pPr>
              <w:widowControl/>
              <w:jc w:val="center"/>
              <w:rPr>
                <w:rFonts w:eastAsia="仿宋_GB2312"/>
                <w:kern w:val="0"/>
                <w:szCs w:val="21"/>
              </w:rPr>
            </w:pPr>
          </w:p>
        </w:tc>
        <w:tc>
          <w:tcPr>
            <w:tcW w:w="702" w:type="pct"/>
            <w:tcBorders>
              <w:top w:val="single" w:sz="4" w:space="0" w:color="auto"/>
              <w:left w:val="single" w:sz="4" w:space="0" w:color="auto"/>
              <w:bottom w:val="single" w:sz="4" w:space="0" w:color="auto"/>
            </w:tcBorders>
            <w:shd w:val="clear" w:color="auto" w:fill="auto"/>
            <w:vAlign w:val="center"/>
          </w:tcPr>
          <w:p w:rsidR="001D15A1" w:rsidRPr="00946C2F" w:rsidRDefault="001D15A1" w:rsidP="001D15A1">
            <w:pPr>
              <w:widowControl/>
              <w:jc w:val="center"/>
              <w:rPr>
                <w:rFonts w:eastAsia="仿宋_GB2312"/>
                <w:kern w:val="0"/>
                <w:szCs w:val="21"/>
              </w:rPr>
            </w:pPr>
          </w:p>
        </w:tc>
      </w:tr>
      <w:tr w:rsidR="001D15A1" w:rsidRPr="00946C2F" w:rsidTr="00BD3A0D">
        <w:trPr>
          <w:trHeight w:val="20"/>
        </w:trPr>
        <w:tc>
          <w:tcPr>
            <w:tcW w:w="1397" w:type="pct"/>
            <w:gridSpan w:val="2"/>
            <w:tcBorders>
              <w:top w:val="single" w:sz="4" w:space="0" w:color="auto"/>
              <w:left w:val="nil"/>
              <w:bottom w:val="single" w:sz="12" w:space="0" w:color="auto"/>
              <w:right w:val="single" w:sz="4" w:space="0" w:color="auto"/>
            </w:tcBorders>
            <w:shd w:val="clear" w:color="auto" w:fill="auto"/>
            <w:noWrap/>
            <w:vAlign w:val="center"/>
            <w:hideMark/>
          </w:tcPr>
          <w:p w:rsidR="001D15A1" w:rsidRPr="00946C2F" w:rsidRDefault="001D15A1" w:rsidP="001D15A1">
            <w:pPr>
              <w:widowControl/>
              <w:adjustRightInd w:val="0"/>
              <w:snapToGrid w:val="0"/>
              <w:jc w:val="center"/>
              <w:rPr>
                <w:rFonts w:eastAsia="仿宋_GB2312"/>
                <w:kern w:val="0"/>
                <w:szCs w:val="21"/>
              </w:rPr>
            </w:pPr>
            <w:r w:rsidRPr="00946C2F">
              <w:rPr>
                <w:rFonts w:eastAsia="仿宋_GB2312"/>
                <w:kern w:val="0"/>
                <w:szCs w:val="21"/>
              </w:rPr>
              <w:t>合计</w:t>
            </w:r>
          </w:p>
        </w:tc>
        <w:tc>
          <w:tcPr>
            <w:tcW w:w="773"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1D15A1" w:rsidRPr="00946C2F" w:rsidRDefault="001D15A1" w:rsidP="001D15A1">
            <w:pPr>
              <w:widowControl/>
              <w:adjustRightInd w:val="0"/>
              <w:snapToGrid w:val="0"/>
              <w:jc w:val="center"/>
              <w:rPr>
                <w:rFonts w:eastAsia="仿宋_GB2312"/>
                <w:kern w:val="0"/>
                <w:szCs w:val="21"/>
              </w:rPr>
            </w:pPr>
            <w:r w:rsidRPr="00946C2F">
              <w:rPr>
                <w:rFonts w:eastAsia="仿宋_GB2312" w:hint="eastAsia"/>
                <w:kern w:val="0"/>
                <w:szCs w:val="21"/>
              </w:rPr>
              <w:t>2222.</w:t>
            </w:r>
            <w:r>
              <w:rPr>
                <w:rFonts w:eastAsia="仿宋_GB2312"/>
                <w:kern w:val="0"/>
                <w:szCs w:val="21"/>
              </w:rPr>
              <w:t>230</w:t>
            </w:r>
          </w:p>
        </w:tc>
        <w:tc>
          <w:tcPr>
            <w:tcW w:w="2128" w:type="pct"/>
            <w:gridSpan w:val="3"/>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1D15A1" w:rsidRPr="00946C2F" w:rsidRDefault="001D15A1" w:rsidP="001D15A1">
            <w:pPr>
              <w:widowControl/>
              <w:adjustRightInd w:val="0"/>
              <w:snapToGrid w:val="0"/>
              <w:jc w:val="center"/>
              <w:rPr>
                <w:rFonts w:eastAsia="仿宋_GB2312"/>
                <w:kern w:val="0"/>
                <w:szCs w:val="21"/>
              </w:rPr>
            </w:pPr>
            <w:r w:rsidRPr="00946C2F">
              <w:rPr>
                <w:rFonts w:eastAsia="仿宋_GB2312"/>
                <w:kern w:val="0"/>
                <w:szCs w:val="21"/>
              </w:rPr>
              <w:t>合计</w:t>
            </w:r>
          </w:p>
        </w:tc>
        <w:tc>
          <w:tcPr>
            <w:tcW w:w="702" w:type="pct"/>
            <w:tcBorders>
              <w:top w:val="single" w:sz="4" w:space="0" w:color="auto"/>
              <w:left w:val="single" w:sz="4" w:space="0" w:color="auto"/>
              <w:bottom w:val="single" w:sz="12" w:space="0" w:color="auto"/>
              <w:right w:val="nil"/>
            </w:tcBorders>
            <w:shd w:val="clear" w:color="auto" w:fill="auto"/>
            <w:noWrap/>
            <w:vAlign w:val="center"/>
            <w:hideMark/>
          </w:tcPr>
          <w:p w:rsidR="001D15A1" w:rsidRPr="00946C2F" w:rsidRDefault="001D15A1" w:rsidP="001D15A1">
            <w:pPr>
              <w:widowControl/>
              <w:adjustRightInd w:val="0"/>
              <w:snapToGrid w:val="0"/>
              <w:jc w:val="center"/>
              <w:rPr>
                <w:rFonts w:eastAsia="仿宋_GB2312"/>
                <w:kern w:val="0"/>
                <w:szCs w:val="21"/>
              </w:rPr>
            </w:pPr>
            <w:r>
              <w:rPr>
                <w:rFonts w:eastAsia="仿宋_GB2312" w:hint="eastAsia"/>
                <w:kern w:val="0"/>
                <w:szCs w:val="21"/>
              </w:rPr>
              <w:t>2222.230</w:t>
            </w:r>
          </w:p>
        </w:tc>
      </w:tr>
    </w:tbl>
    <w:p w:rsidR="00B7483F" w:rsidRPr="00946C2F" w:rsidRDefault="00B7483F" w:rsidP="00B7483F">
      <w:pPr>
        <w:pStyle w:val="31"/>
      </w:pPr>
      <w:r w:rsidRPr="00946C2F">
        <w:rPr>
          <w:rFonts w:hint="eastAsia"/>
        </w:rPr>
        <w:lastRenderedPageBreak/>
        <w:t>4</w:t>
      </w:r>
      <w:r w:rsidRPr="00946C2F">
        <w:t>.5.3</w:t>
      </w:r>
      <w:r w:rsidRPr="00946C2F">
        <w:rPr>
          <w:rFonts w:hint="eastAsia"/>
        </w:rPr>
        <w:t>扩产</w:t>
      </w:r>
      <w:r w:rsidR="003B7BCE" w:rsidRPr="00946C2F">
        <w:t>16</w:t>
      </w:r>
      <w:r w:rsidRPr="00946C2F">
        <w:rPr>
          <w:rFonts w:hint="eastAsia"/>
        </w:rPr>
        <w:t>00</w:t>
      </w:r>
      <w:r w:rsidRPr="00946C2F">
        <w:rPr>
          <w:rFonts w:hint="eastAsia"/>
        </w:rPr>
        <w:t>吨</w:t>
      </w:r>
      <w:r w:rsidRPr="00946C2F">
        <w:rPr>
          <w:rFonts w:hint="eastAsia"/>
        </w:rPr>
        <w:t>/</w:t>
      </w:r>
      <w:r w:rsidRPr="00946C2F">
        <w:rPr>
          <w:rFonts w:hint="eastAsia"/>
        </w:rPr>
        <w:t>年空气净</w:t>
      </w:r>
      <w:r w:rsidRPr="00946C2F">
        <w:t>产品工艺</w:t>
      </w:r>
    </w:p>
    <w:p w:rsidR="00B7483F" w:rsidRPr="00946C2F" w:rsidRDefault="00B7483F" w:rsidP="00B7483F">
      <w:pPr>
        <w:pStyle w:val="40"/>
      </w:pPr>
      <w:r w:rsidRPr="00946C2F">
        <w:rPr>
          <w:rFonts w:hint="eastAsia"/>
        </w:rPr>
        <w:t>4</w:t>
      </w:r>
      <w:r w:rsidRPr="00946C2F">
        <w:t>.5.3.1</w:t>
      </w:r>
      <w:r w:rsidRPr="00946C2F">
        <w:rPr>
          <w:rFonts w:hint="eastAsia"/>
        </w:rPr>
        <w:t>工艺流程</w:t>
      </w:r>
      <w:r w:rsidRPr="00946C2F">
        <w:t>及产污环节</w:t>
      </w:r>
    </w:p>
    <w:p w:rsidR="00E9630C" w:rsidRPr="00946C2F" w:rsidRDefault="004977FA" w:rsidP="00B7483F">
      <w:pPr>
        <w:pStyle w:val="a3"/>
        <w:ind w:firstLine="560"/>
      </w:pPr>
      <w:r w:rsidRPr="00946C2F">
        <w:rPr>
          <w:rFonts w:hint="eastAsia"/>
        </w:rPr>
        <w:t>空气净</w:t>
      </w:r>
      <w:r w:rsidRPr="00946C2F">
        <w:t>生产工艺主要</w:t>
      </w:r>
      <w:r w:rsidRPr="00946C2F">
        <w:rPr>
          <w:rFonts w:hint="eastAsia"/>
        </w:rPr>
        <w:t>由搅拌溶解</w:t>
      </w:r>
      <w:r w:rsidRPr="00946C2F">
        <w:t>、</w:t>
      </w:r>
      <w:r w:rsidRPr="00946C2F">
        <w:rPr>
          <w:rFonts w:hint="eastAsia"/>
        </w:rPr>
        <w:t>静置</w:t>
      </w:r>
      <w:r w:rsidRPr="00946C2F">
        <w:t>、检验、</w:t>
      </w:r>
      <w:r w:rsidRPr="00946C2F">
        <w:rPr>
          <w:rFonts w:hint="eastAsia"/>
        </w:rPr>
        <w:t>贮存</w:t>
      </w:r>
      <w:r w:rsidRPr="00946C2F">
        <w:t>、</w:t>
      </w:r>
      <w:r w:rsidRPr="00946C2F">
        <w:rPr>
          <w:rFonts w:hint="eastAsia"/>
        </w:rPr>
        <w:t>灌装</w:t>
      </w:r>
      <w:r w:rsidRPr="00946C2F">
        <w:t>、</w:t>
      </w:r>
      <w:r w:rsidR="00C37B4E" w:rsidRPr="00946C2F">
        <w:rPr>
          <w:rFonts w:hint="eastAsia"/>
        </w:rPr>
        <w:t>封口、加压、</w:t>
      </w:r>
      <w:r w:rsidRPr="00946C2F">
        <w:rPr>
          <w:rFonts w:hint="eastAsia"/>
        </w:rPr>
        <w:t>检</w:t>
      </w:r>
      <w:r w:rsidRPr="00946C2F">
        <w:t>验</w:t>
      </w:r>
      <w:r w:rsidRPr="00946C2F">
        <w:rPr>
          <w:rFonts w:hint="eastAsia"/>
        </w:rPr>
        <w:t>等工艺</w:t>
      </w:r>
      <w:r w:rsidRPr="00946C2F">
        <w:t>组成</w:t>
      </w:r>
      <w:r w:rsidRPr="00946C2F">
        <w:rPr>
          <w:rFonts w:hint="eastAsia"/>
        </w:rPr>
        <w:t>，其中搅拌溶解</w:t>
      </w:r>
      <w:r w:rsidRPr="00946C2F">
        <w:t>、</w:t>
      </w:r>
      <w:r w:rsidRPr="00946C2F">
        <w:rPr>
          <w:rFonts w:hint="eastAsia"/>
        </w:rPr>
        <w:t>静置</w:t>
      </w:r>
      <w:r w:rsidRPr="00946C2F">
        <w:t>、检验</w:t>
      </w:r>
      <w:r w:rsidRPr="00946C2F">
        <w:rPr>
          <w:rFonts w:hint="eastAsia"/>
        </w:rPr>
        <w:t>工序委外，贮存</w:t>
      </w:r>
      <w:r w:rsidRPr="00946C2F">
        <w:t>、</w:t>
      </w:r>
      <w:r w:rsidRPr="00946C2F">
        <w:rPr>
          <w:rFonts w:hint="eastAsia"/>
        </w:rPr>
        <w:t>灌装</w:t>
      </w:r>
      <w:r w:rsidRPr="00946C2F">
        <w:t>、</w:t>
      </w:r>
      <w:r w:rsidR="00C37B4E" w:rsidRPr="00946C2F">
        <w:rPr>
          <w:rFonts w:hint="eastAsia"/>
        </w:rPr>
        <w:t>封口、加压、</w:t>
      </w:r>
      <w:r w:rsidRPr="00946C2F">
        <w:rPr>
          <w:rFonts w:hint="eastAsia"/>
        </w:rPr>
        <w:t>检</w:t>
      </w:r>
      <w:r w:rsidRPr="00946C2F">
        <w:t>验</w:t>
      </w:r>
      <w:r w:rsidRPr="00946C2F">
        <w:rPr>
          <w:rFonts w:hint="eastAsia"/>
        </w:rPr>
        <w:t>工艺在爱特福</w:t>
      </w:r>
      <w:r w:rsidRPr="00946C2F">
        <w:rPr>
          <w:rFonts w:hint="eastAsia"/>
        </w:rPr>
        <w:t>84</w:t>
      </w:r>
      <w:r w:rsidRPr="00946C2F">
        <w:rPr>
          <w:rFonts w:hint="eastAsia"/>
        </w:rPr>
        <w:t>厂内进行。</w:t>
      </w:r>
      <w:r w:rsidR="00B7483F" w:rsidRPr="00946C2F">
        <w:rPr>
          <w:rFonts w:hint="eastAsia"/>
        </w:rPr>
        <w:t>空气净</w:t>
      </w:r>
      <w:r w:rsidR="00B7483F" w:rsidRPr="00946C2F">
        <w:t>工艺流程图</w:t>
      </w:r>
      <w:r w:rsidR="00B7483F" w:rsidRPr="00946C2F">
        <w:rPr>
          <w:rFonts w:hint="eastAsia"/>
        </w:rPr>
        <w:t>见图</w:t>
      </w:r>
      <w:r w:rsidR="00B7483F" w:rsidRPr="00946C2F">
        <w:t>4.5.3-1</w:t>
      </w:r>
      <w:r w:rsidR="00B7483F" w:rsidRPr="00946C2F">
        <w:rPr>
          <w:rFonts w:hint="eastAsia"/>
        </w:rPr>
        <w:t>。</w:t>
      </w:r>
    </w:p>
    <w:p w:rsidR="003F7F52" w:rsidRPr="00946C2F" w:rsidRDefault="00081161" w:rsidP="003F7F52">
      <w:pPr>
        <w:pStyle w:val="a3"/>
        <w:ind w:firstLine="560"/>
      </w:pPr>
      <w:r>
        <w:rPr>
          <w:noProof/>
        </w:rPr>
        <w:object w:dxaOrig="1440" w:dyaOrig="1440">
          <v:shape id="_x0000_s1788" type="#_x0000_t75" style="position:absolute;left:0;text-align:left;margin-left:145.55pt;margin-top:0;width:227.2pt;height:227.5pt;z-index:251713024">
            <v:imagedata r:id="rId35" o:title="" croptop="6835f" cropbottom="19702f" cropleft="21382f" cropright="29763f"/>
          </v:shape>
          <o:OLEObject Type="Embed" ProgID="AutoCAD.Drawing.20" ShapeID="_x0000_s1788" DrawAspect="Content" ObjectID="_1543217669" r:id="rId59"/>
        </w:object>
      </w:r>
    </w:p>
    <w:p w:rsidR="003F7F52" w:rsidRPr="00946C2F" w:rsidRDefault="003F7F52" w:rsidP="003F7F52">
      <w:pPr>
        <w:pStyle w:val="a3"/>
        <w:ind w:firstLine="560"/>
      </w:pPr>
    </w:p>
    <w:p w:rsidR="003F7F52" w:rsidRPr="00946C2F" w:rsidRDefault="003F7F52" w:rsidP="003F7F52">
      <w:pPr>
        <w:pStyle w:val="a3"/>
        <w:ind w:firstLine="560"/>
      </w:pPr>
    </w:p>
    <w:p w:rsidR="003F7F52" w:rsidRPr="00946C2F" w:rsidRDefault="003F7F52" w:rsidP="003F7F52">
      <w:pPr>
        <w:pStyle w:val="a3"/>
        <w:ind w:firstLine="560"/>
      </w:pPr>
    </w:p>
    <w:p w:rsidR="003F7F52" w:rsidRPr="00946C2F" w:rsidRDefault="003F7F52" w:rsidP="003F7F52">
      <w:pPr>
        <w:pStyle w:val="a3"/>
        <w:ind w:firstLine="560"/>
      </w:pPr>
    </w:p>
    <w:p w:rsidR="003F7F52" w:rsidRPr="00946C2F" w:rsidRDefault="003F7F52" w:rsidP="003F7F52">
      <w:pPr>
        <w:pStyle w:val="a3"/>
        <w:ind w:firstLine="560"/>
      </w:pPr>
    </w:p>
    <w:p w:rsidR="003F7F52" w:rsidRPr="00946C2F" w:rsidRDefault="003F7F52" w:rsidP="003F7F52">
      <w:pPr>
        <w:pStyle w:val="a3"/>
        <w:ind w:firstLine="560"/>
      </w:pPr>
    </w:p>
    <w:p w:rsidR="003F7F52" w:rsidRPr="00946C2F" w:rsidRDefault="003F7F52" w:rsidP="003F7F52">
      <w:pPr>
        <w:pStyle w:val="a3"/>
        <w:ind w:firstLine="560"/>
      </w:pPr>
    </w:p>
    <w:p w:rsidR="003F7F52" w:rsidRPr="00946C2F" w:rsidRDefault="003F7F52" w:rsidP="003F7F52">
      <w:pPr>
        <w:pStyle w:val="a3"/>
        <w:ind w:firstLine="560"/>
      </w:pPr>
    </w:p>
    <w:p w:rsidR="00B7483F" w:rsidRPr="00946C2F" w:rsidRDefault="00B7483F" w:rsidP="00B7483F">
      <w:pPr>
        <w:pStyle w:val="aa"/>
        <w:spacing w:before="48" w:after="48" w:line="240" w:lineRule="auto"/>
      </w:pPr>
      <w:r w:rsidRPr="00946C2F">
        <w:t>图</w:t>
      </w:r>
      <w:r w:rsidRPr="00946C2F">
        <w:t>4.5</w:t>
      </w:r>
      <w:r w:rsidRPr="00946C2F">
        <w:rPr>
          <w:rFonts w:hint="eastAsia"/>
        </w:rPr>
        <w:t>.</w:t>
      </w:r>
      <w:r w:rsidR="001A5AE2" w:rsidRPr="00946C2F">
        <w:t>3</w:t>
      </w:r>
      <w:r w:rsidRPr="00946C2F">
        <w:t xml:space="preserve">-1   </w:t>
      </w:r>
      <w:r w:rsidR="001A5AE2" w:rsidRPr="00946C2F">
        <w:rPr>
          <w:rFonts w:hint="eastAsia"/>
        </w:rPr>
        <w:t>空气净</w:t>
      </w:r>
      <w:r w:rsidRPr="00946C2F">
        <w:rPr>
          <w:rFonts w:hint="eastAsia"/>
        </w:rPr>
        <w:t>工艺</w:t>
      </w:r>
      <w:r w:rsidRPr="00946C2F">
        <w:t>流程</w:t>
      </w:r>
      <w:r w:rsidRPr="00946C2F">
        <w:rPr>
          <w:rFonts w:hint="eastAsia"/>
        </w:rPr>
        <w:t>图</w:t>
      </w:r>
    </w:p>
    <w:p w:rsidR="004977FA" w:rsidRPr="00946C2F" w:rsidRDefault="004977FA" w:rsidP="004977FA">
      <w:pPr>
        <w:pStyle w:val="a3"/>
        <w:ind w:firstLine="562"/>
        <w:rPr>
          <w:b/>
        </w:rPr>
      </w:pPr>
      <w:r w:rsidRPr="00946C2F">
        <w:rPr>
          <w:b/>
        </w:rPr>
        <w:t>工艺流程简述：</w:t>
      </w:r>
    </w:p>
    <w:p w:rsidR="00BE1D4D" w:rsidRPr="00946C2F" w:rsidRDefault="00BE1D4D" w:rsidP="00BE1D4D">
      <w:pPr>
        <w:pStyle w:val="a3"/>
        <w:ind w:firstLine="560"/>
      </w:pPr>
      <w:r w:rsidRPr="00946C2F">
        <w:rPr>
          <w:rFonts w:hint="eastAsia"/>
        </w:rPr>
        <w:t>①</w:t>
      </w:r>
      <w:r w:rsidRPr="00946C2F">
        <w:t>贮存</w:t>
      </w:r>
    </w:p>
    <w:p w:rsidR="00BE1D4D" w:rsidRPr="00946C2F" w:rsidRDefault="00BE1D4D" w:rsidP="00BE1D4D">
      <w:pPr>
        <w:pStyle w:val="a3"/>
        <w:ind w:firstLine="560"/>
      </w:pPr>
      <w:r w:rsidRPr="00946C2F">
        <w:rPr>
          <w:rFonts w:hint="eastAsia"/>
        </w:rPr>
        <w:t>检验</w:t>
      </w:r>
      <w:r w:rsidR="00015396" w:rsidRPr="00946C2F">
        <w:rPr>
          <w:rFonts w:hint="eastAsia"/>
        </w:rPr>
        <w:t>达标</w:t>
      </w:r>
      <w:r w:rsidRPr="00946C2F">
        <w:t>后的药液</w:t>
      </w:r>
      <w:r w:rsidRPr="00946C2F">
        <w:rPr>
          <w:rFonts w:hint="eastAsia"/>
        </w:rPr>
        <w:t>送</w:t>
      </w:r>
      <w:r w:rsidRPr="00946C2F">
        <w:t>入生产车间成品贮罐内贮存</w:t>
      </w:r>
      <w:r w:rsidR="00782A91" w:rsidRPr="00946C2F">
        <w:rPr>
          <w:rFonts w:hint="eastAsia"/>
        </w:rPr>
        <w:t>。</w:t>
      </w:r>
    </w:p>
    <w:p w:rsidR="00BE1D4D" w:rsidRPr="00946C2F" w:rsidRDefault="00BE1D4D" w:rsidP="00BE1D4D">
      <w:pPr>
        <w:pStyle w:val="a3"/>
        <w:ind w:firstLine="560"/>
      </w:pPr>
      <w:r w:rsidRPr="00946C2F">
        <w:rPr>
          <w:rFonts w:hint="eastAsia"/>
        </w:rPr>
        <w:t>②</w:t>
      </w:r>
      <w:r w:rsidRPr="00946C2F">
        <w:t>灌装、</w:t>
      </w:r>
      <w:r w:rsidRPr="00946C2F">
        <w:rPr>
          <w:rFonts w:hint="eastAsia"/>
        </w:rPr>
        <w:t>封口</w:t>
      </w:r>
      <w:r w:rsidRPr="00946C2F">
        <w:t>、加压</w:t>
      </w:r>
    </w:p>
    <w:p w:rsidR="00782A91" w:rsidRPr="00946C2F" w:rsidRDefault="00BE1D4D" w:rsidP="00782A91">
      <w:pPr>
        <w:pStyle w:val="a3"/>
        <w:ind w:firstLine="560"/>
      </w:pPr>
      <w:r w:rsidRPr="00946C2F">
        <w:rPr>
          <w:rFonts w:hint="eastAsia"/>
        </w:rPr>
        <w:t>贮罐</w:t>
      </w:r>
      <w:r w:rsidRPr="00946C2F">
        <w:t>内的</w:t>
      </w:r>
      <w:r w:rsidRPr="00946C2F">
        <w:rPr>
          <w:rFonts w:hint="eastAsia"/>
        </w:rPr>
        <w:t>药液通过</w:t>
      </w:r>
      <w:r w:rsidRPr="00946C2F">
        <w:t>管道送</w:t>
      </w:r>
      <w:r w:rsidRPr="00946C2F">
        <w:rPr>
          <w:rFonts w:hint="eastAsia"/>
        </w:rPr>
        <w:t>入半自动化灌装</w:t>
      </w:r>
      <w:r w:rsidRPr="00946C2F">
        <w:t>线进</w:t>
      </w:r>
      <w:r w:rsidRPr="00946C2F">
        <w:rPr>
          <w:rFonts w:hint="eastAsia"/>
        </w:rPr>
        <w:t>行</w:t>
      </w:r>
      <w:r w:rsidRPr="00946C2F">
        <w:t>灌装包装，</w:t>
      </w:r>
      <w:r w:rsidRPr="00946C2F">
        <w:rPr>
          <w:rFonts w:hint="eastAsia"/>
        </w:rPr>
        <w:t>先</w:t>
      </w:r>
      <w:r w:rsidRPr="00946C2F">
        <w:t>将</w:t>
      </w:r>
      <w:r w:rsidRPr="00946C2F">
        <w:rPr>
          <w:rFonts w:hint="eastAsia"/>
        </w:rPr>
        <w:t>药液充</w:t>
      </w:r>
      <w:r w:rsidRPr="00946C2F">
        <w:t>入</w:t>
      </w:r>
      <w:r w:rsidRPr="00946C2F">
        <w:rPr>
          <w:rFonts w:hint="eastAsia"/>
        </w:rPr>
        <w:t>瓶</w:t>
      </w:r>
      <w:r w:rsidRPr="00946C2F">
        <w:t>中，</w:t>
      </w:r>
      <w:r w:rsidRPr="00946C2F">
        <w:rPr>
          <w:rFonts w:hint="eastAsia"/>
        </w:rPr>
        <w:t>再</w:t>
      </w:r>
      <w:r w:rsidRPr="00946C2F">
        <w:t>对气雾剂瓶进行封口，最后对气雾剂瓶</w:t>
      </w:r>
      <w:r w:rsidRPr="00946C2F">
        <w:rPr>
          <w:rFonts w:hint="eastAsia"/>
        </w:rPr>
        <w:t>加压</w:t>
      </w:r>
      <w:r w:rsidR="00782A91" w:rsidRPr="00946C2F">
        <w:rPr>
          <w:rFonts w:hint="eastAsia"/>
        </w:rPr>
        <w:t>。灌装、加压工序中分别有无组织</w:t>
      </w:r>
      <w:r w:rsidR="00F5359C">
        <w:rPr>
          <w:rFonts w:hint="eastAsia"/>
        </w:rPr>
        <w:t>非甲烷总烃</w:t>
      </w:r>
      <w:r w:rsidR="00782A91" w:rsidRPr="00946C2F">
        <w:rPr>
          <w:rFonts w:hint="eastAsia"/>
        </w:rPr>
        <w:t>废气</w:t>
      </w:r>
      <w:r w:rsidR="00782A91" w:rsidRPr="00946C2F">
        <w:rPr>
          <w:rFonts w:hint="eastAsia"/>
        </w:rPr>
        <w:t>G</w:t>
      </w:r>
      <w:r w:rsidR="00782A91" w:rsidRPr="00946C2F">
        <w:rPr>
          <w:vertAlign w:val="subscript"/>
        </w:rPr>
        <w:t>3.3</w:t>
      </w:r>
      <w:r w:rsidR="00782A91" w:rsidRPr="00946C2F">
        <w:rPr>
          <w:rFonts w:hint="eastAsia"/>
          <w:vertAlign w:val="subscript"/>
        </w:rPr>
        <w:t>-</w:t>
      </w:r>
      <w:r w:rsidR="00782A91" w:rsidRPr="00946C2F">
        <w:rPr>
          <w:vertAlign w:val="subscript"/>
        </w:rPr>
        <w:t>1</w:t>
      </w:r>
      <w:r w:rsidR="00782A91" w:rsidRPr="00946C2F">
        <w:rPr>
          <w:rFonts w:hint="eastAsia"/>
        </w:rPr>
        <w:t>、</w:t>
      </w:r>
      <w:r w:rsidR="00782A91" w:rsidRPr="00946C2F">
        <w:t>G</w:t>
      </w:r>
      <w:r w:rsidR="00782A91" w:rsidRPr="00946C2F">
        <w:rPr>
          <w:vertAlign w:val="subscript"/>
        </w:rPr>
        <w:t>3.3</w:t>
      </w:r>
      <w:r w:rsidR="00782A91" w:rsidRPr="00946C2F">
        <w:rPr>
          <w:rFonts w:hint="eastAsia"/>
          <w:vertAlign w:val="subscript"/>
        </w:rPr>
        <w:t>-</w:t>
      </w:r>
      <w:r w:rsidR="00782A91" w:rsidRPr="00946C2F">
        <w:rPr>
          <w:vertAlign w:val="subscript"/>
        </w:rPr>
        <w:t>2</w:t>
      </w:r>
      <w:r w:rsidR="00782A91" w:rsidRPr="00946C2F">
        <w:t>产生</w:t>
      </w:r>
      <w:r w:rsidR="00782A91" w:rsidRPr="00946C2F">
        <w:rPr>
          <w:rFonts w:hint="eastAsia"/>
        </w:rPr>
        <w:t>。</w:t>
      </w:r>
    </w:p>
    <w:p w:rsidR="00BE1D4D" w:rsidRPr="00946C2F" w:rsidRDefault="00BE1D4D" w:rsidP="00BE1D4D">
      <w:pPr>
        <w:pStyle w:val="a3"/>
        <w:ind w:firstLine="560"/>
      </w:pPr>
      <w:r w:rsidRPr="00946C2F">
        <w:rPr>
          <w:rFonts w:hint="eastAsia"/>
        </w:rPr>
        <w:t>③</w:t>
      </w:r>
      <w:r w:rsidRPr="00946C2F">
        <w:t>检验</w:t>
      </w:r>
    </w:p>
    <w:p w:rsidR="00C52E98" w:rsidRPr="00946C2F" w:rsidRDefault="00C52E98" w:rsidP="00C52E98">
      <w:pPr>
        <w:pStyle w:val="a3"/>
        <w:ind w:firstLine="560"/>
      </w:pPr>
      <w:r w:rsidRPr="00946C2F">
        <w:rPr>
          <w:rFonts w:hint="eastAsia"/>
        </w:rPr>
        <w:t>加压</w:t>
      </w:r>
      <w:r w:rsidRPr="00946C2F">
        <w:t>后所有气雾剂瓶进行质量检验，</w:t>
      </w:r>
      <w:r w:rsidRPr="00946C2F">
        <w:rPr>
          <w:rFonts w:hint="eastAsia"/>
        </w:rPr>
        <w:t>达标品</w:t>
      </w:r>
      <w:r w:rsidRPr="00946C2F">
        <w:t>入库</w:t>
      </w:r>
      <w:r w:rsidRPr="00946C2F">
        <w:rPr>
          <w:rFonts w:hint="eastAsia"/>
        </w:rPr>
        <w:t>，</w:t>
      </w:r>
      <w:r w:rsidRPr="00946C2F">
        <w:t>不达标品重新送入灌装工序处理。</w:t>
      </w:r>
    </w:p>
    <w:p w:rsidR="00B7483F" w:rsidRPr="00946C2F" w:rsidRDefault="00B7483F" w:rsidP="00B7483F">
      <w:pPr>
        <w:pStyle w:val="40"/>
      </w:pPr>
      <w:r w:rsidRPr="00946C2F">
        <w:rPr>
          <w:rFonts w:hint="eastAsia"/>
        </w:rPr>
        <w:t>4.</w:t>
      </w:r>
      <w:r w:rsidRPr="00946C2F">
        <w:t>5</w:t>
      </w:r>
      <w:r w:rsidRPr="00946C2F">
        <w:rPr>
          <w:rFonts w:hint="eastAsia"/>
        </w:rPr>
        <w:t>.</w:t>
      </w:r>
      <w:r w:rsidR="004977FA" w:rsidRPr="00946C2F">
        <w:t>3</w:t>
      </w:r>
      <w:r w:rsidRPr="00946C2F">
        <w:rPr>
          <w:rFonts w:hint="eastAsia"/>
        </w:rPr>
        <w:t>.</w:t>
      </w:r>
      <w:r w:rsidRPr="00946C2F">
        <w:t>2</w:t>
      </w:r>
      <w:r w:rsidRPr="00946C2F">
        <w:rPr>
          <w:rFonts w:hint="eastAsia"/>
        </w:rPr>
        <w:t>主要生产</w:t>
      </w:r>
      <w:r w:rsidRPr="00946C2F">
        <w:t>设备情况</w:t>
      </w:r>
    </w:p>
    <w:p w:rsidR="00B7483F" w:rsidRPr="00946C2F" w:rsidRDefault="004977FA" w:rsidP="00B7483F">
      <w:pPr>
        <w:pStyle w:val="a3"/>
        <w:ind w:firstLine="560"/>
      </w:pPr>
      <w:r w:rsidRPr="00946C2F">
        <w:rPr>
          <w:rFonts w:hint="eastAsia"/>
        </w:rPr>
        <w:lastRenderedPageBreak/>
        <w:t>空气净生产</w:t>
      </w:r>
      <w:r w:rsidR="00B7483F" w:rsidRPr="00946C2F">
        <w:t>工艺</w:t>
      </w:r>
      <w:r w:rsidR="00B7483F" w:rsidRPr="00946C2F">
        <w:rPr>
          <w:rFonts w:hint="eastAsia"/>
        </w:rPr>
        <w:t>主要</w:t>
      </w:r>
      <w:r w:rsidR="00B7483F" w:rsidRPr="00946C2F">
        <w:t>生产设备</w:t>
      </w:r>
      <w:r w:rsidR="00B7483F" w:rsidRPr="00946C2F">
        <w:rPr>
          <w:rFonts w:hint="eastAsia"/>
        </w:rPr>
        <w:t>见</w:t>
      </w:r>
      <w:r w:rsidR="00B7483F" w:rsidRPr="00946C2F">
        <w:t>表</w:t>
      </w:r>
      <w:r w:rsidR="00B7483F" w:rsidRPr="00946C2F">
        <w:rPr>
          <w:rFonts w:hint="eastAsia"/>
        </w:rPr>
        <w:t>4</w:t>
      </w:r>
      <w:r w:rsidR="00B7483F" w:rsidRPr="00946C2F">
        <w:t>.5.</w:t>
      </w:r>
      <w:r w:rsidRPr="00946C2F">
        <w:t>3</w:t>
      </w:r>
      <w:r w:rsidR="00B7483F" w:rsidRPr="00946C2F">
        <w:t>-1</w:t>
      </w:r>
      <w:r w:rsidR="00B7483F" w:rsidRPr="00946C2F">
        <w:rPr>
          <w:rFonts w:hint="eastAsia"/>
        </w:rPr>
        <w:t>。</w:t>
      </w:r>
    </w:p>
    <w:p w:rsidR="00B7483F" w:rsidRPr="00946C2F" w:rsidRDefault="00B7483F" w:rsidP="00B7483F">
      <w:pPr>
        <w:pStyle w:val="aa"/>
        <w:spacing w:before="48" w:after="48"/>
      </w:pPr>
      <w:r w:rsidRPr="00946C2F">
        <w:rPr>
          <w:rFonts w:hint="eastAsia"/>
        </w:rPr>
        <w:t>表</w:t>
      </w:r>
      <w:r w:rsidRPr="00946C2F">
        <w:rPr>
          <w:rFonts w:hint="eastAsia"/>
        </w:rPr>
        <w:t>4</w:t>
      </w:r>
      <w:r w:rsidRPr="00946C2F">
        <w:t>.5.</w:t>
      </w:r>
      <w:r w:rsidR="004977FA" w:rsidRPr="00946C2F">
        <w:t>3</w:t>
      </w:r>
      <w:r w:rsidRPr="00946C2F">
        <w:t xml:space="preserve">-1   </w:t>
      </w:r>
      <w:r w:rsidR="004977FA" w:rsidRPr="00946C2F">
        <w:rPr>
          <w:rFonts w:hint="eastAsia"/>
        </w:rPr>
        <w:t>空气净生产</w:t>
      </w:r>
      <w:r w:rsidRPr="00946C2F">
        <w:rPr>
          <w:rFonts w:hint="eastAsia"/>
        </w:rPr>
        <w:t>工艺</w:t>
      </w:r>
      <w:r w:rsidRPr="00946C2F">
        <w:t>主要生产设备表</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44"/>
        <w:gridCol w:w="1446"/>
        <w:gridCol w:w="1915"/>
        <w:gridCol w:w="1486"/>
        <w:gridCol w:w="1447"/>
        <w:gridCol w:w="1447"/>
      </w:tblGrid>
      <w:tr w:rsidR="00946C2F" w:rsidRPr="00946C2F" w:rsidTr="00E31BD9">
        <w:trPr>
          <w:trHeight w:val="284"/>
        </w:trPr>
        <w:tc>
          <w:tcPr>
            <w:tcW w:w="1454" w:type="dxa"/>
            <w:shd w:val="clear" w:color="auto" w:fill="auto"/>
            <w:vAlign w:val="center"/>
          </w:tcPr>
          <w:p w:rsidR="004977FA" w:rsidRPr="00946C2F" w:rsidRDefault="004977FA" w:rsidP="00E31BD9">
            <w:pPr>
              <w:pStyle w:val="a3"/>
              <w:spacing w:line="240" w:lineRule="auto"/>
              <w:ind w:firstLineChars="0" w:firstLine="0"/>
              <w:jc w:val="center"/>
              <w:rPr>
                <w:b/>
                <w:sz w:val="21"/>
                <w:szCs w:val="21"/>
              </w:rPr>
            </w:pPr>
            <w:r w:rsidRPr="00946C2F">
              <w:rPr>
                <w:b/>
                <w:sz w:val="21"/>
                <w:szCs w:val="21"/>
              </w:rPr>
              <w:t>序号</w:t>
            </w:r>
          </w:p>
        </w:tc>
        <w:tc>
          <w:tcPr>
            <w:tcW w:w="1455" w:type="dxa"/>
            <w:shd w:val="clear" w:color="auto" w:fill="auto"/>
            <w:vAlign w:val="center"/>
          </w:tcPr>
          <w:p w:rsidR="004977FA" w:rsidRPr="00946C2F" w:rsidRDefault="004977FA" w:rsidP="00E31BD9">
            <w:pPr>
              <w:pStyle w:val="a3"/>
              <w:spacing w:line="240" w:lineRule="auto"/>
              <w:ind w:firstLineChars="0" w:firstLine="0"/>
              <w:jc w:val="center"/>
              <w:rPr>
                <w:b/>
                <w:sz w:val="21"/>
                <w:szCs w:val="21"/>
              </w:rPr>
            </w:pPr>
            <w:r w:rsidRPr="00946C2F">
              <w:rPr>
                <w:b/>
                <w:sz w:val="21"/>
                <w:szCs w:val="21"/>
              </w:rPr>
              <w:t>设备名称</w:t>
            </w:r>
          </w:p>
        </w:tc>
        <w:tc>
          <w:tcPr>
            <w:tcW w:w="1928" w:type="dxa"/>
            <w:shd w:val="clear" w:color="auto" w:fill="auto"/>
            <w:vAlign w:val="center"/>
          </w:tcPr>
          <w:p w:rsidR="004977FA" w:rsidRPr="00946C2F" w:rsidRDefault="004977FA" w:rsidP="00E31BD9">
            <w:pPr>
              <w:pStyle w:val="a3"/>
              <w:spacing w:line="240" w:lineRule="auto"/>
              <w:ind w:firstLineChars="0" w:firstLine="0"/>
              <w:jc w:val="center"/>
              <w:rPr>
                <w:b/>
                <w:sz w:val="21"/>
                <w:szCs w:val="21"/>
              </w:rPr>
            </w:pPr>
            <w:r w:rsidRPr="00946C2F">
              <w:rPr>
                <w:b/>
                <w:sz w:val="21"/>
                <w:szCs w:val="21"/>
              </w:rPr>
              <w:t>设备编号</w:t>
            </w:r>
          </w:p>
        </w:tc>
        <w:tc>
          <w:tcPr>
            <w:tcW w:w="1493" w:type="dxa"/>
            <w:shd w:val="clear" w:color="auto" w:fill="auto"/>
            <w:vAlign w:val="center"/>
          </w:tcPr>
          <w:p w:rsidR="004977FA" w:rsidRPr="00946C2F" w:rsidRDefault="004977FA" w:rsidP="00E31BD9">
            <w:pPr>
              <w:pStyle w:val="a3"/>
              <w:spacing w:line="240" w:lineRule="auto"/>
              <w:ind w:firstLineChars="0" w:firstLine="0"/>
              <w:jc w:val="center"/>
              <w:rPr>
                <w:b/>
                <w:sz w:val="21"/>
                <w:szCs w:val="21"/>
              </w:rPr>
            </w:pPr>
            <w:r w:rsidRPr="00946C2F">
              <w:rPr>
                <w:b/>
                <w:sz w:val="21"/>
                <w:szCs w:val="21"/>
              </w:rPr>
              <w:t>规格型号</w:t>
            </w:r>
          </w:p>
        </w:tc>
        <w:tc>
          <w:tcPr>
            <w:tcW w:w="1456" w:type="dxa"/>
            <w:shd w:val="clear" w:color="auto" w:fill="auto"/>
            <w:vAlign w:val="center"/>
          </w:tcPr>
          <w:p w:rsidR="004977FA" w:rsidRPr="00946C2F" w:rsidRDefault="004977FA" w:rsidP="00E31BD9">
            <w:pPr>
              <w:pStyle w:val="a3"/>
              <w:spacing w:line="240" w:lineRule="auto"/>
              <w:ind w:firstLineChars="0" w:firstLine="0"/>
              <w:jc w:val="center"/>
              <w:rPr>
                <w:b/>
                <w:sz w:val="21"/>
                <w:szCs w:val="21"/>
              </w:rPr>
            </w:pPr>
            <w:r w:rsidRPr="00946C2F">
              <w:rPr>
                <w:b/>
                <w:sz w:val="21"/>
                <w:szCs w:val="21"/>
              </w:rPr>
              <w:t>数量</w:t>
            </w:r>
          </w:p>
        </w:tc>
        <w:tc>
          <w:tcPr>
            <w:tcW w:w="1456" w:type="dxa"/>
            <w:shd w:val="clear" w:color="auto" w:fill="auto"/>
            <w:vAlign w:val="center"/>
          </w:tcPr>
          <w:p w:rsidR="004977FA" w:rsidRPr="00946C2F" w:rsidRDefault="004977FA" w:rsidP="00E31BD9">
            <w:pPr>
              <w:pStyle w:val="a3"/>
              <w:spacing w:line="240" w:lineRule="auto"/>
              <w:ind w:firstLineChars="0" w:firstLine="0"/>
              <w:jc w:val="center"/>
              <w:rPr>
                <w:b/>
                <w:sz w:val="21"/>
                <w:szCs w:val="21"/>
              </w:rPr>
            </w:pPr>
            <w:r w:rsidRPr="00946C2F">
              <w:rPr>
                <w:rFonts w:hint="eastAsia"/>
                <w:b/>
                <w:sz w:val="21"/>
                <w:szCs w:val="21"/>
              </w:rPr>
              <w:t>备注</w:t>
            </w:r>
          </w:p>
        </w:tc>
      </w:tr>
      <w:tr w:rsidR="00946C2F" w:rsidRPr="00946C2F" w:rsidTr="00E31BD9">
        <w:tc>
          <w:tcPr>
            <w:tcW w:w="1454" w:type="dxa"/>
            <w:shd w:val="clear" w:color="auto" w:fill="auto"/>
            <w:vAlign w:val="center"/>
          </w:tcPr>
          <w:p w:rsidR="004977FA" w:rsidRPr="00946C2F" w:rsidRDefault="004977FA" w:rsidP="00E31BD9">
            <w:pPr>
              <w:pStyle w:val="a3"/>
              <w:spacing w:line="240" w:lineRule="auto"/>
              <w:ind w:firstLineChars="0" w:firstLine="0"/>
              <w:jc w:val="center"/>
              <w:rPr>
                <w:sz w:val="21"/>
                <w:szCs w:val="21"/>
              </w:rPr>
            </w:pPr>
            <w:r w:rsidRPr="00946C2F">
              <w:rPr>
                <w:rFonts w:hint="eastAsia"/>
                <w:sz w:val="21"/>
                <w:szCs w:val="21"/>
              </w:rPr>
              <w:t>1</w:t>
            </w:r>
          </w:p>
        </w:tc>
        <w:tc>
          <w:tcPr>
            <w:tcW w:w="1455" w:type="dxa"/>
            <w:shd w:val="clear" w:color="auto" w:fill="auto"/>
            <w:vAlign w:val="center"/>
          </w:tcPr>
          <w:p w:rsidR="004977FA" w:rsidRPr="00946C2F" w:rsidRDefault="004977FA" w:rsidP="00E31BD9">
            <w:pPr>
              <w:pStyle w:val="a3"/>
              <w:spacing w:line="240" w:lineRule="auto"/>
              <w:ind w:firstLineChars="0" w:firstLine="0"/>
              <w:jc w:val="center"/>
              <w:rPr>
                <w:sz w:val="21"/>
                <w:szCs w:val="21"/>
              </w:rPr>
            </w:pPr>
            <w:r w:rsidRPr="00946C2F">
              <w:rPr>
                <w:sz w:val="21"/>
                <w:szCs w:val="21"/>
              </w:rPr>
              <w:t>气雾剂</w:t>
            </w:r>
            <w:r w:rsidRPr="00946C2F">
              <w:rPr>
                <w:rFonts w:hint="eastAsia"/>
                <w:sz w:val="21"/>
                <w:szCs w:val="21"/>
              </w:rPr>
              <w:t>半</w:t>
            </w:r>
            <w:r w:rsidRPr="00946C2F">
              <w:rPr>
                <w:sz w:val="21"/>
                <w:szCs w:val="21"/>
              </w:rPr>
              <w:t>自动灌装线</w:t>
            </w:r>
          </w:p>
        </w:tc>
        <w:tc>
          <w:tcPr>
            <w:tcW w:w="1928" w:type="dxa"/>
            <w:shd w:val="clear" w:color="auto" w:fill="auto"/>
            <w:vAlign w:val="center"/>
          </w:tcPr>
          <w:p w:rsidR="004977FA" w:rsidRPr="00946C2F" w:rsidRDefault="004977FA" w:rsidP="00E31BD9">
            <w:pPr>
              <w:pStyle w:val="a3"/>
              <w:spacing w:line="240" w:lineRule="auto"/>
              <w:ind w:firstLineChars="0" w:firstLine="0"/>
              <w:jc w:val="center"/>
              <w:rPr>
                <w:sz w:val="21"/>
                <w:szCs w:val="21"/>
              </w:rPr>
            </w:pPr>
          </w:p>
        </w:tc>
        <w:tc>
          <w:tcPr>
            <w:tcW w:w="1493" w:type="dxa"/>
            <w:shd w:val="clear" w:color="auto" w:fill="auto"/>
            <w:vAlign w:val="center"/>
          </w:tcPr>
          <w:p w:rsidR="004977FA" w:rsidRPr="00946C2F" w:rsidRDefault="004977FA" w:rsidP="00E31BD9">
            <w:pPr>
              <w:pStyle w:val="a3"/>
              <w:spacing w:line="240" w:lineRule="auto"/>
              <w:ind w:firstLineChars="0" w:firstLine="0"/>
              <w:jc w:val="center"/>
              <w:rPr>
                <w:sz w:val="21"/>
                <w:szCs w:val="21"/>
              </w:rPr>
            </w:pPr>
            <w:r w:rsidRPr="00946C2F">
              <w:rPr>
                <w:rFonts w:hint="eastAsia"/>
                <w:sz w:val="21"/>
                <w:szCs w:val="21"/>
              </w:rPr>
              <w:t>QWJ-T</w:t>
            </w:r>
          </w:p>
        </w:tc>
        <w:tc>
          <w:tcPr>
            <w:tcW w:w="1456" w:type="dxa"/>
            <w:shd w:val="clear" w:color="auto" w:fill="auto"/>
            <w:vAlign w:val="center"/>
          </w:tcPr>
          <w:p w:rsidR="004977FA" w:rsidRPr="00946C2F" w:rsidRDefault="004977FA" w:rsidP="00E31BD9">
            <w:pPr>
              <w:pStyle w:val="a3"/>
              <w:spacing w:line="240" w:lineRule="auto"/>
              <w:ind w:firstLineChars="0" w:firstLine="0"/>
              <w:jc w:val="center"/>
              <w:rPr>
                <w:sz w:val="21"/>
                <w:szCs w:val="21"/>
              </w:rPr>
            </w:pPr>
            <w:r w:rsidRPr="00946C2F">
              <w:rPr>
                <w:rFonts w:hint="eastAsia"/>
                <w:sz w:val="21"/>
                <w:szCs w:val="21"/>
              </w:rPr>
              <w:t>2</w:t>
            </w:r>
            <w:r w:rsidRPr="00946C2F">
              <w:rPr>
                <w:sz w:val="21"/>
                <w:szCs w:val="21"/>
              </w:rPr>
              <w:t>套</w:t>
            </w:r>
          </w:p>
        </w:tc>
        <w:tc>
          <w:tcPr>
            <w:tcW w:w="1456" w:type="dxa"/>
            <w:shd w:val="clear" w:color="auto" w:fill="auto"/>
            <w:vAlign w:val="center"/>
          </w:tcPr>
          <w:p w:rsidR="004977FA" w:rsidRPr="00946C2F" w:rsidRDefault="00B872F5" w:rsidP="00E31BD9">
            <w:pPr>
              <w:pStyle w:val="a3"/>
              <w:spacing w:line="240" w:lineRule="auto"/>
              <w:ind w:firstLineChars="0" w:firstLine="0"/>
              <w:jc w:val="center"/>
              <w:rPr>
                <w:sz w:val="21"/>
                <w:szCs w:val="21"/>
              </w:rPr>
            </w:pPr>
            <w:r w:rsidRPr="00946C2F">
              <w:rPr>
                <w:sz w:val="21"/>
                <w:szCs w:val="21"/>
              </w:rPr>
              <w:t>现有</w:t>
            </w:r>
          </w:p>
        </w:tc>
      </w:tr>
    </w:tbl>
    <w:p w:rsidR="00B7483F" w:rsidRPr="00946C2F" w:rsidRDefault="00B7483F" w:rsidP="00B7483F">
      <w:pPr>
        <w:pStyle w:val="40"/>
      </w:pPr>
      <w:r w:rsidRPr="00946C2F">
        <w:rPr>
          <w:rFonts w:hint="eastAsia"/>
        </w:rPr>
        <w:t>4</w:t>
      </w:r>
      <w:r w:rsidRPr="00946C2F">
        <w:t>.5.</w:t>
      </w:r>
      <w:r w:rsidR="004977FA" w:rsidRPr="00946C2F">
        <w:t>3</w:t>
      </w:r>
      <w:r w:rsidRPr="00946C2F">
        <w:t>.3</w:t>
      </w:r>
      <w:r w:rsidRPr="00946C2F">
        <w:rPr>
          <w:rFonts w:hint="eastAsia"/>
        </w:rPr>
        <w:t>原辅材料消耗</w:t>
      </w:r>
      <w:r w:rsidRPr="00946C2F">
        <w:t>情况</w:t>
      </w:r>
    </w:p>
    <w:p w:rsidR="00481EE7" w:rsidRPr="00946C2F" w:rsidRDefault="00481EE7" w:rsidP="00481EE7">
      <w:pPr>
        <w:pStyle w:val="a3"/>
        <w:ind w:firstLine="560"/>
      </w:pPr>
      <w:r w:rsidRPr="00946C2F">
        <w:rPr>
          <w:rFonts w:hint="eastAsia"/>
        </w:rPr>
        <w:t>空气净原辅材料消耗情况见</w:t>
      </w:r>
      <w:r w:rsidRPr="00946C2F">
        <w:t>表</w:t>
      </w:r>
      <w:r w:rsidRPr="00946C2F">
        <w:rPr>
          <w:rFonts w:hint="eastAsia"/>
        </w:rPr>
        <w:t>4</w:t>
      </w:r>
      <w:r w:rsidRPr="00946C2F">
        <w:t>.5.3-2</w:t>
      </w:r>
      <w:r w:rsidRPr="00946C2F">
        <w:rPr>
          <w:rFonts w:hint="eastAsia"/>
        </w:rPr>
        <w:t>。</w:t>
      </w:r>
    </w:p>
    <w:p w:rsidR="00C37B4E" w:rsidRPr="00946C2F" w:rsidRDefault="00C37B4E" w:rsidP="002F0642">
      <w:pPr>
        <w:pStyle w:val="aa"/>
        <w:spacing w:beforeLines="0" w:after="48" w:line="240" w:lineRule="auto"/>
      </w:pPr>
    </w:p>
    <w:p w:rsidR="00B7483F" w:rsidRPr="00946C2F" w:rsidRDefault="00B7483F" w:rsidP="002F0642">
      <w:pPr>
        <w:pStyle w:val="aa"/>
        <w:spacing w:beforeLines="0" w:after="48" w:line="240" w:lineRule="auto"/>
      </w:pPr>
      <w:r w:rsidRPr="00946C2F">
        <w:t>表</w:t>
      </w:r>
      <w:r w:rsidRPr="00946C2F">
        <w:t>4.5.</w:t>
      </w:r>
      <w:r w:rsidR="00E60AA0" w:rsidRPr="00946C2F">
        <w:t>3</w:t>
      </w:r>
      <w:r w:rsidRPr="00946C2F">
        <w:t xml:space="preserve">-2   </w:t>
      </w:r>
      <w:r w:rsidR="004977FA" w:rsidRPr="00946C2F">
        <w:rPr>
          <w:rFonts w:hint="eastAsia"/>
        </w:rPr>
        <w:t>空气净</w:t>
      </w:r>
      <w:r w:rsidRPr="00946C2F">
        <w:t>生产线</w:t>
      </w:r>
      <w:r w:rsidRPr="00946C2F">
        <w:rPr>
          <w:rFonts w:hint="eastAsia"/>
        </w:rPr>
        <w:t>主要原辅材料、能源消耗情况表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75"/>
        <w:gridCol w:w="1128"/>
        <w:gridCol w:w="1703"/>
        <w:gridCol w:w="1133"/>
        <w:gridCol w:w="1552"/>
        <w:gridCol w:w="1416"/>
        <w:gridCol w:w="1378"/>
      </w:tblGrid>
      <w:tr w:rsidR="00A84F2D" w:rsidRPr="00946C2F" w:rsidTr="00B7483F">
        <w:trPr>
          <w:trHeight w:val="20"/>
          <w:tblHeader/>
          <w:jc w:val="center"/>
        </w:trPr>
        <w:tc>
          <w:tcPr>
            <w:tcW w:w="476" w:type="pct"/>
            <w:shd w:val="clear" w:color="auto" w:fill="auto"/>
            <w:vAlign w:val="center"/>
          </w:tcPr>
          <w:p w:rsidR="00B7483F" w:rsidRPr="00946C2F" w:rsidRDefault="00B7483F" w:rsidP="00B7483F">
            <w:pPr>
              <w:widowControl/>
              <w:snapToGrid w:val="0"/>
              <w:jc w:val="center"/>
              <w:rPr>
                <w:rFonts w:eastAsia="仿宋_GB2312"/>
                <w:b/>
                <w:spacing w:val="-10"/>
                <w:szCs w:val="21"/>
              </w:rPr>
            </w:pPr>
            <w:r w:rsidRPr="00946C2F">
              <w:rPr>
                <w:rFonts w:eastAsia="仿宋_GB2312"/>
                <w:b/>
                <w:spacing w:val="-10"/>
                <w:szCs w:val="21"/>
              </w:rPr>
              <w:t>序号</w:t>
            </w:r>
          </w:p>
        </w:tc>
        <w:tc>
          <w:tcPr>
            <w:tcW w:w="614" w:type="pct"/>
            <w:vAlign w:val="center"/>
          </w:tcPr>
          <w:p w:rsidR="00B7483F" w:rsidRPr="00946C2F" w:rsidRDefault="00B7483F" w:rsidP="00B7483F">
            <w:pPr>
              <w:widowControl/>
              <w:snapToGrid w:val="0"/>
              <w:jc w:val="center"/>
              <w:rPr>
                <w:rFonts w:eastAsia="仿宋_GB2312"/>
                <w:b/>
                <w:spacing w:val="-10"/>
                <w:szCs w:val="21"/>
              </w:rPr>
            </w:pPr>
            <w:r w:rsidRPr="00946C2F">
              <w:rPr>
                <w:rFonts w:eastAsia="仿宋_GB2312"/>
                <w:b/>
                <w:spacing w:val="-10"/>
                <w:szCs w:val="21"/>
              </w:rPr>
              <w:t>类别</w:t>
            </w:r>
          </w:p>
        </w:tc>
        <w:tc>
          <w:tcPr>
            <w:tcW w:w="927" w:type="pct"/>
            <w:shd w:val="clear" w:color="auto" w:fill="auto"/>
            <w:vAlign w:val="center"/>
          </w:tcPr>
          <w:p w:rsidR="00B7483F" w:rsidRPr="00946C2F" w:rsidRDefault="00B7483F" w:rsidP="00B7483F">
            <w:pPr>
              <w:widowControl/>
              <w:snapToGrid w:val="0"/>
              <w:jc w:val="center"/>
              <w:rPr>
                <w:rFonts w:eastAsia="仿宋_GB2312"/>
                <w:b/>
                <w:spacing w:val="-10"/>
                <w:szCs w:val="21"/>
              </w:rPr>
            </w:pPr>
            <w:r w:rsidRPr="00946C2F">
              <w:rPr>
                <w:rFonts w:eastAsia="仿宋_GB2312"/>
                <w:b/>
                <w:spacing w:val="-10"/>
                <w:szCs w:val="21"/>
              </w:rPr>
              <w:t>名称</w:t>
            </w:r>
          </w:p>
        </w:tc>
        <w:tc>
          <w:tcPr>
            <w:tcW w:w="617" w:type="pct"/>
            <w:shd w:val="clear" w:color="auto" w:fill="auto"/>
            <w:vAlign w:val="center"/>
          </w:tcPr>
          <w:p w:rsidR="00B7483F" w:rsidRPr="00946C2F" w:rsidRDefault="00B7483F" w:rsidP="00B7483F">
            <w:pPr>
              <w:widowControl/>
              <w:snapToGrid w:val="0"/>
              <w:jc w:val="center"/>
              <w:rPr>
                <w:rFonts w:eastAsia="仿宋_GB2312"/>
                <w:b/>
                <w:spacing w:val="-10"/>
                <w:szCs w:val="21"/>
              </w:rPr>
            </w:pPr>
            <w:r w:rsidRPr="00946C2F">
              <w:rPr>
                <w:rFonts w:eastAsia="仿宋_GB2312"/>
                <w:b/>
                <w:spacing w:val="-10"/>
                <w:szCs w:val="21"/>
              </w:rPr>
              <w:t>规格</w:t>
            </w:r>
          </w:p>
        </w:tc>
        <w:tc>
          <w:tcPr>
            <w:tcW w:w="845" w:type="pct"/>
            <w:shd w:val="clear" w:color="auto" w:fill="auto"/>
            <w:vAlign w:val="center"/>
          </w:tcPr>
          <w:p w:rsidR="00B7483F" w:rsidRPr="00946C2F" w:rsidRDefault="00B7483F" w:rsidP="00B7483F">
            <w:pPr>
              <w:widowControl/>
              <w:snapToGrid w:val="0"/>
              <w:jc w:val="center"/>
              <w:rPr>
                <w:rFonts w:eastAsia="仿宋_GB2312"/>
                <w:b/>
                <w:spacing w:val="-10"/>
                <w:szCs w:val="21"/>
              </w:rPr>
            </w:pPr>
            <w:r w:rsidRPr="00946C2F">
              <w:rPr>
                <w:rFonts w:eastAsia="仿宋_GB2312"/>
                <w:b/>
                <w:spacing w:val="-10"/>
                <w:szCs w:val="21"/>
              </w:rPr>
              <w:t>单位产品消耗</w:t>
            </w:r>
          </w:p>
          <w:p w:rsidR="00B7483F" w:rsidRPr="00946C2F" w:rsidRDefault="00DE17CB" w:rsidP="00B7483F">
            <w:pPr>
              <w:widowControl/>
              <w:snapToGrid w:val="0"/>
              <w:jc w:val="center"/>
              <w:rPr>
                <w:rFonts w:eastAsia="仿宋_GB2312"/>
                <w:b/>
                <w:spacing w:val="-10"/>
                <w:szCs w:val="21"/>
              </w:rPr>
            </w:pPr>
            <w:r w:rsidRPr="00946C2F">
              <w:rPr>
                <w:rFonts w:ascii="仿宋_GB2312" w:eastAsia="仿宋_GB2312" w:hAnsi="宋体" w:cs="宋体" w:hint="eastAsia"/>
                <w:b/>
                <w:bCs/>
                <w:kern w:val="0"/>
                <w:szCs w:val="21"/>
              </w:rPr>
              <w:t>（</w:t>
            </w:r>
            <w:r w:rsidRPr="00946C2F">
              <w:rPr>
                <w:rFonts w:eastAsia="仿宋_GB2312"/>
                <w:b/>
                <w:bCs/>
                <w:kern w:val="0"/>
                <w:szCs w:val="21"/>
              </w:rPr>
              <w:t>kg/</w:t>
            </w:r>
            <w:r w:rsidRPr="00946C2F">
              <w:rPr>
                <w:rFonts w:ascii="仿宋_GB2312" w:eastAsia="仿宋_GB2312" w:hAnsi="宋体" w:cs="宋体" w:hint="eastAsia"/>
                <w:b/>
                <w:bCs/>
                <w:kern w:val="0"/>
                <w:szCs w:val="21"/>
              </w:rPr>
              <w:t>吨产品）</w:t>
            </w:r>
          </w:p>
        </w:tc>
        <w:tc>
          <w:tcPr>
            <w:tcW w:w="771" w:type="pct"/>
            <w:shd w:val="clear" w:color="auto" w:fill="auto"/>
            <w:vAlign w:val="center"/>
          </w:tcPr>
          <w:p w:rsidR="00B7483F" w:rsidRPr="00946C2F" w:rsidRDefault="00B7483F" w:rsidP="00B7483F">
            <w:pPr>
              <w:widowControl/>
              <w:snapToGrid w:val="0"/>
              <w:jc w:val="center"/>
              <w:rPr>
                <w:rFonts w:eastAsia="仿宋_GB2312"/>
                <w:b/>
                <w:spacing w:val="-10"/>
                <w:szCs w:val="21"/>
              </w:rPr>
            </w:pPr>
            <w:r w:rsidRPr="00946C2F">
              <w:rPr>
                <w:rFonts w:eastAsia="仿宋_GB2312"/>
                <w:b/>
                <w:spacing w:val="-10"/>
                <w:szCs w:val="21"/>
              </w:rPr>
              <w:t>年用量</w:t>
            </w:r>
          </w:p>
          <w:p w:rsidR="00B7483F" w:rsidRPr="00946C2F" w:rsidRDefault="00B7483F" w:rsidP="00B7483F">
            <w:pPr>
              <w:widowControl/>
              <w:snapToGrid w:val="0"/>
              <w:jc w:val="center"/>
              <w:rPr>
                <w:rFonts w:eastAsia="仿宋_GB2312"/>
                <w:b/>
                <w:spacing w:val="-10"/>
                <w:szCs w:val="21"/>
              </w:rPr>
            </w:pPr>
            <w:r w:rsidRPr="00946C2F">
              <w:rPr>
                <w:rFonts w:eastAsia="仿宋_GB2312"/>
                <w:b/>
                <w:spacing w:val="-10"/>
                <w:szCs w:val="21"/>
              </w:rPr>
              <w:t>（</w:t>
            </w:r>
            <w:r w:rsidRPr="00946C2F">
              <w:rPr>
                <w:rFonts w:eastAsia="仿宋_GB2312"/>
                <w:b/>
                <w:spacing w:val="-10"/>
                <w:szCs w:val="21"/>
              </w:rPr>
              <w:t>t/a</w:t>
            </w:r>
            <w:r w:rsidRPr="00946C2F">
              <w:rPr>
                <w:rFonts w:eastAsia="仿宋_GB2312"/>
                <w:b/>
                <w:spacing w:val="-10"/>
                <w:szCs w:val="21"/>
              </w:rPr>
              <w:t>）</w:t>
            </w:r>
          </w:p>
        </w:tc>
        <w:tc>
          <w:tcPr>
            <w:tcW w:w="750" w:type="pct"/>
            <w:shd w:val="clear" w:color="auto" w:fill="auto"/>
            <w:vAlign w:val="center"/>
          </w:tcPr>
          <w:p w:rsidR="00B7483F" w:rsidRPr="00946C2F" w:rsidRDefault="00B7483F" w:rsidP="00B7483F">
            <w:pPr>
              <w:widowControl/>
              <w:snapToGrid w:val="0"/>
              <w:jc w:val="center"/>
              <w:rPr>
                <w:rFonts w:eastAsia="仿宋_GB2312"/>
                <w:b/>
                <w:spacing w:val="-10"/>
                <w:szCs w:val="21"/>
              </w:rPr>
            </w:pPr>
            <w:r w:rsidRPr="00946C2F">
              <w:rPr>
                <w:rFonts w:eastAsia="仿宋_GB2312"/>
                <w:b/>
                <w:spacing w:val="-10"/>
                <w:szCs w:val="21"/>
              </w:rPr>
              <w:t>来源及运输</w:t>
            </w:r>
          </w:p>
        </w:tc>
      </w:tr>
      <w:tr w:rsidR="00A84F2D" w:rsidRPr="00946C2F" w:rsidTr="00B7483F">
        <w:trPr>
          <w:trHeight w:val="20"/>
          <w:jc w:val="center"/>
        </w:trPr>
        <w:tc>
          <w:tcPr>
            <w:tcW w:w="476" w:type="pct"/>
            <w:shd w:val="clear" w:color="auto" w:fill="auto"/>
            <w:vAlign w:val="center"/>
          </w:tcPr>
          <w:p w:rsidR="00605A8F" w:rsidRPr="00946C2F" w:rsidRDefault="00605A8F" w:rsidP="00605A8F">
            <w:pPr>
              <w:pStyle w:val="ab"/>
              <w:adjustRightInd w:val="0"/>
            </w:pPr>
            <w:r w:rsidRPr="00946C2F">
              <w:rPr>
                <w:rFonts w:hint="eastAsia"/>
              </w:rPr>
              <w:t>1</w:t>
            </w:r>
          </w:p>
        </w:tc>
        <w:tc>
          <w:tcPr>
            <w:tcW w:w="614" w:type="pct"/>
            <w:vMerge w:val="restart"/>
            <w:vAlign w:val="center"/>
          </w:tcPr>
          <w:p w:rsidR="00605A8F" w:rsidRPr="00946C2F" w:rsidRDefault="00605A8F" w:rsidP="00605A8F">
            <w:pPr>
              <w:pStyle w:val="ab"/>
              <w:adjustRightInd w:val="0"/>
            </w:pPr>
            <w:r w:rsidRPr="00946C2F">
              <w:rPr>
                <w:rFonts w:hint="eastAsia"/>
              </w:rPr>
              <w:t>空气净</w:t>
            </w:r>
          </w:p>
        </w:tc>
        <w:tc>
          <w:tcPr>
            <w:tcW w:w="927" w:type="pct"/>
            <w:shd w:val="clear" w:color="auto" w:fill="auto"/>
            <w:vAlign w:val="center"/>
          </w:tcPr>
          <w:p w:rsidR="00605A8F" w:rsidRPr="00946C2F" w:rsidRDefault="00605A8F" w:rsidP="00C80E26">
            <w:pPr>
              <w:pStyle w:val="ab"/>
              <w:adjustRightInd w:val="0"/>
            </w:pPr>
            <w:r w:rsidRPr="00946C2F">
              <w:rPr>
                <w:rFonts w:hint="eastAsia"/>
              </w:rPr>
              <w:t>空气净药液</w:t>
            </w:r>
            <w:r w:rsidR="00C80E26" w:rsidRPr="00946C2F">
              <w:rPr>
                <w:rFonts w:hint="eastAsia"/>
              </w:rPr>
              <w:t>（外购）</w:t>
            </w:r>
          </w:p>
        </w:tc>
        <w:tc>
          <w:tcPr>
            <w:tcW w:w="617" w:type="pct"/>
            <w:shd w:val="clear" w:color="auto" w:fill="auto"/>
            <w:vAlign w:val="center"/>
          </w:tcPr>
          <w:p w:rsidR="00605A8F" w:rsidRPr="00946C2F" w:rsidRDefault="00C80E26" w:rsidP="00605A8F">
            <w:pPr>
              <w:pStyle w:val="ab"/>
              <w:adjustRightInd w:val="0"/>
            </w:pPr>
            <w:r w:rsidRPr="00946C2F">
              <w:rPr>
                <w:rFonts w:hint="eastAsia"/>
              </w:rPr>
              <w:t>/</w:t>
            </w:r>
          </w:p>
        </w:tc>
        <w:tc>
          <w:tcPr>
            <w:tcW w:w="845" w:type="pct"/>
            <w:shd w:val="clear" w:color="auto" w:fill="auto"/>
            <w:vAlign w:val="center"/>
          </w:tcPr>
          <w:p w:rsidR="00605A8F" w:rsidRPr="00946C2F" w:rsidRDefault="00605A8F" w:rsidP="00605A8F">
            <w:pPr>
              <w:widowControl/>
              <w:jc w:val="center"/>
              <w:rPr>
                <w:kern w:val="0"/>
                <w:sz w:val="22"/>
                <w:szCs w:val="22"/>
              </w:rPr>
            </w:pPr>
            <w:r w:rsidRPr="00946C2F">
              <w:rPr>
                <w:kern w:val="0"/>
                <w:sz w:val="22"/>
                <w:szCs w:val="22"/>
              </w:rPr>
              <w:t>884.5</w:t>
            </w:r>
          </w:p>
        </w:tc>
        <w:tc>
          <w:tcPr>
            <w:tcW w:w="771" w:type="pct"/>
            <w:shd w:val="clear" w:color="auto" w:fill="auto"/>
            <w:vAlign w:val="center"/>
          </w:tcPr>
          <w:p w:rsidR="00605A8F" w:rsidRPr="00946C2F" w:rsidRDefault="00605A8F" w:rsidP="00605A8F">
            <w:pPr>
              <w:widowControl/>
              <w:jc w:val="center"/>
              <w:rPr>
                <w:kern w:val="0"/>
                <w:szCs w:val="21"/>
              </w:rPr>
            </w:pPr>
            <w:r w:rsidRPr="00946C2F">
              <w:rPr>
                <w:kern w:val="0"/>
                <w:szCs w:val="21"/>
              </w:rPr>
              <w:t>1415.2295</w:t>
            </w:r>
          </w:p>
        </w:tc>
        <w:tc>
          <w:tcPr>
            <w:tcW w:w="750" w:type="pct"/>
            <w:shd w:val="clear" w:color="auto" w:fill="auto"/>
            <w:vAlign w:val="center"/>
          </w:tcPr>
          <w:p w:rsidR="00605A8F" w:rsidRPr="00946C2F" w:rsidRDefault="00605A8F" w:rsidP="00605A8F">
            <w:pPr>
              <w:pStyle w:val="ab"/>
              <w:adjustRightInd w:val="0"/>
            </w:pPr>
            <w:r w:rsidRPr="00946C2F">
              <w:rPr>
                <w:rFonts w:hint="eastAsia"/>
              </w:rPr>
              <w:t>国内、汽运</w:t>
            </w:r>
          </w:p>
        </w:tc>
      </w:tr>
      <w:tr w:rsidR="00A84F2D" w:rsidRPr="00946C2F" w:rsidTr="00B7483F">
        <w:trPr>
          <w:trHeight w:val="20"/>
          <w:jc w:val="center"/>
        </w:trPr>
        <w:tc>
          <w:tcPr>
            <w:tcW w:w="476" w:type="pct"/>
            <w:shd w:val="clear" w:color="auto" w:fill="auto"/>
            <w:vAlign w:val="center"/>
          </w:tcPr>
          <w:p w:rsidR="00605A8F" w:rsidRPr="00946C2F" w:rsidRDefault="00605A8F" w:rsidP="00605A8F">
            <w:pPr>
              <w:pStyle w:val="ab"/>
              <w:adjustRightInd w:val="0"/>
            </w:pPr>
            <w:r w:rsidRPr="00946C2F">
              <w:rPr>
                <w:rFonts w:hint="eastAsia"/>
              </w:rPr>
              <w:t>2</w:t>
            </w:r>
          </w:p>
        </w:tc>
        <w:tc>
          <w:tcPr>
            <w:tcW w:w="614" w:type="pct"/>
            <w:vMerge/>
            <w:vAlign w:val="center"/>
          </w:tcPr>
          <w:p w:rsidR="00605A8F" w:rsidRPr="00946C2F" w:rsidRDefault="00605A8F" w:rsidP="00605A8F">
            <w:pPr>
              <w:pStyle w:val="ab"/>
              <w:adjustRightInd w:val="0"/>
            </w:pPr>
          </w:p>
        </w:tc>
        <w:tc>
          <w:tcPr>
            <w:tcW w:w="927" w:type="pct"/>
            <w:shd w:val="clear" w:color="auto" w:fill="auto"/>
            <w:vAlign w:val="center"/>
          </w:tcPr>
          <w:p w:rsidR="00605A8F" w:rsidRPr="00946C2F" w:rsidRDefault="00605A8F" w:rsidP="00605A8F">
            <w:pPr>
              <w:pStyle w:val="ab"/>
              <w:adjustRightInd w:val="0"/>
            </w:pPr>
            <w:r w:rsidRPr="00946C2F">
              <w:rPr>
                <w:rFonts w:hint="eastAsia"/>
              </w:rPr>
              <w:t>丙丁烷气</w:t>
            </w:r>
          </w:p>
        </w:tc>
        <w:tc>
          <w:tcPr>
            <w:tcW w:w="617" w:type="pct"/>
            <w:shd w:val="clear" w:color="auto" w:fill="auto"/>
            <w:vAlign w:val="center"/>
          </w:tcPr>
          <w:p w:rsidR="00605A8F" w:rsidRPr="00946C2F" w:rsidRDefault="00C80E26" w:rsidP="00605A8F">
            <w:pPr>
              <w:pStyle w:val="ab"/>
              <w:adjustRightInd w:val="0"/>
            </w:pPr>
            <w:r w:rsidRPr="00946C2F">
              <w:rPr>
                <w:rFonts w:hint="eastAsia"/>
              </w:rPr>
              <w:t>/</w:t>
            </w:r>
          </w:p>
        </w:tc>
        <w:tc>
          <w:tcPr>
            <w:tcW w:w="845" w:type="pct"/>
            <w:shd w:val="clear" w:color="auto" w:fill="auto"/>
            <w:vAlign w:val="center"/>
          </w:tcPr>
          <w:p w:rsidR="00605A8F" w:rsidRPr="00946C2F" w:rsidRDefault="00605A8F" w:rsidP="00605A8F">
            <w:pPr>
              <w:widowControl/>
              <w:jc w:val="center"/>
              <w:rPr>
                <w:kern w:val="0"/>
                <w:sz w:val="22"/>
                <w:szCs w:val="22"/>
              </w:rPr>
            </w:pPr>
            <w:r w:rsidRPr="00946C2F">
              <w:rPr>
                <w:kern w:val="0"/>
                <w:sz w:val="22"/>
                <w:szCs w:val="22"/>
              </w:rPr>
              <w:t>118.0</w:t>
            </w:r>
          </w:p>
        </w:tc>
        <w:tc>
          <w:tcPr>
            <w:tcW w:w="771" w:type="pct"/>
            <w:shd w:val="clear" w:color="auto" w:fill="auto"/>
            <w:vAlign w:val="center"/>
          </w:tcPr>
          <w:p w:rsidR="00605A8F" w:rsidRPr="00946C2F" w:rsidRDefault="00605A8F" w:rsidP="00605A8F">
            <w:pPr>
              <w:widowControl/>
              <w:jc w:val="center"/>
              <w:rPr>
                <w:kern w:val="0"/>
                <w:szCs w:val="21"/>
              </w:rPr>
            </w:pPr>
            <w:r w:rsidRPr="00946C2F">
              <w:rPr>
                <w:kern w:val="0"/>
                <w:szCs w:val="21"/>
              </w:rPr>
              <w:t>188.8</w:t>
            </w:r>
          </w:p>
        </w:tc>
        <w:tc>
          <w:tcPr>
            <w:tcW w:w="750" w:type="pct"/>
            <w:shd w:val="clear" w:color="auto" w:fill="auto"/>
            <w:vAlign w:val="center"/>
          </w:tcPr>
          <w:p w:rsidR="00605A8F" w:rsidRPr="00946C2F" w:rsidRDefault="00605A8F" w:rsidP="00605A8F">
            <w:pPr>
              <w:pStyle w:val="ab"/>
              <w:adjustRightInd w:val="0"/>
            </w:pPr>
            <w:r w:rsidRPr="00946C2F">
              <w:rPr>
                <w:rFonts w:hint="eastAsia"/>
              </w:rPr>
              <w:t>国内、汽运</w:t>
            </w:r>
          </w:p>
        </w:tc>
      </w:tr>
    </w:tbl>
    <w:p w:rsidR="00B7483F" w:rsidRPr="00946C2F" w:rsidRDefault="00B7483F" w:rsidP="00B7483F">
      <w:pPr>
        <w:pStyle w:val="40"/>
      </w:pPr>
      <w:r w:rsidRPr="00946C2F">
        <w:rPr>
          <w:rFonts w:hint="eastAsia"/>
        </w:rPr>
        <w:t>4</w:t>
      </w:r>
      <w:r w:rsidRPr="00946C2F">
        <w:t>.5.</w:t>
      </w:r>
      <w:r w:rsidR="00E60AA0" w:rsidRPr="00946C2F">
        <w:t>3</w:t>
      </w:r>
      <w:r w:rsidRPr="00946C2F">
        <w:t>.4</w:t>
      </w:r>
      <w:r w:rsidRPr="00946C2F">
        <w:t>物料平衡</w:t>
      </w:r>
    </w:p>
    <w:p w:rsidR="003F7F52" w:rsidRPr="00946C2F" w:rsidRDefault="009134A8" w:rsidP="00B7483F">
      <w:pPr>
        <w:pStyle w:val="a3"/>
        <w:ind w:firstLine="560"/>
      </w:pPr>
      <w:r w:rsidRPr="00946C2F">
        <w:t>改扩建项目</w:t>
      </w:r>
      <w:r w:rsidR="003F7F52" w:rsidRPr="00946C2F">
        <w:rPr>
          <w:rFonts w:hint="eastAsia"/>
        </w:rPr>
        <w:t>空气净</w:t>
      </w:r>
      <w:r w:rsidR="00BE1D4D" w:rsidRPr="00946C2F">
        <w:rPr>
          <w:rFonts w:hint="eastAsia"/>
        </w:rPr>
        <w:t>年</w:t>
      </w:r>
      <w:r w:rsidR="003F7F52" w:rsidRPr="00946C2F">
        <w:rPr>
          <w:rFonts w:hint="eastAsia"/>
        </w:rPr>
        <w:t>物料</w:t>
      </w:r>
      <w:r w:rsidR="00BE1D4D" w:rsidRPr="00946C2F">
        <w:rPr>
          <w:rFonts w:hint="eastAsia"/>
        </w:rPr>
        <w:t>平衡情况</w:t>
      </w:r>
      <w:r w:rsidR="003F7F52" w:rsidRPr="00946C2F">
        <w:rPr>
          <w:rFonts w:hint="eastAsia"/>
        </w:rPr>
        <w:t>见图</w:t>
      </w:r>
      <w:r w:rsidR="003F7F52" w:rsidRPr="00946C2F">
        <w:rPr>
          <w:rFonts w:hint="eastAsia"/>
        </w:rPr>
        <w:t>4.5.</w:t>
      </w:r>
      <w:r w:rsidR="003F7F52" w:rsidRPr="00946C2F">
        <w:t>3-2</w:t>
      </w:r>
      <w:r w:rsidR="003F7F52" w:rsidRPr="00946C2F">
        <w:rPr>
          <w:rFonts w:hint="eastAsia"/>
        </w:rPr>
        <w:t>及</w:t>
      </w:r>
      <w:r w:rsidR="003F7F52" w:rsidRPr="00946C2F">
        <w:t>表</w:t>
      </w:r>
      <w:r w:rsidR="003F7F52" w:rsidRPr="00946C2F">
        <w:rPr>
          <w:rFonts w:hint="eastAsia"/>
        </w:rPr>
        <w:t>4.5.</w:t>
      </w:r>
      <w:r w:rsidR="003F7F52" w:rsidRPr="00946C2F">
        <w:t>3-3</w:t>
      </w:r>
      <w:r w:rsidR="003F7F52" w:rsidRPr="00946C2F">
        <w:rPr>
          <w:rFonts w:hint="eastAsia"/>
        </w:rPr>
        <w:t>。</w:t>
      </w:r>
    </w:p>
    <w:p w:rsidR="003F7F52" w:rsidRPr="00946C2F" w:rsidRDefault="00081161" w:rsidP="003F7F52">
      <w:pPr>
        <w:pStyle w:val="a3"/>
        <w:ind w:firstLine="560"/>
      </w:pPr>
      <w:r>
        <w:rPr>
          <w:noProof/>
        </w:rPr>
        <w:object w:dxaOrig="1440" w:dyaOrig="1440">
          <v:shape id="_x0000_s1789" type="#_x0000_t75" style="position:absolute;left:0;text-align:left;margin-left:84.8pt;margin-top:6.2pt;width:281.2pt;height:234pt;z-index:251715072">
            <v:imagedata r:id="rId60" o:title="" croptop="24239f" cropbottom="22990f" cropleft="22809f" cropright="34267f"/>
          </v:shape>
          <o:OLEObject Type="Embed" ProgID="AutoCAD.Drawing.20" ShapeID="_x0000_s1789" DrawAspect="Content" ObjectID="_1543217670" r:id="rId61"/>
        </w:object>
      </w:r>
    </w:p>
    <w:p w:rsidR="003F7F52" w:rsidRPr="00946C2F" w:rsidRDefault="003F7F52" w:rsidP="003F7F52">
      <w:pPr>
        <w:pStyle w:val="a3"/>
        <w:ind w:firstLine="560"/>
      </w:pPr>
    </w:p>
    <w:p w:rsidR="003F7F52" w:rsidRPr="00946C2F" w:rsidRDefault="003F7F52" w:rsidP="003F7F52">
      <w:pPr>
        <w:pStyle w:val="a3"/>
        <w:ind w:firstLine="560"/>
      </w:pPr>
    </w:p>
    <w:p w:rsidR="003F7F52" w:rsidRPr="00946C2F" w:rsidRDefault="003F7F52" w:rsidP="003F7F52">
      <w:pPr>
        <w:pStyle w:val="a3"/>
        <w:ind w:firstLine="560"/>
      </w:pPr>
    </w:p>
    <w:p w:rsidR="003F7F52" w:rsidRPr="00946C2F" w:rsidRDefault="003F7F52" w:rsidP="003F7F52">
      <w:pPr>
        <w:pStyle w:val="a3"/>
        <w:ind w:firstLine="560"/>
      </w:pPr>
    </w:p>
    <w:p w:rsidR="003F7F52" w:rsidRPr="00946C2F" w:rsidRDefault="003F7F52" w:rsidP="003F7F52">
      <w:pPr>
        <w:pStyle w:val="a3"/>
        <w:ind w:firstLine="560"/>
      </w:pPr>
    </w:p>
    <w:p w:rsidR="003F7F52" w:rsidRPr="00946C2F" w:rsidRDefault="003F7F52" w:rsidP="003F7F52">
      <w:pPr>
        <w:pStyle w:val="a3"/>
        <w:ind w:firstLine="560"/>
      </w:pPr>
    </w:p>
    <w:p w:rsidR="003F7F52" w:rsidRPr="00946C2F" w:rsidRDefault="003F7F52" w:rsidP="003F7F52">
      <w:pPr>
        <w:pStyle w:val="a3"/>
        <w:ind w:firstLine="560"/>
      </w:pPr>
    </w:p>
    <w:p w:rsidR="003F7F52" w:rsidRPr="00946C2F" w:rsidRDefault="003F7F52" w:rsidP="003F7F52">
      <w:pPr>
        <w:pStyle w:val="a3"/>
        <w:ind w:firstLine="560"/>
      </w:pPr>
    </w:p>
    <w:p w:rsidR="003F7F52" w:rsidRPr="00946C2F" w:rsidRDefault="003F7F52" w:rsidP="003F7F52">
      <w:pPr>
        <w:pStyle w:val="a3"/>
        <w:ind w:firstLine="560"/>
      </w:pPr>
    </w:p>
    <w:p w:rsidR="00B7483F" w:rsidRPr="00946C2F" w:rsidRDefault="00B7483F" w:rsidP="002F0642">
      <w:pPr>
        <w:pStyle w:val="aa"/>
        <w:spacing w:beforeLines="0" w:afterLines="0" w:line="240" w:lineRule="auto"/>
      </w:pPr>
      <w:r w:rsidRPr="00946C2F">
        <w:rPr>
          <w:rFonts w:hint="eastAsia"/>
        </w:rPr>
        <w:t>图</w:t>
      </w:r>
      <w:r w:rsidRPr="00946C2F">
        <w:rPr>
          <w:rFonts w:hint="eastAsia"/>
        </w:rPr>
        <w:t>4.</w:t>
      </w:r>
      <w:r w:rsidRPr="00946C2F">
        <w:t xml:space="preserve">5.3-2   </w:t>
      </w:r>
      <w:r w:rsidR="009134A8" w:rsidRPr="00946C2F">
        <w:t>改扩建项目</w:t>
      </w:r>
      <w:r w:rsidRPr="00946C2F">
        <w:rPr>
          <w:rFonts w:hint="eastAsia"/>
        </w:rPr>
        <w:t>空气净</w:t>
      </w:r>
      <w:r w:rsidR="00BE1D4D" w:rsidRPr="00946C2F">
        <w:rPr>
          <w:rFonts w:hint="eastAsia"/>
        </w:rPr>
        <w:t>年</w:t>
      </w:r>
      <w:r w:rsidRPr="00946C2F">
        <w:rPr>
          <w:rFonts w:hint="eastAsia"/>
        </w:rPr>
        <w:t>物料平衡图</w:t>
      </w:r>
      <w:r w:rsidRPr="00946C2F">
        <w:rPr>
          <w:rFonts w:hint="eastAsia"/>
        </w:rPr>
        <w:t xml:space="preserve">  </w:t>
      </w:r>
      <w:r w:rsidRPr="00946C2F">
        <w:rPr>
          <w:rFonts w:hint="eastAsia"/>
        </w:rPr>
        <w:t>单位</w:t>
      </w:r>
      <w:r w:rsidRPr="00946C2F">
        <w:t>：</w:t>
      </w:r>
      <w:r w:rsidRPr="00946C2F">
        <w:t>t/a</w:t>
      </w:r>
    </w:p>
    <w:p w:rsidR="003F7F52" w:rsidRPr="00946C2F" w:rsidRDefault="003F7F52" w:rsidP="00B7483F">
      <w:pPr>
        <w:pStyle w:val="aa"/>
        <w:spacing w:before="48" w:after="48" w:line="240" w:lineRule="auto"/>
      </w:pPr>
    </w:p>
    <w:p w:rsidR="00B7483F" w:rsidRPr="00946C2F" w:rsidRDefault="00B7483F" w:rsidP="00B7483F">
      <w:pPr>
        <w:pStyle w:val="aa"/>
        <w:spacing w:before="48" w:after="48" w:line="240" w:lineRule="auto"/>
      </w:pPr>
      <w:r w:rsidRPr="00946C2F">
        <w:rPr>
          <w:rFonts w:hint="eastAsia"/>
        </w:rPr>
        <w:t>表</w:t>
      </w:r>
      <w:r w:rsidRPr="00946C2F">
        <w:rPr>
          <w:rFonts w:hint="eastAsia"/>
        </w:rPr>
        <w:t>4.</w:t>
      </w:r>
      <w:r w:rsidRPr="00946C2F">
        <w:t xml:space="preserve">5.3-3   </w:t>
      </w:r>
      <w:r w:rsidR="009134A8" w:rsidRPr="00946C2F">
        <w:t>改扩建项目</w:t>
      </w:r>
      <w:r w:rsidRPr="00946C2F">
        <w:rPr>
          <w:rFonts w:hint="eastAsia"/>
        </w:rPr>
        <w:t>空气净主要</w:t>
      </w:r>
      <w:r w:rsidR="00BE1D4D" w:rsidRPr="00946C2F">
        <w:rPr>
          <w:rFonts w:hint="eastAsia"/>
        </w:rPr>
        <w:t>年</w:t>
      </w:r>
      <w:r w:rsidRPr="00946C2F">
        <w:rPr>
          <w:rFonts w:hint="eastAsia"/>
        </w:rPr>
        <w:t>平衡表</w:t>
      </w:r>
      <w:r w:rsidRPr="00946C2F">
        <w:rPr>
          <w:rFonts w:hint="eastAsia"/>
        </w:rPr>
        <w:t xml:space="preserve">  </w:t>
      </w:r>
      <w:r w:rsidRPr="00946C2F">
        <w:rPr>
          <w:rFonts w:hint="eastAsia"/>
        </w:rPr>
        <w:t>单位</w:t>
      </w:r>
      <w:r w:rsidRPr="00946C2F">
        <w:t>：</w:t>
      </w:r>
      <w:r w:rsidRPr="00946C2F">
        <w:t>t/a</w:t>
      </w:r>
    </w:p>
    <w:tbl>
      <w:tblPr>
        <w:tblW w:w="5000" w:type="pct"/>
        <w:tblLook w:val="04A0" w:firstRow="1" w:lastRow="0" w:firstColumn="1" w:lastColumn="0" w:noHBand="0" w:noVBand="1"/>
      </w:tblPr>
      <w:tblGrid>
        <w:gridCol w:w="655"/>
        <w:gridCol w:w="2107"/>
        <w:gridCol w:w="1345"/>
        <w:gridCol w:w="1359"/>
        <w:gridCol w:w="1220"/>
        <w:gridCol w:w="1266"/>
        <w:gridCol w:w="1233"/>
      </w:tblGrid>
      <w:tr w:rsidR="00946C2F" w:rsidRPr="00946C2F" w:rsidTr="00994388">
        <w:trPr>
          <w:trHeight w:val="20"/>
        </w:trPr>
        <w:tc>
          <w:tcPr>
            <w:tcW w:w="357" w:type="pct"/>
            <w:vMerge w:val="restart"/>
            <w:tcBorders>
              <w:top w:val="single" w:sz="12" w:space="0" w:color="auto"/>
              <w:left w:val="nil"/>
              <w:bottom w:val="single" w:sz="4" w:space="0" w:color="auto"/>
              <w:right w:val="single" w:sz="4" w:space="0" w:color="auto"/>
            </w:tcBorders>
            <w:shd w:val="clear" w:color="auto" w:fill="auto"/>
            <w:vAlign w:val="center"/>
            <w:hideMark/>
          </w:tcPr>
          <w:p w:rsidR="00A9668D" w:rsidRPr="00946C2F" w:rsidRDefault="00A9668D" w:rsidP="00057C3D">
            <w:pPr>
              <w:widowControl/>
              <w:adjustRightInd w:val="0"/>
              <w:snapToGrid w:val="0"/>
              <w:jc w:val="center"/>
              <w:rPr>
                <w:rFonts w:eastAsia="仿宋_GB2312"/>
                <w:b/>
                <w:kern w:val="0"/>
                <w:szCs w:val="21"/>
              </w:rPr>
            </w:pPr>
            <w:r w:rsidRPr="00946C2F">
              <w:rPr>
                <w:rFonts w:eastAsia="仿宋_GB2312" w:hint="eastAsia"/>
                <w:b/>
                <w:kern w:val="0"/>
                <w:szCs w:val="21"/>
              </w:rPr>
              <w:t>序号</w:t>
            </w:r>
          </w:p>
        </w:tc>
        <w:tc>
          <w:tcPr>
            <w:tcW w:w="1879" w:type="pct"/>
            <w:gridSpan w:val="2"/>
            <w:tcBorders>
              <w:top w:val="single" w:sz="12" w:space="0" w:color="auto"/>
              <w:left w:val="single" w:sz="4" w:space="0" w:color="auto"/>
              <w:bottom w:val="single" w:sz="4" w:space="0" w:color="auto"/>
              <w:right w:val="single" w:sz="4" w:space="0" w:color="auto"/>
            </w:tcBorders>
            <w:shd w:val="clear" w:color="auto" w:fill="auto"/>
            <w:vAlign w:val="center"/>
            <w:hideMark/>
          </w:tcPr>
          <w:p w:rsidR="00A9668D" w:rsidRPr="00946C2F" w:rsidRDefault="00A9668D" w:rsidP="00057C3D">
            <w:pPr>
              <w:widowControl/>
              <w:adjustRightInd w:val="0"/>
              <w:snapToGrid w:val="0"/>
              <w:jc w:val="center"/>
              <w:rPr>
                <w:rFonts w:eastAsia="仿宋_GB2312"/>
                <w:b/>
                <w:kern w:val="0"/>
                <w:szCs w:val="21"/>
              </w:rPr>
            </w:pPr>
            <w:r w:rsidRPr="00946C2F">
              <w:rPr>
                <w:rFonts w:eastAsia="仿宋_GB2312" w:hint="eastAsia"/>
                <w:b/>
                <w:kern w:val="0"/>
                <w:szCs w:val="21"/>
              </w:rPr>
              <w:t>入方（</w:t>
            </w:r>
            <w:r w:rsidRPr="00946C2F">
              <w:rPr>
                <w:rFonts w:eastAsia="仿宋_GB2312" w:hint="eastAsia"/>
                <w:b/>
                <w:kern w:val="0"/>
                <w:szCs w:val="21"/>
              </w:rPr>
              <w:t>t/a</w:t>
            </w:r>
            <w:r w:rsidRPr="00946C2F">
              <w:rPr>
                <w:rFonts w:eastAsia="仿宋_GB2312" w:hint="eastAsia"/>
                <w:b/>
                <w:kern w:val="0"/>
                <w:szCs w:val="21"/>
              </w:rPr>
              <w:t>）</w:t>
            </w:r>
          </w:p>
        </w:tc>
        <w:tc>
          <w:tcPr>
            <w:tcW w:w="2764" w:type="pct"/>
            <w:gridSpan w:val="4"/>
            <w:tcBorders>
              <w:top w:val="single" w:sz="12" w:space="0" w:color="auto"/>
              <w:left w:val="single" w:sz="4" w:space="0" w:color="auto"/>
              <w:bottom w:val="single" w:sz="4" w:space="0" w:color="auto"/>
              <w:right w:val="nil"/>
            </w:tcBorders>
            <w:shd w:val="clear" w:color="auto" w:fill="auto"/>
            <w:vAlign w:val="center"/>
            <w:hideMark/>
          </w:tcPr>
          <w:p w:rsidR="00A9668D" w:rsidRPr="00946C2F" w:rsidRDefault="00A9668D" w:rsidP="00057C3D">
            <w:pPr>
              <w:widowControl/>
              <w:adjustRightInd w:val="0"/>
              <w:snapToGrid w:val="0"/>
              <w:jc w:val="center"/>
              <w:rPr>
                <w:rFonts w:eastAsia="仿宋_GB2312"/>
                <w:b/>
                <w:kern w:val="0"/>
                <w:szCs w:val="21"/>
              </w:rPr>
            </w:pPr>
            <w:r w:rsidRPr="00946C2F">
              <w:rPr>
                <w:rFonts w:eastAsia="仿宋_GB2312" w:hint="eastAsia"/>
                <w:b/>
                <w:kern w:val="0"/>
                <w:szCs w:val="21"/>
              </w:rPr>
              <w:t>出方（</w:t>
            </w:r>
            <w:r w:rsidRPr="00946C2F">
              <w:rPr>
                <w:rFonts w:eastAsia="仿宋_GB2312" w:hint="eastAsia"/>
                <w:b/>
                <w:kern w:val="0"/>
                <w:szCs w:val="21"/>
              </w:rPr>
              <w:t>t/a</w:t>
            </w:r>
            <w:r w:rsidRPr="00946C2F">
              <w:rPr>
                <w:rFonts w:eastAsia="仿宋_GB2312" w:hint="eastAsia"/>
                <w:b/>
                <w:kern w:val="0"/>
                <w:szCs w:val="21"/>
              </w:rPr>
              <w:t>）</w:t>
            </w:r>
          </w:p>
        </w:tc>
      </w:tr>
      <w:tr w:rsidR="00946C2F" w:rsidRPr="00946C2F" w:rsidTr="00994388">
        <w:trPr>
          <w:trHeight w:val="20"/>
        </w:trPr>
        <w:tc>
          <w:tcPr>
            <w:tcW w:w="357" w:type="pct"/>
            <w:vMerge/>
            <w:tcBorders>
              <w:top w:val="single" w:sz="4" w:space="0" w:color="auto"/>
              <w:left w:val="nil"/>
              <w:bottom w:val="single" w:sz="4" w:space="0" w:color="auto"/>
              <w:right w:val="single" w:sz="4" w:space="0" w:color="auto"/>
            </w:tcBorders>
            <w:vAlign w:val="center"/>
            <w:hideMark/>
          </w:tcPr>
          <w:p w:rsidR="00A9668D" w:rsidRPr="00946C2F" w:rsidRDefault="00A9668D" w:rsidP="00057C3D">
            <w:pPr>
              <w:widowControl/>
              <w:adjustRightInd w:val="0"/>
              <w:snapToGrid w:val="0"/>
              <w:jc w:val="center"/>
              <w:rPr>
                <w:rFonts w:eastAsia="仿宋_GB2312"/>
                <w:b/>
                <w:kern w:val="0"/>
                <w:szCs w:val="21"/>
              </w:rPr>
            </w:pP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668D" w:rsidRPr="00946C2F" w:rsidRDefault="00A9668D" w:rsidP="00057C3D">
            <w:pPr>
              <w:widowControl/>
              <w:adjustRightInd w:val="0"/>
              <w:snapToGrid w:val="0"/>
              <w:jc w:val="center"/>
              <w:rPr>
                <w:rFonts w:eastAsia="仿宋_GB2312"/>
                <w:b/>
                <w:kern w:val="0"/>
                <w:szCs w:val="21"/>
              </w:rPr>
            </w:pPr>
            <w:r w:rsidRPr="00946C2F">
              <w:rPr>
                <w:rFonts w:eastAsia="仿宋_GB2312" w:hint="eastAsia"/>
                <w:b/>
                <w:kern w:val="0"/>
                <w:szCs w:val="21"/>
              </w:rPr>
              <w:t>物料名称</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668D" w:rsidRPr="00946C2F" w:rsidRDefault="00A9668D" w:rsidP="00057C3D">
            <w:pPr>
              <w:widowControl/>
              <w:adjustRightInd w:val="0"/>
              <w:snapToGrid w:val="0"/>
              <w:jc w:val="center"/>
              <w:rPr>
                <w:rFonts w:eastAsia="仿宋_GB2312"/>
                <w:b/>
                <w:kern w:val="0"/>
                <w:szCs w:val="21"/>
              </w:rPr>
            </w:pPr>
            <w:r w:rsidRPr="00946C2F">
              <w:rPr>
                <w:rFonts w:eastAsia="仿宋_GB2312" w:hint="eastAsia"/>
                <w:b/>
                <w:kern w:val="0"/>
                <w:szCs w:val="21"/>
              </w:rPr>
              <w:t>数量</w:t>
            </w:r>
          </w:p>
        </w:tc>
        <w:tc>
          <w:tcPr>
            <w:tcW w:w="209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9668D" w:rsidRPr="00946C2F" w:rsidRDefault="00A9668D" w:rsidP="00057C3D">
            <w:pPr>
              <w:widowControl/>
              <w:adjustRightInd w:val="0"/>
              <w:snapToGrid w:val="0"/>
              <w:jc w:val="center"/>
              <w:rPr>
                <w:rFonts w:eastAsia="仿宋_GB2312"/>
                <w:b/>
                <w:kern w:val="0"/>
                <w:szCs w:val="21"/>
              </w:rPr>
            </w:pPr>
            <w:r w:rsidRPr="00946C2F">
              <w:rPr>
                <w:rFonts w:eastAsia="仿宋_GB2312" w:hint="eastAsia"/>
                <w:b/>
                <w:kern w:val="0"/>
                <w:szCs w:val="21"/>
              </w:rPr>
              <w:t>物料名称</w:t>
            </w:r>
          </w:p>
        </w:tc>
        <w:tc>
          <w:tcPr>
            <w:tcW w:w="671" w:type="pct"/>
            <w:tcBorders>
              <w:top w:val="single" w:sz="4" w:space="0" w:color="auto"/>
              <w:left w:val="single" w:sz="4" w:space="0" w:color="auto"/>
              <w:bottom w:val="single" w:sz="4" w:space="0" w:color="auto"/>
              <w:right w:val="nil"/>
            </w:tcBorders>
            <w:shd w:val="clear" w:color="auto" w:fill="auto"/>
            <w:vAlign w:val="center"/>
            <w:hideMark/>
          </w:tcPr>
          <w:p w:rsidR="00A9668D" w:rsidRPr="00946C2F" w:rsidRDefault="00A9668D" w:rsidP="00057C3D">
            <w:pPr>
              <w:widowControl/>
              <w:adjustRightInd w:val="0"/>
              <w:snapToGrid w:val="0"/>
              <w:jc w:val="center"/>
              <w:rPr>
                <w:rFonts w:eastAsia="仿宋_GB2312"/>
                <w:b/>
                <w:kern w:val="0"/>
                <w:szCs w:val="21"/>
              </w:rPr>
            </w:pPr>
            <w:r w:rsidRPr="00946C2F">
              <w:rPr>
                <w:rFonts w:eastAsia="仿宋_GB2312" w:hint="eastAsia"/>
                <w:b/>
                <w:kern w:val="0"/>
                <w:szCs w:val="21"/>
              </w:rPr>
              <w:t>数量</w:t>
            </w:r>
          </w:p>
        </w:tc>
      </w:tr>
      <w:tr w:rsidR="00946C2F" w:rsidRPr="00946C2F" w:rsidTr="00994388">
        <w:trPr>
          <w:trHeight w:val="20"/>
        </w:trPr>
        <w:tc>
          <w:tcPr>
            <w:tcW w:w="357" w:type="pct"/>
            <w:tcBorders>
              <w:top w:val="single" w:sz="4" w:space="0" w:color="auto"/>
              <w:left w:val="nil"/>
              <w:bottom w:val="single" w:sz="4" w:space="0" w:color="auto"/>
              <w:right w:val="single" w:sz="4" w:space="0" w:color="auto"/>
            </w:tcBorders>
            <w:shd w:val="clear" w:color="auto" w:fill="auto"/>
            <w:noWrap/>
            <w:vAlign w:val="center"/>
            <w:hideMark/>
          </w:tcPr>
          <w:p w:rsidR="00A9668D" w:rsidRPr="00946C2F" w:rsidRDefault="00A9668D" w:rsidP="00057C3D">
            <w:pPr>
              <w:widowControl/>
              <w:adjustRightInd w:val="0"/>
              <w:snapToGrid w:val="0"/>
              <w:jc w:val="center"/>
              <w:rPr>
                <w:rFonts w:eastAsia="仿宋_GB2312"/>
                <w:kern w:val="0"/>
                <w:szCs w:val="21"/>
              </w:rPr>
            </w:pPr>
            <w:r w:rsidRPr="00946C2F">
              <w:rPr>
                <w:rFonts w:eastAsia="仿宋_GB2312" w:hint="eastAsia"/>
                <w:kern w:val="0"/>
                <w:szCs w:val="21"/>
              </w:rPr>
              <w:t>1</w:t>
            </w:r>
          </w:p>
        </w:tc>
        <w:tc>
          <w:tcPr>
            <w:tcW w:w="1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8D" w:rsidRPr="00946C2F" w:rsidRDefault="00A9668D" w:rsidP="00057C3D">
            <w:pPr>
              <w:widowControl/>
              <w:adjustRightInd w:val="0"/>
              <w:snapToGrid w:val="0"/>
              <w:jc w:val="center"/>
              <w:rPr>
                <w:rFonts w:eastAsia="仿宋_GB2312"/>
                <w:kern w:val="0"/>
                <w:szCs w:val="21"/>
              </w:rPr>
            </w:pPr>
            <w:r w:rsidRPr="00946C2F">
              <w:rPr>
                <w:rFonts w:eastAsia="仿宋_GB2312" w:hint="eastAsia"/>
                <w:kern w:val="0"/>
                <w:szCs w:val="21"/>
              </w:rPr>
              <w:t>空气净药液</w:t>
            </w:r>
            <w:r w:rsidR="003F7F52" w:rsidRPr="00946C2F">
              <w:rPr>
                <w:rFonts w:eastAsia="仿宋_GB2312" w:hint="eastAsia"/>
                <w:kern w:val="0"/>
                <w:szCs w:val="21"/>
              </w:rPr>
              <w:t>（外购）</w:t>
            </w:r>
          </w:p>
        </w:tc>
        <w:tc>
          <w:tcPr>
            <w:tcW w:w="7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8D" w:rsidRPr="00946C2F" w:rsidRDefault="00605A8F" w:rsidP="00C37B4E">
            <w:pPr>
              <w:widowControl/>
              <w:adjustRightInd w:val="0"/>
              <w:snapToGrid w:val="0"/>
              <w:jc w:val="center"/>
              <w:rPr>
                <w:rFonts w:eastAsia="仿宋_GB2312"/>
                <w:kern w:val="0"/>
                <w:szCs w:val="21"/>
              </w:rPr>
            </w:pPr>
            <w:r w:rsidRPr="00946C2F">
              <w:rPr>
                <w:rFonts w:eastAsia="仿宋_GB2312" w:hint="eastAsia"/>
                <w:kern w:val="0"/>
                <w:szCs w:val="21"/>
              </w:rPr>
              <w:t>141</w:t>
            </w:r>
            <w:r w:rsidR="00C37B4E" w:rsidRPr="00946C2F">
              <w:rPr>
                <w:rFonts w:eastAsia="仿宋_GB2312"/>
                <w:kern w:val="0"/>
                <w:szCs w:val="21"/>
              </w:rPr>
              <w:t>1</w:t>
            </w:r>
            <w:r w:rsidRPr="00946C2F">
              <w:rPr>
                <w:rFonts w:eastAsia="仿宋_GB2312" w:hint="eastAsia"/>
                <w:kern w:val="0"/>
                <w:szCs w:val="21"/>
              </w:rPr>
              <w:t>.230</w:t>
            </w:r>
          </w:p>
        </w:tc>
        <w:tc>
          <w:tcPr>
            <w:tcW w:w="14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8D" w:rsidRPr="00946C2F" w:rsidRDefault="00A9668D" w:rsidP="00057C3D">
            <w:pPr>
              <w:widowControl/>
              <w:adjustRightInd w:val="0"/>
              <w:snapToGrid w:val="0"/>
              <w:jc w:val="center"/>
              <w:rPr>
                <w:rFonts w:eastAsia="仿宋_GB2312"/>
                <w:kern w:val="0"/>
                <w:szCs w:val="21"/>
              </w:rPr>
            </w:pPr>
            <w:r w:rsidRPr="00946C2F">
              <w:rPr>
                <w:rFonts w:eastAsia="仿宋_GB2312" w:hint="eastAsia"/>
                <w:kern w:val="0"/>
                <w:szCs w:val="21"/>
              </w:rPr>
              <w:t>产品</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8D" w:rsidRPr="00946C2F" w:rsidRDefault="00A9668D" w:rsidP="00057C3D">
            <w:pPr>
              <w:widowControl/>
              <w:adjustRightInd w:val="0"/>
              <w:snapToGrid w:val="0"/>
              <w:jc w:val="center"/>
              <w:rPr>
                <w:rFonts w:eastAsia="仿宋_GB2312"/>
                <w:kern w:val="0"/>
                <w:szCs w:val="21"/>
              </w:rPr>
            </w:pPr>
            <w:r w:rsidRPr="00946C2F">
              <w:rPr>
                <w:rFonts w:eastAsia="仿宋_GB2312" w:hint="eastAsia"/>
                <w:kern w:val="0"/>
                <w:szCs w:val="21"/>
              </w:rPr>
              <w:t>空气净</w:t>
            </w:r>
          </w:p>
        </w:tc>
        <w:tc>
          <w:tcPr>
            <w:tcW w:w="671" w:type="pct"/>
            <w:tcBorders>
              <w:top w:val="single" w:sz="4" w:space="0" w:color="auto"/>
              <w:left w:val="single" w:sz="4" w:space="0" w:color="auto"/>
              <w:bottom w:val="single" w:sz="4" w:space="0" w:color="auto"/>
              <w:right w:val="nil"/>
            </w:tcBorders>
            <w:shd w:val="clear" w:color="auto" w:fill="auto"/>
            <w:noWrap/>
            <w:vAlign w:val="center"/>
            <w:hideMark/>
          </w:tcPr>
          <w:p w:rsidR="00A9668D" w:rsidRPr="00946C2F" w:rsidRDefault="00A9668D" w:rsidP="00057C3D">
            <w:pPr>
              <w:widowControl/>
              <w:adjustRightInd w:val="0"/>
              <w:snapToGrid w:val="0"/>
              <w:jc w:val="center"/>
              <w:rPr>
                <w:rFonts w:eastAsia="仿宋_GB2312"/>
                <w:kern w:val="0"/>
                <w:szCs w:val="21"/>
              </w:rPr>
            </w:pPr>
            <w:r w:rsidRPr="00946C2F">
              <w:rPr>
                <w:rFonts w:eastAsia="仿宋_GB2312"/>
                <w:kern w:val="0"/>
                <w:szCs w:val="21"/>
              </w:rPr>
              <w:t>1600</w:t>
            </w:r>
          </w:p>
        </w:tc>
      </w:tr>
      <w:tr w:rsidR="00994388" w:rsidRPr="00946C2F" w:rsidTr="00994388">
        <w:trPr>
          <w:trHeight w:val="20"/>
        </w:trPr>
        <w:tc>
          <w:tcPr>
            <w:tcW w:w="357" w:type="pct"/>
            <w:tcBorders>
              <w:top w:val="single" w:sz="4" w:space="0" w:color="auto"/>
              <w:left w:val="nil"/>
              <w:bottom w:val="single" w:sz="4" w:space="0" w:color="auto"/>
              <w:right w:val="single" w:sz="4" w:space="0" w:color="auto"/>
            </w:tcBorders>
            <w:shd w:val="clear" w:color="auto" w:fill="auto"/>
            <w:noWrap/>
            <w:vAlign w:val="center"/>
          </w:tcPr>
          <w:p w:rsidR="00994388" w:rsidRPr="00946C2F" w:rsidRDefault="00994388" w:rsidP="00481EE7">
            <w:pPr>
              <w:widowControl/>
              <w:adjustRightInd w:val="0"/>
              <w:snapToGrid w:val="0"/>
              <w:jc w:val="center"/>
              <w:rPr>
                <w:rFonts w:eastAsia="仿宋_GB2312"/>
                <w:kern w:val="0"/>
                <w:szCs w:val="21"/>
              </w:rPr>
            </w:pPr>
            <w:r w:rsidRPr="00946C2F">
              <w:rPr>
                <w:rFonts w:eastAsia="仿宋_GB2312" w:hint="eastAsia"/>
                <w:kern w:val="0"/>
                <w:szCs w:val="21"/>
              </w:rPr>
              <w:t>2</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994388" w:rsidRPr="00946C2F" w:rsidRDefault="00994388" w:rsidP="00481EE7">
            <w:pPr>
              <w:widowControl/>
              <w:adjustRightInd w:val="0"/>
              <w:snapToGrid w:val="0"/>
              <w:jc w:val="center"/>
              <w:rPr>
                <w:rFonts w:eastAsia="仿宋_GB2312"/>
                <w:kern w:val="0"/>
                <w:szCs w:val="21"/>
              </w:rPr>
            </w:pPr>
            <w:r w:rsidRPr="00946C2F">
              <w:rPr>
                <w:rFonts w:eastAsia="仿宋_GB2312" w:hint="eastAsia"/>
                <w:kern w:val="0"/>
                <w:szCs w:val="21"/>
              </w:rPr>
              <w:t>丙丁烷气</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rsidR="00994388" w:rsidRPr="00946C2F" w:rsidRDefault="00994388" w:rsidP="00481EE7">
            <w:pPr>
              <w:widowControl/>
              <w:adjustRightInd w:val="0"/>
              <w:snapToGrid w:val="0"/>
              <w:jc w:val="center"/>
              <w:rPr>
                <w:rFonts w:eastAsia="仿宋_GB2312"/>
                <w:kern w:val="0"/>
                <w:szCs w:val="21"/>
              </w:rPr>
            </w:pPr>
            <w:r w:rsidRPr="00946C2F">
              <w:rPr>
                <w:rFonts w:eastAsia="仿宋_GB2312" w:hint="eastAsia"/>
                <w:kern w:val="0"/>
                <w:szCs w:val="21"/>
              </w:rPr>
              <w:t>188.8</w:t>
            </w:r>
          </w:p>
        </w:tc>
        <w:tc>
          <w:tcPr>
            <w:tcW w:w="74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94388" w:rsidRPr="00946C2F" w:rsidRDefault="00994388" w:rsidP="00481EE7">
            <w:pPr>
              <w:adjustRightInd w:val="0"/>
              <w:snapToGrid w:val="0"/>
              <w:jc w:val="center"/>
              <w:rPr>
                <w:rFonts w:eastAsia="仿宋_GB2312"/>
                <w:kern w:val="0"/>
                <w:szCs w:val="21"/>
              </w:rPr>
            </w:pPr>
            <w:r w:rsidRPr="00946C2F">
              <w:rPr>
                <w:rFonts w:eastAsia="仿宋_GB2312" w:hint="eastAsia"/>
                <w:kern w:val="0"/>
                <w:szCs w:val="21"/>
              </w:rPr>
              <w:t>废气</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4388" w:rsidRPr="00946C2F" w:rsidRDefault="00994388" w:rsidP="00481EE7">
            <w:pPr>
              <w:widowControl/>
              <w:adjustRightInd w:val="0"/>
              <w:snapToGrid w:val="0"/>
              <w:jc w:val="center"/>
              <w:rPr>
                <w:rFonts w:eastAsia="仿宋_GB2312"/>
                <w:kern w:val="0"/>
                <w:szCs w:val="21"/>
              </w:rPr>
            </w:pPr>
            <w:r w:rsidRPr="00946C2F">
              <w:rPr>
                <w:rFonts w:eastAsia="仿宋_GB2312" w:hint="eastAsia"/>
                <w:kern w:val="0"/>
                <w:szCs w:val="21"/>
              </w:rPr>
              <w:t>G</w:t>
            </w:r>
            <w:r w:rsidRPr="00946C2F">
              <w:rPr>
                <w:rFonts w:eastAsia="仿宋_GB2312" w:hint="eastAsia"/>
                <w:kern w:val="0"/>
                <w:szCs w:val="21"/>
                <w:vertAlign w:val="subscript"/>
              </w:rPr>
              <w:t>FE3.3-1</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4388" w:rsidRPr="00946C2F" w:rsidRDefault="00994388" w:rsidP="00481EE7">
            <w:pPr>
              <w:widowControl/>
              <w:adjustRightInd w:val="0"/>
              <w:snapToGrid w:val="0"/>
              <w:jc w:val="center"/>
              <w:rPr>
                <w:rFonts w:eastAsia="仿宋_GB2312"/>
                <w:kern w:val="0"/>
                <w:szCs w:val="21"/>
              </w:rPr>
            </w:pPr>
            <w:r>
              <w:rPr>
                <w:rFonts w:eastAsia="仿宋_GB2312"/>
                <w:kern w:val="0"/>
                <w:szCs w:val="21"/>
              </w:rPr>
              <w:t>非甲烷总烃</w:t>
            </w:r>
          </w:p>
        </w:tc>
        <w:tc>
          <w:tcPr>
            <w:tcW w:w="671" w:type="pct"/>
            <w:tcBorders>
              <w:top w:val="single" w:sz="4" w:space="0" w:color="auto"/>
              <w:left w:val="single" w:sz="4" w:space="0" w:color="auto"/>
              <w:bottom w:val="single" w:sz="4" w:space="0" w:color="auto"/>
              <w:right w:val="nil"/>
            </w:tcBorders>
            <w:shd w:val="clear" w:color="auto" w:fill="auto"/>
            <w:vAlign w:val="center"/>
          </w:tcPr>
          <w:p w:rsidR="00994388" w:rsidRPr="00946C2F" w:rsidRDefault="00994388" w:rsidP="00481EE7">
            <w:pPr>
              <w:widowControl/>
              <w:adjustRightInd w:val="0"/>
              <w:snapToGrid w:val="0"/>
              <w:jc w:val="center"/>
              <w:rPr>
                <w:rFonts w:eastAsia="仿宋_GB2312"/>
                <w:kern w:val="0"/>
                <w:szCs w:val="21"/>
              </w:rPr>
            </w:pPr>
            <w:r>
              <w:rPr>
                <w:rFonts w:eastAsia="仿宋_GB2312" w:hint="eastAsia"/>
                <w:kern w:val="0"/>
                <w:szCs w:val="21"/>
              </w:rPr>
              <w:t>0.005</w:t>
            </w:r>
          </w:p>
        </w:tc>
      </w:tr>
      <w:tr w:rsidR="00994388" w:rsidRPr="00946C2F" w:rsidTr="00994388">
        <w:trPr>
          <w:trHeight w:val="20"/>
        </w:trPr>
        <w:tc>
          <w:tcPr>
            <w:tcW w:w="357" w:type="pct"/>
            <w:tcBorders>
              <w:top w:val="single" w:sz="4" w:space="0" w:color="auto"/>
              <w:left w:val="nil"/>
              <w:bottom w:val="single" w:sz="4" w:space="0" w:color="auto"/>
              <w:right w:val="single" w:sz="4" w:space="0" w:color="auto"/>
            </w:tcBorders>
            <w:shd w:val="clear" w:color="auto" w:fill="auto"/>
            <w:noWrap/>
            <w:vAlign w:val="center"/>
          </w:tcPr>
          <w:p w:rsidR="00994388" w:rsidRPr="00946C2F" w:rsidRDefault="00994388" w:rsidP="00994388">
            <w:pPr>
              <w:widowControl/>
              <w:adjustRightInd w:val="0"/>
              <w:snapToGrid w:val="0"/>
              <w:jc w:val="center"/>
              <w:rPr>
                <w:rFonts w:eastAsia="仿宋_GB2312"/>
                <w:kern w:val="0"/>
                <w:szCs w:val="21"/>
              </w:rPr>
            </w:pPr>
            <w:r w:rsidRPr="00946C2F">
              <w:rPr>
                <w:rFonts w:eastAsia="仿宋_GB2312" w:hint="eastAsia"/>
                <w:kern w:val="0"/>
                <w:szCs w:val="21"/>
              </w:rPr>
              <w:t>3</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994388" w:rsidRPr="00946C2F" w:rsidRDefault="00994388" w:rsidP="00994388">
            <w:pPr>
              <w:widowControl/>
              <w:adjustRightInd w:val="0"/>
              <w:snapToGrid w:val="0"/>
              <w:jc w:val="center"/>
              <w:rPr>
                <w:rFonts w:eastAsia="仿宋_GB2312"/>
                <w:kern w:val="0"/>
                <w:szCs w:val="21"/>
              </w:rPr>
            </w:pP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rsidR="00994388" w:rsidRPr="00946C2F" w:rsidRDefault="00994388" w:rsidP="00994388">
            <w:pPr>
              <w:widowControl/>
              <w:adjustRightInd w:val="0"/>
              <w:snapToGrid w:val="0"/>
              <w:jc w:val="center"/>
              <w:rPr>
                <w:rFonts w:eastAsia="仿宋_GB2312"/>
                <w:kern w:val="0"/>
                <w:szCs w:val="21"/>
              </w:rPr>
            </w:pPr>
          </w:p>
        </w:tc>
        <w:tc>
          <w:tcPr>
            <w:tcW w:w="740"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994388" w:rsidRPr="00946C2F" w:rsidRDefault="00994388" w:rsidP="00994388">
            <w:pPr>
              <w:adjustRightInd w:val="0"/>
              <w:snapToGrid w:val="0"/>
              <w:jc w:val="center"/>
              <w:rPr>
                <w:rFonts w:eastAsia="仿宋_GB2312"/>
                <w:kern w:val="0"/>
                <w:szCs w:val="21"/>
              </w:rPr>
            </w:pP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4388" w:rsidRPr="00946C2F" w:rsidRDefault="00994388" w:rsidP="00994388">
            <w:pPr>
              <w:widowControl/>
              <w:adjustRightInd w:val="0"/>
              <w:snapToGrid w:val="0"/>
              <w:jc w:val="center"/>
              <w:rPr>
                <w:rFonts w:eastAsia="仿宋_GB2312"/>
                <w:kern w:val="0"/>
                <w:szCs w:val="21"/>
              </w:rPr>
            </w:pPr>
            <w:r w:rsidRPr="00946C2F">
              <w:rPr>
                <w:rFonts w:eastAsia="仿宋_GB2312" w:hint="eastAsia"/>
                <w:kern w:val="0"/>
                <w:szCs w:val="21"/>
              </w:rPr>
              <w:t>G</w:t>
            </w:r>
            <w:r w:rsidRPr="00946C2F">
              <w:rPr>
                <w:rFonts w:eastAsia="仿宋_GB2312" w:hint="eastAsia"/>
                <w:kern w:val="0"/>
                <w:szCs w:val="21"/>
                <w:vertAlign w:val="subscript"/>
              </w:rPr>
              <w:t>FE3.3-</w:t>
            </w:r>
            <w:r w:rsidRPr="00946C2F">
              <w:rPr>
                <w:rFonts w:eastAsia="仿宋_GB2312"/>
                <w:kern w:val="0"/>
                <w:szCs w:val="21"/>
                <w:vertAlign w:val="subscript"/>
              </w:rPr>
              <w:t>2</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4388" w:rsidRPr="00946C2F" w:rsidRDefault="00994388" w:rsidP="00994388">
            <w:pPr>
              <w:widowControl/>
              <w:adjustRightInd w:val="0"/>
              <w:snapToGrid w:val="0"/>
              <w:jc w:val="center"/>
              <w:rPr>
                <w:rFonts w:eastAsia="仿宋_GB2312"/>
                <w:kern w:val="0"/>
                <w:szCs w:val="21"/>
              </w:rPr>
            </w:pPr>
            <w:r>
              <w:rPr>
                <w:rFonts w:eastAsia="仿宋_GB2312"/>
                <w:kern w:val="0"/>
                <w:szCs w:val="21"/>
              </w:rPr>
              <w:t>非甲烷总烃</w:t>
            </w:r>
          </w:p>
        </w:tc>
        <w:tc>
          <w:tcPr>
            <w:tcW w:w="671" w:type="pct"/>
            <w:tcBorders>
              <w:top w:val="single" w:sz="4" w:space="0" w:color="auto"/>
              <w:left w:val="single" w:sz="4" w:space="0" w:color="auto"/>
              <w:bottom w:val="single" w:sz="4" w:space="0" w:color="auto"/>
              <w:right w:val="nil"/>
            </w:tcBorders>
            <w:shd w:val="clear" w:color="auto" w:fill="auto"/>
            <w:vAlign w:val="center"/>
          </w:tcPr>
          <w:p w:rsidR="00994388" w:rsidRPr="00946C2F" w:rsidRDefault="00994388" w:rsidP="00994388">
            <w:pPr>
              <w:widowControl/>
              <w:adjustRightInd w:val="0"/>
              <w:snapToGrid w:val="0"/>
              <w:jc w:val="center"/>
              <w:rPr>
                <w:rFonts w:eastAsia="仿宋_GB2312"/>
                <w:kern w:val="0"/>
                <w:szCs w:val="21"/>
              </w:rPr>
            </w:pPr>
            <w:r w:rsidRPr="00946C2F">
              <w:rPr>
                <w:rFonts w:eastAsia="仿宋_GB2312"/>
                <w:kern w:val="0"/>
                <w:szCs w:val="21"/>
              </w:rPr>
              <w:t>0.025</w:t>
            </w:r>
          </w:p>
        </w:tc>
      </w:tr>
      <w:tr w:rsidR="00994388" w:rsidRPr="00946C2F" w:rsidTr="00994388">
        <w:trPr>
          <w:trHeight w:val="20"/>
        </w:trPr>
        <w:tc>
          <w:tcPr>
            <w:tcW w:w="1504" w:type="pct"/>
            <w:gridSpan w:val="2"/>
            <w:tcBorders>
              <w:top w:val="single" w:sz="4" w:space="0" w:color="auto"/>
              <w:left w:val="nil"/>
              <w:bottom w:val="single" w:sz="12" w:space="0" w:color="auto"/>
              <w:right w:val="single" w:sz="4" w:space="0" w:color="auto"/>
            </w:tcBorders>
            <w:shd w:val="clear" w:color="auto" w:fill="auto"/>
            <w:noWrap/>
            <w:vAlign w:val="center"/>
            <w:hideMark/>
          </w:tcPr>
          <w:p w:rsidR="00994388" w:rsidRPr="00946C2F" w:rsidRDefault="00994388" w:rsidP="00994388">
            <w:pPr>
              <w:widowControl/>
              <w:adjustRightInd w:val="0"/>
              <w:snapToGrid w:val="0"/>
              <w:jc w:val="center"/>
              <w:rPr>
                <w:rFonts w:eastAsia="仿宋_GB2312"/>
                <w:kern w:val="0"/>
                <w:szCs w:val="21"/>
              </w:rPr>
            </w:pPr>
            <w:r w:rsidRPr="00946C2F">
              <w:rPr>
                <w:rFonts w:eastAsia="仿宋_GB2312" w:hint="eastAsia"/>
                <w:kern w:val="0"/>
                <w:szCs w:val="21"/>
              </w:rPr>
              <w:t>合计</w:t>
            </w:r>
          </w:p>
        </w:tc>
        <w:tc>
          <w:tcPr>
            <w:tcW w:w="732"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94388" w:rsidRPr="00946C2F" w:rsidRDefault="00994388" w:rsidP="00994388">
            <w:pPr>
              <w:widowControl/>
              <w:adjustRightInd w:val="0"/>
              <w:snapToGrid w:val="0"/>
              <w:jc w:val="center"/>
              <w:rPr>
                <w:rFonts w:eastAsia="仿宋_GB2312"/>
                <w:kern w:val="0"/>
                <w:szCs w:val="21"/>
              </w:rPr>
            </w:pPr>
            <w:r w:rsidRPr="00946C2F">
              <w:rPr>
                <w:rFonts w:eastAsia="仿宋_GB2312"/>
                <w:kern w:val="0"/>
                <w:szCs w:val="21"/>
              </w:rPr>
              <w:t>1600.030</w:t>
            </w:r>
          </w:p>
        </w:tc>
        <w:tc>
          <w:tcPr>
            <w:tcW w:w="2093" w:type="pct"/>
            <w:gridSpan w:val="3"/>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94388" w:rsidRPr="00946C2F" w:rsidRDefault="00994388" w:rsidP="00994388">
            <w:pPr>
              <w:widowControl/>
              <w:adjustRightInd w:val="0"/>
              <w:snapToGrid w:val="0"/>
              <w:jc w:val="center"/>
              <w:rPr>
                <w:rFonts w:eastAsia="仿宋_GB2312"/>
                <w:kern w:val="0"/>
                <w:szCs w:val="21"/>
              </w:rPr>
            </w:pPr>
            <w:r w:rsidRPr="00946C2F">
              <w:rPr>
                <w:rFonts w:eastAsia="仿宋_GB2312" w:hint="eastAsia"/>
                <w:kern w:val="0"/>
                <w:szCs w:val="21"/>
              </w:rPr>
              <w:t>合计</w:t>
            </w:r>
          </w:p>
        </w:tc>
        <w:tc>
          <w:tcPr>
            <w:tcW w:w="671" w:type="pct"/>
            <w:tcBorders>
              <w:top w:val="single" w:sz="4" w:space="0" w:color="auto"/>
              <w:left w:val="single" w:sz="4" w:space="0" w:color="auto"/>
              <w:bottom w:val="single" w:sz="12" w:space="0" w:color="auto"/>
              <w:right w:val="nil"/>
            </w:tcBorders>
            <w:shd w:val="clear" w:color="auto" w:fill="auto"/>
            <w:noWrap/>
            <w:vAlign w:val="center"/>
            <w:hideMark/>
          </w:tcPr>
          <w:p w:rsidR="00994388" w:rsidRPr="00946C2F" w:rsidRDefault="00994388" w:rsidP="00994388">
            <w:pPr>
              <w:widowControl/>
              <w:adjustRightInd w:val="0"/>
              <w:snapToGrid w:val="0"/>
              <w:jc w:val="center"/>
              <w:rPr>
                <w:rFonts w:eastAsia="仿宋_GB2312"/>
                <w:kern w:val="0"/>
                <w:szCs w:val="21"/>
              </w:rPr>
            </w:pPr>
            <w:r w:rsidRPr="00946C2F">
              <w:rPr>
                <w:rFonts w:eastAsia="仿宋_GB2312"/>
                <w:kern w:val="0"/>
                <w:szCs w:val="21"/>
              </w:rPr>
              <w:t>1600.030</w:t>
            </w:r>
          </w:p>
        </w:tc>
      </w:tr>
    </w:tbl>
    <w:p w:rsidR="00570FF8" w:rsidRPr="00946C2F" w:rsidRDefault="00570FF8" w:rsidP="00570FF8">
      <w:pPr>
        <w:pStyle w:val="20"/>
        <w:spacing w:before="120" w:after="120"/>
      </w:pPr>
      <w:bookmarkStart w:id="86" w:name="_Toc404959020"/>
      <w:bookmarkStart w:id="87" w:name="_Toc439262703"/>
      <w:bookmarkStart w:id="88" w:name="_Toc468678397"/>
      <w:r w:rsidRPr="00946C2F">
        <w:lastRenderedPageBreak/>
        <w:t>4.</w:t>
      </w:r>
      <w:r w:rsidR="004B153E" w:rsidRPr="00946C2F">
        <w:t>6</w:t>
      </w:r>
      <w:r w:rsidRPr="00946C2F">
        <w:rPr>
          <w:rFonts w:hint="eastAsia"/>
        </w:rPr>
        <w:t>原辅料</w:t>
      </w:r>
      <w:r w:rsidRPr="00946C2F">
        <w:t>消耗</w:t>
      </w:r>
      <w:r w:rsidRPr="00946C2F">
        <w:rPr>
          <w:rFonts w:hint="eastAsia"/>
        </w:rPr>
        <w:t>情况</w:t>
      </w:r>
      <w:r w:rsidRPr="00946C2F">
        <w:t>汇总</w:t>
      </w:r>
      <w:r w:rsidRPr="00946C2F">
        <w:rPr>
          <w:rFonts w:hint="eastAsia"/>
        </w:rPr>
        <w:t>和</w:t>
      </w:r>
      <w:r w:rsidRPr="00946C2F">
        <w:t>理化性质</w:t>
      </w:r>
      <w:bookmarkEnd w:id="86"/>
      <w:bookmarkEnd w:id="87"/>
      <w:bookmarkEnd w:id="88"/>
    </w:p>
    <w:p w:rsidR="00570FF8" w:rsidRPr="00946C2F" w:rsidRDefault="00570FF8" w:rsidP="00570FF8">
      <w:pPr>
        <w:pStyle w:val="31"/>
      </w:pPr>
      <w:bookmarkStart w:id="89" w:name="_Toc404959021"/>
      <w:r w:rsidRPr="00946C2F">
        <w:t>4.</w:t>
      </w:r>
      <w:r w:rsidR="004B153E" w:rsidRPr="00946C2F">
        <w:t>6</w:t>
      </w:r>
      <w:r w:rsidRPr="00946C2F">
        <w:t>.1</w:t>
      </w:r>
      <w:r w:rsidRPr="00946C2F">
        <w:rPr>
          <w:rFonts w:hint="eastAsia"/>
        </w:rPr>
        <w:t>原辅材料</w:t>
      </w:r>
      <w:r w:rsidRPr="00946C2F">
        <w:t>消耗情况汇总</w:t>
      </w:r>
      <w:bookmarkEnd w:id="89"/>
    </w:p>
    <w:p w:rsidR="00570FF8" w:rsidRPr="00946C2F" w:rsidRDefault="007942EB" w:rsidP="00570FF8">
      <w:pPr>
        <w:pStyle w:val="a3"/>
        <w:ind w:firstLine="560"/>
      </w:pPr>
      <w:r w:rsidRPr="00946C2F">
        <w:rPr>
          <w:rFonts w:hint="eastAsia"/>
        </w:rPr>
        <w:t>本次改扩建项目</w:t>
      </w:r>
      <w:r w:rsidR="00570FF8" w:rsidRPr="00946C2F">
        <w:t>主要</w:t>
      </w:r>
      <w:r w:rsidR="00570FF8" w:rsidRPr="00946C2F">
        <w:rPr>
          <w:rFonts w:hint="eastAsia"/>
        </w:rPr>
        <w:t>原辅料消耗</w:t>
      </w:r>
      <w:r w:rsidR="00570FF8" w:rsidRPr="00946C2F">
        <w:t>汇总</w:t>
      </w:r>
      <w:r w:rsidR="00570FF8" w:rsidRPr="00946C2F">
        <w:rPr>
          <w:rFonts w:hint="eastAsia"/>
        </w:rPr>
        <w:t>见</w:t>
      </w:r>
      <w:r w:rsidR="00570FF8" w:rsidRPr="00946C2F">
        <w:t>表</w:t>
      </w:r>
      <w:r w:rsidR="00E60AA0" w:rsidRPr="00946C2F">
        <w:t>4.6</w:t>
      </w:r>
      <w:r w:rsidR="00570FF8" w:rsidRPr="00946C2F">
        <w:t>.1</w:t>
      </w:r>
      <w:r w:rsidR="00570FF8" w:rsidRPr="00946C2F">
        <w:rPr>
          <w:rFonts w:hint="eastAsia"/>
        </w:rPr>
        <w:t>。</w:t>
      </w:r>
    </w:p>
    <w:p w:rsidR="00570FF8" w:rsidRPr="00946C2F" w:rsidRDefault="00570FF8" w:rsidP="005B5CE4">
      <w:pPr>
        <w:pStyle w:val="aa"/>
        <w:spacing w:before="48" w:after="48"/>
      </w:pPr>
      <w:r w:rsidRPr="00946C2F">
        <w:rPr>
          <w:rFonts w:hint="eastAsia"/>
        </w:rPr>
        <w:t>表</w:t>
      </w:r>
      <w:r w:rsidRPr="00946C2F">
        <w:t>4.</w:t>
      </w:r>
      <w:r w:rsidR="004B153E" w:rsidRPr="00946C2F">
        <w:t>6</w:t>
      </w:r>
      <w:r w:rsidRPr="00946C2F">
        <w:rPr>
          <w:rFonts w:hint="eastAsia"/>
        </w:rPr>
        <w:t xml:space="preserve">.1   </w:t>
      </w:r>
      <w:r w:rsidRPr="00946C2F">
        <w:rPr>
          <w:rFonts w:hint="eastAsia"/>
        </w:rPr>
        <w:t>原辅材料消耗情况汇总</w:t>
      </w:r>
    </w:p>
    <w:tbl>
      <w:tblPr>
        <w:tblW w:w="5001"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83"/>
        <w:gridCol w:w="1869"/>
        <w:gridCol w:w="1275"/>
        <w:gridCol w:w="1275"/>
        <w:gridCol w:w="1395"/>
        <w:gridCol w:w="1395"/>
        <w:gridCol w:w="1395"/>
      </w:tblGrid>
      <w:tr w:rsidR="00A84F2D" w:rsidRPr="00946C2F" w:rsidTr="00B60CCC">
        <w:trPr>
          <w:trHeight w:val="425"/>
          <w:tblHeader/>
          <w:jc w:val="center"/>
        </w:trPr>
        <w:tc>
          <w:tcPr>
            <w:tcW w:w="317" w:type="pct"/>
            <w:shd w:val="clear" w:color="auto" w:fill="auto"/>
            <w:vAlign w:val="center"/>
          </w:tcPr>
          <w:p w:rsidR="00DE5A03" w:rsidRPr="00946C2F" w:rsidRDefault="00DE5A03" w:rsidP="009B0FC5">
            <w:pPr>
              <w:pStyle w:val="ac"/>
              <w:adjustRightInd w:val="0"/>
              <w:rPr>
                <w:szCs w:val="21"/>
              </w:rPr>
            </w:pPr>
            <w:r w:rsidRPr="00946C2F">
              <w:rPr>
                <w:szCs w:val="21"/>
              </w:rPr>
              <w:t>序号</w:t>
            </w:r>
          </w:p>
        </w:tc>
        <w:tc>
          <w:tcPr>
            <w:tcW w:w="1017" w:type="pct"/>
            <w:shd w:val="clear" w:color="auto" w:fill="auto"/>
            <w:vAlign w:val="center"/>
          </w:tcPr>
          <w:p w:rsidR="00DE5A03" w:rsidRPr="00946C2F" w:rsidRDefault="00DE5A03" w:rsidP="009B0FC5">
            <w:pPr>
              <w:pStyle w:val="ac"/>
              <w:adjustRightInd w:val="0"/>
              <w:rPr>
                <w:szCs w:val="21"/>
              </w:rPr>
            </w:pPr>
            <w:r w:rsidRPr="00946C2F">
              <w:rPr>
                <w:szCs w:val="21"/>
              </w:rPr>
              <w:t>名称</w:t>
            </w:r>
          </w:p>
        </w:tc>
        <w:tc>
          <w:tcPr>
            <w:tcW w:w="694" w:type="pct"/>
            <w:shd w:val="clear" w:color="auto" w:fill="auto"/>
            <w:vAlign w:val="center"/>
          </w:tcPr>
          <w:p w:rsidR="00DE5A03" w:rsidRPr="00946C2F" w:rsidRDefault="00DE5A03" w:rsidP="009B0FC5">
            <w:pPr>
              <w:pStyle w:val="ac"/>
              <w:adjustRightInd w:val="0"/>
              <w:rPr>
                <w:szCs w:val="21"/>
              </w:rPr>
            </w:pPr>
            <w:r w:rsidRPr="00946C2F">
              <w:rPr>
                <w:szCs w:val="21"/>
              </w:rPr>
              <w:t>规格</w:t>
            </w:r>
          </w:p>
        </w:tc>
        <w:tc>
          <w:tcPr>
            <w:tcW w:w="694" w:type="pct"/>
            <w:shd w:val="clear" w:color="auto" w:fill="auto"/>
            <w:vAlign w:val="center"/>
          </w:tcPr>
          <w:p w:rsidR="00DE5A03" w:rsidRPr="00946C2F" w:rsidRDefault="00DE5A03" w:rsidP="009B0FC5">
            <w:pPr>
              <w:pStyle w:val="ac"/>
              <w:adjustRightInd w:val="0"/>
              <w:rPr>
                <w:szCs w:val="21"/>
              </w:rPr>
            </w:pPr>
            <w:r w:rsidRPr="00946C2F">
              <w:rPr>
                <w:szCs w:val="21"/>
              </w:rPr>
              <w:t>年用量（</w:t>
            </w:r>
            <w:r w:rsidRPr="00946C2F">
              <w:rPr>
                <w:szCs w:val="21"/>
              </w:rPr>
              <w:t>t/a</w:t>
            </w:r>
            <w:r w:rsidRPr="00946C2F">
              <w:rPr>
                <w:szCs w:val="21"/>
              </w:rPr>
              <w:t>）</w:t>
            </w:r>
          </w:p>
        </w:tc>
        <w:tc>
          <w:tcPr>
            <w:tcW w:w="759" w:type="pct"/>
            <w:shd w:val="clear" w:color="auto" w:fill="auto"/>
            <w:vAlign w:val="center"/>
          </w:tcPr>
          <w:p w:rsidR="00DE5A03" w:rsidRPr="00946C2F" w:rsidRDefault="00DE5A03" w:rsidP="009B0FC5">
            <w:pPr>
              <w:pStyle w:val="ac"/>
              <w:adjustRightInd w:val="0"/>
              <w:rPr>
                <w:szCs w:val="21"/>
              </w:rPr>
            </w:pPr>
            <w:r w:rsidRPr="00946C2F">
              <w:rPr>
                <w:szCs w:val="21"/>
              </w:rPr>
              <w:t>来源及运输</w:t>
            </w:r>
          </w:p>
        </w:tc>
        <w:tc>
          <w:tcPr>
            <w:tcW w:w="759" w:type="pct"/>
            <w:vAlign w:val="center"/>
          </w:tcPr>
          <w:p w:rsidR="00DE5A03" w:rsidRPr="00946C2F" w:rsidRDefault="00DE5A03" w:rsidP="009B0FC5">
            <w:pPr>
              <w:pStyle w:val="ac"/>
              <w:adjustRightInd w:val="0"/>
              <w:rPr>
                <w:szCs w:val="21"/>
              </w:rPr>
            </w:pPr>
            <w:r w:rsidRPr="00946C2F">
              <w:rPr>
                <w:szCs w:val="21"/>
              </w:rPr>
              <w:t>贮存方式</w:t>
            </w:r>
          </w:p>
        </w:tc>
        <w:tc>
          <w:tcPr>
            <w:tcW w:w="759" w:type="pct"/>
            <w:vAlign w:val="center"/>
          </w:tcPr>
          <w:p w:rsidR="00DE5A03" w:rsidRPr="00946C2F" w:rsidRDefault="00DE5A03" w:rsidP="009B0FC5">
            <w:pPr>
              <w:widowControl/>
              <w:adjustRightInd w:val="0"/>
              <w:snapToGrid w:val="0"/>
              <w:jc w:val="center"/>
              <w:rPr>
                <w:rFonts w:eastAsia="仿宋_GB2312"/>
                <w:b/>
                <w:spacing w:val="-10"/>
                <w:szCs w:val="21"/>
              </w:rPr>
            </w:pPr>
            <w:r w:rsidRPr="00946C2F">
              <w:rPr>
                <w:rFonts w:eastAsia="仿宋_GB2312"/>
                <w:b/>
                <w:spacing w:val="-10"/>
                <w:szCs w:val="21"/>
              </w:rPr>
              <w:t>最大贮存量（</w:t>
            </w:r>
            <w:r w:rsidRPr="00946C2F">
              <w:rPr>
                <w:rFonts w:eastAsia="仿宋_GB2312"/>
                <w:b/>
                <w:spacing w:val="-10"/>
                <w:szCs w:val="21"/>
              </w:rPr>
              <w:t>t</w:t>
            </w:r>
            <w:r w:rsidRPr="00946C2F">
              <w:rPr>
                <w:rFonts w:eastAsia="仿宋_GB2312"/>
                <w:b/>
                <w:spacing w:val="-10"/>
                <w:szCs w:val="21"/>
              </w:rPr>
              <w:t>）</w:t>
            </w:r>
          </w:p>
        </w:tc>
      </w:tr>
      <w:tr w:rsidR="00A84F2D" w:rsidRPr="00946C2F" w:rsidTr="00B60CCC">
        <w:trPr>
          <w:jc w:val="center"/>
        </w:trPr>
        <w:tc>
          <w:tcPr>
            <w:tcW w:w="317" w:type="pct"/>
            <w:shd w:val="clear" w:color="auto" w:fill="auto"/>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kern w:val="0"/>
                <w:szCs w:val="21"/>
              </w:rPr>
              <w:t>1</w:t>
            </w:r>
          </w:p>
        </w:tc>
        <w:tc>
          <w:tcPr>
            <w:tcW w:w="1017"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p>
        </w:tc>
        <w:tc>
          <w:tcPr>
            <w:tcW w:w="694" w:type="pct"/>
            <w:shd w:val="clear" w:color="auto" w:fill="auto"/>
            <w:vAlign w:val="center"/>
          </w:tcPr>
          <w:p w:rsidR="00EE2FA0" w:rsidRPr="00946C2F" w:rsidRDefault="00E43346" w:rsidP="009B0FC5">
            <w:pPr>
              <w:pStyle w:val="ab"/>
              <w:adjustRightInd w:val="0"/>
              <w:rPr>
                <w:spacing w:val="-10"/>
              </w:rPr>
            </w:pPr>
            <w:r w:rsidRPr="00946C2F">
              <w:rPr>
                <w:rFonts w:hint="eastAsia"/>
                <w:spacing w:val="-10"/>
              </w:rPr>
              <w:t>含</w:t>
            </w:r>
            <w:r w:rsidRPr="00946C2F">
              <w:rPr>
                <w:spacing w:val="-10"/>
              </w:rPr>
              <w:t>有效</w:t>
            </w:r>
            <w:r w:rsidRPr="00946C2F">
              <w:rPr>
                <w:rFonts w:hint="eastAsia"/>
                <w:spacing w:val="-10"/>
              </w:rPr>
              <w:t>氯</w:t>
            </w:r>
            <w:r w:rsidRPr="00946C2F">
              <w:rPr>
                <w:rFonts w:hint="eastAsia"/>
                <w:spacing w:val="-10"/>
              </w:rPr>
              <w:t>5</w:t>
            </w:r>
            <w:r w:rsidRPr="00946C2F">
              <w:rPr>
                <w:spacing w:val="-10"/>
              </w:rPr>
              <w:t>%</w:t>
            </w:r>
          </w:p>
        </w:tc>
        <w:tc>
          <w:tcPr>
            <w:tcW w:w="694"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kern w:val="0"/>
                <w:szCs w:val="21"/>
              </w:rPr>
              <w:t>9600</w:t>
            </w:r>
          </w:p>
        </w:tc>
        <w:tc>
          <w:tcPr>
            <w:tcW w:w="759"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spacing w:val="-10"/>
                <w:szCs w:val="21"/>
              </w:rPr>
              <w:t>国内、汽运</w:t>
            </w:r>
          </w:p>
        </w:tc>
        <w:tc>
          <w:tcPr>
            <w:tcW w:w="759" w:type="pct"/>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szCs w:val="21"/>
              </w:rPr>
              <w:t>储罐</w:t>
            </w:r>
          </w:p>
        </w:tc>
        <w:tc>
          <w:tcPr>
            <w:tcW w:w="759" w:type="pct"/>
            <w:vAlign w:val="center"/>
          </w:tcPr>
          <w:p w:rsidR="00EE2FA0" w:rsidRPr="00946C2F" w:rsidRDefault="00276C68" w:rsidP="009B0FC5">
            <w:pPr>
              <w:widowControl/>
              <w:adjustRightInd w:val="0"/>
              <w:snapToGrid w:val="0"/>
              <w:jc w:val="center"/>
              <w:rPr>
                <w:rFonts w:eastAsia="仿宋_GB2312"/>
                <w:spacing w:val="-10"/>
                <w:szCs w:val="21"/>
              </w:rPr>
            </w:pPr>
            <w:r w:rsidRPr="00946C2F">
              <w:rPr>
                <w:rFonts w:eastAsia="仿宋_GB2312"/>
                <w:spacing w:val="-10"/>
                <w:szCs w:val="21"/>
              </w:rPr>
              <w:t>32</w:t>
            </w:r>
          </w:p>
        </w:tc>
      </w:tr>
      <w:tr w:rsidR="00A84F2D" w:rsidRPr="00946C2F" w:rsidTr="00B60CCC">
        <w:trPr>
          <w:jc w:val="center"/>
        </w:trPr>
        <w:tc>
          <w:tcPr>
            <w:tcW w:w="317" w:type="pct"/>
            <w:shd w:val="clear" w:color="auto" w:fill="auto"/>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kern w:val="0"/>
                <w:szCs w:val="21"/>
              </w:rPr>
              <w:t>2</w:t>
            </w:r>
          </w:p>
        </w:tc>
        <w:tc>
          <w:tcPr>
            <w:tcW w:w="1017"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p>
        </w:tc>
        <w:tc>
          <w:tcPr>
            <w:tcW w:w="694" w:type="pct"/>
            <w:shd w:val="clear" w:color="auto" w:fill="auto"/>
            <w:vAlign w:val="center"/>
          </w:tcPr>
          <w:p w:rsidR="00EE2FA0" w:rsidRPr="00946C2F" w:rsidRDefault="006E10BD" w:rsidP="009B0FC5">
            <w:pPr>
              <w:pStyle w:val="ab"/>
              <w:adjustRightInd w:val="0"/>
              <w:rPr>
                <w:spacing w:val="-10"/>
              </w:rPr>
            </w:pPr>
            <w:r w:rsidRPr="00946C2F">
              <w:rPr>
                <w:rFonts w:hint="eastAsia"/>
                <w:spacing w:val="-10"/>
              </w:rPr>
              <w:t>98</w:t>
            </w:r>
            <w:r w:rsidR="00E43346" w:rsidRPr="00946C2F">
              <w:rPr>
                <w:spacing w:val="-10"/>
              </w:rPr>
              <w:t>%</w:t>
            </w:r>
          </w:p>
        </w:tc>
        <w:tc>
          <w:tcPr>
            <w:tcW w:w="694"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kern w:val="0"/>
                <w:szCs w:val="21"/>
              </w:rPr>
              <w:t>384</w:t>
            </w:r>
          </w:p>
        </w:tc>
        <w:tc>
          <w:tcPr>
            <w:tcW w:w="759"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spacing w:val="-10"/>
                <w:szCs w:val="21"/>
              </w:rPr>
              <w:t>国内、汽运</w:t>
            </w:r>
          </w:p>
        </w:tc>
        <w:tc>
          <w:tcPr>
            <w:tcW w:w="759" w:type="pct"/>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szCs w:val="21"/>
              </w:rPr>
              <w:t>桶装</w:t>
            </w:r>
          </w:p>
        </w:tc>
        <w:tc>
          <w:tcPr>
            <w:tcW w:w="759" w:type="pct"/>
            <w:vAlign w:val="center"/>
          </w:tcPr>
          <w:p w:rsidR="00EE2FA0" w:rsidRPr="00946C2F" w:rsidRDefault="009B0FC5" w:rsidP="009B0FC5">
            <w:pPr>
              <w:widowControl/>
              <w:adjustRightInd w:val="0"/>
              <w:snapToGrid w:val="0"/>
              <w:jc w:val="center"/>
              <w:rPr>
                <w:rFonts w:eastAsia="仿宋_GB2312"/>
                <w:spacing w:val="-10"/>
                <w:szCs w:val="21"/>
              </w:rPr>
            </w:pPr>
            <w:r w:rsidRPr="00946C2F">
              <w:rPr>
                <w:rFonts w:eastAsia="仿宋_GB2312"/>
                <w:spacing w:val="-10"/>
                <w:szCs w:val="21"/>
              </w:rPr>
              <w:t>7.68</w:t>
            </w:r>
          </w:p>
        </w:tc>
      </w:tr>
      <w:tr w:rsidR="00A84F2D" w:rsidRPr="00946C2F" w:rsidTr="00B60CCC">
        <w:trPr>
          <w:jc w:val="center"/>
        </w:trPr>
        <w:tc>
          <w:tcPr>
            <w:tcW w:w="317" w:type="pct"/>
            <w:shd w:val="clear" w:color="auto" w:fill="auto"/>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kern w:val="0"/>
                <w:szCs w:val="21"/>
              </w:rPr>
              <w:t>3</w:t>
            </w:r>
          </w:p>
        </w:tc>
        <w:tc>
          <w:tcPr>
            <w:tcW w:w="1017"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p>
        </w:tc>
        <w:tc>
          <w:tcPr>
            <w:tcW w:w="694" w:type="pct"/>
            <w:shd w:val="clear" w:color="auto" w:fill="auto"/>
            <w:vAlign w:val="center"/>
          </w:tcPr>
          <w:p w:rsidR="00EE2FA0" w:rsidRPr="00946C2F" w:rsidRDefault="00E43346" w:rsidP="009B0FC5">
            <w:pPr>
              <w:pStyle w:val="ab"/>
              <w:adjustRightInd w:val="0"/>
              <w:rPr>
                <w:spacing w:val="-10"/>
              </w:rPr>
            </w:pPr>
            <w:r w:rsidRPr="00946C2F">
              <w:rPr>
                <w:rFonts w:hint="eastAsia"/>
                <w:spacing w:val="-10"/>
              </w:rPr>
              <w:t>99</w:t>
            </w:r>
            <w:r w:rsidRPr="00946C2F">
              <w:rPr>
                <w:spacing w:val="-10"/>
              </w:rPr>
              <w:t>%</w:t>
            </w:r>
          </w:p>
        </w:tc>
        <w:tc>
          <w:tcPr>
            <w:tcW w:w="694"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kern w:val="0"/>
                <w:szCs w:val="21"/>
              </w:rPr>
              <w:t>336</w:t>
            </w:r>
          </w:p>
        </w:tc>
        <w:tc>
          <w:tcPr>
            <w:tcW w:w="759"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spacing w:val="-10"/>
                <w:szCs w:val="21"/>
              </w:rPr>
              <w:t>国内、汽运</w:t>
            </w:r>
          </w:p>
        </w:tc>
        <w:tc>
          <w:tcPr>
            <w:tcW w:w="759" w:type="pct"/>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szCs w:val="21"/>
              </w:rPr>
              <w:t>储罐</w:t>
            </w:r>
          </w:p>
        </w:tc>
        <w:tc>
          <w:tcPr>
            <w:tcW w:w="759" w:type="pct"/>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spacing w:val="-10"/>
                <w:szCs w:val="21"/>
              </w:rPr>
              <w:t>5</w:t>
            </w:r>
          </w:p>
        </w:tc>
      </w:tr>
      <w:tr w:rsidR="00A84F2D" w:rsidRPr="00946C2F" w:rsidTr="00B60CCC">
        <w:trPr>
          <w:trHeight w:val="70"/>
          <w:jc w:val="center"/>
        </w:trPr>
        <w:tc>
          <w:tcPr>
            <w:tcW w:w="317" w:type="pct"/>
            <w:shd w:val="clear" w:color="auto" w:fill="auto"/>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kern w:val="0"/>
                <w:szCs w:val="21"/>
              </w:rPr>
              <w:t>4</w:t>
            </w:r>
          </w:p>
        </w:tc>
        <w:tc>
          <w:tcPr>
            <w:tcW w:w="1017"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p>
        </w:tc>
        <w:tc>
          <w:tcPr>
            <w:tcW w:w="694" w:type="pct"/>
            <w:shd w:val="clear" w:color="auto" w:fill="auto"/>
            <w:vAlign w:val="center"/>
          </w:tcPr>
          <w:p w:rsidR="00EE2FA0" w:rsidRPr="00946C2F" w:rsidRDefault="00E43346" w:rsidP="009B0FC5">
            <w:pPr>
              <w:pStyle w:val="ab"/>
              <w:adjustRightInd w:val="0"/>
              <w:rPr>
                <w:spacing w:val="-10"/>
              </w:rPr>
            </w:pPr>
            <w:r w:rsidRPr="00946C2F">
              <w:rPr>
                <w:rFonts w:hint="eastAsia"/>
                <w:spacing w:val="-10"/>
              </w:rPr>
              <w:t>99</w:t>
            </w:r>
            <w:r w:rsidRPr="00946C2F">
              <w:rPr>
                <w:spacing w:val="-10"/>
              </w:rPr>
              <w:t>%</w:t>
            </w:r>
          </w:p>
        </w:tc>
        <w:tc>
          <w:tcPr>
            <w:tcW w:w="694"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kern w:val="0"/>
                <w:szCs w:val="21"/>
              </w:rPr>
              <w:t>308</w:t>
            </w:r>
          </w:p>
        </w:tc>
        <w:tc>
          <w:tcPr>
            <w:tcW w:w="759"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spacing w:val="-10"/>
                <w:szCs w:val="21"/>
              </w:rPr>
              <w:t>国内、汽运</w:t>
            </w:r>
          </w:p>
        </w:tc>
        <w:tc>
          <w:tcPr>
            <w:tcW w:w="759" w:type="pct"/>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szCs w:val="21"/>
              </w:rPr>
              <w:t>储罐</w:t>
            </w:r>
          </w:p>
        </w:tc>
        <w:tc>
          <w:tcPr>
            <w:tcW w:w="759" w:type="pct"/>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spacing w:val="-10"/>
                <w:szCs w:val="21"/>
              </w:rPr>
              <w:t>5</w:t>
            </w:r>
          </w:p>
        </w:tc>
      </w:tr>
      <w:tr w:rsidR="00A84F2D" w:rsidRPr="00946C2F" w:rsidTr="00B60CCC">
        <w:trPr>
          <w:jc w:val="center"/>
        </w:trPr>
        <w:tc>
          <w:tcPr>
            <w:tcW w:w="317" w:type="pct"/>
            <w:shd w:val="clear" w:color="auto" w:fill="auto"/>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kern w:val="0"/>
                <w:szCs w:val="21"/>
              </w:rPr>
              <w:t>5</w:t>
            </w:r>
          </w:p>
        </w:tc>
        <w:tc>
          <w:tcPr>
            <w:tcW w:w="1017"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p>
        </w:tc>
        <w:tc>
          <w:tcPr>
            <w:tcW w:w="694" w:type="pct"/>
            <w:shd w:val="clear" w:color="auto" w:fill="auto"/>
            <w:vAlign w:val="center"/>
          </w:tcPr>
          <w:p w:rsidR="00EE2FA0" w:rsidRPr="00946C2F" w:rsidRDefault="00E43346" w:rsidP="009B0FC5">
            <w:pPr>
              <w:pStyle w:val="ab"/>
              <w:adjustRightInd w:val="0"/>
              <w:rPr>
                <w:spacing w:val="-10"/>
              </w:rPr>
            </w:pPr>
            <w:r w:rsidRPr="00946C2F">
              <w:rPr>
                <w:rFonts w:hint="eastAsia"/>
                <w:spacing w:val="-10"/>
              </w:rPr>
              <w:t>95</w:t>
            </w:r>
            <w:r w:rsidRPr="00946C2F">
              <w:rPr>
                <w:spacing w:val="-10"/>
              </w:rPr>
              <w:t>%</w:t>
            </w:r>
          </w:p>
        </w:tc>
        <w:tc>
          <w:tcPr>
            <w:tcW w:w="694"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kern w:val="0"/>
                <w:szCs w:val="21"/>
              </w:rPr>
              <w:t>192</w:t>
            </w:r>
          </w:p>
        </w:tc>
        <w:tc>
          <w:tcPr>
            <w:tcW w:w="759"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spacing w:val="-10"/>
                <w:szCs w:val="21"/>
              </w:rPr>
              <w:t>国内、汽运</w:t>
            </w:r>
          </w:p>
        </w:tc>
        <w:tc>
          <w:tcPr>
            <w:tcW w:w="759" w:type="pct"/>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szCs w:val="21"/>
              </w:rPr>
              <w:t>桶装</w:t>
            </w:r>
          </w:p>
        </w:tc>
        <w:tc>
          <w:tcPr>
            <w:tcW w:w="759" w:type="pct"/>
            <w:vAlign w:val="center"/>
          </w:tcPr>
          <w:p w:rsidR="00EE2FA0" w:rsidRPr="00946C2F" w:rsidRDefault="009B0FC5" w:rsidP="009B0FC5">
            <w:pPr>
              <w:widowControl/>
              <w:adjustRightInd w:val="0"/>
              <w:snapToGrid w:val="0"/>
              <w:jc w:val="center"/>
              <w:rPr>
                <w:rFonts w:eastAsia="仿宋_GB2312"/>
                <w:spacing w:val="-10"/>
                <w:szCs w:val="21"/>
              </w:rPr>
            </w:pPr>
            <w:r w:rsidRPr="00946C2F">
              <w:rPr>
                <w:rFonts w:eastAsia="仿宋_GB2312"/>
                <w:spacing w:val="-10"/>
                <w:szCs w:val="21"/>
              </w:rPr>
              <w:t>3.84</w:t>
            </w:r>
          </w:p>
        </w:tc>
      </w:tr>
      <w:tr w:rsidR="00A84F2D" w:rsidRPr="00946C2F" w:rsidTr="00B60CCC">
        <w:trPr>
          <w:jc w:val="center"/>
        </w:trPr>
        <w:tc>
          <w:tcPr>
            <w:tcW w:w="317" w:type="pct"/>
            <w:shd w:val="clear" w:color="auto" w:fill="auto"/>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kern w:val="0"/>
                <w:szCs w:val="21"/>
              </w:rPr>
              <w:t>6</w:t>
            </w:r>
          </w:p>
        </w:tc>
        <w:tc>
          <w:tcPr>
            <w:tcW w:w="1017"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p>
        </w:tc>
        <w:tc>
          <w:tcPr>
            <w:tcW w:w="694" w:type="pct"/>
            <w:shd w:val="clear" w:color="auto" w:fill="auto"/>
            <w:vAlign w:val="center"/>
          </w:tcPr>
          <w:p w:rsidR="00EE2FA0" w:rsidRPr="00946C2F" w:rsidRDefault="00E43346" w:rsidP="009B0FC5">
            <w:pPr>
              <w:pStyle w:val="ab"/>
              <w:adjustRightInd w:val="0"/>
              <w:rPr>
                <w:spacing w:val="-10"/>
              </w:rPr>
            </w:pPr>
            <w:r w:rsidRPr="00946C2F">
              <w:rPr>
                <w:rFonts w:hint="eastAsia"/>
                <w:spacing w:val="-10"/>
              </w:rPr>
              <w:t>98</w:t>
            </w:r>
            <w:r w:rsidRPr="00946C2F">
              <w:rPr>
                <w:spacing w:val="-10"/>
              </w:rPr>
              <w:t>%</w:t>
            </w:r>
          </w:p>
        </w:tc>
        <w:tc>
          <w:tcPr>
            <w:tcW w:w="694"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kern w:val="0"/>
                <w:szCs w:val="21"/>
              </w:rPr>
              <w:t>120.8</w:t>
            </w:r>
          </w:p>
        </w:tc>
        <w:tc>
          <w:tcPr>
            <w:tcW w:w="759"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spacing w:val="-10"/>
                <w:szCs w:val="21"/>
              </w:rPr>
              <w:t>国内、汽运</w:t>
            </w:r>
          </w:p>
        </w:tc>
        <w:tc>
          <w:tcPr>
            <w:tcW w:w="759" w:type="pct"/>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szCs w:val="21"/>
              </w:rPr>
              <w:t>袋装</w:t>
            </w:r>
          </w:p>
        </w:tc>
        <w:tc>
          <w:tcPr>
            <w:tcW w:w="759" w:type="pct"/>
            <w:vAlign w:val="center"/>
          </w:tcPr>
          <w:p w:rsidR="00EE2FA0" w:rsidRPr="00946C2F" w:rsidRDefault="009B0FC5" w:rsidP="009B0FC5">
            <w:pPr>
              <w:widowControl/>
              <w:adjustRightInd w:val="0"/>
              <w:snapToGrid w:val="0"/>
              <w:jc w:val="center"/>
              <w:rPr>
                <w:rFonts w:eastAsia="仿宋_GB2312"/>
                <w:spacing w:val="-10"/>
                <w:szCs w:val="21"/>
              </w:rPr>
            </w:pPr>
            <w:r w:rsidRPr="00946C2F">
              <w:rPr>
                <w:rFonts w:eastAsia="仿宋_GB2312"/>
                <w:spacing w:val="-10"/>
                <w:szCs w:val="21"/>
              </w:rPr>
              <w:t>2.416</w:t>
            </w:r>
          </w:p>
        </w:tc>
      </w:tr>
      <w:tr w:rsidR="00A84F2D" w:rsidRPr="00946C2F" w:rsidTr="00B60CCC">
        <w:trPr>
          <w:jc w:val="center"/>
        </w:trPr>
        <w:tc>
          <w:tcPr>
            <w:tcW w:w="317" w:type="pct"/>
            <w:shd w:val="clear" w:color="auto" w:fill="auto"/>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kern w:val="0"/>
                <w:szCs w:val="21"/>
              </w:rPr>
              <w:t>7</w:t>
            </w:r>
          </w:p>
        </w:tc>
        <w:tc>
          <w:tcPr>
            <w:tcW w:w="1017"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p>
        </w:tc>
        <w:tc>
          <w:tcPr>
            <w:tcW w:w="694" w:type="pct"/>
            <w:shd w:val="clear" w:color="auto" w:fill="auto"/>
            <w:vAlign w:val="center"/>
          </w:tcPr>
          <w:p w:rsidR="00EE2FA0" w:rsidRPr="00946C2F" w:rsidRDefault="00E43346" w:rsidP="009B0FC5">
            <w:pPr>
              <w:widowControl/>
              <w:adjustRightInd w:val="0"/>
              <w:snapToGrid w:val="0"/>
              <w:jc w:val="center"/>
              <w:rPr>
                <w:rFonts w:eastAsia="仿宋_GB2312"/>
                <w:spacing w:val="-10"/>
                <w:szCs w:val="21"/>
              </w:rPr>
            </w:pPr>
            <w:r w:rsidRPr="00946C2F">
              <w:rPr>
                <w:rFonts w:eastAsia="仿宋_GB2312" w:hint="eastAsia"/>
                <w:spacing w:val="-10"/>
                <w:szCs w:val="21"/>
              </w:rPr>
              <w:t>98</w:t>
            </w:r>
            <w:r w:rsidRPr="00946C2F">
              <w:rPr>
                <w:rFonts w:eastAsia="仿宋_GB2312"/>
                <w:spacing w:val="-10"/>
                <w:szCs w:val="21"/>
              </w:rPr>
              <w:t>%</w:t>
            </w:r>
          </w:p>
        </w:tc>
        <w:tc>
          <w:tcPr>
            <w:tcW w:w="694"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kern w:val="0"/>
                <w:szCs w:val="21"/>
              </w:rPr>
              <w:t>72</w:t>
            </w:r>
          </w:p>
        </w:tc>
        <w:tc>
          <w:tcPr>
            <w:tcW w:w="759"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spacing w:val="-10"/>
                <w:szCs w:val="21"/>
              </w:rPr>
              <w:t>国内、汽运</w:t>
            </w:r>
          </w:p>
        </w:tc>
        <w:tc>
          <w:tcPr>
            <w:tcW w:w="759" w:type="pct"/>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szCs w:val="21"/>
              </w:rPr>
              <w:t>袋装</w:t>
            </w:r>
          </w:p>
        </w:tc>
        <w:tc>
          <w:tcPr>
            <w:tcW w:w="759" w:type="pct"/>
            <w:vAlign w:val="center"/>
          </w:tcPr>
          <w:p w:rsidR="00EE2FA0" w:rsidRPr="00946C2F" w:rsidRDefault="009B0FC5" w:rsidP="009B0FC5">
            <w:pPr>
              <w:widowControl/>
              <w:adjustRightInd w:val="0"/>
              <w:snapToGrid w:val="0"/>
              <w:jc w:val="center"/>
              <w:rPr>
                <w:rFonts w:eastAsia="仿宋_GB2312"/>
                <w:spacing w:val="-10"/>
                <w:szCs w:val="21"/>
              </w:rPr>
            </w:pPr>
            <w:r w:rsidRPr="00946C2F">
              <w:rPr>
                <w:rFonts w:eastAsia="仿宋_GB2312"/>
                <w:spacing w:val="-10"/>
                <w:szCs w:val="21"/>
              </w:rPr>
              <w:t>1.44</w:t>
            </w:r>
          </w:p>
        </w:tc>
      </w:tr>
      <w:tr w:rsidR="00A84F2D" w:rsidRPr="00946C2F" w:rsidTr="00B60CCC">
        <w:trPr>
          <w:jc w:val="center"/>
        </w:trPr>
        <w:tc>
          <w:tcPr>
            <w:tcW w:w="317" w:type="pct"/>
            <w:shd w:val="clear" w:color="auto" w:fill="auto"/>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kern w:val="0"/>
                <w:szCs w:val="21"/>
              </w:rPr>
              <w:t>8</w:t>
            </w:r>
          </w:p>
        </w:tc>
        <w:tc>
          <w:tcPr>
            <w:tcW w:w="1017"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p>
        </w:tc>
        <w:tc>
          <w:tcPr>
            <w:tcW w:w="694" w:type="pct"/>
            <w:shd w:val="clear" w:color="auto" w:fill="auto"/>
            <w:vAlign w:val="center"/>
          </w:tcPr>
          <w:p w:rsidR="00EE2FA0" w:rsidRPr="00946C2F" w:rsidRDefault="00E43346" w:rsidP="009B0FC5">
            <w:pPr>
              <w:widowControl/>
              <w:adjustRightInd w:val="0"/>
              <w:snapToGrid w:val="0"/>
              <w:jc w:val="center"/>
              <w:rPr>
                <w:rFonts w:eastAsia="仿宋_GB2312"/>
                <w:spacing w:val="-10"/>
                <w:szCs w:val="21"/>
              </w:rPr>
            </w:pPr>
            <w:r w:rsidRPr="00946C2F">
              <w:rPr>
                <w:rFonts w:eastAsia="仿宋_GB2312" w:hint="eastAsia"/>
                <w:spacing w:val="-10"/>
                <w:szCs w:val="21"/>
              </w:rPr>
              <w:t>99</w:t>
            </w:r>
            <w:r w:rsidRPr="00946C2F">
              <w:rPr>
                <w:rFonts w:eastAsia="仿宋_GB2312"/>
                <w:spacing w:val="-10"/>
                <w:szCs w:val="21"/>
              </w:rPr>
              <w:t>%</w:t>
            </w:r>
          </w:p>
        </w:tc>
        <w:tc>
          <w:tcPr>
            <w:tcW w:w="694" w:type="pct"/>
            <w:shd w:val="clear" w:color="auto" w:fill="auto"/>
            <w:vAlign w:val="center"/>
          </w:tcPr>
          <w:p w:rsidR="00EE2FA0" w:rsidRPr="00946C2F" w:rsidRDefault="00EE2FA0" w:rsidP="009B0FC5">
            <w:pPr>
              <w:pStyle w:val="ab"/>
              <w:adjustRightInd w:val="0"/>
              <w:rPr>
                <w:spacing w:val="-10"/>
              </w:rPr>
            </w:pPr>
            <w:r w:rsidRPr="00946C2F">
              <w:rPr>
                <w:kern w:val="0"/>
              </w:rPr>
              <w:t>10</w:t>
            </w:r>
          </w:p>
        </w:tc>
        <w:tc>
          <w:tcPr>
            <w:tcW w:w="759"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spacing w:val="-10"/>
                <w:szCs w:val="21"/>
              </w:rPr>
              <w:t>国内、汽运</w:t>
            </w:r>
          </w:p>
        </w:tc>
        <w:tc>
          <w:tcPr>
            <w:tcW w:w="759" w:type="pct"/>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szCs w:val="21"/>
              </w:rPr>
              <w:t>桶装</w:t>
            </w:r>
          </w:p>
        </w:tc>
        <w:tc>
          <w:tcPr>
            <w:tcW w:w="759" w:type="pct"/>
            <w:vAlign w:val="center"/>
          </w:tcPr>
          <w:p w:rsidR="00EE2FA0" w:rsidRPr="00946C2F" w:rsidRDefault="009B0FC5" w:rsidP="009B0FC5">
            <w:pPr>
              <w:widowControl/>
              <w:adjustRightInd w:val="0"/>
              <w:snapToGrid w:val="0"/>
              <w:jc w:val="center"/>
              <w:rPr>
                <w:rFonts w:eastAsia="仿宋_GB2312"/>
                <w:spacing w:val="-10"/>
                <w:szCs w:val="21"/>
              </w:rPr>
            </w:pPr>
            <w:r w:rsidRPr="00946C2F">
              <w:rPr>
                <w:rFonts w:eastAsia="仿宋_GB2312"/>
                <w:spacing w:val="-10"/>
                <w:szCs w:val="21"/>
              </w:rPr>
              <w:t>0.2</w:t>
            </w:r>
          </w:p>
        </w:tc>
      </w:tr>
      <w:tr w:rsidR="00A84F2D" w:rsidRPr="00946C2F" w:rsidTr="00B60CCC">
        <w:trPr>
          <w:jc w:val="center"/>
        </w:trPr>
        <w:tc>
          <w:tcPr>
            <w:tcW w:w="317" w:type="pct"/>
            <w:shd w:val="clear" w:color="auto" w:fill="auto"/>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kern w:val="0"/>
                <w:szCs w:val="21"/>
              </w:rPr>
              <w:t>9</w:t>
            </w:r>
          </w:p>
        </w:tc>
        <w:tc>
          <w:tcPr>
            <w:tcW w:w="1017" w:type="pct"/>
            <w:shd w:val="clear" w:color="auto" w:fill="auto"/>
            <w:vAlign w:val="center"/>
          </w:tcPr>
          <w:p w:rsidR="00EE2FA0" w:rsidRPr="00946C2F" w:rsidRDefault="00EE2FA0" w:rsidP="009B0FC5">
            <w:pPr>
              <w:adjustRightInd w:val="0"/>
              <w:snapToGrid w:val="0"/>
              <w:jc w:val="center"/>
              <w:rPr>
                <w:rFonts w:eastAsia="仿宋_GB2312"/>
                <w:szCs w:val="21"/>
              </w:rPr>
            </w:pPr>
          </w:p>
        </w:tc>
        <w:tc>
          <w:tcPr>
            <w:tcW w:w="694" w:type="pct"/>
            <w:shd w:val="clear" w:color="auto" w:fill="auto"/>
            <w:vAlign w:val="center"/>
          </w:tcPr>
          <w:p w:rsidR="00EE2FA0" w:rsidRPr="00946C2F" w:rsidRDefault="00E43346" w:rsidP="009B0FC5">
            <w:pPr>
              <w:adjustRightInd w:val="0"/>
              <w:snapToGrid w:val="0"/>
              <w:jc w:val="center"/>
              <w:rPr>
                <w:rFonts w:eastAsia="仿宋_GB2312"/>
                <w:szCs w:val="21"/>
              </w:rPr>
            </w:pPr>
            <w:r w:rsidRPr="00946C2F">
              <w:rPr>
                <w:rFonts w:eastAsia="仿宋_GB2312" w:hint="eastAsia"/>
                <w:szCs w:val="21"/>
              </w:rPr>
              <w:t>99</w:t>
            </w:r>
            <w:r w:rsidRPr="00946C2F">
              <w:rPr>
                <w:rFonts w:eastAsia="仿宋_GB2312"/>
                <w:szCs w:val="21"/>
              </w:rPr>
              <w:t>%</w:t>
            </w:r>
          </w:p>
        </w:tc>
        <w:tc>
          <w:tcPr>
            <w:tcW w:w="694" w:type="pct"/>
            <w:shd w:val="clear" w:color="auto" w:fill="auto"/>
            <w:vAlign w:val="center"/>
          </w:tcPr>
          <w:p w:rsidR="00EE2FA0" w:rsidRPr="00946C2F" w:rsidRDefault="00EE2FA0" w:rsidP="009B0FC5">
            <w:pPr>
              <w:pStyle w:val="ab"/>
              <w:adjustRightInd w:val="0"/>
            </w:pPr>
            <w:r w:rsidRPr="00946C2F">
              <w:rPr>
                <w:kern w:val="0"/>
              </w:rPr>
              <w:t>1.5</w:t>
            </w:r>
          </w:p>
        </w:tc>
        <w:tc>
          <w:tcPr>
            <w:tcW w:w="759"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spacing w:val="-10"/>
                <w:szCs w:val="21"/>
              </w:rPr>
              <w:t>国内、汽运</w:t>
            </w:r>
          </w:p>
        </w:tc>
        <w:tc>
          <w:tcPr>
            <w:tcW w:w="759" w:type="pct"/>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szCs w:val="21"/>
              </w:rPr>
              <w:t>袋装</w:t>
            </w:r>
          </w:p>
        </w:tc>
        <w:tc>
          <w:tcPr>
            <w:tcW w:w="759" w:type="pct"/>
            <w:vAlign w:val="center"/>
          </w:tcPr>
          <w:p w:rsidR="00EE2FA0" w:rsidRPr="00946C2F" w:rsidRDefault="009B0FC5" w:rsidP="009B0FC5">
            <w:pPr>
              <w:widowControl/>
              <w:adjustRightInd w:val="0"/>
              <w:snapToGrid w:val="0"/>
              <w:jc w:val="center"/>
              <w:rPr>
                <w:rFonts w:eastAsia="仿宋_GB2312"/>
                <w:spacing w:val="-10"/>
                <w:szCs w:val="21"/>
              </w:rPr>
            </w:pPr>
            <w:r w:rsidRPr="00946C2F">
              <w:rPr>
                <w:rFonts w:eastAsia="仿宋_GB2312"/>
                <w:spacing w:val="-10"/>
                <w:szCs w:val="21"/>
              </w:rPr>
              <w:t>0.075</w:t>
            </w:r>
          </w:p>
        </w:tc>
      </w:tr>
      <w:tr w:rsidR="00A84F2D" w:rsidRPr="00946C2F" w:rsidTr="00B60CCC">
        <w:trPr>
          <w:jc w:val="center"/>
        </w:trPr>
        <w:tc>
          <w:tcPr>
            <w:tcW w:w="317" w:type="pct"/>
            <w:shd w:val="clear" w:color="auto" w:fill="auto"/>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kern w:val="0"/>
                <w:szCs w:val="21"/>
              </w:rPr>
              <w:t>10</w:t>
            </w:r>
          </w:p>
        </w:tc>
        <w:tc>
          <w:tcPr>
            <w:tcW w:w="1017" w:type="pct"/>
            <w:shd w:val="clear" w:color="auto" w:fill="auto"/>
            <w:vAlign w:val="center"/>
          </w:tcPr>
          <w:p w:rsidR="00EE2FA0" w:rsidRPr="00946C2F" w:rsidRDefault="00EE2FA0" w:rsidP="009B0FC5">
            <w:pPr>
              <w:adjustRightInd w:val="0"/>
              <w:snapToGrid w:val="0"/>
              <w:jc w:val="center"/>
              <w:rPr>
                <w:rFonts w:eastAsia="仿宋_GB2312"/>
                <w:kern w:val="0"/>
                <w:szCs w:val="21"/>
              </w:rPr>
            </w:pPr>
          </w:p>
        </w:tc>
        <w:tc>
          <w:tcPr>
            <w:tcW w:w="694" w:type="pct"/>
            <w:shd w:val="clear" w:color="auto" w:fill="auto"/>
            <w:vAlign w:val="center"/>
          </w:tcPr>
          <w:p w:rsidR="00EE2FA0" w:rsidRPr="00946C2F" w:rsidRDefault="00E43346" w:rsidP="009B0FC5">
            <w:pPr>
              <w:adjustRightInd w:val="0"/>
              <w:snapToGrid w:val="0"/>
              <w:jc w:val="center"/>
              <w:rPr>
                <w:rFonts w:eastAsia="仿宋_GB2312"/>
                <w:kern w:val="0"/>
                <w:szCs w:val="21"/>
              </w:rPr>
            </w:pPr>
            <w:r w:rsidRPr="00946C2F">
              <w:rPr>
                <w:rFonts w:eastAsia="仿宋_GB2312" w:hint="eastAsia"/>
                <w:kern w:val="0"/>
                <w:szCs w:val="21"/>
              </w:rPr>
              <w:t>99</w:t>
            </w:r>
            <w:r w:rsidRPr="00946C2F">
              <w:rPr>
                <w:rFonts w:eastAsia="仿宋_GB2312"/>
                <w:kern w:val="0"/>
                <w:szCs w:val="21"/>
              </w:rPr>
              <w:t>%</w:t>
            </w:r>
          </w:p>
        </w:tc>
        <w:tc>
          <w:tcPr>
            <w:tcW w:w="694" w:type="pct"/>
            <w:shd w:val="clear" w:color="auto" w:fill="auto"/>
            <w:vAlign w:val="center"/>
          </w:tcPr>
          <w:p w:rsidR="00EE2FA0" w:rsidRPr="00946C2F" w:rsidRDefault="00EE2FA0" w:rsidP="009B0FC5">
            <w:pPr>
              <w:widowControl/>
              <w:adjustRightInd w:val="0"/>
              <w:snapToGrid w:val="0"/>
              <w:jc w:val="center"/>
              <w:rPr>
                <w:rFonts w:eastAsia="仿宋_GB2312"/>
                <w:kern w:val="0"/>
                <w:szCs w:val="21"/>
              </w:rPr>
            </w:pPr>
            <w:r w:rsidRPr="00946C2F">
              <w:rPr>
                <w:rFonts w:eastAsia="仿宋_GB2312"/>
                <w:kern w:val="0"/>
                <w:szCs w:val="21"/>
              </w:rPr>
              <w:t>16</w:t>
            </w:r>
          </w:p>
        </w:tc>
        <w:tc>
          <w:tcPr>
            <w:tcW w:w="759"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spacing w:val="-10"/>
                <w:szCs w:val="21"/>
              </w:rPr>
              <w:t>国内、汽运</w:t>
            </w:r>
          </w:p>
        </w:tc>
        <w:tc>
          <w:tcPr>
            <w:tcW w:w="759" w:type="pct"/>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szCs w:val="21"/>
              </w:rPr>
              <w:t>桶装</w:t>
            </w:r>
          </w:p>
        </w:tc>
        <w:tc>
          <w:tcPr>
            <w:tcW w:w="759" w:type="pct"/>
            <w:vAlign w:val="center"/>
          </w:tcPr>
          <w:p w:rsidR="00EE2FA0" w:rsidRPr="00946C2F" w:rsidRDefault="009B0FC5" w:rsidP="009B0FC5">
            <w:pPr>
              <w:widowControl/>
              <w:adjustRightInd w:val="0"/>
              <w:snapToGrid w:val="0"/>
              <w:jc w:val="center"/>
              <w:rPr>
                <w:rFonts w:eastAsia="仿宋_GB2312"/>
                <w:spacing w:val="-10"/>
                <w:szCs w:val="21"/>
              </w:rPr>
            </w:pPr>
            <w:r w:rsidRPr="00946C2F">
              <w:rPr>
                <w:rFonts w:eastAsia="仿宋_GB2312"/>
                <w:spacing w:val="-10"/>
                <w:szCs w:val="21"/>
              </w:rPr>
              <w:t>0.32</w:t>
            </w:r>
          </w:p>
        </w:tc>
      </w:tr>
      <w:tr w:rsidR="00A84F2D" w:rsidRPr="00946C2F" w:rsidTr="00B60CCC">
        <w:trPr>
          <w:jc w:val="center"/>
        </w:trPr>
        <w:tc>
          <w:tcPr>
            <w:tcW w:w="317" w:type="pct"/>
            <w:shd w:val="clear" w:color="auto" w:fill="auto"/>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kern w:val="0"/>
                <w:szCs w:val="21"/>
              </w:rPr>
              <w:t>11</w:t>
            </w:r>
          </w:p>
        </w:tc>
        <w:tc>
          <w:tcPr>
            <w:tcW w:w="1017" w:type="pct"/>
            <w:shd w:val="clear" w:color="auto" w:fill="auto"/>
            <w:vAlign w:val="center"/>
          </w:tcPr>
          <w:p w:rsidR="00EE2FA0" w:rsidRPr="00946C2F" w:rsidRDefault="00EE2FA0" w:rsidP="009B0FC5">
            <w:pPr>
              <w:adjustRightInd w:val="0"/>
              <w:snapToGrid w:val="0"/>
              <w:jc w:val="center"/>
              <w:rPr>
                <w:rFonts w:eastAsia="仿宋_GB2312"/>
                <w:kern w:val="0"/>
                <w:szCs w:val="21"/>
              </w:rPr>
            </w:pPr>
          </w:p>
        </w:tc>
        <w:tc>
          <w:tcPr>
            <w:tcW w:w="694" w:type="pct"/>
            <w:shd w:val="clear" w:color="auto" w:fill="auto"/>
            <w:vAlign w:val="center"/>
          </w:tcPr>
          <w:p w:rsidR="00EE2FA0" w:rsidRPr="00946C2F" w:rsidRDefault="00E43346" w:rsidP="009B0FC5">
            <w:pPr>
              <w:adjustRightInd w:val="0"/>
              <w:snapToGrid w:val="0"/>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694" w:type="pct"/>
            <w:shd w:val="clear" w:color="auto" w:fill="auto"/>
            <w:vAlign w:val="center"/>
          </w:tcPr>
          <w:p w:rsidR="00EE2FA0" w:rsidRPr="00946C2F" w:rsidRDefault="00EE2FA0" w:rsidP="009B0FC5">
            <w:pPr>
              <w:widowControl/>
              <w:adjustRightInd w:val="0"/>
              <w:snapToGrid w:val="0"/>
              <w:jc w:val="center"/>
              <w:rPr>
                <w:rFonts w:eastAsia="仿宋_GB2312"/>
                <w:kern w:val="0"/>
                <w:szCs w:val="21"/>
              </w:rPr>
            </w:pPr>
            <w:r w:rsidRPr="00946C2F">
              <w:rPr>
                <w:rFonts w:eastAsia="仿宋_GB2312"/>
                <w:kern w:val="0"/>
                <w:szCs w:val="21"/>
              </w:rPr>
              <w:t>130</w:t>
            </w:r>
          </w:p>
        </w:tc>
        <w:tc>
          <w:tcPr>
            <w:tcW w:w="759"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spacing w:val="-10"/>
                <w:szCs w:val="21"/>
              </w:rPr>
              <w:t>国外、汽运</w:t>
            </w:r>
          </w:p>
        </w:tc>
        <w:tc>
          <w:tcPr>
            <w:tcW w:w="759" w:type="pct"/>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szCs w:val="21"/>
              </w:rPr>
              <w:t>桶装</w:t>
            </w:r>
          </w:p>
        </w:tc>
        <w:tc>
          <w:tcPr>
            <w:tcW w:w="759" w:type="pct"/>
            <w:vAlign w:val="center"/>
          </w:tcPr>
          <w:p w:rsidR="00EE2FA0" w:rsidRPr="00946C2F" w:rsidRDefault="009B0FC5" w:rsidP="009B0FC5">
            <w:pPr>
              <w:widowControl/>
              <w:adjustRightInd w:val="0"/>
              <w:snapToGrid w:val="0"/>
              <w:jc w:val="center"/>
              <w:rPr>
                <w:rFonts w:eastAsia="仿宋_GB2312"/>
                <w:spacing w:val="-10"/>
                <w:szCs w:val="21"/>
              </w:rPr>
            </w:pPr>
            <w:r w:rsidRPr="00946C2F">
              <w:rPr>
                <w:rFonts w:eastAsia="仿宋_GB2312"/>
                <w:spacing w:val="-10"/>
                <w:szCs w:val="21"/>
              </w:rPr>
              <w:t>2.6</w:t>
            </w:r>
          </w:p>
        </w:tc>
      </w:tr>
      <w:tr w:rsidR="00A84F2D" w:rsidRPr="00946C2F" w:rsidTr="00B60CCC">
        <w:trPr>
          <w:jc w:val="center"/>
        </w:trPr>
        <w:tc>
          <w:tcPr>
            <w:tcW w:w="317" w:type="pct"/>
            <w:shd w:val="clear" w:color="auto" w:fill="auto"/>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kern w:val="0"/>
                <w:szCs w:val="21"/>
              </w:rPr>
              <w:t>12</w:t>
            </w:r>
          </w:p>
        </w:tc>
        <w:tc>
          <w:tcPr>
            <w:tcW w:w="1017" w:type="pct"/>
            <w:shd w:val="clear" w:color="auto" w:fill="auto"/>
            <w:vAlign w:val="center"/>
          </w:tcPr>
          <w:p w:rsidR="00EE2FA0" w:rsidRPr="00946C2F" w:rsidRDefault="00EE2FA0" w:rsidP="009B0FC5">
            <w:pPr>
              <w:adjustRightInd w:val="0"/>
              <w:snapToGrid w:val="0"/>
              <w:jc w:val="center"/>
              <w:rPr>
                <w:rFonts w:eastAsia="仿宋_GB2312"/>
                <w:kern w:val="0"/>
                <w:szCs w:val="21"/>
              </w:rPr>
            </w:pPr>
          </w:p>
        </w:tc>
        <w:tc>
          <w:tcPr>
            <w:tcW w:w="694" w:type="pct"/>
            <w:shd w:val="clear" w:color="auto" w:fill="auto"/>
            <w:vAlign w:val="center"/>
          </w:tcPr>
          <w:p w:rsidR="00EE2FA0" w:rsidRPr="00946C2F" w:rsidRDefault="00E43346" w:rsidP="009B0FC5">
            <w:pPr>
              <w:widowControl/>
              <w:adjustRightInd w:val="0"/>
              <w:snapToGrid w:val="0"/>
              <w:jc w:val="center"/>
              <w:rPr>
                <w:rFonts w:eastAsia="仿宋_GB2312"/>
                <w:spacing w:val="-10"/>
                <w:szCs w:val="21"/>
              </w:rPr>
            </w:pPr>
            <w:r w:rsidRPr="00946C2F">
              <w:rPr>
                <w:rFonts w:eastAsia="仿宋_GB2312" w:hint="eastAsia"/>
                <w:spacing w:val="-10"/>
                <w:szCs w:val="21"/>
              </w:rPr>
              <w:t>/</w:t>
            </w:r>
          </w:p>
        </w:tc>
        <w:tc>
          <w:tcPr>
            <w:tcW w:w="694" w:type="pct"/>
            <w:shd w:val="clear" w:color="auto" w:fill="auto"/>
            <w:vAlign w:val="center"/>
          </w:tcPr>
          <w:p w:rsidR="00EE2FA0" w:rsidRPr="00946C2F" w:rsidRDefault="0080280F" w:rsidP="009B0FC5">
            <w:pPr>
              <w:widowControl/>
              <w:adjustRightInd w:val="0"/>
              <w:snapToGrid w:val="0"/>
              <w:jc w:val="center"/>
              <w:rPr>
                <w:rFonts w:eastAsia="仿宋_GB2312"/>
                <w:kern w:val="0"/>
                <w:szCs w:val="21"/>
              </w:rPr>
            </w:pPr>
            <w:r w:rsidRPr="00946C2F">
              <w:rPr>
                <w:rFonts w:eastAsia="仿宋_GB2312"/>
                <w:kern w:val="0"/>
                <w:szCs w:val="21"/>
              </w:rPr>
              <w:t>5530.219</w:t>
            </w:r>
          </w:p>
        </w:tc>
        <w:tc>
          <w:tcPr>
            <w:tcW w:w="759"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spacing w:val="-10"/>
                <w:szCs w:val="21"/>
              </w:rPr>
              <w:t>国内、汽运</w:t>
            </w:r>
          </w:p>
        </w:tc>
        <w:tc>
          <w:tcPr>
            <w:tcW w:w="759" w:type="pct"/>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szCs w:val="21"/>
              </w:rPr>
              <w:t>储罐</w:t>
            </w:r>
          </w:p>
        </w:tc>
        <w:tc>
          <w:tcPr>
            <w:tcW w:w="759" w:type="pct"/>
            <w:vAlign w:val="center"/>
          </w:tcPr>
          <w:p w:rsidR="00EE2FA0" w:rsidRPr="00946C2F" w:rsidRDefault="009B0FC5" w:rsidP="009B0FC5">
            <w:pPr>
              <w:widowControl/>
              <w:adjustRightInd w:val="0"/>
              <w:snapToGrid w:val="0"/>
              <w:jc w:val="center"/>
              <w:rPr>
                <w:rFonts w:eastAsia="仿宋_GB2312"/>
                <w:spacing w:val="-10"/>
                <w:szCs w:val="21"/>
              </w:rPr>
            </w:pPr>
            <w:r w:rsidRPr="00946C2F">
              <w:rPr>
                <w:rFonts w:eastAsia="仿宋_GB2312"/>
                <w:spacing w:val="-10"/>
                <w:szCs w:val="21"/>
              </w:rPr>
              <w:t>20</w:t>
            </w:r>
          </w:p>
        </w:tc>
      </w:tr>
      <w:tr w:rsidR="00A84F2D" w:rsidRPr="00946C2F" w:rsidTr="00B60CCC">
        <w:trPr>
          <w:jc w:val="center"/>
        </w:trPr>
        <w:tc>
          <w:tcPr>
            <w:tcW w:w="317" w:type="pct"/>
            <w:shd w:val="clear" w:color="auto" w:fill="auto"/>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kern w:val="0"/>
                <w:szCs w:val="21"/>
              </w:rPr>
              <w:t>13</w:t>
            </w:r>
          </w:p>
        </w:tc>
        <w:tc>
          <w:tcPr>
            <w:tcW w:w="1017" w:type="pct"/>
            <w:shd w:val="clear" w:color="auto" w:fill="auto"/>
            <w:vAlign w:val="center"/>
          </w:tcPr>
          <w:p w:rsidR="00EE2FA0" w:rsidRPr="00946C2F" w:rsidRDefault="00EE2FA0" w:rsidP="009B0FC5">
            <w:pPr>
              <w:adjustRightInd w:val="0"/>
              <w:snapToGrid w:val="0"/>
              <w:jc w:val="center"/>
              <w:rPr>
                <w:rFonts w:eastAsia="仿宋_GB2312"/>
                <w:kern w:val="0"/>
                <w:szCs w:val="21"/>
              </w:rPr>
            </w:pPr>
          </w:p>
        </w:tc>
        <w:tc>
          <w:tcPr>
            <w:tcW w:w="694" w:type="pct"/>
            <w:shd w:val="clear" w:color="auto" w:fill="auto"/>
            <w:vAlign w:val="center"/>
          </w:tcPr>
          <w:p w:rsidR="00EE2FA0" w:rsidRPr="00946C2F" w:rsidRDefault="00E43346" w:rsidP="009B0FC5">
            <w:pPr>
              <w:widowControl/>
              <w:adjustRightInd w:val="0"/>
              <w:snapToGrid w:val="0"/>
              <w:jc w:val="center"/>
              <w:rPr>
                <w:rFonts w:eastAsia="仿宋_GB2312"/>
                <w:spacing w:val="-10"/>
                <w:szCs w:val="21"/>
              </w:rPr>
            </w:pPr>
            <w:r w:rsidRPr="00946C2F">
              <w:rPr>
                <w:rFonts w:eastAsia="仿宋_GB2312" w:hint="eastAsia"/>
                <w:spacing w:val="-10"/>
                <w:szCs w:val="21"/>
              </w:rPr>
              <w:t>/</w:t>
            </w:r>
          </w:p>
        </w:tc>
        <w:tc>
          <w:tcPr>
            <w:tcW w:w="694" w:type="pct"/>
            <w:shd w:val="clear" w:color="auto" w:fill="auto"/>
            <w:vAlign w:val="center"/>
          </w:tcPr>
          <w:p w:rsidR="00EE2FA0" w:rsidRPr="00946C2F" w:rsidRDefault="00EE2FA0" w:rsidP="009B0FC5">
            <w:pPr>
              <w:widowControl/>
              <w:adjustRightInd w:val="0"/>
              <w:snapToGrid w:val="0"/>
              <w:jc w:val="center"/>
              <w:rPr>
                <w:rFonts w:eastAsia="仿宋_GB2312"/>
                <w:kern w:val="0"/>
                <w:szCs w:val="21"/>
              </w:rPr>
            </w:pPr>
            <w:r w:rsidRPr="00946C2F">
              <w:rPr>
                <w:rFonts w:eastAsia="仿宋_GB2312"/>
                <w:kern w:val="0"/>
                <w:szCs w:val="21"/>
              </w:rPr>
              <w:t>1658.8</w:t>
            </w:r>
          </w:p>
        </w:tc>
        <w:tc>
          <w:tcPr>
            <w:tcW w:w="759"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spacing w:val="-10"/>
                <w:szCs w:val="21"/>
              </w:rPr>
              <w:t>国内、汽运</w:t>
            </w:r>
          </w:p>
        </w:tc>
        <w:tc>
          <w:tcPr>
            <w:tcW w:w="759" w:type="pct"/>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szCs w:val="21"/>
              </w:rPr>
              <w:t>气罐</w:t>
            </w:r>
          </w:p>
        </w:tc>
        <w:tc>
          <w:tcPr>
            <w:tcW w:w="759" w:type="pct"/>
            <w:vAlign w:val="center"/>
          </w:tcPr>
          <w:p w:rsidR="00EE2FA0" w:rsidRPr="00946C2F" w:rsidRDefault="006B0EC0" w:rsidP="009B0FC5">
            <w:pPr>
              <w:widowControl/>
              <w:adjustRightInd w:val="0"/>
              <w:snapToGrid w:val="0"/>
              <w:jc w:val="center"/>
              <w:rPr>
                <w:rFonts w:eastAsia="仿宋_GB2312"/>
                <w:spacing w:val="-10"/>
                <w:szCs w:val="21"/>
              </w:rPr>
            </w:pPr>
            <w:r w:rsidRPr="00946C2F">
              <w:rPr>
                <w:rFonts w:eastAsia="仿宋_GB2312"/>
                <w:spacing w:val="-10"/>
                <w:szCs w:val="21"/>
              </w:rPr>
              <w:t>38.4</w:t>
            </w:r>
          </w:p>
        </w:tc>
      </w:tr>
      <w:tr w:rsidR="00A84F2D" w:rsidRPr="00946C2F" w:rsidTr="00B60CCC">
        <w:trPr>
          <w:jc w:val="center"/>
        </w:trPr>
        <w:tc>
          <w:tcPr>
            <w:tcW w:w="317" w:type="pct"/>
            <w:shd w:val="clear" w:color="auto" w:fill="auto"/>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kern w:val="0"/>
                <w:szCs w:val="21"/>
              </w:rPr>
              <w:t>14</w:t>
            </w:r>
          </w:p>
        </w:tc>
        <w:tc>
          <w:tcPr>
            <w:tcW w:w="1017" w:type="pct"/>
            <w:shd w:val="clear" w:color="auto" w:fill="auto"/>
            <w:vAlign w:val="center"/>
          </w:tcPr>
          <w:p w:rsidR="00EE2FA0" w:rsidRPr="00946C2F" w:rsidRDefault="00EE2FA0" w:rsidP="009B0FC5">
            <w:pPr>
              <w:adjustRightInd w:val="0"/>
              <w:snapToGrid w:val="0"/>
              <w:jc w:val="center"/>
              <w:rPr>
                <w:rFonts w:eastAsia="仿宋_GB2312"/>
                <w:kern w:val="0"/>
                <w:szCs w:val="21"/>
              </w:rPr>
            </w:pPr>
          </w:p>
        </w:tc>
        <w:tc>
          <w:tcPr>
            <w:tcW w:w="694" w:type="pct"/>
            <w:shd w:val="clear" w:color="auto" w:fill="auto"/>
            <w:vAlign w:val="center"/>
          </w:tcPr>
          <w:p w:rsidR="00EE2FA0" w:rsidRPr="00946C2F" w:rsidRDefault="00E43346" w:rsidP="009B0FC5">
            <w:pPr>
              <w:widowControl/>
              <w:adjustRightInd w:val="0"/>
              <w:snapToGrid w:val="0"/>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694" w:type="pct"/>
            <w:shd w:val="clear" w:color="auto" w:fill="auto"/>
            <w:vAlign w:val="center"/>
          </w:tcPr>
          <w:p w:rsidR="00EE2FA0" w:rsidRPr="00946C2F" w:rsidRDefault="00EE2FA0" w:rsidP="009B0FC5">
            <w:pPr>
              <w:widowControl/>
              <w:adjustRightInd w:val="0"/>
              <w:snapToGrid w:val="0"/>
              <w:jc w:val="center"/>
              <w:rPr>
                <w:rFonts w:eastAsia="仿宋_GB2312"/>
                <w:kern w:val="0"/>
                <w:szCs w:val="21"/>
              </w:rPr>
            </w:pPr>
            <w:r w:rsidRPr="00946C2F">
              <w:rPr>
                <w:rFonts w:eastAsia="仿宋_GB2312"/>
                <w:kern w:val="0"/>
                <w:szCs w:val="21"/>
              </w:rPr>
              <w:t>194</w:t>
            </w:r>
          </w:p>
        </w:tc>
        <w:tc>
          <w:tcPr>
            <w:tcW w:w="759"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spacing w:val="-10"/>
                <w:szCs w:val="21"/>
              </w:rPr>
              <w:t>国内、汽运</w:t>
            </w:r>
          </w:p>
        </w:tc>
        <w:tc>
          <w:tcPr>
            <w:tcW w:w="759" w:type="pct"/>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szCs w:val="21"/>
              </w:rPr>
              <w:t>桶装</w:t>
            </w:r>
          </w:p>
        </w:tc>
        <w:tc>
          <w:tcPr>
            <w:tcW w:w="759" w:type="pct"/>
            <w:vAlign w:val="center"/>
          </w:tcPr>
          <w:p w:rsidR="00EE2FA0" w:rsidRPr="00946C2F" w:rsidRDefault="009B0FC5" w:rsidP="009B0FC5">
            <w:pPr>
              <w:widowControl/>
              <w:adjustRightInd w:val="0"/>
              <w:snapToGrid w:val="0"/>
              <w:jc w:val="center"/>
              <w:rPr>
                <w:rFonts w:eastAsia="仿宋_GB2312"/>
                <w:spacing w:val="-10"/>
                <w:szCs w:val="21"/>
              </w:rPr>
            </w:pPr>
            <w:r w:rsidRPr="00946C2F">
              <w:rPr>
                <w:rFonts w:eastAsia="仿宋_GB2312"/>
                <w:spacing w:val="-10"/>
                <w:szCs w:val="21"/>
              </w:rPr>
              <w:t>3.88</w:t>
            </w:r>
          </w:p>
        </w:tc>
      </w:tr>
      <w:tr w:rsidR="00A84F2D" w:rsidRPr="00946C2F" w:rsidTr="00B60CCC">
        <w:trPr>
          <w:jc w:val="center"/>
        </w:trPr>
        <w:tc>
          <w:tcPr>
            <w:tcW w:w="317" w:type="pct"/>
            <w:shd w:val="clear" w:color="auto" w:fill="auto"/>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kern w:val="0"/>
                <w:szCs w:val="21"/>
              </w:rPr>
              <w:t>15</w:t>
            </w:r>
          </w:p>
        </w:tc>
        <w:tc>
          <w:tcPr>
            <w:tcW w:w="1017" w:type="pct"/>
            <w:shd w:val="clear" w:color="auto" w:fill="auto"/>
            <w:vAlign w:val="center"/>
          </w:tcPr>
          <w:p w:rsidR="00EE2FA0" w:rsidRPr="00946C2F" w:rsidRDefault="00EE2FA0" w:rsidP="009B0FC5">
            <w:pPr>
              <w:adjustRightInd w:val="0"/>
              <w:snapToGrid w:val="0"/>
              <w:jc w:val="center"/>
              <w:rPr>
                <w:rFonts w:eastAsia="仿宋_GB2312"/>
                <w:kern w:val="0"/>
                <w:szCs w:val="21"/>
              </w:rPr>
            </w:pPr>
          </w:p>
        </w:tc>
        <w:tc>
          <w:tcPr>
            <w:tcW w:w="694" w:type="pct"/>
            <w:shd w:val="clear" w:color="auto" w:fill="auto"/>
            <w:vAlign w:val="center"/>
          </w:tcPr>
          <w:p w:rsidR="00EE2FA0" w:rsidRPr="00946C2F" w:rsidRDefault="00B60CCC" w:rsidP="009B0FC5">
            <w:pPr>
              <w:widowControl/>
              <w:adjustRightInd w:val="0"/>
              <w:snapToGrid w:val="0"/>
              <w:jc w:val="center"/>
              <w:rPr>
                <w:rFonts w:eastAsia="仿宋_GB2312"/>
                <w:kern w:val="0"/>
                <w:szCs w:val="21"/>
              </w:rPr>
            </w:pPr>
            <w:r w:rsidRPr="00946C2F">
              <w:rPr>
                <w:rFonts w:eastAsia="仿宋_GB2312" w:hint="eastAsia"/>
                <w:kern w:val="0"/>
                <w:szCs w:val="21"/>
              </w:rPr>
              <w:t>32</w:t>
            </w:r>
            <w:r w:rsidR="00E43346" w:rsidRPr="00946C2F">
              <w:rPr>
                <w:rFonts w:eastAsia="仿宋_GB2312"/>
                <w:kern w:val="0"/>
                <w:szCs w:val="21"/>
              </w:rPr>
              <w:t>%</w:t>
            </w:r>
          </w:p>
        </w:tc>
        <w:tc>
          <w:tcPr>
            <w:tcW w:w="694" w:type="pct"/>
            <w:shd w:val="clear" w:color="auto" w:fill="auto"/>
            <w:vAlign w:val="center"/>
          </w:tcPr>
          <w:p w:rsidR="00EE2FA0" w:rsidRPr="00946C2F" w:rsidRDefault="00EE2FA0" w:rsidP="009B0FC5">
            <w:pPr>
              <w:widowControl/>
              <w:adjustRightInd w:val="0"/>
              <w:snapToGrid w:val="0"/>
              <w:jc w:val="center"/>
              <w:rPr>
                <w:rFonts w:eastAsia="仿宋_GB2312"/>
                <w:kern w:val="0"/>
                <w:szCs w:val="21"/>
              </w:rPr>
            </w:pPr>
            <w:r w:rsidRPr="00946C2F">
              <w:rPr>
                <w:rFonts w:eastAsia="仿宋_GB2312"/>
                <w:kern w:val="0"/>
                <w:szCs w:val="21"/>
              </w:rPr>
              <w:t>76</w:t>
            </w:r>
          </w:p>
        </w:tc>
        <w:tc>
          <w:tcPr>
            <w:tcW w:w="759"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spacing w:val="-10"/>
                <w:szCs w:val="21"/>
              </w:rPr>
              <w:t>国内、汽运</w:t>
            </w:r>
          </w:p>
        </w:tc>
        <w:tc>
          <w:tcPr>
            <w:tcW w:w="759" w:type="pct"/>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szCs w:val="21"/>
              </w:rPr>
              <w:t>储罐</w:t>
            </w:r>
          </w:p>
        </w:tc>
        <w:tc>
          <w:tcPr>
            <w:tcW w:w="759" w:type="pct"/>
            <w:vAlign w:val="center"/>
          </w:tcPr>
          <w:p w:rsidR="00EE2FA0" w:rsidRPr="00946C2F" w:rsidRDefault="009B0FC5" w:rsidP="009B0FC5">
            <w:pPr>
              <w:widowControl/>
              <w:adjustRightInd w:val="0"/>
              <w:snapToGrid w:val="0"/>
              <w:jc w:val="center"/>
              <w:rPr>
                <w:rFonts w:eastAsia="仿宋_GB2312"/>
                <w:spacing w:val="-10"/>
                <w:szCs w:val="21"/>
              </w:rPr>
            </w:pPr>
            <w:r w:rsidRPr="00946C2F">
              <w:rPr>
                <w:rFonts w:eastAsia="仿宋_GB2312"/>
                <w:spacing w:val="-10"/>
                <w:szCs w:val="21"/>
              </w:rPr>
              <w:t>4</w:t>
            </w:r>
          </w:p>
        </w:tc>
      </w:tr>
      <w:tr w:rsidR="00A84F2D" w:rsidRPr="00946C2F" w:rsidTr="00B60CCC">
        <w:trPr>
          <w:jc w:val="center"/>
        </w:trPr>
        <w:tc>
          <w:tcPr>
            <w:tcW w:w="317" w:type="pct"/>
            <w:shd w:val="clear" w:color="auto" w:fill="auto"/>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kern w:val="0"/>
                <w:szCs w:val="21"/>
              </w:rPr>
              <w:t>16</w:t>
            </w:r>
          </w:p>
        </w:tc>
        <w:tc>
          <w:tcPr>
            <w:tcW w:w="1017" w:type="pct"/>
            <w:shd w:val="clear" w:color="auto" w:fill="auto"/>
            <w:vAlign w:val="center"/>
          </w:tcPr>
          <w:p w:rsidR="00EE2FA0" w:rsidRPr="00946C2F" w:rsidRDefault="00EE2FA0" w:rsidP="009B0FC5">
            <w:pPr>
              <w:adjustRightInd w:val="0"/>
              <w:snapToGrid w:val="0"/>
              <w:jc w:val="center"/>
              <w:rPr>
                <w:rFonts w:eastAsia="仿宋_GB2312"/>
                <w:kern w:val="0"/>
                <w:szCs w:val="21"/>
              </w:rPr>
            </w:pPr>
          </w:p>
        </w:tc>
        <w:tc>
          <w:tcPr>
            <w:tcW w:w="694" w:type="pct"/>
            <w:shd w:val="clear" w:color="auto" w:fill="auto"/>
            <w:vAlign w:val="center"/>
          </w:tcPr>
          <w:p w:rsidR="00EE2FA0" w:rsidRPr="00946C2F" w:rsidRDefault="00E43346" w:rsidP="009B0FC5">
            <w:pPr>
              <w:widowControl/>
              <w:adjustRightInd w:val="0"/>
              <w:snapToGrid w:val="0"/>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694" w:type="pct"/>
            <w:shd w:val="clear" w:color="auto" w:fill="auto"/>
            <w:vAlign w:val="center"/>
          </w:tcPr>
          <w:p w:rsidR="00EE2FA0" w:rsidRPr="00946C2F" w:rsidRDefault="00EE2FA0" w:rsidP="009B0FC5">
            <w:pPr>
              <w:widowControl/>
              <w:adjustRightInd w:val="0"/>
              <w:snapToGrid w:val="0"/>
              <w:jc w:val="center"/>
              <w:rPr>
                <w:rFonts w:eastAsia="仿宋_GB2312"/>
                <w:kern w:val="0"/>
                <w:szCs w:val="21"/>
              </w:rPr>
            </w:pPr>
            <w:r w:rsidRPr="00946C2F">
              <w:rPr>
                <w:rFonts w:eastAsia="仿宋_GB2312"/>
                <w:kern w:val="0"/>
                <w:szCs w:val="21"/>
              </w:rPr>
              <w:t>86</w:t>
            </w:r>
          </w:p>
        </w:tc>
        <w:tc>
          <w:tcPr>
            <w:tcW w:w="759"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spacing w:val="-10"/>
                <w:szCs w:val="21"/>
              </w:rPr>
              <w:t>国内、汽运</w:t>
            </w:r>
          </w:p>
        </w:tc>
        <w:tc>
          <w:tcPr>
            <w:tcW w:w="759" w:type="pct"/>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szCs w:val="21"/>
              </w:rPr>
              <w:t>桶装</w:t>
            </w:r>
          </w:p>
        </w:tc>
        <w:tc>
          <w:tcPr>
            <w:tcW w:w="759" w:type="pct"/>
            <w:vAlign w:val="center"/>
          </w:tcPr>
          <w:p w:rsidR="00EE2FA0" w:rsidRPr="00946C2F" w:rsidRDefault="009B0FC5" w:rsidP="009B0FC5">
            <w:pPr>
              <w:widowControl/>
              <w:adjustRightInd w:val="0"/>
              <w:snapToGrid w:val="0"/>
              <w:jc w:val="center"/>
              <w:rPr>
                <w:rFonts w:eastAsia="仿宋_GB2312"/>
                <w:spacing w:val="-10"/>
                <w:szCs w:val="21"/>
              </w:rPr>
            </w:pPr>
            <w:r w:rsidRPr="00946C2F">
              <w:rPr>
                <w:rFonts w:eastAsia="仿宋_GB2312"/>
                <w:spacing w:val="-10"/>
                <w:szCs w:val="21"/>
              </w:rPr>
              <w:t>1.72</w:t>
            </w:r>
          </w:p>
        </w:tc>
      </w:tr>
      <w:tr w:rsidR="00A84F2D" w:rsidRPr="00946C2F" w:rsidTr="00B60CCC">
        <w:trPr>
          <w:jc w:val="center"/>
        </w:trPr>
        <w:tc>
          <w:tcPr>
            <w:tcW w:w="317" w:type="pct"/>
            <w:shd w:val="clear" w:color="auto" w:fill="auto"/>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kern w:val="0"/>
                <w:szCs w:val="21"/>
              </w:rPr>
              <w:t>17</w:t>
            </w:r>
          </w:p>
        </w:tc>
        <w:tc>
          <w:tcPr>
            <w:tcW w:w="1017" w:type="pct"/>
            <w:shd w:val="clear" w:color="auto" w:fill="auto"/>
            <w:vAlign w:val="center"/>
          </w:tcPr>
          <w:p w:rsidR="00EE2FA0" w:rsidRPr="00946C2F" w:rsidRDefault="00EE2FA0" w:rsidP="009B0FC5">
            <w:pPr>
              <w:adjustRightInd w:val="0"/>
              <w:snapToGrid w:val="0"/>
              <w:jc w:val="center"/>
              <w:rPr>
                <w:rFonts w:eastAsia="仿宋_GB2312"/>
                <w:kern w:val="0"/>
                <w:szCs w:val="21"/>
              </w:rPr>
            </w:pPr>
          </w:p>
        </w:tc>
        <w:tc>
          <w:tcPr>
            <w:tcW w:w="694" w:type="pct"/>
            <w:shd w:val="clear" w:color="auto" w:fill="auto"/>
            <w:vAlign w:val="center"/>
          </w:tcPr>
          <w:p w:rsidR="00EE2FA0" w:rsidRPr="00946C2F" w:rsidRDefault="00E43346" w:rsidP="009B0FC5">
            <w:pPr>
              <w:widowControl/>
              <w:adjustRightInd w:val="0"/>
              <w:snapToGrid w:val="0"/>
              <w:jc w:val="center"/>
              <w:rPr>
                <w:rFonts w:eastAsia="仿宋_GB2312"/>
                <w:kern w:val="0"/>
                <w:szCs w:val="21"/>
              </w:rPr>
            </w:pPr>
            <w:r w:rsidRPr="00946C2F">
              <w:rPr>
                <w:rFonts w:eastAsia="仿宋_GB2312" w:hint="eastAsia"/>
                <w:kern w:val="0"/>
                <w:szCs w:val="21"/>
              </w:rPr>
              <w:t>/</w:t>
            </w:r>
          </w:p>
        </w:tc>
        <w:tc>
          <w:tcPr>
            <w:tcW w:w="694" w:type="pct"/>
            <w:shd w:val="clear" w:color="auto" w:fill="auto"/>
            <w:vAlign w:val="center"/>
          </w:tcPr>
          <w:p w:rsidR="00EE2FA0" w:rsidRPr="00946C2F" w:rsidRDefault="00EE2FA0" w:rsidP="009B0FC5">
            <w:pPr>
              <w:widowControl/>
              <w:adjustRightInd w:val="0"/>
              <w:snapToGrid w:val="0"/>
              <w:jc w:val="center"/>
              <w:rPr>
                <w:rFonts w:eastAsia="仿宋_GB2312"/>
                <w:kern w:val="0"/>
                <w:szCs w:val="21"/>
              </w:rPr>
            </w:pPr>
            <w:r w:rsidRPr="00946C2F">
              <w:rPr>
                <w:rFonts w:eastAsia="仿宋_GB2312"/>
                <w:kern w:val="0"/>
                <w:szCs w:val="21"/>
              </w:rPr>
              <w:t>8</w:t>
            </w:r>
          </w:p>
        </w:tc>
        <w:tc>
          <w:tcPr>
            <w:tcW w:w="759"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spacing w:val="-10"/>
                <w:szCs w:val="21"/>
              </w:rPr>
              <w:t>国外、汽运</w:t>
            </w:r>
          </w:p>
        </w:tc>
        <w:tc>
          <w:tcPr>
            <w:tcW w:w="759" w:type="pct"/>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szCs w:val="21"/>
              </w:rPr>
              <w:t>桶装</w:t>
            </w:r>
          </w:p>
        </w:tc>
        <w:tc>
          <w:tcPr>
            <w:tcW w:w="759" w:type="pct"/>
            <w:vAlign w:val="center"/>
          </w:tcPr>
          <w:p w:rsidR="00EE2FA0" w:rsidRPr="00946C2F" w:rsidRDefault="009B0FC5" w:rsidP="009B0FC5">
            <w:pPr>
              <w:widowControl/>
              <w:adjustRightInd w:val="0"/>
              <w:snapToGrid w:val="0"/>
              <w:jc w:val="center"/>
              <w:rPr>
                <w:rFonts w:eastAsia="仿宋_GB2312"/>
                <w:spacing w:val="-10"/>
                <w:szCs w:val="21"/>
              </w:rPr>
            </w:pPr>
            <w:r w:rsidRPr="00946C2F">
              <w:rPr>
                <w:rFonts w:eastAsia="仿宋_GB2312"/>
                <w:spacing w:val="-10"/>
                <w:szCs w:val="21"/>
              </w:rPr>
              <w:t>0.18</w:t>
            </w:r>
          </w:p>
        </w:tc>
      </w:tr>
      <w:tr w:rsidR="00A84F2D" w:rsidRPr="00946C2F" w:rsidTr="00B60CCC">
        <w:trPr>
          <w:jc w:val="center"/>
        </w:trPr>
        <w:tc>
          <w:tcPr>
            <w:tcW w:w="317" w:type="pct"/>
            <w:shd w:val="clear" w:color="auto" w:fill="auto"/>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kern w:val="0"/>
                <w:szCs w:val="21"/>
              </w:rPr>
              <w:t>18</w:t>
            </w:r>
          </w:p>
        </w:tc>
        <w:tc>
          <w:tcPr>
            <w:tcW w:w="1017" w:type="pct"/>
            <w:shd w:val="clear" w:color="auto" w:fill="auto"/>
            <w:vAlign w:val="center"/>
          </w:tcPr>
          <w:p w:rsidR="00EE2FA0" w:rsidRPr="00946C2F" w:rsidRDefault="00EE2FA0" w:rsidP="009B0FC5">
            <w:pPr>
              <w:adjustRightInd w:val="0"/>
              <w:snapToGrid w:val="0"/>
              <w:jc w:val="center"/>
              <w:rPr>
                <w:rFonts w:eastAsia="仿宋_GB2312"/>
                <w:kern w:val="0"/>
                <w:szCs w:val="21"/>
              </w:rPr>
            </w:pPr>
          </w:p>
        </w:tc>
        <w:tc>
          <w:tcPr>
            <w:tcW w:w="694" w:type="pct"/>
            <w:shd w:val="clear" w:color="auto" w:fill="auto"/>
            <w:vAlign w:val="center"/>
          </w:tcPr>
          <w:p w:rsidR="00EE2FA0" w:rsidRPr="00946C2F" w:rsidRDefault="00E43346" w:rsidP="009B0FC5">
            <w:pPr>
              <w:widowControl/>
              <w:adjustRightInd w:val="0"/>
              <w:snapToGrid w:val="0"/>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694" w:type="pct"/>
            <w:shd w:val="clear" w:color="auto" w:fill="auto"/>
            <w:vAlign w:val="center"/>
          </w:tcPr>
          <w:p w:rsidR="00EE2FA0" w:rsidRPr="00946C2F" w:rsidRDefault="00EE2FA0" w:rsidP="009B0FC5">
            <w:pPr>
              <w:widowControl/>
              <w:adjustRightInd w:val="0"/>
              <w:snapToGrid w:val="0"/>
              <w:jc w:val="center"/>
              <w:rPr>
                <w:rFonts w:eastAsia="仿宋_GB2312"/>
                <w:kern w:val="0"/>
                <w:szCs w:val="21"/>
              </w:rPr>
            </w:pPr>
            <w:r w:rsidRPr="00946C2F">
              <w:rPr>
                <w:rFonts w:eastAsia="仿宋_GB2312"/>
                <w:kern w:val="0"/>
                <w:szCs w:val="21"/>
              </w:rPr>
              <w:t>4.2</w:t>
            </w:r>
          </w:p>
        </w:tc>
        <w:tc>
          <w:tcPr>
            <w:tcW w:w="759"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spacing w:val="-10"/>
                <w:szCs w:val="21"/>
              </w:rPr>
              <w:t>国内、汽运</w:t>
            </w:r>
          </w:p>
        </w:tc>
        <w:tc>
          <w:tcPr>
            <w:tcW w:w="759" w:type="pct"/>
            <w:vAlign w:val="center"/>
          </w:tcPr>
          <w:p w:rsidR="00EE2FA0" w:rsidRPr="00946C2F" w:rsidRDefault="009B0FC5" w:rsidP="009B0FC5">
            <w:pPr>
              <w:widowControl/>
              <w:adjustRightInd w:val="0"/>
              <w:snapToGrid w:val="0"/>
              <w:jc w:val="center"/>
              <w:rPr>
                <w:rFonts w:eastAsia="仿宋_GB2312"/>
                <w:szCs w:val="21"/>
              </w:rPr>
            </w:pPr>
            <w:r w:rsidRPr="00946C2F">
              <w:rPr>
                <w:rFonts w:eastAsia="仿宋_GB2312"/>
                <w:szCs w:val="21"/>
              </w:rPr>
              <w:t>袋装</w:t>
            </w:r>
          </w:p>
        </w:tc>
        <w:tc>
          <w:tcPr>
            <w:tcW w:w="759" w:type="pct"/>
            <w:vAlign w:val="center"/>
          </w:tcPr>
          <w:p w:rsidR="00EE2FA0" w:rsidRPr="00946C2F" w:rsidRDefault="009B0FC5" w:rsidP="009B0FC5">
            <w:pPr>
              <w:widowControl/>
              <w:adjustRightInd w:val="0"/>
              <w:snapToGrid w:val="0"/>
              <w:jc w:val="center"/>
              <w:rPr>
                <w:rFonts w:eastAsia="仿宋_GB2312"/>
                <w:spacing w:val="-10"/>
                <w:szCs w:val="21"/>
              </w:rPr>
            </w:pPr>
            <w:r w:rsidRPr="00946C2F">
              <w:rPr>
                <w:rFonts w:eastAsia="仿宋_GB2312"/>
                <w:spacing w:val="-10"/>
                <w:szCs w:val="21"/>
              </w:rPr>
              <w:t>0.09</w:t>
            </w:r>
          </w:p>
        </w:tc>
      </w:tr>
      <w:tr w:rsidR="00A84F2D" w:rsidRPr="00946C2F" w:rsidTr="00B60CCC">
        <w:trPr>
          <w:jc w:val="center"/>
        </w:trPr>
        <w:tc>
          <w:tcPr>
            <w:tcW w:w="317" w:type="pct"/>
            <w:shd w:val="clear" w:color="auto" w:fill="auto"/>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kern w:val="0"/>
                <w:szCs w:val="21"/>
              </w:rPr>
              <w:t>19</w:t>
            </w:r>
          </w:p>
        </w:tc>
        <w:tc>
          <w:tcPr>
            <w:tcW w:w="1017" w:type="pct"/>
            <w:shd w:val="clear" w:color="auto" w:fill="auto"/>
            <w:vAlign w:val="center"/>
          </w:tcPr>
          <w:p w:rsidR="00EE2FA0" w:rsidRPr="00946C2F" w:rsidRDefault="00EE2FA0" w:rsidP="009B0FC5">
            <w:pPr>
              <w:adjustRightInd w:val="0"/>
              <w:snapToGrid w:val="0"/>
              <w:jc w:val="center"/>
              <w:rPr>
                <w:rFonts w:eastAsia="仿宋_GB2312"/>
                <w:kern w:val="0"/>
                <w:szCs w:val="21"/>
              </w:rPr>
            </w:pPr>
          </w:p>
        </w:tc>
        <w:tc>
          <w:tcPr>
            <w:tcW w:w="694" w:type="pct"/>
            <w:shd w:val="clear" w:color="auto" w:fill="auto"/>
            <w:vAlign w:val="center"/>
          </w:tcPr>
          <w:p w:rsidR="00EE2FA0" w:rsidRPr="00946C2F" w:rsidRDefault="00E43346" w:rsidP="009B0FC5">
            <w:pPr>
              <w:widowControl/>
              <w:adjustRightInd w:val="0"/>
              <w:snapToGrid w:val="0"/>
              <w:jc w:val="center"/>
              <w:rPr>
                <w:rFonts w:eastAsia="仿宋_GB2312"/>
                <w:kern w:val="0"/>
                <w:szCs w:val="21"/>
              </w:rPr>
            </w:pPr>
            <w:r w:rsidRPr="00946C2F">
              <w:rPr>
                <w:rFonts w:eastAsia="仿宋_GB2312" w:hint="eastAsia"/>
                <w:kern w:val="0"/>
                <w:szCs w:val="21"/>
              </w:rPr>
              <w:t>95</w:t>
            </w:r>
            <w:r w:rsidRPr="00946C2F">
              <w:rPr>
                <w:rFonts w:eastAsia="仿宋_GB2312"/>
                <w:kern w:val="0"/>
                <w:szCs w:val="21"/>
              </w:rPr>
              <w:t>%</w:t>
            </w:r>
          </w:p>
        </w:tc>
        <w:tc>
          <w:tcPr>
            <w:tcW w:w="694" w:type="pct"/>
            <w:shd w:val="clear" w:color="auto" w:fill="auto"/>
            <w:vAlign w:val="center"/>
          </w:tcPr>
          <w:p w:rsidR="00EE2FA0" w:rsidRPr="00946C2F" w:rsidRDefault="00EE2FA0" w:rsidP="009B0FC5">
            <w:pPr>
              <w:widowControl/>
              <w:adjustRightInd w:val="0"/>
              <w:snapToGrid w:val="0"/>
              <w:jc w:val="center"/>
              <w:rPr>
                <w:rFonts w:eastAsia="仿宋_GB2312"/>
                <w:kern w:val="0"/>
                <w:szCs w:val="21"/>
              </w:rPr>
            </w:pPr>
            <w:r w:rsidRPr="00946C2F">
              <w:rPr>
                <w:rFonts w:eastAsia="仿宋_GB2312"/>
                <w:kern w:val="0"/>
                <w:szCs w:val="21"/>
              </w:rPr>
              <w:t>3.6</w:t>
            </w:r>
          </w:p>
        </w:tc>
        <w:tc>
          <w:tcPr>
            <w:tcW w:w="759"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spacing w:val="-10"/>
                <w:szCs w:val="21"/>
              </w:rPr>
              <w:t>国内、汽运</w:t>
            </w:r>
          </w:p>
        </w:tc>
        <w:tc>
          <w:tcPr>
            <w:tcW w:w="759" w:type="pct"/>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szCs w:val="21"/>
              </w:rPr>
              <w:t>桶装</w:t>
            </w:r>
          </w:p>
        </w:tc>
        <w:tc>
          <w:tcPr>
            <w:tcW w:w="759" w:type="pct"/>
            <w:vAlign w:val="center"/>
          </w:tcPr>
          <w:p w:rsidR="00EE2FA0" w:rsidRPr="00946C2F" w:rsidRDefault="009B0FC5" w:rsidP="009B0FC5">
            <w:pPr>
              <w:widowControl/>
              <w:adjustRightInd w:val="0"/>
              <w:snapToGrid w:val="0"/>
              <w:jc w:val="center"/>
              <w:rPr>
                <w:rFonts w:eastAsia="仿宋_GB2312"/>
                <w:spacing w:val="-10"/>
                <w:szCs w:val="21"/>
              </w:rPr>
            </w:pPr>
            <w:r w:rsidRPr="00946C2F">
              <w:rPr>
                <w:rFonts w:eastAsia="仿宋_GB2312"/>
                <w:spacing w:val="-10"/>
                <w:szCs w:val="21"/>
              </w:rPr>
              <w:t>3</w:t>
            </w:r>
          </w:p>
        </w:tc>
      </w:tr>
      <w:tr w:rsidR="00A84F2D" w:rsidRPr="00946C2F" w:rsidTr="00B60CCC">
        <w:trPr>
          <w:jc w:val="center"/>
        </w:trPr>
        <w:tc>
          <w:tcPr>
            <w:tcW w:w="317" w:type="pct"/>
            <w:shd w:val="clear" w:color="auto" w:fill="auto"/>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kern w:val="0"/>
                <w:szCs w:val="21"/>
              </w:rPr>
              <w:t>20</w:t>
            </w:r>
          </w:p>
        </w:tc>
        <w:tc>
          <w:tcPr>
            <w:tcW w:w="1017" w:type="pct"/>
            <w:shd w:val="clear" w:color="auto" w:fill="auto"/>
            <w:vAlign w:val="center"/>
          </w:tcPr>
          <w:p w:rsidR="00EE2FA0" w:rsidRPr="00946C2F" w:rsidRDefault="00EE2FA0" w:rsidP="009B0FC5">
            <w:pPr>
              <w:adjustRightInd w:val="0"/>
              <w:snapToGrid w:val="0"/>
              <w:jc w:val="center"/>
              <w:rPr>
                <w:rFonts w:eastAsia="仿宋_GB2312"/>
                <w:kern w:val="0"/>
                <w:szCs w:val="21"/>
              </w:rPr>
            </w:pPr>
          </w:p>
        </w:tc>
        <w:tc>
          <w:tcPr>
            <w:tcW w:w="694" w:type="pct"/>
            <w:shd w:val="clear" w:color="auto" w:fill="auto"/>
            <w:vAlign w:val="center"/>
          </w:tcPr>
          <w:p w:rsidR="00EE2FA0" w:rsidRPr="00946C2F" w:rsidRDefault="00E43346" w:rsidP="009B0FC5">
            <w:pPr>
              <w:widowControl/>
              <w:adjustRightInd w:val="0"/>
              <w:snapToGrid w:val="0"/>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694" w:type="pct"/>
            <w:shd w:val="clear" w:color="auto" w:fill="auto"/>
            <w:vAlign w:val="center"/>
          </w:tcPr>
          <w:p w:rsidR="00EE2FA0" w:rsidRPr="00946C2F" w:rsidRDefault="00EE2FA0" w:rsidP="009B0FC5">
            <w:pPr>
              <w:widowControl/>
              <w:adjustRightInd w:val="0"/>
              <w:snapToGrid w:val="0"/>
              <w:jc w:val="center"/>
              <w:rPr>
                <w:rFonts w:eastAsia="仿宋_GB2312"/>
                <w:kern w:val="0"/>
                <w:szCs w:val="21"/>
              </w:rPr>
            </w:pPr>
            <w:r w:rsidRPr="00946C2F">
              <w:rPr>
                <w:rFonts w:eastAsia="仿宋_GB2312"/>
                <w:kern w:val="0"/>
                <w:szCs w:val="21"/>
              </w:rPr>
              <w:t>1.2</w:t>
            </w:r>
          </w:p>
        </w:tc>
        <w:tc>
          <w:tcPr>
            <w:tcW w:w="759"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spacing w:val="-10"/>
                <w:szCs w:val="21"/>
              </w:rPr>
              <w:t>国内、汽运</w:t>
            </w:r>
          </w:p>
        </w:tc>
        <w:tc>
          <w:tcPr>
            <w:tcW w:w="759" w:type="pct"/>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szCs w:val="21"/>
              </w:rPr>
              <w:t>桶装</w:t>
            </w:r>
          </w:p>
        </w:tc>
        <w:tc>
          <w:tcPr>
            <w:tcW w:w="759" w:type="pct"/>
            <w:vAlign w:val="center"/>
          </w:tcPr>
          <w:p w:rsidR="00EE2FA0" w:rsidRPr="00946C2F" w:rsidRDefault="009B0FC5" w:rsidP="009B0FC5">
            <w:pPr>
              <w:widowControl/>
              <w:adjustRightInd w:val="0"/>
              <w:snapToGrid w:val="0"/>
              <w:jc w:val="center"/>
              <w:rPr>
                <w:rFonts w:eastAsia="仿宋_GB2312"/>
                <w:spacing w:val="-10"/>
                <w:szCs w:val="21"/>
              </w:rPr>
            </w:pPr>
            <w:r w:rsidRPr="00946C2F">
              <w:rPr>
                <w:rFonts w:eastAsia="仿宋_GB2312"/>
                <w:spacing w:val="-10"/>
                <w:szCs w:val="21"/>
              </w:rPr>
              <w:t>0.18</w:t>
            </w:r>
          </w:p>
        </w:tc>
      </w:tr>
      <w:tr w:rsidR="00A84F2D" w:rsidRPr="00946C2F" w:rsidTr="00B60CCC">
        <w:trPr>
          <w:jc w:val="center"/>
        </w:trPr>
        <w:tc>
          <w:tcPr>
            <w:tcW w:w="317" w:type="pct"/>
            <w:shd w:val="clear" w:color="auto" w:fill="auto"/>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kern w:val="0"/>
                <w:szCs w:val="21"/>
              </w:rPr>
              <w:t>21</w:t>
            </w:r>
          </w:p>
        </w:tc>
        <w:tc>
          <w:tcPr>
            <w:tcW w:w="1017" w:type="pct"/>
            <w:shd w:val="clear" w:color="auto" w:fill="auto"/>
            <w:vAlign w:val="center"/>
          </w:tcPr>
          <w:p w:rsidR="00EE2FA0" w:rsidRPr="00946C2F" w:rsidRDefault="00EE2FA0" w:rsidP="009B0FC5">
            <w:pPr>
              <w:adjustRightInd w:val="0"/>
              <w:snapToGrid w:val="0"/>
              <w:jc w:val="center"/>
              <w:rPr>
                <w:rFonts w:eastAsia="仿宋_GB2312"/>
                <w:kern w:val="0"/>
                <w:szCs w:val="21"/>
              </w:rPr>
            </w:pPr>
          </w:p>
        </w:tc>
        <w:tc>
          <w:tcPr>
            <w:tcW w:w="694" w:type="pct"/>
            <w:shd w:val="clear" w:color="auto" w:fill="auto"/>
            <w:vAlign w:val="center"/>
          </w:tcPr>
          <w:p w:rsidR="00EE2FA0" w:rsidRPr="00946C2F" w:rsidRDefault="00E43346" w:rsidP="009B0FC5">
            <w:pPr>
              <w:widowControl/>
              <w:adjustRightInd w:val="0"/>
              <w:snapToGrid w:val="0"/>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694" w:type="pct"/>
            <w:shd w:val="clear" w:color="auto" w:fill="auto"/>
            <w:vAlign w:val="center"/>
          </w:tcPr>
          <w:p w:rsidR="00EE2FA0" w:rsidRPr="00946C2F" w:rsidRDefault="00EE2FA0" w:rsidP="009B0FC5">
            <w:pPr>
              <w:widowControl/>
              <w:adjustRightInd w:val="0"/>
              <w:snapToGrid w:val="0"/>
              <w:jc w:val="center"/>
              <w:rPr>
                <w:rFonts w:eastAsia="仿宋_GB2312"/>
                <w:kern w:val="0"/>
                <w:szCs w:val="21"/>
              </w:rPr>
            </w:pPr>
            <w:r w:rsidRPr="00946C2F">
              <w:rPr>
                <w:rFonts w:eastAsia="仿宋_GB2312"/>
                <w:kern w:val="0"/>
                <w:szCs w:val="21"/>
              </w:rPr>
              <w:t>56</w:t>
            </w:r>
          </w:p>
        </w:tc>
        <w:tc>
          <w:tcPr>
            <w:tcW w:w="759"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spacing w:val="-10"/>
                <w:szCs w:val="21"/>
              </w:rPr>
              <w:t>国内、汽运</w:t>
            </w:r>
          </w:p>
        </w:tc>
        <w:tc>
          <w:tcPr>
            <w:tcW w:w="759" w:type="pct"/>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szCs w:val="21"/>
              </w:rPr>
              <w:t>桶装</w:t>
            </w:r>
          </w:p>
        </w:tc>
        <w:tc>
          <w:tcPr>
            <w:tcW w:w="759" w:type="pct"/>
            <w:vAlign w:val="center"/>
          </w:tcPr>
          <w:p w:rsidR="00EE2FA0" w:rsidRPr="00946C2F" w:rsidRDefault="009B0FC5" w:rsidP="009B0FC5">
            <w:pPr>
              <w:widowControl/>
              <w:adjustRightInd w:val="0"/>
              <w:snapToGrid w:val="0"/>
              <w:jc w:val="center"/>
              <w:rPr>
                <w:rFonts w:eastAsia="仿宋_GB2312"/>
                <w:spacing w:val="-10"/>
                <w:szCs w:val="21"/>
              </w:rPr>
            </w:pPr>
            <w:r w:rsidRPr="00946C2F">
              <w:rPr>
                <w:rFonts w:eastAsia="仿宋_GB2312"/>
                <w:spacing w:val="-10"/>
                <w:szCs w:val="21"/>
              </w:rPr>
              <w:t>1.12</w:t>
            </w:r>
          </w:p>
        </w:tc>
      </w:tr>
      <w:tr w:rsidR="00A84F2D" w:rsidRPr="00946C2F" w:rsidTr="00B60CCC">
        <w:trPr>
          <w:jc w:val="center"/>
        </w:trPr>
        <w:tc>
          <w:tcPr>
            <w:tcW w:w="317" w:type="pct"/>
            <w:shd w:val="clear" w:color="auto" w:fill="auto"/>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kern w:val="0"/>
                <w:szCs w:val="21"/>
              </w:rPr>
              <w:t>22</w:t>
            </w:r>
          </w:p>
        </w:tc>
        <w:tc>
          <w:tcPr>
            <w:tcW w:w="1017" w:type="pct"/>
            <w:shd w:val="clear" w:color="auto" w:fill="auto"/>
            <w:vAlign w:val="center"/>
          </w:tcPr>
          <w:p w:rsidR="00EE2FA0" w:rsidRPr="00946C2F" w:rsidRDefault="00EE2FA0" w:rsidP="009B0FC5">
            <w:pPr>
              <w:adjustRightInd w:val="0"/>
              <w:snapToGrid w:val="0"/>
              <w:jc w:val="center"/>
              <w:rPr>
                <w:rFonts w:eastAsia="仿宋_GB2312"/>
                <w:kern w:val="0"/>
                <w:szCs w:val="21"/>
              </w:rPr>
            </w:pPr>
          </w:p>
        </w:tc>
        <w:tc>
          <w:tcPr>
            <w:tcW w:w="694" w:type="pct"/>
            <w:shd w:val="clear" w:color="auto" w:fill="auto"/>
            <w:vAlign w:val="center"/>
          </w:tcPr>
          <w:p w:rsidR="00EE2FA0" w:rsidRPr="00946C2F" w:rsidRDefault="00E43346" w:rsidP="009B0FC5">
            <w:pPr>
              <w:widowControl/>
              <w:adjustRightInd w:val="0"/>
              <w:snapToGrid w:val="0"/>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694" w:type="pct"/>
            <w:shd w:val="clear" w:color="auto" w:fill="auto"/>
            <w:vAlign w:val="center"/>
          </w:tcPr>
          <w:p w:rsidR="00EE2FA0" w:rsidRPr="00946C2F" w:rsidRDefault="00EE2FA0" w:rsidP="009B0FC5">
            <w:pPr>
              <w:widowControl/>
              <w:adjustRightInd w:val="0"/>
              <w:snapToGrid w:val="0"/>
              <w:jc w:val="center"/>
              <w:rPr>
                <w:rFonts w:eastAsia="仿宋_GB2312"/>
                <w:kern w:val="0"/>
                <w:szCs w:val="21"/>
              </w:rPr>
            </w:pPr>
            <w:r w:rsidRPr="00946C2F">
              <w:rPr>
                <w:rFonts w:eastAsia="仿宋_GB2312"/>
                <w:kern w:val="0"/>
                <w:szCs w:val="21"/>
              </w:rPr>
              <w:t>36.8</w:t>
            </w:r>
          </w:p>
        </w:tc>
        <w:tc>
          <w:tcPr>
            <w:tcW w:w="759"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spacing w:val="-10"/>
                <w:szCs w:val="21"/>
              </w:rPr>
              <w:t>国内、汽运</w:t>
            </w:r>
          </w:p>
        </w:tc>
        <w:tc>
          <w:tcPr>
            <w:tcW w:w="759" w:type="pct"/>
            <w:vAlign w:val="center"/>
          </w:tcPr>
          <w:p w:rsidR="00EE2FA0" w:rsidRPr="00946C2F" w:rsidRDefault="009B0FC5" w:rsidP="009B0FC5">
            <w:pPr>
              <w:widowControl/>
              <w:adjustRightInd w:val="0"/>
              <w:snapToGrid w:val="0"/>
              <w:jc w:val="center"/>
              <w:rPr>
                <w:rFonts w:eastAsia="仿宋_GB2312"/>
                <w:szCs w:val="21"/>
              </w:rPr>
            </w:pPr>
            <w:r w:rsidRPr="00946C2F">
              <w:rPr>
                <w:rFonts w:eastAsia="仿宋_GB2312"/>
                <w:szCs w:val="21"/>
              </w:rPr>
              <w:t>袋装</w:t>
            </w:r>
          </w:p>
        </w:tc>
        <w:tc>
          <w:tcPr>
            <w:tcW w:w="759" w:type="pct"/>
            <w:vAlign w:val="center"/>
          </w:tcPr>
          <w:p w:rsidR="00EE2FA0" w:rsidRPr="00946C2F" w:rsidRDefault="009B0FC5" w:rsidP="009B0FC5">
            <w:pPr>
              <w:widowControl/>
              <w:adjustRightInd w:val="0"/>
              <w:snapToGrid w:val="0"/>
              <w:jc w:val="center"/>
              <w:rPr>
                <w:rFonts w:eastAsia="仿宋_GB2312"/>
                <w:spacing w:val="-10"/>
                <w:szCs w:val="21"/>
              </w:rPr>
            </w:pPr>
            <w:r w:rsidRPr="00946C2F">
              <w:rPr>
                <w:rFonts w:eastAsia="仿宋_GB2312"/>
                <w:spacing w:val="-10"/>
                <w:szCs w:val="21"/>
              </w:rPr>
              <w:t>0.8</w:t>
            </w:r>
          </w:p>
        </w:tc>
      </w:tr>
      <w:tr w:rsidR="00A84F2D" w:rsidRPr="00946C2F" w:rsidTr="00B60CCC">
        <w:trPr>
          <w:jc w:val="center"/>
        </w:trPr>
        <w:tc>
          <w:tcPr>
            <w:tcW w:w="317" w:type="pct"/>
            <w:shd w:val="clear" w:color="auto" w:fill="auto"/>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kern w:val="0"/>
                <w:szCs w:val="21"/>
              </w:rPr>
              <w:t>23</w:t>
            </w:r>
          </w:p>
        </w:tc>
        <w:tc>
          <w:tcPr>
            <w:tcW w:w="1017" w:type="pct"/>
            <w:shd w:val="clear" w:color="auto" w:fill="auto"/>
            <w:vAlign w:val="center"/>
          </w:tcPr>
          <w:p w:rsidR="00EE2FA0" w:rsidRPr="00946C2F" w:rsidRDefault="00EE2FA0" w:rsidP="009B0FC5">
            <w:pPr>
              <w:adjustRightInd w:val="0"/>
              <w:snapToGrid w:val="0"/>
              <w:jc w:val="center"/>
              <w:rPr>
                <w:rFonts w:eastAsia="仿宋_GB2312"/>
                <w:kern w:val="0"/>
                <w:szCs w:val="21"/>
              </w:rPr>
            </w:pPr>
          </w:p>
        </w:tc>
        <w:tc>
          <w:tcPr>
            <w:tcW w:w="694" w:type="pct"/>
            <w:shd w:val="clear" w:color="auto" w:fill="auto"/>
            <w:vAlign w:val="center"/>
          </w:tcPr>
          <w:p w:rsidR="00EE2FA0" w:rsidRPr="00946C2F" w:rsidRDefault="00E43346" w:rsidP="009B0FC5">
            <w:pPr>
              <w:widowControl/>
              <w:adjustRightInd w:val="0"/>
              <w:snapToGrid w:val="0"/>
              <w:jc w:val="center"/>
              <w:rPr>
                <w:rFonts w:eastAsia="仿宋_GB2312"/>
                <w:kern w:val="0"/>
                <w:szCs w:val="21"/>
              </w:rPr>
            </w:pPr>
            <w:r w:rsidRPr="00946C2F">
              <w:rPr>
                <w:rFonts w:eastAsia="仿宋_GB2312" w:hint="eastAsia"/>
                <w:kern w:val="0"/>
                <w:szCs w:val="21"/>
              </w:rPr>
              <w:t>/</w:t>
            </w:r>
          </w:p>
        </w:tc>
        <w:tc>
          <w:tcPr>
            <w:tcW w:w="694" w:type="pct"/>
            <w:shd w:val="clear" w:color="auto" w:fill="auto"/>
            <w:vAlign w:val="center"/>
          </w:tcPr>
          <w:p w:rsidR="00EE2FA0" w:rsidRPr="00946C2F" w:rsidRDefault="00EE2FA0" w:rsidP="009B0FC5">
            <w:pPr>
              <w:widowControl/>
              <w:adjustRightInd w:val="0"/>
              <w:snapToGrid w:val="0"/>
              <w:jc w:val="center"/>
              <w:rPr>
                <w:rFonts w:eastAsia="仿宋_GB2312"/>
                <w:kern w:val="0"/>
                <w:szCs w:val="21"/>
              </w:rPr>
            </w:pPr>
            <w:r w:rsidRPr="00946C2F">
              <w:rPr>
                <w:rFonts w:eastAsia="仿宋_GB2312"/>
                <w:kern w:val="0"/>
                <w:szCs w:val="21"/>
              </w:rPr>
              <w:t>8</w:t>
            </w:r>
          </w:p>
        </w:tc>
        <w:tc>
          <w:tcPr>
            <w:tcW w:w="759"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spacing w:val="-10"/>
                <w:szCs w:val="21"/>
              </w:rPr>
              <w:t>国外、汽运</w:t>
            </w:r>
          </w:p>
        </w:tc>
        <w:tc>
          <w:tcPr>
            <w:tcW w:w="759" w:type="pct"/>
            <w:vAlign w:val="center"/>
          </w:tcPr>
          <w:p w:rsidR="00EE2FA0" w:rsidRPr="00946C2F" w:rsidRDefault="009B0FC5" w:rsidP="009B0FC5">
            <w:pPr>
              <w:widowControl/>
              <w:adjustRightInd w:val="0"/>
              <w:snapToGrid w:val="0"/>
              <w:jc w:val="center"/>
              <w:rPr>
                <w:rFonts w:eastAsia="仿宋_GB2312"/>
                <w:szCs w:val="21"/>
              </w:rPr>
            </w:pPr>
            <w:r w:rsidRPr="00946C2F">
              <w:rPr>
                <w:rFonts w:eastAsia="仿宋_GB2312"/>
                <w:szCs w:val="21"/>
              </w:rPr>
              <w:t>桶装</w:t>
            </w:r>
          </w:p>
        </w:tc>
        <w:tc>
          <w:tcPr>
            <w:tcW w:w="759" w:type="pct"/>
            <w:vAlign w:val="center"/>
          </w:tcPr>
          <w:p w:rsidR="00EE2FA0" w:rsidRPr="00946C2F" w:rsidRDefault="009B0FC5" w:rsidP="009B0FC5">
            <w:pPr>
              <w:widowControl/>
              <w:adjustRightInd w:val="0"/>
              <w:snapToGrid w:val="0"/>
              <w:jc w:val="center"/>
              <w:rPr>
                <w:rFonts w:eastAsia="仿宋_GB2312"/>
                <w:spacing w:val="-10"/>
                <w:szCs w:val="21"/>
              </w:rPr>
            </w:pPr>
            <w:r w:rsidRPr="00946C2F">
              <w:rPr>
                <w:rFonts w:eastAsia="仿宋_GB2312"/>
                <w:spacing w:val="-10"/>
                <w:szCs w:val="21"/>
              </w:rPr>
              <w:t>0.18</w:t>
            </w:r>
          </w:p>
        </w:tc>
      </w:tr>
      <w:tr w:rsidR="00A84F2D" w:rsidRPr="00946C2F" w:rsidTr="00B60CCC">
        <w:trPr>
          <w:jc w:val="center"/>
        </w:trPr>
        <w:tc>
          <w:tcPr>
            <w:tcW w:w="317" w:type="pct"/>
            <w:shd w:val="clear" w:color="auto" w:fill="auto"/>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kern w:val="0"/>
                <w:szCs w:val="21"/>
              </w:rPr>
              <w:t>24</w:t>
            </w:r>
          </w:p>
        </w:tc>
        <w:tc>
          <w:tcPr>
            <w:tcW w:w="1017" w:type="pct"/>
            <w:shd w:val="clear" w:color="auto" w:fill="auto"/>
            <w:vAlign w:val="center"/>
          </w:tcPr>
          <w:p w:rsidR="00EE2FA0" w:rsidRPr="00946C2F" w:rsidRDefault="00EE2FA0" w:rsidP="009B0FC5">
            <w:pPr>
              <w:adjustRightInd w:val="0"/>
              <w:snapToGrid w:val="0"/>
              <w:jc w:val="center"/>
              <w:rPr>
                <w:rFonts w:eastAsia="仿宋_GB2312"/>
                <w:kern w:val="0"/>
                <w:szCs w:val="21"/>
              </w:rPr>
            </w:pPr>
          </w:p>
        </w:tc>
        <w:tc>
          <w:tcPr>
            <w:tcW w:w="694" w:type="pct"/>
            <w:shd w:val="clear" w:color="auto" w:fill="auto"/>
            <w:vAlign w:val="center"/>
          </w:tcPr>
          <w:p w:rsidR="00EE2FA0" w:rsidRPr="00946C2F" w:rsidRDefault="00E43346" w:rsidP="009B0FC5">
            <w:pPr>
              <w:widowControl/>
              <w:adjustRightInd w:val="0"/>
              <w:snapToGrid w:val="0"/>
              <w:jc w:val="center"/>
              <w:rPr>
                <w:rFonts w:eastAsia="仿宋_GB2312"/>
                <w:kern w:val="0"/>
                <w:szCs w:val="21"/>
              </w:rPr>
            </w:pPr>
            <w:r w:rsidRPr="00946C2F">
              <w:rPr>
                <w:rFonts w:eastAsia="仿宋_GB2312" w:hint="eastAsia"/>
                <w:kern w:val="0"/>
                <w:szCs w:val="21"/>
              </w:rPr>
              <w:t>99</w:t>
            </w:r>
            <w:r w:rsidRPr="00946C2F">
              <w:rPr>
                <w:rFonts w:eastAsia="仿宋_GB2312"/>
                <w:kern w:val="0"/>
                <w:szCs w:val="21"/>
              </w:rPr>
              <w:t>%</w:t>
            </w:r>
          </w:p>
        </w:tc>
        <w:tc>
          <w:tcPr>
            <w:tcW w:w="694" w:type="pct"/>
            <w:shd w:val="clear" w:color="auto" w:fill="auto"/>
            <w:vAlign w:val="center"/>
          </w:tcPr>
          <w:p w:rsidR="00EE2FA0" w:rsidRPr="00946C2F" w:rsidRDefault="00EE2FA0" w:rsidP="009B0FC5">
            <w:pPr>
              <w:widowControl/>
              <w:adjustRightInd w:val="0"/>
              <w:snapToGrid w:val="0"/>
              <w:jc w:val="center"/>
              <w:rPr>
                <w:rFonts w:eastAsia="仿宋_GB2312"/>
                <w:kern w:val="0"/>
                <w:szCs w:val="21"/>
              </w:rPr>
            </w:pPr>
            <w:r w:rsidRPr="00946C2F">
              <w:rPr>
                <w:rFonts w:eastAsia="仿宋_GB2312"/>
                <w:kern w:val="0"/>
                <w:szCs w:val="21"/>
              </w:rPr>
              <w:t>12</w:t>
            </w:r>
          </w:p>
        </w:tc>
        <w:tc>
          <w:tcPr>
            <w:tcW w:w="759"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spacing w:val="-10"/>
                <w:szCs w:val="21"/>
              </w:rPr>
              <w:t>国内、汽运</w:t>
            </w:r>
          </w:p>
        </w:tc>
        <w:tc>
          <w:tcPr>
            <w:tcW w:w="759" w:type="pct"/>
            <w:vAlign w:val="center"/>
          </w:tcPr>
          <w:p w:rsidR="00EE2FA0" w:rsidRPr="00946C2F" w:rsidRDefault="009B0FC5" w:rsidP="009B0FC5">
            <w:pPr>
              <w:widowControl/>
              <w:adjustRightInd w:val="0"/>
              <w:snapToGrid w:val="0"/>
              <w:jc w:val="center"/>
              <w:rPr>
                <w:rFonts w:eastAsia="仿宋_GB2312"/>
                <w:szCs w:val="21"/>
              </w:rPr>
            </w:pPr>
            <w:r w:rsidRPr="00946C2F">
              <w:rPr>
                <w:rFonts w:eastAsia="仿宋_GB2312"/>
                <w:szCs w:val="21"/>
              </w:rPr>
              <w:t>桶装</w:t>
            </w:r>
          </w:p>
        </w:tc>
        <w:tc>
          <w:tcPr>
            <w:tcW w:w="759" w:type="pct"/>
            <w:vAlign w:val="center"/>
          </w:tcPr>
          <w:p w:rsidR="00EE2FA0" w:rsidRPr="00946C2F" w:rsidRDefault="009B0FC5" w:rsidP="009B0FC5">
            <w:pPr>
              <w:widowControl/>
              <w:adjustRightInd w:val="0"/>
              <w:snapToGrid w:val="0"/>
              <w:jc w:val="center"/>
              <w:rPr>
                <w:rFonts w:eastAsia="仿宋_GB2312"/>
                <w:spacing w:val="-10"/>
                <w:szCs w:val="21"/>
              </w:rPr>
            </w:pPr>
            <w:r w:rsidRPr="00946C2F">
              <w:rPr>
                <w:rFonts w:eastAsia="仿宋_GB2312"/>
                <w:spacing w:val="-10"/>
                <w:szCs w:val="21"/>
              </w:rPr>
              <w:t>0.24</w:t>
            </w:r>
          </w:p>
        </w:tc>
      </w:tr>
      <w:tr w:rsidR="00A84F2D" w:rsidRPr="00946C2F" w:rsidTr="00B60CCC">
        <w:trPr>
          <w:jc w:val="center"/>
        </w:trPr>
        <w:tc>
          <w:tcPr>
            <w:tcW w:w="317" w:type="pct"/>
            <w:shd w:val="clear" w:color="auto" w:fill="auto"/>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kern w:val="0"/>
                <w:szCs w:val="21"/>
              </w:rPr>
              <w:t>25</w:t>
            </w:r>
          </w:p>
        </w:tc>
        <w:tc>
          <w:tcPr>
            <w:tcW w:w="1017" w:type="pct"/>
            <w:shd w:val="clear" w:color="auto" w:fill="auto"/>
            <w:vAlign w:val="center"/>
          </w:tcPr>
          <w:p w:rsidR="00EE2FA0" w:rsidRPr="00946C2F" w:rsidRDefault="00EE2FA0" w:rsidP="009B0FC5">
            <w:pPr>
              <w:adjustRightInd w:val="0"/>
              <w:snapToGrid w:val="0"/>
              <w:jc w:val="center"/>
              <w:rPr>
                <w:rFonts w:eastAsia="仿宋_GB2312"/>
                <w:kern w:val="0"/>
                <w:szCs w:val="21"/>
              </w:rPr>
            </w:pPr>
          </w:p>
        </w:tc>
        <w:tc>
          <w:tcPr>
            <w:tcW w:w="694" w:type="pct"/>
            <w:shd w:val="clear" w:color="auto" w:fill="auto"/>
            <w:vAlign w:val="center"/>
          </w:tcPr>
          <w:p w:rsidR="00EE2FA0" w:rsidRPr="00946C2F" w:rsidRDefault="00E43346" w:rsidP="009B0FC5">
            <w:pPr>
              <w:widowControl/>
              <w:adjustRightInd w:val="0"/>
              <w:snapToGrid w:val="0"/>
              <w:jc w:val="center"/>
              <w:rPr>
                <w:rFonts w:eastAsia="仿宋_GB2312"/>
                <w:kern w:val="0"/>
                <w:szCs w:val="21"/>
              </w:rPr>
            </w:pPr>
            <w:r w:rsidRPr="00946C2F">
              <w:rPr>
                <w:rFonts w:eastAsia="仿宋_GB2312" w:hint="eastAsia"/>
                <w:kern w:val="0"/>
                <w:szCs w:val="21"/>
              </w:rPr>
              <w:t>99</w:t>
            </w:r>
            <w:r w:rsidRPr="00946C2F">
              <w:rPr>
                <w:rFonts w:eastAsia="仿宋_GB2312"/>
                <w:kern w:val="0"/>
                <w:szCs w:val="21"/>
              </w:rPr>
              <w:t>%</w:t>
            </w:r>
          </w:p>
        </w:tc>
        <w:tc>
          <w:tcPr>
            <w:tcW w:w="694" w:type="pct"/>
            <w:shd w:val="clear" w:color="auto" w:fill="auto"/>
            <w:vAlign w:val="center"/>
          </w:tcPr>
          <w:p w:rsidR="00EE2FA0" w:rsidRPr="00946C2F" w:rsidRDefault="00EE2FA0" w:rsidP="009B0FC5">
            <w:pPr>
              <w:widowControl/>
              <w:adjustRightInd w:val="0"/>
              <w:snapToGrid w:val="0"/>
              <w:jc w:val="center"/>
              <w:rPr>
                <w:rFonts w:eastAsia="仿宋_GB2312"/>
                <w:kern w:val="0"/>
                <w:szCs w:val="21"/>
              </w:rPr>
            </w:pPr>
            <w:r w:rsidRPr="00946C2F">
              <w:rPr>
                <w:rFonts w:eastAsia="仿宋_GB2312"/>
                <w:kern w:val="0"/>
                <w:szCs w:val="21"/>
              </w:rPr>
              <w:t>1.2</w:t>
            </w:r>
          </w:p>
        </w:tc>
        <w:tc>
          <w:tcPr>
            <w:tcW w:w="759"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spacing w:val="-10"/>
                <w:szCs w:val="21"/>
              </w:rPr>
              <w:t>国内、汽运</w:t>
            </w:r>
          </w:p>
        </w:tc>
        <w:tc>
          <w:tcPr>
            <w:tcW w:w="759" w:type="pct"/>
            <w:vAlign w:val="center"/>
          </w:tcPr>
          <w:p w:rsidR="00EE2FA0" w:rsidRPr="00946C2F" w:rsidRDefault="009B0FC5" w:rsidP="009B0FC5">
            <w:pPr>
              <w:widowControl/>
              <w:adjustRightInd w:val="0"/>
              <w:snapToGrid w:val="0"/>
              <w:jc w:val="center"/>
              <w:rPr>
                <w:rFonts w:eastAsia="仿宋_GB2312"/>
                <w:szCs w:val="21"/>
              </w:rPr>
            </w:pPr>
            <w:r w:rsidRPr="00946C2F">
              <w:rPr>
                <w:rFonts w:eastAsia="仿宋_GB2312"/>
                <w:szCs w:val="21"/>
              </w:rPr>
              <w:t>袋装</w:t>
            </w:r>
          </w:p>
        </w:tc>
        <w:tc>
          <w:tcPr>
            <w:tcW w:w="759" w:type="pct"/>
            <w:vAlign w:val="center"/>
          </w:tcPr>
          <w:p w:rsidR="00EE2FA0" w:rsidRPr="00946C2F" w:rsidRDefault="009B0FC5" w:rsidP="009B0FC5">
            <w:pPr>
              <w:widowControl/>
              <w:adjustRightInd w:val="0"/>
              <w:snapToGrid w:val="0"/>
              <w:jc w:val="center"/>
              <w:rPr>
                <w:rFonts w:eastAsia="仿宋_GB2312"/>
                <w:spacing w:val="-10"/>
                <w:szCs w:val="21"/>
              </w:rPr>
            </w:pPr>
            <w:r w:rsidRPr="00946C2F">
              <w:rPr>
                <w:rFonts w:eastAsia="仿宋_GB2312"/>
                <w:spacing w:val="-10"/>
                <w:szCs w:val="21"/>
              </w:rPr>
              <w:t>0.024</w:t>
            </w:r>
          </w:p>
        </w:tc>
      </w:tr>
      <w:tr w:rsidR="00A84F2D" w:rsidRPr="00946C2F" w:rsidTr="00B60CCC">
        <w:trPr>
          <w:jc w:val="center"/>
        </w:trPr>
        <w:tc>
          <w:tcPr>
            <w:tcW w:w="317" w:type="pct"/>
            <w:shd w:val="clear" w:color="auto" w:fill="auto"/>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kern w:val="0"/>
                <w:szCs w:val="21"/>
              </w:rPr>
              <w:t>26</w:t>
            </w:r>
          </w:p>
        </w:tc>
        <w:tc>
          <w:tcPr>
            <w:tcW w:w="1017" w:type="pct"/>
            <w:shd w:val="clear" w:color="auto" w:fill="auto"/>
            <w:vAlign w:val="center"/>
          </w:tcPr>
          <w:p w:rsidR="00EE2FA0" w:rsidRPr="00946C2F" w:rsidRDefault="00EE2FA0" w:rsidP="009B0FC5">
            <w:pPr>
              <w:adjustRightInd w:val="0"/>
              <w:snapToGrid w:val="0"/>
              <w:jc w:val="center"/>
              <w:rPr>
                <w:rFonts w:eastAsia="仿宋_GB2312"/>
                <w:kern w:val="0"/>
                <w:szCs w:val="21"/>
              </w:rPr>
            </w:pPr>
          </w:p>
        </w:tc>
        <w:tc>
          <w:tcPr>
            <w:tcW w:w="694" w:type="pct"/>
            <w:shd w:val="clear" w:color="auto" w:fill="auto"/>
            <w:vAlign w:val="center"/>
          </w:tcPr>
          <w:p w:rsidR="00EE2FA0" w:rsidRPr="00946C2F" w:rsidRDefault="00E43346" w:rsidP="009B0FC5">
            <w:pPr>
              <w:widowControl/>
              <w:adjustRightInd w:val="0"/>
              <w:snapToGrid w:val="0"/>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694" w:type="pct"/>
            <w:shd w:val="clear" w:color="auto" w:fill="auto"/>
            <w:vAlign w:val="center"/>
          </w:tcPr>
          <w:p w:rsidR="00EE2FA0" w:rsidRPr="00946C2F" w:rsidRDefault="00EE2FA0" w:rsidP="009B0FC5">
            <w:pPr>
              <w:widowControl/>
              <w:adjustRightInd w:val="0"/>
              <w:snapToGrid w:val="0"/>
              <w:jc w:val="center"/>
              <w:rPr>
                <w:rFonts w:eastAsia="仿宋_GB2312"/>
                <w:kern w:val="0"/>
                <w:szCs w:val="21"/>
              </w:rPr>
            </w:pPr>
            <w:r w:rsidRPr="00946C2F">
              <w:rPr>
                <w:rFonts w:eastAsia="仿宋_GB2312"/>
                <w:kern w:val="0"/>
                <w:szCs w:val="21"/>
              </w:rPr>
              <w:t>8</w:t>
            </w:r>
          </w:p>
        </w:tc>
        <w:tc>
          <w:tcPr>
            <w:tcW w:w="759"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spacing w:val="-10"/>
                <w:szCs w:val="21"/>
              </w:rPr>
              <w:t>国内、汽运</w:t>
            </w:r>
          </w:p>
        </w:tc>
        <w:tc>
          <w:tcPr>
            <w:tcW w:w="759" w:type="pct"/>
            <w:vAlign w:val="center"/>
          </w:tcPr>
          <w:p w:rsidR="00EE2FA0" w:rsidRPr="00946C2F" w:rsidRDefault="009B0FC5" w:rsidP="009B0FC5">
            <w:pPr>
              <w:widowControl/>
              <w:adjustRightInd w:val="0"/>
              <w:snapToGrid w:val="0"/>
              <w:jc w:val="center"/>
              <w:rPr>
                <w:rFonts w:eastAsia="仿宋_GB2312"/>
                <w:szCs w:val="21"/>
              </w:rPr>
            </w:pPr>
            <w:r w:rsidRPr="00946C2F">
              <w:rPr>
                <w:rFonts w:eastAsia="仿宋_GB2312"/>
                <w:szCs w:val="21"/>
              </w:rPr>
              <w:t>桶装</w:t>
            </w:r>
          </w:p>
        </w:tc>
        <w:tc>
          <w:tcPr>
            <w:tcW w:w="759" w:type="pct"/>
            <w:vAlign w:val="center"/>
          </w:tcPr>
          <w:p w:rsidR="00EE2FA0" w:rsidRPr="00946C2F" w:rsidRDefault="009B0FC5" w:rsidP="009B0FC5">
            <w:pPr>
              <w:widowControl/>
              <w:adjustRightInd w:val="0"/>
              <w:snapToGrid w:val="0"/>
              <w:jc w:val="center"/>
              <w:rPr>
                <w:rFonts w:eastAsia="仿宋_GB2312"/>
                <w:spacing w:val="-10"/>
                <w:szCs w:val="21"/>
              </w:rPr>
            </w:pPr>
            <w:r w:rsidRPr="00946C2F">
              <w:rPr>
                <w:rFonts w:eastAsia="仿宋_GB2312"/>
                <w:spacing w:val="-10"/>
                <w:szCs w:val="21"/>
              </w:rPr>
              <w:t>0.18</w:t>
            </w:r>
          </w:p>
        </w:tc>
      </w:tr>
      <w:tr w:rsidR="00A84F2D" w:rsidRPr="00946C2F" w:rsidTr="00B60CCC">
        <w:trPr>
          <w:jc w:val="center"/>
        </w:trPr>
        <w:tc>
          <w:tcPr>
            <w:tcW w:w="317" w:type="pct"/>
            <w:shd w:val="clear" w:color="auto" w:fill="auto"/>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kern w:val="0"/>
                <w:szCs w:val="21"/>
              </w:rPr>
              <w:t>27</w:t>
            </w:r>
          </w:p>
        </w:tc>
        <w:tc>
          <w:tcPr>
            <w:tcW w:w="1017" w:type="pct"/>
            <w:shd w:val="clear" w:color="auto" w:fill="auto"/>
            <w:vAlign w:val="center"/>
          </w:tcPr>
          <w:p w:rsidR="00EE2FA0" w:rsidRPr="00946C2F" w:rsidRDefault="00EE2FA0" w:rsidP="009B0FC5">
            <w:pPr>
              <w:adjustRightInd w:val="0"/>
              <w:snapToGrid w:val="0"/>
              <w:jc w:val="center"/>
              <w:rPr>
                <w:rFonts w:eastAsia="仿宋_GB2312"/>
                <w:kern w:val="0"/>
                <w:szCs w:val="21"/>
              </w:rPr>
            </w:pPr>
          </w:p>
        </w:tc>
        <w:tc>
          <w:tcPr>
            <w:tcW w:w="694" w:type="pct"/>
            <w:shd w:val="clear" w:color="auto" w:fill="auto"/>
            <w:vAlign w:val="center"/>
          </w:tcPr>
          <w:p w:rsidR="00EE2FA0" w:rsidRPr="00946C2F" w:rsidRDefault="00E43346" w:rsidP="009B0FC5">
            <w:pPr>
              <w:widowControl/>
              <w:adjustRightInd w:val="0"/>
              <w:snapToGrid w:val="0"/>
              <w:jc w:val="center"/>
              <w:rPr>
                <w:rFonts w:eastAsia="仿宋_GB2312"/>
                <w:kern w:val="0"/>
                <w:szCs w:val="21"/>
              </w:rPr>
            </w:pPr>
            <w:r w:rsidRPr="00946C2F">
              <w:rPr>
                <w:rFonts w:eastAsia="仿宋_GB2312" w:hint="eastAsia"/>
                <w:kern w:val="0"/>
                <w:szCs w:val="21"/>
              </w:rPr>
              <w:t>99</w:t>
            </w:r>
            <w:r w:rsidRPr="00946C2F">
              <w:rPr>
                <w:rFonts w:eastAsia="仿宋_GB2312"/>
                <w:kern w:val="0"/>
                <w:szCs w:val="21"/>
              </w:rPr>
              <w:t>%</w:t>
            </w:r>
          </w:p>
        </w:tc>
        <w:tc>
          <w:tcPr>
            <w:tcW w:w="694" w:type="pct"/>
            <w:shd w:val="clear" w:color="auto" w:fill="auto"/>
            <w:vAlign w:val="center"/>
          </w:tcPr>
          <w:p w:rsidR="00EE2FA0" w:rsidRPr="00946C2F" w:rsidRDefault="00EE2FA0" w:rsidP="009B0FC5">
            <w:pPr>
              <w:widowControl/>
              <w:adjustRightInd w:val="0"/>
              <w:snapToGrid w:val="0"/>
              <w:jc w:val="center"/>
              <w:rPr>
                <w:rFonts w:eastAsia="仿宋_GB2312"/>
                <w:kern w:val="0"/>
                <w:szCs w:val="21"/>
              </w:rPr>
            </w:pPr>
            <w:r w:rsidRPr="00946C2F">
              <w:rPr>
                <w:rFonts w:eastAsia="仿宋_GB2312"/>
                <w:kern w:val="0"/>
                <w:szCs w:val="21"/>
              </w:rPr>
              <w:t>0.6</w:t>
            </w:r>
          </w:p>
        </w:tc>
        <w:tc>
          <w:tcPr>
            <w:tcW w:w="759"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spacing w:val="-10"/>
                <w:szCs w:val="21"/>
              </w:rPr>
              <w:t>国内、汽运</w:t>
            </w:r>
          </w:p>
        </w:tc>
        <w:tc>
          <w:tcPr>
            <w:tcW w:w="759" w:type="pct"/>
            <w:vAlign w:val="center"/>
          </w:tcPr>
          <w:p w:rsidR="00EE2FA0" w:rsidRPr="00946C2F" w:rsidRDefault="009B0FC5" w:rsidP="009B0FC5">
            <w:pPr>
              <w:widowControl/>
              <w:adjustRightInd w:val="0"/>
              <w:snapToGrid w:val="0"/>
              <w:jc w:val="center"/>
              <w:rPr>
                <w:rFonts w:eastAsia="仿宋_GB2312"/>
                <w:szCs w:val="21"/>
              </w:rPr>
            </w:pPr>
            <w:r w:rsidRPr="00946C2F">
              <w:rPr>
                <w:rFonts w:eastAsia="仿宋_GB2312"/>
                <w:szCs w:val="21"/>
              </w:rPr>
              <w:t>袋装</w:t>
            </w:r>
          </w:p>
        </w:tc>
        <w:tc>
          <w:tcPr>
            <w:tcW w:w="759" w:type="pct"/>
            <w:vAlign w:val="center"/>
          </w:tcPr>
          <w:p w:rsidR="00EE2FA0" w:rsidRPr="00946C2F" w:rsidRDefault="009B0FC5" w:rsidP="009B0FC5">
            <w:pPr>
              <w:widowControl/>
              <w:adjustRightInd w:val="0"/>
              <w:snapToGrid w:val="0"/>
              <w:jc w:val="center"/>
              <w:rPr>
                <w:rFonts w:eastAsia="仿宋_GB2312"/>
                <w:spacing w:val="-10"/>
                <w:szCs w:val="21"/>
              </w:rPr>
            </w:pPr>
            <w:r w:rsidRPr="00946C2F">
              <w:rPr>
                <w:rFonts w:eastAsia="仿宋_GB2312"/>
                <w:spacing w:val="-10"/>
                <w:szCs w:val="21"/>
              </w:rPr>
              <w:t>0.012</w:t>
            </w:r>
          </w:p>
        </w:tc>
      </w:tr>
      <w:tr w:rsidR="00A84F2D" w:rsidRPr="00946C2F" w:rsidTr="00B60CCC">
        <w:trPr>
          <w:jc w:val="center"/>
        </w:trPr>
        <w:tc>
          <w:tcPr>
            <w:tcW w:w="317" w:type="pct"/>
            <w:shd w:val="clear" w:color="auto" w:fill="auto"/>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kern w:val="0"/>
                <w:szCs w:val="21"/>
              </w:rPr>
              <w:t>28</w:t>
            </w:r>
          </w:p>
        </w:tc>
        <w:tc>
          <w:tcPr>
            <w:tcW w:w="1017" w:type="pct"/>
            <w:shd w:val="clear" w:color="auto" w:fill="auto"/>
            <w:vAlign w:val="center"/>
          </w:tcPr>
          <w:p w:rsidR="00EE2FA0" w:rsidRPr="00946C2F" w:rsidRDefault="00EE2FA0" w:rsidP="009B0FC5">
            <w:pPr>
              <w:adjustRightInd w:val="0"/>
              <w:snapToGrid w:val="0"/>
              <w:jc w:val="center"/>
              <w:rPr>
                <w:rFonts w:eastAsia="仿宋_GB2312"/>
                <w:kern w:val="0"/>
                <w:szCs w:val="21"/>
              </w:rPr>
            </w:pPr>
          </w:p>
        </w:tc>
        <w:tc>
          <w:tcPr>
            <w:tcW w:w="694" w:type="pct"/>
            <w:shd w:val="clear" w:color="auto" w:fill="auto"/>
            <w:vAlign w:val="center"/>
          </w:tcPr>
          <w:p w:rsidR="00EE2FA0" w:rsidRPr="00946C2F" w:rsidRDefault="00E43346" w:rsidP="009B0FC5">
            <w:pPr>
              <w:widowControl/>
              <w:adjustRightInd w:val="0"/>
              <w:snapToGrid w:val="0"/>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694" w:type="pct"/>
            <w:shd w:val="clear" w:color="auto" w:fill="auto"/>
            <w:vAlign w:val="center"/>
          </w:tcPr>
          <w:p w:rsidR="00EE2FA0" w:rsidRPr="00946C2F" w:rsidRDefault="00EE2FA0" w:rsidP="009B0FC5">
            <w:pPr>
              <w:widowControl/>
              <w:adjustRightInd w:val="0"/>
              <w:snapToGrid w:val="0"/>
              <w:jc w:val="center"/>
              <w:rPr>
                <w:rFonts w:eastAsia="仿宋_GB2312"/>
                <w:kern w:val="0"/>
                <w:szCs w:val="21"/>
              </w:rPr>
            </w:pPr>
            <w:r w:rsidRPr="00946C2F">
              <w:rPr>
                <w:rFonts w:eastAsia="仿宋_GB2312"/>
                <w:kern w:val="0"/>
                <w:szCs w:val="21"/>
              </w:rPr>
              <w:t>28</w:t>
            </w:r>
          </w:p>
        </w:tc>
        <w:tc>
          <w:tcPr>
            <w:tcW w:w="759"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spacing w:val="-10"/>
                <w:szCs w:val="21"/>
              </w:rPr>
              <w:t>国内、汽运</w:t>
            </w:r>
          </w:p>
        </w:tc>
        <w:tc>
          <w:tcPr>
            <w:tcW w:w="759" w:type="pct"/>
            <w:vAlign w:val="center"/>
          </w:tcPr>
          <w:p w:rsidR="00EE2FA0" w:rsidRPr="00946C2F" w:rsidRDefault="009B0FC5" w:rsidP="009B0FC5">
            <w:pPr>
              <w:widowControl/>
              <w:adjustRightInd w:val="0"/>
              <w:snapToGrid w:val="0"/>
              <w:jc w:val="center"/>
              <w:rPr>
                <w:rFonts w:eastAsia="仿宋_GB2312"/>
                <w:szCs w:val="21"/>
              </w:rPr>
            </w:pPr>
            <w:r w:rsidRPr="00946C2F">
              <w:rPr>
                <w:rFonts w:eastAsia="仿宋_GB2312"/>
                <w:szCs w:val="21"/>
              </w:rPr>
              <w:t>桶装</w:t>
            </w:r>
          </w:p>
        </w:tc>
        <w:tc>
          <w:tcPr>
            <w:tcW w:w="759" w:type="pct"/>
            <w:vAlign w:val="center"/>
          </w:tcPr>
          <w:p w:rsidR="00EE2FA0" w:rsidRPr="00946C2F" w:rsidRDefault="009B0FC5" w:rsidP="009B0FC5">
            <w:pPr>
              <w:widowControl/>
              <w:adjustRightInd w:val="0"/>
              <w:snapToGrid w:val="0"/>
              <w:jc w:val="center"/>
              <w:rPr>
                <w:rFonts w:eastAsia="仿宋_GB2312"/>
                <w:spacing w:val="-10"/>
                <w:szCs w:val="21"/>
              </w:rPr>
            </w:pPr>
            <w:r w:rsidRPr="00946C2F">
              <w:rPr>
                <w:rFonts w:eastAsia="仿宋_GB2312"/>
                <w:spacing w:val="-10"/>
                <w:szCs w:val="21"/>
              </w:rPr>
              <w:t>0.56</w:t>
            </w:r>
          </w:p>
        </w:tc>
      </w:tr>
      <w:tr w:rsidR="00A84F2D" w:rsidRPr="00946C2F" w:rsidTr="00B60CCC">
        <w:trPr>
          <w:jc w:val="center"/>
        </w:trPr>
        <w:tc>
          <w:tcPr>
            <w:tcW w:w="317" w:type="pct"/>
            <w:shd w:val="clear" w:color="auto" w:fill="auto"/>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kern w:val="0"/>
                <w:szCs w:val="21"/>
              </w:rPr>
              <w:t>29</w:t>
            </w:r>
          </w:p>
        </w:tc>
        <w:tc>
          <w:tcPr>
            <w:tcW w:w="1017" w:type="pct"/>
            <w:shd w:val="clear" w:color="auto" w:fill="auto"/>
            <w:vAlign w:val="center"/>
          </w:tcPr>
          <w:p w:rsidR="00EE2FA0" w:rsidRPr="00946C2F" w:rsidRDefault="00EE2FA0" w:rsidP="009B0FC5">
            <w:pPr>
              <w:adjustRightInd w:val="0"/>
              <w:snapToGrid w:val="0"/>
              <w:jc w:val="center"/>
              <w:rPr>
                <w:rFonts w:eastAsia="仿宋_GB2312"/>
                <w:kern w:val="0"/>
                <w:szCs w:val="21"/>
              </w:rPr>
            </w:pPr>
          </w:p>
        </w:tc>
        <w:tc>
          <w:tcPr>
            <w:tcW w:w="694" w:type="pct"/>
            <w:shd w:val="clear" w:color="auto" w:fill="auto"/>
            <w:vAlign w:val="center"/>
          </w:tcPr>
          <w:p w:rsidR="00EE2FA0" w:rsidRPr="00946C2F" w:rsidRDefault="00E43346" w:rsidP="009B0FC5">
            <w:pPr>
              <w:widowControl/>
              <w:adjustRightInd w:val="0"/>
              <w:snapToGrid w:val="0"/>
              <w:jc w:val="center"/>
              <w:rPr>
                <w:rFonts w:eastAsia="仿宋_GB2312"/>
                <w:kern w:val="0"/>
                <w:szCs w:val="21"/>
              </w:rPr>
            </w:pPr>
            <w:r w:rsidRPr="00946C2F">
              <w:rPr>
                <w:rFonts w:eastAsia="仿宋_GB2312" w:hint="eastAsia"/>
                <w:kern w:val="0"/>
                <w:szCs w:val="21"/>
              </w:rPr>
              <w:t>/</w:t>
            </w:r>
          </w:p>
        </w:tc>
        <w:tc>
          <w:tcPr>
            <w:tcW w:w="694" w:type="pct"/>
            <w:shd w:val="clear" w:color="auto" w:fill="auto"/>
            <w:vAlign w:val="center"/>
          </w:tcPr>
          <w:p w:rsidR="00EE2FA0" w:rsidRPr="00946C2F" w:rsidRDefault="00EE2FA0" w:rsidP="009B0FC5">
            <w:pPr>
              <w:widowControl/>
              <w:adjustRightInd w:val="0"/>
              <w:snapToGrid w:val="0"/>
              <w:jc w:val="center"/>
              <w:rPr>
                <w:rFonts w:eastAsia="仿宋_GB2312"/>
                <w:kern w:val="0"/>
                <w:szCs w:val="21"/>
              </w:rPr>
            </w:pPr>
            <w:r w:rsidRPr="00946C2F">
              <w:rPr>
                <w:rFonts w:eastAsia="仿宋_GB2312"/>
                <w:kern w:val="0"/>
                <w:szCs w:val="21"/>
              </w:rPr>
              <w:t>32</w:t>
            </w:r>
          </w:p>
        </w:tc>
        <w:tc>
          <w:tcPr>
            <w:tcW w:w="759"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spacing w:val="-10"/>
                <w:szCs w:val="21"/>
              </w:rPr>
              <w:t>国外、汽运</w:t>
            </w:r>
          </w:p>
        </w:tc>
        <w:tc>
          <w:tcPr>
            <w:tcW w:w="759" w:type="pct"/>
            <w:vAlign w:val="center"/>
          </w:tcPr>
          <w:p w:rsidR="00EE2FA0" w:rsidRPr="00946C2F" w:rsidRDefault="009B0FC5" w:rsidP="009B0FC5">
            <w:pPr>
              <w:widowControl/>
              <w:adjustRightInd w:val="0"/>
              <w:snapToGrid w:val="0"/>
              <w:jc w:val="center"/>
              <w:rPr>
                <w:rFonts w:eastAsia="仿宋_GB2312"/>
                <w:szCs w:val="21"/>
              </w:rPr>
            </w:pPr>
            <w:r w:rsidRPr="00946C2F">
              <w:rPr>
                <w:rFonts w:eastAsia="仿宋_GB2312"/>
                <w:szCs w:val="21"/>
              </w:rPr>
              <w:t>桶装</w:t>
            </w:r>
          </w:p>
        </w:tc>
        <w:tc>
          <w:tcPr>
            <w:tcW w:w="759" w:type="pct"/>
            <w:vAlign w:val="center"/>
          </w:tcPr>
          <w:p w:rsidR="00EE2FA0" w:rsidRPr="00946C2F" w:rsidRDefault="009B0FC5" w:rsidP="009B0FC5">
            <w:pPr>
              <w:widowControl/>
              <w:adjustRightInd w:val="0"/>
              <w:snapToGrid w:val="0"/>
              <w:jc w:val="center"/>
              <w:rPr>
                <w:rFonts w:eastAsia="仿宋_GB2312"/>
                <w:spacing w:val="-10"/>
                <w:szCs w:val="21"/>
              </w:rPr>
            </w:pPr>
            <w:r w:rsidRPr="00946C2F">
              <w:rPr>
                <w:rFonts w:eastAsia="仿宋_GB2312"/>
                <w:spacing w:val="-10"/>
                <w:szCs w:val="21"/>
              </w:rPr>
              <w:t>0.64</w:t>
            </w:r>
          </w:p>
        </w:tc>
      </w:tr>
      <w:tr w:rsidR="00A84F2D" w:rsidRPr="00946C2F" w:rsidTr="00B60CCC">
        <w:trPr>
          <w:jc w:val="center"/>
        </w:trPr>
        <w:tc>
          <w:tcPr>
            <w:tcW w:w="317" w:type="pct"/>
            <w:shd w:val="clear" w:color="auto" w:fill="auto"/>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kern w:val="0"/>
                <w:szCs w:val="21"/>
              </w:rPr>
              <w:t>30</w:t>
            </w:r>
          </w:p>
        </w:tc>
        <w:tc>
          <w:tcPr>
            <w:tcW w:w="1017" w:type="pct"/>
            <w:shd w:val="clear" w:color="auto" w:fill="auto"/>
            <w:vAlign w:val="center"/>
          </w:tcPr>
          <w:p w:rsidR="00EE2FA0" w:rsidRPr="00946C2F" w:rsidRDefault="00EE2FA0" w:rsidP="009B0FC5">
            <w:pPr>
              <w:adjustRightInd w:val="0"/>
              <w:snapToGrid w:val="0"/>
              <w:jc w:val="center"/>
              <w:rPr>
                <w:rFonts w:eastAsia="仿宋_GB2312"/>
                <w:kern w:val="0"/>
                <w:szCs w:val="21"/>
              </w:rPr>
            </w:pPr>
          </w:p>
        </w:tc>
        <w:tc>
          <w:tcPr>
            <w:tcW w:w="694" w:type="pct"/>
            <w:shd w:val="clear" w:color="auto" w:fill="auto"/>
            <w:vAlign w:val="center"/>
          </w:tcPr>
          <w:p w:rsidR="00EE2FA0" w:rsidRPr="00946C2F" w:rsidRDefault="00B60CCC" w:rsidP="009B0FC5">
            <w:pPr>
              <w:widowControl/>
              <w:adjustRightInd w:val="0"/>
              <w:snapToGrid w:val="0"/>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694" w:type="pct"/>
            <w:shd w:val="clear" w:color="auto" w:fill="auto"/>
            <w:vAlign w:val="center"/>
          </w:tcPr>
          <w:p w:rsidR="00EE2FA0" w:rsidRPr="00946C2F" w:rsidRDefault="00EE2FA0" w:rsidP="009B0FC5">
            <w:pPr>
              <w:widowControl/>
              <w:adjustRightInd w:val="0"/>
              <w:snapToGrid w:val="0"/>
              <w:jc w:val="center"/>
              <w:rPr>
                <w:rFonts w:eastAsia="仿宋_GB2312"/>
                <w:kern w:val="0"/>
                <w:szCs w:val="21"/>
              </w:rPr>
            </w:pPr>
            <w:r w:rsidRPr="00946C2F">
              <w:rPr>
                <w:rFonts w:eastAsia="仿宋_GB2312"/>
                <w:kern w:val="0"/>
                <w:szCs w:val="21"/>
              </w:rPr>
              <w:t>6</w:t>
            </w:r>
          </w:p>
        </w:tc>
        <w:tc>
          <w:tcPr>
            <w:tcW w:w="759"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spacing w:val="-10"/>
                <w:szCs w:val="21"/>
              </w:rPr>
              <w:t>国内、汽运</w:t>
            </w:r>
          </w:p>
        </w:tc>
        <w:tc>
          <w:tcPr>
            <w:tcW w:w="759" w:type="pct"/>
            <w:vAlign w:val="center"/>
          </w:tcPr>
          <w:p w:rsidR="00EE2FA0" w:rsidRPr="00946C2F" w:rsidRDefault="009B0FC5" w:rsidP="009B0FC5">
            <w:pPr>
              <w:widowControl/>
              <w:adjustRightInd w:val="0"/>
              <w:snapToGrid w:val="0"/>
              <w:jc w:val="center"/>
              <w:rPr>
                <w:rFonts w:eastAsia="仿宋_GB2312"/>
                <w:szCs w:val="21"/>
              </w:rPr>
            </w:pPr>
            <w:r w:rsidRPr="00946C2F">
              <w:rPr>
                <w:rFonts w:eastAsia="仿宋_GB2312"/>
                <w:szCs w:val="21"/>
              </w:rPr>
              <w:t>桶装</w:t>
            </w:r>
          </w:p>
        </w:tc>
        <w:tc>
          <w:tcPr>
            <w:tcW w:w="759" w:type="pct"/>
            <w:vAlign w:val="center"/>
          </w:tcPr>
          <w:p w:rsidR="00EE2FA0" w:rsidRPr="00946C2F" w:rsidRDefault="009B0FC5" w:rsidP="009B0FC5">
            <w:pPr>
              <w:widowControl/>
              <w:adjustRightInd w:val="0"/>
              <w:snapToGrid w:val="0"/>
              <w:jc w:val="center"/>
              <w:rPr>
                <w:rFonts w:eastAsia="仿宋_GB2312"/>
                <w:spacing w:val="-10"/>
                <w:szCs w:val="21"/>
              </w:rPr>
            </w:pPr>
            <w:r w:rsidRPr="00946C2F">
              <w:rPr>
                <w:rFonts w:eastAsia="仿宋_GB2312"/>
                <w:spacing w:val="-10"/>
                <w:szCs w:val="21"/>
              </w:rPr>
              <w:t>0.18</w:t>
            </w:r>
          </w:p>
        </w:tc>
      </w:tr>
      <w:tr w:rsidR="00A84F2D" w:rsidRPr="00946C2F" w:rsidTr="00B60CCC">
        <w:trPr>
          <w:jc w:val="center"/>
        </w:trPr>
        <w:tc>
          <w:tcPr>
            <w:tcW w:w="317" w:type="pct"/>
            <w:shd w:val="clear" w:color="auto" w:fill="auto"/>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kern w:val="0"/>
                <w:szCs w:val="21"/>
              </w:rPr>
              <w:t>31</w:t>
            </w:r>
          </w:p>
        </w:tc>
        <w:tc>
          <w:tcPr>
            <w:tcW w:w="1017" w:type="pct"/>
            <w:shd w:val="clear" w:color="auto" w:fill="auto"/>
            <w:vAlign w:val="center"/>
          </w:tcPr>
          <w:p w:rsidR="00EE2FA0" w:rsidRPr="00946C2F" w:rsidRDefault="00EE2FA0" w:rsidP="009B0FC5">
            <w:pPr>
              <w:adjustRightInd w:val="0"/>
              <w:snapToGrid w:val="0"/>
              <w:jc w:val="center"/>
              <w:rPr>
                <w:rFonts w:eastAsia="仿宋_GB2312"/>
                <w:kern w:val="0"/>
                <w:szCs w:val="21"/>
              </w:rPr>
            </w:pPr>
          </w:p>
        </w:tc>
        <w:tc>
          <w:tcPr>
            <w:tcW w:w="694" w:type="pct"/>
            <w:shd w:val="clear" w:color="auto" w:fill="auto"/>
            <w:vAlign w:val="center"/>
          </w:tcPr>
          <w:p w:rsidR="00EE2FA0" w:rsidRPr="00946C2F" w:rsidRDefault="00B60CCC" w:rsidP="009B0FC5">
            <w:pPr>
              <w:widowControl/>
              <w:adjustRightInd w:val="0"/>
              <w:snapToGrid w:val="0"/>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694" w:type="pct"/>
            <w:shd w:val="clear" w:color="auto" w:fill="auto"/>
            <w:vAlign w:val="center"/>
          </w:tcPr>
          <w:p w:rsidR="00EE2FA0" w:rsidRPr="00946C2F" w:rsidRDefault="00B60CCC" w:rsidP="009B0FC5">
            <w:pPr>
              <w:widowControl/>
              <w:adjustRightInd w:val="0"/>
              <w:snapToGrid w:val="0"/>
              <w:jc w:val="center"/>
              <w:rPr>
                <w:rFonts w:eastAsia="仿宋_GB2312"/>
                <w:kern w:val="0"/>
                <w:szCs w:val="21"/>
              </w:rPr>
            </w:pPr>
            <w:r w:rsidRPr="00946C2F">
              <w:rPr>
                <w:rFonts w:eastAsia="仿宋_GB2312"/>
                <w:kern w:val="0"/>
                <w:szCs w:val="21"/>
              </w:rPr>
              <w:t>40</w:t>
            </w:r>
          </w:p>
        </w:tc>
        <w:tc>
          <w:tcPr>
            <w:tcW w:w="759"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spacing w:val="-10"/>
                <w:szCs w:val="21"/>
              </w:rPr>
              <w:t>国内、汽运</w:t>
            </w:r>
          </w:p>
        </w:tc>
        <w:tc>
          <w:tcPr>
            <w:tcW w:w="759" w:type="pct"/>
            <w:vAlign w:val="center"/>
          </w:tcPr>
          <w:p w:rsidR="00EE2FA0" w:rsidRPr="00946C2F" w:rsidRDefault="009B0FC5" w:rsidP="009B0FC5">
            <w:pPr>
              <w:widowControl/>
              <w:adjustRightInd w:val="0"/>
              <w:snapToGrid w:val="0"/>
              <w:jc w:val="center"/>
              <w:rPr>
                <w:rFonts w:eastAsia="仿宋_GB2312"/>
                <w:szCs w:val="21"/>
              </w:rPr>
            </w:pPr>
            <w:r w:rsidRPr="00946C2F">
              <w:rPr>
                <w:rFonts w:eastAsia="仿宋_GB2312"/>
                <w:szCs w:val="21"/>
              </w:rPr>
              <w:t>桶装</w:t>
            </w:r>
          </w:p>
        </w:tc>
        <w:tc>
          <w:tcPr>
            <w:tcW w:w="759" w:type="pct"/>
            <w:vAlign w:val="center"/>
          </w:tcPr>
          <w:p w:rsidR="00EE2FA0" w:rsidRPr="00946C2F" w:rsidRDefault="009B0FC5" w:rsidP="00B60CCC">
            <w:pPr>
              <w:widowControl/>
              <w:adjustRightInd w:val="0"/>
              <w:snapToGrid w:val="0"/>
              <w:jc w:val="center"/>
              <w:rPr>
                <w:rFonts w:eastAsia="仿宋_GB2312"/>
                <w:spacing w:val="-10"/>
                <w:szCs w:val="21"/>
              </w:rPr>
            </w:pPr>
            <w:r w:rsidRPr="00946C2F">
              <w:rPr>
                <w:rFonts w:eastAsia="仿宋_GB2312"/>
                <w:spacing w:val="-10"/>
                <w:szCs w:val="21"/>
              </w:rPr>
              <w:t>0.</w:t>
            </w:r>
            <w:r w:rsidR="00B60CCC" w:rsidRPr="00946C2F">
              <w:rPr>
                <w:rFonts w:eastAsia="仿宋_GB2312"/>
                <w:spacing w:val="-10"/>
                <w:szCs w:val="21"/>
              </w:rPr>
              <w:t>8</w:t>
            </w:r>
          </w:p>
        </w:tc>
      </w:tr>
      <w:tr w:rsidR="00A84F2D" w:rsidRPr="00946C2F" w:rsidTr="00B60CCC">
        <w:trPr>
          <w:jc w:val="center"/>
        </w:trPr>
        <w:tc>
          <w:tcPr>
            <w:tcW w:w="317" w:type="pct"/>
            <w:shd w:val="clear" w:color="auto" w:fill="auto"/>
            <w:vAlign w:val="center"/>
          </w:tcPr>
          <w:p w:rsidR="00EE2FA0" w:rsidRPr="00946C2F" w:rsidRDefault="00EE2FA0" w:rsidP="009B0FC5">
            <w:pPr>
              <w:widowControl/>
              <w:adjustRightInd w:val="0"/>
              <w:snapToGrid w:val="0"/>
              <w:jc w:val="center"/>
              <w:rPr>
                <w:rFonts w:eastAsia="仿宋_GB2312"/>
                <w:szCs w:val="21"/>
              </w:rPr>
            </w:pPr>
            <w:r w:rsidRPr="00946C2F">
              <w:rPr>
                <w:rFonts w:eastAsia="仿宋_GB2312"/>
                <w:kern w:val="0"/>
                <w:szCs w:val="21"/>
              </w:rPr>
              <w:t>32</w:t>
            </w:r>
          </w:p>
        </w:tc>
        <w:tc>
          <w:tcPr>
            <w:tcW w:w="1017" w:type="pct"/>
            <w:shd w:val="clear" w:color="auto" w:fill="auto"/>
            <w:vAlign w:val="center"/>
          </w:tcPr>
          <w:p w:rsidR="00EE2FA0" w:rsidRPr="00946C2F" w:rsidRDefault="00EE2FA0" w:rsidP="009B0FC5">
            <w:pPr>
              <w:adjustRightInd w:val="0"/>
              <w:snapToGrid w:val="0"/>
              <w:jc w:val="center"/>
              <w:rPr>
                <w:rFonts w:eastAsia="仿宋_GB2312"/>
                <w:kern w:val="0"/>
                <w:szCs w:val="21"/>
              </w:rPr>
            </w:pPr>
          </w:p>
        </w:tc>
        <w:tc>
          <w:tcPr>
            <w:tcW w:w="694" w:type="pct"/>
            <w:shd w:val="clear" w:color="auto" w:fill="auto"/>
            <w:vAlign w:val="center"/>
          </w:tcPr>
          <w:p w:rsidR="00EE2FA0" w:rsidRPr="00946C2F" w:rsidRDefault="00B60CCC" w:rsidP="009B0FC5">
            <w:pPr>
              <w:widowControl/>
              <w:adjustRightInd w:val="0"/>
              <w:snapToGrid w:val="0"/>
              <w:jc w:val="center"/>
              <w:rPr>
                <w:rFonts w:eastAsia="仿宋_GB2312"/>
                <w:kern w:val="0"/>
                <w:szCs w:val="21"/>
              </w:rPr>
            </w:pPr>
            <w:r w:rsidRPr="00946C2F">
              <w:rPr>
                <w:rFonts w:eastAsia="仿宋_GB2312" w:hint="eastAsia"/>
                <w:kern w:val="0"/>
                <w:szCs w:val="21"/>
              </w:rPr>
              <w:t>95</w:t>
            </w:r>
            <w:r w:rsidRPr="00946C2F">
              <w:rPr>
                <w:rFonts w:eastAsia="仿宋_GB2312"/>
                <w:kern w:val="0"/>
                <w:szCs w:val="21"/>
              </w:rPr>
              <w:t>%</w:t>
            </w:r>
          </w:p>
        </w:tc>
        <w:tc>
          <w:tcPr>
            <w:tcW w:w="694" w:type="pct"/>
            <w:shd w:val="clear" w:color="auto" w:fill="auto"/>
            <w:vAlign w:val="center"/>
          </w:tcPr>
          <w:p w:rsidR="00EE2FA0" w:rsidRPr="00946C2F" w:rsidRDefault="00B74402" w:rsidP="009B0FC5">
            <w:pPr>
              <w:widowControl/>
              <w:adjustRightInd w:val="0"/>
              <w:snapToGrid w:val="0"/>
              <w:jc w:val="center"/>
              <w:rPr>
                <w:rFonts w:eastAsia="仿宋_GB2312"/>
                <w:kern w:val="0"/>
                <w:szCs w:val="21"/>
              </w:rPr>
            </w:pPr>
            <w:r w:rsidRPr="00946C2F">
              <w:rPr>
                <w:rFonts w:eastAsia="仿宋_GB2312"/>
                <w:kern w:val="0"/>
                <w:szCs w:val="21"/>
              </w:rPr>
              <w:t>4.8</w:t>
            </w:r>
          </w:p>
        </w:tc>
        <w:tc>
          <w:tcPr>
            <w:tcW w:w="759"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spacing w:val="-10"/>
                <w:szCs w:val="21"/>
              </w:rPr>
              <w:t>国内、汽运</w:t>
            </w:r>
          </w:p>
        </w:tc>
        <w:tc>
          <w:tcPr>
            <w:tcW w:w="759" w:type="pct"/>
            <w:vAlign w:val="center"/>
          </w:tcPr>
          <w:p w:rsidR="00EE2FA0" w:rsidRPr="00946C2F" w:rsidRDefault="009B0FC5" w:rsidP="009B0FC5">
            <w:pPr>
              <w:widowControl/>
              <w:adjustRightInd w:val="0"/>
              <w:snapToGrid w:val="0"/>
              <w:jc w:val="center"/>
              <w:rPr>
                <w:rFonts w:eastAsia="仿宋_GB2312"/>
                <w:szCs w:val="21"/>
              </w:rPr>
            </w:pPr>
            <w:r w:rsidRPr="00946C2F">
              <w:rPr>
                <w:rFonts w:eastAsia="仿宋_GB2312"/>
                <w:szCs w:val="21"/>
              </w:rPr>
              <w:t>桶装</w:t>
            </w:r>
          </w:p>
        </w:tc>
        <w:tc>
          <w:tcPr>
            <w:tcW w:w="759" w:type="pct"/>
            <w:vAlign w:val="center"/>
          </w:tcPr>
          <w:p w:rsidR="00EE2FA0" w:rsidRPr="00946C2F" w:rsidRDefault="009B0FC5" w:rsidP="009B0FC5">
            <w:pPr>
              <w:widowControl/>
              <w:adjustRightInd w:val="0"/>
              <w:snapToGrid w:val="0"/>
              <w:jc w:val="center"/>
              <w:rPr>
                <w:rFonts w:eastAsia="仿宋_GB2312"/>
                <w:spacing w:val="-10"/>
                <w:szCs w:val="21"/>
              </w:rPr>
            </w:pPr>
            <w:r w:rsidRPr="00946C2F">
              <w:rPr>
                <w:rFonts w:eastAsia="仿宋_GB2312"/>
                <w:spacing w:val="-10"/>
                <w:szCs w:val="21"/>
              </w:rPr>
              <w:t>0.18</w:t>
            </w:r>
          </w:p>
        </w:tc>
      </w:tr>
      <w:tr w:rsidR="00A84F2D" w:rsidRPr="00946C2F" w:rsidTr="00B60CCC">
        <w:trPr>
          <w:jc w:val="center"/>
        </w:trPr>
        <w:tc>
          <w:tcPr>
            <w:tcW w:w="317" w:type="pct"/>
            <w:shd w:val="clear" w:color="auto" w:fill="auto"/>
            <w:vAlign w:val="center"/>
          </w:tcPr>
          <w:p w:rsidR="00EE2FA0" w:rsidRPr="00946C2F" w:rsidRDefault="00405BB2" w:rsidP="009B0FC5">
            <w:pPr>
              <w:widowControl/>
              <w:adjustRightInd w:val="0"/>
              <w:snapToGrid w:val="0"/>
              <w:jc w:val="center"/>
              <w:rPr>
                <w:rFonts w:eastAsia="仿宋_GB2312"/>
                <w:szCs w:val="21"/>
              </w:rPr>
            </w:pPr>
            <w:r w:rsidRPr="00946C2F">
              <w:rPr>
                <w:rFonts w:eastAsia="仿宋_GB2312" w:hint="eastAsia"/>
                <w:szCs w:val="21"/>
              </w:rPr>
              <w:t>33</w:t>
            </w:r>
          </w:p>
        </w:tc>
        <w:tc>
          <w:tcPr>
            <w:tcW w:w="1017" w:type="pct"/>
            <w:shd w:val="clear" w:color="auto" w:fill="auto"/>
            <w:vAlign w:val="center"/>
          </w:tcPr>
          <w:p w:rsidR="00EE2FA0" w:rsidRPr="00946C2F" w:rsidRDefault="00EE2FA0" w:rsidP="009B0FC5">
            <w:pPr>
              <w:adjustRightInd w:val="0"/>
              <w:snapToGrid w:val="0"/>
              <w:jc w:val="center"/>
              <w:rPr>
                <w:rFonts w:eastAsia="仿宋_GB2312"/>
                <w:kern w:val="0"/>
                <w:szCs w:val="21"/>
              </w:rPr>
            </w:pPr>
          </w:p>
        </w:tc>
        <w:tc>
          <w:tcPr>
            <w:tcW w:w="694" w:type="pct"/>
            <w:shd w:val="clear" w:color="auto" w:fill="auto"/>
            <w:vAlign w:val="center"/>
          </w:tcPr>
          <w:p w:rsidR="00EE2FA0" w:rsidRPr="00946C2F" w:rsidRDefault="00B60CCC" w:rsidP="009B0FC5">
            <w:pPr>
              <w:widowControl/>
              <w:adjustRightInd w:val="0"/>
              <w:snapToGrid w:val="0"/>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694" w:type="pct"/>
            <w:shd w:val="clear" w:color="auto" w:fill="auto"/>
            <w:vAlign w:val="center"/>
          </w:tcPr>
          <w:p w:rsidR="00EE2FA0" w:rsidRPr="00946C2F" w:rsidRDefault="00EE2FA0" w:rsidP="009B0FC5">
            <w:pPr>
              <w:widowControl/>
              <w:adjustRightInd w:val="0"/>
              <w:snapToGrid w:val="0"/>
              <w:jc w:val="center"/>
              <w:rPr>
                <w:rFonts w:eastAsia="仿宋_GB2312"/>
                <w:kern w:val="0"/>
                <w:szCs w:val="21"/>
              </w:rPr>
            </w:pPr>
            <w:r w:rsidRPr="00946C2F">
              <w:rPr>
                <w:rFonts w:eastAsia="仿宋_GB2312"/>
                <w:kern w:val="0"/>
                <w:szCs w:val="21"/>
              </w:rPr>
              <w:t>14</w:t>
            </w:r>
          </w:p>
        </w:tc>
        <w:tc>
          <w:tcPr>
            <w:tcW w:w="759" w:type="pct"/>
            <w:shd w:val="clear" w:color="auto" w:fill="auto"/>
            <w:vAlign w:val="center"/>
          </w:tcPr>
          <w:p w:rsidR="00EE2FA0" w:rsidRPr="00946C2F" w:rsidRDefault="00EE2FA0" w:rsidP="009B0FC5">
            <w:pPr>
              <w:widowControl/>
              <w:adjustRightInd w:val="0"/>
              <w:snapToGrid w:val="0"/>
              <w:jc w:val="center"/>
              <w:rPr>
                <w:rFonts w:eastAsia="仿宋_GB2312"/>
                <w:spacing w:val="-10"/>
                <w:szCs w:val="21"/>
              </w:rPr>
            </w:pPr>
            <w:r w:rsidRPr="00946C2F">
              <w:rPr>
                <w:rFonts w:eastAsia="仿宋_GB2312"/>
                <w:spacing w:val="-10"/>
                <w:szCs w:val="21"/>
              </w:rPr>
              <w:t>国内、汽运</w:t>
            </w:r>
          </w:p>
        </w:tc>
        <w:tc>
          <w:tcPr>
            <w:tcW w:w="759" w:type="pct"/>
            <w:vAlign w:val="center"/>
          </w:tcPr>
          <w:p w:rsidR="00EE2FA0" w:rsidRPr="00946C2F" w:rsidRDefault="009B0FC5" w:rsidP="009B0FC5">
            <w:pPr>
              <w:widowControl/>
              <w:adjustRightInd w:val="0"/>
              <w:snapToGrid w:val="0"/>
              <w:jc w:val="center"/>
              <w:rPr>
                <w:rFonts w:eastAsia="仿宋_GB2312"/>
                <w:szCs w:val="21"/>
              </w:rPr>
            </w:pPr>
            <w:r w:rsidRPr="00946C2F">
              <w:rPr>
                <w:rFonts w:eastAsia="仿宋_GB2312"/>
                <w:szCs w:val="21"/>
              </w:rPr>
              <w:t>桶装</w:t>
            </w:r>
          </w:p>
        </w:tc>
        <w:tc>
          <w:tcPr>
            <w:tcW w:w="759" w:type="pct"/>
            <w:vAlign w:val="center"/>
          </w:tcPr>
          <w:p w:rsidR="00EE2FA0" w:rsidRPr="00946C2F" w:rsidRDefault="009B0FC5" w:rsidP="009B0FC5">
            <w:pPr>
              <w:widowControl/>
              <w:adjustRightInd w:val="0"/>
              <w:snapToGrid w:val="0"/>
              <w:jc w:val="center"/>
              <w:rPr>
                <w:rFonts w:eastAsia="仿宋_GB2312"/>
                <w:spacing w:val="-10"/>
                <w:szCs w:val="21"/>
              </w:rPr>
            </w:pPr>
            <w:r w:rsidRPr="00946C2F">
              <w:rPr>
                <w:rFonts w:eastAsia="仿宋_GB2312"/>
                <w:spacing w:val="-10"/>
                <w:szCs w:val="21"/>
              </w:rPr>
              <w:t>0.28</w:t>
            </w:r>
          </w:p>
        </w:tc>
      </w:tr>
      <w:tr w:rsidR="00405BB2" w:rsidRPr="00946C2F" w:rsidTr="00B60CCC">
        <w:trPr>
          <w:jc w:val="center"/>
        </w:trPr>
        <w:tc>
          <w:tcPr>
            <w:tcW w:w="317" w:type="pct"/>
            <w:shd w:val="clear" w:color="auto" w:fill="auto"/>
            <w:vAlign w:val="center"/>
          </w:tcPr>
          <w:p w:rsidR="00405BB2" w:rsidRPr="00946C2F" w:rsidRDefault="00405BB2" w:rsidP="00405BB2">
            <w:pPr>
              <w:widowControl/>
              <w:adjustRightInd w:val="0"/>
              <w:snapToGrid w:val="0"/>
              <w:jc w:val="center"/>
              <w:rPr>
                <w:rFonts w:eastAsia="仿宋_GB2312"/>
                <w:szCs w:val="21"/>
              </w:rPr>
            </w:pPr>
            <w:r w:rsidRPr="00946C2F">
              <w:rPr>
                <w:rFonts w:eastAsia="仿宋_GB2312"/>
                <w:kern w:val="0"/>
                <w:szCs w:val="21"/>
              </w:rPr>
              <w:t>34</w:t>
            </w:r>
          </w:p>
        </w:tc>
        <w:tc>
          <w:tcPr>
            <w:tcW w:w="1017" w:type="pct"/>
            <w:shd w:val="clear" w:color="auto" w:fill="auto"/>
            <w:vAlign w:val="center"/>
          </w:tcPr>
          <w:p w:rsidR="00405BB2" w:rsidRPr="00946C2F" w:rsidRDefault="00405BB2" w:rsidP="00405BB2">
            <w:pPr>
              <w:adjustRightInd w:val="0"/>
              <w:snapToGrid w:val="0"/>
              <w:jc w:val="center"/>
              <w:rPr>
                <w:rFonts w:eastAsia="仿宋_GB2312"/>
                <w:kern w:val="0"/>
                <w:szCs w:val="21"/>
              </w:rPr>
            </w:pPr>
          </w:p>
        </w:tc>
        <w:tc>
          <w:tcPr>
            <w:tcW w:w="694" w:type="pct"/>
            <w:shd w:val="clear" w:color="auto" w:fill="auto"/>
            <w:vAlign w:val="center"/>
          </w:tcPr>
          <w:p w:rsidR="00405BB2" w:rsidRPr="00946C2F" w:rsidRDefault="00405BB2" w:rsidP="00405BB2">
            <w:pPr>
              <w:widowControl/>
              <w:adjustRightInd w:val="0"/>
              <w:snapToGrid w:val="0"/>
              <w:jc w:val="center"/>
              <w:rPr>
                <w:rFonts w:eastAsia="仿宋_GB2312"/>
                <w:kern w:val="0"/>
                <w:szCs w:val="21"/>
              </w:rPr>
            </w:pPr>
            <w:r w:rsidRPr="00946C2F">
              <w:rPr>
                <w:rFonts w:eastAsia="仿宋_GB2312" w:hint="eastAsia"/>
                <w:kern w:val="0"/>
                <w:szCs w:val="21"/>
              </w:rPr>
              <w:t>95</w:t>
            </w:r>
            <w:r w:rsidRPr="00946C2F">
              <w:rPr>
                <w:rFonts w:eastAsia="仿宋_GB2312"/>
                <w:kern w:val="0"/>
                <w:szCs w:val="21"/>
              </w:rPr>
              <w:t>%</w:t>
            </w:r>
          </w:p>
        </w:tc>
        <w:tc>
          <w:tcPr>
            <w:tcW w:w="694" w:type="pct"/>
            <w:shd w:val="clear" w:color="auto" w:fill="auto"/>
            <w:vAlign w:val="center"/>
          </w:tcPr>
          <w:p w:rsidR="00405BB2" w:rsidRPr="00946C2F" w:rsidRDefault="00405BB2" w:rsidP="00405BB2">
            <w:pPr>
              <w:widowControl/>
              <w:adjustRightInd w:val="0"/>
              <w:snapToGrid w:val="0"/>
              <w:jc w:val="center"/>
              <w:rPr>
                <w:rFonts w:eastAsia="仿宋_GB2312"/>
                <w:kern w:val="0"/>
                <w:szCs w:val="21"/>
              </w:rPr>
            </w:pPr>
            <w:r w:rsidRPr="00946C2F">
              <w:rPr>
                <w:rFonts w:eastAsia="仿宋_GB2312"/>
                <w:kern w:val="0"/>
                <w:szCs w:val="21"/>
              </w:rPr>
              <w:t>16</w:t>
            </w:r>
          </w:p>
        </w:tc>
        <w:tc>
          <w:tcPr>
            <w:tcW w:w="759" w:type="pct"/>
            <w:shd w:val="clear" w:color="auto" w:fill="auto"/>
            <w:vAlign w:val="center"/>
          </w:tcPr>
          <w:p w:rsidR="00405BB2" w:rsidRPr="00946C2F" w:rsidRDefault="00405BB2" w:rsidP="00405BB2">
            <w:pPr>
              <w:widowControl/>
              <w:adjustRightInd w:val="0"/>
              <w:snapToGrid w:val="0"/>
              <w:jc w:val="center"/>
              <w:rPr>
                <w:rFonts w:eastAsia="仿宋_GB2312"/>
                <w:spacing w:val="-10"/>
                <w:szCs w:val="21"/>
              </w:rPr>
            </w:pPr>
            <w:r w:rsidRPr="00946C2F">
              <w:rPr>
                <w:rFonts w:eastAsia="仿宋_GB2312"/>
                <w:spacing w:val="-10"/>
                <w:szCs w:val="21"/>
              </w:rPr>
              <w:t>国内、汽运</w:t>
            </w:r>
          </w:p>
        </w:tc>
        <w:tc>
          <w:tcPr>
            <w:tcW w:w="759" w:type="pct"/>
            <w:vAlign w:val="center"/>
          </w:tcPr>
          <w:p w:rsidR="00405BB2" w:rsidRPr="00946C2F" w:rsidRDefault="00405BB2" w:rsidP="00405BB2">
            <w:pPr>
              <w:widowControl/>
              <w:adjustRightInd w:val="0"/>
              <w:snapToGrid w:val="0"/>
              <w:jc w:val="center"/>
              <w:rPr>
                <w:rFonts w:eastAsia="仿宋_GB2312"/>
                <w:szCs w:val="21"/>
              </w:rPr>
            </w:pPr>
            <w:r w:rsidRPr="00946C2F">
              <w:rPr>
                <w:rFonts w:eastAsia="仿宋_GB2312"/>
                <w:szCs w:val="21"/>
              </w:rPr>
              <w:t>桶装</w:t>
            </w:r>
          </w:p>
        </w:tc>
        <w:tc>
          <w:tcPr>
            <w:tcW w:w="759" w:type="pct"/>
            <w:vAlign w:val="center"/>
          </w:tcPr>
          <w:p w:rsidR="00405BB2" w:rsidRPr="00946C2F" w:rsidRDefault="00405BB2" w:rsidP="00405BB2">
            <w:pPr>
              <w:widowControl/>
              <w:adjustRightInd w:val="0"/>
              <w:snapToGrid w:val="0"/>
              <w:jc w:val="center"/>
              <w:rPr>
                <w:rFonts w:eastAsia="仿宋_GB2312"/>
                <w:spacing w:val="-10"/>
                <w:szCs w:val="21"/>
              </w:rPr>
            </w:pPr>
            <w:r w:rsidRPr="00946C2F">
              <w:rPr>
                <w:rFonts w:eastAsia="仿宋_GB2312"/>
                <w:spacing w:val="-10"/>
                <w:szCs w:val="21"/>
              </w:rPr>
              <w:t>0.32</w:t>
            </w:r>
          </w:p>
        </w:tc>
      </w:tr>
      <w:tr w:rsidR="00405BB2" w:rsidRPr="00946C2F" w:rsidTr="00B60CCC">
        <w:trPr>
          <w:jc w:val="center"/>
        </w:trPr>
        <w:tc>
          <w:tcPr>
            <w:tcW w:w="317" w:type="pct"/>
            <w:shd w:val="clear" w:color="auto" w:fill="auto"/>
            <w:vAlign w:val="center"/>
          </w:tcPr>
          <w:p w:rsidR="00405BB2" w:rsidRPr="00946C2F" w:rsidRDefault="00405BB2" w:rsidP="00405BB2">
            <w:pPr>
              <w:widowControl/>
              <w:adjustRightInd w:val="0"/>
              <w:snapToGrid w:val="0"/>
              <w:jc w:val="center"/>
              <w:rPr>
                <w:rFonts w:eastAsia="仿宋_GB2312"/>
                <w:szCs w:val="21"/>
              </w:rPr>
            </w:pPr>
            <w:r w:rsidRPr="00946C2F">
              <w:rPr>
                <w:rFonts w:eastAsia="仿宋_GB2312"/>
                <w:kern w:val="0"/>
                <w:szCs w:val="21"/>
              </w:rPr>
              <w:t>35</w:t>
            </w:r>
          </w:p>
        </w:tc>
        <w:tc>
          <w:tcPr>
            <w:tcW w:w="1017" w:type="pct"/>
            <w:shd w:val="clear" w:color="auto" w:fill="auto"/>
            <w:vAlign w:val="center"/>
          </w:tcPr>
          <w:p w:rsidR="00405BB2" w:rsidRPr="00946C2F" w:rsidRDefault="00405BB2" w:rsidP="00405BB2">
            <w:pPr>
              <w:adjustRightInd w:val="0"/>
              <w:snapToGrid w:val="0"/>
              <w:jc w:val="center"/>
              <w:rPr>
                <w:rFonts w:eastAsia="仿宋_GB2312"/>
                <w:kern w:val="0"/>
                <w:szCs w:val="21"/>
              </w:rPr>
            </w:pPr>
          </w:p>
        </w:tc>
        <w:tc>
          <w:tcPr>
            <w:tcW w:w="694" w:type="pct"/>
            <w:shd w:val="clear" w:color="auto" w:fill="auto"/>
            <w:vAlign w:val="center"/>
          </w:tcPr>
          <w:p w:rsidR="00405BB2" w:rsidRPr="00946C2F" w:rsidRDefault="00405BB2" w:rsidP="00405BB2">
            <w:pPr>
              <w:widowControl/>
              <w:adjustRightInd w:val="0"/>
              <w:snapToGrid w:val="0"/>
              <w:jc w:val="center"/>
              <w:rPr>
                <w:rFonts w:eastAsia="仿宋_GB2312"/>
                <w:kern w:val="0"/>
                <w:szCs w:val="21"/>
              </w:rPr>
            </w:pPr>
            <w:r w:rsidRPr="00946C2F">
              <w:rPr>
                <w:rFonts w:eastAsia="仿宋_GB2312" w:hint="eastAsia"/>
                <w:kern w:val="0"/>
                <w:szCs w:val="21"/>
              </w:rPr>
              <w:t>99</w:t>
            </w:r>
            <w:r w:rsidRPr="00946C2F">
              <w:rPr>
                <w:rFonts w:eastAsia="仿宋_GB2312"/>
                <w:kern w:val="0"/>
                <w:szCs w:val="21"/>
              </w:rPr>
              <w:t>%</w:t>
            </w:r>
          </w:p>
        </w:tc>
        <w:tc>
          <w:tcPr>
            <w:tcW w:w="694" w:type="pct"/>
            <w:shd w:val="clear" w:color="auto" w:fill="auto"/>
            <w:vAlign w:val="center"/>
          </w:tcPr>
          <w:p w:rsidR="00405BB2" w:rsidRPr="00946C2F" w:rsidRDefault="00405BB2" w:rsidP="00405BB2">
            <w:pPr>
              <w:widowControl/>
              <w:adjustRightInd w:val="0"/>
              <w:snapToGrid w:val="0"/>
              <w:jc w:val="center"/>
              <w:rPr>
                <w:rFonts w:eastAsia="仿宋_GB2312"/>
                <w:kern w:val="0"/>
                <w:szCs w:val="21"/>
              </w:rPr>
            </w:pPr>
            <w:r w:rsidRPr="00946C2F">
              <w:rPr>
                <w:rFonts w:eastAsia="仿宋_GB2312"/>
                <w:kern w:val="0"/>
                <w:szCs w:val="21"/>
              </w:rPr>
              <w:t>8</w:t>
            </w:r>
          </w:p>
        </w:tc>
        <w:tc>
          <w:tcPr>
            <w:tcW w:w="759" w:type="pct"/>
            <w:shd w:val="clear" w:color="auto" w:fill="auto"/>
            <w:vAlign w:val="center"/>
          </w:tcPr>
          <w:p w:rsidR="00405BB2" w:rsidRPr="00946C2F" w:rsidRDefault="00405BB2" w:rsidP="00405BB2">
            <w:pPr>
              <w:widowControl/>
              <w:adjustRightInd w:val="0"/>
              <w:snapToGrid w:val="0"/>
              <w:jc w:val="center"/>
              <w:rPr>
                <w:rFonts w:eastAsia="仿宋_GB2312"/>
                <w:spacing w:val="-10"/>
                <w:szCs w:val="21"/>
              </w:rPr>
            </w:pPr>
            <w:r w:rsidRPr="00946C2F">
              <w:rPr>
                <w:rFonts w:eastAsia="仿宋_GB2312"/>
                <w:spacing w:val="-10"/>
                <w:szCs w:val="21"/>
              </w:rPr>
              <w:t>国内、汽运</w:t>
            </w:r>
          </w:p>
        </w:tc>
        <w:tc>
          <w:tcPr>
            <w:tcW w:w="759" w:type="pct"/>
            <w:vAlign w:val="center"/>
          </w:tcPr>
          <w:p w:rsidR="00405BB2" w:rsidRPr="00946C2F" w:rsidRDefault="00405BB2" w:rsidP="00405BB2">
            <w:pPr>
              <w:widowControl/>
              <w:adjustRightInd w:val="0"/>
              <w:snapToGrid w:val="0"/>
              <w:jc w:val="center"/>
              <w:rPr>
                <w:rFonts w:eastAsia="仿宋_GB2312"/>
                <w:szCs w:val="21"/>
              </w:rPr>
            </w:pPr>
            <w:r w:rsidRPr="00946C2F">
              <w:rPr>
                <w:rFonts w:eastAsia="仿宋_GB2312"/>
                <w:szCs w:val="21"/>
              </w:rPr>
              <w:t>桶装</w:t>
            </w:r>
          </w:p>
        </w:tc>
        <w:tc>
          <w:tcPr>
            <w:tcW w:w="759" w:type="pct"/>
            <w:vAlign w:val="center"/>
          </w:tcPr>
          <w:p w:rsidR="00405BB2" w:rsidRPr="00946C2F" w:rsidRDefault="00405BB2" w:rsidP="00405BB2">
            <w:pPr>
              <w:widowControl/>
              <w:adjustRightInd w:val="0"/>
              <w:snapToGrid w:val="0"/>
              <w:jc w:val="center"/>
              <w:rPr>
                <w:rFonts w:eastAsia="仿宋_GB2312"/>
                <w:spacing w:val="-10"/>
                <w:szCs w:val="21"/>
              </w:rPr>
            </w:pPr>
            <w:r w:rsidRPr="00946C2F">
              <w:rPr>
                <w:rFonts w:eastAsia="仿宋_GB2312"/>
                <w:spacing w:val="-10"/>
                <w:szCs w:val="21"/>
              </w:rPr>
              <w:t>0.18</w:t>
            </w:r>
          </w:p>
        </w:tc>
      </w:tr>
      <w:tr w:rsidR="00405BB2" w:rsidRPr="00946C2F" w:rsidTr="00B60CCC">
        <w:trPr>
          <w:jc w:val="center"/>
        </w:trPr>
        <w:tc>
          <w:tcPr>
            <w:tcW w:w="317" w:type="pct"/>
            <w:shd w:val="clear" w:color="auto" w:fill="auto"/>
            <w:vAlign w:val="center"/>
          </w:tcPr>
          <w:p w:rsidR="00405BB2" w:rsidRPr="00946C2F" w:rsidRDefault="00405BB2" w:rsidP="00405BB2">
            <w:pPr>
              <w:widowControl/>
              <w:adjustRightInd w:val="0"/>
              <w:snapToGrid w:val="0"/>
              <w:jc w:val="center"/>
              <w:rPr>
                <w:rFonts w:eastAsia="仿宋_GB2312"/>
                <w:szCs w:val="21"/>
              </w:rPr>
            </w:pPr>
            <w:r w:rsidRPr="00946C2F">
              <w:rPr>
                <w:rFonts w:eastAsia="仿宋_GB2312" w:hint="eastAsia"/>
                <w:szCs w:val="21"/>
              </w:rPr>
              <w:t>36</w:t>
            </w:r>
          </w:p>
        </w:tc>
        <w:tc>
          <w:tcPr>
            <w:tcW w:w="1017" w:type="pct"/>
            <w:shd w:val="clear" w:color="auto" w:fill="auto"/>
            <w:vAlign w:val="center"/>
          </w:tcPr>
          <w:p w:rsidR="00405BB2" w:rsidRPr="00946C2F" w:rsidRDefault="00405BB2" w:rsidP="00405BB2">
            <w:pPr>
              <w:adjustRightInd w:val="0"/>
              <w:snapToGrid w:val="0"/>
              <w:jc w:val="center"/>
              <w:rPr>
                <w:rFonts w:eastAsia="仿宋_GB2312"/>
                <w:kern w:val="0"/>
                <w:szCs w:val="21"/>
              </w:rPr>
            </w:pPr>
          </w:p>
        </w:tc>
        <w:tc>
          <w:tcPr>
            <w:tcW w:w="694" w:type="pct"/>
            <w:shd w:val="clear" w:color="auto" w:fill="auto"/>
            <w:vAlign w:val="center"/>
          </w:tcPr>
          <w:p w:rsidR="00405BB2" w:rsidRPr="00946C2F" w:rsidRDefault="00405BB2" w:rsidP="00405BB2">
            <w:pPr>
              <w:widowControl/>
              <w:adjustRightInd w:val="0"/>
              <w:snapToGrid w:val="0"/>
              <w:jc w:val="center"/>
              <w:rPr>
                <w:rFonts w:eastAsia="仿宋_GB2312"/>
                <w:kern w:val="0"/>
                <w:szCs w:val="21"/>
              </w:rPr>
            </w:pPr>
            <w:r w:rsidRPr="00946C2F">
              <w:rPr>
                <w:rFonts w:eastAsia="仿宋_GB2312" w:hint="eastAsia"/>
                <w:kern w:val="0"/>
                <w:szCs w:val="21"/>
              </w:rPr>
              <w:t>98</w:t>
            </w:r>
            <w:r w:rsidRPr="00946C2F">
              <w:rPr>
                <w:rFonts w:eastAsia="仿宋_GB2312"/>
                <w:kern w:val="0"/>
                <w:szCs w:val="21"/>
              </w:rPr>
              <w:t>%</w:t>
            </w:r>
          </w:p>
        </w:tc>
        <w:tc>
          <w:tcPr>
            <w:tcW w:w="694" w:type="pct"/>
            <w:shd w:val="clear" w:color="auto" w:fill="auto"/>
            <w:vAlign w:val="center"/>
          </w:tcPr>
          <w:p w:rsidR="00405BB2" w:rsidRPr="00946C2F" w:rsidRDefault="00405BB2" w:rsidP="00405BB2">
            <w:pPr>
              <w:widowControl/>
              <w:adjustRightInd w:val="0"/>
              <w:snapToGrid w:val="0"/>
              <w:jc w:val="center"/>
              <w:rPr>
                <w:rFonts w:eastAsia="仿宋_GB2312"/>
                <w:kern w:val="0"/>
                <w:szCs w:val="21"/>
              </w:rPr>
            </w:pPr>
            <w:r w:rsidRPr="00946C2F">
              <w:rPr>
                <w:rFonts w:eastAsia="仿宋_GB2312"/>
                <w:kern w:val="0"/>
                <w:szCs w:val="21"/>
              </w:rPr>
              <w:t>24</w:t>
            </w:r>
          </w:p>
        </w:tc>
        <w:tc>
          <w:tcPr>
            <w:tcW w:w="759" w:type="pct"/>
            <w:shd w:val="clear" w:color="auto" w:fill="auto"/>
            <w:vAlign w:val="center"/>
          </w:tcPr>
          <w:p w:rsidR="00405BB2" w:rsidRPr="00946C2F" w:rsidRDefault="00405BB2" w:rsidP="00405BB2">
            <w:pPr>
              <w:widowControl/>
              <w:adjustRightInd w:val="0"/>
              <w:snapToGrid w:val="0"/>
              <w:jc w:val="center"/>
              <w:rPr>
                <w:rFonts w:eastAsia="仿宋_GB2312"/>
                <w:spacing w:val="-10"/>
                <w:szCs w:val="21"/>
              </w:rPr>
            </w:pPr>
            <w:r w:rsidRPr="00946C2F">
              <w:rPr>
                <w:rFonts w:eastAsia="仿宋_GB2312"/>
                <w:spacing w:val="-10"/>
                <w:szCs w:val="21"/>
              </w:rPr>
              <w:t>国内、汽运</w:t>
            </w:r>
          </w:p>
        </w:tc>
        <w:tc>
          <w:tcPr>
            <w:tcW w:w="759" w:type="pct"/>
            <w:vAlign w:val="center"/>
          </w:tcPr>
          <w:p w:rsidR="00405BB2" w:rsidRPr="00946C2F" w:rsidRDefault="00405BB2" w:rsidP="00405BB2">
            <w:pPr>
              <w:widowControl/>
              <w:adjustRightInd w:val="0"/>
              <w:snapToGrid w:val="0"/>
              <w:jc w:val="center"/>
              <w:rPr>
                <w:rFonts w:eastAsia="仿宋_GB2312"/>
                <w:szCs w:val="21"/>
              </w:rPr>
            </w:pPr>
            <w:r w:rsidRPr="00946C2F">
              <w:rPr>
                <w:rFonts w:eastAsia="仿宋_GB2312"/>
                <w:szCs w:val="21"/>
              </w:rPr>
              <w:t>袋装</w:t>
            </w:r>
          </w:p>
        </w:tc>
        <w:tc>
          <w:tcPr>
            <w:tcW w:w="759" w:type="pct"/>
            <w:vAlign w:val="center"/>
          </w:tcPr>
          <w:p w:rsidR="00405BB2" w:rsidRPr="00946C2F" w:rsidRDefault="00405BB2" w:rsidP="00405BB2">
            <w:pPr>
              <w:widowControl/>
              <w:adjustRightInd w:val="0"/>
              <w:snapToGrid w:val="0"/>
              <w:jc w:val="center"/>
              <w:rPr>
                <w:rFonts w:eastAsia="仿宋_GB2312"/>
                <w:spacing w:val="-10"/>
                <w:szCs w:val="21"/>
              </w:rPr>
            </w:pPr>
            <w:r w:rsidRPr="00946C2F">
              <w:rPr>
                <w:rFonts w:eastAsia="仿宋_GB2312"/>
                <w:spacing w:val="-10"/>
                <w:szCs w:val="21"/>
              </w:rPr>
              <w:t>0.48</w:t>
            </w:r>
          </w:p>
        </w:tc>
      </w:tr>
      <w:tr w:rsidR="00405BB2" w:rsidRPr="00946C2F" w:rsidTr="00B60CCC">
        <w:trPr>
          <w:jc w:val="center"/>
        </w:trPr>
        <w:tc>
          <w:tcPr>
            <w:tcW w:w="317" w:type="pct"/>
            <w:shd w:val="clear" w:color="auto" w:fill="auto"/>
            <w:vAlign w:val="center"/>
          </w:tcPr>
          <w:p w:rsidR="00405BB2" w:rsidRPr="00946C2F" w:rsidRDefault="00405BB2" w:rsidP="00405BB2">
            <w:pPr>
              <w:widowControl/>
              <w:adjustRightInd w:val="0"/>
              <w:snapToGrid w:val="0"/>
              <w:jc w:val="center"/>
              <w:rPr>
                <w:rFonts w:eastAsia="仿宋_GB2312"/>
                <w:szCs w:val="21"/>
              </w:rPr>
            </w:pPr>
            <w:r w:rsidRPr="00946C2F">
              <w:rPr>
                <w:rFonts w:eastAsia="仿宋_GB2312"/>
                <w:kern w:val="0"/>
                <w:szCs w:val="21"/>
              </w:rPr>
              <w:t>37</w:t>
            </w:r>
          </w:p>
        </w:tc>
        <w:tc>
          <w:tcPr>
            <w:tcW w:w="1017" w:type="pct"/>
            <w:shd w:val="clear" w:color="auto" w:fill="auto"/>
            <w:vAlign w:val="center"/>
          </w:tcPr>
          <w:p w:rsidR="00405BB2" w:rsidRPr="00946C2F" w:rsidRDefault="00405BB2" w:rsidP="00405BB2">
            <w:pPr>
              <w:adjustRightInd w:val="0"/>
              <w:snapToGrid w:val="0"/>
              <w:jc w:val="center"/>
              <w:rPr>
                <w:rFonts w:eastAsia="仿宋_GB2312"/>
                <w:kern w:val="0"/>
                <w:szCs w:val="21"/>
              </w:rPr>
            </w:pPr>
          </w:p>
        </w:tc>
        <w:tc>
          <w:tcPr>
            <w:tcW w:w="694" w:type="pct"/>
            <w:shd w:val="clear" w:color="auto" w:fill="auto"/>
            <w:vAlign w:val="center"/>
          </w:tcPr>
          <w:p w:rsidR="00405BB2" w:rsidRPr="00946C2F" w:rsidRDefault="00405BB2" w:rsidP="00405BB2">
            <w:pPr>
              <w:widowControl/>
              <w:adjustRightInd w:val="0"/>
              <w:snapToGrid w:val="0"/>
              <w:jc w:val="center"/>
              <w:rPr>
                <w:rFonts w:eastAsia="仿宋_GB2312"/>
                <w:kern w:val="0"/>
                <w:szCs w:val="21"/>
              </w:rPr>
            </w:pPr>
            <w:r w:rsidRPr="00946C2F">
              <w:rPr>
                <w:rFonts w:eastAsia="仿宋_GB2312" w:hint="eastAsia"/>
                <w:kern w:val="0"/>
                <w:szCs w:val="21"/>
              </w:rPr>
              <w:t>95</w:t>
            </w:r>
            <w:r w:rsidRPr="00946C2F">
              <w:rPr>
                <w:rFonts w:eastAsia="仿宋_GB2312"/>
                <w:kern w:val="0"/>
                <w:szCs w:val="21"/>
              </w:rPr>
              <w:t>%</w:t>
            </w:r>
          </w:p>
        </w:tc>
        <w:tc>
          <w:tcPr>
            <w:tcW w:w="694" w:type="pct"/>
            <w:shd w:val="clear" w:color="auto" w:fill="auto"/>
            <w:vAlign w:val="center"/>
          </w:tcPr>
          <w:p w:rsidR="00405BB2" w:rsidRPr="00946C2F" w:rsidRDefault="00405BB2" w:rsidP="00405BB2">
            <w:pPr>
              <w:widowControl/>
              <w:adjustRightInd w:val="0"/>
              <w:snapToGrid w:val="0"/>
              <w:jc w:val="center"/>
              <w:rPr>
                <w:rFonts w:eastAsia="仿宋_GB2312"/>
                <w:kern w:val="0"/>
                <w:szCs w:val="21"/>
              </w:rPr>
            </w:pPr>
            <w:r w:rsidRPr="00946C2F">
              <w:rPr>
                <w:rFonts w:eastAsia="仿宋_GB2312"/>
                <w:kern w:val="0"/>
                <w:szCs w:val="21"/>
              </w:rPr>
              <w:t>14</w:t>
            </w:r>
          </w:p>
        </w:tc>
        <w:tc>
          <w:tcPr>
            <w:tcW w:w="759" w:type="pct"/>
            <w:shd w:val="clear" w:color="auto" w:fill="auto"/>
            <w:vAlign w:val="center"/>
          </w:tcPr>
          <w:p w:rsidR="00405BB2" w:rsidRPr="00946C2F" w:rsidRDefault="00405BB2" w:rsidP="00405BB2">
            <w:pPr>
              <w:widowControl/>
              <w:adjustRightInd w:val="0"/>
              <w:snapToGrid w:val="0"/>
              <w:jc w:val="center"/>
              <w:rPr>
                <w:rFonts w:eastAsia="仿宋_GB2312"/>
                <w:spacing w:val="-10"/>
                <w:szCs w:val="21"/>
              </w:rPr>
            </w:pPr>
            <w:r w:rsidRPr="00946C2F">
              <w:rPr>
                <w:rFonts w:eastAsia="仿宋_GB2312"/>
                <w:spacing w:val="-10"/>
                <w:szCs w:val="21"/>
              </w:rPr>
              <w:t>国外、汽运</w:t>
            </w:r>
          </w:p>
        </w:tc>
        <w:tc>
          <w:tcPr>
            <w:tcW w:w="759" w:type="pct"/>
            <w:vAlign w:val="center"/>
          </w:tcPr>
          <w:p w:rsidR="00405BB2" w:rsidRPr="00946C2F" w:rsidRDefault="00405BB2" w:rsidP="00405BB2">
            <w:pPr>
              <w:widowControl/>
              <w:adjustRightInd w:val="0"/>
              <w:snapToGrid w:val="0"/>
              <w:jc w:val="center"/>
              <w:rPr>
                <w:rFonts w:eastAsia="仿宋_GB2312"/>
                <w:szCs w:val="21"/>
              </w:rPr>
            </w:pPr>
            <w:r w:rsidRPr="00946C2F">
              <w:rPr>
                <w:rFonts w:eastAsia="仿宋_GB2312"/>
                <w:szCs w:val="21"/>
              </w:rPr>
              <w:t>桶装</w:t>
            </w:r>
          </w:p>
        </w:tc>
        <w:tc>
          <w:tcPr>
            <w:tcW w:w="759" w:type="pct"/>
            <w:vAlign w:val="center"/>
          </w:tcPr>
          <w:p w:rsidR="00405BB2" w:rsidRPr="00946C2F" w:rsidRDefault="00405BB2" w:rsidP="00405BB2">
            <w:pPr>
              <w:widowControl/>
              <w:adjustRightInd w:val="0"/>
              <w:snapToGrid w:val="0"/>
              <w:jc w:val="center"/>
              <w:rPr>
                <w:rFonts w:eastAsia="仿宋_GB2312"/>
                <w:spacing w:val="-10"/>
                <w:szCs w:val="21"/>
              </w:rPr>
            </w:pPr>
            <w:r w:rsidRPr="00946C2F">
              <w:rPr>
                <w:rFonts w:eastAsia="仿宋_GB2312"/>
                <w:spacing w:val="-10"/>
                <w:szCs w:val="21"/>
              </w:rPr>
              <w:t>0.18</w:t>
            </w:r>
          </w:p>
        </w:tc>
      </w:tr>
      <w:tr w:rsidR="00405BB2" w:rsidRPr="00946C2F" w:rsidTr="00B60CCC">
        <w:trPr>
          <w:jc w:val="center"/>
        </w:trPr>
        <w:tc>
          <w:tcPr>
            <w:tcW w:w="317" w:type="pct"/>
            <w:shd w:val="clear" w:color="auto" w:fill="auto"/>
            <w:vAlign w:val="center"/>
          </w:tcPr>
          <w:p w:rsidR="00405BB2" w:rsidRPr="00946C2F" w:rsidRDefault="00405BB2" w:rsidP="00405BB2">
            <w:pPr>
              <w:widowControl/>
              <w:adjustRightInd w:val="0"/>
              <w:snapToGrid w:val="0"/>
              <w:jc w:val="center"/>
              <w:rPr>
                <w:rFonts w:eastAsia="仿宋_GB2312"/>
                <w:szCs w:val="21"/>
              </w:rPr>
            </w:pPr>
            <w:r w:rsidRPr="00946C2F">
              <w:rPr>
                <w:rFonts w:eastAsia="仿宋_GB2312"/>
                <w:kern w:val="0"/>
                <w:szCs w:val="21"/>
              </w:rPr>
              <w:t>38</w:t>
            </w:r>
          </w:p>
        </w:tc>
        <w:tc>
          <w:tcPr>
            <w:tcW w:w="1017" w:type="pct"/>
            <w:shd w:val="clear" w:color="auto" w:fill="auto"/>
            <w:vAlign w:val="center"/>
          </w:tcPr>
          <w:p w:rsidR="00405BB2" w:rsidRPr="00946C2F" w:rsidRDefault="00405BB2" w:rsidP="00405BB2">
            <w:pPr>
              <w:adjustRightInd w:val="0"/>
              <w:snapToGrid w:val="0"/>
              <w:jc w:val="center"/>
              <w:rPr>
                <w:rFonts w:eastAsia="仿宋_GB2312"/>
                <w:kern w:val="0"/>
                <w:szCs w:val="21"/>
              </w:rPr>
            </w:pPr>
          </w:p>
        </w:tc>
        <w:tc>
          <w:tcPr>
            <w:tcW w:w="694" w:type="pct"/>
            <w:shd w:val="clear" w:color="auto" w:fill="auto"/>
            <w:vAlign w:val="center"/>
          </w:tcPr>
          <w:p w:rsidR="00405BB2" w:rsidRPr="00946C2F" w:rsidRDefault="00405BB2" w:rsidP="00405BB2">
            <w:pPr>
              <w:widowControl/>
              <w:adjustRightInd w:val="0"/>
              <w:snapToGrid w:val="0"/>
              <w:jc w:val="center"/>
              <w:rPr>
                <w:rFonts w:eastAsia="仿宋_GB2312"/>
                <w:kern w:val="0"/>
                <w:szCs w:val="21"/>
              </w:rPr>
            </w:pPr>
            <w:r w:rsidRPr="00946C2F">
              <w:rPr>
                <w:rFonts w:eastAsia="仿宋_GB2312" w:hint="eastAsia"/>
                <w:kern w:val="0"/>
                <w:szCs w:val="21"/>
              </w:rPr>
              <w:t>30</w:t>
            </w:r>
            <w:r w:rsidRPr="00946C2F">
              <w:rPr>
                <w:rFonts w:eastAsia="仿宋_GB2312"/>
                <w:kern w:val="0"/>
                <w:szCs w:val="21"/>
              </w:rPr>
              <w:t>%</w:t>
            </w:r>
          </w:p>
        </w:tc>
        <w:tc>
          <w:tcPr>
            <w:tcW w:w="694" w:type="pct"/>
            <w:shd w:val="clear" w:color="auto" w:fill="auto"/>
            <w:vAlign w:val="center"/>
          </w:tcPr>
          <w:p w:rsidR="00405BB2" w:rsidRPr="00946C2F" w:rsidRDefault="00405BB2" w:rsidP="00405BB2">
            <w:pPr>
              <w:widowControl/>
              <w:adjustRightInd w:val="0"/>
              <w:snapToGrid w:val="0"/>
              <w:jc w:val="center"/>
              <w:rPr>
                <w:rFonts w:eastAsia="仿宋_GB2312"/>
                <w:kern w:val="0"/>
                <w:szCs w:val="21"/>
              </w:rPr>
            </w:pPr>
            <w:r w:rsidRPr="00946C2F">
              <w:rPr>
                <w:rFonts w:eastAsia="仿宋_GB2312"/>
                <w:kern w:val="0"/>
                <w:szCs w:val="21"/>
              </w:rPr>
              <w:t>622</w:t>
            </w:r>
          </w:p>
        </w:tc>
        <w:tc>
          <w:tcPr>
            <w:tcW w:w="759" w:type="pct"/>
            <w:shd w:val="clear" w:color="auto" w:fill="auto"/>
            <w:vAlign w:val="center"/>
          </w:tcPr>
          <w:p w:rsidR="00405BB2" w:rsidRPr="00946C2F" w:rsidRDefault="00405BB2" w:rsidP="00405BB2">
            <w:pPr>
              <w:widowControl/>
              <w:adjustRightInd w:val="0"/>
              <w:snapToGrid w:val="0"/>
              <w:jc w:val="center"/>
              <w:rPr>
                <w:rFonts w:eastAsia="仿宋_GB2312"/>
                <w:spacing w:val="-10"/>
                <w:szCs w:val="21"/>
              </w:rPr>
            </w:pPr>
            <w:r w:rsidRPr="00946C2F">
              <w:rPr>
                <w:rFonts w:eastAsia="仿宋_GB2312"/>
                <w:spacing w:val="-10"/>
                <w:szCs w:val="21"/>
              </w:rPr>
              <w:t>国内、汽运</w:t>
            </w:r>
          </w:p>
        </w:tc>
        <w:tc>
          <w:tcPr>
            <w:tcW w:w="759" w:type="pct"/>
            <w:vAlign w:val="center"/>
          </w:tcPr>
          <w:p w:rsidR="00405BB2" w:rsidRPr="00946C2F" w:rsidRDefault="00405BB2" w:rsidP="00405BB2">
            <w:pPr>
              <w:widowControl/>
              <w:adjustRightInd w:val="0"/>
              <w:snapToGrid w:val="0"/>
              <w:jc w:val="center"/>
              <w:rPr>
                <w:rFonts w:eastAsia="仿宋_GB2312"/>
                <w:szCs w:val="21"/>
              </w:rPr>
            </w:pPr>
            <w:r w:rsidRPr="00946C2F">
              <w:rPr>
                <w:rFonts w:eastAsia="仿宋_GB2312"/>
                <w:szCs w:val="21"/>
              </w:rPr>
              <w:t>储罐</w:t>
            </w:r>
          </w:p>
        </w:tc>
        <w:tc>
          <w:tcPr>
            <w:tcW w:w="759" w:type="pct"/>
            <w:vAlign w:val="center"/>
          </w:tcPr>
          <w:p w:rsidR="00405BB2" w:rsidRPr="00946C2F" w:rsidRDefault="00405BB2" w:rsidP="00405BB2">
            <w:pPr>
              <w:widowControl/>
              <w:adjustRightInd w:val="0"/>
              <w:snapToGrid w:val="0"/>
              <w:jc w:val="center"/>
              <w:rPr>
                <w:rFonts w:eastAsia="仿宋_GB2312"/>
                <w:spacing w:val="-10"/>
                <w:szCs w:val="21"/>
              </w:rPr>
            </w:pPr>
            <w:r w:rsidRPr="00946C2F">
              <w:rPr>
                <w:rFonts w:eastAsia="仿宋_GB2312"/>
                <w:spacing w:val="-10"/>
                <w:szCs w:val="21"/>
              </w:rPr>
              <w:t>16</w:t>
            </w:r>
          </w:p>
        </w:tc>
      </w:tr>
      <w:tr w:rsidR="00405BB2" w:rsidRPr="00946C2F" w:rsidTr="00B60CCC">
        <w:trPr>
          <w:jc w:val="center"/>
        </w:trPr>
        <w:tc>
          <w:tcPr>
            <w:tcW w:w="317" w:type="pct"/>
            <w:shd w:val="clear" w:color="auto" w:fill="auto"/>
            <w:vAlign w:val="center"/>
          </w:tcPr>
          <w:p w:rsidR="00405BB2" w:rsidRPr="00946C2F" w:rsidRDefault="00405BB2" w:rsidP="00405BB2">
            <w:pPr>
              <w:widowControl/>
              <w:adjustRightInd w:val="0"/>
              <w:snapToGrid w:val="0"/>
              <w:jc w:val="center"/>
              <w:rPr>
                <w:rFonts w:eastAsia="仿宋_GB2312"/>
                <w:szCs w:val="21"/>
              </w:rPr>
            </w:pPr>
            <w:r w:rsidRPr="00946C2F">
              <w:rPr>
                <w:rFonts w:eastAsia="仿宋_GB2312"/>
                <w:kern w:val="0"/>
                <w:szCs w:val="21"/>
              </w:rPr>
              <w:t>39</w:t>
            </w:r>
          </w:p>
        </w:tc>
        <w:tc>
          <w:tcPr>
            <w:tcW w:w="1017" w:type="pct"/>
            <w:shd w:val="clear" w:color="auto" w:fill="auto"/>
            <w:vAlign w:val="center"/>
          </w:tcPr>
          <w:p w:rsidR="00405BB2" w:rsidRPr="00946C2F" w:rsidRDefault="00405BB2" w:rsidP="00405BB2">
            <w:pPr>
              <w:adjustRightInd w:val="0"/>
              <w:snapToGrid w:val="0"/>
              <w:jc w:val="center"/>
              <w:rPr>
                <w:rFonts w:eastAsia="仿宋_GB2312"/>
                <w:kern w:val="0"/>
                <w:szCs w:val="21"/>
              </w:rPr>
            </w:pPr>
          </w:p>
        </w:tc>
        <w:tc>
          <w:tcPr>
            <w:tcW w:w="694" w:type="pct"/>
            <w:shd w:val="clear" w:color="auto" w:fill="auto"/>
            <w:vAlign w:val="center"/>
          </w:tcPr>
          <w:p w:rsidR="00405BB2" w:rsidRPr="00946C2F" w:rsidRDefault="00405BB2" w:rsidP="00405BB2">
            <w:pPr>
              <w:widowControl/>
              <w:adjustRightInd w:val="0"/>
              <w:snapToGrid w:val="0"/>
              <w:jc w:val="center"/>
              <w:rPr>
                <w:rFonts w:eastAsia="仿宋_GB2312"/>
                <w:kern w:val="0"/>
                <w:szCs w:val="21"/>
              </w:rPr>
            </w:pPr>
            <w:r w:rsidRPr="00946C2F">
              <w:rPr>
                <w:rFonts w:eastAsia="仿宋_GB2312" w:hint="eastAsia"/>
                <w:kern w:val="0"/>
                <w:szCs w:val="21"/>
              </w:rPr>
              <w:t>/</w:t>
            </w:r>
          </w:p>
        </w:tc>
        <w:tc>
          <w:tcPr>
            <w:tcW w:w="694" w:type="pct"/>
            <w:shd w:val="clear" w:color="auto" w:fill="auto"/>
            <w:vAlign w:val="center"/>
          </w:tcPr>
          <w:p w:rsidR="00405BB2" w:rsidRPr="00946C2F" w:rsidRDefault="00405BB2" w:rsidP="00405BB2">
            <w:pPr>
              <w:widowControl/>
              <w:adjustRightInd w:val="0"/>
              <w:snapToGrid w:val="0"/>
              <w:jc w:val="center"/>
              <w:rPr>
                <w:rFonts w:eastAsia="仿宋_GB2312"/>
                <w:kern w:val="0"/>
                <w:szCs w:val="21"/>
              </w:rPr>
            </w:pPr>
            <w:r w:rsidRPr="00946C2F">
              <w:rPr>
                <w:rFonts w:eastAsia="仿宋_GB2312"/>
                <w:kern w:val="0"/>
                <w:szCs w:val="21"/>
              </w:rPr>
              <w:t>1411.230</w:t>
            </w:r>
          </w:p>
        </w:tc>
        <w:tc>
          <w:tcPr>
            <w:tcW w:w="759" w:type="pct"/>
            <w:shd w:val="clear" w:color="auto" w:fill="auto"/>
            <w:vAlign w:val="center"/>
          </w:tcPr>
          <w:p w:rsidR="00405BB2" w:rsidRPr="00946C2F" w:rsidRDefault="00405BB2" w:rsidP="00405BB2">
            <w:pPr>
              <w:widowControl/>
              <w:adjustRightInd w:val="0"/>
              <w:snapToGrid w:val="0"/>
              <w:jc w:val="center"/>
              <w:rPr>
                <w:rFonts w:eastAsia="仿宋_GB2312"/>
                <w:spacing w:val="-10"/>
                <w:szCs w:val="21"/>
              </w:rPr>
            </w:pPr>
            <w:r w:rsidRPr="00946C2F">
              <w:rPr>
                <w:rFonts w:eastAsia="仿宋_GB2312"/>
                <w:spacing w:val="-10"/>
                <w:szCs w:val="21"/>
              </w:rPr>
              <w:t>国内、汽运</w:t>
            </w:r>
          </w:p>
        </w:tc>
        <w:tc>
          <w:tcPr>
            <w:tcW w:w="759" w:type="pct"/>
            <w:vAlign w:val="center"/>
          </w:tcPr>
          <w:p w:rsidR="00405BB2" w:rsidRPr="00946C2F" w:rsidRDefault="00405BB2" w:rsidP="00405BB2">
            <w:pPr>
              <w:widowControl/>
              <w:adjustRightInd w:val="0"/>
              <w:snapToGrid w:val="0"/>
              <w:jc w:val="center"/>
              <w:rPr>
                <w:rFonts w:eastAsia="仿宋_GB2312"/>
                <w:szCs w:val="21"/>
              </w:rPr>
            </w:pPr>
            <w:r w:rsidRPr="00946C2F">
              <w:rPr>
                <w:rFonts w:eastAsia="仿宋_GB2312"/>
                <w:szCs w:val="21"/>
              </w:rPr>
              <w:t>储罐</w:t>
            </w:r>
          </w:p>
        </w:tc>
        <w:tc>
          <w:tcPr>
            <w:tcW w:w="759" w:type="pct"/>
            <w:vAlign w:val="center"/>
          </w:tcPr>
          <w:p w:rsidR="00405BB2" w:rsidRPr="00946C2F" w:rsidRDefault="00405BB2" w:rsidP="00405BB2">
            <w:pPr>
              <w:widowControl/>
              <w:adjustRightInd w:val="0"/>
              <w:snapToGrid w:val="0"/>
              <w:jc w:val="center"/>
              <w:rPr>
                <w:rFonts w:eastAsia="仿宋_GB2312"/>
                <w:spacing w:val="-10"/>
                <w:szCs w:val="21"/>
              </w:rPr>
            </w:pPr>
            <w:r w:rsidRPr="00946C2F">
              <w:rPr>
                <w:rFonts w:eastAsia="仿宋_GB2312"/>
                <w:spacing w:val="-10"/>
                <w:szCs w:val="21"/>
              </w:rPr>
              <w:t>12</w:t>
            </w:r>
          </w:p>
        </w:tc>
      </w:tr>
    </w:tbl>
    <w:p w:rsidR="00570FF8" w:rsidRPr="00946C2F" w:rsidRDefault="00570FF8" w:rsidP="00570FF8">
      <w:pPr>
        <w:pStyle w:val="31"/>
      </w:pPr>
      <w:bookmarkStart w:id="90" w:name="_Toc404959022"/>
      <w:r w:rsidRPr="00946C2F">
        <w:lastRenderedPageBreak/>
        <w:t>4.</w:t>
      </w:r>
      <w:r w:rsidR="004B153E" w:rsidRPr="00946C2F">
        <w:t>6</w:t>
      </w:r>
      <w:r w:rsidRPr="00946C2F">
        <w:t>.2</w:t>
      </w:r>
      <w:r w:rsidRPr="00946C2F">
        <w:t>原辅材料理化性质</w:t>
      </w:r>
      <w:bookmarkEnd w:id="90"/>
    </w:p>
    <w:p w:rsidR="00570FF8" w:rsidRPr="00946C2F" w:rsidRDefault="007942EB" w:rsidP="00570FF8">
      <w:pPr>
        <w:pStyle w:val="a3"/>
        <w:ind w:firstLine="560"/>
        <w:sectPr w:rsidR="00570FF8" w:rsidRPr="00946C2F" w:rsidSect="00472DA2">
          <w:headerReference w:type="even" r:id="rId62"/>
          <w:headerReference w:type="default" r:id="rId63"/>
          <w:footerReference w:type="even" r:id="rId64"/>
          <w:footerReference w:type="default" r:id="rId65"/>
          <w:pgSz w:w="11906" w:h="16838"/>
          <w:pgMar w:top="1440" w:right="1281" w:bottom="1440" w:left="1440" w:header="851" w:footer="992" w:gutter="0"/>
          <w:cols w:space="425"/>
          <w:docGrid w:linePitch="312"/>
        </w:sectPr>
      </w:pPr>
      <w:r w:rsidRPr="00946C2F">
        <w:rPr>
          <w:rFonts w:hint="eastAsia"/>
        </w:rPr>
        <w:t>本次改扩建项目</w:t>
      </w:r>
      <w:r w:rsidR="00570FF8" w:rsidRPr="00946C2F">
        <w:t>主要</w:t>
      </w:r>
      <w:r w:rsidR="00570FF8" w:rsidRPr="00946C2F">
        <w:rPr>
          <w:rFonts w:hint="eastAsia"/>
        </w:rPr>
        <w:t>原辅料、产品及中间产物的理化特性、燃烧爆炸性、毒理毒性见表</w:t>
      </w:r>
      <w:r w:rsidR="00570FF8" w:rsidRPr="00946C2F">
        <w:t>4.</w:t>
      </w:r>
      <w:r w:rsidR="00BE7332" w:rsidRPr="00946C2F">
        <w:t>6</w:t>
      </w:r>
      <w:r w:rsidR="00570FF8" w:rsidRPr="00946C2F">
        <w:t>.2</w:t>
      </w:r>
      <w:r w:rsidR="00570FF8" w:rsidRPr="00946C2F">
        <w:rPr>
          <w:rFonts w:hint="eastAsia"/>
        </w:rPr>
        <w:t>。</w:t>
      </w:r>
    </w:p>
    <w:p w:rsidR="00570FF8" w:rsidRPr="00946C2F" w:rsidRDefault="00570FF8" w:rsidP="00570FF8">
      <w:pPr>
        <w:pStyle w:val="aa"/>
        <w:spacing w:before="62" w:after="62"/>
      </w:pPr>
      <w:r w:rsidRPr="00946C2F">
        <w:rPr>
          <w:rFonts w:hint="eastAsia"/>
        </w:rPr>
        <w:lastRenderedPageBreak/>
        <w:t>表</w:t>
      </w:r>
      <w:r w:rsidRPr="00946C2F">
        <w:t>4.</w:t>
      </w:r>
      <w:r w:rsidR="00BE7332" w:rsidRPr="00946C2F">
        <w:t>6</w:t>
      </w:r>
      <w:r w:rsidRPr="00946C2F">
        <w:t xml:space="preserve">.2   </w:t>
      </w:r>
      <w:r w:rsidRPr="00946C2F">
        <w:rPr>
          <w:rFonts w:hint="eastAsia"/>
        </w:rPr>
        <w:t>主要原辅材料理化性质表</w:t>
      </w:r>
    </w:p>
    <w:tbl>
      <w:tblPr>
        <w:tblW w:w="5014"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49"/>
        <w:gridCol w:w="2182"/>
        <w:gridCol w:w="3791"/>
        <w:gridCol w:w="3284"/>
        <w:gridCol w:w="2791"/>
      </w:tblGrid>
      <w:tr w:rsidR="00A84F2D" w:rsidRPr="00946C2F" w:rsidTr="00405BB2">
        <w:trPr>
          <w:trHeight w:val="20"/>
          <w:tblHeader/>
          <w:jc w:val="center"/>
        </w:trPr>
        <w:tc>
          <w:tcPr>
            <w:tcW w:w="696" w:type="pct"/>
            <w:vAlign w:val="center"/>
          </w:tcPr>
          <w:p w:rsidR="00400260" w:rsidRPr="00946C2F" w:rsidRDefault="00400260" w:rsidP="008E323B">
            <w:pPr>
              <w:widowControl/>
              <w:adjustRightInd w:val="0"/>
              <w:snapToGrid w:val="0"/>
              <w:jc w:val="center"/>
              <w:rPr>
                <w:rFonts w:eastAsia="仿宋_GB2312"/>
                <w:b/>
                <w:spacing w:val="-10"/>
              </w:rPr>
            </w:pPr>
            <w:r w:rsidRPr="00946C2F">
              <w:rPr>
                <w:rFonts w:eastAsia="仿宋_GB2312" w:hint="eastAsia"/>
                <w:b/>
                <w:spacing w:val="-10"/>
              </w:rPr>
              <w:t>物料</w:t>
            </w:r>
            <w:r w:rsidRPr="00946C2F">
              <w:rPr>
                <w:rFonts w:eastAsia="仿宋_GB2312"/>
                <w:b/>
                <w:spacing w:val="-10"/>
              </w:rPr>
              <w:t>名称</w:t>
            </w:r>
          </w:p>
        </w:tc>
        <w:tc>
          <w:tcPr>
            <w:tcW w:w="779" w:type="pct"/>
            <w:vAlign w:val="center"/>
          </w:tcPr>
          <w:p w:rsidR="00400260" w:rsidRPr="00946C2F" w:rsidRDefault="00400260" w:rsidP="008E323B">
            <w:pPr>
              <w:pStyle w:val="ac"/>
              <w:adjustRightInd w:val="0"/>
              <w:rPr>
                <w:spacing w:val="-10"/>
              </w:rPr>
            </w:pPr>
            <w:r w:rsidRPr="00946C2F">
              <w:rPr>
                <w:rFonts w:hint="eastAsia"/>
                <w:spacing w:val="-10"/>
              </w:rPr>
              <w:t>分子式</w:t>
            </w:r>
          </w:p>
        </w:tc>
        <w:tc>
          <w:tcPr>
            <w:tcW w:w="1354" w:type="pct"/>
            <w:vAlign w:val="center"/>
          </w:tcPr>
          <w:p w:rsidR="00400260" w:rsidRPr="00946C2F" w:rsidRDefault="00400260" w:rsidP="008E323B">
            <w:pPr>
              <w:widowControl/>
              <w:adjustRightInd w:val="0"/>
              <w:snapToGrid w:val="0"/>
              <w:jc w:val="center"/>
              <w:rPr>
                <w:rFonts w:eastAsia="仿宋_GB2312"/>
                <w:b/>
                <w:spacing w:val="-10"/>
              </w:rPr>
            </w:pPr>
            <w:r w:rsidRPr="00946C2F">
              <w:rPr>
                <w:rFonts w:eastAsia="仿宋_GB2312"/>
                <w:b/>
                <w:spacing w:val="-10"/>
              </w:rPr>
              <w:t>理化特性</w:t>
            </w:r>
          </w:p>
        </w:tc>
        <w:tc>
          <w:tcPr>
            <w:tcW w:w="1173" w:type="pct"/>
            <w:vAlign w:val="center"/>
          </w:tcPr>
          <w:p w:rsidR="00400260" w:rsidRPr="00946C2F" w:rsidRDefault="00400260" w:rsidP="008E323B">
            <w:pPr>
              <w:widowControl/>
              <w:adjustRightInd w:val="0"/>
              <w:snapToGrid w:val="0"/>
              <w:jc w:val="center"/>
              <w:rPr>
                <w:rFonts w:eastAsia="仿宋_GB2312"/>
                <w:b/>
                <w:spacing w:val="-10"/>
              </w:rPr>
            </w:pPr>
            <w:r w:rsidRPr="00946C2F">
              <w:rPr>
                <w:rFonts w:eastAsia="仿宋_GB2312"/>
                <w:b/>
                <w:spacing w:val="-10"/>
              </w:rPr>
              <w:t>燃烧爆炸</w:t>
            </w:r>
            <w:r w:rsidRPr="00946C2F">
              <w:rPr>
                <w:rFonts w:eastAsia="仿宋_GB2312" w:hint="eastAsia"/>
                <w:b/>
                <w:spacing w:val="-10"/>
              </w:rPr>
              <w:t>等</w:t>
            </w:r>
          </w:p>
          <w:p w:rsidR="00400260" w:rsidRPr="00946C2F" w:rsidRDefault="00400260" w:rsidP="008E323B">
            <w:pPr>
              <w:widowControl/>
              <w:adjustRightInd w:val="0"/>
              <w:snapToGrid w:val="0"/>
              <w:jc w:val="center"/>
              <w:rPr>
                <w:rFonts w:eastAsia="仿宋_GB2312"/>
                <w:b/>
                <w:spacing w:val="-10"/>
              </w:rPr>
            </w:pPr>
            <w:r w:rsidRPr="00946C2F">
              <w:rPr>
                <w:rFonts w:eastAsia="仿宋_GB2312"/>
                <w:b/>
                <w:spacing w:val="-10"/>
              </w:rPr>
              <w:t>危险特性</w:t>
            </w:r>
          </w:p>
        </w:tc>
        <w:tc>
          <w:tcPr>
            <w:tcW w:w="997" w:type="pct"/>
            <w:vAlign w:val="center"/>
          </w:tcPr>
          <w:p w:rsidR="00400260" w:rsidRPr="00946C2F" w:rsidRDefault="00400260" w:rsidP="008E323B">
            <w:pPr>
              <w:widowControl/>
              <w:adjustRightInd w:val="0"/>
              <w:snapToGrid w:val="0"/>
              <w:jc w:val="center"/>
              <w:rPr>
                <w:rFonts w:eastAsia="仿宋_GB2312"/>
                <w:b/>
                <w:spacing w:val="-10"/>
              </w:rPr>
            </w:pPr>
            <w:r w:rsidRPr="00946C2F">
              <w:rPr>
                <w:rFonts w:eastAsia="仿宋_GB2312"/>
                <w:b/>
                <w:spacing w:val="-10"/>
              </w:rPr>
              <w:t>毒理毒性</w:t>
            </w:r>
          </w:p>
        </w:tc>
      </w:tr>
      <w:tr w:rsidR="00A84F2D" w:rsidRPr="00946C2F" w:rsidTr="00405BB2">
        <w:trPr>
          <w:trHeight w:val="20"/>
          <w:jc w:val="center"/>
        </w:trPr>
        <w:tc>
          <w:tcPr>
            <w:tcW w:w="696" w:type="pct"/>
            <w:vAlign w:val="center"/>
          </w:tcPr>
          <w:p w:rsidR="00400260" w:rsidRPr="00946C2F" w:rsidRDefault="00400260" w:rsidP="008E323B">
            <w:pPr>
              <w:pStyle w:val="ab"/>
              <w:adjustRightInd w:val="0"/>
              <w:rPr>
                <w:spacing w:val="-10"/>
              </w:rPr>
            </w:pPr>
            <w:r w:rsidRPr="00946C2F">
              <w:rPr>
                <w:spacing w:val="-10"/>
              </w:rPr>
              <w:t>盐酸</w:t>
            </w:r>
          </w:p>
        </w:tc>
        <w:tc>
          <w:tcPr>
            <w:tcW w:w="779" w:type="pct"/>
            <w:vAlign w:val="center"/>
          </w:tcPr>
          <w:p w:rsidR="00400260" w:rsidRPr="00946C2F" w:rsidRDefault="00400260" w:rsidP="008E323B">
            <w:pPr>
              <w:pStyle w:val="ab"/>
              <w:adjustRightInd w:val="0"/>
              <w:rPr>
                <w:spacing w:val="-10"/>
              </w:rPr>
            </w:pPr>
            <w:r w:rsidRPr="00946C2F">
              <w:rPr>
                <w:spacing w:val="-10"/>
              </w:rPr>
              <w:t>HCl</w:t>
            </w:r>
          </w:p>
        </w:tc>
        <w:tc>
          <w:tcPr>
            <w:tcW w:w="1354" w:type="pct"/>
            <w:vAlign w:val="center"/>
          </w:tcPr>
          <w:p w:rsidR="00400260" w:rsidRPr="00946C2F" w:rsidRDefault="00400260" w:rsidP="008E323B">
            <w:pPr>
              <w:pStyle w:val="ab"/>
              <w:adjustRightInd w:val="0"/>
              <w:jc w:val="left"/>
            </w:pPr>
            <w:r w:rsidRPr="00946C2F">
              <w:t>分子式</w:t>
            </w:r>
            <w:r w:rsidRPr="00946C2F">
              <w:t>HCl</w:t>
            </w:r>
            <w:r w:rsidRPr="00946C2F">
              <w:t>，第</w:t>
            </w:r>
            <w:r w:rsidRPr="00946C2F">
              <w:t>8.1</w:t>
            </w:r>
            <w:r w:rsidRPr="00946C2F">
              <w:t>类酸性腐蚀品，危规号</w:t>
            </w:r>
            <w:r w:rsidRPr="00946C2F">
              <w:t>81013</w:t>
            </w:r>
            <w:r w:rsidRPr="00946C2F">
              <w:t>，无色或微黄色发烟液体，有刺鼻的酸味，与水混溶，溶于碱液，分子量</w:t>
            </w:r>
            <w:r w:rsidRPr="00946C2F">
              <w:t>36.46</w:t>
            </w:r>
            <w:r w:rsidRPr="00946C2F">
              <w:t>，相对密度</w:t>
            </w:r>
            <w:r w:rsidRPr="00946C2F">
              <w:t>0.88</w:t>
            </w:r>
            <w:r w:rsidRPr="00946C2F">
              <w:t>（水），饱和蒸气压</w:t>
            </w:r>
            <w:r w:rsidRPr="00946C2F">
              <w:t>30.66kPa/21</w:t>
            </w:r>
            <w:r w:rsidRPr="00946C2F">
              <w:rPr>
                <w:rFonts w:ascii="宋体" w:eastAsia="宋体" w:hAnsi="宋体" w:cs="宋体" w:hint="eastAsia"/>
              </w:rPr>
              <w:t>℃</w:t>
            </w:r>
            <w:r w:rsidRPr="00946C2F">
              <w:t>，沸点</w:t>
            </w:r>
            <w:r w:rsidRPr="00946C2F">
              <w:t>108.6</w:t>
            </w:r>
            <w:r w:rsidRPr="00946C2F">
              <w:rPr>
                <w:rFonts w:ascii="宋体" w:eastAsia="宋体" w:hAnsi="宋体" w:cs="宋体" w:hint="eastAsia"/>
              </w:rPr>
              <w:t>℃</w:t>
            </w:r>
            <w:r w:rsidRPr="00946C2F">
              <w:t>/20%</w:t>
            </w:r>
            <w:r w:rsidRPr="00946C2F">
              <w:t>。</w:t>
            </w:r>
          </w:p>
        </w:tc>
        <w:tc>
          <w:tcPr>
            <w:tcW w:w="1173" w:type="pct"/>
            <w:vAlign w:val="center"/>
          </w:tcPr>
          <w:p w:rsidR="00400260" w:rsidRPr="00946C2F" w:rsidRDefault="00400260" w:rsidP="008E323B">
            <w:pPr>
              <w:pStyle w:val="ab"/>
              <w:adjustRightInd w:val="0"/>
              <w:jc w:val="left"/>
            </w:pPr>
            <w:r w:rsidRPr="00946C2F">
              <w:t>能与一些活性金属粉末发生反应，放出氢气。遇氰化物能产生剧毒的氰化氢气体。与碱发生中合反应，并放出大量的热。具有强腐蚀性。</w:t>
            </w:r>
          </w:p>
        </w:tc>
        <w:tc>
          <w:tcPr>
            <w:tcW w:w="997" w:type="pct"/>
            <w:vAlign w:val="center"/>
          </w:tcPr>
          <w:p w:rsidR="00400260" w:rsidRPr="00946C2F" w:rsidRDefault="00400260" w:rsidP="008E323B">
            <w:pPr>
              <w:pStyle w:val="ab"/>
              <w:adjustRightInd w:val="0"/>
              <w:jc w:val="left"/>
            </w:pPr>
            <w:r w:rsidRPr="00946C2F">
              <w:t>急性毒性：</w:t>
            </w:r>
            <w:r w:rsidRPr="00946C2F">
              <w:t>LD</w:t>
            </w:r>
            <w:r w:rsidRPr="00946C2F">
              <w:rPr>
                <w:vertAlign w:val="subscript"/>
              </w:rPr>
              <w:t>50</w:t>
            </w:r>
            <w:r w:rsidRPr="00946C2F">
              <w:rPr>
                <w:spacing w:val="-10"/>
              </w:rPr>
              <w:t>：</w:t>
            </w:r>
            <w:r w:rsidRPr="00946C2F">
              <w:t>900mg/kg(</w:t>
            </w:r>
            <w:r w:rsidRPr="00946C2F">
              <w:t>兔经口</w:t>
            </w:r>
            <w:r w:rsidRPr="00946C2F">
              <w:t>)</w:t>
            </w:r>
            <w:r w:rsidRPr="00946C2F">
              <w:t>；</w:t>
            </w:r>
            <w:r w:rsidRPr="00946C2F">
              <w:t>LC</w:t>
            </w:r>
            <w:r w:rsidRPr="00946C2F">
              <w:rPr>
                <w:vertAlign w:val="subscript"/>
              </w:rPr>
              <w:t>50</w:t>
            </w:r>
            <w:r w:rsidRPr="00946C2F">
              <w:rPr>
                <w:spacing w:val="-10"/>
              </w:rPr>
              <w:t>：</w:t>
            </w:r>
            <w:r w:rsidRPr="00946C2F">
              <w:t>3124ppm</w:t>
            </w:r>
            <w:r w:rsidRPr="00946C2F">
              <w:t>，</w:t>
            </w:r>
            <w:r w:rsidRPr="00946C2F">
              <w:t>1</w:t>
            </w:r>
            <w:r w:rsidRPr="00946C2F">
              <w:t>小时</w:t>
            </w:r>
            <w:r w:rsidRPr="00946C2F">
              <w:t>(</w:t>
            </w:r>
            <w:r w:rsidRPr="00946C2F">
              <w:t>大鼠吸入</w:t>
            </w:r>
            <w:r w:rsidRPr="00946C2F">
              <w:t>)</w:t>
            </w:r>
          </w:p>
        </w:tc>
      </w:tr>
      <w:tr w:rsidR="00A84F2D" w:rsidRPr="00946C2F" w:rsidTr="00405BB2">
        <w:trPr>
          <w:trHeight w:val="20"/>
          <w:jc w:val="center"/>
        </w:trPr>
        <w:tc>
          <w:tcPr>
            <w:tcW w:w="696" w:type="pct"/>
            <w:vAlign w:val="center"/>
          </w:tcPr>
          <w:p w:rsidR="00400260" w:rsidRPr="00946C2F" w:rsidRDefault="00400260" w:rsidP="008E323B">
            <w:pPr>
              <w:pStyle w:val="ab"/>
              <w:adjustRightInd w:val="0"/>
              <w:rPr>
                <w:spacing w:val="-10"/>
              </w:rPr>
            </w:pPr>
          </w:p>
        </w:tc>
        <w:tc>
          <w:tcPr>
            <w:tcW w:w="779" w:type="pct"/>
            <w:vAlign w:val="center"/>
          </w:tcPr>
          <w:p w:rsidR="00400260" w:rsidRPr="00946C2F" w:rsidRDefault="00400260" w:rsidP="008E323B">
            <w:pPr>
              <w:pStyle w:val="ab"/>
              <w:adjustRightInd w:val="0"/>
              <w:rPr>
                <w:spacing w:val="-10"/>
              </w:rPr>
            </w:pPr>
          </w:p>
        </w:tc>
        <w:tc>
          <w:tcPr>
            <w:tcW w:w="1354" w:type="pct"/>
            <w:vAlign w:val="center"/>
          </w:tcPr>
          <w:p w:rsidR="00400260" w:rsidRPr="00946C2F" w:rsidRDefault="00400260" w:rsidP="008E323B">
            <w:pPr>
              <w:pStyle w:val="ab"/>
              <w:adjustRightInd w:val="0"/>
              <w:jc w:val="left"/>
              <w:rPr>
                <w:spacing w:val="-10"/>
              </w:rPr>
            </w:pPr>
          </w:p>
        </w:tc>
        <w:tc>
          <w:tcPr>
            <w:tcW w:w="1173" w:type="pct"/>
            <w:vAlign w:val="center"/>
          </w:tcPr>
          <w:p w:rsidR="00400260" w:rsidRPr="00946C2F" w:rsidRDefault="00400260" w:rsidP="008E323B">
            <w:pPr>
              <w:pStyle w:val="ab"/>
              <w:adjustRightInd w:val="0"/>
              <w:jc w:val="left"/>
              <w:rPr>
                <w:spacing w:val="-10"/>
              </w:rPr>
            </w:pPr>
          </w:p>
        </w:tc>
        <w:tc>
          <w:tcPr>
            <w:tcW w:w="997" w:type="pct"/>
            <w:vAlign w:val="center"/>
          </w:tcPr>
          <w:p w:rsidR="00400260" w:rsidRPr="00946C2F" w:rsidRDefault="00400260" w:rsidP="008E323B">
            <w:pPr>
              <w:adjustRightInd w:val="0"/>
              <w:snapToGrid w:val="0"/>
              <w:jc w:val="left"/>
              <w:rPr>
                <w:spacing w:val="-10"/>
              </w:rPr>
            </w:pPr>
          </w:p>
        </w:tc>
      </w:tr>
      <w:tr w:rsidR="00A84F2D" w:rsidRPr="00946C2F" w:rsidTr="00405BB2">
        <w:trPr>
          <w:trHeight w:val="20"/>
          <w:jc w:val="center"/>
        </w:trPr>
        <w:tc>
          <w:tcPr>
            <w:tcW w:w="696" w:type="pct"/>
            <w:vAlign w:val="center"/>
          </w:tcPr>
          <w:p w:rsidR="00400260" w:rsidRPr="00946C2F" w:rsidRDefault="00400260" w:rsidP="008E323B">
            <w:pPr>
              <w:pStyle w:val="ab"/>
              <w:adjustRightInd w:val="0"/>
              <w:rPr>
                <w:spacing w:val="-10"/>
              </w:rPr>
            </w:pPr>
          </w:p>
        </w:tc>
        <w:tc>
          <w:tcPr>
            <w:tcW w:w="779" w:type="pct"/>
            <w:vAlign w:val="center"/>
          </w:tcPr>
          <w:p w:rsidR="00400260" w:rsidRPr="00946C2F" w:rsidRDefault="00400260" w:rsidP="008E323B">
            <w:pPr>
              <w:pStyle w:val="ab"/>
              <w:adjustRightInd w:val="0"/>
              <w:rPr>
                <w:spacing w:val="-10"/>
              </w:rPr>
            </w:pPr>
          </w:p>
        </w:tc>
        <w:tc>
          <w:tcPr>
            <w:tcW w:w="1354" w:type="pct"/>
            <w:vAlign w:val="center"/>
          </w:tcPr>
          <w:p w:rsidR="00400260" w:rsidRPr="00946C2F" w:rsidRDefault="00400260" w:rsidP="008E323B">
            <w:pPr>
              <w:pStyle w:val="ab"/>
              <w:adjustRightInd w:val="0"/>
              <w:jc w:val="left"/>
            </w:pPr>
          </w:p>
        </w:tc>
        <w:tc>
          <w:tcPr>
            <w:tcW w:w="1173" w:type="pct"/>
            <w:vAlign w:val="center"/>
          </w:tcPr>
          <w:p w:rsidR="00400260" w:rsidRPr="00946C2F" w:rsidRDefault="00400260" w:rsidP="008E323B">
            <w:pPr>
              <w:adjustRightInd w:val="0"/>
              <w:snapToGrid w:val="0"/>
              <w:jc w:val="left"/>
              <w:rPr>
                <w:rFonts w:eastAsia="仿宋_GB2312"/>
                <w:szCs w:val="21"/>
              </w:rPr>
            </w:pPr>
          </w:p>
        </w:tc>
        <w:tc>
          <w:tcPr>
            <w:tcW w:w="997" w:type="pct"/>
            <w:vAlign w:val="center"/>
          </w:tcPr>
          <w:p w:rsidR="00400260" w:rsidRPr="00946C2F" w:rsidRDefault="00400260" w:rsidP="008E323B">
            <w:pPr>
              <w:adjustRightInd w:val="0"/>
              <w:snapToGrid w:val="0"/>
              <w:jc w:val="left"/>
              <w:rPr>
                <w:rFonts w:eastAsia="仿宋_GB2312"/>
                <w:szCs w:val="21"/>
              </w:rPr>
            </w:pPr>
          </w:p>
        </w:tc>
      </w:tr>
      <w:tr w:rsidR="00EC39CA" w:rsidRPr="00946C2F" w:rsidTr="00405BB2">
        <w:trPr>
          <w:trHeight w:val="20"/>
          <w:jc w:val="center"/>
        </w:trPr>
        <w:tc>
          <w:tcPr>
            <w:tcW w:w="696" w:type="pct"/>
            <w:vAlign w:val="center"/>
          </w:tcPr>
          <w:p w:rsidR="00EC39CA" w:rsidRPr="00946C2F" w:rsidRDefault="00EC39CA" w:rsidP="008E323B">
            <w:pPr>
              <w:pStyle w:val="ab"/>
              <w:adjustRightInd w:val="0"/>
              <w:rPr>
                <w:spacing w:val="-10"/>
              </w:rPr>
            </w:pPr>
          </w:p>
        </w:tc>
        <w:tc>
          <w:tcPr>
            <w:tcW w:w="779" w:type="pct"/>
            <w:vAlign w:val="center"/>
          </w:tcPr>
          <w:p w:rsidR="00EC39CA" w:rsidRPr="00946C2F" w:rsidRDefault="00EC39CA" w:rsidP="00EC39CA">
            <w:pPr>
              <w:pStyle w:val="ab"/>
              <w:adjustRightInd w:val="0"/>
              <w:rPr>
                <w:spacing w:val="-10"/>
              </w:rPr>
            </w:pPr>
          </w:p>
        </w:tc>
        <w:tc>
          <w:tcPr>
            <w:tcW w:w="1354" w:type="pct"/>
            <w:vAlign w:val="center"/>
          </w:tcPr>
          <w:p w:rsidR="00EC39CA" w:rsidRPr="00946C2F" w:rsidRDefault="00EC39CA" w:rsidP="00EC39CA">
            <w:pPr>
              <w:pStyle w:val="ab"/>
              <w:adjustRightInd w:val="0"/>
              <w:jc w:val="left"/>
            </w:pPr>
          </w:p>
        </w:tc>
        <w:tc>
          <w:tcPr>
            <w:tcW w:w="1173" w:type="pct"/>
            <w:vAlign w:val="center"/>
          </w:tcPr>
          <w:p w:rsidR="00EC39CA" w:rsidRPr="00EC39CA" w:rsidRDefault="00EC39CA" w:rsidP="00EC39CA">
            <w:pPr>
              <w:pStyle w:val="ab"/>
              <w:adjustRightInd w:val="0"/>
              <w:jc w:val="left"/>
            </w:pPr>
          </w:p>
        </w:tc>
        <w:tc>
          <w:tcPr>
            <w:tcW w:w="997" w:type="pct"/>
            <w:vAlign w:val="center"/>
          </w:tcPr>
          <w:p w:rsidR="00EC39CA" w:rsidRPr="00EC39CA" w:rsidRDefault="00EC39CA" w:rsidP="008E323B">
            <w:pPr>
              <w:adjustRightInd w:val="0"/>
              <w:snapToGrid w:val="0"/>
              <w:jc w:val="left"/>
              <w:rPr>
                <w:rFonts w:eastAsia="仿宋_GB2312"/>
                <w:szCs w:val="21"/>
              </w:rPr>
            </w:pPr>
          </w:p>
        </w:tc>
      </w:tr>
      <w:tr w:rsidR="00A84F2D" w:rsidRPr="00946C2F" w:rsidTr="00405BB2">
        <w:trPr>
          <w:trHeight w:val="20"/>
          <w:jc w:val="center"/>
        </w:trPr>
        <w:tc>
          <w:tcPr>
            <w:tcW w:w="696" w:type="pct"/>
            <w:vAlign w:val="center"/>
          </w:tcPr>
          <w:p w:rsidR="00400260" w:rsidRPr="00946C2F" w:rsidRDefault="00400260" w:rsidP="008E323B">
            <w:pPr>
              <w:pStyle w:val="ab"/>
              <w:adjustRightInd w:val="0"/>
              <w:rPr>
                <w:spacing w:val="-10"/>
              </w:rPr>
            </w:pPr>
            <w:r w:rsidRPr="00946C2F">
              <w:rPr>
                <w:spacing w:val="-10"/>
              </w:rPr>
              <w:t>氢氧化钠</w:t>
            </w:r>
          </w:p>
          <w:p w:rsidR="00400260" w:rsidRPr="00946C2F" w:rsidRDefault="00400260" w:rsidP="008E323B">
            <w:pPr>
              <w:pStyle w:val="ab"/>
              <w:adjustRightInd w:val="0"/>
              <w:rPr>
                <w:spacing w:val="-10"/>
              </w:rPr>
            </w:pPr>
            <w:r w:rsidRPr="00946C2F">
              <w:rPr>
                <w:spacing w:val="-10"/>
              </w:rPr>
              <w:t>（烧碱、苛性碱）</w:t>
            </w:r>
          </w:p>
        </w:tc>
        <w:tc>
          <w:tcPr>
            <w:tcW w:w="779" w:type="pct"/>
            <w:vAlign w:val="center"/>
          </w:tcPr>
          <w:p w:rsidR="00400260" w:rsidRPr="00946C2F" w:rsidRDefault="00400260" w:rsidP="008E323B">
            <w:pPr>
              <w:pStyle w:val="ab"/>
              <w:adjustRightInd w:val="0"/>
              <w:rPr>
                <w:spacing w:val="-10"/>
              </w:rPr>
            </w:pPr>
            <w:r w:rsidRPr="00946C2F">
              <w:rPr>
                <w:spacing w:val="-10"/>
              </w:rPr>
              <w:t>NaOH</w:t>
            </w:r>
          </w:p>
        </w:tc>
        <w:tc>
          <w:tcPr>
            <w:tcW w:w="1354" w:type="pct"/>
            <w:vAlign w:val="center"/>
          </w:tcPr>
          <w:p w:rsidR="00400260" w:rsidRPr="00946C2F" w:rsidRDefault="00400260" w:rsidP="008E323B">
            <w:pPr>
              <w:pStyle w:val="ab"/>
              <w:adjustRightInd w:val="0"/>
              <w:jc w:val="left"/>
            </w:pPr>
            <w:r w:rsidRPr="00946C2F">
              <w:rPr>
                <w:spacing w:val="-10"/>
              </w:rPr>
              <w:t>标准情况下为白色不透明固体；分子量</w:t>
            </w:r>
            <w:r w:rsidRPr="00946C2F">
              <w:rPr>
                <w:spacing w:val="-10"/>
              </w:rPr>
              <w:t>40</w:t>
            </w:r>
            <w:r w:rsidRPr="00946C2F">
              <w:rPr>
                <w:spacing w:val="-10"/>
              </w:rPr>
              <w:t>；</w:t>
            </w:r>
            <w:r w:rsidRPr="00946C2F">
              <w:rPr>
                <w:spacing w:val="-10"/>
                <w:lang w:val="en-GB"/>
              </w:rPr>
              <w:t>相对密度</w:t>
            </w:r>
            <w:r w:rsidRPr="00946C2F">
              <w:rPr>
                <w:spacing w:val="-10"/>
                <w:lang w:val="en-GB"/>
              </w:rPr>
              <w:t>2.12</w:t>
            </w:r>
            <w:r w:rsidRPr="00946C2F">
              <w:rPr>
                <w:spacing w:val="-10"/>
                <w:lang w:val="en-GB"/>
              </w:rPr>
              <w:t>（水</w:t>
            </w:r>
            <w:r w:rsidRPr="00946C2F">
              <w:rPr>
                <w:spacing w:val="-10"/>
                <w:lang w:val="en-GB"/>
              </w:rPr>
              <w:t>=1</w:t>
            </w:r>
            <w:r w:rsidRPr="00946C2F">
              <w:rPr>
                <w:spacing w:val="-10"/>
                <w:lang w:val="en-GB"/>
              </w:rPr>
              <w:t>）；</w:t>
            </w:r>
            <w:r w:rsidRPr="00946C2F">
              <w:rPr>
                <w:spacing w:val="-10"/>
              </w:rPr>
              <w:t>易溶于水、乙醇、甘油，不溶于丙酮；熔点</w:t>
            </w:r>
            <w:r w:rsidRPr="00946C2F">
              <w:rPr>
                <w:spacing w:val="-10"/>
              </w:rPr>
              <w:t>318.4</w:t>
            </w:r>
            <w:r w:rsidRPr="00946C2F">
              <w:rPr>
                <w:rFonts w:ascii="宋体" w:eastAsia="宋体" w:hAnsi="宋体" w:cs="宋体" w:hint="eastAsia"/>
                <w:spacing w:val="-10"/>
              </w:rPr>
              <w:t>℃</w:t>
            </w:r>
            <w:r w:rsidRPr="00946C2F">
              <w:rPr>
                <w:spacing w:val="-10"/>
              </w:rPr>
              <w:t>、沸点</w:t>
            </w:r>
            <w:r w:rsidRPr="00946C2F">
              <w:rPr>
                <w:spacing w:val="-10"/>
              </w:rPr>
              <w:t>1390</w:t>
            </w:r>
            <w:r w:rsidRPr="00946C2F">
              <w:rPr>
                <w:rFonts w:ascii="宋体" w:eastAsia="宋体" w:hAnsi="宋体" w:cs="宋体" w:hint="eastAsia"/>
                <w:spacing w:val="-10"/>
              </w:rPr>
              <w:t>℃</w:t>
            </w:r>
            <w:r w:rsidRPr="00946C2F">
              <w:rPr>
                <w:spacing w:val="-10"/>
              </w:rPr>
              <w:t>；是一种具有很强腐蚀性的强碱，易潮解，易与空气中的</w:t>
            </w:r>
            <w:r w:rsidRPr="00946C2F">
              <w:rPr>
                <w:spacing w:val="-10"/>
              </w:rPr>
              <w:t>CO</w:t>
            </w:r>
            <w:r w:rsidRPr="00946C2F">
              <w:rPr>
                <w:spacing w:val="-10"/>
                <w:vertAlign w:val="subscript"/>
              </w:rPr>
              <w:t>2</w:t>
            </w:r>
            <w:r w:rsidRPr="00946C2F">
              <w:rPr>
                <w:spacing w:val="-10"/>
              </w:rPr>
              <w:t>反应，氢氧化钠对玻璃制品有腐蚀性；</w:t>
            </w:r>
            <w:r w:rsidRPr="00946C2F">
              <w:rPr>
                <w:spacing w:val="-10"/>
              </w:rPr>
              <w:t>NaOH</w:t>
            </w:r>
            <w:r w:rsidRPr="00946C2F">
              <w:rPr>
                <w:spacing w:val="-10"/>
              </w:rPr>
              <w:t>是是一种重要的工业原料，也是化学实验室中一种必备的化学品。</w:t>
            </w:r>
          </w:p>
        </w:tc>
        <w:tc>
          <w:tcPr>
            <w:tcW w:w="1173" w:type="pct"/>
            <w:vAlign w:val="center"/>
          </w:tcPr>
          <w:p w:rsidR="00400260" w:rsidRPr="00946C2F" w:rsidRDefault="00400260" w:rsidP="00EC39CA">
            <w:pPr>
              <w:pStyle w:val="ab"/>
              <w:adjustRightInd w:val="0"/>
              <w:jc w:val="left"/>
            </w:pPr>
            <w:r w:rsidRPr="00946C2F">
              <w:rPr>
                <w:spacing w:val="-10"/>
              </w:rPr>
              <w:t>不燃</w:t>
            </w:r>
            <w:r w:rsidRPr="00946C2F">
              <w:rPr>
                <w:rFonts w:hint="eastAsia"/>
                <w:spacing w:val="-10"/>
              </w:rPr>
              <w:t>。</w:t>
            </w:r>
          </w:p>
        </w:tc>
        <w:tc>
          <w:tcPr>
            <w:tcW w:w="997" w:type="pct"/>
            <w:vAlign w:val="center"/>
          </w:tcPr>
          <w:p w:rsidR="00400260" w:rsidRPr="00946C2F" w:rsidRDefault="00400260" w:rsidP="008E323B">
            <w:pPr>
              <w:widowControl/>
              <w:adjustRightInd w:val="0"/>
              <w:snapToGrid w:val="0"/>
              <w:jc w:val="left"/>
              <w:rPr>
                <w:rFonts w:eastAsia="仿宋_GB2312"/>
                <w:spacing w:val="-10"/>
                <w:szCs w:val="21"/>
              </w:rPr>
            </w:pPr>
            <w:r w:rsidRPr="00946C2F">
              <w:rPr>
                <w:rFonts w:eastAsia="仿宋_GB2312"/>
                <w:spacing w:val="-10"/>
                <w:szCs w:val="21"/>
              </w:rPr>
              <w:t>中国</w:t>
            </w:r>
            <w:r w:rsidRPr="00946C2F">
              <w:rPr>
                <w:rFonts w:eastAsia="仿宋_GB2312"/>
                <w:spacing w:val="-10"/>
                <w:szCs w:val="21"/>
              </w:rPr>
              <w:t>MAC</w:t>
            </w:r>
            <w:r w:rsidRPr="00946C2F">
              <w:rPr>
                <w:rFonts w:eastAsia="仿宋_GB2312"/>
                <w:spacing w:val="-10"/>
                <w:szCs w:val="21"/>
              </w:rPr>
              <w:t>：</w:t>
            </w:r>
            <w:r w:rsidRPr="00946C2F">
              <w:rPr>
                <w:rFonts w:eastAsia="仿宋_GB2312"/>
                <w:spacing w:val="-10"/>
                <w:szCs w:val="21"/>
              </w:rPr>
              <w:t>2mg/m</w:t>
            </w:r>
            <w:r w:rsidRPr="00946C2F">
              <w:rPr>
                <w:rFonts w:eastAsia="仿宋_GB2312"/>
                <w:spacing w:val="-10"/>
                <w:szCs w:val="21"/>
                <w:vertAlign w:val="superscript"/>
              </w:rPr>
              <w:t>3</w:t>
            </w:r>
          </w:p>
          <w:p w:rsidR="00400260" w:rsidRPr="00946C2F" w:rsidRDefault="00400260" w:rsidP="008E323B">
            <w:pPr>
              <w:widowControl/>
              <w:adjustRightInd w:val="0"/>
              <w:snapToGrid w:val="0"/>
              <w:jc w:val="left"/>
              <w:rPr>
                <w:rFonts w:eastAsia="仿宋_GB2312"/>
                <w:spacing w:val="-10"/>
                <w:szCs w:val="21"/>
              </w:rPr>
            </w:pPr>
            <w:r w:rsidRPr="00946C2F">
              <w:rPr>
                <w:rFonts w:eastAsia="仿宋_GB2312"/>
                <w:spacing w:val="-10"/>
                <w:szCs w:val="21"/>
              </w:rPr>
              <w:t>美国</w:t>
            </w:r>
            <w:r w:rsidRPr="00946C2F">
              <w:rPr>
                <w:rFonts w:eastAsia="仿宋_GB2312"/>
                <w:spacing w:val="-10"/>
                <w:szCs w:val="21"/>
              </w:rPr>
              <w:t>TWA</w:t>
            </w:r>
            <w:r w:rsidRPr="00946C2F">
              <w:rPr>
                <w:rFonts w:eastAsia="仿宋_GB2312"/>
                <w:spacing w:val="-10"/>
                <w:szCs w:val="21"/>
              </w:rPr>
              <w:t>：</w:t>
            </w:r>
            <w:r w:rsidRPr="00946C2F">
              <w:rPr>
                <w:rFonts w:eastAsia="仿宋_GB2312"/>
                <w:spacing w:val="-10"/>
                <w:szCs w:val="21"/>
              </w:rPr>
              <w:t>OSHA2mg/m</w:t>
            </w:r>
            <w:r w:rsidRPr="00946C2F">
              <w:rPr>
                <w:rFonts w:eastAsia="仿宋_GB2312"/>
                <w:spacing w:val="-10"/>
                <w:szCs w:val="21"/>
                <w:vertAlign w:val="superscript"/>
              </w:rPr>
              <w:t>3</w:t>
            </w:r>
          </w:p>
          <w:p w:rsidR="00400260" w:rsidRPr="00946C2F" w:rsidRDefault="00400260" w:rsidP="008E323B">
            <w:pPr>
              <w:adjustRightInd w:val="0"/>
              <w:snapToGrid w:val="0"/>
              <w:jc w:val="left"/>
              <w:rPr>
                <w:rFonts w:eastAsia="仿宋_GB2312"/>
                <w:szCs w:val="21"/>
              </w:rPr>
            </w:pPr>
            <w:r w:rsidRPr="00946C2F">
              <w:rPr>
                <w:rFonts w:eastAsia="仿宋_GB2312"/>
                <w:spacing w:val="-10"/>
                <w:szCs w:val="21"/>
              </w:rPr>
              <w:t>ACGIH2mg/m</w:t>
            </w:r>
            <w:r w:rsidRPr="00946C2F">
              <w:rPr>
                <w:rFonts w:eastAsia="仿宋_GB2312"/>
                <w:spacing w:val="-10"/>
                <w:szCs w:val="21"/>
                <w:vertAlign w:val="superscript"/>
              </w:rPr>
              <w:t>3</w:t>
            </w:r>
            <w:r w:rsidRPr="00946C2F">
              <w:rPr>
                <w:rFonts w:eastAsia="仿宋_GB2312"/>
                <w:spacing w:val="-10"/>
                <w:szCs w:val="21"/>
              </w:rPr>
              <w:t>[</w:t>
            </w:r>
            <w:r w:rsidRPr="00946C2F">
              <w:rPr>
                <w:rFonts w:eastAsia="仿宋_GB2312"/>
                <w:spacing w:val="-10"/>
                <w:szCs w:val="21"/>
              </w:rPr>
              <w:t>上限值</w:t>
            </w:r>
            <w:r w:rsidRPr="00946C2F">
              <w:rPr>
                <w:rFonts w:eastAsia="仿宋_GB2312"/>
                <w:spacing w:val="-10"/>
                <w:szCs w:val="21"/>
              </w:rPr>
              <w:t>]</w:t>
            </w:r>
          </w:p>
        </w:tc>
      </w:tr>
      <w:tr w:rsidR="00A84F2D" w:rsidRPr="00946C2F" w:rsidTr="00405BB2">
        <w:trPr>
          <w:trHeight w:val="20"/>
          <w:jc w:val="center"/>
        </w:trPr>
        <w:tc>
          <w:tcPr>
            <w:tcW w:w="696" w:type="pct"/>
            <w:vAlign w:val="center"/>
          </w:tcPr>
          <w:p w:rsidR="00400260" w:rsidRPr="00946C2F" w:rsidRDefault="00400260" w:rsidP="008E323B">
            <w:pPr>
              <w:pStyle w:val="ab"/>
              <w:adjustRightInd w:val="0"/>
              <w:rPr>
                <w:spacing w:val="-10"/>
                <w:vertAlign w:val="subscript"/>
              </w:rPr>
            </w:pPr>
            <w:r w:rsidRPr="00946C2F">
              <w:t>乙醇</w:t>
            </w:r>
          </w:p>
        </w:tc>
        <w:tc>
          <w:tcPr>
            <w:tcW w:w="779" w:type="pct"/>
            <w:vAlign w:val="center"/>
          </w:tcPr>
          <w:p w:rsidR="00400260" w:rsidRPr="00946C2F" w:rsidRDefault="00400260" w:rsidP="008E323B">
            <w:pPr>
              <w:pStyle w:val="ab"/>
              <w:adjustRightInd w:val="0"/>
              <w:rPr>
                <w:spacing w:val="-10"/>
              </w:rPr>
            </w:pPr>
            <w:r w:rsidRPr="00946C2F">
              <w:rPr>
                <w:position w:val="1"/>
              </w:rPr>
              <w:t>CH</w:t>
            </w:r>
            <w:r w:rsidRPr="00946C2F">
              <w:rPr>
                <w:vertAlign w:val="subscript"/>
              </w:rPr>
              <w:t>3</w:t>
            </w:r>
            <w:r w:rsidRPr="00946C2F">
              <w:rPr>
                <w:position w:val="1"/>
              </w:rPr>
              <w:t>CH</w:t>
            </w:r>
            <w:r w:rsidRPr="00946C2F">
              <w:rPr>
                <w:vertAlign w:val="subscript"/>
              </w:rPr>
              <w:t>2</w:t>
            </w:r>
            <w:r w:rsidRPr="00946C2F">
              <w:rPr>
                <w:position w:val="1"/>
              </w:rPr>
              <w:t>OH</w:t>
            </w:r>
          </w:p>
        </w:tc>
        <w:tc>
          <w:tcPr>
            <w:tcW w:w="1354" w:type="pct"/>
            <w:vAlign w:val="center"/>
          </w:tcPr>
          <w:p w:rsidR="00400260" w:rsidRPr="00946C2F" w:rsidRDefault="00400260" w:rsidP="008E323B">
            <w:pPr>
              <w:pStyle w:val="ab"/>
              <w:adjustRightInd w:val="0"/>
              <w:jc w:val="left"/>
            </w:pPr>
            <w:r w:rsidRPr="00946C2F">
              <w:rPr>
                <w:spacing w:val="-2"/>
              </w:rPr>
              <w:t>无色液体，有酒香。熔点：</w:t>
            </w:r>
            <w:r w:rsidRPr="00946C2F">
              <w:rPr>
                <w:spacing w:val="-2"/>
              </w:rPr>
              <w:t>-114.1</w:t>
            </w:r>
            <w:r w:rsidRPr="00946C2F">
              <w:rPr>
                <w:rFonts w:ascii="宋体" w:eastAsia="宋体" w:hAnsi="宋体" w:cs="宋体" w:hint="eastAsia"/>
                <w:spacing w:val="-2"/>
              </w:rPr>
              <w:t>℃</w:t>
            </w:r>
            <w:r w:rsidRPr="00946C2F">
              <w:rPr>
                <w:spacing w:val="-2"/>
              </w:rPr>
              <w:t>；沸点：</w:t>
            </w:r>
            <w:r w:rsidRPr="00946C2F">
              <w:t>78.3</w:t>
            </w:r>
            <w:r w:rsidRPr="00946C2F">
              <w:rPr>
                <w:rFonts w:ascii="宋体" w:eastAsia="宋体" w:hAnsi="宋体" w:cs="宋体" w:hint="eastAsia"/>
              </w:rPr>
              <w:t>℃</w:t>
            </w:r>
            <w:r w:rsidRPr="00946C2F">
              <w:t>；蒸汽压</w:t>
            </w:r>
            <w:r w:rsidRPr="00946C2F">
              <w:t>5.33kPa/19</w:t>
            </w:r>
            <w:r w:rsidRPr="00946C2F">
              <w:rPr>
                <w:rFonts w:ascii="宋体" w:eastAsia="宋体" w:hAnsi="宋体" w:cs="宋体" w:hint="eastAsia"/>
              </w:rPr>
              <w:t>℃</w:t>
            </w:r>
            <w:r w:rsidRPr="00946C2F">
              <w:t>，闪点</w:t>
            </w:r>
            <w:r w:rsidRPr="00946C2F">
              <w:t>12</w:t>
            </w:r>
            <w:r w:rsidRPr="00946C2F">
              <w:rPr>
                <w:rFonts w:ascii="宋体" w:eastAsia="宋体" w:hAnsi="宋体" w:cs="宋体" w:hint="eastAsia"/>
              </w:rPr>
              <w:t>℃</w:t>
            </w:r>
            <w:r w:rsidRPr="00946C2F">
              <w:t>。相对密</w:t>
            </w:r>
            <w:r w:rsidRPr="00946C2F">
              <w:rPr>
                <w:spacing w:val="-8"/>
              </w:rPr>
              <w:t>度</w:t>
            </w:r>
            <w:r w:rsidRPr="00946C2F">
              <w:t>（水</w:t>
            </w:r>
            <w:r w:rsidRPr="00946C2F">
              <w:t>=1</w:t>
            </w:r>
            <w:r w:rsidRPr="00946C2F">
              <w:rPr>
                <w:rFonts w:hint="eastAsia"/>
              </w:rPr>
              <w:t>）：</w:t>
            </w:r>
            <w:r w:rsidRPr="00946C2F">
              <w:t>0.79</w:t>
            </w:r>
            <w:r w:rsidRPr="00946C2F">
              <w:rPr>
                <w:rFonts w:hint="eastAsia"/>
              </w:rPr>
              <w:t>；与</w:t>
            </w:r>
            <w:r w:rsidRPr="00946C2F">
              <w:t>水混溶</w:t>
            </w:r>
            <w:r w:rsidRPr="00946C2F">
              <w:rPr>
                <w:rFonts w:hint="eastAsia"/>
              </w:rPr>
              <w:t>，</w:t>
            </w:r>
            <w:r w:rsidRPr="00946C2F">
              <w:t>可混溶于醚、氯仿、甘油等多数有机溶剂。</w:t>
            </w:r>
          </w:p>
        </w:tc>
        <w:tc>
          <w:tcPr>
            <w:tcW w:w="1173" w:type="pct"/>
            <w:vAlign w:val="center"/>
          </w:tcPr>
          <w:p w:rsidR="00400260" w:rsidRPr="00946C2F" w:rsidRDefault="00400260" w:rsidP="008E323B">
            <w:pPr>
              <w:adjustRightInd w:val="0"/>
              <w:snapToGrid w:val="0"/>
              <w:jc w:val="left"/>
              <w:rPr>
                <w:rFonts w:eastAsia="仿宋_GB2312"/>
                <w:szCs w:val="21"/>
              </w:rPr>
            </w:pPr>
            <w:r w:rsidRPr="00946C2F">
              <w:rPr>
                <w:rFonts w:eastAsia="仿宋_GB2312"/>
                <w:szCs w:val="21"/>
              </w:rPr>
              <w:t>易燃</w:t>
            </w:r>
            <w:r w:rsidRPr="00946C2F">
              <w:rPr>
                <w:rFonts w:eastAsia="仿宋_GB2312" w:hint="eastAsia"/>
                <w:szCs w:val="21"/>
              </w:rPr>
              <w:t>。</w:t>
            </w:r>
          </w:p>
        </w:tc>
        <w:tc>
          <w:tcPr>
            <w:tcW w:w="997" w:type="pct"/>
            <w:vAlign w:val="center"/>
          </w:tcPr>
          <w:p w:rsidR="00400260" w:rsidRPr="00946C2F" w:rsidRDefault="00400260" w:rsidP="008E323B">
            <w:pPr>
              <w:adjustRightInd w:val="0"/>
              <w:snapToGrid w:val="0"/>
              <w:jc w:val="left"/>
              <w:rPr>
                <w:rFonts w:eastAsia="仿宋_GB2312"/>
                <w:szCs w:val="21"/>
              </w:rPr>
            </w:pPr>
            <w:r w:rsidRPr="00946C2F">
              <w:rPr>
                <w:rFonts w:eastAsia="仿宋_GB2312"/>
                <w:szCs w:val="21"/>
              </w:rPr>
              <w:t>微毒</w:t>
            </w:r>
            <w:r w:rsidRPr="00946C2F">
              <w:rPr>
                <w:rFonts w:eastAsia="仿宋_GB2312"/>
                <w:position w:val="1"/>
                <w:szCs w:val="21"/>
              </w:rPr>
              <w:t>LD</w:t>
            </w:r>
            <w:r w:rsidRPr="00946C2F">
              <w:rPr>
                <w:rFonts w:eastAsia="仿宋_GB2312"/>
                <w:szCs w:val="21"/>
                <w:vertAlign w:val="subscript"/>
              </w:rPr>
              <w:t>50</w:t>
            </w:r>
            <w:r w:rsidRPr="00946C2F">
              <w:rPr>
                <w:rFonts w:eastAsia="仿宋_GB2312"/>
                <w:spacing w:val="-24"/>
                <w:position w:val="1"/>
                <w:szCs w:val="21"/>
              </w:rPr>
              <w:t>：</w:t>
            </w:r>
            <w:r w:rsidRPr="00946C2F">
              <w:rPr>
                <w:rFonts w:eastAsia="仿宋_GB2312"/>
                <w:position w:val="1"/>
                <w:szCs w:val="21"/>
              </w:rPr>
              <w:t>7060mg/</w:t>
            </w:r>
            <w:r w:rsidRPr="00946C2F">
              <w:rPr>
                <w:rFonts w:eastAsia="仿宋_GB2312"/>
                <w:spacing w:val="-2"/>
                <w:position w:val="1"/>
                <w:szCs w:val="21"/>
              </w:rPr>
              <w:t>k</w:t>
            </w:r>
            <w:r w:rsidRPr="00946C2F">
              <w:rPr>
                <w:rFonts w:eastAsia="仿宋_GB2312"/>
                <w:position w:val="1"/>
                <w:szCs w:val="21"/>
              </w:rPr>
              <w:t>g(</w:t>
            </w:r>
            <w:r w:rsidRPr="00946C2F">
              <w:rPr>
                <w:rFonts w:eastAsia="仿宋_GB2312"/>
                <w:position w:val="1"/>
                <w:szCs w:val="21"/>
              </w:rPr>
              <w:t>兔经口</w:t>
            </w:r>
            <w:r w:rsidRPr="00946C2F">
              <w:rPr>
                <w:rFonts w:eastAsia="仿宋_GB2312"/>
                <w:position w:val="1"/>
                <w:szCs w:val="21"/>
              </w:rPr>
              <w:t>)</w:t>
            </w:r>
          </w:p>
        </w:tc>
      </w:tr>
      <w:tr w:rsidR="00A84F2D" w:rsidRPr="00946C2F" w:rsidTr="00405BB2">
        <w:trPr>
          <w:trHeight w:val="20"/>
          <w:jc w:val="center"/>
        </w:trPr>
        <w:tc>
          <w:tcPr>
            <w:tcW w:w="696" w:type="pct"/>
            <w:vAlign w:val="center"/>
          </w:tcPr>
          <w:p w:rsidR="00400260" w:rsidRPr="00946C2F" w:rsidRDefault="00400260" w:rsidP="008E323B">
            <w:pPr>
              <w:pStyle w:val="ab"/>
              <w:adjustRightInd w:val="0"/>
              <w:rPr>
                <w:spacing w:val="-10"/>
                <w:vertAlign w:val="subscript"/>
              </w:rPr>
            </w:pPr>
          </w:p>
        </w:tc>
        <w:tc>
          <w:tcPr>
            <w:tcW w:w="779" w:type="pct"/>
            <w:vAlign w:val="center"/>
          </w:tcPr>
          <w:p w:rsidR="00400260" w:rsidRPr="00946C2F" w:rsidRDefault="00400260" w:rsidP="008E323B">
            <w:pPr>
              <w:pStyle w:val="ab"/>
              <w:adjustRightInd w:val="0"/>
              <w:rPr>
                <w:spacing w:val="-10"/>
              </w:rPr>
            </w:pPr>
          </w:p>
        </w:tc>
        <w:tc>
          <w:tcPr>
            <w:tcW w:w="1354" w:type="pct"/>
            <w:vAlign w:val="center"/>
          </w:tcPr>
          <w:p w:rsidR="00400260" w:rsidRPr="00946C2F" w:rsidRDefault="00400260" w:rsidP="008E323B">
            <w:pPr>
              <w:pStyle w:val="ab"/>
              <w:adjustRightInd w:val="0"/>
              <w:jc w:val="left"/>
            </w:pPr>
          </w:p>
        </w:tc>
        <w:tc>
          <w:tcPr>
            <w:tcW w:w="1173" w:type="pct"/>
            <w:vAlign w:val="center"/>
          </w:tcPr>
          <w:p w:rsidR="00400260" w:rsidRPr="00946C2F" w:rsidRDefault="00400260" w:rsidP="008E323B">
            <w:pPr>
              <w:adjustRightInd w:val="0"/>
              <w:snapToGrid w:val="0"/>
              <w:jc w:val="left"/>
              <w:rPr>
                <w:rFonts w:eastAsia="仿宋_GB2312"/>
                <w:szCs w:val="21"/>
              </w:rPr>
            </w:pPr>
          </w:p>
        </w:tc>
        <w:tc>
          <w:tcPr>
            <w:tcW w:w="997" w:type="pct"/>
            <w:vAlign w:val="center"/>
          </w:tcPr>
          <w:p w:rsidR="00400260" w:rsidRPr="00946C2F" w:rsidRDefault="00400260" w:rsidP="008E323B">
            <w:pPr>
              <w:adjustRightInd w:val="0"/>
              <w:snapToGrid w:val="0"/>
              <w:jc w:val="left"/>
              <w:rPr>
                <w:rFonts w:eastAsia="仿宋_GB2312"/>
                <w:szCs w:val="21"/>
              </w:rPr>
            </w:pPr>
          </w:p>
        </w:tc>
      </w:tr>
      <w:tr w:rsidR="00A84F2D" w:rsidRPr="00946C2F" w:rsidTr="00405BB2">
        <w:trPr>
          <w:trHeight w:val="20"/>
          <w:jc w:val="center"/>
        </w:trPr>
        <w:tc>
          <w:tcPr>
            <w:tcW w:w="696" w:type="pct"/>
            <w:vAlign w:val="center"/>
          </w:tcPr>
          <w:p w:rsidR="00400260" w:rsidRPr="00946C2F" w:rsidRDefault="00400260" w:rsidP="008E323B">
            <w:pPr>
              <w:pStyle w:val="ab"/>
              <w:adjustRightInd w:val="0"/>
              <w:rPr>
                <w:spacing w:val="-10"/>
                <w:vertAlign w:val="subscript"/>
              </w:rPr>
            </w:pPr>
          </w:p>
        </w:tc>
        <w:tc>
          <w:tcPr>
            <w:tcW w:w="779" w:type="pct"/>
            <w:vAlign w:val="center"/>
          </w:tcPr>
          <w:p w:rsidR="00400260" w:rsidRPr="00946C2F" w:rsidRDefault="00400260" w:rsidP="008E323B">
            <w:pPr>
              <w:pStyle w:val="ab"/>
              <w:adjustRightInd w:val="0"/>
            </w:pPr>
          </w:p>
        </w:tc>
        <w:tc>
          <w:tcPr>
            <w:tcW w:w="1354" w:type="pct"/>
            <w:vAlign w:val="center"/>
          </w:tcPr>
          <w:p w:rsidR="00400260" w:rsidRPr="00946C2F" w:rsidRDefault="00400260" w:rsidP="008E323B">
            <w:pPr>
              <w:pStyle w:val="ab"/>
              <w:adjustRightInd w:val="0"/>
              <w:jc w:val="left"/>
            </w:pPr>
          </w:p>
        </w:tc>
        <w:tc>
          <w:tcPr>
            <w:tcW w:w="1173" w:type="pct"/>
            <w:vAlign w:val="center"/>
          </w:tcPr>
          <w:p w:rsidR="00400260" w:rsidRPr="00946C2F" w:rsidRDefault="00400260" w:rsidP="008E323B">
            <w:pPr>
              <w:adjustRightInd w:val="0"/>
              <w:snapToGrid w:val="0"/>
              <w:jc w:val="left"/>
              <w:rPr>
                <w:rFonts w:eastAsia="仿宋_GB2312"/>
                <w:szCs w:val="21"/>
              </w:rPr>
            </w:pPr>
          </w:p>
        </w:tc>
        <w:tc>
          <w:tcPr>
            <w:tcW w:w="997" w:type="pct"/>
            <w:vAlign w:val="center"/>
          </w:tcPr>
          <w:p w:rsidR="00400260" w:rsidRPr="00946C2F" w:rsidRDefault="00400260" w:rsidP="008E323B">
            <w:pPr>
              <w:adjustRightInd w:val="0"/>
              <w:snapToGrid w:val="0"/>
              <w:jc w:val="left"/>
              <w:rPr>
                <w:rFonts w:eastAsia="仿宋_GB2312"/>
                <w:szCs w:val="21"/>
              </w:rPr>
            </w:pPr>
          </w:p>
        </w:tc>
      </w:tr>
      <w:tr w:rsidR="00A84F2D" w:rsidRPr="00946C2F" w:rsidTr="00405BB2">
        <w:trPr>
          <w:trHeight w:val="20"/>
          <w:jc w:val="center"/>
        </w:trPr>
        <w:tc>
          <w:tcPr>
            <w:tcW w:w="696" w:type="pct"/>
            <w:vAlign w:val="center"/>
          </w:tcPr>
          <w:p w:rsidR="00400260" w:rsidRPr="00946C2F" w:rsidRDefault="00400260" w:rsidP="008E323B">
            <w:pPr>
              <w:pStyle w:val="ab"/>
              <w:adjustRightInd w:val="0"/>
            </w:pPr>
          </w:p>
        </w:tc>
        <w:tc>
          <w:tcPr>
            <w:tcW w:w="779" w:type="pct"/>
            <w:vAlign w:val="center"/>
          </w:tcPr>
          <w:p w:rsidR="00400260" w:rsidRPr="00946C2F" w:rsidRDefault="00400260" w:rsidP="008E323B">
            <w:pPr>
              <w:pStyle w:val="ab"/>
              <w:adjustRightInd w:val="0"/>
            </w:pPr>
          </w:p>
        </w:tc>
        <w:tc>
          <w:tcPr>
            <w:tcW w:w="1354" w:type="pct"/>
            <w:vAlign w:val="center"/>
          </w:tcPr>
          <w:p w:rsidR="00400260" w:rsidRPr="00946C2F" w:rsidRDefault="00400260" w:rsidP="008E323B">
            <w:pPr>
              <w:pStyle w:val="ab"/>
              <w:adjustRightInd w:val="0"/>
              <w:jc w:val="left"/>
            </w:pPr>
          </w:p>
        </w:tc>
        <w:tc>
          <w:tcPr>
            <w:tcW w:w="1173" w:type="pct"/>
            <w:vAlign w:val="center"/>
          </w:tcPr>
          <w:p w:rsidR="00400260" w:rsidRPr="00946C2F" w:rsidRDefault="00400260" w:rsidP="008E323B">
            <w:pPr>
              <w:adjustRightInd w:val="0"/>
              <w:snapToGrid w:val="0"/>
              <w:jc w:val="left"/>
              <w:rPr>
                <w:rFonts w:eastAsia="仿宋_GB2312"/>
                <w:szCs w:val="21"/>
              </w:rPr>
            </w:pPr>
          </w:p>
        </w:tc>
        <w:tc>
          <w:tcPr>
            <w:tcW w:w="997" w:type="pct"/>
            <w:vAlign w:val="center"/>
          </w:tcPr>
          <w:p w:rsidR="00400260" w:rsidRPr="00946C2F" w:rsidRDefault="00400260" w:rsidP="008E323B">
            <w:pPr>
              <w:adjustRightInd w:val="0"/>
              <w:snapToGrid w:val="0"/>
              <w:jc w:val="left"/>
              <w:rPr>
                <w:rFonts w:eastAsia="仿宋_GB2312"/>
                <w:szCs w:val="21"/>
              </w:rPr>
            </w:pPr>
          </w:p>
        </w:tc>
      </w:tr>
      <w:tr w:rsidR="00A84F2D" w:rsidRPr="00946C2F" w:rsidTr="00405BB2">
        <w:trPr>
          <w:trHeight w:val="20"/>
          <w:jc w:val="center"/>
        </w:trPr>
        <w:tc>
          <w:tcPr>
            <w:tcW w:w="696" w:type="pct"/>
            <w:vAlign w:val="center"/>
          </w:tcPr>
          <w:p w:rsidR="00400260" w:rsidRPr="00946C2F" w:rsidRDefault="00400260" w:rsidP="008E323B">
            <w:pPr>
              <w:pStyle w:val="ab"/>
              <w:adjustRightInd w:val="0"/>
              <w:rPr>
                <w:spacing w:val="-10"/>
                <w:vertAlign w:val="subscript"/>
              </w:rPr>
            </w:pPr>
          </w:p>
        </w:tc>
        <w:tc>
          <w:tcPr>
            <w:tcW w:w="779" w:type="pct"/>
            <w:vAlign w:val="center"/>
          </w:tcPr>
          <w:p w:rsidR="00400260" w:rsidRPr="00946C2F" w:rsidRDefault="00400260" w:rsidP="008E323B">
            <w:pPr>
              <w:pStyle w:val="ab"/>
              <w:adjustRightInd w:val="0"/>
            </w:pPr>
          </w:p>
        </w:tc>
        <w:tc>
          <w:tcPr>
            <w:tcW w:w="1354" w:type="pct"/>
            <w:vAlign w:val="center"/>
          </w:tcPr>
          <w:p w:rsidR="00400260" w:rsidRPr="00946C2F" w:rsidRDefault="00400260" w:rsidP="008E323B">
            <w:pPr>
              <w:pStyle w:val="ab"/>
              <w:adjustRightInd w:val="0"/>
              <w:jc w:val="left"/>
            </w:pPr>
          </w:p>
        </w:tc>
        <w:tc>
          <w:tcPr>
            <w:tcW w:w="1173" w:type="pct"/>
            <w:vAlign w:val="center"/>
          </w:tcPr>
          <w:p w:rsidR="00400260" w:rsidRPr="00946C2F" w:rsidRDefault="00400260" w:rsidP="008E323B">
            <w:pPr>
              <w:pStyle w:val="ab"/>
              <w:adjustRightInd w:val="0"/>
              <w:jc w:val="left"/>
            </w:pPr>
          </w:p>
        </w:tc>
        <w:tc>
          <w:tcPr>
            <w:tcW w:w="997" w:type="pct"/>
            <w:vAlign w:val="center"/>
          </w:tcPr>
          <w:p w:rsidR="00400260" w:rsidRPr="00946C2F" w:rsidRDefault="00400260" w:rsidP="008E323B">
            <w:pPr>
              <w:adjustRightInd w:val="0"/>
              <w:snapToGrid w:val="0"/>
              <w:jc w:val="left"/>
              <w:rPr>
                <w:rFonts w:eastAsia="仿宋_GB2312"/>
                <w:szCs w:val="21"/>
              </w:rPr>
            </w:pPr>
          </w:p>
        </w:tc>
      </w:tr>
      <w:tr w:rsidR="00A84F2D" w:rsidRPr="00946C2F" w:rsidTr="00405BB2">
        <w:trPr>
          <w:trHeight w:val="20"/>
          <w:jc w:val="center"/>
        </w:trPr>
        <w:tc>
          <w:tcPr>
            <w:tcW w:w="696" w:type="pct"/>
            <w:vAlign w:val="center"/>
          </w:tcPr>
          <w:p w:rsidR="00E43346" w:rsidRPr="00946C2F" w:rsidRDefault="00E43346" w:rsidP="008E323B">
            <w:pPr>
              <w:pStyle w:val="ab"/>
              <w:adjustRightInd w:val="0"/>
            </w:pPr>
          </w:p>
        </w:tc>
        <w:tc>
          <w:tcPr>
            <w:tcW w:w="779" w:type="pct"/>
            <w:vAlign w:val="center"/>
          </w:tcPr>
          <w:p w:rsidR="00E43346" w:rsidRPr="00946C2F" w:rsidRDefault="00E43346" w:rsidP="008E323B">
            <w:pPr>
              <w:pStyle w:val="ab"/>
              <w:adjustRightInd w:val="0"/>
            </w:pPr>
          </w:p>
        </w:tc>
        <w:tc>
          <w:tcPr>
            <w:tcW w:w="1354" w:type="pct"/>
            <w:vAlign w:val="center"/>
          </w:tcPr>
          <w:p w:rsidR="00E43346" w:rsidRPr="00946C2F" w:rsidRDefault="00E43346" w:rsidP="008E323B">
            <w:pPr>
              <w:pStyle w:val="ab"/>
              <w:adjustRightInd w:val="0"/>
              <w:jc w:val="left"/>
            </w:pPr>
          </w:p>
        </w:tc>
        <w:tc>
          <w:tcPr>
            <w:tcW w:w="1173" w:type="pct"/>
            <w:vAlign w:val="center"/>
          </w:tcPr>
          <w:p w:rsidR="00E43346" w:rsidRPr="00946C2F" w:rsidRDefault="00E43346" w:rsidP="00C54EDC">
            <w:pPr>
              <w:adjustRightInd w:val="0"/>
              <w:snapToGrid w:val="0"/>
              <w:jc w:val="left"/>
              <w:rPr>
                <w:rFonts w:eastAsia="仿宋_GB2312"/>
                <w:szCs w:val="21"/>
              </w:rPr>
            </w:pPr>
          </w:p>
        </w:tc>
        <w:tc>
          <w:tcPr>
            <w:tcW w:w="997" w:type="pct"/>
            <w:vAlign w:val="center"/>
          </w:tcPr>
          <w:p w:rsidR="00E43346" w:rsidRPr="00946C2F" w:rsidRDefault="00E43346" w:rsidP="00C54EDC">
            <w:pPr>
              <w:adjustRightInd w:val="0"/>
              <w:snapToGrid w:val="0"/>
              <w:jc w:val="left"/>
              <w:rPr>
                <w:rFonts w:eastAsia="仿宋_GB2312"/>
                <w:szCs w:val="21"/>
              </w:rPr>
            </w:pPr>
          </w:p>
        </w:tc>
      </w:tr>
      <w:tr w:rsidR="00A84F2D" w:rsidRPr="00946C2F" w:rsidTr="00405BB2">
        <w:trPr>
          <w:trHeight w:val="20"/>
          <w:jc w:val="center"/>
        </w:trPr>
        <w:tc>
          <w:tcPr>
            <w:tcW w:w="696" w:type="pct"/>
            <w:vAlign w:val="center"/>
          </w:tcPr>
          <w:p w:rsidR="00400260" w:rsidRPr="00946C2F" w:rsidRDefault="00400260" w:rsidP="008E323B">
            <w:pPr>
              <w:pStyle w:val="ab"/>
              <w:adjustRightInd w:val="0"/>
            </w:pPr>
          </w:p>
        </w:tc>
        <w:tc>
          <w:tcPr>
            <w:tcW w:w="779" w:type="pct"/>
            <w:vAlign w:val="center"/>
          </w:tcPr>
          <w:p w:rsidR="00400260" w:rsidRPr="00946C2F" w:rsidRDefault="00400260" w:rsidP="008E323B">
            <w:pPr>
              <w:pStyle w:val="ab"/>
              <w:adjustRightInd w:val="0"/>
            </w:pPr>
          </w:p>
        </w:tc>
        <w:tc>
          <w:tcPr>
            <w:tcW w:w="1354" w:type="pct"/>
            <w:vAlign w:val="center"/>
          </w:tcPr>
          <w:p w:rsidR="00400260" w:rsidRPr="00946C2F" w:rsidRDefault="00400260" w:rsidP="008E323B">
            <w:pPr>
              <w:pStyle w:val="ab"/>
              <w:adjustRightInd w:val="0"/>
              <w:jc w:val="left"/>
            </w:pPr>
          </w:p>
        </w:tc>
        <w:tc>
          <w:tcPr>
            <w:tcW w:w="1173" w:type="pct"/>
            <w:vAlign w:val="center"/>
          </w:tcPr>
          <w:p w:rsidR="00400260" w:rsidRPr="00946C2F" w:rsidRDefault="00400260" w:rsidP="008E323B">
            <w:pPr>
              <w:pStyle w:val="ab"/>
              <w:adjustRightInd w:val="0"/>
              <w:jc w:val="left"/>
            </w:pPr>
          </w:p>
        </w:tc>
        <w:tc>
          <w:tcPr>
            <w:tcW w:w="997" w:type="pct"/>
            <w:vAlign w:val="center"/>
          </w:tcPr>
          <w:p w:rsidR="00400260" w:rsidRPr="00946C2F" w:rsidRDefault="00400260" w:rsidP="008E323B">
            <w:pPr>
              <w:adjustRightInd w:val="0"/>
              <w:snapToGrid w:val="0"/>
              <w:jc w:val="left"/>
              <w:rPr>
                <w:rFonts w:eastAsia="仿宋_GB2312"/>
                <w:position w:val="1"/>
                <w:szCs w:val="21"/>
              </w:rPr>
            </w:pPr>
          </w:p>
        </w:tc>
      </w:tr>
      <w:tr w:rsidR="00A84F2D" w:rsidRPr="00946C2F" w:rsidTr="00405BB2">
        <w:trPr>
          <w:trHeight w:val="20"/>
          <w:jc w:val="center"/>
        </w:trPr>
        <w:tc>
          <w:tcPr>
            <w:tcW w:w="696" w:type="pct"/>
            <w:vAlign w:val="center"/>
          </w:tcPr>
          <w:p w:rsidR="00400260" w:rsidRPr="00946C2F" w:rsidRDefault="00400260" w:rsidP="008E323B">
            <w:pPr>
              <w:pStyle w:val="ab"/>
              <w:adjustRightInd w:val="0"/>
            </w:pPr>
          </w:p>
        </w:tc>
        <w:tc>
          <w:tcPr>
            <w:tcW w:w="779" w:type="pct"/>
            <w:vAlign w:val="center"/>
          </w:tcPr>
          <w:p w:rsidR="00400260" w:rsidRPr="00946C2F" w:rsidRDefault="00400260" w:rsidP="008E323B">
            <w:pPr>
              <w:pStyle w:val="ab"/>
              <w:adjustRightInd w:val="0"/>
            </w:pPr>
          </w:p>
        </w:tc>
        <w:tc>
          <w:tcPr>
            <w:tcW w:w="1354" w:type="pct"/>
            <w:vAlign w:val="center"/>
          </w:tcPr>
          <w:p w:rsidR="00400260" w:rsidRPr="00946C2F" w:rsidRDefault="00400260" w:rsidP="008E323B">
            <w:pPr>
              <w:pStyle w:val="reader-word-layer"/>
              <w:shd w:val="clear" w:color="auto" w:fill="FCFCFC"/>
            </w:pPr>
          </w:p>
        </w:tc>
        <w:tc>
          <w:tcPr>
            <w:tcW w:w="1173" w:type="pct"/>
            <w:vAlign w:val="center"/>
          </w:tcPr>
          <w:p w:rsidR="00400260" w:rsidRPr="00946C2F" w:rsidRDefault="00400260" w:rsidP="008E323B">
            <w:pPr>
              <w:pStyle w:val="ab"/>
              <w:adjustRightInd w:val="0"/>
              <w:jc w:val="left"/>
            </w:pPr>
          </w:p>
        </w:tc>
        <w:tc>
          <w:tcPr>
            <w:tcW w:w="997" w:type="pct"/>
            <w:vAlign w:val="center"/>
          </w:tcPr>
          <w:p w:rsidR="00400260" w:rsidRPr="00946C2F" w:rsidRDefault="00400260" w:rsidP="008E323B">
            <w:pPr>
              <w:adjustRightInd w:val="0"/>
              <w:snapToGrid w:val="0"/>
              <w:jc w:val="left"/>
              <w:rPr>
                <w:rFonts w:eastAsia="仿宋_GB2312"/>
                <w:position w:val="1"/>
                <w:szCs w:val="21"/>
              </w:rPr>
            </w:pPr>
          </w:p>
        </w:tc>
      </w:tr>
      <w:tr w:rsidR="00400260" w:rsidRPr="00946C2F" w:rsidTr="00405BB2">
        <w:trPr>
          <w:trHeight w:val="20"/>
          <w:jc w:val="center"/>
        </w:trPr>
        <w:tc>
          <w:tcPr>
            <w:tcW w:w="696" w:type="pct"/>
            <w:vAlign w:val="center"/>
          </w:tcPr>
          <w:p w:rsidR="00400260" w:rsidRPr="00946C2F" w:rsidRDefault="00400260" w:rsidP="008E323B">
            <w:pPr>
              <w:pStyle w:val="ab"/>
              <w:adjustRightInd w:val="0"/>
              <w:rPr>
                <w:spacing w:val="-10"/>
                <w:vertAlign w:val="subscript"/>
              </w:rPr>
            </w:pPr>
          </w:p>
        </w:tc>
        <w:tc>
          <w:tcPr>
            <w:tcW w:w="779" w:type="pct"/>
            <w:vAlign w:val="center"/>
          </w:tcPr>
          <w:p w:rsidR="00400260" w:rsidRPr="00946C2F" w:rsidRDefault="00400260" w:rsidP="008E323B">
            <w:pPr>
              <w:pStyle w:val="ab"/>
              <w:adjustRightInd w:val="0"/>
            </w:pPr>
          </w:p>
        </w:tc>
        <w:tc>
          <w:tcPr>
            <w:tcW w:w="1354" w:type="pct"/>
            <w:vAlign w:val="center"/>
          </w:tcPr>
          <w:p w:rsidR="00400260" w:rsidRPr="00946C2F" w:rsidRDefault="00400260" w:rsidP="008E323B">
            <w:pPr>
              <w:pStyle w:val="ab"/>
              <w:adjustRightInd w:val="0"/>
              <w:jc w:val="left"/>
            </w:pPr>
          </w:p>
        </w:tc>
        <w:tc>
          <w:tcPr>
            <w:tcW w:w="1173" w:type="pct"/>
            <w:vAlign w:val="center"/>
          </w:tcPr>
          <w:p w:rsidR="00400260" w:rsidRPr="00946C2F" w:rsidRDefault="00400260" w:rsidP="008E323B">
            <w:pPr>
              <w:pStyle w:val="ab"/>
              <w:adjustRightInd w:val="0"/>
              <w:jc w:val="left"/>
              <w:rPr>
                <w:spacing w:val="7"/>
              </w:rPr>
            </w:pPr>
          </w:p>
        </w:tc>
        <w:tc>
          <w:tcPr>
            <w:tcW w:w="997" w:type="pct"/>
            <w:vAlign w:val="center"/>
          </w:tcPr>
          <w:p w:rsidR="00400260" w:rsidRPr="00946C2F" w:rsidRDefault="00400260" w:rsidP="008E323B">
            <w:pPr>
              <w:adjustRightInd w:val="0"/>
              <w:snapToGrid w:val="0"/>
              <w:jc w:val="left"/>
              <w:rPr>
                <w:rFonts w:eastAsia="仿宋_GB2312"/>
                <w:szCs w:val="21"/>
              </w:rPr>
            </w:pPr>
          </w:p>
        </w:tc>
      </w:tr>
    </w:tbl>
    <w:p w:rsidR="00570FF8" w:rsidRPr="00946C2F" w:rsidRDefault="00570FF8" w:rsidP="00570FF8">
      <w:pPr>
        <w:pStyle w:val="a3"/>
        <w:ind w:firstLine="560"/>
        <w:sectPr w:rsidR="00570FF8" w:rsidRPr="00946C2F" w:rsidSect="00472DA2">
          <w:headerReference w:type="even" r:id="rId66"/>
          <w:headerReference w:type="default" r:id="rId67"/>
          <w:footerReference w:type="even" r:id="rId68"/>
          <w:footerReference w:type="default" r:id="rId69"/>
          <w:pgSz w:w="16838" w:h="11906" w:orient="landscape"/>
          <w:pgMar w:top="1440" w:right="1440" w:bottom="1281" w:left="1440" w:header="851" w:footer="992" w:gutter="0"/>
          <w:cols w:space="425"/>
          <w:docGrid w:type="lines" w:linePitch="312"/>
        </w:sectPr>
      </w:pPr>
    </w:p>
    <w:p w:rsidR="007D67EE" w:rsidRPr="00946C2F" w:rsidRDefault="007D67EE">
      <w:pPr>
        <w:pStyle w:val="20"/>
        <w:spacing w:before="156" w:after="156"/>
      </w:pPr>
      <w:bookmarkStart w:id="91" w:name="_Toc468678398"/>
      <w:bookmarkStart w:id="92" w:name="_Toc404959028"/>
      <w:bookmarkStart w:id="93" w:name="_Toc439262705"/>
      <w:r w:rsidRPr="00946C2F">
        <w:rPr>
          <w:rFonts w:hint="eastAsia"/>
        </w:rPr>
        <w:lastRenderedPageBreak/>
        <w:t>4.7</w:t>
      </w:r>
      <w:r w:rsidRPr="00946C2F">
        <w:rPr>
          <w:rFonts w:hint="eastAsia"/>
        </w:rPr>
        <w:t>生产设备汇总</w:t>
      </w:r>
      <w:bookmarkEnd w:id="91"/>
    </w:p>
    <w:p w:rsidR="007D67EE" w:rsidRPr="00946C2F" w:rsidRDefault="007D67EE" w:rsidP="007D67EE">
      <w:pPr>
        <w:pStyle w:val="a3"/>
        <w:ind w:firstLine="560"/>
      </w:pPr>
      <w:r w:rsidRPr="00946C2F">
        <w:rPr>
          <w:rFonts w:hint="eastAsia"/>
        </w:rPr>
        <w:t>本次改扩建项目设备</w:t>
      </w:r>
      <w:r w:rsidRPr="00946C2F">
        <w:t>汇总</w:t>
      </w:r>
      <w:r w:rsidRPr="00946C2F">
        <w:rPr>
          <w:rFonts w:hint="eastAsia"/>
        </w:rPr>
        <w:t>见</w:t>
      </w:r>
      <w:r w:rsidRPr="00946C2F">
        <w:t>表</w:t>
      </w:r>
      <w:r w:rsidRPr="00946C2F">
        <w:t>4.7.1</w:t>
      </w:r>
      <w:r w:rsidRPr="00946C2F">
        <w:rPr>
          <w:rFonts w:hint="eastAsia"/>
        </w:rPr>
        <w:t>。</w:t>
      </w:r>
    </w:p>
    <w:p w:rsidR="007D67EE" w:rsidRPr="00946C2F" w:rsidRDefault="007D67EE" w:rsidP="007D67EE">
      <w:pPr>
        <w:pStyle w:val="aa"/>
        <w:spacing w:before="62" w:after="62" w:line="240" w:lineRule="auto"/>
      </w:pPr>
      <w:r w:rsidRPr="00946C2F">
        <w:rPr>
          <w:rFonts w:hint="eastAsia"/>
        </w:rPr>
        <w:t>表</w:t>
      </w:r>
      <w:r w:rsidRPr="00946C2F">
        <w:t xml:space="preserve">4.7  </w:t>
      </w:r>
      <w:r w:rsidRPr="00946C2F">
        <w:rPr>
          <w:rFonts w:hint="eastAsia"/>
        </w:rPr>
        <w:t>本次改扩建</w:t>
      </w:r>
      <w:r w:rsidRPr="00946C2F">
        <w:t>项目主要</w:t>
      </w:r>
      <w:r w:rsidRPr="00946C2F">
        <w:rPr>
          <w:rFonts w:hint="eastAsia"/>
        </w:rPr>
        <w:t>生产</w:t>
      </w:r>
      <w:r w:rsidRPr="00946C2F">
        <w:t>设备清单汇总表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62"/>
        <w:gridCol w:w="2355"/>
        <w:gridCol w:w="1938"/>
        <w:gridCol w:w="1662"/>
        <w:gridCol w:w="1054"/>
        <w:gridCol w:w="1514"/>
      </w:tblGrid>
      <w:tr w:rsidR="00946C2F" w:rsidRPr="00946C2F" w:rsidTr="00657BDF">
        <w:trPr>
          <w:trHeight w:val="20"/>
        </w:trPr>
        <w:tc>
          <w:tcPr>
            <w:tcW w:w="360" w:type="pct"/>
            <w:vAlign w:val="center"/>
            <w:hideMark/>
          </w:tcPr>
          <w:p w:rsidR="007D67EE" w:rsidRPr="00946C2F" w:rsidRDefault="007D67EE" w:rsidP="008C5652">
            <w:pPr>
              <w:pStyle w:val="a3"/>
              <w:adjustRightInd w:val="0"/>
              <w:snapToGrid w:val="0"/>
              <w:spacing w:line="240" w:lineRule="auto"/>
              <w:ind w:firstLineChars="0" w:firstLine="0"/>
              <w:jc w:val="center"/>
              <w:rPr>
                <w:b/>
                <w:sz w:val="21"/>
                <w:szCs w:val="21"/>
              </w:rPr>
            </w:pPr>
            <w:r w:rsidRPr="00946C2F">
              <w:rPr>
                <w:b/>
                <w:sz w:val="21"/>
                <w:szCs w:val="21"/>
              </w:rPr>
              <w:t>序号</w:t>
            </w:r>
          </w:p>
        </w:tc>
        <w:tc>
          <w:tcPr>
            <w:tcW w:w="1282" w:type="pct"/>
            <w:vAlign w:val="center"/>
            <w:hideMark/>
          </w:tcPr>
          <w:p w:rsidR="007D67EE" w:rsidRPr="00946C2F" w:rsidRDefault="007D67EE" w:rsidP="008C5652">
            <w:pPr>
              <w:pStyle w:val="a3"/>
              <w:adjustRightInd w:val="0"/>
              <w:snapToGrid w:val="0"/>
              <w:spacing w:line="240" w:lineRule="auto"/>
              <w:ind w:firstLineChars="0" w:firstLine="0"/>
              <w:jc w:val="center"/>
              <w:rPr>
                <w:b/>
                <w:sz w:val="21"/>
                <w:szCs w:val="21"/>
              </w:rPr>
            </w:pPr>
            <w:r w:rsidRPr="00946C2F">
              <w:rPr>
                <w:b/>
                <w:sz w:val="21"/>
                <w:szCs w:val="21"/>
              </w:rPr>
              <w:t>设备名称</w:t>
            </w:r>
          </w:p>
        </w:tc>
        <w:tc>
          <w:tcPr>
            <w:tcW w:w="1055" w:type="pct"/>
            <w:vAlign w:val="center"/>
          </w:tcPr>
          <w:p w:rsidR="007D67EE" w:rsidRPr="00946C2F" w:rsidRDefault="007D67EE" w:rsidP="008C5652">
            <w:pPr>
              <w:pStyle w:val="a3"/>
              <w:adjustRightInd w:val="0"/>
              <w:snapToGrid w:val="0"/>
              <w:spacing w:line="240" w:lineRule="auto"/>
              <w:ind w:firstLineChars="0" w:firstLine="0"/>
              <w:jc w:val="center"/>
              <w:rPr>
                <w:b/>
                <w:sz w:val="21"/>
                <w:szCs w:val="21"/>
              </w:rPr>
            </w:pPr>
            <w:r w:rsidRPr="00946C2F">
              <w:rPr>
                <w:b/>
                <w:sz w:val="21"/>
                <w:szCs w:val="21"/>
              </w:rPr>
              <w:t>设备编号</w:t>
            </w:r>
          </w:p>
        </w:tc>
        <w:tc>
          <w:tcPr>
            <w:tcW w:w="905" w:type="pct"/>
            <w:vAlign w:val="center"/>
            <w:hideMark/>
          </w:tcPr>
          <w:p w:rsidR="007D67EE" w:rsidRPr="00946C2F" w:rsidRDefault="007D67EE" w:rsidP="008C5652">
            <w:pPr>
              <w:pStyle w:val="a3"/>
              <w:adjustRightInd w:val="0"/>
              <w:snapToGrid w:val="0"/>
              <w:spacing w:line="240" w:lineRule="auto"/>
              <w:ind w:firstLineChars="0" w:firstLine="0"/>
              <w:jc w:val="center"/>
              <w:rPr>
                <w:b/>
                <w:sz w:val="21"/>
                <w:szCs w:val="21"/>
              </w:rPr>
            </w:pPr>
            <w:r w:rsidRPr="00946C2F">
              <w:rPr>
                <w:b/>
                <w:sz w:val="21"/>
                <w:szCs w:val="21"/>
              </w:rPr>
              <w:t>规格型号</w:t>
            </w:r>
          </w:p>
        </w:tc>
        <w:tc>
          <w:tcPr>
            <w:tcW w:w="574" w:type="pct"/>
            <w:vAlign w:val="center"/>
            <w:hideMark/>
          </w:tcPr>
          <w:p w:rsidR="007D67EE" w:rsidRPr="00946C2F" w:rsidRDefault="007D67EE" w:rsidP="008C5652">
            <w:pPr>
              <w:pStyle w:val="a3"/>
              <w:adjustRightInd w:val="0"/>
              <w:snapToGrid w:val="0"/>
              <w:spacing w:line="240" w:lineRule="auto"/>
              <w:ind w:firstLineChars="0" w:firstLine="0"/>
              <w:jc w:val="center"/>
              <w:rPr>
                <w:b/>
                <w:sz w:val="21"/>
                <w:szCs w:val="21"/>
              </w:rPr>
            </w:pPr>
            <w:r w:rsidRPr="00946C2F">
              <w:rPr>
                <w:b/>
                <w:sz w:val="21"/>
                <w:szCs w:val="21"/>
              </w:rPr>
              <w:t>数量</w:t>
            </w:r>
          </w:p>
        </w:tc>
        <w:tc>
          <w:tcPr>
            <w:tcW w:w="824" w:type="pct"/>
            <w:vAlign w:val="center"/>
            <w:hideMark/>
          </w:tcPr>
          <w:p w:rsidR="007D67EE" w:rsidRPr="00946C2F" w:rsidRDefault="007D67EE" w:rsidP="008C5652">
            <w:pPr>
              <w:pStyle w:val="a3"/>
              <w:adjustRightInd w:val="0"/>
              <w:snapToGrid w:val="0"/>
              <w:spacing w:line="240" w:lineRule="auto"/>
              <w:ind w:firstLineChars="0" w:firstLine="0"/>
              <w:jc w:val="center"/>
              <w:rPr>
                <w:b/>
                <w:sz w:val="21"/>
                <w:szCs w:val="21"/>
              </w:rPr>
            </w:pPr>
            <w:r w:rsidRPr="00946C2F">
              <w:rPr>
                <w:rFonts w:hint="eastAsia"/>
                <w:b/>
                <w:sz w:val="21"/>
                <w:szCs w:val="21"/>
              </w:rPr>
              <w:t>备注</w:t>
            </w:r>
          </w:p>
        </w:tc>
      </w:tr>
      <w:tr w:rsidR="00946C2F" w:rsidRPr="00946C2F" w:rsidTr="008C5652">
        <w:trPr>
          <w:trHeight w:val="20"/>
        </w:trPr>
        <w:tc>
          <w:tcPr>
            <w:tcW w:w="5000" w:type="pct"/>
            <w:gridSpan w:val="6"/>
            <w:vAlign w:val="center"/>
          </w:tcPr>
          <w:p w:rsidR="007D67EE" w:rsidRPr="00946C2F" w:rsidRDefault="007D67EE" w:rsidP="008C5652">
            <w:pPr>
              <w:pStyle w:val="a3"/>
              <w:adjustRightInd w:val="0"/>
              <w:snapToGrid w:val="0"/>
              <w:spacing w:line="240" w:lineRule="auto"/>
              <w:ind w:firstLineChars="0" w:firstLine="0"/>
              <w:jc w:val="center"/>
              <w:rPr>
                <w:b/>
                <w:sz w:val="21"/>
                <w:szCs w:val="21"/>
              </w:rPr>
            </w:pPr>
            <w:r w:rsidRPr="00946C2F">
              <w:rPr>
                <w:b/>
                <w:sz w:val="21"/>
                <w:szCs w:val="21"/>
              </w:rPr>
              <w:t>84</w:t>
            </w:r>
            <w:r w:rsidRPr="00946C2F">
              <w:rPr>
                <w:b/>
                <w:sz w:val="21"/>
                <w:szCs w:val="21"/>
              </w:rPr>
              <w:t>消毒液生产线主要设备</w:t>
            </w:r>
          </w:p>
        </w:tc>
      </w:tr>
      <w:tr w:rsidR="00946C2F" w:rsidRPr="00946C2F" w:rsidTr="00657BDF">
        <w:trPr>
          <w:trHeight w:val="20"/>
        </w:trPr>
        <w:tc>
          <w:tcPr>
            <w:tcW w:w="360"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1</w:t>
            </w:r>
          </w:p>
        </w:tc>
        <w:tc>
          <w:tcPr>
            <w:tcW w:w="1282"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搅拌釜</w:t>
            </w:r>
          </w:p>
        </w:tc>
        <w:tc>
          <w:tcPr>
            <w:tcW w:w="1055"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ZY692-ZY695</w:t>
            </w:r>
          </w:p>
        </w:tc>
        <w:tc>
          <w:tcPr>
            <w:tcW w:w="905"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5000L</w:t>
            </w:r>
          </w:p>
        </w:tc>
        <w:tc>
          <w:tcPr>
            <w:tcW w:w="57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4</w:t>
            </w:r>
            <w:r w:rsidRPr="00946C2F">
              <w:rPr>
                <w:sz w:val="21"/>
                <w:szCs w:val="21"/>
              </w:rPr>
              <w:t>台</w:t>
            </w:r>
          </w:p>
        </w:tc>
        <w:tc>
          <w:tcPr>
            <w:tcW w:w="82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现有</w:t>
            </w:r>
          </w:p>
        </w:tc>
      </w:tr>
      <w:tr w:rsidR="00946C2F" w:rsidRPr="00946C2F" w:rsidTr="00657BDF">
        <w:trPr>
          <w:trHeight w:val="20"/>
        </w:trPr>
        <w:tc>
          <w:tcPr>
            <w:tcW w:w="360"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2</w:t>
            </w:r>
          </w:p>
        </w:tc>
        <w:tc>
          <w:tcPr>
            <w:tcW w:w="1282"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搅拌釜</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p>
        </w:tc>
        <w:tc>
          <w:tcPr>
            <w:tcW w:w="905"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20T</w:t>
            </w:r>
          </w:p>
        </w:tc>
        <w:tc>
          <w:tcPr>
            <w:tcW w:w="57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台</w:t>
            </w:r>
          </w:p>
        </w:tc>
        <w:tc>
          <w:tcPr>
            <w:tcW w:w="82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现有</w:t>
            </w:r>
          </w:p>
        </w:tc>
      </w:tr>
      <w:tr w:rsidR="00946C2F" w:rsidRPr="00946C2F" w:rsidTr="00657BDF">
        <w:trPr>
          <w:trHeight w:val="20"/>
        </w:trPr>
        <w:tc>
          <w:tcPr>
            <w:tcW w:w="360"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3</w:t>
            </w:r>
          </w:p>
        </w:tc>
        <w:tc>
          <w:tcPr>
            <w:tcW w:w="1282"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液体灌装线</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p>
        </w:tc>
        <w:tc>
          <w:tcPr>
            <w:tcW w:w="905"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YG-1000</w:t>
            </w:r>
          </w:p>
        </w:tc>
        <w:tc>
          <w:tcPr>
            <w:tcW w:w="57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3</w:t>
            </w:r>
            <w:r w:rsidRPr="00946C2F">
              <w:rPr>
                <w:sz w:val="21"/>
                <w:szCs w:val="21"/>
              </w:rPr>
              <w:t>套</w:t>
            </w:r>
          </w:p>
        </w:tc>
        <w:tc>
          <w:tcPr>
            <w:tcW w:w="82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现有</w:t>
            </w:r>
          </w:p>
        </w:tc>
      </w:tr>
      <w:tr w:rsidR="00946C2F" w:rsidRPr="00946C2F" w:rsidTr="00657BDF">
        <w:trPr>
          <w:trHeight w:val="20"/>
        </w:trPr>
        <w:tc>
          <w:tcPr>
            <w:tcW w:w="360"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4</w:t>
            </w:r>
          </w:p>
        </w:tc>
        <w:tc>
          <w:tcPr>
            <w:tcW w:w="1282"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搅拌釜</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K</w:t>
            </w:r>
            <w:r w:rsidRPr="00946C2F">
              <w:rPr>
                <w:sz w:val="21"/>
                <w:szCs w:val="21"/>
              </w:rPr>
              <w:t>-5000</w:t>
            </w:r>
          </w:p>
        </w:tc>
        <w:tc>
          <w:tcPr>
            <w:tcW w:w="90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5000</w:t>
            </w:r>
            <w:r w:rsidRPr="00946C2F">
              <w:rPr>
                <w:sz w:val="21"/>
                <w:szCs w:val="21"/>
              </w:rPr>
              <w:t>L</w:t>
            </w:r>
          </w:p>
        </w:tc>
        <w:tc>
          <w:tcPr>
            <w:tcW w:w="57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8</w:t>
            </w:r>
            <w:r w:rsidRPr="00946C2F">
              <w:rPr>
                <w:rFonts w:hint="eastAsia"/>
                <w:sz w:val="21"/>
                <w:szCs w:val="21"/>
              </w:rPr>
              <w:t>台</w:t>
            </w:r>
          </w:p>
        </w:tc>
        <w:tc>
          <w:tcPr>
            <w:tcW w:w="82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新增</w:t>
            </w:r>
          </w:p>
        </w:tc>
      </w:tr>
      <w:tr w:rsidR="00946C2F" w:rsidRPr="00946C2F" w:rsidTr="00657BDF">
        <w:trPr>
          <w:trHeight w:val="20"/>
        </w:trPr>
        <w:tc>
          <w:tcPr>
            <w:tcW w:w="360"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5</w:t>
            </w:r>
          </w:p>
        </w:tc>
        <w:tc>
          <w:tcPr>
            <w:tcW w:w="1282"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全自动</w:t>
            </w:r>
            <w:r w:rsidRPr="00946C2F">
              <w:rPr>
                <w:sz w:val="21"/>
                <w:szCs w:val="21"/>
              </w:rPr>
              <w:t>直式灌装机</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p>
        </w:tc>
        <w:tc>
          <w:tcPr>
            <w:tcW w:w="90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DE</w:t>
            </w:r>
            <w:r w:rsidRPr="00946C2F">
              <w:rPr>
                <w:sz w:val="21"/>
                <w:szCs w:val="21"/>
              </w:rPr>
              <w:t>-300E</w:t>
            </w:r>
          </w:p>
        </w:tc>
        <w:tc>
          <w:tcPr>
            <w:tcW w:w="57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2</w:t>
            </w:r>
            <w:r w:rsidRPr="00946C2F">
              <w:rPr>
                <w:rFonts w:hint="eastAsia"/>
                <w:sz w:val="21"/>
                <w:szCs w:val="21"/>
              </w:rPr>
              <w:t>台</w:t>
            </w:r>
          </w:p>
        </w:tc>
        <w:tc>
          <w:tcPr>
            <w:tcW w:w="82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新增</w:t>
            </w:r>
          </w:p>
        </w:tc>
      </w:tr>
      <w:tr w:rsidR="00946C2F" w:rsidRPr="00946C2F" w:rsidTr="00657BDF">
        <w:trPr>
          <w:trHeight w:val="20"/>
        </w:trPr>
        <w:tc>
          <w:tcPr>
            <w:tcW w:w="360"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6</w:t>
            </w:r>
          </w:p>
        </w:tc>
        <w:tc>
          <w:tcPr>
            <w:tcW w:w="1282"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瓶机</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p>
        </w:tc>
        <w:tc>
          <w:tcPr>
            <w:tcW w:w="90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HB</w:t>
            </w:r>
            <w:r w:rsidRPr="00946C2F">
              <w:rPr>
                <w:sz w:val="21"/>
                <w:szCs w:val="21"/>
              </w:rPr>
              <w:t>-CT-15</w:t>
            </w:r>
          </w:p>
        </w:tc>
        <w:tc>
          <w:tcPr>
            <w:tcW w:w="57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2</w:t>
            </w:r>
            <w:r w:rsidRPr="00946C2F">
              <w:rPr>
                <w:rFonts w:hint="eastAsia"/>
                <w:sz w:val="21"/>
                <w:szCs w:val="21"/>
              </w:rPr>
              <w:t>台</w:t>
            </w:r>
          </w:p>
        </w:tc>
        <w:tc>
          <w:tcPr>
            <w:tcW w:w="82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新增</w:t>
            </w:r>
          </w:p>
        </w:tc>
      </w:tr>
      <w:tr w:rsidR="00946C2F" w:rsidRPr="00946C2F" w:rsidTr="00657BDF">
        <w:trPr>
          <w:trHeight w:val="20"/>
        </w:trPr>
        <w:tc>
          <w:tcPr>
            <w:tcW w:w="360"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7</w:t>
            </w:r>
          </w:p>
        </w:tc>
        <w:tc>
          <w:tcPr>
            <w:tcW w:w="1282"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填充机</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p>
        </w:tc>
        <w:tc>
          <w:tcPr>
            <w:tcW w:w="90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GFA-1</w:t>
            </w:r>
          </w:p>
        </w:tc>
        <w:tc>
          <w:tcPr>
            <w:tcW w:w="57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2</w:t>
            </w:r>
            <w:r w:rsidRPr="00946C2F">
              <w:rPr>
                <w:rFonts w:hint="eastAsia"/>
                <w:sz w:val="21"/>
                <w:szCs w:val="21"/>
              </w:rPr>
              <w:t>台</w:t>
            </w:r>
          </w:p>
        </w:tc>
        <w:tc>
          <w:tcPr>
            <w:tcW w:w="82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新增</w:t>
            </w:r>
          </w:p>
        </w:tc>
      </w:tr>
      <w:tr w:rsidR="00946C2F" w:rsidRPr="00946C2F" w:rsidTr="00657BDF">
        <w:trPr>
          <w:trHeight w:val="20"/>
        </w:trPr>
        <w:tc>
          <w:tcPr>
            <w:tcW w:w="360"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8</w:t>
            </w:r>
          </w:p>
        </w:tc>
        <w:tc>
          <w:tcPr>
            <w:tcW w:w="1282"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全自动</w:t>
            </w:r>
            <w:r w:rsidRPr="00946C2F">
              <w:rPr>
                <w:sz w:val="21"/>
                <w:szCs w:val="21"/>
              </w:rPr>
              <w:t>落盖旋盖机</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p>
        </w:tc>
        <w:tc>
          <w:tcPr>
            <w:tcW w:w="90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ZCIB</w:t>
            </w:r>
          </w:p>
        </w:tc>
        <w:tc>
          <w:tcPr>
            <w:tcW w:w="57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2</w:t>
            </w:r>
            <w:r w:rsidRPr="00946C2F">
              <w:rPr>
                <w:rFonts w:hint="eastAsia"/>
                <w:sz w:val="21"/>
                <w:szCs w:val="21"/>
              </w:rPr>
              <w:t>台</w:t>
            </w:r>
          </w:p>
        </w:tc>
        <w:tc>
          <w:tcPr>
            <w:tcW w:w="82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新增</w:t>
            </w:r>
          </w:p>
        </w:tc>
      </w:tr>
      <w:tr w:rsidR="00946C2F" w:rsidRPr="00946C2F" w:rsidTr="00657BDF">
        <w:trPr>
          <w:trHeight w:val="20"/>
        </w:trPr>
        <w:tc>
          <w:tcPr>
            <w:tcW w:w="360"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9</w:t>
            </w:r>
          </w:p>
        </w:tc>
        <w:tc>
          <w:tcPr>
            <w:tcW w:w="1282"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灌装</w:t>
            </w:r>
            <w:r w:rsidRPr="00946C2F">
              <w:rPr>
                <w:sz w:val="21"/>
                <w:szCs w:val="21"/>
              </w:rPr>
              <w:t>输送机</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p>
        </w:tc>
        <w:tc>
          <w:tcPr>
            <w:tcW w:w="90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DCDG</w:t>
            </w:r>
            <w:r w:rsidRPr="00946C2F">
              <w:rPr>
                <w:sz w:val="21"/>
                <w:szCs w:val="21"/>
              </w:rPr>
              <w:t>-0.5</w:t>
            </w:r>
          </w:p>
        </w:tc>
        <w:tc>
          <w:tcPr>
            <w:tcW w:w="57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2</w:t>
            </w:r>
            <w:r w:rsidRPr="00946C2F">
              <w:rPr>
                <w:rFonts w:hint="eastAsia"/>
                <w:sz w:val="21"/>
                <w:szCs w:val="21"/>
              </w:rPr>
              <w:t>台</w:t>
            </w:r>
          </w:p>
        </w:tc>
        <w:tc>
          <w:tcPr>
            <w:tcW w:w="82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新增</w:t>
            </w:r>
          </w:p>
        </w:tc>
      </w:tr>
      <w:tr w:rsidR="00946C2F" w:rsidRPr="00946C2F" w:rsidTr="008C5652">
        <w:trPr>
          <w:trHeight w:val="20"/>
        </w:trPr>
        <w:tc>
          <w:tcPr>
            <w:tcW w:w="5000" w:type="pct"/>
            <w:gridSpan w:val="6"/>
            <w:vAlign w:val="center"/>
          </w:tcPr>
          <w:p w:rsidR="007D67EE" w:rsidRPr="00946C2F" w:rsidRDefault="007D67EE" w:rsidP="007D67EE">
            <w:pPr>
              <w:pStyle w:val="a3"/>
              <w:adjustRightInd w:val="0"/>
              <w:snapToGrid w:val="0"/>
              <w:spacing w:line="240" w:lineRule="auto"/>
              <w:ind w:firstLineChars="0" w:firstLine="0"/>
              <w:jc w:val="center"/>
              <w:rPr>
                <w:b/>
                <w:sz w:val="21"/>
                <w:szCs w:val="21"/>
              </w:rPr>
            </w:pPr>
            <w:r w:rsidRPr="00946C2F">
              <w:rPr>
                <w:b/>
                <w:sz w:val="21"/>
                <w:szCs w:val="21"/>
              </w:rPr>
              <w:t>碘伏消毒液生产线主要设备</w:t>
            </w:r>
          </w:p>
        </w:tc>
      </w:tr>
      <w:tr w:rsidR="00946C2F" w:rsidRPr="00946C2F" w:rsidTr="00657BDF">
        <w:trPr>
          <w:trHeight w:val="20"/>
        </w:trPr>
        <w:tc>
          <w:tcPr>
            <w:tcW w:w="360"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1</w:t>
            </w:r>
          </w:p>
        </w:tc>
        <w:tc>
          <w:tcPr>
            <w:tcW w:w="1282"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搅拌釜</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p>
        </w:tc>
        <w:tc>
          <w:tcPr>
            <w:tcW w:w="905"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1000L</w:t>
            </w:r>
          </w:p>
        </w:tc>
        <w:tc>
          <w:tcPr>
            <w:tcW w:w="57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2</w:t>
            </w:r>
            <w:r w:rsidRPr="00946C2F">
              <w:rPr>
                <w:sz w:val="21"/>
                <w:szCs w:val="21"/>
              </w:rPr>
              <w:t>台</w:t>
            </w:r>
          </w:p>
        </w:tc>
        <w:tc>
          <w:tcPr>
            <w:tcW w:w="82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现有</w:t>
            </w:r>
          </w:p>
        </w:tc>
      </w:tr>
      <w:tr w:rsidR="00946C2F" w:rsidRPr="00946C2F" w:rsidTr="00657BDF">
        <w:trPr>
          <w:trHeight w:val="20"/>
        </w:trPr>
        <w:tc>
          <w:tcPr>
            <w:tcW w:w="360"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2</w:t>
            </w:r>
          </w:p>
        </w:tc>
        <w:tc>
          <w:tcPr>
            <w:tcW w:w="1282"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组合式软化器</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p>
        </w:tc>
        <w:tc>
          <w:tcPr>
            <w:tcW w:w="905"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JNR</w:t>
            </w:r>
          </w:p>
        </w:tc>
        <w:tc>
          <w:tcPr>
            <w:tcW w:w="57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套</w:t>
            </w:r>
          </w:p>
        </w:tc>
        <w:tc>
          <w:tcPr>
            <w:tcW w:w="82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现有</w:t>
            </w:r>
          </w:p>
        </w:tc>
      </w:tr>
      <w:tr w:rsidR="00946C2F" w:rsidRPr="00946C2F" w:rsidTr="00657BDF">
        <w:trPr>
          <w:trHeight w:val="20"/>
        </w:trPr>
        <w:tc>
          <w:tcPr>
            <w:tcW w:w="360"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3</w:t>
            </w:r>
          </w:p>
        </w:tc>
        <w:tc>
          <w:tcPr>
            <w:tcW w:w="1282"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升降机</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p>
        </w:tc>
        <w:tc>
          <w:tcPr>
            <w:tcW w:w="905"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SGJ-1-3</w:t>
            </w:r>
          </w:p>
        </w:tc>
        <w:tc>
          <w:tcPr>
            <w:tcW w:w="57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台</w:t>
            </w:r>
          </w:p>
        </w:tc>
        <w:tc>
          <w:tcPr>
            <w:tcW w:w="82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现有</w:t>
            </w:r>
          </w:p>
        </w:tc>
      </w:tr>
      <w:tr w:rsidR="00946C2F" w:rsidRPr="00946C2F" w:rsidTr="00657BDF">
        <w:trPr>
          <w:trHeight w:val="20"/>
        </w:trPr>
        <w:tc>
          <w:tcPr>
            <w:tcW w:w="360"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4</w:t>
            </w:r>
          </w:p>
        </w:tc>
        <w:tc>
          <w:tcPr>
            <w:tcW w:w="1282"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低真空液体灌装线</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COO4</w:t>
            </w:r>
          </w:p>
        </w:tc>
        <w:tc>
          <w:tcPr>
            <w:tcW w:w="905"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DZK-40</w:t>
            </w:r>
          </w:p>
        </w:tc>
        <w:tc>
          <w:tcPr>
            <w:tcW w:w="57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套</w:t>
            </w:r>
          </w:p>
        </w:tc>
        <w:tc>
          <w:tcPr>
            <w:tcW w:w="82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现有</w:t>
            </w:r>
          </w:p>
        </w:tc>
      </w:tr>
      <w:tr w:rsidR="00946C2F" w:rsidRPr="00946C2F" w:rsidTr="00657BDF">
        <w:trPr>
          <w:trHeight w:val="20"/>
        </w:trPr>
        <w:tc>
          <w:tcPr>
            <w:tcW w:w="360"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5</w:t>
            </w:r>
          </w:p>
        </w:tc>
        <w:tc>
          <w:tcPr>
            <w:tcW w:w="1282"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低真空液体灌装线</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304</w:t>
            </w:r>
          </w:p>
        </w:tc>
        <w:tc>
          <w:tcPr>
            <w:tcW w:w="905"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DZK-24</w:t>
            </w:r>
          </w:p>
        </w:tc>
        <w:tc>
          <w:tcPr>
            <w:tcW w:w="57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套</w:t>
            </w:r>
          </w:p>
        </w:tc>
        <w:tc>
          <w:tcPr>
            <w:tcW w:w="82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现有</w:t>
            </w:r>
          </w:p>
        </w:tc>
      </w:tr>
      <w:tr w:rsidR="00946C2F" w:rsidRPr="00946C2F" w:rsidTr="008C5652">
        <w:trPr>
          <w:trHeight w:val="20"/>
        </w:trPr>
        <w:tc>
          <w:tcPr>
            <w:tcW w:w="5000" w:type="pct"/>
            <w:gridSpan w:val="6"/>
            <w:vAlign w:val="center"/>
          </w:tcPr>
          <w:p w:rsidR="007D67EE" w:rsidRPr="00946C2F" w:rsidRDefault="007D67EE" w:rsidP="007D67EE">
            <w:pPr>
              <w:pStyle w:val="a3"/>
              <w:adjustRightInd w:val="0"/>
              <w:snapToGrid w:val="0"/>
              <w:spacing w:line="240" w:lineRule="auto"/>
              <w:ind w:firstLineChars="0" w:firstLine="0"/>
              <w:jc w:val="center"/>
              <w:rPr>
                <w:b/>
                <w:sz w:val="21"/>
                <w:szCs w:val="21"/>
              </w:rPr>
            </w:pPr>
            <w:r w:rsidRPr="00946C2F">
              <w:rPr>
                <w:b/>
                <w:sz w:val="21"/>
                <w:szCs w:val="21"/>
              </w:rPr>
              <w:t>气雾杀虫剂生产线主要设备</w:t>
            </w:r>
          </w:p>
        </w:tc>
      </w:tr>
      <w:tr w:rsidR="00946C2F" w:rsidRPr="00946C2F" w:rsidTr="00657BDF">
        <w:trPr>
          <w:trHeight w:val="20"/>
        </w:trPr>
        <w:tc>
          <w:tcPr>
            <w:tcW w:w="360"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1</w:t>
            </w:r>
          </w:p>
        </w:tc>
        <w:tc>
          <w:tcPr>
            <w:tcW w:w="1282"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搅拌釜</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K20-108</w:t>
            </w:r>
            <w:r w:rsidRPr="00946C2F">
              <w:rPr>
                <w:sz w:val="21"/>
                <w:szCs w:val="21"/>
              </w:rPr>
              <w:t>、</w:t>
            </w:r>
            <w:r w:rsidRPr="00946C2F">
              <w:rPr>
                <w:sz w:val="21"/>
                <w:szCs w:val="21"/>
              </w:rPr>
              <w:t>K20-109</w:t>
            </w:r>
          </w:p>
        </w:tc>
        <w:tc>
          <w:tcPr>
            <w:tcW w:w="905"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2000L</w:t>
            </w:r>
          </w:p>
        </w:tc>
        <w:tc>
          <w:tcPr>
            <w:tcW w:w="57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2</w:t>
            </w:r>
            <w:r w:rsidRPr="00946C2F">
              <w:rPr>
                <w:sz w:val="21"/>
                <w:szCs w:val="21"/>
              </w:rPr>
              <w:t>台</w:t>
            </w:r>
          </w:p>
        </w:tc>
        <w:tc>
          <w:tcPr>
            <w:tcW w:w="82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现有</w:t>
            </w:r>
          </w:p>
        </w:tc>
      </w:tr>
      <w:tr w:rsidR="00946C2F" w:rsidRPr="00946C2F" w:rsidTr="00657BDF">
        <w:trPr>
          <w:trHeight w:val="20"/>
        </w:trPr>
        <w:tc>
          <w:tcPr>
            <w:tcW w:w="360"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2</w:t>
            </w:r>
          </w:p>
        </w:tc>
        <w:tc>
          <w:tcPr>
            <w:tcW w:w="1282"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电脑流量计</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p>
        </w:tc>
        <w:tc>
          <w:tcPr>
            <w:tcW w:w="905"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DK14001</w:t>
            </w:r>
          </w:p>
        </w:tc>
        <w:tc>
          <w:tcPr>
            <w:tcW w:w="57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套</w:t>
            </w:r>
          </w:p>
        </w:tc>
        <w:tc>
          <w:tcPr>
            <w:tcW w:w="82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现有</w:t>
            </w:r>
          </w:p>
        </w:tc>
      </w:tr>
      <w:tr w:rsidR="00946C2F" w:rsidRPr="00946C2F" w:rsidTr="00657BDF">
        <w:trPr>
          <w:trHeight w:val="20"/>
        </w:trPr>
        <w:tc>
          <w:tcPr>
            <w:tcW w:w="360"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3</w:t>
            </w:r>
          </w:p>
        </w:tc>
        <w:tc>
          <w:tcPr>
            <w:tcW w:w="1282"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气雾剂全自动灌装线</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S139/0011</w:t>
            </w:r>
          </w:p>
        </w:tc>
        <w:tc>
          <w:tcPr>
            <w:tcW w:w="905"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QGA-3</w:t>
            </w:r>
          </w:p>
        </w:tc>
        <w:tc>
          <w:tcPr>
            <w:tcW w:w="57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套</w:t>
            </w:r>
          </w:p>
        </w:tc>
        <w:tc>
          <w:tcPr>
            <w:tcW w:w="82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现有</w:t>
            </w:r>
          </w:p>
        </w:tc>
      </w:tr>
      <w:tr w:rsidR="00946C2F" w:rsidRPr="00946C2F" w:rsidTr="00657BDF">
        <w:trPr>
          <w:trHeight w:val="20"/>
        </w:trPr>
        <w:tc>
          <w:tcPr>
            <w:tcW w:w="360"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4</w:t>
            </w:r>
          </w:p>
        </w:tc>
        <w:tc>
          <w:tcPr>
            <w:tcW w:w="1282"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气雾剂全自动灌装线</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234</w:t>
            </w:r>
          </w:p>
        </w:tc>
        <w:tc>
          <w:tcPr>
            <w:tcW w:w="905"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QGA-3</w:t>
            </w:r>
          </w:p>
        </w:tc>
        <w:tc>
          <w:tcPr>
            <w:tcW w:w="57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套</w:t>
            </w:r>
          </w:p>
        </w:tc>
        <w:tc>
          <w:tcPr>
            <w:tcW w:w="82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现有</w:t>
            </w:r>
          </w:p>
        </w:tc>
      </w:tr>
      <w:tr w:rsidR="00946C2F" w:rsidRPr="00946C2F" w:rsidTr="008C5652">
        <w:trPr>
          <w:trHeight w:val="20"/>
        </w:trPr>
        <w:tc>
          <w:tcPr>
            <w:tcW w:w="5000" w:type="pct"/>
            <w:gridSpan w:val="6"/>
            <w:vAlign w:val="center"/>
          </w:tcPr>
          <w:p w:rsidR="007D67EE" w:rsidRPr="00946C2F" w:rsidRDefault="007D67EE" w:rsidP="007D67EE">
            <w:pPr>
              <w:pStyle w:val="a3"/>
              <w:adjustRightInd w:val="0"/>
              <w:snapToGrid w:val="0"/>
              <w:spacing w:line="240" w:lineRule="auto"/>
              <w:ind w:firstLineChars="0" w:firstLine="0"/>
              <w:jc w:val="center"/>
              <w:rPr>
                <w:b/>
                <w:sz w:val="21"/>
                <w:szCs w:val="21"/>
              </w:rPr>
            </w:pPr>
            <w:r w:rsidRPr="00946C2F">
              <w:rPr>
                <w:b/>
                <w:sz w:val="21"/>
                <w:szCs w:val="21"/>
              </w:rPr>
              <w:t>洗洁精生产线主要设备</w:t>
            </w:r>
          </w:p>
        </w:tc>
      </w:tr>
      <w:tr w:rsidR="00946C2F" w:rsidRPr="00946C2F" w:rsidTr="00657BDF">
        <w:trPr>
          <w:trHeight w:val="20"/>
        </w:trPr>
        <w:tc>
          <w:tcPr>
            <w:tcW w:w="360"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1</w:t>
            </w:r>
          </w:p>
        </w:tc>
        <w:tc>
          <w:tcPr>
            <w:tcW w:w="1282"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搅拌釜</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K20-106</w:t>
            </w:r>
            <w:r w:rsidRPr="00946C2F">
              <w:rPr>
                <w:sz w:val="21"/>
                <w:szCs w:val="21"/>
              </w:rPr>
              <w:t>、</w:t>
            </w:r>
            <w:r w:rsidRPr="00946C2F">
              <w:rPr>
                <w:sz w:val="21"/>
                <w:szCs w:val="21"/>
              </w:rPr>
              <w:t>K20-110</w:t>
            </w:r>
          </w:p>
        </w:tc>
        <w:tc>
          <w:tcPr>
            <w:tcW w:w="905"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2000L</w:t>
            </w:r>
          </w:p>
        </w:tc>
        <w:tc>
          <w:tcPr>
            <w:tcW w:w="57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2</w:t>
            </w:r>
            <w:r w:rsidRPr="00946C2F">
              <w:rPr>
                <w:sz w:val="21"/>
                <w:szCs w:val="21"/>
              </w:rPr>
              <w:t>台</w:t>
            </w:r>
          </w:p>
        </w:tc>
        <w:tc>
          <w:tcPr>
            <w:tcW w:w="82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现有</w:t>
            </w:r>
          </w:p>
        </w:tc>
      </w:tr>
      <w:tr w:rsidR="00946C2F" w:rsidRPr="00946C2F" w:rsidTr="00657BDF">
        <w:trPr>
          <w:trHeight w:val="20"/>
        </w:trPr>
        <w:tc>
          <w:tcPr>
            <w:tcW w:w="360"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2</w:t>
            </w:r>
          </w:p>
        </w:tc>
        <w:tc>
          <w:tcPr>
            <w:tcW w:w="1282"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全自动再生软化器</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w:t>
            </w:r>
          </w:p>
        </w:tc>
        <w:tc>
          <w:tcPr>
            <w:tcW w:w="905"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3m</w:t>
            </w:r>
            <w:r w:rsidRPr="00946C2F">
              <w:rPr>
                <w:sz w:val="21"/>
                <w:szCs w:val="21"/>
                <w:vertAlign w:val="superscript"/>
              </w:rPr>
              <w:t>3</w:t>
            </w:r>
            <w:r w:rsidRPr="00946C2F">
              <w:rPr>
                <w:sz w:val="21"/>
                <w:szCs w:val="21"/>
              </w:rPr>
              <w:t>/h</w:t>
            </w:r>
          </w:p>
        </w:tc>
        <w:tc>
          <w:tcPr>
            <w:tcW w:w="57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台</w:t>
            </w:r>
          </w:p>
        </w:tc>
        <w:tc>
          <w:tcPr>
            <w:tcW w:w="82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现有</w:t>
            </w:r>
            <w:r w:rsidRPr="00946C2F">
              <w:rPr>
                <w:rFonts w:hint="eastAsia"/>
                <w:sz w:val="21"/>
                <w:szCs w:val="21"/>
              </w:rPr>
              <w:t>、</w:t>
            </w:r>
            <w:r w:rsidRPr="00946C2F">
              <w:rPr>
                <w:sz w:val="21"/>
                <w:szCs w:val="21"/>
              </w:rPr>
              <w:t>共用</w:t>
            </w:r>
            <w:r w:rsidR="00657BDF">
              <w:rPr>
                <w:rFonts w:hint="eastAsia"/>
                <w:sz w:val="21"/>
                <w:szCs w:val="21"/>
              </w:rPr>
              <w:t>*</w:t>
            </w:r>
          </w:p>
        </w:tc>
      </w:tr>
      <w:tr w:rsidR="00946C2F" w:rsidRPr="00946C2F" w:rsidTr="00657BDF">
        <w:trPr>
          <w:trHeight w:val="20"/>
        </w:trPr>
        <w:tc>
          <w:tcPr>
            <w:tcW w:w="360"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3</w:t>
            </w:r>
          </w:p>
        </w:tc>
        <w:tc>
          <w:tcPr>
            <w:tcW w:w="1282"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灌装拧盖一体式灌装线</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w:t>
            </w:r>
          </w:p>
        </w:tc>
        <w:tc>
          <w:tcPr>
            <w:tcW w:w="905"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IDEL</w:t>
            </w:r>
          </w:p>
        </w:tc>
        <w:tc>
          <w:tcPr>
            <w:tcW w:w="57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1</w:t>
            </w:r>
            <w:r w:rsidRPr="00946C2F">
              <w:rPr>
                <w:sz w:val="21"/>
                <w:szCs w:val="21"/>
              </w:rPr>
              <w:t>套</w:t>
            </w:r>
          </w:p>
        </w:tc>
        <w:tc>
          <w:tcPr>
            <w:tcW w:w="82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现有</w:t>
            </w:r>
            <w:r w:rsidRPr="00946C2F">
              <w:rPr>
                <w:rFonts w:hint="eastAsia"/>
                <w:sz w:val="21"/>
                <w:szCs w:val="21"/>
              </w:rPr>
              <w:t>、</w:t>
            </w:r>
            <w:r w:rsidRPr="00946C2F">
              <w:rPr>
                <w:sz w:val="21"/>
                <w:szCs w:val="21"/>
              </w:rPr>
              <w:t>共用</w:t>
            </w:r>
          </w:p>
        </w:tc>
      </w:tr>
      <w:tr w:rsidR="00946C2F" w:rsidRPr="00946C2F" w:rsidTr="00657BDF">
        <w:trPr>
          <w:trHeight w:val="20"/>
        </w:trPr>
        <w:tc>
          <w:tcPr>
            <w:tcW w:w="360"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4</w:t>
            </w:r>
          </w:p>
        </w:tc>
        <w:tc>
          <w:tcPr>
            <w:tcW w:w="1282"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直列式全自动灌装线</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20003012</w:t>
            </w:r>
          </w:p>
        </w:tc>
        <w:tc>
          <w:tcPr>
            <w:tcW w:w="905"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CB60-8</w:t>
            </w:r>
            <w:r w:rsidRPr="00946C2F">
              <w:rPr>
                <w:sz w:val="21"/>
                <w:szCs w:val="21"/>
              </w:rPr>
              <w:t>型</w:t>
            </w:r>
          </w:p>
        </w:tc>
        <w:tc>
          <w:tcPr>
            <w:tcW w:w="57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套</w:t>
            </w:r>
          </w:p>
        </w:tc>
        <w:tc>
          <w:tcPr>
            <w:tcW w:w="82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现有</w:t>
            </w:r>
            <w:r w:rsidRPr="00946C2F">
              <w:rPr>
                <w:rFonts w:hint="eastAsia"/>
                <w:sz w:val="21"/>
                <w:szCs w:val="21"/>
              </w:rPr>
              <w:t>、</w:t>
            </w:r>
            <w:r w:rsidRPr="00946C2F">
              <w:rPr>
                <w:sz w:val="21"/>
                <w:szCs w:val="21"/>
              </w:rPr>
              <w:t>共用</w:t>
            </w:r>
          </w:p>
        </w:tc>
      </w:tr>
      <w:tr w:rsidR="00946C2F" w:rsidRPr="00946C2F" w:rsidTr="007D67EE">
        <w:trPr>
          <w:trHeight w:val="70"/>
        </w:trPr>
        <w:tc>
          <w:tcPr>
            <w:tcW w:w="5000" w:type="pct"/>
            <w:gridSpan w:val="6"/>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b/>
                <w:sz w:val="21"/>
                <w:szCs w:val="21"/>
              </w:rPr>
              <w:t>洗涤剂</w:t>
            </w:r>
            <w:r w:rsidRPr="00946C2F">
              <w:rPr>
                <w:b/>
                <w:sz w:val="21"/>
                <w:szCs w:val="21"/>
              </w:rPr>
              <w:t>生产线主要设备</w:t>
            </w:r>
          </w:p>
        </w:tc>
      </w:tr>
      <w:tr w:rsidR="00946C2F" w:rsidRPr="00946C2F" w:rsidTr="00657BDF">
        <w:trPr>
          <w:trHeight w:val="20"/>
        </w:trPr>
        <w:tc>
          <w:tcPr>
            <w:tcW w:w="360"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1</w:t>
            </w:r>
          </w:p>
        </w:tc>
        <w:tc>
          <w:tcPr>
            <w:tcW w:w="1282"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搅拌釜</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w:t>
            </w:r>
          </w:p>
        </w:tc>
        <w:tc>
          <w:tcPr>
            <w:tcW w:w="90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2000L</w:t>
            </w:r>
          </w:p>
        </w:tc>
        <w:tc>
          <w:tcPr>
            <w:tcW w:w="57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台</w:t>
            </w:r>
          </w:p>
        </w:tc>
        <w:tc>
          <w:tcPr>
            <w:tcW w:w="82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现有</w:t>
            </w:r>
          </w:p>
        </w:tc>
      </w:tr>
      <w:tr w:rsidR="00946C2F" w:rsidRPr="00946C2F" w:rsidTr="00657BDF">
        <w:trPr>
          <w:trHeight w:val="20"/>
        </w:trPr>
        <w:tc>
          <w:tcPr>
            <w:tcW w:w="360"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2</w:t>
            </w:r>
          </w:p>
        </w:tc>
        <w:tc>
          <w:tcPr>
            <w:tcW w:w="1282"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全自动再生软化器</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w:t>
            </w:r>
          </w:p>
        </w:tc>
        <w:tc>
          <w:tcPr>
            <w:tcW w:w="90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3m</w:t>
            </w:r>
            <w:r w:rsidRPr="00946C2F">
              <w:rPr>
                <w:sz w:val="21"/>
                <w:szCs w:val="21"/>
                <w:vertAlign w:val="superscript"/>
              </w:rPr>
              <w:t>3</w:t>
            </w:r>
            <w:r w:rsidRPr="00946C2F">
              <w:rPr>
                <w:sz w:val="21"/>
                <w:szCs w:val="21"/>
              </w:rPr>
              <w:t>/h</w:t>
            </w:r>
          </w:p>
        </w:tc>
        <w:tc>
          <w:tcPr>
            <w:tcW w:w="57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台</w:t>
            </w:r>
          </w:p>
        </w:tc>
        <w:tc>
          <w:tcPr>
            <w:tcW w:w="82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现有</w:t>
            </w:r>
            <w:r w:rsidRPr="00946C2F">
              <w:rPr>
                <w:rFonts w:hint="eastAsia"/>
                <w:sz w:val="21"/>
                <w:szCs w:val="21"/>
              </w:rPr>
              <w:t>、</w:t>
            </w:r>
            <w:r w:rsidRPr="00946C2F">
              <w:rPr>
                <w:sz w:val="21"/>
                <w:szCs w:val="21"/>
              </w:rPr>
              <w:t>共用</w:t>
            </w:r>
            <w:r w:rsidR="00657BDF">
              <w:rPr>
                <w:rFonts w:hint="eastAsia"/>
                <w:sz w:val="21"/>
                <w:szCs w:val="21"/>
              </w:rPr>
              <w:t>*</w:t>
            </w:r>
          </w:p>
        </w:tc>
      </w:tr>
      <w:tr w:rsidR="00946C2F" w:rsidRPr="00946C2F" w:rsidTr="00657BDF">
        <w:trPr>
          <w:trHeight w:val="20"/>
        </w:trPr>
        <w:tc>
          <w:tcPr>
            <w:tcW w:w="360"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3</w:t>
            </w:r>
          </w:p>
        </w:tc>
        <w:tc>
          <w:tcPr>
            <w:tcW w:w="1282"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灌装拧盖一体式灌装线</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w:t>
            </w:r>
          </w:p>
        </w:tc>
        <w:tc>
          <w:tcPr>
            <w:tcW w:w="90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IDEL</w:t>
            </w:r>
          </w:p>
        </w:tc>
        <w:tc>
          <w:tcPr>
            <w:tcW w:w="57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1</w:t>
            </w:r>
            <w:r w:rsidRPr="00946C2F">
              <w:rPr>
                <w:sz w:val="21"/>
                <w:szCs w:val="21"/>
              </w:rPr>
              <w:t>套</w:t>
            </w:r>
          </w:p>
        </w:tc>
        <w:tc>
          <w:tcPr>
            <w:tcW w:w="82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现有</w:t>
            </w:r>
            <w:r w:rsidRPr="00946C2F">
              <w:rPr>
                <w:rFonts w:hint="eastAsia"/>
                <w:sz w:val="21"/>
                <w:szCs w:val="21"/>
              </w:rPr>
              <w:t>、</w:t>
            </w:r>
            <w:r w:rsidRPr="00946C2F">
              <w:rPr>
                <w:sz w:val="21"/>
                <w:szCs w:val="21"/>
              </w:rPr>
              <w:t>共用</w:t>
            </w:r>
          </w:p>
        </w:tc>
      </w:tr>
      <w:tr w:rsidR="00946C2F" w:rsidRPr="00946C2F" w:rsidTr="00657BDF">
        <w:trPr>
          <w:trHeight w:val="20"/>
        </w:trPr>
        <w:tc>
          <w:tcPr>
            <w:tcW w:w="360"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4</w:t>
            </w:r>
          </w:p>
        </w:tc>
        <w:tc>
          <w:tcPr>
            <w:tcW w:w="1282"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直列式全自动灌装线</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20003012</w:t>
            </w:r>
          </w:p>
        </w:tc>
        <w:tc>
          <w:tcPr>
            <w:tcW w:w="90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CB60-8</w:t>
            </w:r>
            <w:r w:rsidRPr="00946C2F">
              <w:rPr>
                <w:sz w:val="21"/>
                <w:szCs w:val="21"/>
              </w:rPr>
              <w:t>型</w:t>
            </w:r>
          </w:p>
        </w:tc>
        <w:tc>
          <w:tcPr>
            <w:tcW w:w="57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套</w:t>
            </w:r>
          </w:p>
        </w:tc>
        <w:tc>
          <w:tcPr>
            <w:tcW w:w="82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现有</w:t>
            </w:r>
            <w:r w:rsidRPr="00946C2F">
              <w:rPr>
                <w:rFonts w:hint="eastAsia"/>
                <w:sz w:val="21"/>
                <w:szCs w:val="21"/>
              </w:rPr>
              <w:t>、</w:t>
            </w:r>
            <w:r w:rsidRPr="00946C2F">
              <w:rPr>
                <w:sz w:val="21"/>
                <w:szCs w:val="21"/>
              </w:rPr>
              <w:t>共用</w:t>
            </w:r>
          </w:p>
        </w:tc>
      </w:tr>
      <w:tr w:rsidR="00946C2F" w:rsidRPr="00946C2F" w:rsidTr="007D67EE">
        <w:trPr>
          <w:trHeight w:val="20"/>
        </w:trPr>
        <w:tc>
          <w:tcPr>
            <w:tcW w:w="5000" w:type="pct"/>
            <w:gridSpan w:val="6"/>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b/>
                <w:sz w:val="21"/>
                <w:szCs w:val="21"/>
              </w:rPr>
              <w:t>洗手液</w:t>
            </w:r>
            <w:r w:rsidRPr="00946C2F">
              <w:rPr>
                <w:b/>
                <w:sz w:val="21"/>
                <w:szCs w:val="21"/>
              </w:rPr>
              <w:t>生产线主要设备</w:t>
            </w:r>
          </w:p>
        </w:tc>
      </w:tr>
      <w:tr w:rsidR="00946C2F" w:rsidRPr="00946C2F" w:rsidTr="00657BDF">
        <w:trPr>
          <w:trHeight w:val="20"/>
        </w:trPr>
        <w:tc>
          <w:tcPr>
            <w:tcW w:w="360"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1</w:t>
            </w:r>
          </w:p>
        </w:tc>
        <w:tc>
          <w:tcPr>
            <w:tcW w:w="1282"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搅拌釜</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K10-100</w:t>
            </w:r>
          </w:p>
        </w:tc>
        <w:tc>
          <w:tcPr>
            <w:tcW w:w="90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1000L</w:t>
            </w:r>
          </w:p>
        </w:tc>
        <w:tc>
          <w:tcPr>
            <w:tcW w:w="57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台</w:t>
            </w:r>
          </w:p>
        </w:tc>
        <w:tc>
          <w:tcPr>
            <w:tcW w:w="82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现有</w:t>
            </w:r>
          </w:p>
        </w:tc>
      </w:tr>
      <w:tr w:rsidR="00946C2F" w:rsidRPr="00946C2F" w:rsidTr="00657BDF">
        <w:trPr>
          <w:trHeight w:val="20"/>
        </w:trPr>
        <w:tc>
          <w:tcPr>
            <w:tcW w:w="360"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2</w:t>
            </w:r>
          </w:p>
        </w:tc>
        <w:tc>
          <w:tcPr>
            <w:tcW w:w="1282"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全自动再生软化器</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w:t>
            </w:r>
          </w:p>
        </w:tc>
        <w:tc>
          <w:tcPr>
            <w:tcW w:w="90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3m</w:t>
            </w:r>
            <w:r w:rsidRPr="00946C2F">
              <w:rPr>
                <w:sz w:val="21"/>
                <w:szCs w:val="21"/>
                <w:vertAlign w:val="superscript"/>
              </w:rPr>
              <w:t>3</w:t>
            </w:r>
            <w:r w:rsidRPr="00946C2F">
              <w:rPr>
                <w:sz w:val="21"/>
                <w:szCs w:val="21"/>
              </w:rPr>
              <w:t>/h</w:t>
            </w:r>
          </w:p>
        </w:tc>
        <w:tc>
          <w:tcPr>
            <w:tcW w:w="57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台</w:t>
            </w:r>
          </w:p>
        </w:tc>
        <w:tc>
          <w:tcPr>
            <w:tcW w:w="82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现有</w:t>
            </w:r>
            <w:r w:rsidRPr="00946C2F">
              <w:rPr>
                <w:rFonts w:hint="eastAsia"/>
                <w:sz w:val="21"/>
                <w:szCs w:val="21"/>
              </w:rPr>
              <w:t>、</w:t>
            </w:r>
            <w:r w:rsidRPr="00946C2F">
              <w:rPr>
                <w:sz w:val="21"/>
                <w:szCs w:val="21"/>
              </w:rPr>
              <w:t>共用</w:t>
            </w:r>
            <w:r w:rsidR="00657BDF">
              <w:rPr>
                <w:rFonts w:hint="eastAsia"/>
                <w:sz w:val="21"/>
                <w:szCs w:val="21"/>
              </w:rPr>
              <w:t>*</w:t>
            </w:r>
          </w:p>
        </w:tc>
      </w:tr>
      <w:tr w:rsidR="00946C2F" w:rsidRPr="00946C2F" w:rsidTr="00657BDF">
        <w:trPr>
          <w:trHeight w:val="20"/>
        </w:trPr>
        <w:tc>
          <w:tcPr>
            <w:tcW w:w="360"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3</w:t>
            </w:r>
          </w:p>
        </w:tc>
        <w:tc>
          <w:tcPr>
            <w:tcW w:w="1282"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灌装拧盖一体式灌装线</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w:t>
            </w:r>
          </w:p>
        </w:tc>
        <w:tc>
          <w:tcPr>
            <w:tcW w:w="90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IDEL</w:t>
            </w:r>
          </w:p>
        </w:tc>
        <w:tc>
          <w:tcPr>
            <w:tcW w:w="57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1</w:t>
            </w:r>
            <w:r w:rsidRPr="00946C2F">
              <w:rPr>
                <w:sz w:val="21"/>
                <w:szCs w:val="21"/>
              </w:rPr>
              <w:t>套</w:t>
            </w:r>
          </w:p>
        </w:tc>
        <w:tc>
          <w:tcPr>
            <w:tcW w:w="82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现有</w:t>
            </w:r>
            <w:r w:rsidRPr="00946C2F">
              <w:rPr>
                <w:rFonts w:hint="eastAsia"/>
                <w:sz w:val="21"/>
                <w:szCs w:val="21"/>
              </w:rPr>
              <w:t>、</w:t>
            </w:r>
            <w:r w:rsidRPr="00946C2F">
              <w:rPr>
                <w:sz w:val="21"/>
                <w:szCs w:val="21"/>
              </w:rPr>
              <w:t>共用</w:t>
            </w:r>
          </w:p>
        </w:tc>
      </w:tr>
      <w:tr w:rsidR="00946C2F" w:rsidRPr="00946C2F" w:rsidTr="00657BDF">
        <w:trPr>
          <w:trHeight w:val="20"/>
        </w:trPr>
        <w:tc>
          <w:tcPr>
            <w:tcW w:w="360"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4</w:t>
            </w:r>
          </w:p>
        </w:tc>
        <w:tc>
          <w:tcPr>
            <w:tcW w:w="1282"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直列式全自动灌装线</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20003012</w:t>
            </w:r>
          </w:p>
        </w:tc>
        <w:tc>
          <w:tcPr>
            <w:tcW w:w="90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CB60-8</w:t>
            </w:r>
            <w:r w:rsidRPr="00946C2F">
              <w:rPr>
                <w:sz w:val="21"/>
                <w:szCs w:val="21"/>
              </w:rPr>
              <w:t>型</w:t>
            </w:r>
          </w:p>
        </w:tc>
        <w:tc>
          <w:tcPr>
            <w:tcW w:w="57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套</w:t>
            </w:r>
          </w:p>
        </w:tc>
        <w:tc>
          <w:tcPr>
            <w:tcW w:w="82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现有</w:t>
            </w:r>
            <w:r w:rsidRPr="00946C2F">
              <w:rPr>
                <w:rFonts w:hint="eastAsia"/>
                <w:sz w:val="21"/>
                <w:szCs w:val="21"/>
              </w:rPr>
              <w:t>、</w:t>
            </w:r>
            <w:r w:rsidRPr="00946C2F">
              <w:rPr>
                <w:sz w:val="21"/>
                <w:szCs w:val="21"/>
              </w:rPr>
              <w:t>共用</w:t>
            </w:r>
          </w:p>
        </w:tc>
      </w:tr>
      <w:tr w:rsidR="00946C2F" w:rsidRPr="00946C2F" w:rsidTr="007D67EE">
        <w:trPr>
          <w:trHeight w:val="20"/>
        </w:trPr>
        <w:tc>
          <w:tcPr>
            <w:tcW w:w="5000" w:type="pct"/>
            <w:gridSpan w:val="6"/>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b/>
                <w:sz w:val="21"/>
                <w:szCs w:val="21"/>
              </w:rPr>
              <w:t>衣领净</w:t>
            </w:r>
            <w:r w:rsidRPr="00946C2F">
              <w:rPr>
                <w:b/>
                <w:sz w:val="21"/>
                <w:szCs w:val="21"/>
              </w:rPr>
              <w:t>生产线主要设备</w:t>
            </w:r>
          </w:p>
        </w:tc>
      </w:tr>
      <w:tr w:rsidR="00946C2F" w:rsidRPr="00946C2F" w:rsidTr="00657BDF">
        <w:trPr>
          <w:trHeight w:val="20"/>
        </w:trPr>
        <w:tc>
          <w:tcPr>
            <w:tcW w:w="360"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1</w:t>
            </w:r>
          </w:p>
        </w:tc>
        <w:tc>
          <w:tcPr>
            <w:tcW w:w="1282"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真空搅拌釜</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w:t>
            </w:r>
          </w:p>
        </w:tc>
        <w:tc>
          <w:tcPr>
            <w:tcW w:w="90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1000L</w:t>
            </w:r>
          </w:p>
        </w:tc>
        <w:tc>
          <w:tcPr>
            <w:tcW w:w="57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台</w:t>
            </w:r>
          </w:p>
        </w:tc>
        <w:tc>
          <w:tcPr>
            <w:tcW w:w="82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现有</w:t>
            </w:r>
          </w:p>
        </w:tc>
      </w:tr>
      <w:tr w:rsidR="00946C2F" w:rsidRPr="00946C2F" w:rsidTr="00657BDF">
        <w:trPr>
          <w:trHeight w:val="20"/>
        </w:trPr>
        <w:tc>
          <w:tcPr>
            <w:tcW w:w="360"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2</w:t>
            </w:r>
          </w:p>
        </w:tc>
        <w:tc>
          <w:tcPr>
            <w:tcW w:w="1282"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全自动再生软化器</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w:t>
            </w:r>
          </w:p>
        </w:tc>
        <w:tc>
          <w:tcPr>
            <w:tcW w:w="90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3m</w:t>
            </w:r>
            <w:r w:rsidRPr="00946C2F">
              <w:rPr>
                <w:sz w:val="21"/>
                <w:szCs w:val="21"/>
                <w:vertAlign w:val="superscript"/>
              </w:rPr>
              <w:t>3</w:t>
            </w:r>
            <w:r w:rsidRPr="00946C2F">
              <w:rPr>
                <w:sz w:val="21"/>
                <w:szCs w:val="21"/>
              </w:rPr>
              <w:t>/h</w:t>
            </w:r>
          </w:p>
        </w:tc>
        <w:tc>
          <w:tcPr>
            <w:tcW w:w="57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台</w:t>
            </w:r>
          </w:p>
        </w:tc>
        <w:tc>
          <w:tcPr>
            <w:tcW w:w="82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现有</w:t>
            </w:r>
            <w:r w:rsidRPr="00946C2F">
              <w:rPr>
                <w:rFonts w:hint="eastAsia"/>
                <w:sz w:val="21"/>
                <w:szCs w:val="21"/>
              </w:rPr>
              <w:t>、</w:t>
            </w:r>
            <w:r w:rsidRPr="00946C2F">
              <w:rPr>
                <w:sz w:val="21"/>
                <w:szCs w:val="21"/>
              </w:rPr>
              <w:t>共用</w:t>
            </w:r>
            <w:r w:rsidR="00657BDF">
              <w:rPr>
                <w:rFonts w:hint="eastAsia"/>
                <w:sz w:val="21"/>
                <w:szCs w:val="21"/>
              </w:rPr>
              <w:t>*</w:t>
            </w:r>
          </w:p>
        </w:tc>
      </w:tr>
      <w:tr w:rsidR="00946C2F" w:rsidRPr="00946C2F" w:rsidTr="00657BDF">
        <w:trPr>
          <w:trHeight w:val="20"/>
        </w:trPr>
        <w:tc>
          <w:tcPr>
            <w:tcW w:w="360"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3</w:t>
            </w:r>
          </w:p>
        </w:tc>
        <w:tc>
          <w:tcPr>
            <w:tcW w:w="1282"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灌装拧盖一体式灌装线</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w:t>
            </w:r>
          </w:p>
        </w:tc>
        <w:tc>
          <w:tcPr>
            <w:tcW w:w="90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IDEL</w:t>
            </w:r>
          </w:p>
        </w:tc>
        <w:tc>
          <w:tcPr>
            <w:tcW w:w="57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1</w:t>
            </w:r>
            <w:r w:rsidRPr="00946C2F">
              <w:rPr>
                <w:sz w:val="21"/>
                <w:szCs w:val="21"/>
              </w:rPr>
              <w:t>套</w:t>
            </w:r>
          </w:p>
        </w:tc>
        <w:tc>
          <w:tcPr>
            <w:tcW w:w="82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现有</w:t>
            </w:r>
            <w:r w:rsidRPr="00946C2F">
              <w:rPr>
                <w:rFonts w:hint="eastAsia"/>
                <w:sz w:val="21"/>
                <w:szCs w:val="21"/>
              </w:rPr>
              <w:t>、</w:t>
            </w:r>
            <w:r w:rsidRPr="00946C2F">
              <w:rPr>
                <w:sz w:val="21"/>
                <w:szCs w:val="21"/>
              </w:rPr>
              <w:t>共用</w:t>
            </w:r>
          </w:p>
        </w:tc>
      </w:tr>
      <w:tr w:rsidR="00946C2F" w:rsidRPr="00946C2F" w:rsidTr="00657BDF">
        <w:trPr>
          <w:trHeight w:val="20"/>
        </w:trPr>
        <w:tc>
          <w:tcPr>
            <w:tcW w:w="360"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4</w:t>
            </w:r>
          </w:p>
        </w:tc>
        <w:tc>
          <w:tcPr>
            <w:tcW w:w="1282"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直列式全自动灌装线</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20003012</w:t>
            </w:r>
          </w:p>
        </w:tc>
        <w:tc>
          <w:tcPr>
            <w:tcW w:w="90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CB60-8</w:t>
            </w:r>
            <w:r w:rsidRPr="00946C2F">
              <w:rPr>
                <w:sz w:val="21"/>
                <w:szCs w:val="21"/>
              </w:rPr>
              <w:t>型</w:t>
            </w:r>
          </w:p>
        </w:tc>
        <w:tc>
          <w:tcPr>
            <w:tcW w:w="57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套</w:t>
            </w:r>
          </w:p>
        </w:tc>
        <w:tc>
          <w:tcPr>
            <w:tcW w:w="82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现有</w:t>
            </w:r>
            <w:r w:rsidRPr="00946C2F">
              <w:rPr>
                <w:rFonts w:hint="eastAsia"/>
                <w:sz w:val="21"/>
                <w:szCs w:val="21"/>
              </w:rPr>
              <w:t>、</w:t>
            </w:r>
            <w:r w:rsidRPr="00946C2F">
              <w:rPr>
                <w:sz w:val="21"/>
                <w:szCs w:val="21"/>
              </w:rPr>
              <w:t>共用</w:t>
            </w:r>
          </w:p>
        </w:tc>
      </w:tr>
      <w:tr w:rsidR="00946C2F" w:rsidRPr="00946C2F" w:rsidTr="007D67EE">
        <w:trPr>
          <w:trHeight w:val="20"/>
        </w:trPr>
        <w:tc>
          <w:tcPr>
            <w:tcW w:w="5000" w:type="pct"/>
            <w:gridSpan w:val="6"/>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b/>
                <w:sz w:val="21"/>
                <w:szCs w:val="21"/>
              </w:rPr>
              <w:t>油烟净</w:t>
            </w:r>
            <w:r w:rsidRPr="00946C2F">
              <w:rPr>
                <w:b/>
                <w:sz w:val="21"/>
                <w:szCs w:val="21"/>
              </w:rPr>
              <w:t>生产线主要设备</w:t>
            </w:r>
          </w:p>
        </w:tc>
      </w:tr>
      <w:tr w:rsidR="00946C2F" w:rsidRPr="00946C2F" w:rsidTr="00657BDF">
        <w:trPr>
          <w:trHeight w:val="20"/>
        </w:trPr>
        <w:tc>
          <w:tcPr>
            <w:tcW w:w="360"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lastRenderedPageBreak/>
              <w:t>1</w:t>
            </w:r>
          </w:p>
        </w:tc>
        <w:tc>
          <w:tcPr>
            <w:tcW w:w="1282"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真空搅拌釜</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w:t>
            </w:r>
          </w:p>
        </w:tc>
        <w:tc>
          <w:tcPr>
            <w:tcW w:w="90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1000L</w:t>
            </w:r>
          </w:p>
        </w:tc>
        <w:tc>
          <w:tcPr>
            <w:tcW w:w="57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2</w:t>
            </w:r>
            <w:r w:rsidRPr="00946C2F">
              <w:rPr>
                <w:sz w:val="21"/>
                <w:szCs w:val="21"/>
              </w:rPr>
              <w:t>台</w:t>
            </w:r>
          </w:p>
        </w:tc>
        <w:tc>
          <w:tcPr>
            <w:tcW w:w="82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现有</w:t>
            </w:r>
          </w:p>
        </w:tc>
      </w:tr>
      <w:tr w:rsidR="00946C2F" w:rsidRPr="00946C2F" w:rsidTr="00657BDF">
        <w:trPr>
          <w:trHeight w:val="20"/>
        </w:trPr>
        <w:tc>
          <w:tcPr>
            <w:tcW w:w="360"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2</w:t>
            </w:r>
          </w:p>
        </w:tc>
        <w:tc>
          <w:tcPr>
            <w:tcW w:w="1282"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全自动再生软化器</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p>
        </w:tc>
        <w:tc>
          <w:tcPr>
            <w:tcW w:w="90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3m</w:t>
            </w:r>
            <w:r w:rsidRPr="00946C2F">
              <w:rPr>
                <w:sz w:val="21"/>
                <w:szCs w:val="21"/>
                <w:vertAlign w:val="superscript"/>
              </w:rPr>
              <w:t>3</w:t>
            </w:r>
            <w:r w:rsidRPr="00946C2F">
              <w:rPr>
                <w:sz w:val="21"/>
                <w:szCs w:val="21"/>
              </w:rPr>
              <w:t>/h</w:t>
            </w:r>
          </w:p>
        </w:tc>
        <w:tc>
          <w:tcPr>
            <w:tcW w:w="57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台</w:t>
            </w:r>
          </w:p>
        </w:tc>
        <w:tc>
          <w:tcPr>
            <w:tcW w:w="82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现有</w:t>
            </w:r>
            <w:r w:rsidRPr="00946C2F">
              <w:rPr>
                <w:rFonts w:hint="eastAsia"/>
                <w:sz w:val="21"/>
                <w:szCs w:val="21"/>
              </w:rPr>
              <w:t>、</w:t>
            </w:r>
            <w:r w:rsidRPr="00946C2F">
              <w:rPr>
                <w:sz w:val="21"/>
                <w:szCs w:val="21"/>
              </w:rPr>
              <w:t>共用</w:t>
            </w:r>
            <w:r w:rsidR="00657BDF">
              <w:rPr>
                <w:rFonts w:hint="eastAsia"/>
                <w:sz w:val="21"/>
                <w:szCs w:val="21"/>
              </w:rPr>
              <w:t>*</w:t>
            </w:r>
          </w:p>
        </w:tc>
      </w:tr>
      <w:tr w:rsidR="00946C2F" w:rsidRPr="00946C2F" w:rsidTr="00657BDF">
        <w:trPr>
          <w:trHeight w:val="20"/>
        </w:trPr>
        <w:tc>
          <w:tcPr>
            <w:tcW w:w="360"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3</w:t>
            </w:r>
          </w:p>
        </w:tc>
        <w:tc>
          <w:tcPr>
            <w:tcW w:w="1282"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灌装拧盖一体式灌装线</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p>
        </w:tc>
        <w:tc>
          <w:tcPr>
            <w:tcW w:w="90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IDEL</w:t>
            </w:r>
          </w:p>
        </w:tc>
        <w:tc>
          <w:tcPr>
            <w:tcW w:w="57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1</w:t>
            </w:r>
            <w:r w:rsidRPr="00946C2F">
              <w:rPr>
                <w:sz w:val="21"/>
                <w:szCs w:val="21"/>
              </w:rPr>
              <w:t>套</w:t>
            </w:r>
          </w:p>
        </w:tc>
        <w:tc>
          <w:tcPr>
            <w:tcW w:w="82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现有</w:t>
            </w:r>
            <w:r w:rsidRPr="00946C2F">
              <w:rPr>
                <w:rFonts w:hint="eastAsia"/>
                <w:sz w:val="21"/>
                <w:szCs w:val="21"/>
              </w:rPr>
              <w:t>、</w:t>
            </w:r>
            <w:r w:rsidRPr="00946C2F">
              <w:rPr>
                <w:sz w:val="21"/>
                <w:szCs w:val="21"/>
              </w:rPr>
              <w:t>共用</w:t>
            </w:r>
          </w:p>
        </w:tc>
      </w:tr>
      <w:tr w:rsidR="00946C2F" w:rsidRPr="00946C2F" w:rsidTr="00657BDF">
        <w:trPr>
          <w:trHeight w:val="20"/>
        </w:trPr>
        <w:tc>
          <w:tcPr>
            <w:tcW w:w="360"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rFonts w:hint="eastAsia"/>
                <w:sz w:val="21"/>
                <w:szCs w:val="21"/>
              </w:rPr>
              <w:t>4</w:t>
            </w:r>
          </w:p>
        </w:tc>
        <w:tc>
          <w:tcPr>
            <w:tcW w:w="1282"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直列式全自动灌装线</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20003012</w:t>
            </w:r>
          </w:p>
        </w:tc>
        <w:tc>
          <w:tcPr>
            <w:tcW w:w="90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CB60-8</w:t>
            </w:r>
            <w:r w:rsidRPr="00946C2F">
              <w:rPr>
                <w:sz w:val="21"/>
                <w:szCs w:val="21"/>
              </w:rPr>
              <w:t>型</w:t>
            </w:r>
          </w:p>
        </w:tc>
        <w:tc>
          <w:tcPr>
            <w:tcW w:w="57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套</w:t>
            </w:r>
          </w:p>
        </w:tc>
        <w:tc>
          <w:tcPr>
            <w:tcW w:w="824"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现有</w:t>
            </w:r>
            <w:r w:rsidRPr="00946C2F">
              <w:rPr>
                <w:rFonts w:hint="eastAsia"/>
                <w:sz w:val="21"/>
                <w:szCs w:val="21"/>
              </w:rPr>
              <w:t>、</w:t>
            </w:r>
            <w:r w:rsidRPr="00946C2F">
              <w:rPr>
                <w:sz w:val="21"/>
                <w:szCs w:val="21"/>
              </w:rPr>
              <w:t>共用</w:t>
            </w:r>
          </w:p>
        </w:tc>
      </w:tr>
      <w:tr w:rsidR="00946C2F" w:rsidRPr="00946C2F" w:rsidTr="008C5652">
        <w:trPr>
          <w:trHeight w:val="20"/>
        </w:trPr>
        <w:tc>
          <w:tcPr>
            <w:tcW w:w="5000" w:type="pct"/>
            <w:gridSpan w:val="6"/>
            <w:vAlign w:val="center"/>
          </w:tcPr>
          <w:p w:rsidR="007D67EE" w:rsidRPr="00946C2F" w:rsidRDefault="007D67EE" w:rsidP="007D67EE">
            <w:pPr>
              <w:pStyle w:val="a3"/>
              <w:adjustRightInd w:val="0"/>
              <w:snapToGrid w:val="0"/>
              <w:spacing w:line="240" w:lineRule="auto"/>
              <w:ind w:firstLineChars="0" w:firstLine="0"/>
              <w:jc w:val="center"/>
              <w:rPr>
                <w:b/>
                <w:sz w:val="21"/>
                <w:szCs w:val="21"/>
              </w:rPr>
            </w:pPr>
            <w:r w:rsidRPr="00946C2F">
              <w:rPr>
                <w:b/>
                <w:sz w:val="21"/>
                <w:szCs w:val="21"/>
              </w:rPr>
              <w:t>洁厕灵生产线主要设备</w:t>
            </w:r>
          </w:p>
        </w:tc>
      </w:tr>
      <w:tr w:rsidR="00946C2F" w:rsidRPr="00946C2F" w:rsidTr="00657BDF">
        <w:trPr>
          <w:trHeight w:val="20"/>
        </w:trPr>
        <w:tc>
          <w:tcPr>
            <w:tcW w:w="360"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1</w:t>
            </w:r>
          </w:p>
        </w:tc>
        <w:tc>
          <w:tcPr>
            <w:tcW w:w="1282"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搅拌釜</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p>
        </w:tc>
        <w:tc>
          <w:tcPr>
            <w:tcW w:w="905"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2000L</w:t>
            </w:r>
          </w:p>
        </w:tc>
        <w:tc>
          <w:tcPr>
            <w:tcW w:w="57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2</w:t>
            </w:r>
            <w:r w:rsidRPr="00946C2F">
              <w:rPr>
                <w:sz w:val="21"/>
                <w:szCs w:val="21"/>
              </w:rPr>
              <w:t>台</w:t>
            </w:r>
          </w:p>
        </w:tc>
        <w:tc>
          <w:tcPr>
            <w:tcW w:w="82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使用</w:t>
            </w:r>
          </w:p>
        </w:tc>
      </w:tr>
      <w:tr w:rsidR="00946C2F" w:rsidRPr="00946C2F" w:rsidTr="00657BDF">
        <w:trPr>
          <w:trHeight w:val="20"/>
        </w:trPr>
        <w:tc>
          <w:tcPr>
            <w:tcW w:w="360"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2</w:t>
            </w:r>
          </w:p>
        </w:tc>
        <w:tc>
          <w:tcPr>
            <w:tcW w:w="1282"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全自动液体灌装线</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p>
        </w:tc>
        <w:tc>
          <w:tcPr>
            <w:tcW w:w="905"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SWJD08-1000</w:t>
            </w:r>
          </w:p>
        </w:tc>
        <w:tc>
          <w:tcPr>
            <w:tcW w:w="57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1</w:t>
            </w:r>
            <w:r w:rsidRPr="00946C2F">
              <w:rPr>
                <w:sz w:val="21"/>
                <w:szCs w:val="21"/>
              </w:rPr>
              <w:t>套</w:t>
            </w:r>
          </w:p>
        </w:tc>
        <w:tc>
          <w:tcPr>
            <w:tcW w:w="824" w:type="pct"/>
            <w:vAlign w:val="center"/>
            <w:hideMark/>
          </w:tcPr>
          <w:p w:rsidR="007D67EE" w:rsidRPr="00946C2F" w:rsidRDefault="007D67EE" w:rsidP="00657BDF">
            <w:pPr>
              <w:pStyle w:val="a3"/>
              <w:adjustRightInd w:val="0"/>
              <w:snapToGrid w:val="0"/>
              <w:spacing w:line="240" w:lineRule="auto"/>
              <w:ind w:firstLineChars="0" w:firstLine="0"/>
              <w:jc w:val="center"/>
              <w:rPr>
                <w:sz w:val="21"/>
                <w:szCs w:val="21"/>
              </w:rPr>
            </w:pPr>
            <w:r w:rsidRPr="00946C2F">
              <w:rPr>
                <w:sz w:val="21"/>
                <w:szCs w:val="21"/>
              </w:rPr>
              <w:t>停用</w:t>
            </w:r>
          </w:p>
        </w:tc>
      </w:tr>
      <w:tr w:rsidR="00946C2F" w:rsidRPr="00946C2F" w:rsidTr="008C5652">
        <w:trPr>
          <w:trHeight w:val="20"/>
        </w:trPr>
        <w:tc>
          <w:tcPr>
            <w:tcW w:w="5000" w:type="pct"/>
            <w:gridSpan w:val="6"/>
            <w:vAlign w:val="center"/>
          </w:tcPr>
          <w:p w:rsidR="007D67EE" w:rsidRPr="00946C2F" w:rsidRDefault="007D67EE" w:rsidP="007D67EE">
            <w:pPr>
              <w:pStyle w:val="a3"/>
              <w:adjustRightInd w:val="0"/>
              <w:snapToGrid w:val="0"/>
              <w:spacing w:line="240" w:lineRule="auto"/>
              <w:ind w:firstLineChars="0" w:firstLine="0"/>
              <w:jc w:val="center"/>
              <w:rPr>
                <w:b/>
                <w:sz w:val="21"/>
                <w:szCs w:val="21"/>
              </w:rPr>
            </w:pPr>
            <w:r w:rsidRPr="00946C2F">
              <w:rPr>
                <w:b/>
                <w:sz w:val="21"/>
                <w:szCs w:val="21"/>
              </w:rPr>
              <w:t>空气净生产线主要设备</w:t>
            </w:r>
          </w:p>
        </w:tc>
      </w:tr>
      <w:tr w:rsidR="00946C2F" w:rsidRPr="00946C2F" w:rsidTr="00657BDF">
        <w:trPr>
          <w:trHeight w:val="20"/>
        </w:trPr>
        <w:tc>
          <w:tcPr>
            <w:tcW w:w="360"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1</w:t>
            </w:r>
          </w:p>
        </w:tc>
        <w:tc>
          <w:tcPr>
            <w:tcW w:w="1282"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气雾剂半自动灌装线</w:t>
            </w:r>
          </w:p>
        </w:tc>
        <w:tc>
          <w:tcPr>
            <w:tcW w:w="1055" w:type="pct"/>
            <w:vAlign w:val="center"/>
          </w:tcPr>
          <w:p w:rsidR="007D67EE" w:rsidRPr="00946C2F" w:rsidRDefault="007D67EE" w:rsidP="007D67EE">
            <w:pPr>
              <w:pStyle w:val="a3"/>
              <w:adjustRightInd w:val="0"/>
              <w:snapToGrid w:val="0"/>
              <w:spacing w:line="240" w:lineRule="auto"/>
              <w:ind w:firstLineChars="0" w:firstLine="0"/>
              <w:jc w:val="center"/>
              <w:rPr>
                <w:sz w:val="21"/>
                <w:szCs w:val="21"/>
              </w:rPr>
            </w:pPr>
          </w:p>
        </w:tc>
        <w:tc>
          <w:tcPr>
            <w:tcW w:w="905"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QWJ-T</w:t>
            </w:r>
          </w:p>
        </w:tc>
        <w:tc>
          <w:tcPr>
            <w:tcW w:w="574" w:type="pct"/>
            <w:vAlign w:val="center"/>
            <w:hideMark/>
          </w:tcPr>
          <w:p w:rsidR="007D67EE" w:rsidRPr="00946C2F" w:rsidRDefault="007D67EE" w:rsidP="007D67EE">
            <w:pPr>
              <w:pStyle w:val="a3"/>
              <w:adjustRightInd w:val="0"/>
              <w:snapToGrid w:val="0"/>
              <w:spacing w:line="240" w:lineRule="auto"/>
              <w:ind w:firstLineChars="0" w:firstLine="0"/>
              <w:jc w:val="center"/>
              <w:rPr>
                <w:sz w:val="21"/>
                <w:szCs w:val="21"/>
              </w:rPr>
            </w:pPr>
            <w:r w:rsidRPr="00946C2F">
              <w:rPr>
                <w:sz w:val="21"/>
                <w:szCs w:val="21"/>
              </w:rPr>
              <w:t>2</w:t>
            </w:r>
            <w:r w:rsidRPr="00946C2F">
              <w:rPr>
                <w:sz w:val="21"/>
                <w:szCs w:val="21"/>
              </w:rPr>
              <w:t>套</w:t>
            </w:r>
          </w:p>
        </w:tc>
        <w:tc>
          <w:tcPr>
            <w:tcW w:w="824" w:type="pct"/>
            <w:vAlign w:val="center"/>
            <w:hideMark/>
          </w:tcPr>
          <w:p w:rsidR="007D67EE" w:rsidRPr="00946C2F" w:rsidRDefault="00657BDF" w:rsidP="007D67EE">
            <w:pPr>
              <w:pStyle w:val="a3"/>
              <w:adjustRightInd w:val="0"/>
              <w:snapToGrid w:val="0"/>
              <w:spacing w:line="240" w:lineRule="auto"/>
              <w:ind w:firstLineChars="0" w:firstLine="0"/>
              <w:jc w:val="center"/>
              <w:rPr>
                <w:sz w:val="21"/>
                <w:szCs w:val="21"/>
              </w:rPr>
            </w:pPr>
            <w:r w:rsidRPr="00946C2F">
              <w:rPr>
                <w:sz w:val="21"/>
                <w:szCs w:val="21"/>
              </w:rPr>
              <w:t>现有</w:t>
            </w:r>
          </w:p>
        </w:tc>
      </w:tr>
    </w:tbl>
    <w:p w:rsidR="00657BDF" w:rsidRPr="00657BDF" w:rsidRDefault="00657BDF" w:rsidP="00657BDF">
      <w:pPr>
        <w:pStyle w:val="a3"/>
        <w:spacing w:line="240" w:lineRule="auto"/>
        <w:ind w:firstLineChars="0" w:firstLine="0"/>
        <w:rPr>
          <w:sz w:val="18"/>
          <w:szCs w:val="18"/>
        </w:rPr>
      </w:pPr>
      <w:bookmarkStart w:id="94" w:name="_Toc468678399"/>
      <w:r w:rsidRPr="00657BDF">
        <w:rPr>
          <w:sz w:val="18"/>
          <w:szCs w:val="18"/>
        </w:rPr>
        <w:t>注</w:t>
      </w:r>
      <w:r w:rsidRPr="00657BDF">
        <w:rPr>
          <w:rFonts w:hint="eastAsia"/>
          <w:sz w:val="18"/>
          <w:szCs w:val="18"/>
        </w:rPr>
        <w:t>：</w:t>
      </w:r>
      <w:r w:rsidRPr="00657BDF">
        <w:rPr>
          <w:sz w:val="18"/>
          <w:szCs w:val="18"/>
        </w:rPr>
        <w:t>共用设备为洗洁精</w:t>
      </w:r>
      <w:r w:rsidRPr="00657BDF">
        <w:rPr>
          <w:rFonts w:hint="eastAsia"/>
          <w:sz w:val="18"/>
          <w:szCs w:val="18"/>
        </w:rPr>
        <w:t>、</w:t>
      </w:r>
      <w:r w:rsidRPr="00657BDF">
        <w:rPr>
          <w:sz w:val="18"/>
          <w:szCs w:val="18"/>
        </w:rPr>
        <w:t>洗涤液</w:t>
      </w:r>
      <w:r w:rsidRPr="00657BDF">
        <w:rPr>
          <w:rFonts w:hint="eastAsia"/>
          <w:sz w:val="18"/>
          <w:szCs w:val="18"/>
        </w:rPr>
        <w:t>、</w:t>
      </w:r>
      <w:r w:rsidRPr="00657BDF">
        <w:rPr>
          <w:sz w:val="18"/>
          <w:szCs w:val="18"/>
        </w:rPr>
        <w:t>洗手液</w:t>
      </w:r>
      <w:r w:rsidRPr="00657BDF">
        <w:rPr>
          <w:rFonts w:hint="eastAsia"/>
          <w:sz w:val="18"/>
          <w:szCs w:val="18"/>
        </w:rPr>
        <w:t>、</w:t>
      </w:r>
      <w:r w:rsidRPr="00657BDF">
        <w:rPr>
          <w:sz w:val="18"/>
          <w:szCs w:val="18"/>
        </w:rPr>
        <w:t>衣领净</w:t>
      </w:r>
      <w:r w:rsidRPr="00657BDF">
        <w:rPr>
          <w:rFonts w:hint="eastAsia"/>
          <w:sz w:val="18"/>
          <w:szCs w:val="18"/>
        </w:rPr>
        <w:t>、</w:t>
      </w:r>
      <w:r w:rsidRPr="00657BDF">
        <w:rPr>
          <w:sz w:val="18"/>
          <w:szCs w:val="18"/>
        </w:rPr>
        <w:t>油烟净共用</w:t>
      </w:r>
      <w:r w:rsidRPr="00657BDF">
        <w:rPr>
          <w:rFonts w:hint="eastAsia"/>
          <w:sz w:val="18"/>
          <w:szCs w:val="18"/>
        </w:rPr>
        <w:t>。</w:t>
      </w:r>
    </w:p>
    <w:p w:rsidR="00570FF8" w:rsidRPr="00946C2F" w:rsidRDefault="00570FF8" w:rsidP="00570FF8">
      <w:pPr>
        <w:pStyle w:val="20"/>
        <w:spacing w:before="156" w:after="156"/>
      </w:pPr>
      <w:r w:rsidRPr="00946C2F">
        <w:t>4.</w:t>
      </w:r>
      <w:r w:rsidR="007D67EE" w:rsidRPr="00946C2F">
        <w:t>8</w:t>
      </w:r>
      <w:r w:rsidRPr="00946C2F">
        <w:rPr>
          <w:rFonts w:hint="eastAsia"/>
        </w:rPr>
        <w:t>公用辅助工程</w:t>
      </w:r>
      <w:bookmarkEnd w:id="92"/>
      <w:bookmarkEnd w:id="93"/>
      <w:bookmarkEnd w:id="94"/>
    </w:p>
    <w:p w:rsidR="00C92E93" w:rsidRPr="00946C2F" w:rsidRDefault="00C92E93" w:rsidP="00C92E93">
      <w:pPr>
        <w:pStyle w:val="31"/>
      </w:pPr>
      <w:bookmarkStart w:id="95" w:name="_Toc404959029"/>
      <w:r w:rsidRPr="00946C2F">
        <w:t>4</w:t>
      </w:r>
      <w:r w:rsidRPr="00946C2F">
        <w:rPr>
          <w:rFonts w:hint="eastAsia"/>
        </w:rPr>
        <w:t>.</w:t>
      </w:r>
      <w:r w:rsidR="007D67EE" w:rsidRPr="00946C2F">
        <w:t>8</w:t>
      </w:r>
      <w:r w:rsidRPr="00946C2F">
        <w:rPr>
          <w:rFonts w:hint="eastAsia"/>
        </w:rPr>
        <w:t>.1</w:t>
      </w:r>
      <w:r w:rsidRPr="00946C2F">
        <w:rPr>
          <w:rFonts w:hint="eastAsia"/>
        </w:rPr>
        <w:t>给水</w:t>
      </w:r>
    </w:p>
    <w:p w:rsidR="007B3650" w:rsidRPr="00946C2F" w:rsidRDefault="007942EB" w:rsidP="00FA3810">
      <w:pPr>
        <w:pStyle w:val="a3"/>
        <w:adjustRightInd w:val="0"/>
        <w:snapToGrid w:val="0"/>
        <w:ind w:firstLine="560"/>
      </w:pPr>
      <w:r w:rsidRPr="00946C2F">
        <w:rPr>
          <w:rFonts w:hint="eastAsia"/>
        </w:rPr>
        <w:t>本次改扩建项目</w:t>
      </w:r>
      <w:r w:rsidR="00C92E93" w:rsidRPr="00946C2F">
        <w:rPr>
          <w:rFonts w:hint="eastAsia"/>
        </w:rPr>
        <w:t>用水主要包括以下几部分：</w:t>
      </w:r>
      <w:r w:rsidR="00E3783B" w:rsidRPr="00946C2F">
        <w:rPr>
          <w:rFonts w:hint="eastAsia"/>
        </w:rPr>
        <w:t>生产工艺用水、车间地面冲洗用水</w:t>
      </w:r>
      <w:r w:rsidR="007B3650" w:rsidRPr="00946C2F">
        <w:rPr>
          <w:rFonts w:hint="eastAsia"/>
        </w:rPr>
        <w:t>及生活用水。</w:t>
      </w:r>
    </w:p>
    <w:p w:rsidR="00C92E93" w:rsidRPr="00946C2F" w:rsidRDefault="00C92E93" w:rsidP="00FA3810">
      <w:pPr>
        <w:pStyle w:val="a3"/>
        <w:adjustRightInd w:val="0"/>
        <w:snapToGrid w:val="0"/>
        <w:ind w:firstLine="560"/>
      </w:pPr>
      <w:r w:rsidRPr="00946C2F">
        <w:rPr>
          <w:rFonts w:hint="eastAsia"/>
        </w:rPr>
        <w:t>（</w:t>
      </w:r>
      <w:r w:rsidRPr="00946C2F">
        <w:rPr>
          <w:rFonts w:hint="eastAsia"/>
        </w:rPr>
        <w:t>1</w:t>
      </w:r>
      <w:r w:rsidRPr="00946C2F">
        <w:t>）</w:t>
      </w:r>
      <w:r w:rsidRPr="00946C2F">
        <w:rPr>
          <w:rFonts w:hint="eastAsia"/>
        </w:rPr>
        <w:t>生产</w:t>
      </w:r>
      <w:r w:rsidRPr="00946C2F">
        <w:t>工艺用水</w:t>
      </w:r>
    </w:p>
    <w:p w:rsidR="00FC5A92" w:rsidRPr="00946C2F" w:rsidRDefault="00FC5A92" w:rsidP="00FA3810">
      <w:pPr>
        <w:pStyle w:val="a3"/>
        <w:adjustRightInd w:val="0"/>
        <w:snapToGrid w:val="0"/>
        <w:ind w:firstLine="560"/>
      </w:pPr>
      <w:r w:rsidRPr="00946C2F">
        <w:rPr>
          <w:rFonts w:hint="eastAsia"/>
        </w:rPr>
        <w:t>本项目主要从事清洁卫生用品生产，生产中</w:t>
      </w:r>
      <w:r w:rsidR="00C92E93" w:rsidRPr="00946C2F">
        <w:t>工艺用水</w:t>
      </w:r>
      <w:r w:rsidRPr="00946C2F">
        <w:t>及锅炉制备蒸汽用水均需要使用</w:t>
      </w:r>
      <w:r w:rsidRPr="00946C2F">
        <w:rPr>
          <w:rFonts w:hint="eastAsia"/>
        </w:rPr>
        <w:t>纯水。</w:t>
      </w:r>
    </w:p>
    <w:p w:rsidR="00FC5A92" w:rsidRPr="00946C2F" w:rsidRDefault="00FC5A92" w:rsidP="00FC5A92">
      <w:pPr>
        <w:pStyle w:val="a3"/>
        <w:adjustRightInd w:val="0"/>
        <w:snapToGrid w:val="0"/>
        <w:ind w:firstLine="560"/>
      </w:pPr>
      <w:r w:rsidRPr="00946C2F">
        <w:t>本项目采用二级反渗透制备纯水</w:t>
      </w:r>
      <w:r w:rsidRPr="00946C2F">
        <w:rPr>
          <w:rFonts w:hint="eastAsia"/>
        </w:rPr>
        <w:t>，</w:t>
      </w:r>
      <w:r w:rsidRPr="00946C2F">
        <w:t>具体制备工艺为</w:t>
      </w:r>
      <w:r w:rsidRPr="00946C2F">
        <w:rPr>
          <w:rFonts w:hint="eastAsia"/>
        </w:rPr>
        <w:t>：原水采用自来水通过增压泵增压进入石英砂过滤器，去除水中的杂质，过滤后的水通过高压泵增压进入反渗透系统，将水中的大部分盐分去除，以达到提纯目的。二级反渗透出水电导率一般可以达到标准。</w:t>
      </w:r>
    </w:p>
    <w:p w:rsidR="006A0CCA" w:rsidRPr="00946C2F" w:rsidRDefault="00FC5A92" w:rsidP="006A0CCA">
      <w:pPr>
        <w:pStyle w:val="a3"/>
        <w:ind w:firstLine="560"/>
      </w:pPr>
      <w:r w:rsidRPr="00946C2F">
        <w:rPr>
          <w:rFonts w:hint="eastAsia"/>
        </w:rPr>
        <w:t>纯水制备过程中</w:t>
      </w:r>
      <w:r w:rsidR="00613B4E" w:rsidRPr="00946C2F">
        <w:rPr>
          <w:rFonts w:hint="eastAsia"/>
        </w:rPr>
        <w:t>，制水浓水产生量与纯水产量的比例约为</w:t>
      </w:r>
      <w:r w:rsidR="00613B4E" w:rsidRPr="00946C2F">
        <w:t>3</w:t>
      </w:r>
      <w:r w:rsidR="00613B4E" w:rsidRPr="00946C2F">
        <w:rPr>
          <w:rFonts w:hint="eastAsia"/>
        </w:rPr>
        <w:t>：</w:t>
      </w:r>
      <w:r w:rsidR="00613B4E" w:rsidRPr="00946C2F">
        <w:t>7</w:t>
      </w:r>
      <w:r w:rsidR="00613B4E" w:rsidRPr="00946C2F">
        <w:rPr>
          <w:rFonts w:hint="eastAsia"/>
        </w:rPr>
        <w:t>，制水年耗水量为</w:t>
      </w:r>
      <w:r w:rsidR="005526A8" w:rsidRPr="00946C2F">
        <w:t>29587.759</w:t>
      </w:r>
      <w:r w:rsidR="00613B4E" w:rsidRPr="00946C2F">
        <w:rPr>
          <w:rFonts w:hint="eastAsia"/>
        </w:rPr>
        <w:t>t</w:t>
      </w:r>
      <w:r w:rsidR="00613B4E" w:rsidRPr="00946C2F">
        <w:t>/a</w:t>
      </w:r>
      <w:r w:rsidR="00613B4E" w:rsidRPr="00946C2F">
        <w:rPr>
          <w:rFonts w:hint="eastAsia"/>
        </w:rPr>
        <w:t>，可制得纯水</w:t>
      </w:r>
      <w:r w:rsidR="005526A8" w:rsidRPr="00946C2F">
        <w:t>20711.431</w:t>
      </w:r>
      <w:r w:rsidR="00613B4E" w:rsidRPr="00946C2F">
        <w:rPr>
          <w:rFonts w:hint="eastAsia"/>
        </w:rPr>
        <w:t>t/a</w:t>
      </w:r>
      <w:r w:rsidR="00613B4E" w:rsidRPr="00946C2F">
        <w:rPr>
          <w:rFonts w:hint="eastAsia"/>
        </w:rPr>
        <w:t>，产生浓排水为</w:t>
      </w:r>
      <w:r w:rsidR="005526A8" w:rsidRPr="00946C2F">
        <w:t>8876.328</w:t>
      </w:r>
      <w:r w:rsidR="00613B4E" w:rsidRPr="00946C2F">
        <w:rPr>
          <w:rFonts w:hint="eastAsia"/>
        </w:rPr>
        <w:t>t/a</w:t>
      </w:r>
      <w:r w:rsidR="00613B4E" w:rsidRPr="00946C2F">
        <w:rPr>
          <w:rFonts w:hint="eastAsia"/>
        </w:rPr>
        <w:t>。纯水</w:t>
      </w:r>
      <w:r w:rsidR="00613B4E" w:rsidRPr="00946C2F">
        <w:t>制备浓</w:t>
      </w:r>
      <w:r w:rsidR="00613B4E" w:rsidRPr="00946C2F">
        <w:rPr>
          <w:rFonts w:hint="eastAsia"/>
        </w:rPr>
        <w:t>排</w:t>
      </w:r>
      <w:r w:rsidR="00613B4E" w:rsidRPr="00946C2F">
        <w:t>水</w:t>
      </w:r>
      <w:r w:rsidR="005526A8" w:rsidRPr="00946C2F">
        <w:t>部分回用于车间</w:t>
      </w:r>
      <w:r w:rsidR="00E3783B" w:rsidRPr="00946C2F">
        <w:t>地面</w:t>
      </w:r>
      <w:r w:rsidR="005526A8" w:rsidRPr="00946C2F">
        <w:t>冲洗</w:t>
      </w:r>
      <w:r w:rsidR="005526A8" w:rsidRPr="00946C2F">
        <w:rPr>
          <w:rFonts w:hint="eastAsia"/>
        </w:rPr>
        <w:t>，</w:t>
      </w:r>
      <w:r w:rsidR="005526A8" w:rsidRPr="00946C2F">
        <w:t>剩余部分</w:t>
      </w:r>
      <w:r w:rsidR="00613B4E" w:rsidRPr="00946C2F">
        <w:rPr>
          <w:rFonts w:hint="eastAsia"/>
        </w:rPr>
        <w:t>直视为清下水经雨水管网直接外排。</w:t>
      </w:r>
      <w:r w:rsidR="006A0CCA" w:rsidRPr="00946C2F">
        <w:rPr>
          <w:rFonts w:hint="eastAsia"/>
        </w:rPr>
        <w:t>纯水制备</w:t>
      </w:r>
      <w:r w:rsidR="006A0CCA" w:rsidRPr="00946C2F">
        <w:t>过程中</w:t>
      </w:r>
      <w:r w:rsidRPr="00946C2F">
        <w:t>需定期对设备进行反冲洗</w:t>
      </w:r>
      <w:r w:rsidRPr="00946C2F">
        <w:rPr>
          <w:rFonts w:hint="eastAsia"/>
        </w:rPr>
        <w:t>，反冲洗过程中</w:t>
      </w:r>
      <w:r w:rsidR="006A0CCA" w:rsidRPr="00946C2F">
        <w:t>产生的反冲洗废水</w:t>
      </w:r>
      <w:r w:rsidR="006A0CCA" w:rsidRPr="00946C2F">
        <w:rPr>
          <w:rFonts w:hint="eastAsia"/>
        </w:rPr>
        <w:t>需</w:t>
      </w:r>
      <w:r w:rsidR="006A0CCA" w:rsidRPr="00946C2F">
        <w:t>通过污水管网收集，产生量</w:t>
      </w:r>
      <w:r w:rsidR="006A0CCA" w:rsidRPr="00946C2F">
        <w:rPr>
          <w:rFonts w:hint="eastAsia"/>
        </w:rPr>
        <w:t>约为</w:t>
      </w:r>
      <w:r w:rsidR="006A0CCA" w:rsidRPr="00946C2F">
        <w:rPr>
          <w:rFonts w:hint="eastAsia"/>
        </w:rPr>
        <w:t>40</w:t>
      </w:r>
      <w:r w:rsidR="006A0CCA" w:rsidRPr="00946C2F">
        <w:t>t/a</w:t>
      </w:r>
      <w:r w:rsidR="006A0CCA" w:rsidRPr="00946C2F">
        <w:rPr>
          <w:rFonts w:hint="eastAsia"/>
        </w:rPr>
        <w:t>。</w:t>
      </w:r>
    </w:p>
    <w:p w:rsidR="00C92E93" w:rsidRPr="00946C2F" w:rsidRDefault="00C92E93" w:rsidP="00FA3810">
      <w:pPr>
        <w:pStyle w:val="a3"/>
        <w:adjustRightInd w:val="0"/>
        <w:snapToGrid w:val="0"/>
        <w:ind w:firstLine="560"/>
      </w:pPr>
      <w:r w:rsidRPr="00946C2F">
        <w:rPr>
          <w:rFonts w:hint="eastAsia"/>
        </w:rPr>
        <w:t>（</w:t>
      </w:r>
      <w:r w:rsidR="00FA3810" w:rsidRPr="00946C2F">
        <w:t>2</w:t>
      </w:r>
      <w:r w:rsidRPr="00946C2F">
        <w:t>）</w:t>
      </w:r>
      <w:r w:rsidR="008A6F94" w:rsidRPr="00946C2F">
        <w:t>车间地面</w:t>
      </w:r>
      <w:r w:rsidRPr="00946C2F">
        <w:rPr>
          <w:rFonts w:hint="eastAsia"/>
        </w:rPr>
        <w:t>冲洗</w:t>
      </w:r>
      <w:r w:rsidRPr="00946C2F">
        <w:t>用水</w:t>
      </w:r>
    </w:p>
    <w:p w:rsidR="005178B2" w:rsidRPr="00946C2F" w:rsidRDefault="008A6F94" w:rsidP="005178B2">
      <w:pPr>
        <w:pStyle w:val="aff9"/>
        <w:ind w:firstLine="560"/>
      </w:pPr>
      <w:r w:rsidRPr="00946C2F">
        <w:rPr>
          <w:rFonts w:hint="eastAsia"/>
          <w:szCs w:val="28"/>
        </w:rPr>
        <w:t>本次改扩建项目新增车间</w:t>
      </w:r>
      <w:r w:rsidR="00BD37FD" w:rsidRPr="00946C2F">
        <w:rPr>
          <w:rFonts w:hint="eastAsia"/>
          <w:szCs w:val="28"/>
        </w:rPr>
        <w:t>面积</w:t>
      </w:r>
      <w:r w:rsidR="00BD37FD" w:rsidRPr="00946C2F">
        <w:rPr>
          <w:rFonts w:hint="eastAsia"/>
          <w:szCs w:val="28"/>
        </w:rPr>
        <w:t>6192m</w:t>
      </w:r>
      <w:r w:rsidR="00BD37FD" w:rsidRPr="00946C2F">
        <w:rPr>
          <w:rFonts w:hint="eastAsia"/>
          <w:szCs w:val="28"/>
          <w:vertAlign w:val="superscript"/>
        </w:rPr>
        <w:t>2</w:t>
      </w:r>
      <w:r w:rsidR="00BD37FD" w:rsidRPr="00946C2F">
        <w:rPr>
          <w:rFonts w:hint="eastAsia"/>
          <w:szCs w:val="28"/>
        </w:rPr>
        <w:t>，</w:t>
      </w:r>
      <w:r w:rsidRPr="00946C2F">
        <w:rPr>
          <w:rFonts w:hint="eastAsia"/>
          <w:szCs w:val="28"/>
        </w:rPr>
        <w:t>根据《</w:t>
      </w:r>
      <w:r w:rsidRPr="00946C2F">
        <w:rPr>
          <w:szCs w:val="28"/>
        </w:rPr>
        <w:t>建筑给排水设计规范</w:t>
      </w:r>
      <w:r w:rsidRPr="00946C2F">
        <w:rPr>
          <w:rFonts w:hint="eastAsia"/>
          <w:szCs w:val="28"/>
        </w:rPr>
        <w:t>》（</w:t>
      </w:r>
      <w:r w:rsidRPr="00946C2F">
        <w:rPr>
          <w:szCs w:val="28"/>
        </w:rPr>
        <w:t>GB50015-2009</w:t>
      </w:r>
      <w:r w:rsidRPr="00946C2F">
        <w:rPr>
          <w:szCs w:val="28"/>
        </w:rPr>
        <w:t>）</w:t>
      </w:r>
      <w:r w:rsidRPr="00946C2F">
        <w:rPr>
          <w:rFonts w:hint="eastAsia"/>
          <w:szCs w:val="28"/>
        </w:rPr>
        <w:t>，</w:t>
      </w:r>
      <w:r w:rsidRPr="00946C2F">
        <w:rPr>
          <w:rFonts w:hint="eastAsia"/>
        </w:rPr>
        <w:t>地面冲洗水</w:t>
      </w:r>
      <w:r w:rsidRPr="00946C2F">
        <w:rPr>
          <w:szCs w:val="28"/>
        </w:rPr>
        <w:t>定额</w:t>
      </w:r>
      <w:r w:rsidRPr="00946C2F">
        <w:rPr>
          <w:szCs w:val="28"/>
        </w:rPr>
        <w:t>2</w:t>
      </w:r>
      <w:r w:rsidRPr="00946C2F">
        <w:rPr>
          <w:szCs w:val="28"/>
        </w:rPr>
        <w:t>～</w:t>
      </w:r>
      <w:r w:rsidRPr="00946C2F">
        <w:rPr>
          <w:szCs w:val="28"/>
        </w:rPr>
        <w:t>3L/</w:t>
      </w:r>
      <w:r w:rsidRPr="00946C2F">
        <w:rPr>
          <w:rFonts w:hint="eastAsia"/>
          <w:szCs w:val="28"/>
        </w:rPr>
        <w:t>（</w:t>
      </w:r>
      <w:r w:rsidRPr="00946C2F">
        <w:rPr>
          <w:szCs w:val="28"/>
        </w:rPr>
        <w:t>m</w:t>
      </w:r>
      <w:r w:rsidRPr="00946C2F">
        <w:rPr>
          <w:szCs w:val="28"/>
          <w:vertAlign w:val="superscript"/>
        </w:rPr>
        <w:t>2</w:t>
      </w:r>
      <w:r w:rsidRPr="00946C2F">
        <w:rPr>
          <w:rFonts w:ascii="仿宋_GB2312" w:hint="eastAsia"/>
          <w:szCs w:val="28"/>
        </w:rPr>
        <w:t>·</w:t>
      </w:r>
      <w:r w:rsidRPr="00946C2F">
        <w:rPr>
          <w:rFonts w:hint="eastAsia"/>
          <w:szCs w:val="28"/>
        </w:rPr>
        <w:t>次</w:t>
      </w:r>
      <w:r w:rsidRPr="00946C2F">
        <w:rPr>
          <w:szCs w:val="28"/>
        </w:rPr>
        <w:t>）</w:t>
      </w:r>
      <w:r w:rsidR="00435815" w:rsidRPr="00946C2F">
        <w:rPr>
          <w:rFonts w:hint="eastAsia"/>
          <w:szCs w:val="28"/>
        </w:rPr>
        <w:t>，</w:t>
      </w:r>
      <w:r w:rsidR="005178B2" w:rsidRPr="00946C2F">
        <w:rPr>
          <w:rFonts w:hint="eastAsia"/>
          <w:szCs w:val="28"/>
        </w:rPr>
        <w:t>以每周冲洗一次计，</w:t>
      </w:r>
      <w:r w:rsidR="00FA3810" w:rsidRPr="00946C2F">
        <w:rPr>
          <w:rFonts w:hint="eastAsia"/>
        </w:rPr>
        <w:t>改扩建</w:t>
      </w:r>
      <w:r w:rsidR="00FA3810" w:rsidRPr="00946C2F">
        <w:t>项目新增</w:t>
      </w:r>
      <w:r w:rsidR="00FA3810" w:rsidRPr="00946C2F">
        <w:rPr>
          <w:rFonts w:hint="eastAsia"/>
          <w:szCs w:val="28"/>
        </w:rPr>
        <w:t>车间</w:t>
      </w:r>
      <w:r w:rsidR="00E3783B" w:rsidRPr="00946C2F">
        <w:rPr>
          <w:rFonts w:hint="eastAsia"/>
          <w:szCs w:val="28"/>
        </w:rPr>
        <w:t>地面</w:t>
      </w:r>
      <w:r w:rsidR="00FA3810" w:rsidRPr="00946C2F">
        <w:rPr>
          <w:szCs w:val="28"/>
        </w:rPr>
        <w:t>冲洗用水量约</w:t>
      </w:r>
      <w:r w:rsidR="005178B2" w:rsidRPr="00946C2F">
        <w:rPr>
          <w:szCs w:val="28"/>
        </w:rPr>
        <w:t>530.7</w:t>
      </w:r>
      <w:r w:rsidR="00FA3810" w:rsidRPr="00946C2F">
        <w:rPr>
          <w:szCs w:val="28"/>
        </w:rPr>
        <w:t>t/a</w:t>
      </w:r>
      <w:r w:rsidR="005178B2" w:rsidRPr="00946C2F">
        <w:rPr>
          <w:rFonts w:hint="eastAsia"/>
          <w:szCs w:val="28"/>
        </w:rPr>
        <w:t>，</w:t>
      </w:r>
      <w:r w:rsidR="005178B2" w:rsidRPr="00946C2F">
        <w:t>水源为</w:t>
      </w:r>
      <w:r w:rsidR="005178B2" w:rsidRPr="00946C2F">
        <w:rPr>
          <w:rFonts w:hint="eastAsia"/>
        </w:rPr>
        <w:t>循环冷却水</w:t>
      </w:r>
      <w:r w:rsidR="005178B2" w:rsidRPr="00946C2F">
        <w:t>排水</w:t>
      </w:r>
      <w:r w:rsidR="005178B2" w:rsidRPr="00946C2F">
        <w:rPr>
          <w:rFonts w:hint="eastAsia"/>
        </w:rPr>
        <w:t>。</w:t>
      </w:r>
    </w:p>
    <w:p w:rsidR="00C92E93" w:rsidRPr="00946C2F" w:rsidRDefault="00C92E93" w:rsidP="00FA3810">
      <w:pPr>
        <w:pStyle w:val="a3"/>
        <w:adjustRightInd w:val="0"/>
        <w:snapToGrid w:val="0"/>
        <w:ind w:firstLine="560"/>
      </w:pPr>
      <w:r w:rsidRPr="00946C2F">
        <w:rPr>
          <w:rFonts w:hint="eastAsia"/>
        </w:rPr>
        <w:t>（</w:t>
      </w:r>
      <w:r w:rsidR="00FA3810" w:rsidRPr="00946C2F">
        <w:t>3</w:t>
      </w:r>
      <w:r w:rsidRPr="00946C2F">
        <w:t>）</w:t>
      </w:r>
      <w:r w:rsidRPr="00946C2F">
        <w:rPr>
          <w:rFonts w:hint="eastAsia"/>
        </w:rPr>
        <w:t>生活</w:t>
      </w:r>
      <w:r w:rsidRPr="00946C2F">
        <w:t>用水</w:t>
      </w:r>
    </w:p>
    <w:p w:rsidR="00C92E93" w:rsidRPr="00946C2F" w:rsidRDefault="007942EB" w:rsidP="00FA3810">
      <w:pPr>
        <w:pStyle w:val="a3"/>
        <w:adjustRightInd w:val="0"/>
        <w:snapToGrid w:val="0"/>
        <w:ind w:firstLine="560"/>
      </w:pPr>
      <w:r w:rsidRPr="00946C2F">
        <w:rPr>
          <w:rFonts w:hint="eastAsia"/>
        </w:rPr>
        <w:lastRenderedPageBreak/>
        <w:t>本次改扩建项目</w:t>
      </w:r>
      <w:r w:rsidR="00C92E93" w:rsidRPr="00946C2F">
        <w:rPr>
          <w:rFonts w:hint="eastAsia"/>
        </w:rPr>
        <w:t>生活用水来自</w:t>
      </w:r>
      <w:r w:rsidR="001C28DD" w:rsidRPr="00946C2F">
        <w:rPr>
          <w:rFonts w:hint="eastAsia"/>
        </w:rPr>
        <w:t>金湖县陈桥镇</w:t>
      </w:r>
      <w:r w:rsidR="00C92E93" w:rsidRPr="00946C2F">
        <w:rPr>
          <w:rFonts w:hint="eastAsia"/>
        </w:rPr>
        <w:t>市政供水管网，新增职工</w:t>
      </w:r>
      <w:r w:rsidR="001C28DD" w:rsidRPr="00946C2F">
        <w:rPr>
          <w:rFonts w:hint="eastAsia"/>
        </w:rPr>
        <w:t>60</w:t>
      </w:r>
      <w:r w:rsidR="00C92E93" w:rsidRPr="00946C2F">
        <w:rPr>
          <w:rFonts w:hint="eastAsia"/>
        </w:rPr>
        <w:t>人，参考《江苏省城市生活与公共用水定额》（</w:t>
      </w:r>
      <w:r w:rsidR="00C92E93" w:rsidRPr="00946C2F">
        <w:rPr>
          <w:rFonts w:hint="eastAsia"/>
        </w:rPr>
        <w:t>2012</w:t>
      </w:r>
      <w:r w:rsidR="00C92E93" w:rsidRPr="00946C2F">
        <w:rPr>
          <w:rFonts w:hint="eastAsia"/>
        </w:rPr>
        <w:t>年修订），用水量按</w:t>
      </w:r>
      <w:r w:rsidR="00C92E93" w:rsidRPr="00946C2F">
        <w:t>120</w:t>
      </w:r>
      <w:r w:rsidR="00C92E93" w:rsidRPr="00946C2F">
        <w:rPr>
          <w:rFonts w:hint="eastAsia"/>
        </w:rPr>
        <w:t>L/</w:t>
      </w:r>
      <w:r w:rsidR="00C92E93" w:rsidRPr="00946C2F">
        <w:rPr>
          <w:rFonts w:hint="eastAsia"/>
        </w:rPr>
        <w:t>（人</w:t>
      </w:r>
      <w:r w:rsidR="00C92E93" w:rsidRPr="00946C2F">
        <w:rPr>
          <w:rFonts w:ascii="微软雅黑" w:eastAsia="微软雅黑" w:hAnsi="微软雅黑" w:cs="微软雅黑" w:hint="eastAsia"/>
        </w:rPr>
        <w:t>•</w:t>
      </w:r>
      <w:r w:rsidR="00C92E93" w:rsidRPr="00946C2F">
        <w:rPr>
          <w:rFonts w:hint="eastAsia"/>
        </w:rPr>
        <w:t>d</w:t>
      </w:r>
      <w:r w:rsidR="00C92E93" w:rsidRPr="00946C2F">
        <w:rPr>
          <w:rFonts w:hint="eastAsia"/>
        </w:rPr>
        <w:t>）计算，生活用水量为</w:t>
      </w:r>
      <w:r w:rsidR="001C28DD" w:rsidRPr="00946C2F">
        <w:rPr>
          <w:rFonts w:hint="eastAsia"/>
        </w:rPr>
        <w:t>7.2</w:t>
      </w:r>
      <w:r w:rsidR="00C92E93" w:rsidRPr="00946C2F">
        <w:rPr>
          <w:rFonts w:hint="eastAsia"/>
        </w:rPr>
        <w:t>m</w:t>
      </w:r>
      <w:r w:rsidR="00C92E93" w:rsidRPr="00946C2F">
        <w:rPr>
          <w:rFonts w:hint="eastAsia"/>
          <w:vertAlign w:val="superscript"/>
        </w:rPr>
        <w:t>3</w:t>
      </w:r>
      <w:r w:rsidR="00C92E93" w:rsidRPr="00946C2F">
        <w:rPr>
          <w:rFonts w:hint="eastAsia"/>
        </w:rPr>
        <w:t>/d</w:t>
      </w:r>
      <w:r w:rsidR="00C92E93" w:rsidRPr="00946C2F">
        <w:rPr>
          <w:rFonts w:hint="eastAsia"/>
        </w:rPr>
        <w:t>，合</w:t>
      </w:r>
      <w:r w:rsidR="001C28DD" w:rsidRPr="00946C2F">
        <w:rPr>
          <w:rFonts w:hint="eastAsia"/>
        </w:rPr>
        <w:t>2160</w:t>
      </w:r>
      <w:r w:rsidR="00C92E93" w:rsidRPr="00946C2F">
        <w:rPr>
          <w:rFonts w:hint="eastAsia"/>
        </w:rPr>
        <w:t>m</w:t>
      </w:r>
      <w:r w:rsidR="00C92E93" w:rsidRPr="00946C2F">
        <w:rPr>
          <w:rFonts w:hint="eastAsia"/>
          <w:vertAlign w:val="superscript"/>
        </w:rPr>
        <w:t>3</w:t>
      </w:r>
      <w:r w:rsidR="00C92E93" w:rsidRPr="00946C2F">
        <w:rPr>
          <w:rFonts w:hint="eastAsia"/>
        </w:rPr>
        <w:t>/a</w:t>
      </w:r>
      <w:r w:rsidR="00C92E93" w:rsidRPr="00946C2F">
        <w:rPr>
          <w:rFonts w:hint="eastAsia"/>
        </w:rPr>
        <w:t>。</w:t>
      </w:r>
    </w:p>
    <w:p w:rsidR="00C92E93" w:rsidRPr="00946C2F" w:rsidRDefault="007942EB" w:rsidP="00FA3810">
      <w:pPr>
        <w:pStyle w:val="a3"/>
        <w:adjustRightInd w:val="0"/>
        <w:snapToGrid w:val="0"/>
        <w:ind w:firstLine="560"/>
      </w:pPr>
      <w:r w:rsidRPr="00946C2F">
        <w:rPr>
          <w:rFonts w:hint="eastAsia"/>
        </w:rPr>
        <w:t>本次改扩建项目</w:t>
      </w:r>
      <w:r w:rsidR="00C92E93" w:rsidRPr="00946C2F">
        <w:t>给水情况汇总见表</w:t>
      </w:r>
      <w:r w:rsidR="00C92E93" w:rsidRPr="00946C2F">
        <w:t>4</w:t>
      </w:r>
      <w:r w:rsidR="00C92E93" w:rsidRPr="00946C2F">
        <w:rPr>
          <w:rFonts w:hint="eastAsia"/>
        </w:rPr>
        <w:t>.</w:t>
      </w:r>
      <w:r w:rsidR="007D67EE" w:rsidRPr="00946C2F">
        <w:t>8</w:t>
      </w:r>
      <w:r w:rsidR="00C92E93" w:rsidRPr="00946C2F">
        <w:t>.1</w:t>
      </w:r>
      <w:r w:rsidR="00C92E93" w:rsidRPr="00946C2F">
        <w:rPr>
          <w:rFonts w:hint="eastAsia"/>
        </w:rPr>
        <w:t>：</w:t>
      </w:r>
    </w:p>
    <w:p w:rsidR="00C92E93" w:rsidRPr="00946C2F" w:rsidRDefault="00C92E93" w:rsidP="00FA3810">
      <w:pPr>
        <w:pStyle w:val="aa"/>
        <w:adjustRightInd w:val="0"/>
        <w:snapToGrid w:val="0"/>
        <w:spacing w:before="62" w:after="62" w:line="240" w:lineRule="auto"/>
      </w:pPr>
      <w:r w:rsidRPr="00946C2F">
        <w:rPr>
          <w:rFonts w:hint="eastAsia"/>
        </w:rPr>
        <w:t>表</w:t>
      </w:r>
      <w:r w:rsidRPr="00946C2F">
        <w:t>4</w:t>
      </w:r>
      <w:r w:rsidRPr="00946C2F">
        <w:rPr>
          <w:rFonts w:hint="eastAsia"/>
        </w:rPr>
        <w:t>.</w:t>
      </w:r>
      <w:r w:rsidR="007D67EE" w:rsidRPr="00946C2F">
        <w:t>8</w:t>
      </w:r>
      <w:r w:rsidRPr="00946C2F">
        <w:t xml:space="preserve">.1   </w:t>
      </w:r>
      <w:r w:rsidR="007942EB" w:rsidRPr="00946C2F">
        <w:rPr>
          <w:rFonts w:hint="eastAsia"/>
        </w:rPr>
        <w:t>本次改扩建项目</w:t>
      </w:r>
      <w:r w:rsidRPr="00946C2F">
        <w:t>给水情况表</w:t>
      </w:r>
      <w:r w:rsidRPr="00946C2F">
        <w:rPr>
          <w:rFonts w:hint="eastAsia"/>
        </w:rPr>
        <w:t xml:space="preserve">  </w:t>
      </w:r>
      <w:r w:rsidRPr="00946C2F">
        <w:rPr>
          <w:rFonts w:hint="eastAsia"/>
        </w:rPr>
        <w:t>单位</w:t>
      </w:r>
      <w:r w:rsidRPr="00946C2F">
        <w:t>：</w:t>
      </w:r>
      <w:r w:rsidRPr="00946C2F">
        <w:rPr>
          <w:rFonts w:hint="eastAsia"/>
        </w:rPr>
        <w:t>m</w:t>
      </w:r>
      <w:r w:rsidRPr="00946C2F">
        <w:rPr>
          <w:rFonts w:hint="eastAsia"/>
          <w:vertAlign w:val="superscript"/>
        </w:rPr>
        <w:t>3</w:t>
      </w:r>
      <w:r w:rsidRPr="00946C2F">
        <w:t>/a</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99"/>
        <w:gridCol w:w="3448"/>
        <w:gridCol w:w="1890"/>
        <w:gridCol w:w="2948"/>
      </w:tblGrid>
      <w:tr w:rsidR="00A84F2D" w:rsidRPr="00946C2F" w:rsidTr="00A40BAE">
        <w:trPr>
          <w:trHeight w:val="425"/>
          <w:tblHeader/>
          <w:jc w:val="center"/>
        </w:trPr>
        <w:tc>
          <w:tcPr>
            <w:tcW w:w="489" w:type="pct"/>
            <w:vAlign w:val="center"/>
          </w:tcPr>
          <w:p w:rsidR="00C92E93" w:rsidRPr="00946C2F" w:rsidRDefault="00C92E93" w:rsidP="00C92E93">
            <w:pPr>
              <w:pStyle w:val="ac"/>
            </w:pPr>
            <w:r w:rsidRPr="00946C2F">
              <w:t>序</w:t>
            </w:r>
            <w:r w:rsidRPr="00946C2F">
              <w:rPr>
                <w:rFonts w:hint="eastAsia"/>
              </w:rPr>
              <w:t xml:space="preserve">  </w:t>
            </w:r>
            <w:r w:rsidRPr="00946C2F">
              <w:t>号</w:t>
            </w:r>
          </w:p>
        </w:tc>
        <w:tc>
          <w:tcPr>
            <w:tcW w:w="1877" w:type="pct"/>
            <w:vAlign w:val="center"/>
          </w:tcPr>
          <w:p w:rsidR="00C92E93" w:rsidRPr="00946C2F" w:rsidRDefault="00C92E93" w:rsidP="00C92E93">
            <w:pPr>
              <w:pStyle w:val="ac"/>
            </w:pPr>
            <w:r w:rsidRPr="00946C2F">
              <w:rPr>
                <w:rFonts w:hint="eastAsia"/>
              </w:rPr>
              <w:t>用水单元</w:t>
            </w:r>
          </w:p>
        </w:tc>
        <w:tc>
          <w:tcPr>
            <w:tcW w:w="1029" w:type="pct"/>
            <w:vAlign w:val="center"/>
          </w:tcPr>
          <w:p w:rsidR="00C92E93" w:rsidRPr="00946C2F" w:rsidRDefault="00C92E93" w:rsidP="00C92E93">
            <w:pPr>
              <w:pStyle w:val="ac"/>
            </w:pPr>
            <w:r w:rsidRPr="00946C2F">
              <w:rPr>
                <w:rFonts w:hint="eastAsia"/>
              </w:rPr>
              <w:t>年用水量</w:t>
            </w:r>
          </w:p>
        </w:tc>
        <w:tc>
          <w:tcPr>
            <w:tcW w:w="1605" w:type="pct"/>
            <w:vAlign w:val="center"/>
          </w:tcPr>
          <w:p w:rsidR="00C92E93" w:rsidRPr="00946C2F" w:rsidRDefault="00C92E93" w:rsidP="00C92E93">
            <w:pPr>
              <w:pStyle w:val="ac"/>
            </w:pPr>
            <w:r w:rsidRPr="00946C2F">
              <w:rPr>
                <w:rFonts w:hint="eastAsia"/>
              </w:rPr>
              <w:t>备</w:t>
            </w:r>
            <w:r w:rsidRPr="00946C2F">
              <w:rPr>
                <w:rFonts w:hint="eastAsia"/>
              </w:rPr>
              <w:t xml:space="preserve">  </w:t>
            </w:r>
            <w:r w:rsidRPr="00946C2F">
              <w:rPr>
                <w:rFonts w:hint="eastAsia"/>
              </w:rPr>
              <w:t>注</w:t>
            </w:r>
          </w:p>
        </w:tc>
      </w:tr>
      <w:tr w:rsidR="00A84F2D" w:rsidRPr="00946C2F" w:rsidTr="00A40BAE">
        <w:trPr>
          <w:jc w:val="center"/>
        </w:trPr>
        <w:tc>
          <w:tcPr>
            <w:tcW w:w="489" w:type="pct"/>
            <w:vAlign w:val="center"/>
          </w:tcPr>
          <w:p w:rsidR="00C92E93" w:rsidRPr="00946C2F" w:rsidRDefault="00C92E93" w:rsidP="00C92E93">
            <w:pPr>
              <w:pStyle w:val="ab"/>
            </w:pPr>
            <w:r w:rsidRPr="00946C2F">
              <w:rPr>
                <w:rFonts w:hint="eastAsia"/>
              </w:rPr>
              <w:t>1</w:t>
            </w:r>
          </w:p>
        </w:tc>
        <w:tc>
          <w:tcPr>
            <w:tcW w:w="1877" w:type="pct"/>
            <w:vAlign w:val="center"/>
          </w:tcPr>
          <w:p w:rsidR="00C92E93" w:rsidRPr="00946C2F" w:rsidRDefault="00C92E93" w:rsidP="00C92E93">
            <w:pPr>
              <w:pStyle w:val="ab"/>
            </w:pPr>
            <w:r w:rsidRPr="00946C2F">
              <w:rPr>
                <w:rFonts w:hint="eastAsia"/>
              </w:rPr>
              <w:t>纯水制备用新鲜水</w:t>
            </w:r>
          </w:p>
        </w:tc>
        <w:tc>
          <w:tcPr>
            <w:tcW w:w="1029" w:type="pct"/>
            <w:vAlign w:val="center"/>
          </w:tcPr>
          <w:p w:rsidR="00C92E93" w:rsidRPr="00946C2F" w:rsidRDefault="000F2E8E" w:rsidP="00C92E93">
            <w:pPr>
              <w:pStyle w:val="ab"/>
            </w:pPr>
            <w:r w:rsidRPr="00946C2F">
              <w:t>27860.453</w:t>
            </w:r>
          </w:p>
        </w:tc>
        <w:tc>
          <w:tcPr>
            <w:tcW w:w="1605" w:type="pct"/>
            <w:vAlign w:val="center"/>
          </w:tcPr>
          <w:p w:rsidR="00C92E93" w:rsidRPr="00946C2F" w:rsidRDefault="00C92E93" w:rsidP="00C92E93">
            <w:pPr>
              <w:pStyle w:val="ab"/>
            </w:pPr>
          </w:p>
        </w:tc>
      </w:tr>
      <w:tr w:rsidR="00A84F2D" w:rsidRPr="00946C2F" w:rsidTr="00A40BAE">
        <w:trPr>
          <w:jc w:val="center"/>
        </w:trPr>
        <w:tc>
          <w:tcPr>
            <w:tcW w:w="489" w:type="pct"/>
            <w:vAlign w:val="center"/>
          </w:tcPr>
          <w:p w:rsidR="00C92E93" w:rsidRPr="00946C2F" w:rsidRDefault="00C92E93" w:rsidP="00C92E93">
            <w:pPr>
              <w:pStyle w:val="ab"/>
            </w:pPr>
            <w:r w:rsidRPr="00946C2F">
              <w:t>1.1</w:t>
            </w:r>
          </w:p>
        </w:tc>
        <w:tc>
          <w:tcPr>
            <w:tcW w:w="1877" w:type="pct"/>
            <w:vAlign w:val="center"/>
          </w:tcPr>
          <w:p w:rsidR="00C92E93" w:rsidRPr="00946C2F" w:rsidRDefault="00C92E93" w:rsidP="00C92E93">
            <w:pPr>
              <w:pStyle w:val="ab"/>
            </w:pPr>
            <w:r w:rsidRPr="00946C2F">
              <w:rPr>
                <w:rFonts w:hint="eastAsia"/>
              </w:rPr>
              <w:t>生产</w:t>
            </w:r>
            <w:r w:rsidRPr="00946C2F">
              <w:t>用纯水</w:t>
            </w:r>
          </w:p>
        </w:tc>
        <w:tc>
          <w:tcPr>
            <w:tcW w:w="1029" w:type="pct"/>
            <w:vAlign w:val="center"/>
          </w:tcPr>
          <w:p w:rsidR="00C92E93" w:rsidRPr="00946C2F" w:rsidRDefault="000F2E8E" w:rsidP="00C92E93">
            <w:pPr>
              <w:widowControl/>
              <w:jc w:val="center"/>
            </w:pPr>
            <w:r w:rsidRPr="00946C2F">
              <w:t>18237.202</w:t>
            </w:r>
          </w:p>
        </w:tc>
        <w:tc>
          <w:tcPr>
            <w:tcW w:w="1605" w:type="pct"/>
            <w:vAlign w:val="center"/>
          </w:tcPr>
          <w:p w:rsidR="00C92E93" w:rsidRPr="00946C2F" w:rsidRDefault="00C92E93" w:rsidP="00C92E93">
            <w:pPr>
              <w:pStyle w:val="ab"/>
              <w:rPr>
                <w:szCs w:val="28"/>
              </w:rPr>
            </w:pPr>
            <w:r w:rsidRPr="00946C2F">
              <w:rPr>
                <w:rFonts w:hint="eastAsia"/>
                <w:szCs w:val="28"/>
              </w:rPr>
              <w:t>由车间</w:t>
            </w:r>
            <w:r w:rsidRPr="00946C2F">
              <w:rPr>
                <w:szCs w:val="28"/>
              </w:rPr>
              <w:t>内纯水制备设施提供</w:t>
            </w:r>
          </w:p>
        </w:tc>
      </w:tr>
      <w:tr w:rsidR="00C8550E" w:rsidRPr="00946C2F" w:rsidTr="00A40BAE">
        <w:trPr>
          <w:jc w:val="center"/>
        </w:trPr>
        <w:tc>
          <w:tcPr>
            <w:tcW w:w="489" w:type="pct"/>
            <w:vAlign w:val="center"/>
          </w:tcPr>
          <w:p w:rsidR="00C8550E" w:rsidRPr="00946C2F" w:rsidRDefault="00C8550E" w:rsidP="00C92E93">
            <w:pPr>
              <w:pStyle w:val="ab"/>
            </w:pPr>
            <w:r w:rsidRPr="00946C2F">
              <w:rPr>
                <w:rFonts w:hint="eastAsia"/>
              </w:rPr>
              <w:t>1.2</w:t>
            </w:r>
          </w:p>
        </w:tc>
        <w:tc>
          <w:tcPr>
            <w:tcW w:w="1877" w:type="pct"/>
            <w:vAlign w:val="center"/>
          </w:tcPr>
          <w:p w:rsidR="00C8550E" w:rsidRPr="00946C2F" w:rsidRDefault="00C8550E" w:rsidP="00C92E93">
            <w:pPr>
              <w:pStyle w:val="ab"/>
            </w:pPr>
            <w:r w:rsidRPr="00946C2F">
              <w:rPr>
                <w:rFonts w:hint="eastAsia"/>
              </w:rPr>
              <w:t>锅炉制备蒸汽用纯水</w:t>
            </w:r>
          </w:p>
        </w:tc>
        <w:tc>
          <w:tcPr>
            <w:tcW w:w="1029" w:type="pct"/>
            <w:vAlign w:val="center"/>
          </w:tcPr>
          <w:p w:rsidR="00C8550E" w:rsidRPr="00946C2F" w:rsidRDefault="000F2E8E" w:rsidP="00C92E93">
            <w:pPr>
              <w:widowControl/>
              <w:jc w:val="center"/>
            </w:pPr>
            <w:r w:rsidRPr="00946C2F">
              <w:rPr>
                <w:rFonts w:hint="eastAsia"/>
              </w:rPr>
              <w:t>2474.229</w:t>
            </w:r>
          </w:p>
        </w:tc>
        <w:tc>
          <w:tcPr>
            <w:tcW w:w="1605" w:type="pct"/>
            <w:vAlign w:val="center"/>
          </w:tcPr>
          <w:p w:rsidR="00C8550E" w:rsidRPr="00946C2F" w:rsidRDefault="00C8550E" w:rsidP="00C92E93">
            <w:pPr>
              <w:pStyle w:val="ab"/>
              <w:rPr>
                <w:szCs w:val="28"/>
              </w:rPr>
            </w:pPr>
            <w:r w:rsidRPr="00946C2F">
              <w:rPr>
                <w:rFonts w:hint="eastAsia"/>
                <w:szCs w:val="28"/>
              </w:rPr>
              <w:t>由车间</w:t>
            </w:r>
            <w:r w:rsidRPr="00946C2F">
              <w:rPr>
                <w:szCs w:val="28"/>
              </w:rPr>
              <w:t>内纯水制备设施提供</w:t>
            </w:r>
          </w:p>
        </w:tc>
      </w:tr>
      <w:tr w:rsidR="000F2E8E" w:rsidRPr="00946C2F" w:rsidTr="00A40BAE">
        <w:trPr>
          <w:jc w:val="center"/>
        </w:trPr>
        <w:tc>
          <w:tcPr>
            <w:tcW w:w="489" w:type="pct"/>
            <w:vAlign w:val="center"/>
          </w:tcPr>
          <w:p w:rsidR="000F2E8E" w:rsidRPr="00946C2F" w:rsidRDefault="000F2E8E" w:rsidP="000F2E8E">
            <w:pPr>
              <w:pStyle w:val="ab"/>
            </w:pPr>
            <w:r w:rsidRPr="00946C2F">
              <w:rPr>
                <w:rFonts w:hint="eastAsia"/>
              </w:rPr>
              <w:t>1.3</w:t>
            </w:r>
          </w:p>
        </w:tc>
        <w:tc>
          <w:tcPr>
            <w:tcW w:w="1877" w:type="pct"/>
            <w:vAlign w:val="center"/>
          </w:tcPr>
          <w:p w:rsidR="000F2E8E" w:rsidRPr="00946C2F" w:rsidRDefault="000F2E8E" w:rsidP="000F2E8E">
            <w:pPr>
              <w:pStyle w:val="ab"/>
            </w:pPr>
            <w:r w:rsidRPr="00946C2F">
              <w:rPr>
                <w:rFonts w:hint="eastAsia"/>
              </w:rPr>
              <w:t>生产用</w:t>
            </w:r>
            <w:r w:rsidRPr="00946C2F">
              <w:t>纯水</w:t>
            </w:r>
            <w:r w:rsidRPr="00946C2F">
              <w:rPr>
                <w:rFonts w:hint="eastAsia"/>
              </w:rPr>
              <w:t>制备</w:t>
            </w:r>
            <w:r w:rsidRPr="00946C2F">
              <w:t>浓</w:t>
            </w:r>
            <w:r w:rsidRPr="00946C2F">
              <w:rPr>
                <w:rFonts w:hint="eastAsia"/>
              </w:rPr>
              <w:t>排水用于车间地面冲洗</w:t>
            </w:r>
          </w:p>
        </w:tc>
        <w:tc>
          <w:tcPr>
            <w:tcW w:w="1029" w:type="pct"/>
            <w:vAlign w:val="center"/>
          </w:tcPr>
          <w:p w:rsidR="000F2E8E" w:rsidRPr="00946C2F" w:rsidRDefault="000F2E8E" w:rsidP="000F2E8E">
            <w:pPr>
              <w:widowControl/>
              <w:jc w:val="center"/>
            </w:pPr>
            <w:r w:rsidRPr="00946C2F">
              <w:rPr>
                <w:rFonts w:hint="eastAsia"/>
              </w:rPr>
              <w:t>530.7</w:t>
            </w:r>
          </w:p>
        </w:tc>
        <w:tc>
          <w:tcPr>
            <w:tcW w:w="1605" w:type="pct"/>
            <w:vAlign w:val="center"/>
          </w:tcPr>
          <w:p w:rsidR="000F2E8E" w:rsidRPr="00946C2F" w:rsidRDefault="000F2E8E" w:rsidP="000F2E8E">
            <w:pPr>
              <w:pStyle w:val="ab"/>
              <w:rPr>
                <w:szCs w:val="28"/>
              </w:rPr>
            </w:pPr>
            <w:r w:rsidRPr="00946C2F">
              <w:rPr>
                <w:rFonts w:hint="eastAsia"/>
                <w:szCs w:val="28"/>
              </w:rPr>
              <w:t>/</w:t>
            </w:r>
          </w:p>
        </w:tc>
      </w:tr>
      <w:tr w:rsidR="000F2E8E" w:rsidRPr="00946C2F" w:rsidTr="00A40BAE">
        <w:trPr>
          <w:jc w:val="center"/>
        </w:trPr>
        <w:tc>
          <w:tcPr>
            <w:tcW w:w="489" w:type="pct"/>
            <w:vAlign w:val="center"/>
          </w:tcPr>
          <w:p w:rsidR="000F2E8E" w:rsidRPr="00946C2F" w:rsidRDefault="000F2E8E" w:rsidP="000F2E8E">
            <w:pPr>
              <w:pStyle w:val="ab"/>
            </w:pPr>
            <w:r w:rsidRPr="00946C2F">
              <w:rPr>
                <w:rFonts w:hint="eastAsia"/>
              </w:rPr>
              <w:t>1.</w:t>
            </w:r>
            <w:r w:rsidRPr="00946C2F">
              <w:t>4</w:t>
            </w:r>
          </w:p>
        </w:tc>
        <w:tc>
          <w:tcPr>
            <w:tcW w:w="1877" w:type="pct"/>
            <w:vAlign w:val="center"/>
          </w:tcPr>
          <w:p w:rsidR="000F2E8E" w:rsidRPr="00946C2F" w:rsidRDefault="000F2E8E" w:rsidP="000F2E8E">
            <w:pPr>
              <w:pStyle w:val="ab"/>
            </w:pPr>
            <w:r w:rsidRPr="00946C2F">
              <w:rPr>
                <w:rFonts w:hint="eastAsia"/>
              </w:rPr>
              <w:t>生产用</w:t>
            </w:r>
            <w:r w:rsidRPr="00946C2F">
              <w:t>纯水</w:t>
            </w:r>
            <w:r w:rsidRPr="00946C2F">
              <w:rPr>
                <w:rFonts w:hint="eastAsia"/>
              </w:rPr>
              <w:t>制备</w:t>
            </w:r>
            <w:r w:rsidRPr="00946C2F">
              <w:t>浓</w:t>
            </w:r>
            <w:r w:rsidRPr="00946C2F">
              <w:rPr>
                <w:rFonts w:hint="eastAsia"/>
              </w:rPr>
              <w:t>排水做</w:t>
            </w:r>
            <w:r w:rsidRPr="00946C2F">
              <w:t>清下水排放</w:t>
            </w:r>
          </w:p>
        </w:tc>
        <w:tc>
          <w:tcPr>
            <w:tcW w:w="1029" w:type="pct"/>
            <w:vAlign w:val="center"/>
          </w:tcPr>
          <w:p w:rsidR="000F2E8E" w:rsidRPr="00946C2F" w:rsidRDefault="000F2E8E" w:rsidP="000F2E8E">
            <w:pPr>
              <w:widowControl/>
              <w:jc w:val="center"/>
              <w:rPr>
                <w:rFonts w:eastAsia="仿宋_GB2312"/>
                <w:szCs w:val="21"/>
              </w:rPr>
            </w:pPr>
            <w:r w:rsidRPr="00946C2F">
              <w:t>8345.628</w:t>
            </w:r>
          </w:p>
        </w:tc>
        <w:tc>
          <w:tcPr>
            <w:tcW w:w="1605" w:type="pct"/>
            <w:vAlign w:val="center"/>
          </w:tcPr>
          <w:p w:rsidR="000F2E8E" w:rsidRPr="00946C2F" w:rsidRDefault="000F2E8E" w:rsidP="000F2E8E">
            <w:pPr>
              <w:pStyle w:val="ab"/>
              <w:rPr>
                <w:szCs w:val="28"/>
              </w:rPr>
            </w:pPr>
            <w:r w:rsidRPr="00946C2F">
              <w:rPr>
                <w:rFonts w:hint="eastAsia"/>
                <w:szCs w:val="28"/>
              </w:rPr>
              <w:t>/</w:t>
            </w:r>
          </w:p>
        </w:tc>
      </w:tr>
      <w:tr w:rsidR="000F2E8E" w:rsidRPr="00946C2F" w:rsidTr="00A40BAE">
        <w:trPr>
          <w:jc w:val="center"/>
        </w:trPr>
        <w:tc>
          <w:tcPr>
            <w:tcW w:w="489" w:type="pct"/>
            <w:vAlign w:val="center"/>
          </w:tcPr>
          <w:p w:rsidR="000F2E8E" w:rsidRPr="00946C2F" w:rsidRDefault="000F2E8E" w:rsidP="000F2E8E">
            <w:pPr>
              <w:pStyle w:val="ab"/>
            </w:pPr>
            <w:r w:rsidRPr="00946C2F">
              <w:rPr>
                <w:rFonts w:hint="eastAsia"/>
              </w:rPr>
              <w:t>1.5</w:t>
            </w:r>
          </w:p>
        </w:tc>
        <w:tc>
          <w:tcPr>
            <w:tcW w:w="1877" w:type="pct"/>
            <w:vAlign w:val="center"/>
          </w:tcPr>
          <w:p w:rsidR="000F2E8E" w:rsidRPr="00946C2F" w:rsidRDefault="000F2E8E" w:rsidP="000F2E8E">
            <w:pPr>
              <w:pStyle w:val="ab"/>
            </w:pPr>
            <w:r w:rsidRPr="00946C2F">
              <w:rPr>
                <w:rFonts w:hint="eastAsia"/>
              </w:rPr>
              <w:t>反冲洗</w:t>
            </w:r>
            <w:r w:rsidRPr="00946C2F">
              <w:t>用水</w:t>
            </w:r>
          </w:p>
        </w:tc>
        <w:tc>
          <w:tcPr>
            <w:tcW w:w="1029" w:type="pct"/>
            <w:vAlign w:val="center"/>
          </w:tcPr>
          <w:p w:rsidR="000F2E8E" w:rsidRPr="00946C2F" w:rsidRDefault="000F2E8E" w:rsidP="000F2E8E">
            <w:pPr>
              <w:widowControl/>
              <w:jc w:val="center"/>
            </w:pPr>
            <w:r w:rsidRPr="00946C2F">
              <w:rPr>
                <w:rFonts w:hint="eastAsia"/>
              </w:rPr>
              <w:t>40</w:t>
            </w:r>
          </w:p>
        </w:tc>
        <w:tc>
          <w:tcPr>
            <w:tcW w:w="1605" w:type="pct"/>
            <w:vAlign w:val="center"/>
          </w:tcPr>
          <w:p w:rsidR="000F2E8E" w:rsidRPr="00946C2F" w:rsidRDefault="000F2E8E" w:rsidP="000F2E8E">
            <w:pPr>
              <w:pStyle w:val="ab"/>
              <w:rPr>
                <w:szCs w:val="28"/>
              </w:rPr>
            </w:pPr>
            <w:r w:rsidRPr="00946C2F">
              <w:rPr>
                <w:rFonts w:hint="eastAsia"/>
                <w:szCs w:val="28"/>
              </w:rPr>
              <w:t>/</w:t>
            </w:r>
          </w:p>
        </w:tc>
      </w:tr>
      <w:tr w:rsidR="000F2E8E" w:rsidRPr="00946C2F" w:rsidTr="00A40BAE">
        <w:trPr>
          <w:jc w:val="center"/>
        </w:trPr>
        <w:tc>
          <w:tcPr>
            <w:tcW w:w="489" w:type="pct"/>
            <w:vAlign w:val="center"/>
          </w:tcPr>
          <w:p w:rsidR="000F2E8E" w:rsidRPr="00946C2F" w:rsidRDefault="000F2E8E" w:rsidP="000F2E8E">
            <w:pPr>
              <w:pStyle w:val="ab"/>
            </w:pPr>
            <w:r w:rsidRPr="00946C2F">
              <w:t>2</w:t>
            </w:r>
          </w:p>
        </w:tc>
        <w:tc>
          <w:tcPr>
            <w:tcW w:w="1877" w:type="pct"/>
            <w:vAlign w:val="center"/>
          </w:tcPr>
          <w:p w:rsidR="000F2E8E" w:rsidRPr="00946C2F" w:rsidRDefault="000F2E8E" w:rsidP="000F2E8E">
            <w:pPr>
              <w:pStyle w:val="ab"/>
            </w:pPr>
            <w:r w:rsidRPr="00946C2F">
              <w:rPr>
                <w:rFonts w:hint="eastAsia"/>
              </w:rPr>
              <w:t>车间地面</w:t>
            </w:r>
            <w:r w:rsidRPr="00946C2F">
              <w:t>冲洗用水</w:t>
            </w:r>
          </w:p>
        </w:tc>
        <w:tc>
          <w:tcPr>
            <w:tcW w:w="1029" w:type="pct"/>
            <w:vAlign w:val="center"/>
          </w:tcPr>
          <w:p w:rsidR="000F2E8E" w:rsidRPr="00946C2F" w:rsidRDefault="000F2E8E" w:rsidP="000F2E8E">
            <w:pPr>
              <w:widowControl/>
              <w:jc w:val="center"/>
              <w:rPr>
                <w:rFonts w:eastAsia="仿宋_GB2312"/>
                <w:szCs w:val="21"/>
              </w:rPr>
            </w:pPr>
            <w:r w:rsidRPr="00946C2F">
              <w:rPr>
                <w:rFonts w:hint="eastAsia"/>
              </w:rPr>
              <w:t>530.7</w:t>
            </w:r>
          </w:p>
        </w:tc>
        <w:tc>
          <w:tcPr>
            <w:tcW w:w="1605" w:type="pct"/>
            <w:vAlign w:val="center"/>
          </w:tcPr>
          <w:p w:rsidR="000F2E8E" w:rsidRPr="00946C2F" w:rsidRDefault="000F2E8E" w:rsidP="000F2E8E">
            <w:pPr>
              <w:pStyle w:val="ab"/>
              <w:rPr>
                <w:szCs w:val="28"/>
              </w:rPr>
            </w:pPr>
            <w:r w:rsidRPr="00946C2F">
              <w:rPr>
                <w:rFonts w:hint="eastAsia"/>
                <w:szCs w:val="28"/>
              </w:rPr>
              <w:t>由车间</w:t>
            </w:r>
            <w:r w:rsidRPr="00946C2F">
              <w:rPr>
                <w:szCs w:val="28"/>
              </w:rPr>
              <w:t>内纯水制备设施提供</w:t>
            </w:r>
          </w:p>
        </w:tc>
      </w:tr>
      <w:tr w:rsidR="000F2E8E" w:rsidRPr="00946C2F" w:rsidTr="00A40BAE">
        <w:trPr>
          <w:jc w:val="center"/>
        </w:trPr>
        <w:tc>
          <w:tcPr>
            <w:tcW w:w="489" w:type="pct"/>
            <w:vAlign w:val="center"/>
          </w:tcPr>
          <w:p w:rsidR="000F2E8E" w:rsidRPr="00946C2F" w:rsidRDefault="000F2E8E" w:rsidP="000F2E8E">
            <w:pPr>
              <w:pStyle w:val="ab"/>
            </w:pPr>
            <w:r w:rsidRPr="00946C2F">
              <w:t>3</w:t>
            </w:r>
          </w:p>
        </w:tc>
        <w:tc>
          <w:tcPr>
            <w:tcW w:w="1877" w:type="pct"/>
            <w:vAlign w:val="center"/>
          </w:tcPr>
          <w:p w:rsidR="000F2E8E" w:rsidRPr="00946C2F" w:rsidRDefault="000F2E8E" w:rsidP="000F2E8E">
            <w:pPr>
              <w:pStyle w:val="ab"/>
            </w:pPr>
            <w:r w:rsidRPr="00946C2F">
              <w:rPr>
                <w:rFonts w:hint="eastAsia"/>
              </w:rPr>
              <w:t>生活</w:t>
            </w:r>
            <w:r w:rsidRPr="00946C2F">
              <w:t>用水</w:t>
            </w:r>
          </w:p>
        </w:tc>
        <w:tc>
          <w:tcPr>
            <w:tcW w:w="1029" w:type="pct"/>
            <w:vAlign w:val="center"/>
          </w:tcPr>
          <w:p w:rsidR="000F2E8E" w:rsidRPr="00946C2F" w:rsidRDefault="000F2E8E" w:rsidP="000F2E8E">
            <w:pPr>
              <w:widowControl/>
              <w:jc w:val="center"/>
            </w:pPr>
            <w:r w:rsidRPr="00946C2F">
              <w:rPr>
                <w:rFonts w:eastAsia="仿宋_GB2312"/>
                <w:szCs w:val="21"/>
              </w:rPr>
              <w:t>2160</w:t>
            </w:r>
          </w:p>
        </w:tc>
        <w:tc>
          <w:tcPr>
            <w:tcW w:w="1605" w:type="pct"/>
            <w:vAlign w:val="center"/>
          </w:tcPr>
          <w:p w:rsidR="000F2E8E" w:rsidRPr="00946C2F" w:rsidRDefault="000F2E8E" w:rsidP="000F2E8E">
            <w:pPr>
              <w:pStyle w:val="ab"/>
              <w:rPr>
                <w:szCs w:val="28"/>
              </w:rPr>
            </w:pPr>
            <w:r w:rsidRPr="00946C2F">
              <w:rPr>
                <w:rFonts w:hint="eastAsia"/>
                <w:szCs w:val="28"/>
              </w:rPr>
              <w:t>由市政自来水</w:t>
            </w:r>
            <w:r w:rsidRPr="00946C2F">
              <w:rPr>
                <w:szCs w:val="28"/>
              </w:rPr>
              <w:t>管网提供</w:t>
            </w:r>
          </w:p>
        </w:tc>
      </w:tr>
      <w:tr w:rsidR="000F2E8E" w:rsidRPr="00946C2F" w:rsidTr="00A40BAE">
        <w:trPr>
          <w:jc w:val="center"/>
        </w:trPr>
        <w:tc>
          <w:tcPr>
            <w:tcW w:w="489" w:type="pct"/>
            <w:vAlign w:val="center"/>
          </w:tcPr>
          <w:p w:rsidR="000F2E8E" w:rsidRPr="00946C2F" w:rsidRDefault="000F2E8E" w:rsidP="000F2E8E">
            <w:pPr>
              <w:pStyle w:val="ab"/>
            </w:pPr>
          </w:p>
        </w:tc>
        <w:tc>
          <w:tcPr>
            <w:tcW w:w="1877" w:type="pct"/>
            <w:vAlign w:val="center"/>
          </w:tcPr>
          <w:p w:rsidR="000F2E8E" w:rsidRPr="00946C2F" w:rsidRDefault="000F2E8E" w:rsidP="000F2E8E">
            <w:pPr>
              <w:pStyle w:val="ab"/>
            </w:pPr>
            <w:r w:rsidRPr="00946C2F">
              <w:rPr>
                <w:rFonts w:hint="eastAsia"/>
              </w:rPr>
              <w:t>项目</w:t>
            </w:r>
            <w:r w:rsidRPr="00946C2F">
              <w:t>用</w:t>
            </w:r>
            <w:r w:rsidRPr="00946C2F">
              <w:rPr>
                <w:rFonts w:hint="eastAsia"/>
              </w:rPr>
              <w:t>新鲜</w:t>
            </w:r>
            <w:r w:rsidRPr="00946C2F">
              <w:t>水</w:t>
            </w:r>
            <w:r w:rsidRPr="00946C2F">
              <w:rPr>
                <w:rFonts w:hint="eastAsia"/>
              </w:rPr>
              <w:t>合</w:t>
            </w:r>
            <w:r w:rsidRPr="00946C2F">
              <w:t>计</w:t>
            </w:r>
          </w:p>
        </w:tc>
        <w:tc>
          <w:tcPr>
            <w:tcW w:w="1029" w:type="pct"/>
            <w:vAlign w:val="center"/>
          </w:tcPr>
          <w:p w:rsidR="000F2E8E" w:rsidRPr="00946C2F" w:rsidRDefault="000F2E8E" w:rsidP="000F2E8E">
            <w:pPr>
              <w:widowControl/>
              <w:jc w:val="center"/>
            </w:pPr>
            <w:r w:rsidRPr="00946C2F">
              <w:rPr>
                <w:rFonts w:eastAsia="仿宋_GB2312"/>
                <w:szCs w:val="21"/>
              </w:rPr>
              <w:t>30020.453</w:t>
            </w:r>
          </w:p>
        </w:tc>
        <w:tc>
          <w:tcPr>
            <w:tcW w:w="1605" w:type="pct"/>
            <w:vAlign w:val="center"/>
          </w:tcPr>
          <w:p w:rsidR="000F2E8E" w:rsidRPr="00946C2F" w:rsidRDefault="000F2E8E" w:rsidP="000F2E8E">
            <w:pPr>
              <w:pStyle w:val="ab"/>
            </w:pPr>
            <w:r w:rsidRPr="00946C2F">
              <w:rPr>
                <w:rFonts w:hint="eastAsia"/>
              </w:rPr>
              <w:t>项目</w:t>
            </w:r>
            <w:r w:rsidRPr="00946C2F">
              <w:t>用</w:t>
            </w:r>
            <w:r w:rsidRPr="00946C2F">
              <w:rPr>
                <w:rFonts w:hint="eastAsia"/>
              </w:rPr>
              <w:t>新鲜</w:t>
            </w:r>
            <w:r w:rsidRPr="00946C2F">
              <w:t>水</w:t>
            </w:r>
            <w:r w:rsidRPr="00946C2F">
              <w:rPr>
                <w:rFonts w:hint="eastAsia"/>
              </w:rPr>
              <w:t>=</w:t>
            </w:r>
            <w:r w:rsidRPr="00946C2F">
              <w:rPr>
                <w:rFonts w:hint="eastAsia"/>
              </w:rPr>
              <w:t>纯水</w:t>
            </w:r>
            <w:r w:rsidRPr="00946C2F">
              <w:t>制备用水</w:t>
            </w:r>
            <w:r w:rsidRPr="00946C2F">
              <w:rPr>
                <w:rFonts w:hint="eastAsia"/>
              </w:rPr>
              <w:t>+</w:t>
            </w:r>
            <w:r w:rsidRPr="00946C2F">
              <w:rPr>
                <w:rFonts w:hint="eastAsia"/>
              </w:rPr>
              <w:t>生产</w:t>
            </w:r>
            <w:r w:rsidRPr="00946C2F">
              <w:t>用新鲜水</w:t>
            </w:r>
            <w:r w:rsidRPr="00946C2F">
              <w:rPr>
                <w:rFonts w:hint="eastAsia"/>
              </w:rPr>
              <w:t>+</w:t>
            </w:r>
            <w:r w:rsidRPr="00946C2F">
              <w:rPr>
                <w:rFonts w:hint="eastAsia"/>
              </w:rPr>
              <w:t>杂用</w:t>
            </w:r>
            <w:r w:rsidRPr="00946C2F">
              <w:t>、生活用水</w:t>
            </w:r>
          </w:p>
        </w:tc>
      </w:tr>
    </w:tbl>
    <w:p w:rsidR="00C92E93" w:rsidRPr="00946C2F" w:rsidRDefault="00C92E93" w:rsidP="00C92E93">
      <w:pPr>
        <w:pStyle w:val="31"/>
      </w:pPr>
      <w:r w:rsidRPr="00946C2F">
        <w:t>4</w:t>
      </w:r>
      <w:r w:rsidRPr="00946C2F">
        <w:rPr>
          <w:rFonts w:hint="eastAsia"/>
        </w:rPr>
        <w:t>.</w:t>
      </w:r>
      <w:r w:rsidR="007D67EE" w:rsidRPr="00946C2F">
        <w:t>8</w:t>
      </w:r>
      <w:r w:rsidRPr="00946C2F">
        <w:rPr>
          <w:rFonts w:hint="eastAsia"/>
        </w:rPr>
        <w:t>.</w:t>
      </w:r>
      <w:r w:rsidRPr="00946C2F">
        <w:t>2</w:t>
      </w:r>
      <w:r w:rsidRPr="00946C2F">
        <w:rPr>
          <w:rFonts w:hint="eastAsia"/>
        </w:rPr>
        <w:t>供热</w:t>
      </w:r>
    </w:p>
    <w:p w:rsidR="00A23293" w:rsidRPr="00946C2F" w:rsidRDefault="007942EB" w:rsidP="006F11E3">
      <w:pPr>
        <w:pStyle w:val="a3"/>
        <w:ind w:firstLine="560"/>
      </w:pPr>
      <w:r w:rsidRPr="00946C2F">
        <w:rPr>
          <w:rFonts w:hint="eastAsia"/>
        </w:rPr>
        <w:t>本次改扩建项目</w:t>
      </w:r>
      <w:r w:rsidR="006F11E3" w:rsidRPr="00946C2F">
        <w:rPr>
          <w:rFonts w:hint="eastAsia"/>
        </w:rPr>
        <w:t>将</w:t>
      </w:r>
      <w:r w:rsidR="006F11E3" w:rsidRPr="00946C2F">
        <w:t>现有燃煤锅炉更换为</w:t>
      </w:r>
      <w:r w:rsidR="003726AB" w:rsidRPr="00946C2F">
        <w:rPr>
          <w:rFonts w:hint="eastAsia"/>
        </w:rPr>
        <w:t>1</w:t>
      </w:r>
      <w:r w:rsidR="003726AB" w:rsidRPr="00946C2F">
        <w:rPr>
          <w:rFonts w:hint="eastAsia"/>
        </w:rPr>
        <w:t>台</w:t>
      </w:r>
      <w:r w:rsidR="003726AB" w:rsidRPr="00946C2F">
        <w:rPr>
          <w:rFonts w:hint="eastAsia"/>
        </w:rPr>
        <w:t>1t</w:t>
      </w:r>
      <w:r w:rsidR="00D65840" w:rsidRPr="00946C2F">
        <w:rPr>
          <w:rFonts w:hint="eastAsia"/>
        </w:rPr>
        <w:t>燃气</w:t>
      </w:r>
      <w:r w:rsidR="006F11E3" w:rsidRPr="00946C2F">
        <w:t>锅炉，</w:t>
      </w:r>
      <w:r w:rsidR="006F11E3" w:rsidRPr="00946C2F">
        <w:rPr>
          <w:rFonts w:hint="eastAsia"/>
        </w:rPr>
        <w:t>落实</w:t>
      </w:r>
      <w:r w:rsidR="006F11E3" w:rsidRPr="00946C2F">
        <w:t>后</w:t>
      </w:r>
      <w:r w:rsidR="00D65840" w:rsidRPr="00946C2F">
        <w:rPr>
          <w:rFonts w:hint="eastAsia"/>
        </w:rPr>
        <w:t>燃气</w:t>
      </w:r>
      <w:r w:rsidR="006F11E3" w:rsidRPr="00946C2F">
        <w:t>锅炉</w:t>
      </w:r>
      <w:r w:rsidR="00A23293" w:rsidRPr="00946C2F">
        <w:rPr>
          <w:rFonts w:hint="eastAsia"/>
        </w:rPr>
        <w:t>年</w:t>
      </w:r>
      <w:r w:rsidR="00A23293" w:rsidRPr="00946C2F">
        <w:t>运行时间</w:t>
      </w:r>
      <w:r w:rsidR="00A23293" w:rsidRPr="00946C2F">
        <w:rPr>
          <w:rFonts w:hint="eastAsia"/>
        </w:rPr>
        <w:t>2400</w:t>
      </w:r>
      <w:r w:rsidR="00A23293" w:rsidRPr="00946C2F">
        <w:t>h</w:t>
      </w:r>
      <w:r w:rsidR="00A23293" w:rsidRPr="00946C2F">
        <w:rPr>
          <w:rFonts w:hint="eastAsia"/>
        </w:rPr>
        <w:t>。燃料为</w:t>
      </w:r>
      <w:r w:rsidR="00D65840" w:rsidRPr="00946C2F">
        <w:rPr>
          <w:rFonts w:hint="eastAsia"/>
        </w:rPr>
        <w:t>天然气</w:t>
      </w:r>
      <w:r w:rsidR="00A23293" w:rsidRPr="00946C2F">
        <w:rPr>
          <w:rFonts w:hint="eastAsia"/>
        </w:rPr>
        <w:t>，年用量</w:t>
      </w:r>
      <w:r w:rsidR="005C2DCD" w:rsidRPr="00946C2F">
        <w:t>23.7</w:t>
      </w:r>
      <w:r w:rsidR="005C2DCD" w:rsidRPr="00946C2F">
        <w:t>万</w:t>
      </w:r>
      <w:r w:rsidR="005C2DCD" w:rsidRPr="00946C2F">
        <w:rPr>
          <w:rFonts w:hint="eastAsia"/>
        </w:rPr>
        <w:t>m</w:t>
      </w:r>
      <w:r w:rsidR="005C2DCD" w:rsidRPr="00946C2F">
        <w:rPr>
          <w:rFonts w:hint="eastAsia"/>
          <w:vertAlign w:val="superscript"/>
        </w:rPr>
        <w:t>3</w:t>
      </w:r>
      <w:r w:rsidR="00A23293" w:rsidRPr="00946C2F">
        <w:rPr>
          <w:rFonts w:hint="eastAsia"/>
        </w:rPr>
        <w:t>/a</w:t>
      </w:r>
      <w:r w:rsidR="00A23293" w:rsidRPr="00946C2F">
        <w:rPr>
          <w:rFonts w:hint="eastAsia"/>
        </w:rPr>
        <w:t>，锅炉尾气主要污染物因子为</w:t>
      </w:r>
      <w:r w:rsidR="00A23293" w:rsidRPr="00946C2F">
        <w:rPr>
          <w:rFonts w:hint="eastAsia"/>
        </w:rPr>
        <w:t>SO</w:t>
      </w:r>
      <w:r w:rsidR="00A23293" w:rsidRPr="00946C2F">
        <w:rPr>
          <w:rFonts w:hint="eastAsia"/>
          <w:vertAlign w:val="subscript"/>
        </w:rPr>
        <w:t>2</w:t>
      </w:r>
      <w:r w:rsidR="00A23293" w:rsidRPr="00946C2F">
        <w:rPr>
          <w:rFonts w:hint="eastAsia"/>
        </w:rPr>
        <w:t>、</w:t>
      </w:r>
      <w:r w:rsidR="00A23293" w:rsidRPr="00946C2F">
        <w:rPr>
          <w:rFonts w:hint="eastAsia"/>
        </w:rPr>
        <w:t>NO</w:t>
      </w:r>
      <w:r w:rsidR="00A23293" w:rsidRPr="00946C2F">
        <w:rPr>
          <w:rFonts w:hint="eastAsia"/>
          <w:vertAlign w:val="subscript"/>
        </w:rPr>
        <w:t>X</w:t>
      </w:r>
      <w:r w:rsidR="00A23293" w:rsidRPr="00946C2F">
        <w:rPr>
          <w:rFonts w:hint="eastAsia"/>
        </w:rPr>
        <w:t>、烟尘，</w:t>
      </w:r>
      <w:r w:rsidR="008466E9" w:rsidRPr="00946C2F">
        <w:rPr>
          <w:rFonts w:hint="eastAsia"/>
        </w:rPr>
        <w:t>尾气直接通过</w:t>
      </w:r>
      <w:r w:rsidR="00A23293" w:rsidRPr="00946C2F">
        <w:rPr>
          <w:rFonts w:hint="eastAsia"/>
        </w:rPr>
        <w:t>一根</w:t>
      </w:r>
      <w:r w:rsidR="008466E9" w:rsidRPr="00946C2F">
        <w:rPr>
          <w:rFonts w:hint="eastAsia"/>
        </w:rPr>
        <w:t>1</w:t>
      </w:r>
      <w:r w:rsidR="00A23293" w:rsidRPr="00946C2F">
        <w:rPr>
          <w:rFonts w:hint="eastAsia"/>
        </w:rPr>
        <w:t>5m</w:t>
      </w:r>
      <w:r w:rsidR="00A23293" w:rsidRPr="00946C2F">
        <w:rPr>
          <w:rFonts w:hint="eastAsia"/>
        </w:rPr>
        <w:t>高排气筒</w:t>
      </w:r>
      <w:r w:rsidR="008466E9" w:rsidRPr="00946C2F">
        <w:rPr>
          <w:rFonts w:hint="eastAsia"/>
        </w:rPr>
        <w:t>达标</w:t>
      </w:r>
      <w:r w:rsidR="00A23293" w:rsidRPr="00946C2F">
        <w:rPr>
          <w:rFonts w:hint="eastAsia"/>
        </w:rPr>
        <w:t>排放。</w:t>
      </w:r>
    </w:p>
    <w:p w:rsidR="00F475B6" w:rsidRPr="00946C2F" w:rsidRDefault="00081161" w:rsidP="006F11E3">
      <w:pPr>
        <w:pStyle w:val="a3"/>
        <w:ind w:firstLine="560"/>
      </w:pPr>
      <w:r>
        <w:rPr>
          <w:noProof/>
        </w:rPr>
        <w:object w:dxaOrig="1440" w:dyaOrig="1440">
          <v:shape id="_x0000_s1701" type="#_x0000_t75" style="position:absolute;left:0;text-align:left;margin-left:60.8pt;margin-top:47.4pt;width:296.95pt;height:157.1pt;z-index:251666944">
            <v:imagedata r:id="rId70" o:title="" croptop="26148f" cropbottom="15367f" cropleft="20732f" cropright="28506f"/>
          </v:shape>
          <o:OLEObject Type="Embed" ProgID="AutoCAD.Drawing.20" ShapeID="_x0000_s1701" DrawAspect="Content" ObjectID="_1543217671" r:id="rId71"/>
        </w:object>
      </w:r>
      <w:r w:rsidR="00F475B6" w:rsidRPr="00946C2F">
        <w:t>本次改扩建项目蒸汽平衡见图</w:t>
      </w:r>
      <w:r w:rsidR="00F475B6" w:rsidRPr="00946C2F">
        <w:rPr>
          <w:rFonts w:hint="eastAsia"/>
        </w:rPr>
        <w:t>4.</w:t>
      </w:r>
      <w:r w:rsidR="007D67EE" w:rsidRPr="00946C2F">
        <w:t>8</w:t>
      </w:r>
      <w:r w:rsidR="00F475B6" w:rsidRPr="00946C2F">
        <w:t>.2</w:t>
      </w:r>
      <w:r w:rsidR="00F475B6" w:rsidRPr="00946C2F">
        <w:rPr>
          <w:rFonts w:hint="eastAsia"/>
        </w:rPr>
        <w:t>-</w:t>
      </w:r>
      <w:r w:rsidR="00F475B6" w:rsidRPr="00946C2F">
        <w:t>1</w:t>
      </w:r>
      <w:r w:rsidR="00F475B6" w:rsidRPr="00946C2F">
        <w:rPr>
          <w:rFonts w:hint="eastAsia"/>
        </w:rPr>
        <w:t>，改扩建完成后全厂蒸汽平衡见图</w:t>
      </w:r>
      <w:r w:rsidR="00F475B6" w:rsidRPr="00946C2F">
        <w:rPr>
          <w:rFonts w:hint="eastAsia"/>
        </w:rPr>
        <w:t>4.</w:t>
      </w:r>
      <w:r w:rsidR="007D67EE" w:rsidRPr="00946C2F">
        <w:t>8</w:t>
      </w:r>
      <w:r w:rsidR="00F475B6" w:rsidRPr="00946C2F">
        <w:rPr>
          <w:rFonts w:hint="eastAsia"/>
        </w:rPr>
        <w:t>.2-</w:t>
      </w:r>
      <w:r w:rsidR="00F475B6" w:rsidRPr="00946C2F">
        <w:t>2</w:t>
      </w:r>
      <w:r w:rsidR="00F475B6" w:rsidRPr="00946C2F">
        <w:rPr>
          <w:rFonts w:hint="eastAsia"/>
        </w:rPr>
        <w:t>。</w:t>
      </w:r>
    </w:p>
    <w:p w:rsidR="002764C9" w:rsidRPr="00946C2F" w:rsidRDefault="002764C9" w:rsidP="006F11E3">
      <w:pPr>
        <w:pStyle w:val="a3"/>
        <w:ind w:firstLine="560"/>
      </w:pPr>
    </w:p>
    <w:p w:rsidR="002764C9" w:rsidRPr="00946C2F" w:rsidRDefault="002764C9" w:rsidP="006F11E3">
      <w:pPr>
        <w:pStyle w:val="a3"/>
        <w:ind w:firstLine="560"/>
      </w:pPr>
    </w:p>
    <w:p w:rsidR="002764C9" w:rsidRPr="00946C2F" w:rsidRDefault="002764C9" w:rsidP="006F11E3">
      <w:pPr>
        <w:pStyle w:val="a3"/>
        <w:ind w:firstLine="560"/>
      </w:pPr>
    </w:p>
    <w:p w:rsidR="00F475B6" w:rsidRPr="00946C2F" w:rsidRDefault="00F475B6" w:rsidP="006F11E3">
      <w:pPr>
        <w:pStyle w:val="a3"/>
        <w:ind w:firstLine="560"/>
      </w:pPr>
    </w:p>
    <w:p w:rsidR="00F475B6" w:rsidRPr="00946C2F" w:rsidRDefault="00F475B6" w:rsidP="006F11E3">
      <w:pPr>
        <w:pStyle w:val="a3"/>
        <w:ind w:firstLine="560"/>
      </w:pPr>
    </w:p>
    <w:p w:rsidR="00F475B6" w:rsidRPr="00946C2F" w:rsidRDefault="00F475B6" w:rsidP="006F11E3">
      <w:pPr>
        <w:pStyle w:val="a3"/>
        <w:ind w:firstLine="560"/>
      </w:pPr>
    </w:p>
    <w:p w:rsidR="00F475B6" w:rsidRPr="00946C2F" w:rsidRDefault="00F475B6" w:rsidP="00F475B6">
      <w:pPr>
        <w:pStyle w:val="aa"/>
        <w:spacing w:before="62" w:after="62"/>
      </w:pPr>
      <w:r w:rsidRPr="00946C2F">
        <w:rPr>
          <w:rFonts w:hint="eastAsia"/>
        </w:rPr>
        <w:t>图</w:t>
      </w:r>
      <w:r w:rsidRPr="00946C2F">
        <w:rPr>
          <w:rFonts w:hint="eastAsia"/>
        </w:rPr>
        <w:t>4.</w:t>
      </w:r>
      <w:r w:rsidR="007D67EE" w:rsidRPr="00946C2F">
        <w:t>8</w:t>
      </w:r>
      <w:r w:rsidRPr="00946C2F">
        <w:rPr>
          <w:rFonts w:hint="eastAsia"/>
        </w:rPr>
        <w:t>.2-</w:t>
      </w:r>
      <w:r w:rsidRPr="00946C2F">
        <w:t xml:space="preserve">1   </w:t>
      </w:r>
      <w:r w:rsidRPr="00946C2F">
        <w:rPr>
          <w:rFonts w:hint="eastAsia"/>
        </w:rPr>
        <w:t>本次改扩建项目蒸汽平衡图</w:t>
      </w:r>
      <w:r w:rsidRPr="00946C2F">
        <w:rPr>
          <w:rFonts w:hint="eastAsia"/>
        </w:rPr>
        <w:t xml:space="preserve">  </w:t>
      </w:r>
      <w:r w:rsidRPr="00946C2F">
        <w:rPr>
          <w:rFonts w:hint="eastAsia"/>
        </w:rPr>
        <w:t>单位</w:t>
      </w:r>
      <w:r w:rsidRPr="00946C2F">
        <w:t>：</w:t>
      </w:r>
      <w:r w:rsidRPr="00946C2F">
        <w:rPr>
          <w:rFonts w:hint="eastAsia"/>
        </w:rPr>
        <w:t>t</w:t>
      </w:r>
      <w:r w:rsidRPr="00946C2F">
        <w:t>/a</w:t>
      </w:r>
    </w:p>
    <w:p w:rsidR="008466E9" w:rsidRPr="00946C2F" w:rsidRDefault="008466E9" w:rsidP="00F475B6">
      <w:pPr>
        <w:pStyle w:val="a3"/>
        <w:ind w:firstLine="560"/>
      </w:pPr>
    </w:p>
    <w:p w:rsidR="00F475B6" w:rsidRPr="00946C2F" w:rsidRDefault="00081161" w:rsidP="00F475B6">
      <w:pPr>
        <w:pStyle w:val="a3"/>
        <w:ind w:firstLine="560"/>
      </w:pPr>
      <w:r>
        <w:rPr>
          <w:noProof/>
        </w:rPr>
        <w:lastRenderedPageBreak/>
        <w:object w:dxaOrig="1440" w:dyaOrig="1440">
          <v:shape id="_x0000_s1702" type="#_x0000_t75" style="position:absolute;left:0;text-align:left;margin-left:57.05pt;margin-top:0;width:312.75pt;height:152.25pt;z-index:251667968">
            <v:imagedata r:id="rId72" o:title="" croptop="15782f" cropbottom="27169f" cropleft="22203f" cropright="28209f"/>
          </v:shape>
          <o:OLEObject Type="Embed" ProgID="AutoCAD.Drawing.20" ShapeID="_x0000_s1702" DrawAspect="Content" ObjectID="_1543217672" r:id="rId73"/>
        </w:object>
      </w:r>
    </w:p>
    <w:p w:rsidR="00F475B6" w:rsidRPr="00946C2F" w:rsidRDefault="00F475B6" w:rsidP="00F475B6">
      <w:pPr>
        <w:pStyle w:val="a3"/>
        <w:ind w:firstLine="560"/>
      </w:pPr>
    </w:p>
    <w:p w:rsidR="00F475B6" w:rsidRPr="00946C2F" w:rsidRDefault="00F475B6" w:rsidP="00F475B6">
      <w:pPr>
        <w:pStyle w:val="a3"/>
        <w:ind w:firstLine="560"/>
      </w:pPr>
    </w:p>
    <w:p w:rsidR="00F475B6" w:rsidRPr="00946C2F" w:rsidRDefault="00F475B6" w:rsidP="00F475B6">
      <w:pPr>
        <w:pStyle w:val="a3"/>
        <w:ind w:firstLine="560"/>
      </w:pPr>
    </w:p>
    <w:p w:rsidR="00F475B6" w:rsidRPr="00946C2F" w:rsidRDefault="00F475B6" w:rsidP="00F475B6">
      <w:pPr>
        <w:pStyle w:val="a3"/>
        <w:ind w:firstLine="560"/>
      </w:pPr>
    </w:p>
    <w:p w:rsidR="00F475B6" w:rsidRPr="00946C2F" w:rsidRDefault="00F475B6" w:rsidP="00F475B6">
      <w:pPr>
        <w:pStyle w:val="a3"/>
        <w:ind w:firstLine="560"/>
      </w:pPr>
    </w:p>
    <w:p w:rsidR="00F475B6" w:rsidRPr="00946C2F" w:rsidRDefault="00F475B6" w:rsidP="00F475B6">
      <w:pPr>
        <w:pStyle w:val="aa"/>
        <w:spacing w:before="62" w:after="62"/>
      </w:pPr>
      <w:r w:rsidRPr="00946C2F">
        <w:rPr>
          <w:rFonts w:hint="eastAsia"/>
        </w:rPr>
        <w:t>图</w:t>
      </w:r>
      <w:r w:rsidRPr="00946C2F">
        <w:rPr>
          <w:rFonts w:hint="eastAsia"/>
        </w:rPr>
        <w:t>4.</w:t>
      </w:r>
      <w:r w:rsidR="007D67EE" w:rsidRPr="00946C2F">
        <w:t>8</w:t>
      </w:r>
      <w:r w:rsidRPr="00946C2F">
        <w:rPr>
          <w:rFonts w:hint="eastAsia"/>
        </w:rPr>
        <w:t>.2-</w:t>
      </w:r>
      <w:r w:rsidRPr="00946C2F">
        <w:t xml:space="preserve">2   </w:t>
      </w:r>
      <w:r w:rsidRPr="00946C2F">
        <w:rPr>
          <w:rFonts w:hint="eastAsia"/>
        </w:rPr>
        <w:t>改扩建完成后全厂蒸汽平衡图</w:t>
      </w:r>
      <w:r w:rsidRPr="00946C2F">
        <w:rPr>
          <w:rFonts w:hint="eastAsia"/>
        </w:rPr>
        <w:t xml:space="preserve">  </w:t>
      </w:r>
      <w:r w:rsidRPr="00946C2F">
        <w:rPr>
          <w:rFonts w:hint="eastAsia"/>
        </w:rPr>
        <w:t>单位</w:t>
      </w:r>
      <w:r w:rsidRPr="00946C2F">
        <w:t>：</w:t>
      </w:r>
      <w:r w:rsidRPr="00946C2F">
        <w:rPr>
          <w:rFonts w:hint="eastAsia"/>
        </w:rPr>
        <w:t>t</w:t>
      </w:r>
      <w:r w:rsidRPr="00946C2F">
        <w:t>/a</w:t>
      </w:r>
    </w:p>
    <w:p w:rsidR="00C92E93" w:rsidRPr="00946C2F" w:rsidRDefault="00C92E93" w:rsidP="00C92E93">
      <w:pPr>
        <w:pStyle w:val="31"/>
      </w:pPr>
      <w:r w:rsidRPr="00946C2F">
        <w:t>4</w:t>
      </w:r>
      <w:r w:rsidRPr="00946C2F">
        <w:rPr>
          <w:rFonts w:hint="eastAsia"/>
        </w:rPr>
        <w:t>.</w:t>
      </w:r>
      <w:r w:rsidR="007D67EE" w:rsidRPr="00946C2F">
        <w:t>8</w:t>
      </w:r>
      <w:r w:rsidRPr="00946C2F">
        <w:rPr>
          <w:rFonts w:hint="eastAsia"/>
        </w:rPr>
        <w:t>.</w:t>
      </w:r>
      <w:r w:rsidRPr="00946C2F">
        <w:t>3</w:t>
      </w:r>
      <w:r w:rsidRPr="00946C2F">
        <w:rPr>
          <w:rFonts w:hint="eastAsia"/>
        </w:rPr>
        <w:t>排水</w:t>
      </w:r>
    </w:p>
    <w:p w:rsidR="00390693" w:rsidRPr="00946C2F" w:rsidRDefault="00C92E93" w:rsidP="00C92E93">
      <w:pPr>
        <w:pStyle w:val="a3"/>
        <w:ind w:firstLine="560"/>
      </w:pPr>
      <w:r w:rsidRPr="00946C2F">
        <w:rPr>
          <w:rFonts w:hint="eastAsia"/>
        </w:rPr>
        <w:t>（</w:t>
      </w:r>
      <w:r w:rsidRPr="00946C2F">
        <w:rPr>
          <w:rFonts w:hint="eastAsia"/>
        </w:rPr>
        <w:t>1</w:t>
      </w:r>
      <w:r w:rsidRPr="00946C2F">
        <w:t>）</w:t>
      </w:r>
      <w:r w:rsidR="00390693" w:rsidRPr="00946C2F">
        <w:rPr>
          <w:rFonts w:hint="eastAsia"/>
        </w:rPr>
        <w:t>车间</w:t>
      </w:r>
      <w:r w:rsidR="000F2E8E" w:rsidRPr="00946C2F">
        <w:rPr>
          <w:rFonts w:hint="eastAsia"/>
        </w:rPr>
        <w:t>地面</w:t>
      </w:r>
      <w:r w:rsidR="00390693" w:rsidRPr="00946C2F">
        <w:rPr>
          <w:rFonts w:hint="eastAsia"/>
        </w:rPr>
        <w:t>冲洗废水</w:t>
      </w:r>
    </w:p>
    <w:p w:rsidR="00390693" w:rsidRPr="00946C2F" w:rsidRDefault="00390693" w:rsidP="00390693">
      <w:pPr>
        <w:pStyle w:val="a3"/>
        <w:ind w:firstLine="560"/>
      </w:pPr>
      <w:r w:rsidRPr="00946C2F">
        <w:rPr>
          <w:rFonts w:hint="eastAsia"/>
        </w:rPr>
        <w:t>车间</w:t>
      </w:r>
      <w:r w:rsidR="000F2E8E" w:rsidRPr="00946C2F">
        <w:rPr>
          <w:rFonts w:hint="eastAsia"/>
        </w:rPr>
        <w:t>地面</w:t>
      </w:r>
      <w:r w:rsidRPr="00946C2F">
        <w:t>冲洗用水损耗以</w:t>
      </w:r>
      <w:r w:rsidRPr="00946C2F">
        <w:rPr>
          <w:rFonts w:hint="eastAsia"/>
        </w:rPr>
        <w:t>20%</w:t>
      </w:r>
      <w:r w:rsidRPr="00946C2F">
        <w:rPr>
          <w:rFonts w:hint="eastAsia"/>
        </w:rPr>
        <w:t>计</w:t>
      </w:r>
      <w:r w:rsidRPr="00946C2F">
        <w:t>，排水量为</w:t>
      </w:r>
      <w:r w:rsidR="000F2E8E" w:rsidRPr="00946C2F">
        <w:t>424.56</w:t>
      </w:r>
      <w:r w:rsidRPr="00946C2F">
        <w:t>t</w:t>
      </w:r>
      <w:r w:rsidRPr="00946C2F">
        <w:rPr>
          <w:rFonts w:hint="eastAsia"/>
        </w:rPr>
        <w:t>/a</w:t>
      </w:r>
      <w:r w:rsidRPr="00946C2F">
        <w:rPr>
          <w:rFonts w:hint="eastAsia"/>
        </w:rPr>
        <w:t>。</w:t>
      </w:r>
    </w:p>
    <w:p w:rsidR="006A0CCA" w:rsidRPr="00946C2F" w:rsidRDefault="006A0CCA" w:rsidP="00C92E93">
      <w:pPr>
        <w:pStyle w:val="a3"/>
        <w:ind w:firstLine="560"/>
      </w:pPr>
      <w:r w:rsidRPr="00946C2F">
        <w:rPr>
          <w:rFonts w:hint="eastAsia"/>
        </w:rPr>
        <w:t>（</w:t>
      </w:r>
      <w:r w:rsidR="000F2E8E" w:rsidRPr="00946C2F">
        <w:t>2</w:t>
      </w:r>
      <w:r w:rsidRPr="00946C2F">
        <w:rPr>
          <w:rFonts w:hint="eastAsia"/>
        </w:rPr>
        <w:t>）纯水</w:t>
      </w:r>
      <w:r w:rsidRPr="00946C2F">
        <w:t>制备反冲洗废水</w:t>
      </w:r>
    </w:p>
    <w:p w:rsidR="006A0CCA" w:rsidRPr="00946C2F" w:rsidRDefault="006A0CCA" w:rsidP="00C92E93">
      <w:pPr>
        <w:pStyle w:val="a3"/>
        <w:ind w:firstLine="560"/>
      </w:pPr>
      <w:r w:rsidRPr="00946C2F">
        <w:rPr>
          <w:rFonts w:hint="eastAsia"/>
        </w:rPr>
        <w:t>排水</w:t>
      </w:r>
      <w:r w:rsidRPr="00946C2F">
        <w:t>量为</w:t>
      </w:r>
      <w:r w:rsidRPr="00946C2F">
        <w:rPr>
          <w:rFonts w:hint="eastAsia"/>
        </w:rPr>
        <w:t>40</w:t>
      </w:r>
      <w:r w:rsidRPr="00946C2F">
        <w:t>t/a</w:t>
      </w:r>
      <w:r w:rsidRPr="00946C2F">
        <w:t>。</w:t>
      </w:r>
    </w:p>
    <w:p w:rsidR="00C92E93" w:rsidRPr="00946C2F" w:rsidRDefault="00C92E93" w:rsidP="00C92E93">
      <w:pPr>
        <w:pStyle w:val="a3"/>
        <w:ind w:firstLine="560"/>
      </w:pPr>
      <w:r w:rsidRPr="00946C2F">
        <w:rPr>
          <w:rFonts w:hint="eastAsia"/>
        </w:rPr>
        <w:t>（</w:t>
      </w:r>
      <w:r w:rsidR="000F2E8E" w:rsidRPr="00946C2F">
        <w:t>3</w:t>
      </w:r>
      <w:r w:rsidRPr="00946C2F">
        <w:t>）</w:t>
      </w:r>
      <w:r w:rsidRPr="00946C2F">
        <w:rPr>
          <w:rFonts w:hint="eastAsia"/>
        </w:rPr>
        <w:t>生活</w:t>
      </w:r>
      <w:r w:rsidRPr="00946C2F">
        <w:t>污水</w:t>
      </w:r>
    </w:p>
    <w:p w:rsidR="00C92E93" w:rsidRPr="00946C2F" w:rsidRDefault="00C92E93" w:rsidP="00C92E93">
      <w:pPr>
        <w:pStyle w:val="a3"/>
        <w:ind w:firstLine="560"/>
      </w:pPr>
      <w:r w:rsidRPr="00946C2F">
        <w:rPr>
          <w:rFonts w:hint="eastAsia"/>
        </w:rPr>
        <w:t>生活用水损耗</w:t>
      </w:r>
      <w:r w:rsidRPr="00946C2F">
        <w:t>以</w:t>
      </w:r>
      <w:r w:rsidRPr="00946C2F">
        <w:rPr>
          <w:rFonts w:hint="eastAsia"/>
        </w:rPr>
        <w:t>20%</w:t>
      </w:r>
      <w:r w:rsidRPr="00946C2F">
        <w:rPr>
          <w:rFonts w:hint="eastAsia"/>
        </w:rPr>
        <w:t>计</w:t>
      </w:r>
      <w:r w:rsidRPr="00946C2F">
        <w:t>，排水量为</w:t>
      </w:r>
      <w:r w:rsidR="001C28DD" w:rsidRPr="00946C2F">
        <w:rPr>
          <w:rFonts w:hint="eastAsia"/>
        </w:rPr>
        <w:t>1728</w:t>
      </w:r>
      <w:r w:rsidRPr="00946C2F">
        <w:rPr>
          <w:rFonts w:hint="eastAsia"/>
        </w:rPr>
        <w:t>m</w:t>
      </w:r>
      <w:r w:rsidRPr="00946C2F">
        <w:rPr>
          <w:rFonts w:hint="eastAsia"/>
          <w:vertAlign w:val="superscript"/>
        </w:rPr>
        <w:t>3</w:t>
      </w:r>
      <w:r w:rsidRPr="00946C2F">
        <w:rPr>
          <w:rFonts w:hint="eastAsia"/>
        </w:rPr>
        <w:t>/a</w:t>
      </w:r>
      <w:r w:rsidRPr="00946C2F">
        <w:rPr>
          <w:rFonts w:hint="eastAsia"/>
        </w:rPr>
        <w:t>。</w:t>
      </w:r>
    </w:p>
    <w:p w:rsidR="00C92E93" w:rsidRPr="00946C2F" w:rsidRDefault="007942EB" w:rsidP="00C92E93">
      <w:pPr>
        <w:pStyle w:val="a3"/>
        <w:ind w:firstLine="560"/>
      </w:pPr>
      <w:r w:rsidRPr="00946C2F">
        <w:rPr>
          <w:rFonts w:hint="eastAsia"/>
        </w:rPr>
        <w:t>本次改扩建项目</w:t>
      </w:r>
      <w:r w:rsidR="00C92E93" w:rsidRPr="00946C2F">
        <w:rPr>
          <w:rFonts w:hint="eastAsia"/>
        </w:rPr>
        <w:t>排</w:t>
      </w:r>
      <w:r w:rsidR="00C92E93" w:rsidRPr="00946C2F">
        <w:t>水情况汇总见表</w:t>
      </w:r>
      <w:r w:rsidR="00C92E93" w:rsidRPr="00946C2F">
        <w:t>4</w:t>
      </w:r>
      <w:r w:rsidR="00C92E93" w:rsidRPr="00946C2F">
        <w:rPr>
          <w:rFonts w:hint="eastAsia"/>
        </w:rPr>
        <w:t>.</w:t>
      </w:r>
      <w:r w:rsidR="007D67EE" w:rsidRPr="00946C2F">
        <w:t>8</w:t>
      </w:r>
      <w:r w:rsidR="00C92E93" w:rsidRPr="00946C2F">
        <w:t>.3</w:t>
      </w:r>
      <w:r w:rsidR="00C92E93" w:rsidRPr="00946C2F">
        <w:rPr>
          <w:rFonts w:hint="eastAsia"/>
        </w:rPr>
        <w:t>。</w:t>
      </w:r>
    </w:p>
    <w:p w:rsidR="00C92E93" w:rsidRPr="00946C2F" w:rsidRDefault="00C92E93" w:rsidP="00C92E93">
      <w:pPr>
        <w:pStyle w:val="aa"/>
        <w:spacing w:before="62" w:after="62"/>
      </w:pPr>
      <w:r w:rsidRPr="00946C2F">
        <w:rPr>
          <w:rFonts w:hint="eastAsia"/>
        </w:rPr>
        <w:t>表</w:t>
      </w:r>
      <w:r w:rsidRPr="00946C2F">
        <w:t>4</w:t>
      </w:r>
      <w:r w:rsidRPr="00946C2F">
        <w:rPr>
          <w:rFonts w:hint="eastAsia"/>
        </w:rPr>
        <w:t>.</w:t>
      </w:r>
      <w:r w:rsidR="007D67EE" w:rsidRPr="00946C2F">
        <w:t>8</w:t>
      </w:r>
      <w:r w:rsidRPr="00946C2F">
        <w:t xml:space="preserve">.3   </w:t>
      </w:r>
      <w:r w:rsidR="007942EB" w:rsidRPr="00946C2F">
        <w:rPr>
          <w:rFonts w:hint="eastAsia"/>
        </w:rPr>
        <w:t>本次改扩建项目</w:t>
      </w:r>
      <w:r w:rsidRPr="00946C2F">
        <w:rPr>
          <w:rFonts w:hint="eastAsia"/>
        </w:rPr>
        <w:t>排</w:t>
      </w:r>
      <w:r w:rsidRPr="00946C2F">
        <w:t>水情况表</w:t>
      </w:r>
      <w:r w:rsidRPr="00946C2F">
        <w:rPr>
          <w:rFonts w:hint="eastAsia"/>
        </w:rPr>
        <w:t xml:space="preserve">  </w:t>
      </w:r>
      <w:r w:rsidRPr="00946C2F">
        <w:rPr>
          <w:rFonts w:hint="eastAsia"/>
        </w:rPr>
        <w:t>单位</w:t>
      </w:r>
      <w:r w:rsidRPr="00946C2F">
        <w:t>：</w:t>
      </w:r>
      <w:r w:rsidRPr="00946C2F">
        <w:rPr>
          <w:rFonts w:hint="eastAsia"/>
        </w:rPr>
        <w:t>m</w:t>
      </w:r>
      <w:r w:rsidRPr="00946C2F">
        <w:rPr>
          <w:rFonts w:hint="eastAsia"/>
          <w:vertAlign w:val="superscript"/>
        </w:rPr>
        <w:t>3</w:t>
      </w:r>
      <w:r w:rsidRPr="00946C2F">
        <w:t>/a</w:t>
      </w:r>
    </w:p>
    <w:tbl>
      <w:tblPr>
        <w:tblW w:w="5000" w:type="pct"/>
        <w:jc w:val="center"/>
        <w:tblCellMar>
          <w:left w:w="0" w:type="dxa"/>
          <w:right w:w="0" w:type="dxa"/>
        </w:tblCellMar>
        <w:tblLook w:val="0000" w:firstRow="0" w:lastRow="0" w:firstColumn="0" w:lastColumn="0" w:noHBand="0" w:noVBand="0"/>
      </w:tblPr>
      <w:tblGrid>
        <w:gridCol w:w="861"/>
        <w:gridCol w:w="3108"/>
        <w:gridCol w:w="1843"/>
        <w:gridCol w:w="3373"/>
      </w:tblGrid>
      <w:tr w:rsidR="00A84F2D" w:rsidRPr="00946C2F" w:rsidTr="00DE7754">
        <w:trPr>
          <w:trHeight w:val="425"/>
          <w:tblHeader/>
          <w:jc w:val="center"/>
        </w:trPr>
        <w:tc>
          <w:tcPr>
            <w:tcW w:w="469" w:type="pct"/>
            <w:tcBorders>
              <w:top w:val="single" w:sz="12" w:space="0" w:color="auto"/>
              <w:bottom w:val="single" w:sz="4" w:space="0" w:color="auto"/>
              <w:right w:val="single" w:sz="4" w:space="0" w:color="auto"/>
            </w:tcBorders>
            <w:vAlign w:val="center"/>
          </w:tcPr>
          <w:p w:rsidR="00C92E93" w:rsidRPr="00946C2F" w:rsidRDefault="00C92E93" w:rsidP="00C92E93">
            <w:pPr>
              <w:pStyle w:val="ac"/>
            </w:pPr>
            <w:r w:rsidRPr="00946C2F">
              <w:t>序</w:t>
            </w:r>
            <w:r w:rsidRPr="00946C2F">
              <w:rPr>
                <w:rFonts w:hint="eastAsia"/>
              </w:rPr>
              <w:t xml:space="preserve">  </w:t>
            </w:r>
            <w:r w:rsidRPr="00946C2F">
              <w:t>号</w:t>
            </w:r>
          </w:p>
        </w:tc>
        <w:tc>
          <w:tcPr>
            <w:tcW w:w="1692" w:type="pct"/>
            <w:tcBorders>
              <w:top w:val="single" w:sz="12" w:space="0" w:color="auto"/>
              <w:left w:val="single" w:sz="4" w:space="0" w:color="auto"/>
              <w:bottom w:val="single" w:sz="4" w:space="0" w:color="auto"/>
              <w:right w:val="single" w:sz="4" w:space="0" w:color="auto"/>
            </w:tcBorders>
            <w:vAlign w:val="center"/>
          </w:tcPr>
          <w:p w:rsidR="00C92E93" w:rsidRPr="00946C2F" w:rsidRDefault="00C92E93" w:rsidP="00C92E93">
            <w:pPr>
              <w:pStyle w:val="ac"/>
            </w:pPr>
            <w:r w:rsidRPr="00946C2F">
              <w:rPr>
                <w:rFonts w:hint="eastAsia"/>
              </w:rPr>
              <w:t>排水单元</w:t>
            </w:r>
          </w:p>
        </w:tc>
        <w:tc>
          <w:tcPr>
            <w:tcW w:w="1003" w:type="pct"/>
            <w:tcBorders>
              <w:top w:val="single" w:sz="12" w:space="0" w:color="auto"/>
              <w:left w:val="single" w:sz="4" w:space="0" w:color="auto"/>
              <w:bottom w:val="single" w:sz="4" w:space="0" w:color="auto"/>
            </w:tcBorders>
            <w:vAlign w:val="center"/>
          </w:tcPr>
          <w:p w:rsidR="00C92E93" w:rsidRPr="00946C2F" w:rsidRDefault="00C92E93" w:rsidP="00C92E93">
            <w:pPr>
              <w:pStyle w:val="ac"/>
            </w:pPr>
            <w:r w:rsidRPr="00946C2F">
              <w:rPr>
                <w:rFonts w:hint="eastAsia"/>
              </w:rPr>
              <w:t>年排水量</w:t>
            </w:r>
          </w:p>
        </w:tc>
        <w:tc>
          <w:tcPr>
            <w:tcW w:w="1836" w:type="pct"/>
            <w:tcBorders>
              <w:top w:val="single" w:sz="12" w:space="0" w:color="auto"/>
              <w:left w:val="single" w:sz="4" w:space="0" w:color="auto"/>
              <w:bottom w:val="single" w:sz="4" w:space="0" w:color="auto"/>
            </w:tcBorders>
            <w:vAlign w:val="center"/>
          </w:tcPr>
          <w:p w:rsidR="00C92E93" w:rsidRPr="00946C2F" w:rsidRDefault="00C92E93" w:rsidP="00C92E93">
            <w:pPr>
              <w:pStyle w:val="ac"/>
            </w:pPr>
            <w:r w:rsidRPr="00946C2F">
              <w:rPr>
                <w:rFonts w:hint="eastAsia"/>
              </w:rPr>
              <w:t>备</w:t>
            </w:r>
            <w:r w:rsidRPr="00946C2F">
              <w:rPr>
                <w:rFonts w:hint="eastAsia"/>
              </w:rPr>
              <w:t xml:space="preserve">  </w:t>
            </w:r>
            <w:r w:rsidRPr="00946C2F">
              <w:rPr>
                <w:rFonts w:hint="eastAsia"/>
              </w:rPr>
              <w:t>注</w:t>
            </w:r>
          </w:p>
        </w:tc>
      </w:tr>
      <w:tr w:rsidR="00A84F2D" w:rsidRPr="00946C2F" w:rsidTr="00DE7754">
        <w:trPr>
          <w:jc w:val="center"/>
        </w:trPr>
        <w:tc>
          <w:tcPr>
            <w:tcW w:w="469" w:type="pct"/>
            <w:tcBorders>
              <w:top w:val="single" w:sz="4" w:space="0" w:color="auto"/>
              <w:bottom w:val="single" w:sz="4" w:space="0" w:color="auto"/>
              <w:right w:val="single" w:sz="4" w:space="0" w:color="auto"/>
            </w:tcBorders>
            <w:vAlign w:val="center"/>
          </w:tcPr>
          <w:p w:rsidR="00E3073E" w:rsidRPr="00946C2F" w:rsidRDefault="00390693" w:rsidP="00E3073E">
            <w:pPr>
              <w:pStyle w:val="ab"/>
            </w:pPr>
            <w:r w:rsidRPr="00946C2F">
              <w:rPr>
                <w:rFonts w:hint="eastAsia"/>
              </w:rPr>
              <w:t>1</w:t>
            </w:r>
          </w:p>
        </w:tc>
        <w:tc>
          <w:tcPr>
            <w:tcW w:w="1692" w:type="pct"/>
            <w:tcBorders>
              <w:top w:val="single" w:sz="4" w:space="0" w:color="auto"/>
              <w:left w:val="single" w:sz="4" w:space="0" w:color="auto"/>
              <w:bottom w:val="single" w:sz="4" w:space="0" w:color="auto"/>
              <w:right w:val="single" w:sz="4" w:space="0" w:color="auto"/>
            </w:tcBorders>
            <w:vAlign w:val="center"/>
          </w:tcPr>
          <w:p w:rsidR="00E3073E" w:rsidRPr="00946C2F" w:rsidRDefault="00390693" w:rsidP="00E3073E">
            <w:pPr>
              <w:pStyle w:val="ab"/>
            </w:pPr>
            <w:r w:rsidRPr="00946C2F">
              <w:rPr>
                <w:rFonts w:hint="eastAsia"/>
              </w:rPr>
              <w:t>车间</w:t>
            </w:r>
            <w:r w:rsidR="00E3783B" w:rsidRPr="00946C2F">
              <w:rPr>
                <w:rFonts w:hint="eastAsia"/>
              </w:rPr>
              <w:t>地面</w:t>
            </w:r>
            <w:r w:rsidRPr="00946C2F">
              <w:rPr>
                <w:rFonts w:hint="eastAsia"/>
              </w:rPr>
              <w:t>冲洗废水</w:t>
            </w:r>
          </w:p>
        </w:tc>
        <w:tc>
          <w:tcPr>
            <w:tcW w:w="1003" w:type="pct"/>
            <w:tcBorders>
              <w:top w:val="single" w:sz="4" w:space="0" w:color="auto"/>
              <w:left w:val="single" w:sz="4" w:space="0" w:color="auto"/>
              <w:bottom w:val="single" w:sz="4" w:space="0" w:color="auto"/>
            </w:tcBorders>
            <w:vAlign w:val="center"/>
          </w:tcPr>
          <w:p w:rsidR="00E3073E" w:rsidRPr="00946C2F" w:rsidRDefault="000F2E8E" w:rsidP="00E3073E">
            <w:pPr>
              <w:pStyle w:val="ab"/>
            </w:pPr>
            <w:r w:rsidRPr="00946C2F">
              <w:t>424.56</w:t>
            </w:r>
          </w:p>
        </w:tc>
        <w:tc>
          <w:tcPr>
            <w:tcW w:w="1836" w:type="pct"/>
            <w:tcBorders>
              <w:top w:val="single" w:sz="4" w:space="0" w:color="auto"/>
              <w:left w:val="single" w:sz="4" w:space="0" w:color="auto"/>
              <w:bottom w:val="single" w:sz="4" w:space="0" w:color="auto"/>
            </w:tcBorders>
            <w:vAlign w:val="center"/>
          </w:tcPr>
          <w:p w:rsidR="00E3073E" w:rsidRPr="00946C2F" w:rsidRDefault="00E3073E" w:rsidP="00390693">
            <w:pPr>
              <w:pStyle w:val="ab"/>
            </w:pPr>
            <w:r w:rsidRPr="00946C2F">
              <w:rPr>
                <w:rFonts w:hint="eastAsia"/>
              </w:rPr>
              <w:t>损耗</w:t>
            </w:r>
            <w:r w:rsidRPr="00946C2F">
              <w:t>2</w:t>
            </w:r>
            <w:r w:rsidRPr="00946C2F">
              <w:rPr>
                <w:rFonts w:hint="eastAsia"/>
              </w:rPr>
              <w:t>0%</w:t>
            </w:r>
            <w:r w:rsidR="00390693" w:rsidRPr="00946C2F">
              <w:t xml:space="preserve"> </w:t>
            </w:r>
          </w:p>
        </w:tc>
      </w:tr>
      <w:tr w:rsidR="00A84F2D" w:rsidRPr="00946C2F" w:rsidTr="00DE7754">
        <w:trPr>
          <w:jc w:val="center"/>
        </w:trPr>
        <w:tc>
          <w:tcPr>
            <w:tcW w:w="469" w:type="pct"/>
            <w:tcBorders>
              <w:top w:val="single" w:sz="4" w:space="0" w:color="auto"/>
              <w:bottom w:val="single" w:sz="4" w:space="0" w:color="auto"/>
              <w:right w:val="single" w:sz="4" w:space="0" w:color="auto"/>
            </w:tcBorders>
            <w:vAlign w:val="center"/>
          </w:tcPr>
          <w:p w:rsidR="006A0CCA" w:rsidRPr="00946C2F" w:rsidRDefault="000F2E8E" w:rsidP="00E3073E">
            <w:pPr>
              <w:pStyle w:val="ab"/>
            </w:pPr>
            <w:r w:rsidRPr="00946C2F">
              <w:t>2</w:t>
            </w:r>
          </w:p>
        </w:tc>
        <w:tc>
          <w:tcPr>
            <w:tcW w:w="1692" w:type="pct"/>
            <w:tcBorders>
              <w:top w:val="single" w:sz="4" w:space="0" w:color="auto"/>
              <w:left w:val="single" w:sz="4" w:space="0" w:color="auto"/>
              <w:bottom w:val="single" w:sz="4" w:space="0" w:color="auto"/>
              <w:right w:val="single" w:sz="4" w:space="0" w:color="auto"/>
            </w:tcBorders>
            <w:vAlign w:val="center"/>
          </w:tcPr>
          <w:p w:rsidR="006A0CCA" w:rsidRPr="00946C2F" w:rsidRDefault="006A0CCA" w:rsidP="00E3073E">
            <w:pPr>
              <w:pStyle w:val="ab"/>
            </w:pPr>
            <w:r w:rsidRPr="00946C2F">
              <w:rPr>
                <w:rFonts w:hint="eastAsia"/>
              </w:rPr>
              <w:t>纯水</w:t>
            </w:r>
            <w:r w:rsidRPr="00946C2F">
              <w:t>制备反冲洗废水</w:t>
            </w:r>
          </w:p>
        </w:tc>
        <w:tc>
          <w:tcPr>
            <w:tcW w:w="1003" w:type="pct"/>
            <w:tcBorders>
              <w:top w:val="single" w:sz="4" w:space="0" w:color="auto"/>
              <w:left w:val="single" w:sz="4" w:space="0" w:color="auto"/>
              <w:bottom w:val="single" w:sz="4" w:space="0" w:color="auto"/>
            </w:tcBorders>
            <w:vAlign w:val="center"/>
          </w:tcPr>
          <w:p w:rsidR="006A0CCA" w:rsidRPr="00946C2F" w:rsidRDefault="006A0CCA" w:rsidP="00E3073E">
            <w:pPr>
              <w:pStyle w:val="ab"/>
            </w:pPr>
            <w:r w:rsidRPr="00946C2F">
              <w:rPr>
                <w:rFonts w:hint="eastAsia"/>
              </w:rPr>
              <w:t>40</w:t>
            </w:r>
          </w:p>
        </w:tc>
        <w:tc>
          <w:tcPr>
            <w:tcW w:w="1836" w:type="pct"/>
            <w:tcBorders>
              <w:top w:val="single" w:sz="4" w:space="0" w:color="auto"/>
              <w:left w:val="single" w:sz="4" w:space="0" w:color="auto"/>
              <w:bottom w:val="single" w:sz="4" w:space="0" w:color="auto"/>
            </w:tcBorders>
            <w:vAlign w:val="center"/>
          </w:tcPr>
          <w:p w:rsidR="006A0CCA" w:rsidRPr="00946C2F" w:rsidRDefault="006A0CCA" w:rsidP="00390693">
            <w:pPr>
              <w:pStyle w:val="ab"/>
            </w:pPr>
            <w:r w:rsidRPr="00946C2F">
              <w:rPr>
                <w:rFonts w:hint="eastAsia"/>
              </w:rPr>
              <w:t>/</w:t>
            </w:r>
          </w:p>
        </w:tc>
      </w:tr>
      <w:tr w:rsidR="00A84F2D" w:rsidRPr="00946C2F" w:rsidTr="00DE7754">
        <w:trPr>
          <w:jc w:val="center"/>
        </w:trPr>
        <w:tc>
          <w:tcPr>
            <w:tcW w:w="469" w:type="pct"/>
            <w:tcBorders>
              <w:top w:val="single" w:sz="4" w:space="0" w:color="auto"/>
              <w:bottom w:val="single" w:sz="4" w:space="0" w:color="auto"/>
              <w:right w:val="single" w:sz="4" w:space="0" w:color="auto"/>
            </w:tcBorders>
            <w:vAlign w:val="center"/>
          </w:tcPr>
          <w:p w:rsidR="00E3073E" w:rsidRPr="00946C2F" w:rsidRDefault="000F2E8E" w:rsidP="00E3073E">
            <w:pPr>
              <w:pStyle w:val="ab"/>
            </w:pPr>
            <w:r w:rsidRPr="00946C2F">
              <w:t>3</w:t>
            </w:r>
          </w:p>
        </w:tc>
        <w:tc>
          <w:tcPr>
            <w:tcW w:w="1692" w:type="pct"/>
            <w:tcBorders>
              <w:top w:val="single" w:sz="4" w:space="0" w:color="auto"/>
              <w:left w:val="single" w:sz="4" w:space="0" w:color="auto"/>
              <w:bottom w:val="single" w:sz="4" w:space="0" w:color="auto"/>
              <w:right w:val="single" w:sz="4" w:space="0" w:color="auto"/>
            </w:tcBorders>
            <w:vAlign w:val="center"/>
          </w:tcPr>
          <w:p w:rsidR="00E3073E" w:rsidRPr="00946C2F" w:rsidRDefault="00E3073E" w:rsidP="00E3073E">
            <w:pPr>
              <w:pStyle w:val="ab"/>
            </w:pPr>
            <w:r w:rsidRPr="00946C2F">
              <w:t>生活用水</w:t>
            </w:r>
          </w:p>
        </w:tc>
        <w:tc>
          <w:tcPr>
            <w:tcW w:w="1003" w:type="pct"/>
            <w:tcBorders>
              <w:top w:val="single" w:sz="4" w:space="0" w:color="auto"/>
              <w:left w:val="single" w:sz="4" w:space="0" w:color="auto"/>
              <w:bottom w:val="single" w:sz="4" w:space="0" w:color="auto"/>
            </w:tcBorders>
            <w:vAlign w:val="center"/>
          </w:tcPr>
          <w:p w:rsidR="00E3073E" w:rsidRPr="00946C2F" w:rsidRDefault="001C28DD" w:rsidP="00E3073E">
            <w:pPr>
              <w:pStyle w:val="ab"/>
            </w:pPr>
            <w:r w:rsidRPr="00946C2F">
              <w:rPr>
                <w:rFonts w:hint="eastAsia"/>
              </w:rPr>
              <w:t>1728</w:t>
            </w:r>
          </w:p>
        </w:tc>
        <w:tc>
          <w:tcPr>
            <w:tcW w:w="1836" w:type="pct"/>
            <w:tcBorders>
              <w:top w:val="single" w:sz="4" w:space="0" w:color="auto"/>
              <w:left w:val="single" w:sz="4" w:space="0" w:color="auto"/>
              <w:bottom w:val="single" w:sz="4" w:space="0" w:color="auto"/>
            </w:tcBorders>
            <w:vAlign w:val="center"/>
          </w:tcPr>
          <w:p w:rsidR="00E3073E" w:rsidRPr="00946C2F" w:rsidRDefault="00390693" w:rsidP="00E3073E">
            <w:pPr>
              <w:pStyle w:val="ab"/>
            </w:pPr>
            <w:r w:rsidRPr="00946C2F">
              <w:rPr>
                <w:rFonts w:hint="eastAsia"/>
              </w:rPr>
              <w:t>损耗</w:t>
            </w:r>
            <w:r w:rsidRPr="00946C2F">
              <w:t>2</w:t>
            </w:r>
            <w:r w:rsidRPr="00946C2F">
              <w:rPr>
                <w:rFonts w:hint="eastAsia"/>
              </w:rPr>
              <w:t>0%</w:t>
            </w:r>
          </w:p>
        </w:tc>
      </w:tr>
      <w:tr w:rsidR="00A84F2D" w:rsidRPr="00946C2F" w:rsidTr="00DE7754">
        <w:trPr>
          <w:jc w:val="center"/>
        </w:trPr>
        <w:tc>
          <w:tcPr>
            <w:tcW w:w="469" w:type="pct"/>
            <w:tcBorders>
              <w:top w:val="single" w:sz="4" w:space="0" w:color="auto"/>
              <w:bottom w:val="single" w:sz="12" w:space="0" w:color="auto"/>
              <w:right w:val="single" w:sz="4" w:space="0" w:color="auto"/>
            </w:tcBorders>
            <w:vAlign w:val="center"/>
          </w:tcPr>
          <w:p w:rsidR="00E3073E" w:rsidRPr="00946C2F" w:rsidRDefault="00E3073E" w:rsidP="00E3073E">
            <w:pPr>
              <w:pStyle w:val="ab"/>
            </w:pPr>
          </w:p>
        </w:tc>
        <w:tc>
          <w:tcPr>
            <w:tcW w:w="1692" w:type="pct"/>
            <w:tcBorders>
              <w:top w:val="single" w:sz="4" w:space="0" w:color="auto"/>
              <w:left w:val="single" w:sz="4" w:space="0" w:color="auto"/>
              <w:bottom w:val="single" w:sz="12" w:space="0" w:color="auto"/>
              <w:right w:val="single" w:sz="4" w:space="0" w:color="auto"/>
            </w:tcBorders>
            <w:vAlign w:val="center"/>
          </w:tcPr>
          <w:p w:rsidR="00E3073E" w:rsidRPr="00946C2F" w:rsidRDefault="00E3073E" w:rsidP="00E3073E">
            <w:pPr>
              <w:pStyle w:val="ab"/>
            </w:pPr>
            <w:r w:rsidRPr="00946C2F">
              <w:rPr>
                <w:rFonts w:hint="eastAsia"/>
              </w:rPr>
              <w:t>本次</w:t>
            </w:r>
            <w:r w:rsidRPr="00946C2F">
              <w:t>改扩建</w:t>
            </w:r>
            <w:r w:rsidRPr="00946C2F">
              <w:rPr>
                <w:rFonts w:hint="eastAsia"/>
              </w:rPr>
              <w:t>项目</w:t>
            </w:r>
            <w:r w:rsidRPr="00946C2F">
              <w:t>排水</w:t>
            </w:r>
            <w:r w:rsidRPr="00946C2F">
              <w:rPr>
                <w:rFonts w:hint="eastAsia"/>
              </w:rPr>
              <w:t>合</w:t>
            </w:r>
            <w:r w:rsidRPr="00946C2F">
              <w:t>计</w:t>
            </w:r>
          </w:p>
        </w:tc>
        <w:tc>
          <w:tcPr>
            <w:tcW w:w="1003" w:type="pct"/>
            <w:tcBorders>
              <w:top w:val="single" w:sz="4" w:space="0" w:color="auto"/>
              <w:left w:val="single" w:sz="4" w:space="0" w:color="auto"/>
              <w:bottom w:val="single" w:sz="12" w:space="0" w:color="auto"/>
            </w:tcBorders>
            <w:vAlign w:val="center"/>
          </w:tcPr>
          <w:p w:rsidR="00E3073E" w:rsidRPr="00946C2F" w:rsidRDefault="000F2E8E" w:rsidP="00E3073E">
            <w:pPr>
              <w:widowControl/>
              <w:jc w:val="center"/>
            </w:pPr>
            <w:r w:rsidRPr="00946C2F">
              <w:rPr>
                <w:rFonts w:eastAsia="仿宋_GB2312"/>
                <w:szCs w:val="21"/>
              </w:rPr>
              <w:t>2192.56</w:t>
            </w:r>
          </w:p>
        </w:tc>
        <w:tc>
          <w:tcPr>
            <w:tcW w:w="1836" w:type="pct"/>
            <w:tcBorders>
              <w:top w:val="single" w:sz="4" w:space="0" w:color="auto"/>
              <w:left w:val="single" w:sz="4" w:space="0" w:color="auto"/>
              <w:bottom w:val="single" w:sz="12" w:space="0" w:color="auto"/>
            </w:tcBorders>
            <w:vAlign w:val="center"/>
          </w:tcPr>
          <w:p w:rsidR="00E3073E" w:rsidRPr="00946C2F" w:rsidRDefault="00E3073E" w:rsidP="00390693">
            <w:pPr>
              <w:pStyle w:val="ab"/>
            </w:pPr>
          </w:p>
        </w:tc>
      </w:tr>
    </w:tbl>
    <w:p w:rsidR="008A6F94" w:rsidRPr="00946C2F" w:rsidRDefault="008A6F94" w:rsidP="008A6F94">
      <w:pPr>
        <w:pStyle w:val="a3"/>
        <w:ind w:firstLine="560"/>
      </w:pPr>
      <w:r w:rsidRPr="00946C2F">
        <w:rPr>
          <w:rFonts w:hint="eastAsia"/>
        </w:rPr>
        <w:t>本次改扩建项目</w:t>
      </w:r>
      <w:r w:rsidRPr="00946C2F">
        <w:t>生产工艺用水平衡情况见图</w:t>
      </w:r>
      <w:r w:rsidRPr="00946C2F">
        <w:rPr>
          <w:rFonts w:hint="eastAsia"/>
        </w:rPr>
        <w:t>4.</w:t>
      </w:r>
      <w:r w:rsidR="007D67EE" w:rsidRPr="00946C2F">
        <w:t>8</w:t>
      </w:r>
      <w:r w:rsidRPr="00946C2F">
        <w:rPr>
          <w:rFonts w:hint="eastAsia"/>
        </w:rPr>
        <w:t>.3</w:t>
      </w:r>
      <w:r w:rsidRPr="00946C2F">
        <w:t>-1</w:t>
      </w:r>
      <w:r w:rsidRPr="00946C2F">
        <w:rPr>
          <w:rFonts w:hint="eastAsia"/>
        </w:rPr>
        <w:t>，改扩建项目</w:t>
      </w:r>
      <w:r w:rsidRPr="00946C2F">
        <w:t>水平衡情况见图</w:t>
      </w:r>
      <w:r w:rsidRPr="00946C2F">
        <w:t>4</w:t>
      </w:r>
      <w:r w:rsidRPr="00946C2F">
        <w:rPr>
          <w:rFonts w:hint="eastAsia"/>
        </w:rPr>
        <w:t>.</w:t>
      </w:r>
      <w:r w:rsidR="007D67EE" w:rsidRPr="00946C2F">
        <w:t>8</w:t>
      </w:r>
      <w:r w:rsidRPr="00946C2F">
        <w:t>.3-2</w:t>
      </w:r>
      <w:r w:rsidRPr="00946C2F">
        <w:rPr>
          <w:rFonts w:hint="eastAsia"/>
        </w:rPr>
        <w:t>，</w:t>
      </w:r>
      <w:r w:rsidRPr="00946C2F">
        <w:t>改</w:t>
      </w:r>
      <w:r w:rsidRPr="00946C2F">
        <w:rPr>
          <w:rFonts w:hint="eastAsia"/>
        </w:rPr>
        <w:t>扩建</w:t>
      </w:r>
      <w:r w:rsidRPr="00946C2F">
        <w:t>后全厂水平衡图见</w:t>
      </w:r>
      <w:r w:rsidRPr="00946C2F">
        <w:rPr>
          <w:rFonts w:hint="eastAsia"/>
        </w:rPr>
        <w:t>4.</w:t>
      </w:r>
      <w:r w:rsidR="007D67EE" w:rsidRPr="00946C2F">
        <w:t>8</w:t>
      </w:r>
      <w:r w:rsidRPr="00946C2F">
        <w:rPr>
          <w:rFonts w:hint="eastAsia"/>
        </w:rPr>
        <w:t>.3</w:t>
      </w:r>
      <w:r w:rsidRPr="00946C2F">
        <w:t>-3</w:t>
      </w:r>
      <w:r w:rsidR="008423D3" w:rsidRPr="00946C2F">
        <w:rPr>
          <w:rFonts w:hint="eastAsia"/>
        </w:rPr>
        <w:t>，改扩建后全厂污水管网图见附图</w:t>
      </w:r>
      <w:r w:rsidR="008423D3" w:rsidRPr="00946C2F">
        <w:rPr>
          <w:rFonts w:hint="eastAsia"/>
        </w:rPr>
        <w:t>4.8.3-4</w:t>
      </w:r>
      <w:r w:rsidR="008423D3" w:rsidRPr="00946C2F">
        <w:rPr>
          <w:rFonts w:hint="eastAsia"/>
        </w:rPr>
        <w:t>。</w:t>
      </w:r>
    </w:p>
    <w:bookmarkEnd w:id="95"/>
    <w:p w:rsidR="00570FF8" w:rsidRPr="00946C2F" w:rsidRDefault="00570FF8" w:rsidP="00570FF8">
      <w:pPr>
        <w:pStyle w:val="31"/>
      </w:pPr>
      <w:r w:rsidRPr="00946C2F">
        <w:t>4</w:t>
      </w:r>
      <w:bookmarkStart w:id="96" w:name="_Toc404959031"/>
      <w:r w:rsidRPr="00946C2F">
        <w:rPr>
          <w:rFonts w:hint="eastAsia"/>
        </w:rPr>
        <w:t>.</w:t>
      </w:r>
      <w:r w:rsidR="007D67EE" w:rsidRPr="00946C2F">
        <w:t>8</w:t>
      </w:r>
      <w:r w:rsidRPr="00946C2F">
        <w:rPr>
          <w:rFonts w:hint="eastAsia"/>
        </w:rPr>
        <w:t>.</w:t>
      </w:r>
      <w:r w:rsidRPr="00946C2F">
        <w:t>4</w:t>
      </w:r>
      <w:r w:rsidRPr="00946C2F">
        <w:rPr>
          <w:rFonts w:hint="eastAsia"/>
        </w:rPr>
        <w:t>供电</w:t>
      </w:r>
      <w:bookmarkEnd w:id="96"/>
    </w:p>
    <w:p w:rsidR="00570FF8" w:rsidRPr="00946C2F" w:rsidRDefault="00570FF8" w:rsidP="00570FF8">
      <w:pPr>
        <w:pStyle w:val="a3"/>
        <w:ind w:firstLine="560"/>
      </w:pPr>
      <w:r w:rsidRPr="00946C2F">
        <w:rPr>
          <w:rFonts w:hint="eastAsia"/>
        </w:rPr>
        <w:t>本</w:t>
      </w:r>
      <w:r w:rsidR="00730785" w:rsidRPr="00946C2F">
        <w:rPr>
          <w:rFonts w:hint="eastAsia"/>
        </w:rPr>
        <w:t>次</w:t>
      </w:r>
      <w:r w:rsidR="00730785" w:rsidRPr="00946C2F">
        <w:t>改扩建</w:t>
      </w:r>
      <w:r w:rsidRPr="00946C2F">
        <w:rPr>
          <w:rFonts w:hint="eastAsia"/>
        </w:rPr>
        <w:t>项目耗电</w:t>
      </w:r>
      <w:r w:rsidR="00A23293" w:rsidRPr="00946C2F">
        <w:rPr>
          <w:rFonts w:hint="eastAsia"/>
        </w:rPr>
        <w:t>240</w:t>
      </w:r>
      <w:r w:rsidRPr="00946C2F">
        <w:rPr>
          <w:rFonts w:hint="eastAsia"/>
        </w:rPr>
        <w:t>万</w:t>
      </w:r>
      <w:r w:rsidRPr="00946C2F">
        <w:rPr>
          <w:rFonts w:hint="eastAsia"/>
        </w:rPr>
        <w:t>kWh/a</w:t>
      </w:r>
      <w:r w:rsidRPr="00946C2F">
        <w:rPr>
          <w:rFonts w:hint="eastAsia"/>
        </w:rPr>
        <w:t>，</w:t>
      </w:r>
      <w:r w:rsidR="007942EB" w:rsidRPr="00946C2F">
        <w:rPr>
          <w:rFonts w:hint="eastAsia"/>
        </w:rPr>
        <w:t>本次改扩建项目</w:t>
      </w:r>
      <w:r w:rsidRPr="00946C2F">
        <w:t>用电</w:t>
      </w:r>
      <w:r w:rsidRPr="00946C2F">
        <w:rPr>
          <w:rFonts w:hint="eastAsia"/>
        </w:rPr>
        <w:t>由</w:t>
      </w:r>
      <w:r w:rsidR="00A23293" w:rsidRPr="00946C2F">
        <w:rPr>
          <w:rFonts w:hint="eastAsia"/>
        </w:rPr>
        <w:t>金湖县</w:t>
      </w:r>
      <w:r w:rsidRPr="00946C2F">
        <w:rPr>
          <w:rFonts w:hint="eastAsia"/>
        </w:rPr>
        <w:t>市政电网供电，该项目区域范围内已经建成</w:t>
      </w:r>
      <w:r w:rsidR="00390693" w:rsidRPr="00946C2F">
        <w:rPr>
          <w:rFonts w:hint="eastAsia"/>
        </w:rPr>
        <w:t>100</w:t>
      </w:r>
      <w:r w:rsidRPr="00946C2F">
        <w:rPr>
          <w:rFonts w:hint="eastAsia"/>
        </w:rPr>
        <w:t>kV</w:t>
      </w:r>
      <w:r w:rsidRPr="00946C2F">
        <w:rPr>
          <w:rFonts w:hint="eastAsia"/>
        </w:rPr>
        <w:t>变电所一座，为该项目建设提供电力保障。</w:t>
      </w:r>
    </w:p>
    <w:p w:rsidR="00093C71" w:rsidRPr="00946C2F" w:rsidRDefault="00093C71" w:rsidP="00093C71">
      <w:pPr>
        <w:pStyle w:val="31"/>
      </w:pPr>
      <w:r w:rsidRPr="00946C2F">
        <w:rPr>
          <w:rFonts w:hint="eastAsia"/>
        </w:rPr>
        <w:lastRenderedPageBreak/>
        <w:t>4.</w:t>
      </w:r>
      <w:r w:rsidR="007D67EE" w:rsidRPr="00946C2F">
        <w:t>8</w:t>
      </w:r>
      <w:r w:rsidRPr="00946C2F">
        <w:rPr>
          <w:rFonts w:hint="eastAsia"/>
        </w:rPr>
        <w:t>.5</w:t>
      </w:r>
      <w:r w:rsidRPr="00946C2F">
        <w:rPr>
          <w:rFonts w:hint="eastAsia"/>
        </w:rPr>
        <w:t>压缩</w:t>
      </w:r>
      <w:r w:rsidRPr="00946C2F">
        <w:t>空气</w:t>
      </w:r>
    </w:p>
    <w:p w:rsidR="008903D8" w:rsidRPr="00946C2F" w:rsidRDefault="008903D8" w:rsidP="008903D8">
      <w:pPr>
        <w:pStyle w:val="a3"/>
        <w:ind w:firstLine="560"/>
      </w:pPr>
      <w:r w:rsidRPr="00946C2F">
        <w:rPr>
          <w:rFonts w:hint="eastAsia"/>
        </w:rPr>
        <w:t>本项目</w:t>
      </w:r>
      <w:r w:rsidRPr="00946C2F">
        <w:t>在现有</w:t>
      </w:r>
      <w:r w:rsidR="006F11E3" w:rsidRPr="00946C2F">
        <w:t>1</w:t>
      </w:r>
      <w:r w:rsidRPr="00946C2F">
        <w:rPr>
          <w:rFonts w:hint="eastAsia"/>
        </w:rPr>
        <w:t>台</w:t>
      </w:r>
      <w:r w:rsidR="006F11E3" w:rsidRPr="00946C2F">
        <w:t>JY-800</w:t>
      </w:r>
      <w:r w:rsidRPr="00946C2F">
        <w:rPr>
          <w:rFonts w:hint="eastAsia"/>
        </w:rPr>
        <w:t>型号</w:t>
      </w:r>
      <w:r w:rsidR="006F11E3" w:rsidRPr="00946C2F">
        <w:t>200</w:t>
      </w:r>
      <w:r w:rsidRPr="00946C2F">
        <w:t>Nm</w:t>
      </w:r>
      <w:r w:rsidRPr="00946C2F">
        <w:rPr>
          <w:vertAlign w:val="superscript"/>
        </w:rPr>
        <w:t>3</w:t>
      </w:r>
      <w:r w:rsidRPr="00946C2F">
        <w:t>/h</w:t>
      </w:r>
      <w:r w:rsidRPr="00946C2F">
        <w:rPr>
          <w:rFonts w:hint="eastAsia"/>
        </w:rPr>
        <w:t>空压机</w:t>
      </w:r>
      <w:r w:rsidRPr="00946C2F">
        <w:t>的基础上，新增两台</w:t>
      </w:r>
      <w:r w:rsidRPr="00946C2F">
        <w:rPr>
          <w:rFonts w:hint="eastAsia"/>
        </w:rPr>
        <w:t>同</w:t>
      </w:r>
      <w:r w:rsidRPr="00946C2F">
        <w:t>型号</w:t>
      </w:r>
      <w:r w:rsidRPr="00946C2F">
        <w:rPr>
          <w:rFonts w:hint="eastAsia"/>
        </w:rPr>
        <w:t>空压机</w:t>
      </w:r>
      <w:r w:rsidRPr="00946C2F">
        <w:t>，</w:t>
      </w:r>
      <w:r w:rsidRPr="00946C2F">
        <w:rPr>
          <w:rFonts w:hint="eastAsia"/>
        </w:rPr>
        <w:t>使</w:t>
      </w:r>
      <w:r w:rsidRPr="00946C2F">
        <w:t>全厂压缩空气</w:t>
      </w:r>
      <w:r w:rsidRPr="00946C2F">
        <w:rPr>
          <w:rFonts w:hint="eastAsia"/>
        </w:rPr>
        <w:t>设计</w:t>
      </w:r>
      <w:r w:rsidRPr="00946C2F">
        <w:t>能力达到</w:t>
      </w:r>
      <w:bookmarkStart w:id="97" w:name="_Toc404959033"/>
      <w:r w:rsidR="006F11E3" w:rsidRPr="00946C2F">
        <w:t>600</w:t>
      </w:r>
      <w:r w:rsidRPr="00946C2F">
        <w:t>Nm</w:t>
      </w:r>
      <w:r w:rsidRPr="00946C2F">
        <w:rPr>
          <w:vertAlign w:val="superscript"/>
        </w:rPr>
        <w:t>3</w:t>
      </w:r>
      <w:r w:rsidRPr="00946C2F">
        <w:t>/h</w:t>
      </w:r>
      <w:r w:rsidRPr="00946C2F">
        <w:rPr>
          <w:rFonts w:hint="eastAsia"/>
        </w:rPr>
        <w:t>，</w:t>
      </w:r>
      <w:r w:rsidRPr="00946C2F">
        <w:t>可满足全厂生产的需求。</w:t>
      </w:r>
    </w:p>
    <w:p w:rsidR="00570FF8" w:rsidRPr="00946C2F" w:rsidRDefault="00570FF8" w:rsidP="005F5883">
      <w:pPr>
        <w:pStyle w:val="31"/>
      </w:pPr>
      <w:r w:rsidRPr="00946C2F">
        <w:t>4</w:t>
      </w:r>
      <w:r w:rsidRPr="00946C2F">
        <w:rPr>
          <w:rFonts w:hint="eastAsia"/>
        </w:rPr>
        <w:t>.</w:t>
      </w:r>
      <w:r w:rsidR="007D67EE" w:rsidRPr="00946C2F">
        <w:t>8</w:t>
      </w:r>
      <w:r w:rsidRPr="00946C2F">
        <w:rPr>
          <w:rFonts w:hint="eastAsia"/>
        </w:rPr>
        <w:t>.</w:t>
      </w:r>
      <w:r w:rsidR="00093C71" w:rsidRPr="00946C2F">
        <w:t>6</w:t>
      </w:r>
      <w:r w:rsidRPr="00946C2F">
        <w:rPr>
          <w:rFonts w:hint="eastAsia"/>
        </w:rPr>
        <w:t>储运</w:t>
      </w:r>
      <w:bookmarkEnd w:id="97"/>
    </w:p>
    <w:p w:rsidR="00570FF8" w:rsidRPr="00946C2F" w:rsidRDefault="00570FF8" w:rsidP="00570FF8">
      <w:pPr>
        <w:pStyle w:val="a3"/>
        <w:ind w:firstLine="560"/>
      </w:pPr>
      <w:r w:rsidRPr="00946C2F">
        <w:rPr>
          <w:rFonts w:hint="eastAsia"/>
        </w:rPr>
        <w:t>（</w:t>
      </w:r>
      <w:r w:rsidRPr="00946C2F">
        <w:rPr>
          <w:rFonts w:hint="eastAsia"/>
        </w:rPr>
        <w:t>1</w:t>
      </w:r>
      <w:r w:rsidRPr="00946C2F">
        <w:t>）</w:t>
      </w:r>
      <w:r w:rsidRPr="00946C2F">
        <w:rPr>
          <w:rFonts w:hint="eastAsia"/>
        </w:rPr>
        <w:t>储存</w:t>
      </w:r>
    </w:p>
    <w:p w:rsidR="00570FF8" w:rsidRPr="00946C2F" w:rsidRDefault="007942EB" w:rsidP="00570FF8">
      <w:pPr>
        <w:pStyle w:val="a3"/>
        <w:ind w:firstLine="560"/>
      </w:pPr>
      <w:r w:rsidRPr="00946C2F">
        <w:rPr>
          <w:rFonts w:hint="eastAsia"/>
        </w:rPr>
        <w:t>本次改扩建项目</w:t>
      </w:r>
      <w:r w:rsidR="00570FF8" w:rsidRPr="00946C2F">
        <w:rPr>
          <w:rFonts w:hint="eastAsia"/>
        </w:rPr>
        <w:t>分别对原料、成品、危化品设置储存设施：</w:t>
      </w:r>
    </w:p>
    <w:p w:rsidR="00570FF8" w:rsidRPr="00946C2F" w:rsidRDefault="00570FF8" w:rsidP="00570FF8">
      <w:pPr>
        <w:pStyle w:val="a3"/>
        <w:ind w:firstLine="560"/>
      </w:pPr>
      <w:r w:rsidRPr="00946C2F">
        <w:rPr>
          <w:rFonts w:hint="eastAsia"/>
        </w:rPr>
        <w:t>厂区设</w:t>
      </w:r>
      <w:r w:rsidR="003D3D5C" w:rsidRPr="00946C2F">
        <w:rPr>
          <w:rFonts w:hint="eastAsia"/>
        </w:rPr>
        <w:t>普通</w:t>
      </w:r>
      <w:r w:rsidR="003D3D5C" w:rsidRPr="00946C2F">
        <w:t>原料库</w:t>
      </w:r>
      <w:r w:rsidR="003D3D5C" w:rsidRPr="00946C2F">
        <w:rPr>
          <w:rFonts w:hint="eastAsia"/>
        </w:rPr>
        <w:t>1</w:t>
      </w:r>
      <w:r w:rsidR="003D3D5C" w:rsidRPr="00946C2F">
        <w:rPr>
          <w:rFonts w:hint="eastAsia"/>
        </w:rPr>
        <w:t>座，</w:t>
      </w:r>
      <w:r w:rsidR="003D3D5C" w:rsidRPr="00946C2F">
        <w:t>占地约</w:t>
      </w:r>
      <w:r w:rsidR="003D3D5C" w:rsidRPr="00946C2F">
        <w:rPr>
          <w:rFonts w:hint="eastAsia"/>
        </w:rPr>
        <w:t>1700</w:t>
      </w:r>
      <w:r w:rsidR="003D3D5C" w:rsidRPr="00946C2F">
        <w:t>m</w:t>
      </w:r>
      <w:r w:rsidR="003D3D5C" w:rsidRPr="00946C2F">
        <w:rPr>
          <w:vertAlign w:val="superscript"/>
        </w:rPr>
        <w:t>2</w:t>
      </w:r>
      <w:r w:rsidR="003D3D5C" w:rsidRPr="00946C2F">
        <w:rPr>
          <w:rFonts w:hint="eastAsia"/>
        </w:rPr>
        <w:t>；</w:t>
      </w:r>
      <w:r w:rsidR="00580B70" w:rsidRPr="00946C2F">
        <w:rPr>
          <w:rFonts w:hint="eastAsia"/>
        </w:rPr>
        <w:t>成品</w:t>
      </w:r>
      <w:r w:rsidRPr="00946C2F">
        <w:rPr>
          <w:rFonts w:hint="eastAsia"/>
        </w:rPr>
        <w:t>仓库</w:t>
      </w:r>
      <w:r w:rsidR="00390693" w:rsidRPr="00946C2F">
        <w:rPr>
          <w:rFonts w:hint="eastAsia"/>
        </w:rPr>
        <w:t>2</w:t>
      </w:r>
      <w:r w:rsidRPr="00946C2F">
        <w:rPr>
          <w:rFonts w:hint="eastAsia"/>
        </w:rPr>
        <w:t>座，合计占地约</w:t>
      </w:r>
      <w:r w:rsidR="00390693" w:rsidRPr="00946C2F">
        <w:rPr>
          <w:rFonts w:hint="eastAsia"/>
        </w:rPr>
        <w:t>7200</w:t>
      </w:r>
      <w:r w:rsidRPr="00946C2F">
        <w:t>m</w:t>
      </w:r>
      <w:r w:rsidRPr="00946C2F">
        <w:rPr>
          <w:vertAlign w:val="superscript"/>
        </w:rPr>
        <w:t>2</w:t>
      </w:r>
      <w:r w:rsidR="003D3D5C" w:rsidRPr="00946C2F">
        <w:rPr>
          <w:rFonts w:hint="eastAsia"/>
        </w:rPr>
        <w:t>；</w:t>
      </w:r>
      <w:r w:rsidR="00390693" w:rsidRPr="00946C2F">
        <w:rPr>
          <w:rFonts w:hint="eastAsia"/>
        </w:rPr>
        <w:t>设酒精仓库</w:t>
      </w:r>
      <w:r w:rsidR="001F535E" w:rsidRPr="00946C2F">
        <w:t>一座，占地面积约</w:t>
      </w:r>
      <w:r w:rsidR="00390693" w:rsidRPr="00946C2F">
        <w:rPr>
          <w:rFonts w:hint="eastAsia"/>
        </w:rPr>
        <w:t>120</w:t>
      </w:r>
      <w:r w:rsidR="001F535E" w:rsidRPr="00946C2F">
        <w:rPr>
          <w:rFonts w:hint="eastAsia"/>
        </w:rPr>
        <w:t>m</w:t>
      </w:r>
      <w:r w:rsidR="001F535E" w:rsidRPr="00946C2F">
        <w:rPr>
          <w:rFonts w:hint="eastAsia"/>
          <w:vertAlign w:val="superscript"/>
        </w:rPr>
        <w:t>2</w:t>
      </w:r>
      <w:r w:rsidR="003D3D5C" w:rsidRPr="00946C2F">
        <w:rPr>
          <w:rFonts w:hint="eastAsia"/>
        </w:rPr>
        <w:t>；</w:t>
      </w:r>
      <w:r w:rsidR="00390693" w:rsidRPr="00946C2F">
        <w:rPr>
          <w:rFonts w:hint="eastAsia"/>
        </w:rPr>
        <w:t>丙丁烷液化气地下气罐一座，容积约</w:t>
      </w:r>
      <w:r w:rsidR="006B0EC0" w:rsidRPr="00946C2F">
        <w:rPr>
          <w:rFonts w:hint="eastAsia"/>
        </w:rPr>
        <w:t>80</w:t>
      </w:r>
      <w:r w:rsidR="00390693" w:rsidRPr="00946C2F">
        <w:rPr>
          <w:rFonts w:hint="eastAsia"/>
        </w:rPr>
        <w:t>m</w:t>
      </w:r>
      <w:r w:rsidR="00390693" w:rsidRPr="00946C2F">
        <w:rPr>
          <w:rFonts w:hint="eastAsia"/>
          <w:vertAlign w:val="superscript"/>
        </w:rPr>
        <w:t>3</w:t>
      </w:r>
      <w:r w:rsidR="003D3D5C" w:rsidRPr="00946C2F">
        <w:rPr>
          <w:rFonts w:hint="eastAsia"/>
        </w:rPr>
        <w:t>；</w:t>
      </w:r>
      <w:r w:rsidR="00AB1D5E" w:rsidRPr="00946C2F">
        <w:rPr>
          <w:rFonts w:hint="eastAsia"/>
        </w:rPr>
        <w:t>10m</w:t>
      </w:r>
      <w:r w:rsidR="00AB1D5E" w:rsidRPr="00946C2F">
        <w:rPr>
          <w:vertAlign w:val="superscript"/>
        </w:rPr>
        <w:t>3</w:t>
      </w:r>
      <w:r w:rsidR="00AB1D5E" w:rsidRPr="00946C2F">
        <w:rPr>
          <w:rFonts w:hint="eastAsia"/>
        </w:rPr>
        <w:t>盐酸储罐两座；</w:t>
      </w:r>
      <w:r w:rsidR="003D3D5C" w:rsidRPr="00946C2F">
        <w:rPr>
          <w:rFonts w:hint="eastAsia"/>
        </w:rPr>
        <w:t>部分</w:t>
      </w:r>
      <w:r w:rsidR="003D3D5C" w:rsidRPr="00946C2F">
        <w:t>物料以</w:t>
      </w:r>
      <w:r w:rsidR="003D3D5C" w:rsidRPr="00946C2F">
        <w:rPr>
          <w:rFonts w:hint="eastAsia"/>
        </w:rPr>
        <w:t>桶装</w:t>
      </w:r>
      <w:r w:rsidR="003D3D5C" w:rsidRPr="00946C2F">
        <w:t>、小型储罐</w:t>
      </w:r>
      <w:r w:rsidR="003D3D5C" w:rsidRPr="00946C2F">
        <w:rPr>
          <w:rFonts w:hint="eastAsia"/>
        </w:rPr>
        <w:t>装形式</w:t>
      </w:r>
      <w:r w:rsidR="003D3D5C" w:rsidRPr="00946C2F">
        <w:t>存于车间中</w:t>
      </w:r>
      <w:r w:rsidR="003D3D5C" w:rsidRPr="00946C2F">
        <w:rPr>
          <w:rFonts w:hint="eastAsia"/>
        </w:rPr>
        <w:t>。</w:t>
      </w:r>
    </w:p>
    <w:p w:rsidR="00AB1D5E" w:rsidRPr="00946C2F" w:rsidRDefault="00AB1D5E" w:rsidP="00AB1D5E">
      <w:pPr>
        <w:pStyle w:val="a3"/>
        <w:ind w:firstLine="560"/>
      </w:pPr>
      <w:r w:rsidRPr="00946C2F">
        <w:rPr>
          <w:rFonts w:hint="eastAsia"/>
        </w:rPr>
        <w:t>改扩建项目完成后</w:t>
      </w:r>
      <w:r w:rsidR="008507E2" w:rsidRPr="00946C2F">
        <w:rPr>
          <w:rFonts w:hint="eastAsia"/>
        </w:rPr>
        <w:t>全厂储罐设置</w:t>
      </w:r>
      <w:r w:rsidRPr="00946C2F">
        <w:rPr>
          <w:rFonts w:hint="eastAsia"/>
        </w:rPr>
        <w:t>情况见表</w:t>
      </w:r>
      <w:r w:rsidR="008507E2" w:rsidRPr="00946C2F">
        <w:t>4.</w:t>
      </w:r>
      <w:r w:rsidR="007D67EE" w:rsidRPr="00946C2F">
        <w:t>8</w:t>
      </w:r>
      <w:r w:rsidR="008507E2" w:rsidRPr="00946C2F">
        <w:t>.6</w:t>
      </w:r>
      <w:r w:rsidRPr="00946C2F">
        <w:rPr>
          <w:rFonts w:hint="eastAsia"/>
        </w:rPr>
        <w:t>。</w:t>
      </w:r>
    </w:p>
    <w:p w:rsidR="00AB1D5E" w:rsidRPr="00946C2F" w:rsidRDefault="00AB1D5E" w:rsidP="00AB1D5E">
      <w:pPr>
        <w:pStyle w:val="aa"/>
        <w:spacing w:before="62" w:after="62"/>
      </w:pPr>
      <w:r w:rsidRPr="00946C2F">
        <w:rPr>
          <w:rFonts w:hint="eastAsia"/>
        </w:rPr>
        <w:t>表</w:t>
      </w:r>
      <w:r w:rsidR="008507E2" w:rsidRPr="00946C2F">
        <w:t>4.</w:t>
      </w:r>
      <w:r w:rsidR="007D67EE" w:rsidRPr="00946C2F">
        <w:t>8</w:t>
      </w:r>
      <w:r w:rsidR="008507E2" w:rsidRPr="00946C2F">
        <w:t>.6</w:t>
      </w:r>
      <w:r w:rsidRPr="00946C2F">
        <w:rPr>
          <w:rFonts w:hint="eastAsia"/>
        </w:rPr>
        <w:t xml:space="preserve">  </w:t>
      </w:r>
      <w:r w:rsidR="008507E2" w:rsidRPr="00946C2F">
        <w:rPr>
          <w:rFonts w:hint="eastAsia"/>
        </w:rPr>
        <w:t>改扩建项目完成后全厂</w:t>
      </w:r>
      <w:r w:rsidRPr="00946C2F">
        <w:rPr>
          <w:rFonts w:hint="eastAsia"/>
        </w:rPr>
        <w:t>储罐一览表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2"/>
        <w:gridCol w:w="2154"/>
        <w:gridCol w:w="1161"/>
        <w:gridCol w:w="1286"/>
        <w:gridCol w:w="1286"/>
        <w:gridCol w:w="1286"/>
        <w:gridCol w:w="1280"/>
      </w:tblGrid>
      <w:tr w:rsidR="008507E2" w:rsidRPr="00946C2F" w:rsidTr="008507E2">
        <w:trPr>
          <w:jc w:val="center"/>
        </w:trPr>
        <w:tc>
          <w:tcPr>
            <w:tcW w:w="398" w:type="pct"/>
            <w:vAlign w:val="center"/>
            <w:hideMark/>
          </w:tcPr>
          <w:p w:rsidR="008507E2" w:rsidRPr="00946C2F" w:rsidRDefault="008507E2" w:rsidP="00AB1D5E">
            <w:pPr>
              <w:adjustRightInd w:val="0"/>
              <w:snapToGrid w:val="0"/>
              <w:jc w:val="center"/>
              <w:rPr>
                <w:rFonts w:eastAsia="仿宋_GB2312"/>
                <w:b/>
              </w:rPr>
            </w:pPr>
            <w:r w:rsidRPr="00946C2F">
              <w:rPr>
                <w:rFonts w:eastAsia="仿宋_GB2312" w:hint="eastAsia"/>
                <w:b/>
              </w:rPr>
              <w:t>序号</w:t>
            </w:r>
          </w:p>
        </w:tc>
        <w:tc>
          <w:tcPr>
            <w:tcW w:w="1172" w:type="pct"/>
            <w:vAlign w:val="center"/>
            <w:hideMark/>
          </w:tcPr>
          <w:p w:rsidR="008507E2" w:rsidRPr="00946C2F" w:rsidRDefault="008507E2" w:rsidP="00AB1D5E">
            <w:pPr>
              <w:adjustRightInd w:val="0"/>
              <w:snapToGrid w:val="0"/>
              <w:jc w:val="center"/>
              <w:rPr>
                <w:rFonts w:eastAsia="仿宋_GB2312"/>
                <w:b/>
              </w:rPr>
            </w:pPr>
            <w:r w:rsidRPr="00946C2F">
              <w:rPr>
                <w:rFonts w:eastAsia="仿宋_GB2312" w:hint="eastAsia"/>
                <w:b/>
              </w:rPr>
              <w:t>名称</w:t>
            </w:r>
          </w:p>
        </w:tc>
        <w:tc>
          <w:tcPr>
            <w:tcW w:w="632" w:type="pct"/>
            <w:vAlign w:val="center"/>
            <w:hideMark/>
          </w:tcPr>
          <w:p w:rsidR="008507E2" w:rsidRPr="00946C2F" w:rsidRDefault="008507E2" w:rsidP="008507E2">
            <w:pPr>
              <w:adjustRightInd w:val="0"/>
              <w:snapToGrid w:val="0"/>
              <w:jc w:val="center"/>
              <w:rPr>
                <w:rFonts w:eastAsia="仿宋_GB2312"/>
                <w:b/>
              </w:rPr>
            </w:pPr>
            <w:r w:rsidRPr="00946C2F">
              <w:rPr>
                <w:rFonts w:eastAsia="仿宋_GB2312" w:hint="eastAsia"/>
                <w:b/>
              </w:rPr>
              <w:t>容积</w:t>
            </w:r>
          </w:p>
        </w:tc>
        <w:tc>
          <w:tcPr>
            <w:tcW w:w="700" w:type="pct"/>
            <w:vAlign w:val="center"/>
            <w:hideMark/>
          </w:tcPr>
          <w:p w:rsidR="008507E2" w:rsidRPr="00946C2F" w:rsidRDefault="008507E2" w:rsidP="00AB1D5E">
            <w:pPr>
              <w:adjustRightInd w:val="0"/>
              <w:snapToGrid w:val="0"/>
              <w:jc w:val="center"/>
              <w:rPr>
                <w:rFonts w:eastAsia="仿宋_GB2312"/>
                <w:b/>
              </w:rPr>
            </w:pPr>
            <w:r w:rsidRPr="00946C2F">
              <w:rPr>
                <w:rFonts w:eastAsia="仿宋_GB2312" w:hint="eastAsia"/>
                <w:b/>
              </w:rPr>
              <w:t>数量</w:t>
            </w:r>
          </w:p>
          <w:p w:rsidR="008507E2" w:rsidRPr="00946C2F" w:rsidRDefault="008507E2" w:rsidP="00AB1D5E">
            <w:pPr>
              <w:adjustRightInd w:val="0"/>
              <w:snapToGrid w:val="0"/>
              <w:jc w:val="center"/>
              <w:rPr>
                <w:rFonts w:eastAsia="仿宋_GB2312"/>
                <w:b/>
              </w:rPr>
            </w:pPr>
            <w:r w:rsidRPr="00946C2F">
              <w:rPr>
                <w:rFonts w:eastAsia="仿宋_GB2312" w:hint="eastAsia"/>
                <w:b/>
              </w:rPr>
              <w:t>（台）</w:t>
            </w:r>
          </w:p>
        </w:tc>
        <w:tc>
          <w:tcPr>
            <w:tcW w:w="700" w:type="pct"/>
            <w:vAlign w:val="center"/>
            <w:hideMark/>
          </w:tcPr>
          <w:p w:rsidR="008507E2" w:rsidRPr="00946C2F" w:rsidRDefault="008507E2" w:rsidP="00AB1D5E">
            <w:pPr>
              <w:adjustRightInd w:val="0"/>
              <w:snapToGrid w:val="0"/>
              <w:jc w:val="center"/>
              <w:rPr>
                <w:rFonts w:eastAsia="仿宋_GB2312"/>
                <w:b/>
              </w:rPr>
            </w:pPr>
            <w:r w:rsidRPr="00946C2F">
              <w:rPr>
                <w:rFonts w:eastAsia="仿宋_GB2312" w:hint="eastAsia"/>
                <w:b/>
              </w:rPr>
              <w:t>火灾</w:t>
            </w:r>
          </w:p>
          <w:p w:rsidR="008507E2" w:rsidRPr="00946C2F" w:rsidRDefault="008507E2" w:rsidP="00AB1D5E">
            <w:pPr>
              <w:adjustRightInd w:val="0"/>
              <w:snapToGrid w:val="0"/>
              <w:jc w:val="center"/>
              <w:rPr>
                <w:rFonts w:eastAsia="仿宋_GB2312"/>
                <w:b/>
              </w:rPr>
            </w:pPr>
            <w:r w:rsidRPr="00946C2F">
              <w:rPr>
                <w:rFonts w:eastAsia="仿宋_GB2312" w:hint="eastAsia"/>
                <w:b/>
              </w:rPr>
              <w:t>危险性</w:t>
            </w:r>
          </w:p>
        </w:tc>
        <w:tc>
          <w:tcPr>
            <w:tcW w:w="700" w:type="pct"/>
            <w:vAlign w:val="center"/>
            <w:hideMark/>
          </w:tcPr>
          <w:p w:rsidR="008507E2" w:rsidRPr="00946C2F" w:rsidRDefault="008507E2" w:rsidP="00AB1D5E">
            <w:pPr>
              <w:adjustRightInd w:val="0"/>
              <w:snapToGrid w:val="0"/>
              <w:jc w:val="center"/>
              <w:rPr>
                <w:rFonts w:eastAsia="仿宋_GB2312"/>
                <w:b/>
              </w:rPr>
            </w:pPr>
            <w:r w:rsidRPr="00946C2F">
              <w:rPr>
                <w:rFonts w:eastAsia="仿宋_GB2312" w:hint="eastAsia"/>
                <w:b/>
              </w:rPr>
              <w:t>是否氮</w:t>
            </w:r>
          </w:p>
          <w:p w:rsidR="008507E2" w:rsidRPr="00946C2F" w:rsidRDefault="008507E2" w:rsidP="00AB1D5E">
            <w:pPr>
              <w:adjustRightInd w:val="0"/>
              <w:snapToGrid w:val="0"/>
              <w:jc w:val="center"/>
              <w:rPr>
                <w:rFonts w:eastAsia="仿宋_GB2312"/>
                <w:b/>
              </w:rPr>
            </w:pPr>
            <w:r w:rsidRPr="00946C2F">
              <w:rPr>
                <w:rFonts w:eastAsia="仿宋_GB2312" w:hint="eastAsia"/>
                <w:b/>
              </w:rPr>
              <w:t>气保护</w:t>
            </w:r>
          </w:p>
        </w:tc>
        <w:tc>
          <w:tcPr>
            <w:tcW w:w="697" w:type="pct"/>
            <w:vAlign w:val="center"/>
            <w:hideMark/>
          </w:tcPr>
          <w:p w:rsidR="008507E2" w:rsidRPr="00946C2F" w:rsidRDefault="008507E2" w:rsidP="00AB1D5E">
            <w:pPr>
              <w:adjustRightInd w:val="0"/>
              <w:snapToGrid w:val="0"/>
              <w:jc w:val="center"/>
              <w:rPr>
                <w:rFonts w:eastAsia="仿宋_GB2312"/>
                <w:b/>
              </w:rPr>
            </w:pPr>
            <w:r w:rsidRPr="00946C2F">
              <w:rPr>
                <w:rFonts w:eastAsia="仿宋_GB2312" w:hint="eastAsia"/>
                <w:b/>
              </w:rPr>
              <w:t>备注</w:t>
            </w:r>
          </w:p>
        </w:tc>
      </w:tr>
      <w:tr w:rsidR="008507E2" w:rsidRPr="00946C2F" w:rsidTr="008507E2">
        <w:trPr>
          <w:jc w:val="center"/>
        </w:trPr>
        <w:tc>
          <w:tcPr>
            <w:tcW w:w="398" w:type="pct"/>
            <w:vAlign w:val="center"/>
            <w:hideMark/>
          </w:tcPr>
          <w:p w:rsidR="008507E2" w:rsidRPr="00946C2F" w:rsidRDefault="008507E2" w:rsidP="00AB1D5E">
            <w:pPr>
              <w:adjustRightInd w:val="0"/>
              <w:snapToGrid w:val="0"/>
              <w:jc w:val="center"/>
              <w:rPr>
                <w:rFonts w:eastAsia="仿宋_GB2312"/>
              </w:rPr>
            </w:pPr>
            <w:r w:rsidRPr="00946C2F">
              <w:rPr>
                <w:rFonts w:eastAsia="仿宋_GB2312"/>
              </w:rPr>
              <w:t>1</w:t>
            </w:r>
          </w:p>
        </w:tc>
        <w:tc>
          <w:tcPr>
            <w:tcW w:w="1172" w:type="pct"/>
            <w:vAlign w:val="center"/>
          </w:tcPr>
          <w:p w:rsidR="008507E2" w:rsidRPr="00946C2F" w:rsidRDefault="008507E2" w:rsidP="00AB1D5E">
            <w:pPr>
              <w:adjustRightInd w:val="0"/>
              <w:snapToGrid w:val="0"/>
              <w:jc w:val="center"/>
              <w:rPr>
                <w:rFonts w:eastAsia="仿宋_GB2312"/>
              </w:rPr>
            </w:pPr>
            <w:r w:rsidRPr="00946C2F">
              <w:rPr>
                <w:rFonts w:eastAsia="仿宋_GB2312"/>
              </w:rPr>
              <w:t>盐酸储罐</w:t>
            </w:r>
          </w:p>
        </w:tc>
        <w:tc>
          <w:tcPr>
            <w:tcW w:w="632" w:type="pct"/>
            <w:vAlign w:val="center"/>
            <w:hideMark/>
          </w:tcPr>
          <w:p w:rsidR="008507E2" w:rsidRPr="00946C2F" w:rsidRDefault="008507E2" w:rsidP="00AB1D5E">
            <w:pPr>
              <w:adjustRightInd w:val="0"/>
              <w:snapToGrid w:val="0"/>
              <w:jc w:val="center"/>
              <w:rPr>
                <w:rFonts w:eastAsia="仿宋_GB2312"/>
              </w:rPr>
            </w:pPr>
            <w:r w:rsidRPr="00946C2F">
              <w:rPr>
                <w:rFonts w:eastAsia="仿宋_GB2312"/>
              </w:rPr>
              <w:t>10m</w:t>
            </w:r>
            <w:r w:rsidRPr="00946C2F">
              <w:rPr>
                <w:rFonts w:eastAsia="仿宋_GB2312"/>
                <w:vertAlign w:val="superscript"/>
              </w:rPr>
              <w:t>3</w:t>
            </w:r>
          </w:p>
        </w:tc>
        <w:tc>
          <w:tcPr>
            <w:tcW w:w="700" w:type="pct"/>
            <w:vAlign w:val="center"/>
            <w:hideMark/>
          </w:tcPr>
          <w:p w:rsidR="008507E2" w:rsidRPr="00946C2F" w:rsidRDefault="008507E2" w:rsidP="00AB1D5E">
            <w:pPr>
              <w:adjustRightInd w:val="0"/>
              <w:snapToGrid w:val="0"/>
              <w:ind w:left="105"/>
              <w:jc w:val="center"/>
              <w:rPr>
                <w:rFonts w:eastAsia="仿宋_GB2312"/>
              </w:rPr>
            </w:pPr>
            <w:r w:rsidRPr="00946C2F">
              <w:rPr>
                <w:rFonts w:eastAsia="仿宋_GB2312"/>
              </w:rPr>
              <w:t>2</w:t>
            </w:r>
          </w:p>
        </w:tc>
        <w:tc>
          <w:tcPr>
            <w:tcW w:w="700" w:type="pct"/>
            <w:vAlign w:val="center"/>
            <w:hideMark/>
          </w:tcPr>
          <w:p w:rsidR="008507E2" w:rsidRPr="00946C2F" w:rsidRDefault="008507E2" w:rsidP="00AB1D5E">
            <w:pPr>
              <w:adjustRightInd w:val="0"/>
              <w:snapToGrid w:val="0"/>
              <w:jc w:val="center"/>
              <w:rPr>
                <w:rFonts w:eastAsia="仿宋_GB2312"/>
              </w:rPr>
            </w:pPr>
            <w:r w:rsidRPr="00946C2F">
              <w:rPr>
                <w:rFonts w:eastAsia="仿宋_GB2312" w:hint="eastAsia"/>
              </w:rPr>
              <w:t>戊类</w:t>
            </w:r>
          </w:p>
        </w:tc>
        <w:tc>
          <w:tcPr>
            <w:tcW w:w="700" w:type="pct"/>
            <w:vAlign w:val="center"/>
            <w:hideMark/>
          </w:tcPr>
          <w:p w:rsidR="008507E2" w:rsidRPr="00946C2F" w:rsidRDefault="008507E2" w:rsidP="00AB1D5E">
            <w:pPr>
              <w:adjustRightInd w:val="0"/>
              <w:snapToGrid w:val="0"/>
              <w:jc w:val="center"/>
              <w:rPr>
                <w:rFonts w:eastAsia="仿宋_GB2312"/>
              </w:rPr>
            </w:pPr>
            <w:r w:rsidRPr="00946C2F">
              <w:rPr>
                <w:rFonts w:eastAsia="仿宋_GB2312"/>
              </w:rPr>
              <w:t>-</w:t>
            </w:r>
          </w:p>
        </w:tc>
        <w:tc>
          <w:tcPr>
            <w:tcW w:w="697" w:type="pct"/>
            <w:vAlign w:val="center"/>
          </w:tcPr>
          <w:p w:rsidR="008507E2" w:rsidRPr="00946C2F" w:rsidRDefault="008507E2" w:rsidP="00AB1D5E">
            <w:pPr>
              <w:adjustRightInd w:val="0"/>
              <w:snapToGrid w:val="0"/>
              <w:jc w:val="center"/>
              <w:rPr>
                <w:rFonts w:eastAsia="仿宋_GB2312"/>
              </w:rPr>
            </w:pPr>
            <w:r w:rsidRPr="00946C2F">
              <w:rPr>
                <w:rFonts w:eastAsia="仿宋_GB2312"/>
              </w:rPr>
              <w:t>卧式储罐</w:t>
            </w:r>
          </w:p>
        </w:tc>
      </w:tr>
      <w:tr w:rsidR="008507E2" w:rsidRPr="00946C2F" w:rsidTr="008507E2">
        <w:trPr>
          <w:jc w:val="center"/>
        </w:trPr>
        <w:tc>
          <w:tcPr>
            <w:tcW w:w="398" w:type="pct"/>
            <w:vAlign w:val="center"/>
            <w:hideMark/>
          </w:tcPr>
          <w:p w:rsidR="008507E2" w:rsidRPr="00946C2F" w:rsidRDefault="008507E2" w:rsidP="00AB1D5E">
            <w:pPr>
              <w:adjustRightInd w:val="0"/>
              <w:snapToGrid w:val="0"/>
              <w:jc w:val="center"/>
              <w:rPr>
                <w:rFonts w:eastAsia="仿宋_GB2312"/>
              </w:rPr>
            </w:pPr>
            <w:r w:rsidRPr="00946C2F">
              <w:rPr>
                <w:rFonts w:eastAsia="仿宋_GB2312"/>
              </w:rPr>
              <w:t>2</w:t>
            </w:r>
          </w:p>
        </w:tc>
        <w:tc>
          <w:tcPr>
            <w:tcW w:w="1172" w:type="pct"/>
            <w:vAlign w:val="center"/>
          </w:tcPr>
          <w:p w:rsidR="008507E2" w:rsidRPr="00946C2F" w:rsidRDefault="008507E2" w:rsidP="00AB1D5E">
            <w:pPr>
              <w:adjustRightInd w:val="0"/>
              <w:snapToGrid w:val="0"/>
              <w:jc w:val="center"/>
              <w:rPr>
                <w:rFonts w:eastAsia="仿宋_GB2312"/>
              </w:rPr>
            </w:pPr>
            <w:r w:rsidRPr="00946C2F">
              <w:rPr>
                <w:rFonts w:eastAsia="仿宋_GB2312"/>
              </w:rPr>
              <w:t>丙丁烷气罐</w:t>
            </w:r>
          </w:p>
        </w:tc>
        <w:tc>
          <w:tcPr>
            <w:tcW w:w="632" w:type="pct"/>
            <w:vAlign w:val="center"/>
            <w:hideMark/>
          </w:tcPr>
          <w:p w:rsidR="008507E2" w:rsidRPr="00946C2F" w:rsidRDefault="008507E2" w:rsidP="00AB1D5E">
            <w:pPr>
              <w:adjustRightInd w:val="0"/>
              <w:snapToGrid w:val="0"/>
              <w:jc w:val="center"/>
              <w:rPr>
                <w:rFonts w:eastAsia="仿宋_GB2312"/>
              </w:rPr>
            </w:pPr>
            <w:r w:rsidRPr="00946C2F">
              <w:rPr>
                <w:rFonts w:eastAsia="仿宋_GB2312"/>
              </w:rPr>
              <w:t>80m</w:t>
            </w:r>
            <w:r w:rsidRPr="00946C2F">
              <w:rPr>
                <w:rFonts w:eastAsia="仿宋_GB2312"/>
                <w:vertAlign w:val="superscript"/>
              </w:rPr>
              <w:t>3</w:t>
            </w:r>
          </w:p>
        </w:tc>
        <w:tc>
          <w:tcPr>
            <w:tcW w:w="700" w:type="pct"/>
            <w:vAlign w:val="center"/>
            <w:hideMark/>
          </w:tcPr>
          <w:p w:rsidR="008507E2" w:rsidRPr="00946C2F" w:rsidRDefault="008507E2" w:rsidP="00AB1D5E">
            <w:pPr>
              <w:adjustRightInd w:val="0"/>
              <w:snapToGrid w:val="0"/>
              <w:ind w:left="105"/>
              <w:jc w:val="center"/>
              <w:rPr>
                <w:rFonts w:eastAsia="仿宋_GB2312"/>
              </w:rPr>
            </w:pPr>
            <w:r w:rsidRPr="00946C2F">
              <w:rPr>
                <w:rFonts w:eastAsia="仿宋_GB2312"/>
              </w:rPr>
              <w:t>2</w:t>
            </w:r>
          </w:p>
        </w:tc>
        <w:tc>
          <w:tcPr>
            <w:tcW w:w="700" w:type="pct"/>
            <w:vAlign w:val="center"/>
            <w:hideMark/>
          </w:tcPr>
          <w:p w:rsidR="008507E2" w:rsidRPr="00946C2F" w:rsidRDefault="008507E2" w:rsidP="00AB1D5E">
            <w:pPr>
              <w:adjustRightInd w:val="0"/>
              <w:snapToGrid w:val="0"/>
              <w:jc w:val="center"/>
              <w:rPr>
                <w:rFonts w:eastAsia="仿宋_GB2312"/>
              </w:rPr>
            </w:pPr>
            <w:r w:rsidRPr="00946C2F">
              <w:rPr>
                <w:rFonts w:eastAsia="仿宋_GB2312" w:hint="eastAsia"/>
              </w:rPr>
              <w:t>甲类</w:t>
            </w:r>
          </w:p>
        </w:tc>
        <w:tc>
          <w:tcPr>
            <w:tcW w:w="700" w:type="pct"/>
            <w:vAlign w:val="center"/>
            <w:hideMark/>
          </w:tcPr>
          <w:p w:rsidR="008507E2" w:rsidRPr="00946C2F" w:rsidRDefault="008507E2" w:rsidP="00AB1D5E">
            <w:pPr>
              <w:adjustRightInd w:val="0"/>
              <w:snapToGrid w:val="0"/>
              <w:jc w:val="center"/>
              <w:rPr>
                <w:rFonts w:eastAsia="仿宋_GB2312"/>
              </w:rPr>
            </w:pPr>
            <w:r w:rsidRPr="00946C2F">
              <w:rPr>
                <w:rFonts w:eastAsia="仿宋_GB2312"/>
              </w:rPr>
              <w:t>-</w:t>
            </w:r>
          </w:p>
        </w:tc>
        <w:tc>
          <w:tcPr>
            <w:tcW w:w="697" w:type="pct"/>
            <w:vAlign w:val="center"/>
            <w:hideMark/>
          </w:tcPr>
          <w:p w:rsidR="008507E2" w:rsidRPr="00946C2F" w:rsidRDefault="008507E2" w:rsidP="00AB1D5E">
            <w:pPr>
              <w:adjustRightInd w:val="0"/>
              <w:snapToGrid w:val="0"/>
              <w:jc w:val="center"/>
              <w:rPr>
                <w:rFonts w:eastAsia="仿宋_GB2312"/>
              </w:rPr>
            </w:pPr>
            <w:r w:rsidRPr="00946C2F">
              <w:rPr>
                <w:rFonts w:eastAsia="仿宋_GB2312" w:hint="eastAsia"/>
              </w:rPr>
              <w:t>地下气罐</w:t>
            </w:r>
          </w:p>
        </w:tc>
      </w:tr>
    </w:tbl>
    <w:p w:rsidR="00570FF8" w:rsidRPr="00946C2F" w:rsidRDefault="00570FF8" w:rsidP="00570FF8">
      <w:pPr>
        <w:pStyle w:val="a3"/>
        <w:ind w:firstLine="560"/>
      </w:pPr>
      <w:r w:rsidRPr="00946C2F">
        <w:rPr>
          <w:rFonts w:hint="eastAsia"/>
        </w:rPr>
        <w:t>（</w:t>
      </w:r>
      <w:r w:rsidRPr="00946C2F">
        <w:rPr>
          <w:rFonts w:hint="eastAsia"/>
        </w:rPr>
        <w:t>2</w:t>
      </w:r>
      <w:r w:rsidRPr="00946C2F">
        <w:t>）</w:t>
      </w:r>
      <w:r w:rsidRPr="00946C2F">
        <w:rPr>
          <w:rFonts w:hint="eastAsia"/>
        </w:rPr>
        <w:t>运输</w:t>
      </w:r>
    </w:p>
    <w:p w:rsidR="00570FF8" w:rsidRPr="00946C2F" w:rsidRDefault="007942EB" w:rsidP="00570FF8">
      <w:pPr>
        <w:pStyle w:val="a3"/>
        <w:ind w:firstLine="560"/>
      </w:pPr>
      <w:r w:rsidRPr="00946C2F">
        <w:rPr>
          <w:rFonts w:hint="eastAsia"/>
        </w:rPr>
        <w:t>本次改扩建项目</w:t>
      </w:r>
      <w:r w:rsidR="00570FF8" w:rsidRPr="00946C2F">
        <w:rPr>
          <w:rFonts w:hint="eastAsia"/>
        </w:rPr>
        <w:t>所用原辅料、产品、生产产生的固废主要通过汽车运输，新增运输量约</w:t>
      </w:r>
      <w:r w:rsidR="00052EED" w:rsidRPr="00946C2F">
        <w:rPr>
          <w:rFonts w:hint="eastAsia"/>
        </w:rPr>
        <w:t>10</w:t>
      </w:r>
      <w:r w:rsidR="00651DB2" w:rsidRPr="00946C2F">
        <w:rPr>
          <w:rFonts w:hint="eastAsia"/>
        </w:rPr>
        <w:t>万</w:t>
      </w:r>
      <w:r w:rsidR="00052EED" w:rsidRPr="00946C2F">
        <w:t>t/a</w:t>
      </w:r>
      <w:r w:rsidR="00651DB2" w:rsidRPr="00946C2F">
        <w:rPr>
          <w:rFonts w:hint="eastAsia"/>
        </w:rPr>
        <w:t>。</w:t>
      </w:r>
    </w:p>
    <w:p w:rsidR="007942EB" w:rsidRPr="00946C2F" w:rsidRDefault="007942EB" w:rsidP="007942EB">
      <w:pPr>
        <w:pStyle w:val="31"/>
      </w:pPr>
      <w:bookmarkStart w:id="98" w:name="_Toc404959034"/>
      <w:r w:rsidRPr="00946C2F">
        <w:t>4</w:t>
      </w:r>
      <w:r w:rsidRPr="00946C2F">
        <w:rPr>
          <w:rFonts w:hint="eastAsia"/>
        </w:rPr>
        <w:t>.</w:t>
      </w:r>
      <w:r w:rsidR="007D67EE" w:rsidRPr="00946C2F">
        <w:t>8</w:t>
      </w:r>
      <w:r w:rsidRPr="00946C2F">
        <w:rPr>
          <w:rFonts w:hint="eastAsia"/>
        </w:rPr>
        <w:t>.</w:t>
      </w:r>
      <w:r w:rsidR="00093C71" w:rsidRPr="00946C2F">
        <w:t>7</w:t>
      </w:r>
      <w:r w:rsidRPr="00946C2F">
        <w:rPr>
          <w:rFonts w:hint="eastAsia"/>
        </w:rPr>
        <w:t>消防</w:t>
      </w:r>
      <w:bookmarkEnd w:id="98"/>
    </w:p>
    <w:p w:rsidR="007942EB" w:rsidRPr="00946C2F" w:rsidRDefault="007942EB" w:rsidP="007942EB">
      <w:pPr>
        <w:pStyle w:val="a3"/>
        <w:ind w:firstLine="560"/>
      </w:pPr>
      <w:r w:rsidRPr="00946C2F">
        <w:rPr>
          <w:rFonts w:hint="eastAsia"/>
        </w:rPr>
        <w:t>根据消防设计规范，室内消防用水量</w:t>
      </w:r>
      <w:r w:rsidR="0029326C" w:rsidRPr="00946C2F">
        <w:rPr>
          <w:rFonts w:hint="eastAsia"/>
        </w:rPr>
        <w:t>按</w:t>
      </w:r>
      <w:r w:rsidRPr="00946C2F">
        <w:rPr>
          <w:rFonts w:hint="eastAsia"/>
        </w:rPr>
        <w:t>20L/s</w:t>
      </w:r>
      <w:r w:rsidR="0029326C" w:rsidRPr="00946C2F">
        <w:rPr>
          <w:rFonts w:hint="eastAsia"/>
        </w:rPr>
        <w:t>设计</w:t>
      </w:r>
      <w:r w:rsidRPr="00946C2F">
        <w:rPr>
          <w:rFonts w:hint="eastAsia"/>
        </w:rPr>
        <w:t>，</w:t>
      </w:r>
      <w:r w:rsidR="0029326C" w:rsidRPr="00946C2F">
        <w:rPr>
          <w:rFonts w:hint="eastAsia"/>
        </w:rPr>
        <w:t>室外消防用水量按</w:t>
      </w:r>
      <w:r w:rsidR="0029326C" w:rsidRPr="00946C2F">
        <w:t>3</w:t>
      </w:r>
      <w:r w:rsidR="0029326C" w:rsidRPr="00946C2F">
        <w:rPr>
          <w:rFonts w:hint="eastAsia"/>
        </w:rPr>
        <w:t>0L/s</w:t>
      </w:r>
      <w:r w:rsidR="0029326C" w:rsidRPr="00946C2F">
        <w:rPr>
          <w:rFonts w:hint="eastAsia"/>
        </w:rPr>
        <w:t>设计，</w:t>
      </w:r>
      <w:r w:rsidRPr="00946C2F">
        <w:rPr>
          <w:rFonts w:hint="eastAsia"/>
        </w:rPr>
        <w:t>同时发生火灾数为一次，火灾延续时间为</w:t>
      </w:r>
      <w:r w:rsidR="0029326C" w:rsidRPr="00946C2F">
        <w:rPr>
          <w:rFonts w:hint="eastAsia"/>
        </w:rPr>
        <w:t>1</w:t>
      </w:r>
      <w:r w:rsidRPr="00946C2F">
        <w:rPr>
          <w:rFonts w:hint="eastAsia"/>
        </w:rPr>
        <w:t>小时。消防供水由综合水泵房内消防泵组供给。一次消防灭火用水量为：</w:t>
      </w:r>
      <w:r w:rsidR="0029326C" w:rsidRPr="00946C2F">
        <w:t>180</w:t>
      </w:r>
      <w:r w:rsidRPr="00946C2F">
        <w:rPr>
          <w:rFonts w:hint="eastAsia"/>
        </w:rPr>
        <w:t>m</w:t>
      </w:r>
      <w:r w:rsidRPr="00946C2F">
        <w:rPr>
          <w:rFonts w:hint="eastAsia"/>
          <w:vertAlign w:val="superscript"/>
        </w:rPr>
        <w:t>3</w:t>
      </w:r>
      <w:r w:rsidRPr="00946C2F">
        <w:rPr>
          <w:rFonts w:hint="eastAsia"/>
        </w:rPr>
        <w:t>。室外消防给水系统与生活、生产给水系统合用。给水管网在厂区内成环状布置，沿消防车道布置室外消火栓，消火栓按间距不大于</w:t>
      </w:r>
      <w:r w:rsidRPr="00946C2F">
        <w:rPr>
          <w:rFonts w:hint="eastAsia"/>
        </w:rPr>
        <w:t>120m</w:t>
      </w:r>
      <w:r w:rsidRPr="00946C2F">
        <w:rPr>
          <w:rFonts w:hint="eastAsia"/>
        </w:rPr>
        <w:t>，保证任何部位都有两股水柱同时到达。满足厂区消防水量要求。</w:t>
      </w:r>
    </w:p>
    <w:p w:rsidR="00BE3E57" w:rsidRPr="00946C2F" w:rsidRDefault="007942EB" w:rsidP="00FB0D1C">
      <w:pPr>
        <w:pStyle w:val="a3"/>
        <w:ind w:firstLine="560"/>
      </w:pPr>
      <w:r w:rsidRPr="00946C2F">
        <w:rPr>
          <w:rFonts w:hint="eastAsia"/>
        </w:rPr>
        <w:t>按《建筑灭火器配置设计规范》要求，在厂区各生产车间室内、各操作</w:t>
      </w:r>
      <w:r w:rsidRPr="00946C2F">
        <w:rPr>
          <w:rFonts w:hint="eastAsia"/>
        </w:rPr>
        <w:lastRenderedPageBreak/>
        <w:t>室、低压配电室等布置适量手提式灭火器和推车式灭火器。</w:t>
      </w:r>
    </w:p>
    <w:p w:rsidR="0047049E" w:rsidRPr="00946C2F" w:rsidRDefault="00081161" w:rsidP="00FB0D1C">
      <w:pPr>
        <w:pStyle w:val="a3"/>
        <w:ind w:firstLine="560"/>
      </w:pPr>
      <w:r>
        <w:rPr>
          <w:noProof/>
        </w:rPr>
        <w:object w:dxaOrig="1440" w:dyaOrig="1440">
          <v:shape id="_x0000_s1695" type="#_x0000_t75" style="position:absolute;left:0;text-align:left;margin-left:3pt;margin-top:17pt;width:471.75pt;height:378.75pt;z-index:251662848">
            <v:imagedata r:id="rId74" o:title="" croptop="35402f" cropbottom="13025f" cropleft="23632f" cropright="33259f"/>
          </v:shape>
          <o:OLEObject Type="Embed" ProgID="AutoCAD.Drawing.20" ShapeID="_x0000_s1695" DrawAspect="Content" ObjectID="_1543217673" r:id="rId75"/>
        </w:object>
      </w:r>
    </w:p>
    <w:p w:rsidR="0047049E" w:rsidRPr="00946C2F" w:rsidRDefault="0047049E" w:rsidP="00FB0D1C">
      <w:pPr>
        <w:pStyle w:val="a3"/>
        <w:ind w:firstLine="560"/>
      </w:pPr>
    </w:p>
    <w:p w:rsidR="0047049E" w:rsidRPr="00946C2F" w:rsidRDefault="0047049E" w:rsidP="00FB0D1C">
      <w:pPr>
        <w:pStyle w:val="a3"/>
        <w:ind w:firstLine="560"/>
      </w:pPr>
    </w:p>
    <w:p w:rsidR="0047049E" w:rsidRPr="00946C2F" w:rsidRDefault="0047049E" w:rsidP="00FB0D1C">
      <w:pPr>
        <w:pStyle w:val="a3"/>
        <w:ind w:firstLine="560"/>
      </w:pPr>
    </w:p>
    <w:p w:rsidR="0047049E" w:rsidRPr="00946C2F" w:rsidRDefault="0047049E" w:rsidP="00FB0D1C">
      <w:pPr>
        <w:pStyle w:val="a3"/>
        <w:ind w:firstLine="560"/>
      </w:pPr>
    </w:p>
    <w:p w:rsidR="0047049E" w:rsidRPr="00946C2F" w:rsidRDefault="0047049E" w:rsidP="00FB0D1C">
      <w:pPr>
        <w:pStyle w:val="a3"/>
        <w:ind w:firstLine="560"/>
      </w:pPr>
    </w:p>
    <w:p w:rsidR="0047049E" w:rsidRPr="00946C2F" w:rsidRDefault="0047049E" w:rsidP="00FB0D1C">
      <w:pPr>
        <w:pStyle w:val="a3"/>
        <w:ind w:firstLine="560"/>
      </w:pPr>
    </w:p>
    <w:p w:rsidR="0047049E" w:rsidRPr="00946C2F" w:rsidRDefault="0047049E" w:rsidP="00FB0D1C">
      <w:pPr>
        <w:pStyle w:val="a3"/>
        <w:ind w:firstLine="560"/>
      </w:pPr>
    </w:p>
    <w:p w:rsidR="0047049E" w:rsidRPr="00946C2F" w:rsidRDefault="0047049E" w:rsidP="00FB0D1C">
      <w:pPr>
        <w:pStyle w:val="a3"/>
        <w:ind w:firstLine="560"/>
      </w:pPr>
    </w:p>
    <w:p w:rsidR="0047049E" w:rsidRPr="00946C2F" w:rsidRDefault="0047049E" w:rsidP="00FB0D1C">
      <w:pPr>
        <w:pStyle w:val="a3"/>
        <w:ind w:firstLine="560"/>
      </w:pPr>
    </w:p>
    <w:p w:rsidR="0047049E" w:rsidRPr="00946C2F" w:rsidRDefault="0047049E" w:rsidP="00FB0D1C">
      <w:pPr>
        <w:pStyle w:val="a3"/>
        <w:ind w:firstLine="560"/>
      </w:pPr>
    </w:p>
    <w:p w:rsidR="0047049E" w:rsidRPr="00946C2F" w:rsidRDefault="0047049E" w:rsidP="00FB0D1C">
      <w:pPr>
        <w:pStyle w:val="a3"/>
        <w:ind w:firstLine="560"/>
      </w:pPr>
    </w:p>
    <w:p w:rsidR="0047049E" w:rsidRPr="00946C2F" w:rsidRDefault="0047049E" w:rsidP="00FB0D1C">
      <w:pPr>
        <w:pStyle w:val="a3"/>
        <w:ind w:firstLine="560"/>
      </w:pPr>
    </w:p>
    <w:p w:rsidR="0047049E" w:rsidRPr="00946C2F" w:rsidRDefault="0047049E" w:rsidP="00FB0D1C">
      <w:pPr>
        <w:pStyle w:val="a3"/>
        <w:ind w:firstLine="560"/>
      </w:pPr>
    </w:p>
    <w:p w:rsidR="0047049E" w:rsidRPr="00946C2F" w:rsidRDefault="0047049E" w:rsidP="00FB0D1C">
      <w:pPr>
        <w:pStyle w:val="a3"/>
        <w:ind w:firstLine="560"/>
      </w:pPr>
    </w:p>
    <w:p w:rsidR="0047049E" w:rsidRPr="00946C2F" w:rsidRDefault="0047049E" w:rsidP="00FB0D1C">
      <w:pPr>
        <w:pStyle w:val="a3"/>
        <w:ind w:firstLine="560"/>
      </w:pPr>
    </w:p>
    <w:p w:rsidR="0047049E" w:rsidRPr="00946C2F" w:rsidRDefault="0047049E" w:rsidP="0047049E">
      <w:pPr>
        <w:pStyle w:val="a3"/>
        <w:spacing w:line="240" w:lineRule="auto"/>
        <w:ind w:firstLineChars="0" w:firstLine="0"/>
        <w:jc w:val="center"/>
        <w:rPr>
          <w:b/>
          <w:sz w:val="24"/>
        </w:rPr>
      </w:pPr>
      <w:r w:rsidRPr="00946C2F">
        <w:rPr>
          <w:b/>
          <w:sz w:val="24"/>
        </w:rPr>
        <w:t>图</w:t>
      </w:r>
      <w:r w:rsidRPr="00946C2F">
        <w:rPr>
          <w:b/>
          <w:sz w:val="24"/>
        </w:rPr>
        <w:t>4</w:t>
      </w:r>
      <w:r w:rsidRPr="00946C2F">
        <w:rPr>
          <w:rFonts w:hint="eastAsia"/>
          <w:b/>
          <w:sz w:val="24"/>
        </w:rPr>
        <w:t>.</w:t>
      </w:r>
      <w:r w:rsidR="007D67EE" w:rsidRPr="00946C2F">
        <w:rPr>
          <w:b/>
          <w:sz w:val="24"/>
        </w:rPr>
        <w:t>8</w:t>
      </w:r>
      <w:r w:rsidRPr="00946C2F">
        <w:rPr>
          <w:b/>
          <w:sz w:val="24"/>
        </w:rPr>
        <w:t xml:space="preserve">.3-1   </w:t>
      </w:r>
      <w:r w:rsidRPr="00946C2F">
        <w:rPr>
          <w:rFonts w:hint="eastAsia"/>
          <w:b/>
          <w:sz w:val="24"/>
        </w:rPr>
        <w:t>本次</w:t>
      </w:r>
      <w:r w:rsidRPr="00946C2F">
        <w:rPr>
          <w:b/>
          <w:sz w:val="24"/>
        </w:rPr>
        <w:t>改扩建</w:t>
      </w:r>
      <w:r w:rsidRPr="00946C2F">
        <w:rPr>
          <w:rFonts w:hint="eastAsia"/>
          <w:b/>
          <w:sz w:val="24"/>
        </w:rPr>
        <w:t>项目生产工艺用水</w:t>
      </w:r>
      <w:r w:rsidRPr="00946C2F">
        <w:rPr>
          <w:b/>
          <w:sz w:val="24"/>
        </w:rPr>
        <w:t>平衡情况</w:t>
      </w:r>
      <w:r w:rsidRPr="00946C2F">
        <w:rPr>
          <w:rFonts w:hint="eastAsia"/>
          <w:b/>
          <w:sz w:val="24"/>
        </w:rPr>
        <w:t>图</w:t>
      </w:r>
      <w:r w:rsidRPr="00946C2F">
        <w:rPr>
          <w:rFonts w:hint="eastAsia"/>
          <w:b/>
          <w:sz w:val="24"/>
        </w:rPr>
        <w:t xml:space="preserve">  </w:t>
      </w:r>
      <w:r w:rsidRPr="00946C2F">
        <w:rPr>
          <w:rFonts w:hint="eastAsia"/>
          <w:b/>
          <w:sz w:val="24"/>
        </w:rPr>
        <w:t>单位</w:t>
      </w:r>
      <w:r w:rsidRPr="00946C2F">
        <w:rPr>
          <w:b/>
          <w:sz w:val="24"/>
        </w:rPr>
        <w:t>：</w:t>
      </w:r>
      <w:r w:rsidRPr="00946C2F">
        <w:rPr>
          <w:rFonts w:hint="eastAsia"/>
          <w:b/>
          <w:sz w:val="24"/>
        </w:rPr>
        <w:t>t/a</w:t>
      </w:r>
    </w:p>
    <w:p w:rsidR="0047049E" w:rsidRPr="00946C2F" w:rsidRDefault="0047049E" w:rsidP="00FB0D1C">
      <w:pPr>
        <w:pStyle w:val="a3"/>
        <w:ind w:firstLine="560"/>
      </w:pPr>
    </w:p>
    <w:p w:rsidR="0047049E" w:rsidRPr="00946C2F" w:rsidRDefault="0047049E" w:rsidP="00FB0D1C">
      <w:pPr>
        <w:pStyle w:val="a3"/>
        <w:ind w:firstLine="560"/>
      </w:pPr>
    </w:p>
    <w:p w:rsidR="0047049E" w:rsidRPr="00946C2F" w:rsidRDefault="0047049E" w:rsidP="00FB0D1C">
      <w:pPr>
        <w:pStyle w:val="a3"/>
        <w:ind w:firstLine="560"/>
      </w:pPr>
    </w:p>
    <w:p w:rsidR="0047049E" w:rsidRPr="00946C2F" w:rsidRDefault="0047049E" w:rsidP="00FB0D1C">
      <w:pPr>
        <w:pStyle w:val="a3"/>
        <w:ind w:firstLine="560"/>
      </w:pPr>
    </w:p>
    <w:p w:rsidR="0047049E" w:rsidRPr="00946C2F" w:rsidRDefault="0047049E" w:rsidP="00FB0D1C">
      <w:pPr>
        <w:pStyle w:val="a3"/>
        <w:ind w:firstLine="560"/>
      </w:pPr>
    </w:p>
    <w:p w:rsidR="001F535E" w:rsidRPr="00946C2F" w:rsidRDefault="001F535E" w:rsidP="00FB0D1C">
      <w:pPr>
        <w:pStyle w:val="aa"/>
        <w:spacing w:before="62" w:after="62"/>
        <w:sectPr w:rsidR="001F535E" w:rsidRPr="00946C2F" w:rsidSect="00472DA2">
          <w:headerReference w:type="even" r:id="rId76"/>
          <w:headerReference w:type="default" r:id="rId77"/>
          <w:footerReference w:type="even" r:id="rId78"/>
          <w:footerReference w:type="default" r:id="rId79"/>
          <w:pgSz w:w="11906" w:h="16838"/>
          <w:pgMar w:top="1440" w:right="1281" w:bottom="1440" w:left="1440" w:header="851" w:footer="992" w:gutter="0"/>
          <w:cols w:space="425"/>
          <w:docGrid w:type="lines" w:linePitch="312"/>
        </w:sectPr>
      </w:pPr>
    </w:p>
    <w:p w:rsidR="00933494" w:rsidRPr="00946C2F" w:rsidRDefault="00081161" w:rsidP="00933494">
      <w:pPr>
        <w:pStyle w:val="a3"/>
        <w:ind w:firstLine="560"/>
      </w:pPr>
      <w:r>
        <w:rPr>
          <w:noProof/>
        </w:rPr>
        <w:lastRenderedPageBreak/>
        <w:object w:dxaOrig="1440" w:dyaOrig="1440">
          <v:shape id="_x0000_s1699" type="#_x0000_t75" style="position:absolute;left:0;text-align:left;margin-left:.05pt;margin-top:0;width:698.65pt;height:209.25pt;z-index:251664896">
            <v:imagedata r:id="rId80" o:title="" croptop="27256f" cropbottom="23852f" cropleft="19379f" cropright="26460f"/>
          </v:shape>
          <o:OLEObject Type="Embed" ProgID="AutoCAD.Drawing.20" ShapeID="_x0000_s1699" DrawAspect="Content" ObjectID="_1543217674" r:id="rId81"/>
        </w:object>
      </w:r>
    </w:p>
    <w:p w:rsidR="00C75CC3" w:rsidRPr="00946C2F" w:rsidRDefault="00C75CC3" w:rsidP="00933494">
      <w:pPr>
        <w:pStyle w:val="a3"/>
        <w:ind w:firstLine="560"/>
      </w:pPr>
    </w:p>
    <w:p w:rsidR="00933494" w:rsidRPr="00946C2F" w:rsidRDefault="00933494" w:rsidP="00933494">
      <w:pPr>
        <w:pStyle w:val="a3"/>
        <w:ind w:firstLine="560"/>
      </w:pPr>
    </w:p>
    <w:p w:rsidR="002D6663" w:rsidRPr="00946C2F" w:rsidRDefault="002D6663" w:rsidP="00933494">
      <w:pPr>
        <w:pStyle w:val="a3"/>
        <w:ind w:firstLine="560"/>
      </w:pPr>
    </w:p>
    <w:p w:rsidR="002D6663" w:rsidRPr="00946C2F" w:rsidRDefault="002D6663" w:rsidP="00933494">
      <w:pPr>
        <w:pStyle w:val="a3"/>
        <w:ind w:firstLine="560"/>
      </w:pPr>
    </w:p>
    <w:p w:rsidR="0050149F" w:rsidRPr="00946C2F" w:rsidRDefault="0050149F" w:rsidP="00933494">
      <w:pPr>
        <w:pStyle w:val="a3"/>
        <w:ind w:firstLine="560"/>
      </w:pPr>
    </w:p>
    <w:p w:rsidR="0050149F" w:rsidRPr="00946C2F" w:rsidRDefault="0050149F" w:rsidP="00933494">
      <w:pPr>
        <w:pStyle w:val="a3"/>
        <w:ind w:firstLine="560"/>
      </w:pPr>
    </w:p>
    <w:p w:rsidR="0050149F" w:rsidRPr="00946C2F" w:rsidRDefault="0050149F" w:rsidP="00933494">
      <w:pPr>
        <w:pStyle w:val="a3"/>
        <w:ind w:firstLine="560"/>
      </w:pPr>
    </w:p>
    <w:p w:rsidR="00A61FD4" w:rsidRPr="00946C2F" w:rsidRDefault="00A61FD4" w:rsidP="00713993">
      <w:pPr>
        <w:pStyle w:val="a3"/>
        <w:spacing w:line="240" w:lineRule="auto"/>
        <w:ind w:firstLineChars="0" w:firstLine="0"/>
        <w:jc w:val="center"/>
        <w:rPr>
          <w:b/>
          <w:sz w:val="24"/>
        </w:rPr>
      </w:pPr>
    </w:p>
    <w:p w:rsidR="00713993" w:rsidRPr="00946C2F" w:rsidRDefault="00713993" w:rsidP="00713993">
      <w:pPr>
        <w:pStyle w:val="a3"/>
        <w:spacing w:line="240" w:lineRule="auto"/>
        <w:ind w:firstLineChars="0" w:firstLine="0"/>
        <w:jc w:val="center"/>
        <w:rPr>
          <w:b/>
          <w:sz w:val="24"/>
        </w:rPr>
      </w:pPr>
      <w:r w:rsidRPr="00946C2F">
        <w:rPr>
          <w:b/>
          <w:sz w:val="24"/>
        </w:rPr>
        <w:t>图</w:t>
      </w:r>
      <w:r w:rsidRPr="00946C2F">
        <w:rPr>
          <w:b/>
          <w:sz w:val="24"/>
        </w:rPr>
        <w:t>4</w:t>
      </w:r>
      <w:r w:rsidRPr="00946C2F">
        <w:rPr>
          <w:rFonts w:hint="eastAsia"/>
          <w:b/>
          <w:sz w:val="24"/>
        </w:rPr>
        <w:t>.</w:t>
      </w:r>
      <w:r w:rsidR="007D67EE" w:rsidRPr="00946C2F">
        <w:rPr>
          <w:b/>
          <w:sz w:val="24"/>
        </w:rPr>
        <w:t>8</w:t>
      </w:r>
      <w:r w:rsidRPr="00946C2F">
        <w:rPr>
          <w:b/>
          <w:sz w:val="24"/>
        </w:rPr>
        <w:t>.3-</w:t>
      </w:r>
      <w:r w:rsidR="0047049E" w:rsidRPr="00946C2F">
        <w:rPr>
          <w:b/>
          <w:sz w:val="24"/>
        </w:rPr>
        <w:t>2</w:t>
      </w:r>
      <w:r w:rsidRPr="00946C2F">
        <w:rPr>
          <w:b/>
          <w:sz w:val="24"/>
        </w:rPr>
        <w:t xml:space="preserve">   </w:t>
      </w:r>
      <w:r w:rsidR="00614BE6" w:rsidRPr="00946C2F">
        <w:rPr>
          <w:rFonts w:hint="eastAsia"/>
          <w:b/>
          <w:sz w:val="24"/>
        </w:rPr>
        <w:t>本次</w:t>
      </w:r>
      <w:r w:rsidR="00614BE6" w:rsidRPr="00946C2F">
        <w:rPr>
          <w:b/>
          <w:sz w:val="24"/>
        </w:rPr>
        <w:t>改扩建</w:t>
      </w:r>
      <w:r w:rsidRPr="00946C2F">
        <w:rPr>
          <w:rFonts w:hint="eastAsia"/>
          <w:b/>
          <w:sz w:val="24"/>
        </w:rPr>
        <w:t>项目</w:t>
      </w:r>
      <w:r w:rsidRPr="00946C2F">
        <w:rPr>
          <w:b/>
          <w:sz w:val="24"/>
        </w:rPr>
        <w:t>水平衡情况</w:t>
      </w:r>
      <w:r w:rsidRPr="00946C2F">
        <w:rPr>
          <w:rFonts w:hint="eastAsia"/>
          <w:b/>
          <w:sz w:val="24"/>
        </w:rPr>
        <w:t>图</w:t>
      </w:r>
      <w:r w:rsidRPr="00946C2F">
        <w:rPr>
          <w:rFonts w:hint="eastAsia"/>
          <w:b/>
          <w:sz w:val="24"/>
        </w:rPr>
        <w:t xml:space="preserve">  </w:t>
      </w:r>
      <w:r w:rsidRPr="00946C2F">
        <w:rPr>
          <w:rFonts w:hint="eastAsia"/>
          <w:b/>
          <w:sz w:val="24"/>
        </w:rPr>
        <w:t>单位</w:t>
      </w:r>
      <w:r w:rsidRPr="00946C2F">
        <w:rPr>
          <w:b/>
          <w:sz w:val="24"/>
        </w:rPr>
        <w:t>：</w:t>
      </w:r>
      <w:r w:rsidRPr="00946C2F">
        <w:rPr>
          <w:rFonts w:hint="eastAsia"/>
          <w:b/>
          <w:sz w:val="24"/>
        </w:rPr>
        <w:t>t/a</w:t>
      </w:r>
    </w:p>
    <w:p w:rsidR="00D50CD0" w:rsidRPr="00946C2F" w:rsidRDefault="00D50CD0" w:rsidP="00D50CD0">
      <w:pPr>
        <w:pStyle w:val="a3"/>
        <w:ind w:firstLine="560"/>
      </w:pPr>
    </w:p>
    <w:p w:rsidR="00713993" w:rsidRPr="00946C2F" w:rsidRDefault="00713993" w:rsidP="00D50CD0">
      <w:pPr>
        <w:pStyle w:val="a3"/>
        <w:ind w:firstLine="560"/>
      </w:pPr>
    </w:p>
    <w:p w:rsidR="00D50CD0" w:rsidRPr="00946C2F" w:rsidRDefault="00D50CD0" w:rsidP="00D50CD0">
      <w:pPr>
        <w:pStyle w:val="a3"/>
        <w:ind w:firstLine="560"/>
      </w:pPr>
    </w:p>
    <w:p w:rsidR="004B1F67" w:rsidRPr="00946C2F" w:rsidRDefault="004B1F67" w:rsidP="00D50CD0">
      <w:pPr>
        <w:pStyle w:val="a3"/>
        <w:ind w:firstLine="560"/>
      </w:pPr>
    </w:p>
    <w:p w:rsidR="002D6663" w:rsidRPr="00946C2F" w:rsidRDefault="002D6663" w:rsidP="00D50CD0">
      <w:pPr>
        <w:pStyle w:val="a3"/>
        <w:ind w:firstLine="560"/>
      </w:pPr>
    </w:p>
    <w:p w:rsidR="002D6663" w:rsidRPr="00946C2F" w:rsidRDefault="002D6663" w:rsidP="00D50CD0">
      <w:pPr>
        <w:pStyle w:val="a3"/>
        <w:ind w:firstLine="560"/>
      </w:pPr>
    </w:p>
    <w:p w:rsidR="002D6663" w:rsidRPr="00946C2F" w:rsidRDefault="002D6663" w:rsidP="00D50CD0">
      <w:pPr>
        <w:pStyle w:val="a3"/>
        <w:ind w:firstLine="560"/>
      </w:pPr>
    </w:p>
    <w:p w:rsidR="002D6663" w:rsidRPr="00946C2F" w:rsidRDefault="002D6663" w:rsidP="00D50CD0">
      <w:pPr>
        <w:pStyle w:val="a3"/>
        <w:ind w:firstLine="560"/>
      </w:pPr>
    </w:p>
    <w:p w:rsidR="002D6663" w:rsidRPr="00946C2F" w:rsidRDefault="002D6663" w:rsidP="00D50CD0">
      <w:pPr>
        <w:pStyle w:val="a3"/>
        <w:ind w:firstLine="560"/>
      </w:pPr>
    </w:p>
    <w:p w:rsidR="002D6663" w:rsidRPr="00946C2F" w:rsidRDefault="00081161" w:rsidP="00D50CD0">
      <w:pPr>
        <w:pStyle w:val="a3"/>
        <w:ind w:firstLine="560"/>
      </w:pPr>
      <w:r>
        <w:rPr>
          <w:noProof/>
        </w:rPr>
        <w:lastRenderedPageBreak/>
        <w:object w:dxaOrig="1440" w:dyaOrig="1440">
          <v:shape id="_x0000_s1700" type="#_x0000_t75" style="position:absolute;left:0;text-align:left;margin-left:.05pt;margin-top:0;width:698.2pt;height:229.5pt;z-index:251665920">
            <v:imagedata r:id="rId82" o:title="" croptop="25339f" cropbottom="31990f" cropleft="22267f" cropright="33876f"/>
          </v:shape>
          <o:OLEObject Type="Embed" ProgID="AutoCAD.Drawing.20" ShapeID="_x0000_s1700" DrawAspect="Content" ObjectID="_1543217675" r:id="rId83"/>
        </w:object>
      </w:r>
    </w:p>
    <w:p w:rsidR="002D6663" w:rsidRPr="00946C2F" w:rsidRDefault="002D6663" w:rsidP="00D50CD0">
      <w:pPr>
        <w:pStyle w:val="a3"/>
        <w:ind w:firstLine="560"/>
      </w:pPr>
    </w:p>
    <w:p w:rsidR="00613B4E" w:rsidRPr="00946C2F" w:rsidRDefault="00613B4E" w:rsidP="00D50CD0">
      <w:pPr>
        <w:pStyle w:val="a3"/>
        <w:ind w:firstLine="560"/>
      </w:pPr>
    </w:p>
    <w:p w:rsidR="00613B4E" w:rsidRPr="00946C2F" w:rsidRDefault="00613B4E" w:rsidP="00D50CD0">
      <w:pPr>
        <w:pStyle w:val="a3"/>
        <w:ind w:firstLine="560"/>
      </w:pPr>
    </w:p>
    <w:p w:rsidR="00613B4E" w:rsidRPr="00946C2F" w:rsidRDefault="00613B4E" w:rsidP="00D50CD0">
      <w:pPr>
        <w:pStyle w:val="a3"/>
        <w:ind w:firstLine="560"/>
      </w:pPr>
    </w:p>
    <w:p w:rsidR="00613B4E" w:rsidRPr="00946C2F" w:rsidRDefault="00613B4E" w:rsidP="00D50CD0">
      <w:pPr>
        <w:pStyle w:val="a3"/>
        <w:ind w:firstLine="560"/>
      </w:pPr>
    </w:p>
    <w:p w:rsidR="00D50CD0" w:rsidRPr="00946C2F" w:rsidRDefault="00D50CD0" w:rsidP="00D50CD0">
      <w:pPr>
        <w:pStyle w:val="a3"/>
        <w:ind w:firstLine="560"/>
      </w:pPr>
    </w:p>
    <w:p w:rsidR="00D50CD0" w:rsidRPr="00946C2F" w:rsidRDefault="00D50CD0" w:rsidP="00D50CD0">
      <w:pPr>
        <w:pStyle w:val="a3"/>
        <w:ind w:firstLine="560"/>
      </w:pPr>
    </w:p>
    <w:p w:rsidR="00D50CD0" w:rsidRPr="00946C2F" w:rsidRDefault="00D50CD0" w:rsidP="00D50CD0">
      <w:pPr>
        <w:pStyle w:val="a3"/>
        <w:ind w:firstLine="560"/>
      </w:pPr>
    </w:p>
    <w:p w:rsidR="00D50CD0" w:rsidRPr="00946C2F" w:rsidRDefault="00D50CD0" w:rsidP="00D50CD0">
      <w:pPr>
        <w:pStyle w:val="a3"/>
        <w:ind w:firstLine="560"/>
      </w:pPr>
    </w:p>
    <w:p w:rsidR="00713993" w:rsidRPr="00946C2F" w:rsidRDefault="00713993" w:rsidP="00713993">
      <w:pPr>
        <w:pStyle w:val="a3"/>
        <w:spacing w:line="240" w:lineRule="auto"/>
        <w:ind w:firstLineChars="0" w:firstLine="0"/>
        <w:jc w:val="center"/>
        <w:rPr>
          <w:b/>
          <w:sz w:val="24"/>
        </w:rPr>
      </w:pPr>
      <w:r w:rsidRPr="00946C2F">
        <w:rPr>
          <w:b/>
          <w:sz w:val="24"/>
        </w:rPr>
        <w:t>图</w:t>
      </w:r>
      <w:r w:rsidRPr="00946C2F">
        <w:rPr>
          <w:b/>
          <w:sz w:val="24"/>
        </w:rPr>
        <w:t>4</w:t>
      </w:r>
      <w:r w:rsidRPr="00946C2F">
        <w:rPr>
          <w:rFonts w:hint="eastAsia"/>
          <w:b/>
          <w:sz w:val="24"/>
        </w:rPr>
        <w:t>.</w:t>
      </w:r>
      <w:r w:rsidR="007D67EE" w:rsidRPr="00946C2F">
        <w:rPr>
          <w:b/>
          <w:sz w:val="24"/>
        </w:rPr>
        <w:t>8</w:t>
      </w:r>
      <w:r w:rsidRPr="00946C2F">
        <w:rPr>
          <w:b/>
          <w:sz w:val="24"/>
        </w:rPr>
        <w:t>.3-</w:t>
      </w:r>
      <w:r w:rsidR="0047049E" w:rsidRPr="00946C2F">
        <w:rPr>
          <w:b/>
          <w:sz w:val="24"/>
        </w:rPr>
        <w:t>3</w:t>
      </w:r>
      <w:r w:rsidRPr="00946C2F">
        <w:rPr>
          <w:b/>
          <w:sz w:val="24"/>
        </w:rPr>
        <w:t xml:space="preserve">   </w:t>
      </w:r>
      <w:r w:rsidR="00614BE6" w:rsidRPr="00946C2F">
        <w:rPr>
          <w:rFonts w:hint="eastAsia"/>
          <w:b/>
          <w:sz w:val="24"/>
        </w:rPr>
        <w:t>改扩建</w:t>
      </w:r>
      <w:r w:rsidRPr="00946C2F">
        <w:rPr>
          <w:rFonts w:hint="eastAsia"/>
          <w:b/>
          <w:sz w:val="24"/>
        </w:rPr>
        <w:t>后</w:t>
      </w:r>
      <w:r w:rsidRPr="00946C2F">
        <w:rPr>
          <w:b/>
          <w:sz w:val="24"/>
        </w:rPr>
        <w:t>全厂水平衡情况</w:t>
      </w:r>
      <w:r w:rsidRPr="00946C2F">
        <w:rPr>
          <w:rFonts w:hint="eastAsia"/>
          <w:b/>
          <w:sz w:val="24"/>
        </w:rPr>
        <w:t>图</w:t>
      </w:r>
      <w:r w:rsidRPr="00946C2F">
        <w:rPr>
          <w:rFonts w:hint="eastAsia"/>
          <w:b/>
          <w:sz w:val="24"/>
        </w:rPr>
        <w:t xml:space="preserve">  </w:t>
      </w:r>
      <w:r w:rsidRPr="00946C2F">
        <w:rPr>
          <w:rFonts w:hint="eastAsia"/>
          <w:b/>
          <w:sz w:val="24"/>
        </w:rPr>
        <w:t>单位</w:t>
      </w:r>
      <w:r w:rsidRPr="00946C2F">
        <w:rPr>
          <w:b/>
          <w:sz w:val="24"/>
        </w:rPr>
        <w:t>：</w:t>
      </w:r>
      <w:r w:rsidRPr="00946C2F">
        <w:rPr>
          <w:rFonts w:hint="eastAsia"/>
          <w:b/>
          <w:sz w:val="24"/>
        </w:rPr>
        <w:t>t/a</w:t>
      </w:r>
    </w:p>
    <w:p w:rsidR="00815939" w:rsidRPr="00946C2F" w:rsidRDefault="00815939" w:rsidP="00570FF8">
      <w:pPr>
        <w:pStyle w:val="a3"/>
        <w:ind w:firstLine="560"/>
      </w:pPr>
    </w:p>
    <w:p w:rsidR="00815939" w:rsidRPr="00946C2F" w:rsidRDefault="00815939" w:rsidP="00570FF8">
      <w:pPr>
        <w:pStyle w:val="a3"/>
        <w:ind w:firstLine="560"/>
        <w:sectPr w:rsidR="00815939" w:rsidRPr="00946C2F" w:rsidSect="00472DA2">
          <w:headerReference w:type="even" r:id="rId84"/>
          <w:headerReference w:type="default" r:id="rId85"/>
          <w:footerReference w:type="even" r:id="rId86"/>
          <w:footerReference w:type="default" r:id="rId87"/>
          <w:pgSz w:w="16838" w:h="11906" w:orient="landscape"/>
          <w:pgMar w:top="1440" w:right="1440" w:bottom="1281" w:left="1440" w:header="851" w:footer="992" w:gutter="0"/>
          <w:cols w:space="425"/>
          <w:docGrid w:type="lines" w:linePitch="312"/>
        </w:sectPr>
      </w:pPr>
    </w:p>
    <w:p w:rsidR="00570FF8" w:rsidRPr="00946C2F" w:rsidRDefault="00570FF8" w:rsidP="00570FF8">
      <w:pPr>
        <w:pStyle w:val="20"/>
        <w:spacing w:before="156" w:after="156"/>
      </w:pPr>
      <w:bookmarkStart w:id="99" w:name="_Toc468678400"/>
      <w:r w:rsidRPr="00946C2F">
        <w:lastRenderedPageBreak/>
        <w:t>4.</w:t>
      </w:r>
      <w:r w:rsidR="007D67EE" w:rsidRPr="00946C2F">
        <w:t>9</w:t>
      </w:r>
      <w:r w:rsidRPr="00946C2F">
        <w:rPr>
          <w:rFonts w:hint="eastAsia"/>
        </w:rPr>
        <w:t>污染源</w:t>
      </w:r>
      <w:r w:rsidRPr="00946C2F">
        <w:t>分析</w:t>
      </w:r>
      <w:bookmarkEnd w:id="99"/>
    </w:p>
    <w:p w:rsidR="00570FF8" w:rsidRPr="00946C2F" w:rsidRDefault="00570FF8" w:rsidP="00570FF8">
      <w:pPr>
        <w:pStyle w:val="31"/>
      </w:pPr>
      <w:bookmarkStart w:id="100" w:name="_Toc404959036"/>
      <w:r w:rsidRPr="00946C2F">
        <w:t>4.</w:t>
      </w:r>
      <w:r w:rsidR="007D67EE" w:rsidRPr="00946C2F">
        <w:t>9</w:t>
      </w:r>
      <w:r w:rsidRPr="00946C2F">
        <w:t>.1</w:t>
      </w:r>
      <w:r w:rsidRPr="00946C2F">
        <w:rPr>
          <w:rFonts w:hint="eastAsia"/>
        </w:rPr>
        <w:t>废气</w:t>
      </w:r>
      <w:r w:rsidRPr="00946C2F">
        <w:t>污染源</w:t>
      </w:r>
      <w:bookmarkEnd w:id="100"/>
    </w:p>
    <w:p w:rsidR="00570FF8" w:rsidRPr="00946C2F" w:rsidRDefault="00570FF8" w:rsidP="00570FF8">
      <w:pPr>
        <w:pStyle w:val="40"/>
      </w:pPr>
      <w:r w:rsidRPr="00946C2F">
        <w:t>4.</w:t>
      </w:r>
      <w:r w:rsidR="007D67EE" w:rsidRPr="00946C2F">
        <w:t>9</w:t>
      </w:r>
      <w:r w:rsidRPr="00946C2F">
        <w:rPr>
          <w:rFonts w:hint="eastAsia"/>
        </w:rPr>
        <w:t>.</w:t>
      </w:r>
      <w:r w:rsidRPr="00946C2F">
        <w:t>1.1</w:t>
      </w:r>
      <w:r w:rsidRPr="00946C2F">
        <w:rPr>
          <w:rFonts w:hint="eastAsia"/>
        </w:rPr>
        <w:t>废气</w:t>
      </w:r>
      <w:r w:rsidRPr="00946C2F">
        <w:t>处置设施设置情况</w:t>
      </w:r>
    </w:p>
    <w:p w:rsidR="004A4F3D" w:rsidRPr="00946C2F" w:rsidRDefault="00A82B4B" w:rsidP="00570FF8">
      <w:pPr>
        <w:pStyle w:val="a3"/>
        <w:ind w:firstLine="560"/>
      </w:pPr>
      <w:r w:rsidRPr="00946C2F">
        <w:rPr>
          <w:rFonts w:hint="eastAsia"/>
        </w:rPr>
        <w:t>（</w:t>
      </w:r>
      <w:r w:rsidRPr="00946C2F">
        <w:rPr>
          <w:rFonts w:hint="eastAsia"/>
        </w:rPr>
        <w:t>1</w:t>
      </w:r>
      <w:r w:rsidRPr="00946C2F">
        <w:rPr>
          <w:rFonts w:hint="eastAsia"/>
        </w:rPr>
        <w:t>）</w:t>
      </w:r>
      <w:r w:rsidR="00A6770D" w:rsidRPr="00946C2F">
        <w:rPr>
          <w:rFonts w:hint="eastAsia"/>
        </w:rPr>
        <w:t>锅炉尾</w:t>
      </w:r>
      <w:r w:rsidRPr="00946C2F">
        <w:t>气</w:t>
      </w:r>
    </w:p>
    <w:p w:rsidR="00A6770D" w:rsidRPr="00946C2F" w:rsidRDefault="00717E96" w:rsidP="00E80251">
      <w:pPr>
        <w:pStyle w:val="a3"/>
        <w:ind w:firstLine="560"/>
      </w:pPr>
      <w:r w:rsidRPr="00946C2F">
        <w:rPr>
          <w:rFonts w:hint="eastAsia"/>
        </w:rPr>
        <w:t>本次改扩建项目将</w:t>
      </w:r>
      <w:r w:rsidRPr="00946C2F">
        <w:t>现有燃煤锅炉更换为</w:t>
      </w:r>
      <w:r w:rsidR="00D65840" w:rsidRPr="00946C2F">
        <w:rPr>
          <w:rFonts w:hint="eastAsia"/>
        </w:rPr>
        <w:t>燃气</w:t>
      </w:r>
      <w:r w:rsidR="00A6770D" w:rsidRPr="00946C2F">
        <w:rPr>
          <w:rFonts w:hint="eastAsia"/>
        </w:rPr>
        <w:t>锅炉，</w:t>
      </w:r>
      <w:r w:rsidR="008466E9" w:rsidRPr="00946C2F">
        <w:rPr>
          <w:rFonts w:hint="eastAsia"/>
        </w:rPr>
        <w:t>燃气锅炉尾气直接通过</w:t>
      </w:r>
      <w:r w:rsidR="008466E9" w:rsidRPr="00946C2F">
        <w:rPr>
          <w:rFonts w:hint="eastAsia"/>
        </w:rPr>
        <w:t>1</w:t>
      </w:r>
      <w:r w:rsidR="004666DE" w:rsidRPr="00946C2F">
        <w:t>5</w:t>
      </w:r>
      <w:r w:rsidR="00B62A46" w:rsidRPr="00946C2F">
        <w:rPr>
          <w:rFonts w:hint="eastAsia"/>
        </w:rPr>
        <w:t>m</w:t>
      </w:r>
      <w:r w:rsidR="00FF674F" w:rsidRPr="00946C2F">
        <w:rPr>
          <w:rFonts w:hint="eastAsia"/>
        </w:rPr>
        <w:t>高</w:t>
      </w:r>
      <w:r w:rsidR="00B62A46" w:rsidRPr="00946C2F">
        <w:rPr>
          <w:rFonts w:hint="eastAsia"/>
        </w:rPr>
        <w:t>排气筒</w:t>
      </w:r>
      <w:r w:rsidR="008466E9" w:rsidRPr="00946C2F">
        <w:rPr>
          <w:rFonts w:hint="eastAsia"/>
        </w:rPr>
        <w:t>达标</w:t>
      </w:r>
      <w:r w:rsidR="00B62A46" w:rsidRPr="00946C2F">
        <w:rPr>
          <w:rFonts w:hint="eastAsia"/>
        </w:rPr>
        <w:t>排放。</w:t>
      </w:r>
    </w:p>
    <w:p w:rsidR="004A4F3D" w:rsidRPr="00946C2F" w:rsidRDefault="004A4F3D" w:rsidP="00570FF8">
      <w:pPr>
        <w:pStyle w:val="a3"/>
        <w:ind w:firstLine="560"/>
      </w:pPr>
      <w:r w:rsidRPr="00946C2F">
        <w:rPr>
          <w:rFonts w:hint="eastAsia"/>
        </w:rPr>
        <w:t>（</w:t>
      </w:r>
      <w:r w:rsidRPr="00946C2F">
        <w:rPr>
          <w:rFonts w:hint="eastAsia"/>
        </w:rPr>
        <w:t>2</w:t>
      </w:r>
      <w:r w:rsidRPr="00946C2F">
        <w:rPr>
          <w:rFonts w:hint="eastAsia"/>
        </w:rPr>
        <w:t>）</w:t>
      </w:r>
      <w:r w:rsidR="00B62A46" w:rsidRPr="00946C2F">
        <w:rPr>
          <w:rFonts w:hint="eastAsia"/>
        </w:rPr>
        <w:t>气雾杀虫剂</w:t>
      </w:r>
      <w:r w:rsidR="00FB0671" w:rsidRPr="00946C2F">
        <w:rPr>
          <w:rFonts w:hint="eastAsia"/>
        </w:rPr>
        <w:t>车间</w:t>
      </w:r>
      <w:r w:rsidRPr="00946C2F">
        <w:t>工艺废气</w:t>
      </w:r>
    </w:p>
    <w:p w:rsidR="00FF674F" w:rsidRPr="00946C2F" w:rsidRDefault="007942EB" w:rsidP="00570FF8">
      <w:pPr>
        <w:pStyle w:val="a3"/>
        <w:ind w:firstLine="560"/>
      </w:pPr>
      <w:r w:rsidRPr="00946C2F">
        <w:rPr>
          <w:rFonts w:hint="eastAsia"/>
        </w:rPr>
        <w:t>本次改扩建项目</w:t>
      </w:r>
      <w:r w:rsidR="00570FF8" w:rsidRPr="00946C2F">
        <w:t>在</w:t>
      </w:r>
      <w:r w:rsidR="00FF674F" w:rsidRPr="00946C2F">
        <w:rPr>
          <w:rFonts w:hint="eastAsia"/>
        </w:rPr>
        <w:t>气雾杀虫剂车间一、气雾杀虫剂车间二</w:t>
      </w:r>
      <w:r w:rsidR="00570FF8" w:rsidRPr="00946C2F">
        <w:rPr>
          <w:rFonts w:hint="eastAsia"/>
        </w:rPr>
        <w:t>内</w:t>
      </w:r>
      <w:r w:rsidR="00570FF8" w:rsidRPr="00946C2F">
        <w:t>各</w:t>
      </w:r>
      <w:r w:rsidR="00FF674F" w:rsidRPr="00946C2F">
        <w:rPr>
          <w:rFonts w:hint="eastAsia"/>
        </w:rPr>
        <w:t>灌装</w:t>
      </w:r>
      <w:r w:rsidR="00570FF8" w:rsidRPr="00946C2F">
        <w:t>线</w:t>
      </w:r>
      <w:r w:rsidR="00570FF8" w:rsidRPr="00946C2F">
        <w:rPr>
          <w:rFonts w:hint="eastAsia"/>
        </w:rPr>
        <w:t>的</w:t>
      </w:r>
      <w:r w:rsidR="00FF674F" w:rsidRPr="00946C2F">
        <w:rPr>
          <w:rFonts w:hint="eastAsia"/>
        </w:rPr>
        <w:t>加压</w:t>
      </w:r>
      <w:r w:rsidR="007D7C95" w:rsidRPr="00946C2F">
        <w:rPr>
          <w:rFonts w:hint="eastAsia"/>
        </w:rPr>
        <w:t>设备</w:t>
      </w:r>
      <w:r w:rsidR="00570FF8" w:rsidRPr="00946C2F">
        <w:rPr>
          <w:rFonts w:hint="eastAsia"/>
        </w:rPr>
        <w:t>上方</w:t>
      </w:r>
      <w:r w:rsidR="00570FF8" w:rsidRPr="00946C2F">
        <w:t>配置</w:t>
      </w:r>
      <w:r w:rsidR="00FF674F" w:rsidRPr="00946C2F">
        <w:rPr>
          <w:rFonts w:hint="eastAsia"/>
        </w:rPr>
        <w:t>全密封的</w:t>
      </w:r>
      <w:r w:rsidR="00570FF8" w:rsidRPr="00946C2F">
        <w:rPr>
          <w:rFonts w:hint="eastAsia"/>
        </w:rPr>
        <w:t>吸风</w:t>
      </w:r>
      <w:r w:rsidR="00570FF8" w:rsidRPr="00946C2F">
        <w:t>捕集装置</w:t>
      </w:r>
      <w:r w:rsidR="00570FF8" w:rsidRPr="00946C2F">
        <w:rPr>
          <w:rFonts w:hint="eastAsia"/>
        </w:rPr>
        <w:t>（捕集率</w:t>
      </w:r>
      <w:r w:rsidR="00570FF8" w:rsidRPr="00946C2F">
        <w:t>以</w:t>
      </w:r>
      <w:r w:rsidR="00FF674F" w:rsidRPr="00946C2F">
        <w:t>9</w:t>
      </w:r>
      <w:r w:rsidR="00FF674F" w:rsidRPr="00946C2F">
        <w:rPr>
          <w:rFonts w:hint="eastAsia"/>
        </w:rPr>
        <w:t>9</w:t>
      </w:r>
      <w:r w:rsidR="00570FF8" w:rsidRPr="00946C2F">
        <w:rPr>
          <w:rFonts w:hint="eastAsia"/>
        </w:rPr>
        <w:t>%</w:t>
      </w:r>
      <w:r w:rsidR="00570FF8" w:rsidRPr="00946C2F">
        <w:rPr>
          <w:rFonts w:hint="eastAsia"/>
        </w:rPr>
        <w:t>计</w:t>
      </w:r>
      <w:r w:rsidR="00570FF8" w:rsidRPr="00946C2F">
        <w:t>）</w:t>
      </w:r>
      <w:r w:rsidR="00570FF8" w:rsidRPr="00946C2F">
        <w:rPr>
          <w:rFonts w:hint="eastAsia"/>
        </w:rPr>
        <w:t>，</w:t>
      </w:r>
      <w:r w:rsidR="00570FF8" w:rsidRPr="00946C2F">
        <w:t>将</w:t>
      </w:r>
      <w:r w:rsidR="00FF674F" w:rsidRPr="00946C2F">
        <w:rPr>
          <w:rFonts w:hint="eastAsia"/>
        </w:rPr>
        <w:t>各灌装</w:t>
      </w:r>
      <w:r w:rsidR="0064050E" w:rsidRPr="00946C2F">
        <w:rPr>
          <w:rFonts w:hint="eastAsia"/>
        </w:rPr>
        <w:t>线</w:t>
      </w:r>
      <w:r w:rsidR="00FF674F" w:rsidRPr="00946C2F">
        <w:rPr>
          <w:rFonts w:hint="eastAsia"/>
        </w:rPr>
        <w:t>加压有机</w:t>
      </w:r>
      <w:r w:rsidR="00570FF8" w:rsidRPr="00946C2F">
        <w:t>废气</w:t>
      </w:r>
      <w:r w:rsidR="00FF674F" w:rsidRPr="00946C2F">
        <w:rPr>
          <w:rFonts w:hint="eastAsia"/>
        </w:rPr>
        <w:t>捕集后通过车间外对应的排气筒排放，共</w:t>
      </w:r>
      <w:r w:rsidR="00FF674F" w:rsidRPr="00946C2F">
        <w:rPr>
          <w:rFonts w:hint="eastAsia"/>
        </w:rPr>
        <w:t>2</w:t>
      </w:r>
      <w:r w:rsidR="00FF674F" w:rsidRPr="00946C2F">
        <w:rPr>
          <w:rFonts w:hint="eastAsia"/>
        </w:rPr>
        <w:t>座排气筒</w:t>
      </w:r>
      <w:r w:rsidR="001112C7" w:rsidRPr="00946C2F">
        <w:rPr>
          <w:rFonts w:hint="eastAsia"/>
        </w:rPr>
        <w:t>（目前</w:t>
      </w:r>
      <w:r w:rsidR="001112C7" w:rsidRPr="00946C2F">
        <w:rPr>
          <w:rFonts w:hint="eastAsia"/>
        </w:rPr>
        <w:t>2</w:t>
      </w:r>
      <w:r w:rsidR="001112C7" w:rsidRPr="00946C2F">
        <w:rPr>
          <w:rFonts w:hint="eastAsia"/>
        </w:rPr>
        <w:t>座排气筒现状高度均为</w:t>
      </w:r>
      <w:r w:rsidR="001112C7" w:rsidRPr="00946C2F">
        <w:rPr>
          <w:rFonts w:hint="eastAsia"/>
        </w:rPr>
        <w:t>10</w:t>
      </w:r>
      <w:r w:rsidR="001112C7" w:rsidRPr="00946C2F">
        <w:rPr>
          <w:rFonts w:hint="eastAsia"/>
        </w:rPr>
        <w:t>米，本次环评中要求将高度增高至</w:t>
      </w:r>
      <w:r w:rsidR="001112C7" w:rsidRPr="00946C2F">
        <w:rPr>
          <w:rFonts w:hint="eastAsia"/>
        </w:rPr>
        <w:t>15</w:t>
      </w:r>
      <w:r w:rsidR="001112C7" w:rsidRPr="00946C2F">
        <w:rPr>
          <w:rFonts w:hint="eastAsia"/>
        </w:rPr>
        <w:t>米，符合有组织排放的要求）</w:t>
      </w:r>
      <w:r w:rsidR="00FF674F" w:rsidRPr="00946C2F">
        <w:rPr>
          <w:rFonts w:hint="eastAsia"/>
        </w:rPr>
        <w:t>。</w:t>
      </w:r>
    </w:p>
    <w:p w:rsidR="00570FF8" w:rsidRPr="00946C2F" w:rsidRDefault="007942EB" w:rsidP="00570FF8">
      <w:pPr>
        <w:pStyle w:val="a3"/>
        <w:ind w:firstLine="560"/>
      </w:pPr>
      <w:r w:rsidRPr="00946C2F">
        <w:rPr>
          <w:rFonts w:hint="eastAsia"/>
        </w:rPr>
        <w:t>本次改扩建项目</w:t>
      </w:r>
      <w:r w:rsidR="00570FF8" w:rsidRPr="00946C2F">
        <w:rPr>
          <w:rFonts w:hint="eastAsia"/>
        </w:rPr>
        <w:t>废气</w:t>
      </w:r>
      <w:r w:rsidR="00570FF8" w:rsidRPr="00946C2F">
        <w:t>处置设施及排气筒设置情况见</w:t>
      </w:r>
      <w:r w:rsidR="00570FF8" w:rsidRPr="00946C2F">
        <w:rPr>
          <w:rFonts w:hint="eastAsia"/>
        </w:rPr>
        <w:t>表</w:t>
      </w:r>
      <w:r w:rsidR="00570FF8" w:rsidRPr="00946C2F">
        <w:t>4.</w:t>
      </w:r>
      <w:r w:rsidR="007D67EE" w:rsidRPr="00946C2F">
        <w:t>9</w:t>
      </w:r>
      <w:r w:rsidR="00570FF8" w:rsidRPr="00946C2F">
        <w:rPr>
          <w:rFonts w:hint="eastAsia"/>
        </w:rPr>
        <w:t>.1-1</w:t>
      </w:r>
      <w:r w:rsidR="00570FF8" w:rsidRPr="00946C2F">
        <w:rPr>
          <w:rFonts w:hint="eastAsia"/>
        </w:rPr>
        <w:t>：</w:t>
      </w:r>
    </w:p>
    <w:p w:rsidR="00570FF8" w:rsidRPr="00946C2F" w:rsidRDefault="00570FF8" w:rsidP="00570FF8">
      <w:pPr>
        <w:pStyle w:val="aa"/>
        <w:spacing w:before="62" w:after="62"/>
      </w:pPr>
      <w:r w:rsidRPr="00946C2F">
        <w:rPr>
          <w:rFonts w:hint="eastAsia"/>
        </w:rPr>
        <w:t>表</w:t>
      </w:r>
      <w:r w:rsidRPr="00946C2F">
        <w:t>4.</w:t>
      </w:r>
      <w:r w:rsidR="007D67EE" w:rsidRPr="00946C2F">
        <w:t>9</w:t>
      </w:r>
      <w:r w:rsidRPr="00946C2F">
        <w:rPr>
          <w:rFonts w:hint="eastAsia"/>
        </w:rPr>
        <w:t xml:space="preserve">.1-1   </w:t>
      </w:r>
      <w:r w:rsidR="007942EB" w:rsidRPr="00946C2F">
        <w:rPr>
          <w:rFonts w:hint="eastAsia"/>
        </w:rPr>
        <w:t>本次改扩建项目</w:t>
      </w:r>
      <w:r w:rsidRPr="00946C2F">
        <w:rPr>
          <w:rFonts w:hint="eastAsia"/>
        </w:rPr>
        <w:t>废气</w:t>
      </w:r>
      <w:r w:rsidRPr="00946C2F">
        <w:t>处置设施及排气筒设置情况</w:t>
      </w:r>
      <w:r w:rsidRPr="00946C2F">
        <w:rPr>
          <w:rFonts w:hint="eastAsia"/>
        </w:rPr>
        <w:t>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01"/>
        <w:gridCol w:w="1844"/>
        <w:gridCol w:w="1277"/>
        <w:gridCol w:w="4063"/>
      </w:tblGrid>
      <w:tr w:rsidR="00A84F2D" w:rsidRPr="00946C2F" w:rsidTr="00FA44B7">
        <w:trPr>
          <w:trHeight w:val="425"/>
          <w:tblHeader/>
          <w:jc w:val="center"/>
        </w:trPr>
        <w:tc>
          <w:tcPr>
            <w:tcW w:w="1089" w:type="pct"/>
            <w:vAlign w:val="center"/>
            <w:hideMark/>
          </w:tcPr>
          <w:p w:rsidR="00570FF8" w:rsidRPr="00946C2F" w:rsidRDefault="00570FF8" w:rsidP="00960882">
            <w:pPr>
              <w:pStyle w:val="ac"/>
              <w:rPr>
                <w:szCs w:val="21"/>
              </w:rPr>
            </w:pPr>
            <w:r w:rsidRPr="00946C2F">
              <w:rPr>
                <w:szCs w:val="21"/>
              </w:rPr>
              <w:t>车间名称</w:t>
            </w:r>
          </w:p>
        </w:tc>
        <w:tc>
          <w:tcPr>
            <w:tcW w:w="1003" w:type="pct"/>
            <w:vAlign w:val="center"/>
            <w:hideMark/>
          </w:tcPr>
          <w:p w:rsidR="00570FF8" w:rsidRPr="00946C2F" w:rsidRDefault="00570FF8" w:rsidP="00960882">
            <w:pPr>
              <w:pStyle w:val="ac"/>
              <w:rPr>
                <w:szCs w:val="21"/>
              </w:rPr>
            </w:pPr>
            <w:r w:rsidRPr="00946C2F">
              <w:rPr>
                <w:rFonts w:hint="eastAsia"/>
                <w:szCs w:val="21"/>
              </w:rPr>
              <w:t>主</w:t>
            </w:r>
            <w:r w:rsidRPr="00946C2F">
              <w:rPr>
                <w:szCs w:val="21"/>
              </w:rPr>
              <w:t>要用途</w:t>
            </w:r>
          </w:p>
        </w:tc>
        <w:tc>
          <w:tcPr>
            <w:tcW w:w="695" w:type="pct"/>
            <w:vAlign w:val="center"/>
          </w:tcPr>
          <w:p w:rsidR="00570FF8" w:rsidRPr="00946C2F" w:rsidRDefault="00570FF8" w:rsidP="00960882">
            <w:pPr>
              <w:pStyle w:val="ac"/>
              <w:rPr>
                <w:szCs w:val="21"/>
              </w:rPr>
            </w:pPr>
            <w:r w:rsidRPr="00946C2F">
              <w:rPr>
                <w:szCs w:val="21"/>
              </w:rPr>
              <w:t>废气处理装置设置</w:t>
            </w:r>
          </w:p>
        </w:tc>
        <w:tc>
          <w:tcPr>
            <w:tcW w:w="2212" w:type="pct"/>
            <w:vAlign w:val="center"/>
          </w:tcPr>
          <w:p w:rsidR="00570FF8" w:rsidRPr="00946C2F" w:rsidRDefault="00570FF8" w:rsidP="00960882">
            <w:pPr>
              <w:pStyle w:val="ac"/>
              <w:rPr>
                <w:szCs w:val="21"/>
              </w:rPr>
            </w:pPr>
            <w:r w:rsidRPr="00946C2F">
              <w:rPr>
                <w:szCs w:val="21"/>
              </w:rPr>
              <w:t>排气筒设置</w:t>
            </w:r>
          </w:p>
        </w:tc>
      </w:tr>
      <w:tr w:rsidR="00A84F2D" w:rsidRPr="00946C2F" w:rsidTr="00FA44B7">
        <w:trPr>
          <w:jc w:val="center"/>
        </w:trPr>
        <w:tc>
          <w:tcPr>
            <w:tcW w:w="1089" w:type="pct"/>
            <w:vAlign w:val="center"/>
          </w:tcPr>
          <w:p w:rsidR="00570FF8" w:rsidRPr="00946C2F" w:rsidRDefault="00731C63" w:rsidP="00BB2A12">
            <w:pPr>
              <w:pStyle w:val="ab"/>
            </w:pPr>
            <w:r w:rsidRPr="00946C2F">
              <w:rPr>
                <w:rFonts w:hint="eastAsia"/>
              </w:rPr>
              <w:t>锅炉房</w:t>
            </w:r>
          </w:p>
        </w:tc>
        <w:tc>
          <w:tcPr>
            <w:tcW w:w="1003" w:type="pct"/>
            <w:vAlign w:val="center"/>
          </w:tcPr>
          <w:p w:rsidR="00570FF8" w:rsidRPr="00946C2F" w:rsidRDefault="00FF674F" w:rsidP="00960882">
            <w:pPr>
              <w:pStyle w:val="ab"/>
            </w:pPr>
            <w:r w:rsidRPr="00946C2F">
              <w:rPr>
                <w:rFonts w:hint="eastAsia"/>
                <w:spacing w:val="-10"/>
              </w:rPr>
              <w:t>制备蒸汽</w:t>
            </w:r>
          </w:p>
        </w:tc>
        <w:tc>
          <w:tcPr>
            <w:tcW w:w="695" w:type="pct"/>
            <w:vAlign w:val="center"/>
          </w:tcPr>
          <w:p w:rsidR="00570FF8" w:rsidRPr="00946C2F" w:rsidRDefault="008466E9" w:rsidP="00960882">
            <w:pPr>
              <w:pStyle w:val="ab"/>
            </w:pPr>
            <w:r w:rsidRPr="00946C2F">
              <w:rPr>
                <w:rFonts w:hint="eastAsia"/>
              </w:rPr>
              <w:t>/</w:t>
            </w:r>
          </w:p>
        </w:tc>
        <w:tc>
          <w:tcPr>
            <w:tcW w:w="2212" w:type="pct"/>
            <w:vAlign w:val="center"/>
          </w:tcPr>
          <w:p w:rsidR="00570FF8" w:rsidRPr="00946C2F" w:rsidRDefault="00A82B4B" w:rsidP="008466E9">
            <w:pPr>
              <w:pStyle w:val="ab"/>
            </w:pPr>
            <w:r w:rsidRPr="00946C2F">
              <w:rPr>
                <w:rFonts w:hint="eastAsia"/>
              </w:rPr>
              <w:t>1</w:t>
            </w:r>
            <w:r w:rsidRPr="00946C2F">
              <w:t>#</w:t>
            </w:r>
            <w:r w:rsidRPr="00946C2F">
              <w:t>，</w:t>
            </w:r>
            <w:r w:rsidR="008466E9" w:rsidRPr="00946C2F">
              <w:t>1</w:t>
            </w:r>
            <w:r w:rsidR="004666DE" w:rsidRPr="00946C2F">
              <w:rPr>
                <w:rFonts w:hint="eastAsia"/>
              </w:rPr>
              <w:t>5</w:t>
            </w:r>
            <w:r w:rsidRPr="00946C2F">
              <w:t>m</w:t>
            </w:r>
            <w:r w:rsidRPr="00946C2F">
              <w:t>高排气筒</w:t>
            </w:r>
            <w:r w:rsidR="002175DC" w:rsidRPr="00946C2F">
              <w:rPr>
                <w:rFonts w:hint="eastAsia"/>
              </w:rPr>
              <w:t>（</w:t>
            </w:r>
            <w:r w:rsidR="008466E9" w:rsidRPr="00946C2F">
              <w:rPr>
                <w:rFonts w:hint="eastAsia"/>
              </w:rPr>
              <w:t>新增</w:t>
            </w:r>
            <w:r w:rsidR="002175DC" w:rsidRPr="00946C2F">
              <w:rPr>
                <w:rFonts w:hint="eastAsia"/>
              </w:rPr>
              <w:t>）</w:t>
            </w:r>
          </w:p>
        </w:tc>
      </w:tr>
      <w:tr w:rsidR="00A84F2D" w:rsidRPr="00946C2F" w:rsidTr="00FA44B7">
        <w:trPr>
          <w:jc w:val="center"/>
        </w:trPr>
        <w:tc>
          <w:tcPr>
            <w:tcW w:w="1089" w:type="pct"/>
            <w:vAlign w:val="center"/>
          </w:tcPr>
          <w:p w:rsidR="00A82B4B" w:rsidRPr="00946C2F" w:rsidRDefault="00731C63" w:rsidP="00A82B4B">
            <w:pPr>
              <w:pStyle w:val="ab"/>
            </w:pPr>
            <w:r w:rsidRPr="00946C2F">
              <w:rPr>
                <w:rFonts w:hint="eastAsia"/>
              </w:rPr>
              <w:t>气雾杀虫剂车间一</w:t>
            </w:r>
          </w:p>
        </w:tc>
        <w:tc>
          <w:tcPr>
            <w:tcW w:w="1003" w:type="pct"/>
            <w:vAlign w:val="center"/>
          </w:tcPr>
          <w:p w:rsidR="00A82B4B" w:rsidRPr="00946C2F" w:rsidRDefault="00731C63" w:rsidP="00731C63">
            <w:pPr>
              <w:pStyle w:val="ab"/>
            </w:pPr>
            <w:r w:rsidRPr="00946C2F">
              <w:rPr>
                <w:rFonts w:hint="eastAsia"/>
              </w:rPr>
              <w:t>气雾杀虫剂灌装</w:t>
            </w:r>
            <w:r w:rsidR="00A82B4B" w:rsidRPr="00946C2F">
              <w:rPr>
                <w:rFonts w:hint="eastAsia"/>
              </w:rPr>
              <w:t>线</w:t>
            </w:r>
          </w:p>
        </w:tc>
        <w:tc>
          <w:tcPr>
            <w:tcW w:w="695" w:type="pct"/>
            <w:vAlign w:val="center"/>
          </w:tcPr>
          <w:p w:rsidR="00A82B4B" w:rsidRPr="00946C2F" w:rsidRDefault="00FB0671" w:rsidP="00A82B4B">
            <w:pPr>
              <w:pStyle w:val="ab"/>
            </w:pPr>
            <w:r w:rsidRPr="00946C2F">
              <w:rPr>
                <w:rFonts w:hint="eastAsia"/>
              </w:rPr>
              <w:t>/</w:t>
            </w:r>
          </w:p>
        </w:tc>
        <w:tc>
          <w:tcPr>
            <w:tcW w:w="2212" w:type="pct"/>
            <w:vAlign w:val="center"/>
          </w:tcPr>
          <w:p w:rsidR="00A82B4B" w:rsidRPr="00946C2F" w:rsidRDefault="00FB0671" w:rsidP="001112C7">
            <w:pPr>
              <w:pStyle w:val="ab"/>
            </w:pPr>
            <w:r w:rsidRPr="00946C2F">
              <w:t>2#</w:t>
            </w:r>
            <w:r w:rsidR="00A82B4B" w:rsidRPr="00946C2F">
              <w:rPr>
                <w:rFonts w:hint="eastAsia"/>
              </w:rPr>
              <w:t>，</w:t>
            </w:r>
            <w:r w:rsidR="00A82B4B" w:rsidRPr="00946C2F">
              <w:t>1</w:t>
            </w:r>
            <w:r w:rsidR="001112C7" w:rsidRPr="00946C2F">
              <w:t>5</w:t>
            </w:r>
            <w:r w:rsidR="00A82B4B" w:rsidRPr="00946C2F">
              <w:t>m</w:t>
            </w:r>
            <w:r w:rsidR="00A82B4B" w:rsidRPr="00946C2F">
              <w:rPr>
                <w:rFonts w:hint="eastAsia"/>
              </w:rPr>
              <w:t>高排气筒</w:t>
            </w:r>
            <w:r w:rsidR="002175DC" w:rsidRPr="00946C2F">
              <w:rPr>
                <w:rFonts w:hint="eastAsia"/>
              </w:rPr>
              <w:t>（</w:t>
            </w:r>
            <w:r w:rsidR="001112C7" w:rsidRPr="00946C2F">
              <w:rPr>
                <w:rFonts w:hint="eastAsia"/>
              </w:rPr>
              <w:t>现有</w:t>
            </w:r>
            <w:r w:rsidR="001112C7" w:rsidRPr="00946C2F">
              <w:rPr>
                <w:rFonts w:hint="eastAsia"/>
              </w:rPr>
              <w:t>10m</w:t>
            </w:r>
            <w:r w:rsidR="001112C7" w:rsidRPr="00946C2F">
              <w:t>排气筒加高</w:t>
            </w:r>
            <w:r w:rsidR="002175DC" w:rsidRPr="00946C2F">
              <w:rPr>
                <w:rFonts w:hint="eastAsia"/>
              </w:rPr>
              <w:t>）</w:t>
            </w:r>
          </w:p>
        </w:tc>
      </w:tr>
      <w:tr w:rsidR="00A84F2D" w:rsidRPr="00946C2F" w:rsidTr="00FA44B7">
        <w:trPr>
          <w:jc w:val="center"/>
        </w:trPr>
        <w:tc>
          <w:tcPr>
            <w:tcW w:w="1089" w:type="pct"/>
            <w:vAlign w:val="center"/>
          </w:tcPr>
          <w:p w:rsidR="00731C63" w:rsidRPr="00946C2F" w:rsidRDefault="00731C63" w:rsidP="00731C63">
            <w:pPr>
              <w:pStyle w:val="ab"/>
            </w:pPr>
            <w:r w:rsidRPr="00946C2F">
              <w:rPr>
                <w:rFonts w:hint="eastAsia"/>
              </w:rPr>
              <w:t>气雾杀虫剂车间二</w:t>
            </w:r>
          </w:p>
        </w:tc>
        <w:tc>
          <w:tcPr>
            <w:tcW w:w="1003" w:type="pct"/>
            <w:vAlign w:val="center"/>
          </w:tcPr>
          <w:p w:rsidR="00731C63" w:rsidRPr="00946C2F" w:rsidRDefault="00731C63" w:rsidP="00C4746A">
            <w:pPr>
              <w:pStyle w:val="ab"/>
            </w:pPr>
            <w:r w:rsidRPr="00946C2F">
              <w:rPr>
                <w:rFonts w:hint="eastAsia"/>
              </w:rPr>
              <w:t>气雾杀虫剂灌装线</w:t>
            </w:r>
          </w:p>
        </w:tc>
        <w:tc>
          <w:tcPr>
            <w:tcW w:w="695" w:type="pct"/>
            <w:vAlign w:val="center"/>
          </w:tcPr>
          <w:p w:rsidR="00731C63" w:rsidRPr="00946C2F" w:rsidRDefault="00731C63" w:rsidP="00C4746A">
            <w:pPr>
              <w:pStyle w:val="ab"/>
            </w:pPr>
            <w:r w:rsidRPr="00946C2F">
              <w:rPr>
                <w:rFonts w:hint="eastAsia"/>
              </w:rPr>
              <w:t>/</w:t>
            </w:r>
          </w:p>
        </w:tc>
        <w:tc>
          <w:tcPr>
            <w:tcW w:w="2212" w:type="pct"/>
            <w:vAlign w:val="center"/>
          </w:tcPr>
          <w:p w:rsidR="00731C63" w:rsidRPr="00946C2F" w:rsidRDefault="00731C63" w:rsidP="00C4746A">
            <w:pPr>
              <w:pStyle w:val="ab"/>
            </w:pPr>
            <w:r w:rsidRPr="00946C2F">
              <w:t>3#</w:t>
            </w:r>
            <w:r w:rsidRPr="00946C2F">
              <w:rPr>
                <w:rFonts w:hint="eastAsia"/>
              </w:rPr>
              <w:t>，</w:t>
            </w:r>
            <w:r w:rsidR="001112C7" w:rsidRPr="00946C2F">
              <w:t>15m</w:t>
            </w:r>
            <w:r w:rsidR="001112C7" w:rsidRPr="00946C2F">
              <w:rPr>
                <w:rFonts w:hint="eastAsia"/>
              </w:rPr>
              <w:t>高排气筒（现有</w:t>
            </w:r>
            <w:r w:rsidR="001112C7" w:rsidRPr="00946C2F">
              <w:rPr>
                <w:rFonts w:hint="eastAsia"/>
              </w:rPr>
              <w:t>10m</w:t>
            </w:r>
            <w:r w:rsidR="001112C7" w:rsidRPr="00946C2F">
              <w:t>排气筒加高</w:t>
            </w:r>
            <w:r w:rsidR="001112C7" w:rsidRPr="00946C2F">
              <w:rPr>
                <w:rFonts w:hint="eastAsia"/>
              </w:rPr>
              <w:t>）</w:t>
            </w:r>
          </w:p>
        </w:tc>
      </w:tr>
    </w:tbl>
    <w:p w:rsidR="00570FF8" w:rsidRPr="00946C2F" w:rsidRDefault="00570FF8" w:rsidP="00570FF8">
      <w:pPr>
        <w:pStyle w:val="40"/>
      </w:pPr>
      <w:r w:rsidRPr="00946C2F">
        <w:t>4.</w:t>
      </w:r>
      <w:r w:rsidR="007D67EE" w:rsidRPr="00946C2F">
        <w:t>9</w:t>
      </w:r>
      <w:r w:rsidRPr="00946C2F">
        <w:rPr>
          <w:rFonts w:hint="eastAsia"/>
        </w:rPr>
        <w:t>.1.2</w:t>
      </w:r>
      <w:r w:rsidRPr="00946C2F">
        <w:rPr>
          <w:rFonts w:hint="eastAsia"/>
        </w:rPr>
        <w:t>工艺</w:t>
      </w:r>
      <w:r w:rsidRPr="00946C2F">
        <w:t>废气</w:t>
      </w:r>
    </w:p>
    <w:p w:rsidR="00570FF8" w:rsidRPr="00946C2F" w:rsidRDefault="007942EB" w:rsidP="00570FF8">
      <w:pPr>
        <w:pStyle w:val="a3"/>
        <w:ind w:firstLine="560"/>
      </w:pPr>
      <w:r w:rsidRPr="00946C2F">
        <w:rPr>
          <w:rFonts w:hint="eastAsia"/>
        </w:rPr>
        <w:t>本次改扩建项目</w:t>
      </w:r>
      <w:r w:rsidR="00570FF8" w:rsidRPr="00946C2F">
        <w:rPr>
          <w:rFonts w:hint="eastAsia"/>
        </w:rPr>
        <w:t>生产工艺废气主要包括有组织废气和无组织废气，</w:t>
      </w:r>
      <w:r w:rsidR="00E40FF7" w:rsidRPr="00946C2F">
        <w:rPr>
          <w:rFonts w:hint="eastAsia"/>
        </w:rPr>
        <w:t>有组织</w:t>
      </w:r>
      <w:r w:rsidR="00570FF8" w:rsidRPr="00946C2F">
        <w:rPr>
          <w:rFonts w:hint="eastAsia"/>
        </w:rPr>
        <w:t>废气如下：</w:t>
      </w:r>
    </w:p>
    <w:p w:rsidR="001112C7" w:rsidRPr="00946C2F" w:rsidRDefault="00E40FF7" w:rsidP="00570FF8">
      <w:pPr>
        <w:pStyle w:val="a3"/>
        <w:ind w:firstLine="560"/>
      </w:pPr>
      <w:r w:rsidRPr="00946C2F">
        <w:rPr>
          <w:rFonts w:hint="eastAsia"/>
        </w:rPr>
        <w:t>①</w:t>
      </w:r>
      <w:r w:rsidR="00D65840" w:rsidRPr="00946C2F">
        <w:rPr>
          <w:rFonts w:hint="eastAsia"/>
        </w:rPr>
        <w:t>燃气</w:t>
      </w:r>
      <w:r w:rsidR="006F47F4" w:rsidRPr="00946C2F">
        <w:rPr>
          <w:rFonts w:hint="eastAsia"/>
        </w:rPr>
        <w:t>锅炉尾气；</w:t>
      </w:r>
      <w:r w:rsidRPr="00946C2F">
        <w:rPr>
          <w:rFonts w:hint="eastAsia"/>
        </w:rPr>
        <w:t>②</w:t>
      </w:r>
      <w:r w:rsidR="006F47F4" w:rsidRPr="00946C2F">
        <w:rPr>
          <w:rFonts w:hint="eastAsia"/>
        </w:rPr>
        <w:t>气雾杀虫剂</w:t>
      </w:r>
      <w:r w:rsidR="006F47F4" w:rsidRPr="00946C2F">
        <w:t>加压废气</w:t>
      </w:r>
      <w:r w:rsidR="006F47F4" w:rsidRPr="00946C2F">
        <w:rPr>
          <w:rFonts w:hint="eastAsia"/>
          <w:b/>
        </w:rPr>
        <w:t>G</w:t>
      </w:r>
      <w:r w:rsidR="006F47F4" w:rsidRPr="00946C2F">
        <w:rPr>
          <w:b/>
          <w:vertAlign w:val="subscript"/>
        </w:rPr>
        <w:t>2.1</w:t>
      </w:r>
      <w:r w:rsidR="006F47F4" w:rsidRPr="00946C2F">
        <w:rPr>
          <w:rFonts w:hint="eastAsia"/>
        </w:rPr>
        <w:t>有机废气</w:t>
      </w:r>
      <w:r w:rsidR="001112C7" w:rsidRPr="00946C2F">
        <w:rPr>
          <w:rFonts w:hint="eastAsia"/>
        </w:rPr>
        <w:t>。</w:t>
      </w:r>
    </w:p>
    <w:p w:rsidR="00972F3E" w:rsidRPr="00946C2F" w:rsidRDefault="008F5C6C" w:rsidP="005B5CE4">
      <w:pPr>
        <w:pStyle w:val="a3"/>
        <w:ind w:firstLine="560"/>
      </w:pPr>
      <w:r w:rsidRPr="00946C2F">
        <w:rPr>
          <w:rFonts w:hint="eastAsia"/>
        </w:rPr>
        <w:t>本次改扩建项目新增燃气锅炉</w:t>
      </w:r>
      <w:r w:rsidR="00570FF8" w:rsidRPr="00946C2F">
        <w:rPr>
          <w:rFonts w:hint="eastAsia"/>
        </w:rPr>
        <w:t>废气源强和处置</w:t>
      </w:r>
      <w:r w:rsidR="00570FF8" w:rsidRPr="00946C2F">
        <w:t>情况</w:t>
      </w:r>
      <w:r w:rsidR="00570FF8" w:rsidRPr="00946C2F">
        <w:rPr>
          <w:rFonts w:hint="eastAsia"/>
        </w:rPr>
        <w:t>详见表</w:t>
      </w:r>
      <w:r w:rsidR="00570FF8" w:rsidRPr="00946C2F">
        <w:t>4.</w:t>
      </w:r>
      <w:r w:rsidR="007D67EE" w:rsidRPr="00946C2F">
        <w:t>9</w:t>
      </w:r>
      <w:r w:rsidR="00570FF8" w:rsidRPr="00946C2F">
        <w:t>.</w:t>
      </w:r>
      <w:r w:rsidR="00570FF8" w:rsidRPr="00946C2F">
        <w:rPr>
          <w:rFonts w:hint="eastAsia"/>
        </w:rPr>
        <w:t>1</w:t>
      </w:r>
      <w:r w:rsidR="00570FF8" w:rsidRPr="00946C2F">
        <w:t>-</w:t>
      </w:r>
      <w:r w:rsidR="000A31BC" w:rsidRPr="00946C2F">
        <w:t>2</w:t>
      </w:r>
      <w:r w:rsidRPr="00946C2F">
        <w:t>，改扩建</w:t>
      </w:r>
      <w:r w:rsidRPr="00946C2F">
        <w:rPr>
          <w:rFonts w:hint="eastAsia"/>
        </w:rPr>
        <w:t>项目工艺有组织废气产生</w:t>
      </w:r>
      <w:r w:rsidRPr="00946C2F">
        <w:t>及</w:t>
      </w:r>
      <w:r w:rsidRPr="00946C2F">
        <w:rPr>
          <w:rFonts w:hint="eastAsia"/>
        </w:rPr>
        <w:t>处理排放</w:t>
      </w:r>
      <w:r w:rsidRPr="00946C2F">
        <w:t>情况</w:t>
      </w:r>
      <w:r w:rsidRPr="00946C2F">
        <w:rPr>
          <w:rFonts w:hint="eastAsia"/>
        </w:rPr>
        <w:t>见表</w:t>
      </w:r>
      <w:r w:rsidRPr="00946C2F">
        <w:rPr>
          <w:rFonts w:hint="eastAsia"/>
        </w:rPr>
        <w:t>4.</w:t>
      </w:r>
      <w:r w:rsidR="007D67EE" w:rsidRPr="00946C2F">
        <w:t>9</w:t>
      </w:r>
      <w:r w:rsidRPr="00946C2F">
        <w:rPr>
          <w:rFonts w:hint="eastAsia"/>
        </w:rPr>
        <w:t>.1-3</w:t>
      </w:r>
      <w:r w:rsidRPr="00946C2F">
        <w:rPr>
          <w:rFonts w:hint="eastAsia"/>
        </w:rPr>
        <w:t>，改扩建后全厂工艺有组织废气产生</w:t>
      </w:r>
      <w:r w:rsidRPr="00946C2F">
        <w:t>及</w:t>
      </w:r>
      <w:r w:rsidRPr="00946C2F">
        <w:rPr>
          <w:rFonts w:hint="eastAsia"/>
        </w:rPr>
        <w:t>处理排放</w:t>
      </w:r>
      <w:r w:rsidRPr="00946C2F">
        <w:t>情况</w:t>
      </w:r>
      <w:r w:rsidRPr="00946C2F">
        <w:rPr>
          <w:rFonts w:hint="eastAsia"/>
        </w:rPr>
        <w:t>见表</w:t>
      </w:r>
      <w:r w:rsidRPr="00946C2F">
        <w:rPr>
          <w:rFonts w:hint="eastAsia"/>
        </w:rPr>
        <w:t>4.</w:t>
      </w:r>
      <w:r w:rsidR="007D67EE" w:rsidRPr="00946C2F">
        <w:t>9</w:t>
      </w:r>
      <w:r w:rsidRPr="00946C2F">
        <w:rPr>
          <w:rFonts w:hint="eastAsia"/>
        </w:rPr>
        <w:t>.1-4</w:t>
      </w:r>
      <w:r w:rsidRPr="00946C2F">
        <w:rPr>
          <w:rFonts w:hint="eastAsia"/>
        </w:rPr>
        <w:t>，</w:t>
      </w:r>
      <w:r w:rsidR="00FF674F" w:rsidRPr="00946C2F">
        <w:rPr>
          <w:rFonts w:hint="eastAsia"/>
        </w:rPr>
        <w:t>各</w:t>
      </w:r>
      <w:r w:rsidR="006F47F4" w:rsidRPr="00946C2F">
        <w:rPr>
          <w:rFonts w:hint="eastAsia"/>
        </w:rPr>
        <w:t>生产</w:t>
      </w:r>
      <w:r w:rsidR="00FF674F" w:rsidRPr="00946C2F">
        <w:rPr>
          <w:rFonts w:hint="eastAsia"/>
        </w:rPr>
        <w:t>车间</w:t>
      </w:r>
      <w:r w:rsidR="006F47F4" w:rsidRPr="00946C2F">
        <w:rPr>
          <w:rFonts w:hint="eastAsia"/>
        </w:rPr>
        <w:t>、</w:t>
      </w:r>
      <w:r w:rsidR="006F47F4" w:rsidRPr="00946C2F">
        <w:t>仓储区</w:t>
      </w:r>
      <w:r w:rsidR="00F72446" w:rsidRPr="00946C2F">
        <w:rPr>
          <w:rFonts w:hint="eastAsia"/>
        </w:rPr>
        <w:t>、</w:t>
      </w:r>
      <w:r w:rsidR="00F72446" w:rsidRPr="00946C2F">
        <w:t>污水处理装置</w:t>
      </w:r>
      <w:r w:rsidR="00570FF8" w:rsidRPr="00946C2F">
        <w:t>无组织废气</w:t>
      </w:r>
      <w:r w:rsidR="00570FF8" w:rsidRPr="00946C2F">
        <w:rPr>
          <w:rFonts w:hint="eastAsia"/>
        </w:rPr>
        <w:t>产排</w:t>
      </w:r>
      <w:r w:rsidR="00570FF8" w:rsidRPr="00946C2F">
        <w:t>情况见表</w:t>
      </w:r>
      <w:r w:rsidR="00570FF8" w:rsidRPr="00946C2F">
        <w:t>4.</w:t>
      </w:r>
      <w:r w:rsidR="007D67EE" w:rsidRPr="00946C2F">
        <w:t>9</w:t>
      </w:r>
      <w:r w:rsidR="00570FF8" w:rsidRPr="00946C2F">
        <w:rPr>
          <w:rFonts w:hint="eastAsia"/>
        </w:rPr>
        <w:t>.1-</w:t>
      </w:r>
      <w:r w:rsidRPr="00946C2F">
        <w:t>5</w:t>
      </w:r>
      <w:r w:rsidR="00570FF8" w:rsidRPr="00946C2F">
        <w:rPr>
          <w:rFonts w:hint="eastAsia"/>
        </w:rPr>
        <w:t>。</w:t>
      </w:r>
    </w:p>
    <w:p w:rsidR="00972F3E" w:rsidRPr="00946C2F" w:rsidRDefault="00972F3E" w:rsidP="005B5CE4">
      <w:pPr>
        <w:pStyle w:val="a3"/>
        <w:ind w:firstLine="560"/>
        <w:sectPr w:rsidR="00972F3E" w:rsidRPr="00946C2F" w:rsidSect="00472DA2">
          <w:headerReference w:type="even" r:id="rId88"/>
          <w:headerReference w:type="default" r:id="rId89"/>
          <w:footerReference w:type="even" r:id="rId90"/>
          <w:footerReference w:type="default" r:id="rId91"/>
          <w:pgSz w:w="11906" w:h="16838"/>
          <w:pgMar w:top="1440" w:right="1281" w:bottom="1440" w:left="1440" w:header="851" w:footer="992" w:gutter="0"/>
          <w:cols w:space="425"/>
          <w:docGrid w:type="lines" w:linePitch="312"/>
        </w:sectPr>
      </w:pPr>
    </w:p>
    <w:p w:rsidR="00570FF8" w:rsidRPr="00946C2F" w:rsidRDefault="00570FF8" w:rsidP="001F4E3B">
      <w:pPr>
        <w:pStyle w:val="aa"/>
        <w:adjustRightInd w:val="0"/>
        <w:snapToGrid w:val="0"/>
        <w:spacing w:before="62" w:after="62" w:line="240" w:lineRule="auto"/>
      </w:pPr>
      <w:r w:rsidRPr="00946C2F">
        <w:rPr>
          <w:rFonts w:hint="eastAsia"/>
        </w:rPr>
        <w:lastRenderedPageBreak/>
        <w:t>表</w:t>
      </w:r>
      <w:r w:rsidRPr="00946C2F">
        <w:t>4.</w:t>
      </w:r>
      <w:r w:rsidR="007D67EE" w:rsidRPr="00946C2F">
        <w:t>9</w:t>
      </w:r>
      <w:r w:rsidRPr="00946C2F">
        <w:t>.1</w:t>
      </w:r>
      <w:r w:rsidRPr="00946C2F">
        <w:rPr>
          <w:rFonts w:hint="eastAsia"/>
        </w:rPr>
        <w:t>-</w:t>
      </w:r>
      <w:r w:rsidR="00F03FBD" w:rsidRPr="00946C2F">
        <w:t>2</w:t>
      </w:r>
      <w:r w:rsidRPr="00946C2F">
        <w:t xml:space="preserve"> </w:t>
      </w:r>
      <w:r w:rsidR="00580B70" w:rsidRPr="00946C2F">
        <w:t xml:space="preserve"> </w:t>
      </w:r>
      <w:r w:rsidRPr="00946C2F">
        <w:t xml:space="preserve"> </w:t>
      </w:r>
      <w:r w:rsidRPr="00946C2F">
        <w:rPr>
          <w:rFonts w:hint="eastAsia"/>
        </w:rPr>
        <w:t>本</w:t>
      </w:r>
      <w:r w:rsidR="00614BE6" w:rsidRPr="00946C2F">
        <w:rPr>
          <w:rFonts w:hint="eastAsia"/>
        </w:rPr>
        <w:t>次</w:t>
      </w:r>
      <w:r w:rsidR="00614BE6" w:rsidRPr="00946C2F">
        <w:t>改扩建</w:t>
      </w:r>
      <w:r w:rsidRPr="00946C2F">
        <w:rPr>
          <w:rFonts w:hint="eastAsia"/>
        </w:rPr>
        <w:t>项目</w:t>
      </w:r>
      <w:r w:rsidR="008F5C6C" w:rsidRPr="00946C2F">
        <w:rPr>
          <w:rFonts w:hint="eastAsia"/>
        </w:rPr>
        <w:t>新增燃气锅炉</w:t>
      </w:r>
      <w:r w:rsidRPr="00946C2F">
        <w:rPr>
          <w:rFonts w:hint="eastAsia"/>
        </w:rPr>
        <w:t>废气产生</w:t>
      </w:r>
      <w:r w:rsidRPr="00946C2F">
        <w:t>及</w:t>
      </w:r>
      <w:r w:rsidRPr="00946C2F">
        <w:rPr>
          <w:rFonts w:hint="eastAsia"/>
        </w:rPr>
        <w:t>处理排放</w:t>
      </w:r>
      <w:r w:rsidRPr="00946C2F">
        <w:t>情况</w:t>
      </w:r>
      <w:r w:rsidRPr="00946C2F">
        <w:rPr>
          <w:rFonts w:hint="eastAsia"/>
        </w:rPr>
        <w:t>汇总表</w:t>
      </w:r>
    </w:p>
    <w:tbl>
      <w:tblPr>
        <w:tblW w:w="5000" w:type="pct"/>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9"/>
        <w:gridCol w:w="887"/>
        <w:gridCol w:w="870"/>
        <w:gridCol w:w="919"/>
        <w:gridCol w:w="919"/>
        <w:gridCol w:w="919"/>
        <w:gridCol w:w="1013"/>
        <w:gridCol w:w="725"/>
        <w:gridCol w:w="819"/>
        <w:gridCol w:w="822"/>
        <w:gridCol w:w="822"/>
        <w:gridCol w:w="944"/>
        <w:gridCol w:w="944"/>
        <w:gridCol w:w="867"/>
        <w:gridCol w:w="1158"/>
        <w:gridCol w:w="787"/>
      </w:tblGrid>
      <w:tr w:rsidR="00A84F2D" w:rsidRPr="00946C2F" w:rsidTr="0042732B">
        <w:trPr>
          <w:tblHeader/>
        </w:trPr>
        <w:tc>
          <w:tcPr>
            <w:tcW w:w="298" w:type="pct"/>
            <w:vMerge w:val="restart"/>
            <w:vAlign w:val="center"/>
            <w:hideMark/>
          </w:tcPr>
          <w:p w:rsidR="007F6D0F" w:rsidRPr="00946C2F" w:rsidRDefault="007F6D0F" w:rsidP="007F6D0F">
            <w:pPr>
              <w:pStyle w:val="ac"/>
              <w:rPr>
                <w:spacing w:val="-10"/>
                <w:szCs w:val="21"/>
              </w:rPr>
            </w:pPr>
            <w:r w:rsidRPr="00946C2F">
              <w:rPr>
                <w:spacing w:val="-10"/>
                <w:szCs w:val="21"/>
              </w:rPr>
              <w:t>车间</w:t>
            </w:r>
          </w:p>
        </w:tc>
        <w:tc>
          <w:tcPr>
            <w:tcW w:w="311" w:type="pct"/>
            <w:vMerge w:val="restart"/>
            <w:vAlign w:val="center"/>
          </w:tcPr>
          <w:p w:rsidR="007F6D0F" w:rsidRPr="00946C2F" w:rsidRDefault="00DC4C68" w:rsidP="007F6D0F">
            <w:pPr>
              <w:pStyle w:val="ac"/>
              <w:rPr>
                <w:spacing w:val="-10"/>
                <w:szCs w:val="21"/>
              </w:rPr>
            </w:pPr>
            <w:r w:rsidRPr="00946C2F">
              <w:rPr>
                <w:rFonts w:hint="eastAsia"/>
                <w:spacing w:val="-10"/>
                <w:szCs w:val="21"/>
              </w:rPr>
              <w:t>废气</w:t>
            </w:r>
            <w:r w:rsidR="007F6D0F" w:rsidRPr="00946C2F">
              <w:rPr>
                <w:spacing w:val="-10"/>
                <w:szCs w:val="21"/>
              </w:rPr>
              <w:t>类型</w:t>
            </w:r>
          </w:p>
        </w:tc>
        <w:tc>
          <w:tcPr>
            <w:tcW w:w="305" w:type="pct"/>
            <w:vMerge w:val="restart"/>
            <w:vAlign w:val="center"/>
            <w:hideMark/>
          </w:tcPr>
          <w:p w:rsidR="007F6D0F" w:rsidRPr="00946C2F" w:rsidRDefault="007F6D0F" w:rsidP="007F6D0F">
            <w:pPr>
              <w:pStyle w:val="ac"/>
              <w:rPr>
                <w:spacing w:val="-10"/>
                <w:szCs w:val="21"/>
              </w:rPr>
            </w:pPr>
            <w:r w:rsidRPr="00946C2F">
              <w:rPr>
                <w:spacing w:val="-10"/>
                <w:szCs w:val="21"/>
              </w:rPr>
              <w:t>污染物</w:t>
            </w:r>
          </w:p>
          <w:p w:rsidR="007F6D0F" w:rsidRPr="00946C2F" w:rsidRDefault="007F6D0F" w:rsidP="007F6D0F">
            <w:pPr>
              <w:pStyle w:val="ac"/>
              <w:rPr>
                <w:spacing w:val="-10"/>
                <w:szCs w:val="21"/>
              </w:rPr>
            </w:pPr>
            <w:r w:rsidRPr="00946C2F">
              <w:rPr>
                <w:spacing w:val="-10"/>
                <w:szCs w:val="21"/>
              </w:rPr>
              <w:t>名称</w:t>
            </w:r>
          </w:p>
        </w:tc>
        <w:tc>
          <w:tcPr>
            <w:tcW w:w="966" w:type="pct"/>
            <w:gridSpan w:val="3"/>
            <w:vAlign w:val="center"/>
            <w:hideMark/>
          </w:tcPr>
          <w:p w:rsidR="007F6D0F" w:rsidRPr="00946C2F" w:rsidRDefault="007F6D0F" w:rsidP="007F6D0F">
            <w:pPr>
              <w:pStyle w:val="ac"/>
              <w:rPr>
                <w:spacing w:val="-10"/>
                <w:szCs w:val="21"/>
              </w:rPr>
            </w:pPr>
            <w:r w:rsidRPr="00946C2F">
              <w:rPr>
                <w:rFonts w:hint="eastAsia"/>
                <w:spacing w:val="-10"/>
                <w:szCs w:val="21"/>
              </w:rPr>
              <w:t>产生</w:t>
            </w:r>
            <w:r w:rsidRPr="00946C2F">
              <w:rPr>
                <w:spacing w:val="-10"/>
                <w:szCs w:val="21"/>
              </w:rPr>
              <w:t>状况</w:t>
            </w:r>
          </w:p>
        </w:tc>
        <w:tc>
          <w:tcPr>
            <w:tcW w:w="355" w:type="pct"/>
            <w:vMerge w:val="restart"/>
            <w:vAlign w:val="center"/>
            <w:hideMark/>
          </w:tcPr>
          <w:p w:rsidR="007F6D0F" w:rsidRPr="00946C2F" w:rsidRDefault="007F6D0F" w:rsidP="007F6D0F">
            <w:pPr>
              <w:pStyle w:val="ac"/>
              <w:rPr>
                <w:spacing w:val="-10"/>
                <w:szCs w:val="21"/>
              </w:rPr>
            </w:pPr>
            <w:r w:rsidRPr="00946C2F">
              <w:rPr>
                <w:spacing w:val="-10"/>
                <w:szCs w:val="21"/>
              </w:rPr>
              <w:t>治理措施</w:t>
            </w:r>
          </w:p>
        </w:tc>
        <w:tc>
          <w:tcPr>
            <w:tcW w:w="254" w:type="pct"/>
            <w:vMerge w:val="restart"/>
            <w:vAlign w:val="center"/>
            <w:hideMark/>
          </w:tcPr>
          <w:p w:rsidR="007F6D0F" w:rsidRPr="00946C2F" w:rsidRDefault="007F6D0F" w:rsidP="007F6D0F">
            <w:pPr>
              <w:pStyle w:val="ac"/>
              <w:rPr>
                <w:spacing w:val="-10"/>
                <w:szCs w:val="21"/>
              </w:rPr>
            </w:pPr>
            <w:r w:rsidRPr="00946C2F">
              <w:rPr>
                <w:spacing w:val="-10"/>
                <w:szCs w:val="21"/>
              </w:rPr>
              <w:t>去除率</w:t>
            </w:r>
          </w:p>
          <w:p w:rsidR="007F6D0F" w:rsidRPr="00946C2F" w:rsidRDefault="007F6D0F" w:rsidP="007F6D0F">
            <w:pPr>
              <w:pStyle w:val="ac"/>
              <w:rPr>
                <w:spacing w:val="-10"/>
                <w:szCs w:val="21"/>
              </w:rPr>
            </w:pPr>
            <w:r w:rsidRPr="00946C2F">
              <w:rPr>
                <w:spacing w:val="-10"/>
                <w:szCs w:val="21"/>
              </w:rPr>
              <w:t>（</w:t>
            </w:r>
            <w:r w:rsidRPr="00946C2F">
              <w:rPr>
                <w:spacing w:val="-10"/>
                <w:szCs w:val="21"/>
              </w:rPr>
              <w:t>%</w:t>
            </w:r>
            <w:r w:rsidRPr="00946C2F">
              <w:rPr>
                <w:spacing w:val="-10"/>
                <w:szCs w:val="21"/>
              </w:rPr>
              <w:t>）</w:t>
            </w:r>
          </w:p>
        </w:tc>
        <w:tc>
          <w:tcPr>
            <w:tcW w:w="863" w:type="pct"/>
            <w:gridSpan w:val="3"/>
            <w:vAlign w:val="center"/>
            <w:hideMark/>
          </w:tcPr>
          <w:p w:rsidR="007F6D0F" w:rsidRPr="00946C2F" w:rsidRDefault="007F6D0F" w:rsidP="007F6D0F">
            <w:pPr>
              <w:pStyle w:val="ac"/>
              <w:rPr>
                <w:spacing w:val="-10"/>
                <w:szCs w:val="21"/>
              </w:rPr>
            </w:pPr>
            <w:r w:rsidRPr="00946C2F">
              <w:rPr>
                <w:spacing w:val="-10"/>
                <w:szCs w:val="21"/>
              </w:rPr>
              <w:t>排放状况</w:t>
            </w:r>
          </w:p>
        </w:tc>
        <w:tc>
          <w:tcPr>
            <w:tcW w:w="662" w:type="pct"/>
            <w:gridSpan w:val="2"/>
            <w:vAlign w:val="center"/>
            <w:hideMark/>
          </w:tcPr>
          <w:p w:rsidR="007F6D0F" w:rsidRPr="00946C2F" w:rsidRDefault="007F6D0F" w:rsidP="007F6D0F">
            <w:pPr>
              <w:pStyle w:val="ac"/>
              <w:rPr>
                <w:spacing w:val="-10"/>
                <w:szCs w:val="21"/>
              </w:rPr>
            </w:pPr>
            <w:r w:rsidRPr="00946C2F">
              <w:rPr>
                <w:spacing w:val="-10"/>
                <w:szCs w:val="21"/>
              </w:rPr>
              <w:t>执行标准</w:t>
            </w:r>
          </w:p>
        </w:tc>
        <w:tc>
          <w:tcPr>
            <w:tcW w:w="304" w:type="pct"/>
            <w:vMerge w:val="restart"/>
            <w:shd w:val="clear" w:color="auto" w:fill="auto"/>
            <w:vAlign w:val="center"/>
          </w:tcPr>
          <w:p w:rsidR="007F6D0F" w:rsidRPr="00946C2F" w:rsidRDefault="007F6D0F" w:rsidP="007F6D0F">
            <w:pPr>
              <w:pStyle w:val="ac"/>
              <w:rPr>
                <w:spacing w:val="-10"/>
                <w:szCs w:val="21"/>
              </w:rPr>
            </w:pPr>
            <w:r w:rsidRPr="00946C2F">
              <w:rPr>
                <w:spacing w:val="-10"/>
                <w:szCs w:val="21"/>
              </w:rPr>
              <w:t>排气量</w:t>
            </w:r>
          </w:p>
          <w:p w:rsidR="007F6D0F" w:rsidRPr="00946C2F" w:rsidRDefault="007F6D0F" w:rsidP="007F6D0F">
            <w:pPr>
              <w:pStyle w:val="ac"/>
              <w:rPr>
                <w:spacing w:val="-10"/>
                <w:szCs w:val="21"/>
              </w:rPr>
            </w:pPr>
            <w:r w:rsidRPr="00946C2F">
              <w:rPr>
                <w:spacing w:val="-10"/>
                <w:szCs w:val="21"/>
              </w:rPr>
              <w:t>（</w:t>
            </w:r>
            <w:r w:rsidRPr="00946C2F">
              <w:rPr>
                <w:spacing w:val="-10"/>
                <w:szCs w:val="21"/>
              </w:rPr>
              <w:t>m</w:t>
            </w:r>
            <w:r w:rsidRPr="00946C2F">
              <w:rPr>
                <w:spacing w:val="-10"/>
                <w:szCs w:val="21"/>
                <w:vertAlign w:val="superscript"/>
              </w:rPr>
              <w:t>3</w:t>
            </w:r>
            <w:r w:rsidRPr="00946C2F">
              <w:rPr>
                <w:spacing w:val="-10"/>
                <w:szCs w:val="21"/>
              </w:rPr>
              <w:t>/h</w:t>
            </w:r>
            <w:r w:rsidRPr="00946C2F">
              <w:rPr>
                <w:spacing w:val="-10"/>
                <w:szCs w:val="21"/>
              </w:rPr>
              <w:t>）</w:t>
            </w:r>
          </w:p>
        </w:tc>
        <w:tc>
          <w:tcPr>
            <w:tcW w:w="406" w:type="pct"/>
            <w:vMerge w:val="restart"/>
            <w:shd w:val="clear" w:color="auto" w:fill="auto"/>
            <w:vAlign w:val="center"/>
          </w:tcPr>
          <w:p w:rsidR="007F6D0F" w:rsidRPr="00946C2F" w:rsidRDefault="007F6D0F" w:rsidP="007F6D0F">
            <w:pPr>
              <w:pStyle w:val="ac"/>
              <w:rPr>
                <w:spacing w:val="-10"/>
                <w:szCs w:val="21"/>
              </w:rPr>
            </w:pPr>
            <w:r w:rsidRPr="00946C2F">
              <w:rPr>
                <w:spacing w:val="-10"/>
                <w:szCs w:val="21"/>
              </w:rPr>
              <w:t>排放参数</w:t>
            </w:r>
          </w:p>
        </w:tc>
        <w:tc>
          <w:tcPr>
            <w:tcW w:w="276" w:type="pct"/>
            <w:vMerge w:val="restart"/>
            <w:shd w:val="clear" w:color="auto" w:fill="auto"/>
            <w:vAlign w:val="center"/>
          </w:tcPr>
          <w:p w:rsidR="007F6D0F" w:rsidRPr="00946C2F" w:rsidRDefault="007F6D0F" w:rsidP="007F6D0F">
            <w:pPr>
              <w:pStyle w:val="ac"/>
              <w:rPr>
                <w:spacing w:val="-10"/>
                <w:szCs w:val="21"/>
              </w:rPr>
            </w:pPr>
            <w:r w:rsidRPr="00946C2F">
              <w:rPr>
                <w:spacing w:val="-10"/>
                <w:szCs w:val="21"/>
              </w:rPr>
              <w:t>排放</w:t>
            </w:r>
          </w:p>
          <w:p w:rsidR="007F6D0F" w:rsidRPr="00946C2F" w:rsidRDefault="007F6D0F" w:rsidP="007F6D0F">
            <w:pPr>
              <w:pStyle w:val="ac"/>
              <w:rPr>
                <w:spacing w:val="-10"/>
                <w:szCs w:val="21"/>
              </w:rPr>
            </w:pPr>
            <w:r w:rsidRPr="00946C2F">
              <w:rPr>
                <w:spacing w:val="-10"/>
                <w:szCs w:val="21"/>
              </w:rPr>
              <w:t>方式</w:t>
            </w:r>
          </w:p>
          <w:p w:rsidR="007F6D0F" w:rsidRPr="00946C2F" w:rsidRDefault="007F6D0F" w:rsidP="007F6D0F">
            <w:pPr>
              <w:pStyle w:val="ac"/>
              <w:rPr>
                <w:spacing w:val="-10"/>
                <w:szCs w:val="21"/>
              </w:rPr>
            </w:pPr>
            <w:r w:rsidRPr="00946C2F">
              <w:rPr>
                <w:spacing w:val="-10"/>
                <w:szCs w:val="21"/>
              </w:rPr>
              <w:t>（</w:t>
            </w:r>
            <w:r w:rsidRPr="00946C2F">
              <w:rPr>
                <w:spacing w:val="-10"/>
                <w:szCs w:val="21"/>
              </w:rPr>
              <w:t>h/a</w:t>
            </w:r>
            <w:r w:rsidRPr="00946C2F">
              <w:rPr>
                <w:spacing w:val="-10"/>
                <w:szCs w:val="21"/>
              </w:rPr>
              <w:t>）</w:t>
            </w:r>
          </w:p>
        </w:tc>
      </w:tr>
      <w:tr w:rsidR="00A84F2D" w:rsidRPr="00946C2F" w:rsidTr="0042732B">
        <w:trPr>
          <w:tblHeader/>
        </w:trPr>
        <w:tc>
          <w:tcPr>
            <w:tcW w:w="298" w:type="pct"/>
            <w:vMerge/>
            <w:vAlign w:val="center"/>
            <w:hideMark/>
          </w:tcPr>
          <w:p w:rsidR="007F6D0F" w:rsidRPr="00946C2F" w:rsidRDefault="007F6D0F" w:rsidP="007F6D0F">
            <w:pPr>
              <w:pStyle w:val="ac"/>
              <w:ind w:firstLine="522"/>
              <w:rPr>
                <w:spacing w:val="-10"/>
                <w:szCs w:val="21"/>
              </w:rPr>
            </w:pPr>
          </w:p>
        </w:tc>
        <w:tc>
          <w:tcPr>
            <w:tcW w:w="311" w:type="pct"/>
            <w:vMerge/>
            <w:vAlign w:val="center"/>
          </w:tcPr>
          <w:p w:rsidR="007F6D0F" w:rsidRPr="00946C2F" w:rsidRDefault="007F6D0F" w:rsidP="007F6D0F">
            <w:pPr>
              <w:pStyle w:val="ac"/>
              <w:ind w:firstLine="522"/>
              <w:rPr>
                <w:spacing w:val="-10"/>
                <w:szCs w:val="21"/>
              </w:rPr>
            </w:pPr>
          </w:p>
        </w:tc>
        <w:tc>
          <w:tcPr>
            <w:tcW w:w="305" w:type="pct"/>
            <w:vMerge/>
            <w:vAlign w:val="center"/>
            <w:hideMark/>
          </w:tcPr>
          <w:p w:rsidR="007F6D0F" w:rsidRPr="00946C2F" w:rsidRDefault="007F6D0F" w:rsidP="007F6D0F">
            <w:pPr>
              <w:pStyle w:val="ac"/>
              <w:ind w:firstLine="522"/>
              <w:rPr>
                <w:spacing w:val="-10"/>
                <w:szCs w:val="21"/>
              </w:rPr>
            </w:pPr>
          </w:p>
        </w:tc>
        <w:tc>
          <w:tcPr>
            <w:tcW w:w="322" w:type="pct"/>
            <w:vAlign w:val="center"/>
            <w:hideMark/>
          </w:tcPr>
          <w:p w:rsidR="007F6D0F" w:rsidRPr="00946C2F" w:rsidRDefault="007F6D0F" w:rsidP="007F6D0F">
            <w:pPr>
              <w:pStyle w:val="ac"/>
              <w:rPr>
                <w:spacing w:val="-10"/>
                <w:szCs w:val="21"/>
              </w:rPr>
            </w:pPr>
            <w:r w:rsidRPr="00946C2F">
              <w:rPr>
                <w:rFonts w:hint="eastAsia"/>
                <w:spacing w:val="-10"/>
                <w:szCs w:val="21"/>
              </w:rPr>
              <w:t>产生</w:t>
            </w:r>
            <w:r w:rsidRPr="00946C2F">
              <w:rPr>
                <w:spacing w:val="-10"/>
                <w:szCs w:val="21"/>
              </w:rPr>
              <w:t>浓度（</w:t>
            </w:r>
            <w:r w:rsidRPr="00946C2F">
              <w:rPr>
                <w:spacing w:val="-10"/>
                <w:szCs w:val="21"/>
              </w:rPr>
              <w:t>mg/m</w:t>
            </w:r>
            <w:r w:rsidRPr="00946C2F">
              <w:rPr>
                <w:spacing w:val="-10"/>
                <w:szCs w:val="21"/>
                <w:vertAlign w:val="superscript"/>
              </w:rPr>
              <w:t>3</w:t>
            </w:r>
            <w:r w:rsidRPr="00946C2F">
              <w:rPr>
                <w:spacing w:val="-10"/>
                <w:szCs w:val="21"/>
              </w:rPr>
              <w:t>）</w:t>
            </w:r>
          </w:p>
        </w:tc>
        <w:tc>
          <w:tcPr>
            <w:tcW w:w="322" w:type="pct"/>
            <w:vAlign w:val="center"/>
          </w:tcPr>
          <w:p w:rsidR="007F6D0F" w:rsidRPr="00946C2F" w:rsidRDefault="007F6D0F" w:rsidP="007F6D0F">
            <w:pPr>
              <w:pStyle w:val="ac"/>
              <w:rPr>
                <w:spacing w:val="-10"/>
                <w:szCs w:val="21"/>
              </w:rPr>
            </w:pPr>
            <w:r w:rsidRPr="00946C2F">
              <w:rPr>
                <w:rFonts w:hint="eastAsia"/>
                <w:spacing w:val="-10"/>
                <w:szCs w:val="21"/>
              </w:rPr>
              <w:t>产生</w:t>
            </w:r>
            <w:r w:rsidRPr="00946C2F">
              <w:rPr>
                <w:spacing w:val="-10"/>
                <w:szCs w:val="21"/>
              </w:rPr>
              <w:t>速率（</w:t>
            </w:r>
            <w:r w:rsidRPr="00946C2F">
              <w:rPr>
                <w:spacing w:val="-10"/>
                <w:szCs w:val="21"/>
              </w:rPr>
              <w:t>kg/h</w:t>
            </w:r>
            <w:r w:rsidRPr="00946C2F">
              <w:rPr>
                <w:spacing w:val="-10"/>
                <w:szCs w:val="21"/>
              </w:rPr>
              <w:t>）</w:t>
            </w:r>
          </w:p>
        </w:tc>
        <w:tc>
          <w:tcPr>
            <w:tcW w:w="322" w:type="pct"/>
            <w:vAlign w:val="center"/>
          </w:tcPr>
          <w:p w:rsidR="007F6D0F" w:rsidRPr="00946C2F" w:rsidRDefault="007F6D0F" w:rsidP="007F6D0F">
            <w:pPr>
              <w:pStyle w:val="ac"/>
              <w:rPr>
                <w:spacing w:val="-10"/>
                <w:szCs w:val="21"/>
              </w:rPr>
            </w:pPr>
            <w:r w:rsidRPr="00946C2F">
              <w:rPr>
                <w:rFonts w:hint="eastAsia"/>
                <w:spacing w:val="-10"/>
                <w:szCs w:val="21"/>
              </w:rPr>
              <w:t>产生</w:t>
            </w:r>
            <w:r w:rsidRPr="00946C2F">
              <w:rPr>
                <w:spacing w:val="-10"/>
                <w:szCs w:val="21"/>
              </w:rPr>
              <w:t>量（</w:t>
            </w:r>
            <w:r w:rsidRPr="00946C2F">
              <w:rPr>
                <w:spacing w:val="-10"/>
                <w:szCs w:val="21"/>
              </w:rPr>
              <w:t>t/a</w:t>
            </w:r>
            <w:r w:rsidRPr="00946C2F">
              <w:rPr>
                <w:spacing w:val="-10"/>
                <w:szCs w:val="21"/>
              </w:rPr>
              <w:t>）</w:t>
            </w:r>
          </w:p>
        </w:tc>
        <w:tc>
          <w:tcPr>
            <w:tcW w:w="355" w:type="pct"/>
            <w:vMerge/>
            <w:vAlign w:val="center"/>
            <w:hideMark/>
          </w:tcPr>
          <w:p w:rsidR="007F6D0F" w:rsidRPr="00946C2F" w:rsidRDefault="007F6D0F" w:rsidP="007F6D0F">
            <w:pPr>
              <w:pStyle w:val="ac"/>
              <w:ind w:firstLine="522"/>
              <w:rPr>
                <w:spacing w:val="-10"/>
                <w:szCs w:val="21"/>
              </w:rPr>
            </w:pPr>
          </w:p>
        </w:tc>
        <w:tc>
          <w:tcPr>
            <w:tcW w:w="254" w:type="pct"/>
            <w:vMerge/>
            <w:vAlign w:val="center"/>
            <w:hideMark/>
          </w:tcPr>
          <w:p w:rsidR="007F6D0F" w:rsidRPr="00946C2F" w:rsidRDefault="007F6D0F" w:rsidP="007F6D0F">
            <w:pPr>
              <w:pStyle w:val="ac"/>
              <w:ind w:firstLine="522"/>
              <w:rPr>
                <w:spacing w:val="-10"/>
                <w:szCs w:val="21"/>
              </w:rPr>
            </w:pPr>
          </w:p>
        </w:tc>
        <w:tc>
          <w:tcPr>
            <w:tcW w:w="287" w:type="pct"/>
            <w:vAlign w:val="center"/>
            <w:hideMark/>
          </w:tcPr>
          <w:p w:rsidR="007F6D0F" w:rsidRPr="00946C2F" w:rsidRDefault="007F6D0F" w:rsidP="007F6D0F">
            <w:pPr>
              <w:pStyle w:val="ac"/>
              <w:rPr>
                <w:spacing w:val="-10"/>
                <w:szCs w:val="21"/>
              </w:rPr>
            </w:pPr>
            <w:r w:rsidRPr="00946C2F">
              <w:rPr>
                <w:spacing w:val="-10"/>
                <w:szCs w:val="21"/>
              </w:rPr>
              <w:t>排放浓度</w:t>
            </w:r>
          </w:p>
          <w:p w:rsidR="007F6D0F" w:rsidRPr="00946C2F" w:rsidRDefault="007F6D0F" w:rsidP="007F6D0F">
            <w:pPr>
              <w:pStyle w:val="ac"/>
              <w:rPr>
                <w:spacing w:val="-20"/>
                <w:szCs w:val="21"/>
              </w:rPr>
            </w:pPr>
            <w:r w:rsidRPr="00946C2F">
              <w:rPr>
                <w:spacing w:val="-20"/>
                <w:szCs w:val="21"/>
              </w:rPr>
              <w:t>（</w:t>
            </w:r>
            <w:r w:rsidRPr="00946C2F">
              <w:rPr>
                <w:spacing w:val="-20"/>
                <w:szCs w:val="21"/>
              </w:rPr>
              <w:t>mg/m</w:t>
            </w:r>
            <w:r w:rsidRPr="00946C2F">
              <w:rPr>
                <w:spacing w:val="-20"/>
                <w:szCs w:val="21"/>
                <w:vertAlign w:val="superscript"/>
              </w:rPr>
              <w:t>3</w:t>
            </w:r>
            <w:r w:rsidRPr="00946C2F">
              <w:rPr>
                <w:spacing w:val="-20"/>
                <w:szCs w:val="21"/>
              </w:rPr>
              <w:t>）</w:t>
            </w:r>
          </w:p>
        </w:tc>
        <w:tc>
          <w:tcPr>
            <w:tcW w:w="288" w:type="pct"/>
            <w:vAlign w:val="center"/>
            <w:hideMark/>
          </w:tcPr>
          <w:p w:rsidR="007F6D0F" w:rsidRPr="00946C2F" w:rsidRDefault="007F6D0F" w:rsidP="007F6D0F">
            <w:pPr>
              <w:pStyle w:val="ac"/>
              <w:rPr>
                <w:spacing w:val="-10"/>
                <w:szCs w:val="21"/>
              </w:rPr>
            </w:pPr>
            <w:r w:rsidRPr="00946C2F">
              <w:rPr>
                <w:spacing w:val="-10"/>
                <w:szCs w:val="21"/>
              </w:rPr>
              <w:t>排放速率</w:t>
            </w:r>
          </w:p>
          <w:p w:rsidR="007F6D0F" w:rsidRPr="00946C2F" w:rsidRDefault="007F6D0F" w:rsidP="007F6D0F">
            <w:pPr>
              <w:pStyle w:val="ac"/>
              <w:rPr>
                <w:spacing w:val="-10"/>
                <w:szCs w:val="21"/>
              </w:rPr>
            </w:pPr>
            <w:r w:rsidRPr="00946C2F">
              <w:rPr>
                <w:spacing w:val="-10"/>
                <w:szCs w:val="21"/>
              </w:rPr>
              <w:t>（</w:t>
            </w:r>
            <w:r w:rsidRPr="00946C2F">
              <w:rPr>
                <w:spacing w:val="-10"/>
                <w:szCs w:val="21"/>
              </w:rPr>
              <w:t>kg/h</w:t>
            </w:r>
            <w:r w:rsidRPr="00946C2F">
              <w:rPr>
                <w:spacing w:val="-10"/>
                <w:szCs w:val="21"/>
              </w:rPr>
              <w:t>）</w:t>
            </w:r>
          </w:p>
        </w:tc>
        <w:tc>
          <w:tcPr>
            <w:tcW w:w="288" w:type="pct"/>
            <w:vAlign w:val="center"/>
            <w:hideMark/>
          </w:tcPr>
          <w:p w:rsidR="007F6D0F" w:rsidRPr="00946C2F" w:rsidRDefault="007F6D0F" w:rsidP="007F6D0F">
            <w:pPr>
              <w:pStyle w:val="ac"/>
              <w:rPr>
                <w:spacing w:val="-10"/>
                <w:szCs w:val="21"/>
              </w:rPr>
            </w:pPr>
            <w:r w:rsidRPr="00946C2F">
              <w:rPr>
                <w:spacing w:val="-10"/>
                <w:szCs w:val="21"/>
              </w:rPr>
              <w:t>排放量</w:t>
            </w:r>
          </w:p>
          <w:p w:rsidR="007F6D0F" w:rsidRPr="00946C2F" w:rsidRDefault="007F6D0F" w:rsidP="007F6D0F">
            <w:pPr>
              <w:pStyle w:val="ac"/>
              <w:rPr>
                <w:spacing w:val="-10"/>
                <w:szCs w:val="21"/>
              </w:rPr>
            </w:pPr>
            <w:r w:rsidRPr="00946C2F">
              <w:rPr>
                <w:spacing w:val="-10"/>
                <w:szCs w:val="21"/>
              </w:rPr>
              <w:t>（</w:t>
            </w:r>
            <w:r w:rsidRPr="00946C2F">
              <w:rPr>
                <w:spacing w:val="-10"/>
                <w:szCs w:val="21"/>
              </w:rPr>
              <w:t>t/a</w:t>
            </w:r>
            <w:r w:rsidRPr="00946C2F">
              <w:rPr>
                <w:spacing w:val="-10"/>
                <w:szCs w:val="21"/>
              </w:rPr>
              <w:t>）</w:t>
            </w:r>
          </w:p>
        </w:tc>
        <w:tc>
          <w:tcPr>
            <w:tcW w:w="331" w:type="pct"/>
            <w:vAlign w:val="center"/>
            <w:hideMark/>
          </w:tcPr>
          <w:p w:rsidR="007F6D0F" w:rsidRPr="00946C2F" w:rsidRDefault="007F6D0F" w:rsidP="007F6D0F">
            <w:pPr>
              <w:pStyle w:val="ac"/>
              <w:rPr>
                <w:spacing w:val="-10"/>
                <w:szCs w:val="21"/>
              </w:rPr>
            </w:pPr>
            <w:r w:rsidRPr="00946C2F">
              <w:rPr>
                <w:spacing w:val="-10"/>
                <w:szCs w:val="21"/>
              </w:rPr>
              <w:t>排放浓度</w:t>
            </w:r>
          </w:p>
          <w:p w:rsidR="007F6D0F" w:rsidRPr="00946C2F" w:rsidRDefault="007F6D0F" w:rsidP="007F6D0F">
            <w:pPr>
              <w:pStyle w:val="ac"/>
              <w:rPr>
                <w:spacing w:val="-10"/>
                <w:szCs w:val="21"/>
              </w:rPr>
            </w:pPr>
            <w:r w:rsidRPr="00946C2F">
              <w:rPr>
                <w:spacing w:val="-10"/>
                <w:szCs w:val="21"/>
              </w:rPr>
              <w:t>（</w:t>
            </w:r>
            <w:r w:rsidRPr="00946C2F">
              <w:rPr>
                <w:spacing w:val="-10"/>
                <w:szCs w:val="21"/>
              </w:rPr>
              <w:t>mg/m</w:t>
            </w:r>
            <w:r w:rsidRPr="00946C2F">
              <w:rPr>
                <w:spacing w:val="-10"/>
                <w:szCs w:val="21"/>
                <w:vertAlign w:val="superscript"/>
              </w:rPr>
              <w:t>3</w:t>
            </w:r>
            <w:r w:rsidRPr="00946C2F">
              <w:rPr>
                <w:spacing w:val="-10"/>
                <w:szCs w:val="21"/>
              </w:rPr>
              <w:t>）</w:t>
            </w:r>
          </w:p>
        </w:tc>
        <w:tc>
          <w:tcPr>
            <w:tcW w:w="331" w:type="pct"/>
            <w:vAlign w:val="center"/>
            <w:hideMark/>
          </w:tcPr>
          <w:p w:rsidR="007F6D0F" w:rsidRPr="00946C2F" w:rsidRDefault="007F6D0F" w:rsidP="007F6D0F">
            <w:pPr>
              <w:pStyle w:val="ac"/>
              <w:rPr>
                <w:spacing w:val="-10"/>
                <w:szCs w:val="21"/>
              </w:rPr>
            </w:pPr>
            <w:r w:rsidRPr="00946C2F">
              <w:rPr>
                <w:spacing w:val="-10"/>
                <w:szCs w:val="21"/>
              </w:rPr>
              <w:t>排放速率</w:t>
            </w:r>
          </w:p>
          <w:p w:rsidR="007F6D0F" w:rsidRPr="00946C2F" w:rsidRDefault="007F6D0F" w:rsidP="007F6D0F">
            <w:pPr>
              <w:pStyle w:val="ac"/>
              <w:rPr>
                <w:spacing w:val="-10"/>
                <w:szCs w:val="21"/>
              </w:rPr>
            </w:pPr>
            <w:r w:rsidRPr="00946C2F">
              <w:rPr>
                <w:spacing w:val="-10"/>
                <w:szCs w:val="21"/>
              </w:rPr>
              <w:t>（</w:t>
            </w:r>
            <w:r w:rsidRPr="00946C2F">
              <w:rPr>
                <w:spacing w:val="-10"/>
                <w:szCs w:val="21"/>
              </w:rPr>
              <w:t>kg/h</w:t>
            </w:r>
            <w:r w:rsidRPr="00946C2F">
              <w:rPr>
                <w:spacing w:val="-10"/>
                <w:szCs w:val="21"/>
              </w:rPr>
              <w:t>）</w:t>
            </w:r>
          </w:p>
        </w:tc>
        <w:tc>
          <w:tcPr>
            <w:tcW w:w="304" w:type="pct"/>
            <w:vMerge/>
            <w:vAlign w:val="center"/>
            <w:hideMark/>
          </w:tcPr>
          <w:p w:rsidR="007F6D0F" w:rsidRPr="00946C2F" w:rsidRDefault="007F6D0F" w:rsidP="007F6D0F">
            <w:pPr>
              <w:pStyle w:val="ac"/>
              <w:ind w:firstLine="522"/>
              <w:rPr>
                <w:spacing w:val="-10"/>
                <w:szCs w:val="21"/>
              </w:rPr>
            </w:pPr>
          </w:p>
        </w:tc>
        <w:tc>
          <w:tcPr>
            <w:tcW w:w="406" w:type="pct"/>
            <w:vMerge/>
            <w:vAlign w:val="center"/>
            <w:hideMark/>
          </w:tcPr>
          <w:p w:rsidR="007F6D0F" w:rsidRPr="00946C2F" w:rsidRDefault="007F6D0F" w:rsidP="007F6D0F">
            <w:pPr>
              <w:pStyle w:val="ac"/>
              <w:ind w:firstLine="522"/>
              <w:rPr>
                <w:spacing w:val="-10"/>
                <w:szCs w:val="21"/>
              </w:rPr>
            </w:pPr>
          </w:p>
        </w:tc>
        <w:tc>
          <w:tcPr>
            <w:tcW w:w="276" w:type="pct"/>
            <w:vMerge/>
            <w:vAlign w:val="center"/>
            <w:hideMark/>
          </w:tcPr>
          <w:p w:rsidR="007F6D0F" w:rsidRPr="00946C2F" w:rsidRDefault="007F6D0F" w:rsidP="007F6D0F">
            <w:pPr>
              <w:pStyle w:val="ac"/>
              <w:ind w:firstLine="522"/>
              <w:rPr>
                <w:spacing w:val="-10"/>
                <w:szCs w:val="21"/>
              </w:rPr>
            </w:pPr>
          </w:p>
        </w:tc>
      </w:tr>
      <w:tr w:rsidR="008466E9" w:rsidRPr="00946C2F" w:rsidTr="0042732B">
        <w:trPr>
          <w:trHeight w:val="222"/>
        </w:trPr>
        <w:tc>
          <w:tcPr>
            <w:tcW w:w="298" w:type="pct"/>
            <w:vMerge w:val="restart"/>
            <w:vAlign w:val="center"/>
          </w:tcPr>
          <w:p w:rsidR="008466E9" w:rsidRPr="00946C2F" w:rsidRDefault="008466E9" w:rsidP="008466E9">
            <w:pPr>
              <w:pStyle w:val="ab"/>
              <w:rPr>
                <w:spacing w:val="-10"/>
              </w:rPr>
            </w:pPr>
            <w:r w:rsidRPr="00946C2F">
              <w:rPr>
                <w:rFonts w:hint="eastAsia"/>
                <w:spacing w:val="-10"/>
              </w:rPr>
              <w:t>锅炉房</w:t>
            </w:r>
          </w:p>
        </w:tc>
        <w:tc>
          <w:tcPr>
            <w:tcW w:w="311" w:type="pct"/>
            <w:vMerge w:val="restart"/>
            <w:vAlign w:val="center"/>
          </w:tcPr>
          <w:p w:rsidR="008466E9" w:rsidRPr="00946C2F" w:rsidRDefault="008466E9" w:rsidP="008466E9">
            <w:pPr>
              <w:pStyle w:val="ab"/>
              <w:rPr>
                <w:spacing w:val="-10"/>
              </w:rPr>
            </w:pPr>
            <w:r w:rsidRPr="00946C2F">
              <w:rPr>
                <w:rFonts w:hint="eastAsia"/>
                <w:spacing w:val="-10"/>
              </w:rPr>
              <w:t>锅炉</w:t>
            </w:r>
            <w:r w:rsidRPr="00946C2F">
              <w:rPr>
                <w:spacing w:val="-10"/>
              </w:rPr>
              <w:t>烟气</w:t>
            </w:r>
          </w:p>
        </w:tc>
        <w:tc>
          <w:tcPr>
            <w:tcW w:w="305" w:type="pct"/>
            <w:vAlign w:val="center"/>
          </w:tcPr>
          <w:p w:rsidR="008466E9" w:rsidRPr="00946C2F" w:rsidRDefault="008466E9" w:rsidP="008466E9">
            <w:pPr>
              <w:pStyle w:val="ab"/>
              <w:rPr>
                <w:spacing w:val="-10"/>
              </w:rPr>
            </w:pPr>
            <w:r w:rsidRPr="00946C2F">
              <w:rPr>
                <w:rFonts w:hint="eastAsia"/>
                <w:spacing w:val="-10"/>
              </w:rPr>
              <w:t>SO</w:t>
            </w:r>
            <w:r w:rsidRPr="00946C2F">
              <w:rPr>
                <w:spacing w:val="-10"/>
                <w:vertAlign w:val="subscript"/>
              </w:rPr>
              <w:t>2</w:t>
            </w:r>
          </w:p>
        </w:tc>
        <w:tc>
          <w:tcPr>
            <w:tcW w:w="322" w:type="pct"/>
            <w:vAlign w:val="center"/>
          </w:tcPr>
          <w:p w:rsidR="008466E9" w:rsidRPr="00946C2F" w:rsidRDefault="008466E9" w:rsidP="008466E9">
            <w:pPr>
              <w:pStyle w:val="ab"/>
              <w:rPr>
                <w:spacing w:val="-10"/>
              </w:rPr>
            </w:pPr>
            <w:r w:rsidRPr="00946C2F">
              <w:rPr>
                <w:kern w:val="0"/>
              </w:rPr>
              <w:t>12.0</w:t>
            </w:r>
          </w:p>
        </w:tc>
        <w:tc>
          <w:tcPr>
            <w:tcW w:w="322" w:type="pct"/>
            <w:vAlign w:val="center"/>
          </w:tcPr>
          <w:p w:rsidR="008466E9" w:rsidRPr="00946C2F" w:rsidRDefault="008466E9" w:rsidP="008466E9">
            <w:pPr>
              <w:pStyle w:val="ab"/>
              <w:rPr>
                <w:spacing w:val="-10"/>
              </w:rPr>
            </w:pPr>
            <w:r w:rsidRPr="00946C2F">
              <w:rPr>
                <w:kern w:val="0"/>
              </w:rPr>
              <w:t>0.054</w:t>
            </w:r>
          </w:p>
        </w:tc>
        <w:tc>
          <w:tcPr>
            <w:tcW w:w="322" w:type="pct"/>
            <w:vAlign w:val="center"/>
          </w:tcPr>
          <w:p w:rsidR="008466E9" w:rsidRPr="00946C2F" w:rsidRDefault="008466E9" w:rsidP="008466E9">
            <w:pPr>
              <w:pStyle w:val="ab"/>
              <w:rPr>
                <w:spacing w:val="-10"/>
              </w:rPr>
            </w:pPr>
            <w:r w:rsidRPr="00946C2F">
              <w:rPr>
                <w:kern w:val="0"/>
              </w:rPr>
              <w:t>0.130</w:t>
            </w:r>
            <w:r w:rsidRPr="00946C2F">
              <w:rPr>
                <w:rFonts w:hint="eastAsia"/>
                <w:kern w:val="0"/>
              </w:rPr>
              <w:t>*</w:t>
            </w:r>
          </w:p>
        </w:tc>
        <w:tc>
          <w:tcPr>
            <w:tcW w:w="355" w:type="pct"/>
            <w:vMerge w:val="restart"/>
            <w:vAlign w:val="center"/>
          </w:tcPr>
          <w:p w:rsidR="008466E9" w:rsidRPr="00946C2F" w:rsidRDefault="008466E9" w:rsidP="008466E9">
            <w:pPr>
              <w:pStyle w:val="ab"/>
              <w:rPr>
                <w:spacing w:val="-10"/>
              </w:rPr>
            </w:pPr>
            <w:r w:rsidRPr="00946C2F">
              <w:rPr>
                <w:rFonts w:hint="eastAsia"/>
                <w:spacing w:val="-10"/>
              </w:rPr>
              <w:t>/</w:t>
            </w:r>
          </w:p>
        </w:tc>
        <w:tc>
          <w:tcPr>
            <w:tcW w:w="254" w:type="pct"/>
            <w:vAlign w:val="center"/>
          </w:tcPr>
          <w:p w:rsidR="008466E9" w:rsidRPr="00946C2F" w:rsidRDefault="008466E9" w:rsidP="008466E9">
            <w:pPr>
              <w:pStyle w:val="ab"/>
              <w:rPr>
                <w:spacing w:val="-10"/>
              </w:rPr>
            </w:pPr>
            <w:r w:rsidRPr="00946C2F">
              <w:rPr>
                <w:rFonts w:hint="eastAsia"/>
                <w:spacing w:val="-10"/>
              </w:rPr>
              <w:t>/</w:t>
            </w:r>
          </w:p>
        </w:tc>
        <w:tc>
          <w:tcPr>
            <w:tcW w:w="287" w:type="pct"/>
            <w:vAlign w:val="center"/>
          </w:tcPr>
          <w:p w:rsidR="008466E9" w:rsidRPr="00946C2F" w:rsidRDefault="008466E9" w:rsidP="008466E9">
            <w:pPr>
              <w:pStyle w:val="ab"/>
              <w:rPr>
                <w:spacing w:val="-10"/>
              </w:rPr>
            </w:pPr>
            <w:r w:rsidRPr="00946C2F">
              <w:rPr>
                <w:kern w:val="0"/>
              </w:rPr>
              <w:t>12.0</w:t>
            </w:r>
          </w:p>
        </w:tc>
        <w:tc>
          <w:tcPr>
            <w:tcW w:w="288" w:type="pct"/>
            <w:vAlign w:val="center"/>
          </w:tcPr>
          <w:p w:rsidR="008466E9" w:rsidRPr="00946C2F" w:rsidRDefault="008466E9" w:rsidP="008466E9">
            <w:pPr>
              <w:pStyle w:val="ab"/>
              <w:rPr>
                <w:spacing w:val="-10"/>
              </w:rPr>
            </w:pPr>
            <w:r w:rsidRPr="00946C2F">
              <w:rPr>
                <w:kern w:val="0"/>
              </w:rPr>
              <w:t>0.054</w:t>
            </w:r>
          </w:p>
        </w:tc>
        <w:tc>
          <w:tcPr>
            <w:tcW w:w="288" w:type="pct"/>
            <w:vAlign w:val="center"/>
          </w:tcPr>
          <w:p w:rsidR="008466E9" w:rsidRPr="00946C2F" w:rsidRDefault="008466E9" w:rsidP="008466E9">
            <w:pPr>
              <w:pStyle w:val="ab"/>
              <w:rPr>
                <w:spacing w:val="-10"/>
              </w:rPr>
            </w:pPr>
            <w:r w:rsidRPr="00946C2F">
              <w:rPr>
                <w:kern w:val="0"/>
              </w:rPr>
              <w:t>0.130</w:t>
            </w:r>
          </w:p>
        </w:tc>
        <w:tc>
          <w:tcPr>
            <w:tcW w:w="331" w:type="pct"/>
            <w:vAlign w:val="center"/>
          </w:tcPr>
          <w:p w:rsidR="008466E9" w:rsidRPr="00946C2F" w:rsidRDefault="008466E9" w:rsidP="008466E9">
            <w:pPr>
              <w:pStyle w:val="ab"/>
              <w:rPr>
                <w:spacing w:val="-10"/>
              </w:rPr>
            </w:pPr>
            <w:r w:rsidRPr="00946C2F">
              <w:rPr>
                <w:spacing w:val="-10"/>
              </w:rPr>
              <w:t>50</w:t>
            </w:r>
          </w:p>
        </w:tc>
        <w:tc>
          <w:tcPr>
            <w:tcW w:w="331" w:type="pct"/>
            <w:vAlign w:val="center"/>
          </w:tcPr>
          <w:p w:rsidR="008466E9" w:rsidRPr="00946C2F" w:rsidRDefault="008466E9" w:rsidP="008466E9">
            <w:pPr>
              <w:pStyle w:val="ab"/>
              <w:rPr>
                <w:spacing w:val="-10"/>
              </w:rPr>
            </w:pPr>
            <w:r w:rsidRPr="00946C2F">
              <w:rPr>
                <w:rFonts w:hint="eastAsia"/>
                <w:spacing w:val="-10"/>
              </w:rPr>
              <w:t>/</w:t>
            </w:r>
          </w:p>
        </w:tc>
        <w:tc>
          <w:tcPr>
            <w:tcW w:w="304" w:type="pct"/>
            <w:vMerge w:val="restart"/>
            <w:vAlign w:val="center"/>
            <w:hideMark/>
          </w:tcPr>
          <w:p w:rsidR="008466E9" w:rsidRPr="00946C2F" w:rsidRDefault="008466E9" w:rsidP="008466E9">
            <w:pPr>
              <w:pStyle w:val="ab"/>
              <w:rPr>
                <w:spacing w:val="-10"/>
              </w:rPr>
            </w:pPr>
            <w:r w:rsidRPr="00946C2F">
              <w:rPr>
                <w:spacing w:val="-10"/>
              </w:rPr>
              <w:t>4500</w:t>
            </w:r>
          </w:p>
        </w:tc>
        <w:tc>
          <w:tcPr>
            <w:tcW w:w="406" w:type="pct"/>
            <w:vMerge w:val="restart"/>
            <w:vAlign w:val="center"/>
            <w:hideMark/>
          </w:tcPr>
          <w:p w:rsidR="008466E9" w:rsidRPr="00946C2F" w:rsidRDefault="008466E9" w:rsidP="008466E9">
            <w:pPr>
              <w:pStyle w:val="ab"/>
              <w:rPr>
                <w:spacing w:val="-20"/>
              </w:rPr>
            </w:pPr>
            <w:r w:rsidRPr="00946C2F">
              <w:rPr>
                <w:rFonts w:hint="eastAsia"/>
                <w:spacing w:val="-20"/>
              </w:rPr>
              <w:t>1#</w:t>
            </w:r>
            <w:r w:rsidRPr="00946C2F">
              <w:rPr>
                <w:rFonts w:hint="eastAsia"/>
                <w:spacing w:val="-20"/>
              </w:rPr>
              <w:t>排气筒</w:t>
            </w:r>
            <w:r w:rsidRPr="00946C2F">
              <w:rPr>
                <w:spacing w:val="-20"/>
              </w:rPr>
              <w:t>，</w:t>
            </w:r>
            <w:r w:rsidRPr="00946C2F">
              <w:rPr>
                <w:spacing w:val="-20"/>
              </w:rPr>
              <w:t>H: 15m</w:t>
            </w:r>
            <w:r w:rsidRPr="00946C2F">
              <w:rPr>
                <w:spacing w:val="-20"/>
              </w:rPr>
              <w:t>、</w:t>
            </w:r>
            <w:r w:rsidRPr="00946C2F">
              <w:rPr>
                <w:spacing w:val="-20"/>
              </w:rPr>
              <w:t>ф:0.3m</w:t>
            </w:r>
          </w:p>
        </w:tc>
        <w:tc>
          <w:tcPr>
            <w:tcW w:w="276" w:type="pct"/>
            <w:vMerge w:val="restart"/>
            <w:vAlign w:val="center"/>
            <w:hideMark/>
          </w:tcPr>
          <w:p w:rsidR="008466E9" w:rsidRPr="00946C2F" w:rsidRDefault="008466E9" w:rsidP="008466E9">
            <w:pPr>
              <w:pStyle w:val="ab"/>
              <w:rPr>
                <w:spacing w:val="-10"/>
              </w:rPr>
            </w:pPr>
            <w:r w:rsidRPr="00946C2F">
              <w:rPr>
                <w:rFonts w:hint="eastAsia"/>
                <w:spacing w:val="-10"/>
              </w:rPr>
              <w:t>间接</w:t>
            </w:r>
            <w:r w:rsidRPr="00946C2F">
              <w:rPr>
                <w:spacing w:val="-10"/>
              </w:rPr>
              <w:t>，</w:t>
            </w:r>
          </w:p>
          <w:p w:rsidR="008466E9" w:rsidRPr="00946C2F" w:rsidRDefault="008466E9" w:rsidP="008466E9">
            <w:pPr>
              <w:pStyle w:val="ab"/>
              <w:rPr>
                <w:spacing w:val="-10"/>
              </w:rPr>
            </w:pPr>
            <w:r w:rsidRPr="00946C2F">
              <w:rPr>
                <w:spacing w:val="-10"/>
              </w:rPr>
              <w:t>2400</w:t>
            </w:r>
          </w:p>
        </w:tc>
      </w:tr>
      <w:tr w:rsidR="008466E9" w:rsidRPr="00946C2F" w:rsidTr="0042732B">
        <w:tc>
          <w:tcPr>
            <w:tcW w:w="298" w:type="pct"/>
            <w:vMerge/>
            <w:vAlign w:val="center"/>
          </w:tcPr>
          <w:p w:rsidR="008466E9" w:rsidRPr="00946C2F" w:rsidRDefault="008466E9" w:rsidP="008466E9">
            <w:pPr>
              <w:pStyle w:val="ab"/>
              <w:rPr>
                <w:spacing w:val="-10"/>
              </w:rPr>
            </w:pPr>
          </w:p>
        </w:tc>
        <w:tc>
          <w:tcPr>
            <w:tcW w:w="311" w:type="pct"/>
            <w:vMerge/>
            <w:vAlign w:val="center"/>
          </w:tcPr>
          <w:p w:rsidR="008466E9" w:rsidRPr="00946C2F" w:rsidRDefault="008466E9" w:rsidP="008466E9">
            <w:pPr>
              <w:pStyle w:val="ab"/>
              <w:rPr>
                <w:spacing w:val="-10"/>
              </w:rPr>
            </w:pPr>
          </w:p>
        </w:tc>
        <w:tc>
          <w:tcPr>
            <w:tcW w:w="305" w:type="pct"/>
            <w:vAlign w:val="center"/>
          </w:tcPr>
          <w:p w:rsidR="008466E9" w:rsidRPr="00946C2F" w:rsidRDefault="008466E9" w:rsidP="008466E9">
            <w:pPr>
              <w:pStyle w:val="ab"/>
              <w:rPr>
                <w:spacing w:val="-10"/>
              </w:rPr>
            </w:pPr>
            <w:r w:rsidRPr="00946C2F">
              <w:rPr>
                <w:rFonts w:hint="eastAsia"/>
                <w:spacing w:val="-10"/>
              </w:rPr>
              <w:t>NO</w:t>
            </w:r>
            <w:r w:rsidRPr="00946C2F">
              <w:rPr>
                <w:rFonts w:hint="eastAsia"/>
                <w:spacing w:val="-10"/>
                <w:vertAlign w:val="subscript"/>
              </w:rPr>
              <w:t>X</w:t>
            </w:r>
          </w:p>
        </w:tc>
        <w:tc>
          <w:tcPr>
            <w:tcW w:w="322" w:type="pct"/>
            <w:vAlign w:val="center"/>
          </w:tcPr>
          <w:p w:rsidR="008466E9" w:rsidRPr="00946C2F" w:rsidRDefault="008466E9" w:rsidP="008466E9">
            <w:pPr>
              <w:pStyle w:val="ab"/>
              <w:rPr>
                <w:spacing w:val="-10"/>
              </w:rPr>
            </w:pPr>
            <w:r w:rsidRPr="00946C2F">
              <w:rPr>
                <w:kern w:val="0"/>
              </w:rPr>
              <w:t>130.8</w:t>
            </w:r>
          </w:p>
        </w:tc>
        <w:tc>
          <w:tcPr>
            <w:tcW w:w="322" w:type="pct"/>
            <w:vAlign w:val="center"/>
          </w:tcPr>
          <w:p w:rsidR="008466E9" w:rsidRPr="00946C2F" w:rsidRDefault="008466E9" w:rsidP="008466E9">
            <w:pPr>
              <w:pStyle w:val="ab"/>
              <w:rPr>
                <w:spacing w:val="-10"/>
              </w:rPr>
            </w:pPr>
            <w:r w:rsidRPr="00946C2F">
              <w:rPr>
                <w:kern w:val="0"/>
              </w:rPr>
              <w:t>0.589</w:t>
            </w:r>
          </w:p>
        </w:tc>
        <w:tc>
          <w:tcPr>
            <w:tcW w:w="322" w:type="pct"/>
            <w:vAlign w:val="center"/>
          </w:tcPr>
          <w:p w:rsidR="008466E9" w:rsidRPr="00946C2F" w:rsidRDefault="008466E9" w:rsidP="008466E9">
            <w:pPr>
              <w:pStyle w:val="ab"/>
              <w:rPr>
                <w:spacing w:val="-10"/>
              </w:rPr>
            </w:pPr>
            <w:r w:rsidRPr="00946C2F">
              <w:rPr>
                <w:kern w:val="0"/>
              </w:rPr>
              <w:t>1.413</w:t>
            </w:r>
            <w:r w:rsidRPr="00946C2F">
              <w:rPr>
                <w:rFonts w:hint="eastAsia"/>
                <w:kern w:val="0"/>
              </w:rPr>
              <w:t>*</w:t>
            </w:r>
          </w:p>
        </w:tc>
        <w:tc>
          <w:tcPr>
            <w:tcW w:w="355" w:type="pct"/>
            <w:vMerge/>
            <w:vAlign w:val="center"/>
          </w:tcPr>
          <w:p w:rsidR="008466E9" w:rsidRPr="00946C2F" w:rsidRDefault="008466E9" w:rsidP="008466E9">
            <w:pPr>
              <w:pStyle w:val="ab"/>
              <w:rPr>
                <w:spacing w:val="-10"/>
              </w:rPr>
            </w:pPr>
          </w:p>
        </w:tc>
        <w:tc>
          <w:tcPr>
            <w:tcW w:w="254" w:type="pct"/>
            <w:vAlign w:val="center"/>
          </w:tcPr>
          <w:p w:rsidR="008466E9" w:rsidRPr="00946C2F" w:rsidRDefault="008466E9" w:rsidP="008466E9">
            <w:pPr>
              <w:pStyle w:val="ab"/>
              <w:rPr>
                <w:spacing w:val="-10"/>
              </w:rPr>
            </w:pPr>
            <w:r w:rsidRPr="00946C2F">
              <w:rPr>
                <w:rFonts w:hint="eastAsia"/>
                <w:spacing w:val="-10"/>
              </w:rPr>
              <w:t>/</w:t>
            </w:r>
          </w:p>
        </w:tc>
        <w:tc>
          <w:tcPr>
            <w:tcW w:w="287" w:type="pct"/>
            <w:vAlign w:val="center"/>
          </w:tcPr>
          <w:p w:rsidR="008466E9" w:rsidRPr="00946C2F" w:rsidRDefault="008466E9" w:rsidP="008466E9">
            <w:pPr>
              <w:pStyle w:val="ab"/>
              <w:rPr>
                <w:spacing w:val="-10"/>
                <w:highlight w:val="yellow"/>
              </w:rPr>
            </w:pPr>
            <w:r w:rsidRPr="00946C2F">
              <w:rPr>
                <w:kern w:val="0"/>
              </w:rPr>
              <w:t>130.8</w:t>
            </w:r>
          </w:p>
        </w:tc>
        <w:tc>
          <w:tcPr>
            <w:tcW w:w="288" w:type="pct"/>
            <w:vAlign w:val="center"/>
          </w:tcPr>
          <w:p w:rsidR="008466E9" w:rsidRPr="00946C2F" w:rsidRDefault="008466E9" w:rsidP="008466E9">
            <w:pPr>
              <w:pStyle w:val="ab"/>
              <w:rPr>
                <w:spacing w:val="-10"/>
              </w:rPr>
            </w:pPr>
            <w:r w:rsidRPr="00946C2F">
              <w:rPr>
                <w:kern w:val="0"/>
              </w:rPr>
              <w:t>0.589</w:t>
            </w:r>
          </w:p>
        </w:tc>
        <w:tc>
          <w:tcPr>
            <w:tcW w:w="288" w:type="pct"/>
            <w:vAlign w:val="center"/>
          </w:tcPr>
          <w:p w:rsidR="008466E9" w:rsidRPr="00946C2F" w:rsidRDefault="008466E9" w:rsidP="008466E9">
            <w:pPr>
              <w:pStyle w:val="ab"/>
              <w:rPr>
                <w:spacing w:val="-10"/>
              </w:rPr>
            </w:pPr>
            <w:r w:rsidRPr="00946C2F">
              <w:rPr>
                <w:kern w:val="0"/>
              </w:rPr>
              <w:t>1.413</w:t>
            </w:r>
          </w:p>
        </w:tc>
        <w:tc>
          <w:tcPr>
            <w:tcW w:w="331" w:type="pct"/>
            <w:vAlign w:val="center"/>
          </w:tcPr>
          <w:p w:rsidR="008466E9" w:rsidRPr="00946C2F" w:rsidRDefault="008466E9" w:rsidP="008466E9">
            <w:pPr>
              <w:pStyle w:val="ab"/>
              <w:rPr>
                <w:spacing w:val="-10"/>
              </w:rPr>
            </w:pPr>
            <w:r w:rsidRPr="00946C2F">
              <w:rPr>
                <w:spacing w:val="-10"/>
              </w:rPr>
              <w:t>200</w:t>
            </w:r>
          </w:p>
        </w:tc>
        <w:tc>
          <w:tcPr>
            <w:tcW w:w="331" w:type="pct"/>
            <w:vAlign w:val="center"/>
          </w:tcPr>
          <w:p w:rsidR="008466E9" w:rsidRPr="00946C2F" w:rsidRDefault="008466E9" w:rsidP="008466E9">
            <w:pPr>
              <w:pStyle w:val="ab"/>
              <w:rPr>
                <w:spacing w:val="-10"/>
              </w:rPr>
            </w:pPr>
            <w:r w:rsidRPr="00946C2F">
              <w:rPr>
                <w:rFonts w:hint="eastAsia"/>
                <w:spacing w:val="-10"/>
              </w:rPr>
              <w:t>/</w:t>
            </w:r>
          </w:p>
        </w:tc>
        <w:tc>
          <w:tcPr>
            <w:tcW w:w="304" w:type="pct"/>
            <w:vMerge/>
            <w:vAlign w:val="center"/>
          </w:tcPr>
          <w:p w:rsidR="008466E9" w:rsidRPr="00946C2F" w:rsidRDefault="008466E9" w:rsidP="008466E9">
            <w:pPr>
              <w:pStyle w:val="ab"/>
              <w:rPr>
                <w:spacing w:val="-10"/>
              </w:rPr>
            </w:pPr>
          </w:p>
        </w:tc>
        <w:tc>
          <w:tcPr>
            <w:tcW w:w="406" w:type="pct"/>
            <w:vMerge/>
            <w:vAlign w:val="center"/>
          </w:tcPr>
          <w:p w:rsidR="008466E9" w:rsidRPr="00946C2F" w:rsidRDefault="008466E9" w:rsidP="008466E9">
            <w:pPr>
              <w:pStyle w:val="ab"/>
              <w:rPr>
                <w:spacing w:val="-20"/>
              </w:rPr>
            </w:pPr>
          </w:p>
        </w:tc>
        <w:tc>
          <w:tcPr>
            <w:tcW w:w="276" w:type="pct"/>
            <w:vMerge/>
            <w:vAlign w:val="center"/>
          </w:tcPr>
          <w:p w:rsidR="008466E9" w:rsidRPr="00946C2F" w:rsidRDefault="008466E9" w:rsidP="008466E9">
            <w:pPr>
              <w:pStyle w:val="ab"/>
              <w:rPr>
                <w:spacing w:val="-10"/>
              </w:rPr>
            </w:pPr>
          </w:p>
        </w:tc>
      </w:tr>
      <w:tr w:rsidR="008466E9" w:rsidRPr="00946C2F" w:rsidTr="0042732B">
        <w:tc>
          <w:tcPr>
            <w:tcW w:w="298" w:type="pct"/>
            <w:vMerge/>
            <w:vAlign w:val="center"/>
          </w:tcPr>
          <w:p w:rsidR="008466E9" w:rsidRPr="00946C2F" w:rsidRDefault="008466E9" w:rsidP="008466E9">
            <w:pPr>
              <w:pStyle w:val="ab"/>
              <w:rPr>
                <w:spacing w:val="-10"/>
              </w:rPr>
            </w:pPr>
          </w:p>
        </w:tc>
        <w:tc>
          <w:tcPr>
            <w:tcW w:w="311" w:type="pct"/>
            <w:vMerge/>
            <w:vAlign w:val="center"/>
          </w:tcPr>
          <w:p w:rsidR="008466E9" w:rsidRPr="00946C2F" w:rsidRDefault="008466E9" w:rsidP="008466E9">
            <w:pPr>
              <w:pStyle w:val="ab"/>
              <w:rPr>
                <w:spacing w:val="-10"/>
              </w:rPr>
            </w:pPr>
          </w:p>
        </w:tc>
        <w:tc>
          <w:tcPr>
            <w:tcW w:w="305" w:type="pct"/>
            <w:vAlign w:val="center"/>
          </w:tcPr>
          <w:p w:rsidR="008466E9" w:rsidRPr="00946C2F" w:rsidRDefault="008466E9" w:rsidP="008466E9">
            <w:pPr>
              <w:pStyle w:val="ab"/>
              <w:rPr>
                <w:spacing w:val="-10"/>
              </w:rPr>
            </w:pPr>
            <w:r w:rsidRPr="00946C2F">
              <w:rPr>
                <w:rFonts w:hint="eastAsia"/>
                <w:spacing w:val="-10"/>
              </w:rPr>
              <w:t>烟尘</w:t>
            </w:r>
          </w:p>
        </w:tc>
        <w:tc>
          <w:tcPr>
            <w:tcW w:w="322" w:type="pct"/>
            <w:vAlign w:val="center"/>
          </w:tcPr>
          <w:p w:rsidR="008466E9" w:rsidRPr="00946C2F" w:rsidRDefault="008466E9" w:rsidP="008466E9">
            <w:pPr>
              <w:pStyle w:val="ab"/>
              <w:rPr>
                <w:spacing w:val="-10"/>
              </w:rPr>
            </w:pPr>
            <w:r w:rsidRPr="00946C2F">
              <w:rPr>
                <w:kern w:val="0"/>
              </w:rPr>
              <w:t>5.3</w:t>
            </w:r>
          </w:p>
        </w:tc>
        <w:tc>
          <w:tcPr>
            <w:tcW w:w="322" w:type="pct"/>
            <w:vAlign w:val="center"/>
          </w:tcPr>
          <w:p w:rsidR="008466E9" w:rsidRPr="00946C2F" w:rsidRDefault="008466E9" w:rsidP="008466E9">
            <w:pPr>
              <w:pStyle w:val="ab"/>
              <w:rPr>
                <w:spacing w:val="-10"/>
              </w:rPr>
            </w:pPr>
            <w:r w:rsidRPr="00946C2F">
              <w:rPr>
                <w:kern w:val="0"/>
              </w:rPr>
              <w:t>0.024</w:t>
            </w:r>
          </w:p>
        </w:tc>
        <w:tc>
          <w:tcPr>
            <w:tcW w:w="322" w:type="pct"/>
            <w:vAlign w:val="center"/>
          </w:tcPr>
          <w:p w:rsidR="008466E9" w:rsidRPr="00946C2F" w:rsidRDefault="008466E9" w:rsidP="008466E9">
            <w:pPr>
              <w:pStyle w:val="ab"/>
              <w:rPr>
                <w:spacing w:val="-10"/>
              </w:rPr>
            </w:pPr>
            <w:r w:rsidRPr="00946C2F">
              <w:rPr>
                <w:kern w:val="0"/>
              </w:rPr>
              <w:t>0.057</w:t>
            </w:r>
            <w:r w:rsidRPr="00946C2F">
              <w:rPr>
                <w:rFonts w:hint="eastAsia"/>
                <w:kern w:val="0"/>
              </w:rPr>
              <w:t>**</w:t>
            </w:r>
          </w:p>
        </w:tc>
        <w:tc>
          <w:tcPr>
            <w:tcW w:w="355" w:type="pct"/>
            <w:vMerge/>
            <w:vAlign w:val="center"/>
          </w:tcPr>
          <w:p w:rsidR="008466E9" w:rsidRPr="00946C2F" w:rsidRDefault="008466E9" w:rsidP="008466E9">
            <w:pPr>
              <w:pStyle w:val="ab"/>
              <w:rPr>
                <w:spacing w:val="-10"/>
              </w:rPr>
            </w:pPr>
          </w:p>
        </w:tc>
        <w:tc>
          <w:tcPr>
            <w:tcW w:w="254" w:type="pct"/>
            <w:vAlign w:val="center"/>
          </w:tcPr>
          <w:p w:rsidR="008466E9" w:rsidRPr="00946C2F" w:rsidRDefault="008466E9" w:rsidP="008466E9">
            <w:pPr>
              <w:pStyle w:val="ab"/>
              <w:rPr>
                <w:spacing w:val="-10"/>
              </w:rPr>
            </w:pPr>
            <w:r w:rsidRPr="00946C2F">
              <w:rPr>
                <w:rFonts w:hint="eastAsia"/>
                <w:spacing w:val="-10"/>
              </w:rPr>
              <w:t>/</w:t>
            </w:r>
          </w:p>
        </w:tc>
        <w:tc>
          <w:tcPr>
            <w:tcW w:w="287" w:type="pct"/>
            <w:vAlign w:val="center"/>
          </w:tcPr>
          <w:p w:rsidR="008466E9" w:rsidRPr="00946C2F" w:rsidRDefault="008466E9" w:rsidP="008466E9">
            <w:pPr>
              <w:pStyle w:val="ab"/>
              <w:rPr>
                <w:spacing w:val="-10"/>
                <w:highlight w:val="yellow"/>
              </w:rPr>
            </w:pPr>
            <w:r w:rsidRPr="00946C2F">
              <w:rPr>
                <w:kern w:val="0"/>
              </w:rPr>
              <w:t>5.3</w:t>
            </w:r>
          </w:p>
        </w:tc>
        <w:tc>
          <w:tcPr>
            <w:tcW w:w="288" w:type="pct"/>
            <w:vAlign w:val="center"/>
          </w:tcPr>
          <w:p w:rsidR="008466E9" w:rsidRPr="00946C2F" w:rsidRDefault="008466E9" w:rsidP="008466E9">
            <w:pPr>
              <w:pStyle w:val="ab"/>
              <w:rPr>
                <w:spacing w:val="-10"/>
              </w:rPr>
            </w:pPr>
            <w:r w:rsidRPr="00946C2F">
              <w:rPr>
                <w:kern w:val="0"/>
              </w:rPr>
              <w:t>0.024</w:t>
            </w:r>
          </w:p>
        </w:tc>
        <w:tc>
          <w:tcPr>
            <w:tcW w:w="288" w:type="pct"/>
            <w:vAlign w:val="center"/>
          </w:tcPr>
          <w:p w:rsidR="008466E9" w:rsidRPr="00946C2F" w:rsidRDefault="008466E9" w:rsidP="008466E9">
            <w:pPr>
              <w:pStyle w:val="ab"/>
              <w:rPr>
                <w:spacing w:val="-10"/>
              </w:rPr>
            </w:pPr>
            <w:r w:rsidRPr="00946C2F">
              <w:rPr>
                <w:kern w:val="0"/>
              </w:rPr>
              <w:t>0.057</w:t>
            </w:r>
          </w:p>
        </w:tc>
        <w:tc>
          <w:tcPr>
            <w:tcW w:w="331" w:type="pct"/>
            <w:vAlign w:val="center"/>
          </w:tcPr>
          <w:p w:rsidR="008466E9" w:rsidRPr="00946C2F" w:rsidRDefault="008466E9" w:rsidP="008466E9">
            <w:pPr>
              <w:pStyle w:val="ab"/>
              <w:rPr>
                <w:spacing w:val="-10"/>
              </w:rPr>
            </w:pPr>
            <w:r w:rsidRPr="00946C2F">
              <w:rPr>
                <w:spacing w:val="-10"/>
              </w:rPr>
              <w:t>20</w:t>
            </w:r>
          </w:p>
        </w:tc>
        <w:tc>
          <w:tcPr>
            <w:tcW w:w="331" w:type="pct"/>
            <w:vAlign w:val="center"/>
          </w:tcPr>
          <w:p w:rsidR="008466E9" w:rsidRPr="00946C2F" w:rsidRDefault="008466E9" w:rsidP="008466E9">
            <w:pPr>
              <w:pStyle w:val="ab"/>
              <w:rPr>
                <w:spacing w:val="-10"/>
              </w:rPr>
            </w:pPr>
            <w:r w:rsidRPr="00946C2F">
              <w:rPr>
                <w:rFonts w:hint="eastAsia"/>
                <w:spacing w:val="-10"/>
              </w:rPr>
              <w:t>/</w:t>
            </w:r>
          </w:p>
        </w:tc>
        <w:tc>
          <w:tcPr>
            <w:tcW w:w="304" w:type="pct"/>
            <w:vMerge/>
            <w:vAlign w:val="center"/>
            <w:hideMark/>
          </w:tcPr>
          <w:p w:rsidR="008466E9" w:rsidRPr="00946C2F" w:rsidRDefault="008466E9" w:rsidP="008466E9">
            <w:pPr>
              <w:pStyle w:val="ab"/>
              <w:rPr>
                <w:spacing w:val="-10"/>
              </w:rPr>
            </w:pPr>
          </w:p>
        </w:tc>
        <w:tc>
          <w:tcPr>
            <w:tcW w:w="406" w:type="pct"/>
            <w:vMerge/>
            <w:vAlign w:val="center"/>
            <w:hideMark/>
          </w:tcPr>
          <w:p w:rsidR="008466E9" w:rsidRPr="00946C2F" w:rsidRDefault="008466E9" w:rsidP="008466E9">
            <w:pPr>
              <w:pStyle w:val="ab"/>
              <w:rPr>
                <w:spacing w:val="-20"/>
              </w:rPr>
            </w:pPr>
          </w:p>
        </w:tc>
        <w:tc>
          <w:tcPr>
            <w:tcW w:w="276" w:type="pct"/>
            <w:vMerge/>
            <w:vAlign w:val="center"/>
            <w:hideMark/>
          </w:tcPr>
          <w:p w:rsidR="008466E9" w:rsidRPr="00946C2F" w:rsidRDefault="008466E9" w:rsidP="008466E9">
            <w:pPr>
              <w:pStyle w:val="ab"/>
              <w:rPr>
                <w:spacing w:val="-10"/>
              </w:rPr>
            </w:pPr>
          </w:p>
        </w:tc>
      </w:tr>
    </w:tbl>
    <w:p w:rsidR="000D294A" w:rsidRPr="00946C2F" w:rsidRDefault="000D294A" w:rsidP="001F4E3B">
      <w:pPr>
        <w:pStyle w:val="aff7"/>
        <w:adjustRightInd w:val="0"/>
        <w:snapToGrid w:val="0"/>
        <w:spacing w:beforeLines="0" w:before="0" w:afterLines="0" w:after="0"/>
        <w:jc w:val="both"/>
        <w:rPr>
          <w:rFonts w:eastAsia="仿宋_GB2312"/>
          <w:kern w:val="2"/>
          <w:sz w:val="18"/>
          <w:szCs w:val="18"/>
        </w:rPr>
      </w:pPr>
      <w:r w:rsidRPr="00946C2F">
        <w:rPr>
          <w:rFonts w:eastAsia="仿宋_GB2312"/>
          <w:sz w:val="18"/>
          <w:szCs w:val="18"/>
        </w:rPr>
        <w:t>注：</w:t>
      </w:r>
      <w:r w:rsidRPr="00946C2F">
        <w:rPr>
          <w:rFonts w:eastAsia="仿宋_GB2312" w:hint="eastAsia"/>
          <w:sz w:val="18"/>
          <w:szCs w:val="18"/>
        </w:rPr>
        <w:t>*</w:t>
      </w:r>
      <w:r w:rsidRPr="00946C2F">
        <w:rPr>
          <w:rFonts w:eastAsia="仿宋_GB2312"/>
          <w:sz w:val="18"/>
          <w:szCs w:val="18"/>
        </w:rPr>
        <w:t>SO</w:t>
      </w:r>
      <w:r w:rsidRPr="00946C2F">
        <w:rPr>
          <w:rFonts w:eastAsia="仿宋_GB2312"/>
          <w:sz w:val="18"/>
          <w:szCs w:val="18"/>
          <w:vertAlign w:val="subscript"/>
        </w:rPr>
        <w:t>2</w:t>
      </w:r>
      <w:r w:rsidRPr="00946C2F">
        <w:rPr>
          <w:rFonts w:eastAsia="仿宋_GB2312"/>
          <w:sz w:val="18"/>
          <w:szCs w:val="18"/>
        </w:rPr>
        <w:t>、</w:t>
      </w:r>
      <w:r w:rsidRPr="00946C2F">
        <w:rPr>
          <w:rFonts w:eastAsia="仿宋_GB2312"/>
          <w:sz w:val="18"/>
          <w:szCs w:val="18"/>
        </w:rPr>
        <w:t>NO</w:t>
      </w:r>
      <w:r w:rsidRPr="00946C2F">
        <w:rPr>
          <w:rFonts w:eastAsia="仿宋_GB2312"/>
          <w:sz w:val="18"/>
          <w:szCs w:val="18"/>
          <w:vertAlign w:val="subscript"/>
        </w:rPr>
        <w:t>X</w:t>
      </w:r>
      <w:r w:rsidRPr="00946C2F">
        <w:rPr>
          <w:rFonts w:eastAsia="仿宋_GB2312"/>
          <w:sz w:val="18"/>
          <w:szCs w:val="18"/>
        </w:rPr>
        <w:t>产生量根据《</w:t>
      </w:r>
      <w:r w:rsidRPr="00946C2F">
        <w:rPr>
          <w:rFonts w:eastAsia="仿宋_GB2312"/>
          <w:kern w:val="2"/>
          <w:sz w:val="18"/>
          <w:szCs w:val="18"/>
        </w:rPr>
        <w:t>第一次全国污染源普查工业污染源产排污系数手册（</w:t>
      </w:r>
      <w:r w:rsidRPr="00946C2F">
        <w:rPr>
          <w:rFonts w:eastAsia="仿宋_GB2312"/>
          <w:kern w:val="2"/>
          <w:sz w:val="18"/>
          <w:szCs w:val="18"/>
        </w:rPr>
        <w:t>2010</w:t>
      </w:r>
      <w:r w:rsidRPr="00946C2F">
        <w:rPr>
          <w:rFonts w:eastAsia="仿宋_GB2312"/>
          <w:kern w:val="2"/>
          <w:sz w:val="18"/>
          <w:szCs w:val="18"/>
        </w:rPr>
        <w:t>年修订）》中燃气工业锅炉产排污系数表</w:t>
      </w:r>
      <w:r w:rsidR="004C06FA" w:rsidRPr="00946C2F">
        <w:rPr>
          <w:rFonts w:eastAsia="仿宋_GB2312" w:hint="eastAsia"/>
          <w:kern w:val="2"/>
          <w:sz w:val="18"/>
          <w:szCs w:val="18"/>
        </w:rPr>
        <w:t>中液化石油气产物情况</w:t>
      </w:r>
      <w:r w:rsidRPr="00946C2F">
        <w:rPr>
          <w:rFonts w:eastAsia="仿宋_GB2312"/>
          <w:kern w:val="2"/>
          <w:sz w:val="18"/>
          <w:szCs w:val="18"/>
        </w:rPr>
        <w:t>核算</w:t>
      </w:r>
      <w:r w:rsidRPr="00946C2F">
        <w:rPr>
          <w:rFonts w:eastAsia="仿宋_GB2312" w:hint="eastAsia"/>
          <w:kern w:val="2"/>
          <w:sz w:val="18"/>
          <w:szCs w:val="18"/>
        </w:rPr>
        <w:t>；</w:t>
      </w:r>
    </w:p>
    <w:p w:rsidR="000D294A" w:rsidRPr="00946C2F" w:rsidRDefault="000D294A" w:rsidP="001F4E3B">
      <w:pPr>
        <w:pStyle w:val="aff7"/>
        <w:adjustRightInd w:val="0"/>
        <w:snapToGrid w:val="0"/>
        <w:spacing w:beforeLines="0" w:before="0" w:afterLines="0" w:after="0"/>
        <w:jc w:val="both"/>
        <w:rPr>
          <w:rFonts w:eastAsia="仿宋_GB2312"/>
          <w:sz w:val="18"/>
          <w:szCs w:val="18"/>
        </w:rPr>
      </w:pPr>
      <w:r w:rsidRPr="00946C2F">
        <w:rPr>
          <w:rFonts w:eastAsia="仿宋_GB2312" w:hint="eastAsia"/>
          <w:kern w:val="2"/>
          <w:sz w:val="18"/>
          <w:szCs w:val="18"/>
        </w:rPr>
        <w:t>**</w:t>
      </w:r>
      <w:r w:rsidRPr="00946C2F">
        <w:rPr>
          <w:rFonts w:eastAsia="仿宋_GB2312"/>
          <w:kern w:val="2"/>
          <w:sz w:val="18"/>
          <w:szCs w:val="18"/>
        </w:rPr>
        <w:t>烟尘产生量</w:t>
      </w:r>
      <w:r w:rsidR="004C06FA" w:rsidRPr="00946C2F">
        <w:rPr>
          <w:rFonts w:eastAsia="仿宋_GB2312" w:hint="eastAsia"/>
          <w:kern w:val="2"/>
          <w:sz w:val="18"/>
          <w:szCs w:val="18"/>
        </w:rPr>
        <w:t>参考</w:t>
      </w:r>
      <w:r w:rsidRPr="00946C2F">
        <w:rPr>
          <w:rFonts w:eastAsia="仿宋_GB2312"/>
          <w:kern w:val="2"/>
          <w:sz w:val="18"/>
          <w:szCs w:val="18"/>
        </w:rPr>
        <w:t>《煤、天然气燃烧的污染物产生系数》一文中</w:t>
      </w:r>
      <w:r w:rsidR="004C06FA" w:rsidRPr="00946C2F">
        <w:rPr>
          <w:rFonts w:eastAsia="仿宋_GB2312"/>
          <w:kern w:val="2"/>
          <w:sz w:val="18"/>
          <w:szCs w:val="18"/>
        </w:rPr>
        <w:t>烟尘产生</w:t>
      </w:r>
      <w:r w:rsidRPr="00946C2F">
        <w:rPr>
          <w:rFonts w:eastAsia="仿宋_GB2312"/>
          <w:kern w:val="2"/>
          <w:sz w:val="18"/>
          <w:szCs w:val="18"/>
        </w:rPr>
        <w:t>系数核算</w:t>
      </w:r>
      <w:r w:rsidRPr="00946C2F">
        <w:rPr>
          <w:rFonts w:eastAsia="仿宋_GB2312" w:hint="eastAsia"/>
          <w:kern w:val="2"/>
          <w:sz w:val="18"/>
          <w:szCs w:val="18"/>
        </w:rPr>
        <w:t>。</w:t>
      </w:r>
    </w:p>
    <w:p w:rsidR="00AF3362" w:rsidRPr="00946C2F" w:rsidRDefault="00AF3362" w:rsidP="001F4E3B">
      <w:pPr>
        <w:pStyle w:val="aa"/>
        <w:adjustRightInd w:val="0"/>
        <w:snapToGrid w:val="0"/>
        <w:spacing w:before="62" w:after="62" w:line="240" w:lineRule="auto"/>
      </w:pPr>
      <w:r w:rsidRPr="00946C2F">
        <w:rPr>
          <w:rFonts w:hint="eastAsia"/>
        </w:rPr>
        <w:t>表</w:t>
      </w:r>
      <w:r w:rsidR="000178E9" w:rsidRPr="00946C2F">
        <w:t>4.</w:t>
      </w:r>
      <w:r w:rsidR="007D67EE" w:rsidRPr="00946C2F">
        <w:t>9</w:t>
      </w:r>
      <w:r w:rsidRPr="00946C2F">
        <w:t>.1</w:t>
      </w:r>
      <w:r w:rsidRPr="00946C2F">
        <w:rPr>
          <w:rFonts w:hint="eastAsia"/>
        </w:rPr>
        <w:t>-</w:t>
      </w:r>
      <w:r w:rsidR="008F5C6C" w:rsidRPr="00946C2F">
        <w:t>3</w:t>
      </w:r>
      <w:r w:rsidRPr="00946C2F">
        <w:t xml:space="preserve">   </w:t>
      </w:r>
      <w:r w:rsidRPr="00946C2F">
        <w:rPr>
          <w:rFonts w:hint="eastAsia"/>
        </w:rPr>
        <w:t>本次</w:t>
      </w:r>
      <w:r w:rsidRPr="00946C2F">
        <w:t>改扩建</w:t>
      </w:r>
      <w:r w:rsidRPr="00946C2F">
        <w:rPr>
          <w:rFonts w:hint="eastAsia"/>
        </w:rPr>
        <w:t>项目</w:t>
      </w:r>
      <w:r w:rsidR="008F5C6C" w:rsidRPr="00946C2F">
        <w:rPr>
          <w:rFonts w:hint="eastAsia"/>
        </w:rPr>
        <w:t>工艺</w:t>
      </w:r>
      <w:r w:rsidRPr="00946C2F">
        <w:rPr>
          <w:rFonts w:hint="eastAsia"/>
        </w:rPr>
        <w:t>有组织废气产生</w:t>
      </w:r>
      <w:r w:rsidRPr="00946C2F">
        <w:t>及</w:t>
      </w:r>
      <w:r w:rsidRPr="00946C2F">
        <w:rPr>
          <w:rFonts w:hint="eastAsia"/>
        </w:rPr>
        <w:t>处理排放</w:t>
      </w:r>
      <w:r w:rsidRPr="00946C2F">
        <w:t>情况</w:t>
      </w:r>
      <w:r w:rsidRPr="00946C2F">
        <w:rPr>
          <w:rFonts w:hint="eastAsia"/>
        </w:rPr>
        <w:t>汇总表</w:t>
      </w:r>
    </w:p>
    <w:tbl>
      <w:tblPr>
        <w:tblW w:w="5000" w:type="pct"/>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9"/>
        <w:gridCol w:w="887"/>
        <w:gridCol w:w="870"/>
        <w:gridCol w:w="919"/>
        <w:gridCol w:w="919"/>
        <w:gridCol w:w="919"/>
        <w:gridCol w:w="1013"/>
        <w:gridCol w:w="725"/>
        <w:gridCol w:w="819"/>
        <w:gridCol w:w="822"/>
        <w:gridCol w:w="822"/>
        <w:gridCol w:w="944"/>
        <w:gridCol w:w="944"/>
        <w:gridCol w:w="867"/>
        <w:gridCol w:w="1158"/>
        <w:gridCol w:w="787"/>
      </w:tblGrid>
      <w:tr w:rsidR="00AF3362" w:rsidRPr="00946C2F" w:rsidTr="001A6105">
        <w:trPr>
          <w:tblHeader/>
        </w:trPr>
        <w:tc>
          <w:tcPr>
            <w:tcW w:w="298" w:type="pct"/>
            <w:vMerge w:val="restart"/>
            <w:vAlign w:val="center"/>
            <w:hideMark/>
          </w:tcPr>
          <w:p w:rsidR="00AF3362" w:rsidRPr="00946C2F" w:rsidRDefault="00AF3362" w:rsidP="001A6105">
            <w:pPr>
              <w:pStyle w:val="ac"/>
              <w:rPr>
                <w:spacing w:val="-10"/>
                <w:szCs w:val="21"/>
              </w:rPr>
            </w:pPr>
            <w:r w:rsidRPr="00946C2F">
              <w:rPr>
                <w:spacing w:val="-10"/>
                <w:szCs w:val="21"/>
              </w:rPr>
              <w:t>车间</w:t>
            </w:r>
          </w:p>
        </w:tc>
        <w:tc>
          <w:tcPr>
            <w:tcW w:w="311" w:type="pct"/>
            <w:vMerge w:val="restart"/>
            <w:vAlign w:val="center"/>
          </w:tcPr>
          <w:p w:rsidR="00AF3362" w:rsidRPr="00946C2F" w:rsidRDefault="00AF3362" w:rsidP="001A6105">
            <w:pPr>
              <w:pStyle w:val="ac"/>
              <w:rPr>
                <w:spacing w:val="-10"/>
                <w:szCs w:val="21"/>
              </w:rPr>
            </w:pPr>
            <w:r w:rsidRPr="00946C2F">
              <w:rPr>
                <w:rFonts w:hint="eastAsia"/>
                <w:spacing w:val="-10"/>
                <w:szCs w:val="21"/>
              </w:rPr>
              <w:t>废气</w:t>
            </w:r>
            <w:r w:rsidRPr="00946C2F">
              <w:rPr>
                <w:spacing w:val="-10"/>
                <w:szCs w:val="21"/>
              </w:rPr>
              <w:t>类型</w:t>
            </w:r>
          </w:p>
        </w:tc>
        <w:tc>
          <w:tcPr>
            <w:tcW w:w="305" w:type="pct"/>
            <w:vMerge w:val="restart"/>
            <w:vAlign w:val="center"/>
            <w:hideMark/>
          </w:tcPr>
          <w:p w:rsidR="00AF3362" w:rsidRPr="00946C2F" w:rsidRDefault="00AF3362" w:rsidP="001A6105">
            <w:pPr>
              <w:pStyle w:val="ac"/>
              <w:rPr>
                <w:spacing w:val="-10"/>
                <w:szCs w:val="21"/>
              </w:rPr>
            </w:pPr>
            <w:r w:rsidRPr="00946C2F">
              <w:rPr>
                <w:spacing w:val="-10"/>
                <w:szCs w:val="21"/>
              </w:rPr>
              <w:t>污染物</w:t>
            </w:r>
          </w:p>
          <w:p w:rsidR="00AF3362" w:rsidRPr="00946C2F" w:rsidRDefault="00AF3362" w:rsidP="001A6105">
            <w:pPr>
              <w:pStyle w:val="ac"/>
              <w:rPr>
                <w:spacing w:val="-10"/>
                <w:szCs w:val="21"/>
              </w:rPr>
            </w:pPr>
            <w:r w:rsidRPr="00946C2F">
              <w:rPr>
                <w:spacing w:val="-10"/>
                <w:szCs w:val="21"/>
              </w:rPr>
              <w:t>名称</w:t>
            </w:r>
          </w:p>
        </w:tc>
        <w:tc>
          <w:tcPr>
            <w:tcW w:w="966" w:type="pct"/>
            <w:gridSpan w:val="3"/>
            <w:vAlign w:val="center"/>
            <w:hideMark/>
          </w:tcPr>
          <w:p w:rsidR="00AF3362" w:rsidRPr="00946C2F" w:rsidRDefault="00AF3362" w:rsidP="001A6105">
            <w:pPr>
              <w:pStyle w:val="ac"/>
              <w:rPr>
                <w:spacing w:val="-10"/>
                <w:szCs w:val="21"/>
              </w:rPr>
            </w:pPr>
            <w:r w:rsidRPr="00946C2F">
              <w:rPr>
                <w:rFonts w:hint="eastAsia"/>
                <w:spacing w:val="-10"/>
                <w:szCs w:val="21"/>
              </w:rPr>
              <w:t>产生</w:t>
            </w:r>
            <w:r w:rsidRPr="00946C2F">
              <w:rPr>
                <w:spacing w:val="-10"/>
                <w:szCs w:val="21"/>
              </w:rPr>
              <w:t>状况</w:t>
            </w:r>
          </w:p>
        </w:tc>
        <w:tc>
          <w:tcPr>
            <w:tcW w:w="355" w:type="pct"/>
            <w:vMerge w:val="restart"/>
            <w:vAlign w:val="center"/>
            <w:hideMark/>
          </w:tcPr>
          <w:p w:rsidR="00AF3362" w:rsidRPr="00946C2F" w:rsidRDefault="00AF3362" w:rsidP="001A6105">
            <w:pPr>
              <w:pStyle w:val="ac"/>
              <w:rPr>
                <w:spacing w:val="-10"/>
                <w:szCs w:val="21"/>
              </w:rPr>
            </w:pPr>
            <w:r w:rsidRPr="00946C2F">
              <w:rPr>
                <w:spacing w:val="-10"/>
                <w:szCs w:val="21"/>
              </w:rPr>
              <w:t>治理措施</w:t>
            </w:r>
          </w:p>
        </w:tc>
        <w:tc>
          <w:tcPr>
            <w:tcW w:w="254" w:type="pct"/>
            <w:vMerge w:val="restart"/>
            <w:vAlign w:val="center"/>
            <w:hideMark/>
          </w:tcPr>
          <w:p w:rsidR="00AF3362" w:rsidRPr="00946C2F" w:rsidRDefault="00AF3362" w:rsidP="001A6105">
            <w:pPr>
              <w:pStyle w:val="ac"/>
              <w:rPr>
                <w:spacing w:val="-10"/>
                <w:szCs w:val="21"/>
              </w:rPr>
            </w:pPr>
            <w:r w:rsidRPr="00946C2F">
              <w:rPr>
                <w:spacing w:val="-10"/>
                <w:szCs w:val="21"/>
              </w:rPr>
              <w:t>去除率</w:t>
            </w:r>
          </w:p>
          <w:p w:rsidR="00AF3362" w:rsidRPr="00946C2F" w:rsidRDefault="00AF3362" w:rsidP="001A6105">
            <w:pPr>
              <w:pStyle w:val="ac"/>
              <w:rPr>
                <w:spacing w:val="-10"/>
                <w:szCs w:val="21"/>
              </w:rPr>
            </w:pPr>
            <w:r w:rsidRPr="00946C2F">
              <w:rPr>
                <w:spacing w:val="-10"/>
                <w:szCs w:val="21"/>
              </w:rPr>
              <w:t>（</w:t>
            </w:r>
            <w:r w:rsidRPr="00946C2F">
              <w:rPr>
                <w:spacing w:val="-10"/>
                <w:szCs w:val="21"/>
              </w:rPr>
              <w:t>%</w:t>
            </w:r>
            <w:r w:rsidRPr="00946C2F">
              <w:rPr>
                <w:spacing w:val="-10"/>
                <w:szCs w:val="21"/>
              </w:rPr>
              <w:t>）</w:t>
            </w:r>
          </w:p>
        </w:tc>
        <w:tc>
          <w:tcPr>
            <w:tcW w:w="863" w:type="pct"/>
            <w:gridSpan w:val="3"/>
            <w:vAlign w:val="center"/>
            <w:hideMark/>
          </w:tcPr>
          <w:p w:rsidR="00AF3362" w:rsidRPr="00946C2F" w:rsidRDefault="00AF3362" w:rsidP="001A6105">
            <w:pPr>
              <w:pStyle w:val="ac"/>
              <w:rPr>
                <w:spacing w:val="-10"/>
                <w:szCs w:val="21"/>
              </w:rPr>
            </w:pPr>
            <w:r w:rsidRPr="00946C2F">
              <w:rPr>
                <w:spacing w:val="-10"/>
                <w:szCs w:val="21"/>
              </w:rPr>
              <w:t>排放状况</w:t>
            </w:r>
          </w:p>
        </w:tc>
        <w:tc>
          <w:tcPr>
            <w:tcW w:w="662" w:type="pct"/>
            <w:gridSpan w:val="2"/>
            <w:vAlign w:val="center"/>
            <w:hideMark/>
          </w:tcPr>
          <w:p w:rsidR="00AF3362" w:rsidRPr="00946C2F" w:rsidRDefault="00AF3362" w:rsidP="001A6105">
            <w:pPr>
              <w:pStyle w:val="ac"/>
              <w:rPr>
                <w:spacing w:val="-10"/>
                <w:szCs w:val="21"/>
              </w:rPr>
            </w:pPr>
            <w:r w:rsidRPr="00946C2F">
              <w:rPr>
                <w:spacing w:val="-10"/>
                <w:szCs w:val="21"/>
              </w:rPr>
              <w:t>执行标准</w:t>
            </w:r>
          </w:p>
        </w:tc>
        <w:tc>
          <w:tcPr>
            <w:tcW w:w="304" w:type="pct"/>
            <w:vMerge w:val="restart"/>
            <w:shd w:val="clear" w:color="auto" w:fill="auto"/>
            <w:vAlign w:val="center"/>
          </w:tcPr>
          <w:p w:rsidR="00AF3362" w:rsidRPr="00946C2F" w:rsidRDefault="00AF3362" w:rsidP="001A6105">
            <w:pPr>
              <w:pStyle w:val="ac"/>
              <w:rPr>
                <w:spacing w:val="-10"/>
                <w:szCs w:val="21"/>
              </w:rPr>
            </w:pPr>
            <w:r w:rsidRPr="00946C2F">
              <w:rPr>
                <w:spacing w:val="-10"/>
                <w:szCs w:val="21"/>
              </w:rPr>
              <w:t>排气量</w:t>
            </w:r>
          </w:p>
          <w:p w:rsidR="00AF3362" w:rsidRPr="00946C2F" w:rsidRDefault="00AF3362" w:rsidP="001A6105">
            <w:pPr>
              <w:pStyle w:val="ac"/>
              <w:rPr>
                <w:spacing w:val="-10"/>
                <w:szCs w:val="21"/>
              </w:rPr>
            </w:pPr>
            <w:r w:rsidRPr="00946C2F">
              <w:rPr>
                <w:spacing w:val="-10"/>
                <w:szCs w:val="21"/>
              </w:rPr>
              <w:t>（</w:t>
            </w:r>
            <w:r w:rsidRPr="00946C2F">
              <w:rPr>
                <w:spacing w:val="-10"/>
                <w:szCs w:val="21"/>
              </w:rPr>
              <w:t>m</w:t>
            </w:r>
            <w:r w:rsidRPr="00946C2F">
              <w:rPr>
                <w:spacing w:val="-10"/>
                <w:szCs w:val="21"/>
                <w:vertAlign w:val="superscript"/>
              </w:rPr>
              <w:t>3</w:t>
            </w:r>
            <w:r w:rsidRPr="00946C2F">
              <w:rPr>
                <w:spacing w:val="-10"/>
                <w:szCs w:val="21"/>
              </w:rPr>
              <w:t>/h</w:t>
            </w:r>
            <w:r w:rsidRPr="00946C2F">
              <w:rPr>
                <w:spacing w:val="-10"/>
                <w:szCs w:val="21"/>
              </w:rPr>
              <w:t>）</w:t>
            </w:r>
          </w:p>
        </w:tc>
        <w:tc>
          <w:tcPr>
            <w:tcW w:w="406" w:type="pct"/>
            <w:vMerge w:val="restart"/>
            <w:shd w:val="clear" w:color="auto" w:fill="auto"/>
            <w:vAlign w:val="center"/>
          </w:tcPr>
          <w:p w:rsidR="00AF3362" w:rsidRPr="00946C2F" w:rsidRDefault="00AF3362" w:rsidP="001A6105">
            <w:pPr>
              <w:pStyle w:val="ac"/>
              <w:rPr>
                <w:spacing w:val="-10"/>
                <w:szCs w:val="21"/>
              </w:rPr>
            </w:pPr>
            <w:r w:rsidRPr="00946C2F">
              <w:rPr>
                <w:spacing w:val="-10"/>
                <w:szCs w:val="21"/>
              </w:rPr>
              <w:t>排放参数</w:t>
            </w:r>
          </w:p>
        </w:tc>
        <w:tc>
          <w:tcPr>
            <w:tcW w:w="276" w:type="pct"/>
            <w:vMerge w:val="restart"/>
            <w:shd w:val="clear" w:color="auto" w:fill="auto"/>
            <w:vAlign w:val="center"/>
          </w:tcPr>
          <w:p w:rsidR="00AF3362" w:rsidRPr="00946C2F" w:rsidRDefault="00AF3362" w:rsidP="001A6105">
            <w:pPr>
              <w:pStyle w:val="ac"/>
              <w:rPr>
                <w:spacing w:val="-10"/>
                <w:szCs w:val="21"/>
              </w:rPr>
            </w:pPr>
            <w:r w:rsidRPr="00946C2F">
              <w:rPr>
                <w:spacing w:val="-10"/>
                <w:szCs w:val="21"/>
              </w:rPr>
              <w:t>排放</w:t>
            </w:r>
          </w:p>
          <w:p w:rsidR="00AF3362" w:rsidRPr="00946C2F" w:rsidRDefault="00AF3362" w:rsidP="001A6105">
            <w:pPr>
              <w:pStyle w:val="ac"/>
              <w:rPr>
                <w:spacing w:val="-10"/>
                <w:szCs w:val="21"/>
              </w:rPr>
            </w:pPr>
            <w:r w:rsidRPr="00946C2F">
              <w:rPr>
                <w:spacing w:val="-10"/>
                <w:szCs w:val="21"/>
              </w:rPr>
              <w:t>方式</w:t>
            </w:r>
          </w:p>
          <w:p w:rsidR="00AF3362" w:rsidRPr="00946C2F" w:rsidRDefault="00AF3362" w:rsidP="001A6105">
            <w:pPr>
              <w:pStyle w:val="ac"/>
              <w:rPr>
                <w:spacing w:val="-10"/>
                <w:szCs w:val="21"/>
              </w:rPr>
            </w:pPr>
            <w:r w:rsidRPr="00946C2F">
              <w:rPr>
                <w:spacing w:val="-10"/>
                <w:szCs w:val="21"/>
              </w:rPr>
              <w:t>（</w:t>
            </w:r>
            <w:r w:rsidRPr="00946C2F">
              <w:rPr>
                <w:spacing w:val="-10"/>
                <w:szCs w:val="21"/>
              </w:rPr>
              <w:t>h/a</w:t>
            </w:r>
            <w:r w:rsidRPr="00946C2F">
              <w:rPr>
                <w:spacing w:val="-10"/>
                <w:szCs w:val="21"/>
              </w:rPr>
              <w:t>）</w:t>
            </w:r>
          </w:p>
        </w:tc>
      </w:tr>
      <w:tr w:rsidR="00AF3362" w:rsidRPr="00946C2F" w:rsidTr="001A6105">
        <w:trPr>
          <w:tblHeader/>
        </w:trPr>
        <w:tc>
          <w:tcPr>
            <w:tcW w:w="298" w:type="pct"/>
            <w:vMerge/>
            <w:vAlign w:val="center"/>
            <w:hideMark/>
          </w:tcPr>
          <w:p w:rsidR="00AF3362" w:rsidRPr="00946C2F" w:rsidRDefault="00AF3362" w:rsidP="001A6105">
            <w:pPr>
              <w:pStyle w:val="ac"/>
              <w:ind w:firstLine="522"/>
              <w:rPr>
                <w:spacing w:val="-10"/>
                <w:szCs w:val="21"/>
              </w:rPr>
            </w:pPr>
          </w:p>
        </w:tc>
        <w:tc>
          <w:tcPr>
            <w:tcW w:w="311" w:type="pct"/>
            <w:vMerge/>
            <w:vAlign w:val="center"/>
          </w:tcPr>
          <w:p w:rsidR="00AF3362" w:rsidRPr="00946C2F" w:rsidRDefault="00AF3362" w:rsidP="001A6105">
            <w:pPr>
              <w:pStyle w:val="ac"/>
              <w:ind w:firstLine="522"/>
              <w:rPr>
                <w:spacing w:val="-10"/>
                <w:szCs w:val="21"/>
              </w:rPr>
            </w:pPr>
          </w:p>
        </w:tc>
        <w:tc>
          <w:tcPr>
            <w:tcW w:w="305" w:type="pct"/>
            <w:vMerge/>
            <w:vAlign w:val="center"/>
            <w:hideMark/>
          </w:tcPr>
          <w:p w:rsidR="00AF3362" w:rsidRPr="00946C2F" w:rsidRDefault="00AF3362" w:rsidP="001A6105">
            <w:pPr>
              <w:pStyle w:val="ac"/>
              <w:ind w:firstLine="522"/>
              <w:rPr>
                <w:spacing w:val="-10"/>
                <w:szCs w:val="21"/>
              </w:rPr>
            </w:pPr>
          </w:p>
        </w:tc>
        <w:tc>
          <w:tcPr>
            <w:tcW w:w="322" w:type="pct"/>
            <w:vAlign w:val="center"/>
            <w:hideMark/>
          </w:tcPr>
          <w:p w:rsidR="00AF3362" w:rsidRPr="00946C2F" w:rsidRDefault="00AF3362" w:rsidP="001A6105">
            <w:pPr>
              <w:pStyle w:val="ac"/>
              <w:rPr>
                <w:spacing w:val="-10"/>
                <w:szCs w:val="21"/>
              </w:rPr>
            </w:pPr>
            <w:r w:rsidRPr="00946C2F">
              <w:rPr>
                <w:rFonts w:hint="eastAsia"/>
                <w:spacing w:val="-10"/>
                <w:szCs w:val="21"/>
              </w:rPr>
              <w:t>产生</w:t>
            </w:r>
            <w:r w:rsidRPr="00946C2F">
              <w:rPr>
                <w:spacing w:val="-10"/>
                <w:szCs w:val="21"/>
              </w:rPr>
              <w:t>浓度（</w:t>
            </w:r>
            <w:r w:rsidRPr="00946C2F">
              <w:rPr>
                <w:spacing w:val="-10"/>
                <w:szCs w:val="21"/>
              </w:rPr>
              <w:t>mg/m</w:t>
            </w:r>
            <w:r w:rsidRPr="00946C2F">
              <w:rPr>
                <w:spacing w:val="-10"/>
                <w:szCs w:val="21"/>
                <w:vertAlign w:val="superscript"/>
              </w:rPr>
              <w:t>3</w:t>
            </w:r>
            <w:r w:rsidRPr="00946C2F">
              <w:rPr>
                <w:spacing w:val="-10"/>
                <w:szCs w:val="21"/>
              </w:rPr>
              <w:t>）</w:t>
            </w:r>
          </w:p>
        </w:tc>
        <w:tc>
          <w:tcPr>
            <w:tcW w:w="322" w:type="pct"/>
            <w:vAlign w:val="center"/>
          </w:tcPr>
          <w:p w:rsidR="00AF3362" w:rsidRPr="00946C2F" w:rsidRDefault="00AF3362" w:rsidP="001A6105">
            <w:pPr>
              <w:pStyle w:val="ac"/>
              <w:rPr>
                <w:spacing w:val="-10"/>
                <w:szCs w:val="21"/>
              </w:rPr>
            </w:pPr>
            <w:r w:rsidRPr="00946C2F">
              <w:rPr>
                <w:rFonts w:hint="eastAsia"/>
                <w:spacing w:val="-10"/>
                <w:szCs w:val="21"/>
              </w:rPr>
              <w:t>产生</w:t>
            </w:r>
            <w:r w:rsidRPr="00946C2F">
              <w:rPr>
                <w:spacing w:val="-10"/>
                <w:szCs w:val="21"/>
              </w:rPr>
              <w:t>速率（</w:t>
            </w:r>
            <w:r w:rsidRPr="00946C2F">
              <w:rPr>
                <w:spacing w:val="-10"/>
                <w:szCs w:val="21"/>
              </w:rPr>
              <w:t>kg/h</w:t>
            </w:r>
            <w:r w:rsidRPr="00946C2F">
              <w:rPr>
                <w:spacing w:val="-10"/>
                <w:szCs w:val="21"/>
              </w:rPr>
              <w:t>）</w:t>
            </w:r>
          </w:p>
        </w:tc>
        <w:tc>
          <w:tcPr>
            <w:tcW w:w="322" w:type="pct"/>
            <w:vAlign w:val="center"/>
          </w:tcPr>
          <w:p w:rsidR="00AF3362" w:rsidRPr="00946C2F" w:rsidRDefault="00AF3362" w:rsidP="001A6105">
            <w:pPr>
              <w:pStyle w:val="ac"/>
              <w:rPr>
                <w:spacing w:val="-10"/>
                <w:szCs w:val="21"/>
              </w:rPr>
            </w:pPr>
            <w:r w:rsidRPr="00946C2F">
              <w:rPr>
                <w:rFonts w:hint="eastAsia"/>
                <w:spacing w:val="-10"/>
                <w:szCs w:val="21"/>
              </w:rPr>
              <w:t>产生</w:t>
            </w:r>
            <w:r w:rsidRPr="00946C2F">
              <w:rPr>
                <w:spacing w:val="-10"/>
                <w:szCs w:val="21"/>
              </w:rPr>
              <w:t>量（</w:t>
            </w:r>
            <w:r w:rsidRPr="00946C2F">
              <w:rPr>
                <w:spacing w:val="-10"/>
                <w:szCs w:val="21"/>
              </w:rPr>
              <w:t>t/a</w:t>
            </w:r>
            <w:r w:rsidRPr="00946C2F">
              <w:rPr>
                <w:spacing w:val="-10"/>
                <w:szCs w:val="21"/>
              </w:rPr>
              <w:t>）</w:t>
            </w:r>
          </w:p>
        </w:tc>
        <w:tc>
          <w:tcPr>
            <w:tcW w:w="355" w:type="pct"/>
            <w:vMerge/>
            <w:vAlign w:val="center"/>
            <w:hideMark/>
          </w:tcPr>
          <w:p w:rsidR="00AF3362" w:rsidRPr="00946C2F" w:rsidRDefault="00AF3362" w:rsidP="001A6105">
            <w:pPr>
              <w:pStyle w:val="ac"/>
              <w:ind w:firstLine="522"/>
              <w:rPr>
                <w:spacing w:val="-10"/>
                <w:szCs w:val="21"/>
              </w:rPr>
            </w:pPr>
          </w:p>
        </w:tc>
        <w:tc>
          <w:tcPr>
            <w:tcW w:w="254" w:type="pct"/>
            <w:vMerge/>
            <w:vAlign w:val="center"/>
            <w:hideMark/>
          </w:tcPr>
          <w:p w:rsidR="00AF3362" w:rsidRPr="00946C2F" w:rsidRDefault="00AF3362" w:rsidP="001A6105">
            <w:pPr>
              <w:pStyle w:val="ac"/>
              <w:ind w:firstLine="522"/>
              <w:rPr>
                <w:spacing w:val="-10"/>
                <w:szCs w:val="21"/>
              </w:rPr>
            </w:pPr>
          </w:p>
        </w:tc>
        <w:tc>
          <w:tcPr>
            <w:tcW w:w="287" w:type="pct"/>
            <w:vAlign w:val="center"/>
            <w:hideMark/>
          </w:tcPr>
          <w:p w:rsidR="00AF3362" w:rsidRPr="00946C2F" w:rsidRDefault="00AF3362" w:rsidP="001A6105">
            <w:pPr>
              <w:pStyle w:val="ac"/>
              <w:rPr>
                <w:spacing w:val="-10"/>
                <w:szCs w:val="21"/>
              </w:rPr>
            </w:pPr>
            <w:r w:rsidRPr="00946C2F">
              <w:rPr>
                <w:spacing w:val="-10"/>
                <w:szCs w:val="21"/>
              </w:rPr>
              <w:t>排放浓度</w:t>
            </w:r>
          </w:p>
          <w:p w:rsidR="00AF3362" w:rsidRPr="00946C2F" w:rsidRDefault="00AF3362" w:rsidP="001A6105">
            <w:pPr>
              <w:pStyle w:val="ac"/>
              <w:rPr>
                <w:spacing w:val="-20"/>
                <w:szCs w:val="21"/>
              </w:rPr>
            </w:pPr>
            <w:r w:rsidRPr="00946C2F">
              <w:rPr>
                <w:spacing w:val="-20"/>
                <w:szCs w:val="21"/>
              </w:rPr>
              <w:t>（</w:t>
            </w:r>
            <w:r w:rsidRPr="00946C2F">
              <w:rPr>
                <w:spacing w:val="-20"/>
                <w:szCs w:val="21"/>
              </w:rPr>
              <w:t>mg/m</w:t>
            </w:r>
            <w:r w:rsidRPr="00946C2F">
              <w:rPr>
                <w:spacing w:val="-20"/>
                <w:szCs w:val="21"/>
                <w:vertAlign w:val="superscript"/>
              </w:rPr>
              <w:t>3</w:t>
            </w:r>
            <w:r w:rsidRPr="00946C2F">
              <w:rPr>
                <w:spacing w:val="-20"/>
                <w:szCs w:val="21"/>
              </w:rPr>
              <w:t>）</w:t>
            </w:r>
          </w:p>
        </w:tc>
        <w:tc>
          <w:tcPr>
            <w:tcW w:w="288" w:type="pct"/>
            <w:vAlign w:val="center"/>
            <w:hideMark/>
          </w:tcPr>
          <w:p w:rsidR="00AF3362" w:rsidRPr="00946C2F" w:rsidRDefault="00AF3362" w:rsidP="001A6105">
            <w:pPr>
              <w:pStyle w:val="ac"/>
              <w:rPr>
                <w:spacing w:val="-10"/>
                <w:szCs w:val="21"/>
              </w:rPr>
            </w:pPr>
            <w:r w:rsidRPr="00946C2F">
              <w:rPr>
                <w:spacing w:val="-10"/>
                <w:szCs w:val="21"/>
              </w:rPr>
              <w:t>排放速率</w:t>
            </w:r>
          </w:p>
          <w:p w:rsidR="00AF3362" w:rsidRPr="00946C2F" w:rsidRDefault="00AF3362" w:rsidP="001A6105">
            <w:pPr>
              <w:pStyle w:val="ac"/>
              <w:rPr>
                <w:spacing w:val="-10"/>
                <w:szCs w:val="21"/>
              </w:rPr>
            </w:pPr>
            <w:r w:rsidRPr="00946C2F">
              <w:rPr>
                <w:spacing w:val="-10"/>
                <w:szCs w:val="21"/>
              </w:rPr>
              <w:t>（</w:t>
            </w:r>
            <w:r w:rsidRPr="00946C2F">
              <w:rPr>
                <w:spacing w:val="-10"/>
                <w:szCs w:val="21"/>
              </w:rPr>
              <w:t>kg/h</w:t>
            </w:r>
            <w:r w:rsidRPr="00946C2F">
              <w:rPr>
                <w:spacing w:val="-10"/>
                <w:szCs w:val="21"/>
              </w:rPr>
              <w:t>）</w:t>
            </w:r>
          </w:p>
        </w:tc>
        <w:tc>
          <w:tcPr>
            <w:tcW w:w="288" w:type="pct"/>
            <w:vAlign w:val="center"/>
            <w:hideMark/>
          </w:tcPr>
          <w:p w:rsidR="00AF3362" w:rsidRPr="00946C2F" w:rsidRDefault="00AF3362" w:rsidP="001A6105">
            <w:pPr>
              <w:pStyle w:val="ac"/>
              <w:rPr>
                <w:spacing w:val="-10"/>
                <w:szCs w:val="21"/>
              </w:rPr>
            </w:pPr>
            <w:r w:rsidRPr="00946C2F">
              <w:rPr>
                <w:spacing w:val="-10"/>
                <w:szCs w:val="21"/>
              </w:rPr>
              <w:t>排放量</w:t>
            </w:r>
          </w:p>
          <w:p w:rsidR="00AF3362" w:rsidRPr="00946C2F" w:rsidRDefault="00AF3362" w:rsidP="001A6105">
            <w:pPr>
              <w:pStyle w:val="ac"/>
              <w:rPr>
                <w:spacing w:val="-10"/>
                <w:szCs w:val="21"/>
              </w:rPr>
            </w:pPr>
            <w:r w:rsidRPr="00946C2F">
              <w:rPr>
                <w:spacing w:val="-10"/>
                <w:szCs w:val="21"/>
              </w:rPr>
              <w:t>（</w:t>
            </w:r>
            <w:r w:rsidRPr="00946C2F">
              <w:rPr>
                <w:spacing w:val="-10"/>
                <w:szCs w:val="21"/>
              </w:rPr>
              <w:t>t/a</w:t>
            </w:r>
            <w:r w:rsidRPr="00946C2F">
              <w:rPr>
                <w:spacing w:val="-10"/>
                <w:szCs w:val="21"/>
              </w:rPr>
              <w:t>）</w:t>
            </w:r>
          </w:p>
        </w:tc>
        <w:tc>
          <w:tcPr>
            <w:tcW w:w="331" w:type="pct"/>
            <w:vAlign w:val="center"/>
            <w:hideMark/>
          </w:tcPr>
          <w:p w:rsidR="00AF3362" w:rsidRPr="00946C2F" w:rsidRDefault="00AF3362" w:rsidP="001A6105">
            <w:pPr>
              <w:pStyle w:val="ac"/>
              <w:rPr>
                <w:spacing w:val="-10"/>
                <w:szCs w:val="21"/>
              </w:rPr>
            </w:pPr>
            <w:r w:rsidRPr="00946C2F">
              <w:rPr>
                <w:spacing w:val="-10"/>
                <w:szCs w:val="21"/>
              </w:rPr>
              <w:t>排放浓度</w:t>
            </w:r>
          </w:p>
          <w:p w:rsidR="00AF3362" w:rsidRPr="00946C2F" w:rsidRDefault="00AF3362" w:rsidP="001A6105">
            <w:pPr>
              <w:pStyle w:val="ac"/>
              <w:rPr>
                <w:spacing w:val="-10"/>
                <w:szCs w:val="21"/>
              </w:rPr>
            </w:pPr>
            <w:r w:rsidRPr="00946C2F">
              <w:rPr>
                <w:spacing w:val="-10"/>
                <w:szCs w:val="21"/>
              </w:rPr>
              <w:t>（</w:t>
            </w:r>
            <w:r w:rsidRPr="00946C2F">
              <w:rPr>
                <w:spacing w:val="-10"/>
                <w:szCs w:val="21"/>
              </w:rPr>
              <w:t>mg/m</w:t>
            </w:r>
            <w:r w:rsidRPr="00946C2F">
              <w:rPr>
                <w:spacing w:val="-10"/>
                <w:szCs w:val="21"/>
                <w:vertAlign w:val="superscript"/>
              </w:rPr>
              <w:t>3</w:t>
            </w:r>
            <w:r w:rsidRPr="00946C2F">
              <w:rPr>
                <w:spacing w:val="-10"/>
                <w:szCs w:val="21"/>
              </w:rPr>
              <w:t>）</w:t>
            </w:r>
          </w:p>
        </w:tc>
        <w:tc>
          <w:tcPr>
            <w:tcW w:w="331" w:type="pct"/>
            <w:vAlign w:val="center"/>
            <w:hideMark/>
          </w:tcPr>
          <w:p w:rsidR="00AF3362" w:rsidRPr="00946C2F" w:rsidRDefault="00AF3362" w:rsidP="001A6105">
            <w:pPr>
              <w:pStyle w:val="ac"/>
              <w:rPr>
                <w:spacing w:val="-10"/>
                <w:szCs w:val="21"/>
              </w:rPr>
            </w:pPr>
            <w:r w:rsidRPr="00946C2F">
              <w:rPr>
                <w:spacing w:val="-10"/>
                <w:szCs w:val="21"/>
              </w:rPr>
              <w:t>排放速率</w:t>
            </w:r>
          </w:p>
          <w:p w:rsidR="00AF3362" w:rsidRPr="00946C2F" w:rsidRDefault="00AF3362" w:rsidP="001A6105">
            <w:pPr>
              <w:pStyle w:val="ac"/>
              <w:rPr>
                <w:spacing w:val="-10"/>
                <w:szCs w:val="21"/>
              </w:rPr>
            </w:pPr>
            <w:r w:rsidRPr="00946C2F">
              <w:rPr>
                <w:spacing w:val="-10"/>
                <w:szCs w:val="21"/>
              </w:rPr>
              <w:t>（</w:t>
            </w:r>
            <w:r w:rsidRPr="00946C2F">
              <w:rPr>
                <w:spacing w:val="-10"/>
                <w:szCs w:val="21"/>
              </w:rPr>
              <w:t>kg/h</w:t>
            </w:r>
            <w:r w:rsidRPr="00946C2F">
              <w:rPr>
                <w:spacing w:val="-10"/>
                <w:szCs w:val="21"/>
              </w:rPr>
              <w:t>）</w:t>
            </w:r>
          </w:p>
        </w:tc>
        <w:tc>
          <w:tcPr>
            <w:tcW w:w="304" w:type="pct"/>
            <w:vMerge/>
            <w:vAlign w:val="center"/>
            <w:hideMark/>
          </w:tcPr>
          <w:p w:rsidR="00AF3362" w:rsidRPr="00946C2F" w:rsidRDefault="00AF3362" w:rsidP="001A6105">
            <w:pPr>
              <w:pStyle w:val="ac"/>
              <w:ind w:firstLine="522"/>
              <w:rPr>
                <w:spacing w:val="-10"/>
                <w:szCs w:val="21"/>
              </w:rPr>
            </w:pPr>
          </w:p>
        </w:tc>
        <w:tc>
          <w:tcPr>
            <w:tcW w:w="406" w:type="pct"/>
            <w:vMerge/>
            <w:vAlign w:val="center"/>
            <w:hideMark/>
          </w:tcPr>
          <w:p w:rsidR="00AF3362" w:rsidRPr="00946C2F" w:rsidRDefault="00AF3362" w:rsidP="001A6105">
            <w:pPr>
              <w:pStyle w:val="ac"/>
              <w:ind w:firstLine="522"/>
              <w:rPr>
                <w:spacing w:val="-10"/>
                <w:szCs w:val="21"/>
              </w:rPr>
            </w:pPr>
          </w:p>
        </w:tc>
        <w:tc>
          <w:tcPr>
            <w:tcW w:w="276" w:type="pct"/>
            <w:vMerge/>
            <w:vAlign w:val="center"/>
            <w:hideMark/>
          </w:tcPr>
          <w:p w:rsidR="00AF3362" w:rsidRPr="00946C2F" w:rsidRDefault="00AF3362" w:rsidP="001A6105">
            <w:pPr>
              <w:pStyle w:val="ac"/>
              <w:ind w:firstLine="522"/>
              <w:rPr>
                <w:spacing w:val="-10"/>
                <w:szCs w:val="21"/>
              </w:rPr>
            </w:pPr>
          </w:p>
        </w:tc>
      </w:tr>
      <w:tr w:rsidR="00AF3362" w:rsidRPr="00946C2F" w:rsidTr="001A6105">
        <w:tc>
          <w:tcPr>
            <w:tcW w:w="298" w:type="pct"/>
            <w:vAlign w:val="center"/>
          </w:tcPr>
          <w:p w:rsidR="00AF3362" w:rsidRPr="00946C2F" w:rsidRDefault="00AF3362" w:rsidP="00D14682">
            <w:pPr>
              <w:pStyle w:val="ab"/>
              <w:rPr>
                <w:spacing w:val="-10"/>
              </w:rPr>
            </w:pPr>
            <w:r w:rsidRPr="00946C2F">
              <w:rPr>
                <w:rFonts w:hint="eastAsia"/>
                <w:spacing w:val="-10"/>
              </w:rPr>
              <w:t>气雾杀虫剂</w:t>
            </w:r>
            <w:r w:rsidRPr="00946C2F">
              <w:rPr>
                <w:spacing w:val="-10"/>
              </w:rPr>
              <w:t>灌装车间</w:t>
            </w:r>
            <w:r w:rsidR="00D14682" w:rsidRPr="00946C2F">
              <w:rPr>
                <w:rFonts w:hint="eastAsia"/>
                <w:spacing w:val="-10"/>
              </w:rPr>
              <w:t>一</w:t>
            </w:r>
          </w:p>
        </w:tc>
        <w:tc>
          <w:tcPr>
            <w:tcW w:w="311" w:type="pct"/>
            <w:vAlign w:val="center"/>
          </w:tcPr>
          <w:p w:rsidR="00AF3362" w:rsidRPr="00946C2F" w:rsidRDefault="00AF3362" w:rsidP="001A6105">
            <w:pPr>
              <w:pStyle w:val="ab"/>
              <w:rPr>
                <w:spacing w:val="-10"/>
              </w:rPr>
            </w:pPr>
            <w:r w:rsidRPr="00946C2F">
              <w:rPr>
                <w:rFonts w:hint="eastAsia"/>
                <w:spacing w:val="-10"/>
              </w:rPr>
              <w:t>气雾杀虫剂</w:t>
            </w:r>
            <w:r w:rsidRPr="00946C2F">
              <w:rPr>
                <w:spacing w:val="-10"/>
              </w:rPr>
              <w:t>加压废气</w:t>
            </w:r>
          </w:p>
        </w:tc>
        <w:tc>
          <w:tcPr>
            <w:tcW w:w="305" w:type="pct"/>
            <w:vAlign w:val="center"/>
          </w:tcPr>
          <w:p w:rsidR="00AF3362" w:rsidRPr="00946C2F" w:rsidRDefault="00AF3362" w:rsidP="001A6105">
            <w:pPr>
              <w:pStyle w:val="ab"/>
              <w:rPr>
                <w:spacing w:val="-10"/>
              </w:rPr>
            </w:pPr>
            <w:r w:rsidRPr="00946C2F">
              <w:rPr>
                <w:rFonts w:hint="eastAsia"/>
                <w:spacing w:val="-10"/>
              </w:rPr>
              <w:t>非甲烷总烃</w:t>
            </w:r>
          </w:p>
        </w:tc>
        <w:tc>
          <w:tcPr>
            <w:tcW w:w="322" w:type="pct"/>
            <w:vAlign w:val="center"/>
          </w:tcPr>
          <w:p w:rsidR="00AF3362" w:rsidRPr="00946C2F" w:rsidRDefault="00AF3362" w:rsidP="001A6105">
            <w:pPr>
              <w:pStyle w:val="ab"/>
              <w:rPr>
                <w:spacing w:val="-10"/>
              </w:rPr>
            </w:pPr>
            <w:r w:rsidRPr="00946C2F">
              <w:rPr>
                <w:rFonts w:hint="eastAsia"/>
                <w:kern w:val="0"/>
              </w:rPr>
              <w:t>2</w:t>
            </w:r>
          </w:p>
        </w:tc>
        <w:tc>
          <w:tcPr>
            <w:tcW w:w="322" w:type="pct"/>
            <w:vAlign w:val="center"/>
          </w:tcPr>
          <w:p w:rsidR="00AF3362" w:rsidRPr="00946C2F" w:rsidRDefault="00AF3362" w:rsidP="001A6105">
            <w:pPr>
              <w:pStyle w:val="ab"/>
              <w:rPr>
                <w:spacing w:val="-10"/>
              </w:rPr>
            </w:pPr>
            <w:r w:rsidRPr="00946C2F">
              <w:rPr>
                <w:rFonts w:hint="eastAsia"/>
                <w:kern w:val="0"/>
              </w:rPr>
              <w:t>0.004</w:t>
            </w:r>
          </w:p>
        </w:tc>
        <w:tc>
          <w:tcPr>
            <w:tcW w:w="322" w:type="pct"/>
            <w:vAlign w:val="center"/>
          </w:tcPr>
          <w:p w:rsidR="00AF3362" w:rsidRPr="00946C2F" w:rsidRDefault="00AF3362" w:rsidP="001A6105">
            <w:pPr>
              <w:pStyle w:val="ab"/>
              <w:rPr>
                <w:spacing w:val="-10"/>
              </w:rPr>
            </w:pPr>
            <w:r w:rsidRPr="00946C2F">
              <w:rPr>
                <w:rFonts w:hint="eastAsia"/>
                <w:kern w:val="0"/>
              </w:rPr>
              <w:t>0.005</w:t>
            </w:r>
          </w:p>
        </w:tc>
        <w:tc>
          <w:tcPr>
            <w:tcW w:w="355" w:type="pct"/>
            <w:vAlign w:val="center"/>
          </w:tcPr>
          <w:p w:rsidR="00AF3362" w:rsidRPr="00946C2F" w:rsidRDefault="00AF3362" w:rsidP="001A6105">
            <w:pPr>
              <w:pStyle w:val="ab"/>
              <w:rPr>
                <w:spacing w:val="-10"/>
              </w:rPr>
            </w:pPr>
            <w:r w:rsidRPr="00946C2F">
              <w:rPr>
                <w:rFonts w:hint="eastAsia"/>
                <w:spacing w:val="-10"/>
              </w:rPr>
              <w:t>/</w:t>
            </w:r>
          </w:p>
        </w:tc>
        <w:tc>
          <w:tcPr>
            <w:tcW w:w="254" w:type="pct"/>
            <w:vAlign w:val="center"/>
          </w:tcPr>
          <w:p w:rsidR="00AF3362" w:rsidRPr="00946C2F" w:rsidRDefault="00AF3362" w:rsidP="001A6105">
            <w:pPr>
              <w:pStyle w:val="ab"/>
              <w:rPr>
                <w:spacing w:val="-10"/>
              </w:rPr>
            </w:pPr>
            <w:r w:rsidRPr="00946C2F">
              <w:rPr>
                <w:rFonts w:hint="eastAsia"/>
                <w:spacing w:val="-10"/>
              </w:rPr>
              <w:t>/</w:t>
            </w:r>
          </w:p>
        </w:tc>
        <w:tc>
          <w:tcPr>
            <w:tcW w:w="287" w:type="pct"/>
            <w:vAlign w:val="center"/>
          </w:tcPr>
          <w:p w:rsidR="00AF3362" w:rsidRPr="00946C2F" w:rsidRDefault="00AF3362" w:rsidP="001A6105">
            <w:pPr>
              <w:pStyle w:val="ab"/>
              <w:rPr>
                <w:spacing w:val="-10"/>
              </w:rPr>
            </w:pPr>
            <w:r w:rsidRPr="00946C2F">
              <w:rPr>
                <w:rFonts w:hint="eastAsia"/>
                <w:kern w:val="0"/>
              </w:rPr>
              <w:t>2</w:t>
            </w:r>
          </w:p>
        </w:tc>
        <w:tc>
          <w:tcPr>
            <w:tcW w:w="288" w:type="pct"/>
            <w:vAlign w:val="center"/>
          </w:tcPr>
          <w:p w:rsidR="00AF3362" w:rsidRPr="00946C2F" w:rsidRDefault="00AF3362" w:rsidP="001A6105">
            <w:pPr>
              <w:pStyle w:val="ab"/>
              <w:rPr>
                <w:spacing w:val="-10"/>
              </w:rPr>
            </w:pPr>
            <w:r w:rsidRPr="00946C2F">
              <w:rPr>
                <w:rFonts w:hint="eastAsia"/>
                <w:kern w:val="0"/>
              </w:rPr>
              <w:t>0.004</w:t>
            </w:r>
          </w:p>
        </w:tc>
        <w:tc>
          <w:tcPr>
            <w:tcW w:w="288" w:type="pct"/>
            <w:vAlign w:val="center"/>
          </w:tcPr>
          <w:p w:rsidR="00AF3362" w:rsidRPr="00946C2F" w:rsidRDefault="00AF3362" w:rsidP="001A6105">
            <w:pPr>
              <w:pStyle w:val="ab"/>
              <w:rPr>
                <w:spacing w:val="-10"/>
              </w:rPr>
            </w:pPr>
            <w:r w:rsidRPr="00946C2F">
              <w:rPr>
                <w:rFonts w:hint="eastAsia"/>
                <w:kern w:val="0"/>
              </w:rPr>
              <w:t>0.005</w:t>
            </w:r>
          </w:p>
        </w:tc>
        <w:tc>
          <w:tcPr>
            <w:tcW w:w="331" w:type="pct"/>
            <w:vAlign w:val="center"/>
          </w:tcPr>
          <w:p w:rsidR="00AF3362" w:rsidRPr="00946C2F" w:rsidRDefault="007B388B" w:rsidP="00335285">
            <w:pPr>
              <w:pStyle w:val="ab"/>
              <w:rPr>
                <w:spacing w:val="-10"/>
              </w:rPr>
            </w:pPr>
            <w:r w:rsidRPr="00946C2F">
              <w:rPr>
                <w:rFonts w:hint="eastAsia"/>
                <w:spacing w:val="-10"/>
              </w:rPr>
              <w:t>1</w:t>
            </w:r>
            <w:r w:rsidR="00335285" w:rsidRPr="00946C2F">
              <w:rPr>
                <w:spacing w:val="-10"/>
              </w:rPr>
              <w:t>2</w:t>
            </w:r>
            <w:r w:rsidRPr="00946C2F">
              <w:rPr>
                <w:rFonts w:hint="eastAsia"/>
                <w:spacing w:val="-10"/>
              </w:rPr>
              <w:t>0</w:t>
            </w:r>
          </w:p>
        </w:tc>
        <w:tc>
          <w:tcPr>
            <w:tcW w:w="331" w:type="pct"/>
            <w:vAlign w:val="center"/>
          </w:tcPr>
          <w:p w:rsidR="00AF3362" w:rsidRPr="00946C2F" w:rsidRDefault="00424B29" w:rsidP="001A6105">
            <w:pPr>
              <w:pStyle w:val="ab"/>
              <w:rPr>
                <w:spacing w:val="-10"/>
              </w:rPr>
            </w:pPr>
            <w:r w:rsidRPr="00946C2F">
              <w:rPr>
                <w:spacing w:val="-10"/>
              </w:rPr>
              <w:t>10</w:t>
            </w:r>
          </w:p>
        </w:tc>
        <w:tc>
          <w:tcPr>
            <w:tcW w:w="304" w:type="pct"/>
            <w:vAlign w:val="center"/>
          </w:tcPr>
          <w:p w:rsidR="00AF3362" w:rsidRPr="00946C2F" w:rsidRDefault="00AF3362" w:rsidP="001A6105">
            <w:pPr>
              <w:pStyle w:val="ab"/>
              <w:rPr>
                <w:spacing w:val="-10"/>
              </w:rPr>
            </w:pPr>
            <w:r w:rsidRPr="00946C2F">
              <w:rPr>
                <w:rFonts w:hint="eastAsia"/>
                <w:spacing w:val="-10"/>
              </w:rPr>
              <w:t>1800</w:t>
            </w:r>
          </w:p>
        </w:tc>
        <w:tc>
          <w:tcPr>
            <w:tcW w:w="406" w:type="pct"/>
            <w:vAlign w:val="center"/>
          </w:tcPr>
          <w:p w:rsidR="00AF3362" w:rsidRPr="00946C2F" w:rsidRDefault="00AF3362" w:rsidP="00D14682">
            <w:pPr>
              <w:pStyle w:val="ab"/>
              <w:rPr>
                <w:spacing w:val="-10"/>
              </w:rPr>
            </w:pPr>
            <w:r w:rsidRPr="00946C2F">
              <w:rPr>
                <w:rFonts w:hint="eastAsia"/>
                <w:spacing w:val="-20"/>
              </w:rPr>
              <w:t>2</w:t>
            </w:r>
            <w:r w:rsidR="00D14682" w:rsidRPr="00946C2F">
              <w:rPr>
                <w:spacing w:val="-20"/>
              </w:rPr>
              <w:t>#</w:t>
            </w:r>
            <w:r w:rsidRPr="00946C2F">
              <w:rPr>
                <w:spacing w:val="-20"/>
              </w:rPr>
              <w:t>排气筒，</w:t>
            </w:r>
            <w:r w:rsidRPr="00946C2F">
              <w:rPr>
                <w:spacing w:val="-20"/>
              </w:rPr>
              <w:t xml:space="preserve">H: </w:t>
            </w:r>
            <w:r w:rsidR="001112C7" w:rsidRPr="00946C2F">
              <w:rPr>
                <w:spacing w:val="-20"/>
              </w:rPr>
              <w:t>15</w:t>
            </w:r>
            <w:r w:rsidRPr="00946C2F">
              <w:rPr>
                <w:spacing w:val="-20"/>
              </w:rPr>
              <w:t>m</w:t>
            </w:r>
            <w:r w:rsidRPr="00946C2F">
              <w:rPr>
                <w:spacing w:val="-20"/>
              </w:rPr>
              <w:t>、</w:t>
            </w:r>
            <w:r w:rsidRPr="00946C2F">
              <w:rPr>
                <w:spacing w:val="-20"/>
              </w:rPr>
              <w:t>ф:0.2m</w:t>
            </w:r>
          </w:p>
        </w:tc>
        <w:tc>
          <w:tcPr>
            <w:tcW w:w="276" w:type="pct"/>
            <w:vAlign w:val="center"/>
          </w:tcPr>
          <w:p w:rsidR="00AF3362" w:rsidRPr="00946C2F" w:rsidRDefault="00AF3362" w:rsidP="001A6105">
            <w:pPr>
              <w:pStyle w:val="ab"/>
              <w:rPr>
                <w:spacing w:val="-10"/>
              </w:rPr>
            </w:pPr>
            <w:r w:rsidRPr="00946C2F">
              <w:rPr>
                <w:rFonts w:hint="eastAsia"/>
                <w:spacing w:val="-10"/>
              </w:rPr>
              <w:t>间歇，</w:t>
            </w:r>
            <w:r w:rsidRPr="00946C2F">
              <w:rPr>
                <w:rFonts w:hint="eastAsia"/>
                <w:spacing w:val="-10"/>
              </w:rPr>
              <w:t>1200</w:t>
            </w:r>
          </w:p>
        </w:tc>
      </w:tr>
      <w:tr w:rsidR="00D14682" w:rsidRPr="00946C2F" w:rsidTr="001A6105">
        <w:tc>
          <w:tcPr>
            <w:tcW w:w="298" w:type="pct"/>
            <w:vAlign w:val="center"/>
          </w:tcPr>
          <w:p w:rsidR="00D14682" w:rsidRPr="00946C2F" w:rsidRDefault="00D14682" w:rsidP="00D14682">
            <w:pPr>
              <w:pStyle w:val="ab"/>
              <w:rPr>
                <w:spacing w:val="-10"/>
              </w:rPr>
            </w:pPr>
            <w:r w:rsidRPr="00946C2F">
              <w:rPr>
                <w:rFonts w:hint="eastAsia"/>
                <w:spacing w:val="-10"/>
              </w:rPr>
              <w:t>气雾杀虫剂</w:t>
            </w:r>
            <w:r w:rsidRPr="00946C2F">
              <w:rPr>
                <w:spacing w:val="-10"/>
              </w:rPr>
              <w:t>灌装车间</w:t>
            </w:r>
            <w:r w:rsidRPr="00946C2F">
              <w:rPr>
                <w:rFonts w:hint="eastAsia"/>
                <w:spacing w:val="-10"/>
              </w:rPr>
              <w:t>二</w:t>
            </w:r>
          </w:p>
        </w:tc>
        <w:tc>
          <w:tcPr>
            <w:tcW w:w="311" w:type="pct"/>
            <w:vAlign w:val="center"/>
          </w:tcPr>
          <w:p w:rsidR="00D14682" w:rsidRPr="00946C2F" w:rsidRDefault="00D14682" w:rsidP="00D14682">
            <w:pPr>
              <w:pStyle w:val="ab"/>
              <w:rPr>
                <w:spacing w:val="-10"/>
              </w:rPr>
            </w:pPr>
            <w:r w:rsidRPr="00946C2F">
              <w:rPr>
                <w:rFonts w:hint="eastAsia"/>
                <w:spacing w:val="-10"/>
              </w:rPr>
              <w:t>气雾杀虫剂</w:t>
            </w:r>
            <w:r w:rsidRPr="00946C2F">
              <w:rPr>
                <w:spacing w:val="-10"/>
              </w:rPr>
              <w:t>加压废气</w:t>
            </w:r>
          </w:p>
        </w:tc>
        <w:tc>
          <w:tcPr>
            <w:tcW w:w="305" w:type="pct"/>
            <w:vAlign w:val="center"/>
          </w:tcPr>
          <w:p w:rsidR="00D14682" w:rsidRPr="00946C2F" w:rsidRDefault="00D14682" w:rsidP="00D14682">
            <w:pPr>
              <w:pStyle w:val="ab"/>
              <w:rPr>
                <w:spacing w:val="-10"/>
              </w:rPr>
            </w:pPr>
            <w:r w:rsidRPr="00946C2F">
              <w:rPr>
                <w:rFonts w:hint="eastAsia"/>
                <w:spacing w:val="-10"/>
              </w:rPr>
              <w:t>非甲烷总烃</w:t>
            </w:r>
          </w:p>
        </w:tc>
        <w:tc>
          <w:tcPr>
            <w:tcW w:w="322" w:type="pct"/>
            <w:vAlign w:val="center"/>
          </w:tcPr>
          <w:p w:rsidR="00D14682" w:rsidRPr="00946C2F" w:rsidRDefault="00D14682" w:rsidP="00D14682">
            <w:pPr>
              <w:pStyle w:val="ab"/>
              <w:rPr>
                <w:spacing w:val="-10"/>
              </w:rPr>
            </w:pPr>
            <w:r w:rsidRPr="00946C2F">
              <w:rPr>
                <w:rFonts w:hint="eastAsia"/>
                <w:kern w:val="0"/>
              </w:rPr>
              <w:t>2</w:t>
            </w:r>
          </w:p>
        </w:tc>
        <w:tc>
          <w:tcPr>
            <w:tcW w:w="322" w:type="pct"/>
            <w:vAlign w:val="center"/>
          </w:tcPr>
          <w:p w:rsidR="00D14682" w:rsidRPr="00946C2F" w:rsidRDefault="00D14682" w:rsidP="00D14682">
            <w:pPr>
              <w:pStyle w:val="ab"/>
              <w:rPr>
                <w:spacing w:val="-10"/>
              </w:rPr>
            </w:pPr>
            <w:r w:rsidRPr="00946C2F">
              <w:rPr>
                <w:rFonts w:hint="eastAsia"/>
                <w:kern w:val="0"/>
              </w:rPr>
              <w:t>0.004</w:t>
            </w:r>
          </w:p>
        </w:tc>
        <w:tc>
          <w:tcPr>
            <w:tcW w:w="322" w:type="pct"/>
            <w:vAlign w:val="center"/>
          </w:tcPr>
          <w:p w:rsidR="00D14682" w:rsidRPr="00946C2F" w:rsidRDefault="00D14682" w:rsidP="00D14682">
            <w:pPr>
              <w:pStyle w:val="ab"/>
              <w:rPr>
                <w:spacing w:val="-10"/>
              </w:rPr>
            </w:pPr>
            <w:r w:rsidRPr="00946C2F">
              <w:rPr>
                <w:rFonts w:hint="eastAsia"/>
                <w:kern w:val="0"/>
              </w:rPr>
              <w:t>0.005</w:t>
            </w:r>
          </w:p>
        </w:tc>
        <w:tc>
          <w:tcPr>
            <w:tcW w:w="355" w:type="pct"/>
            <w:vAlign w:val="center"/>
          </w:tcPr>
          <w:p w:rsidR="00D14682" w:rsidRPr="00946C2F" w:rsidRDefault="00D14682" w:rsidP="00D14682">
            <w:pPr>
              <w:pStyle w:val="ab"/>
              <w:rPr>
                <w:spacing w:val="-10"/>
              </w:rPr>
            </w:pPr>
            <w:r w:rsidRPr="00946C2F">
              <w:rPr>
                <w:rFonts w:hint="eastAsia"/>
                <w:spacing w:val="-10"/>
              </w:rPr>
              <w:t>/</w:t>
            </w:r>
          </w:p>
        </w:tc>
        <w:tc>
          <w:tcPr>
            <w:tcW w:w="254" w:type="pct"/>
            <w:vAlign w:val="center"/>
          </w:tcPr>
          <w:p w:rsidR="00D14682" w:rsidRPr="00946C2F" w:rsidRDefault="00D14682" w:rsidP="00D14682">
            <w:pPr>
              <w:pStyle w:val="ab"/>
              <w:rPr>
                <w:spacing w:val="-10"/>
              </w:rPr>
            </w:pPr>
            <w:r w:rsidRPr="00946C2F">
              <w:rPr>
                <w:rFonts w:hint="eastAsia"/>
                <w:spacing w:val="-10"/>
              </w:rPr>
              <w:t>/</w:t>
            </w:r>
          </w:p>
        </w:tc>
        <w:tc>
          <w:tcPr>
            <w:tcW w:w="287" w:type="pct"/>
            <w:vAlign w:val="center"/>
          </w:tcPr>
          <w:p w:rsidR="00D14682" w:rsidRPr="00946C2F" w:rsidRDefault="00D14682" w:rsidP="00D14682">
            <w:pPr>
              <w:pStyle w:val="ab"/>
              <w:rPr>
                <w:spacing w:val="-10"/>
              </w:rPr>
            </w:pPr>
            <w:r w:rsidRPr="00946C2F">
              <w:rPr>
                <w:rFonts w:hint="eastAsia"/>
                <w:kern w:val="0"/>
              </w:rPr>
              <w:t>2</w:t>
            </w:r>
          </w:p>
        </w:tc>
        <w:tc>
          <w:tcPr>
            <w:tcW w:w="288" w:type="pct"/>
            <w:vAlign w:val="center"/>
          </w:tcPr>
          <w:p w:rsidR="00D14682" w:rsidRPr="00946C2F" w:rsidRDefault="00D14682" w:rsidP="00D14682">
            <w:pPr>
              <w:pStyle w:val="ab"/>
              <w:rPr>
                <w:spacing w:val="-10"/>
              </w:rPr>
            </w:pPr>
            <w:r w:rsidRPr="00946C2F">
              <w:rPr>
                <w:rFonts w:hint="eastAsia"/>
                <w:kern w:val="0"/>
              </w:rPr>
              <w:t>0.004</w:t>
            </w:r>
          </w:p>
        </w:tc>
        <w:tc>
          <w:tcPr>
            <w:tcW w:w="288" w:type="pct"/>
            <w:vAlign w:val="center"/>
          </w:tcPr>
          <w:p w:rsidR="00D14682" w:rsidRPr="00946C2F" w:rsidRDefault="00D14682" w:rsidP="00D14682">
            <w:pPr>
              <w:pStyle w:val="ab"/>
              <w:rPr>
                <w:spacing w:val="-10"/>
              </w:rPr>
            </w:pPr>
            <w:r w:rsidRPr="00946C2F">
              <w:rPr>
                <w:rFonts w:hint="eastAsia"/>
                <w:kern w:val="0"/>
              </w:rPr>
              <w:t>0.005</w:t>
            </w:r>
          </w:p>
        </w:tc>
        <w:tc>
          <w:tcPr>
            <w:tcW w:w="331" w:type="pct"/>
            <w:vAlign w:val="center"/>
          </w:tcPr>
          <w:p w:rsidR="00D14682" w:rsidRPr="00946C2F" w:rsidRDefault="00D14682" w:rsidP="00D14682">
            <w:pPr>
              <w:pStyle w:val="ab"/>
              <w:rPr>
                <w:spacing w:val="-10"/>
              </w:rPr>
            </w:pPr>
            <w:r w:rsidRPr="00946C2F">
              <w:rPr>
                <w:rFonts w:hint="eastAsia"/>
                <w:spacing w:val="-10"/>
              </w:rPr>
              <w:t>1</w:t>
            </w:r>
            <w:r w:rsidRPr="00946C2F">
              <w:rPr>
                <w:spacing w:val="-10"/>
              </w:rPr>
              <w:t>2</w:t>
            </w:r>
            <w:r w:rsidRPr="00946C2F">
              <w:rPr>
                <w:rFonts w:hint="eastAsia"/>
                <w:spacing w:val="-10"/>
              </w:rPr>
              <w:t>0</w:t>
            </w:r>
          </w:p>
        </w:tc>
        <w:tc>
          <w:tcPr>
            <w:tcW w:w="331" w:type="pct"/>
            <w:vAlign w:val="center"/>
          </w:tcPr>
          <w:p w:rsidR="00D14682" w:rsidRPr="00946C2F" w:rsidRDefault="00D14682" w:rsidP="00D14682">
            <w:pPr>
              <w:pStyle w:val="ab"/>
              <w:rPr>
                <w:spacing w:val="-10"/>
              </w:rPr>
            </w:pPr>
            <w:r w:rsidRPr="00946C2F">
              <w:rPr>
                <w:spacing w:val="-10"/>
              </w:rPr>
              <w:t>10</w:t>
            </w:r>
          </w:p>
        </w:tc>
        <w:tc>
          <w:tcPr>
            <w:tcW w:w="304" w:type="pct"/>
            <w:vAlign w:val="center"/>
          </w:tcPr>
          <w:p w:rsidR="00D14682" w:rsidRPr="00946C2F" w:rsidRDefault="00D14682" w:rsidP="00D14682">
            <w:pPr>
              <w:pStyle w:val="ab"/>
              <w:rPr>
                <w:spacing w:val="-10"/>
              </w:rPr>
            </w:pPr>
            <w:r w:rsidRPr="00946C2F">
              <w:rPr>
                <w:rFonts w:hint="eastAsia"/>
                <w:spacing w:val="-10"/>
              </w:rPr>
              <w:t>1800</w:t>
            </w:r>
          </w:p>
        </w:tc>
        <w:tc>
          <w:tcPr>
            <w:tcW w:w="406" w:type="pct"/>
            <w:vAlign w:val="center"/>
          </w:tcPr>
          <w:p w:rsidR="00D14682" w:rsidRPr="00946C2F" w:rsidRDefault="00D14682" w:rsidP="00D14682">
            <w:pPr>
              <w:pStyle w:val="ab"/>
              <w:rPr>
                <w:spacing w:val="-10"/>
              </w:rPr>
            </w:pPr>
            <w:r w:rsidRPr="00946C2F">
              <w:rPr>
                <w:spacing w:val="-20"/>
              </w:rPr>
              <w:t>3#</w:t>
            </w:r>
            <w:r w:rsidRPr="00946C2F">
              <w:rPr>
                <w:spacing w:val="-20"/>
              </w:rPr>
              <w:t>排气筒，</w:t>
            </w:r>
            <w:r w:rsidRPr="00946C2F">
              <w:rPr>
                <w:spacing w:val="-20"/>
              </w:rPr>
              <w:t>H: 15m</w:t>
            </w:r>
            <w:r w:rsidRPr="00946C2F">
              <w:rPr>
                <w:spacing w:val="-20"/>
              </w:rPr>
              <w:t>、</w:t>
            </w:r>
            <w:r w:rsidRPr="00946C2F">
              <w:rPr>
                <w:spacing w:val="-20"/>
              </w:rPr>
              <w:t>ф:0.2m</w:t>
            </w:r>
          </w:p>
        </w:tc>
        <w:tc>
          <w:tcPr>
            <w:tcW w:w="276" w:type="pct"/>
            <w:vAlign w:val="center"/>
          </w:tcPr>
          <w:p w:rsidR="00D14682" w:rsidRPr="00946C2F" w:rsidRDefault="00D14682" w:rsidP="00D14682">
            <w:pPr>
              <w:pStyle w:val="ab"/>
              <w:rPr>
                <w:spacing w:val="-10"/>
              </w:rPr>
            </w:pPr>
            <w:r w:rsidRPr="00946C2F">
              <w:rPr>
                <w:rFonts w:hint="eastAsia"/>
                <w:spacing w:val="-10"/>
              </w:rPr>
              <w:t>间歇，</w:t>
            </w:r>
            <w:r w:rsidRPr="00946C2F">
              <w:rPr>
                <w:rFonts w:hint="eastAsia"/>
                <w:spacing w:val="-10"/>
              </w:rPr>
              <w:t>1200</w:t>
            </w:r>
          </w:p>
        </w:tc>
      </w:tr>
    </w:tbl>
    <w:p w:rsidR="007B388B" w:rsidRPr="00946C2F" w:rsidRDefault="007B388B" w:rsidP="001F4E3B">
      <w:pPr>
        <w:pStyle w:val="aa"/>
        <w:adjustRightInd w:val="0"/>
        <w:snapToGrid w:val="0"/>
        <w:spacing w:before="62" w:after="62" w:line="240" w:lineRule="auto"/>
      </w:pPr>
      <w:r w:rsidRPr="00946C2F">
        <w:rPr>
          <w:rFonts w:hint="eastAsia"/>
        </w:rPr>
        <w:t>表</w:t>
      </w:r>
      <w:r w:rsidR="000178E9" w:rsidRPr="00946C2F">
        <w:t>4.</w:t>
      </w:r>
      <w:r w:rsidR="007D67EE" w:rsidRPr="00946C2F">
        <w:t>9</w:t>
      </w:r>
      <w:r w:rsidRPr="00946C2F">
        <w:t>.1</w:t>
      </w:r>
      <w:r w:rsidRPr="00946C2F">
        <w:rPr>
          <w:rFonts w:hint="eastAsia"/>
        </w:rPr>
        <w:t>-</w:t>
      </w:r>
      <w:r w:rsidR="008F5C6C" w:rsidRPr="00946C2F">
        <w:t>4</w:t>
      </w:r>
      <w:r w:rsidRPr="00946C2F">
        <w:t xml:space="preserve">   </w:t>
      </w:r>
      <w:r w:rsidR="008F5C6C" w:rsidRPr="00946C2F">
        <w:rPr>
          <w:rFonts w:hint="eastAsia"/>
        </w:rPr>
        <w:t>改扩建后全厂</w:t>
      </w:r>
      <w:r w:rsidR="00335285" w:rsidRPr="00946C2F">
        <w:rPr>
          <w:rFonts w:hint="eastAsia"/>
        </w:rPr>
        <w:t>工艺</w:t>
      </w:r>
      <w:r w:rsidRPr="00946C2F">
        <w:rPr>
          <w:rFonts w:hint="eastAsia"/>
        </w:rPr>
        <w:t>有组织废气产生</w:t>
      </w:r>
      <w:r w:rsidRPr="00946C2F">
        <w:t>及</w:t>
      </w:r>
      <w:r w:rsidRPr="00946C2F">
        <w:rPr>
          <w:rFonts w:hint="eastAsia"/>
        </w:rPr>
        <w:t>处理排放</w:t>
      </w:r>
      <w:r w:rsidRPr="00946C2F">
        <w:t>情况</w:t>
      </w:r>
      <w:r w:rsidRPr="00946C2F">
        <w:rPr>
          <w:rFonts w:hint="eastAsia"/>
        </w:rPr>
        <w:t>汇总表</w:t>
      </w:r>
    </w:p>
    <w:tbl>
      <w:tblPr>
        <w:tblW w:w="5000" w:type="pct"/>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9"/>
        <w:gridCol w:w="887"/>
        <w:gridCol w:w="870"/>
        <w:gridCol w:w="919"/>
        <w:gridCol w:w="919"/>
        <w:gridCol w:w="919"/>
        <w:gridCol w:w="1013"/>
        <w:gridCol w:w="725"/>
        <w:gridCol w:w="819"/>
        <w:gridCol w:w="822"/>
        <w:gridCol w:w="822"/>
        <w:gridCol w:w="944"/>
        <w:gridCol w:w="944"/>
        <w:gridCol w:w="867"/>
        <w:gridCol w:w="1158"/>
        <w:gridCol w:w="787"/>
      </w:tblGrid>
      <w:tr w:rsidR="007B388B" w:rsidRPr="00946C2F" w:rsidTr="001A6105">
        <w:trPr>
          <w:tblHeader/>
        </w:trPr>
        <w:tc>
          <w:tcPr>
            <w:tcW w:w="298" w:type="pct"/>
            <w:vMerge w:val="restart"/>
            <w:vAlign w:val="center"/>
            <w:hideMark/>
          </w:tcPr>
          <w:p w:rsidR="007B388B" w:rsidRPr="00946C2F" w:rsidRDefault="007B388B" w:rsidP="001A6105">
            <w:pPr>
              <w:pStyle w:val="ac"/>
              <w:rPr>
                <w:spacing w:val="-10"/>
                <w:szCs w:val="21"/>
              </w:rPr>
            </w:pPr>
            <w:r w:rsidRPr="00946C2F">
              <w:rPr>
                <w:spacing w:val="-10"/>
                <w:szCs w:val="21"/>
              </w:rPr>
              <w:t>车间</w:t>
            </w:r>
          </w:p>
        </w:tc>
        <w:tc>
          <w:tcPr>
            <w:tcW w:w="311" w:type="pct"/>
            <w:vMerge w:val="restart"/>
            <w:vAlign w:val="center"/>
          </w:tcPr>
          <w:p w:rsidR="007B388B" w:rsidRPr="00946C2F" w:rsidRDefault="007B388B" w:rsidP="001A6105">
            <w:pPr>
              <w:pStyle w:val="ac"/>
              <w:rPr>
                <w:spacing w:val="-10"/>
                <w:szCs w:val="21"/>
              </w:rPr>
            </w:pPr>
            <w:r w:rsidRPr="00946C2F">
              <w:rPr>
                <w:rFonts w:hint="eastAsia"/>
                <w:spacing w:val="-10"/>
                <w:szCs w:val="21"/>
              </w:rPr>
              <w:t>废气</w:t>
            </w:r>
            <w:r w:rsidRPr="00946C2F">
              <w:rPr>
                <w:spacing w:val="-10"/>
                <w:szCs w:val="21"/>
              </w:rPr>
              <w:t>类型</w:t>
            </w:r>
          </w:p>
        </w:tc>
        <w:tc>
          <w:tcPr>
            <w:tcW w:w="305" w:type="pct"/>
            <w:vMerge w:val="restart"/>
            <w:vAlign w:val="center"/>
            <w:hideMark/>
          </w:tcPr>
          <w:p w:rsidR="007B388B" w:rsidRPr="00946C2F" w:rsidRDefault="007B388B" w:rsidP="001A6105">
            <w:pPr>
              <w:pStyle w:val="ac"/>
              <w:rPr>
                <w:spacing w:val="-10"/>
                <w:szCs w:val="21"/>
              </w:rPr>
            </w:pPr>
            <w:r w:rsidRPr="00946C2F">
              <w:rPr>
                <w:spacing w:val="-10"/>
                <w:szCs w:val="21"/>
              </w:rPr>
              <w:t>污染物</w:t>
            </w:r>
          </w:p>
          <w:p w:rsidR="007B388B" w:rsidRPr="00946C2F" w:rsidRDefault="007B388B" w:rsidP="001A6105">
            <w:pPr>
              <w:pStyle w:val="ac"/>
              <w:rPr>
                <w:spacing w:val="-10"/>
                <w:szCs w:val="21"/>
              </w:rPr>
            </w:pPr>
            <w:r w:rsidRPr="00946C2F">
              <w:rPr>
                <w:spacing w:val="-10"/>
                <w:szCs w:val="21"/>
              </w:rPr>
              <w:t>名称</w:t>
            </w:r>
          </w:p>
        </w:tc>
        <w:tc>
          <w:tcPr>
            <w:tcW w:w="966" w:type="pct"/>
            <w:gridSpan w:val="3"/>
            <w:vAlign w:val="center"/>
            <w:hideMark/>
          </w:tcPr>
          <w:p w:rsidR="007B388B" w:rsidRPr="00946C2F" w:rsidRDefault="007B388B" w:rsidP="001A6105">
            <w:pPr>
              <w:pStyle w:val="ac"/>
              <w:rPr>
                <w:spacing w:val="-10"/>
                <w:szCs w:val="21"/>
              </w:rPr>
            </w:pPr>
            <w:r w:rsidRPr="00946C2F">
              <w:rPr>
                <w:rFonts w:hint="eastAsia"/>
                <w:spacing w:val="-10"/>
                <w:szCs w:val="21"/>
              </w:rPr>
              <w:t>产生</w:t>
            </w:r>
            <w:r w:rsidRPr="00946C2F">
              <w:rPr>
                <w:spacing w:val="-10"/>
                <w:szCs w:val="21"/>
              </w:rPr>
              <w:t>状况</w:t>
            </w:r>
          </w:p>
        </w:tc>
        <w:tc>
          <w:tcPr>
            <w:tcW w:w="355" w:type="pct"/>
            <w:vMerge w:val="restart"/>
            <w:vAlign w:val="center"/>
            <w:hideMark/>
          </w:tcPr>
          <w:p w:rsidR="007B388B" w:rsidRPr="00946C2F" w:rsidRDefault="007B388B" w:rsidP="001A6105">
            <w:pPr>
              <w:pStyle w:val="ac"/>
              <w:rPr>
                <w:spacing w:val="-10"/>
                <w:szCs w:val="21"/>
              </w:rPr>
            </w:pPr>
            <w:r w:rsidRPr="00946C2F">
              <w:rPr>
                <w:spacing w:val="-10"/>
                <w:szCs w:val="21"/>
              </w:rPr>
              <w:t>治理措施</w:t>
            </w:r>
          </w:p>
        </w:tc>
        <w:tc>
          <w:tcPr>
            <w:tcW w:w="254" w:type="pct"/>
            <w:vMerge w:val="restart"/>
            <w:vAlign w:val="center"/>
            <w:hideMark/>
          </w:tcPr>
          <w:p w:rsidR="007B388B" w:rsidRPr="00946C2F" w:rsidRDefault="007B388B" w:rsidP="001A6105">
            <w:pPr>
              <w:pStyle w:val="ac"/>
              <w:rPr>
                <w:spacing w:val="-10"/>
                <w:szCs w:val="21"/>
              </w:rPr>
            </w:pPr>
            <w:r w:rsidRPr="00946C2F">
              <w:rPr>
                <w:spacing w:val="-10"/>
                <w:szCs w:val="21"/>
              </w:rPr>
              <w:t>去除率</w:t>
            </w:r>
          </w:p>
          <w:p w:rsidR="007B388B" w:rsidRPr="00946C2F" w:rsidRDefault="007B388B" w:rsidP="001A6105">
            <w:pPr>
              <w:pStyle w:val="ac"/>
              <w:rPr>
                <w:spacing w:val="-10"/>
                <w:szCs w:val="21"/>
              </w:rPr>
            </w:pPr>
            <w:r w:rsidRPr="00946C2F">
              <w:rPr>
                <w:spacing w:val="-10"/>
                <w:szCs w:val="21"/>
              </w:rPr>
              <w:t>（</w:t>
            </w:r>
            <w:r w:rsidRPr="00946C2F">
              <w:rPr>
                <w:spacing w:val="-10"/>
                <w:szCs w:val="21"/>
              </w:rPr>
              <w:t>%</w:t>
            </w:r>
            <w:r w:rsidRPr="00946C2F">
              <w:rPr>
                <w:spacing w:val="-10"/>
                <w:szCs w:val="21"/>
              </w:rPr>
              <w:t>）</w:t>
            </w:r>
          </w:p>
        </w:tc>
        <w:tc>
          <w:tcPr>
            <w:tcW w:w="863" w:type="pct"/>
            <w:gridSpan w:val="3"/>
            <w:vAlign w:val="center"/>
            <w:hideMark/>
          </w:tcPr>
          <w:p w:rsidR="007B388B" w:rsidRPr="00946C2F" w:rsidRDefault="007B388B" w:rsidP="001A6105">
            <w:pPr>
              <w:pStyle w:val="ac"/>
              <w:rPr>
                <w:spacing w:val="-10"/>
                <w:szCs w:val="21"/>
              </w:rPr>
            </w:pPr>
            <w:r w:rsidRPr="00946C2F">
              <w:rPr>
                <w:spacing w:val="-10"/>
                <w:szCs w:val="21"/>
              </w:rPr>
              <w:t>排放状况</w:t>
            </w:r>
          </w:p>
        </w:tc>
        <w:tc>
          <w:tcPr>
            <w:tcW w:w="662" w:type="pct"/>
            <w:gridSpan w:val="2"/>
            <w:vAlign w:val="center"/>
            <w:hideMark/>
          </w:tcPr>
          <w:p w:rsidR="007B388B" w:rsidRPr="00946C2F" w:rsidRDefault="007B388B" w:rsidP="001A6105">
            <w:pPr>
              <w:pStyle w:val="ac"/>
              <w:rPr>
                <w:spacing w:val="-10"/>
                <w:szCs w:val="21"/>
              </w:rPr>
            </w:pPr>
            <w:r w:rsidRPr="00946C2F">
              <w:rPr>
                <w:spacing w:val="-10"/>
                <w:szCs w:val="21"/>
              </w:rPr>
              <w:t>执行标准</w:t>
            </w:r>
          </w:p>
        </w:tc>
        <w:tc>
          <w:tcPr>
            <w:tcW w:w="304" w:type="pct"/>
            <w:vMerge w:val="restart"/>
            <w:shd w:val="clear" w:color="auto" w:fill="auto"/>
            <w:vAlign w:val="center"/>
          </w:tcPr>
          <w:p w:rsidR="007B388B" w:rsidRPr="00946C2F" w:rsidRDefault="007B388B" w:rsidP="001A6105">
            <w:pPr>
              <w:pStyle w:val="ac"/>
              <w:rPr>
                <w:spacing w:val="-10"/>
                <w:szCs w:val="21"/>
              </w:rPr>
            </w:pPr>
            <w:r w:rsidRPr="00946C2F">
              <w:rPr>
                <w:spacing w:val="-10"/>
                <w:szCs w:val="21"/>
              </w:rPr>
              <w:t>排气量</w:t>
            </w:r>
          </w:p>
          <w:p w:rsidR="007B388B" w:rsidRPr="00946C2F" w:rsidRDefault="007B388B" w:rsidP="001A6105">
            <w:pPr>
              <w:pStyle w:val="ac"/>
              <w:rPr>
                <w:spacing w:val="-10"/>
                <w:szCs w:val="21"/>
              </w:rPr>
            </w:pPr>
            <w:r w:rsidRPr="00946C2F">
              <w:rPr>
                <w:spacing w:val="-10"/>
                <w:szCs w:val="21"/>
              </w:rPr>
              <w:t>（</w:t>
            </w:r>
            <w:r w:rsidRPr="00946C2F">
              <w:rPr>
                <w:spacing w:val="-10"/>
                <w:szCs w:val="21"/>
              </w:rPr>
              <w:t>m</w:t>
            </w:r>
            <w:r w:rsidRPr="00946C2F">
              <w:rPr>
                <w:spacing w:val="-10"/>
                <w:szCs w:val="21"/>
                <w:vertAlign w:val="superscript"/>
              </w:rPr>
              <w:t>3</w:t>
            </w:r>
            <w:r w:rsidRPr="00946C2F">
              <w:rPr>
                <w:spacing w:val="-10"/>
                <w:szCs w:val="21"/>
              </w:rPr>
              <w:t>/h</w:t>
            </w:r>
            <w:r w:rsidRPr="00946C2F">
              <w:rPr>
                <w:spacing w:val="-10"/>
                <w:szCs w:val="21"/>
              </w:rPr>
              <w:t>）</w:t>
            </w:r>
          </w:p>
        </w:tc>
        <w:tc>
          <w:tcPr>
            <w:tcW w:w="406" w:type="pct"/>
            <w:vMerge w:val="restart"/>
            <w:shd w:val="clear" w:color="auto" w:fill="auto"/>
            <w:vAlign w:val="center"/>
          </w:tcPr>
          <w:p w:rsidR="007B388B" w:rsidRPr="00946C2F" w:rsidRDefault="007B388B" w:rsidP="001A6105">
            <w:pPr>
              <w:pStyle w:val="ac"/>
              <w:rPr>
                <w:spacing w:val="-10"/>
                <w:szCs w:val="21"/>
              </w:rPr>
            </w:pPr>
            <w:r w:rsidRPr="00946C2F">
              <w:rPr>
                <w:spacing w:val="-10"/>
                <w:szCs w:val="21"/>
              </w:rPr>
              <w:t>排放参数</w:t>
            </w:r>
          </w:p>
        </w:tc>
        <w:tc>
          <w:tcPr>
            <w:tcW w:w="276" w:type="pct"/>
            <w:vMerge w:val="restart"/>
            <w:shd w:val="clear" w:color="auto" w:fill="auto"/>
            <w:vAlign w:val="center"/>
          </w:tcPr>
          <w:p w:rsidR="007B388B" w:rsidRPr="00946C2F" w:rsidRDefault="007B388B" w:rsidP="001A6105">
            <w:pPr>
              <w:pStyle w:val="ac"/>
              <w:rPr>
                <w:spacing w:val="-10"/>
                <w:szCs w:val="21"/>
              </w:rPr>
            </w:pPr>
            <w:r w:rsidRPr="00946C2F">
              <w:rPr>
                <w:spacing w:val="-10"/>
                <w:szCs w:val="21"/>
              </w:rPr>
              <w:t>排放</w:t>
            </w:r>
          </w:p>
          <w:p w:rsidR="007B388B" w:rsidRPr="00946C2F" w:rsidRDefault="007B388B" w:rsidP="001A6105">
            <w:pPr>
              <w:pStyle w:val="ac"/>
              <w:rPr>
                <w:spacing w:val="-10"/>
                <w:szCs w:val="21"/>
              </w:rPr>
            </w:pPr>
            <w:r w:rsidRPr="00946C2F">
              <w:rPr>
                <w:spacing w:val="-10"/>
                <w:szCs w:val="21"/>
              </w:rPr>
              <w:t>方式</w:t>
            </w:r>
          </w:p>
          <w:p w:rsidR="007B388B" w:rsidRPr="00946C2F" w:rsidRDefault="007B388B" w:rsidP="001A6105">
            <w:pPr>
              <w:pStyle w:val="ac"/>
              <w:rPr>
                <w:spacing w:val="-10"/>
                <w:szCs w:val="21"/>
              </w:rPr>
            </w:pPr>
            <w:r w:rsidRPr="00946C2F">
              <w:rPr>
                <w:spacing w:val="-10"/>
                <w:szCs w:val="21"/>
              </w:rPr>
              <w:t>（</w:t>
            </w:r>
            <w:r w:rsidRPr="00946C2F">
              <w:rPr>
                <w:spacing w:val="-10"/>
                <w:szCs w:val="21"/>
              </w:rPr>
              <w:t>h/a</w:t>
            </w:r>
            <w:r w:rsidRPr="00946C2F">
              <w:rPr>
                <w:spacing w:val="-10"/>
                <w:szCs w:val="21"/>
              </w:rPr>
              <w:t>）</w:t>
            </w:r>
          </w:p>
        </w:tc>
      </w:tr>
      <w:tr w:rsidR="007B388B" w:rsidRPr="00946C2F" w:rsidTr="001A6105">
        <w:trPr>
          <w:tblHeader/>
        </w:trPr>
        <w:tc>
          <w:tcPr>
            <w:tcW w:w="298" w:type="pct"/>
            <w:vMerge/>
            <w:vAlign w:val="center"/>
            <w:hideMark/>
          </w:tcPr>
          <w:p w:rsidR="007B388B" w:rsidRPr="00946C2F" w:rsidRDefault="007B388B" w:rsidP="001A6105">
            <w:pPr>
              <w:pStyle w:val="ac"/>
              <w:ind w:firstLine="522"/>
              <w:rPr>
                <w:spacing w:val="-10"/>
                <w:szCs w:val="21"/>
              </w:rPr>
            </w:pPr>
          </w:p>
        </w:tc>
        <w:tc>
          <w:tcPr>
            <w:tcW w:w="311" w:type="pct"/>
            <w:vMerge/>
            <w:vAlign w:val="center"/>
          </w:tcPr>
          <w:p w:rsidR="007B388B" w:rsidRPr="00946C2F" w:rsidRDefault="007B388B" w:rsidP="001A6105">
            <w:pPr>
              <w:pStyle w:val="ac"/>
              <w:ind w:firstLine="522"/>
              <w:rPr>
                <w:spacing w:val="-10"/>
                <w:szCs w:val="21"/>
              </w:rPr>
            </w:pPr>
          </w:p>
        </w:tc>
        <w:tc>
          <w:tcPr>
            <w:tcW w:w="305" w:type="pct"/>
            <w:vMerge/>
            <w:vAlign w:val="center"/>
            <w:hideMark/>
          </w:tcPr>
          <w:p w:rsidR="007B388B" w:rsidRPr="00946C2F" w:rsidRDefault="007B388B" w:rsidP="001A6105">
            <w:pPr>
              <w:pStyle w:val="ac"/>
              <w:ind w:firstLine="522"/>
              <w:rPr>
                <w:spacing w:val="-10"/>
                <w:szCs w:val="21"/>
              </w:rPr>
            </w:pPr>
          </w:p>
        </w:tc>
        <w:tc>
          <w:tcPr>
            <w:tcW w:w="322" w:type="pct"/>
            <w:vAlign w:val="center"/>
            <w:hideMark/>
          </w:tcPr>
          <w:p w:rsidR="007B388B" w:rsidRPr="00946C2F" w:rsidRDefault="007B388B" w:rsidP="001A6105">
            <w:pPr>
              <w:pStyle w:val="ac"/>
              <w:rPr>
                <w:spacing w:val="-10"/>
                <w:szCs w:val="21"/>
              </w:rPr>
            </w:pPr>
            <w:r w:rsidRPr="00946C2F">
              <w:rPr>
                <w:rFonts w:hint="eastAsia"/>
                <w:spacing w:val="-10"/>
                <w:szCs w:val="21"/>
              </w:rPr>
              <w:t>产生</w:t>
            </w:r>
            <w:r w:rsidRPr="00946C2F">
              <w:rPr>
                <w:spacing w:val="-10"/>
                <w:szCs w:val="21"/>
              </w:rPr>
              <w:t>浓度（</w:t>
            </w:r>
            <w:r w:rsidRPr="00946C2F">
              <w:rPr>
                <w:spacing w:val="-10"/>
                <w:szCs w:val="21"/>
              </w:rPr>
              <w:t>mg/m</w:t>
            </w:r>
            <w:r w:rsidRPr="00946C2F">
              <w:rPr>
                <w:spacing w:val="-10"/>
                <w:szCs w:val="21"/>
                <w:vertAlign w:val="superscript"/>
              </w:rPr>
              <w:t>3</w:t>
            </w:r>
            <w:r w:rsidRPr="00946C2F">
              <w:rPr>
                <w:spacing w:val="-10"/>
                <w:szCs w:val="21"/>
              </w:rPr>
              <w:t>）</w:t>
            </w:r>
          </w:p>
        </w:tc>
        <w:tc>
          <w:tcPr>
            <w:tcW w:w="322" w:type="pct"/>
            <w:vAlign w:val="center"/>
          </w:tcPr>
          <w:p w:rsidR="007B388B" w:rsidRPr="00946C2F" w:rsidRDefault="007B388B" w:rsidP="001A6105">
            <w:pPr>
              <w:pStyle w:val="ac"/>
              <w:rPr>
                <w:spacing w:val="-10"/>
                <w:szCs w:val="21"/>
              </w:rPr>
            </w:pPr>
            <w:r w:rsidRPr="00946C2F">
              <w:rPr>
                <w:rFonts w:hint="eastAsia"/>
                <w:spacing w:val="-10"/>
                <w:szCs w:val="21"/>
              </w:rPr>
              <w:t>产生</w:t>
            </w:r>
            <w:r w:rsidRPr="00946C2F">
              <w:rPr>
                <w:spacing w:val="-10"/>
                <w:szCs w:val="21"/>
              </w:rPr>
              <w:t>速率（</w:t>
            </w:r>
            <w:r w:rsidRPr="00946C2F">
              <w:rPr>
                <w:spacing w:val="-10"/>
                <w:szCs w:val="21"/>
              </w:rPr>
              <w:t>kg/h</w:t>
            </w:r>
            <w:r w:rsidRPr="00946C2F">
              <w:rPr>
                <w:spacing w:val="-10"/>
                <w:szCs w:val="21"/>
              </w:rPr>
              <w:t>）</w:t>
            </w:r>
          </w:p>
        </w:tc>
        <w:tc>
          <w:tcPr>
            <w:tcW w:w="322" w:type="pct"/>
            <w:vAlign w:val="center"/>
          </w:tcPr>
          <w:p w:rsidR="007B388B" w:rsidRPr="00946C2F" w:rsidRDefault="007B388B" w:rsidP="001A6105">
            <w:pPr>
              <w:pStyle w:val="ac"/>
              <w:rPr>
                <w:spacing w:val="-10"/>
                <w:szCs w:val="21"/>
              </w:rPr>
            </w:pPr>
            <w:r w:rsidRPr="00946C2F">
              <w:rPr>
                <w:rFonts w:hint="eastAsia"/>
                <w:spacing w:val="-10"/>
                <w:szCs w:val="21"/>
              </w:rPr>
              <w:t>产生</w:t>
            </w:r>
            <w:r w:rsidRPr="00946C2F">
              <w:rPr>
                <w:spacing w:val="-10"/>
                <w:szCs w:val="21"/>
              </w:rPr>
              <w:t>量（</w:t>
            </w:r>
            <w:r w:rsidRPr="00946C2F">
              <w:rPr>
                <w:spacing w:val="-10"/>
                <w:szCs w:val="21"/>
              </w:rPr>
              <w:t>t/a</w:t>
            </w:r>
            <w:r w:rsidRPr="00946C2F">
              <w:rPr>
                <w:spacing w:val="-10"/>
                <w:szCs w:val="21"/>
              </w:rPr>
              <w:t>）</w:t>
            </w:r>
          </w:p>
        </w:tc>
        <w:tc>
          <w:tcPr>
            <w:tcW w:w="355" w:type="pct"/>
            <w:vMerge/>
            <w:vAlign w:val="center"/>
            <w:hideMark/>
          </w:tcPr>
          <w:p w:rsidR="007B388B" w:rsidRPr="00946C2F" w:rsidRDefault="007B388B" w:rsidP="001A6105">
            <w:pPr>
              <w:pStyle w:val="ac"/>
              <w:ind w:firstLine="522"/>
              <w:rPr>
                <w:spacing w:val="-10"/>
                <w:szCs w:val="21"/>
              </w:rPr>
            </w:pPr>
          </w:p>
        </w:tc>
        <w:tc>
          <w:tcPr>
            <w:tcW w:w="254" w:type="pct"/>
            <w:vMerge/>
            <w:vAlign w:val="center"/>
            <w:hideMark/>
          </w:tcPr>
          <w:p w:rsidR="007B388B" w:rsidRPr="00946C2F" w:rsidRDefault="007B388B" w:rsidP="001A6105">
            <w:pPr>
              <w:pStyle w:val="ac"/>
              <w:ind w:firstLine="522"/>
              <w:rPr>
                <w:spacing w:val="-10"/>
                <w:szCs w:val="21"/>
              </w:rPr>
            </w:pPr>
          </w:p>
        </w:tc>
        <w:tc>
          <w:tcPr>
            <w:tcW w:w="287" w:type="pct"/>
            <w:vAlign w:val="center"/>
            <w:hideMark/>
          </w:tcPr>
          <w:p w:rsidR="007B388B" w:rsidRPr="00946C2F" w:rsidRDefault="007B388B" w:rsidP="001A6105">
            <w:pPr>
              <w:pStyle w:val="ac"/>
              <w:rPr>
                <w:spacing w:val="-10"/>
                <w:szCs w:val="21"/>
              </w:rPr>
            </w:pPr>
            <w:r w:rsidRPr="00946C2F">
              <w:rPr>
                <w:spacing w:val="-10"/>
                <w:szCs w:val="21"/>
              </w:rPr>
              <w:t>排放浓度</w:t>
            </w:r>
          </w:p>
          <w:p w:rsidR="007B388B" w:rsidRPr="00946C2F" w:rsidRDefault="007B388B" w:rsidP="001A6105">
            <w:pPr>
              <w:pStyle w:val="ac"/>
              <w:rPr>
                <w:spacing w:val="-20"/>
                <w:szCs w:val="21"/>
              </w:rPr>
            </w:pPr>
            <w:r w:rsidRPr="00946C2F">
              <w:rPr>
                <w:spacing w:val="-20"/>
                <w:szCs w:val="21"/>
              </w:rPr>
              <w:t>（</w:t>
            </w:r>
            <w:r w:rsidRPr="00946C2F">
              <w:rPr>
                <w:spacing w:val="-20"/>
                <w:szCs w:val="21"/>
              </w:rPr>
              <w:t>mg/m</w:t>
            </w:r>
            <w:r w:rsidRPr="00946C2F">
              <w:rPr>
                <w:spacing w:val="-20"/>
                <w:szCs w:val="21"/>
                <w:vertAlign w:val="superscript"/>
              </w:rPr>
              <w:t>3</w:t>
            </w:r>
            <w:r w:rsidRPr="00946C2F">
              <w:rPr>
                <w:spacing w:val="-20"/>
                <w:szCs w:val="21"/>
              </w:rPr>
              <w:t>）</w:t>
            </w:r>
          </w:p>
        </w:tc>
        <w:tc>
          <w:tcPr>
            <w:tcW w:w="288" w:type="pct"/>
            <w:vAlign w:val="center"/>
            <w:hideMark/>
          </w:tcPr>
          <w:p w:rsidR="007B388B" w:rsidRPr="00946C2F" w:rsidRDefault="007B388B" w:rsidP="001A6105">
            <w:pPr>
              <w:pStyle w:val="ac"/>
              <w:rPr>
                <w:spacing w:val="-10"/>
                <w:szCs w:val="21"/>
              </w:rPr>
            </w:pPr>
            <w:r w:rsidRPr="00946C2F">
              <w:rPr>
                <w:spacing w:val="-10"/>
                <w:szCs w:val="21"/>
              </w:rPr>
              <w:t>排放速率</w:t>
            </w:r>
          </w:p>
          <w:p w:rsidR="007B388B" w:rsidRPr="00946C2F" w:rsidRDefault="007B388B" w:rsidP="001A6105">
            <w:pPr>
              <w:pStyle w:val="ac"/>
              <w:rPr>
                <w:spacing w:val="-10"/>
                <w:szCs w:val="21"/>
              </w:rPr>
            </w:pPr>
            <w:r w:rsidRPr="00946C2F">
              <w:rPr>
                <w:spacing w:val="-10"/>
                <w:szCs w:val="21"/>
              </w:rPr>
              <w:t>（</w:t>
            </w:r>
            <w:r w:rsidRPr="00946C2F">
              <w:rPr>
                <w:spacing w:val="-10"/>
                <w:szCs w:val="21"/>
              </w:rPr>
              <w:t>kg/h</w:t>
            </w:r>
            <w:r w:rsidRPr="00946C2F">
              <w:rPr>
                <w:spacing w:val="-10"/>
                <w:szCs w:val="21"/>
              </w:rPr>
              <w:t>）</w:t>
            </w:r>
          </w:p>
        </w:tc>
        <w:tc>
          <w:tcPr>
            <w:tcW w:w="288" w:type="pct"/>
            <w:vAlign w:val="center"/>
            <w:hideMark/>
          </w:tcPr>
          <w:p w:rsidR="007B388B" w:rsidRPr="00946C2F" w:rsidRDefault="007B388B" w:rsidP="001A6105">
            <w:pPr>
              <w:pStyle w:val="ac"/>
              <w:rPr>
                <w:spacing w:val="-10"/>
                <w:szCs w:val="21"/>
              </w:rPr>
            </w:pPr>
            <w:r w:rsidRPr="00946C2F">
              <w:rPr>
                <w:spacing w:val="-10"/>
                <w:szCs w:val="21"/>
              </w:rPr>
              <w:t>排放量</w:t>
            </w:r>
          </w:p>
          <w:p w:rsidR="007B388B" w:rsidRPr="00946C2F" w:rsidRDefault="007B388B" w:rsidP="001A6105">
            <w:pPr>
              <w:pStyle w:val="ac"/>
              <w:rPr>
                <w:spacing w:val="-10"/>
                <w:szCs w:val="21"/>
              </w:rPr>
            </w:pPr>
            <w:r w:rsidRPr="00946C2F">
              <w:rPr>
                <w:spacing w:val="-10"/>
                <w:szCs w:val="21"/>
              </w:rPr>
              <w:t>（</w:t>
            </w:r>
            <w:r w:rsidRPr="00946C2F">
              <w:rPr>
                <w:spacing w:val="-10"/>
                <w:szCs w:val="21"/>
              </w:rPr>
              <w:t>t/a</w:t>
            </w:r>
            <w:r w:rsidRPr="00946C2F">
              <w:rPr>
                <w:spacing w:val="-10"/>
                <w:szCs w:val="21"/>
              </w:rPr>
              <w:t>）</w:t>
            </w:r>
          </w:p>
        </w:tc>
        <w:tc>
          <w:tcPr>
            <w:tcW w:w="331" w:type="pct"/>
            <w:vAlign w:val="center"/>
            <w:hideMark/>
          </w:tcPr>
          <w:p w:rsidR="007B388B" w:rsidRPr="00946C2F" w:rsidRDefault="007B388B" w:rsidP="001A6105">
            <w:pPr>
              <w:pStyle w:val="ac"/>
              <w:rPr>
                <w:spacing w:val="-10"/>
                <w:szCs w:val="21"/>
              </w:rPr>
            </w:pPr>
            <w:r w:rsidRPr="00946C2F">
              <w:rPr>
                <w:spacing w:val="-10"/>
                <w:szCs w:val="21"/>
              </w:rPr>
              <w:t>排放浓度</w:t>
            </w:r>
          </w:p>
          <w:p w:rsidR="007B388B" w:rsidRPr="00946C2F" w:rsidRDefault="007B388B" w:rsidP="001A6105">
            <w:pPr>
              <w:pStyle w:val="ac"/>
              <w:rPr>
                <w:spacing w:val="-10"/>
                <w:szCs w:val="21"/>
              </w:rPr>
            </w:pPr>
            <w:r w:rsidRPr="00946C2F">
              <w:rPr>
                <w:spacing w:val="-10"/>
                <w:szCs w:val="21"/>
              </w:rPr>
              <w:t>（</w:t>
            </w:r>
            <w:r w:rsidRPr="00946C2F">
              <w:rPr>
                <w:spacing w:val="-10"/>
                <w:szCs w:val="21"/>
              </w:rPr>
              <w:t>mg/m</w:t>
            </w:r>
            <w:r w:rsidRPr="00946C2F">
              <w:rPr>
                <w:spacing w:val="-10"/>
                <w:szCs w:val="21"/>
                <w:vertAlign w:val="superscript"/>
              </w:rPr>
              <w:t>3</w:t>
            </w:r>
            <w:r w:rsidRPr="00946C2F">
              <w:rPr>
                <w:spacing w:val="-10"/>
                <w:szCs w:val="21"/>
              </w:rPr>
              <w:t>）</w:t>
            </w:r>
          </w:p>
        </w:tc>
        <w:tc>
          <w:tcPr>
            <w:tcW w:w="331" w:type="pct"/>
            <w:vAlign w:val="center"/>
            <w:hideMark/>
          </w:tcPr>
          <w:p w:rsidR="007B388B" w:rsidRPr="00946C2F" w:rsidRDefault="007B388B" w:rsidP="001A6105">
            <w:pPr>
              <w:pStyle w:val="ac"/>
              <w:rPr>
                <w:spacing w:val="-10"/>
                <w:szCs w:val="21"/>
              </w:rPr>
            </w:pPr>
            <w:r w:rsidRPr="00946C2F">
              <w:rPr>
                <w:spacing w:val="-10"/>
                <w:szCs w:val="21"/>
              </w:rPr>
              <w:t>排放速率</w:t>
            </w:r>
          </w:p>
          <w:p w:rsidR="007B388B" w:rsidRPr="00946C2F" w:rsidRDefault="007B388B" w:rsidP="001A6105">
            <w:pPr>
              <w:pStyle w:val="ac"/>
              <w:rPr>
                <w:spacing w:val="-10"/>
                <w:szCs w:val="21"/>
              </w:rPr>
            </w:pPr>
            <w:r w:rsidRPr="00946C2F">
              <w:rPr>
                <w:spacing w:val="-10"/>
                <w:szCs w:val="21"/>
              </w:rPr>
              <w:t>（</w:t>
            </w:r>
            <w:r w:rsidRPr="00946C2F">
              <w:rPr>
                <w:spacing w:val="-10"/>
                <w:szCs w:val="21"/>
              </w:rPr>
              <w:t>kg/h</w:t>
            </w:r>
            <w:r w:rsidRPr="00946C2F">
              <w:rPr>
                <w:spacing w:val="-10"/>
                <w:szCs w:val="21"/>
              </w:rPr>
              <w:t>）</w:t>
            </w:r>
          </w:p>
        </w:tc>
        <w:tc>
          <w:tcPr>
            <w:tcW w:w="304" w:type="pct"/>
            <w:vMerge/>
            <w:vAlign w:val="center"/>
            <w:hideMark/>
          </w:tcPr>
          <w:p w:rsidR="007B388B" w:rsidRPr="00946C2F" w:rsidRDefault="007B388B" w:rsidP="001A6105">
            <w:pPr>
              <w:pStyle w:val="ac"/>
              <w:ind w:firstLine="522"/>
              <w:rPr>
                <w:spacing w:val="-10"/>
                <w:szCs w:val="21"/>
              </w:rPr>
            </w:pPr>
          </w:p>
        </w:tc>
        <w:tc>
          <w:tcPr>
            <w:tcW w:w="406" w:type="pct"/>
            <w:vMerge/>
            <w:vAlign w:val="center"/>
            <w:hideMark/>
          </w:tcPr>
          <w:p w:rsidR="007B388B" w:rsidRPr="00946C2F" w:rsidRDefault="007B388B" w:rsidP="001A6105">
            <w:pPr>
              <w:pStyle w:val="ac"/>
              <w:ind w:firstLine="522"/>
              <w:rPr>
                <w:spacing w:val="-10"/>
                <w:szCs w:val="21"/>
              </w:rPr>
            </w:pPr>
          </w:p>
        </w:tc>
        <w:tc>
          <w:tcPr>
            <w:tcW w:w="276" w:type="pct"/>
            <w:vMerge/>
            <w:vAlign w:val="center"/>
            <w:hideMark/>
          </w:tcPr>
          <w:p w:rsidR="007B388B" w:rsidRPr="00946C2F" w:rsidRDefault="007B388B" w:rsidP="001A6105">
            <w:pPr>
              <w:pStyle w:val="ac"/>
              <w:ind w:firstLine="522"/>
              <w:rPr>
                <w:spacing w:val="-10"/>
                <w:szCs w:val="21"/>
              </w:rPr>
            </w:pPr>
          </w:p>
        </w:tc>
      </w:tr>
      <w:tr w:rsidR="00424B29" w:rsidRPr="00946C2F" w:rsidTr="001A6105">
        <w:tc>
          <w:tcPr>
            <w:tcW w:w="298" w:type="pct"/>
            <w:vAlign w:val="center"/>
          </w:tcPr>
          <w:p w:rsidR="00424B29" w:rsidRPr="00946C2F" w:rsidRDefault="00424B29" w:rsidP="00D14682">
            <w:pPr>
              <w:pStyle w:val="ab"/>
              <w:rPr>
                <w:spacing w:val="-10"/>
              </w:rPr>
            </w:pPr>
            <w:r w:rsidRPr="00946C2F">
              <w:rPr>
                <w:rFonts w:hint="eastAsia"/>
                <w:spacing w:val="-10"/>
              </w:rPr>
              <w:t>气雾杀虫剂</w:t>
            </w:r>
            <w:r w:rsidRPr="00946C2F">
              <w:rPr>
                <w:spacing w:val="-10"/>
              </w:rPr>
              <w:t>灌装车间</w:t>
            </w:r>
            <w:r w:rsidRPr="00946C2F">
              <w:rPr>
                <w:rFonts w:hint="eastAsia"/>
                <w:spacing w:val="-10"/>
              </w:rPr>
              <w:t>一</w:t>
            </w:r>
          </w:p>
        </w:tc>
        <w:tc>
          <w:tcPr>
            <w:tcW w:w="311" w:type="pct"/>
            <w:vAlign w:val="center"/>
          </w:tcPr>
          <w:p w:rsidR="00424B29" w:rsidRPr="00946C2F" w:rsidRDefault="00424B29" w:rsidP="00424B29">
            <w:pPr>
              <w:pStyle w:val="ab"/>
              <w:rPr>
                <w:spacing w:val="-10"/>
              </w:rPr>
            </w:pPr>
            <w:r w:rsidRPr="00946C2F">
              <w:rPr>
                <w:rFonts w:hint="eastAsia"/>
                <w:spacing w:val="-10"/>
              </w:rPr>
              <w:t>气雾杀虫剂</w:t>
            </w:r>
            <w:r w:rsidRPr="00946C2F">
              <w:rPr>
                <w:spacing w:val="-10"/>
              </w:rPr>
              <w:t>加压废气</w:t>
            </w:r>
          </w:p>
        </w:tc>
        <w:tc>
          <w:tcPr>
            <w:tcW w:w="305" w:type="pct"/>
            <w:vAlign w:val="center"/>
          </w:tcPr>
          <w:p w:rsidR="00424B29" w:rsidRPr="00946C2F" w:rsidRDefault="00424B29" w:rsidP="00424B29">
            <w:pPr>
              <w:pStyle w:val="ab"/>
              <w:rPr>
                <w:spacing w:val="-10"/>
              </w:rPr>
            </w:pPr>
            <w:r w:rsidRPr="00946C2F">
              <w:rPr>
                <w:rFonts w:hint="eastAsia"/>
                <w:spacing w:val="-10"/>
              </w:rPr>
              <w:t>非甲烷总烃</w:t>
            </w:r>
          </w:p>
        </w:tc>
        <w:tc>
          <w:tcPr>
            <w:tcW w:w="322" w:type="pct"/>
            <w:vAlign w:val="center"/>
          </w:tcPr>
          <w:p w:rsidR="00424B29" w:rsidRPr="00946C2F" w:rsidRDefault="00424B29" w:rsidP="00424B29">
            <w:pPr>
              <w:pStyle w:val="ab"/>
              <w:rPr>
                <w:spacing w:val="-10"/>
              </w:rPr>
            </w:pPr>
            <w:r w:rsidRPr="00946C2F">
              <w:rPr>
                <w:rFonts w:hint="eastAsia"/>
                <w:kern w:val="0"/>
              </w:rPr>
              <w:t>2</w:t>
            </w:r>
          </w:p>
        </w:tc>
        <w:tc>
          <w:tcPr>
            <w:tcW w:w="322" w:type="pct"/>
            <w:vAlign w:val="center"/>
          </w:tcPr>
          <w:p w:rsidR="00424B29" w:rsidRPr="00946C2F" w:rsidRDefault="00424B29" w:rsidP="00424B29">
            <w:pPr>
              <w:pStyle w:val="ab"/>
              <w:rPr>
                <w:spacing w:val="-10"/>
              </w:rPr>
            </w:pPr>
            <w:r w:rsidRPr="00946C2F">
              <w:rPr>
                <w:rFonts w:hint="eastAsia"/>
                <w:kern w:val="0"/>
              </w:rPr>
              <w:t>0.004</w:t>
            </w:r>
          </w:p>
        </w:tc>
        <w:tc>
          <w:tcPr>
            <w:tcW w:w="322" w:type="pct"/>
            <w:vAlign w:val="center"/>
          </w:tcPr>
          <w:p w:rsidR="00424B29" w:rsidRPr="00946C2F" w:rsidRDefault="00424B29" w:rsidP="00424B29">
            <w:pPr>
              <w:pStyle w:val="ab"/>
              <w:rPr>
                <w:spacing w:val="-10"/>
              </w:rPr>
            </w:pPr>
            <w:r w:rsidRPr="00946C2F">
              <w:rPr>
                <w:rFonts w:hint="eastAsia"/>
                <w:kern w:val="0"/>
              </w:rPr>
              <w:t>0.010</w:t>
            </w:r>
          </w:p>
        </w:tc>
        <w:tc>
          <w:tcPr>
            <w:tcW w:w="355" w:type="pct"/>
            <w:vAlign w:val="center"/>
          </w:tcPr>
          <w:p w:rsidR="00424B29" w:rsidRPr="00946C2F" w:rsidRDefault="00424B29" w:rsidP="00424B29">
            <w:pPr>
              <w:pStyle w:val="ab"/>
              <w:rPr>
                <w:spacing w:val="-10"/>
              </w:rPr>
            </w:pPr>
            <w:r w:rsidRPr="00946C2F">
              <w:rPr>
                <w:rFonts w:hint="eastAsia"/>
                <w:spacing w:val="-10"/>
              </w:rPr>
              <w:t>/</w:t>
            </w:r>
          </w:p>
        </w:tc>
        <w:tc>
          <w:tcPr>
            <w:tcW w:w="254" w:type="pct"/>
            <w:vAlign w:val="center"/>
          </w:tcPr>
          <w:p w:rsidR="00424B29" w:rsidRPr="00946C2F" w:rsidRDefault="00424B29" w:rsidP="00424B29">
            <w:pPr>
              <w:pStyle w:val="ab"/>
              <w:rPr>
                <w:spacing w:val="-10"/>
              </w:rPr>
            </w:pPr>
            <w:r w:rsidRPr="00946C2F">
              <w:rPr>
                <w:rFonts w:hint="eastAsia"/>
                <w:spacing w:val="-10"/>
              </w:rPr>
              <w:t>/</w:t>
            </w:r>
          </w:p>
        </w:tc>
        <w:tc>
          <w:tcPr>
            <w:tcW w:w="287" w:type="pct"/>
            <w:vAlign w:val="center"/>
          </w:tcPr>
          <w:p w:rsidR="00424B29" w:rsidRPr="00946C2F" w:rsidRDefault="00424B29" w:rsidP="00424B29">
            <w:pPr>
              <w:pStyle w:val="ab"/>
              <w:rPr>
                <w:spacing w:val="-10"/>
              </w:rPr>
            </w:pPr>
            <w:r w:rsidRPr="00946C2F">
              <w:rPr>
                <w:rFonts w:hint="eastAsia"/>
                <w:kern w:val="0"/>
              </w:rPr>
              <w:t>2</w:t>
            </w:r>
          </w:p>
        </w:tc>
        <w:tc>
          <w:tcPr>
            <w:tcW w:w="288" w:type="pct"/>
            <w:vAlign w:val="center"/>
          </w:tcPr>
          <w:p w:rsidR="00424B29" w:rsidRPr="00946C2F" w:rsidRDefault="00424B29" w:rsidP="00424B29">
            <w:pPr>
              <w:pStyle w:val="ab"/>
              <w:rPr>
                <w:spacing w:val="-10"/>
              </w:rPr>
            </w:pPr>
            <w:r w:rsidRPr="00946C2F">
              <w:rPr>
                <w:rFonts w:hint="eastAsia"/>
                <w:kern w:val="0"/>
              </w:rPr>
              <w:t>0.004</w:t>
            </w:r>
          </w:p>
        </w:tc>
        <w:tc>
          <w:tcPr>
            <w:tcW w:w="288" w:type="pct"/>
            <w:vAlign w:val="center"/>
          </w:tcPr>
          <w:p w:rsidR="00424B29" w:rsidRPr="00946C2F" w:rsidRDefault="00424B29" w:rsidP="00424B29">
            <w:pPr>
              <w:pStyle w:val="ab"/>
              <w:rPr>
                <w:spacing w:val="-10"/>
              </w:rPr>
            </w:pPr>
            <w:r w:rsidRPr="00946C2F">
              <w:rPr>
                <w:rFonts w:hint="eastAsia"/>
                <w:kern w:val="0"/>
              </w:rPr>
              <w:t>0.010</w:t>
            </w:r>
          </w:p>
        </w:tc>
        <w:tc>
          <w:tcPr>
            <w:tcW w:w="331" w:type="pct"/>
            <w:vAlign w:val="center"/>
          </w:tcPr>
          <w:p w:rsidR="00424B29" w:rsidRPr="00946C2F" w:rsidRDefault="00424B29" w:rsidP="00424B29">
            <w:pPr>
              <w:pStyle w:val="ab"/>
              <w:rPr>
                <w:spacing w:val="-10"/>
              </w:rPr>
            </w:pPr>
            <w:r w:rsidRPr="00946C2F">
              <w:rPr>
                <w:rFonts w:hint="eastAsia"/>
                <w:spacing w:val="-10"/>
              </w:rPr>
              <w:t>1</w:t>
            </w:r>
            <w:r w:rsidRPr="00946C2F">
              <w:rPr>
                <w:spacing w:val="-10"/>
              </w:rPr>
              <w:t>2</w:t>
            </w:r>
            <w:r w:rsidRPr="00946C2F">
              <w:rPr>
                <w:rFonts w:hint="eastAsia"/>
                <w:spacing w:val="-10"/>
              </w:rPr>
              <w:t>0</w:t>
            </w:r>
          </w:p>
        </w:tc>
        <w:tc>
          <w:tcPr>
            <w:tcW w:w="331" w:type="pct"/>
            <w:vAlign w:val="center"/>
          </w:tcPr>
          <w:p w:rsidR="00424B29" w:rsidRPr="00946C2F" w:rsidRDefault="00424B29" w:rsidP="00424B29">
            <w:pPr>
              <w:pStyle w:val="ab"/>
              <w:rPr>
                <w:spacing w:val="-10"/>
              </w:rPr>
            </w:pPr>
            <w:r w:rsidRPr="00946C2F">
              <w:rPr>
                <w:spacing w:val="-10"/>
              </w:rPr>
              <w:t>10</w:t>
            </w:r>
          </w:p>
        </w:tc>
        <w:tc>
          <w:tcPr>
            <w:tcW w:w="304" w:type="pct"/>
            <w:vAlign w:val="center"/>
          </w:tcPr>
          <w:p w:rsidR="00424B29" w:rsidRPr="00946C2F" w:rsidRDefault="00424B29" w:rsidP="00424B29">
            <w:pPr>
              <w:pStyle w:val="ab"/>
              <w:rPr>
                <w:spacing w:val="-10"/>
              </w:rPr>
            </w:pPr>
            <w:r w:rsidRPr="00946C2F">
              <w:rPr>
                <w:rFonts w:hint="eastAsia"/>
                <w:spacing w:val="-10"/>
              </w:rPr>
              <w:t>1800</w:t>
            </w:r>
          </w:p>
        </w:tc>
        <w:tc>
          <w:tcPr>
            <w:tcW w:w="406" w:type="pct"/>
            <w:vAlign w:val="center"/>
          </w:tcPr>
          <w:p w:rsidR="00424B29" w:rsidRPr="00946C2F" w:rsidRDefault="00424B29" w:rsidP="00D14682">
            <w:pPr>
              <w:pStyle w:val="ab"/>
              <w:rPr>
                <w:spacing w:val="-10"/>
              </w:rPr>
            </w:pPr>
            <w:r w:rsidRPr="00946C2F">
              <w:rPr>
                <w:rFonts w:hint="eastAsia"/>
                <w:spacing w:val="-20"/>
              </w:rPr>
              <w:t>2</w:t>
            </w:r>
            <w:r w:rsidR="00D14682" w:rsidRPr="00946C2F">
              <w:rPr>
                <w:spacing w:val="-20"/>
              </w:rPr>
              <w:t>#</w:t>
            </w:r>
            <w:r w:rsidRPr="00946C2F">
              <w:rPr>
                <w:spacing w:val="-20"/>
              </w:rPr>
              <w:t>排气筒，</w:t>
            </w:r>
            <w:r w:rsidRPr="00946C2F">
              <w:rPr>
                <w:spacing w:val="-20"/>
              </w:rPr>
              <w:t>H: 15m</w:t>
            </w:r>
            <w:r w:rsidRPr="00946C2F">
              <w:rPr>
                <w:spacing w:val="-20"/>
              </w:rPr>
              <w:t>、</w:t>
            </w:r>
            <w:r w:rsidRPr="00946C2F">
              <w:rPr>
                <w:spacing w:val="-20"/>
              </w:rPr>
              <w:t>ф:0.2m</w:t>
            </w:r>
          </w:p>
        </w:tc>
        <w:tc>
          <w:tcPr>
            <w:tcW w:w="276" w:type="pct"/>
            <w:vAlign w:val="center"/>
          </w:tcPr>
          <w:p w:rsidR="00424B29" w:rsidRPr="00946C2F" w:rsidRDefault="00424B29" w:rsidP="00424B29">
            <w:pPr>
              <w:pStyle w:val="ab"/>
              <w:rPr>
                <w:spacing w:val="-10"/>
              </w:rPr>
            </w:pPr>
            <w:r w:rsidRPr="00946C2F">
              <w:rPr>
                <w:rFonts w:hint="eastAsia"/>
                <w:spacing w:val="-10"/>
              </w:rPr>
              <w:t>间歇，</w:t>
            </w:r>
            <w:r w:rsidRPr="00946C2F">
              <w:rPr>
                <w:rFonts w:hint="eastAsia"/>
                <w:spacing w:val="-10"/>
              </w:rPr>
              <w:t>2400</w:t>
            </w:r>
          </w:p>
        </w:tc>
      </w:tr>
      <w:tr w:rsidR="00D14682" w:rsidRPr="00946C2F" w:rsidTr="001A6105">
        <w:tc>
          <w:tcPr>
            <w:tcW w:w="298" w:type="pct"/>
            <w:vAlign w:val="center"/>
          </w:tcPr>
          <w:p w:rsidR="00D14682" w:rsidRPr="00946C2F" w:rsidRDefault="00D14682" w:rsidP="00D14682">
            <w:pPr>
              <w:pStyle w:val="ab"/>
              <w:rPr>
                <w:spacing w:val="-10"/>
              </w:rPr>
            </w:pPr>
            <w:r w:rsidRPr="00946C2F">
              <w:rPr>
                <w:rFonts w:hint="eastAsia"/>
                <w:spacing w:val="-10"/>
              </w:rPr>
              <w:t>气雾杀虫剂</w:t>
            </w:r>
            <w:r w:rsidRPr="00946C2F">
              <w:rPr>
                <w:spacing w:val="-10"/>
              </w:rPr>
              <w:t>灌装车间二</w:t>
            </w:r>
          </w:p>
        </w:tc>
        <w:tc>
          <w:tcPr>
            <w:tcW w:w="311" w:type="pct"/>
            <w:vAlign w:val="center"/>
          </w:tcPr>
          <w:p w:rsidR="00D14682" w:rsidRPr="00946C2F" w:rsidRDefault="00D14682" w:rsidP="00D14682">
            <w:pPr>
              <w:pStyle w:val="ab"/>
              <w:rPr>
                <w:spacing w:val="-10"/>
              </w:rPr>
            </w:pPr>
            <w:r w:rsidRPr="00946C2F">
              <w:rPr>
                <w:rFonts w:hint="eastAsia"/>
                <w:spacing w:val="-10"/>
              </w:rPr>
              <w:t>气雾杀虫剂</w:t>
            </w:r>
            <w:r w:rsidRPr="00946C2F">
              <w:rPr>
                <w:spacing w:val="-10"/>
              </w:rPr>
              <w:t>加压废气</w:t>
            </w:r>
          </w:p>
        </w:tc>
        <w:tc>
          <w:tcPr>
            <w:tcW w:w="305" w:type="pct"/>
            <w:vAlign w:val="center"/>
          </w:tcPr>
          <w:p w:rsidR="00D14682" w:rsidRPr="00946C2F" w:rsidRDefault="00D14682" w:rsidP="00D14682">
            <w:pPr>
              <w:pStyle w:val="ab"/>
              <w:rPr>
                <w:spacing w:val="-10"/>
              </w:rPr>
            </w:pPr>
            <w:r w:rsidRPr="00946C2F">
              <w:rPr>
                <w:rFonts w:hint="eastAsia"/>
                <w:spacing w:val="-10"/>
              </w:rPr>
              <w:t>非甲烷总烃</w:t>
            </w:r>
          </w:p>
        </w:tc>
        <w:tc>
          <w:tcPr>
            <w:tcW w:w="322" w:type="pct"/>
            <w:vAlign w:val="center"/>
          </w:tcPr>
          <w:p w:rsidR="00D14682" w:rsidRPr="00946C2F" w:rsidRDefault="00D14682" w:rsidP="00D14682">
            <w:pPr>
              <w:pStyle w:val="ab"/>
              <w:rPr>
                <w:spacing w:val="-10"/>
              </w:rPr>
            </w:pPr>
            <w:r w:rsidRPr="00946C2F">
              <w:rPr>
                <w:rFonts w:hint="eastAsia"/>
                <w:kern w:val="0"/>
              </w:rPr>
              <w:t>2</w:t>
            </w:r>
          </w:p>
        </w:tc>
        <w:tc>
          <w:tcPr>
            <w:tcW w:w="322" w:type="pct"/>
            <w:vAlign w:val="center"/>
          </w:tcPr>
          <w:p w:rsidR="00D14682" w:rsidRPr="00946C2F" w:rsidRDefault="00D14682" w:rsidP="00D14682">
            <w:pPr>
              <w:pStyle w:val="ab"/>
              <w:rPr>
                <w:spacing w:val="-10"/>
              </w:rPr>
            </w:pPr>
            <w:r w:rsidRPr="00946C2F">
              <w:rPr>
                <w:rFonts w:hint="eastAsia"/>
                <w:kern w:val="0"/>
              </w:rPr>
              <w:t>0.004</w:t>
            </w:r>
          </w:p>
        </w:tc>
        <w:tc>
          <w:tcPr>
            <w:tcW w:w="322" w:type="pct"/>
            <w:vAlign w:val="center"/>
          </w:tcPr>
          <w:p w:rsidR="00D14682" w:rsidRPr="00946C2F" w:rsidRDefault="00D14682" w:rsidP="00D14682">
            <w:pPr>
              <w:pStyle w:val="ab"/>
              <w:rPr>
                <w:spacing w:val="-10"/>
              </w:rPr>
            </w:pPr>
            <w:r w:rsidRPr="00946C2F">
              <w:rPr>
                <w:rFonts w:hint="eastAsia"/>
                <w:kern w:val="0"/>
              </w:rPr>
              <w:t>0.010</w:t>
            </w:r>
          </w:p>
        </w:tc>
        <w:tc>
          <w:tcPr>
            <w:tcW w:w="355" w:type="pct"/>
            <w:vAlign w:val="center"/>
          </w:tcPr>
          <w:p w:rsidR="00D14682" w:rsidRPr="00946C2F" w:rsidRDefault="00D14682" w:rsidP="00D14682">
            <w:pPr>
              <w:pStyle w:val="ab"/>
              <w:rPr>
                <w:spacing w:val="-10"/>
              </w:rPr>
            </w:pPr>
            <w:r w:rsidRPr="00946C2F">
              <w:rPr>
                <w:rFonts w:hint="eastAsia"/>
                <w:spacing w:val="-10"/>
              </w:rPr>
              <w:t>/</w:t>
            </w:r>
          </w:p>
        </w:tc>
        <w:tc>
          <w:tcPr>
            <w:tcW w:w="254" w:type="pct"/>
            <w:vAlign w:val="center"/>
          </w:tcPr>
          <w:p w:rsidR="00D14682" w:rsidRPr="00946C2F" w:rsidRDefault="00D14682" w:rsidP="00D14682">
            <w:pPr>
              <w:pStyle w:val="ab"/>
              <w:rPr>
                <w:spacing w:val="-10"/>
              </w:rPr>
            </w:pPr>
            <w:r w:rsidRPr="00946C2F">
              <w:rPr>
                <w:rFonts w:hint="eastAsia"/>
                <w:spacing w:val="-10"/>
              </w:rPr>
              <w:t>/</w:t>
            </w:r>
          </w:p>
        </w:tc>
        <w:tc>
          <w:tcPr>
            <w:tcW w:w="287" w:type="pct"/>
            <w:vAlign w:val="center"/>
          </w:tcPr>
          <w:p w:rsidR="00D14682" w:rsidRPr="00946C2F" w:rsidRDefault="00D14682" w:rsidP="00D14682">
            <w:pPr>
              <w:pStyle w:val="ab"/>
              <w:rPr>
                <w:spacing w:val="-10"/>
              </w:rPr>
            </w:pPr>
            <w:r w:rsidRPr="00946C2F">
              <w:rPr>
                <w:rFonts w:hint="eastAsia"/>
                <w:kern w:val="0"/>
              </w:rPr>
              <w:t>2</w:t>
            </w:r>
          </w:p>
        </w:tc>
        <w:tc>
          <w:tcPr>
            <w:tcW w:w="288" w:type="pct"/>
            <w:vAlign w:val="center"/>
          </w:tcPr>
          <w:p w:rsidR="00D14682" w:rsidRPr="00946C2F" w:rsidRDefault="00D14682" w:rsidP="00D14682">
            <w:pPr>
              <w:pStyle w:val="ab"/>
              <w:rPr>
                <w:spacing w:val="-10"/>
              </w:rPr>
            </w:pPr>
            <w:r w:rsidRPr="00946C2F">
              <w:rPr>
                <w:rFonts w:hint="eastAsia"/>
                <w:kern w:val="0"/>
              </w:rPr>
              <w:t>0.004</w:t>
            </w:r>
          </w:p>
        </w:tc>
        <w:tc>
          <w:tcPr>
            <w:tcW w:w="288" w:type="pct"/>
            <w:vAlign w:val="center"/>
          </w:tcPr>
          <w:p w:rsidR="00D14682" w:rsidRPr="00946C2F" w:rsidRDefault="00D14682" w:rsidP="00D14682">
            <w:pPr>
              <w:pStyle w:val="ab"/>
              <w:rPr>
                <w:spacing w:val="-10"/>
              </w:rPr>
            </w:pPr>
            <w:r w:rsidRPr="00946C2F">
              <w:rPr>
                <w:rFonts w:hint="eastAsia"/>
                <w:kern w:val="0"/>
              </w:rPr>
              <w:t>0.010</w:t>
            </w:r>
          </w:p>
        </w:tc>
        <w:tc>
          <w:tcPr>
            <w:tcW w:w="331" w:type="pct"/>
            <w:vAlign w:val="center"/>
          </w:tcPr>
          <w:p w:rsidR="00D14682" w:rsidRPr="00946C2F" w:rsidRDefault="00D14682" w:rsidP="00D14682">
            <w:pPr>
              <w:pStyle w:val="ab"/>
              <w:rPr>
                <w:spacing w:val="-10"/>
              </w:rPr>
            </w:pPr>
            <w:r w:rsidRPr="00946C2F">
              <w:rPr>
                <w:rFonts w:hint="eastAsia"/>
                <w:spacing w:val="-10"/>
              </w:rPr>
              <w:t>1</w:t>
            </w:r>
            <w:r w:rsidRPr="00946C2F">
              <w:rPr>
                <w:spacing w:val="-10"/>
              </w:rPr>
              <w:t>2</w:t>
            </w:r>
            <w:r w:rsidRPr="00946C2F">
              <w:rPr>
                <w:rFonts w:hint="eastAsia"/>
                <w:spacing w:val="-10"/>
              </w:rPr>
              <w:t>0</w:t>
            </w:r>
          </w:p>
        </w:tc>
        <w:tc>
          <w:tcPr>
            <w:tcW w:w="331" w:type="pct"/>
            <w:vAlign w:val="center"/>
          </w:tcPr>
          <w:p w:rsidR="00D14682" w:rsidRPr="00946C2F" w:rsidRDefault="00D14682" w:rsidP="00D14682">
            <w:pPr>
              <w:pStyle w:val="ab"/>
              <w:rPr>
                <w:spacing w:val="-10"/>
              </w:rPr>
            </w:pPr>
            <w:r w:rsidRPr="00946C2F">
              <w:rPr>
                <w:spacing w:val="-10"/>
              </w:rPr>
              <w:t>10</w:t>
            </w:r>
          </w:p>
        </w:tc>
        <w:tc>
          <w:tcPr>
            <w:tcW w:w="304" w:type="pct"/>
            <w:vAlign w:val="center"/>
          </w:tcPr>
          <w:p w:rsidR="00D14682" w:rsidRPr="00946C2F" w:rsidRDefault="00D14682" w:rsidP="00D14682">
            <w:pPr>
              <w:pStyle w:val="ab"/>
              <w:rPr>
                <w:spacing w:val="-10"/>
              </w:rPr>
            </w:pPr>
            <w:r w:rsidRPr="00946C2F">
              <w:rPr>
                <w:rFonts w:hint="eastAsia"/>
                <w:spacing w:val="-10"/>
              </w:rPr>
              <w:t>1800</w:t>
            </w:r>
          </w:p>
        </w:tc>
        <w:tc>
          <w:tcPr>
            <w:tcW w:w="406" w:type="pct"/>
            <w:vAlign w:val="center"/>
          </w:tcPr>
          <w:p w:rsidR="00D14682" w:rsidRPr="00946C2F" w:rsidRDefault="00D14682" w:rsidP="00D14682">
            <w:pPr>
              <w:pStyle w:val="ab"/>
              <w:rPr>
                <w:spacing w:val="-10"/>
              </w:rPr>
            </w:pPr>
            <w:r w:rsidRPr="00946C2F">
              <w:rPr>
                <w:spacing w:val="-20"/>
              </w:rPr>
              <w:t>3#</w:t>
            </w:r>
            <w:r w:rsidRPr="00946C2F">
              <w:rPr>
                <w:spacing w:val="-20"/>
              </w:rPr>
              <w:t>排气筒，</w:t>
            </w:r>
            <w:r w:rsidRPr="00946C2F">
              <w:rPr>
                <w:spacing w:val="-20"/>
              </w:rPr>
              <w:t>H: 15m</w:t>
            </w:r>
            <w:r w:rsidRPr="00946C2F">
              <w:rPr>
                <w:spacing w:val="-20"/>
              </w:rPr>
              <w:t>、</w:t>
            </w:r>
            <w:r w:rsidRPr="00946C2F">
              <w:rPr>
                <w:spacing w:val="-20"/>
              </w:rPr>
              <w:t>ф:0.2m</w:t>
            </w:r>
          </w:p>
        </w:tc>
        <w:tc>
          <w:tcPr>
            <w:tcW w:w="276" w:type="pct"/>
            <w:vAlign w:val="center"/>
          </w:tcPr>
          <w:p w:rsidR="00D14682" w:rsidRPr="00946C2F" w:rsidRDefault="00D14682" w:rsidP="00D14682">
            <w:pPr>
              <w:pStyle w:val="ab"/>
              <w:rPr>
                <w:spacing w:val="-10"/>
              </w:rPr>
            </w:pPr>
            <w:r w:rsidRPr="00946C2F">
              <w:rPr>
                <w:rFonts w:hint="eastAsia"/>
                <w:spacing w:val="-10"/>
              </w:rPr>
              <w:t>间歇，</w:t>
            </w:r>
            <w:r w:rsidRPr="00946C2F">
              <w:rPr>
                <w:rFonts w:hint="eastAsia"/>
                <w:spacing w:val="-10"/>
              </w:rPr>
              <w:t>2400</w:t>
            </w:r>
          </w:p>
        </w:tc>
      </w:tr>
    </w:tbl>
    <w:p w:rsidR="00570FF8" w:rsidRPr="00946C2F" w:rsidRDefault="00570FF8" w:rsidP="00580B70">
      <w:pPr>
        <w:pStyle w:val="aa"/>
        <w:spacing w:before="62" w:after="62"/>
      </w:pPr>
      <w:r w:rsidRPr="00946C2F">
        <w:rPr>
          <w:rFonts w:hint="eastAsia"/>
        </w:rPr>
        <w:lastRenderedPageBreak/>
        <w:t>表</w:t>
      </w:r>
      <w:r w:rsidRPr="00946C2F">
        <w:t>4.</w:t>
      </w:r>
      <w:r w:rsidR="007D67EE" w:rsidRPr="00946C2F">
        <w:t>9</w:t>
      </w:r>
      <w:r w:rsidRPr="00946C2F">
        <w:t>.1-</w:t>
      </w:r>
      <w:r w:rsidR="008F5C6C" w:rsidRPr="00946C2F">
        <w:t>5</w:t>
      </w:r>
      <w:r w:rsidRPr="00946C2F">
        <w:t xml:space="preserve">   </w:t>
      </w:r>
      <w:r w:rsidR="00614BE6" w:rsidRPr="00946C2F">
        <w:rPr>
          <w:rFonts w:hint="eastAsia"/>
        </w:rPr>
        <w:t>本次改扩建</w:t>
      </w:r>
      <w:r w:rsidRPr="00946C2F">
        <w:t>项目无组织废气产生</w:t>
      </w:r>
      <w:r w:rsidRPr="00946C2F">
        <w:rPr>
          <w:rFonts w:hint="eastAsia"/>
        </w:rPr>
        <w:t>及</w:t>
      </w:r>
      <w:r w:rsidRPr="00946C2F">
        <w:t>排放情况表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57"/>
        <w:gridCol w:w="3304"/>
        <w:gridCol w:w="1418"/>
        <w:gridCol w:w="1418"/>
        <w:gridCol w:w="1535"/>
        <w:gridCol w:w="1703"/>
        <w:gridCol w:w="1700"/>
        <w:gridCol w:w="1529"/>
      </w:tblGrid>
      <w:tr w:rsidR="00A84F2D" w:rsidRPr="00946C2F" w:rsidTr="0042732B">
        <w:trPr>
          <w:trHeight w:val="20"/>
          <w:jc w:val="center"/>
        </w:trPr>
        <w:tc>
          <w:tcPr>
            <w:tcW w:w="581" w:type="pct"/>
            <w:vMerge w:val="restart"/>
            <w:vAlign w:val="center"/>
          </w:tcPr>
          <w:p w:rsidR="00570FF8" w:rsidRPr="00946C2F" w:rsidRDefault="00570FF8" w:rsidP="00DA3146">
            <w:pPr>
              <w:pStyle w:val="ac"/>
              <w:adjustRightInd w:val="0"/>
              <w:rPr>
                <w:spacing w:val="-10"/>
                <w:szCs w:val="21"/>
              </w:rPr>
            </w:pPr>
            <w:r w:rsidRPr="00946C2F">
              <w:rPr>
                <w:spacing w:val="-10"/>
                <w:szCs w:val="21"/>
              </w:rPr>
              <w:t>污染源位置</w:t>
            </w:r>
          </w:p>
        </w:tc>
        <w:tc>
          <w:tcPr>
            <w:tcW w:w="1158" w:type="pct"/>
            <w:vMerge w:val="restart"/>
            <w:vAlign w:val="center"/>
          </w:tcPr>
          <w:p w:rsidR="00570FF8" w:rsidRPr="00946C2F" w:rsidRDefault="00570FF8" w:rsidP="00DA3146">
            <w:pPr>
              <w:pStyle w:val="ac"/>
              <w:adjustRightInd w:val="0"/>
              <w:rPr>
                <w:spacing w:val="-10"/>
                <w:szCs w:val="21"/>
              </w:rPr>
            </w:pPr>
            <w:r w:rsidRPr="00946C2F">
              <w:rPr>
                <w:spacing w:val="-10"/>
                <w:szCs w:val="21"/>
              </w:rPr>
              <w:t>编号</w:t>
            </w:r>
          </w:p>
        </w:tc>
        <w:tc>
          <w:tcPr>
            <w:tcW w:w="497" w:type="pct"/>
            <w:vMerge w:val="restart"/>
            <w:vAlign w:val="center"/>
          </w:tcPr>
          <w:p w:rsidR="00570FF8" w:rsidRPr="00946C2F" w:rsidRDefault="00570FF8" w:rsidP="00DA3146">
            <w:pPr>
              <w:pStyle w:val="ac"/>
              <w:adjustRightInd w:val="0"/>
              <w:rPr>
                <w:spacing w:val="-10"/>
                <w:szCs w:val="21"/>
              </w:rPr>
            </w:pPr>
            <w:r w:rsidRPr="00946C2F">
              <w:rPr>
                <w:spacing w:val="-10"/>
                <w:szCs w:val="21"/>
              </w:rPr>
              <w:t>污染物名称</w:t>
            </w:r>
          </w:p>
        </w:tc>
        <w:tc>
          <w:tcPr>
            <w:tcW w:w="497" w:type="pct"/>
            <w:vMerge w:val="restart"/>
            <w:vAlign w:val="center"/>
          </w:tcPr>
          <w:p w:rsidR="00570FF8" w:rsidRPr="00946C2F" w:rsidRDefault="00570FF8" w:rsidP="00DA3146">
            <w:pPr>
              <w:pStyle w:val="ac"/>
              <w:adjustRightInd w:val="0"/>
              <w:rPr>
                <w:spacing w:val="-10"/>
                <w:szCs w:val="21"/>
              </w:rPr>
            </w:pPr>
            <w:r w:rsidRPr="00946C2F">
              <w:rPr>
                <w:spacing w:val="-10"/>
                <w:szCs w:val="21"/>
              </w:rPr>
              <w:t>产生量</w:t>
            </w:r>
          </w:p>
          <w:p w:rsidR="00570FF8" w:rsidRPr="00946C2F" w:rsidRDefault="00570FF8" w:rsidP="00DA3146">
            <w:pPr>
              <w:pStyle w:val="ac"/>
              <w:adjustRightInd w:val="0"/>
              <w:rPr>
                <w:spacing w:val="-10"/>
                <w:szCs w:val="21"/>
              </w:rPr>
            </w:pPr>
            <w:r w:rsidRPr="00946C2F">
              <w:rPr>
                <w:spacing w:val="-10"/>
                <w:szCs w:val="21"/>
              </w:rPr>
              <w:t>（</w:t>
            </w:r>
            <w:r w:rsidRPr="00946C2F">
              <w:rPr>
                <w:spacing w:val="-10"/>
                <w:szCs w:val="21"/>
              </w:rPr>
              <w:t>t/a</w:t>
            </w:r>
            <w:r w:rsidRPr="00946C2F">
              <w:rPr>
                <w:spacing w:val="-10"/>
                <w:szCs w:val="21"/>
              </w:rPr>
              <w:t>）</w:t>
            </w:r>
          </w:p>
        </w:tc>
        <w:tc>
          <w:tcPr>
            <w:tcW w:w="1731" w:type="pct"/>
            <w:gridSpan w:val="3"/>
            <w:vAlign w:val="center"/>
          </w:tcPr>
          <w:p w:rsidR="00570FF8" w:rsidRPr="00946C2F" w:rsidRDefault="00570FF8" w:rsidP="00DA3146">
            <w:pPr>
              <w:pStyle w:val="ac"/>
              <w:adjustRightInd w:val="0"/>
              <w:rPr>
                <w:spacing w:val="-10"/>
                <w:szCs w:val="21"/>
              </w:rPr>
            </w:pPr>
            <w:r w:rsidRPr="00946C2F">
              <w:rPr>
                <w:spacing w:val="-10"/>
                <w:szCs w:val="21"/>
              </w:rPr>
              <w:t>面源参数（</w:t>
            </w:r>
            <w:r w:rsidRPr="00946C2F">
              <w:rPr>
                <w:spacing w:val="-10"/>
                <w:szCs w:val="21"/>
              </w:rPr>
              <w:t>m</w:t>
            </w:r>
            <w:r w:rsidRPr="00946C2F">
              <w:rPr>
                <w:spacing w:val="-10"/>
                <w:szCs w:val="21"/>
              </w:rPr>
              <w:t>）</w:t>
            </w:r>
          </w:p>
        </w:tc>
        <w:tc>
          <w:tcPr>
            <w:tcW w:w="536" w:type="pct"/>
            <w:vMerge w:val="restart"/>
            <w:vAlign w:val="center"/>
          </w:tcPr>
          <w:p w:rsidR="00570FF8" w:rsidRPr="00946C2F" w:rsidRDefault="00570FF8" w:rsidP="00DA3146">
            <w:pPr>
              <w:pStyle w:val="ac"/>
              <w:adjustRightInd w:val="0"/>
              <w:rPr>
                <w:spacing w:val="-10"/>
                <w:szCs w:val="21"/>
              </w:rPr>
            </w:pPr>
            <w:r w:rsidRPr="00946C2F">
              <w:rPr>
                <w:spacing w:val="-10"/>
                <w:szCs w:val="21"/>
              </w:rPr>
              <w:t>周界浓度限值</w:t>
            </w:r>
          </w:p>
          <w:p w:rsidR="00570FF8" w:rsidRPr="00946C2F" w:rsidRDefault="00570FF8" w:rsidP="00DA3146">
            <w:pPr>
              <w:pStyle w:val="ac"/>
              <w:adjustRightInd w:val="0"/>
              <w:rPr>
                <w:spacing w:val="-10"/>
                <w:szCs w:val="21"/>
              </w:rPr>
            </w:pPr>
            <w:r w:rsidRPr="00946C2F">
              <w:rPr>
                <w:spacing w:val="-10"/>
                <w:szCs w:val="21"/>
              </w:rPr>
              <w:t>（</w:t>
            </w:r>
            <w:r w:rsidRPr="00946C2F">
              <w:rPr>
                <w:spacing w:val="-10"/>
                <w:szCs w:val="21"/>
              </w:rPr>
              <w:t>mg/m</w:t>
            </w:r>
            <w:r w:rsidRPr="00946C2F">
              <w:rPr>
                <w:spacing w:val="-10"/>
                <w:szCs w:val="21"/>
                <w:vertAlign w:val="superscript"/>
              </w:rPr>
              <w:t>3</w:t>
            </w:r>
            <w:r w:rsidRPr="00946C2F">
              <w:rPr>
                <w:spacing w:val="-10"/>
                <w:szCs w:val="21"/>
              </w:rPr>
              <w:t>）</w:t>
            </w:r>
          </w:p>
        </w:tc>
      </w:tr>
      <w:tr w:rsidR="00A84F2D" w:rsidRPr="00946C2F" w:rsidTr="0042732B">
        <w:trPr>
          <w:trHeight w:val="20"/>
          <w:jc w:val="center"/>
        </w:trPr>
        <w:tc>
          <w:tcPr>
            <w:tcW w:w="581" w:type="pct"/>
            <w:vMerge/>
            <w:vAlign w:val="center"/>
          </w:tcPr>
          <w:p w:rsidR="00570FF8" w:rsidRPr="00946C2F" w:rsidRDefault="00570FF8" w:rsidP="00DA3146">
            <w:pPr>
              <w:pStyle w:val="ac"/>
              <w:adjustRightInd w:val="0"/>
              <w:rPr>
                <w:spacing w:val="-10"/>
                <w:szCs w:val="21"/>
              </w:rPr>
            </w:pPr>
          </w:p>
        </w:tc>
        <w:tc>
          <w:tcPr>
            <w:tcW w:w="1158" w:type="pct"/>
            <w:vMerge/>
            <w:vAlign w:val="center"/>
          </w:tcPr>
          <w:p w:rsidR="00570FF8" w:rsidRPr="00946C2F" w:rsidRDefault="00570FF8" w:rsidP="00DA3146">
            <w:pPr>
              <w:pStyle w:val="ac"/>
              <w:adjustRightInd w:val="0"/>
              <w:rPr>
                <w:spacing w:val="-10"/>
                <w:szCs w:val="21"/>
              </w:rPr>
            </w:pPr>
          </w:p>
        </w:tc>
        <w:tc>
          <w:tcPr>
            <w:tcW w:w="497" w:type="pct"/>
            <w:vMerge/>
            <w:vAlign w:val="center"/>
          </w:tcPr>
          <w:p w:rsidR="00570FF8" w:rsidRPr="00946C2F" w:rsidRDefault="00570FF8" w:rsidP="00DA3146">
            <w:pPr>
              <w:pStyle w:val="ac"/>
              <w:adjustRightInd w:val="0"/>
              <w:rPr>
                <w:spacing w:val="-10"/>
                <w:szCs w:val="21"/>
              </w:rPr>
            </w:pPr>
          </w:p>
        </w:tc>
        <w:tc>
          <w:tcPr>
            <w:tcW w:w="497" w:type="pct"/>
            <w:vMerge/>
            <w:vAlign w:val="center"/>
          </w:tcPr>
          <w:p w:rsidR="00570FF8" w:rsidRPr="00946C2F" w:rsidRDefault="00570FF8" w:rsidP="00DA3146">
            <w:pPr>
              <w:pStyle w:val="ac"/>
              <w:adjustRightInd w:val="0"/>
              <w:rPr>
                <w:spacing w:val="-10"/>
                <w:szCs w:val="21"/>
              </w:rPr>
            </w:pPr>
          </w:p>
        </w:tc>
        <w:tc>
          <w:tcPr>
            <w:tcW w:w="538" w:type="pct"/>
            <w:vAlign w:val="center"/>
          </w:tcPr>
          <w:p w:rsidR="00570FF8" w:rsidRPr="00946C2F" w:rsidRDefault="00570FF8" w:rsidP="00DA3146">
            <w:pPr>
              <w:pStyle w:val="ac"/>
              <w:adjustRightInd w:val="0"/>
              <w:rPr>
                <w:spacing w:val="-10"/>
                <w:szCs w:val="21"/>
              </w:rPr>
            </w:pPr>
            <w:r w:rsidRPr="00946C2F">
              <w:rPr>
                <w:spacing w:val="-10"/>
                <w:szCs w:val="21"/>
              </w:rPr>
              <w:t>长度</w:t>
            </w:r>
          </w:p>
        </w:tc>
        <w:tc>
          <w:tcPr>
            <w:tcW w:w="597" w:type="pct"/>
            <w:vAlign w:val="center"/>
          </w:tcPr>
          <w:p w:rsidR="00570FF8" w:rsidRPr="00946C2F" w:rsidRDefault="00570FF8" w:rsidP="00DA3146">
            <w:pPr>
              <w:pStyle w:val="ac"/>
              <w:adjustRightInd w:val="0"/>
              <w:rPr>
                <w:spacing w:val="-10"/>
                <w:szCs w:val="21"/>
              </w:rPr>
            </w:pPr>
            <w:r w:rsidRPr="00946C2F">
              <w:rPr>
                <w:spacing w:val="-10"/>
                <w:szCs w:val="21"/>
              </w:rPr>
              <w:t>宽度</w:t>
            </w:r>
          </w:p>
        </w:tc>
        <w:tc>
          <w:tcPr>
            <w:tcW w:w="596" w:type="pct"/>
            <w:vAlign w:val="center"/>
          </w:tcPr>
          <w:p w:rsidR="00570FF8" w:rsidRPr="00946C2F" w:rsidRDefault="00570FF8" w:rsidP="00DA3146">
            <w:pPr>
              <w:pStyle w:val="ac"/>
              <w:adjustRightInd w:val="0"/>
              <w:rPr>
                <w:spacing w:val="-10"/>
                <w:szCs w:val="21"/>
              </w:rPr>
            </w:pPr>
            <w:r w:rsidRPr="00946C2F">
              <w:rPr>
                <w:spacing w:val="-10"/>
                <w:szCs w:val="21"/>
              </w:rPr>
              <w:t>高度</w:t>
            </w:r>
          </w:p>
        </w:tc>
        <w:tc>
          <w:tcPr>
            <w:tcW w:w="536" w:type="pct"/>
            <w:vMerge/>
            <w:vAlign w:val="center"/>
          </w:tcPr>
          <w:p w:rsidR="00570FF8" w:rsidRPr="00946C2F" w:rsidRDefault="00570FF8" w:rsidP="00DA3146">
            <w:pPr>
              <w:pStyle w:val="ac"/>
              <w:adjustRightInd w:val="0"/>
              <w:rPr>
                <w:spacing w:val="-10"/>
                <w:szCs w:val="21"/>
              </w:rPr>
            </w:pPr>
          </w:p>
        </w:tc>
      </w:tr>
      <w:tr w:rsidR="00A84F2D" w:rsidRPr="00946C2F" w:rsidTr="0042732B">
        <w:trPr>
          <w:trHeight w:val="20"/>
          <w:jc w:val="center"/>
        </w:trPr>
        <w:tc>
          <w:tcPr>
            <w:tcW w:w="581" w:type="pct"/>
            <w:vAlign w:val="center"/>
          </w:tcPr>
          <w:p w:rsidR="000C2872" w:rsidRPr="00946C2F" w:rsidRDefault="000C2872" w:rsidP="000C2872">
            <w:pPr>
              <w:widowControl/>
              <w:adjustRightInd w:val="0"/>
              <w:snapToGrid w:val="0"/>
              <w:jc w:val="center"/>
              <w:rPr>
                <w:rFonts w:eastAsia="仿宋_GB2312"/>
                <w:kern w:val="0"/>
                <w:szCs w:val="21"/>
              </w:rPr>
            </w:pPr>
            <w:r w:rsidRPr="00946C2F">
              <w:rPr>
                <w:rFonts w:eastAsia="仿宋_GB2312"/>
                <w:kern w:val="0"/>
                <w:szCs w:val="21"/>
              </w:rPr>
              <w:t>84</w:t>
            </w:r>
            <w:r w:rsidRPr="00946C2F">
              <w:rPr>
                <w:rFonts w:eastAsia="仿宋_GB2312"/>
                <w:kern w:val="0"/>
                <w:szCs w:val="21"/>
              </w:rPr>
              <w:t>消毒液</w:t>
            </w:r>
            <w:r w:rsidRPr="00946C2F">
              <w:rPr>
                <w:rFonts w:eastAsia="仿宋_GB2312" w:hint="eastAsia"/>
                <w:kern w:val="0"/>
                <w:szCs w:val="21"/>
              </w:rPr>
              <w:t>新</w:t>
            </w:r>
            <w:r w:rsidRPr="00946C2F">
              <w:rPr>
                <w:rFonts w:eastAsia="仿宋_GB2312"/>
                <w:kern w:val="0"/>
                <w:szCs w:val="21"/>
              </w:rPr>
              <w:t>复配</w:t>
            </w:r>
            <w:r w:rsidRPr="00946C2F">
              <w:rPr>
                <w:rFonts w:eastAsia="仿宋_GB2312" w:hint="eastAsia"/>
                <w:kern w:val="0"/>
                <w:szCs w:val="21"/>
              </w:rPr>
              <w:t>及</w:t>
            </w:r>
            <w:r w:rsidRPr="00946C2F">
              <w:rPr>
                <w:rFonts w:eastAsia="仿宋_GB2312"/>
                <w:kern w:val="0"/>
                <w:szCs w:val="21"/>
              </w:rPr>
              <w:t>灌装</w:t>
            </w:r>
            <w:r w:rsidRPr="00946C2F">
              <w:rPr>
                <w:rFonts w:eastAsia="仿宋_GB2312" w:hint="eastAsia"/>
                <w:kern w:val="0"/>
                <w:szCs w:val="21"/>
              </w:rPr>
              <w:t>一</w:t>
            </w:r>
            <w:r w:rsidRPr="00946C2F">
              <w:rPr>
                <w:rFonts w:eastAsia="仿宋_GB2312"/>
                <w:kern w:val="0"/>
                <w:szCs w:val="21"/>
              </w:rPr>
              <w:t>车间</w:t>
            </w:r>
          </w:p>
        </w:tc>
        <w:tc>
          <w:tcPr>
            <w:tcW w:w="1158" w:type="pct"/>
            <w:vAlign w:val="center"/>
          </w:tcPr>
          <w:p w:rsidR="000C2872" w:rsidRPr="00946C2F" w:rsidRDefault="000C2872" w:rsidP="008C0334">
            <w:pPr>
              <w:pStyle w:val="ac"/>
              <w:adjustRightInd w:val="0"/>
              <w:rPr>
                <w:b w:val="0"/>
                <w:spacing w:val="-10"/>
                <w:szCs w:val="21"/>
              </w:rPr>
            </w:pPr>
            <w:r w:rsidRPr="00946C2F">
              <w:rPr>
                <w:b w:val="0"/>
                <w:kern w:val="0"/>
                <w:szCs w:val="21"/>
              </w:rPr>
              <w:t>G</w:t>
            </w:r>
            <w:r w:rsidRPr="00946C2F">
              <w:rPr>
                <w:b w:val="0"/>
                <w:kern w:val="0"/>
                <w:szCs w:val="21"/>
                <w:vertAlign w:val="subscript"/>
              </w:rPr>
              <w:t>FE1.1-1</w:t>
            </w:r>
            <w:r w:rsidRPr="00946C2F">
              <w:rPr>
                <w:b w:val="0"/>
                <w:kern w:val="0"/>
                <w:szCs w:val="21"/>
              </w:rPr>
              <w:t>、</w:t>
            </w:r>
            <w:r w:rsidRPr="00946C2F">
              <w:rPr>
                <w:b w:val="0"/>
                <w:kern w:val="0"/>
                <w:szCs w:val="21"/>
              </w:rPr>
              <w:t>G</w:t>
            </w:r>
            <w:r w:rsidRPr="00946C2F">
              <w:rPr>
                <w:b w:val="0"/>
                <w:kern w:val="0"/>
                <w:szCs w:val="21"/>
                <w:vertAlign w:val="subscript"/>
              </w:rPr>
              <w:t>FE1.1-2</w:t>
            </w:r>
          </w:p>
        </w:tc>
        <w:tc>
          <w:tcPr>
            <w:tcW w:w="497" w:type="pct"/>
            <w:vAlign w:val="center"/>
          </w:tcPr>
          <w:p w:rsidR="000C2872" w:rsidRPr="00946C2F" w:rsidRDefault="000C2872" w:rsidP="000C2872">
            <w:pPr>
              <w:widowControl/>
              <w:adjustRightInd w:val="0"/>
              <w:snapToGrid w:val="0"/>
              <w:jc w:val="center"/>
              <w:rPr>
                <w:rFonts w:eastAsia="仿宋_GB2312"/>
                <w:kern w:val="0"/>
                <w:szCs w:val="21"/>
              </w:rPr>
            </w:pPr>
            <w:r w:rsidRPr="00946C2F">
              <w:rPr>
                <w:rFonts w:eastAsia="仿宋_GB2312"/>
                <w:kern w:val="0"/>
                <w:szCs w:val="21"/>
              </w:rPr>
              <w:t>次氯酸</w:t>
            </w:r>
          </w:p>
        </w:tc>
        <w:tc>
          <w:tcPr>
            <w:tcW w:w="497" w:type="pct"/>
            <w:vAlign w:val="center"/>
          </w:tcPr>
          <w:p w:rsidR="000C2872" w:rsidRPr="00946C2F" w:rsidRDefault="00502631" w:rsidP="00502631">
            <w:pPr>
              <w:widowControl/>
              <w:adjustRightInd w:val="0"/>
              <w:snapToGrid w:val="0"/>
              <w:jc w:val="center"/>
              <w:rPr>
                <w:rFonts w:eastAsia="仿宋_GB2312"/>
                <w:kern w:val="0"/>
                <w:szCs w:val="21"/>
              </w:rPr>
            </w:pPr>
            <w:r w:rsidRPr="00946C2F">
              <w:rPr>
                <w:rFonts w:eastAsia="仿宋_GB2312"/>
                <w:kern w:val="0"/>
                <w:szCs w:val="21"/>
              </w:rPr>
              <w:t>0.128</w:t>
            </w:r>
          </w:p>
        </w:tc>
        <w:tc>
          <w:tcPr>
            <w:tcW w:w="538" w:type="pct"/>
            <w:vAlign w:val="center"/>
          </w:tcPr>
          <w:p w:rsidR="000C2872" w:rsidRPr="00946C2F" w:rsidRDefault="000C2872" w:rsidP="000C2872">
            <w:pPr>
              <w:pStyle w:val="ac"/>
              <w:adjustRightInd w:val="0"/>
              <w:rPr>
                <w:b w:val="0"/>
                <w:spacing w:val="-10"/>
                <w:szCs w:val="21"/>
              </w:rPr>
            </w:pPr>
            <w:r w:rsidRPr="00946C2F">
              <w:rPr>
                <w:rFonts w:hint="eastAsia"/>
                <w:b w:val="0"/>
                <w:spacing w:val="-10"/>
                <w:szCs w:val="21"/>
              </w:rPr>
              <w:t>72</w:t>
            </w:r>
          </w:p>
        </w:tc>
        <w:tc>
          <w:tcPr>
            <w:tcW w:w="597" w:type="pct"/>
            <w:vAlign w:val="center"/>
          </w:tcPr>
          <w:p w:rsidR="000C2872" w:rsidRPr="00946C2F" w:rsidRDefault="000C2872" w:rsidP="000C2872">
            <w:pPr>
              <w:pStyle w:val="ac"/>
              <w:adjustRightInd w:val="0"/>
              <w:rPr>
                <w:b w:val="0"/>
                <w:spacing w:val="-10"/>
                <w:szCs w:val="21"/>
              </w:rPr>
            </w:pPr>
            <w:r w:rsidRPr="00946C2F">
              <w:rPr>
                <w:rFonts w:hint="eastAsia"/>
                <w:b w:val="0"/>
                <w:spacing w:val="-10"/>
                <w:szCs w:val="21"/>
              </w:rPr>
              <w:t>36</w:t>
            </w:r>
          </w:p>
        </w:tc>
        <w:tc>
          <w:tcPr>
            <w:tcW w:w="596" w:type="pct"/>
            <w:vAlign w:val="center"/>
          </w:tcPr>
          <w:p w:rsidR="000C2872" w:rsidRPr="00946C2F" w:rsidRDefault="000C2872" w:rsidP="000C2872">
            <w:pPr>
              <w:pStyle w:val="ac"/>
              <w:adjustRightInd w:val="0"/>
              <w:rPr>
                <w:b w:val="0"/>
                <w:spacing w:val="-10"/>
                <w:szCs w:val="21"/>
              </w:rPr>
            </w:pPr>
            <w:r w:rsidRPr="00946C2F">
              <w:rPr>
                <w:b w:val="0"/>
                <w:spacing w:val="-10"/>
                <w:szCs w:val="21"/>
              </w:rPr>
              <w:t>12</w:t>
            </w:r>
          </w:p>
        </w:tc>
        <w:tc>
          <w:tcPr>
            <w:tcW w:w="536" w:type="pct"/>
            <w:vAlign w:val="center"/>
          </w:tcPr>
          <w:p w:rsidR="000C2872" w:rsidRPr="00946C2F" w:rsidRDefault="00C5161C" w:rsidP="000C2872">
            <w:pPr>
              <w:pStyle w:val="ac"/>
              <w:adjustRightInd w:val="0"/>
              <w:rPr>
                <w:b w:val="0"/>
                <w:spacing w:val="-10"/>
                <w:szCs w:val="21"/>
              </w:rPr>
            </w:pPr>
            <w:r>
              <w:rPr>
                <w:rFonts w:hint="eastAsia"/>
                <w:b w:val="0"/>
                <w:spacing w:val="-10"/>
                <w:szCs w:val="21"/>
              </w:rPr>
              <w:t>3.11</w:t>
            </w:r>
          </w:p>
        </w:tc>
      </w:tr>
      <w:tr w:rsidR="00A84F2D" w:rsidRPr="00946C2F" w:rsidTr="0042732B">
        <w:trPr>
          <w:trHeight w:val="20"/>
          <w:jc w:val="center"/>
        </w:trPr>
        <w:tc>
          <w:tcPr>
            <w:tcW w:w="581" w:type="pct"/>
            <w:vAlign w:val="center"/>
          </w:tcPr>
          <w:p w:rsidR="000C2872" w:rsidRPr="00946C2F" w:rsidRDefault="000C2872" w:rsidP="000C2872">
            <w:pPr>
              <w:widowControl/>
              <w:adjustRightInd w:val="0"/>
              <w:snapToGrid w:val="0"/>
              <w:jc w:val="center"/>
              <w:rPr>
                <w:rFonts w:eastAsia="仿宋_GB2312"/>
                <w:kern w:val="0"/>
                <w:szCs w:val="21"/>
              </w:rPr>
            </w:pPr>
            <w:r w:rsidRPr="00946C2F">
              <w:rPr>
                <w:rFonts w:eastAsia="仿宋_GB2312"/>
                <w:kern w:val="0"/>
                <w:szCs w:val="21"/>
              </w:rPr>
              <w:t>84</w:t>
            </w:r>
            <w:r w:rsidRPr="00946C2F">
              <w:rPr>
                <w:rFonts w:eastAsia="仿宋_GB2312"/>
                <w:kern w:val="0"/>
                <w:szCs w:val="21"/>
              </w:rPr>
              <w:t>消毒液</w:t>
            </w:r>
            <w:r w:rsidRPr="00946C2F">
              <w:rPr>
                <w:rFonts w:eastAsia="仿宋_GB2312" w:hint="eastAsia"/>
                <w:kern w:val="0"/>
                <w:szCs w:val="21"/>
              </w:rPr>
              <w:t>新</w:t>
            </w:r>
            <w:r w:rsidRPr="00946C2F">
              <w:rPr>
                <w:rFonts w:eastAsia="仿宋_GB2312"/>
                <w:kern w:val="0"/>
                <w:szCs w:val="21"/>
              </w:rPr>
              <w:t>复配及灌装</w:t>
            </w:r>
            <w:r w:rsidRPr="00946C2F">
              <w:rPr>
                <w:rFonts w:eastAsia="仿宋_GB2312" w:hint="eastAsia"/>
                <w:kern w:val="0"/>
                <w:szCs w:val="21"/>
              </w:rPr>
              <w:t>二</w:t>
            </w:r>
            <w:r w:rsidRPr="00946C2F">
              <w:rPr>
                <w:rFonts w:eastAsia="仿宋_GB2312"/>
                <w:kern w:val="0"/>
                <w:szCs w:val="21"/>
              </w:rPr>
              <w:t>车间</w:t>
            </w:r>
          </w:p>
        </w:tc>
        <w:tc>
          <w:tcPr>
            <w:tcW w:w="1158" w:type="pct"/>
            <w:vAlign w:val="center"/>
          </w:tcPr>
          <w:p w:rsidR="000C2872" w:rsidRPr="00946C2F" w:rsidRDefault="000C2872" w:rsidP="008C0334">
            <w:pPr>
              <w:pStyle w:val="ac"/>
              <w:adjustRightInd w:val="0"/>
              <w:rPr>
                <w:b w:val="0"/>
                <w:spacing w:val="-10"/>
                <w:szCs w:val="21"/>
                <w:vertAlign w:val="subscript"/>
              </w:rPr>
            </w:pPr>
            <w:r w:rsidRPr="00946C2F">
              <w:rPr>
                <w:b w:val="0"/>
                <w:kern w:val="0"/>
                <w:szCs w:val="21"/>
              </w:rPr>
              <w:t>G</w:t>
            </w:r>
            <w:r w:rsidRPr="00946C2F">
              <w:rPr>
                <w:b w:val="0"/>
                <w:kern w:val="0"/>
                <w:szCs w:val="21"/>
                <w:vertAlign w:val="subscript"/>
              </w:rPr>
              <w:t>FE1.1-1</w:t>
            </w:r>
            <w:r w:rsidRPr="00946C2F">
              <w:rPr>
                <w:b w:val="0"/>
                <w:kern w:val="0"/>
                <w:szCs w:val="21"/>
              </w:rPr>
              <w:t>、</w:t>
            </w:r>
            <w:r w:rsidRPr="00946C2F">
              <w:rPr>
                <w:b w:val="0"/>
                <w:kern w:val="0"/>
                <w:szCs w:val="21"/>
              </w:rPr>
              <w:t>G</w:t>
            </w:r>
            <w:r w:rsidRPr="00946C2F">
              <w:rPr>
                <w:b w:val="0"/>
                <w:kern w:val="0"/>
                <w:szCs w:val="21"/>
                <w:vertAlign w:val="subscript"/>
              </w:rPr>
              <w:t>FE1.1-2</w:t>
            </w:r>
          </w:p>
        </w:tc>
        <w:tc>
          <w:tcPr>
            <w:tcW w:w="497" w:type="pct"/>
            <w:vAlign w:val="center"/>
          </w:tcPr>
          <w:p w:rsidR="000C2872" w:rsidRPr="00946C2F" w:rsidRDefault="000C2872" w:rsidP="000C2872">
            <w:pPr>
              <w:widowControl/>
              <w:adjustRightInd w:val="0"/>
              <w:snapToGrid w:val="0"/>
              <w:jc w:val="center"/>
              <w:rPr>
                <w:rFonts w:eastAsia="仿宋_GB2312"/>
                <w:kern w:val="0"/>
                <w:szCs w:val="21"/>
              </w:rPr>
            </w:pPr>
            <w:r w:rsidRPr="00946C2F">
              <w:rPr>
                <w:rFonts w:eastAsia="仿宋_GB2312"/>
                <w:kern w:val="0"/>
                <w:szCs w:val="21"/>
              </w:rPr>
              <w:t>次氯酸</w:t>
            </w:r>
          </w:p>
        </w:tc>
        <w:tc>
          <w:tcPr>
            <w:tcW w:w="497" w:type="pct"/>
            <w:vAlign w:val="center"/>
          </w:tcPr>
          <w:p w:rsidR="000C2872" w:rsidRPr="00946C2F" w:rsidRDefault="000C2872" w:rsidP="000C2872">
            <w:pPr>
              <w:widowControl/>
              <w:adjustRightInd w:val="0"/>
              <w:snapToGrid w:val="0"/>
              <w:jc w:val="center"/>
              <w:rPr>
                <w:rFonts w:eastAsia="仿宋_GB2312"/>
                <w:kern w:val="0"/>
                <w:szCs w:val="21"/>
              </w:rPr>
            </w:pPr>
            <w:r w:rsidRPr="00946C2F">
              <w:rPr>
                <w:rFonts w:eastAsia="仿宋_GB2312"/>
                <w:kern w:val="0"/>
                <w:szCs w:val="21"/>
              </w:rPr>
              <w:t>0.</w:t>
            </w:r>
            <w:r w:rsidR="00502631" w:rsidRPr="00946C2F">
              <w:rPr>
                <w:rFonts w:eastAsia="仿宋_GB2312"/>
                <w:kern w:val="0"/>
                <w:szCs w:val="21"/>
              </w:rPr>
              <w:t>128</w:t>
            </w:r>
          </w:p>
        </w:tc>
        <w:tc>
          <w:tcPr>
            <w:tcW w:w="538" w:type="pct"/>
            <w:vAlign w:val="center"/>
          </w:tcPr>
          <w:p w:rsidR="000C2872" w:rsidRPr="00946C2F" w:rsidRDefault="000C2872" w:rsidP="000C2872">
            <w:pPr>
              <w:pStyle w:val="ac"/>
              <w:adjustRightInd w:val="0"/>
              <w:rPr>
                <w:b w:val="0"/>
                <w:spacing w:val="-10"/>
                <w:szCs w:val="21"/>
              </w:rPr>
            </w:pPr>
            <w:r w:rsidRPr="00946C2F">
              <w:rPr>
                <w:rFonts w:hint="eastAsia"/>
                <w:b w:val="0"/>
                <w:spacing w:val="-10"/>
                <w:szCs w:val="21"/>
              </w:rPr>
              <w:t>90</w:t>
            </w:r>
          </w:p>
        </w:tc>
        <w:tc>
          <w:tcPr>
            <w:tcW w:w="597" w:type="pct"/>
            <w:vAlign w:val="center"/>
          </w:tcPr>
          <w:p w:rsidR="000C2872" w:rsidRPr="00946C2F" w:rsidRDefault="000C2872" w:rsidP="000C2872">
            <w:pPr>
              <w:pStyle w:val="ac"/>
              <w:adjustRightInd w:val="0"/>
              <w:rPr>
                <w:b w:val="0"/>
                <w:spacing w:val="-10"/>
                <w:szCs w:val="21"/>
              </w:rPr>
            </w:pPr>
            <w:r w:rsidRPr="00946C2F">
              <w:rPr>
                <w:rFonts w:hint="eastAsia"/>
                <w:b w:val="0"/>
                <w:spacing w:val="-10"/>
                <w:szCs w:val="21"/>
              </w:rPr>
              <w:t>40</w:t>
            </w:r>
          </w:p>
        </w:tc>
        <w:tc>
          <w:tcPr>
            <w:tcW w:w="596" w:type="pct"/>
            <w:vAlign w:val="center"/>
          </w:tcPr>
          <w:p w:rsidR="000C2872" w:rsidRPr="00946C2F" w:rsidRDefault="000C2872" w:rsidP="000C2872">
            <w:pPr>
              <w:pStyle w:val="ac"/>
              <w:adjustRightInd w:val="0"/>
              <w:rPr>
                <w:b w:val="0"/>
                <w:spacing w:val="-10"/>
                <w:szCs w:val="21"/>
              </w:rPr>
            </w:pPr>
            <w:r w:rsidRPr="00946C2F">
              <w:rPr>
                <w:b w:val="0"/>
                <w:spacing w:val="-10"/>
                <w:szCs w:val="21"/>
              </w:rPr>
              <w:t>12</w:t>
            </w:r>
          </w:p>
        </w:tc>
        <w:tc>
          <w:tcPr>
            <w:tcW w:w="536" w:type="pct"/>
            <w:vAlign w:val="center"/>
          </w:tcPr>
          <w:p w:rsidR="000C2872" w:rsidRPr="00946C2F" w:rsidRDefault="00C5161C" w:rsidP="000C2872">
            <w:pPr>
              <w:pStyle w:val="ac"/>
              <w:adjustRightInd w:val="0"/>
              <w:rPr>
                <w:b w:val="0"/>
                <w:spacing w:val="-10"/>
                <w:szCs w:val="21"/>
              </w:rPr>
            </w:pPr>
            <w:r>
              <w:rPr>
                <w:rFonts w:hint="eastAsia"/>
                <w:b w:val="0"/>
                <w:spacing w:val="-10"/>
                <w:szCs w:val="21"/>
              </w:rPr>
              <w:t>3.11</w:t>
            </w:r>
          </w:p>
        </w:tc>
      </w:tr>
      <w:tr w:rsidR="00A84F2D" w:rsidRPr="00946C2F" w:rsidTr="0042732B">
        <w:trPr>
          <w:trHeight w:val="20"/>
          <w:jc w:val="center"/>
        </w:trPr>
        <w:tc>
          <w:tcPr>
            <w:tcW w:w="581" w:type="pct"/>
            <w:vAlign w:val="center"/>
          </w:tcPr>
          <w:p w:rsidR="000C2872" w:rsidRPr="00946C2F" w:rsidRDefault="000C2872" w:rsidP="000C2872">
            <w:pPr>
              <w:widowControl/>
              <w:adjustRightInd w:val="0"/>
              <w:snapToGrid w:val="0"/>
              <w:jc w:val="center"/>
              <w:rPr>
                <w:rFonts w:eastAsia="仿宋_GB2312"/>
                <w:kern w:val="0"/>
                <w:szCs w:val="21"/>
              </w:rPr>
            </w:pPr>
            <w:r w:rsidRPr="00946C2F">
              <w:rPr>
                <w:rFonts w:eastAsia="仿宋_GB2312"/>
                <w:kern w:val="0"/>
                <w:szCs w:val="21"/>
              </w:rPr>
              <w:t>碘伏消毒剂复配及灌装车间</w:t>
            </w:r>
          </w:p>
        </w:tc>
        <w:tc>
          <w:tcPr>
            <w:tcW w:w="1158" w:type="pct"/>
            <w:vAlign w:val="center"/>
          </w:tcPr>
          <w:p w:rsidR="000C2872" w:rsidRPr="00946C2F" w:rsidRDefault="000C2872" w:rsidP="008C0334">
            <w:pPr>
              <w:pStyle w:val="ac"/>
              <w:adjustRightInd w:val="0"/>
              <w:rPr>
                <w:b w:val="0"/>
                <w:spacing w:val="-10"/>
                <w:szCs w:val="21"/>
              </w:rPr>
            </w:pPr>
            <w:r w:rsidRPr="00946C2F">
              <w:rPr>
                <w:b w:val="0"/>
                <w:kern w:val="0"/>
                <w:szCs w:val="21"/>
              </w:rPr>
              <w:t>G</w:t>
            </w:r>
            <w:r w:rsidRPr="00946C2F">
              <w:rPr>
                <w:b w:val="0"/>
                <w:kern w:val="0"/>
                <w:szCs w:val="21"/>
                <w:vertAlign w:val="subscript"/>
              </w:rPr>
              <w:t>FE1.2-1</w:t>
            </w:r>
            <w:r w:rsidRPr="00946C2F">
              <w:rPr>
                <w:b w:val="0"/>
                <w:kern w:val="0"/>
                <w:szCs w:val="21"/>
              </w:rPr>
              <w:t>、</w:t>
            </w:r>
            <w:r w:rsidRPr="00946C2F">
              <w:rPr>
                <w:b w:val="0"/>
                <w:kern w:val="0"/>
                <w:szCs w:val="21"/>
              </w:rPr>
              <w:t>G</w:t>
            </w:r>
            <w:r w:rsidRPr="00946C2F">
              <w:rPr>
                <w:b w:val="0"/>
                <w:kern w:val="0"/>
                <w:szCs w:val="21"/>
                <w:vertAlign w:val="subscript"/>
              </w:rPr>
              <w:t>FE1.2-2</w:t>
            </w:r>
          </w:p>
        </w:tc>
        <w:tc>
          <w:tcPr>
            <w:tcW w:w="497" w:type="pct"/>
            <w:vAlign w:val="center"/>
          </w:tcPr>
          <w:p w:rsidR="000C2872" w:rsidRPr="001F4E3B" w:rsidRDefault="00973937" w:rsidP="000C2872">
            <w:pPr>
              <w:pStyle w:val="ac"/>
              <w:adjustRightInd w:val="0"/>
              <w:rPr>
                <w:b w:val="0"/>
                <w:spacing w:val="-10"/>
                <w:szCs w:val="21"/>
              </w:rPr>
            </w:pPr>
            <w:r>
              <w:rPr>
                <w:rFonts w:hint="eastAsia"/>
                <w:b w:val="0"/>
                <w:kern w:val="0"/>
                <w:szCs w:val="21"/>
              </w:rPr>
              <w:t>非甲烷总烃</w:t>
            </w:r>
          </w:p>
        </w:tc>
        <w:tc>
          <w:tcPr>
            <w:tcW w:w="497" w:type="pct"/>
            <w:vAlign w:val="center"/>
          </w:tcPr>
          <w:p w:rsidR="000C2872" w:rsidRPr="001F4E3B" w:rsidRDefault="008C0334" w:rsidP="000C2872">
            <w:pPr>
              <w:widowControl/>
              <w:adjustRightInd w:val="0"/>
              <w:snapToGrid w:val="0"/>
              <w:jc w:val="center"/>
              <w:rPr>
                <w:rFonts w:eastAsia="仿宋_GB2312"/>
                <w:kern w:val="0"/>
                <w:szCs w:val="21"/>
              </w:rPr>
            </w:pPr>
            <w:r w:rsidRPr="001F4E3B">
              <w:rPr>
                <w:rFonts w:eastAsia="仿宋_GB2312"/>
                <w:kern w:val="0"/>
                <w:szCs w:val="21"/>
              </w:rPr>
              <w:t>0.014</w:t>
            </w:r>
          </w:p>
        </w:tc>
        <w:tc>
          <w:tcPr>
            <w:tcW w:w="538" w:type="pct"/>
            <w:vAlign w:val="center"/>
          </w:tcPr>
          <w:p w:rsidR="000C2872" w:rsidRPr="00946C2F" w:rsidRDefault="000C2872" w:rsidP="000C2872">
            <w:pPr>
              <w:pStyle w:val="ac"/>
              <w:adjustRightInd w:val="0"/>
              <w:rPr>
                <w:b w:val="0"/>
                <w:spacing w:val="-10"/>
                <w:szCs w:val="21"/>
              </w:rPr>
            </w:pPr>
            <w:r w:rsidRPr="00946C2F">
              <w:rPr>
                <w:rFonts w:hint="eastAsia"/>
                <w:b w:val="0"/>
                <w:spacing w:val="-10"/>
                <w:szCs w:val="21"/>
              </w:rPr>
              <w:t>38</w:t>
            </w:r>
          </w:p>
        </w:tc>
        <w:tc>
          <w:tcPr>
            <w:tcW w:w="597" w:type="pct"/>
            <w:vAlign w:val="center"/>
          </w:tcPr>
          <w:p w:rsidR="000C2872" w:rsidRPr="00946C2F" w:rsidRDefault="000C2872" w:rsidP="000C2872">
            <w:pPr>
              <w:pStyle w:val="ac"/>
              <w:adjustRightInd w:val="0"/>
              <w:rPr>
                <w:b w:val="0"/>
                <w:spacing w:val="-10"/>
                <w:szCs w:val="21"/>
              </w:rPr>
            </w:pPr>
            <w:r w:rsidRPr="00946C2F">
              <w:rPr>
                <w:rFonts w:hint="eastAsia"/>
                <w:b w:val="0"/>
                <w:spacing w:val="-10"/>
                <w:szCs w:val="21"/>
              </w:rPr>
              <w:t>15</w:t>
            </w:r>
          </w:p>
        </w:tc>
        <w:tc>
          <w:tcPr>
            <w:tcW w:w="596" w:type="pct"/>
            <w:vAlign w:val="center"/>
          </w:tcPr>
          <w:p w:rsidR="000C2872" w:rsidRPr="00946C2F" w:rsidRDefault="000C2872" w:rsidP="000C2872">
            <w:pPr>
              <w:pStyle w:val="ac"/>
              <w:adjustRightInd w:val="0"/>
              <w:rPr>
                <w:b w:val="0"/>
                <w:spacing w:val="-10"/>
                <w:szCs w:val="21"/>
              </w:rPr>
            </w:pPr>
            <w:r w:rsidRPr="00946C2F">
              <w:rPr>
                <w:rFonts w:hint="eastAsia"/>
                <w:b w:val="0"/>
                <w:spacing w:val="-10"/>
                <w:szCs w:val="21"/>
              </w:rPr>
              <w:t>5</w:t>
            </w:r>
          </w:p>
        </w:tc>
        <w:tc>
          <w:tcPr>
            <w:tcW w:w="536" w:type="pct"/>
            <w:vAlign w:val="center"/>
          </w:tcPr>
          <w:p w:rsidR="000C2872" w:rsidRPr="00946C2F" w:rsidRDefault="00C5161C" w:rsidP="000C2872">
            <w:pPr>
              <w:pStyle w:val="ac"/>
              <w:adjustRightInd w:val="0"/>
              <w:rPr>
                <w:b w:val="0"/>
                <w:spacing w:val="-10"/>
                <w:szCs w:val="21"/>
              </w:rPr>
            </w:pPr>
            <w:r>
              <w:rPr>
                <w:rFonts w:hint="eastAsia"/>
                <w:b w:val="0"/>
                <w:spacing w:val="-10"/>
                <w:szCs w:val="21"/>
              </w:rPr>
              <w:t>4</w:t>
            </w:r>
          </w:p>
        </w:tc>
      </w:tr>
      <w:tr w:rsidR="008C0334" w:rsidRPr="00946C2F" w:rsidTr="0042732B">
        <w:trPr>
          <w:trHeight w:val="20"/>
          <w:jc w:val="center"/>
        </w:trPr>
        <w:tc>
          <w:tcPr>
            <w:tcW w:w="581" w:type="pct"/>
            <w:vAlign w:val="center"/>
          </w:tcPr>
          <w:p w:rsidR="008C0334" w:rsidRPr="00946C2F" w:rsidRDefault="008C0334" w:rsidP="008C0334">
            <w:pPr>
              <w:pStyle w:val="ab"/>
              <w:adjustRightInd w:val="0"/>
              <w:rPr>
                <w:spacing w:val="-10"/>
              </w:rPr>
            </w:pPr>
            <w:r w:rsidRPr="00946C2F">
              <w:rPr>
                <w:kern w:val="0"/>
              </w:rPr>
              <w:t>气雾</w:t>
            </w:r>
            <w:r w:rsidRPr="00946C2F">
              <w:rPr>
                <w:rFonts w:hint="eastAsia"/>
                <w:kern w:val="0"/>
              </w:rPr>
              <w:t>杀虫</w:t>
            </w:r>
            <w:r w:rsidRPr="00946C2F">
              <w:rPr>
                <w:kern w:val="0"/>
              </w:rPr>
              <w:t>剂灌装一车间</w:t>
            </w:r>
          </w:p>
        </w:tc>
        <w:tc>
          <w:tcPr>
            <w:tcW w:w="1158" w:type="pct"/>
            <w:vAlign w:val="center"/>
          </w:tcPr>
          <w:p w:rsidR="008C0334" w:rsidRPr="00946C2F" w:rsidRDefault="008C0334" w:rsidP="008C0334">
            <w:pPr>
              <w:pStyle w:val="ab"/>
              <w:adjustRightInd w:val="0"/>
              <w:rPr>
                <w:spacing w:val="-10"/>
              </w:rPr>
            </w:pPr>
            <w:r w:rsidRPr="00946C2F">
              <w:rPr>
                <w:kern w:val="0"/>
              </w:rPr>
              <w:t>G</w:t>
            </w:r>
            <w:r w:rsidRPr="00946C2F">
              <w:rPr>
                <w:kern w:val="0"/>
                <w:vertAlign w:val="subscript"/>
              </w:rPr>
              <w:t>FE2.1-1</w:t>
            </w:r>
          </w:p>
        </w:tc>
        <w:tc>
          <w:tcPr>
            <w:tcW w:w="497" w:type="pct"/>
            <w:vAlign w:val="center"/>
          </w:tcPr>
          <w:p w:rsidR="008C0334" w:rsidRPr="001F4E3B" w:rsidRDefault="00AC5F92" w:rsidP="008C0334">
            <w:pPr>
              <w:widowControl/>
              <w:adjustRightInd w:val="0"/>
              <w:snapToGrid w:val="0"/>
              <w:jc w:val="center"/>
              <w:rPr>
                <w:rFonts w:eastAsia="仿宋_GB2312"/>
                <w:kern w:val="0"/>
                <w:szCs w:val="21"/>
              </w:rPr>
            </w:pPr>
            <w:r w:rsidRPr="001F4E3B">
              <w:rPr>
                <w:rFonts w:eastAsia="仿宋_GB2312" w:hint="eastAsia"/>
                <w:kern w:val="0"/>
                <w:szCs w:val="21"/>
              </w:rPr>
              <w:t>非甲烷总烃</w:t>
            </w:r>
          </w:p>
        </w:tc>
        <w:tc>
          <w:tcPr>
            <w:tcW w:w="497" w:type="pct"/>
            <w:vAlign w:val="center"/>
          </w:tcPr>
          <w:p w:rsidR="008C0334" w:rsidRPr="001F4E3B" w:rsidRDefault="008C0334" w:rsidP="00AC5F92">
            <w:pPr>
              <w:pStyle w:val="ab"/>
              <w:adjustRightInd w:val="0"/>
              <w:rPr>
                <w:spacing w:val="-10"/>
              </w:rPr>
            </w:pPr>
            <w:r w:rsidRPr="001F4E3B">
              <w:rPr>
                <w:spacing w:val="-10"/>
              </w:rPr>
              <w:t>0.0</w:t>
            </w:r>
            <w:r w:rsidR="00AC5F92" w:rsidRPr="001F4E3B">
              <w:rPr>
                <w:spacing w:val="-10"/>
              </w:rPr>
              <w:t>10</w:t>
            </w:r>
          </w:p>
        </w:tc>
        <w:tc>
          <w:tcPr>
            <w:tcW w:w="538" w:type="pct"/>
            <w:vAlign w:val="center"/>
          </w:tcPr>
          <w:p w:rsidR="008C0334" w:rsidRPr="00946C2F" w:rsidRDefault="008C0334" w:rsidP="008C0334">
            <w:pPr>
              <w:pStyle w:val="ab"/>
              <w:adjustRightInd w:val="0"/>
              <w:rPr>
                <w:spacing w:val="-10"/>
              </w:rPr>
            </w:pPr>
            <w:r w:rsidRPr="00946C2F">
              <w:rPr>
                <w:rFonts w:hint="eastAsia"/>
                <w:spacing w:val="-10"/>
              </w:rPr>
              <w:t>36</w:t>
            </w:r>
          </w:p>
        </w:tc>
        <w:tc>
          <w:tcPr>
            <w:tcW w:w="597" w:type="pct"/>
            <w:vAlign w:val="center"/>
          </w:tcPr>
          <w:p w:rsidR="008C0334" w:rsidRPr="00946C2F" w:rsidRDefault="008C0334" w:rsidP="008C0334">
            <w:pPr>
              <w:pStyle w:val="ab"/>
              <w:adjustRightInd w:val="0"/>
              <w:rPr>
                <w:spacing w:val="-10"/>
              </w:rPr>
            </w:pPr>
            <w:r w:rsidRPr="00946C2F">
              <w:rPr>
                <w:rFonts w:hint="eastAsia"/>
                <w:spacing w:val="-10"/>
              </w:rPr>
              <w:t>12</w:t>
            </w:r>
          </w:p>
        </w:tc>
        <w:tc>
          <w:tcPr>
            <w:tcW w:w="596" w:type="pct"/>
            <w:vAlign w:val="center"/>
          </w:tcPr>
          <w:p w:rsidR="008C0334" w:rsidRPr="00946C2F" w:rsidRDefault="008C0334" w:rsidP="008C0334">
            <w:pPr>
              <w:pStyle w:val="ab"/>
              <w:adjustRightInd w:val="0"/>
              <w:rPr>
                <w:spacing w:val="-10"/>
              </w:rPr>
            </w:pPr>
            <w:r w:rsidRPr="00946C2F">
              <w:rPr>
                <w:spacing w:val="-10"/>
              </w:rPr>
              <w:t>8</w:t>
            </w:r>
          </w:p>
        </w:tc>
        <w:tc>
          <w:tcPr>
            <w:tcW w:w="536" w:type="pct"/>
            <w:vAlign w:val="center"/>
          </w:tcPr>
          <w:p w:rsidR="008C0334" w:rsidRPr="00946C2F" w:rsidRDefault="00C5161C" w:rsidP="008C0334">
            <w:pPr>
              <w:pStyle w:val="ac"/>
              <w:adjustRightInd w:val="0"/>
              <w:rPr>
                <w:b w:val="0"/>
                <w:spacing w:val="-10"/>
                <w:szCs w:val="21"/>
              </w:rPr>
            </w:pPr>
            <w:r>
              <w:rPr>
                <w:rFonts w:hint="eastAsia"/>
                <w:b w:val="0"/>
                <w:spacing w:val="-10"/>
                <w:szCs w:val="21"/>
              </w:rPr>
              <w:t>4</w:t>
            </w:r>
          </w:p>
        </w:tc>
      </w:tr>
      <w:tr w:rsidR="00AC5F92" w:rsidRPr="00946C2F" w:rsidTr="001F4E3B">
        <w:trPr>
          <w:trHeight w:val="20"/>
          <w:jc w:val="center"/>
        </w:trPr>
        <w:tc>
          <w:tcPr>
            <w:tcW w:w="581" w:type="pct"/>
            <w:vAlign w:val="center"/>
          </w:tcPr>
          <w:p w:rsidR="00AC5F92" w:rsidRPr="00946C2F" w:rsidRDefault="00AC5F92" w:rsidP="00AC5F92">
            <w:pPr>
              <w:pStyle w:val="ab"/>
              <w:adjustRightInd w:val="0"/>
              <w:rPr>
                <w:spacing w:val="-10"/>
              </w:rPr>
            </w:pPr>
            <w:r w:rsidRPr="00946C2F">
              <w:rPr>
                <w:kern w:val="0"/>
              </w:rPr>
              <w:t>气雾杀虫剂灌装二车间</w:t>
            </w:r>
          </w:p>
        </w:tc>
        <w:tc>
          <w:tcPr>
            <w:tcW w:w="1158" w:type="pct"/>
            <w:tcBorders>
              <w:bottom w:val="single" w:sz="4" w:space="0" w:color="auto"/>
            </w:tcBorders>
            <w:vAlign w:val="center"/>
          </w:tcPr>
          <w:p w:rsidR="00AC5F92" w:rsidRPr="00946C2F" w:rsidRDefault="00AC5F92" w:rsidP="00AC5F92">
            <w:pPr>
              <w:pStyle w:val="ab"/>
              <w:adjustRightInd w:val="0"/>
              <w:rPr>
                <w:spacing w:val="-10"/>
              </w:rPr>
            </w:pPr>
            <w:r w:rsidRPr="00946C2F">
              <w:rPr>
                <w:kern w:val="0"/>
              </w:rPr>
              <w:t>G</w:t>
            </w:r>
            <w:r w:rsidRPr="00946C2F">
              <w:rPr>
                <w:kern w:val="0"/>
                <w:vertAlign w:val="subscript"/>
              </w:rPr>
              <w:t>FE2.1-1</w:t>
            </w:r>
          </w:p>
        </w:tc>
        <w:tc>
          <w:tcPr>
            <w:tcW w:w="497" w:type="pct"/>
            <w:tcBorders>
              <w:bottom w:val="single" w:sz="4" w:space="0" w:color="auto"/>
            </w:tcBorders>
            <w:vAlign w:val="center"/>
          </w:tcPr>
          <w:p w:rsidR="00AC5F92" w:rsidRPr="001F4E3B" w:rsidRDefault="00AC5F92" w:rsidP="00AC5F92">
            <w:pPr>
              <w:widowControl/>
              <w:adjustRightInd w:val="0"/>
              <w:snapToGrid w:val="0"/>
              <w:jc w:val="center"/>
              <w:rPr>
                <w:rFonts w:eastAsia="仿宋_GB2312"/>
                <w:kern w:val="0"/>
                <w:szCs w:val="21"/>
              </w:rPr>
            </w:pPr>
            <w:r w:rsidRPr="001F4E3B">
              <w:rPr>
                <w:rFonts w:eastAsia="仿宋_GB2312" w:hint="eastAsia"/>
                <w:kern w:val="0"/>
                <w:szCs w:val="21"/>
              </w:rPr>
              <w:t>非甲烷总烃</w:t>
            </w:r>
          </w:p>
        </w:tc>
        <w:tc>
          <w:tcPr>
            <w:tcW w:w="497" w:type="pct"/>
            <w:tcBorders>
              <w:bottom w:val="single" w:sz="4" w:space="0" w:color="auto"/>
            </w:tcBorders>
            <w:vAlign w:val="center"/>
          </w:tcPr>
          <w:p w:rsidR="00AC5F92" w:rsidRPr="001F4E3B" w:rsidRDefault="00AC5F92" w:rsidP="00AC5F92">
            <w:pPr>
              <w:pStyle w:val="ab"/>
              <w:adjustRightInd w:val="0"/>
              <w:rPr>
                <w:spacing w:val="-10"/>
              </w:rPr>
            </w:pPr>
            <w:r w:rsidRPr="001F4E3B">
              <w:rPr>
                <w:spacing w:val="-10"/>
              </w:rPr>
              <w:t>0.010</w:t>
            </w:r>
          </w:p>
        </w:tc>
        <w:tc>
          <w:tcPr>
            <w:tcW w:w="538" w:type="pct"/>
            <w:vAlign w:val="center"/>
          </w:tcPr>
          <w:p w:rsidR="00AC5F92" w:rsidRPr="00946C2F" w:rsidRDefault="00AC5F92" w:rsidP="00AC5F92">
            <w:pPr>
              <w:pStyle w:val="ab"/>
              <w:adjustRightInd w:val="0"/>
              <w:rPr>
                <w:spacing w:val="-10"/>
              </w:rPr>
            </w:pPr>
            <w:r w:rsidRPr="00946C2F">
              <w:rPr>
                <w:rFonts w:hint="eastAsia"/>
                <w:spacing w:val="-10"/>
              </w:rPr>
              <w:t>41</w:t>
            </w:r>
          </w:p>
        </w:tc>
        <w:tc>
          <w:tcPr>
            <w:tcW w:w="597" w:type="pct"/>
            <w:vAlign w:val="center"/>
          </w:tcPr>
          <w:p w:rsidR="00AC5F92" w:rsidRPr="00946C2F" w:rsidRDefault="00AC5F92" w:rsidP="00AC5F92">
            <w:pPr>
              <w:pStyle w:val="ab"/>
              <w:adjustRightInd w:val="0"/>
              <w:rPr>
                <w:spacing w:val="-10"/>
              </w:rPr>
            </w:pPr>
            <w:r w:rsidRPr="00946C2F">
              <w:rPr>
                <w:rFonts w:hint="eastAsia"/>
                <w:spacing w:val="-10"/>
              </w:rPr>
              <w:t>14</w:t>
            </w:r>
          </w:p>
        </w:tc>
        <w:tc>
          <w:tcPr>
            <w:tcW w:w="596" w:type="pct"/>
            <w:vAlign w:val="center"/>
          </w:tcPr>
          <w:p w:rsidR="00AC5F92" w:rsidRPr="00946C2F" w:rsidRDefault="00AC5F92" w:rsidP="00AC5F92">
            <w:pPr>
              <w:pStyle w:val="ab"/>
              <w:adjustRightInd w:val="0"/>
              <w:rPr>
                <w:spacing w:val="-10"/>
              </w:rPr>
            </w:pPr>
            <w:r w:rsidRPr="00946C2F">
              <w:rPr>
                <w:rFonts w:hint="eastAsia"/>
                <w:spacing w:val="-10"/>
              </w:rPr>
              <w:t>8</w:t>
            </w:r>
          </w:p>
        </w:tc>
        <w:tc>
          <w:tcPr>
            <w:tcW w:w="536" w:type="pct"/>
            <w:vAlign w:val="center"/>
          </w:tcPr>
          <w:p w:rsidR="00AC5F92" w:rsidRPr="00946C2F" w:rsidRDefault="00C5161C" w:rsidP="00AC5F92">
            <w:pPr>
              <w:pStyle w:val="ac"/>
              <w:adjustRightInd w:val="0"/>
              <w:rPr>
                <w:b w:val="0"/>
                <w:spacing w:val="-10"/>
                <w:szCs w:val="21"/>
              </w:rPr>
            </w:pPr>
            <w:r>
              <w:rPr>
                <w:rFonts w:hint="eastAsia"/>
                <w:b w:val="0"/>
                <w:spacing w:val="-10"/>
                <w:szCs w:val="21"/>
              </w:rPr>
              <w:t>4</w:t>
            </w:r>
          </w:p>
        </w:tc>
      </w:tr>
      <w:tr w:rsidR="001F4E3B" w:rsidRPr="00946C2F" w:rsidTr="001F4E3B">
        <w:trPr>
          <w:trHeight w:val="20"/>
          <w:jc w:val="center"/>
        </w:trPr>
        <w:tc>
          <w:tcPr>
            <w:tcW w:w="581" w:type="pct"/>
            <w:vMerge w:val="restart"/>
            <w:vAlign w:val="center"/>
          </w:tcPr>
          <w:p w:rsidR="001F4E3B" w:rsidRPr="00946C2F" w:rsidRDefault="001F4E3B" w:rsidP="001F4E3B">
            <w:pPr>
              <w:pStyle w:val="ab"/>
              <w:adjustRightInd w:val="0"/>
              <w:rPr>
                <w:spacing w:val="-10"/>
              </w:rPr>
            </w:pPr>
            <w:r w:rsidRPr="00946C2F">
              <w:rPr>
                <w:spacing w:val="-10"/>
              </w:rPr>
              <w:t>洗洁精复配车间</w:t>
            </w:r>
          </w:p>
        </w:tc>
        <w:tc>
          <w:tcPr>
            <w:tcW w:w="1158" w:type="pct"/>
            <w:vMerge w:val="restart"/>
            <w:tcBorders>
              <w:top w:val="single" w:sz="4" w:space="0" w:color="auto"/>
              <w:bottom w:val="single" w:sz="4" w:space="0" w:color="auto"/>
              <w:right w:val="single" w:sz="4" w:space="0" w:color="auto"/>
            </w:tcBorders>
            <w:vAlign w:val="center"/>
          </w:tcPr>
          <w:p w:rsidR="001F4E3B" w:rsidRPr="00946C2F" w:rsidRDefault="001F4E3B" w:rsidP="001F4E3B">
            <w:pPr>
              <w:widowControl/>
              <w:adjustRightInd w:val="0"/>
              <w:snapToGrid w:val="0"/>
              <w:jc w:val="center"/>
              <w:rPr>
                <w:rFonts w:eastAsia="仿宋_GB2312"/>
                <w:kern w:val="0"/>
                <w:szCs w:val="21"/>
              </w:rPr>
            </w:pPr>
            <w:r w:rsidRPr="00946C2F">
              <w:rPr>
                <w:rFonts w:eastAsia="仿宋_GB2312"/>
                <w:kern w:val="0"/>
                <w:szCs w:val="21"/>
              </w:rPr>
              <w:t>G</w:t>
            </w:r>
            <w:r w:rsidRPr="00946C2F">
              <w:rPr>
                <w:rFonts w:eastAsia="仿宋_GB2312"/>
                <w:kern w:val="0"/>
                <w:szCs w:val="21"/>
                <w:vertAlign w:val="subscript"/>
              </w:rPr>
              <w:t>FE3.1.1-1</w:t>
            </w:r>
            <w:r w:rsidRPr="00946C2F">
              <w:rPr>
                <w:rFonts w:eastAsia="仿宋_GB2312"/>
                <w:kern w:val="0"/>
                <w:szCs w:val="21"/>
              </w:rPr>
              <w:t>、</w:t>
            </w:r>
            <w:r w:rsidRPr="00946C2F">
              <w:rPr>
                <w:rFonts w:eastAsia="仿宋_GB2312"/>
                <w:kern w:val="0"/>
                <w:szCs w:val="21"/>
              </w:rPr>
              <w:t>G</w:t>
            </w:r>
            <w:r w:rsidRPr="00946C2F">
              <w:rPr>
                <w:rFonts w:eastAsia="仿宋_GB2312"/>
                <w:kern w:val="0"/>
                <w:szCs w:val="21"/>
                <w:vertAlign w:val="subscript"/>
              </w:rPr>
              <w:t>FE3.1.1-2</w:t>
            </w:r>
            <w:r w:rsidRPr="00946C2F">
              <w:rPr>
                <w:rFonts w:eastAsia="仿宋_GB2312"/>
                <w:kern w:val="0"/>
                <w:szCs w:val="21"/>
              </w:rPr>
              <w:t>、</w:t>
            </w:r>
            <w:r w:rsidRPr="00946C2F">
              <w:rPr>
                <w:rFonts w:eastAsia="仿宋_GB2312"/>
                <w:kern w:val="0"/>
                <w:szCs w:val="21"/>
              </w:rPr>
              <w:t>G</w:t>
            </w:r>
            <w:r w:rsidRPr="00946C2F">
              <w:rPr>
                <w:rFonts w:eastAsia="仿宋_GB2312"/>
                <w:kern w:val="0"/>
                <w:szCs w:val="21"/>
                <w:vertAlign w:val="subscript"/>
              </w:rPr>
              <w:t>FE3.1.2-1</w:t>
            </w:r>
            <w:r w:rsidRPr="00946C2F">
              <w:rPr>
                <w:rFonts w:eastAsia="仿宋_GB2312"/>
                <w:kern w:val="0"/>
                <w:szCs w:val="21"/>
              </w:rPr>
              <w:t>、</w:t>
            </w:r>
            <w:r w:rsidRPr="00946C2F">
              <w:rPr>
                <w:rFonts w:eastAsia="仿宋_GB2312"/>
                <w:kern w:val="0"/>
                <w:szCs w:val="21"/>
              </w:rPr>
              <w:t>G</w:t>
            </w:r>
            <w:r w:rsidRPr="00946C2F">
              <w:rPr>
                <w:rFonts w:eastAsia="仿宋_GB2312"/>
                <w:kern w:val="0"/>
                <w:szCs w:val="21"/>
                <w:vertAlign w:val="subscript"/>
              </w:rPr>
              <w:t>FE3.1.2-2</w:t>
            </w:r>
            <w:r w:rsidRPr="00946C2F">
              <w:rPr>
                <w:rFonts w:eastAsia="仿宋_GB2312"/>
                <w:kern w:val="0"/>
                <w:szCs w:val="21"/>
              </w:rPr>
              <w:t>、</w:t>
            </w:r>
            <w:r w:rsidRPr="00946C2F">
              <w:rPr>
                <w:rFonts w:eastAsia="仿宋_GB2312"/>
                <w:kern w:val="0"/>
                <w:szCs w:val="21"/>
              </w:rPr>
              <w:t>G</w:t>
            </w:r>
            <w:r w:rsidRPr="00946C2F">
              <w:rPr>
                <w:rFonts w:eastAsia="仿宋_GB2312"/>
                <w:kern w:val="0"/>
                <w:szCs w:val="21"/>
                <w:vertAlign w:val="subscript"/>
              </w:rPr>
              <w:t>FE3.1.3-1</w:t>
            </w:r>
            <w:r w:rsidRPr="00946C2F">
              <w:rPr>
                <w:rFonts w:eastAsia="仿宋_GB2312"/>
                <w:kern w:val="0"/>
                <w:szCs w:val="21"/>
              </w:rPr>
              <w:t>、</w:t>
            </w:r>
            <w:r w:rsidRPr="00946C2F">
              <w:rPr>
                <w:rFonts w:eastAsia="仿宋_GB2312"/>
                <w:kern w:val="0"/>
                <w:szCs w:val="21"/>
              </w:rPr>
              <w:t>G</w:t>
            </w:r>
            <w:r w:rsidRPr="00946C2F">
              <w:rPr>
                <w:rFonts w:eastAsia="仿宋_GB2312"/>
                <w:kern w:val="0"/>
                <w:szCs w:val="21"/>
                <w:vertAlign w:val="subscript"/>
              </w:rPr>
              <w:t>FE3.1.3-2</w:t>
            </w:r>
            <w:r w:rsidRPr="00946C2F">
              <w:rPr>
                <w:rFonts w:eastAsia="仿宋_GB2312"/>
                <w:kern w:val="0"/>
                <w:szCs w:val="21"/>
              </w:rPr>
              <w:t>、</w:t>
            </w:r>
            <w:r w:rsidRPr="00946C2F">
              <w:rPr>
                <w:rFonts w:eastAsia="仿宋_GB2312"/>
                <w:kern w:val="0"/>
                <w:szCs w:val="21"/>
              </w:rPr>
              <w:t>G</w:t>
            </w:r>
            <w:r w:rsidRPr="00946C2F">
              <w:rPr>
                <w:rFonts w:eastAsia="仿宋_GB2312"/>
                <w:kern w:val="0"/>
                <w:szCs w:val="21"/>
                <w:vertAlign w:val="subscript"/>
              </w:rPr>
              <w:t>FE3.1.4-1</w:t>
            </w:r>
            <w:r w:rsidRPr="00946C2F">
              <w:rPr>
                <w:rFonts w:eastAsia="仿宋_GB2312"/>
                <w:kern w:val="0"/>
                <w:szCs w:val="21"/>
              </w:rPr>
              <w:t>、</w:t>
            </w:r>
            <w:r w:rsidRPr="00946C2F">
              <w:rPr>
                <w:rFonts w:eastAsia="仿宋_GB2312"/>
                <w:kern w:val="0"/>
                <w:szCs w:val="21"/>
              </w:rPr>
              <w:t>G</w:t>
            </w:r>
            <w:r w:rsidRPr="00946C2F">
              <w:rPr>
                <w:rFonts w:eastAsia="仿宋_GB2312"/>
                <w:kern w:val="0"/>
                <w:szCs w:val="21"/>
                <w:vertAlign w:val="subscript"/>
              </w:rPr>
              <w:t>FE3.1.5-1</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1F4E3B" w:rsidRPr="001F4E3B" w:rsidRDefault="001F4E3B" w:rsidP="001F4E3B">
            <w:pPr>
              <w:widowControl/>
              <w:adjustRightInd w:val="0"/>
              <w:snapToGrid w:val="0"/>
              <w:jc w:val="center"/>
              <w:rPr>
                <w:rFonts w:eastAsia="仿宋_GB2312"/>
                <w:kern w:val="0"/>
                <w:szCs w:val="21"/>
              </w:rPr>
            </w:pPr>
            <w:r w:rsidRPr="001F4E3B">
              <w:rPr>
                <w:rFonts w:eastAsia="仿宋_GB2312" w:hint="eastAsia"/>
                <w:kern w:val="0"/>
                <w:szCs w:val="21"/>
              </w:rPr>
              <w:t>磺酸</w:t>
            </w:r>
          </w:p>
        </w:tc>
        <w:tc>
          <w:tcPr>
            <w:tcW w:w="497" w:type="pct"/>
            <w:tcBorders>
              <w:top w:val="single" w:sz="4" w:space="0" w:color="auto"/>
              <w:left w:val="single" w:sz="4" w:space="0" w:color="auto"/>
              <w:bottom w:val="single" w:sz="4" w:space="0" w:color="auto"/>
              <w:right w:val="nil"/>
            </w:tcBorders>
            <w:shd w:val="clear" w:color="auto" w:fill="auto"/>
            <w:vAlign w:val="center"/>
          </w:tcPr>
          <w:p w:rsidR="001F4E3B" w:rsidRPr="001F4E3B" w:rsidRDefault="001F4E3B" w:rsidP="001F4E3B">
            <w:pPr>
              <w:adjustRightInd w:val="0"/>
              <w:snapToGrid w:val="0"/>
              <w:jc w:val="center"/>
              <w:rPr>
                <w:rFonts w:eastAsia="仿宋_GB2312"/>
                <w:kern w:val="0"/>
                <w:szCs w:val="21"/>
              </w:rPr>
            </w:pPr>
            <w:r w:rsidRPr="001F4E3B">
              <w:rPr>
                <w:rFonts w:eastAsia="仿宋_GB2312" w:hint="eastAsia"/>
                <w:kern w:val="0"/>
                <w:szCs w:val="21"/>
              </w:rPr>
              <w:t>0.014</w:t>
            </w:r>
          </w:p>
        </w:tc>
        <w:tc>
          <w:tcPr>
            <w:tcW w:w="538" w:type="pct"/>
            <w:vMerge w:val="restart"/>
            <w:vAlign w:val="center"/>
          </w:tcPr>
          <w:p w:rsidR="001F4E3B" w:rsidRPr="00946C2F" w:rsidRDefault="001F4E3B" w:rsidP="001F4E3B">
            <w:pPr>
              <w:pStyle w:val="ab"/>
              <w:adjustRightInd w:val="0"/>
              <w:rPr>
                <w:spacing w:val="-10"/>
              </w:rPr>
            </w:pPr>
            <w:r w:rsidRPr="00946C2F">
              <w:rPr>
                <w:rFonts w:hint="eastAsia"/>
                <w:spacing w:val="-10"/>
              </w:rPr>
              <w:t>26</w:t>
            </w:r>
          </w:p>
        </w:tc>
        <w:tc>
          <w:tcPr>
            <w:tcW w:w="597" w:type="pct"/>
            <w:vMerge w:val="restart"/>
            <w:vAlign w:val="center"/>
          </w:tcPr>
          <w:p w:rsidR="001F4E3B" w:rsidRPr="00946C2F" w:rsidRDefault="001F4E3B" w:rsidP="001F4E3B">
            <w:pPr>
              <w:pStyle w:val="ab"/>
              <w:adjustRightInd w:val="0"/>
              <w:rPr>
                <w:spacing w:val="-10"/>
              </w:rPr>
            </w:pPr>
            <w:r w:rsidRPr="00946C2F">
              <w:rPr>
                <w:rFonts w:hint="eastAsia"/>
                <w:spacing w:val="-10"/>
              </w:rPr>
              <w:t>10</w:t>
            </w:r>
          </w:p>
        </w:tc>
        <w:tc>
          <w:tcPr>
            <w:tcW w:w="596" w:type="pct"/>
            <w:vMerge w:val="restart"/>
            <w:vAlign w:val="center"/>
          </w:tcPr>
          <w:p w:rsidR="001F4E3B" w:rsidRPr="00946C2F" w:rsidRDefault="001F4E3B" w:rsidP="001F4E3B">
            <w:pPr>
              <w:pStyle w:val="ab"/>
              <w:adjustRightInd w:val="0"/>
              <w:rPr>
                <w:spacing w:val="-10"/>
              </w:rPr>
            </w:pPr>
            <w:r w:rsidRPr="00946C2F">
              <w:rPr>
                <w:rFonts w:hint="eastAsia"/>
                <w:spacing w:val="-10"/>
              </w:rPr>
              <w:t>5</w:t>
            </w:r>
          </w:p>
        </w:tc>
        <w:tc>
          <w:tcPr>
            <w:tcW w:w="536" w:type="pct"/>
            <w:vAlign w:val="center"/>
          </w:tcPr>
          <w:p w:rsidR="001F4E3B" w:rsidRPr="00946C2F" w:rsidRDefault="00C5161C" w:rsidP="001F4E3B">
            <w:pPr>
              <w:pStyle w:val="ac"/>
              <w:adjustRightInd w:val="0"/>
              <w:rPr>
                <w:b w:val="0"/>
                <w:spacing w:val="-10"/>
                <w:szCs w:val="21"/>
              </w:rPr>
            </w:pPr>
            <w:r w:rsidRPr="00C5161C">
              <w:rPr>
                <w:rFonts w:hint="eastAsia"/>
                <w:b w:val="0"/>
                <w:spacing w:val="-10"/>
                <w:szCs w:val="21"/>
              </w:rPr>
              <w:t>1.00</w:t>
            </w:r>
          </w:p>
        </w:tc>
      </w:tr>
      <w:tr w:rsidR="001F4E3B" w:rsidRPr="00946C2F" w:rsidTr="001F4E3B">
        <w:trPr>
          <w:trHeight w:val="20"/>
          <w:jc w:val="center"/>
        </w:trPr>
        <w:tc>
          <w:tcPr>
            <w:tcW w:w="581" w:type="pct"/>
            <w:vMerge/>
            <w:vAlign w:val="center"/>
          </w:tcPr>
          <w:p w:rsidR="001F4E3B" w:rsidRPr="00946C2F" w:rsidRDefault="001F4E3B" w:rsidP="001F4E3B">
            <w:pPr>
              <w:pStyle w:val="ac"/>
              <w:adjustRightInd w:val="0"/>
              <w:rPr>
                <w:b w:val="0"/>
                <w:spacing w:val="-10"/>
                <w:szCs w:val="21"/>
              </w:rPr>
            </w:pPr>
          </w:p>
        </w:tc>
        <w:tc>
          <w:tcPr>
            <w:tcW w:w="1158" w:type="pct"/>
            <w:vMerge/>
            <w:tcBorders>
              <w:top w:val="single" w:sz="4" w:space="0" w:color="auto"/>
              <w:bottom w:val="single" w:sz="4" w:space="0" w:color="auto"/>
              <w:right w:val="single" w:sz="4" w:space="0" w:color="auto"/>
            </w:tcBorders>
            <w:vAlign w:val="center"/>
          </w:tcPr>
          <w:p w:rsidR="001F4E3B" w:rsidRPr="00946C2F" w:rsidRDefault="001F4E3B" w:rsidP="001F4E3B">
            <w:pPr>
              <w:pStyle w:val="ac"/>
              <w:adjustRightInd w:val="0"/>
              <w:rPr>
                <w:b w:val="0"/>
                <w:spacing w:val="-10"/>
                <w:szCs w:val="21"/>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1F4E3B" w:rsidRPr="001F4E3B" w:rsidRDefault="001F4E3B" w:rsidP="001F4E3B">
            <w:pPr>
              <w:widowControl/>
              <w:adjustRightInd w:val="0"/>
              <w:snapToGrid w:val="0"/>
              <w:jc w:val="center"/>
              <w:rPr>
                <w:rFonts w:eastAsia="仿宋_GB2312"/>
                <w:kern w:val="0"/>
                <w:szCs w:val="21"/>
              </w:rPr>
            </w:pPr>
            <w:r w:rsidRPr="001F4E3B">
              <w:rPr>
                <w:rFonts w:eastAsia="仿宋_GB2312" w:hint="eastAsia"/>
                <w:kern w:val="0"/>
                <w:szCs w:val="21"/>
              </w:rPr>
              <w:t>乙醇</w:t>
            </w:r>
          </w:p>
        </w:tc>
        <w:tc>
          <w:tcPr>
            <w:tcW w:w="497" w:type="pct"/>
            <w:tcBorders>
              <w:top w:val="single" w:sz="4" w:space="0" w:color="auto"/>
              <w:left w:val="single" w:sz="4" w:space="0" w:color="auto"/>
              <w:bottom w:val="single" w:sz="4" w:space="0" w:color="auto"/>
              <w:right w:val="nil"/>
            </w:tcBorders>
            <w:shd w:val="clear" w:color="auto" w:fill="auto"/>
            <w:vAlign w:val="center"/>
          </w:tcPr>
          <w:p w:rsidR="001F4E3B" w:rsidRPr="001F4E3B" w:rsidRDefault="001F4E3B" w:rsidP="001F4E3B">
            <w:pPr>
              <w:widowControl/>
              <w:adjustRightInd w:val="0"/>
              <w:snapToGrid w:val="0"/>
              <w:jc w:val="center"/>
              <w:rPr>
                <w:rFonts w:eastAsia="仿宋_GB2312"/>
                <w:kern w:val="0"/>
                <w:szCs w:val="21"/>
              </w:rPr>
            </w:pPr>
            <w:r w:rsidRPr="001F4E3B">
              <w:rPr>
                <w:rFonts w:eastAsia="仿宋_GB2312" w:hint="eastAsia"/>
                <w:kern w:val="0"/>
                <w:szCs w:val="21"/>
              </w:rPr>
              <w:t>0.001</w:t>
            </w:r>
          </w:p>
        </w:tc>
        <w:tc>
          <w:tcPr>
            <w:tcW w:w="538" w:type="pct"/>
            <w:vMerge/>
            <w:vAlign w:val="center"/>
          </w:tcPr>
          <w:p w:rsidR="001F4E3B" w:rsidRPr="00946C2F" w:rsidRDefault="001F4E3B" w:rsidP="001F4E3B">
            <w:pPr>
              <w:pStyle w:val="ac"/>
              <w:adjustRightInd w:val="0"/>
              <w:rPr>
                <w:b w:val="0"/>
                <w:spacing w:val="-10"/>
                <w:szCs w:val="21"/>
              </w:rPr>
            </w:pPr>
          </w:p>
        </w:tc>
        <w:tc>
          <w:tcPr>
            <w:tcW w:w="597" w:type="pct"/>
            <w:vMerge/>
            <w:vAlign w:val="center"/>
          </w:tcPr>
          <w:p w:rsidR="001F4E3B" w:rsidRPr="00946C2F" w:rsidRDefault="001F4E3B" w:rsidP="001F4E3B">
            <w:pPr>
              <w:pStyle w:val="ac"/>
              <w:adjustRightInd w:val="0"/>
              <w:rPr>
                <w:b w:val="0"/>
                <w:spacing w:val="-10"/>
                <w:szCs w:val="21"/>
              </w:rPr>
            </w:pPr>
          </w:p>
        </w:tc>
        <w:tc>
          <w:tcPr>
            <w:tcW w:w="596" w:type="pct"/>
            <w:vMerge/>
            <w:vAlign w:val="center"/>
          </w:tcPr>
          <w:p w:rsidR="001F4E3B" w:rsidRPr="00946C2F" w:rsidRDefault="001F4E3B" w:rsidP="001F4E3B">
            <w:pPr>
              <w:pStyle w:val="ac"/>
              <w:adjustRightInd w:val="0"/>
              <w:rPr>
                <w:b w:val="0"/>
                <w:spacing w:val="-10"/>
                <w:szCs w:val="21"/>
              </w:rPr>
            </w:pPr>
          </w:p>
        </w:tc>
        <w:tc>
          <w:tcPr>
            <w:tcW w:w="536" w:type="pct"/>
            <w:vAlign w:val="center"/>
          </w:tcPr>
          <w:p w:rsidR="001F4E3B" w:rsidRPr="00946C2F" w:rsidRDefault="00C5161C" w:rsidP="001F4E3B">
            <w:pPr>
              <w:pStyle w:val="ac"/>
              <w:adjustRightInd w:val="0"/>
              <w:rPr>
                <w:b w:val="0"/>
                <w:spacing w:val="-10"/>
                <w:szCs w:val="21"/>
              </w:rPr>
            </w:pPr>
            <w:r w:rsidRPr="00C5161C">
              <w:rPr>
                <w:b w:val="0"/>
                <w:spacing w:val="-10"/>
                <w:szCs w:val="21"/>
              </w:rPr>
              <w:t>5</w:t>
            </w:r>
          </w:p>
        </w:tc>
      </w:tr>
      <w:tr w:rsidR="001F4E3B" w:rsidRPr="00946C2F" w:rsidTr="001F4E3B">
        <w:trPr>
          <w:trHeight w:val="20"/>
          <w:jc w:val="center"/>
        </w:trPr>
        <w:tc>
          <w:tcPr>
            <w:tcW w:w="581" w:type="pct"/>
            <w:vMerge/>
            <w:vAlign w:val="center"/>
          </w:tcPr>
          <w:p w:rsidR="001F4E3B" w:rsidRPr="00946C2F" w:rsidRDefault="001F4E3B" w:rsidP="001F4E3B">
            <w:pPr>
              <w:pStyle w:val="ac"/>
              <w:adjustRightInd w:val="0"/>
              <w:rPr>
                <w:b w:val="0"/>
                <w:spacing w:val="-10"/>
                <w:szCs w:val="21"/>
              </w:rPr>
            </w:pPr>
          </w:p>
        </w:tc>
        <w:tc>
          <w:tcPr>
            <w:tcW w:w="1158" w:type="pct"/>
            <w:vMerge/>
            <w:tcBorders>
              <w:top w:val="single" w:sz="4" w:space="0" w:color="auto"/>
              <w:bottom w:val="single" w:sz="4" w:space="0" w:color="auto"/>
              <w:right w:val="single" w:sz="4" w:space="0" w:color="auto"/>
            </w:tcBorders>
            <w:vAlign w:val="center"/>
          </w:tcPr>
          <w:p w:rsidR="001F4E3B" w:rsidRPr="00946C2F" w:rsidRDefault="001F4E3B" w:rsidP="001F4E3B">
            <w:pPr>
              <w:pStyle w:val="ac"/>
              <w:adjustRightInd w:val="0"/>
              <w:rPr>
                <w:b w:val="0"/>
                <w:spacing w:val="-10"/>
                <w:szCs w:val="21"/>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1F4E3B" w:rsidRPr="001F4E3B" w:rsidRDefault="001F4E3B" w:rsidP="001F4E3B">
            <w:pPr>
              <w:widowControl/>
              <w:adjustRightInd w:val="0"/>
              <w:snapToGrid w:val="0"/>
              <w:jc w:val="center"/>
              <w:rPr>
                <w:rFonts w:eastAsia="仿宋_GB2312"/>
                <w:kern w:val="0"/>
                <w:szCs w:val="21"/>
              </w:rPr>
            </w:pPr>
            <w:r w:rsidRPr="001F4E3B">
              <w:rPr>
                <w:rFonts w:eastAsia="仿宋_GB2312" w:hint="eastAsia"/>
                <w:kern w:val="0"/>
                <w:szCs w:val="21"/>
              </w:rPr>
              <w:t>非甲烷总烃</w:t>
            </w:r>
          </w:p>
        </w:tc>
        <w:tc>
          <w:tcPr>
            <w:tcW w:w="497" w:type="pct"/>
            <w:tcBorders>
              <w:top w:val="single" w:sz="4" w:space="0" w:color="auto"/>
              <w:left w:val="single" w:sz="4" w:space="0" w:color="auto"/>
              <w:bottom w:val="single" w:sz="4" w:space="0" w:color="auto"/>
              <w:right w:val="nil"/>
            </w:tcBorders>
            <w:shd w:val="clear" w:color="auto" w:fill="auto"/>
            <w:vAlign w:val="center"/>
          </w:tcPr>
          <w:p w:rsidR="001F4E3B" w:rsidRPr="001F4E3B" w:rsidRDefault="001F4E3B" w:rsidP="001F4E3B">
            <w:pPr>
              <w:widowControl/>
              <w:adjustRightInd w:val="0"/>
              <w:snapToGrid w:val="0"/>
              <w:jc w:val="center"/>
              <w:rPr>
                <w:rFonts w:eastAsia="仿宋_GB2312"/>
                <w:kern w:val="0"/>
                <w:szCs w:val="21"/>
              </w:rPr>
            </w:pPr>
            <w:r w:rsidRPr="001F4E3B">
              <w:rPr>
                <w:rFonts w:eastAsia="仿宋_GB2312" w:hint="eastAsia"/>
                <w:kern w:val="0"/>
                <w:szCs w:val="21"/>
              </w:rPr>
              <w:t>0.005</w:t>
            </w:r>
          </w:p>
        </w:tc>
        <w:tc>
          <w:tcPr>
            <w:tcW w:w="538" w:type="pct"/>
            <w:vMerge/>
            <w:vAlign w:val="center"/>
          </w:tcPr>
          <w:p w:rsidR="001F4E3B" w:rsidRPr="00946C2F" w:rsidRDefault="001F4E3B" w:rsidP="001F4E3B">
            <w:pPr>
              <w:pStyle w:val="ac"/>
              <w:adjustRightInd w:val="0"/>
              <w:rPr>
                <w:b w:val="0"/>
                <w:spacing w:val="-10"/>
                <w:szCs w:val="21"/>
              </w:rPr>
            </w:pPr>
          </w:p>
        </w:tc>
        <w:tc>
          <w:tcPr>
            <w:tcW w:w="597" w:type="pct"/>
            <w:vMerge/>
            <w:vAlign w:val="center"/>
          </w:tcPr>
          <w:p w:rsidR="001F4E3B" w:rsidRPr="00946C2F" w:rsidRDefault="001F4E3B" w:rsidP="001F4E3B">
            <w:pPr>
              <w:pStyle w:val="ac"/>
              <w:adjustRightInd w:val="0"/>
              <w:rPr>
                <w:b w:val="0"/>
                <w:spacing w:val="-10"/>
                <w:szCs w:val="21"/>
              </w:rPr>
            </w:pPr>
          </w:p>
        </w:tc>
        <w:tc>
          <w:tcPr>
            <w:tcW w:w="596" w:type="pct"/>
            <w:vMerge/>
            <w:vAlign w:val="center"/>
          </w:tcPr>
          <w:p w:rsidR="001F4E3B" w:rsidRPr="00946C2F" w:rsidRDefault="001F4E3B" w:rsidP="001F4E3B">
            <w:pPr>
              <w:pStyle w:val="ac"/>
              <w:adjustRightInd w:val="0"/>
              <w:rPr>
                <w:b w:val="0"/>
                <w:spacing w:val="-10"/>
                <w:szCs w:val="21"/>
              </w:rPr>
            </w:pPr>
          </w:p>
        </w:tc>
        <w:tc>
          <w:tcPr>
            <w:tcW w:w="536" w:type="pct"/>
            <w:vAlign w:val="center"/>
          </w:tcPr>
          <w:p w:rsidR="001F4E3B" w:rsidRPr="00946C2F" w:rsidRDefault="00C5161C" w:rsidP="001F4E3B">
            <w:pPr>
              <w:pStyle w:val="ac"/>
              <w:adjustRightInd w:val="0"/>
              <w:rPr>
                <w:b w:val="0"/>
                <w:spacing w:val="-10"/>
                <w:szCs w:val="21"/>
              </w:rPr>
            </w:pPr>
            <w:r>
              <w:rPr>
                <w:rFonts w:hint="eastAsia"/>
                <w:b w:val="0"/>
                <w:spacing w:val="-10"/>
                <w:szCs w:val="21"/>
              </w:rPr>
              <w:t>4</w:t>
            </w:r>
          </w:p>
        </w:tc>
      </w:tr>
      <w:tr w:rsidR="001F4E3B" w:rsidRPr="00946C2F" w:rsidTr="001F4E3B">
        <w:trPr>
          <w:trHeight w:val="20"/>
          <w:jc w:val="center"/>
        </w:trPr>
        <w:tc>
          <w:tcPr>
            <w:tcW w:w="581" w:type="pct"/>
            <w:vMerge/>
            <w:vAlign w:val="center"/>
          </w:tcPr>
          <w:p w:rsidR="001F4E3B" w:rsidRPr="00946C2F" w:rsidRDefault="001F4E3B" w:rsidP="001F4E3B">
            <w:pPr>
              <w:pStyle w:val="ac"/>
              <w:adjustRightInd w:val="0"/>
              <w:rPr>
                <w:b w:val="0"/>
                <w:spacing w:val="-10"/>
                <w:szCs w:val="21"/>
              </w:rPr>
            </w:pPr>
          </w:p>
        </w:tc>
        <w:tc>
          <w:tcPr>
            <w:tcW w:w="1158" w:type="pct"/>
            <w:vMerge/>
            <w:tcBorders>
              <w:top w:val="single" w:sz="4" w:space="0" w:color="auto"/>
              <w:bottom w:val="single" w:sz="4" w:space="0" w:color="auto"/>
              <w:right w:val="single" w:sz="4" w:space="0" w:color="auto"/>
            </w:tcBorders>
            <w:vAlign w:val="center"/>
          </w:tcPr>
          <w:p w:rsidR="001F4E3B" w:rsidRPr="00946C2F" w:rsidRDefault="001F4E3B" w:rsidP="001F4E3B">
            <w:pPr>
              <w:pStyle w:val="ac"/>
              <w:adjustRightInd w:val="0"/>
              <w:rPr>
                <w:b w:val="0"/>
                <w:spacing w:val="-10"/>
                <w:szCs w:val="21"/>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1F4E3B" w:rsidRPr="001F4E3B" w:rsidRDefault="001F4E3B" w:rsidP="001F4E3B">
            <w:pPr>
              <w:widowControl/>
              <w:adjustRightInd w:val="0"/>
              <w:snapToGrid w:val="0"/>
              <w:jc w:val="center"/>
              <w:rPr>
                <w:rFonts w:eastAsia="仿宋_GB2312"/>
                <w:kern w:val="0"/>
                <w:szCs w:val="21"/>
              </w:rPr>
            </w:pPr>
            <w:r w:rsidRPr="001F4E3B">
              <w:rPr>
                <w:rFonts w:eastAsia="仿宋_GB2312" w:hint="eastAsia"/>
                <w:kern w:val="0"/>
                <w:szCs w:val="21"/>
              </w:rPr>
              <w:t>卡松</w:t>
            </w:r>
          </w:p>
        </w:tc>
        <w:tc>
          <w:tcPr>
            <w:tcW w:w="497" w:type="pct"/>
            <w:tcBorders>
              <w:top w:val="single" w:sz="4" w:space="0" w:color="auto"/>
              <w:left w:val="single" w:sz="4" w:space="0" w:color="auto"/>
              <w:bottom w:val="single" w:sz="4" w:space="0" w:color="auto"/>
              <w:right w:val="nil"/>
            </w:tcBorders>
            <w:shd w:val="clear" w:color="auto" w:fill="auto"/>
            <w:vAlign w:val="center"/>
          </w:tcPr>
          <w:p w:rsidR="001F4E3B" w:rsidRPr="001F4E3B" w:rsidRDefault="001F4E3B" w:rsidP="001F4E3B">
            <w:pPr>
              <w:widowControl/>
              <w:adjustRightInd w:val="0"/>
              <w:snapToGrid w:val="0"/>
              <w:jc w:val="center"/>
              <w:rPr>
                <w:rFonts w:eastAsia="仿宋_GB2312"/>
                <w:kern w:val="0"/>
                <w:szCs w:val="21"/>
              </w:rPr>
            </w:pPr>
            <w:r w:rsidRPr="001F4E3B">
              <w:rPr>
                <w:rFonts w:eastAsia="仿宋_GB2312" w:hint="eastAsia"/>
                <w:kern w:val="0"/>
                <w:szCs w:val="21"/>
              </w:rPr>
              <w:t>0.003</w:t>
            </w:r>
          </w:p>
        </w:tc>
        <w:tc>
          <w:tcPr>
            <w:tcW w:w="538" w:type="pct"/>
            <w:vMerge/>
            <w:vAlign w:val="center"/>
          </w:tcPr>
          <w:p w:rsidR="001F4E3B" w:rsidRPr="00946C2F" w:rsidRDefault="001F4E3B" w:rsidP="001F4E3B">
            <w:pPr>
              <w:pStyle w:val="ac"/>
              <w:adjustRightInd w:val="0"/>
              <w:rPr>
                <w:b w:val="0"/>
                <w:spacing w:val="-10"/>
                <w:szCs w:val="21"/>
              </w:rPr>
            </w:pPr>
          </w:p>
        </w:tc>
        <w:tc>
          <w:tcPr>
            <w:tcW w:w="597" w:type="pct"/>
            <w:vMerge/>
            <w:vAlign w:val="center"/>
          </w:tcPr>
          <w:p w:rsidR="001F4E3B" w:rsidRPr="00946C2F" w:rsidRDefault="001F4E3B" w:rsidP="001F4E3B">
            <w:pPr>
              <w:pStyle w:val="ac"/>
              <w:adjustRightInd w:val="0"/>
              <w:rPr>
                <w:b w:val="0"/>
                <w:spacing w:val="-10"/>
                <w:szCs w:val="21"/>
              </w:rPr>
            </w:pPr>
          </w:p>
        </w:tc>
        <w:tc>
          <w:tcPr>
            <w:tcW w:w="596" w:type="pct"/>
            <w:vMerge/>
            <w:vAlign w:val="center"/>
          </w:tcPr>
          <w:p w:rsidR="001F4E3B" w:rsidRPr="00946C2F" w:rsidRDefault="001F4E3B" w:rsidP="001F4E3B">
            <w:pPr>
              <w:pStyle w:val="ac"/>
              <w:adjustRightInd w:val="0"/>
              <w:rPr>
                <w:b w:val="0"/>
                <w:spacing w:val="-10"/>
                <w:szCs w:val="21"/>
              </w:rPr>
            </w:pPr>
          </w:p>
        </w:tc>
        <w:tc>
          <w:tcPr>
            <w:tcW w:w="536" w:type="pct"/>
            <w:vAlign w:val="center"/>
          </w:tcPr>
          <w:p w:rsidR="001F4E3B" w:rsidRPr="00946C2F" w:rsidRDefault="00C5161C" w:rsidP="001F4E3B">
            <w:pPr>
              <w:pStyle w:val="ac"/>
              <w:adjustRightInd w:val="0"/>
              <w:rPr>
                <w:b w:val="0"/>
                <w:spacing w:val="-10"/>
                <w:szCs w:val="21"/>
              </w:rPr>
            </w:pPr>
            <w:r w:rsidRPr="00C5161C">
              <w:rPr>
                <w:rFonts w:hint="eastAsia"/>
                <w:b w:val="0"/>
                <w:spacing w:val="-10"/>
                <w:szCs w:val="21"/>
              </w:rPr>
              <w:t>1.68</w:t>
            </w:r>
          </w:p>
        </w:tc>
      </w:tr>
      <w:tr w:rsidR="001F4E3B" w:rsidRPr="00946C2F" w:rsidTr="001F4E3B">
        <w:trPr>
          <w:trHeight w:val="20"/>
          <w:jc w:val="center"/>
        </w:trPr>
        <w:tc>
          <w:tcPr>
            <w:tcW w:w="581" w:type="pct"/>
            <w:vMerge/>
            <w:vAlign w:val="center"/>
          </w:tcPr>
          <w:p w:rsidR="001F4E3B" w:rsidRPr="00946C2F" w:rsidRDefault="001F4E3B" w:rsidP="001F4E3B">
            <w:pPr>
              <w:pStyle w:val="ac"/>
              <w:adjustRightInd w:val="0"/>
              <w:rPr>
                <w:b w:val="0"/>
                <w:spacing w:val="-10"/>
                <w:szCs w:val="21"/>
              </w:rPr>
            </w:pPr>
          </w:p>
        </w:tc>
        <w:tc>
          <w:tcPr>
            <w:tcW w:w="1158" w:type="pct"/>
            <w:vMerge/>
            <w:tcBorders>
              <w:top w:val="single" w:sz="4" w:space="0" w:color="auto"/>
              <w:bottom w:val="single" w:sz="4" w:space="0" w:color="auto"/>
              <w:right w:val="single" w:sz="4" w:space="0" w:color="auto"/>
            </w:tcBorders>
            <w:vAlign w:val="center"/>
          </w:tcPr>
          <w:p w:rsidR="001F4E3B" w:rsidRPr="00946C2F" w:rsidRDefault="001F4E3B" w:rsidP="001F4E3B">
            <w:pPr>
              <w:pStyle w:val="ac"/>
              <w:adjustRightInd w:val="0"/>
              <w:rPr>
                <w:b w:val="0"/>
                <w:spacing w:val="-10"/>
                <w:szCs w:val="21"/>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1F4E3B" w:rsidRPr="001F4E3B" w:rsidRDefault="001F4E3B" w:rsidP="001F4E3B">
            <w:pPr>
              <w:widowControl/>
              <w:adjustRightInd w:val="0"/>
              <w:snapToGrid w:val="0"/>
              <w:jc w:val="center"/>
              <w:rPr>
                <w:rFonts w:eastAsia="仿宋_GB2312"/>
                <w:kern w:val="0"/>
                <w:szCs w:val="21"/>
              </w:rPr>
            </w:pPr>
            <w:r w:rsidRPr="001F4E3B">
              <w:rPr>
                <w:rFonts w:eastAsia="仿宋_GB2312" w:hint="eastAsia"/>
                <w:kern w:val="0"/>
                <w:szCs w:val="21"/>
              </w:rPr>
              <w:t>甘油</w:t>
            </w:r>
          </w:p>
        </w:tc>
        <w:tc>
          <w:tcPr>
            <w:tcW w:w="497" w:type="pct"/>
            <w:tcBorders>
              <w:top w:val="single" w:sz="4" w:space="0" w:color="auto"/>
              <w:left w:val="single" w:sz="4" w:space="0" w:color="auto"/>
              <w:bottom w:val="single" w:sz="4" w:space="0" w:color="auto"/>
              <w:right w:val="nil"/>
            </w:tcBorders>
            <w:shd w:val="clear" w:color="auto" w:fill="auto"/>
            <w:vAlign w:val="center"/>
          </w:tcPr>
          <w:p w:rsidR="001F4E3B" w:rsidRPr="001F4E3B" w:rsidRDefault="001F4E3B" w:rsidP="001F4E3B">
            <w:pPr>
              <w:widowControl/>
              <w:adjustRightInd w:val="0"/>
              <w:snapToGrid w:val="0"/>
              <w:jc w:val="center"/>
              <w:rPr>
                <w:rFonts w:eastAsia="仿宋_GB2312"/>
                <w:kern w:val="0"/>
                <w:szCs w:val="21"/>
              </w:rPr>
            </w:pPr>
            <w:r w:rsidRPr="001F4E3B">
              <w:rPr>
                <w:rFonts w:eastAsia="仿宋_GB2312" w:hint="eastAsia"/>
                <w:kern w:val="0"/>
                <w:szCs w:val="21"/>
              </w:rPr>
              <w:t>0.002</w:t>
            </w:r>
          </w:p>
        </w:tc>
        <w:tc>
          <w:tcPr>
            <w:tcW w:w="538" w:type="pct"/>
            <w:vMerge/>
            <w:vAlign w:val="center"/>
          </w:tcPr>
          <w:p w:rsidR="001F4E3B" w:rsidRPr="00946C2F" w:rsidRDefault="001F4E3B" w:rsidP="001F4E3B">
            <w:pPr>
              <w:pStyle w:val="ac"/>
              <w:adjustRightInd w:val="0"/>
              <w:rPr>
                <w:b w:val="0"/>
                <w:spacing w:val="-10"/>
                <w:szCs w:val="21"/>
              </w:rPr>
            </w:pPr>
          </w:p>
        </w:tc>
        <w:tc>
          <w:tcPr>
            <w:tcW w:w="597" w:type="pct"/>
            <w:vMerge/>
            <w:vAlign w:val="center"/>
          </w:tcPr>
          <w:p w:rsidR="001F4E3B" w:rsidRPr="00946C2F" w:rsidRDefault="001F4E3B" w:rsidP="001F4E3B">
            <w:pPr>
              <w:pStyle w:val="ac"/>
              <w:adjustRightInd w:val="0"/>
              <w:rPr>
                <w:b w:val="0"/>
                <w:spacing w:val="-10"/>
                <w:szCs w:val="21"/>
              </w:rPr>
            </w:pPr>
          </w:p>
        </w:tc>
        <w:tc>
          <w:tcPr>
            <w:tcW w:w="596" w:type="pct"/>
            <w:vMerge/>
            <w:vAlign w:val="center"/>
          </w:tcPr>
          <w:p w:rsidR="001F4E3B" w:rsidRPr="00946C2F" w:rsidRDefault="001F4E3B" w:rsidP="001F4E3B">
            <w:pPr>
              <w:pStyle w:val="ac"/>
              <w:adjustRightInd w:val="0"/>
              <w:rPr>
                <w:b w:val="0"/>
                <w:spacing w:val="-10"/>
                <w:szCs w:val="21"/>
              </w:rPr>
            </w:pPr>
          </w:p>
        </w:tc>
        <w:tc>
          <w:tcPr>
            <w:tcW w:w="536" w:type="pct"/>
            <w:vAlign w:val="center"/>
          </w:tcPr>
          <w:p w:rsidR="001F4E3B" w:rsidRPr="00946C2F" w:rsidRDefault="00C5161C" w:rsidP="001F4E3B">
            <w:pPr>
              <w:pStyle w:val="ac"/>
              <w:adjustRightInd w:val="0"/>
              <w:rPr>
                <w:b w:val="0"/>
                <w:spacing w:val="-10"/>
                <w:szCs w:val="21"/>
              </w:rPr>
            </w:pPr>
            <w:r w:rsidRPr="00C5161C">
              <w:rPr>
                <w:b w:val="0"/>
                <w:spacing w:val="-10"/>
                <w:szCs w:val="21"/>
              </w:rPr>
              <w:t>14.19</w:t>
            </w:r>
          </w:p>
        </w:tc>
      </w:tr>
      <w:tr w:rsidR="001F4E3B" w:rsidRPr="00946C2F" w:rsidTr="001F4E3B">
        <w:trPr>
          <w:trHeight w:val="20"/>
          <w:jc w:val="center"/>
        </w:trPr>
        <w:tc>
          <w:tcPr>
            <w:tcW w:w="581" w:type="pct"/>
            <w:vMerge/>
            <w:vAlign w:val="center"/>
          </w:tcPr>
          <w:p w:rsidR="001F4E3B" w:rsidRPr="00946C2F" w:rsidRDefault="001F4E3B" w:rsidP="001F4E3B">
            <w:pPr>
              <w:pStyle w:val="ac"/>
              <w:adjustRightInd w:val="0"/>
              <w:rPr>
                <w:b w:val="0"/>
                <w:spacing w:val="-10"/>
                <w:szCs w:val="21"/>
              </w:rPr>
            </w:pPr>
          </w:p>
        </w:tc>
        <w:tc>
          <w:tcPr>
            <w:tcW w:w="1158" w:type="pct"/>
            <w:vMerge/>
            <w:tcBorders>
              <w:top w:val="single" w:sz="4" w:space="0" w:color="auto"/>
              <w:bottom w:val="single" w:sz="4" w:space="0" w:color="auto"/>
              <w:right w:val="single" w:sz="4" w:space="0" w:color="auto"/>
            </w:tcBorders>
            <w:vAlign w:val="center"/>
          </w:tcPr>
          <w:p w:rsidR="001F4E3B" w:rsidRPr="00946C2F" w:rsidRDefault="001F4E3B" w:rsidP="001F4E3B">
            <w:pPr>
              <w:pStyle w:val="ac"/>
              <w:adjustRightInd w:val="0"/>
              <w:rPr>
                <w:b w:val="0"/>
                <w:spacing w:val="-10"/>
                <w:szCs w:val="21"/>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1F4E3B" w:rsidRPr="001F4E3B" w:rsidRDefault="001F4E3B" w:rsidP="001F4E3B">
            <w:pPr>
              <w:widowControl/>
              <w:adjustRightInd w:val="0"/>
              <w:snapToGrid w:val="0"/>
              <w:jc w:val="center"/>
              <w:rPr>
                <w:rFonts w:eastAsia="仿宋_GB2312"/>
                <w:kern w:val="0"/>
                <w:szCs w:val="21"/>
              </w:rPr>
            </w:pPr>
            <w:r w:rsidRPr="001F4E3B">
              <w:rPr>
                <w:rFonts w:eastAsia="仿宋_GB2312" w:hint="eastAsia"/>
                <w:kern w:val="0"/>
                <w:szCs w:val="21"/>
              </w:rPr>
              <w:t>四氯乙烯</w:t>
            </w:r>
          </w:p>
        </w:tc>
        <w:tc>
          <w:tcPr>
            <w:tcW w:w="497" w:type="pct"/>
            <w:tcBorders>
              <w:top w:val="single" w:sz="4" w:space="0" w:color="auto"/>
              <w:left w:val="single" w:sz="4" w:space="0" w:color="auto"/>
              <w:bottom w:val="single" w:sz="4" w:space="0" w:color="auto"/>
              <w:right w:val="nil"/>
            </w:tcBorders>
            <w:shd w:val="clear" w:color="auto" w:fill="auto"/>
            <w:vAlign w:val="center"/>
          </w:tcPr>
          <w:p w:rsidR="001F4E3B" w:rsidRPr="001F4E3B" w:rsidRDefault="001F4E3B" w:rsidP="001F4E3B">
            <w:pPr>
              <w:widowControl/>
              <w:adjustRightInd w:val="0"/>
              <w:snapToGrid w:val="0"/>
              <w:jc w:val="center"/>
              <w:rPr>
                <w:rFonts w:eastAsia="仿宋_GB2312"/>
                <w:kern w:val="0"/>
                <w:szCs w:val="21"/>
              </w:rPr>
            </w:pPr>
            <w:r w:rsidRPr="001F4E3B">
              <w:rPr>
                <w:rFonts w:eastAsia="仿宋_GB2312" w:hint="eastAsia"/>
                <w:kern w:val="0"/>
                <w:szCs w:val="21"/>
              </w:rPr>
              <w:t>0.005</w:t>
            </w:r>
          </w:p>
        </w:tc>
        <w:tc>
          <w:tcPr>
            <w:tcW w:w="538" w:type="pct"/>
            <w:vMerge/>
            <w:vAlign w:val="center"/>
          </w:tcPr>
          <w:p w:rsidR="001F4E3B" w:rsidRPr="00946C2F" w:rsidRDefault="001F4E3B" w:rsidP="001F4E3B">
            <w:pPr>
              <w:pStyle w:val="ac"/>
              <w:adjustRightInd w:val="0"/>
              <w:rPr>
                <w:b w:val="0"/>
                <w:spacing w:val="-10"/>
                <w:szCs w:val="21"/>
              </w:rPr>
            </w:pPr>
          </w:p>
        </w:tc>
        <w:tc>
          <w:tcPr>
            <w:tcW w:w="597" w:type="pct"/>
            <w:vMerge/>
            <w:vAlign w:val="center"/>
          </w:tcPr>
          <w:p w:rsidR="001F4E3B" w:rsidRPr="00946C2F" w:rsidRDefault="001F4E3B" w:rsidP="001F4E3B">
            <w:pPr>
              <w:pStyle w:val="ac"/>
              <w:adjustRightInd w:val="0"/>
              <w:rPr>
                <w:b w:val="0"/>
                <w:spacing w:val="-10"/>
                <w:szCs w:val="21"/>
              </w:rPr>
            </w:pPr>
          </w:p>
        </w:tc>
        <w:tc>
          <w:tcPr>
            <w:tcW w:w="596" w:type="pct"/>
            <w:vMerge/>
            <w:vAlign w:val="center"/>
          </w:tcPr>
          <w:p w:rsidR="001F4E3B" w:rsidRPr="00946C2F" w:rsidRDefault="001F4E3B" w:rsidP="001F4E3B">
            <w:pPr>
              <w:pStyle w:val="ac"/>
              <w:adjustRightInd w:val="0"/>
              <w:rPr>
                <w:b w:val="0"/>
                <w:spacing w:val="-10"/>
                <w:szCs w:val="21"/>
              </w:rPr>
            </w:pPr>
          </w:p>
        </w:tc>
        <w:tc>
          <w:tcPr>
            <w:tcW w:w="536" w:type="pct"/>
            <w:vAlign w:val="center"/>
          </w:tcPr>
          <w:p w:rsidR="001F4E3B" w:rsidRPr="00946C2F" w:rsidRDefault="00C5161C" w:rsidP="001F4E3B">
            <w:pPr>
              <w:pStyle w:val="ac"/>
              <w:adjustRightInd w:val="0"/>
              <w:rPr>
                <w:b w:val="0"/>
                <w:spacing w:val="-10"/>
                <w:szCs w:val="21"/>
              </w:rPr>
            </w:pPr>
            <w:r w:rsidRPr="00C5161C">
              <w:rPr>
                <w:rFonts w:hint="eastAsia"/>
                <w:b w:val="0"/>
                <w:spacing w:val="-10"/>
                <w:szCs w:val="21"/>
              </w:rPr>
              <w:t>0.92</w:t>
            </w:r>
          </w:p>
        </w:tc>
      </w:tr>
      <w:tr w:rsidR="001F4E3B" w:rsidRPr="00946C2F" w:rsidTr="001F4E3B">
        <w:trPr>
          <w:trHeight w:val="20"/>
          <w:jc w:val="center"/>
        </w:trPr>
        <w:tc>
          <w:tcPr>
            <w:tcW w:w="581" w:type="pct"/>
            <w:vMerge/>
            <w:vAlign w:val="center"/>
          </w:tcPr>
          <w:p w:rsidR="001F4E3B" w:rsidRPr="00946C2F" w:rsidRDefault="001F4E3B" w:rsidP="001F4E3B">
            <w:pPr>
              <w:pStyle w:val="ac"/>
              <w:adjustRightInd w:val="0"/>
              <w:rPr>
                <w:b w:val="0"/>
                <w:spacing w:val="-10"/>
                <w:szCs w:val="21"/>
              </w:rPr>
            </w:pPr>
          </w:p>
        </w:tc>
        <w:tc>
          <w:tcPr>
            <w:tcW w:w="1158" w:type="pct"/>
            <w:vMerge/>
            <w:tcBorders>
              <w:top w:val="single" w:sz="4" w:space="0" w:color="auto"/>
              <w:bottom w:val="single" w:sz="4" w:space="0" w:color="auto"/>
              <w:right w:val="single" w:sz="4" w:space="0" w:color="auto"/>
            </w:tcBorders>
            <w:vAlign w:val="center"/>
          </w:tcPr>
          <w:p w:rsidR="001F4E3B" w:rsidRPr="00946C2F" w:rsidRDefault="001F4E3B" w:rsidP="001F4E3B">
            <w:pPr>
              <w:pStyle w:val="ac"/>
              <w:adjustRightInd w:val="0"/>
              <w:rPr>
                <w:b w:val="0"/>
                <w:spacing w:val="-10"/>
                <w:szCs w:val="21"/>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1F4E3B" w:rsidRPr="001F4E3B" w:rsidRDefault="001F4E3B" w:rsidP="001F4E3B">
            <w:pPr>
              <w:widowControl/>
              <w:adjustRightInd w:val="0"/>
              <w:snapToGrid w:val="0"/>
              <w:jc w:val="center"/>
              <w:rPr>
                <w:rFonts w:eastAsia="仿宋_GB2312"/>
                <w:kern w:val="0"/>
                <w:szCs w:val="21"/>
              </w:rPr>
            </w:pPr>
            <w:r w:rsidRPr="001F4E3B">
              <w:rPr>
                <w:rFonts w:eastAsia="仿宋_GB2312" w:hint="eastAsia"/>
                <w:kern w:val="0"/>
                <w:szCs w:val="21"/>
              </w:rPr>
              <w:t>丙二醇甲醚</w:t>
            </w:r>
          </w:p>
        </w:tc>
        <w:tc>
          <w:tcPr>
            <w:tcW w:w="497" w:type="pct"/>
            <w:tcBorders>
              <w:top w:val="single" w:sz="4" w:space="0" w:color="auto"/>
              <w:left w:val="single" w:sz="4" w:space="0" w:color="auto"/>
              <w:bottom w:val="single" w:sz="4" w:space="0" w:color="auto"/>
              <w:right w:val="nil"/>
            </w:tcBorders>
            <w:shd w:val="clear" w:color="auto" w:fill="auto"/>
            <w:vAlign w:val="center"/>
          </w:tcPr>
          <w:p w:rsidR="001F4E3B" w:rsidRPr="001F4E3B" w:rsidRDefault="001F4E3B" w:rsidP="001F4E3B">
            <w:pPr>
              <w:widowControl/>
              <w:adjustRightInd w:val="0"/>
              <w:snapToGrid w:val="0"/>
              <w:jc w:val="center"/>
              <w:rPr>
                <w:rFonts w:eastAsia="仿宋_GB2312"/>
                <w:kern w:val="0"/>
                <w:szCs w:val="21"/>
              </w:rPr>
            </w:pPr>
            <w:r w:rsidRPr="001F4E3B">
              <w:rPr>
                <w:rFonts w:eastAsia="仿宋_GB2312" w:hint="eastAsia"/>
                <w:kern w:val="0"/>
                <w:szCs w:val="21"/>
              </w:rPr>
              <w:t>0.008</w:t>
            </w:r>
          </w:p>
        </w:tc>
        <w:tc>
          <w:tcPr>
            <w:tcW w:w="538" w:type="pct"/>
            <w:vMerge/>
            <w:vAlign w:val="center"/>
          </w:tcPr>
          <w:p w:rsidR="001F4E3B" w:rsidRPr="00946C2F" w:rsidRDefault="001F4E3B" w:rsidP="001F4E3B">
            <w:pPr>
              <w:pStyle w:val="ac"/>
              <w:adjustRightInd w:val="0"/>
              <w:rPr>
                <w:b w:val="0"/>
                <w:spacing w:val="-10"/>
                <w:szCs w:val="21"/>
              </w:rPr>
            </w:pPr>
          </w:p>
        </w:tc>
        <w:tc>
          <w:tcPr>
            <w:tcW w:w="597" w:type="pct"/>
            <w:vMerge/>
            <w:vAlign w:val="center"/>
          </w:tcPr>
          <w:p w:rsidR="001F4E3B" w:rsidRPr="00946C2F" w:rsidRDefault="001F4E3B" w:rsidP="001F4E3B">
            <w:pPr>
              <w:pStyle w:val="ac"/>
              <w:adjustRightInd w:val="0"/>
              <w:rPr>
                <w:b w:val="0"/>
                <w:spacing w:val="-10"/>
                <w:szCs w:val="21"/>
              </w:rPr>
            </w:pPr>
          </w:p>
        </w:tc>
        <w:tc>
          <w:tcPr>
            <w:tcW w:w="596" w:type="pct"/>
            <w:vMerge/>
            <w:vAlign w:val="center"/>
          </w:tcPr>
          <w:p w:rsidR="001F4E3B" w:rsidRPr="00946C2F" w:rsidRDefault="001F4E3B" w:rsidP="001F4E3B">
            <w:pPr>
              <w:pStyle w:val="ac"/>
              <w:adjustRightInd w:val="0"/>
              <w:rPr>
                <w:b w:val="0"/>
                <w:spacing w:val="-10"/>
                <w:szCs w:val="21"/>
              </w:rPr>
            </w:pPr>
          </w:p>
        </w:tc>
        <w:tc>
          <w:tcPr>
            <w:tcW w:w="536" w:type="pct"/>
            <w:vAlign w:val="center"/>
          </w:tcPr>
          <w:p w:rsidR="001F4E3B" w:rsidRPr="00946C2F" w:rsidRDefault="002D046C" w:rsidP="001F4E3B">
            <w:pPr>
              <w:pStyle w:val="ac"/>
              <w:adjustRightInd w:val="0"/>
              <w:rPr>
                <w:b w:val="0"/>
                <w:spacing w:val="-10"/>
                <w:szCs w:val="21"/>
              </w:rPr>
            </w:pPr>
            <w:r>
              <w:rPr>
                <w:rFonts w:hint="eastAsia"/>
                <w:b w:val="0"/>
                <w:spacing w:val="-10"/>
                <w:szCs w:val="21"/>
              </w:rPr>
              <w:t>1.22</w:t>
            </w:r>
          </w:p>
        </w:tc>
      </w:tr>
      <w:tr w:rsidR="001F4E3B" w:rsidRPr="00946C2F" w:rsidTr="001F4E3B">
        <w:trPr>
          <w:trHeight w:val="20"/>
          <w:jc w:val="center"/>
        </w:trPr>
        <w:tc>
          <w:tcPr>
            <w:tcW w:w="581" w:type="pct"/>
            <w:vMerge/>
            <w:vAlign w:val="center"/>
          </w:tcPr>
          <w:p w:rsidR="001F4E3B" w:rsidRPr="00946C2F" w:rsidRDefault="001F4E3B" w:rsidP="001F4E3B">
            <w:pPr>
              <w:pStyle w:val="ac"/>
              <w:adjustRightInd w:val="0"/>
              <w:rPr>
                <w:b w:val="0"/>
                <w:spacing w:val="-10"/>
                <w:szCs w:val="21"/>
              </w:rPr>
            </w:pPr>
          </w:p>
        </w:tc>
        <w:tc>
          <w:tcPr>
            <w:tcW w:w="1158" w:type="pct"/>
            <w:vMerge/>
            <w:tcBorders>
              <w:top w:val="single" w:sz="4" w:space="0" w:color="auto"/>
              <w:bottom w:val="single" w:sz="4" w:space="0" w:color="auto"/>
              <w:right w:val="single" w:sz="4" w:space="0" w:color="auto"/>
            </w:tcBorders>
            <w:vAlign w:val="center"/>
          </w:tcPr>
          <w:p w:rsidR="001F4E3B" w:rsidRPr="00946C2F" w:rsidRDefault="001F4E3B" w:rsidP="001F4E3B">
            <w:pPr>
              <w:pStyle w:val="ac"/>
              <w:adjustRightInd w:val="0"/>
              <w:rPr>
                <w:b w:val="0"/>
                <w:spacing w:val="-10"/>
                <w:szCs w:val="21"/>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1F4E3B" w:rsidRPr="001F4E3B" w:rsidRDefault="001F4E3B" w:rsidP="001F4E3B">
            <w:pPr>
              <w:widowControl/>
              <w:adjustRightInd w:val="0"/>
              <w:snapToGrid w:val="0"/>
              <w:jc w:val="center"/>
              <w:rPr>
                <w:rFonts w:eastAsia="仿宋_GB2312"/>
                <w:kern w:val="0"/>
                <w:szCs w:val="21"/>
              </w:rPr>
            </w:pPr>
            <w:r w:rsidRPr="001F4E3B">
              <w:rPr>
                <w:rFonts w:eastAsia="仿宋_GB2312" w:hint="eastAsia"/>
                <w:kern w:val="0"/>
                <w:szCs w:val="21"/>
              </w:rPr>
              <w:t>异丙醇</w:t>
            </w:r>
          </w:p>
        </w:tc>
        <w:tc>
          <w:tcPr>
            <w:tcW w:w="497" w:type="pct"/>
            <w:tcBorders>
              <w:top w:val="single" w:sz="4" w:space="0" w:color="auto"/>
              <w:left w:val="single" w:sz="4" w:space="0" w:color="auto"/>
              <w:bottom w:val="single" w:sz="4" w:space="0" w:color="auto"/>
              <w:right w:val="nil"/>
            </w:tcBorders>
            <w:shd w:val="clear" w:color="auto" w:fill="auto"/>
            <w:vAlign w:val="center"/>
          </w:tcPr>
          <w:p w:rsidR="001F4E3B" w:rsidRPr="001F4E3B" w:rsidRDefault="001F4E3B" w:rsidP="001F4E3B">
            <w:pPr>
              <w:widowControl/>
              <w:adjustRightInd w:val="0"/>
              <w:snapToGrid w:val="0"/>
              <w:jc w:val="center"/>
              <w:rPr>
                <w:rFonts w:eastAsia="仿宋_GB2312"/>
                <w:kern w:val="0"/>
                <w:szCs w:val="21"/>
              </w:rPr>
            </w:pPr>
            <w:r w:rsidRPr="001F4E3B">
              <w:rPr>
                <w:rFonts w:eastAsia="仿宋_GB2312" w:hint="eastAsia"/>
                <w:kern w:val="0"/>
                <w:szCs w:val="21"/>
              </w:rPr>
              <w:t>0.005</w:t>
            </w:r>
          </w:p>
        </w:tc>
        <w:tc>
          <w:tcPr>
            <w:tcW w:w="538" w:type="pct"/>
            <w:vMerge/>
            <w:vAlign w:val="center"/>
          </w:tcPr>
          <w:p w:rsidR="001F4E3B" w:rsidRPr="00946C2F" w:rsidRDefault="001F4E3B" w:rsidP="001F4E3B">
            <w:pPr>
              <w:pStyle w:val="ac"/>
              <w:adjustRightInd w:val="0"/>
              <w:rPr>
                <w:b w:val="0"/>
                <w:spacing w:val="-10"/>
                <w:szCs w:val="21"/>
              </w:rPr>
            </w:pPr>
          </w:p>
        </w:tc>
        <w:tc>
          <w:tcPr>
            <w:tcW w:w="597" w:type="pct"/>
            <w:vMerge/>
            <w:vAlign w:val="center"/>
          </w:tcPr>
          <w:p w:rsidR="001F4E3B" w:rsidRPr="00946C2F" w:rsidRDefault="001F4E3B" w:rsidP="001F4E3B">
            <w:pPr>
              <w:pStyle w:val="ac"/>
              <w:adjustRightInd w:val="0"/>
              <w:rPr>
                <w:b w:val="0"/>
                <w:spacing w:val="-10"/>
                <w:szCs w:val="21"/>
              </w:rPr>
            </w:pPr>
          </w:p>
        </w:tc>
        <w:tc>
          <w:tcPr>
            <w:tcW w:w="596" w:type="pct"/>
            <w:vMerge/>
            <w:vAlign w:val="center"/>
          </w:tcPr>
          <w:p w:rsidR="001F4E3B" w:rsidRPr="00946C2F" w:rsidRDefault="001F4E3B" w:rsidP="001F4E3B">
            <w:pPr>
              <w:pStyle w:val="ac"/>
              <w:adjustRightInd w:val="0"/>
              <w:rPr>
                <w:b w:val="0"/>
                <w:spacing w:val="-10"/>
                <w:szCs w:val="21"/>
              </w:rPr>
            </w:pPr>
          </w:p>
        </w:tc>
        <w:tc>
          <w:tcPr>
            <w:tcW w:w="536" w:type="pct"/>
            <w:vAlign w:val="center"/>
          </w:tcPr>
          <w:p w:rsidR="001F4E3B" w:rsidRPr="00946C2F" w:rsidRDefault="00C5161C" w:rsidP="00C5161C">
            <w:pPr>
              <w:pStyle w:val="ac"/>
              <w:adjustRightInd w:val="0"/>
              <w:rPr>
                <w:b w:val="0"/>
                <w:spacing w:val="-10"/>
                <w:szCs w:val="21"/>
              </w:rPr>
            </w:pPr>
            <w:r w:rsidRPr="00C5161C">
              <w:rPr>
                <w:rFonts w:hint="eastAsia"/>
                <w:b w:val="0"/>
                <w:spacing w:val="-10"/>
                <w:szCs w:val="21"/>
              </w:rPr>
              <w:t>0.6</w:t>
            </w:r>
          </w:p>
        </w:tc>
      </w:tr>
      <w:tr w:rsidR="001F4E3B" w:rsidRPr="00946C2F" w:rsidTr="001F4E3B">
        <w:trPr>
          <w:trHeight w:val="20"/>
          <w:jc w:val="center"/>
        </w:trPr>
        <w:tc>
          <w:tcPr>
            <w:tcW w:w="581" w:type="pct"/>
            <w:vMerge w:val="restart"/>
            <w:vAlign w:val="center"/>
          </w:tcPr>
          <w:p w:rsidR="001F4E3B" w:rsidRPr="00946C2F" w:rsidRDefault="001F4E3B" w:rsidP="001F4E3B">
            <w:pPr>
              <w:pStyle w:val="ac"/>
              <w:adjustRightInd w:val="0"/>
              <w:rPr>
                <w:b w:val="0"/>
                <w:spacing w:val="-10"/>
                <w:szCs w:val="21"/>
              </w:rPr>
            </w:pPr>
            <w:r w:rsidRPr="00946C2F">
              <w:rPr>
                <w:b w:val="0"/>
                <w:spacing w:val="-10"/>
                <w:szCs w:val="21"/>
              </w:rPr>
              <w:t>洗洁精灌装车间</w:t>
            </w:r>
          </w:p>
        </w:tc>
        <w:tc>
          <w:tcPr>
            <w:tcW w:w="1158" w:type="pct"/>
            <w:vMerge w:val="restart"/>
            <w:tcBorders>
              <w:top w:val="single" w:sz="4" w:space="0" w:color="auto"/>
              <w:bottom w:val="single" w:sz="4" w:space="0" w:color="auto"/>
              <w:right w:val="single" w:sz="4" w:space="0" w:color="auto"/>
            </w:tcBorders>
            <w:vAlign w:val="center"/>
          </w:tcPr>
          <w:p w:rsidR="001F4E3B" w:rsidRPr="00946C2F" w:rsidRDefault="001F4E3B" w:rsidP="001F4E3B">
            <w:pPr>
              <w:pStyle w:val="aa"/>
              <w:adjustRightInd w:val="0"/>
              <w:snapToGrid w:val="0"/>
              <w:spacing w:beforeLines="0" w:afterLines="0" w:line="240" w:lineRule="auto"/>
              <w:rPr>
                <w:b w:val="0"/>
                <w:sz w:val="21"/>
                <w:szCs w:val="21"/>
              </w:rPr>
            </w:pPr>
            <w:r w:rsidRPr="00946C2F">
              <w:rPr>
                <w:b w:val="0"/>
                <w:kern w:val="0"/>
                <w:sz w:val="21"/>
                <w:szCs w:val="21"/>
              </w:rPr>
              <w:t>G</w:t>
            </w:r>
            <w:r w:rsidRPr="00946C2F">
              <w:rPr>
                <w:b w:val="0"/>
                <w:kern w:val="0"/>
                <w:sz w:val="21"/>
                <w:szCs w:val="21"/>
                <w:vertAlign w:val="subscript"/>
              </w:rPr>
              <w:t>FE3.1.1-3</w:t>
            </w:r>
            <w:r w:rsidRPr="00946C2F">
              <w:rPr>
                <w:b w:val="0"/>
                <w:kern w:val="0"/>
                <w:sz w:val="21"/>
                <w:szCs w:val="21"/>
              </w:rPr>
              <w:t>、</w:t>
            </w:r>
            <w:r w:rsidRPr="00946C2F">
              <w:rPr>
                <w:b w:val="0"/>
                <w:kern w:val="0"/>
                <w:sz w:val="21"/>
                <w:szCs w:val="21"/>
              </w:rPr>
              <w:t>G</w:t>
            </w:r>
            <w:r w:rsidRPr="00946C2F">
              <w:rPr>
                <w:b w:val="0"/>
                <w:kern w:val="0"/>
                <w:sz w:val="21"/>
                <w:szCs w:val="21"/>
                <w:vertAlign w:val="subscript"/>
              </w:rPr>
              <w:t>FE3.1.2-3</w:t>
            </w:r>
            <w:r w:rsidRPr="00946C2F">
              <w:rPr>
                <w:b w:val="0"/>
                <w:kern w:val="0"/>
                <w:sz w:val="21"/>
                <w:szCs w:val="21"/>
              </w:rPr>
              <w:t>、</w:t>
            </w:r>
            <w:r w:rsidRPr="00946C2F">
              <w:rPr>
                <w:b w:val="0"/>
                <w:kern w:val="0"/>
                <w:sz w:val="21"/>
                <w:szCs w:val="21"/>
              </w:rPr>
              <w:t>G</w:t>
            </w:r>
            <w:r w:rsidRPr="00946C2F">
              <w:rPr>
                <w:b w:val="0"/>
                <w:kern w:val="0"/>
                <w:sz w:val="21"/>
                <w:szCs w:val="21"/>
                <w:vertAlign w:val="subscript"/>
              </w:rPr>
              <w:t>FE3.1.3-3</w:t>
            </w:r>
            <w:r w:rsidRPr="00946C2F">
              <w:rPr>
                <w:b w:val="0"/>
                <w:kern w:val="0"/>
                <w:sz w:val="21"/>
                <w:szCs w:val="21"/>
              </w:rPr>
              <w:t>、</w:t>
            </w:r>
            <w:r w:rsidRPr="00946C2F">
              <w:rPr>
                <w:b w:val="0"/>
                <w:kern w:val="0"/>
                <w:sz w:val="21"/>
                <w:szCs w:val="21"/>
              </w:rPr>
              <w:t>G</w:t>
            </w:r>
            <w:r w:rsidRPr="00946C2F">
              <w:rPr>
                <w:b w:val="0"/>
                <w:kern w:val="0"/>
                <w:sz w:val="21"/>
                <w:szCs w:val="21"/>
                <w:vertAlign w:val="subscript"/>
              </w:rPr>
              <w:t>FE3.1.4-2</w:t>
            </w:r>
            <w:r w:rsidRPr="00946C2F">
              <w:rPr>
                <w:b w:val="0"/>
                <w:kern w:val="0"/>
                <w:sz w:val="21"/>
                <w:szCs w:val="21"/>
              </w:rPr>
              <w:t>、</w:t>
            </w:r>
            <w:r w:rsidRPr="00946C2F">
              <w:rPr>
                <w:b w:val="0"/>
                <w:kern w:val="0"/>
                <w:sz w:val="21"/>
                <w:szCs w:val="21"/>
              </w:rPr>
              <w:t>G</w:t>
            </w:r>
            <w:r w:rsidRPr="00946C2F">
              <w:rPr>
                <w:b w:val="0"/>
                <w:kern w:val="0"/>
                <w:sz w:val="21"/>
                <w:szCs w:val="21"/>
                <w:vertAlign w:val="subscript"/>
              </w:rPr>
              <w:t>FE3.1.5-2</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1F4E3B" w:rsidRPr="001F4E3B" w:rsidRDefault="001F4E3B" w:rsidP="001F4E3B">
            <w:pPr>
              <w:widowControl/>
              <w:adjustRightInd w:val="0"/>
              <w:snapToGrid w:val="0"/>
              <w:jc w:val="center"/>
              <w:rPr>
                <w:rFonts w:eastAsia="仿宋_GB2312"/>
                <w:kern w:val="0"/>
                <w:szCs w:val="21"/>
              </w:rPr>
            </w:pPr>
            <w:r w:rsidRPr="001F4E3B">
              <w:rPr>
                <w:rFonts w:eastAsia="仿宋_GB2312" w:hint="eastAsia"/>
                <w:kern w:val="0"/>
                <w:szCs w:val="21"/>
              </w:rPr>
              <w:t>磺酸</w:t>
            </w:r>
          </w:p>
        </w:tc>
        <w:tc>
          <w:tcPr>
            <w:tcW w:w="497" w:type="pct"/>
            <w:tcBorders>
              <w:top w:val="single" w:sz="4" w:space="0" w:color="auto"/>
              <w:left w:val="single" w:sz="4" w:space="0" w:color="auto"/>
              <w:bottom w:val="single" w:sz="4" w:space="0" w:color="auto"/>
              <w:right w:val="nil"/>
            </w:tcBorders>
            <w:shd w:val="clear" w:color="auto" w:fill="auto"/>
            <w:vAlign w:val="center"/>
          </w:tcPr>
          <w:p w:rsidR="001F4E3B" w:rsidRPr="001F4E3B" w:rsidRDefault="001F4E3B" w:rsidP="001F4E3B">
            <w:pPr>
              <w:adjustRightInd w:val="0"/>
              <w:snapToGrid w:val="0"/>
              <w:jc w:val="center"/>
              <w:rPr>
                <w:rFonts w:eastAsia="仿宋_GB2312"/>
                <w:kern w:val="0"/>
                <w:szCs w:val="21"/>
              </w:rPr>
            </w:pPr>
            <w:r w:rsidRPr="001F4E3B">
              <w:rPr>
                <w:rFonts w:eastAsia="仿宋_GB2312" w:hint="eastAsia"/>
                <w:kern w:val="0"/>
                <w:szCs w:val="21"/>
              </w:rPr>
              <w:t>0.002</w:t>
            </w:r>
          </w:p>
        </w:tc>
        <w:tc>
          <w:tcPr>
            <w:tcW w:w="538" w:type="pct"/>
            <w:vMerge w:val="restart"/>
            <w:vAlign w:val="center"/>
          </w:tcPr>
          <w:p w:rsidR="001F4E3B" w:rsidRPr="00946C2F" w:rsidRDefault="001F4E3B" w:rsidP="001F4E3B">
            <w:pPr>
              <w:pStyle w:val="ac"/>
              <w:adjustRightInd w:val="0"/>
              <w:rPr>
                <w:b w:val="0"/>
                <w:spacing w:val="-10"/>
                <w:szCs w:val="21"/>
              </w:rPr>
            </w:pPr>
            <w:r w:rsidRPr="00946C2F">
              <w:rPr>
                <w:rFonts w:hint="eastAsia"/>
                <w:b w:val="0"/>
                <w:spacing w:val="-10"/>
                <w:szCs w:val="21"/>
              </w:rPr>
              <w:t>38</w:t>
            </w:r>
          </w:p>
        </w:tc>
        <w:tc>
          <w:tcPr>
            <w:tcW w:w="597" w:type="pct"/>
            <w:vMerge w:val="restart"/>
            <w:vAlign w:val="center"/>
          </w:tcPr>
          <w:p w:rsidR="001F4E3B" w:rsidRPr="00946C2F" w:rsidRDefault="001F4E3B" w:rsidP="001F4E3B">
            <w:pPr>
              <w:pStyle w:val="ac"/>
              <w:adjustRightInd w:val="0"/>
              <w:rPr>
                <w:b w:val="0"/>
                <w:spacing w:val="-10"/>
                <w:szCs w:val="21"/>
              </w:rPr>
            </w:pPr>
            <w:r w:rsidRPr="00946C2F">
              <w:rPr>
                <w:rFonts w:hint="eastAsia"/>
                <w:b w:val="0"/>
                <w:spacing w:val="-10"/>
                <w:szCs w:val="21"/>
              </w:rPr>
              <w:t>15</w:t>
            </w:r>
          </w:p>
        </w:tc>
        <w:tc>
          <w:tcPr>
            <w:tcW w:w="596" w:type="pct"/>
            <w:vMerge w:val="restart"/>
            <w:vAlign w:val="center"/>
          </w:tcPr>
          <w:p w:rsidR="001F4E3B" w:rsidRPr="00946C2F" w:rsidRDefault="001F4E3B" w:rsidP="001F4E3B">
            <w:pPr>
              <w:pStyle w:val="ac"/>
              <w:adjustRightInd w:val="0"/>
              <w:rPr>
                <w:b w:val="0"/>
                <w:spacing w:val="-10"/>
                <w:szCs w:val="21"/>
              </w:rPr>
            </w:pPr>
            <w:r w:rsidRPr="00946C2F">
              <w:rPr>
                <w:rFonts w:hint="eastAsia"/>
                <w:b w:val="0"/>
                <w:spacing w:val="-10"/>
                <w:szCs w:val="21"/>
              </w:rPr>
              <w:t>5</w:t>
            </w:r>
          </w:p>
        </w:tc>
        <w:tc>
          <w:tcPr>
            <w:tcW w:w="536" w:type="pct"/>
            <w:vAlign w:val="center"/>
          </w:tcPr>
          <w:p w:rsidR="001F4E3B" w:rsidRPr="00946C2F" w:rsidRDefault="00C5161C" w:rsidP="001F4E3B">
            <w:pPr>
              <w:pStyle w:val="ac"/>
              <w:adjustRightInd w:val="0"/>
              <w:rPr>
                <w:b w:val="0"/>
                <w:spacing w:val="-10"/>
                <w:szCs w:val="21"/>
              </w:rPr>
            </w:pPr>
            <w:r w:rsidRPr="00C5161C">
              <w:rPr>
                <w:rFonts w:hint="eastAsia"/>
                <w:b w:val="0"/>
                <w:spacing w:val="-10"/>
                <w:szCs w:val="21"/>
              </w:rPr>
              <w:t>1.00</w:t>
            </w:r>
          </w:p>
        </w:tc>
      </w:tr>
      <w:tr w:rsidR="001F4E3B" w:rsidRPr="00946C2F" w:rsidTr="001F4E3B">
        <w:trPr>
          <w:trHeight w:val="20"/>
          <w:jc w:val="center"/>
        </w:trPr>
        <w:tc>
          <w:tcPr>
            <w:tcW w:w="581" w:type="pct"/>
            <w:vMerge/>
            <w:vAlign w:val="center"/>
          </w:tcPr>
          <w:p w:rsidR="001F4E3B" w:rsidRPr="00946C2F" w:rsidRDefault="001F4E3B" w:rsidP="001F4E3B">
            <w:pPr>
              <w:pStyle w:val="ac"/>
              <w:adjustRightInd w:val="0"/>
              <w:rPr>
                <w:b w:val="0"/>
                <w:spacing w:val="-10"/>
                <w:szCs w:val="21"/>
              </w:rPr>
            </w:pPr>
          </w:p>
        </w:tc>
        <w:tc>
          <w:tcPr>
            <w:tcW w:w="1158" w:type="pct"/>
            <w:vMerge/>
            <w:tcBorders>
              <w:top w:val="single" w:sz="4" w:space="0" w:color="auto"/>
              <w:bottom w:val="single" w:sz="4" w:space="0" w:color="auto"/>
              <w:right w:val="single" w:sz="4" w:space="0" w:color="auto"/>
            </w:tcBorders>
            <w:vAlign w:val="center"/>
          </w:tcPr>
          <w:p w:rsidR="001F4E3B" w:rsidRPr="00946C2F" w:rsidRDefault="001F4E3B" w:rsidP="001F4E3B">
            <w:pPr>
              <w:pStyle w:val="ac"/>
              <w:adjustRightInd w:val="0"/>
              <w:rPr>
                <w:b w:val="0"/>
                <w:spacing w:val="-10"/>
                <w:szCs w:val="21"/>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1F4E3B" w:rsidRPr="001F4E3B" w:rsidRDefault="001F4E3B" w:rsidP="001F4E3B">
            <w:pPr>
              <w:widowControl/>
              <w:adjustRightInd w:val="0"/>
              <w:snapToGrid w:val="0"/>
              <w:jc w:val="center"/>
              <w:rPr>
                <w:rFonts w:eastAsia="仿宋_GB2312"/>
                <w:kern w:val="0"/>
                <w:szCs w:val="21"/>
              </w:rPr>
            </w:pPr>
            <w:r w:rsidRPr="001F4E3B">
              <w:rPr>
                <w:rFonts w:eastAsia="仿宋_GB2312" w:hint="eastAsia"/>
                <w:kern w:val="0"/>
                <w:szCs w:val="21"/>
              </w:rPr>
              <w:t>乙醇</w:t>
            </w:r>
          </w:p>
        </w:tc>
        <w:tc>
          <w:tcPr>
            <w:tcW w:w="497" w:type="pct"/>
            <w:tcBorders>
              <w:top w:val="single" w:sz="4" w:space="0" w:color="auto"/>
              <w:left w:val="single" w:sz="4" w:space="0" w:color="auto"/>
              <w:bottom w:val="single" w:sz="4" w:space="0" w:color="auto"/>
              <w:right w:val="nil"/>
            </w:tcBorders>
            <w:shd w:val="clear" w:color="auto" w:fill="auto"/>
            <w:vAlign w:val="center"/>
          </w:tcPr>
          <w:p w:rsidR="001F4E3B" w:rsidRPr="001F4E3B" w:rsidRDefault="001F4E3B" w:rsidP="001F4E3B">
            <w:pPr>
              <w:widowControl/>
              <w:adjustRightInd w:val="0"/>
              <w:snapToGrid w:val="0"/>
              <w:jc w:val="center"/>
              <w:rPr>
                <w:rFonts w:eastAsia="仿宋_GB2312"/>
                <w:kern w:val="0"/>
                <w:szCs w:val="21"/>
              </w:rPr>
            </w:pPr>
            <w:r w:rsidRPr="001F4E3B">
              <w:rPr>
                <w:rFonts w:eastAsia="仿宋_GB2312" w:hint="eastAsia"/>
                <w:kern w:val="0"/>
                <w:szCs w:val="21"/>
              </w:rPr>
              <w:t>0.001</w:t>
            </w:r>
          </w:p>
        </w:tc>
        <w:tc>
          <w:tcPr>
            <w:tcW w:w="538" w:type="pct"/>
            <w:vMerge/>
            <w:vAlign w:val="center"/>
          </w:tcPr>
          <w:p w:rsidR="001F4E3B" w:rsidRPr="00946C2F" w:rsidRDefault="001F4E3B" w:rsidP="001F4E3B">
            <w:pPr>
              <w:pStyle w:val="ac"/>
              <w:adjustRightInd w:val="0"/>
              <w:rPr>
                <w:b w:val="0"/>
                <w:spacing w:val="-10"/>
                <w:szCs w:val="21"/>
              </w:rPr>
            </w:pPr>
          </w:p>
        </w:tc>
        <w:tc>
          <w:tcPr>
            <w:tcW w:w="597" w:type="pct"/>
            <w:vMerge/>
            <w:vAlign w:val="center"/>
          </w:tcPr>
          <w:p w:rsidR="001F4E3B" w:rsidRPr="00946C2F" w:rsidRDefault="001F4E3B" w:rsidP="001F4E3B">
            <w:pPr>
              <w:pStyle w:val="ac"/>
              <w:adjustRightInd w:val="0"/>
              <w:rPr>
                <w:b w:val="0"/>
                <w:spacing w:val="-10"/>
                <w:szCs w:val="21"/>
              </w:rPr>
            </w:pPr>
          </w:p>
        </w:tc>
        <w:tc>
          <w:tcPr>
            <w:tcW w:w="596" w:type="pct"/>
            <w:vMerge/>
            <w:vAlign w:val="center"/>
          </w:tcPr>
          <w:p w:rsidR="001F4E3B" w:rsidRPr="00946C2F" w:rsidRDefault="001F4E3B" w:rsidP="001F4E3B">
            <w:pPr>
              <w:pStyle w:val="ac"/>
              <w:adjustRightInd w:val="0"/>
              <w:rPr>
                <w:b w:val="0"/>
                <w:spacing w:val="-10"/>
                <w:szCs w:val="21"/>
              </w:rPr>
            </w:pPr>
          </w:p>
        </w:tc>
        <w:tc>
          <w:tcPr>
            <w:tcW w:w="536" w:type="pct"/>
            <w:vAlign w:val="center"/>
          </w:tcPr>
          <w:p w:rsidR="001F4E3B" w:rsidRPr="00946C2F" w:rsidRDefault="00C5161C" w:rsidP="001F4E3B">
            <w:pPr>
              <w:pStyle w:val="ac"/>
              <w:adjustRightInd w:val="0"/>
              <w:rPr>
                <w:b w:val="0"/>
                <w:spacing w:val="-10"/>
                <w:szCs w:val="21"/>
              </w:rPr>
            </w:pPr>
            <w:r w:rsidRPr="00C5161C">
              <w:rPr>
                <w:b w:val="0"/>
                <w:spacing w:val="-10"/>
                <w:szCs w:val="21"/>
              </w:rPr>
              <w:t>5</w:t>
            </w:r>
          </w:p>
        </w:tc>
      </w:tr>
      <w:tr w:rsidR="00C5161C" w:rsidRPr="00946C2F" w:rsidTr="001F4E3B">
        <w:trPr>
          <w:trHeight w:val="20"/>
          <w:jc w:val="center"/>
        </w:trPr>
        <w:tc>
          <w:tcPr>
            <w:tcW w:w="581" w:type="pct"/>
            <w:vMerge/>
            <w:vAlign w:val="center"/>
          </w:tcPr>
          <w:p w:rsidR="00C5161C" w:rsidRPr="00946C2F" w:rsidRDefault="00C5161C" w:rsidP="00C5161C">
            <w:pPr>
              <w:pStyle w:val="ac"/>
              <w:adjustRightInd w:val="0"/>
              <w:rPr>
                <w:b w:val="0"/>
                <w:spacing w:val="-10"/>
                <w:szCs w:val="21"/>
              </w:rPr>
            </w:pPr>
          </w:p>
        </w:tc>
        <w:tc>
          <w:tcPr>
            <w:tcW w:w="1158" w:type="pct"/>
            <w:vMerge/>
            <w:tcBorders>
              <w:top w:val="single" w:sz="4" w:space="0" w:color="auto"/>
              <w:bottom w:val="single" w:sz="4" w:space="0" w:color="auto"/>
              <w:right w:val="single" w:sz="4" w:space="0" w:color="auto"/>
            </w:tcBorders>
            <w:vAlign w:val="center"/>
          </w:tcPr>
          <w:p w:rsidR="00C5161C" w:rsidRPr="00946C2F" w:rsidRDefault="00C5161C" w:rsidP="00C5161C">
            <w:pPr>
              <w:pStyle w:val="ac"/>
              <w:adjustRightInd w:val="0"/>
              <w:rPr>
                <w:b w:val="0"/>
                <w:spacing w:val="-10"/>
                <w:szCs w:val="21"/>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C5161C" w:rsidRPr="001F4E3B" w:rsidRDefault="00C5161C" w:rsidP="00C5161C">
            <w:pPr>
              <w:widowControl/>
              <w:adjustRightInd w:val="0"/>
              <w:snapToGrid w:val="0"/>
              <w:jc w:val="center"/>
              <w:rPr>
                <w:rFonts w:eastAsia="仿宋_GB2312"/>
                <w:kern w:val="0"/>
                <w:szCs w:val="21"/>
              </w:rPr>
            </w:pPr>
            <w:r w:rsidRPr="001F4E3B">
              <w:rPr>
                <w:rFonts w:eastAsia="仿宋_GB2312" w:hint="eastAsia"/>
                <w:kern w:val="0"/>
                <w:szCs w:val="21"/>
              </w:rPr>
              <w:t>卡松</w:t>
            </w:r>
          </w:p>
        </w:tc>
        <w:tc>
          <w:tcPr>
            <w:tcW w:w="497" w:type="pct"/>
            <w:tcBorders>
              <w:top w:val="single" w:sz="4" w:space="0" w:color="auto"/>
              <w:left w:val="single" w:sz="4" w:space="0" w:color="auto"/>
              <w:bottom w:val="single" w:sz="4" w:space="0" w:color="auto"/>
              <w:right w:val="nil"/>
            </w:tcBorders>
            <w:shd w:val="clear" w:color="auto" w:fill="auto"/>
            <w:vAlign w:val="center"/>
          </w:tcPr>
          <w:p w:rsidR="00C5161C" w:rsidRPr="001F4E3B" w:rsidRDefault="00C5161C" w:rsidP="00C5161C">
            <w:pPr>
              <w:widowControl/>
              <w:adjustRightInd w:val="0"/>
              <w:snapToGrid w:val="0"/>
              <w:jc w:val="center"/>
              <w:rPr>
                <w:rFonts w:eastAsia="仿宋_GB2312"/>
                <w:kern w:val="0"/>
                <w:szCs w:val="21"/>
              </w:rPr>
            </w:pPr>
            <w:r w:rsidRPr="001F4E3B">
              <w:rPr>
                <w:rFonts w:eastAsia="仿宋_GB2312" w:hint="eastAsia"/>
                <w:kern w:val="0"/>
                <w:szCs w:val="21"/>
              </w:rPr>
              <w:t>0.003</w:t>
            </w:r>
          </w:p>
        </w:tc>
        <w:tc>
          <w:tcPr>
            <w:tcW w:w="538" w:type="pct"/>
            <w:vMerge/>
            <w:vAlign w:val="center"/>
          </w:tcPr>
          <w:p w:rsidR="00C5161C" w:rsidRPr="00946C2F" w:rsidRDefault="00C5161C" w:rsidP="00C5161C">
            <w:pPr>
              <w:pStyle w:val="ac"/>
              <w:adjustRightInd w:val="0"/>
              <w:rPr>
                <w:b w:val="0"/>
                <w:spacing w:val="-10"/>
                <w:szCs w:val="21"/>
              </w:rPr>
            </w:pPr>
          </w:p>
        </w:tc>
        <w:tc>
          <w:tcPr>
            <w:tcW w:w="597" w:type="pct"/>
            <w:vMerge/>
            <w:vAlign w:val="center"/>
          </w:tcPr>
          <w:p w:rsidR="00C5161C" w:rsidRPr="00946C2F" w:rsidRDefault="00C5161C" w:rsidP="00C5161C">
            <w:pPr>
              <w:pStyle w:val="ac"/>
              <w:adjustRightInd w:val="0"/>
              <w:rPr>
                <w:b w:val="0"/>
                <w:spacing w:val="-10"/>
                <w:szCs w:val="21"/>
              </w:rPr>
            </w:pPr>
          </w:p>
        </w:tc>
        <w:tc>
          <w:tcPr>
            <w:tcW w:w="596" w:type="pct"/>
            <w:vMerge/>
            <w:vAlign w:val="center"/>
          </w:tcPr>
          <w:p w:rsidR="00C5161C" w:rsidRPr="00946C2F" w:rsidRDefault="00C5161C" w:rsidP="00C5161C">
            <w:pPr>
              <w:pStyle w:val="ac"/>
              <w:adjustRightInd w:val="0"/>
              <w:rPr>
                <w:b w:val="0"/>
                <w:spacing w:val="-10"/>
                <w:szCs w:val="21"/>
              </w:rPr>
            </w:pPr>
          </w:p>
        </w:tc>
        <w:tc>
          <w:tcPr>
            <w:tcW w:w="536" w:type="pct"/>
            <w:vAlign w:val="center"/>
          </w:tcPr>
          <w:p w:rsidR="00C5161C" w:rsidRPr="00946C2F" w:rsidRDefault="00C5161C" w:rsidP="00C5161C">
            <w:pPr>
              <w:pStyle w:val="ac"/>
              <w:adjustRightInd w:val="0"/>
              <w:rPr>
                <w:b w:val="0"/>
                <w:spacing w:val="-10"/>
                <w:szCs w:val="21"/>
              </w:rPr>
            </w:pPr>
            <w:r w:rsidRPr="00C5161C">
              <w:rPr>
                <w:rFonts w:hint="eastAsia"/>
                <w:b w:val="0"/>
                <w:spacing w:val="-10"/>
                <w:szCs w:val="21"/>
              </w:rPr>
              <w:t>1.68</w:t>
            </w:r>
          </w:p>
        </w:tc>
      </w:tr>
      <w:tr w:rsidR="00C5161C" w:rsidRPr="00946C2F" w:rsidTr="001F4E3B">
        <w:trPr>
          <w:trHeight w:val="20"/>
          <w:jc w:val="center"/>
        </w:trPr>
        <w:tc>
          <w:tcPr>
            <w:tcW w:w="581" w:type="pct"/>
            <w:vMerge/>
            <w:vAlign w:val="center"/>
          </w:tcPr>
          <w:p w:rsidR="00C5161C" w:rsidRPr="00946C2F" w:rsidRDefault="00C5161C" w:rsidP="00C5161C">
            <w:pPr>
              <w:pStyle w:val="ac"/>
              <w:adjustRightInd w:val="0"/>
              <w:rPr>
                <w:b w:val="0"/>
                <w:spacing w:val="-10"/>
                <w:szCs w:val="21"/>
              </w:rPr>
            </w:pPr>
          </w:p>
        </w:tc>
        <w:tc>
          <w:tcPr>
            <w:tcW w:w="1158" w:type="pct"/>
            <w:vMerge/>
            <w:tcBorders>
              <w:top w:val="single" w:sz="4" w:space="0" w:color="auto"/>
              <w:bottom w:val="single" w:sz="4" w:space="0" w:color="auto"/>
              <w:right w:val="single" w:sz="4" w:space="0" w:color="auto"/>
            </w:tcBorders>
            <w:vAlign w:val="center"/>
          </w:tcPr>
          <w:p w:rsidR="00C5161C" w:rsidRPr="00946C2F" w:rsidRDefault="00C5161C" w:rsidP="00C5161C">
            <w:pPr>
              <w:pStyle w:val="ac"/>
              <w:adjustRightInd w:val="0"/>
              <w:rPr>
                <w:b w:val="0"/>
                <w:spacing w:val="-10"/>
                <w:szCs w:val="21"/>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C5161C" w:rsidRPr="001F4E3B" w:rsidRDefault="00C5161C" w:rsidP="00C5161C">
            <w:pPr>
              <w:widowControl/>
              <w:adjustRightInd w:val="0"/>
              <w:snapToGrid w:val="0"/>
              <w:jc w:val="center"/>
              <w:rPr>
                <w:rFonts w:eastAsia="仿宋_GB2312"/>
                <w:kern w:val="0"/>
                <w:szCs w:val="21"/>
              </w:rPr>
            </w:pPr>
            <w:r w:rsidRPr="001F4E3B">
              <w:rPr>
                <w:rFonts w:eastAsia="仿宋_GB2312" w:hint="eastAsia"/>
                <w:kern w:val="0"/>
                <w:szCs w:val="21"/>
              </w:rPr>
              <w:t>甘油</w:t>
            </w:r>
          </w:p>
        </w:tc>
        <w:tc>
          <w:tcPr>
            <w:tcW w:w="497" w:type="pct"/>
            <w:tcBorders>
              <w:top w:val="single" w:sz="4" w:space="0" w:color="auto"/>
              <w:left w:val="single" w:sz="4" w:space="0" w:color="auto"/>
              <w:bottom w:val="single" w:sz="4" w:space="0" w:color="auto"/>
              <w:right w:val="nil"/>
            </w:tcBorders>
            <w:shd w:val="clear" w:color="auto" w:fill="auto"/>
            <w:vAlign w:val="center"/>
          </w:tcPr>
          <w:p w:rsidR="00C5161C" w:rsidRPr="001F4E3B" w:rsidRDefault="00C5161C" w:rsidP="00C5161C">
            <w:pPr>
              <w:widowControl/>
              <w:adjustRightInd w:val="0"/>
              <w:snapToGrid w:val="0"/>
              <w:jc w:val="center"/>
              <w:rPr>
                <w:rFonts w:eastAsia="仿宋_GB2312"/>
                <w:kern w:val="0"/>
                <w:szCs w:val="21"/>
              </w:rPr>
            </w:pPr>
            <w:r w:rsidRPr="001F4E3B">
              <w:rPr>
                <w:rFonts w:eastAsia="仿宋_GB2312" w:hint="eastAsia"/>
                <w:kern w:val="0"/>
                <w:szCs w:val="21"/>
              </w:rPr>
              <w:t>0.001</w:t>
            </w:r>
          </w:p>
        </w:tc>
        <w:tc>
          <w:tcPr>
            <w:tcW w:w="538" w:type="pct"/>
            <w:vMerge/>
            <w:vAlign w:val="center"/>
          </w:tcPr>
          <w:p w:rsidR="00C5161C" w:rsidRPr="00946C2F" w:rsidRDefault="00C5161C" w:rsidP="00C5161C">
            <w:pPr>
              <w:pStyle w:val="ac"/>
              <w:adjustRightInd w:val="0"/>
              <w:rPr>
                <w:b w:val="0"/>
                <w:spacing w:val="-10"/>
                <w:szCs w:val="21"/>
              </w:rPr>
            </w:pPr>
          </w:p>
        </w:tc>
        <w:tc>
          <w:tcPr>
            <w:tcW w:w="597" w:type="pct"/>
            <w:vMerge/>
            <w:vAlign w:val="center"/>
          </w:tcPr>
          <w:p w:rsidR="00C5161C" w:rsidRPr="00946C2F" w:rsidRDefault="00C5161C" w:rsidP="00C5161C">
            <w:pPr>
              <w:pStyle w:val="ac"/>
              <w:adjustRightInd w:val="0"/>
              <w:rPr>
                <w:b w:val="0"/>
                <w:spacing w:val="-10"/>
                <w:szCs w:val="21"/>
              </w:rPr>
            </w:pPr>
          </w:p>
        </w:tc>
        <w:tc>
          <w:tcPr>
            <w:tcW w:w="596" w:type="pct"/>
            <w:vMerge/>
            <w:vAlign w:val="center"/>
          </w:tcPr>
          <w:p w:rsidR="00C5161C" w:rsidRPr="00946C2F" w:rsidRDefault="00C5161C" w:rsidP="00C5161C">
            <w:pPr>
              <w:pStyle w:val="ac"/>
              <w:adjustRightInd w:val="0"/>
              <w:rPr>
                <w:b w:val="0"/>
                <w:spacing w:val="-10"/>
                <w:szCs w:val="21"/>
              </w:rPr>
            </w:pPr>
          </w:p>
        </w:tc>
        <w:tc>
          <w:tcPr>
            <w:tcW w:w="536" w:type="pct"/>
            <w:vAlign w:val="center"/>
          </w:tcPr>
          <w:p w:rsidR="00C5161C" w:rsidRPr="00946C2F" w:rsidRDefault="00C5161C" w:rsidP="00C5161C">
            <w:pPr>
              <w:pStyle w:val="ac"/>
              <w:adjustRightInd w:val="0"/>
              <w:rPr>
                <w:b w:val="0"/>
                <w:spacing w:val="-10"/>
                <w:szCs w:val="21"/>
              </w:rPr>
            </w:pPr>
            <w:r w:rsidRPr="00C5161C">
              <w:rPr>
                <w:b w:val="0"/>
                <w:spacing w:val="-10"/>
                <w:szCs w:val="21"/>
              </w:rPr>
              <w:t>14.19</w:t>
            </w:r>
          </w:p>
        </w:tc>
      </w:tr>
      <w:tr w:rsidR="00C5161C" w:rsidRPr="00946C2F" w:rsidTr="001F4E3B">
        <w:trPr>
          <w:trHeight w:val="20"/>
          <w:jc w:val="center"/>
        </w:trPr>
        <w:tc>
          <w:tcPr>
            <w:tcW w:w="581" w:type="pct"/>
            <w:vMerge/>
            <w:vAlign w:val="center"/>
          </w:tcPr>
          <w:p w:rsidR="00C5161C" w:rsidRPr="00946C2F" w:rsidRDefault="00C5161C" w:rsidP="00C5161C">
            <w:pPr>
              <w:pStyle w:val="ac"/>
              <w:adjustRightInd w:val="0"/>
              <w:rPr>
                <w:b w:val="0"/>
                <w:spacing w:val="-10"/>
                <w:szCs w:val="21"/>
              </w:rPr>
            </w:pPr>
          </w:p>
        </w:tc>
        <w:tc>
          <w:tcPr>
            <w:tcW w:w="1158" w:type="pct"/>
            <w:vMerge/>
            <w:tcBorders>
              <w:top w:val="single" w:sz="4" w:space="0" w:color="auto"/>
              <w:bottom w:val="single" w:sz="4" w:space="0" w:color="auto"/>
              <w:right w:val="single" w:sz="4" w:space="0" w:color="auto"/>
            </w:tcBorders>
            <w:vAlign w:val="center"/>
          </w:tcPr>
          <w:p w:rsidR="00C5161C" w:rsidRPr="00946C2F" w:rsidRDefault="00C5161C" w:rsidP="00C5161C">
            <w:pPr>
              <w:pStyle w:val="ac"/>
              <w:adjustRightInd w:val="0"/>
              <w:rPr>
                <w:b w:val="0"/>
                <w:spacing w:val="-10"/>
                <w:szCs w:val="21"/>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C5161C" w:rsidRPr="001F4E3B" w:rsidRDefault="00C5161C" w:rsidP="00C5161C">
            <w:pPr>
              <w:widowControl/>
              <w:adjustRightInd w:val="0"/>
              <w:snapToGrid w:val="0"/>
              <w:jc w:val="center"/>
              <w:rPr>
                <w:rFonts w:eastAsia="仿宋_GB2312"/>
                <w:kern w:val="0"/>
                <w:szCs w:val="21"/>
              </w:rPr>
            </w:pPr>
            <w:r w:rsidRPr="001F4E3B">
              <w:rPr>
                <w:rFonts w:eastAsia="仿宋_GB2312" w:hint="eastAsia"/>
                <w:kern w:val="0"/>
                <w:szCs w:val="21"/>
              </w:rPr>
              <w:t>四氯乙烯</w:t>
            </w:r>
          </w:p>
        </w:tc>
        <w:tc>
          <w:tcPr>
            <w:tcW w:w="497" w:type="pct"/>
            <w:tcBorders>
              <w:top w:val="single" w:sz="4" w:space="0" w:color="auto"/>
              <w:left w:val="single" w:sz="4" w:space="0" w:color="auto"/>
              <w:bottom w:val="single" w:sz="4" w:space="0" w:color="auto"/>
              <w:right w:val="nil"/>
            </w:tcBorders>
            <w:shd w:val="clear" w:color="auto" w:fill="auto"/>
            <w:vAlign w:val="center"/>
          </w:tcPr>
          <w:p w:rsidR="00C5161C" w:rsidRPr="001F4E3B" w:rsidRDefault="00C5161C" w:rsidP="00C5161C">
            <w:pPr>
              <w:widowControl/>
              <w:adjustRightInd w:val="0"/>
              <w:snapToGrid w:val="0"/>
              <w:jc w:val="center"/>
              <w:rPr>
                <w:rFonts w:eastAsia="仿宋_GB2312"/>
                <w:kern w:val="0"/>
                <w:szCs w:val="21"/>
              </w:rPr>
            </w:pPr>
            <w:r w:rsidRPr="001F4E3B">
              <w:rPr>
                <w:rFonts w:eastAsia="仿宋_GB2312" w:hint="eastAsia"/>
                <w:kern w:val="0"/>
                <w:szCs w:val="21"/>
              </w:rPr>
              <w:t>0.001</w:t>
            </w:r>
          </w:p>
        </w:tc>
        <w:tc>
          <w:tcPr>
            <w:tcW w:w="538" w:type="pct"/>
            <w:vMerge/>
            <w:vAlign w:val="center"/>
          </w:tcPr>
          <w:p w:rsidR="00C5161C" w:rsidRPr="00946C2F" w:rsidRDefault="00C5161C" w:rsidP="00C5161C">
            <w:pPr>
              <w:pStyle w:val="ac"/>
              <w:adjustRightInd w:val="0"/>
              <w:rPr>
                <w:b w:val="0"/>
                <w:spacing w:val="-10"/>
                <w:szCs w:val="21"/>
              </w:rPr>
            </w:pPr>
          </w:p>
        </w:tc>
        <w:tc>
          <w:tcPr>
            <w:tcW w:w="597" w:type="pct"/>
            <w:vMerge/>
            <w:vAlign w:val="center"/>
          </w:tcPr>
          <w:p w:rsidR="00C5161C" w:rsidRPr="00946C2F" w:rsidRDefault="00C5161C" w:rsidP="00C5161C">
            <w:pPr>
              <w:pStyle w:val="ac"/>
              <w:adjustRightInd w:val="0"/>
              <w:rPr>
                <w:b w:val="0"/>
                <w:spacing w:val="-10"/>
                <w:szCs w:val="21"/>
              </w:rPr>
            </w:pPr>
          </w:p>
        </w:tc>
        <w:tc>
          <w:tcPr>
            <w:tcW w:w="596" w:type="pct"/>
            <w:vMerge/>
            <w:vAlign w:val="center"/>
          </w:tcPr>
          <w:p w:rsidR="00C5161C" w:rsidRPr="00946C2F" w:rsidRDefault="00C5161C" w:rsidP="00C5161C">
            <w:pPr>
              <w:pStyle w:val="ac"/>
              <w:adjustRightInd w:val="0"/>
              <w:rPr>
                <w:b w:val="0"/>
                <w:spacing w:val="-10"/>
                <w:szCs w:val="21"/>
              </w:rPr>
            </w:pPr>
          </w:p>
        </w:tc>
        <w:tc>
          <w:tcPr>
            <w:tcW w:w="536" w:type="pct"/>
            <w:vAlign w:val="center"/>
          </w:tcPr>
          <w:p w:rsidR="00C5161C" w:rsidRPr="00946C2F" w:rsidRDefault="00C5161C" w:rsidP="00C5161C">
            <w:pPr>
              <w:pStyle w:val="ac"/>
              <w:adjustRightInd w:val="0"/>
              <w:rPr>
                <w:b w:val="0"/>
                <w:spacing w:val="-10"/>
                <w:szCs w:val="21"/>
              </w:rPr>
            </w:pPr>
            <w:r w:rsidRPr="00C5161C">
              <w:rPr>
                <w:rFonts w:hint="eastAsia"/>
                <w:b w:val="0"/>
                <w:spacing w:val="-10"/>
                <w:szCs w:val="21"/>
              </w:rPr>
              <w:t>0.92</w:t>
            </w:r>
          </w:p>
        </w:tc>
      </w:tr>
      <w:tr w:rsidR="00C5161C" w:rsidRPr="00946C2F" w:rsidTr="001F4E3B">
        <w:trPr>
          <w:trHeight w:val="20"/>
          <w:jc w:val="center"/>
        </w:trPr>
        <w:tc>
          <w:tcPr>
            <w:tcW w:w="581" w:type="pct"/>
            <w:vMerge/>
            <w:vAlign w:val="center"/>
          </w:tcPr>
          <w:p w:rsidR="00C5161C" w:rsidRPr="00946C2F" w:rsidRDefault="00C5161C" w:rsidP="00C5161C">
            <w:pPr>
              <w:pStyle w:val="ac"/>
              <w:adjustRightInd w:val="0"/>
              <w:rPr>
                <w:b w:val="0"/>
                <w:spacing w:val="-10"/>
                <w:szCs w:val="21"/>
              </w:rPr>
            </w:pPr>
          </w:p>
        </w:tc>
        <w:tc>
          <w:tcPr>
            <w:tcW w:w="1158" w:type="pct"/>
            <w:vMerge/>
            <w:tcBorders>
              <w:top w:val="single" w:sz="4" w:space="0" w:color="auto"/>
              <w:bottom w:val="single" w:sz="4" w:space="0" w:color="auto"/>
              <w:right w:val="single" w:sz="4" w:space="0" w:color="auto"/>
            </w:tcBorders>
            <w:vAlign w:val="center"/>
          </w:tcPr>
          <w:p w:rsidR="00C5161C" w:rsidRPr="00946C2F" w:rsidRDefault="00C5161C" w:rsidP="00C5161C">
            <w:pPr>
              <w:pStyle w:val="ac"/>
              <w:adjustRightInd w:val="0"/>
              <w:rPr>
                <w:b w:val="0"/>
                <w:spacing w:val="-10"/>
                <w:szCs w:val="21"/>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C5161C" w:rsidRPr="001F4E3B" w:rsidRDefault="00C5161C" w:rsidP="00C5161C">
            <w:pPr>
              <w:widowControl/>
              <w:adjustRightInd w:val="0"/>
              <w:snapToGrid w:val="0"/>
              <w:jc w:val="center"/>
              <w:rPr>
                <w:rFonts w:eastAsia="仿宋_GB2312"/>
                <w:kern w:val="0"/>
                <w:szCs w:val="21"/>
              </w:rPr>
            </w:pPr>
            <w:r w:rsidRPr="001F4E3B">
              <w:rPr>
                <w:rFonts w:eastAsia="仿宋_GB2312" w:hint="eastAsia"/>
                <w:kern w:val="0"/>
                <w:szCs w:val="21"/>
              </w:rPr>
              <w:t>丙二醇甲醚</w:t>
            </w:r>
          </w:p>
        </w:tc>
        <w:tc>
          <w:tcPr>
            <w:tcW w:w="497" w:type="pct"/>
            <w:tcBorders>
              <w:top w:val="single" w:sz="4" w:space="0" w:color="auto"/>
              <w:left w:val="single" w:sz="4" w:space="0" w:color="auto"/>
              <w:bottom w:val="single" w:sz="4" w:space="0" w:color="auto"/>
              <w:right w:val="nil"/>
            </w:tcBorders>
            <w:shd w:val="clear" w:color="auto" w:fill="auto"/>
            <w:vAlign w:val="center"/>
          </w:tcPr>
          <w:p w:rsidR="00C5161C" w:rsidRPr="001F4E3B" w:rsidRDefault="00C5161C" w:rsidP="00C5161C">
            <w:pPr>
              <w:widowControl/>
              <w:adjustRightInd w:val="0"/>
              <w:snapToGrid w:val="0"/>
              <w:jc w:val="center"/>
              <w:rPr>
                <w:rFonts w:eastAsia="仿宋_GB2312"/>
                <w:kern w:val="0"/>
                <w:szCs w:val="21"/>
              </w:rPr>
            </w:pPr>
            <w:r w:rsidRPr="001F4E3B">
              <w:rPr>
                <w:rFonts w:eastAsia="仿宋_GB2312" w:hint="eastAsia"/>
                <w:kern w:val="0"/>
                <w:szCs w:val="21"/>
              </w:rPr>
              <w:t>0.002</w:t>
            </w:r>
          </w:p>
        </w:tc>
        <w:tc>
          <w:tcPr>
            <w:tcW w:w="538" w:type="pct"/>
            <w:vMerge/>
            <w:vAlign w:val="center"/>
          </w:tcPr>
          <w:p w:rsidR="00C5161C" w:rsidRPr="00946C2F" w:rsidRDefault="00C5161C" w:rsidP="00C5161C">
            <w:pPr>
              <w:pStyle w:val="ac"/>
              <w:adjustRightInd w:val="0"/>
              <w:rPr>
                <w:b w:val="0"/>
                <w:spacing w:val="-10"/>
                <w:szCs w:val="21"/>
              </w:rPr>
            </w:pPr>
          </w:p>
        </w:tc>
        <w:tc>
          <w:tcPr>
            <w:tcW w:w="597" w:type="pct"/>
            <w:vMerge/>
            <w:vAlign w:val="center"/>
          </w:tcPr>
          <w:p w:rsidR="00C5161C" w:rsidRPr="00946C2F" w:rsidRDefault="00C5161C" w:rsidP="00C5161C">
            <w:pPr>
              <w:pStyle w:val="ac"/>
              <w:adjustRightInd w:val="0"/>
              <w:rPr>
                <w:b w:val="0"/>
                <w:spacing w:val="-10"/>
                <w:szCs w:val="21"/>
              </w:rPr>
            </w:pPr>
          </w:p>
        </w:tc>
        <w:tc>
          <w:tcPr>
            <w:tcW w:w="596" w:type="pct"/>
            <w:vMerge/>
            <w:vAlign w:val="center"/>
          </w:tcPr>
          <w:p w:rsidR="00C5161C" w:rsidRPr="00946C2F" w:rsidRDefault="00C5161C" w:rsidP="00C5161C">
            <w:pPr>
              <w:pStyle w:val="ac"/>
              <w:adjustRightInd w:val="0"/>
              <w:rPr>
                <w:b w:val="0"/>
                <w:spacing w:val="-10"/>
                <w:szCs w:val="21"/>
              </w:rPr>
            </w:pPr>
          </w:p>
        </w:tc>
        <w:tc>
          <w:tcPr>
            <w:tcW w:w="536" w:type="pct"/>
            <w:vAlign w:val="center"/>
          </w:tcPr>
          <w:p w:rsidR="00C5161C" w:rsidRPr="00946C2F" w:rsidRDefault="002D046C" w:rsidP="00C5161C">
            <w:pPr>
              <w:pStyle w:val="ac"/>
              <w:adjustRightInd w:val="0"/>
              <w:rPr>
                <w:b w:val="0"/>
                <w:spacing w:val="-10"/>
                <w:szCs w:val="21"/>
              </w:rPr>
            </w:pPr>
            <w:r>
              <w:rPr>
                <w:rFonts w:hint="eastAsia"/>
                <w:b w:val="0"/>
                <w:spacing w:val="-10"/>
                <w:szCs w:val="21"/>
              </w:rPr>
              <w:t>1.22</w:t>
            </w:r>
          </w:p>
        </w:tc>
      </w:tr>
      <w:tr w:rsidR="00C5161C" w:rsidRPr="00946C2F" w:rsidTr="001F4E3B">
        <w:trPr>
          <w:trHeight w:val="20"/>
          <w:jc w:val="center"/>
        </w:trPr>
        <w:tc>
          <w:tcPr>
            <w:tcW w:w="581" w:type="pct"/>
            <w:vMerge/>
            <w:vAlign w:val="center"/>
          </w:tcPr>
          <w:p w:rsidR="00C5161C" w:rsidRPr="00946C2F" w:rsidRDefault="00C5161C" w:rsidP="00C5161C">
            <w:pPr>
              <w:pStyle w:val="ac"/>
              <w:adjustRightInd w:val="0"/>
              <w:rPr>
                <w:b w:val="0"/>
                <w:spacing w:val="-10"/>
                <w:szCs w:val="21"/>
              </w:rPr>
            </w:pPr>
          </w:p>
        </w:tc>
        <w:tc>
          <w:tcPr>
            <w:tcW w:w="1158" w:type="pct"/>
            <w:vMerge/>
            <w:tcBorders>
              <w:top w:val="single" w:sz="4" w:space="0" w:color="auto"/>
              <w:bottom w:val="single" w:sz="4" w:space="0" w:color="auto"/>
              <w:right w:val="single" w:sz="4" w:space="0" w:color="auto"/>
            </w:tcBorders>
            <w:vAlign w:val="center"/>
          </w:tcPr>
          <w:p w:rsidR="00C5161C" w:rsidRPr="00946C2F" w:rsidRDefault="00C5161C" w:rsidP="00C5161C">
            <w:pPr>
              <w:pStyle w:val="ac"/>
              <w:adjustRightInd w:val="0"/>
              <w:rPr>
                <w:b w:val="0"/>
                <w:spacing w:val="-10"/>
                <w:szCs w:val="21"/>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C5161C" w:rsidRPr="001F4E3B" w:rsidRDefault="00C5161C" w:rsidP="00C5161C">
            <w:pPr>
              <w:widowControl/>
              <w:adjustRightInd w:val="0"/>
              <w:snapToGrid w:val="0"/>
              <w:jc w:val="center"/>
              <w:rPr>
                <w:rFonts w:eastAsia="仿宋_GB2312"/>
                <w:kern w:val="0"/>
                <w:szCs w:val="21"/>
              </w:rPr>
            </w:pPr>
            <w:r w:rsidRPr="001F4E3B">
              <w:rPr>
                <w:rFonts w:eastAsia="仿宋_GB2312" w:hint="eastAsia"/>
                <w:kern w:val="0"/>
                <w:szCs w:val="21"/>
              </w:rPr>
              <w:t>异丙醇</w:t>
            </w:r>
          </w:p>
        </w:tc>
        <w:tc>
          <w:tcPr>
            <w:tcW w:w="497" w:type="pct"/>
            <w:tcBorders>
              <w:top w:val="single" w:sz="4" w:space="0" w:color="auto"/>
              <w:left w:val="single" w:sz="4" w:space="0" w:color="auto"/>
              <w:bottom w:val="single" w:sz="4" w:space="0" w:color="auto"/>
              <w:right w:val="nil"/>
            </w:tcBorders>
            <w:shd w:val="clear" w:color="auto" w:fill="auto"/>
            <w:vAlign w:val="center"/>
          </w:tcPr>
          <w:p w:rsidR="00C5161C" w:rsidRPr="001F4E3B" w:rsidRDefault="00C5161C" w:rsidP="00C5161C">
            <w:pPr>
              <w:widowControl/>
              <w:adjustRightInd w:val="0"/>
              <w:snapToGrid w:val="0"/>
              <w:jc w:val="center"/>
              <w:rPr>
                <w:rFonts w:eastAsia="仿宋_GB2312"/>
                <w:kern w:val="0"/>
                <w:szCs w:val="21"/>
              </w:rPr>
            </w:pPr>
            <w:r w:rsidRPr="001F4E3B">
              <w:rPr>
                <w:rFonts w:eastAsia="仿宋_GB2312" w:hint="eastAsia"/>
                <w:kern w:val="0"/>
                <w:szCs w:val="21"/>
              </w:rPr>
              <w:t>0.001</w:t>
            </w:r>
          </w:p>
        </w:tc>
        <w:tc>
          <w:tcPr>
            <w:tcW w:w="538" w:type="pct"/>
            <w:vMerge/>
            <w:vAlign w:val="center"/>
          </w:tcPr>
          <w:p w:rsidR="00C5161C" w:rsidRPr="00946C2F" w:rsidRDefault="00C5161C" w:rsidP="00C5161C">
            <w:pPr>
              <w:pStyle w:val="ac"/>
              <w:adjustRightInd w:val="0"/>
              <w:rPr>
                <w:b w:val="0"/>
                <w:spacing w:val="-10"/>
                <w:szCs w:val="21"/>
              </w:rPr>
            </w:pPr>
          </w:p>
        </w:tc>
        <w:tc>
          <w:tcPr>
            <w:tcW w:w="597" w:type="pct"/>
            <w:vMerge/>
            <w:vAlign w:val="center"/>
          </w:tcPr>
          <w:p w:rsidR="00C5161C" w:rsidRPr="00946C2F" w:rsidRDefault="00C5161C" w:rsidP="00C5161C">
            <w:pPr>
              <w:pStyle w:val="ac"/>
              <w:adjustRightInd w:val="0"/>
              <w:rPr>
                <w:b w:val="0"/>
                <w:spacing w:val="-10"/>
                <w:szCs w:val="21"/>
              </w:rPr>
            </w:pPr>
          </w:p>
        </w:tc>
        <w:tc>
          <w:tcPr>
            <w:tcW w:w="596" w:type="pct"/>
            <w:vMerge/>
            <w:vAlign w:val="center"/>
          </w:tcPr>
          <w:p w:rsidR="00C5161C" w:rsidRPr="00946C2F" w:rsidRDefault="00C5161C" w:rsidP="00C5161C">
            <w:pPr>
              <w:pStyle w:val="ac"/>
              <w:adjustRightInd w:val="0"/>
              <w:rPr>
                <w:b w:val="0"/>
                <w:spacing w:val="-10"/>
                <w:szCs w:val="21"/>
              </w:rPr>
            </w:pPr>
          </w:p>
        </w:tc>
        <w:tc>
          <w:tcPr>
            <w:tcW w:w="536" w:type="pct"/>
            <w:vAlign w:val="center"/>
          </w:tcPr>
          <w:p w:rsidR="00C5161C" w:rsidRPr="00946C2F" w:rsidRDefault="00C5161C" w:rsidP="00C5161C">
            <w:pPr>
              <w:pStyle w:val="ac"/>
              <w:adjustRightInd w:val="0"/>
              <w:rPr>
                <w:b w:val="0"/>
                <w:spacing w:val="-10"/>
                <w:szCs w:val="21"/>
              </w:rPr>
            </w:pPr>
            <w:r w:rsidRPr="00C5161C">
              <w:rPr>
                <w:rFonts w:hint="eastAsia"/>
                <w:b w:val="0"/>
                <w:spacing w:val="-10"/>
                <w:szCs w:val="21"/>
              </w:rPr>
              <w:t>0.6</w:t>
            </w:r>
          </w:p>
        </w:tc>
      </w:tr>
      <w:tr w:rsidR="00C5161C" w:rsidRPr="00946C2F" w:rsidTr="001F4E3B">
        <w:trPr>
          <w:trHeight w:val="20"/>
          <w:jc w:val="center"/>
        </w:trPr>
        <w:tc>
          <w:tcPr>
            <w:tcW w:w="581" w:type="pct"/>
            <w:vMerge w:val="restart"/>
            <w:vAlign w:val="center"/>
          </w:tcPr>
          <w:p w:rsidR="00C5161C" w:rsidRPr="00946C2F" w:rsidRDefault="00C5161C" w:rsidP="00C5161C">
            <w:pPr>
              <w:pStyle w:val="ac"/>
              <w:adjustRightInd w:val="0"/>
              <w:rPr>
                <w:b w:val="0"/>
                <w:spacing w:val="-10"/>
                <w:szCs w:val="21"/>
              </w:rPr>
            </w:pPr>
            <w:r w:rsidRPr="00946C2F">
              <w:rPr>
                <w:b w:val="0"/>
                <w:kern w:val="0"/>
                <w:szCs w:val="21"/>
              </w:rPr>
              <w:t>洁厕灵复配及灌装车间</w:t>
            </w:r>
          </w:p>
        </w:tc>
        <w:tc>
          <w:tcPr>
            <w:tcW w:w="1158" w:type="pct"/>
            <w:vMerge w:val="restart"/>
            <w:tcBorders>
              <w:top w:val="single" w:sz="4" w:space="0" w:color="auto"/>
              <w:bottom w:val="single" w:sz="4" w:space="0" w:color="auto"/>
            </w:tcBorders>
            <w:vAlign w:val="center"/>
          </w:tcPr>
          <w:p w:rsidR="00C5161C" w:rsidRPr="00946C2F" w:rsidRDefault="00C5161C" w:rsidP="00C5161C">
            <w:pPr>
              <w:pStyle w:val="ac"/>
              <w:adjustRightInd w:val="0"/>
              <w:rPr>
                <w:b w:val="0"/>
                <w:spacing w:val="-10"/>
                <w:szCs w:val="21"/>
              </w:rPr>
            </w:pPr>
            <w:r w:rsidRPr="00946C2F">
              <w:rPr>
                <w:b w:val="0"/>
                <w:kern w:val="0"/>
                <w:szCs w:val="21"/>
              </w:rPr>
              <w:t>G</w:t>
            </w:r>
            <w:r w:rsidRPr="00946C2F">
              <w:rPr>
                <w:b w:val="0"/>
                <w:kern w:val="0"/>
                <w:szCs w:val="21"/>
                <w:vertAlign w:val="subscript"/>
              </w:rPr>
              <w:t>FE3.2-1</w:t>
            </w:r>
            <w:r w:rsidRPr="00946C2F">
              <w:rPr>
                <w:b w:val="0"/>
                <w:kern w:val="0"/>
                <w:szCs w:val="21"/>
              </w:rPr>
              <w:t>、</w:t>
            </w:r>
            <w:r w:rsidRPr="00946C2F">
              <w:rPr>
                <w:b w:val="0"/>
                <w:kern w:val="0"/>
                <w:szCs w:val="21"/>
              </w:rPr>
              <w:t>G</w:t>
            </w:r>
            <w:r w:rsidRPr="00946C2F">
              <w:rPr>
                <w:b w:val="0"/>
                <w:kern w:val="0"/>
                <w:szCs w:val="21"/>
                <w:vertAlign w:val="subscript"/>
              </w:rPr>
              <w:t>FE3.2-2</w:t>
            </w:r>
          </w:p>
        </w:tc>
        <w:tc>
          <w:tcPr>
            <w:tcW w:w="497" w:type="pct"/>
            <w:tcBorders>
              <w:top w:val="single" w:sz="4" w:space="0" w:color="auto"/>
              <w:bottom w:val="single" w:sz="4" w:space="0" w:color="auto"/>
            </w:tcBorders>
            <w:vAlign w:val="center"/>
          </w:tcPr>
          <w:p w:rsidR="00C5161C" w:rsidRPr="001F4E3B" w:rsidRDefault="00C5161C" w:rsidP="00C5161C">
            <w:pPr>
              <w:widowControl/>
              <w:adjustRightInd w:val="0"/>
              <w:snapToGrid w:val="0"/>
              <w:jc w:val="center"/>
              <w:rPr>
                <w:rFonts w:eastAsia="仿宋_GB2312"/>
                <w:kern w:val="0"/>
                <w:szCs w:val="21"/>
              </w:rPr>
            </w:pPr>
            <w:r w:rsidRPr="001F4E3B">
              <w:rPr>
                <w:rFonts w:eastAsia="仿宋_GB2312"/>
                <w:kern w:val="0"/>
                <w:szCs w:val="21"/>
              </w:rPr>
              <w:t>氯化氢</w:t>
            </w:r>
          </w:p>
        </w:tc>
        <w:tc>
          <w:tcPr>
            <w:tcW w:w="497" w:type="pct"/>
            <w:tcBorders>
              <w:top w:val="single" w:sz="4" w:space="0" w:color="auto"/>
              <w:bottom w:val="single" w:sz="4" w:space="0" w:color="auto"/>
            </w:tcBorders>
            <w:vAlign w:val="center"/>
          </w:tcPr>
          <w:p w:rsidR="00C5161C" w:rsidRPr="001F4E3B" w:rsidRDefault="00C5161C" w:rsidP="001D15A1">
            <w:pPr>
              <w:widowControl/>
              <w:adjustRightInd w:val="0"/>
              <w:snapToGrid w:val="0"/>
              <w:jc w:val="center"/>
              <w:rPr>
                <w:rFonts w:eastAsia="仿宋_GB2312"/>
                <w:kern w:val="0"/>
                <w:szCs w:val="21"/>
              </w:rPr>
            </w:pPr>
            <w:r w:rsidRPr="001F4E3B">
              <w:rPr>
                <w:rFonts w:eastAsia="仿宋_GB2312"/>
                <w:kern w:val="0"/>
                <w:szCs w:val="21"/>
              </w:rPr>
              <w:t>0.0</w:t>
            </w:r>
            <w:r w:rsidR="001D15A1">
              <w:rPr>
                <w:rFonts w:eastAsia="仿宋_GB2312"/>
                <w:kern w:val="0"/>
                <w:szCs w:val="21"/>
              </w:rPr>
              <w:t>04</w:t>
            </w:r>
          </w:p>
        </w:tc>
        <w:tc>
          <w:tcPr>
            <w:tcW w:w="538" w:type="pct"/>
            <w:vMerge w:val="restart"/>
            <w:vAlign w:val="center"/>
          </w:tcPr>
          <w:p w:rsidR="00C5161C" w:rsidRPr="00946C2F" w:rsidRDefault="00C5161C" w:rsidP="00C5161C">
            <w:pPr>
              <w:pStyle w:val="ac"/>
              <w:adjustRightInd w:val="0"/>
              <w:rPr>
                <w:b w:val="0"/>
                <w:spacing w:val="-10"/>
                <w:szCs w:val="21"/>
              </w:rPr>
            </w:pPr>
            <w:r w:rsidRPr="00946C2F">
              <w:rPr>
                <w:rFonts w:hint="eastAsia"/>
                <w:b w:val="0"/>
                <w:spacing w:val="-10"/>
                <w:szCs w:val="21"/>
              </w:rPr>
              <w:t>36</w:t>
            </w:r>
          </w:p>
        </w:tc>
        <w:tc>
          <w:tcPr>
            <w:tcW w:w="597" w:type="pct"/>
            <w:vMerge w:val="restart"/>
            <w:vAlign w:val="center"/>
          </w:tcPr>
          <w:p w:rsidR="00C5161C" w:rsidRPr="00946C2F" w:rsidRDefault="00C5161C" w:rsidP="00C5161C">
            <w:pPr>
              <w:pStyle w:val="ac"/>
              <w:adjustRightInd w:val="0"/>
              <w:rPr>
                <w:b w:val="0"/>
                <w:spacing w:val="-10"/>
                <w:szCs w:val="21"/>
              </w:rPr>
            </w:pPr>
            <w:r w:rsidRPr="00946C2F">
              <w:rPr>
                <w:rFonts w:hint="eastAsia"/>
                <w:b w:val="0"/>
                <w:spacing w:val="-10"/>
                <w:szCs w:val="21"/>
              </w:rPr>
              <w:t>15</w:t>
            </w:r>
          </w:p>
        </w:tc>
        <w:tc>
          <w:tcPr>
            <w:tcW w:w="596" w:type="pct"/>
            <w:vMerge w:val="restart"/>
            <w:vAlign w:val="center"/>
          </w:tcPr>
          <w:p w:rsidR="00C5161C" w:rsidRPr="00946C2F" w:rsidRDefault="00C5161C" w:rsidP="00C5161C">
            <w:pPr>
              <w:pStyle w:val="ac"/>
              <w:adjustRightInd w:val="0"/>
              <w:rPr>
                <w:b w:val="0"/>
                <w:spacing w:val="-10"/>
                <w:szCs w:val="21"/>
              </w:rPr>
            </w:pPr>
            <w:r w:rsidRPr="00946C2F">
              <w:rPr>
                <w:rFonts w:hint="eastAsia"/>
                <w:b w:val="0"/>
                <w:spacing w:val="-10"/>
                <w:szCs w:val="21"/>
              </w:rPr>
              <w:t>5</w:t>
            </w:r>
          </w:p>
        </w:tc>
        <w:tc>
          <w:tcPr>
            <w:tcW w:w="536" w:type="pct"/>
            <w:vAlign w:val="center"/>
          </w:tcPr>
          <w:p w:rsidR="00C5161C" w:rsidRPr="00946C2F" w:rsidRDefault="00C5161C" w:rsidP="00C5161C">
            <w:pPr>
              <w:pStyle w:val="ac"/>
              <w:adjustRightInd w:val="0"/>
              <w:rPr>
                <w:b w:val="0"/>
                <w:spacing w:val="-10"/>
                <w:szCs w:val="21"/>
              </w:rPr>
            </w:pPr>
            <w:r w:rsidRPr="00C5161C">
              <w:rPr>
                <w:b w:val="0"/>
                <w:spacing w:val="-10"/>
                <w:szCs w:val="21"/>
              </w:rPr>
              <w:t>0</w:t>
            </w:r>
            <w:r w:rsidRPr="00C5161C">
              <w:rPr>
                <w:rFonts w:hint="eastAsia"/>
                <w:b w:val="0"/>
                <w:spacing w:val="-10"/>
                <w:szCs w:val="21"/>
              </w:rPr>
              <w:t>.2</w:t>
            </w:r>
          </w:p>
        </w:tc>
      </w:tr>
      <w:tr w:rsidR="00C5161C" w:rsidRPr="00946C2F" w:rsidTr="001F4E3B">
        <w:trPr>
          <w:trHeight w:val="20"/>
          <w:jc w:val="center"/>
        </w:trPr>
        <w:tc>
          <w:tcPr>
            <w:tcW w:w="581" w:type="pct"/>
            <w:vMerge/>
            <w:vAlign w:val="center"/>
          </w:tcPr>
          <w:p w:rsidR="00C5161C" w:rsidRPr="00946C2F" w:rsidRDefault="00C5161C" w:rsidP="00C5161C">
            <w:pPr>
              <w:pStyle w:val="ac"/>
              <w:adjustRightInd w:val="0"/>
              <w:rPr>
                <w:b w:val="0"/>
                <w:spacing w:val="-10"/>
                <w:szCs w:val="21"/>
              </w:rPr>
            </w:pPr>
          </w:p>
        </w:tc>
        <w:tc>
          <w:tcPr>
            <w:tcW w:w="1158" w:type="pct"/>
            <w:vMerge/>
            <w:tcBorders>
              <w:top w:val="single" w:sz="4" w:space="0" w:color="auto"/>
              <w:bottom w:val="single" w:sz="4" w:space="0" w:color="auto"/>
            </w:tcBorders>
            <w:vAlign w:val="center"/>
          </w:tcPr>
          <w:p w:rsidR="00C5161C" w:rsidRPr="00946C2F" w:rsidRDefault="00C5161C" w:rsidP="00C5161C">
            <w:pPr>
              <w:pStyle w:val="ac"/>
              <w:adjustRightInd w:val="0"/>
              <w:rPr>
                <w:b w:val="0"/>
                <w:spacing w:val="-10"/>
                <w:szCs w:val="21"/>
              </w:rPr>
            </w:pPr>
          </w:p>
        </w:tc>
        <w:tc>
          <w:tcPr>
            <w:tcW w:w="497" w:type="pct"/>
            <w:tcBorders>
              <w:top w:val="single" w:sz="4" w:space="0" w:color="auto"/>
              <w:bottom w:val="single" w:sz="4" w:space="0" w:color="auto"/>
            </w:tcBorders>
            <w:vAlign w:val="center"/>
          </w:tcPr>
          <w:p w:rsidR="00C5161C" w:rsidRPr="001F4E3B" w:rsidRDefault="00C5161C" w:rsidP="00C5161C">
            <w:pPr>
              <w:widowControl/>
              <w:adjustRightInd w:val="0"/>
              <w:snapToGrid w:val="0"/>
              <w:jc w:val="center"/>
              <w:rPr>
                <w:rFonts w:eastAsia="仿宋_GB2312"/>
                <w:kern w:val="0"/>
                <w:szCs w:val="21"/>
              </w:rPr>
            </w:pPr>
            <w:r w:rsidRPr="001F4E3B">
              <w:rPr>
                <w:rFonts w:eastAsia="仿宋_GB2312"/>
                <w:kern w:val="0"/>
                <w:szCs w:val="21"/>
              </w:rPr>
              <w:t>乙醇</w:t>
            </w:r>
          </w:p>
        </w:tc>
        <w:tc>
          <w:tcPr>
            <w:tcW w:w="497" w:type="pct"/>
            <w:tcBorders>
              <w:top w:val="single" w:sz="4" w:space="0" w:color="auto"/>
              <w:bottom w:val="single" w:sz="4" w:space="0" w:color="auto"/>
            </w:tcBorders>
            <w:vAlign w:val="center"/>
          </w:tcPr>
          <w:p w:rsidR="00C5161C" w:rsidRPr="001F4E3B" w:rsidRDefault="00C5161C" w:rsidP="00C5161C">
            <w:pPr>
              <w:widowControl/>
              <w:adjustRightInd w:val="0"/>
              <w:snapToGrid w:val="0"/>
              <w:jc w:val="center"/>
              <w:rPr>
                <w:rFonts w:eastAsia="仿宋_GB2312"/>
                <w:kern w:val="0"/>
                <w:szCs w:val="21"/>
              </w:rPr>
            </w:pPr>
            <w:r w:rsidRPr="001F4E3B">
              <w:rPr>
                <w:rFonts w:eastAsia="仿宋_GB2312"/>
                <w:kern w:val="0"/>
                <w:szCs w:val="21"/>
              </w:rPr>
              <w:t>0.022</w:t>
            </w:r>
          </w:p>
        </w:tc>
        <w:tc>
          <w:tcPr>
            <w:tcW w:w="538" w:type="pct"/>
            <w:vMerge/>
            <w:vAlign w:val="center"/>
          </w:tcPr>
          <w:p w:rsidR="00C5161C" w:rsidRPr="00946C2F" w:rsidRDefault="00C5161C" w:rsidP="00C5161C">
            <w:pPr>
              <w:pStyle w:val="ac"/>
              <w:adjustRightInd w:val="0"/>
              <w:rPr>
                <w:b w:val="0"/>
                <w:spacing w:val="-10"/>
                <w:szCs w:val="21"/>
              </w:rPr>
            </w:pPr>
          </w:p>
        </w:tc>
        <w:tc>
          <w:tcPr>
            <w:tcW w:w="597" w:type="pct"/>
            <w:vMerge/>
            <w:vAlign w:val="center"/>
          </w:tcPr>
          <w:p w:rsidR="00C5161C" w:rsidRPr="00946C2F" w:rsidRDefault="00C5161C" w:rsidP="00C5161C">
            <w:pPr>
              <w:pStyle w:val="ac"/>
              <w:adjustRightInd w:val="0"/>
              <w:rPr>
                <w:b w:val="0"/>
                <w:spacing w:val="-10"/>
                <w:szCs w:val="21"/>
              </w:rPr>
            </w:pPr>
          </w:p>
        </w:tc>
        <w:tc>
          <w:tcPr>
            <w:tcW w:w="596" w:type="pct"/>
            <w:vMerge/>
            <w:vAlign w:val="center"/>
          </w:tcPr>
          <w:p w:rsidR="00C5161C" w:rsidRPr="00946C2F" w:rsidRDefault="00C5161C" w:rsidP="00C5161C">
            <w:pPr>
              <w:pStyle w:val="ac"/>
              <w:adjustRightInd w:val="0"/>
              <w:rPr>
                <w:b w:val="0"/>
                <w:spacing w:val="-10"/>
                <w:szCs w:val="21"/>
              </w:rPr>
            </w:pPr>
          </w:p>
        </w:tc>
        <w:tc>
          <w:tcPr>
            <w:tcW w:w="536" w:type="pct"/>
            <w:vAlign w:val="center"/>
          </w:tcPr>
          <w:p w:rsidR="00C5161C" w:rsidRPr="00946C2F" w:rsidRDefault="00C5161C" w:rsidP="00C5161C">
            <w:pPr>
              <w:pStyle w:val="ac"/>
              <w:adjustRightInd w:val="0"/>
              <w:rPr>
                <w:b w:val="0"/>
                <w:spacing w:val="-10"/>
                <w:szCs w:val="21"/>
              </w:rPr>
            </w:pPr>
            <w:r>
              <w:rPr>
                <w:rFonts w:hint="eastAsia"/>
                <w:b w:val="0"/>
                <w:spacing w:val="-10"/>
                <w:szCs w:val="21"/>
              </w:rPr>
              <w:t>5</w:t>
            </w:r>
          </w:p>
        </w:tc>
      </w:tr>
      <w:tr w:rsidR="00C5161C" w:rsidRPr="00946C2F" w:rsidTr="001F4E3B">
        <w:trPr>
          <w:trHeight w:val="20"/>
          <w:jc w:val="center"/>
        </w:trPr>
        <w:tc>
          <w:tcPr>
            <w:tcW w:w="581" w:type="pct"/>
            <w:vAlign w:val="center"/>
          </w:tcPr>
          <w:p w:rsidR="00C5161C" w:rsidRPr="00946C2F" w:rsidRDefault="00C5161C" w:rsidP="00C5161C">
            <w:pPr>
              <w:pStyle w:val="ac"/>
              <w:adjustRightInd w:val="0"/>
              <w:rPr>
                <w:b w:val="0"/>
                <w:spacing w:val="-10"/>
                <w:szCs w:val="21"/>
              </w:rPr>
            </w:pPr>
            <w:r w:rsidRPr="00946C2F">
              <w:rPr>
                <w:b w:val="0"/>
                <w:kern w:val="0"/>
                <w:szCs w:val="21"/>
              </w:rPr>
              <w:t>空气净灌装车间</w:t>
            </w:r>
          </w:p>
        </w:tc>
        <w:tc>
          <w:tcPr>
            <w:tcW w:w="1158" w:type="pct"/>
            <w:tcBorders>
              <w:top w:val="single" w:sz="4" w:space="0" w:color="auto"/>
            </w:tcBorders>
            <w:vAlign w:val="center"/>
          </w:tcPr>
          <w:p w:rsidR="00C5161C" w:rsidRPr="00946C2F" w:rsidRDefault="00C5161C" w:rsidP="00C5161C">
            <w:pPr>
              <w:pStyle w:val="ac"/>
              <w:adjustRightInd w:val="0"/>
              <w:rPr>
                <w:b w:val="0"/>
                <w:spacing w:val="-10"/>
                <w:szCs w:val="21"/>
              </w:rPr>
            </w:pPr>
            <w:r w:rsidRPr="00946C2F">
              <w:rPr>
                <w:b w:val="0"/>
                <w:kern w:val="0"/>
                <w:szCs w:val="21"/>
              </w:rPr>
              <w:t>G</w:t>
            </w:r>
            <w:r w:rsidRPr="00946C2F">
              <w:rPr>
                <w:b w:val="0"/>
                <w:kern w:val="0"/>
                <w:szCs w:val="21"/>
                <w:vertAlign w:val="subscript"/>
              </w:rPr>
              <w:t>FE3.3-1</w:t>
            </w:r>
            <w:r w:rsidRPr="00946C2F">
              <w:rPr>
                <w:b w:val="0"/>
                <w:kern w:val="0"/>
                <w:szCs w:val="21"/>
              </w:rPr>
              <w:t>、</w:t>
            </w:r>
            <w:r w:rsidRPr="00946C2F">
              <w:rPr>
                <w:b w:val="0"/>
                <w:kern w:val="0"/>
                <w:szCs w:val="21"/>
              </w:rPr>
              <w:t>G</w:t>
            </w:r>
            <w:r w:rsidRPr="00946C2F">
              <w:rPr>
                <w:b w:val="0"/>
                <w:kern w:val="0"/>
                <w:szCs w:val="21"/>
                <w:vertAlign w:val="subscript"/>
              </w:rPr>
              <w:t>FE3.3-2</w:t>
            </w:r>
          </w:p>
        </w:tc>
        <w:tc>
          <w:tcPr>
            <w:tcW w:w="497" w:type="pct"/>
            <w:tcBorders>
              <w:top w:val="single" w:sz="4" w:space="0" w:color="auto"/>
            </w:tcBorders>
            <w:vAlign w:val="center"/>
          </w:tcPr>
          <w:p w:rsidR="00C5161C" w:rsidRPr="001F4E3B" w:rsidRDefault="00C5161C" w:rsidP="00C5161C">
            <w:pPr>
              <w:widowControl/>
              <w:adjustRightInd w:val="0"/>
              <w:snapToGrid w:val="0"/>
              <w:jc w:val="center"/>
              <w:rPr>
                <w:rFonts w:eastAsia="仿宋_GB2312"/>
                <w:kern w:val="0"/>
                <w:szCs w:val="21"/>
              </w:rPr>
            </w:pPr>
            <w:r w:rsidRPr="001F4E3B">
              <w:rPr>
                <w:rFonts w:eastAsia="仿宋_GB2312"/>
                <w:kern w:val="0"/>
                <w:szCs w:val="21"/>
              </w:rPr>
              <w:t>非甲烷总烃</w:t>
            </w:r>
          </w:p>
        </w:tc>
        <w:tc>
          <w:tcPr>
            <w:tcW w:w="497" w:type="pct"/>
            <w:tcBorders>
              <w:top w:val="single" w:sz="4" w:space="0" w:color="auto"/>
            </w:tcBorders>
            <w:vAlign w:val="center"/>
          </w:tcPr>
          <w:p w:rsidR="00C5161C" w:rsidRPr="001F4E3B" w:rsidRDefault="00C5161C" w:rsidP="00C5161C">
            <w:pPr>
              <w:widowControl/>
              <w:adjustRightInd w:val="0"/>
              <w:snapToGrid w:val="0"/>
              <w:jc w:val="center"/>
              <w:rPr>
                <w:rFonts w:eastAsia="仿宋_GB2312"/>
                <w:kern w:val="0"/>
                <w:szCs w:val="21"/>
              </w:rPr>
            </w:pPr>
            <w:r w:rsidRPr="001F4E3B">
              <w:rPr>
                <w:rFonts w:eastAsia="仿宋_GB2312"/>
                <w:kern w:val="0"/>
                <w:szCs w:val="21"/>
              </w:rPr>
              <w:t>0.030</w:t>
            </w:r>
          </w:p>
        </w:tc>
        <w:tc>
          <w:tcPr>
            <w:tcW w:w="538" w:type="pct"/>
            <w:vAlign w:val="center"/>
          </w:tcPr>
          <w:p w:rsidR="00C5161C" w:rsidRPr="00946C2F" w:rsidRDefault="00C5161C" w:rsidP="00C5161C">
            <w:pPr>
              <w:pStyle w:val="ac"/>
              <w:adjustRightInd w:val="0"/>
              <w:rPr>
                <w:b w:val="0"/>
                <w:spacing w:val="-10"/>
                <w:szCs w:val="21"/>
              </w:rPr>
            </w:pPr>
            <w:r w:rsidRPr="00946C2F">
              <w:rPr>
                <w:rFonts w:hint="eastAsia"/>
                <w:b w:val="0"/>
                <w:spacing w:val="-10"/>
                <w:szCs w:val="21"/>
              </w:rPr>
              <w:t>40</w:t>
            </w:r>
          </w:p>
        </w:tc>
        <w:tc>
          <w:tcPr>
            <w:tcW w:w="597" w:type="pct"/>
            <w:vAlign w:val="center"/>
          </w:tcPr>
          <w:p w:rsidR="00C5161C" w:rsidRPr="00946C2F" w:rsidRDefault="00C5161C" w:rsidP="00C5161C">
            <w:pPr>
              <w:pStyle w:val="ac"/>
              <w:adjustRightInd w:val="0"/>
              <w:rPr>
                <w:b w:val="0"/>
                <w:spacing w:val="-10"/>
                <w:szCs w:val="21"/>
              </w:rPr>
            </w:pPr>
            <w:r w:rsidRPr="00946C2F">
              <w:rPr>
                <w:rFonts w:hint="eastAsia"/>
                <w:b w:val="0"/>
                <w:spacing w:val="-10"/>
                <w:szCs w:val="21"/>
              </w:rPr>
              <w:t>15</w:t>
            </w:r>
          </w:p>
        </w:tc>
        <w:tc>
          <w:tcPr>
            <w:tcW w:w="596" w:type="pct"/>
            <w:vAlign w:val="center"/>
          </w:tcPr>
          <w:p w:rsidR="00C5161C" w:rsidRPr="00946C2F" w:rsidRDefault="00C5161C" w:rsidP="00C5161C">
            <w:pPr>
              <w:pStyle w:val="ac"/>
              <w:adjustRightInd w:val="0"/>
              <w:rPr>
                <w:b w:val="0"/>
                <w:spacing w:val="-10"/>
                <w:szCs w:val="21"/>
              </w:rPr>
            </w:pPr>
            <w:r w:rsidRPr="00946C2F">
              <w:rPr>
                <w:rFonts w:hint="eastAsia"/>
                <w:b w:val="0"/>
                <w:spacing w:val="-10"/>
                <w:szCs w:val="21"/>
              </w:rPr>
              <w:t>5</w:t>
            </w:r>
          </w:p>
        </w:tc>
        <w:tc>
          <w:tcPr>
            <w:tcW w:w="536" w:type="pct"/>
            <w:vAlign w:val="center"/>
          </w:tcPr>
          <w:p w:rsidR="00C5161C" w:rsidRPr="00946C2F" w:rsidRDefault="00C5161C" w:rsidP="00C5161C">
            <w:pPr>
              <w:pStyle w:val="ac"/>
              <w:adjustRightInd w:val="0"/>
              <w:rPr>
                <w:b w:val="0"/>
                <w:spacing w:val="-10"/>
                <w:szCs w:val="21"/>
              </w:rPr>
            </w:pPr>
            <w:r>
              <w:rPr>
                <w:rFonts w:hint="eastAsia"/>
                <w:b w:val="0"/>
                <w:spacing w:val="-10"/>
                <w:szCs w:val="21"/>
              </w:rPr>
              <w:t>4</w:t>
            </w:r>
          </w:p>
        </w:tc>
      </w:tr>
      <w:tr w:rsidR="00C5161C" w:rsidRPr="00946C2F" w:rsidTr="0042732B">
        <w:trPr>
          <w:trHeight w:val="20"/>
          <w:jc w:val="center"/>
        </w:trPr>
        <w:tc>
          <w:tcPr>
            <w:tcW w:w="581" w:type="pct"/>
            <w:vAlign w:val="center"/>
          </w:tcPr>
          <w:p w:rsidR="00C5161C" w:rsidRPr="00946C2F" w:rsidRDefault="00C5161C" w:rsidP="00C5161C">
            <w:pPr>
              <w:widowControl/>
              <w:adjustRightInd w:val="0"/>
              <w:snapToGrid w:val="0"/>
              <w:jc w:val="center"/>
              <w:rPr>
                <w:rFonts w:eastAsia="仿宋_GB2312"/>
                <w:kern w:val="0"/>
                <w:szCs w:val="21"/>
              </w:rPr>
            </w:pPr>
            <w:r w:rsidRPr="00946C2F">
              <w:rPr>
                <w:rFonts w:eastAsia="仿宋_GB2312"/>
                <w:kern w:val="0"/>
                <w:szCs w:val="21"/>
              </w:rPr>
              <w:t>盐酸储罐区</w:t>
            </w:r>
          </w:p>
        </w:tc>
        <w:tc>
          <w:tcPr>
            <w:tcW w:w="1158" w:type="pct"/>
            <w:vAlign w:val="center"/>
          </w:tcPr>
          <w:p w:rsidR="00C5161C" w:rsidRPr="00946C2F" w:rsidRDefault="00C5161C" w:rsidP="00C5161C">
            <w:pPr>
              <w:widowControl/>
              <w:adjustRightInd w:val="0"/>
              <w:snapToGrid w:val="0"/>
              <w:jc w:val="center"/>
              <w:rPr>
                <w:rFonts w:eastAsia="仿宋_GB2312"/>
                <w:kern w:val="0"/>
                <w:szCs w:val="21"/>
              </w:rPr>
            </w:pPr>
            <w:r w:rsidRPr="00946C2F">
              <w:rPr>
                <w:rFonts w:eastAsia="仿宋_GB2312" w:hint="eastAsia"/>
                <w:kern w:val="0"/>
                <w:szCs w:val="21"/>
              </w:rPr>
              <w:t>/</w:t>
            </w:r>
          </w:p>
        </w:tc>
        <w:tc>
          <w:tcPr>
            <w:tcW w:w="497" w:type="pct"/>
            <w:vAlign w:val="center"/>
          </w:tcPr>
          <w:p w:rsidR="00C5161C" w:rsidRPr="001F4E3B" w:rsidRDefault="00C5161C" w:rsidP="00C5161C">
            <w:pPr>
              <w:widowControl/>
              <w:adjustRightInd w:val="0"/>
              <w:snapToGrid w:val="0"/>
              <w:jc w:val="center"/>
              <w:rPr>
                <w:rFonts w:eastAsia="仿宋_GB2312"/>
                <w:kern w:val="0"/>
                <w:szCs w:val="21"/>
              </w:rPr>
            </w:pPr>
            <w:r w:rsidRPr="001F4E3B">
              <w:rPr>
                <w:rFonts w:eastAsia="仿宋_GB2312"/>
                <w:kern w:val="0"/>
                <w:szCs w:val="21"/>
              </w:rPr>
              <w:t>氯化氢</w:t>
            </w:r>
          </w:p>
        </w:tc>
        <w:tc>
          <w:tcPr>
            <w:tcW w:w="497" w:type="pct"/>
            <w:vAlign w:val="center"/>
          </w:tcPr>
          <w:p w:rsidR="00C5161C" w:rsidRPr="001F4E3B" w:rsidRDefault="00C5161C" w:rsidP="00C5161C">
            <w:pPr>
              <w:pStyle w:val="ac"/>
              <w:adjustRightInd w:val="0"/>
              <w:rPr>
                <w:b w:val="0"/>
                <w:spacing w:val="-10"/>
                <w:szCs w:val="21"/>
              </w:rPr>
            </w:pPr>
            <w:r w:rsidRPr="001F4E3B">
              <w:rPr>
                <w:rFonts w:hint="eastAsia"/>
                <w:b w:val="0"/>
                <w:spacing w:val="-10"/>
                <w:szCs w:val="21"/>
              </w:rPr>
              <w:t>0.0</w:t>
            </w:r>
            <w:r w:rsidRPr="001F4E3B">
              <w:rPr>
                <w:b w:val="0"/>
                <w:spacing w:val="-10"/>
                <w:szCs w:val="21"/>
              </w:rPr>
              <w:t>2</w:t>
            </w:r>
          </w:p>
        </w:tc>
        <w:tc>
          <w:tcPr>
            <w:tcW w:w="538" w:type="pct"/>
            <w:vAlign w:val="center"/>
          </w:tcPr>
          <w:p w:rsidR="00C5161C" w:rsidRPr="00946C2F" w:rsidRDefault="00C5161C" w:rsidP="00C5161C">
            <w:pPr>
              <w:pStyle w:val="ac"/>
              <w:adjustRightInd w:val="0"/>
              <w:rPr>
                <w:b w:val="0"/>
                <w:spacing w:val="-10"/>
                <w:szCs w:val="21"/>
              </w:rPr>
            </w:pPr>
            <w:r w:rsidRPr="00946C2F">
              <w:rPr>
                <w:rFonts w:hint="eastAsia"/>
                <w:b w:val="0"/>
                <w:spacing w:val="-10"/>
                <w:szCs w:val="21"/>
              </w:rPr>
              <w:t>8</w:t>
            </w:r>
          </w:p>
        </w:tc>
        <w:tc>
          <w:tcPr>
            <w:tcW w:w="597" w:type="pct"/>
            <w:vAlign w:val="center"/>
          </w:tcPr>
          <w:p w:rsidR="00C5161C" w:rsidRPr="00946C2F" w:rsidRDefault="00C5161C" w:rsidP="00C5161C">
            <w:pPr>
              <w:pStyle w:val="ac"/>
              <w:adjustRightInd w:val="0"/>
              <w:rPr>
                <w:b w:val="0"/>
                <w:spacing w:val="-10"/>
                <w:szCs w:val="21"/>
              </w:rPr>
            </w:pPr>
            <w:r w:rsidRPr="00946C2F">
              <w:rPr>
                <w:rFonts w:hint="eastAsia"/>
                <w:b w:val="0"/>
                <w:spacing w:val="-10"/>
                <w:szCs w:val="21"/>
              </w:rPr>
              <w:t>7</w:t>
            </w:r>
          </w:p>
        </w:tc>
        <w:tc>
          <w:tcPr>
            <w:tcW w:w="596" w:type="pct"/>
            <w:vAlign w:val="center"/>
          </w:tcPr>
          <w:p w:rsidR="00C5161C" w:rsidRPr="00946C2F" w:rsidRDefault="00C5161C" w:rsidP="00C5161C">
            <w:pPr>
              <w:pStyle w:val="ac"/>
              <w:adjustRightInd w:val="0"/>
              <w:rPr>
                <w:b w:val="0"/>
                <w:spacing w:val="-10"/>
                <w:szCs w:val="21"/>
              </w:rPr>
            </w:pPr>
            <w:r w:rsidRPr="00946C2F">
              <w:rPr>
                <w:b w:val="0"/>
                <w:spacing w:val="-10"/>
                <w:szCs w:val="21"/>
              </w:rPr>
              <w:t>5</w:t>
            </w:r>
          </w:p>
        </w:tc>
        <w:tc>
          <w:tcPr>
            <w:tcW w:w="536" w:type="pct"/>
            <w:vAlign w:val="center"/>
          </w:tcPr>
          <w:p w:rsidR="00C5161C" w:rsidRPr="00946C2F" w:rsidRDefault="00C5161C" w:rsidP="00C5161C">
            <w:pPr>
              <w:pStyle w:val="ac"/>
              <w:adjustRightInd w:val="0"/>
              <w:rPr>
                <w:b w:val="0"/>
                <w:spacing w:val="-10"/>
                <w:szCs w:val="21"/>
              </w:rPr>
            </w:pPr>
            <w:r>
              <w:rPr>
                <w:rFonts w:hint="eastAsia"/>
                <w:b w:val="0"/>
                <w:spacing w:val="-10"/>
                <w:szCs w:val="21"/>
              </w:rPr>
              <w:t>0.2</w:t>
            </w:r>
          </w:p>
        </w:tc>
      </w:tr>
      <w:tr w:rsidR="00C5161C" w:rsidRPr="00946C2F" w:rsidTr="00F72446">
        <w:trPr>
          <w:trHeight w:val="70"/>
          <w:jc w:val="center"/>
        </w:trPr>
        <w:tc>
          <w:tcPr>
            <w:tcW w:w="581" w:type="pct"/>
            <w:vAlign w:val="center"/>
          </w:tcPr>
          <w:p w:rsidR="00C5161C" w:rsidRPr="00946C2F" w:rsidRDefault="00C5161C" w:rsidP="00C5161C">
            <w:pPr>
              <w:widowControl/>
              <w:adjustRightInd w:val="0"/>
              <w:snapToGrid w:val="0"/>
              <w:jc w:val="center"/>
              <w:rPr>
                <w:rFonts w:eastAsia="仿宋_GB2312"/>
                <w:kern w:val="0"/>
                <w:szCs w:val="21"/>
              </w:rPr>
            </w:pPr>
            <w:r w:rsidRPr="00946C2F">
              <w:rPr>
                <w:rFonts w:eastAsia="仿宋_GB2312"/>
                <w:kern w:val="0"/>
                <w:szCs w:val="21"/>
              </w:rPr>
              <w:lastRenderedPageBreak/>
              <w:t>酒精仓库</w:t>
            </w:r>
          </w:p>
        </w:tc>
        <w:tc>
          <w:tcPr>
            <w:tcW w:w="1158" w:type="pct"/>
            <w:vAlign w:val="center"/>
          </w:tcPr>
          <w:p w:rsidR="00C5161C" w:rsidRPr="00946C2F" w:rsidRDefault="00C5161C" w:rsidP="00C5161C">
            <w:pPr>
              <w:widowControl/>
              <w:adjustRightInd w:val="0"/>
              <w:snapToGrid w:val="0"/>
              <w:jc w:val="center"/>
              <w:rPr>
                <w:rFonts w:eastAsia="仿宋_GB2312"/>
                <w:kern w:val="0"/>
                <w:szCs w:val="21"/>
              </w:rPr>
            </w:pPr>
            <w:r w:rsidRPr="00946C2F">
              <w:rPr>
                <w:rFonts w:eastAsia="仿宋_GB2312" w:hint="eastAsia"/>
                <w:kern w:val="0"/>
                <w:szCs w:val="21"/>
              </w:rPr>
              <w:t>/</w:t>
            </w:r>
          </w:p>
        </w:tc>
        <w:tc>
          <w:tcPr>
            <w:tcW w:w="497" w:type="pct"/>
            <w:vAlign w:val="center"/>
          </w:tcPr>
          <w:p w:rsidR="00C5161C" w:rsidRPr="00946C2F" w:rsidRDefault="00C5161C" w:rsidP="00C5161C">
            <w:pPr>
              <w:widowControl/>
              <w:adjustRightInd w:val="0"/>
              <w:snapToGrid w:val="0"/>
              <w:jc w:val="center"/>
              <w:rPr>
                <w:rFonts w:eastAsia="仿宋_GB2312"/>
                <w:kern w:val="0"/>
                <w:szCs w:val="21"/>
              </w:rPr>
            </w:pPr>
            <w:r w:rsidRPr="00946C2F">
              <w:rPr>
                <w:rFonts w:eastAsia="仿宋_GB2312"/>
                <w:kern w:val="0"/>
                <w:szCs w:val="21"/>
              </w:rPr>
              <w:t>乙醇</w:t>
            </w:r>
          </w:p>
        </w:tc>
        <w:tc>
          <w:tcPr>
            <w:tcW w:w="497" w:type="pct"/>
            <w:vAlign w:val="center"/>
          </w:tcPr>
          <w:p w:rsidR="00C5161C" w:rsidRPr="00946C2F" w:rsidRDefault="00C5161C" w:rsidP="00C5161C">
            <w:pPr>
              <w:widowControl/>
              <w:adjustRightInd w:val="0"/>
              <w:snapToGrid w:val="0"/>
              <w:jc w:val="center"/>
              <w:rPr>
                <w:rFonts w:eastAsia="仿宋_GB2312"/>
                <w:kern w:val="0"/>
                <w:szCs w:val="21"/>
              </w:rPr>
            </w:pPr>
            <w:r w:rsidRPr="00946C2F">
              <w:rPr>
                <w:rFonts w:eastAsia="仿宋_GB2312" w:hint="eastAsia"/>
                <w:kern w:val="0"/>
                <w:szCs w:val="21"/>
              </w:rPr>
              <w:t>0.045</w:t>
            </w:r>
          </w:p>
        </w:tc>
        <w:tc>
          <w:tcPr>
            <w:tcW w:w="538" w:type="pct"/>
            <w:vAlign w:val="center"/>
          </w:tcPr>
          <w:p w:rsidR="00C5161C" w:rsidRPr="00946C2F" w:rsidRDefault="00C5161C" w:rsidP="00C5161C">
            <w:pPr>
              <w:pStyle w:val="ac"/>
              <w:adjustRightInd w:val="0"/>
              <w:rPr>
                <w:b w:val="0"/>
                <w:spacing w:val="-10"/>
                <w:szCs w:val="21"/>
              </w:rPr>
            </w:pPr>
            <w:r w:rsidRPr="00946C2F">
              <w:rPr>
                <w:rFonts w:hint="eastAsia"/>
                <w:b w:val="0"/>
                <w:spacing w:val="-10"/>
                <w:szCs w:val="21"/>
              </w:rPr>
              <w:t>24</w:t>
            </w:r>
          </w:p>
        </w:tc>
        <w:tc>
          <w:tcPr>
            <w:tcW w:w="597" w:type="pct"/>
            <w:vAlign w:val="center"/>
          </w:tcPr>
          <w:p w:rsidR="00C5161C" w:rsidRPr="00946C2F" w:rsidRDefault="00C5161C" w:rsidP="00C5161C">
            <w:pPr>
              <w:pStyle w:val="ac"/>
              <w:adjustRightInd w:val="0"/>
              <w:rPr>
                <w:b w:val="0"/>
                <w:spacing w:val="-10"/>
                <w:szCs w:val="21"/>
              </w:rPr>
            </w:pPr>
            <w:r w:rsidRPr="00946C2F">
              <w:rPr>
                <w:rFonts w:hint="eastAsia"/>
                <w:b w:val="0"/>
                <w:spacing w:val="-10"/>
                <w:szCs w:val="21"/>
              </w:rPr>
              <w:t>5</w:t>
            </w:r>
          </w:p>
        </w:tc>
        <w:tc>
          <w:tcPr>
            <w:tcW w:w="596" w:type="pct"/>
            <w:vAlign w:val="center"/>
          </w:tcPr>
          <w:p w:rsidR="00C5161C" w:rsidRPr="00946C2F" w:rsidRDefault="00C5161C" w:rsidP="00C5161C">
            <w:pPr>
              <w:pStyle w:val="ac"/>
              <w:adjustRightInd w:val="0"/>
              <w:rPr>
                <w:b w:val="0"/>
                <w:spacing w:val="-10"/>
                <w:szCs w:val="21"/>
              </w:rPr>
            </w:pPr>
            <w:r w:rsidRPr="00946C2F">
              <w:rPr>
                <w:rFonts w:hint="eastAsia"/>
                <w:b w:val="0"/>
                <w:spacing w:val="-10"/>
                <w:szCs w:val="21"/>
              </w:rPr>
              <w:t>5</w:t>
            </w:r>
          </w:p>
        </w:tc>
        <w:tc>
          <w:tcPr>
            <w:tcW w:w="536" w:type="pct"/>
            <w:vAlign w:val="center"/>
          </w:tcPr>
          <w:p w:rsidR="00C5161C" w:rsidRPr="00946C2F" w:rsidRDefault="00C5161C" w:rsidP="00C5161C">
            <w:pPr>
              <w:pStyle w:val="ac"/>
              <w:adjustRightInd w:val="0"/>
              <w:rPr>
                <w:b w:val="0"/>
                <w:spacing w:val="-10"/>
                <w:szCs w:val="21"/>
              </w:rPr>
            </w:pPr>
            <w:r>
              <w:rPr>
                <w:rFonts w:hint="eastAsia"/>
                <w:b w:val="0"/>
                <w:spacing w:val="-10"/>
                <w:szCs w:val="21"/>
              </w:rPr>
              <w:t>5</w:t>
            </w:r>
          </w:p>
        </w:tc>
      </w:tr>
      <w:tr w:rsidR="00C5161C" w:rsidRPr="00946C2F" w:rsidTr="0042732B">
        <w:trPr>
          <w:trHeight w:val="20"/>
          <w:jc w:val="center"/>
        </w:trPr>
        <w:tc>
          <w:tcPr>
            <w:tcW w:w="581" w:type="pct"/>
            <w:vMerge w:val="restart"/>
            <w:vAlign w:val="center"/>
          </w:tcPr>
          <w:p w:rsidR="00C5161C" w:rsidRPr="00946C2F" w:rsidRDefault="00C5161C" w:rsidP="00C5161C">
            <w:pPr>
              <w:widowControl/>
              <w:adjustRightInd w:val="0"/>
              <w:snapToGrid w:val="0"/>
              <w:jc w:val="center"/>
              <w:rPr>
                <w:rFonts w:eastAsia="仿宋_GB2312"/>
                <w:kern w:val="0"/>
                <w:szCs w:val="21"/>
              </w:rPr>
            </w:pPr>
            <w:r w:rsidRPr="00946C2F">
              <w:rPr>
                <w:rFonts w:eastAsia="仿宋_GB2312"/>
                <w:kern w:val="0"/>
                <w:szCs w:val="21"/>
              </w:rPr>
              <w:t>污水处理装置</w:t>
            </w:r>
          </w:p>
        </w:tc>
        <w:tc>
          <w:tcPr>
            <w:tcW w:w="1158" w:type="pct"/>
            <w:vMerge w:val="restart"/>
            <w:vAlign w:val="center"/>
          </w:tcPr>
          <w:p w:rsidR="00C5161C" w:rsidRPr="00946C2F" w:rsidRDefault="00C5161C" w:rsidP="00C5161C">
            <w:pPr>
              <w:widowControl/>
              <w:adjustRightInd w:val="0"/>
              <w:snapToGrid w:val="0"/>
              <w:jc w:val="center"/>
              <w:rPr>
                <w:rFonts w:eastAsia="仿宋_GB2312"/>
                <w:kern w:val="0"/>
                <w:szCs w:val="21"/>
              </w:rPr>
            </w:pPr>
            <w:r w:rsidRPr="00946C2F">
              <w:rPr>
                <w:rFonts w:eastAsia="仿宋_GB2312" w:hint="eastAsia"/>
                <w:kern w:val="0"/>
                <w:szCs w:val="21"/>
              </w:rPr>
              <w:t>/</w:t>
            </w:r>
          </w:p>
        </w:tc>
        <w:tc>
          <w:tcPr>
            <w:tcW w:w="497" w:type="pct"/>
            <w:vAlign w:val="center"/>
          </w:tcPr>
          <w:p w:rsidR="00C5161C" w:rsidRPr="00946C2F" w:rsidRDefault="00C5161C" w:rsidP="00C5161C">
            <w:pPr>
              <w:widowControl/>
              <w:adjustRightInd w:val="0"/>
              <w:snapToGrid w:val="0"/>
              <w:jc w:val="center"/>
              <w:rPr>
                <w:rFonts w:eastAsia="仿宋_GB2312"/>
                <w:kern w:val="0"/>
                <w:szCs w:val="21"/>
              </w:rPr>
            </w:pPr>
            <w:r w:rsidRPr="00946C2F">
              <w:rPr>
                <w:rFonts w:eastAsia="仿宋_GB2312"/>
                <w:kern w:val="0"/>
                <w:szCs w:val="21"/>
              </w:rPr>
              <w:t>氨</w:t>
            </w:r>
          </w:p>
        </w:tc>
        <w:tc>
          <w:tcPr>
            <w:tcW w:w="497" w:type="pct"/>
            <w:vAlign w:val="center"/>
          </w:tcPr>
          <w:p w:rsidR="00C5161C" w:rsidRPr="00946C2F" w:rsidRDefault="00C5161C" w:rsidP="00C5161C">
            <w:pPr>
              <w:widowControl/>
              <w:adjustRightInd w:val="0"/>
              <w:snapToGrid w:val="0"/>
              <w:jc w:val="center"/>
              <w:rPr>
                <w:rFonts w:eastAsia="仿宋_GB2312"/>
                <w:kern w:val="0"/>
                <w:szCs w:val="21"/>
              </w:rPr>
            </w:pPr>
            <w:r w:rsidRPr="00946C2F">
              <w:rPr>
                <w:rFonts w:eastAsia="仿宋_GB2312" w:hint="eastAsia"/>
                <w:kern w:val="0"/>
                <w:szCs w:val="21"/>
              </w:rPr>
              <w:t>0.005</w:t>
            </w:r>
          </w:p>
        </w:tc>
        <w:tc>
          <w:tcPr>
            <w:tcW w:w="538" w:type="pct"/>
            <w:vMerge w:val="restart"/>
            <w:vAlign w:val="center"/>
          </w:tcPr>
          <w:p w:rsidR="00C5161C" w:rsidRPr="00946C2F" w:rsidRDefault="00C5161C" w:rsidP="00C5161C">
            <w:pPr>
              <w:pStyle w:val="ac"/>
              <w:adjustRightInd w:val="0"/>
              <w:rPr>
                <w:b w:val="0"/>
                <w:spacing w:val="-10"/>
                <w:szCs w:val="21"/>
              </w:rPr>
            </w:pPr>
            <w:r w:rsidRPr="00946C2F">
              <w:rPr>
                <w:rFonts w:hint="eastAsia"/>
                <w:b w:val="0"/>
                <w:spacing w:val="-10"/>
                <w:szCs w:val="21"/>
              </w:rPr>
              <w:t>8</w:t>
            </w:r>
          </w:p>
        </w:tc>
        <w:tc>
          <w:tcPr>
            <w:tcW w:w="597" w:type="pct"/>
            <w:vMerge w:val="restart"/>
            <w:vAlign w:val="center"/>
          </w:tcPr>
          <w:p w:rsidR="00C5161C" w:rsidRPr="00946C2F" w:rsidRDefault="00C5161C" w:rsidP="00C5161C">
            <w:pPr>
              <w:pStyle w:val="ac"/>
              <w:adjustRightInd w:val="0"/>
              <w:rPr>
                <w:b w:val="0"/>
                <w:spacing w:val="-10"/>
                <w:szCs w:val="21"/>
              </w:rPr>
            </w:pPr>
            <w:r w:rsidRPr="00946C2F">
              <w:rPr>
                <w:rFonts w:hint="eastAsia"/>
                <w:b w:val="0"/>
                <w:spacing w:val="-10"/>
                <w:szCs w:val="21"/>
              </w:rPr>
              <w:t>4</w:t>
            </w:r>
          </w:p>
        </w:tc>
        <w:tc>
          <w:tcPr>
            <w:tcW w:w="596" w:type="pct"/>
            <w:vMerge w:val="restart"/>
            <w:vAlign w:val="center"/>
          </w:tcPr>
          <w:p w:rsidR="00C5161C" w:rsidRPr="00946C2F" w:rsidRDefault="00C5161C" w:rsidP="00C5161C">
            <w:pPr>
              <w:pStyle w:val="ac"/>
              <w:adjustRightInd w:val="0"/>
              <w:rPr>
                <w:b w:val="0"/>
                <w:spacing w:val="-10"/>
                <w:szCs w:val="21"/>
              </w:rPr>
            </w:pPr>
            <w:r w:rsidRPr="00946C2F">
              <w:rPr>
                <w:rFonts w:hint="eastAsia"/>
                <w:b w:val="0"/>
                <w:spacing w:val="-10"/>
                <w:szCs w:val="21"/>
              </w:rPr>
              <w:t>3</w:t>
            </w:r>
          </w:p>
        </w:tc>
        <w:tc>
          <w:tcPr>
            <w:tcW w:w="536" w:type="pct"/>
            <w:vAlign w:val="center"/>
          </w:tcPr>
          <w:p w:rsidR="00C5161C" w:rsidRPr="00946C2F" w:rsidRDefault="00C5161C" w:rsidP="00C5161C">
            <w:pPr>
              <w:pStyle w:val="ac"/>
              <w:adjustRightInd w:val="0"/>
              <w:rPr>
                <w:b w:val="0"/>
                <w:spacing w:val="-10"/>
                <w:szCs w:val="21"/>
              </w:rPr>
            </w:pPr>
            <w:r w:rsidRPr="00946C2F">
              <w:rPr>
                <w:b w:val="0"/>
                <w:spacing w:val="-10"/>
                <w:szCs w:val="21"/>
              </w:rPr>
              <w:t>1.5</w:t>
            </w:r>
          </w:p>
        </w:tc>
      </w:tr>
      <w:tr w:rsidR="00C5161C" w:rsidRPr="00946C2F" w:rsidTr="0042732B">
        <w:trPr>
          <w:trHeight w:val="20"/>
          <w:jc w:val="center"/>
        </w:trPr>
        <w:tc>
          <w:tcPr>
            <w:tcW w:w="581" w:type="pct"/>
            <w:vMerge/>
            <w:vAlign w:val="center"/>
          </w:tcPr>
          <w:p w:rsidR="00C5161C" w:rsidRPr="00946C2F" w:rsidRDefault="00C5161C" w:rsidP="00C5161C">
            <w:pPr>
              <w:widowControl/>
              <w:adjustRightInd w:val="0"/>
              <w:snapToGrid w:val="0"/>
              <w:jc w:val="center"/>
              <w:rPr>
                <w:rFonts w:eastAsia="仿宋_GB2312"/>
                <w:kern w:val="0"/>
                <w:szCs w:val="21"/>
              </w:rPr>
            </w:pPr>
          </w:p>
        </w:tc>
        <w:tc>
          <w:tcPr>
            <w:tcW w:w="1158" w:type="pct"/>
            <w:vMerge/>
            <w:vAlign w:val="center"/>
          </w:tcPr>
          <w:p w:rsidR="00C5161C" w:rsidRPr="00946C2F" w:rsidRDefault="00C5161C" w:rsidP="00C5161C">
            <w:pPr>
              <w:widowControl/>
              <w:adjustRightInd w:val="0"/>
              <w:snapToGrid w:val="0"/>
              <w:jc w:val="center"/>
              <w:rPr>
                <w:rFonts w:eastAsia="仿宋_GB2312"/>
                <w:kern w:val="0"/>
                <w:szCs w:val="21"/>
              </w:rPr>
            </w:pPr>
          </w:p>
        </w:tc>
        <w:tc>
          <w:tcPr>
            <w:tcW w:w="497" w:type="pct"/>
            <w:vAlign w:val="center"/>
          </w:tcPr>
          <w:p w:rsidR="00C5161C" w:rsidRPr="00946C2F" w:rsidRDefault="00C5161C" w:rsidP="00C5161C">
            <w:pPr>
              <w:widowControl/>
              <w:adjustRightInd w:val="0"/>
              <w:snapToGrid w:val="0"/>
              <w:jc w:val="center"/>
              <w:rPr>
                <w:rFonts w:eastAsia="仿宋_GB2312"/>
                <w:kern w:val="0"/>
                <w:szCs w:val="21"/>
              </w:rPr>
            </w:pPr>
            <w:r w:rsidRPr="00946C2F">
              <w:rPr>
                <w:rFonts w:eastAsia="仿宋_GB2312"/>
                <w:kern w:val="0"/>
                <w:szCs w:val="21"/>
              </w:rPr>
              <w:t>硫化氢</w:t>
            </w:r>
          </w:p>
        </w:tc>
        <w:tc>
          <w:tcPr>
            <w:tcW w:w="497" w:type="pct"/>
            <w:vAlign w:val="center"/>
          </w:tcPr>
          <w:p w:rsidR="00C5161C" w:rsidRPr="00946C2F" w:rsidRDefault="00C5161C" w:rsidP="00C5161C">
            <w:pPr>
              <w:widowControl/>
              <w:adjustRightInd w:val="0"/>
              <w:snapToGrid w:val="0"/>
              <w:jc w:val="center"/>
              <w:rPr>
                <w:rFonts w:eastAsia="仿宋_GB2312"/>
                <w:kern w:val="0"/>
                <w:szCs w:val="21"/>
              </w:rPr>
            </w:pPr>
            <w:r w:rsidRPr="00946C2F">
              <w:rPr>
                <w:rFonts w:eastAsia="仿宋_GB2312" w:hint="eastAsia"/>
                <w:kern w:val="0"/>
                <w:szCs w:val="21"/>
              </w:rPr>
              <w:t>0.0002</w:t>
            </w:r>
          </w:p>
        </w:tc>
        <w:tc>
          <w:tcPr>
            <w:tcW w:w="538" w:type="pct"/>
            <w:vMerge/>
            <w:vAlign w:val="center"/>
          </w:tcPr>
          <w:p w:rsidR="00C5161C" w:rsidRPr="00946C2F" w:rsidRDefault="00C5161C" w:rsidP="00C5161C">
            <w:pPr>
              <w:pStyle w:val="ac"/>
              <w:adjustRightInd w:val="0"/>
              <w:rPr>
                <w:b w:val="0"/>
                <w:spacing w:val="-10"/>
                <w:szCs w:val="21"/>
              </w:rPr>
            </w:pPr>
          </w:p>
        </w:tc>
        <w:tc>
          <w:tcPr>
            <w:tcW w:w="597" w:type="pct"/>
            <w:vMerge/>
            <w:vAlign w:val="center"/>
          </w:tcPr>
          <w:p w:rsidR="00C5161C" w:rsidRPr="00946C2F" w:rsidRDefault="00C5161C" w:rsidP="00C5161C">
            <w:pPr>
              <w:pStyle w:val="ac"/>
              <w:adjustRightInd w:val="0"/>
              <w:rPr>
                <w:b w:val="0"/>
                <w:spacing w:val="-10"/>
                <w:szCs w:val="21"/>
              </w:rPr>
            </w:pPr>
          </w:p>
        </w:tc>
        <w:tc>
          <w:tcPr>
            <w:tcW w:w="596" w:type="pct"/>
            <w:vMerge/>
            <w:vAlign w:val="center"/>
          </w:tcPr>
          <w:p w:rsidR="00C5161C" w:rsidRPr="00946C2F" w:rsidRDefault="00C5161C" w:rsidP="00C5161C">
            <w:pPr>
              <w:pStyle w:val="ac"/>
              <w:adjustRightInd w:val="0"/>
              <w:rPr>
                <w:b w:val="0"/>
                <w:spacing w:val="-10"/>
                <w:szCs w:val="21"/>
              </w:rPr>
            </w:pPr>
          </w:p>
        </w:tc>
        <w:tc>
          <w:tcPr>
            <w:tcW w:w="536" w:type="pct"/>
            <w:vAlign w:val="center"/>
          </w:tcPr>
          <w:p w:rsidR="00C5161C" w:rsidRPr="00946C2F" w:rsidRDefault="00C5161C" w:rsidP="00C5161C">
            <w:pPr>
              <w:pStyle w:val="ac"/>
              <w:adjustRightInd w:val="0"/>
              <w:rPr>
                <w:b w:val="0"/>
                <w:spacing w:val="-10"/>
                <w:szCs w:val="21"/>
              </w:rPr>
            </w:pPr>
            <w:r w:rsidRPr="00946C2F">
              <w:rPr>
                <w:b w:val="0"/>
                <w:spacing w:val="-10"/>
                <w:szCs w:val="21"/>
              </w:rPr>
              <w:t>0.06</w:t>
            </w:r>
          </w:p>
        </w:tc>
      </w:tr>
    </w:tbl>
    <w:p w:rsidR="00414550" w:rsidRPr="00946C2F" w:rsidRDefault="00414550" w:rsidP="00AB1D5E">
      <w:pPr>
        <w:widowControl/>
        <w:sectPr w:rsidR="00414550" w:rsidRPr="00946C2F" w:rsidSect="00F664CF">
          <w:headerReference w:type="even" r:id="rId92"/>
          <w:headerReference w:type="default" r:id="rId93"/>
          <w:footerReference w:type="even" r:id="rId94"/>
          <w:footerReference w:type="default" r:id="rId95"/>
          <w:pgSz w:w="16838" w:h="11906" w:orient="landscape"/>
          <w:pgMar w:top="1134" w:right="1440" w:bottom="1281" w:left="1134" w:header="851" w:footer="992" w:gutter="0"/>
          <w:cols w:space="425"/>
          <w:docGrid w:type="lines" w:linePitch="312"/>
        </w:sectPr>
      </w:pPr>
    </w:p>
    <w:p w:rsidR="003F3977" w:rsidRPr="00946C2F" w:rsidRDefault="003F3977" w:rsidP="003F3977">
      <w:pPr>
        <w:pStyle w:val="31"/>
      </w:pPr>
      <w:r w:rsidRPr="00946C2F">
        <w:lastRenderedPageBreak/>
        <w:t>4.</w:t>
      </w:r>
      <w:r w:rsidR="007D67EE" w:rsidRPr="00946C2F">
        <w:t>9</w:t>
      </w:r>
      <w:r w:rsidRPr="00946C2F">
        <w:t>.2</w:t>
      </w:r>
      <w:r w:rsidRPr="00946C2F">
        <w:rPr>
          <w:rFonts w:hint="eastAsia"/>
        </w:rPr>
        <w:t>废水</w:t>
      </w:r>
      <w:r w:rsidRPr="00946C2F">
        <w:t>污染源</w:t>
      </w:r>
    </w:p>
    <w:p w:rsidR="003F3977" w:rsidRPr="00946C2F" w:rsidRDefault="003F3977" w:rsidP="003F3977">
      <w:pPr>
        <w:pStyle w:val="a3"/>
        <w:ind w:firstLine="560"/>
      </w:pPr>
      <w:r w:rsidRPr="00946C2F">
        <w:rPr>
          <w:rFonts w:hint="eastAsia"/>
        </w:rPr>
        <w:t>本次改扩建项目产生</w:t>
      </w:r>
      <w:r w:rsidRPr="00946C2F">
        <w:t>的废水</w:t>
      </w:r>
      <w:r w:rsidRPr="00946C2F">
        <w:rPr>
          <w:rFonts w:hint="eastAsia"/>
        </w:rPr>
        <w:t>根据</w:t>
      </w:r>
      <w:r w:rsidRPr="00946C2F">
        <w:t>产生</w:t>
      </w:r>
      <w:r w:rsidRPr="00946C2F">
        <w:rPr>
          <w:rFonts w:hint="eastAsia"/>
        </w:rPr>
        <w:t>类别</w:t>
      </w:r>
      <w:r w:rsidRPr="00946C2F">
        <w:t>主要</w:t>
      </w:r>
      <w:r w:rsidRPr="00946C2F">
        <w:rPr>
          <w:rFonts w:hint="eastAsia"/>
        </w:rPr>
        <w:t>分</w:t>
      </w:r>
      <w:r w:rsidRPr="00946C2F">
        <w:t>为</w:t>
      </w:r>
      <w:r w:rsidRPr="00946C2F">
        <w:rPr>
          <w:rFonts w:hint="eastAsia"/>
        </w:rPr>
        <w:t>车间</w:t>
      </w:r>
      <w:r w:rsidR="00644605" w:rsidRPr="00946C2F">
        <w:rPr>
          <w:rFonts w:hint="eastAsia"/>
        </w:rPr>
        <w:t>地面</w:t>
      </w:r>
      <w:r w:rsidRPr="00946C2F">
        <w:rPr>
          <w:rFonts w:hint="eastAsia"/>
        </w:rPr>
        <w:t>冲洗废水、</w:t>
      </w:r>
      <w:r w:rsidR="004E100A" w:rsidRPr="00946C2F">
        <w:rPr>
          <w:rFonts w:hint="eastAsia"/>
        </w:rPr>
        <w:t>纯水</w:t>
      </w:r>
      <w:r w:rsidR="004E100A" w:rsidRPr="00946C2F">
        <w:t>制备反冲洗废水</w:t>
      </w:r>
      <w:r w:rsidR="004E100A" w:rsidRPr="00946C2F">
        <w:rPr>
          <w:rFonts w:hint="eastAsia"/>
        </w:rPr>
        <w:t>、</w:t>
      </w:r>
      <w:r w:rsidR="004E100A" w:rsidRPr="00946C2F">
        <w:t>生</w:t>
      </w:r>
      <w:r w:rsidRPr="00946C2F">
        <w:rPr>
          <w:rFonts w:hint="eastAsia"/>
        </w:rPr>
        <w:t>活污水。</w:t>
      </w:r>
    </w:p>
    <w:p w:rsidR="003F3977" w:rsidRPr="00946C2F" w:rsidRDefault="003F3977" w:rsidP="003F3977">
      <w:pPr>
        <w:pStyle w:val="a3"/>
        <w:ind w:firstLine="560"/>
      </w:pPr>
      <w:r w:rsidRPr="00946C2F">
        <w:rPr>
          <w:rFonts w:hint="eastAsia"/>
        </w:rPr>
        <w:t>本次</w:t>
      </w:r>
      <w:r w:rsidRPr="00946C2F">
        <w:t>改扩建各分类废水</w:t>
      </w:r>
      <w:r w:rsidRPr="00946C2F">
        <w:rPr>
          <w:rFonts w:hint="eastAsia"/>
        </w:rPr>
        <w:t>水量</w:t>
      </w:r>
      <w:r w:rsidRPr="00946C2F">
        <w:t>、水质</w:t>
      </w:r>
      <w:r w:rsidRPr="00946C2F">
        <w:rPr>
          <w:rFonts w:hint="eastAsia"/>
        </w:rPr>
        <w:t>源强</w:t>
      </w:r>
      <w:r w:rsidRPr="00946C2F">
        <w:t>情况</w:t>
      </w:r>
      <w:r w:rsidRPr="00946C2F">
        <w:rPr>
          <w:rFonts w:hint="eastAsia"/>
        </w:rPr>
        <w:t>见</w:t>
      </w:r>
      <w:r w:rsidRPr="00946C2F">
        <w:t>表</w:t>
      </w:r>
      <w:r w:rsidRPr="00946C2F">
        <w:rPr>
          <w:rFonts w:hint="eastAsia"/>
        </w:rPr>
        <w:t>4</w:t>
      </w:r>
      <w:r w:rsidR="00CB728D" w:rsidRPr="00946C2F">
        <w:t>.</w:t>
      </w:r>
      <w:r w:rsidR="007D67EE" w:rsidRPr="00946C2F">
        <w:t>9</w:t>
      </w:r>
      <w:r w:rsidRPr="00946C2F">
        <w:t>.2-1</w:t>
      </w:r>
    </w:p>
    <w:p w:rsidR="003F3977" w:rsidRPr="00946C2F" w:rsidRDefault="003F3977" w:rsidP="003F3977">
      <w:pPr>
        <w:pStyle w:val="aa"/>
        <w:spacing w:before="62" w:after="62" w:line="240" w:lineRule="auto"/>
      </w:pPr>
      <w:r w:rsidRPr="00946C2F">
        <w:t>表</w:t>
      </w:r>
      <w:r w:rsidR="00CB728D" w:rsidRPr="00946C2F">
        <w:t>4.</w:t>
      </w:r>
      <w:r w:rsidR="007D67EE" w:rsidRPr="00946C2F">
        <w:t>9</w:t>
      </w:r>
      <w:r w:rsidRPr="00946C2F">
        <w:t xml:space="preserve">.2-1   </w:t>
      </w:r>
      <w:r w:rsidRPr="00946C2F">
        <w:rPr>
          <w:rFonts w:hint="eastAsia"/>
        </w:rPr>
        <w:t>本次改扩建项目</w:t>
      </w:r>
      <w:r w:rsidRPr="00946C2F">
        <w:t>废水</w:t>
      </w:r>
      <w:r w:rsidRPr="00946C2F">
        <w:rPr>
          <w:rFonts w:hint="eastAsia"/>
        </w:rPr>
        <w:t>源强产生</w:t>
      </w:r>
      <w:r w:rsidRPr="00946C2F">
        <w:t>情况</w:t>
      </w:r>
      <w:r w:rsidRPr="00946C2F">
        <w:rPr>
          <w:rFonts w:hint="eastAsia"/>
        </w:rPr>
        <w:t>表</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985"/>
        <w:gridCol w:w="1106"/>
        <w:gridCol w:w="1488"/>
        <w:gridCol w:w="1488"/>
        <w:gridCol w:w="1490"/>
        <w:gridCol w:w="1628"/>
      </w:tblGrid>
      <w:tr w:rsidR="00946C2F" w:rsidRPr="00946C2F" w:rsidTr="008B647B">
        <w:trPr>
          <w:trHeight w:val="284"/>
        </w:trPr>
        <w:tc>
          <w:tcPr>
            <w:tcW w:w="1081" w:type="pct"/>
            <w:shd w:val="clear" w:color="auto" w:fill="auto"/>
            <w:noWrap/>
            <w:vAlign w:val="center"/>
          </w:tcPr>
          <w:p w:rsidR="00EF636C" w:rsidRPr="00946C2F" w:rsidRDefault="00EF636C" w:rsidP="00671742">
            <w:pPr>
              <w:pStyle w:val="ac"/>
              <w:adjustRightInd w:val="0"/>
              <w:rPr>
                <w:spacing w:val="-10"/>
                <w:szCs w:val="21"/>
              </w:rPr>
            </w:pPr>
            <w:r w:rsidRPr="00946C2F">
              <w:rPr>
                <w:rFonts w:hint="eastAsia"/>
                <w:spacing w:val="-10"/>
                <w:szCs w:val="21"/>
              </w:rPr>
              <w:t>废水污染源</w:t>
            </w:r>
          </w:p>
        </w:tc>
        <w:tc>
          <w:tcPr>
            <w:tcW w:w="602" w:type="pct"/>
            <w:shd w:val="clear" w:color="auto" w:fill="auto"/>
            <w:noWrap/>
            <w:vAlign w:val="center"/>
          </w:tcPr>
          <w:p w:rsidR="00EF636C" w:rsidRPr="00946C2F" w:rsidRDefault="00EF636C" w:rsidP="00EF636C">
            <w:pPr>
              <w:pStyle w:val="ac"/>
              <w:adjustRightInd w:val="0"/>
              <w:rPr>
                <w:spacing w:val="-10"/>
                <w:szCs w:val="21"/>
              </w:rPr>
            </w:pPr>
            <w:r w:rsidRPr="00946C2F">
              <w:rPr>
                <w:spacing w:val="-10"/>
                <w:szCs w:val="21"/>
              </w:rPr>
              <w:t>废水量</w:t>
            </w:r>
            <w:r w:rsidRPr="00946C2F">
              <w:rPr>
                <w:rFonts w:hint="eastAsia"/>
                <w:spacing w:val="-10"/>
                <w:szCs w:val="21"/>
              </w:rPr>
              <w:t>（</w:t>
            </w:r>
            <w:r w:rsidRPr="00946C2F">
              <w:rPr>
                <w:spacing w:val="-10"/>
                <w:szCs w:val="21"/>
              </w:rPr>
              <w:t>t/a</w:t>
            </w:r>
            <w:r w:rsidRPr="00946C2F">
              <w:rPr>
                <w:spacing w:val="-10"/>
                <w:szCs w:val="21"/>
              </w:rPr>
              <w:t>）</w:t>
            </w:r>
          </w:p>
        </w:tc>
        <w:tc>
          <w:tcPr>
            <w:tcW w:w="810" w:type="pct"/>
            <w:shd w:val="clear" w:color="auto" w:fill="auto"/>
            <w:noWrap/>
            <w:vAlign w:val="center"/>
          </w:tcPr>
          <w:p w:rsidR="00EF636C" w:rsidRPr="00946C2F" w:rsidRDefault="00EF636C" w:rsidP="00671742">
            <w:pPr>
              <w:pStyle w:val="ac"/>
              <w:adjustRightInd w:val="0"/>
              <w:rPr>
                <w:spacing w:val="-10"/>
                <w:szCs w:val="21"/>
              </w:rPr>
            </w:pPr>
            <w:r w:rsidRPr="00946C2F">
              <w:rPr>
                <w:spacing w:val="-10"/>
                <w:szCs w:val="21"/>
              </w:rPr>
              <w:t>污染</w:t>
            </w:r>
            <w:r w:rsidRPr="00946C2F">
              <w:rPr>
                <w:rFonts w:hint="eastAsia"/>
                <w:spacing w:val="-10"/>
                <w:szCs w:val="21"/>
              </w:rPr>
              <w:t>物</w:t>
            </w:r>
            <w:r w:rsidRPr="00946C2F">
              <w:rPr>
                <w:spacing w:val="-10"/>
                <w:szCs w:val="21"/>
              </w:rPr>
              <w:t>名称</w:t>
            </w:r>
          </w:p>
        </w:tc>
        <w:tc>
          <w:tcPr>
            <w:tcW w:w="810" w:type="pct"/>
            <w:shd w:val="clear" w:color="auto" w:fill="auto"/>
            <w:noWrap/>
            <w:vAlign w:val="center"/>
          </w:tcPr>
          <w:p w:rsidR="00EF636C" w:rsidRPr="00946C2F" w:rsidRDefault="00EF636C" w:rsidP="00EF636C">
            <w:pPr>
              <w:pStyle w:val="ac"/>
              <w:adjustRightInd w:val="0"/>
              <w:rPr>
                <w:spacing w:val="-10"/>
                <w:szCs w:val="21"/>
              </w:rPr>
            </w:pPr>
            <w:r w:rsidRPr="00946C2F">
              <w:rPr>
                <w:spacing w:val="-10"/>
                <w:szCs w:val="21"/>
              </w:rPr>
              <w:t>产生浓度</w:t>
            </w:r>
            <w:r w:rsidRPr="00946C2F">
              <w:rPr>
                <w:rFonts w:hint="eastAsia"/>
                <w:spacing w:val="-10"/>
                <w:szCs w:val="21"/>
              </w:rPr>
              <w:t>（</w:t>
            </w:r>
            <w:r w:rsidRPr="00946C2F">
              <w:rPr>
                <w:spacing w:val="-10"/>
                <w:szCs w:val="21"/>
              </w:rPr>
              <w:t>mg/L</w:t>
            </w:r>
            <w:r w:rsidRPr="00946C2F">
              <w:rPr>
                <w:spacing w:val="-10"/>
                <w:szCs w:val="21"/>
              </w:rPr>
              <w:t>）</w:t>
            </w:r>
          </w:p>
        </w:tc>
        <w:tc>
          <w:tcPr>
            <w:tcW w:w="811" w:type="pct"/>
            <w:shd w:val="clear" w:color="auto" w:fill="auto"/>
            <w:noWrap/>
            <w:vAlign w:val="center"/>
          </w:tcPr>
          <w:p w:rsidR="00EF636C" w:rsidRPr="00946C2F" w:rsidRDefault="00EF636C" w:rsidP="00EF636C">
            <w:pPr>
              <w:pStyle w:val="ac"/>
              <w:adjustRightInd w:val="0"/>
              <w:rPr>
                <w:spacing w:val="-10"/>
                <w:szCs w:val="21"/>
              </w:rPr>
            </w:pPr>
            <w:r w:rsidRPr="00946C2F">
              <w:rPr>
                <w:spacing w:val="-10"/>
                <w:szCs w:val="21"/>
              </w:rPr>
              <w:t>产生量</w:t>
            </w:r>
            <w:r w:rsidRPr="00946C2F">
              <w:rPr>
                <w:rFonts w:hint="eastAsia"/>
                <w:spacing w:val="-10"/>
                <w:szCs w:val="21"/>
              </w:rPr>
              <w:t>（</w:t>
            </w:r>
            <w:r w:rsidRPr="00946C2F">
              <w:rPr>
                <w:spacing w:val="-10"/>
                <w:szCs w:val="21"/>
              </w:rPr>
              <w:t>t/a</w:t>
            </w:r>
            <w:r w:rsidRPr="00946C2F">
              <w:rPr>
                <w:spacing w:val="-10"/>
                <w:szCs w:val="21"/>
              </w:rPr>
              <w:t>）</w:t>
            </w:r>
          </w:p>
        </w:tc>
        <w:tc>
          <w:tcPr>
            <w:tcW w:w="886" w:type="pct"/>
            <w:vAlign w:val="center"/>
          </w:tcPr>
          <w:p w:rsidR="00EF636C" w:rsidRPr="00946C2F" w:rsidRDefault="00EF636C" w:rsidP="00671742">
            <w:pPr>
              <w:pStyle w:val="ac"/>
              <w:adjustRightInd w:val="0"/>
              <w:rPr>
                <w:spacing w:val="-10"/>
                <w:szCs w:val="21"/>
              </w:rPr>
            </w:pPr>
            <w:r w:rsidRPr="00946C2F">
              <w:rPr>
                <w:rFonts w:hint="eastAsia"/>
                <w:spacing w:val="-10"/>
                <w:szCs w:val="21"/>
              </w:rPr>
              <w:t>排放</w:t>
            </w:r>
            <w:r w:rsidRPr="00946C2F">
              <w:rPr>
                <w:spacing w:val="-10"/>
                <w:szCs w:val="21"/>
              </w:rPr>
              <w:t>去向</w:t>
            </w:r>
          </w:p>
        </w:tc>
      </w:tr>
      <w:tr w:rsidR="00946C2F" w:rsidRPr="00946C2F" w:rsidTr="008B647B">
        <w:trPr>
          <w:trHeight w:val="20"/>
        </w:trPr>
        <w:tc>
          <w:tcPr>
            <w:tcW w:w="1081" w:type="pct"/>
            <w:vMerge w:val="restar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车间地面冲洗废水</w:t>
            </w:r>
          </w:p>
        </w:tc>
        <w:tc>
          <w:tcPr>
            <w:tcW w:w="602" w:type="pct"/>
            <w:vMerge w:val="restar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424.56</w:t>
            </w:r>
          </w:p>
        </w:tc>
        <w:tc>
          <w:tcPr>
            <w:tcW w:w="81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COD</w:t>
            </w:r>
          </w:p>
        </w:tc>
        <w:tc>
          <w:tcPr>
            <w:tcW w:w="81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300</w:t>
            </w:r>
          </w:p>
        </w:tc>
        <w:tc>
          <w:tcPr>
            <w:tcW w:w="81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0.127</w:t>
            </w:r>
          </w:p>
        </w:tc>
        <w:tc>
          <w:tcPr>
            <w:tcW w:w="886" w:type="pct"/>
            <w:vMerge w:val="restart"/>
            <w:vAlign w:val="center"/>
          </w:tcPr>
          <w:p w:rsidR="00644605" w:rsidRPr="00946C2F" w:rsidRDefault="00644605" w:rsidP="00E3783B">
            <w:pPr>
              <w:widowControl/>
              <w:adjustRightInd w:val="0"/>
              <w:snapToGrid w:val="0"/>
              <w:jc w:val="center"/>
              <w:rPr>
                <w:rFonts w:eastAsia="仿宋_GB2312"/>
                <w:kern w:val="0"/>
                <w:szCs w:val="21"/>
              </w:rPr>
            </w:pPr>
            <w:r w:rsidRPr="00946C2F">
              <w:rPr>
                <w:rFonts w:eastAsia="仿宋_GB2312"/>
                <w:kern w:val="0"/>
                <w:szCs w:val="21"/>
              </w:rPr>
              <w:t>车间</w:t>
            </w:r>
            <w:r w:rsidR="00E3783B" w:rsidRPr="00946C2F">
              <w:rPr>
                <w:rFonts w:eastAsia="仿宋_GB2312"/>
                <w:kern w:val="0"/>
                <w:szCs w:val="21"/>
              </w:rPr>
              <w:t>地面</w:t>
            </w:r>
            <w:r w:rsidRPr="00946C2F">
              <w:rPr>
                <w:rFonts w:eastAsia="仿宋_GB2312"/>
                <w:kern w:val="0"/>
                <w:szCs w:val="21"/>
              </w:rPr>
              <w:t>冲洗废水</w:t>
            </w:r>
            <w:r w:rsidRPr="00946C2F">
              <w:rPr>
                <w:rFonts w:eastAsia="仿宋_GB2312" w:hint="eastAsia"/>
                <w:kern w:val="0"/>
                <w:szCs w:val="21"/>
              </w:rPr>
              <w:t>、纯水</w:t>
            </w:r>
            <w:r w:rsidRPr="00946C2F">
              <w:rPr>
                <w:rFonts w:eastAsia="仿宋_GB2312"/>
                <w:kern w:val="0"/>
                <w:szCs w:val="21"/>
              </w:rPr>
              <w:t>制备反冲洗废水收集</w:t>
            </w:r>
            <w:r w:rsidRPr="00946C2F">
              <w:rPr>
                <w:rFonts w:eastAsia="仿宋_GB2312" w:hint="eastAsia"/>
                <w:kern w:val="0"/>
                <w:szCs w:val="21"/>
              </w:rPr>
              <w:t>收集后送入厂内污水处理装置沉淀预处理，</w:t>
            </w:r>
            <w:r w:rsidRPr="00946C2F">
              <w:rPr>
                <w:rFonts w:eastAsia="仿宋_GB2312"/>
                <w:kern w:val="0"/>
                <w:szCs w:val="21"/>
              </w:rPr>
              <w:t>生活污水收集后送入厂内化粪池预处理</w:t>
            </w:r>
            <w:r w:rsidRPr="00946C2F">
              <w:rPr>
                <w:rFonts w:eastAsia="仿宋_GB2312" w:hint="eastAsia"/>
                <w:kern w:val="0"/>
                <w:szCs w:val="21"/>
              </w:rPr>
              <w:t>，达标后分别接管金湖县陈桥镇污水处理厂</w:t>
            </w:r>
          </w:p>
        </w:tc>
      </w:tr>
      <w:tr w:rsidR="00946C2F" w:rsidRPr="00946C2F" w:rsidTr="008B647B">
        <w:trPr>
          <w:trHeight w:val="20"/>
        </w:trPr>
        <w:tc>
          <w:tcPr>
            <w:tcW w:w="1081"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602"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81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SS</w:t>
            </w:r>
          </w:p>
        </w:tc>
        <w:tc>
          <w:tcPr>
            <w:tcW w:w="81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200</w:t>
            </w:r>
          </w:p>
        </w:tc>
        <w:tc>
          <w:tcPr>
            <w:tcW w:w="81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0.085</w:t>
            </w:r>
          </w:p>
        </w:tc>
        <w:tc>
          <w:tcPr>
            <w:tcW w:w="886"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8B647B">
        <w:trPr>
          <w:trHeight w:val="20"/>
        </w:trPr>
        <w:tc>
          <w:tcPr>
            <w:tcW w:w="1081"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602"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81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LAS</w:t>
            </w:r>
          </w:p>
        </w:tc>
        <w:tc>
          <w:tcPr>
            <w:tcW w:w="81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30</w:t>
            </w:r>
          </w:p>
        </w:tc>
        <w:tc>
          <w:tcPr>
            <w:tcW w:w="81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0.013</w:t>
            </w:r>
          </w:p>
        </w:tc>
        <w:tc>
          <w:tcPr>
            <w:tcW w:w="886"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8B647B">
        <w:trPr>
          <w:trHeight w:val="20"/>
        </w:trPr>
        <w:tc>
          <w:tcPr>
            <w:tcW w:w="1081"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602"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81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石油类</w:t>
            </w:r>
          </w:p>
        </w:tc>
        <w:tc>
          <w:tcPr>
            <w:tcW w:w="81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10</w:t>
            </w:r>
          </w:p>
        </w:tc>
        <w:tc>
          <w:tcPr>
            <w:tcW w:w="81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0.004</w:t>
            </w:r>
          </w:p>
        </w:tc>
        <w:tc>
          <w:tcPr>
            <w:tcW w:w="886"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8B647B">
        <w:trPr>
          <w:trHeight w:val="20"/>
        </w:trPr>
        <w:tc>
          <w:tcPr>
            <w:tcW w:w="1081" w:type="pct"/>
            <w:vMerge w:val="restart"/>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纯水</w:t>
            </w:r>
            <w:r w:rsidRPr="00946C2F">
              <w:rPr>
                <w:rFonts w:eastAsia="仿宋_GB2312"/>
                <w:kern w:val="0"/>
                <w:szCs w:val="21"/>
              </w:rPr>
              <w:t>制备反冲洗废水</w:t>
            </w:r>
          </w:p>
        </w:tc>
        <w:tc>
          <w:tcPr>
            <w:tcW w:w="602" w:type="pct"/>
            <w:vMerge w:val="restart"/>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40</w:t>
            </w:r>
          </w:p>
        </w:tc>
        <w:tc>
          <w:tcPr>
            <w:tcW w:w="810" w:type="pct"/>
            <w:shd w:val="clear" w:color="auto" w:fill="auto"/>
            <w:noWrap/>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COD</w:t>
            </w:r>
          </w:p>
        </w:tc>
        <w:tc>
          <w:tcPr>
            <w:tcW w:w="810" w:type="pct"/>
            <w:shd w:val="clear" w:color="auto" w:fill="auto"/>
            <w:noWrap/>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300</w:t>
            </w:r>
          </w:p>
        </w:tc>
        <w:tc>
          <w:tcPr>
            <w:tcW w:w="811" w:type="pct"/>
            <w:shd w:val="clear" w:color="auto" w:fill="auto"/>
            <w:noWrap/>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0.012</w:t>
            </w:r>
          </w:p>
        </w:tc>
        <w:tc>
          <w:tcPr>
            <w:tcW w:w="886"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8B647B">
        <w:trPr>
          <w:trHeight w:val="20"/>
        </w:trPr>
        <w:tc>
          <w:tcPr>
            <w:tcW w:w="1081" w:type="pct"/>
            <w:vMerge/>
            <w:vAlign w:val="center"/>
          </w:tcPr>
          <w:p w:rsidR="00644605" w:rsidRPr="00946C2F" w:rsidRDefault="00644605" w:rsidP="00644605">
            <w:pPr>
              <w:widowControl/>
              <w:adjustRightInd w:val="0"/>
              <w:snapToGrid w:val="0"/>
              <w:jc w:val="center"/>
              <w:rPr>
                <w:rFonts w:eastAsia="仿宋_GB2312"/>
                <w:kern w:val="0"/>
                <w:szCs w:val="21"/>
              </w:rPr>
            </w:pPr>
          </w:p>
        </w:tc>
        <w:tc>
          <w:tcPr>
            <w:tcW w:w="602" w:type="pct"/>
            <w:vMerge/>
            <w:vAlign w:val="center"/>
          </w:tcPr>
          <w:p w:rsidR="00644605" w:rsidRPr="00946C2F" w:rsidRDefault="00644605" w:rsidP="00644605">
            <w:pPr>
              <w:widowControl/>
              <w:adjustRightInd w:val="0"/>
              <w:snapToGrid w:val="0"/>
              <w:jc w:val="center"/>
              <w:rPr>
                <w:rFonts w:eastAsia="仿宋_GB2312"/>
                <w:kern w:val="0"/>
                <w:szCs w:val="21"/>
              </w:rPr>
            </w:pPr>
          </w:p>
        </w:tc>
        <w:tc>
          <w:tcPr>
            <w:tcW w:w="810" w:type="pct"/>
            <w:shd w:val="clear" w:color="auto" w:fill="auto"/>
            <w:noWrap/>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SS</w:t>
            </w:r>
          </w:p>
        </w:tc>
        <w:tc>
          <w:tcPr>
            <w:tcW w:w="810" w:type="pct"/>
            <w:shd w:val="clear" w:color="auto" w:fill="auto"/>
            <w:noWrap/>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200</w:t>
            </w:r>
          </w:p>
        </w:tc>
        <w:tc>
          <w:tcPr>
            <w:tcW w:w="811" w:type="pct"/>
            <w:shd w:val="clear" w:color="auto" w:fill="auto"/>
            <w:noWrap/>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0.008</w:t>
            </w:r>
          </w:p>
        </w:tc>
        <w:tc>
          <w:tcPr>
            <w:tcW w:w="886"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8B647B">
        <w:trPr>
          <w:trHeight w:val="20"/>
        </w:trPr>
        <w:tc>
          <w:tcPr>
            <w:tcW w:w="1081" w:type="pct"/>
            <w:vMerge w:val="restar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生活污水</w:t>
            </w:r>
          </w:p>
        </w:tc>
        <w:tc>
          <w:tcPr>
            <w:tcW w:w="602" w:type="pct"/>
            <w:vMerge w:val="restar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1728</w:t>
            </w:r>
          </w:p>
        </w:tc>
        <w:tc>
          <w:tcPr>
            <w:tcW w:w="81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COD</w:t>
            </w:r>
          </w:p>
        </w:tc>
        <w:tc>
          <w:tcPr>
            <w:tcW w:w="81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350</w:t>
            </w:r>
          </w:p>
        </w:tc>
        <w:tc>
          <w:tcPr>
            <w:tcW w:w="81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0.605</w:t>
            </w:r>
          </w:p>
        </w:tc>
        <w:tc>
          <w:tcPr>
            <w:tcW w:w="886"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8B647B">
        <w:trPr>
          <w:trHeight w:val="20"/>
        </w:trPr>
        <w:tc>
          <w:tcPr>
            <w:tcW w:w="1081"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602"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81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SS</w:t>
            </w:r>
          </w:p>
        </w:tc>
        <w:tc>
          <w:tcPr>
            <w:tcW w:w="81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200</w:t>
            </w:r>
          </w:p>
        </w:tc>
        <w:tc>
          <w:tcPr>
            <w:tcW w:w="81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0.346</w:t>
            </w:r>
          </w:p>
        </w:tc>
        <w:tc>
          <w:tcPr>
            <w:tcW w:w="886"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8B647B">
        <w:trPr>
          <w:trHeight w:val="20"/>
        </w:trPr>
        <w:tc>
          <w:tcPr>
            <w:tcW w:w="1081"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602"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81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氨氮</w:t>
            </w:r>
          </w:p>
        </w:tc>
        <w:tc>
          <w:tcPr>
            <w:tcW w:w="81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30</w:t>
            </w:r>
          </w:p>
        </w:tc>
        <w:tc>
          <w:tcPr>
            <w:tcW w:w="81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0.052</w:t>
            </w:r>
          </w:p>
        </w:tc>
        <w:tc>
          <w:tcPr>
            <w:tcW w:w="886"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8B647B">
        <w:trPr>
          <w:trHeight w:val="20"/>
        </w:trPr>
        <w:tc>
          <w:tcPr>
            <w:tcW w:w="1081"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602"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81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总磷</w:t>
            </w:r>
          </w:p>
        </w:tc>
        <w:tc>
          <w:tcPr>
            <w:tcW w:w="81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3</w:t>
            </w:r>
          </w:p>
        </w:tc>
        <w:tc>
          <w:tcPr>
            <w:tcW w:w="81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0.005</w:t>
            </w:r>
          </w:p>
        </w:tc>
        <w:tc>
          <w:tcPr>
            <w:tcW w:w="886"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8B647B">
        <w:trPr>
          <w:trHeight w:val="20"/>
        </w:trPr>
        <w:tc>
          <w:tcPr>
            <w:tcW w:w="1081"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602"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81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总氮</w:t>
            </w:r>
          </w:p>
        </w:tc>
        <w:tc>
          <w:tcPr>
            <w:tcW w:w="81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30</w:t>
            </w:r>
          </w:p>
        </w:tc>
        <w:tc>
          <w:tcPr>
            <w:tcW w:w="81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0.052</w:t>
            </w:r>
          </w:p>
        </w:tc>
        <w:tc>
          <w:tcPr>
            <w:tcW w:w="886"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8B647B">
        <w:trPr>
          <w:trHeight w:val="20"/>
        </w:trPr>
        <w:tc>
          <w:tcPr>
            <w:tcW w:w="1081" w:type="pct"/>
            <w:vMerge w:val="restar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合计</w:t>
            </w:r>
          </w:p>
        </w:tc>
        <w:tc>
          <w:tcPr>
            <w:tcW w:w="602" w:type="pct"/>
            <w:vMerge w:val="restar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2192.56</w:t>
            </w:r>
          </w:p>
        </w:tc>
        <w:tc>
          <w:tcPr>
            <w:tcW w:w="81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COD</w:t>
            </w:r>
          </w:p>
        </w:tc>
        <w:tc>
          <w:tcPr>
            <w:tcW w:w="81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339.4</w:t>
            </w:r>
          </w:p>
        </w:tc>
        <w:tc>
          <w:tcPr>
            <w:tcW w:w="81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 xml:space="preserve">0.744 </w:t>
            </w:r>
          </w:p>
        </w:tc>
        <w:tc>
          <w:tcPr>
            <w:tcW w:w="886"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8B647B">
        <w:trPr>
          <w:trHeight w:val="20"/>
        </w:trPr>
        <w:tc>
          <w:tcPr>
            <w:tcW w:w="1081"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602"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81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SS</w:t>
            </w:r>
          </w:p>
        </w:tc>
        <w:tc>
          <w:tcPr>
            <w:tcW w:w="81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200.0</w:t>
            </w:r>
          </w:p>
        </w:tc>
        <w:tc>
          <w:tcPr>
            <w:tcW w:w="81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 xml:space="preserve">0.439 </w:t>
            </w:r>
          </w:p>
        </w:tc>
        <w:tc>
          <w:tcPr>
            <w:tcW w:w="886"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8B647B">
        <w:trPr>
          <w:trHeight w:val="20"/>
        </w:trPr>
        <w:tc>
          <w:tcPr>
            <w:tcW w:w="1081"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602"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81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氨氮</w:t>
            </w:r>
          </w:p>
        </w:tc>
        <w:tc>
          <w:tcPr>
            <w:tcW w:w="81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23.6</w:t>
            </w:r>
          </w:p>
        </w:tc>
        <w:tc>
          <w:tcPr>
            <w:tcW w:w="81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 xml:space="preserve">0.052 </w:t>
            </w:r>
          </w:p>
        </w:tc>
        <w:tc>
          <w:tcPr>
            <w:tcW w:w="886"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8B647B">
        <w:trPr>
          <w:trHeight w:val="20"/>
        </w:trPr>
        <w:tc>
          <w:tcPr>
            <w:tcW w:w="1081"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602"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81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总磷</w:t>
            </w:r>
          </w:p>
        </w:tc>
        <w:tc>
          <w:tcPr>
            <w:tcW w:w="81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2.4</w:t>
            </w:r>
          </w:p>
        </w:tc>
        <w:tc>
          <w:tcPr>
            <w:tcW w:w="81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 xml:space="preserve">0.005 </w:t>
            </w:r>
          </w:p>
        </w:tc>
        <w:tc>
          <w:tcPr>
            <w:tcW w:w="886"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8B647B">
        <w:trPr>
          <w:trHeight w:val="20"/>
        </w:trPr>
        <w:tc>
          <w:tcPr>
            <w:tcW w:w="1081"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602"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81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总氮</w:t>
            </w:r>
          </w:p>
        </w:tc>
        <w:tc>
          <w:tcPr>
            <w:tcW w:w="81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23.6</w:t>
            </w:r>
          </w:p>
        </w:tc>
        <w:tc>
          <w:tcPr>
            <w:tcW w:w="81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 xml:space="preserve">0.052 </w:t>
            </w:r>
          </w:p>
        </w:tc>
        <w:tc>
          <w:tcPr>
            <w:tcW w:w="886"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8B647B">
        <w:trPr>
          <w:trHeight w:val="20"/>
        </w:trPr>
        <w:tc>
          <w:tcPr>
            <w:tcW w:w="1081"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602"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81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LAS</w:t>
            </w:r>
          </w:p>
        </w:tc>
        <w:tc>
          <w:tcPr>
            <w:tcW w:w="81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5.8</w:t>
            </w:r>
          </w:p>
        </w:tc>
        <w:tc>
          <w:tcPr>
            <w:tcW w:w="81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 xml:space="preserve">0.013 </w:t>
            </w:r>
          </w:p>
        </w:tc>
        <w:tc>
          <w:tcPr>
            <w:tcW w:w="886"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8B647B">
        <w:trPr>
          <w:trHeight w:val="20"/>
        </w:trPr>
        <w:tc>
          <w:tcPr>
            <w:tcW w:w="1081"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602"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81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石油类</w:t>
            </w:r>
          </w:p>
        </w:tc>
        <w:tc>
          <w:tcPr>
            <w:tcW w:w="81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1.9</w:t>
            </w:r>
          </w:p>
        </w:tc>
        <w:tc>
          <w:tcPr>
            <w:tcW w:w="81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 xml:space="preserve">0.004 </w:t>
            </w:r>
          </w:p>
        </w:tc>
        <w:tc>
          <w:tcPr>
            <w:tcW w:w="886" w:type="pct"/>
            <w:vMerge/>
            <w:vAlign w:val="center"/>
          </w:tcPr>
          <w:p w:rsidR="00644605" w:rsidRPr="00946C2F" w:rsidRDefault="00644605" w:rsidP="00644605">
            <w:pPr>
              <w:widowControl/>
              <w:adjustRightInd w:val="0"/>
              <w:snapToGrid w:val="0"/>
              <w:jc w:val="center"/>
              <w:rPr>
                <w:rFonts w:eastAsia="仿宋_GB2312"/>
                <w:kern w:val="0"/>
                <w:szCs w:val="21"/>
              </w:rPr>
            </w:pPr>
          </w:p>
        </w:tc>
      </w:tr>
    </w:tbl>
    <w:p w:rsidR="00310EE4" w:rsidRPr="00946C2F" w:rsidRDefault="00310EE4" w:rsidP="00310EE4">
      <w:pPr>
        <w:pStyle w:val="a3"/>
        <w:ind w:firstLine="560"/>
      </w:pPr>
      <w:r w:rsidRPr="00946C2F">
        <w:rPr>
          <w:rFonts w:hint="eastAsia"/>
        </w:rPr>
        <w:t>本</w:t>
      </w:r>
      <w:r w:rsidR="00614BE6" w:rsidRPr="00946C2F">
        <w:t>次项目</w:t>
      </w:r>
      <w:r w:rsidR="00614BE6" w:rsidRPr="00946C2F">
        <w:rPr>
          <w:rFonts w:hint="eastAsia"/>
        </w:rPr>
        <w:t>改扩建</w:t>
      </w:r>
      <w:r w:rsidRPr="00946C2F">
        <w:t>后，全厂</w:t>
      </w:r>
      <w:r w:rsidRPr="00946C2F">
        <w:rPr>
          <w:rFonts w:hint="eastAsia"/>
        </w:rPr>
        <w:t>废水汇总</w:t>
      </w:r>
      <w:r w:rsidRPr="00946C2F">
        <w:t>情况</w:t>
      </w:r>
      <w:r w:rsidRPr="00946C2F">
        <w:rPr>
          <w:rFonts w:hint="eastAsia"/>
        </w:rPr>
        <w:t>见</w:t>
      </w:r>
      <w:r w:rsidRPr="00946C2F">
        <w:t>表</w:t>
      </w:r>
      <w:r w:rsidRPr="00946C2F">
        <w:rPr>
          <w:rFonts w:hint="eastAsia"/>
        </w:rPr>
        <w:t>4</w:t>
      </w:r>
      <w:r w:rsidRPr="00946C2F">
        <w:t>.</w:t>
      </w:r>
      <w:r w:rsidR="007D67EE" w:rsidRPr="00946C2F">
        <w:t>9</w:t>
      </w:r>
      <w:r w:rsidR="003F3977" w:rsidRPr="00946C2F">
        <w:t>.2-</w:t>
      </w:r>
      <w:r w:rsidR="003F3977" w:rsidRPr="00946C2F">
        <w:rPr>
          <w:rFonts w:hint="eastAsia"/>
        </w:rPr>
        <w:t>2</w:t>
      </w:r>
      <w:r w:rsidRPr="00946C2F">
        <w:rPr>
          <w:rFonts w:hint="eastAsia"/>
        </w:rPr>
        <w:t>。</w:t>
      </w:r>
    </w:p>
    <w:p w:rsidR="00161616" w:rsidRPr="00946C2F" w:rsidRDefault="00161616" w:rsidP="008C3F0E">
      <w:pPr>
        <w:pStyle w:val="aa"/>
        <w:adjustRightInd w:val="0"/>
        <w:snapToGrid w:val="0"/>
        <w:spacing w:beforeLines="30" w:before="93" w:afterLines="30" w:after="93" w:line="240" w:lineRule="auto"/>
      </w:pPr>
      <w:r w:rsidRPr="00946C2F">
        <w:rPr>
          <w:rFonts w:hint="eastAsia"/>
        </w:rPr>
        <w:t>表</w:t>
      </w:r>
      <w:r w:rsidRPr="00946C2F">
        <w:t>4.</w:t>
      </w:r>
      <w:r w:rsidR="007D67EE" w:rsidRPr="00946C2F">
        <w:t>9</w:t>
      </w:r>
      <w:r w:rsidR="003F3977" w:rsidRPr="00946C2F">
        <w:t>.2-</w:t>
      </w:r>
      <w:r w:rsidR="003F3977" w:rsidRPr="00946C2F">
        <w:rPr>
          <w:rFonts w:hint="eastAsia"/>
        </w:rPr>
        <w:t>2</w:t>
      </w:r>
      <w:r w:rsidRPr="00946C2F">
        <w:rPr>
          <w:rFonts w:hint="eastAsia"/>
        </w:rPr>
        <w:t xml:space="preserve">   </w:t>
      </w:r>
      <w:r w:rsidR="00614BE6" w:rsidRPr="00946C2F">
        <w:rPr>
          <w:rFonts w:hint="eastAsia"/>
        </w:rPr>
        <w:t>改扩建</w:t>
      </w:r>
      <w:r w:rsidRPr="00946C2F">
        <w:t>后全厂废水</w:t>
      </w:r>
      <w:r w:rsidRPr="00946C2F">
        <w:rPr>
          <w:rFonts w:hint="eastAsia"/>
        </w:rPr>
        <w:t>汇总</w:t>
      </w:r>
      <w:r w:rsidRPr="00946C2F">
        <w:t>情况表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990"/>
        <w:gridCol w:w="1136"/>
        <w:gridCol w:w="1416"/>
        <w:gridCol w:w="1561"/>
        <w:gridCol w:w="1416"/>
        <w:gridCol w:w="1666"/>
      </w:tblGrid>
      <w:tr w:rsidR="00946C2F" w:rsidRPr="00946C2F" w:rsidTr="00E55458">
        <w:trPr>
          <w:trHeight w:val="20"/>
          <w:jc w:val="center"/>
        </w:trPr>
        <w:tc>
          <w:tcPr>
            <w:tcW w:w="1083" w:type="pct"/>
            <w:shd w:val="clear" w:color="auto" w:fill="auto"/>
            <w:noWrap/>
            <w:vAlign w:val="center"/>
          </w:tcPr>
          <w:p w:rsidR="00671742" w:rsidRPr="00946C2F" w:rsidRDefault="00671742" w:rsidP="00E55458">
            <w:pPr>
              <w:pStyle w:val="ac"/>
              <w:adjustRightInd w:val="0"/>
              <w:rPr>
                <w:spacing w:val="-10"/>
                <w:szCs w:val="21"/>
              </w:rPr>
            </w:pPr>
            <w:r w:rsidRPr="00946C2F">
              <w:rPr>
                <w:rFonts w:hint="eastAsia"/>
                <w:spacing w:val="-10"/>
                <w:szCs w:val="21"/>
              </w:rPr>
              <w:t>废水污染源</w:t>
            </w:r>
          </w:p>
        </w:tc>
        <w:tc>
          <w:tcPr>
            <w:tcW w:w="618" w:type="pct"/>
            <w:shd w:val="clear" w:color="auto" w:fill="auto"/>
            <w:noWrap/>
            <w:vAlign w:val="center"/>
          </w:tcPr>
          <w:p w:rsidR="00671742" w:rsidRPr="00946C2F" w:rsidRDefault="00671742" w:rsidP="00E55458">
            <w:pPr>
              <w:pStyle w:val="ac"/>
              <w:adjustRightInd w:val="0"/>
              <w:rPr>
                <w:spacing w:val="-10"/>
                <w:szCs w:val="21"/>
              </w:rPr>
            </w:pPr>
            <w:r w:rsidRPr="00946C2F">
              <w:rPr>
                <w:spacing w:val="-10"/>
                <w:szCs w:val="21"/>
              </w:rPr>
              <w:t>废水量</w:t>
            </w:r>
            <w:r w:rsidRPr="00946C2F">
              <w:rPr>
                <w:rFonts w:hint="eastAsia"/>
                <w:spacing w:val="-10"/>
                <w:szCs w:val="21"/>
              </w:rPr>
              <w:t>（</w:t>
            </w:r>
            <w:r w:rsidRPr="00946C2F">
              <w:rPr>
                <w:spacing w:val="-10"/>
                <w:szCs w:val="21"/>
              </w:rPr>
              <w:t>t/a</w:t>
            </w:r>
            <w:r w:rsidRPr="00946C2F">
              <w:rPr>
                <w:spacing w:val="-10"/>
                <w:szCs w:val="21"/>
              </w:rPr>
              <w:t>）</w:t>
            </w:r>
          </w:p>
        </w:tc>
        <w:tc>
          <w:tcPr>
            <w:tcW w:w="771" w:type="pct"/>
            <w:shd w:val="clear" w:color="auto" w:fill="auto"/>
            <w:noWrap/>
            <w:vAlign w:val="center"/>
          </w:tcPr>
          <w:p w:rsidR="00671742" w:rsidRPr="00946C2F" w:rsidRDefault="00671742" w:rsidP="00E55458">
            <w:pPr>
              <w:pStyle w:val="ac"/>
              <w:adjustRightInd w:val="0"/>
              <w:rPr>
                <w:spacing w:val="-10"/>
                <w:szCs w:val="21"/>
              </w:rPr>
            </w:pPr>
            <w:r w:rsidRPr="00946C2F">
              <w:rPr>
                <w:spacing w:val="-10"/>
                <w:szCs w:val="21"/>
              </w:rPr>
              <w:t>污染</w:t>
            </w:r>
            <w:r w:rsidRPr="00946C2F">
              <w:rPr>
                <w:rFonts w:hint="eastAsia"/>
                <w:spacing w:val="-10"/>
                <w:szCs w:val="21"/>
              </w:rPr>
              <w:t>物</w:t>
            </w:r>
            <w:r w:rsidRPr="00946C2F">
              <w:rPr>
                <w:spacing w:val="-10"/>
                <w:szCs w:val="21"/>
              </w:rPr>
              <w:t>名称</w:t>
            </w:r>
          </w:p>
        </w:tc>
        <w:tc>
          <w:tcPr>
            <w:tcW w:w="850" w:type="pct"/>
            <w:shd w:val="clear" w:color="auto" w:fill="auto"/>
            <w:noWrap/>
            <w:vAlign w:val="center"/>
          </w:tcPr>
          <w:p w:rsidR="00671742" w:rsidRPr="00946C2F" w:rsidRDefault="00671742" w:rsidP="00E55458">
            <w:pPr>
              <w:pStyle w:val="ac"/>
              <w:adjustRightInd w:val="0"/>
              <w:rPr>
                <w:spacing w:val="-10"/>
                <w:szCs w:val="21"/>
              </w:rPr>
            </w:pPr>
            <w:r w:rsidRPr="00946C2F">
              <w:rPr>
                <w:spacing w:val="-10"/>
                <w:szCs w:val="21"/>
              </w:rPr>
              <w:t>产生浓度</w:t>
            </w:r>
            <w:r w:rsidRPr="00946C2F">
              <w:rPr>
                <w:rFonts w:hint="eastAsia"/>
                <w:spacing w:val="-10"/>
                <w:szCs w:val="21"/>
              </w:rPr>
              <w:t>（</w:t>
            </w:r>
            <w:r w:rsidRPr="00946C2F">
              <w:rPr>
                <w:spacing w:val="-10"/>
                <w:szCs w:val="21"/>
              </w:rPr>
              <w:t>mg/L</w:t>
            </w:r>
            <w:r w:rsidRPr="00946C2F">
              <w:rPr>
                <w:spacing w:val="-10"/>
                <w:szCs w:val="21"/>
              </w:rPr>
              <w:t>）</w:t>
            </w:r>
          </w:p>
        </w:tc>
        <w:tc>
          <w:tcPr>
            <w:tcW w:w="771" w:type="pct"/>
            <w:shd w:val="clear" w:color="auto" w:fill="auto"/>
            <w:noWrap/>
            <w:vAlign w:val="center"/>
          </w:tcPr>
          <w:p w:rsidR="00671742" w:rsidRPr="00946C2F" w:rsidRDefault="00671742" w:rsidP="00E55458">
            <w:pPr>
              <w:pStyle w:val="ac"/>
              <w:adjustRightInd w:val="0"/>
              <w:rPr>
                <w:spacing w:val="-10"/>
                <w:szCs w:val="21"/>
              </w:rPr>
            </w:pPr>
            <w:r w:rsidRPr="00946C2F">
              <w:rPr>
                <w:spacing w:val="-10"/>
                <w:szCs w:val="21"/>
              </w:rPr>
              <w:t>产生量</w:t>
            </w:r>
            <w:r w:rsidRPr="00946C2F">
              <w:rPr>
                <w:rFonts w:hint="eastAsia"/>
                <w:spacing w:val="-10"/>
                <w:szCs w:val="21"/>
              </w:rPr>
              <w:t>（</w:t>
            </w:r>
            <w:r w:rsidRPr="00946C2F">
              <w:rPr>
                <w:spacing w:val="-10"/>
                <w:szCs w:val="21"/>
              </w:rPr>
              <w:t>t/a</w:t>
            </w:r>
            <w:r w:rsidRPr="00946C2F">
              <w:rPr>
                <w:spacing w:val="-10"/>
                <w:szCs w:val="21"/>
              </w:rPr>
              <w:t>）</w:t>
            </w:r>
          </w:p>
        </w:tc>
        <w:tc>
          <w:tcPr>
            <w:tcW w:w="907" w:type="pct"/>
            <w:vAlign w:val="center"/>
          </w:tcPr>
          <w:p w:rsidR="00671742" w:rsidRPr="00946C2F" w:rsidRDefault="00671742" w:rsidP="00E55458">
            <w:pPr>
              <w:pStyle w:val="ac"/>
              <w:adjustRightInd w:val="0"/>
              <w:rPr>
                <w:spacing w:val="-10"/>
                <w:szCs w:val="21"/>
              </w:rPr>
            </w:pPr>
            <w:r w:rsidRPr="00946C2F">
              <w:rPr>
                <w:rFonts w:hint="eastAsia"/>
                <w:spacing w:val="-10"/>
                <w:szCs w:val="21"/>
              </w:rPr>
              <w:t>排放</w:t>
            </w:r>
            <w:r w:rsidRPr="00946C2F">
              <w:rPr>
                <w:spacing w:val="-10"/>
                <w:szCs w:val="21"/>
              </w:rPr>
              <w:t>去向</w:t>
            </w:r>
          </w:p>
        </w:tc>
      </w:tr>
      <w:tr w:rsidR="00946C2F" w:rsidRPr="00946C2F" w:rsidTr="00E55458">
        <w:trPr>
          <w:trHeight w:val="20"/>
          <w:jc w:val="center"/>
        </w:trPr>
        <w:tc>
          <w:tcPr>
            <w:tcW w:w="1083" w:type="pct"/>
            <w:vMerge w:val="restar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车间地面冲洗废水</w:t>
            </w:r>
            <w:r w:rsidRPr="00946C2F">
              <w:rPr>
                <w:rFonts w:eastAsia="仿宋_GB2312" w:hint="eastAsia"/>
                <w:kern w:val="0"/>
                <w:szCs w:val="21"/>
              </w:rPr>
              <w:t>（改扩建项目）</w:t>
            </w:r>
          </w:p>
        </w:tc>
        <w:tc>
          <w:tcPr>
            <w:tcW w:w="618" w:type="pct"/>
            <w:vMerge w:val="restar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424.56</w:t>
            </w: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COD</w:t>
            </w:r>
          </w:p>
        </w:tc>
        <w:tc>
          <w:tcPr>
            <w:tcW w:w="85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300</w:t>
            </w: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0.127</w:t>
            </w:r>
          </w:p>
        </w:tc>
        <w:tc>
          <w:tcPr>
            <w:tcW w:w="907" w:type="pct"/>
            <w:vMerge w:val="restart"/>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各类</w:t>
            </w:r>
            <w:r w:rsidRPr="00946C2F">
              <w:rPr>
                <w:rFonts w:eastAsia="仿宋_GB2312"/>
                <w:kern w:val="0"/>
                <w:szCs w:val="21"/>
              </w:rPr>
              <w:t>生产废水收集</w:t>
            </w:r>
            <w:r w:rsidRPr="00946C2F">
              <w:rPr>
                <w:rFonts w:eastAsia="仿宋_GB2312" w:hint="eastAsia"/>
                <w:kern w:val="0"/>
                <w:szCs w:val="21"/>
              </w:rPr>
              <w:t>收集后送入厂内污水处理装置沉淀预处理，</w:t>
            </w:r>
            <w:r w:rsidRPr="00946C2F">
              <w:rPr>
                <w:rFonts w:eastAsia="仿宋_GB2312"/>
                <w:kern w:val="0"/>
                <w:szCs w:val="21"/>
              </w:rPr>
              <w:t>生活污水收集后送入厂内化粪池预处理</w:t>
            </w:r>
            <w:r w:rsidRPr="00946C2F">
              <w:rPr>
                <w:rFonts w:eastAsia="仿宋_GB2312" w:hint="eastAsia"/>
                <w:kern w:val="0"/>
                <w:szCs w:val="21"/>
              </w:rPr>
              <w:t>，达标后接管金湖县陈桥镇污水处理厂</w:t>
            </w:r>
          </w:p>
        </w:tc>
      </w:tr>
      <w:tr w:rsidR="00946C2F" w:rsidRPr="00946C2F" w:rsidTr="00E55458">
        <w:trPr>
          <w:trHeight w:val="20"/>
          <w:jc w:val="center"/>
        </w:trPr>
        <w:tc>
          <w:tcPr>
            <w:tcW w:w="1083"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618"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SS</w:t>
            </w:r>
          </w:p>
        </w:tc>
        <w:tc>
          <w:tcPr>
            <w:tcW w:w="85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200</w:t>
            </w: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0.085</w:t>
            </w:r>
          </w:p>
        </w:tc>
        <w:tc>
          <w:tcPr>
            <w:tcW w:w="907"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E55458">
        <w:trPr>
          <w:trHeight w:val="20"/>
          <w:jc w:val="center"/>
        </w:trPr>
        <w:tc>
          <w:tcPr>
            <w:tcW w:w="1083"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618"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LAS</w:t>
            </w:r>
          </w:p>
        </w:tc>
        <w:tc>
          <w:tcPr>
            <w:tcW w:w="85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30</w:t>
            </w: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0.013</w:t>
            </w:r>
          </w:p>
        </w:tc>
        <w:tc>
          <w:tcPr>
            <w:tcW w:w="907"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E55458">
        <w:trPr>
          <w:trHeight w:val="20"/>
          <w:jc w:val="center"/>
        </w:trPr>
        <w:tc>
          <w:tcPr>
            <w:tcW w:w="1083"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618"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石油类</w:t>
            </w:r>
          </w:p>
        </w:tc>
        <w:tc>
          <w:tcPr>
            <w:tcW w:w="85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10</w:t>
            </w: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0.004</w:t>
            </w:r>
          </w:p>
        </w:tc>
        <w:tc>
          <w:tcPr>
            <w:tcW w:w="907"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E55458">
        <w:trPr>
          <w:trHeight w:val="20"/>
          <w:jc w:val="center"/>
        </w:trPr>
        <w:tc>
          <w:tcPr>
            <w:tcW w:w="1083" w:type="pct"/>
            <w:vMerge w:val="restart"/>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纯水</w:t>
            </w:r>
            <w:r w:rsidRPr="00946C2F">
              <w:rPr>
                <w:rFonts w:eastAsia="仿宋_GB2312"/>
                <w:kern w:val="0"/>
                <w:szCs w:val="21"/>
              </w:rPr>
              <w:t>制备反冲洗废水</w:t>
            </w:r>
            <w:r w:rsidRPr="00946C2F">
              <w:rPr>
                <w:rFonts w:eastAsia="仿宋_GB2312" w:hint="eastAsia"/>
                <w:kern w:val="0"/>
                <w:szCs w:val="21"/>
              </w:rPr>
              <w:t>（改扩建</w:t>
            </w:r>
            <w:r w:rsidRPr="00946C2F">
              <w:rPr>
                <w:rFonts w:eastAsia="仿宋_GB2312"/>
                <w:kern w:val="0"/>
                <w:szCs w:val="21"/>
              </w:rPr>
              <w:t>项目</w:t>
            </w:r>
            <w:r w:rsidRPr="00946C2F">
              <w:rPr>
                <w:rFonts w:eastAsia="仿宋_GB2312" w:hint="eastAsia"/>
                <w:kern w:val="0"/>
                <w:szCs w:val="21"/>
              </w:rPr>
              <w:t>）</w:t>
            </w:r>
          </w:p>
        </w:tc>
        <w:tc>
          <w:tcPr>
            <w:tcW w:w="618" w:type="pct"/>
            <w:vMerge w:val="restart"/>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40</w:t>
            </w:r>
          </w:p>
        </w:tc>
        <w:tc>
          <w:tcPr>
            <w:tcW w:w="771" w:type="pct"/>
            <w:shd w:val="clear" w:color="auto" w:fill="auto"/>
            <w:noWrap/>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COD</w:t>
            </w:r>
          </w:p>
        </w:tc>
        <w:tc>
          <w:tcPr>
            <w:tcW w:w="850" w:type="pct"/>
            <w:shd w:val="clear" w:color="auto" w:fill="auto"/>
            <w:noWrap/>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300</w:t>
            </w:r>
          </w:p>
        </w:tc>
        <w:tc>
          <w:tcPr>
            <w:tcW w:w="771" w:type="pct"/>
            <w:shd w:val="clear" w:color="auto" w:fill="auto"/>
            <w:noWrap/>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0.012</w:t>
            </w:r>
          </w:p>
        </w:tc>
        <w:tc>
          <w:tcPr>
            <w:tcW w:w="907"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E55458">
        <w:trPr>
          <w:trHeight w:val="20"/>
          <w:jc w:val="center"/>
        </w:trPr>
        <w:tc>
          <w:tcPr>
            <w:tcW w:w="1083" w:type="pct"/>
            <w:vMerge/>
            <w:vAlign w:val="center"/>
          </w:tcPr>
          <w:p w:rsidR="00644605" w:rsidRPr="00946C2F" w:rsidRDefault="00644605" w:rsidP="00644605">
            <w:pPr>
              <w:widowControl/>
              <w:adjustRightInd w:val="0"/>
              <w:snapToGrid w:val="0"/>
              <w:jc w:val="center"/>
              <w:rPr>
                <w:rFonts w:eastAsia="仿宋_GB2312"/>
                <w:kern w:val="0"/>
                <w:szCs w:val="21"/>
              </w:rPr>
            </w:pPr>
          </w:p>
        </w:tc>
        <w:tc>
          <w:tcPr>
            <w:tcW w:w="618" w:type="pct"/>
            <w:vMerge/>
            <w:vAlign w:val="center"/>
          </w:tcPr>
          <w:p w:rsidR="00644605" w:rsidRPr="00946C2F" w:rsidRDefault="00644605" w:rsidP="00644605">
            <w:pPr>
              <w:widowControl/>
              <w:adjustRightInd w:val="0"/>
              <w:snapToGrid w:val="0"/>
              <w:jc w:val="center"/>
              <w:rPr>
                <w:rFonts w:eastAsia="仿宋_GB2312"/>
                <w:kern w:val="0"/>
                <w:szCs w:val="21"/>
              </w:rPr>
            </w:pPr>
          </w:p>
        </w:tc>
        <w:tc>
          <w:tcPr>
            <w:tcW w:w="771" w:type="pct"/>
            <w:shd w:val="clear" w:color="auto" w:fill="auto"/>
            <w:noWrap/>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SS</w:t>
            </w:r>
          </w:p>
        </w:tc>
        <w:tc>
          <w:tcPr>
            <w:tcW w:w="850" w:type="pct"/>
            <w:shd w:val="clear" w:color="auto" w:fill="auto"/>
            <w:noWrap/>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200</w:t>
            </w:r>
          </w:p>
        </w:tc>
        <w:tc>
          <w:tcPr>
            <w:tcW w:w="771" w:type="pct"/>
            <w:shd w:val="clear" w:color="auto" w:fill="auto"/>
            <w:noWrap/>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0.008</w:t>
            </w:r>
          </w:p>
        </w:tc>
        <w:tc>
          <w:tcPr>
            <w:tcW w:w="907"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E55458">
        <w:trPr>
          <w:trHeight w:val="20"/>
          <w:jc w:val="center"/>
        </w:trPr>
        <w:tc>
          <w:tcPr>
            <w:tcW w:w="1083" w:type="pct"/>
            <w:vMerge w:val="restar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生活污水</w:t>
            </w:r>
          </w:p>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（改扩建项目）</w:t>
            </w:r>
          </w:p>
        </w:tc>
        <w:tc>
          <w:tcPr>
            <w:tcW w:w="618" w:type="pct"/>
            <w:vMerge w:val="restar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1728</w:t>
            </w: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COD</w:t>
            </w:r>
          </w:p>
        </w:tc>
        <w:tc>
          <w:tcPr>
            <w:tcW w:w="85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350</w:t>
            </w: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0.605</w:t>
            </w:r>
          </w:p>
        </w:tc>
        <w:tc>
          <w:tcPr>
            <w:tcW w:w="907"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E55458">
        <w:trPr>
          <w:trHeight w:val="20"/>
          <w:jc w:val="center"/>
        </w:trPr>
        <w:tc>
          <w:tcPr>
            <w:tcW w:w="1083"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618"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SS</w:t>
            </w:r>
          </w:p>
        </w:tc>
        <w:tc>
          <w:tcPr>
            <w:tcW w:w="85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200</w:t>
            </w: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0.346</w:t>
            </w:r>
          </w:p>
        </w:tc>
        <w:tc>
          <w:tcPr>
            <w:tcW w:w="907"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E55458">
        <w:trPr>
          <w:trHeight w:val="20"/>
          <w:jc w:val="center"/>
        </w:trPr>
        <w:tc>
          <w:tcPr>
            <w:tcW w:w="1083"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618"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氨氮</w:t>
            </w:r>
          </w:p>
        </w:tc>
        <w:tc>
          <w:tcPr>
            <w:tcW w:w="85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30</w:t>
            </w: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0.052</w:t>
            </w:r>
          </w:p>
        </w:tc>
        <w:tc>
          <w:tcPr>
            <w:tcW w:w="907"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E55458">
        <w:trPr>
          <w:trHeight w:val="20"/>
          <w:jc w:val="center"/>
        </w:trPr>
        <w:tc>
          <w:tcPr>
            <w:tcW w:w="1083"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618"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总磷</w:t>
            </w:r>
          </w:p>
        </w:tc>
        <w:tc>
          <w:tcPr>
            <w:tcW w:w="85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3</w:t>
            </w: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0.005</w:t>
            </w:r>
          </w:p>
        </w:tc>
        <w:tc>
          <w:tcPr>
            <w:tcW w:w="907"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E55458">
        <w:trPr>
          <w:trHeight w:val="20"/>
          <w:jc w:val="center"/>
        </w:trPr>
        <w:tc>
          <w:tcPr>
            <w:tcW w:w="1083"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618"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总氮</w:t>
            </w:r>
          </w:p>
        </w:tc>
        <w:tc>
          <w:tcPr>
            <w:tcW w:w="85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30</w:t>
            </w: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0.052</w:t>
            </w:r>
          </w:p>
        </w:tc>
        <w:tc>
          <w:tcPr>
            <w:tcW w:w="907"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E55458">
        <w:trPr>
          <w:trHeight w:val="20"/>
          <w:jc w:val="center"/>
        </w:trPr>
        <w:tc>
          <w:tcPr>
            <w:tcW w:w="1083" w:type="pct"/>
            <w:vMerge w:val="restar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车间地面冲洗废水</w:t>
            </w:r>
            <w:r w:rsidRPr="00946C2F">
              <w:rPr>
                <w:rFonts w:eastAsia="仿宋_GB2312" w:hint="eastAsia"/>
                <w:kern w:val="0"/>
                <w:szCs w:val="21"/>
              </w:rPr>
              <w:t>（现有项目）</w:t>
            </w:r>
          </w:p>
        </w:tc>
        <w:tc>
          <w:tcPr>
            <w:tcW w:w="618" w:type="pct"/>
            <w:vMerge w:val="restar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338.64</w:t>
            </w: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COD</w:t>
            </w:r>
          </w:p>
        </w:tc>
        <w:tc>
          <w:tcPr>
            <w:tcW w:w="85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300</w:t>
            </w: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0.102</w:t>
            </w:r>
          </w:p>
        </w:tc>
        <w:tc>
          <w:tcPr>
            <w:tcW w:w="907"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E55458">
        <w:trPr>
          <w:trHeight w:val="20"/>
          <w:jc w:val="center"/>
        </w:trPr>
        <w:tc>
          <w:tcPr>
            <w:tcW w:w="1083"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618"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SS</w:t>
            </w:r>
          </w:p>
        </w:tc>
        <w:tc>
          <w:tcPr>
            <w:tcW w:w="85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200</w:t>
            </w: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0.068</w:t>
            </w:r>
          </w:p>
        </w:tc>
        <w:tc>
          <w:tcPr>
            <w:tcW w:w="907"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E55458">
        <w:trPr>
          <w:trHeight w:val="20"/>
          <w:jc w:val="center"/>
        </w:trPr>
        <w:tc>
          <w:tcPr>
            <w:tcW w:w="1083"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618"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LAS</w:t>
            </w:r>
          </w:p>
        </w:tc>
        <w:tc>
          <w:tcPr>
            <w:tcW w:w="85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30</w:t>
            </w: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0.010</w:t>
            </w:r>
          </w:p>
        </w:tc>
        <w:tc>
          <w:tcPr>
            <w:tcW w:w="907"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E55458">
        <w:trPr>
          <w:trHeight w:val="20"/>
          <w:jc w:val="center"/>
        </w:trPr>
        <w:tc>
          <w:tcPr>
            <w:tcW w:w="1083"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618"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石油类</w:t>
            </w:r>
          </w:p>
        </w:tc>
        <w:tc>
          <w:tcPr>
            <w:tcW w:w="85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10</w:t>
            </w: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0.003</w:t>
            </w:r>
          </w:p>
        </w:tc>
        <w:tc>
          <w:tcPr>
            <w:tcW w:w="907"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E55458">
        <w:trPr>
          <w:trHeight w:val="20"/>
          <w:jc w:val="center"/>
        </w:trPr>
        <w:tc>
          <w:tcPr>
            <w:tcW w:w="1083" w:type="pct"/>
            <w:vMerge w:val="restart"/>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纯水</w:t>
            </w:r>
            <w:r w:rsidRPr="00946C2F">
              <w:rPr>
                <w:rFonts w:eastAsia="仿宋_GB2312"/>
                <w:kern w:val="0"/>
                <w:szCs w:val="21"/>
              </w:rPr>
              <w:t>制备反冲洗废水</w:t>
            </w:r>
            <w:r w:rsidRPr="00946C2F">
              <w:rPr>
                <w:rFonts w:eastAsia="仿宋_GB2312" w:hint="eastAsia"/>
                <w:kern w:val="0"/>
                <w:szCs w:val="21"/>
              </w:rPr>
              <w:t>（现有</w:t>
            </w:r>
            <w:r w:rsidRPr="00946C2F">
              <w:rPr>
                <w:rFonts w:eastAsia="仿宋_GB2312"/>
                <w:kern w:val="0"/>
                <w:szCs w:val="21"/>
              </w:rPr>
              <w:t>项目</w:t>
            </w:r>
            <w:r w:rsidRPr="00946C2F">
              <w:rPr>
                <w:rFonts w:eastAsia="仿宋_GB2312" w:hint="eastAsia"/>
                <w:kern w:val="0"/>
                <w:szCs w:val="21"/>
              </w:rPr>
              <w:t>）</w:t>
            </w:r>
          </w:p>
        </w:tc>
        <w:tc>
          <w:tcPr>
            <w:tcW w:w="618" w:type="pct"/>
            <w:vMerge w:val="restart"/>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40</w:t>
            </w:r>
          </w:p>
        </w:tc>
        <w:tc>
          <w:tcPr>
            <w:tcW w:w="771" w:type="pct"/>
            <w:shd w:val="clear" w:color="auto" w:fill="auto"/>
            <w:noWrap/>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COD</w:t>
            </w:r>
          </w:p>
        </w:tc>
        <w:tc>
          <w:tcPr>
            <w:tcW w:w="850" w:type="pct"/>
            <w:shd w:val="clear" w:color="auto" w:fill="auto"/>
            <w:noWrap/>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300</w:t>
            </w:r>
          </w:p>
        </w:tc>
        <w:tc>
          <w:tcPr>
            <w:tcW w:w="771" w:type="pct"/>
            <w:shd w:val="clear" w:color="auto" w:fill="auto"/>
            <w:noWrap/>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0.012</w:t>
            </w:r>
          </w:p>
        </w:tc>
        <w:tc>
          <w:tcPr>
            <w:tcW w:w="907"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E55458">
        <w:trPr>
          <w:trHeight w:val="20"/>
          <w:jc w:val="center"/>
        </w:trPr>
        <w:tc>
          <w:tcPr>
            <w:tcW w:w="1083" w:type="pct"/>
            <w:vMerge/>
            <w:vAlign w:val="center"/>
          </w:tcPr>
          <w:p w:rsidR="00644605" w:rsidRPr="00946C2F" w:rsidRDefault="00644605" w:rsidP="00644605">
            <w:pPr>
              <w:widowControl/>
              <w:adjustRightInd w:val="0"/>
              <w:snapToGrid w:val="0"/>
              <w:jc w:val="center"/>
              <w:rPr>
                <w:rFonts w:eastAsia="仿宋_GB2312"/>
                <w:kern w:val="0"/>
                <w:szCs w:val="21"/>
              </w:rPr>
            </w:pPr>
          </w:p>
        </w:tc>
        <w:tc>
          <w:tcPr>
            <w:tcW w:w="618" w:type="pct"/>
            <w:vMerge/>
            <w:vAlign w:val="center"/>
          </w:tcPr>
          <w:p w:rsidR="00644605" w:rsidRPr="00946C2F" w:rsidRDefault="00644605" w:rsidP="00644605">
            <w:pPr>
              <w:widowControl/>
              <w:adjustRightInd w:val="0"/>
              <w:snapToGrid w:val="0"/>
              <w:jc w:val="center"/>
              <w:rPr>
                <w:rFonts w:eastAsia="仿宋_GB2312"/>
                <w:kern w:val="0"/>
                <w:szCs w:val="21"/>
              </w:rPr>
            </w:pPr>
          </w:p>
        </w:tc>
        <w:tc>
          <w:tcPr>
            <w:tcW w:w="771" w:type="pct"/>
            <w:shd w:val="clear" w:color="auto" w:fill="auto"/>
            <w:noWrap/>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SS</w:t>
            </w:r>
          </w:p>
        </w:tc>
        <w:tc>
          <w:tcPr>
            <w:tcW w:w="850" w:type="pct"/>
            <w:shd w:val="clear" w:color="auto" w:fill="auto"/>
            <w:noWrap/>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200</w:t>
            </w:r>
          </w:p>
        </w:tc>
        <w:tc>
          <w:tcPr>
            <w:tcW w:w="771" w:type="pct"/>
            <w:shd w:val="clear" w:color="auto" w:fill="auto"/>
            <w:noWrap/>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0.008</w:t>
            </w:r>
          </w:p>
        </w:tc>
        <w:tc>
          <w:tcPr>
            <w:tcW w:w="907"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E55458">
        <w:trPr>
          <w:trHeight w:val="20"/>
          <w:jc w:val="center"/>
        </w:trPr>
        <w:tc>
          <w:tcPr>
            <w:tcW w:w="1083" w:type="pct"/>
            <w:vMerge w:val="restar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废气处理强制排水</w:t>
            </w:r>
            <w:r w:rsidRPr="00946C2F">
              <w:rPr>
                <w:rFonts w:eastAsia="仿宋_GB2312" w:hint="eastAsia"/>
                <w:kern w:val="0"/>
                <w:szCs w:val="21"/>
              </w:rPr>
              <w:t>（现有项目）</w:t>
            </w:r>
          </w:p>
        </w:tc>
        <w:tc>
          <w:tcPr>
            <w:tcW w:w="618" w:type="pct"/>
            <w:vMerge w:val="restar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57.6</w:t>
            </w: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COD</w:t>
            </w:r>
          </w:p>
        </w:tc>
        <w:tc>
          <w:tcPr>
            <w:tcW w:w="85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200</w:t>
            </w: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0.012</w:t>
            </w:r>
          </w:p>
        </w:tc>
        <w:tc>
          <w:tcPr>
            <w:tcW w:w="907"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E55458">
        <w:trPr>
          <w:trHeight w:val="20"/>
          <w:jc w:val="center"/>
        </w:trPr>
        <w:tc>
          <w:tcPr>
            <w:tcW w:w="1083"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618"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SS</w:t>
            </w:r>
          </w:p>
        </w:tc>
        <w:tc>
          <w:tcPr>
            <w:tcW w:w="85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300</w:t>
            </w: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0.017</w:t>
            </w:r>
          </w:p>
        </w:tc>
        <w:tc>
          <w:tcPr>
            <w:tcW w:w="907"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E55458">
        <w:trPr>
          <w:trHeight w:val="20"/>
          <w:jc w:val="center"/>
        </w:trPr>
        <w:tc>
          <w:tcPr>
            <w:tcW w:w="1083"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618"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总氮</w:t>
            </w:r>
          </w:p>
        </w:tc>
        <w:tc>
          <w:tcPr>
            <w:tcW w:w="85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15</w:t>
            </w: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0.001</w:t>
            </w:r>
          </w:p>
        </w:tc>
        <w:tc>
          <w:tcPr>
            <w:tcW w:w="907"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E55458">
        <w:trPr>
          <w:trHeight w:val="20"/>
          <w:jc w:val="center"/>
        </w:trPr>
        <w:tc>
          <w:tcPr>
            <w:tcW w:w="1083" w:type="pct"/>
            <w:vMerge/>
            <w:vAlign w:val="center"/>
          </w:tcPr>
          <w:p w:rsidR="00644605" w:rsidRPr="00946C2F" w:rsidRDefault="00644605" w:rsidP="00644605">
            <w:pPr>
              <w:widowControl/>
              <w:adjustRightInd w:val="0"/>
              <w:snapToGrid w:val="0"/>
              <w:jc w:val="center"/>
              <w:rPr>
                <w:rFonts w:eastAsia="仿宋_GB2312"/>
                <w:kern w:val="0"/>
                <w:szCs w:val="21"/>
              </w:rPr>
            </w:pPr>
          </w:p>
        </w:tc>
        <w:tc>
          <w:tcPr>
            <w:tcW w:w="618" w:type="pct"/>
            <w:vMerge/>
            <w:vAlign w:val="center"/>
          </w:tcPr>
          <w:p w:rsidR="00644605" w:rsidRPr="00946C2F" w:rsidRDefault="00644605" w:rsidP="00644605">
            <w:pPr>
              <w:widowControl/>
              <w:adjustRightInd w:val="0"/>
              <w:snapToGrid w:val="0"/>
              <w:jc w:val="center"/>
              <w:rPr>
                <w:rFonts w:eastAsia="仿宋_GB2312"/>
                <w:kern w:val="0"/>
                <w:szCs w:val="21"/>
              </w:rPr>
            </w:pPr>
          </w:p>
        </w:tc>
        <w:tc>
          <w:tcPr>
            <w:tcW w:w="771" w:type="pct"/>
            <w:shd w:val="clear" w:color="auto" w:fill="auto"/>
            <w:noWrap/>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盐分</w:t>
            </w:r>
          </w:p>
        </w:tc>
        <w:tc>
          <w:tcPr>
            <w:tcW w:w="850" w:type="pct"/>
            <w:shd w:val="clear" w:color="auto" w:fill="auto"/>
            <w:noWrap/>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500</w:t>
            </w:r>
          </w:p>
        </w:tc>
        <w:tc>
          <w:tcPr>
            <w:tcW w:w="771" w:type="pct"/>
            <w:shd w:val="clear" w:color="auto" w:fill="auto"/>
            <w:noWrap/>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0.029</w:t>
            </w:r>
          </w:p>
        </w:tc>
        <w:tc>
          <w:tcPr>
            <w:tcW w:w="907"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E55458">
        <w:trPr>
          <w:trHeight w:val="20"/>
          <w:jc w:val="center"/>
        </w:trPr>
        <w:tc>
          <w:tcPr>
            <w:tcW w:w="1083" w:type="pct"/>
            <w:vMerge w:val="restar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生活污水</w:t>
            </w:r>
          </w:p>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（现有项目）</w:t>
            </w:r>
          </w:p>
        </w:tc>
        <w:tc>
          <w:tcPr>
            <w:tcW w:w="618" w:type="pct"/>
            <w:vMerge w:val="restar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2880</w:t>
            </w: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COD</w:t>
            </w:r>
          </w:p>
        </w:tc>
        <w:tc>
          <w:tcPr>
            <w:tcW w:w="85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350</w:t>
            </w: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1.008</w:t>
            </w:r>
          </w:p>
        </w:tc>
        <w:tc>
          <w:tcPr>
            <w:tcW w:w="907"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E55458">
        <w:trPr>
          <w:trHeight w:val="20"/>
          <w:jc w:val="center"/>
        </w:trPr>
        <w:tc>
          <w:tcPr>
            <w:tcW w:w="1083"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618"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SS</w:t>
            </w:r>
          </w:p>
        </w:tc>
        <w:tc>
          <w:tcPr>
            <w:tcW w:w="85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200</w:t>
            </w: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0.576</w:t>
            </w:r>
          </w:p>
        </w:tc>
        <w:tc>
          <w:tcPr>
            <w:tcW w:w="907"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E55458">
        <w:trPr>
          <w:trHeight w:val="20"/>
          <w:jc w:val="center"/>
        </w:trPr>
        <w:tc>
          <w:tcPr>
            <w:tcW w:w="1083"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618"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氨氮</w:t>
            </w:r>
          </w:p>
        </w:tc>
        <w:tc>
          <w:tcPr>
            <w:tcW w:w="85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30</w:t>
            </w: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0.086</w:t>
            </w:r>
          </w:p>
        </w:tc>
        <w:tc>
          <w:tcPr>
            <w:tcW w:w="907"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E55458">
        <w:trPr>
          <w:trHeight w:val="20"/>
          <w:jc w:val="center"/>
        </w:trPr>
        <w:tc>
          <w:tcPr>
            <w:tcW w:w="1083"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618"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总磷</w:t>
            </w:r>
          </w:p>
        </w:tc>
        <w:tc>
          <w:tcPr>
            <w:tcW w:w="85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3</w:t>
            </w: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0.009</w:t>
            </w:r>
          </w:p>
        </w:tc>
        <w:tc>
          <w:tcPr>
            <w:tcW w:w="907"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E55458">
        <w:trPr>
          <w:trHeight w:val="20"/>
          <w:jc w:val="center"/>
        </w:trPr>
        <w:tc>
          <w:tcPr>
            <w:tcW w:w="1083"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618"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总氮</w:t>
            </w:r>
          </w:p>
        </w:tc>
        <w:tc>
          <w:tcPr>
            <w:tcW w:w="85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30</w:t>
            </w: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0.086</w:t>
            </w:r>
          </w:p>
        </w:tc>
        <w:tc>
          <w:tcPr>
            <w:tcW w:w="907"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E55458">
        <w:trPr>
          <w:trHeight w:val="20"/>
          <w:jc w:val="center"/>
        </w:trPr>
        <w:tc>
          <w:tcPr>
            <w:tcW w:w="1083" w:type="pct"/>
            <w:vMerge w:val="restar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合计</w:t>
            </w:r>
          </w:p>
        </w:tc>
        <w:tc>
          <w:tcPr>
            <w:tcW w:w="618" w:type="pct"/>
            <w:vMerge w:val="restar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5508.8</w:t>
            </w: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COD</w:t>
            </w:r>
          </w:p>
        </w:tc>
        <w:tc>
          <w:tcPr>
            <w:tcW w:w="85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340.8</w:t>
            </w: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1.877</w:t>
            </w:r>
          </w:p>
        </w:tc>
        <w:tc>
          <w:tcPr>
            <w:tcW w:w="907"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E55458">
        <w:trPr>
          <w:trHeight w:val="20"/>
          <w:jc w:val="center"/>
        </w:trPr>
        <w:tc>
          <w:tcPr>
            <w:tcW w:w="1083"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618"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SS</w:t>
            </w:r>
          </w:p>
        </w:tc>
        <w:tc>
          <w:tcPr>
            <w:tcW w:w="85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201.0</w:t>
            </w: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1.108</w:t>
            </w:r>
          </w:p>
        </w:tc>
        <w:tc>
          <w:tcPr>
            <w:tcW w:w="907"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E55458">
        <w:trPr>
          <w:trHeight w:val="20"/>
          <w:jc w:val="center"/>
        </w:trPr>
        <w:tc>
          <w:tcPr>
            <w:tcW w:w="1083"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618"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氨氮</w:t>
            </w:r>
          </w:p>
        </w:tc>
        <w:tc>
          <w:tcPr>
            <w:tcW w:w="85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25.1</w:t>
            </w: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0.138</w:t>
            </w:r>
          </w:p>
        </w:tc>
        <w:tc>
          <w:tcPr>
            <w:tcW w:w="907"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E55458">
        <w:trPr>
          <w:trHeight w:val="20"/>
          <w:jc w:val="center"/>
        </w:trPr>
        <w:tc>
          <w:tcPr>
            <w:tcW w:w="1083"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618"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总磷</w:t>
            </w:r>
          </w:p>
        </w:tc>
        <w:tc>
          <w:tcPr>
            <w:tcW w:w="85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2.5</w:t>
            </w: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0.014</w:t>
            </w:r>
          </w:p>
        </w:tc>
        <w:tc>
          <w:tcPr>
            <w:tcW w:w="907"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E55458">
        <w:trPr>
          <w:trHeight w:val="20"/>
          <w:jc w:val="center"/>
        </w:trPr>
        <w:tc>
          <w:tcPr>
            <w:tcW w:w="1083"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618"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总氮</w:t>
            </w:r>
          </w:p>
        </w:tc>
        <w:tc>
          <w:tcPr>
            <w:tcW w:w="85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25.3</w:t>
            </w: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0.139</w:t>
            </w:r>
          </w:p>
        </w:tc>
        <w:tc>
          <w:tcPr>
            <w:tcW w:w="907"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E55458">
        <w:trPr>
          <w:trHeight w:val="20"/>
          <w:jc w:val="center"/>
        </w:trPr>
        <w:tc>
          <w:tcPr>
            <w:tcW w:w="1083"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618"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LAS</w:t>
            </w:r>
          </w:p>
        </w:tc>
        <w:tc>
          <w:tcPr>
            <w:tcW w:w="850"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4.2</w:t>
            </w:r>
          </w:p>
        </w:tc>
        <w:tc>
          <w:tcPr>
            <w:tcW w:w="771" w:type="pct"/>
            <w:shd w:val="clear" w:color="auto" w:fill="auto"/>
            <w:noWrap/>
            <w:vAlign w:val="center"/>
            <w:hideMark/>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0.023</w:t>
            </w:r>
          </w:p>
        </w:tc>
        <w:tc>
          <w:tcPr>
            <w:tcW w:w="907"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E55458">
        <w:trPr>
          <w:trHeight w:val="20"/>
          <w:jc w:val="center"/>
        </w:trPr>
        <w:tc>
          <w:tcPr>
            <w:tcW w:w="1083" w:type="pct"/>
            <w:vMerge/>
            <w:vAlign w:val="center"/>
          </w:tcPr>
          <w:p w:rsidR="00644605" w:rsidRPr="00946C2F" w:rsidRDefault="00644605" w:rsidP="00644605">
            <w:pPr>
              <w:widowControl/>
              <w:adjustRightInd w:val="0"/>
              <w:snapToGrid w:val="0"/>
              <w:jc w:val="center"/>
              <w:rPr>
                <w:rFonts w:eastAsia="仿宋_GB2312"/>
                <w:kern w:val="0"/>
                <w:szCs w:val="21"/>
              </w:rPr>
            </w:pPr>
          </w:p>
        </w:tc>
        <w:tc>
          <w:tcPr>
            <w:tcW w:w="618" w:type="pct"/>
            <w:vMerge/>
            <w:vAlign w:val="center"/>
          </w:tcPr>
          <w:p w:rsidR="00644605" w:rsidRPr="00946C2F" w:rsidRDefault="00644605" w:rsidP="00644605">
            <w:pPr>
              <w:widowControl/>
              <w:adjustRightInd w:val="0"/>
              <w:snapToGrid w:val="0"/>
              <w:jc w:val="center"/>
              <w:rPr>
                <w:rFonts w:eastAsia="仿宋_GB2312"/>
                <w:kern w:val="0"/>
                <w:szCs w:val="21"/>
              </w:rPr>
            </w:pPr>
          </w:p>
        </w:tc>
        <w:tc>
          <w:tcPr>
            <w:tcW w:w="771" w:type="pct"/>
            <w:shd w:val="clear" w:color="auto" w:fill="auto"/>
            <w:noWrap/>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石油类</w:t>
            </w:r>
          </w:p>
        </w:tc>
        <w:tc>
          <w:tcPr>
            <w:tcW w:w="850" w:type="pct"/>
            <w:shd w:val="clear" w:color="auto" w:fill="auto"/>
            <w:noWrap/>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1.4</w:t>
            </w:r>
          </w:p>
        </w:tc>
        <w:tc>
          <w:tcPr>
            <w:tcW w:w="771" w:type="pct"/>
            <w:shd w:val="clear" w:color="auto" w:fill="auto"/>
            <w:noWrap/>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0.008</w:t>
            </w:r>
          </w:p>
        </w:tc>
        <w:tc>
          <w:tcPr>
            <w:tcW w:w="907" w:type="pct"/>
            <w:vMerge/>
            <w:vAlign w:val="center"/>
          </w:tcPr>
          <w:p w:rsidR="00644605" w:rsidRPr="00946C2F" w:rsidRDefault="00644605" w:rsidP="00644605">
            <w:pPr>
              <w:widowControl/>
              <w:adjustRightInd w:val="0"/>
              <w:snapToGrid w:val="0"/>
              <w:jc w:val="center"/>
              <w:rPr>
                <w:rFonts w:eastAsia="仿宋_GB2312"/>
                <w:kern w:val="0"/>
                <w:szCs w:val="21"/>
              </w:rPr>
            </w:pPr>
          </w:p>
        </w:tc>
      </w:tr>
      <w:tr w:rsidR="00946C2F" w:rsidRPr="00946C2F" w:rsidTr="00E55458">
        <w:trPr>
          <w:trHeight w:val="20"/>
          <w:jc w:val="center"/>
        </w:trPr>
        <w:tc>
          <w:tcPr>
            <w:tcW w:w="1083"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618" w:type="pct"/>
            <w:vMerge/>
            <w:vAlign w:val="center"/>
            <w:hideMark/>
          </w:tcPr>
          <w:p w:rsidR="00644605" w:rsidRPr="00946C2F" w:rsidRDefault="00644605" w:rsidP="00644605">
            <w:pPr>
              <w:widowControl/>
              <w:adjustRightInd w:val="0"/>
              <w:snapToGrid w:val="0"/>
              <w:jc w:val="center"/>
              <w:rPr>
                <w:rFonts w:eastAsia="仿宋_GB2312"/>
                <w:kern w:val="0"/>
                <w:szCs w:val="21"/>
              </w:rPr>
            </w:pPr>
          </w:p>
        </w:tc>
        <w:tc>
          <w:tcPr>
            <w:tcW w:w="771" w:type="pct"/>
            <w:shd w:val="clear" w:color="auto" w:fill="auto"/>
            <w:noWrap/>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盐分</w:t>
            </w:r>
          </w:p>
        </w:tc>
        <w:tc>
          <w:tcPr>
            <w:tcW w:w="850" w:type="pct"/>
            <w:shd w:val="clear" w:color="auto" w:fill="auto"/>
            <w:noWrap/>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5.2</w:t>
            </w:r>
          </w:p>
        </w:tc>
        <w:tc>
          <w:tcPr>
            <w:tcW w:w="771" w:type="pct"/>
            <w:shd w:val="clear" w:color="auto" w:fill="auto"/>
            <w:noWrap/>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0.029</w:t>
            </w:r>
          </w:p>
        </w:tc>
        <w:tc>
          <w:tcPr>
            <w:tcW w:w="907" w:type="pct"/>
            <w:vMerge/>
            <w:vAlign w:val="center"/>
          </w:tcPr>
          <w:p w:rsidR="00644605" w:rsidRPr="00946C2F" w:rsidRDefault="00644605" w:rsidP="00644605">
            <w:pPr>
              <w:widowControl/>
              <w:adjustRightInd w:val="0"/>
              <w:snapToGrid w:val="0"/>
              <w:jc w:val="center"/>
              <w:rPr>
                <w:rFonts w:eastAsia="仿宋_GB2312"/>
                <w:kern w:val="0"/>
                <w:szCs w:val="21"/>
              </w:rPr>
            </w:pPr>
          </w:p>
        </w:tc>
      </w:tr>
    </w:tbl>
    <w:p w:rsidR="00984778" w:rsidRPr="00946C2F" w:rsidRDefault="00333E8E" w:rsidP="00333E8E">
      <w:pPr>
        <w:pStyle w:val="a3"/>
        <w:ind w:firstLine="560"/>
        <w:sectPr w:rsidR="00984778" w:rsidRPr="00946C2F" w:rsidSect="00472DA2">
          <w:headerReference w:type="even" r:id="rId96"/>
          <w:headerReference w:type="default" r:id="rId97"/>
          <w:footerReference w:type="even" r:id="rId98"/>
          <w:footerReference w:type="default" r:id="rId99"/>
          <w:pgSz w:w="11906" w:h="16838"/>
          <w:pgMar w:top="1440" w:right="1281" w:bottom="1440" w:left="1440" w:header="851" w:footer="992" w:gutter="0"/>
          <w:cols w:space="425"/>
          <w:docGrid w:type="lines" w:linePitch="312"/>
        </w:sectPr>
      </w:pPr>
      <w:r w:rsidRPr="00946C2F">
        <w:rPr>
          <w:rFonts w:hint="eastAsia"/>
        </w:rPr>
        <w:t>本次改扩建</w:t>
      </w:r>
      <w:r w:rsidRPr="00946C2F">
        <w:t>项目</w:t>
      </w:r>
      <w:r w:rsidR="00B05BE6" w:rsidRPr="00946C2F">
        <w:t>完成后</w:t>
      </w:r>
      <w:r w:rsidR="00B05BE6" w:rsidRPr="00946C2F">
        <w:rPr>
          <w:rFonts w:hint="eastAsia"/>
        </w:rPr>
        <w:t>，</w:t>
      </w:r>
      <w:r w:rsidRPr="00946C2F">
        <w:rPr>
          <w:rFonts w:hint="eastAsia"/>
        </w:rPr>
        <w:t>全厂</w:t>
      </w:r>
      <w:r w:rsidRPr="00946C2F">
        <w:t>污水处理</w:t>
      </w:r>
      <w:r w:rsidR="004506BE" w:rsidRPr="00946C2F">
        <w:rPr>
          <w:rFonts w:hint="eastAsia"/>
        </w:rPr>
        <w:t>、</w:t>
      </w:r>
      <w:r w:rsidR="004506BE" w:rsidRPr="00946C2F">
        <w:t>排放</w:t>
      </w:r>
      <w:r w:rsidRPr="00946C2F">
        <w:t>情况</w:t>
      </w:r>
      <w:r w:rsidRPr="00946C2F">
        <w:rPr>
          <w:rFonts w:hint="eastAsia"/>
        </w:rPr>
        <w:t>见</w:t>
      </w:r>
      <w:r w:rsidRPr="00946C2F">
        <w:t>表</w:t>
      </w:r>
      <w:r w:rsidRPr="00946C2F">
        <w:t>4.</w:t>
      </w:r>
      <w:r w:rsidR="007D67EE" w:rsidRPr="00946C2F">
        <w:t>9</w:t>
      </w:r>
      <w:r w:rsidRPr="00946C2F">
        <w:t>.2-3</w:t>
      </w:r>
      <w:r w:rsidRPr="00946C2F">
        <w:rPr>
          <w:rFonts w:hint="eastAsia"/>
        </w:rPr>
        <w:t>，改扩建</w:t>
      </w:r>
      <w:r w:rsidRPr="00946C2F">
        <w:t>项目</w:t>
      </w:r>
      <w:r w:rsidRPr="00946C2F">
        <w:rPr>
          <w:rFonts w:hint="eastAsia"/>
        </w:rPr>
        <w:t>增加</w:t>
      </w:r>
      <w:r w:rsidRPr="00946C2F">
        <w:t>水量</w:t>
      </w:r>
      <w:r w:rsidRPr="00946C2F">
        <w:rPr>
          <w:rFonts w:hint="eastAsia"/>
        </w:rPr>
        <w:t>处</w:t>
      </w:r>
      <w:r w:rsidR="004506BE" w:rsidRPr="00946C2F">
        <w:rPr>
          <w:rFonts w:hint="eastAsia"/>
        </w:rPr>
        <w:t>理、</w:t>
      </w:r>
      <w:r w:rsidR="004506BE" w:rsidRPr="00946C2F">
        <w:t>排放</w:t>
      </w:r>
      <w:r w:rsidRPr="00946C2F">
        <w:t>情况见表</w:t>
      </w:r>
      <w:r w:rsidRPr="00946C2F">
        <w:rPr>
          <w:rFonts w:hint="eastAsia"/>
        </w:rPr>
        <w:t>4.</w:t>
      </w:r>
      <w:r w:rsidR="007D67EE" w:rsidRPr="00946C2F">
        <w:t>9</w:t>
      </w:r>
      <w:r w:rsidRPr="00946C2F">
        <w:rPr>
          <w:rFonts w:hint="eastAsia"/>
        </w:rPr>
        <w:t>.2-4</w:t>
      </w:r>
      <w:r w:rsidRPr="00946C2F">
        <w:rPr>
          <w:rFonts w:hint="eastAsia"/>
        </w:rPr>
        <w:t>。</w:t>
      </w:r>
    </w:p>
    <w:p w:rsidR="00333E8E" w:rsidRPr="00946C2F" w:rsidRDefault="00333E8E" w:rsidP="00333E8E">
      <w:pPr>
        <w:pStyle w:val="aa"/>
        <w:spacing w:beforeLines="0" w:afterLines="0"/>
      </w:pPr>
      <w:r w:rsidRPr="00946C2F">
        <w:rPr>
          <w:rFonts w:hint="eastAsia"/>
        </w:rPr>
        <w:lastRenderedPageBreak/>
        <w:t>表</w:t>
      </w:r>
      <w:r w:rsidRPr="00946C2F">
        <w:t>4.</w:t>
      </w:r>
      <w:r w:rsidR="007D67EE" w:rsidRPr="00946C2F">
        <w:t>9</w:t>
      </w:r>
      <w:r w:rsidRPr="00946C2F">
        <w:t>.2-3</w:t>
      </w:r>
      <w:r w:rsidRPr="00946C2F">
        <w:rPr>
          <w:rFonts w:hint="eastAsia"/>
        </w:rPr>
        <w:t xml:space="preserve">   </w:t>
      </w:r>
      <w:r w:rsidRPr="00946C2F">
        <w:rPr>
          <w:rFonts w:hint="eastAsia"/>
        </w:rPr>
        <w:t>改扩建</w:t>
      </w:r>
      <w:r w:rsidR="00B05BE6" w:rsidRPr="00946C2F">
        <w:t>后全厂</w:t>
      </w:r>
      <w:r w:rsidRPr="00946C2F">
        <w:t>废水</w:t>
      </w:r>
      <w:r w:rsidRPr="00946C2F">
        <w:rPr>
          <w:rFonts w:hint="eastAsia"/>
        </w:rPr>
        <w:t>处置</w:t>
      </w:r>
      <w:r w:rsidRPr="00946C2F">
        <w:t>、排放</w:t>
      </w:r>
      <w:r w:rsidRPr="00946C2F">
        <w:rPr>
          <w:rFonts w:hint="eastAsia"/>
        </w:rPr>
        <w:t>汇总</w:t>
      </w:r>
      <w:r w:rsidRPr="00946C2F">
        <w:t>情况表</w:t>
      </w:r>
    </w:p>
    <w:tbl>
      <w:tblPr>
        <w:tblW w:w="5000" w:type="pct"/>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56"/>
        <w:gridCol w:w="1055"/>
        <w:gridCol w:w="1290"/>
        <w:gridCol w:w="1418"/>
        <w:gridCol w:w="1630"/>
        <w:gridCol w:w="1228"/>
        <w:gridCol w:w="1231"/>
        <w:gridCol w:w="1231"/>
        <w:gridCol w:w="1226"/>
        <w:gridCol w:w="1404"/>
        <w:gridCol w:w="1189"/>
      </w:tblGrid>
      <w:tr w:rsidR="008E21A2" w:rsidRPr="00946C2F" w:rsidTr="008D490D">
        <w:trPr>
          <w:tblHeader/>
        </w:trPr>
        <w:tc>
          <w:tcPr>
            <w:tcW w:w="378" w:type="pct"/>
            <w:vMerge w:val="restart"/>
            <w:vAlign w:val="center"/>
          </w:tcPr>
          <w:p w:rsidR="008E21A2" w:rsidRPr="00946C2F" w:rsidRDefault="008E21A2" w:rsidP="00D51545">
            <w:pPr>
              <w:pStyle w:val="ac"/>
              <w:adjustRightInd w:val="0"/>
              <w:rPr>
                <w:spacing w:val="-10"/>
              </w:rPr>
            </w:pPr>
            <w:r w:rsidRPr="00946C2F">
              <w:rPr>
                <w:spacing w:val="-10"/>
              </w:rPr>
              <w:t>类型</w:t>
            </w:r>
          </w:p>
        </w:tc>
        <w:tc>
          <w:tcPr>
            <w:tcW w:w="378" w:type="pct"/>
            <w:vMerge w:val="restart"/>
            <w:shd w:val="clear" w:color="auto" w:fill="auto"/>
            <w:vAlign w:val="center"/>
          </w:tcPr>
          <w:p w:rsidR="008E21A2" w:rsidRPr="00946C2F" w:rsidRDefault="008E21A2" w:rsidP="00D51545">
            <w:pPr>
              <w:pStyle w:val="ac"/>
              <w:adjustRightInd w:val="0"/>
              <w:rPr>
                <w:spacing w:val="-10"/>
              </w:rPr>
            </w:pPr>
            <w:r w:rsidRPr="00946C2F">
              <w:rPr>
                <w:spacing w:val="-10"/>
              </w:rPr>
              <w:t>污染物</w:t>
            </w:r>
          </w:p>
          <w:p w:rsidR="008E21A2" w:rsidRPr="00946C2F" w:rsidRDefault="008E21A2" w:rsidP="00D51545">
            <w:pPr>
              <w:pStyle w:val="ac"/>
              <w:adjustRightInd w:val="0"/>
              <w:rPr>
                <w:spacing w:val="-10"/>
              </w:rPr>
            </w:pPr>
            <w:r w:rsidRPr="00946C2F">
              <w:rPr>
                <w:spacing w:val="-10"/>
              </w:rPr>
              <w:t>名称</w:t>
            </w:r>
          </w:p>
        </w:tc>
        <w:tc>
          <w:tcPr>
            <w:tcW w:w="970" w:type="pct"/>
            <w:gridSpan w:val="2"/>
            <w:vAlign w:val="center"/>
          </w:tcPr>
          <w:p w:rsidR="008E21A2" w:rsidRPr="00946C2F" w:rsidRDefault="008E21A2" w:rsidP="008E21A2">
            <w:pPr>
              <w:pStyle w:val="ac"/>
              <w:adjustRightInd w:val="0"/>
              <w:rPr>
                <w:spacing w:val="-10"/>
              </w:rPr>
            </w:pPr>
            <w:r w:rsidRPr="00946C2F">
              <w:rPr>
                <w:spacing w:val="-10"/>
              </w:rPr>
              <w:t>废水</w:t>
            </w:r>
            <w:r w:rsidRPr="00946C2F">
              <w:rPr>
                <w:rFonts w:hint="eastAsia"/>
                <w:spacing w:val="-10"/>
              </w:rPr>
              <w:t>污染物产生</w:t>
            </w:r>
            <w:r w:rsidRPr="00946C2F">
              <w:rPr>
                <w:spacing w:val="-10"/>
              </w:rPr>
              <w:t>情况</w:t>
            </w:r>
          </w:p>
        </w:tc>
        <w:tc>
          <w:tcPr>
            <w:tcW w:w="584" w:type="pct"/>
            <w:vMerge w:val="restart"/>
            <w:shd w:val="clear" w:color="auto" w:fill="auto"/>
            <w:vAlign w:val="center"/>
          </w:tcPr>
          <w:p w:rsidR="008E21A2" w:rsidRPr="00946C2F" w:rsidRDefault="008E21A2" w:rsidP="00D51545">
            <w:pPr>
              <w:pStyle w:val="ac"/>
              <w:adjustRightInd w:val="0"/>
              <w:rPr>
                <w:spacing w:val="-10"/>
              </w:rPr>
            </w:pPr>
            <w:r w:rsidRPr="00946C2F">
              <w:rPr>
                <w:rFonts w:hint="eastAsia"/>
                <w:spacing w:val="-10"/>
              </w:rPr>
              <w:t>污水站综合</w:t>
            </w:r>
            <w:r w:rsidRPr="00946C2F">
              <w:rPr>
                <w:spacing w:val="-10"/>
              </w:rPr>
              <w:t>处理工艺</w:t>
            </w:r>
          </w:p>
        </w:tc>
        <w:tc>
          <w:tcPr>
            <w:tcW w:w="881" w:type="pct"/>
            <w:gridSpan w:val="2"/>
            <w:shd w:val="clear" w:color="auto" w:fill="auto"/>
            <w:vAlign w:val="center"/>
          </w:tcPr>
          <w:p w:rsidR="008E21A2" w:rsidRPr="00946C2F" w:rsidRDefault="008E21A2" w:rsidP="00D51545">
            <w:pPr>
              <w:pStyle w:val="ac"/>
              <w:adjustRightInd w:val="0"/>
              <w:rPr>
                <w:spacing w:val="-10"/>
              </w:rPr>
            </w:pPr>
            <w:r w:rsidRPr="00946C2F">
              <w:rPr>
                <w:spacing w:val="-10"/>
              </w:rPr>
              <w:t>接管污水处理厂</w:t>
            </w:r>
          </w:p>
        </w:tc>
        <w:tc>
          <w:tcPr>
            <w:tcW w:w="441" w:type="pct"/>
            <w:vMerge w:val="restart"/>
            <w:shd w:val="clear" w:color="auto" w:fill="auto"/>
            <w:vAlign w:val="center"/>
          </w:tcPr>
          <w:p w:rsidR="008E21A2" w:rsidRPr="00946C2F" w:rsidRDefault="008E21A2" w:rsidP="00D51545">
            <w:pPr>
              <w:pStyle w:val="ac"/>
              <w:adjustRightInd w:val="0"/>
              <w:rPr>
                <w:spacing w:val="-10"/>
              </w:rPr>
            </w:pPr>
            <w:r w:rsidRPr="00946C2F">
              <w:rPr>
                <w:spacing w:val="-10"/>
              </w:rPr>
              <w:t>接管标准（</w:t>
            </w:r>
            <w:r w:rsidRPr="00946C2F">
              <w:rPr>
                <w:spacing w:val="-10"/>
              </w:rPr>
              <w:t>mg/L</w:t>
            </w:r>
            <w:r w:rsidRPr="00946C2F">
              <w:rPr>
                <w:spacing w:val="-10"/>
              </w:rPr>
              <w:t>）</w:t>
            </w:r>
          </w:p>
        </w:tc>
        <w:tc>
          <w:tcPr>
            <w:tcW w:w="439" w:type="pct"/>
            <w:vMerge w:val="restart"/>
            <w:shd w:val="clear" w:color="auto" w:fill="auto"/>
            <w:vAlign w:val="center"/>
          </w:tcPr>
          <w:p w:rsidR="008E21A2" w:rsidRPr="00946C2F" w:rsidRDefault="008E21A2" w:rsidP="00D51545">
            <w:pPr>
              <w:pStyle w:val="ac"/>
              <w:adjustRightInd w:val="0"/>
              <w:rPr>
                <w:spacing w:val="-10"/>
              </w:rPr>
            </w:pPr>
            <w:r w:rsidRPr="00946C2F">
              <w:rPr>
                <w:spacing w:val="-10"/>
              </w:rPr>
              <w:t>排放去向</w:t>
            </w:r>
          </w:p>
        </w:tc>
        <w:tc>
          <w:tcPr>
            <w:tcW w:w="929" w:type="pct"/>
            <w:gridSpan w:val="2"/>
            <w:shd w:val="clear" w:color="auto" w:fill="auto"/>
            <w:vAlign w:val="center"/>
          </w:tcPr>
          <w:p w:rsidR="008E21A2" w:rsidRPr="00946C2F" w:rsidRDefault="008E21A2" w:rsidP="00D51545">
            <w:pPr>
              <w:pStyle w:val="ac"/>
              <w:adjustRightInd w:val="0"/>
              <w:rPr>
                <w:spacing w:val="-10"/>
              </w:rPr>
            </w:pPr>
            <w:r w:rsidRPr="00946C2F">
              <w:rPr>
                <w:spacing w:val="-10"/>
              </w:rPr>
              <w:t>排入环境量</w:t>
            </w:r>
          </w:p>
        </w:tc>
      </w:tr>
      <w:tr w:rsidR="008E21A2" w:rsidRPr="00946C2F" w:rsidTr="008D490D">
        <w:trPr>
          <w:tblHeader/>
        </w:trPr>
        <w:tc>
          <w:tcPr>
            <w:tcW w:w="378" w:type="pct"/>
            <w:vMerge/>
            <w:vAlign w:val="center"/>
          </w:tcPr>
          <w:p w:rsidR="008E21A2" w:rsidRPr="00946C2F" w:rsidRDefault="008E21A2" w:rsidP="00D51545">
            <w:pPr>
              <w:pStyle w:val="ac"/>
              <w:adjustRightInd w:val="0"/>
              <w:rPr>
                <w:spacing w:val="-10"/>
              </w:rPr>
            </w:pPr>
          </w:p>
        </w:tc>
        <w:tc>
          <w:tcPr>
            <w:tcW w:w="378" w:type="pct"/>
            <w:vMerge/>
            <w:shd w:val="clear" w:color="auto" w:fill="auto"/>
            <w:vAlign w:val="center"/>
          </w:tcPr>
          <w:p w:rsidR="008E21A2" w:rsidRPr="00946C2F" w:rsidRDefault="008E21A2" w:rsidP="00D51545">
            <w:pPr>
              <w:pStyle w:val="ac"/>
              <w:adjustRightInd w:val="0"/>
              <w:rPr>
                <w:spacing w:val="-10"/>
              </w:rPr>
            </w:pPr>
          </w:p>
        </w:tc>
        <w:tc>
          <w:tcPr>
            <w:tcW w:w="462" w:type="pct"/>
            <w:vAlign w:val="center"/>
          </w:tcPr>
          <w:p w:rsidR="008E21A2" w:rsidRPr="00946C2F" w:rsidRDefault="008E21A2" w:rsidP="008E21A2">
            <w:pPr>
              <w:pStyle w:val="ac"/>
              <w:adjustRightInd w:val="0"/>
              <w:rPr>
                <w:spacing w:val="-10"/>
              </w:rPr>
            </w:pPr>
            <w:r w:rsidRPr="00946C2F">
              <w:rPr>
                <w:spacing w:val="-10"/>
              </w:rPr>
              <w:t>产生浓度</w:t>
            </w:r>
          </w:p>
          <w:p w:rsidR="008E21A2" w:rsidRPr="00946C2F" w:rsidRDefault="008E21A2" w:rsidP="008E21A2">
            <w:pPr>
              <w:pStyle w:val="ac"/>
              <w:adjustRightInd w:val="0"/>
              <w:rPr>
                <w:spacing w:val="-10"/>
              </w:rPr>
            </w:pPr>
            <w:r w:rsidRPr="00946C2F">
              <w:rPr>
                <w:spacing w:val="-10"/>
              </w:rPr>
              <w:t>（</w:t>
            </w:r>
            <w:r w:rsidRPr="00946C2F">
              <w:rPr>
                <w:spacing w:val="-10"/>
              </w:rPr>
              <w:t>mg/L</w:t>
            </w:r>
            <w:r w:rsidRPr="00946C2F">
              <w:rPr>
                <w:spacing w:val="-10"/>
              </w:rPr>
              <w:t>）</w:t>
            </w:r>
          </w:p>
        </w:tc>
        <w:tc>
          <w:tcPr>
            <w:tcW w:w="508" w:type="pct"/>
            <w:shd w:val="clear" w:color="auto" w:fill="auto"/>
            <w:vAlign w:val="center"/>
          </w:tcPr>
          <w:p w:rsidR="008E21A2" w:rsidRPr="00946C2F" w:rsidRDefault="008E21A2" w:rsidP="00D51545">
            <w:pPr>
              <w:pStyle w:val="ac"/>
              <w:adjustRightInd w:val="0"/>
              <w:rPr>
                <w:spacing w:val="-10"/>
              </w:rPr>
            </w:pPr>
            <w:r w:rsidRPr="00946C2F">
              <w:rPr>
                <w:spacing w:val="-10"/>
              </w:rPr>
              <w:t>产生量</w:t>
            </w:r>
          </w:p>
          <w:p w:rsidR="008E21A2" w:rsidRPr="00946C2F" w:rsidRDefault="008E21A2" w:rsidP="00D51545">
            <w:pPr>
              <w:pStyle w:val="ac"/>
              <w:adjustRightInd w:val="0"/>
              <w:rPr>
                <w:spacing w:val="-10"/>
              </w:rPr>
            </w:pPr>
            <w:r w:rsidRPr="00946C2F">
              <w:rPr>
                <w:spacing w:val="-10"/>
              </w:rPr>
              <w:t>（</w:t>
            </w:r>
            <w:r w:rsidRPr="00946C2F">
              <w:rPr>
                <w:spacing w:val="-10"/>
              </w:rPr>
              <w:t>t/a</w:t>
            </w:r>
            <w:r w:rsidRPr="00946C2F">
              <w:rPr>
                <w:spacing w:val="-10"/>
              </w:rPr>
              <w:t>）</w:t>
            </w:r>
          </w:p>
        </w:tc>
        <w:tc>
          <w:tcPr>
            <w:tcW w:w="584" w:type="pct"/>
            <w:vMerge/>
            <w:shd w:val="clear" w:color="auto" w:fill="auto"/>
            <w:vAlign w:val="center"/>
          </w:tcPr>
          <w:p w:rsidR="008E21A2" w:rsidRPr="00946C2F" w:rsidRDefault="008E21A2" w:rsidP="00D51545">
            <w:pPr>
              <w:pStyle w:val="ac"/>
              <w:adjustRightInd w:val="0"/>
              <w:rPr>
                <w:spacing w:val="-10"/>
              </w:rPr>
            </w:pPr>
          </w:p>
        </w:tc>
        <w:tc>
          <w:tcPr>
            <w:tcW w:w="440" w:type="pct"/>
            <w:shd w:val="clear" w:color="auto" w:fill="auto"/>
            <w:vAlign w:val="center"/>
          </w:tcPr>
          <w:p w:rsidR="008E21A2" w:rsidRPr="00946C2F" w:rsidRDefault="008E21A2" w:rsidP="00D51545">
            <w:pPr>
              <w:pStyle w:val="ac"/>
              <w:adjustRightInd w:val="0"/>
              <w:rPr>
                <w:spacing w:val="-10"/>
              </w:rPr>
            </w:pPr>
            <w:r w:rsidRPr="00946C2F">
              <w:rPr>
                <w:spacing w:val="-10"/>
              </w:rPr>
              <w:t>接管浓度</w:t>
            </w:r>
          </w:p>
          <w:p w:rsidR="008E21A2" w:rsidRPr="00946C2F" w:rsidRDefault="008E21A2" w:rsidP="00D51545">
            <w:pPr>
              <w:pStyle w:val="ac"/>
              <w:adjustRightInd w:val="0"/>
              <w:rPr>
                <w:spacing w:val="-10"/>
              </w:rPr>
            </w:pPr>
            <w:r w:rsidRPr="00946C2F">
              <w:rPr>
                <w:spacing w:val="-10"/>
              </w:rPr>
              <w:t>（</w:t>
            </w:r>
            <w:r w:rsidRPr="00946C2F">
              <w:rPr>
                <w:spacing w:val="-10"/>
              </w:rPr>
              <w:t>mg/L</w:t>
            </w:r>
            <w:r w:rsidRPr="00946C2F">
              <w:rPr>
                <w:spacing w:val="-10"/>
              </w:rPr>
              <w:t>）</w:t>
            </w:r>
          </w:p>
        </w:tc>
        <w:tc>
          <w:tcPr>
            <w:tcW w:w="441" w:type="pct"/>
            <w:shd w:val="clear" w:color="auto" w:fill="auto"/>
            <w:vAlign w:val="center"/>
          </w:tcPr>
          <w:p w:rsidR="008E21A2" w:rsidRPr="00946C2F" w:rsidRDefault="008E21A2" w:rsidP="00D51545">
            <w:pPr>
              <w:pStyle w:val="ac"/>
              <w:adjustRightInd w:val="0"/>
              <w:rPr>
                <w:spacing w:val="-10"/>
              </w:rPr>
            </w:pPr>
            <w:r w:rsidRPr="00946C2F">
              <w:rPr>
                <w:spacing w:val="-10"/>
              </w:rPr>
              <w:t>接管量</w:t>
            </w:r>
          </w:p>
          <w:p w:rsidR="008E21A2" w:rsidRPr="00946C2F" w:rsidRDefault="008E21A2" w:rsidP="00D51545">
            <w:pPr>
              <w:pStyle w:val="ac"/>
              <w:adjustRightInd w:val="0"/>
              <w:rPr>
                <w:spacing w:val="-10"/>
              </w:rPr>
            </w:pPr>
            <w:r w:rsidRPr="00946C2F">
              <w:rPr>
                <w:spacing w:val="-10"/>
              </w:rPr>
              <w:t>（</w:t>
            </w:r>
            <w:r w:rsidRPr="00946C2F">
              <w:rPr>
                <w:spacing w:val="-10"/>
              </w:rPr>
              <w:t>t/a</w:t>
            </w:r>
            <w:r w:rsidRPr="00946C2F">
              <w:rPr>
                <w:spacing w:val="-10"/>
              </w:rPr>
              <w:t>）</w:t>
            </w:r>
          </w:p>
        </w:tc>
        <w:tc>
          <w:tcPr>
            <w:tcW w:w="441" w:type="pct"/>
            <w:vMerge/>
            <w:shd w:val="clear" w:color="auto" w:fill="auto"/>
            <w:vAlign w:val="center"/>
          </w:tcPr>
          <w:p w:rsidR="008E21A2" w:rsidRPr="00946C2F" w:rsidRDefault="008E21A2" w:rsidP="00D51545">
            <w:pPr>
              <w:pStyle w:val="ac"/>
              <w:adjustRightInd w:val="0"/>
              <w:rPr>
                <w:spacing w:val="-10"/>
              </w:rPr>
            </w:pPr>
          </w:p>
        </w:tc>
        <w:tc>
          <w:tcPr>
            <w:tcW w:w="439" w:type="pct"/>
            <w:vMerge/>
            <w:shd w:val="clear" w:color="auto" w:fill="auto"/>
            <w:vAlign w:val="center"/>
          </w:tcPr>
          <w:p w:rsidR="008E21A2" w:rsidRPr="00946C2F" w:rsidRDefault="008E21A2" w:rsidP="00D51545">
            <w:pPr>
              <w:pStyle w:val="ac"/>
              <w:adjustRightInd w:val="0"/>
              <w:rPr>
                <w:spacing w:val="-10"/>
              </w:rPr>
            </w:pPr>
          </w:p>
        </w:tc>
        <w:tc>
          <w:tcPr>
            <w:tcW w:w="503" w:type="pct"/>
            <w:shd w:val="clear" w:color="auto" w:fill="auto"/>
            <w:vAlign w:val="center"/>
          </w:tcPr>
          <w:p w:rsidR="008E21A2" w:rsidRPr="00946C2F" w:rsidRDefault="008E21A2" w:rsidP="00D51545">
            <w:pPr>
              <w:pStyle w:val="ac"/>
              <w:adjustRightInd w:val="0"/>
              <w:rPr>
                <w:spacing w:val="-10"/>
              </w:rPr>
            </w:pPr>
            <w:r w:rsidRPr="00946C2F">
              <w:rPr>
                <w:spacing w:val="-10"/>
              </w:rPr>
              <w:t>排放浓度</w:t>
            </w:r>
          </w:p>
          <w:p w:rsidR="008E21A2" w:rsidRPr="00946C2F" w:rsidRDefault="008E21A2" w:rsidP="00D51545">
            <w:pPr>
              <w:pStyle w:val="ac"/>
              <w:adjustRightInd w:val="0"/>
              <w:rPr>
                <w:spacing w:val="-10"/>
              </w:rPr>
            </w:pPr>
            <w:r w:rsidRPr="00946C2F">
              <w:rPr>
                <w:spacing w:val="-10"/>
              </w:rPr>
              <w:t>（</w:t>
            </w:r>
            <w:r w:rsidRPr="00946C2F">
              <w:rPr>
                <w:spacing w:val="-10"/>
              </w:rPr>
              <w:t>mg/L</w:t>
            </w:r>
            <w:r w:rsidRPr="00946C2F">
              <w:rPr>
                <w:spacing w:val="-10"/>
              </w:rPr>
              <w:t>）</w:t>
            </w:r>
          </w:p>
        </w:tc>
        <w:tc>
          <w:tcPr>
            <w:tcW w:w="426" w:type="pct"/>
            <w:shd w:val="clear" w:color="auto" w:fill="auto"/>
            <w:vAlign w:val="center"/>
          </w:tcPr>
          <w:p w:rsidR="008E21A2" w:rsidRPr="00946C2F" w:rsidRDefault="008E21A2" w:rsidP="00D51545">
            <w:pPr>
              <w:pStyle w:val="ac"/>
              <w:adjustRightInd w:val="0"/>
              <w:rPr>
                <w:spacing w:val="-10"/>
              </w:rPr>
            </w:pPr>
            <w:r w:rsidRPr="00946C2F">
              <w:rPr>
                <w:spacing w:val="-10"/>
              </w:rPr>
              <w:t>排放量</w:t>
            </w:r>
          </w:p>
          <w:p w:rsidR="008E21A2" w:rsidRPr="00946C2F" w:rsidRDefault="008E21A2" w:rsidP="00D51545">
            <w:pPr>
              <w:pStyle w:val="ac"/>
              <w:adjustRightInd w:val="0"/>
              <w:rPr>
                <w:spacing w:val="-10"/>
              </w:rPr>
            </w:pPr>
            <w:r w:rsidRPr="00946C2F">
              <w:rPr>
                <w:spacing w:val="-10"/>
              </w:rPr>
              <w:t>（</w:t>
            </w:r>
            <w:r w:rsidRPr="00946C2F">
              <w:rPr>
                <w:spacing w:val="-10"/>
              </w:rPr>
              <w:t>t/a</w:t>
            </w:r>
            <w:r w:rsidRPr="00946C2F">
              <w:rPr>
                <w:spacing w:val="-10"/>
              </w:rPr>
              <w:t>）</w:t>
            </w:r>
          </w:p>
        </w:tc>
      </w:tr>
      <w:tr w:rsidR="009013E8" w:rsidRPr="00946C2F" w:rsidTr="008D490D">
        <w:tc>
          <w:tcPr>
            <w:tcW w:w="378" w:type="pct"/>
            <w:vMerge w:val="restart"/>
            <w:vAlign w:val="center"/>
          </w:tcPr>
          <w:p w:rsidR="009013E8" w:rsidRPr="00946C2F" w:rsidRDefault="009013E8" w:rsidP="009013E8">
            <w:pPr>
              <w:widowControl/>
              <w:adjustRightInd w:val="0"/>
              <w:snapToGrid w:val="0"/>
              <w:jc w:val="center"/>
              <w:rPr>
                <w:rFonts w:eastAsia="仿宋_GB2312"/>
                <w:kern w:val="0"/>
                <w:szCs w:val="21"/>
              </w:rPr>
            </w:pPr>
            <w:r w:rsidRPr="00946C2F">
              <w:rPr>
                <w:rFonts w:eastAsia="仿宋_GB2312"/>
                <w:kern w:val="0"/>
                <w:szCs w:val="21"/>
              </w:rPr>
              <w:t>全厂生产废水合计</w:t>
            </w:r>
          </w:p>
        </w:tc>
        <w:tc>
          <w:tcPr>
            <w:tcW w:w="378" w:type="pct"/>
            <w:shd w:val="clear" w:color="auto" w:fill="auto"/>
            <w:vAlign w:val="center"/>
          </w:tcPr>
          <w:p w:rsidR="009013E8" w:rsidRPr="00946C2F" w:rsidRDefault="009013E8" w:rsidP="00644605">
            <w:pPr>
              <w:widowControl/>
              <w:adjustRightInd w:val="0"/>
              <w:snapToGrid w:val="0"/>
              <w:jc w:val="center"/>
              <w:rPr>
                <w:rFonts w:eastAsia="仿宋_GB2312"/>
                <w:kern w:val="0"/>
                <w:szCs w:val="21"/>
              </w:rPr>
            </w:pPr>
            <w:r w:rsidRPr="00946C2F">
              <w:rPr>
                <w:rFonts w:eastAsia="仿宋_GB2312"/>
                <w:kern w:val="0"/>
                <w:szCs w:val="21"/>
              </w:rPr>
              <w:t>废水量</w:t>
            </w:r>
          </w:p>
        </w:tc>
        <w:tc>
          <w:tcPr>
            <w:tcW w:w="462" w:type="pct"/>
            <w:vAlign w:val="center"/>
          </w:tcPr>
          <w:p w:rsidR="009013E8" w:rsidRPr="00946C2F" w:rsidRDefault="009013E8" w:rsidP="00644605">
            <w:pPr>
              <w:widowControl/>
              <w:adjustRightInd w:val="0"/>
              <w:snapToGrid w:val="0"/>
              <w:jc w:val="center"/>
              <w:rPr>
                <w:rFonts w:eastAsia="仿宋_GB2312"/>
                <w:kern w:val="0"/>
                <w:szCs w:val="21"/>
              </w:rPr>
            </w:pPr>
            <w:r w:rsidRPr="00946C2F">
              <w:rPr>
                <w:rFonts w:eastAsia="仿宋_GB2312" w:hint="eastAsia"/>
                <w:kern w:val="0"/>
                <w:szCs w:val="21"/>
              </w:rPr>
              <w:t>/</w:t>
            </w:r>
          </w:p>
        </w:tc>
        <w:tc>
          <w:tcPr>
            <w:tcW w:w="508" w:type="pct"/>
            <w:shd w:val="clear" w:color="auto" w:fill="auto"/>
            <w:vAlign w:val="center"/>
          </w:tcPr>
          <w:p w:rsidR="009013E8"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900.8</w:t>
            </w:r>
          </w:p>
        </w:tc>
        <w:tc>
          <w:tcPr>
            <w:tcW w:w="584" w:type="pct"/>
            <w:vMerge w:val="restart"/>
            <w:shd w:val="clear" w:color="auto" w:fill="auto"/>
            <w:vAlign w:val="center"/>
          </w:tcPr>
          <w:p w:rsidR="009013E8" w:rsidRPr="00946C2F" w:rsidRDefault="009013E8" w:rsidP="00644605">
            <w:pPr>
              <w:widowControl/>
              <w:adjustRightInd w:val="0"/>
              <w:snapToGrid w:val="0"/>
              <w:jc w:val="center"/>
              <w:rPr>
                <w:rFonts w:eastAsia="仿宋_GB2312"/>
                <w:kern w:val="0"/>
                <w:szCs w:val="21"/>
              </w:rPr>
            </w:pPr>
            <w:r w:rsidRPr="00946C2F">
              <w:rPr>
                <w:rFonts w:eastAsia="仿宋_GB2312" w:hint="eastAsia"/>
                <w:kern w:val="0"/>
                <w:szCs w:val="21"/>
              </w:rPr>
              <w:t>厂内污水处理装置沉淀预处理</w:t>
            </w:r>
          </w:p>
        </w:tc>
        <w:tc>
          <w:tcPr>
            <w:tcW w:w="440" w:type="pct"/>
            <w:shd w:val="clear" w:color="auto" w:fill="auto"/>
            <w:vAlign w:val="center"/>
          </w:tcPr>
          <w:p w:rsidR="009013E8" w:rsidRPr="00946C2F" w:rsidRDefault="009013E8" w:rsidP="00644605">
            <w:pPr>
              <w:widowControl/>
              <w:adjustRightInd w:val="0"/>
              <w:snapToGrid w:val="0"/>
              <w:jc w:val="center"/>
              <w:rPr>
                <w:rFonts w:eastAsia="仿宋_GB2312"/>
                <w:kern w:val="0"/>
                <w:szCs w:val="21"/>
              </w:rPr>
            </w:pPr>
            <w:r w:rsidRPr="00946C2F">
              <w:rPr>
                <w:rFonts w:eastAsia="仿宋_GB2312" w:hint="eastAsia"/>
                <w:kern w:val="0"/>
                <w:szCs w:val="21"/>
              </w:rPr>
              <w:t>/</w:t>
            </w:r>
          </w:p>
        </w:tc>
        <w:tc>
          <w:tcPr>
            <w:tcW w:w="441" w:type="pct"/>
            <w:shd w:val="clear" w:color="auto" w:fill="auto"/>
            <w:vAlign w:val="center"/>
          </w:tcPr>
          <w:p w:rsidR="009013E8"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900.8</w:t>
            </w:r>
          </w:p>
        </w:tc>
        <w:tc>
          <w:tcPr>
            <w:tcW w:w="441" w:type="pct"/>
            <w:shd w:val="clear" w:color="auto" w:fill="auto"/>
            <w:vAlign w:val="center"/>
          </w:tcPr>
          <w:p w:rsidR="009013E8" w:rsidRPr="00946C2F" w:rsidRDefault="009013E8" w:rsidP="00644605">
            <w:pPr>
              <w:widowControl/>
              <w:adjustRightInd w:val="0"/>
              <w:snapToGrid w:val="0"/>
              <w:jc w:val="center"/>
              <w:rPr>
                <w:rFonts w:eastAsia="仿宋_GB2312"/>
                <w:kern w:val="0"/>
                <w:szCs w:val="21"/>
              </w:rPr>
            </w:pPr>
            <w:r w:rsidRPr="00946C2F">
              <w:rPr>
                <w:rFonts w:eastAsia="仿宋_GB2312"/>
                <w:kern w:val="0"/>
                <w:szCs w:val="21"/>
              </w:rPr>
              <w:t>/</w:t>
            </w:r>
          </w:p>
        </w:tc>
        <w:tc>
          <w:tcPr>
            <w:tcW w:w="439" w:type="pct"/>
            <w:vMerge w:val="restart"/>
            <w:shd w:val="clear" w:color="auto" w:fill="auto"/>
            <w:vAlign w:val="center"/>
          </w:tcPr>
          <w:p w:rsidR="009013E8" w:rsidRPr="00946C2F" w:rsidRDefault="009013E8" w:rsidP="00644605">
            <w:pPr>
              <w:widowControl/>
              <w:adjustRightInd w:val="0"/>
              <w:snapToGrid w:val="0"/>
              <w:jc w:val="center"/>
              <w:rPr>
                <w:rFonts w:eastAsia="仿宋_GB2312"/>
                <w:kern w:val="0"/>
                <w:szCs w:val="21"/>
              </w:rPr>
            </w:pPr>
            <w:r w:rsidRPr="00946C2F">
              <w:rPr>
                <w:rFonts w:eastAsia="仿宋_GB2312"/>
                <w:kern w:val="0"/>
                <w:szCs w:val="21"/>
              </w:rPr>
              <w:t>由</w:t>
            </w:r>
            <w:r w:rsidRPr="00946C2F">
              <w:rPr>
                <w:rFonts w:eastAsia="仿宋_GB2312" w:hint="eastAsia"/>
                <w:kern w:val="0"/>
                <w:szCs w:val="21"/>
              </w:rPr>
              <w:t>金湖县陈桥镇污水处理厂</w:t>
            </w:r>
            <w:r w:rsidRPr="00946C2F">
              <w:rPr>
                <w:rFonts w:eastAsia="仿宋_GB2312"/>
                <w:kern w:val="0"/>
                <w:szCs w:val="21"/>
              </w:rPr>
              <w:t>接管处理，达标后最终排入</w:t>
            </w:r>
            <w:r w:rsidRPr="00946C2F">
              <w:rPr>
                <w:rFonts w:eastAsia="仿宋_GB2312" w:hint="eastAsia"/>
                <w:kern w:val="0"/>
                <w:szCs w:val="21"/>
              </w:rPr>
              <w:t>中心河</w:t>
            </w:r>
          </w:p>
        </w:tc>
        <w:tc>
          <w:tcPr>
            <w:tcW w:w="503" w:type="pct"/>
            <w:shd w:val="clear" w:color="auto" w:fill="auto"/>
            <w:vAlign w:val="center"/>
          </w:tcPr>
          <w:p w:rsidR="009013E8" w:rsidRPr="00946C2F" w:rsidRDefault="009013E8" w:rsidP="00644605">
            <w:pPr>
              <w:widowControl/>
              <w:adjustRightInd w:val="0"/>
              <w:snapToGrid w:val="0"/>
              <w:jc w:val="center"/>
              <w:rPr>
                <w:rFonts w:eastAsia="仿宋_GB2312"/>
                <w:kern w:val="0"/>
                <w:szCs w:val="21"/>
              </w:rPr>
            </w:pPr>
            <w:r w:rsidRPr="00946C2F">
              <w:rPr>
                <w:rFonts w:eastAsia="仿宋_GB2312" w:hint="eastAsia"/>
                <w:kern w:val="0"/>
                <w:szCs w:val="21"/>
              </w:rPr>
              <w:t>/</w:t>
            </w:r>
          </w:p>
        </w:tc>
        <w:tc>
          <w:tcPr>
            <w:tcW w:w="426" w:type="pct"/>
            <w:shd w:val="clear" w:color="auto" w:fill="auto"/>
            <w:vAlign w:val="center"/>
          </w:tcPr>
          <w:p w:rsidR="009013E8"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900.8</w:t>
            </w:r>
          </w:p>
        </w:tc>
      </w:tr>
      <w:tr w:rsidR="00644605" w:rsidRPr="00946C2F" w:rsidTr="008D490D">
        <w:tc>
          <w:tcPr>
            <w:tcW w:w="378" w:type="pct"/>
            <w:vMerge/>
            <w:vAlign w:val="center"/>
          </w:tcPr>
          <w:p w:rsidR="00644605" w:rsidRPr="00946C2F" w:rsidRDefault="00644605" w:rsidP="00644605">
            <w:pPr>
              <w:widowControl/>
              <w:adjustRightInd w:val="0"/>
              <w:snapToGrid w:val="0"/>
              <w:jc w:val="center"/>
              <w:rPr>
                <w:rFonts w:eastAsia="仿宋_GB2312"/>
                <w:kern w:val="0"/>
                <w:szCs w:val="21"/>
              </w:rPr>
            </w:pPr>
          </w:p>
        </w:tc>
        <w:tc>
          <w:tcPr>
            <w:tcW w:w="378"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COD</w:t>
            </w:r>
          </w:p>
        </w:tc>
        <w:tc>
          <w:tcPr>
            <w:tcW w:w="462" w:type="pct"/>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293.6</w:t>
            </w:r>
          </w:p>
        </w:tc>
        <w:tc>
          <w:tcPr>
            <w:tcW w:w="508"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 xml:space="preserve">0.264 </w:t>
            </w:r>
          </w:p>
        </w:tc>
        <w:tc>
          <w:tcPr>
            <w:tcW w:w="584" w:type="pct"/>
            <w:vMerge/>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p>
        </w:tc>
        <w:tc>
          <w:tcPr>
            <w:tcW w:w="440" w:type="pct"/>
            <w:shd w:val="clear" w:color="auto" w:fill="auto"/>
            <w:vAlign w:val="center"/>
          </w:tcPr>
          <w:p w:rsidR="00644605" w:rsidRPr="00946C2F" w:rsidRDefault="004C78D0" w:rsidP="00644605">
            <w:pPr>
              <w:widowControl/>
              <w:adjustRightInd w:val="0"/>
              <w:snapToGrid w:val="0"/>
              <w:jc w:val="center"/>
              <w:rPr>
                <w:rFonts w:eastAsia="仿宋_GB2312"/>
                <w:kern w:val="0"/>
                <w:szCs w:val="21"/>
              </w:rPr>
            </w:pPr>
            <w:r>
              <w:rPr>
                <w:rFonts w:eastAsia="仿宋_GB2312"/>
                <w:kern w:val="0"/>
                <w:szCs w:val="21"/>
              </w:rPr>
              <w:t>264.2</w:t>
            </w:r>
          </w:p>
        </w:tc>
        <w:tc>
          <w:tcPr>
            <w:tcW w:w="441" w:type="pct"/>
            <w:shd w:val="clear" w:color="auto" w:fill="auto"/>
            <w:vAlign w:val="center"/>
          </w:tcPr>
          <w:p w:rsidR="00644605" w:rsidRPr="00946C2F" w:rsidRDefault="004C78D0" w:rsidP="00644605">
            <w:pPr>
              <w:widowControl/>
              <w:adjustRightInd w:val="0"/>
              <w:snapToGrid w:val="0"/>
              <w:jc w:val="center"/>
              <w:rPr>
                <w:rFonts w:eastAsia="仿宋_GB2312"/>
                <w:kern w:val="0"/>
                <w:szCs w:val="21"/>
              </w:rPr>
            </w:pPr>
            <w:r>
              <w:rPr>
                <w:rFonts w:eastAsia="仿宋_GB2312"/>
                <w:kern w:val="0"/>
                <w:szCs w:val="21"/>
              </w:rPr>
              <w:t>0.238</w:t>
            </w:r>
          </w:p>
        </w:tc>
        <w:tc>
          <w:tcPr>
            <w:tcW w:w="441"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≤500</w:t>
            </w:r>
          </w:p>
        </w:tc>
        <w:tc>
          <w:tcPr>
            <w:tcW w:w="439" w:type="pct"/>
            <w:vMerge/>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p>
        </w:tc>
        <w:tc>
          <w:tcPr>
            <w:tcW w:w="503"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≤60</w:t>
            </w:r>
          </w:p>
        </w:tc>
        <w:tc>
          <w:tcPr>
            <w:tcW w:w="426"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0.054</w:t>
            </w:r>
          </w:p>
        </w:tc>
      </w:tr>
      <w:tr w:rsidR="00644605" w:rsidRPr="00946C2F" w:rsidTr="008D490D">
        <w:tc>
          <w:tcPr>
            <w:tcW w:w="378" w:type="pct"/>
            <w:vMerge/>
            <w:vAlign w:val="center"/>
          </w:tcPr>
          <w:p w:rsidR="00644605" w:rsidRPr="00946C2F" w:rsidRDefault="00644605" w:rsidP="00644605">
            <w:pPr>
              <w:widowControl/>
              <w:adjustRightInd w:val="0"/>
              <w:snapToGrid w:val="0"/>
              <w:jc w:val="center"/>
              <w:rPr>
                <w:rFonts w:eastAsia="仿宋_GB2312"/>
                <w:kern w:val="0"/>
                <w:szCs w:val="21"/>
              </w:rPr>
            </w:pPr>
          </w:p>
        </w:tc>
        <w:tc>
          <w:tcPr>
            <w:tcW w:w="378"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SS</w:t>
            </w:r>
          </w:p>
        </w:tc>
        <w:tc>
          <w:tcPr>
            <w:tcW w:w="462" w:type="pct"/>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206.4</w:t>
            </w:r>
          </w:p>
        </w:tc>
        <w:tc>
          <w:tcPr>
            <w:tcW w:w="508"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 xml:space="preserve">0.186 </w:t>
            </w:r>
          </w:p>
        </w:tc>
        <w:tc>
          <w:tcPr>
            <w:tcW w:w="584" w:type="pct"/>
            <w:vMerge/>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p>
        </w:tc>
        <w:tc>
          <w:tcPr>
            <w:tcW w:w="440"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82.6</w:t>
            </w:r>
          </w:p>
        </w:tc>
        <w:tc>
          <w:tcPr>
            <w:tcW w:w="441"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0.074</w:t>
            </w:r>
          </w:p>
        </w:tc>
        <w:tc>
          <w:tcPr>
            <w:tcW w:w="441"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≤400</w:t>
            </w:r>
          </w:p>
        </w:tc>
        <w:tc>
          <w:tcPr>
            <w:tcW w:w="439" w:type="pct"/>
            <w:vMerge/>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p>
        </w:tc>
        <w:tc>
          <w:tcPr>
            <w:tcW w:w="503"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≤20</w:t>
            </w:r>
          </w:p>
        </w:tc>
        <w:tc>
          <w:tcPr>
            <w:tcW w:w="426"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0.018</w:t>
            </w:r>
          </w:p>
        </w:tc>
      </w:tr>
      <w:tr w:rsidR="00644605" w:rsidRPr="00946C2F" w:rsidTr="008D490D">
        <w:tc>
          <w:tcPr>
            <w:tcW w:w="378" w:type="pct"/>
            <w:vMerge/>
            <w:vAlign w:val="center"/>
          </w:tcPr>
          <w:p w:rsidR="00644605" w:rsidRPr="00946C2F" w:rsidRDefault="00644605" w:rsidP="00644605">
            <w:pPr>
              <w:widowControl/>
              <w:adjustRightInd w:val="0"/>
              <w:snapToGrid w:val="0"/>
              <w:jc w:val="center"/>
              <w:rPr>
                <w:rFonts w:eastAsia="仿宋_GB2312"/>
                <w:kern w:val="0"/>
                <w:szCs w:val="21"/>
              </w:rPr>
            </w:pPr>
          </w:p>
        </w:tc>
        <w:tc>
          <w:tcPr>
            <w:tcW w:w="378"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总氮</w:t>
            </w:r>
          </w:p>
        </w:tc>
        <w:tc>
          <w:tcPr>
            <w:tcW w:w="462" w:type="pct"/>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1.0</w:t>
            </w:r>
          </w:p>
        </w:tc>
        <w:tc>
          <w:tcPr>
            <w:tcW w:w="508"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 xml:space="preserve">0.001 </w:t>
            </w:r>
          </w:p>
        </w:tc>
        <w:tc>
          <w:tcPr>
            <w:tcW w:w="584" w:type="pct"/>
            <w:vMerge/>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p>
        </w:tc>
        <w:tc>
          <w:tcPr>
            <w:tcW w:w="440"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1.0</w:t>
            </w:r>
          </w:p>
        </w:tc>
        <w:tc>
          <w:tcPr>
            <w:tcW w:w="441"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0.001</w:t>
            </w:r>
          </w:p>
        </w:tc>
        <w:tc>
          <w:tcPr>
            <w:tcW w:w="441"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w:t>
            </w:r>
          </w:p>
        </w:tc>
        <w:tc>
          <w:tcPr>
            <w:tcW w:w="439" w:type="pct"/>
            <w:vMerge/>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p>
        </w:tc>
        <w:tc>
          <w:tcPr>
            <w:tcW w:w="503"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≤20</w:t>
            </w:r>
          </w:p>
        </w:tc>
        <w:tc>
          <w:tcPr>
            <w:tcW w:w="426"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0.018</w:t>
            </w:r>
          </w:p>
        </w:tc>
      </w:tr>
      <w:tr w:rsidR="00644605" w:rsidRPr="00946C2F" w:rsidTr="008D490D">
        <w:tc>
          <w:tcPr>
            <w:tcW w:w="378" w:type="pct"/>
            <w:vMerge/>
            <w:vAlign w:val="center"/>
          </w:tcPr>
          <w:p w:rsidR="00644605" w:rsidRPr="00946C2F" w:rsidRDefault="00644605" w:rsidP="00644605">
            <w:pPr>
              <w:widowControl/>
              <w:adjustRightInd w:val="0"/>
              <w:snapToGrid w:val="0"/>
              <w:jc w:val="center"/>
              <w:rPr>
                <w:rFonts w:eastAsia="仿宋_GB2312"/>
                <w:kern w:val="0"/>
                <w:szCs w:val="21"/>
              </w:rPr>
            </w:pPr>
          </w:p>
        </w:tc>
        <w:tc>
          <w:tcPr>
            <w:tcW w:w="378"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LAS</w:t>
            </w:r>
          </w:p>
        </w:tc>
        <w:tc>
          <w:tcPr>
            <w:tcW w:w="462" w:type="pct"/>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25.4</w:t>
            </w:r>
          </w:p>
        </w:tc>
        <w:tc>
          <w:tcPr>
            <w:tcW w:w="508"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 xml:space="preserve">0.023 </w:t>
            </w:r>
          </w:p>
        </w:tc>
        <w:tc>
          <w:tcPr>
            <w:tcW w:w="584" w:type="pct"/>
            <w:vMerge/>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p>
        </w:tc>
        <w:tc>
          <w:tcPr>
            <w:tcW w:w="440"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22.9</w:t>
            </w:r>
          </w:p>
        </w:tc>
        <w:tc>
          <w:tcPr>
            <w:tcW w:w="441"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0.021</w:t>
            </w:r>
          </w:p>
        </w:tc>
        <w:tc>
          <w:tcPr>
            <w:tcW w:w="441"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w:t>
            </w:r>
          </w:p>
        </w:tc>
        <w:tc>
          <w:tcPr>
            <w:tcW w:w="439" w:type="pct"/>
            <w:vMerge/>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p>
        </w:tc>
        <w:tc>
          <w:tcPr>
            <w:tcW w:w="503"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≤1.0</w:t>
            </w:r>
          </w:p>
        </w:tc>
        <w:tc>
          <w:tcPr>
            <w:tcW w:w="426"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0.001</w:t>
            </w:r>
          </w:p>
        </w:tc>
      </w:tr>
      <w:tr w:rsidR="00644605" w:rsidRPr="00946C2F" w:rsidTr="008D490D">
        <w:tc>
          <w:tcPr>
            <w:tcW w:w="378" w:type="pct"/>
            <w:vMerge/>
            <w:vAlign w:val="center"/>
          </w:tcPr>
          <w:p w:rsidR="00644605" w:rsidRPr="00946C2F" w:rsidRDefault="00644605" w:rsidP="00644605">
            <w:pPr>
              <w:widowControl/>
              <w:adjustRightInd w:val="0"/>
              <w:snapToGrid w:val="0"/>
              <w:jc w:val="center"/>
              <w:rPr>
                <w:rFonts w:eastAsia="仿宋_GB2312"/>
                <w:kern w:val="0"/>
                <w:szCs w:val="21"/>
              </w:rPr>
            </w:pPr>
          </w:p>
        </w:tc>
        <w:tc>
          <w:tcPr>
            <w:tcW w:w="378"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石油类</w:t>
            </w:r>
          </w:p>
        </w:tc>
        <w:tc>
          <w:tcPr>
            <w:tcW w:w="462" w:type="pct"/>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8.5</w:t>
            </w:r>
          </w:p>
        </w:tc>
        <w:tc>
          <w:tcPr>
            <w:tcW w:w="508"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 xml:space="preserve">0.008 </w:t>
            </w:r>
          </w:p>
        </w:tc>
        <w:tc>
          <w:tcPr>
            <w:tcW w:w="584" w:type="pct"/>
            <w:vMerge/>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p>
        </w:tc>
        <w:tc>
          <w:tcPr>
            <w:tcW w:w="440"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7.6</w:t>
            </w:r>
          </w:p>
        </w:tc>
        <w:tc>
          <w:tcPr>
            <w:tcW w:w="441"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0.007</w:t>
            </w:r>
          </w:p>
        </w:tc>
        <w:tc>
          <w:tcPr>
            <w:tcW w:w="441"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w:t>
            </w:r>
          </w:p>
        </w:tc>
        <w:tc>
          <w:tcPr>
            <w:tcW w:w="439" w:type="pct"/>
            <w:vMerge/>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p>
        </w:tc>
        <w:tc>
          <w:tcPr>
            <w:tcW w:w="503"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≤3.0</w:t>
            </w:r>
          </w:p>
        </w:tc>
        <w:tc>
          <w:tcPr>
            <w:tcW w:w="426"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0.003</w:t>
            </w:r>
          </w:p>
        </w:tc>
      </w:tr>
      <w:tr w:rsidR="00644605" w:rsidRPr="00946C2F" w:rsidTr="008D490D">
        <w:tc>
          <w:tcPr>
            <w:tcW w:w="378" w:type="pct"/>
            <w:vMerge/>
            <w:vAlign w:val="center"/>
          </w:tcPr>
          <w:p w:rsidR="00644605" w:rsidRPr="00946C2F" w:rsidRDefault="00644605" w:rsidP="00644605">
            <w:pPr>
              <w:widowControl/>
              <w:adjustRightInd w:val="0"/>
              <w:snapToGrid w:val="0"/>
              <w:jc w:val="center"/>
              <w:rPr>
                <w:rFonts w:eastAsia="仿宋_GB2312"/>
                <w:kern w:val="0"/>
                <w:szCs w:val="21"/>
              </w:rPr>
            </w:pPr>
          </w:p>
        </w:tc>
        <w:tc>
          <w:tcPr>
            <w:tcW w:w="378"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盐分</w:t>
            </w:r>
          </w:p>
        </w:tc>
        <w:tc>
          <w:tcPr>
            <w:tcW w:w="462" w:type="pct"/>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32.0</w:t>
            </w:r>
          </w:p>
        </w:tc>
        <w:tc>
          <w:tcPr>
            <w:tcW w:w="508"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 xml:space="preserve">0.029 </w:t>
            </w:r>
          </w:p>
        </w:tc>
        <w:tc>
          <w:tcPr>
            <w:tcW w:w="584" w:type="pct"/>
            <w:vMerge/>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p>
        </w:tc>
        <w:tc>
          <w:tcPr>
            <w:tcW w:w="440"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28.8</w:t>
            </w:r>
          </w:p>
        </w:tc>
        <w:tc>
          <w:tcPr>
            <w:tcW w:w="441"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0.026</w:t>
            </w:r>
          </w:p>
        </w:tc>
        <w:tc>
          <w:tcPr>
            <w:tcW w:w="441"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w:t>
            </w:r>
          </w:p>
        </w:tc>
        <w:tc>
          <w:tcPr>
            <w:tcW w:w="439" w:type="pct"/>
            <w:vMerge/>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p>
        </w:tc>
        <w:tc>
          <w:tcPr>
            <w:tcW w:w="503"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w:t>
            </w:r>
          </w:p>
        </w:tc>
        <w:tc>
          <w:tcPr>
            <w:tcW w:w="426"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0.026</w:t>
            </w:r>
          </w:p>
        </w:tc>
      </w:tr>
      <w:tr w:rsidR="00644605" w:rsidRPr="00946C2F" w:rsidTr="008D490D">
        <w:tc>
          <w:tcPr>
            <w:tcW w:w="378" w:type="pct"/>
            <w:vMerge w:val="restart"/>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全厂生活污水合计</w:t>
            </w:r>
          </w:p>
        </w:tc>
        <w:tc>
          <w:tcPr>
            <w:tcW w:w="378"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废水量</w:t>
            </w:r>
          </w:p>
        </w:tc>
        <w:tc>
          <w:tcPr>
            <w:tcW w:w="462" w:type="pct"/>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w:t>
            </w:r>
          </w:p>
        </w:tc>
        <w:tc>
          <w:tcPr>
            <w:tcW w:w="508"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4608</w:t>
            </w:r>
          </w:p>
        </w:tc>
        <w:tc>
          <w:tcPr>
            <w:tcW w:w="584" w:type="pct"/>
            <w:vMerge w:val="restar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化粪池预处理</w:t>
            </w:r>
          </w:p>
        </w:tc>
        <w:tc>
          <w:tcPr>
            <w:tcW w:w="440"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w:t>
            </w:r>
          </w:p>
        </w:tc>
        <w:tc>
          <w:tcPr>
            <w:tcW w:w="441"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4608</w:t>
            </w:r>
          </w:p>
        </w:tc>
        <w:tc>
          <w:tcPr>
            <w:tcW w:w="441"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w:t>
            </w:r>
          </w:p>
        </w:tc>
        <w:tc>
          <w:tcPr>
            <w:tcW w:w="439" w:type="pct"/>
            <w:vMerge/>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p>
        </w:tc>
        <w:tc>
          <w:tcPr>
            <w:tcW w:w="503"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w:t>
            </w:r>
          </w:p>
        </w:tc>
        <w:tc>
          <w:tcPr>
            <w:tcW w:w="426"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4608</w:t>
            </w:r>
          </w:p>
        </w:tc>
      </w:tr>
      <w:tr w:rsidR="00644605" w:rsidRPr="00946C2F" w:rsidTr="008D490D">
        <w:tc>
          <w:tcPr>
            <w:tcW w:w="378" w:type="pct"/>
            <w:vMerge/>
            <w:vAlign w:val="center"/>
          </w:tcPr>
          <w:p w:rsidR="00644605" w:rsidRPr="00946C2F" w:rsidRDefault="00644605" w:rsidP="00644605">
            <w:pPr>
              <w:widowControl/>
              <w:adjustRightInd w:val="0"/>
              <w:snapToGrid w:val="0"/>
              <w:jc w:val="center"/>
              <w:rPr>
                <w:rFonts w:eastAsia="仿宋_GB2312"/>
                <w:kern w:val="0"/>
                <w:szCs w:val="21"/>
              </w:rPr>
            </w:pPr>
          </w:p>
        </w:tc>
        <w:tc>
          <w:tcPr>
            <w:tcW w:w="378"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COD</w:t>
            </w:r>
          </w:p>
        </w:tc>
        <w:tc>
          <w:tcPr>
            <w:tcW w:w="462" w:type="pct"/>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350</w:t>
            </w:r>
          </w:p>
        </w:tc>
        <w:tc>
          <w:tcPr>
            <w:tcW w:w="508"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1.613</w:t>
            </w:r>
          </w:p>
        </w:tc>
        <w:tc>
          <w:tcPr>
            <w:tcW w:w="584" w:type="pct"/>
            <w:vMerge/>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p>
        </w:tc>
        <w:tc>
          <w:tcPr>
            <w:tcW w:w="440"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300</w:t>
            </w:r>
          </w:p>
        </w:tc>
        <w:tc>
          <w:tcPr>
            <w:tcW w:w="441"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1.382</w:t>
            </w:r>
          </w:p>
        </w:tc>
        <w:tc>
          <w:tcPr>
            <w:tcW w:w="441"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≤500</w:t>
            </w:r>
          </w:p>
        </w:tc>
        <w:tc>
          <w:tcPr>
            <w:tcW w:w="439" w:type="pct"/>
            <w:vMerge/>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p>
        </w:tc>
        <w:tc>
          <w:tcPr>
            <w:tcW w:w="503"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≤60</w:t>
            </w:r>
          </w:p>
        </w:tc>
        <w:tc>
          <w:tcPr>
            <w:tcW w:w="426"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0.276</w:t>
            </w:r>
          </w:p>
        </w:tc>
      </w:tr>
      <w:tr w:rsidR="00644605" w:rsidRPr="00946C2F" w:rsidTr="008D490D">
        <w:tc>
          <w:tcPr>
            <w:tcW w:w="378" w:type="pct"/>
            <w:vMerge/>
            <w:vAlign w:val="center"/>
          </w:tcPr>
          <w:p w:rsidR="00644605" w:rsidRPr="00946C2F" w:rsidRDefault="00644605" w:rsidP="00644605">
            <w:pPr>
              <w:widowControl/>
              <w:adjustRightInd w:val="0"/>
              <w:snapToGrid w:val="0"/>
              <w:jc w:val="center"/>
              <w:rPr>
                <w:rFonts w:eastAsia="仿宋_GB2312"/>
                <w:kern w:val="0"/>
                <w:szCs w:val="21"/>
              </w:rPr>
            </w:pPr>
          </w:p>
        </w:tc>
        <w:tc>
          <w:tcPr>
            <w:tcW w:w="378"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SS</w:t>
            </w:r>
          </w:p>
        </w:tc>
        <w:tc>
          <w:tcPr>
            <w:tcW w:w="462" w:type="pct"/>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200</w:t>
            </w:r>
          </w:p>
        </w:tc>
        <w:tc>
          <w:tcPr>
            <w:tcW w:w="508"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0.922</w:t>
            </w:r>
          </w:p>
        </w:tc>
        <w:tc>
          <w:tcPr>
            <w:tcW w:w="584" w:type="pct"/>
            <w:vMerge/>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p>
        </w:tc>
        <w:tc>
          <w:tcPr>
            <w:tcW w:w="440"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150</w:t>
            </w:r>
          </w:p>
        </w:tc>
        <w:tc>
          <w:tcPr>
            <w:tcW w:w="441"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0.691</w:t>
            </w:r>
          </w:p>
        </w:tc>
        <w:tc>
          <w:tcPr>
            <w:tcW w:w="441"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≤400</w:t>
            </w:r>
          </w:p>
        </w:tc>
        <w:tc>
          <w:tcPr>
            <w:tcW w:w="439" w:type="pct"/>
            <w:vMerge/>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p>
        </w:tc>
        <w:tc>
          <w:tcPr>
            <w:tcW w:w="503"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≤20</w:t>
            </w:r>
          </w:p>
        </w:tc>
        <w:tc>
          <w:tcPr>
            <w:tcW w:w="426"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0.092</w:t>
            </w:r>
          </w:p>
        </w:tc>
      </w:tr>
      <w:tr w:rsidR="00644605" w:rsidRPr="00946C2F" w:rsidTr="008D490D">
        <w:tc>
          <w:tcPr>
            <w:tcW w:w="378" w:type="pct"/>
            <w:vMerge/>
            <w:vAlign w:val="center"/>
          </w:tcPr>
          <w:p w:rsidR="00644605" w:rsidRPr="00946C2F" w:rsidRDefault="00644605" w:rsidP="00644605">
            <w:pPr>
              <w:widowControl/>
              <w:adjustRightInd w:val="0"/>
              <w:snapToGrid w:val="0"/>
              <w:jc w:val="center"/>
              <w:rPr>
                <w:rFonts w:eastAsia="仿宋_GB2312"/>
                <w:kern w:val="0"/>
                <w:szCs w:val="21"/>
              </w:rPr>
            </w:pPr>
          </w:p>
        </w:tc>
        <w:tc>
          <w:tcPr>
            <w:tcW w:w="378"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氨氮</w:t>
            </w:r>
          </w:p>
        </w:tc>
        <w:tc>
          <w:tcPr>
            <w:tcW w:w="462" w:type="pct"/>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30</w:t>
            </w:r>
          </w:p>
        </w:tc>
        <w:tc>
          <w:tcPr>
            <w:tcW w:w="508"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0.138</w:t>
            </w:r>
          </w:p>
        </w:tc>
        <w:tc>
          <w:tcPr>
            <w:tcW w:w="584" w:type="pct"/>
            <w:vMerge/>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p>
        </w:tc>
        <w:tc>
          <w:tcPr>
            <w:tcW w:w="440"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25</w:t>
            </w:r>
          </w:p>
        </w:tc>
        <w:tc>
          <w:tcPr>
            <w:tcW w:w="441"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0.115</w:t>
            </w:r>
          </w:p>
        </w:tc>
        <w:tc>
          <w:tcPr>
            <w:tcW w:w="441"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≤40</w:t>
            </w:r>
          </w:p>
        </w:tc>
        <w:tc>
          <w:tcPr>
            <w:tcW w:w="439" w:type="pct"/>
            <w:vMerge/>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p>
        </w:tc>
        <w:tc>
          <w:tcPr>
            <w:tcW w:w="503"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≤8</w:t>
            </w:r>
          </w:p>
        </w:tc>
        <w:tc>
          <w:tcPr>
            <w:tcW w:w="426"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0.037</w:t>
            </w:r>
          </w:p>
        </w:tc>
      </w:tr>
      <w:tr w:rsidR="00644605" w:rsidRPr="00946C2F" w:rsidTr="008D490D">
        <w:tc>
          <w:tcPr>
            <w:tcW w:w="378" w:type="pct"/>
            <w:vMerge/>
            <w:vAlign w:val="center"/>
          </w:tcPr>
          <w:p w:rsidR="00644605" w:rsidRPr="00946C2F" w:rsidRDefault="00644605" w:rsidP="00644605">
            <w:pPr>
              <w:widowControl/>
              <w:adjustRightInd w:val="0"/>
              <w:snapToGrid w:val="0"/>
              <w:jc w:val="center"/>
              <w:rPr>
                <w:rFonts w:eastAsia="仿宋_GB2312"/>
                <w:kern w:val="0"/>
                <w:szCs w:val="21"/>
              </w:rPr>
            </w:pPr>
          </w:p>
        </w:tc>
        <w:tc>
          <w:tcPr>
            <w:tcW w:w="378"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总磷</w:t>
            </w:r>
          </w:p>
        </w:tc>
        <w:tc>
          <w:tcPr>
            <w:tcW w:w="462" w:type="pct"/>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3</w:t>
            </w:r>
          </w:p>
        </w:tc>
        <w:tc>
          <w:tcPr>
            <w:tcW w:w="508"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0.014</w:t>
            </w:r>
          </w:p>
        </w:tc>
        <w:tc>
          <w:tcPr>
            <w:tcW w:w="584" w:type="pct"/>
            <w:vMerge/>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p>
        </w:tc>
        <w:tc>
          <w:tcPr>
            <w:tcW w:w="440"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2</w:t>
            </w:r>
          </w:p>
        </w:tc>
        <w:tc>
          <w:tcPr>
            <w:tcW w:w="441"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0.009</w:t>
            </w:r>
          </w:p>
        </w:tc>
        <w:tc>
          <w:tcPr>
            <w:tcW w:w="441"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≤43</w:t>
            </w:r>
          </w:p>
        </w:tc>
        <w:tc>
          <w:tcPr>
            <w:tcW w:w="439" w:type="pct"/>
            <w:vMerge/>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p>
        </w:tc>
        <w:tc>
          <w:tcPr>
            <w:tcW w:w="503"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≤1.0</w:t>
            </w:r>
          </w:p>
        </w:tc>
        <w:tc>
          <w:tcPr>
            <w:tcW w:w="426"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0.005</w:t>
            </w:r>
          </w:p>
        </w:tc>
      </w:tr>
      <w:tr w:rsidR="00644605" w:rsidRPr="00946C2F" w:rsidTr="008D490D">
        <w:tc>
          <w:tcPr>
            <w:tcW w:w="378" w:type="pct"/>
            <w:vMerge/>
            <w:vAlign w:val="center"/>
          </w:tcPr>
          <w:p w:rsidR="00644605" w:rsidRPr="00946C2F" w:rsidRDefault="00644605" w:rsidP="00644605">
            <w:pPr>
              <w:widowControl/>
              <w:adjustRightInd w:val="0"/>
              <w:snapToGrid w:val="0"/>
              <w:jc w:val="center"/>
              <w:rPr>
                <w:rFonts w:eastAsia="仿宋_GB2312"/>
                <w:kern w:val="0"/>
                <w:szCs w:val="21"/>
              </w:rPr>
            </w:pPr>
          </w:p>
        </w:tc>
        <w:tc>
          <w:tcPr>
            <w:tcW w:w="378"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总氮</w:t>
            </w:r>
          </w:p>
        </w:tc>
        <w:tc>
          <w:tcPr>
            <w:tcW w:w="462" w:type="pct"/>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30</w:t>
            </w:r>
          </w:p>
        </w:tc>
        <w:tc>
          <w:tcPr>
            <w:tcW w:w="508"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0.138</w:t>
            </w:r>
          </w:p>
        </w:tc>
        <w:tc>
          <w:tcPr>
            <w:tcW w:w="584" w:type="pct"/>
            <w:vMerge/>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p>
        </w:tc>
        <w:tc>
          <w:tcPr>
            <w:tcW w:w="440"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25</w:t>
            </w:r>
          </w:p>
        </w:tc>
        <w:tc>
          <w:tcPr>
            <w:tcW w:w="441"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0.115</w:t>
            </w:r>
          </w:p>
        </w:tc>
        <w:tc>
          <w:tcPr>
            <w:tcW w:w="441"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w:t>
            </w:r>
          </w:p>
        </w:tc>
        <w:tc>
          <w:tcPr>
            <w:tcW w:w="439" w:type="pct"/>
            <w:vMerge/>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p>
        </w:tc>
        <w:tc>
          <w:tcPr>
            <w:tcW w:w="503"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≤20</w:t>
            </w:r>
          </w:p>
        </w:tc>
        <w:tc>
          <w:tcPr>
            <w:tcW w:w="426"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0.092</w:t>
            </w:r>
          </w:p>
        </w:tc>
      </w:tr>
      <w:tr w:rsidR="00644605" w:rsidRPr="00946C2F" w:rsidTr="008D490D">
        <w:tc>
          <w:tcPr>
            <w:tcW w:w="378" w:type="pct"/>
            <w:vMerge w:val="restart"/>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全厂废水合计</w:t>
            </w:r>
          </w:p>
        </w:tc>
        <w:tc>
          <w:tcPr>
            <w:tcW w:w="378"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废水量</w:t>
            </w:r>
          </w:p>
        </w:tc>
        <w:tc>
          <w:tcPr>
            <w:tcW w:w="462" w:type="pct"/>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w:t>
            </w:r>
          </w:p>
        </w:tc>
        <w:tc>
          <w:tcPr>
            <w:tcW w:w="508"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5508.8</w:t>
            </w:r>
          </w:p>
        </w:tc>
        <w:tc>
          <w:tcPr>
            <w:tcW w:w="584" w:type="pct"/>
            <w:vMerge w:val="restar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生产废水</w:t>
            </w:r>
            <w:r w:rsidRPr="00946C2F">
              <w:rPr>
                <w:rFonts w:eastAsia="仿宋_GB2312" w:hint="eastAsia"/>
                <w:kern w:val="0"/>
                <w:szCs w:val="21"/>
              </w:rPr>
              <w:t>、</w:t>
            </w:r>
            <w:r w:rsidRPr="00946C2F">
              <w:rPr>
                <w:rFonts w:eastAsia="仿宋_GB2312"/>
                <w:kern w:val="0"/>
                <w:szCs w:val="21"/>
              </w:rPr>
              <w:t>生活污水</w:t>
            </w:r>
            <w:r w:rsidRPr="00946C2F">
              <w:rPr>
                <w:rFonts w:eastAsia="仿宋_GB2312" w:hint="eastAsia"/>
                <w:kern w:val="0"/>
                <w:szCs w:val="21"/>
              </w:rPr>
              <w:t>分别收集</w:t>
            </w:r>
            <w:r w:rsidRPr="00946C2F">
              <w:rPr>
                <w:rFonts w:eastAsia="仿宋_GB2312"/>
                <w:kern w:val="0"/>
                <w:szCs w:val="21"/>
              </w:rPr>
              <w:t>预处理</w:t>
            </w:r>
            <w:r w:rsidRPr="00946C2F">
              <w:rPr>
                <w:rFonts w:eastAsia="仿宋_GB2312" w:hint="eastAsia"/>
                <w:kern w:val="0"/>
                <w:szCs w:val="21"/>
              </w:rPr>
              <w:t>，达标后接管金湖县陈桥镇污水处理厂</w:t>
            </w:r>
          </w:p>
        </w:tc>
        <w:tc>
          <w:tcPr>
            <w:tcW w:w="440"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w:t>
            </w:r>
          </w:p>
        </w:tc>
        <w:tc>
          <w:tcPr>
            <w:tcW w:w="441"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5508.8</w:t>
            </w:r>
          </w:p>
        </w:tc>
        <w:tc>
          <w:tcPr>
            <w:tcW w:w="441"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w:t>
            </w:r>
          </w:p>
        </w:tc>
        <w:tc>
          <w:tcPr>
            <w:tcW w:w="439" w:type="pct"/>
            <w:vMerge/>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p>
        </w:tc>
        <w:tc>
          <w:tcPr>
            <w:tcW w:w="503"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w:t>
            </w:r>
          </w:p>
        </w:tc>
        <w:tc>
          <w:tcPr>
            <w:tcW w:w="426"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5508.8</w:t>
            </w:r>
          </w:p>
        </w:tc>
      </w:tr>
      <w:tr w:rsidR="00644605" w:rsidRPr="00946C2F" w:rsidTr="008D490D">
        <w:tc>
          <w:tcPr>
            <w:tcW w:w="378" w:type="pct"/>
            <w:vMerge/>
            <w:vAlign w:val="center"/>
          </w:tcPr>
          <w:p w:rsidR="00644605" w:rsidRPr="00946C2F" w:rsidRDefault="00644605" w:rsidP="00644605">
            <w:pPr>
              <w:widowControl/>
              <w:adjustRightInd w:val="0"/>
              <w:snapToGrid w:val="0"/>
              <w:jc w:val="center"/>
              <w:rPr>
                <w:rFonts w:eastAsia="仿宋_GB2312"/>
                <w:kern w:val="0"/>
                <w:szCs w:val="21"/>
              </w:rPr>
            </w:pPr>
          </w:p>
        </w:tc>
        <w:tc>
          <w:tcPr>
            <w:tcW w:w="378"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COD</w:t>
            </w:r>
          </w:p>
        </w:tc>
        <w:tc>
          <w:tcPr>
            <w:tcW w:w="462" w:type="pct"/>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340.8</w:t>
            </w:r>
          </w:p>
        </w:tc>
        <w:tc>
          <w:tcPr>
            <w:tcW w:w="508"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 xml:space="preserve">1.877 </w:t>
            </w:r>
          </w:p>
        </w:tc>
        <w:tc>
          <w:tcPr>
            <w:tcW w:w="584" w:type="pct"/>
            <w:vMerge/>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p>
        </w:tc>
        <w:tc>
          <w:tcPr>
            <w:tcW w:w="440" w:type="pct"/>
            <w:shd w:val="clear" w:color="auto" w:fill="auto"/>
            <w:vAlign w:val="center"/>
          </w:tcPr>
          <w:p w:rsidR="00644605" w:rsidRPr="00946C2F" w:rsidRDefault="004C78D0" w:rsidP="00644605">
            <w:pPr>
              <w:widowControl/>
              <w:adjustRightInd w:val="0"/>
              <w:snapToGrid w:val="0"/>
              <w:jc w:val="center"/>
              <w:rPr>
                <w:rFonts w:eastAsia="仿宋_GB2312"/>
                <w:kern w:val="0"/>
                <w:szCs w:val="21"/>
              </w:rPr>
            </w:pPr>
            <w:r>
              <w:rPr>
                <w:rFonts w:eastAsia="仿宋_GB2312"/>
                <w:kern w:val="0"/>
                <w:szCs w:val="21"/>
              </w:rPr>
              <w:t>294.1</w:t>
            </w:r>
          </w:p>
        </w:tc>
        <w:tc>
          <w:tcPr>
            <w:tcW w:w="441" w:type="pct"/>
            <w:shd w:val="clear" w:color="auto" w:fill="auto"/>
            <w:vAlign w:val="center"/>
          </w:tcPr>
          <w:p w:rsidR="00644605" w:rsidRPr="00946C2F" w:rsidRDefault="004C78D0" w:rsidP="00644605">
            <w:pPr>
              <w:widowControl/>
              <w:adjustRightInd w:val="0"/>
              <w:snapToGrid w:val="0"/>
              <w:jc w:val="center"/>
              <w:rPr>
                <w:rFonts w:eastAsia="仿宋_GB2312"/>
                <w:kern w:val="0"/>
                <w:szCs w:val="21"/>
              </w:rPr>
            </w:pPr>
            <w:r>
              <w:rPr>
                <w:rFonts w:eastAsia="仿宋_GB2312"/>
                <w:kern w:val="0"/>
                <w:szCs w:val="21"/>
              </w:rPr>
              <w:t>1.620</w:t>
            </w:r>
          </w:p>
        </w:tc>
        <w:tc>
          <w:tcPr>
            <w:tcW w:w="441"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≤500</w:t>
            </w:r>
          </w:p>
        </w:tc>
        <w:tc>
          <w:tcPr>
            <w:tcW w:w="439" w:type="pct"/>
            <w:vMerge/>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p>
        </w:tc>
        <w:tc>
          <w:tcPr>
            <w:tcW w:w="503"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≤60</w:t>
            </w:r>
          </w:p>
        </w:tc>
        <w:tc>
          <w:tcPr>
            <w:tcW w:w="426"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hint="eastAsia"/>
                <w:kern w:val="0"/>
                <w:szCs w:val="21"/>
              </w:rPr>
              <w:t>0.331</w:t>
            </w:r>
          </w:p>
        </w:tc>
      </w:tr>
      <w:tr w:rsidR="00644605" w:rsidRPr="00946C2F" w:rsidTr="008D490D">
        <w:tc>
          <w:tcPr>
            <w:tcW w:w="378" w:type="pct"/>
            <w:vMerge/>
            <w:vAlign w:val="center"/>
          </w:tcPr>
          <w:p w:rsidR="00644605" w:rsidRPr="00946C2F" w:rsidRDefault="00644605" w:rsidP="00644605">
            <w:pPr>
              <w:widowControl/>
              <w:adjustRightInd w:val="0"/>
              <w:snapToGrid w:val="0"/>
              <w:jc w:val="center"/>
              <w:rPr>
                <w:rFonts w:eastAsia="仿宋_GB2312"/>
                <w:kern w:val="0"/>
                <w:szCs w:val="21"/>
              </w:rPr>
            </w:pPr>
          </w:p>
        </w:tc>
        <w:tc>
          <w:tcPr>
            <w:tcW w:w="378"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SS</w:t>
            </w:r>
          </w:p>
        </w:tc>
        <w:tc>
          <w:tcPr>
            <w:tcW w:w="462" w:type="pct"/>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201.0</w:t>
            </w:r>
          </w:p>
        </w:tc>
        <w:tc>
          <w:tcPr>
            <w:tcW w:w="508"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 xml:space="preserve">1.108 </w:t>
            </w:r>
          </w:p>
        </w:tc>
        <w:tc>
          <w:tcPr>
            <w:tcW w:w="584" w:type="pct"/>
            <w:vMerge/>
            <w:shd w:val="clear" w:color="auto" w:fill="auto"/>
            <w:vAlign w:val="center"/>
          </w:tcPr>
          <w:p w:rsidR="00644605" w:rsidRPr="00946C2F" w:rsidRDefault="00644605" w:rsidP="00644605">
            <w:pPr>
              <w:pStyle w:val="ab"/>
              <w:adjustRightInd w:val="0"/>
              <w:rPr>
                <w:kern w:val="0"/>
              </w:rPr>
            </w:pPr>
          </w:p>
        </w:tc>
        <w:tc>
          <w:tcPr>
            <w:tcW w:w="440"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139.0</w:t>
            </w:r>
          </w:p>
        </w:tc>
        <w:tc>
          <w:tcPr>
            <w:tcW w:w="441"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 xml:space="preserve">0.766 </w:t>
            </w:r>
          </w:p>
        </w:tc>
        <w:tc>
          <w:tcPr>
            <w:tcW w:w="441"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kern w:val="0"/>
                <w:sz w:val="21"/>
                <w:szCs w:val="21"/>
              </w:rPr>
              <w:t>≤400</w:t>
            </w:r>
          </w:p>
        </w:tc>
        <w:tc>
          <w:tcPr>
            <w:tcW w:w="439" w:type="pct"/>
            <w:vMerge/>
            <w:shd w:val="clear" w:color="auto" w:fill="auto"/>
            <w:vAlign w:val="center"/>
          </w:tcPr>
          <w:p w:rsidR="00644605" w:rsidRPr="00946C2F" w:rsidRDefault="00644605" w:rsidP="00644605">
            <w:pPr>
              <w:pStyle w:val="ab"/>
              <w:adjustRightInd w:val="0"/>
              <w:rPr>
                <w:kern w:val="0"/>
              </w:rPr>
            </w:pPr>
          </w:p>
        </w:tc>
        <w:tc>
          <w:tcPr>
            <w:tcW w:w="503"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kern w:val="0"/>
                <w:sz w:val="21"/>
                <w:szCs w:val="21"/>
              </w:rPr>
              <w:t>≤20</w:t>
            </w:r>
          </w:p>
        </w:tc>
        <w:tc>
          <w:tcPr>
            <w:tcW w:w="426"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0.110</w:t>
            </w:r>
          </w:p>
        </w:tc>
      </w:tr>
      <w:tr w:rsidR="00644605" w:rsidRPr="00946C2F" w:rsidTr="008D490D">
        <w:tc>
          <w:tcPr>
            <w:tcW w:w="378" w:type="pct"/>
            <w:vMerge/>
            <w:vAlign w:val="center"/>
          </w:tcPr>
          <w:p w:rsidR="00644605" w:rsidRPr="00946C2F" w:rsidRDefault="00644605" w:rsidP="00644605">
            <w:pPr>
              <w:widowControl/>
              <w:adjustRightInd w:val="0"/>
              <w:snapToGrid w:val="0"/>
              <w:jc w:val="center"/>
              <w:rPr>
                <w:rFonts w:eastAsia="仿宋_GB2312"/>
                <w:kern w:val="0"/>
                <w:szCs w:val="21"/>
              </w:rPr>
            </w:pPr>
          </w:p>
        </w:tc>
        <w:tc>
          <w:tcPr>
            <w:tcW w:w="378"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氨氮</w:t>
            </w:r>
          </w:p>
        </w:tc>
        <w:tc>
          <w:tcPr>
            <w:tcW w:w="462" w:type="pct"/>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25.1</w:t>
            </w:r>
          </w:p>
        </w:tc>
        <w:tc>
          <w:tcPr>
            <w:tcW w:w="508"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 xml:space="preserve">0.138 </w:t>
            </w:r>
          </w:p>
        </w:tc>
        <w:tc>
          <w:tcPr>
            <w:tcW w:w="584" w:type="pct"/>
            <w:vMerge/>
            <w:shd w:val="clear" w:color="auto" w:fill="auto"/>
            <w:vAlign w:val="center"/>
          </w:tcPr>
          <w:p w:rsidR="00644605" w:rsidRPr="00946C2F" w:rsidRDefault="00644605" w:rsidP="00644605">
            <w:pPr>
              <w:pStyle w:val="ab"/>
              <w:adjustRightInd w:val="0"/>
              <w:rPr>
                <w:kern w:val="0"/>
              </w:rPr>
            </w:pPr>
          </w:p>
        </w:tc>
        <w:tc>
          <w:tcPr>
            <w:tcW w:w="440"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20.9</w:t>
            </w:r>
          </w:p>
        </w:tc>
        <w:tc>
          <w:tcPr>
            <w:tcW w:w="441"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 xml:space="preserve">0.115 </w:t>
            </w:r>
          </w:p>
        </w:tc>
        <w:tc>
          <w:tcPr>
            <w:tcW w:w="441"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kern w:val="0"/>
                <w:sz w:val="21"/>
                <w:szCs w:val="21"/>
              </w:rPr>
              <w:t>≤40</w:t>
            </w:r>
          </w:p>
        </w:tc>
        <w:tc>
          <w:tcPr>
            <w:tcW w:w="439" w:type="pct"/>
            <w:vMerge/>
            <w:shd w:val="clear" w:color="auto" w:fill="auto"/>
            <w:vAlign w:val="center"/>
          </w:tcPr>
          <w:p w:rsidR="00644605" w:rsidRPr="00946C2F" w:rsidRDefault="00644605" w:rsidP="00644605">
            <w:pPr>
              <w:pStyle w:val="ab"/>
              <w:adjustRightInd w:val="0"/>
              <w:rPr>
                <w:kern w:val="0"/>
              </w:rPr>
            </w:pPr>
          </w:p>
        </w:tc>
        <w:tc>
          <w:tcPr>
            <w:tcW w:w="503"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kern w:val="0"/>
                <w:sz w:val="21"/>
                <w:szCs w:val="21"/>
              </w:rPr>
              <w:t>≤8</w:t>
            </w:r>
          </w:p>
        </w:tc>
        <w:tc>
          <w:tcPr>
            <w:tcW w:w="426"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0.044</w:t>
            </w:r>
          </w:p>
        </w:tc>
      </w:tr>
      <w:tr w:rsidR="00644605" w:rsidRPr="00946C2F" w:rsidTr="008D490D">
        <w:tc>
          <w:tcPr>
            <w:tcW w:w="378" w:type="pct"/>
            <w:vMerge/>
            <w:vAlign w:val="center"/>
          </w:tcPr>
          <w:p w:rsidR="00644605" w:rsidRPr="00946C2F" w:rsidRDefault="00644605" w:rsidP="00644605">
            <w:pPr>
              <w:widowControl/>
              <w:adjustRightInd w:val="0"/>
              <w:snapToGrid w:val="0"/>
              <w:jc w:val="center"/>
              <w:rPr>
                <w:rFonts w:eastAsia="仿宋_GB2312"/>
                <w:kern w:val="0"/>
                <w:szCs w:val="21"/>
              </w:rPr>
            </w:pPr>
          </w:p>
        </w:tc>
        <w:tc>
          <w:tcPr>
            <w:tcW w:w="378"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总磷</w:t>
            </w:r>
          </w:p>
        </w:tc>
        <w:tc>
          <w:tcPr>
            <w:tcW w:w="462" w:type="pct"/>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2.5</w:t>
            </w:r>
          </w:p>
        </w:tc>
        <w:tc>
          <w:tcPr>
            <w:tcW w:w="508"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 xml:space="preserve">0.014 </w:t>
            </w:r>
          </w:p>
        </w:tc>
        <w:tc>
          <w:tcPr>
            <w:tcW w:w="584" w:type="pct"/>
            <w:vMerge/>
            <w:shd w:val="clear" w:color="auto" w:fill="auto"/>
            <w:vAlign w:val="center"/>
          </w:tcPr>
          <w:p w:rsidR="00644605" w:rsidRPr="00946C2F" w:rsidRDefault="00644605" w:rsidP="00644605">
            <w:pPr>
              <w:pStyle w:val="ab"/>
              <w:adjustRightInd w:val="0"/>
              <w:rPr>
                <w:kern w:val="0"/>
              </w:rPr>
            </w:pPr>
          </w:p>
        </w:tc>
        <w:tc>
          <w:tcPr>
            <w:tcW w:w="440"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1.7</w:t>
            </w:r>
          </w:p>
        </w:tc>
        <w:tc>
          <w:tcPr>
            <w:tcW w:w="441"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 xml:space="preserve">0.009 </w:t>
            </w:r>
          </w:p>
        </w:tc>
        <w:tc>
          <w:tcPr>
            <w:tcW w:w="441"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kern w:val="0"/>
                <w:sz w:val="21"/>
                <w:szCs w:val="21"/>
              </w:rPr>
              <w:t>≤3</w:t>
            </w:r>
          </w:p>
        </w:tc>
        <w:tc>
          <w:tcPr>
            <w:tcW w:w="439" w:type="pct"/>
            <w:vMerge/>
            <w:shd w:val="clear" w:color="auto" w:fill="auto"/>
            <w:vAlign w:val="center"/>
          </w:tcPr>
          <w:p w:rsidR="00644605" w:rsidRPr="00946C2F" w:rsidRDefault="00644605" w:rsidP="00644605">
            <w:pPr>
              <w:pStyle w:val="ab"/>
              <w:adjustRightInd w:val="0"/>
              <w:rPr>
                <w:kern w:val="0"/>
              </w:rPr>
            </w:pPr>
          </w:p>
        </w:tc>
        <w:tc>
          <w:tcPr>
            <w:tcW w:w="503"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kern w:val="0"/>
                <w:sz w:val="21"/>
                <w:szCs w:val="21"/>
              </w:rPr>
              <w:t>≤1.0</w:t>
            </w:r>
          </w:p>
        </w:tc>
        <w:tc>
          <w:tcPr>
            <w:tcW w:w="426"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0.006</w:t>
            </w:r>
          </w:p>
        </w:tc>
      </w:tr>
      <w:tr w:rsidR="00644605" w:rsidRPr="00946C2F" w:rsidTr="008D490D">
        <w:tc>
          <w:tcPr>
            <w:tcW w:w="378" w:type="pct"/>
            <w:vMerge/>
            <w:vAlign w:val="center"/>
          </w:tcPr>
          <w:p w:rsidR="00644605" w:rsidRPr="00946C2F" w:rsidRDefault="00644605" w:rsidP="00644605">
            <w:pPr>
              <w:widowControl/>
              <w:adjustRightInd w:val="0"/>
              <w:snapToGrid w:val="0"/>
              <w:jc w:val="center"/>
              <w:rPr>
                <w:rFonts w:eastAsia="仿宋_GB2312"/>
                <w:kern w:val="0"/>
                <w:szCs w:val="21"/>
              </w:rPr>
            </w:pPr>
          </w:p>
        </w:tc>
        <w:tc>
          <w:tcPr>
            <w:tcW w:w="378"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总氮</w:t>
            </w:r>
          </w:p>
        </w:tc>
        <w:tc>
          <w:tcPr>
            <w:tcW w:w="462" w:type="pct"/>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25.3</w:t>
            </w:r>
          </w:p>
        </w:tc>
        <w:tc>
          <w:tcPr>
            <w:tcW w:w="508"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 xml:space="preserve">0.139 </w:t>
            </w:r>
          </w:p>
        </w:tc>
        <w:tc>
          <w:tcPr>
            <w:tcW w:w="584" w:type="pct"/>
            <w:vMerge/>
            <w:shd w:val="clear" w:color="auto" w:fill="auto"/>
            <w:vAlign w:val="center"/>
          </w:tcPr>
          <w:p w:rsidR="00644605" w:rsidRPr="00946C2F" w:rsidRDefault="00644605" w:rsidP="00644605">
            <w:pPr>
              <w:pStyle w:val="ab"/>
              <w:adjustRightInd w:val="0"/>
              <w:rPr>
                <w:kern w:val="0"/>
              </w:rPr>
            </w:pPr>
          </w:p>
        </w:tc>
        <w:tc>
          <w:tcPr>
            <w:tcW w:w="440"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21.1</w:t>
            </w:r>
          </w:p>
        </w:tc>
        <w:tc>
          <w:tcPr>
            <w:tcW w:w="441"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 xml:space="preserve">0.116 </w:t>
            </w:r>
          </w:p>
        </w:tc>
        <w:tc>
          <w:tcPr>
            <w:tcW w:w="441"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w:t>
            </w:r>
          </w:p>
        </w:tc>
        <w:tc>
          <w:tcPr>
            <w:tcW w:w="439" w:type="pct"/>
            <w:vMerge/>
            <w:shd w:val="clear" w:color="auto" w:fill="auto"/>
            <w:vAlign w:val="center"/>
          </w:tcPr>
          <w:p w:rsidR="00644605" w:rsidRPr="00946C2F" w:rsidRDefault="00644605" w:rsidP="00644605">
            <w:pPr>
              <w:pStyle w:val="ab"/>
              <w:adjustRightInd w:val="0"/>
              <w:rPr>
                <w:kern w:val="0"/>
              </w:rPr>
            </w:pPr>
          </w:p>
        </w:tc>
        <w:tc>
          <w:tcPr>
            <w:tcW w:w="503"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kern w:val="0"/>
                <w:sz w:val="21"/>
                <w:szCs w:val="21"/>
              </w:rPr>
              <w:t>≤20</w:t>
            </w:r>
          </w:p>
        </w:tc>
        <w:tc>
          <w:tcPr>
            <w:tcW w:w="426"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0.110</w:t>
            </w:r>
          </w:p>
        </w:tc>
      </w:tr>
      <w:tr w:rsidR="00644605" w:rsidRPr="00946C2F" w:rsidTr="008D490D">
        <w:tc>
          <w:tcPr>
            <w:tcW w:w="378" w:type="pct"/>
            <w:vMerge/>
            <w:vAlign w:val="center"/>
          </w:tcPr>
          <w:p w:rsidR="00644605" w:rsidRPr="00946C2F" w:rsidRDefault="00644605" w:rsidP="00644605">
            <w:pPr>
              <w:widowControl/>
              <w:adjustRightInd w:val="0"/>
              <w:snapToGrid w:val="0"/>
              <w:jc w:val="center"/>
              <w:rPr>
                <w:rFonts w:eastAsia="仿宋_GB2312"/>
                <w:kern w:val="0"/>
                <w:szCs w:val="21"/>
              </w:rPr>
            </w:pPr>
          </w:p>
        </w:tc>
        <w:tc>
          <w:tcPr>
            <w:tcW w:w="378"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LAS</w:t>
            </w:r>
          </w:p>
        </w:tc>
        <w:tc>
          <w:tcPr>
            <w:tcW w:w="462" w:type="pct"/>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4.2</w:t>
            </w:r>
          </w:p>
        </w:tc>
        <w:tc>
          <w:tcPr>
            <w:tcW w:w="508"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 xml:space="preserve">0.023 </w:t>
            </w:r>
          </w:p>
        </w:tc>
        <w:tc>
          <w:tcPr>
            <w:tcW w:w="584" w:type="pct"/>
            <w:vMerge/>
            <w:shd w:val="clear" w:color="auto" w:fill="auto"/>
            <w:vAlign w:val="center"/>
          </w:tcPr>
          <w:p w:rsidR="00644605" w:rsidRPr="00946C2F" w:rsidRDefault="00644605" w:rsidP="00644605">
            <w:pPr>
              <w:pStyle w:val="ab"/>
              <w:adjustRightInd w:val="0"/>
              <w:rPr>
                <w:kern w:val="0"/>
              </w:rPr>
            </w:pPr>
          </w:p>
        </w:tc>
        <w:tc>
          <w:tcPr>
            <w:tcW w:w="440"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3.7</w:t>
            </w:r>
          </w:p>
        </w:tc>
        <w:tc>
          <w:tcPr>
            <w:tcW w:w="441"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 xml:space="preserve">0.021 </w:t>
            </w:r>
          </w:p>
        </w:tc>
        <w:tc>
          <w:tcPr>
            <w:tcW w:w="441"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w:t>
            </w:r>
          </w:p>
        </w:tc>
        <w:tc>
          <w:tcPr>
            <w:tcW w:w="439" w:type="pct"/>
            <w:vMerge/>
            <w:shd w:val="clear" w:color="auto" w:fill="auto"/>
            <w:vAlign w:val="center"/>
          </w:tcPr>
          <w:p w:rsidR="00644605" w:rsidRPr="00946C2F" w:rsidRDefault="00644605" w:rsidP="00644605">
            <w:pPr>
              <w:pStyle w:val="ab"/>
              <w:adjustRightInd w:val="0"/>
              <w:rPr>
                <w:kern w:val="0"/>
              </w:rPr>
            </w:pPr>
          </w:p>
        </w:tc>
        <w:tc>
          <w:tcPr>
            <w:tcW w:w="503"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kern w:val="0"/>
                <w:sz w:val="21"/>
                <w:szCs w:val="21"/>
              </w:rPr>
              <w:t>≤1.0</w:t>
            </w:r>
          </w:p>
        </w:tc>
        <w:tc>
          <w:tcPr>
            <w:tcW w:w="426"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0.006</w:t>
            </w:r>
          </w:p>
        </w:tc>
      </w:tr>
      <w:tr w:rsidR="00644605" w:rsidRPr="00946C2F" w:rsidTr="008D490D">
        <w:tc>
          <w:tcPr>
            <w:tcW w:w="378" w:type="pct"/>
            <w:vMerge/>
            <w:vAlign w:val="center"/>
          </w:tcPr>
          <w:p w:rsidR="00644605" w:rsidRPr="00946C2F" w:rsidRDefault="00644605" w:rsidP="00644605">
            <w:pPr>
              <w:widowControl/>
              <w:adjustRightInd w:val="0"/>
              <w:snapToGrid w:val="0"/>
              <w:jc w:val="center"/>
              <w:rPr>
                <w:rFonts w:eastAsia="仿宋_GB2312"/>
                <w:kern w:val="0"/>
                <w:szCs w:val="21"/>
              </w:rPr>
            </w:pPr>
          </w:p>
        </w:tc>
        <w:tc>
          <w:tcPr>
            <w:tcW w:w="378"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石油类</w:t>
            </w:r>
          </w:p>
        </w:tc>
        <w:tc>
          <w:tcPr>
            <w:tcW w:w="462" w:type="pct"/>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1.4</w:t>
            </w:r>
          </w:p>
        </w:tc>
        <w:tc>
          <w:tcPr>
            <w:tcW w:w="508"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 xml:space="preserve">0.008 </w:t>
            </w:r>
          </w:p>
        </w:tc>
        <w:tc>
          <w:tcPr>
            <w:tcW w:w="584" w:type="pct"/>
            <w:vMerge/>
            <w:shd w:val="clear" w:color="auto" w:fill="auto"/>
            <w:vAlign w:val="center"/>
          </w:tcPr>
          <w:p w:rsidR="00644605" w:rsidRPr="00946C2F" w:rsidRDefault="00644605" w:rsidP="00644605">
            <w:pPr>
              <w:pStyle w:val="ab"/>
              <w:adjustRightInd w:val="0"/>
              <w:rPr>
                <w:kern w:val="0"/>
              </w:rPr>
            </w:pPr>
          </w:p>
        </w:tc>
        <w:tc>
          <w:tcPr>
            <w:tcW w:w="440"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1.2</w:t>
            </w:r>
          </w:p>
        </w:tc>
        <w:tc>
          <w:tcPr>
            <w:tcW w:w="441"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 xml:space="preserve">0.007 </w:t>
            </w:r>
          </w:p>
        </w:tc>
        <w:tc>
          <w:tcPr>
            <w:tcW w:w="441"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w:t>
            </w:r>
          </w:p>
        </w:tc>
        <w:tc>
          <w:tcPr>
            <w:tcW w:w="439" w:type="pct"/>
            <w:vMerge/>
            <w:shd w:val="clear" w:color="auto" w:fill="auto"/>
            <w:vAlign w:val="center"/>
          </w:tcPr>
          <w:p w:rsidR="00644605" w:rsidRPr="00946C2F" w:rsidRDefault="00644605" w:rsidP="00644605">
            <w:pPr>
              <w:pStyle w:val="ab"/>
              <w:adjustRightInd w:val="0"/>
              <w:rPr>
                <w:kern w:val="0"/>
              </w:rPr>
            </w:pPr>
          </w:p>
        </w:tc>
        <w:tc>
          <w:tcPr>
            <w:tcW w:w="503"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kern w:val="0"/>
                <w:sz w:val="21"/>
                <w:szCs w:val="21"/>
              </w:rPr>
              <w:t>≤3.0</w:t>
            </w:r>
          </w:p>
        </w:tc>
        <w:tc>
          <w:tcPr>
            <w:tcW w:w="426" w:type="pct"/>
            <w:shd w:val="clear" w:color="auto" w:fill="auto"/>
            <w:vAlign w:val="center"/>
          </w:tcPr>
          <w:p w:rsidR="00644605" w:rsidRPr="00946C2F" w:rsidRDefault="00E816E4"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0.007</w:t>
            </w:r>
          </w:p>
        </w:tc>
      </w:tr>
      <w:tr w:rsidR="00644605" w:rsidRPr="00946C2F" w:rsidTr="008D490D">
        <w:tc>
          <w:tcPr>
            <w:tcW w:w="378" w:type="pct"/>
            <w:vMerge/>
            <w:vAlign w:val="center"/>
          </w:tcPr>
          <w:p w:rsidR="00644605" w:rsidRPr="00946C2F" w:rsidRDefault="00644605" w:rsidP="00644605">
            <w:pPr>
              <w:widowControl/>
              <w:adjustRightInd w:val="0"/>
              <w:snapToGrid w:val="0"/>
              <w:jc w:val="center"/>
              <w:rPr>
                <w:rFonts w:eastAsia="仿宋_GB2312"/>
                <w:kern w:val="0"/>
                <w:szCs w:val="21"/>
              </w:rPr>
            </w:pPr>
          </w:p>
        </w:tc>
        <w:tc>
          <w:tcPr>
            <w:tcW w:w="378" w:type="pct"/>
            <w:shd w:val="clear" w:color="auto" w:fill="auto"/>
            <w:vAlign w:val="center"/>
          </w:tcPr>
          <w:p w:rsidR="00644605" w:rsidRPr="00946C2F" w:rsidRDefault="00644605" w:rsidP="00644605">
            <w:pPr>
              <w:widowControl/>
              <w:adjustRightInd w:val="0"/>
              <w:snapToGrid w:val="0"/>
              <w:jc w:val="center"/>
              <w:rPr>
                <w:rFonts w:eastAsia="仿宋_GB2312"/>
                <w:kern w:val="0"/>
                <w:szCs w:val="21"/>
              </w:rPr>
            </w:pPr>
            <w:r w:rsidRPr="00946C2F">
              <w:rPr>
                <w:rFonts w:eastAsia="仿宋_GB2312"/>
                <w:kern w:val="0"/>
                <w:szCs w:val="21"/>
              </w:rPr>
              <w:t>盐分</w:t>
            </w:r>
          </w:p>
        </w:tc>
        <w:tc>
          <w:tcPr>
            <w:tcW w:w="462" w:type="pct"/>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5.2</w:t>
            </w:r>
          </w:p>
        </w:tc>
        <w:tc>
          <w:tcPr>
            <w:tcW w:w="508"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 xml:space="preserve">0.029 </w:t>
            </w:r>
          </w:p>
        </w:tc>
        <w:tc>
          <w:tcPr>
            <w:tcW w:w="584" w:type="pct"/>
            <w:vMerge/>
            <w:shd w:val="clear" w:color="auto" w:fill="auto"/>
            <w:vAlign w:val="center"/>
          </w:tcPr>
          <w:p w:rsidR="00644605" w:rsidRPr="00946C2F" w:rsidRDefault="00644605" w:rsidP="00644605">
            <w:pPr>
              <w:pStyle w:val="ab"/>
              <w:adjustRightInd w:val="0"/>
              <w:rPr>
                <w:kern w:val="0"/>
              </w:rPr>
            </w:pPr>
          </w:p>
        </w:tc>
        <w:tc>
          <w:tcPr>
            <w:tcW w:w="440"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4.7</w:t>
            </w:r>
          </w:p>
        </w:tc>
        <w:tc>
          <w:tcPr>
            <w:tcW w:w="441"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 xml:space="preserve">0.026 </w:t>
            </w:r>
          </w:p>
        </w:tc>
        <w:tc>
          <w:tcPr>
            <w:tcW w:w="441"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w:t>
            </w:r>
          </w:p>
        </w:tc>
        <w:tc>
          <w:tcPr>
            <w:tcW w:w="439" w:type="pct"/>
            <w:vMerge/>
            <w:shd w:val="clear" w:color="auto" w:fill="auto"/>
            <w:vAlign w:val="center"/>
          </w:tcPr>
          <w:p w:rsidR="00644605" w:rsidRPr="00946C2F" w:rsidRDefault="00644605" w:rsidP="00644605">
            <w:pPr>
              <w:pStyle w:val="ab"/>
              <w:adjustRightInd w:val="0"/>
              <w:rPr>
                <w:kern w:val="0"/>
              </w:rPr>
            </w:pPr>
          </w:p>
        </w:tc>
        <w:tc>
          <w:tcPr>
            <w:tcW w:w="503"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w:t>
            </w:r>
          </w:p>
        </w:tc>
        <w:tc>
          <w:tcPr>
            <w:tcW w:w="426" w:type="pct"/>
            <w:shd w:val="clear" w:color="auto" w:fill="auto"/>
            <w:vAlign w:val="center"/>
          </w:tcPr>
          <w:p w:rsidR="00644605" w:rsidRPr="00946C2F" w:rsidRDefault="00644605" w:rsidP="00644605">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 xml:space="preserve">0.026 </w:t>
            </w:r>
          </w:p>
        </w:tc>
      </w:tr>
    </w:tbl>
    <w:p w:rsidR="008D490D" w:rsidRPr="00946C2F" w:rsidRDefault="008D490D" w:rsidP="00333E8E">
      <w:pPr>
        <w:pStyle w:val="aa"/>
        <w:spacing w:before="62" w:after="62"/>
      </w:pPr>
    </w:p>
    <w:p w:rsidR="00E816E4" w:rsidRPr="00946C2F" w:rsidRDefault="00E816E4" w:rsidP="00333E8E">
      <w:pPr>
        <w:pStyle w:val="aa"/>
        <w:spacing w:before="62" w:after="62"/>
      </w:pPr>
    </w:p>
    <w:p w:rsidR="00E816E4" w:rsidRPr="00946C2F" w:rsidRDefault="00E816E4" w:rsidP="00333E8E">
      <w:pPr>
        <w:pStyle w:val="aa"/>
        <w:spacing w:before="62" w:after="62"/>
      </w:pPr>
    </w:p>
    <w:p w:rsidR="00333E8E" w:rsidRPr="00946C2F" w:rsidRDefault="00333E8E" w:rsidP="00333E8E">
      <w:pPr>
        <w:pStyle w:val="aa"/>
        <w:spacing w:before="62" w:after="62"/>
      </w:pPr>
      <w:r w:rsidRPr="00946C2F">
        <w:rPr>
          <w:rFonts w:hint="eastAsia"/>
        </w:rPr>
        <w:lastRenderedPageBreak/>
        <w:t>表</w:t>
      </w:r>
      <w:r w:rsidRPr="00946C2F">
        <w:t>4.</w:t>
      </w:r>
      <w:r w:rsidR="007D67EE" w:rsidRPr="00946C2F">
        <w:t>9</w:t>
      </w:r>
      <w:r w:rsidRPr="00946C2F">
        <w:t>.2-4</w:t>
      </w:r>
      <w:r w:rsidRPr="00946C2F">
        <w:rPr>
          <w:rFonts w:hint="eastAsia"/>
        </w:rPr>
        <w:t xml:space="preserve">   </w:t>
      </w:r>
      <w:r w:rsidRPr="00946C2F">
        <w:rPr>
          <w:rFonts w:hint="eastAsia"/>
        </w:rPr>
        <w:t>本次改扩建</w:t>
      </w:r>
      <w:r w:rsidR="00B05BE6" w:rsidRPr="00946C2F">
        <w:t>项目</w:t>
      </w:r>
      <w:r w:rsidRPr="00946C2F">
        <w:t>废水</w:t>
      </w:r>
      <w:r w:rsidRPr="00946C2F">
        <w:rPr>
          <w:rFonts w:hint="eastAsia"/>
        </w:rPr>
        <w:t>处置</w:t>
      </w:r>
      <w:r w:rsidRPr="00946C2F">
        <w:t>、排放</w:t>
      </w:r>
      <w:r w:rsidRPr="00946C2F">
        <w:rPr>
          <w:rFonts w:hint="eastAsia"/>
        </w:rPr>
        <w:t>汇总</w:t>
      </w:r>
      <w:r w:rsidRPr="00946C2F">
        <w:t>情况表</w:t>
      </w:r>
    </w:p>
    <w:tbl>
      <w:tblPr>
        <w:tblW w:w="5000" w:type="pct"/>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56"/>
        <w:gridCol w:w="1055"/>
        <w:gridCol w:w="1290"/>
        <w:gridCol w:w="1418"/>
        <w:gridCol w:w="1630"/>
        <w:gridCol w:w="1228"/>
        <w:gridCol w:w="1231"/>
        <w:gridCol w:w="1231"/>
        <w:gridCol w:w="1226"/>
        <w:gridCol w:w="1404"/>
        <w:gridCol w:w="1189"/>
      </w:tblGrid>
      <w:tr w:rsidR="008D490D" w:rsidRPr="00946C2F" w:rsidTr="008D490D">
        <w:trPr>
          <w:tblHeader/>
        </w:trPr>
        <w:tc>
          <w:tcPr>
            <w:tcW w:w="378" w:type="pct"/>
            <w:vMerge w:val="restart"/>
            <w:vAlign w:val="center"/>
          </w:tcPr>
          <w:p w:rsidR="008D490D" w:rsidRPr="00946C2F" w:rsidRDefault="008D490D" w:rsidP="008D490D">
            <w:pPr>
              <w:pStyle w:val="ac"/>
              <w:adjustRightInd w:val="0"/>
              <w:rPr>
                <w:spacing w:val="-10"/>
              </w:rPr>
            </w:pPr>
            <w:r w:rsidRPr="00946C2F">
              <w:rPr>
                <w:spacing w:val="-10"/>
              </w:rPr>
              <w:t>类型</w:t>
            </w:r>
          </w:p>
        </w:tc>
        <w:tc>
          <w:tcPr>
            <w:tcW w:w="378" w:type="pct"/>
            <w:vMerge w:val="restart"/>
            <w:shd w:val="clear" w:color="auto" w:fill="auto"/>
            <w:vAlign w:val="center"/>
          </w:tcPr>
          <w:p w:rsidR="008D490D" w:rsidRPr="00946C2F" w:rsidRDefault="008D490D" w:rsidP="008D490D">
            <w:pPr>
              <w:pStyle w:val="ac"/>
              <w:adjustRightInd w:val="0"/>
              <w:rPr>
                <w:spacing w:val="-10"/>
              </w:rPr>
            </w:pPr>
            <w:r w:rsidRPr="00946C2F">
              <w:rPr>
                <w:spacing w:val="-10"/>
              </w:rPr>
              <w:t>污染物</w:t>
            </w:r>
          </w:p>
          <w:p w:rsidR="008D490D" w:rsidRPr="00946C2F" w:rsidRDefault="008D490D" w:rsidP="008D490D">
            <w:pPr>
              <w:pStyle w:val="ac"/>
              <w:adjustRightInd w:val="0"/>
              <w:rPr>
                <w:spacing w:val="-10"/>
              </w:rPr>
            </w:pPr>
            <w:r w:rsidRPr="00946C2F">
              <w:rPr>
                <w:spacing w:val="-10"/>
              </w:rPr>
              <w:t>名称</w:t>
            </w:r>
          </w:p>
        </w:tc>
        <w:tc>
          <w:tcPr>
            <w:tcW w:w="970" w:type="pct"/>
            <w:gridSpan w:val="2"/>
            <w:vAlign w:val="center"/>
          </w:tcPr>
          <w:p w:rsidR="008D490D" w:rsidRPr="00946C2F" w:rsidRDefault="008D490D" w:rsidP="008D490D">
            <w:pPr>
              <w:pStyle w:val="ac"/>
              <w:adjustRightInd w:val="0"/>
              <w:rPr>
                <w:spacing w:val="-10"/>
              </w:rPr>
            </w:pPr>
            <w:r w:rsidRPr="00946C2F">
              <w:rPr>
                <w:spacing w:val="-10"/>
              </w:rPr>
              <w:t>废水</w:t>
            </w:r>
            <w:r w:rsidRPr="00946C2F">
              <w:rPr>
                <w:rFonts w:hint="eastAsia"/>
                <w:spacing w:val="-10"/>
              </w:rPr>
              <w:t>污染物产生</w:t>
            </w:r>
            <w:r w:rsidRPr="00946C2F">
              <w:rPr>
                <w:spacing w:val="-10"/>
              </w:rPr>
              <w:t>情况</w:t>
            </w:r>
          </w:p>
        </w:tc>
        <w:tc>
          <w:tcPr>
            <w:tcW w:w="584" w:type="pct"/>
            <w:vMerge w:val="restart"/>
            <w:shd w:val="clear" w:color="auto" w:fill="auto"/>
            <w:vAlign w:val="center"/>
          </w:tcPr>
          <w:p w:rsidR="008D490D" w:rsidRPr="00946C2F" w:rsidRDefault="008D490D" w:rsidP="008D490D">
            <w:pPr>
              <w:pStyle w:val="ac"/>
              <w:adjustRightInd w:val="0"/>
              <w:rPr>
                <w:spacing w:val="-10"/>
              </w:rPr>
            </w:pPr>
            <w:r w:rsidRPr="00946C2F">
              <w:rPr>
                <w:rFonts w:hint="eastAsia"/>
                <w:spacing w:val="-10"/>
              </w:rPr>
              <w:t>污水站综合</w:t>
            </w:r>
            <w:r w:rsidRPr="00946C2F">
              <w:rPr>
                <w:spacing w:val="-10"/>
              </w:rPr>
              <w:t>处理工艺</w:t>
            </w:r>
          </w:p>
        </w:tc>
        <w:tc>
          <w:tcPr>
            <w:tcW w:w="881" w:type="pct"/>
            <w:gridSpan w:val="2"/>
            <w:shd w:val="clear" w:color="auto" w:fill="auto"/>
            <w:vAlign w:val="center"/>
          </w:tcPr>
          <w:p w:rsidR="008D490D" w:rsidRPr="00946C2F" w:rsidRDefault="008D490D" w:rsidP="008D490D">
            <w:pPr>
              <w:pStyle w:val="ac"/>
              <w:adjustRightInd w:val="0"/>
              <w:rPr>
                <w:spacing w:val="-10"/>
              </w:rPr>
            </w:pPr>
            <w:r w:rsidRPr="00946C2F">
              <w:rPr>
                <w:spacing w:val="-10"/>
              </w:rPr>
              <w:t>接管污水处理厂</w:t>
            </w:r>
          </w:p>
        </w:tc>
        <w:tc>
          <w:tcPr>
            <w:tcW w:w="441" w:type="pct"/>
            <w:vMerge w:val="restart"/>
            <w:shd w:val="clear" w:color="auto" w:fill="auto"/>
            <w:vAlign w:val="center"/>
          </w:tcPr>
          <w:p w:rsidR="008D490D" w:rsidRPr="00946C2F" w:rsidRDefault="008D490D" w:rsidP="008D490D">
            <w:pPr>
              <w:pStyle w:val="ac"/>
              <w:adjustRightInd w:val="0"/>
              <w:rPr>
                <w:spacing w:val="-10"/>
              </w:rPr>
            </w:pPr>
            <w:r w:rsidRPr="00946C2F">
              <w:rPr>
                <w:spacing w:val="-10"/>
              </w:rPr>
              <w:t>接管标准（</w:t>
            </w:r>
            <w:r w:rsidRPr="00946C2F">
              <w:rPr>
                <w:spacing w:val="-10"/>
              </w:rPr>
              <w:t>mg/L</w:t>
            </w:r>
            <w:r w:rsidRPr="00946C2F">
              <w:rPr>
                <w:spacing w:val="-10"/>
              </w:rPr>
              <w:t>）</w:t>
            </w:r>
          </w:p>
        </w:tc>
        <w:tc>
          <w:tcPr>
            <w:tcW w:w="439" w:type="pct"/>
            <w:vMerge w:val="restart"/>
            <w:shd w:val="clear" w:color="auto" w:fill="auto"/>
            <w:vAlign w:val="center"/>
          </w:tcPr>
          <w:p w:rsidR="008D490D" w:rsidRPr="00946C2F" w:rsidRDefault="008D490D" w:rsidP="008D490D">
            <w:pPr>
              <w:pStyle w:val="ac"/>
              <w:adjustRightInd w:val="0"/>
              <w:rPr>
                <w:spacing w:val="-10"/>
              </w:rPr>
            </w:pPr>
            <w:r w:rsidRPr="00946C2F">
              <w:rPr>
                <w:spacing w:val="-10"/>
              </w:rPr>
              <w:t>排放去向</w:t>
            </w:r>
          </w:p>
        </w:tc>
        <w:tc>
          <w:tcPr>
            <w:tcW w:w="929" w:type="pct"/>
            <w:gridSpan w:val="2"/>
            <w:shd w:val="clear" w:color="auto" w:fill="auto"/>
            <w:vAlign w:val="center"/>
          </w:tcPr>
          <w:p w:rsidR="008D490D" w:rsidRPr="00946C2F" w:rsidRDefault="008D490D" w:rsidP="008D490D">
            <w:pPr>
              <w:pStyle w:val="ac"/>
              <w:adjustRightInd w:val="0"/>
              <w:rPr>
                <w:spacing w:val="-10"/>
              </w:rPr>
            </w:pPr>
            <w:r w:rsidRPr="00946C2F">
              <w:rPr>
                <w:spacing w:val="-10"/>
              </w:rPr>
              <w:t>排入环境量</w:t>
            </w:r>
          </w:p>
        </w:tc>
      </w:tr>
      <w:tr w:rsidR="008D490D" w:rsidRPr="00946C2F" w:rsidTr="008D490D">
        <w:trPr>
          <w:trHeight w:val="70"/>
          <w:tblHeader/>
        </w:trPr>
        <w:tc>
          <w:tcPr>
            <w:tcW w:w="378" w:type="pct"/>
            <w:vMerge/>
            <w:vAlign w:val="center"/>
          </w:tcPr>
          <w:p w:rsidR="008D490D" w:rsidRPr="00946C2F" w:rsidRDefault="008D490D" w:rsidP="008D490D">
            <w:pPr>
              <w:pStyle w:val="ac"/>
              <w:adjustRightInd w:val="0"/>
              <w:rPr>
                <w:spacing w:val="-10"/>
              </w:rPr>
            </w:pPr>
          </w:p>
        </w:tc>
        <w:tc>
          <w:tcPr>
            <w:tcW w:w="378" w:type="pct"/>
            <w:vMerge/>
            <w:shd w:val="clear" w:color="auto" w:fill="auto"/>
            <w:vAlign w:val="center"/>
          </w:tcPr>
          <w:p w:rsidR="008D490D" w:rsidRPr="00946C2F" w:rsidRDefault="008D490D" w:rsidP="008D490D">
            <w:pPr>
              <w:pStyle w:val="ac"/>
              <w:adjustRightInd w:val="0"/>
              <w:rPr>
                <w:spacing w:val="-10"/>
              </w:rPr>
            </w:pPr>
          </w:p>
        </w:tc>
        <w:tc>
          <w:tcPr>
            <w:tcW w:w="462" w:type="pct"/>
            <w:vAlign w:val="center"/>
          </w:tcPr>
          <w:p w:rsidR="008D490D" w:rsidRPr="00946C2F" w:rsidRDefault="008D490D" w:rsidP="008D490D">
            <w:pPr>
              <w:pStyle w:val="ac"/>
              <w:adjustRightInd w:val="0"/>
              <w:rPr>
                <w:spacing w:val="-10"/>
              </w:rPr>
            </w:pPr>
            <w:r w:rsidRPr="00946C2F">
              <w:rPr>
                <w:spacing w:val="-10"/>
              </w:rPr>
              <w:t>产生浓度</w:t>
            </w:r>
          </w:p>
          <w:p w:rsidR="008D490D" w:rsidRPr="00946C2F" w:rsidRDefault="008D490D" w:rsidP="008D490D">
            <w:pPr>
              <w:pStyle w:val="ac"/>
              <w:adjustRightInd w:val="0"/>
              <w:rPr>
                <w:spacing w:val="-10"/>
              </w:rPr>
            </w:pPr>
            <w:r w:rsidRPr="00946C2F">
              <w:rPr>
                <w:spacing w:val="-10"/>
              </w:rPr>
              <w:t>（</w:t>
            </w:r>
            <w:r w:rsidRPr="00946C2F">
              <w:rPr>
                <w:spacing w:val="-10"/>
              </w:rPr>
              <w:t>mg/L</w:t>
            </w:r>
            <w:r w:rsidRPr="00946C2F">
              <w:rPr>
                <w:spacing w:val="-10"/>
              </w:rPr>
              <w:t>）</w:t>
            </w:r>
          </w:p>
        </w:tc>
        <w:tc>
          <w:tcPr>
            <w:tcW w:w="508" w:type="pct"/>
            <w:shd w:val="clear" w:color="auto" w:fill="auto"/>
            <w:vAlign w:val="center"/>
          </w:tcPr>
          <w:p w:rsidR="008D490D" w:rsidRPr="00946C2F" w:rsidRDefault="008D490D" w:rsidP="008D490D">
            <w:pPr>
              <w:pStyle w:val="ac"/>
              <w:adjustRightInd w:val="0"/>
              <w:rPr>
                <w:spacing w:val="-10"/>
              </w:rPr>
            </w:pPr>
            <w:r w:rsidRPr="00946C2F">
              <w:rPr>
                <w:spacing w:val="-10"/>
              </w:rPr>
              <w:t>产生量</w:t>
            </w:r>
          </w:p>
          <w:p w:rsidR="008D490D" w:rsidRPr="00946C2F" w:rsidRDefault="008D490D" w:rsidP="008D490D">
            <w:pPr>
              <w:pStyle w:val="ac"/>
              <w:adjustRightInd w:val="0"/>
              <w:rPr>
                <w:spacing w:val="-10"/>
              </w:rPr>
            </w:pPr>
            <w:r w:rsidRPr="00946C2F">
              <w:rPr>
                <w:spacing w:val="-10"/>
              </w:rPr>
              <w:t>（</w:t>
            </w:r>
            <w:r w:rsidRPr="00946C2F">
              <w:rPr>
                <w:spacing w:val="-10"/>
              </w:rPr>
              <w:t>t/a</w:t>
            </w:r>
            <w:r w:rsidRPr="00946C2F">
              <w:rPr>
                <w:spacing w:val="-10"/>
              </w:rPr>
              <w:t>）</w:t>
            </w:r>
          </w:p>
        </w:tc>
        <w:tc>
          <w:tcPr>
            <w:tcW w:w="584" w:type="pct"/>
            <w:vMerge/>
            <w:shd w:val="clear" w:color="auto" w:fill="auto"/>
            <w:vAlign w:val="center"/>
          </w:tcPr>
          <w:p w:rsidR="008D490D" w:rsidRPr="00946C2F" w:rsidRDefault="008D490D" w:rsidP="008D490D">
            <w:pPr>
              <w:pStyle w:val="ac"/>
              <w:adjustRightInd w:val="0"/>
              <w:rPr>
                <w:spacing w:val="-10"/>
              </w:rPr>
            </w:pPr>
          </w:p>
        </w:tc>
        <w:tc>
          <w:tcPr>
            <w:tcW w:w="440" w:type="pct"/>
            <w:shd w:val="clear" w:color="auto" w:fill="auto"/>
            <w:vAlign w:val="center"/>
          </w:tcPr>
          <w:p w:rsidR="008D490D" w:rsidRPr="00946C2F" w:rsidRDefault="008D490D" w:rsidP="008D490D">
            <w:pPr>
              <w:pStyle w:val="ac"/>
              <w:adjustRightInd w:val="0"/>
              <w:rPr>
                <w:spacing w:val="-10"/>
              </w:rPr>
            </w:pPr>
            <w:r w:rsidRPr="00946C2F">
              <w:rPr>
                <w:spacing w:val="-10"/>
              </w:rPr>
              <w:t>接管浓度</w:t>
            </w:r>
          </w:p>
          <w:p w:rsidR="008D490D" w:rsidRPr="00946C2F" w:rsidRDefault="008D490D" w:rsidP="008D490D">
            <w:pPr>
              <w:pStyle w:val="ac"/>
              <w:adjustRightInd w:val="0"/>
              <w:rPr>
                <w:spacing w:val="-10"/>
              </w:rPr>
            </w:pPr>
            <w:r w:rsidRPr="00946C2F">
              <w:rPr>
                <w:spacing w:val="-10"/>
              </w:rPr>
              <w:t>（</w:t>
            </w:r>
            <w:r w:rsidRPr="00946C2F">
              <w:rPr>
                <w:spacing w:val="-10"/>
              </w:rPr>
              <w:t>mg/L</w:t>
            </w:r>
            <w:r w:rsidRPr="00946C2F">
              <w:rPr>
                <w:spacing w:val="-10"/>
              </w:rPr>
              <w:t>）</w:t>
            </w:r>
          </w:p>
        </w:tc>
        <w:tc>
          <w:tcPr>
            <w:tcW w:w="441" w:type="pct"/>
            <w:shd w:val="clear" w:color="auto" w:fill="auto"/>
            <w:vAlign w:val="center"/>
          </w:tcPr>
          <w:p w:rsidR="008D490D" w:rsidRPr="00946C2F" w:rsidRDefault="008D490D" w:rsidP="008D490D">
            <w:pPr>
              <w:pStyle w:val="ac"/>
              <w:adjustRightInd w:val="0"/>
              <w:rPr>
                <w:spacing w:val="-10"/>
              </w:rPr>
            </w:pPr>
            <w:r w:rsidRPr="00946C2F">
              <w:rPr>
                <w:spacing w:val="-10"/>
              </w:rPr>
              <w:t>接管量</w:t>
            </w:r>
          </w:p>
          <w:p w:rsidR="008D490D" w:rsidRPr="00946C2F" w:rsidRDefault="008D490D" w:rsidP="008D490D">
            <w:pPr>
              <w:pStyle w:val="ac"/>
              <w:adjustRightInd w:val="0"/>
              <w:rPr>
                <w:spacing w:val="-10"/>
              </w:rPr>
            </w:pPr>
            <w:r w:rsidRPr="00946C2F">
              <w:rPr>
                <w:spacing w:val="-10"/>
              </w:rPr>
              <w:t>（</w:t>
            </w:r>
            <w:r w:rsidRPr="00946C2F">
              <w:rPr>
                <w:spacing w:val="-10"/>
              </w:rPr>
              <w:t>t/a</w:t>
            </w:r>
            <w:r w:rsidRPr="00946C2F">
              <w:rPr>
                <w:spacing w:val="-10"/>
              </w:rPr>
              <w:t>）</w:t>
            </w:r>
          </w:p>
        </w:tc>
        <w:tc>
          <w:tcPr>
            <w:tcW w:w="441" w:type="pct"/>
            <w:vMerge/>
            <w:shd w:val="clear" w:color="auto" w:fill="auto"/>
            <w:vAlign w:val="center"/>
          </w:tcPr>
          <w:p w:rsidR="008D490D" w:rsidRPr="00946C2F" w:rsidRDefault="008D490D" w:rsidP="008D490D">
            <w:pPr>
              <w:pStyle w:val="ac"/>
              <w:adjustRightInd w:val="0"/>
              <w:rPr>
                <w:spacing w:val="-10"/>
              </w:rPr>
            </w:pPr>
          </w:p>
        </w:tc>
        <w:tc>
          <w:tcPr>
            <w:tcW w:w="439" w:type="pct"/>
            <w:vMerge/>
            <w:shd w:val="clear" w:color="auto" w:fill="auto"/>
            <w:vAlign w:val="center"/>
          </w:tcPr>
          <w:p w:rsidR="008D490D" w:rsidRPr="00946C2F" w:rsidRDefault="008D490D" w:rsidP="008D490D">
            <w:pPr>
              <w:pStyle w:val="ac"/>
              <w:adjustRightInd w:val="0"/>
              <w:rPr>
                <w:spacing w:val="-10"/>
              </w:rPr>
            </w:pPr>
          </w:p>
        </w:tc>
        <w:tc>
          <w:tcPr>
            <w:tcW w:w="503" w:type="pct"/>
            <w:shd w:val="clear" w:color="auto" w:fill="auto"/>
            <w:vAlign w:val="center"/>
          </w:tcPr>
          <w:p w:rsidR="008D490D" w:rsidRPr="00946C2F" w:rsidRDefault="008D490D" w:rsidP="008D490D">
            <w:pPr>
              <w:pStyle w:val="ac"/>
              <w:adjustRightInd w:val="0"/>
              <w:rPr>
                <w:spacing w:val="-10"/>
              </w:rPr>
            </w:pPr>
            <w:r w:rsidRPr="00946C2F">
              <w:rPr>
                <w:spacing w:val="-10"/>
              </w:rPr>
              <w:t>排放浓度</w:t>
            </w:r>
          </w:p>
          <w:p w:rsidR="008D490D" w:rsidRPr="00946C2F" w:rsidRDefault="008D490D" w:rsidP="008D490D">
            <w:pPr>
              <w:pStyle w:val="ac"/>
              <w:adjustRightInd w:val="0"/>
              <w:rPr>
                <w:spacing w:val="-10"/>
              </w:rPr>
            </w:pPr>
            <w:r w:rsidRPr="00946C2F">
              <w:rPr>
                <w:spacing w:val="-10"/>
              </w:rPr>
              <w:t>（</w:t>
            </w:r>
            <w:r w:rsidRPr="00946C2F">
              <w:rPr>
                <w:spacing w:val="-10"/>
              </w:rPr>
              <w:t>mg/L</w:t>
            </w:r>
            <w:r w:rsidRPr="00946C2F">
              <w:rPr>
                <w:spacing w:val="-10"/>
              </w:rPr>
              <w:t>）</w:t>
            </w:r>
          </w:p>
        </w:tc>
        <w:tc>
          <w:tcPr>
            <w:tcW w:w="426" w:type="pct"/>
            <w:shd w:val="clear" w:color="auto" w:fill="auto"/>
            <w:vAlign w:val="center"/>
          </w:tcPr>
          <w:p w:rsidR="008D490D" w:rsidRPr="00946C2F" w:rsidRDefault="008D490D" w:rsidP="008D490D">
            <w:pPr>
              <w:pStyle w:val="ac"/>
              <w:adjustRightInd w:val="0"/>
              <w:rPr>
                <w:spacing w:val="-10"/>
              </w:rPr>
            </w:pPr>
            <w:r w:rsidRPr="00946C2F">
              <w:rPr>
                <w:spacing w:val="-10"/>
              </w:rPr>
              <w:t>排放量</w:t>
            </w:r>
          </w:p>
          <w:p w:rsidR="008D490D" w:rsidRPr="00946C2F" w:rsidRDefault="008D490D" w:rsidP="008D490D">
            <w:pPr>
              <w:pStyle w:val="ac"/>
              <w:adjustRightInd w:val="0"/>
              <w:rPr>
                <w:spacing w:val="-10"/>
              </w:rPr>
            </w:pPr>
            <w:r w:rsidRPr="00946C2F">
              <w:rPr>
                <w:spacing w:val="-10"/>
              </w:rPr>
              <w:t>（</w:t>
            </w:r>
            <w:r w:rsidRPr="00946C2F">
              <w:rPr>
                <w:spacing w:val="-10"/>
              </w:rPr>
              <w:t>t/a</w:t>
            </w:r>
            <w:r w:rsidRPr="00946C2F">
              <w:rPr>
                <w:spacing w:val="-10"/>
              </w:rPr>
              <w:t>）</w:t>
            </w:r>
          </w:p>
        </w:tc>
      </w:tr>
      <w:tr w:rsidR="008D490D" w:rsidRPr="00946C2F" w:rsidTr="008D490D">
        <w:tc>
          <w:tcPr>
            <w:tcW w:w="378" w:type="pct"/>
            <w:vMerge w:val="restart"/>
            <w:vAlign w:val="center"/>
          </w:tcPr>
          <w:p w:rsidR="008D490D" w:rsidRPr="00946C2F" w:rsidRDefault="008D490D" w:rsidP="008D490D">
            <w:pPr>
              <w:widowControl/>
              <w:adjustRightInd w:val="0"/>
              <w:snapToGrid w:val="0"/>
              <w:jc w:val="center"/>
              <w:rPr>
                <w:rFonts w:eastAsia="仿宋_GB2312"/>
                <w:kern w:val="0"/>
                <w:szCs w:val="21"/>
              </w:rPr>
            </w:pPr>
            <w:r w:rsidRPr="00946C2F">
              <w:rPr>
                <w:rFonts w:eastAsia="仿宋_GB2312" w:hint="eastAsia"/>
                <w:kern w:val="0"/>
                <w:szCs w:val="21"/>
              </w:rPr>
              <w:t>改扩建项目</w:t>
            </w:r>
            <w:r w:rsidRPr="00946C2F">
              <w:rPr>
                <w:rFonts w:eastAsia="仿宋_GB2312"/>
                <w:kern w:val="0"/>
                <w:szCs w:val="21"/>
              </w:rPr>
              <w:t>生产废水合计</w:t>
            </w:r>
          </w:p>
        </w:tc>
        <w:tc>
          <w:tcPr>
            <w:tcW w:w="378" w:type="pct"/>
            <w:shd w:val="clear" w:color="auto" w:fill="auto"/>
            <w:vAlign w:val="center"/>
          </w:tcPr>
          <w:p w:rsidR="008D490D" w:rsidRPr="00946C2F" w:rsidRDefault="008D490D" w:rsidP="00E816E4">
            <w:pPr>
              <w:widowControl/>
              <w:adjustRightInd w:val="0"/>
              <w:snapToGrid w:val="0"/>
              <w:jc w:val="center"/>
              <w:rPr>
                <w:rFonts w:eastAsia="仿宋_GB2312"/>
                <w:kern w:val="0"/>
                <w:szCs w:val="21"/>
              </w:rPr>
            </w:pPr>
            <w:r w:rsidRPr="00946C2F">
              <w:rPr>
                <w:rFonts w:eastAsia="仿宋_GB2312"/>
                <w:kern w:val="0"/>
                <w:szCs w:val="21"/>
              </w:rPr>
              <w:t>废水量</w:t>
            </w:r>
          </w:p>
        </w:tc>
        <w:tc>
          <w:tcPr>
            <w:tcW w:w="462" w:type="pct"/>
            <w:vAlign w:val="center"/>
          </w:tcPr>
          <w:p w:rsidR="008D490D" w:rsidRPr="00946C2F" w:rsidRDefault="008D490D" w:rsidP="00E816E4">
            <w:pPr>
              <w:widowControl/>
              <w:adjustRightInd w:val="0"/>
              <w:snapToGrid w:val="0"/>
              <w:jc w:val="center"/>
              <w:rPr>
                <w:rFonts w:eastAsia="仿宋_GB2312"/>
                <w:kern w:val="0"/>
                <w:szCs w:val="21"/>
              </w:rPr>
            </w:pPr>
            <w:r w:rsidRPr="00946C2F">
              <w:rPr>
                <w:rFonts w:eastAsia="仿宋_GB2312" w:hint="eastAsia"/>
                <w:kern w:val="0"/>
                <w:szCs w:val="21"/>
              </w:rPr>
              <w:t>/</w:t>
            </w:r>
          </w:p>
        </w:tc>
        <w:tc>
          <w:tcPr>
            <w:tcW w:w="508" w:type="pct"/>
            <w:shd w:val="clear" w:color="auto" w:fill="auto"/>
            <w:vAlign w:val="center"/>
          </w:tcPr>
          <w:p w:rsidR="008D490D"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464.56</w:t>
            </w:r>
          </w:p>
        </w:tc>
        <w:tc>
          <w:tcPr>
            <w:tcW w:w="584" w:type="pct"/>
            <w:vMerge w:val="restart"/>
            <w:shd w:val="clear" w:color="auto" w:fill="auto"/>
            <w:vAlign w:val="center"/>
          </w:tcPr>
          <w:p w:rsidR="008D490D" w:rsidRPr="00946C2F" w:rsidRDefault="008D490D" w:rsidP="00E816E4">
            <w:pPr>
              <w:widowControl/>
              <w:adjustRightInd w:val="0"/>
              <w:snapToGrid w:val="0"/>
              <w:jc w:val="center"/>
              <w:rPr>
                <w:rFonts w:eastAsia="仿宋_GB2312"/>
                <w:kern w:val="0"/>
                <w:szCs w:val="21"/>
              </w:rPr>
            </w:pPr>
            <w:r w:rsidRPr="00946C2F">
              <w:rPr>
                <w:rFonts w:eastAsia="仿宋_GB2312" w:hint="eastAsia"/>
                <w:kern w:val="0"/>
                <w:szCs w:val="21"/>
              </w:rPr>
              <w:t>厂内污水处理装置沉淀预处理</w:t>
            </w:r>
          </w:p>
        </w:tc>
        <w:tc>
          <w:tcPr>
            <w:tcW w:w="440" w:type="pct"/>
            <w:shd w:val="clear" w:color="auto" w:fill="auto"/>
            <w:vAlign w:val="center"/>
          </w:tcPr>
          <w:p w:rsidR="008D490D" w:rsidRPr="00946C2F" w:rsidRDefault="008D490D" w:rsidP="00E816E4">
            <w:pPr>
              <w:widowControl/>
              <w:adjustRightInd w:val="0"/>
              <w:snapToGrid w:val="0"/>
              <w:jc w:val="center"/>
              <w:rPr>
                <w:rFonts w:eastAsia="仿宋_GB2312"/>
                <w:kern w:val="0"/>
                <w:szCs w:val="21"/>
              </w:rPr>
            </w:pPr>
            <w:r w:rsidRPr="00946C2F">
              <w:rPr>
                <w:rFonts w:eastAsia="仿宋_GB2312" w:hint="eastAsia"/>
                <w:kern w:val="0"/>
                <w:szCs w:val="21"/>
              </w:rPr>
              <w:t>/</w:t>
            </w:r>
          </w:p>
        </w:tc>
        <w:tc>
          <w:tcPr>
            <w:tcW w:w="441" w:type="pct"/>
            <w:shd w:val="clear" w:color="auto" w:fill="auto"/>
            <w:vAlign w:val="center"/>
          </w:tcPr>
          <w:p w:rsidR="008D490D"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464.56</w:t>
            </w:r>
          </w:p>
        </w:tc>
        <w:tc>
          <w:tcPr>
            <w:tcW w:w="441" w:type="pct"/>
            <w:shd w:val="clear" w:color="auto" w:fill="auto"/>
            <w:vAlign w:val="center"/>
          </w:tcPr>
          <w:p w:rsidR="008D490D" w:rsidRPr="00946C2F" w:rsidRDefault="008D490D" w:rsidP="00E816E4">
            <w:pPr>
              <w:widowControl/>
              <w:adjustRightInd w:val="0"/>
              <w:snapToGrid w:val="0"/>
              <w:jc w:val="center"/>
              <w:rPr>
                <w:rFonts w:eastAsia="仿宋_GB2312"/>
                <w:kern w:val="0"/>
                <w:szCs w:val="21"/>
              </w:rPr>
            </w:pPr>
            <w:r w:rsidRPr="00946C2F">
              <w:rPr>
                <w:rFonts w:eastAsia="仿宋_GB2312"/>
                <w:kern w:val="0"/>
                <w:szCs w:val="21"/>
              </w:rPr>
              <w:t>/</w:t>
            </w:r>
          </w:p>
        </w:tc>
        <w:tc>
          <w:tcPr>
            <w:tcW w:w="439" w:type="pct"/>
            <w:vMerge w:val="restart"/>
            <w:shd w:val="clear" w:color="auto" w:fill="auto"/>
            <w:vAlign w:val="center"/>
          </w:tcPr>
          <w:p w:rsidR="008D490D" w:rsidRPr="00946C2F" w:rsidRDefault="008D490D" w:rsidP="00E816E4">
            <w:pPr>
              <w:widowControl/>
              <w:adjustRightInd w:val="0"/>
              <w:snapToGrid w:val="0"/>
              <w:jc w:val="center"/>
              <w:rPr>
                <w:rFonts w:eastAsia="仿宋_GB2312"/>
                <w:kern w:val="0"/>
                <w:szCs w:val="21"/>
              </w:rPr>
            </w:pPr>
            <w:r w:rsidRPr="00946C2F">
              <w:rPr>
                <w:rFonts w:eastAsia="仿宋_GB2312"/>
                <w:kern w:val="0"/>
                <w:szCs w:val="21"/>
              </w:rPr>
              <w:t>由</w:t>
            </w:r>
            <w:r w:rsidRPr="00946C2F">
              <w:rPr>
                <w:rFonts w:eastAsia="仿宋_GB2312" w:hint="eastAsia"/>
                <w:kern w:val="0"/>
                <w:szCs w:val="21"/>
              </w:rPr>
              <w:t>金湖县陈桥镇污水处理厂</w:t>
            </w:r>
            <w:r w:rsidRPr="00946C2F">
              <w:rPr>
                <w:rFonts w:eastAsia="仿宋_GB2312"/>
                <w:kern w:val="0"/>
                <w:szCs w:val="21"/>
              </w:rPr>
              <w:t>接管处理，达标后最终排入</w:t>
            </w:r>
            <w:r w:rsidRPr="00946C2F">
              <w:rPr>
                <w:rFonts w:eastAsia="仿宋_GB2312" w:hint="eastAsia"/>
                <w:kern w:val="0"/>
                <w:szCs w:val="21"/>
              </w:rPr>
              <w:t>中心河</w:t>
            </w:r>
          </w:p>
        </w:tc>
        <w:tc>
          <w:tcPr>
            <w:tcW w:w="503" w:type="pct"/>
            <w:shd w:val="clear" w:color="auto" w:fill="auto"/>
            <w:vAlign w:val="center"/>
          </w:tcPr>
          <w:p w:rsidR="008D490D" w:rsidRPr="00946C2F" w:rsidRDefault="008D490D" w:rsidP="00E816E4">
            <w:pPr>
              <w:widowControl/>
              <w:adjustRightInd w:val="0"/>
              <w:snapToGrid w:val="0"/>
              <w:jc w:val="center"/>
              <w:rPr>
                <w:rFonts w:eastAsia="仿宋_GB2312"/>
                <w:kern w:val="0"/>
                <w:szCs w:val="21"/>
              </w:rPr>
            </w:pPr>
            <w:r w:rsidRPr="00946C2F">
              <w:rPr>
                <w:rFonts w:eastAsia="仿宋_GB2312" w:hint="eastAsia"/>
                <w:kern w:val="0"/>
                <w:szCs w:val="21"/>
              </w:rPr>
              <w:t>/</w:t>
            </w:r>
          </w:p>
        </w:tc>
        <w:tc>
          <w:tcPr>
            <w:tcW w:w="426" w:type="pct"/>
            <w:shd w:val="clear" w:color="auto" w:fill="auto"/>
            <w:vAlign w:val="center"/>
          </w:tcPr>
          <w:p w:rsidR="008D490D"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464.56</w:t>
            </w:r>
          </w:p>
        </w:tc>
      </w:tr>
      <w:tr w:rsidR="00E816E4" w:rsidRPr="00946C2F" w:rsidTr="008D490D">
        <w:tc>
          <w:tcPr>
            <w:tcW w:w="378" w:type="pct"/>
            <w:vMerge/>
            <w:vAlign w:val="center"/>
          </w:tcPr>
          <w:p w:rsidR="00E816E4" w:rsidRPr="00946C2F" w:rsidRDefault="00E816E4" w:rsidP="00E816E4">
            <w:pPr>
              <w:widowControl/>
              <w:adjustRightInd w:val="0"/>
              <w:snapToGrid w:val="0"/>
              <w:jc w:val="center"/>
              <w:rPr>
                <w:rFonts w:eastAsia="仿宋_GB2312"/>
                <w:kern w:val="0"/>
                <w:szCs w:val="21"/>
              </w:rPr>
            </w:pPr>
          </w:p>
        </w:tc>
        <w:tc>
          <w:tcPr>
            <w:tcW w:w="378"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COD</w:t>
            </w:r>
          </w:p>
        </w:tc>
        <w:tc>
          <w:tcPr>
            <w:tcW w:w="462" w:type="pct"/>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300.0</w:t>
            </w:r>
          </w:p>
        </w:tc>
        <w:tc>
          <w:tcPr>
            <w:tcW w:w="508"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0.139</w:t>
            </w:r>
          </w:p>
        </w:tc>
        <w:tc>
          <w:tcPr>
            <w:tcW w:w="584" w:type="pct"/>
            <w:vMerge/>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p>
        </w:tc>
        <w:tc>
          <w:tcPr>
            <w:tcW w:w="440" w:type="pct"/>
            <w:shd w:val="clear" w:color="auto" w:fill="auto"/>
            <w:vAlign w:val="center"/>
          </w:tcPr>
          <w:p w:rsidR="00E816E4" w:rsidRPr="00946C2F" w:rsidRDefault="004C78D0" w:rsidP="00E816E4">
            <w:pPr>
              <w:widowControl/>
              <w:adjustRightInd w:val="0"/>
              <w:snapToGrid w:val="0"/>
              <w:jc w:val="center"/>
              <w:rPr>
                <w:rFonts w:eastAsia="仿宋_GB2312"/>
                <w:kern w:val="0"/>
                <w:szCs w:val="21"/>
              </w:rPr>
            </w:pPr>
            <w:r>
              <w:rPr>
                <w:rFonts w:eastAsia="仿宋_GB2312"/>
                <w:kern w:val="0"/>
                <w:szCs w:val="21"/>
              </w:rPr>
              <w:t>270</w:t>
            </w:r>
          </w:p>
        </w:tc>
        <w:tc>
          <w:tcPr>
            <w:tcW w:w="441" w:type="pct"/>
            <w:shd w:val="clear" w:color="auto" w:fill="auto"/>
            <w:vAlign w:val="center"/>
          </w:tcPr>
          <w:p w:rsidR="00E816E4" w:rsidRPr="00946C2F" w:rsidRDefault="004C78D0" w:rsidP="00E816E4">
            <w:pPr>
              <w:widowControl/>
              <w:adjustRightInd w:val="0"/>
              <w:snapToGrid w:val="0"/>
              <w:jc w:val="center"/>
              <w:rPr>
                <w:rFonts w:eastAsia="仿宋_GB2312"/>
                <w:kern w:val="0"/>
                <w:szCs w:val="21"/>
              </w:rPr>
            </w:pPr>
            <w:r>
              <w:rPr>
                <w:rFonts w:eastAsia="仿宋_GB2312"/>
                <w:kern w:val="0"/>
                <w:szCs w:val="21"/>
              </w:rPr>
              <w:t>0.125</w:t>
            </w:r>
          </w:p>
        </w:tc>
        <w:tc>
          <w:tcPr>
            <w:tcW w:w="441"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≤500</w:t>
            </w:r>
          </w:p>
        </w:tc>
        <w:tc>
          <w:tcPr>
            <w:tcW w:w="439" w:type="pct"/>
            <w:vMerge/>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p>
        </w:tc>
        <w:tc>
          <w:tcPr>
            <w:tcW w:w="503"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≤60</w:t>
            </w:r>
          </w:p>
        </w:tc>
        <w:tc>
          <w:tcPr>
            <w:tcW w:w="426"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0.028</w:t>
            </w:r>
          </w:p>
        </w:tc>
      </w:tr>
      <w:tr w:rsidR="00E816E4" w:rsidRPr="00946C2F" w:rsidTr="008D490D">
        <w:tc>
          <w:tcPr>
            <w:tcW w:w="378" w:type="pct"/>
            <w:vMerge/>
            <w:vAlign w:val="center"/>
          </w:tcPr>
          <w:p w:rsidR="00E816E4" w:rsidRPr="00946C2F" w:rsidRDefault="00E816E4" w:rsidP="00E816E4">
            <w:pPr>
              <w:widowControl/>
              <w:adjustRightInd w:val="0"/>
              <w:snapToGrid w:val="0"/>
              <w:jc w:val="center"/>
              <w:rPr>
                <w:rFonts w:eastAsia="仿宋_GB2312"/>
                <w:kern w:val="0"/>
                <w:szCs w:val="21"/>
              </w:rPr>
            </w:pPr>
          </w:p>
        </w:tc>
        <w:tc>
          <w:tcPr>
            <w:tcW w:w="378"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SS</w:t>
            </w:r>
          </w:p>
        </w:tc>
        <w:tc>
          <w:tcPr>
            <w:tcW w:w="462" w:type="pct"/>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200.0</w:t>
            </w:r>
          </w:p>
        </w:tc>
        <w:tc>
          <w:tcPr>
            <w:tcW w:w="508"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0.093</w:t>
            </w:r>
          </w:p>
        </w:tc>
        <w:tc>
          <w:tcPr>
            <w:tcW w:w="584" w:type="pct"/>
            <w:vMerge/>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p>
        </w:tc>
        <w:tc>
          <w:tcPr>
            <w:tcW w:w="440"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80.0</w:t>
            </w:r>
          </w:p>
        </w:tc>
        <w:tc>
          <w:tcPr>
            <w:tcW w:w="441"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0.037</w:t>
            </w:r>
          </w:p>
        </w:tc>
        <w:tc>
          <w:tcPr>
            <w:tcW w:w="441"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≤400</w:t>
            </w:r>
          </w:p>
        </w:tc>
        <w:tc>
          <w:tcPr>
            <w:tcW w:w="439" w:type="pct"/>
            <w:vMerge/>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p>
        </w:tc>
        <w:tc>
          <w:tcPr>
            <w:tcW w:w="503"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≤20</w:t>
            </w:r>
          </w:p>
        </w:tc>
        <w:tc>
          <w:tcPr>
            <w:tcW w:w="426"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0.009</w:t>
            </w:r>
          </w:p>
        </w:tc>
      </w:tr>
      <w:tr w:rsidR="00E816E4" w:rsidRPr="00946C2F" w:rsidTr="008D490D">
        <w:tc>
          <w:tcPr>
            <w:tcW w:w="378" w:type="pct"/>
            <w:vMerge/>
            <w:vAlign w:val="center"/>
          </w:tcPr>
          <w:p w:rsidR="00E816E4" w:rsidRPr="00946C2F" w:rsidRDefault="00E816E4" w:rsidP="00E816E4">
            <w:pPr>
              <w:widowControl/>
              <w:adjustRightInd w:val="0"/>
              <w:snapToGrid w:val="0"/>
              <w:jc w:val="center"/>
              <w:rPr>
                <w:rFonts w:eastAsia="仿宋_GB2312"/>
                <w:kern w:val="0"/>
                <w:szCs w:val="21"/>
              </w:rPr>
            </w:pPr>
          </w:p>
        </w:tc>
        <w:tc>
          <w:tcPr>
            <w:tcW w:w="378"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LAS</w:t>
            </w:r>
          </w:p>
        </w:tc>
        <w:tc>
          <w:tcPr>
            <w:tcW w:w="462" w:type="pct"/>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27.4</w:t>
            </w:r>
          </w:p>
        </w:tc>
        <w:tc>
          <w:tcPr>
            <w:tcW w:w="508"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 xml:space="preserve">0.013 </w:t>
            </w:r>
          </w:p>
        </w:tc>
        <w:tc>
          <w:tcPr>
            <w:tcW w:w="584" w:type="pct"/>
            <w:vMerge/>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p>
        </w:tc>
        <w:tc>
          <w:tcPr>
            <w:tcW w:w="440"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24.7</w:t>
            </w:r>
          </w:p>
        </w:tc>
        <w:tc>
          <w:tcPr>
            <w:tcW w:w="441"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0.011</w:t>
            </w:r>
          </w:p>
        </w:tc>
        <w:tc>
          <w:tcPr>
            <w:tcW w:w="441"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w:t>
            </w:r>
          </w:p>
        </w:tc>
        <w:tc>
          <w:tcPr>
            <w:tcW w:w="439" w:type="pct"/>
            <w:vMerge/>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p>
        </w:tc>
        <w:tc>
          <w:tcPr>
            <w:tcW w:w="503"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≤1.0</w:t>
            </w:r>
          </w:p>
        </w:tc>
        <w:tc>
          <w:tcPr>
            <w:tcW w:w="426"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0.000</w:t>
            </w:r>
          </w:p>
        </w:tc>
      </w:tr>
      <w:tr w:rsidR="00E816E4" w:rsidRPr="00946C2F" w:rsidTr="008D490D">
        <w:tc>
          <w:tcPr>
            <w:tcW w:w="378" w:type="pct"/>
            <w:vMerge/>
            <w:vAlign w:val="center"/>
          </w:tcPr>
          <w:p w:rsidR="00E816E4" w:rsidRPr="00946C2F" w:rsidRDefault="00E816E4" w:rsidP="00E816E4">
            <w:pPr>
              <w:widowControl/>
              <w:adjustRightInd w:val="0"/>
              <w:snapToGrid w:val="0"/>
              <w:jc w:val="center"/>
              <w:rPr>
                <w:rFonts w:eastAsia="仿宋_GB2312"/>
                <w:kern w:val="0"/>
                <w:szCs w:val="21"/>
              </w:rPr>
            </w:pPr>
          </w:p>
        </w:tc>
        <w:tc>
          <w:tcPr>
            <w:tcW w:w="378"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石油类</w:t>
            </w:r>
          </w:p>
        </w:tc>
        <w:tc>
          <w:tcPr>
            <w:tcW w:w="462" w:type="pct"/>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9.1</w:t>
            </w:r>
          </w:p>
        </w:tc>
        <w:tc>
          <w:tcPr>
            <w:tcW w:w="508"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 xml:space="preserve">0.004 </w:t>
            </w:r>
          </w:p>
        </w:tc>
        <w:tc>
          <w:tcPr>
            <w:tcW w:w="584" w:type="pct"/>
            <w:vMerge/>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p>
        </w:tc>
        <w:tc>
          <w:tcPr>
            <w:tcW w:w="440"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8.2</w:t>
            </w:r>
          </w:p>
        </w:tc>
        <w:tc>
          <w:tcPr>
            <w:tcW w:w="441"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0.004</w:t>
            </w:r>
          </w:p>
        </w:tc>
        <w:tc>
          <w:tcPr>
            <w:tcW w:w="441"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w:t>
            </w:r>
          </w:p>
        </w:tc>
        <w:tc>
          <w:tcPr>
            <w:tcW w:w="439" w:type="pct"/>
            <w:vMerge/>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p>
        </w:tc>
        <w:tc>
          <w:tcPr>
            <w:tcW w:w="503"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≤3.0</w:t>
            </w:r>
          </w:p>
        </w:tc>
        <w:tc>
          <w:tcPr>
            <w:tcW w:w="426"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0.001</w:t>
            </w:r>
          </w:p>
        </w:tc>
      </w:tr>
      <w:tr w:rsidR="00E816E4" w:rsidRPr="00946C2F" w:rsidTr="008D490D">
        <w:tc>
          <w:tcPr>
            <w:tcW w:w="378" w:type="pct"/>
            <w:vMerge w:val="restart"/>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改扩建项目</w:t>
            </w:r>
            <w:r w:rsidRPr="00946C2F">
              <w:rPr>
                <w:rFonts w:eastAsia="仿宋_GB2312"/>
                <w:kern w:val="0"/>
                <w:szCs w:val="21"/>
              </w:rPr>
              <w:t>生活污水合计</w:t>
            </w:r>
          </w:p>
        </w:tc>
        <w:tc>
          <w:tcPr>
            <w:tcW w:w="378"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废水量</w:t>
            </w:r>
          </w:p>
        </w:tc>
        <w:tc>
          <w:tcPr>
            <w:tcW w:w="462" w:type="pct"/>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w:t>
            </w:r>
          </w:p>
        </w:tc>
        <w:tc>
          <w:tcPr>
            <w:tcW w:w="508"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1728</w:t>
            </w:r>
          </w:p>
        </w:tc>
        <w:tc>
          <w:tcPr>
            <w:tcW w:w="584" w:type="pct"/>
            <w:vMerge w:val="restar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化粪池预处理</w:t>
            </w:r>
          </w:p>
        </w:tc>
        <w:tc>
          <w:tcPr>
            <w:tcW w:w="440"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w:t>
            </w:r>
          </w:p>
        </w:tc>
        <w:tc>
          <w:tcPr>
            <w:tcW w:w="441"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1728</w:t>
            </w:r>
          </w:p>
        </w:tc>
        <w:tc>
          <w:tcPr>
            <w:tcW w:w="441"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w:t>
            </w:r>
          </w:p>
        </w:tc>
        <w:tc>
          <w:tcPr>
            <w:tcW w:w="439" w:type="pct"/>
            <w:vMerge/>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p>
        </w:tc>
        <w:tc>
          <w:tcPr>
            <w:tcW w:w="503"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w:t>
            </w:r>
          </w:p>
        </w:tc>
        <w:tc>
          <w:tcPr>
            <w:tcW w:w="426"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1728</w:t>
            </w:r>
          </w:p>
        </w:tc>
      </w:tr>
      <w:tr w:rsidR="00E816E4" w:rsidRPr="00946C2F" w:rsidTr="008D490D">
        <w:tc>
          <w:tcPr>
            <w:tcW w:w="378" w:type="pct"/>
            <w:vMerge/>
            <w:vAlign w:val="center"/>
          </w:tcPr>
          <w:p w:rsidR="00E816E4" w:rsidRPr="00946C2F" w:rsidRDefault="00E816E4" w:rsidP="00E816E4">
            <w:pPr>
              <w:widowControl/>
              <w:adjustRightInd w:val="0"/>
              <w:snapToGrid w:val="0"/>
              <w:jc w:val="center"/>
              <w:rPr>
                <w:rFonts w:eastAsia="仿宋_GB2312"/>
                <w:kern w:val="0"/>
                <w:szCs w:val="21"/>
              </w:rPr>
            </w:pPr>
          </w:p>
        </w:tc>
        <w:tc>
          <w:tcPr>
            <w:tcW w:w="378"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COD</w:t>
            </w:r>
          </w:p>
        </w:tc>
        <w:tc>
          <w:tcPr>
            <w:tcW w:w="462" w:type="pct"/>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350</w:t>
            </w:r>
          </w:p>
        </w:tc>
        <w:tc>
          <w:tcPr>
            <w:tcW w:w="508"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0.605</w:t>
            </w:r>
          </w:p>
        </w:tc>
        <w:tc>
          <w:tcPr>
            <w:tcW w:w="584" w:type="pct"/>
            <w:vMerge/>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p>
        </w:tc>
        <w:tc>
          <w:tcPr>
            <w:tcW w:w="440"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300</w:t>
            </w:r>
          </w:p>
        </w:tc>
        <w:tc>
          <w:tcPr>
            <w:tcW w:w="441"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0.518</w:t>
            </w:r>
          </w:p>
        </w:tc>
        <w:tc>
          <w:tcPr>
            <w:tcW w:w="441"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≤500</w:t>
            </w:r>
          </w:p>
        </w:tc>
        <w:tc>
          <w:tcPr>
            <w:tcW w:w="439" w:type="pct"/>
            <w:vMerge/>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p>
        </w:tc>
        <w:tc>
          <w:tcPr>
            <w:tcW w:w="503"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≤60</w:t>
            </w:r>
          </w:p>
        </w:tc>
        <w:tc>
          <w:tcPr>
            <w:tcW w:w="426"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0.104</w:t>
            </w:r>
          </w:p>
        </w:tc>
      </w:tr>
      <w:tr w:rsidR="00E816E4" w:rsidRPr="00946C2F" w:rsidTr="008D490D">
        <w:tc>
          <w:tcPr>
            <w:tcW w:w="378" w:type="pct"/>
            <w:vMerge/>
            <w:vAlign w:val="center"/>
          </w:tcPr>
          <w:p w:rsidR="00E816E4" w:rsidRPr="00946C2F" w:rsidRDefault="00E816E4" w:rsidP="00E816E4">
            <w:pPr>
              <w:widowControl/>
              <w:adjustRightInd w:val="0"/>
              <w:snapToGrid w:val="0"/>
              <w:jc w:val="center"/>
              <w:rPr>
                <w:rFonts w:eastAsia="仿宋_GB2312"/>
                <w:kern w:val="0"/>
                <w:szCs w:val="21"/>
              </w:rPr>
            </w:pPr>
          </w:p>
        </w:tc>
        <w:tc>
          <w:tcPr>
            <w:tcW w:w="378"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SS</w:t>
            </w:r>
          </w:p>
        </w:tc>
        <w:tc>
          <w:tcPr>
            <w:tcW w:w="462" w:type="pct"/>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200</w:t>
            </w:r>
          </w:p>
        </w:tc>
        <w:tc>
          <w:tcPr>
            <w:tcW w:w="508"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0.346</w:t>
            </w:r>
          </w:p>
        </w:tc>
        <w:tc>
          <w:tcPr>
            <w:tcW w:w="584" w:type="pct"/>
            <w:vMerge/>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p>
        </w:tc>
        <w:tc>
          <w:tcPr>
            <w:tcW w:w="440"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150</w:t>
            </w:r>
          </w:p>
        </w:tc>
        <w:tc>
          <w:tcPr>
            <w:tcW w:w="441"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0.259</w:t>
            </w:r>
          </w:p>
        </w:tc>
        <w:tc>
          <w:tcPr>
            <w:tcW w:w="441"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≤400</w:t>
            </w:r>
          </w:p>
        </w:tc>
        <w:tc>
          <w:tcPr>
            <w:tcW w:w="439" w:type="pct"/>
            <w:vMerge/>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p>
        </w:tc>
        <w:tc>
          <w:tcPr>
            <w:tcW w:w="503"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≤20</w:t>
            </w:r>
          </w:p>
        </w:tc>
        <w:tc>
          <w:tcPr>
            <w:tcW w:w="426"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0.035</w:t>
            </w:r>
          </w:p>
        </w:tc>
      </w:tr>
      <w:tr w:rsidR="00E816E4" w:rsidRPr="00946C2F" w:rsidTr="008D490D">
        <w:tc>
          <w:tcPr>
            <w:tcW w:w="378" w:type="pct"/>
            <w:vMerge/>
            <w:vAlign w:val="center"/>
          </w:tcPr>
          <w:p w:rsidR="00E816E4" w:rsidRPr="00946C2F" w:rsidRDefault="00E816E4" w:rsidP="00E816E4">
            <w:pPr>
              <w:widowControl/>
              <w:adjustRightInd w:val="0"/>
              <w:snapToGrid w:val="0"/>
              <w:jc w:val="center"/>
              <w:rPr>
                <w:rFonts w:eastAsia="仿宋_GB2312"/>
                <w:kern w:val="0"/>
                <w:szCs w:val="21"/>
              </w:rPr>
            </w:pPr>
          </w:p>
        </w:tc>
        <w:tc>
          <w:tcPr>
            <w:tcW w:w="378"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氨氮</w:t>
            </w:r>
          </w:p>
        </w:tc>
        <w:tc>
          <w:tcPr>
            <w:tcW w:w="462" w:type="pct"/>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30</w:t>
            </w:r>
          </w:p>
        </w:tc>
        <w:tc>
          <w:tcPr>
            <w:tcW w:w="508"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0.052</w:t>
            </w:r>
          </w:p>
        </w:tc>
        <w:tc>
          <w:tcPr>
            <w:tcW w:w="584" w:type="pct"/>
            <w:vMerge/>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p>
        </w:tc>
        <w:tc>
          <w:tcPr>
            <w:tcW w:w="440"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25</w:t>
            </w:r>
          </w:p>
        </w:tc>
        <w:tc>
          <w:tcPr>
            <w:tcW w:w="441"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0.043</w:t>
            </w:r>
          </w:p>
        </w:tc>
        <w:tc>
          <w:tcPr>
            <w:tcW w:w="441"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≤40</w:t>
            </w:r>
          </w:p>
        </w:tc>
        <w:tc>
          <w:tcPr>
            <w:tcW w:w="439" w:type="pct"/>
            <w:vMerge/>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p>
        </w:tc>
        <w:tc>
          <w:tcPr>
            <w:tcW w:w="503"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≤8</w:t>
            </w:r>
          </w:p>
        </w:tc>
        <w:tc>
          <w:tcPr>
            <w:tcW w:w="426"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0.014</w:t>
            </w:r>
          </w:p>
        </w:tc>
      </w:tr>
      <w:tr w:rsidR="00E816E4" w:rsidRPr="00946C2F" w:rsidTr="008D490D">
        <w:tc>
          <w:tcPr>
            <w:tcW w:w="378" w:type="pct"/>
            <w:vMerge/>
            <w:vAlign w:val="center"/>
          </w:tcPr>
          <w:p w:rsidR="00E816E4" w:rsidRPr="00946C2F" w:rsidRDefault="00E816E4" w:rsidP="00E816E4">
            <w:pPr>
              <w:widowControl/>
              <w:adjustRightInd w:val="0"/>
              <w:snapToGrid w:val="0"/>
              <w:jc w:val="center"/>
              <w:rPr>
                <w:rFonts w:eastAsia="仿宋_GB2312"/>
                <w:kern w:val="0"/>
                <w:szCs w:val="21"/>
              </w:rPr>
            </w:pPr>
          </w:p>
        </w:tc>
        <w:tc>
          <w:tcPr>
            <w:tcW w:w="378"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总磷</w:t>
            </w:r>
          </w:p>
        </w:tc>
        <w:tc>
          <w:tcPr>
            <w:tcW w:w="462" w:type="pct"/>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3</w:t>
            </w:r>
          </w:p>
        </w:tc>
        <w:tc>
          <w:tcPr>
            <w:tcW w:w="508"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0.005</w:t>
            </w:r>
          </w:p>
        </w:tc>
        <w:tc>
          <w:tcPr>
            <w:tcW w:w="584" w:type="pct"/>
            <w:vMerge/>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p>
        </w:tc>
        <w:tc>
          <w:tcPr>
            <w:tcW w:w="440"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2</w:t>
            </w:r>
          </w:p>
        </w:tc>
        <w:tc>
          <w:tcPr>
            <w:tcW w:w="441"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0.003</w:t>
            </w:r>
          </w:p>
        </w:tc>
        <w:tc>
          <w:tcPr>
            <w:tcW w:w="441"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≤3</w:t>
            </w:r>
          </w:p>
        </w:tc>
        <w:tc>
          <w:tcPr>
            <w:tcW w:w="439" w:type="pct"/>
            <w:vMerge/>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p>
        </w:tc>
        <w:tc>
          <w:tcPr>
            <w:tcW w:w="503"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≤1.0</w:t>
            </w:r>
          </w:p>
        </w:tc>
        <w:tc>
          <w:tcPr>
            <w:tcW w:w="426"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0.002</w:t>
            </w:r>
          </w:p>
        </w:tc>
      </w:tr>
      <w:tr w:rsidR="00E816E4" w:rsidRPr="00946C2F" w:rsidTr="008D490D">
        <w:tc>
          <w:tcPr>
            <w:tcW w:w="378" w:type="pct"/>
            <w:vMerge/>
            <w:vAlign w:val="center"/>
          </w:tcPr>
          <w:p w:rsidR="00E816E4" w:rsidRPr="00946C2F" w:rsidRDefault="00E816E4" w:rsidP="00E816E4">
            <w:pPr>
              <w:widowControl/>
              <w:adjustRightInd w:val="0"/>
              <w:snapToGrid w:val="0"/>
              <w:jc w:val="center"/>
              <w:rPr>
                <w:rFonts w:eastAsia="仿宋_GB2312"/>
                <w:kern w:val="0"/>
                <w:szCs w:val="21"/>
              </w:rPr>
            </w:pPr>
          </w:p>
        </w:tc>
        <w:tc>
          <w:tcPr>
            <w:tcW w:w="378"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总氮</w:t>
            </w:r>
          </w:p>
        </w:tc>
        <w:tc>
          <w:tcPr>
            <w:tcW w:w="462" w:type="pct"/>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30</w:t>
            </w:r>
          </w:p>
        </w:tc>
        <w:tc>
          <w:tcPr>
            <w:tcW w:w="508"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0.052</w:t>
            </w:r>
          </w:p>
        </w:tc>
        <w:tc>
          <w:tcPr>
            <w:tcW w:w="584" w:type="pct"/>
            <w:vMerge/>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p>
        </w:tc>
        <w:tc>
          <w:tcPr>
            <w:tcW w:w="440"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25</w:t>
            </w:r>
          </w:p>
        </w:tc>
        <w:tc>
          <w:tcPr>
            <w:tcW w:w="441"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0.043</w:t>
            </w:r>
          </w:p>
        </w:tc>
        <w:tc>
          <w:tcPr>
            <w:tcW w:w="441"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w:t>
            </w:r>
          </w:p>
        </w:tc>
        <w:tc>
          <w:tcPr>
            <w:tcW w:w="439" w:type="pct"/>
            <w:vMerge/>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p>
        </w:tc>
        <w:tc>
          <w:tcPr>
            <w:tcW w:w="503"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≤20</w:t>
            </w:r>
          </w:p>
        </w:tc>
        <w:tc>
          <w:tcPr>
            <w:tcW w:w="426"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0.035</w:t>
            </w:r>
          </w:p>
        </w:tc>
      </w:tr>
      <w:tr w:rsidR="00E816E4" w:rsidRPr="00946C2F" w:rsidTr="00E816E4">
        <w:trPr>
          <w:trHeight w:val="70"/>
        </w:trPr>
        <w:tc>
          <w:tcPr>
            <w:tcW w:w="378" w:type="pct"/>
            <w:vMerge w:val="restart"/>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改扩建项目</w:t>
            </w:r>
            <w:r w:rsidRPr="00946C2F">
              <w:rPr>
                <w:rFonts w:eastAsia="仿宋_GB2312"/>
                <w:kern w:val="0"/>
                <w:szCs w:val="21"/>
              </w:rPr>
              <w:t>废水合计</w:t>
            </w:r>
          </w:p>
        </w:tc>
        <w:tc>
          <w:tcPr>
            <w:tcW w:w="378"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废水量</w:t>
            </w:r>
          </w:p>
        </w:tc>
        <w:tc>
          <w:tcPr>
            <w:tcW w:w="462" w:type="pct"/>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w:t>
            </w:r>
          </w:p>
        </w:tc>
        <w:tc>
          <w:tcPr>
            <w:tcW w:w="508"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2192.56</w:t>
            </w:r>
          </w:p>
        </w:tc>
        <w:tc>
          <w:tcPr>
            <w:tcW w:w="584" w:type="pct"/>
            <w:vMerge w:val="restar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生产废水</w:t>
            </w:r>
            <w:r w:rsidRPr="00946C2F">
              <w:rPr>
                <w:rFonts w:eastAsia="仿宋_GB2312" w:hint="eastAsia"/>
                <w:kern w:val="0"/>
                <w:szCs w:val="21"/>
              </w:rPr>
              <w:t>、</w:t>
            </w:r>
            <w:r w:rsidRPr="00946C2F">
              <w:rPr>
                <w:rFonts w:eastAsia="仿宋_GB2312"/>
                <w:kern w:val="0"/>
                <w:szCs w:val="21"/>
              </w:rPr>
              <w:t>生活污水</w:t>
            </w:r>
            <w:r w:rsidRPr="00946C2F">
              <w:rPr>
                <w:rFonts w:eastAsia="仿宋_GB2312" w:hint="eastAsia"/>
                <w:kern w:val="0"/>
                <w:szCs w:val="21"/>
              </w:rPr>
              <w:t>分别收集</w:t>
            </w:r>
            <w:r w:rsidRPr="00946C2F">
              <w:rPr>
                <w:rFonts w:eastAsia="仿宋_GB2312"/>
                <w:kern w:val="0"/>
                <w:szCs w:val="21"/>
              </w:rPr>
              <w:t>预处理</w:t>
            </w:r>
            <w:r w:rsidRPr="00946C2F">
              <w:rPr>
                <w:rFonts w:eastAsia="仿宋_GB2312" w:hint="eastAsia"/>
                <w:kern w:val="0"/>
                <w:szCs w:val="21"/>
              </w:rPr>
              <w:t>，达标后接管金湖县陈桥镇污水处理厂</w:t>
            </w:r>
          </w:p>
        </w:tc>
        <w:tc>
          <w:tcPr>
            <w:tcW w:w="440"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w:t>
            </w:r>
          </w:p>
        </w:tc>
        <w:tc>
          <w:tcPr>
            <w:tcW w:w="441"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2192.56</w:t>
            </w:r>
          </w:p>
        </w:tc>
        <w:tc>
          <w:tcPr>
            <w:tcW w:w="441"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w:t>
            </w:r>
          </w:p>
        </w:tc>
        <w:tc>
          <w:tcPr>
            <w:tcW w:w="439" w:type="pct"/>
            <w:vMerge/>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p>
        </w:tc>
        <w:tc>
          <w:tcPr>
            <w:tcW w:w="503"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w:t>
            </w:r>
          </w:p>
        </w:tc>
        <w:tc>
          <w:tcPr>
            <w:tcW w:w="426"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2192.56</w:t>
            </w:r>
          </w:p>
        </w:tc>
      </w:tr>
      <w:tr w:rsidR="00E816E4" w:rsidRPr="00946C2F" w:rsidTr="008D490D">
        <w:tc>
          <w:tcPr>
            <w:tcW w:w="378" w:type="pct"/>
            <w:vMerge/>
            <w:vAlign w:val="center"/>
          </w:tcPr>
          <w:p w:rsidR="00E816E4" w:rsidRPr="00946C2F" w:rsidRDefault="00E816E4" w:rsidP="00E816E4">
            <w:pPr>
              <w:widowControl/>
              <w:adjustRightInd w:val="0"/>
              <w:snapToGrid w:val="0"/>
              <w:jc w:val="center"/>
              <w:rPr>
                <w:rFonts w:eastAsia="仿宋_GB2312"/>
                <w:kern w:val="0"/>
                <w:szCs w:val="21"/>
              </w:rPr>
            </w:pPr>
          </w:p>
        </w:tc>
        <w:tc>
          <w:tcPr>
            <w:tcW w:w="378"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COD</w:t>
            </w:r>
          </w:p>
        </w:tc>
        <w:tc>
          <w:tcPr>
            <w:tcW w:w="462" w:type="pct"/>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339.4</w:t>
            </w:r>
          </w:p>
        </w:tc>
        <w:tc>
          <w:tcPr>
            <w:tcW w:w="508"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 xml:space="preserve">0.744 </w:t>
            </w:r>
          </w:p>
        </w:tc>
        <w:tc>
          <w:tcPr>
            <w:tcW w:w="584" w:type="pct"/>
            <w:vMerge/>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p>
        </w:tc>
        <w:tc>
          <w:tcPr>
            <w:tcW w:w="440" w:type="pct"/>
            <w:shd w:val="clear" w:color="auto" w:fill="auto"/>
            <w:vAlign w:val="center"/>
          </w:tcPr>
          <w:p w:rsidR="00E816E4" w:rsidRPr="00946C2F" w:rsidRDefault="004C78D0" w:rsidP="00E816E4">
            <w:pPr>
              <w:widowControl/>
              <w:adjustRightInd w:val="0"/>
              <w:snapToGrid w:val="0"/>
              <w:jc w:val="center"/>
              <w:rPr>
                <w:rFonts w:eastAsia="仿宋_GB2312"/>
                <w:kern w:val="0"/>
                <w:szCs w:val="21"/>
              </w:rPr>
            </w:pPr>
            <w:r>
              <w:rPr>
                <w:rFonts w:eastAsia="仿宋_GB2312"/>
                <w:kern w:val="0"/>
                <w:szCs w:val="21"/>
              </w:rPr>
              <w:t>293.3</w:t>
            </w:r>
          </w:p>
        </w:tc>
        <w:tc>
          <w:tcPr>
            <w:tcW w:w="441" w:type="pct"/>
            <w:shd w:val="clear" w:color="auto" w:fill="auto"/>
            <w:vAlign w:val="center"/>
          </w:tcPr>
          <w:p w:rsidR="00E816E4" w:rsidRPr="00946C2F" w:rsidRDefault="00E816E4" w:rsidP="004C78D0">
            <w:pPr>
              <w:widowControl/>
              <w:adjustRightInd w:val="0"/>
              <w:snapToGrid w:val="0"/>
              <w:jc w:val="center"/>
              <w:rPr>
                <w:rFonts w:eastAsia="仿宋_GB2312"/>
                <w:kern w:val="0"/>
                <w:szCs w:val="21"/>
              </w:rPr>
            </w:pPr>
            <w:r w:rsidRPr="00946C2F">
              <w:rPr>
                <w:rFonts w:eastAsia="仿宋_GB2312" w:hint="eastAsia"/>
                <w:kern w:val="0"/>
                <w:szCs w:val="21"/>
              </w:rPr>
              <w:t>0.</w:t>
            </w:r>
            <w:r w:rsidR="004C78D0">
              <w:rPr>
                <w:rFonts w:eastAsia="仿宋_GB2312"/>
                <w:kern w:val="0"/>
                <w:szCs w:val="21"/>
              </w:rPr>
              <w:t>643</w:t>
            </w:r>
            <w:r w:rsidRPr="00946C2F">
              <w:rPr>
                <w:rFonts w:eastAsia="仿宋_GB2312" w:hint="eastAsia"/>
                <w:kern w:val="0"/>
                <w:szCs w:val="21"/>
              </w:rPr>
              <w:t xml:space="preserve"> </w:t>
            </w:r>
          </w:p>
        </w:tc>
        <w:tc>
          <w:tcPr>
            <w:tcW w:w="441"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≤500</w:t>
            </w:r>
          </w:p>
        </w:tc>
        <w:tc>
          <w:tcPr>
            <w:tcW w:w="439" w:type="pct"/>
            <w:vMerge/>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p>
        </w:tc>
        <w:tc>
          <w:tcPr>
            <w:tcW w:w="503"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≤60</w:t>
            </w:r>
          </w:p>
        </w:tc>
        <w:tc>
          <w:tcPr>
            <w:tcW w:w="426"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hint="eastAsia"/>
                <w:kern w:val="0"/>
                <w:szCs w:val="21"/>
              </w:rPr>
              <w:t>0.132</w:t>
            </w:r>
          </w:p>
        </w:tc>
      </w:tr>
      <w:tr w:rsidR="00E816E4" w:rsidRPr="00946C2F" w:rsidTr="008D490D">
        <w:tc>
          <w:tcPr>
            <w:tcW w:w="378" w:type="pct"/>
            <w:vMerge/>
            <w:vAlign w:val="center"/>
          </w:tcPr>
          <w:p w:rsidR="00E816E4" w:rsidRPr="00946C2F" w:rsidRDefault="00E816E4" w:rsidP="00E816E4">
            <w:pPr>
              <w:widowControl/>
              <w:adjustRightInd w:val="0"/>
              <w:snapToGrid w:val="0"/>
              <w:jc w:val="center"/>
              <w:rPr>
                <w:rFonts w:eastAsia="仿宋_GB2312"/>
                <w:kern w:val="0"/>
                <w:szCs w:val="21"/>
              </w:rPr>
            </w:pPr>
          </w:p>
        </w:tc>
        <w:tc>
          <w:tcPr>
            <w:tcW w:w="378"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SS</w:t>
            </w:r>
          </w:p>
        </w:tc>
        <w:tc>
          <w:tcPr>
            <w:tcW w:w="462" w:type="pct"/>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200.0</w:t>
            </w:r>
          </w:p>
        </w:tc>
        <w:tc>
          <w:tcPr>
            <w:tcW w:w="508"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 xml:space="preserve">0.439 </w:t>
            </w:r>
          </w:p>
        </w:tc>
        <w:tc>
          <w:tcPr>
            <w:tcW w:w="584" w:type="pct"/>
            <w:vMerge/>
            <w:shd w:val="clear" w:color="auto" w:fill="auto"/>
            <w:vAlign w:val="center"/>
          </w:tcPr>
          <w:p w:rsidR="00E816E4" w:rsidRPr="00946C2F" w:rsidRDefault="00E816E4" w:rsidP="00E816E4">
            <w:pPr>
              <w:pStyle w:val="ab"/>
              <w:adjustRightInd w:val="0"/>
              <w:rPr>
                <w:kern w:val="0"/>
              </w:rPr>
            </w:pPr>
          </w:p>
        </w:tc>
        <w:tc>
          <w:tcPr>
            <w:tcW w:w="440"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135.2</w:t>
            </w:r>
          </w:p>
        </w:tc>
        <w:tc>
          <w:tcPr>
            <w:tcW w:w="441"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 xml:space="preserve">0.296 </w:t>
            </w:r>
          </w:p>
        </w:tc>
        <w:tc>
          <w:tcPr>
            <w:tcW w:w="441"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kern w:val="0"/>
                <w:sz w:val="21"/>
                <w:szCs w:val="21"/>
              </w:rPr>
              <w:t>≤400</w:t>
            </w:r>
          </w:p>
        </w:tc>
        <w:tc>
          <w:tcPr>
            <w:tcW w:w="439" w:type="pct"/>
            <w:vMerge/>
            <w:shd w:val="clear" w:color="auto" w:fill="auto"/>
            <w:vAlign w:val="center"/>
          </w:tcPr>
          <w:p w:rsidR="00E816E4" w:rsidRPr="00946C2F" w:rsidRDefault="00E816E4" w:rsidP="00E816E4">
            <w:pPr>
              <w:pStyle w:val="ab"/>
              <w:adjustRightInd w:val="0"/>
              <w:rPr>
                <w:kern w:val="0"/>
              </w:rPr>
            </w:pPr>
          </w:p>
        </w:tc>
        <w:tc>
          <w:tcPr>
            <w:tcW w:w="503"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kern w:val="0"/>
                <w:sz w:val="21"/>
                <w:szCs w:val="21"/>
              </w:rPr>
              <w:t>≤20</w:t>
            </w:r>
          </w:p>
        </w:tc>
        <w:tc>
          <w:tcPr>
            <w:tcW w:w="426"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0.044</w:t>
            </w:r>
          </w:p>
        </w:tc>
      </w:tr>
      <w:tr w:rsidR="00E816E4" w:rsidRPr="00946C2F" w:rsidTr="008D490D">
        <w:tc>
          <w:tcPr>
            <w:tcW w:w="378" w:type="pct"/>
            <w:vMerge/>
            <w:vAlign w:val="center"/>
          </w:tcPr>
          <w:p w:rsidR="00E816E4" w:rsidRPr="00946C2F" w:rsidRDefault="00E816E4" w:rsidP="00E816E4">
            <w:pPr>
              <w:widowControl/>
              <w:adjustRightInd w:val="0"/>
              <w:snapToGrid w:val="0"/>
              <w:jc w:val="center"/>
              <w:rPr>
                <w:rFonts w:eastAsia="仿宋_GB2312"/>
                <w:kern w:val="0"/>
                <w:szCs w:val="21"/>
              </w:rPr>
            </w:pPr>
          </w:p>
        </w:tc>
        <w:tc>
          <w:tcPr>
            <w:tcW w:w="378"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氨氮</w:t>
            </w:r>
          </w:p>
        </w:tc>
        <w:tc>
          <w:tcPr>
            <w:tcW w:w="462" w:type="pct"/>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23.6</w:t>
            </w:r>
          </w:p>
        </w:tc>
        <w:tc>
          <w:tcPr>
            <w:tcW w:w="508"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 xml:space="preserve">0.052 </w:t>
            </w:r>
          </w:p>
        </w:tc>
        <w:tc>
          <w:tcPr>
            <w:tcW w:w="584" w:type="pct"/>
            <w:vMerge/>
            <w:shd w:val="clear" w:color="auto" w:fill="auto"/>
            <w:vAlign w:val="center"/>
          </w:tcPr>
          <w:p w:rsidR="00E816E4" w:rsidRPr="00946C2F" w:rsidRDefault="00E816E4" w:rsidP="00E816E4">
            <w:pPr>
              <w:pStyle w:val="ab"/>
              <w:adjustRightInd w:val="0"/>
              <w:rPr>
                <w:kern w:val="0"/>
              </w:rPr>
            </w:pPr>
          </w:p>
        </w:tc>
        <w:tc>
          <w:tcPr>
            <w:tcW w:w="440"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19.7</w:t>
            </w:r>
          </w:p>
        </w:tc>
        <w:tc>
          <w:tcPr>
            <w:tcW w:w="441"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 xml:space="preserve">0.043 </w:t>
            </w:r>
          </w:p>
        </w:tc>
        <w:tc>
          <w:tcPr>
            <w:tcW w:w="441"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kern w:val="0"/>
                <w:sz w:val="21"/>
                <w:szCs w:val="21"/>
              </w:rPr>
              <w:t>≤40</w:t>
            </w:r>
          </w:p>
        </w:tc>
        <w:tc>
          <w:tcPr>
            <w:tcW w:w="439" w:type="pct"/>
            <w:vMerge/>
            <w:shd w:val="clear" w:color="auto" w:fill="auto"/>
            <w:vAlign w:val="center"/>
          </w:tcPr>
          <w:p w:rsidR="00E816E4" w:rsidRPr="00946C2F" w:rsidRDefault="00E816E4" w:rsidP="00E816E4">
            <w:pPr>
              <w:pStyle w:val="ab"/>
              <w:adjustRightInd w:val="0"/>
              <w:rPr>
                <w:kern w:val="0"/>
              </w:rPr>
            </w:pPr>
          </w:p>
        </w:tc>
        <w:tc>
          <w:tcPr>
            <w:tcW w:w="503"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kern w:val="0"/>
                <w:sz w:val="21"/>
                <w:szCs w:val="21"/>
              </w:rPr>
              <w:t>≤8</w:t>
            </w:r>
          </w:p>
        </w:tc>
        <w:tc>
          <w:tcPr>
            <w:tcW w:w="426"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0.018</w:t>
            </w:r>
          </w:p>
        </w:tc>
      </w:tr>
      <w:tr w:rsidR="00E816E4" w:rsidRPr="00946C2F" w:rsidTr="008D490D">
        <w:tc>
          <w:tcPr>
            <w:tcW w:w="378" w:type="pct"/>
            <w:vMerge/>
            <w:vAlign w:val="center"/>
          </w:tcPr>
          <w:p w:rsidR="00E816E4" w:rsidRPr="00946C2F" w:rsidRDefault="00E816E4" w:rsidP="00E816E4">
            <w:pPr>
              <w:widowControl/>
              <w:adjustRightInd w:val="0"/>
              <w:snapToGrid w:val="0"/>
              <w:jc w:val="center"/>
              <w:rPr>
                <w:rFonts w:eastAsia="仿宋_GB2312"/>
                <w:kern w:val="0"/>
                <w:szCs w:val="21"/>
              </w:rPr>
            </w:pPr>
          </w:p>
        </w:tc>
        <w:tc>
          <w:tcPr>
            <w:tcW w:w="378"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总磷</w:t>
            </w:r>
          </w:p>
        </w:tc>
        <w:tc>
          <w:tcPr>
            <w:tcW w:w="462" w:type="pct"/>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2.4</w:t>
            </w:r>
          </w:p>
        </w:tc>
        <w:tc>
          <w:tcPr>
            <w:tcW w:w="508"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 xml:space="preserve">0.005 </w:t>
            </w:r>
          </w:p>
        </w:tc>
        <w:tc>
          <w:tcPr>
            <w:tcW w:w="584" w:type="pct"/>
            <w:vMerge/>
            <w:shd w:val="clear" w:color="auto" w:fill="auto"/>
            <w:vAlign w:val="center"/>
          </w:tcPr>
          <w:p w:rsidR="00E816E4" w:rsidRPr="00946C2F" w:rsidRDefault="00E816E4" w:rsidP="00E816E4">
            <w:pPr>
              <w:pStyle w:val="ab"/>
              <w:adjustRightInd w:val="0"/>
              <w:rPr>
                <w:kern w:val="0"/>
              </w:rPr>
            </w:pPr>
          </w:p>
        </w:tc>
        <w:tc>
          <w:tcPr>
            <w:tcW w:w="440"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1.6</w:t>
            </w:r>
          </w:p>
        </w:tc>
        <w:tc>
          <w:tcPr>
            <w:tcW w:w="441"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 xml:space="preserve">0.003 </w:t>
            </w:r>
          </w:p>
        </w:tc>
        <w:tc>
          <w:tcPr>
            <w:tcW w:w="441"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kern w:val="0"/>
                <w:sz w:val="21"/>
                <w:szCs w:val="21"/>
              </w:rPr>
              <w:t>≤3</w:t>
            </w:r>
          </w:p>
        </w:tc>
        <w:tc>
          <w:tcPr>
            <w:tcW w:w="439" w:type="pct"/>
            <w:vMerge/>
            <w:shd w:val="clear" w:color="auto" w:fill="auto"/>
            <w:vAlign w:val="center"/>
          </w:tcPr>
          <w:p w:rsidR="00E816E4" w:rsidRPr="00946C2F" w:rsidRDefault="00E816E4" w:rsidP="00E816E4">
            <w:pPr>
              <w:pStyle w:val="ab"/>
              <w:adjustRightInd w:val="0"/>
              <w:rPr>
                <w:kern w:val="0"/>
              </w:rPr>
            </w:pPr>
          </w:p>
        </w:tc>
        <w:tc>
          <w:tcPr>
            <w:tcW w:w="503"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kern w:val="0"/>
                <w:sz w:val="21"/>
                <w:szCs w:val="21"/>
              </w:rPr>
              <w:t>≤1.0</w:t>
            </w:r>
          </w:p>
        </w:tc>
        <w:tc>
          <w:tcPr>
            <w:tcW w:w="426"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0.002</w:t>
            </w:r>
          </w:p>
        </w:tc>
      </w:tr>
      <w:tr w:rsidR="00E816E4" w:rsidRPr="00946C2F" w:rsidTr="008D490D">
        <w:tc>
          <w:tcPr>
            <w:tcW w:w="378" w:type="pct"/>
            <w:vMerge/>
            <w:vAlign w:val="center"/>
          </w:tcPr>
          <w:p w:rsidR="00E816E4" w:rsidRPr="00946C2F" w:rsidRDefault="00E816E4" w:rsidP="00E816E4">
            <w:pPr>
              <w:widowControl/>
              <w:adjustRightInd w:val="0"/>
              <w:snapToGrid w:val="0"/>
              <w:jc w:val="center"/>
              <w:rPr>
                <w:rFonts w:eastAsia="仿宋_GB2312"/>
                <w:kern w:val="0"/>
                <w:szCs w:val="21"/>
              </w:rPr>
            </w:pPr>
          </w:p>
        </w:tc>
        <w:tc>
          <w:tcPr>
            <w:tcW w:w="378"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总氮</w:t>
            </w:r>
          </w:p>
        </w:tc>
        <w:tc>
          <w:tcPr>
            <w:tcW w:w="462" w:type="pct"/>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23.6</w:t>
            </w:r>
          </w:p>
        </w:tc>
        <w:tc>
          <w:tcPr>
            <w:tcW w:w="508"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 xml:space="preserve">0.052 </w:t>
            </w:r>
          </w:p>
        </w:tc>
        <w:tc>
          <w:tcPr>
            <w:tcW w:w="584" w:type="pct"/>
            <w:vMerge/>
            <w:shd w:val="clear" w:color="auto" w:fill="auto"/>
            <w:vAlign w:val="center"/>
          </w:tcPr>
          <w:p w:rsidR="00E816E4" w:rsidRPr="00946C2F" w:rsidRDefault="00E816E4" w:rsidP="00E816E4">
            <w:pPr>
              <w:pStyle w:val="ab"/>
              <w:adjustRightInd w:val="0"/>
              <w:rPr>
                <w:kern w:val="0"/>
              </w:rPr>
            </w:pPr>
          </w:p>
        </w:tc>
        <w:tc>
          <w:tcPr>
            <w:tcW w:w="440"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19.7</w:t>
            </w:r>
          </w:p>
        </w:tc>
        <w:tc>
          <w:tcPr>
            <w:tcW w:w="441"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 xml:space="preserve">0.043 </w:t>
            </w:r>
          </w:p>
        </w:tc>
        <w:tc>
          <w:tcPr>
            <w:tcW w:w="441"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w:t>
            </w:r>
          </w:p>
        </w:tc>
        <w:tc>
          <w:tcPr>
            <w:tcW w:w="439" w:type="pct"/>
            <w:vMerge/>
            <w:shd w:val="clear" w:color="auto" w:fill="auto"/>
            <w:vAlign w:val="center"/>
          </w:tcPr>
          <w:p w:rsidR="00E816E4" w:rsidRPr="00946C2F" w:rsidRDefault="00E816E4" w:rsidP="00E816E4">
            <w:pPr>
              <w:pStyle w:val="ab"/>
              <w:adjustRightInd w:val="0"/>
              <w:rPr>
                <w:kern w:val="0"/>
              </w:rPr>
            </w:pPr>
          </w:p>
        </w:tc>
        <w:tc>
          <w:tcPr>
            <w:tcW w:w="503"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kern w:val="0"/>
                <w:sz w:val="21"/>
                <w:szCs w:val="21"/>
              </w:rPr>
              <w:t>≤20</w:t>
            </w:r>
          </w:p>
        </w:tc>
        <w:tc>
          <w:tcPr>
            <w:tcW w:w="426"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0.044</w:t>
            </w:r>
          </w:p>
        </w:tc>
      </w:tr>
      <w:tr w:rsidR="00E816E4" w:rsidRPr="00946C2F" w:rsidTr="008D490D">
        <w:tc>
          <w:tcPr>
            <w:tcW w:w="378" w:type="pct"/>
            <w:vMerge/>
            <w:vAlign w:val="center"/>
          </w:tcPr>
          <w:p w:rsidR="00E816E4" w:rsidRPr="00946C2F" w:rsidRDefault="00E816E4" w:rsidP="00E816E4">
            <w:pPr>
              <w:widowControl/>
              <w:adjustRightInd w:val="0"/>
              <w:snapToGrid w:val="0"/>
              <w:jc w:val="center"/>
              <w:rPr>
                <w:rFonts w:eastAsia="仿宋_GB2312"/>
                <w:kern w:val="0"/>
                <w:szCs w:val="21"/>
              </w:rPr>
            </w:pPr>
          </w:p>
        </w:tc>
        <w:tc>
          <w:tcPr>
            <w:tcW w:w="378"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LAS</w:t>
            </w:r>
          </w:p>
        </w:tc>
        <w:tc>
          <w:tcPr>
            <w:tcW w:w="462" w:type="pct"/>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5.8</w:t>
            </w:r>
          </w:p>
        </w:tc>
        <w:tc>
          <w:tcPr>
            <w:tcW w:w="508"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 xml:space="preserve">0.013 </w:t>
            </w:r>
          </w:p>
        </w:tc>
        <w:tc>
          <w:tcPr>
            <w:tcW w:w="584" w:type="pct"/>
            <w:vMerge/>
            <w:shd w:val="clear" w:color="auto" w:fill="auto"/>
            <w:vAlign w:val="center"/>
          </w:tcPr>
          <w:p w:rsidR="00E816E4" w:rsidRPr="00946C2F" w:rsidRDefault="00E816E4" w:rsidP="00E816E4">
            <w:pPr>
              <w:pStyle w:val="ab"/>
              <w:adjustRightInd w:val="0"/>
              <w:rPr>
                <w:kern w:val="0"/>
              </w:rPr>
            </w:pPr>
          </w:p>
        </w:tc>
        <w:tc>
          <w:tcPr>
            <w:tcW w:w="440"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5.2</w:t>
            </w:r>
          </w:p>
        </w:tc>
        <w:tc>
          <w:tcPr>
            <w:tcW w:w="441"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 xml:space="preserve">0.011 </w:t>
            </w:r>
          </w:p>
        </w:tc>
        <w:tc>
          <w:tcPr>
            <w:tcW w:w="441"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w:t>
            </w:r>
          </w:p>
        </w:tc>
        <w:tc>
          <w:tcPr>
            <w:tcW w:w="439" w:type="pct"/>
            <w:vMerge/>
            <w:shd w:val="clear" w:color="auto" w:fill="auto"/>
            <w:vAlign w:val="center"/>
          </w:tcPr>
          <w:p w:rsidR="00E816E4" w:rsidRPr="00946C2F" w:rsidRDefault="00E816E4" w:rsidP="00E816E4">
            <w:pPr>
              <w:pStyle w:val="ab"/>
              <w:adjustRightInd w:val="0"/>
              <w:rPr>
                <w:kern w:val="0"/>
              </w:rPr>
            </w:pPr>
          </w:p>
        </w:tc>
        <w:tc>
          <w:tcPr>
            <w:tcW w:w="503"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kern w:val="0"/>
                <w:sz w:val="21"/>
                <w:szCs w:val="21"/>
              </w:rPr>
              <w:t>≤1.0</w:t>
            </w:r>
          </w:p>
        </w:tc>
        <w:tc>
          <w:tcPr>
            <w:tcW w:w="426"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0.002</w:t>
            </w:r>
          </w:p>
        </w:tc>
      </w:tr>
      <w:tr w:rsidR="00E816E4" w:rsidRPr="00946C2F" w:rsidTr="008D490D">
        <w:tc>
          <w:tcPr>
            <w:tcW w:w="378" w:type="pct"/>
            <w:vMerge/>
            <w:vAlign w:val="center"/>
          </w:tcPr>
          <w:p w:rsidR="00E816E4" w:rsidRPr="00946C2F" w:rsidRDefault="00E816E4" w:rsidP="00E816E4">
            <w:pPr>
              <w:widowControl/>
              <w:adjustRightInd w:val="0"/>
              <w:snapToGrid w:val="0"/>
              <w:jc w:val="center"/>
              <w:rPr>
                <w:rFonts w:eastAsia="仿宋_GB2312"/>
                <w:kern w:val="0"/>
                <w:szCs w:val="21"/>
              </w:rPr>
            </w:pPr>
          </w:p>
        </w:tc>
        <w:tc>
          <w:tcPr>
            <w:tcW w:w="378" w:type="pct"/>
            <w:shd w:val="clear" w:color="auto" w:fill="auto"/>
            <w:vAlign w:val="center"/>
          </w:tcPr>
          <w:p w:rsidR="00E816E4" w:rsidRPr="00946C2F" w:rsidRDefault="00E816E4" w:rsidP="00E816E4">
            <w:pPr>
              <w:widowControl/>
              <w:adjustRightInd w:val="0"/>
              <w:snapToGrid w:val="0"/>
              <w:jc w:val="center"/>
              <w:rPr>
                <w:rFonts w:eastAsia="仿宋_GB2312"/>
                <w:kern w:val="0"/>
                <w:szCs w:val="21"/>
              </w:rPr>
            </w:pPr>
            <w:r w:rsidRPr="00946C2F">
              <w:rPr>
                <w:rFonts w:eastAsia="仿宋_GB2312"/>
                <w:kern w:val="0"/>
                <w:szCs w:val="21"/>
              </w:rPr>
              <w:t>石油类</w:t>
            </w:r>
          </w:p>
        </w:tc>
        <w:tc>
          <w:tcPr>
            <w:tcW w:w="462" w:type="pct"/>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1.9</w:t>
            </w:r>
          </w:p>
        </w:tc>
        <w:tc>
          <w:tcPr>
            <w:tcW w:w="508"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 xml:space="preserve">0.004 </w:t>
            </w:r>
          </w:p>
        </w:tc>
        <w:tc>
          <w:tcPr>
            <w:tcW w:w="584" w:type="pct"/>
            <w:vMerge/>
            <w:shd w:val="clear" w:color="auto" w:fill="auto"/>
            <w:vAlign w:val="center"/>
          </w:tcPr>
          <w:p w:rsidR="00E816E4" w:rsidRPr="00946C2F" w:rsidRDefault="00E816E4" w:rsidP="00E816E4">
            <w:pPr>
              <w:pStyle w:val="ab"/>
              <w:adjustRightInd w:val="0"/>
              <w:rPr>
                <w:kern w:val="0"/>
              </w:rPr>
            </w:pPr>
          </w:p>
        </w:tc>
        <w:tc>
          <w:tcPr>
            <w:tcW w:w="440"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1.7</w:t>
            </w:r>
          </w:p>
        </w:tc>
        <w:tc>
          <w:tcPr>
            <w:tcW w:w="441"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 xml:space="preserve">0.004 </w:t>
            </w:r>
          </w:p>
        </w:tc>
        <w:tc>
          <w:tcPr>
            <w:tcW w:w="441"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w:t>
            </w:r>
          </w:p>
        </w:tc>
        <w:tc>
          <w:tcPr>
            <w:tcW w:w="439" w:type="pct"/>
            <w:vMerge/>
            <w:shd w:val="clear" w:color="auto" w:fill="auto"/>
            <w:vAlign w:val="center"/>
          </w:tcPr>
          <w:p w:rsidR="00E816E4" w:rsidRPr="00946C2F" w:rsidRDefault="00E816E4" w:rsidP="00E816E4">
            <w:pPr>
              <w:pStyle w:val="ab"/>
              <w:adjustRightInd w:val="0"/>
              <w:rPr>
                <w:kern w:val="0"/>
              </w:rPr>
            </w:pPr>
          </w:p>
        </w:tc>
        <w:tc>
          <w:tcPr>
            <w:tcW w:w="503"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kern w:val="0"/>
                <w:sz w:val="21"/>
                <w:szCs w:val="21"/>
              </w:rPr>
              <w:t>≤3.0</w:t>
            </w:r>
          </w:p>
        </w:tc>
        <w:tc>
          <w:tcPr>
            <w:tcW w:w="426" w:type="pct"/>
            <w:shd w:val="clear" w:color="auto" w:fill="auto"/>
            <w:vAlign w:val="center"/>
          </w:tcPr>
          <w:p w:rsidR="00E816E4" w:rsidRPr="00946C2F" w:rsidRDefault="00E816E4" w:rsidP="00E816E4">
            <w:pPr>
              <w:pStyle w:val="a3"/>
              <w:adjustRightInd w:val="0"/>
              <w:snapToGrid w:val="0"/>
              <w:spacing w:line="240" w:lineRule="auto"/>
              <w:ind w:firstLineChars="0" w:firstLine="0"/>
              <w:jc w:val="center"/>
              <w:rPr>
                <w:kern w:val="0"/>
                <w:sz w:val="21"/>
                <w:szCs w:val="21"/>
              </w:rPr>
            </w:pPr>
            <w:r w:rsidRPr="00946C2F">
              <w:rPr>
                <w:rFonts w:hint="eastAsia"/>
                <w:kern w:val="0"/>
                <w:sz w:val="21"/>
                <w:szCs w:val="21"/>
              </w:rPr>
              <w:t>0.00</w:t>
            </w:r>
            <w:r w:rsidRPr="00946C2F">
              <w:rPr>
                <w:kern w:val="0"/>
                <w:sz w:val="21"/>
                <w:szCs w:val="21"/>
              </w:rPr>
              <w:t>4</w:t>
            </w:r>
          </w:p>
        </w:tc>
      </w:tr>
    </w:tbl>
    <w:p w:rsidR="00E816E4" w:rsidRPr="00946C2F" w:rsidRDefault="00E816E4" w:rsidP="00984778">
      <w:pPr>
        <w:pStyle w:val="a3"/>
        <w:ind w:firstLine="560"/>
      </w:pPr>
    </w:p>
    <w:p w:rsidR="00E816E4" w:rsidRPr="00946C2F" w:rsidRDefault="00E816E4" w:rsidP="00984778">
      <w:pPr>
        <w:pStyle w:val="a3"/>
        <w:ind w:firstLine="560"/>
        <w:sectPr w:rsidR="00E816E4" w:rsidRPr="00946C2F" w:rsidSect="00984778">
          <w:headerReference w:type="even" r:id="rId100"/>
          <w:headerReference w:type="default" r:id="rId101"/>
          <w:footerReference w:type="even" r:id="rId102"/>
          <w:footerReference w:type="default" r:id="rId103"/>
          <w:pgSz w:w="16838" w:h="11906" w:orient="landscape"/>
          <w:pgMar w:top="1440" w:right="1440" w:bottom="1281" w:left="1440" w:header="851" w:footer="992" w:gutter="0"/>
          <w:cols w:space="425"/>
          <w:docGrid w:type="lines" w:linePitch="312"/>
        </w:sectPr>
      </w:pPr>
    </w:p>
    <w:p w:rsidR="00333E8E" w:rsidRPr="00946C2F" w:rsidRDefault="00333E8E" w:rsidP="00333E8E">
      <w:pPr>
        <w:pStyle w:val="31"/>
      </w:pPr>
      <w:r w:rsidRPr="00946C2F">
        <w:lastRenderedPageBreak/>
        <w:t>4.</w:t>
      </w:r>
      <w:r w:rsidR="007D67EE" w:rsidRPr="00946C2F">
        <w:t>9</w:t>
      </w:r>
      <w:r w:rsidRPr="00946C2F">
        <w:t>.3</w:t>
      </w:r>
      <w:r w:rsidRPr="00946C2F">
        <w:rPr>
          <w:rFonts w:hint="eastAsia"/>
        </w:rPr>
        <w:t>噪声</w:t>
      </w:r>
      <w:r w:rsidRPr="00946C2F">
        <w:t>污染源</w:t>
      </w:r>
    </w:p>
    <w:p w:rsidR="00333E8E" w:rsidRPr="00946C2F" w:rsidRDefault="00333E8E" w:rsidP="00333E8E">
      <w:pPr>
        <w:pStyle w:val="a3"/>
        <w:ind w:firstLine="560"/>
      </w:pPr>
      <w:r w:rsidRPr="00946C2F">
        <w:rPr>
          <w:rFonts w:hint="eastAsia"/>
        </w:rPr>
        <w:t>本次改扩建项目产生高噪声的主要设备有搅拌釜、灌装线、空压机等。这些高噪声设备的声级大多在</w:t>
      </w:r>
      <w:r w:rsidRPr="00946C2F">
        <w:rPr>
          <w:rFonts w:hint="eastAsia"/>
        </w:rPr>
        <w:t>65</w:t>
      </w:r>
      <w:r w:rsidRPr="00946C2F">
        <w:rPr>
          <w:rFonts w:ascii="仿宋_GB2312" w:hint="eastAsia"/>
        </w:rPr>
        <w:t>～</w:t>
      </w:r>
      <w:r w:rsidRPr="00946C2F">
        <w:rPr>
          <w:rFonts w:hint="eastAsia"/>
        </w:rPr>
        <w:t>80dB(A)</w:t>
      </w:r>
      <w:r w:rsidRPr="00946C2F">
        <w:rPr>
          <w:rFonts w:hint="eastAsia"/>
        </w:rPr>
        <w:t>。对这类高噪声设备，除采取设置减震基础、安装消声装置等措施外，还分别将其置于建筑物内，利用建筑隔声来减轻其对外环境的影响。主要产噪设备及控制措施见表</w:t>
      </w:r>
      <w:r w:rsidRPr="00946C2F">
        <w:t>4.</w:t>
      </w:r>
      <w:r w:rsidR="007D67EE" w:rsidRPr="00946C2F">
        <w:t>9</w:t>
      </w:r>
      <w:r w:rsidRPr="00946C2F">
        <w:rPr>
          <w:rFonts w:hint="eastAsia"/>
        </w:rPr>
        <w:t>.3</w:t>
      </w:r>
      <w:r w:rsidRPr="00946C2F">
        <w:rPr>
          <w:rFonts w:hint="eastAsia"/>
        </w:rPr>
        <w:t>。</w:t>
      </w:r>
    </w:p>
    <w:p w:rsidR="00570FF8" w:rsidRPr="00946C2F" w:rsidRDefault="00570FF8" w:rsidP="00570FF8">
      <w:pPr>
        <w:pStyle w:val="aa"/>
        <w:spacing w:before="62" w:after="62"/>
      </w:pPr>
      <w:r w:rsidRPr="00946C2F">
        <w:t>表</w:t>
      </w:r>
      <w:r w:rsidRPr="00946C2F">
        <w:t>4.</w:t>
      </w:r>
      <w:r w:rsidR="007D67EE" w:rsidRPr="00946C2F">
        <w:t>9</w:t>
      </w:r>
      <w:r w:rsidRPr="00946C2F">
        <w:rPr>
          <w:rFonts w:hint="eastAsia"/>
        </w:rPr>
        <w:t>.</w:t>
      </w:r>
      <w:r w:rsidRPr="00946C2F">
        <w:t xml:space="preserve">3   </w:t>
      </w:r>
      <w:r w:rsidRPr="00946C2F">
        <w:t>本次</w:t>
      </w:r>
      <w:r w:rsidR="00614BE6" w:rsidRPr="00946C2F">
        <w:rPr>
          <w:rFonts w:hint="eastAsia"/>
        </w:rPr>
        <w:t>改扩建</w:t>
      </w:r>
      <w:r w:rsidRPr="00946C2F">
        <w:t>项目噪声产生及治理情况</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68"/>
        <w:gridCol w:w="1662"/>
        <w:gridCol w:w="693"/>
        <w:gridCol w:w="832"/>
        <w:gridCol w:w="693"/>
        <w:gridCol w:w="1804"/>
        <w:gridCol w:w="970"/>
        <w:gridCol w:w="1163"/>
      </w:tblGrid>
      <w:tr w:rsidR="00946C2F" w:rsidRPr="00946C2F" w:rsidTr="00780780">
        <w:trPr>
          <w:trHeight w:val="20"/>
          <w:tblHeader/>
        </w:trPr>
        <w:tc>
          <w:tcPr>
            <w:tcW w:w="1650" w:type="pct"/>
            <w:gridSpan w:val="2"/>
            <w:tcBorders>
              <w:top w:val="single" w:sz="12" w:space="0" w:color="auto"/>
              <w:left w:val="nil"/>
              <w:bottom w:val="single" w:sz="4" w:space="0" w:color="auto"/>
              <w:right w:val="single" w:sz="4" w:space="0" w:color="auto"/>
            </w:tcBorders>
            <w:vAlign w:val="center"/>
          </w:tcPr>
          <w:p w:rsidR="005B3CC7" w:rsidRPr="00946C2F" w:rsidRDefault="005B3CC7">
            <w:pPr>
              <w:widowControl/>
              <w:adjustRightInd w:val="0"/>
              <w:snapToGrid w:val="0"/>
              <w:jc w:val="center"/>
              <w:rPr>
                <w:rFonts w:eastAsia="仿宋_GB2312"/>
                <w:b/>
                <w:kern w:val="0"/>
                <w:szCs w:val="21"/>
              </w:rPr>
            </w:pPr>
            <w:r w:rsidRPr="00946C2F">
              <w:rPr>
                <w:rFonts w:eastAsia="仿宋_GB2312"/>
                <w:b/>
                <w:kern w:val="0"/>
                <w:szCs w:val="21"/>
              </w:rPr>
              <w:t>名称</w:t>
            </w:r>
          </w:p>
        </w:tc>
        <w:tc>
          <w:tcPr>
            <w:tcW w:w="377" w:type="pct"/>
            <w:tcBorders>
              <w:top w:val="single" w:sz="12" w:space="0" w:color="auto"/>
              <w:left w:val="single" w:sz="4" w:space="0" w:color="auto"/>
              <w:bottom w:val="single" w:sz="4" w:space="0" w:color="auto"/>
              <w:right w:val="single" w:sz="4" w:space="0" w:color="auto"/>
            </w:tcBorders>
            <w:vAlign w:val="center"/>
            <w:hideMark/>
          </w:tcPr>
          <w:p w:rsidR="005B3CC7" w:rsidRPr="00946C2F" w:rsidRDefault="005B3CC7">
            <w:pPr>
              <w:widowControl/>
              <w:adjustRightInd w:val="0"/>
              <w:snapToGrid w:val="0"/>
              <w:jc w:val="center"/>
              <w:rPr>
                <w:rFonts w:eastAsia="仿宋_GB2312"/>
                <w:b/>
                <w:kern w:val="0"/>
                <w:szCs w:val="21"/>
              </w:rPr>
            </w:pPr>
            <w:r w:rsidRPr="00946C2F">
              <w:rPr>
                <w:rFonts w:eastAsia="仿宋_GB2312"/>
                <w:b/>
                <w:kern w:val="0"/>
                <w:szCs w:val="21"/>
              </w:rPr>
              <w:t>数量台</w:t>
            </w:r>
          </w:p>
        </w:tc>
        <w:tc>
          <w:tcPr>
            <w:tcW w:w="453" w:type="pct"/>
            <w:tcBorders>
              <w:top w:val="single" w:sz="12" w:space="0" w:color="auto"/>
              <w:left w:val="single" w:sz="4" w:space="0" w:color="auto"/>
              <w:bottom w:val="single" w:sz="4" w:space="0" w:color="auto"/>
              <w:right w:val="single" w:sz="4" w:space="0" w:color="auto"/>
            </w:tcBorders>
            <w:vAlign w:val="center"/>
            <w:hideMark/>
          </w:tcPr>
          <w:p w:rsidR="005B3CC7" w:rsidRPr="00946C2F" w:rsidRDefault="005B3CC7">
            <w:pPr>
              <w:widowControl/>
              <w:adjustRightInd w:val="0"/>
              <w:snapToGrid w:val="0"/>
              <w:jc w:val="center"/>
              <w:rPr>
                <w:rFonts w:eastAsia="仿宋_GB2312"/>
                <w:b/>
                <w:kern w:val="0"/>
                <w:szCs w:val="21"/>
              </w:rPr>
            </w:pPr>
            <w:r w:rsidRPr="00946C2F">
              <w:rPr>
                <w:rFonts w:eastAsia="仿宋_GB2312"/>
                <w:b/>
                <w:kern w:val="0"/>
                <w:szCs w:val="21"/>
              </w:rPr>
              <w:t>声级值</w:t>
            </w:r>
            <w:r w:rsidRPr="00946C2F">
              <w:rPr>
                <w:rFonts w:eastAsia="仿宋_GB2312"/>
                <w:b/>
                <w:kern w:val="0"/>
                <w:szCs w:val="21"/>
              </w:rPr>
              <w:t>dB(A)</w:t>
            </w:r>
          </w:p>
        </w:tc>
        <w:tc>
          <w:tcPr>
            <w:tcW w:w="377" w:type="pct"/>
            <w:tcBorders>
              <w:top w:val="single" w:sz="12" w:space="0" w:color="auto"/>
              <w:left w:val="single" w:sz="4" w:space="0" w:color="auto"/>
              <w:bottom w:val="single" w:sz="4" w:space="0" w:color="auto"/>
              <w:right w:val="single" w:sz="4" w:space="0" w:color="auto"/>
            </w:tcBorders>
            <w:vAlign w:val="center"/>
          </w:tcPr>
          <w:p w:rsidR="005B3CC7" w:rsidRPr="00946C2F" w:rsidRDefault="005B3CC7">
            <w:pPr>
              <w:widowControl/>
              <w:adjustRightInd w:val="0"/>
              <w:snapToGrid w:val="0"/>
              <w:jc w:val="center"/>
              <w:rPr>
                <w:rFonts w:eastAsia="仿宋_GB2312"/>
                <w:b/>
                <w:kern w:val="0"/>
                <w:szCs w:val="21"/>
              </w:rPr>
            </w:pPr>
            <w:r w:rsidRPr="00946C2F">
              <w:rPr>
                <w:rFonts w:eastAsia="仿宋_GB2312"/>
                <w:b/>
                <w:kern w:val="0"/>
                <w:szCs w:val="21"/>
              </w:rPr>
              <w:t>运转特征</w:t>
            </w:r>
          </w:p>
        </w:tc>
        <w:tc>
          <w:tcPr>
            <w:tcW w:w="982" w:type="pct"/>
            <w:tcBorders>
              <w:top w:val="single" w:sz="12" w:space="0" w:color="auto"/>
              <w:left w:val="single" w:sz="4" w:space="0" w:color="auto"/>
              <w:bottom w:val="single" w:sz="4" w:space="0" w:color="auto"/>
              <w:right w:val="single" w:sz="4" w:space="0" w:color="auto"/>
            </w:tcBorders>
            <w:vAlign w:val="center"/>
            <w:hideMark/>
          </w:tcPr>
          <w:p w:rsidR="005B3CC7" w:rsidRPr="00946C2F" w:rsidRDefault="005B3CC7">
            <w:pPr>
              <w:widowControl/>
              <w:adjustRightInd w:val="0"/>
              <w:snapToGrid w:val="0"/>
              <w:jc w:val="center"/>
              <w:rPr>
                <w:rFonts w:eastAsia="仿宋_GB2312"/>
                <w:b/>
                <w:kern w:val="0"/>
                <w:szCs w:val="21"/>
              </w:rPr>
            </w:pPr>
            <w:r w:rsidRPr="00946C2F">
              <w:rPr>
                <w:rFonts w:eastAsia="仿宋_GB2312"/>
                <w:b/>
                <w:kern w:val="0"/>
                <w:szCs w:val="21"/>
              </w:rPr>
              <w:t>治理措施</w:t>
            </w:r>
          </w:p>
        </w:tc>
        <w:tc>
          <w:tcPr>
            <w:tcW w:w="528" w:type="pct"/>
            <w:tcBorders>
              <w:top w:val="single" w:sz="12" w:space="0" w:color="auto"/>
              <w:left w:val="single" w:sz="4" w:space="0" w:color="auto"/>
              <w:bottom w:val="single" w:sz="4" w:space="0" w:color="auto"/>
              <w:right w:val="nil"/>
            </w:tcBorders>
            <w:vAlign w:val="center"/>
            <w:hideMark/>
          </w:tcPr>
          <w:p w:rsidR="005B3CC7" w:rsidRPr="00946C2F" w:rsidRDefault="005B3CC7">
            <w:pPr>
              <w:widowControl/>
              <w:adjustRightInd w:val="0"/>
              <w:snapToGrid w:val="0"/>
              <w:jc w:val="center"/>
              <w:rPr>
                <w:rFonts w:eastAsia="仿宋_GB2312"/>
                <w:b/>
                <w:kern w:val="0"/>
                <w:szCs w:val="21"/>
              </w:rPr>
            </w:pPr>
            <w:r w:rsidRPr="00946C2F">
              <w:rPr>
                <w:rFonts w:eastAsia="仿宋_GB2312"/>
                <w:b/>
                <w:kern w:val="0"/>
                <w:szCs w:val="21"/>
              </w:rPr>
              <w:t>降噪效果</w:t>
            </w:r>
            <w:r w:rsidRPr="00946C2F">
              <w:rPr>
                <w:rFonts w:eastAsia="仿宋_GB2312"/>
                <w:b/>
                <w:kern w:val="0"/>
                <w:szCs w:val="21"/>
              </w:rPr>
              <w:t>dB(A)</w:t>
            </w:r>
          </w:p>
        </w:tc>
        <w:tc>
          <w:tcPr>
            <w:tcW w:w="633" w:type="pct"/>
            <w:tcBorders>
              <w:top w:val="single" w:sz="12" w:space="0" w:color="auto"/>
              <w:left w:val="single" w:sz="4" w:space="0" w:color="auto"/>
              <w:bottom w:val="single" w:sz="4" w:space="0" w:color="auto"/>
              <w:right w:val="nil"/>
            </w:tcBorders>
            <w:vAlign w:val="center"/>
          </w:tcPr>
          <w:p w:rsidR="005B3CC7" w:rsidRPr="00946C2F" w:rsidRDefault="005B3CC7" w:rsidP="008C6CAA">
            <w:pPr>
              <w:pStyle w:val="ac"/>
              <w:rPr>
                <w:spacing w:val="-10"/>
                <w:szCs w:val="21"/>
              </w:rPr>
            </w:pPr>
            <w:r w:rsidRPr="00946C2F">
              <w:rPr>
                <w:spacing w:val="-10"/>
                <w:szCs w:val="21"/>
              </w:rPr>
              <w:t>执行标准</w:t>
            </w:r>
          </w:p>
        </w:tc>
      </w:tr>
      <w:tr w:rsidR="00946C2F" w:rsidRPr="00946C2F" w:rsidTr="008C6CAA">
        <w:trPr>
          <w:trHeight w:val="20"/>
        </w:trPr>
        <w:tc>
          <w:tcPr>
            <w:tcW w:w="745" w:type="pct"/>
            <w:vMerge w:val="restart"/>
            <w:tcBorders>
              <w:top w:val="single" w:sz="4" w:space="0" w:color="auto"/>
              <w:left w:val="nil"/>
              <w:right w:val="single" w:sz="4" w:space="0" w:color="auto"/>
            </w:tcBorders>
            <w:vAlign w:val="center"/>
          </w:tcPr>
          <w:p w:rsidR="00780780" w:rsidRPr="00946C2F" w:rsidRDefault="00780780" w:rsidP="008C6CAA">
            <w:pPr>
              <w:widowControl/>
              <w:adjustRightInd w:val="0"/>
              <w:snapToGrid w:val="0"/>
              <w:jc w:val="center"/>
              <w:rPr>
                <w:rFonts w:eastAsia="仿宋_GB2312"/>
                <w:kern w:val="0"/>
                <w:szCs w:val="21"/>
              </w:rPr>
            </w:pPr>
            <w:r w:rsidRPr="00946C2F">
              <w:rPr>
                <w:rFonts w:eastAsia="仿宋_GB2312"/>
                <w:kern w:val="0"/>
                <w:szCs w:val="21"/>
              </w:rPr>
              <w:t>84</w:t>
            </w:r>
            <w:r w:rsidRPr="00946C2F">
              <w:rPr>
                <w:rFonts w:eastAsia="仿宋_GB2312"/>
                <w:kern w:val="0"/>
                <w:szCs w:val="21"/>
              </w:rPr>
              <w:t>消毒液生产线</w:t>
            </w:r>
          </w:p>
        </w:tc>
        <w:tc>
          <w:tcPr>
            <w:tcW w:w="905" w:type="pct"/>
            <w:tcBorders>
              <w:top w:val="single" w:sz="4" w:space="0" w:color="auto"/>
              <w:left w:val="nil"/>
              <w:bottom w:val="single" w:sz="4" w:space="0" w:color="auto"/>
              <w:right w:val="single" w:sz="4" w:space="0" w:color="auto"/>
            </w:tcBorders>
            <w:vAlign w:val="center"/>
            <w:hideMark/>
          </w:tcPr>
          <w:p w:rsidR="00780780" w:rsidRPr="00946C2F" w:rsidRDefault="00780780">
            <w:pPr>
              <w:widowControl/>
              <w:adjustRightInd w:val="0"/>
              <w:snapToGrid w:val="0"/>
              <w:jc w:val="center"/>
              <w:rPr>
                <w:rFonts w:eastAsia="仿宋_GB2312"/>
                <w:kern w:val="0"/>
                <w:szCs w:val="21"/>
              </w:rPr>
            </w:pPr>
            <w:r w:rsidRPr="00946C2F">
              <w:rPr>
                <w:rFonts w:eastAsia="仿宋_GB2312"/>
                <w:kern w:val="0"/>
                <w:szCs w:val="21"/>
              </w:rPr>
              <w:t>搅拌釜</w:t>
            </w:r>
          </w:p>
        </w:tc>
        <w:tc>
          <w:tcPr>
            <w:tcW w:w="377" w:type="pct"/>
            <w:tcBorders>
              <w:top w:val="single" w:sz="4" w:space="0" w:color="auto"/>
              <w:left w:val="single" w:sz="4" w:space="0" w:color="auto"/>
              <w:bottom w:val="single" w:sz="4" w:space="0" w:color="auto"/>
              <w:right w:val="single" w:sz="4" w:space="0" w:color="auto"/>
            </w:tcBorders>
            <w:vAlign w:val="center"/>
            <w:hideMark/>
          </w:tcPr>
          <w:p w:rsidR="00780780" w:rsidRPr="00946C2F" w:rsidRDefault="00780780">
            <w:pPr>
              <w:widowControl/>
              <w:adjustRightInd w:val="0"/>
              <w:snapToGrid w:val="0"/>
              <w:jc w:val="center"/>
              <w:rPr>
                <w:rFonts w:eastAsia="仿宋_GB2312"/>
                <w:kern w:val="0"/>
                <w:szCs w:val="21"/>
              </w:rPr>
            </w:pPr>
            <w:r w:rsidRPr="00946C2F">
              <w:rPr>
                <w:rFonts w:eastAsia="仿宋_GB2312"/>
                <w:kern w:val="0"/>
                <w:szCs w:val="21"/>
              </w:rPr>
              <w:t>5</w:t>
            </w:r>
          </w:p>
        </w:tc>
        <w:tc>
          <w:tcPr>
            <w:tcW w:w="453" w:type="pct"/>
            <w:tcBorders>
              <w:top w:val="single" w:sz="4" w:space="0" w:color="auto"/>
              <w:left w:val="single" w:sz="4" w:space="0" w:color="auto"/>
              <w:bottom w:val="single" w:sz="4" w:space="0" w:color="auto"/>
              <w:right w:val="single" w:sz="4" w:space="0" w:color="auto"/>
            </w:tcBorders>
            <w:vAlign w:val="center"/>
            <w:hideMark/>
          </w:tcPr>
          <w:p w:rsidR="00780780" w:rsidRPr="00946C2F" w:rsidRDefault="00780780">
            <w:pPr>
              <w:widowControl/>
              <w:adjustRightInd w:val="0"/>
              <w:snapToGrid w:val="0"/>
              <w:jc w:val="center"/>
              <w:rPr>
                <w:rFonts w:eastAsia="仿宋_GB2312"/>
                <w:kern w:val="0"/>
                <w:szCs w:val="21"/>
              </w:rPr>
            </w:pPr>
            <w:r w:rsidRPr="00946C2F">
              <w:rPr>
                <w:rFonts w:eastAsia="仿宋_GB2312"/>
                <w:kern w:val="0"/>
                <w:szCs w:val="21"/>
              </w:rPr>
              <w:t>75</w:t>
            </w:r>
          </w:p>
        </w:tc>
        <w:tc>
          <w:tcPr>
            <w:tcW w:w="377" w:type="pct"/>
            <w:tcBorders>
              <w:top w:val="single" w:sz="4" w:space="0" w:color="auto"/>
              <w:left w:val="single" w:sz="4" w:space="0" w:color="auto"/>
              <w:right w:val="single" w:sz="4" w:space="0" w:color="auto"/>
            </w:tcBorders>
            <w:vAlign w:val="center"/>
          </w:tcPr>
          <w:p w:rsidR="00780780" w:rsidRPr="00946C2F" w:rsidRDefault="00780780" w:rsidP="00780780">
            <w:pPr>
              <w:widowControl/>
              <w:adjustRightInd w:val="0"/>
              <w:snapToGrid w:val="0"/>
              <w:jc w:val="center"/>
              <w:rPr>
                <w:rFonts w:eastAsia="仿宋_GB2312"/>
                <w:kern w:val="0"/>
                <w:szCs w:val="21"/>
              </w:rPr>
            </w:pPr>
            <w:r w:rsidRPr="00946C2F">
              <w:rPr>
                <w:rFonts w:eastAsia="仿宋_GB2312" w:hint="eastAsia"/>
                <w:kern w:val="0"/>
                <w:szCs w:val="21"/>
              </w:rPr>
              <w:t>间歇</w:t>
            </w:r>
          </w:p>
        </w:tc>
        <w:tc>
          <w:tcPr>
            <w:tcW w:w="982" w:type="pct"/>
            <w:tcBorders>
              <w:top w:val="single" w:sz="4" w:space="0" w:color="auto"/>
              <w:left w:val="single" w:sz="4" w:space="0" w:color="auto"/>
              <w:bottom w:val="single" w:sz="4" w:space="0" w:color="auto"/>
              <w:right w:val="single" w:sz="4" w:space="0" w:color="auto"/>
            </w:tcBorders>
            <w:vAlign w:val="center"/>
            <w:hideMark/>
          </w:tcPr>
          <w:p w:rsidR="00780780" w:rsidRPr="00946C2F" w:rsidRDefault="00780780">
            <w:pPr>
              <w:widowControl/>
              <w:adjustRightInd w:val="0"/>
              <w:snapToGrid w:val="0"/>
              <w:jc w:val="center"/>
              <w:rPr>
                <w:rFonts w:eastAsia="仿宋_GB2312"/>
                <w:kern w:val="0"/>
                <w:szCs w:val="21"/>
              </w:rPr>
            </w:pPr>
            <w:r w:rsidRPr="00946C2F">
              <w:rPr>
                <w:rFonts w:eastAsia="仿宋_GB2312"/>
                <w:kern w:val="0"/>
                <w:szCs w:val="21"/>
              </w:rPr>
              <w:t>减振垫、隔声门窗</w:t>
            </w:r>
          </w:p>
        </w:tc>
        <w:tc>
          <w:tcPr>
            <w:tcW w:w="528" w:type="pct"/>
            <w:tcBorders>
              <w:top w:val="single" w:sz="4" w:space="0" w:color="auto"/>
              <w:left w:val="single" w:sz="4" w:space="0" w:color="auto"/>
              <w:bottom w:val="single" w:sz="4" w:space="0" w:color="auto"/>
              <w:right w:val="nil"/>
            </w:tcBorders>
            <w:vAlign w:val="center"/>
            <w:hideMark/>
          </w:tcPr>
          <w:p w:rsidR="00780780" w:rsidRPr="00946C2F" w:rsidRDefault="00780780">
            <w:pPr>
              <w:widowControl/>
              <w:adjustRightInd w:val="0"/>
              <w:snapToGrid w:val="0"/>
              <w:jc w:val="center"/>
              <w:rPr>
                <w:rFonts w:eastAsia="仿宋_GB2312"/>
                <w:kern w:val="0"/>
                <w:szCs w:val="21"/>
              </w:rPr>
            </w:pPr>
            <w:r w:rsidRPr="00946C2F">
              <w:rPr>
                <w:rFonts w:eastAsia="仿宋_GB2312"/>
                <w:kern w:val="0"/>
                <w:szCs w:val="21"/>
              </w:rPr>
              <w:t>-20</w:t>
            </w:r>
          </w:p>
        </w:tc>
        <w:tc>
          <w:tcPr>
            <w:tcW w:w="633" w:type="pct"/>
            <w:vMerge w:val="restart"/>
            <w:tcBorders>
              <w:top w:val="single" w:sz="4" w:space="0" w:color="auto"/>
              <w:left w:val="single" w:sz="4" w:space="0" w:color="auto"/>
              <w:right w:val="nil"/>
            </w:tcBorders>
            <w:vAlign w:val="center"/>
          </w:tcPr>
          <w:p w:rsidR="00780780" w:rsidRPr="00946C2F" w:rsidRDefault="00780780">
            <w:pPr>
              <w:widowControl/>
              <w:adjustRightInd w:val="0"/>
              <w:snapToGrid w:val="0"/>
              <w:jc w:val="center"/>
              <w:rPr>
                <w:rFonts w:eastAsia="仿宋_GB2312"/>
                <w:kern w:val="0"/>
                <w:szCs w:val="21"/>
              </w:rPr>
            </w:pPr>
            <w:r w:rsidRPr="00946C2F">
              <w:rPr>
                <w:rFonts w:eastAsia="仿宋_GB2312"/>
                <w:spacing w:val="-10"/>
                <w:szCs w:val="21"/>
              </w:rPr>
              <w:t>《工业企业厂界环境噪声排放标准》（</w:t>
            </w:r>
            <w:r w:rsidRPr="00946C2F">
              <w:rPr>
                <w:rFonts w:eastAsia="仿宋_GB2312"/>
                <w:spacing w:val="-10"/>
                <w:szCs w:val="21"/>
              </w:rPr>
              <w:t>GB12348-2008</w:t>
            </w:r>
            <w:r w:rsidRPr="00946C2F">
              <w:rPr>
                <w:rFonts w:eastAsia="仿宋_GB2312"/>
                <w:spacing w:val="-10"/>
                <w:szCs w:val="21"/>
              </w:rPr>
              <w:t>）</w:t>
            </w:r>
          </w:p>
        </w:tc>
      </w:tr>
      <w:tr w:rsidR="00946C2F" w:rsidRPr="00946C2F" w:rsidTr="008C6CAA">
        <w:trPr>
          <w:trHeight w:val="20"/>
        </w:trPr>
        <w:tc>
          <w:tcPr>
            <w:tcW w:w="745" w:type="pct"/>
            <w:vMerge/>
            <w:tcBorders>
              <w:left w:val="nil"/>
              <w:bottom w:val="single" w:sz="4" w:space="0" w:color="auto"/>
              <w:right w:val="single" w:sz="4" w:space="0" w:color="auto"/>
            </w:tcBorders>
            <w:vAlign w:val="center"/>
          </w:tcPr>
          <w:p w:rsidR="00780780" w:rsidRPr="00946C2F" w:rsidRDefault="00780780" w:rsidP="008C6CAA">
            <w:pPr>
              <w:widowControl/>
              <w:jc w:val="left"/>
              <w:rPr>
                <w:rFonts w:eastAsia="仿宋_GB2312"/>
                <w:kern w:val="0"/>
                <w:szCs w:val="21"/>
              </w:rPr>
            </w:pPr>
          </w:p>
        </w:tc>
        <w:tc>
          <w:tcPr>
            <w:tcW w:w="905" w:type="pct"/>
            <w:tcBorders>
              <w:top w:val="single" w:sz="4" w:space="0" w:color="auto"/>
              <w:left w:val="nil"/>
              <w:bottom w:val="single" w:sz="4" w:space="0" w:color="auto"/>
              <w:right w:val="single" w:sz="4" w:space="0" w:color="auto"/>
            </w:tcBorders>
            <w:vAlign w:val="center"/>
            <w:hideMark/>
          </w:tcPr>
          <w:p w:rsidR="00780780" w:rsidRPr="00946C2F" w:rsidRDefault="00780780">
            <w:pPr>
              <w:widowControl/>
              <w:adjustRightInd w:val="0"/>
              <w:snapToGrid w:val="0"/>
              <w:jc w:val="center"/>
              <w:rPr>
                <w:rFonts w:eastAsia="仿宋_GB2312"/>
                <w:kern w:val="0"/>
                <w:szCs w:val="21"/>
              </w:rPr>
            </w:pPr>
            <w:r w:rsidRPr="00946C2F">
              <w:rPr>
                <w:rFonts w:eastAsia="仿宋_GB2312"/>
                <w:kern w:val="0"/>
                <w:szCs w:val="21"/>
              </w:rPr>
              <w:t>液体灌装线</w:t>
            </w:r>
          </w:p>
        </w:tc>
        <w:tc>
          <w:tcPr>
            <w:tcW w:w="377" w:type="pct"/>
            <w:tcBorders>
              <w:top w:val="single" w:sz="4" w:space="0" w:color="auto"/>
              <w:left w:val="single" w:sz="4" w:space="0" w:color="auto"/>
              <w:bottom w:val="single" w:sz="4" w:space="0" w:color="auto"/>
              <w:right w:val="single" w:sz="4" w:space="0" w:color="auto"/>
            </w:tcBorders>
            <w:vAlign w:val="center"/>
            <w:hideMark/>
          </w:tcPr>
          <w:p w:rsidR="00780780" w:rsidRPr="00946C2F" w:rsidRDefault="00780780">
            <w:pPr>
              <w:widowControl/>
              <w:adjustRightInd w:val="0"/>
              <w:snapToGrid w:val="0"/>
              <w:jc w:val="center"/>
              <w:rPr>
                <w:rFonts w:eastAsia="仿宋_GB2312"/>
                <w:kern w:val="0"/>
                <w:szCs w:val="21"/>
              </w:rPr>
            </w:pPr>
            <w:r w:rsidRPr="00946C2F">
              <w:rPr>
                <w:rFonts w:eastAsia="仿宋_GB2312"/>
                <w:kern w:val="0"/>
                <w:szCs w:val="21"/>
              </w:rPr>
              <w:t>3</w:t>
            </w:r>
          </w:p>
        </w:tc>
        <w:tc>
          <w:tcPr>
            <w:tcW w:w="453" w:type="pct"/>
            <w:tcBorders>
              <w:top w:val="single" w:sz="4" w:space="0" w:color="auto"/>
              <w:left w:val="single" w:sz="4" w:space="0" w:color="auto"/>
              <w:bottom w:val="single" w:sz="4" w:space="0" w:color="auto"/>
              <w:right w:val="single" w:sz="4" w:space="0" w:color="auto"/>
            </w:tcBorders>
            <w:vAlign w:val="center"/>
            <w:hideMark/>
          </w:tcPr>
          <w:p w:rsidR="00780780" w:rsidRPr="00946C2F" w:rsidRDefault="00780780">
            <w:pPr>
              <w:widowControl/>
              <w:adjustRightInd w:val="0"/>
              <w:snapToGrid w:val="0"/>
              <w:jc w:val="center"/>
              <w:rPr>
                <w:rFonts w:eastAsia="仿宋_GB2312"/>
                <w:kern w:val="0"/>
                <w:szCs w:val="21"/>
              </w:rPr>
            </w:pPr>
            <w:r w:rsidRPr="00946C2F">
              <w:rPr>
                <w:rFonts w:eastAsia="仿宋_GB2312"/>
                <w:kern w:val="0"/>
                <w:szCs w:val="21"/>
              </w:rPr>
              <w:t>65</w:t>
            </w:r>
          </w:p>
        </w:tc>
        <w:tc>
          <w:tcPr>
            <w:tcW w:w="377" w:type="pct"/>
            <w:tcBorders>
              <w:left w:val="single" w:sz="4" w:space="0" w:color="auto"/>
              <w:bottom w:val="single" w:sz="4" w:space="0" w:color="auto"/>
              <w:right w:val="single" w:sz="4" w:space="0" w:color="auto"/>
            </w:tcBorders>
            <w:vAlign w:val="center"/>
          </w:tcPr>
          <w:p w:rsidR="00780780" w:rsidRPr="00946C2F" w:rsidRDefault="00780780" w:rsidP="00780780">
            <w:pPr>
              <w:widowControl/>
              <w:jc w:val="center"/>
              <w:rPr>
                <w:rFonts w:eastAsia="仿宋_GB2312"/>
                <w:kern w:val="0"/>
                <w:szCs w:val="21"/>
              </w:rPr>
            </w:pPr>
            <w:r w:rsidRPr="00946C2F">
              <w:rPr>
                <w:rFonts w:eastAsia="仿宋_GB2312" w:hint="eastAsia"/>
                <w:kern w:val="0"/>
                <w:szCs w:val="21"/>
              </w:rPr>
              <w:t>间歇</w:t>
            </w:r>
          </w:p>
        </w:tc>
        <w:tc>
          <w:tcPr>
            <w:tcW w:w="982" w:type="pct"/>
            <w:tcBorders>
              <w:top w:val="single" w:sz="4" w:space="0" w:color="auto"/>
              <w:left w:val="single" w:sz="4" w:space="0" w:color="auto"/>
              <w:bottom w:val="single" w:sz="4" w:space="0" w:color="auto"/>
              <w:right w:val="single" w:sz="4" w:space="0" w:color="auto"/>
            </w:tcBorders>
            <w:vAlign w:val="center"/>
            <w:hideMark/>
          </w:tcPr>
          <w:p w:rsidR="00780780" w:rsidRPr="00946C2F" w:rsidRDefault="00780780">
            <w:pPr>
              <w:widowControl/>
              <w:adjustRightInd w:val="0"/>
              <w:snapToGrid w:val="0"/>
              <w:jc w:val="center"/>
              <w:rPr>
                <w:rFonts w:eastAsia="仿宋_GB2312"/>
                <w:kern w:val="0"/>
                <w:szCs w:val="21"/>
              </w:rPr>
            </w:pPr>
            <w:r w:rsidRPr="00946C2F">
              <w:rPr>
                <w:rFonts w:eastAsia="仿宋_GB2312"/>
                <w:kern w:val="0"/>
                <w:szCs w:val="21"/>
              </w:rPr>
              <w:t>隔声门窗</w:t>
            </w:r>
          </w:p>
        </w:tc>
        <w:tc>
          <w:tcPr>
            <w:tcW w:w="528" w:type="pct"/>
            <w:tcBorders>
              <w:top w:val="single" w:sz="4" w:space="0" w:color="auto"/>
              <w:left w:val="single" w:sz="4" w:space="0" w:color="auto"/>
              <w:bottom w:val="single" w:sz="4" w:space="0" w:color="auto"/>
              <w:right w:val="nil"/>
            </w:tcBorders>
            <w:vAlign w:val="center"/>
            <w:hideMark/>
          </w:tcPr>
          <w:p w:rsidR="00780780" w:rsidRPr="00946C2F" w:rsidRDefault="00780780">
            <w:pPr>
              <w:widowControl/>
              <w:adjustRightInd w:val="0"/>
              <w:snapToGrid w:val="0"/>
              <w:jc w:val="center"/>
              <w:rPr>
                <w:rFonts w:eastAsia="仿宋_GB2312"/>
                <w:kern w:val="0"/>
                <w:szCs w:val="21"/>
              </w:rPr>
            </w:pPr>
            <w:r w:rsidRPr="00946C2F">
              <w:rPr>
                <w:rFonts w:eastAsia="仿宋_GB2312"/>
                <w:kern w:val="0"/>
                <w:szCs w:val="21"/>
              </w:rPr>
              <w:t>-15</w:t>
            </w:r>
          </w:p>
        </w:tc>
        <w:tc>
          <w:tcPr>
            <w:tcW w:w="633" w:type="pct"/>
            <w:vMerge/>
            <w:tcBorders>
              <w:left w:val="single" w:sz="4" w:space="0" w:color="auto"/>
              <w:right w:val="nil"/>
            </w:tcBorders>
            <w:vAlign w:val="center"/>
          </w:tcPr>
          <w:p w:rsidR="00780780" w:rsidRPr="00946C2F" w:rsidRDefault="00780780">
            <w:pPr>
              <w:widowControl/>
              <w:adjustRightInd w:val="0"/>
              <w:snapToGrid w:val="0"/>
              <w:jc w:val="center"/>
              <w:rPr>
                <w:rFonts w:eastAsia="仿宋_GB2312"/>
                <w:kern w:val="0"/>
                <w:szCs w:val="21"/>
              </w:rPr>
            </w:pPr>
          </w:p>
        </w:tc>
      </w:tr>
      <w:tr w:rsidR="00946C2F" w:rsidRPr="00946C2F" w:rsidTr="00780780">
        <w:trPr>
          <w:trHeight w:val="20"/>
        </w:trPr>
        <w:tc>
          <w:tcPr>
            <w:tcW w:w="745" w:type="pct"/>
            <w:vMerge w:val="restart"/>
            <w:tcBorders>
              <w:top w:val="single" w:sz="4" w:space="0" w:color="auto"/>
              <w:left w:val="nil"/>
              <w:right w:val="single" w:sz="4" w:space="0" w:color="auto"/>
            </w:tcBorders>
            <w:vAlign w:val="center"/>
          </w:tcPr>
          <w:p w:rsidR="005B3CC7" w:rsidRPr="00946C2F" w:rsidRDefault="005B3CC7" w:rsidP="008C6CAA">
            <w:pPr>
              <w:widowControl/>
              <w:adjustRightInd w:val="0"/>
              <w:snapToGrid w:val="0"/>
              <w:jc w:val="center"/>
              <w:rPr>
                <w:rFonts w:eastAsia="仿宋_GB2312"/>
                <w:kern w:val="0"/>
                <w:szCs w:val="21"/>
              </w:rPr>
            </w:pPr>
            <w:r w:rsidRPr="00946C2F">
              <w:rPr>
                <w:rFonts w:eastAsia="仿宋_GB2312"/>
                <w:kern w:val="0"/>
                <w:szCs w:val="21"/>
              </w:rPr>
              <w:t>碘伏消毒液生产线</w:t>
            </w:r>
          </w:p>
        </w:tc>
        <w:tc>
          <w:tcPr>
            <w:tcW w:w="905" w:type="pct"/>
            <w:tcBorders>
              <w:top w:val="single" w:sz="4" w:space="0" w:color="auto"/>
              <w:left w:val="nil"/>
              <w:bottom w:val="single" w:sz="4" w:space="0" w:color="auto"/>
              <w:right w:val="single" w:sz="4" w:space="0" w:color="auto"/>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搅拌釜</w:t>
            </w:r>
          </w:p>
        </w:tc>
        <w:tc>
          <w:tcPr>
            <w:tcW w:w="377" w:type="pct"/>
            <w:tcBorders>
              <w:top w:val="single" w:sz="4" w:space="0" w:color="auto"/>
              <w:left w:val="single" w:sz="4" w:space="0" w:color="auto"/>
              <w:bottom w:val="single" w:sz="4" w:space="0" w:color="auto"/>
              <w:right w:val="single" w:sz="4" w:space="0" w:color="auto"/>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2</w:t>
            </w:r>
          </w:p>
        </w:tc>
        <w:tc>
          <w:tcPr>
            <w:tcW w:w="453" w:type="pct"/>
            <w:tcBorders>
              <w:top w:val="single" w:sz="4" w:space="0" w:color="auto"/>
              <w:left w:val="single" w:sz="4" w:space="0" w:color="auto"/>
              <w:bottom w:val="single" w:sz="4" w:space="0" w:color="auto"/>
              <w:right w:val="single" w:sz="4" w:space="0" w:color="auto"/>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75</w:t>
            </w:r>
          </w:p>
        </w:tc>
        <w:tc>
          <w:tcPr>
            <w:tcW w:w="377" w:type="pct"/>
            <w:tcBorders>
              <w:top w:val="single" w:sz="4" w:space="0" w:color="auto"/>
              <w:left w:val="single" w:sz="4" w:space="0" w:color="auto"/>
              <w:bottom w:val="single" w:sz="4" w:space="0" w:color="auto"/>
              <w:right w:val="single" w:sz="4" w:space="0" w:color="auto"/>
            </w:tcBorders>
            <w:vAlign w:val="center"/>
          </w:tcPr>
          <w:p w:rsidR="005B3CC7" w:rsidRPr="00946C2F" w:rsidRDefault="00780780" w:rsidP="00780780">
            <w:pPr>
              <w:widowControl/>
              <w:adjustRightInd w:val="0"/>
              <w:snapToGrid w:val="0"/>
              <w:jc w:val="center"/>
              <w:rPr>
                <w:rFonts w:eastAsia="仿宋_GB2312"/>
                <w:kern w:val="0"/>
                <w:szCs w:val="21"/>
              </w:rPr>
            </w:pPr>
            <w:r w:rsidRPr="00946C2F">
              <w:rPr>
                <w:rFonts w:eastAsia="仿宋_GB2312" w:hint="eastAsia"/>
                <w:kern w:val="0"/>
                <w:szCs w:val="21"/>
              </w:rPr>
              <w:t>间歇</w:t>
            </w:r>
          </w:p>
        </w:tc>
        <w:tc>
          <w:tcPr>
            <w:tcW w:w="982" w:type="pct"/>
            <w:tcBorders>
              <w:top w:val="single" w:sz="4" w:space="0" w:color="auto"/>
              <w:left w:val="single" w:sz="4" w:space="0" w:color="auto"/>
              <w:bottom w:val="single" w:sz="4" w:space="0" w:color="auto"/>
              <w:right w:val="single" w:sz="4" w:space="0" w:color="auto"/>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减振垫、隔声门窗</w:t>
            </w:r>
          </w:p>
        </w:tc>
        <w:tc>
          <w:tcPr>
            <w:tcW w:w="528" w:type="pct"/>
            <w:tcBorders>
              <w:top w:val="single" w:sz="4" w:space="0" w:color="auto"/>
              <w:left w:val="single" w:sz="4" w:space="0" w:color="auto"/>
              <w:bottom w:val="single" w:sz="4" w:space="0" w:color="auto"/>
              <w:right w:val="nil"/>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-20</w:t>
            </w:r>
          </w:p>
        </w:tc>
        <w:tc>
          <w:tcPr>
            <w:tcW w:w="633" w:type="pct"/>
            <w:vMerge/>
            <w:tcBorders>
              <w:left w:val="single" w:sz="4" w:space="0" w:color="auto"/>
              <w:right w:val="nil"/>
            </w:tcBorders>
            <w:vAlign w:val="center"/>
          </w:tcPr>
          <w:p w:rsidR="005B3CC7" w:rsidRPr="00946C2F" w:rsidRDefault="005B3CC7">
            <w:pPr>
              <w:widowControl/>
              <w:adjustRightInd w:val="0"/>
              <w:snapToGrid w:val="0"/>
              <w:jc w:val="center"/>
              <w:rPr>
                <w:rFonts w:eastAsia="仿宋_GB2312"/>
                <w:kern w:val="0"/>
                <w:szCs w:val="21"/>
              </w:rPr>
            </w:pPr>
          </w:p>
        </w:tc>
      </w:tr>
      <w:tr w:rsidR="00946C2F" w:rsidRPr="00946C2F" w:rsidTr="00780780">
        <w:trPr>
          <w:trHeight w:val="20"/>
        </w:trPr>
        <w:tc>
          <w:tcPr>
            <w:tcW w:w="745" w:type="pct"/>
            <w:vMerge/>
            <w:tcBorders>
              <w:left w:val="nil"/>
              <w:bottom w:val="single" w:sz="4" w:space="0" w:color="auto"/>
              <w:right w:val="single" w:sz="4" w:space="0" w:color="auto"/>
            </w:tcBorders>
            <w:vAlign w:val="center"/>
          </w:tcPr>
          <w:p w:rsidR="005B3CC7" w:rsidRPr="00946C2F" w:rsidRDefault="005B3CC7" w:rsidP="008C6CAA">
            <w:pPr>
              <w:widowControl/>
              <w:jc w:val="left"/>
              <w:rPr>
                <w:rFonts w:eastAsia="仿宋_GB2312"/>
                <w:kern w:val="0"/>
                <w:szCs w:val="21"/>
              </w:rPr>
            </w:pPr>
          </w:p>
        </w:tc>
        <w:tc>
          <w:tcPr>
            <w:tcW w:w="905" w:type="pct"/>
            <w:tcBorders>
              <w:top w:val="single" w:sz="4" w:space="0" w:color="auto"/>
              <w:left w:val="nil"/>
              <w:bottom w:val="single" w:sz="4" w:space="0" w:color="auto"/>
              <w:right w:val="single" w:sz="4" w:space="0" w:color="auto"/>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低真空液体灌装线</w:t>
            </w:r>
          </w:p>
        </w:tc>
        <w:tc>
          <w:tcPr>
            <w:tcW w:w="377" w:type="pct"/>
            <w:tcBorders>
              <w:top w:val="single" w:sz="4" w:space="0" w:color="auto"/>
              <w:left w:val="single" w:sz="4" w:space="0" w:color="auto"/>
              <w:bottom w:val="single" w:sz="4" w:space="0" w:color="auto"/>
              <w:right w:val="single" w:sz="4" w:space="0" w:color="auto"/>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2</w:t>
            </w:r>
          </w:p>
        </w:tc>
        <w:tc>
          <w:tcPr>
            <w:tcW w:w="453" w:type="pct"/>
            <w:tcBorders>
              <w:top w:val="single" w:sz="4" w:space="0" w:color="auto"/>
              <w:left w:val="single" w:sz="4" w:space="0" w:color="auto"/>
              <w:bottom w:val="single" w:sz="4" w:space="0" w:color="auto"/>
              <w:right w:val="single" w:sz="4" w:space="0" w:color="auto"/>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65</w:t>
            </w:r>
          </w:p>
        </w:tc>
        <w:tc>
          <w:tcPr>
            <w:tcW w:w="377" w:type="pct"/>
            <w:tcBorders>
              <w:top w:val="single" w:sz="4" w:space="0" w:color="auto"/>
              <w:left w:val="single" w:sz="4" w:space="0" w:color="auto"/>
              <w:bottom w:val="single" w:sz="4" w:space="0" w:color="auto"/>
              <w:right w:val="single" w:sz="4" w:space="0" w:color="auto"/>
            </w:tcBorders>
            <w:vAlign w:val="center"/>
          </w:tcPr>
          <w:p w:rsidR="005B3CC7" w:rsidRPr="00946C2F" w:rsidRDefault="00780780" w:rsidP="00780780">
            <w:pPr>
              <w:widowControl/>
              <w:jc w:val="center"/>
              <w:rPr>
                <w:rFonts w:eastAsia="仿宋_GB2312"/>
                <w:kern w:val="0"/>
                <w:szCs w:val="21"/>
              </w:rPr>
            </w:pPr>
            <w:r w:rsidRPr="00946C2F">
              <w:rPr>
                <w:rFonts w:eastAsia="仿宋_GB2312" w:hint="eastAsia"/>
                <w:kern w:val="0"/>
                <w:szCs w:val="21"/>
              </w:rPr>
              <w:t>连续</w:t>
            </w:r>
          </w:p>
        </w:tc>
        <w:tc>
          <w:tcPr>
            <w:tcW w:w="982" w:type="pct"/>
            <w:tcBorders>
              <w:top w:val="single" w:sz="4" w:space="0" w:color="auto"/>
              <w:left w:val="single" w:sz="4" w:space="0" w:color="auto"/>
              <w:bottom w:val="single" w:sz="4" w:space="0" w:color="auto"/>
              <w:right w:val="single" w:sz="4" w:space="0" w:color="auto"/>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隔声门窗</w:t>
            </w:r>
          </w:p>
        </w:tc>
        <w:tc>
          <w:tcPr>
            <w:tcW w:w="528" w:type="pct"/>
            <w:tcBorders>
              <w:top w:val="single" w:sz="4" w:space="0" w:color="auto"/>
              <w:left w:val="single" w:sz="4" w:space="0" w:color="auto"/>
              <w:bottom w:val="single" w:sz="4" w:space="0" w:color="auto"/>
              <w:right w:val="nil"/>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-15</w:t>
            </w:r>
          </w:p>
        </w:tc>
        <w:tc>
          <w:tcPr>
            <w:tcW w:w="633" w:type="pct"/>
            <w:vMerge/>
            <w:tcBorders>
              <w:left w:val="single" w:sz="4" w:space="0" w:color="auto"/>
              <w:right w:val="nil"/>
            </w:tcBorders>
            <w:vAlign w:val="center"/>
          </w:tcPr>
          <w:p w:rsidR="005B3CC7" w:rsidRPr="00946C2F" w:rsidRDefault="005B3CC7">
            <w:pPr>
              <w:widowControl/>
              <w:adjustRightInd w:val="0"/>
              <w:snapToGrid w:val="0"/>
              <w:jc w:val="center"/>
              <w:rPr>
                <w:rFonts w:eastAsia="仿宋_GB2312"/>
                <w:kern w:val="0"/>
                <w:szCs w:val="21"/>
              </w:rPr>
            </w:pPr>
          </w:p>
        </w:tc>
      </w:tr>
      <w:tr w:rsidR="00946C2F" w:rsidRPr="00946C2F" w:rsidTr="00780780">
        <w:trPr>
          <w:trHeight w:val="20"/>
        </w:trPr>
        <w:tc>
          <w:tcPr>
            <w:tcW w:w="745" w:type="pct"/>
            <w:tcBorders>
              <w:top w:val="single" w:sz="4" w:space="0" w:color="auto"/>
              <w:left w:val="nil"/>
              <w:bottom w:val="single" w:sz="4" w:space="0" w:color="auto"/>
              <w:right w:val="single" w:sz="4" w:space="0" w:color="auto"/>
            </w:tcBorders>
            <w:vAlign w:val="center"/>
          </w:tcPr>
          <w:p w:rsidR="005B3CC7" w:rsidRPr="00946C2F" w:rsidRDefault="005B3CC7" w:rsidP="008C6CAA">
            <w:pPr>
              <w:widowControl/>
              <w:adjustRightInd w:val="0"/>
              <w:snapToGrid w:val="0"/>
              <w:jc w:val="center"/>
              <w:rPr>
                <w:rFonts w:eastAsia="仿宋_GB2312"/>
                <w:kern w:val="0"/>
                <w:szCs w:val="21"/>
              </w:rPr>
            </w:pPr>
            <w:r w:rsidRPr="00946C2F">
              <w:rPr>
                <w:rFonts w:eastAsia="仿宋_GB2312"/>
                <w:kern w:val="0"/>
                <w:szCs w:val="21"/>
              </w:rPr>
              <w:t>杀虫气雾剂生产线一</w:t>
            </w:r>
          </w:p>
        </w:tc>
        <w:tc>
          <w:tcPr>
            <w:tcW w:w="905" w:type="pct"/>
            <w:tcBorders>
              <w:top w:val="single" w:sz="4" w:space="0" w:color="auto"/>
              <w:left w:val="nil"/>
              <w:bottom w:val="single" w:sz="4" w:space="0" w:color="auto"/>
              <w:right w:val="single" w:sz="4" w:space="0" w:color="auto"/>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气雾剂全自动灌装线</w:t>
            </w:r>
          </w:p>
        </w:tc>
        <w:tc>
          <w:tcPr>
            <w:tcW w:w="377" w:type="pct"/>
            <w:tcBorders>
              <w:top w:val="single" w:sz="4" w:space="0" w:color="auto"/>
              <w:left w:val="single" w:sz="4" w:space="0" w:color="auto"/>
              <w:bottom w:val="single" w:sz="4" w:space="0" w:color="auto"/>
              <w:right w:val="single" w:sz="4" w:space="0" w:color="auto"/>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2</w:t>
            </w:r>
          </w:p>
        </w:tc>
        <w:tc>
          <w:tcPr>
            <w:tcW w:w="453" w:type="pct"/>
            <w:tcBorders>
              <w:top w:val="single" w:sz="4" w:space="0" w:color="auto"/>
              <w:left w:val="single" w:sz="4" w:space="0" w:color="auto"/>
              <w:bottom w:val="single" w:sz="4" w:space="0" w:color="auto"/>
              <w:right w:val="single" w:sz="4" w:space="0" w:color="auto"/>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65</w:t>
            </w:r>
          </w:p>
        </w:tc>
        <w:tc>
          <w:tcPr>
            <w:tcW w:w="377" w:type="pct"/>
            <w:tcBorders>
              <w:top w:val="single" w:sz="4" w:space="0" w:color="auto"/>
              <w:left w:val="single" w:sz="4" w:space="0" w:color="auto"/>
              <w:bottom w:val="single" w:sz="4" w:space="0" w:color="auto"/>
              <w:right w:val="single" w:sz="4" w:space="0" w:color="auto"/>
            </w:tcBorders>
            <w:vAlign w:val="center"/>
          </w:tcPr>
          <w:p w:rsidR="005B3CC7" w:rsidRPr="00946C2F" w:rsidRDefault="00780780" w:rsidP="00780780">
            <w:pPr>
              <w:widowControl/>
              <w:adjustRightInd w:val="0"/>
              <w:snapToGrid w:val="0"/>
              <w:jc w:val="center"/>
              <w:rPr>
                <w:rFonts w:eastAsia="仿宋_GB2312"/>
                <w:kern w:val="0"/>
                <w:szCs w:val="21"/>
              </w:rPr>
            </w:pPr>
            <w:r w:rsidRPr="00946C2F">
              <w:rPr>
                <w:rFonts w:eastAsia="仿宋_GB2312" w:hint="eastAsia"/>
                <w:kern w:val="0"/>
                <w:szCs w:val="21"/>
              </w:rPr>
              <w:t>连续</w:t>
            </w:r>
          </w:p>
        </w:tc>
        <w:tc>
          <w:tcPr>
            <w:tcW w:w="982" w:type="pct"/>
            <w:tcBorders>
              <w:top w:val="single" w:sz="4" w:space="0" w:color="auto"/>
              <w:left w:val="single" w:sz="4" w:space="0" w:color="auto"/>
              <w:bottom w:val="single" w:sz="4" w:space="0" w:color="auto"/>
              <w:right w:val="single" w:sz="4" w:space="0" w:color="auto"/>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隔声门窗</w:t>
            </w:r>
          </w:p>
        </w:tc>
        <w:tc>
          <w:tcPr>
            <w:tcW w:w="528" w:type="pct"/>
            <w:tcBorders>
              <w:top w:val="single" w:sz="4" w:space="0" w:color="auto"/>
              <w:left w:val="single" w:sz="4" w:space="0" w:color="auto"/>
              <w:bottom w:val="single" w:sz="4" w:space="0" w:color="auto"/>
              <w:right w:val="nil"/>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-15</w:t>
            </w:r>
          </w:p>
        </w:tc>
        <w:tc>
          <w:tcPr>
            <w:tcW w:w="633" w:type="pct"/>
            <w:vMerge/>
            <w:tcBorders>
              <w:left w:val="single" w:sz="4" w:space="0" w:color="auto"/>
              <w:right w:val="nil"/>
            </w:tcBorders>
            <w:vAlign w:val="center"/>
          </w:tcPr>
          <w:p w:rsidR="005B3CC7" w:rsidRPr="00946C2F" w:rsidRDefault="005B3CC7">
            <w:pPr>
              <w:widowControl/>
              <w:adjustRightInd w:val="0"/>
              <w:snapToGrid w:val="0"/>
              <w:jc w:val="center"/>
              <w:rPr>
                <w:rFonts w:eastAsia="仿宋_GB2312"/>
                <w:kern w:val="0"/>
                <w:szCs w:val="21"/>
              </w:rPr>
            </w:pPr>
          </w:p>
        </w:tc>
      </w:tr>
      <w:tr w:rsidR="00946C2F" w:rsidRPr="00946C2F" w:rsidTr="00780780">
        <w:trPr>
          <w:trHeight w:val="20"/>
        </w:trPr>
        <w:tc>
          <w:tcPr>
            <w:tcW w:w="745" w:type="pct"/>
            <w:tcBorders>
              <w:top w:val="single" w:sz="4" w:space="0" w:color="auto"/>
              <w:left w:val="nil"/>
              <w:bottom w:val="single" w:sz="4" w:space="0" w:color="auto"/>
              <w:right w:val="single" w:sz="4" w:space="0" w:color="auto"/>
            </w:tcBorders>
            <w:vAlign w:val="center"/>
          </w:tcPr>
          <w:p w:rsidR="005B3CC7" w:rsidRPr="00946C2F" w:rsidRDefault="005B3CC7" w:rsidP="008C6CAA">
            <w:pPr>
              <w:widowControl/>
              <w:adjustRightInd w:val="0"/>
              <w:snapToGrid w:val="0"/>
              <w:jc w:val="center"/>
              <w:rPr>
                <w:rFonts w:eastAsia="仿宋_GB2312"/>
                <w:kern w:val="0"/>
                <w:szCs w:val="21"/>
              </w:rPr>
            </w:pPr>
            <w:r w:rsidRPr="00946C2F">
              <w:rPr>
                <w:rFonts w:eastAsia="仿宋_GB2312"/>
                <w:kern w:val="0"/>
                <w:szCs w:val="21"/>
              </w:rPr>
              <w:t>杀虫气雾剂生产线二</w:t>
            </w:r>
          </w:p>
        </w:tc>
        <w:tc>
          <w:tcPr>
            <w:tcW w:w="905" w:type="pct"/>
            <w:tcBorders>
              <w:top w:val="single" w:sz="4" w:space="0" w:color="auto"/>
              <w:left w:val="nil"/>
              <w:bottom w:val="single" w:sz="4" w:space="0" w:color="auto"/>
              <w:right w:val="single" w:sz="4" w:space="0" w:color="auto"/>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气雾剂全自动灌装线</w:t>
            </w:r>
          </w:p>
        </w:tc>
        <w:tc>
          <w:tcPr>
            <w:tcW w:w="377" w:type="pct"/>
            <w:tcBorders>
              <w:top w:val="single" w:sz="4" w:space="0" w:color="auto"/>
              <w:left w:val="single" w:sz="4" w:space="0" w:color="auto"/>
              <w:bottom w:val="single" w:sz="4" w:space="0" w:color="auto"/>
              <w:right w:val="single" w:sz="4" w:space="0" w:color="auto"/>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2</w:t>
            </w:r>
          </w:p>
        </w:tc>
        <w:tc>
          <w:tcPr>
            <w:tcW w:w="453" w:type="pct"/>
            <w:tcBorders>
              <w:top w:val="single" w:sz="4" w:space="0" w:color="auto"/>
              <w:left w:val="single" w:sz="4" w:space="0" w:color="auto"/>
              <w:bottom w:val="single" w:sz="4" w:space="0" w:color="auto"/>
              <w:right w:val="single" w:sz="4" w:space="0" w:color="auto"/>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65</w:t>
            </w:r>
          </w:p>
        </w:tc>
        <w:tc>
          <w:tcPr>
            <w:tcW w:w="377" w:type="pct"/>
            <w:tcBorders>
              <w:top w:val="single" w:sz="4" w:space="0" w:color="auto"/>
              <w:left w:val="single" w:sz="4" w:space="0" w:color="auto"/>
              <w:bottom w:val="single" w:sz="4" w:space="0" w:color="auto"/>
              <w:right w:val="single" w:sz="4" w:space="0" w:color="auto"/>
            </w:tcBorders>
            <w:vAlign w:val="center"/>
          </w:tcPr>
          <w:p w:rsidR="005B3CC7" w:rsidRPr="00946C2F" w:rsidRDefault="00780780" w:rsidP="00780780">
            <w:pPr>
              <w:widowControl/>
              <w:adjustRightInd w:val="0"/>
              <w:snapToGrid w:val="0"/>
              <w:jc w:val="center"/>
              <w:rPr>
                <w:rFonts w:eastAsia="仿宋_GB2312"/>
                <w:kern w:val="0"/>
                <w:szCs w:val="21"/>
              </w:rPr>
            </w:pPr>
            <w:r w:rsidRPr="00946C2F">
              <w:rPr>
                <w:rFonts w:eastAsia="仿宋_GB2312" w:hint="eastAsia"/>
                <w:kern w:val="0"/>
                <w:szCs w:val="21"/>
              </w:rPr>
              <w:t>连续</w:t>
            </w:r>
          </w:p>
        </w:tc>
        <w:tc>
          <w:tcPr>
            <w:tcW w:w="982" w:type="pct"/>
            <w:tcBorders>
              <w:top w:val="single" w:sz="4" w:space="0" w:color="auto"/>
              <w:left w:val="single" w:sz="4" w:space="0" w:color="auto"/>
              <w:bottom w:val="single" w:sz="4" w:space="0" w:color="auto"/>
              <w:right w:val="single" w:sz="4" w:space="0" w:color="auto"/>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隔声门窗</w:t>
            </w:r>
          </w:p>
        </w:tc>
        <w:tc>
          <w:tcPr>
            <w:tcW w:w="528" w:type="pct"/>
            <w:tcBorders>
              <w:top w:val="single" w:sz="4" w:space="0" w:color="auto"/>
              <w:left w:val="single" w:sz="4" w:space="0" w:color="auto"/>
              <w:bottom w:val="single" w:sz="4" w:space="0" w:color="auto"/>
              <w:right w:val="nil"/>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-15</w:t>
            </w:r>
          </w:p>
        </w:tc>
        <w:tc>
          <w:tcPr>
            <w:tcW w:w="633" w:type="pct"/>
            <w:vMerge/>
            <w:tcBorders>
              <w:left w:val="single" w:sz="4" w:space="0" w:color="auto"/>
              <w:right w:val="nil"/>
            </w:tcBorders>
            <w:vAlign w:val="center"/>
          </w:tcPr>
          <w:p w:rsidR="005B3CC7" w:rsidRPr="00946C2F" w:rsidRDefault="005B3CC7">
            <w:pPr>
              <w:widowControl/>
              <w:adjustRightInd w:val="0"/>
              <w:snapToGrid w:val="0"/>
              <w:jc w:val="center"/>
              <w:rPr>
                <w:rFonts w:eastAsia="仿宋_GB2312"/>
                <w:kern w:val="0"/>
                <w:szCs w:val="21"/>
              </w:rPr>
            </w:pPr>
          </w:p>
        </w:tc>
      </w:tr>
      <w:tr w:rsidR="00946C2F" w:rsidRPr="00946C2F" w:rsidTr="00780780">
        <w:trPr>
          <w:trHeight w:val="20"/>
        </w:trPr>
        <w:tc>
          <w:tcPr>
            <w:tcW w:w="745" w:type="pct"/>
            <w:vMerge w:val="restart"/>
            <w:tcBorders>
              <w:top w:val="single" w:sz="4" w:space="0" w:color="auto"/>
              <w:left w:val="nil"/>
              <w:right w:val="single" w:sz="4" w:space="0" w:color="auto"/>
            </w:tcBorders>
            <w:vAlign w:val="center"/>
          </w:tcPr>
          <w:p w:rsidR="005B3CC7" w:rsidRPr="00946C2F" w:rsidRDefault="005B3CC7" w:rsidP="008C6CAA">
            <w:pPr>
              <w:widowControl/>
              <w:adjustRightInd w:val="0"/>
              <w:snapToGrid w:val="0"/>
              <w:jc w:val="center"/>
              <w:rPr>
                <w:rFonts w:eastAsia="仿宋_GB2312"/>
                <w:kern w:val="0"/>
                <w:szCs w:val="21"/>
              </w:rPr>
            </w:pPr>
            <w:r w:rsidRPr="00946C2F">
              <w:rPr>
                <w:rFonts w:eastAsia="仿宋_GB2312"/>
                <w:kern w:val="0"/>
                <w:szCs w:val="21"/>
              </w:rPr>
              <w:t>洗洁精生产线</w:t>
            </w:r>
          </w:p>
        </w:tc>
        <w:tc>
          <w:tcPr>
            <w:tcW w:w="905" w:type="pct"/>
            <w:tcBorders>
              <w:top w:val="single" w:sz="4" w:space="0" w:color="auto"/>
              <w:left w:val="nil"/>
              <w:bottom w:val="single" w:sz="4" w:space="0" w:color="auto"/>
              <w:right w:val="single" w:sz="4" w:space="0" w:color="auto"/>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搅拌釜</w:t>
            </w:r>
          </w:p>
        </w:tc>
        <w:tc>
          <w:tcPr>
            <w:tcW w:w="377" w:type="pct"/>
            <w:tcBorders>
              <w:top w:val="single" w:sz="4" w:space="0" w:color="auto"/>
              <w:left w:val="single" w:sz="4" w:space="0" w:color="auto"/>
              <w:bottom w:val="single" w:sz="4" w:space="0" w:color="auto"/>
              <w:right w:val="single" w:sz="4" w:space="0" w:color="auto"/>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6</w:t>
            </w:r>
          </w:p>
        </w:tc>
        <w:tc>
          <w:tcPr>
            <w:tcW w:w="453" w:type="pct"/>
            <w:tcBorders>
              <w:top w:val="single" w:sz="4" w:space="0" w:color="auto"/>
              <w:left w:val="single" w:sz="4" w:space="0" w:color="auto"/>
              <w:bottom w:val="single" w:sz="4" w:space="0" w:color="auto"/>
              <w:right w:val="single" w:sz="4" w:space="0" w:color="auto"/>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75</w:t>
            </w:r>
          </w:p>
        </w:tc>
        <w:tc>
          <w:tcPr>
            <w:tcW w:w="377" w:type="pct"/>
            <w:tcBorders>
              <w:top w:val="single" w:sz="4" w:space="0" w:color="auto"/>
              <w:left w:val="single" w:sz="4" w:space="0" w:color="auto"/>
              <w:bottom w:val="single" w:sz="4" w:space="0" w:color="auto"/>
              <w:right w:val="single" w:sz="4" w:space="0" w:color="auto"/>
            </w:tcBorders>
            <w:vAlign w:val="center"/>
          </w:tcPr>
          <w:p w:rsidR="005B3CC7" w:rsidRPr="00946C2F" w:rsidRDefault="00780780" w:rsidP="00780780">
            <w:pPr>
              <w:widowControl/>
              <w:adjustRightInd w:val="0"/>
              <w:snapToGrid w:val="0"/>
              <w:jc w:val="center"/>
              <w:rPr>
                <w:rFonts w:eastAsia="仿宋_GB2312"/>
                <w:kern w:val="0"/>
                <w:szCs w:val="21"/>
              </w:rPr>
            </w:pPr>
            <w:r w:rsidRPr="00946C2F">
              <w:rPr>
                <w:rFonts w:eastAsia="仿宋_GB2312" w:hint="eastAsia"/>
                <w:kern w:val="0"/>
                <w:szCs w:val="21"/>
              </w:rPr>
              <w:t>间歇</w:t>
            </w:r>
          </w:p>
        </w:tc>
        <w:tc>
          <w:tcPr>
            <w:tcW w:w="982" w:type="pct"/>
            <w:tcBorders>
              <w:top w:val="single" w:sz="4" w:space="0" w:color="auto"/>
              <w:left w:val="single" w:sz="4" w:space="0" w:color="auto"/>
              <w:bottom w:val="single" w:sz="4" w:space="0" w:color="auto"/>
              <w:right w:val="single" w:sz="4" w:space="0" w:color="auto"/>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减振垫、隔声门窗</w:t>
            </w:r>
          </w:p>
        </w:tc>
        <w:tc>
          <w:tcPr>
            <w:tcW w:w="528" w:type="pct"/>
            <w:tcBorders>
              <w:top w:val="single" w:sz="4" w:space="0" w:color="auto"/>
              <w:left w:val="single" w:sz="4" w:space="0" w:color="auto"/>
              <w:bottom w:val="single" w:sz="4" w:space="0" w:color="auto"/>
              <w:right w:val="nil"/>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-20</w:t>
            </w:r>
          </w:p>
        </w:tc>
        <w:tc>
          <w:tcPr>
            <w:tcW w:w="633" w:type="pct"/>
            <w:vMerge/>
            <w:tcBorders>
              <w:left w:val="single" w:sz="4" w:space="0" w:color="auto"/>
              <w:right w:val="nil"/>
            </w:tcBorders>
            <w:vAlign w:val="center"/>
          </w:tcPr>
          <w:p w:rsidR="005B3CC7" w:rsidRPr="00946C2F" w:rsidRDefault="005B3CC7">
            <w:pPr>
              <w:widowControl/>
              <w:adjustRightInd w:val="0"/>
              <w:snapToGrid w:val="0"/>
              <w:jc w:val="center"/>
              <w:rPr>
                <w:rFonts w:eastAsia="仿宋_GB2312"/>
                <w:kern w:val="0"/>
                <w:szCs w:val="21"/>
              </w:rPr>
            </w:pPr>
          </w:p>
        </w:tc>
      </w:tr>
      <w:tr w:rsidR="00946C2F" w:rsidRPr="00946C2F" w:rsidTr="00780780">
        <w:trPr>
          <w:trHeight w:val="20"/>
        </w:trPr>
        <w:tc>
          <w:tcPr>
            <w:tcW w:w="745" w:type="pct"/>
            <w:vMerge/>
            <w:tcBorders>
              <w:left w:val="nil"/>
              <w:bottom w:val="single" w:sz="4" w:space="0" w:color="auto"/>
              <w:right w:val="single" w:sz="4" w:space="0" w:color="auto"/>
            </w:tcBorders>
            <w:vAlign w:val="center"/>
          </w:tcPr>
          <w:p w:rsidR="005B3CC7" w:rsidRPr="00946C2F" w:rsidRDefault="005B3CC7" w:rsidP="008C6CAA">
            <w:pPr>
              <w:widowControl/>
              <w:jc w:val="left"/>
              <w:rPr>
                <w:rFonts w:eastAsia="仿宋_GB2312"/>
                <w:kern w:val="0"/>
                <w:szCs w:val="21"/>
              </w:rPr>
            </w:pPr>
          </w:p>
        </w:tc>
        <w:tc>
          <w:tcPr>
            <w:tcW w:w="905" w:type="pct"/>
            <w:tcBorders>
              <w:top w:val="single" w:sz="4" w:space="0" w:color="auto"/>
              <w:left w:val="nil"/>
              <w:bottom w:val="single" w:sz="4" w:space="0" w:color="auto"/>
              <w:right w:val="single" w:sz="4" w:space="0" w:color="auto"/>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灌装线</w:t>
            </w:r>
          </w:p>
        </w:tc>
        <w:tc>
          <w:tcPr>
            <w:tcW w:w="377" w:type="pct"/>
            <w:tcBorders>
              <w:top w:val="single" w:sz="4" w:space="0" w:color="auto"/>
              <w:left w:val="single" w:sz="4" w:space="0" w:color="auto"/>
              <w:bottom w:val="single" w:sz="4" w:space="0" w:color="auto"/>
              <w:right w:val="single" w:sz="4" w:space="0" w:color="auto"/>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2</w:t>
            </w:r>
          </w:p>
        </w:tc>
        <w:tc>
          <w:tcPr>
            <w:tcW w:w="453" w:type="pct"/>
            <w:tcBorders>
              <w:top w:val="single" w:sz="4" w:space="0" w:color="auto"/>
              <w:left w:val="single" w:sz="4" w:space="0" w:color="auto"/>
              <w:bottom w:val="single" w:sz="4" w:space="0" w:color="auto"/>
              <w:right w:val="single" w:sz="4" w:space="0" w:color="auto"/>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65</w:t>
            </w:r>
          </w:p>
        </w:tc>
        <w:tc>
          <w:tcPr>
            <w:tcW w:w="377" w:type="pct"/>
            <w:tcBorders>
              <w:top w:val="single" w:sz="4" w:space="0" w:color="auto"/>
              <w:left w:val="single" w:sz="4" w:space="0" w:color="auto"/>
              <w:bottom w:val="single" w:sz="4" w:space="0" w:color="auto"/>
              <w:right w:val="single" w:sz="4" w:space="0" w:color="auto"/>
            </w:tcBorders>
            <w:vAlign w:val="center"/>
          </w:tcPr>
          <w:p w:rsidR="005B3CC7" w:rsidRPr="00946C2F" w:rsidRDefault="00780780" w:rsidP="00780780">
            <w:pPr>
              <w:widowControl/>
              <w:jc w:val="center"/>
              <w:rPr>
                <w:rFonts w:eastAsia="仿宋_GB2312"/>
                <w:kern w:val="0"/>
                <w:szCs w:val="21"/>
              </w:rPr>
            </w:pPr>
            <w:r w:rsidRPr="00946C2F">
              <w:rPr>
                <w:rFonts w:eastAsia="仿宋_GB2312" w:hint="eastAsia"/>
                <w:kern w:val="0"/>
                <w:szCs w:val="21"/>
              </w:rPr>
              <w:t>连续</w:t>
            </w:r>
          </w:p>
        </w:tc>
        <w:tc>
          <w:tcPr>
            <w:tcW w:w="982" w:type="pct"/>
            <w:tcBorders>
              <w:top w:val="single" w:sz="4" w:space="0" w:color="auto"/>
              <w:left w:val="single" w:sz="4" w:space="0" w:color="auto"/>
              <w:bottom w:val="single" w:sz="4" w:space="0" w:color="auto"/>
              <w:right w:val="single" w:sz="4" w:space="0" w:color="auto"/>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隔声门窗</w:t>
            </w:r>
          </w:p>
        </w:tc>
        <w:tc>
          <w:tcPr>
            <w:tcW w:w="528" w:type="pct"/>
            <w:tcBorders>
              <w:top w:val="single" w:sz="4" w:space="0" w:color="auto"/>
              <w:left w:val="single" w:sz="4" w:space="0" w:color="auto"/>
              <w:bottom w:val="single" w:sz="4" w:space="0" w:color="auto"/>
              <w:right w:val="nil"/>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-15</w:t>
            </w:r>
          </w:p>
        </w:tc>
        <w:tc>
          <w:tcPr>
            <w:tcW w:w="633" w:type="pct"/>
            <w:vMerge/>
            <w:tcBorders>
              <w:left w:val="single" w:sz="4" w:space="0" w:color="auto"/>
              <w:right w:val="nil"/>
            </w:tcBorders>
            <w:vAlign w:val="center"/>
          </w:tcPr>
          <w:p w:rsidR="005B3CC7" w:rsidRPr="00946C2F" w:rsidRDefault="005B3CC7">
            <w:pPr>
              <w:widowControl/>
              <w:adjustRightInd w:val="0"/>
              <w:snapToGrid w:val="0"/>
              <w:jc w:val="center"/>
              <w:rPr>
                <w:rFonts w:eastAsia="仿宋_GB2312"/>
                <w:kern w:val="0"/>
                <w:szCs w:val="21"/>
              </w:rPr>
            </w:pPr>
          </w:p>
        </w:tc>
      </w:tr>
      <w:tr w:rsidR="00946C2F" w:rsidRPr="00946C2F" w:rsidTr="00780780">
        <w:trPr>
          <w:trHeight w:val="20"/>
        </w:trPr>
        <w:tc>
          <w:tcPr>
            <w:tcW w:w="745" w:type="pct"/>
            <w:tcBorders>
              <w:top w:val="single" w:sz="4" w:space="0" w:color="auto"/>
              <w:left w:val="nil"/>
              <w:bottom w:val="single" w:sz="4" w:space="0" w:color="auto"/>
              <w:right w:val="single" w:sz="4" w:space="0" w:color="auto"/>
            </w:tcBorders>
            <w:vAlign w:val="center"/>
          </w:tcPr>
          <w:p w:rsidR="005B3CC7" w:rsidRPr="00946C2F" w:rsidRDefault="005B3CC7" w:rsidP="008C6CAA">
            <w:pPr>
              <w:widowControl/>
              <w:adjustRightInd w:val="0"/>
              <w:snapToGrid w:val="0"/>
              <w:jc w:val="center"/>
              <w:rPr>
                <w:rFonts w:eastAsia="仿宋_GB2312"/>
                <w:kern w:val="0"/>
                <w:szCs w:val="21"/>
              </w:rPr>
            </w:pPr>
            <w:r w:rsidRPr="00946C2F">
              <w:rPr>
                <w:rFonts w:eastAsia="仿宋_GB2312"/>
                <w:kern w:val="0"/>
                <w:szCs w:val="21"/>
              </w:rPr>
              <w:t>洁厕灵生产线</w:t>
            </w:r>
          </w:p>
        </w:tc>
        <w:tc>
          <w:tcPr>
            <w:tcW w:w="905" w:type="pct"/>
            <w:tcBorders>
              <w:top w:val="single" w:sz="4" w:space="0" w:color="auto"/>
              <w:left w:val="nil"/>
              <w:bottom w:val="single" w:sz="4" w:space="0" w:color="auto"/>
              <w:right w:val="single" w:sz="4" w:space="0" w:color="auto"/>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搅拌釜</w:t>
            </w:r>
          </w:p>
        </w:tc>
        <w:tc>
          <w:tcPr>
            <w:tcW w:w="377" w:type="pct"/>
            <w:tcBorders>
              <w:top w:val="single" w:sz="4" w:space="0" w:color="auto"/>
              <w:left w:val="single" w:sz="4" w:space="0" w:color="auto"/>
              <w:bottom w:val="single" w:sz="4" w:space="0" w:color="auto"/>
              <w:right w:val="single" w:sz="4" w:space="0" w:color="auto"/>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2</w:t>
            </w:r>
          </w:p>
        </w:tc>
        <w:tc>
          <w:tcPr>
            <w:tcW w:w="453" w:type="pct"/>
            <w:tcBorders>
              <w:top w:val="single" w:sz="4" w:space="0" w:color="auto"/>
              <w:left w:val="single" w:sz="4" w:space="0" w:color="auto"/>
              <w:bottom w:val="single" w:sz="4" w:space="0" w:color="auto"/>
              <w:right w:val="single" w:sz="4" w:space="0" w:color="auto"/>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75</w:t>
            </w:r>
          </w:p>
        </w:tc>
        <w:tc>
          <w:tcPr>
            <w:tcW w:w="377" w:type="pct"/>
            <w:tcBorders>
              <w:top w:val="single" w:sz="4" w:space="0" w:color="auto"/>
              <w:left w:val="single" w:sz="4" w:space="0" w:color="auto"/>
              <w:bottom w:val="single" w:sz="4" w:space="0" w:color="auto"/>
              <w:right w:val="single" w:sz="4" w:space="0" w:color="auto"/>
            </w:tcBorders>
            <w:vAlign w:val="center"/>
          </w:tcPr>
          <w:p w:rsidR="005B3CC7" w:rsidRPr="00946C2F" w:rsidRDefault="00780780" w:rsidP="00780780">
            <w:pPr>
              <w:widowControl/>
              <w:adjustRightInd w:val="0"/>
              <w:snapToGrid w:val="0"/>
              <w:jc w:val="center"/>
              <w:rPr>
                <w:rFonts w:eastAsia="仿宋_GB2312"/>
                <w:kern w:val="0"/>
                <w:szCs w:val="21"/>
              </w:rPr>
            </w:pPr>
            <w:r w:rsidRPr="00946C2F">
              <w:rPr>
                <w:rFonts w:eastAsia="仿宋_GB2312" w:hint="eastAsia"/>
                <w:kern w:val="0"/>
                <w:szCs w:val="21"/>
              </w:rPr>
              <w:t>间歇</w:t>
            </w:r>
          </w:p>
        </w:tc>
        <w:tc>
          <w:tcPr>
            <w:tcW w:w="982" w:type="pct"/>
            <w:tcBorders>
              <w:top w:val="single" w:sz="4" w:space="0" w:color="auto"/>
              <w:left w:val="single" w:sz="4" w:space="0" w:color="auto"/>
              <w:bottom w:val="single" w:sz="4" w:space="0" w:color="auto"/>
              <w:right w:val="single" w:sz="4" w:space="0" w:color="auto"/>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减振垫、隔声门窗</w:t>
            </w:r>
          </w:p>
        </w:tc>
        <w:tc>
          <w:tcPr>
            <w:tcW w:w="528" w:type="pct"/>
            <w:tcBorders>
              <w:top w:val="single" w:sz="4" w:space="0" w:color="auto"/>
              <w:left w:val="single" w:sz="4" w:space="0" w:color="auto"/>
              <w:bottom w:val="single" w:sz="4" w:space="0" w:color="auto"/>
              <w:right w:val="nil"/>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-20</w:t>
            </w:r>
          </w:p>
        </w:tc>
        <w:tc>
          <w:tcPr>
            <w:tcW w:w="633" w:type="pct"/>
            <w:vMerge/>
            <w:tcBorders>
              <w:left w:val="single" w:sz="4" w:space="0" w:color="auto"/>
              <w:right w:val="nil"/>
            </w:tcBorders>
            <w:vAlign w:val="center"/>
          </w:tcPr>
          <w:p w:rsidR="005B3CC7" w:rsidRPr="00946C2F" w:rsidRDefault="005B3CC7">
            <w:pPr>
              <w:widowControl/>
              <w:adjustRightInd w:val="0"/>
              <w:snapToGrid w:val="0"/>
              <w:jc w:val="center"/>
              <w:rPr>
                <w:rFonts w:eastAsia="仿宋_GB2312"/>
                <w:kern w:val="0"/>
                <w:szCs w:val="21"/>
              </w:rPr>
            </w:pPr>
          </w:p>
        </w:tc>
      </w:tr>
      <w:tr w:rsidR="00946C2F" w:rsidRPr="00946C2F" w:rsidTr="00780780">
        <w:trPr>
          <w:trHeight w:val="20"/>
        </w:trPr>
        <w:tc>
          <w:tcPr>
            <w:tcW w:w="745" w:type="pct"/>
            <w:tcBorders>
              <w:top w:val="single" w:sz="4" w:space="0" w:color="auto"/>
              <w:left w:val="nil"/>
              <w:bottom w:val="single" w:sz="4" w:space="0" w:color="auto"/>
              <w:right w:val="single" w:sz="4" w:space="0" w:color="auto"/>
            </w:tcBorders>
            <w:vAlign w:val="center"/>
          </w:tcPr>
          <w:p w:rsidR="005B3CC7" w:rsidRPr="00946C2F" w:rsidRDefault="005B3CC7" w:rsidP="008C6CAA">
            <w:pPr>
              <w:widowControl/>
              <w:adjustRightInd w:val="0"/>
              <w:snapToGrid w:val="0"/>
              <w:jc w:val="center"/>
              <w:rPr>
                <w:rFonts w:eastAsia="仿宋_GB2312"/>
                <w:kern w:val="0"/>
                <w:szCs w:val="21"/>
              </w:rPr>
            </w:pPr>
            <w:r w:rsidRPr="00946C2F">
              <w:rPr>
                <w:rFonts w:eastAsia="仿宋_GB2312"/>
                <w:kern w:val="0"/>
                <w:szCs w:val="21"/>
              </w:rPr>
              <w:t>空气净生产线</w:t>
            </w:r>
          </w:p>
        </w:tc>
        <w:tc>
          <w:tcPr>
            <w:tcW w:w="905" w:type="pct"/>
            <w:tcBorders>
              <w:top w:val="single" w:sz="4" w:space="0" w:color="auto"/>
              <w:left w:val="nil"/>
              <w:bottom w:val="single" w:sz="4" w:space="0" w:color="auto"/>
              <w:right w:val="single" w:sz="4" w:space="0" w:color="auto"/>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气雾剂半自动灌装线</w:t>
            </w:r>
          </w:p>
        </w:tc>
        <w:tc>
          <w:tcPr>
            <w:tcW w:w="377" w:type="pct"/>
            <w:tcBorders>
              <w:top w:val="single" w:sz="4" w:space="0" w:color="auto"/>
              <w:left w:val="single" w:sz="4" w:space="0" w:color="auto"/>
              <w:bottom w:val="single" w:sz="4" w:space="0" w:color="auto"/>
              <w:right w:val="single" w:sz="4" w:space="0" w:color="auto"/>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2</w:t>
            </w:r>
          </w:p>
        </w:tc>
        <w:tc>
          <w:tcPr>
            <w:tcW w:w="453" w:type="pct"/>
            <w:tcBorders>
              <w:top w:val="single" w:sz="4" w:space="0" w:color="auto"/>
              <w:left w:val="single" w:sz="4" w:space="0" w:color="auto"/>
              <w:bottom w:val="single" w:sz="4" w:space="0" w:color="auto"/>
              <w:right w:val="single" w:sz="4" w:space="0" w:color="auto"/>
            </w:tcBorders>
            <w:vAlign w:val="center"/>
            <w:hideMark/>
          </w:tcPr>
          <w:p w:rsidR="005B3CC7" w:rsidRPr="00946C2F" w:rsidRDefault="005B3CC7">
            <w:pPr>
              <w:widowControl/>
              <w:tabs>
                <w:tab w:val="left" w:pos="5"/>
              </w:tabs>
              <w:adjustRightInd w:val="0"/>
              <w:snapToGrid w:val="0"/>
              <w:jc w:val="center"/>
              <w:rPr>
                <w:rFonts w:eastAsia="仿宋_GB2312"/>
                <w:kern w:val="0"/>
                <w:szCs w:val="21"/>
              </w:rPr>
            </w:pPr>
            <w:r w:rsidRPr="00946C2F">
              <w:rPr>
                <w:rFonts w:eastAsia="仿宋_GB2312"/>
                <w:kern w:val="0"/>
                <w:szCs w:val="21"/>
              </w:rPr>
              <w:t>65</w:t>
            </w:r>
          </w:p>
        </w:tc>
        <w:tc>
          <w:tcPr>
            <w:tcW w:w="377" w:type="pct"/>
            <w:tcBorders>
              <w:top w:val="single" w:sz="4" w:space="0" w:color="auto"/>
              <w:left w:val="single" w:sz="4" w:space="0" w:color="auto"/>
              <w:bottom w:val="single" w:sz="4" w:space="0" w:color="auto"/>
              <w:right w:val="single" w:sz="4" w:space="0" w:color="auto"/>
            </w:tcBorders>
            <w:vAlign w:val="center"/>
          </w:tcPr>
          <w:p w:rsidR="005B3CC7" w:rsidRPr="00946C2F" w:rsidRDefault="00780780" w:rsidP="00780780">
            <w:pPr>
              <w:widowControl/>
              <w:adjustRightInd w:val="0"/>
              <w:snapToGrid w:val="0"/>
              <w:jc w:val="center"/>
              <w:rPr>
                <w:rFonts w:eastAsia="仿宋_GB2312"/>
                <w:kern w:val="0"/>
                <w:szCs w:val="21"/>
              </w:rPr>
            </w:pPr>
            <w:r w:rsidRPr="00946C2F">
              <w:rPr>
                <w:rFonts w:eastAsia="仿宋_GB2312" w:hint="eastAsia"/>
                <w:kern w:val="0"/>
                <w:szCs w:val="21"/>
              </w:rPr>
              <w:t>连续</w:t>
            </w:r>
          </w:p>
        </w:tc>
        <w:tc>
          <w:tcPr>
            <w:tcW w:w="982" w:type="pct"/>
            <w:tcBorders>
              <w:top w:val="single" w:sz="4" w:space="0" w:color="auto"/>
              <w:left w:val="single" w:sz="4" w:space="0" w:color="auto"/>
              <w:bottom w:val="single" w:sz="4" w:space="0" w:color="auto"/>
              <w:right w:val="single" w:sz="4" w:space="0" w:color="auto"/>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隔声门窗</w:t>
            </w:r>
          </w:p>
        </w:tc>
        <w:tc>
          <w:tcPr>
            <w:tcW w:w="528" w:type="pct"/>
            <w:tcBorders>
              <w:top w:val="single" w:sz="4" w:space="0" w:color="auto"/>
              <w:left w:val="single" w:sz="4" w:space="0" w:color="auto"/>
              <w:bottom w:val="single" w:sz="4" w:space="0" w:color="auto"/>
              <w:right w:val="nil"/>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-15</w:t>
            </w:r>
          </w:p>
        </w:tc>
        <w:tc>
          <w:tcPr>
            <w:tcW w:w="633" w:type="pct"/>
            <w:vMerge/>
            <w:tcBorders>
              <w:left w:val="single" w:sz="4" w:space="0" w:color="auto"/>
              <w:right w:val="nil"/>
            </w:tcBorders>
            <w:vAlign w:val="center"/>
          </w:tcPr>
          <w:p w:rsidR="005B3CC7" w:rsidRPr="00946C2F" w:rsidRDefault="005B3CC7">
            <w:pPr>
              <w:widowControl/>
              <w:adjustRightInd w:val="0"/>
              <w:snapToGrid w:val="0"/>
              <w:jc w:val="center"/>
              <w:rPr>
                <w:rFonts w:eastAsia="仿宋_GB2312"/>
                <w:kern w:val="0"/>
                <w:szCs w:val="21"/>
              </w:rPr>
            </w:pPr>
          </w:p>
        </w:tc>
      </w:tr>
      <w:tr w:rsidR="00946C2F" w:rsidRPr="00946C2F" w:rsidTr="00780780">
        <w:trPr>
          <w:trHeight w:val="20"/>
        </w:trPr>
        <w:tc>
          <w:tcPr>
            <w:tcW w:w="745" w:type="pct"/>
            <w:tcBorders>
              <w:top w:val="single" w:sz="4" w:space="0" w:color="auto"/>
              <w:left w:val="nil"/>
              <w:bottom w:val="single" w:sz="4" w:space="0" w:color="auto"/>
              <w:right w:val="single" w:sz="4" w:space="0" w:color="auto"/>
            </w:tcBorders>
            <w:vAlign w:val="center"/>
          </w:tcPr>
          <w:p w:rsidR="005B2D7A" w:rsidRPr="00946C2F" w:rsidRDefault="005B2D7A" w:rsidP="008C6CAA">
            <w:pPr>
              <w:widowControl/>
              <w:adjustRightInd w:val="0"/>
              <w:snapToGrid w:val="0"/>
              <w:jc w:val="center"/>
              <w:rPr>
                <w:rFonts w:eastAsia="仿宋_GB2312"/>
                <w:kern w:val="0"/>
                <w:szCs w:val="21"/>
              </w:rPr>
            </w:pPr>
            <w:r w:rsidRPr="00946C2F">
              <w:rPr>
                <w:rFonts w:eastAsia="仿宋_GB2312" w:hint="eastAsia"/>
                <w:kern w:val="0"/>
                <w:szCs w:val="21"/>
              </w:rPr>
              <w:t>锅炉房</w:t>
            </w:r>
          </w:p>
        </w:tc>
        <w:tc>
          <w:tcPr>
            <w:tcW w:w="905" w:type="pct"/>
            <w:tcBorders>
              <w:top w:val="single" w:sz="4" w:space="0" w:color="auto"/>
              <w:left w:val="nil"/>
              <w:bottom w:val="single" w:sz="4" w:space="0" w:color="auto"/>
              <w:right w:val="single" w:sz="4" w:space="0" w:color="auto"/>
            </w:tcBorders>
            <w:vAlign w:val="center"/>
          </w:tcPr>
          <w:p w:rsidR="005B2D7A" w:rsidRPr="00946C2F" w:rsidRDefault="005B2D7A">
            <w:pPr>
              <w:widowControl/>
              <w:adjustRightInd w:val="0"/>
              <w:snapToGrid w:val="0"/>
              <w:jc w:val="center"/>
              <w:rPr>
                <w:rFonts w:eastAsia="仿宋_GB2312"/>
                <w:kern w:val="0"/>
                <w:szCs w:val="21"/>
              </w:rPr>
            </w:pPr>
            <w:r w:rsidRPr="00946C2F">
              <w:rPr>
                <w:rFonts w:eastAsia="仿宋_GB2312" w:hint="eastAsia"/>
                <w:kern w:val="0"/>
                <w:szCs w:val="21"/>
              </w:rPr>
              <w:t>锅炉</w:t>
            </w:r>
          </w:p>
        </w:tc>
        <w:tc>
          <w:tcPr>
            <w:tcW w:w="377" w:type="pct"/>
            <w:tcBorders>
              <w:top w:val="single" w:sz="4" w:space="0" w:color="auto"/>
              <w:left w:val="single" w:sz="4" w:space="0" w:color="auto"/>
              <w:bottom w:val="single" w:sz="4" w:space="0" w:color="auto"/>
              <w:right w:val="single" w:sz="4" w:space="0" w:color="auto"/>
            </w:tcBorders>
            <w:vAlign w:val="center"/>
          </w:tcPr>
          <w:p w:rsidR="005B2D7A" w:rsidRPr="00946C2F" w:rsidRDefault="005B2D7A">
            <w:pPr>
              <w:widowControl/>
              <w:adjustRightInd w:val="0"/>
              <w:snapToGrid w:val="0"/>
              <w:jc w:val="center"/>
              <w:rPr>
                <w:rFonts w:eastAsia="仿宋_GB2312"/>
                <w:kern w:val="0"/>
                <w:szCs w:val="21"/>
              </w:rPr>
            </w:pPr>
            <w:r w:rsidRPr="00946C2F">
              <w:rPr>
                <w:rFonts w:eastAsia="仿宋_GB2312" w:hint="eastAsia"/>
                <w:kern w:val="0"/>
                <w:szCs w:val="21"/>
              </w:rPr>
              <w:t>1</w:t>
            </w:r>
          </w:p>
        </w:tc>
        <w:tc>
          <w:tcPr>
            <w:tcW w:w="453" w:type="pct"/>
            <w:tcBorders>
              <w:top w:val="single" w:sz="4" w:space="0" w:color="auto"/>
              <w:left w:val="single" w:sz="4" w:space="0" w:color="auto"/>
              <w:bottom w:val="single" w:sz="4" w:space="0" w:color="auto"/>
              <w:right w:val="single" w:sz="4" w:space="0" w:color="auto"/>
            </w:tcBorders>
            <w:vAlign w:val="center"/>
          </w:tcPr>
          <w:p w:rsidR="005B2D7A" w:rsidRPr="00946C2F" w:rsidRDefault="005B2D7A">
            <w:pPr>
              <w:widowControl/>
              <w:tabs>
                <w:tab w:val="left" w:pos="5"/>
              </w:tabs>
              <w:adjustRightInd w:val="0"/>
              <w:snapToGrid w:val="0"/>
              <w:jc w:val="center"/>
              <w:rPr>
                <w:rFonts w:eastAsia="仿宋_GB2312"/>
                <w:kern w:val="0"/>
                <w:szCs w:val="21"/>
              </w:rPr>
            </w:pPr>
            <w:r w:rsidRPr="00946C2F">
              <w:rPr>
                <w:rFonts w:eastAsia="仿宋_GB2312" w:hint="eastAsia"/>
                <w:kern w:val="0"/>
                <w:szCs w:val="21"/>
              </w:rPr>
              <w:t>75</w:t>
            </w:r>
          </w:p>
        </w:tc>
        <w:tc>
          <w:tcPr>
            <w:tcW w:w="377" w:type="pct"/>
            <w:tcBorders>
              <w:top w:val="single" w:sz="4" w:space="0" w:color="auto"/>
              <w:left w:val="single" w:sz="4" w:space="0" w:color="auto"/>
              <w:bottom w:val="single" w:sz="4" w:space="0" w:color="auto"/>
              <w:right w:val="single" w:sz="4" w:space="0" w:color="auto"/>
            </w:tcBorders>
            <w:vAlign w:val="center"/>
          </w:tcPr>
          <w:p w:rsidR="005B2D7A" w:rsidRPr="00946C2F" w:rsidRDefault="005B2D7A" w:rsidP="00780780">
            <w:pPr>
              <w:widowControl/>
              <w:adjustRightInd w:val="0"/>
              <w:snapToGrid w:val="0"/>
              <w:jc w:val="center"/>
              <w:rPr>
                <w:rFonts w:eastAsia="仿宋_GB2312"/>
                <w:kern w:val="0"/>
                <w:szCs w:val="21"/>
              </w:rPr>
            </w:pPr>
            <w:r w:rsidRPr="00946C2F">
              <w:rPr>
                <w:rFonts w:eastAsia="仿宋_GB2312" w:hint="eastAsia"/>
                <w:kern w:val="0"/>
                <w:szCs w:val="21"/>
              </w:rPr>
              <w:t>连续</w:t>
            </w:r>
          </w:p>
        </w:tc>
        <w:tc>
          <w:tcPr>
            <w:tcW w:w="982" w:type="pct"/>
            <w:tcBorders>
              <w:top w:val="single" w:sz="4" w:space="0" w:color="auto"/>
              <w:left w:val="single" w:sz="4" w:space="0" w:color="auto"/>
              <w:bottom w:val="single" w:sz="4" w:space="0" w:color="auto"/>
              <w:right w:val="single" w:sz="4" w:space="0" w:color="auto"/>
            </w:tcBorders>
            <w:vAlign w:val="center"/>
          </w:tcPr>
          <w:p w:rsidR="005B2D7A" w:rsidRPr="00946C2F" w:rsidRDefault="005B2D7A">
            <w:pPr>
              <w:widowControl/>
              <w:adjustRightInd w:val="0"/>
              <w:snapToGrid w:val="0"/>
              <w:jc w:val="center"/>
              <w:rPr>
                <w:rFonts w:eastAsia="仿宋_GB2312"/>
                <w:kern w:val="0"/>
                <w:szCs w:val="21"/>
              </w:rPr>
            </w:pPr>
            <w:r w:rsidRPr="00946C2F">
              <w:rPr>
                <w:rFonts w:eastAsia="仿宋_GB2312"/>
                <w:kern w:val="0"/>
                <w:szCs w:val="21"/>
              </w:rPr>
              <w:t>隔声门窗</w:t>
            </w:r>
          </w:p>
        </w:tc>
        <w:tc>
          <w:tcPr>
            <w:tcW w:w="528" w:type="pct"/>
            <w:tcBorders>
              <w:top w:val="single" w:sz="4" w:space="0" w:color="auto"/>
              <w:left w:val="single" w:sz="4" w:space="0" w:color="auto"/>
              <w:bottom w:val="single" w:sz="4" w:space="0" w:color="auto"/>
              <w:right w:val="nil"/>
            </w:tcBorders>
            <w:vAlign w:val="center"/>
          </w:tcPr>
          <w:p w:rsidR="005B2D7A" w:rsidRPr="00946C2F" w:rsidRDefault="005B2D7A">
            <w:pPr>
              <w:widowControl/>
              <w:adjustRightInd w:val="0"/>
              <w:snapToGrid w:val="0"/>
              <w:jc w:val="center"/>
              <w:rPr>
                <w:rFonts w:eastAsia="仿宋_GB2312"/>
                <w:kern w:val="0"/>
                <w:szCs w:val="21"/>
              </w:rPr>
            </w:pPr>
            <w:r w:rsidRPr="00946C2F">
              <w:rPr>
                <w:rFonts w:eastAsia="仿宋_GB2312" w:hint="eastAsia"/>
                <w:kern w:val="0"/>
                <w:szCs w:val="21"/>
              </w:rPr>
              <w:t>-15</w:t>
            </w:r>
          </w:p>
        </w:tc>
        <w:tc>
          <w:tcPr>
            <w:tcW w:w="633" w:type="pct"/>
            <w:vMerge/>
            <w:tcBorders>
              <w:left w:val="single" w:sz="4" w:space="0" w:color="auto"/>
              <w:right w:val="nil"/>
            </w:tcBorders>
            <w:vAlign w:val="center"/>
          </w:tcPr>
          <w:p w:rsidR="005B2D7A" w:rsidRPr="00946C2F" w:rsidRDefault="005B2D7A">
            <w:pPr>
              <w:widowControl/>
              <w:adjustRightInd w:val="0"/>
              <w:snapToGrid w:val="0"/>
              <w:jc w:val="center"/>
              <w:rPr>
                <w:rFonts w:eastAsia="仿宋_GB2312"/>
                <w:kern w:val="0"/>
                <w:szCs w:val="21"/>
              </w:rPr>
            </w:pPr>
          </w:p>
        </w:tc>
      </w:tr>
      <w:tr w:rsidR="00946C2F" w:rsidRPr="00946C2F" w:rsidTr="00780780">
        <w:trPr>
          <w:trHeight w:val="20"/>
        </w:trPr>
        <w:tc>
          <w:tcPr>
            <w:tcW w:w="745" w:type="pct"/>
            <w:tcBorders>
              <w:top w:val="single" w:sz="4" w:space="0" w:color="auto"/>
              <w:left w:val="nil"/>
              <w:bottom w:val="single" w:sz="12" w:space="0" w:color="auto"/>
              <w:right w:val="single" w:sz="4" w:space="0" w:color="auto"/>
            </w:tcBorders>
            <w:vAlign w:val="center"/>
          </w:tcPr>
          <w:p w:rsidR="005B3CC7" w:rsidRPr="00946C2F" w:rsidRDefault="005B3CC7" w:rsidP="008C6CAA">
            <w:pPr>
              <w:widowControl/>
              <w:adjustRightInd w:val="0"/>
              <w:snapToGrid w:val="0"/>
              <w:jc w:val="center"/>
              <w:rPr>
                <w:rFonts w:eastAsia="仿宋_GB2312"/>
                <w:kern w:val="0"/>
                <w:szCs w:val="21"/>
              </w:rPr>
            </w:pPr>
            <w:r w:rsidRPr="00946C2F">
              <w:rPr>
                <w:rFonts w:eastAsia="仿宋_GB2312"/>
                <w:kern w:val="0"/>
                <w:szCs w:val="21"/>
              </w:rPr>
              <w:t>动力车间</w:t>
            </w:r>
          </w:p>
        </w:tc>
        <w:tc>
          <w:tcPr>
            <w:tcW w:w="905" w:type="pct"/>
            <w:tcBorders>
              <w:top w:val="single" w:sz="4" w:space="0" w:color="auto"/>
              <w:left w:val="nil"/>
              <w:bottom w:val="single" w:sz="12" w:space="0" w:color="auto"/>
              <w:right w:val="single" w:sz="4" w:space="0" w:color="auto"/>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空压机</w:t>
            </w:r>
          </w:p>
        </w:tc>
        <w:tc>
          <w:tcPr>
            <w:tcW w:w="377" w:type="pct"/>
            <w:tcBorders>
              <w:top w:val="single" w:sz="4" w:space="0" w:color="auto"/>
              <w:left w:val="single" w:sz="4" w:space="0" w:color="auto"/>
              <w:bottom w:val="single" w:sz="12" w:space="0" w:color="auto"/>
              <w:right w:val="single" w:sz="4" w:space="0" w:color="auto"/>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1</w:t>
            </w:r>
          </w:p>
        </w:tc>
        <w:tc>
          <w:tcPr>
            <w:tcW w:w="453" w:type="pct"/>
            <w:tcBorders>
              <w:top w:val="single" w:sz="4" w:space="0" w:color="auto"/>
              <w:left w:val="single" w:sz="4" w:space="0" w:color="auto"/>
              <w:bottom w:val="single" w:sz="12" w:space="0" w:color="auto"/>
              <w:right w:val="single" w:sz="4" w:space="0" w:color="auto"/>
            </w:tcBorders>
            <w:vAlign w:val="center"/>
            <w:hideMark/>
          </w:tcPr>
          <w:p w:rsidR="005B3CC7" w:rsidRPr="00946C2F" w:rsidRDefault="0007768D">
            <w:pPr>
              <w:widowControl/>
              <w:tabs>
                <w:tab w:val="left" w:pos="5"/>
              </w:tabs>
              <w:adjustRightInd w:val="0"/>
              <w:snapToGrid w:val="0"/>
              <w:jc w:val="center"/>
              <w:rPr>
                <w:rFonts w:eastAsia="仿宋_GB2312"/>
                <w:kern w:val="0"/>
                <w:szCs w:val="21"/>
              </w:rPr>
            </w:pPr>
            <w:r w:rsidRPr="00946C2F">
              <w:rPr>
                <w:rFonts w:eastAsia="仿宋_GB2312"/>
                <w:kern w:val="0"/>
                <w:szCs w:val="21"/>
              </w:rPr>
              <w:t>90</w:t>
            </w:r>
          </w:p>
        </w:tc>
        <w:tc>
          <w:tcPr>
            <w:tcW w:w="377" w:type="pct"/>
            <w:tcBorders>
              <w:top w:val="single" w:sz="4" w:space="0" w:color="auto"/>
              <w:left w:val="single" w:sz="4" w:space="0" w:color="auto"/>
              <w:bottom w:val="single" w:sz="12" w:space="0" w:color="auto"/>
              <w:right w:val="single" w:sz="4" w:space="0" w:color="auto"/>
            </w:tcBorders>
            <w:vAlign w:val="center"/>
          </w:tcPr>
          <w:p w:rsidR="005B3CC7" w:rsidRPr="00946C2F" w:rsidRDefault="00780780" w:rsidP="00780780">
            <w:pPr>
              <w:widowControl/>
              <w:adjustRightInd w:val="0"/>
              <w:snapToGrid w:val="0"/>
              <w:jc w:val="center"/>
              <w:rPr>
                <w:rFonts w:eastAsia="仿宋_GB2312"/>
                <w:kern w:val="0"/>
                <w:szCs w:val="21"/>
              </w:rPr>
            </w:pPr>
            <w:r w:rsidRPr="00946C2F">
              <w:rPr>
                <w:rFonts w:eastAsia="仿宋_GB2312" w:hint="eastAsia"/>
                <w:kern w:val="0"/>
                <w:szCs w:val="21"/>
              </w:rPr>
              <w:t>连续</w:t>
            </w:r>
          </w:p>
        </w:tc>
        <w:tc>
          <w:tcPr>
            <w:tcW w:w="982" w:type="pct"/>
            <w:tcBorders>
              <w:top w:val="single" w:sz="4" w:space="0" w:color="auto"/>
              <w:left w:val="single" w:sz="4" w:space="0" w:color="auto"/>
              <w:bottom w:val="single" w:sz="12" w:space="0" w:color="auto"/>
              <w:right w:val="single" w:sz="4" w:space="0" w:color="auto"/>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减振垫、吸声材料</w:t>
            </w:r>
          </w:p>
        </w:tc>
        <w:tc>
          <w:tcPr>
            <w:tcW w:w="528" w:type="pct"/>
            <w:tcBorders>
              <w:top w:val="single" w:sz="4" w:space="0" w:color="auto"/>
              <w:left w:val="single" w:sz="4" w:space="0" w:color="auto"/>
              <w:bottom w:val="single" w:sz="12" w:space="0" w:color="auto"/>
              <w:right w:val="nil"/>
            </w:tcBorders>
            <w:vAlign w:val="center"/>
            <w:hideMark/>
          </w:tcPr>
          <w:p w:rsidR="005B3CC7" w:rsidRPr="00946C2F" w:rsidRDefault="005B3CC7">
            <w:pPr>
              <w:widowControl/>
              <w:adjustRightInd w:val="0"/>
              <w:snapToGrid w:val="0"/>
              <w:jc w:val="center"/>
              <w:rPr>
                <w:rFonts w:eastAsia="仿宋_GB2312"/>
                <w:kern w:val="0"/>
                <w:szCs w:val="21"/>
              </w:rPr>
            </w:pPr>
            <w:r w:rsidRPr="00946C2F">
              <w:rPr>
                <w:rFonts w:eastAsia="仿宋_GB2312"/>
                <w:kern w:val="0"/>
                <w:szCs w:val="21"/>
              </w:rPr>
              <w:t>-20</w:t>
            </w:r>
          </w:p>
        </w:tc>
        <w:tc>
          <w:tcPr>
            <w:tcW w:w="633" w:type="pct"/>
            <w:vMerge/>
            <w:tcBorders>
              <w:left w:val="single" w:sz="4" w:space="0" w:color="auto"/>
              <w:bottom w:val="single" w:sz="12" w:space="0" w:color="auto"/>
              <w:right w:val="nil"/>
            </w:tcBorders>
            <w:vAlign w:val="center"/>
          </w:tcPr>
          <w:p w:rsidR="005B3CC7" w:rsidRPr="00946C2F" w:rsidRDefault="005B3CC7">
            <w:pPr>
              <w:widowControl/>
              <w:adjustRightInd w:val="0"/>
              <w:snapToGrid w:val="0"/>
              <w:jc w:val="center"/>
              <w:rPr>
                <w:rFonts w:eastAsia="仿宋_GB2312"/>
                <w:kern w:val="0"/>
                <w:szCs w:val="21"/>
              </w:rPr>
            </w:pPr>
          </w:p>
        </w:tc>
      </w:tr>
    </w:tbl>
    <w:p w:rsidR="00570FF8" w:rsidRPr="00946C2F" w:rsidRDefault="00570FF8" w:rsidP="00570FF8">
      <w:pPr>
        <w:pStyle w:val="31"/>
      </w:pPr>
      <w:bookmarkStart w:id="101" w:name="_Toc404959045"/>
      <w:r w:rsidRPr="00946C2F">
        <w:t>4.</w:t>
      </w:r>
      <w:r w:rsidR="007D67EE" w:rsidRPr="00946C2F">
        <w:t>9</w:t>
      </w:r>
      <w:r w:rsidRPr="00946C2F">
        <w:t>.4</w:t>
      </w:r>
      <w:r w:rsidRPr="00946C2F">
        <w:rPr>
          <w:rFonts w:hint="eastAsia"/>
        </w:rPr>
        <w:t>固体</w:t>
      </w:r>
      <w:r w:rsidRPr="00946C2F">
        <w:t>废物污染源</w:t>
      </w:r>
      <w:bookmarkEnd w:id="101"/>
    </w:p>
    <w:p w:rsidR="00893606" w:rsidRPr="00946C2F" w:rsidRDefault="00893606" w:rsidP="00893606">
      <w:pPr>
        <w:pStyle w:val="a3"/>
        <w:ind w:firstLine="560"/>
      </w:pPr>
      <w:r w:rsidRPr="00946C2F">
        <w:rPr>
          <w:rFonts w:hint="eastAsia"/>
        </w:rPr>
        <w:t>根据</w:t>
      </w:r>
      <w:r w:rsidRPr="00946C2F">
        <w:t>建设单位提供的资料及本次</w:t>
      </w:r>
      <w:r w:rsidRPr="00946C2F">
        <w:rPr>
          <w:rFonts w:hint="eastAsia"/>
        </w:rPr>
        <w:t>工程</w:t>
      </w:r>
      <w:r w:rsidRPr="00946C2F">
        <w:t>分析，</w:t>
      </w:r>
      <w:r w:rsidRPr="00946C2F">
        <w:rPr>
          <w:rFonts w:hint="eastAsia"/>
        </w:rPr>
        <w:t>本次改扩建项目产生</w:t>
      </w:r>
      <w:r w:rsidRPr="00946C2F">
        <w:t>的固体</w:t>
      </w:r>
      <w:r w:rsidRPr="00946C2F">
        <w:rPr>
          <w:rFonts w:hint="eastAsia"/>
        </w:rPr>
        <w:t>废物</w:t>
      </w:r>
      <w:r w:rsidRPr="00946C2F">
        <w:t>有</w:t>
      </w:r>
      <w:r w:rsidR="00C37B4E" w:rsidRPr="00946C2F">
        <w:rPr>
          <w:rFonts w:hint="eastAsia"/>
        </w:rPr>
        <w:t>污水处理</w:t>
      </w:r>
      <w:r w:rsidR="00D91EA9" w:rsidRPr="00946C2F">
        <w:rPr>
          <w:rFonts w:hint="eastAsia"/>
        </w:rPr>
        <w:t>污泥、</w:t>
      </w:r>
      <w:r w:rsidRPr="00946C2F">
        <w:rPr>
          <w:rFonts w:hint="eastAsia"/>
        </w:rPr>
        <w:t>84</w:t>
      </w:r>
      <w:r w:rsidRPr="00946C2F">
        <w:rPr>
          <w:rFonts w:hint="eastAsia"/>
        </w:rPr>
        <w:t>消毒液</w:t>
      </w:r>
      <w:r w:rsidRPr="00946C2F">
        <w:t>沉淀残渣</w:t>
      </w:r>
      <w:r w:rsidRPr="00946C2F">
        <w:rPr>
          <w:rFonts w:hint="eastAsia"/>
        </w:rPr>
        <w:t>、</w:t>
      </w:r>
      <w:r w:rsidR="001C33B1" w:rsidRPr="00946C2F">
        <w:rPr>
          <w:rFonts w:hint="eastAsia"/>
        </w:rPr>
        <w:t>废气处理废水沉淀残渣、</w:t>
      </w:r>
      <w:r w:rsidRPr="00946C2F">
        <w:rPr>
          <w:rFonts w:hint="eastAsia"/>
        </w:rPr>
        <w:t>废包装</w:t>
      </w:r>
      <w:r w:rsidRPr="00946C2F">
        <w:t>桶、生活垃圾。</w:t>
      </w:r>
    </w:p>
    <w:p w:rsidR="000A31BC" w:rsidRPr="00946C2F" w:rsidRDefault="000A31BC" w:rsidP="00D91EA9">
      <w:pPr>
        <w:pStyle w:val="40"/>
      </w:pPr>
      <w:r w:rsidRPr="00946C2F">
        <w:rPr>
          <w:rFonts w:hint="eastAsia"/>
        </w:rPr>
        <w:t>4</w:t>
      </w:r>
      <w:r w:rsidRPr="00946C2F">
        <w:t>.</w:t>
      </w:r>
      <w:r w:rsidR="007D67EE" w:rsidRPr="00946C2F">
        <w:t>9</w:t>
      </w:r>
      <w:r w:rsidRPr="00946C2F">
        <w:t>.4.</w:t>
      </w:r>
      <w:r w:rsidR="003821AE" w:rsidRPr="00946C2F">
        <w:t>1</w:t>
      </w:r>
      <w:r w:rsidR="008E4C79" w:rsidRPr="00946C2F">
        <w:t xml:space="preserve"> 84</w:t>
      </w:r>
      <w:r w:rsidR="008E4C79" w:rsidRPr="00946C2F">
        <w:rPr>
          <w:rFonts w:hint="eastAsia"/>
        </w:rPr>
        <w:t>消毒液</w:t>
      </w:r>
      <w:r w:rsidR="008E4C79" w:rsidRPr="00946C2F">
        <w:t>沉淀残渣</w:t>
      </w:r>
    </w:p>
    <w:p w:rsidR="004A1876" w:rsidRPr="00946C2F" w:rsidRDefault="00893606" w:rsidP="004A1876">
      <w:pPr>
        <w:pStyle w:val="a3"/>
        <w:ind w:firstLine="560"/>
      </w:pPr>
      <w:r w:rsidRPr="00946C2F">
        <w:rPr>
          <w:rFonts w:hint="eastAsia"/>
        </w:rPr>
        <w:t>改扩建项目生产过程中产生</w:t>
      </w:r>
      <w:r w:rsidRPr="00946C2F">
        <w:rPr>
          <w:rFonts w:hint="eastAsia"/>
        </w:rPr>
        <w:t>84</w:t>
      </w:r>
      <w:r w:rsidRPr="00946C2F">
        <w:rPr>
          <w:rFonts w:hint="eastAsia"/>
        </w:rPr>
        <w:t>消毒液</w:t>
      </w:r>
      <w:r w:rsidRPr="00946C2F">
        <w:t>沉淀残渣，</w:t>
      </w:r>
      <w:r w:rsidRPr="00946C2F">
        <w:rPr>
          <w:rFonts w:hint="eastAsia"/>
        </w:rPr>
        <w:t>年</w:t>
      </w:r>
      <w:r w:rsidRPr="00946C2F">
        <w:t>产生量约</w:t>
      </w:r>
      <w:r w:rsidRPr="00946C2F">
        <w:t>85.714t/a</w:t>
      </w:r>
      <w:r w:rsidRPr="00946C2F">
        <w:rPr>
          <w:rFonts w:hint="eastAsia"/>
        </w:rPr>
        <w:t>，收集</w:t>
      </w:r>
      <w:r w:rsidRPr="00946C2F">
        <w:t>后暂存于厂内沉淀池中。后续</w:t>
      </w:r>
      <w:r w:rsidRPr="00946C2F">
        <w:rPr>
          <w:rFonts w:hint="eastAsia"/>
        </w:rPr>
        <w:t>通过</w:t>
      </w:r>
      <w:r w:rsidRPr="00946C2F">
        <w:t>蒸汽活化制取活化水重新回用于</w:t>
      </w:r>
      <w:r w:rsidRPr="00946C2F">
        <w:rPr>
          <w:rFonts w:hint="eastAsia"/>
        </w:rPr>
        <w:t>84</w:t>
      </w:r>
      <w:r w:rsidRPr="00946C2F">
        <w:rPr>
          <w:rFonts w:hint="eastAsia"/>
        </w:rPr>
        <w:lastRenderedPageBreak/>
        <w:t>消毒液</w:t>
      </w:r>
      <w:r w:rsidRPr="00946C2F">
        <w:t>生产</w:t>
      </w:r>
      <w:r w:rsidR="003821AE" w:rsidRPr="00946C2F">
        <w:rPr>
          <w:rFonts w:hint="eastAsia"/>
        </w:rPr>
        <w:t>。</w:t>
      </w:r>
    </w:p>
    <w:p w:rsidR="003821AE" w:rsidRPr="00946C2F" w:rsidRDefault="003821AE" w:rsidP="003821AE">
      <w:pPr>
        <w:pStyle w:val="40"/>
      </w:pPr>
      <w:r w:rsidRPr="00946C2F">
        <w:rPr>
          <w:rFonts w:hint="eastAsia"/>
        </w:rPr>
        <w:t>4.</w:t>
      </w:r>
      <w:r w:rsidR="007D67EE" w:rsidRPr="00946C2F">
        <w:t>9</w:t>
      </w:r>
      <w:r w:rsidRPr="00946C2F">
        <w:rPr>
          <w:rFonts w:hint="eastAsia"/>
        </w:rPr>
        <w:t>.4.</w:t>
      </w:r>
      <w:r w:rsidR="00C37B4E" w:rsidRPr="00946C2F">
        <w:t>2</w:t>
      </w:r>
      <w:r w:rsidR="00C37B4E" w:rsidRPr="00946C2F">
        <w:rPr>
          <w:rFonts w:hint="eastAsia"/>
        </w:rPr>
        <w:t>污水处理</w:t>
      </w:r>
      <w:r w:rsidRPr="00946C2F">
        <w:rPr>
          <w:rFonts w:hint="eastAsia"/>
        </w:rPr>
        <w:t>污泥</w:t>
      </w:r>
    </w:p>
    <w:p w:rsidR="003821AE" w:rsidRPr="00946C2F" w:rsidRDefault="003821AE" w:rsidP="003821AE">
      <w:pPr>
        <w:pStyle w:val="a3"/>
        <w:ind w:firstLine="560"/>
      </w:pPr>
      <w:r w:rsidRPr="00946C2F">
        <w:rPr>
          <w:rFonts w:hint="eastAsia"/>
        </w:rPr>
        <w:t>本次改扩建项目新建</w:t>
      </w:r>
      <w:r w:rsidRPr="00946C2F">
        <w:t>污水处理装置</w:t>
      </w:r>
      <w:r w:rsidRPr="00946C2F">
        <w:rPr>
          <w:rFonts w:hint="eastAsia"/>
        </w:rPr>
        <w:t>，</w:t>
      </w:r>
      <w:r w:rsidRPr="00946C2F">
        <w:t>污水处理装置运营过程中</w:t>
      </w:r>
      <w:r w:rsidRPr="00946C2F">
        <w:rPr>
          <w:rFonts w:hint="eastAsia"/>
        </w:rPr>
        <w:t>污泥</w:t>
      </w:r>
      <w:r w:rsidRPr="00946C2F">
        <w:t>产生量约为</w:t>
      </w:r>
      <w:r w:rsidRPr="00946C2F">
        <w:rPr>
          <w:rFonts w:hint="eastAsia"/>
        </w:rPr>
        <w:t>0.4t/a</w:t>
      </w:r>
      <w:r w:rsidRPr="00946C2F">
        <w:rPr>
          <w:rFonts w:hint="eastAsia"/>
        </w:rPr>
        <w:t>，为一般固废，外售</w:t>
      </w:r>
      <w:r w:rsidRPr="00946C2F">
        <w:rPr>
          <w:szCs w:val="22"/>
        </w:rPr>
        <w:t>建材厂制砖</w:t>
      </w:r>
      <w:r w:rsidRPr="00946C2F">
        <w:rPr>
          <w:rFonts w:hint="eastAsia"/>
          <w:szCs w:val="22"/>
        </w:rPr>
        <w:t>综合</w:t>
      </w:r>
      <w:r w:rsidRPr="00946C2F">
        <w:rPr>
          <w:szCs w:val="22"/>
        </w:rPr>
        <w:t>利用</w:t>
      </w:r>
      <w:r w:rsidRPr="00946C2F">
        <w:t>。</w:t>
      </w:r>
    </w:p>
    <w:p w:rsidR="00FE2F3E" w:rsidRPr="00946C2F" w:rsidRDefault="00FE2F3E" w:rsidP="00FE2F3E">
      <w:pPr>
        <w:pStyle w:val="40"/>
      </w:pPr>
      <w:r w:rsidRPr="00946C2F">
        <w:rPr>
          <w:rFonts w:hint="eastAsia"/>
        </w:rPr>
        <w:t>4</w:t>
      </w:r>
      <w:r w:rsidRPr="00946C2F">
        <w:t>.</w:t>
      </w:r>
      <w:r w:rsidR="007D67EE" w:rsidRPr="00946C2F">
        <w:t>9</w:t>
      </w:r>
      <w:r w:rsidR="00893606" w:rsidRPr="00946C2F">
        <w:t>.4.</w:t>
      </w:r>
      <w:r w:rsidR="00C37B4E" w:rsidRPr="00946C2F">
        <w:t>3</w:t>
      </w:r>
      <w:r w:rsidRPr="00946C2F">
        <w:rPr>
          <w:rFonts w:hint="eastAsia"/>
        </w:rPr>
        <w:t>废包装</w:t>
      </w:r>
      <w:r w:rsidR="008E4C79" w:rsidRPr="00946C2F">
        <w:rPr>
          <w:rFonts w:hint="eastAsia"/>
        </w:rPr>
        <w:t>桶</w:t>
      </w:r>
    </w:p>
    <w:p w:rsidR="008E4C79" w:rsidRPr="00946C2F" w:rsidRDefault="00FE2F3E" w:rsidP="00570FF8">
      <w:pPr>
        <w:pStyle w:val="a3"/>
        <w:ind w:firstLine="560"/>
      </w:pPr>
      <w:r w:rsidRPr="00946C2F">
        <w:rPr>
          <w:rFonts w:hint="eastAsia"/>
        </w:rPr>
        <w:t>本</w:t>
      </w:r>
      <w:r w:rsidR="00DE1FC2" w:rsidRPr="00946C2F">
        <w:rPr>
          <w:rFonts w:hint="eastAsia"/>
        </w:rPr>
        <w:t>次</w:t>
      </w:r>
      <w:r w:rsidR="00DE1FC2" w:rsidRPr="00946C2F">
        <w:t>改扩建</w:t>
      </w:r>
      <w:r w:rsidRPr="00946C2F">
        <w:rPr>
          <w:rFonts w:hint="eastAsia"/>
        </w:rPr>
        <w:t>项目</w:t>
      </w:r>
      <w:r w:rsidRPr="00946C2F">
        <w:t>所使用的</w:t>
      </w:r>
      <w:r w:rsidR="008E4C79" w:rsidRPr="00946C2F">
        <w:rPr>
          <w:rFonts w:hint="eastAsia"/>
        </w:rPr>
        <w:t>废包装</w:t>
      </w:r>
      <w:r w:rsidRPr="00946C2F">
        <w:rPr>
          <w:rFonts w:hint="eastAsia"/>
        </w:rPr>
        <w:t>桶</w:t>
      </w:r>
      <w:r w:rsidR="008E4C79" w:rsidRPr="00946C2F">
        <w:rPr>
          <w:rFonts w:hint="eastAsia"/>
        </w:rPr>
        <w:t>年</w:t>
      </w:r>
      <w:r w:rsidR="008E4C79" w:rsidRPr="00946C2F">
        <w:t>产生量约</w:t>
      </w:r>
      <w:r w:rsidR="008E4C79" w:rsidRPr="00946C2F">
        <w:t>5</w:t>
      </w:r>
      <w:r w:rsidR="0060484E" w:rsidRPr="00946C2F">
        <w:rPr>
          <w:rFonts w:hint="eastAsia"/>
        </w:rPr>
        <w:t>t/a</w:t>
      </w:r>
      <w:r w:rsidR="008E4C79" w:rsidRPr="00946C2F">
        <w:rPr>
          <w:rFonts w:hint="eastAsia"/>
        </w:rPr>
        <w:t>，</w:t>
      </w:r>
      <w:r w:rsidR="008E4C79" w:rsidRPr="00946C2F">
        <w:t>拟由原厂家回收。</w:t>
      </w:r>
    </w:p>
    <w:p w:rsidR="0060484E" w:rsidRPr="00946C2F" w:rsidRDefault="0060484E" w:rsidP="0060484E">
      <w:pPr>
        <w:pStyle w:val="40"/>
      </w:pPr>
      <w:r w:rsidRPr="00946C2F">
        <w:rPr>
          <w:rFonts w:hint="eastAsia"/>
        </w:rPr>
        <w:t>4</w:t>
      </w:r>
      <w:r w:rsidRPr="00946C2F">
        <w:t>.</w:t>
      </w:r>
      <w:r w:rsidR="007D67EE" w:rsidRPr="00946C2F">
        <w:t>9</w:t>
      </w:r>
      <w:r w:rsidR="00893606" w:rsidRPr="00946C2F">
        <w:t>.4.</w:t>
      </w:r>
      <w:r w:rsidR="00C37B4E" w:rsidRPr="00946C2F">
        <w:t>4</w:t>
      </w:r>
      <w:r w:rsidRPr="00946C2F">
        <w:rPr>
          <w:rFonts w:hint="eastAsia"/>
        </w:rPr>
        <w:t>生活</w:t>
      </w:r>
      <w:r w:rsidRPr="00946C2F">
        <w:t>垃圾</w:t>
      </w:r>
    </w:p>
    <w:p w:rsidR="00EB5775" w:rsidRPr="00946C2F" w:rsidRDefault="007942EB" w:rsidP="00570FF8">
      <w:pPr>
        <w:pStyle w:val="a3"/>
        <w:ind w:firstLine="560"/>
      </w:pPr>
      <w:r w:rsidRPr="00946C2F">
        <w:rPr>
          <w:rFonts w:hint="eastAsia"/>
        </w:rPr>
        <w:t>本次改扩建项目</w:t>
      </w:r>
      <w:r w:rsidR="0060484E" w:rsidRPr="00946C2F">
        <w:rPr>
          <w:rFonts w:hint="eastAsia"/>
        </w:rPr>
        <w:t>增加员工</w:t>
      </w:r>
      <w:r w:rsidR="00491386" w:rsidRPr="00946C2F">
        <w:rPr>
          <w:rFonts w:hint="eastAsia"/>
        </w:rPr>
        <w:t>60</w:t>
      </w:r>
      <w:r w:rsidR="0060484E" w:rsidRPr="00946C2F">
        <w:rPr>
          <w:rFonts w:hint="eastAsia"/>
        </w:rPr>
        <w:t>人</w:t>
      </w:r>
      <w:r w:rsidR="0060484E" w:rsidRPr="00946C2F">
        <w:t>，</w:t>
      </w:r>
      <w:r w:rsidR="0060484E" w:rsidRPr="00946C2F">
        <w:rPr>
          <w:rFonts w:hint="eastAsia"/>
        </w:rPr>
        <w:t>根据</w:t>
      </w:r>
      <w:r w:rsidR="0060484E" w:rsidRPr="00946C2F">
        <w:t>估算，</w:t>
      </w:r>
      <w:r w:rsidR="0060484E" w:rsidRPr="00946C2F">
        <w:rPr>
          <w:rFonts w:hint="eastAsia"/>
        </w:rPr>
        <w:t>生活垃圾</w:t>
      </w:r>
      <w:r w:rsidR="0060484E" w:rsidRPr="00946C2F">
        <w:t>产生量</w:t>
      </w:r>
      <w:r w:rsidR="0060484E" w:rsidRPr="00946C2F">
        <w:rPr>
          <w:rFonts w:hint="eastAsia"/>
        </w:rPr>
        <w:t>约</w:t>
      </w:r>
      <w:r w:rsidR="0060484E" w:rsidRPr="00946C2F">
        <w:t>为</w:t>
      </w:r>
      <w:r w:rsidR="00491386" w:rsidRPr="00946C2F">
        <w:rPr>
          <w:rFonts w:hint="eastAsia"/>
        </w:rPr>
        <w:t>18</w:t>
      </w:r>
      <w:r w:rsidR="0060484E" w:rsidRPr="00946C2F">
        <w:rPr>
          <w:rFonts w:hint="eastAsia"/>
        </w:rPr>
        <w:t>t/a</w:t>
      </w:r>
      <w:r w:rsidR="0060484E" w:rsidRPr="00946C2F">
        <w:rPr>
          <w:rFonts w:hint="eastAsia"/>
        </w:rPr>
        <w:t>，</w:t>
      </w:r>
      <w:r w:rsidR="00425E01" w:rsidRPr="00946C2F">
        <w:t>拟由</w:t>
      </w:r>
      <w:r w:rsidR="0060484E" w:rsidRPr="00946C2F">
        <w:t>环卫</w:t>
      </w:r>
      <w:r w:rsidR="00425E01" w:rsidRPr="00946C2F">
        <w:rPr>
          <w:rFonts w:hint="eastAsia"/>
        </w:rPr>
        <w:t>部门</w:t>
      </w:r>
      <w:r w:rsidR="0060484E" w:rsidRPr="00946C2F">
        <w:rPr>
          <w:rFonts w:hint="eastAsia"/>
        </w:rPr>
        <w:t>定期清运。</w:t>
      </w:r>
      <w:r w:rsidRPr="00946C2F">
        <w:rPr>
          <w:rFonts w:hint="eastAsia"/>
        </w:rPr>
        <w:t>本次改扩建项目</w:t>
      </w:r>
      <w:r w:rsidR="00EB5775" w:rsidRPr="00946C2F">
        <w:rPr>
          <w:rFonts w:hint="eastAsia"/>
        </w:rPr>
        <w:t>营运期固体</w:t>
      </w:r>
      <w:r w:rsidR="00EB5775" w:rsidRPr="00946C2F">
        <w:t>废物分析结果</w:t>
      </w:r>
      <w:r w:rsidR="00EB5775" w:rsidRPr="00946C2F">
        <w:rPr>
          <w:rFonts w:hint="eastAsia"/>
        </w:rPr>
        <w:t>汇总见</w:t>
      </w:r>
      <w:r w:rsidR="00EB5775" w:rsidRPr="00946C2F">
        <w:t>表</w:t>
      </w:r>
      <w:r w:rsidR="00EB5775" w:rsidRPr="00946C2F">
        <w:rPr>
          <w:rFonts w:hint="eastAsia"/>
        </w:rPr>
        <w:t>4</w:t>
      </w:r>
      <w:r w:rsidR="00EB5775" w:rsidRPr="00946C2F">
        <w:t>.</w:t>
      </w:r>
      <w:r w:rsidR="007D67EE" w:rsidRPr="00946C2F">
        <w:t>9</w:t>
      </w:r>
      <w:r w:rsidR="00EB5775" w:rsidRPr="00946C2F">
        <w:t>.4-1</w:t>
      </w:r>
      <w:r w:rsidR="00EB5775" w:rsidRPr="00946C2F">
        <w:rPr>
          <w:rFonts w:hint="eastAsia"/>
        </w:rPr>
        <w:t>，</w:t>
      </w:r>
      <w:r w:rsidRPr="00946C2F">
        <w:rPr>
          <w:rFonts w:hint="eastAsia"/>
        </w:rPr>
        <w:t>本次改扩建项目</w:t>
      </w:r>
      <w:r w:rsidR="00EB5775" w:rsidRPr="00946C2F">
        <w:rPr>
          <w:rFonts w:hint="eastAsia"/>
        </w:rPr>
        <w:t>营运期</w:t>
      </w:r>
      <w:r w:rsidR="00EB5775" w:rsidRPr="00946C2F">
        <w:t>固体废物</w:t>
      </w:r>
      <w:r w:rsidR="00EB5775" w:rsidRPr="00946C2F">
        <w:rPr>
          <w:rFonts w:hint="eastAsia"/>
        </w:rPr>
        <w:t>利用处置情况</w:t>
      </w:r>
      <w:r w:rsidR="00EB5775" w:rsidRPr="00946C2F">
        <w:t>见表</w:t>
      </w:r>
      <w:r w:rsidR="00EB5775" w:rsidRPr="00946C2F">
        <w:rPr>
          <w:rFonts w:hint="eastAsia"/>
        </w:rPr>
        <w:t>4</w:t>
      </w:r>
      <w:r w:rsidR="00EB5775" w:rsidRPr="00946C2F">
        <w:t>.</w:t>
      </w:r>
      <w:r w:rsidR="007D67EE" w:rsidRPr="00946C2F">
        <w:t>9</w:t>
      </w:r>
      <w:r w:rsidR="00EB5775" w:rsidRPr="00946C2F">
        <w:t>.4-2</w:t>
      </w:r>
      <w:r w:rsidR="00EB5775" w:rsidRPr="00946C2F">
        <w:rPr>
          <w:rFonts w:hint="eastAsia"/>
        </w:rPr>
        <w:t>。</w:t>
      </w:r>
    </w:p>
    <w:p w:rsidR="00570FF8" w:rsidRPr="00946C2F" w:rsidRDefault="00570FF8" w:rsidP="00570FF8">
      <w:pPr>
        <w:pStyle w:val="a3"/>
        <w:ind w:firstLine="560"/>
        <w:sectPr w:rsidR="00570FF8" w:rsidRPr="00946C2F" w:rsidSect="00472DA2">
          <w:headerReference w:type="even" r:id="rId104"/>
          <w:headerReference w:type="default" r:id="rId105"/>
          <w:footerReference w:type="even" r:id="rId106"/>
          <w:footerReference w:type="default" r:id="rId107"/>
          <w:pgSz w:w="11906" w:h="16838"/>
          <w:pgMar w:top="1440" w:right="1281" w:bottom="1440" w:left="1440" w:header="851" w:footer="992" w:gutter="0"/>
          <w:cols w:space="425"/>
          <w:docGrid w:type="lines" w:linePitch="312"/>
        </w:sectPr>
      </w:pPr>
    </w:p>
    <w:p w:rsidR="00570FF8" w:rsidRPr="00946C2F" w:rsidRDefault="00570FF8" w:rsidP="00D86DF4">
      <w:pPr>
        <w:pStyle w:val="aa"/>
        <w:spacing w:beforeLines="30" w:before="93" w:afterLines="30" w:after="93" w:line="240" w:lineRule="auto"/>
      </w:pPr>
      <w:r w:rsidRPr="00946C2F">
        <w:rPr>
          <w:rFonts w:hint="eastAsia"/>
        </w:rPr>
        <w:lastRenderedPageBreak/>
        <w:t>表</w:t>
      </w:r>
      <w:r w:rsidRPr="00946C2F">
        <w:t>4.</w:t>
      </w:r>
      <w:r w:rsidR="007D67EE" w:rsidRPr="00946C2F">
        <w:t>9</w:t>
      </w:r>
      <w:r w:rsidRPr="00946C2F">
        <w:t>.4</w:t>
      </w:r>
      <w:r w:rsidRPr="00946C2F">
        <w:rPr>
          <w:rFonts w:hint="eastAsia"/>
        </w:rPr>
        <w:t>-1</w:t>
      </w:r>
      <w:r w:rsidRPr="00946C2F">
        <w:t xml:space="preserve">   </w:t>
      </w:r>
      <w:r w:rsidR="007942EB" w:rsidRPr="00946C2F">
        <w:rPr>
          <w:rFonts w:hint="eastAsia"/>
        </w:rPr>
        <w:t>本次改扩建项目</w:t>
      </w:r>
      <w:r w:rsidRPr="00946C2F">
        <w:rPr>
          <w:rFonts w:hint="eastAsia"/>
        </w:rPr>
        <w:t>营运期固体</w:t>
      </w:r>
      <w:r w:rsidRPr="00946C2F">
        <w:t>废物分析结果</w:t>
      </w:r>
      <w:r w:rsidRPr="00946C2F">
        <w:rPr>
          <w:rFonts w:hint="eastAsia"/>
        </w:rPr>
        <w:t>汇总表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4"/>
        <w:gridCol w:w="1133"/>
        <w:gridCol w:w="991"/>
        <w:gridCol w:w="994"/>
        <w:gridCol w:w="913"/>
        <w:gridCol w:w="678"/>
        <w:gridCol w:w="1736"/>
        <w:gridCol w:w="991"/>
        <w:gridCol w:w="1558"/>
        <w:gridCol w:w="1985"/>
        <w:gridCol w:w="1242"/>
        <w:gridCol w:w="743"/>
      </w:tblGrid>
      <w:tr w:rsidR="00A84F2D" w:rsidRPr="00946C2F" w:rsidTr="006533C6">
        <w:trPr>
          <w:trHeight w:val="475"/>
          <w:tblHeader/>
          <w:jc w:val="center"/>
        </w:trPr>
        <w:tc>
          <w:tcPr>
            <w:tcW w:w="356" w:type="pct"/>
            <w:shd w:val="clear" w:color="auto" w:fill="auto"/>
            <w:vAlign w:val="center"/>
            <w:hideMark/>
          </w:tcPr>
          <w:p w:rsidR="00570FF8" w:rsidRPr="00946C2F" w:rsidRDefault="00570FF8" w:rsidP="00960882">
            <w:pPr>
              <w:widowControl/>
              <w:snapToGrid w:val="0"/>
              <w:jc w:val="center"/>
              <w:rPr>
                <w:rFonts w:eastAsia="仿宋_GB2312"/>
                <w:b/>
                <w:spacing w:val="-10"/>
                <w:szCs w:val="22"/>
              </w:rPr>
            </w:pPr>
            <w:r w:rsidRPr="00946C2F">
              <w:rPr>
                <w:rFonts w:eastAsia="仿宋_GB2312" w:hint="eastAsia"/>
                <w:b/>
                <w:spacing w:val="-10"/>
                <w:szCs w:val="22"/>
              </w:rPr>
              <w:t>生产线</w:t>
            </w:r>
          </w:p>
        </w:tc>
        <w:tc>
          <w:tcPr>
            <w:tcW w:w="406" w:type="pct"/>
            <w:shd w:val="clear" w:color="auto" w:fill="auto"/>
            <w:vAlign w:val="center"/>
            <w:hideMark/>
          </w:tcPr>
          <w:p w:rsidR="00570FF8" w:rsidRPr="00946C2F" w:rsidRDefault="00570FF8" w:rsidP="00960882">
            <w:pPr>
              <w:widowControl/>
              <w:snapToGrid w:val="0"/>
              <w:jc w:val="center"/>
              <w:rPr>
                <w:rFonts w:eastAsia="仿宋_GB2312"/>
                <w:b/>
                <w:spacing w:val="-10"/>
                <w:szCs w:val="22"/>
              </w:rPr>
            </w:pPr>
            <w:r w:rsidRPr="00946C2F">
              <w:rPr>
                <w:rFonts w:eastAsia="仿宋_GB2312" w:hint="eastAsia"/>
                <w:b/>
                <w:spacing w:val="-10"/>
                <w:szCs w:val="22"/>
              </w:rPr>
              <w:t>编号</w:t>
            </w:r>
          </w:p>
        </w:tc>
        <w:tc>
          <w:tcPr>
            <w:tcW w:w="355" w:type="pct"/>
            <w:shd w:val="clear" w:color="auto" w:fill="auto"/>
            <w:vAlign w:val="center"/>
            <w:hideMark/>
          </w:tcPr>
          <w:p w:rsidR="00570FF8" w:rsidRPr="00946C2F" w:rsidRDefault="00570FF8" w:rsidP="00960882">
            <w:pPr>
              <w:widowControl/>
              <w:snapToGrid w:val="0"/>
              <w:jc w:val="center"/>
              <w:rPr>
                <w:rFonts w:eastAsia="仿宋_GB2312"/>
                <w:b/>
                <w:spacing w:val="-10"/>
                <w:szCs w:val="22"/>
              </w:rPr>
            </w:pPr>
            <w:r w:rsidRPr="00946C2F">
              <w:rPr>
                <w:rFonts w:eastAsia="仿宋_GB2312" w:hint="eastAsia"/>
                <w:b/>
                <w:spacing w:val="-10"/>
                <w:szCs w:val="22"/>
              </w:rPr>
              <w:t>固废名称</w:t>
            </w:r>
          </w:p>
        </w:tc>
        <w:tc>
          <w:tcPr>
            <w:tcW w:w="356" w:type="pct"/>
            <w:vAlign w:val="center"/>
          </w:tcPr>
          <w:p w:rsidR="00570FF8" w:rsidRPr="00946C2F" w:rsidRDefault="00570FF8" w:rsidP="00960882">
            <w:pPr>
              <w:widowControl/>
              <w:snapToGrid w:val="0"/>
              <w:jc w:val="center"/>
              <w:rPr>
                <w:rFonts w:eastAsia="仿宋_GB2312"/>
                <w:b/>
                <w:spacing w:val="-10"/>
                <w:szCs w:val="22"/>
              </w:rPr>
            </w:pPr>
            <w:r w:rsidRPr="00946C2F">
              <w:rPr>
                <w:rFonts w:eastAsia="仿宋_GB2312" w:hint="eastAsia"/>
                <w:b/>
                <w:spacing w:val="-10"/>
                <w:szCs w:val="22"/>
              </w:rPr>
              <w:t>属性</w:t>
            </w:r>
          </w:p>
        </w:tc>
        <w:tc>
          <w:tcPr>
            <w:tcW w:w="327" w:type="pct"/>
            <w:shd w:val="clear" w:color="auto" w:fill="auto"/>
            <w:vAlign w:val="center"/>
          </w:tcPr>
          <w:p w:rsidR="00570FF8" w:rsidRPr="00946C2F" w:rsidRDefault="00570FF8" w:rsidP="00960882">
            <w:pPr>
              <w:widowControl/>
              <w:snapToGrid w:val="0"/>
              <w:jc w:val="center"/>
              <w:rPr>
                <w:rFonts w:eastAsia="仿宋_GB2312"/>
                <w:b/>
                <w:spacing w:val="-10"/>
                <w:szCs w:val="22"/>
              </w:rPr>
            </w:pPr>
            <w:r w:rsidRPr="00946C2F">
              <w:rPr>
                <w:rFonts w:eastAsia="仿宋_GB2312" w:hint="eastAsia"/>
                <w:b/>
                <w:spacing w:val="-10"/>
                <w:szCs w:val="22"/>
              </w:rPr>
              <w:t>产生</w:t>
            </w:r>
            <w:r w:rsidRPr="00946C2F">
              <w:rPr>
                <w:rFonts w:eastAsia="仿宋_GB2312"/>
                <w:b/>
                <w:spacing w:val="-10"/>
                <w:szCs w:val="22"/>
              </w:rPr>
              <w:t>工序</w:t>
            </w:r>
          </w:p>
        </w:tc>
        <w:tc>
          <w:tcPr>
            <w:tcW w:w="243" w:type="pct"/>
            <w:shd w:val="clear" w:color="auto" w:fill="auto"/>
            <w:vAlign w:val="center"/>
          </w:tcPr>
          <w:p w:rsidR="00570FF8" w:rsidRPr="00946C2F" w:rsidRDefault="00570FF8" w:rsidP="00960882">
            <w:pPr>
              <w:widowControl/>
              <w:snapToGrid w:val="0"/>
              <w:jc w:val="center"/>
              <w:rPr>
                <w:rFonts w:eastAsia="仿宋_GB2312"/>
                <w:b/>
                <w:spacing w:val="-10"/>
                <w:szCs w:val="22"/>
              </w:rPr>
            </w:pPr>
            <w:r w:rsidRPr="00946C2F">
              <w:rPr>
                <w:rFonts w:eastAsia="仿宋_GB2312" w:hint="eastAsia"/>
                <w:b/>
                <w:spacing w:val="-10"/>
                <w:szCs w:val="22"/>
              </w:rPr>
              <w:t>形态</w:t>
            </w:r>
          </w:p>
        </w:tc>
        <w:tc>
          <w:tcPr>
            <w:tcW w:w="622" w:type="pct"/>
            <w:shd w:val="clear" w:color="auto" w:fill="auto"/>
            <w:vAlign w:val="center"/>
          </w:tcPr>
          <w:p w:rsidR="00570FF8" w:rsidRPr="00946C2F" w:rsidRDefault="00570FF8" w:rsidP="00960882">
            <w:pPr>
              <w:widowControl/>
              <w:snapToGrid w:val="0"/>
              <w:jc w:val="center"/>
              <w:rPr>
                <w:rFonts w:eastAsia="仿宋_GB2312"/>
                <w:b/>
                <w:spacing w:val="-10"/>
                <w:szCs w:val="22"/>
              </w:rPr>
            </w:pPr>
            <w:r w:rsidRPr="00946C2F">
              <w:rPr>
                <w:rFonts w:eastAsia="仿宋_GB2312" w:hint="eastAsia"/>
                <w:b/>
                <w:spacing w:val="-10"/>
                <w:szCs w:val="22"/>
              </w:rPr>
              <w:t>主要</w:t>
            </w:r>
            <w:r w:rsidRPr="00946C2F">
              <w:rPr>
                <w:rFonts w:eastAsia="仿宋_GB2312"/>
                <w:b/>
                <w:spacing w:val="-10"/>
                <w:szCs w:val="22"/>
              </w:rPr>
              <w:t>成分</w:t>
            </w:r>
          </w:p>
        </w:tc>
        <w:tc>
          <w:tcPr>
            <w:tcW w:w="355" w:type="pct"/>
            <w:shd w:val="clear" w:color="auto" w:fill="auto"/>
            <w:vAlign w:val="center"/>
          </w:tcPr>
          <w:p w:rsidR="00570FF8" w:rsidRPr="00946C2F" w:rsidRDefault="00570FF8" w:rsidP="00960882">
            <w:pPr>
              <w:widowControl/>
              <w:snapToGrid w:val="0"/>
              <w:jc w:val="center"/>
              <w:rPr>
                <w:rFonts w:eastAsia="仿宋_GB2312"/>
                <w:b/>
                <w:spacing w:val="-10"/>
                <w:szCs w:val="22"/>
              </w:rPr>
            </w:pPr>
            <w:r w:rsidRPr="00946C2F">
              <w:rPr>
                <w:rFonts w:eastAsia="仿宋_GB2312" w:hint="eastAsia"/>
                <w:b/>
                <w:spacing w:val="-10"/>
                <w:szCs w:val="22"/>
              </w:rPr>
              <w:t>危险</w:t>
            </w:r>
            <w:r w:rsidRPr="00946C2F">
              <w:rPr>
                <w:rFonts w:eastAsia="仿宋_GB2312"/>
                <w:b/>
                <w:spacing w:val="-10"/>
                <w:szCs w:val="22"/>
              </w:rPr>
              <w:t>特性鉴别方法</w:t>
            </w:r>
          </w:p>
        </w:tc>
        <w:tc>
          <w:tcPr>
            <w:tcW w:w="558" w:type="pct"/>
            <w:shd w:val="clear" w:color="auto" w:fill="auto"/>
            <w:vAlign w:val="center"/>
          </w:tcPr>
          <w:p w:rsidR="00570FF8" w:rsidRPr="00946C2F" w:rsidRDefault="00570FF8" w:rsidP="00960882">
            <w:pPr>
              <w:widowControl/>
              <w:snapToGrid w:val="0"/>
              <w:jc w:val="center"/>
              <w:rPr>
                <w:rFonts w:eastAsia="仿宋_GB2312"/>
                <w:b/>
                <w:spacing w:val="-10"/>
                <w:szCs w:val="22"/>
              </w:rPr>
            </w:pPr>
            <w:r w:rsidRPr="00946C2F">
              <w:rPr>
                <w:rFonts w:eastAsia="仿宋_GB2312" w:hint="eastAsia"/>
                <w:b/>
                <w:spacing w:val="-10"/>
                <w:szCs w:val="22"/>
              </w:rPr>
              <w:t>危险</w:t>
            </w:r>
            <w:r w:rsidRPr="00946C2F">
              <w:rPr>
                <w:rFonts w:eastAsia="仿宋_GB2312"/>
                <w:b/>
                <w:spacing w:val="-10"/>
                <w:szCs w:val="22"/>
              </w:rPr>
              <w:t>特性</w:t>
            </w:r>
          </w:p>
        </w:tc>
        <w:tc>
          <w:tcPr>
            <w:tcW w:w="711" w:type="pct"/>
            <w:shd w:val="clear" w:color="auto" w:fill="auto"/>
            <w:vAlign w:val="center"/>
          </w:tcPr>
          <w:p w:rsidR="00570FF8" w:rsidRPr="00946C2F" w:rsidRDefault="00570FF8" w:rsidP="00960882">
            <w:pPr>
              <w:widowControl/>
              <w:snapToGrid w:val="0"/>
              <w:jc w:val="center"/>
              <w:rPr>
                <w:rFonts w:eastAsia="仿宋_GB2312"/>
                <w:b/>
                <w:spacing w:val="-10"/>
                <w:szCs w:val="22"/>
              </w:rPr>
            </w:pPr>
            <w:r w:rsidRPr="00946C2F">
              <w:rPr>
                <w:rFonts w:eastAsia="仿宋_GB2312" w:hint="eastAsia"/>
                <w:b/>
                <w:spacing w:val="-10"/>
                <w:szCs w:val="22"/>
              </w:rPr>
              <w:t>废物</w:t>
            </w:r>
            <w:r w:rsidRPr="00946C2F">
              <w:rPr>
                <w:rFonts w:eastAsia="仿宋_GB2312"/>
                <w:b/>
                <w:spacing w:val="-10"/>
                <w:szCs w:val="22"/>
              </w:rPr>
              <w:t>类别</w:t>
            </w:r>
          </w:p>
        </w:tc>
        <w:tc>
          <w:tcPr>
            <w:tcW w:w="445" w:type="pct"/>
            <w:shd w:val="clear" w:color="auto" w:fill="auto"/>
            <w:vAlign w:val="center"/>
          </w:tcPr>
          <w:p w:rsidR="00570FF8" w:rsidRPr="00946C2F" w:rsidRDefault="00570FF8" w:rsidP="00960882">
            <w:pPr>
              <w:widowControl/>
              <w:snapToGrid w:val="0"/>
              <w:jc w:val="center"/>
              <w:rPr>
                <w:rFonts w:eastAsia="仿宋_GB2312"/>
                <w:b/>
                <w:spacing w:val="-10"/>
                <w:szCs w:val="22"/>
              </w:rPr>
            </w:pPr>
            <w:r w:rsidRPr="00946C2F">
              <w:rPr>
                <w:rFonts w:eastAsia="仿宋_GB2312" w:hint="eastAsia"/>
                <w:b/>
                <w:spacing w:val="-10"/>
                <w:szCs w:val="22"/>
              </w:rPr>
              <w:t>废物</w:t>
            </w:r>
            <w:r w:rsidRPr="00946C2F">
              <w:rPr>
                <w:rFonts w:eastAsia="仿宋_GB2312"/>
                <w:b/>
                <w:spacing w:val="-10"/>
                <w:szCs w:val="22"/>
              </w:rPr>
              <w:t>代码</w:t>
            </w:r>
          </w:p>
        </w:tc>
        <w:tc>
          <w:tcPr>
            <w:tcW w:w="266" w:type="pct"/>
            <w:shd w:val="clear" w:color="auto" w:fill="auto"/>
            <w:vAlign w:val="center"/>
          </w:tcPr>
          <w:p w:rsidR="00570FF8" w:rsidRPr="00946C2F" w:rsidRDefault="00570FF8" w:rsidP="00960882">
            <w:pPr>
              <w:widowControl/>
              <w:snapToGrid w:val="0"/>
              <w:jc w:val="center"/>
              <w:rPr>
                <w:rFonts w:eastAsia="仿宋_GB2312"/>
                <w:b/>
                <w:spacing w:val="-10"/>
                <w:szCs w:val="22"/>
              </w:rPr>
            </w:pPr>
            <w:r w:rsidRPr="00946C2F">
              <w:rPr>
                <w:rFonts w:eastAsia="仿宋_GB2312" w:hint="eastAsia"/>
                <w:b/>
                <w:spacing w:val="-10"/>
                <w:szCs w:val="22"/>
              </w:rPr>
              <w:t>产生量</w:t>
            </w:r>
            <w:r w:rsidRPr="00946C2F">
              <w:rPr>
                <w:rFonts w:eastAsia="仿宋_GB2312"/>
                <w:b/>
                <w:spacing w:val="-10"/>
                <w:szCs w:val="22"/>
              </w:rPr>
              <w:t>（</w:t>
            </w:r>
            <w:r w:rsidRPr="00946C2F">
              <w:rPr>
                <w:rFonts w:eastAsia="仿宋_GB2312" w:hint="eastAsia"/>
                <w:b/>
                <w:spacing w:val="-10"/>
                <w:szCs w:val="22"/>
              </w:rPr>
              <w:t>t</w:t>
            </w:r>
            <w:r w:rsidRPr="00946C2F">
              <w:rPr>
                <w:rFonts w:eastAsia="仿宋_GB2312"/>
                <w:b/>
                <w:spacing w:val="-10"/>
                <w:szCs w:val="22"/>
              </w:rPr>
              <w:t>/a</w:t>
            </w:r>
            <w:r w:rsidRPr="00946C2F">
              <w:rPr>
                <w:rFonts w:eastAsia="仿宋_GB2312"/>
                <w:b/>
                <w:spacing w:val="-10"/>
                <w:szCs w:val="22"/>
              </w:rPr>
              <w:t>）</w:t>
            </w:r>
          </w:p>
        </w:tc>
      </w:tr>
      <w:tr w:rsidR="002E6864" w:rsidRPr="00946C2F" w:rsidTr="006533C6">
        <w:trPr>
          <w:jc w:val="center"/>
        </w:trPr>
        <w:tc>
          <w:tcPr>
            <w:tcW w:w="356" w:type="pct"/>
            <w:vAlign w:val="center"/>
          </w:tcPr>
          <w:p w:rsidR="002E6864" w:rsidRPr="00946C2F" w:rsidRDefault="002E6864" w:rsidP="002E6864">
            <w:pPr>
              <w:snapToGrid w:val="0"/>
              <w:jc w:val="center"/>
              <w:rPr>
                <w:rFonts w:eastAsia="仿宋_GB2312"/>
                <w:spacing w:val="-10"/>
              </w:rPr>
            </w:pPr>
            <w:r w:rsidRPr="00946C2F">
              <w:rPr>
                <w:rFonts w:eastAsia="仿宋_GB2312"/>
                <w:spacing w:val="-10"/>
              </w:rPr>
              <w:t>84</w:t>
            </w:r>
            <w:r w:rsidRPr="00946C2F">
              <w:rPr>
                <w:rFonts w:eastAsia="仿宋_GB2312" w:hint="eastAsia"/>
                <w:spacing w:val="-10"/>
              </w:rPr>
              <w:t>消毒液</w:t>
            </w:r>
            <w:r w:rsidRPr="00946C2F">
              <w:rPr>
                <w:rFonts w:eastAsia="仿宋_GB2312"/>
                <w:spacing w:val="-10"/>
              </w:rPr>
              <w:t>生产线</w:t>
            </w:r>
          </w:p>
        </w:tc>
        <w:tc>
          <w:tcPr>
            <w:tcW w:w="406" w:type="pct"/>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S</w:t>
            </w:r>
            <w:r w:rsidRPr="00946C2F">
              <w:rPr>
                <w:rFonts w:eastAsia="仿宋_GB2312"/>
                <w:spacing w:val="-10"/>
                <w:vertAlign w:val="subscript"/>
              </w:rPr>
              <w:t>1.1-1</w:t>
            </w:r>
            <w:r w:rsidRPr="00946C2F">
              <w:rPr>
                <w:rFonts w:eastAsia="仿宋_GB2312" w:hint="eastAsia"/>
                <w:spacing w:val="-10"/>
              </w:rPr>
              <w:t>、</w:t>
            </w:r>
            <w:r w:rsidRPr="00946C2F">
              <w:rPr>
                <w:rFonts w:eastAsia="仿宋_GB2312" w:hint="eastAsia"/>
                <w:spacing w:val="-10"/>
              </w:rPr>
              <w:t>S</w:t>
            </w:r>
            <w:r w:rsidRPr="00946C2F">
              <w:rPr>
                <w:rFonts w:eastAsia="仿宋_GB2312"/>
                <w:spacing w:val="-10"/>
                <w:vertAlign w:val="subscript"/>
              </w:rPr>
              <w:t>1.1-2</w:t>
            </w:r>
          </w:p>
        </w:tc>
        <w:tc>
          <w:tcPr>
            <w:tcW w:w="355" w:type="pct"/>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84</w:t>
            </w:r>
            <w:r w:rsidRPr="00946C2F">
              <w:rPr>
                <w:rFonts w:eastAsia="仿宋_GB2312" w:hint="eastAsia"/>
                <w:spacing w:val="-10"/>
              </w:rPr>
              <w:t>消毒液</w:t>
            </w:r>
            <w:r w:rsidRPr="00946C2F">
              <w:rPr>
                <w:rFonts w:eastAsia="仿宋_GB2312"/>
                <w:spacing w:val="-10"/>
              </w:rPr>
              <w:t>沉淀残渣</w:t>
            </w:r>
          </w:p>
        </w:tc>
        <w:tc>
          <w:tcPr>
            <w:tcW w:w="356" w:type="pct"/>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一般固废</w:t>
            </w:r>
          </w:p>
        </w:tc>
        <w:tc>
          <w:tcPr>
            <w:tcW w:w="327" w:type="pct"/>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生产</w:t>
            </w:r>
            <w:r w:rsidRPr="00946C2F">
              <w:rPr>
                <w:rFonts w:eastAsia="仿宋_GB2312"/>
                <w:spacing w:val="-10"/>
              </w:rPr>
              <w:t>车间</w:t>
            </w:r>
          </w:p>
        </w:tc>
        <w:tc>
          <w:tcPr>
            <w:tcW w:w="243"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液</w:t>
            </w:r>
          </w:p>
        </w:tc>
        <w:tc>
          <w:tcPr>
            <w:tcW w:w="622"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有机物</w:t>
            </w:r>
          </w:p>
        </w:tc>
        <w:tc>
          <w:tcPr>
            <w:tcW w:w="355"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w:t>
            </w:r>
          </w:p>
        </w:tc>
        <w:tc>
          <w:tcPr>
            <w:tcW w:w="558"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w:t>
            </w:r>
          </w:p>
        </w:tc>
        <w:tc>
          <w:tcPr>
            <w:tcW w:w="711"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一般</w:t>
            </w:r>
            <w:r w:rsidRPr="00946C2F">
              <w:rPr>
                <w:rFonts w:eastAsia="仿宋_GB2312"/>
                <w:spacing w:val="-10"/>
              </w:rPr>
              <w:t>工业固废</w:t>
            </w:r>
          </w:p>
        </w:tc>
        <w:tc>
          <w:tcPr>
            <w:tcW w:w="445"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spacing w:val="-10"/>
              </w:rPr>
              <w:t>99</w:t>
            </w:r>
          </w:p>
        </w:tc>
        <w:tc>
          <w:tcPr>
            <w:tcW w:w="266" w:type="pct"/>
            <w:vAlign w:val="center"/>
          </w:tcPr>
          <w:p w:rsidR="002E6864" w:rsidRPr="00946C2F" w:rsidRDefault="002E6864" w:rsidP="002E6864">
            <w:pPr>
              <w:widowControl/>
              <w:snapToGrid w:val="0"/>
              <w:jc w:val="center"/>
              <w:rPr>
                <w:rFonts w:eastAsia="仿宋_GB2312"/>
                <w:spacing w:val="-10"/>
                <w:szCs w:val="22"/>
              </w:rPr>
            </w:pPr>
            <w:r w:rsidRPr="00946C2F">
              <w:t>85.714</w:t>
            </w:r>
          </w:p>
        </w:tc>
      </w:tr>
      <w:tr w:rsidR="002E6864" w:rsidRPr="00946C2F" w:rsidTr="006533C6">
        <w:trPr>
          <w:jc w:val="center"/>
        </w:trPr>
        <w:tc>
          <w:tcPr>
            <w:tcW w:w="356" w:type="pct"/>
            <w:vAlign w:val="center"/>
          </w:tcPr>
          <w:p w:rsidR="002E6864" w:rsidRPr="00946C2F" w:rsidRDefault="002E6864" w:rsidP="002E6864">
            <w:pPr>
              <w:snapToGrid w:val="0"/>
              <w:jc w:val="center"/>
              <w:rPr>
                <w:rFonts w:eastAsia="仿宋_GB2312"/>
                <w:spacing w:val="-10"/>
              </w:rPr>
            </w:pPr>
            <w:r w:rsidRPr="00946C2F">
              <w:rPr>
                <w:rFonts w:eastAsia="仿宋_GB2312"/>
                <w:spacing w:val="-10"/>
              </w:rPr>
              <w:t>废水处理</w:t>
            </w:r>
          </w:p>
        </w:tc>
        <w:tc>
          <w:tcPr>
            <w:tcW w:w="406" w:type="pct"/>
            <w:vAlign w:val="center"/>
          </w:tcPr>
          <w:p w:rsidR="002E6864" w:rsidRPr="00946C2F" w:rsidRDefault="002E6864" w:rsidP="002E6864">
            <w:pPr>
              <w:widowControl/>
              <w:snapToGrid w:val="0"/>
              <w:jc w:val="center"/>
              <w:rPr>
                <w:rFonts w:eastAsia="仿宋_GB2312"/>
                <w:kern w:val="0"/>
                <w:szCs w:val="21"/>
              </w:rPr>
            </w:pPr>
            <w:r w:rsidRPr="00946C2F">
              <w:rPr>
                <w:rFonts w:eastAsia="仿宋_GB2312"/>
                <w:kern w:val="0"/>
                <w:szCs w:val="21"/>
              </w:rPr>
              <w:t>S</w:t>
            </w:r>
            <w:r w:rsidRPr="00946C2F">
              <w:rPr>
                <w:rFonts w:eastAsia="仿宋_GB2312"/>
                <w:kern w:val="0"/>
                <w:szCs w:val="21"/>
                <w:vertAlign w:val="subscript"/>
              </w:rPr>
              <w:t>4</w:t>
            </w:r>
          </w:p>
        </w:tc>
        <w:tc>
          <w:tcPr>
            <w:tcW w:w="355" w:type="pct"/>
            <w:vAlign w:val="center"/>
          </w:tcPr>
          <w:p w:rsidR="002E6864" w:rsidRPr="00946C2F" w:rsidRDefault="00C37B4E" w:rsidP="002E6864">
            <w:pPr>
              <w:widowControl/>
              <w:snapToGrid w:val="0"/>
              <w:jc w:val="center"/>
              <w:rPr>
                <w:rFonts w:eastAsia="仿宋_GB2312"/>
                <w:spacing w:val="-10"/>
              </w:rPr>
            </w:pPr>
            <w:r w:rsidRPr="00946C2F">
              <w:rPr>
                <w:rFonts w:eastAsia="仿宋_GB2312" w:hint="eastAsia"/>
                <w:spacing w:val="-10"/>
              </w:rPr>
              <w:t>污水处理</w:t>
            </w:r>
            <w:r w:rsidR="002E6864" w:rsidRPr="00946C2F">
              <w:rPr>
                <w:rFonts w:eastAsia="仿宋_GB2312" w:hint="eastAsia"/>
                <w:spacing w:val="-10"/>
              </w:rPr>
              <w:t>污泥</w:t>
            </w:r>
          </w:p>
        </w:tc>
        <w:tc>
          <w:tcPr>
            <w:tcW w:w="356" w:type="pct"/>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一般固废</w:t>
            </w:r>
          </w:p>
        </w:tc>
        <w:tc>
          <w:tcPr>
            <w:tcW w:w="327" w:type="pct"/>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污水处理</w:t>
            </w:r>
          </w:p>
        </w:tc>
        <w:tc>
          <w:tcPr>
            <w:tcW w:w="243"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半固</w:t>
            </w:r>
          </w:p>
        </w:tc>
        <w:tc>
          <w:tcPr>
            <w:tcW w:w="622"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污泥</w:t>
            </w:r>
          </w:p>
        </w:tc>
        <w:tc>
          <w:tcPr>
            <w:tcW w:w="355"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w:t>
            </w:r>
          </w:p>
        </w:tc>
        <w:tc>
          <w:tcPr>
            <w:tcW w:w="558"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w:t>
            </w:r>
          </w:p>
        </w:tc>
        <w:tc>
          <w:tcPr>
            <w:tcW w:w="711"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一般</w:t>
            </w:r>
            <w:r w:rsidRPr="00946C2F">
              <w:rPr>
                <w:rFonts w:eastAsia="仿宋_GB2312"/>
                <w:spacing w:val="-10"/>
              </w:rPr>
              <w:t>工业固废</w:t>
            </w:r>
          </w:p>
        </w:tc>
        <w:tc>
          <w:tcPr>
            <w:tcW w:w="445"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spacing w:val="-10"/>
              </w:rPr>
              <w:t>56</w:t>
            </w:r>
          </w:p>
        </w:tc>
        <w:tc>
          <w:tcPr>
            <w:tcW w:w="266" w:type="pct"/>
            <w:vAlign w:val="center"/>
          </w:tcPr>
          <w:p w:rsidR="002E6864" w:rsidRPr="00946C2F" w:rsidRDefault="002E6864" w:rsidP="002E6864">
            <w:pPr>
              <w:widowControl/>
              <w:snapToGrid w:val="0"/>
              <w:jc w:val="center"/>
              <w:rPr>
                <w:rFonts w:eastAsia="仿宋_GB2312"/>
                <w:spacing w:val="-10"/>
                <w:szCs w:val="22"/>
              </w:rPr>
            </w:pPr>
            <w:r w:rsidRPr="00946C2F">
              <w:rPr>
                <w:spacing w:val="-10"/>
              </w:rPr>
              <w:t>0.4</w:t>
            </w:r>
          </w:p>
        </w:tc>
      </w:tr>
      <w:tr w:rsidR="002E6864" w:rsidRPr="00946C2F" w:rsidTr="006533C6">
        <w:trPr>
          <w:jc w:val="center"/>
        </w:trPr>
        <w:tc>
          <w:tcPr>
            <w:tcW w:w="356" w:type="pct"/>
            <w:vAlign w:val="center"/>
          </w:tcPr>
          <w:p w:rsidR="002E6864" w:rsidRPr="00946C2F" w:rsidRDefault="002E6864" w:rsidP="002E6864">
            <w:pPr>
              <w:widowControl/>
              <w:snapToGrid w:val="0"/>
              <w:jc w:val="center"/>
              <w:rPr>
                <w:rFonts w:eastAsia="仿宋_GB2312"/>
                <w:spacing w:val="-10"/>
                <w:kern w:val="0"/>
              </w:rPr>
            </w:pPr>
            <w:r w:rsidRPr="00946C2F">
              <w:rPr>
                <w:rFonts w:eastAsia="仿宋_GB2312"/>
                <w:spacing w:val="-10"/>
                <w:kern w:val="0"/>
              </w:rPr>
              <w:t>废包装</w:t>
            </w:r>
          </w:p>
        </w:tc>
        <w:tc>
          <w:tcPr>
            <w:tcW w:w="406" w:type="pct"/>
            <w:vAlign w:val="center"/>
          </w:tcPr>
          <w:p w:rsidR="002E6864" w:rsidRPr="00946C2F" w:rsidRDefault="002E6864" w:rsidP="002E6864">
            <w:pPr>
              <w:widowControl/>
              <w:snapToGrid w:val="0"/>
              <w:jc w:val="center"/>
              <w:rPr>
                <w:rFonts w:eastAsia="仿宋_GB2312"/>
                <w:spacing w:val="-10"/>
              </w:rPr>
            </w:pPr>
            <w:r w:rsidRPr="00946C2F">
              <w:rPr>
                <w:rFonts w:eastAsia="仿宋_GB2312"/>
                <w:spacing w:val="-10"/>
              </w:rPr>
              <w:t>S</w:t>
            </w:r>
            <w:r w:rsidRPr="00946C2F">
              <w:rPr>
                <w:rFonts w:eastAsia="仿宋_GB2312"/>
                <w:spacing w:val="-10"/>
                <w:vertAlign w:val="subscript"/>
              </w:rPr>
              <w:t>5</w:t>
            </w:r>
          </w:p>
        </w:tc>
        <w:tc>
          <w:tcPr>
            <w:tcW w:w="355" w:type="pct"/>
            <w:vAlign w:val="center"/>
          </w:tcPr>
          <w:p w:rsidR="002E6864" w:rsidRPr="00946C2F" w:rsidRDefault="002E6864" w:rsidP="002E6864">
            <w:pPr>
              <w:widowControl/>
              <w:snapToGrid w:val="0"/>
              <w:jc w:val="center"/>
              <w:rPr>
                <w:rFonts w:eastAsia="仿宋_GB2312"/>
                <w:spacing w:val="-10"/>
              </w:rPr>
            </w:pPr>
            <w:r w:rsidRPr="00946C2F">
              <w:rPr>
                <w:rFonts w:eastAsia="仿宋_GB2312"/>
                <w:spacing w:val="-10"/>
              </w:rPr>
              <w:t>废包装</w:t>
            </w:r>
            <w:r w:rsidRPr="00946C2F">
              <w:rPr>
                <w:rFonts w:eastAsia="仿宋_GB2312" w:hint="eastAsia"/>
                <w:spacing w:val="-10"/>
              </w:rPr>
              <w:t>桶</w:t>
            </w:r>
          </w:p>
        </w:tc>
        <w:tc>
          <w:tcPr>
            <w:tcW w:w="356" w:type="pct"/>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一般</w:t>
            </w:r>
            <w:r w:rsidRPr="00946C2F">
              <w:rPr>
                <w:rFonts w:eastAsia="仿宋_GB2312"/>
                <w:spacing w:val="-10"/>
              </w:rPr>
              <w:t>固废</w:t>
            </w:r>
          </w:p>
        </w:tc>
        <w:tc>
          <w:tcPr>
            <w:tcW w:w="327"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生产</w:t>
            </w:r>
            <w:r w:rsidRPr="00946C2F">
              <w:rPr>
                <w:rFonts w:eastAsia="仿宋_GB2312"/>
                <w:spacing w:val="-10"/>
              </w:rPr>
              <w:t>车间</w:t>
            </w:r>
          </w:p>
        </w:tc>
        <w:tc>
          <w:tcPr>
            <w:tcW w:w="243"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固</w:t>
            </w:r>
          </w:p>
        </w:tc>
        <w:tc>
          <w:tcPr>
            <w:tcW w:w="622"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塑料</w:t>
            </w:r>
            <w:r w:rsidRPr="00946C2F">
              <w:rPr>
                <w:rFonts w:eastAsia="仿宋_GB2312"/>
                <w:spacing w:val="-10"/>
              </w:rPr>
              <w:t>、纸</w:t>
            </w:r>
            <w:r w:rsidRPr="00946C2F">
              <w:rPr>
                <w:rFonts w:eastAsia="仿宋_GB2312" w:hint="eastAsia"/>
                <w:spacing w:val="-10"/>
              </w:rPr>
              <w:t>，</w:t>
            </w:r>
            <w:r w:rsidRPr="00946C2F">
              <w:rPr>
                <w:rFonts w:eastAsia="仿宋_GB2312"/>
                <w:spacing w:val="-10"/>
              </w:rPr>
              <w:t>药剂桶</w:t>
            </w:r>
            <w:r w:rsidRPr="00946C2F">
              <w:rPr>
                <w:rFonts w:eastAsia="仿宋_GB2312" w:hint="eastAsia"/>
                <w:spacing w:val="-10"/>
              </w:rPr>
              <w:t>等</w:t>
            </w:r>
          </w:p>
        </w:tc>
        <w:tc>
          <w:tcPr>
            <w:tcW w:w="355"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w:t>
            </w:r>
          </w:p>
        </w:tc>
        <w:tc>
          <w:tcPr>
            <w:tcW w:w="558"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w:t>
            </w:r>
          </w:p>
        </w:tc>
        <w:tc>
          <w:tcPr>
            <w:tcW w:w="711"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一般</w:t>
            </w:r>
            <w:r w:rsidRPr="00946C2F">
              <w:rPr>
                <w:rFonts w:eastAsia="仿宋_GB2312"/>
                <w:spacing w:val="-10"/>
              </w:rPr>
              <w:t>工业固废</w:t>
            </w:r>
          </w:p>
        </w:tc>
        <w:tc>
          <w:tcPr>
            <w:tcW w:w="445"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86</w:t>
            </w:r>
          </w:p>
        </w:tc>
        <w:tc>
          <w:tcPr>
            <w:tcW w:w="266"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spacing w:val="-10"/>
              </w:rPr>
              <w:t>5</w:t>
            </w:r>
          </w:p>
        </w:tc>
      </w:tr>
      <w:tr w:rsidR="002E6864" w:rsidRPr="00946C2F" w:rsidTr="006533C6">
        <w:trPr>
          <w:jc w:val="center"/>
        </w:trPr>
        <w:tc>
          <w:tcPr>
            <w:tcW w:w="356" w:type="pct"/>
            <w:vAlign w:val="center"/>
          </w:tcPr>
          <w:p w:rsidR="002E6864" w:rsidRPr="00946C2F" w:rsidRDefault="002E6864" w:rsidP="002E6864">
            <w:pPr>
              <w:widowControl/>
              <w:snapToGrid w:val="0"/>
              <w:jc w:val="center"/>
              <w:rPr>
                <w:rFonts w:eastAsia="仿宋_GB2312"/>
                <w:spacing w:val="-10"/>
              </w:rPr>
            </w:pPr>
            <w:r w:rsidRPr="00946C2F">
              <w:rPr>
                <w:rFonts w:eastAsia="仿宋_GB2312"/>
                <w:spacing w:val="-10"/>
              </w:rPr>
              <w:t>办公生活</w:t>
            </w:r>
          </w:p>
        </w:tc>
        <w:tc>
          <w:tcPr>
            <w:tcW w:w="406" w:type="pct"/>
            <w:vAlign w:val="center"/>
          </w:tcPr>
          <w:p w:rsidR="002E6864" w:rsidRPr="00946C2F" w:rsidRDefault="002E6864" w:rsidP="002E6864">
            <w:pPr>
              <w:widowControl/>
              <w:snapToGrid w:val="0"/>
              <w:jc w:val="center"/>
              <w:rPr>
                <w:rFonts w:eastAsia="仿宋_GB2312"/>
                <w:spacing w:val="-10"/>
              </w:rPr>
            </w:pPr>
            <w:r w:rsidRPr="00946C2F">
              <w:rPr>
                <w:rFonts w:eastAsia="仿宋_GB2312"/>
                <w:spacing w:val="-10"/>
              </w:rPr>
              <w:t>S</w:t>
            </w:r>
            <w:r w:rsidRPr="00946C2F">
              <w:rPr>
                <w:rFonts w:eastAsia="仿宋_GB2312"/>
                <w:spacing w:val="-10"/>
                <w:vertAlign w:val="subscript"/>
              </w:rPr>
              <w:t>6</w:t>
            </w:r>
          </w:p>
        </w:tc>
        <w:tc>
          <w:tcPr>
            <w:tcW w:w="355" w:type="pct"/>
            <w:vAlign w:val="center"/>
          </w:tcPr>
          <w:p w:rsidR="002E6864" w:rsidRPr="00946C2F" w:rsidRDefault="002E6864" w:rsidP="002E6864">
            <w:pPr>
              <w:widowControl/>
              <w:snapToGrid w:val="0"/>
              <w:jc w:val="center"/>
              <w:rPr>
                <w:rFonts w:eastAsia="仿宋_GB2312"/>
                <w:spacing w:val="-10"/>
              </w:rPr>
            </w:pPr>
            <w:r w:rsidRPr="00946C2F">
              <w:rPr>
                <w:rFonts w:eastAsia="仿宋_GB2312"/>
                <w:spacing w:val="-10"/>
              </w:rPr>
              <w:t>生活垃圾</w:t>
            </w:r>
          </w:p>
        </w:tc>
        <w:tc>
          <w:tcPr>
            <w:tcW w:w="356" w:type="pct"/>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生活垃圾</w:t>
            </w:r>
          </w:p>
        </w:tc>
        <w:tc>
          <w:tcPr>
            <w:tcW w:w="327"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办公生活</w:t>
            </w:r>
          </w:p>
        </w:tc>
        <w:tc>
          <w:tcPr>
            <w:tcW w:w="243"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半固</w:t>
            </w:r>
          </w:p>
        </w:tc>
        <w:tc>
          <w:tcPr>
            <w:tcW w:w="622"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生活垃圾</w:t>
            </w:r>
          </w:p>
        </w:tc>
        <w:tc>
          <w:tcPr>
            <w:tcW w:w="355"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w:t>
            </w:r>
          </w:p>
        </w:tc>
        <w:tc>
          <w:tcPr>
            <w:tcW w:w="558"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w:t>
            </w:r>
          </w:p>
        </w:tc>
        <w:tc>
          <w:tcPr>
            <w:tcW w:w="711"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生活垃圾</w:t>
            </w:r>
          </w:p>
        </w:tc>
        <w:tc>
          <w:tcPr>
            <w:tcW w:w="445"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99</w:t>
            </w:r>
          </w:p>
        </w:tc>
        <w:tc>
          <w:tcPr>
            <w:tcW w:w="266"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18</w:t>
            </w:r>
          </w:p>
        </w:tc>
      </w:tr>
    </w:tbl>
    <w:p w:rsidR="00984778" w:rsidRPr="00946C2F" w:rsidRDefault="00984778" w:rsidP="00D86DF4">
      <w:pPr>
        <w:pStyle w:val="aa"/>
        <w:spacing w:beforeLines="30" w:before="93" w:afterLines="30" w:after="93" w:line="240" w:lineRule="auto"/>
      </w:pPr>
    </w:p>
    <w:p w:rsidR="00570FF8" w:rsidRPr="00946C2F" w:rsidRDefault="00570FF8" w:rsidP="00D86DF4">
      <w:pPr>
        <w:pStyle w:val="aa"/>
        <w:spacing w:beforeLines="30" w:before="93" w:afterLines="30" w:after="93" w:line="240" w:lineRule="auto"/>
      </w:pPr>
      <w:r w:rsidRPr="00946C2F">
        <w:rPr>
          <w:rFonts w:hint="eastAsia"/>
        </w:rPr>
        <w:t>表</w:t>
      </w:r>
      <w:r w:rsidRPr="00946C2F">
        <w:t>4.</w:t>
      </w:r>
      <w:r w:rsidR="007D67EE" w:rsidRPr="00946C2F">
        <w:t>9</w:t>
      </w:r>
      <w:r w:rsidRPr="00946C2F">
        <w:t>.4</w:t>
      </w:r>
      <w:r w:rsidRPr="00946C2F">
        <w:rPr>
          <w:rFonts w:hint="eastAsia"/>
        </w:rPr>
        <w:t>-</w:t>
      </w:r>
      <w:r w:rsidRPr="00946C2F">
        <w:t xml:space="preserve">2   </w:t>
      </w:r>
      <w:r w:rsidR="007942EB" w:rsidRPr="00946C2F">
        <w:rPr>
          <w:rFonts w:hint="eastAsia"/>
        </w:rPr>
        <w:t>本次改扩建项目</w:t>
      </w:r>
      <w:r w:rsidRPr="00946C2F">
        <w:rPr>
          <w:rFonts w:hint="eastAsia"/>
        </w:rPr>
        <w:t>营运期</w:t>
      </w:r>
      <w:r w:rsidRPr="00946C2F">
        <w:t>固体废物</w:t>
      </w:r>
      <w:r w:rsidRPr="00946C2F">
        <w:rPr>
          <w:rFonts w:hint="eastAsia"/>
        </w:rPr>
        <w:t>利用处置方案</w:t>
      </w:r>
      <w:r w:rsidRPr="00946C2F">
        <w:t>表</w:t>
      </w:r>
      <w:r w:rsidRPr="00946C2F">
        <w:rPr>
          <w:rFonts w:hint="eastAsia"/>
        </w:rPr>
        <w:t xml:space="preserve"> </w:t>
      </w:r>
      <w:r w:rsidRPr="00946C2F">
        <w:t xml:space="preserve"> </w:t>
      </w:r>
      <w:r w:rsidRPr="00946C2F">
        <w:t>单位：</w:t>
      </w:r>
      <w:r w:rsidRPr="00946C2F">
        <w:t>t/a</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5"/>
        <w:gridCol w:w="1136"/>
        <w:gridCol w:w="991"/>
        <w:gridCol w:w="991"/>
        <w:gridCol w:w="1136"/>
        <w:gridCol w:w="994"/>
        <w:gridCol w:w="1133"/>
        <w:gridCol w:w="2554"/>
        <w:gridCol w:w="991"/>
        <w:gridCol w:w="991"/>
        <w:gridCol w:w="1343"/>
        <w:gridCol w:w="703"/>
      </w:tblGrid>
      <w:tr w:rsidR="00A84F2D" w:rsidRPr="00946C2F" w:rsidTr="001A0060">
        <w:trPr>
          <w:tblHeader/>
          <w:jc w:val="center"/>
        </w:trPr>
        <w:tc>
          <w:tcPr>
            <w:tcW w:w="356" w:type="pct"/>
            <w:vMerge w:val="restart"/>
            <w:shd w:val="clear" w:color="auto" w:fill="auto"/>
            <w:vAlign w:val="center"/>
            <w:hideMark/>
          </w:tcPr>
          <w:p w:rsidR="005E4D85" w:rsidRPr="00946C2F" w:rsidRDefault="005E4D85" w:rsidP="00FB7828">
            <w:pPr>
              <w:widowControl/>
              <w:snapToGrid w:val="0"/>
              <w:jc w:val="center"/>
              <w:rPr>
                <w:rFonts w:eastAsia="仿宋_GB2312"/>
                <w:b/>
                <w:spacing w:val="-10"/>
                <w:szCs w:val="21"/>
              </w:rPr>
            </w:pPr>
            <w:r w:rsidRPr="00946C2F">
              <w:rPr>
                <w:rFonts w:eastAsia="仿宋_GB2312" w:hint="eastAsia"/>
                <w:b/>
                <w:spacing w:val="-10"/>
                <w:szCs w:val="21"/>
              </w:rPr>
              <w:t>生产线</w:t>
            </w:r>
          </w:p>
        </w:tc>
        <w:tc>
          <w:tcPr>
            <w:tcW w:w="407" w:type="pct"/>
            <w:vMerge w:val="restart"/>
            <w:shd w:val="clear" w:color="auto" w:fill="auto"/>
            <w:vAlign w:val="center"/>
            <w:hideMark/>
          </w:tcPr>
          <w:p w:rsidR="005E4D85" w:rsidRPr="00946C2F" w:rsidRDefault="005E4D85" w:rsidP="00FB7828">
            <w:pPr>
              <w:widowControl/>
              <w:snapToGrid w:val="0"/>
              <w:jc w:val="center"/>
              <w:rPr>
                <w:rFonts w:eastAsia="仿宋_GB2312"/>
                <w:b/>
                <w:spacing w:val="-10"/>
                <w:szCs w:val="21"/>
              </w:rPr>
            </w:pPr>
            <w:r w:rsidRPr="00946C2F">
              <w:rPr>
                <w:rFonts w:eastAsia="仿宋_GB2312" w:hint="eastAsia"/>
                <w:b/>
                <w:spacing w:val="-10"/>
                <w:szCs w:val="21"/>
              </w:rPr>
              <w:t>编号</w:t>
            </w:r>
          </w:p>
        </w:tc>
        <w:tc>
          <w:tcPr>
            <w:tcW w:w="355" w:type="pct"/>
            <w:vMerge w:val="restart"/>
            <w:shd w:val="clear" w:color="auto" w:fill="auto"/>
            <w:vAlign w:val="center"/>
            <w:hideMark/>
          </w:tcPr>
          <w:p w:rsidR="005E4D85" w:rsidRPr="00946C2F" w:rsidRDefault="005E4D85" w:rsidP="00FB7828">
            <w:pPr>
              <w:widowControl/>
              <w:snapToGrid w:val="0"/>
              <w:jc w:val="center"/>
              <w:rPr>
                <w:rFonts w:eastAsia="仿宋_GB2312"/>
                <w:b/>
                <w:spacing w:val="-10"/>
                <w:szCs w:val="21"/>
              </w:rPr>
            </w:pPr>
            <w:r w:rsidRPr="00946C2F">
              <w:rPr>
                <w:rFonts w:eastAsia="仿宋_GB2312" w:hint="eastAsia"/>
                <w:b/>
                <w:spacing w:val="-10"/>
                <w:szCs w:val="21"/>
              </w:rPr>
              <w:t>固废名称</w:t>
            </w:r>
          </w:p>
        </w:tc>
        <w:tc>
          <w:tcPr>
            <w:tcW w:w="355" w:type="pct"/>
            <w:vMerge w:val="restart"/>
            <w:vAlign w:val="center"/>
          </w:tcPr>
          <w:p w:rsidR="005E4D85" w:rsidRPr="00946C2F" w:rsidRDefault="005E4D85" w:rsidP="00FB7828">
            <w:pPr>
              <w:widowControl/>
              <w:snapToGrid w:val="0"/>
              <w:jc w:val="center"/>
              <w:rPr>
                <w:rFonts w:eastAsia="仿宋_GB2312"/>
                <w:b/>
                <w:spacing w:val="-10"/>
                <w:szCs w:val="21"/>
              </w:rPr>
            </w:pPr>
            <w:r w:rsidRPr="00946C2F">
              <w:rPr>
                <w:rFonts w:eastAsia="仿宋_GB2312" w:hint="eastAsia"/>
                <w:b/>
                <w:spacing w:val="-10"/>
                <w:szCs w:val="21"/>
              </w:rPr>
              <w:t>属性</w:t>
            </w:r>
          </w:p>
        </w:tc>
        <w:tc>
          <w:tcPr>
            <w:tcW w:w="407" w:type="pct"/>
            <w:vMerge w:val="restart"/>
            <w:shd w:val="clear" w:color="auto" w:fill="auto"/>
            <w:vAlign w:val="center"/>
          </w:tcPr>
          <w:p w:rsidR="005E4D85" w:rsidRPr="00946C2F" w:rsidRDefault="005E4D85" w:rsidP="00FB7828">
            <w:pPr>
              <w:widowControl/>
              <w:snapToGrid w:val="0"/>
              <w:jc w:val="center"/>
              <w:rPr>
                <w:rFonts w:eastAsia="仿宋_GB2312"/>
                <w:b/>
                <w:spacing w:val="-10"/>
                <w:szCs w:val="21"/>
              </w:rPr>
            </w:pPr>
            <w:r w:rsidRPr="00946C2F">
              <w:rPr>
                <w:rFonts w:eastAsia="仿宋_GB2312" w:hint="eastAsia"/>
                <w:b/>
                <w:spacing w:val="-10"/>
                <w:szCs w:val="21"/>
              </w:rPr>
              <w:t>产生</w:t>
            </w:r>
            <w:r w:rsidRPr="00946C2F">
              <w:rPr>
                <w:rFonts w:eastAsia="仿宋_GB2312"/>
                <w:b/>
                <w:spacing w:val="-10"/>
                <w:szCs w:val="21"/>
              </w:rPr>
              <w:t>工序</w:t>
            </w:r>
          </w:p>
        </w:tc>
        <w:tc>
          <w:tcPr>
            <w:tcW w:w="356" w:type="pct"/>
            <w:vMerge w:val="restart"/>
            <w:shd w:val="clear" w:color="auto" w:fill="auto"/>
            <w:vAlign w:val="center"/>
          </w:tcPr>
          <w:p w:rsidR="005E4D85" w:rsidRPr="00946C2F" w:rsidRDefault="005E4D85" w:rsidP="00FB7828">
            <w:pPr>
              <w:widowControl/>
              <w:snapToGrid w:val="0"/>
              <w:jc w:val="center"/>
              <w:rPr>
                <w:rFonts w:eastAsia="仿宋_GB2312"/>
                <w:b/>
                <w:spacing w:val="-10"/>
                <w:szCs w:val="21"/>
              </w:rPr>
            </w:pPr>
            <w:r w:rsidRPr="00946C2F">
              <w:rPr>
                <w:rFonts w:eastAsia="仿宋_GB2312" w:hint="eastAsia"/>
                <w:b/>
                <w:spacing w:val="-10"/>
                <w:szCs w:val="21"/>
              </w:rPr>
              <w:t>废物</w:t>
            </w:r>
            <w:r w:rsidRPr="00946C2F">
              <w:rPr>
                <w:rFonts w:eastAsia="仿宋_GB2312"/>
                <w:b/>
                <w:spacing w:val="-10"/>
                <w:szCs w:val="21"/>
              </w:rPr>
              <w:t>代码</w:t>
            </w:r>
          </w:p>
        </w:tc>
        <w:tc>
          <w:tcPr>
            <w:tcW w:w="406" w:type="pct"/>
            <w:vMerge w:val="restart"/>
            <w:shd w:val="clear" w:color="auto" w:fill="auto"/>
            <w:vAlign w:val="center"/>
          </w:tcPr>
          <w:p w:rsidR="005E4D85" w:rsidRPr="00946C2F" w:rsidRDefault="005E4D85" w:rsidP="00FB7828">
            <w:pPr>
              <w:widowControl/>
              <w:snapToGrid w:val="0"/>
              <w:jc w:val="center"/>
              <w:rPr>
                <w:rFonts w:eastAsia="仿宋_GB2312"/>
                <w:b/>
                <w:spacing w:val="-10"/>
                <w:szCs w:val="21"/>
              </w:rPr>
            </w:pPr>
            <w:r w:rsidRPr="00946C2F">
              <w:rPr>
                <w:rFonts w:eastAsia="仿宋_GB2312" w:hint="eastAsia"/>
                <w:b/>
                <w:spacing w:val="-10"/>
                <w:szCs w:val="21"/>
              </w:rPr>
              <w:t>产生量</w:t>
            </w:r>
          </w:p>
        </w:tc>
        <w:tc>
          <w:tcPr>
            <w:tcW w:w="1625" w:type="pct"/>
            <w:gridSpan w:val="3"/>
            <w:vAlign w:val="center"/>
          </w:tcPr>
          <w:p w:rsidR="005E4D85" w:rsidRPr="00946C2F" w:rsidRDefault="005E4D85" w:rsidP="00FB7828">
            <w:pPr>
              <w:widowControl/>
              <w:snapToGrid w:val="0"/>
              <w:jc w:val="center"/>
              <w:rPr>
                <w:rFonts w:eastAsia="仿宋_GB2312"/>
                <w:b/>
                <w:spacing w:val="-10"/>
                <w:szCs w:val="21"/>
              </w:rPr>
            </w:pPr>
            <w:r w:rsidRPr="00946C2F">
              <w:rPr>
                <w:rFonts w:eastAsia="仿宋_GB2312" w:hint="eastAsia"/>
                <w:b/>
                <w:spacing w:val="-10"/>
                <w:szCs w:val="21"/>
              </w:rPr>
              <w:t>利用</w:t>
            </w:r>
            <w:r w:rsidRPr="00946C2F">
              <w:rPr>
                <w:rFonts w:eastAsia="仿宋_GB2312"/>
                <w:b/>
                <w:spacing w:val="-10"/>
                <w:szCs w:val="21"/>
              </w:rPr>
              <w:t>处置方式</w:t>
            </w:r>
          </w:p>
        </w:tc>
        <w:tc>
          <w:tcPr>
            <w:tcW w:w="481" w:type="pct"/>
            <w:vMerge w:val="restart"/>
            <w:vAlign w:val="center"/>
          </w:tcPr>
          <w:p w:rsidR="005E4D85" w:rsidRPr="00946C2F" w:rsidRDefault="005E4D85" w:rsidP="00FB7828">
            <w:pPr>
              <w:widowControl/>
              <w:snapToGrid w:val="0"/>
              <w:jc w:val="center"/>
              <w:rPr>
                <w:rFonts w:eastAsia="仿宋_GB2312"/>
                <w:b/>
                <w:spacing w:val="-10"/>
                <w:szCs w:val="21"/>
              </w:rPr>
            </w:pPr>
            <w:r w:rsidRPr="00946C2F">
              <w:rPr>
                <w:rFonts w:eastAsia="仿宋_GB2312" w:hint="eastAsia"/>
                <w:b/>
                <w:spacing w:val="-10"/>
                <w:szCs w:val="21"/>
              </w:rPr>
              <w:t>利用处置</w:t>
            </w:r>
            <w:r w:rsidRPr="00946C2F">
              <w:rPr>
                <w:rFonts w:eastAsia="仿宋_GB2312"/>
                <w:b/>
                <w:spacing w:val="-10"/>
                <w:szCs w:val="21"/>
              </w:rPr>
              <w:t>单位</w:t>
            </w:r>
          </w:p>
        </w:tc>
        <w:tc>
          <w:tcPr>
            <w:tcW w:w="252" w:type="pct"/>
            <w:vMerge w:val="restart"/>
            <w:vAlign w:val="center"/>
          </w:tcPr>
          <w:p w:rsidR="005E4D85" w:rsidRPr="00946C2F" w:rsidRDefault="005E4D85" w:rsidP="00FB7828">
            <w:pPr>
              <w:widowControl/>
              <w:snapToGrid w:val="0"/>
              <w:jc w:val="center"/>
              <w:rPr>
                <w:rFonts w:eastAsia="仿宋_GB2312"/>
                <w:b/>
                <w:spacing w:val="-10"/>
                <w:szCs w:val="21"/>
              </w:rPr>
            </w:pPr>
            <w:r w:rsidRPr="00946C2F">
              <w:rPr>
                <w:rFonts w:eastAsia="仿宋_GB2312" w:hint="eastAsia"/>
                <w:b/>
                <w:spacing w:val="-10"/>
                <w:szCs w:val="21"/>
              </w:rPr>
              <w:t>排放量</w:t>
            </w:r>
          </w:p>
        </w:tc>
      </w:tr>
      <w:tr w:rsidR="00A84F2D" w:rsidRPr="00946C2F" w:rsidTr="001A0060">
        <w:trPr>
          <w:tblHeader/>
          <w:jc w:val="center"/>
        </w:trPr>
        <w:tc>
          <w:tcPr>
            <w:tcW w:w="356" w:type="pct"/>
            <w:vMerge/>
            <w:shd w:val="clear" w:color="auto" w:fill="auto"/>
            <w:vAlign w:val="center"/>
          </w:tcPr>
          <w:p w:rsidR="005E4D85" w:rsidRPr="00946C2F" w:rsidRDefault="005E4D85" w:rsidP="00FB7828">
            <w:pPr>
              <w:widowControl/>
              <w:snapToGrid w:val="0"/>
              <w:jc w:val="center"/>
              <w:rPr>
                <w:rFonts w:eastAsia="仿宋_GB2312"/>
                <w:b/>
                <w:spacing w:val="-10"/>
                <w:szCs w:val="21"/>
              </w:rPr>
            </w:pPr>
          </w:p>
        </w:tc>
        <w:tc>
          <w:tcPr>
            <w:tcW w:w="407" w:type="pct"/>
            <w:vMerge/>
            <w:shd w:val="clear" w:color="auto" w:fill="auto"/>
            <w:vAlign w:val="center"/>
          </w:tcPr>
          <w:p w:rsidR="005E4D85" w:rsidRPr="00946C2F" w:rsidRDefault="005E4D85" w:rsidP="00FB7828">
            <w:pPr>
              <w:widowControl/>
              <w:snapToGrid w:val="0"/>
              <w:jc w:val="center"/>
              <w:rPr>
                <w:rFonts w:eastAsia="仿宋_GB2312"/>
                <w:b/>
                <w:spacing w:val="-10"/>
                <w:szCs w:val="21"/>
              </w:rPr>
            </w:pPr>
          </w:p>
        </w:tc>
        <w:tc>
          <w:tcPr>
            <w:tcW w:w="355" w:type="pct"/>
            <w:vMerge/>
            <w:shd w:val="clear" w:color="auto" w:fill="auto"/>
            <w:vAlign w:val="center"/>
          </w:tcPr>
          <w:p w:rsidR="005E4D85" w:rsidRPr="00946C2F" w:rsidRDefault="005E4D85" w:rsidP="00FB7828">
            <w:pPr>
              <w:widowControl/>
              <w:snapToGrid w:val="0"/>
              <w:jc w:val="center"/>
              <w:rPr>
                <w:rFonts w:eastAsia="仿宋_GB2312"/>
                <w:b/>
                <w:spacing w:val="-10"/>
                <w:szCs w:val="21"/>
              </w:rPr>
            </w:pPr>
          </w:p>
        </w:tc>
        <w:tc>
          <w:tcPr>
            <w:tcW w:w="355" w:type="pct"/>
            <w:vMerge/>
            <w:vAlign w:val="center"/>
          </w:tcPr>
          <w:p w:rsidR="005E4D85" w:rsidRPr="00946C2F" w:rsidRDefault="005E4D85" w:rsidP="00FB7828">
            <w:pPr>
              <w:widowControl/>
              <w:snapToGrid w:val="0"/>
              <w:jc w:val="center"/>
              <w:rPr>
                <w:rFonts w:eastAsia="仿宋_GB2312"/>
                <w:b/>
                <w:spacing w:val="-10"/>
                <w:szCs w:val="21"/>
              </w:rPr>
            </w:pPr>
          </w:p>
        </w:tc>
        <w:tc>
          <w:tcPr>
            <w:tcW w:w="407" w:type="pct"/>
            <w:vMerge/>
            <w:shd w:val="clear" w:color="auto" w:fill="auto"/>
            <w:vAlign w:val="center"/>
          </w:tcPr>
          <w:p w:rsidR="005E4D85" w:rsidRPr="00946C2F" w:rsidRDefault="005E4D85" w:rsidP="00FB7828">
            <w:pPr>
              <w:widowControl/>
              <w:snapToGrid w:val="0"/>
              <w:jc w:val="center"/>
              <w:rPr>
                <w:rFonts w:eastAsia="仿宋_GB2312"/>
                <w:b/>
                <w:spacing w:val="-10"/>
                <w:szCs w:val="21"/>
              </w:rPr>
            </w:pPr>
          </w:p>
        </w:tc>
        <w:tc>
          <w:tcPr>
            <w:tcW w:w="356" w:type="pct"/>
            <w:vMerge/>
            <w:shd w:val="clear" w:color="auto" w:fill="auto"/>
            <w:vAlign w:val="center"/>
          </w:tcPr>
          <w:p w:rsidR="005E4D85" w:rsidRPr="00946C2F" w:rsidRDefault="005E4D85" w:rsidP="00FB7828">
            <w:pPr>
              <w:widowControl/>
              <w:snapToGrid w:val="0"/>
              <w:jc w:val="center"/>
              <w:rPr>
                <w:rFonts w:eastAsia="仿宋_GB2312"/>
                <w:b/>
                <w:spacing w:val="-10"/>
                <w:szCs w:val="21"/>
              </w:rPr>
            </w:pPr>
          </w:p>
        </w:tc>
        <w:tc>
          <w:tcPr>
            <w:tcW w:w="406" w:type="pct"/>
            <w:vMerge/>
            <w:shd w:val="clear" w:color="auto" w:fill="auto"/>
            <w:vAlign w:val="center"/>
          </w:tcPr>
          <w:p w:rsidR="005E4D85" w:rsidRPr="00946C2F" w:rsidRDefault="005E4D85" w:rsidP="00FB7828">
            <w:pPr>
              <w:widowControl/>
              <w:snapToGrid w:val="0"/>
              <w:jc w:val="center"/>
              <w:rPr>
                <w:rFonts w:eastAsia="仿宋_GB2312"/>
                <w:b/>
                <w:spacing w:val="-10"/>
                <w:szCs w:val="21"/>
              </w:rPr>
            </w:pPr>
          </w:p>
        </w:tc>
        <w:tc>
          <w:tcPr>
            <w:tcW w:w="915" w:type="pct"/>
            <w:vAlign w:val="center"/>
          </w:tcPr>
          <w:p w:rsidR="005E4D85" w:rsidRPr="00946C2F" w:rsidRDefault="005E4D85" w:rsidP="00FB7828">
            <w:pPr>
              <w:widowControl/>
              <w:snapToGrid w:val="0"/>
              <w:jc w:val="center"/>
              <w:rPr>
                <w:rFonts w:eastAsia="仿宋_GB2312"/>
                <w:b/>
                <w:spacing w:val="-10"/>
                <w:szCs w:val="21"/>
              </w:rPr>
            </w:pPr>
            <w:r w:rsidRPr="00946C2F">
              <w:rPr>
                <w:rFonts w:eastAsia="仿宋_GB2312" w:hint="eastAsia"/>
                <w:b/>
                <w:spacing w:val="-10"/>
                <w:szCs w:val="21"/>
              </w:rPr>
              <w:t>方式</w:t>
            </w:r>
          </w:p>
        </w:tc>
        <w:tc>
          <w:tcPr>
            <w:tcW w:w="355" w:type="pct"/>
            <w:vAlign w:val="center"/>
          </w:tcPr>
          <w:p w:rsidR="005E4D85" w:rsidRPr="00946C2F" w:rsidRDefault="005E4D85" w:rsidP="00FB7828">
            <w:pPr>
              <w:widowControl/>
              <w:snapToGrid w:val="0"/>
              <w:jc w:val="center"/>
              <w:rPr>
                <w:rFonts w:eastAsia="仿宋_GB2312"/>
                <w:b/>
                <w:spacing w:val="-10"/>
                <w:szCs w:val="21"/>
              </w:rPr>
            </w:pPr>
            <w:r w:rsidRPr="00946C2F">
              <w:rPr>
                <w:rFonts w:eastAsia="仿宋_GB2312" w:hint="eastAsia"/>
                <w:b/>
                <w:spacing w:val="-10"/>
                <w:szCs w:val="21"/>
              </w:rPr>
              <w:t>利用量</w:t>
            </w:r>
          </w:p>
        </w:tc>
        <w:tc>
          <w:tcPr>
            <w:tcW w:w="355" w:type="pct"/>
            <w:vAlign w:val="center"/>
          </w:tcPr>
          <w:p w:rsidR="005E4D85" w:rsidRPr="00946C2F" w:rsidRDefault="005E4D85" w:rsidP="00FB7828">
            <w:pPr>
              <w:widowControl/>
              <w:snapToGrid w:val="0"/>
              <w:jc w:val="center"/>
              <w:rPr>
                <w:rFonts w:eastAsia="仿宋_GB2312"/>
                <w:b/>
                <w:spacing w:val="-10"/>
                <w:szCs w:val="21"/>
              </w:rPr>
            </w:pPr>
            <w:r w:rsidRPr="00946C2F">
              <w:rPr>
                <w:rFonts w:eastAsia="仿宋_GB2312" w:hint="eastAsia"/>
                <w:b/>
                <w:spacing w:val="-10"/>
                <w:szCs w:val="21"/>
              </w:rPr>
              <w:t>处置量</w:t>
            </w:r>
          </w:p>
        </w:tc>
        <w:tc>
          <w:tcPr>
            <w:tcW w:w="481" w:type="pct"/>
            <w:vMerge/>
            <w:vAlign w:val="center"/>
          </w:tcPr>
          <w:p w:rsidR="005E4D85" w:rsidRPr="00946C2F" w:rsidRDefault="005E4D85" w:rsidP="00FB7828">
            <w:pPr>
              <w:widowControl/>
              <w:snapToGrid w:val="0"/>
              <w:jc w:val="center"/>
              <w:rPr>
                <w:rFonts w:eastAsia="仿宋_GB2312"/>
                <w:b/>
                <w:spacing w:val="-10"/>
                <w:szCs w:val="21"/>
              </w:rPr>
            </w:pPr>
          </w:p>
        </w:tc>
        <w:tc>
          <w:tcPr>
            <w:tcW w:w="252" w:type="pct"/>
            <w:vMerge/>
            <w:vAlign w:val="center"/>
          </w:tcPr>
          <w:p w:rsidR="005E4D85" w:rsidRPr="00946C2F" w:rsidRDefault="005E4D85" w:rsidP="00FB7828">
            <w:pPr>
              <w:widowControl/>
              <w:snapToGrid w:val="0"/>
              <w:jc w:val="center"/>
              <w:rPr>
                <w:rFonts w:eastAsia="仿宋_GB2312"/>
                <w:b/>
                <w:spacing w:val="-10"/>
                <w:szCs w:val="21"/>
              </w:rPr>
            </w:pPr>
          </w:p>
        </w:tc>
      </w:tr>
      <w:tr w:rsidR="002E6864" w:rsidRPr="00946C2F" w:rsidTr="001A0060">
        <w:trPr>
          <w:jc w:val="center"/>
        </w:trPr>
        <w:tc>
          <w:tcPr>
            <w:tcW w:w="356" w:type="pct"/>
            <w:vAlign w:val="center"/>
          </w:tcPr>
          <w:p w:rsidR="002E6864" w:rsidRPr="00946C2F" w:rsidRDefault="002E6864" w:rsidP="002E6864">
            <w:pPr>
              <w:snapToGrid w:val="0"/>
              <w:jc w:val="center"/>
              <w:rPr>
                <w:rFonts w:eastAsia="仿宋_GB2312"/>
                <w:spacing w:val="-10"/>
              </w:rPr>
            </w:pPr>
            <w:r w:rsidRPr="00946C2F">
              <w:rPr>
                <w:rFonts w:eastAsia="仿宋_GB2312"/>
                <w:spacing w:val="-10"/>
              </w:rPr>
              <w:t>84</w:t>
            </w:r>
            <w:r w:rsidRPr="00946C2F">
              <w:rPr>
                <w:rFonts w:eastAsia="仿宋_GB2312" w:hint="eastAsia"/>
                <w:spacing w:val="-10"/>
              </w:rPr>
              <w:t>消毒液</w:t>
            </w:r>
            <w:r w:rsidRPr="00946C2F">
              <w:rPr>
                <w:rFonts w:eastAsia="仿宋_GB2312"/>
                <w:spacing w:val="-10"/>
              </w:rPr>
              <w:t>生产线</w:t>
            </w:r>
          </w:p>
        </w:tc>
        <w:tc>
          <w:tcPr>
            <w:tcW w:w="407" w:type="pct"/>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S</w:t>
            </w:r>
            <w:r w:rsidRPr="00946C2F">
              <w:rPr>
                <w:rFonts w:eastAsia="仿宋_GB2312"/>
                <w:spacing w:val="-10"/>
                <w:vertAlign w:val="subscript"/>
              </w:rPr>
              <w:t>1.1-1</w:t>
            </w:r>
          </w:p>
        </w:tc>
        <w:tc>
          <w:tcPr>
            <w:tcW w:w="355" w:type="pct"/>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84</w:t>
            </w:r>
            <w:r w:rsidRPr="00946C2F">
              <w:rPr>
                <w:rFonts w:eastAsia="仿宋_GB2312" w:hint="eastAsia"/>
                <w:spacing w:val="-10"/>
              </w:rPr>
              <w:t>消毒液</w:t>
            </w:r>
            <w:r w:rsidRPr="00946C2F">
              <w:rPr>
                <w:rFonts w:eastAsia="仿宋_GB2312"/>
                <w:spacing w:val="-10"/>
              </w:rPr>
              <w:t>沉淀残渣</w:t>
            </w:r>
          </w:p>
        </w:tc>
        <w:tc>
          <w:tcPr>
            <w:tcW w:w="355" w:type="pct"/>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一般固废</w:t>
            </w:r>
          </w:p>
        </w:tc>
        <w:tc>
          <w:tcPr>
            <w:tcW w:w="407" w:type="pct"/>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静置</w:t>
            </w:r>
            <w:r w:rsidRPr="00946C2F">
              <w:rPr>
                <w:rFonts w:eastAsia="仿宋_GB2312"/>
                <w:spacing w:val="-10"/>
              </w:rPr>
              <w:t>沉淀</w:t>
            </w:r>
          </w:p>
        </w:tc>
        <w:tc>
          <w:tcPr>
            <w:tcW w:w="356"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spacing w:val="-10"/>
              </w:rPr>
              <w:t>99</w:t>
            </w:r>
          </w:p>
        </w:tc>
        <w:tc>
          <w:tcPr>
            <w:tcW w:w="406" w:type="pct"/>
            <w:vAlign w:val="center"/>
          </w:tcPr>
          <w:p w:rsidR="002E6864" w:rsidRPr="00946C2F" w:rsidRDefault="002E6864" w:rsidP="002E6864">
            <w:pPr>
              <w:widowControl/>
              <w:snapToGrid w:val="0"/>
              <w:jc w:val="center"/>
              <w:rPr>
                <w:rFonts w:eastAsia="仿宋_GB2312"/>
                <w:spacing w:val="-10"/>
                <w:szCs w:val="22"/>
              </w:rPr>
            </w:pPr>
            <w:r w:rsidRPr="00946C2F">
              <w:t>85.714</w:t>
            </w:r>
          </w:p>
        </w:tc>
        <w:tc>
          <w:tcPr>
            <w:tcW w:w="915" w:type="pct"/>
            <w:vAlign w:val="center"/>
          </w:tcPr>
          <w:p w:rsidR="002E6864" w:rsidRPr="00946C2F" w:rsidRDefault="002E6864" w:rsidP="002E6864">
            <w:pPr>
              <w:pStyle w:val="ab"/>
              <w:rPr>
                <w:spacing w:val="-10"/>
                <w:kern w:val="0"/>
              </w:rPr>
            </w:pPr>
            <w:r w:rsidRPr="00946C2F">
              <w:rPr>
                <w:rFonts w:hint="eastAsia"/>
                <w:spacing w:val="-10"/>
              </w:rPr>
              <w:t>厂内通</w:t>
            </w:r>
            <w:r w:rsidRPr="00946C2F">
              <w:rPr>
                <w:spacing w:val="-10"/>
              </w:rPr>
              <w:t>蒸汽</w:t>
            </w:r>
            <w:r w:rsidRPr="00946C2F">
              <w:rPr>
                <w:rFonts w:hint="eastAsia"/>
                <w:spacing w:val="-10"/>
              </w:rPr>
              <w:t>活化制</w:t>
            </w:r>
            <w:r w:rsidRPr="00946C2F">
              <w:rPr>
                <w:spacing w:val="-10"/>
              </w:rPr>
              <w:t>活化水</w:t>
            </w:r>
          </w:p>
        </w:tc>
        <w:tc>
          <w:tcPr>
            <w:tcW w:w="355" w:type="pct"/>
            <w:vAlign w:val="center"/>
          </w:tcPr>
          <w:p w:rsidR="002E6864" w:rsidRPr="00946C2F" w:rsidRDefault="002E6864" w:rsidP="002E6864">
            <w:pPr>
              <w:widowControl/>
              <w:snapToGrid w:val="0"/>
              <w:jc w:val="center"/>
              <w:rPr>
                <w:rFonts w:eastAsia="仿宋_GB2312"/>
                <w:spacing w:val="-10"/>
                <w:szCs w:val="22"/>
              </w:rPr>
            </w:pPr>
            <w:r w:rsidRPr="00946C2F">
              <w:t>85.714</w:t>
            </w:r>
          </w:p>
        </w:tc>
        <w:tc>
          <w:tcPr>
            <w:tcW w:w="355" w:type="pct"/>
            <w:vAlign w:val="center"/>
          </w:tcPr>
          <w:p w:rsidR="002E6864" w:rsidRPr="00946C2F" w:rsidRDefault="002E6864" w:rsidP="002E6864">
            <w:pPr>
              <w:pStyle w:val="ab"/>
              <w:rPr>
                <w:spacing w:val="-10"/>
              </w:rPr>
            </w:pPr>
            <w:r w:rsidRPr="00946C2F">
              <w:rPr>
                <w:rFonts w:hint="eastAsia"/>
                <w:spacing w:val="-10"/>
              </w:rPr>
              <w:t>0</w:t>
            </w:r>
          </w:p>
        </w:tc>
        <w:tc>
          <w:tcPr>
            <w:tcW w:w="481" w:type="pct"/>
            <w:vAlign w:val="center"/>
          </w:tcPr>
          <w:p w:rsidR="002E6864" w:rsidRPr="00946C2F" w:rsidRDefault="002E6864" w:rsidP="002E6864">
            <w:pPr>
              <w:pStyle w:val="ab"/>
              <w:rPr>
                <w:rFonts w:ascii="仿宋_GB2312" w:hAnsi="Calibri"/>
                <w:spacing w:val="-10"/>
                <w:kern w:val="0"/>
              </w:rPr>
            </w:pPr>
            <w:r w:rsidRPr="00946C2F">
              <w:rPr>
                <w:rFonts w:ascii="仿宋_GB2312" w:hAnsi="Calibri" w:hint="eastAsia"/>
                <w:spacing w:val="-10"/>
                <w:kern w:val="0"/>
              </w:rPr>
              <w:t>爱特福84</w:t>
            </w:r>
          </w:p>
        </w:tc>
        <w:tc>
          <w:tcPr>
            <w:tcW w:w="252" w:type="pct"/>
            <w:vAlign w:val="center"/>
          </w:tcPr>
          <w:p w:rsidR="002E6864" w:rsidRPr="00946C2F" w:rsidRDefault="002E6864" w:rsidP="002E6864">
            <w:pPr>
              <w:pStyle w:val="ab"/>
              <w:rPr>
                <w:spacing w:val="-10"/>
                <w:kern w:val="0"/>
              </w:rPr>
            </w:pPr>
            <w:r w:rsidRPr="00946C2F">
              <w:rPr>
                <w:spacing w:val="-10"/>
                <w:kern w:val="0"/>
              </w:rPr>
              <w:t>0</w:t>
            </w:r>
          </w:p>
        </w:tc>
      </w:tr>
      <w:tr w:rsidR="002E6864" w:rsidRPr="00946C2F" w:rsidTr="001A0060">
        <w:trPr>
          <w:jc w:val="center"/>
        </w:trPr>
        <w:tc>
          <w:tcPr>
            <w:tcW w:w="356" w:type="pct"/>
            <w:vAlign w:val="center"/>
          </w:tcPr>
          <w:p w:rsidR="002E6864" w:rsidRPr="00946C2F" w:rsidRDefault="002E6864" w:rsidP="002E6864">
            <w:pPr>
              <w:pStyle w:val="ab"/>
              <w:rPr>
                <w:spacing w:val="-10"/>
                <w:kern w:val="0"/>
              </w:rPr>
            </w:pPr>
            <w:r w:rsidRPr="00946C2F">
              <w:rPr>
                <w:spacing w:val="-10"/>
              </w:rPr>
              <w:t>废水处理</w:t>
            </w:r>
          </w:p>
        </w:tc>
        <w:tc>
          <w:tcPr>
            <w:tcW w:w="407" w:type="pct"/>
            <w:vAlign w:val="center"/>
          </w:tcPr>
          <w:p w:rsidR="002E6864" w:rsidRPr="00946C2F" w:rsidRDefault="002E6864" w:rsidP="002E6864">
            <w:pPr>
              <w:pStyle w:val="ab"/>
              <w:rPr>
                <w:spacing w:val="-10"/>
              </w:rPr>
            </w:pPr>
            <w:r w:rsidRPr="00946C2F">
              <w:rPr>
                <w:kern w:val="0"/>
              </w:rPr>
              <w:t>S</w:t>
            </w:r>
            <w:r w:rsidRPr="00946C2F">
              <w:rPr>
                <w:kern w:val="0"/>
                <w:vertAlign w:val="subscript"/>
              </w:rPr>
              <w:t>4</w:t>
            </w:r>
          </w:p>
        </w:tc>
        <w:tc>
          <w:tcPr>
            <w:tcW w:w="355" w:type="pct"/>
            <w:vAlign w:val="center"/>
          </w:tcPr>
          <w:p w:rsidR="002E6864" w:rsidRPr="00946C2F" w:rsidRDefault="00C37B4E" w:rsidP="002E6864">
            <w:pPr>
              <w:widowControl/>
              <w:snapToGrid w:val="0"/>
              <w:jc w:val="center"/>
              <w:rPr>
                <w:rFonts w:eastAsia="仿宋_GB2312"/>
                <w:spacing w:val="-10"/>
              </w:rPr>
            </w:pPr>
            <w:r w:rsidRPr="00946C2F">
              <w:rPr>
                <w:rFonts w:eastAsia="仿宋_GB2312" w:hint="eastAsia"/>
                <w:spacing w:val="-10"/>
              </w:rPr>
              <w:t>污水处理</w:t>
            </w:r>
            <w:r w:rsidR="002E6864" w:rsidRPr="00946C2F">
              <w:rPr>
                <w:rFonts w:eastAsia="仿宋_GB2312" w:hint="eastAsia"/>
                <w:spacing w:val="-10"/>
              </w:rPr>
              <w:t>污泥</w:t>
            </w:r>
          </w:p>
        </w:tc>
        <w:tc>
          <w:tcPr>
            <w:tcW w:w="355"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一般固废</w:t>
            </w:r>
          </w:p>
        </w:tc>
        <w:tc>
          <w:tcPr>
            <w:tcW w:w="407" w:type="pct"/>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污水处理</w:t>
            </w:r>
          </w:p>
        </w:tc>
        <w:tc>
          <w:tcPr>
            <w:tcW w:w="356"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spacing w:val="-10"/>
              </w:rPr>
              <w:t>56</w:t>
            </w:r>
          </w:p>
        </w:tc>
        <w:tc>
          <w:tcPr>
            <w:tcW w:w="406"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spacing w:val="-10"/>
              </w:rPr>
              <w:t>0.4</w:t>
            </w:r>
          </w:p>
        </w:tc>
        <w:tc>
          <w:tcPr>
            <w:tcW w:w="915" w:type="pct"/>
            <w:vAlign w:val="center"/>
          </w:tcPr>
          <w:p w:rsidR="002E6864" w:rsidRPr="00946C2F" w:rsidRDefault="002E6864" w:rsidP="002E6864">
            <w:pPr>
              <w:pStyle w:val="ab"/>
              <w:rPr>
                <w:spacing w:val="-10"/>
              </w:rPr>
            </w:pPr>
            <w:r w:rsidRPr="00946C2F">
              <w:rPr>
                <w:rFonts w:hint="eastAsia"/>
              </w:rPr>
              <w:t>外售建材厂</w:t>
            </w:r>
            <w:r w:rsidRPr="00946C2F">
              <w:t>制砖</w:t>
            </w:r>
            <w:r w:rsidRPr="00946C2F">
              <w:rPr>
                <w:rFonts w:hint="eastAsia"/>
              </w:rPr>
              <w:t>综合</w:t>
            </w:r>
            <w:r w:rsidRPr="00946C2F">
              <w:t>利用</w:t>
            </w:r>
          </w:p>
        </w:tc>
        <w:tc>
          <w:tcPr>
            <w:tcW w:w="355" w:type="pct"/>
            <w:vAlign w:val="center"/>
          </w:tcPr>
          <w:p w:rsidR="002E6864" w:rsidRPr="00946C2F" w:rsidRDefault="002E6864" w:rsidP="002E6864">
            <w:pPr>
              <w:pStyle w:val="ab"/>
              <w:rPr>
                <w:spacing w:val="-10"/>
              </w:rPr>
            </w:pPr>
            <w:r w:rsidRPr="00946C2F">
              <w:rPr>
                <w:spacing w:val="-10"/>
              </w:rPr>
              <w:t>0.4</w:t>
            </w:r>
          </w:p>
        </w:tc>
        <w:tc>
          <w:tcPr>
            <w:tcW w:w="355" w:type="pct"/>
            <w:vAlign w:val="center"/>
          </w:tcPr>
          <w:p w:rsidR="002E6864" w:rsidRPr="00946C2F" w:rsidRDefault="002E6864" w:rsidP="002E6864">
            <w:pPr>
              <w:pStyle w:val="ab"/>
              <w:rPr>
                <w:spacing w:val="-10"/>
              </w:rPr>
            </w:pPr>
            <w:r w:rsidRPr="00946C2F">
              <w:rPr>
                <w:rFonts w:hint="eastAsia"/>
                <w:spacing w:val="-10"/>
              </w:rPr>
              <w:t>0</w:t>
            </w:r>
          </w:p>
        </w:tc>
        <w:tc>
          <w:tcPr>
            <w:tcW w:w="481" w:type="pct"/>
            <w:vAlign w:val="center"/>
          </w:tcPr>
          <w:p w:rsidR="002E6864" w:rsidRPr="00946C2F" w:rsidRDefault="002E6864" w:rsidP="002E6864">
            <w:pPr>
              <w:pStyle w:val="ab"/>
              <w:rPr>
                <w:spacing w:val="-10"/>
              </w:rPr>
            </w:pPr>
            <w:r w:rsidRPr="00946C2F">
              <w:rPr>
                <w:rFonts w:hint="eastAsia"/>
                <w:spacing w:val="-10"/>
              </w:rPr>
              <w:t>鸿发</w:t>
            </w:r>
            <w:r w:rsidRPr="00946C2F">
              <w:rPr>
                <w:spacing w:val="-10"/>
              </w:rPr>
              <w:t>建材</w:t>
            </w:r>
          </w:p>
        </w:tc>
        <w:tc>
          <w:tcPr>
            <w:tcW w:w="252" w:type="pct"/>
            <w:vAlign w:val="center"/>
          </w:tcPr>
          <w:p w:rsidR="002E6864" w:rsidRPr="00946C2F" w:rsidRDefault="002E6864" w:rsidP="002E6864">
            <w:pPr>
              <w:pStyle w:val="ab"/>
              <w:rPr>
                <w:spacing w:val="-10"/>
                <w:kern w:val="0"/>
              </w:rPr>
            </w:pPr>
            <w:r w:rsidRPr="00946C2F">
              <w:rPr>
                <w:rFonts w:hint="eastAsia"/>
                <w:spacing w:val="-10"/>
                <w:kern w:val="0"/>
              </w:rPr>
              <w:t>0</w:t>
            </w:r>
          </w:p>
        </w:tc>
      </w:tr>
      <w:tr w:rsidR="002E6864" w:rsidRPr="00946C2F" w:rsidTr="001A0060">
        <w:trPr>
          <w:jc w:val="center"/>
        </w:trPr>
        <w:tc>
          <w:tcPr>
            <w:tcW w:w="356" w:type="pct"/>
            <w:vAlign w:val="center"/>
          </w:tcPr>
          <w:p w:rsidR="002E6864" w:rsidRPr="00946C2F" w:rsidRDefault="002E6864" w:rsidP="002E6864">
            <w:pPr>
              <w:pStyle w:val="ab"/>
              <w:rPr>
                <w:spacing w:val="-10"/>
                <w:kern w:val="0"/>
              </w:rPr>
            </w:pPr>
            <w:r w:rsidRPr="00946C2F">
              <w:rPr>
                <w:rFonts w:hint="eastAsia"/>
                <w:spacing w:val="-10"/>
                <w:kern w:val="0"/>
              </w:rPr>
              <w:t>废包装</w:t>
            </w:r>
          </w:p>
        </w:tc>
        <w:tc>
          <w:tcPr>
            <w:tcW w:w="407" w:type="pct"/>
            <w:vAlign w:val="center"/>
          </w:tcPr>
          <w:p w:rsidR="002E6864" w:rsidRPr="00946C2F" w:rsidRDefault="002E6864" w:rsidP="002E6864">
            <w:pPr>
              <w:pStyle w:val="ab"/>
              <w:rPr>
                <w:spacing w:val="-10"/>
              </w:rPr>
            </w:pPr>
            <w:r w:rsidRPr="00946C2F">
              <w:rPr>
                <w:rFonts w:hint="eastAsia"/>
                <w:spacing w:val="-10"/>
              </w:rPr>
              <w:t>S</w:t>
            </w:r>
            <w:r w:rsidRPr="00946C2F">
              <w:rPr>
                <w:spacing w:val="-10"/>
                <w:vertAlign w:val="subscript"/>
              </w:rPr>
              <w:t>5</w:t>
            </w:r>
          </w:p>
        </w:tc>
        <w:tc>
          <w:tcPr>
            <w:tcW w:w="355" w:type="pct"/>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废包装桶</w:t>
            </w:r>
          </w:p>
        </w:tc>
        <w:tc>
          <w:tcPr>
            <w:tcW w:w="355"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一般</w:t>
            </w:r>
            <w:r w:rsidRPr="00946C2F">
              <w:rPr>
                <w:rFonts w:eastAsia="仿宋_GB2312"/>
                <w:spacing w:val="-10"/>
              </w:rPr>
              <w:t>固废</w:t>
            </w:r>
          </w:p>
        </w:tc>
        <w:tc>
          <w:tcPr>
            <w:tcW w:w="407" w:type="pct"/>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生产</w:t>
            </w:r>
            <w:r w:rsidRPr="00946C2F">
              <w:rPr>
                <w:rFonts w:eastAsia="仿宋_GB2312"/>
                <w:spacing w:val="-10"/>
              </w:rPr>
              <w:t>车间</w:t>
            </w:r>
          </w:p>
        </w:tc>
        <w:tc>
          <w:tcPr>
            <w:tcW w:w="356"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86</w:t>
            </w:r>
          </w:p>
        </w:tc>
        <w:tc>
          <w:tcPr>
            <w:tcW w:w="406"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spacing w:val="-10"/>
              </w:rPr>
              <w:t>5</w:t>
            </w:r>
          </w:p>
        </w:tc>
        <w:tc>
          <w:tcPr>
            <w:tcW w:w="915" w:type="pct"/>
            <w:vAlign w:val="center"/>
          </w:tcPr>
          <w:p w:rsidR="002E6864" w:rsidRPr="00946C2F" w:rsidRDefault="002E6864" w:rsidP="002E6864">
            <w:pPr>
              <w:pStyle w:val="ab"/>
              <w:rPr>
                <w:spacing w:val="-10"/>
              </w:rPr>
            </w:pPr>
            <w:r w:rsidRPr="00946C2F">
              <w:rPr>
                <w:rFonts w:hint="eastAsia"/>
                <w:spacing w:val="-10"/>
              </w:rPr>
              <w:t>厂家回收</w:t>
            </w:r>
            <w:r w:rsidRPr="00946C2F">
              <w:rPr>
                <w:rFonts w:hint="eastAsia"/>
                <w:spacing w:val="-10"/>
              </w:rPr>
              <w:t>/</w:t>
            </w:r>
            <w:r w:rsidRPr="00946C2F">
              <w:rPr>
                <w:rFonts w:hint="eastAsia"/>
                <w:spacing w:val="-10"/>
              </w:rPr>
              <w:t>外售</w:t>
            </w:r>
          </w:p>
        </w:tc>
        <w:tc>
          <w:tcPr>
            <w:tcW w:w="355" w:type="pct"/>
            <w:vAlign w:val="center"/>
          </w:tcPr>
          <w:p w:rsidR="002E6864" w:rsidRPr="00946C2F" w:rsidRDefault="002E6864" w:rsidP="002E6864">
            <w:pPr>
              <w:pStyle w:val="ab"/>
              <w:rPr>
                <w:spacing w:val="-10"/>
              </w:rPr>
            </w:pPr>
            <w:r w:rsidRPr="00946C2F">
              <w:rPr>
                <w:spacing w:val="-10"/>
              </w:rPr>
              <w:t>5</w:t>
            </w:r>
          </w:p>
        </w:tc>
        <w:tc>
          <w:tcPr>
            <w:tcW w:w="355" w:type="pct"/>
            <w:vAlign w:val="center"/>
          </w:tcPr>
          <w:p w:rsidR="002E6864" w:rsidRPr="00946C2F" w:rsidRDefault="002E6864" w:rsidP="002E6864">
            <w:pPr>
              <w:pStyle w:val="ab"/>
              <w:rPr>
                <w:spacing w:val="-10"/>
              </w:rPr>
            </w:pPr>
            <w:r w:rsidRPr="00946C2F">
              <w:rPr>
                <w:rFonts w:hint="eastAsia"/>
                <w:spacing w:val="-10"/>
              </w:rPr>
              <w:t>0</w:t>
            </w:r>
          </w:p>
        </w:tc>
        <w:tc>
          <w:tcPr>
            <w:tcW w:w="481" w:type="pct"/>
            <w:vAlign w:val="center"/>
          </w:tcPr>
          <w:p w:rsidR="002E6864" w:rsidRPr="00946C2F" w:rsidRDefault="002E6864" w:rsidP="002E6864">
            <w:pPr>
              <w:pStyle w:val="ab"/>
              <w:rPr>
                <w:spacing w:val="-10"/>
              </w:rPr>
            </w:pPr>
            <w:r w:rsidRPr="00946C2F">
              <w:rPr>
                <w:rFonts w:hint="eastAsia"/>
                <w:spacing w:val="-10"/>
              </w:rPr>
              <w:t>原</w:t>
            </w:r>
            <w:r w:rsidRPr="00946C2F">
              <w:rPr>
                <w:spacing w:val="-10"/>
              </w:rPr>
              <w:t>厂家</w:t>
            </w:r>
          </w:p>
        </w:tc>
        <w:tc>
          <w:tcPr>
            <w:tcW w:w="252" w:type="pct"/>
            <w:vAlign w:val="center"/>
          </w:tcPr>
          <w:p w:rsidR="002E6864" w:rsidRPr="00946C2F" w:rsidRDefault="002E6864" w:rsidP="002E6864">
            <w:pPr>
              <w:pStyle w:val="ab"/>
              <w:rPr>
                <w:spacing w:val="-10"/>
              </w:rPr>
            </w:pPr>
            <w:r w:rsidRPr="00946C2F">
              <w:rPr>
                <w:rFonts w:hint="eastAsia"/>
                <w:spacing w:val="-10"/>
                <w:kern w:val="0"/>
              </w:rPr>
              <w:t>0</w:t>
            </w:r>
          </w:p>
        </w:tc>
      </w:tr>
      <w:tr w:rsidR="002E6864" w:rsidRPr="00946C2F" w:rsidTr="001A0060">
        <w:trPr>
          <w:jc w:val="center"/>
        </w:trPr>
        <w:tc>
          <w:tcPr>
            <w:tcW w:w="356" w:type="pct"/>
            <w:vAlign w:val="center"/>
          </w:tcPr>
          <w:p w:rsidR="002E6864" w:rsidRPr="00946C2F" w:rsidRDefault="002E6864" w:rsidP="002E6864">
            <w:pPr>
              <w:pStyle w:val="ab"/>
              <w:rPr>
                <w:spacing w:val="-10"/>
              </w:rPr>
            </w:pPr>
            <w:r w:rsidRPr="00946C2F">
              <w:rPr>
                <w:rFonts w:hint="eastAsia"/>
                <w:spacing w:val="-10"/>
              </w:rPr>
              <w:t>办公</w:t>
            </w:r>
            <w:r w:rsidRPr="00946C2F">
              <w:rPr>
                <w:spacing w:val="-10"/>
              </w:rPr>
              <w:t>生活</w:t>
            </w:r>
          </w:p>
        </w:tc>
        <w:tc>
          <w:tcPr>
            <w:tcW w:w="407" w:type="pct"/>
            <w:vAlign w:val="center"/>
          </w:tcPr>
          <w:p w:rsidR="002E6864" w:rsidRPr="00946C2F" w:rsidRDefault="002E6864" w:rsidP="002E6864">
            <w:pPr>
              <w:pStyle w:val="ab"/>
              <w:rPr>
                <w:spacing w:val="-10"/>
              </w:rPr>
            </w:pPr>
            <w:r w:rsidRPr="00946C2F">
              <w:rPr>
                <w:rFonts w:hint="eastAsia"/>
                <w:spacing w:val="-10"/>
              </w:rPr>
              <w:t>S</w:t>
            </w:r>
            <w:r w:rsidRPr="00946C2F">
              <w:rPr>
                <w:spacing w:val="-10"/>
                <w:vertAlign w:val="subscript"/>
              </w:rPr>
              <w:t>6</w:t>
            </w:r>
          </w:p>
        </w:tc>
        <w:tc>
          <w:tcPr>
            <w:tcW w:w="355" w:type="pct"/>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生活垃圾</w:t>
            </w:r>
          </w:p>
        </w:tc>
        <w:tc>
          <w:tcPr>
            <w:tcW w:w="355"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生活垃圾</w:t>
            </w:r>
          </w:p>
        </w:tc>
        <w:tc>
          <w:tcPr>
            <w:tcW w:w="407" w:type="pct"/>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办公生活</w:t>
            </w:r>
          </w:p>
        </w:tc>
        <w:tc>
          <w:tcPr>
            <w:tcW w:w="356"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99</w:t>
            </w:r>
          </w:p>
        </w:tc>
        <w:tc>
          <w:tcPr>
            <w:tcW w:w="406"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18</w:t>
            </w:r>
          </w:p>
        </w:tc>
        <w:tc>
          <w:tcPr>
            <w:tcW w:w="915" w:type="pct"/>
            <w:vAlign w:val="center"/>
          </w:tcPr>
          <w:p w:rsidR="002E6864" w:rsidRPr="00946C2F" w:rsidRDefault="002E6864" w:rsidP="002E6864">
            <w:pPr>
              <w:pStyle w:val="ab"/>
              <w:rPr>
                <w:spacing w:val="-10"/>
              </w:rPr>
            </w:pPr>
            <w:r w:rsidRPr="00946C2F">
              <w:rPr>
                <w:rFonts w:hint="eastAsia"/>
                <w:spacing w:val="-10"/>
              </w:rPr>
              <w:t>环卫部门清运处理</w:t>
            </w:r>
          </w:p>
        </w:tc>
        <w:tc>
          <w:tcPr>
            <w:tcW w:w="355" w:type="pct"/>
            <w:vAlign w:val="center"/>
          </w:tcPr>
          <w:p w:rsidR="002E6864" w:rsidRPr="00946C2F" w:rsidRDefault="002E6864" w:rsidP="002E6864">
            <w:pPr>
              <w:pStyle w:val="ab"/>
              <w:rPr>
                <w:spacing w:val="-10"/>
              </w:rPr>
            </w:pPr>
            <w:r w:rsidRPr="00946C2F">
              <w:rPr>
                <w:rFonts w:hint="eastAsia"/>
                <w:spacing w:val="-10"/>
              </w:rPr>
              <w:t>0</w:t>
            </w:r>
          </w:p>
        </w:tc>
        <w:tc>
          <w:tcPr>
            <w:tcW w:w="355" w:type="pct"/>
            <w:vAlign w:val="center"/>
          </w:tcPr>
          <w:p w:rsidR="002E6864" w:rsidRPr="00946C2F" w:rsidRDefault="002E6864" w:rsidP="002E6864">
            <w:pPr>
              <w:pStyle w:val="ab"/>
              <w:rPr>
                <w:spacing w:val="-10"/>
              </w:rPr>
            </w:pPr>
            <w:r w:rsidRPr="00946C2F">
              <w:rPr>
                <w:rFonts w:hint="eastAsia"/>
                <w:spacing w:val="-10"/>
              </w:rPr>
              <w:t>18</w:t>
            </w:r>
          </w:p>
        </w:tc>
        <w:tc>
          <w:tcPr>
            <w:tcW w:w="481" w:type="pct"/>
            <w:vAlign w:val="center"/>
          </w:tcPr>
          <w:p w:rsidR="002E6864" w:rsidRPr="00946C2F" w:rsidRDefault="002E6864" w:rsidP="002E6864">
            <w:pPr>
              <w:pStyle w:val="ab"/>
              <w:rPr>
                <w:spacing w:val="-10"/>
              </w:rPr>
            </w:pPr>
            <w:r w:rsidRPr="00946C2F">
              <w:rPr>
                <w:rFonts w:hint="eastAsia"/>
                <w:spacing w:val="-10"/>
              </w:rPr>
              <w:t>环卫部门</w:t>
            </w:r>
          </w:p>
        </w:tc>
        <w:tc>
          <w:tcPr>
            <w:tcW w:w="252" w:type="pct"/>
            <w:vAlign w:val="center"/>
          </w:tcPr>
          <w:p w:rsidR="002E6864" w:rsidRPr="00946C2F" w:rsidRDefault="002E6864" w:rsidP="002E6864">
            <w:pPr>
              <w:pStyle w:val="ab"/>
              <w:rPr>
                <w:spacing w:val="-10"/>
              </w:rPr>
            </w:pPr>
            <w:r w:rsidRPr="00946C2F">
              <w:rPr>
                <w:rFonts w:hint="eastAsia"/>
                <w:spacing w:val="-10"/>
                <w:kern w:val="0"/>
              </w:rPr>
              <w:t>0</w:t>
            </w:r>
          </w:p>
        </w:tc>
      </w:tr>
      <w:tr w:rsidR="002E6864" w:rsidRPr="00946C2F" w:rsidTr="001A0060">
        <w:trPr>
          <w:jc w:val="center"/>
        </w:trPr>
        <w:tc>
          <w:tcPr>
            <w:tcW w:w="2236" w:type="pct"/>
            <w:gridSpan w:val="6"/>
            <w:vAlign w:val="center"/>
          </w:tcPr>
          <w:p w:rsidR="002E6864" w:rsidRPr="00946C2F" w:rsidRDefault="002E6864" w:rsidP="002E6864">
            <w:pPr>
              <w:pStyle w:val="ab"/>
              <w:rPr>
                <w:spacing w:val="-10"/>
              </w:rPr>
            </w:pPr>
            <w:r w:rsidRPr="00946C2F">
              <w:rPr>
                <w:rFonts w:hint="eastAsia"/>
                <w:spacing w:val="-10"/>
              </w:rPr>
              <w:t>合计</w:t>
            </w:r>
          </w:p>
        </w:tc>
        <w:tc>
          <w:tcPr>
            <w:tcW w:w="406" w:type="pct"/>
            <w:shd w:val="clear" w:color="auto" w:fill="auto"/>
            <w:vAlign w:val="center"/>
          </w:tcPr>
          <w:p w:rsidR="002E6864" w:rsidRPr="00946C2F" w:rsidRDefault="00C37B4E" w:rsidP="002E6864">
            <w:pPr>
              <w:pStyle w:val="ab"/>
              <w:rPr>
                <w:spacing w:val="-10"/>
              </w:rPr>
            </w:pPr>
            <w:r w:rsidRPr="00946C2F">
              <w:rPr>
                <w:rFonts w:eastAsia="等线"/>
                <w:spacing w:val="-10"/>
                <w:kern w:val="0"/>
              </w:rPr>
              <w:fldChar w:fldCharType="begin"/>
            </w:r>
            <w:r w:rsidRPr="00946C2F">
              <w:rPr>
                <w:rFonts w:eastAsia="等线"/>
                <w:spacing w:val="-10"/>
                <w:kern w:val="0"/>
              </w:rPr>
              <w:instrText xml:space="preserve"> =SUM(ABOVE) </w:instrText>
            </w:r>
            <w:r w:rsidRPr="00946C2F">
              <w:rPr>
                <w:rFonts w:eastAsia="等线"/>
                <w:spacing w:val="-10"/>
                <w:kern w:val="0"/>
              </w:rPr>
              <w:fldChar w:fldCharType="separate"/>
            </w:r>
            <w:r w:rsidRPr="00946C2F">
              <w:rPr>
                <w:rFonts w:eastAsia="等线"/>
                <w:noProof/>
                <w:spacing w:val="-10"/>
                <w:kern w:val="0"/>
              </w:rPr>
              <w:t>109.114</w:t>
            </w:r>
            <w:r w:rsidRPr="00946C2F">
              <w:rPr>
                <w:rFonts w:eastAsia="等线"/>
                <w:spacing w:val="-10"/>
                <w:kern w:val="0"/>
              </w:rPr>
              <w:fldChar w:fldCharType="end"/>
            </w:r>
          </w:p>
        </w:tc>
        <w:tc>
          <w:tcPr>
            <w:tcW w:w="915" w:type="pct"/>
            <w:vAlign w:val="center"/>
          </w:tcPr>
          <w:p w:rsidR="002E6864" w:rsidRPr="00946C2F" w:rsidRDefault="002E6864" w:rsidP="002E6864">
            <w:pPr>
              <w:pStyle w:val="ab"/>
              <w:rPr>
                <w:spacing w:val="-10"/>
              </w:rPr>
            </w:pPr>
          </w:p>
        </w:tc>
        <w:tc>
          <w:tcPr>
            <w:tcW w:w="355" w:type="pct"/>
            <w:vAlign w:val="center"/>
          </w:tcPr>
          <w:p w:rsidR="002E6864" w:rsidRPr="00946C2F" w:rsidRDefault="00C37B4E" w:rsidP="002E6864">
            <w:pPr>
              <w:pStyle w:val="ab"/>
              <w:rPr>
                <w:spacing w:val="-10"/>
              </w:rPr>
            </w:pPr>
            <w:r w:rsidRPr="00946C2F">
              <w:rPr>
                <w:rFonts w:eastAsia="等线"/>
                <w:spacing w:val="-10"/>
                <w:kern w:val="0"/>
              </w:rPr>
              <w:fldChar w:fldCharType="begin"/>
            </w:r>
            <w:r w:rsidRPr="00946C2F">
              <w:rPr>
                <w:rFonts w:eastAsia="等线"/>
                <w:spacing w:val="-10"/>
                <w:kern w:val="0"/>
              </w:rPr>
              <w:instrText xml:space="preserve"> =SUM(ABOVE) </w:instrText>
            </w:r>
            <w:r w:rsidRPr="00946C2F">
              <w:rPr>
                <w:rFonts w:eastAsia="等线"/>
                <w:spacing w:val="-10"/>
                <w:kern w:val="0"/>
              </w:rPr>
              <w:fldChar w:fldCharType="separate"/>
            </w:r>
            <w:r w:rsidRPr="00946C2F">
              <w:rPr>
                <w:rFonts w:eastAsia="等线"/>
                <w:noProof/>
                <w:spacing w:val="-10"/>
                <w:kern w:val="0"/>
              </w:rPr>
              <w:t>91.114</w:t>
            </w:r>
            <w:r w:rsidRPr="00946C2F">
              <w:rPr>
                <w:rFonts w:eastAsia="等线"/>
                <w:spacing w:val="-10"/>
                <w:kern w:val="0"/>
              </w:rPr>
              <w:fldChar w:fldCharType="end"/>
            </w:r>
          </w:p>
        </w:tc>
        <w:tc>
          <w:tcPr>
            <w:tcW w:w="355" w:type="pct"/>
            <w:vAlign w:val="center"/>
          </w:tcPr>
          <w:p w:rsidR="002E6864" w:rsidRPr="00946C2F" w:rsidRDefault="002E6864" w:rsidP="002E6864">
            <w:pPr>
              <w:pStyle w:val="ab"/>
              <w:rPr>
                <w:spacing w:val="-10"/>
              </w:rPr>
            </w:pPr>
            <w:r w:rsidRPr="00946C2F">
              <w:rPr>
                <w:rFonts w:eastAsia="等线"/>
                <w:spacing w:val="-10"/>
                <w:kern w:val="0"/>
              </w:rPr>
              <w:fldChar w:fldCharType="begin"/>
            </w:r>
            <w:r w:rsidRPr="00946C2F">
              <w:rPr>
                <w:rFonts w:eastAsia="等线"/>
                <w:spacing w:val="-10"/>
                <w:kern w:val="0"/>
              </w:rPr>
              <w:instrText xml:space="preserve"> =SUM(ABOVE) </w:instrText>
            </w:r>
            <w:r w:rsidRPr="00946C2F">
              <w:rPr>
                <w:rFonts w:eastAsia="等线"/>
                <w:spacing w:val="-10"/>
                <w:kern w:val="0"/>
              </w:rPr>
              <w:fldChar w:fldCharType="separate"/>
            </w:r>
            <w:r w:rsidRPr="00946C2F">
              <w:rPr>
                <w:rFonts w:eastAsia="等线"/>
                <w:noProof/>
                <w:spacing w:val="-10"/>
                <w:kern w:val="0"/>
              </w:rPr>
              <w:t>18</w:t>
            </w:r>
            <w:r w:rsidRPr="00946C2F">
              <w:rPr>
                <w:rFonts w:eastAsia="等线"/>
                <w:spacing w:val="-10"/>
                <w:kern w:val="0"/>
              </w:rPr>
              <w:fldChar w:fldCharType="end"/>
            </w:r>
          </w:p>
        </w:tc>
        <w:tc>
          <w:tcPr>
            <w:tcW w:w="481" w:type="pct"/>
            <w:vAlign w:val="center"/>
          </w:tcPr>
          <w:p w:rsidR="002E6864" w:rsidRPr="00946C2F" w:rsidRDefault="002E6864" w:rsidP="002E6864">
            <w:pPr>
              <w:pStyle w:val="ab"/>
              <w:rPr>
                <w:spacing w:val="-10"/>
              </w:rPr>
            </w:pPr>
          </w:p>
        </w:tc>
        <w:tc>
          <w:tcPr>
            <w:tcW w:w="252" w:type="pct"/>
            <w:vAlign w:val="center"/>
          </w:tcPr>
          <w:p w:rsidR="002E6864" w:rsidRPr="00946C2F" w:rsidRDefault="002E6864" w:rsidP="002E6864">
            <w:pPr>
              <w:pStyle w:val="ab"/>
              <w:rPr>
                <w:spacing w:val="-10"/>
                <w:kern w:val="0"/>
              </w:rPr>
            </w:pPr>
            <w:r w:rsidRPr="00946C2F">
              <w:rPr>
                <w:rFonts w:hint="eastAsia"/>
                <w:spacing w:val="-10"/>
                <w:kern w:val="0"/>
              </w:rPr>
              <w:t>0</w:t>
            </w:r>
          </w:p>
        </w:tc>
      </w:tr>
    </w:tbl>
    <w:p w:rsidR="00FB0D1C" w:rsidRPr="00946C2F" w:rsidRDefault="00FB0D1C" w:rsidP="00D8691F">
      <w:pPr>
        <w:pStyle w:val="a3"/>
        <w:ind w:firstLine="560"/>
      </w:pPr>
    </w:p>
    <w:p w:rsidR="00146631" w:rsidRPr="00946C2F" w:rsidRDefault="00146631" w:rsidP="00146631">
      <w:pPr>
        <w:pStyle w:val="a3"/>
        <w:ind w:firstLine="560"/>
      </w:pPr>
    </w:p>
    <w:p w:rsidR="00146631" w:rsidRPr="00946C2F" w:rsidRDefault="00146631" w:rsidP="00D8691F">
      <w:pPr>
        <w:pStyle w:val="a3"/>
        <w:ind w:firstLine="560"/>
        <w:sectPr w:rsidR="00146631" w:rsidRPr="00946C2F" w:rsidSect="00472DA2">
          <w:headerReference w:type="even" r:id="rId108"/>
          <w:headerReference w:type="default" r:id="rId109"/>
          <w:footerReference w:type="even" r:id="rId110"/>
          <w:footerReference w:type="default" r:id="rId111"/>
          <w:pgSz w:w="16838" w:h="11906" w:orient="landscape"/>
          <w:pgMar w:top="1440" w:right="1440" w:bottom="1281" w:left="1440" w:header="851" w:footer="992" w:gutter="0"/>
          <w:cols w:space="425"/>
          <w:docGrid w:type="lines" w:linePitch="312"/>
        </w:sectPr>
      </w:pPr>
    </w:p>
    <w:p w:rsidR="00570FF8" w:rsidRPr="00946C2F" w:rsidRDefault="00570FF8" w:rsidP="00570FF8">
      <w:pPr>
        <w:pStyle w:val="31"/>
      </w:pPr>
      <w:bookmarkStart w:id="102" w:name="_Toc404959050"/>
      <w:r w:rsidRPr="00946C2F">
        <w:lastRenderedPageBreak/>
        <w:t>4.</w:t>
      </w:r>
      <w:r w:rsidR="007D67EE" w:rsidRPr="00946C2F">
        <w:t>9</w:t>
      </w:r>
      <w:r w:rsidRPr="00946C2F">
        <w:t>.5</w:t>
      </w:r>
      <w:r w:rsidRPr="00946C2F">
        <w:rPr>
          <w:rFonts w:hint="eastAsia"/>
        </w:rPr>
        <w:t>非正常</w:t>
      </w:r>
      <w:r w:rsidRPr="00946C2F">
        <w:t>排放情况污染源统计</w:t>
      </w:r>
      <w:bookmarkEnd w:id="102"/>
    </w:p>
    <w:p w:rsidR="00570FF8" w:rsidRPr="00946C2F" w:rsidRDefault="007942EB" w:rsidP="005B2D7A">
      <w:pPr>
        <w:pStyle w:val="a3"/>
        <w:ind w:firstLine="560"/>
      </w:pPr>
      <w:r w:rsidRPr="00946C2F">
        <w:rPr>
          <w:rFonts w:hint="eastAsia"/>
        </w:rPr>
        <w:t>本次改扩建项目</w:t>
      </w:r>
      <w:r w:rsidR="00570FF8" w:rsidRPr="00946C2F">
        <w:rPr>
          <w:rFonts w:hint="eastAsia"/>
        </w:rPr>
        <w:t>发生非正常排放的情况为</w:t>
      </w:r>
      <w:r w:rsidR="00611D30" w:rsidRPr="00946C2F">
        <w:rPr>
          <w:rFonts w:hint="eastAsia"/>
        </w:rPr>
        <w:t>废水</w:t>
      </w:r>
      <w:r w:rsidR="00570FF8" w:rsidRPr="00946C2F">
        <w:rPr>
          <w:rFonts w:hint="eastAsia"/>
        </w:rPr>
        <w:t>处理</w:t>
      </w:r>
      <w:r w:rsidR="00570FF8" w:rsidRPr="00946C2F">
        <w:t>装置发生故障</w:t>
      </w:r>
      <w:r w:rsidR="005B2D7A" w:rsidRPr="00946C2F">
        <w:rPr>
          <w:rFonts w:hint="eastAsia"/>
        </w:rPr>
        <w:t>。</w:t>
      </w:r>
    </w:p>
    <w:p w:rsidR="004506BE" w:rsidRPr="00946C2F" w:rsidRDefault="004506BE" w:rsidP="004506BE">
      <w:pPr>
        <w:pStyle w:val="a3"/>
        <w:ind w:firstLine="560"/>
      </w:pPr>
      <w:bookmarkStart w:id="103" w:name="_Toc439262707"/>
      <w:r w:rsidRPr="00946C2F">
        <w:rPr>
          <w:rFonts w:hint="eastAsia"/>
        </w:rPr>
        <w:t>废水处理</w:t>
      </w:r>
      <w:r w:rsidRPr="00946C2F">
        <w:t>设施出现故障，</w:t>
      </w:r>
      <w:r w:rsidRPr="00946C2F">
        <w:rPr>
          <w:rFonts w:hint="eastAsia"/>
        </w:rPr>
        <w:t>厂内</w:t>
      </w:r>
      <w:r w:rsidRPr="00946C2F">
        <w:t>废水</w:t>
      </w:r>
      <w:r w:rsidRPr="00946C2F">
        <w:rPr>
          <w:rFonts w:hint="eastAsia"/>
        </w:rPr>
        <w:t>未</w:t>
      </w:r>
      <w:r w:rsidRPr="00946C2F">
        <w:t>经过处理，大量高浓度</w:t>
      </w:r>
      <w:r w:rsidRPr="00946C2F">
        <w:rPr>
          <w:rFonts w:hint="eastAsia"/>
        </w:rPr>
        <w:t>废水</w:t>
      </w:r>
      <w:r w:rsidRPr="00946C2F">
        <w:t>直接进入污水管网</w:t>
      </w:r>
      <w:r w:rsidRPr="00946C2F">
        <w:rPr>
          <w:rFonts w:hint="eastAsia"/>
        </w:rPr>
        <w:t>，</w:t>
      </w:r>
      <w:r w:rsidRPr="00946C2F">
        <w:t>从而对</w:t>
      </w:r>
      <w:r w:rsidRPr="00946C2F">
        <w:rPr>
          <w:rFonts w:hint="eastAsia"/>
        </w:rPr>
        <w:t>金湖县陈桥镇污水处理</w:t>
      </w:r>
      <w:r w:rsidRPr="00946C2F">
        <w:t>厂造成冲击，事故</w:t>
      </w:r>
      <w:r w:rsidRPr="00946C2F">
        <w:rPr>
          <w:rFonts w:hint="eastAsia"/>
        </w:rPr>
        <w:t>时间</w:t>
      </w:r>
      <w:r w:rsidRPr="00946C2F">
        <w:t>估算约</w:t>
      </w:r>
      <w:r w:rsidRPr="00946C2F">
        <w:rPr>
          <w:rFonts w:hint="eastAsia"/>
        </w:rPr>
        <w:t>30</w:t>
      </w:r>
      <w:r w:rsidRPr="00946C2F">
        <w:rPr>
          <w:rFonts w:hint="eastAsia"/>
        </w:rPr>
        <w:t>分钟</w:t>
      </w:r>
      <w:r w:rsidRPr="00946C2F">
        <w:t>。</w:t>
      </w:r>
    </w:p>
    <w:p w:rsidR="004506BE" w:rsidRPr="00946C2F" w:rsidRDefault="004506BE" w:rsidP="004506BE">
      <w:pPr>
        <w:pStyle w:val="a3"/>
        <w:ind w:firstLine="560"/>
      </w:pPr>
      <w:r w:rsidRPr="00946C2F">
        <w:t>本次改扩建项目</w:t>
      </w:r>
      <w:r w:rsidRPr="00946C2F">
        <w:rPr>
          <w:rFonts w:hint="eastAsia"/>
        </w:rPr>
        <w:t>废水污染源</w:t>
      </w:r>
      <w:r w:rsidRPr="00946C2F">
        <w:t>非正常排放源强见表</w:t>
      </w:r>
      <w:r w:rsidRPr="00946C2F">
        <w:t>4.</w:t>
      </w:r>
      <w:r w:rsidR="007D67EE" w:rsidRPr="00946C2F">
        <w:t>9</w:t>
      </w:r>
      <w:r w:rsidRPr="00946C2F">
        <w:rPr>
          <w:rFonts w:hint="eastAsia"/>
        </w:rPr>
        <w:t>.5-2</w:t>
      </w:r>
      <w:r w:rsidRPr="00946C2F">
        <w:t>。</w:t>
      </w:r>
    </w:p>
    <w:p w:rsidR="004506BE" w:rsidRPr="00946C2F" w:rsidRDefault="004506BE" w:rsidP="004506BE">
      <w:pPr>
        <w:pStyle w:val="aa"/>
        <w:spacing w:before="62" w:after="62"/>
      </w:pPr>
      <w:r w:rsidRPr="00946C2F">
        <w:t>表</w:t>
      </w:r>
      <w:r w:rsidRPr="00946C2F">
        <w:t>4.</w:t>
      </w:r>
      <w:r w:rsidR="007D67EE" w:rsidRPr="00946C2F">
        <w:t>9</w:t>
      </w:r>
      <w:r w:rsidRPr="00946C2F">
        <w:t xml:space="preserve">.5-2   </w:t>
      </w:r>
      <w:r w:rsidRPr="00946C2F">
        <w:t>本次改扩建项目</w:t>
      </w:r>
      <w:r w:rsidRPr="00946C2F">
        <w:rPr>
          <w:rFonts w:hint="eastAsia"/>
        </w:rPr>
        <w:t>废水</w:t>
      </w:r>
      <w:r w:rsidRPr="00946C2F">
        <w:t>非正常排放污染物污染物源强表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19"/>
        <w:gridCol w:w="1692"/>
        <w:gridCol w:w="1692"/>
        <w:gridCol w:w="1692"/>
        <w:gridCol w:w="1690"/>
      </w:tblGrid>
      <w:tr w:rsidR="004506BE" w:rsidRPr="00946C2F" w:rsidTr="00951171">
        <w:trPr>
          <w:tblHeader/>
        </w:trPr>
        <w:tc>
          <w:tcPr>
            <w:tcW w:w="1317" w:type="pct"/>
            <w:shd w:val="clear" w:color="auto" w:fill="auto"/>
            <w:vAlign w:val="center"/>
            <w:hideMark/>
          </w:tcPr>
          <w:p w:rsidR="004506BE" w:rsidRPr="00946C2F" w:rsidRDefault="004506BE" w:rsidP="00951171">
            <w:pPr>
              <w:pStyle w:val="ac"/>
              <w:rPr>
                <w:szCs w:val="21"/>
              </w:rPr>
            </w:pPr>
            <w:r w:rsidRPr="00946C2F">
              <w:rPr>
                <w:szCs w:val="21"/>
              </w:rPr>
              <w:t>种类</w:t>
            </w:r>
          </w:p>
        </w:tc>
        <w:tc>
          <w:tcPr>
            <w:tcW w:w="921" w:type="pct"/>
            <w:shd w:val="clear" w:color="auto" w:fill="auto"/>
            <w:vAlign w:val="center"/>
            <w:hideMark/>
          </w:tcPr>
          <w:p w:rsidR="004506BE" w:rsidRPr="00946C2F" w:rsidRDefault="004506BE" w:rsidP="00951171">
            <w:pPr>
              <w:pStyle w:val="ac"/>
              <w:rPr>
                <w:szCs w:val="21"/>
              </w:rPr>
            </w:pPr>
            <w:r w:rsidRPr="00946C2F">
              <w:rPr>
                <w:szCs w:val="21"/>
              </w:rPr>
              <w:t>污染物</w:t>
            </w:r>
          </w:p>
          <w:p w:rsidR="004506BE" w:rsidRPr="00946C2F" w:rsidRDefault="004506BE" w:rsidP="00951171">
            <w:pPr>
              <w:pStyle w:val="ac"/>
              <w:rPr>
                <w:szCs w:val="21"/>
              </w:rPr>
            </w:pPr>
            <w:r w:rsidRPr="00946C2F">
              <w:rPr>
                <w:szCs w:val="21"/>
              </w:rPr>
              <w:t>名称</w:t>
            </w:r>
          </w:p>
        </w:tc>
        <w:tc>
          <w:tcPr>
            <w:tcW w:w="921" w:type="pct"/>
            <w:shd w:val="clear" w:color="auto" w:fill="auto"/>
            <w:vAlign w:val="center"/>
            <w:hideMark/>
          </w:tcPr>
          <w:p w:rsidR="004506BE" w:rsidRPr="00946C2F" w:rsidRDefault="004506BE" w:rsidP="00951171">
            <w:pPr>
              <w:pStyle w:val="ac"/>
              <w:rPr>
                <w:szCs w:val="21"/>
              </w:rPr>
            </w:pPr>
            <w:r w:rsidRPr="00946C2F">
              <w:rPr>
                <w:szCs w:val="21"/>
              </w:rPr>
              <w:t>排放浓度</w:t>
            </w:r>
          </w:p>
          <w:p w:rsidR="004506BE" w:rsidRPr="00946C2F" w:rsidRDefault="004506BE" w:rsidP="00951171">
            <w:pPr>
              <w:pStyle w:val="ac"/>
              <w:rPr>
                <w:szCs w:val="21"/>
              </w:rPr>
            </w:pPr>
            <w:r w:rsidRPr="00946C2F">
              <w:rPr>
                <w:szCs w:val="21"/>
              </w:rPr>
              <w:t>（</w:t>
            </w:r>
            <w:r w:rsidRPr="00946C2F">
              <w:rPr>
                <w:szCs w:val="21"/>
              </w:rPr>
              <w:t>mg/m</w:t>
            </w:r>
            <w:r w:rsidRPr="00946C2F">
              <w:rPr>
                <w:szCs w:val="21"/>
                <w:vertAlign w:val="superscript"/>
              </w:rPr>
              <w:t>3</w:t>
            </w:r>
            <w:r w:rsidRPr="00946C2F">
              <w:rPr>
                <w:szCs w:val="21"/>
              </w:rPr>
              <w:t>）</w:t>
            </w:r>
          </w:p>
        </w:tc>
        <w:tc>
          <w:tcPr>
            <w:tcW w:w="921" w:type="pct"/>
            <w:shd w:val="clear" w:color="auto" w:fill="auto"/>
            <w:vAlign w:val="center"/>
            <w:hideMark/>
          </w:tcPr>
          <w:p w:rsidR="004506BE" w:rsidRPr="00946C2F" w:rsidRDefault="004506BE" w:rsidP="00951171">
            <w:pPr>
              <w:pStyle w:val="ac"/>
              <w:rPr>
                <w:szCs w:val="21"/>
              </w:rPr>
            </w:pPr>
            <w:r w:rsidRPr="00946C2F">
              <w:rPr>
                <w:szCs w:val="21"/>
              </w:rPr>
              <w:t>排放速率</w:t>
            </w:r>
          </w:p>
          <w:p w:rsidR="004506BE" w:rsidRPr="00946C2F" w:rsidRDefault="004506BE" w:rsidP="00951171">
            <w:pPr>
              <w:pStyle w:val="ac"/>
              <w:rPr>
                <w:szCs w:val="21"/>
              </w:rPr>
            </w:pPr>
            <w:r w:rsidRPr="00946C2F">
              <w:rPr>
                <w:szCs w:val="21"/>
              </w:rPr>
              <w:t>（</w:t>
            </w:r>
            <w:r w:rsidRPr="00946C2F">
              <w:rPr>
                <w:szCs w:val="21"/>
              </w:rPr>
              <w:t>kg/h</w:t>
            </w:r>
            <w:r w:rsidRPr="00946C2F">
              <w:rPr>
                <w:szCs w:val="21"/>
              </w:rPr>
              <w:t>）</w:t>
            </w:r>
          </w:p>
        </w:tc>
        <w:tc>
          <w:tcPr>
            <w:tcW w:w="920" w:type="pct"/>
            <w:shd w:val="clear" w:color="auto" w:fill="auto"/>
            <w:vAlign w:val="center"/>
            <w:hideMark/>
          </w:tcPr>
          <w:p w:rsidR="004506BE" w:rsidRPr="00946C2F" w:rsidRDefault="004506BE" w:rsidP="00951171">
            <w:pPr>
              <w:pStyle w:val="ac"/>
              <w:rPr>
                <w:szCs w:val="21"/>
              </w:rPr>
            </w:pPr>
            <w:r w:rsidRPr="00946C2F">
              <w:rPr>
                <w:szCs w:val="21"/>
              </w:rPr>
              <w:t>排放总量</w:t>
            </w:r>
          </w:p>
          <w:p w:rsidR="004506BE" w:rsidRPr="00946C2F" w:rsidRDefault="004506BE" w:rsidP="00951171">
            <w:pPr>
              <w:pStyle w:val="ac"/>
              <w:rPr>
                <w:szCs w:val="21"/>
              </w:rPr>
            </w:pPr>
            <w:r w:rsidRPr="00946C2F">
              <w:rPr>
                <w:szCs w:val="21"/>
              </w:rPr>
              <w:t>（</w:t>
            </w:r>
            <w:r w:rsidRPr="00946C2F">
              <w:rPr>
                <w:szCs w:val="21"/>
              </w:rPr>
              <w:t>kg/30</w:t>
            </w:r>
            <w:r w:rsidRPr="00946C2F">
              <w:rPr>
                <w:szCs w:val="21"/>
              </w:rPr>
              <w:t>分钟）</w:t>
            </w:r>
          </w:p>
        </w:tc>
      </w:tr>
      <w:tr w:rsidR="00E3783B" w:rsidRPr="00946C2F" w:rsidTr="00C13722">
        <w:tc>
          <w:tcPr>
            <w:tcW w:w="1317" w:type="pct"/>
            <w:vMerge w:val="restart"/>
            <w:vAlign w:val="center"/>
          </w:tcPr>
          <w:p w:rsidR="00E3783B" w:rsidRPr="00946C2F" w:rsidRDefault="00E3783B" w:rsidP="00E3783B">
            <w:pPr>
              <w:pStyle w:val="ab"/>
            </w:pPr>
            <w:r w:rsidRPr="00946C2F">
              <w:t>废水处理设施故障（生产废水量</w:t>
            </w:r>
            <w:r w:rsidRPr="00946C2F">
              <w:rPr>
                <w:rFonts w:hint="eastAsia"/>
                <w:kern w:val="0"/>
              </w:rPr>
              <w:t>900.8</w:t>
            </w:r>
            <w:r w:rsidRPr="00946C2F">
              <w:t>t/a</w:t>
            </w:r>
            <w:r w:rsidRPr="00946C2F">
              <w:t>）</w:t>
            </w:r>
          </w:p>
        </w:tc>
        <w:tc>
          <w:tcPr>
            <w:tcW w:w="921" w:type="pct"/>
            <w:vAlign w:val="center"/>
          </w:tcPr>
          <w:p w:rsidR="00E3783B" w:rsidRPr="00946C2F" w:rsidRDefault="00E3783B" w:rsidP="00E3783B">
            <w:pPr>
              <w:pStyle w:val="ab"/>
            </w:pPr>
            <w:r w:rsidRPr="00946C2F">
              <w:rPr>
                <w:kern w:val="0"/>
              </w:rPr>
              <w:t>COD</w:t>
            </w:r>
          </w:p>
        </w:tc>
        <w:tc>
          <w:tcPr>
            <w:tcW w:w="921" w:type="pct"/>
            <w:shd w:val="clear" w:color="auto" w:fill="auto"/>
            <w:vAlign w:val="center"/>
          </w:tcPr>
          <w:p w:rsidR="00E3783B" w:rsidRPr="00946C2F" w:rsidRDefault="00E3783B" w:rsidP="00E3783B">
            <w:pPr>
              <w:pStyle w:val="ab"/>
              <w:rPr>
                <w:spacing w:val="-10"/>
              </w:rPr>
            </w:pPr>
            <w:r w:rsidRPr="00946C2F">
              <w:rPr>
                <w:rFonts w:hint="eastAsia"/>
                <w:kern w:val="0"/>
              </w:rPr>
              <w:t>293.6</w:t>
            </w:r>
          </w:p>
        </w:tc>
        <w:tc>
          <w:tcPr>
            <w:tcW w:w="921" w:type="pct"/>
            <w:shd w:val="clear" w:color="auto" w:fill="auto"/>
            <w:vAlign w:val="center"/>
          </w:tcPr>
          <w:p w:rsidR="00E3783B" w:rsidRPr="00946C2F" w:rsidRDefault="00E3783B" w:rsidP="00E3783B">
            <w:pPr>
              <w:pStyle w:val="ab"/>
              <w:rPr>
                <w:kern w:val="0"/>
              </w:rPr>
            </w:pPr>
            <w:r w:rsidRPr="00946C2F">
              <w:rPr>
                <w:rFonts w:hint="eastAsia"/>
                <w:kern w:val="0"/>
              </w:rPr>
              <w:t>0.11</w:t>
            </w:r>
          </w:p>
        </w:tc>
        <w:tc>
          <w:tcPr>
            <w:tcW w:w="920" w:type="pct"/>
            <w:shd w:val="clear" w:color="auto" w:fill="auto"/>
            <w:vAlign w:val="center"/>
          </w:tcPr>
          <w:p w:rsidR="00E3783B" w:rsidRPr="00946C2F" w:rsidRDefault="00E3783B" w:rsidP="00E3783B">
            <w:pPr>
              <w:pStyle w:val="ab"/>
              <w:rPr>
                <w:kern w:val="0"/>
              </w:rPr>
            </w:pPr>
            <w:r w:rsidRPr="00946C2F">
              <w:rPr>
                <w:rFonts w:hint="eastAsia"/>
                <w:kern w:val="0"/>
              </w:rPr>
              <w:t>0.06</w:t>
            </w:r>
          </w:p>
        </w:tc>
      </w:tr>
      <w:tr w:rsidR="00E3783B" w:rsidRPr="00946C2F" w:rsidTr="00C13722">
        <w:tc>
          <w:tcPr>
            <w:tcW w:w="1317" w:type="pct"/>
            <w:vMerge/>
            <w:vAlign w:val="center"/>
          </w:tcPr>
          <w:p w:rsidR="00E3783B" w:rsidRPr="00946C2F" w:rsidRDefault="00E3783B" w:rsidP="00E3783B">
            <w:pPr>
              <w:pStyle w:val="ab"/>
            </w:pPr>
          </w:p>
        </w:tc>
        <w:tc>
          <w:tcPr>
            <w:tcW w:w="921" w:type="pct"/>
            <w:vAlign w:val="center"/>
          </w:tcPr>
          <w:p w:rsidR="00E3783B" w:rsidRPr="00946C2F" w:rsidRDefault="00E3783B" w:rsidP="00E3783B">
            <w:pPr>
              <w:pStyle w:val="ab"/>
            </w:pPr>
            <w:r w:rsidRPr="00946C2F">
              <w:rPr>
                <w:kern w:val="0"/>
              </w:rPr>
              <w:t>SS</w:t>
            </w:r>
          </w:p>
        </w:tc>
        <w:tc>
          <w:tcPr>
            <w:tcW w:w="921" w:type="pct"/>
            <w:shd w:val="clear" w:color="auto" w:fill="auto"/>
            <w:vAlign w:val="center"/>
          </w:tcPr>
          <w:p w:rsidR="00E3783B" w:rsidRPr="00946C2F" w:rsidRDefault="00E3783B" w:rsidP="00E3783B">
            <w:pPr>
              <w:pStyle w:val="ab"/>
              <w:rPr>
                <w:spacing w:val="-10"/>
              </w:rPr>
            </w:pPr>
            <w:r w:rsidRPr="00946C2F">
              <w:rPr>
                <w:rFonts w:hint="eastAsia"/>
                <w:kern w:val="0"/>
              </w:rPr>
              <w:t>206.4</w:t>
            </w:r>
          </w:p>
        </w:tc>
        <w:tc>
          <w:tcPr>
            <w:tcW w:w="921" w:type="pct"/>
            <w:shd w:val="clear" w:color="auto" w:fill="auto"/>
            <w:vAlign w:val="center"/>
          </w:tcPr>
          <w:p w:rsidR="00E3783B" w:rsidRPr="00946C2F" w:rsidRDefault="00E3783B" w:rsidP="00E3783B">
            <w:pPr>
              <w:pStyle w:val="ab"/>
              <w:rPr>
                <w:kern w:val="0"/>
              </w:rPr>
            </w:pPr>
            <w:r w:rsidRPr="00946C2F">
              <w:rPr>
                <w:rFonts w:hint="eastAsia"/>
                <w:kern w:val="0"/>
              </w:rPr>
              <w:t>0.08</w:t>
            </w:r>
          </w:p>
        </w:tc>
        <w:tc>
          <w:tcPr>
            <w:tcW w:w="920" w:type="pct"/>
            <w:shd w:val="clear" w:color="auto" w:fill="auto"/>
            <w:vAlign w:val="center"/>
          </w:tcPr>
          <w:p w:rsidR="00E3783B" w:rsidRPr="00946C2F" w:rsidRDefault="00E3783B" w:rsidP="00E3783B">
            <w:pPr>
              <w:pStyle w:val="ab"/>
              <w:rPr>
                <w:kern w:val="0"/>
              </w:rPr>
            </w:pPr>
            <w:r w:rsidRPr="00946C2F">
              <w:rPr>
                <w:rFonts w:hint="eastAsia"/>
                <w:kern w:val="0"/>
              </w:rPr>
              <w:t>0.04</w:t>
            </w:r>
          </w:p>
        </w:tc>
      </w:tr>
      <w:tr w:rsidR="00E3783B" w:rsidRPr="00946C2F" w:rsidTr="00C13722">
        <w:tc>
          <w:tcPr>
            <w:tcW w:w="1317" w:type="pct"/>
            <w:vMerge/>
            <w:vAlign w:val="center"/>
          </w:tcPr>
          <w:p w:rsidR="00E3783B" w:rsidRPr="00946C2F" w:rsidRDefault="00E3783B" w:rsidP="00E3783B">
            <w:pPr>
              <w:pStyle w:val="ab"/>
            </w:pPr>
          </w:p>
        </w:tc>
        <w:tc>
          <w:tcPr>
            <w:tcW w:w="921" w:type="pct"/>
            <w:vAlign w:val="center"/>
          </w:tcPr>
          <w:p w:rsidR="00E3783B" w:rsidRPr="00946C2F" w:rsidRDefault="00E3783B" w:rsidP="00E3783B">
            <w:pPr>
              <w:pStyle w:val="ab"/>
            </w:pPr>
            <w:r w:rsidRPr="00946C2F">
              <w:rPr>
                <w:kern w:val="0"/>
              </w:rPr>
              <w:t>总氮</w:t>
            </w:r>
          </w:p>
        </w:tc>
        <w:tc>
          <w:tcPr>
            <w:tcW w:w="921" w:type="pct"/>
            <w:shd w:val="clear" w:color="auto" w:fill="auto"/>
            <w:vAlign w:val="center"/>
          </w:tcPr>
          <w:p w:rsidR="00E3783B" w:rsidRPr="00946C2F" w:rsidRDefault="00E3783B" w:rsidP="00E3783B">
            <w:pPr>
              <w:pStyle w:val="ab"/>
              <w:rPr>
                <w:spacing w:val="-10"/>
              </w:rPr>
            </w:pPr>
            <w:r w:rsidRPr="00946C2F">
              <w:rPr>
                <w:rFonts w:hint="eastAsia"/>
                <w:kern w:val="0"/>
              </w:rPr>
              <w:t>1.0</w:t>
            </w:r>
          </w:p>
        </w:tc>
        <w:tc>
          <w:tcPr>
            <w:tcW w:w="921" w:type="pct"/>
            <w:shd w:val="clear" w:color="auto" w:fill="auto"/>
            <w:vAlign w:val="center"/>
          </w:tcPr>
          <w:p w:rsidR="00E3783B" w:rsidRPr="00946C2F" w:rsidRDefault="00E3783B" w:rsidP="00E3783B">
            <w:pPr>
              <w:pStyle w:val="ab"/>
              <w:rPr>
                <w:kern w:val="0"/>
              </w:rPr>
            </w:pPr>
            <w:r w:rsidRPr="00946C2F">
              <w:rPr>
                <w:rFonts w:hint="eastAsia"/>
                <w:kern w:val="0"/>
              </w:rPr>
              <w:t>0.0004</w:t>
            </w:r>
          </w:p>
        </w:tc>
        <w:tc>
          <w:tcPr>
            <w:tcW w:w="920" w:type="pct"/>
            <w:shd w:val="clear" w:color="auto" w:fill="auto"/>
            <w:vAlign w:val="center"/>
          </w:tcPr>
          <w:p w:rsidR="00E3783B" w:rsidRPr="00946C2F" w:rsidRDefault="00E3783B" w:rsidP="00E3783B">
            <w:pPr>
              <w:pStyle w:val="ab"/>
              <w:rPr>
                <w:kern w:val="0"/>
              </w:rPr>
            </w:pPr>
            <w:r w:rsidRPr="00946C2F">
              <w:rPr>
                <w:rFonts w:hint="eastAsia"/>
                <w:kern w:val="0"/>
              </w:rPr>
              <w:t>0.0002</w:t>
            </w:r>
          </w:p>
        </w:tc>
      </w:tr>
      <w:tr w:rsidR="00E3783B" w:rsidRPr="00946C2F" w:rsidTr="00C13722">
        <w:tc>
          <w:tcPr>
            <w:tcW w:w="1317" w:type="pct"/>
            <w:vMerge/>
            <w:vAlign w:val="center"/>
          </w:tcPr>
          <w:p w:rsidR="00E3783B" w:rsidRPr="00946C2F" w:rsidRDefault="00E3783B" w:rsidP="00E3783B">
            <w:pPr>
              <w:pStyle w:val="ab"/>
            </w:pPr>
          </w:p>
        </w:tc>
        <w:tc>
          <w:tcPr>
            <w:tcW w:w="921" w:type="pct"/>
            <w:vAlign w:val="center"/>
          </w:tcPr>
          <w:p w:rsidR="00E3783B" w:rsidRPr="00946C2F" w:rsidRDefault="00E3783B" w:rsidP="00E3783B">
            <w:pPr>
              <w:pStyle w:val="ab"/>
            </w:pPr>
            <w:r w:rsidRPr="00946C2F">
              <w:rPr>
                <w:kern w:val="0"/>
              </w:rPr>
              <w:t>LAS</w:t>
            </w:r>
          </w:p>
        </w:tc>
        <w:tc>
          <w:tcPr>
            <w:tcW w:w="921" w:type="pct"/>
            <w:shd w:val="clear" w:color="auto" w:fill="auto"/>
            <w:vAlign w:val="center"/>
          </w:tcPr>
          <w:p w:rsidR="00E3783B" w:rsidRPr="00946C2F" w:rsidRDefault="00E3783B" w:rsidP="00E3783B">
            <w:pPr>
              <w:pStyle w:val="ab"/>
              <w:rPr>
                <w:spacing w:val="-10"/>
              </w:rPr>
            </w:pPr>
            <w:r w:rsidRPr="00946C2F">
              <w:rPr>
                <w:rFonts w:hint="eastAsia"/>
                <w:kern w:val="0"/>
              </w:rPr>
              <w:t>25.4</w:t>
            </w:r>
          </w:p>
        </w:tc>
        <w:tc>
          <w:tcPr>
            <w:tcW w:w="921" w:type="pct"/>
            <w:shd w:val="clear" w:color="auto" w:fill="auto"/>
            <w:vAlign w:val="center"/>
          </w:tcPr>
          <w:p w:rsidR="00E3783B" w:rsidRPr="00946C2F" w:rsidRDefault="00E3783B" w:rsidP="00E3783B">
            <w:pPr>
              <w:pStyle w:val="ab"/>
              <w:rPr>
                <w:kern w:val="0"/>
              </w:rPr>
            </w:pPr>
            <w:r w:rsidRPr="00946C2F">
              <w:rPr>
                <w:rFonts w:hint="eastAsia"/>
                <w:kern w:val="0"/>
              </w:rPr>
              <w:t>0.01</w:t>
            </w:r>
          </w:p>
        </w:tc>
        <w:tc>
          <w:tcPr>
            <w:tcW w:w="920" w:type="pct"/>
            <w:shd w:val="clear" w:color="auto" w:fill="auto"/>
            <w:vAlign w:val="center"/>
          </w:tcPr>
          <w:p w:rsidR="00E3783B" w:rsidRPr="00946C2F" w:rsidRDefault="00E3783B" w:rsidP="00E3783B">
            <w:pPr>
              <w:pStyle w:val="ab"/>
              <w:rPr>
                <w:kern w:val="0"/>
              </w:rPr>
            </w:pPr>
            <w:r w:rsidRPr="00946C2F">
              <w:rPr>
                <w:rFonts w:hint="eastAsia"/>
                <w:kern w:val="0"/>
              </w:rPr>
              <w:t>0.005</w:t>
            </w:r>
          </w:p>
        </w:tc>
      </w:tr>
      <w:tr w:rsidR="00E3783B" w:rsidRPr="00946C2F" w:rsidTr="00C13722">
        <w:tc>
          <w:tcPr>
            <w:tcW w:w="1317" w:type="pct"/>
            <w:vMerge/>
            <w:vAlign w:val="center"/>
          </w:tcPr>
          <w:p w:rsidR="00E3783B" w:rsidRPr="00946C2F" w:rsidRDefault="00E3783B" w:rsidP="00E3783B">
            <w:pPr>
              <w:pStyle w:val="ab"/>
            </w:pPr>
          </w:p>
        </w:tc>
        <w:tc>
          <w:tcPr>
            <w:tcW w:w="921" w:type="pct"/>
            <w:vAlign w:val="center"/>
          </w:tcPr>
          <w:p w:rsidR="00E3783B" w:rsidRPr="00946C2F" w:rsidRDefault="00E3783B" w:rsidP="00E3783B">
            <w:pPr>
              <w:pStyle w:val="ab"/>
            </w:pPr>
            <w:r w:rsidRPr="00946C2F">
              <w:rPr>
                <w:kern w:val="0"/>
              </w:rPr>
              <w:t>石油类</w:t>
            </w:r>
          </w:p>
        </w:tc>
        <w:tc>
          <w:tcPr>
            <w:tcW w:w="921" w:type="pct"/>
            <w:shd w:val="clear" w:color="auto" w:fill="auto"/>
            <w:vAlign w:val="center"/>
          </w:tcPr>
          <w:p w:rsidR="00E3783B" w:rsidRPr="00946C2F" w:rsidRDefault="00E3783B" w:rsidP="00E3783B">
            <w:pPr>
              <w:pStyle w:val="ab"/>
              <w:rPr>
                <w:spacing w:val="-10"/>
              </w:rPr>
            </w:pPr>
            <w:r w:rsidRPr="00946C2F">
              <w:rPr>
                <w:rFonts w:hint="eastAsia"/>
                <w:kern w:val="0"/>
              </w:rPr>
              <w:t>8.5</w:t>
            </w:r>
          </w:p>
        </w:tc>
        <w:tc>
          <w:tcPr>
            <w:tcW w:w="921" w:type="pct"/>
            <w:shd w:val="clear" w:color="auto" w:fill="auto"/>
            <w:vAlign w:val="center"/>
          </w:tcPr>
          <w:p w:rsidR="00E3783B" w:rsidRPr="00946C2F" w:rsidRDefault="00E3783B" w:rsidP="00E3783B">
            <w:pPr>
              <w:pStyle w:val="ab"/>
              <w:rPr>
                <w:kern w:val="0"/>
              </w:rPr>
            </w:pPr>
            <w:r w:rsidRPr="00946C2F">
              <w:rPr>
                <w:rFonts w:hint="eastAsia"/>
                <w:kern w:val="0"/>
              </w:rPr>
              <w:t>0.003</w:t>
            </w:r>
          </w:p>
        </w:tc>
        <w:tc>
          <w:tcPr>
            <w:tcW w:w="920" w:type="pct"/>
            <w:shd w:val="clear" w:color="auto" w:fill="auto"/>
            <w:vAlign w:val="center"/>
          </w:tcPr>
          <w:p w:rsidR="00E3783B" w:rsidRPr="00946C2F" w:rsidRDefault="00E3783B" w:rsidP="00E3783B">
            <w:pPr>
              <w:pStyle w:val="ab"/>
              <w:rPr>
                <w:kern w:val="0"/>
              </w:rPr>
            </w:pPr>
            <w:r w:rsidRPr="00946C2F">
              <w:rPr>
                <w:rFonts w:hint="eastAsia"/>
                <w:kern w:val="0"/>
              </w:rPr>
              <w:t>0.002</w:t>
            </w:r>
          </w:p>
        </w:tc>
      </w:tr>
      <w:tr w:rsidR="00E3783B" w:rsidRPr="00946C2F" w:rsidTr="00C13722">
        <w:tc>
          <w:tcPr>
            <w:tcW w:w="1317" w:type="pct"/>
            <w:vMerge/>
            <w:vAlign w:val="center"/>
          </w:tcPr>
          <w:p w:rsidR="00E3783B" w:rsidRPr="00946C2F" w:rsidRDefault="00E3783B" w:rsidP="00E3783B">
            <w:pPr>
              <w:pStyle w:val="ab"/>
            </w:pPr>
          </w:p>
        </w:tc>
        <w:tc>
          <w:tcPr>
            <w:tcW w:w="921" w:type="pct"/>
            <w:vAlign w:val="center"/>
          </w:tcPr>
          <w:p w:rsidR="00E3783B" w:rsidRPr="00946C2F" w:rsidRDefault="00E3783B" w:rsidP="00E3783B">
            <w:pPr>
              <w:pStyle w:val="ab"/>
            </w:pPr>
            <w:r w:rsidRPr="00946C2F">
              <w:rPr>
                <w:kern w:val="0"/>
              </w:rPr>
              <w:t>盐分</w:t>
            </w:r>
          </w:p>
        </w:tc>
        <w:tc>
          <w:tcPr>
            <w:tcW w:w="921" w:type="pct"/>
            <w:shd w:val="clear" w:color="auto" w:fill="auto"/>
            <w:vAlign w:val="center"/>
          </w:tcPr>
          <w:p w:rsidR="00E3783B" w:rsidRPr="00946C2F" w:rsidRDefault="00E3783B" w:rsidP="00E3783B">
            <w:pPr>
              <w:pStyle w:val="ab"/>
              <w:rPr>
                <w:spacing w:val="-10"/>
              </w:rPr>
            </w:pPr>
            <w:r w:rsidRPr="00946C2F">
              <w:rPr>
                <w:rFonts w:hint="eastAsia"/>
                <w:kern w:val="0"/>
              </w:rPr>
              <w:t>32.0</w:t>
            </w:r>
          </w:p>
        </w:tc>
        <w:tc>
          <w:tcPr>
            <w:tcW w:w="921" w:type="pct"/>
            <w:shd w:val="clear" w:color="auto" w:fill="auto"/>
            <w:vAlign w:val="center"/>
          </w:tcPr>
          <w:p w:rsidR="00E3783B" w:rsidRPr="00946C2F" w:rsidRDefault="00E3783B" w:rsidP="00E3783B">
            <w:pPr>
              <w:pStyle w:val="ab"/>
              <w:rPr>
                <w:kern w:val="0"/>
              </w:rPr>
            </w:pPr>
            <w:r w:rsidRPr="00946C2F">
              <w:rPr>
                <w:rFonts w:hint="eastAsia"/>
                <w:kern w:val="0"/>
              </w:rPr>
              <w:t>0.01</w:t>
            </w:r>
          </w:p>
        </w:tc>
        <w:tc>
          <w:tcPr>
            <w:tcW w:w="920" w:type="pct"/>
            <w:shd w:val="clear" w:color="auto" w:fill="auto"/>
            <w:vAlign w:val="center"/>
          </w:tcPr>
          <w:p w:rsidR="00E3783B" w:rsidRPr="00946C2F" w:rsidRDefault="00E3783B" w:rsidP="00E3783B">
            <w:pPr>
              <w:pStyle w:val="ab"/>
              <w:rPr>
                <w:kern w:val="0"/>
              </w:rPr>
            </w:pPr>
            <w:r w:rsidRPr="00946C2F">
              <w:rPr>
                <w:rFonts w:hint="eastAsia"/>
                <w:kern w:val="0"/>
              </w:rPr>
              <w:t>0.01</w:t>
            </w:r>
          </w:p>
        </w:tc>
      </w:tr>
    </w:tbl>
    <w:p w:rsidR="00570FF8" w:rsidRPr="00946C2F" w:rsidRDefault="00570FF8" w:rsidP="00570FF8">
      <w:pPr>
        <w:pStyle w:val="20"/>
        <w:spacing w:before="156" w:after="156"/>
      </w:pPr>
      <w:bookmarkStart w:id="104" w:name="_Toc468678401"/>
      <w:r w:rsidRPr="00946C2F">
        <w:t>4.</w:t>
      </w:r>
      <w:r w:rsidR="007D67EE" w:rsidRPr="00946C2F">
        <w:t>10</w:t>
      </w:r>
      <w:r w:rsidRPr="00946C2F">
        <w:rPr>
          <w:rFonts w:hint="eastAsia"/>
        </w:rPr>
        <w:t>“三废”产排</w:t>
      </w:r>
      <w:r w:rsidRPr="00946C2F">
        <w:t>量</w:t>
      </w:r>
      <w:r w:rsidRPr="00946C2F">
        <w:rPr>
          <w:rFonts w:hint="eastAsia"/>
        </w:rPr>
        <w:t>汇总</w:t>
      </w:r>
      <w:bookmarkEnd w:id="103"/>
      <w:bookmarkEnd w:id="104"/>
    </w:p>
    <w:p w:rsidR="00570FF8" w:rsidRPr="00946C2F" w:rsidRDefault="00570FF8" w:rsidP="00570FF8">
      <w:pPr>
        <w:pStyle w:val="a3"/>
        <w:ind w:firstLine="560"/>
      </w:pPr>
      <w:r w:rsidRPr="00946C2F">
        <w:rPr>
          <w:rFonts w:hint="eastAsia"/>
        </w:rPr>
        <w:t>本</w:t>
      </w:r>
      <w:r w:rsidR="00DE1FC2" w:rsidRPr="00946C2F">
        <w:rPr>
          <w:rFonts w:hint="eastAsia"/>
        </w:rPr>
        <w:t>次改扩建</w:t>
      </w:r>
      <w:r w:rsidRPr="00946C2F">
        <w:t>项目</w:t>
      </w:r>
      <w:r w:rsidRPr="00946C2F">
        <w:rPr>
          <w:rFonts w:hint="eastAsia"/>
        </w:rPr>
        <w:t>正常工况下“三废”产排量汇总见</w:t>
      </w:r>
      <w:r w:rsidRPr="00946C2F">
        <w:t>表</w:t>
      </w:r>
      <w:r w:rsidRPr="00946C2F">
        <w:t>4.</w:t>
      </w:r>
      <w:r w:rsidR="007D67EE" w:rsidRPr="00946C2F">
        <w:t>10</w:t>
      </w:r>
      <w:r w:rsidRPr="00946C2F">
        <w:t>-1</w:t>
      </w:r>
      <w:r w:rsidRPr="00946C2F">
        <w:rPr>
          <w:rFonts w:hint="eastAsia"/>
        </w:rPr>
        <w:t>，项目</w:t>
      </w:r>
      <w:r w:rsidRPr="00946C2F">
        <w:t>建成后，全厂</w:t>
      </w:r>
      <w:r w:rsidRPr="00946C2F">
        <w:rPr>
          <w:rFonts w:hint="eastAsia"/>
        </w:rPr>
        <w:t>“三废”产排量汇总见</w:t>
      </w:r>
      <w:r w:rsidRPr="00946C2F">
        <w:t>表</w:t>
      </w:r>
      <w:r w:rsidRPr="00946C2F">
        <w:t>4.</w:t>
      </w:r>
      <w:r w:rsidR="007D67EE" w:rsidRPr="00946C2F">
        <w:t>10</w:t>
      </w:r>
      <w:r w:rsidRPr="00946C2F">
        <w:t>-2</w:t>
      </w:r>
      <w:r w:rsidRPr="00946C2F">
        <w:rPr>
          <w:rFonts w:hint="eastAsia"/>
        </w:rPr>
        <w:t>。</w:t>
      </w:r>
    </w:p>
    <w:p w:rsidR="00570FF8" w:rsidRPr="00946C2F" w:rsidRDefault="00570FF8" w:rsidP="00570FF8">
      <w:pPr>
        <w:pStyle w:val="aa"/>
        <w:spacing w:before="62" w:after="62"/>
        <w:rPr>
          <w:lang w:val="zh-CN"/>
        </w:rPr>
      </w:pPr>
      <w:r w:rsidRPr="00946C2F">
        <w:rPr>
          <w:rFonts w:hint="eastAsia"/>
          <w:lang w:val="zh-CN"/>
        </w:rPr>
        <w:t>表</w:t>
      </w:r>
      <w:r w:rsidRPr="00946C2F">
        <w:rPr>
          <w:lang w:val="zh-CN"/>
        </w:rPr>
        <w:t>4.</w:t>
      </w:r>
      <w:r w:rsidR="007D67EE" w:rsidRPr="00946C2F">
        <w:rPr>
          <w:lang w:val="zh-CN"/>
        </w:rPr>
        <w:t>10</w:t>
      </w:r>
      <w:r w:rsidR="00634D50" w:rsidRPr="00946C2F">
        <w:rPr>
          <w:lang w:val="zh-CN"/>
        </w:rPr>
        <w:t>-1</w:t>
      </w:r>
      <w:r w:rsidRPr="00946C2F">
        <w:rPr>
          <w:lang w:val="zh-CN"/>
        </w:rPr>
        <w:t xml:space="preserve">   </w:t>
      </w:r>
      <w:r w:rsidR="007942EB" w:rsidRPr="00946C2F">
        <w:rPr>
          <w:rFonts w:hint="eastAsia"/>
          <w:lang w:val="zh-CN"/>
        </w:rPr>
        <w:t>本次改扩建项目</w:t>
      </w:r>
      <w:r w:rsidRPr="00946C2F">
        <w:rPr>
          <w:lang w:val="zh-CN"/>
        </w:rPr>
        <w:t>污染物</w:t>
      </w:r>
      <w:r w:rsidRPr="00946C2F">
        <w:rPr>
          <w:lang w:val="zh-CN"/>
        </w:rPr>
        <w:t>“</w:t>
      </w:r>
      <w:r w:rsidRPr="00946C2F">
        <w:rPr>
          <w:rFonts w:hint="eastAsia"/>
          <w:lang w:val="zh-CN"/>
        </w:rPr>
        <w:t>三本账</w:t>
      </w:r>
      <w:r w:rsidRPr="00946C2F">
        <w:rPr>
          <w:lang w:val="zh-CN"/>
        </w:rPr>
        <w:t>”</w:t>
      </w:r>
      <w:r w:rsidRPr="00946C2F">
        <w:rPr>
          <w:rFonts w:hint="eastAsia"/>
          <w:lang w:val="zh-CN"/>
        </w:rPr>
        <w:t>汇总</w:t>
      </w:r>
      <w:r w:rsidRPr="00946C2F">
        <w:rPr>
          <w:rFonts w:hint="eastAsia"/>
          <w:lang w:val="zh-CN"/>
        </w:rPr>
        <w:t xml:space="preserve">  </w:t>
      </w:r>
      <w:r w:rsidRPr="00946C2F">
        <w:rPr>
          <w:rFonts w:hint="eastAsia"/>
          <w:lang w:val="zh-CN"/>
        </w:rPr>
        <w:t>单位：</w:t>
      </w:r>
      <w:r w:rsidRPr="00946C2F">
        <w:rPr>
          <w:rFonts w:hint="eastAsia"/>
          <w:lang w:val="zh-CN"/>
        </w:rPr>
        <w:t>t/a</w:t>
      </w:r>
    </w:p>
    <w:tbl>
      <w:tblPr>
        <w:tblW w:w="4999"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75"/>
        <w:gridCol w:w="849"/>
        <w:gridCol w:w="1137"/>
        <w:gridCol w:w="1581"/>
        <w:gridCol w:w="1581"/>
        <w:gridCol w:w="1581"/>
        <w:gridCol w:w="1579"/>
      </w:tblGrid>
      <w:tr w:rsidR="00A84F2D" w:rsidRPr="00946C2F" w:rsidTr="00D44880">
        <w:trPr>
          <w:trHeight w:val="284"/>
          <w:tblHeader/>
        </w:trPr>
        <w:tc>
          <w:tcPr>
            <w:tcW w:w="476" w:type="pct"/>
            <w:tcBorders>
              <w:top w:val="single" w:sz="12" w:space="0" w:color="auto"/>
              <w:bottom w:val="single" w:sz="4" w:space="0" w:color="auto"/>
            </w:tcBorders>
            <w:shd w:val="clear" w:color="auto" w:fill="auto"/>
            <w:vAlign w:val="center"/>
          </w:tcPr>
          <w:p w:rsidR="00161616" w:rsidRPr="00946C2F" w:rsidRDefault="00161616" w:rsidP="003C1044">
            <w:pPr>
              <w:pStyle w:val="ac"/>
              <w:widowControl w:val="0"/>
              <w:adjustRightInd w:val="0"/>
              <w:rPr>
                <w:kern w:val="0"/>
                <w:szCs w:val="21"/>
              </w:rPr>
            </w:pPr>
            <w:r w:rsidRPr="00946C2F">
              <w:rPr>
                <w:rFonts w:hint="eastAsia"/>
                <w:kern w:val="0"/>
                <w:szCs w:val="21"/>
              </w:rPr>
              <w:t>种类</w:t>
            </w:r>
          </w:p>
        </w:tc>
        <w:tc>
          <w:tcPr>
            <w:tcW w:w="1081" w:type="pct"/>
            <w:gridSpan w:val="2"/>
            <w:tcBorders>
              <w:top w:val="single" w:sz="12" w:space="0" w:color="auto"/>
              <w:bottom w:val="single" w:sz="4" w:space="0" w:color="auto"/>
            </w:tcBorders>
            <w:shd w:val="clear" w:color="auto" w:fill="auto"/>
            <w:vAlign w:val="center"/>
          </w:tcPr>
          <w:p w:rsidR="00161616" w:rsidRPr="00946C2F" w:rsidRDefault="00161616" w:rsidP="003C1044">
            <w:pPr>
              <w:pStyle w:val="ac"/>
              <w:widowControl w:val="0"/>
              <w:adjustRightInd w:val="0"/>
              <w:rPr>
                <w:kern w:val="0"/>
                <w:szCs w:val="21"/>
              </w:rPr>
            </w:pPr>
            <w:r w:rsidRPr="00946C2F">
              <w:rPr>
                <w:rFonts w:hint="eastAsia"/>
                <w:kern w:val="0"/>
                <w:szCs w:val="21"/>
              </w:rPr>
              <w:t>污染物</w:t>
            </w:r>
            <w:r w:rsidRPr="00946C2F">
              <w:rPr>
                <w:kern w:val="0"/>
                <w:szCs w:val="21"/>
              </w:rPr>
              <w:t>名称</w:t>
            </w:r>
          </w:p>
        </w:tc>
        <w:tc>
          <w:tcPr>
            <w:tcW w:w="861" w:type="pct"/>
            <w:tcBorders>
              <w:top w:val="single" w:sz="12" w:space="0" w:color="auto"/>
              <w:bottom w:val="single" w:sz="4" w:space="0" w:color="auto"/>
            </w:tcBorders>
            <w:shd w:val="clear" w:color="auto" w:fill="auto"/>
            <w:vAlign w:val="center"/>
          </w:tcPr>
          <w:p w:rsidR="00161616" w:rsidRPr="00946C2F" w:rsidRDefault="00161616" w:rsidP="003C1044">
            <w:pPr>
              <w:pStyle w:val="ac"/>
              <w:widowControl w:val="0"/>
              <w:adjustRightInd w:val="0"/>
              <w:rPr>
                <w:kern w:val="0"/>
                <w:szCs w:val="21"/>
              </w:rPr>
            </w:pPr>
            <w:r w:rsidRPr="00946C2F">
              <w:rPr>
                <w:rFonts w:hint="eastAsia"/>
                <w:kern w:val="0"/>
                <w:szCs w:val="21"/>
              </w:rPr>
              <w:t>产生量</w:t>
            </w:r>
          </w:p>
        </w:tc>
        <w:tc>
          <w:tcPr>
            <w:tcW w:w="861" w:type="pct"/>
            <w:tcBorders>
              <w:top w:val="single" w:sz="12" w:space="0" w:color="auto"/>
              <w:bottom w:val="single" w:sz="4" w:space="0" w:color="auto"/>
            </w:tcBorders>
            <w:shd w:val="clear" w:color="auto" w:fill="auto"/>
            <w:vAlign w:val="center"/>
          </w:tcPr>
          <w:p w:rsidR="00161616" w:rsidRPr="00946C2F" w:rsidRDefault="00161616" w:rsidP="003C1044">
            <w:pPr>
              <w:pStyle w:val="ac"/>
              <w:widowControl w:val="0"/>
              <w:adjustRightInd w:val="0"/>
              <w:rPr>
                <w:kern w:val="0"/>
                <w:szCs w:val="21"/>
              </w:rPr>
            </w:pPr>
            <w:r w:rsidRPr="00946C2F">
              <w:rPr>
                <w:rFonts w:hint="eastAsia"/>
                <w:kern w:val="0"/>
                <w:szCs w:val="21"/>
              </w:rPr>
              <w:t>自身削减量</w:t>
            </w:r>
          </w:p>
        </w:tc>
        <w:tc>
          <w:tcPr>
            <w:tcW w:w="861" w:type="pct"/>
            <w:tcBorders>
              <w:top w:val="single" w:sz="12" w:space="0" w:color="auto"/>
              <w:bottom w:val="single" w:sz="4" w:space="0" w:color="auto"/>
            </w:tcBorders>
            <w:shd w:val="clear" w:color="auto" w:fill="auto"/>
            <w:vAlign w:val="center"/>
          </w:tcPr>
          <w:p w:rsidR="00161616" w:rsidRPr="00946C2F" w:rsidRDefault="00161616" w:rsidP="003C1044">
            <w:pPr>
              <w:pStyle w:val="ac"/>
              <w:widowControl w:val="0"/>
              <w:adjustRightInd w:val="0"/>
              <w:rPr>
                <w:kern w:val="0"/>
                <w:szCs w:val="21"/>
              </w:rPr>
            </w:pPr>
            <w:r w:rsidRPr="00946C2F">
              <w:rPr>
                <w:rFonts w:hint="eastAsia"/>
                <w:kern w:val="0"/>
                <w:szCs w:val="21"/>
              </w:rPr>
              <w:t>接管量</w:t>
            </w:r>
          </w:p>
        </w:tc>
        <w:tc>
          <w:tcPr>
            <w:tcW w:w="860" w:type="pct"/>
            <w:tcBorders>
              <w:top w:val="single" w:sz="12" w:space="0" w:color="auto"/>
              <w:bottom w:val="single" w:sz="4" w:space="0" w:color="auto"/>
            </w:tcBorders>
            <w:shd w:val="clear" w:color="auto" w:fill="auto"/>
            <w:vAlign w:val="center"/>
          </w:tcPr>
          <w:p w:rsidR="00161616" w:rsidRPr="00946C2F" w:rsidRDefault="00161616" w:rsidP="003C1044">
            <w:pPr>
              <w:pStyle w:val="ac"/>
              <w:widowControl w:val="0"/>
              <w:adjustRightInd w:val="0"/>
              <w:rPr>
                <w:kern w:val="0"/>
                <w:szCs w:val="21"/>
              </w:rPr>
            </w:pPr>
            <w:r w:rsidRPr="00946C2F">
              <w:rPr>
                <w:rFonts w:hint="eastAsia"/>
                <w:kern w:val="0"/>
                <w:szCs w:val="21"/>
              </w:rPr>
              <w:t>排放量</w:t>
            </w:r>
          </w:p>
        </w:tc>
      </w:tr>
      <w:tr w:rsidR="008466E9" w:rsidRPr="00946C2F" w:rsidTr="001F4E3B">
        <w:trPr>
          <w:trHeight w:val="70"/>
        </w:trPr>
        <w:tc>
          <w:tcPr>
            <w:tcW w:w="476" w:type="pct"/>
            <w:vMerge w:val="restart"/>
            <w:tcBorders>
              <w:top w:val="single" w:sz="4" w:space="0" w:color="auto"/>
              <w:bottom w:val="single" w:sz="4" w:space="0" w:color="auto"/>
            </w:tcBorders>
            <w:shd w:val="clear" w:color="auto" w:fill="auto"/>
            <w:vAlign w:val="center"/>
          </w:tcPr>
          <w:p w:rsidR="008466E9" w:rsidRPr="00946C2F" w:rsidRDefault="008466E9" w:rsidP="008466E9">
            <w:pPr>
              <w:pStyle w:val="ab"/>
              <w:adjustRightInd w:val="0"/>
            </w:pPr>
            <w:r w:rsidRPr="00946C2F">
              <w:rPr>
                <w:rFonts w:hint="eastAsia"/>
              </w:rPr>
              <w:t>废气</w:t>
            </w:r>
          </w:p>
        </w:tc>
        <w:tc>
          <w:tcPr>
            <w:tcW w:w="462" w:type="pct"/>
            <w:vMerge w:val="restart"/>
            <w:tcBorders>
              <w:top w:val="single" w:sz="4" w:space="0" w:color="auto"/>
              <w:bottom w:val="single" w:sz="4" w:space="0" w:color="auto"/>
            </w:tcBorders>
            <w:shd w:val="clear" w:color="auto" w:fill="auto"/>
            <w:vAlign w:val="center"/>
          </w:tcPr>
          <w:p w:rsidR="008466E9" w:rsidRPr="00946C2F" w:rsidRDefault="008466E9" w:rsidP="008466E9">
            <w:pPr>
              <w:pStyle w:val="ab"/>
              <w:adjustRightInd w:val="0"/>
            </w:pPr>
            <w:r w:rsidRPr="00946C2F">
              <w:rPr>
                <w:rFonts w:hint="eastAsia"/>
              </w:rPr>
              <w:t>有组织</w:t>
            </w:r>
          </w:p>
        </w:tc>
        <w:tc>
          <w:tcPr>
            <w:tcW w:w="619" w:type="pct"/>
            <w:tcBorders>
              <w:top w:val="single" w:sz="4" w:space="0" w:color="auto"/>
              <w:bottom w:val="single" w:sz="4" w:space="0" w:color="auto"/>
            </w:tcBorders>
            <w:shd w:val="clear" w:color="auto" w:fill="auto"/>
            <w:vAlign w:val="center"/>
          </w:tcPr>
          <w:p w:rsidR="008466E9" w:rsidRPr="00946C2F" w:rsidRDefault="008466E9" w:rsidP="008466E9">
            <w:pPr>
              <w:pStyle w:val="ab"/>
              <w:adjustRightInd w:val="0"/>
            </w:pPr>
            <w:r w:rsidRPr="00946C2F">
              <w:rPr>
                <w:rFonts w:hint="eastAsia"/>
              </w:rPr>
              <w:t>SO</w:t>
            </w:r>
            <w:r w:rsidRPr="00946C2F">
              <w:rPr>
                <w:vertAlign w:val="subscript"/>
              </w:rPr>
              <w:t>2</w:t>
            </w:r>
          </w:p>
        </w:tc>
        <w:tc>
          <w:tcPr>
            <w:tcW w:w="861" w:type="pct"/>
            <w:tcBorders>
              <w:top w:val="single" w:sz="4" w:space="0" w:color="auto"/>
              <w:bottom w:val="single" w:sz="4" w:space="0" w:color="auto"/>
            </w:tcBorders>
            <w:shd w:val="clear" w:color="auto" w:fill="auto"/>
            <w:vAlign w:val="center"/>
          </w:tcPr>
          <w:p w:rsidR="008466E9" w:rsidRPr="00946C2F" w:rsidRDefault="008466E9" w:rsidP="008466E9">
            <w:pPr>
              <w:pStyle w:val="ab"/>
              <w:adjustRightInd w:val="0"/>
            </w:pPr>
            <w:r w:rsidRPr="00946C2F">
              <w:t>0.130</w:t>
            </w:r>
          </w:p>
        </w:tc>
        <w:tc>
          <w:tcPr>
            <w:tcW w:w="861" w:type="pct"/>
            <w:tcBorders>
              <w:top w:val="single" w:sz="4" w:space="0" w:color="auto"/>
              <w:bottom w:val="single" w:sz="4" w:space="0" w:color="auto"/>
            </w:tcBorders>
            <w:shd w:val="clear" w:color="auto" w:fill="auto"/>
            <w:vAlign w:val="center"/>
          </w:tcPr>
          <w:p w:rsidR="008466E9" w:rsidRPr="00946C2F" w:rsidRDefault="008466E9" w:rsidP="008466E9">
            <w:pPr>
              <w:pStyle w:val="ab"/>
              <w:adjustRightInd w:val="0"/>
            </w:pPr>
            <w:r w:rsidRPr="00946C2F">
              <w:t>/</w:t>
            </w:r>
          </w:p>
        </w:tc>
        <w:tc>
          <w:tcPr>
            <w:tcW w:w="861" w:type="pct"/>
            <w:tcBorders>
              <w:top w:val="single" w:sz="4" w:space="0" w:color="auto"/>
              <w:bottom w:val="single" w:sz="4" w:space="0" w:color="auto"/>
            </w:tcBorders>
            <w:shd w:val="clear" w:color="auto" w:fill="auto"/>
            <w:vAlign w:val="center"/>
          </w:tcPr>
          <w:p w:rsidR="008466E9" w:rsidRPr="00946C2F" w:rsidRDefault="008466E9" w:rsidP="008466E9">
            <w:pPr>
              <w:pStyle w:val="ab"/>
              <w:adjustRightInd w:val="0"/>
            </w:pPr>
            <w:r w:rsidRPr="00946C2F">
              <w:t>/</w:t>
            </w:r>
          </w:p>
        </w:tc>
        <w:tc>
          <w:tcPr>
            <w:tcW w:w="860" w:type="pct"/>
            <w:tcBorders>
              <w:top w:val="single" w:sz="4" w:space="0" w:color="auto"/>
              <w:bottom w:val="single" w:sz="4" w:space="0" w:color="auto"/>
            </w:tcBorders>
            <w:shd w:val="clear" w:color="auto" w:fill="auto"/>
            <w:vAlign w:val="center"/>
          </w:tcPr>
          <w:p w:rsidR="008466E9" w:rsidRPr="00946C2F" w:rsidRDefault="008466E9" w:rsidP="008466E9">
            <w:pPr>
              <w:pStyle w:val="ab"/>
              <w:adjustRightInd w:val="0"/>
            </w:pPr>
            <w:r w:rsidRPr="00946C2F">
              <w:t>0.130</w:t>
            </w:r>
          </w:p>
        </w:tc>
      </w:tr>
      <w:tr w:rsidR="008466E9" w:rsidRPr="00946C2F" w:rsidTr="001F4E3B">
        <w:trPr>
          <w:trHeight w:val="20"/>
        </w:trPr>
        <w:tc>
          <w:tcPr>
            <w:tcW w:w="476" w:type="pct"/>
            <w:vMerge/>
            <w:tcBorders>
              <w:top w:val="single" w:sz="4" w:space="0" w:color="auto"/>
              <w:bottom w:val="single" w:sz="4" w:space="0" w:color="auto"/>
            </w:tcBorders>
            <w:shd w:val="clear" w:color="auto" w:fill="auto"/>
            <w:vAlign w:val="center"/>
          </w:tcPr>
          <w:p w:rsidR="008466E9" w:rsidRPr="00946C2F" w:rsidRDefault="008466E9" w:rsidP="008466E9">
            <w:pPr>
              <w:pStyle w:val="ab"/>
              <w:adjustRightInd w:val="0"/>
            </w:pPr>
          </w:p>
        </w:tc>
        <w:tc>
          <w:tcPr>
            <w:tcW w:w="462" w:type="pct"/>
            <w:vMerge/>
            <w:tcBorders>
              <w:top w:val="single" w:sz="4" w:space="0" w:color="auto"/>
              <w:bottom w:val="single" w:sz="4" w:space="0" w:color="auto"/>
            </w:tcBorders>
            <w:shd w:val="clear" w:color="auto" w:fill="auto"/>
            <w:vAlign w:val="center"/>
          </w:tcPr>
          <w:p w:rsidR="008466E9" w:rsidRPr="00946C2F" w:rsidRDefault="008466E9" w:rsidP="008466E9">
            <w:pPr>
              <w:pStyle w:val="ab"/>
              <w:adjustRightInd w:val="0"/>
            </w:pPr>
          </w:p>
        </w:tc>
        <w:tc>
          <w:tcPr>
            <w:tcW w:w="619" w:type="pct"/>
            <w:tcBorders>
              <w:top w:val="single" w:sz="4" w:space="0" w:color="auto"/>
              <w:bottom w:val="single" w:sz="4" w:space="0" w:color="auto"/>
            </w:tcBorders>
            <w:shd w:val="clear" w:color="auto" w:fill="auto"/>
            <w:vAlign w:val="center"/>
          </w:tcPr>
          <w:p w:rsidR="008466E9" w:rsidRPr="00946C2F" w:rsidRDefault="008466E9" w:rsidP="008466E9">
            <w:pPr>
              <w:pStyle w:val="ab"/>
              <w:adjustRightInd w:val="0"/>
            </w:pPr>
            <w:r w:rsidRPr="00946C2F">
              <w:rPr>
                <w:rFonts w:hint="eastAsia"/>
              </w:rPr>
              <w:t>NO</w:t>
            </w:r>
            <w:r w:rsidRPr="00946C2F">
              <w:rPr>
                <w:rFonts w:hint="eastAsia"/>
                <w:vertAlign w:val="subscript"/>
              </w:rPr>
              <w:t>X</w:t>
            </w:r>
          </w:p>
        </w:tc>
        <w:tc>
          <w:tcPr>
            <w:tcW w:w="861" w:type="pct"/>
            <w:tcBorders>
              <w:top w:val="single" w:sz="4" w:space="0" w:color="auto"/>
              <w:bottom w:val="single" w:sz="4" w:space="0" w:color="auto"/>
            </w:tcBorders>
            <w:shd w:val="clear" w:color="auto" w:fill="auto"/>
            <w:vAlign w:val="center"/>
          </w:tcPr>
          <w:p w:rsidR="008466E9" w:rsidRPr="00946C2F" w:rsidRDefault="008466E9" w:rsidP="008466E9">
            <w:pPr>
              <w:pStyle w:val="ab"/>
              <w:adjustRightInd w:val="0"/>
            </w:pPr>
            <w:r w:rsidRPr="00946C2F">
              <w:t>1.413</w:t>
            </w:r>
          </w:p>
        </w:tc>
        <w:tc>
          <w:tcPr>
            <w:tcW w:w="861" w:type="pct"/>
            <w:tcBorders>
              <w:top w:val="single" w:sz="4" w:space="0" w:color="auto"/>
              <w:bottom w:val="single" w:sz="4" w:space="0" w:color="auto"/>
            </w:tcBorders>
            <w:shd w:val="clear" w:color="auto" w:fill="auto"/>
            <w:vAlign w:val="center"/>
          </w:tcPr>
          <w:p w:rsidR="008466E9" w:rsidRPr="00946C2F" w:rsidRDefault="008466E9" w:rsidP="008466E9">
            <w:pPr>
              <w:pStyle w:val="ab"/>
              <w:adjustRightInd w:val="0"/>
            </w:pPr>
            <w:r w:rsidRPr="00946C2F">
              <w:t>/</w:t>
            </w:r>
          </w:p>
        </w:tc>
        <w:tc>
          <w:tcPr>
            <w:tcW w:w="861" w:type="pct"/>
            <w:tcBorders>
              <w:top w:val="single" w:sz="4" w:space="0" w:color="auto"/>
              <w:bottom w:val="single" w:sz="4" w:space="0" w:color="auto"/>
            </w:tcBorders>
            <w:shd w:val="clear" w:color="auto" w:fill="auto"/>
            <w:vAlign w:val="center"/>
          </w:tcPr>
          <w:p w:rsidR="008466E9" w:rsidRPr="00946C2F" w:rsidRDefault="008466E9" w:rsidP="008466E9">
            <w:pPr>
              <w:pStyle w:val="ab"/>
              <w:adjustRightInd w:val="0"/>
            </w:pPr>
            <w:r w:rsidRPr="00946C2F">
              <w:t>/</w:t>
            </w:r>
          </w:p>
        </w:tc>
        <w:tc>
          <w:tcPr>
            <w:tcW w:w="860" w:type="pct"/>
            <w:tcBorders>
              <w:top w:val="single" w:sz="4" w:space="0" w:color="auto"/>
              <w:bottom w:val="single" w:sz="4" w:space="0" w:color="auto"/>
            </w:tcBorders>
            <w:shd w:val="clear" w:color="auto" w:fill="auto"/>
            <w:vAlign w:val="center"/>
          </w:tcPr>
          <w:p w:rsidR="008466E9" w:rsidRPr="00946C2F" w:rsidRDefault="008466E9" w:rsidP="008466E9">
            <w:pPr>
              <w:pStyle w:val="ab"/>
              <w:adjustRightInd w:val="0"/>
            </w:pPr>
            <w:r w:rsidRPr="00946C2F">
              <w:t>1.413</w:t>
            </w:r>
          </w:p>
        </w:tc>
      </w:tr>
      <w:tr w:rsidR="008466E9" w:rsidRPr="00946C2F" w:rsidTr="001F4E3B">
        <w:trPr>
          <w:trHeight w:val="20"/>
        </w:trPr>
        <w:tc>
          <w:tcPr>
            <w:tcW w:w="476" w:type="pct"/>
            <w:vMerge/>
            <w:tcBorders>
              <w:top w:val="single" w:sz="4" w:space="0" w:color="auto"/>
              <w:bottom w:val="single" w:sz="4" w:space="0" w:color="auto"/>
            </w:tcBorders>
            <w:shd w:val="clear" w:color="auto" w:fill="auto"/>
            <w:vAlign w:val="center"/>
          </w:tcPr>
          <w:p w:rsidR="008466E9" w:rsidRPr="00946C2F" w:rsidRDefault="008466E9" w:rsidP="008466E9">
            <w:pPr>
              <w:pStyle w:val="ab"/>
              <w:adjustRightInd w:val="0"/>
            </w:pPr>
          </w:p>
        </w:tc>
        <w:tc>
          <w:tcPr>
            <w:tcW w:w="462" w:type="pct"/>
            <w:vMerge/>
            <w:tcBorders>
              <w:top w:val="single" w:sz="4" w:space="0" w:color="auto"/>
              <w:bottom w:val="single" w:sz="4" w:space="0" w:color="auto"/>
            </w:tcBorders>
            <w:shd w:val="clear" w:color="auto" w:fill="auto"/>
            <w:vAlign w:val="center"/>
          </w:tcPr>
          <w:p w:rsidR="008466E9" w:rsidRPr="00946C2F" w:rsidRDefault="008466E9" w:rsidP="008466E9">
            <w:pPr>
              <w:pStyle w:val="ab"/>
              <w:adjustRightInd w:val="0"/>
            </w:pPr>
          </w:p>
        </w:tc>
        <w:tc>
          <w:tcPr>
            <w:tcW w:w="619" w:type="pct"/>
            <w:tcBorders>
              <w:top w:val="single" w:sz="4" w:space="0" w:color="auto"/>
              <w:bottom w:val="single" w:sz="4" w:space="0" w:color="auto"/>
            </w:tcBorders>
            <w:shd w:val="clear" w:color="auto" w:fill="auto"/>
            <w:vAlign w:val="center"/>
          </w:tcPr>
          <w:p w:rsidR="008466E9" w:rsidRPr="00946C2F" w:rsidRDefault="008466E9" w:rsidP="008466E9">
            <w:pPr>
              <w:pStyle w:val="ab"/>
              <w:adjustRightInd w:val="0"/>
            </w:pPr>
            <w:r w:rsidRPr="00946C2F">
              <w:rPr>
                <w:rFonts w:hint="eastAsia"/>
              </w:rPr>
              <w:t>烟尘</w:t>
            </w:r>
          </w:p>
        </w:tc>
        <w:tc>
          <w:tcPr>
            <w:tcW w:w="861" w:type="pct"/>
            <w:tcBorders>
              <w:top w:val="single" w:sz="4" w:space="0" w:color="auto"/>
              <w:bottom w:val="single" w:sz="4" w:space="0" w:color="auto"/>
            </w:tcBorders>
            <w:shd w:val="clear" w:color="auto" w:fill="auto"/>
            <w:vAlign w:val="center"/>
          </w:tcPr>
          <w:p w:rsidR="008466E9" w:rsidRPr="00946C2F" w:rsidRDefault="008466E9" w:rsidP="008466E9">
            <w:pPr>
              <w:pStyle w:val="ab"/>
              <w:adjustRightInd w:val="0"/>
            </w:pPr>
            <w:r w:rsidRPr="00946C2F">
              <w:rPr>
                <w:rFonts w:hint="eastAsia"/>
              </w:rPr>
              <w:t>0.057</w:t>
            </w:r>
          </w:p>
        </w:tc>
        <w:tc>
          <w:tcPr>
            <w:tcW w:w="861" w:type="pct"/>
            <w:tcBorders>
              <w:top w:val="single" w:sz="4" w:space="0" w:color="auto"/>
              <w:bottom w:val="single" w:sz="4" w:space="0" w:color="auto"/>
            </w:tcBorders>
            <w:shd w:val="clear" w:color="auto" w:fill="auto"/>
            <w:vAlign w:val="center"/>
          </w:tcPr>
          <w:p w:rsidR="008466E9" w:rsidRPr="00946C2F" w:rsidRDefault="008466E9" w:rsidP="008466E9">
            <w:pPr>
              <w:pStyle w:val="ab"/>
              <w:adjustRightInd w:val="0"/>
            </w:pPr>
            <w:r w:rsidRPr="00946C2F">
              <w:t>/</w:t>
            </w:r>
          </w:p>
        </w:tc>
        <w:tc>
          <w:tcPr>
            <w:tcW w:w="861" w:type="pct"/>
            <w:tcBorders>
              <w:top w:val="single" w:sz="4" w:space="0" w:color="auto"/>
              <w:bottom w:val="single" w:sz="4" w:space="0" w:color="auto"/>
            </w:tcBorders>
            <w:shd w:val="clear" w:color="auto" w:fill="auto"/>
            <w:vAlign w:val="center"/>
          </w:tcPr>
          <w:p w:rsidR="008466E9" w:rsidRPr="00946C2F" w:rsidRDefault="008466E9" w:rsidP="008466E9">
            <w:pPr>
              <w:pStyle w:val="ab"/>
              <w:adjustRightInd w:val="0"/>
            </w:pPr>
            <w:r w:rsidRPr="00946C2F">
              <w:t>/</w:t>
            </w:r>
          </w:p>
        </w:tc>
        <w:tc>
          <w:tcPr>
            <w:tcW w:w="860" w:type="pct"/>
            <w:tcBorders>
              <w:top w:val="single" w:sz="4" w:space="0" w:color="auto"/>
              <w:bottom w:val="single" w:sz="4" w:space="0" w:color="auto"/>
            </w:tcBorders>
            <w:shd w:val="clear" w:color="auto" w:fill="auto"/>
            <w:vAlign w:val="center"/>
          </w:tcPr>
          <w:p w:rsidR="008466E9" w:rsidRPr="00946C2F" w:rsidRDefault="008466E9" w:rsidP="008466E9">
            <w:pPr>
              <w:pStyle w:val="ab"/>
              <w:adjustRightInd w:val="0"/>
            </w:pPr>
            <w:r w:rsidRPr="00946C2F">
              <w:rPr>
                <w:rFonts w:hint="eastAsia"/>
              </w:rPr>
              <w:t>0.057</w:t>
            </w:r>
          </w:p>
        </w:tc>
      </w:tr>
      <w:tr w:rsidR="008466E9" w:rsidRPr="00946C2F" w:rsidTr="001F4E3B">
        <w:trPr>
          <w:trHeight w:val="20"/>
        </w:trPr>
        <w:tc>
          <w:tcPr>
            <w:tcW w:w="476" w:type="pct"/>
            <w:vMerge/>
            <w:tcBorders>
              <w:top w:val="single" w:sz="4" w:space="0" w:color="auto"/>
              <w:bottom w:val="single" w:sz="4" w:space="0" w:color="auto"/>
            </w:tcBorders>
            <w:shd w:val="clear" w:color="auto" w:fill="auto"/>
            <w:vAlign w:val="center"/>
          </w:tcPr>
          <w:p w:rsidR="008466E9" w:rsidRPr="00946C2F" w:rsidRDefault="008466E9" w:rsidP="008466E9">
            <w:pPr>
              <w:pStyle w:val="ab"/>
              <w:adjustRightInd w:val="0"/>
            </w:pPr>
          </w:p>
        </w:tc>
        <w:tc>
          <w:tcPr>
            <w:tcW w:w="462" w:type="pct"/>
            <w:vMerge/>
            <w:tcBorders>
              <w:top w:val="single" w:sz="4" w:space="0" w:color="auto"/>
              <w:bottom w:val="single" w:sz="4" w:space="0" w:color="auto"/>
            </w:tcBorders>
            <w:shd w:val="clear" w:color="auto" w:fill="auto"/>
            <w:vAlign w:val="center"/>
          </w:tcPr>
          <w:p w:rsidR="008466E9" w:rsidRPr="00946C2F" w:rsidRDefault="008466E9" w:rsidP="008466E9">
            <w:pPr>
              <w:pStyle w:val="ab"/>
              <w:adjustRightInd w:val="0"/>
            </w:pPr>
          </w:p>
        </w:tc>
        <w:tc>
          <w:tcPr>
            <w:tcW w:w="619" w:type="pct"/>
            <w:tcBorders>
              <w:top w:val="single" w:sz="4" w:space="0" w:color="auto"/>
              <w:bottom w:val="single" w:sz="4" w:space="0" w:color="auto"/>
            </w:tcBorders>
            <w:shd w:val="clear" w:color="auto" w:fill="auto"/>
            <w:vAlign w:val="center"/>
          </w:tcPr>
          <w:p w:rsidR="008466E9" w:rsidRPr="00946C2F" w:rsidRDefault="008466E9" w:rsidP="008466E9">
            <w:pPr>
              <w:pStyle w:val="ab"/>
              <w:adjustRightInd w:val="0"/>
            </w:pPr>
            <w:r w:rsidRPr="00946C2F">
              <w:rPr>
                <w:rFonts w:hint="eastAsia"/>
              </w:rPr>
              <w:t>非甲烷总烃</w:t>
            </w:r>
          </w:p>
        </w:tc>
        <w:tc>
          <w:tcPr>
            <w:tcW w:w="861" w:type="pct"/>
            <w:tcBorders>
              <w:top w:val="single" w:sz="4" w:space="0" w:color="auto"/>
              <w:bottom w:val="single" w:sz="4" w:space="0" w:color="auto"/>
            </w:tcBorders>
            <w:shd w:val="clear" w:color="auto" w:fill="auto"/>
            <w:vAlign w:val="center"/>
          </w:tcPr>
          <w:p w:rsidR="008466E9" w:rsidRPr="00946C2F" w:rsidRDefault="008466E9" w:rsidP="008466E9">
            <w:pPr>
              <w:pStyle w:val="ab"/>
              <w:adjustRightInd w:val="0"/>
            </w:pPr>
            <w:r w:rsidRPr="00946C2F">
              <w:rPr>
                <w:rFonts w:hint="eastAsia"/>
              </w:rPr>
              <w:t>0.010</w:t>
            </w:r>
          </w:p>
        </w:tc>
        <w:tc>
          <w:tcPr>
            <w:tcW w:w="861" w:type="pct"/>
            <w:tcBorders>
              <w:top w:val="single" w:sz="4" w:space="0" w:color="auto"/>
              <w:bottom w:val="single" w:sz="4" w:space="0" w:color="auto"/>
            </w:tcBorders>
            <w:shd w:val="clear" w:color="auto" w:fill="auto"/>
            <w:vAlign w:val="center"/>
          </w:tcPr>
          <w:p w:rsidR="008466E9" w:rsidRPr="00946C2F" w:rsidRDefault="008466E9" w:rsidP="008466E9">
            <w:pPr>
              <w:pStyle w:val="ab"/>
              <w:adjustRightInd w:val="0"/>
            </w:pPr>
            <w:r w:rsidRPr="00946C2F">
              <w:t>/</w:t>
            </w:r>
          </w:p>
        </w:tc>
        <w:tc>
          <w:tcPr>
            <w:tcW w:w="861" w:type="pct"/>
            <w:tcBorders>
              <w:top w:val="single" w:sz="4" w:space="0" w:color="auto"/>
              <w:bottom w:val="single" w:sz="4" w:space="0" w:color="auto"/>
            </w:tcBorders>
            <w:shd w:val="clear" w:color="auto" w:fill="auto"/>
            <w:vAlign w:val="center"/>
          </w:tcPr>
          <w:p w:rsidR="008466E9" w:rsidRPr="00946C2F" w:rsidRDefault="008466E9" w:rsidP="008466E9">
            <w:pPr>
              <w:pStyle w:val="ab"/>
              <w:adjustRightInd w:val="0"/>
            </w:pPr>
            <w:r w:rsidRPr="00946C2F">
              <w:t>/</w:t>
            </w:r>
          </w:p>
        </w:tc>
        <w:tc>
          <w:tcPr>
            <w:tcW w:w="860" w:type="pct"/>
            <w:tcBorders>
              <w:top w:val="single" w:sz="4" w:space="0" w:color="auto"/>
              <w:bottom w:val="single" w:sz="4" w:space="0" w:color="auto"/>
            </w:tcBorders>
            <w:shd w:val="clear" w:color="auto" w:fill="auto"/>
            <w:vAlign w:val="center"/>
          </w:tcPr>
          <w:p w:rsidR="008466E9" w:rsidRPr="00946C2F" w:rsidRDefault="008466E9" w:rsidP="008466E9">
            <w:pPr>
              <w:pStyle w:val="ab"/>
              <w:adjustRightInd w:val="0"/>
            </w:pPr>
            <w:r w:rsidRPr="00946C2F">
              <w:rPr>
                <w:rFonts w:hint="eastAsia"/>
              </w:rPr>
              <w:t>0.010</w:t>
            </w:r>
          </w:p>
        </w:tc>
      </w:tr>
      <w:tr w:rsidR="00B379D5" w:rsidRPr="00946C2F" w:rsidTr="001F4E3B">
        <w:trPr>
          <w:trHeight w:val="20"/>
        </w:trPr>
        <w:tc>
          <w:tcPr>
            <w:tcW w:w="476" w:type="pct"/>
            <w:vMerge/>
            <w:tcBorders>
              <w:top w:val="single" w:sz="4" w:space="0" w:color="auto"/>
              <w:bottom w:val="single" w:sz="4" w:space="0" w:color="auto"/>
              <w:right w:val="single" w:sz="4" w:space="0" w:color="auto"/>
            </w:tcBorders>
            <w:shd w:val="clear" w:color="auto" w:fill="auto"/>
            <w:vAlign w:val="center"/>
          </w:tcPr>
          <w:p w:rsidR="00B379D5" w:rsidRPr="00946C2F" w:rsidRDefault="00B379D5" w:rsidP="00B379D5">
            <w:pPr>
              <w:pStyle w:val="ab"/>
              <w:adjustRightInd w:val="0"/>
            </w:pPr>
          </w:p>
        </w:tc>
        <w:tc>
          <w:tcPr>
            <w:tcW w:w="46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379D5" w:rsidRPr="00946C2F" w:rsidRDefault="00B379D5" w:rsidP="00B379D5">
            <w:pPr>
              <w:pStyle w:val="ab"/>
              <w:adjustRightInd w:val="0"/>
            </w:pPr>
            <w:r w:rsidRPr="00946C2F">
              <w:rPr>
                <w:rFonts w:hint="eastAsia"/>
              </w:rPr>
              <w:t>无组织</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rsidR="00B379D5" w:rsidRPr="001F4E3B" w:rsidRDefault="00B379D5" w:rsidP="00B379D5">
            <w:pPr>
              <w:pStyle w:val="ab"/>
              <w:adjustRightInd w:val="0"/>
            </w:pPr>
            <w:r w:rsidRPr="001F4E3B">
              <w:rPr>
                <w:rFonts w:hint="eastAsia"/>
              </w:rPr>
              <w:t>次氯酸</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B379D5" w:rsidRPr="001F4E3B" w:rsidRDefault="00B379D5" w:rsidP="00B379D5">
            <w:pPr>
              <w:pStyle w:val="ab"/>
              <w:adjustRightInd w:val="0"/>
            </w:pPr>
            <w:r w:rsidRPr="001F4E3B">
              <w:rPr>
                <w:rFonts w:hint="eastAsia"/>
              </w:rPr>
              <w:t>0.256</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B379D5" w:rsidRPr="00946C2F" w:rsidRDefault="00B379D5" w:rsidP="00B379D5">
            <w:pPr>
              <w:pStyle w:val="ab"/>
              <w:adjustRightInd w:val="0"/>
            </w:pPr>
            <w:r w:rsidRPr="00946C2F">
              <w:t>/</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B379D5" w:rsidRPr="00946C2F" w:rsidRDefault="00B379D5" w:rsidP="00B379D5">
            <w:pPr>
              <w:pStyle w:val="ab"/>
              <w:adjustRightInd w:val="0"/>
            </w:pPr>
            <w:r w:rsidRPr="00946C2F">
              <w:t>/</w:t>
            </w:r>
          </w:p>
        </w:tc>
        <w:tc>
          <w:tcPr>
            <w:tcW w:w="860" w:type="pct"/>
            <w:tcBorders>
              <w:top w:val="single" w:sz="4" w:space="0" w:color="auto"/>
              <w:left w:val="single" w:sz="4" w:space="0" w:color="auto"/>
              <w:bottom w:val="single" w:sz="4" w:space="0" w:color="auto"/>
            </w:tcBorders>
            <w:shd w:val="clear" w:color="auto" w:fill="auto"/>
            <w:vAlign w:val="center"/>
          </w:tcPr>
          <w:p w:rsidR="00B379D5" w:rsidRPr="001F4E3B" w:rsidRDefault="00B379D5" w:rsidP="00B379D5">
            <w:pPr>
              <w:pStyle w:val="ab"/>
              <w:adjustRightInd w:val="0"/>
            </w:pPr>
            <w:r w:rsidRPr="001F4E3B">
              <w:rPr>
                <w:rFonts w:hint="eastAsia"/>
              </w:rPr>
              <w:t>0.256</w:t>
            </w:r>
          </w:p>
        </w:tc>
      </w:tr>
      <w:tr w:rsidR="00973937" w:rsidRPr="00946C2F" w:rsidTr="001F4E3B">
        <w:trPr>
          <w:trHeight w:val="20"/>
        </w:trPr>
        <w:tc>
          <w:tcPr>
            <w:tcW w:w="476" w:type="pct"/>
            <w:vMerge/>
            <w:tcBorders>
              <w:top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b"/>
              <w:adjustRightInd w:val="0"/>
            </w:pPr>
          </w:p>
        </w:tc>
        <w:tc>
          <w:tcPr>
            <w:tcW w:w="462" w:type="pct"/>
            <w:vMerge/>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b"/>
              <w:adjustRightInd w:val="0"/>
            </w:pP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1F4E3B" w:rsidRDefault="00973937" w:rsidP="00973937">
            <w:pPr>
              <w:pStyle w:val="ab"/>
              <w:adjustRightInd w:val="0"/>
            </w:pPr>
            <w:r w:rsidRPr="001F4E3B">
              <w:rPr>
                <w:rFonts w:hint="eastAsia"/>
              </w:rPr>
              <w:t>氯化氢</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1F4E3B" w:rsidRDefault="00973937" w:rsidP="00973937">
            <w:pPr>
              <w:pStyle w:val="ab"/>
              <w:adjustRightInd w:val="0"/>
            </w:pPr>
            <w:r w:rsidRPr="001F4E3B">
              <w:rPr>
                <w:rFonts w:hint="eastAsia"/>
              </w:rPr>
              <w:t>0.035</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b"/>
              <w:adjustRightInd w:val="0"/>
            </w:pPr>
            <w:r w:rsidRPr="00946C2F">
              <w:t>/</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b"/>
              <w:adjustRightInd w:val="0"/>
            </w:pPr>
            <w:r w:rsidRPr="00946C2F">
              <w:t>/</w:t>
            </w:r>
          </w:p>
        </w:tc>
        <w:tc>
          <w:tcPr>
            <w:tcW w:w="860" w:type="pct"/>
            <w:tcBorders>
              <w:top w:val="single" w:sz="4" w:space="0" w:color="auto"/>
              <w:left w:val="single" w:sz="4" w:space="0" w:color="auto"/>
              <w:bottom w:val="single" w:sz="4" w:space="0" w:color="auto"/>
            </w:tcBorders>
            <w:shd w:val="clear" w:color="auto" w:fill="auto"/>
            <w:vAlign w:val="center"/>
          </w:tcPr>
          <w:p w:rsidR="00973937" w:rsidRPr="001F4E3B" w:rsidRDefault="00973937" w:rsidP="00973937">
            <w:pPr>
              <w:pStyle w:val="ab"/>
              <w:adjustRightInd w:val="0"/>
            </w:pPr>
            <w:r w:rsidRPr="001F4E3B">
              <w:rPr>
                <w:rFonts w:hint="eastAsia"/>
              </w:rPr>
              <w:t>0.035</w:t>
            </w:r>
          </w:p>
        </w:tc>
      </w:tr>
      <w:tr w:rsidR="00973937" w:rsidRPr="00946C2F" w:rsidTr="001F4E3B">
        <w:trPr>
          <w:trHeight w:val="20"/>
        </w:trPr>
        <w:tc>
          <w:tcPr>
            <w:tcW w:w="476" w:type="pct"/>
            <w:vMerge/>
            <w:tcBorders>
              <w:top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b"/>
              <w:adjustRightInd w:val="0"/>
            </w:pPr>
          </w:p>
        </w:tc>
        <w:tc>
          <w:tcPr>
            <w:tcW w:w="462" w:type="pct"/>
            <w:vMerge/>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b"/>
              <w:adjustRightInd w:val="0"/>
            </w:pP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1F4E3B" w:rsidRDefault="00973937" w:rsidP="00973937">
            <w:pPr>
              <w:pStyle w:val="ab"/>
              <w:adjustRightInd w:val="0"/>
            </w:pPr>
            <w:r w:rsidRPr="001F4E3B">
              <w:rPr>
                <w:rFonts w:hint="eastAsia"/>
              </w:rPr>
              <w:t>氨</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1F4E3B" w:rsidRDefault="00973937" w:rsidP="00973937">
            <w:pPr>
              <w:pStyle w:val="ab"/>
              <w:adjustRightInd w:val="0"/>
            </w:pPr>
            <w:r w:rsidRPr="001F4E3B">
              <w:rPr>
                <w:rFonts w:hint="eastAsia"/>
              </w:rPr>
              <w:t>0.005</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b"/>
              <w:adjustRightInd w:val="0"/>
            </w:pPr>
            <w:r w:rsidRPr="00946C2F">
              <w:t>/</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b"/>
              <w:adjustRightInd w:val="0"/>
            </w:pPr>
            <w:r w:rsidRPr="00946C2F">
              <w:t>/</w:t>
            </w:r>
          </w:p>
        </w:tc>
        <w:tc>
          <w:tcPr>
            <w:tcW w:w="860" w:type="pct"/>
            <w:tcBorders>
              <w:top w:val="single" w:sz="4" w:space="0" w:color="auto"/>
              <w:left w:val="single" w:sz="4" w:space="0" w:color="auto"/>
              <w:bottom w:val="single" w:sz="4" w:space="0" w:color="auto"/>
            </w:tcBorders>
            <w:shd w:val="clear" w:color="auto" w:fill="auto"/>
            <w:vAlign w:val="center"/>
          </w:tcPr>
          <w:p w:rsidR="00973937" w:rsidRPr="001F4E3B" w:rsidRDefault="00973937" w:rsidP="00973937">
            <w:pPr>
              <w:pStyle w:val="ab"/>
              <w:adjustRightInd w:val="0"/>
            </w:pPr>
            <w:r w:rsidRPr="001F4E3B">
              <w:rPr>
                <w:rFonts w:hint="eastAsia"/>
              </w:rPr>
              <w:t>0.005</w:t>
            </w:r>
          </w:p>
        </w:tc>
      </w:tr>
      <w:tr w:rsidR="00973937" w:rsidRPr="00946C2F" w:rsidTr="001F4E3B">
        <w:trPr>
          <w:trHeight w:val="20"/>
        </w:trPr>
        <w:tc>
          <w:tcPr>
            <w:tcW w:w="476" w:type="pct"/>
            <w:vMerge/>
            <w:tcBorders>
              <w:top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b"/>
              <w:adjustRightInd w:val="0"/>
            </w:pPr>
          </w:p>
        </w:tc>
        <w:tc>
          <w:tcPr>
            <w:tcW w:w="462" w:type="pct"/>
            <w:vMerge/>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b"/>
              <w:adjustRightInd w:val="0"/>
            </w:pP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1F4E3B" w:rsidRDefault="00973937" w:rsidP="00973937">
            <w:pPr>
              <w:pStyle w:val="ab"/>
              <w:adjustRightInd w:val="0"/>
            </w:pPr>
            <w:r w:rsidRPr="001F4E3B">
              <w:rPr>
                <w:rFonts w:hint="eastAsia"/>
              </w:rPr>
              <w:t>硫化氢</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1F4E3B" w:rsidRDefault="00973937" w:rsidP="00973937">
            <w:pPr>
              <w:pStyle w:val="ab"/>
              <w:adjustRightInd w:val="0"/>
            </w:pPr>
            <w:r w:rsidRPr="001F4E3B">
              <w:rPr>
                <w:rFonts w:hint="eastAsia"/>
              </w:rPr>
              <w:t>0.0002</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b"/>
              <w:adjustRightInd w:val="0"/>
            </w:pPr>
            <w:r w:rsidRPr="00946C2F">
              <w:rPr>
                <w:rFonts w:hint="eastAsia"/>
              </w:rPr>
              <w:t>/</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b"/>
              <w:adjustRightInd w:val="0"/>
            </w:pPr>
            <w:r w:rsidRPr="00946C2F">
              <w:rPr>
                <w:rFonts w:hint="eastAsia"/>
              </w:rPr>
              <w:t>/</w:t>
            </w:r>
          </w:p>
        </w:tc>
        <w:tc>
          <w:tcPr>
            <w:tcW w:w="860" w:type="pct"/>
            <w:tcBorders>
              <w:top w:val="single" w:sz="4" w:space="0" w:color="auto"/>
              <w:left w:val="single" w:sz="4" w:space="0" w:color="auto"/>
              <w:bottom w:val="single" w:sz="4" w:space="0" w:color="auto"/>
            </w:tcBorders>
            <w:shd w:val="clear" w:color="auto" w:fill="auto"/>
            <w:vAlign w:val="center"/>
          </w:tcPr>
          <w:p w:rsidR="00973937" w:rsidRPr="001F4E3B" w:rsidRDefault="00973937" w:rsidP="00973937">
            <w:pPr>
              <w:pStyle w:val="ab"/>
              <w:adjustRightInd w:val="0"/>
            </w:pPr>
            <w:r w:rsidRPr="001F4E3B">
              <w:rPr>
                <w:rFonts w:hint="eastAsia"/>
              </w:rPr>
              <w:t>0.0002</w:t>
            </w:r>
          </w:p>
        </w:tc>
      </w:tr>
      <w:tr w:rsidR="00973937" w:rsidRPr="00946C2F" w:rsidTr="001F4E3B">
        <w:trPr>
          <w:trHeight w:val="20"/>
        </w:trPr>
        <w:tc>
          <w:tcPr>
            <w:tcW w:w="476" w:type="pct"/>
            <w:vMerge/>
            <w:tcBorders>
              <w:top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b"/>
              <w:adjustRightInd w:val="0"/>
            </w:pPr>
          </w:p>
        </w:tc>
        <w:tc>
          <w:tcPr>
            <w:tcW w:w="462" w:type="pct"/>
            <w:vMerge/>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b"/>
              <w:adjustRightInd w:val="0"/>
            </w:pP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1F4E3B" w:rsidRDefault="00973937" w:rsidP="00973937">
            <w:pPr>
              <w:pStyle w:val="ab"/>
              <w:adjustRightInd w:val="0"/>
            </w:pPr>
            <w:r w:rsidRPr="001F4E3B">
              <w:t>VOCs</w:t>
            </w:r>
            <w:r w:rsidR="00071C04">
              <w:rPr>
                <w:rFonts w:hint="eastAsia"/>
              </w:rPr>
              <w:t>*</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1F4E3B" w:rsidRDefault="00973937" w:rsidP="00973937">
            <w:pPr>
              <w:pStyle w:val="ab"/>
              <w:adjustRightInd w:val="0"/>
            </w:pPr>
            <w:r w:rsidRPr="001F4E3B">
              <w:rPr>
                <w:rFonts w:hint="eastAsia"/>
              </w:rPr>
              <w:t>0.135</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b"/>
              <w:adjustRightInd w:val="0"/>
            </w:pPr>
            <w:r w:rsidRPr="00946C2F">
              <w:t>/</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b"/>
              <w:adjustRightInd w:val="0"/>
            </w:pPr>
            <w:r w:rsidRPr="00946C2F">
              <w:t>/</w:t>
            </w:r>
          </w:p>
        </w:tc>
        <w:tc>
          <w:tcPr>
            <w:tcW w:w="860" w:type="pct"/>
            <w:tcBorders>
              <w:top w:val="single" w:sz="4" w:space="0" w:color="auto"/>
              <w:left w:val="single" w:sz="4" w:space="0" w:color="auto"/>
              <w:bottom w:val="single" w:sz="4" w:space="0" w:color="auto"/>
            </w:tcBorders>
            <w:shd w:val="clear" w:color="auto" w:fill="auto"/>
            <w:vAlign w:val="center"/>
          </w:tcPr>
          <w:p w:rsidR="00973937" w:rsidRPr="001F4E3B" w:rsidRDefault="00973937" w:rsidP="00973937">
            <w:pPr>
              <w:pStyle w:val="ab"/>
              <w:adjustRightInd w:val="0"/>
            </w:pPr>
            <w:r w:rsidRPr="001F4E3B">
              <w:rPr>
                <w:rFonts w:hint="eastAsia"/>
              </w:rPr>
              <w:t>0.135</w:t>
            </w:r>
          </w:p>
        </w:tc>
      </w:tr>
      <w:tr w:rsidR="00973937" w:rsidRPr="00946C2F" w:rsidTr="00D44880">
        <w:trPr>
          <w:trHeight w:val="20"/>
        </w:trPr>
        <w:tc>
          <w:tcPr>
            <w:tcW w:w="476" w:type="pct"/>
            <w:vMerge w:val="restart"/>
            <w:tcBorders>
              <w:top w:val="single" w:sz="4" w:space="0" w:color="auto"/>
              <w:bottom w:val="single" w:sz="4" w:space="0" w:color="auto"/>
            </w:tcBorders>
            <w:shd w:val="clear" w:color="auto" w:fill="auto"/>
            <w:vAlign w:val="center"/>
          </w:tcPr>
          <w:p w:rsidR="00973937" w:rsidRPr="00946C2F" w:rsidRDefault="00973937" w:rsidP="00973937">
            <w:pPr>
              <w:pStyle w:val="ab"/>
              <w:adjustRightInd w:val="0"/>
            </w:pPr>
            <w:r w:rsidRPr="00946C2F">
              <w:rPr>
                <w:rFonts w:hint="eastAsia"/>
              </w:rPr>
              <w:t>废水</w:t>
            </w:r>
          </w:p>
        </w:tc>
        <w:tc>
          <w:tcPr>
            <w:tcW w:w="1081" w:type="pct"/>
            <w:gridSpan w:val="2"/>
            <w:tcBorders>
              <w:top w:val="single" w:sz="4" w:space="0" w:color="auto"/>
              <w:bottom w:val="single" w:sz="4" w:space="0" w:color="auto"/>
            </w:tcBorders>
            <w:shd w:val="clear" w:color="auto" w:fill="auto"/>
            <w:vAlign w:val="center"/>
          </w:tcPr>
          <w:p w:rsidR="00973937" w:rsidRPr="00946C2F" w:rsidRDefault="00973937" w:rsidP="00973937">
            <w:pPr>
              <w:pStyle w:val="ab"/>
              <w:adjustRightInd w:val="0"/>
            </w:pPr>
            <w:r w:rsidRPr="00946C2F">
              <w:rPr>
                <w:rFonts w:hint="eastAsia"/>
              </w:rPr>
              <w:t>废水量</w:t>
            </w:r>
          </w:p>
        </w:tc>
        <w:tc>
          <w:tcPr>
            <w:tcW w:w="861" w:type="pct"/>
            <w:tcBorders>
              <w:top w:val="single" w:sz="4" w:space="0" w:color="auto"/>
              <w:bottom w:val="single" w:sz="4" w:space="0" w:color="auto"/>
            </w:tcBorders>
            <w:shd w:val="clear" w:color="auto" w:fill="auto"/>
            <w:vAlign w:val="center"/>
          </w:tcPr>
          <w:p w:rsidR="00973937" w:rsidRPr="00946C2F" w:rsidRDefault="00973937" w:rsidP="00973937">
            <w:pPr>
              <w:pStyle w:val="ab"/>
              <w:adjustRightInd w:val="0"/>
            </w:pPr>
            <w:r w:rsidRPr="00946C2F">
              <w:rPr>
                <w:rFonts w:hint="eastAsia"/>
                <w:kern w:val="0"/>
              </w:rPr>
              <w:t>2192.56</w:t>
            </w:r>
          </w:p>
        </w:tc>
        <w:tc>
          <w:tcPr>
            <w:tcW w:w="861" w:type="pct"/>
            <w:tcBorders>
              <w:top w:val="single" w:sz="4" w:space="0" w:color="auto"/>
              <w:bottom w:val="single" w:sz="4" w:space="0" w:color="auto"/>
            </w:tcBorders>
            <w:shd w:val="clear" w:color="auto" w:fill="auto"/>
            <w:vAlign w:val="center"/>
          </w:tcPr>
          <w:p w:rsidR="00973937" w:rsidRPr="00946C2F" w:rsidRDefault="00973937" w:rsidP="00973937">
            <w:pPr>
              <w:pStyle w:val="ab"/>
              <w:adjustRightInd w:val="0"/>
            </w:pPr>
            <w:r w:rsidRPr="00946C2F">
              <w:t>/</w:t>
            </w:r>
          </w:p>
        </w:tc>
        <w:tc>
          <w:tcPr>
            <w:tcW w:w="861" w:type="pct"/>
            <w:tcBorders>
              <w:top w:val="single" w:sz="4" w:space="0" w:color="auto"/>
              <w:bottom w:val="single" w:sz="4" w:space="0" w:color="auto"/>
            </w:tcBorders>
            <w:shd w:val="clear" w:color="auto" w:fill="auto"/>
            <w:vAlign w:val="center"/>
          </w:tcPr>
          <w:p w:rsidR="00973937" w:rsidRPr="00946C2F" w:rsidRDefault="00973937" w:rsidP="00973937">
            <w:pPr>
              <w:pStyle w:val="ab"/>
              <w:adjustRightInd w:val="0"/>
            </w:pPr>
            <w:r w:rsidRPr="00946C2F">
              <w:rPr>
                <w:rFonts w:hint="eastAsia"/>
                <w:kern w:val="0"/>
              </w:rPr>
              <w:t>2192.56</w:t>
            </w:r>
          </w:p>
        </w:tc>
        <w:tc>
          <w:tcPr>
            <w:tcW w:w="860" w:type="pct"/>
            <w:tcBorders>
              <w:top w:val="single" w:sz="4" w:space="0" w:color="auto"/>
              <w:bottom w:val="single" w:sz="4" w:space="0" w:color="auto"/>
            </w:tcBorders>
            <w:shd w:val="clear" w:color="auto" w:fill="auto"/>
            <w:vAlign w:val="center"/>
          </w:tcPr>
          <w:p w:rsidR="00973937" w:rsidRPr="00946C2F" w:rsidRDefault="00973937" w:rsidP="00973937">
            <w:pPr>
              <w:pStyle w:val="ab"/>
              <w:adjustRightInd w:val="0"/>
            </w:pPr>
            <w:r w:rsidRPr="00946C2F">
              <w:rPr>
                <w:rFonts w:hint="eastAsia"/>
                <w:kern w:val="0"/>
              </w:rPr>
              <w:t>2192.56</w:t>
            </w:r>
          </w:p>
        </w:tc>
      </w:tr>
      <w:tr w:rsidR="00973937" w:rsidRPr="00946C2F" w:rsidTr="001F4E3B">
        <w:trPr>
          <w:trHeight w:val="20"/>
        </w:trPr>
        <w:tc>
          <w:tcPr>
            <w:tcW w:w="476" w:type="pct"/>
            <w:vMerge/>
            <w:tcBorders>
              <w:top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b"/>
              <w:adjustRightInd w:val="0"/>
            </w:pPr>
          </w:p>
        </w:tc>
        <w:tc>
          <w:tcPr>
            <w:tcW w:w="1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b"/>
              <w:adjustRightInd w:val="0"/>
            </w:pPr>
            <w:r w:rsidRPr="00946C2F">
              <w:rPr>
                <w:rFonts w:hint="eastAsia"/>
              </w:rPr>
              <w:t>COD</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3"/>
              <w:adjustRightInd w:val="0"/>
              <w:snapToGrid w:val="0"/>
              <w:spacing w:line="240" w:lineRule="auto"/>
              <w:ind w:firstLineChars="0" w:firstLine="0"/>
              <w:jc w:val="center"/>
              <w:rPr>
                <w:sz w:val="21"/>
                <w:szCs w:val="21"/>
              </w:rPr>
            </w:pPr>
            <w:r w:rsidRPr="00946C2F">
              <w:rPr>
                <w:rFonts w:hint="eastAsia"/>
                <w:kern w:val="0"/>
                <w:sz w:val="21"/>
                <w:szCs w:val="21"/>
              </w:rPr>
              <w:t xml:space="preserve">0.744 </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4C78D0">
            <w:pPr>
              <w:widowControl/>
              <w:adjustRightInd w:val="0"/>
              <w:snapToGrid w:val="0"/>
              <w:jc w:val="center"/>
              <w:rPr>
                <w:rFonts w:eastAsia="仿宋_GB2312"/>
                <w:szCs w:val="21"/>
              </w:rPr>
            </w:pPr>
            <w:r w:rsidRPr="00946C2F">
              <w:rPr>
                <w:szCs w:val="21"/>
              </w:rPr>
              <w:t>0.1</w:t>
            </w:r>
            <w:r w:rsidR="004C78D0">
              <w:rPr>
                <w:szCs w:val="21"/>
              </w:rPr>
              <w:t>01</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4C78D0">
            <w:pPr>
              <w:pStyle w:val="a3"/>
              <w:adjustRightInd w:val="0"/>
              <w:snapToGrid w:val="0"/>
              <w:spacing w:line="240" w:lineRule="auto"/>
              <w:ind w:firstLineChars="0" w:firstLine="0"/>
              <w:jc w:val="center"/>
              <w:rPr>
                <w:sz w:val="21"/>
                <w:szCs w:val="21"/>
              </w:rPr>
            </w:pPr>
            <w:r w:rsidRPr="00946C2F">
              <w:rPr>
                <w:rFonts w:hint="eastAsia"/>
                <w:kern w:val="0"/>
                <w:sz w:val="21"/>
                <w:szCs w:val="21"/>
              </w:rPr>
              <w:t>0.6</w:t>
            </w:r>
            <w:r w:rsidR="004C78D0">
              <w:rPr>
                <w:kern w:val="0"/>
                <w:sz w:val="21"/>
                <w:szCs w:val="21"/>
              </w:rPr>
              <w:t>43</w:t>
            </w:r>
            <w:r w:rsidRPr="00946C2F">
              <w:rPr>
                <w:rFonts w:hint="eastAsia"/>
                <w:kern w:val="0"/>
                <w:sz w:val="21"/>
                <w:szCs w:val="21"/>
              </w:rPr>
              <w:t xml:space="preserve"> </w:t>
            </w:r>
          </w:p>
        </w:tc>
        <w:tc>
          <w:tcPr>
            <w:tcW w:w="860" w:type="pct"/>
            <w:tcBorders>
              <w:top w:val="single" w:sz="4" w:space="0" w:color="auto"/>
              <w:left w:val="single" w:sz="4" w:space="0" w:color="auto"/>
              <w:bottom w:val="single" w:sz="4" w:space="0" w:color="auto"/>
              <w:right w:val="nil"/>
            </w:tcBorders>
            <w:shd w:val="clear" w:color="auto" w:fill="auto"/>
            <w:vAlign w:val="center"/>
          </w:tcPr>
          <w:p w:rsidR="00973937" w:rsidRPr="00946C2F" w:rsidRDefault="00973937" w:rsidP="00973937">
            <w:pPr>
              <w:pStyle w:val="a3"/>
              <w:adjustRightInd w:val="0"/>
              <w:snapToGrid w:val="0"/>
              <w:spacing w:line="240" w:lineRule="auto"/>
              <w:ind w:firstLineChars="0" w:firstLine="0"/>
              <w:jc w:val="center"/>
              <w:rPr>
                <w:sz w:val="21"/>
                <w:szCs w:val="21"/>
              </w:rPr>
            </w:pPr>
            <w:r w:rsidRPr="00946C2F">
              <w:rPr>
                <w:rFonts w:hint="eastAsia"/>
                <w:kern w:val="0"/>
                <w:sz w:val="21"/>
                <w:szCs w:val="21"/>
              </w:rPr>
              <w:t>0.132</w:t>
            </w:r>
          </w:p>
        </w:tc>
      </w:tr>
      <w:tr w:rsidR="00973937" w:rsidRPr="00946C2F" w:rsidTr="001F4E3B">
        <w:trPr>
          <w:trHeight w:val="20"/>
        </w:trPr>
        <w:tc>
          <w:tcPr>
            <w:tcW w:w="476" w:type="pct"/>
            <w:vMerge/>
            <w:tcBorders>
              <w:top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b"/>
              <w:adjustRightInd w:val="0"/>
            </w:pPr>
          </w:p>
        </w:tc>
        <w:tc>
          <w:tcPr>
            <w:tcW w:w="1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b"/>
              <w:adjustRightInd w:val="0"/>
            </w:pPr>
            <w:r w:rsidRPr="00946C2F">
              <w:rPr>
                <w:rFonts w:hint="eastAsia"/>
              </w:rPr>
              <w:t>SS</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3"/>
              <w:adjustRightInd w:val="0"/>
              <w:snapToGrid w:val="0"/>
              <w:spacing w:line="240" w:lineRule="auto"/>
              <w:ind w:firstLineChars="0" w:firstLine="0"/>
              <w:jc w:val="center"/>
              <w:rPr>
                <w:sz w:val="21"/>
                <w:szCs w:val="21"/>
              </w:rPr>
            </w:pPr>
            <w:r w:rsidRPr="00946C2F">
              <w:rPr>
                <w:rFonts w:hint="eastAsia"/>
                <w:kern w:val="0"/>
                <w:sz w:val="21"/>
                <w:szCs w:val="21"/>
              </w:rPr>
              <w:t xml:space="preserve">0.439 </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widowControl/>
              <w:adjustRightInd w:val="0"/>
              <w:snapToGrid w:val="0"/>
              <w:jc w:val="center"/>
              <w:rPr>
                <w:rFonts w:eastAsia="仿宋_GB2312"/>
                <w:szCs w:val="21"/>
              </w:rPr>
            </w:pPr>
            <w:r w:rsidRPr="00946C2F">
              <w:rPr>
                <w:szCs w:val="21"/>
              </w:rPr>
              <w:t>0.143</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3"/>
              <w:adjustRightInd w:val="0"/>
              <w:snapToGrid w:val="0"/>
              <w:spacing w:line="240" w:lineRule="auto"/>
              <w:ind w:firstLineChars="0" w:firstLine="0"/>
              <w:jc w:val="center"/>
              <w:rPr>
                <w:sz w:val="21"/>
                <w:szCs w:val="21"/>
              </w:rPr>
            </w:pPr>
            <w:r w:rsidRPr="00946C2F">
              <w:rPr>
                <w:rFonts w:hint="eastAsia"/>
                <w:kern w:val="0"/>
                <w:sz w:val="21"/>
                <w:szCs w:val="21"/>
              </w:rPr>
              <w:t xml:space="preserve">0.296 </w:t>
            </w:r>
          </w:p>
        </w:tc>
        <w:tc>
          <w:tcPr>
            <w:tcW w:w="860" w:type="pct"/>
            <w:tcBorders>
              <w:top w:val="single" w:sz="4" w:space="0" w:color="auto"/>
              <w:left w:val="single" w:sz="4" w:space="0" w:color="auto"/>
              <w:bottom w:val="single" w:sz="4" w:space="0" w:color="auto"/>
              <w:right w:val="nil"/>
            </w:tcBorders>
            <w:shd w:val="clear" w:color="auto" w:fill="auto"/>
            <w:vAlign w:val="center"/>
          </w:tcPr>
          <w:p w:rsidR="00973937" w:rsidRPr="00946C2F" w:rsidRDefault="00973937" w:rsidP="00973937">
            <w:pPr>
              <w:pStyle w:val="a3"/>
              <w:adjustRightInd w:val="0"/>
              <w:snapToGrid w:val="0"/>
              <w:spacing w:line="240" w:lineRule="auto"/>
              <w:ind w:firstLineChars="0" w:firstLine="0"/>
              <w:jc w:val="center"/>
              <w:rPr>
                <w:sz w:val="21"/>
                <w:szCs w:val="21"/>
              </w:rPr>
            </w:pPr>
            <w:r w:rsidRPr="00946C2F">
              <w:rPr>
                <w:rFonts w:hint="eastAsia"/>
                <w:kern w:val="0"/>
                <w:sz w:val="21"/>
                <w:szCs w:val="21"/>
              </w:rPr>
              <w:t>0.044</w:t>
            </w:r>
          </w:p>
        </w:tc>
      </w:tr>
      <w:tr w:rsidR="00973937" w:rsidRPr="00946C2F" w:rsidTr="001F4E3B">
        <w:trPr>
          <w:trHeight w:val="20"/>
        </w:trPr>
        <w:tc>
          <w:tcPr>
            <w:tcW w:w="476" w:type="pct"/>
            <w:vMerge/>
            <w:tcBorders>
              <w:top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b"/>
              <w:adjustRightInd w:val="0"/>
            </w:pPr>
          </w:p>
        </w:tc>
        <w:tc>
          <w:tcPr>
            <w:tcW w:w="1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b"/>
              <w:adjustRightInd w:val="0"/>
            </w:pPr>
            <w:r w:rsidRPr="00946C2F">
              <w:rPr>
                <w:rFonts w:hint="eastAsia"/>
              </w:rPr>
              <w:t>氨氮</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3"/>
              <w:adjustRightInd w:val="0"/>
              <w:snapToGrid w:val="0"/>
              <w:spacing w:line="240" w:lineRule="auto"/>
              <w:ind w:firstLineChars="0" w:firstLine="0"/>
              <w:jc w:val="center"/>
              <w:rPr>
                <w:sz w:val="21"/>
                <w:szCs w:val="21"/>
              </w:rPr>
            </w:pPr>
            <w:r w:rsidRPr="00946C2F">
              <w:rPr>
                <w:rFonts w:hint="eastAsia"/>
                <w:kern w:val="0"/>
                <w:sz w:val="21"/>
                <w:szCs w:val="21"/>
              </w:rPr>
              <w:t xml:space="preserve">0.052 </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widowControl/>
              <w:adjustRightInd w:val="0"/>
              <w:snapToGrid w:val="0"/>
              <w:jc w:val="center"/>
              <w:rPr>
                <w:rFonts w:eastAsia="仿宋_GB2312"/>
                <w:szCs w:val="21"/>
              </w:rPr>
            </w:pPr>
            <w:r w:rsidRPr="00946C2F">
              <w:rPr>
                <w:szCs w:val="21"/>
              </w:rPr>
              <w:t>0.009</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3"/>
              <w:adjustRightInd w:val="0"/>
              <w:snapToGrid w:val="0"/>
              <w:spacing w:line="240" w:lineRule="auto"/>
              <w:ind w:firstLineChars="0" w:firstLine="0"/>
              <w:jc w:val="center"/>
              <w:rPr>
                <w:sz w:val="21"/>
                <w:szCs w:val="21"/>
              </w:rPr>
            </w:pPr>
            <w:r w:rsidRPr="00946C2F">
              <w:rPr>
                <w:rFonts w:hint="eastAsia"/>
                <w:kern w:val="0"/>
                <w:sz w:val="21"/>
                <w:szCs w:val="21"/>
              </w:rPr>
              <w:t xml:space="preserve">0.043 </w:t>
            </w:r>
          </w:p>
        </w:tc>
        <w:tc>
          <w:tcPr>
            <w:tcW w:w="860" w:type="pct"/>
            <w:tcBorders>
              <w:top w:val="single" w:sz="4" w:space="0" w:color="auto"/>
              <w:left w:val="single" w:sz="4" w:space="0" w:color="auto"/>
              <w:bottom w:val="single" w:sz="4" w:space="0" w:color="auto"/>
              <w:right w:val="nil"/>
            </w:tcBorders>
            <w:shd w:val="clear" w:color="auto" w:fill="auto"/>
            <w:vAlign w:val="center"/>
          </w:tcPr>
          <w:p w:rsidR="00973937" w:rsidRPr="00946C2F" w:rsidRDefault="00973937" w:rsidP="00973937">
            <w:pPr>
              <w:pStyle w:val="a3"/>
              <w:adjustRightInd w:val="0"/>
              <w:snapToGrid w:val="0"/>
              <w:spacing w:line="240" w:lineRule="auto"/>
              <w:ind w:firstLineChars="0" w:firstLine="0"/>
              <w:jc w:val="center"/>
              <w:rPr>
                <w:sz w:val="21"/>
                <w:szCs w:val="21"/>
              </w:rPr>
            </w:pPr>
            <w:r w:rsidRPr="00946C2F">
              <w:rPr>
                <w:rFonts w:hint="eastAsia"/>
                <w:kern w:val="0"/>
                <w:sz w:val="21"/>
                <w:szCs w:val="21"/>
              </w:rPr>
              <w:t>0.018</w:t>
            </w:r>
          </w:p>
        </w:tc>
      </w:tr>
      <w:tr w:rsidR="00973937" w:rsidRPr="00946C2F" w:rsidTr="001F4E3B">
        <w:trPr>
          <w:trHeight w:val="20"/>
        </w:trPr>
        <w:tc>
          <w:tcPr>
            <w:tcW w:w="476" w:type="pct"/>
            <w:vMerge/>
            <w:tcBorders>
              <w:top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b"/>
              <w:adjustRightInd w:val="0"/>
            </w:pPr>
          </w:p>
        </w:tc>
        <w:tc>
          <w:tcPr>
            <w:tcW w:w="1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b"/>
              <w:adjustRightInd w:val="0"/>
            </w:pPr>
            <w:r w:rsidRPr="00946C2F">
              <w:rPr>
                <w:rFonts w:hint="eastAsia"/>
              </w:rPr>
              <w:t>总磷</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3"/>
              <w:adjustRightInd w:val="0"/>
              <w:snapToGrid w:val="0"/>
              <w:spacing w:line="240" w:lineRule="auto"/>
              <w:ind w:firstLineChars="0" w:firstLine="0"/>
              <w:jc w:val="center"/>
              <w:rPr>
                <w:sz w:val="21"/>
                <w:szCs w:val="21"/>
              </w:rPr>
            </w:pPr>
            <w:r w:rsidRPr="00946C2F">
              <w:rPr>
                <w:rFonts w:hint="eastAsia"/>
                <w:kern w:val="0"/>
                <w:sz w:val="21"/>
                <w:szCs w:val="21"/>
              </w:rPr>
              <w:t xml:space="preserve">0.005 </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widowControl/>
              <w:adjustRightInd w:val="0"/>
              <w:snapToGrid w:val="0"/>
              <w:jc w:val="center"/>
              <w:rPr>
                <w:rFonts w:eastAsia="仿宋_GB2312"/>
                <w:szCs w:val="21"/>
              </w:rPr>
            </w:pPr>
            <w:r w:rsidRPr="00946C2F">
              <w:rPr>
                <w:szCs w:val="21"/>
              </w:rPr>
              <w:t>0.002</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3"/>
              <w:adjustRightInd w:val="0"/>
              <w:snapToGrid w:val="0"/>
              <w:spacing w:line="240" w:lineRule="auto"/>
              <w:ind w:firstLineChars="0" w:firstLine="0"/>
              <w:jc w:val="center"/>
              <w:rPr>
                <w:sz w:val="21"/>
                <w:szCs w:val="21"/>
              </w:rPr>
            </w:pPr>
            <w:r w:rsidRPr="00946C2F">
              <w:rPr>
                <w:rFonts w:hint="eastAsia"/>
                <w:kern w:val="0"/>
                <w:sz w:val="21"/>
                <w:szCs w:val="21"/>
              </w:rPr>
              <w:t xml:space="preserve">0.003 </w:t>
            </w:r>
          </w:p>
        </w:tc>
        <w:tc>
          <w:tcPr>
            <w:tcW w:w="860" w:type="pct"/>
            <w:tcBorders>
              <w:top w:val="single" w:sz="4" w:space="0" w:color="auto"/>
              <w:left w:val="single" w:sz="4" w:space="0" w:color="auto"/>
              <w:bottom w:val="single" w:sz="4" w:space="0" w:color="auto"/>
              <w:right w:val="nil"/>
            </w:tcBorders>
            <w:shd w:val="clear" w:color="auto" w:fill="auto"/>
            <w:vAlign w:val="center"/>
          </w:tcPr>
          <w:p w:rsidR="00973937" w:rsidRPr="00946C2F" w:rsidRDefault="00973937" w:rsidP="00973937">
            <w:pPr>
              <w:pStyle w:val="a3"/>
              <w:adjustRightInd w:val="0"/>
              <w:snapToGrid w:val="0"/>
              <w:spacing w:line="240" w:lineRule="auto"/>
              <w:ind w:firstLineChars="0" w:firstLine="0"/>
              <w:jc w:val="center"/>
              <w:rPr>
                <w:sz w:val="21"/>
                <w:szCs w:val="21"/>
              </w:rPr>
            </w:pPr>
            <w:r w:rsidRPr="00946C2F">
              <w:rPr>
                <w:rFonts w:hint="eastAsia"/>
                <w:kern w:val="0"/>
                <w:sz w:val="21"/>
                <w:szCs w:val="21"/>
              </w:rPr>
              <w:t>0.002</w:t>
            </w:r>
          </w:p>
        </w:tc>
      </w:tr>
      <w:tr w:rsidR="00973937" w:rsidRPr="00946C2F" w:rsidTr="001F4E3B">
        <w:trPr>
          <w:trHeight w:val="20"/>
        </w:trPr>
        <w:tc>
          <w:tcPr>
            <w:tcW w:w="476" w:type="pct"/>
            <w:vMerge/>
            <w:tcBorders>
              <w:top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b"/>
              <w:adjustRightInd w:val="0"/>
            </w:pPr>
          </w:p>
        </w:tc>
        <w:tc>
          <w:tcPr>
            <w:tcW w:w="1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b"/>
              <w:adjustRightInd w:val="0"/>
            </w:pPr>
            <w:r w:rsidRPr="00946C2F">
              <w:rPr>
                <w:rFonts w:hint="eastAsia"/>
              </w:rPr>
              <w:t>总氮</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3"/>
              <w:adjustRightInd w:val="0"/>
              <w:snapToGrid w:val="0"/>
              <w:spacing w:line="240" w:lineRule="auto"/>
              <w:ind w:firstLineChars="0" w:firstLine="0"/>
              <w:jc w:val="center"/>
              <w:rPr>
                <w:sz w:val="21"/>
                <w:szCs w:val="21"/>
              </w:rPr>
            </w:pPr>
            <w:r w:rsidRPr="00946C2F">
              <w:rPr>
                <w:rFonts w:hint="eastAsia"/>
                <w:kern w:val="0"/>
                <w:sz w:val="21"/>
                <w:szCs w:val="21"/>
              </w:rPr>
              <w:t xml:space="preserve">0.052 </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widowControl/>
              <w:adjustRightInd w:val="0"/>
              <w:snapToGrid w:val="0"/>
              <w:jc w:val="center"/>
              <w:rPr>
                <w:rFonts w:eastAsia="仿宋_GB2312"/>
                <w:szCs w:val="21"/>
              </w:rPr>
            </w:pPr>
            <w:r w:rsidRPr="00946C2F">
              <w:rPr>
                <w:szCs w:val="21"/>
              </w:rPr>
              <w:t>0.009</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3"/>
              <w:adjustRightInd w:val="0"/>
              <w:snapToGrid w:val="0"/>
              <w:spacing w:line="240" w:lineRule="auto"/>
              <w:ind w:firstLineChars="0" w:firstLine="0"/>
              <w:jc w:val="center"/>
              <w:rPr>
                <w:sz w:val="21"/>
                <w:szCs w:val="21"/>
              </w:rPr>
            </w:pPr>
            <w:r w:rsidRPr="00946C2F">
              <w:rPr>
                <w:rFonts w:hint="eastAsia"/>
                <w:kern w:val="0"/>
                <w:sz w:val="21"/>
                <w:szCs w:val="21"/>
              </w:rPr>
              <w:t xml:space="preserve">0.043 </w:t>
            </w:r>
          </w:p>
        </w:tc>
        <w:tc>
          <w:tcPr>
            <w:tcW w:w="860" w:type="pct"/>
            <w:tcBorders>
              <w:top w:val="single" w:sz="4" w:space="0" w:color="auto"/>
              <w:left w:val="single" w:sz="4" w:space="0" w:color="auto"/>
              <w:bottom w:val="single" w:sz="4" w:space="0" w:color="auto"/>
              <w:right w:val="nil"/>
            </w:tcBorders>
            <w:shd w:val="clear" w:color="auto" w:fill="auto"/>
            <w:vAlign w:val="center"/>
          </w:tcPr>
          <w:p w:rsidR="00973937" w:rsidRPr="00946C2F" w:rsidRDefault="00973937" w:rsidP="00973937">
            <w:pPr>
              <w:pStyle w:val="a3"/>
              <w:adjustRightInd w:val="0"/>
              <w:snapToGrid w:val="0"/>
              <w:spacing w:line="240" w:lineRule="auto"/>
              <w:ind w:firstLineChars="0" w:firstLine="0"/>
              <w:jc w:val="center"/>
              <w:rPr>
                <w:sz w:val="21"/>
                <w:szCs w:val="21"/>
              </w:rPr>
            </w:pPr>
            <w:r w:rsidRPr="00946C2F">
              <w:rPr>
                <w:rFonts w:hint="eastAsia"/>
                <w:kern w:val="0"/>
                <w:sz w:val="21"/>
                <w:szCs w:val="21"/>
              </w:rPr>
              <w:t>0.044</w:t>
            </w:r>
          </w:p>
        </w:tc>
      </w:tr>
      <w:tr w:rsidR="00973937" w:rsidRPr="00946C2F" w:rsidTr="001F4E3B">
        <w:trPr>
          <w:trHeight w:val="20"/>
        </w:trPr>
        <w:tc>
          <w:tcPr>
            <w:tcW w:w="476" w:type="pct"/>
            <w:vMerge/>
            <w:tcBorders>
              <w:top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b"/>
              <w:adjustRightInd w:val="0"/>
            </w:pPr>
          </w:p>
        </w:tc>
        <w:tc>
          <w:tcPr>
            <w:tcW w:w="1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b"/>
              <w:adjustRightInd w:val="0"/>
            </w:pPr>
            <w:r w:rsidRPr="00946C2F">
              <w:rPr>
                <w:rFonts w:hint="eastAsia"/>
              </w:rPr>
              <w:t>LAS</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3"/>
              <w:adjustRightInd w:val="0"/>
              <w:snapToGrid w:val="0"/>
              <w:spacing w:line="240" w:lineRule="auto"/>
              <w:ind w:firstLineChars="0" w:firstLine="0"/>
              <w:jc w:val="center"/>
              <w:rPr>
                <w:sz w:val="21"/>
                <w:szCs w:val="21"/>
              </w:rPr>
            </w:pPr>
            <w:r w:rsidRPr="00946C2F">
              <w:rPr>
                <w:rFonts w:hint="eastAsia"/>
                <w:kern w:val="0"/>
                <w:sz w:val="21"/>
                <w:szCs w:val="21"/>
              </w:rPr>
              <w:t xml:space="preserve">0.013 </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widowControl/>
              <w:adjustRightInd w:val="0"/>
              <w:snapToGrid w:val="0"/>
              <w:jc w:val="center"/>
              <w:rPr>
                <w:rFonts w:eastAsia="仿宋_GB2312"/>
                <w:szCs w:val="21"/>
              </w:rPr>
            </w:pPr>
            <w:r w:rsidRPr="00946C2F">
              <w:rPr>
                <w:szCs w:val="21"/>
              </w:rPr>
              <w:t>0.002</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3"/>
              <w:adjustRightInd w:val="0"/>
              <w:snapToGrid w:val="0"/>
              <w:spacing w:line="240" w:lineRule="auto"/>
              <w:ind w:firstLineChars="0" w:firstLine="0"/>
              <w:jc w:val="center"/>
              <w:rPr>
                <w:sz w:val="21"/>
                <w:szCs w:val="21"/>
              </w:rPr>
            </w:pPr>
            <w:r w:rsidRPr="00946C2F">
              <w:rPr>
                <w:rFonts w:hint="eastAsia"/>
                <w:kern w:val="0"/>
                <w:sz w:val="21"/>
                <w:szCs w:val="21"/>
              </w:rPr>
              <w:t xml:space="preserve">0.011 </w:t>
            </w:r>
          </w:p>
        </w:tc>
        <w:tc>
          <w:tcPr>
            <w:tcW w:w="860" w:type="pct"/>
            <w:tcBorders>
              <w:top w:val="single" w:sz="4" w:space="0" w:color="auto"/>
              <w:left w:val="single" w:sz="4" w:space="0" w:color="auto"/>
              <w:bottom w:val="single" w:sz="4" w:space="0" w:color="auto"/>
              <w:right w:val="nil"/>
            </w:tcBorders>
            <w:shd w:val="clear" w:color="auto" w:fill="auto"/>
            <w:vAlign w:val="center"/>
          </w:tcPr>
          <w:p w:rsidR="00973937" w:rsidRPr="00946C2F" w:rsidRDefault="00973937" w:rsidP="00973937">
            <w:pPr>
              <w:pStyle w:val="a3"/>
              <w:adjustRightInd w:val="0"/>
              <w:snapToGrid w:val="0"/>
              <w:spacing w:line="240" w:lineRule="auto"/>
              <w:ind w:firstLineChars="0" w:firstLine="0"/>
              <w:jc w:val="center"/>
              <w:rPr>
                <w:sz w:val="21"/>
                <w:szCs w:val="21"/>
              </w:rPr>
            </w:pPr>
            <w:r w:rsidRPr="00946C2F">
              <w:rPr>
                <w:rFonts w:hint="eastAsia"/>
                <w:kern w:val="0"/>
                <w:sz w:val="21"/>
                <w:szCs w:val="21"/>
              </w:rPr>
              <w:t>0.002</w:t>
            </w:r>
          </w:p>
        </w:tc>
      </w:tr>
      <w:tr w:rsidR="00973937" w:rsidRPr="00946C2F" w:rsidTr="001F4E3B">
        <w:trPr>
          <w:trHeight w:val="20"/>
        </w:trPr>
        <w:tc>
          <w:tcPr>
            <w:tcW w:w="476" w:type="pct"/>
            <w:vMerge/>
            <w:tcBorders>
              <w:top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b"/>
              <w:adjustRightInd w:val="0"/>
            </w:pPr>
          </w:p>
        </w:tc>
        <w:tc>
          <w:tcPr>
            <w:tcW w:w="1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b"/>
              <w:adjustRightInd w:val="0"/>
            </w:pPr>
            <w:r w:rsidRPr="00946C2F">
              <w:rPr>
                <w:rFonts w:hint="eastAsia"/>
              </w:rPr>
              <w:t>石油类</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3"/>
              <w:adjustRightInd w:val="0"/>
              <w:snapToGrid w:val="0"/>
              <w:spacing w:line="240" w:lineRule="auto"/>
              <w:ind w:firstLineChars="0" w:firstLine="0"/>
              <w:jc w:val="center"/>
              <w:rPr>
                <w:sz w:val="21"/>
                <w:szCs w:val="21"/>
              </w:rPr>
            </w:pPr>
            <w:r w:rsidRPr="00946C2F">
              <w:rPr>
                <w:rFonts w:hint="eastAsia"/>
                <w:kern w:val="0"/>
                <w:sz w:val="21"/>
                <w:szCs w:val="21"/>
              </w:rPr>
              <w:t xml:space="preserve">0.004 </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widowControl/>
              <w:adjustRightInd w:val="0"/>
              <w:snapToGrid w:val="0"/>
              <w:jc w:val="center"/>
              <w:rPr>
                <w:rFonts w:eastAsia="仿宋_GB2312"/>
                <w:szCs w:val="21"/>
              </w:rPr>
            </w:pPr>
            <w:r w:rsidRPr="00946C2F">
              <w:rPr>
                <w:szCs w:val="21"/>
              </w:rPr>
              <w:t>0</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946C2F" w:rsidRDefault="00973937" w:rsidP="00973937">
            <w:pPr>
              <w:pStyle w:val="a3"/>
              <w:adjustRightInd w:val="0"/>
              <w:snapToGrid w:val="0"/>
              <w:spacing w:line="240" w:lineRule="auto"/>
              <w:ind w:firstLineChars="0" w:firstLine="0"/>
              <w:jc w:val="center"/>
              <w:rPr>
                <w:sz w:val="21"/>
                <w:szCs w:val="21"/>
              </w:rPr>
            </w:pPr>
            <w:r w:rsidRPr="00946C2F">
              <w:rPr>
                <w:rFonts w:hint="eastAsia"/>
                <w:kern w:val="0"/>
                <w:sz w:val="21"/>
                <w:szCs w:val="21"/>
              </w:rPr>
              <w:t xml:space="preserve">0.004 </w:t>
            </w:r>
          </w:p>
        </w:tc>
        <w:tc>
          <w:tcPr>
            <w:tcW w:w="860" w:type="pct"/>
            <w:tcBorders>
              <w:top w:val="single" w:sz="4" w:space="0" w:color="auto"/>
              <w:left w:val="single" w:sz="4" w:space="0" w:color="auto"/>
              <w:bottom w:val="single" w:sz="4" w:space="0" w:color="auto"/>
              <w:right w:val="nil"/>
            </w:tcBorders>
            <w:shd w:val="clear" w:color="auto" w:fill="auto"/>
            <w:vAlign w:val="center"/>
          </w:tcPr>
          <w:p w:rsidR="00973937" w:rsidRPr="00946C2F" w:rsidRDefault="00973937" w:rsidP="00973937">
            <w:pPr>
              <w:pStyle w:val="a3"/>
              <w:adjustRightInd w:val="0"/>
              <w:snapToGrid w:val="0"/>
              <w:spacing w:line="240" w:lineRule="auto"/>
              <w:ind w:firstLineChars="0" w:firstLine="0"/>
              <w:jc w:val="center"/>
              <w:rPr>
                <w:sz w:val="21"/>
                <w:szCs w:val="21"/>
              </w:rPr>
            </w:pPr>
            <w:r w:rsidRPr="00946C2F">
              <w:rPr>
                <w:rFonts w:hint="eastAsia"/>
                <w:kern w:val="0"/>
                <w:sz w:val="21"/>
                <w:szCs w:val="21"/>
              </w:rPr>
              <w:t>0.007</w:t>
            </w:r>
          </w:p>
        </w:tc>
      </w:tr>
      <w:tr w:rsidR="00973937" w:rsidRPr="00946C2F" w:rsidTr="00D44880">
        <w:trPr>
          <w:trHeight w:val="20"/>
        </w:trPr>
        <w:tc>
          <w:tcPr>
            <w:tcW w:w="476" w:type="pct"/>
            <w:vMerge w:val="restart"/>
            <w:tcBorders>
              <w:top w:val="single" w:sz="4" w:space="0" w:color="auto"/>
              <w:bottom w:val="single" w:sz="4" w:space="0" w:color="auto"/>
            </w:tcBorders>
            <w:shd w:val="clear" w:color="auto" w:fill="auto"/>
            <w:vAlign w:val="center"/>
          </w:tcPr>
          <w:p w:rsidR="00973937" w:rsidRPr="00946C2F" w:rsidRDefault="00973937" w:rsidP="00973937">
            <w:pPr>
              <w:pStyle w:val="ab"/>
              <w:adjustRightInd w:val="0"/>
            </w:pPr>
            <w:r w:rsidRPr="00946C2F">
              <w:rPr>
                <w:rFonts w:hint="eastAsia"/>
              </w:rPr>
              <w:t>固废</w:t>
            </w:r>
          </w:p>
        </w:tc>
        <w:tc>
          <w:tcPr>
            <w:tcW w:w="1081" w:type="pct"/>
            <w:gridSpan w:val="2"/>
            <w:tcBorders>
              <w:top w:val="single" w:sz="4" w:space="0" w:color="auto"/>
              <w:bottom w:val="single" w:sz="4" w:space="0" w:color="auto"/>
            </w:tcBorders>
            <w:shd w:val="clear" w:color="auto" w:fill="auto"/>
            <w:vAlign w:val="center"/>
          </w:tcPr>
          <w:p w:rsidR="00973937" w:rsidRPr="00946C2F" w:rsidRDefault="00973937" w:rsidP="00973937">
            <w:pPr>
              <w:pStyle w:val="ab"/>
              <w:adjustRightInd w:val="0"/>
              <w:rPr>
                <w:spacing w:val="-10"/>
              </w:rPr>
            </w:pPr>
            <w:r w:rsidRPr="00946C2F">
              <w:rPr>
                <w:rFonts w:hint="eastAsia"/>
                <w:spacing w:val="-10"/>
              </w:rPr>
              <w:t>一般</w:t>
            </w:r>
            <w:r w:rsidRPr="00946C2F">
              <w:rPr>
                <w:spacing w:val="-10"/>
              </w:rPr>
              <w:t>工业固废</w:t>
            </w:r>
          </w:p>
        </w:tc>
        <w:tc>
          <w:tcPr>
            <w:tcW w:w="861" w:type="pct"/>
            <w:tcBorders>
              <w:top w:val="single" w:sz="4" w:space="0" w:color="auto"/>
              <w:bottom w:val="single" w:sz="4" w:space="0" w:color="auto"/>
            </w:tcBorders>
            <w:shd w:val="clear" w:color="auto" w:fill="auto"/>
            <w:vAlign w:val="center"/>
          </w:tcPr>
          <w:p w:rsidR="00973937" w:rsidRPr="00946C2F" w:rsidRDefault="00973937" w:rsidP="00973937">
            <w:pPr>
              <w:pStyle w:val="ab"/>
              <w:adjustRightInd w:val="0"/>
            </w:pPr>
            <w:r w:rsidRPr="00946C2F">
              <w:rPr>
                <w:rFonts w:hint="eastAsia"/>
              </w:rPr>
              <w:t>112.614</w:t>
            </w:r>
          </w:p>
        </w:tc>
        <w:tc>
          <w:tcPr>
            <w:tcW w:w="861" w:type="pct"/>
            <w:tcBorders>
              <w:top w:val="single" w:sz="4" w:space="0" w:color="auto"/>
              <w:bottom w:val="single" w:sz="4" w:space="0" w:color="auto"/>
            </w:tcBorders>
            <w:shd w:val="clear" w:color="auto" w:fill="auto"/>
            <w:vAlign w:val="center"/>
          </w:tcPr>
          <w:p w:rsidR="00973937" w:rsidRPr="00946C2F" w:rsidRDefault="00973937" w:rsidP="00973937">
            <w:pPr>
              <w:pStyle w:val="ab"/>
              <w:adjustRightInd w:val="0"/>
            </w:pPr>
            <w:r w:rsidRPr="00946C2F">
              <w:rPr>
                <w:rFonts w:hint="eastAsia"/>
              </w:rPr>
              <w:t>112.614</w:t>
            </w:r>
          </w:p>
        </w:tc>
        <w:tc>
          <w:tcPr>
            <w:tcW w:w="861" w:type="pct"/>
            <w:tcBorders>
              <w:top w:val="single" w:sz="4" w:space="0" w:color="auto"/>
              <w:bottom w:val="single" w:sz="4" w:space="0" w:color="auto"/>
            </w:tcBorders>
            <w:shd w:val="clear" w:color="auto" w:fill="auto"/>
            <w:vAlign w:val="center"/>
          </w:tcPr>
          <w:p w:rsidR="00973937" w:rsidRPr="00946C2F" w:rsidRDefault="00973937" w:rsidP="00973937">
            <w:pPr>
              <w:pStyle w:val="ab"/>
              <w:adjustRightInd w:val="0"/>
            </w:pPr>
            <w:r w:rsidRPr="00946C2F">
              <w:rPr>
                <w:rFonts w:hint="eastAsia"/>
              </w:rPr>
              <w:t>/</w:t>
            </w:r>
          </w:p>
        </w:tc>
        <w:tc>
          <w:tcPr>
            <w:tcW w:w="860" w:type="pct"/>
            <w:tcBorders>
              <w:top w:val="single" w:sz="4" w:space="0" w:color="auto"/>
              <w:bottom w:val="single" w:sz="4" w:space="0" w:color="auto"/>
            </w:tcBorders>
            <w:shd w:val="clear" w:color="auto" w:fill="auto"/>
            <w:vAlign w:val="center"/>
          </w:tcPr>
          <w:p w:rsidR="00973937" w:rsidRPr="00946C2F" w:rsidRDefault="00973937" w:rsidP="00973937">
            <w:pPr>
              <w:pStyle w:val="ab"/>
              <w:adjustRightInd w:val="0"/>
            </w:pPr>
            <w:r w:rsidRPr="00946C2F">
              <w:rPr>
                <w:rFonts w:hint="eastAsia"/>
              </w:rPr>
              <w:t>0</w:t>
            </w:r>
          </w:p>
        </w:tc>
      </w:tr>
      <w:tr w:rsidR="00973937" w:rsidRPr="00946C2F" w:rsidTr="00D44880">
        <w:trPr>
          <w:trHeight w:val="20"/>
        </w:trPr>
        <w:tc>
          <w:tcPr>
            <w:tcW w:w="476" w:type="pct"/>
            <w:vMerge/>
            <w:tcBorders>
              <w:top w:val="single" w:sz="4" w:space="0" w:color="auto"/>
              <w:bottom w:val="single" w:sz="4" w:space="0" w:color="auto"/>
            </w:tcBorders>
            <w:shd w:val="clear" w:color="auto" w:fill="auto"/>
            <w:vAlign w:val="center"/>
          </w:tcPr>
          <w:p w:rsidR="00973937" w:rsidRPr="00946C2F" w:rsidRDefault="00973937" w:rsidP="00973937">
            <w:pPr>
              <w:pStyle w:val="ab"/>
              <w:adjustRightInd w:val="0"/>
            </w:pPr>
          </w:p>
        </w:tc>
        <w:tc>
          <w:tcPr>
            <w:tcW w:w="1081" w:type="pct"/>
            <w:gridSpan w:val="2"/>
            <w:tcBorders>
              <w:top w:val="single" w:sz="4" w:space="0" w:color="auto"/>
              <w:bottom w:val="single" w:sz="4" w:space="0" w:color="auto"/>
            </w:tcBorders>
            <w:shd w:val="clear" w:color="auto" w:fill="auto"/>
            <w:vAlign w:val="center"/>
          </w:tcPr>
          <w:p w:rsidR="00973937" w:rsidRPr="00946C2F" w:rsidRDefault="00973937" w:rsidP="00973937">
            <w:pPr>
              <w:pStyle w:val="ab"/>
              <w:adjustRightInd w:val="0"/>
            </w:pPr>
            <w:r w:rsidRPr="00946C2F">
              <w:rPr>
                <w:rFonts w:hint="eastAsia"/>
              </w:rPr>
              <w:t>危险</w:t>
            </w:r>
            <w:r w:rsidRPr="00946C2F">
              <w:t>废物</w:t>
            </w:r>
          </w:p>
        </w:tc>
        <w:tc>
          <w:tcPr>
            <w:tcW w:w="861" w:type="pct"/>
            <w:tcBorders>
              <w:top w:val="single" w:sz="4" w:space="0" w:color="auto"/>
              <w:bottom w:val="single" w:sz="4" w:space="0" w:color="auto"/>
            </w:tcBorders>
            <w:shd w:val="clear" w:color="auto" w:fill="auto"/>
            <w:vAlign w:val="center"/>
          </w:tcPr>
          <w:p w:rsidR="00973937" w:rsidRPr="00946C2F" w:rsidRDefault="00973937" w:rsidP="00973937">
            <w:pPr>
              <w:pStyle w:val="ab"/>
              <w:adjustRightInd w:val="0"/>
            </w:pPr>
            <w:r w:rsidRPr="00946C2F">
              <w:rPr>
                <w:rFonts w:hint="eastAsia"/>
              </w:rPr>
              <w:t>/</w:t>
            </w:r>
          </w:p>
        </w:tc>
        <w:tc>
          <w:tcPr>
            <w:tcW w:w="861" w:type="pct"/>
            <w:tcBorders>
              <w:top w:val="single" w:sz="4" w:space="0" w:color="auto"/>
              <w:bottom w:val="single" w:sz="4" w:space="0" w:color="auto"/>
            </w:tcBorders>
            <w:shd w:val="clear" w:color="auto" w:fill="auto"/>
            <w:vAlign w:val="center"/>
          </w:tcPr>
          <w:p w:rsidR="00973937" w:rsidRPr="00946C2F" w:rsidRDefault="00973937" w:rsidP="00973937">
            <w:pPr>
              <w:pStyle w:val="ab"/>
              <w:adjustRightInd w:val="0"/>
            </w:pPr>
            <w:r w:rsidRPr="00946C2F">
              <w:rPr>
                <w:rFonts w:hint="eastAsia"/>
              </w:rPr>
              <w:t>/</w:t>
            </w:r>
          </w:p>
        </w:tc>
        <w:tc>
          <w:tcPr>
            <w:tcW w:w="861" w:type="pct"/>
            <w:tcBorders>
              <w:top w:val="single" w:sz="4" w:space="0" w:color="auto"/>
              <w:bottom w:val="single" w:sz="4" w:space="0" w:color="auto"/>
            </w:tcBorders>
            <w:shd w:val="clear" w:color="auto" w:fill="auto"/>
            <w:vAlign w:val="center"/>
          </w:tcPr>
          <w:p w:rsidR="00973937" w:rsidRPr="00946C2F" w:rsidRDefault="00973937" w:rsidP="00973937">
            <w:pPr>
              <w:pStyle w:val="ab"/>
              <w:adjustRightInd w:val="0"/>
            </w:pPr>
            <w:r w:rsidRPr="00946C2F">
              <w:rPr>
                <w:rFonts w:hint="eastAsia"/>
              </w:rPr>
              <w:t>/</w:t>
            </w:r>
          </w:p>
        </w:tc>
        <w:tc>
          <w:tcPr>
            <w:tcW w:w="860" w:type="pct"/>
            <w:tcBorders>
              <w:top w:val="single" w:sz="4" w:space="0" w:color="auto"/>
              <w:bottom w:val="single" w:sz="4" w:space="0" w:color="auto"/>
            </w:tcBorders>
            <w:shd w:val="clear" w:color="auto" w:fill="auto"/>
            <w:vAlign w:val="center"/>
          </w:tcPr>
          <w:p w:rsidR="00973937" w:rsidRPr="00946C2F" w:rsidRDefault="00973937" w:rsidP="00973937">
            <w:pPr>
              <w:pStyle w:val="ab"/>
              <w:adjustRightInd w:val="0"/>
            </w:pPr>
            <w:r w:rsidRPr="00946C2F">
              <w:rPr>
                <w:rFonts w:hint="eastAsia"/>
              </w:rPr>
              <w:t>0</w:t>
            </w:r>
          </w:p>
        </w:tc>
      </w:tr>
      <w:tr w:rsidR="00973937" w:rsidRPr="00946C2F" w:rsidTr="00D44880">
        <w:trPr>
          <w:trHeight w:val="20"/>
        </w:trPr>
        <w:tc>
          <w:tcPr>
            <w:tcW w:w="476" w:type="pct"/>
            <w:vMerge/>
            <w:tcBorders>
              <w:top w:val="single" w:sz="4" w:space="0" w:color="auto"/>
              <w:bottom w:val="single" w:sz="12" w:space="0" w:color="auto"/>
            </w:tcBorders>
            <w:shd w:val="clear" w:color="auto" w:fill="auto"/>
            <w:vAlign w:val="center"/>
          </w:tcPr>
          <w:p w:rsidR="00973937" w:rsidRPr="00946C2F" w:rsidRDefault="00973937" w:rsidP="00973937">
            <w:pPr>
              <w:pStyle w:val="ab"/>
              <w:adjustRightInd w:val="0"/>
            </w:pPr>
          </w:p>
        </w:tc>
        <w:tc>
          <w:tcPr>
            <w:tcW w:w="1081" w:type="pct"/>
            <w:gridSpan w:val="2"/>
            <w:tcBorders>
              <w:top w:val="single" w:sz="4" w:space="0" w:color="auto"/>
              <w:bottom w:val="single" w:sz="12" w:space="0" w:color="auto"/>
            </w:tcBorders>
            <w:shd w:val="clear" w:color="auto" w:fill="auto"/>
            <w:vAlign w:val="center"/>
          </w:tcPr>
          <w:p w:rsidR="00973937" w:rsidRPr="00946C2F" w:rsidRDefault="00973937" w:rsidP="00973937">
            <w:pPr>
              <w:pStyle w:val="ab"/>
              <w:adjustRightInd w:val="0"/>
            </w:pPr>
            <w:r w:rsidRPr="00946C2F">
              <w:rPr>
                <w:rFonts w:hint="eastAsia"/>
              </w:rPr>
              <w:t>生活垃圾</w:t>
            </w:r>
          </w:p>
        </w:tc>
        <w:tc>
          <w:tcPr>
            <w:tcW w:w="861" w:type="pct"/>
            <w:tcBorders>
              <w:top w:val="single" w:sz="4" w:space="0" w:color="auto"/>
              <w:bottom w:val="single" w:sz="12" w:space="0" w:color="auto"/>
            </w:tcBorders>
            <w:shd w:val="clear" w:color="auto" w:fill="auto"/>
            <w:vAlign w:val="center"/>
          </w:tcPr>
          <w:p w:rsidR="00973937" w:rsidRPr="00946C2F" w:rsidRDefault="00973937" w:rsidP="00973937">
            <w:pPr>
              <w:pStyle w:val="ab"/>
              <w:adjustRightInd w:val="0"/>
            </w:pPr>
            <w:r w:rsidRPr="00946C2F">
              <w:t>18</w:t>
            </w:r>
          </w:p>
        </w:tc>
        <w:tc>
          <w:tcPr>
            <w:tcW w:w="861" w:type="pct"/>
            <w:tcBorders>
              <w:top w:val="single" w:sz="4" w:space="0" w:color="auto"/>
              <w:bottom w:val="single" w:sz="12" w:space="0" w:color="auto"/>
            </w:tcBorders>
            <w:shd w:val="clear" w:color="auto" w:fill="auto"/>
            <w:vAlign w:val="center"/>
          </w:tcPr>
          <w:p w:rsidR="00973937" w:rsidRPr="00946C2F" w:rsidRDefault="00973937" w:rsidP="00973937">
            <w:pPr>
              <w:pStyle w:val="ab"/>
              <w:adjustRightInd w:val="0"/>
            </w:pPr>
            <w:r w:rsidRPr="00946C2F">
              <w:t>18</w:t>
            </w:r>
          </w:p>
        </w:tc>
        <w:tc>
          <w:tcPr>
            <w:tcW w:w="861" w:type="pct"/>
            <w:tcBorders>
              <w:top w:val="single" w:sz="4" w:space="0" w:color="auto"/>
              <w:bottom w:val="single" w:sz="12" w:space="0" w:color="auto"/>
            </w:tcBorders>
            <w:shd w:val="clear" w:color="auto" w:fill="auto"/>
            <w:vAlign w:val="center"/>
          </w:tcPr>
          <w:p w:rsidR="00973937" w:rsidRPr="00946C2F" w:rsidRDefault="00973937" w:rsidP="00973937">
            <w:pPr>
              <w:pStyle w:val="ab"/>
              <w:adjustRightInd w:val="0"/>
            </w:pPr>
            <w:r w:rsidRPr="00946C2F">
              <w:rPr>
                <w:rFonts w:hint="eastAsia"/>
              </w:rPr>
              <w:t>/</w:t>
            </w:r>
          </w:p>
        </w:tc>
        <w:tc>
          <w:tcPr>
            <w:tcW w:w="860" w:type="pct"/>
            <w:tcBorders>
              <w:top w:val="single" w:sz="4" w:space="0" w:color="auto"/>
              <w:bottom w:val="single" w:sz="12" w:space="0" w:color="auto"/>
            </w:tcBorders>
            <w:shd w:val="clear" w:color="auto" w:fill="auto"/>
            <w:vAlign w:val="center"/>
          </w:tcPr>
          <w:p w:rsidR="00973937" w:rsidRPr="00946C2F" w:rsidRDefault="00973937" w:rsidP="00973937">
            <w:pPr>
              <w:pStyle w:val="ab"/>
              <w:adjustRightInd w:val="0"/>
            </w:pPr>
            <w:r w:rsidRPr="00946C2F">
              <w:rPr>
                <w:rFonts w:hint="eastAsia"/>
              </w:rPr>
              <w:t>0</w:t>
            </w:r>
          </w:p>
        </w:tc>
      </w:tr>
    </w:tbl>
    <w:p w:rsidR="00071C04" w:rsidRPr="00973937" w:rsidRDefault="00071C04" w:rsidP="00071C04">
      <w:pPr>
        <w:widowControl/>
        <w:adjustRightInd w:val="0"/>
        <w:snapToGrid w:val="0"/>
        <w:rPr>
          <w:rFonts w:eastAsia="仿宋_GB2312"/>
          <w:sz w:val="18"/>
          <w:szCs w:val="18"/>
        </w:rPr>
      </w:pPr>
      <w:r>
        <w:rPr>
          <w:rFonts w:eastAsia="仿宋_GB2312" w:hint="eastAsia"/>
          <w:bCs/>
          <w:sz w:val="18"/>
          <w:szCs w:val="18"/>
        </w:rPr>
        <w:t>*</w:t>
      </w:r>
      <w:r w:rsidRPr="00973937">
        <w:rPr>
          <w:rFonts w:eastAsia="仿宋_GB2312"/>
          <w:bCs/>
          <w:sz w:val="18"/>
          <w:szCs w:val="18"/>
        </w:rPr>
        <w:t>注：</w:t>
      </w:r>
      <w:r>
        <w:rPr>
          <w:rFonts w:eastAsia="仿宋_GB2312"/>
          <w:bCs/>
          <w:sz w:val="18"/>
          <w:szCs w:val="18"/>
        </w:rPr>
        <w:t>本项目</w:t>
      </w:r>
      <w:r w:rsidRPr="00973937">
        <w:rPr>
          <w:rFonts w:eastAsia="仿宋_GB2312"/>
          <w:bCs/>
          <w:sz w:val="18"/>
          <w:szCs w:val="18"/>
        </w:rPr>
        <w:t>VOCs</w:t>
      </w:r>
      <w:r w:rsidRPr="00973937">
        <w:rPr>
          <w:rFonts w:eastAsia="仿宋_GB2312"/>
          <w:bCs/>
          <w:sz w:val="18"/>
          <w:szCs w:val="18"/>
        </w:rPr>
        <w:t>包括本项目中使用的</w:t>
      </w:r>
      <w:r w:rsidRPr="00973937">
        <w:rPr>
          <w:rFonts w:eastAsia="仿宋_GB2312" w:hint="eastAsia"/>
          <w:bCs/>
          <w:sz w:val="18"/>
          <w:szCs w:val="18"/>
        </w:rPr>
        <w:t>磺酸、乙醇、卡松、甘油、四氯乙烯、丙二醇甲醚、异</w:t>
      </w:r>
      <w:r w:rsidRPr="00973937">
        <w:rPr>
          <w:rFonts w:ascii="仿宋_GB2312" w:eastAsia="仿宋_GB2312" w:hAnsi="宋体" w:cs="宋体" w:hint="eastAsia"/>
          <w:color w:val="000000"/>
          <w:kern w:val="0"/>
          <w:sz w:val="18"/>
          <w:szCs w:val="18"/>
        </w:rPr>
        <w:t>丙醇、</w:t>
      </w:r>
      <w:r w:rsidRPr="00973937">
        <w:rPr>
          <w:rFonts w:eastAsia="仿宋_GB2312" w:hint="eastAsia"/>
          <w:bCs/>
          <w:sz w:val="18"/>
          <w:szCs w:val="18"/>
        </w:rPr>
        <w:t>非甲烷总烃</w:t>
      </w:r>
      <w:r w:rsidRPr="00973937">
        <w:rPr>
          <w:rFonts w:eastAsia="仿宋_GB2312"/>
          <w:bCs/>
          <w:sz w:val="18"/>
          <w:szCs w:val="18"/>
        </w:rPr>
        <w:t>等易挥发有机物</w:t>
      </w:r>
      <w:r>
        <w:rPr>
          <w:rFonts w:eastAsia="仿宋_GB2312" w:hint="eastAsia"/>
          <w:bCs/>
          <w:sz w:val="18"/>
          <w:szCs w:val="18"/>
        </w:rPr>
        <w:t>，具体产生情况可见表</w:t>
      </w:r>
      <w:r>
        <w:rPr>
          <w:rFonts w:eastAsia="仿宋_GB2312" w:hint="eastAsia"/>
          <w:bCs/>
          <w:sz w:val="18"/>
          <w:szCs w:val="18"/>
        </w:rPr>
        <w:t>4.9.1-</w:t>
      </w:r>
      <w:r>
        <w:rPr>
          <w:rFonts w:eastAsia="仿宋_GB2312"/>
          <w:bCs/>
          <w:sz w:val="18"/>
          <w:szCs w:val="18"/>
        </w:rPr>
        <w:t>5</w:t>
      </w:r>
      <w:r>
        <w:rPr>
          <w:rFonts w:eastAsia="仿宋_GB2312" w:hint="eastAsia"/>
          <w:bCs/>
          <w:sz w:val="18"/>
          <w:szCs w:val="18"/>
        </w:rPr>
        <w:t>，</w:t>
      </w:r>
      <w:r>
        <w:rPr>
          <w:rFonts w:eastAsia="仿宋_GB2312"/>
          <w:bCs/>
          <w:sz w:val="18"/>
          <w:szCs w:val="18"/>
        </w:rPr>
        <w:t>因上述各无组织废气污染物产生量均较小</w:t>
      </w:r>
      <w:r>
        <w:rPr>
          <w:rFonts w:eastAsia="仿宋_GB2312" w:hint="eastAsia"/>
          <w:bCs/>
          <w:sz w:val="18"/>
          <w:szCs w:val="18"/>
        </w:rPr>
        <w:t>，因此统一以</w:t>
      </w:r>
      <w:r>
        <w:rPr>
          <w:rFonts w:eastAsia="仿宋_GB2312" w:hint="eastAsia"/>
          <w:bCs/>
          <w:sz w:val="18"/>
          <w:szCs w:val="18"/>
        </w:rPr>
        <w:t>VOCs</w:t>
      </w:r>
      <w:r>
        <w:rPr>
          <w:rFonts w:eastAsia="仿宋_GB2312" w:hint="eastAsia"/>
          <w:bCs/>
          <w:sz w:val="18"/>
          <w:szCs w:val="18"/>
        </w:rPr>
        <w:t>表征</w:t>
      </w:r>
      <w:r w:rsidRPr="00973937">
        <w:rPr>
          <w:rFonts w:eastAsia="仿宋_GB2312"/>
          <w:bCs/>
          <w:sz w:val="18"/>
          <w:szCs w:val="18"/>
        </w:rPr>
        <w:t>。</w:t>
      </w:r>
    </w:p>
    <w:p w:rsidR="00315766" w:rsidRPr="00071C04" w:rsidRDefault="00315766" w:rsidP="00FD429C">
      <w:pPr>
        <w:pStyle w:val="a3"/>
        <w:ind w:firstLine="560"/>
        <w:sectPr w:rsidR="00315766" w:rsidRPr="00071C04" w:rsidSect="00472DA2">
          <w:headerReference w:type="even" r:id="rId112"/>
          <w:headerReference w:type="default" r:id="rId113"/>
          <w:footerReference w:type="even" r:id="rId114"/>
          <w:footerReference w:type="default" r:id="rId115"/>
          <w:pgSz w:w="11906" w:h="16838"/>
          <w:pgMar w:top="1440" w:right="1281" w:bottom="1440" w:left="1440" w:header="851" w:footer="992" w:gutter="0"/>
          <w:cols w:space="425"/>
          <w:docGrid w:type="lines" w:linePitch="312"/>
        </w:sectPr>
      </w:pPr>
    </w:p>
    <w:p w:rsidR="00815939" w:rsidRPr="00A85769" w:rsidRDefault="00815939" w:rsidP="00A85769">
      <w:pPr>
        <w:pStyle w:val="aa"/>
        <w:adjustRightInd w:val="0"/>
        <w:snapToGrid w:val="0"/>
        <w:spacing w:beforeLines="0" w:afterLines="0" w:line="240" w:lineRule="auto"/>
      </w:pPr>
      <w:r w:rsidRPr="00A85769">
        <w:rPr>
          <w:rFonts w:hint="eastAsia"/>
        </w:rPr>
        <w:lastRenderedPageBreak/>
        <w:t>表</w:t>
      </w:r>
      <w:r w:rsidRPr="00A85769">
        <w:t>4.</w:t>
      </w:r>
      <w:r w:rsidR="007D67EE" w:rsidRPr="00A85769">
        <w:t>10</w:t>
      </w:r>
      <w:r w:rsidRPr="00A85769">
        <w:t xml:space="preserve">-2 </w:t>
      </w:r>
      <w:r w:rsidR="006D5BF6" w:rsidRPr="00A85769">
        <w:t xml:space="preserve"> </w:t>
      </w:r>
      <w:r w:rsidRPr="00A85769">
        <w:t xml:space="preserve"> </w:t>
      </w:r>
      <w:r w:rsidRPr="00A85769">
        <w:rPr>
          <w:rFonts w:hint="eastAsia"/>
        </w:rPr>
        <w:t>建成</w:t>
      </w:r>
      <w:r w:rsidRPr="00A85769">
        <w:t>后全</w:t>
      </w:r>
      <w:r w:rsidRPr="00A85769">
        <w:rPr>
          <w:rFonts w:hint="eastAsia"/>
        </w:rPr>
        <w:t>厂</w:t>
      </w:r>
      <w:r w:rsidRPr="00A85769">
        <w:t>污染物</w:t>
      </w:r>
      <w:r w:rsidRPr="00A85769">
        <w:t>“</w:t>
      </w:r>
      <w:r w:rsidRPr="00A85769">
        <w:rPr>
          <w:rFonts w:hint="eastAsia"/>
        </w:rPr>
        <w:t>三本账</w:t>
      </w:r>
      <w:r w:rsidRPr="00A85769">
        <w:t>”</w:t>
      </w:r>
      <w:r w:rsidRPr="00A85769">
        <w:rPr>
          <w:rFonts w:hint="eastAsia"/>
        </w:rPr>
        <w:t>汇总</w:t>
      </w:r>
      <w:r w:rsidRPr="00A85769">
        <w:rPr>
          <w:rFonts w:hint="eastAsia"/>
        </w:rPr>
        <w:t xml:space="preserve">  </w:t>
      </w:r>
      <w:r w:rsidRPr="00A85769">
        <w:rPr>
          <w:rFonts w:hint="eastAsia"/>
        </w:rPr>
        <w:t>单位：</w:t>
      </w:r>
      <w:r w:rsidRPr="00A85769">
        <w:rPr>
          <w:rFonts w:hint="eastAsia"/>
        </w:rPr>
        <w:t>t/a</w:t>
      </w:r>
    </w:p>
    <w:tbl>
      <w:tblPr>
        <w:tblW w:w="5000" w:type="pct"/>
        <w:tblCellMar>
          <w:left w:w="0" w:type="dxa"/>
          <w:right w:w="0" w:type="dxa"/>
        </w:tblCellMar>
        <w:tblLook w:val="04A0" w:firstRow="1" w:lastRow="0" w:firstColumn="1" w:lastColumn="0" w:noHBand="0" w:noVBand="1"/>
      </w:tblPr>
      <w:tblGrid>
        <w:gridCol w:w="661"/>
        <w:gridCol w:w="756"/>
        <w:gridCol w:w="993"/>
        <w:gridCol w:w="1153"/>
        <w:gridCol w:w="1156"/>
        <w:gridCol w:w="1153"/>
        <w:gridCol w:w="1156"/>
        <w:gridCol w:w="1156"/>
        <w:gridCol w:w="1153"/>
        <w:gridCol w:w="1156"/>
        <w:gridCol w:w="1153"/>
        <w:gridCol w:w="1156"/>
        <w:gridCol w:w="1156"/>
      </w:tblGrid>
      <w:tr w:rsidR="00A84F2D" w:rsidRPr="00946C2F" w:rsidTr="00A61FD4">
        <w:trPr>
          <w:trHeight w:val="20"/>
        </w:trPr>
        <w:tc>
          <w:tcPr>
            <w:tcW w:w="237" w:type="pct"/>
            <w:vMerge w:val="restart"/>
            <w:tcBorders>
              <w:top w:val="single" w:sz="12" w:space="0" w:color="auto"/>
              <w:left w:val="nil"/>
              <w:bottom w:val="single" w:sz="4" w:space="0" w:color="auto"/>
              <w:right w:val="single" w:sz="4" w:space="0" w:color="auto"/>
            </w:tcBorders>
            <w:shd w:val="clear" w:color="auto" w:fill="auto"/>
            <w:vAlign w:val="center"/>
            <w:hideMark/>
          </w:tcPr>
          <w:p w:rsidR="006B1B22" w:rsidRPr="00946C2F" w:rsidRDefault="006B1B22" w:rsidP="00F474C7">
            <w:pPr>
              <w:pStyle w:val="ab"/>
              <w:adjustRightInd w:val="0"/>
              <w:rPr>
                <w:b/>
                <w:spacing w:val="-10"/>
              </w:rPr>
            </w:pPr>
            <w:r w:rsidRPr="00946C2F">
              <w:rPr>
                <w:b/>
                <w:spacing w:val="-10"/>
              </w:rPr>
              <w:t>种类</w:t>
            </w:r>
          </w:p>
        </w:tc>
        <w:tc>
          <w:tcPr>
            <w:tcW w:w="627" w:type="pct"/>
            <w:gridSpan w:val="2"/>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rsidR="006B1B22" w:rsidRPr="00946C2F" w:rsidRDefault="006B1B22" w:rsidP="00F474C7">
            <w:pPr>
              <w:pStyle w:val="ab"/>
              <w:adjustRightInd w:val="0"/>
              <w:rPr>
                <w:b/>
                <w:spacing w:val="-10"/>
              </w:rPr>
            </w:pPr>
            <w:r w:rsidRPr="00946C2F">
              <w:rPr>
                <w:b/>
                <w:spacing w:val="-10"/>
              </w:rPr>
              <w:t>污染物名称</w:t>
            </w:r>
          </w:p>
        </w:tc>
        <w:tc>
          <w:tcPr>
            <w:tcW w:w="827" w:type="pct"/>
            <w:gridSpan w:val="2"/>
            <w:tcBorders>
              <w:top w:val="single" w:sz="12" w:space="0" w:color="auto"/>
              <w:left w:val="single" w:sz="4" w:space="0" w:color="auto"/>
              <w:bottom w:val="single" w:sz="4" w:space="0" w:color="auto"/>
              <w:right w:val="single" w:sz="4" w:space="0" w:color="auto"/>
            </w:tcBorders>
            <w:shd w:val="clear" w:color="auto" w:fill="auto"/>
            <w:vAlign w:val="center"/>
            <w:hideMark/>
          </w:tcPr>
          <w:p w:rsidR="006B1B22" w:rsidRPr="00946C2F" w:rsidRDefault="006B1B22" w:rsidP="00F474C7">
            <w:pPr>
              <w:pStyle w:val="ab"/>
              <w:adjustRightInd w:val="0"/>
              <w:rPr>
                <w:b/>
                <w:spacing w:val="-10"/>
              </w:rPr>
            </w:pPr>
            <w:r w:rsidRPr="00946C2F">
              <w:rPr>
                <w:b/>
                <w:spacing w:val="-10"/>
              </w:rPr>
              <w:t>现有项目核定排放量</w:t>
            </w:r>
          </w:p>
        </w:tc>
        <w:tc>
          <w:tcPr>
            <w:tcW w:w="827" w:type="pct"/>
            <w:gridSpan w:val="2"/>
            <w:tcBorders>
              <w:top w:val="single" w:sz="12" w:space="0" w:color="auto"/>
              <w:left w:val="single" w:sz="4" w:space="0" w:color="auto"/>
              <w:bottom w:val="single" w:sz="4" w:space="0" w:color="auto"/>
              <w:right w:val="single" w:sz="4" w:space="0" w:color="auto"/>
            </w:tcBorders>
            <w:vAlign w:val="center"/>
          </w:tcPr>
          <w:p w:rsidR="006B1B22" w:rsidRPr="00946C2F" w:rsidRDefault="006B1B22" w:rsidP="00F474C7">
            <w:pPr>
              <w:pStyle w:val="ab"/>
              <w:adjustRightInd w:val="0"/>
              <w:rPr>
                <w:b/>
                <w:spacing w:val="-10"/>
              </w:rPr>
            </w:pPr>
            <w:r w:rsidRPr="00946C2F">
              <w:rPr>
                <w:b/>
                <w:spacing w:val="-10"/>
              </w:rPr>
              <w:t>改扩建项目排放量</w:t>
            </w:r>
          </w:p>
        </w:tc>
        <w:tc>
          <w:tcPr>
            <w:tcW w:w="827" w:type="pct"/>
            <w:gridSpan w:val="2"/>
            <w:tcBorders>
              <w:top w:val="single" w:sz="12" w:space="0" w:color="auto"/>
              <w:left w:val="single" w:sz="4" w:space="0" w:color="auto"/>
              <w:bottom w:val="single" w:sz="4" w:space="0" w:color="auto"/>
              <w:right w:val="single" w:sz="4" w:space="0" w:color="auto"/>
            </w:tcBorders>
            <w:shd w:val="clear" w:color="auto" w:fill="auto"/>
            <w:vAlign w:val="center"/>
            <w:hideMark/>
          </w:tcPr>
          <w:p w:rsidR="006B1B22" w:rsidRPr="00946C2F" w:rsidRDefault="006B1B22" w:rsidP="00F474C7">
            <w:pPr>
              <w:pStyle w:val="ab"/>
              <w:adjustRightInd w:val="0"/>
              <w:rPr>
                <w:b/>
                <w:spacing w:val="-10"/>
              </w:rPr>
            </w:pPr>
            <w:r w:rsidRPr="00946C2F">
              <w:rPr>
                <w:b/>
                <w:spacing w:val="-10"/>
              </w:rPr>
              <w:t>以新带老削减量</w:t>
            </w:r>
          </w:p>
        </w:tc>
        <w:tc>
          <w:tcPr>
            <w:tcW w:w="827" w:type="pct"/>
            <w:gridSpan w:val="2"/>
            <w:tcBorders>
              <w:top w:val="single" w:sz="12" w:space="0" w:color="auto"/>
              <w:left w:val="single" w:sz="4" w:space="0" w:color="auto"/>
              <w:bottom w:val="single" w:sz="4" w:space="0" w:color="auto"/>
              <w:right w:val="single" w:sz="4" w:space="0" w:color="auto"/>
            </w:tcBorders>
            <w:shd w:val="clear" w:color="auto" w:fill="auto"/>
            <w:vAlign w:val="center"/>
            <w:hideMark/>
          </w:tcPr>
          <w:p w:rsidR="006B1B22" w:rsidRPr="00946C2F" w:rsidRDefault="006B1B22" w:rsidP="00F474C7">
            <w:pPr>
              <w:pStyle w:val="ab"/>
              <w:adjustRightInd w:val="0"/>
              <w:rPr>
                <w:b/>
                <w:spacing w:val="-10"/>
              </w:rPr>
            </w:pPr>
            <w:r w:rsidRPr="00946C2F">
              <w:rPr>
                <w:b/>
                <w:spacing w:val="-10"/>
              </w:rPr>
              <w:t>改扩建后全厂排放量</w:t>
            </w:r>
          </w:p>
        </w:tc>
        <w:tc>
          <w:tcPr>
            <w:tcW w:w="828" w:type="pct"/>
            <w:gridSpan w:val="2"/>
            <w:tcBorders>
              <w:top w:val="single" w:sz="12" w:space="0" w:color="auto"/>
              <w:left w:val="single" w:sz="4" w:space="0" w:color="auto"/>
              <w:bottom w:val="single" w:sz="4" w:space="0" w:color="auto"/>
              <w:right w:val="nil"/>
            </w:tcBorders>
            <w:shd w:val="clear" w:color="auto" w:fill="auto"/>
            <w:vAlign w:val="center"/>
            <w:hideMark/>
          </w:tcPr>
          <w:p w:rsidR="006B1B22" w:rsidRPr="00946C2F" w:rsidRDefault="006B1B22" w:rsidP="00F474C7">
            <w:pPr>
              <w:pStyle w:val="ab"/>
              <w:adjustRightInd w:val="0"/>
              <w:rPr>
                <w:b/>
                <w:spacing w:val="-10"/>
              </w:rPr>
            </w:pPr>
            <w:r w:rsidRPr="00946C2F">
              <w:rPr>
                <w:b/>
                <w:spacing w:val="-10"/>
              </w:rPr>
              <w:t>排放增减量</w:t>
            </w:r>
          </w:p>
        </w:tc>
      </w:tr>
      <w:tr w:rsidR="00A84F2D" w:rsidRPr="00946C2F" w:rsidTr="00424B29">
        <w:trPr>
          <w:trHeight w:val="20"/>
        </w:trPr>
        <w:tc>
          <w:tcPr>
            <w:tcW w:w="237" w:type="pct"/>
            <w:vMerge/>
            <w:tcBorders>
              <w:top w:val="single" w:sz="4" w:space="0" w:color="auto"/>
              <w:left w:val="nil"/>
              <w:bottom w:val="single" w:sz="4" w:space="0" w:color="auto"/>
              <w:right w:val="single" w:sz="4" w:space="0" w:color="auto"/>
            </w:tcBorders>
            <w:shd w:val="clear" w:color="auto" w:fill="auto"/>
            <w:vAlign w:val="center"/>
          </w:tcPr>
          <w:p w:rsidR="006B1B22" w:rsidRPr="00946C2F" w:rsidRDefault="006B1B22" w:rsidP="00F474C7">
            <w:pPr>
              <w:pStyle w:val="ab"/>
              <w:adjustRightInd w:val="0"/>
              <w:rPr>
                <w:b/>
                <w:spacing w:val="-10"/>
              </w:rPr>
            </w:pPr>
          </w:p>
        </w:tc>
        <w:tc>
          <w:tcPr>
            <w:tcW w:w="627"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B1B22" w:rsidRPr="00946C2F" w:rsidRDefault="006B1B22" w:rsidP="00F474C7">
            <w:pPr>
              <w:pStyle w:val="ab"/>
              <w:adjustRightInd w:val="0"/>
              <w:rPr>
                <w:b/>
                <w:spacing w:val="-10"/>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6B1B22" w:rsidRPr="00946C2F" w:rsidRDefault="006B1B22" w:rsidP="00F474C7">
            <w:pPr>
              <w:pStyle w:val="ab"/>
              <w:adjustRightInd w:val="0"/>
              <w:rPr>
                <w:b/>
                <w:spacing w:val="-10"/>
              </w:rPr>
            </w:pPr>
            <w:r w:rsidRPr="00946C2F">
              <w:rPr>
                <w:b/>
                <w:spacing w:val="-10"/>
              </w:rPr>
              <w:t>接管量</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6B1B22" w:rsidRPr="00946C2F" w:rsidRDefault="006B1B22" w:rsidP="00F474C7">
            <w:pPr>
              <w:pStyle w:val="ab"/>
              <w:adjustRightInd w:val="0"/>
              <w:rPr>
                <w:b/>
                <w:spacing w:val="-10"/>
              </w:rPr>
            </w:pPr>
            <w:r w:rsidRPr="00946C2F">
              <w:rPr>
                <w:b/>
                <w:spacing w:val="-10"/>
              </w:rPr>
              <w:t>排放量</w:t>
            </w:r>
          </w:p>
        </w:tc>
        <w:tc>
          <w:tcPr>
            <w:tcW w:w="413" w:type="pct"/>
            <w:tcBorders>
              <w:top w:val="single" w:sz="4" w:space="0" w:color="auto"/>
              <w:left w:val="single" w:sz="4" w:space="0" w:color="auto"/>
              <w:bottom w:val="single" w:sz="4" w:space="0" w:color="auto"/>
              <w:right w:val="single" w:sz="4" w:space="0" w:color="auto"/>
            </w:tcBorders>
            <w:vAlign w:val="center"/>
          </w:tcPr>
          <w:p w:rsidR="006B1B22" w:rsidRPr="00946C2F" w:rsidRDefault="006B1B22" w:rsidP="00F474C7">
            <w:pPr>
              <w:pStyle w:val="ab"/>
              <w:adjustRightInd w:val="0"/>
              <w:rPr>
                <w:b/>
                <w:spacing w:val="-10"/>
              </w:rPr>
            </w:pPr>
            <w:r w:rsidRPr="00946C2F">
              <w:rPr>
                <w:b/>
                <w:spacing w:val="-10"/>
              </w:rPr>
              <w:t>接管量</w:t>
            </w:r>
          </w:p>
        </w:tc>
        <w:tc>
          <w:tcPr>
            <w:tcW w:w="414" w:type="pct"/>
            <w:tcBorders>
              <w:top w:val="single" w:sz="4" w:space="0" w:color="auto"/>
              <w:left w:val="single" w:sz="4" w:space="0" w:color="auto"/>
              <w:bottom w:val="single" w:sz="4" w:space="0" w:color="auto"/>
              <w:right w:val="single" w:sz="4" w:space="0" w:color="auto"/>
            </w:tcBorders>
            <w:vAlign w:val="center"/>
          </w:tcPr>
          <w:p w:rsidR="006B1B22" w:rsidRPr="00946C2F" w:rsidRDefault="006B1B22" w:rsidP="00F474C7">
            <w:pPr>
              <w:pStyle w:val="ab"/>
              <w:adjustRightInd w:val="0"/>
              <w:rPr>
                <w:b/>
                <w:spacing w:val="-10"/>
              </w:rPr>
            </w:pPr>
            <w:r w:rsidRPr="00946C2F">
              <w:rPr>
                <w:b/>
                <w:spacing w:val="-10"/>
              </w:rPr>
              <w:t>排放量</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6B1B22" w:rsidRPr="00946C2F" w:rsidRDefault="006B1B22" w:rsidP="00F474C7">
            <w:pPr>
              <w:pStyle w:val="ab"/>
              <w:adjustRightInd w:val="0"/>
              <w:rPr>
                <w:b/>
                <w:spacing w:val="-10"/>
              </w:rPr>
            </w:pPr>
            <w:r w:rsidRPr="00946C2F">
              <w:rPr>
                <w:b/>
                <w:spacing w:val="-10"/>
              </w:rPr>
              <w:t>接管量</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6B1B22" w:rsidRPr="00946C2F" w:rsidRDefault="006B1B22" w:rsidP="00F474C7">
            <w:pPr>
              <w:pStyle w:val="ab"/>
              <w:adjustRightInd w:val="0"/>
              <w:rPr>
                <w:b/>
                <w:spacing w:val="-10"/>
              </w:rPr>
            </w:pPr>
            <w:r w:rsidRPr="00946C2F">
              <w:rPr>
                <w:b/>
                <w:spacing w:val="-10"/>
              </w:rPr>
              <w:t>排放量</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6B1B22" w:rsidRPr="00946C2F" w:rsidRDefault="006B1B22" w:rsidP="00F474C7">
            <w:pPr>
              <w:pStyle w:val="ab"/>
              <w:adjustRightInd w:val="0"/>
              <w:rPr>
                <w:b/>
                <w:spacing w:val="-10"/>
              </w:rPr>
            </w:pPr>
            <w:r w:rsidRPr="00946C2F">
              <w:rPr>
                <w:b/>
                <w:spacing w:val="-10"/>
              </w:rPr>
              <w:t>接管量</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6B1B22" w:rsidRPr="00946C2F" w:rsidRDefault="006B1B22" w:rsidP="00F474C7">
            <w:pPr>
              <w:pStyle w:val="ab"/>
              <w:adjustRightInd w:val="0"/>
              <w:rPr>
                <w:b/>
                <w:spacing w:val="-10"/>
              </w:rPr>
            </w:pPr>
            <w:r w:rsidRPr="00946C2F">
              <w:rPr>
                <w:b/>
                <w:spacing w:val="-10"/>
              </w:rPr>
              <w:t>排放量</w:t>
            </w:r>
          </w:p>
        </w:tc>
        <w:tc>
          <w:tcPr>
            <w:tcW w:w="414" w:type="pct"/>
            <w:tcBorders>
              <w:top w:val="single" w:sz="4" w:space="0" w:color="auto"/>
              <w:left w:val="single" w:sz="4" w:space="0" w:color="auto"/>
              <w:bottom w:val="single" w:sz="4" w:space="0" w:color="auto"/>
              <w:right w:val="nil"/>
            </w:tcBorders>
            <w:shd w:val="clear" w:color="auto" w:fill="auto"/>
            <w:vAlign w:val="center"/>
          </w:tcPr>
          <w:p w:rsidR="006B1B22" w:rsidRPr="00946C2F" w:rsidRDefault="006B1B22" w:rsidP="00F474C7">
            <w:pPr>
              <w:pStyle w:val="ab"/>
              <w:adjustRightInd w:val="0"/>
              <w:rPr>
                <w:b/>
                <w:spacing w:val="-10"/>
              </w:rPr>
            </w:pPr>
            <w:r w:rsidRPr="00946C2F">
              <w:rPr>
                <w:b/>
                <w:spacing w:val="-10"/>
              </w:rPr>
              <w:t>接管量</w:t>
            </w:r>
          </w:p>
        </w:tc>
        <w:tc>
          <w:tcPr>
            <w:tcW w:w="414" w:type="pct"/>
            <w:tcBorders>
              <w:top w:val="single" w:sz="4" w:space="0" w:color="auto"/>
              <w:left w:val="single" w:sz="4" w:space="0" w:color="auto"/>
              <w:bottom w:val="single" w:sz="4" w:space="0" w:color="auto"/>
              <w:right w:val="nil"/>
            </w:tcBorders>
            <w:shd w:val="clear" w:color="auto" w:fill="auto"/>
            <w:vAlign w:val="center"/>
          </w:tcPr>
          <w:p w:rsidR="006B1B22" w:rsidRPr="00946C2F" w:rsidRDefault="006B1B22" w:rsidP="00F474C7">
            <w:pPr>
              <w:pStyle w:val="ab"/>
              <w:adjustRightInd w:val="0"/>
              <w:rPr>
                <w:b/>
                <w:spacing w:val="-10"/>
              </w:rPr>
            </w:pPr>
            <w:r w:rsidRPr="00946C2F">
              <w:rPr>
                <w:b/>
                <w:spacing w:val="-10"/>
              </w:rPr>
              <w:t>排放量</w:t>
            </w:r>
          </w:p>
        </w:tc>
      </w:tr>
      <w:tr w:rsidR="00E816E4" w:rsidRPr="00946C2F" w:rsidTr="00E816E4">
        <w:trPr>
          <w:trHeight w:val="20"/>
        </w:trPr>
        <w:tc>
          <w:tcPr>
            <w:tcW w:w="237" w:type="pct"/>
            <w:vMerge w:val="restart"/>
            <w:tcBorders>
              <w:top w:val="single" w:sz="4" w:space="0" w:color="auto"/>
              <w:left w:val="nil"/>
              <w:bottom w:val="single" w:sz="4" w:space="0" w:color="auto"/>
              <w:right w:val="single" w:sz="4" w:space="0" w:color="auto"/>
            </w:tcBorders>
            <w:shd w:val="clear" w:color="auto" w:fill="auto"/>
            <w:vAlign w:val="center"/>
          </w:tcPr>
          <w:p w:rsidR="00E816E4" w:rsidRPr="00946C2F" w:rsidRDefault="00E816E4" w:rsidP="00E816E4">
            <w:pPr>
              <w:pStyle w:val="ab"/>
              <w:adjustRightInd w:val="0"/>
              <w:rPr>
                <w:b/>
                <w:spacing w:val="-10"/>
              </w:rPr>
            </w:pPr>
            <w:r w:rsidRPr="00946C2F">
              <w:rPr>
                <w:spacing w:val="-10"/>
              </w:rPr>
              <w:t>废水</w:t>
            </w:r>
          </w:p>
        </w:tc>
        <w:tc>
          <w:tcPr>
            <w:tcW w:w="6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pStyle w:val="ab"/>
              <w:adjustRightInd w:val="0"/>
            </w:pPr>
            <w:r w:rsidRPr="00946C2F">
              <w:t>废水量</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szCs w:val="21"/>
              </w:rPr>
              <w:t>3316.24</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szCs w:val="21"/>
              </w:rPr>
              <w:t>3316.24</w:t>
            </w:r>
          </w:p>
        </w:tc>
        <w:tc>
          <w:tcPr>
            <w:tcW w:w="413" w:type="pct"/>
            <w:tcBorders>
              <w:top w:val="single" w:sz="4" w:space="0" w:color="auto"/>
              <w:left w:val="single" w:sz="4" w:space="0" w:color="auto"/>
              <w:bottom w:val="single" w:sz="4" w:space="0" w:color="auto"/>
              <w:right w:val="single" w:sz="4" w:space="0" w:color="auto"/>
            </w:tcBorders>
            <w:vAlign w:val="center"/>
          </w:tcPr>
          <w:p w:rsidR="00E816E4" w:rsidRPr="00946C2F" w:rsidRDefault="00E816E4" w:rsidP="00E816E4">
            <w:pPr>
              <w:widowControl/>
              <w:adjustRightInd w:val="0"/>
              <w:snapToGrid w:val="0"/>
              <w:jc w:val="center"/>
              <w:rPr>
                <w:kern w:val="0"/>
                <w:szCs w:val="21"/>
              </w:rPr>
            </w:pPr>
            <w:r w:rsidRPr="00946C2F">
              <w:rPr>
                <w:rFonts w:eastAsia="仿宋_GB2312" w:hint="eastAsia"/>
                <w:kern w:val="0"/>
                <w:szCs w:val="21"/>
              </w:rPr>
              <w:t>2192.56</w:t>
            </w:r>
          </w:p>
        </w:tc>
        <w:tc>
          <w:tcPr>
            <w:tcW w:w="414" w:type="pct"/>
            <w:tcBorders>
              <w:top w:val="single" w:sz="4" w:space="0" w:color="auto"/>
              <w:left w:val="single" w:sz="4" w:space="0" w:color="auto"/>
              <w:bottom w:val="single" w:sz="4" w:space="0" w:color="auto"/>
              <w:right w:val="single" w:sz="4" w:space="0" w:color="auto"/>
            </w:tcBorders>
            <w:vAlign w:val="center"/>
          </w:tcPr>
          <w:p w:rsidR="00E816E4" w:rsidRPr="00946C2F" w:rsidRDefault="00E816E4" w:rsidP="00E816E4">
            <w:pPr>
              <w:widowControl/>
              <w:adjustRightInd w:val="0"/>
              <w:snapToGrid w:val="0"/>
              <w:jc w:val="center"/>
              <w:rPr>
                <w:kern w:val="0"/>
                <w:szCs w:val="21"/>
              </w:rPr>
            </w:pPr>
            <w:r w:rsidRPr="00946C2F">
              <w:rPr>
                <w:rFonts w:eastAsia="仿宋_GB2312" w:hint="eastAsia"/>
                <w:kern w:val="0"/>
                <w:szCs w:val="21"/>
              </w:rPr>
              <w:t>2192.56</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szCs w:val="21"/>
              </w:rPr>
              <w:t>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szCs w:val="21"/>
              </w:rPr>
              <w:t>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rFonts w:eastAsia="仿宋_GB2312" w:hint="eastAsia"/>
                <w:kern w:val="0"/>
                <w:szCs w:val="21"/>
              </w:rPr>
              <w:t>5508.8</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rFonts w:eastAsia="仿宋_GB2312" w:hint="eastAsia"/>
                <w:kern w:val="0"/>
                <w:szCs w:val="21"/>
              </w:rPr>
              <w:t>5508.8</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rFonts w:hint="eastAsia"/>
                <w:szCs w:val="21"/>
              </w:rPr>
              <w:t>2192.56</w:t>
            </w:r>
          </w:p>
        </w:tc>
        <w:tc>
          <w:tcPr>
            <w:tcW w:w="414" w:type="pct"/>
            <w:tcBorders>
              <w:top w:val="single" w:sz="4" w:space="0" w:color="auto"/>
              <w:left w:val="single" w:sz="4" w:space="0" w:color="auto"/>
              <w:bottom w:val="single" w:sz="4" w:space="0" w:color="auto"/>
              <w:right w:val="nil"/>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rFonts w:hint="eastAsia"/>
                <w:szCs w:val="21"/>
              </w:rPr>
              <w:t>2192.56</w:t>
            </w:r>
          </w:p>
        </w:tc>
      </w:tr>
      <w:tr w:rsidR="00E816E4" w:rsidRPr="00946C2F" w:rsidTr="00E816E4">
        <w:trPr>
          <w:trHeight w:val="20"/>
        </w:trPr>
        <w:tc>
          <w:tcPr>
            <w:tcW w:w="237" w:type="pct"/>
            <w:vMerge/>
            <w:tcBorders>
              <w:top w:val="single" w:sz="4" w:space="0" w:color="auto"/>
              <w:left w:val="nil"/>
              <w:bottom w:val="single" w:sz="4" w:space="0" w:color="auto"/>
              <w:right w:val="single" w:sz="4" w:space="0" w:color="auto"/>
            </w:tcBorders>
            <w:shd w:val="clear" w:color="auto" w:fill="auto"/>
            <w:vAlign w:val="center"/>
          </w:tcPr>
          <w:p w:rsidR="00E816E4" w:rsidRPr="00946C2F" w:rsidRDefault="00E816E4" w:rsidP="00E816E4">
            <w:pPr>
              <w:pStyle w:val="ab"/>
              <w:adjustRightInd w:val="0"/>
              <w:rPr>
                <w:b/>
                <w:spacing w:val="-10"/>
              </w:rPr>
            </w:pPr>
          </w:p>
        </w:tc>
        <w:tc>
          <w:tcPr>
            <w:tcW w:w="6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pStyle w:val="ab"/>
              <w:adjustRightInd w:val="0"/>
            </w:pPr>
            <w:r w:rsidRPr="00946C2F">
              <w:t>COD</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szCs w:val="21"/>
              </w:rPr>
              <w:t>1.133</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szCs w:val="21"/>
              </w:rPr>
              <w:t>0.199</w:t>
            </w:r>
          </w:p>
        </w:tc>
        <w:tc>
          <w:tcPr>
            <w:tcW w:w="413" w:type="pct"/>
            <w:tcBorders>
              <w:top w:val="single" w:sz="4" w:space="0" w:color="auto"/>
              <w:left w:val="single" w:sz="4" w:space="0" w:color="auto"/>
              <w:bottom w:val="single" w:sz="4" w:space="0" w:color="auto"/>
              <w:right w:val="single" w:sz="4" w:space="0" w:color="auto"/>
            </w:tcBorders>
            <w:vAlign w:val="center"/>
          </w:tcPr>
          <w:p w:rsidR="00E816E4" w:rsidRPr="00946C2F" w:rsidRDefault="00E816E4" w:rsidP="004C78D0">
            <w:pPr>
              <w:widowControl/>
              <w:adjustRightInd w:val="0"/>
              <w:snapToGrid w:val="0"/>
              <w:jc w:val="center"/>
              <w:rPr>
                <w:kern w:val="0"/>
                <w:szCs w:val="21"/>
              </w:rPr>
            </w:pPr>
            <w:r w:rsidRPr="00946C2F">
              <w:rPr>
                <w:rFonts w:eastAsia="仿宋_GB2312" w:hint="eastAsia"/>
                <w:kern w:val="0"/>
                <w:szCs w:val="21"/>
              </w:rPr>
              <w:t>0.</w:t>
            </w:r>
            <w:r w:rsidR="004C78D0">
              <w:rPr>
                <w:rFonts w:eastAsia="仿宋_GB2312"/>
                <w:kern w:val="0"/>
                <w:szCs w:val="21"/>
              </w:rPr>
              <w:t>643</w:t>
            </w:r>
          </w:p>
        </w:tc>
        <w:tc>
          <w:tcPr>
            <w:tcW w:w="414" w:type="pct"/>
            <w:tcBorders>
              <w:top w:val="single" w:sz="4" w:space="0" w:color="auto"/>
              <w:left w:val="single" w:sz="4" w:space="0" w:color="auto"/>
              <w:bottom w:val="single" w:sz="4" w:space="0" w:color="auto"/>
              <w:right w:val="single" w:sz="4" w:space="0" w:color="auto"/>
            </w:tcBorders>
            <w:vAlign w:val="center"/>
          </w:tcPr>
          <w:p w:rsidR="00E816E4" w:rsidRPr="00946C2F" w:rsidRDefault="00E816E4" w:rsidP="00E816E4">
            <w:pPr>
              <w:widowControl/>
              <w:adjustRightInd w:val="0"/>
              <w:snapToGrid w:val="0"/>
              <w:jc w:val="center"/>
              <w:rPr>
                <w:kern w:val="0"/>
                <w:szCs w:val="21"/>
              </w:rPr>
            </w:pPr>
            <w:r w:rsidRPr="00946C2F">
              <w:rPr>
                <w:rFonts w:eastAsia="仿宋_GB2312" w:hint="eastAsia"/>
                <w:kern w:val="0"/>
                <w:szCs w:val="21"/>
              </w:rPr>
              <w:t>0.132</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4C78D0" w:rsidP="00E816E4">
            <w:pPr>
              <w:widowControl/>
              <w:adjustRightInd w:val="0"/>
              <w:snapToGrid w:val="0"/>
              <w:jc w:val="center"/>
              <w:rPr>
                <w:kern w:val="0"/>
                <w:szCs w:val="21"/>
              </w:rPr>
            </w:pPr>
            <w:r>
              <w:rPr>
                <w:szCs w:val="21"/>
              </w:rPr>
              <w:t>0.156</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szCs w:val="21"/>
              </w:rPr>
              <w:t>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4C78D0" w:rsidP="00C575E2">
            <w:pPr>
              <w:widowControl/>
              <w:adjustRightInd w:val="0"/>
              <w:snapToGrid w:val="0"/>
              <w:jc w:val="center"/>
              <w:rPr>
                <w:kern w:val="0"/>
                <w:szCs w:val="21"/>
              </w:rPr>
            </w:pPr>
            <w:r>
              <w:rPr>
                <w:rFonts w:eastAsia="仿宋_GB2312"/>
                <w:kern w:val="0"/>
                <w:szCs w:val="21"/>
              </w:rPr>
              <w:t>1.620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rFonts w:eastAsia="仿宋_GB2312" w:hint="eastAsia"/>
                <w:kern w:val="0"/>
                <w:szCs w:val="21"/>
              </w:rPr>
              <w:t>0.331</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4C78D0" w:rsidP="00E816E4">
            <w:pPr>
              <w:widowControl/>
              <w:adjustRightInd w:val="0"/>
              <w:snapToGrid w:val="0"/>
              <w:jc w:val="center"/>
              <w:rPr>
                <w:kern w:val="0"/>
                <w:szCs w:val="21"/>
              </w:rPr>
            </w:pPr>
            <w:r>
              <w:rPr>
                <w:rFonts w:hint="eastAsia"/>
                <w:szCs w:val="21"/>
              </w:rPr>
              <w:t>0.487</w:t>
            </w:r>
          </w:p>
        </w:tc>
        <w:tc>
          <w:tcPr>
            <w:tcW w:w="414" w:type="pct"/>
            <w:tcBorders>
              <w:top w:val="single" w:sz="4" w:space="0" w:color="auto"/>
              <w:left w:val="single" w:sz="4" w:space="0" w:color="auto"/>
              <w:bottom w:val="single" w:sz="4" w:space="0" w:color="auto"/>
              <w:right w:val="nil"/>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rFonts w:hint="eastAsia"/>
                <w:szCs w:val="21"/>
              </w:rPr>
              <w:t>0.132</w:t>
            </w:r>
          </w:p>
        </w:tc>
      </w:tr>
      <w:tr w:rsidR="00E816E4" w:rsidRPr="00946C2F" w:rsidTr="00E816E4">
        <w:trPr>
          <w:trHeight w:val="20"/>
        </w:trPr>
        <w:tc>
          <w:tcPr>
            <w:tcW w:w="237" w:type="pct"/>
            <w:vMerge/>
            <w:tcBorders>
              <w:top w:val="single" w:sz="4" w:space="0" w:color="auto"/>
              <w:left w:val="nil"/>
              <w:bottom w:val="single" w:sz="4" w:space="0" w:color="auto"/>
              <w:right w:val="single" w:sz="4" w:space="0" w:color="auto"/>
            </w:tcBorders>
            <w:shd w:val="clear" w:color="auto" w:fill="auto"/>
            <w:vAlign w:val="center"/>
          </w:tcPr>
          <w:p w:rsidR="00E816E4" w:rsidRPr="00946C2F" w:rsidRDefault="00E816E4" w:rsidP="00E816E4">
            <w:pPr>
              <w:pStyle w:val="ab"/>
              <w:adjustRightInd w:val="0"/>
              <w:rPr>
                <w:b/>
                <w:spacing w:val="-10"/>
              </w:rPr>
            </w:pPr>
          </w:p>
        </w:tc>
        <w:tc>
          <w:tcPr>
            <w:tcW w:w="6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pStyle w:val="ab"/>
              <w:adjustRightInd w:val="0"/>
            </w:pPr>
            <w:r w:rsidRPr="00946C2F">
              <w:t>SS</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szCs w:val="21"/>
              </w:rPr>
              <w:t>0.669</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szCs w:val="21"/>
              </w:rPr>
              <w:t>0.066</w:t>
            </w:r>
          </w:p>
        </w:tc>
        <w:tc>
          <w:tcPr>
            <w:tcW w:w="413" w:type="pct"/>
            <w:tcBorders>
              <w:top w:val="single" w:sz="4" w:space="0" w:color="auto"/>
              <w:left w:val="single" w:sz="4" w:space="0" w:color="auto"/>
              <w:bottom w:val="single" w:sz="4" w:space="0" w:color="auto"/>
              <w:right w:val="single" w:sz="4" w:space="0" w:color="auto"/>
            </w:tcBorders>
            <w:vAlign w:val="center"/>
          </w:tcPr>
          <w:p w:rsidR="00E816E4" w:rsidRPr="00946C2F" w:rsidRDefault="00E816E4" w:rsidP="00C575E2">
            <w:pPr>
              <w:widowControl/>
              <w:adjustRightInd w:val="0"/>
              <w:snapToGrid w:val="0"/>
              <w:jc w:val="center"/>
              <w:rPr>
                <w:kern w:val="0"/>
                <w:szCs w:val="21"/>
              </w:rPr>
            </w:pPr>
            <w:r w:rsidRPr="00946C2F">
              <w:rPr>
                <w:rFonts w:hint="eastAsia"/>
                <w:kern w:val="0"/>
                <w:szCs w:val="21"/>
              </w:rPr>
              <w:t>0.296</w:t>
            </w:r>
          </w:p>
        </w:tc>
        <w:tc>
          <w:tcPr>
            <w:tcW w:w="414" w:type="pct"/>
            <w:tcBorders>
              <w:top w:val="single" w:sz="4" w:space="0" w:color="auto"/>
              <w:left w:val="single" w:sz="4" w:space="0" w:color="auto"/>
              <w:bottom w:val="single" w:sz="4" w:space="0" w:color="auto"/>
              <w:right w:val="single" w:sz="4" w:space="0" w:color="auto"/>
            </w:tcBorders>
            <w:vAlign w:val="center"/>
          </w:tcPr>
          <w:p w:rsidR="00E816E4" w:rsidRPr="00946C2F" w:rsidRDefault="00E816E4" w:rsidP="00E816E4">
            <w:pPr>
              <w:widowControl/>
              <w:adjustRightInd w:val="0"/>
              <w:snapToGrid w:val="0"/>
              <w:jc w:val="center"/>
              <w:rPr>
                <w:kern w:val="0"/>
                <w:szCs w:val="21"/>
              </w:rPr>
            </w:pPr>
            <w:r w:rsidRPr="00946C2F">
              <w:rPr>
                <w:rFonts w:hint="eastAsia"/>
                <w:kern w:val="0"/>
                <w:szCs w:val="21"/>
              </w:rPr>
              <w:t>0.044</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szCs w:val="21"/>
              </w:rPr>
              <w:t>0.199</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szCs w:val="21"/>
              </w:rPr>
              <w:t>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C575E2">
            <w:pPr>
              <w:widowControl/>
              <w:adjustRightInd w:val="0"/>
              <w:snapToGrid w:val="0"/>
              <w:jc w:val="center"/>
              <w:rPr>
                <w:kern w:val="0"/>
                <w:szCs w:val="21"/>
              </w:rPr>
            </w:pPr>
            <w:r w:rsidRPr="00946C2F">
              <w:rPr>
                <w:rFonts w:hint="eastAsia"/>
                <w:kern w:val="0"/>
                <w:szCs w:val="21"/>
              </w:rPr>
              <w:t>0.766</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rFonts w:hint="eastAsia"/>
                <w:kern w:val="0"/>
                <w:szCs w:val="21"/>
              </w:rPr>
              <w:t>0.110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rFonts w:hint="eastAsia"/>
                <w:szCs w:val="21"/>
              </w:rPr>
              <w:t>0.097</w:t>
            </w:r>
          </w:p>
        </w:tc>
        <w:tc>
          <w:tcPr>
            <w:tcW w:w="414" w:type="pct"/>
            <w:tcBorders>
              <w:top w:val="single" w:sz="4" w:space="0" w:color="auto"/>
              <w:left w:val="single" w:sz="4" w:space="0" w:color="auto"/>
              <w:bottom w:val="single" w:sz="4" w:space="0" w:color="auto"/>
              <w:right w:val="nil"/>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rFonts w:hint="eastAsia"/>
                <w:szCs w:val="21"/>
              </w:rPr>
              <w:t>0.044</w:t>
            </w:r>
          </w:p>
        </w:tc>
      </w:tr>
      <w:tr w:rsidR="00E816E4" w:rsidRPr="00946C2F" w:rsidTr="00E816E4">
        <w:trPr>
          <w:trHeight w:val="20"/>
        </w:trPr>
        <w:tc>
          <w:tcPr>
            <w:tcW w:w="237" w:type="pct"/>
            <w:vMerge/>
            <w:tcBorders>
              <w:top w:val="single" w:sz="4" w:space="0" w:color="auto"/>
              <w:left w:val="nil"/>
              <w:bottom w:val="single" w:sz="4" w:space="0" w:color="auto"/>
              <w:right w:val="single" w:sz="4" w:space="0" w:color="auto"/>
            </w:tcBorders>
            <w:shd w:val="clear" w:color="auto" w:fill="auto"/>
            <w:vAlign w:val="center"/>
          </w:tcPr>
          <w:p w:rsidR="00E816E4" w:rsidRPr="00946C2F" w:rsidRDefault="00E816E4" w:rsidP="00E816E4">
            <w:pPr>
              <w:pStyle w:val="ab"/>
              <w:adjustRightInd w:val="0"/>
              <w:rPr>
                <w:b/>
                <w:spacing w:val="-10"/>
              </w:rPr>
            </w:pPr>
          </w:p>
        </w:tc>
        <w:tc>
          <w:tcPr>
            <w:tcW w:w="6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pStyle w:val="ab"/>
              <w:adjustRightInd w:val="0"/>
            </w:pPr>
            <w:r w:rsidRPr="00946C2F">
              <w:t>氨氮</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szCs w:val="21"/>
              </w:rPr>
              <w:t>0.086</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szCs w:val="21"/>
              </w:rPr>
              <w:t>0.026</w:t>
            </w:r>
          </w:p>
        </w:tc>
        <w:tc>
          <w:tcPr>
            <w:tcW w:w="413" w:type="pct"/>
            <w:tcBorders>
              <w:top w:val="single" w:sz="4" w:space="0" w:color="auto"/>
              <w:left w:val="single" w:sz="4" w:space="0" w:color="auto"/>
              <w:bottom w:val="single" w:sz="4" w:space="0" w:color="auto"/>
              <w:right w:val="single" w:sz="4" w:space="0" w:color="auto"/>
            </w:tcBorders>
            <w:vAlign w:val="center"/>
          </w:tcPr>
          <w:p w:rsidR="00E816E4" w:rsidRPr="00946C2F" w:rsidRDefault="00C575E2" w:rsidP="00E816E4">
            <w:pPr>
              <w:widowControl/>
              <w:adjustRightInd w:val="0"/>
              <w:snapToGrid w:val="0"/>
              <w:jc w:val="center"/>
              <w:rPr>
                <w:kern w:val="0"/>
                <w:szCs w:val="21"/>
              </w:rPr>
            </w:pPr>
            <w:r w:rsidRPr="00946C2F">
              <w:rPr>
                <w:rFonts w:hint="eastAsia"/>
                <w:kern w:val="0"/>
                <w:szCs w:val="21"/>
              </w:rPr>
              <w:t>0.043</w:t>
            </w:r>
          </w:p>
        </w:tc>
        <w:tc>
          <w:tcPr>
            <w:tcW w:w="414" w:type="pct"/>
            <w:tcBorders>
              <w:top w:val="single" w:sz="4" w:space="0" w:color="auto"/>
              <w:left w:val="single" w:sz="4" w:space="0" w:color="auto"/>
              <w:bottom w:val="single" w:sz="4" w:space="0" w:color="auto"/>
              <w:right w:val="single" w:sz="4" w:space="0" w:color="auto"/>
            </w:tcBorders>
            <w:vAlign w:val="center"/>
          </w:tcPr>
          <w:p w:rsidR="00E816E4" w:rsidRPr="00946C2F" w:rsidRDefault="00E816E4" w:rsidP="00E816E4">
            <w:pPr>
              <w:widowControl/>
              <w:adjustRightInd w:val="0"/>
              <w:snapToGrid w:val="0"/>
              <w:jc w:val="center"/>
              <w:rPr>
                <w:kern w:val="0"/>
                <w:szCs w:val="21"/>
              </w:rPr>
            </w:pPr>
            <w:r w:rsidRPr="00946C2F">
              <w:rPr>
                <w:rFonts w:hint="eastAsia"/>
                <w:kern w:val="0"/>
                <w:szCs w:val="21"/>
              </w:rPr>
              <w:t>0.018</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szCs w:val="21"/>
              </w:rPr>
              <w:t>0.014</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szCs w:val="21"/>
              </w:rPr>
              <w:t>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C575E2">
            <w:pPr>
              <w:widowControl/>
              <w:adjustRightInd w:val="0"/>
              <w:snapToGrid w:val="0"/>
              <w:jc w:val="center"/>
              <w:rPr>
                <w:kern w:val="0"/>
                <w:szCs w:val="21"/>
              </w:rPr>
            </w:pPr>
            <w:r w:rsidRPr="00946C2F">
              <w:rPr>
                <w:rFonts w:hint="eastAsia"/>
                <w:kern w:val="0"/>
                <w:szCs w:val="21"/>
              </w:rPr>
              <w:t>0.115</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rFonts w:hint="eastAsia"/>
                <w:kern w:val="0"/>
                <w:szCs w:val="21"/>
              </w:rPr>
              <w:t>0.044</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rFonts w:hint="eastAsia"/>
                <w:szCs w:val="21"/>
              </w:rPr>
              <w:t>0.029</w:t>
            </w:r>
          </w:p>
        </w:tc>
        <w:tc>
          <w:tcPr>
            <w:tcW w:w="414" w:type="pct"/>
            <w:tcBorders>
              <w:top w:val="single" w:sz="4" w:space="0" w:color="auto"/>
              <w:left w:val="single" w:sz="4" w:space="0" w:color="auto"/>
              <w:bottom w:val="single" w:sz="4" w:space="0" w:color="auto"/>
              <w:right w:val="nil"/>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rFonts w:hint="eastAsia"/>
                <w:szCs w:val="21"/>
              </w:rPr>
              <w:t>0.018</w:t>
            </w:r>
          </w:p>
        </w:tc>
      </w:tr>
      <w:tr w:rsidR="00E816E4" w:rsidRPr="00946C2F" w:rsidTr="00E816E4">
        <w:trPr>
          <w:trHeight w:val="20"/>
        </w:trPr>
        <w:tc>
          <w:tcPr>
            <w:tcW w:w="237" w:type="pct"/>
            <w:vMerge/>
            <w:tcBorders>
              <w:top w:val="single" w:sz="4" w:space="0" w:color="auto"/>
              <w:left w:val="nil"/>
              <w:bottom w:val="single" w:sz="4" w:space="0" w:color="auto"/>
              <w:right w:val="single" w:sz="4" w:space="0" w:color="auto"/>
            </w:tcBorders>
            <w:shd w:val="clear" w:color="auto" w:fill="auto"/>
            <w:vAlign w:val="center"/>
          </w:tcPr>
          <w:p w:rsidR="00E816E4" w:rsidRPr="00946C2F" w:rsidRDefault="00E816E4" w:rsidP="00E816E4">
            <w:pPr>
              <w:pStyle w:val="ab"/>
              <w:adjustRightInd w:val="0"/>
              <w:rPr>
                <w:b/>
                <w:spacing w:val="-10"/>
              </w:rPr>
            </w:pPr>
          </w:p>
        </w:tc>
        <w:tc>
          <w:tcPr>
            <w:tcW w:w="6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pStyle w:val="ab"/>
              <w:adjustRightInd w:val="0"/>
            </w:pPr>
            <w:r w:rsidRPr="00946C2F">
              <w:t>总磷</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szCs w:val="21"/>
              </w:rPr>
              <w:t>0.009</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szCs w:val="21"/>
              </w:rPr>
              <w:t>0.004</w:t>
            </w:r>
          </w:p>
        </w:tc>
        <w:tc>
          <w:tcPr>
            <w:tcW w:w="413" w:type="pct"/>
            <w:tcBorders>
              <w:top w:val="single" w:sz="4" w:space="0" w:color="auto"/>
              <w:left w:val="single" w:sz="4" w:space="0" w:color="auto"/>
              <w:bottom w:val="single" w:sz="4" w:space="0" w:color="auto"/>
              <w:right w:val="single" w:sz="4" w:space="0" w:color="auto"/>
            </w:tcBorders>
            <w:vAlign w:val="center"/>
          </w:tcPr>
          <w:p w:rsidR="00E816E4" w:rsidRPr="00946C2F" w:rsidRDefault="00E816E4" w:rsidP="00E816E4">
            <w:pPr>
              <w:widowControl/>
              <w:adjustRightInd w:val="0"/>
              <w:snapToGrid w:val="0"/>
              <w:jc w:val="center"/>
              <w:rPr>
                <w:kern w:val="0"/>
                <w:szCs w:val="21"/>
              </w:rPr>
            </w:pPr>
            <w:r w:rsidRPr="00946C2F">
              <w:rPr>
                <w:rFonts w:hint="eastAsia"/>
                <w:kern w:val="0"/>
                <w:szCs w:val="21"/>
              </w:rPr>
              <w:t>0.</w:t>
            </w:r>
            <w:r w:rsidR="00C575E2" w:rsidRPr="00946C2F">
              <w:rPr>
                <w:rFonts w:hint="eastAsia"/>
                <w:kern w:val="0"/>
                <w:szCs w:val="21"/>
              </w:rPr>
              <w:t>003</w:t>
            </w:r>
          </w:p>
        </w:tc>
        <w:tc>
          <w:tcPr>
            <w:tcW w:w="414" w:type="pct"/>
            <w:tcBorders>
              <w:top w:val="single" w:sz="4" w:space="0" w:color="auto"/>
              <w:left w:val="single" w:sz="4" w:space="0" w:color="auto"/>
              <w:bottom w:val="single" w:sz="4" w:space="0" w:color="auto"/>
              <w:right w:val="single" w:sz="4" w:space="0" w:color="auto"/>
            </w:tcBorders>
            <w:vAlign w:val="center"/>
          </w:tcPr>
          <w:p w:rsidR="00E816E4" w:rsidRPr="00946C2F" w:rsidRDefault="00E816E4" w:rsidP="00E816E4">
            <w:pPr>
              <w:widowControl/>
              <w:adjustRightInd w:val="0"/>
              <w:snapToGrid w:val="0"/>
              <w:jc w:val="center"/>
              <w:rPr>
                <w:kern w:val="0"/>
                <w:szCs w:val="21"/>
              </w:rPr>
            </w:pPr>
            <w:r w:rsidRPr="00946C2F">
              <w:rPr>
                <w:rFonts w:hint="eastAsia"/>
                <w:kern w:val="0"/>
                <w:szCs w:val="21"/>
              </w:rPr>
              <w:t>0.002</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szCs w:val="21"/>
              </w:rPr>
              <w:t>0.003</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szCs w:val="21"/>
              </w:rPr>
              <w:t>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C575E2" w:rsidP="00E816E4">
            <w:pPr>
              <w:widowControl/>
              <w:adjustRightInd w:val="0"/>
              <w:snapToGrid w:val="0"/>
              <w:jc w:val="center"/>
              <w:rPr>
                <w:kern w:val="0"/>
                <w:szCs w:val="21"/>
              </w:rPr>
            </w:pPr>
            <w:r w:rsidRPr="00946C2F">
              <w:rPr>
                <w:rFonts w:hint="eastAsia"/>
                <w:kern w:val="0"/>
                <w:szCs w:val="21"/>
              </w:rPr>
              <w:t>0.009</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rFonts w:hint="eastAsia"/>
                <w:kern w:val="0"/>
                <w:szCs w:val="21"/>
              </w:rPr>
              <w:t>0.006</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rFonts w:hint="eastAsia"/>
                <w:szCs w:val="21"/>
              </w:rPr>
              <w:t>0</w:t>
            </w:r>
          </w:p>
        </w:tc>
        <w:tc>
          <w:tcPr>
            <w:tcW w:w="414" w:type="pct"/>
            <w:tcBorders>
              <w:top w:val="single" w:sz="4" w:space="0" w:color="auto"/>
              <w:left w:val="single" w:sz="4" w:space="0" w:color="auto"/>
              <w:bottom w:val="single" w:sz="4" w:space="0" w:color="auto"/>
              <w:right w:val="nil"/>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rFonts w:hint="eastAsia"/>
                <w:szCs w:val="21"/>
              </w:rPr>
              <w:t>0.002</w:t>
            </w:r>
          </w:p>
        </w:tc>
      </w:tr>
      <w:tr w:rsidR="00E816E4" w:rsidRPr="00946C2F" w:rsidTr="00E816E4">
        <w:trPr>
          <w:trHeight w:val="20"/>
        </w:trPr>
        <w:tc>
          <w:tcPr>
            <w:tcW w:w="237" w:type="pct"/>
            <w:vMerge/>
            <w:tcBorders>
              <w:top w:val="single" w:sz="4" w:space="0" w:color="auto"/>
              <w:left w:val="nil"/>
              <w:bottom w:val="single" w:sz="4" w:space="0" w:color="auto"/>
              <w:right w:val="single" w:sz="4" w:space="0" w:color="auto"/>
            </w:tcBorders>
            <w:shd w:val="clear" w:color="auto" w:fill="auto"/>
            <w:vAlign w:val="center"/>
          </w:tcPr>
          <w:p w:rsidR="00E816E4" w:rsidRPr="00946C2F" w:rsidRDefault="00E816E4" w:rsidP="00E816E4">
            <w:pPr>
              <w:pStyle w:val="ab"/>
              <w:adjustRightInd w:val="0"/>
              <w:rPr>
                <w:b/>
                <w:spacing w:val="-10"/>
              </w:rPr>
            </w:pPr>
          </w:p>
        </w:tc>
        <w:tc>
          <w:tcPr>
            <w:tcW w:w="6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pStyle w:val="ab"/>
              <w:adjustRightInd w:val="0"/>
            </w:pPr>
            <w:r w:rsidRPr="00946C2F">
              <w:t>总氮</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szCs w:val="21"/>
              </w:rPr>
              <w:t>0.087</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szCs w:val="21"/>
              </w:rPr>
              <w:t>0.066</w:t>
            </w:r>
          </w:p>
        </w:tc>
        <w:tc>
          <w:tcPr>
            <w:tcW w:w="413" w:type="pct"/>
            <w:tcBorders>
              <w:top w:val="single" w:sz="4" w:space="0" w:color="auto"/>
              <w:left w:val="single" w:sz="4" w:space="0" w:color="auto"/>
              <w:bottom w:val="single" w:sz="4" w:space="0" w:color="auto"/>
              <w:right w:val="single" w:sz="4" w:space="0" w:color="auto"/>
            </w:tcBorders>
            <w:vAlign w:val="center"/>
          </w:tcPr>
          <w:p w:rsidR="00E816E4" w:rsidRPr="00946C2F" w:rsidRDefault="00E816E4" w:rsidP="00C575E2">
            <w:pPr>
              <w:widowControl/>
              <w:adjustRightInd w:val="0"/>
              <w:snapToGrid w:val="0"/>
              <w:jc w:val="center"/>
              <w:rPr>
                <w:kern w:val="0"/>
                <w:szCs w:val="21"/>
              </w:rPr>
            </w:pPr>
            <w:r w:rsidRPr="00946C2F">
              <w:rPr>
                <w:rFonts w:hint="eastAsia"/>
                <w:kern w:val="0"/>
                <w:szCs w:val="21"/>
              </w:rPr>
              <w:t>0.043</w:t>
            </w:r>
          </w:p>
        </w:tc>
        <w:tc>
          <w:tcPr>
            <w:tcW w:w="414" w:type="pct"/>
            <w:tcBorders>
              <w:top w:val="single" w:sz="4" w:space="0" w:color="auto"/>
              <w:left w:val="single" w:sz="4" w:space="0" w:color="auto"/>
              <w:bottom w:val="single" w:sz="4" w:space="0" w:color="auto"/>
              <w:right w:val="single" w:sz="4" w:space="0" w:color="auto"/>
            </w:tcBorders>
            <w:vAlign w:val="center"/>
          </w:tcPr>
          <w:p w:rsidR="00E816E4" w:rsidRPr="00946C2F" w:rsidRDefault="00E816E4" w:rsidP="00E816E4">
            <w:pPr>
              <w:widowControl/>
              <w:adjustRightInd w:val="0"/>
              <w:snapToGrid w:val="0"/>
              <w:jc w:val="center"/>
              <w:rPr>
                <w:kern w:val="0"/>
                <w:szCs w:val="21"/>
              </w:rPr>
            </w:pPr>
            <w:r w:rsidRPr="00946C2F">
              <w:rPr>
                <w:rFonts w:hint="eastAsia"/>
                <w:kern w:val="0"/>
                <w:szCs w:val="21"/>
              </w:rPr>
              <w:t>0.044</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szCs w:val="21"/>
              </w:rPr>
              <w:t>0.014</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szCs w:val="21"/>
              </w:rPr>
              <w:t>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C575E2" w:rsidP="00E816E4">
            <w:pPr>
              <w:widowControl/>
              <w:adjustRightInd w:val="0"/>
              <w:snapToGrid w:val="0"/>
              <w:jc w:val="center"/>
              <w:rPr>
                <w:kern w:val="0"/>
                <w:szCs w:val="21"/>
              </w:rPr>
            </w:pPr>
            <w:r w:rsidRPr="00946C2F">
              <w:rPr>
                <w:rFonts w:hint="eastAsia"/>
                <w:kern w:val="0"/>
                <w:szCs w:val="21"/>
              </w:rPr>
              <w:t>0.116</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rFonts w:hint="eastAsia"/>
                <w:kern w:val="0"/>
                <w:szCs w:val="21"/>
              </w:rPr>
              <w:t>0.110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rFonts w:hint="eastAsia"/>
                <w:szCs w:val="21"/>
              </w:rPr>
              <w:t>0.029</w:t>
            </w:r>
          </w:p>
        </w:tc>
        <w:tc>
          <w:tcPr>
            <w:tcW w:w="414" w:type="pct"/>
            <w:tcBorders>
              <w:top w:val="single" w:sz="4" w:space="0" w:color="auto"/>
              <w:left w:val="single" w:sz="4" w:space="0" w:color="auto"/>
              <w:bottom w:val="single" w:sz="4" w:space="0" w:color="auto"/>
              <w:right w:val="nil"/>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rFonts w:hint="eastAsia"/>
                <w:szCs w:val="21"/>
              </w:rPr>
              <w:t>0.044</w:t>
            </w:r>
          </w:p>
        </w:tc>
      </w:tr>
      <w:tr w:rsidR="00E816E4" w:rsidRPr="00946C2F" w:rsidTr="00E816E4">
        <w:trPr>
          <w:trHeight w:val="20"/>
        </w:trPr>
        <w:tc>
          <w:tcPr>
            <w:tcW w:w="237" w:type="pct"/>
            <w:vMerge/>
            <w:tcBorders>
              <w:top w:val="single" w:sz="4" w:space="0" w:color="auto"/>
              <w:left w:val="nil"/>
              <w:bottom w:val="single" w:sz="4" w:space="0" w:color="auto"/>
              <w:right w:val="single" w:sz="4" w:space="0" w:color="auto"/>
            </w:tcBorders>
            <w:shd w:val="clear" w:color="auto" w:fill="auto"/>
            <w:vAlign w:val="center"/>
          </w:tcPr>
          <w:p w:rsidR="00E816E4" w:rsidRPr="00946C2F" w:rsidRDefault="00E816E4" w:rsidP="00E816E4">
            <w:pPr>
              <w:pStyle w:val="ab"/>
              <w:adjustRightInd w:val="0"/>
              <w:rPr>
                <w:b/>
                <w:spacing w:val="-10"/>
              </w:rPr>
            </w:pPr>
          </w:p>
        </w:tc>
        <w:tc>
          <w:tcPr>
            <w:tcW w:w="6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pStyle w:val="ab"/>
              <w:adjustRightInd w:val="0"/>
            </w:pPr>
            <w:r w:rsidRPr="00946C2F">
              <w:t>LAS</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szCs w:val="21"/>
              </w:rPr>
              <w:t>0.01</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szCs w:val="21"/>
              </w:rPr>
              <w:t>0.004</w:t>
            </w:r>
          </w:p>
        </w:tc>
        <w:tc>
          <w:tcPr>
            <w:tcW w:w="413" w:type="pct"/>
            <w:tcBorders>
              <w:top w:val="single" w:sz="4" w:space="0" w:color="auto"/>
              <w:left w:val="single" w:sz="4" w:space="0" w:color="auto"/>
              <w:bottom w:val="single" w:sz="4" w:space="0" w:color="auto"/>
              <w:right w:val="single" w:sz="4" w:space="0" w:color="auto"/>
            </w:tcBorders>
            <w:vAlign w:val="center"/>
          </w:tcPr>
          <w:p w:rsidR="00E816E4" w:rsidRPr="00946C2F" w:rsidRDefault="00E816E4" w:rsidP="00C575E2">
            <w:pPr>
              <w:widowControl/>
              <w:adjustRightInd w:val="0"/>
              <w:snapToGrid w:val="0"/>
              <w:jc w:val="center"/>
              <w:rPr>
                <w:kern w:val="0"/>
                <w:szCs w:val="21"/>
              </w:rPr>
            </w:pPr>
            <w:r w:rsidRPr="00946C2F">
              <w:rPr>
                <w:rFonts w:hint="eastAsia"/>
                <w:kern w:val="0"/>
                <w:szCs w:val="21"/>
              </w:rPr>
              <w:t>0.011</w:t>
            </w:r>
          </w:p>
        </w:tc>
        <w:tc>
          <w:tcPr>
            <w:tcW w:w="414" w:type="pct"/>
            <w:tcBorders>
              <w:top w:val="single" w:sz="4" w:space="0" w:color="auto"/>
              <w:left w:val="single" w:sz="4" w:space="0" w:color="auto"/>
              <w:bottom w:val="single" w:sz="4" w:space="0" w:color="auto"/>
              <w:right w:val="single" w:sz="4" w:space="0" w:color="auto"/>
            </w:tcBorders>
            <w:vAlign w:val="center"/>
          </w:tcPr>
          <w:p w:rsidR="00E816E4" w:rsidRPr="00946C2F" w:rsidRDefault="00E816E4" w:rsidP="00E816E4">
            <w:pPr>
              <w:widowControl/>
              <w:adjustRightInd w:val="0"/>
              <w:snapToGrid w:val="0"/>
              <w:jc w:val="center"/>
              <w:rPr>
                <w:kern w:val="0"/>
                <w:szCs w:val="21"/>
              </w:rPr>
            </w:pPr>
            <w:r w:rsidRPr="00946C2F">
              <w:rPr>
                <w:rFonts w:hint="eastAsia"/>
                <w:kern w:val="0"/>
                <w:szCs w:val="21"/>
              </w:rPr>
              <w:t>0.002</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szCs w:val="21"/>
              </w:rPr>
              <w:t>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szCs w:val="21"/>
              </w:rPr>
              <w:t>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C575E2" w:rsidP="00E816E4">
            <w:pPr>
              <w:widowControl/>
              <w:adjustRightInd w:val="0"/>
              <w:snapToGrid w:val="0"/>
              <w:jc w:val="center"/>
              <w:rPr>
                <w:kern w:val="0"/>
                <w:szCs w:val="21"/>
              </w:rPr>
            </w:pPr>
            <w:r w:rsidRPr="00946C2F">
              <w:rPr>
                <w:rFonts w:hint="eastAsia"/>
                <w:kern w:val="0"/>
                <w:szCs w:val="21"/>
              </w:rPr>
              <w:t>0.021</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rFonts w:hint="eastAsia"/>
                <w:kern w:val="0"/>
                <w:szCs w:val="21"/>
              </w:rPr>
              <w:t>0.006</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rFonts w:hint="eastAsia"/>
                <w:szCs w:val="21"/>
              </w:rPr>
              <w:t>0.011</w:t>
            </w:r>
          </w:p>
        </w:tc>
        <w:tc>
          <w:tcPr>
            <w:tcW w:w="414" w:type="pct"/>
            <w:tcBorders>
              <w:top w:val="single" w:sz="4" w:space="0" w:color="auto"/>
              <w:left w:val="single" w:sz="4" w:space="0" w:color="auto"/>
              <w:bottom w:val="single" w:sz="4" w:space="0" w:color="auto"/>
              <w:right w:val="nil"/>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rFonts w:hint="eastAsia"/>
                <w:szCs w:val="21"/>
              </w:rPr>
              <w:t>0.002</w:t>
            </w:r>
          </w:p>
        </w:tc>
      </w:tr>
      <w:tr w:rsidR="00E816E4" w:rsidRPr="00946C2F" w:rsidTr="00E816E4">
        <w:trPr>
          <w:trHeight w:val="20"/>
        </w:trPr>
        <w:tc>
          <w:tcPr>
            <w:tcW w:w="237" w:type="pct"/>
            <w:vMerge/>
            <w:tcBorders>
              <w:top w:val="single" w:sz="4" w:space="0" w:color="auto"/>
              <w:left w:val="nil"/>
              <w:bottom w:val="single" w:sz="4" w:space="0" w:color="auto"/>
              <w:right w:val="single" w:sz="4" w:space="0" w:color="auto"/>
            </w:tcBorders>
            <w:shd w:val="clear" w:color="auto" w:fill="auto"/>
            <w:vAlign w:val="center"/>
          </w:tcPr>
          <w:p w:rsidR="00E816E4" w:rsidRPr="00946C2F" w:rsidRDefault="00E816E4" w:rsidP="00E816E4">
            <w:pPr>
              <w:pStyle w:val="ab"/>
              <w:adjustRightInd w:val="0"/>
              <w:rPr>
                <w:b/>
                <w:spacing w:val="-10"/>
              </w:rPr>
            </w:pPr>
          </w:p>
        </w:tc>
        <w:tc>
          <w:tcPr>
            <w:tcW w:w="6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pStyle w:val="ab"/>
              <w:adjustRightInd w:val="0"/>
            </w:pPr>
            <w:r w:rsidRPr="00946C2F">
              <w:t>石油类</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szCs w:val="21"/>
              </w:rPr>
              <w:t>0.003</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szCs w:val="21"/>
              </w:rPr>
              <w:t>0.003</w:t>
            </w:r>
          </w:p>
        </w:tc>
        <w:tc>
          <w:tcPr>
            <w:tcW w:w="413" w:type="pct"/>
            <w:tcBorders>
              <w:top w:val="single" w:sz="4" w:space="0" w:color="auto"/>
              <w:left w:val="single" w:sz="4" w:space="0" w:color="auto"/>
              <w:bottom w:val="single" w:sz="4" w:space="0" w:color="auto"/>
              <w:right w:val="single" w:sz="4" w:space="0" w:color="auto"/>
            </w:tcBorders>
            <w:vAlign w:val="center"/>
          </w:tcPr>
          <w:p w:rsidR="00E816E4" w:rsidRPr="00946C2F" w:rsidRDefault="00E816E4" w:rsidP="00C575E2">
            <w:pPr>
              <w:widowControl/>
              <w:adjustRightInd w:val="0"/>
              <w:snapToGrid w:val="0"/>
              <w:jc w:val="center"/>
              <w:rPr>
                <w:kern w:val="0"/>
                <w:szCs w:val="21"/>
              </w:rPr>
            </w:pPr>
            <w:r w:rsidRPr="00946C2F">
              <w:rPr>
                <w:rFonts w:hint="eastAsia"/>
                <w:kern w:val="0"/>
                <w:szCs w:val="21"/>
              </w:rPr>
              <w:t>0.004</w:t>
            </w:r>
          </w:p>
        </w:tc>
        <w:tc>
          <w:tcPr>
            <w:tcW w:w="414" w:type="pct"/>
            <w:tcBorders>
              <w:top w:val="single" w:sz="4" w:space="0" w:color="auto"/>
              <w:left w:val="single" w:sz="4" w:space="0" w:color="auto"/>
              <w:bottom w:val="single" w:sz="4" w:space="0" w:color="auto"/>
              <w:right w:val="single" w:sz="4" w:space="0" w:color="auto"/>
            </w:tcBorders>
            <w:vAlign w:val="center"/>
          </w:tcPr>
          <w:p w:rsidR="00E816E4" w:rsidRPr="00946C2F" w:rsidRDefault="00E816E4" w:rsidP="00E816E4">
            <w:pPr>
              <w:widowControl/>
              <w:adjustRightInd w:val="0"/>
              <w:snapToGrid w:val="0"/>
              <w:jc w:val="center"/>
              <w:rPr>
                <w:kern w:val="0"/>
                <w:szCs w:val="21"/>
              </w:rPr>
            </w:pPr>
            <w:r w:rsidRPr="00946C2F">
              <w:rPr>
                <w:rFonts w:hint="eastAsia"/>
                <w:kern w:val="0"/>
                <w:szCs w:val="21"/>
              </w:rPr>
              <w:t>0.004</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szCs w:val="21"/>
              </w:rPr>
              <w:t>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szCs w:val="21"/>
              </w:rPr>
              <w:t>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C575E2" w:rsidP="00E816E4">
            <w:pPr>
              <w:widowControl/>
              <w:adjustRightInd w:val="0"/>
              <w:snapToGrid w:val="0"/>
              <w:jc w:val="center"/>
              <w:rPr>
                <w:kern w:val="0"/>
                <w:szCs w:val="21"/>
              </w:rPr>
            </w:pPr>
            <w:r w:rsidRPr="00946C2F">
              <w:rPr>
                <w:rFonts w:hint="eastAsia"/>
                <w:kern w:val="0"/>
                <w:szCs w:val="21"/>
              </w:rPr>
              <w:t>0.007</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rFonts w:hint="eastAsia"/>
                <w:kern w:val="0"/>
                <w:szCs w:val="21"/>
              </w:rPr>
              <w:t>0.007</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rFonts w:hint="eastAsia"/>
                <w:szCs w:val="21"/>
              </w:rPr>
              <w:t>0.004</w:t>
            </w:r>
          </w:p>
        </w:tc>
        <w:tc>
          <w:tcPr>
            <w:tcW w:w="414" w:type="pct"/>
            <w:tcBorders>
              <w:top w:val="single" w:sz="4" w:space="0" w:color="auto"/>
              <w:left w:val="single" w:sz="4" w:space="0" w:color="auto"/>
              <w:bottom w:val="single" w:sz="4" w:space="0" w:color="auto"/>
              <w:right w:val="nil"/>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rFonts w:hint="eastAsia"/>
                <w:szCs w:val="21"/>
              </w:rPr>
              <w:t>0.004</w:t>
            </w:r>
          </w:p>
        </w:tc>
      </w:tr>
      <w:tr w:rsidR="00E816E4" w:rsidRPr="00946C2F" w:rsidTr="00E816E4">
        <w:trPr>
          <w:trHeight w:val="20"/>
        </w:trPr>
        <w:tc>
          <w:tcPr>
            <w:tcW w:w="237" w:type="pct"/>
            <w:vMerge/>
            <w:tcBorders>
              <w:top w:val="single" w:sz="4" w:space="0" w:color="auto"/>
              <w:left w:val="nil"/>
              <w:bottom w:val="single" w:sz="4" w:space="0" w:color="auto"/>
              <w:right w:val="single" w:sz="4" w:space="0" w:color="auto"/>
            </w:tcBorders>
            <w:shd w:val="clear" w:color="auto" w:fill="auto"/>
            <w:vAlign w:val="center"/>
          </w:tcPr>
          <w:p w:rsidR="00E816E4" w:rsidRPr="00946C2F" w:rsidRDefault="00E816E4" w:rsidP="00E816E4">
            <w:pPr>
              <w:pStyle w:val="ab"/>
              <w:adjustRightInd w:val="0"/>
              <w:rPr>
                <w:b/>
                <w:spacing w:val="-10"/>
              </w:rPr>
            </w:pPr>
          </w:p>
        </w:tc>
        <w:tc>
          <w:tcPr>
            <w:tcW w:w="6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pStyle w:val="ab"/>
              <w:adjustRightInd w:val="0"/>
            </w:pPr>
            <w:r w:rsidRPr="00946C2F">
              <w:t>盐分</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szCs w:val="21"/>
              </w:rPr>
              <w:t>0.029</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szCs w:val="21"/>
              </w:rPr>
              <w:t>0.029</w:t>
            </w:r>
          </w:p>
        </w:tc>
        <w:tc>
          <w:tcPr>
            <w:tcW w:w="413" w:type="pct"/>
            <w:tcBorders>
              <w:top w:val="single" w:sz="4" w:space="0" w:color="auto"/>
              <w:left w:val="single" w:sz="4" w:space="0" w:color="auto"/>
              <w:bottom w:val="single" w:sz="4" w:space="0" w:color="auto"/>
              <w:right w:val="single" w:sz="4" w:space="0" w:color="auto"/>
            </w:tcBorders>
            <w:vAlign w:val="center"/>
          </w:tcPr>
          <w:p w:rsidR="00E816E4" w:rsidRPr="00946C2F" w:rsidRDefault="00E816E4" w:rsidP="00E816E4">
            <w:pPr>
              <w:widowControl/>
              <w:adjustRightInd w:val="0"/>
              <w:snapToGrid w:val="0"/>
              <w:jc w:val="center"/>
              <w:rPr>
                <w:kern w:val="0"/>
                <w:szCs w:val="21"/>
              </w:rPr>
            </w:pPr>
            <w:r w:rsidRPr="00946C2F">
              <w:rPr>
                <w:kern w:val="0"/>
                <w:szCs w:val="21"/>
              </w:rPr>
              <w:t>0</w:t>
            </w:r>
          </w:p>
        </w:tc>
        <w:tc>
          <w:tcPr>
            <w:tcW w:w="414" w:type="pct"/>
            <w:tcBorders>
              <w:top w:val="single" w:sz="4" w:space="0" w:color="auto"/>
              <w:left w:val="single" w:sz="4" w:space="0" w:color="auto"/>
              <w:bottom w:val="single" w:sz="4" w:space="0" w:color="auto"/>
              <w:right w:val="single" w:sz="4" w:space="0" w:color="auto"/>
            </w:tcBorders>
            <w:vAlign w:val="center"/>
          </w:tcPr>
          <w:p w:rsidR="00E816E4" w:rsidRPr="00946C2F" w:rsidRDefault="00E816E4" w:rsidP="00E816E4">
            <w:pPr>
              <w:widowControl/>
              <w:adjustRightInd w:val="0"/>
              <w:snapToGrid w:val="0"/>
              <w:jc w:val="center"/>
              <w:rPr>
                <w:kern w:val="0"/>
                <w:szCs w:val="21"/>
              </w:rPr>
            </w:pPr>
            <w:r w:rsidRPr="00946C2F">
              <w:rPr>
                <w:kern w:val="0"/>
                <w:szCs w:val="21"/>
              </w:rPr>
              <w:t>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szCs w:val="21"/>
              </w:rPr>
              <w:t>0.003</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szCs w:val="21"/>
              </w:rPr>
              <w:t>0.003</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rFonts w:hint="eastAsia"/>
                <w:kern w:val="0"/>
                <w:szCs w:val="21"/>
              </w:rPr>
              <w:t>0</w:t>
            </w:r>
            <w:r w:rsidR="00C575E2" w:rsidRPr="00946C2F">
              <w:rPr>
                <w:rFonts w:hint="eastAsia"/>
                <w:kern w:val="0"/>
                <w:szCs w:val="21"/>
              </w:rPr>
              <w:t>.026</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C575E2" w:rsidP="00E816E4">
            <w:pPr>
              <w:widowControl/>
              <w:adjustRightInd w:val="0"/>
              <w:snapToGrid w:val="0"/>
              <w:jc w:val="center"/>
              <w:rPr>
                <w:kern w:val="0"/>
                <w:szCs w:val="21"/>
              </w:rPr>
            </w:pPr>
            <w:r w:rsidRPr="00946C2F">
              <w:rPr>
                <w:rFonts w:hint="eastAsia"/>
                <w:kern w:val="0"/>
                <w:szCs w:val="21"/>
              </w:rPr>
              <w:t>0.026</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rFonts w:hint="eastAsia"/>
                <w:szCs w:val="21"/>
              </w:rPr>
              <w:t>-0.003</w:t>
            </w:r>
          </w:p>
        </w:tc>
        <w:tc>
          <w:tcPr>
            <w:tcW w:w="414" w:type="pct"/>
            <w:tcBorders>
              <w:top w:val="single" w:sz="4" w:space="0" w:color="auto"/>
              <w:left w:val="single" w:sz="4" w:space="0" w:color="auto"/>
              <w:bottom w:val="single" w:sz="4" w:space="0" w:color="auto"/>
              <w:right w:val="nil"/>
            </w:tcBorders>
            <w:shd w:val="clear" w:color="auto" w:fill="auto"/>
            <w:vAlign w:val="center"/>
          </w:tcPr>
          <w:p w:rsidR="00E816E4" w:rsidRPr="00946C2F" w:rsidRDefault="00E816E4" w:rsidP="00E816E4">
            <w:pPr>
              <w:widowControl/>
              <w:adjustRightInd w:val="0"/>
              <w:snapToGrid w:val="0"/>
              <w:jc w:val="center"/>
              <w:rPr>
                <w:kern w:val="0"/>
                <w:szCs w:val="21"/>
              </w:rPr>
            </w:pPr>
            <w:r w:rsidRPr="00946C2F">
              <w:rPr>
                <w:rFonts w:hint="eastAsia"/>
                <w:szCs w:val="21"/>
              </w:rPr>
              <w:t>-0.003</w:t>
            </w:r>
          </w:p>
        </w:tc>
      </w:tr>
      <w:tr w:rsidR="008466E9" w:rsidRPr="00946C2F" w:rsidTr="00E816E4">
        <w:trPr>
          <w:trHeight w:val="20"/>
        </w:trPr>
        <w:tc>
          <w:tcPr>
            <w:tcW w:w="237" w:type="pct"/>
            <w:vMerge w:val="restart"/>
            <w:tcBorders>
              <w:top w:val="single" w:sz="4" w:space="0" w:color="auto"/>
              <w:left w:val="nil"/>
              <w:bottom w:val="single" w:sz="4" w:space="0" w:color="auto"/>
              <w:right w:val="single" w:sz="4" w:space="0" w:color="auto"/>
            </w:tcBorders>
            <w:shd w:val="clear" w:color="auto" w:fill="auto"/>
            <w:vAlign w:val="center"/>
            <w:hideMark/>
          </w:tcPr>
          <w:p w:rsidR="008466E9" w:rsidRPr="00946C2F" w:rsidRDefault="008466E9" w:rsidP="008466E9">
            <w:pPr>
              <w:pStyle w:val="ab"/>
              <w:adjustRightInd w:val="0"/>
              <w:rPr>
                <w:spacing w:val="-10"/>
              </w:rPr>
            </w:pPr>
            <w:r w:rsidRPr="00946C2F">
              <w:rPr>
                <w:spacing w:val="-10"/>
              </w:rPr>
              <w:t>废气</w:t>
            </w:r>
          </w:p>
        </w:tc>
        <w:tc>
          <w:tcPr>
            <w:tcW w:w="2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66E9" w:rsidRPr="00946C2F" w:rsidRDefault="008466E9" w:rsidP="008466E9">
            <w:pPr>
              <w:pStyle w:val="ab"/>
              <w:adjustRightInd w:val="0"/>
              <w:rPr>
                <w:spacing w:val="-10"/>
              </w:rPr>
            </w:pPr>
            <w:r w:rsidRPr="00946C2F">
              <w:rPr>
                <w:spacing w:val="-10"/>
              </w:rPr>
              <w:t>有组织</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8466E9" w:rsidRPr="00946C2F" w:rsidRDefault="008466E9" w:rsidP="008466E9">
            <w:pPr>
              <w:pStyle w:val="ab"/>
              <w:adjustRightInd w:val="0"/>
              <w:rPr>
                <w:spacing w:val="-10"/>
              </w:rPr>
            </w:pPr>
            <w:r w:rsidRPr="00946C2F">
              <w:rPr>
                <w:spacing w:val="-10"/>
              </w:rPr>
              <w:t>SO</w:t>
            </w:r>
            <w:r w:rsidRPr="00946C2F">
              <w:rPr>
                <w:spacing w:val="-10"/>
                <w:vertAlign w:val="subscript"/>
              </w:rPr>
              <w:t>2</w:t>
            </w:r>
          </w:p>
        </w:tc>
        <w:tc>
          <w:tcPr>
            <w:tcW w:w="8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466E9" w:rsidRPr="00946C2F" w:rsidRDefault="008466E9" w:rsidP="008466E9">
            <w:pPr>
              <w:pStyle w:val="ab"/>
              <w:adjustRightInd w:val="0"/>
            </w:pPr>
            <w:r w:rsidRPr="00946C2F">
              <w:t>0.243</w:t>
            </w:r>
          </w:p>
        </w:tc>
        <w:tc>
          <w:tcPr>
            <w:tcW w:w="827" w:type="pct"/>
            <w:gridSpan w:val="2"/>
            <w:tcBorders>
              <w:top w:val="single" w:sz="4" w:space="0" w:color="auto"/>
              <w:left w:val="single" w:sz="4" w:space="0" w:color="auto"/>
              <w:bottom w:val="single" w:sz="4" w:space="0" w:color="auto"/>
              <w:right w:val="single" w:sz="4" w:space="0" w:color="auto"/>
            </w:tcBorders>
            <w:vAlign w:val="center"/>
          </w:tcPr>
          <w:p w:rsidR="008466E9" w:rsidRPr="00946C2F" w:rsidRDefault="008466E9" w:rsidP="008466E9">
            <w:pPr>
              <w:pStyle w:val="ab"/>
              <w:adjustRightInd w:val="0"/>
            </w:pPr>
            <w:r w:rsidRPr="00946C2F">
              <w:t>0.130</w:t>
            </w:r>
          </w:p>
        </w:tc>
        <w:tc>
          <w:tcPr>
            <w:tcW w:w="8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466E9" w:rsidRPr="00946C2F" w:rsidRDefault="008466E9" w:rsidP="008466E9">
            <w:pPr>
              <w:pStyle w:val="ab"/>
              <w:adjustRightInd w:val="0"/>
            </w:pPr>
            <w:r w:rsidRPr="00946C2F">
              <w:t>0.243</w:t>
            </w:r>
          </w:p>
        </w:tc>
        <w:tc>
          <w:tcPr>
            <w:tcW w:w="8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66E9" w:rsidRPr="00946C2F" w:rsidRDefault="008466E9" w:rsidP="008466E9">
            <w:pPr>
              <w:pStyle w:val="ab"/>
              <w:adjustRightInd w:val="0"/>
            </w:pPr>
            <w:r w:rsidRPr="00946C2F">
              <w:t>0.130</w:t>
            </w:r>
          </w:p>
        </w:tc>
        <w:tc>
          <w:tcPr>
            <w:tcW w:w="828" w:type="pct"/>
            <w:gridSpan w:val="2"/>
            <w:tcBorders>
              <w:top w:val="single" w:sz="4" w:space="0" w:color="auto"/>
              <w:left w:val="single" w:sz="4" w:space="0" w:color="auto"/>
              <w:bottom w:val="single" w:sz="4" w:space="0" w:color="auto"/>
              <w:right w:val="nil"/>
            </w:tcBorders>
            <w:shd w:val="clear" w:color="auto" w:fill="auto"/>
            <w:noWrap/>
            <w:vAlign w:val="center"/>
          </w:tcPr>
          <w:p w:rsidR="008466E9" w:rsidRPr="00946C2F" w:rsidRDefault="008466E9" w:rsidP="008466E9">
            <w:pPr>
              <w:pStyle w:val="ab"/>
              <w:adjustRightInd w:val="0"/>
            </w:pPr>
            <w:r w:rsidRPr="00946C2F">
              <w:rPr>
                <w:rFonts w:hint="eastAsia"/>
              </w:rPr>
              <w:t>-</w:t>
            </w:r>
            <w:r w:rsidRPr="00946C2F">
              <w:t>0.113</w:t>
            </w:r>
          </w:p>
        </w:tc>
      </w:tr>
      <w:tr w:rsidR="008466E9" w:rsidRPr="00946C2F" w:rsidTr="00E816E4">
        <w:trPr>
          <w:trHeight w:val="20"/>
        </w:trPr>
        <w:tc>
          <w:tcPr>
            <w:tcW w:w="237" w:type="pct"/>
            <w:vMerge/>
            <w:tcBorders>
              <w:top w:val="single" w:sz="4" w:space="0" w:color="auto"/>
              <w:left w:val="nil"/>
              <w:bottom w:val="single" w:sz="4" w:space="0" w:color="auto"/>
              <w:right w:val="single" w:sz="4" w:space="0" w:color="auto"/>
            </w:tcBorders>
            <w:vAlign w:val="center"/>
            <w:hideMark/>
          </w:tcPr>
          <w:p w:rsidR="008466E9" w:rsidRPr="00946C2F" w:rsidRDefault="008466E9" w:rsidP="008466E9">
            <w:pPr>
              <w:pStyle w:val="ab"/>
              <w:adjustRightInd w:val="0"/>
              <w:rPr>
                <w:spacing w:val="-1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8466E9" w:rsidRPr="00946C2F" w:rsidRDefault="008466E9" w:rsidP="008466E9">
            <w:pPr>
              <w:pStyle w:val="ab"/>
              <w:adjustRightInd w:val="0"/>
              <w:rPr>
                <w:spacing w:val="-10"/>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8466E9" w:rsidRPr="00946C2F" w:rsidRDefault="008466E9" w:rsidP="008466E9">
            <w:pPr>
              <w:pStyle w:val="ab"/>
              <w:adjustRightInd w:val="0"/>
              <w:rPr>
                <w:spacing w:val="-10"/>
              </w:rPr>
            </w:pPr>
            <w:r w:rsidRPr="00946C2F">
              <w:rPr>
                <w:spacing w:val="-10"/>
              </w:rPr>
              <w:t>NO</w:t>
            </w:r>
            <w:r w:rsidRPr="00946C2F">
              <w:rPr>
                <w:spacing w:val="-10"/>
                <w:vertAlign w:val="subscript"/>
              </w:rPr>
              <w:t>X</w:t>
            </w:r>
          </w:p>
        </w:tc>
        <w:tc>
          <w:tcPr>
            <w:tcW w:w="8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466E9" w:rsidRPr="00946C2F" w:rsidRDefault="008466E9" w:rsidP="008466E9">
            <w:pPr>
              <w:pStyle w:val="ab"/>
              <w:adjustRightInd w:val="0"/>
            </w:pPr>
            <w:r w:rsidRPr="00946C2F">
              <w:t>0.162</w:t>
            </w:r>
          </w:p>
        </w:tc>
        <w:tc>
          <w:tcPr>
            <w:tcW w:w="827" w:type="pct"/>
            <w:gridSpan w:val="2"/>
            <w:tcBorders>
              <w:top w:val="single" w:sz="4" w:space="0" w:color="auto"/>
              <w:left w:val="single" w:sz="4" w:space="0" w:color="auto"/>
              <w:bottom w:val="single" w:sz="4" w:space="0" w:color="auto"/>
              <w:right w:val="single" w:sz="4" w:space="0" w:color="auto"/>
            </w:tcBorders>
            <w:vAlign w:val="center"/>
          </w:tcPr>
          <w:p w:rsidR="008466E9" w:rsidRPr="00946C2F" w:rsidRDefault="008466E9" w:rsidP="008466E9">
            <w:pPr>
              <w:pStyle w:val="ab"/>
              <w:adjustRightInd w:val="0"/>
            </w:pPr>
            <w:r w:rsidRPr="00946C2F">
              <w:t>1.413</w:t>
            </w:r>
          </w:p>
        </w:tc>
        <w:tc>
          <w:tcPr>
            <w:tcW w:w="8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466E9" w:rsidRPr="00946C2F" w:rsidRDefault="008466E9" w:rsidP="008466E9">
            <w:pPr>
              <w:pStyle w:val="ab"/>
              <w:adjustRightInd w:val="0"/>
            </w:pPr>
            <w:r w:rsidRPr="00946C2F">
              <w:t>0.162</w:t>
            </w:r>
          </w:p>
        </w:tc>
        <w:tc>
          <w:tcPr>
            <w:tcW w:w="8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66E9" w:rsidRPr="00946C2F" w:rsidRDefault="008466E9" w:rsidP="008466E9">
            <w:pPr>
              <w:pStyle w:val="ab"/>
              <w:adjustRightInd w:val="0"/>
            </w:pPr>
            <w:r w:rsidRPr="00946C2F">
              <w:t>1.413</w:t>
            </w:r>
          </w:p>
        </w:tc>
        <w:tc>
          <w:tcPr>
            <w:tcW w:w="828" w:type="pct"/>
            <w:gridSpan w:val="2"/>
            <w:tcBorders>
              <w:top w:val="single" w:sz="4" w:space="0" w:color="auto"/>
              <w:left w:val="single" w:sz="4" w:space="0" w:color="auto"/>
              <w:bottom w:val="single" w:sz="4" w:space="0" w:color="auto"/>
              <w:right w:val="nil"/>
            </w:tcBorders>
            <w:shd w:val="clear" w:color="auto" w:fill="auto"/>
            <w:noWrap/>
            <w:vAlign w:val="center"/>
          </w:tcPr>
          <w:p w:rsidR="008466E9" w:rsidRPr="00946C2F" w:rsidRDefault="008466E9" w:rsidP="008466E9">
            <w:pPr>
              <w:pStyle w:val="ab"/>
              <w:adjustRightInd w:val="0"/>
            </w:pPr>
            <w:r w:rsidRPr="00946C2F">
              <w:t>1.251</w:t>
            </w:r>
          </w:p>
        </w:tc>
      </w:tr>
      <w:tr w:rsidR="008466E9" w:rsidRPr="00946C2F" w:rsidTr="00E816E4">
        <w:trPr>
          <w:trHeight w:val="20"/>
        </w:trPr>
        <w:tc>
          <w:tcPr>
            <w:tcW w:w="237" w:type="pct"/>
            <w:vMerge/>
            <w:tcBorders>
              <w:top w:val="single" w:sz="4" w:space="0" w:color="auto"/>
              <w:left w:val="nil"/>
              <w:bottom w:val="single" w:sz="4" w:space="0" w:color="auto"/>
              <w:right w:val="single" w:sz="4" w:space="0" w:color="auto"/>
            </w:tcBorders>
            <w:vAlign w:val="center"/>
            <w:hideMark/>
          </w:tcPr>
          <w:p w:rsidR="008466E9" w:rsidRPr="00946C2F" w:rsidRDefault="008466E9" w:rsidP="008466E9">
            <w:pPr>
              <w:pStyle w:val="ab"/>
              <w:adjustRightInd w:val="0"/>
              <w:rPr>
                <w:spacing w:val="-1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8466E9" w:rsidRPr="00946C2F" w:rsidRDefault="008466E9" w:rsidP="008466E9">
            <w:pPr>
              <w:pStyle w:val="ab"/>
              <w:adjustRightInd w:val="0"/>
              <w:rPr>
                <w:spacing w:val="-10"/>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8466E9" w:rsidRPr="00946C2F" w:rsidRDefault="008466E9" w:rsidP="008466E9">
            <w:pPr>
              <w:pStyle w:val="ab"/>
              <w:adjustRightInd w:val="0"/>
              <w:rPr>
                <w:spacing w:val="-10"/>
              </w:rPr>
            </w:pPr>
            <w:r w:rsidRPr="00946C2F">
              <w:rPr>
                <w:spacing w:val="-10"/>
              </w:rPr>
              <w:t>烟尘</w:t>
            </w:r>
          </w:p>
        </w:tc>
        <w:tc>
          <w:tcPr>
            <w:tcW w:w="8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466E9" w:rsidRPr="00946C2F" w:rsidRDefault="008466E9" w:rsidP="008466E9">
            <w:pPr>
              <w:pStyle w:val="ab"/>
              <w:adjustRightInd w:val="0"/>
            </w:pPr>
            <w:r w:rsidRPr="00946C2F">
              <w:t>0.729</w:t>
            </w:r>
          </w:p>
        </w:tc>
        <w:tc>
          <w:tcPr>
            <w:tcW w:w="827" w:type="pct"/>
            <w:gridSpan w:val="2"/>
            <w:tcBorders>
              <w:top w:val="single" w:sz="4" w:space="0" w:color="auto"/>
              <w:left w:val="single" w:sz="4" w:space="0" w:color="auto"/>
              <w:bottom w:val="single" w:sz="4" w:space="0" w:color="auto"/>
              <w:right w:val="single" w:sz="4" w:space="0" w:color="auto"/>
            </w:tcBorders>
            <w:vAlign w:val="center"/>
          </w:tcPr>
          <w:p w:rsidR="008466E9" w:rsidRPr="00946C2F" w:rsidRDefault="008466E9" w:rsidP="008466E9">
            <w:pPr>
              <w:pStyle w:val="ab"/>
              <w:adjustRightInd w:val="0"/>
            </w:pPr>
            <w:r w:rsidRPr="00946C2F">
              <w:rPr>
                <w:rFonts w:hint="eastAsia"/>
              </w:rPr>
              <w:t>0.057</w:t>
            </w:r>
          </w:p>
        </w:tc>
        <w:tc>
          <w:tcPr>
            <w:tcW w:w="8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466E9" w:rsidRPr="00946C2F" w:rsidRDefault="008466E9" w:rsidP="008466E9">
            <w:pPr>
              <w:pStyle w:val="ab"/>
              <w:adjustRightInd w:val="0"/>
            </w:pPr>
            <w:r w:rsidRPr="00946C2F">
              <w:t>0.729</w:t>
            </w:r>
          </w:p>
        </w:tc>
        <w:tc>
          <w:tcPr>
            <w:tcW w:w="8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66E9" w:rsidRPr="00946C2F" w:rsidRDefault="008466E9" w:rsidP="008466E9">
            <w:pPr>
              <w:pStyle w:val="ab"/>
              <w:adjustRightInd w:val="0"/>
            </w:pPr>
            <w:r w:rsidRPr="00946C2F">
              <w:rPr>
                <w:rFonts w:hint="eastAsia"/>
              </w:rPr>
              <w:t>0.057</w:t>
            </w:r>
          </w:p>
        </w:tc>
        <w:tc>
          <w:tcPr>
            <w:tcW w:w="828" w:type="pct"/>
            <w:gridSpan w:val="2"/>
            <w:tcBorders>
              <w:top w:val="single" w:sz="4" w:space="0" w:color="auto"/>
              <w:left w:val="single" w:sz="4" w:space="0" w:color="auto"/>
              <w:bottom w:val="single" w:sz="4" w:space="0" w:color="auto"/>
              <w:right w:val="nil"/>
            </w:tcBorders>
            <w:shd w:val="clear" w:color="auto" w:fill="auto"/>
            <w:noWrap/>
            <w:vAlign w:val="center"/>
          </w:tcPr>
          <w:p w:rsidR="008466E9" w:rsidRPr="00946C2F" w:rsidRDefault="008466E9" w:rsidP="008466E9">
            <w:pPr>
              <w:pStyle w:val="ab"/>
              <w:adjustRightInd w:val="0"/>
            </w:pPr>
            <w:r w:rsidRPr="00946C2F">
              <w:rPr>
                <w:rFonts w:hint="eastAsia"/>
              </w:rPr>
              <w:t>-</w:t>
            </w:r>
            <w:r w:rsidRPr="00946C2F">
              <w:t>0.672</w:t>
            </w:r>
          </w:p>
        </w:tc>
      </w:tr>
      <w:tr w:rsidR="008466E9" w:rsidRPr="00946C2F" w:rsidTr="00E816E4">
        <w:trPr>
          <w:trHeight w:val="20"/>
        </w:trPr>
        <w:tc>
          <w:tcPr>
            <w:tcW w:w="237" w:type="pct"/>
            <w:vMerge/>
            <w:tcBorders>
              <w:top w:val="single" w:sz="4" w:space="0" w:color="auto"/>
              <w:left w:val="nil"/>
              <w:bottom w:val="single" w:sz="4" w:space="0" w:color="auto"/>
              <w:right w:val="single" w:sz="4" w:space="0" w:color="auto"/>
            </w:tcBorders>
            <w:vAlign w:val="center"/>
          </w:tcPr>
          <w:p w:rsidR="008466E9" w:rsidRPr="00946C2F" w:rsidRDefault="008466E9" w:rsidP="008466E9">
            <w:pPr>
              <w:pStyle w:val="ab"/>
              <w:adjustRightInd w:val="0"/>
              <w:rPr>
                <w:spacing w:val="-10"/>
              </w:rPr>
            </w:pPr>
          </w:p>
        </w:tc>
        <w:tc>
          <w:tcPr>
            <w:tcW w:w="271" w:type="pct"/>
            <w:vMerge/>
            <w:tcBorders>
              <w:top w:val="single" w:sz="4" w:space="0" w:color="auto"/>
              <w:left w:val="single" w:sz="4" w:space="0" w:color="auto"/>
              <w:bottom w:val="single" w:sz="4" w:space="0" w:color="auto"/>
              <w:right w:val="single" w:sz="4" w:space="0" w:color="auto"/>
            </w:tcBorders>
            <w:vAlign w:val="center"/>
          </w:tcPr>
          <w:p w:rsidR="008466E9" w:rsidRPr="00946C2F" w:rsidRDefault="008466E9" w:rsidP="008466E9">
            <w:pPr>
              <w:pStyle w:val="ab"/>
              <w:adjustRightInd w:val="0"/>
              <w:rPr>
                <w:spacing w:val="-10"/>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8466E9" w:rsidRPr="00946C2F" w:rsidRDefault="008466E9" w:rsidP="008466E9">
            <w:pPr>
              <w:pStyle w:val="ab"/>
              <w:adjustRightInd w:val="0"/>
              <w:rPr>
                <w:spacing w:val="-10"/>
              </w:rPr>
            </w:pPr>
            <w:r w:rsidRPr="00946C2F">
              <w:rPr>
                <w:spacing w:val="-10"/>
              </w:rPr>
              <w:t>非甲烷总烃</w:t>
            </w:r>
          </w:p>
        </w:tc>
        <w:tc>
          <w:tcPr>
            <w:tcW w:w="8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466E9" w:rsidRPr="00946C2F" w:rsidRDefault="008466E9" w:rsidP="008466E9">
            <w:pPr>
              <w:pStyle w:val="ab"/>
              <w:adjustRightInd w:val="0"/>
            </w:pPr>
            <w:r w:rsidRPr="00946C2F">
              <w:rPr>
                <w:rFonts w:hint="eastAsia"/>
              </w:rPr>
              <w:t>0.0</w:t>
            </w:r>
            <w:r w:rsidRPr="00946C2F">
              <w:t>10</w:t>
            </w:r>
          </w:p>
        </w:tc>
        <w:tc>
          <w:tcPr>
            <w:tcW w:w="827" w:type="pct"/>
            <w:gridSpan w:val="2"/>
            <w:tcBorders>
              <w:top w:val="single" w:sz="4" w:space="0" w:color="auto"/>
              <w:left w:val="single" w:sz="4" w:space="0" w:color="auto"/>
              <w:bottom w:val="single" w:sz="4" w:space="0" w:color="auto"/>
              <w:right w:val="single" w:sz="4" w:space="0" w:color="auto"/>
            </w:tcBorders>
            <w:vAlign w:val="center"/>
          </w:tcPr>
          <w:p w:rsidR="008466E9" w:rsidRPr="00946C2F" w:rsidRDefault="008466E9" w:rsidP="008466E9">
            <w:pPr>
              <w:pStyle w:val="ab"/>
              <w:adjustRightInd w:val="0"/>
            </w:pPr>
            <w:r w:rsidRPr="00946C2F">
              <w:rPr>
                <w:rFonts w:hint="eastAsia"/>
              </w:rPr>
              <w:t>0.0</w:t>
            </w:r>
            <w:r w:rsidRPr="00946C2F">
              <w:t>10</w:t>
            </w:r>
          </w:p>
        </w:tc>
        <w:tc>
          <w:tcPr>
            <w:tcW w:w="8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466E9" w:rsidRPr="00946C2F" w:rsidRDefault="008466E9" w:rsidP="008466E9">
            <w:pPr>
              <w:pStyle w:val="ab"/>
              <w:adjustRightInd w:val="0"/>
            </w:pPr>
            <w:r w:rsidRPr="00946C2F">
              <w:rPr>
                <w:rFonts w:hint="eastAsia"/>
              </w:rPr>
              <w:t>0</w:t>
            </w:r>
          </w:p>
        </w:tc>
        <w:tc>
          <w:tcPr>
            <w:tcW w:w="8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466E9" w:rsidRPr="00946C2F" w:rsidRDefault="008466E9" w:rsidP="008466E9">
            <w:pPr>
              <w:pStyle w:val="ab"/>
              <w:adjustRightInd w:val="0"/>
            </w:pPr>
            <w:r w:rsidRPr="00946C2F">
              <w:rPr>
                <w:rFonts w:hint="eastAsia"/>
              </w:rPr>
              <w:t>0.020</w:t>
            </w:r>
          </w:p>
        </w:tc>
        <w:tc>
          <w:tcPr>
            <w:tcW w:w="828" w:type="pct"/>
            <w:gridSpan w:val="2"/>
            <w:tcBorders>
              <w:top w:val="single" w:sz="4" w:space="0" w:color="auto"/>
              <w:left w:val="single" w:sz="4" w:space="0" w:color="auto"/>
              <w:bottom w:val="single" w:sz="4" w:space="0" w:color="auto"/>
              <w:right w:val="nil"/>
            </w:tcBorders>
            <w:shd w:val="clear" w:color="auto" w:fill="auto"/>
            <w:noWrap/>
            <w:vAlign w:val="center"/>
          </w:tcPr>
          <w:p w:rsidR="008466E9" w:rsidRPr="00946C2F" w:rsidRDefault="008466E9" w:rsidP="008466E9">
            <w:pPr>
              <w:pStyle w:val="ab"/>
              <w:adjustRightInd w:val="0"/>
            </w:pPr>
            <w:r w:rsidRPr="00946C2F">
              <w:rPr>
                <w:rFonts w:hint="eastAsia"/>
              </w:rPr>
              <w:t>0.010</w:t>
            </w:r>
          </w:p>
        </w:tc>
      </w:tr>
      <w:tr w:rsidR="00A85769" w:rsidRPr="00946C2F" w:rsidTr="00A85769">
        <w:trPr>
          <w:trHeight w:val="20"/>
        </w:trPr>
        <w:tc>
          <w:tcPr>
            <w:tcW w:w="237" w:type="pct"/>
            <w:vMerge/>
            <w:tcBorders>
              <w:top w:val="single" w:sz="4" w:space="0" w:color="auto"/>
              <w:left w:val="nil"/>
              <w:bottom w:val="single" w:sz="4" w:space="0" w:color="auto"/>
              <w:right w:val="single" w:sz="4" w:space="0" w:color="auto"/>
            </w:tcBorders>
            <w:vAlign w:val="center"/>
          </w:tcPr>
          <w:p w:rsidR="00A85769" w:rsidRPr="00946C2F" w:rsidRDefault="00A85769" w:rsidP="00A85769">
            <w:pPr>
              <w:pStyle w:val="ab"/>
              <w:adjustRightInd w:val="0"/>
              <w:rPr>
                <w:spacing w:val="-10"/>
              </w:rPr>
            </w:pPr>
          </w:p>
        </w:tc>
        <w:tc>
          <w:tcPr>
            <w:tcW w:w="27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85769" w:rsidRPr="00946C2F" w:rsidRDefault="00A85769" w:rsidP="00A85769">
            <w:pPr>
              <w:pStyle w:val="ab"/>
              <w:adjustRightInd w:val="0"/>
              <w:rPr>
                <w:spacing w:val="-10"/>
              </w:rPr>
            </w:pPr>
            <w:r w:rsidRPr="00946C2F">
              <w:rPr>
                <w:spacing w:val="-10"/>
              </w:rPr>
              <w:t>无组织</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A85769" w:rsidRPr="00A85769" w:rsidRDefault="00A85769" w:rsidP="00A85769">
            <w:pPr>
              <w:pStyle w:val="ab"/>
              <w:adjustRightInd w:val="0"/>
              <w:rPr>
                <w:spacing w:val="-10"/>
              </w:rPr>
            </w:pPr>
            <w:r w:rsidRPr="00A85769">
              <w:rPr>
                <w:rFonts w:hint="eastAsia"/>
                <w:spacing w:val="-10"/>
              </w:rPr>
              <w:t>次氯酸</w:t>
            </w:r>
          </w:p>
        </w:tc>
        <w:tc>
          <w:tcPr>
            <w:tcW w:w="8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85769" w:rsidRPr="00A85769" w:rsidRDefault="00A85769" w:rsidP="00A85769">
            <w:pPr>
              <w:pStyle w:val="ab"/>
              <w:adjustRightInd w:val="0"/>
              <w:rPr>
                <w:spacing w:val="-10"/>
              </w:rPr>
            </w:pPr>
            <w:r w:rsidRPr="00A85769">
              <w:rPr>
                <w:rFonts w:hint="eastAsia"/>
                <w:spacing w:val="-10"/>
              </w:rPr>
              <w:t>0.284</w:t>
            </w:r>
          </w:p>
        </w:tc>
        <w:tc>
          <w:tcPr>
            <w:tcW w:w="8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85769" w:rsidRPr="00A85769" w:rsidRDefault="00A85769" w:rsidP="00A85769">
            <w:pPr>
              <w:pStyle w:val="ab"/>
              <w:adjustRightInd w:val="0"/>
              <w:rPr>
                <w:spacing w:val="-10"/>
              </w:rPr>
            </w:pPr>
            <w:r w:rsidRPr="00A85769">
              <w:rPr>
                <w:rFonts w:hint="eastAsia"/>
                <w:spacing w:val="-10"/>
              </w:rPr>
              <w:t>0.256</w:t>
            </w:r>
          </w:p>
        </w:tc>
        <w:tc>
          <w:tcPr>
            <w:tcW w:w="8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85769" w:rsidRPr="00A85769" w:rsidRDefault="00A85769" w:rsidP="00A85769">
            <w:pPr>
              <w:pStyle w:val="ab"/>
              <w:adjustRightInd w:val="0"/>
              <w:rPr>
                <w:spacing w:val="-10"/>
              </w:rPr>
            </w:pPr>
            <w:r w:rsidRPr="00A85769">
              <w:rPr>
                <w:spacing w:val="-10"/>
              </w:rPr>
              <w:t>0</w:t>
            </w:r>
          </w:p>
        </w:tc>
        <w:tc>
          <w:tcPr>
            <w:tcW w:w="8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85769" w:rsidRPr="00A85769" w:rsidRDefault="00A85769" w:rsidP="00A85769">
            <w:pPr>
              <w:pStyle w:val="ab"/>
              <w:adjustRightInd w:val="0"/>
              <w:rPr>
                <w:spacing w:val="-10"/>
              </w:rPr>
            </w:pPr>
            <w:r w:rsidRPr="00A85769">
              <w:rPr>
                <w:rFonts w:hint="eastAsia"/>
                <w:spacing w:val="-10"/>
              </w:rPr>
              <w:t xml:space="preserve">0.540 </w:t>
            </w:r>
          </w:p>
        </w:tc>
        <w:tc>
          <w:tcPr>
            <w:tcW w:w="828" w:type="pct"/>
            <w:gridSpan w:val="2"/>
            <w:tcBorders>
              <w:top w:val="single" w:sz="4" w:space="0" w:color="auto"/>
              <w:left w:val="single" w:sz="4" w:space="0" w:color="auto"/>
              <w:bottom w:val="single" w:sz="4" w:space="0" w:color="auto"/>
              <w:right w:val="nil"/>
            </w:tcBorders>
            <w:shd w:val="clear" w:color="auto" w:fill="auto"/>
            <w:noWrap/>
            <w:vAlign w:val="center"/>
          </w:tcPr>
          <w:p w:rsidR="00A85769" w:rsidRPr="00A85769" w:rsidRDefault="00A85769" w:rsidP="00A85769">
            <w:pPr>
              <w:pStyle w:val="ab"/>
              <w:adjustRightInd w:val="0"/>
              <w:rPr>
                <w:spacing w:val="-10"/>
              </w:rPr>
            </w:pPr>
            <w:r w:rsidRPr="00A85769">
              <w:rPr>
                <w:rFonts w:hint="eastAsia"/>
                <w:spacing w:val="-10"/>
              </w:rPr>
              <w:t>0.256</w:t>
            </w:r>
          </w:p>
        </w:tc>
      </w:tr>
      <w:tr w:rsidR="00973937" w:rsidRPr="00946C2F" w:rsidTr="00A85769">
        <w:trPr>
          <w:trHeight w:val="20"/>
        </w:trPr>
        <w:tc>
          <w:tcPr>
            <w:tcW w:w="237" w:type="pct"/>
            <w:vMerge/>
            <w:tcBorders>
              <w:top w:val="single" w:sz="4" w:space="0" w:color="auto"/>
              <w:left w:val="nil"/>
              <w:bottom w:val="single" w:sz="4" w:space="0" w:color="auto"/>
              <w:right w:val="single" w:sz="4" w:space="0" w:color="auto"/>
            </w:tcBorders>
            <w:vAlign w:val="center"/>
          </w:tcPr>
          <w:p w:rsidR="00973937" w:rsidRPr="00946C2F" w:rsidRDefault="00973937" w:rsidP="00973937">
            <w:pPr>
              <w:pStyle w:val="ab"/>
              <w:adjustRightInd w:val="0"/>
              <w:rPr>
                <w:spacing w:val="-10"/>
              </w:rPr>
            </w:pPr>
          </w:p>
        </w:tc>
        <w:tc>
          <w:tcPr>
            <w:tcW w:w="271" w:type="pct"/>
            <w:vMerge/>
            <w:tcBorders>
              <w:top w:val="single" w:sz="4" w:space="0" w:color="auto"/>
              <w:left w:val="single" w:sz="4" w:space="0" w:color="auto"/>
              <w:bottom w:val="single" w:sz="4" w:space="0" w:color="auto"/>
              <w:right w:val="single" w:sz="4" w:space="0" w:color="auto"/>
            </w:tcBorders>
            <w:vAlign w:val="center"/>
          </w:tcPr>
          <w:p w:rsidR="00973937" w:rsidRPr="00946C2F" w:rsidRDefault="00973937" w:rsidP="00973937">
            <w:pPr>
              <w:pStyle w:val="ab"/>
              <w:adjustRightInd w:val="0"/>
              <w:rPr>
                <w:spacing w:val="-10"/>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A85769" w:rsidRDefault="00973937" w:rsidP="00973937">
            <w:pPr>
              <w:pStyle w:val="ab"/>
              <w:adjustRightInd w:val="0"/>
              <w:rPr>
                <w:spacing w:val="-10"/>
              </w:rPr>
            </w:pPr>
            <w:r w:rsidRPr="00A85769">
              <w:rPr>
                <w:rFonts w:hint="eastAsia"/>
                <w:spacing w:val="-10"/>
              </w:rPr>
              <w:t>氯化氢</w:t>
            </w:r>
          </w:p>
        </w:tc>
        <w:tc>
          <w:tcPr>
            <w:tcW w:w="8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73937" w:rsidRPr="00A85769" w:rsidRDefault="00973937" w:rsidP="00973937">
            <w:pPr>
              <w:pStyle w:val="ab"/>
              <w:adjustRightInd w:val="0"/>
              <w:rPr>
                <w:spacing w:val="-10"/>
              </w:rPr>
            </w:pPr>
            <w:r w:rsidRPr="00A85769">
              <w:rPr>
                <w:rFonts w:hint="eastAsia"/>
                <w:spacing w:val="-10"/>
              </w:rPr>
              <w:t>0.035</w:t>
            </w:r>
          </w:p>
        </w:tc>
        <w:tc>
          <w:tcPr>
            <w:tcW w:w="8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3937" w:rsidRPr="00A85769" w:rsidRDefault="00973937" w:rsidP="00973937">
            <w:pPr>
              <w:pStyle w:val="ab"/>
              <w:adjustRightInd w:val="0"/>
              <w:rPr>
                <w:spacing w:val="-10"/>
              </w:rPr>
            </w:pPr>
            <w:r w:rsidRPr="00A85769">
              <w:rPr>
                <w:rFonts w:hint="eastAsia"/>
                <w:spacing w:val="-10"/>
              </w:rPr>
              <w:t>0.035</w:t>
            </w:r>
          </w:p>
        </w:tc>
        <w:tc>
          <w:tcPr>
            <w:tcW w:w="8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73937" w:rsidRPr="00A85769" w:rsidRDefault="00973937" w:rsidP="00973937">
            <w:pPr>
              <w:pStyle w:val="ab"/>
              <w:adjustRightInd w:val="0"/>
              <w:rPr>
                <w:spacing w:val="-10"/>
              </w:rPr>
            </w:pPr>
            <w:r w:rsidRPr="00A85769">
              <w:rPr>
                <w:spacing w:val="-10"/>
              </w:rPr>
              <w:t>0</w:t>
            </w:r>
          </w:p>
        </w:tc>
        <w:tc>
          <w:tcPr>
            <w:tcW w:w="8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73937" w:rsidRPr="00A85769" w:rsidRDefault="00973937" w:rsidP="00973937">
            <w:pPr>
              <w:pStyle w:val="ab"/>
              <w:adjustRightInd w:val="0"/>
              <w:rPr>
                <w:spacing w:val="-10"/>
              </w:rPr>
            </w:pPr>
            <w:r w:rsidRPr="00A85769">
              <w:rPr>
                <w:rFonts w:hint="eastAsia"/>
                <w:spacing w:val="-10"/>
              </w:rPr>
              <w:t xml:space="preserve">0.070 </w:t>
            </w:r>
          </w:p>
        </w:tc>
        <w:tc>
          <w:tcPr>
            <w:tcW w:w="828" w:type="pct"/>
            <w:gridSpan w:val="2"/>
            <w:tcBorders>
              <w:top w:val="single" w:sz="4" w:space="0" w:color="auto"/>
              <w:left w:val="single" w:sz="4" w:space="0" w:color="auto"/>
              <w:bottom w:val="single" w:sz="4" w:space="0" w:color="auto"/>
              <w:right w:val="nil"/>
            </w:tcBorders>
            <w:shd w:val="clear" w:color="auto" w:fill="auto"/>
            <w:noWrap/>
            <w:vAlign w:val="center"/>
          </w:tcPr>
          <w:p w:rsidR="00973937" w:rsidRPr="00A85769" w:rsidRDefault="00973937" w:rsidP="00973937">
            <w:pPr>
              <w:pStyle w:val="ab"/>
              <w:adjustRightInd w:val="0"/>
              <w:rPr>
                <w:spacing w:val="-10"/>
              </w:rPr>
            </w:pPr>
            <w:r w:rsidRPr="00A85769">
              <w:rPr>
                <w:rFonts w:hint="eastAsia"/>
                <w:spacing w:val="-10"/>
              </w:rPr>
              <w:t>0.035</w:t>
            </w:r>
          </w:p>
        </w:tc>
      </w:tr>
      <w:tr w:rsidR="00973937" w:rsidRPr="00946C2F" w:rsidTr="00A85769">
        <w:trPr>
          <w:trHeight w:val="20"/>
        </w:trPr>
        <w:tc>
          <w:tcPr>
            <w:tcW w:w="237" w:type="pct"/>
            <w:vMerge/>
            <w:tcBorders>
              <w:top w:val="single" w:sz="4" w:space="0" w:color="auto"/>
              <w:left w:val="nil"/>
              <w:bottom w:val="single" w:sz="4" w:space="0" w:color="auto"/>
              <w:right w:val="single" w:sz="4" w:space="0" w:color="auto"/>
            </w:tcBorders>
            <w:vAlign w:val="center"/>
          </w:tcPr>
          <w:p w:rsidR="00973937" w:rsidRPr="00946C2F" w:rsidRDefault="00973937" w:rsidP="00973937">
            <w:pPr>
              <w:pStyle w:val="ab"/>
              <w:adjustRightInd w:val="0"/>
              <w:rPr>
                <w:spacing w:val="-10"/>
              </w:rPr>
            </w:pPr>
          </w:p>
        </w:tc>
        <w:tc>
          <w:tcPr>
            <w:tcW w:w="271" w:type="pct"/>
            <w:vMerge/>
            <w:tcBorders>
              <w:top w:val="single" w:sz="4" w:space="0" w:color="auto"/>
              <w:left w:val="single" w:sz="4" w:space="0" w:color="auto"/>
              <w:bottom w:val="single" w:sz="4" w:space="0" w:color="auto"/>
              <w:right w:val="single" w:sz="4" w:space="0" w:color="auto"/>
            </w:tcBorders>
            <w:vAlign w:val="center"/>
          </w:tcPr>
          <w:p w:rsidR="00973937" w:rsidRPr="00946C2F" w:rsidRDefault="00973937" w:rsidP="00973937">
            <w:pPr>
              <w:pStyle w:val="ab"/>
              <w:adjustRightInd w:val="0"/>
              <w:rPr>
                <w:spacing w:val="-10"/>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A85769" w:rsidRDefault="00973937" w:rsidP="00973937">
            <w:pPr>
              <w:pStyle w:val="ab"/>
              <w:adjustRightInd w:val="0"/>
              <w:rPr>
                <w:spacing w:val="-10"/>
              </w:rPr>
            </w:pPr>
            <w:r w:rsidRPr="00A85769">
              <w:rPr>
                <w:rFonts w:hint="eastAsia"/>
                <w:spacing w:val="-10"/>
              </w:rPr>
              <w:t>氨</w:t>
            </w:r>
          </w:p>
        </w:tc>
        <w:tc>
          <w:tcPr>
            <w:tcW w:w="8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73937" w:rsidRPr="00A85769" w:rsidRDefault="00973937" w:rsidP="00973937">
            <w:pPr>
              <w:pStyle w:val="ab"/>
              <w:adjustRightInd w:val="0"/>
              <w:rPr>
                <w:spacing w:val="-10"/>
              </w:rPr>
            </w:pPr>
            <w:r w:rsidRPr="00A85769">
              <w:rPr>
                <w:rFonts w:hint="eastAsia"/>
                <w:spacing w:val="-10"/>
              </w:rPr>
              <w:t>0</w:t>
            </w:r>
          </w:p>
        </w:tc>
        <w:tc>
          <w:tcPr>
            <w:tcW w:w="8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3937" w:rsidRPr="00A85769" w:rsidRDefault="00973937" w:rsidP="00973937">
            <w:pPr>
              <w:pStyle w:val="ab"/>
              <w:adjustRightInd w:val="0"/>
              <w:rPr>
                <w:spacing w:val="-10"/>
              </w:rPr>
            </w:pPr>
            <w:r w:rsidRPr="00A85769">
              <w:rPr>
                <w:rFonts w:hint="eastAsia"/>
                <w:spacing w:val="-10"/>
              </w:rPr>
              <w:t>0.005</w:t>
            </w:r>
          </w:p>
        </w:tc>
        <w:tc>
          <w:tcPr>
            <w:tcW w:w="8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73937" w:rsidRPr="00A85769" w:rsidRDefault="00973937" w:rsidP="00973937">
            <w:pPr>
              <w:pStyle w:val="ab"/>
              <w:adjustRightInd w:val="0"/>
              <w:rPr>
                <w:spacing w:val="-10"/>
              </w:rPr>
            </w:pPr>
            <w:r w:rsidRPr="00A85769">
              <w:rPr>
                <w:spacing w:val="-10"/>
              </w:rPr>
              <w:t>0</w:t>
            </w:r>
          </w:p>
        </w:tc>
        <w:tc>
          <w:tcPr>
            <w:tcW w:w="8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73937" w:rsidRPr="00A85769" w:rsidRDefault="00973937" w:rsidP="00973937">
            <w:pPr>
              <w:pStyle w:val="ab"/>
              <w:adjustRightInd w:val="0"/>
              <w:rPr>
                <w:spacing w:val="-10"/>
              </w:rPr>
            </w:pPr>
            <w:r w:rsidRPr="00A85769">
              <w:rPr>
                <w:rFonts w:hint="eastAsia"/>
                <w:spacing w:val="-10"/>
              </w:rPr>
              <w:t xml:space="preserve">0.005 </w:t>
            </w:r>
          </w:p>
        </w:tc>
        <w:tc>
          <w:tcPr>
            <w:tcW w:w="828" w:type="pct"/>
            <w:gridSpan w:val="2"/>
            <w:tcBorders>
              <w:top w:val="single" w:sz="4" w:space="0" w:color="auto"/>
              <w:left w:val="single" w:sz="4" w:space="0" w:color="auto"/>
              <w:bottom w:val="single" w:sz="4" w:space="0" w:color="auto"/>
              <w:right w:val="nil"/>
            </w:tcBorders>
            <w:shd w:val="clear" w:color="auto" w:fill="auto"/>
            <w:noWrap/>
            <w:vAlign w:val="center"/>
          </w:tcPr>
          <w:p w:rsidR="00973937" w:rsidRPr="00A85769" w:rsidRDefault="00973937" w:rsidP="00973937">
            <w:pPr>
              <w:pStyle w:val="ab"/>
              <w:adjustRightInd w:val="0"/>
              <w:rPr>
                <w:spacing w:val="-10"/>
              </w:rPr>
            </w:pPr>
            <w:r w:rsidRPr="00A85769">
              <w:rPr>
                <w:rFonts w:hint="eastAsia"/>
                <w:spacing w:val="-10"/>
              </w:rPr>
              <w:t>0.005</w:t>
            </w:r>
          </w:p>
        </w:tc>
      </w:tr>
      <w:tr w:rsidR="00973937" w:rsidRPr="00946C2F" w:rsidTr="00A85769">
        <w:trPr>
          <w:trHeight w:val="20"/>
        </w:trPr>
        <w:tc>
          <w:tcPr>
            <w:tcW w:w="237" w:type="pct"/>
            <w:vMerge/>
            <w:tcBorders>
              <w:top w:val="single" w:sz="4" w:space="0" w:color="auto"/>
              <w:left w:val="nil"/>
              <w:bottom w:val="single" w:sz="4" w:space="0" w:color="auto"/>
              <w:right w:val="single" w:sz="4" w:space="0" w:color="auto"/>
            </w:tcBorders>
            <w:vAlign w:val="center"/>
          </w:tcPr>
          <w:p w:rsidR="00973937" w:rsidRPr="00946C2F" w:rsidRDefault="00973937" w:rsidP="00973937">
            <w:pPr>
              <w:pStyle w:val="ab"/>
              <w:adjustRightInd w:val="0"/>
              <w:rPr>
                <w:spacing w:val="-10"/>
              </w:rPr>
            </w:pPr>
          </w:p>
        </w:tc>
        <w:tc>
          <w:tcPr>
            <w:tcW w:w="271" w:type="pct"/>
            <w:vMerge/>
            <w:tcBorders>
              <w:top w:val="single" w:sz="4" w:space="0" w:color="auto"/>
              <w:left w:val="single" w:sz="4" w:space="0" w:color="auto"/>
              <w:bottom w:val="single" w:sz="4" w:space="0" w:color="auto"/>
              <w:right w:val="single" w:sz="4" w:space="0" w:color="auto"/>
            </w:tcBorders>
            <w:vAlign w:val="center"/>
          </w:tcPr>
          <w:p w:rsidR="00973937" w:rsidRPr="00946C2F" w:rsidRDefault="00973937" w:rsidP="00973937">
            <w:pPr>
              <w:pStyle w:val="ab"/>
              <w:adjustRightInd w:val="0"/>
              <w:rPr>
                <w:spacing w:val="-10"/>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A85769" w:rsidRDefault="00973937" w:rsidP="00973937">
            <w:pPr>
              <w:pStyle w:val="ab"/>
              <w:adjustRightInd w:val="0"/>
              <w:rPr>
                <w:spacing w:val="-10"/>
              </w:rPr>
            </w:pPr>
            <w:r w:rsidRPr="00A85769">
              <w:rPr>
                <w:rFonts w:hint="eastAsia"/>
                <w:spacing w:val="-10"/>
              </w:rPr>
              <w:t>硫化氢</w:t>
            </w:r>
          </w:p>
        </w:tc>
        <w:tc>
          <w:tcPr>
            <w:tcW w:w="8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73937" w:rsidRPr="00A85769" w:rsidRDefault="00973937" w:rsidP="00973937">
            <w:pPr>
              <w:pStyle w:val="ab"/>
              <w:adjustRightInd w:val="0"/>
              <w:rPr>
                <w:spacing w:val="-10"/>
              </w:rPr>
            </w:pPr>
            <w:r w:rsidRPr="00A85769">
              <w:rPr>
                <w:rFonts w:hint="eastAsia"/>
                <w:spacing w:val="-10"/>
              </w:rPr>
              <w:t>0</w:t>
            </w:r>
          </w:p>
        </w:tc>
        <w:tc>
          <w:tcPr>
            <w:tcW w:w="8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3937" w:rsidRPr="00A85769" w:rsidRDefault="00973937" w:rsidP="00973937">
            <w:pPr>
              <w:pStyle w:val="ab"/>
              <w:adjustRightInd w:val="0"/>
              <w:rPr>
                <w:spacing w:val="-10"/>
              </w:rPr>
            </w:pPr>
            <w:r w:rsidRPr="00A85769">
              <w:rPr>
                <w:rFonts w:hint="eastAsia"/>
                <w:spacing w:val="-10"/>
              </w:rPr>
              <w:t>0.0002</w:t>
            </w:r>
          </w:p>
        </w:tc>
        <w:tc>
          <w:tcPr>
            <w:tcW w:w="8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73937" w:rsidRPr="00A85769" w:rsidRDefault="00973937" w:rsidP="00973937">
            <w:pPr>
              <w:pStyle w:val="ab"/>
              <w:adjustRightInd w:val="0"/>
              <w:rPr>
                <w:spacing w:val="-10"/>
              </w:rPr>
            </w:pPr>
            <w:r w:rsidRPr="00A85769">
              <w:rPr>
                <w:spacing w:val="-10"/>
              </w:rPr>
              <w:t>0</w:t>
            </w:r>
          </w:p>
        </w:tc>
        <w:tc>
          <w:tcPr>
            <w:tcW w:w="8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73937" w:rsidRPr="00A85769" w:rsidRDefault="00973937" w:rsidP="00973937">
            <w:pPr>
              <w:pStyle w:val="ab"/>
              <w:adjustRightInd w:val="0"/>
              <w:rPr>
                <w:spacing w:val="-10"/>
              </w:rPr>
            </w:pPr>
            <w:r w:rsidRPr="00A85769">
              <w:rPr>
                <w:rFonts w:hint="eastAsia"/>
                <w:spacing w:val="-10"/>
              </w:rPr>
              <w:t>0.000</w:t>
            </w:r>
            <w:r w:rsidR="0093407F">
              <w:rPr>
                <w:spacing w:val="-10"/>
              </w:rPr>
              <w:t>2</w:t>
            </w:r>
            <w:r w:rsidRPr="00A85769">
              <w:rPr>
                <w:rFonts w:hint="eastAsia"/>
                <w:spacing w:val="-10"/>
              </w:rPr>
              <w:t xml:space="preserve"> </w:t>
            </w:r>
          </w:p>
        </w:tc>
        <w:tc>
          <w:tcPr>
            <w:tcW w:w="828" w:type="pct"/>
            <w:gridSpan w:val="2"/>
            <w:tcBorders>
              <w:top w:val="single" w:sz="4" w:space="0" w:color="auto"/>
              <w:left w:val="single" w:sz="4" w:space="0" w:color="auto"/>
              <w:bottom w:val="single" w:sz="4" w:space="0" w:color="auto"/>
              <w:right w:val="nil"/>
            </w:tcBorders>
            <w:shd w:val="clear" w:color="auto" w:fill="auto"/>
            <w:noWrap/>
            <w:vAlign w:val="center"/>
          </w:tcPr>
          <w:p w:rsidR="00973937" w:rsidRPr="00A85769" w:rsidRDefault="00973937" w:rsidP="00973937">
            <w:pPr>
              <w:pStyle w:val="ab"/>
              <w:adjustRightInd w:val="0"/>
              <w:rPr>
                <w:spacing w:val="-10"/>
              </w:rPr>
            </w:pPr>
            <w:r w:rsidRPr="00A85769">
              <w:rPr>
                <w:rFonts w:hint="eastAsia"/>
                <w:spacing w:val="-10"/>
              </w:rPr>
              <w:t>0.0002</w:t>
            </w:r>
          </w:p>
        </w:tc>
      </w:tr>
      <w:tr w:rsidR="00973937" w:rsidRPr="00946C2F" w:rsidTr="00A85769">
        <w:trPr>
          <w:trHeight w:val="20"/>
        </w:trPr>
        <w:tc>
          <w:tcPr>
            <w:tcW w:w="237" w:type="pct"/>
            <w:vMerge/>
            <w:tcBorders>
              <w:top w:val="single" w:sz="4" w:space="0" w:color="auto"/>
              <w:left w:val="nil"/>
              <w:bottom w:val="single" w:sz="4" w:space="0" w:color="auto"/>
              <w:right w:val="single" w:sz="4" w:space="0" w:color="auto"/>
            </w:tcBorders>
            <w:vAlign w:val="center"/>
          </w:tcPr>
          <w:p w:rsidR="00973937" w:rsidRPr="00946C2F" w:rsidRDefault="00973937" w:rsidP="00973937">
            <w:pPr>
              <w:pStyle w:val="ab"/>
              <w:adjustRightInd w:val="0"/>
              <w:rPr>
                <w:spacing w:val="-10"/>
              </w:rPr>
            </w:pPr>
          </w:p>
        </w:tc>
        <w:tc>
          <w:tcPr>
            <w:tcW w:w="271" w:type="pct"/>
            <w:vMerge/>
            <w:tcBorders>
              <w:top w:val="single" w:sz="4" w:space="0" w:color="auto"/>
              <w:left w:val="single" w:sz="4" w:space="0" w:color="auto"/>
              <w:bottom w:val="single" w:sz="4" w:space="0" w:color="auto"/>
              <w:right w:val="single" w:sz="4" w:space="0" w:color="auto"/>
            </w:tcBorders>
            <w:vAlign w:val="center"/>
          </w:tcPr>
          <w:p w:rsidR="00973937" w:rsidRPr="00946C2F" w:rsidRDefault="00973937" w:rsidP="00973937">
            <w:pPr>
              <w:pStyle w:val="ab"/>
              <w:adjustRightInd w:val="0"/>
              <w:rPr>
                <w:spacing w:val="-10"/>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973937" w:rsidRPr="00A85769" w:rsidRDefault="00973937" w:rsidP="00973937">
            <w:pPr>
              <w:pStyle w:val="ab"/>
              <w:adjustRightInd w:val="0"/>
              <w:rPr>
                <w:spacing w:val="-10"/>
              </w:rPr>
            </w:pPr>
            <w:r w:rsidRPr="00A85769">
              <w:rPr>
                <w:spacing w:val="-10"/>
              </w:rPr>
              <w:t>VOCs</w:t>
            </w:r>
            <w:r w:rsidR="00071C04">
              <w:rPr>
                <w:rFonts w:hint="eastAsia"/>
                <w:spacing w:val="-10"/>
              </w:rPr>
              <w:t>*</w:t>
            </w:r>
          </w:p>
        </w:tc>
        <w:tc>
          <w:tcPr>
            <w:tcW w:w="8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73937" w:rsidRPr="00A85769" w:rsidRDefault="00973937" w:rsidP="00973937">
            <w:pPr>
              <w:pStyle w:val="ab"/>
              <w:adjustRightInd w:val="0"/>
              <w:rPr>
                <w:spacing w:val="-10"/>
              </w:rPr>
            </w:pPr>
            <w:r w:rsidRPr="00A85769">
              <w:rPr>
                <w:rFonts w:hint="eastAsia"/>
                <w:spacing w:val="-10"/>
              </w:rPr>
              <w:t>0.135</w:t>
            </w:r>
          </w:p>
        </w:tc>
        <w:tc>
          <w:tcPr>
            <w:tcW w:w="8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3937" w:rsidRPr="00A85769" w:rsidRDefault="00973937" w:rsidP="00973937">
            <w:pPr>
              <w:pStyle w:val="ab"/>
              <w:adjustRightInd w:val="0"/>
              <w:rPr>
                <w:spacing w:val="-10"/>
              </w:rPr>
            </w:pPr>
            <w:r w:rsidRPr="00A85769">
              <w:rPr>
                <w:rFonts w:hint="eastAsia"/>
                <w:spacing w:val="-10"/>
              </w:rPr>
              <w:t>0.135</w:t>
            </w:r>
          </w:p>
        </w:tc>
        <w:tc>
          <w:tcPr>
            <w:tcW w:w="8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73937" w:rsidRPr="00A85769" w:rsidRDefault="00973937" w:rsidP="00973937">
            <w:pPr>
              <w:pStyle w:val="ab"/>
              <w:adjustRightInd w:val="0"/>
              <w:rPr>
                <w:spacing w:val="-10"/>
              </w:rPr>
            </w:pPr>
            <w:r w:rsidRPr="00A85769">
              <w:rPr>
                <w:spacing w:val="-10"/>
              </w:rPr>
              <w:t>0</w:t>
            </w:r>
          </w:p>
        </w:tc>
        <w:tc>
          <w:tcPr>
            <w:tcW w:w="8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73937" w:rsidRPr="00A85769" w:rsidRDefault="00973937" w:rsidP="00973937">
            <w:pPr>
              <w:pStyle w:val="ab"/>
              <w:adjustRightInd w:val="0"/>
              <w:rPr>
                <w:spacing w:val="-10"/>
              </w:rPr>
            </w:pPr>
            <w:r w:rsidRPr="00A85769">
              <w:rPr>
                <w:rFonts w:hint="eastAsia"/>
                <w:spacing w:val="-10"/>
              </w:rPr>
              <w:t xml:space="preserve">0.270 </w:t>
            </w:r>
          </w:p>
        </w:tc>
        <w:tc>
          <w:tcPr>
            <w:tcW w:w="828" w:type="pct"/>
            <w:gridSpan w:val="2"/>
            <w:tcBorders>
              <w:top w:val="single" w:sz="4" w:space="0" w:color="auto"/>
              <w:left w:val="single" w:sz="4" w:space="0" w:color="auto"/>
              <w:bottom w:val="single" w:sz="4" w:space="0" w:color="auto"/>
              <w:right w:val="nil"/>
            </w:tcBorders>
            <w:shd w:val="clear" w:color="auto" w:fill="auto"/>
            <w:noWrap/>
            <w:vAlign w:val="center"/>
          </w:tcPr>
          <w:p w:rsidR="00973937" w:rsidRPr="00A85769" w:rsidRDefault="00973937" w:rsidP="00973937">
            <w:pPr>
              <w:pStyle w:val="ab"/>
              <w:adjustRightInd w:val="0"/>
              <w:rPr>
                <w:spacing w:val="-10"/>
              </w:rPr>
            </w:pPr>
            <w:r w:rsidRPr="00A85769">
              <w:rPr>
                <w:rFonts w:hint="eastAsia"/>
                <w:spacing w:val="-10"/>
              </w:rPr>
              <w:t>0.135</w:t>
            </w:r>
          </w:p>
        </w:tc>
      </w:tr>
      <w:tr w:rsidR="00973937" w:rsidRPr="00946C2F" w:rsidTr="00A61FD4">
        <w:trPr>
          <w:trHeight w:val="20"/>
        </w:trPr>
        <w:tc>
          <w:tcPr>
            <w:tcW w:w="237" w:type="pct"/>
            <w:tcBorders>
              <w:top w:val="single" w:sz="4" w:space="0" w:color="auto"/>
              <w:left w:val="nil"/>
              <w:bottom w:val="single" w:sz="12" w:space="0" w:color="auto"/>
              <w:right w:val="single" w:sz="4" w:space="0" w:color="auto"/>
            </w:tcBorders>
            <w:shd w:val="clear" w:color="auto" w:fill="auto"/>
            <w:noWrap/>
            <w:vAlign w:val="center"/>
            <w:hideMark/>
          </w:tcPr>
          <w:p w:rsidR="00973937" w:rsidRPr="00946C2F" w:rsidRDefault="00973937" w:rsidP="00973937">
            <w:pPr>
              <w:pStyle w:val="ab"/>
              <w:adjustRightInd w:val="0"/>
              <w:rPr>
                <w:spacing w:val="-10"/>
              </w:rPr>
            </w:pPr>
            <w:r w:rsidRPr="00946C2F">
              <w:rPr>
                <w:spacing w:val="-10"/>
              </w:rPr>
              <w:t>固废</w:t>
            </w:r>
          </w:p>
        </w:tc>
        <w:tc>
          <w:tcPr>
            <w:tcW w:w="627" w:type="pct"/>
            <w:gridSpan w:val="2"/>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3937" w:rsidRPr="00946C2F" w:rsidRDefault="00973937" w:rsidP="00973937">
            <w:pPr>
              <w:pStyle w:val="ab"/>
              <w:adjustRightInd w:val="0"/>
              <w:rPr>
                <w:spacing w:val="-10"/>
              </w:rPr>
            </w:pPr>
            <w:r w:rsidRPr="00946C2F">
              <w:rPr>
                <w:spacing w:val="-10"/>
              </w:rPr>
              <w:t>固废</w:t>
            </w:r>
          </w:p>
        </w:tc>
        <w:tc>
          <w:tcPr>
            <w:tcW w:w="827" w:type="pct"/>
            <w:gridSpan w:val="2"/>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3937" w:rsidRPr="00946C2F" w:rsidRDefault="00973937" w:rsidP="00973937">
            <w:pPr>
              <w:pStyle w:val="ab"/>
              <w:adjustRightInd w:val="0"/>
            </w:pPr>
            <w:r w:rsidRPr="00946C2F">
              <w:t>0</w:t>
            </w:r>
          </w:p>
        </w:tc>
        <w:tc>
          <w:tcPr>
            <w:tcW w:w="827" w:type="pct"/>
            <w:gridSpan w:val="2"/>
            <w:tcBorders>
              <w:top w:val="single" w:sz="4" w:space="0" w:color="auto"/>
              <w:left w:val="single" w:sz="4" w:space="0" w:color="auto"/>
              <w:bottom w:val="single" w:sz="12" w:space="0" w:color="auto"/>
              <w:right w:val="single" w:sz="4" w:space="0" w:color="auto"/>
            </w:tcBorders>
            <w:vAlign w:val="center"/>
          </w:tcPr>
          <w:p w:rsidR="00973937" w:rsidRPr="00946C2F" w:rsidRDefault="00973937" w:rsidP="00973937">
            <w:pPr>
              <w:pStyle w:val="ab"/>
              <w:adjustRightInd w:val="0"/>
            </w:pPr>
            <w:r w:rsidRPr="00946C2F">
              <w:t>0</w:t>
            </w:r>
          </w:p>
        </w:tc>
        <w:tc>
          <w:tcPr>
            <w:tcW w:w="827" w:type="pct"/>
            <w:gridSpan w:val="2"/>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3937" w:rsidRPr="00946C2F" w:rsidRDefault="00973937" w:rsidP="00973937">
            <w:pPr>
              <w:pStyle w:val="ab"/>
              <w:adjustRightInd w:val="0"/>
            </w:pPr>
            <w:r w:rsidRPr="00946C2F">
              <w:t>0</w:t>
            </w:r>
          </w:p>
        </w:tc>
        <w:tc>
          <w:tcPr>
            <w:tcW w:w="827" w:type="pct"/>
            <w:gridSpan w:val="2"/>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73937" w:rsidRPr="00946C2F" w:rsidRDefault="00973937" w:rsidP="00973937">
            <w:pPr>
              <w:pStyle w:val="ab"/>
              <w:adjustRightInd w:val="0"/>
            </w:pPr>
            <w:r w:rsidRPr="00946C2F">
              <w:t>0</w:t>
            </w:r>
          </w:p>
        </w:tc>
        <w:tc>
          <w:tcPr>
            <w:tcW w:w="828" w:type="pct"/>
            <w:gridSpan w:val="2"/>
            <w:tcBorders>
              <w:top w:val="single" w:sz="4" w:space="0" w:color="auto"/>
              <w:left w:val="single" w:sz="4" w:space="0" w:color="auto"/>
              <w:bottom w:val="single" w:sz="12" w:space="0" w:color="auto"/>
              <w:right w:val="nil"/>
            </w:tcBorders>
            <w:shd w:val="clear" w:color="auto" w:fill="auto"/>
            <w:noWrap/>
            <w:vAlign w:val="center"/>
            <w:hideMark/>
          </w:tcPr>
          <w:p w:rsidR="00973937" w:rsidRPr="00946C2F" w:rsidRDefault="00973937" w:rsidP="00973937">
            <w:pPr>
              <w:pStyle w:val="ab"/>
              <w:adjustRightInd w:val="0"/>
            </w:pPr>
            <w:r w:rsidRPr="00946C2F">
              <w:t>0</w:t>
            </w:r>
          </w:p>
        </w:tc>
      </w:tr>
    </w:tbl>
    <w:p w:rsidR="00071C04" w:rsidRPr="00973937" w:rsidRDefault="00071C04" w:rsidP="00071C04">
      <w:pPr>
        <w:widowControl/>
        <w:adjustRightInd w:val="0"/>
        <w:snapToGrid w:val="0"/>
        <w:rPr>
          <w:rFonts w:eastAsia="仿宋_GB2312"/>
          <w:sz w:val="18"/>
          <w:szCs w:val="18"/>
        </w:rPr>
      </w:pPr>
      <w:r>
        <w:rPr>
          <w:rFonts w:eastAsia="仿宋_GB2312" w:hint="eastAsia"/>
          <w:bCs/>
          <w:sz w:val="18"/>
          <w:szCs w:val="18"/>
        </w:rPr>
        <w:t>*</w:t>
      </w:r>
      <w:r w:rsidRPr="00973937">
        <w:rPr>
          <w:rFonts w:eastAsia="仿宋_GB2312"/>
          <w:bCs/>
          <w:sz w:val="18"/>
          <w:szCs w:val="18"/>
        </w:rPr>
        <w:t>注：</w:t>
      </w:r>
      <w:r>
        <w:rPr>
          <w:rFonts w:eastAsia="仿宋_GB2312"/>
          <w:bCs/>
          <w:sz w:val="18"/>
          <w:szCs w:val="18"/>
        </w:rPr>
        <w:t>本项目</w:t>
      </w:r>
      <w:r w:rsidRPr="00973937">
        <w:rPr>
          <w:rFonts w:eastAsia="仿宋_GB2312"/>
          <w:bCs/>
          <w:sz w:val="18"/>
          <w:szCs w:val="18"/>
        </w:rPr>
        <w:t>VOCs</w:t>
      </w:r>
      <w:r w:rsidRPr="00973937">
        <w:rPr>
          <w:rFonts w:eastAsia="仿宋_GB2312"/>
          <w:bCs/>
          <w:sz w:val="18"/>
          <w:szCs w:val="18"/>
        </w:rPr>
        <w:t>包括本项目中使用的</w:t>
      </w:r>
      <w:r w:rsidRPr="00973937">
        <w:rPr>
          <w:rFonts w:eastAsia="仿宋_GB2312" w:hint="eastAsia"/>
          <w:bCs/>
          <w:sz w:val="18"/>
          <w:szCs w:val="18"/>
        </w:rPr>
        <w:t>磺酸、乙醇、卡松、甘油、四氯乙烯、丙二醇甲醚、异</w:t>
      </w:r>
      <w:r w:rsidRPr="00973937">
        <w:rPr>
          <w:rFonts w:ascii="仿宋_GB2312" w:eastAsia="仿宋_GB2312" w:hAnsi="宋体" w:cs="宋体" w:hint="eastAsia"/>
          <w:color w:val="000000"/>
          <w:kern w:val="0"/>
          <w:sz w:val="18"/>
          <w:szCs w:val="18"/>
        </w:rPr>
        <w:t>丙醇、</w:t>
      </w:r>
      <w:r w:rsidRPr="00973937">
        <w:rPr>
          <w:rFonts w:eastAsia="仿宋_GB2312" w:hint="eastAsia"/>
          <w:bCs/>
          <w:sz w:val="18"/>
          <w:szCs w:val="18"/>
        </w:rPr>
        <w:t>非甲烷总烃</w:t>
      </w:r>
      <w:r w:rsidRPr="00973937">
        <w:rPr>
          <w:rFonts w:eastAsia="仿宋_GB2312"/>
          <w:bCs/>
          <w:sz w:val="18"/>
          <w:szCs w:val="18"/>
        </w:rPr>
        <w:t>等易挥发有机物</w:t>
      </w:r>
      <w:r>
        <w:rPr>
          <w:rFonts w:eastAsia="仿宋_GB2312" w:hint="eastAsia"/>
          <w:bCs/>
          <w:sz w:val="18"/>
          <w:szCs w:val="18"/>
        </w:rPr>
        <w:t>，具体产生情况可见表</w:t>
      </w:r>
      <w:r>
        <w:rPr>
          <w:rFonts w:eastAsia="仿宋_GB2312" w:hint="eastAsia"/>
          <w:bCs/>
          <w:sz w:val="18"/>
          <w:szCs w:val="18"/>
        </w:rPr>
        <w:t>4.9.1-</w:t>
      </w:r>
      <w:r>
        <w:rPr>
          <w:rFonts w:eastAsia="仿宋_GB2312"/>
          <w:bCs/>
          <w:sz w:val="18"/>
          <w:szCs w:val="18"/>
        </w:rPr>
        <w:t>5</w:t>
      </w:r>
      <w:r>
        <w:rPr>
          <w:rFonts w:eastAsia="仿宋_GB2312" w:hint="eastAsia"/>
          <w:bCs/>
          <w:sz w:val="18"/>
          <w:szCs w:val="18"/>
        </w:rPr>
        <w:t>，</w:t>
      </w:r>
      <w:r>
        <w:rPr>
          <w:rFonts w:eastAsia="仿宋_GB2312"/>
          <w:bCs/>
          <w:sz w:val="18"/>
          <w:szCs w:val="18"/>
        </w:rPr>
        <w:t>因上述各无组织废气污染物产生量均较小</w:t>
      </w:r>
      <w:r>
        <w:rPr>
          <w:rFonts w:eastAsia="仿宋_GB2312" w:hint="eastAsia"/>
          <w:bCs/>
          <w:sz w:val="18"/>
          <w:szCs w:val="18"/>
        </w:rPr>
        <w:t>，因此统一以</w:t>
      </w:r>
      <w:r>
        <w:rPr>
          <w:rFonts w:eastAsia="仿宋_GB2312" w:hint="eastAsia"/>
          <w:bCs/>
          <w:sz w:val="18"/>
          <w:szCs w:val="18"/>
        </w:rPr>
        <w:t>VOCs</w:t>
      </w:r>
      <w:r>
        <w:rPr>
          <w:rFonts w:eastAsia="仿宋_GB2312" w:hint="eastAsia"/>
          <w:bCs/>
          <w:sz w:val="18"/>
          <w:szCs w:val="18"/>
        </w:rPr>
        <w:t>表征</w:t>
      </w:r>
      <w:r w:rsidRPr="00973937">
        <w:rPr>
          <w:rFonts w:eastAsia="仿宋_GB2312"/>
          <w:bCs/>
          <w:sz w:val="18"/>
          <w:szCs w:val="18"/>
        </w:rPr>
        <w:t>。</w:t>
      </w:r>
    </w:p>
    <w:p w:rsidR="00F474C7" w:rsidRPr="00071C04" w:rsidRDefault="00F474C7" w:rsidP="00FA4179">
      <w:pPr>
        <w:pStyle w:val="a3"/>
        <w:ind w:firstLine="560"/>
        <w:sectPr w:rsidR="00F474C7" w:rsidRPr="00071C04" w:rsidSect="00472DA2">
          <w:headerReference w:type="even" r:id="rId116"/>
          <w:headerReference w:type="default" r:id="rId117"/>
          <w:footerReference w:type="even" r:id="rId118"/>
          <w:footerReference w:type="default" r:id="rId119"/>
          <w:pgSz w:w="16838" w:h="11906" w:orient="landscape"/>
          <w:pgMar w:top="1440" w:right="1440" w:bottom="1281" w:left="1440" w:header="851" w:footer="992" w:gutter="0"/>
          <w:cols w:space="425"/>
          <w:docGrid w:type="lines" w:linePitch="312"/>
        </w:sectPr>
      </w:pPr>
    </w:p>
    <w:p w:rsidR="00200D44" w:rsidRPr="00946C2F" w:rsidRDefault="00F83B9F" w:rsidP="00200D44">
      <w:pPr>
        <w:pStyle w:val="10"/>
        <w:spacing w:before="156" w:after="156"/>
      </w:pPr>
      <w:bookmarkStart w:id="105" w:name="_Toc468678402"/>
      <w:r w:rsidRPr="00946C2F">
        <w:lastRenderedPageBreak/>
        <w:t>5</w:t>
      </w:r>
      <w:r w:rsidR="00200D44" w:rsidRPr="00946C2F">
        <w:rPr>
          <w:rFonts w:hint="eastAsia"/>
        </w:rPr>
        <w:t>环境现状调查与评价</w:t>
      </w:r>
      <w:bookmarkEnd w:id="105"/>
    </w:p>
    <w:p w:rsidR="00200D44" w:rsidRPr="00946C2F" w:rsidRDefault="00F83B9F" w:rsidP="00200D44">
      <w:pPr>
        <w:pStyle w:val="20"/>
        <w:spacing w:before="156" w:after="156"/>
      </w:pPr>
      <w:bookmarkStart w:id="106" w:name="_Toc468678403"/>
      <w:r w:rsidRPr="00946C2F">
        <w:t>5</w:t>
      </w:r>
      <w:r w:rsidR="00200D44" w:rsidRPr="00946C2F">
        <w:t>.1</w:t>
      </w:r>
      <w:r w:rsidR="00200D44" w:rsidRPr="00946C2F">
        <w:rPr>
          <w:rFonts w:hint="eastAsia"/>
        </w:rPr>
        <w:t>自然</w:t>
      </w:r>
      <w:r w:rsidR="00200D44" w:rsidRPr="00946C2F">
        <w:t>环境概况</w:t>
      </w:r>
      <w:bookmarkEnd w:id="106"/>
    </w:p>
    <w:p w:rsidR="00200D44" w:rsidRPr="00946C2F" w:rsidRDefault="00F83B9F" w:rsidP="00200D44">
      <w:pPr>
        <w:pStyle w:val="31"/>
      </w:pPr>
      <w:r w:rsidRPr="00946C2F">
        <w:t>5</w:t>
      </w:r>
      <w:r w:rsidR="00200D44" w:rsidRPr="00946C2F">
        <w:t>.1.1</w:t>
      </w:r>
      <w:r w:rsidR="00200D44" w:rsidRPr="00946C2F">
        <w:rPr>
          <w:rFonts w:hint="eastAsia"/>
        </w:rPr>
        <w:t>地理位置</w:t>
      </w:r>
    </w:p>
    <w:p w:rsidR="00200D44" w:rsidRPr="00946C2F" w:rsidRDefault="00200D44" w:rsidP="00200D44">
      <w:pPr>
        <w:pStyle w:val="a3"/>
        <w:ind w:firstLine="560"/>
      </w:pPr>
      <w:r w:rsidRPr="00946C2F">
        <w:t>金湖县位于</w:t>
      </w:r>
      <w:hyperlink r:id="rId120" w:tgtFrame="_blank" w:history="1">
        <w:r w:rsidRPr="00946C2F">
          <w:t>淮河</w:t>
        </w:r>
      </w:hyperlink>
      <w:r w:rsidRPr="00946C2F">
        <w:t>下游、江苏省中部偏西地区，方位在</w:t>
      </w:r>
      <w:hyperlink r:id="rId121" w:tgtFrame="_blank" w:history="1">
        <w:r w:rsidRPr="00946C2F">
          <w:t>长江</w:t>
        </w:r>
      </w:hyperlink>
      <w:r w:rsidRPr="00946C2F">
        <w:t>以北、苏北灌溉总渠以南、洪泽湖以东、</w:t>
      </w:r>
      <w:hyperlink r:id="rId122" w:tgtFrame="_blank" w:history="1">
        <w:r w:rsidRPr="00946C2F">
          <w:t>大运河</w:t>
        </w:r>
      </w:hyperlink>
      <w:r w:rsidRPr="00946C2F">
        <w:t>以西，地理坐标为北纬</w:t>
      </w:r>
      <w:r w:rsidRPr="00946C2F">
        <w:t>32°47'~33°13'</w:t>
      </w:r>
      <w:r w:rsidRPr="00946C2F">
        <w:t>，东经</w:t>
      </w:r>
      <w:r w:rsidRPr="00946C2F">
        <w:t>118°53'~119°22'</w:t>
      </w:r>
      <w:r w:rsidRPr="00946C2F">
        <w:t>。金湖县地处两省三市之交，东与</w:t>
      </w:r>
      <w:hyperlink r:id="rId123" w:tgtFrame="_blank" w:history="1">
        <w:r w:rsidRPr="00946C2F">
          <w:t>扬州</w:t>
        </w:r>
      </w:hyperlink>
      <w:r w:rsidRPr="00946C2F">
        <w:t>市的</w:t>
      </w:r>
      <w:hyperlink r:id="rId124" w:tgtFrame="_blank" w:history="1">
        <w:r w:rsidRPr="00946C2F">
          <w:t>宝应县</w:t>
        </w:r>
      </w:hyperlink>
      <w:r w:rsidRPr="00946C2F">
        <w:t>、高邮市接壤，东南、南与</w:t>
      </w:r>
      <w:hyperlink r:id="rId125" w:tgtFrame="_blank" w:history="1">
        <w:r w:rsidRPr="00946C2F">
          <w:t>安徽省</w:t>
        </w:r>
      </w:hyperlink>
      <w:r w:rsidRPr="00946C2F">
        <w:t>滁州市的</w:t>
      </w:r>
      <w:hyperlink r:id="rId126" w:tgtFrame="_blank" w:history="1">
        <w:r w:rsidRPr="00946C2F">
          <w:t>天长市</w:t>
        </w:r>
      </w:hyperlink>
      <w:r w:rsidRPr="00946C2F">
        <w:t>、南京市六合区相邻，西与淮安市</w:t>
      </w:r>
      <w:hyperlink r:id="rId127" w:tgtFrame="_blank" w:history="1">
        <w:r w:rsidRPr="00946C2F">
          <w:t>盱眙县</w:t>
        </w:r>
      </w:hyperlink>
      <w:r w:rsidRPr="00946C2F">
        <w:t>、洪泽县交界，北与洪泽县毗邻。</w:t>
      </w:r>
    </w:p>
    <w:p w:rsidR="00200D44" w:rsidRPr="00946C2F" w:rsidRDefault="00200D44" w:rsidP="00200D44">
      <w:pPr>
        <w:pStyle w:val="a3"/>
        <w:ind w:firstLine="560"/>
      </w:pPr>
      <w:r w:rsidRPr="00946C2F">
        <w:t>江苏金湖经济开发区位于金湖县城西部，北临三河，东接金湖县城区，开发区总面积</w:t>
      </w:r>
      <w:r w:rsidRPr="00946C2F">
        <w:t>11.66km</w:t>
      </w:r>
      <w:r w:rsidRPr="00946C2F">
        <w:rPr>
          <w:vertAlign w:val="superscript"/>
        </w:rPr>
        <w:t>2</w:t>
      </w:r>
      <w:r w:rsidRPr="00946C2F">
        <w:t>，四至范围如下：东起衡阳路，南至工园路</w:t>
      </w:r>
      <w:r w:rsidRPr="00946C2F">
        <w:t>-</w:t>
      </w:r>
      <w:r w:rsidRPr="00946C2F">
        <w:t>新建河，西至宁淮东线，北到北兴路。开发区交通便利，境内有宁淮东线省一级公路，金马高速东接京沪高速、西接宁连高速，金湖西路横贯东西，同泰大道直穿南北。</w:t>
      </w:r>
    </w:p>
    <w:p w:rsidR="00200D44" w:rsidRPr="00946C2F" w:rsidRDefault="00F83B9F" w:rsidP="00200D44">
      <w:pPr>
        <w:pStyle w:val="31"/>
        <w:tabs>
          <w:tab w:val="left" w:pos="6735"/>
        </w:tabs>
      </w:pPr>
      <w:r w:rsidRPr="00946C2F">
        <w:t>5</w:t>
      </w:r>
      <w:r w:rsidR="00200D44" w:rsidRPr="00946C2F">
        <w:rPr>
          <w:rFonts w:hint="eastAsia"/>
        </w:rPr>
        <w:t>.1.2</w:t>
      </w:r>
      <w:r w:rsidR="00200D44" w:rsidRPr="00946C2F">
        <w:rPr>
          <w:rFonts w:hint="eastAsia"/>
        </w:rPr>
        <w:t>自然环境</w:t>
      </w:r>
    </w:p>
    <w:p w:rsidR="00200D44" w:rsidRPr="00946C2F" w:rsidRDefault="00200D44" w:rsidP="00200D44">
      <w:pPr>
        <w:pStyle w:val="a3"/>
        <w:ind w:firstLine="560"/>
      </w:pPr>
      <w:r w:rsidRPr="00946C2F">
        <w:rPr>
          <w:rFonts w:hint="eastAsia"/>
        </w:rPr>
        <w:t>（</w:t>
      </w:r>
      <w:r w:rsidRPr="00946C2F">
        <w:rPr>
          <w:rFonts w:hint="eastAsia"/>
        </w:rPr>
        <w:t>1</w:t>
      </w:r>
      <w:r w:rsidRPr="00946C2F">
        <w:t>）</w:t>
      </w:r>
      <w:r w:rsidRPr="00946C2F">
        <w:rPr>
          <w:rFonts w:hint="eastAsia"/>
        </w:rPr>
        <w:t>地质</w:t>
      </w:r>
      <w:r w:rsidRPr="00946C2F">
        <w:t>、</w:t>
      </w:r>
      <w:r w:rsidRPr="00946C2F">
        <w:rPr>
          <w:rFonts w:hint="eastAsia"/>
        </w:rPr>
        <w:t>地貌</w:t>
      </w:r>
    </w:p>
    <w:p w:rsidR="00200D44" w:rsidRPr="00946C2F" w:rsidRDefault="00200D44" w:rsidP="00200D44">
      <w:pPr>
        <w:pStyle w:val="a3"/>
        <w:ind w:firstLine="560"/>
      </w:pPr>
      <w:r w:rsidRPr="00946C2F">
        <w:t>金湖县境位于金湖至东台坳陷西部，中新生代沉积较厚，沉积物多以冲积、冲湖积和湖积为主，基底构造复杂，并有多次基性岩浆活动，浅层岩性以粘土为主。地层以新生界第四系最发育，次为第三系，均属内陆盆地沉积，地表极少出露。地层分为下第三系、上第三系，皆以陆相碎屑岩系为主。地震基本烈度为</w:t>
      </w:r>
      <w:r w:rsidRPr="00946C2F">
        <w:t>VI</w:t>
      </w:r>
      <w:r w:rsidRPr="00946C2F">
        <w:t>级。</w:t>
      </w:r>
    </w:p>
    <w:p w:rsidR="00200D44" w:rsidRPr="00946C2F" w:rsidRDefault="00200D44" w:rsidP="00200D44">
      <w:pPr>
        <w:pStyle w:val="a3"/>
        <w:ind w:firstLine="560"/>
      </w:pPr>
      <w:r w:rsidRPr="00946C2F">
        <w:t>金湖县属冲积、湖积平原，地势西高东低，北部、东部、南部是湖荡相间的湖积平原，约占陆地面积</w:t>
      </w:r>
      <w:r w:rsidRPr="00946C2F">
        <w:t>73%</w:t>
      </w:r>
      <w:r w:rsidRPr="00946C2F">
        <w:t>，地面真高在</w:t>
      </w:r>
      <w:r w:rsidRPr="00946C2F">
        <w:t>5.5~9.6</w:t>
      </w:r>
      <w:r w:rsidRPr="00946C2F">
        <w:t>米之间；西南部为缓坡丘陵，约占陆地面积</w:t>
      </w:r>
      <w:r w:rsidRPr="00946C2F">
        <w:t>27%</w:t>
      </w:r>
      <w:r w:rsidRPr="00946C2F">
        <w:t>，地面真高在</w:t>
      </w:r>
      <w:r w:rsidRPr="00946C2F">
        <w:t>35.4~55.5</w:t>
      </w:r>
      <w:r w:rsidRPr="00946C2F">
        <w:t>米之间。</w:t>
      </w:r>
    </w:p>
    <w:p w:rsidR="00200D44" w:rsidRPr="00946C2F" w:rsidRDefault="00200D44" w:rsidP="00200D44">
      <w:pPr>
        <w:pStyle w:val="a3"/>
        <w:ind w:firstLine="560"/>
      </w:pPr>
      <w:r w:rsidRPr="00946C2F">
        <w:t>开发区所在区域地质岩组主要由第四系上更新统（</w:t>
      </w:r>
      <w:r w:rsidRPr="00946C2F">
        <w:t>Q3</w:t>
      </w:r>
      <w:r w:rsidRPr="00946C2F">
        <w:t>）亚粘土、粘土组成，含铁锰、钙质结核。结构紧密，土质均一，地表呈硬塑状态，固体性较好，透水性差。岩组厚度一般</w:t>
      </w:r>
      <w:r w:rsidRPr="00946C2F">
        <w:t>10~20</w:t>
      </w:r>
      <w:r w:rsidRPr="00946C2F">
        <w:t>多米，地基容许承载约为</w:t>
      </w:r>
      <w:r w:rsidRPr="00946C2F">
        <w:t>16~18</w:t>
      </w:r>
      <w:r w:rsidRPr="00946C2F">
        <w:t>吨</w:t>
      </w:r>
      <w:r w:rsidRPr="00946C2F">
        <w:t>/</w:t>
      </w:r>
      <w:r w:rsidRPr="00946C2F">
        <w:t>平方</w:t>
      </w:r>
      <w:r w:rsidRPr="00946C2F">
        <w:lastRenderedPageBreak/>
        <w:t>米。</w:t>
      </w:r>
    </w:p>
    <w:p w:rsidR="00200D44" w:rsidRPr="00946C2F" w:rsidRDefault="00200D44" w:rsidP="00200D44">
      <w:pPr>
        <w:pStyle w:val="a3"/>
        <w:ind w:firstLine="560"/>
      </w:pPr>
      <w:r w:rsidRPr="00946C2F">
        <w:rPr>
          <w:rFonts w:hint="eastAsia"/>
        </w:rPr>
        <w:t>（</w:t>
      </w:r>
      <w:r w:rsidRPr="00946C2F">
        <w:rPr>
          <w:rFonts w:hint="eastAsia"/>
        </w:rPr>
        <w:t>2</w:t>
      </w:r>
      <w:r w:rsidRPr="00946C2F">
        <w:t>）</w:t>
      </w:r>
      <w:r w:rsidRPr="00946C2F">
        <w:rPr>
          <w:rFonts w:hint="eastAsia"/>
        </w:rPr>
        <w:t>气候</w:t>
      </w:r>
      <w:r w:rsidRPr="00946C2F">
        <w:t>、气象</w:t>
      </w:r>
    </w:p>
    <w:p w:rsidR="00200D44" w:rsidRPr="00946C2F" w:rsidRDefault="00200D44" w:rsidP="00200D44">
      <w:pPr>
        <w:pStyle w:val="a3"/>
        <w:ind w:firstLine="560"/>
      </w:pPr>
      <w:r w:rsidRPr="00946C2F">
        <w:t>金湖县属北亚热带湿润气候，气候温和，雨量充沛，四季分明，日照充足，无霜期长。季风盛行，夏季受来自海洋的东南风控制，多以炎热多雨天气为主，冬季受欧亚大陆强冷空气的侵袭，以干燥寒冷气候为主。</w:t>
      </w:r>
    </w:p>
    <w:p w:rsidR="00200D44" w:rsidRPr="00946C2F" w:rsidRDefault="00200D44" w:rsidP="00200D44">
      <w:pPr>
        <w:pStyle w:val="a3"/>
        <w:ind w:firstLine="560"/>
      </w:pPr>
      <w:r w:rsidRPr="00946C2F">
        <w:rPr>
          <w:rFonts w:hint="eastAsia"/>
        </w:rPr>
        <w:t>①</w:t>
      </w:r>
      <w:r w:rsidRPr="00946C2F">
        <w:t>气温</w:t>
      </w:r>
    </w:p>
    <w:p w:rsidR="00200D44" w:rsidRPr="00946C2F" w:rsidRDefault="00200D44" w:rsidP="00200D44">
      <w:pPr>
        <w:pStyle w:val="a3"/>
        <w:ind w:firstLine="560"/>
      </w:pPr>
      <w:r w:rsidRPr="00946C2F">
        <w:t>历年平均气温：</w:t>
      </w:r>
      <w:r w:rsidRPr="00946C2F">
        <w:t>14.6</w:t>
      </w:r>
      <w:r w:rsidRPr="00946C2F">
        <w:rPr>
          <w:rFonts w:hint="eastAsia"/>
        </w:rPr>
        <w:t>℃</w:t>
      </w:r>
      <w:r w:rsidRPr="00946C2F">
        <w:t>，极端最高气温：</w:t>
      </w:r>
      <w:r w:rsidRPr="00946C2F">
        <w:t>38.0</w:t>
      </w:r>
      <w:r w:rsidRPr="00946C2F">
        <w:rPr>
          <w:rFonts w:hint="eastAsia"/>
        </w:rPr>
        <w:t>℃</w:t>
      </w:r>
      <w:r w:rsidRPr="00946C2F">
        <w:t>，极端最低气温：</w:t>
      </w:r>
      <w:r w:rsidRPr="00946C2F">
        <w:t>-14.2</w:t>
      </w:r>
      <w:r w:rsidRPr="00946C2F">
        <w:rPr>
          <w:rFonts w:hint="eastAsia"/>
        </w:rPr>
        <w:t>℃</w:t>
      </w:r>
      <w:r w:rsidRPr="00946C2F">
        <w:t>，最冷月平均温度：</w:t>
      </w:r>
      <w:r w:rsidRPr="00946C2F">
        <w:t>0.7</w:t>
      </w:r>
      <w:r w:rsidRPr="00946C2F">
        <w:rPr>
          <w:rFonts w:hint="eastAsia"/>
        </w:rPr>
        <w:t>℃</w:t>
      </w:r>
      <w:r w:rsidRPr="00946C2F">
        <w:t>，最热月平均温度：</w:t>
      </w:r>
      <w:r w:rsidRPr="00946C2F">
        <w:t>27.2</w:t>
      </w:r>
      <w:r w:rsidRPr="00946C2F">
        <w:rPr>
          <w:rFonts w:hint="eastAsia"/>
        </w:rPr>
        <w:t>℃</w:t>
      </w:r>
      <w:r w:rsidRPr="00946C2F">
        <w:t>。</w:t>
      </w:r>
    </w:p>
    <w:p w:rsidR="00200D44" w:rsidRPr="00946C2F" w:rsidRDefault="00200D44" w:rsidP="00200D44">
      <w:pPr>
        <w:pStyle w:val="a3"/>
        <w:ind w:firstLine="560"/>
      </w:pPr>
      <w:r w:rsidRPr="00946C2F">
        <w:rPr>
          <w:rFonts w:hint="eastAsia"/>
        </w:rPr>
        <w:t>②</w:t>
      </w:r>
      <w:r w:rsidRPr="00946C2F">
        <w:t>日照</w:t>
      </w:r>
    </w:p>
    <w:p w:rsidR="00200D44" w:rsidRPr="00946C2F" w:rsidRDefault="00200D44" w:rsidP="00200D44">
      <w:pPr>
        <w:pStyle w:val="a3"/>
        <w:ind w:firstLine="560"/>
      </w:pPr>
      <w:r w:rsidRPr="00946C2F">
        <w:t>年均日照总时数</w:t>
      </w:r>
      <w:r w:rsidRPr="00946C2F">
        <w:t>2200</w:t>
      </w:r>
      <w:r w:rsidRPr="00946C2F">
        <w:t>小时。四季年平均日照时数：冬季</w:t>
      </w:r>
      <w:r w:rsidRPr="00946C2F">
        <w:t>468.8</w:t>
      </w:r>
      <w:r w:rsidRPr="00946C2F">
        <w:t>小时，春季为</w:t>
      </w:r>
      <w:r w:rsidRPr="00946C2F">
        <w:t>537.3</w:t>
      </w:r>
      <w:r w:rsidRPr="00946C2F">
        <w:t>小时，夏季为</w:t>
      </w:r>
      <w:r w:rsidRPr="00946C2F">
        <w:t>603.5</w:t>
      </w:r>
      <w:r w:rsidRPr="00946C2F">
        <w:t>小时，秋季为</w:t>
      </w:r>
      <w:r w:rsidRPr="00946C2F">
        <w:t>529</w:t>
      </w:r>
      <w:r w:rsidRPr="00946C2F">
        <w:t>小时。</w:t>
      </w:r>
    </w:p>
    <w:p w:rsidR="00200D44" w:rsidRPr="00946C2F" w:rsidRDefault="00200D44" w:rsidP="00200D44">
      <w:pPr>
        <w:pStyle w:val="a3"/>
        <w:ind w:firstLine="560"/>
      </w:pPr>
      <w:r w:rsidRPr="00946C2F">
        <w:rPr>
          <w:rFonts w:hint="eastAsia"/>
        </w:rPr>
        <w:t>③</w:t>
      </w:r>
      <w:r w:rsidRPr="00946C2F">
        <w:t>降水</w:t>
      </w:r>
    </w:p>
    <w:p w:rsidR="00200D44" w:rsidRPr="00946C2F" w:rsidRDefault="00200D44" w:rsidP="00200D44">
      <w:pPr>
        <w:pStyle w:val="a3"/>
        <w:ind w:firstLine="560"/>
      </w:pPr>
      <w:r w:rsidRPr="00946C2F">
        <w:t>年平均降雨量：</w:t>
      </w:r>
      <w:r w:rsidRPr="00946C2F">
        <w:t>997.3mm</w:t>
      </w:r>
      <w:r w:rsidRPr="00946C2F">
        <w:t>，年最大降水量：</w:t>
      </w:r>
      <w:r w:rsidRPr="00946C2F">
        <w:t>1403.3mm</w:t>
      </w:r>
      <w:r w:rsidRPr="00946C2F">
        <w:t>，年最小降水量：</w:t>
      </w:r>
      <w:r w:rsidRPr="00946C2F">
        <w:t>534.4</w:t>
      </w:r>
      <w:r w:rsidRPr="00946C2F">
        <w:t>毫米，月最大降水量：</w:t>
      </w:r>
      <w:r w:rsidRPr="00946C2F">
        <w:t>414.0mm</w:t>
      </w:r>
      <w:r w:rsidRPr="00946C2F">
        <w:t>，日最大降水量：</w:t>
      </w:r>
      <w:r w:rsidRPr="00946C2F">
        <w:t>219.6mm</w:t>
      </w:r>
      <w:r w:rsidRPr="00946C2F">
        <w:t>。</w:t>
      </w:r>
    </w:p>
    <w:p w:rsidR="00200D44" w:rsidRPr="00946C2F" w:rsidRDefault="00200D44" w:rsidP="00200D44">
      <w:pPr>
        <w:pStyle w:val="a3"/>
        <w:ind w:firstLine="560"/>
      </w:pPr>
      <w:r w:rsidRPr="00946C2F">
        <w:rPr>
          <w:rFonts w:hint="eastAsia"/>
        </w:rPr>
        <w:t>④</w:t>
      </w:r>
      <w:r w:rsidRPr="00946C2F">
        <w:t>风向、风速</w:t>
      </w:r>
    </w:p>
    <w:p w:rsidR="00200D44" w:rsidRPr="00946C2F" w:rsidRDefault="00200D44" w:rsidP="00200D44">
      <w:pPr>
        <w:pStyle w:val="a3"/>
        <w:ind w:firstLine="560"/>
      </w:pPr>
      <w:r w:rsidRPr="00946C2F">
        <w:t>全年主导风向为东风，年平均风速</w:t>
      </w:r>
      <w:r w:rsidRPr="00946C2F">
        <w:t>3.1m/s</w:t>
      </w:r>
      <w:r w:rsidRPr="00946C2F">
        <w:t>。</w:t>
      </w:r>
    </w:p>
    <w:p w:rsidR="00200D44" w:rsidRPr="00946C2F" w:rsidRDefault="00200D44" w:rsidP="00200D44">
      <w:pPr>
        <w:pStyle w:val="a3"/>
        <w:ind w:firstLine="560"/>
      </w:pPr>
      <w:r w:rsidRPr="00946C2F">
        <w:rPr>
          <w:rFonts w:hint="eastAsia"/>
        </w:rPr>
        <w:t>（</w:t>
      </w:r>
      <w:r w:rsidRPr="00946C2F">
        <w:rPr>
          <w:rFonts w:hint="eastAsia"/>
        </w:rPr>
        <w:t>3</w:t>
      </w:r>
      <w:r w:rsidRPr="00946C2F">
        <w:t>）</w:t>
      </w:r>
      <w:r w:rsidRPr="00946C2F">
        <w:rPr>
          <w:rFonts w:hint="eastAsia"/>
        </w:rPr>
        <w:t>水文、水系</w:t>
      </w:r>
    </w:p>
    <w:p w:rsidR="00200D44" w:rsidRPr="00946C2F" w:rsidRDefault="00200D44" w:rsidP="00200D44">
      <w:pPr>
        <w:pStyle w:val="a3"/>
        <w:ind w:firstLine="560"/>
      </w:pPr>
      <w:r w:rsidRPr="00946C2F">
        <w:t>金湖县三面环湖，为白马湖、宝应湖和高邮湖环抱。周边和境内河道纵横，河网密集，全县水域面积</w:t>
      </w:r>
      <w:r w:rsidRPr="00946C2F">
        <w:t>4.2</w:t>
      </w:r>
      <w:r w:rsidRPr="00946C2F">
        <w:t>万公顷，主要河流有淮河入江水道（含三河）、利农河、新建河、三里桥河等。因涵闸较多，过境水量大，水文因素除受降水影响外，还受过境水和水利工程的影响。</w:t>
      </w:r>
    </w:p>
    <w:p w:rsidR="00200D44" w:rsidRPr="00946C2F" w:rsidRDefault="00200D44" w:rsidP="00200D44">
      <w:pPr>
        <w:pStyle w:val="a3"/>
        <w:ind w:firstLine="560"/>
      </w:pPr>
      <w:r w:rsidRPr="00946C2F">
        <w:t>高邮湖：高邮湖位于金湖县东南部，总面积</w:t>
      </w:r>
      <w:r w:rsidRPr="00946C2F">
        <w:t>833.8km</w:t>
      </w:r>
      <w:r w:rsidRPr="00946C2F">
        <w:rPr>
          <w:vertAlign w:val="superscript"/>
        </w:rPr>
        <w:t>2</w:t>
      </w:r>
      <w:r w:rsidRPr="00946C2F">
        <w:t>，其中金湖县辖</w:t>
      </w:r>
      <w:r w:rsidRPr="00946C2F">
        <w:t>289km</w:t>
      </w:r>
      <w:r w:rsidRPr="00946C2F">
        <w:rPr>
          <w:vertAlign w:val="superscript"/>
        </w:rPr>
        <w:t>2</w:t>
      </w:r>
      <w:r w:rsidRPr="00946C2F">
        <w:t>。淮河入江水道、白塔河、铜龙河、新开河等为主要入湖水系。高邮湖湖底平坦，标高</w:t>
      </w:r>
      <w:r w:rsidRPr="00946C2F">
        <w:t>4.0~4.5m</w:t>
      </w:r>
      <w:r w:rsidRPr="00946C2F">
        <w:t>，微具向南倾斜的湖形。高邮湖水位</w:t>
      </w:r>
      <w:r w:rsidRPr="00946C2F">
        <w:t>6.0m</w:t>
      </w:r>
      <w:r w:rsidRPr="00946C2F">
        <w:t>时，可蓄水</w:t>
      </w:r>
      <w:r w:rsidRPr="00946C2F">
        <w:t>10.8</w:t>
      </w:r>
      <w:r w:rsidRPr="00946C2F">
        <w:t>亿</w:t>
      </w:r>
      <w:r w:rsidRPr="00946C2F">
        <w:t>m</w:t>
      </w:r>
      <w:r w:rsidRPr="00946C2F">
        <w:rPr>
          <w:vertAlign w:val="superscript"/>
        </w:rPr>
        <w:t>3</w:t>
      </w:r>
      <w:r w:rsidRPr="00946C2F">
        <w:t>。淮河洪水大部分汇集于此并经调蓄后入注长江。高邮湖不仅可以调蓄水量，削减洪峰，而且可作为天然水库灌溉沿岸</w:t>
      </w:r>
      <w:r w:rsidRPr="00946C2F">
        <w:t>210</w:t>
      </w:r>
      <w:r w:rsidRPr="00946C2F">
        <w:t>万亩农田。</w:t>
      </w:r>
    </w:p>
    <w:p w:rsidR="00200D44" w:rsidRPr="00946C2F" w:rsidRDefault="00200D44" w:rsidP="00200D44">
      <w:pPr>
        <w:pStyle w:val="a3"/>
        <w:ind w:firstLine="560"/>
      </w:pPr>
      <w:r w:rsidRPr="00946C2F">
        <w:t>淮河入江水道（含三河）：淮河入江水道（含三河）是金湖县重要的泄洪</w:t>
      </w:r>
      <w:r w:rsidRPr="00946C2F">
        <w:lastRenderedPageBreak/>
        <w:t>与灌溉河道，自西向东横贯金湖，全长</w:t>
      </w:r>
      <w:r w:rsidRPr="00946C2F">
        <w:t>56km</w:t>
      </w:r>
      <w:r w:rsidRPr="00946C2F">
        <w:t>，金湖境内长</w:t>
      </w:r>
      <w:r w:rsidRPr="00946C2F">
        <w:t>31km</w:t>
      </w:r>
      <w:r w:rsidRPr="00946C2F">
        <w:t>。其上段自三河闸到漫水公路为三河，长</w:t>
      </w:r>
      <w:r w:rsidRPr="00946C2F">
        <w:t>37.7km</w:t>
      </w:r>
      <w:r w:rsidRPr="00946C2F">
        <w:t>，金湖境内长</w:t>
      </w:r>
      <w:r w:rsidRPr="00946C2F">
        <w:t>12.7km</w:t>
      </w:r>
      <w:r w:rsidRPr="00946C2F">
        <w:t>，下端自漫水公路折往南到施尖入高邮湖为入江水道，长</w:t>
      </w:r>
      <w:r w:rsidRPr="00946C2F">
        <w:t>18.3km</w:t>
      </w:r>
      <w:r w:rsidRPr="00946C2F">
        <w:t>。入江水道丰水期宽约</w:t>
      </w:r>
      <w:r w:rsidRPr="00946C2F">
        <w:t>3km</w:t>
      </w:r>
      <w:r w:rsidRPr="00946C2F">
        <w:t>，枯水期入江水道分东偏泓、西偏泓，东偏泓枯水期流量约</w:t>
      </w:r>
      <w:r w:rsidRPr="00946C2F">
        <w:t>100m</w:t>
      </w:r>
      <w:r w:rsidRPr="00946C2F">
        <w:rPr>
          <w:vertAlign w:val="superscript"/>
        </w:rPr>
        <w:t>3</w:t>
      </w:r>
      <w:r w:rsidRPr="00946C2F">
        <w:t>/s</w:t>
      </w:r>
      <w:r w:rsidRPr="00946C2F">
        <w:t>，西偏泓枯水期流量约</w:t>
      </w:r>
      <w:r w:rsidRPr="00946C2F">
        <w:t>150m</w:t>
      </w:r>
      <w:r w:rsidRPr="00946C2F">
        <w:rPr>
          <w:vertAlign w:val="superscript"/>
        </w:rPr>
        <w:t>3</w:t>
      </w:r>
      <w:r w:rsidRPr="00946C2F">
        <w:t>/s</w:t>
      </w:r>
      <w:r w:rsidRPr="00946C2F">
        <w:t>。</w:t>
      </w:r>
    </w:p>
    <w:p w:rsidR="00200D44" w:rsidRPr="00946C2F" w:rsidRDefault="00200D44" w:rsidP="00200D44">
      <w:pPr>
        <w:pStyle w:val="a3"/>
        <w:ind w:firstLine="560"/>
      </w:pPr>
      <w:r w:rsidRPr="00946C2F">
        <w:t>利农河：利农河上接三河，下接利农尾闸，全长</w:t>
      </w:r>
      <w:r w:rsidRPr="00946C2F">
        <w:t>16.8km</w:t>
      </w:r>
      <w:r w:rsidRPr="00946C2F">
        <w:t>，除灌溉、航运、排涝等作用外，还接纳县城排出的工业废水和生活污水。利农河与三河及高邮湖交汇处均有闸门，非灌溉期利农河两头闸门关闭。由于受闸漏及城区排水的影响，一般条件下利农河河宽</w:t>
      </w:r>
      <w:r w:rsidRPr="00946C2F">
        <w:t>15m</w:t>
      </w:r>
      <w:r w:rsidRPr="00946C2F">
        <w:t>，水深</w:t>
      </w:r>
      <w:r w:rsidRPr="00946C2F">
        <w:t>3.5m</w:t>
      </w:r>
      <w:r w:rsidRPr="00946C2F">
        <w:t>，流速为</w:t>
      </w:r>
      <w:r w:rsidRPr="00946C2F">
        <w:t>0.7m/s</w:t>
      </w:r>
      <w:r w:rsidRPr="00946C2F">
        <w:t>。利农河主要用于满足工业用水和农业用水要求，以</w:t>
      </w:r>
      <w:r w:rsidRPr="00946C2F">
        <w:rPr>
          <w:rFonts w:hint="eastAsia"/>
        </w:rPr>
        <w:t>Ⅳ</w:t>
      </w:r>
      <w:r w:rsidRPr="00946C2F">
        <w:t>类水域功能要求控制。</w:t>
      </w:r>
    </w:p>
    <w:p w:rsidR="00200D44" w:rsidRPr="00946C2F" w:rsidRDefault="00200D44" w:rsidP="00200D44">
      <w:pPr>
        <w:pStyle w:val="a3"/>
        <w:ind w:firstLine="560"/>
      </w:pPr>
      <w:r w:rsidRPr="00946C2F">
        <w:t>新建河：新建河西至新建灌溉站，东至利农河，全长</w:t>
      </w:r>
      <w:r w:rsidRPr="00946C2F">
        <w:t>3.7km</w:t>
      </w:r>
      <w:r w:rsidRPr="00946C2F">
        <w:t>，主要用于满足工业用水和农业用水要求。</w:t>
      </w:r>
    </w:p>
    <w:p w:rsidR="00200D44" w:rsidRPr="00946C2F" w:rsidRDefault="00200D44" w:rsidP="00200D44">
      <w:pPr>
        <w:pStyle w:val="a3"/>
        <w:ind w:firstLine="560"/>
      </w:pPr>
      <w:r w:rsidRPr="00946C2F">
        <w:t>金水河：金水河北至入江水道三河南堤衡阳段的新生洞，南至金湖西路，后沿金湖西路折向东汇入同泰河，全长约</w:t>
      </w:r>
      <w:r w:rsidRPr="00946C2F">
        <w:t>7.6km</w:t>
      </w:r>
      <w:r w:rsidRPr="00946C2F">
        <w:t>。金水河建设工程于</w:t>
      </w:r>
      <w:r w:rsidRPr="00946C2F">
        <w:t>2008</w:t>
      </w:r>
      <w:r w:rsidRPr="00946C2F">
        <w:t>年竣工，属于金湖县城市防洪排涝一期工程。通过金水河，可调水向东入主城区，与老城区河道相通，改善城区河道水质。</w:t>
      </w:r>
    </w:p>
    <w:p w:rsidR="00200D44" w:rsidRPr="00946C2F" w:rsidRDefault="00200D44" w:rsidP="00200D44">
      <w:pPr>
        <w:pStyle w:val="a3"/>
        <w:ind w:firstLine="560"/>
      </w:pPr>
      <w:r w:rsidRPr="00946C2F">
        <w:t>三里桥河：三里桥河是金湖县城区的一条骨干排涝河道，西至八四大道，东至利农河，全长</w:t>
      </w:r>
      <w:r w:rsidRPr="00946C2F">
        <w:t>5.2km</w:t>
      </w:r>
      <w:r w:rsidRPr="00946C2F">
        <w:t>。从果园小区向东至利农河</w:t>
      </w:r>
      <w:r w:rsidRPr="00946C2F">
        <w:t>2.8km</w:t>
      </w:r>
      <w:r w:rsidRPr="00946C2F">
        <w:t>为比较开阔的河道，河宽在</w:t>
      </w:r>
      <w:r w:rsidRPr="00946C2F">
        <w:t>25~35m</w:t>
      </w:r>
      <w:r w:rsidRPr="00946C2F">
        <w:t>；果园小区向西</w:t>
      </w:r>
      <w:r w:rsidRPr="00946C2F">
        <w:t>2.4km</w:t>
      </w:r>
      <w:r w:rsidRPr="00946C2F">
        <w:t>仅为</w:t>
      </w:r>
      <w:r w:rsidRPr="00946C2F">
        <w:t>4~8m</w:t>
      </w:r>
      <w:r w:rsidRPr="00946C2F">
        <w:t>宽的排水小沟，穿过开发区。</w:t>
      </w:r>
    </w:p>
    <w:p w:rsidR="00200D44" w:rsidRPr="00946C2F" w:rsidRDefault="00200D44" w:rsidP="00200D44">
      <w:pPr>
        <w:pStyle w:val="a3"/>
        <w:ind w:firstLine="560"/>
      </w:pPr>
      <w:r w:rsidRPr="00946C2F">
        <w:rPr>
          <w:rFonts w:hint="eastAsia"/>
        </w:rPr>
        <w:t>项目</w:t>
      </w:r>
      <w:r w:rsidRPr="00946C2F">
        <w:t>所在区域</w:t>
      </w:r>
      <w:r w:rsidRPr="00946C2F">
        <w:rPr>
          <w:rFonts w:hint="eastAsia"/>
        </w:rPr>
        <w:t>水系</w:t>
      </w:r>
      <w:r w:rsidRPr="00946C2F">
        <w:t>详见附图</w:t>
      </w:r>
      <w:r w:rsidR="00F83B9F" w:rsidRPr="00946C2F">
        <w:t>5</w:t>
      </w:r>
      <w:r w:rsidRPr="00946C2F">
        <w:rPr>
          <w:rFonts w:hint="eastAsia"/>
        </w:rPr>
        <w:t>.1.2</w:t>
      </w:r>
      <w:r w:rsidRPr="00946C2F">
        <w:t>-1</w:t>
      </w:r>
      <w:r w:rsidRPr="00946C2F">
        <w:rPr>
          <w:rFonts w:hint="eastAsia"/>
        </w:rPr>
        <w:t>。</w:t>
      </w:r>
    </w:p>
    <w:p w:rsidR="00200D44" w:rsidRPr="00946C2F" w:rsidRDefault="00200D44" w:rsidP="00200D44">
      <w:pPr>
        <w:pStyle w:val="a3"/>
        <w:ind w:firstLine="560"/>
      </w:pPr>
      <w:r w:rsidRPr="00946C2F">
        <w:rPr>
          <w:rFonts w:hint="eastAsia"/>
        </w:rPr>
        <w:t>（</w:t>
      </w:r>
      <w:r w:rsidRPr="00946C2F">
        <w:rPr>
          <w:rFonts w:hint="eastAsia"/>
        </w:rPr>
        <w:t>4</w:t>
      </w:r>
      <w:r w:rsidRPr="00946C2F">
        <w:t>）</w:t>
      </w:r>
      <w:r w:rsidRPr="00946C2F">
        <w:rPr>
          <w:rFonts w:hint="eastAsia"/>
        </w:rPr>
        <w:t>自然资源</w:t>
      </w:r>
    </w:p>
    <w:p w:rsidR="00200D44" w:rsidRPr="00946C2F" w:rsidRDefault="00200D44" w:rsidP="00200D44">
      <w:pPr>
        <w:pStyle w:val="a3"/>
        <w:ind w:firstLine="560"/>
      </w:pPr>
      <w:r w:rsidRPr="00946C2F">
        <w:t>农业资源：金湖县地形起伏平缓，水系丰富，土地开发程度高，农业发达。对于农业作物，水田主要以水稻、小麦（一年两熟）为主，旱地以玉米、马铃薯与小麦、油菜（轮作，二年三熟）为主，并间作少量花生、山芋、芝麻、白薯等作物；蔬菜作物主要有豆角、茄子、丝瓜、南瓜、西红柿、辣椒、葱、蒜、油菜、白菜等，多分布于村旁或房前角地。</w:t>
      </w:r>
    </w:p>
    <w:p w:rsidR="00200D44" w:rsidRPr="00946C2F" w:rsidRDefault="00200D44" w:rsidP="00200D44">
      <w:pPr>
        <w:pStyle w:val="a3"/>
        <w:ind w:firstLine="560"/>
      </w:pPr>
      <w:r w:rsidRPr="00946C2F">
        <w:lastRenderedPageBreak/>
        <w:t>水资源：金湖属里下河水网地区，境内湖泊众多，沟渠纵横。金湖县水域面积</w:t>
      </w:r>
      <w:r w:rsidRPr="00946C2F">
        <w:t>4.2</w:t>
      </w:r>
      <w:r w:rsidRPr="00946C2F">
        <w:t>万公顷，占县域总面积的三分之一。由于湖泊沟河的条件，境内水资源十分丰富：自然降水丰沛，年均</w:t>
      </w:r>
      <w:r w:rsidRPr="00946C2F">
        <w:t>1085</w:t>
      </w:r>
      <w:r w:rsidRPr="00946C2F">
        <w:t>毫米；年均有淮河过境客水</w:t>
      </w:r>
      <w:r w:rsidRPr="00946C2F">
        <w:t>200</w:t>
      </w:r>
      <w:r w:rsidRPr="00946C2F">
        <w:t>亿立方米左右；地下水分为松散岩类空隙潜水和空隙承压水，广泛分布于三河南、北冲积平原和湖积平原区，蕴藏量</w:t>
      </w:r>
      <w:r w:rsidRPr="00946C2F">
        <w:t>1.5</w:t>
      </w:r>
      <w:r w:rsidRPr="00946C2F">
        <w:t>亿吨左右。</w:t>
      </w:r>
    </w:p>
    <w:p w:rsidR="00200D44" w:rsidRPr="00946C2F" w:rsidRDefault="00200D44" w:rsidP="00200D44">
      <w:pPr>
        <w:pStyle w:val="a3"/>
        <w:ind w:firstLine="560"/>
      </w:pPr>
      <w:r w:rsidRPr="00946C2F">
        <w:t>生物资源：金湖县自然植被主要有杨、桑、榆、苦楝、中国槐、桧柏、柏树、皂荚、女贞椿、紫穗槐、白腊、杞柳等，且多为灌草混生；境内无大型野生保护动物，野兔、刺猬、野鸡、麻雀、灰喜鹊、山喜鹊时而在防护林和高邮湖湿地内出现；常见的经济鱼类有青鱼、鲢鱼、草鱼、鲤鱼、鲫鱼、鳙鱼、泥鳅、黄鳝等，高邮湖湿地特种养殖主要以螃蟹为主。</w:t>
      </w:r>
    </w:p>
    <w:p w:rsidR="00200D44" w:rsidRPr="00946C2F" w:rsidRDefault="00200D44" w:rsidP="00200D44">
      <w:pPr>
        <w:pStyle w:val="a3"/>
        <w:ind w:firstLine="560"/>
      </w:pPr>
      <w:r w:rsidRPr="00946C2F">
        <w:t>石油资源：金湖县境内的金湖凹陷、三河凹陷等特殊的地质构造，使金湖地下蕴藏有丰富的石油资源，已探明储量数千万吨。</w:t>
      </w:r>
      <w:r w:rsidRPr="00946C2F">
        <w:t>20</w:t>
      </w:r>
      <w:r w:rsidRPr="00946C2F">
        <w:t>世纪</w:t>
      </w:r>
      <w:r w:rsidRPr="00946C2F">
        <w:t>70</w:t>
      </w:r>
      <w:r w:rsidRPr="00946C2F">
        <w:t>年代中期开始开采，现已建有卞杨、崔庄两个油田，有油井</w:t>
      </w:r>
      <w:r w:rsidRPr="00946C2F">
        <w:t>600</w:t>
      </w:r>
      <w:r w:rsidRPr="00946C2F">
        <w:t>多口，年开采石油</w:t>
      </w:r>
      <w:r w:rsidRPr="00946C2F">
        <w:t>60</w:t>
      </w:r>
      <w:r w:rsidRPr="00946C2F">
        <w:t>万吨，是中国南方重要的原油生产基地。</w:t>
      </w:r>
    </w:p>
    <w:p w:rsidR="00200D44" w:rsidRPr="00946C2F" w:rsidRDefault="00200D44" w:rsidP="00200D44">
      <w:pPr>
        <w:pStyle w:val="a3"/>
        <w:ind w:firstLine="560"/>
      </w:pPr>
      <w:r w:rsidRPr="00946C2F">
        <w:t>旅游资源：位于金湖县横桥的金湖荷花荡是国家农业生态风景区（国家</w:t>
      </w:r>
      <w:r w:rsidRPr="00946C2F">
        <w:t>“AA</w:t>
      </w:r>
      <w:r w:rsidRPr="00946C2F">
        <w:t>级</w:t>
      </w:r>
      <w:r w:rsidRPr="00946C2F">
        <w:t>”</w:t>
      </w:r>
      <w:r w:rsidRPr="00946C2F">
        <w:t>风景区），总面积</w:t>
      </w:r>
      <w:r w:rsidRPr="00946C2F">
        <w:t>22.4</w:t>
      </w:r>
      <w:r w:rsidRPr="00946C2F">
        <w:t>平方公里；金湖水上森林公园位于金湖县涂沟镇唐港境内，总面积</w:t>
      </w:r>
      <w:r w:rsidRPr="00946C2F">
        <w:t>1.1</w:t>
      </w:r>
      <w:r w:rsidRPr="00946C2F">
        <w:t>万亩，拥有生态林</w:t>
      </w:r>
      <w:r w:rsidRPr="00946C2F">
        <w:t>5000</w:t>
      </w:r>
      <w:r w:rsidRPr="00946C2F">
        <w:t>亩，银杏园</w:t>
      </w:r>
      <w:r w:rsidRPr="00946C2F">
        <w:t>300</w:t>
      </w:r>
      <w:r w:rsidRPr="00946C2F">
        <w:t>亩，林果鸟兽品种繁多，有垂钓鱼池、水上乐园等观赏、娱乐、休闲项目；白马湖生态渔村位于金湖县前锋镇，拥有</w:t>
      </w:r>
      <w:r w:rsidRPr="00946C2F">
        <w:t>3</w:t>
      </w:r>
      <w:r w:rsidRPr="00946C2F">
        <w:t>万多亩白马湖水面，天然水域辽阔，湖水清澈透明，盛产螃蟹、甲鱼、青虾、鳜鱼、乌龟等上万吨特种水产品，以其生态养殖、绿色食品之优势而畅销海内外；金湖柳树湾湿地公园位于淮河入江水道之中，毗邻县城老三河中心，是面积为</w:t>
      </w:r>
      <w:r w:rsidRPr="00946C2F">
        <w:t>138</w:t>
      </w:r>
      <w:r w:rsidRPr="00946C2F">
        <w:t>公顷的天然小岛，岛上有柳林</w:t>
      </w:r>
      <w:r w:rsidRPr="00946C2F">
        <w:t>80</w:t>
      </w:r>
      <w:r w:rsidRPr="00946C2F">
        <w:t>公顷，芦苇</w:t>
      </w:r>
      <w:r w:rsidRPr="00946C2F">
        <w:t>20</w:t>
      </w:r>
      <w:r w:rsidRPr="00946C2F">
        <w:t>公顷。</w:t>
      </w:r>
    </w:p>
    <w:p w:rsidR="00200D44" w:rsidRPr="00946C2F" w:rsidRDefault="00200D44" w:rsidP="00200D44">
      <w:pPr>
        <w:pStyle w:val="a3"/>
        <w:ind w:firstLine="560"/>
      </w:pPr>
      <w:r w:rsidRPr="00946C2F">
        <w:rPr>
          <w:rFonts w:hint="eastAsia"/>
        </w:rPr>
        <w:t>（</w:t>
      </w:r>
      <w:r w:rsidRPr="00946C2F">
        <w:rPr>
          <w:rFonts w:hint="eastAsia"/>
        </w:rPr>
        <w:t>5</w:t>
      </w:r>
      <w:r w:rsidRPr="00946C2F">
        <w:rPr>
          <w:rFonts w:hint="eastAsia"/>
        </w:rPr>
        <w:t>）生态</w:t>
      </w:r>
      <w:r w:rsidRPr="00946C2F">
        <w:t>环境</w:t>
      </w:r>
    </w:p>
    <w:p w:rsidR="00200D44" w:rsidRPr="00946C2F" w:rsidRDefault="00200D44" w:rsidP="00200D44">
      <w:pPr>
        <w:pStyle w:val="a3"/>
        <w:ind w:firstLine="560"/>
      </w:pPr>
      <w:r w:rsidRPr="00946C2F">
        <w:rPr>
          <w:rFonts w:hint="eastAsia"/>
        </w:rPr>
        <w:t>金湖县地形起伏平缓，水系丰富，土地利用开发程度高，农业发达，自然植被主要有为杨、桑、榆、苦楝、中国槐、桧柏、柏树、皂荚、女贞</w:t>
      </w:r>
      <w:r w:rsidRPr="00946C2F">
        <w:rPr>
          <w:rFonts w:hint="eastAsia"/>
          <w:spacing w:val="1"/>
          <w:w w:val="95"/>
        </w:rPr>
        <w:t>椿、紫穗槐、白腊、杞柳等，且多为灌草混生。农业植被水田主要以水稻、</w:t>
      </w:r>
      <w:r w:rsidRPr="00946C2F">
        <w:rPr>
          <w:rFonts w:hint="eastAsia"/>
        </w:rPr>
        <w:t>小麦一年</w:t>
      </w:r>
      <w:r w:rsidRPr="00946C2F">
        <w:rPr>
          <w:rFonts w:hint="eastAsia"/>
        </w:rPr>
        <w:lastRenderedPageBreak/>
        <w:t>二熟为主，旱地以玉米、马铃薯与小麦、油菜轮作的二年三熟为主，并间作少量花生、山芋、白薯等作物；蔬菜作物主要有豆角、茄子、丝瓜、南瓜、西红柿、辣椒、葱、蒜、油菜、白菜等，多分布于村旁或房前角地。</w:t>
      </w:r>
    </w:p>
    <w:p w:rsidR="00200D44" w:rsidRPr="00946C2F" w:rsidRDefault="00200D44" w:rsidP="00200D44">
      <w:pPr>
        <w:pStyle w:val="a3"/>
        <w:ind w:firstLine="529"/>
      </w:pPr>
      <w:r w:rsidRPr="00946C2F">
        <w:rPr>
          <w:rFonts w:hint="eastAsia"/>
          <w:w w:val="95"/>
        </w:rPr>
        <w:t>金湖县境内无大型野生保护动物，野兔、刺猬、野鸡、麻雀、灰喜鹊、</w:t>
      </w:r>
      <w:r w:rsidRPr="00946C2F">
        <w:rPr>
          <w:rFonts w:hint="eastAsia"/>
        </w:rPr>
        <w:t>山喜鹊时而在防护林和高邮湖湿地内出现。常见的经济鱼类有：青鱼、鲢鱼、草鱼、鲤鱼、鲫鱼、鳙鱼、泥鳅、黄鳝等，高邮湖湿地特种养殖主要</w:t>
      </w:r>
      <w:r w:rsidRPr="00946C2F">
        <w:rPr>
          <w:rFonts w:hint="eastAsia"/>
          <w:spacing w:val="4"/>
        </w:rPr>
        <w:t>以螃</w:t>
      </w:r>
      <w:r w:rsidRPr="00946C2F">
        <w:rPr>
          <w:rFonts w:hint="eastAsia"/>
        </w:rPr>
        <w:t>蟹</w:t>
      </w:r>
      <w:r w:rsidRPr="00946C2F">
        <w:rPr>
          <w:rFonts w:hint="eastAsia"/>
          <w:spacing w:val="9"/>
        </w:rPr>
        <w:t>为</w:t>
      </w:r>
      <w:r w:rsidRPr="00946C2F">
        <w:rPr>
          <w:rFonts w:hint="eastAsia"/>
          <w:spacing w:val="-6"/>
        </w:rPr>
        <w:t>主</w:t>
      </w:r>
      <w:r w:rsidRPr="00946C2F">
        <w:rPr>
          <w:rFonts w:hint="eastAsia"/>
        </w:rPr>
        <w:t>。</w:t>
      </w:r>
    </w:p>
    <w:p w:rsidR="00200D44" w:rsidRPr="00946C2F" w:rsidRDefault="00200D44" w:rsidP="00200D44">
      <w:pPr>
        <w:pStyle w:val="a3"/>
        <w:ind w:firstLine="560"/>
      </w:pPr>
      <w:r w:rsidRPr="00946C2F">
        <w:rPr>
          <w:rFonts w:hint="eastAsia"/>
        </w:rPr>
        <w:t>本次改扩建项目范围内不涉及金湖县境内的生态红线区域，</w:t>
      </w:r>
      <w:r w:rsidRPr="00946C2F">
        <w:t>公司不在区域生态红线区域范围内，且距入江水道（金湖县）清水通道维护区距离最近约为</w:t>
      </w:r>
      <w:r w:rsidRPr="00946C2F">
        <w:t>3.7km</w:t>
      </w:r>
      <w:r w:rsidRPr="00946C2F">
        <w:rPr>
          <w:rFonts w:hint="eastAsia"/>
        </w:rPr>
        <w:t>。项目所在地与江苏省生态</w:t>
      </w:r>
      <w:r w:rsidRPr="00946C2F">
        <w:t>红线区域</w:t>
      </w:r>
      <w:r w:rsidRPr="00946C2F">
        <w:rPr>
          <w:rFonts w:hint="eastAsia"/>
        </w:rPr>
        <w:t>的相对位置关系见图</w:t>
      </w:r>
      <w:r w:rsidR="00F83B9F" w:rsidRPr="00946C2F">
        <w:rPr>
          <w:rFonts w:hint="eastAsia"/>
        </w:rPr>
        <w:t>5</w:t>
      </w:r>
      <w:r w:rsidRPr="00946C2F">
        <w:t>.1.2-2</w:t>
      </w:r>
      <w:r w:rsidRPr="00946C2F">
        <w:rPr>
          <w:rFonts w:hint="eastAsia"/>
        </w:rPr>
        <w:t>。</w:t>
      </w:r>
    </w:p>
    <w:p w:rsidR="00200D44" w:rsidRPr="00946C2F" w:rsidRDefault="00F83B9F" w:rsidP="00200D44">
      <w:pPr>
        <w:pStyle w:val="20"/>
        <w:spacing w:before="156" w:after="156"/>
      </w:pPr>
      <w:bookmarkStart w:id="107" w:name="_Toc468678404"/>
      <w:r w:rsidRPr="00946C2F">
        <w:t>5</w:t>
      </w:r>
      <w:r w:rsidR="00200D44" w:rsidRPr="00946C2F">
        <w:rPr>
          <w:rFonts w:hint="eastAsia"/>
        </w:rPr>
        <w:t>.2</w:t>
      </w:r>
      <w:r w:rsidR="00200D44" w:rsidRPr="00946C2F">
        <w:rPr>
          <w:rFonts w:hint="eastAsia"/>
        </w:rPr>
        <w:t>社会</w:t>
      </w:r>
      <w:r w:rsidR="00200D44" w:rsidRPr="00946C2F">
        <w:t>环境概况</w:t>
      </w:r>
      <w:bookmarkEnd w:id="107"/>
    </w:p>
    <w:p w:rsidR="00200D44" w:rsidRPr="00946C2F" w:rsidRDefault="00F83B9F" w:rsidP="00200D44">
      <w:pPr>
        <w:pStyle w:val="31"/>
      </w:pPr>
      <w:r w:rsidRPr="00946C2F">
        <w:rPr>
          <w:rFonts w:hint="eastAsia"/>
        </w:rPr>
        <w:t>5</w:t>
      </w:r>
      <w:r w:rsidR="00200D44" w:rsidRPr="00946C2F">
        <w:rPr>
          <w:rFonts w:hint="eastAsia"/>
        </w:rPr>
        <w:t>.2.1</w:t>
      </w:r>
      <w:r w:rsidR="00200D44" w:rsidRPr="00946C2F">
        <w:t>行政区划、人口及面积</w:t>
      </w:r>
    </w:p>
    <w:p w:rsidR="00200D44" w:rsidRPr="00946C2F" w:rsidRDefault="00200D44" w:rsidP="00200D44">
      <w:pPr>
        <w:pStyle w:val="a3"/>
        <w:ind w:firstLine="560"/>
      </w:pPr>
      <w:r w:rsidRPr="00946C2F">
        <w:t>金湖县隶属江苏淮安市，辖</w:t>
      </w:r>
      <w:r w:rsidRPr="00946C2F">
        <w:t>11</w:t>
      </w:r>
      <w:r w:rsidRPr="00946C2F">
        <w:t>个镇，</w:t>
      </w:r>
      <w:r w:rsidRPr="00946C2F">
        <w:t>1</w:t>
      </w:r>
      <w:r w:rsidRPr="00946C2F">
        <w:t>个省级经济开发区，</w:t>
      </w:r>
      <w:r w:rsidRPr="00946C2F">
        <w:t>98</w:t>
      </w:r>
      <w:r w:rsidRPr="00946C2F">
        <w:t>个村民委员会，</w:t>
      </w:r>
      <w:r w:rsidRPr="00946C2F">
        <w:t>46</w:t>
      </w:r>
      <w:r w:rsidRPr="00946C2F">
        <w:t>个社区居民委员会，</w:t>
      </w:r>
      <w:r w:rsidRPr="00946C2F">
        <w:t>816</w:t>
      </w:r>
      <w:r w:rsidRPr="00946C2F">
        <w:t>个村民小组（社区农业组）。全县有国有农林场（圃）</w:t>
      </w:r>
      <w:r w:rsidRPr="00946C2F">
        <w:t>7</w:t>
      </w:r>
      <w:r w:rsidRPr="00946C2F">
        <w:t>个，其中省属农场</w:t>
      </w:r>
      <w:r w:rsidRPr="00946C2F">
        <w:t>3</w:t>
      </w:r>
      <w:r w:rsidRPr="00946C2F">
        <w:t>个，县属农场</w:t>
      </w:r>
      <w:r w:rsidRPr="00946C2F">
        <w:t>4</w:t>
      </w:r>
      <w:r w:rsidRPr="00946C2F">
        <w:t>个；另有部队（武警）农场</w:t>
      </w:r>
      <w:r w:rsidRPr="00946C2F">
        <w:t>3</w:t>
      </w:r>
      <w:r w:rsidRPr="00946C2F">
        <w:t>个。全县总人口</w:t>
      </w:r>
      <w:r w:rsidRPr="00946C2F">
        <w:t>35.71</w:t>
      </w:r>
      <w:r w:rsidRPr="00946C2F">
        <w:t>万人，县域总面积</w:t>
      </w:r>
      <w:r w:rsidRPr="00946C2F">
        <w:t>1393.86km</w:t>
      </w:r>
      <w:r w:rsidRPr="00946C2F">
        <w:rPr>
          <w:vertAlign w:val="superscript"/>
        </w:rPr>
        <w:t>2</w:t>
      </w:r>
      <w:r w:rsidRPr="00946C2F">
        <w:t>，其中，陆地面积</w:t>
      </w:r>
      <w:r w:rsidRPr="00946C2F">
        <w:t>973.78km</w:t>
      </w:r>
      <w:r w:rsidRPr="00946C2F">
        <w:rPr>
          <w:vertAlign w:val="superscript"/>
        </w:rPr>
        <w:t>2</w:t>
      </w:r>
      <w:r w:rsidRPr="00946C2F">
        <w:t>，水面面积</w:t>
      </w:r>
      <w:r w:rsidRPr="00946C2F">
        <w:t>420.08km</w:t>
      </w:r>
      <w:r w:rsidRPr="00946C2F">
        <w:rPr>
          <w:vertAlign w:val="superscript"/>
        </w:rPr>
        <w:t>2</w:t>
      </w:r>
      <w:r w:rsidRPr="00946C2F">
        <w:t>。</w:t>
      </w:r>
    </w:p>
    <w:p w:rsidR="00200D44" w:rsidRPr="00946C2F" w:rsidRDefault="00200D44" w:rsidP="00200D44">
      <w:pPr>
        <w:pStyle w:val="a3"/>
        <w:ind w:firstLine="560"/>
      </w:pPr>
      <w:r w:rsidRPr="00946C2F">
        <w:t>根据江苏金湖经济开发区统计资料，至</w:t>
      </w:r>
      <w:r w:rsidRPr="00946C2F">
        <w:t>2014</w:t>
      </w:r>
      <w:r w:rsidRPr="00946C2F">
        <w:t>年末，开发区总人口为</w:t>
      </w:r>
      <w:r w:rsidRPr="00946C2F">
        <w:t>51513</w:t>
      </w:r>
      <w:r w:rsidRPr="00946C2F">
        <w:t>人。开发区内共有</w:t>
      </w:r>
      <w:r w:rsidRPr="00946C2F">
        <w:t>3</w:t>
      </w:r>
      <w:r w:rsidRPr="00946C2F">
        <w:t>所学校，在校学生总数</w:t>
      </w:r>
      <w:r w:rsidRPr="00946C2F">
        <w:t>6820</w:t>
      </w:r>
      <w:r w:rsidRPr="00946C2F">
        <w:t>人，教师总数</w:t>
      </w:r>
      <w:r w:rsidRPr="00946C2F">
        <w:t>455</w:t>
      </w:r>
      <w:r w:rsidRPr="00946C2F">
        <w:t>人。另有</w:t>
      </w:r>
      <w:r w:rsidRPr="00946C2F">
        <w:rPr>
          <w:rFonts w:hint="eastAsia"/>
        </w:rPr>
        <w:t>1</w:t>
      </w:r>
      <w:r w:rsidRPr="00946C2F">
        <w:t>所养老院、</w:t>
      </w:r>
      <w:r w:rsidRPr="00946C2F">
        <w:t>3</w:t>
      </w:r>
      <w:r w:rsidRPr="00946C2F">
        <w:t>所卫生室</w:t>
      </w:r>
      <w:r w:rsidRPr="00946C2F">
        <w:rPr>
          <w:rFonts w:hint="eastAsia"/>
        </w:rPr>
        <w:t>。</w:t>
      </w:r>
    </w:p>
    <w:p w:rsidR="00200D44" w:rsidRPr="00946C2F" w:rsidRDefault="00F83B9F" w:rsidP="00200D44">
      <w:pPr>
        <w:pStyle w:val="31"/>
      </w:pPr>
      <w:r w:rsidRPr="00946C2F">
        <w:t>5</w:t>
      </w:r>
      <w:r w:rsidR="00200D44" w:rsidRPr="00946C2F">
        <w:rPr>
          <w:rFonts w:hint="eastAsia"/>
        </w:rPr>
        <w:t>.2.2</w:t>
      </w:r>
      <w:r w:rsidR="00200D44" w:rsidRPr="00946C2F">
        <w:t>经济概况</w:t>
      </w:r>
    </w:p>
    <w:p w:rsidR="00200D44" w:rsidRPr="00946C2F" w:rsidRDefault="00200D44" w:rsidP="00200D44">
      <w:pPr>
        <w:pStyle w:val="a3"/>
        <w:ind w:firstLine="560"/>
      </w:pPr>
      <w:r w:rsidRPr="00946C2F">
        <w:t>2015</w:t>
      </w:r>
      <w:r w:rsidRPr="00946C2F">
        <w:t>年</w:t>
      </w:r>
      <w:r w:rsidRPr="00946C2F">
        <w:rPr>
          <w:rFonts w:hint="eastAsia"/>
        </w:rPr>
        <w:t>，</w:t>
      </w:r>
      <w:r w:rsidRPr="00946C2F">
        <w:t>金湖县实现地区生产总值</w:t>
      </w:r>
      <w:r w:rsidRPr="00946C2F">
        <w:t>216.53</w:t>
      </w:r>
      <w:r w:rsidRPr="00946C2F">
        <w:t>亿元，按可比价计算，比上年增长</w:t>
      </w:r>
      <w:r w:rsidRPr="00946C2F">
        <w:t>10.8%</w:t>
      </w:r>
      <w:r w:rsidRPr="00946C2F">
        <w:t>，其中：第一产业增加值</w:t>
      </w:r>
      <w:r w:rsidRPr="00946C2F">
        <w:t>30.94</w:t>
      </w:r>
      <w:r w:rsidRPr="00946C2F">
        <w:t>亿元，增长</w:t>
      </w:r>
      <w:r w:rsidRPr="00946C2F">
        <w:t>2.9%</w:t>
      </w:r>
      <w:r w:rsidRPr="00946C2F">
        <w:t>；第二产业增加值</w:t>
      </w:r>
      <w:r w:rsidRPr="00946C2F">
        <w:t>83.31</w:t>
      </w:r>
      <w:r w:rsidRPr="00946C2F">
        <w:t>亿元，增长</w:t>
      </w:r>
      <w:r w:rsidRPr="00946C2F">
        <w:t>11.7%</w:t>
      </w:r>
      <w:r w:rsidRPr="00946C2F">
        <w:t>；第三产业增加值</w:t>
      </w:r>
      <w:r w:rsidRPr="00946C2F">
        <w:t>102.28</w:t>
      </w:r>
      <w:r w:rsidRPr="00946C2F">
        <w:t>亿元，增长</w:t>
      </w:r>
      <w:r w:rsidRPr="00946C2F">
        <w:t>12.2%</w:t>
      </w:r>
      <w:r w:rsidRPr="00946C2F">
        <w:t>。人均地区生产总值突破</w:t>
      </w:r>
      <w:r w:rsidRPr="00946C2F">
        <w:t>6.5</w:t>
      </w:r>
      <w:r w:rsidRPr="00946C2F">
        <w:t>万元，达</w:t>
      </w:r>
      <w:r w:rsidRPr="00946C2F">
        <w:t>65476</w:t>
      </w:r>
      <w:r w:rsidRPr="00946C2F">
        <w:t>元，增长</w:t>
      </w:r>
      <w:r w:rsidRPr="00946C2F">
        <w:t>14.4%</w:t>
      </w:r>
      <w:r w:rsidRPr="00946C2F">
        <w:t>。财政总收入占</w:t>
      </w:r>
      <w:r w:rsidRPr="00946C2F">
        <w:lastRenderedPageBreak/>
        <w:t>地区生产总值比重达</w:t>
      </w:r>
      <w:r w:rsidRPr="00946C2F">
        <w:t>13.9%</w:t>
      </w:r>
      <w:r w:rsidRPr="00946C2F">
        <w:rPr>
          <w:rFonts w:hint="eastAsia"/>
        </w:rPr>
        <w:t>。</w:t>
      </w:r>
      <w:r w:rsidRPr="00946C2F">
        <w:t>产业结构进一步优化，三次产业结构由上年的</w:t>
      </w:r>
      <w:r w:rsidRPr="00946C2F">
        <w:t>14.6:39.5:45.9</w:t>
      </w:r>
      <w:r w:rsidRPr="00946C2F">
        <w:t>调整为</w:t>
      </w:r>
      <w:r w:rsidRPr="00946C2F">
        <w:t>14.3:38.5:47.2</w:t>
      </w:r>
      <w:r w:rsidRPr="00946C2F">
        <w:t>。全年服务业增加值占</w:t>
      </w:r>
      <w:r w:rsidRPr="00946C2F">
        <w:t>GDP</w:t>
      </w:r>
      <w:r w:rsidRPr="00946C2F">
        <w:t>比重为</w:t>
      </w:r>
      <w:r w:rsidRPr="00946C2F">
        <w:t>47.2%</w:t>
      </w:r>
      <w:r w:rsidRPr="00946C2F">
        <w:t>，比上年提高</w:t>
      </w:r>
      <w:r w:rsidRPr="00946C2F">
        <w:t>1.3</w:t>
      </w:r>
      <w:r w:rsidRPr="00946C2F">
        <w:t>个百分点，持续保持</w:t>
      </w:r>
      <w:r w:rsidRPr="00946C2F">
        <w:t>“</w:t>
      </w:r>
      <w:r w:rsidRPr="00946C2F">
        <w:t>三二一</w:t>
      </w:r>
      <w:r w:rsidRPr="00946C2F">
        <w:t>”</w:t>
      </w:r>
      <w:r w:rsidRPr="00946C2F">
        <w:t>产业发展格局。</w:t>
      </w:r>
    </w:p>
    <w:p w:rsidR="00200D44" w:rsidRPr="00946C2F" w:rsidRDefault="00F83B9F" w:rsidP="00200D44">
      <w:pPr>
        <w:pStyle w:val="20"/>
        <w:spacing w:before="156" w:after="156"/>
      </w:pPr>
      <w:bookmarkStart w:id="108" w:name="_Toc468678405"/>
      <w:r w:rsidRPr="00946C2F">
        <w:t>5</w:t>
      </w:r>
      <w:r w:rsidR="00200D44" w:rsidRPr="00946C2F">
        <w:rPr>
          <w:rFonts w:hint="eastAsia"/>
        </w:rPr>
        <w:t>.</w:t>
      </w:r>
      <w:r w:rsidR="00200D44" w:rsidRPr="00946C2F">
        <w:t>3</w:t>
      </w:r>
      <w:r w:rsidR="00200D44" w:rsidRPr="00946C2F">
        <w:rPr>
          <w:rFonts w:hint="eastAsia"/>
        </w:rPr>
        <w:t>环境</w:t>
      </w:r>
      <w:r w:rsidR="00200D44" w:rsidRPr="00946C2F">
        <w:t>质量现状调查与评价</w:t>
      </w:r>
      <w:bookmarkEnd w:id="108"/>
    </w:p>
    <w:p w:rsidR="00200D44" w:rsidRPr="00946C2F" w:rsidRDefault="00F83B9F" w:rsidP="00200D44">
      <w:pPr>
        <w:pStyle w:val="31"/>
      </w:pPr>
      <w:bookmarkStart w:id="109" w:name="_Toc404957501"/>
      <w:bookmarkStart w:id="110" w:name="_Toc404959118"/>
      <w:r w:rsidRPr="00946C2F">
        <w:t>5</w:t>
      </w:r>
      <w:r w:rsidR="00200D44" w:rsidRPr="00946C2F">
        <w:rPr>
          <w:rFonts w:hint="eastAsia"/>
        </w:rPr>
        <w:t>.</w:t>
      </w:r>
      <w:r w:rsidR="00200D44" w:rsidRPr="00946C2F">
        <w:t>3</w:t>
      </w:r>
      <w:r w:rsidR="00200D44" w:rsidRPr="00946C2F">
        <w:rPr>
          <w:rFonts w:hint="eastAsia"/>
        </w:rPr>
        <w:t>.1</w:t>
      </w:r>
      <w:r w:rsidR="00200D44" w:rsidRPr="00946C2F">
        <w:rPr>
          <w:rFonts w:hint="eastAsia"/>
        </w:rPr>
        <w:t>大气</w:t>
      </w:r>
      <w:r w:rsidR="00200D44" w:rsidRPr="00946C2F">
        <w:t>环境质量现状调查与评价</w:t>
      </w:r>
    </w:p>
    <w:p w:rsidR="00200D44" w:rsidRPr="00946C2F" w:rsidRDefault="00F83B9F" w:rsidP="00200D44">
      <w:pPr>
        <w:pStyle w:val="40"/>
      </w:pPr>
      <w:r w:rsidRPr="00946C2F">
        <w:t>5</w:t>
      </w:r>
      <w:r w:rsidR="00200D44" w:rsidRPr="00946C2F">
        <w:t>.3.1.1</w:t>
      </w:r>
      <w:r w:rsidR="00200D44" w:rsidRPr="00946C2F">
        <w:rPr>
          <w:rFonts w:hint="eastAsia"/>
        </w:rPr>
        <w:t>现状监测</w:t>
      </w:r>
    </w:p>
    <w:p w:rsidR="00200D44" w:rsidRPr="00946C2F" w:rsidRDefault="00200D44" w:rsidP="00200D44">
      <w:pPr>
        <w:pStyle w:val="a3"/>
        <w:ind w:firstLine="560"/>
      </w:pPr>
      <w:r w:rsidRPr="00946C2F">
        <w:rPr>
          <w:rFonts w:hint="eastAsia"/>
        </w:rPr>
        <w:t>（</w:t>
      </w:r>
      <w:r w:rsidRPr="00946C2F">
        <w:rPr>
          <w:rFonts w:hint="eastAsia"/>
        </w:rPr>
        <w:t>1</w:t>
      </w:r>
      <w:r w:rsidRPr="00946C2F">
        <w:t>）</w:t>
      </w:r>
      <w:r w:rsidRPr="00946C2F">
        <w:rPr>
          <w:rFonts w:hint="eastAsia"/>
        </w:rPr>
        <w:t>监测点</w:t>
      </w:r>
      <w:r w:rsidRPr="00946C2F">
        <w:t>设置</w:t>
      </w:r>
    </w:p>
    <w:p w:rsidR="00200D44" w:rsidRPr="00946C2F" w:rsidRDefault="00200D44" w:rsidP="00200D44">
      <w:pPr>
        <w:pStyle w:val="a3"/>
        <w:ind w:firstLine="560"/>
      </w:pPr>
      <w:r w:rsidRPr="00946C2F">
        <w:rPr>
          <w:rFonts w:hint="eastAsia"/>
        </w:rPr>
        <w:t>综合</w:t>
      </w:r>
      <w:r w:rsidRPr="00946C2F">
        <w:t>考虑本地区风</w:t>
      </w:r>
      <w:r w:rsidRPr="00946C2F">
        <w:rPr>
          <w:rFonts w:hint="eastAsia"/>
        </w:rPr>
        <w:t>频</w:t>
      </w:r>
      <w:r w:rsidRPr="00946C2F">
        <w:t>特征</w:t>
      </w:r>
      <w:r w:rsidRPr="00946C2F">
        <w:rPr>
          <w:rFonts w:hint="eastAsia"/>
        </w:rPr>
        <w:t>、重点保护目标位置、本地区近年来开展的环境监测工作以及本次改扩建项目废气污染物产生的种类和特征，本次项目在评价范围内设置</w:t>
      </w:r>
      <w:r w:rsidRPr="00946C2F">
        <w:t>3</w:t>
      </w:r>
      <w:r w:rsidRPr="00946C2F">
        <w:rPr>
          <w:rFonts w:hint="eastAsia"/>
        </w:rPr>
        <w:t>个环境空气监测点，具体点位见图</w:t>
      </w:r>
      <w:r w:rsidRPr="00946C2F">
        <w:t>2.4.2</w:t>
      </w:r>
      <w:r w:rsidRPr="00946C2F">
        <w:rPr>
          <w:rFonts w:hint="eastAsia"/>
        </w:rPr>
        <w:t>，详细情况见表</w:t>
      </w:r>
      <w:r w:rsidR="00F83B9F" w:rsidRPr="00946C2F">
        <w:t>5</w:t>
      </w:r>
      <w:r w:rsidRPr="00946C2F">
        <w:t>.3.1</w:t>
      </w:r>
      <w:r w:rsidRPr="00946C2F">
        <w:rPr>
          <w:rFonts w:hint="eastAsia"/>
        </w:rPr>
        <w:t>-1</w:t>
      </w:r>
      <w:r w:rsidRPr="00946C2F">
        <w:rPr>
          <w:rFonts w:hint="eastAsia"/>
        </w:rPr>
        <w:t>。</w:t>
      </w:r>
    </w:p>
    <w:p w:rsidR="00200D44" w:rsidRPr="00946C2F" w:rsidRDefault="00200D44" w:rsidP="00200D44">
      <w:pPr>
        <w:pStyle w:val="a3"/>
        <w:ind w:firstLine="560"/>
      </w:pPr>
      <w:r w:rsidRPr="00946C2F">
        <w:rPr>
          <w:rFonts w:hint="eastAsia"/>
        </w:rPr>
        <w:t>（</w:t>
      </w:r>
      <w:r w:rsidRPr="00946C2F">
        <w:rPr>
          <w:rFonts w:hint="eastAsia"/>
        </w:rPr>
        <w:t>2</w:t>
      </w:r>
      <w:r w:rsidRPr="00946C2F">
        <w:t>）</w:t>
      </w:r>
      <w:r w:rsidRPr="00946C2F">
        <w:rPr>
          <w:rFonts w:hint="eastAsia"/>
        </w:rPr>
        <w:t>监测</w:t>
      </w:r>
      <w:r w:rsidRPr="00946C2F">
        <w:t>项目</w:t>
      </w:r>
    </w:p>
    <w:p w:rsidR="00200D44" w:rsidRPr="00946C2F" w:rsidRDefault="00200D44" w:rsidP="00200D44">
      <w:pPr>
        <w:pStyle w:val="a3"/>
        <w:ind w:firstLine="560"/>
      </w:pPr>
      <w:r w:rsidRPr="00946C2F">
        <w:rPr>
          <w:rFonts w:hint="eastAsia"/>
        </w:rPr>
        <w:t>监测项目为</w:t>
      </w:r>
      <w:r w:rsidRPr="00946C2F">
        <w:rPr>
          <w:rFonts w:hint="eastAsia"/>
        </w:rPr>
        <w:t>SO</w:t>
      </w:r>
      <w:r w:rsidRPr="00946C2F">
        <w:rPr>
          <w:rFonts w:hint="eastAsia"/>
          <w:vertAlign w:val="subscript"/>
        </w:rPr>
        <w:t>2</w:t>
      </w:r>
      <w:r w:rsidRPr="00946C2F">
        <w:rPr>
          <w:rFonts w:hint="eastAsia"/>
        </w:rPr>
        <w:t>、</w:t>
      </w:r>
      <w:r w:rsidRPr="00946C2F">
        <w:rPr>
          <w:rFonts w:hint="eastAsia"/>
        </w:rPr>
        <w:t>NO</w:t>
      </w:r>
      <w:r w:rsidRPr="00946C2F">
        <w:rPr>
          <w:rFonts w:hint="eastAsia"/>
          <w:vertAlign w:val="subscript"/>
        </w:rPr>
        <w:t>2</w:t>
      </w:r>
      <w:r w:rsidRPr="00946C2F">
        <w:rPr>
          <w:rFonts w:hint="eastAsia"/>
        </w:rPr>
        <w:t>、</w:t>
      </w:r>
      <w:r w:rsidRPr="00946C2F">
        <w:rPr>
          <w:rFonts w:hint="eastAsia"/>
        </w:rPr>
        <w:t>PM</w:t>
      </w:r>
      <w:r w:rsidRPr="00946C2F">
        <w:rPr>
          <w:rFonts w:hint="eastAsia"/>
          <w:vertAlign w:val="subscript"/>
        </w:rPr>
        <w:t>10</w:t>
      </w:r>
      <w:r w:rsidRPr="00946C2F">
        <w:rPr>
          <w:rFonts w:hint="eastAsia"/>
        </w:rPr>
        <w:t>、氯气、</w:t>
      </w:r>
      <w:r w:rsidRPr="00946C2F">
        <w:t>氯化氢、</w:t>
      </w:r>
      <w:r w:rsidRPr="00946C2F">
        <w:t>TVOC</w:t>
      </w:r>
      <w:r w:rsidRPr="00946C2F">
        <w:rPr>
          <w:rFonts w:hint="eastAsia"/>
        </w:rPr>
        <w:t>。</w:t>
      </w:r>
    </w:p>
    <w:p w:rsidR="00200D44" w:rsidRPr="00946C2F" w:rsidRDefault="00200D44" w:rsidP="00200D44">
      <w:pPr>
        <w:pStyle w:val="aa"/>
        <w:spacing w:before="62" w:after="62" w:line="240" w:lineRule="auto"/>
      </w:pPr>
      <w:r w:rsidRPr="00946C2F">
        <w:rPr>
          <w:rFonts w:hint="eastAsia"/>
        </w:rPr>
        <w:t>表</w:t>
      </w:r>
      <w:r w:rsidR="00F83B9F" w:rsidRPr="00946C2F">
        <w:t>5</w:t>
      </w:r>
      <w:r w:rsidRPr="00946C2F">
        <w:t>.3.1</w:t>
      </w:r>
      <w:r w:rsidRPr="00946C2F">
        <w:rPr>
          <w:rFonts w:hint="eastAsia"/>
        </w:rPr>
        <w:t xml:space="preserve">-1   </w:t>
      </w:r>
      <w:r w:rsidRPr="00946C2F">
        <w:rPr>
          <w:rFonts w:hint="eastAsia"/>
        </w:rPr>
        <w:t>大气环境质量监测布点与监测因子</w:t>
      </w:r>
    </w:p>
    <w:tbl>
      <w:tblPr>
        <w:tblW w:w="5000" w:type="pct"/>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6"/>
        <w:gridCol w:w="2129"/>
        <w:gridCol w:w="1277"/>
        <w:gridCol w:w="1133"/>
        <w:gridCol w:w="852"/>
        <w:gridCol w:w="3088"/>
      </w:tblGrid>
      <w:tr w:rsidR="00200D44" w:rsidRPr="00946C2F" w:rsidTr="00160350">
        <w:trPr>
          <w:trHeight w:val="425"/>
        </w:trPr>
        <w:tc>
          <w:tcPr>
            <w:tcW w:w="384" w:type="pct"/>
            <w:shd w:val="clear" w:color="auto" w:fill="auto"/>
            <w:vAlign w:val="center"/>
          </w:tcPr>
          <w:p w:rsidR="00200D44" w:rsidRPr="00946C2F" w:rsidRDefault="00200D44" w:rsidP="002F35A2">
            <w:pPr>
              <w:pStyle w:val="ac"/>
            </w:pPr>
            <w:r w:rsidRPr="00946C2F">
              <w:t>编号</w:t>
            </w:r>
          </w:p>
        </w:tc>
        <w:tc>
          <w:tcPr>
            <w:tcW w:w="1159" w:type="pct"/>
            <w:shd w:val="clear" w:color="auto" w:fill="auto"/>
            <w:vAlign w:val="center"/>
          </w:tcPr>
          <w:p w:rsidR="00200D44" w:rsidRPr="00946C2F" w:rsidRDefault="00200D44" w:rsidP="002F35A2">
            <w:pPr>
              <w:pStyle w:val="ac"/>
            </w:pPr>
            <w:r w:rsidRPr="00946C2F">
              <w:t>监测点位名称</w:t>
            </w:r>
          </w:p>
        </w:tc>
        <w:tc>
          <w:tcPr>
            <w:tcW w:w="695" w:type="pct"/>
            <w:shd w:val="clear" w:color="auto" w:fill="auto"/>
            <w:vAlign w:val="center"/>
          </w:tcPr>
          <w:p w:rsidR="00200D44" w:rsidRPr="00946C2F" w:rsidRDefault="00200D44" w:rsidP="002F35A2">
            <w:pPr>
              <w:pStyle w:val="ac"/>
            </w:pPr>
            <w:r w:rsidRPr="00946C2F">
              <w:t>方位</w:t>
            </w:r>
          </w:p>
        </w:tc>
        <w:tc>
          <w:tcPr>
            <w:tcW w:w="617" w:type="pct"/>
            <w:shd w:val="clear" w:color="auto" w:fill="auto"/>
            <w:vAlign w:val="center"/>
          </w:tcPr>
          <w:p w:rsidR="00200D44" w:rsidRPr="00946C2F" w:rsidRDefault="00200D44" w:rsidP="002F35A2">
            <w:pPr>
              <w:pStyle w:val="ac"/>
              <w:rPr>
                <w:spacing w:val="-20"/>
              </w:rPr>
            </w:pPr>
            <w:r w:rsidRPr="00946C2F">
              <w:rPr>
                <w:rFonts w:hint="eastAsia"/>
                <w:spacing w:val="-20"/>
              </w:rPr>
              <w:t>距离项目</w:t>
            </w:r>
            <w:r w:rsidRPr="00946C2F">
              <w:rPr>
                <w:spacing w:val="-20"/>
              </w:rPr>
              <w:t>中心点</w:t>
            </w:r>
            <w:r w:rsidRPr="00946C2F">
              <w:rPr>
                <w:rFonts w:hint="eastAsia"/>
                <w:spacing w:val="-20"/>
              </w:rPr>
              <w:t>（</w:t>
            </w:r>
            <w:r w:rsidRPr="00946C2F">
              <w:rPr>
                <w:rFonts w:hint="eastAsia"/>
                <w:spacing w:val="-20"/>
              </w:rPr>
              <w:t>m</w:t>
            </w:r>
            <w:r w:rsidRPr="00946C2F">
              <w:rPr>
                <w:rFonts w:hint="eastAsia"/>
                <w:spacing w:val="-20"/>
              </w:rPr>
              <w:t>）</w:t>
            </w:r>
          </w:p>
        </w:tc>
        <w:tc>
          <w:tcPr>
            <w:tcW w:w="464" w:type="pct"/>
            <w:shd w:val="clear" w:color="auto" w:fill="auto"/>
            <w:vAlign w:val="center"/>
          </w:tcPr>
          <w:p w:rsidR="00200D44" w:rsidRPr="00946C2F" w:rsidRDefault="00200D44" w:rsidP="002F35A2">
            <w:pPr>
              <w:pStyle w:val="ac"/>
            </w:pPr>
            <w:r w:rsidRPr="00946C2F">
              <w:t>功能</w:t>
            </w:r>
          </w:p>
        </w:tc>
        <w:tc>
          <w:tcPr>
            <w:tcW w:w="1681" w:type="pct"/>
            <w:shd w:val="clear" w:color="auto" w:fill="auto"/>
            <w:vAlign w:val="center"/>
          </w:tcPr>
          <w:p w:rsidR="00200D44" w:rsidRPr="00946C2F" w:rsidRDefault="00200D44" w:rsidP="002F35A2">
            <w:pPr>
              <w:pStyle w:val="ac"/>
            </w:pPr>
            <w:r w:rsidRPr="00946C2F">
              <w:t>监测因子</w:t>
            </w:r>
          </w:p>
        </w:tc>
      </w:tr>
      <w:tr w:rsidR="00200D44" w:rsidRPr="00946C2F" w:rsidTr="00160350">
        <w:tc>
          <w:tcPr>
            <w:tcW w:w="384" w:type="pct"/>
            <w:shd w:val="clear" w:color="auto" w:fill="auto"/>
            <w:vAlign w:val="center"/>
          </w:tcPr>
          <w:p w:rsidR="00200D44" w:rsidRPr="00946C2F" w:rsidRDefault="00200D44" w:rsidP="002F35A2">
            <w:pPr>
              <w:pStyle w:val="ab"/>
            </w:pPr>
            <w:r w:rsidRPr="00946C2F">
              <w:t>G1</w:t>
            </w:r>
          </w:p>
        </w:tc>
        <w:tc>
          <w:tcPr>
            <w:tcW w:w="1159" w:type="pct"/>
            <w:shd w:val="clear" w:color="auto" w:fill="auto"/>
            <w:vAlign w:val="center"/>
          </w:tcPr>
          <w:p w:rsidR="00200D44" w:rsidRPr="00946C2F" w:rsidRDefault="00200D44" w:rsidP="002F35A2">
            <w:pPr>
              <w:pStyle w:val="ab"/>
            </w:pPr>
            <w:r w:rsidRPr="00946C2F">
              <w:rPr>
                <w:rFonts w:hint="eastAsia"/>
              </w:rPr>
              <w:t>瞿家</w:t>
            </w:r>
            <w:r w:rsidRPr="00946C2F">
              <w:t>河</w:t>
            </w:r>
          </w:p>
        </w:tc>
        <w:tc>
          <w:tcPr>
            <w:tcW w:w="695" w:type="pct"/>
            <w:shd w:val="clear" w:color="auto" w:fill="auto"/>
            <w:vAlign w:val="center"/>
          </w:tcPr>
          <w:p w:rsidR="00200D44" w:rsidRPr="00946C2F" w:rsidRDefault="00200D44" w:rsidP="002F35A2">
            <w:pPr>
              <w:pStyle w:val="ab"/>
            </w:pPr>
            <w:r w:rsidRPr="00946C2F">
              <w:t>S</w:t>
            </w:r>
            <w:r w:rsidRPr="00946C2F">
              <w:rPr>
                <w:rFonts w:hint="eastAsia"/>
              </w:rPr>
              <w:t>SE</w:t>
            </w:r>
          </w:p>
        </w:tc>
        <w:tc>
          <w:tcPr>
            <w:tcW w:w="617" w:type="pct"/>
            <w:shd w:val="clear" w:color="auto" w:fill="auto"/>
            <w:vAlign w:val="center"/>
          </w:tcPr>
          <w:p w:rsidR="00200D44" w:rsidRPr="00946C2F" w:rsidRDefault="00200D44" w:rsidP="002F35A2">
            <w:pPr>
              <w:pStyle w:val="ab"/>
            </w:pPr>
            <w:r w:rsidRPr="00946C2F">
              <w:t>1700</w:t>
            </w:r>
          </w:p>
        </w:tc>
        <w:tc>
          <w:tcPr>
            <w:tcW w:w="464" w:type="pct"/>
            <w:shd w:val="clear" w:color="auto" w:fill="auto"/>
            <w:vAlign w:val="center"/>
          </w:tcPr>
          <w:p w:rsidR="00200D44" w:rsidRPr="00946C2F" w:rsidRDefault="00200D44" w:rsidP="002F35A2">
            <w:pPr>
              <w:pStyle w:val="ab"/>
            </w:pPr>
            <w:r w:rsidRPr="00946C2F">
              <w:rPr>
                <w:rFonts w:hint="eastAsia"/>
              </w:rPr>
              <w:t>居住</w:t>
            </w:r>
          </w:p>
        </w:tc>
        <w:tc>
          <w:tcPr>
            <w:tcW w:w="1681" w:type="pct"/>
            <w:vMerge w:val="restart"/>
            <w:shd w:val="clear" w:color="auto" w:fill="auto"/>
            <w:vAlign w:val="center"/>
          </w:tcPr>
          <w:p w:rsidR="00200D44" w:rsidRPr="00946C2F" w:rsidRDefault="00200D44" w:rsidP="002F35A2">
            <w:pPr>
              <w:pStyle w:val="ab"/>
              <w:rPr>
                <w:spacing w:val="-10"/>
              </w:rPr>
            </w:pPr>
            <w:r w:rsidRPr="00946C2F">
              <w:rPr>
                <w:rFonts w:hint="eastAsia"/>
              </w:rPr>
              <w:t>SO</w:t>
            </w:r>
            <w:r w:rsidRPr="00946C2F">
              <w:rPr>
                <w:rFonts w:hint="eastAsia"/>
                <w:vertAlign w:val="subscript"/>
              </w:rPr>
              <w:t>2</w:t>
            </w:r>
            <w:r w:rsidRPr="00946C2F">
              <w:rPr>
                <w:rFonts w:hint="eastAsia"/>
              </w:rPr>
              <w:t>、</w:t>
            </w:r>
            <w:r w:rsidRPr="00946C2F">
              <w:rPr>
                <w:rFonts w:hint="eastAsia"/>
              </w:rPr>
              <w:t>NO</w:t>
            </w:r>
            <w:r w:rsidRPr="00946C2F">
              <w:rPr>
                <w:rFonts w:hint="eastAsia"/>
                <w:vertAlign w:val="subscript"/>
              </w:rPr>
              <w:t>2</w:t>
            </w:r>
            <w:r w:rsidRPr="00946C2F">
              <w:rPr>
                <w:rFonts w:hint="eastAsia"/>
              </w:rPr>
              <w:t>、</w:t>
            </w:r>
            <w:r w:rsidRPr="00946C2F">
              <w:rPr>
                <w:rFonts w:hint="eastAsia"/>
              </w:rPr>
              <w:t>PM</w:t>
            </w:r>
            <w:r w:rsidRPr="00946C2F">
              <w:rPr>
                <w:rFonts w:hint="eastAsia"/>
                <w:vertAlign w:val="subscript"/>
              </w:rPr>
              <w:t>10</w:t>
            </w:r>
            <w:r w:rsidRPr="00946C2F">
              <w:rPr>
                <w:rFonts w:hint="eastAsia"/>
              </w:rPr>
              <w:t>、氯气、</w:t>
            </w:r>
            <w:r w:rsidRPr="00946C2F">
              <w:t>氯化氢、</w:t>
            </w:r>
            <w:r w:rsidRPr="00946C2F">
              <w:t>TVOC</w:t>
            </w:r>
          </w:p>
        </w:tc>
      </w:tr>
      <w:tr w:rsidR="00200D44" w:rsidRPr="00946C2F" w:rsidTr="00160350">
        <w:tc>
          <w:tcPr>
            <w:tcW w:w="384" w:type="pct"/>
            <w:shd w:val="clear" w:color="auto" w:fill="auto"/>
            <w:vAlign w:val="center"/>
          </w:tcPr>
          <w:p w:rsidR="00200D44" w:rsidRPr="00946C2F" w:rsidRDefault="00200D44" w:rsidP="002F35A2">
            <w:pPr>
              <w:pStyle w:val="ab"/>
            </w:pPr>
            <w:r w:rsidRPr="00946C2F">
              <w:t>G2</w:t>
            </w:r>
          </w:p>
        </w:tc>
        <w:tc>
          <w:tcPr>
            <w:tcW w:w="1159" w:type="pct"/>
            <w:shd w:val="clear" w:color="auto" w:fill="auto"/>
            <w:vAlign w:val="center"/>
          </w:tcPr>
          <w:p w:rsidR="00200D44" w:rsidRPr="00946C2F" w:rsidRDefault="00200D44" w:rsidP="002F35A2">
            <w:pPr>
              <w:pStyle w:val="ab"/>
              <w:rPr>
                <w:spacing w:val="-10"/>
              </w:rPr>
            </w:pPr>
            <w:r w:rsidRPr="00946C2F">
              <w:rPr>
                <w:rFonts w:hint="eastAsia"/>
                <w:spacing w:val="-10"/>
              </w:rPr>
              <w:t>项目</w:t>
            </w:r>
            <w:r w:rsidRPr="00946C2F">
              <w:rPr>
                <w:spacing w:val="-10"/>
              </w:rPr>
              <w:t>所在地</w:t>
            </w:r>
          </w:p>
        </w:tc>
        <w:tc>
          <w:tcPr>
            <w:tcW w:w="695" w:type="pct"/>
            <w:shd w:val="clear" w:color="auto" w:fill="auto"/>
            <w:vAlign w:val="center"/>
          </w:tcPr>
          <w:p w:rsidR="00200D44" w:rsidRPr="00946C2F" w:rsidRDefault="00200D44" w:rsidP="002F35A2">
            <w:pPr>
              <w:pStyle w:val="ab"/>
            </w:pPr>
            <w:r w:rsidRPr="00946C2F">
              <w:rPr>
                <w:rFonts w:hint="eastAsia"/>
              </w:rPr>
              <w:t>/</w:t>
            </w:r>
          </w:p>
        </w:tc>
        <w:tc>
          <w:tcPr>
            <w:tcW w:w="617" w:type="pct"/>
            <w:shd w:val="clear" w:color="auto" w:fill="auto"/>
            <w:vAlign w:val="center"/>
          </w:tcPr>
          <w:p w:rsidR="00200D44" w:rsidRPr="00946C2F" w:rsidRDefault="00200D44" w:rsidP="002F35A2">
            <w:pPr>
              <w:pStyle w:val="ab"/>
            </w:pPr>
            <w:r w:rsidRPr="00946C2F">
              <w:rPr>
                <w:rFonts w:hint="eastAsia"/>
              </w:rPr>
              <w:t>/</w:t>
            </w:r>
          </w:p>
        </w:tc>
        <w:tc>
          <w:tcPr>
            <w:tcW w:w="464" w:type="pct"/>
            <w:shd w:val="clear" w:color="auto" w:fill="auto"/>
            <w:vAlign w:val="center"/>
          </w:tcPr>
          <w:p w:rsidR="00200D44" w:rsidRPr="00946C2F" w:rsidRDefault="00200D44" w:rsidP="002F35A2">
            <w:pPr>
              <w:pStyle w:val="ab"/>
            </w:pPr>
            <w:r w:rsidRPr="00946C2F">
              <w:rPr>
                <w:rFonts w:hint="eastAsia"/>
              </w:rPr>
              <w:t>工业</w:t>
            </w:r>
          </w:p>
        </w:tc>
        <w:tc>
          <w:tcPr>
            <w:tcW w:w="1681" w:type="pct"/>
            <w:vMerge/>
            <w:shd w:val="clear" w:color="auto" w:fill="auto"/>
            <w:vAlign w:val="center"/>
          </w:tcPr>
          <w:p w:rsidR="00200D44" w:rsidRPr="00946C2F" w:rsidRDefault="00200D44" w:rsidP="002F35A2">
            <w:pPr>
              <w:pStyle w:val="ab"/>
              <w:rPr>
                <w:spacing w:val="-10"/>
              </w:rPr>
            </w:pPr>
          </w:p>
        </w:tc>
      </w:tr>
      <w:tr w:rsidR="00200D44" w:rsidRPr="00946C2F" w:rsidTr="00160350">
        <w:tc>
          <w:tcPr>
            <w:tcW w:w="384" w:type="pct"/>
            <w:shd w:val="clear" w:color="auto" w:fill="auto"/>
            <w:vAlign w:val="center"/>
          </w:tcPr>
          <w:p w:rsidR="00200D44" w:rsidRPr="00946C2F" w:rsidRDefault="00200D44" w:rsidP="002F35A2">
            <w:pPr>
              <w:pStyle w:val="ab"/>
            </w:pPr>
            <w:r w:rsidRPr="00946C2F">
              <w:t>G</w:t>
            </w:r>
            <w:r w:rsidRPr="00946C2F">
              <w:rPr>
                <w:rFonts w:hint="eastAsia"/>
              </w:rPr>
              <w:t>3</w:t>
            </w:r>
          </w:p>
        </w:tc>
        <w:tc>
          <w:tcPr>
            <w:tcW w:w="1159" w:type="pct"/>
            <w:shd w:val="clear" w:color="auto" w:fill="auto"/>
            <w:vAlign w:val="center"/>
          </w:tcPr>
          <w:p w:rsidR="00200D44" w:rsidRPr="00946C2F" w:rsidRDefault="00200D44" w:rsidP="002F35A2">
            <w:pPr>
              <w:pStyle w:val="ab"/>
              <w:rPr>
                <w:spacing w:val="-10"/>
              </w:rPr>
            </w:pPr>
            <w:r w:rsidRPr="00946C2F">
              <w:rPr>
                <w:rFonts w:hint="eastAsia"/>
                <w:spacing w:val="-10"/>
              </w:rPr>
              <w:t>吴庄</w:t>
            </w:r>
          </w:p>
        </w:tc>
        <w:tc>
          <w:tcPr>
            <w:tcW w:w="695" w:type="pct"/>
            <w:shd w:val="clear" w:color="auto" w:fill="auto"/>
            <w:vAlign w:val="center"/>
          </w:tcPr>
          <w:p w:rsidR="00200D44" w:rsidRPr="00946C2F" w:rsidRDefault="00200D44" w:rsidP="002F35A2">
            <w:pPr>
              <w:pStyle w:val="ab"/>
            </w:pPr>
            <w:r w:rsidRPr="00946C2F">
              <w:t>NN</w:t>
            </w:r>
            <w:r w:rsidRPr="00946C2F">
              <w:rPr>
                <w:rFonts w:hint="eastAsia"/>
              </w:rPr>
              <w:t>W</w:t>
            </w:r>
          </w:p>
        </w:tc>
        <w:tc>
          <w:tcPr>
            <w:tcW w:w="617" w:type="pct"/>
            <w:shd w:val="clear" w:color="auto" w:fill="auto"/>
            <w:vAlign w:val="center"/>
          </w:tcPr>
          <w:p w:rsidR="00200D44" w:rsidRPr="00946C2F" w:rsidRDefault="00200D44" w:rsidP="002F35A2">
            <w:pPr>
              <w:pStyle w:val="ab"/>
            </w:pPr>
            <w:r w:rsidRPr="00946C2F">
              <w:t>1750</w:t>
            </w:r>
          </w:p>
        </w:tc>
        <w:tc>
          <w:tcPr>
            <w:tcW w:w="464" w:type="pct"/>
            <w:shd w:val="clear" w:color="auto" w:fill="auto"/>
            <w:vAlign w:val="center"/>
          </w:tcPr>
          <w:p w:rsidR="00200D44" w:rsidRPr="00946C2F" w:rsidRDefault="00200D44" w:rsidP="002F35A2">
            <w:pPr>
              <w:pStyle w:val="ab"/>
            </w:pPr>
            <w:r w:rsidRPr="00946C2F">
              <w:rPr>
                <w:rFonts w:hint="eastAsia"/>
              </w:rPr>
              <w:t>居住</w:t>
            </w:r>
          </w:p>
        </w:tc>
        <w:tc>
          <w:tcPr>
            <w:tcW w:w="1681" w:type="pct"/>
            <w:vMerge/>
            <w:shd w:val="clear" w:color="auto" w:fill="auto"/>
            <w:vAlign w:val="center"/>
          </w:tcPr>
          <w:p w:rsidR="00200D44" w:rsidRPr="00946C2F" w:rsidRDefault="00200D44" w:rsidP="002F35A2">
            <w:pPr>
              <w:pStyle w:val="ab"/>
              <w:rPr>
                <w:spacing w:val="-10"/>
              </w:rPr>
            </w:pPr>
          </w:p>
        </w:tc>
      </w:tr>
    </w:tbl>
    <w:p w:rsidR="00200D44" w:rsidRPr="00946C2F" w:rsidRDefault="00200D44" w:rsidP="00200D44">
      <w:pPr>
        <w:pStyle w:val="a3"/>
        <w:ind w:firstLine="560"/>
      </w:pPr>
      <w:r w:rsidRPr="00946C2F">
        <w:rPr>
          <w:rFonts w:hint="eastAsia"/>
        </w:rPr>
        <w:t>（</w:t>
      </w:r>
      <w:r w:rsidRPr="00946C2F">
        <w:rPr>
          <w:rFonts w:hint="eastAsia"/>
        </w:rPr>
        <w:t>3</w:t>
      </w:r>
      <w:r w:rsidRPr="00946C2F">
        <w:t>）</w:t>
      </w:r>
      <w:r w:rsidRPr="00946C2F">
        <w:rPr>
          <w:rFonts w:hint="eastAsia"/>
        </w:rPr>
        <w:t>监测</w:t>
      </w:r>
      <w:r w:rsidRPr="00946C2F">
        <w:t>时间和频次</w:t>
      </w:r>
    </w:p>
    <w:p w:rsidR="00200D44" w:rsidRPr="00946C2F" w:rsidRDefault="00200D44" w:rsidP="00200D44">
      <w:pPr>
        <w:pStyle w:val="a3"/>
        <w:ind w:firstLine="560"/>
      </w:pPr>
      <w:r w:rsidRPr="00946C2F">
        <w:rPr>
          <w:rFonts w:hint="eastAsia"/>
        </w:rPr>
        <w:t>SO</w:t>
      </w:r>
      <w:r w:rsidRPr="00946C2F">
        <w:rPr>
          <w:rFonts w:hint="eastAsia"/>
          <w:vertAlign w:val="subscript"/>
        </w:rPr>
        <w:t>2</w:t>
      </w:r>
      <w:r w:rsidRPr="00946C2F">
        <w:rPr>
          <w:rFonts w:hint="eastAsia"/>
        </w:rPr>
        <w:t>、</w:t>
      </w:r>
      <w:r w:rsidRPr="00946C2F">
        <w:rPr>
          <w:rFonts w:hint="eastAsia"/>
        </w:rPr>
        <w:t>NO</w:t>
      </w:r>
      <w:r w:rsidRPr="00946C2F">
        <w:rPr>
          <w:rFonts w:hint="eastAsia"/>
          <w:vertAlign w:val="subscript"/>
        </w:rPr>
        <w:t>2</w:t>
      </w:r>
      <w:r w:rsidRPr="00946C2F">
        <w:rPr>
          <w:rFonts w:hint="eastAsia"/>
        </w:rPr>
        <w:t>、</w:t>
      </w:r>
      <w:r w:rsidRPr="00946C2F">
        <w:rPr>
          <w:rFonts w:hint="eastAsia"/>
        </w:rPr>
        <w:t>PM</w:t>
      </w:r>
      <w:r w:rsidRPr="00946C2F">
        <w:rPr>
          <w:rFonts w:hint="eastAsia"/>
          <w:vertAlign w:val="subscript"/>
        </w:rPr>
        <w:t>10</w:t>
      </w:r>
      <w:r w:rsidRPr="00946C2F">
        <w:rPr>
          <w:rFonts w:hint="eastAsia"/>
        </w:rPr>
        <w:t>监测由金湖县</w:t>
      </w:r>
      <w:r w:rsidRPr="00946C2F">
        <w:t>环境监测站承担，</w:t>
      </w:r>
      <w:r w:rsidRPr="00946C2F">
        <w:rPr>
          <w:rFonts w:hint="eastAsia"/>
        </w:rPr>
        <w:t>监测</w:t>
      </w:r>
      <w:r w:rsidRPr="00946C2F">
        <w:t>时间为</w:t>
      </w:r>
      <w:r w:rsidRPr="00946C2F">
        <w:rPr>
          <w:rFonts w:hint="eastAsia"/>
        </w:rPr>
        <w:t>2016</w:t>
      </w:r>
      <w:r w:rsidRPr="00946C2F">
        <w:rPr>
          <w:rFonts w:hint="eastAsia"/>
        </w:rPr>
        <w:t>年</w:t>
      </w:r>
      <w:r w:rsidRPr="00946C2F">
        <w:rPr>
          <w:rFonts w:hint="eastAsia"/>
        </w:rPr>
        <w:t>6</w:t>
      </w:r>
      <w:r w:rsidRPr="00946C2F">
        <w:rPr>
          <w:rFonts w:hint="eastAsia"/>
        </w:rPr>
        <w:t>月</w:t>
      </w:r>
      <w:r w:rsidRPr="00946C2F">
        <w:rPr>
          <w:rFonts w:hint="eastAsia"/>
        </w:rPr>
        <w:t>6</w:t>
      </w:r>
      <w:r w:rsidRPr="00946C2F">
        <w:rPr>
          <w:rFonts w:hint="eastAsia"/>
        </w:rPr>
        <w:t>日</w:t>
      </w:r>
      <w:r w:rsidRPr="00946C2F">
        <w:t>至</w:t>
      </w:r>
      <w:r w:rsidRPr="00946C2F">
        <w:rPr>
          <w:rFonts w:hint="eastAsia"/>
        </w:rPr>
        <w:t>2016</w:t>
      </w:r>
      <w:r w:rsidRPr="00946C2F">
        <w:rPr>
          <w:rFonts w:hint="eastAsia"/>
        </w:rPr>
        <w:t>年</w:t>
      </w:r>
      <w:r w:rsidRPr="00946C2F">
        <w:t>6</w:t>
      </w:r>
      <w:r w:rsidRPr="00946C2F">
        <w:rPr>
          <w:rFonts w:hint="eastAsia"/>
        </w:rPr>
        <w:t>月</w:t>
      </w:r>
      <w:r w:rsidRPr="00946C2F">
        <w:rPr>
          <w:rFonts w:hint="eastAsia"/>
        </w:rPr>
        <w:t>12</w:t>
      </w:r>
      <w:r w:rsidRPr="00946C2F">
        <w:rPr>
          <w:rFonts w:hint="eastAsia"/>
        </w:rPr>
        <w:t>日，</w:t>
      </w:r>
      <w:r w:rsidRPr="00946C2F">
        <w:rPr>
          <w:rFonts w:hint="eastAsia"/>
        </w:rPr>
        <w:t>SO</w:t>
      </w:r>
      <w:r w:rsidRPr="00946C2F">
        <w:rPr>
          <w:rFonts w:hint="eastAsia"/>
          <w:vertAlign w:val="subscript"/>
        </w:rPr>
        <w:t>2</w:t>
      </w:r>
      <w:r w:rsidRPr="00946C2F">
        <w:rPr>
          <w:rFonts w:hint="eastAsia"/>
        </w:rPr>
        <w:t>、</w:t>
      </w:r>
      <w:r w:rsidRPr="00946C2F">
        <w:rPr>
          <w:rFonts w:hint="eastAsia"/>
        </w:rPr>
        <w:t>NO</w:t>
      </w:r>
      <w:r w:rsidRPr="00946C2F">
        <w:rPr>
          <w:rFonts w:hint="eastAsia"/>
          <w:vertAlign w:val="subscript"/>
        </w:rPr>
        <w:t>2</w:t>
      </w:r>
      <w:r w:rsidRPr="00946C2F">
        <w:rPr>
          <w:rFonts w:hint="eastAsia"/>
        </w:rPr>
        <w:t>连续</w:t>
      </w:r>
      <w:r w:rsidRPr="00946C2F">
        <w:t>监测</w:t>
      </w:r>
      <w:r w:rsidRPr="00946C2F">
        <w:rPr>
          <w:rFonts w:hint="eastAsia"/>
        </w:rPr>
        <w:t>7</w:t>
      </w:r>
      <w:r w:rsidRPr="00946C2F">
        <w:rPr>
          <w:rFonts w:hint="eastAsia"/>
        </w:rPr>
        <w:t>天</w:t>
      </w:r>
      <w:r w:rsidRPr="00946C2F">
        <w:t>，</w:t>
      </w:r>
      <w:r w:rsidRPr="00946C2F">
        <w:rPr>
          <w:rFonts w:hint="eastAsia"/>
        </w:rPr>
        <w:t>每天</w:t>
      </w:r>
      <w:r w:rsidRPr="00946C2F">
        <w:t>监测</w:t>
      </w:r>
      <w:r w:rsidRPr="00946C2F">
        <w:rPr>
          <w:rFonts w:hint="eastAsia"/>
        </w:rPr>
        <w:t>4</w:t>
      </w:r>
      <w:r w:rsidRPr="00946C2F">
        <w:rPr>
          <w:rFonts w:hint="eastAsia"/>
        </w:rPr>
        <w:t>次，</w:t>
      </w:r>
      <w:r w:rsidRPr="00946C2F">
        <w:t>PM</w:t>
      </w:r>
      <w:r w:rsidRPr="00946C2F">
        <w:rPr>
          <w:vertAlign w:val="subscript"/>
        </w:rPr>
        <w:t>10</w:t>
      </w:r>
      <w:r w:rsidRPr="00946C2F">
        <w:rPr>
          <w:rFonts w:hint="eastAsia"/>
        </w:rPr>
        <w:t>连续</w:t>
      </w:r>
      <w:r w:rsidRPr="00946C2F">
        <w:t>监测</w:t>
      </w:r>
      <w:r w:rsidRPr="00946C2F">
        <w:rPr>
          <w:rFonts w:hint="eastAsia"/>
        </w:rPr>
        <w:t>7</w:t>
      </w:r>
      <w:r w:rsidRPr="00946C2F">
        <w:rPr>
          <w:rFonts w:hint="eastAsia"/>
        </w:rPr>
        <w:t>天</w:t>
      </w:r>
      <w:r w:rsidRPr="00946C2F">
        <w:t>，每天</w:t>
      </w:r>
      <w:r w:rsidRPr="00946C2F">
        <w:t>20</w:t>
      </w:r>
      <w:r w:rsidRPr="00946C2F">
        <w:rPr>
          <w:rFonts w:hint="eastAsia"/>
        </w:rPr>
        <w:t>小时，采样监测同时记录风向、风速、气压、气温等常规气象要素。氯气、</w:t>
      </w:r>
      <w:r w:rsidRPr="00946C2F">
        <w:t>氯化氢、</w:t>
      </w:r>
      <w:r w:rsidRPr="00946C2F">
        <w:t>TVOC</w:t>
      </w:r>
      <w:r w:rsidRPr="00946C2F">
        <w:rPr>
          <w:rFonts w:hint="eastAsia"/>
        </w:rPr>
        <w:t>监测由常州青山绿水环境检测中心有限公司承担，监测</w:t>
      </w:r>
      <w:r w:rsidRPr="00946C2F">
        <w:t>时间为</w:t>
      </w:r>
      <w:r w:rsidRPr="00946C2F">
        <w:rPr>
          <w:rFonts w:hint="eastAsia"/>
        </w:rPr>
        <w:t>2016</w:t>
      </w:r>
      <w:r w:rsidRPr="00946C2F">
        <w:rPr>
          <w:rFonts w:hint="eastAsia"/>
        </w:rPr>
        <w:t>年</w:t>
      </w:r>
      <w:r w:rsidRPr="00946C2F">
        <w:rPr>
          <w:rFonts w:hint="eastAsia"/>
        </w:rPr>
        <w:t>6</w:t>
      </w:r>
      <w:r w:rsidRPr="00946C2F">
        <w:rPr>
          <w:rFonts w:hint="eastAsia"/>
        </w:rPr>
        <w:t>月</w:t>
      </w:r>
      <w:r w:rsidRPr="00946C2F">
        <w:t>2</w:t>
      </w:r>
      <w:r w:rsidRPr="00946C2F">
        <w:rPr>
          <w:rFonts w:hint="eastAsia"/>
        </w:rPr>
        <w:t>日</w:t>
      </w:r>
      <w:r w:rsidRPr="00946C2F">
        <w:t>至</w:t>
      </w:r>
      <w:r w:rsidRPr="00946C2F">
        <w:rPr>
          <w:rFonts w:hint="eastAsia"/>
        </w:rPr>
        <w:t>2016</w:t>
      </w:r>
      <w:r w:rsidRPr="00946C2F">
        <w:rPr>
          <w:rFonts w:hint="eastAsia"/>
        </w:rPr>
        <w:t>年</w:t>
      </w:r>
      <w:r w:rsidRPr="00946C2F">
        <w:t>6</w:t>
      </w:r>
      <w:r w:rsidRPr="00946C2F">
        <w:rPr>
          <w:rFonts w:hint="eastAsia"/>
        </w:rPr>
        <w:t>月</w:t>
      </w:r>
      <w:r w:rsidRPr="00946C2F">
        <w:t>8</w:t>
      </w:r>
      <w:r w:rsidRPr="00946C2F">
        <w:rPr>
          <w:rFonts w:hint="eastAsia"/>
        </w:rPr>
        <w:t>日，</w:t>
      </w:r>
      <w:r w:rsidRPr="00946C2F">
        <w:rPr>
          <w:rFonts w:hint="eastAsia"/>
        </w:rPr>
        <w:t>SO</w:t>
      </w:r>
      <w:r w:rsidRPr="00946C2F">
        <w:rPr>
          <w:rFonts w:hint="eastAsia"/>
          <w:vertAlign w:val="subscript"/>
        </w:rPr>
        <w:t>2</w:t>
      </w:r>
      <w:r w:rsidRPr="00946C2F">
        <w:rPr>
          <w:rFonts w:hint="eastAsia"/>
        </w:rPr>
        <w:t>、</w:t>
      </w:r>
      <w:r w:rsidRPr="00946C2F">
        <w:rPr>
          <w:rFonts w:hint="eastAsia"/>
        </w:rPr>
        <w:t>NO</w:t>
      </w:r>
      <w:r w:rsidRPr="00946C2F">
        <w:rPr>
          <w:rFonts w:hint="eastAsia"/>
          <w:vertAlign w:val="subscript"/>
        </w:rPr>
        <w:t>2</w:t>
      </w:r>
      <w:r w:rsidRPr="00946C2F">
        <w:rPr>
          <w:rFonts w:hint="eastAsia"/>
        </w:rPr>
        <w:t>连续</w:t>
      </w:r>
      <w:r w:rsidRPr="00946C2F">
        <w:t>监测</w:t>
      </w:r>
      <w:r w:rsidRPr="00946C2F">
        <w:rPr>
          <w:rFonts w:hint="eastAsia"/>
        </w:rPr>
        <w:t>7</w:t>
      </w:r>
      <w:r w:rsidRPr="00946C2F">
        <w:rPr>
          <w:rFonts w:hint="eastAsia"/>
        </w:rPr>
        <w:t>天</w:t>
      </w:r>
      <w:r w:rsidRPr="00946C2F">
        <w:t>，</w:t>
      </w:r>
      <w:r w:rsidRPr="00946C2F">
        <w:rPr>
          <w:rFonts w:hint="eastAsia"/>
        </w:rPr>
        <w:t>每天</w:t>
      </w:r>
      <w:r w:rsidRPr="00946C2F">
        <w:t>监测</w:t>
      </w:r>
      <w:r w:rsidRPr="00946C2F">
        <w:rPr>
          <w:rFonts w:hint="eastAsia"/>
        </w:rPr>
        <w:t>4</w:t>
      </w:r>
      <w:r w:rsidRPr="00946C2F">
        <w:rPr>
          <w:rFonts w:hint="eastAsia"/>
        </w:rPr>
        <w:t>次，采样监测同时记录风向、风速、气压、气温等常规气象要素。监测时间满足《环境监测技术规范》（大气部分）与《环境影响评价技术导则大气环境》（</w:t>
      </w:r>
      <w:r w:rsidRPr="00946C2F">
        <w:rPr>
          <w:rFonts w:hint="eastAsia"/>
        </w:rPr>
        <w:t>HJ2.2-2008</w:t>
      </w:r>
      <w:r w:rsidRPr="00946C2F">
        <w:rPr>
          <w:rFonts w:hint="eastAsia"/>
        </w:rPr>
        <w:t>）的要求</w:t>
      </w:r>
      <w:r w:rsidR="00F83B9F" w:rsidRPr="00946C2F">
        <w:rPr>
          <w:rFonts w:hint="eastAsia"/>
        </w:rPr>
        <w:t>，监测时间段内爱特福</w:t>
      </w:r>
      <w:r w:rsidR="00F83B9F" w:rsidRPr="00946C2F">
        <w:rPr>
          <w:rFonts w:hint="eastAsia"/>
        </w:rPr>
        <w:t>84</w:t>
      </w:r>
      <w:r w:rsidR="00F83B9F" w:rsidRPr="00946C2F">
        <w:rPr>
          <w:rFonts w:hint="eastAsia"/>
        </w:rPr>
        <w:t>处于正常生产工况。</w:t>
      </w:r>
    </w:p>
    <w:p w:rsidR="00200D44" w:rsidRPr="00946C2F" w:rsidRDefault="00200D44" w:rsidP="00200D44">
      <w:pPr>
        <w:pStyle w:val="a3"/>
        <w:ind w:firstLine="560"/>
      </w:pPr>
      <w:r w:rsidRPr="00946C2F">
        <w:rPr>
          <w:rFonts w:hint="eastAsia"/>
        </w:rPr>
        <w:lastRenderedPageBreak/>
        <w:t>监测期间气象参数：</w:t>
      </w:r>
    </w:p>
    <w:p w:rsidR="00200D44" w:rsidRPr="00946C2F" w:rsidRDefault="00200D44" w:rsidP="00200D44">
      <w:pPr>
        <w:pStyle w:val="aa"/>
        <w:spacing w:before="62" w:after="62" w:line="240" w:lineRule="auto"/>
      </w:pPr>
      <w:r w:rsidRPr="00946C2F">
        <w:t>表</w:t>
      </w:r>
      <w:r w:rsidR="00F83B9F" w:rsidRPr="00946C2F">
        <w:t>5</w:t>
      </w:r>
      <w:r w:rsidRPr="00946C2F">
        <w:t xml:space="preserve">.3.1-2   </w:t>
      </w:r>
      <w:r w:rsidRPr="00946C2F">
        <w:t>监测期间气象参数表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9"/>
        <w:gridCol w:w="1907"/>
        <w:gridCol w:w="1907"/>
        <w:gridCol w:w="1907"/>
        <w:gridCol w:w="1905"/>
      </w:tblGrid>
      <w:tr w:rsidR="00200D44" w:rsidRPr="00946C2F" w:rsidTr="002F35A2">
        <w:trPr>
          <w:trHeight w:val="425"/>
          <w:jc w:val="center"/>
        </w:trPr>
        <w:tc>
          <w:tcPr>
            <w:tcW w:w="849" w:type="pct"/>
            <w:vAlign w:val="center"/>
          </w:tcPr>
          <w:p w:rsidR="00200D44" w:rsidRPr="00946C2F" w:rsidRDefault="00200D44" w:rsidP="002F35A2">
            <w:pPr>
              <w:pStyle w:val="ac"/>
            </w:pPr>
            <w:r w:rsidRPr="00946C2F">
              <w:t>日期</w:t>
            </w:r>
          </w:p>
        </w:tc>
        <w:tc>
          <w:tcPr>
            <w:tcW w:w="1038" w:type="pct"/>
            <w:vAlign w:val="center"/>
          </w:tcPr>
          <w:p w:rsidR="00200D44" w:rsidRPr="00946C2F" w:rsidRDefault="00200D44" w:rsidP="002F35A2">
            <w:pPr>
              <w:pStyle w:val="ac"/>
            </w:pPr>
            <w:r w:rsidRPr="00946C2F">
              <w:t>气温（</w:t>
            </w:r>
            <w:r w:rsidRPr="00946C2F">
              <w:rPr>
                <w:rFonts w:hint="eastAsia"/>
              </w:rPr>
              <w:t>℃</w:t>
            </w:r>
            <w:r w:rsidRPr="00946C2F">
              <w:t>）</w:t>
            </w:r>
          </w:p>
        </w:tc>
        <w:tc>
          <w:tcPr>
            <w:tcW w:w="1038" w:type="pct"/>
            <w:vAlign w:val="center"/>
          </w:tcPr>
          <w:p w:rsidR="00200D44" w:rsidRPr="00946C2F" w:rsidRDefault="00200D44" w:rsidP="002F35A2">
            <w:pPr>
              <w:pStyle w:val="ac"/>
            </w:pPr>
            <w:r w:rsidRPr="00946C2F">
              <w:t>气压（</w:t>
            </w:r>
            <w:r w:rsidRPr="00946C2F">
              <w:t>KPa</w:t>
            </w:r>
            <w:r w:rsidRPr="00946C2F">
              <w:t>）</w:t>
            </w:r>
          </w:p>
        </w:tc>
        <w:tc>
          <w:tcPr>
            <w:tcW w:w="1038" w:type="pct"/>
            <w:vAlign w:val="center"/>
          </w:tcPr>
          <w:p w:rsidR="00200D44" w:rsidRPr="00946C2F" w:rsidRDefault="00200D44" w:rsidP="002F35A2">
            <w:pPr>
              <w:pStyle w:val="ac"/>
            </w:pPr>
            <w:r w:rsidRPr="00946C2F">
              <w:t>风向</w:t>
            </w:r>
          </w:p>
        </w:tc>
        <w:tc>
          <w:tcPr>
            <w:tcW w:w="1037" w:type="pct"/>
            <w:vAlign w:val="center"/>
          </w:tcPr>
          <w:p w:rsidR="00200D44" w:rsidRPr="00946C2F" w:rsidRDefault="00200D44" w:rsidP="002F35A2">
            <w:pPr>
              <w:pStyle w:val="ac"/>
            </w:pPr>
            <w:r w:rsidRPr="00946C2F">
              <w:t>风速（</w:t>
            </w:r>
            <w:r w:rsidRPr="00946C2F">
              <w:t>m/s</w:t>
            </w:r>
            <w:r w:rsidRPr="00946C2F">
              <w:t>）</w:t>
            </w:r>
          </w:p>
        </w:tc>
      </w:tr>
      <w:tr w:rsidR="00200D44" w:rsidRPr="00946C2F" w:rsidTr="002F35A2">
        <w:trPr>
          <w:trHeight w:val="20"/>
          <w:jc w:val="center"/>
        </w:trPr>
        <w:tc>
          <w:tcPr>
            <w:tcW w:w="849" w:type="pct"/>
            <w:vAlign w:val="center"/>
          </w:tcPr>
          <w:p w:rsidR="00200D44" w:rsidRPr="00946C2F" w:rsidRDefault="00200D44" w:rsidP="002F35A2">
            <w:pPr>
              <w:pStyle w:val="ab"/>
            </w:pPr>
            <w:r w:rsidRPr="00946C2F">
              <w:rPr>
                <w:rFonts w:hint="eastAsia"/>
              </w:rPr>
              <w:t>2016.6.2</w:t>
            </w:r>
          </w:p>
        </w:tc>
        <w:tc>
          <w:tcPr>
            <w:tcW w:w="1038" w:type="pct"/>
            <w:vAlign w:val="center"/>
          </w:tcPr>
          <w:p w:rsidR="00200D44" w:rsidRPr="00946C2F" w:rsidRDefault="00200D44" w:rsidP="002F35A2">
            <w:pPr>
              <w:pStyle w:val="ab"/>
            </w:pPr>
            <w:r w:rsidRPr="00946C2F">
              <w:rPr>
                <w:rFonts w:hint="eastAsia"/>
              </w:rPr>
              <w:t>18</w:t>
            </w:r>
            <w:r w:rsidRPr="00946C2F">
              <w:t>~23</w:t>
            </w:r>
          </w:p>
        </w:tc>
        <w:tc>
          <w:tcPr>
            <w:tcW w:w="1038" w:type="pct"/>
            <w:vAlign w:val="center"/>
          </w:tcPr>
          <w:p w:rsidR="00200D44" w:rsidRPr="00946C2F" w:rsidRDefault="00200D44" w:rsidP="002F35A2">
            <w:pPr>
              <w:pStyle w:val="ab"/>
            </w:pPr>
            <w:r w:rsidRPr="00946C2F">
              <w:rPr>
                <w:rFonts w:hint="eastAsia"/>
              </w:rPr>
              <w:t>101.3</w:t>
            </w:r>
            <w:r w:rsidRPr="00946C2F">
              <w:t>~101.6</w:t>
            </w:r>
          </w:p>
        </w:tc>
        <w:tc>
          <w:tcPr>
            <w:tcW w:w="1038" w:type="pct"/>
            <w:vAlign w:val="center"/>
          </w:tcPr>
          <w:p w:rsidR="00200D44" w:rsidRPr="00946C2F" w:rsidRDefault="00200D44" w:rsidP="002F35A2">
            <w:pPr>
              <w:pStyle w:val="ab"/>
            </w:pPr>
            <w:r w:rsidRPr="00946C2F">
              <w:rPr>
                <w:rFonts w:hint="eastAsia"/>
              </w:rPr>
              <w:t>东南</w:t>
            </w:r>
          </w:p>
        </w:tc>
        <w:tc>
          <w:tcPr>
            <w:tcW w:w="1037" w:type="pct"/>
            <w:vAlign w:val="center"/>
          </w:tcPr>
          <w:p w:rsidR="00200D44" w:rsidRPr="00946C2F" w:rsidRDefault="00200D44" w:rsidP="002F35A2">
            <w:pPr>
              <w:pStyle w:val="ab"/>
            </w:pPr>
            <w:r w:rsidRPr="00946C2F">
              <w:rPr>
                <w:rFonts w:hint="eastAsia"/>
              </w:rPr>
              <w:t>2.</w:t>
            </w:r>
            <w:r w:rsidRPr="00946C2F">
              <w:t>0</w:t>
            </w:r>
          </w:p>
        </w:tc>
      </w:tr>
      <w:tr w:rsidR="00200D44" w:rsidRPr="00946C2F" w:rsidTr="002F35A2">
        <w:trPr>
          <w:trHeight w:val="20"/>
          <w:jc w:val="center"/>
        </w:trPr>
        <w:tc>
          <w:tcPr>
            <w:tcW w:w="849" w:type="pct"/>
            <w:vAlign w:val="center"/>
          </w:tcPr>
          <w:p w:rsidR="00200D44" w:rsidRPr="00946C2F" w:rsidRDefault="00200D44" w:rsidP="002F35A2">
            <w:pPr>
              <w:pStyle w:val="ab"/>
            </w:pPr>
            <w:r w:rsidRPr="00946C2F">
              <w:rPr>
                <w:rFonts w:hint="eastAsia"/>
              </w:rPr>
              <w:t>2016.6.</w:t>
            </w:r>
            <w:r w:rsidRPr="00946C2F">
              <w:t>3</w:t>
            </w:r>
          </w:p>
        </w:tc>
        <w:tc>
          <w:tcPr>
            <w:tcW w:w="1038" w:type="pct"/>
            <w:vAlign w:val="center"/>
          </w:tcPr>
          <w:p w:rsidR="00200D44" w:rsidRPr="00946C2F" w:rsidRDefault="00200D44" w:rsidP="002F35A2">
            <w:pPr>
              <w:pStyle w:val="ab"/>
            </w:pPr>
            <w:r w:rsidRPr="00946C2F">
              <w:rPr>
                <w:rFonts w:hint="eastAsia"/>
              </w:rPr>
              <w:t>17</w:t>
            </w:r>
            <w:r w:rsidRPr="00946C2F">
              <w:t>~24</w:t>
            </w:r>
          </w:p>
        </w:tc>
        <w:tc>
          <w:tcPr>
            <w:tcW w:w="1038" w:type="pct"/>
            <w:vAlign w:val="center"/>
          </w:tcPr>
          <w:p w:rsidR="00200D44" w:rsidRPr="00946C2F" w:rsidRDefault="00200D44" w:rsidP="002F35A2">
            <w:pPr>
              <w:pStyle w:val="ab"/>
            </w:pPr>
            <w:r w:rsidRPr="00946C2F">
              <w:rPr>
                <w:rFonts w:hint="eastAsia"/>
              </w:rPr>
              <w:t>101.3</w:t>
            </w:r>
            <w:r w:rsidRPr="00946C2F">
              <w:t>~101.6</w:t>
            </w:r>
          </w:p>
        </w:tc>
        <w:tc>
          <w:tcPr>
            <w:tcW w:w="1038" w:type="pct"/>
            <w:vAlign w:val="center"/>
          </w:tcPr>
          <w:p w:rsidR="00200D44" w:rsidRPr="00946C2F" w:rsidRDefault="00200D44" w:rsidP="002F35A2">
            <w:pPr>
              <w:pStyle w:val="ab"/>
            </w:pPr>
            <w:r w:rsidRPr="00946C2F">
              <w:rPr>
                <w:rFonts w:hint="eastAsia"/>
              </w:rPr>
              <w:t>东</w:t>
            </w:r>
          </w:p>
        </w:tc>
        <w:tc>
          <w:tcPr>
            <w:tcW w:w="1037" w:type="pct"/>
            <w:vAlign w:val="center"/>
          </w:tcPr>
          <w:p w:rsidR="00200D44" w:rsidRPr="00946C2F" w:rsidRDefault="00200D44" w:rsidP="002F35A2">
            <w:pPr>
              <w:pStyle w:val="ab"/>
            </w:pPr>
            <w:r w:rsidRPr="00946C2F">
              <w:rPr>
                <w:rFonts w:hint="eastAsia"/>
              </w:rPr>
              <w:t>2.3</w:t>
            </w:r>
          </w:p>
        </w:tc>
      </w:tr>
      <w:tr w:rsidR="00200D44" w:rsidRPr="00946C2F" w:rsidTr="002F35A2">
        <w:trPr>
          <w:trHeight w:val="20"/>
          <w:jc w:val="center"/>
        </w:trPr>
        <w:tc>
          <w:tcPr>
            <w:tcW w:w="849" w:type="pct"/>
            <w:vAlign w:val="center"/>
          </w:tcPr>
          <w:p w:rsidR="00200D44" w:rsidRPr="00946C2F" w:rsidRDefault="00200D44" w:rsidP="002F35A2">
            <w:pPr>
              <w:pStyle w:val="ab"/>
            </w:pPr>
            <w:r w:rsidRPr="00946C2F">
              <w:rPr>
                <w:rFonts w:hint="eastAsia"/>
              </w:rPr>
              <w:t>2016.6.</w:t>
            </w:r>
            <w:r w:rsidRPr="00946C2F">
              <w:t>4</w:t>
            </w:r>
          </w:p>
        </w:tc>
        <w:tc>
          <w:tcPr>
            <w:tcW w:w="1038" w:type="pct"/>
            <w:vAlign w:val="center"/>
          </w:tcPr>
          <w:p w:rsidR="00200D44" w:rsidRPr="00946C2F" w:rsidRDefault="00200D44" w:rsidP="002F35A2">
            <w:pPr>
              <w:pStyle w:val="ab"/>
            </w:pPr>
            <w:r w:rsidRPr="00946C2F">
              <w:rPr>
                <w:rFonts w:hint="eastAsia"/>
              </w:rPr>
              <w:t>18</w:t>
            </w:r>
            <w:r w:rsidRPr="00946C2F">
              <w:t>~24</w:t>
            </w:r>
          </w:p>
        </w:tc>
        <w:tc>
          <w:tcPr>
            <w:tcW w:w="1038" w:type="pct"/>
            <w:vAlign w:val="center"/>
          </w:tcPr>
          <w:p w:rsidR="00200D44" w:rsidRPr="00946C2F" w:rsidRDefault="00200D44" w:rsidP="002F35A2">
            <w:pPr>
              <w:pStyle w:val="ab"/>
            </w:pPr>
            <w:r w:rsidRPr="00946C2F">
              <w:rPr>
                <w:rFonts w:hint="eastAsia"/>
              </w:rPr>
              <w:t>101.3</w:t>
            </w:r>
            <w:r w:rsidRPr="00946C2F">
              <w:t>~101.6</w:t>
            </w:r>
          </w:p>
        </w:tc>
        <w:tc>
          <w:tcPr>
            <w:tcW w:w="1038" w:type="pct"/>
            <w:vAlign w:val="center"/>
          </w:tcPr>
          <w:p w:rsidR="00200D44" w:rsidRPr="00946C2F" w:rsidRDefault="00200D44" w:rsidP="002F35A2">
            <w:pPr>
              <w:pStyle w:val="ab"/>
            </w:pPr>
            <w:r w:rsidRPr="00946C2F">
              <w:rPr>
                <w:rFonts w:hint="eastAsia"/>
              </w:rPr>
              <w:t>东南</w:t>
            </w:r>
          </w:p>
        </w:tc>
        <w:tc>
          <w:tcPr>
            <w:tcW w:w="1037" w:type="pct"/>
            <w:vAlign w:val="center"/>
          </w:tcPr>
          <w:p w:rsidR="00200D44" w:rsidRPr="00946C2F" w:rsidRDefault="00200D44" w:rsidP="002F35A2">
            <w:pPr>
              <w:pStyle w:val="ab"/>
            </w:pPr>
            <w:r w:rsidRPr="00946C2F">
              <w:rPr>
                <w:rFonts w:hint="eastAsia"/>
              </w:rPr>
              <w:t>1.8</w:t>
            </w:r>
          </w:p>
        </w:tc>
      </w:tr>
      <w:tr w:rsidR="00200D44" w:rsidRPr="00946C2F" w:rsidTr="002F35A2">
        <w:trPr>
          <w:trHeight w:val="20"/>
          <w:jc w:val="center"/>
        </w:trPr>
        <w:tc>
          <w:tcPr>
            <w:tcW w:w="849" w:type="pct"/>
            <w:vAlign w:val="center"/>
          </w:tcPr>
          <w:p w:rsidR="00200D44" w:rsidRPr="00946C2F" w:rsidRDefault="00200D44" w:rsidP="002F35A2">
            <w:pPr>
              <w:pStyle w:val="ab"/>
            </w:pPr>
            <w:r w:rsidRPr="00946C2F">
              <w:rPr>
                <w:rFonts w:hint="eastAsia"/>
              </w:rPr>
              <w:t>2016.6.</w:t>
            </w:r>
            <w:r w:rsidRPr="00946C2F">
              <w:t>5</w:t>
            </w:r>
          </w:p>
        </w:tc>
        <w:tc>
          <w:tcPr>
            <w:tcW w:w="1038" w:type="pct"/>
            <w:vAlign w:val="center"/>
          </w:tcPr>
          <w:p w:rsidR="00200D44" w:rsidRPr="00946C2F" w:rsidRDefault="00200D44" w:rsidP="002F35A2">
            <w:pPr>
              <w:pStyle w:val="ab"/>
            </w:pPr>
            <w:r w:rsidRPr="00946C2F">
              <w:rPr>
                <w:rFonts w:hint="eastAsia"/>
              </w:rPr>
              <w:t>12</w:t>
            </w:r>
            <w:r w:rsidRPr="00946C2F">
              <w:t>~30</w:t>
            </w:r>
          </w:p>
        </w:tc>
        <w:tc>
          <w:tcPr>
            <w:tcW w:w="1038" w:type="pct"/>
            <w:vAlign w:val="center"/>
          </w:tcPr>
          <w:p w:rsidR="00200D44" w:rsidRPr="00946C2F" w:rsidRDefault="00200D44" w:rsidP="002F35A2">
            <w:pPr>
              <w:pStyle w:val="ab"/>
            </w:pPr>
            <w:r w:rsidRPr="00946C2F">
              <w:rPr>
                <w:rFonts w:hint="eastAsia"/>
              </w:rPr>
              <w:t>100.9</w:t>
            </w:r>
            <w:r w:rsidRPr="00946C2F">
              <w:t>~101.3</w:t>
            </w:r>
          </w:p>
        </w:tc>
        <w:tc>
          <w:tcPr>
            <w:tcW w:w="1038" w:type="pct"/>
            <w:vAlign w:val="center"/>
          </w:tcPr>
          <w:p w:rsidR="00200D44" w:rsidRPr="00946C2F" w:rsidRDefault="00200D44" w:rsidP="002F35A2">
            <w:pPr>
              <w:pStyle w:val="ab"/>
            </w:pPr>
            <w:r w:rsidRPr="00946C2F">
              <w:rPr>
                <w:rFonts w:hint="eastAsia"/>
              </w:rPr>
              <w:t>西南</w:t>
            </w:r>
          </w:p>
        </w:tc>
        <w:tc>
          <w:tcPr>
            <w:tcW w:w="1037" w:type="pct"/>
            <w:vAlign w:val="center"/>
          </w:tcPr>
          <w:p w:rsidR="00200D44" w:rsidRPr="00946C2F" w:rsidRDefault="00200D44" w:rsidP="002F35A2">
            <w:pPr>
              <w:pStyle w:val="ab"/>
            </w:pPr>
            <w:r w:rsidRPr="00946C2F">
              <w:rPr>
                <w:rFonts w:hint="eastAsia"/>
              </w:rPr>
              <w:t>3.1</w:t>
            </w:r>
          </w:p>
        </w:tc>
      </w:tr>
      <w:tr w:rsidR="00200D44" w:rsidRPr="00946C2F" w:rsidTr="002F35A2">
        <w:trPr>
          <w:trHeight w:val="20"/>
          <w:jc w:val="center"/>
        </w:trPr>
        <w:tc>
          <w:tcPr>
            <w:tcW w:w="849" w:type="pct"/>
            <w:vAlign w:val="center"/>
          </w:tcPr>
          <w:p w:rsidR="00200D44" w:rsidRPr="00946C2F" w:rsidRDefault="00200D44" w:rsidP="002F35A2">
            <w:pPr>
              <w:pStyle w:val="ab"/>
            </w:pPr>
            <w:r w:rsidRPr="00946C2F">
              <w:rPr>
                <w:rFonts w:hint="eastAsia"/>
              </w:rPr>
              <w:t>2016.6.</w:t>
            </w:r>
            <w:r w:rsidRPr="00946C2F">
              <w:t>6</w:t>
            </w:r>
          </w:p>
        </w:tc>
        <w:tc>
          <w:tcPr>
            <w:tcW w:w="1038" w:type="pct"/>
            <w:vAlign w:val="center"/>
          </w:tcPr>
          <w:p w:rsidR="00200D44" w:rsidRPr="00946C2F" w:rsidRDefault="00200D44" w:rsidP="002F35A2">
            <w:pPr>
              <w:pStyle w:val="ab"/>
            </w:pPr>
            <w:r w:rsidRPr="00946C2F">
              <w:rPr>
                <w:rFonts w:hint="eastAsia"/>
              </w:rPr>
              <w:t>22</w:t>
            </w:r>
            <w:r w:rsidRPr="00946C2F">
              <w:t>~32</w:t>
            </w:r>
          </w:p>
        </w:tc>
        <w:tc>
          <w:tcPr>
            <w:tcW w:w="1038" w:type="pct"/>
            <w:vAlign w:val="center"/>
          </w:tcPr>
          <w:p w:rsidR="00200D44" w:rsidRPr="00946C2F" w:rsidRDefault="00200D44" w:rsidP="002F35A2">
            <w:pPr>
              <w:pStyle w:val="ab"/>
            </w:pPr>
            <w:r w:rsidRPr="00946C2F">
              <w:rPr>
                <w:rFonts w:hint="eastAsia"/>
              </w:rPr>
              <w:t>100.8</w:t>
            </w:r>
            <w:r w:rsidRPr="00946C2F">
              <w:t>~101.2</w:t>
            </w:r>
          </w:p>
        </w:tc>
        <w:tc>
          <w:tcPr>
            <w:tcW w:w="1038" w:type="pct"/>
            <w:vAlign w:val="center"/>
          </w:tcPr>
          <w:p w:rsidR="00200D44" w:rsidRPr="00946C2F" w:rsidRDefault="00200D44" w:rsidP="002F35A2">
            <w:pPr>
              <w:pStyle w:val="ab"/>
            </w:pPr>
            <w:r w:rsidRPr="00946C2F">
              <w:rPr>
                <w:rFonts w:hint="eastAsia"/>
              </w:rPr>
              <w:t>南</w:t>
            </w:r>
          </w:p>
        </w:tc>
        <w:tc>
          <w:tcPr>
            <w:tcW w:w="1037" w:type="pct"/>
            <w:vAlign w:val="center"/>
          </w:tcPr>
          <w:p w:rsidR="00200D44" w:rsidRPr="00946C2F" w:rsidRDefault="00200D44" w:rsidP="002F35A2">
            <w:pPr>
              <w:pStyle w:val="ab"/>
            </w:pPr>
            <w:r w:rsidRPr="00946C2F">
              <w:rPr>
                <w:rFonts w:hint="eastAsia"/>
              </w:rPr>
              <w:t>3.0</w:t>
            </w:r>
          </w:p>
        </w:tc>
      </w:tr>
      <w:tr w:rsidR="00200D44" w:rsidRPr="00946C2F" w:rsidTr="002F35A2">
        <w:trPr>
          <w:trHeight w:val="20"/>
          <w:jc w:val="center"/>
        </w:trPr>
        <w:tc>
          <w:tcPr>
            <w:tcW w:w="849" w:type="pct"/>
            <w:vAlign w:val="center"/>
          </w:tcPr>
          <w:p w:rsidR="00200D44" w:rsidRPr="00946C2F" w:rsidRDefault="00200D44" w:rsidP="002F35A2">
            <w:pPr>
              <w:pStyle w:val="ab"/>
            </w:pPr>
            <w:r w:rsidRPr="00946C2F">
              <w:rPr>
                <w:rFonts w:hint="eastAsia"/>
              </w:rPr>
              <w:t>2016.6.</w:t>
            </w:r>
            <w:r w:rsidRPr="00946C2F">
              <w:t>7</w:t>
            </w:r>
          </w:p>
        </w:tc>
        <w:tc>
          <w:tcPr>
            <w:tcW w:w="1038" w:type="pct"/>
            <w:vAlign w:val="center"/>
          </w:tcPr>
          <w:p w:rsidR="00200D44" w:rsidRPr="00946C2F" w:rsidRDefault="00200D44" w:rsidP="002F35A2">
            <w:pPr>
              <w:pStyle w:val="ab"/>
            </w:pPr>
            <w:r w:rsidRPr="00946C2F">
              <w:rPr>
                <w:rFonts w:hint="eastAsia"/>
              </w:rPr>
              <w:t>21</w:t>
            </w:r>
            <w:r w:rsidRPr="00946C2F">
              <w:t>~30</w:t>
            </w:r>
          </w:p>
        </w:tc>
        <w:tc>
          <w:tcPr>
            <w:tcW w:w="1038" w:type="pct"/>
            <w:vAlign w:val="center"/>
          </w:tcPr>
          <w:p w:rsidR="00200D44" w:rsidRPr="00946C2F" w:rsidRDefault="00200D44" w:rsidP="002F35A2">
            <w:pPr>
              <w:pStyle w:val="ab"/>
            </w:pPr>
            <w:r w:rsidRPr="00946C2F">
              <w:rPr>
                <w:rFonts w:hint="eastAsia"/>
              </w:rPr>
              <w:t>100.9</w:t>
            </w:r>
            <w:r w:rsidRPr="00946C2F">
              <w:t>~101.3</w:t>
            </w:r>
          </w:p>
        </w:tc>
        <w:tc>
          <w:tcPr>
            <w:tcW w:w="1038" w:type="pct"/>
            <w:vAlign w:val="center"/>
          </w:tcPr>
          <w:p w:rsidR="00200D44" w:rsidRPr="00946C2F" w:rsidRDefault="00200D44" w:rsidP="002F35A2">
            <w:pPr>
              <w:pStyle w:val="ab"/>
            </w:pPr>
            <w:r w:rsidRPr="00946C2F">
              <w:rPr>
                <w:rFonts w:hint="eastAsia"/>
              </w:rPr>
              <w:t>东南</w:t>
            </w:r>
          </w:p>
        </w:tc>
        <w:tc>
          <w:tcPr>
            <w:tcW w:w="1037" w:type="pct"/>
            <w:vAlign w:val="center"/>
          </w:tcPr>
          <w:p w:rsidR="00200D44" w:rsidRPr="00946C2F" w:rsidRDefault="00200D44" w:rsidP="002F35A2">
            <w:pPr>
              <w:pStyle w:val="ab"/>
            </w:pPr>
            <w:r w:rsidRPr="00946C2F">
              <w:rPr>
                <w:rFonts w:hint="eastAsia"/>
              </w:rPr>
              <w:t>2.7</w:t>
            </w:r>
          </w:p>
        </w:tc>
      </w:tr>
      <w:tr w:rsidR="00200D44" w:rsidRPr="00946C2F" w:rsidTr="002F35A2">
        <w:trPr>
          <w:trHeight w:val="20"/>
          <w:jc w:val="center"/>
        </w:trPr>
        <w:tc>
          <w:tcPr>
            <w:tcW w:w="849" w:type="pct"/>
            <w:vAlign w:val="center"/>
          </w:tcPr>
          <w:p w:rsidR="00200D44" w:rsidRPr="00946C2F" w:rsidRDefault="00200D44" w:rsidP="002F35A2">
            <w:pPr>
              <w:pStyle w:val="ab"/>
            </w:pPr>
            <w:r w:rsidRPr="00946C2F">
              <w:rPr>
                <w:rFonts w:hint="eastAsia"/>
              </w:rPr>
              <w:t>2016.6.</w:t>
            </w:r>
            <w:r w:rsidRPr="00946C2F">
              <w:t>8</w:t>
            </w:r>
          </w:p>
        </w:tc>
        <w:tc>
          <w:tcPr>
            <w:tcW w:w="1038" w:type="pct"/>
            <w:vAlign w:val="center"/>
          </w:tcPr>
          <w:p w:rsidR="00200D44" w:rsidRPr="00946C2F" w:rsidRDefault="00200D44" w:rsidP="002F35A2">
            <w:pPr>
              <w:pStyle w:val="ab"/>
            </w:pPr>
            <w:r w:rsidRPr="00946C2F">
              <w:rPr>
                <w:rFonts w:hint="eastAsia"/>
              </w:rPr>
              <w:t>21</w:t>
            </w:r>
            <w:r w:rsidRPr="00946C2F">
              <w:t>~28</w:t>
            </w:r>
          </w:p>
        </w:tc>
        <w:tc>
          <w:tcPr>
            <w:tcW w:w="1038" w:type="pct"/>
            <w:vAlign w:val="center"/>
          </w:tcPr>
          <w:p w:rsidR="00200D44" w:rsidRPr="00946C2F" w:rsidRDefault="00200D44" w:rsidP="002F35A2">
            <w:pPr>
              <w:pStyle w:val="ab"/>
            </w:pPr>
            <w:r w:rsidRPr="00946C2F">
              <w:rPr>
                <w:rFonts w:hint="eastAsia"/>
              </w:rPr>
              <w:t>100.9</w:t>
            </w:r>
            <w:r w:rsidRPr="00946C2F">
              <w:t>~101.3</w:t>
            </w:r>
          </w:p>
        </w:tc>
        <w:tc>
          <w:tcPr>
            <w:tcW w:w="1038" w:type="pct"/>
            <w:vAlign w:val="center"/>
          </w:tcPr>
          <w:p w:rsidR="00200D44" w:rsidRPr="00946C2F" w:rsidRDefault="00200D44" w:rsidP="002F35A2">
            <w:pPr>
              <w:pStyle w:val="ab"/>
            </w:pPr>
            <w:r w:rsidRPr="00946C2F">
              <w:rPr>
                <w:rFonts w:hint="eastAsia"/>
              </w:rPr>
              <w:t>北</w:t>
            </w:r>
          </w:p>
        </w:tc>
        <w:tc>
          <w:tcPr>
            <w:tcW w:w="1037" w:type="pct"/>
            <w:vAlign w:val="center"/>
          </w:tcPr>
          <w:p w:rsidR="00200D44" w:rsidRPr="00946C2F" w:rsidRDefault="00200D44" w:rsidP="002F35A2">
            <w:pPr>
              <w:pStyle w:val="ab"/>
            </w:pPr>
            <w:r w:rsidRPr="00946C2F">
              <w:rPr>
                <w:rFonts w:hint="eastAsia"/>
              </w:rPr>
              <w:t>2.8</w:t>
            </w:r>
          </w:p>
        </w:tc>
      </w:tr>
      <w:tr w:rsidR="00200D44" w:rsidRPr="00946C2F" w:rsidTr="002F35A2">
        <w:trPr>
          <w:trHeight w:val="20"/>
          <w:jc w:val="center"/>
        </w:trPr>
        <w:tc>
          <w:tcPr>
            <w:tcW w:w="849" w:type="pct"/>
            <w:vAlign w:val="center"/>
          </w:tcPr>
          <w:p w:rsidR="00200D44" w:rsidRPr="00946C2F" w:rsidRDefault="00200D44" w:rsidP="002F35A2">
            <w:pPr>
              <w:pStyle w:val="ab"/>
            </w:pPr>
            <w:r w:rsidRPr="00946C2F">
              <w:rPr>
                <w:rFonts w:hint="eastAsia"/>
              </w:rPr>
              <w:t>2016.6.</w:t>
            </w:r>
            <w:r w:rsidRPr="00946C2F">
              <w:t>9</w:t>
            </w:r>
          </w:p>
        </w:tc>
        <w:tc>
          <w:tcPr>
            <w:tcW w:w="1038" w:type="pct"/>
            <w:vAlign w:val="center"/>
          </w:tcPr>
          <w:p w:rsidR="00200D44" w:rsidRPr="00946C2F" w:rsidRDefault="00200D44" w:rsidP="002F35A2">
            <w:pPr>
              <w:pStyle w:val="ab"/>
            </w:pPr>
            <w:r w:rsidRPr="00946C2F">
              <w:rPr>
                <w:rFonts w:hint="eastAsia"/>
              </w:rPr>
              <w:t>20</w:t>
            </w:r>
            <w:r w:rsidRPr="00946C2F">
              <w:t>~23</w:t>
            </w:r>
          </w:p>
        </w:tc>
        <w:tc>
          <w:tcPr>
            <w:tcW w:w="1038" w:type="pct"/>
            <w:vAlign w:val="center"/>
          </w:tcPr>
          <w:p w:rsidR="00200D44" w:rsidRPr="00946C2F" w:rsidRDefault="00200D44" w:rsidP="002F35A2">
            <w:pPr>
              <w:pStyle w:val="ab"/>
            </w:pPr>
            <w:r w:rsidRPr="00946C2F">
              <w:rPr>
                <w:rFonts w:hint="eastAsia"/>
              </w:rPr>
              <w:t>100.3</w:t>
            </w:r>
            <w:r w:rsidRPr="00946C2F">
              <w:t>~100.3</w:t>
            </w:r>
          </w:p>
        </w:tc>
        <w:tc>
          <w:tcPr>
            <w:tcW w:w="1038" w:type="pct"/>
            <w:vAlign w:val="center"/>
          </w:tcPr>
          <w:p w:rsidR="00200D44" w:rsidRPr="00946C2F" w:rsidRDefault="00200D44" w:rsidP="002F35A2">
            <w:pPr>
              <w:pStyle w:val="ab"/>
            </w:pPr>
            <w:r w:rsidRPr="00946C2F">
              <w:rPr>
                <w:rFonts w:hint="eastAsia"/>
              </w:rPr>
              <w:t>东南</w:t>
            </w:r>
          </w:p>
        </w:tc>
        <w:tc>
          <w:tcPr>
            <w:tcW w:w="1037" w:type="pct"/>
            <w:vAlign w:val="center"/>
          </w:tcPr>
          <w:p w:rsidR="00200D44" w:rsidRPr="00946C2F" w:rsidRDefault="00200D44" w:rsidP="002F35A2">
            <w:pPr>
              <w:pStyle w:val="ab"/>
            </w:pPr>
            <w:r w:rsidRPr="00946C2F">
              <w:rPr>
                <w:rFonts w:hint="eastAsia"/>
              </w:rPr>
              <w:t>2.4</w:t>
            </w:r>
          </w:p>
        </w:tc>
      </w:tr>
      <w:tr w:rsidR="00200D44" w:rsidRPr="00946C2F" w:rsidTr="002F35A2">
        <w:trPr>
          <w:trHeight w:val="20"/>
          <w:jc w:val="center"/>
        </w:trPr>
        <w:tc>
          <w:tcPr>
            <w:tcW w:w="849" w:type="pct"/>
            <w:vAlign w:val="center"/>
          </w:tcPr>
          <w:p w:rsidR="00200D44" w:rsidRPr="00946C2F" w:rsidRDefault="00200D44" w:rsidP="002F35A2">
            <w:pPr>
              <w:pStyle w:val="ab"/>
            </w:pPr>
            <w:r w:rsidRPr="00946C2F">
              <w:rPr>
                <w:rFonts w:hint="eastAsia"/>
              </w:rPr>
              <w:t>2016.6.10</w:t>
            </w:r>
          </w:p>
        </w:tc>
        <w:tc>
          <w:tcPr>
            <w:tcW w:w="1038" w:type="pct"/>
            <w:vAlign w:val="center"/>
          </w:tcPr>
          <w:p w:rsidR="00200D44" w:rsidRPr="00946C2F" w:rsidRDefault="00200D44" w:rsidP="002F35A2">
            <w:pPr>
              <w:pStyle w:val="ab"/>
            </w:pPr>
            <w:r w:rsidRPr="00946C2F">
              <w:rPr>
                <w:rFonts w:hint="eastAsia"/>
              </w:rPr>
              <w:t>20</w:t>
            </w:r>
            <w:r w:rsidRPr="00946C2F">
              <w:t>~24</w:t>
            </w:r>
          </w:p>
        </w:tc>
        <w:tc>
          <w:tcPr>
            <w:tcW w:w="1038" w:type="pct"/>
            <w:vAlign w:val="center"/>
          </w:tcPr>
          <w:p w:rsidR="00200D44" w:rsidRPr="00946C2F" w:rsidRDefault="00200D44" w:rsidP="002F35A2">
            <w:pPr>
              <w:pStyle w:val="ab"/>
            </w:pPr>
            <w:r w:rsidRPr="00946C2F">
              <w:rPr>
                <w:rFonts w:hint="eastAsia"/>
              </w:rPr>
              <w:t>100.1</w:t>
            </w:r>
            <w:r w:rsidRPr="00946C2F">
              <w:t>~100.3</w:t>
            </w:r>
          </w:p>
        </w:tc>
        <w:tc>
          <w:tcPr>
            <w:tcW w:w="1038" w:type="pct"/>
            <w:vAlign w:val="center"/>
          </w:tcPr>
          <w:p w:rsidR="00200D44" w:rsidRPr="00946C2F" w:rsidRDefault="00200D44" w:rsidP="002F35A2">
            <w:pPr>
              <w:pStyle w:val="ab"/>
            </w:pPr>
            <w:r w:rsidRPr="00946C2F">
              <w:rPr>
                <w:rFonts w:hint="eastAsia"/>
              </w:rPr>
              <w:t>东</w:t>
            </w:r>
          </w:p>
        </w:tc>
        <w:tc>
          <w:tcPr>
            <w:tcW w:w="1037" w:type="pct"/>
            <w:vAlign w:val="center"/>
          </w:tcPr>
          <w:p w:rsidR="00200D44" w:rsidRPr="00946C2F" w:rsidRDefault="00200D44" w:rsidP="002F35A2">
            <w:pPr>
              <w:pStyle w:val="ab"/>
            </w:pPr>
            <w:r w:rsidRPr="00946C2F">
              <w:rPr>
                <w:rFonts w:hint="eastAsia"/>
              </w:rPr>
              <w:t>2.8</w:t>
            </w:r>
          </w:p>
        </w:tc>
      </w:tr>
      <w:tr w:rsidR="00200D44" w:rsidRPr="00946C2F" w:rsidTr="002F35A2">
        <w:trPr>
          <w:trHeight w:val="20"/>
          <w:jc w:val="center"/>
        </w:trPr>
        <w:tc>
          <w:tcPr>
            <w:tcW w:w="849" w:type="pct"/>
            <w:vAlign w:val="center"/>
          </w:tcPr>
          <w:p w:rsidR="00200D44" w:rsidRPr="00946C2F" w:rsidRDefault="00200D44" w:rsidP="002F35A2">
            <w:pPr>
              <w:pStyle w:val="ab"/>
            </w:pPr>
            <w:r w:rsidRPr="00946C2F">
              <w:rPr>
                <w:rFonts w:hint="eastAsia"/>
              </w:rPr>
              <w:t>2016.6.11</w:t>
            </w:r>
          </w:p>
        </w:tc>
        <w:tc>
          <w:tcPr>
            <w:tcW w:w="1038" w:type="pct"/>
            <w:vAlign w:val="center"/>
          </w:tcPr>
          <w:p w:rsidR="00200D44" w:rsidRPr="00946C2F" w:rsidRDefault="00200D44" w:rsidP="002F35A2">
            <w:pPr>
              <w:pStyle w:val="ab"/>
            </w:pPr>
            <w:r w:rsidRPr="00946C2F">
              <w:rPr>
                <w:rFonts w:hint="eastAsia"/>
              </w:rPr>
              <w:t>22</w:t>
            </w:r>
            <w:r w:rsidRPr="00946C2F">
              <w:t>~31</w:t>
            </w:r>
          </w:p>
        </w:tc>
        <w:tc>
          <w:tcPr>
            <w:tcW w:w="1038" w:type="pct"/>
            <w:vAlign w:val="center"/>
          </w:tcPr>
          <w:p w:rsidR="00200D44" w:rsidRPr="00946C2F" w:rsidRDefault="00200D44" w:rsidP="002F35A2">
            <w:pPr>
              <w:pStyle w:val="ab"/>
            </w:pPr>
            <w:r w:rsidRPr="00946C2F">
              <w:rPr>
                <w:rFonts w:hint="eastAsia"/>
              </w:rPr>
              <w:t>100.0</w:t>
            </w:r>
            <w:r w:rsidRPr="00946C2F">
              <w:t>~100.2</w:t>
            </w:r>
          </w:p>
        </w:tc>
        <w:tc>
          <w:tcPr>
            <w:tcW w:w="1038" w:type="pct"/>
            <w:vAlign w:val="center"/>
          </w:tcPr>
          <w:p w:rsidR="00200D44" w:rsidRPr="00946C2F" w:rsidRDefault="00200D44" w:rsidP="002F35A2">
            <w:pPr>
              <w:pStyle w:val="ab"/>
            </w:pPr>
            <w:r w:rsidRPr="00946C2F">
              <w:rPr>
                <w:rFonts w:hint="eastAsia"/>
              </w:rPr>
              <w:t>东南</w:t>
            </w:r>
          </w:p>
        </w:tc>
        <w:tc>
          <w:tcPr>
            <w:tcW w:w="1037" w:type="pct"/>
            <w:vAlign w:val="center"/>
          </w:tcPr>
          <w:p w:rsidR="00200D44" w:rsidRPr="00946C2F" w:rsidRDefault="00200D44" w:rsidP="002F35A2">
            <w:pPr>
              <w:pStyle w:val="ab"/>
            </w:pPr>
            <w:r w:rsidRPr="00946C2F">
              <w:rPr>
                <w:rFonts w:hint="eastAsia"/>
              </w:rPr>
              <w:t>2.1</w:t>
            </w:r>
          </w:p>
        </w:tc>
      </w:tr>
      <w:tr w:rsidR="00200D44" w:rsidRPr="00946C2F" w:rsidTr="002F35A2">
        <w:trPr>
          <w:trHeight w:val="20"/>
          <w:jc w:val="center"/>
        </w:trPr>
        <w:tc>
          <w:tcPr>
            <w:tcW w:w="849" w:type="pct"/>
            <w:vAlign w:val="center"/>
          </w:tcPr>
          <w:p w:rsidR="00200D44" w:rsidRPr="00946C2F" w:rsidRDefault="00200D44" w:rsidP="002F35A2">
            <w:pPr>
              <w:pStyle w:val="ab"/>
            </w:pPr>
            <w:r w:rsidRPr="00946C2F">
              <w:rPr>
                <w:rFonts w:hint="eastAsia"/>
              </w:rPr>
              <w:t>2016.6.12</w:t>
            </w:r>
          </w:p>
        </w:tc>
        <w:tc>
          <w:tcPr>
            <w:tcW w:w="1038" w:type="pct"/>
            <w:vAlign w:val="center"/>
          </w:tcPr>
          <w:p w:rsidR="00200D44" w:rsidRPr="00946C2F" w:rsidRDefault="00200D44" w:rsidP="002F35A2">
            <w:pPr>
              <w:pStyle w:val="ab"/>
            </w:pPr>
            <w:r w:rsidRPr="00946C2F">
              <w:rPr>
                <w:rFonts w:hint="eastAsia"/>
              </w:rPr>
              <w:t>23</w:t>
            </w:r>
            <w:r w:rsidRPr="00946C2F">
              <w:t>~30</w:t>
            </w:r>
          </w:p>
        </w:tc>
        <w:tc>
          <w:tcPr>
            <w:tcW w:w="1038" w:type="pct"/>
            <w:vAlign w:val="center"/>
          </w:tcPr>
          <w:p w:rsidR="00200D44" w:rsidRPr="00946C2F" w:rsidRDefault="00200D44" w:rsidP="002F35A2">
            <w:pPr>
              <w:pStyle w:val="ab"/>
            </w:pPr>
            <w:r w:rsidRPr="00946C2F">
              <w:rPr>
                <w:rFonts w:hint="eastAsia"/>
              </w:rPr>
              <w:t>99.9</w:t>
            </w:r>
            <w:r w:rsidRPr="00946C2F">
              <w:t>~100.1</w:t>
            </w:r>
          </w:p>
        </w:tc>
        <w:tc>
          <w:tcPr>
            <w:tcW w:w="1038" w:type="pct"/>
            <w:vAlign w:val="center"/>
          </w:tcPr>
          <w:p w:rsidR="00200D44" w:rsidRPr="00946C2F" w:rsidRDefault="00200D44" w:rsidP="002F35A2">
            <w:pPr>
              <w:pStyle w:val="ab"/>
            </w:pPr>
            <w:r w:rsidRPr="00946C2F">
              <w:rPr>
                <w:rFonts w:hint="eastAsia"/>
              </w:rPr>
              <w:t>南</w:t>
            </w:r>
          </w:p>
        </w:tc>
        <w:tc>
          <w:tcPr>
            <w:tcW w:w="1037" w:type="pct"/>
            <w:vAlign w:val="center"/>
          </w:tcPr>
          <w:p w:rsidR="00200D44" w:rsidRPr="00946C2F" w:rsidRDefault="00200D44" w:rsidP="002F35A2">
            <w:pPr>
              <w:pStyle w:val="ab"/>
            </w:pPr>
            <w:r w:rsidRPr="00946C2F">
              <w:rPr>
                <w:rFonts w:hint="eastAsia"/>
              </w:rPr>
              <w:t>2.1</w:t>
            </w:r>
          </w:p>
        </w:tc>
      </w:tr>
    </w:tbl>
    <w:p w:rsidR="00200D44" w:rsidRPr="00946C2F" w:rsidRDefault="00F83B9F" w:rsidP="00200D44">
      <w:pPr>
        <w:pStyle w:val="40"/>
      </w:pPr>
      <w:r w:rsidRPr="00946C2F">
        <w:t>5</w:t>
      </w:r>
      <w:r w:rsidR="00200D44" w:rsidRPr="00946C2F">
        <w:t>.3.1</w:t>
      </w:r>
      <w:r w:rsidR="00200D44" w:rsidRPr="00946C2F">
        <w:rPr>
          <w:rFonts w:hint="eastAsia"/>
        </w:rPr>
        <w:t>.2</w:t>
      </w:r>
      <w:r w:rsidR="00200D44" w:rsidRPr="00946C2F">
        <w:rPr>
          <w:rFonts w:hint="eastAsia"/>
        </w:rPr>
        <w:t>监测结果</w:t>
      </w:r>
      <w:r w:rsidR="00200D44" w:rsidRPr="00946C2F">
        <w:t>与分析评价</w:t>
      </w:r>
    </w:p>
    <w:p w:rsidR="00200D44" w:rsidRPr="00946C2F" w:rsidRDefault="00200D44" w:rsidP="00200D44">
      <w:pPr>
        <w:pStyle w:val="a3"/>
        <w:ind w:firstLine="560"/>
      </w:pPr>
      <w:r w:rsidRPr="00946C2F">
        <w:rPr>
          <w:rFonts w:hint="eastAsia"/>
        </w:rPr>
        <w:t>根据金湖县</w:t>
      </w:r>
      <w:r w:rsidRPr="00946C2F">
        <w:t>环境监测站</w:t>
      </w:r>
      <w:r w:rsidRPr="00946C2F">
        <w:rPr>
          <w:rFonts w:hint="eastAsia"/>
        </w:rPr>
        <w:t>及</w:t>
      </w:r>
      <w:r w:rsidRPr="00946C2F">
        <w:t>常州青山绿水环境检测中心有限公司</w:t>
      </w:r>
      <w:r w:rsidRPr="00946C2F">
        <w:rPr>
          <w:rFonts w:hint="eastAsia"/>
        </w:rPr>
        <w:t>的监测结果，汇总见表</w:t>
      </w:r>
      <w:r w:rsidR="00F83B9F" w:rsidRPr="00946C2F">
        <w:t>5</w:t>
      </w:r>
      <w:r w:rsidRPr="00946C2F">
        <w:t>.3.1</w:t>
      </w:r>
      <w:r w:rsidRPr="00946C2F">
        <w:rPr>
          <w:rFonts w:hint="eastAsia"/>
        </w:rPr>
        <w:t>-</w:t>
      </w:r>
      <w:r w:rsidRPr="00946C2F">
        <w:t>3</w:t>
      </w:r>
      <w:r w:rsidRPr="00946C2F">
        <w:rPr>
          <w:rFonts w:hint="eastAsia"/>
        </w:rPr>
        <w:t>：</w:t>
      </w:r>
    </w:p>
    <w:p w:rsidR="00200D44" w:rsidRPr="00946C2F" w:rsidRDefault="00200D44" w:rsidP="00200D44">
      <w:pPr>
        <w:pStyle w:val="aa"/>
        <w:spacing w:before="62" w:after="62" w:line="240" w:lineRule="auto"/>
      </w:pPr>
      <w:r w:rsidRPr="00946C2F">
        <w:rPr>
          <w:rFonts w:hint="eastAsia"/>
        </w:rPr>
        <w:t>表</w:t>
      </w:r>
      <w:r w:rsidR="00F83B9F" w:rsidRPr="00946C2F">
        <w:t>5</w:t>
      </w:r>
      <w:r w:rsidRPr="00946C2F">
        <w:t>.3.1</w:t>
      </w:r>
      <w:r w:rsidRPr="00946C2F">
        <w:rPr>
          <w:rFonts w:hint="eastAsia"/>
        </w:rPr>
        <w:t>-</w:t>
      </w:r>
      <w:r w:rsidRPr="00946C2F">
        <w:t>3</w:t>
      </w:r>
      <w:r w:rsidRPr="00946C2F">
        <w:rPr>
          <w:rFonts w:hint="eastAsia"/>
        </w:rPr>
        <w:t xml:space="preserve">  </w:t>
      </w:r>
      <w:r w:rsidRPr="00946C2F">
        <w:t xml:space="preserve"> </w:t>
      </w:r>
      <w:r w:rsidRPr="00946C2F">
        <w:rPr>
          <w:rFonts w:hint="eastAsia"/>
        </w:rPr>
        <w:t>大气环境监测结果汇总表</w:t>
      </w:r>
      <w:r w:rsidRPr="00946C2F">
        <w:rPr>
          <w:rFonts w:hint="eastAsia"/>
        </w:rPr>
        <w:t xml:space="preserve">  </w:t>
      </w:r>
      <w:r w:rsidRPr="00946C2F">
        <w:rPr>
          <w:rFonts w:hint="eastAsia"/>
        </w:rPr>
        <w:t>单位：</w:t>
      </w:r>
      <w:r w:rsidRPr="00946C2F">
        <w:t>μ</w:t>
      </w:r>
      <w:r w:rsidRPr="00946C2F">
        <w:rPr>
          <w:rFonts w:hint="eastAsia"/>
        </w:rPr>
        <w:t>g/m</w:t>
      </w:r>
      <w:r w:rsidRPr="00946C2F">
        <w:rPr>
          <w:vertAlign w:val="superscript"/>
        </w:rPr>
        <w:t>3</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7"/>
        <w:gridCol w:w="841"/>
        <w:gridCol w:w="1525"/>
        <w:gridCol w:w="1525"/>
        <w:gridCol w:w="1525"/>
        <w:gridCol w:w="1525"/>
        <w:gridCol w:w="1527"/>
      </w:tblGrid>
      <w:tr w:rsidR="00200D44" w:rsidRPr="00946C2F" w:rsidTr="002F35A2">
        <w:trPr>
          <w:trHeight w:val="425"/>
          <w:tblHeader/>
        </w:trPr>
        <w:tc>
          <w:tcPr>
            <w:tcW w:w="848" w:type="pct"/>
            <w:gridSpan w:val="2"/>
            <w:vAlign w:val="center"/>
            <w:hideMark/>
          </w:tcPr>
          <w:p w:rsidR="00200D44" w:rsidRPr="00946C2F" w:rsidRDefault="00200D44" w:rsidP="002F35A2">
            <w:pPr>
              <w:pStyle w:val="ac"/>
            </w:pPr>
            <w:r w:rsidRPr="00946C2F">
              <w:rPr>
                <w:rFonts w:hint="eastAsia"/>
              </w:rPr>
              <w:t>监测点位</w:t>
            </w:r>
          </w:p>
        </w:tc>
        <w:tc>
          <w:tcPr>
            <w:tcW w:w="830" w:type="pct"/>
            <w:vAlign w:val="center"/>
            <w:hideMark/>
          </w:tcPr>
          <w:p w:rsidR="00200D44" w:rsidRPr="00946C2F" w:rsidRDefault="00200D44" w:rsidP="002F35A2">
            <w:pPr>
              <w:pStyle w:val="ac"/>
            </w:pPr>
            <w:r w:rsidRPr="00946C2F">
              <w:rPr>
                <w:rFonts w:hint="eastAsia"/>
              </w:rPr>
              <w:t>小时浓度范围</w:t>
            </w:r>
          </w:p>
        </w:tc>
        <w:tc>
          <w:tcPr>
            <w:tcW w:w="830" w:type="pct"/>
            <w:vAlign w:val="center"/>
            <w:hideMark/>
          </w:tcPr>
          <w:p w:rsidR="00200D44" w:rsidRPr="00946C2F" w:rsidRDefault="00200D44" w:rsidP="002F35A2">
            <w:pPr>
              <w:pStyle w:val="ac"/>
            </w:pPr>
            <w:r w:rsidRPr="00946C2F">
              <w:rPr>
                <w:rFonts w:hint="eastAsia"/>
              </w:rPr>
              <w:t>日均浓度范围</w:t>
            </w:r>
          </w:p>
        </w:tc>
        <w:tc>
          <w:tcPr>
            <w:tcW w:w="830" w:type="pct"/>
            <w:vAlign w:val="center"/>
            <w:hideMark/>
          </w:tcPr>
          <w:p w:rsidR="00200D44" w:rsidRPr="00946C2F" w:rsidRDefault="00200D44" w:rsidP="002F35A2">
            <w:pPr>
              <w:pStyle w:val="ac"/>
            </w:pPr>
            <w:r w:rsidRPr="00946C2F">
              <w:rPr>
                <w:rFonts w:hint="eastAsia"/>
              </w:rPr>
              <w:t>平均浓度</w:t>
            </w:r>
          </w:p>
        </w:tc>
        <w:tc>
          <w:tcPr>
            <w:tcW w:w="830" w:type="pct"/>
            <w:vAlign w:val="center"/>
            <w:hideMark/>
          </w:tcPr>
          <w:p w:rsidR="00200D44" w:rsidRPr="00946C2F" w:rsidRDefault="00200D44" w:rsidP="002F35A2">
            <w:pPr>
              <w:pStyle w:val="ac"/>
            </w:pPr>
            <w:r w:rsidRPr="00946C2F">
              <w:rPr>
                <w:rFonts w:hint="eastAsia"/>
              </w:rPr>
              <w:t>超标率（</w:t>
            </w:r>
            <w:r w:rsidRPr="00946C2F">
              <w:t>%</w:t>
            </w:r>
            <w:r w:rsidRPr="00946C2F">
              <w:rPr>
                <w:rFonts w:hint="eastAsia"/>
              </w:rPr>
              <w:t>）</w:t>
            </w:r>
          </w:p>
        </w:tc>
        <w:tc>
          <w:tcPr>
            <w:tcW w:w="831" w:type="pct"/>
            <w:vAlign w:val="center"/>
            <w:hideMark/>
          </w:tcPr>
          <w:p w:rsidR="00200D44" w:rsidRPr="00946C2F" w:rsidRDefault="00200D44" w:rsidP="002F35A2">
            <w:pPr>
              <w:pStyle w:val="ac"/>
            </w:pPr>
            <w:r w:rsidRPr="00946C2F">
              <w:rPr>
                <w:rFonts w:hint="eastAsia"/>
              </w:rPr>
              <w:t>最大超标倍数</w:t>
            </w:r>
          </w:p>
        </w:tc>
      </w:tr>
      <w:tr w:rsidR="00200D44" w:rsidRPr="00946C2F" w:rsidTr="002F35A2">
        <w:tc>
          <w:tcPr>
            <w:tcW w:w="390" w:type="pct"/>
            <w:vMerge w:val="restart"/>
            <w:noWrap/>
            <w:vAlign w:val="center"/>
            <w:hideMark/>
          </w:tcPr>
          <w:p w:rsidR="00200D44" w:rsidRPr="00946C2F" w:rsidRDefault="00200D44" w:rsidP="002F35A2">
            <w:pPr>
              <w:pStyle w:val="ab"/>
            </w:pPr>
            <w:r w:rsidRPr="00946C2F">
              <w:t>SO</w:t>
            </w:r>
            <w:r w:rsidRPr="00946C2F">
              <w:rPr>
                <w:vertAlign w:val="subscript"/>
              </w:rPr>
              <w:t>2</w:t>
            </w:r>
          </w:p>
        </w:tc>
        <w:tc>
          <w:tcPr>
            <w:tcW w:w="458" w:type="pct"/>
            <w:vAlign w:val="center"/>
            <w:hideMark/>
          </w:tcPr>
          <w:p w:rsidR="00200D44" w:rsidRPr="00946C2F" w:rsidRDefault="00200D44" w:rsidP="002F35A2">
            <w:pPr>
              <w:pStyle w:val="ab"/>
            </w:pPr>
            <w:r w:rsidRPr="00946C2F">
              <w:t>G1</w:t>
            </w:r>
          </w:p>
        </w:tc>
        <w:tc>
          <w:tcPr>
            <w:tcW w:w="830" w:type="pct"/>
            <w:vAlign w:val="center"/>
          </w:tcPr>
          <w:p w:rsidR="00200D44" w:rsidRPr="00946C2F" w:rsidRDefault="00200D44" w:rsidP="002F35A2">
            <w:pPr>
              <w:pStyle w:val="ab"/>
            </w:pPr>
            <w:r w:rsidRPr="00946C2F">
              <w:t>18~23</w:t>
            </w:r>
          </w:p>
        </w:tc>
        <w:tc>
          <w:tcPr>
            <w:tcW w:w="830" w:type="pct"/>
            <w:vAlign w:val="center"/>
          </w:tcPr>
          <w:p w:rsidR="00200D44" w:rsidRPr="00946C2F" w:rsidRDefault="00200D44" w:rsidP="002F35A2">
            <w:pPr>
              <w:pStyle w:val="ab"/>
            </w:pPr>
            <w:r w:rsidRPr="00946C2F">
              <w:t>19.5~21.0</w:t>
            </w:r>
          </w:p>
        </w:tc>
        <w:tc>
          <w:tcPr>
            <w:tcW w:w="830" w:type="pct"/>
            <w:vAlign w:val="center"/>
          </w:tcPr>
          <w:p w:rsidR="00200D44" w:rsidRPr="00946C2F" w:rsidRDefault="00200D44" w:rsidP="002F35A2">
            <w:pPr>
              <w:pStyle w:val="ab"/>
            </w:pPr>
            <w:r w:rsidRPr="00946C2F">
              <w:t>20.5</w:t>
            </w:r>
          </w:p>
        </w:tc>
        <w:tc>
          <w:tcPr>
            <w:tcW w:w="830" w:type="pct"/>
            <w:vAlign w:val="center"/>
          </w:tcPr>
          <w:p w:rsidR="00200D44" w:rsidRPr="00946C2F" w:rsidRDefault="00200D44" w:rsidP="002F35A2">
            <w:pPr>
              <w:pStyle w:val="ab"/>
            </w:pPr>
            <w:r w:rsidRPr="00946C2F">
              <w:rPr>
                <w:rFonts w:hint="eastAsia"/>
              </w:rPr>
              <w:t>0</w:t>
            </w:r>
          </w:p>
        </w:tc>
        <w:tc>
          <w:tcPr>
            <w:tcW w:w="831" w:type="pct"/>
            <w:vAlign w:val="center"/>
          </w:tcPr>
          <w:p w:rsidR="00200D44" w:rsidRPr="00946C2F" w:rsidRDefault="00200D44" w:rsidP="002F35A2">
            <w:pPr>
              <w:pStyle w:val="ab"/>
            </w:pPr>
            <w:r w:rsidRPr="00946C2F">
              <w:rPr>
                <w:rFonts w:hint="eastAsia"/>
              </w:rPr>
              <w:t>/</w:t>
            </w:r>
          </w:p>
        </w:tc>
      </w:tr>
      <w:tr w:rsidR="00200D44" w:rsidRPr="00946C2F" w:rsidTr="002F35A2">
        <w:tc>
          <w:tcPr>
            <w:tcW w:w="390" w:type="pct"/>
            <w:vMerge/>
            <w:vAlign w:val="center"/>
            <w:hideMark/>
          </w:tcPr>
          <w:p w:rsidR="00200D44" w:rsidRPr="00946C2F" w:rsidRDefault="00200D44" w:rsidP="002F35A2">
            <w:pPr>
              <w:pStyle w:val="ab"/>
            </w:pPr>
          </w:p>
        </w:tc>
        <w:tc>
          <w:tcPr>
            <w:tcW w:w="458" w:type="pct"/>
            <w:vAlign w:val="center"/>
            <w:hideMark/>
          </w:tcPr>
          <w:p w:rsidR="00200D44" w:rsidRPr="00946C2F" w:rsidRDefault="00200D44" w:rsidP="002F35A2">
            <w:pPr>
              <w:pStyle w:val="ab"/>
            </w:pPr>
            <w:r w:rsidRPr="00946C2F">
              <w:t>G2</w:t>
            </w:r>
          </w:p>
        </w:tc>
        <w:tc>
          <w:tcPr>
            <w:tcW w:w="830" w:type="pct"/>
            <w:vAlign w:val="center"/>
          </w:tcPr>
          <w:p w:rsidR="00200D44" w:rsidRPr="00946C2F" w:rsidRDefault="00200D44" w:rsidP="002F35A2">
            <w:pPr>
              <w:pStyle w:val="ab"/>
            </w:pPr>
            <w:r w:rsidRPr="00946C2F">
              <w:t>17~24</w:t>
            </w:r>
          </w:p>
        </w:tc>
        <w:tc>
          <w:tcPr>
            <w:tcW w:w="830" w:type="pct"/>
            <w:vAlign w:val="center"/>
          </w:tcPr>
          <w:p w:rsidR="00200D44" w:rsidRPr="00946C2F" w:rsidRDefault="00200D44" w:rsidP="002F35A2">
            <w:pPr>
              <w:pStyle w:val="ab"/>
            </w:pPr>
            <w:r w:rsidRPr="00946C2F">
              <w:t>20.0~21.8</w:t>
            </w:r>
          </w:p>
        </w:tc>
        <w:tc>
          <w:tcPr>
            <w:tcW w:w="830" w:type="pct"/>
            <w:vAlign w:val="center"/>
          </w:tcPr>
          <w:p w:rsidR="00200D44" w:rsidRPr="00946C2F" w:rsidRDefault="00200D44" w:rsidP="002F35A2">
            <w:pPr>
              <w:pStyle w:val="ab"/>
            </w:pPr>
            <w:r w:rsidRPr="00946C2F">
              <w:t>20.8</w:t>
            </w:r>
          </w:p>
        </w:tc>
        <w:tc>
          <w:tcPr>
            <w:tcW w:w="830" w:type="pct"/>
            <w:vAlign w:val="center"/>
          </w:tcPr>
          <w:p w:rsidR="00200D44" w:rsidRPr="00946C2F" w:rsidRDefault="00200D44" w:rsidP="002F35A2">
            <w:pPr>
              <w:pStyle w:val="ab"/>
            </w:pPr>
            <w:r w:rsidRPr="00946C2F">
              <w:rPr>
                <w:rFonts w:hint="eastAsia"/>
              </w:rPr>
              <w:t>0</w:t>
            </w:r>
          </w:p>
        </w:tc>
        <w:tc>
          <w:tcPr>
            <w:tcW w:w="831" w:type="pct"/>
            <w:vAlign w:val="center"/>
          </w:tcPr>
          <w:p w:rsidR="00200D44" w:rsidRPr="00946C2F" w:rsidRDefault="00200D44" w:rsidP="002F35A2">
            <w:pPr>
              <w:pStyle w:val="ab"/>
            </w:pPr>
            <w:r w:rsidRPr="00946C2F">
              <w:rPr>
                <w:rFonts w:hint="eastAsia"/>
              </w:rPr>
              <w:t>/</w:t>
            </w:r>
          </w:p>
        </w:tc>
      </w:tr>
      <w:tr w:rsidR="00200D44" w:rsidRPr="00946C2F" w:rsidTr="002F35A2">
        <w:tc>
          <w:tcPr>
            <w:tcW w:w="390" w:type="pct"/>
            <w:vMerge/>
            <w:vAlign w:val="center"/>
            <w:hideMark/>
          </w:tcPr>
          <w:p w:rsidR="00200D44" w:rsidRPr="00946C2F" w:rsidRDefault="00200D44" w:rsidP="002F35A2">
            <w:pPr>
              <w:pStyle w:val="ab"/>
            </w:pPr>
          </w:p>
        </w:tc>
        <w:tc>
          <w:tcPr>
            <w:tcW w:w="458" w:type="pct"/>
            <w:vAlign w:val="center"/>
            <w:hideMark/>
          </w:tcPr>
          <w:p w:rsidR="00200D44" w:rsidRPr="00946C2F" w:rsidRDefault="00200D44" w:rsidP="002F35A2">
            <w:pPr>
              <w:pStyle w:val="ab"/>
            </w:pPr>
            <w:r w:rsidRPr="00946C2F">
              <w:t>G3</w:t>
            </w:r>
          </w:p>
        </w:tc>
        <w:tc>
          <w:tcPr>
            <w:tcW w:w="830" w:type="pct"/>
            <w:vAlign w:val="center"/>
          </w:tcPr>
          <w:p w:rsidR="00200D44" w:rsidRPr="00946C2F" w:rsidRDefault="00200D44" w:rsidP="002F35A2">
            <w:pPr>
              <w:pStyle w:val="ab"/>
            </w:pPr>
            <w:r w:rsidRPr="00946C2F">
              <w:t>17~26</w:t>
            </w:r>
          </w:p>
        </w:tc>
        <w:tc>
          <w:tcPr>
            <w:tcW w:w="830" w:type="pct"/>
            <w:vAlign w:val="center"/>
          </w:tcPr>
          <w:p w:rsidR="00200D44" w:rsidRPr="00946C2F" w:rsidRDefault="00200D44" w:rsidP="002F35A2">
            <w:pPr>
              <w:pStyle w:val="ab"/>
            </w:pPr>
            <w:r w:rsidRPr="00946C2F">
              <w:t>20.8~22.8</w:t>
            </w:r>
          </w:p>
        </w:tc>
        <w:tc>
          <w:tcPr>
            <w:tcW w:w="830" w:type="pct"/>
            <w:vAlign w:val="center"/>
          </w:tcPr>
          <w:p w:rsidR="00200D44" w:rsidRPr="00946C2F" w:rsidRDefault="00200D44" w:rsidP="002F35A2">
            <w:pPr>
              <w:pStyle w:val="ab"/>
            </w:pPr>
            <w:r w:rsidRPr="00946C2F">
              <w:t>21.4</w:t>
            </w:r>
          </w:p>
        </w:tc>
        <w:tc>
          <w:tcPr>
            <w:tcW w:w="830" w:type="pct"/>
            <w:vAlign w:val="center"/>
          </w:tcPr>
          <w:p w:rsidR="00200D44" w:rsidRPr="00946C2F" w:rsidRDefault="00200D44" w:rsidP="002F35A2">
            <w:pPr>
              <w:pStyle w:val="ab"/>
            </w:pPr>
            <w:r w:rsidRPr="00946C2F">
              <w:rPr>
                <w:rFonts w:hint="eastAsia"/>
              </w:rPr>
              <w:t>0</w:t>
            </w:r>
          </w:p>
        </w:tc>
        <w:tc>
          <w:tcPr>
            <w:tcW w:w="831" w:type="pct"/>
            <w:vAlign w:val="center"/>
          </w:tcPr>
          <w:p w:rsidR="00200D44" w:rsidRPr="00946C2F" w:rsidRDefault="00200D44" w:rsidP="002F35A2">
            <w:pPr>
              <w:pStyle w:val="ab"/>
            </w:pPr>
            <w:r w:rsidRPr="00946C2F">
              <w:rPr>
                <w:rFonts w:hint="eastAsia"/>
              </w:rPr>
              <w:t>/</w:t>
            </w:r>
          </w:p>
        </w:tc>
      </w:tr>
      <w:tr w:rsidR="00200D44" w:rsidRPr="00946C2F" w:rsidTr="002F35A2">
        <w:tc>
          <w:tcPr>
            <w:tcW w:w="390" w:type="pct"/>
            <w:vMerge w:val="restart"/>
            <w:noWrap/>
            <w:vAlign w:val="center"/>
            <w:hideMark/>
          </w:tcPr>
          <w:p w:rsidR="00200D44" w:rsidRPr="00946C2F" w:rsidRDefault="00200D44" w:rsidP="002F35A2">
            <w:pPr>
              <w:pStyle w:val="ab"/>
            </w:pPr>
            <w:r w:rsidRPr="00946C2F">
              <w:t>NO</w:t>
            </w:r>
            <w:r w:rsidRPr="00946C2F">
              <w:rPr>
                <w:vertAlign w:val="subscript"/>
              </w:rPr>
              <w:t>2</w:t>
            </w:r>
          </w:p>
        </w:tc>
        <w:tc>
          <w:tcPr>
            <w:tcW w:w="458" w:type="pct"/>
            <w:vAlign w:val="center"/>
            <w:hideMark/>
          </w:tcPr>
          <w:p w:rsidR="00200D44" w:rsidRPr="00946C2F" w:rsidRDefault="00200D44" w:rsidP="002F35A2">
            <w:pPr>
              <w:pStyle w:val="ab"/>
            </w:pPr>
            <w:r w:rsidRPr="00946C2F">
              <w:t>G1</w:t>
            </w:r>
          </w:p>
        </w:tc>
        <w:tc>
          <w:tcPr>
            <w:tcW w:w="830" w:type="pct"/>
            <w:vAlign w:val="center"/>
          </w:tcPr>
          <w:p w:rsidR="00200D44" w:rsidRPr="00946C2F" w:rsidRDefault="00200D44" w:rsidP="002F35A2">
            <w:pPr>
              <w:pStyle w:val="ab"/>
            </w:pPr>
            <w:r w:rsidRPr="00946C2F">
              <w:t>13~17</w:t>
            </w:r>
          </w:p>
        </w:tc>
        <w:tc>
          <w:tcPr>
            <w:tcW w:w="830" w:type="pct"/>
            <w:vAlign w:val="center"/>
          </w:tcPr>
          <w:p w:rsidR="00200D44" w:rsidRPr="00946C2F" w:rsidRDefault="00200D44" w:rsidP="002F35A2">
            <w:pPr>
              <w:pStyle w:val="ab"/>
            </w:pPr>
            <w:r w:rsidRPr="00946C2F">
              <w:t>14.3~15.8</w:t>
            </w:r>
          </w:p>
        </w:tc>
        <w:tc>
          <w:tcPr>
            <w:tcW w:w="830" w:type="pct"/>
            <w:vAlign w:val="center"/>
          </w:tcPr>
          <w:p w:rsidR="00200D44" w:rsidRPr="00946C2F" w:rsidRDefault="00200D44" w:rsidP="002F35A2">
            <w:pPr>
              <w:pStyle w:val="ab"/>
            </w:pPr>
            <w:r w:rsidRPr="00946C2F">
              <w:t>14.8</w:t>
            </w:r>
          </w:p>
        </w:tc>
        <w:tc>
          <w:tcPr>
            <w:tcW w:w="830" w:type="pct"/>
            <w:vAlign w:val="center"/>
          </w:tcPr>
          <w:p w:rsidR="00200D44" w:rsidRPr="00946C2F" w:rsidRDefault="00200D44" w:rsidP="002F35A2">
            <w:pPr>
              <w:pStyle w:val="ab"/>
            </w:pPr>
            <w:r w:rsidRPr="00946C2F">
              <w:rPr>
                <w:rFonts w:hint="eastAsia"/>
              </w:rPr>
              <w:t>0</w:t>
            </w:r>
          </w:p>
        </w:tc>
        <w:tc>
          <w:tcPr>
            <w:tcW w:w="831" w:type="pct"/>
            <w:vAlign w:val="center"/>
          </w:tcPr>
          <w:p w:rsidR="00200D44" w:rsidRPr="00946C2F" w:rsidRDefault="00200D44" w:rsidP="002F35A2">
            <w:pPr>
              <w:pStyle w:val="ab"/>
            </w:pPr>
            <w:r w:rsidRPr="00946C2F">
              <w:rPr>
                <w:rFonts w:hint="eastAsia"/>
              </w:rPr>
              <w:t>/</w:t>
            </w:r>
          </w:p>
        </w:tc>
      </w:tr>
      <w:tr w:rsidR="00200D44" w:rsidRPr="00946C2F" w:rsidTr="002F35A2">
        <w:tc>
          <w:tcPr>
            <w:tcW w:w="390" w:type="pct"/>
            <w:vMerge/>
            <w:vAlign w:val="center"/>
            <w:hideMark/>
          </w:tcPr>
          <w:p w:rsidR="00200D44" w:rsidRPr="00946C2F" w:rsidRDefault="00200D44" w:rsidP="002F35A2">
            <w:pPr>
              <w:pStyle w:val="ab"/>
            </w:pPr>
          </w:p>
        </w:tc>
        <w:tc>
          <w:tcPr>
            <w:tcW w:w="458" w:type="pct"/>
            <w:vAlign w:val="center"/>
            <w:hideMark/>
          </w:tcPr>
          <w:p w:rsidR="00200D44" w:rsidRPr="00946C2F" w:rsidRDefault="00200D44" w:rsidP="002F35A2">
            <w:pPr>
              <w:pStyle w:val="ab"/>
            </w:pPr>
            <w:r w:rsidRPr="00946C2F">
              <w:t>G2</w:t>
            </w:r>
          </w:p>
        </w:tc>
        <w:tc>
          <w:tcPr>
            <w:tcW w:w="830" w:type="pct"/>
            <w:vAlign w:val="center"/>
          </w:tcPr>
          <w:p w:rsidR="00200D44" w:rsidRPr="00946C2F" w:rsidRDefault="00200D44" w:rsidP="002F35A2">
            <w:pPr>
              <w:pStyle w:val="ab"/>
            </w:pPr>
            <w:r w:rsidRPr="00946C2F">
              <w:t>13~17</w:t>
            </w:r>
          </w:p>
        </w:tc>
        <w:tc>
          <w:tcPr>
            <w:tcW w:w="830" w:type="pct"/>
            <w:vAlign w:val="center"/>
          </w:tcPr>
          <w:p w:rsidR="00200D44" w:rsidRPr="00946C2F" w:rsidRDefault="00200D44" w:rsidP="002F35A2">
            <w:pPr>
              <w:pStyle w:val="ab"/>
            </w:pPr>
            <w:r w:rsidRPr="00946C2F">
              <w:t>14.3~15.8</w:t>
            </w:r>
          </w:p>
        </w:tc>
        <w:tc>
          <w:tcPr>
            <w:tcW w:w="830" w:type="pct"/>
            <w:vAlign w:val="center"/>
          </w:tcPr>
          <w:p w:rsidR="00200D44" w:rsidRPr="00946C2F" w:rsidRDefault="00200D44" w:rsidP="002F35A2">
            <w:pPr>
              <w:pStyle w:val="ab"/>
            </w:pPr>
            <w:r w:rsidRPr="00946C2F">
              <w:t>14.9</w:t>
            </w:r>
          </w:p>
        </w:tc>
        <w:tc>
          <w:tcPr>
            <w:tcW w:w="830" w:type="pct"/>
            <w:vAlign w:val="center"/>
          </w:tcPr>
          <w:p w:rsidR="00200D44" w:rsidRPr="00946C2F" w:rsidRDefault="00200D44" w:rsidP="002F35A2">
            <w:pPr>
              <w:pStyle w:val="ab"/>
            </w:pPr>
            <w:r w:rsidRPr="00946C2F">
              <w:rPr>
                <w:rFonts w:hint="eastAsia"/>
              </w:rPr>
              <w:t>0</w:t>
            </w:r>
          </w:p>
        </w:tc>
        <w:tc>
          <w:tcPr>
            <w:tcW w:w="831" w:type="pct"/>
            <w:vAlign w:val="center"/>
          </w:tcPr>
          <w:p w:rsidR="00200D44" w:rsidRPr="00946C2F" w:rsidRDefault="00200D44" w:rsidP="002F35A2">
            <w:pPr>
              <w:pStyle w:val="ab"/>
            </w:pPr>
            <w:r w:rsidRPr="00946C2F">
              <w:rPr>
                <w:rFonts w:hint="eastAsia"/>
              </w:rPr>
              <w:t>/</w:t>
            </w:r>
          </w:p>
        </w:tc>
      </w:tr>
      <w:tr w:rsidR="00200D44" w:rsidRPr="00946C2F" w:rsidTr="002F35A2">
        <w:tc>
          <w:tcPr>
            <w:tcW w:w="390" w:type="pct"/>
            <w:vMerge/>
            <w:vAlign w:val="center"/>
            <w:hideMark/>
          </w:tcPr>
          <w:p w:rsidR="00200D44" w:rsidRPr="00946C2F" w:rsidRDefault="00200D44" w:rsidP="002F35A2">
            <w:pPr>
              <w:pStyle w:val="ab"/>
            </w:pPr>
          </w:p>
        </w:tc>
        <w:tc>
          <w:tcPr>
            <w:tcW w:w="458" w:type="pct"/>
            <w:vAlign w:val="center"/>
            <w:hideMark/>
          </w:tcPr>
          <w:p w:rsidR="00200D44" w:rsidRPr="00946C2F" w:rsidRDefault="00200D44" w:rsidP="002F35A2">
            <w:pPr>
              <w:pStyle w:val="ab"/>
            </w:pPr>
            <w:r w:rsidRPr="00946C2F">
              <w:t>G3</w:t>
            </w:r>
          </w:p>
        </w:tc>
        <w:tc>
          <w:tcPr>
            <w:tcW w:w="830" w:type="pct"/>
            <w:vAlign w:val="center"/>
          </w:tcPr>
          <w:p w:rsidR="00200D44" w:rsidRPr="00946C2F" w:rsidRDefault="00200D44" w:rsidP="002F35A2">
            <w:pPr>
              <w:pStyle w:val="ab"/>
            </w:pPr>
            <w:r w:rsidRPr="00946C2F">
              <w:t>13~17</w:t>
            </w:r>
          </w:p>
        </w:tc>
        <w:tc>
          <w:tcPr>
            <w:tcW w:w="830" w:type="pct"/>
            <w:vAlign w:val="center"/>
          </w:tcPr>
          <w:p w:rsidR="00200D44" w:rsidRPr="00946C2F" w:rsidRDefault="00200D44" w:rsidP="002F35A2">
            <w:pPr>
              <w:pStyle w:val="ab"/>
            </w:pPr>
            <w:r w:rsidRPr="00946C2F">
              <w:t>14.3~15.8</w:t>
            </w:r>
          </w:p>
        </w:tc>
        <w:tc>
          <w:tcPr>
            <w:tcW w:w="830" w:type="pct"/>
            <w:vAlign w:val="center"/>
          </w:tcPr>
          <w:p w:rsidR="00200D44" w:rsidRPr="00946C2F" w:rsidRDefault="00200D44" w:rsidP="002F35A2">
            <w:pPr>
              <w:pStyle w:val="ab"/>
            </w:pPr>
            <w:r w:rsidRPr="00946C2F">
              <w:t>14.8</w:t>
            </w:r>
          </w:p>
        </w:tc>
        <w:tc>
          <w:tcPr>
            <w:tcW w:w="830" w:type="pct"/>
            <w:vAlign w:val="center"/>
          </w:tcPr>
          <w:p w:rsidR="00200D44" w:rsidRPr="00946C2F" w:rsidRDefault="00200D44" w:rsidP="002F35A2">
            <w:pPr>
              <w:pStyle w:val="ab"/>
            </w:pPr>
            <w:r w:rsidRPr="00946C2F">
              <w:rPr>
                <w:rFonts w:hint="eastAsia"/>
              </w:rPr>
              <w:t>0</w:t>
            </w:r>
          </w:p>
        </w:tc>
        <w:tc>
          <w:tcPr>
            <w:tcW w:w="831" w:type="pct"/>
            <w:vAlign w:val="center"/>
          </w:tcPr>
          <w:p w:rsidR="00200D44" w:rsidRPr="00946C2F" w:rsidRDefault="00200D44" w:rsidP="002F35A2">
            <w:pPr>
              <w:pStyle w:val="ab"/>
            </w:pPr>
            <w:r w:rsidRPr="00946C2F">
              <w:rPr>
                <w:rFonts w:hint="eastAsia"/>
              </w:rPr>
              <w:t>/</w:t>
            </w:r>
          </w:p>
        </w:tc>
      </w:tr>
      <w:tr w:rsidR="00200D44" w:rsidRPr="00946C2F" w:rsidTr="002F35A2">
        <w:tc>
          <w:tcPr>
            <w:tcW w:w="390" w:type="pct"/>
            <w:vMerge w:val="restart"/>
            <w:noWrap/>
            <w:vAlign w:val="center"/>
            <w:hideMark/>
          </w:tcPr>
          <w:p w:rsidR="00200D44" w:rsidRPr="00946C2F" w:rsidRDefault="00200D44" w:rsidP="002F35A2">
            <w:pPr>
              <w:pStyle w:val="ab"/>
            </w:pPr>
            <w:r w:rsidRPr="00946C2F">
              <w:t>PM</w:t>
            </w:r>
            <w:r w:rsidRPr="00946C2F">
              <w:rPr>
                <w:vertAlign w:val="subscript"/>
              </w:rPr>
              <w:t>10</w:t>
            </w:r>
          </w:p>
        </w:tc>
        <w:tc>
          <w:tcPr>
            <w:tcW w:w="458" w:type="pct"/>
            <w:vAlign w:val="center"/>
            <w:hideMark/>
          </w:tcPr>
          <w:p w:rsidR="00200D44" w:rsidRPr="00946C2F" w:rsidRDefault="00200D44" w:rsidP="002F35A2">
            <w:pPr>
              <w:pStyle w:val="ab"/>
            </w:pPr>
            <w:r w:rsidRPr="00946C2F">
              <w:t>G1</w:t>
            </w:r>
          </w:p>
        </w:tc>
        <w:tc>
          <w:tcPr>
            <w:tcW w:w="830" w:type="pct"/>
            <w:vAlign w:val="center"/>
          </w:tcPr>
          <w:p w:rsidR="00200D44" w:rsidRPr="00946C2F" w:rsidRDefault="00200D44" w:rsidP="002F35A2">
            <w:pPr>
              <w:pStyle w:val="ab"/>
            </w:pPr>
            <w:r w:rsidRPr="00946C2F">
              <w:rPr>
                <w:rFonts w:hint="eastAsia"/>
              </w:rPr>
              <w:t>/</w:t>
            </w:r>
          </w:p>
        </w:tc>
        <w:tc>
          <w:tcPr>
            <w:tcW w:w="830" w:type="pct"/>
            <w:vAlign w:val="center"/>
          </w:tcPr>
          <w:p w:rsidR="00200D44" w:rsidRPr="00946C2F" w:rsidRDefault="00200D44" w:rsidP="002F35A2">
            <w:pPr>
              <w:pStyle w:val="ab"/>
            </w:pPr>
            <w:r w:rsidRPr="00946C2F">
              <w:t>76~87</w:t>
            </w:r>
          </w:p>
        </w:tc>
        <w:tc>
          <w:tcPr>
            <w:tcW w:w="830" w:type="pct"/>
            <w:vAlign w:val="center"/>
          </w:tcPr>
          <w:p w:rsidR="00200D44" w:rsidRPr="00946C2F" w:rsidRDefault="00200D44" w:rsidP="002F35A2">
            <w:pPr>
              <w:pStyle w:val="ab"/>
            </w:pPr>
            <w:r w:rsidRPr="00946C2F">
              <w:t>80.9</w:t>
            </w:r>
          </w:p>
        </w:tc>
        <w:tc>
          <w:tcPr>
            <w:tcW w:w="830" w:type="pct"/>
            <w:vAlign w:val="center"/>
          </w:tcPr>
          <w:p w:rsidR="00200D44" w:rsidRPr="00946C2F" w:rsidRDefault="00200D44" w:rsidP="002F35A2">
            <w:pPr>
              <w:pStyle w:val="ab"/>
            </w:pPr>
            <w:r w:rsidRPr="00946C2F">
              <w:rPr>
                <w:rFonts w:hint="eastAsia"/>
              </w:rPr>
              <w:t>0</w:t>
            </w:r>
          </w:p>
        </w:tc>
        <w:tc>
          <w:tcPr>
            <w:tcW w:w="831" w:type="pct"/>
            <w:vAlign w:val="center"/>
          </w:tcPr>
          <w:p w:rsidR="00200D44" w:rsidRPr="00946C2F" w:rsidRDefault="00200D44" w:rsidP="002F35A2">
            <w:pPr>
              <w:pStyle w:val="ab"/>
            </w:pPr>
            <w:r w:rsidRPr="00946C2F">
              <w:rPr>
                <w:rFonts w:hint="eastAsia"/>
              </w:rPr>
              <w:t>/</w:t>
            </w:r>
          </w:p>
        </w:tc>
      </w:tr>
      <w:tr w:rsidR="00200D44" w:rsidRPr="00946C2F" w:rsidTr="002F35A2">
        <w:tc>
          <w:tcPr>
            <w:tcW w:w="390" w:type="pct"/>
            <w:vMerge/>
            <w:vAlign w:val="center"/>
            <w:hideMark/>
          </w:tcPr>
          <w:p w:rsidR="00200D44" w:rsidRPr="00946C2F" w:rsidRDefault="00200D44" w:rsidP="002F35A2">
            <w:pPr>
              <w:pStyle w:val="ab"/>
            </w:pPr>
          </w:p>
        </w:tc>
        <w:tc>
          <w:tcPr>
            <w:tcW w:w="458" w:type="pct"/>
            <w:vAlign w:val="center"/>
            <w:hideMark/>
          </w:tcPr>
          <w:p w:rsidR="00200D44" w:rsidRPr="00946C2F" w:rsidRDefault="00200D44" w:rsidP="002F35A2">
            <w:pPr>
              <w:pStyle w:val="ab"/>
            </w:pPr>
            <w:r w:rsidRPr="00946C2F">
              <w:t>G2</w:t>
            </w:r>
          </w:p>
        </w:tc>
        <w:tc>
          <w:tcPr>
            <w:tcW w:w="830" w:type="pct"/>
            <w:vAlign w:val="center"/>
          </w:tcPr>
          <w:p w:rsidR="00200D44" w:rsidRPr="00946C2F" w:rsidRDefault="00200D44" w:rsidP="002F35A2">
            <w:pPr>
              <w:pStyle w:val="ab"/>
            </w:pPr>
            <w:r w:rsidRPr="00946C2F">
              <w:rPr>
                <w:rFonts w:hint="eastAsia"/>
              </w:rPr>
              <w:t>/</w:t>
            </w:r>
          </w:p>
        </w:tc>
        <w:tc>
          <w:tcPr>
            <w:tcW w:w="830" w:type="pct"/>
            <w:vAlign w:val="center"/>
          </w:tcPr>
          <w:p w:rsidR="00200D44" w:rsidRPr="00946C2F" w:rsidRDefault="00200D44" w:rsidP="002F35A2">
            <w:pPr>
              <w:pStyle w:val="ab"/>
            </w:pPr>
            <w:r w:rsidRPr="00946C2F">
              <w:t>81~88</w:t>
            </w:r>
          </w:p>
        </w:tc>
        <w:tc>
          <w:tcPr>
            <w:tcW w:w="830" w:type="pct"/>
            <w:vAlign w:val="center"/>
          </w:tcPr>
          <w:p w:rsidR="00200D44" w:rsidRPr="00946C2F" w:rsidRDefault="00200D44" w:rsidP="002F35A2">
            <w:pPr>
              <w:pStyle w:val="ab"/>
            </w:pPr>
            <w:r w:rsidRPr="00946C2F">
              <w:t>84.7</w:t>
            </w:r>
          </w:p>
        </w:tc>
        <w:tc>
          <w:tcPr>
            <w:tcW w:w="830" w:type="pct"/>
            <w:vAlign w:val="center"/>
          </w:tcPr>
          <w:p w:rsidR="00200D44" w:rsidRPr="00946C2F" w:rsidRDefault="00200D44" w:rsidP="002F35A2">
            <w:pPr>
              <w:pStyle w:val="ab"/>
            </w:pPr>
            <w:r w:rsidRPr="00946C2F">
              <w:rPr>
                <w:rFonts w:hint="eastAsia"/>
              </w:rPr>
              <w:t>0</w:t>
            </w:r>
          </w:p>
        </w:tc>
        <w:tc>
          <w:tcPr>
            <w:tcW w:w="831" w:type="pct"/>
            <w:vAlign w:val="center"/>
          </w:tcPr>
          <w:p w:rsidR="00200D44" w:rsidRPr="00946C2F" w:rsidRDefault="00200D44" w:rsidP="002F35A2">
            <w:pPr>
              <w:pStyle w:val="ab"/>
            </w:pPr>
            <w:r w:rsidRPr="00946C2F">
              <w:rPr>
                <w:rFonts w:hint="eastAsia"/>
              </w:rPr>
              <w:t>/</w:t>
            </w:r>
          </w:p>
        </w:tc>
      </w:tr>
      <w:tr w:rsidR="00200D44" w:rsidRPr="00946C2F" w:rsidTr="002F35A2">
        <w:tc>
          <w:tcPr>
            <w:tcW w:w="390" w:type="pct"/>
            <w:vMerge/>
            <w:vAlign w:val="center"/>
            <w:hideMark/>
          </w:tcPr>
          <w:p w:rsidR="00200D44" w:rsidRPr="00946C2F" w:rsidRDefault="00200D44" w:rsidP="002F35A2">
            <w:pPr>
              <w:pStyle w:val="ab"/>
            </w:pPr>
          </w:p>
        </w:tc>
        <w:tc>
          <w:tcPr>
            <w:tcW w:w="458" w:type="pct"/>
            <w:vAlign w:val="center"/>
            <w:hideMark/>
          </w:tcPr>
          <w:p w:rsidR="00200D44" w:rsidRPr="00946C2F" w:rsidRDefault="00200D44" w:rsidP="002F35A2">
            <w:pPr>
              <w:pStyle w:val="ab"/>
            </w:pPr>
            <w:r w:rsidRPr="00946C2F">
              <w:t>G3</w:t>
            </w:r>
          </w:p>
        </w:tc>
        <w:tc>
          <w:tcPr>
            <w:tcW w:w="830" w:type="pct"/>
            <w:vAlign w:val="center"/>
          </w:tcPr>
          <w:p w:rsidR="00200D44" w:rsidRPr="00946C2F" w:rsidRDefault="00200D44" w:rsidP="002F35A2">
            <w:pPr>
              <w:pStyle w:val="ab"/>
            </w:pPr>
            <w:r w:rsidRPr="00946C2F">
              <w:rPr>
                <w:rFonts w:hint="eastAsia"/>
              </w:rPr>
              <w:t>/</w:t>
            </w:r>
          </w:p>
        </w:tc>
        <w:tc>
          <w:tcPr>
            <w:tcW w:w="830" w:type="pct"/>
            <w:vAlign w:val="center"/>
          </w:tcPr>
          <w:p w:rsidR="00200D44" w:rsidRPr="00946C2F" w:rsidRDefault="00200D44" w:rsidP="002F35A2">
            <w:pPr>
              <w:pStyle w:val="ab"/>
            </w:pPr>
            <w:r w:rsidRPr="00946C2F">
              <w:t>75~81</w:t>
            </w:r>
          </w:p>
        </w:tc>
        <w:tc>
          <w:tcPr>
            <w:tcW w:w="830" w:type="pct"/>
            <w:vAlign w:val="center"/>
          </w:tcPr>
          <w:p w:rsidR="00200D44" w:rsidRPr="00946C2F" w:rsidRDefault="00200D44" w:rsidP="002F35A2">
            <w:pPr>
              <w:pStyle w:val="ab"/>
            </w:pPr>
            <w:r w:rsidRPr="00946C2F">
              <w:t>77.7</w:t>
            </w:r>
          </w:p>
        </w:tc>
        <w:tc>
          <w:tcPr>
            <w:tcW w:w="830" w:type="pct"/>
            <w:vAlign w:val="center"/>
          </w:tcPr>
          <w:p w:rsidR="00200D44" w:rsidRPr="00946C2F" w:rsidRDefault="00200D44" w:rsidP="002F35A2">
            <w:pPr>
              <w:pStyle w:val="ab"/>
            </w:pPr>
            <w:r w:rsidRPr="00946C2F">
              <w:rPr>
                <w:rFonts w:hint="eastAsia"/>
              </w:rPr>
              <w:t>0</w:t>
            </w:r>
          </w:p>
        </w:tc>
        <w:tc>
          <w:tcPr>
            <w:tcW w:w="831" w:type="pct"/>
            <w:vAlign w:val="center"/>
          </w:tcPr>
          <w:p w:rsidR="00200D44" w:rsidRPr="00946C2F" w:rsidRDefault="00200D44" w:rsidP="002F35A2">
            <w:pPr>
              <w:pStyle w:val="ab"/>
            </w:pPr>
            <w:r w:rsidRPr="00946C2F">
              <w:rPr>
                <w:rFonts w:hint="eastAsia"/>
              </w:rPr>
              <w:t>/</w:t>
            </w:r>
          </w:p>
        </w:tc>
      </w:tr>
      <w:tr w:rsidR="00200D44" w:rsidRPr="00946C2F" w:rsidTr="002F35A2">
        <w:tc>
          <w:tcPr>
            <w:tcW w:w="390" w:type="pct"/>
            <w:vMerge w:val="restart"/>
            <w:vAlign w:val="center"/>
          </w:tcPr>
          <w:p w:rsidR="00200D44" w:rsidRPr="00946C2F" w:rsidRDefault="00200D44" w:rsidP="002F35A2">
            <w:pPr>
              <w:pStyle w:val="ab"/>
            </w:pPr>
            <w:r w:rsidRPr="00946C2F">
              <w:rPr>
                <w:rFonts w:hint="eastAsia"/>
              </w:rPr>
              <w:t>氯气</w:t>
            </w:r>
          </w:p>
        </w:tc>
        <w:tc>
          <w:tcPr>
            <w:tcW w:w="458" w:type="pct"/>
            <w:vAlign w:val="center"/>
          </w:tcPr>
          <w:p w:rsidR="00200D44" w:rsidRPr="00946C2F" w:rsidRDefault="00200D44" w:rsidP="002F35A2">
            <w:pPr>
              <w:pStyle w:val="ab"/>
            </w:pPr>
            <w:r w:rsidRPr="00946C2F">
              <w:t>G1</w:t>
            </w:r>
          </w:p>
        </w:tc>
        <w:tc>
          <w:tcPr>
            <w:tcW w:w="830" w:type="pct"/>
            <w:vAlign w:val="center"/>
          </w:tcPr>
          <w:p w:rsidR="00200D44" w:rsidRPr="00946C2F" w:rsidRDefault="00200D44" w:rsidP="002F35A2">
            <w:pPr>
              <w:pStyle w:val="ab"/>
            </w:pPr>
            <w:r w:rsidRPr="00946C2F">
              <w:t>30L~47</w:t>
            </w:r>
          </w:p>
        </w:tc>
        <w:tc>
          <w:tcPr>
            <w:tcW w:w="830" w:type="pct"/>
            <w:vAlign w:val="center"/>
          </w:tcPr>
          <w:p w:rsidR="00200D44" w:rsidRPr="00946C2F" w:rsidRDefault="00200D44" w:rsidP="002F35A2">
            <w:pPr>
              <w:pStyle w:val="ab"/>
            </w:pPr>
            <w:r w:rsidRPr="00946C2F">
              <w:t>30L ~23</w:t>
            </w:r>
          </w:p>
        </w:tc>
        <w:tc>
          <w:tcPr>
            <w:tcW w:w="830" w:type="pct"/>
            <w:vAlign w:val="center"/>
          </w:tcPr>
          <w:p w:rsidR="00200D44" w:rsidRPr="00946C2F" w:rsidRDefault="00200D44" w:rsidP="002F35A2">
            <w:pPr>
              <w:pStyle w:val="ab"/>
            </w:pPr>
            <w:r w:rsidRPr="00946C2F">
              <w:rPr>
                <w:rFonts w:hint="eastAsia"/>
              </w:rPr>
              <w:t>17.3</w:t>
            </w:r>
          </w:p>
        </w:tc>
        <w:tc>
          <w:tcPr>
            <w:tcW w:w="830" w:type="pct"/>
            <w:vAlign w:val="center"/>
          </w:tcPr>
          <w:p w:rsidR="00200D44" w:rsidRPr="00946C2F" w:rsidRDefault="00200D44" w:rsidP="002F35A2">
            <w:pPr>
              <w:pStyle w:val="ab"/>
            </w:pPr>
            <w:r w:rsidRPr="00946C2F">
              <w:rPr>
                <w:rFonts w:hint="eastAsia"/>
              </w:rPr>
              <w:t>0</w:t>
            </w:r>
          </w:p>
        </w:tc>
        <w:tc>
          <w:tcPr>
            <w:tcW w:w="831" w:type="pct"/>
            <w:vAlign w:val="center"/>
          </w:tcPr>
          <w:p w:rsidR="00200D44" w:rsidRPr="00946C2F" w:rsidRDefault="00200D44" w:rsidP="002F35A2">
            <w:pPr>
              <w:pStyle w:val="ab"/>
            </w:pPr>
            <w:r w:rsidRPr="00946C2F">
              <w:rPr>
                <w:rFonts w:hint="eastAsia"/>
              </w:rPr>
              <w:t>/</w:t>
            </w:r>
          </w:p>
        </w:tc>
      </w:tr>
      <w:tr w:rsidR="00200D44" w:rsidRPr="00946C2F" w:rsidTr="002F35A2">
        <w:tc>
          <w:tcPr>
            <w:tcW w:w="390" w:type="pct"/>
            <w:vMerge/>
            <w:vAlign w:val="center"/>
          </w:tcPr>
          <w:p w:rsidR="00200D44" w:rsidRPr="00946C2F" w:rsidRDefault="00200D44" w:rsidP="002F35A2">
            <w:pPr>
              <w:pStyle w:val="ab"/>
            </w:pPr>
          </w:p>
        </w:tc>
        <w:tc>
          <w:tcPr>
            <w:tcW w:w="458" w:type="pct"/>
            <w:vAlign w:val="center"/>
          </w:tcPr>
          <w:p w:rsidR="00200D44" w:rsidRPr="00946C2F" w:rsidRDefault="00200D44" w:rsidP="002F35A2">
            <w:pPr>
              <w:pStyle w:val="ab"/>
            </w:pPr>
            <w:r w:rsidRPr="00946C2F">
              <w:t>G2</w:t>
            </w:r>
          </w:p>
        </w:tc>
        <w:tc>
          <w:tcPr>
            <w:tcW w:w="830" w:type="pct"/>
            <w:vAlign w:val="center"/>
          </w:tcPr>
          <w:p w:rsidR="00200D44" w:rsidRPr="00946C2F" w:rsidRDefault="00200D44" w:rsidP="002F35A2">
            <w:pPr>
              <w:pStyle w:val="ab"/>
            </w:pPr>
            <w:r w:rsidRPr="00946C2F">
              <w:rPr>
                <w:rFonts w:hint="eastAsia"/>
              </w:rPr>
              <w:t>30</w:t>
            </w:r>
            <w:r w:rsidRPr="00946C2F">
              <w:t>L~47</w:t>
            </w:r>
          </w:p>
        </w:tc>
        <w:tc>
          <w:tcPr>
            <w:tcW w:w="830" w:type="pct"/>
            <w:vAlign w:val="center"/>
          </w:tcPr>
          <w:p w:rsidR="00200D44" w:rsidRPr="00946C2F" w:rsidRDefault="00200D44" w:rsidP="002F35A2">
            <w:pPr>
              <w:pStyle w:val="ab"/>
            </w:pPr>
            <w:r w:rsidRPr="00946C2F">
              <w:t>30L ~23</w:t>
            </w:r>
          </w:p>
        </w:tc>
        <w:tc>
          <w:tcPr>
            <w:tcW w:w="830" w:type="pct"/>
            <w:vAlign w:val="center"/>
          </w:tcPr>
          <w:p w:rsidR="00200D44" w:rsidRPr="00946C2F" w:rsidRDefault="00200D44" w:rsidP="002F35A2">
            <w:pPr>
              <w:pStyle w:val="ab"/>
            </w:pPr>
            <w:r w:rsidRPr="00946C2F">
              <w:rPr>
                <w:rFonts w:hint="eastAsia"/>
              </w:rPr>
              <w:t>18.4</w:t>
            </w:r>
          </w:p>
        </w:tc>
        <w:tc>
          <w:tcPr>
            <w:tcW w:w="830" w:type="pct"/>
            <w:vAlign w:val="center"/>
          </w:tcPr>
          <w:p w:rsidR="00200D44" w:rsidRPr="00946C2F" w:rsidRDefault="00200D44" w:rsidP="002F35A2">
            <w:pPr>
              <w:pStyle w:val="ab"/>
            </w:pPr>
            <w:r w:rsidRPr="00946C2F">
              <w:rPr>
                <w:rFonts w:hint="eastAsia"/>
              </w:rPr>
              <w:t>0</w:t>
            </w:r>
          </w:p>
        </w:tc>
        <w:tc>
          <w:tcPr>
            <w:tcW w:w="831" w:type="pct"/>
            <w:vAlign w:val="center"/>
          </w:tcPr>
          <w:p w:rsidR="00200D44" w:rsidRPr="00946C2F" w:rsidRDefault="00200D44" w:rsidP="002F35A2">
            <w:pPr>
              <w:pStyle w:val="ab"/>
            </w:pPr>
            <w:r w:rsidRPr="00946C2F">
              <w:rPr>
                <w:rFonts w:hint="eastAsia"/>
              </w:rPr>
              <w:t>/</w:t>
            </w:r>
          </w:p>
        </w:tc>
      </w:tr>
      <w:tr w:rsidR="00200D44" w:rsidRPr="00946C2F" w:rsidTr="002F35A2">
        <w:tc>
          <w:tcPr>
            <w:tcW w:w="390" w:type="pct"/>
            <w:vMerge/>
            <w:vAlign w:val="center"/>
          </w:tcPr>
          <w:p w:rsidR="00200D44" w:rsidRPr="00946C2F" w:rsidRDefault="00200D44" w:rsidP="002F35A2">
            <w:pPr>
              <w:pStyle w:val="ab"/>
            </w:pPr>
          </w:p>
        </w:tc>
        <w:tc>
          <w:tcPr>
            <w:tcW w:w="458" w:type="pct"/>
            <w:vAlign w:val="center"/>
          </w:tcPr>
          <w:p w:rsidR="00200D44" w:rsidRPr="00946C2F" w:rsidRDefault="00200D44" w:rsidP="002F35A2">
            <w:pPr>
              <w:pStyle w:val="ab"/>
            </w:pPr>
            <w:r w:rsidRPr="00946C2F">
              <w:t>G3</w:t>
            </w:r>
          </w:p>
        </w:tc>
        <w:tc>
          <w:tcPr>
            <w:tcW w:w="830" w:type="pct"/>
            <w:vAlign w:val="center"/>
          </w:tcPr>
          <w:p w:rsidR="00200D44" w:rsidRPr="00946C2F" w:rsidRDefault="00200D44" w:rsidP="002F35A2">
            <w:pPr>
              <w:pStyle w:val="ab"/>
            </w:pPr>
            <w:r w:rsidRPr="00946C2F">
              <w:rPr>
                <w:rFonts w:hint="eastAsia"/>
              </w:rPr>
              <w:t>30</w:t>
            </w:r>
            <w:r w:rsidRPr="00946C2F">
              <w:t>L~47</w:t>
            </w:r>
          </w:p>
        </w:tc>
        <w:tc>
          <w:tcPr>
            <w:tcW w:w="830" w:type="pct"/>
            <w:vAlign w:val="center"/>
          </w:tcPr>
          <w:p w:rsidR="00200D44" w:rsidRPr="00946C2F" w:rsidRDefault="00200D44" w:rsidP="002F35A2">
            <w:pPr>
              <w:pStyle w:val="ab"/>
            </w:pPr>
            <w:r w:rsidRPr="00946C2F">
              <w:t>30L ~23</w:t>
            </w:r>
          </w:p>
        </w:tc>
        <w:tc>
          <w:tcPr>
            <w:tcW w:w="830" w:type="pct"/>
            <w:vAlign w:val="center"/>
          </w:tcPr>
          <w:p w:rsidR="00200D44" w:rsidRPr="00946C2F" w:rsidRDefault="00200D44" w:rsidP="002F35A2">
            <w:pPr>
              <w:pStyle w:val="ab"/>
            </w:pPr>
            <w:r w:rsidRPr="00946C2F">
              <w:rPr>
                <w:rFonts w:hint="eastAsia"/>
              </w:rPr>
              <w:t>19.6</w:t>
            </w:r>
          </w:p>
        </w:tc>
        <w:tc>
          <w:tcPr>
            <w:tcW w:w="830" w:type="pct"/>
            <w:vAlign w:val="center"/>
          </w:tcPr>
          <w:p w:rsidR="00200D44" w:rsidRPr="00946C2F" w:rsidRDefault="00200D44" w:rsidP="002F35A2">
            <w:pPr>
              <w:pStyle w:val="ab"/>
            </w:pPr>
            <w:r w:rsidRPr="00946C2F">
              <w:rPr>
                <w:rFonts w:hint="eastAsia"/>
              </w:rPr>
              <w:t>0</w:t>
            </w:r>
          </w:p>
        </w:tc>
        <w:tc>
          <w:tcPr>
            <w:tcW w:w="831" w:type="pct"/>
            <w:vAlign w:val="center"/>
          </w:tcPr>
          <w:p w:rsidR="00200D44" w:rsidRPr="00946C2F" w:rsidRDefault="00200D44" w:rsidP="002F35A2">
            <w:pPr>
              <w:pStyle w:val="ab"/>
            </w:pPr>
            <w:r w:rsidRPr="00946C2F">
              <w:rPr>
                <w:rFonts w:hint="eastAsia"/>
              </w:rPr>
              <w:t>/</w:t>
            </w:r>
          </w:p>
        </w:tc>
      </w:tr>
      <w:tr w:rsidR="00200D44" w:rsidRPr="00946C2F" w:rsidTr="002F35A2">
        <w:trPr>
          <w:trHeight w:val="70"/>
        </w:trPr>
        <w:tc>
          <w:tcPr>
            <w:tcW w:w="390" w:type="pct"/>
            <w:vMerge w:val="restart"/>
            <w:vAlign w:val="center"/>
          </w:tcPr>
          <w:p w:rsidR="00200D44" w:rsidRPr="00946C2F" w:rsidRDefault="00200D44" w:rsidP="002F35A2">
            <w:pPr>
              <w:pStyle w:val="ab"/>
            </w:pPr>
            <w:r w:rsidRPr="00946C2F">
              <w:rPr>
                <w:rFonts w:hint="eastAsia"/>
              </w:rPr>
              <w:t>氯化氢</w:t>
            </w:r>
          </w:p>
        </w:tc>
        <w:tc>
          <w:tcPr>
            <w:tcW w:w="458" w:type="pct"/>
            <w:vAlign w:val="center"/>
          </w:tcPr>
          <w:p w:rsidR="00200D44" w:rsidRPr="00946C2F" w:rsidRDefault="00200D44" w:rsidP="002F35A2">
            <w:pPr>
              <w:pStyle w:val="ab"/>
            </w:pPr>
            <w:r w:rsidRPr="00946C2F">
              <w:t>G1</w:t>
            </w:r>
          </w:p>
        </w:tc>
        <w:tc>
          <w:tcPr>
            <w:tcW w:w="830" w:type="pct"/>
            <w:vAlign w:val="center"/>
          </w:tcPr>
          <w:p w:rsidR="00200D44" w:rsidRPr="00946C2F" w:rsidRDefault="00200D44" w:rsidP="002F35A2">
            <w:pPr>
              <w:pStyle w:val="ab"/>
            </w:pPr>
            <w:r w:rsidRPr="00946C2F">
              <w:t>3L~9</w:t>
            </w:r>
          </w:p>
        </w:tc>
        <w:tc>
          <w:tcPr>
            <w:tcW w:w="830" w:type="pct"/>
            <w:vAlign w:val="center"/>
          </w:tcPr>
          <w:p w:rsidR="00200D44" w:rsidRPr="00946C2F" w:rsidRDefault="00200D44" w:rsidP="002F35A2">
            <w:pPr>
              <w:pStyle w:val="ab"/>
            </w:pPr>
            <w:r w:rsidRPr="00946C2F">
              <w:t>3L~4.3</w:t>
            </w:r>
          </w:p>
        </w:tc>
        <w:tc>
          <w:tcPr>
            <w:tcW w:w="830" w:type="pct"/>
            <w:vAlign w:val="center"/>
          </w:tcPr>
          <w:p w:rsidR="00200D44" w:rsidRPr="00946C2F" w:rsidRDefault="00200D44" w:rsidP="002F35A2">
            <w:pPr>
              <w:pStyle w:val="ab"/>
            </w:pPr>
            <w:r w:rsidRPr="00946C2F">
              <w:t>2.</w:t>
            </w:r>
            <w:r w:rsidRPr="00946C2F">
              <w:rPr>
                <w:rFonts w:hint="eastAsia"/>
              </w:rPr>
              <w:t>4</w:t>
            </w:r>
          </w:p>
        </w:tc>
        <w:tc>
          <w:tcPr>
            <w:tcW w:w="830" w:type="pct"/>
            <w:vAlign w:val="center"/>
          </w:tcPr>
          <w:p w:rsidR="00200D44" w:rsidRPr="00946C2F" w:rsidRDefault="00200D44" w:rsidP="002F35A2">
            <w:pPr>
              <w:pStyle w:val="ab"/>
            </w:pPr>
            <w:r w:rsidRPr="00946C2F">
              <w:rPr>
                <w:rFonts w:hint="eastAsia"/>
              </w:rPr>
              <w:t>0</w:t>
            </w:r>
          </w:p>
        </w:tc>
        <w:tc>
          <w:tcPr>
            <w:tcW w:w="831" w:type="pct"/>
            <w:vAlign w:val="center"/>
          </w:tcPr>
          <w:p w:rsidR="00200D44" w:rsidRPr="00946C2F" w:rsidRDefault="00200D44" w:rsidP="002F35A2">
            <w:pPr>
              <w:pStyle w:val="ab"/>
            </w:pPr>
            <w:r w:rsidRPr="00946C2F">
              <w:rPr>
                <w:rFonts w:hint="eastAsia"/>
              </w:rPr>
              <w:t>/</w:t>
            </w:r>
          </w:p>
        </w:tc>
      </w:tr>
      <w:tr w:rsidR="00200D44" w:rsidRPr="00946C2F" w:rsidTr="002F35A2">
        <w:tc>
          <w:tcPr>
            <w:tcW w:w="390" w:type="pct"/>
            <w:vMerge/>
            <w:vAlign w:val="center"/>
          </w:tcPr>
          <w:p w:rsidR="00200D44" w:rsidRPr="00946C2F" w:rsidRDefault="00200D44" w:rsidP="002F35A2">
            <w:pPr>
              <w:pStyle w:val="ab"/>
            </w:pPr>
          </w:p>
        </w:tc>
        <w:tc>
          <w:tcPr>
            <w:tcW w:w="458" w:type="pct"/>
            <w:vAlign w:val="center"/>
          </w:tcPr>
          <w:p w:rsidR="00200D44" w:rsidRPr="00946C2F" w:rsidRDefault="00200D44" w:rsidP="002F35A2">
            <w:pPr>
              <w:pStyle w:val="ab"/>
            </w:pPr>
            <w:r w:rsidRPr="00946C2F">
              <w:t>G2</w:t>
            </w:r>
          </w:p>
        </w:tc>
        <w:tc>
          <w:tcPr>
            <w:tcW w:w="830" w:type="pct"/>
            <w:vAlign w:val="center"/>
          </w:tcPr>
          <w:p w:rsidR="00200D44" w:rsidRPr="00946C2F" w:rsidRDefault="00200D44" w:rsidP="002F35A2">
            <w:pPr>
              <w:pStyle w:val="ab"/>
            </w:pPr>
            <w:r w:rsidRPr="00946C2F">
              <w:t>3L~30</w:t>
            </w:r>
          </w:p>
        </w:tc>
        <w:tc>
          <w:tcPr>
            <w:tcW w:w="830" w:type="pct"/>
            <w:vAlign w:val="center"/>
          </w:tcPr>
          <w:p w:rsidR="00200D44" w:rsidRPr="00946C2F" w:rsidRDefault="00200D44" w:rsidP="002F35A2">
            <w:pPr>
              <w:pStyle w:val="ab"/>
            </w:pPr>
            <w:r w:rsidRPr="00946C2F">
              <w:t>3L~25.5</w:t>
            </w:r>
          </w:p>
        </w:tc>
        <w:tc>
          <w:tcPr>
            <w:tcW w:w="830" w:type="pct"/>
            <w:vAlign w:val="center"/>
          </w:tcPr>
          <w:p w:rsidR="00200D44" w:rsidRPr="00946C2F" w:rsidRDefault="00200D44" w:rsidP="002F35A2">
            <w:pPr>
              <w:pStyle w:val="ab"/>
            </w:pPr>
            <w:r w:rsidRPr="00946C2F">
              <w:rPr>
                <w:rFonts w:hint="eastAsia"/>
              </w:rPr>
              <w:t>8.4</w:t>
            </w:r>
          </w:p>
        </w:tc>
        <w:tc>
          <w:tcPr>
            <w:tcW w:w="830" w:type="pct"/>
            <w:vAlign w:val="center"/>
          </w:tcPr>
          <w:p w:rsidR="00200D44" w:rsidRPr="00946C2F" w:rsidRDefault="00200D44" w:rsidP="002F35A2">
            <w:pPr>
              <w:pStyle w:val="ab"/>
            </w:pPr>
            <w:r w:rsidRPr="00946C2F">
              <w:rPr>
                <w:rFonts w:hint="eastAsia"/>
              </w:rPr>
              <w:t>0</w:t>
            </w:r>
          </w:p>
        </w:tc>
        <w:tc>
          <w:tcPr>
            <w:tcW w:w="831" w:type="pct"/>
            <w:vAlign w:val="center"/>
          </w:tcPr>
          <w:p w:rsidR="00200D44" w:rsidRPr="00946C2F" w:rsidRDefault="00200D44" w:rsidP="002F35A2">
            <w:pPr>
              <w:pStyle w:val="ab"/>
            </w:pPr>
            <w:r w:rsidRPr="00946C2F">
              <w:rPr>
                <w:rFonts w:hint="eastAsia"/>
              </w:rPr>
              <w:t>/</w:t>
            </w:r>
          </w:p>
        </w:tc>
      </w:tr>
      <w:tr w:rsidR="00200D44" w:rsidRPr="00946C2F" w:rsidTr="002F35A2">
        <w:tc>
          <w:tcPr>
            <w:tcW w:w="390" w:type="pct"/>
            <w:vMerge/>
            <w:vAlign w:val="center"/>
          </w:tcPr>
          <w:p w:rsidR="00200D44" w:rsidRPr="00946C2F" w:rsidRDefault="00200D44" w:rsidP="002F35A2">
            <w:pPr>
              <w:pStyle w:val="ab"/>
            </w:pPr>
          </w:p>
        </w:tc>
        <w:tc>
          <w:tcPr>
            <w:tcW w:w="458" w:type="pct"/>
            <w:vAlign w:val="center"/>
          </w:tcPr>
          <w:p w:rsidR="00200D44" w:rsidRPr="00946C2F" w:rsidRDefault="00200D44" w:rsidP="002F35A2">
            <w:pPr>
              <w:pStyle w:val="ab"/>
            </w:pPr>
            <w:r w:rsidRPr="00946C2F">
              <w:t>G3</w:t>
            </w:r>
          </w:p>
        </w:tc>
        <w:tc>
          <w:tcPr>
            <w:tcW w:w="830" w:type="pct"/>
            <w:vAlign w:val="center"/>
          </w:tcPr>
          <w:p w:rsidR="00200D44" w:rsidRPr="00946C2F" w:rsidRDefault="00200D44" w:rsidP="002F35A2">
            <w:pPr>
              <w:pStyle w:val="ab"/>
            </w:pPr>
            <w:r w:rsidRPr="00946C2F">
              <w:t>3L~23</w:t>
            </w:r>
          </w:p>
        </w:tc>
        <w:tc>
          <w:tcPr>
            <w:tcW w:w="830" w:type="pct"/>
            <w:vAlign w:val="center"/>
          </w:tcPr>
          <w:p w:rsidR="00200D44" w:rsidRPr="00946C2F" w:rsidRDefault="00200D44" w:rsidP="002F35A2">
            <w:pPr>
              <w:pStyle w:val="ab"/>
            </w:pPr>
            <w:r w:rsidRPr="00946C2F">
              <w:t>3L~8.9</w:t>
            </w:r>
          </w:p>
        </w:tc>
        <w:tc>
          <w:tcPr>
            <w:tcW w:w="830" w:type="pct"/>
            <w:vAlign w:val="center"/>
          </w:tcPr>
          <w:p w:rsidR="00200D44" w:rsidRPr="00946C2F" w:rsidRDefault="00200D44" w:rsidP="002F35A2">
            <w:pPr>
              <w:pStyle w:val="ab"/>
            </w:pPr>
            <w:r w:rsidRPr="00946C2F">
              <w:rPr>
                <w:rFonts w:hint="eastAsia"/>
              </w:rPr>
              <w:t>3.5</w:t>
            </w:r>
          </w:p>
        </w:tc>
        <w:tc>
          <w:tcPr>
            <w:tcW w:w="830" w:type="pct"/>
            <w:vAlign w:val="center"/>
          </w:tcPr>
          <w:p w:rsidR="00200D44" w:rsidRPr="00946C2F" w:rsidRDefault="00200D44" w:rsidP="002F35A2">
            <w:pPr>
              <w:pStyle w:val="ab"/>
            </w:pPr>
            <w:r w:rsidRPr="00946C2F">
              <w:rPr>
                <w:rFonts w:hint="eastAsia"/>
              </w:rPr>
              <w:t>0</w:t>
            </w:r>
          </w:p>
        </w:tc>
        <w:tc>
          <w:tcPr>
            <w:tcW w:w="831" w:type="pct"/>
            <w:vAlign w:val="center"/>
          </w:tcPr>
          <w:p w:rsidR="00200D44" w:rsidRPr="00946C2F" w:rsidRDefault="00200D44" w:rsidP="002F35A2">
            <w:pPr>
              <w:pStyle w:val="ab"/>
            </w:pPr>
            <w:r w:rsidRPr="00946C2F">
              <w:rPr>
                <w:rFonts w:hint="eastAsia"/>
              </w:rPr>
              <w:t>/</w:t>
            </w:r>
          </w:p>
        </w:tc>
      </w:tr>
      <w:tr w:rsidR="00200D44" w:rsidRPr="00946C2F" w:rsidTr="002F35A2">
        <w:tc>
          <w:tcPr>
            <w:tcW w:w="390" w:type="pct"/>
            <w:vMerge w:val="restart"/>
            <w:vAlign w:val="center"/>
          </w:tcPr>
          <w:p w:rsidR="00200D44" w:rsidRPr="00946C2F" w:rsidRDefault="00200D44" w:rsidP="002F35A2">
            <w:pPr>
              <w:pStyle w:val="ab"/>
            </w:pPr>
            <w:r w:rsidRPr="00946C2F">
              <w:rPr>
                <w:rFonts w:hint="eastAsia"/>
              </w:rPr>
              <w:t>TVOC</w:t>
            </w:r>
          </w:p>
        </w:tc>
        <w:tc>
          <w:tcPr>
            <w:tcW w:w="458" w:type="pct"/>
            <w:vAlign w:val="center"/>
          </w:tcPr>
          <w:p w:rsidR="00200D44" w:rsidRPr="00946C2F" w:rsidRDefault="00200D44" w:rsidP="002F35A2">
            <w:pPr>
              <w:pStyle w:val="ab"/>
            </w:pPr>
            <w:r w:rsidRPr="00946C2F">
              <w:t>G1</w:t>
            </w:r>
          </w:p>
        </w:tc>
        <w:tc>
          <w:tcPr>
            <w:tcW w:w="830" w:type="pct"/>
            <w:vAlign w:val="center"/>
          </w:tcPr>
          <w:p w:rsidR="00200D44" w:rsidRPr="00946C2F" w:rsidRDefault="00200D44" w:rsidP="002F35A2">
            <w:pPr>
              <w:pStyle w:val="ab"/>
            </w:pPr>
            <w:r w:rsidRPr="00946C2F">
              <w:rPr>
                <w:rFonts w:hint="eastAsia"/>
              </w:rPr>
              <w:t>62</w:t>
            </w:r>
            <w:r w:rsidRPr="00946C2F">
              <w:t>~116</w:t>
            </w:r>
          </w:p>
        </w:tc>
        <w:tc>
          <w:tcPr>
            <w:tcW w:w="830" w:type="pct"/>
            <w:vAlign w:val="center"/>
          </w:tcPr>
          <w:p w:rsidR="00200D44" w:rsidRPr="00946C2F" w:rsidRDefault="00200D44" w:rsidP="002F35A2">
            <w:pPr>
              <w:pStyle w:val="ab"/>
            </w:pPr>
            <w:r w:rsidRPr="00946C2F">
              <w:rPr>
                <w:rFonts w:hint="eastAsia"/>
              </w:rPr>
              <w:t>7</w:t>
            </w:r>
            <w:r w:rsidRPr="00946C2F">
              <w:t>6.</w:t>
            </w:r>
            <w:r w:rsidRPr="00946C2F">
              <w:rPr>
                <w:rFonts w:hint="eastAsia"/>
              </w:rPr>
              <w:t>5</w:t>
            </w:r>
            <w:r w:rsidRPr="00946C2F">
              <w:t>~97.5</w:t>
            </w:r>
          </w:p>
        </w:tc>
        <w:tc>
          <w:tcPr>
            <w:tcW w:w="830" w:type="pct"/>
            <w:vAlign w:val="center"/>
          </w:tcPr>
          <w:p w:rsidR="00200D44" w:rsidRPr="00946C2F" w:rsidRDefault="00200D44" w:rsidP="002F35A2">
            <w:pPr>
              <w:pStyle w:val="ab"/>
            </w:pPr>
            <w:r w:rsidRPr="00946C2F">
              <w:rPr>
                <w:rFonts w:hint="eastAsia"/>
              </w:rPr>
              <w:t>83.9</w:t>
            </w:r>
          </w:p>
        </w:tc>
        <w:tc>
          <w:tcPr>
            <w:tcW w:w="830" w:type="pct"/>
            <w:vAlign w:val="center"/>
          </w:tcPr>
          <w:p w:rsidR="00200D44" w:rsidRPr="00946C2F" w:rsidRDefault="00200D44" w:rsidP="002F35A2">
            <w:pPr>
              <w:pStyle w:val="ab"/>
            </w:pPr>
            <w:r w:rsidRPr="00946C2F">
              <w:rPr>
                <w:rFonts w:hint="eastAsia"/>
              </w:rPr>
              <w:t>0</w:t>
            </w:r>
          </w:p>
        </w:tc>
        <w:tc>
          <w:tcPr>
            <w:tcW w:w="831" w:type="pct"/>
            <w:vAlign w:val="center"/>
          </w:tcPr>
          <w:p w:rsidR="00200D44" w:rsidRPr="00946C2F" w:rsidRDefault="00200D44" w:rsidP="002F35A2">
            <w:pPr>
              <w:pStyle w:val="ab"/>
            </w:pPr>
            <w:r w:rsidRPr="00946C2F">
              <w:rPr>
                <w:rFonts w:hint="eastAsia"/>
              </w:rPr>
              <w:t>/</w:t>
            </w:r>
          </w:p>
        </w:tc>
      </w:tr>
      <w:tr w:rsidR="00200D44" w:rsidRPr="00946C2F" w:rsidTr="002F35A2">
        <w:tc>
          <w:tcPr>
            <w:tcW w:w="390" w:type="pct"/>
            <w:vMerge/>
            <w:vAlign w:val="center"/>
          </w:tcPr>
          <w:p w:rsidR="00200D44" w:rsidRPr="00946C2F" w:rsidRDefault="00200D44" w:rsidP="002F35A2">
            <w:pPr>
              <w:pStyle w:val="ab"/>
            </w:pPr>
          </w:p>
        </w:tc>
        <w:tc>
          <w:tcPr>
            <w:tcW w:w="458" w:type="pct"/>
            <w:vAlign w:val="center"/>
          </w:tcPr>
          <w:p w:rsidR="00200D44" w:rsidRPr="00946C2F" w:rsidRDefault="00200D44" w:rsidP="002F35A2">
            <w:pPr>
              <w:pStyle w:val="ab"/>
            </w:pPr>
            <w:r w:rsidRPr="00946C2F">
              <w:t>G2</w:t>
            </w:r>
          </w:p>
        </w:tc>
        <w:tc>
          <w:tcPr>
            <w:tcW w:w="830" w:type="pct"/>
            <w:vAlign w:val="center"/>
          </w:tcPr>
          <w:p w:rsidR="00200D44" w:rsidRPr="00946C2F" w:rsidRDefault="00200D44" w:rsidP="002F35A2">
            <w:pPr>
              <w:pStyle w:val="ab"/>
            </w:pPr>
            <w:r w:rsidRPr="00946C2F">
              <w:rPr>
                <w:rFonts w:hint="eastAsia"/>
              </w:rPr>
              <w:t>105</w:t>
            </w:r>
            <w:r w:rsidRPr="00946C2F">
              <w:t>~242</w:t>
            </w:r>
          </w:p>
        </w:tc>
        <w:tc>
          <w:tcPr>
            <w:tcW w:w="830" w:type="pct"/>
            <w:vAlign w:val="center"/>
          </w:tcPr>
          <w:p w:rsidR="00200D44" w:rsidRPr="00946C2F" w:rsidRDefault="00200D44" w:rsidP="002F35A2">
            <w:pPr>
              <w:pStyle w:val="ab"/>
            </w:pPr>
            <w:r w:rsidRPr="00946C2F">
              <w:rPr>
                <w:rFonts w:hint="eastAsia"/>
              </w:rPr>
              <w:t>130.3</w:t>
            </w:r>
            <w:r w:rsidRPr="00946C2F">
              <w:t>~187.0</w:t>
            </w:r>
          </w:p>
        </w:tc>
        <w:tc>
          <w:tcPr>
            <w:tcW w:w="830" w:type="pct"/>
            <w:vAlign w:val="center"/>
          </w:tcPr>
          <w:p w:rsidR="00200D44" w:rsidRPr="00946C2F" w:rsidRDefault="00200D44" w:rsidP="002F35A2">
            <w:pPr>
              <w:pStyle w:val="ab"/>
            </w:pPr>
            <w:r w:rsidRPr="00946C2F">
              <w:rPr>
                <w:rFonts w:hint="eastAsia"/>
              </w:rPr>
              <w:t>155.7</w:t>
            </w:r>
          </w:p>
        </w:tc>
        <w:tc>
          <w:tcPr>
            <w:tcW w:w="830" w:type="pct"/>
            <w:vAlign w:val="center"/>
          </w:tcPr>
          <w:p w:rsidR="00200D44" w:rsidRPr="00946C2F" w:rsidRDefault="00200D44" w:rsidP="002F35A2">
            <w:pPr>
              <w:pStyle w:val="ab"/>
            </w:pPr>
            <w:r w:rsidRPr="00946C2F">
              <w:rPr>
                <w:rFonts w:hint="eastAsia"/>
              </w:rPr>
              <w:t>0</w:t>
            </w:r>
          </w:p>
        </w:tc>
        <w:tc>
          <w:tcPr>
            <w:tcW w:w="831" w:type="pct"/>
            <w:vAlign w:val="center"/>
          </w:tcPr>
          <w:p w:rsidR="00200D44" w:rsidRPr="00946C2F" w:rsidRDefault="00200D44" w:rsidP="002F35A2">
            <w:pPr>
              <w:pStyle w:val="ab"/>
            </w:pPr>
            <w:r w:rsidRPr="00946C2F">
              <w:rPr>
                <w:rFonts w:hint="eastAsia"/>
              </w:rPr>
              <w:t>/</w:t>
            </w:r>
          </w:p>
        </w:tc>
      </w:tr>
      <w:tr w:rsidR="00200D44" w:rsidRPr="00946C2F" w:rsidTr="002F35A2">
        <w:tc>
          <w:tcPr>
            <w:tcW w:w="390" w:type="pct"/>
            <w:vMerge/>
            <w:vAlign w:val="center"/>
          </w:tcPr>
          <w:p w:rsidR="00200D44" w:rsidRPr="00946C2F" w:rsidRDefault="00200D44" w:rsidP="002F35A2">
            <w:pPr>
              <w:pStyle w:val="ab"/>
            </w:pPr>
          </w:p>
        </w:tc>
        <w:tc>
          <w:tcPr>
            <w:tcW w:w="458" w:type="pct"/>
            <w:vAlign w:val="center"/>
          </w:tcPr>
          <w:p w:rsidR="00200D44" w:rsidRPr="00946C2F" w:rsidRDefault="00200D44" w:rsidP="002F35A2">
            <w:pPr>
              <w:pStyle w:val="ab"/>
            </w:pPr>
            <w:r w:rsidRPr="00946C2F">
              <w:t>G3</w:t>
            </w:r>
          </w:p>
        </w:tc>
        <w:tc>
          <w:tcPr>
            <w:tcW w:w="830" w:type="pct"/>
            <w:vAlign w:val="center"/>
          </w:tcPr>
          <w:p w:rsidR="00200D44" w:rsidRPr="00946C2F" w:rsidRDefault="00200D44" w:rsidP="002F35A2">
            <w:pPr>
              <w:pStyle w:val="ab"/>
            </w:pPr>
            <w:r w:rsidRPr="00946C2F">
              <w:rPr>
                <w:rFonts w:hint="eastAsia"/>
              </w:rPr>
              <w:t>102</w:t>
            </w:r>
            <w:r w:rsidRPr="00946C2F">
              <w:t>~317</w:t>
            </w:r>
          </w:p>
        </w:tc>
        <w:tc>
          <w:tcPr>
            <w:tcW w:w="830" w:type="pct"/>
            <w:vAlign w:val="center"/>
          </w:tcPr>
          <w:p w:rsidR="00200D44" w:rsidRPr="00946C2F" w:rsidRDefault="00200D44" w:rsidP="002F35A2">
            <w:pPr>
              <w:pStyle w:val="ab"/>
            </w:pPr>
            <w:r w:rsidRPr="00946C2F">
              <w:rPr>
                <w:rFonts w:hint="eastAsia"/>
              </w:rPr>
              <w:t>169.0</w:t>
            </w:r>
            <w:r w:rsidRPr="00946C2F">
              <w:t>~210.8</w:t>
            </w:r>
          </w:p>
        </w:tc>
        <w:tc>
          <w:tcPr>
            <w:tcW w:w="830" w:type="pct"/>
            <w:vAlign w:val="center"/>
          </w:tcPr>
          <w:p w:rsidR="00200D44" w:rsidRPr="00946C2F" w:rsidRDefault="00200D44" w:rsidP="002F35A2">
            <w:pPr>
              <w:pStyle w:val="ab"/>
            </w:pPr>
            <w:r w:rsidRPr="00946C2F">
              <w:rPr>
                <w:rFonts w:hint="eastAsia"/>
              </w:rPr>
              <w:t>184.6</w:t>
            </w:r>
          </w:p>
        </w:tc>
        <w:tc>
          <w:tcPr>
            <w:tcW w:w="830" w:type="pct"/>
            <w:vAlign w:val="center"/>
          </w:tcPr>
          <w:p w:rsidR="00200D44" w:rsidRPr="00946C2F" w:rsidRDefault="00200D44" w:rsidP="002F35A2">
            <w:pPr>
              <w:pStyle w:val="ab"/>
            </w:pPr>
            <w:r w:rsidRPr="00946C2F">
              <w:rPr>
                <w:rFonts w:hint="eastAsia"/>
              </w:rPr>
              <w:t>0</w:t>
            </w:r>
          </w:p>
        </w:tc>
        <w:tc>
          <w:tcPr>
            <w:tcW w:w="831" w:type="pct"/>
            <w:vAlign w:val="center"/>
          </w:tcPr>
          <w:p w:rsidR="00200D44" w:rsidRPr="00946C2F" w:rsidRDefault="00200D44" w:rsidP="002F35A2">
            <w:pPr>
              <w:pStyle w:val="ab"/>
            </w:pPr>
            <w:r w:rsidRPr="00946C2F">
              <w:rPr>
                <w:rFonts w:hint="eastAsia"/>
              </w:rPr>
              <w:t>/</w:t>
            </w:r>
          </w:p>
        </w:tc>
      </w:tr>
    </w:tbl>
    <w:p w:rsidR="00200D44" w:rsidRPr="00946C2F" w:rsidRDefault="00200D44" w:rsidP="00200D44">
      <w:pPr>
        <w:snapToGrid w:val="0"/>
        <w:jc w:val="left"/>
        <w:rPr>
          <w:rFonts w:eastAsia="仿宋_GB2312"/>
          <w:sz w:val="18"/>
          <w:szCs w:val="18"/>
        </w:rPr>
      </w:pPr>
      <w:r w:rsidRPr="00946C2F">
        <w:rPr>
          <w:rFonts w:eastAsia="仿宋_GB2312"/>
          <w:sz w:val="18"/>
          <w:szCs w:val="18"/>
        </w:rPr>
        <w:t>注：</w:t>
      </w:r>
      <w:r w:rsidRPr="00946C2F">
        <w:rPr>
          <w:rFonts w:eastAsia="仿宋_GB2312" w:hint="eastAsia"/>
          <w:sz w:val="18"/>
          <w:szCs w:val="18"/>
        </w:rPr>
        <w:t>*</w:t>
      </w:r>
      <w:r w:rsidRPr="00946C2F">
        <w:rPr>
          <w:rFonts w:eastAsia="仿宋_GB2312"/>
          <w:sz w:val="18"/>
          <w:szCs w:val="18"/>
        </w:rPr>
        <w:t>未检出数据用</w:t>
      </w:r>
      <w:r w:rsidRPr="00946C2F">
        <w:rPr>
          <w:rFonts w:eastAsia="仿宋_GB2312"/>
          <w:sz w:val="18"/>
          <w:szCs w:val="18"/>
        </w:rPr>
        <w:t>“</w:t>
      </w:r>
      <w:r w:rsidRPr="00946C2F">
        <w:rPr>
          <w:rFonts w:eastAsia="仿宋_GB2312"/>
          <w:sz w:val="18"/>
          <w:szCs w:val="18"/>
        </w:rPr>
        <w:t>检出限</w:t>
      </w:r>
      <w:r w:rsidRPr="00946C2F">
        <w:rPr>
          <w:rFonts w:eastAsia="仿宋_GB2312"/>
          <w:sz w:val="18"/>
          <w:szCs w:val="18"/>
        </w:rPr>
        <w:t>L”</w:t>
      </w:r>
      <w:r w:rsidRPr="00946C2F">
        <w:rPr>
          <w:rFonts w:eastAsia="仿宋_GB2312"/>
          <w:sz w:val="18"/>
          <w:szCs w:val="18"/>
        </w:rPr>
        <w:t>表示</w:t>
      </w:r>
      <w:r w:rsidRPr="00946C2F">
        <w:rPr>
          <w:rFonts w:eastAsia="仿宋_GB2312" w:hint="eastAsia"/>
          <w:sz w:val="18"/>
          <w:szCs w:val="18"/>
        </w:rPr>
        <w:t>。</w:t>
      </w:r>
    </w:p>
    <w:p w:rsidR="00200D44" w:rsidRPr="00946C2F" w:rsidRDefault="00F83B9F" w:rsidP="00200D44">
      <w:pPr>
        <w:pStyle w:val="40"/>
      </w:pPr>
      <w:r w:rsidRPr="00946C2F">
        <w:t>5</w:t>
      </w:r>
      <w:r w:rsidR="00200D44" w:rsidRPr="00946C2F">
        <w:t>.3.1</w:t>
      </w:r>
      <w:r w:rsidR="00200D44" w:rsidRPr="00946C2F">
        <w:rPr>
          <w:rFonts w:hint="eastAsia"/>
        </w:rPr>
        <w:t>.3</w:t>
      </w:r>
      <w:r w:rsidR="00200D44" w:rsidRPr="00946C2F">
        <w:rPr>
          <w:rFonts w:hint="eastAsia"/>
        </w:rPr>
        <w:t>评价区</w:t>
      </w:r>
      <w:r w:rsidR="00200D44" w:rsidRPr="00946C2F">
        <w:t>大气质量现状评价</w:t>
      </w:r>
    </w:p>
    <w:p w:rsidR="00200D44" w:rsidRPr="00946C2F" w:rsidRDefault="00200D44" w:rsidP="00200D44">
      <w:pPr>
        <w:pStyle w:val="a3"/>
        <w:ind w:firstLine="560"/>
      </w:pPr>
      <w:r w:rsidRPr="00946C2F">
        <w:rPr>
          <w:rFonts w:hint="eastAsia"/>
        </w:rPr>
        <w:t>（</w:t>
      </w:r>
      <w:r w:rsidRPr="00946C2F">
        <w:rPr>
          <w:rFonts w:hint="eastAsia"/>
        </w:rPr>
        <w:t>1</w:t>
      </w:r>
      <w:r w:rsidRPr="00946C2F">
        <w:rPr>
          <w:rFonts w:hint="eastAsia"/>
        </w:rPr>
        <w:t>）评价因子</w:t>
      </w:r>
    </w:p>
    <w:p w:rsidR="00200D44" w:rsidRPr="00946C2F" w:rsidRDefault="00200D44" w:rsidP="00200D44">
      <w:pPr>
        <w:pStyle w:val="a3"/>
        <w:ind w:firstLine="560"/>
      </w:pPr>
      <w:r w:rsidRPr="00946C2F">
        <w:rPr>
          <w:rFonts w:hint="eastAsia"/>
        </w:rPr>
        <w:t>SO</w:t>
      </w:r>
      <w:r w:rsidRPr="00946C2F">
        <w:rPr>
          <w:rFonts w:hint="eastAsia"/>
          <w:vertAlign w:val="subscript"/>
        </w:rPr>
        <w:t>2</w:t>
      </w:r>
      <w:r w:rsidRPr="00946C2F">
        <w:rPr>
          <w:rFonts w:hint="eastAsia"/>
        </w:rPr>
        <w:t>、</w:t>
      </w:r>
      <w:r w:rsidRPr="00946C2F">
        <w:rPr>
          <w:rFonts w:hint="eastAsia"/>
        </w:rPr>
        <w:t>NO</w:t>
      </w:r>
      <w:r w:rsidRPr="00946C2F">
        <w:rPr>
          <w:rFonts w:hint="eastAsia"/>
          <w:vertAlign w:val="subscript"/>
        </w:rPr>
        <w:t>2</w:t>
      </w:r>
      <w:r w:rsidRPr="00946C2F">
        <w:rPr>
          <w:rFonts w:hint="eastAsia"/>
        </w:rPr>
        <w:t>、</w:t>
      </w:r>
      <w:r w:rsidRPr="00946C2F">
        <w:rPr>
          <w:rFonts w:hint="eastAsia"/>
        </w:rPr>
        <w:t>PM</w:t>
      </w:r>
      <w:r w:rsidRPr="00946C2F">
        <w:rPr>
          <w:rFonts w:hint="eastAsia"/>
          <w:vertAlign w:val="subscript"/>
        </w:rPr>
        <w:t>10</w:t>
      </w:r>
      <w:r w:rsidRPr="00946C2F">
        <w:rPr>
          <w:rFonts w:hint="eastAsia"/>
        </w:rPr>
        <w:t>、氯气、</w:t>
      </w:r>
      <w:r w:rsidRPr="00946C2F">
        <w:t>氯化氢、</w:t>
      </w:r>
      <w:r w:rsidRPr="00946C2F">
        <w:t>TVOC</w:t>
      </w:r>
      <w:r w:rsidRPr="00946C2F">
        <w:rPr>
          <w:rFonts w:hint="eastAsia"/>
        </w:rPr>
        <w:t>。</w:t>
      </w:r>
    </w:p>
    <w:p w:rsidR="00200D44" w:rsidRPr="00946C2F" w:rsidRDefault="00200D44" w:rsidP="00200D44">
      <w:pPr>
        <w:pStyle w:val="a3"/>
        <w:ind w:firstLine="560"/>
      </w:pPr>
      <w:r w:rsidRPr="00946C2F">
        <w:rPr>
          <w:rFonts w:hint="eastAsia"/>
        </w:rPr>
        <w:t>（</w:t>
      </w:r>
      <w:r w:rsidRPr="00946C2F">
        <w:rPr>
          <w:rFonts w:hint="eastAsia"/>
        </w:rPr>
        <w:t>2</w:t>
      </w:r>
      <w:r w:rsidRPr="00946C2F">
        <w:rPr>
          <w:rFonts w:hint="eastAsia"/>
        </w:rPr>
        <w:t>）评价方法</w:t>
      </w:r>
    </w:p>
    <w:p w:rsidR="00200D44" w:rsidRPr="00946C2F" w:rsidRDefault="00200D44" w:rsidP="00200D44">
      <w:pPr>
        <w:pStyle w:val="a3"/>
        <w:ind w:firstLine="560"/>
      </w:pPr>
      <w:r w:rsidRPr="00946C2F">
        <w:rPr>
          <w:rFonts w:hint="eastAsia"/>
        </w:rPr>
        <w:lastRenderedPageBreak/>
        <w:t>大气质量现状评价采用单因子指数法，计算公式为：</w:t>
      </w:r>
    </w:p>
    <w:p w:rsidR="00200D44" w:rsidRPr="00946C2F" w:rsidRDefault="00081161" w:rsidP="00200D44">
      <w:pPr>
        <w:widowControl/>
        <w:spacing w:beforeLines="50" w:before="156" w:afterLines="50" w:after="156"/>
        <w:jc w:val="center"/>
        <w:rPr>
          <w:rFonts w:ascii="Cambria Math" w:eastAsia="仿宋_GB2312" w:hAnsi="Cambria Math"/>
          <w:sz w:val="28"/>
        </w:rPr>
      </w:pPr>
      <m:oMathPara>
        <m:oMath>
          <m:sSub>
            <m:sSubPr>
              <m:ctrlPr>
                <w:rPr>
                  <w:rFonts w:ascii="Cambria Math" w:eastAsia="仿宋_GB2312" w:hAnsi="Cambria Math"/>
                  <w:sz w:val="28"/>
                </w:rPr>
              </m:ctrlPr>
            </m:sSubPr>
            <m:e>
              <m:r>
                <w:rPr>
                  <w:rFonts w:ascii="Cambria Math" w:eastAsia="仿宋_GB2312" w:hAnsi="Cambria Math"/>
                  <w:sz w:val="28"/>
                </w:rPr>
                <m:t>I</m:t>
              </m:r>
            </m:e>
            <m:sub>
              <m:r>
                <w:rPr>
                  <w:rFonts w:ascii="Cambria Math" w:eastAsia="仿宋_GB2312" w:hAnsi="Cambria Math"/>
                  <w:sz w:val="28"/>
                </w:rPr>
                <m:t>ij</m:t>
              </m:r>
            </m:sub>
          </m:sSub>
          <m:r>
            <m:rPr>
              <m:sty m:val="p"/>
            </m:rPr>
            <w:rPr>
              <w:rFonts w:ascii="Cambria Math" w:eastAsia="仿宋_GB2312" w:hAnsi="Cambria Math"/>
              <w:sz w:val="28"/>
            </w:rPr>
            <m:t>=</m:t>
          </m:r>
          <m:sSub>
            <m:sSubPr>
              <m:ctrlPr>
                <w:rPr>
                  <w:rFonts w:ascii="Cambria Math" w:eastAsia="仿宋_GB2312" w:hAnsi="Cambria Math"/>
                  <w:sz w:val="28"/>
                </w:rPr>
              </m:ctrlPr>
            </m:sSubPr>
            <m:e>
              <m:r>
                <w:rPr>
                  <w:rFonts w:ascii="Cambria Math" w:eastAsia="仿宋_GB2312" w:hAnsi="Cambria Math"/>
                  <w:sz w:val="28"/>
                </w:rPr>
                <m:t>C</m:t>
              </m:r>
            </m:e>
            <m:sub>
              <m:r>
                <w:rPr>
                  <w:rFonts w:ascii="Cambria Math" w:eastAsia="仿宋_GB2312" w:hAnsi="Cambria Math"/>
                  <w:sz w:val="28"/>
                </w:rPr>
                <m:t>ij</m:t>
              </m:r>
            </m:sub>
          </m:sSub>
          <m:r>
            <m:rPr>
              <m:sty m:val="p"/>
            </m:rPr>
            <w:rPr>
              <w:rFonts w:ascii="Cambria Math" w:eastAsia="仿宋_GB2312" w:hAnsi="Cambria Math"/>
              <w:sz w:val="28"/>
            </w:rPr>
            <m:t>/</m:t>
          </m:r>
          <m:sSub>
            <m:sSubPr>
              <m:ctrlPr>
                <w:rPr>
                  <w:rFonts w:ascii="Cambria Math" w:eastAsia="仿宋_GB2312" w:hAnsi="Cambria Math"/>
                  <w:sz w:val="28"/>
                </w:rPr>
              </m:ctrlPr>
            </m:sSubPr>
            <m:e>
              <m:r>
                <w:rPr>
                  <w:rFonts w:ascii="Cambria Math" w:eastAsia="仿宋_GB2312" w:hAnsi="Cambria Math"/>
                  <w:sz w:val="28"/>
                </w:rPr>
                <m:t>C</m:t>
              </m:r>
            </m:e>
            <m:sub>
              <m:r>
                <w:rPr>
                  <w:rFonts w:ascii="Cambria Math" w:eastAsia="仿宋_GB2312" w:hAnsi="Cambria Math"/>
                  <w:sz w:val="28"/>
                </w:rPr>
                <m:t>sj</m:t>
              </m:r>
            </m:sub>
          </m:sSub>
        </m:oMath>
      </m:oMathPara>
    </w:p>
    <w:p w:rsidR="00200D44" w:rsidRPr="00946C2F" w:rsidRDefault="00200D44" w:rsidP="00200D44">
      <w:pPr>
        <w:pStyle w:val="a3"/>
        <w:ind w:firstLine="560"/>
      </w:pPr>
      <w:r w:rsidRPr="00946C2F">
        <w:rPr>
          <w:rFonts w:hint="eastAsia"/>
        </w:rPr>
        <w:t>式中：</w:t>
      </w:r>
    </w:p>
    <w:p w:rsidR="00200D44" w:rsidRPr="00946C2F" w:rsidRDefault="00200D44" w:rsidP="00200D44">
      <w:pPr>
        <w:pStyle w:val="a3"/>
        <w:ind w:firstLine="560"/>
      </w:pPr>
      <w:r w:rsidRPr="00946C2F">
        <w:rPr>
          <w:rFonts w:hint="eastAsia"/>
        </w:rPr>
        <w:t>I</w:t>
      </w:r>
      <w:r w:rsidRPr="00946C2F">
        <w:rPr>
          <w:rFonts w:hint="eastAsia"/>
          <w:vertAlign w:val="subscript"/>
        </w:rPr>
        <w:t>ij</w:t>
      </w:r>
      <w:r w:rsidRPr="00946C2F">
        <w:t xml:space="preserve"> </w:t>
      </w:r>
      <w:r w:rsidRPr="00946C2F">
        <w:rPr>
          <w:rFonts w:hint="eastAsia"/>
        </w:rPr>
        <w:t>为第</w:t>
      </w:r>
      <w:r w:rsidRPr="00946C2F">
        <w:rPr>
          <w:rFonts w:hint="eastAsia"/>
        </w:rPr>
        <w:t>i</w:t>
      </w:r>
      <w:r w:rsidRPr="00946C2F">
        <w:rPr>
          <w:rFonts w:hint="eastAsia"/>
        </w:rPr>
        <w:t>种污染物在第</w:t>
      </w:r>
      <w:r w:rsidRPr="00946C2F">
        <w:rPr>
          <w:rFonts w:hint="eastAsia"/>
        </w:rPr>
        <w:t>j</w:t>
      </w:r>
      <w:r w:rsidRPr="00946C2F">
        <w:rPr>
          <w:rFonts w:hint="eastAsia"/>
        </w:rPr>
        <w:t>点的标准指数；</w:t>
      </w:r>
    </w:p>
    <w:p w:rsidR="00200D44" w:rsidRPr="00946C2F" w:rsidRDefault="00200D44" w:rsidP="00200D44">
      <w:pPr>
        <w:pStyle w:val="a3"/>
        <w:ind w:firstLine="560"/>
      </w:pPr>
      <w:r w:rsidRPr="00946C2F">
        <w:rPr>
          <w:rFonts w:hint="eastAsia"/>
        </w:rPr>
        <w:t>C</w:t>
      </w:r>
      <w:r w:rsidRPr="00946C2F">
        <w:rPr>
          <w:rFonts w:hint="eastAsia"/>
          <w:vertAlign w:val="subscript"/>
        </w:rPr>
        <w:t>ij</w:t>
      </w:r>
      <w:r w:rsidRPr="00946C2F">
        <w:t xml:space="preserve"> </w:t>
      </w:r>
      <w:r w:rsidRPr="00946C2F">
        <w:rPr>
          <w:rFonts w:hint="eastAsia"/>
        </w:rPr>
        <w:t>为第</w:t>
      </w:r>
      <w:r w:rsidRPr="00946C2F">
        <w:rPr>
          <w:rFonts w:hint="eastAsia"/>
        </w:rPr>
        <w:t>i</w:t>
      </w:r>
      <w:r w:rsidRPr="00946C2F">
        <w:rPr>
          <w:rFonts w:hint="eastAsia"/>
        </w:rPr>
        <w:t>种污染物在第</w:t>
      </w:r>
      <w:r w:rsidRPr="00946C2F">
        <w:rPr>
          <w:rFonts w:hint="eastAsia"/>
        </w:rPr>
        <w:t>j</w:t>
      </w:r>
      <w:r w:rsidRPr="00946C2F">
        <w:rPr>
          <w:rFonts w:hint="eastAsia"/>
        </w:rPr>
        <w:t>点的监测平均值，</w:t>
      </w:r>
      <w:r w:rsidRPr="00946C2F">
        <w:rPr>
          <w:rFonts w:hint="eastAsia"/>
        </w:rPr>
        <w:t>mg/m</w:t>
      </w:r>
      <w:r w:rsidRPr="00946C2F">
        <w:rPr>
          <w:rFonts w:hint="eastAsia"/>
          <w:vertAlign w:val="superscript"/>
        </w:rPr>
        <w:t>3</w:t>
      </w:r>
      <w:r w:rsidRPr="00946C2F">
        <w:rPr>
          <w:rFonts w:hint="eastAsia"/>
        </w:rPr>
        <w:t>；</w:t>
      </w:r>
    </w:p>
    <w:p w:rsidR="00200D44" w:rsidRPr="00946C2F" w:rsidRDefault="00200D44" w:rsidP="00200D44">
      <w:pPr>
        <w:pStyle w:val="a3"/>
        <w:ind w:firstLine="560"/>
      </w:pPr>
      <w:r w:rsidRPr="00946C2F">
        <w:rPr>
          <w:rFonts w:hint="eastAsia"/>
        </w:rPr>
        <w:t>C</w:t>
      </w:r>
      <w:r w:rsidRPr="00946C2F">
        <w:rPr>
          <w:rFonts w:hint="eastAsia"/>
          <w:vertAlign w:val="subscript"/>
        </w:rPr>
        <w:t>sj</w:t>
      </w:r>
      <w:r w:rsidRPr="00946C2F">
        <w:t xml:space="preserve"> </w:t>
      </w:r>
      <w:r w:rsidRPr="00946C2F">
        <w:rPr>
          <w:rFonts w:hint="eastAsia"/>
        </w:rPr>
        <w:t>为第</w:t>
      </w:r>
      <w:r w:rsidRPr="00946C2F">
        <w:rPr>
          <w:rFonts w:hint="eastAsia"/>
        </w:rPr>
        <w:t>i</w:t>
      </w:r>
      <w:r w:rsidRPr="00946C2F">
        <w:rPr>
          <w:rFonts w:hint="eastAsia"/>
        </w:rPr>
        <w:t>种污染物的评价标准，</w:t>
      </w:r>
      <w:r w:rsidRPr="00946C2F">
        <w:rPr>
          <w:rFonts w:hint="eastAsia"/>
        </w:rPr>
        <w:t>mg/m</w:t>
      </w:r>
      <w:r w:rsidRPr="00946C2F">
        <w:rPr>
          <w:rFonts w:hint="eastAsia"/>
          <w:vertAlign w:val="superscript"/>
        </w:rPr>
        <w:t>3</w:t>
      </w:r>
      <w:r w:rsidRPr="00946C2F">
        <w:rPr>
          <w:rFonts w:hint="eastAsia"/>
        </w:rPr>
        <w:t>。</w:t>
      </w:r>
    </w:p>
    <w:p w:rsidR="00200D44" w:rsidRPr="00946C2F" w:rsidRDefault="00200D44" w:rsidP="00200D44">
      <w:pPr>
        <w:pStyle w:val="a3"/>
        <w:ind w:firstLine="560"/>
      </w:pPr>
      <w:r w:rsidRPr="00946C2F">
        <w:rPr>
          <w:rFonts w:hint="eastAsia"/>
        </w:rPr>
        <w:t>（</w:t>
      </w:r>
      <w:r w:rsidRPr="00946C2F">
        <w:rPr>
          <w:rFonts w:hint="eastAsia"/>
        </w:rPr>
        <w:t>3</w:t>
      </w:r>
      <w:r w:rsidRPr="00946C2F">
        <w:rPr>
          <w:rFonts w:hint="eastAsia"/>
        </w:rPr>
        <w:t>）评价标准</w:t>
      </w:r>
    </w:p>
    <w:p w:rsidR="00200D44" w:rsidRPr="00946C2F" w:rsidRDefault="00200D44" w:rsidP="00200D44">
      <w:pPr>
        <w:pStyle w:val="a3"/>
        <w:ind w:firstLine="560"/>
      </w:pPr>
      <w:r w:rsidRPr="00946C2F">
        <w:rPr>
          <w:rFonts w:hint="eastAsia"/>
        </w:rPr>
        <w:t>SO</w:t>
      </w:r>
      <w:r w:rsidRPr="00946C2F">
        <w:rPr>
          <w:rFonts w:hint="eastAsia"/>
          <w:vertAlign w:val="subscript"/>
        </w:rPr>
        <w:t>2</w:t>
      </w:r>
      <w:r w:rsidRPr="00946C2F">
        <w:rPr>
          <w:rFonts w:hint="eastAsia"/>
        </w:rPr>
        <w:t>、</w:t>
      </w:r>
      <w:r w:rsidRPr="00946C2F">
        <w:rPr>
          <w:rFonts w:hint="eastAsia"/>
        </w:rPr>
        <w:t>NO</w:t>
      </w:r>
      <w:r w:rsidRPr="00946C2F">
        <w:rPr>
          <w:rFonts w:hint="eastAsia"/>
          <w:vertAlign w:val="subscript"/>
        </w:rPr>
        <w:t>2</w:t>
      </w:r>
      <w:r w:rsidRPr="00946C2F">
        <w:rPr>
          <w:rFonts w:hint="eastAsia"/>
        </w:rPr>
        <w:t>、</w:t>
      </w:r>
      <w:r w:rsidRPr="00946C2F">
        <w:rPr>
          <w:rFonts w:hint="eastAsia"/>
        </w:rPr>
        <w:t>PM</w:t>
      </w:r>
      <w:r w:rsidRPr="00946C2F">
        <w:rPr>
          <w:rFonts w:hint="eastAsia"/>
          <w:vertAlign w:val="subscript"/>
        </w:rPr>
        <w:t>10</w:t>
      </w:r>
      <w:r w:rsidRPr="00946C2F">
        <w:rPr>
          <w:rFonts w:hint="eastAsia"/>
        </w:rPr>
        <w:t>执行《环境空气质量标准》（</w:t>
      </w:r>
      <w:r w:rsidRPr="00946C2F">
        <w:rPr>
          <w:rFonts w:hint="eastAsia"/>
        </w:rPr>
        <w:t>GB3095-2012</w:t>
      </w:r>
      <w:r w:rsidRPr="00946C2F">
        <w:rPr>
          <w:rFonts w:hint="eastAsia"/>
        </w:rPr>
        <w:t>）表</w:t>
      </w:r>
      <w:r w:rsidRPr="00946C2F">
        <w:rPr>
          <w:rFonts w:hint="eastAsia"/>
        </w:rPr>
        <w:t>1</w:t>
      </w:r>
      <w:r w:rsidRPr="00946C2F">
        <w:rPr>
          <w:rFonts w:hint="eastAsia"/>
        </w:rPr>
        <w:t>中的二级标准；氯化氢、</w:t>
      </w:r>
      <w:r w:rsidRPr="00946C2F">
        <w:t>氯气</w:t>
      </w:r>
      <w:r w:rsidRPr="00946C2F">
        <w:rPr>
          <w:rFonts w:hint="eastAsia"/>
        </w:rPr>
        <w:t>技术</w:t>
      </w:r>
      <w:r w:rsidRPr="00946C2F">
        <w:t>上</w:t>
      </w:r>
      <w:r w:rsidRPr="00946C2F">
        <w:rPr>
          <w:rFonts w:hint="eastAsia"/>
        </w:rPr>
        <w:t>引用《工业企业设计卫生标准》（</w:t>
      </w:r>
      <w:r w:rsidRPr="00946C2F">
        <w:rPr>
          <w:rFonts w:hint="eastAsia"/>
        </w:rPr>
        <w:t>TJ36-79</w:t>
      </w:r>
      <w:r w:rsidRPr="00946C2F">
        <w:rPr>
          <w:rFonts w:hint="eastAsia"/>
        </w:rPr>
        <w:t>，</w:t>
      </w:r>
      <w:r w:rsidRPr="00946C2F">
        <w:t>已被替代</w:t>
      </w:r>
      <w:r w:rsidRPr="00946C2F">
        <w:rPr>
          <w:rFonts w:hint="eastAsia"/>
        </w:rPr>
        <w:t>）中表</w:t>
      </w:r>
      <w:r w:rsidRPr="00946C2F">
        <w:rPr>
          <w:rFonts w:hint="eastAsia"/>
        </w:rPr>
        <w:t>1</w:t>
      </w:r>
      <w:r w:rsidRPr="00946C2F">
        <w:rPr>
          <w:rFonts w:hint="eastAsia"/>
        </w:rPr>
        <w:t>居住区大气中有害物质的最高允许浓度；</w:t>
      </w:r>
      <w:r w:rsidRPr="00946C2F">
        <w:rPr>
          <w:rFonts w:hint="eastAsia"/>
        </w:rPr>
        <w:t>TVOC</w:t>
      </w:r>
      <w:r w:rsidRPr="00946C2F">
        <w:rPr>
          <w:rFonts w:hint="eastAsia"/>
        </w:rPr>
        <w:t>执行《</w:t>
      </w:r>
      <w:r w:rsidRPr="00946C2F">
        <w:t>室内空气质量标准</w:t>
      </w:r>
      <w:r w:rsidRPr="00946C2F">
        <w:rPr>
          <w:rFonts w:hint="eastAsia"/>
        </w:rPr>
        <w:t>》</w:t>
      </w:r>
      <w:r w:rsidRPr="00946C2F">
        <w:t>（</w:t>
      </w:r>
      <w:r w:rsidRPr="00946C2F">
        <w:t>GB18883-2002</w:t>
      </w:r>
      <w:r w:rsidRPr="00946C2F">
        <w:t>）</w:t>
      </w:r>
      <w:r w:rsidRPr="00946C2F">
        <w:rPr>
          <w:rFonts w:hint="eastAsia"/>
        </w:rPr>
        <w:t>中标准。</w:t>
      </w:r>
    </w:p>
    <w:p w:rsidR="00200D44" w:rsidRPr="00946C2F" w:rsidRDefault="00200D44" w:rsidP="00200D44">
      <w:pPr>
        <w:pStyle w:val="a3"/>
        <w:ind w:firstLine="560"/>
      </w:pPr>
      <w:r w:rsidRPr="00946C2F">
        <w:rPr>
          <w:rFonts w:hint="eastAsia"/>
        </w:rPr>
        <w:t>（</w:t>
      </w:r>
      <w:r w:rsidRPr="00946C2F">
        <w:rPr>
          <w:rFonts w:hint="eastAsia"/>
        </w:rPr>
        <w:t>4</w:t>
      </w:r>
      <w:r w:rsidRPr="00946C2F">
        <w:rPr>
          <w:rFonts w:hint="eastAsia"/>
        </w:rPr>
        <w:t>）评价结果</w:t>
      </w:r>
    </w:p>
    <w:p w:rsidR="00200D44" w:rsidRPr="00946C2F" w:rsidRDefault="00200D44" w:rsidP="00200D44">
      <w:pPr>
        <w:pStyle w:val="a3"/>
        <w:ind w:firstLine="560"/>
      </w:pPr>
      <w:r w:rsidRPr="00946C2F">
        <w:rPr>
          <w:rFonts w:hint="eastAsia"/>
        </w:rPr>
        <w:t>本次监测的各污染物在各监测点</w:t>
      </w:r>
      <w:r w:rsidRPr="00946C2F">
        <w:rPr>
          <w:rFonts w:hint="eastAsia"/>
        </w:rPr>
        <w:t>I</w:t>
      </w:r>
      <w:r w:rsidRPr="00946C2F">
        <w:rPr>
          <w:rFonts w:hint="eastAsia"/>
          <w:vertAlign w:val="subscript"/>
        </w:rPr>
        <w:t>ij</w:t>
      </w:r>
      <w:r w:rsidRPr="00946C2F">
        <w:rPr>
          <w:rFonts w:hint="eastAsia"/>
        </w:rPr>
        <w:t>值见表</w:t>
      </w:r>
      <w:r w:rsidR="00F83B9F" w:rsidRPr="00946C2F">
        <w:t>5</w:t>
      </w:r>
      <w:r w:rsidRPr="00946C2F">
        <w:t>.3.1</w:t>
      </w:r>
      <w:r w:rsidRPr="00946C2F">
        <w:rPr>
          <w:rFonts w:hint="eastAsia"/>
        </w:rPr>
        <w:t>-</w:t>
      </w:r>
      <w:r w:rsidRPr="00946C2F">
        <w:t>4</w:t>
      </w:r>
      <w:r w:rsidRPr="00946C2F">
        <w:rPr>
          <w:rFonts w:hint="eastAsia"/>
        </w:rPr>
        <w:t>：</w:t>
      </w:r>
    </w:p>
    <w:p w:rsidR="00200D44" w:rsidRPr="00946C2F" w:rsidRDefault="00200D44" w:rsidP="00200D44">
      <w:pPr>
        <w:pStyle w:val="aa"/>
        <w:spacing w:before="62" w:after="62" w:line="240" w:lineRule="auto"/>
      </w:pPr>
      <w:r w:rsidRPr="00946C2F">
        <w:t>表</w:t>
      </w:r>
      <w:r w:rsidR="00F83B9F" w:rsidRPr="00946C2F">
        <w:t>5</w:t>
      </w:r>
      <w:r w:rsidRPr="00946C2F">
        <w:t xml:space="preserve">.3.1-4   </w:t>
      </w:r>
      <w:r w:rsidRPr="00946C2F">
        <w:t>各监测点污染因子的污染指数</w:t>
      </w:r>
      <w:r w:rsidRPr="00946C2F">
        <w:t>I</w:t>
      </w:r>
      <w:r w:rsidRPr="00946C2F">
        <w:rPr>
          <w:vertAlign w:val="subscript"/>
        </w:rPr>
        <w:t>ij</w:t>
      </w:r>
      <w:r w:rsidRPr="00946C2F">
        <w:t>值</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17"/>
        <w:gridCol w:w="1510"/>
        <w:gridCol w:w="1714"/>
        <w:gridCol w:w="1501"/>
        <w:gridCol w:w="2743"/>
      </w:tblGrid>
      <w:tr w:rsidR="00200D44" w:rsidRPr="00946C2F" w:rsidTr="002F35A2">
        <w:trPr>
          <w:jc w:val="center"/>
        </w:trPr>
        <w:tc>
          <w:tcPr>
            <w:tcW w:w="935" w:type="pct"/>
            <w:tcBorders>
              <w:top w:val="single" w:sz="12" w:space="0" w:color="auto"/>
              <w:bottom w:val="single" w:sz="4" w:space="0" w:color="auto"/>
              <w:tl2br w:val="single" w:sz="4" w:space="0" w:color="auto"/>
            </w:tcBorders>
            <w:vAlign w:val="center"/>
            <w:hideMark/>
          </w:tcPr>
          <w:p w:rsidR="00200D44" w:rsidRPr="00946C2F" w:rsidRDefault="00200D44" w:rsidP="002F35A2">
            <w:pPr>
              <w:widowControl/>
              <w:adjustRightInd w:val="0"/>
              <w:snapToGrid w:val="0"/>
              <w:jc w:val="center"/>
              <w:rPr>
                <w:rFonts w:eastAsia="仿宋_GB2312"/>
                <w:b/>
                <w:szCs w:val="21"/>
              </w:rPr>
            </w:pPr>
            <w:r w:rsidRPr="00946C2F">
              <w:rPr>
                <w:rFonts w:eastAsia="仿宋_GB2312" w:hint="eastAsia"/>
                <w:b/>
                <w:szCs w:val="21"/>
              </w:rPr>
              <w:t xml:space="preserve">   </w:t>
            </w:r>
            <w:r w:rsidRPr="00946C2F">
              <w:rPr>
                <w:rFonts w:eastAsia="仿宋_GB2312"/>
                <w:b/>
                <w:szCs w:val="21"/>
              </w:rPr>
              <w:t xml:space="preserve">  </w:t>
            </w:r>
            <w:r w:rsidRPr="00946C2F">
              <w:rPr>
                <w:rFonts w:eastAsia="仿宋_GB2312" w:hint="eastAsia"/>
                <w:b/>
                <w:szCs w:val="21"/>
              </w:rPr>
              <w:t>编号</w:t>
            </w:r>
          </w:p>
          <w:p w:rsidR="00200D44" w:rsidRPr="00946C2F" w:rsidRDefault="00200D44" w:rsidP="002F35A2">
            <w:pPr>
              <w:widowControl/>
              <w:adjustRightInd w:val="0"/>
              <w:snapToGrid w:val="0"/>
              <w:ind w:firstLine="105"/>
              <w:rPr>
                <w:rFonts w:eastAsia="仿宋_GB2312"/>
                <w:b/>
                <w:szCs w:val="21"/>
              </w:rPr>
            </w:pPr>
            <w:r w:rsidRPr="00946C2F">
              <w:rPr>
                <w:rFonts w:eastAsia="仿宋_GB2312" w:hint="eastAsia"/>
                <w:b/>
                <w:szCs w:val="21"/>
              </w:rPr>
              <w:t>因子</w:t>
            </w:r>
          </w:p>
        </w:tc>
        <w:tc>
          <w:tcPr>
            <w:tcW w:w="822" w:type="pct"/>
            <w:vAlign w:val="center"/>
            <w:hideMark/>
          </w:tcPr>
          <w:p w:rsidR="00200D44" w:rsidRPr="00946C2F" w:rsidRDefault="00200D44" w:rsidP="002F35A2">
            <w:pPr>
              <w:widowControl/>
              <w:adjustRightInd w:val="0"/>
              <w:snapToGrid w:val="0"/>
              <w:jc w:val="center"/>
              <w:rPr>
                <w:rFonts w:eastAsia="仿宋_GB2312"/>
                <w:b/>
                <w:szCs w:val="21"/>
              </w:rPr>
            </w:pPr>
            <w:r w:rsidRPr="00946C2F">
              <w:rPr>
                <w:rFonts w:eastAsia="仿宋_GB2312"/>
                <w:b/>
                <w:szCs w:val="21"/>
              </w:rPr>
              <w:t>G1</w:t>
            </w:r>
          </w:p>
        </w:tc>
        <w:tc>
          <w:tcPr>
            <w:tcW w:w="933" w:type="pct"/>
            <w:vAlign w:val="center"/>
            <w:hideMark/>
          </w:tcPr>
          <w:p w:rsidR="00200D44" w:rsidRPr="00946C2F" w:rsidRDefault="00200D44" w:rsidP="002F35A2">
            <w:pPr>
              <w:widowControl/>
              <w:adjustRightInd w:val="0"/>
              <w:snapToGrid w:val="0"/>
              <w:jc w:val="center"/>
              <w:rPr>
                <w:rFonts w:eastAsia="仿宋_GB2312"/>
                <w:b/>
                <w:szCs w:val="21"/>
              </w:rPr>
            </w:pPr>
            <w:r w:rsidRPr="00946C2F">
              <w:rPr>
                <w:rFonts w:eastAsia="仿宋_GB2312"/>
                <w:b/>
                <w:szCs w:val="21"/>
              </w:rPr>
              <w:t>G2</w:t>
            </w:r>
          </w:p>
        </w:tc>
        <w:tc>
          <w:tcPr>
            <w:tcW w:w="817" w:type="pct"/>
            <w:vAlign w:val="center"/>
            <w:hideMark/>
          </w:tcPr>
          <w:p w:rsidR="00200D44" w:rsidRPr="00946C2F" w:rsidRDefault="00200D44" w:rsidP="002F35A2">
            <w:pPr>
              <w:widowControl/>
              <w:adjustRightInd w:val="0"/>
              <w:snapToGrid w:val="0"/>
              <w:jc w:val="center"/>
              <w:rPr>
                <w:rFonts w:eastAsia="仿宋_GB2312"/>
                <w:b/>
                <w:szCs w:val="21"/>
              </w:rPr>
            </w:pPr>
            <w:r w:rsidRPr="00946C2F">
              <w:rPr>
                <w:rFonts w:eastAsia="仿宋_GB2312"/>
                <w:b/>
                <w:szCs w:val="21"/>
              </w:rPr>
              <w:t>G3</w:t>
            </w:r>
          </w:p>
        </w:tc>
        <w:tc>
          <w:tcPr>
            <w:tcW w:w="1493" w:type="pct"/>
            <w:vAlign w:val="center"/>
            <w:hideMark/>
          </w:tcPr>
          <w:p w:rsidR="00200D44" w:rsidRPr="00946C2F" w:rsidRDefault="00200D44" w:rsidP="002F35A2">
            <w:pPr>
              <w:widowControl/>
              <w:adjustRightInd w:val="0"/>
              <w:snapToGrid w:val="0"/>
              <w:jc w:val="center"/>
              <w:rPr>
                <w:rFonts w:eastAsia="仿宋_GB2312"/>
                <w:b/>
                <w:szCs w:val="21"/>
              </w:rPr>
            </w:pPr>
            <w:r w:rsidRPr="00946C2F">
              <w:rPr>
                <w:rFonts w:eastAsia="仿宋_GB2312" w:hint="eastAsia"/>
                <w:b/>
                <w:szCs w:val="21"/>
              </w:rPr>
              <w:t>标准值（</w:t>
            </w:r>
            <w:r w:rsidRPr="00946C2F">
              <w:rPr>
                <w:rFonts w:eastAsia="仿宋_GB2312"/>
                <w:b/>
                <w:szCs w:val="21"/>
              </w:rPr>
              <w:t>mg/m</w:t>
            </w:r>
            <w:r w:rsidRPr="00946C2F">
              <w:rPr>
                <w:rFonts w:eastAsia="仿宋_GB2312"/>
                <w:b/>
                <w:szCs w:val="21"/>
                <w:vertAlign w:val="superscript"/>
              </w:rPr>
              <w:t>3</w:t>
            </w:r>
            <w:r w:rsidRPr="00946C2F">
              <w:rPr>
                <w:rFonts w:eastAsia="仿宋_GB2312" w:hint="eastAsia"/>
                <w:b/>
                <w:szCs w:val="21"/>
              </w:rPr>
              <w:t>）</w:t>
            </w:r>
          </w:p>
        </w:tc>
      </w:tr>
      <w:tr w:rsidR="00200D44" w:rsidRPr="00946C2F" w:rsidTr="002F35A2">
        <w:trPr>
          <w:jc w:val="center"/>
        </w:trPr>
        <w:tc>
          <w:tcPr>
            <w:tcW w:w="935" w:type="pct"/>
            <w:tcBorders>
              <w:top w:val="single" w:sz="4" w:space="0" w:color="auto"/>
            </w:tcBorders>
            <w:vAlign w:val="center"/>
            <w:hideMark/>
          </w:tcPr>
          <w:p w:rsidR="00200D44" w:rsidRPr="00946C2F" w:rsidRDefault="00200D44" w:rsidP="002F35A2">
            <w:pPr>
              <w:widowControl/>
              <w:adjustRightInd w:val="0"/>
              <w:snapToGrid w:val="0"/>
              <w:jc w:val="center"/>
              <w:rPr>
                <w:rFonts w:eastAsia="仿宋_GB2312"/>
                <w:szCs w:val="21"/>
              </w:rPr>
            </w:pPr>
            <w:r w:rsidRPr="00946C2F">
              <w:rPr>
                <w:rFonts w:eastAsia="仿宋_GB2312"/>
                <w:szCs w:val="21"/>
              </w:rPr>
              <w:t>SO</w:t>
            </w:r>
            <w:r w:rsidRPr="00946C2F">
              <w:rPr>
                <w:rFonts w:eastAsia="仿宋_GB2312"/>
                <w:szCs w:val="21"/>
                <w:vertAlign w:val="subscript"/>
              </w:rPr>
              <w:t>2</w:t>
            </w:r>
          </w:p>
        </w:tc>
        <w:tc>
          <w:tcPr>
            <w:tcW w:w="822" w:type="pct"/>
            <w:vAlign w:val="center"/>
          </w:tcPr>
          <w:p w:rsidR="00200D44" w:rsidRPr="00946C2F" w:rsidRDefault="00200D44" w:rsidP="002F35A2">
            <w:pPr>
              <w:widowControl/>
              <w:adjustRightInd w:val="0"/>
              <w:snapToGrid w:val="0"/>
              <w:jc w:val="center"/>
              <w:rPr>
                <w:szCs w:val="21"/>
              </w:rPr>
            </w:pPr>
            <w:r w:rsidRPr="00946C2F">
              <w:rPr>
                <w:szCs w:val="21"/>
              </w:rPr>
              <w:t>0.05</w:t>
            </w:r>
          </w:p>
        </w:tc>
        <w:tc>
          <w:tcPr>
            <w:tcW w:w="933" w:type="pct"/>
            <w:vAlign w:val="center"/>
          </w:tcPr>
          <w:p w:rsidR="00200D44" w:rsidRPr="00946C2F" w:rsidRDefault="00200D44" w:rsidP="002F35A2">
            <w:pPr>
              <w:widowControl/>
              <w:adjustRightInd w:val="0"/>
              <w:snapToGrid w:val="0"/>
              <w:jc w:val="center"/>
              <w:rPr>
                <w:szCs w:val="21"/>
              </w:rPr>
            </w:pPr>
            <w:r w:rsidRPr="00946C2F">
              <w:rPr>
                <w:szCs w:val="21"/>
              </w:rPr>
              <w:t>0.05</w:t>
            </w:r>
          </w:p>
        </w:tc>
        <w:tc>
          <w:tcPr>
            <w:tcW w:w="817" w:type="pct"/>
            <w:vAlign w:val="center"/>
          </w:tcPr>
          <w:p w:rsidR="00200D44" w:rsidRPr="00946C2F" w:rsidRDefault="00200D44" w:rsidP="002F35A2">
            <w:pPr>
              <w:widowControl/>
              <w:adjustRightInd w:val="0"/>
              <w:snapToGrid w:val="0"/>
              <w:jc w:val="center"/>
              <w:rPr>
                <w:szCs w:val="21"/>
              </w:rPr>
            </w:pPr>
            <w:r w:rsidRPr="00946C2F">
              <w:rPr>
                <w:szCs w:val="21"/>
              </w:rPr>
              <w:t>0.05</w:t>
            </w:r>
          </w:p>
        </w:tc>
        <w:tc>
          <w:tcPr>
            <w:tcW w:w="1493" w:type="pct"/>
            <w:vAlign w:val="center"/>
          </w:tcPr>
          <w:p w:rsidR="00200D44" w:rsidRPr="00946C2F" w:rsidRDefault="00200D44" w:rsidP="002F35A2">
            <w:pPr>
              <w:widowControl/>
              <w:adjustRightInd w:val="0"/>
              <w:snapToGrid w:val="0"/>
              <w:jc w:val="center"/>
              <w:rPr>
                <w:rFonts w:eastAsia="仿宋_GB2312"/>
                <w:szCs w:val="21"/>
              </w:rPr>
            </w:pPr>
            <w:r w:rsidRPr="00946C2F">
              <w:rPr>
                <w:rFonts w:eastAsia="仿宋_GB2312"/>
                <w:szCs w:val="21"/>
              </w:rPr>
              <w:t>0.5</w:t>
            </w:r>
          </w:p>
        </w:tc>
      </w:tr>
      <w:tr w:rsidR="00200D44" w:rsidRPr="00946C2F" w:rsidTr="002F35A2">
        <w:trPr>
          <w:jc w:val="center"/>
        </w:trPr>
        <w:tc>
          <w:tcPr>
            <w:tcW w:w="935" w:type="pct"/>
            <w:vAlign w:val="center"/>
            <w:hideMark/>
          </w:tcPr>
          <w:p w:rsidR="00200D44" w:rsidRPr="00946C2F" w:rsidRDefault="00200D44" w:rsidP="002F35A2">
            <w:pPr>
              <w:widowControl/>
              <w:adjustRightInd w:val="0"/>
              <w:snapToGrid w:val="0"/>
              <w:jc w:val="center"/>
              <w:rPr>
                <w:rFonts w:eastAsia="仿宋_GB2312"/>
                <w:szCs w:val="21"/>
              </w:rPr>
            </w:pPr>
            <w:r w:rsidRPr="00946C2F">
              <w:rPr>
                <w:rFonts w:eastAsia="仿宋_GB2312"/>
                <w:szCs w:val="21"/>
              </w:rPr>
              <w:t>NO</w:t>
            </w:r>
            <w:r w:rsidRPr="00946C2F">
              <w:rPr>
                <w:rFonts w:eastAsia="仿宋_GB2312"/>
                <w:szCs w:val="21"/>
                <w:vertAlign w:val="subscript"/>
              </w:rPr>
              <w:t>2</w:t>
            </w:r>
          </w:p>
        </w:tc>
        <w:tc>
          <w:tcPr>
            <w:tcW w:w="822" w:type="pct"/>
            <w:vAlign w:val="center"/>
          </w:tcPr>
          <w:p w:rsidR="00200D44" w:rsidRPr="00946C2F" w:rsidRDefault="00200D44" w:rsidP="002F35A2">
            <w:pPr>
              <w:widowControl/>
              <w:adjustRightInd w:val="0"/>
              <w:snapToGrid w:val="0"/>
              <w:jc w:val="center"/>
              <w:rPr>
                <w:rFonts w:eastAsia="仿宋_GB2312"/>
                <w:szCs w:val="21"/>
              </w:rPr>
            </w:pPr>
            <w:r w:rsidRPr="00946C2F">
              <w:rPr>
                <w:rFonts w:eastAsia="仿宋_GB2312"/>
                <w:szCs w:val="21"/>
              </w:rPr>
              <w:t>0.09</w:t>
            </w:r>
          </w:p>
        </w:tc>
        <w:tc>
          <w:tcPr>
            <w:tcW w:w="933" w:type="pct"/>
            <w:vAlign w:val="center"/>
          </w:tcPr>
          <w:p w:rsidR="00200D44" w:rsidRPr="00946C2F" w:rsidRDefault="00200D44" w:rsidP="002F35A2">
            <w:pPr>
              <w:widowControl/>
              <w:adjustRightInd w:val="0"/>
              <w:snapToGrid w:val="0"/>
              <w:jc w:val="center"/>
              <w:rPr>
                <w:rFonts w:eastAsia="仿宋_GB2312"/>
                <w:szCs w:val="21"/>
              </w:rPr>
            </w:pPr>
            <w:r w:rsidRPr="00946C2F">
              <w:rPr>
                <w:rFonts w:eastAsia="仿宋_GB2312"/>
                <w:szCs w:val="21"/>
              </w:rPr>
              <w:t>0.09</w:t>
            </w:r>
          </w:p>
        </w:tc>
        <w:tc>
          <w:tcPr>
            <w:tcW w:w="817" w:type="pct"/>
            <w:vAlign w:val="center"/>
          </w:tcPr>
          <w:p w:rsidR="00200D44" w:rsidRPr="00946C2F" w:rsidRDefault="00200D44" w:rsidP="002F35A2">
            <w:pPr>
              <w:widowControl/>
              <w:adjustRightInd w:val="0"/>
              <w:snapToGrid w:val="0"/>
              <w:jc w:val="center"/>
              <w:rPr>
                <w:rFonts w:eastAsia="仿宋_GB2312"/>
                <w:szCs w:val="21"/>
              </w:rPr>
            </w:pPr>
            <w:r w:rsidRPr="00946C2F">
              <w:rPr>
                <w:rFonts w:eastAsia="仿宋_GB2312"/>
                <w:szCs w:val="21"/>
              </w:rPr>
              <w:t>0.09</w:t>
            </w:r>
          </w:p>
        </w:tc>
        <w:tc>
          <w:tcPr>
            <w:tcW w:w="1493" w:type="pct"/>
            <w:vAlign w:val="center"/>
          </w:tcPr>
          <w:p w:rsidR="00200D44" w:rsidRPr="00946C2F" w:rsidRDefault="00200D44" w:rsidP="002F35A2">
            <w:pPr>
              <w:widowControl/>
              <w:adjustRightInd w:val="0"/>
              <w:snapToGrid w:val="0"/>
              <w:jc w:val="center"/>
              <w:rPr>
                <w:rFonts w:eastAsia="仿宋_GB2312"/>
                <w:szCs w:val="21"/>
              </w:rPr>
            </w:pPr>
            <w:r w:rsidRPr="00946C2F">
              <w:rPr>
                <w:rFonts w:eastAsia="仿宋_GB2312" w:hint="eastAsia"/>
                <w:szCs w:val="21"/>
              </w:rPr>
              <w:t>0.2</w:t>
            </w:r>
          </w:p>
        </w:tc>
      </w:tr>
      <w:tr w:rsidR="00200D44" w:rsidRPr="00946C2F" w:rsidTr="002F35A2">
        <w:trPr>
          <w:jc w:val="center"/>
        </w:trPr>
        <w:tc>
          <w:tcPr>
            <w:tcW w:w="935" w:type="pct"/>
            <w:vAlign w:val="center"/>
            <w:hideMark/>
          </w:tcPr>
          <w:p w:rsidR="00200D44" w:rsidRPr="00946C2F" w:rsidRDefault="00200D44" w:rsidP="002F35A2">
            <w:pPr>
              <w:widowControl/>
              <w:adjustRightInd w:val="0"/>
              <w:snapToGrid w:val="0"/>
              <w:jc w:val="center"/>
              <w:rPr>
                <w:rFonts w:eastAsia="仿宋_GB2312"/>
                <w:szCs w:val="21"/>
              </w:rPr>
            </w:pPr>
            <w:r w:rsidRPr="00946C2F">
              <w:rPr>
                <w:rFonts w:eastAsia="仿宋_GB2312"/>
                <w:szCs w:val="21"/>
              </w:rPr>
              <w:t>PM</w:t>
            </w:r>
            <w:r w:rsidRPr="00946C2F">
              <w:rPr>
                <w:rFonts w:eastAsia="仿宋_GB2312"/>
                <w:szCs w:val="21"/>
                <w:vertAlign w:val="subscript"/>
              </w:rPr>
              <w:t>10</w:t>
            </w:r>
          </w:p>
        </w:tc>
        <w:tc>
          <w:tcPr>
            <w:tcW w:w="822" w:type="pct"/>
            <w:vAlign w:val="center"/>
          </w:tcPr>
          <w:p w:rsidR="00200D44" w:rsidRPr="00946C2F" w:rsidRDefault="00200D44" w:rsidP="002F35A2">
            <w:pPr>
              <w:widowControl/>
              <w:adjustRightInd w:val="0"/>
              <w:snapToGrid w:val="0"/>
              <w:jc w:val="center"/>
              <w:rPr>
                <w:rFonts w:eastAsia="仿宋_GB2312"/>
                <w:szCs w:val="21"/>
              </w:rPr>
            </w:pPr>
            <w:r w:rsidRPr="00946C2F">
              <w:rPr>
                <w:rFonts w:eastAsia="仿宋_GB2312"/>
                <w:szCs w:val="21"/>
              </w:rPr>
              <w:t>0.58</w:t>
            </w:r>
          </w:p>
        </w:tc>
        <w:tc>
          <w:tcPr>
            <w:tcW w:w="933" w:type="pct"/>
            <w:vAlign w:val="center"/>
          </w:tcPr>
          <w:p w:rsidR="00200D44" w:rsidRPr="00946C2F" w:rsidRDefault="00200D44" w:rsidP="002F35A2">
            <w:pPr>
              <w:widowControl/>
              <w:adjustRightInd w:val="0"/>
              <w:snapToGrid w:val="0"/>
              <w:jc w:val="center"/>
              <w:rPr>
                <w:rFonts w:eastAsia="仿宋_GB2312"/>
                <w:szCs w:val="21"/>
              </w:rPr>
            </w:pPr>
            <w:r w:rsidRPr="00946C2F">
              <w:rPr>
                <w:rFonts w:eastAsia="仿宋_GB2312"/>
                <w:szCs w:val="21"/>
              </w:rPr>
              <w:t>0.59</w:t>
            </w:r>
          </w:p>
        </w:tc>
        <w:tc>
          <w:tcPr>
            <w:tcW w:w="817" w:type="pct"/>
            <w:vAlign w:val="center"/>
          </w:tcPr>
          <w:p w:rsidR="00200D44" w:rsidRPr="00946C2F" w:rsidRDefault="00200D44" w:rsidP="002F35A2">
            <w:pPr>
              <w:widowControl/>
              <w:adjustRightInd w:val="0"/>
              <w:snapToGrid w:val="0"/>
              <w:jc w:val="center"/>
              <w:rPr>
                <w:rFonts w:eastAsia="仿宋_GB2312"/>
                <w:szCs w:val="21"/>
              </w:rPr>
            </w:pPr>
            <w:r w:rsidRPr="00946C2F">
              <w:rPr>
                <w:rFonts w:eastAsia="仿宋_GB2312"/>
                <w:szCs w:val="21"/>
              </w:rPr>
              <w:t>0.54</w:t>
            </w:r>
          </w:p>
        </w:tc>
        <w:tc>
          <w:tcPr>
            <w:tcW w:w="1493" w:type="pct"/>
            <w:vAlign w:val="center"/>
          </w:tcPr>
          <w:p w:rsidR="00200D44" w:rsidRPr="00946C2F" w:rsidRDefault="00200D44" w:rsidP="002F35A2">
            <w:pPr>
              <w:widowControl/>
              <w:adjustRightInd w:val="0"/>
              <w:snapToGrid w:val="0"/>
              <w:jc w:val="center"/>
              <w:rPr>
                <w:rFonts w:eastAsia="仿宋_GB2312"/>
                <w:szCs w:val="21"/>
              </w:rPr>
            </w:pPr>
            <w:r w:rsidRPr="00946C2F">
              <w:rPr>
                <w:rFonts w:eastAsia="仿宋_GB2312"/>
                <w:szCs w:val="21"/>
              </w:rPr>
              <w:t>0.15</w:t>
            </w:r>
          </w:p>
        </w:tc>
      </w:tr>
      <w:tr w:rsidR="00200D44" w:rsidRPr="00946C2F" w:rsidTr="002F35A2">
        <w:trPr>
          <w:jc w:val="center"/>
        </w:trPr>
        <w:tc>
          <w:tcPr>
            <w:tcW w:w="935" w:type="pct"/>
            <w:vAlign w:val="center"/>
          </w:tcPr>
          <w:p w:rsidR="00200D44" w:rsidRPr="00946C2F" w:rsidRDefault="00200D44" w:rsidP="002F35A2">
            <w:pPr>
              <w:widowControl/>
              <w:adjustRightInd w:val="0"/>
              <w:snapToGrid w:val="0"/>
              <w:jc w:val="center"/>
              <w:rPr>
                <w:rFonts w:eastAsia="仿宋_GB2312"/>
                <w:szCs w:val="21"/>
              </w:rPr>
            </w:pPr>
            <w:r w:rsidRPr="00946C2F">
              <w:rPr>
                <w:rFonts w:eastAsia="仿宋_GB2312" w:hint="eastAsia"/>
                <w:szCs w:val="21"/>
              </w:rPr>
              <w:t>氯气</w:t>
            </w:r>
          </w:p>
        </w:tc>
        <w:tc>
          <w:tcPr>
            <w:tcW w:w="822" w:type="pct"/>
            <w:vAlign w:val="center"/>
          </w:tcPr>
          <w:p w:rsidR="00200D44" w:rsidRPr="00946C2F" w:rsidRDefault="00200D44" w:rsidP="002F35A2">
            <w:pPr>
              <w:widowControl/>
              <w:adjustRightInd w:val="0"/>
              <w:snapToGrid w:val="0"/>
              <w:jc w:val="center"/>
              <w:rPr>
                <w:rFonts w:eastAsia="仿宋_GB2312"/>
                <w:szCs w:val="21"/>
              </w:rPr>
            </w:pPr>
            <w:r w:rsidRPr="00946C2F">
              <w:rPr>
                <w:rFonts w:eastAsia="仿宋_GB2312"/>
                <w:szCs w:val="21"/>
              </w:rPr>
              <w:t>0.47</w:t>
            </w:r>
          </w:p>
        </w:tc>
        <w:tc>
          <w:tcPr>
            <w:tcW w:w="933" w:type="pct"/>
            <w:vAlign w:val="center"/>
          </w:tcPr>
          <w:p w:rsidR="00200D44" w:rsidRPr="00946C2F" w:rsidRDefault="00200D44" w:rsidP="002F35A2">
            <w:pPr>
              <w:widowControl/>
              <w:adjustRightInd w:val="0"/>
              <w:snapToGrid w:val="0"/>
              <w:jc w:val="center"/>
              <w:rPr>
                <w:rFonts w:eastAsia="仿宋_GB2312"/>
                <w:szCs w:val="21"/>
              </w:rPr>
            </w:pPr>
            <w:r w:rsidRPr="00946C2F">
              <w:rPr>
                <w:rFonts w:eastAsia="仿宋_GB2312"/>
                <w:szCs w:val="21"/>
              </w:rPr>
              <w:t>0.47</w:t>
            </w:r>
          </w:p>
        </w:tc>
        <w:tc>
          <w:tcPr>
            <w:tcW w:w="817" w:type="pct"/>
            <w:vAlign w:val="center"/>
          </w:tcPr>
          <w:p w:rsidR="00200D44" w:rsidRPr="00946C2F" w:rsidRDefault="00200D44" w:rsidP="002F35A2">
            <w:pPr>
              <w:widowControl/>
              <w:adjustRightInd w:val="0"/>
              <w:snapToGrid w:val="0"/>
              <w:jc w:val="center"/>
              <w:rPr>
                <w:rFonts w:eastAsia="仿宋_GB2312"/>
                <w:szCs w:val="21"/>
              </w:rPr>
            </w:pPr>
            <w:r w:rsidRPr="00946C2F">
              <w:rPr>
                <w:rFonts w:eastAsia="仿宋_GB2312"/>
                <w:szCs w:val="21"/>
              </w:rPr>
              <w:t>0.47</w:t>
            </w:r>
          </w:p>
        </w:tc>
        <w:tc>
          <w:tcPr>
            <w:tcW w:w="1493" w:type="pct"/>
            <w:vAlign w:val="center"/>
          </w:tcPr>
          <w:p w:rsidR="00200D44" w:rsidRPr="00946C2F" w:rsidRDefault="00200D44" w:rsidP="002F35A2">
            <w:pPr>
              <w:widowControl/>
              <w:adjustRightInd w:val="0"/>
              <w:snapToGrid w:val="0"/>
              <w:jc w:val="center"/>
              <w:rPr>
                <w:rFonts w:eastAsia="仿宋_GB2312"/>
                <w:szCs w:val="21"/>
              </w:rPr>
            </w:pPr>
            <w:r w:rsidRPr="00946C2F">
              <w:rPr>
                <w:rFonts w:eastAsia="仿宋_GB2312"/>
                <w:szCs w:val="21"/>
              </w:rPr>
              <w:t>0.10</w:t>
            </w:r>
          </w:p>
        </w:tc>
      </w:tr>
      <w:tr w:rsidR="00200D44" w:rsidRPr="00946C2F" w:rsidTr="002F35A2">
        <w:trPr>
          <w:jc w:val="center"/>
        </w:trPr>
        <w:tc>
          <w:tcPr>
            <w:tcW w:w="935" w:type="pct"/>
            <w:vAlign w:val="center"/>
          </w:tcPr>
          <w:p w:rsidR="00200D44" w:rsidRPr="00946C2F" w:rsidDel="00943F19" w:rsidRDefault="00200D44" w:rsidP="002F35A2">
            <w:pPr>
              <w:widowControl/>
              <w:adjustRightInd w:val="0"/>
              <w:snapToGrid w:val="0"/>
              <w:jc w:val="center"/>
              <w:rPr>
                <w:rFonts w:eastAsia="仿宋_GB2312"/>
                <w:szCs w:val="21"/>
              </w:rPr>
            </w:pPr>
            <w:r w:rsidRPr="00946C2F">
              <w:rPr>
                <w:rFonts w:eastAsia="仿宋_GB2312" w:hint="eastAsia"/>
                <w:szCs w:val="21"/>
              </w:rPr>
              <w:t>氯化氢</w:t>
            </w:r>
          </w:p>
        </w:tc>
        <w:tc>
          <w:tcPr>
            <w:tcW w:w="822" w:type="pct"/>
            <w:vAlign w:val="center"/>
          </w:tcPr>
          <w:p w:rsidR="00200D44" w:rsidRPr="00946C2F" w:rsidRDefault="00200D44" w:rsidP="002F35A2">
            <w:pPr>
              <w:widowControl/>
              <w:adjustRightInd w:val="0"/>
              <w:snapToGrid w:val="0"/>
              <w:jc w:val="center"/>
              <w:rPr>
                <w:rFonts w:eastAsia="仿宋_GB2312"/>
                <w:szCs w:val="21"/>
              </w:rPr>
            </w:pPr>
            <w:r w:rsidRPr="00946C2F">
              <w:rPr>
                <w:rFonts w:eastAsia="仿宋_GB2312" w:hint="eastAsia"/>
                <w:szCs w:val="21"/>
              </w:rPr>
              <w:t>0.18</w:t>
            </w:r>
          </w:p>
        </w:tc>
        <w:tc>
          <w:tcPr>
            <w:tcW w:w="933" w:type="pct"/>
            <w:vAlign w:val="center"/>
          </w:tcPr>
          <w:p w:rsidR="00200D44" w:rsidRPr="00946C2F" w:rsidRDefault="00200D44" w:rsidP="002F35A2">
            <w:pPr>
              <w:widowControl/>
              <w:adjustRightInd w:val="0"/>
              <w:snapToGrid w:val="0"/>
              <w:jc w:val="center"/>
              <w:rPr>
                <w:rFonts w:eastAsia="仿宋_GB2312"/>
                <w:szCs w:val="21"/>
              </w:rPr>
            </w:pPr>
            <w:r w:rsidRPr="00946C2F">
              <w:rPr>
                <w:rFonts w:eastAsia="仿宋_GB2312" w:hint="eastAsia"/>
                <w:szCs w:val="21"/>
              </w:rPr>
              <w:t>0.6</w:t>
            </w:r>
          </w:p>
        </w:tc>
        <w:tc>
          <w:tcPr>
            <w:tcW w:w="817" w:type="pct"/>
            <w:vAlign w:val="center"/>
          </w:tcPr>
          <w:p w:rsidR="00200D44" w:rsidRPr="00946C2F" w:rsidRDefault="00200D44" w:rsidP="002F35A2">
            <w:pPr>
              <w:widowControl/>
              <w:adjustRightInd w:val="0"/>
              <w:snapToGrid w:val="0"/>
              <w:jc w:val="center"/>
              <w:rPr>
                <w:rFonts w:eastAsia="仿宋_GB2312"/>
                <w:szCs w:val="21"/>
              </w:rPr>
            </w:pPr>
            <w:r w:rsidRPr="00946C2F">
              <w:rPr>
                <w:rFonts w:eastAsia="仿宋_GB2312" w:hint="eastAsia"/>
                <w:szCs w:val="21"/>
              </w:rPr>
              <w:t>0.46</w:t>
            </w:r>
          </w:p>
        </w:tc>
        <w:tc>
          <w:tcPr>
            <w:tcW w:w="1493" w:type="pct"/>
            <w:vAlign w:val="center"/>
          </w:tcPr>
          <w:p w:rsidR="00200D44" w:rsidRPr="00946C2F" w:rsidRDefault="00200D44" w:rsidP="002F35A2">
            <w:pPr>
              <w:widowControl/>
              <w:adjustRightInd w:val="0"/>
              <w:snapToGrid w:val="0"/>
              <w:jc w:val="center"/>
              <w:rPr>
                <w:rFonts w:eastAsia="仿宋_GB2312"/>
                <w:szCs w:val="21"/>
              </w:rPr>
            </w:pPr>
            <w:r w:rsidRPr="00946C2F">
              <w:rPr>
                <w:rFonts w:eastAsia="仿宋_GB2312" w:hint="eastAsia"/>
                <w:szCs w:val="21"/>
              </w:rPr>
              <w:t>0.05</w:t>
            </w:r>
          </w:p>
        </w:tc>
      </w:tr>
      <w:tr w:rsidR="00200D44" w:rsidRPr="00946C2F" w:rsidTr="002F35A2">
        <w:trPr>
          <w:jc w:val="center"/>
        </w:trPr>
        <w:tc>
          <w:tcPr>
            <w:tcW w:w="935" w:type="pct"/>
            <w:vAlign w:val="center"/>
          </w:tcPr>
          <w:p w:rsidR="00200D44" w:rsidRPr="00946C2F" w:rsidRDefault="00200D44" w:rsidP="002F35A2">
            <w:pPr>
              <w:widowControl/>
              <w:adjustRightInd w:val="0"/>
              <w:snapToGrid w:val="0"/>
              <w:jc w:val="center"/>
              <w:rPr>
                <w:rFonts w:eastAsia="仿宋_GB2312"/>
                <w:szCs w:val="21"/>
              </w:rPr>
            </w:pPr>
            <w:r w:rsidRPr="00946C2F">
              <w:rPr>
                <w:rFonts w:eastAsia="仿宋_GB2312" w:hint="eastAsia"/>
                <w:szCs w:val="21"/>
              </w:rPr>
              <w:t>TVOC</w:t>
            </w:r>
          </w:p>
        </w:tc>
        <w:tc>
          <w:tcPr>
            <w:tcW w:w="822" w:type="pct"/>
            <w:vAlign w:val="center"/>
          </w:tcPr>
          <w:p w:rsidR="00200D44" w:rsidRPr="00946C2F" w:rsidRDefault="00200D44" w:rsidP="002F35A2">
            <w:pPr>
              <w:widowControl/>
              <w:adjustRightInd w:val="0"/>
              <w:snapToGrid w:val="0"/>
              <w:jc w:val="center"/>
              <w:rPr>
                <w:rFonts w:eastAsia="仿宋_GB2312"/>
                <w:szCs w:val="21"/>
              </w:rPr>
            </w:pPr>
            <w:r w:rsidRPr="00946C2F">
              <w:rPr>
                <w:rFonts w:eastAsia="仿宋_GB2312"/>
                <w:szCs w:val="21"/>
              </w:rPr>
              <w:t>0.16</w:t>
            </w:r>
          </w:p>
        </w:tc>
        <w:tc>
          <w:tcPr>
            <w:tcW w:w="933" w:type="pct"/>
            <w:vAlign w:val="center"/>
          </w:tcPr>
          <w:p w:rsidR="00200D44" w:rsidRPr="00946C2F" w:rsidRDefault="00200D44" w:rsidP="002F35A2">
            <w:pPr>
              <w:adjustRightInd w:val="0"/>
              <w:snapToGrid w:val="0"/>
              <w:jc w:val="center"/>
              <w:rPr>
                <w:szCs w:val="21"/>
              </w:rPr>
            </w:pPr>
            <w:r w:rsidRPr="00946C2F">
              <w:rPr>
                <w:szCs w:val="21"/>
              </w:rPr>
              <w:t>0.31</w:t>
            </w:r>
          </w:p>
        </w:tc>
        <w:tc>
          <w:tcPr>
            <w:tcW w:w="817" w:type="pct"/>
            <w:vAlign w:val="center"/>
          </w:tcPr>
          <w:p w:rsidR="00200D44" w:rsidRPr="00946C2F" w:rsidRDefault="00200D44" w:rsidP="002F35A2">
            <w:pPr>
              <w:adjustRightInd w:val="0"/>
              <w:snapToGrid w:val="0"/>
              <w:jc w:val="center"/>
              <w:rPr>
                <w:szCs w:val="21"/>
              </w:rPr>
            </w:pPr>
            <w:r w:rsidRPr="00946C2F">
              <w:rPr>
                <w:szCs w:val="21"/>
              </w:rPr>
              <w:t>0.35</w:t>
            </w:r>
          </w:p>
        </w:tc>
        <w:tc>
          <w:tcPr>
            <w:tcW w:w="1493" w:type="pct"/>
            <w:vAlign w:val="center"/>
          </w:tcPr>
          <w:p w:rsidR="00200D44" w:rsidRPr="00946C2F" w:rsidRDefault="00200D44" w:rsidP="002F35A2">
            <w:pPr>
              <w:widowControl/>
              <w:adjustRightInd w:val="0"/>
              <w:snapToGrid w:val="0"/>
              <w:jc w:val="center"/>
              <w:rPr>
                <w:rFonts w:eastAsia="仿宋_GB2312"/>
                <w:szCs w:val="21"/>
              </w:rPr>
            </w:pPr>
            <w:r w:rsidRPr="00946C2F">
              <w:rPr>
                <w:rFonts w:eastAsia="仿宋_GB2312"/>
                <w:szCs w:val="21"/>
              </w:rPr>
              <w:t>0.6</w:t>
            </w:r>
          </w:p>
        </w:tc>
      </w:tr>
    </w:tbl>
    <w:p w:rsidR="00200D44" w:rsidRPr="00946C2F" w:rsidRDefault="00200D44" w:rsidP="00200D44">
      <w:pPr>
        <w:pStyle w:val="a3"/>
        <w:ind w:firstLine="560"/>
      </w:pPr>
      <w:r w:rsidRPr="00946C2F">
        <w:rPr>
          <w:rFonts w:hint="eastAsia"/>
        </w:rPr>
        <w:t>由表</w:t>
      </w:r>
      <w:r w:rsidR="00F83B9F" w:rsidRPr="00946C2F">
        <w:t>5</w:t>
      </w:r>
      <w:r w:rsidRPr="00946C2F">
        <w:t>.3.1</w:t>
      </w:r>
      <w:r w:rsidRPr="00946C2F">
        <w:rPr>
          <w:rFonts w:hint="eastAsia"/>
        </w:rPr>
        <w:t>-</w:t>
      </w:r>
      <w:r w:rsidRPr="00946C2F">
        <w:t>3</w:t>
      </w:r>
      <w:r w:rsidRPr="00946C2F">
        <w:rPr>
          <w:rFonts w:hint="eastAsia"/>
        </w:rPr>
        <w:t>可见，建设多数项目现状监测各监测点的</w:t>
      </w:r>
      <w:r w:rsidRPr="00946C2F">
        <w:rPr>
          <w:rFonts w:hint="eastAsia"/>
        </w:rPr>
        <w:t>I</w:t>
      </w:r>
      <w:r w:rsidRPr="00946C2F">
        <w:rPr>
          <w:rFonts w:hint="eastAsia"/>
          <w:vertAlign w:val="subscript"/>
        </w:rPr>
        <w:t>ij</w:t>
      </w:r>
      <w:r w:rsidRPr="00946C2F">
        <w:rPr>
          <w:rFonts w:hint="eastAsia"/>
        </w:rPr>
        <w:t>值小于</w:t>
      </w:r>
      <w:r w:rsidRPr="00946C2F">
        <w:rPr>
          <w:rFonts w:hint="eastAsia"/>
        </w:rPr>
        <w:t>1</w:t>
      </w:r>
      <w:r w:rsidRPr="00946C2F">
        <w:rPr>
          <w:rFonts w:hint="eastAsia"/>
        </w:rPr>
        <w:t>。</w:t>
      </w:r>
    </w:p>
    <w:p w:rsidR="00200D44" w:rsidRPr="00946C2F" w:rsidRDefault="00F83B9F" w:rsidP="00200D44">
      <w:pPr>
        <w:pStyle w:val="31"/>
      </w:pPr>
      <w:r w:rsidRPr="00946C2F">
        <w:t>5</w:t>
      </w:r>
      <w:r w:rsidR="00200D44" w:rsidRPr="00946C2F">
        <w:t>.3.2</w:t>
      </w:r>
      <w:r w:rsidR="00200D44" w:rsidRPr="00946C2F">
        <w:rPr>
          <w:rFonts w:hint="eastAsia"/>
        </w:rPr>
        <w:t>地表水环境质量现状调查与评价</w:t>
      </w:r>
      <w:bookmarkEnd w:id="109"/>
      <w:bookmarkEnd w:id="110"/>
    </w:p>
    <w:p w:rsidR="00200D44" w:rsidRPr="00946C2F" w:rsidRDefault="00F83B9F" w:rsidP="00200D44">
      <w:pPr>
        <w:pStyle w:val="40"/>
      </w:pPr>
      <w:bookmarkStart w:id="111" w:name="_Toc404957502"/>
      <w:bookmarkStart w:id="112" w:name="_Toc404959119"/>
      <w:r w:rsidRPr="00946C2F">
        <w:t>5</w:t>
      </w:r>
      <w:r w:rsidR="00200D44" w:rsidRPr="00946C2F">
        <w:t>.3.2</w:t>
      </w:r>
      <w:r w:rsidR="00200D44" w:rsidRPr="00946C2F">
        <w:rPr>
          <w:rFonts w:hint="eastAsia"/>
        </w:rPr>
        <w:t>.1</w:t>
      </w:r>
      <w:r w:rsidR="00200D44" w:rsidRPr="00946C2F">
        <w:rPr>
          <w:rFonts w:hint="eastAsia"/>
        </w:rPr>
        <w:t>现状监测</w:t>
      </w:r>
      <w:bookmarkEnd w:id="111"/>
      <w:bookmarkEnd w:id="112"/>
    </w:p>
    <w:p w:rsidR="00200D44" w:rsidRPr="00946C2F" w:rsidRDefault="00200D44" w:rsidP="00200D44">
      <w:pPr>
        <w:pStyle w:val="a3"/>
        <w:ind w:firstLine="560"/>
      </w:pPr>
      <w:r w:rsidRPr="00946C2F">
        <w:rPr>
          <w:rFonts w:hint="eastAsia"/>
        </w:rPr>
        <w:t>（</w:t>
      </w:r>
      <w:r w:rsidRPr="00946C2F">
        <w:rPr>
          <w:rFonts w:hint="eastAsia"/>
        </w:rPr>
        <w:t>1</w:t>
      </w:r>
      <w:r w:rsidRPr="00946C2F">
        <w:rPr>
          <w:rFonts w:hint="eastAsia"/>
        </w:rPr>
        <w:t>）监测项目</w:t>
      </w:r>
    </w:p>
    <w:p w:rsidR="00200D44" w:rsidRPr="00946C2F" w:rsidRDefault="00200D44" w:rsidP="00200D44">
      <w:pPr>
        <w:pStyle w:val="a3"/>
        <w:ind w:firstLine="560"/>
      </w:pPr>
      <w:r w:rsidRPr="00946C2F">
        <w:t>pH</w:t>
      </w:r>
      <w:r w:rsidRPr="00946C2F">
        <w:rPr>
          <w:rFonts w:hint="eastAsia"/>
        </w:rPr>
        <w:t>、</w:t>
      </w:r>
      <w:r w:rsidRPr="00946C2F">
        <w:rPr>
          <w:rFonts w:hint="eastAsia"/>
        </w:rPr>
        <w:t>COD</w:t>
      </w:r>
      <w:r w:rsidRPr="00946C2F">
        <w:rPr>
          <w:rFonts w:hint="eastAsia"/>
        </w:rPr>
        <w:t>、</w:t>
      </w:r>
      <w:r w:rsidRPr="00946C2F">
        <w:rPr>
          <w:rFonts w:hint="eastAsia"/>
        </w:rPr>
        <w:t>SS</w:t>
      </w:r>
      <w:r w:rsidRPr="00946C2F">
        <w:rPr>
          <w:rFonts w:hint="eastAsia"/>
        </w:rPr>
        <w:t>、</w:t>
      </w:r>
      <w:r w:rsidRPr="00946C2F">
        <w:t>氨氮、总磷</w:t>
      </w:r>
      <w:r w:rsidRPr="00946C2F">
        <w:rPr>
          <w:rFonts w:hint="eastAsia"/>
        </w:rPr>
        <w:t>、</w:t>
      </w:r>
      <w:r w:rsidRPr="00946C2F">
        <w:t>石油类、</w:t>
      </w:r>
      <w:r w:rsidRPr="00946C2F">
        <w:rPr>
          <w:rFonts w:hint="eastAsia"/>
        </w:rPr>
        <w:t>LAS</w:t>
      </w:r>
      <w:r w:rsidRPr="00946C2F">
        <w:rPr>
          <w:rFonts w:hint="eastAsia"/>
        </w:rPr>
        <w:t>。</w:t>
      </w:r>
    </w:p>
    <w:p w:rsidR="00200D44" w:rsidRPr="00946C2F" w:rsidRDefault="00200D44" w:rsidP="00200D44">
      <w:pPr>
        <w:pStyle w:val="a3"/>
        <w:ind w:firstLine="560"/>
      </w:pPr>
      <w:r w:rsidRPr="00946C2F">
        <w:rPr>
          <w:rFonts w:hint="eastAsia"/>
        </w:rPr>
        <w:t>（</w:t>
      </w:r>
      <w:r w:rsidRPr="00946C2F">
        <w:rPr>
          <w:rFonts w:hint="eastAsia"/>
        </w:rPr>
        <w:t>2</w:t>
      </w:r>
      <w:r w:rsidRPr="00946C2F">
        <w:rPr>
          <w:rFonts w:hint="eastAsia"/>
        </w:rPr>
        <w:t>）监测断面与测点布设</w:t>
      </w:r>
    </w:p>
    <w:p w:rsidR="00200D44" w:rsidRPr="00946C2F" w:rsidRDefault="00200D44" w:rsidP="00200D44">
      <w:pPr>
        <w:pStyle w:val="a3"/>
        <w:ind w:firstLine="560"/>
      </w:pPr>
      <w:r w:rsidRPr="00946C2F">
        <w:t>根据评价区内水文特征、</w:t>
      </w:r>
      <w:r w:rsidRPr="00946C2F">
        <w:rPr>
          <w:rFonts w:hint="eastAsia"/>
        </w:rPr>
        <w:t>拟接管金湖县陈桥镇</w:t>
      </w:r>
      <w:r w:rsidRPr="00946C2F">
        <w:t>污水</w:t>
      </w:r>
      <w:r w:rsidRPr="00946C2F">
        <w:rPr>
          <w:rFonts w:hint="eastAsia"/>
        </w:rPr>
        <w:t>处理</w:t>
      </w:r>
      <w:r w:rsidRPr="00946C2F">
        <w:t>厂排污口的</w:t>
      </w:r>
      <w:r w:rsidRPr="00946C2F">
        <w:rPr>
          <w:rFonts w:hint="eastAsia"/>
        </w:rPr>
        <w:t>位置</w:t>
      </w:r>
      <w:r w:rsidRPr="00946C2F">
        <w:t>，</w:t>
      </w:r>
      <w:r w:rsidRPr="00946C2F">
        <w:rPr>
          <w:rFonts w:hint="eastAsia"/>
        </w:rPr>
        <w:t>于区域</w:t>
      </w:r>
      <w:r w:rsidRPr="00946C2F">
        <w:t>内水</w:t>
      </w:r>
      <w:r w:rsidRPr="00946C2F">
        <w:rPr>
          <w:rFonts w:hint="eastAsia"/>
        </w:rPr>
        <w:t>系</w:t>
      </w:r>
      <w:r w:rsidRPr="00946C2F">
        <w:rPr>
          <w:rFonts w:ascii="仿宋_GB2312" w:hAnsi="仿宋_GB2312" w:cs="仿宋_GB2312" w:hint="eastAsia"/>
          <w:spacing w:val="-10"/>
        </w:rPr>
        <w:t>中心河</w:t>
      </w:r>
      <w:r w:rsidRPr="00946C2F">
        <w:t>布设</w:t>
      </w:r>
      <w:r w:rsidRPr="00946C2F">
        <w:rPr>
          <w:rFonts w:hint="eastAsia"/>
        </w:rPr>
        <w:t>三个监测断面。断面布置情况见表</w:t>
      </w:r>
      <w:r w:rsidR="00F83B9F" w:rsidRPr="00946C2F">
        <w:t>5</w:t>
      </w:r>
      <w:r w:rsidRPr="00946C2F">
        <w:t>.3.2</w:t>
      </w:r>
      <w:r w:rsidRPr="00946C2F">
        <w:rPr>
          <w:rFonts w:hint="eastAsia"/>
        </w:rPr>
        <w:t>-1</w:t>
      </w:r>
      <w:r w:rsidRPr="00946C2F">
        <w:rPr>
          <w:rFonts w:hint="eastAsia"/>
        </w:rPr>
        <w:t>，断面位</w:t>
      </w:r>
      <w:r w:rsidRPr="00946C2F">
        <w:rPr>
          <w:rFonts w:hint="eastAsia"/>
        </w:rPr>
        <w:lastRenderedPageBreak/>
        <w:t>置见附图</w:t>
      </w:r>
      <w:r w:rsidR="00F83B9F" w:rsidRPr="00946C2F">
        <w:t>5</w:t>
      </w:r>
      <w:r w:rsidRPr="00946C2F">
        <w:rPr>
          <w:rFonts w:hint="eastAsia"/>
        </w:rPr>
        <w:t>.</w:t>
      </w:r>
      <w:r w:rsidRPr="00946C2F">
        <w:t>1.</w:t>
      </w:r>
      <w:r w:rsidRPr="00946C2F">
        <w:rPr>
          <w:rFonts w:hint="eastAsia"/>
        </w:rPr>
        <w:t>2</w:t>
      </w:r>
      <w:r w:rsidRPr="00946C2F">
        <w:t>-2</w:t>
      </w:r>
      <w:r w:rsidRPr="00946C2F">
        <w:rPr>
          <w:rFonts w:hint="eastAsia"/>
        </w:rPr>
        <w:t>。</w:t>
      </w:r>
    </w:p>
    <w:p w:rsidR="00200D44" w:rsidRPr="00946C2F" w:rsidRDefault="00200D44" w:rsidP="00200D44">
      <w:pPr>
        <w:pStyle w:val="aa"/>
        <w:spacing w:before="62" w:after="62"/>
      </w:pPr>
      <w:r w:rsidRPr="00946C2F">
        <w:t>表</w:t>
      </w:r>
      <w:r w:rsidR="00F83B9F" w:rsidRPr="00946C2F">
        <w:t>5</w:t>
      </w:r>
      <w:r w:rsidRPr="00946C2F">
        <w:t xml:space="preserve">.3.2-1   </w:t>
      </w:r>
      <w:r w:rsidRPr="00946C2F">
        <w:rPr>
          <w:rFonts w:hint="eastAsia"/>
        </w:rPr>
        <w:t>地表水环境质量现状监测布点及监测因子</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4"/>
        <w:gridCol w:w="977"/>
        <w:gridCol w:w="4084"/>
        <w:gridCol w:w="3400"/>
      </w:tblGrid>
      <w:tr w:rsidR="00200D44" w:rsidRPr="00946C2F" w:rsidTr="00160350">
        <w:trPr>
          <w:trHeight w:val="425"/>
        </w:trPr>
        <w:tc>
          <w:tcPr>
            <w:tcW w:w="394" w:type="pct"/>
            <w:shd w:val="clear" w:color="auto" w:fill="auto"/>
            <w:vAlign w:val="center"/>
          </w:tcPr>
          <w:p w:rsidR="00200D44" w:rsidRPr="00946C2F" w:rsidRDefault="00200D44" w:rsidP="002F35A2">
            <w:pPr>
              <w:pStyle w:val="ac"/>
            </w:pPr>
            <w:r w:rsidRPr="00946C2F">
              <w:t>编号</w:t>
            </w:r>
          </w:p>
        </w:tc>
        <w:tc>
          <w:tcPr>
            <w:tcW w:w="532" w:type="pct"/>
            <w:shd w:val="clear" w:color="auto" w:fill="auto"/>
            <w:vAlign w:val="center"/>
          </w:tcPr>
          <w:p w:rsidR="00200D44" w:rsidRPr="00946C2F" w:rsidRDefault="00200D44" w:rsidP="002F35A2">
            <w:pPr>
              <w:pStyle w:val="ac"/>
            </w:pPr>
            <w:r w:rsidRPr="00946C2F">
              <w:rPr>
                <w:rFonts w:hint="eastAsia"/>
              </w:rPr>
              <w:t>监测水系</w:t>
            </w:r>
          </w:p>
        </w:tc>
        <w:tc>
          <w:tcPr>
            <w:tcW w:w="2223" w:type="pct"/>
            <w:shd w:val="clear" w:color="auto" w:fill="auto"/>
            <w:vAlign w:val="center"/>
          </w:tcPr>
          <w:p w:rsidR="00200D44" w:rsidRPr="00946C2F" w:rsidRDefault="00200D44" w:rsidP="002F35A2">
            <w:pPr>
              <w:pStyle w:val="ac"/>
            </w:pPr>
            <w:r w:rsidRPr="00946C2F">
              <w:t>监测</w:t>
            </w:r>
            <w:r w:rsidRPr="00946C2F">
              <w:rPr>
                <w:rFonts w:hint="eastAsia"/>
              </w:rPr>
              <w:t>断面</w:t>
            </w:r>
            <w:r w:rsidRPr="00946C2F">
              <w:t>布设位置</w:t>
            </w:r>
          </w:p>
        </w:tc>
        <w:tc>
          <w:tcPr>
            <w:tcW w:w="1851" w:type="pct"/>
            <w:shd w:val="clear" w:color="auto" w:fill="auto"/>
            <w:vAlign w:val="center"/>
          </w:tcPr>
          <w:p w:rsidR="00200D44" w:rsidRPr="00946C2F" w:rsidRDefault="00200D44" w:rsidP="002F35A2">
            <w:pPr>
              <w:pStyle w:val="ac"/>
            </w:pPr>
            <w:r w:rsidRPr="00946C2F">
              <w:t>监测因子</w:t>
            </w:r>
          </w:p>
        </w:tc>
      </w:tr>
      <w:tr w:rsidR="00200D44" w:rsidRPr="00946C2F" w:rsidTr="00160350">
        <w:trPr>
          <w:trHeight w:val="20"/>
        </w:trPr>
        <w:tc>
          <w:tcPr>
            <w:tcW w:w="394" w:type="pct"/>
            <w:shd w:val="clear" w:color="auto" w:fill="auto"/>
            <w:vAlign w:val="center"/>
          </w:tcPr>
          <w:p w:rsidR="00200D44" w:rsidRPr="00946C2F" w:rsidRDefault="00200D44" w:rsidP="002F35A2">
            <w:pPr>
              <w:pStyle w:val="ab"/>
            </w:pPr>
            <w:r w:rsidRPr="00946C2F">
              <w:rPr>
                <w:rFonts w:hint="eastAsia"/>
              </w:rPr>
              <w:t>W</w:t>
            </w:r>
            <w:r w:rsidRPr="00946C2F">
              <w:t>1</w:t>
            </w:r>
          </w:p>
        </w:tc>
        <w:tc>
          <w:tcPr>
            <w:tcW w:w="532" w:type="pct"/>
            <w:vMerge w:val="restart"/>
            <w:shd w:val="clear" w:color="auto" w:fill="auto"/>
            <w:vAlign w:val="center"/>
          </w:tcPr>
          <w:p w:rsidR="00200D44" w:rsidRPr="00946C2F" w:rsidRDefault="00200D44" w:rsidP="002F35A2">
            <w:pPr>
              <w:pStyle w:val="ab"/>
            </w:pPr>
            <w:r w:rsidRPr="00946C2F">
              <w:rPr>
                <w:rFonts w:ascii="仿宋_GB2312" w:hAnsi="仿宋_GB2312" w:cs="仿宋_GB2312" w:hint="eastAsia"/>
                <w:spacing w:val="-10"/>
              </w:rPr>
              <w:t>中心河</w:t>
            </w:r>
          </w:p>
        </w:tc>
        <w:tc>
          <w:tcPr>
            <w:tcW w:w="2223" w:type="pct"/>
            <w:shd w:val="clear" w:color="auto" w:fill="auto"/>
            <w:vAlign w:val="center"/>
          </w:tcPr>
          <w:p w:rsidR="00200D44" w:rsidRPr="00946C2F" w:rsidRDefault="00200D44" w:rsidP="002F35A2">
            <w:pPr>
              <w:pStyle w:val="ab"/>
            </w:pPr>
            <w:r w:rsidRPr="00946C2F">
              <w:rPr>
                <w:rFonts w:hint="eastAsia"/>
              </w:rPr>
              <w:t>金湖县陈桥镇污水处理厂</w:t>
            </w:r>
            <w:r w:rsidRPr="00946C2F">
              <w:t>排污口上游</w:t>
            </w:r>
            <w:r w:rsidRPr="00946C2F">
              <w:t>2000m</w:t>
            </w:r>
          </w:p>
        </w:tc>
        <w:tc>
          <w:tcPr>
            <w:tcW w:w="1851" w:type="pct"/>
            <w:vMerge w:val="restart"/>
            <w:shd w:val="clear" w:color="auto" w:fill="auto"/>
            <w:vAlign w:val="center"/>
          </w:tcPr>
          <w:p w:rsidR="00200D44" w:rsidRPr="00946C2F" w:rsidRDefault="00200D44" w:rsidP="002F35A2">
            <w:pPr>
              <w:pStyle w:val="ab"/>
            </w:pPr>
            <w:r w:rsidRPr="00946C2F">
              <w:t>pH</w:t>
            </w:r>
            <w:r w:rsidRPr="00946C2F">
              <w:rPr>
                <w:rFonts w:hint="eastAsia"/>
              </w:rPr>
              <w:t>、</w:t>
            </w:r>
            <w:r w:rsidRPr="00946C2F">
              <w:rPr>
                <w:rFonts w:hint="eastAsia"/>
              </w:rPr>
              <w:t>COD</w:t>
            </w:r>
            <w:r w:rsidRPr="00946C2F">
              <w:rPr>
                <w:rFonts w:hint="eastAsia"/>
              </w:rPr>
              <w:t>、</w:t>
            </w:r>
            <w:r w:rsidRPr="00946C2F">
              <w:rPr>
                <w:rFonts w:hint="eastAsia"/>
              </w:rPr>
              <w:t>SS</w:t>
            </w:r>
            <w:r w:rsidRPr="00946C2F">
              <w:rPr>
                <w:rFonts w:hint="eastAsia"/>
              </w:rPr>
              <w:t>、</w:t>
            </w:r>
            <w:r w:rsidRPr="00946C2F">
              <w:t>氨氮、总磷</w:t>
            </w:r>
            <w:r w:rsidRPr="00946C2F">
              <w:rPr>
                <w:rFonts w:hint="eastAsia"/>
              </w:rPr>
              <w:t>、</w:t>
            </w:r>
            <w:r w:rsidRPr="00946C2F">
              <w:t>石油类、</w:t>
            </w:r>
            <w:r w:rsidRPr="00946C2F">
              <w:rPr>
                <w:rFonts w:hint="eastAsia"/>
              </w:rPr>
              <w:t>LAS</w:t>
            </w:r>
            <w:r w:rsidRPr="00946C2F">
              <w:t xml:space="preserve"> </w:t>
            </w:r>
          </w:p>
        </w:tc>
      </w:tr>
      <w:tr w:rsidR="00200D44" w:rsidRPr="00946C2F" w:rsidTr="00160350">
        <w:trPr>
          <w:trHeight w:val="20"/>
        </w:trPr>
        <w:tc>
          <w:tcPr>
            <w:tcW w:w="394" w:type="pct"/>
            <w:shd w:val="clear" w:color="auto" w:fill="auto"/>
            <w:vAlign w:val="center"/>
          </w:tcPr>
          <w:p w:rsidR="00200D44" w:rsidRPr="00946C2F" w:rsidRDefault="00200D44" w:rsidP="002F35A2">
            <w:pPr>
              <w:pStyle w:val="ab"/>
            </w:pPr>
            <w:r w:rsidRPr="00946C2F">
              <w:rPr>
                <w:rFonts w:hint="eastAsia"/>
              </w:rPr>
              <w:t>W</w:t>
            </w:r>
            <w:r w:rsidRPr="00946C2F">
              <w:t>2</w:t>
            </w:r>
          </w:p>
        </w:tc>
        <w:tc>
          <w:tcPr>
            <w:tcW w:w="532" w:type="pct"/>
            <w:vMerge/>
            <w:shd w:val="clear" w:color="auto" w:fill="auto"/>
            <w:vAlign w:val="center"/>
          </w:tcPr>
          <w:p w:rsidR="00200D44" w:rsidRPr="00946C2F" w:rsidRDefault="00200D44" w:rsidP="002F35A2">
            <w:pPr>
              <w:pStyle w:val="ab"/>
            </w:pPr>
          </w:p>
        </w:tc>
        <w:tc>
          <w:tcPr>
            <w:tcW w:w="2223" w:type="pct"/>
            <w:shd w:val="clear" w:color="auto" w:fill="auto"/>
            <w:vAlign w:val="center"/>
          </w:tcPr>
          <w:p w:rsidR="00200D44" w:rsidRPr="00946C2F" w:rsidRDefault="00200D44" w:rsidP="002F35A2">
            <w:pPr>
              <w:pStyle w:val="ab"/>
            </w:pPr>
            <w:r w:rsidRPr="00946C2F">
              <w:rPr>
                <w:rFonts w:hint="eastAsia"/>
              </w:rPr>
              <w:t>金湖县</w:t>
            </w:r>
            <w:r w:rsidRPr="00946C2F">
              <w:t>陈桥镇</w:t>
            </w:r>
            <w:r w:rsidRPr="00946C2F">
              <w:rPr>
                <w:rFonts w:hint="eastAsia"/>
              </w:rPr>
              <w:t>污水处理厂</w:t>
            </w:r>
            <w:r w:rsidRPr="00946C2F">
              <w:t>排污口</w:t>
            </w:r>
            <w:r w:rsidRPr="00946C2F">
              <w:rPr>
                <w:rFonts w:hint="eastAsia"/>
              </w:rPr>
              <w:t>下</w:t>
            </w:r>
            <w:r w:rsidRPr="00946C2F">
              <w:t>游</w:t>
            </w:r>
            <w:r w:rsidRPr="00946C2F">
              <w:rPr>
                <w:rFonts w:hint="eastAsia"/>
              </w:rPr>
              <w:t>500</w:t>
            </w:r>
            <w:r w:rsidRPr="00946C2F">
              <w:t>m</w:t>
            </w:r>
          </w:p>
        </w:tc>
        <w:tc>
          <w:tcPr>
            <w:tcW w:w="1851" w:type="pct"/>
            <w:vMerge/>
            <w:shd w:val="clear" w:color="auto" w:fill="auto"/>
            <w:vAlign w:val="center"/>
          </w:tcPr>
          <w:p w:rsidR="00200D44" w:rsidRPr="00946C2F" w:rsidRDefault="00200D44" w:rsidP="002F35A2">
            <w:pPr>
              <w:pStyle w:val="ab"/>
            </w:pPr>
          </w:p>
        </w:tc>
      </w:tr>
      <w:tr w:rsidR="00200D44" w:rsidRPr="00946C2F" w:rsidTr="00160350">
        <w:trPr>
          <w:trHeight w:val="20"/>
        </w:trPr>
        <w:tc>
          <w:tcPr>
            <w:tcW w:w="394" w:type="pct"/>
            <w:shd w:val="clear" w:color="auto" w:fill="auto"/>
            <w:vAlign w:val="center"/>
          </w:tcPr>
          <w:p w:rsidR="00200D44" w:rsidRPr="00946C2F" w:rsidRDefault="00200D44" w:rsidP="002F35A2">
            <w:pPr>
              <w:pStyle w:val="ab"/>
            </w:pPr>
            <w:r w:rsidRPr="00946C2F">
              <w:rPr>
                <w:rFonts w:hint="eastAsia"/>
              </w:rPr>
              <w:t>W</w:t>
            </w:r>
            <w:r w:rsidRPr="00946C2F">
              <w:t>3</w:t>
            </w:r>
          </w:p>
        </w:tc>
        <w:tc>
          <w:tcPr>
            <w:tcW w:w="532" w:type="pct"/>
            <w:vMerge/>
            <w:shd w:val="clear" w:color="auto" w:fill="auto"/>
            <w:vAlign w:val="center"/>
          </w:tcPr>
          <w:p w:rsidR="00200D44" w:rsidRPr="00946C2F" w:rsidRDefault="00200D44" w:rsidP="002F35A2">
            <w:pPr>
              <w:pStyle w:val="ab"/>
            </w:pPr>
          </w:p>
        </w:tc>
        <w:tc>
          <w:tcPr>
            <w:tcW w:w="2223" w:type="pct"/>
            <w:shd w:val="clear" w:color="auto" w:fill="auto"/>
            <w:vAlign w:val="center"/>
          </w:tcPr>
          <w:p w:rsidR="00200D44" w:rsidRPr="00946C2F" w:rsidRDefault="00200D44" w:rsidP="002F35A2">
            <w:pPr>
              <w:pStyle w:val="ab"/>
              <w:rPr>
                <w:b/>
              </w:rPr>
            </w:pPr>
            <w:r w:rsidRPr="00946C2F">
              <w:rPr>
                <w:rFonts w:hint="eastAsia"/>
              </w:rPr>
              <w:t>金湖县</w:t>
            </w:r>
            <w:r w:rsidRPr="00946C2F">
              <w:t>陈桥镇</w:t>
            </w:r>
            <w:r w:rsidRPr="00946C2F">
              <w:rPr>
                <w:rFonts w:hint="eastAsia"/>
              </w:rPr>
              <w:t>污水处理厂</w:t>
            </w:r>
            <w:r w:rsidRPr="00946C2F">
              <w:t>排污口</w:t>
            </w:r>
            <w:r w:rsidRPr="00946C2F">
              <w:rPr>
                <w:rFonts w:hint="eastAsia"/>
              </w:rPr>
              <w:t>下</w:t>
            </w:r>
            <w:r w:rsidRPr="00946C2F">
              <w:t>游</w:t>
            </w:r>
            <w:r w:rsidRPr="00946C2F">
              <w:t>300</w:t>
            </w:r>
            <w:r w:rsidRPr="00946C2F">
              <w:rPr>
                <w:rFonts w:hint="eastAsia"/>
              </w:rPr>
              <w:t>0</w:t>
            </w:r>
            <w:r w:rsidRPr="00946C2F">
              <w:t>m</w:t>
            </w:r>
          </w:p>
        </w:tc>
        <w:tc>
          <w:tcPr>
            <w:tcW w:w="1851" w:type="pct"/>
            <w:vMerge/>
            <w:shd w:val="clear" w:color="auto" w:fill="auto"/>
            <w:vAlign w:val="center"/>
          </w:tcPr>
          <w:p w:rsidR="00200D44" w:rsidRPr="00946C2F" w:rsidRDefault="00200D44" w:rsidP="002F35A2">
            <w:pPr>
              <w:pStyle w:val="ab"/>
            </w:pPr>
          </w:p>
        </w:tc>
      </w:tr>
    </w:tbl>
    <w:p w:rsidR="00200D44" w:rsidRPr="00946C2F" w:rsidRDefault="00200D44" w:rsidP="00200D44">
      <w:pPr>
        <w:pStyle w:val="a3"/>
        <w:ind w:firstLine="560"/>
      </w:pPr>
      <w:r w:rsidRPr="00946C2F">
        <w:rPr>
          <w:rFonts w:hint="eastAsia"/>
        </w:rPr>
        <w:t>（</w:t>
      </w:r>
      <w:r w:rsidRPr="00946C2F">
        <w:rPr>
          <w:rFonts w:hint="eastAsia"/>
        </w:rPr>
        <w:t>3</w:t>
      </w:r>
      <w:r w:rsidRPr="00946C2F">
        <w:rPr>
          <w:rFonts w:hint="eastAsia"/>
        </w:rPr>
        <w:t>）监测时间和频次</w:t>
      </w:r>
    </w:p>
    <w:p w:rsidR="00200D44" w:rsidRPr="00946C2F" w:rsidRDefault="00200D44" w:rsidP="00200D44">
      <w:pPr>
        <w:pStyle w:val="a3"/>
        <w:ind w:firstLine="560"/>
      </w:pPr>
      <w:r w:rsidRPr="00946C2F">
        <w:rPr>
          <w:rFonts w:hint="eastAsia"/>
        </w:rPr>
        <w:t>监测时间为</w:t>
      </w:r>
      <w:r w:rsidRPr="00946C2F">
        <w:rPr>
          <w:rFonts w:hint="eastAsia"/>
        </w:rPr>
        <w:t>2016</w:t>
      </w:r>
      <w:r w:rsidRPr="00946C2F">
        <w:rPr>
          <w:rFonts w:hint="eastAsia"/>
        </w:rPr>
        <w:t>年</w:t>
      </w:r>
      <w:r w:rsidRPr="00946C2F">
        <w:t>6</w:t>
      </w:r>
      <w:r w:rsidRPr="00946C2F">
        <w:rPr>
          <w:rFonts w:hint="eastAsia"/>
        </w:rPr>
        <w:t>月</w:t>
      </w:r>
      <w:r w:rsidRPr="00946C2F">
        <w:t>3</w:t>
      </w:r>
      <w:r w:rsidRPr="00946C2F">
        <w:rPr>
          <w:rFonts w:hint="eastAsia"/>
        </w:rPr>
        <w:t>日至</w:t>
      </w:r>
      <w:r w:rsidRPr="00946C2F">
        <w:t>6</w:t>
      </w:r>
      <w:r w:rsidRPr="00946C2F">
        <w:rPr>
          <w:rFonts w:hint="eastAsia"/>
        </w:rPr>
        <w:t>月</w:t>
      </w:r>
      <w:r w:rsidRPr="00946C2F">
        <w:t>5</w:t>
      </w:r>
      <w:r w:rsidRPr="00946C2F">
        <w:rPr>
          <w:rFonts w:hint="eastAsia"/>
        </w:rPr>
        <w:t>日，连续监测三天，每天一次。监测同时监测流向、流量、河宽、水深、流速等水文参数。</w:t>
      </w:r>
    </w:p>
    <w:p w:rsidR="00200D44" w:rsidRPr="00946C2F" w:rsidRDefault="00200D44" w:rsidP="00200D44">
      <w:pPr>
        <w:pStyle w:val="a3"/>
        <w:ind w:firstLine="560"/>
      </w:pPr>
      <w:r w:rsidRPr="00946C2F">
        <w:rPr>
          <w:rFonts w:hint="eastAsia"/>
        </w:rPr>
        <w:t>（</w:t>
      </w:r>
      <w:r w:rsidRPr="00946C2F">
        <w:rPr>
          <w:rFonts w:hint="eastAsia"/>
        </w:rPr>
        <w:t>4</w:t>
      </w:r>
      <w:r w:rsidRPr="00946C2F">
        <w:rPr>
          <w:rFonts w:hint="eastAsia"/>
        </w:rPr>
        <w:t>）监测及分析方法</w:t>
      </w:r>
    </w:p>
    <w:p w:rsidR="00200D44" w:rsidRPr="00946C2F" w:rsidRDefault="00200D44" w:rsidP="00200D44">
      <w:pPr>
        <w:pStyle w:val="a3"/>
        <w:ind w:firstLine="560"/>
      </w:pPr>
      <w:r w:rsidRPr="00946C2F">
        <w:rPr>
          <w:rFonts w:hint="eastAsia"/>
        </w:rPr>
        <w:t>监测分析方法：按国家环保局发布的《环境监测技术规范》（地面水环境部分）的有关规定和要求执行。</w:t>
      </w:r>
    </w:p>
    <w:p w:rsidR="00200D44" w:rsidRPr="00946C2F" w:rsidRDefault="00F83B9F" w:rsidP="00200D44">
      <w:pPr>
        <w:pStyle w:val="40"/>
      </w:pPr>
      <w:bookmarkStart w:id="113" w:name="_Toc404957503"/>
      <w:bookmarkStart w:id="114" w:name="_Toc404959120"/>
      <w:r w:rsidRPr="00946C2F">
        <w:t>5</w:t>
      </w:r>
      <w:r w:rsidR="00200D44" w:rsidRPr="00946C2F">
        <w:t>.3.2</w:t>
      </w:r>
      <w:r w:rsidR="00200D44" w:rsidRPr="00946C2F">
        <w:rPr>
          <w:rFonts w:hint="eastAsia"/>
        </w:rPr>
        <w:t>.2</w:t>
      </w:r>
      <w:r w:rsidR="00200D44" w:rsidRPr="00946C2F">
        <w:rPr>
          <w:rFonts w:hint="eastAsia"/>
        </w:rPr>
        <w:t>监测结果与分析评价</w:t>
      </w:r>
      <w:bookmarkEnd w:id="113"/>
      <w:bookmarkEnd w:id="114"/>
    </w:p>
    <w:p w:rsidR="00200D44" w:rsidRPr="00946C2F" w:rsidRDefault="00200D44" w:rsidP="00200D44">
      <w:pPr>
        <w:pStyle w:val="a3"/>
        <w:ind w:firstLine="560"/>
      </w:pPr>
      <w:r w:rsidRPr="00946C2F">
        <w:rPr>
          <w:rFonts w:hint="eastAsia"/>
        </w:rPr>
        <w:t>本次改扩建项目水质监测根据金湖县环境</w:t>
      </w:r>
      <w:r w:rsidRPr="00946C2F">
        <w:t>监测站</w:t>
      </w:r>
      <w:r w:rsidRPr="00946C2F">
        <w:rPr>
          <w:rFonts w:hint="eastAsia"/>
        </w:rPr>
        <w:t>的监测结果，汇总见表</w:t>
      </w:r>
      <w:r w:rsidR="00F83B9F" w:rsidRPr="00946C2F">
        <w:rPr>
          <w:rFonts w:hint="eastAsia"/>
        </w:rPr>
        <w:t>5</w:t>
      </w:r>
      <w:r w:rsidRPr="00946C2F">
        <w:t>.3.2</w:t>
      </w:r>
      <w:r w:rsidRPr="00946C2F">
        <w:rPr>
          <w:rFonts w:hint="eastAsia"/>
        </w:rPr>
        <w:t>-2</w:t>
      </w:r>
      <w:r w:rsidRPr="00946C2F">
        <w:rPr>
          <w:rFonts w:hint="eastAsia"/>
        </w:rPr>
        <w:t>。</w:t>
      </w:r>
    </w:p>
    <w:p w:rsidR="00200D44" w:rsidRPr="00946C2F" w:rsidRDefault="00200D44" w:rsidP="00200D44">
      <w:pPr>
        <w:pStyle w:val="aa"/>
        <w:spacing w:before="62" w:after="62"/>
      </w:pPr>
      <w:r w:rsidRPr="00946C2F">
        <w:t>表</w:t>
      </w:r>
      <w:r w:rsidR="00F83B9F" w:rsidRPr="00946C2F">
        <w:rPr>
          <w:rFonts w:hint="eastAsia"/>
        </w:rPr>
        <w:t>5</w:t>
      </w:r>
      <w:r w:rsidRPr="00946C2F">
        <w:t xml:space="preserve">.3.2-2   </w:t>
      </w:r>
      <w:r w:rsidRPr="00946C2F">
        <w:t>水质监测结果统计</w:t>
      </w:r>
      <w:r w:rsidRPr="00946C2F">
        <w:rPr>
          <w:rFonts w:hint="eastAsia"/>
        </w:rPr>
        <w:t xml:space="preserve">  </w:t>
      </w:r>
      <w:r w:rsidRPr="00946C2F">
        <w:t>单位：</w:t>
      </w:r>
      <w:r w:rsidRPr="00946C2F">
        <w:t>mg/L</w:t>
      </w:r>
      <w:r w:rsidRPr="00946C2F">
        <w:rPr>
          <w:rFonts w:hint="eastAsia"/>
        </w:rPr>
        <w:t>；</w:t>
      </w:r>
      <w:r w:rsidRPr="00946C2F">
        <w:t>pH</w:t>
      </w:r>
      <w:r w:rsidRPr="00946C2F">
        <w:rPr>
          <w:rFonts w:hint="eastAsia"/>
        </w:rPr>
        <w:t>无量纲</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83"/>
        <w:gridCol w:w="1144"/>
        <w:gridCol w:w="685"/>
        <w:gridCol w:w="939"/>
        <w:gridCol w:w="939"/>
        <w:gridCol w:w="939"/>
        <w:gridCol w:w="939"/>
        <w:gridCol w:w="939"/>
        <w:gridCol w:w="939"/>
        <w:gridCol w:w="939"/>
      </w:tblGrid>
      <w:tr w:rsidR="00200D44" w:rsidRPr="00946C2F" w:rsidTr="002F35A2">
        <w:trPr>
          <w:trHeight w:val="20"/>
          <w:tblHeader/>
          <w:jc w:val="center"/>
        </w:trPr>
        <w:tc>
          <w:tcPr>
            <w:tcW w:w="427" w:type="pct"/>
            <w:vMerge w:val="restart"/>
            <w:vAlign w:val="center"/>
          </w:tcPr>
          <w:p w:rsidR="00200D44" w:rsidRPr="00946C2F" w:rsidRDefault="00200D44" w:rsidP="002F35A2">
            <w:pPr>
              <w:pStyle w:val="ac"/>
              <w:adjustRightInd w:val="0"/>
              <w:rPr>
                <w:szCs w:val="21"/>
              </w:rPr>
            </w:pPr>
            <w:r w:rsidRPr="00946C2F">
              <w:rPr>
                <w:szCs w:val="21"/>
              </w:rPr>
              <w:t>编号</w:t>
            </w:r>
          </w:p>
        </w:tc>
        <w:tc>
          <w:tcPr>
            <w:tcW w:w="996" w:type="pct"/>
            <w:gridSpan w:val="2"/>
            <w:vMerge w:val="restart"/>
            <w:vAlign w:val="center"/>
          </w:tcPr>
          <w:p w:rsidR="00200D44" w:rsidRPr="00946C2F" w:rsidRDefault="00200D44" w:rsidP="002F35A2">
            <w:pPr>
              <w:pStyle w:val="ac"/>
              <w:adjustRightInd w:val="0"/>
              <w:rPr>
                <w:szCs w:val="21"/>
              </w:rPr>
            </w:pPr>
            <w:r w:rsidRPr="00946C2F">
              <w:rPr>
                <w:szCs w:val="21"/>
              </w:rPr>
              <w:t>监测日期</w:t>
            </w:r>
          </w:p>
        </w:tc>
        <w:tc>
          <w:tcPr>
            <w:tcW w:w="3577" w:type="pct"/>
            <w:gridSpan w:val="7"/>
            <w:vAlign w:val="center"/>
          </w:tcPr>
          <w:p w:rsidR="00200D44" w:rsidRPr="00946C2F" w:rsidRDefault="00200D44" w:rsidP="002F35A2">
            <w:pPr>
              <w:pStyle w:val="ac"/>
              <w:adjustRightInd w:val="0"/>
              <w:rPr>
                <w:kern w:val="0"/>
                <w:szCs w:val="21"/>
              </w:rPr>
            </w:pPr>
            <w:r w:rsidRPr="00946C2F">
              <w:rPr>
                <w:rFonts w:hint="eastAsia"/>
                <w:kern w:val="0"/>
                <w:szCs w:val="21"/>
              </w:rPr>
              <w:t>项目</w:t>
            </w:r>
          </w:p>
        </w:tc>
      </w:tr>
      <w:tr w:rsidR="00200D44" w:rsidRPr="00946C2F" w:rsidTr="002F35A2">
        <w:trPr>
          <w:trHeight w:val="20"/>
          <w:tblHeader/>
          <w:jc w:val="center"/>
        </w:trPr>
        <w:tc>
          <w:tcPr>
            <w:tcW w:w="427" w:type="pct"/>
            <w:vMerge/>
            <w:vAlign w:val="center"/>
          </w:tcPr>
          <w:p w:rsidR="00200D44" w:rsidRPr="00946C2F" w:rsidRDefault="00200D44" w:rsidP="002F35A2">
            <w:pPr>
              <w:pStyle w:val="ac"/>
              <w:adjustRightInd w:val="0"/>
              <w:rPr>
                <w:szCs w:val="21"/>
              </w:rPr>
            </w:pPr>
          </w:p>
        </w:tc>
        <w:tc>
          <w:tcPr>
            <w:tcW w:w="996" w:type="pct"/>
            <w:gridSpan w:val="2"/>
            <w:vMerge/>
            <w:vAlign w:val="center"/>
          </w:tcPr>
          <w:p w:rsidR="00200D44" w:rsidRPr="00946C2F" w:rsidRDefault="00200D44" w:rsidP="002F35A2">
            <w:pPr>
              <w:pStyle w:val="ac"/>
              <w:adjustRightInd w:val="0"/>
              <w:rPr>
                <w:szCs w:val="21"/>
              </w:rPr>
            </w:pPr>
          </w:p>
        </w:tc>
        <w:tc>
          <w:tcPr>
            <w:tcW w:w="511" w:type="pct"/>
            <w:vAlign w:val="center"/>
          </w:tcPr>
          <w:p w:rsidR="00200D44" w:rsidRPr="00946C2F" w:rsidRDefault="00200D44" w:rsidP="002F35A2">
            <w:pPr>
              <w:pStyle w:val="ac"/>
              <w:adjustRightInd w:val="0"/>
              <w:rPr>
                <w:szCs w:val="21"/>
              </w:rPr>
            </w:pPr>
            <w:r w:rsidRPr="00946C2F">
              <w:rPr>
                <w:kern w:val="0"/>
                <w:szCs w:val="21"/>
              </w:rPr>
              <w:t>pH</w:t>
            </w:r>
          </w:p>
        </w:tc>
        <w:tc>
          <w:tcPr>
            <w:tcW w:w="511" w:type="pct"/>
            <w:vAlign w:val="center"/>
          </w:tcPr>
          <w:p w:rsidR="00200D44" w:rsidRPr="00946C2F" w:rsidRDefault="00200D44" w:rsidP="002F35A2">
            <w:pPr>
              <w:pStyle w:val="ac"/>
              <w:adjustRightInd w:val="0"/>
              <w:rPr>
                <w:szCs w:val="21"/>
              </w:rPr>
            </w:pPr>
            <w:r w:rsidRPr="00946C2F">
              <w:rPr>
                <w:kern w:val="0"/>
                <w:szCs w:val="21"/>
              </w:rPr>
              <w:t>COD</w:t>
            </w:r>
          </w:p>
        </w:tc>
        <w:tc>
          <w:tcPr>
            <w:tcW w:w="511" w:type="pct"/>
            <w:vAlign w:val="center"/>
          </w:tcPr>
          <w:p w:rsidR="00200D44" w:rsidRPr="00946C2F" w:rsidRDefault="00200D44" w:rsidP="002F35A2">
            <w:pPr>
              <w:pStyle w:val="ac"/>
              <w:adjustRightInd w:val="0"/>
              <w:rPr>
                <w:szCs w:val="21"/>
              </w:rPr>
            </w:pPr>
            <w:r w:rsidRPr="00946C2F">
              <w:rPr>
                <w:kern w:val="0"/>
                <w:szCs w:val="21"/>
              </w:rPr>
              <w:t>SS</w:t>
            </w:r>
          </w:p>
        </w:tc>
        <w:tc>
          <w:tcPr>
            <w:tcW w:w="511" w:type="pct"/>
            <w:vAlign w:val="center"/>
          </w:tcPr>
          <w:p w:rsidR="00200D44" w:rsidRPr="00946C2F" w:rsidRDefault="00200D44" w:rsidP="002F35A2">
            <w:pPr>
              <w:pStyle w:val="ac"/>
              <w:adjustRightInd w:val="0"/>
              <w:rPr>
                <w:szCs w:val="21"/>
              </w:rPr>
            </w:pPr>
            <w:r w:rsidRPr="00946C2F">
              <w:rPr>
                <w:kern w:val="0"/>
                <w:szCs w:val="21"/>
              </w:rPr>
              <w:t>氨氮</w:t>
            </w:r>
          </w:p>
        </w:tc>
        <w:tc>
          <w:tcPr>
            <w:tcW w:w="511" w:type="pct"/>
            <w:vAlign w:val="center"/>
          </w:tcPr>
          <w:p w:rsidR="00200D44" w:rsidRPr="00946C2F" w:rsidRDefault="00200D44" w:rsidP="002F35A2">
            <w:pPr>
              <w:pStyle w:val="ac"/>
              <w:adjustRightInd w:val="0"/>
              <w:rPr>
                <w:szCs w:val="21"/>
              </w:rPr>
            </w:pPr>
            <w:r w:rsidRPr="00946C2F">
              <w:rPr>
                <w:kern w:val="0"/>
                <w:szCs w:val="21"/>
              </w:rPr>
              <w:t>总磷</w:t>
            </w:r>
          </w:p>
        </w:tc>
        <w:tc>
          <w:tcPr>
            <w:tcW w:w="511" w:type="pct"/>
            <w:vAlign w:val="center"/>
          </w:tcPr>
          <w:p w:rsidR="00200D44" w:rsidRPr="00946C2F" w:rsidRDefault="00200D44" w:rsidP="002F35A2">
            <w:pPr>
              <w:pStyle w:val="ac"/>
              <w:adjustRightInd w:val="0"/>
              <w:rPr>
                <w:szCs w:val="21"/>
              </w:rPr>
            </w:pPr>
            <w:r w:rsidRPr="00946C2F">
              <w:rPr>
                <w:kern w:val="0"/>
                <w:szCs w:val="21"/>
              </w:rPr>
              <w:t>石油类</w:t>
            </w:r>
          </w:p>
        </w:tc>
        <w:tc>
          <w:tcPr>
            <w:tcW w:w="511" w:type="pct"/>
            <w:vAlign w:val="center"/>
          </w:tcPr>
          <w:p w:rsidR="00200D44" w:rsidRPr="00946C2F" w:rsidRDefault="00200D44" w:rsidP="002F35A2">
            <w:pPr>
              <w:pStyle w:val="ac"/>
              <w:adjustRightInd w:val="0"/>
              <w:rPr>
                <w:szCs w:val="21"/>
              </w:rPr>
            </w:pPr>
            <w:r w:rsidRPr="00946C2F">
              <w:rPr>
                <w:rFonts w:hint="eastAsia"/>
                <w:kern w:val="0"/>
                <w:szCs w:val="21"/>
              </w:rPr>
              <w:t>LAS</w:t>
            </w:r>
          </w:p>
        </w:tc>
      </w:tr>
      <w:tr w:rsidR="00200D44" w:rsidRPr="00946C2F" w:rsidTr="002F35A2">
        <w:trPr>
          <w:trHeight w:val="20"/>
          <w:jc w:val="center"/>
        </w:trPr>
        <w:tc>
          <w:tcPr>
            <w:tcW w:w="427" w:type="pct"/>
            <w:vMerge w:val="restart"/>
            <w:vAlign w:val="center"/>
          </w:tcPr>
          <w:p w:rsidR="00200D44" w:rsidRPr="00946C2F" w:rsidRDefault="00200D44" w:rsidP="002F35A2">
            <w:pPr>
              <w:pStyle w:val="ab"/>
              <w:adjustRightInd w:val="0"/>
            </w:pPr>
            <w:r w:rsidRPr="00946C2F">
              <w:t>W1</w:t>
            </w:r>
          </w:p>
        </w:tc>
        <w:tc>
          <w:tcPr>
            <w:tcW w:w="623" w:type="pct"/>
            <w:vMerge w:val="restart"/>
            <w:vAlign w:val="center"/>
          </w:tcPr>
          <w:p w:rsidR="00200D44" w:rsidRPr="00946C2F" w:rsidRDefault="00200D44" w:rsidP="002F35A2">
            <w:pPr>
              <w:pStyle w:val="ab"/>
              <w:adjustRightInd w:val="0"/>
            </w:pPr>
            <w:r w:rsidRPr="00946C2F">
              <w:t>2016.6.3</w:t>
            </w:r>
          </w:p>
        </w:tc>
        <w:tc>
          <w:tcPr>
            <w:tcW w:w="372" w:type="pct"/>
            <w:vAlign w:val="center"/>
          </w:tcPr>
          <w:p w:rsidR="00200D44" w:rsidRPr="00946C2F" w:rsidRDefault="00200D44" w:rsidP="002F35A2">
            <w:pPr>
              <w:pStyle w:val="ab"/>
              <w:adjustRightInd w:val="0"/>
            </w:pPr>
            <w:r w:rsidRPr="00946C2F">
              <w:t>上午</w:t>
            </w:r>
          </w:p>
        </w:tc>
        <w:tc>
          <w:tcPr>
            <w:tcW w:w="511" w:type="pct"/>
            <w:vAlign w:val="center"/>
          </w:tcPr>
          <w:p w:rsidR="00200D44" w:rsidRPr="00946C2F" w:rsidRDefault="00200D44" w:rsidP="002F35A2">
            <w:pPr>
              <w:pStyle w:val="ab"/>
              <w:adjustRightInd w:val="0"/>
            </w:pPr>
            <w:r w:rsidRPr="00946C2F">
              <w:rPr>
                <w:rFonts w:hint="eastAsia"/>
              </w:rPr>
              <w:t>7.79</w:t>
            </w:r>
          </w:p>
        </w:tc>
        <w:tc>
          <w:tcPr>
            <w:tcW w:w="511" w:type="pct"/>
            <w:vAlign w:val="center"/>
          </w:tcPr>
          <w:p w:rsidR="00200D44" w:rsidRPr="00946C2F" w:rsidRDefault="00200D44" w:rsidP="002F35A2">
            <w:pPr>
              <w:pStyle w:val="ab"/>
              <w:adjustRightInd w:val="0"/>
            </w:pPr>
            <w:r w:rsidRPr="00946C2F">
              <w:rPr>
                <w:rFonts w:hint="eastAsia"/>
              </w:rPr>
              <w:t>19.8</w:t>
            </w:r>
          </w:p>
        </w:tc>
        <w:tc>
          <w:tcPr>
            <w:tcW w:w="511" w:type="pct"/>
            <w:vAlign w:val="center"/>
          </w:tcPr>
          <w:p w:rsidR="00200D44" w:rsidRPr="00946C2F" w:rsidRDefault="00200D44" w:rsidP="002F35A2">
            <w:pPr>
              <w:pStyle w:val="ab"/>
              <w:adjustRightInd w:val="0"/>
            </w:pPr>
            <w:r w:rsidRPr="00946C2F">
              <w:rPr>
                <w:rFonts w:hint="eastAsia"/>
              </w:rPr>
              <w:t>12</w:t>
            </w:r>
          </w:p>
        </w:tc>
        <w:tc>
          <w:tcPr>
            <w:tcW w:w="511" w:type="pct"/>
            <w:vAlign w:val="center"/>
          </w:tcPr>
          <w:p w:rsidR="00200D44" w:rsidRPr="00946C2F" w:rsidRDefault="00200D44" w:rsidP="002F35A2">
            <w:pPr>
              <w:pStyle w:val="ab"/>
              <w:adjustRightInd w:val="0"/>
            </w:pPr>
            <w:r w:rsidRPr="00946C2F">
              <w:rPr>
                <w:rFonts w:hint="eastAsia"/>
              </w:rPr>
              <w:t>0.76</w:t>
            </w:r>
            <w:r w:rsidRPr="00946C2F">
              <w:t>0</w:t>
            </w:r>
          </w:p>
        </w:tc>
        <w:tc>
          <w:tcPr>
            <w:tcW w:w="511" w:type="pct"/>
            <w:vAlign w:val="center"/>
          </w:tcPr>
          <w:p w:rsidR="00200D44" w:rsidRPr="00946C2F" w:rsidRDefault="00200D44" w:rsidP="002F35A2">
            <w:pPr>
              <w:pStyle w:val="ab"/>
              <w:adjustRightInd w:val="0"/>
            </w:pPr>
            <w:r w:rsidRPr="00946C2F">
              <w:rPr>
                <w:rFonts w:hint="eastAsia"/>
              </w:rPr>
              <w:t>0.18</w:t>
            </w:r>
          </w:p>
        </w:tc>
        <w:tc>
          <w:tcPr>
            <w:tcW w:w="511" w:type="pct"/>
            <w:vAlign w:val="center"/>
          </w:tcPr>
          <w:p w:rsidR="00200D44" w:rsidRPr="00946C2F" w:rsidRDefault="00200D44" w:rsidP="002F35A2">
            <w:pPr>
              <w:pStyle w:val="ab"/>
              <w:adjustRightInd w:val="0"/>
            </w:pPr>
            <w:r w:rsidRPr="00946C2F">
              <w:rPr>
                <w:rFonts w:hint="eastAsia"/>
              </w:rPr>
              <w:t>0.17</w:t>
            </w:r>
          </w:p>
        </w:tc>
        <w:tc>
          <w:tcPr>
            <w:tcW w:w="511" w:type="pct"/>
            <w:vAlign w:val="center"/>
          </w:tcPr>
          <w:p w:rsidR="00200D44" w:rsidRPr="00946C2F" w:rsidRDefault="00200D44" w:rsidP="002F35A2">
            <w:pPr>
              <w:pStyle w:val="ab"/>
              <w:adjustRightInd w:val="0"/>
            </w:pPr>
            <w:r w:rsidRPr="00946C2F">
              <w:rPr>
                <w:rFonts w:hint="eastAsia"/>
              </w:rPr>
              <w:t>0.23</w:t>
            </w:r>
          </w:p>
        </w:tc>
      </w:tr>
      <w:tr w:rsidR="00200D44" w:rsidRPr="00946C2F" w:rsidTr="002F35A2">
        <w:trPr>
          <w:trHeight w:val="20"/>
          <w:jc w:val="center"/>
        </w:trPr>
        <w:tc>
          <w:tcPr>
            <w:tcW w:w="427" w:type="pct"/>
            <w:vMerge/>
            <w:vAlign w:val="center"/>
          </w:tcPr>
          <w:p w:rsidR="00200D44" w:rsidRPr="00946C2F" w:rsidRDefault="00200D44" w:rsidP="002F35A2">
            <w:pPr>
              <w:pStyle w:val="ab"/>
              <w:adjustRightInd w:val="0"/>
            </w:pPr>
          </w:p>
        </w:tc>
        <w:tc>
          <w:tcPr>
            <w:tcW w:w="623" w:type="pct"/>
            <w:vMerge/>
            <w:vAlign w:val="center"/>
          </w:tcPr>
          <w:p w:rsidR="00200D44" w:rsidRPr="00946C2F" w:rsidRDefault="00200D44" w:rsidP="002F35A2">
            <w:pPr>
              <w:pStyle w:val="ab"/>
              <w:adjustRightInd w:val="0"/>
            </w:pPr>
          </w:p>
        </w:tc>
        <w:tc>
          <w:tcPr>
            <w:tcW w:w="372" w:type="pct"/>
            <w:vAlign w:val="center"/>
          </w:tcPr>
          <w:p w:rsidR="00200D44" w:rsidRPr="00946C2F" w:rsidRDefault="00200D44" w:rsidP="002F35A2">
            <w:pPr>
              <w:pStyle w:val="ab"/>
              <w:adjustRightInd w:val="0"/>
            </w:pPr>
            <w:r w:rsidRPr="00946C2F">
              <w:t>下午</w:t>
            </w:r>
          </w:p>
        </w:tc>
        <w:tc>
          <w:tcPr>
            <w:tcW w:w="511" w:type="pct"/>
            <w:vAlign w:val="center"/>
          </w:tcPr>
          <w:p w:rsidR="00200D44" w:rsidRPr="00946C2F" w:rsidRDefault="00200D44" w:rsidP="002F35A2">
            <w:pPr>
              <w:pStyle w:val="ab"/>
              <w:adjustRightInd w:val="0"/>
            </w:pPr>
            <w:r w:rsidRPr="00946C2F">
              <w:rPr>
                <w:rFonts w:hint="eastAsia"/>
              </w:rPr>
              <w:t>7.92</w:t>
            </w:r>
          </w:p>
        </w:tc>
        <w:tc>
          <w:tcPr>
            <w:tcW w:w="511" w:type="pct"/>
            <w:vAlign w:val="center"/>
          </w:tcPr>
          <w:p w:rsidR="00200D44" w:rsidRPr="00946C2F" w:rsidRDefault="00200D44" w:rsidP="002F35A2">
            <w:pPr>
              <w:pStyle w:val="ab"/>
              <w:adjustRightInd w:val="0"/>
            </w:pPr>
            <w:r w:rsidRPr="00946C2F">
              <w:rPr>
                <w:rFonts w:hint="eastAsia"/>
              </w:rPr>
              <w:t>19.7</w:t>
            </w:r>
          </w:p>
        </w:tc>
        <w:tc>
          <w:tcPr>
            <w:tcW w:w="511" w:type="pct"/>
            <w:vAlign w:val="center"/>
          </w:tcPr>
          <w:p w:rsidR="00200D44" w:rsidRPr="00946C2F" w:rsidRDefault="00200D44" w:rsidP="002F35A2">
            <w:pPr>
              <w:pStyle w:val="ab"/>
              <w:adjustRightInd w:val="0"/>
            </w:pPr>
            <w:r w:rsidRPr="00946C2F">
              <w:rPr>
                <w:rFonts w:hint="eastAsia"/>
              </w:rPr>
              <w:t>13</w:t>
            </w:r>
          </w:p>
        </w:tc>
        <w:tc>
          <w:tcPr>
            <w:tcW w:w="511" w:type="pct"/>
            <w:vAlign w:val="center"/>
          </w:tcPr>
          <w:p w:rsidR="00200D44" w:rsidRPr="00946C2F" w:rsidRDefault="00200D44" w:rsidP="002F35A2">
            <w:pPr>
              <w:pStyle w:val="ab"/>
              <w:adjustRightInd w:val="0"/>
            </w:pPr>
            <w:r w:rsidRPr="00946C2F">
              <w:rPr>
                <w:rFonts w:hint="eastAsia"/>
              </w:rPr>
              <w:t>0.754</w:t>
            </w:r>
          </w:p>
        </w:tc>
        <w:tc>
          <w:tcPr>
            <w:tcW w:w="511" w:type="pct"/>
            <w:vAlign w:val="center"/>
          </w:tcPr>
          <w:p w:rsidR="00200D44" w:rsidRPr="00946C2F" w:rsidRDefault="00200D44" w:rsidP="002F35A2">
            <w:pPr>
              <w:pStyle w:val="ab"/>
              <w:adjustRightInd w:val="0"/>
            </w:pPr>
            <w:r w:rsidRPr="00946C2F">
              <w:rPr>
                <w:rFonts w:hint="eastAsia"/>
              </w:rPr>
              <w:t>0.17</w:t>
            </w:r>
          </w:p>
        </w:tc>
        <w:tc>
          <w:tcPr>
            <w:tcW w:w="511" w:type="pct"/>
            <w:vAlign w:val="center"/>
          </w:tcPr>
          <w:p w:rsidR="00200D44" w:rsidRPr="00946C2F" w:rsidRDefault="00200D44" w:rsidP="002F35A2">
            <w:pPr>
              <w:pStyle w:val="ab"/>
              <w:adjustRightInd w:val="0"/>
            </w:pPr>
            <w:r w:rsidRPr="00946C2F">
              <w:rPr>
                <w:rFonts w:hint="eastAsia"/>
              </w:rPr>
              <w:t>0.18</w:t>
            </w:r>
          </w:p>
        </w:tc>
        <w:tc>
          <w:tcPr>
            <w:tcW w:w="511" w:type="pct"/>
            <w:vAlign w:val="center"/>
          </w:tcPr>
          <w:p w:rsidR="00200D44" w:rsidRPr="00946C2F" w:rsidRDefault="00200D44" w:rsidP="002F35A2">
            <w:pPr>
              <w:pStyle w:val="ab"/>
              <w:adjustRightInd w:val="0"/>
            </w:pPr>
            <w:r w:rsidRPr="00946C2F">
              <w:rPr>
                <w:rFonts w:hint="eastAsia"/>
              </w:rPr>
              <w:t>0.25</w:t>
            </w:r>
          </w:p>
        </w:tc>
      </w:tr>
      <w:tr w:rsidR="00200D44" w:rsidRPr="00946C2F" w:rsidTr="002F35A2">
        <w:trPr>
          <w:trHeight w:val="20"/>
          <w:jc w:val="center"/>
        </w:trPr>
        <w:tc>
          <w:tcPr>
            <w:tcW w:w="427" w:type="pct"/>
            <w:vMerge/>
            <w:vAlign w:val="center"/>
          </w:tcPr>
          <w:p w:rsidR="00200D44" w:rsidRPr="00946C2F" w:rsidRDefault="00200D44" w:rsidP="002F35A2">
            <w:pPr>
              <w:pStyle w:val="ab"/>
              <w:adjustRightInd w:val="0"/>
            </w:pPr>
          </w:p>
        </w:tc>
        <w:tc>
          <w:tcPr>
            <w:tcW w:w="623" w:type="pct"/>
            <w:vMerge w:val="restart"/>
            <w:vAlign w:val="center"/>
          </w:tcPr>
          <w:p w:rsidR="00200D44" w:rsidRPr="00946C2F" w:rsidRDefault="00200D44" w:rsidP="002F35A2">
            <w:pPr>
              <w:pStyle w:val="ab"/>
              <w:adjustRightInd w:val="0"/>
            </w:pPr>
            <w:r w:rsidRPr="00946C2F">
              <w:t>201</w:t>
            </w:r>
            <w:r w:rsidRPr="00946C2F">
              <w:rPr>
                <w:rFonts w:hint="eastAsia"/>
              </w:rPr>
              <w:t>6.6.4</w:t>
            </w:r>
          </w:p>
        </w:tc>
        <w:tc>
          <w:tcPr>
            <w:tcW w:w="372" w:type="pct"/>
            <w:vAlign w:val="center"/>
          </w:tcPr>
          <w:p w:rsidR="00200D44" w:rsidRPr="00946C2F" w:rsidRDefault="00200D44" w:rsidP="002F35A2">
            <w:pPr>
              <w:pStyle w:val="ab"/>
              <w:adjustRightInd w:val="0"/>
            </w:pPr>
            <w:r w:rsidRPr="00946C2F">
              <w:t>上午</w:t>
            </w:r>
          </w:p>
        </w:tc>
        <w:tc>
          <w:tcPr>
            <w:tcW w:w="511" w:type="pct"/>
            <w:vAlign w:val="center"/>
          </w:tcPr>
          <w:p w:rsidR="00200D44" w:rsidRPr="00946C2F" w:rsidRDefault="00200D44" w:rsidP="002F35A2">
            <w:pPr>
              <w:pStyle w:val="ab"/>
              <w:adjustRightInd w:val="0"/>
            </w:pPr>
            <w:r w:rsidRPr="00946C2F">
              <w:rPr>
                <w:rFonts w:hint="eastAsia"/>
              </w:rPr>
              <w:t>7.82</w:t>
            </w:r>
          </w:p>
        </w:tc>
        <w:tc>
          <w:tcPr>
            <w:tcW w:w="511" w:type="pct"/>
            <w:vAlign w:val="center"/>
          </w:tcPr>
          <w:p w:rsidR="00200D44" w:rsidRPr="00946C2F" w:rsidRDefault="00200D44" w:rsidP="002F35A2">
            <w:pPr>
              <w:pStyle w:val="ab"/>
              <w:adjustRightInd w:val="0"/>
            </w:pPr>
            <w:r w:rsidRPr="00946C2F">
              <w:rPr>
                <w:rFonts w:hint="eastAsia"/>
              </w:rPr>
              <w:t>19.5</w:t>
            </w:r>
          </w:p>
        </w:tc>
        <w:tc>
          <w:tcPr>
            <w:tcW w:w="511" w:type="pct"/>
            <w:vAlign w:val="center"/>
          </w:tcPr>
          <w:p w:rsidR="00200D44" w:rsidRPr="00946C2F" w:rsidRDefault="00200D44" w:rsidP="002F35A2">
            <w:pPr>
              <w:pStyle w:val="ab"/>
              <w:adjustRightInd w:val="0"/>
            </w:pPr>
            <w:r w:rsidRPr="00946C2F">
              <w:rPr>
                <w:rFonts w:hint="eastAsia"/>
              </w:rPr>
              <w:t>15</w:t>
            </w:r>
          </w:p>
        </w:tc>
        <w:tc>
          <w:tcPr>
            <w:tcW w:w="511" w:type="pct"/>
            <w:vAlign w:val="center"/>
          </w:tcPr>
          <w:p w:rsidR="00200D44" w:rsidRPr="00946C2F" w:rsidRDefault="00200D44" w:rsidP="002F35A2">
            <w:pPr>
              <w:pStyle w:val="ab"/>
              <w:adjustRightInd w:val="0"/>
            </w:pPr>
            <w:r w:rsidRPr="00946C2F">
              <w:rPr>
                <w:rFonts w:hint="eastAsia"/>
              </w:rPr>
              <w:t>0.763</w:t>
            </w:r>
          </w:p>
        </w:tc>
        <w:tc>
          <w:tcPr>
            <w:tcW w:w="511" w:type="pct"/>
            <w:vAlign w:val="center"/>
          </w:tcPr>
          <w:p w:rsidR="00200D44" w:rsidRPr="00946C2F" w:rsidRDefault="00200D44" w:rsidP="002F35A2">
            <w:pPr>
              <w:pStyle w:val="ab"/>
              <w:adjustRightInd w:val="0"/>
            </w:pPr>
            <w:r w:rsidRPr="00946C2F">
              <w:rPr>
                <w:rFonts w:hint="eastAsia"/>
              </w:rPr>
              <w:t>0.19</w:t>
            </w:r>
          </w:p>
        </w:tc>
        <w:tc>
          <w:tcPr>
            <w:tcW w:w="511" w:type="pct"/>
            <w:vAlign w:val="center"/>
          </w:tcPr>
          <w:p w:rsidR="00200D44" w:rsidRPr="00946C2F" w:rsidRDefault="00200D44" w:rsidP="002F35A2">
            <w:pPr>
              <w:pStyle w:val="ab"/>
              <w:adjustRightInd w:val="0"/>
            </w:pPr>
            <w:r w:rsidRPr="00946C2F">
              <w:rPr>
                <w:rFonts w:hint="eastAsia"/>
              </w:rPr>
              <w:t>0.18</w:t>
            </w:r>
          </w:p>
        </w:tc>
        <w:tc>
          <w:tcPr>
            <w:tcW w:w="511" w:type="pct"/>
            <w:vAlign w:val="center"/>
          </w:tcPr>
          <w:p w:rsidR="00200D44" w:rsidRPr="00946C2F" w:rsidRDefault="00200D44" w:rsidP="002F35A2">
            <w:pPr>
              <w:pStyle w:val="ab"/>
              <w:adjustRightInd w:val="0"/>
            </w:pPr>
            <w:r w:rsidRPr="00946C2F">
              <w:rPr>
                <w:rFonts w:hint="eastAsia"/>
              </w:rPr>
              <w:t>0.24</w:t>
            </w:r>
          </w:p>
        </w:tc>
      </w:tr>
      <w:tr w:rsidR="00200D44" w:rsidRPr="00946C2F" w:rsidTr="002F35A2">
        <w:trPr>
          <w:trHeight w:val="20"/>
          <w:jc w:val="center"/>
        </w:trPr>
        <w:tc>
          <w:tcPr>
            <w:tcW w:w="427" w:type="pct"/>
            <w:vMerge/>
            <w:vAlign w:val="center"/>
          </w:tcPr>
          <w:p w:rsidR="00200D44" w:rsidRPr="00946C2F" w:rsidRDefault="00200D44" w:rsidP="002F35A2">
            <w:pPr>
              <w:pStyle w:val="ab"/>
              <w:adjustRightInd w:val="0"/>
            </w:pPr>
          </w:p>
        </w:tc>
        <w:tc>
          <w:tcPr>
            <w:tcW w:w="623" w:type="pct"/>
            <w:vMerge/>
            <w:vAlign w:val="center"/>
          </w:tcPr>
          <w:p w:rsidR="00200D44" w:rsidRPr="00946C2F" w:rsidRDefault="00200D44" w:rsidP="002F35A2">
            <w:pPr>
              <w:pStyle w:val="ab"/>
              <w:adjustRightInd w:val="0"/>
            </w:pPr>
          </w:p>
        </w:tc>
        <w:tc>
          <w:tcPr>
            <w:tcW w:w="372" w:type="pct"/>
            <w:vAlign w:val="center"/>
          </w:tcPr>
          <w:p w:rsidR="00200D44" w:rsidRPr="00946C2F" w:rsidRDefault="00200D44" w:rsidP="002F35A2">
            <w:pPr>
              <w:pStyle w:val="ab"/>
              <w:adjustRightInd w:val="0"/>
            </w:pPr>
            <w:r w:rsidRPr="00946C2F">
              <w:t>下午</w:t>
            </w:r>
          </w:p>
        </w:tc>
        <w:tc>
          <w:tcPr>
            <w:tcW w:w="511" w:type="pct"/>
            <w:vAlign w:val="center"/>
          </w:tcPr>
          <w:p w:rsidR="00200D44" w:rsidRPr="00946C2F" w:rsidRDefault="00200D44" w:rsidP="002F35A2">
            <w:pPr>
              <w:pStyle w:val="ab"/>
              <w:adjustRightInd w:val="0"/>
            </w:pPr>
            <w:r w:rsidRPr="00946C2F">
              <w:rPr>
                <w:rFonts w:hint="eastAsia"/>
              </w:rPr>
              <w:t>7.82</w:t>
            </w:r>
          </w:p>
        </w:tc>
        <w:tc>
          <w:tcPr>
            <w:tcW w:w="511" w:type="pct"/>
            <w:vAlign w:val="center"/>
          </w:tcPr>
          <w:p w:rsidR="00200D44" w:rsidRPr="00946C2F" w:rsidRDefault="00200D44" w:rsidP="002F35A2">
            <w:pPr>
              <w:pStyle w:val="ab"/>
              <w:adjustRightInd w:val="0"/>
            </w:pPr>
            <w:r w:rsidRPr="00946C2F">
              <w:rPr>
                <w:rFonts w:hint="eastAsia"/>
              </w:rPr>
              <w:t>19.8</w:t>
            </w:r>
          </w:p>
        </w:tc>
        <w:tc>
          <w:tcPr>
            <w:tcW w:w="511" w:type="pct"/>
            <w:vAlign w:val="center"/>
          </w:tcPr>
          <w:p w:rsidR="00200D44" w:rsidRPr="00946C2F" w:rsidRDefault="00200D44" w:rsidP="002F35A2">
            <w:pPr>
              <w:pStyle w:val="ab"/>
              <w:adjustRightInd w:val="0"/>
            </w:pPr>
            <w:r w:rsidRPr="00946C2F">
              <w:rPr>
                <w:rFonts w:hint="eastAsia"/>
              </w:rPr>
              <w:t>15</w:t>
            </w:r>
          </w:p>
        </w:tc>
        <w:tc>
          <w:tcPr>
            <w:tcW w:w="511" w:type="pct"/>
            <w:vAlign w:val="center"/>
          </w:tcPr>
          <w:p w:rsidR="00200D44" w:rsidRPr="00946C2F" w:rsidRDefault="00200D44" w:rsidP="002F35A2">
            <w:pPr>
              <w:pStyle w:val="ab"/>
              <w:adjustRightInd w:val="0"/>
            </w:pPr>
            <w:r w:rsidRPr="00946C2F">
              <w:rPr>
                <w:rFonts w:hint="eastAsia"/>
              </w:rPr>
              <w:t>0.76</w:t>
            </w:r>
            <w:r w:rsidRPr="00946C2F">
              <w:t>0</w:t>
            </w:r>
          </w:p>
        </w:tc>
        <w:tc>
          <w:tcPr>
            <w:tcW w:w="511" w:type="pct"/>
            <w:vAlign w:val="center"/>
          </w:tcPr>
          <w:p w:rsidR="00200D44" w:rsidRPr="00946C2F" w:rsidRDefault="00200D44" w:rsidP="002F35A2">
            <w:pPr>
              <w:pStyle w:val="ab"/>
              <w:adjustRightInd w:val="0"/>
            </w:pPr>
            <w:r w:rsidRPr="00946C2F">
              <w:rPr>
                <w:rFonts w:hint="eastAsia"/>
              </w:rPr>
              <w:t>0.17</w:t>
            </w:r>
          </w:p>
        </w:tc>
        <w:tc>
          <w:tcPr>
            <w:tcW w:w="511" w:type="pct"/>
            <w:vAlign w:val="center"/>
          </w:tcPr>
          <w:p w:rsidR="00200D44" w:rsidRPr="00946C2F" w:rsidRDefault="00200D44" w:rsidP="002F35A2">
            <w:pPr>
              <w:pStyle w:val="ab"/>
              <w:adjustRightInd w:val="0"/>
            </w:pPr>
            <w:r w:rsidRPr="00946C2F">
              <w:rPr>
                <w:rFonts w:hint="eastAsia"/>
              </w:rPr>
              <w:t>0.18</w:t>
            </w:r>
          </w:p>
        </w:tc>
        <w:tc>
          <w:tcPr>
            <w:tcW w:w="511" w:type="pct"/>
            <w:vAlign w:val="center"/>
          </w:tcPr>
          <w:p w:rsidR="00200D44" w:rsidRPr="00946C2F" w:rsidRDefault="00200D44" w:rsidP="002F35A2">
            <w:pPr>
              <w:pStyle w:val="ab"/>
              <w:adjustRightInd w:val="0"/>
            </w:pPr>
            <w:r w:rsidRPr="00946C2F">
              <w:rPr>
                <w:rFonts w:hint="eastAsia"/>
              </w:rPr>
              <w:t>0.26</w:t>
            </w:r>
          </w:p>
        </w:tc>
      </w:tr>
      <w:tr w:rsidR="00200D44" w:rsidRPr="00946C2F" w:rsidTr="002F35A2">
        <w:trPr>
          <w:trHeight w:val="20"/>
          <w:jc w:val="center"/>
        </w:trPr>
        <w:tc>
          <w:tcPr>
            <w:tcW w:w="427" w:type="pct"/>
            <w:vMerge/>
            <w:vAlign w:val="center"/>
          </w:tcPr>
          <w:p w:rsidR="00200D44" w:rsidRPr="00946C2F" w:rsidRDefault="00200D44" w:rsidP="002F35A2">
            <w:pPr>
              <w:pStyle w:val="ab"/>
              <w:adjustRightInd w:val="0"/>
            </w:pPr>
          </w:p>
        </w:tc>
        <w:tc>
          <w:tcPr>
            <w:tcW w:w="623" w:type="pct"/>
            <w:vMerge w:val="restart"/>
            <w:vAlign w:val="center"/>
          </w:tcPr>
          <w:p w:rsidR="00200D44" w:rsidRPr="00946C2F" w:rsidRDefault="00200D44" w:rsidP="002F35A2">
            <w:pPr>
              <w:pStyle w:val="ab"/>
              <w:adjustRightInd w:val="0"/>
            </w:pPr>
            <w:r w:rsidRPr="00946C2F">
              <w:t>201</w:t>
            </w:r>
            <w:r w:rsidRPr="00946C2F">
              <w:rPr>
                <w:rFonts w:hint="eastAsia"/>
              </w:rPr>
              <w:t>6.6.5</w:t>
            </w:r>
          </w:p>
        </w:tc>
        <w:tc>
          <w:tcPr>
            <w:tcW w:w="372" w:type="pct"/>
            <w:vAlign w:val="center"/>
          </w:tcPr>
          <w:p w:rsidR="00200D44" w:rsidRPr="00946C2F" w:rsidRDefault="00200D44" w:rsidP="002F35A2">
            <w:pPr>
              <w:pStyle w:val="ab"/>
              <w:adjustRightInd w:val="0"/>
            </w:pPr>
            <w:r w:rsidRPr="00946C2F">
              <w:t>上午</w:t>
            </w:r>
          </w:p>
        </w:tc>
        <w:tc>
          <w:tcPr>
            <w:tcW w:w="511" w:type="pct"/>
            <w:vAlign w:val="center"/>
          </w:tcPr>
          <w:p w:rsidR="00200D44" w:rsidRPr="00946C2F" w:rsidRDefault="00200D44" w:rsidP="002F35A2">
            <w:pPr>
              <w:pStyle w:val="ab"/>
              <w:adjustRightInd w:val="0"/>
            </w:pPr>
            <w:r w:rsidRPr="00946C2F">
              <w:rPr>
                <w:rFonts w:hint="eastAsia"/>
              </w:rPr>
              <w:t>7.78</w:t>
            </w:r>
          </w:p>
        </w:tc>
        <w:tc>
          <w:tcPr>
            <w:tcW w:w="511" w:type="pct"/>
            <w:vAlign w:val="center"/>
          </w:tcPr>
          <w:p w:rsidR="00200D44" w:rsidRPr="00946C2F" w:rsidRDefault="00200D44" w:rsidP="002F35A2">
            <w:pPr>
              <w:pStyle w:val="ab"/>
              <w:adjustRightInd w:val="0"/>
            </w:pPr>
            <w:r w:rsidRPr="00946C2F">
              <w:rPr>
                <w:rFonts w:hint="eastAsia"/>
              </w:rPr>
              <w:t>19.6</w:t>
            </w:r>
          </w:p>
        </w:tc>
        <w:tc>
          <w:tcPr>
            <w:tcW w:w="511" w:type="pct"/>
            <w:vAlign w:val="center"/>
          </w:tcPr>
          <w:p w:rsidR="00200D44" w:rsidRPr="00946C2F" w:rsidRDefault="00200D44" w:rsidP="002F35A2">
            <w:pPr>
              <w:pStyle w:val="ab"/>
              <w:adjustRightInd w:val="0"/>
            </w:pPr>
            <w:r w:rsidRPr="00946C2F">
              <w:rPr>
                <w:rFonts w:hint="eastAsia"/>
              </w:rPr>
              <w:t>14</w:t>
            </w:r>
          </w:p>
        </w:tc>
        <w:tc>
          <w:tcPr>
            <w:tcW w:w="511" w:type="pct"/>
            <w:vAlign w:val="center"/>
          </w:tcPr>
          <w:p w:rsidR="00200D44" w:rsidRPr="00946C2F" w:rsidRDefault="00200D44" w:rsidP="002F35A2">
            <w:pPr>
              <w:pStyle w:val="ab"/>
              <w:adjustRightInd w:val="0"/>
            </w:pPr>
            <w:r w:rsidRPr="00946C2F">
              <w:rPr>
                <w:rFonts w:hint="eastAsia"/>
              </w:rPr>
              <w:t>0.754</w:t>
            </w:r>
          </w:p>
        </w:tc>
        <w:tc>
          <w:tcPr>
            <w:tcW w:w="511" w:type="pct"/>
            <w:vAlign w:val="center"/>
          </w:tcPr>
          <w:p w:rsidR="00200D44" w:rsidRPr="00946C2F" w:rsidRDefault="00200D44" w:rsidP="002F35A2">
            <w:pPr>
              <w:pStyle w:val="ab"/>
              <w:adjustRightInd w:val="0"/>
            </w:pPr>
            <w:r w:rsidRPr="00946C2F">
              <w:rPr>
                <w:rFonts w:hint="eastAsia"/>
              </w:rPr>
              <w:t>0.19</w:t>
            </w:r>
          </w:p>
        </w:tc>
        <w:tc>
          <w:tcPr>
            <w:tcW w:w="511" w:type="pct"/>
            <w:vAlign w:val="center"/>
          </w:tcPr>
          <w:p w:rsidR="00200D44" w:rsidRPr="00946C2F" w:rsidRDefault="00200D44" w:rsidP="002F35A2">
            <w:pPr>
              <w:pStyle w:val="ab"/>
              <w:adjustRightInd w:val="0"/>
            </w:pPr>
            <w:r w:rsidRPr="00946C2F">
              <w:rPr>
                <w:rFonts w:hint="eastAsia"/>
              </w:rPr>
              <w:t>0.18</w:t>
            </w:r>
          </w:p>
        </w:tc>
        <w:tc>
          <w:tcPr>
            <w:tcW w:w="511" w:type="pct"/>
            <w:vAlign w:val="center"/>
          </w:tcPr>
          <w:p w:rsidR="00200D44" w:rsidRPr="00946C2F" w:rsidRDefault="00200D44" w:rsidP="002F35A2">
            <w:pPr>
              <w:pStyle w:val="ab"/>
              <w:adjustRightInd w:val="0"/>
            </w:pPr>
            <w:r w:rsidRPr="00946C2F">
              <w:rPr>
                <w:rFonts w:hint="eastAsia"/>
              </w:rPr>
              <w:t>0.26</w:t>
            </w:r>
          </w:p>
        </w:tc>
      </w:tr>
      <w:tr w:rsidR="00200D44" w:rsidRPr="00946C2F" w:rsidTr="002F35A2">
        <w:trPr>
          <w:trHeight w:val="20"/>
          <w:jc w:val="center"/>
        </w:trPr>
        <w:tc>
          <w:tcPr>
            <w:tcW w:w="427" w:type="pct"/>
            <w:vMerge/>
            <w:vAlign w:val="center"/>
          </w:tcPr>
          <w:p w:rsidR="00200D44" w:rsidRPr="00946C2F" w:rsidRDefault="00200D44" w:rsidP="002F35A2">
            <w:pPr>
              <w:pStyle w:val="ab"/>
              <w:adjustRightInd w:val="0"/>
            </w:pPr>
          </w:p>
        </w:tc>
        <w:tc>
          <w:tcPr>
            <w:tcW w:w="623" w:type="pct"/>
            <w:vMerge/>
            <w:vAlign w:val="center"/>
          </w:tcPr>
          <w:p w:rsidR="00200D44" w:rsidRPr="00946C2F" w:rsidRDefault="00200D44" w:rsidP="002F35A2">
            <w:pPr>
              <w:pStyle w:val="ab"/>
              <w:adjustRightInd w:val="0"/>
            </w:pPr>
          </w:p>
        </w:tc>
        <w:tc>
          <w:tcPr>
            <w:tcW w:w="372" w:type="pct"/>
            <w:vAlign w:val="center"/>
          </w:tcPr>
          <w:p w:rsidR="00200D44" w:rsidRPr="00946C2F" w:rsidRDefault="00200D44" w:rsidP="002F35A2">
            <w:pPr>
              <w:pStyle w:val="ab"/>
              <w:adjustRightInd w:val="0"/>
            </w:pPr>
            <w:r w:rsidRPr="00946C2F">
              <w:t>下午</w:t>
            </w:r>
          </w:p>
        </w:tc>
        <w:tc>
          <w:tcPr>
            <w:tcW w:w="511" w:type="pct"/>
            <w:vAlign w:val="center"/>
          </w:tcPr>
          <w:p w:rsidR="00200D44" w:rsidRPr="00946C2F" w:rsidRDefault="00200D44" w:rsidP="002F35A2">
            <w:pPr>
              <w:pStyle w:val="ab"/>
              <w:adjustRightInd w:val="0"/>
            </w:pPr>
            <w:r w:rsidRPr="00946C2F">
              <w:rPr>
                <w:rFonts w:hint="eastAsia"/>
              </w:rPr>
              <w:t>7.78</w:t>
            </w:r>
          </w:p>
        </w:tc>
        <w:tc>
          <w:tcPr>
            <w:tcW w:w="511" w:type="pct"/>
            <w:vAlign w:val="center"/>
          </w:tcPr>
          <w:p w:rsidR="00200D44" w:rsidRPr="00946C2F" w:rsidRDefault="00200D44" w:rsidP="002F35A2">
            <w:pPr>
              <w:pStyle w:val="ab"/>
              <w:adjustRightInd w:val="0"/>
            </w:pPr>
            <w:r w:rsidRPr="00946C2F">
              <w:rPr>
                <w:rFonts w:hint="eastAsia"/>
              </w:rPr>
              <w:t>18.6</w:t>
            </w:r>
          </w:p>
        </w:tc>
        <w:tc>
          <w:tcPr>
            <w:tcW w:w="511" w:type="pct"/>
            <w:vAlign w:val="center"/>
          </w:tcPr>
          <w:p w:rsidR="00200D44" w:rsidRPr="00946C2F" w:rsidRDefault="00200D44" w:rsidP="002F35A2">
            <w:pPr>
              <w:pStyle w:val="ab"/>
              <w:adjustRightInd w:val="0"/>
            </w:pPr>
            <w:r w:rsidRPr="00946C2F">
              <w:rPr>
                <w:rFonts w:hint="eastAsia"/>
              </w:rPr>
              <w:t>13</w:t>
            </w:r>
          </w:p>
        </w:tc>
        <w:tc>
          <w:tcPr>
            <w:tcW w:w="511" w:type="pct"/>
            <w:vAlign w:val="center"/>
          </w:tcPr>
          <w:p w:rsidR="00200D44" w:rsidRPr="00946C2F" w:rsidRDefault="00200D44" w:rsidP="002F35A2">
            <w:pPr>
              <w:pStyle w:val="ab"/>
              <w:adjustRightInd w:val="0"/>
            </w:pPr>
            <w:r w:rsidRPr="00946C2F">
              <w:rPr>
                <w:rFonts w:hint="eastAsia"/>
              </w:rPr>
              <w:t>0.751</w:t>
            </w:r>
          </w:p>
        </w:tc>
        <w:tc>
          <w:tcPr>
            <w:tcW w:w="511" w:type="pct"/>
            <w:vAlign w:val="center"/>
          </w:tcPr>
          <w:p w:rsidR="00200D44" w:rsidRPr="00946C2F" w:rsidRDefault="00200D44" w:rsidP="002F35A2">
            <w:pPr>
              <w:pStyle w:val="ab"/>
              <w:adjustRightInd w:val="0"/>
            </w:pPr>
            <w:r w:rsidRPr="00946C2F">
              <w:rPr>
                <w:rFonts w:hint="eastAsia"/>
              </w:rPr>
              <w:t>0.18</w:t>
            </w:r>
          </w:p>
        </w:tc>
        <w:tc>
          <w:tcPr>
            <w:tcW w:w="511" w:type="pct"/>
            <w:vAlign w:val="center"/>
          </w:tcPr>
          <w:p w:rsidR="00200D44" w:rsidRPr="00946C2F" w:rsidRDefault="00200D44" w:rsidP="002F35A2">
            <w:pPr>
              <w:pStyle w:val="ab"/>
              <w:adjustRightInd w:val="0"/>
            </w:pPr>
            <w:r w:rsidRPr="00946C2F">
              <w:rPr>
                <w:rFonts w:hint="eastAsia"/>
              </w:rPr>
              <w:t>0.19</w:t>
            </w:r>
          </w:p>
        </w:tc>
        <w:tc>
          <w:tcPr>
            <w:tcW w:w="511" w:type="pct"/>
            <w:vAlign w:val="center"/>
          </w:tcPr>
          <w:p w:rsidR="00200D44" w:rsidRPr="00946C2F" w:rsidRDefault="00200D44" w:rsidP="002F35A2">
            <w:pPr>
              <w:pStyle w:val="ab"/>
              <w:adjustRightInd w:val="0"/>
            </w:pPr>
            <w:r w:rsidRPr="00946C2F">
              <w:rPr>
                <w:rFonts w:hint="eastAsia"/>
              </w:rPr>
              <w:t>0.26</w:t>
            </w:r>
          </w:p>
        </w:tc>
      </w:tr>
      <w:tr w:rsidR="00200D44" w:rsidRPr="00946C2F" w:rsidTr="002F35A2">
        <w:trPr>
          <w:trHeight w:val="20"/>
          <w:jc w:val="center"/>
        </w:trPr>
        <w:tc>
          <w:tcPr>
            <w:tcW w:w="427" w:type="pct"/>
            <w:vMerge/>
            <w:vAlign w:val="center"/>
          </w:tcPr>
          <w:p w:rsidR="00200D44" w:rsidRPr="00946C2F" w:rsidRDefault="00200D44" w:rsidP="002F35A2">
            <w:pPr>
              <w:pStyle w:val="ab"/>
              <w:adjustRightInd w:val="0"/>
            </w:pPr>
          </w:p>
        </w:tc>
        <w:tc>
          <w:tcPr>
            <w:tcW w:w="996" w:type="pct"/>
            <w:gridSpan w:val="2"/>
            <w:vAlign w:val="center"/>
          </w:tcPr>
          <w:p w:rsidR="00200D44" w:rsidRPr="00946C2F" w:rsidRDefault="00200D44" w:rsidP="002F35A2">
            <w:pPr>
              <w:pStyle w:val="ab"/>
              <w:adjustRightInd w:val="0"/>
            </w:pPr>
            <w:r w:rsidRPr="00946C2F">
              <w:t>平均值</w:t>
            </w:r>
          </w:p>
        </w:tc>
        <w:tc>
          <w:tcPr>
            <w:tcW w:w="511" w:type="pct"/>
            <w:vAlign w:val="center"/>
          </w:tcPr>
          <w:p w:rsidR="00200D44" w:rsidRPr="00946C2F" w:rsidRDefault="00200D44" w:rsidP="002F35A2">
            <w:pPr>
              <w:pStyle w:val="ab"/>
              <w:adjustRightInd w:val="0"/>
            </w:pPr>
            <w:r w:rsidRPr="00946C2F">
              <w:rPr>
                <w:rFonts w:hint="eastAsia"/>
              </w:rPr>
              <w:t>7.82</w:t>
            </w:r>
          </w:p>
        </w:tc>
        <w:tc>
          <w:tcPr>
            <w:tcW w:w="511" w:type="pct"/>
            <w:vAlign w:val="center"/>
          </w:tcPr>
          <w:p w:rsidR="00200D44" w:rsidRPr="00946C2F" w:rsidRDefault="00200D44" w:rsidP="002F35A2">
            <w:pPr>
              <w:pStyle w:val="ab"/>
              <w:adjustRightInd w:val="0"/>
            </w:pPr>
            <w:r w:rsidRPr="00946C2F">
              <w:rPr>
                <w:rFonts w:hint="eastAsia"/>
              </w:rPr>
              <w:t>19.5</w:t>
            </w:r>
          </w:p>
        </w:tc>
        <w:tc>
          <w:tcPr>
            <w:tcW w:w="511" w:type="pct"/>
            <w:vAlign w:val="center"/>
          </w:tcPr>
          <w:p w:rsidR="00200D44" w:rsidRPr="00946C2F" w:rsidRDefault="00200D44" w:rsidP="002F35A2">
            <w:pPr>
              <w:pStyle w:val="ab"/>
              <w:adjustRightInd w:val="0"/>
            </w:pPr>
            <w:r w:rsidRPr="00946C2F">
              <w:rPr>
                <w:rFonts w:hint="eastAsia"/>
              </w:rPr>
              <w:t>13.7</w:t>
            </w:r>
          </w:p>
        </w:tc>
        <w:tc>
          <w:tcPr>
            <w:tcW w:w="511" w:type="pct"/>
            <w:vAlign w:val="center"/>
          </w:tcPr>
          <w:p w:rsidR="00200D44" w:rsidRPr="00946C2F" w:rsidRDefault="00200D44" w:rsidP="002F35A2">
            <w:pPr>
              <w:pStyle w:val="ab"/>
              <w:adjustRightInd w:val="0"/>
            </w:pPr>
            <w:r w:rsidRPr="00946C2F">
              <w:rPr>
                <w:rFonts w:hint="eastAsia"/>
              </w:rPr>
              <w:t>0.757</w:t>
            </w:r>
          </w:p>
        </w:tc>
        <w:tc>
          <w:tcPr>
            <w:tcW w:w="511" w:type="pct"/>
            <w:vAlign w:val="center"/>
          </w:tcPr>
          <w:p w:rsidR="00200D44" w:rsidRPr="00946C2F" w:rsidRDefault="00200D44" w:rsidP="002F35A2">
            <w:pPr>
              <w:pStyle w:val="ab"/>
              <w:adjustRightInd w:val="0"/>
            </w:pPr>
            <w:r w:rsidRPr="00946C2F">
              <w:rPr>
                <w:rFonts w:hint="eastAsia"/>
              </w:rPr>
              <w:t>0.18</w:t>
            </w:r>
          </w:p>
        </w:tc>
        <w:tc>
          <w:tcPr>
            <w:tcW w:w="511" w:type="pct"/>
            <w:vAlign w:val="center"/>
          </w:tcPr>
          <w:p w:rsidR="00200D44" w:rsidRPr="00946C2F" w:rsidRDefault="00200D44" w:rsidP="002F35A2">
            <w:pPr>
              <w:pStyle w:val="ab"/>
              <w:adjustRightInd w:val="0"/>
            </w:pPr>
            <w:r w:rsidRPr="00946C2F">
              <w:rPr>
                <w:rFonts w:hint="eastAsia"/>
              </w:rPr>
              <w:t>0.18</w:t>
            </w:r>
          </w:p>
        </w:tc>
        <w:tc>
          <w:tcPr>
            <w:tcW w:w="511" w:type="pct"/>
            <w:vAlign w:val="center"/>
          </w:tcPr>
          <w:p w:rsidR="00200D44" w:rsidRPr="00946C2F" w:rsidRDefault="00200D44" w:rsidP="002F35A2">
            <w:pPr>
              <w:pStyle w:val="ab"/>
              <w:adjustRightInd w:val="0"/>
            </w:pPr>
            <w:r w:rsidRPr="00946C2F">
              <w:rPr>
                <w:rFonts w:hint="eastAsia"/>
              </w:rPr>
              <w:t>0.25</w:t>
            </w:r>
          </w:p>
        </w:tc>
      </w:tr>
      <w:tr w:rsidR="00200D44" w:rsidRPr="00946C2F" w:rsidTr="002F35A2">
        <w:trPr>
          <w:trHeight w:val="20"/>
          <w:jc w:val="center"/>
        </w:trPr>
        <w:tc>
          <w:tcPr>
            <w:tcW w:w="427" w:type="pct"/>
            <w:vMerge w:val="restart"/>
            <w:vAlign w:val="center"/>
          </w:tcPr>
          <w:p w:rsidR="00200D44" w:rsidRPr="00946C2F" w:rsidRDefault="00200D44" w:rsidP="002F35A2">
            <w:pPr>
              <w:pStyle w:val="ab"/>
              <w:adjustRightInd w:val="0"/>
            </w:pPr>
            <w:r w:rsidRPr="00946C2F">
              <w:t>W2</w:t>
            </w:r>
          </w:p>
        </w:tc>
        <w:tc>
          <w:tcPr>
            <w:tcW w:w="623" w:type="pct"/>
            <w:vMerge w:val="restart"/>
            <w:vAlign w:val="center"/>
          </w:tcPr>
          <w:p w:rsidR="00200D44" w:rsidRPr="00946C2F" w:rsidRDefault="00200D44" w:rsidP="002F35A2">
            <w:pPr>
              <w:pStyle w:val="ab"/>
              <w:adjustRightInd w:val="0"/>
            </w:pPr>
            <w:r w:rsidRPr="00946C2F">
              <w:t>2016.6.3</w:t>
            </w:r>
          </w:p>
        </w:tc>
        <w:tc>
          <w:tcPr>
            <w:tcW w:w="372" w:type="pct"/>
            <w:vAlign w:val="center"/>
          </w:tcPr>
          <w:p w:rsidR="00200D44" w:rsidRPr="00946C2F" w:rsidRDefault="00200D44" w:rsidP="002F35A2">
            <w:pPr>
              <w:pStyle w:val="ab"/>
              <w:adjustRightInd w:val="0"/>
            </w:pPr>
            <w:r w:rsidRPr="00946C2F">
              <w:t>上午</w:t>
            </w:r>
          </w:p>
        </w:tc>
        <w:tc>
          <w:tcPr>
            <w:tcW w:w="511" w:type="pct"/>
            <w:vAlign w:val="center"/>
          </w:tcPr>
          <w:p w:rsidR="00200D44" w:rsidRPr="00946C2F" w:rsidRDefault="00200D44" w:rsidP="002F35A2">
            <w:pPr>
              <w:pStyle w:val="ab"/>
              <w:adjustRightInd w:val="0"/>
            </w:pPr>
            <w:r w:rsidRPr="00946C2F">
              <w:rPr>
                <w:rFonts w:hint="eastAsia"/>
              </w:rPr>
              <w:t>7.82</w:t>
            </w:r>
          </w:p>
        </w:tc>
        <w:tc>
          <w:tcPr>
            <w:tcW w:w="511" w:type="pct"/>
            <w:vAlign w:val="center"/>
          </w:tcPr>
          <w:p w:rsidR="00200D44" w:rsidRPr="00946C2F" w:rsidRDefault="00200D44" w:rsidP="002F35A2">
            <w:pPr>
              <w:pStyle w:val="ab"/>
              <w:adjustRightInd w:val="0"/>
            </w:pPr>
            <w:r w:rsidRPr="00946C2F">
              <w:rPr>
                <w:rFonts w:hint="eastAsia"/>
              </w:rPr>
              <w:t>19.1</w:t>
            </w:r>
          </w:p>
        </w:tc>
        <w:tc>
          <w:tcPr>
            <w:tcW w:w="511" w:type="pct"/>
            <w:vAlign w:val="center"/>
          </w:tcPr>
          <w:p w:rsidR="00200D44" w:rsidRPr="00946C2F" w:rsidRDefault="00200D44" w:rsidP="002F35A2">
            <w:pPr>
              <w:pStyle w:val="ab"/>
              <w:adjustRightInd w:val="0"/>
            </w:pPr>
            <w:r w:rsidRPr="00946C2F">
              <w:rPr>
                <w:rFonts w:hint="eastAsia"/>
              </w:rPr>
              <w:t>14</w:t>
            </w:r>
          </w:p>
        </w:tc>
        <w:tc>
          <w:tcPr>
            <w:tcW w:w="511" w:type="pct"/>
            <w:vAlign w:val="center"/>
          </w:tcPr>
          <w:p w:rsidR="00200D44" w:rsidRPr="00946C2F" w:rsidRDefault="00200D44" w:rsidP="002F35A2">
            <w:pPr>
              <w:pStyle w:val="ab"/>
              <w:adjustRightInd w:val="0"/>
            </w:pPr>
            <w:r w:rsidRPr="00946C2F">
              <w:rPr>
                <w:rFonts w:hint="eastAsia"/>
              </w:rPr>
              <w:t>0.618</w:t>
            </w:r>
          </w:p>
        </w:tc>
        <w:tc>
          <w:tcPr>
            <w:tcW w:w="511" w:type="pct"/>
            <w:vAlign w:val="center"/>
          </w:tcPr>
          <w:p w:rsidR="00200D44" w:rsidRPr="00946C2F" w:rsidRDefault="00200D44" w:rsidP="002F35A2">
            <w:pPr>
              <w:pStyle w:val="ab"/>
              <w:adjustRightInd w:val="0"/>
            </w:pPr>
            <w:r w:rsidRPr="00946C2F">
              <w:rPr>
                <w:rFonts w:hint="eastAsia"/>
              </w:rPr>
              <w:t>0.2</w:t>
            </w:r>
          </w:p>
        </w:tc>
        <w:tc>
          <w:tcPr>
            <w:tcW w:w="511" w:type="pct"/>
            <w:vAlign w:val="center"/>
          </w:tcPr>
          <w:p w:rsidR="00200D44" w:rsidRPr="00946C2F" w:rsidRDefault="00200D44" w:rsidP="002F35A2">
            <w:pPr>
              <w:pStyle w:val="ab"/>
              <w:adjustRightInd w:val="0"/>
            </w:pPr>
            <w:r w:rsidRPr="00946C2F">
              <w:rPr>
                <w:rFonts w:hint="eastAsia"/>
              </w:rPr>
              <w:t>0.17</w:t>
            </w:r>
          </w:p>
        </w:tc>
        <w:tc>
          <w:tcPr>
            <w:tcW w:w="511" w:type="pct"/>
            <w:vAlign w:val="center"/>
          </w:tcPr>
          <w:p w:rsidR="00200D44" w:rsidRPr="00946C2F" w:rsidRDefault="00200D44" w:rsidP="002F35A2">
            <w:pPr>
              <w:pStyle w:val="ab"/>
              <w:adjustRightInd w:val="0"/>
            </w:pPr>
            <w:r w:rsidRPr="00946C2F">
              <w:rPr>
                <w:rFonts w:hint="eastAsia"/>
              </w:rPr>
              <w:t>0.27</w:t>
            </w:r>
          </w:p>
        </w:tc>
      </w:tr>
      <w:tr w:rsidR="00200D44" w:rsidRPr="00946C2F" w:rsidTr="002F35A2">
        <w:trPr>
          <w:trHeight w:val="20"/>
          <w:jc w:val="center"/>
        </w:trPr>
        <w:tc>
          <w:tcPr>
            <w:tcW w:w="427" w:type="pct"/>
            <w:vMerge/>
            <w:vAlign w:val="center"/>
          </w:tcPr>
          <w:p w:rsidR="00200D44" w:rsidRPr="00946C2F" w:rsidRDefault="00200D44" w:rsidP="002F35A2">
            <w:pPr>
              <w:pStyle w:val="ab"/>
              <w:adjustRightInd w:val="0"/>
            </w:pPr>
          </w:p>
        </w:tc>
        <w:tc>
          <w:tcPr>
            <w:tcW w:w="623" w:type="pct"/>
            <w:vMerge/>
            <w:vAlign w:val="center"/>
          </w:tcPr>
          <w:p w:rsidR="00200D44" w:rsidRPr="00946C2F" w:rsidRDefault="00200D44" w:rsidP="002F35A2">
            <w:pPr>
              <w:pStyle w:val="ab"/>
              <w:adjustRightInd w:val="0"/>
            </w:pPr>
          </w:p>
        </w:tc>
        <w:tc>
          <w:tcPr>
            <w:tcW w:w="372" w:type="pct"/>
            <w:vAlign w:val="center"/>
          </w:tcPr>
          <w:p w:rsidR="00200D44" w:rsidRPr="00946C2F" w:rsidRDefault="00200D44" w:rsidP="002F35A2">
            <w:pPr>
              <w:pStyle w:val="ab"/>
              <w:adjustRightInd w:val="0"/>
            </w:pPr>
            <w:r w:rsidRPr="00946C2F">
              <w:t>下午</w:t>
            </w:r>
          </w:p>
        </w:tc>
        <w:tc>
          <w:tcPr>
            <w:tcW w:w="511" w:type="pct"/>
            <w:vAlign w:val="center"/>
          </w:tcPr>
          <w:p w:rsidR="00200D44" w:rsidRPr="00946C2F" w:rsidRDefault="00200D44" w:rsidP="002F35A2">
            <w:pPr>
              <w:pStyle w:val="ab"/>
              <w:adjustRightInd w:val="0"/>
            </w:pPr>
            <w:r w:rsidRPr="00946C2F">
              <w:rPr>
                <w:rFonts w:hint="eastAsia"/>
              </w:rPr>
              <w:t>7.82</w:t>
            </w:r>
          </w:p>
        </w:tc>
        <w:tc>
          <w:tcPr>
            <w:tcW w:w="511" w:type="pct"/>
            <w:vAlign w:val="center"/>
          </w:tcPr>
          <w:p w:rsidR="00200D44" w:rsidRPr="00946C2F" w:rsidRDefault="00200D44" w:rsidP="002F35A2">
            <w:pPr>
              <w:pStyle w:val="ab"/>
              <w:adjustRightInd w:val="0"/>
            </w:pPr>
            <w:r w:rsidRPr="00946C2F">
              <w:rPr>
                <w:rFonts w:hint="eastAsia"/>
              </w:rPr>
              <w:t>18.5</w:t>
            </w:r>
          </w:p>
        </w:tc>
        <w:tc>
          <w:tcPr>
            <w:tcW w:w="511" w:type="pct"/>
            <w:vAlign w:val="center"/>
          </w:tcPr>
          <w:p w:rsidR="00200D44" w:rsidRPr="00946C2F" w:rsidRDefault="00200D44" w:rsidP="002F35A2">
            <w:pPr>
              <w:pStyle w:val="ab"/>
              <w:adjustRightInd w:val="0"/>
            </w:pPr>
            <w:r w:rsidRPr="00946C2F">
              <w:rPr>
                <w:rFonts w:hint="eastAsia"/>
              </w:rPr>
              <w:t>14</w:t>
            </w:r>
          </w:p>
        </w:tc>
        <w:tc>
          <w:tcPr>
            <w:tcW w:w="511" w:type="pct"/>
            <w:vAlign w:val="center"/>
          </w:tcPr>
          <w:p w:rsidR="00200D44" w:rsidRPr="00946C2F" w:rsidRDefault="00200D44" w:rsidP="002F35A2">
            <w:pPr>
              <w:pStyle w:val="ab"/>
              <w:adjustRightInd w:val="0"/>
            </w:pPr>
            <w:r w:rsidRPr="00946C2F">
              <w:rPr>
                <w:rFonts w:hint="eastAsia"/>
              </w:rPr>
              <w:t>0.633</w:t>
            </w:r>
          </w:p>
        </w:tc>
        <w:tc>
          <w:tcPr>
            <w:tcW w:w="511" w:type="pct"/>
            <w:vAlign w:val="center"/>
          </w:tcPr>
          <w:p w:rsidR="00200D44" w:rsidRPr="00946C2F" w:rsidRDefault="00200D44" w:rsidP="002F35A2">
            <w:pPr>
              <w:pStyle w:val="ab"/>
              <w:adjustRightInd w:val="0"/>
            </w:pPr>
            <w:r w:rsidRPr="00946C2F">
              <w:rPr>
                <w:rFonts w:hint="eastAsia"/>
              </w:rPr>
              <w:t>0.21</w:t>
            </w:r>
          </w:p>
        </w:tc>
        <w:tc>
          <w:tcPr>
            <w:tcW w:w="511" w:type="pct"/>
            <w:vAlign w:val="center"/>
          </w:tcPr>
          <w:p w:rsidR="00200D44" w:rsidRPr="00946C2F" w:rsidRDefault="00200D44" w:rsidP="002F35A2">
            <w:pPr>
              <w:pStyle w:val="ab"/>
              <w:adjustRightInd w:val="0"/>
            </w:pPr>
            <w:r w:rsidRPr="00946C2F">
              <w:rPr>
                <w:rFonts w:hint="eastAsia"/>
              </w:rPr>
              <w:t>0.18</w:t>
            </w:r>
          </w:p>
        </w:tc>
        <w:tc>
          <w:tcPr>
            <w:tcW w:w="511" w:type="pct"/>
            <w:vAlign w:val="center"/>
          </w:tcPr>
          <w:p w:rsidR="00200D44" w:rsidRPr="00946C2F" w:rsidRDefault="00200D44" w:rsidP="002F35A2">
            <w:pPr>
              <w:pStyle w:val="ab"/>
              <w:adjustRightInd w:val="0"/>
            </w:pPr>
            <w:r w:rsidRPr="00946C2F">
              <w:rPr>
                <w:rFonts w:hint="eastAsia"/>
              </w:rPr>
              <w:t>0.23</w:t>
            </w:r>
          </w:p>
        </w:tc>
      </w:tr>
      <w:tr w:rsidR="00200D44" w:rsidRPr="00946C2F" w:rsidTr="002F35A2">
        <w:trPr>
          <w:trHeight w:val="20"/>
          <w:jc w:val="center"/>
        </w:trPr>
        <w:tc>
          <w:tcPr>
            <w:tcW w:w="427" w:type="pct"/>
            <w:vMerge/>
            <w:vAlign w:val="center"/>
          </w:tcPr>
          <w:p w:rsidR="00200D44" w:rsidRPr="00946C2F" w:rsidRDefault="00200D44" w:rsidP="002F35A2">
            <w:pPr>
              <w:pStyle w:val="ab"/>
              <w:adjustRightInd w:val="0"/>
            </w:pPr>
          </w:p>
        </w:tc>
        <w:tc>
          <w:tcPr>
            <w:tcW w:w="623" w:type="pct"/>
            <w:vMerge w:val="restart"/>
            <w:vAlign w:val="center"/>
          </w:tcPr>
          <w:p w:rsidR="00200D44" w:rsidRPr="00946C2F" w:rsidRDefault="00200D44" w:rsidP="002F35A2">
            <w:pPr>
              <w:pStyle w:val="ab"/>
              <w:adjustRightInd w:val="0"/>
            </w:pPr>
            <w:r w:rsidRPr="00946C2F">
              <w:t>201</w:t>
            </w:r>
            <w:r w:rsidRPr="00946C2F">
              <w:rPr>
                <w:rFonts w:hint="eastAsia"/>
              </w:rPr>
              <w:t>6.6.4</w:t>
            </w:r>
          </w:p>
        </w:tc>
        <w:tc>
          <w:tcPr>
            <w:tcW w:w="372" w:type="pct"/>
            <w:vAlign w:val="center"/>
          </w:tcPr>
          <w:p w:rsidR="00200D44" w:rsidRPr="00946C2F" w:rsidRDefault="00200D44" w:rsidP="002F35A2">
            <w:pPr>
              <w:pStyle w:val="ab"/>
              <w:adjustRightInd w:val="0"/>
            </w:pPr>
            <w:r w:rsidRPr="00946C2F">
              <w:t>上午</w:t>
            </w:r>
          </w:p>
        </w:tc>
        <w:tc>
          <w:tcPr>
            <w:tcW w:w="511" w:type="pct"/>
            <w:vAlign w:val="center"/>
          </w:tcPr>
          <w:p w:rsidR="00200D44" w:rsidRPr="00946C2F" w:rsidRDefault="00200D44" w:rsidP="002F35A2">
            <w:pPr>
              <w:pStyle w:val="ab"/>
              <w:adjustRightInd w:val="0"/>
            </w:pPr>
            <w:r w:rsidRPr="00946C2F">
              <w:rPr>
                <w:rFonts w:hint="eastAsia"/>
              </w:rPr>
              <w:t>7.88</w:t>
            </w:r>
          </w:p>
        </w:tc>
        <w:tc>
          <w:tcPr>
            <w:tcW w:w="511" w:type="pct"/>
            <w:vAlign w:val="center"/>
          </w:tcPr>
          <w:p w:rsidR="00200D44" w:rsidRPr="00946C2F" w:rsidRDefault="00200D44" w:rsidP="002F35A2">
            <w:pPr>
              <w:pStyle w:val="ab"/>
              <w:adjustRightInd w:val="0"/>
            </w:pPr>
            <w:r w:rsidRPr="00946C2F">
              <w:rPr>
                <w:rFonts w:hint="eastAsia"/>
              </w:rPr>
              <w:t>19</w:t>
            </w:r>
            <w:r w:rsidRPr="00946C2F">
              <w:t>.0</w:t>
            </w:r>
          </w:p>
        </w:tc>
        <w:tc>
          <w:tcPr>
            <w:tcW w:w="511" w:type="pct"/>
            <w:vAlign w:val="center"/>
          </w:tcPr>
          <w:p w:rsidR="00200D44" w:rsidRPr="00946C2F" w:rsidRDefault="00200D44" w:rsidP="002F35A2">
            <w:pPr>
              <w:pStyle w:val="ab"/>
              <w:adjustRightInd w:val="0"/>
            </w:pPr>
            <w:r w:rsidRPr="00946C2F">
              <w:rPr>
                <w:rFonts w:hint="eastAsia"/>
              </w:rPr>
              <w:t>16</w:t>
            </w:r>
          </w:p>
        </w:tc>
        <w:tc>
          <w:tcPr>
            <w:tcW w:w="511" w:type="pct"/>
            <w:vAlign w:val="center"/>
          </w:tcPr>
          <w:p w:rsidR="00200D44" w:rsidRPr="00946C2F" w:rsidRDefault="00200D44" w:rsidP="002F35A2">
            <w:pPr>
              <w:pStyle w:val="ab"/>
              <w:adjustRightInd w:val="0"/>
            </w:pPr>
            <w:r w:rsidRPr="00946C2F">
              <w:rPr>
                <w:rFonts w:hint="eastAsia"/>
              </w:rPr>
              <w:t>0.67</w:t>
            </w:r>
            <w:r w:rsidRPr="00946C2F">
              <w:t>0</w:t>
            </w:r>
          </w:p>
        </w:tc>
        <w:tc>
          <w:tcPr>
            <w:tcW w:w="511" w:type="pct"/>
            <w:vAlign w:val="center"/>
          </w:tcPr>
          <w:p w:rsidR="00200D44" w:rsidRPr="00946C2F" w:rsidRDefault="00200D44" w:rsidP="002F35A2">
            <w:pPr>
              <w:pStyle w:val="ab"/>
              <w:adjustRightInd w:val="0"/>
            </w:pPr>
            <w:r w:rsidRPr="00946C2F">
              <w:rPr>
                <w:rFonts w:hint="eastAsia"/>
              </w:rPr>
              <w:t>0.19</w:t>
            </w:r>
          </w:p>
        </w:tc>
        <w:tc>
          <w:tcPr>
            <w:tcW w:w="511" w:type="pct"/>
            <w:vAlign w:val="center"/>
          </w:tcPr>
          <w:p w:rsidR="00200D44" w:rsidRPr="00946C2F" w:rsidRDefault="00200D44" w:rsidP="002F35A2">
            <w:pPr>
              <w:pStyle w:val="ab"/>
              <w:adjustRightInd w:val="0"/>
            </w:pPr>
            <w:r w:rsidRPr="00946C2F">
              <w:rPr>
                <w:rFonts w:hint="eastAsia"/>
              </w:rPr>
              <w:t>0.17</w:t>
            </w:r>
          </w:p>
        </w:tc>
        <w:tc>
          <w:tcPr>
            <w:tcW w:w="511" w:type="pct"/>
            <w:vAlign w:val="center"/>
          </w:tcPr>
          <w:p w:rsidR="00200D44" w:rsidRPr="00946C2F" w:rsidRDefault="00200D44" w:rsidP="002F35A2">
            <w:pPr>
              <w:pStyle w:val="ab"/>
              <w:adjustRightInd w:val="0"/>
            </w:pPr>
            <w:r w:rsidRPr="00946C2F">
              <w:rPr>
                <w:rFonts w:hint="eastAsia"/>
              </w:rPr>
              <w:t>0.26</w:t>
            </w:r>
          </w:p>
        </w:tc>
      </w:tr>
      <w:tr w:rsidR="00200D44" w:rsidRPr="00946C2F" w:rsidTr="002F35A2">
        <w:trPr>
          <w:trHeight w:val="20"/>
          <w:jc w:val="center"/>
        </w:trPr>
        <w:tc>
          <w:tcPr>
            <w:tcW w:w="427" w:type="pct"/>
            <w:vMerge/>
            <w:vAlign w:val="center"/>
          </w:tcPr>
          <w:p w:rsidR="00200D44" w:rsidRPr="00946C2F" w:rsidRDefault="00200D44" w:rsidP="002F35A2">
            <w:pPr>
              <w:pStyle w:val="ab"/>
              <w:adjustRightInd w:val="0"/>
            </w:pPr>
          </w:p>
        </w:tc>
        <w:tc>
          <w:tcPr>
            <w:tcW w:w="623" w:type="pct"/>
            <w:vMerge/>
            <w:vAlign w:val="center"/>
          </w:tcPr>
          <w:p w:rsidR="00200D44" w:rsidRPr="00946C2F" w:rsidRDefault="00200D44" w:rsidP="002F35A2">
            <w:pPr>
              <w:pStyle w:val="ab"/>
              <w:adjustRightInd w:val="0"/>
            </w:pPr>
          </w:p>
        </w:tc>
        <w:tc>
          <w:tcPr>
            <w:tcW w:w="372" w:type="pct"/>
            <w:vAlign w:val="center"/>
          </w:tcPr>
          <w:p w:rsidR="00200D44" w:rsidRPr="00946C2F" w:rsidRDefault="00200D44" w:rsidP="002F35A2">
            <w:pPr>
              <w:pStyle w:val="ab"/>
              <w:adjustRightInd w:val="0"/>
            </w:pPr>
            <w:r w:rsidRPr="00946C2F">
              <w:t>下午</w:t>
            </w:r>
          </w:p>
        </w:tc>
        <w:tc>
          <w:tcPr>
            <w:tcW w:w="511" w:type="pct"/>
            <w:vAlign w:val="center"/>
          </w:tcPr>
          <w:p w:rsidR="00200D44" w:rsidRPr="00946C2F" w:rsidRDefault="00200D44" w:rsidP="002F35A2">
            <w:pPr>
              <w:pStyle w:val="ab"/>
              <w:adjustRightInd w:val="0"/>
            </w:pPr>
            <w:r w:rsidRPr="00946C2F">
              <w:rPr>
                <w:rFonts w:hint="eastAsia"/>
              </w:rPr>
              <w:t>7.76</w:t>
            </w:r>
          </w:p>
        </w:tc>
        <w:tc>
          <w:tcPr>
            <w:tcW w:w="511" w:type="pct"/>
            <w:vAlign w:val="center"/>
          </w:tcPr>
          <w:p w:rsidR="00200D44" w:rsidRPr="00946C2F" w:rsidRDefault="00200D44" w:rsidP="002F35A2">
            <w:pPr>
              <w:pStyle w:val="ab"/>
              <w:adjustRightInd w:val="0"/>
            </w:pPr>
            <w:r w:rsidRPr="00946C2F">
              <w:rPr>
                <w:rFonts w:hint="eastAsia"/>
              </w:rPr>
              <w:t>19</w:t>
            </w:r>
            <w:r w:rsidRPr="00946C2F">
              <w:t>.0</w:t>
            </w:r>
          </w:p>
        </w:tc>
        <w:tc>
          <w:tcPr>
            <w:tcW w:w="511" w:type="pct"/>
            <w:vAlign w:val="center"/>
          </w:tcPr>
          <w:p w:rsidR="00200D44" w:rsidRPr="00946C2F" w:rsidRDefault="00200D44" w:rsidP="002F35A2">
            <w:pPr>
              <w:pStyle w:val="ab"/>
              <w:adjustRightInd w:val="0"/>
            </w:pPr>
            <w:r w:rsidRPr="00946C2F">
              <w:rPr>
                <w:rFonts w:hint="eastAsia"/>
              </w:rPr>
              <w:t>17</w:t>
            </w:r>
          </w:p>
        </w:tc>
        <w:tc>
          <w:tcPr>
            <w:tcW w:w="511" w:type="pct"/>
            <w:vAlign w:val="center"/>
          </w:tcPr>
          <w:p w:rsidR="00200D44" w:rsidRPr="00946C2F" w:rsidRDefault="00200D44" w:rsidP="002F35A2">
            <w:pPr>
              <w:pStyle w:val="ab"/>
              <w:adjustRightInd w:val="0"/>
            </w:pPr>
            <w:r w:rsidRPr="00946C2F">
              <w:rPr>
                <w:rFonts w:hint="eastAsia"/>
              </w:rPr>
              <w:t>0.688</w:t>
            </w:r>
          </w:p>
        </w:tc>
        <w:tc>
          <w:tcPr>
            <w:tcW w:w="511" w:type="pct"/>
            <w:vAlign w:val="center"/>
          </w:tcPr>
          <w:p w:rsidR="00200D44" w:rsidRPr="00946C2F" w:rsidRDefault="00200D44" w:rsidP="002F35A2">
            <w:pPr>
              <w:pStyle w:val="ab"/>
              <w:adjustRightInd w:val="0"/>
            </w:pPr>
            <w:r w:rsidRPr="00946C2F">
              <w:rPr>
                <w:rFonts w:hint="eastAsia"/>
              </w:rPr>
              <w:t>0.2</w:t>
            </w:r>
          </w:p>
        </w:tc>
        <w:tc>
          <w:tcPr>
            <w:tcW w:w="511" w:type="pct"/>
            <w:vAlign w:val="center"/>
          </w:tcPr>
          <w:p w:rsidR="00200D44" w:rsidRPr="00946C2F" w:rsidRDefault="00200D44" w:rsidP="002F35A2">
            <w:pPr>
              <w:pStyle w:val="ab"/>
              <w:adjustRightInd w:val="0"/>
            </w:pPr>
            <w:r w:rsidRPr="00946C2F">
              <w:rPr>
                <w:rFonts w:hint="eastAsia"/>
              </w:rPr>
              <w:t>0.17</w:t>
            </w:r>
          </w:p>
        </w:tc>
        <w:tc>
          <w:tcPr>
            <w:tcW w:w="511" w:type="pct"/>
            <w:vAlign w:val="center"/>
          </w:tcPr>
          <w:p w:rsidR="00200D44" w:rsidRPr="00946C2F" w:rsidRDefault="00200D44" w:rsidP="002F35A2">
            <w:pPr>
              <w:pStyle w:val="ab"/>
              <w:adjustRightInd w:val="0"/>
            </w:pPr>
            <w:r w:rsidRPr="00946C2F">
              <w:rPr>
                <w:rFonts w:hint="eastAsia"/>
              </w:rPr>
              <w:t>0.24</w:t>
            </w:r>
          </w:p>
        </w:tc>
      </w:tr>
      <w:tr w:rsidR="00200D44" w:rsidRPr="00946C2F" w:rsidTr="002F35A2">
        <w:trPr>
          <w:trHeight w:val="20"/>
          <w:jc w:val="center"/>
        </w:trPr>
        <w:tc>
          <w:tcPr>
            <w:tcW w:w="427" w:type="pct"/>
            <w:vMerge/>
            <w:vAlign w:val="center"/>
          </w:tcPr>
          <w:p w:rsidR="00200D44" w:rsidRPr="00946C2F" w:rsidRDefault="00200D44" w:rsidP="002F35A2">
            <w:pPr>
              <w:pStyle w:val="ab"/>
              <w:adjustRightInd w:val="0"/>
            </w:pPr>
          </w:p>
        </w:tc>
        <w:tc>
          <w:tcPr>
            <w:tcW w:w="623" w:type="pct"/>
            <w:vMerge w:val="restart"/>
            <w:vAlign w:val="center"/>
          </w:tcPr>
          <w:p w:rsidR="00200D44" w:rsidRPr="00946C2F" w:rsidRDefault="00200D44" w:rsidP="002F35A2">
            <w:pPr>
              <w:pStyle w:val="ab"/>
              <w:adjustRightInd w:val="0"/>
            </w:pPr>
            <w:r w:rsidRPr="00946C2F">
              <w:t>201</w:t>
            </w:r>
            <w:r w:rsidRPr="00946C2F">
              <w:rPr>
                <w:rFonts w:hint="eastAsia"/>
              </w:rPr>
              <w:t>6.6.5</w:t>
            </w:r>
          </w:p>
        </w:tc>
        <w:tc>
          <w:tcPr>
            <w:tcW w:w="372" w:type="pct"/>
            <w:vAlign w:val="center"/>
          </w:tcPr>
          <w:p w:rsidR="00200D44" w:rsidRPr="00946C2F" w:rsidRDefault="00200D44" w:rsidP="002F35A2">
            <w:pPr>
              <w:pStyle w:val="ab"/>
              <w:adjustRightInd w:val="0"/>
            </w:pPr>
            <w:r w:rsidRPr="00946C2F">
              <w:t>上午</w:t>
            </w:r>
          </w:p>
        </w:tc>
        <w:tc>
          <w:tcPr>
            <w:tcW w:w="511" w:type="pct"/>
            <w:vAlign w:val="center"/>
          </w:tcPr>
          <w:p w:rsidR="00200D44" w:rsidRPr="00946C2F" w:rsidRDefault="00200D44" w:rsidP="002F35A2">
            <w:pPr>
              <w:pStyle w:val="ab"/>
              <w:adjustRightInd w:val="0"/>
            </w:pPr>
            <w:r w:rsidRPr="00946C2F">
              <w:rPr>
                <w:rFonts w:hint="eastAsia"/>
              </w:rPr>
              <w:t>7.79</w:t>
            </w:r>
          </w:p>
        </w:tc>
        <w:tc>
          <w:tcPr>
            <w:tcW w:w="511" w:type="pct"/>
            <w:vAlign w:val="center"/>
          </w:tcPr>
          <w:p w:rsidR="00200D44" w:rsidRPr="00946C2F" w:rsidRDefault="00200D44" w:rsidP="002F35A2">
            <w:pPr>
              <w:pStyle w:val="ab"/>
              <w:adjustRightInd w:val="0"/>
            </w:pPr>
            <w:r w:rsidRPr="00946C2F">
              <w:rPr>
                <w:rFonts w:hint="eastAsia"/>
              </w:rPr>
              <w:t>19.5</w:t>
            </w:r>
          </w:p>
        </w:tc>
        <w:tc>
          <w:tcPr>
            <w:tcW w:w="511" w:type="pct"/>
            <w:vAlign w:val="center"/>
          </w:tcPr>
          <w:p w:rsidR="00200D44" w:rsidRPr="00946C2F" w:rsidRDefault="00200D44" w:rsidP="002F35A2">
            <w:pPr>
              <w:pStyle w:val="ab"/>
              <w:adjustRightInd w:val="0"/>
            </w:pPr>
            <w:r w:rsidRPr="00946C2F">
              <w:rPr>
                <w:rFonts w:hint="eastAsia"/>
              </w:rPr>
              <w:t>15</w:t>
            </w:r>
          </w:p>
        </w:tc>
        <w:tc>
          <w:tcPr>
            <w:tcW w:w="511" w:type="pct"/>
            <w:vAlign w:val="center"/>
          </w:tcPr>
          <w:p w:rsidR="00200D44" w:rsidRPr="00946C2F" w:rsidRDefault="00200D44" w:rsidP="002F35A2">
            <w:pPr>
              <w:pStyle w:val="ab"/>
              <w:adjustRightInd w:val="0"/>
            </w:pPr>
            <w:r w:rsidRPr="00946C2F">
              <w:rPr>
                <w:rFonts w:hint="eastAsia"/>
              </w:rPr>
              <w:t>0.642</w:t>
            </w:r>
          </w:p>
        </w:tc>
        <w:tc>
          <w:tcPr>
            <w:tcW w:w="511" w:type="pct"/>
            <w:vAlign w:val="center"/>
          </w:tcPr>
          <w:p w:rsidR="00200D44" w:rsidRPr="00946C2F" w:rsidRDefault="00200D44" w:rsidP="002F35A2">
            <w:pPr>
              <w:pStyle w:val="ab"/>
              <w:adjustRightInd w:val="0"/>
            </w:pPr>
            <w:r w:rsidRPr="00946C2F">
              <w:rPr>
                <w:rFonts w:hint="eastAsia"/>
              </w:rPr>
              <w:t>0.2</w:t>
            </w:r>
          </w:p>
        </w:tc>
        <w:tc>
          <w:tcPr>
            <w:tcW w:w="511" w:type="pct"/>
            <w:vAlign w:val="center"/>
          </w:tcPr>
          <w:p w:rsidR="00200D44" w:rsidRPr="00946C2F" w:rsidRDefault="00200D44" w:rsidP="002F35A2">
            <w:pPr>
              <w:pStyle w:val="ab"/>
              <w:adjustRightInd w:val="0"/>
            </w:pPr>
            <w:r w:rsidRPr="00946C2F">
              <w:rPr>
                <w:rFonts w:hint="eastAsia"/>
              </w:rPr>
              <w:t>0.18</w:t>
            </w:r>
          </w:p>
        </w:tc>
        <w:tc>
          <w:tcPr>
            <w:tcW w:w="511" w:type="pct"/>
            <w:vAlign w:val="center"/>
          </w:tcPr>
          <w:p w:rsidR="00200D44" w:rsidRPr="00946C2F" w:rsidRDefault="00200D44" w:rsidP="002F35A2">
            <w:pPr>
              <w:pStyle w:val="ab"/>
              <w:adjustRightInd w:val="0"/>
            </w:pPr>
            <w:r w:rsidRPr="00946C2F">
              <w:rPr>
                <w:rFonts w:hint="eastAsia"/>
              </w:rPr>
              <w:t>0.27</w:t>
            </w:r>
          </w:p>
        </w:tc>
      </w:tr>
      <w:tr w:rsidR="00200D44" w:rsidRPr="00946C2F" w:rsidTr="002F35A2">
        <w:trPr>
          <w:trHeight w:val="20"/>
          <w:jc w:val="center"/>
        </w:trPr>
        <w:tc>
          <w:tcPr>
            <w:tcW w:w="427" w:type="pct"/>
            <w:vMerge/>
            <w:vAlign w:val="center"/>
          </w:tcPr>
          <w:p w:rsidR="00200D44" w:rsidRPr="00946C2F" w:rsidRDefault="00200D44" w:rsidP="002F35A2">
            <w:pPr>
              <w:pStyle w:val="ab"/>
              <w:adjustRightInd w:val="0"/>
            </w:pPr>
          </w:p>
        </w:tc>
        <w:tc>
          <w:tcPr>
            <w:tcW w:w="623" w:type="pct"/>
            <w:vMerge/>
            <w:vAlign w:val="center"/>
          </w:tcPr>
          <w:p w:rsidR="00200D44" w:rsidRPr="00946C2F" w:rsidRDefault="00200D44" w:rsidP="002F35A2">
            <w:pPr>
              <w:pStyle w:val="ab"/>
              <w:adjustRightInd w:val="0"/>
            </w:pPr>
          </w:p>
        </w:tc>
        <w:tc>
          <w:tcPr>
            <w:tcW w:w="372" w:type="pct"/>
            <w:vAlign w:val="center"/>
          </w:tcPr>
          <w:p w:rsidR="00200D44" w:rsidRPr="00946C2F" w:rsidRDefault="00200D44" w:rsidP="002F35A2">
            <w:pPr>
              <w:pStyle w:val="ab"/>
              <w:adjustRightInd w:val="0"/>
            </w:pPr>
            <w:r w:rsidRPr="00946C2F">
              <w:t>下午</w:t>
            </w:r>
          </w:p>
        </w:tc>
        <w:tc>
          <w:tcPr>
            <w:tcW w:w="511" w:type="pct"/>
            <w:vAlign w:val="center"/>
          </w:tcPr>
          <w:p w:rsidR="00200D44" w:rsidRPr="00946C2F" w:rsidRDefault="00200D44" w:rsidP="002F35A2">
            <w:pPr>
              <w:pStyle w:val="ab"/>
              <w:adjustRightInd w:val="0"/>
            </w:pPr>
            <w:r w:rsidRPr="00946C2F">
              <w:rPr>
                <w:rFonts w:hint="eastAsia"/>
              </w:rPr>
              <w:t>7.85</w:t>
            </w:r>
          </w:p>
        </w:tc>
        <w:tc>
          <w:tcPr>
            <w:tcW w:w="511" w:type="pct"/>
            <w:vAlign w:val="center"/>
          </w:tcPr>
          <w:p w:rsidR="00200D44" w:rsidRPr="00946C2F" w:rsidRDefault="00200D44" w:rsidP="002F35A2">
            <w:pPr>
              <w:pStyle w:val="ab"/>
              <w:adjustRightInd w:val="0"/>
            </w:pPr>
            <w:r w:rsidRPr="00946C2F">
              <w:rPr>
                <w:rFonts w:hint="eastAsia"/>
              </w:rPr>
              <w:t>18.6</w:t>
            </w:r>
          </w:p>
        </w:tc>
        <w:tc>
          <w:tcPr>
            <w:tcW w:w="511" w:type="pct"/>
            <w:vAlign w:val="center"/>
          </w:tcPr>
          <w:p w:rsidR="00200D44" w:rsidRPr="00946C2F" w:rsidRDefault="00200D44" w:rsidP="002F35A2">
            <w:pPr>
              <w:pStyle w:val="ab"/>
              <w:adjustRightInd w:val="0"/>
            </w:pPr>
            <w:r w:rsidRPr="00946C2F">
              <w:rPr>
                <w:rFonts w:hint="eastAsia"/>
              </w:rPr>
              <w:t>13</w:t>
            </w:r>
          </w:p>
        </w:tc>
        <w:tc>
          <w:tcPr>
            <w:tcW w:w="511" w:type="pct"/>
            <w:vAlign w:val="center"/>
          </w:tcPr>
          <w:p w:rsidR="00200D44" w:rsidRPr="00946C2F" w:rsidRDefault="00200D44" w:rsidP="002F35A2">
            <w:pPr>
              <w:pStyle w:val="ab"/>
              <w:adjustRightInd w:val="0"/>
            </w:pPr>
            <w:r w:rsidRPr="00946C2F">
              <w:rPr>
                <w:rFonts w:hint="eastAsia"/>
              </w:rPr>
              <w:t>0.663</w:t>
            </w:r>
          </w:p>
        </w:tc>
        <w:tc>
          <w:tcPr>
            <w:tcW w:w="511" w:type="pct"/>
            <w:vAlign w:val="center"/>
          </w:tcPr>
          <w:p w:rsidR="00200D44" w:rsidRPr="00946C2F" w:rsidRDefault="00200D44" w:rsidP="002F35A2">
            <w:pPr>
              <w:pStyle w:val="ab"/>
              <w:adjustRightInd w:val="0"/>
            </w:pPr>
            <w:r w:rsidRPr="00946C2F">
              <w:rPr>
                <w:rFonts w:hint="eastAsia"/>
              </w:rPr>
              <w:t>0.21</w:t>
            </w:r>
          </w:p>
        </w:tc>
        <w:tc>
          <w:tcPr>
            <w:tcW w:w="511" w:type="pct"/>
            <w:vAlign w:val="center"/>
          </w:tcPr>
          <w:p w:rsidR="00200D44" w:rsidRPr="00946C2F" w:rsidRDefault="00200D44" w:rsidP="002F35A2">
            <w:pPr>
              <w:pStyle w:val="ab"/>
              <w:adjustRightInd w:val="0"/>
            </w:pPr>
            <w:r w:rsidRPr="00946C2F">
              <w:rPr>
                <w:rFonts w:hint="eastAsia"/>
              </w:rPr>
              <w:t>0.18</w:t>
            </w:r>
          </w:p>
        </w:tc>
        <w:tc>
          <w:tcPr>
            <w:tcW w:w="511" w:type="pct"/>
            <w:vAlign w:val="center"/>
          </w:tcPr>
          <w:p w:rsidR="00200D44" w:rsidRPr="00946C2F" w:rsidRDefault="00200D44" w:rsidP="002F35A2">
            <w:pPr>
              <w:pStyle w:val="ab"/>
              <w:adjustRightInd w:val="0"/>
            </w:pPr>
            <w:r w:rsidRPr="00946C2F">
              <w:rPr>
                <w:rFonts w:hint="eastAsia"/>
              </w:rPr>
              <w:t>0.21</w:t>
            </w:r>
          </w:p>
        </w:tc>
      </w:tr>
      <w:tr w:rsidR="00200D44" w:rsidRPr="00946C2F" w:rsidTr="002F35A2">
        <w:trPr>
          <w:trHeight w:val="70"/>
          <w:jc w:val="center"/>
        </w:trPr>
        <w:tc>
          <w:tcPr>
            <w:tcW w:w="427" w:type="pct"/>
            <w:vMerge/>
            <w:vAlign w:val="center"/>
          </w:tcPr>
          <w:p w:rsidR="00200D44" w:rsidRPr="00946C2F" w:rsidRDefault="00200D44" w:rsidP="002F35A2">
            <w:pPr>
              <w:pStyle w:val="ab"/>
              <w:adjustRightInd w:val="0"/>
            </w:pPr>
          </w:p>
        </w:tc>
        <w:tc>
          <w:tcPr>
            <w:tcW w:w="996" w:type="pct"/>
            <w:gridSpan w:val="2"/>
            <w:vAlign w:val="center"/>
          </w:tcPr>
          <w:p w:rsidR="00200D44" w:rsidRPr="00946C2F" w:rsidRDefault="00200D44" w:rsidP="002F35A2">
            <w:pPr>
              <w:pStyle w:val="ab"/>
              <w:adjustRightInd w:val="0"/>
            </w:pPr>
            <w:r w:rsidRPr="00946C2F">
              <w:t>平均值</w:t>
            </w:r>
          </w:p>
        </w:tc>
        <w:tc>
          <w:tcPr>
            <w:tcW w:w="511" w:type="pct"/>
            <w:vAlign w:val="center"/>
          </w:tcPr>
          <w:p w:rsidR="00200D44" w:rsidRPr="00946C2F" w:rsidRDefault="00200D44" w:rsidP="002F35A2">
            <w:pPr>
              <w:pStyle w:val="ab"/>
              <w:adjustRightInd w:val="0"/>
            </w:pPr>
            <w:r w:rsidRPr="00946C2F">
              <w:rPr>
                <w:rFonts w:hint="eastAsia"/>
              </w:rPr>
              <w:t>7.82</w:t>
            </w:r>
          </w:p>
        </w:tc>
        <w:tc>
          <w:tcPr>
            <w:tcW w:w="511" w:type="pct"/>
            <w:vAlign w:val="center"/>
          </w:tcPr>
          <w:p w:rsidR="00200D44" w:rsidRPr="00946C2F" w:rsidRDefault="00200D44" w:rsidP="002F35A2">
            <w:pPr>
              <w:pStyle w:val="ab"/>
              <w:adjustRightInd w:val="0"/>
            </w:pPr>
            <w:r w:rsidRPr="00946C2F">
              <w:rPr>
                <w:rFonts w:hint="eastAsia"/>
              </w:rPr>
              <w:t>19.0</w:t>
            </w:r>
          </w:p>
        </w:tc>
        <w:tc>
          <w:tcPr>
            <w:tcW w:w="511" w:type="pct"/>
            <w:vAlign w:val="center"/>
          </w:tcPr>
          <w:p w:rsidR="00200D44" w:rsidRPr="00946C2F" w:rsidRDefault="00200D44" w:rsidP="002F35A2">
            <w:pPr>
              <w:pStyle w:val="ab"/>
              <w:adjustRightInd w:val="0"/>
            </w:pPr>
            <w:r w:rsidRPr="00946C2F">
              <w:rPr>
                <w:rFonts w:hint="eastAsia"/>
              </w:rPr>
              <w:t>14.8</w:t>
            </w:r>
          </w:p>
        </w:tc>
        <w:tc>
          <w:tcPr>
            <w:tcW w:w="511" w:type="pct"/>
            <w:vAlign w:val="center"/>
          </w:tcPr>
          <w:p w:rsidR="00200D44" w:rsidRPr="00946C2F" w:rsidRDefault="00200D44" w:rsidP="002F35A2">
            <w:pPr>
              <w:pStyle w:val="ab"/>
              <w:adjustRightInd w:val="0"/>
            </w:pPr>
            <w:r w:rsidRPr="00946C2F">
              <w:rPr>
                <w:rFonts w:hint="eastAsia"/>
              </w:rPr>
              <w:t>0.652</w:t>
            </w:r>
          </w:p>
        </w:tc>
        <w:tc>
          <w:tcPr>
            <w:tcW w:w="511" w:type="pct"/>
            <w:vAlign w:val="center"/>
          </w:tcPr>
          <w:p w:rsidR="00200D44" w:rsidRPr="00946C2F" w:rsidRDefault="00200D44" w:rsidP="002F35A2">
            <w:pPr>
              <w:pStyle w:val="ab"/>
              <w:adjustRightInd w:val="0"/>
            </w:pPr>
            <w:r w:rsidRPr="00946C2F">
              <w:rPr>
                <w:rFonts w:hint="eastAsia"/>
              </w:rPr>
              <w:t>0.20</w:t>
            </w:r>
          </w:p>
        </w:tc>
        <w:tc>
          <w:tcPr>
            <w:tcW w:w="511" w:type="pct"/>
            <w:vAlign w:val="center"/>
          </w:tcPr>
          <w:p w:rsidR="00200D44" w:rsidRPr="00946C2F" w:rsidRDefault="00200D44" w:rsidP="002F35A2">
            <w:pPr>
              <w:pStyle w:val="ab"/>
              <w:adjustRightInd w:val="0"/>
            </w:pPr>
            <w:r w:rsidRPr="00946C2F">
              <w:rPr>
                <w:rFonts w:hint="eastAsia"/>
              </w:rPr>
              <w:t>0.18</w:t>
            </w:r>
          </w:p>
        </w:tc>
        <w:tc>
          <w:tcPr>
            <w:tcW w:w="511" w:type="pct"/>
            <w:vAlign w:val="center"/>
          </w:tcPr>
          <w:p w:rsidR="00200D44" w:rsidRPr="00946C2F" w:rsidRDefault="00200D44" w:rsidP="002F35A2">
            <w:pPr>
              <w:pStyle w:val="ab"/>
              <w:adjustRightInd w:val="0"/>
            </w:pPr>
            <w:r w:rsidRPr="00946C2F">
              <w:rPr>
                <w:rFonts w:hint="eastAsia"/>
              </w:rPr>
              <w:t>0.25</w:t>
            </w:r>
          </w:p>
        </w:tc>
      </w:tr>
      <w:tr w:rsidR="00200D44" w:rsidRPr="00946C2F" w:rsidTr="002F35A2">
        <w:trPr>
          <w:trHeight w:val="20"/>
          <w:jc w:val="center"/>
        </w:trPr>
        <w:tc>
          <w:tcPr>
            <w:tcW w:w="427" w:type="pct"/>
            <w:vMerge w:val="restart"/>
            <w:vAlign w:val="center"/>
          </w:tcPr>
          <w:p w:rsidR="00200D44" w:rsidRPr="00946C2F" w:rsidRDefault="00200D44" w:rsidP="002F35A2">
            <w:pPr>
              <w:pStyle w:val="ab"/>
              <w:adjustRightInd w:val="0"/>
            </w:pPr>
            <w:r w:rsidRPr="00946C2F">
              <w:t>W3</w:t>
            </w:r>
          </w:p>
        </w:tc>
        <w:tc>
          <w:tcPr>
            <w:tcW w:w="623" w:type="pct"/>
            <w:vMerge w:val="restart"/>
            <w:vAlign w:val="center"/>
          </w:tcPr>
          <w:p w:rsidR="00200D44" w:rsidRPr="00946C2F" w:rsidRDefault="00200D44" w:rsidP="002F35A2">
            <w:pPr>
              <w:pStyle w:val="ab"/>
              <w:adjustRightInd w:val="0"/>
            </w:pPr>
            <w:r w:rsidRPr="00946C2F">
              <w:t>2016.6.3</w:t>
            </w:r>
          </w:p>
        </w:tc>
        <w:tc>
          <w:tcPr>
            <w:tcW w:w="372" w:type="pct"/>
            <w:vAlign w:val="center"/>
          </w:tcPr>
          <w:p w:rsidR="00200D44" w:rsidRPr="00946C2F" w:rsidRDefault="00200D44" w:rsidP="002F35A2">
            <w:pPr>
              <w:pStyle w:val="ab"/>
              <w:adjustRightInd w:val="0"/>
            </w:pPr>
            <w:r w:rsidRPr="00946C2F">
              <w:t>上午</w:t>
            </w:r>
          </w:p>
        </w:tc>
        <w:tc>
          <w:tcPr>
            <w:tcW w:w="511" w:type="pct"/>
            <w:vAlign w:val="center"/>
          </w:tcPr>
          <w:p w:rsidR="00200D44" w:rsidRPr="00946C2F" w:rsidRDefault="00200D44" w:rsidP="002F35A2">
            <w:pPr>
              <w:pStyle w:val="ab"/>
              <w:adjustRightInd w:val="0"/>
            </w:pPr>
            <w:r w:rsidRPr="00946C2F">
              <w:rPr>
                <w:rFonts w:hint="eastAsia"/>
              </w:rPr>
              <w:t>7.63</w:t>
            </w:r>
          </w:p>
        </w:tc>
        <w:tc>
          <w:tcPr>
            <w:tcW w:w="511" w:type="pct"/>
            <w:vAlign w:val="center"/>
          </w:tcPr>
          <w:p w:rsidR="00200D44" w:rsidRPr="00946C2F" w:rsidRDefault="00200D44" w:rsidP="002F35A2">
            <w:pPr>
              <w:pStyle w:val="ab"/>
              <w:adjustRightInd w:val="0"/>
            </w:pPr>
            <w:r w:rsidRPr="00946C2F">
              <w:rPr>
                <w:rFonts w:hint="eastAsia"/>
              </w:rPr>
              <w:t>18.3</w:t>
            </w:r>
          </w:p>
        </w:tc>
        <w:tc>
          <w:tcPr>
            <w:tcW w:w="511" w:type="pct"/>
            <w:vAlign w:val="center"/>
          </w:tcPr>
          <w:p w:rsidR="00200D44" w:rsidRPr="00946C2F" w:rsidRDefault="00200D44" w:rsidP="002F35A2">
            <w:pPr>
              <w:pStyle w:val="ab"/>
              <w:adjustRightInd w:val="0"/>
            </w:pPr>
            <w:r w:rsidRPr="00946C2F">
              <w:rPr>
                <w:rFonts w:hint="eastAsia"/>
              </w:rPr>
              <w:t>12</w:t>
            </w:r>
          </w:p>
        </w:tc>
        <w:tc>
          <w:tcPr>
            <w:tcW w:w="511" w:type="pct"/>
            <w:vAlign w:val="center"/>
          </w:tcPr>
          <w:p w:rsidR="00200D44" w:rsidRPr="00946C2F" w:rsidRDefault="00200D44" w:rsidP="002F35A2">
            <w:pPr>
              <w:pStyle w:val="ab"/>
              <w:adjustRightInd w:val="0"/>
            </w:pPr>
            <w:r w:rsidRPr="00946C2F">
              <w:rPr>
                <w:rFonts w:hint="eastAsia"/>
              </w:rPr>
              <w:t>0.712</w:t>
            </w:r>
          </w:p>
        </w:tc>
        <w:tc>
          <w:tcPr>
            <w:tcW w:w="511" w:type="pct"/>
            <w:vAlign w:val="center"/>
          </w:tcPr>
          <w:p w:rsidR="00200D44" w:rsidRPr="00946C2F" w:rsidRDefault="00200D44" w:rsidP="002F35A2">
            <w:pPr>
              <w:pStyle w:val="ab"/>
              <w:adjustRightInd w:val="0"/>
            </w:pPr>
            <w:r w:rsidRPr="00946C2F">
              <w:rPr>
                <w:rFonts w:hint="eastAsia"/>
              </w:rPr>
              <w:t>0.16</w:t>
            </w:r>
          </w:p>
        </w:tc>
        <w:tc>
          <w:tcPr>
            <w:tcW w:w="511" w:type="pct"/>
            <w:vAlign w:val="center"/>
          </w:tcPr>
          <w:p w:rsidR="00200D44" w:rsidRPr="00946C2F" w:rsidRDefault="00200D44" w:rsidP="002F35A2">
            <w:pPr>
              <w:pStyle w:val="ab"/>
              <w:adjustRightInd w:val="0"/>
            </w:pPr>
            <w:r w:rsidRPr="00946C2F">
              <w:rPr>
                <w:rFonts w:hint="eastAsia"/>
              </w:rPr>
              <w:t>0.18</w:t>
            </w:r>
          </w:p>
        </w:tc>
        <w:tc>
          <w:tcPr>
            <w:tcW w:w="511" w:type="pct"/>
            <w:vAlign w:val="center"/>
          </w:tcPr>
          <w:p w:rsidR="00200D44" w:rsidRPr="00946C2F" w:rsidRDefault="00200D44" w:rsidP="002F35A2">
            <w:pPr>
              <w:pStyle w:val="ab"/>
              <w:adjustRightInd w:val="0"/>
            </w:pPr>
            <w:r w:rsidRPr="00946C2F">
              <w:rPr>
                <w:rFonts w:hint="eastAsia"/>
              </w:rPr>
              <w:t>0.25</w:t>
            </w:r>
          </w:p>
        </w:tc>
      </w:tr>
      <w:tr w:rsidR="00200D44" w:rsidRPr="00946C2F" w:rsidTr="002F35A2">
        <w:trPr>
          <w:trHeight w:val="20"/>
          <w:jc w:val="center"/>
        </w:trPr>
        <w:tc>
          <w:tcPr>
            <w:tcW w:w="427" w:type="pct"/>
            <w:vMerge/>
            <w:vAlign w:val="center"/>
          </w:tcPr>
          <w:p w:rsidR="00200D44" w:rsidRPr="00946C2F" w:rsidRDefault="00200D44" w:rsidP="002F35A2">
            <w:pPr>
              <w:pStyle w:val="ab"/>
              <w:adjustRightInd w:val="0"/>
            </w:pPr>
          </w:p>
        </w:tc>
        <w:tc>
          <w:tcPr>
            <w:tcW w:w="623" w:type="pct"/>
            <w:vMerge/>
            <w:vAlign w:val="center"/>
          </w:tcPr>
          <w:p w:rsidR="00200D44" w:rsidRPr="00946C2F" w:rsidRDefault="00200D44" w:rsidP="002F35A2">
            <w:pPr>
              <w:pStyle w:val="ab"/>
              <w:adjustRightInd w:val="0"/>
            </w:pPr>
          </w:p>
        </w:tc>
        <w:tc>
          <w:tcPr>
            <w:tcW w:w="372" w:type="pct"/>
            <w:vAlign w:val="center"/>
          </w:tcPr>
          <w:p w:rsidR="00200D44" w:rsidRPr="00946C2F" w:rsidRDefault="00200D44" w:rsidP="002F35A2">
            <w:pPr>
              <w:pStyle w:val="ab"/>
              <w:adjustRightInd w:val="0"/>
            </w:pPr>
            <w:r w:rsidRPr="00946C2F">
              <w:t>下午</w:t>
            </w:r>
          </w:p>
        </w:tc>
        <w:tc>
          <w:tcPr>
            <w:tcW w:w="511" w:type="pct"/>
            <w:vAlign w:val="center"/>
          </w:tcPr>
          <w:p w:rsidR="00200D44" w:rsidRPr="00946C2F" w:rsidRDefault="00200D44" w:rsidP="002F35A2">
            <w:pPr>
              <w:pStyle w:val="ab"/>
              <w:adjustRightInd w:val="0"/>
            </w:pPr>
            <w:r w:rsidRPr="00946C2F">
              <w:rPr>
                <w:rFonts w:hint="eastAsia"/>
              </w:rPr>
              <w:t>7.95</w:t>
            </w:r>
          </w:p>
        </w:tc>
        <w:tc>
          <w:tcPr>
            <w:tcW w:w="511" w:type="pct"/>
            <w:vAlign w:val="center"/>
          </w:tcPr>
          <w:p w:rsidR="00200D44" w:rsidRPr="00946C2F" w:rsidRDefault="00200D44" w:rsidP="002F35A2">
            <w:pPr>
              <w:pStyle w:val="ab"/>
              <w:adjustRightInd w:val="0"/>
            </w:pPr>
            <w:r w:rsidRPr="00946C2F">
              <w:rPr>
                <w:rFonts w:hint="eastAsia"/>
              </w:rPr>
              <w:t>19.3</w:t>
            </w:r>
          </w:p>
        </w:tc>
        <w:tc>
          <w:tcPr>
            <w:tcW w:w="511" w:type="pct"/>
            <w:vAlign w:val="center"/>
          </w:tcPr>
          <w:p w:rsidR="00200D44" w:rsidRPr="00946C2F" w:rsidRDefault="00200D44" w:rsidP="002F35A2">
            <w:pPr>
              <w:pStyle w:val="ab"/>
              <w:adjustRightInd w:val="0"/>
            </w:pPr>
            <w:r w:rsidRPr="00946C2F">
              <w:rPr>
                <w:rFonts w:hint="eastAsia"/>
              </w:rPr>
              <w:t>13</w:t>
            </w:r>
          </w:p>
        </w:tc>
        <w:tc>
          <w:tcPr>
            <w:tcW w:w="511" w:type="pct"/>
            <w:vAlign w:val="center"/>
          </w:tcPr>
          <w:p w:rsidR="00200D44" w:rsidRPr="00946C2F" w:rsidRDefault="00200D44" w:rsidP="002F35A2">
            <w:pPr>
              <w:pStyle w:val="ab"/>
              <w:adjustRightInd w:val="0"/>
            </w:pPr>
            <w:r w:rsidRPr="00946C2F">
              <w:rPr>
                <w:rFonts w:hint="eastAsia"/>
              </w:rPr>
              <w:t>0.73</w:t>
            </w:r>
            <w:r w:rsidRPr="00946C2F">
              <w:t>0</w:t>
            </w:r>
          </w:p>
        </w:tc>
        <w:tc>
          <w:tcPr>
            <w:tcW w:w="511" w:type="pct"/>
            <w:vAlign w:val="center"/>
          </w:tcPr>
          <w:p w:rsidR="00200D44" w:rsidRPr="00946C2F" w:rsidRDefault="00200D44" w:rsidP="002F35A2">
            <w:pPr>
              <w:pStyle w:val="ab"/>
              <w:adjustRightInd w:val="0"/>
            </w:pPr>
            <w:r w:rsidRPr="00946C2F">
              <w:rPr>
                <w:rFonts w:hint="eastAsia"/>
              </w:rPr>
              <w:t>0.17</w:t>
            </w:r>
          </w:p>
        </w:tc>
        <w:tc>
          <w:tcPr>
            <w:tcW w:w="511" w:type="pct"/>
            <w:vAlign w:val="center"/>
          </w:tcPr>
          <w:p w:rsidR="00200D44" w:rsidRPr="00946C2F" w:rsidRDefault="00200D44" w:rsidP="002F35A2">
            <w:pPr>
              <w:pStyle w:val="ab"/>
              <w:adjustRightInd w:val="0"/>
            </w:pPr>
            <w:r w:rsidRPr="00946C2F">
              <w:rPr>
                <w:rFonts w:hint="eastAsia"/>
              </w:rPr>
              <w:t>0.17</w:t>
            </w:r>
          </w:p>
        </w:tc>
        <w:tc>
          <w:tcPr>
            <w:tcW w:w="511" w:type="pct"/>
            <w:vAlign w:val="center"/>
          </w:tcPr>
          <w:p w:rsidR="00200D44" w:rsidRPr="00946C2F" w:rsidRDefault="00200D44" w:rsidP="002F35A2">
            <w:pPr>
              <w:pStyle w:val="ab"/>
              <w:adjustRightInd w:val="0"/>
            </w:pPr>
            <w:r w:rsidRPr="00946C2F">
              <w:rPr>
                <w:rFonts w:hint="eastAsia"/>
              </w:rPr>
              <w:t>0.31</w:t>
            </w:r>
          </w:p>
        </w:tc>
      </w:tr>
      <w:tr w:rsidR="00200D44" w:rsidRPr="00946C2F" w:rsidTr="002F35A2">
        <w:trPr>
          <w:trHeight w:val="20"/>
          <w:jc w:val="center"/>
        </w:trPr>
        <w:tc>
          <w:tcPr>
            <w:tcW w:w="427" w:type="pct"/>
            <w:vMerge/>
            <w:vAlign w:val="center"/>
          </w:tcPr>
          <w:p w:rsidR="00200D44" w:rsidRPr="00946C2F" w:rsidRDefault="00200D44" w:rsidP="002F35A2">
            <w:pPr>
              <w:pStyle w:val="ab"/>
              <w:adjustRightInd w:val="0"/>
            </w:pPr>
          </w:p>
        </w:tc>
        <w:tc>
          <w:tcPr>
            <w:tcW w:w="623" w:type="pct"/>
            <w:vMerge w:val="restart"/>
            <w:vAlign w:val="center"/>
          </w:tcPr>
          <w:p w:rsidR="00200D44" w:rsidRPr="00946C2F" w:rsidRDefault="00200D44" w:rsidP="002F35A2">
            <w:pPr>
              <w:pStyle w:val="ab"/>
              <w:adjustRightInd w:val="0"/>
            </w:pPr>
            <w:r w:rsidRPr="00946C2F">
              <w:t>201</w:t>
            </w:r>
            <w:r w:rsidRPr="00946C2F">
              <w:rPr>
                <w:rFonts w:hint="eastAsia"/>
              </w:rPr>
              <w:t>6.6.4</w:t>
            </w:r>
          </w:p>
        </w:tc>
        <w:tc>
          <w:tcPr>
            <w:tcW w:w="372" w:type="pct"/>
            <w:vAlign w:val="center"/>
          </w:tcPr>
          <w:p w:rsidR="00200D44" w:rsidRPr="00946C2F" w:rsidRDefault="00200D44" w:rsidP="002F35A2">
            <w:pPr>
              <w:pStyle w:val="ab"/>
              <w:adjustRightInd w:val="0"/>
            </w:pPr>
            <w:r w:rsidRPr="00946C2F">
              <w:t>上午</w:t>
            </w:r>
          </w:p>
        </w:tc>
        <w:tc>
          <w:tcPr>
            <w:tcW w:w="511" w:type="pct"/>
            <w:vAlign w:val="center"/>
          </w:tcPr>
          <w:p w:rsidR="00200D44" w:rsidRPr="00946C2F" w:rsidRDefault="00200D44" w:rsidP="002F35A2">
            <w:pPr>
              <w:pStyle w:val="ab"/>
              <w:adjustRightInd w:val="0"/>
            </w:pPr>
            <w:r w:rsidRPr="00946C2F">
              <w:rPr>
                <w:rFonts w:hint="eastAsia"/>
              </w:rPr>
              <w:t>7.88</w:t>
            </w:r>
          </w:p>
        </w:tc>
        <w:tc>
          <w:tcPr>
            <w:tcW w:w="511" w:type="pct"/>
            <w:vAlign w:val="center"/>
          </w:tcPr>
          <w:p w:rsidR="00200D44" w:rsidRPr="00946C2F" w:rsidRDefault="00200D44" w:rsidP="002F35A2">
            <w:pPr>
              <w:pStyle w:val="ab"/>
              <w:adjustRightInd w:val="0"/>
            </w:pPr>
            <w:r w:rsidRPr="00946C2F">
              <w:rPr>
                <w:rFonts w:hint="eastAsia"/>
              </w:rPr>
              <w:t>18.7</w:t>
            </w:r>
          </w:p>
        </w:tc>
        <w:tc>
          <w:tcPr>
            <w:tcW w:w="511" w:type="pct"/>
            <w:vAlign w:val="center"/>
          </w:tcPr>
          <w:p w:rsidR="00200D44" w:rsidRPr="00946C2F" w:rsidRDefault="00200D44" w:rsidP="002F35A2">
            <w:pPr>
              <w:pStyle w:val="ab"/>
              <w:adjustRightInd w:val="0"/>
            </w:pPr>
            <w:r w:rsidRPr="00946C2F">
              <w:rPr>
                <w:rFonts w:hint="eastAsia"/>
              </w:rPr>
              <w:t>14</w:t>
            </w:r>
          </w:p>
        </w:tc>
        <w:tc>
          <w:tcPr>
            <w:tcW w:w="511" w:type="pct"/>
            <w:vAlign w:val="center"/>
          </w:tcPr>
          <w:p w:rsidR="00200D44" w:rsidRPr="00946C2F" w:rsidRDefault="00200D44" w:rsidP="002F35A2">
            <w:pPr>
              <w:pStyle w:val="ab"/>
              <w:adjustRightInd w:val="0"/>
            </w:pPr>
            <w:r w:rsidRPr="00946C2F">
              <w:rPr>
                <w:rFonts w:hint="eastAsia"/>
              </w:rPr>
              <w:t>0.766</w:t>
            </w:r>
          </w:p>
        </w:tc>
        <w:tc>
          <w:tcPr>
            <w:tcW w:w="511" w:type="pct"/>
            <w:vAlign w:val="center"/>
          </w:tcPr>
          <w:p w:rsidR="00200D44" w:rsidRPr="00946C2F" w:rsidRDefault="00200D44" w:rsidP="002F35A2">
            <w:pPr>
              <w:pStyle w:val="ab"/>
              <w:adjustRightInd w:val="0"/>
            </w:pPr>
            <w:r w:rsidRPr="00946C2F">
              <w:rPr>
                <w:rFonts w:hint="eastAsia"/>
              </w:rPr>
              <w:t>0.16</w:t>
            </w:r>
          </w:p>
        </w:tc>
        <w:tc>
          <w:tcPr>
            <w:tcW w:w="511" w:type="pct"/>
            <w:vAlign w:val="center"/>
          </w:tcPr>
          <w:p w:rsidR="00200D44" w:rsidRPr="00946C2F" w:rsidRDefault="00200D44" w:rsidP="002F35A2">
            <w:pPr>
              <w:pStyle w:val="ab"/>
              <w:adjustRightInd w:val="0"/>
            </w:pPr>
            <w:r w:rsidRPr="00946C2F">
              <w:rPr>
                <w:rFonts w:hint="eastAsia"/>
              </w:rPr>
              <w:t>0.18</w:t>
            </w:r>
          </w:p>
        </w:tc>
        <w:tc>
          <w:tcPr>
            <w:tcW w:w="511" w:type="pct"/>
            <w:vAlign w:val="center"/>
          </w:tcPr>
          <w:p w:rsidR="00200D44" w:rsidRPr="00946C2F" w:rsidRDefault="00200D44" w:rsidP="002F35A2">
            <w:pPr>
              <w:pStyle w:val="ab"/>
              <w:adjustRightInd w:val="0"/>
            </w:pPr>
            <w:r w:rsidRPr="00946C2F">
              <w:rPr>
                <w:rFonts w:hint="eastAsia"/>
              </w:rPr>
              <w:t>0.26</w:t>
            </w:r>
          </w:p>
        </w:tc>
      </w:tr>
      <w:tr w:rsidR="00200D44" w:rsidRPr="00946C2F" w:rsidTr="002F35A2">
        <w:trPr>
          <w:trHeight w:val="20"/>
          <w:jc w:val="center"/>
        </w:trPr>
        <w:tc>
          <w:tcPr>
            <w:tcW w:w="427" w:type="pct"/>
            <w:vMerge/>
            <w:vAlign w:val="center"/>
          </w:tcPr>
          <w:p w:rsidR="00200D44" w:rsidRPr="00946C2F" w:rsidRDefault="00200D44" w:rsidP="002F35A2">
            <w:pPr>
              <w:pStyle w:val="ab"/>
              <w:adjustRightInd w:val="0"/>
            </w:pPr>
          </w:p>
        </w:tc>
        <w:tc>
          <w:tcPr>
            <w:tcW w:w="623" w:type="pct"/>
            <w:vMerge/>
            <w:vAlign w:val="center"/>
          </w:tcPr>
          <w:p w:rsidR="00200D44" w:rsidRPr="00946C2F" w:rsidRDefault="00200D44" w:rsidP="002F35A2">
            <w:pPr>
              <w:pStyle w:val="ab"/>
              <w:adjustRightInd w:val="0"/>
            </w:pPr>
          </w:p>
        </w:tc>
        <w:tc>
          <w:tcPr>
            <w:tcW w:w="372" w:type="pct"/>
            <w:vAlign w:val="center"/>
          </w:tcPr>
          <w:p w:rsidR="00200D44" w:rsidRPr="00946C2F" w:rsidRDefault="00200D44" w:rsidP="002F35A2">
            <w:pPr>
              <w:pStyle w:val="ab"/>
              <w:adjustRightInd w:val="0"/>
            </w:pPr>
            <w:r w:rsidRPr="00946C2F">
              <w:t>下午</w:t>
            </w:r>
          </w:p>
        </w:tc>
        <w:tc>
          <w:tcPr>
            <w:tcW w:w="511" w:type="pct"/>
            <w:vAlign w:val="center"/>
          </w:tcPr>
          <w:p w:rsidR="00200D44" w:rsidRPr="00946C2F" w:rsidRDefault="00200D44" w:rsidP="002F35A2">
            <w:pPr>
              <w:pStyle w:val="ab"/>
              <w:adjustRightInd w:val="0"/>
            </w:pPr>
            <w:r w:rsidRPr="00946C2F">
              <w:rPr>
                <w:rFonts w:hint="eastAsia"/>
              </w:rPr>
              <w:t>7.91</w:t>
            </w:r>
          </w:p>
        </w:tc>
        <w:tc>
          <w:tcPr>
            <w:tcW w:w="511" w:type="pct"/>
            <w:vAlign w:val="center"/>
          </w:tcPr>
          <w:p w:rsidR="00200D44" w:rsidRPr="00946C2F" w:rsidRDefault="00200D44" w:rsidP="002F35A2">
            <w:pPr>
              <w:pStyle w:val="ab"/>
              <w:adjustRightInd w:val="0"/>
            </w:pPr>
            <w:r w:rsidRPr="00946C2F">
              <w:rPr>
                <w:rFonts w:hint="eastAsia"/>
              </w:rPr>
              <w:t>18.9</w:t>
            </w:r>
          </w:p>
        </w:tc>
        <w:tc>
          <w:tcPr>
            <w:tcW w:w="511" w:type="pct"/>
            <w:vAlign w:val="center"/>
          </w:tcPr>
          <w:p w:rsidR="00200D44" w:rsidRPr="00946C2F" w:rsidRDefault="00200D44" w:rsidP="002F35A2">
            <w:pPr>
              <w:pStyle w:val="ab"/>
              <w:adjustRightInd w:val="0"/>
            </w:pPr>
            <w:r w:rsidRPr="00946C2F">
              <w:rPr>
                <w:rFonts w:hint="eastAsia"/>
              </w:rPr>
              <w:t>16</w:t>
            </w:r>
          </w:p>
        </w:tc>
        <w:tc>
          <w:tcPr>
            <w:tcW w:w="511" w:type="pct"/>
            <w:vAlign w:val="center"/>
          </w:tcPr>
          <w:p w:rsidR="00200D44" w:rsidRPr="00946C2F" w:rsidRDefault="00200D44" w:rsidP="002F35A2">
            <w:pPr>
              <w:pStyle w:val="ab"/>
              <w:adjustRightInd w:val="0"/>
            </w:pPr>
            <w:r w:rsidRPr="00946C2F">
              <w:rPr>
                <w:rFonts w:hint="eastAsia"/>
              </w:rPr>
              <w:t>0.778</w:t>
            </w:r>
          </w:p>
        </w:tc>
        <w:tc>
          <w:tcPr>
            <w:tcW w:w="511" w:type="pct"/>
            <w:vAlign w:val="center"/>
          </w:tcPr>
          <w:p w:rsidR="00200D44" w:rsidRPr="00946C2F" w:rsidRDefault="00200D44" w:rsidP="002F35A2">
            <w:pPr>
              <w:pStyle w:val="ab"/>
              <w:adjustRightInd w:val="0"/>
            </w:pPr>
            <w:r w:rsidRPr="00946C2F">
              <w:rPr>
                <w:rFonts w:hint="eastAsia"/>
              </w:rPr>
              <w:t>0.18</w:t>
            </w:r>
          </w:p>
        </w:tc>
        <w:tc>
          <w:tcPr>
            <w:tcW w:w="511" w:type="pct"/>
            <w:vAlign w:val="center"/>
          </w:tcPr>
          <w:p w:rsidR="00200D44" w:rsidRPr="00946C2F" w:rsidRDefault="00200D44" w:rsidP="002F35A2">
            <w:pPr>
              <w:pStyle w:val="ab"/>
              <w:adjustRightInd w:val="0"/>
            </w:pPr>
            <w:r w:rsidRPr="00946C2F">
              <w:rPr>
                <w:rFonts w:hint="eastAsia"/>
              </w:rPr>
              <w:t>0.19</w:t>
            </w:r>
          </w:p>
        </w:tc>
        <w:tc>
          <w:tcPr>
            <w:tcW w:w="511" w:type="pct"/>
            <w:vAlign w:val="center"/>
          </w:tcPr>
          <w:p w:rsidR="00200D44" w:rsidRPr="00946C2F" w:rsidRDefault="00200D44" w:rsidP="002F35A2">
            <w:pPr>
              <w:pStyle w:val="ab"/>
              <w:adjustRightInd w:val="0"/>
            </w:pPr>
            <w:r w:rsidRPr="00946C2F">
              <w:rPr>
                <w:rFonts w:hint="eastAsia"/>
              </w:rPr>
              <w:t>0.3</w:t>
            </w:r>
          </w:p>
        </w:tc>
      </w:tr>
      <w:tr w:rsidR="00200D44" w:rsidRPr="00946C2F" w:rsidTr="002F35A2">
        <w:trPr>
          <w:trHeight w:val="20"/>
          <w:jc w:val="center"/>
        </w:trPr>
        <w:tc>
          <w:tcPr>
            <w:tcW w:w="427" w:type="pct"/>
            <w:vMerge/>
            <w:vAlign w:val="center"/>
          </w:tcPr>
          <w:p w:rsidR="00200D44" w:rsidRPr="00946C2F" w:rsidRDefault="00200D44" w:rsidP="002F35A2">
            <w:pPr>
              <w:pStyle w:val="ab"/>
              <w:adjustRightInd w:val="0"/>
            </w:pPr>
          </w:p>
        </w:tc>
        <w:tc>
          <w:tcPr>
            <w:tcW w:w="623" w:type="pct"/>
            <w:vMerge w:val="restart"/>
            <w:vAlign w:val="center"/>
          </w:tcPr>
          <w:p w:rsidR="00200D44" w:rsidRPr="00946C2F" w:rsidRDefault="00200D44" w:rsidP="002F35A2">
            <w:pPr>
              <w:pStyle w:val="ab"/>
              <w:adjustRightInd w:val="0"/>
            </w:pPr>
            <w:r w:rsidRPr="00946C2F">
              <w:t>201</w:t>
            </w:r>
            <w:r w:rsidRPr="00946C2F">
              <w:rPr>
                <w:rFonts w:hint="eastAsia"/>
              </w:rPr>
              <w:t>6.6.5</w:t>
            </w:r>
          </w:p>
        </w:tc>
        <w:tc>
          <w:tcPr>
            <w:tcW w:w="372" w:type="pct"/>
            <w:vAlign w:val="center"/>
          </w:tcPr>
          <w:p w:rsidR="00200D44" w:rsidRPr="00946C2F" w:rsidRDefault="00200D44" w:rsidP="002F35A2">
            <w:pPr>
              <w:pStyle w:val="ab"/>
              <w:adjustRightInd w:val="0"/>
            </w:pPr>
            <w:r w:rsidRPr="00946C2F">
              <w:t>上午</w:t>
            </w:r>
          </w:p>
        </w:tc>
        <w:tc>
          <w:tcPr>
            <w:tcW w:w="511" w:type="pct"/>
            <w:vAlign w:val="center"/>
          </w:tcPr>
          <w:p w:rsidR="00200D44" w:rsidRPr="00946C2F" w:rsidRDefault="00200D44" w:rsidP="002F35A2">
            <w:pPr>
              <w:pStyle w:val="ab"/>
              <w:adjustRightInd w:val="0"/>
            </w:pPr>
            <w:r w:rsidRPr="00946C2F">
              <w:rPr>
                <w:rFonts w:hint="eastAsia"/>
              </w:rPr>
              <w:t>7.84</w:t>
            </w:r>
          </w:p>
        </w:tc>
        <w:tc>
          <w:tcPr>
            <w:tcW w:w="511" w:type="pct"/>
            <w:vAlign w:val="center"/>
          </w:tcPr>
          <w:p w:rsidR="00200D44" w:rsidRPr="00946C2F" w:rsidRDefault="00200D44" w:rsidP="002F35A2">
            <w:pPr>
              <w:pStyle w:val="ab"/>
              <w:adjustRightInd w:val="0"/>
            </w:pPr>
            <w:r w:rsidRPr="00946C2F">
              <w:rPr>
                <w:rFonts w:hint="eastAsia"/>
              </w:rPr>
              <w:t>18.5</w:t>
            </w:r>
          </w:p>
        </w:tc>
        <w:tc>
          <w:tcPr>
            <w:tcW w:w="511" w:type="pct"/>
            <w:vAlign w:val="center"/>
          </w:tcPr>
          <w:p w:rsidR="00200D44" w:rsidRPr="00946C2F" w:rsidRDefault="00200D44" w:rsidP="002F35A2">
            <w:pPr>
              <w:pStyle w:val="ab"/>
              <w:adjustRightInd w:val="0"/>
            </w:pPr>
            <w:r w:rsidRPr="00946C2F">
              <w:rPr>
                <w:rFonts w:hint="eastAsia"/>
              </w:rPr>
              <w:t>14</w:t>
            </w:r>
          </w:p>
        </w:tc>
        <w:tc>
          <w:tcPr>
            <w:tcW w:w="511" w:type="pct"/>
            <w:vAlign w:val="center"/>
          </w:tcPr>
          <w:p w:rsidR="00200D44" w:rsidRPr="00946C2F" w:rsidRDefault="00200D44" w:rsidP="002F35A2">
            <w:pPr>
              <w:pStyle w:val="ab"/>
              <w:adjustRightInd w:val="0"/>
            </w:pPr>
            <w:r w:rsidRPr="00946C2F">
              <w:rPr>
                <w:rFonts w:hint="eastAsia"/>
              </w:rPr>
              <w:t>0.748</w:t>
            </w:r>
          </w:p>
        </w:tc>
        <w:tc>
          <w:tcPr>
            <w:tcW w:w="511" w:type="pct"/>
            <w:vAlign w:val="center"/>
          </w:tcPr>
          <w:p w:rsidR="00200D44" w:rsidRPr="00946C2F" w:rsidRDefault="00200D44" w:rsidP="002F35A2">
            <w:pPr>
              <w:pStyle w:val="ab"/>
              <w:adjustRightInd w:val="0"/>
            </w:pPr>
            <w:r w:rsidRPr="00946C2F">
              <w:rPr>
                <w:rFonts w:hint="eastAsia"/>
              </w:rPr>
              <w:t>0.17</w:t>
            </w:r>
          </w:p>
        </w:tc>
        <w:tc>
          <w:tcPr>
            <w:tcW w:w="511" w:type="pct"/>
            <w:vAlign w:val="center"/>
          </w:tcPr>
          <w:p w:rsidR="00200D44" w:rsidRPr="00946C2F" w:rsidRDefault="00200D44" w:rsidP="002F35A2">
            <w:pPr>
              <w:pStyle w:val="ab"/>
              <w:adjustRightInd w:val="0"/>
            </w:pPr>
            <w:r w:rsidRPr="00946C2F">
              <w:rPr>
                <w:rFonts w:hint="eastAsia"/>
              </w:rPr>
              <w:t>0.18</w:t>
            </w:r>
          </w:p>
        </w:tc>
        <w:tc>
          <w:tcPr>
            <w:tcW w:w="511" w:type="pct"/>
            <w:vAlign w:val="center"/>
          </w:tcPr>
          <w:p w:rsidR="00200D44" w:rsidRPr="00946C2F" w:rsidRDefault="00200D44" w:rsidP="002F35A2">
            <w:pPr>
              <w:pStyle w:val="ab"/>
              <w:adjustRightInd w:val="0"/>
            </w:pPr>
            <w:r w:rsidRPr="00946C2F">
              <w:rPr>
                <w:rFonts w:hint="eastAsia"/>
              </w:rPr>
              <w:t>0.27</w:t>
            </w:r>
          </w:p>
        </w:tc>
      </w:tr>
      <w:tr w:rsidR="00200D44" w:rsidRPr="00946C2F" w:rsidTr="002F35A2">
        <w:trPr>
          <w:trHeight w:val="20"/>
          <w:jc w:val="center"/>
        </w:trPr>
        <w:tc>
          <w:tcPr>
            <w:tcW w:w="427" w:type="pct"/>
            <w:vMerge/>
            <w:vAlign w:val="center"/>
          </w:tcPr>
          <w:p w:rsidR="00200D44" w:rsidRPr="00946C2F" w:rsidRDefault="00200D44" w:rsidP="002F35A2">
            <w:pPr>
              <w:pStyle w:val="ab"/>
              <w:adjustRightInd w:val="0"/>
            </w:pPr>
          </w:p>
        </w:tc>
        <w:tc>
          <w:tcPr>
            <w:tcW w:w="623" w:type="pct"/>
            <w:vMerge/>
            <w:vAlign w:val="center"/>
          </w:tcPr>
          <w:p w:rsidR="00200D44" w:rsidRPr="00946C2F" w:rsidRDefault="00200D44" w:rsidP="002F35A2">
            <w:pPr>
              <w:pStyle w:val="ab"/>
              <w:adjustRightInd w:val="0"/>
            </w:pPr>
          </w:p>
        </w:tc>
        <w:tc>
          <w:tcPr>
            <w:tcW w:w="372" w:type="pct"/>
            <w:vAlign w:val="center"/>
          </w:tcPr>
          <w:p w:rsidR="00200D44" w:rsidRPr="00946C2F" w:rsidRDefault="00200D44" w:rsidP="002F35A2">
            <w:pPr>
              <w:pStyle w:val="ab"/>
              <w:adjustRightInd w:val="0"/>
            </w:pPr>
            <w:r w:rsidRPr="00946C2F">
              <w:t>下午</w:t>
            </w:r>
          </w:p>
        </w:tc>
        <w:tc>
          <w:tcPr>
            <w:tcW w:w="511" w:type="pct"/>
            <w:vAlign w:val="center"/>
          </w:tcPr>
          <w:p w:rsidR="00200D44" w:rsidRPr="00946C2F" w:rsidRDefault="00200D44" w:rsidP="002F35A2">
            <w:pPr>
              <w:pStyle w:val="ab"/>
              <w:adjustRightInd w:val="0"/>
            </w:pPr>
            <w:r w:rsidRPr="00946C2F">
              <w:rPr>
                <w:rFonts w:hint="eastAsia"/>
              </w:rPr>
              <w:t>7.79</w:t>
            </w:r>
          </w:p>
        </w:tc>
        <w:tc>
          <w:tcPr>
            <w:tcW w:w="511" w:type="pct"/>
            <w:vAlign w:val="center"/>
          </w:tcPr>
          <w:p w:rsidR="00200D44" w:rsidRPr="00946C2F" w:rsidRDefault="00200D44" w:rsidP="002F35A2">
            <w:pPr>
              <w:pStyle w:val="ab"/>
              <w:adjustRightInd w:val="0"/>
            </w:pPr>
            <w:r w:rsidRPr="00946C2F">
              <w:rPr>
                <w:rFonts w:hint="eastAsia"/>
              </w:rPr>
              <w:t>18.6</w:t>
            </w:r>
          </w:p>
        </w:tc>
        <w:tc>
          <w:tcPr>
            <w:tcW w:w="511" w:type="pct"/>
            <w:vAlign w:val="center"/>
          </w:tcPr>
          <w:p w:rsidR="00200D44" w:rsidRPr="00946C2F" w:rsidRDefault="00200D44" w:rsidP="002F35A2">
            <w:pPr>
              <w:pStyle w:val="ab"/>
              <w:adjustRightInd w:val="0"/>
            </w:pPr>
            <w:r w:rsidRPr="00946C2F">
              <w:rPr>
                <w:rFonts w:hint="eastAsia"/>
              </w:rPr>
              <w:t>15</w:t>
            </w:r>
          </w:p>
        </w:tc>
        <w:tc>
          <w:tcPr>
            <w:tcW w:w="511" w:type="pct"/>
            <w:vAlign w:val="center"/>
          </w:tcPr>
          <w:p w:rsidR="00200D44" w:rsidRPr="00946C2F" w:rsidRDefault="00200D44" w:rsidP="002F35A2">
            <w:pPr>
              <w:pStyle w:val="ab"/>
              <w:adjustRightInd w:val="0"/>
            </w:pPr>
            <w:r w:rsidRPr="00946C2F">
              <w:rPr>
                <w:rFonts w:hint="eastAsia"/>
              </w:rPr>
              <w:t>0.754</w:t>
            </w:r>
          </w:p>
        </w:tc>
        <w:tc>
          <w:tcPr>
            <w:tcW w:w="511" w:type="pct"/>
            <w:vAlign w:val="center"/>
          </w:tcPr>
          <w:p w:rsidR="00200D44" w:rsidRPr="00946C2F" w:rsidRDefault="00200D44" w:rsidP="002F35A2">
            <w:pPr>
              <w:pStyle w:val="ab"/>
              <w:adjustRightInd w:val="0"/>
            </w:pPr>
            <w:r w:rsidRPr="00946C2F">
              <w:rPr>
                <w:rFonts w:hint="eastAsia"/>
              </w:rPr>
              <w:t>0.19</w:t>
            </w:r>
          </w:p>
        </w:tc>
        <w:tc>
          <w:tcPr>
            <w:tcW w:w="511" w:type="pct"/>
            <w:vAlign w:val="center"/>
          </w:tcPr>
          <w:p w:rsidR="00200D44" w:rsidRPr="00946C2F" w:rsidRDefault="00200D44" w:rsidP="002F35A2">
            <w:pPr>
              <w:pStyle w:val="ab"/>
              <w:adjustRightInd w:val="0"/>
            </w:pPr>
            <w:r w:rsidRPr="00946C2F">
              <w:rPr>
                <w:rFonts w:hint="eastAsia"/>
              </w:rPr>
              <w:t>0.19</w:t>
            </w:r>
          </w:p>
        </w:tc>
        <w:tc>
          <w:tcPr>
            <w:tcW w:w="511" w:type="pct"/>
            <w:vAlign w:val="center"/>
          </w:tcPr>
          <w:p w:rsidR="00200D44" w:rsidRPr="00946C2F" w:rsidRDefault="00200D44" w:rsidP="002F35A2">
            <w:pPr>
              <w:pStyle w:val="ab"/>
              <w:adjustRightInd w:val="0"/>
            </w:pPr>
            <w:r w:rsidRPr="00946C2F">
              <w:rPr>
                <w:rFonts w:hint="eastAsia"/>
              </w:rPr>
              <w:t>0.29</w:t>
            </w:r>
          </w:p>
        </w:tc>
      </w:tr>
      <w:tr w:rsidR="00200D44" w:rsidRPr="00946C2F" w:rsidTr="002F35A2">
        <w:trPr>
          <w:trHeight w:val="20"/>
          <w:jc w:val="center"/>
        </w:trPr>
        <w:tc>
          <w:tcPr>
            <w:tcW w:w="427" w:type="pct"/>
            <w:vMerge/>
            <w:vAlign w:val="center"/>
          </w:tcPr>
          <w:p w:rsidR="00200D44" w:rsidRPr="00946C2F" w:rsidRDefault="00200D44" w:rsidP="002F35A2">
            <w:pPr>
              <w:pStyle w:val="ab"/>
              <w:adjustRightInd w:val="0"/>
            </w:pPr>
          </w:p>
        </w:tc>
        <w:tc>
          <w:tcPr>
            <w:tcW w:w="996" w:type="pct"/>
            <w:gridSpan w:val="2"/>
            <w:vAlign w:val="center"/>
          </w:tcPr>
          <w:p w:rsidR="00200D44" w:rsidRPr="00946C2F" w:rsidRDefault="00200D44" w:rsidP="002F35A2">
            <w:pPr>
              <w:pStyle w:val="ab"/>
              <w:adjustRightInd w:val="0"/>
            </w:pPr>
            <w:r w:rsidRPr="00946C2F">
              <w:t>平均值</w:t>
            </w:r>
          </w:p>
        </w:tc>
        <w:tc>
          <w:tcPr>
            <w:tcW w:w="511" w:type="pct"/>
            <w:vAlign w:val="center"/>
          </w:tcPr>
          <w:p w:rsidR="00200D44" w:rsidRPr="00946C2F" w:rsidRDefault="00200D44" w:rsidP="002F35A2">
            <w:pPr>
              <w:pStyle w:val="ab"/>
              <w:adjustRightInd w:val="0"/>
            </w:pPr>
            <w:r w:rsidRPr="00946C2F">
              <w:rPr>
                <w:rFonts w:hint="eastAsia"/>
              </w:rPr>
              <w:t>7.83</w:t>
            </w:r>
          </w:p>
        </w:tc>
        <w:tc>
          <w:tcPr>
            <w:tcW w:w="511" w:type="pct"/>
            <w:vAlign w:val="center"/>
          </w:tcPr>
          <w:p w:rsidR="00200D44" w:rsidRPr="00946C2F" w:rsidRDefault="00200D44" w:rsidP="002F35A2">
            <w:pPr>
              <w:pStyle w:val="ab"/>
              <w:adjustRightInd w:val="0"/>
            </w:pPr>
            <w:r w:rsidRPr="00946C2F">
              <w:rPr>
                <w:rFonts w:hint="eastAsia"/>
              </w:rPr>
              <w:t>18.7</w:t>
            </w:r>
          </w:p>
        </w:tc>
        <w:tc>
          <w:tcPr>
            <w:tcW w:w="511" w:type="pct"/>
            <w:vAlign w:val="center"/>
          </w:tcPr>
          <w:p w:rsidR="00200D44" w:rsidRPr="00946C2F" w:rsidRDefault="00200D44" w:rsidP="002F35A2">
            <w:pPr>
              <w:pStyle w:val="ab"/>
              <w:adjustRightInd w:val="0"/>
            </w:pPr>
            <w:r w:rsidRPr="00946C2F">
              <w:rPr>
                <w:rFonts w:hint="eastAsia"/>
              </w:rPr>
              <w:t>14.0</w:t>
            </w:r>
          </w:p>
        </w:tc>
        <w:tc>
          <w:tcPr>
            <w:tcW w:w="511" w:type="pct"/>
            <w:vAlign w:val="center"/>
          </w:tcPr>
          <w:p w:rsidR="00200D44" w:rsidRPr="00946C2F" w:rsidRDefault="00200D44" w:rsidP="002F35A2">
            <w:pPr>
              <w:pStyle w:val="ab"/>
              <w:adjustRightInd w:val="0"/>
            </w:pPr>
            <w:r w:rsidRPr="00946C2F">
              <w:rPr>
                <w:rFonts w:hint="eastAsia"/>
              </w:rPr>
              <w:t>0.748</w:t>
            </w:r>
          </w:p>
        </w:tc>
        <w:tc>
          <w:tcPr>
            <w:tcW w:w="511" w:type="pct"/>
            <w:vAlign w:val="center"/>
          </w:tcPr>
          <w:p w:rsidR="00200D44" w:rsidRPr="00946C2F" w:rsidRDefault="00200D44" w:rsidP="002F35A2">
            <w:pPr>
              <w:pStyle w:val="ab"/>
              <w:adjustRightInd w:val="0"/>
            </w:pPr>
            <w:r w:rsidRPr="00946C2F">
              <w:rPr>
                <w:rFonts w:hint="eastAsia"/>
              </w:rPr>
              <w:t>0.17</w:t>
            </w:r>
          </w:p>
        </w:tc>
        <w:tc>
          <w:tcPr>
            <w:tcW w:w="511" w:type="pct"/>
            <w:vAlign w:val="center"/>
          </w:tcPr>
          <w:p w:rsidR="00200D44" w:rsidRPr="00946C2F" w:rsidRDefault="00200D44" w:rsidP="002F35A2">
            <w:pPr>
              <w:pStyle w:val="ab"/>
              <w:adjustRightInd w:val="0"/>
            </w:pPr>
            <w:r w:rsidRPr="00946C2F">
              <w:rPr>
                <w:rFonts w:hint="eastAsia"/>
              </w:rPr>
              <w:t>0.18</w:t>
            </w:r>
          </w:p>
        </w:tc>
        <w:tc>
          <w:tcPr>
            <w:tcW w:w="511" w:type="pct"/>
            <w:vAlign w:val="center"/>
          </w:tcPr>
          <w:p w:rsidR="00200D44" w:rsidRPr="00946C2F" w:rsidRDefault="00200D44" w:rsidP="002F35A2">
            <w:pPr>
              <w:pStyle w:val="ab"/>
              <w:adjustRightInd w:val="0"/>
            </w:pPr>
            <w:r w:rsidRPr="00946C2F">
              <w:rPr>
                <w:rFonts w:hint="eastAsia"/>
              </w:rPr>
              <w:t>0.28</w:t>
            </w:r>
          </w:p>
        </w:tc>
      </w:tr>
    </w:tbl>
    <w:p w:rsidR="00200D44" w:rsidRPr="00946C2F" w:rsidRDefault="00F83B9F" w:rsidP="00200D44">
      <w:pPr>
        <w:pStyle w:val="40"/>
      </w:pPr>
      <w:bookmarkStart w:id="115" w:name="_Toc404957504"/>
      <w:bookmarkStart w:id="116" w:name="_Toc404959121"/>
      <w:r w:rsidRPr="00946C2F">
        <w:t>5</w:t>
      </w:r>
      <w:r w:rsidR="00200D44" w:rsidRPr="00946C2F">
        <w:t>.3.2</w:t>
      </w:r>
      <w:r w:rsidR="00200D44" w:rsidRPr="00946C2F">
        <w:rPr>
          <w:rFonts w:hint="eastAsia"/>
        </w:rPr>
        <w:t>.3</w:t>
      </w:r>
      <w:r w:rsidR="00200D44" w:rsidRPr="00946C2F">
        <w:rPr>
          <w:rFonts w:hint="eastAsia"/>
        </w:rPr>
        <w:t>评价区地表水质量现状评价</w:t>
      </w:r>
      <w:bookmarkEnd w:id="115"/>
      <w:bookmarkEnd w:id="116"/>
    </w:p>
    <w:p w:rsidR="00200D44" w:rsidRPr="00946C2F" w:rsidRDefault="00200D44" w:rsidP="00200D44">
      <w:pPr>
        <w:pStyle w:val="a3"/>
        <w:ind w:firstLine="560"/>
      </w:pPr>
      <w:r w:rsidRPr="00946C2F">
        <w:rPr>
          <w:rFonts w:hint="eastAsia"/>
        </w:rPr>
        <w:t>（</w:t>
      </w:r>
      <w:r w:rsidRPr="00946C2F">
        <w:rPr>
          <w:rFonts w:hint="eastAsia"/>
        </w:rPr>
        <w:t>1</w:t>
      </w:r>
      <w:r w:rsidRPr="00946C2F">
        <w:rPr>
          <w:rFonts w:hint="eastAsia"/>
        </w:rPr>
        <w:t>）评价因子</w:t>
      </w:r>
    </w:p>
    <w:p w:rsidR="00200D44" w:rsidRPr="00946C2F" w:rsidRDefault="00200D44" w:rsidP="00200D44">
      <w:pPr>
        <w:pStyle w:val="a3"/>
        <w:ind w:firstLine="560"/>
      </w:pPr>
      <w:r w:rsidRPr="00946C2F">
        <w:t>pH</w:t>
      </w:r>
      <w:r w:rsidRPr="00946C2F">
        <w:rPr>
          <w:rFonts w:hint="eastAsia"/>
        </w:rPr>
        <w:t>、</w:t>
      </w:r>
      <w:r w:rsidRPr="00946C2F">
        <w:rPr>
          <w:rFonts w:hint="eastAsia"/>
        </w:rPr>
        <w:t>COD</w:t>
      </w:r>
      <w:r w:rsidRPr="00946C2F">
        <w:rPr>
          <w:rFonts w:hint="eastAsia"/>
        </w:rPr>
        <w:t>、</w:t>
      </w:r>
      <w:r w:rsidRPr="00946C2F">
        <w:rPr>
          <w:rFonts w:hint="eastAsia"/>
        </w:rPr>
        <w:t>SS</w:t>
      </w:r>
      <w:r w:rsidRPr="00946C2F">
        <w:rPr>
          <w:rFonts w:hint="eastAsia"/>
        </w:rPr>
        <w:t>、</w:t>
      </w:r>
      <w:r w:rsidRPr="00946C2F">
        <w:t>氨氮、总磷</w:t>
      </w:r>
      <w:r w:rsidRPr="00946C2F">
        <w:rPr>
          <w:rFonts w:hint="eastAsia"/>
        </w:rPr>
        <w:t>、</w:t>
      </w:r>
      <w:r w:rsidRPr="00946C2F">
        <w:t>石油类、</w:t>
      </w:r>
      <w:r w:rsidRPr="00946C2F">
        <w:rPr>
          <w:rFonts w:hint="eastAsia"/>
        </w:rPr>
        <w:t>LAS</w:t>
      </w:r>
      <w:r w:rsidRPr="00946C2F">
        <w:rPr>
          <w:rFonts w:hint="eastAsia"/>
        </w:rPr>
        <w:t>。</w:t>
      </w:r>
    </w:p>
    <w:p w:rsidR="00200D44" w:rsidRPr="00946C2F" w:rsidRDefault="00200D44" w:rsidP="00200D44">
      <w:pPr>
        <w:pStyle w:val="a3"/>
        <w:ind w:firstLine="560"/>
      </w:pPr>
      <w:r w:rsidRPr="00946C2F">
        <w:rPr>
          <w:rFonts w:hint="eastAsia"/>
        </w:rPr>
        <w:t>（</w:t>
      </w:r>
      <w:r w:rsidRPr="00946C2F">
        <w:rPr>
          <w:rFonts w:hint="eastAsia"/>
        </w:rPr>
        <w:t>2</w:t>
      </w:r>
      <w:r w:rsidRPr="00946C2F">
        <w:rPr>
          <w:rFonts w:hint="eastAsia"/>
        </w:rPr>
        <w:t>）评价方法</w:t>
      </w:r>
    </w:p>
    <w:p w:rsidR="00200D44" w:rsidRPr="00946C2F" w:rsidRDefault="00200D44" w:rsidP="00200D44">
      <w:pPr>
        <w:pStyle w:val="a3"/>
        <w:ind w:firstLine="560"/>
      </w:pPr>
      <w:r w:rsidRPr="00946C2F">
        <w:rPr>
          <w:rFonts w:hint="eastAsia"/>
        </w:rPr>
        <w:t>采用单因子标准指数法进行水环境质量现状评价。单项污染指数用下式计算。</w:t>
      </w:r>
    </w:p>
    <w:p w:rsidR="00200D44" w:rsidRPr="00946C2F" w:rsidRDefault="00200D44" w:rsidP="00200D44">
      <w:pPr>
        <w:pStyle w:val="a3"/>
        <w:ind w:firstLine="560"/>
      </w:pPr>
      <w:r w:rsidRPr="00946C2F">
        <w:rPr>
          <w:rFonts w:hint="eastAsia"/>
        </w:rPr>
        <w:t>①单项水质参数</w:t>
      </w:r>
      <w:r w:rsidRPr="00946C2F">
        <w:rPr>
          <w:rFonts w:hint="eastAsia"/>
        </w:rPr>
        <w:t>i</w:t>
      </w:r>
      <w:r w:rsidRPr="00946C2F">
        <w:rPr>
          <w:rFonts w:hint="eastAsia"/>
        </w:rPr>
        <w:t>在第</w:t>
      </w:r>
      <w:r w:rsidRPr="00946C2F">
        <w:rPr>
          <w:rFonts w:hint="eastAsia"/>
        </w:rPr>
        <w:t>j</w:t>
      </w:r>
      <w:r w:rsidRPr="00946C2F">
        <w:rPr>
          <w:rFonts w:hint="eastAsia"/>
        </w:rPr>
        <w:t>断面单项污染指数：</w:t>
      </w:r>
    </w:p>
    <w:p w:rsidR="00200D44" w:rsidRPr="00946C2F" w:rsidRDefault="00081161" w:rsidP="00200D44">
      <w:pPr>
        <w:widowControl/>
        <w:spacing w:beforeLines="50" w:before="156" w:afterLines="50" w:after="156"/>
        <w:jc w:val="center"/>
        <w:rPr>
          <w:rFonts w:ascii="Cambria Math" w:eastAsia="仿宋_GB2312" w:hAnsi="Cambria Math"/>
          <w:sz w:val="28"/>
        </w:rPr>
      </w:pPr>
      <m:oMathPara>
        <m:oMath>
          <m:sSub>
            <m:sSubPr>
              <m:ctrlPr>
                <w:rPr>
                  <w:rFonts w:ascii="Cambria Math" w:eastAsia="仿宋_GB2312" w:hAnsi="Cambria Math"/>
                  <w:sz w:val="28"/>
                </w:rPr>
              </m:ctrlPr>
            </m:sSubPr>
            <m:e>
              <m:r>
                <w:rPr>
                  <w:rFonts w:ascii="Cambria Math" w:eastAsia="仿宋_GB2312" w:hAnsi="Cambria Math"/>
                  <w:sz w:val="28"/>
                </w:rPr>
                <m:t>S</m:t>
              </m:r>
            </m:e>
            <m:sub>
              <m:r>
                <w:rPr>
                  <w:rFonts w:ascii="Cambria Math" w:eastAsia="仿宋_GB2312" w:hAnsi="Cambria Math"/>
                  <w:sz w:val="28"/>
                </w:rPr>
                <m:t>ij</m:t>
              </m:r>
            </m:sub>
          </m:sSub>
          <m:r>
            <m:rPr>
              <m:sty m:val="p"/>
            </m:rPr>
            <w:rPr>
              <w:rFonts w:ascii="Cambria Math" w:eastAsia="仿宋_GB2312" w:hAnsi="Cambria Math"/>
              <w:sz w:val="28"/>
            </w:rPr>
            <m:t>=</m:t>
          </m:r>
          <m:sSub>
            <m:sSubPr>
              <m:ctrlPr>
                <w:rPr>
                  <w:rFonts w:ascii="Cambria Math" w:eastAsia="仿宋_GB2312" w:hAnsi="Cambria Math"/>
                  <w:sz w:val="28"/>
                </w:rPr>
              </m:ctrlPr>
            </m:sSubPr>
            <m:e>
              <m:r>
                <w:rPr>
                  <w:rFonts w:ascii="Cambria Math" w:eastAsia="仿宋_GB2312" w:hAnsi="Cambria Math"/>
                  <w:sz w:val="28"/>
                </w:rPr>
                <m:t>C</m:t>
              </m:r>
            </m:e>
            <m:sub>
              <m:r>
                <w:rPr>
                  <w:rFonts w:ascii="Cambria Math" w:eastAsia="仿宋_GB2312" w:hAnsi="Cambria Math"/>
                  <w:sz w:val="28"/>
                </w:rPr>
                <m:t>ij</m:t>
              </m:r>
            </m:sub>
          </m:sSub>
          <m:r>
            <m:rPr>
              <m:sty m:val="p"/>
            </m:rPr>
            <w:rPr>
              <w:rFonts w:ascii="Cambria Math" w:eastAsia="仿宋_GB2312" w:hAnsi="Cambria Math"/>
              <w:sz w:val="28"/>
            </w:rPr>
            <m:t>/</m:t>
          </m:r>
          <m:sSub>
            <m:sSubPr>
              <m:ctrlPr>
                <w:rPr>
                  <w:rFonts w:ascii="Cambria Math" w:eastAsia="仿宋_GB2312" w:hAnsi="Cambria Math"/>
                  <w:sz w:val="28"/>
                </w:rPr>
              </m:ctrlPr>
            </m:sSubPr>
            <m:e>
              <m:r>
                <w:rPr>
                  <w:rFonts w:ascii="Cambria Math" w:eastAsia="仿宋_GB2312" w:hAnsi="Cambria Math"/>
                  <w:sz w:val="28"/>
                </w:rPr>
                <m:t>C</m:t>
              </m:r>
            </m:e>
            <m:sub>
              <m:r>
                <w:rPr>
                  <w:rFonts w:ascii="Cambria Math" w:eastAsia="仿宋_GB2312" w:hAnsi="Cambria Math"/>
                  <w:sz w:val="28"/>
                </w:rPr>
                <m:t>sj</m:t>
              </m:r>
            </m:sub>
          </m:sSub>
        </m:oMath>
      </m:oMathPara>
    </w:p>
    <w:p w:rsidR="00200D44" w:rsidRPr="00946C2F" w:rsidRDefault="00200D44" w:rsidP="00200D44">
      <w:pPr>
        <w:pStyle w:val="a3"/>
        <w:ind w:firstLine="560"/>
      </w:pPr>
      <w:r w:rsidRPr="00946C2F">
        <w:rPr>
          <w:rFonts w:hint="eastAsia"/>
        </w:rPr>
        <w:t>式中：</w:t>
      </w:r>
    </w:p>
    <w:p w:rsidR="00200D44" w:rsidRPr="00946C2F" w:rsidRDefault="00200D44" w:rsidP="00200D44">
      <w:pPr>
        <w:pStyle w:val="a3"/>
        <w:ind w:firstLine="560"/>
      </w:pPr>
      <w:r w:rsidRPr="00946C2F">
        <w:rPr>
          <w:rFonts w:hint="eastAsia"/>
        </w:rPr>
        <w:t>S</w:t>
      </w:r>
      <w:r w:rsidRPr="00946C2F">
        <w:rPr>
          <w:rFonts w:hint="eastAsia"/>
          <w:vertAlign w:val="subscript"/>
        </w:rPr>
        <w:t>ij</w:t>
      </w:r>
      <w:r w:rsidRPr="00946C2F">
        <w:t xml:space="preserve"> </w:t>
      </w:r>
      <w:r w:rsidRPr="00946C2F">
        <w:rPr>
          <w:rFonts w:hint="eastAsia"/>
        </w:rPr>
        <w:t>为第</w:t>
      </w:r>
      <w:r w:rsidRPr="00946C2F">
        <w:rPr>
          <w:rFonts w:hint="eastAsia"/>
        </w:rPr>
        <w:t>i</w:t>
      </w:r>
      <w:r w:rsidRPr="00946C2F">
        <w:rPr>
          <w:rFonts w:hint="eastAsia"/>
        </w:rPr>
        <w:t>种评价因子在第</w:t>
      </w:r>
      <w:r w:rsidRPr="00946C2F">
        <w:rPr>
          <w:rFonts w:hint="eastAsia"/>
        </w:rPr>
        <w:t>j</w:t>
      </w:r>
      <w:r w:rsidRPr="00946C2F">
        <w:rPr>
          <w:rFonts w:hint="eastAsia"/>
        </w:rPr>
        <w:t>断面的单项污染指数；</w:t>
      </w:r>
    </w:p>
    <w:p w:rsidR="00200D44" w:rsidRPr="00946C2F" w:rsidRDefault="00200D44" w:rsidP="00200D44">
      <w:pPr>
        <w:pStyle w:val="a3"/>
        <w:ind w:firstLine="560"/>
      </w:pPr>
      <w:r w:rsidRPr="00946C2F">
        <w:rPr>
          <w:rFonts w:hint="eastAsia"/>
        </w:rPr>
        <w:t>C</w:t>
      </w:r>
      <w:r w:rsidRPr="00946C2F">
        <w:rPr>
          <w:rFonts w:hint="eastAsia"/>
          <w:vertAlign w:val="subscript"/>
        </w:rPr>
        <w:t>ij</w:t>
      </w:r>
      <w:r w:rsidRPr="00946C2F">
        <w:t xml:space="preserve"> </w:t>
      </w:r>
      <w:r w:rsidRPr="00946C2F">
        <w:rPr>
          <w:rFonts w:hint="eastAsia"/>
        </w:rPr>
        <w:t>为该评价因子污染物的实测浓度值，</w:t>
      </w:r>
      <w:r w:rsidRPr="00946C2F">
        <w:rPr>
          <w:rFonts w:hint="eastAsia"/>
        </w:rPr>
        <w:t>mg/L</w:t>
      </w:r>
      <w:r w:rsidRPr="00946C2F">
        <w:rPr>
          <w:rFonts w:hint="eastAsia"/>
        </w:rPr>
        <w:t>；</w:t>
      </w:r>
    </w:p>
    <w:p w:rsidR="00200D44" w:rsidRPr="00946C2F" w:rsidRDefault="00200D44" w:rsidP="00200D44">
      <w:pPr>
        <w:pStyle w:val="a3"/>
        <w:ind w:firstLine="560"/>
      </w:pPr>
      <w:r w:rsidRPr="00946C2F">
        <w:rPr>
          <w:rFonts w:hint="eastAsia"/>
        </w:rPr>
        <w:t>Csi</w:t>
      </w:r>
      <w:r w:rsidRPr="00946C2F">
        <w:t xml:space="preserve"> </w:t>
      </w:r>
      <w:r w:rsidRPr="00946C2F">
        <w:rPr>
          <w:rFonts w:hint="eastAsia"/>
        </w:rPr>
        <w:t>为该评价因子相应的评价标准值。</w:t>
      </w:r>
    </w:p>
    <w:p w:rsidR="00200D44" w:rsidRPr="00946C2F" w:rsidRDefault="00200D44" w:rsidP="00200D44">
      <w:pPr>
        <w:pStyle w:val="a3"/>
        <w:ind w:firstLine="560"/>
      </w:pPr>
      <w:r w:rsidRPr="00946C2F">
        <w:rPr>
          <w:rFonts w:hint="eastAsia"/>
        </w:rPr>
        <w:t>②</w:t>
      </w:r>
      <w:r w:rsidRPr="00946C2F">
        <w:rPr>
          <w:rFonts w:hint="eastAsia"/>
        </w:rPr>
        <w:t>pH</w:t>
      </w:r>
      <w:r w:rsidRPr="00946C2F">
        <w:rPr>
          <w:rFonts w:hint="eastAsia"/>
        </w:rPr>
        <w:t>为：</w:t>
      </w:r>
    </w:p>
    <w:p w:rsidR="00200D44" w:rsidRPr="00946C2F" w:rsidRDefault="00081161" w:rsidP="00200D44">
      <w:pPr>
        <w:widowControl/>
        <w:spacing w:beforeLines="50" w:before="156" w:afterLines="50" w:after="156"/>
        <w:jc w:val="center"/>
        <w:rPr>
          <w:rFonts w:ascii="Cambria Math" w:eastAsia="仿宋_GB2312" w:hAnsi="Cambria Math"/>
          <w:sz w:val="28"/>
        </w:rPr>
      </w:pPr>
      <m:oMathPara>
        <m:oMath>
          <m:sSub>
            <m:sSubPr>
              <m:ctrlPr>
                <w:rPr>
                  <w:rFonts w:ascii="Cambria Math" w:eastAsia="仿宋_GB2312" w:hAnsi="Cambria Math"/>
                  <w:sz w:val="28"/>
                </w:rPr>
              </m:ctrlPr>
            </m:sSubPr>
            <m:e>
              <m:r>
                <w:rPr>
                  <w:rFonts w:ascii="Cambria Math" w:eastAsia="仿宋_GB2312" w:hAnsi="Cambria Math"/>
                  <w:sz w:val="28"/>
                </w:rPr>
                <m:t>S</m:t>
              </m:r>
            </m:e>
            <m:sub>
              <m:r>
                <w:rPr>
                  <w:rFonts w:ascii="Cambria Math" w:eastAsia="仿宋_GB2312" w:hAnsi="Cambria Math"/>
                  <w:sz w:val="28"/>
                </w:rPr>
                <m:t>pH</m:t>
              </m:r>
              <m:r>
                <m:rPr>
                  <m:sty m:val="p"/>
                </m:rPr>
                <w:rPr>
                  <w:rFonts w:ascii="Cambria Math" w:eastAsia="仿宋_GB2312" w:hAnsi="Cambria Math"/>
                  <w:sz w:val="28"/>
                </w:rPr>
                <m:t>.</m:t>
              </m:r>
              <m:r>
                <w:rPr>
                  <w:rFonts w:ascii="Cambria Math" w:eastAsia="仿宋_GB2312" w:hAnsi="Cambria Math"/>
                  <w:sz w:val="28"/>
                </w:rPr>
                <m:t>j</m:t>
              </m:r>
            </m:sub>
          </m:sSub>
          <m:r>
            <m:rPr>
              <m:sty m:val="p"/>
            </m:rPr>
            <w:rPr>
              <w:rFonts w:ascii="Cambria Math" w:eastAsia="仿宋_GB2312" w:hAnsi="Cambria Math"/>
              <w:sz w:val="28"/>
            </w:rPr>
            <m:t>=</m:t>
          </m:r>
          <m:f>
            <m:fPr>
              <m:ctrlPr>
                <w:rPr>
                  <w:rFonts w:ascii="Cambria Math" w:eastAsia="仿宋_GB2312" w:hAnsi="Cambria Math"/>
                  <w:sz w:val="28"/>
                </w:rPr>
              </m:ctrlPr>
            </m:fPr>
            <m:num>
              <m:r>
                <m:rPr>
                  <m:sty m:val="p"/>
                </m:rPr>
                <w:rPr>
                  <w:rFonts w:ascii="Cambria Math" w:eastAsia="仿宋_GB2312" w:hAnsi="Cambria Math"/>
                  <w:sz w:val="28"/>
                </w:rPr>
                <m:t>7.0-</m:t>
              </m:r>
              <m:sSub>
                <m:sSubPr>
                  <m:ctrlPr>
                    <w:rPr>
                      <w:rFonts w:ascii="Cambria Math" w:eastAsia="仿宋_GB2312" w:hAnsi="Cambria Math"/>
                      <w:sz w:val="28"/>
                    </w:rPr>
                  </m:ctrlPr>
                </m:sSubPr>
                <m:e>
                  <m:r>
                    <w:rPr>
                      <w:rFonts w:ascii="Cambria Math" w:eastAsia="仿宋_GB2312" w:hAnsi="Cambria Math"/>
                      <w:sz w:val="28"/>
                    </w:rPr>
                    <m:t>pH</m:t>
                  </m:r>
                </m:e>
                <m:sub>
                  <m:r>
                    <w:rPr>
                      <w:rFonts w:ascii="Cambria Math" w:eastAsia="仿宋_GB2312" w:hAnsi="Cambria Math"/>
                      <w:sz w:val="28"/>
                    </w:rPr>
                    <m:t>j</m:t>
                  </m:r>
                </m:sub>
              </m:sSub>
            </m:num>
            <m:den>
              <m:r>
                <m:rPr>
                  <m:sty m:val="p"/>
                </m:rPr>
                <w:rPr>
                  <w:rFonts w:ascii="Cambria Math" w:eastAsia="仿宋_GB2312" w:hAnsi="Cambria Math"/>
                  <w:sz w:val="28"/>
                </w:rPr>
                <m:t>7.0-</m:t>
              </m:r>
              <m:sSub>
                <m:sSubPr>
                  <m:ctrlPr>
                    <w:rPr>
                      <w:rFonts w:ascii="Cambria Math" w:eastAsia="仿宋_GB2312" w:hAnsi="Cambria Math"/>
                      <w:sz w:val="28"/>
                    </w:rPr>
                  </m:ctrlPr>
                </m:sSubPr>
                <m:e>
                  <m:r>
                    <w:rPr>
                      <w:rFonts w:ascii="Cambria Math" w:eastAsia="仿宋_GB2312" w:hAnsi="Cambria Math"/>
                      <w:sz w:val="28"/>
                    </w:rPr>
                    <m:t>pH</m:t>
                  </m:r>
                </m:e>
                <m:sub>
                  <m:r>
                    <w:rPr>
                      <w:rFonts w:ascii="Cambria Math" w:eastAsia="仿宋_GB2312" w:hAnsi="Cambria Math"/>
                      <w:sz w:val="28"/>
                    </w:rPr>
                    <m:t>sd</m:t>
                  </m:r>
                </m:sub>
              </m:sSub>
            </m:den>
          </m:f>
          <m:r>
            <m:rPr>
              <m:sty m:val="p"/>
            </m:rPr>
            <w:rPr>
              <w:rFonts w:ascii="Cambria Math" w:eastAsia="仿宋_GB2312" w:hAnsi="Cambria Math"/>
              <w:sz w:val="28"/>
            </w:rPr>
            <m:t xml:space="preserve"> ⋯⋯⋯⋯(</m:t>
          </m:r>
          <m:sSub>
            <m:sSubPr>
              <m:ctrlPr>
                <w:rPr>
                  <w:rFonts w:ascii="Cambria Math" w:eastAsia="仿宋_GB2312" w:hAnsi="Cambria Math"/>
                  <w:sz w:val="28"/>
                </w:rPr>
              </m:ctrlPr>
            </m:sSubPr>
            <m:e>
              <m:r>
                <w:rPr>
                  <w:rFonts w:ascii="Cambria Math" w:eastAsia="仿宋_GB2312" w:hAnsi="Cambria Math"/>
                  <w:sz w:val="28"/>
                </w:rPr>
                <m:t>pH</m:t>
              </m:r>
            </m:e>
            <m:sub>
              <m:r>
                <w:rPr>
                  <w:rFonts w:ascii="Cambria Math" w:eastAsia="仿宋_GB2312" w:hAnsi="Cambria Math"/>
                  <w:sz w:val="28"/>
                </w:rPr>
                <m:t>j</m:t>
              </m:r>
            </m:sub>
          </m:sSub>
          <m:r>
            <m:rPr>
              <m:sty m:val="p"/>
            </m:rPr>
            <w:rPr>
              <w:rFonts w:ascii="Cambria Math" w:eastAsia="仿宋_GB2312" w:hAnsi="Cambria Math"/>
              <w:sz w:val="28"/>
            </w:rPr>
            <m:t>≤7.0)</m:t>
          </m:r>
        </m:oMath>
      </m:oMathPara>
    </w:p>
    <w:p w:rsidR="00200D44" w:rsidRPr="00946C2F" w:rsidRDefault="00081161" w:rsidP="00200D44">
      <w:pPr>
        <w:widowControl/>
        <w:spacing w:beforeLines="50" w:before="156" w:afterLines="50" w:after="156"/>
        <w:jc w:val="center"/>
        <w:rPr>
          <w:rFonts w:ascii="Cambria Math" w:eastAsia="仿宋_GB2312" w:hAnsi="Cambria Math"/>
          <w:sz w:val="28"/>
        </w:rPr>
      </w:pPr>
      <m:oMathPara>
        <m:oMath>
          <m:sSub>
            <m:sSubPr>
              <m:ctrlPr>
                <w:rPr>
                  <w:rFonts w:ascii="Cambria Math" w:eastAsia="仿宋_GB2312" w:hAnsi="Cambria Math"/>
                  <w:sz w:val="28"/>
                </w:rPr>
              </m:ctrlPr>
            </m:sSubPr>
            <m:e>
              <m:r>
                <w:rPr>
                  <w:rFonts w:ascii="Cambria Math" w:eastAsia="仿宋_GB2312" w:hAnsi="Cambria Math"/>
                  <w:sz w:val="28"/>
                </w:rPr>
                <m:t>S</m:t>
              </m:r>
            </m:e>
            <m:sub>
              <m:r>
                <w:rPr>
                  <w:rFonts w:ascii="Cambria Math" w:eastAsia="仿宋_GB2312" w:hAnsi="Cambria Math"/>
                  <w:sz w:val="28"/>
                </w:rPr>
                <m:t>pH</m:t>
              </m:r>
              <m:r>
                <m:rPr>
                  <m:sty m:val="p"/>
                </m:rPr>
                <w:rPr>
                  <w:rFonts w:ascii="Cambria Math" w:eastAsia="仿宋_GB2312" w:hAnsi="Cambria Math"/>
                  <w:sz w:val="28"/>
                </w:rPr>
                <m:t>.</m:t>
              </m:r>
              <m:r>
                <w:rPr>
                  <w:rFonts w:ascii="Cambria Math" w:eastAsia="仿宋_GB2312" w:hAnsi="Cambria Math"/>
                  <w:sz w:val="28"/>
                </w:rPr>
                <m:t>j</m:t>
              </m:r>
            </m:sub>
          </m:sSub>
          <m:r>
            <m:rPr>
              <m:sty m:val="p"/>
            </m:rPr>
            <w:rPr>
              <w:rFonts w:ascii="Cambria Math" w:eastAsia="仿宋_GB2312" w:hAnsi="Cambria Math"/>
              <w:sz w:val="28"/>
            </w:rPr>
            <m:t>=</m:t>
          </m:r>
          <m:f>
            <m:fPr>
              <m:ctrlPr>
                <w:rPr>
                  <w:rFonts w:ascii="Cambria Math" w:eastAsia="仿宋_GB2312" w:hAnsi="Cambria Math"/>
                  <w:sz w:val="28"/>
                </w:rPr>
              </m:ctrlPr>
            </m:fPr>
            <m:num>
              <m:sSub>
                <m:sSubPr>
                  <m:ctrlPr>
                    <w:rPr>
                      <w:rFonts w:ascii="Cambria Math" w:eastAsia="仿宋_GB2312" w:hAnsi="Cambria Math"/>
                      <w:sz w:val="28"/>
                    </w:rPr>
                  </m:ctrlPr>
                </m:sSubPr>
                <m:e>
                  <m:r>
                    <w:rPr>
                      <w:rFonts w:ascii="Cambria Math" w:eastAsia="仿宋_GB2312" w:hAnsi="Cambria Math"/>
                      <w:sz w:val="28"/>
                    </w:rPr>
                    <m:t>pH</m:t>
                  </m:r>
                </m:e>
                <m:sub>
                  <m:r>
                    <w:rPr>
                      <w:rFonts w:ascii="Cambria Math" w:eastAsia="仿宋_GB2312" w:hAnsi="Cambria Math"/>
                      <w:sz w:val="28"/>
                    </w:rPr>
                    <m:t>j</m:t>
                  </m:r>
                </m:sub>
              </m:sSub>
              <m:r>
                <m:rPr>
                  <m:sty m:val="p"/>
                </m:rPr>
                <w:rPr>
                  <w:rFonts w:ascii="Cambria Math" w:eastAsia="仿宋_GB2312" w:hAnsi="Cambria Math"/>
                  <w:sz w:val="28"/>
                </w:rPr>
                <m:t>-7.0</m:t>
              </m:r>
            </m:num>
            <m:den>
              <m:sSub>
                <m:sSubPr>
                  <m:ctrlPr>
                    <w:rPr>
                      <w:rFonts w:ascii="Cambria Math" w:eastAsia="仿宋_GB2312" w:hAnsi="Cambria Math"/>
                      <w:sz w:val="28"/>
                    </w:rPr>
                  </m:ctrlPr>
                </m:sSubPr>
                <m:e>
                  <m:r>
                    <w:rPr>
                      <w:rFonts w:ascii="Cambria Math" w:eastAsia="仿宋_GB2312" w:hAnsi="Cambria Math"/>
                      <w:sz w:val="28"/>
                    </w:rPr>
                    <m:t>pH</m:t>
                  </m:r>
                </m:e>
                <m:sub>
                  <m:r>
                    <w:rPr>
                      <w:rFonts w:ascii="Cambria Math" w:eastAsia="仿宋_GB2312" w:hAnsi="Cambria Math"/>
                      <w:sz w:val="28"/>
                    </w:rPr>
                    <m:t>su</m:t>
                  </m:r>
                </m:sub>
              </m:sSub>
              <m:r>
                <m:rPr>
                  <m:sty m:val="p"/>
                </m:rPr>
                <w:rPr>
                  <w:rFonts w:ascii="Cambria Math" w:eastAsia="仿宋_GB2312" w:hAnsi="Cambria Math"/>
                  <w:sz w:val="28"/>
                </w:rPr>
                <m:t>-7.0</m:t>
              </m:r>
            </m:den>
          </m:f>
          <m:r>
            <m:rPr>
              <m:sty m:val="p"/>
            </m:rPr>
            <w:rPr>
              <w:rFonts w:ascii="Cambria Math" w:eastAsia="仿宋_GB2312" w:hAnsi="Cambria Math"/>
              <w:sz w:val="28"/>
            </w:rPr>
            <m:t xml:space="preserve"> ⋯⋯⋯⋯(</m:t>
          </m:r>
          <m:sSub>
            <m:sSubPr>
              <m:ctrlPr>
                <w:rPr>
                  <w:rFonts w:ascii="Cambria Math" w:eastAsia="仿宋_GB2312" w:hAnsi="Cambria Math"/>
                  <w:sz w:val="28"/>
                </w:rPr>
              </m:ctrlPr>
            </m:sSubPr>
            <m:e>
              <m:r>
                <w:rPr>
                  <w:rFonts w:ascii="Cambria Math" w:eastAsia="仿宋_GB2312" w:hAnsi="Cambria Math"/>
                  <w:sz w:val="28"/>
                </w:rPr>
                <m:t>pH</m:t>
              </m:r>
            </m:e>
            <m:sub>
              <m:r>
                <w:rPr>
                  <w:rFonts w:ascii="Cambria Math" w:eastAsia="仿宋_GB2312" w:hAnsi="Cambria Math"/>
                  <w:sz w:val="28"/>
                </w:rPr>
                <m:t>j</m:t>
              </m:r>
            </m:sub>
          </m:sSub>
          <m:r>
            <m:rPr>
              <m:sty m:val="p"/>
            </m:rPr>
            <w:rPr>
              <w:rFonts w:ascii="Cambria Math" w:eastAsia="仿宋_GB2312" w:hAnsi="Cambria Math"/>
              <w:sz w:val="28"/>
            </w:rPr>
            <m:t>&gt;</m:t>
          </m:r>
          <m:r>
            <w:rPr>
              <w:rFonts w:ascii="Cambria Math" w:eastAsia="仿宋_GB2312" w:hAnsi="Cambria Math"/>
              <w:sz w:val="28"/>
            </w:rPr>
            <m:t>7.0)</m:t>
          </m:r>
        </m:oMath>
      </m:oMathPara>
    </w:p>
    <w:p w:rsidR="00200D44" w:rsidRPr="00946C2F" w:rsidRDefault="00200D44" w:rsidP="00200D44">
      <w:pPr>
        <w:pStyle w:val="a3"/>
        <w:ind w:firstLine="560"/>
      </w:pPr>
      <w:r w:rsidRPr="00946C2F">
        <w:rPr>
          <w:rFonts w:hint="eastAsia"/>
        </w:rPr>
        <w:t>式中：</w:t>
      </w:r>
    </w:p>
    <w:p w:rsidR="00200D44" w:rsidRPr="00946C2F" w:rsidRDefault="00200D44" w:rsidP="00200D44">
      <w:pPr>
        <w:pStyle w:val="a3"/>
        <w:ind w:firstLine="560"/>
      </w:pPr>
      <w:r w:rsidRPr="00946C2F">
        <w:rPr>
          <w:rFonts w:hint="eastAsia"/>
        </w:rPr>
        <w:t>S</w:t>
      </w:r>
      <w:r w:rsidRPr="00946C2F">
        <w:rPr>
          <w:rFonts w:hint="eastAsia"/>
          <w:vertAlign w:val="subscript"/>
        </w:rPr>
        <w:t>pHj</w:t>
      </w:r>
      <w:r w:rsidRPr="00946C2F">
        <w:t xml:space="preserve"> </w:t>
      </w:r>
      <w:r w:rsidRPr="00946C2F">
        <w:rPr>
          <w:rFonts w:hint="eastAsia"/>
        </w:rPr>
        <w:t>为水质参数</w:t>
      </w:r>
      <w:r w:rsidRPr="00946C2F">
        <w:rPr>
          <w:rFonts w:hint="eastAsia"/>
        </w:rPr>
        <w:t>pH</w:t>
      </w:r>
      <w:r w:rsidRPr="00946C2F">
        <w:rPr>
          <w:rFonts w:hint="eastAsia"/>
        </w:rPr>
        <w:t>在</w:t>
      </w:r>
      <w:r w:rsidRPr="00946C2F">
        <w:rPr>
          <w:rFonts w:hint="eastAsia"/>
        </w:rPr>
        <w:t>j</w:t>
      </w:r>
      <w:r w:rsidRPr="00946C2F">
        <w:rPr>
          <w:rFonts w:hint="eastAsia"/>
        </w:rPr>
        <w:t>点的标准指数；</w:t>
      </w:r>
    </w:p>
    <w:p w:rsidR="00200D44" w:rsidRPr="00946C2F" w:rsidRDefault="00200D44" w:rsidP="00200D44">
      <w:pPr>
        <w:pStyle w:val="a3"/>
        <w:ind w:firstLine="560"/>
      </w:pPr>
      <w:r w:rsidRPr="00946C2F">
        <w:rPr>
          <w:rFonts w:hint="eastAsia"/>
        </w:rPr>
        <w:t>pH</w:t>
      </w:r>
      <w:r w:rsidRPr="00946C2F">
        <w:rPr>
          <w:rFonts w:hint="eastAsia"/>
          <w:vertAlign w:val="subscript"/>
        </w:rPr>
        <w:t>j</w:t>
      </w:r>
      <w:r w:rsidRPr="00946C2F">
        <w:t xml:space="preserve"> </w:t>
      </w:r>
      <w:r w:rsidRPr="00946C2F">
        <w:rPr>
          <w:rFonts w:hint="eastAsia"/>
        </w:rPr>
        <w:t>为</w:t>
      </w:r>
      <w:r w:rsidRPr="00946C2F">
        <w:rPr>
          <w:rFonts w:hint="eastAsia"/>
        </w:rPr>
        <w:t>j</w:t>
      </w:r>
      <w:r w:rsidRPr="00946C2F">
        <w:rPr>
          <w:rFonts w:hint="eastAsia"/>
        </w:rPr>
        <w:t>点的</w:t>
      </w:r>
      <w:r w:rsidRPr="00946C2F">
        <w:rPr>
          <w:rFonts w:hint="eastAsia"/>
        </w:rPr>
        <w:t>pH</w:t>
      </w:r>
      <w:r w:rsidRPr="00946C2F">
        <w:rPr>
          <w:rFonts w:hint="eastAsia"/>
        </w:rPr>
        <w:t>值；</w:t>
      </w:r>
    </w:p>
    <w:p w:rsidR="00200D44" w:rsidRPr="00946C2F" w:rsidRDefault="00200D44" w:rsidP="00200D44">
      <w:pPr>
        <w:pStyle w:val="a3"/>
        <w:ind w:firstLine="560"/>
      </w:pPr>
      <w:r w:rsidRPr="00946C2F">
        <w:rPr>
          <w:rFonts w:hint="eastAsia"/>
        </w:rPr>
        <w:t>pH</w:t>
      </w:r>
      <w:r w:rsidRPr="00946C2F">
        <w:rPr>
          <w:rFonts w:hint="eastAsia"/>
          <w:vertAlign w:val="subscript"/>
        </w:rPr>
        <w:t>su</w:t>
      </w:r>
      <w:r w:rsidRPr="00946C2F">
        <w:t xml:space="preserve"> </w:t>
      </w:r>
      <w:r w:rsidRPr="00946C2F">
        <w:rPr>
          <w:rFonts w:hint="eastAsia"/>
        </w:rPr>
        <w:t>为地表水水质标准中规定的</w:t>
      </w:r>
      <w:r w:rsidRPr="00946C2F">
        <w:rPr>
          <w:rFonts w:hint="eastAsia"/>
        </w:rPr>
        <w:t>pH</w:t>
      </w:r>
      <w:r w:rsidRPr="00946C2F">
        <w:rPr>
          <w:rFonts w:hint="eastAsia"/>
        </w:rPr>
        <w:t>值上限；</w:t>
      </w:r>
    </w:p>
    <w:p w:rsidR="00200D44" w:rsidRPr="00946C2F" w:rsidRDefault="00200D44" w:rsidP="00200D44">
      <w:pPr>
        <w:pStyle w:val="a3"/>
        <w:ind w:firstLine="560"/>
      </w:pPr>
      <w:r w:rsidRPr="00946C2F">
        <w:rPr>
          <w:rFonts w:hint="eastAsia"/>
        </w:rPr>
        <w:t>pH</w:t>
      </w:r>
      <w:r w:rsidRPr="00946C2F">
        <w:rPr>
          <w:rFonts w:hint="eastAsia"/>
          <w:vertAlign w:val="subscript"/>
        </w:rPr>
        <w:t>sd</w:t>
      </w:r>
      <w:r w:rsidRPr="00946C2F">
        <w:t xml:space="preserve"> </w:t>
      </w:r>
      <w:r w:rsidRPr="00946C2F">
        <w:rPr>
          <w:rFonts w:hint="eastAsia"/>
        </w:rPr>
        <w:t>为地表水水质标准中规定的</w:t>
      </w:r>
      <w:r w:rsidRPr="00946C2F">
        <w:rPr>
          <w:rFonts w:hint="eastAsia"/>
        </w:rPr>
        <w:t>pH</w:t>
      </w:r>
      <w:r w:rsidRPr="00946C2F">
        <w:rPr>
          <w:rFonts w:hint="eastAsia"/>
        </w:rPr>
        <w:t>值下限。</w:t>
      </w:r>
    </w:p>
    <w:p w:rsidR="00200D44" w:rsidRPr="00946C2F" w:rsidRDefault="00200D44" w:rsidP="00200D44">
      <w:pPr>
        <w:pStyle w:val="a3"/>
        <w:ind w:firstLine="560"/>
      </w:pPr>
      <w:r w:rsidRPr="00946C2F">
        <w:rPr>
          <w:rFonts w:hint="eastAsia"/>
        </w:rPr>
        <w:t>（</w:t>
      </w:r>
      <w:r w:rsidRPr="00946C2F">
        <w:rPr>
          <w:rFonts w:hint="eastAsia"/>
        </w:rPr>
        <w:t>3</w:t>
      </w:r>
      <w:r w:rsidRPr="00946C2F">
        <w:rPr>
          <w:rFonts w:hint="eastAsia"/>
        </w:rPr>
        <w:t>）评价标准</w:t>
      </w:r>
    </w:p>
    <w:p w:rsidR="00200D44" w:rsidRPr="00946C2F" w:rsidRDefault="00200D44" w:rsidP="00200D44">
      <w:pPr>
        <w:pStyle w:val="a3"/>
        <w:ind w:firstLine="560"/>
      </w:pPr>
      <w:r w:rsidRPr="00946C2F">
        <w:rPr>
          <w:rFonts w:hint="eastAsia"/>
        </w:rPr>
        <w:t>根据江苏省地表水环境功能区划，金湖县陈桥镇污水厂</w:t>
      </w:r>
      <w:r w:rsidRPr="00946C2F">
        <w:t>纳污水体</w:t>
      </w:r>
      <w:r w:rsidRPr="00946C2F">
        <w:rPr>
          <w:rFonts w:hint="eastAsia"/>
        </w:rPr>
        <w:t>中心河</w:t>
      </w:r>
      <w:r w:rsidRPr="00946C2F">
        <w:lastRenderedPageBreak/>
        <w:t>执行《地表水环境质量标准》（</w:t>
      </w:r>
      <w:r w:rsidRPr="00946C2F">
        <w:t>GB3838-2002</w:t>
      </w:r>
      <w:r w:rsidRPr="00946C2F">
        <w:t>）</w:t>
      </w:r>
      <w:r w:rsidRPr="00946C2F">
        <w:t>IV</w:t>
      </w:r>
      <w:r w:rsidRPr="00946C2F">
        <w:t>类水质标准。</w:t>
      </w:r>
    </w:p>
    <w:p w:rsidR="00200D44" w:rsidRPr="00946C2F" w:rsidRDefault="00200D44" w:rsidP="00200D44">
      <w:pPr>
        <w:pStyle w:val="a3"/>
        <w:ind w:firstLine="560"/>
      </w:pPr>
      <w:r w:rsidRPr="00946C2F">
        <w:rPr>
          <w:rFonts w:hint="eastAsia"/>
        </w:rPr>
        <w:t>（</w:t>
      </w:r>
      <w:r w:rsidRPr="00946C2F">
        <w:rPr>
          <w:rFonts w:hint="eastAsia"/>
        </w:rPr>
        <w:t>4</w:t>
      </w:r>
      <w:r w:rsidRPr="00946C2F">
        <w:rPr>
          <w:rFonts w:hint="eastAsia"/>
        </w:rPr>
        <w:t>）评价结果</w:t>
      </w:r>
    </w:p>
    <w:p w:rsidR="00200D44" w:rsidRPr="00946C2F" w:rsidRDefault="00200D44" w:rsidP="00200D44">
      <w:pPr>
        <w:pStyle w:val="a3"/>
        <w:ind w:firstLine="560"/>
      </w:pPr>
      <w:r w:rsidRPr="00946C2F">
        <w:rPr>
          <w:rFonts w:hint="eastAsia"/>
        </w:rPr>
        <w:t>各监测项目的单因子指数见表</w:t>
      </w:r>
      <w:r w:rsidR="00F83B9F" w:rsidRPr="00946C2F">
        <w:rPr>
          <w:rFonts w:hint="eastAsia"/>
        </w:rPr>
        <w:t>5</w:t>
      </w:r>
      <w:r w:rsidRPr="00946C2F">
        <w:t>.3.2</w:t>
      </w:r>
      <w:r w:rsidRPr="00946C2F">
        <w:rPr>
          <w:rFonts w:hint="eastAsia"/>
        </w:rPr>
        <w:t>-3</w:t>
      </w:r>
      <w:r w:rsidRPr="00946C2F">
        <w:rPr>
          <w:rFonts w:hint="eastAsia"/>
        </w:rPr>
        <w:t>。</w:t>
      </w:r>
    </w:p>
    <w:p w:rsidR="00200D44" w:rsidRPr="00946C2F" w:rsidRDefault="00200D44" w:rsidP="00200D44">
      <w:pPr>
        <w:pStyle w:val="aa"/>
        <w:spacing w:before="62" w:after="62"/>
      </w:pPr>
      <w:r w:rsidRPr="00946C2F">
        <w:t>表</w:t>
      </w:r>
      <w:r w:rsidR="00F83B9F" w:rsidRPr="00946C2F">
        <w:t>5</w:t>
      </w:r>
      <w:r w:rsidRPr="00946C2F">
        <w:t xml:space="preserve">.3.2-3   </w:t>
      </w:r>
      <w:r w:rsidRPr="00946C2F">
        <w:t>地表水水环境现状单因子指数表</w:t>
      </w:r>
      <w:r w:rsidRPr="00946C2F">
        <w:rPr>
          <w:rFonts w:hint="eastAsia"/>
        </w:rPr>
        <w:t xml:space="preserve">  </w:t>
      </w:r>
      <w:r w:rsidRPr="00946C2F">
        <w:rPr>
          <w:rFonts w:hint="eastAsia"/>
        </w:rPr>
        <w:t>单位</w:t>
      </w:r>
      <w:r w:rsidRPr="00946C2F">
        <w:t>：</w:t>
      </w:r>
      <w:r w:rsidRPr="00946C2F">
        <w:t>mg/L</w:t>
      </w:r>
      <w:r w:rsidRPr="00946C2F">
        <w:t>；</w:t>
      </w:r>
      <w:r w:rsidRPr="00946C2F">
        <w:t>pH</w:t>
      </w:r>
      <w:r w:rsidRPr="00946C2F">
        <w:t>：无量纲</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5"/>
        <w:gridCol w:w="1230"/>
        <w:gridCol w:w="1077"/>
        <w:gridCol w:w="1076"/>
        <w:gridCol w:w="1076"/>
        <w:gridCol w:w="1076"/>
        <w:gridCol w:w="1076"/>
        <w:gridCol w:w="1076"/>
        <w:gridCol w:w="1073"/>
      </w:tblGrid>
      <w:tr w:rsidR="00200D44" w:rsidRPr="00946C2F" w:rsidTr="002F35A2">
        <w:trPr>
          <w:cantSplit/>
          <w:trHeight w:val="20"/>
          <w:jc w:val="center"/>
        </w:trPr>
        <w:tc>
          <w:tcPr>
            <w:tcW w:w="900" w:type="pct"/>
            <w:gridSpan w:val="2"/>
            <w:tcBorders>
              <w:top w:val="single" w:sz="12" w:space="0" w:color="auto"/>
              <w:bottom w:val="single" w:sz="4" w:space="0" w:color="auto"/>
            </w:tcBorders>
            <w:shd w:val="clear" w:color="auto" w:fill="auto"/>
            <w:vAlign w:val="center"/>
            <w:hideMark/>
          </w:tcPr>
          <w:p w:rsidR="00200D44" w:rsidRPr="00946C2F" w:rsidRDefault="00200D44" w:rsidP="002F35A2">
            <w:pPr>
              <w:pStyle w:val="ac"/>
              <w:adjustRightInd w:val="0"/>
              <w:rPr>
                <w:szCs w:val="21"/>
              </w:rPr>
            </w:pPr>
            <w:r w:rsidRPr="00946C2F">
              <w:rPr>
                <w:rFonts w:hint="eastAsia"/>
                <w:szCs w:val="21"/>
              </w:rPr>
              <w:t>编号</w:t>
            </w:r>
          </w:p>
        </w:tc>
        <w:tc>
          <w:tcPr>
            <w:tcW w:w="586" w:type="pct"/>
            <w:tcBorders>
              <w:top w:val="single" w:sz="12" w:space="0" w:color="auto"/>
              <w:bottom w:val="single" w:sz="4" w:space="0" w:color="auto"/>
            </w:tcBorders>
            <w:shd w:val="clear" w:color="auto" w:fill="auto"/>
            <w:vAlign w:val="center"/>
          </w:tcPr>
          <w:p w:rsidR="00200D44" w:rsidRPr="00946C2F" w:rsidRDefault="00200D44" w:rsidP="002F35A2">
            <w:pPr>
              <w:pStyle w:val="ac"/>
              <w:adjustRightInd w:val="0"/>
              <w:rPr>
                <w:szCs w:val="21"/>
              </w:rPr>
            </w:pPr>
            <w:r w:rsidRPr="00946C2F">
              <w:rPr>
                <w:bCs/>
                <w:kern w:val="0"/>
                <w:szCs w:val="21"/>
              </w:rPr>
              <w:t>pH</w:t>
            </w:r>
          </w:p>
        </w:tc>
        <w:tc>
          <w:tcPr>
            <w:tcW w:w="586" w:type="pct"/>
            <w:tcBorders>
              <w:top w:val="single" w:sz="12" w:space="0" w:color="auto"/>
              <w:bottom w:val="single" w:sz="4" w:space="0" w:color="auto"/>
            </w:tcBorders>
            <w:shd w:val="clear" w:color="auto" w:fill="auto"/>
            <w:vAlign w:val="center"/>
          </w:tcPr>
          <w:p w:rsidR="00200D44" w:rsidRPr="00946C2F" w:rsidRDefault="00200D44" w:rsidP="002F35A2">
            <w:pPr>
              <w:pStyle w:val="ac"/>
              <w:adjustRightInd w:val="0"/>
              <w:rPr>
                <w:szCs w:val="21"/>
              </w:rPr>
            </w:pPr>
            <w:r w:rsidRPr="00946C2F">
              <w:rPr>
                <w:bCs/>
                <w:kern w:val="0"/>
                <w:szCs w:val="21"/>
              </w:rPr>
              <w:t>COD</w:t>
            </w:r>
          </w:p>
        </w:tc>
        <w:tc>
          <w:tcPr>
            <w:tcW w:w="586" w:type="pct"/>
            <w:tcBorders>
              <w:top w:val="single" w:sz="12" w:space="0" w:color="auto"/>
              <w:bottom w:val="single" w:sz="4" w:space="0" w:color="auto"/>
            </w:tcBorders>
            <w:shd w:val="clear" w:color="auto" w:fill="auto"/>
            <w:vAlign w:val="center"/>
          </w:tcPr>
          <w:p w:rsidR="00200D44" w:rsidRPr="00946C2F" w:rsidRDefault="00200D44" w:rsidP="002F35A2">
            <w:pPr>
              <w:pStyle w:val="ac"/>
              <w:adjustRightInd w:val="0"/>
              <w:rPr>
                <w:szCs w:val="21"/>
              </w:rPr>
            </w:pPr>
            <w:r w:rsidRPr="00946C2F">
              <w:rPr>
                <w:bCs/>
                <w:kern w:val="0"/>
                <w:szCs w:val="21"/>
              </w:rPr>
              <w:t>SS</w:t>
            </w:r>
          </w:p>
        </w:tc>
        <w:tc>
          <w:tcPr>
            <w:tcW w:w="586" w:type="pct"/>
            <w:tcBorders>
              <w:top w:val="single" w:sz="12" w:space="0" w:color="auto"/>
              <w:bottom w:val="single" w:sz="4" w:space="0" w:color="auto"/>
            </w:tcBorders>
            <w:shd w:val="clear" w:color="auto" w:fill="auto"/>
            <w:vAlign w:val="center"/>
          </w:tcPr>
          <w:p w:rsidR="00200D44" w:rsidRPr="00946C2F" w:rsidRDefault="00200D44" w:rsidP="002F35A2">
            <w:pPr>
              <w:pStyle w:val="ac"/>
              <w:adjustRightInd w:val="0"/>
              <w:rPr>
                <w:szCs w:val="21"/>
              </w:rPr>
            </w:pPr>
            <w:r w:rsidRPr="00946C2F">
              <w:rPr>
                <w:bCs/>
                <w:kern w:val="0"/>
                <w:szCs w:val="21"/>
              </w:rPr>
              <w:t>氨氮</w:t>
            </w:r>
          </w:p>
        </w:tc>
        <w:tc>
          <w:tcPr>
            <w:tcW w:w="586" w:type="pct"/>
            <w:tcBorders>
              <w:top w:val="single" w:sz="12" w:space="0" w:color="auto"/>
              <w:bottom w:val="single" w:sz="4" w:space="0" w:color="auto"/>
            </w:tcBorders>
            <w:vAlign w:val="center"/>
          </w:tcPr>
          <w:p w:rsidR="00200D44" w:rsidRPr="00946C2F" w:rsidRDefault="00200D44" w:rsidP="002F35A2">
            <w:pPr>
              <w:pStyle w:val="ac"/>
              <w:adjustRightInd w:val="0"/>
              <w:rPr>
                <w:szCs w:val="21"/>
              </w:rPr>
            </w:pPr>
            <w:r w:rsidRPr="00946C2F">
              <w:rPr>
                <w:bCs/>
                <w:kern w:val="0"/>
                <w:szCs w:val="21"/>
              </w:rPr>
              <w:t>总磷</w:t>
            </w:r>
          </w:p>
        </w:tc>
        <w:tc>
          <w:tcPr>
            <w:tcW w:w="586" w:type="pct"/>
            <w:tcBorders>
              <w:top w:val="single" w:sz="12" w:space="0" w:color="auto"/>
              <w:bottom w:val="single" w:sz="4" w:space="0" w:color="auto"/>
            </w:tcBorders>
            <w:vAlign w:val="center"/>
          </w:tcPr>
          <w:p w:rsidR="00200D44" w:rsidRPr="00946C2F" w:rsidRDefault="00200D44" w:rsidP="002F35A2">
            <w:pPr>
              <w:pStyle w:val="ac"/>
              <w:adjustRightInd w:val="0"/>
              <w:rPr>
                <w:szCs w:val="21"/>
              </w:rPr>
            </w:pPr>
            <w:r w:rsidRPr="00946C2F">
              <w:rPr>
                <w:bCs/>
                <w:kern w:val="0"/>
                <w:szCs w:val="21"/>
              </w:rPr>
              <w:t>石油类</w:t>
            </w:r>
          </w:p>
        </w:tc>
        <w:tc>
          <w:tcPr>
            <w:tcW w:w="585" w:type="pct"/>
            <w:tcBorders>
              <w:top w:val="single" w:sz="12" w:space="0" w:color="auto"/>
              <w:bottom w:val="single" w:sz="4" w:space="0" w:color="auto"/>
            </w:tcBorders>
            <w:shd w:val="clear" w:color="auto" w:fill="auto"/>
            <w:vAlign w:val="center"/>
          </w:tcPr>
          <w:p w:rsidR="00200D44" w:rsidRPr="00946C2F" w:rsidRDefault="00200D44" w:rsidP="002F35A2">
            <w:pPr>
              <w:pStyle w:val="ac"/>
              <w:adjustRightInd w:val="0"/>
              <w:rPr>
                <w:szCs w:val="21"/>
              </w:rPr>
            </w:pPr>
            <w:r w:rsidRPr="00946C2F">
              <w:rPr>
                <w:bCs/>
                <w:kern w:val="0"/>
                <w:szCs w:val="21"/>
              </w:rPr>
              <w:t>LAS</w:t>
            </w:r>
          </w:p>
        </w:tc>
      </w:tr>
      <w:tr w:rsidR="00200D44" w:rsidRPr="00946C2F" w:rsidTr="002F35A2">
        <w:trPr>
          <w:cantSplit/>
          <w:trHeight w:val="20"/>
          <w:jc w:val="center"/>
        </w:trPr>
        <w:tc>
          <w:tcPr>
            <w:tcW w:w="231" w:type="pct"/>
            <w:vMerge w:val="restart"/>
            <w:tcBorders>
              <w:top w:val="single" w:sz="4" w:space="0" w:color="auto"/>
              <w:bottom w:val="single" w:sz="4" w:space="0" w:color="auto"/>
            </w:tcBorders>
            <w:vAlign w:val="center"/>
          </w:tcPr>
          <w:p w:rsidR="00200D44" w:rsidRPr="00946C2F" w:rsidRDefault="00200D44" w:rsidP="002F35A2">
            <w:pPr>
              <w:pStyle w:val="ab"/>
              <w:adjustRightInd w:val="0"/>
            </w:pPr>
            <w:r w:rsidRPr="00946C2F">
              <w:t>W1</w:t>
            </w:r>
          </w:p>
        </w:tc>
        <w:tc>
          <w:tcPr>
            <w:tcW w:w="668"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t>平均值</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7.82</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19.5</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13.67</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0.76</w:t>
            </w:r>
          </w:p>
        </w:tc>
        <w:tc>
          <w:tcPr>
            <w:tcW w:w="586" w:type="pct"/>
            <w:tcBorders>
              <w:top w:val="single" w:sz="4" w:space="0" w:color="auto"/>
              <w:bottom w:val="single" w:sz="4" w:space="0" w:color="auto"/>
            </w:tcBorders>
            <w:vAlign w:val="center"/>
          </w:tcPr>
          <w:p w:rsidR="00200D44" w:rsidRPr="00946C2F" w:rsidRDefault="00200D44" w:rsidP="002F35A2">
            <w:pPr>
              <w:pStyle w:val="ab"/>
              <w:adjustRightInd w:val="0"/>
            </w:pPr>
            <w:r w:rsidRPr="00946C2F">
              <w:rPr>
                <w:kern w:val="0"/>
              </w:rPr>
              <w:t>0.18</w:t>
            </w:r>
          </w:p>
        </w:tc>
        <w:tc>
          <w:tcPr>
            <w:tcW w:w="586" w:type="pct"/>
            <w:tcBorders>
              <w:top w:val="single" w:sz="4" w:space="0" w:color="auto"/>
              <w:bottom w:val="single" w:sz="4" w:space="0" w:color="auto"/>
            </w:tcBorders>
            <w:vAlign w:val="center"/>
          </w:tcPr>
          <w:p w:rsidR="00200D44" w:rsidRPr="00946C2F" w:rsidRDefault="00200D44" w:rsidP="002F35A2">
            <w:pPr>
              <w:pStyle w:val="ab"/>
              <w:adjustRightInd w:val="0"/>
            </w:pPr>
            <w:r w:rsidRPr="00946C2F">
              <w:rPr>
                <w:kern w:val="0"/>
              </w:rPr>
              <w:t>0.18</w:t>
            </w:r>
          </w:p>
        </w:tc>
        <w:tc>
          <w:tcPr>
            <w:tcW w:w="585"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0.25</w:t>
            </w:r>
          </w:p>
        </w:tc>
      </w:tr>
      <w:tr w:rsidR="00200D44" w:rsidRPr="00946C2F" w:rsidTr="002F35A2">
        <w:trPr>
          <w:cantSplit/>
          <w:trHeight w:val="20"/>
          <w:jc w:val="center"/>
        </w:trPr>
        <w:tc>
          <w:tcPr>
            <w:tcW w:w="231" w:type="pct"/>
            <w:vMerge/>
            <w:tcBorders>
              <w:top w:val="single" w:sz="4" w:space="0" w:color="auto"/>
              <w:bottom w:val="single" w:sz="4" w:space="0" w:color="auto"/>
            </w:tcBorders>
            <w:vAlign w:val="center"/>
          </w:tcPr>
          <w:p w:rsidR="00200D44" w:rsidRPr="00946C2F" w:rsidRDefault="00200D44" w:rsidP="002F35A2">
            <w:pPr>
              <w:pStyle w:val="ab"/>
              <w:adjustRightInd w:val="0"/>
            </w:pPr>
          </w:p>
        </w:tc>
        <w:tc>
          <w:tcPr>
            <w:tcW w:w="668"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rFonts w:hint="eastAsia"/>
              </w:rPr>
              <w:t>污染指数</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0.41</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0.65</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0.23</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0.50</w:t>
            </w:r>
          </w:p>
        </w:tc>
        <w:tc>
          <w:tcPr>
            <w:tcW w:w="586" w:type="pct"/>
            <w:tcBorders>
              <w:top w:val="single" w:sz="4" w:space="0" w:color="auto"/>
              <w:bottom w:val="single" w:sz="4" w:space="0" w:color="auto"/>
            </w:tcBorders>
            <w:vAlign w:val="center"/>
          </w:tcPr>
          <w:p w:rsidR="00200D44" w:rsidRPr="00946C2F" w:rsidRDefault="00200D44" w:rsidP="002F35A2">
            <w:pPr>
              <w:pStyle w:val="ab"/>
              <w:adjustRightInd w:val="0"/>
            </w:pPr>
            <w:r w:rsidRPr="00946C2F">
              <w:rPr>
                <w:kern w:val="0"/>
              </w:rPr>
              <w:t>0.60</w:t>
            </w:r>
          </w:p>
        </w:tc>
        <w:tc>
          <w:tcPr>
            <w:tcW w:w="586" w:type="pct"/>
            <w:tcBorders>
              <w:top w:val="single" w:sz="4" w:space="0" w:color="auto"/>
              <w:bottom w:val="single" w:sz="4" w:space="0" w:color="auto"/>
            </w:tcBorders>
            <w:vAlign w:val="center"/>
          </w:tcPr>
          <w:p w:rsidR="00200D44" w:rsidRPr="00946C2F" w:rsidRDefault="00200D44" w:rsidP="002F35A2">
            <w:pPr>
              <w:pStyle w:val="ab"/>
              <w:adjustRightInd w:val="0"/>
            </w:pPr>
            <w:r w:rsidRPr="00946C2F">
              <w:rPr>
                <w:kern w:val="0"/>
              </w:rPr>
              <w:t>0.36</w:t>
            </w:r>
          </w:p>
        </w:tc>
        <w:tc>
          <w:tcPr>
            <w:tcW w:w="585"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0.83</w:t>
            </w:r>
          </w:p>
        </w:tc>
      </w:tr>
      <w:tr w:rsidR="00200D44" w:rsidRPr="00946C2F" w:rsidTr="002F35A2">
        <w:trPr>
          <w:cantSplit/>
          <w:trHeight w:val="20"/>
          <w:jc w:val="center"/>
        </w:trPr>
        <w:tc>
          <w:tcPr>
            <w:tcW w:w="231" w:type="pct"/>
            <w:vMerge/>
            <w:tcBorders>
              <w:top w:val="single" w:sz="4" w:space="0" w:color="auto"/>
              <w:bottom w:val="single" w:sz="4" w:space="0" w:color="auto"/>
            </w:tcBorders>
            <w:vAlign w:val="center"/>
          </w:tcPr>
          <w:p w:rsidR="00200D44" w:rsidRPr="00946C2F" w:rsidRDefault="00200D44" w:rsidP="002F35A2">
            <w:pPr>
              <w:pStyle w:val="ab"/>
              <w:adjustRightInd w:val="0"/>
            </w:pPr>
          </w:p>
        </w:tc>
        <w:tc>
          <w:tcPr>
            <w:tcW w:w="668"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rFonts w:hint="eastAsia"/>
              </w:rPr>
              <w:t>达标情况</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达标</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达标</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达标</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达标</w:t>
            </w:r>
          </w:p>
        </w:tc>
        <w:tc>
          <w:tcPr>
            <w:tcW w:w="586" w:type="pct"/>
            <w:tcBorders>
              <w:top w:val="single" w:sz="4" w:space="0" w:color="auto"/>
              <w:bottom w:val="single" w:sz="4" w:space="0" w:color="auto"/>
            </w:tcBorders>
            <w:vAlign w:val="center"/>
          </w:tcPr>
          <w:p w:rsidR="00200D44" w:rsidRPr="00946C2F" w:rsidRDefault="00200D44" w:rsidP="002F35A2">
            <w:pPr>
              <w:pStyle w:val="ab"/>
              <w:adjustRightInd w:val="0"/>
            </w:pPr>
            <w:r w:rsidRPr="00946C2F">
              <w:rPr>
                <w:kern w:val="0"/>
              </w:rPr>
              <w:t>达标</w:t>
            </w:r>
          </w:p>
        </w:tc>
        <w:tc>
          <w:tcPr>
            <w:tcW w:w="586" w:type="pct"/>
            <w:tcBorders>
              <w:top w:val="single" w:sz="4" w:space="0" w:color="auto"/>
              <w:bottom w:val="single" w:sz="4" w:space="0" w:color="auto"/>
            </w:tcBorders>
            <w:vAlign w:val="center"/>
          </w:tcPr>
          <w:p w:rsidR="00200D44" w:rsidRPr="00946C2F" w:rsidRDefault="00200D44" w:rsidP="002F35A2">
            <w:pPr>
              <w:pStyle w:val="ab"/>
              <w:adjustRightInd w:val="0"/>
            </w:pPr>
            <w:r w:rsidRPr="00946C2F">
              <w:rPr>
                <w:kern w:val="0"/>
              </w:rPr>
              <w:t>达标</w:t>
            </w:r>
          </w:p>
        </w:tc>
        <w:tc>
          <w:tcPr>
            <w:tcW w:w="585"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达标</w:t>
            </w:r>
          </w:p>
        </w:tc>
      </w:tr>
      <w:tr w:rsidR="00200D44" w:rsidRPr="00946C2F" w:rsidTr="002F35A2">
        <w:trPr>
          <w:cantSplit/>
          <w:trHeight w:val="20"/>
          <w:jc w:val="center"/>
        </w:trPr>
        <w:tc>
          <w:tcPr>
            <w:tcW w:w="231" w:type="pct"/>
            <w:vMerge/>
            <w:tcBorders>
              <w:top w:val="single" w:sz="4" w:space="0" w:color="auto"/>
              <w:bottom w:val="single" w:sz="4" w:space="0" w:color="auto"/>
            </w:tcBorders>
            <w:vAlign w:val="center"/>
          </w:tcPr>
          <w:p w:rsidR="00200D44" w:rsidRPr="00946C2F" w:rsidRDefault="00200D44" w:rsidP="002F35A2">
            <w:pPr>
              <w:pStyle w:val="ab"/>
              <w:adjustRightInd w:val="0"/>
            </w:pPr>
          </w:p>
        </w:tc>
        <w:tc>
          <w:tcPr>
            <w:tcW w:w="668"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rFonts w:hint="eastAsia"/>
              </w:rPr>
              <w:t>超标率</w:t>
            </w:r>
            <w:r w:rsidRPr="00946C2F">
              <w:t>%</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w:t>
            </w:r>
          </w:p>
        </w:tc>
        <w:tc>
          <w:tcPr>
            <w:tcW w:w="586" w:type="pct"/>
            <w:tcBorders>
              <w:top w:val="single" w:sz="4" w:space="0" w:color="auto"/>
              <w:bottom w:val="single" w:sz="4" w:space="0" w:color="auto"/>
            </w:tcBorders>
            <w:vAlign w:val="center"/>
          </w:tcPr>
          <w:p w:rsidR="00200D44" w:rsidRPr="00946C2F" w:rsidRDefault="00200D44" w:rsidP="002F35A2">
            <w:pPr>
              <w:pStyle w:val="ab"/>
              <w:adjustRightInd w:val="0"/>
            </w:pPr>
            <w:r w:rsidRPr="00946C2F">
              <w:rPr>
                <w:kern w:val="0"/>
              </w:rPr>
              <w:t>0</w:t>
            </w:r>
          </w:p>
        </w:tc>
        <w:tc>
          <w:tcPr>
            <w:tcW w:w="586" w:type="pct"/>
            <w:tcBorders>
              <w:top w:val="single" w:sz="4" w:space="0" w:color="auto"/>
              <w:bottom w:val="single" w:sz="4" w:space="0" w:color="auto"/>
            </w:tcBorders>
            <w:vAlign w:val="center"/>
          </w:tcPr>
          <w:p w:rsidR="00200D44" w:rsidRPr="00946C2F" w:rsidRDefault="00200D44" w:rsidP="002F35A2">
            <w:pPr>
              <w:pStyle w:val="ab"/>
              <w:adjustRightInd w:val="0"/>
            </w:pPr>
            <w:r w:rsidRPr="00946C2F">
              <w:rPr>
                <w:kern w:val="0"/>
              </w:rPr>
              <w:t>0</w:t>
            </w:r>
          </w:p>
        </w:tc>
        <w:tc>
          <w:tcPr>
            <w:tcW w:w="585"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w:t>
            </w:r>
          </w:p>
        </w:tc>
      </w:tr>
      <w:tr w:rsidR="00200D44" w:rsidRPr="00946C2F" w:rsidTr="002F35A2">
        <w:trPr>
          <w:cantSplit/>
          <w:trHeight w:val="20"/>
          <w:jc w:val="center"/>
        </w:trPr>
        <w:tc>
          <w:tcPr>
            <w:tcW w:w="231" w:type="pct"/>
            <w:vMerge w:val="restart"/>
            <w:tcBorders>
              <w:top w:val="single" w:sz="4" w:space="0" w:color="auto"/>
              <w:bottom w:val="single" w:sz="4" w:space="0" w:color="auto"/>
            </w:tcBorders>
            <w:vAlign w:val="center"/>
          </w:tcPr>
          <w:p w:rsidR="00200D44" w:rsidRPr="00946C2F" w:rsidRDefault="00200D44" w:rsidP="002F35A2">
            <w:pPr>
              <w:pStyle w:val="ab"/>
              <w:adjustRightInd w:val="0"/>
            </w:pPr>
            <w:r w:rsidRPr="00946C2F">
              <w:t>W2</w:t>
            </w:r>
          </w:p>
        </w:tc>
        <w:tc>
          <w:tcPr>
            <w:tcW w:w="668"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t>平均值</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7.82</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19.0</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14.83</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0.65</w:t>
            </w:r>
          </w:p>
        </w:tc>
        <w:tc>
          <w:tcPr>
            <w:tcW w:w="586" w:type="pct"/>
            <w:tcBorders>
              <w:top w:val="single" w:sz="4" w:space="0" w:color="auto"/>
              <w:bottom w:val="single" w:sz="4" w:space="0" w:color="auto"/>
            </w:tcBorders>
            <w:vAlign w:val="center"/>
          </w:tcPr>
          <w:p w:rsidR="00200D44" w:rsidRPr="00946C2F" w:rsidRDefault="00200D44" w:rsidP="002F35A2">
            <w:pPr>
              <w:pStyle w:val="ab"/>
              <w:adjustRightInd w:val="0"/>
            </w:pPr>
            <w:r w:rsidRPr="00946C2F">
              <w:rPr>
                <w:kern w:val="0"/>
              </w:rPr>
              <w:t>0.20</w:t>
            </w:r>
          </w:p>
        </w:tc>
        <w:tc>
          <w:tcPr>
            <w:tcW w:w="586" w:type="pct"/>
            <w:tcBorders>
              <w:top w:val="single" w:sz="4" w:space="0" w:color="auto"/>
              <w:bottom w:val="single" w:sz="4" w:space="0" w:color="auto"/>
            </w:tcBorders>
            <w:vAlign w:val="center"/>
          </w:tcPr>
          <w:p w:rsidR="00200D44" w:rsidRPr="00946C2F" w:rsidRDefault="00200D44" w:rsidP="002F35A2">
            <w:pPr>
              <w:pStyle w:val="ab"/>
              <w:adjustRightInd w:val="0"/>
            </w:pPr>
            <w:r w:rsidRPr="00946C2F">
              <w:rPr>
                <w:kern w:val="0"/>
              </w:rPr>
              <w:t>0.18</w:t>
            </w:r>
          </w:p>
        </w:tc>
        <w:tc>
          <w:tcPr>
            <w:tcW w:w="585"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0.25</w:t>
            </w:r>
          </w:p>
        </w:tc>
      </w:tr>
      <w:tr w:rsidR="00200D44" w:rsidRPr="00946C2F" w:rsidTr="002F35A2">
        <w:trPr>
          <w:cantSplit/>
          <w:trHeight w:val="20"/>
          <w:jc w:val="center"/>
        </w:trPr>
        <w:tc>
          <w:tcPr>
            <w:tcW w:w="231" w:type="pct"/>
            <w:vMerge/>
            <w:tcBorders>
              <w:top w:val="single" w:sz="4" w:space="0" w:color="auto"/>
              <w:bottom w:val="single" w:sz="4" w:space="0" w:color="auto"/>
            </w:tcBorders>
            <w:vAlign w:val="center"/>
          </w:tcPr>
          <w:p w:rsidR="00200D44" w:rsidRPr="00946C2F" w:rsidRDefault="00200D44" w:rsidP="002F35A2">
            <w:pPr>
              <w:pStyle w:val="ab"/>
              <w:adjustRightInd w:val="0"/>
            </w:pPr>
          </w:p>
        </w:tc>
        <w:tc>
          <w:tcPr>
            <w:tcW w:w="668"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rFonts w:hint="eastAsia"/>
              </w:rPr>
              <w:t>污染指数</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0.41</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0.63</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0.25</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0.43</w:t>
            </w:r>
          </w:p>
        </w:tc>
        <w:tc>
          <w:tcPr>
            <w:tcW w:w="586" w:type="pct"/>
            <w:tcBorders>
              <w:top w:val="single" w:sz="4" w:space="0" w:color="auto"/>
              <w:bottom w:val="single" w:sz="4" w:space="0" w:color="auto"/>
            </w:tcBorders>
            <w:vAlign w:val="center"/>
          </w:tcPr>
          <w:p w:rsidR="00200D44" w:rsidRPr="00946C2F" w:rsidRDefault="00200D44" w:rsidP="002F35A2">
            <w:pPr>
              <w:pStyle w:val="ab"/>
              <w:adjustRightInd w:val="0"/>
            </w:pPr>
            <w:r w:rsidRPr="00946C2F">
              <w:rPr>
                <w:kern w:val="0"/>
              </w:rPr>
              <w:t>0.67</w:t>
            </w:r>
          </w:p>
        </w:tc>
        <w:tc>
          <w:tcPr>
            <w:tcW w:w="586" w:type="pct"/>
            <w:tcBorders>
              <w:top w:val="single" w:sz="4" w:space="0" w:color="auto"/>
              <w:bottom w:val="single" w:sz="4" w:space="0" w:color="auto"/>
            </w:tcBorders>
            <w:vAlign w:val="center"/>
          </w:tcPr>
          <w:p w:rsidR="00200D44" w:rsidRPr="00946C2F" w:rsidRDefault="00200D44" w:rsidP="002F35A2">
            <w:pPr>
              <w:pStyle w:val="ab"/>
              <w:adjustRightInd w:val="0"/>
            </w:pPr>
            <w:r w:rsidRPr="00946C2F">
              <w:rPr>
                <w:kern w:val="0"/>
              </w:rPr>
              <w:t>0.35</w:t>
            </w:r>
          </w:p>
        </w:tc>
        <w:tc>
          <w:tcPr>
            <w:tcW w:w="585"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0.82</w:t>
            </w:r>
          </w:p>
        </w:tc>
      </w:tr>
      <w:tr w:rsidR="00200D44" w:rsidRPr="00946C2F" w:rsidTr="002F35A2">
        <w:trPr>
          <w:cantSplit/>
          <w:trHeight w:val="20"/>
          <w:jc w:val="center"/>
        </w:trPr>
        <w:tc>
          <w:tcPr>
            <w:tcW w:w="231" w:type="pct"/>
            <w:vMerge/>
            <w:tcBorders>
              <w:top w:val="single" w:sz="4" w:space="0" w:color="auto"/>
              <w:bottom w:val="single" w:sz="4" w:space="0" w:color="auto"/>
            </w:tcBorders>
            <w:vAlign w:val="center"/>
          </w:tcPr>
          <w:p w:rsidR="00200D44" w:rsidRPr="00946C2F" w:rsidRDefault="00200D44" w:rsidP="002F35A2">
            <w:pPr>
              <w:pStyle w:val="ab"/>
              <w:adjustRightInd w:val="0"/>
            </w:pPr>
          </w:p>
        </w:tc>
        <w:tc>
          <w:tcPr>
            <w:tcW w:w="668"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rFonts w:hint="eastAsia"/>
              </w:rPr>
              <w:t>达标情况</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达标</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达标</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达标</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达标</w:t>
            </w:r>
          </w:p>
        </w:tc>
        <w:tc>
          <w:tcPr>
            <w:tcW w:w="586" w:type="pct"/>
            <w:tcBorders>
              <w:top w:val="single" w:sz="4" w:space="0" w:color="auto"/>
              <w:bottom w:val="single" w:sz="4" w:space="0" w:color="auto"/>
            </w:tcBorders>
            <w:vAlign w:val="center"/>
          </w:tcPr>
          <w:p w:rsidR="00200D44" w:rsidRPr="00946C2F" w:rsidRDefault="00200D44" w:rsidP="002F35A2">
            <w:pPr>
              <w:pStyle w:val="ab"/>
              <w:adjustRightInd w:val="0"/>
            </w:pPr>
            <w:r w:rsidRPr="00946C2F">
              <w:rPr>
                <w:kern w:val="0"/>
              </w:rPr>
              <w:t>达标</w:t>
            </w:r>
          </w:p>
        </w:tc>
        <w:tc>
          <w:tcPr>
            <w:tcW w:w="586" w:type="pct"/>
            <w:tcBorders>
              <w:top w:val="single" w:sz="4" w:space="0" w:color="auto"/>
              <w:bottom w:val="single" w:sz="4" w:space="0" w:color="auto"/>
            </w:tcBorders>
            <w:vAlign w:val="center"/>
          </w:tcPr>
          <w:p w:rsidR="00200D44" w:rsidRPr="00946C2F" w:rsidRDefault="00200D44" w:rsidP="002F35A2">
            <w:pPr>
              <w:pStyle w:val="ab"/>
              <w:adjustRightInd w:val="0"/>
            </w:pPr>
            <w:r w:rsidRPr="00946C2F">
              <w:rPr>
                <w:kern w:val="0"/>
              </w:rPr>
              <w:t>达标</w:t>
            </w:r>
          </w:p>
        </w:tc>
        <w:tc>
          <w:tcPr>
            <w:tcW w:w="585"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达标</w:t>
            </w:r>
          </w:p>
        </w:tc>
      </w:tr>
      <w:tr w:rsidR="00200D44" w:rsidRPr="00946C2F" w:rsidTr="002F35A2">
        <w:trPr>
          <w:cantSplit/>
          <w:trHeight w:val="20"/>
          <w:jc w:val="center"/>
        </w:trPr>
        <w:tc>
          <w:tcPr>
            <w:tcW w:w="231" w:type="pct"/>
            <w:vMerge/>
            <w:tcBorders>
              <w:top w:val="single" w:sz="4" w:space="0" w:color="auto"/>
              <w:bottom w:val="single" w:sz="4" w:space="0" w:color="auto"/>
            </w:tcBorders>
            <w:vAlign w:val="center"/>
          </w:tcPr>
          <w:p w:rsidR="00200D44" w:rsidRPr="00946C2F" w:rsidRDefault="00200D44" w:rsidP="002F35A2">
            <w:pPr>
              <w:pStyle w:val="ab"/>
              <w:adjustRightInd w:val="0"/>
            </w:pPr>
          </w:p>
        </w:tc>
        <w:tc>
          <w:tcPr>
            <w:tcW w:w="668"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rFonts w:hint="eastAsia"/>
              </w:rPr>
              <w:t>超标率</w:t>
            </w:r>
            <w:r w:rsidRPr="00946C2F">
              <w:t>%</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w:t>
            </w:r>
          </w:p>
        </w:tc>
        <w:tc>
          <w:tcPr>
            <w:tcW w:w="586" w:type="pct"/>
            <w:tcBorders>
              <w:top w:val="single" w:sz="4" w:space="0" w:color="auto"/>
              <w:bottom w:val="single" w:sz="4" w:space="0" w:color="auto"/>
            </w:tcBorders>
            <w:vAlign w:val="center"/>
          </w:tcPr>
          <w:p w:rsidR="00200D44" w:rsidRPr="00946C2F" w:rsidRDefault="00200D44" w:rsidP="002F35A2">
            <w:pPr>
              <w:pStyle w:val="ab"/>
              <w:adjustRightInd w:val="0"/>
            </w:pPr>
            <w:r w:rsidRPr="00946C2F">
              <w:rPr>
                <w:kern w:val="0"/>
              </w:rPr>
              <w:t>0</w:t>
            </w:r>
          </w:p>
        </w:tc>
        <w:tc>
          <w:tcPr>
            <w:tcW w:w="586" w:type="pct"/>
            <w:tcBorders>
              <w:top w:val="single" w:sz="4" w:space="0" w:color="auto"/>
              <w:bottom w:val="single" w:sz="4" w:space="0" w:color="auto"/>
            </w:tcBorders>
            <w:vAlign w:val="center"/>
          </w:tcPr>
          <w:p w:rsidR="00200D44" w:rsidRPr="00946C2F" w:rsidRDefault="00200D44" w:rsidP="002F35A2">
            <w:pPr>
              <w:pStyle w:val="ab"/>
              <w:adjustRightInd w:val="0"/>
            </w:pPr>
            <w:r w:rsidRPr="00946C2F">
              <w:rPr>
                <w:kern w:val="0"/>
              </w:rPr>
              <w:t>0</w:t>
            </w:r>
          </w:p>
        </w:tc>
        <w:tc>
          <w:tcPr>
            <w:tcW w:w="585"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w:t>
            </w:r>
          </w:p>
        </w:tc>
      </w:tr>
      <w:tr w:rsidR="00200D44" w:rsidRPr="00946C2F" w:rsidTr="002F35A2">
        <w:trPr>
          <w:cantSplit/>
          <w:trHeight w:val="20"/>
          <w:jc w:val="center"/>
        </w:trPr>
        <w:tc>
          <w:tcPr>
            <w:tcW w:w="231" w:type="pct"/>
            <w:vMerge w:val="restart"/>
            <w:tcBorders>
              <w:top w:val="single" w:sz="4" w:space="0" w:color="auto"/>
              <w:bottom w:val="single" w:sz="4" w:space="0" w:color="auto"/>
            </w:tcBorders>
            <w:vAlign w:val="center"/>
          </w:tcPr>
          <w:p w:rsidR="00200D44" w:rsidRPr="00946C2F" w:rsidRDefault="00200D44" w:rsidP="002F35A2">
            <w:pPr>
              <w:pStyle w:val="ab"/>
              <w:adjustRightInd w:val="0"/>
            </w:pPr>
            <w:r w:rsidRPr="00946C2F">
              <w:t>W3</w:t>
            </w:r>
          </w:p>
        </w:tc>
        <w:tc>
          <w:tcPr>
            <w:tcW w:w="668"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t>平均值</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7.83</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18.7</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14.00</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0.75</w:t>
            </w:r>
          </w:p>
        </w:tc>
        <w:tc>
          <w:tcPr>
            <w:tcW w:w="586" w:type="pct"/>
            <w:tcBorders>
              <w:top w:val="single" w:sz="4" w:space="0" w:color="auto"/>
              <w:bottom w:val="single" w:sz="4" w:space="0" w:color="auto"/>
            </w:tcBorders>
            <w:vAlign w:val="center"/>
          </w:tcPr>
          <w:p w:rsidR="00200D44" w:rsidRPr="00946C2F" w:rsidRDefault="00200D44" w:rsidP="002F35A2">
            <w:pPr>
              <w:pStyle w:val="ab"/>
              <w:adjustRightInd w:val="0"/>
            </w:pPr>
            <w:r w:rsidRPr="00946C2F">
              <w:rPr>
                <w:kern w:val="0"/>
              </w:rPr>
              <w:t>0.17</w:t>
            </w:r>
          </w:p>
        </w:tc>
        <w:tc>
          <w:tcPr>
            <w:tcW w:w="586" w:type="pct"/>
            <w:tcBorders>
              <w:top w:val="single" w:sz="4" w:space="0" w:color="auto"/>
              <w:bottom w:val="single" w:sz="4" w:space="0" w:color="auto"/>
            </w:tcBorders>
            <w:vAlign w:val="center"/>
          </w:tcPr>
          <w:p w:rsidR="00200D44" w:rsidRPr="00946C2F" w:rsidRDefault="00200D44" w:rsidP="002F35A2">
            <w:pPr>
              <w:pStyle w:val="ab"/>
              <w:adjustRightInd w:val="0"/>
            </w:pPr>
            <w:r w:rsidRPr="00946C2F">
              <w:rPr>
                <w:kern w:val="0"/>
              </w:rPr>
              <w:t>0.18</w:t>
            </w:r>
          </w:p>
        </w:tc>
        <w:tc>
          <w:tcPr>
            <w:tcW w:w="585"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0.28</w:t>
            </w:r>
          </w:p>
        </w:tc>
      </w:tr>
      <w:tr w:rsidR="00200D44" w:rsidRPr="00946C2F" w:rsidTr="002F35A2">
        <w:trPr>
          <w:cantSplit/>
          <w:trHeight w:val="20"/>
          <w:jc w:val="center"/>
        </w:trPr>
        <w:tc>
          <w:tcPr>
            <w:tcW w:w="231" w:type="pct"/>
            <w:vMerge/>
            <w:tcBorders>
              <w:top w:val="single" w:sz="4" w:space="0" w:color="auto"/>
              <w:bottom w:val="single" w:sz="4" w:space="0" w:color="auto"/>
            </w:tcBorders>
            <w:vAlign w:val="center"/>
          </w:tcPr>
          <w:p w:rsidR="00200D44" w:rsidRPr="00946C2F" w:rsidRDefault="00200D44" w:rsidP="002F35A2">
            <w:pPr>
              <w:pStyle w:val="ab"/>
              <w:adjustRightInd w:val="0"/>
            </w:pPr>
          </w:p>
        </w:tc>
        <w:tc>
          <w:tcPr>
            <w:tcW w:w="668"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rFonts w:hint="eastAsia"/>
              </w:rPr>
              <w:t>污染指数</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0.42</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0.62</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0.23</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0.50</w:t>
            </w:r>
          </w:p>
        </w:tc>
        <w:tc>
          <w:tcPr>
            <w:tcW w:w="586" w:type="pct"/>
            <w:tcBorders>
              <w:top w:val="single" w:sz="4" w:space="0" w:color="auto"/>
              <w:bottom w:val="single" w:sz="4" w:space="0" w:color="auto"/>
            </w:tcBorders>
            <w:vAlign w:val="center"/>
          </w:tcPr>
          <w:p w:rsidR="00200D44" w:rsidRPr="00946C2F" w:rsidRDefault="00200D44" w:rsidP="002F35A2">
            <w:pPr>
              <w:pStyle w:val="ab"/>
              <w:adjustRightInd w:val="0"/>
            </w:pPr>
            <w:r w:rsidRPr="00946C2F">
              <w:rPr>
                <w:kern w:val="0"/>
              </w:rPr>
              <w:t>0.57</w:t>
            </w:r>
          </w:p>
        </w:tc>
        <w:tc>
          <w:tcPr>
            <w:tcW w:w="586" w:type="pct"/>
            <w:tcBorders>
              <w:top w:val="single" w:sz="4" w:space="0" w:color="auto"/>
              <w:bottom w:val="single" w:sz="4" w:space="0" w:color="auto"/>
            </w:tcBorders>
            <w:vAlign w:val="center"/>
          </w:tcPr>
          <w:p w:rsidR="00200D44" w:rsidRPr="00946C2F" w:rsidRDefault="00200D44" w:rsidP="002F35A2">
            <w:pPr>
              <w:pStyle w:val="ab"/>
              <w:adjustRightInd w:val="0"/>
            </w:pPr>
            <w:r w:rsidRPr="00946C2F">
              <w:rPr>
                <w:kern w:val="0"/>
              </w:rPr>
              <w:t>0.36</w:t>
            </w:r>
          </w:p>
        </w:tc>
        <w:tc>
          <w:tcPr>
            <w:tcW w:w="585"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0.93</w:t>
            </w:r>
          </w:p>
        </w:tc>
      </w:tr>
      <w:tr w:rsidR="00200D44" w:rsidRPr="00946C2F" w:rsidTr="002F35A2">
        <w:trPr>
          <w:cantSplit/>
          <w:trHeight w:val="20"/>
          <w:jc w:val="center"/>
        </w:trPr>
        <w:tc>
          <w:tcPr>
            <w:tcW w:w="231" w:type="pct"/>
            <w:vMerge/>
            <w:tcBorders>
              <w:top w:val="single" w:sz="4" w:space="0" w:color="auto"/>
              <w:bottom w:val="single" w:sz="4" w:space="0" w:color="auto"/>
            </w:tcBorders>
            <w:vAlign w:val="center"/>
          </w:tcPr>
          <w:p w:rsidR="00200D44" w:rsidRPr="00946C2F" w:rsidRDefault="00200D44" w:rsidP="002F35A2">
            <w:pPr>
              <w:pStyle w:val="ab"/>
              <w:adjustRightInd w:val="0"/>
            </w:pPr>
          </w:p>
        </w:tc>
        <w:tc>
          <w:tcPr>
            <w:tcW w:w="668"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rFonts w:hint="eastAsia"/>
              </w:rPr>
              <w:t>达标情况</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达标</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达标</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达标</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达标</w:t>
            </w:r>
          </w:p>
        </w:tc>
        <w:tc>
          <w:tcPr>
            <w:tcW w:w="586" w:type="pct"/>
            <w:tcBorders>
              <w:top w:val="single" w:sz="4" w:space="0" w:color="auto"/>
              <w:bottom w:val="single" w:sz="4" w:space="0" w:color="auto"/>
            </w:tcBorders>
            <w:vAlign w:val="center"/>
          </w:tcPr>
          <w:p w:rsidR="00200D44" w:rsidRPr="00946C2F" w:rsidRDefault="00200D44" w:rsidP="002F35A2">
            <w:pPr>
              <w:pStyle w:val="ab"/>
              <w:adjustRightInd w:val="0"/>
            </w:pPr>
            <w:r w:rsidRPr="00946C2F">
              <w:rPr>
                <w:kern w:val="0"/>
              </w:rPr>
              <w:t>达标</w:t>
            </w:r>
          </w:p>
        </w:tc>
        <w:tc>
          <w:tcPr>
            <w:tcW w:w="586" w:type="pct"/>
            <w:tcBorders>
              <w:top w:val="single" w:sz="4" w:space="0" w:color="auto"/>
              <w:bottom w:val="single" w:sz="4" w:space="0" w:color="auto"/>
            </w:tcBorders>
            <w:vAlign w:val="center"/>
          </w:tcPr>
          <w:p w:rsidR="00200D44" w:rsidRPr="00946C2F" w:rsidRDefault="00200D44" w:rsidP="002F35A2">
            <w:pPr>
              <w:pStyle w:val="ab"/>
              <w:adjustRightInd w:val="0"/>
            </w:pPr>
            <w:r w:rsidRPr="00946C2F">
              <w:rPr>
                <w:kern w:val="0"/>
              </w:rPr>
              <w:t>达标</w:t>
            </w:r>
          </w:p>
        </w:tc>
        <w:tc>
          <w:tcPr>
            <w:tcW w:w="585"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达标</w:t>
            </w:r>
          </w:p>
        </w:tc>
      </w:tr>
      <w:tr w:rsidR="00200D44" w:rsidRPr="00946C2F" w:rsidTr="002F35A2">
        <w:trPr>
          <w:cantSplit/>
          <w:trHeight w:val="20"/>
          <w:jc w:val="center"/>
        </w:trPr>
        <w:tc>
          <w:tcPr>
            <w:tcW w:w="231" w:type="pct"/>
            <w:vMerge/>
            <w:tcBorders>
              <w:top w:val="single" w:sz="4" w:space="0" w:color="auto"/>
              <w:bottom w:val="single" w:sz="4" w:space="0" w:color="auto"/>
            </w:tcBorders>
            <w:vAlign w:val="center"/>
          </w:tcPr>
          <w:p w:rsidR="00200D44" w:rsidRPr="00946C2F" w:rsidRDefault="00200D44" w:rsidP="002F35A2">
            <w:pPr>
              <w:pStyle w:val="ab"/>
              <w:adjustRightInd w:val="0"/>
            </w:pPr>
          </w:p>
        </w:tc>
        <w:tc>
          <w:tcPr>
            <w:tcW w:w="668"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rFonts w:hint="eastAsia"/>
              </w:rPr>
              <w:t>超标率</w:t>
            </w:r>
            <w:r w:rsidRPr="00946C2F">
              <w:t>%</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w:t>
            </w:r>
          </w:p>
        </w:tc>
        <w:tc>
          <w:tcPr>
            <w:tcW w:w="586" w:type="pct"/>
            <w:tcBorders>
              <w:top w:val="single" w:sz="4" w:space="0" w:color="auto"/>
              <w:bottom w:val="single" w:sz="4" w:space="0" w:color="auto"/>
            </w:tcBorders>
            <w:vAlign w:val="center"/>
          </w:tcPr>
          <w:p w:rsidR="00200D44" w:rsidRPr="00946C2F" w:rsidRDefault="00200D44" w:rsidP="002F35A2">
            <w:pPr>
              <w:pStyle w:val="ab"/>
              <w:adjustRightInd w:val="0"/>
            </w:pPr>
            <w:r w:rsidRPr="00946C2F">
              <w:rPr>
                <w:kern w:val="0"/>
              </w:rPr>
              <w:t>0</w:t>
            </w:r>
          </w:p>
        </w:tc>
        <w:tc>
          <w:tcPr>
            <w:tcW w:w="586" w:type="pct"/>
            <w:tcBorders>
              <w:top w:val="single" w:sz="4" w:space="0" w:color="auto"/>
              <w:bottom w:val="single" w:sz="4" w:space="0" w:color="auto"/>
            </w:tcBorders>
            <w:vAlign w:val="center"/>
          </w:tcPr>
          <w:p w:rsidR="00200D44" w:rsidRPr="00946C2F" w:rsidRDefault="00200D44" w:rsidP="002F35A2">
            <w:pPr>
              <w:pStyle w:val="ab"/>
              <w:adjustRightInd w:val="0"/>
            </w:pPr>
            <w:r w:rsidRPr="00946C2F">
              <w:rPr>
                <w:kern w:val="0"/>
              </w:rPr>
              <w:t>0</w:t>
            </w:r>
          </w:p>
        </w:tc>
        <w:tc>
          <w:tcPr>
            <w:tcW w:w="585"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w:t>
            </w:r>
          </w:p>
        </w:tc>
      </w:tr>
      <w:tr w:rsidR="00200D44" w:rsidRPr="00946C2F" w:rsidTr="002F35A2">
        <w:trPr>
          <w:cantSplit/>
          <w:trHeight w:val="20"/>
          <w:jc w:val="center"/>
        </w:trPr>
        <w:tc>
          <w:tcPr>
            <w:tcW w:w="900" w:type="pct"/>
            <w:gridSpan w:val="2"/>
            <w:tcBorders>
              <w:top w:val="single" w:sz="4" w:space="0" w:color="auto"/>
              <w:bottom w:val="single" w:sz="4" w:space="0" w:color="auto"/>
            </w:tcBorders>
            <w:vAlign w:val="center"/>
          </w:tcPr>
          <w:p w:rsidR="00200D44" w:rsidRPr="00946C2F" w:rsidRDefault="00200D44" w:rsidP="002F35A2">
            <w:pPr>
              <w:pStyle w:val="ab"/>
              <w:adjustRightInd w:val="0"/>
            </w:pPr>
            <w:r w:rsidRPr="00946C2F">
              <w:rPr>
                <w:rFonts w:ascii="宋体" w:eastAsia="宋体" w:hAnsi="宋体" w:cs="宋体" w:hint="eastAsia"/>
              </w:rPr>
              <w:t>Ⅳ</w:t>
            </w:r>
            <w:r w:rsidRPr="00946C2F">
              <w:t>类标准</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6~9</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30</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60</w:t>
            </w:r>
          </w:p>
        </w:tc>
        <w:tc>
          <w:tcPr>
            <w:tcW w:w="586"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1.5</w:t>
            </w:r>
          </w:p>
        </w:tc>
        <w:tc>
          <w:tcPr>
            <w:tcW w:w="586" w:type="pct"/>
            <w:tcBorders>
              <w:top w:val="single" w:sz="4" w:space="0" w:color="auto"/>
              <w:bottom w:val="single" w:sz="4" w:space="0" w:color="auto"/>
            </w:tcBorders>
            <w:vAlign w:val="center"/>
          </w:tcPr>
          <w:p w:rsidR="00200D44" w:rsidRPr="00946C2F" w:rsidRDefault="00200D44" w:rsidP="002F35A2">
            <w:pPr>
              <w:pStyle w:val="ab"/>
              <w:adjustRightInd w:val="0"/>
            </w:pPr>
            <w:r w:rsidRPr="00946C2F">
              <w:rPr>
                <w:kern w:val="0"/>
              </w:rPr>
              <w:t>0.3</w:t>
            </w:r>
          </w:p>
        </w:tc>
        <w:tc>
          <w:tcPr>
            <w:tcW w:w="586" w:type="pct"/>
            <w:tcBorders>
              <w:top w:val="single" w:sz="4" w:space="0" w:color="auto"/>
              <w:bottom w:val="single" w:sz="4" w:space="0" w:color="auto"/>
            </w:tcBorders>
            <w:vAlign w:val="center"/>
          </w:tcPr>
          <w:p w:rsidR="00200D44" w:rsidRPr="00946C2F" w:rsidRDefault="00200D44" w:rsidP="002F35A2">
            <w:pPr>
              <w:pStyle w:val="ab"/>
              <w:adjustRightInd w:val="0"/>
            </w:pPr>
            <w:r w:rsidRPr="00946C2F">
              <w:rPr>
                <w:kern w:val="0"/>
              </w:rPr>
              <w:t>0.5</w:t>
            </w:r>
          </w:p>
        </w:tc>
        <w:tc>
          <w:tcPr>
            <w:tcW w:w="585" w:type="pct"/>
            <w:tcBorders>
              <w:top w:val="single" w:sz="4" w:space="0" w:color="auto"/>
              <w:bottom w:val="single" w:sz="4" w:space="0" w:color="auto"/>
            </w:tcBorders>
            <w:shd w:val="clear" w:color="auto" w:fill="auto"/>
            <w:vAlign w:val="center"/>
          </w:tcPr>
          <w:p w:rsidR="00200D44" w:rsidRPr="00946C2F" w:rsidRDefault="00200D44" w:rsidP="002F35A2">
            <w:pPr>
              <w:pStyle w:val="ab"/>
              <w:adjustRightInd w:val="0"/>
            </w:pPr>
            <w:r w:rsidRPr="00946C2F">
              <w:rPr>
                <w:kern w:val="0"/>
              </w:rPr>
              <w:t>0.3</w:t>
            </w:r>
          </w:p>
        </w:tc>
      </w:tr>
    </w:tbl>
    <w:p w:rsidR="00200D44" w:rsidRPr="00946C2F" w:rsidRDefault="00200D44" w:rsidP="00200D44">
      <w:pPr>
        <w:pStyle w:val="a3"/>
        <w:ind w:firstLine="560"/>
      </w:pPr>
      <w:r w:rsidRPr="00946C2F">
        <w:rPr>
          <w:rFonts w:hint="eastAsia"/>
        </w:rPr>
        <w:t>由上表可知，</w:t>
      </w:r>
      <w:r w:rsidRPr="00946C2F">
        <w:rPr>
          <w:rFonts w:ascii="仿宋_GB2312" w:hAnsi="仿宋_GB2312" w:cs="仿宋_GB2312" w:hint="eastAsia"/>
          <w:spacing w:val="-10"/>
        </w:rPr>
        <w:t>中心河</w:t>
      </w:r>
      <w:r w:rsidRPr="00946C2F">
        <w:rPr>
          <w:rFonts w:hint="eastAsia"/>
        </w:rPr>
        <w:t>水系水质状况较好，水体水质监测指标可满足《地表水环境质量标准》（</w:t>
      </w:r>
      <w:r w:rsidRPr="00946C2F">
        <w:rPr>
          <w:rFonts w:hint="eastAsia"/>
        </w:rPr>
        <w:t>GB3838-2002</w:t>
      </w:r>
      <w:r w:rsidRPr="00946C2F">
        <w:rPr>
          <w:rFonts w:hint="eastAsia"/>
        </w:rPr>
        <w:t>）中的相应的水质标准要求。</w:t>
      </w:r>
    </w:p>
    <w:p w:rsidR="00200D44" w:rsidRPr="00946C2F" w:rsidRDefault="00F83B9F" w:rsidP="00200D44">
      <w:pPr>
        <w:pStyle w:val="31"/>
      </w:pPr>
      <w:bookmarkStart w:id="117" w:name="_Toc404957505"/>
      <w:bookmarkStart w:id="118" w:name="_Toc404959122"/>
      <w:bookmarkStart w:id="119" w:name="_Toc404957508"/>
      <w:bookmarkStart w:id="120" w:name="_Toc404959125"/>
      <w:r w:rsidRPr="00946C2F">
        <w:t>5</w:t>
      </w:r>
      <w:r w:rsidR="00200D44" w:rsidRPr="00946C2F">
        <w:t>.3.3</w:t>
      </w:r>
      <w:r w:rsidR="00200D44" w:rsidRPr="00946C2F">
        <w:rPr>
          <w:rFonts w:hint="eastAsia"/>
        </w:rPr>
        <w:t>地下水质量现状评价</w:t>
      </w:r>
      <w:bookmarkEnd w:id="117"/>
      <w:bookmarkEnd w:id="118"/>
    </w:p>
    <w:p w:rsidR="00200D44" w:rsidRPr="00946C2F" w:rsidRDefault="00F83B9F" w:rsidP="00200D44">
      <w:pPr>
        <w:pStyle w:val="40"/>
      </w:pPr>
      <w:bookmarkStart w:id="121" w:name="_Toc404957506"/>
      <w:bookmarkStart w:id="122" w:name="_Toc404959123"/>
      <w:r w:rsidRPr="00946C2F">
        <w:t>5</w:t>
      </w:r>
      <w:r w:rsidR="00200D44" w:rsidRPr="00946C2F">
        <w:t>.3.3.1</w:t>
      </w:r>
      <w:r w:rsidR="00200D44" w:rsidRPr="00946C2F">
        <w:rPr>
          <w:rFonts w:hint="eastAsia"/>
        </w:rPr>
        <w:t>现状监测</w:t>
      </w:r>
      <w:bookmarkEnd w:id="121"/>
      <w:bookmarkEnd w:id="122"/>
    </w:p>
    <w:p w:rsidR="00200D44" w:rsidRPr="00946C2F" w:rsidRDefault="00200D44" w:rsidP="00200D44">
      <w:pPr>
        <w:pStyle w:val="a3"/>
        <w:ind w:firstLine="560"/>
      </w:pPr>
      <w:r w:rsidRPr="00946C2F">
        <w:rPr>
          <w:rFonts w:hint="eastAsia"/>
        </w:rPr>
        <w:t>（</w:t>
      </w:r>
      <w:r w:rsidRPr="00946C2F">
        <w:t>1</w:t>
      </w:r>
      <w:r w:rsidRPr="00946C2F">
        <w:rPr>
          <w:rFonts w:hint="eastAsia"/>
        </w:rPr>
        <w:t>）监测点位布设</w:t>
      </w:r>
    </w:p>
    <w:p w:rsidR="00200D44" w:rsidRPr="00946C2F" w:rsidRDefault="00200D44" w:rsidP="00200D44">
      <w:pPr>
        <w:pStyle w:val="a3"/>
        <w:ind w:firstLine="560"/>
      </w:pPr>
      <w:r w:rsidRPr="00946C2F">
        <w:rPr>
          <w:rFonts w:hint="eastAsia"/>
        </w:rPr>
        <w:t>为了解项目所在地周边地下水环境质量，本次环评布设</w:t>
      </w:r>
      <w:r w:rsidRPr="00946C2F">
        <w:t>3</w:t>
      </w:r>
      <w:r w:rsidRPr="00946C2F">
        <w:rPr>
          <w:rFonts w:hint="eastAsia"/>
        </w:rPr>
        <w:t>个地下水质监测点位（</w:t>
      </w:r>
      <w:r w:rsidRPr="00946C2F">
        <w:t>GW1</w:t>
      </w:r>
      <w:r w:rsidRPr="00946C2F">
        <w:rPr>
          <w:rFonts w:hint="eastAsia"/>
        </w:rPr>
        <w:t>～</w:t>
      </w:r>
      <w:r w:rsidRPr="00946C2F">
        <w:t>3</w:t>
      </w:r>
      <w:r w:rsidRPr="00946C2F">
        <w:rPr>
          <w:rFonts w:hint="eastAsia"/>
        </w:rPr>
        <w:t>）。具体地下水监测点位见附图</w:t>
      </w:r>
      <w:r w:rsidR="00F83B9F" w:rsidRPr="00946C2F">
        <w:t>5</w:t>
      </w:r>
      <w:r w:rsidRPr="00946C2F">
        <w:t>.1.2-2</w:t>
      </w:r>
      <w:r w:rsidRPr="00946C2F">
        <w:rPr>
          <w:rFonts w:hint="eastAsia"/>
        </w:rPr>
        <w:t>。</w:t>
      </w:r>
    </w:p>
    <w:p w:rsidR="00200D44" w:rsidRPr="00946C2F" w:rsidRDefault="00200D44" w:rsidP="00200D44">
      <w:pPr>
        <w:pStyle w:val="a3"/>
        <w:ind w:firstLine="560"/>
      </w:pPr>
      <w:r w:rsidRPr="00946C2F">
        <w:rPr>
          <w:rFonts w:hint="eastAsia"/>
        </w:rPr>
        <w:t>（</w:t>
      </w:r>
      <w:r w:rsidRPr="00946C2F">
        <w:t>2</w:t>
      </w:r>
      <w:r w:rsidRPr="00946C2F">
        <w:rPr>
          <w:rFonts w:hint="eastAsia"/>
        </w:rPr>
        <w:t>）监测项目：</w:t>
      </w:r>
      <w:r w:rsidRPr="00946C2F">
        <w:rPr>
          <w:bCs/>
          <w:kern w:val="0"/>
          <w:szCs w:val="21"/>
        </w:rPr>
        <w:t>pH</w:t>
      </w:r>
      <w:r w:rsidRPr="00946C2F">
        <w:rPr>
          <w:rFonts w:hint="eastAsia"/>
          <w:bCs/>
          <w:kern w:val="0"/>
          <w:szCs w:val="21"/>
        </w:rPr>
        <w:t>、氨氮、硝酸盐、亚硝酸盐、挥发酚、氰化物、砷、汞、高锰酸盐指数、硫酸盐、六价铬、总硬度、铅、氟化物、镉、铁、猛、溶解性总固体、氯化物、总大肠菌群、</w:t>
      </w:r>
      <w:r w:rsidRPr="00946C2F">
        <w:rPr>
          <w:bCs/>
          <w:kern w:val="0"/>
          <w:szCs w:val="21"/>
        </w:rPr>
        <w:t>K</w:t>
      </w:r>
      <w:r w:rsidRPr="00946C2F">
        <w:rPr>
          <w:bCs/>
          <w:kern w:val="0"/>
          <w:szCs w:val="21"/>
          <w:vertAlign w:val="superscript"/>
        </w:rPr>
        <w:t>+</w:t>
      </w:r>
      <w:r w:rsidRPr="00946C2F">
        <w:rPr>
          <w:rFonts w:hint="eastAsia"/>
          <w:bCs/>
          <w:kern w:val="0"/>
          <w:szCs w:val="21"/>
        </w:rPr>
        <w:t>、</w:t>
      </w:r>
      <w:r w:rsidRPr="00946C2F">
        <w:rPr>
          <w:bCs/>
          <w:kern w:val="0"/>
          <w:szCs w:val="21"/>
        </w:rPr>
        <w:t>Na</w:t>
      </w:r>
      <w:r w:rsidRPr="00946C2F">
        <w:rPr>
          <w:bCs/>
          <w:kern w:val="0"/>
          <w:szCs w:val="21"/>
          <w:vertAlign w:val="superscript"/>
        </w:rPr>
        <w:t>+</w:t>
      </w:r>
      <w:r w:rsidRPr="00946C2F">
        <w:rPr>
          <w:rFonts w:hint="eastAsia"/>
          <w:bCs/>
          <w:kern w:val="0"/>
          <w:szCs w:val="21"/>
        </w:rPr>
        <w:t>、</w:t>
      </w:r>
      <w:r w:rsidRPr="00946C2F">
        <w:rPr>
          <w:bCs/>
          <w:kern w:val="0"/>
          <w:szCs w:val="21"/>
        </w:rPr>
        <w:t>Ca</w:t>
      </w:r>
      <w:r w:rsidRPr="00946C2F">
        <w:rPr>
          <w:bCs/>
          <w:kern w:val="0"/>
          <w:szCs w:val="21"/>
          <w:vertAlign w:val="superscript"/>
        </w:rPr>
        <w:t>2+</w:t>
      </w:r>
      <w:r w:rsidRPr="00946C2F">
        <w:rPr>
          <w:rFonts w:hint="eastAsia"/>
          <w:bCs/>
          <w:kern w:val="0"/>
          <w:szCs w:val="21"/>
        </w:rPr>
        <w:t>、</w:t>
      </w:r>
      <w:r w:rsidRPr="00946C2F">
        <w:rPr>
          <w:bCs/>
          <w:kern w:val="0"/>
          <w:szCs w:val="21"/>
        </w:rPr>
        <w:t>Mg</w:t>
      </w:r>
      <w:r w:rsidRPr="00946C2F">
        <w:rPr>
          <w:bCs/>
          <w:kern w:val="0"/>
          <w:szCs w:val="21"/>
          <w:vertAlign w:val="superscript"/>
        </w:rPr>
        <w:t>2+</w:t>
      </w:r>
      <w:r w:rsidRPr="00946C2F">
        <w:rPr>
          <w:rFonts w:hint="eastAsia"/>
          <w:bCs/>
          <w:kern w:val="0"/>
          <w:szCs w:val="21"/>
        </w:rPr>
        <w:t>、</w:t>
      </w:r>
      <w:r w:rsidRPr="00946C2F">
        <w:rPr>
          <w:bCs/>
          <w:kern w:val="0"/>
          <w:szCs w:val="21"/>
        </w:rPr>
        <w:t>LAS</w:t>
      </w:r>
      <w:r w:rsidRPr="00946C2F">
        <w:rPr>
          <w:rFonts w:hint="eastAsia"/>
          <w:bCs/>
          <w:kern w:val="0"/>
          <w:szCs w:val="21"/>
        </w:rPr>
        <w:t>、细菌总数</w:t>
      </w:r>
      <w:r w:rsidRPr="00946C2F">
        <w:rPr>
          <w:rFonts w:hint="eastAsia"/>
        </w:rPr>
        <w:t>、碳酸根、碳酸氢根。</w:t>
      </w:r>
    </w:p>
    <w:p w:rsidR="00200D44" w:rsidRPr="00946C2F" w:rsidRDefault="00200D44" w:rsidP="00200D44">
      <w:pPr>
        <w:pStyle w:val="a3"/>
        <w:ind w:firstLine="560"/>
      </w:pPr>
      <w:r w:rsidRPr="00946C2F">
        <w:rPr>
          <w:rFonts w:hint="eastAsia"/>
        </w:rPr>
        <w:t>（</w:t>
      </w:r>
      <w:r w:rsidRPr="00946C2F">
        <w:t>3</w:t>
      </w:r>
      <w:r w:rsidRPr="00946C2F">
        <w:rPr>
          <w:rFonts w:hint="eastAsia"/>
        </w:rPr>
        <w:t>）监测时间及频次：</w:t>
      </w:r>
    </w:p>
    <w:p w:rsidR="00200D44" w:rsidRPr="00946C2F" w:rsidRDefault="00200D44" w:rsidP="00200D44">
      <w:pPr>
        <w:pStyle w:val="a3"/>
        <w:ind w:firstLine="560"/>
      </w:pPr>
      <w:r w:rsidRPr="00946C2F">
        <w:rPr>
          <w:bCs/>
          <w:kern w:val="0"/>
          <w:szCs w:val="21"/>
        </w:rPr>
        <w:t>pH</w:t>
      </w:r>
      <w:r w:rsidRPr="00946C2F">
        <w:rPr>
          <w:rFonts w:hint="eastAsia"/>
          <w:bCs/>
          <w:kern w:val="0"/>
          <w:szCs w:val="21"/>
        </w:rPr>
        <w:t>、氨氮、硝酸盐、亚硝酸盐、挥发酚、氰化物、砷、汞、高锰酸盐指数、硫酸盐、六价铬、总硬度、铅、氟化物、镉、铁、猛、溶解性总固体、氯化物、总大肠菌群、</w:t>
      </w:r>
      <w:r w:rsidRPr="00946C2F">
        <w:rPr>
          <w:bCs/>
          <w:kern w:val="0"/>
          <w:szCs w:val="21"/>
        </w:rPr>
        <w:t>K</w:t>
      </w:r>
      <w:r w:rsidRPr="00946C2F">
        <w:rPr>
          <w:bCs/>
          <w:kern w:val="0"/>
          <w:szCs w:val="21"/>
          <w:vertAlign w:val="superscript"/>
        </w:rPr>
        <w:t>+</w:t>
      </w:r>
      <w:r w:rsidRPr="00946C2F">
        <w:rPr>
          <w:rFonts w:hint="eastAsia"/>
          <w:bCs/>
          <w:kern w:val="0"/>
          <w:szCs w:val="21"/>
        </w:rPr>
        <w:t>、</w:t>
      </w:r>
      <w:r w:rsidRPr="00946C2F">
        <w:rPr>
          <w:bCs/>
          <w:kern w:val="0"/>
          <w:szCs w:val="21"/>
        </w:rPr>
        <w:t>Na</w:t>
      </w:r>
      <w:r w:rsidRPr="00946C2F">
        <w:rPr>
          <w:bCs/>
          <w:kern w:val="0"/>
          <w:szCs w:val="21"/>
          <w:vertAlign w:val="superscript"/>
        </w:rPr>
        <w:t>+</w:t>
      </w:r>
      <w:r w:rsidRPr="00946C2F">
        <w:rPr>
          <w:rFonts w:hint="eastAsia"/>
          <w:bCs/>
          <w:kern w:val="0"/>
          <w:szCs w:val="21"/>
        </w:rPr>
        <w:t>、</w:t>
      </w:r>
      <w:r w:rsidRPr="00946C2F">
        <w:rPr>
          <w:bCs/>
          <w:kern w:val="0"/>
          <w:szCs w:val="21"/>
        </w:rPr>
        <w:t>Ca</w:t>
      </w:r>
      <w:r w:rsidRPr="00946C2F">
        <w:rPr>
          <w:bCs/>
          <w:kern w:val="0"/>
          <w:szCs w:val="21"/>
          <w:vertAlign w:val="superscript"/>
        </w:rPr>
        <w:t>2+</w:t>
      </w:r>
      <w:r w:rsidRPr="00946C2F">
        <w:rPr>
          <w:rFonts w:hint="eastAsia"/>
          <w:bCs/>
          <w:kern w:val="0"/>
          <w:szCs w:val="21"/>
        </w:rPr>
        <w:t>、</w:t>
      </w:r>
      <w:r w:rsidRPr="00946C2F">
        <w:rPr>
          <w:bCs/>
          <w:kern w:val="0"/>
          <w:szCs w:val="21"/>
        </w:rPr>
        <w:t>Mg</w:t>
      </w:r>
      <w:r w:rsidRPr="00946C2F">
        <w:rPr>
          <w:bCs/>
          <w:kern w:val="0"/>
          <w:szCs w:val="21"/>
          <w:vertAlign w:val="superscript"/>
        </w:rPr>
        <w:t>2+</w:t>
      </w:r>
      <w:r w:rsidRPr="00946C2F">
        <w:rPr>
          <w:rFonts w:hint="eastAsia"/>
          <w:bCs/>
          <w:kern w:val="0"/>
          <w:szCs w:val="21"/>
        </w:rPr>
        <w:t>、</w:t>
      </w:r>
      <w:r w:rsidRPr="00946C2F">
        <w:rPr>
          <w:bCs/>
          <w:kern w:val="0"/>
          <w:szCs w:val="21"/>
        </w:rPr>
        <w:t>LAS</w:t>
      </w:r>
      <w:r w:rsidRPr="00946C2F">
        <w:rPr>
          <w:rFonts w:hint="eastAsia"/>
          <w:bCs/>
          <w:kern w:val="0"/>
          <w:szCs w:val="21"/>
        </w:rPr>
        <w:t>、细菌总数</w:t>
      </w:r>
      <w:r w:rsidRPr="00946C2F">
        <w:rPr>
          <w:rFonts w:hint="eastAsia"/>
        </w:rPr>
        <w:t>监测由金湖县</w:t>
      </w:r>
      <w:r w:rsidRPr="00946C2F">
        <w:rPr>
          <w:rFonts w:hint="eastAsia"/>
        </w:rPr>
        <w:lastRenderedPageBreak/>
        <w:t>环境监测站承担，监测时间为</w:t>
      </w:r>
      <w:r w:rsidRPr="00946C2F">
        <w:t>2016</w:t>
      </w:r>
      <w:r w:rsidRPr="00946C2F">
        <w:rPr>
          <w:rFonts w:hint="eastAsia"/>
        </w:rPr>
        <w:t>年</w:t>
      </w:r>
      <w:r w:rsidRPr="00946C2F">
        <w:t>6</w:t>
      </w:r>
      <w:r w:rsidRPr="00946C2F">
        <w:rPr>
          <w:rFonts w:hint="eastAsia"/>
        </w:rPr>
        <w:t>月</w:t>
      </w:r>
      <w:r w:rsidRPr="00946C2F">
        <w:t>3</w:t>
      </w:r>
      <w:r w:rsidRPr="00946C2F">
        <w:rPr>
          <w:rFonts w:hint="eastAsia"/>
        </w:rPr>
        <w:t>日，采样一次；碳酸根、碳酸氢根监测由常州青山绿水环境检测中心有限公司承担，监测时间为</w:t>
      </w:r>
      <w:r w:rsidRPr="00946C2F">
        <w:t>2016</w:t>
      </w:r>
      <w:r w:rsidRPr="00946C2F">
        <w:rPr>
          <w:rFonts w:hint="eastAsia"/>
        </w:rPr>
        <w:t>年</w:t>
      </w:r>
      <w:r w:rsidRPr="00946C2F">
        <w:t>6</w:t>
      </w:r>
      <w:r w:rsidRPr="00946C2F">
        <w:rPr>
          <w:rFonts w:hint="eastAsia"/>
        </w:rPr>
        <w:t>月</w:t>
      </w:r>
      <w:r w:rsidRPr="00946C2F">
        <w:t>9</w:t>
      </w:r>
      <w:r w:rsidRPr="00946C2F">
        <w:rPr>
          <w:rFonts w:hint="eastAsia"/>
        </w:rPr>
        <w:t>日，采样一次。</w:t>
      </w:r>
    </w:p>
    <w:p w:rsidR="00200D44" w:rsidRPr="00946C2F" w:rsidRDefault="00200D44" w:rsidP="00200D44">
      <w:pPr>
        <w:pStyle w:val="a3"/>
        <w:ind w:firstLine="560"/>
      </w:pPr>
      <w:r w:rsidRPr="00946C2F">
        <w:rPr>
          <w:rFonts w:hint="eastAsia"/>
        </w:rPr>
        <w:t>（</w:t>
      </w:r>
      <w:r w:rsidRPr="00946C2F">
        <w:t>4</w:t>
      </w:r>
      <w:r w:rsidRPr="00946C2F">
        <w:rPr>
          <w:rFonts w:hint="eastAsia"/>
        </w:rPr>
        <w:t>）分析方法：按前国家环保局</w:t>
      </w:r>
      <w:r w:rsidRPr="00946C2F">
        <w:t>出版的</w:t>
      </w:r>
      <w:r w:rsidRPr="00946C2F">
        <w:rPr>
          <w:rFonts w:hint="eastAsia"/>
        </w:rPr>
        <w:t>《水与废水监测分析方法》执行。</w:t>
      </w:r>
    </w:p>
    <w:p w:rsidR="00200D44" w:rsidRPr="00946C2F" w:rsidRDefault="00F83B9F" w:rsidP="00200D44">
      <w:pPr>
        <w:pStyle w:val="40"/>
      </w:pPr>
      <w:bookmarkStart w:id="123" w:name="_Toc404957507"/>
      <w:bookmarkStart w:id="124" w:name="_Toc404959124"/>
      <w:r w:rsidRPr="00946C2F">
        <w:t>5</w:t>
      </w:r>
      <w:r w:rsidR="00200D44" w:rsidRPr="00946C2F">
        <w:t>.3.3.2</w:t>
      </w:r>
      <w:r w:rsidR="00200D44" w:rsidRPr="00946C2F">
        <w:rPr>
          <w:rFonts w:hint="eastAsia"/>
        </w:rPr>
        <w:t>监测结果与评价</w:t>
      </w:r>
      <w:bookmarkEnd w:id="123"/>
      <w:bookmarkEnd w:id="124"/>
    </w:p>
    <w:p w:rsidR="00200D44" w:rsidRPr="00946C2F" w:rsidRDefault="00200D44" w:rsidP="00200D44">
      <w:pPr>
        <w:pStyle w:val="a3"/>
        <w:ind w:firstLine="560"/>
      </w:pPr>
      <w:r w:rsidRPr="00946C2F">
        <w:rPr>
          <w:rFonts w:hint="eastAsia"/>
        </w:rPr>
        <w:t>区域地下水参照《地下水质量标准》（</w:t>
      </w:r>
      <w:r w:rsidRPr="00946C2F">
        <w:t>GB/T14848-93</w:t>
      </w:r>
      <w:r w:rsidRPr="00946C2F">
        <w:rPr>
          <w:rFonts w:hint="eastAsia"/>
        </w:rPr>
        <w:t>）进行评价。本次监测结果见表</w:t>
      </w:r>
      <w:r w:rsidR="00F83B9F" w:rsidRPr="00946C2F">
        <w:rPr>
          <w:rFonts w:hint="eastAsia"/>
        </w:rPr>
        <w:t>5</w:t>
      </w:r>
      <w:r w:rsidRPr="00946C2F">
        <w:t>.3.3</w:t>
      </w:r>
      <w:r w:rsidRPr="00946C2F">
        <w:rPr>
          <w:rFonts w:hint="eastAsia"/>
        </w:rPr>
        <w:t>：</w:t>
      </w:r>
    </w:p>
    <w:p w:rsidR="00200D44" w:rsidRPr="00946C2F" w:rsidRDefault="00200D44" w:rsidP="00200D44">
      <w:pPr>
        <w:pStyle w:val="aa"/>
        <w:spacing w:before="62" w:after="62" w:line="240" w:lineRule="auto"/>
      </w:pPr>
      <w:r w:rsidRPr="00946C2F">
        <w:rPr>
          <w:rFonts w:hint="eastAsia"/>
        </w:rPr>
        <w:t>表</w:t>
      </w:r>
      <w:r w:rsidR="00F83B9F" w:rsidRPr="00946C2F">
        <w:t>5</w:t>
      </w:r>
      <w:r w:rsidRPr="00946C2F">
        <w:t xml:space="preserve">.3.3   </w:t>
      </w:r>
      <w:r w:rsidRPr="00946C2F">
        <w:rPr>
          <w:rFonts w:hint="eastAsia"/>
        </w:rPr>
        <w:t>地下水监测结果</w:t>
      </w:r>
      <w:r w:rsidRPr="00946C2F">
        <w:t xml:space="preserve">  </w:t>
      </w:r>
      <w:r w:rsidRPr="00946C2F">
        <w:rPr>
          <w:rFonts w:hint="eastAsia"/>
        </w:rPr>
        <w:t>单位：</w:t>
      </w:r>
      <w:r w:rsidRPr="00946C2F">
        <w:t>mg/L</w:t>
      </w:r>
      <w:r w:rsidRPr="00946C2F">
        <w:rPr>
          <w:rFonts w:hint="eastAsia"/>
        </w:rPr>
        <w:t>，</w:t>
      </w:r>
      <w:r w:rsidRPr="00946C2F">
        <w:t>pH</w:t>
      </w:r>
      <w:r w:rsidRPr="00946C2F">
        <w:rPr>
          <w:rFonts w:hint="eastAsia"/>
        </w:rPr>
        <w:t>无量纲，总硬度</w:t>
      </w:r>
      <w:r w:rsidRPr="00946C2F">
        <w:t>mmol/L</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35"/>
        <w:gridCol w:w="1292"/>
        <w:gridCol w:w="1192"/>
        <w:gridCol w:w="1190"/>
        <w:gridCol w:w="1192"/>
        <w:gridCol w:w="1194"/>
        <w:gridCol w:w="1190"/>
      </w:tblGrid>
      <w:tr w:rsidR="00200D44" w:rsidRPr="00946C2F" w:rsidTr="002F35A2">
        <w:trPr>
          <w:trHeight w:val="20"/>
          <w:tblHeader/>
        </w:trPr>
        <w:tc>
          <w:tcPr>
            <w:tcW w:w="1053" w:type="pct"/>
            <w:vMerge w:val="restart"/>
            <w:tcBorders>
              <w:tl2br w:val="single" w:sz="4" w:space="0" w:color="auto"/>
            </w:tcBorders>
            <w:vAlign w:val="center"/>
          </w:tcPr>
          <w:p w:rsidR="00200D44" w:rsidRPr="00946C2F" w:rsidRDefault="00200D44" w:rsidP="002F35A2">
            <w:pPr>
              <w:pStyle w:val="ac"/>
              <w:adjustRightInd w:val="0"/>
              <w:jc w:val="right"/>
              <w:rPr>
                <w:szCs w:val="21"/>
              </w:rPr>
            </w:pPr>
            <w:r w:rsidRPr="00946C2F">
              <w:rPr>
                <w:rFonts w:hint="eastAsia"/>
                <w:szCs w:val="21"/>
              </w:rPr>
              <w:t>采样点</w:t>
            </w:r>
          </w:p>
          <w:p w:rsidR="00200D44" w:rsidRPr="00946C2F" w:rsidRDefault="00200D44" w:rsidP="002F35A2">
            <w:pPr>
              <w:pStyle w:val="ac"/>
              <w:adjustRightInd w:val="0"/>
              <w:ind w:firstLineChars="50" w:firstLine="105"/>
              <w:jc w:val="left"/>
              <w:rPr>
                <w:szCs w:val="21"/>
              </w:rPr>
            </w:pPr>
            <w:r w:rsidRPr="00946C2F">
              <w:rPr>
                <w:rFonts w:hint="eastAsia"/>
                <w:szCs w:val="21"/>
              </w:rPr>
              <w:t>项目</w:t>
            </w:r>
          </w:p>
        </w:tc>
        <w:tc>
          <w:tcPr>
            <w:tcW w:w="3947" w:type="pct"/>
            <w:gridSpan w:val="6"/>
            <w:vAlign w:val="center"/>
          </w:tcPr>
          <w:p w:rsidR="00200D44" w:rsidRPr="00946C2F" w:rsidRDefault="00200D44" w:rsidP="002F35A2">
            <w:pPr>
              <w:pStyle w:val="ac"/>
              <w:tabs>
                <w:tab w:val="left" w:pos="1230"/>
              </w:tabs>
              <w:adjustRightInd w:val="0"/>
              <w:rPr>
                <w:szCs w:val="21"/>
              </w:rPr>
            </w:pPr>
            <w:r w:rsidRPr="00946C2F">
              <w:rPr>
                <w:rFonts w:hint="eastAsia"/>
                <w:szCs w:val="21"/>
              </w:rPr>
              <w:t>监测日期</w:t>
            </w:r>
            <w:r w:rsidRPr="00946C2F">
              <w:rPr>
                <w:szCs w:val="21"/>
              </w:rPr>
              <w:t>2016.6.3</w:t>
            </w:r>
          </w:p>
        </w:tc>
      </w:tr>
      <w:tr w:rsidR="00200D44" w:rsidRPr="00946C2F" w:rsidTr="002F35A2">
        <w:trPr>
          <w:trHeight w:val="20"/>
          <w:tblHeader/>
        </w:trPr>
        <w:tc>
          <w:tcPr>
            <w:tcW w:w="1053" w:type="pct"/>
            <w:vMerge/>
            <w:vAlign w:val="center"/>
          </w:tcPr>
          <w:p w:rsidR="00200D44" w:rsidRPr="00946C2F" w:rsidRDefault="00200D44" w:rsidP="002F35A2">
            <w:pPr>
              <w:pStyle w:val="ac"/>
              <w:adjustRightInd w:val="0"/>
              <w:rPr>
                <w:szCs w:val="21"/>
              </w:rPr>
            </w:pPr>
          </w:p>
        </w:tc>
        <w:tc>
          <w:tcPr>
            <w:tcW w:w="1352" w:type="pct"/>
            <w:gridSpan w:val="2"/>
            <w:vAlign w:val="center"/>
          </w:tcPr>
          <w:p w:rsidR="00200D44" w:rsidRPr="00946C2F" w:rsidRDefault="00200D44" w:rsidP="002F35A2">
            <w:pPr>
              <w:pStyle w:val="ac"/>
              <w:adjustRightInd w:val="0"/>
              <w:rPr>
                <w:szCs w:val="21"/>
              </w:rPr>
            </w:pPr>
            <w:r w:rsidRPr="00946C2F">
              <w:rPr>
                <w:szCs w:val="21"/>
              </w:rPr>
              <w:t>GW1</w:t>
            </w:r>
          </w:p>
        </w:tc>
        <w:tc>
          <w:tcPr>
            <w:tcW w:w="1297" w:type="pct"/>
            <w:gridSpan w:val="2"/>
            <w:vAlign w:val="center"/>
          </w:tcPr>
          <w:p w:rsidR="00200D44" w:rsidRPr="00946C2F" w:rsidRDefault="00200D44" w:rsidP="002F35A2">
            <w:pPr>
              <w:pStyle w:val="ac"/>
              <w:adjustRightInd w:val="0"/>
              <w:rPr>
                <w:szCs w:val="21"/>
              </w:rPr>
            </w:pPr>
            <w:r w:rsidRPr="00946C2F">
              <w:rPr>
                <w:szCs w:val="21"/>
              </w:rPr>
              <w:t>GW2</w:t>
            </w:r>
          </w:p>
        </w:tc>
        <w:tc>
          <w:tcPr>
            <w:tcW w:w="1298" w:type="pct"/>
            <w:gridSpan w:val="2"/>
            <w:vAlign w:val="center"/>
          </w:tcPr>
          <w:p w:rsidR="00200D44" w:rsidRPr="00946C2F" w:rsidRDefault="00200D44" w:rsidP="002F35A2">
            <w:pPr>
              <w:pStyle w:val="ac"/>
              <w:adjustRightInd w:val="0"/>
              <w:rPr>
                <w:szCs w:val="21"/>
              </w:rPr>
            </w:pPr>
            <w:r w:rsidRPr="00946C2F">
              <w:rPr>
                <w:szCs w:val="21"/>
              </w:rPr>
              <w:t>GW3</w:t>
            </w:r>
          </w:p>
        </w:tc>
      </w:tr>
      <w:tr w:rsidR="00200D44" w:rsidRPr="00946C2F" w:rsidTr="002F35A2">
        <w:trPr>
          <w:trHeight w:val="20"/>
          <w:tblHeader/>
        </w:trPr>
        <w:tc>
          <w:tcPr>
            <w:tcW w:w="1053" w:type="pct"/>
            <w:vMerge/>
            <w:vAlign w:val="center"/>
          </w:tcPr>
          <w:p w:rsidR="00200D44" w:rsidRPr="00946C2F" w:rsidRDefault="00200D44" w:rsidP="002F35A2">
            <w:pPr>
              <w:pStyle w:val="ac"/>
              <w:adjustRightInd w:val="0"/>
              <w:rPr>
                <w:szCs w:val="21"/>
              </w:rPr>
            </w:pPr>
          </w:p>
        </w:tc>
        <w:tc>
          <w:tcPr>
            <w:tcW w:w="703" w:type="pct"/>
            <w:vAlign w:val="center"/>
          </w:tcPr>
          <w:p w:rsidR="00200D44" w:rsidRPr="00946C2F" w:rsidRDefault="00200D44" w:rsidP="002F35A2">
            <w:pPr>
              <w:pStyle w:val="ac"/>
              <w:adjustRightInd w:val="0"/>
              <w:rPr>
                <w:szCs w:val="21"/>
              </w:rPr>
            </w:pPr>
            <w:r w:rsidRPr="00946C2F">
              <w:rPr>
                <w:rFonts w:hint="eastAsia"/>
                <w:szCs w:val="21"/>
              </w:rPr>
              <w:t>监测值</w:t>
            </w:r>
          </w:p>
        </w:tc>
        <w:tc>
          <w:tcPr>
            <w:tcW w:w="649" w:type="pct"/>
            <w:vAlign w:val="center"/>
          </w:tcPr>
          <w:p w:rsidR="00200D44" w:rsidRPr="00946C2F" w:rsidRDefault="00200D44" w:rsidP="002F35A2">
            <w:pPr>
              <w:pStyle w:val="ac"/>
              <w:adjustRightInd w:val="0"/>
              <w:rPr>
                <w:szCs w:val="21"/>
              </w:rPr>
            </w:pPr>
            <w:r w:rsidRPr="00946C2F">
              <w:rPr>
                <w:rFonts w:hint="eastAsia"/>
                <w:szCs w:val="21"/>
              </w:rPr>
              <w:t>达标情况</w:t>
            </w:r>
          </w:p>
        </w:tc>
        <w:tc>
          <w:tcPr>
            <w:tcW w:w="648" w:type="pct"/>
            <w:vAlign w:val="center"/>
          </w:tcPr>
          <w:p w:rsidR="00200D44" w:rsidRPr="00946C2F" w:rsidRDefault="00200D44" w:rsidP="002F35A2">
            <w:pPr>
              <w:pStyle w:val="ac"/>
              <w:adjustRightInd w:val="0"/>
              <w:rPr>
                <w:szCs w:val="21"/>
              </w:rPr>
            </w:pPr>
            <w:r w:rsidRPr="00946C2F">
              <w:rPr>
                <w:rFonts w:hint="eastAsia"/>
                <w:szCs w:val="21"/>
              </w:rPr>
              <w:t>监测值</w:t>
            </w:r>
          </w:p>
        </w:tc>
        <w:tc>
          <w:tcPr>
            <w:tcW w:w="649" w:type="pct"/>
            <w:vAlign w:val="center"/>
          </w:tcPr>
          <w:p w:rsidR="00200D44" w:rsidRPr="00946C2F" w:rsidRDefault="00200D44" w:rsidP="002F35A2">
            <w:pPr>
              <w:pStyle w:val="ac"/>
              <w:adjustRightInd w:val="0"/>
              <w:rPr>
                <w:szCs w:val="21"/>
              </w:rPr>
            </w:pPr>
            <w:r w:rsidRPr="00946C2F">
              <w:rPr>
                <w:rFonts w:hint="eastAsia"/>
                <w:szCs w:val="21"/>
              </w:rPr>
              <w:t>达标情况</w:t>
            </w:r>
          </w:p>
        </w:tc>
        <w:tc>
          <w:tcPr>
            <w:tcW w:w="650" w:type="pct"/>
            <w:vAlign w:val="center"/>
          </w:tcPr>
          <w:p w:rsidR="00200D44" w:rsidRPr="00946C2F" w:rsidRDefault="00200D44" w:rsidP="002F35A2">
            <w:pPr>
              <w:pStyle w:val="ac"/>
              <w:adjustRightInd w:val="0"/>
              <w:rPr>
                <w:szCs w:val="21"/>
              </w:rPr>
            </w:pPr>
            <w:r w:rsidRPr="00946C2F">
              <w:rPr>
                <w:rFonts w:hint="eastAsia"/>
                <w:szCs w:val="21"/>
              </w:rPr>
              <w:t>监测值</w:t>
            </w:r>
          </w:p>
        </w:tc>
        <w:tc>
          <w:tcPr>
            <w:tcW w:w="648" w:type="pct"/>
            <w:vAlign w:val="center"/>
          </w:tcPr>
          <w:p w:rsidR="00200D44" w:rsidRPr="00946C2F" w:rsidRDefault="00200D44" w:rsidP="002F35A2">
            <w:pPr>
              <w:pStyle w:val="ac"/>
              <w:adjustRightInd w:val="0"/>
              <w:rPr>
                <w:szCs w:val="21"/>
              </w:rPr>
            </w:pPr>
            <w:r w:rsidRPr="00946C2F">
              <w:rPr>
                <w:rFonts w:hint="eastAsia"/>
                <w:szCs w:val="21"/>
              </w:rPr>
              <w:t>达标情况</w:t>
            </w:r>
          </w:p>
        </w:tc>
      </w:tr>
      <w:tr w:rsidR="00200D44" w:rsidRPr="00946C2F" w:rsidTr="002F35A2">
        <w:trPr>
          <w:trHeight w:val="20"/>
        </w:trPr>
        <w:tc>
          <w:tcPr>
            <w:tcW w:w="1053" w:type="pct"/>
            <w:vAlign w:val="center"/>
          </w:tcPr>
          <w:p w:rsidR="00200D44" w:rsidRPr="00946C2F" w:rsidRDefault="00200D44" w:rsidP="002F35A2">
            <w:pPr>
              <w:adjustRightInd w:val="0"/>
              <w:snapToGrid w:val="0"/>
              <w:jc w:val="center"/>
              <w:rPr>
                <w:rFonts w:eastAsia="仿宋_GB2312"/>
                <w:kern w:val="0"/>
                <w:szCs w:val="21"/>
              </w:rPr>
            </w:pPr>
            <w:r w:rsidRPr="00946C2F">
              <w:rPr>
                <w:rFonts w:eastAsia="仿宋_GB2312"/>
                <w:bCs/>
                <w:kern w:val="0"/>
                <w:szCs w:val="21"/>
              </w:rPr>
              <w:t>pH</w:t>
            </w:r>
          </w:p>
        </w:tc>
        <w:tc>
          <w:tcPr>
            <w:tcW w:w="703"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7.98</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I</w:t>
            </w:r>
            <w:r w:rsidRPr="00946C2F">
              <w:rPr>
                <w:rFonts w:eastAsia="仿宋_GB2312" w:hint="eastAsia"/>
                <w:kern w:val="0"/>
              </w:rPr>
              <w:t>类</w:t>
            </w:r>
          </w:p>
        </w:tc>
        <w:tc>
          <w:tcPr>
            <w:tcW w:w="648"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8.02</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I</w:t>
            </w:r>
            <w:r w:rsidRPr="00946C2F">
              <w:rPr>
                <w:rFonts w:eastAsia="仿宋_GB2312" w:hint="eastAsia"/>
                <w:kern w:val="0"/>
              </w:rPr>
              <w:t>类</w:t>
            </w:r>
          </w:p>
        </w:tc>
        <w:tc>
          <w:tcPr>
            <w:tcW w:w="650"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7.88</w:t>
            </w:r>
          </w:p>
        </w:tc>
        <w:tc>
          <w:tcPr>
            <w:tcW w:w="648" w:type="pct"/>
            <w:vAlign w:val="center"/>
          </w:tcPr>
          <w:p w:rsidR="00200D44" w:rsidRPr="00946C2F" w:rsidRDefault="00200D44" w:rsidP="002F35A2">
            <w:pPr>
              <w:adjustRightInd w:val="0"/>
              <w:snapToGrid w:val="0"/>
              <w:jc w:val="center"/>
              <w:rPr>
                <w:rFonts w:eastAsia="仿宋_GB2312"/>
                <w:kern w:val="0"/>
                <w:szCs w:val="21"/>
              </w:rPr>
            </w:pPr>
            <w:r w:rsidRPr="00946C2F">
              <w:rPr>
                <w:rFonts w:eastAsia="仿宋_GB2312"/>
                <w:kern w:val="0"/>
              </w:rPr>
              <w:t>I</w:t>
            </w:r>
            <w:r w:rsidRPr="00946C2F">
              <w:rPr>
                <w:rFonts w:eastAsia="仿宋_GB2312" w:hint="eastAsia"/>
                <w:kern w:val="0"/>
              </w:rPr>
              <w:t>类</w:t>
            </w:r>
          </w:p>
        </w:tc>
      </w:tr>
      <w:tr w:rsidR="00200D44" w:rsidRPr="00946C2F" w:rsidTr="002F35A2">
        <w:trPr>
          <w:trHeight w:val="20"/>
        </w:trPr>
        <w:tc>
          <w:tcPr>
            <w:tcW w:w="1053" w:type="pct"/>
            <w:vAlign w:val="center"/>
          </w:tcPr>
          <w:p w:rsidR="00200D44" w:rsidRPr="00946C2F" w:rsidRDefault="00200D44" w:rsidP="002F35A2">
            <w:pPr>
              <w:adjustRightInd w:val="0"/>
              <w:snapToGrid w:val="0"/>
              <w:jc w:val="center"/>
              <w:rPr>
                <w:rFonts w:eastAsia="仿宋_GB2312"/>
                <w:kern w:val="0"/>
                <w:szCs w:val="21"/>
              </w:rPr>
            </w:pPr>
            <w:r w:rsidRPr="00946C2F">
              <w:rPr>
                <w:rFonts w:eastAsia="仿宋_GB2312" w:hint="eastAsia"/>
                <w:bCs/>
                <w:kern w:val="0"/>
                <w:szCs w:val="21"/>
              </w:rPr>
              <w:t>氨氮</w:t>
            </w:r>
          </w:p>
        </w:tc>
        <w:tc>
          <w:tcPr>
            <w:tcW w:w="703"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0.024</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III</w:t>
            </w:r>
            <w:r w:rsidRPr="00946C2F">
              <w:rPr>
                <w:rFonts w:eastAsia="仿宋_GB2312" w:hint="eastAsia"/>
                <w:kern w:val="0"/>
              </w:rPr>
              <w:t>类</w:t>
            </w:r>
          </w:p>
        </w:tc>
        <w:tc>
          <w:tcPr>
            <w:tcW w:w="648"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0.021</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III</w:t>
            </w:r>
            <w:r w:rsidRPr="00946C2F">
              <w:rPr>
                <w:rFonts w:eastAsia="仿宋_GB2312" w:hint="eastAsia"/>
                <w:kern w:val="0"/>
              </w:rPr>
              <w:t>类</w:t>
            </w:r>
          </w:p>
        </w:tc>
        <w:tc>
          <w:tcPr>
            <w:tcW w:w="650"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0.018</w:t>
            </w:r>
          </w:p>
        </w:tc>
        <w:tc>
          <w:tcPr>
            <w:tcW w:w="648" w:type="pct"/>
            <w:vAlign w:val="center"/>
          </w:tcPr>
          <w:p w:rsidR="00200D44" w:rsidRPr="00946C2F" w:rsidRDefault="00200D44" w:rsidP="002F35A2">
            <w:pPr>
              <w:adjustRightInd w:val="0"/>
              <w:snapToGrid w:val="0"/>
              <w:jc w:val="center"/>
              <w:rPr>
                <w:rFonts w:eastAsia="仿宋_GB2312"/>
                <w:kern w:val="0"/>
                <w:szCs w:val="21"/>
              </w:rPr>
            </w:pPr>
            <w:r w:rsidRPr="00946C2F">
              <w:rPr>
                <w:rFonts w:eastAsia="仿宋_GB2312"/>
                <w:kern w:val="0"/>
              </w:rPr>
              <w:t>I</w:t>
            </w:r>
            <w:r w:rsidRPr="00946C2F">
              <w:rPr>
                <w:rFonts w:eastAsia="仿宋_GB2312" w:hint="eastAsia"/>
                <w:kern w:val="0"/>
              </w:rPr>
              <w:t>类</w:t>
            </w:r>
          </w:p>
        </w:tc>
      </w:tr>
      <w:tr w:rsidR="00200D44" w:rsidRPr="00946C2F" w:rsidTr="002F35A2">
        <w:trPr>
          <w:trHeight w:val="20"/>
        </w:trPr>
        <w:tc>
          <w:tcPr>
            <w:tcW w:w="1053" w:type="pct"/>
            <w:vAlign w:val="center"/>
          </w:tcPr>
          <w:p w:rsidR="00200D44" w:rsidRPr="00946C2F" w:rsidRDefault="00200D44" w:rsidP="002F35A2">
            <w:pPr>
              <w:adjustRightInd w:val="0"/>
              <w:snapToGrid w:val="0"/>
              <w:jc w:val="center"/>
              <w:rPr>
                <w:rFonts w:eastAsia="仿宋_GB2312"/>
                <w:kern w:val="0"/>
                <w:szCs w:val="21"/>
              </w:rPr>
            </w:pPr>
            <w:r w:rsidRPr="00946C2F">
              <w:rPr>
                <w:rFonts w:eastAsia="仿宋_GB2312" w:hint="eastAsia"/>
                <w:bCs/>
                <w:kern w:val="0"/>
                <w:szCs w:val="21"/>
              </w:rPr>
              <w:t>硝酸盐</w:t>
            </w:r>
          </w:p>
        </w:tc>
        <w:tc>
          <w:tcPr>
            <w:tcW w:w="703"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0.24</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I</w:t>
            </w:r>
            <w:r w:rsidRPr="00946C2F">
              <w:rPr>
                <w:rFonts w:eastAsia="仿宋_GB2312" w:hint="eastAsia"/>
                <w:kern w:val="0"/>
              </w:rPr>
              <w:t>类</w:t>
            </w:r>
          </w:p>
        </w:tc>
        <w:tc>
          <w:tcPr>
            <w:tcW w:w="648"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0.26</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I</w:t>
            </w:r>
            <w:r w:rsidRPr="00946C2F">
              <w:rPr>
                <w:rFonts w:eastAsia="仿宋_GB2312" w:hint="eastAsia"/>
                <w:kern w:val="0"/>
              </w:rPr>
              <w:t>类</w:t>
            </w:r>
          </w:p>
        </w:tc>
        <w:tc>
          <w:tcPr>
            <w:tcW w:w="650"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0.26</w:t>
            </w:r>
          </w:p>
        </w:tc>
        <w:tc>
          <w:tcPr>
            <w:tcW w:w="648" w:type="pct"/>
            <w:vAlign w:val="center"/>
          </w:tcPr>
          <w:p w:rsidR="00200D44" w:rsidRPr="00946C2F" w:rsidRDefault="00200D44" w:rsidP="002F35A2">
            <w:pPr>
              <w:adjustRightInd w:val="0"/>
              <w:snapToGrid w:val="0"/>
              <w:jc w:val="center"/>
              <w:rPr>
                <w:rFonts w:eastAsia="仿宋_GB2312"/>
                <w:kern w:val="0"/>
                <w:szCs w:val="21"/>
              </w:rPr>
            </w:pPr>
            <w:r w:rsidRPr="00946C2F">
              <w:rPr>
                <w:rFonts w:eastAsia="仿宋_GB2312"/>
                <w:kern w:val="0"/>
              </w:rPr>
              <w:t>I</w:t>
            </w:r>
            <w:r w:rsidRPr="00946C2F">
              <w:rPr>
                <w:rFonts w:eastAsia="仿宋_GB2312" w:hint="eastAsia"/>
                <w:kern w:val="0"/>
              </w:rPr>
              <w:t>类</w:t>
            </w:r>
          </w:p>
        </w:tc>
      </w:tr>
      <w:tr w:rsidR="00200D44" w:rsidRPr="00946C2F" w:rsidTr="002F35A2">
        <w:trPr>
          <w:trHeight w:val="20"/>
        </w:trPr>
        <w:tc>
          <w:tcPr>
            <w:tcW w:w="1053" w:type="pct"/>
            <w:vAlign w:val="center"/>
          </w:tcPr>
          <w:p w:rsidR="00200D44" w:rsidRPr="00946C2F" w:rsidRDefault="00200D44" w:rsidP="002F35A2">
            <w:pPr>
              <w:adjustRightInd w:val="0"/>
              <w:snapToGrid w:val="0"/>
              <w:jc w:val="center"/>
              <w:rPr>
                <w:rFonts w:eastAsia="仿宋_GB2312"/>
                <w:kern w:val="0"/>
                <w:szCs w:val="21"/>
              </w:rPr>
            </w:pPr>
            <w:r w:rsidRPr="00946C2F">
              <w:rPr>
                <w:rFonts w:eastAsia="仿宋_GB2312" w:hint="eastAsia"/>
                <w:bCs/>
                <w:kern w:val="0"/>
                <w:szCs w:val="21"/>
              </w:rPr>
              <w:t>亚硝酸盐</w:t>
            </w:r>
          </w:p>
        </w:tc>
        <w:tc>
          <w:tcPr>
            <w:tcW w:w="703"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0.006</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ascii="宋体" w:hAnsi="宋体" w:cs="宋体" w:hint="eastAsia"/>
                <w:kern w:val="0"/>
              </w:rPr>
              <w:t>Ⅱ</w:t>
            </w:r>
            <w:r w:rsidRPr="00946C2F">
              <w:rPr>
                <w:rFonts w:eastAsia="仿宋_GB2312" w:hint="eastAsia"/>
                <w:kern w:val="0"/>
              </w:rPr>
              <w:t>类</w:t>
            </w:r>
          </w:p>
        </w:tc>
        <w:tc>
          <w:tcPr>
            <w:tcW w:w="648"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0.005</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ascii="宋体" w:hAnsi="宋体" w:cs="宋体" w:hint="eastAsia"/>
                <w:kern w:val="0"/>
              </w:rPr>
              <w:t>Ⅱ</w:t>
            </w:r>
            <w:r w:rsidRPr="00946C2F">
              <w:rPr>
                <w:rFonts w:eastAsia="仿宋_GB2312" w:hint="eastAsia"/>
                <w:kern w:val="0"/>
              </w:rPr>
              <w:t>类</w:t>
            </w:r>
          </w:p>
        </w:tc>
        <w:tc>
          <w:tcPr>
            <w:tcW w:w="650"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0.006</w:t>
            </w:r>
          </w:p>
        </w:tc>
        <w:tc>
          <w:tcPr>
            <w:tcW w:w="648" w:type="pct"/>
            <w:vAlign w:val="center"/>
          </w:tcPr>
          <w:p w:rsidR="00200D44" w:rsidRPr="00946C2F" w:rsidRDefault="00200D44" w:rsidP="002F35A2">
            <w:pPr>
              <w:adjustRightInd w:val="0"/>
              <w:snapToGrid w:val="0"/>
              <w:jc w:val="center"/>
              <w:rPr>
                <w:rFonts w:eastAsia="仿宋_GB2312"/>
                <w:kern w:val="0"/>
                <w:szCs w:val="21"/>
              </w:rPr>
            </w:pPr>
            <w:r w:rsidRPr="00946C2F">
              <w:rPr>
                <w:rFonts w:ascii="宋体" w:hAnsi="宋体" w:cs="宋体" w:hint="eastAsia"/>
                <w:kern w:val="0"/>
              </w:rPr>
              <w:t>Ⅱ</w:t>
            </w:r>
            <w:r w:rsidRPr="00946C2F">
              <w:rPr>
                <w:rFonts w:eastAsia="仿宋_GB2312" w:hint="eastAsia"/>
                <w:kern w:val="0"/>
              </w:rPr>
              <w:t>类</w:t>
            </w:r>
          </w:p>
        </w:tc>
      </w:tr>
      <w:tr w:rsidR="00200D44" w:rsidRPr="00946C2F" w:rsidTr="002F35A2">
        <w:trPr>
          <w:trHeight w:val="20"/>
        </w:trPr>
        <w:tc>
          <w:tcPr>
            <w:tcW w:w="1053" w:type="pct"/>
            <w:vAlign w:val="center"/>
          </w:tcPr>
          <w:p w:rsidR="00200D44" w:rsidRPr="00946C2F" w:rsidRDefault="00200D44" w:rsidP="002F35A2">
            <w:pPr>
              <w:adjustRightInd w:val="0"/>
              <w:snapToGrid w:val="0"/>
              <w:jc w:val="center"/>
              <w:rPr>
                <w:rFonts w:eastAsia="仿宋_GB2312"/>
                <w:kern w:val="0"/>
                <w:szCs w:val="21"/>
              </w:rPr>
            </w:pPr>
            <w:r w:rsidRPr="00946C2F">
              <w:rPr>
                <w:rFonts w:eastAsia="仿宋_GB2312" w:hint="eastAsia"/>
                <w:bCs/>
                <w:kern w:val="0"/>
                <w:szCs w:val="21"/>
              </w:rPr>
              <w:t>挥发酚</w:t>
            </w:r>
          </w:p>
        </w:tc>
        <w:tc>
          <w:tcPr>
            <w:tcW w:w="703"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 xml:space="preserve">ND </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w:t>
            </w:r>
          </w:p>
        </w:tc>
        <w:tc>
          <w:tcPr>
            <w:tcW w:w="648"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 xml:space="preserve">ND </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w:t>
            </w:r>
          </w:p>
        </w:tc>
        <w:tc>
          <w:tcPr>
            <w:tcW w:w="650"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 xml:space="preserve">ND </w:t>
            </w:r>
          </w:p>
        </w:tc>
        <w:tc>
          <w:tcPr>
            <w:tcW w:w="648" w:type="pct"/>
            <w:vAlign w:val="center"/>
          </w:tcPr>
          <w:p w:rsidR="00200D44" w:rsidRPr="00946C2F" w:rsidRDefault="00200D44" w:rsidP="002F35A2">
            <w:pPr>
              <w:adjustRightInd w:val="0"/>
              <w:snapToGrid w:val="0"/>
              <w:jc w:val="center"/>
              <w:rPr>
                <w:rFonts w:eastAsia="仿宋_GB2312"/>
                <w:kern w:val="0"/>
                <w:szCs w:val="21"/>
              </w:rPr>
            </w:pPr>
            <w:r w:rsidRPr="00946C2F">
              <w:rPr>
                <w:rFonts w:eastAsia="仿宋_GB2312"/>
                <w:kern w:val="0"/>
              </w:rPr>
              <w:t>—</w:t>
            </w:r>
          </w:p>
        </w:tc>
      </w:tr>
      <w:tr w:rsidR="00200D44" w:rsidRPr="00946C2F" w:rsidTr="002F35A2">
        <w:trPr>
          <w:trHeight w:val="20"/>
        </w:trPr>
        <w:tc>
          <w:tcPr>
            <w:tcW w:w="1053" w:type="pct"/>
            <w:vAlign w:val="center"/>
          </w:tcPr>
          <w:p w:rsidR="00200D44" w:rsidRPr="00946C2F" w:rsidRDefault="00200D44" w:rsidP="002F35A2">
            <w:pPr>
              <w:adjustRightInd w:val="0"/>
              <w:snapToGrid w:val="0"/>
              <w:jc w:val="center"/>
              <w:rPr>
                <w:rFonts w:eastAsia="仿宋_GB2312"/>
                <w:kern w:val="0"/>
                <w:szCs w:val="21"/>
              </w:rPr>
            </w:pPr>
            <w:r w:rsidRPr="00946C2F">
              <w:rPr>
                <w:rFonts w:eastAsia="仿宋_GB2312" w:hint="eastAsia"/>
                <w:bCs/>
                <w:kern w:val="0"/>
                <w:szCs w:val="21"/>
              </w:rPr>
              <w:t>氰化物</w:t>
            </w:r>
          </w:p>
        </w:tc>
        <w:tc>
          <w:tcPr>
            <w:tcW w:w="703"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 xml:space="preserve">ND </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w:t>
            </w:r>
          </w:p>
        </w:tc>
        <w:tc>
          <w:tcPr>
            <w:tcW w:w="648"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 xml:space="preserve">ND </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w:t>
            </w:r>
          </w:p>
        </w:tc>
        <w:tc>
          <w:tcPr>
            <w:tcW w:w="650"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 xml:space="preserve">ND </w:t>
            </w:r>
          </w:p>
        </w:tc>
        <w:tc>
          <w:tcPr>
            <w:tcW w:w="648" w:type="pct"/>
            <w:vAlign w:val="center"/>
          </w:tcPr>
          <w:p w:rsidR="00200D44" w:rsidRPr="00946C2F" w:rsidRDefault="00200D44" w:rsidP="002F35A2">
            <w:pPr>
              <w:adjustRightInd w:val="0"/>
              <w:snapToGrid w:val="0"/>
              <w:jc w:val="center"/>
              <w:rPr>
                <w:rFonts w:eastAsia="仿宋_GB2312"/>
                <w:kern w:val="0"/>
                <w:szCs w:val="21"/>
              </w:rPr>
            </w:pPr>
            <w:r w:rsidRPr="00946C2F">
              <w:rPr>
                <w:rFonts w:eastAsia="仿宋_GB2312"/>
                <w:kern w:val="0"/>
              </w:rPr>
              <w:t>—</w:t>
            </w:r>
          </w:p>
        </w:tc>
      </w:tr>
      <w:tr w:rsidR="00200D44" w:rsidRPr="00946C2F" w:rsidTr="002F35A2">
        <w:trPr>
          <w:trHeight w:val="20"/>
        </w:trPr>
        <w:tc>
          <w:tcPr>
            <w:tcW w:w="1053" w:type="pct"/>
            <w:vAlign w:val="center"/>
          </w:tcPr>
          <w:p w:rsidR="00200D44" w:rsidRPr="00946C2F" w:rsidRDefault="00200D44" w:rsidP="002F35A2">
            <w:pPr>
              <w:adjustRightInd w:val="0"/>
              <w:snapToGrid w:val="0"/>
              <w:jc w:val="center"/>
              <w:rPr>
                <w:rFonts w:eastAsia="仿宋_GB2312"/>
                <w:kern w:val="0"/>
                <w:szCs w:val="21"/>
              </w:rPr>
            </w:pPr>
            <w:r w:rsidRPr="00946C2F">
              <w:rPr>
                <w:rFonts w:eastAsia="仿宋_GB2312" w:hint="eastAsia"/>
                <w:bCs/>
                <w:kern w:val="0"/>
                <w:szCs w:val="21"/>
              </w:rPr>
              <w:t>砷</w:t>
            </w:r>
          </w:p>
        </w:tc>
        <w:tc>
          <w:tcPr>
            <w:tcW w:w="703"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 xml:space="preserve">ND </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w:t>
            </w:r>
          </w:p>
        </w:tc>
        <w:tc>
          <w:tcPr>
            <w:tcW w:w="648"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 xml:space="preserve">ND </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w:t>
            </w:r>
          </w:p>
        </w:tc>
        <w:tc>
          <w:tcPr>
            <w:tcW w:w="650"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 xml:space="preserve">ND </w:t>
            </w:r>
          </w:p>
        </w:tc>
        <w:tc>
          <w:tcPr>
            <w:tcW w:w="648" w:type="pct"/>
            <w:vAlign w:val="center"/>
          </w:tcPr>
          <w:p w:rsidR="00200D44" w:rsidRPr="00946C2F" w:rsidRDefault="00200D44" w:rsidP="002F35A2">
            <w:pPr>
              <w:adjustRightInd w:val="0"/>
              <w:snapToGrid w:val="0"/>
              <w:jc w:val="center"/>
              <w:rPr>
                <w:rFonts w:eastAsia="仿宋_GB2312"/>
                <w:kern w:val="0"/>
                <w:szCs w:val="21"/>
              </w:rPr>
            </w:pPr>
            <w:r w:rsidRPr="00946C2F">
              <w:rPr>
                <w:rFonts w:eastAsia="仿宋_GB2312"/>
                <w:kern w:val="0"/>
              </w:rPr>
              <w:t>—</w:t>
            </w:r>
          </w:p>
        </w:tc>
      </w:tr>
      <w:tr w:rsidR="00200D44" w:rsidRPr="00946C2F" w:rsidTr="002F35A2">
        <w:trPr>
          <w:trHeight w:val="20"/>
        </w:trPr>
        <w:tc>
          <w:tcPr>
            <w:tcW w:w="1053" w:type="pct"/>
            <w:vAlign w:val="center"/>
          </w:tcPr>
          <w:p w:rsidR="00200D44" w:rsidRPr="00946C2F" w:rsidRDefault="00200D44" w:rsidP="002F35A2">
            <w:pPr>
              <w:adjustRightInd w:val="0"/>
              <w:snapToGrid w:val="0"/>
              <w:jc w:val="center"/>
              <w:rPr>
                <w:rFonts w:eastAsia="仿宋_GB2312"/>
                <w:kern w:val="0"/>
                <w:szCs w:val="21"/>
              </w:rPr>
            </w:pPr>
            <w:r w:rsidRPr="00946C2F">
              <w:rPr>
                <w:rFonts w:eastAsia="仿宋_GB2312" w:hint="eastAsia"/>
                <w:bCs/>
                <w:kern w:val="0"/>
                <w:szCs w:val="21"/>
              </w:rPr>
              <w:t>汞</w:t>
            </w:r>
          </w:p>
        </w:tc>
        <w:tc>
          <w:tcPr>
            <w:tcW w:w="703"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 xml:space="preserve">ND </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w:t>
            </w:r>
          </w:p>
        </w:tc>
        <w:tc>
          <w:tcPr>
            <w:tcW w:w="648"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 xml:space="preserve">ND </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w:t>
            </w:r>
          </w:p>
        </w:tc>
        <w:tc>
          <w:tcPr>
            <w:tcW w:w="650"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 xml:space="preserve">ND </w:t>
            </w:r>
          </w:p>
        </w:tc>
        <w:tc>
          <w:tcPr>
            <w:tcW w:w="648" w:type="pct"/>
            <w:vAlign w:val="center"/>
          </w:tcPr>
          <w:p w:rsidR="00200D44" w:rsidRPr="00946C2F" w:rsidRDefault="00200D44" w:rsidP="002F35A2">
            <w:pPr>
              <w:adjustRightInd w:val="0"/>
              <w:snapToGrid w:val="0"/>
              <w:jc w:val="center"/>
              <w:rPr>
                <w:rFonts w:eastAsia="仿宋_GB2312"/>
                <w:kern w:val="0"/>
                <w:szCs w:val="21"/>
              </w:rPr>
            </w:pPr>
            <w:r w:rsidRPr="00946C2F">
              <w:rPr>
                <w:rFonts w:eastAsia="仿宋_GB2312"/>
                <w:kern w:val="0"/>
              </w:rPr>
              <w:t>—</w:t>
            </w:r>
          </w:p>
        </w:tc>
      </w:tr>
      <w:tr w:rsidR="00200D44" w:rsidRPr="00946C2F" w:rsidTr="002F35A2">
        <w:trPr>
          <w:trHeight w:val="20"/>
        </w:trPr>
        <w:tc>
          <w:tcPr>
            <w:tcW w:w="1053"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hint="eastAsia"/>
                <w:bCs/>
                <w:kern w:val="0"/>
                <w:szCs w:val="21"/>
              </w:rPr>
              <w:t>高锰酸盐指数</w:t>
            </w:r>
          </w:p>
        </w:tc>
        <w:tc>
          <w:tcPr>
            <w:tcW w:w="703"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2.7</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III</w:t>
            </w:r>
            <w:r w:rsidRPr="00946C2F">
              <w:rPr>
                <w:rFonts w:eastAsia="仿宋_GB2312" w:hint="eastAsia"/>
                <w:kern w:val="0"/>
              </w:rPr>
              <w:t>类</w:t>
            </w:r>
          </w:p>
        </w:tc>
        <w:tc>
          <w:tcPr>
            <w:tcW w:w="648"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2.8</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III</w:t>
            </w:r>
            <w:r w:rsidRPr="00946C2F">
              <w:rPr>
                <w:rFonts w:eastAsia="仿宋_GB2312" w:hint="eastAsia"/>
                <w:kern w:val="0"/>
              </w:rPr>
              <w:t>类</w:t>
            </w:r>
          </w:p>
        </w:tc>
        <w:tc>
          <w:tcPr>
            <w:tcW w:w="650"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2.7</w:t>
            </w:r>
          </w:p>
        </w:tc>
        <w:tc>
          <w:tcPr>
            <w:tcW w:w="648" w:type="pct"/>
            <w:vAlign w:val="center"/>
          </w:tcPr>
          <w:p w:rsidR="00200D44" w:rsidRPr="00946C2F" w:rsidRDefault="00200D44" w:rsidP="002F35A2">
            <w:pPr>
              <w:adjustRightInd w:val="0"/>
              <w:snapToGrid w:val="0"/>
              <w:jc w:val="center"/>
              <w:rPr>
                <w:rFonts w:eastAsia="仿宋_GB2312"/>
                <w:kern w:val="0"/>
                <w:szCs w:val="21"/>
              </w:rPr>
            </w:pPr>
            <w:r w:rsidRPr="00946C2F">
              <w:rPr>
                <w:rFonts w:eastAsia="仿宋_GB2312"/>
                <w:kern w:val="0"/>
              </w:rPr>
              <w:t>III</w:t>
            </w:r>
            <w:r w:rsidRPr="00946C2F">
              <w:rPr>
                <w:rFonts w:eastAsia="仿宋_GB2312" w:hint="eastAsia"/>
                <w:kern w:val="0"/>
              </w:rPr>
              <w:t>类</w:t>
            </w:r>
          </w:p>
        </w:tc>
      </w:tr>
      <w:tr w:rsidR="00200D44" w:rsidRPr="00946C2F" w:rsidTr="002F35A2">
        <w:trPr>
          <w:trHeight w:val="20"/>
        </w:trPr>
        <w:tc>
          <w:tcPr>
            <w:tcW w:w="1053"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hint="eastAsia"/>
                <w:bCs/>
                <w:kern w:val="0"/>
                <w:szCs w:val="21"/>
              </w:rPr>
              <w:t>硫酸盐</w:t>
            </w:r>
          </w:p>
        </w:tc>
        <w:tc>
          <w:tcPr>
            <w:tcW w:w="703"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6.08</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I</w:t>
            </w:r>
            <w:r w:rsidRPr="00946C2F">
              <w:rPr>
                <w:rFonts w:eastAsia="仿宋_GB2312" w:hint="eastAsia"/>
                <w:kern w:val="0"/>
              </w:rPr>
              <w:t>类</w:t>
            </w:r>
          </w:p>
        </w:tc>
        <w:tc>
          <w:tcPr>
            <w:tcW w:w="648"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6.14</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I</w:t>
            </w:r>
            <w:r w:rsidRPr="00946C2F">
              <w:rPr>
                <w:rFonts w:eastAsia="仿宋_GB2312" w:hint="eastAsia"/>
                <w:kern w:val="0"/>
              </w:rPr>
              <w:t>类</w:t>
            </w:r>
          </w:p>
        </w:tc>
        <w:tc>
          <w:tcPr>
            <w:tcW w:w="650"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6.26</w:t>
            </w:r>
          </w:p>
        </w:tc>
        <w:tc>
          <w:tcPr>
            <w:tcW w:w="648" w:type="pct"/>
            <w:vAlign w:val="center"/>
          </w:tcPr>
          <w:p w:rsidR="00200D44" w:rsidRPr="00946C2F" w:rsidRDefault="00200D44" w:rsidP="002F35A2">
            <w:pPr>
              <w:adjustRightInd w:val="0"/>
              <w:snapToGrid w:val="0"/>
              <w:jc w:val="center"/>
              <w:rPr>
                <w:rFonts w:eastAsia="仿宋_GB2312"/>
                <w:kern w:val="0"/>
                <w:szCs w:val="21"/>
              </w:rPr>
            </w:pPr>
            <w:r w:rsidRPr="00946C2F">
              <w:rPr>
                <w:rFonts w:eastAsia="仿宋_GB2312"/>
                <w:kern w:val="0"/>
              </w:rPr>
              <w:t>I</w:t>
            </w:r>
            <w:r w:rsidRPr="00946C2F">
              <w:rPr>
                <w:rFonts w:eastAsia="仿宋_GB2312" w:hint="eastAsia"/>
                <w:kern w:val="0"/>
              </w:rPr>
              <w:t>类</w:t>
            </w:r>
          </w:p>
        </w:tc>
      </w:tr>
      <w:tr w:rsidR="00200D44" w:rsidRPr="00946C2F" w:rsidTr="002F35A2">
        <w:trPr>
          <w:trHeight w:val="20"/>
        </w:trPr>
        <w:tc>
          <w:tcPr>
            <w:tcW w:w="1053"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hint="eastAsia"/>
                <w:bCs/>
                <w:kern w:val="0"/>
                <w:szCs w:val="21"/>
              </w:rPr>
              <w:t>六价铬</w:t>
            </w:r>
          </w:p>
        </w:tc>
        <w:tc>
          <w:tcPr>
            <w:tcW w:w="703"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ND</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w:t>
            </w:r>
          </w:p>
        </w:tc>
        <w:tc>
          <w:tcPr>
            <w:tcW w:w="648"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ND</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w:t>
            </w:r>
          </w:p>
        </w:tc>
        <w:tc>
          <w:tcPr>
            <w:tcW w:w="650"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 xml:space="preserve">ND </w:t>
            </w:r>
          </w:p>
        </w:tc>
        <w:tc>
          <w:tcPr>
            <w:tcW w:w="648" w:type="pct"/>
            <w:vAlign w:val="center"/>
          </w:tcPr>
          <w:p w:rsidR="00200D44" w:rsidRPr="00946C2F" w:rsidRDefault="00200D44" w:rsidP="002F35A2">
            <w:pPr>
              <w:adjustRightInd w:val="0"/>
              <w:snapToGrid w:val="0"/>
              <w:jc w:val="center"/>
              <w:rPr>
                <w:rFonts w:eastAsia="仿宋_GB2312"/>
                <w:kern w:val="0"/>
                <w:szCs w:val="21"/>
              </w:rPr>
            </w:pPr>
            <w:r w:rsidRPr="00946C2F">
              <w:rPr>
                <w:rFonts w:eastAsia="仿宋_GB2312"/>
                <w:kern w:val="0"/>
              </w:rPr>
              <w:t>—</w:t>
            </w:r>
          </w:p>
        </w:tc>
      </w:tr>
      <w:tr w:rsidR="00200D44" w:rsidRPr="00946C2F" w:rsidTr="002F35A2">
        <w:trPr>
          <w:trHeight w:val="20"/>
        </w:trPr>
        <w:tc>
          <w:tcPr>
            <w:tcW w:w="1053"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hint="eastAsia"/>
                <w:bCs/>
                <w:kern w:val="0"/>
                <w:szCs w:val="21"/>
              </w:rPr>
              <w:t>总硬度</w:t>
            </w:r>
          </w:p>
        </w:tc>
        <w:tc>
          <w:tcPr>
            <w:tcW w:w="703"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219.0</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ascii="宋体" w:hAnsi="宋体" w:cs="宋体" w:hint="eastAsia"/>
                <w:kern w:val="0"/>
              </w:rPr>
              <w:t>Ⅱ</w:t>
            </w:r>
            <w:r w:rsidRPr="00946C2F">
              <w:rPr>
                <w:rFonts w:eastAsia="仿宋_GB2312" w:hint="eastAsia"/>
                <w:kern w:val="0"/>
              </w:rPr>
              <w:t>类</w:t>
            </w:r>
          </w:p>
        </w:tc>
        <w:tc>
          <w:tcPr>
            <w:tcW w:w="648"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215.0</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ascii="宋体" w:hAnsi="宋体" w:cs="宋体" w:hint="eastAsia"/>
                <w:kern w:val="0"/>
              </w:rPr>
              <w:t>Ⅱ</w:t>
            </w:r>
            <w:r w:rsidRPr="00946C2F">
              <w:rPr>
                <w:rFonts w:eastAsia="仿宋_GB2312" w:hint="eastAsia"/>
                <w:kern w:val="0"/>
              </w:rPr>
              <w:t>类</w:t>
            </w:r>
          </w:p>
        </w:tc>
        <w:tc>
          <w:tcPr>
            <w:tcW w:w="650"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225.2</w:t>
            </w:r>
          </w:p>
        </w:tc>
        <w:tc>
          <w:tcPr>
            <w:tcW w:w="648" w:type="pct"/>
            <w:vAlign w:val="center"/>
          </w:tcPr>
          <w:p w:rsidR="00200D44" w:rsidRPr="00946C2F" w:rsidRDefault="00200D44" w:rsidP="002F35A2">
            <w:pPr>
              <w:adjustRightInd w:val="0"/>
              <w:snapToGrid w:val="0"/>
              <w:jc w:val="center"/>
              <w:rPr>
                <w:rFonts w:eastAsia="仿宋_GB2312"/>
                <w:kern w:val="0"/>
                <w:szCs w:val="21"/>
              </w:rPr>
            </w:pPr>
            <w:r w:rsidRPr="00946C2F">
              <w:rPr>
                <w:rFonts w:ascii="宋体" w:hAnsi="宋体" w:cs="宋体" w:hint="eastAsia"/>
                <w:kern w:val="0"/>
              </w:rPr>
              <w:t>Ⅱ</w:t>
            </w:r>
            <w:r w:rsidRPr="00946C2F">
              <w:rPr>
                <w:rFonts w:eastAsia="仿宋_GB2312" w:hint="eastAsia"/>
                <w:kern w:val="0"/>
              </w:rPr>
              <w:t>类</w:t>
            </w:r>
          </w:p>
        </w:tc>
      </w:tr>
      <w:tr w:rsidR="00200D44" w:rsidRPr="00946C2F" w:rsidTr="002F35A2">
        <w:trPr>
          <w:trHeight w:val="20"/>
        </w:trPr>
        <w:tc>
          <w:tcPr>
            <w:tcW w:w="1053"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hint="eastAsia"/>
                <w:bCs/>
                <w:kern w:val="0"/>
                <w:szCs w:val="21"/>
              </w:rPr>
              <w:t>铅</w:t>
            </w:r>
          </w:p>
        </w:tc>
        <w:tc>
          <w:tcPr>
            <w:tcW w:w="703"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ND</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w:t>
            </w:r>
          </w:p>
        </w:tc>
        <w:tc>
          <w:tcPr>
            <w:tcW w:w="648"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ND</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w:t>
            </w:r>
          </w:p>
        </w:tc>
        <w:tc>
          <w:tcPr>
            <w:tcW w:w="650"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ND</w:t>
            </w:r>
          </w:p>
        </w:tc>
        <w:tc>
          <w:tcPr>
            <w:tcW w:w="648" w:type="pct"/>
            <w:vAlign w:val="center"/>
          </w:tcPr>
          <w:p w:rsidR="00200D44" w:rsidRPr="00946C2F" w:rsidRDefault="00200D44" w:rsidP="002F35A2">
            <w:pPr>
              <w:adjustRightInd w:val="0"/>
              <w:snapToGrid w:val="0"/>
              <w:jc w:val="center"/>
              <w:rPr>
                <w:rFonts w:eastAsia="仿宋_GB2312"/>
                <w:kern w:val="0"/>
                <w:szCs w:val="21"/>
              </w:rPr>
            </w:pPr>
            <w:r w:rsidRPr="00946C2F">
              <w:rPr>
                <w:rFonts w:eastAsia="仿宋_GB2312"/>
                <w:kern w:val="0"/>
              </w:rPr>
              <w:t>—</w:t>
            </w:r>
          </w:p>
        </w:tc>
      </w:tr>
      <w:tr w:rsidR="00200D44" w:rsidRPr="00946C2F" w:rsidTr="002F35A2">
        <w:trPr>
          <w:trHeight w:val="20"/>
        </w:trPr>
        <w:tc>
          <w:tcPr>
            <w:tcW w:w="1053"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hint="eastAsia"/>
                <w:bCs/>
                <w:kern w:val="0"/>
                <w:szCs w:val="21"/>
              </w:rPr>
              <w:t>氟化物</w:t>
            </w:r>
          </w:p>
        </w:tc>
        <w:tc>
          <w:tcPr>
            <w:tcW w:w="703"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0.4</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I</w:t>
            </w:r>
            <w:r w:rsidRPr="00946C2F">
              <w:rPr>
                <w:rFonts w:eastAsia="仿宋_GB2312" w:hint="eastAsia"/>
                <w:kern w:val="0"/>
              </w:rPr>
              <w:t>类</w:t>
            </w:r>
          </w:p>
        </w:tc>
        <w:tc>
          <w:tcPr>
            <w:tcW w:w="648"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0.39</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I</w:t>
            </w:r>
            <w:r w:rsidRPr="00946C2F">
              <w:rPr>
                <w:rFonts w:eastAsia="仿宋_GB2312" w:hint="eastAsia"/>
                <w:kern w:val="0"/>
              </w:rPr>
              <w:t>类</w:t>
            </w:r>
          </w:p>
        </w:tc>
        <w:tc>
          <w:tcPr>
            <w:tcW w:w="650"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0.4</w:t>
            </w:r>
          </w:p>
        </w:tc>
        <w:tc>
          <w:tcPr>
            <w:tcW w:w="648" w:type="pct"/>
            <w:vAlign w:val="center"/>
          </w:tcPr>
          <w:p w:rsidR="00200D44" w:rsidRPr="00946C2F" w:rsidRDefault="00200D44" w:rsidP="002F35A2">
            <w:pPr>
              <w:adjustRightInd w:val="0"/>
              <w:snapToGrid w:val="0"/>
              <w:jc w:val="center"/>
              <w:rPr>
                <w:rFonts w:eastAsia="仿宋_GB2312"/>
                <w:kern w:val="0"/>
                <w:szCs w:val="21"/>
              </w:rPr>
            </w:pPr>
            <w:r w:rsidRPr="00946C2F">
              <w:rPr>
                <w:rFonts w:eastAsia="仿宋_GB2312"/>
                <w:kern w:val="0"/>
              </w:rPr>
              <w:t>I</w:t>
            </w:r>
            <w:r w:rsidRPr="00946C2F">
              <w:rPr>
                <w:rFonts w:eastAsia="仿宋_GB2312" w:hint="eastAsia"/>
                <w:kern w:val="0"/>
              </w:rPr>
              <w:t>类</w:t>
            </w:r>
          </w:p>
        </w:tc>
      </w:tr>
      <w:tr w:rsidR="00200D44" w:rsidRPr="00946C2F" w:rsidTr="002F35A2">
        <w:trPr>
          <w:trHeight w:val="20"/>
        </w:trPr>
        <w:tc>
          <w:tcPr>
            <w:tcW w:w="1053"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hint="eastAsia"/>
                <w:bCs/>
                <w:kern w:val="0"/>
                <w:szCs w:val="21"/>
              </w:rPr>
              <w:t>镉</w:t>
            </w:r>
          </w:p>
        </w:tc>
        <w:tc>
          <w:tcPr>
            <w:tcW w:w="703"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ND</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w:t>
            </w:r>
          </w:p>
        </w:tc>
        <w:tc>
          <w:tcPr>
            <w:tcW w:w="648"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ND</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w:t>
            </w:r>
          </w:p>
        </w:tc>
        <w:tc>
          <w:tcPr>
            <w:tcW w:w="650"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ND</w:t>
            </w:r>
          </w:p>
        </w:tc>
        <w:tc>
          <w:tcPr>
            <w:tcW w:w="648" w:type="pct"/>
            <w:vAlign w:val="center"/>
          </w:tcPr>
          <w:p w:rsidR="00200D44" w:rsidRPr="00946C2F" w:rsidRDefault="00200D44" w:rsidP="002F35A2">
            <w:pPr>
              <w:adjustRightInd w:val="0"/>
              <w:snapToGrid w:val="0"/>
              <w:jc w:val="center"/>
              <w:rPr>
                <w:rFonts w:eastAsia="仿宋_GB2312"/>
                <w:kern w:val="0"/>
                <w:szCs w:val="21"/>
              </w:rPr>
            </w:pPr>
            <w:r w:rsidRPr="00946C2F">
              <w:rPr>
                <w:rFonts w:eastAsia="仿宋_GB2312"/>
                <w:kern w:val="0"/>
              </w:rPr>
              <w:t>—</w:t>
            </w:r>
          </w:p>
        </w:tc>
      </w:tr>
      <w:tr w:rsidR="00200D44" w:rsidRPr="00946C2F" w:rsidTr="002F35A2">
        <w:trPr>
          <w:trHeight w:val="20"/>
        </w:trPr>
        <w:tc>
          <w:tcPr>
            <w:tcW w:w="1053"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hint="eastAsia"/>
                <w:bCs/>
                <w:kern w:val="0"/>
                <w:szCs w:val="21"/>
              </w:rPr>
              <w:t>铁</w:t>
            </w:r>
          </w:p>
        </w:tc>
        <w:tc>
          <w:tcPr>
            <w:tcW w:w="703"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ND</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w:t>
            </w:r>
          </w:p>
        </w:tc>
        <w:tc>
          <w:tcPr>
            <w:tcW w:w="648"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ND</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w:t>
            </w:r>
          </w:p>
        </w:tc>
        <w:tc>
          <w:tcPr>
            <w:tcW w:w="650"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ND</w:t>
            </w:r>
          </w:p>
        </w:tc>
        <w:tc>
          <w:tcPr>
            <w:tcW w:w="648" w:type="pct"/>
            <w:vAlign w:val="center"/>
          </w:tcPr>
          <w:p w:rsidR="00200D44" w:rsidRPr="00946C2F" w:rsidRDefault="00200D44" w:rsidP="002F35A2">
            <w:pPr>
              <w:adjustRightInd w:val="0"/>
              <w:snapToGrid w:val="0"/>
              <w:jc w:val="center"/>
              <w:rPr>
                <w:rFonts w:eastAsia="仿宋_GB2312"/>
                <w:kern w:val="0"/>
                <w:szCs w:val="21"/>
              </w:rPr>
            </w:pPr>
            <w:r w:rsidRPr="00946C2F">
              <w:rPr>
                <w:rFonts w:eastAsia="仿宋_GB2312"/>
                <w:kern w:val="0"/>
              </w:rPr>
              <w:t>—</w:t>
            </w:r>
          </w:p>
        </w:tc>
      </w:tr>
      <w:tr w:rsidR="00200D44" w:rsidRPr="00946C2F" w:rsidTr="002F35A2">
        <w:trPr>
          <w:trHeight w:val="20"/>
        </w:trPr>
        <w:tc>
          <w:tcPr>
            <w:tcW w:w="1053"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hint="eastAsia"/>
                <w:bCs/>
                <w:kern w:val="0"/>
                <w:szCs w:val="21"/>
              </w:rPr>
              <w:t>猛</w:t>
            </w:r>
          </w:p>
        </w:tc>
        <w:tc>
          <w:tcPr>
            <w:tcW w:w="703"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ND</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w:t>
            </w:r>
          </w:p>
        </w:tc>
        <w:tc>
          <w:tcPr>
            <w:tcW w:w="648"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ND</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w:t>
            </w:r>
          </w:p>
        </w:tc>
        <w:tc>
          <w:tcPr>
            <w:tcW w:w="650"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ND</w:t>
            </w:r>
          </w:p>
        </w:tc>
        <w:tc>
          <w:tcPr>
            <w:tcW w:w="648" w:type="pct"/>
            <w:vAlign w:val="center"/>
          </w:tcPr>
          <w:p w:rsidR="00200D44" w:rsidRPr="00946C2F" w:rsidRDefault="00200D44" w:rsidP="002F35A2">
            <w:pPr>
              <w:adjustRightInd w:val="0"/>
              <w:snapToGrid w:val="0"/>
              <w:jc w:val="center"/>
              <w:rPr>
                <w:rFonts w:eastAsia="仿宋_GB2312"/>
                <w:kern w:val="0"/>
                <w:szCs w:val="21"/>
              </w:rPr>
            </w:pPr>
            <w:r w:rsidRPr="00946C2F">
              <w:rPr>
                <w:rFonts w:eastAsia="仿宋_GB2312"/>
                <w:kern w:val="0"/>
              </w:rPr>
              <w:t>—</w:t>
            </w:r>
          </w:p>
        </w:tc>
      </w:tr>
      <w:tr w:rsidR="00200D44" w:rsidRPr="00946C2F" w:rsidTr="002F35A2">
        <w:trPr>
          <w:trHeight w:val="20"/>
        </w:trPr>
        <w:tc>
          <w:tcPr>
            <w:tcW w:w="1053"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hint="eastAsia"/>
                <w:bCs/>
                <w:kern w:val="0"/>
                <w:szCs w:val="21"/>
              </w:rPr>
              <w:t>溶解性总固体</w:t>
            </w:r>
          </w:p>
        </w:tc>
        <w:tc>
          <w:tcPr>
            <w:tcW w:w="703"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452</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ascii="宋体" w:hAnsi="宋体" w:cs="宋体" w:hint="eastAsia"/>
                <w:kern w:val="0"/>
              </w:rPr>
              <w:t>Ⅱ</w:t>
            </w:r>
            <w:r w:rsidRPr="00946C2F">
              <w:rPr>
                <w:rFonts w:eastAsia="仿宋_GB2312" w:hint="eastAsia"/>
                <w:kern w:val="0"/>
              </w:rPr>
              <w:t>类</w:t>
            </w:r>
          </w:p>
        </w:tc>
        <w:tc>
          <w:tcPr>
            <w:tcW w:w="648"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465</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ascii="宋体" w:hAnsi="宋体" w:cs="宋体" w:hint="eastAsia"/>
                <w:kern w:val="0"/>
              </w:rPr>
              <w:t>Ⅱ</w:t>
            </w:r>
            <w:r w:rsidRPr="00946C2F">
              <w:rPr>
                <w:rFonts w:eastAsia="仿宋_GB2312" w:hint="eastAsia"/>
                <w:kern w:val="0"/>
              </w:rPr>
              <w:t>类</w:t>
            </w:r>
          </w:p>
        </w:tc>
        <w:tc>
          <w:tcPr>
            <w:tcW w:w="650"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459</w:t>
            </w:r>
          </w:p>
        </w:tc>
        <w:tc>
          <w:tcPr>
            <w:tcW w:w="648" w:type="pct"/>
            <w:vAlign w:val="center"/>
          </w:tcPr>
          <w:p w:rsidR="00200D44" w:rsidRPr="00946C2F" w:rsidRDefault="00200D44" w:rsidP="002F35A2">
            <w:pPr>
              <w:adjustRightInd w:val="0"/>
              <w:snapToGrid w:val="0"/>
              <w:jc w:val="center"/>
              <w:rPr>
                <w:rFonts w:eastAsia="仿宋_GB2312"/>
                <w:kern w:val="0"/>
                <w:szCs w:val="21"/>
              </w:rPr>
            </w:pPr>
            <w:r w:rsidRPr="00946C2F">
              <w:rPr>
                <w:rFonts w:ascii="宋体" w:hAnsi="宋体" w:cs="宋体" w:hint="eastAsia"/>
                <w:kern w:val="0"/>
              </w:rPr>
              <w:t>Ⅱ</w:t>
            </w:r>
            <w:r w:rsidRPr="00946C2F">
              <w:rPr>
                <w:rFonts w:eastAsia="仿宋_GB2312" w:hint="eastAsia"/>
                <w:kern w:val="0"/>
              </w:rPr>
              <w:t>类</w:t>
            </w:r>
          </w:p>
        </w:tc>
      </w:tr>
      <w:tr w:rsidR="00200D44" w:rsidRPr="00946C2F" w:rsidTr="002F35A2">
        <w:trPr>
          <w:trHeight w:val="20"/>
        </w:trPr>
        <w:tc>
          <w:tcPr>
            <w:tcW w:w="1053"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hint="eastAsia"/>
                <w:bCs/>
                <w:kern w:val="0"/>
                <w:szCs w:val="21"/>
              </w:rPr>
              <w:t>氯化物</w:t>
            </w:r>
          </w:p>
        </w:tc>
        <w:tc>
          <w:tcPr>
            <w:tcW w:w="703"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4.68</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I</w:t>
            </w:r>
            <w:r w:rsidRPr="00946C2F">
              <w:rPr>
                <w:rFonts w:eastAsia="仿宋_GB2312" w:hint="eastAsia"/>
                <w:kern w:val="0"/>
              </w:rPr>
              <w:t>类</w:t>
            </w:r>
          </w:p>
        </w:tc>
        <w:tc>
          <w:tcPr>
            <w:tcW w:w="648"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4.76</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I</w:t>
            </w:r>
            <w:r w:rsidRPr="00946C2F">
              <w:rPr>
                <w:rFonts w:eastAsia="仿宋_GB2312" w:hint="eastAsia"/>
                <w:kern w:val="0"/>
              </w:rPr>
              <w:t>类</w:t>
            </w:r>
          </w:p>
        </w:tc>
        <w:tc>
          <w:tcPr>
            <w:tcW w:w="650"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4.61</w:t>
            </w:r>
          </w:p>
        </w:tc>
        <w:tc>
          <w:tcPr>
            <w:tcW w:w="648" w:type="pct"/>
            <w:vAlign w:val="center"/>
          </w:tcPr>
          <w:p w:rsidR="00200D44" w:rsidRPr="00946C2F" w:rsidRDefault="00200D44" w:rsidP="002F35A2">
            <w:pPr>
              <w:adjustRightInd w:val="0"/>
              <w:snapToGrid w:val="0"/>
              <w:jc w:val="center"/>
              <w:rPr>
                <w:rFonts w:eastAsia="仿宋_GB2312"/>
                <w:kern w:val="0"/>
                <w:szCs w:val="21"/>
              </w:rPr>
            </w:pPr>
            <w:r w:rsidRPr="00946C2F">
              <w:rPr>
                <w:rFonts w:eastAsia="仿宋_GB2312"/>
                <w:kern w:val="0"/>
              </w:rPr>
              <w:t>I</w:t>
            </w:r>
            <w:r w:rsidRPr="00946C2F">
              <w:rPr>
                <w:rFonts w:eastAsia="仿宋_GB2312" w:hint="eastAsia"/>
                <w:kern w:val="0"/>
              </w:rPr>
              <w:t>类</w:t>
            </w:r>
          </w:p>
        </w:tc>
      </w:tr>
      <w:tr w:rsidR="00200D44" w:rsidRPr="00946C2F" w:rsidTr="002F35A2">
        <w:trPr>
          <w:trHeight w:val="20"/>
        </w:trPr>
        <w:tc>
          <w:tcPr>
            <w:tcW w:w="1053"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hint="eastAsia"/>
                <w:bCs/>
                <w:kern w:val="0"/>
                <w:szCs w:val="21"/>
              </w:rPr>
              <w:t>总大肠菌群</w:t>
            </w:r>
          </w:p>
        </w:tc>
        <w:tc>
          <w:tcPr>
            <w:tcW w:w="703"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&lt;3</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I</w:t>
            </w:r>
            <w:r w:rsidRPr="00946C2F">
              <w:rPr>
                <w:rFonts w:eastAsia="仿宋_GB2312" w:hint="eastAsia"/>
                <w:kern w:val="0"/>
              </w:rPr>
              <w:t>类</w:t>
            </w:r>
          </w:p>
        </w:tc>
        <w:tc>
          <w:tcPr>
            <w:tcW w:w="648"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&lt;3</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I</w:t>
            </w:r>
            <w:r w:rsidRPr="00946C2F">
              <w:rPr>
                <w:rFonts w:eastAsia="仿宋_GB2312" w:hint="eastAsia"/>
                <w:kern w:val="0"/>
              </w:rPr>
              <w:t>类</w:t>
            </w:r>
          </w:p>
        </w:tc>
        <w:tc>
          <w:tcPr>
            <w:tcW w:w="650"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&lt;3</w:t>
            </w:r>
          </w:p>
        </w:tc>
        <w:tc>
          <w:tcPr>
            <w:tcW w:w="648" w:type="pct"/>
            <w:vAlign w:val="center"/>
          </w:tcPr>
          <w:p w:rsidR="00200D44" w:rsidRPr="00946C2F" w:rsidRDefault="00200D44" w:rsidP="002F35A2">
            <w:pPr>
              <w:adjustRightInd w:val="0"/>
              <w:snapToGrid w:val="0"/>
              <w:jc w:val="center"/>
              <w:rPr>
                <w:rFonts w:eastAsia="仿宋_GB2312"/>
                <w:kern w:val="0"/>
                <w:szCs w:val="21"/>
              </w:rPr>
            </w:pPr>
            <w:r w:rsidRPr="00946C2F">
              <w:rPr>
                <w:rFonts w:eastAsia="仿宋_GB2312"/>
                <w:kern w:val="0"/>
              </w:rPr>
              <w:t>I</w:t>
            </w:r>
            <w:r w:rsidRPr="00946C2F">
              <w:rPr>
                <w:rFonts w:eastAsia="仿宋_GB2312" w:hint="eastAsia"/>
                <w:kern w:val="0"/>
              </w:rPr>
              <w:t>类</w:t>
            </w:r>
          </w:p>
        </w:tc>
      </w:tr>
      <w:tr w:rsidR="00200D44" w:rsidRPr="00946C2F" w:rsidTr="002F35A2">
        <w:trPr>
          <w:trHeight w:val="20"/>
        </w:trPr>
        <w:tc>
          <w:tcPr>
            <w:tcW w:w="1053"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K</w:t>
            </w:r>
            <w:r w:rsidRPr="00946C2F">
              <w:rPr>
                <w:rFonts w:eastAsia="仿宋_GB2312"/>
                <w:bCs/>
                <w:kern w:val="0"/>
                <w:szCs w:val="21"/>
                <w:vertAlign w:val="superscript"/>
              </w:rPr>
              <w:t>+</w:t>
            </w:r>
          </w:p>
        </w:tc>
        <w:tc>
          <w:tcPr>
            <w:tcW w:w="703"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10.3</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w:t>
            </w:r>
          </w:p>
        </w:tc>
        <w:tc>
          <w:tcPr>
            <w:tcW w:w="648"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11.1</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w:t>
            </w:r>
          </w:p>
        </w:tc>
        <w:tc>
          <w:tcPr>
            <w:tcW w:w="650"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9.7</w:t>
            </w:r>
          </w:p>
        </w:tc>
        <w:tc>
          <w:tcPr>
            <w:tcW w:w="648" w:type="pct"/>
            <w:vAlign w:val="center"/>
          </w:tcPr>
          <w:p w:rsidR="00200D44" w:rsidRPr="00946C2F" w:rsidRDefault="00200D44" w:rsidP="002F35A2">
            <w:pPr>
              <w:adjustRightInd w:val="0"/>
              <w:snapToGrid w:val="0"/>
              <w:jc w:val="center"/>
              <w:rPr>
                <w:rFonts w:eastAsia="仿宋_GB2312"/>
                <w:kern w:val="0"/>
                <w:szCs w:val="21"/>
              </w:rPr>
            </w:pPr>
            <w:r w:rsidRPr="00946C2F">
              <w:rPr>
                <w:rFonts w:eastAsia="仿宋_GB2312"/>
                <w:kern w:val="0"/>
              </w:rPr>
              <w:t>—</w:t>
            </w:r>
          </w:p>
        </w:tc>
      </w:tr>
      <w:tr w:rsidR="00200D44" w:rsidRPr="00946C2F" w:rsidTr="002F35A2">
        <w:trPr>
          <w:trHeight w:val="20"/>
        </w:trPr>
        <w:tc>
          <w:tcPr>
            <w:tcW w:w="1053"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Na</w:t>
            </w:r>
            <w:r w:rsidRPr="00946C2F">
              <w:rPr>
                <w:rFonts w:eastAsia="仿宋_GB2312"/>
                <w:bCs/>
                <w:kern w:val="0"/>
                <w:szCs w:val="21"/>
                <w:vertAlign w:val="superscript"/>
              </w:rPr>
              <w:t>+</w:t>
            </w:r>
          </w:p>
        </w:tc>
        <w:tc>
          <w:tcPr>
            <w:tcW w:w="703"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38.67</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w:t>
            </w:r>
          </w:p>
        </w:tc>
        <w:tc>
          <w:tcPr>
            <w:tcW w:w="648"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40.13</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w:t>
            </w:r>
          </w:p>
        </w:tc>
        <w:tc>
          <w:tcPr>
            <w:tcW w:w="650"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45.81</w:t>
            </w:r>
          </w:p>
        </w:tc>
        <w:tc>
          <w:tcPr>
            <w:tcW w:w="648" w:type="pct"/>
            <w:vAlign w:val="center"/>
          </w:tcPr>
          <w:p w:rsidR="00200D44" w:rsidRPr="00946C2F" w:rsidRDefault="00200D44" w:rsidP="002F35A2">
            <w:pPr>
              <w:adjustRightInd w:val="0"/>
              <w:snapToGrid w:val="0"/>
              <w:jc w:val="center"/>
              <w:rPr>
                <w:rFonts w:eastAsia="仿宋_GB2312"/>
                <w:kern w:val="0"/>
                <w:szCs w:val="21"/>
              </w:rPr>
            </w:pPr>
            <w:r w:rsidRPr="00946C2F">
              <w:rPr>
                <w:rFonts w:eastAsia="仿宋_GB2312"/>
                <w:kern w:val="0"/>
              </w:rPr>
              <w:t>—</w:t>
            </w:r>
          </w:p>
        </w:tc>
      </w:tr>
      <w:tr w:rsidR="00200D44" w:rsidRPr="00946C2F" w:rsidTr="002F35A2">
        <w:trPr>
          <w:trHeight w:val="20"/>
        </w:trPr>
        <w:tc>
          <w:tcPr>
            <w:tcW w:w="1053"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Ca</w:t>
            </w:r>
            <w:r w:rsidRPr="00946C2F">
              <w:rPr>
                <w:rFonts w:eastAsia="仿宋_GB2312"/>
                <w:bCs/>
                <w:kern w:val="0"/>
                <w:szCs w:val="21"/>
                <w:vertAlign w:val="superscript"/>
              </w:rPr>
              <w:t>2+</w:t>
            </w:r>
          </w:p>
        </w:tc>
        <w:tc>
          <w:tcPr>
            <w:tcW w:w="703"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176.3</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w:t>
            </w:r>
          </w:p>
        </w:tc>
        <w:tc>
          <w:tcPr>
            <w:tcW w:w="648"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171.8</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w:t>
            </w:r>
          </w:p>
        </w:tc>
        <w:tc>
          <w:tcPr>
            <w:tcW w:w="650"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179.4</w:t>
            </w:r>
          </w:p>
        </w:tc>
        <w:tc>
          <w:tcPr>
            <w:tcW w:w="648" w:type="pct"/>
            <w:vAlign w:val="center"/>
          </w:tcPr>
          <w:p w:rsidR="00200D44" w:rsidRPr="00946C2F" w:rsidRDefault="00200D44" w:rsidP="002F35A2">
            <w:pPr>
              <w:adjustRightInd w:val="0"/>
              <w:snapToGrid w:val="0"/>
              <w:jc w:val="center"/>
              <w:rPr>
                <w:rFonts w:eastAsia="仿宋_GB2312"/>
                <w:kern w:val="0"/>
                <w:szCs w:val="21"/>
              </w:rPr>
            </w:pPr>
            <w:r w:rsidRPr="00946C2F">
              <w:rPr>
                <w:rFonts w:eastAsia="仿宋_GB2312"/>
                <w:kern w:val="0"/>
              </w:rPr>
              <w:t>—</w:t>
            </w:r>
          </w:p>
        </w:tc>
      </w:tr>
      <w:tr w:rsidR="00200D44" w:rsidRPr="00946C2F" w:rsidTr="002F35A2">
        <w:trPr>
          <w:trHeight w:val="20"/>
        </w:trPr>
        <w:tc>
          <w:tcPr>
            <w:tcW w:w="1053"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Mg</w:t>
            </w:r>
            <w:r w:rsidRPr="00946C2F">
              <w:rPr>
                <w:rFonts w:eastAsia="仿宋_GB2312"/>
                <w:bCs/>
                <w:kern w:val="0"/>
                <w:szCs w:val="21"/>
                <w:vertAlign w:val="superscript"/>
              </w:rPr>
              <w:t>2+</w:t>
            </w:r>
          </w:p>
        </w:tc>
        <w:tc>
          <w:tcPr>
            <w:tcW w:w="703"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42.7</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w:t>
            </w:r>
          </w:p>
        </w:tc>
        <w:tc>
          <w:tcPr>
            <w:tcW w:w="648"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43.2</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w:t>
            </w:r>
          </w:p>
        </w:tc>
        <w:tc>
          <w:tcPr>
            <w:tcW w:w="650"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45.8</w:t>
            </w:r>
          </w:p>
        </w:tc>
        <w:tc>
          <w:tcPr>
            <w:tcW w:w="648" w:type="pct"/>
            <w:vAlign w:val="center"/>
          </w:tcPr>
          <w:p w:rsidR="00200D44" w:rsidRPr="00946C2F" w:rsidRDefault="00200D44" w:rsidP="002F35A2">
            <w:pPr>
              <w:adjustRightInd w:val="0"/>
              <w:snapToGrid w:val="0"/>
              <w:jc w:val="center"/>
              <w:rPr>
                <w:rFonts w:eastAsia="仿宋_GB2312"/>
                <w:kern w:val="0"/>
                <w:szCs w:val="21"/>
              </w:rPr>
            </w:pPr>
            <w:r w:rsidRPr="00946C2F">
              <w:rPr>
                <w:rFonts w:eastAsia="仿宋_GB2312"/>
                <w:kern w:val="0"/>
              </w:rPr>
              <w:t>—</w:t>
            </w:r>
          </w:p>
        </w:tc>
      </w:tr>
      <w:tr w:rsidR="00200D44" w:rsidRPr="00946C2F" w:rsidTr="002F35A2">
        <w:trPr>
          <w:trHeight w:val="20"/>
        </w:trPr>
        <w:tc>
          <w:tcPr>
            <w:tcW w:w="1053"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LAS</w:t>
            </w:r>
          </w:p>
        </w:tc>
        <w:tc>
          <w:tcPr>
            <w:tcW w:w="703"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ND</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w:t>
            </w:r>
          </w:p>
        </w:tc>
        <w:tc>
          <w:tcPr>
            <w:tcW w:w="648"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ND</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kern w:val="0"/>
              </w:rPr>
              <w:t>—</w:t>
            </w:r>
          </w:p>
        </w:tc>
        <w:tc>
          <w:tcPr>
            <w:tcW w:w="650"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ND</w:t>
            </w:r>
          </w:p>
        </w:tc>
        <w:tc>
          <w:tcPr>
            <w:tcW w:w="648" w:type="pct"/>
            <w:vAlign w:val="center"/>
          </w:tcPr>
          <w:p w:rsidR="00200D44" w:rsidRPr="00946C2F" w:rsidRDefault="00200D44" w:rsidP="002F35A2">
            <w:pPr>
              <w:adjustRightInd w:val="0"/>
              <w:snapToGrid w:val="0"/>
              <w:jc w:val="center"/>
              <w:rPr>
                <w:rFonts w:eastAsia="仿宋_GB2312"/>
                <w:kern w:val="0"/>
                <w:szCs w:val="21"/>
              </w:rPr>
            </w:pPr>
            <w:r w:rsidRPr="00946C2F">
              <w:rPr>
                <w:rFonts w:eastAsia="仿宋_GB2312"/>
                <w:kern w:val="0"/>
              </w:rPr>
              <w:t>—</w:t>
            </w:r>
          </w:p>
        </w:tc>
      </w:tr>
      <w:tr w:rsidR="00200D44" w:rsidRPr="00946C2F" w:rsidTr="002F35A2">
        <w:trPr>
          <w:trHeight w:val="20"/>
        </w:trPr>
        <w:tc>
          <w:tcPr>
            <w:tcW w:w="1053"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hint="eastAsia"/>
                <w:bCs/>
                <w:kern w:val="0"/>
                <w:szCs w:val="21"/>
              </w:rPr>
              <w:t>细菌总数</w:t>
            </w:r>
          </w:p>
        </w:tc>
        <w:tc>
          <w:tcPr>
            <w:tcW w:w="703"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40000</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ascii="宋体" w:hAnsi="宋体" w:cs="宋体" w:hint="eastAsia"/>
                <w:kern w:val="0"/>
              </w:rPr>
              <w:t>Ⅴ</w:t>
            </w:r>
            <w:r w:rsidRPr="00946C2F">
              <w:rPr>
                <w:rFonts w:eastAsia="仿宋_GB2312" w:hint="eastAsia"/>
                <w:kern w:val="0"/>
              </w:rPr>
              <w:t>类</w:t>
            </w:r>
          </w:p>
        </w:tc>
        <w:tc>
          <w:tcPr>
            <w:tcW w:w="648"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40000</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ascii="宋体" w:hAnsi="宋体" w:cs="宋体" w:hint="eastAsia"/>
                <w:kern w:val="0"/>
              </w:rPr>
              <w:t>Ⅴ</w:t>
            </w:r>
            <w:r w:rsidRPr="00946C2F">
              <w:rPr>
                <w:rFonts w:eastAsia="仿宋_GB2312" w:hint="eastAsia"/>
                <w:kern w:val="0"/>
              </w:rPr>
              <w:t>类</w:t>
            </w:r>
          </w:p>
        </w:tc>
        <w:tc>
          <w:tcPr>
            <w:tcW w:w="650"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40000</w:t>
            </w:r>
          </w:p>
        </w:tc>
        <w:tc>
          <w:tcPr>
            <w:tcW w:w="648" w:type="pct"/>
            <w:vAlign w:val="center"/>
          </w:tcPr>
          <w:p w:rsidR="00200D44" w:rsidRPr="00946C2F" w:rsidRDefault="00200D44" w:rsidP="002F35A2">
            <w:pPr>
              <w:adjustRightInd w:val="0"/>
              <w:snapToGrid w:val="0"/>
              <w:jc w:val="center"/>
              <w:rPr>
                <w:rFonts w:eastAsia="仿宋_GB2312"/>
                <w:kern w:val="0"/>
                <w:szCs w:val="21"/>
              </w:rPr>
            </w:pPr>
            <w:r w:rsidRPr="00946C2F">
              <w:rPr>
                <w:rFonts w:ascii="宋体" w:hAnsi="宋体" w:cs="宋体" w:hint="eastAsia"/>
                <w:kern w:val="0"/>
              </w:rPr>
              <w:t>Ⅴ</w:t>
            </w:r>
            <w:r w:rsidRPr="00946C2F">
              <w:rPr>
                <w:rFonts w:eastAsia="仿宋_GB2312" w:hint="eastAsia"/>
                <w:kern w:val="0"/>
              </w:rPr>
              <w:t>类</w:t>
            </w:r>
          </w:p>
        </w:tc>
      </w:tr>
      <w:tr w:rsidR="00200D44" w:rsidRPr="00946C2F" w:rsidTr="002F35A2">
        <w:trPr>
          <w:trHeight w:val="20"/>
          <w:tblHeader/>
        </w:trPr>
        <w:tc>
          <w:tcPr>
            <w:tcW w:w="1053" w:type="pct"/>
            <w:vMerge w:val="restart"/>
            <w:tcBorders>
              <w:tl2br w:val="single" w:sz="4" w:space="0" w:color="auto"/>
            </w:tcBorders>
            <w:vAlign w:val="center"/>
          </w:tcPr>
          <w:p w:rsidR="00200D44" w:rsidRPr="00946C2F" w:rsidRDefault="00200D44" w:rsidP="002F35A2">
            <w:pPr>
              <w:pStyle w:val="ac"/>
              <w:adjustRightInd w:val="0"/>
              <w:jc w:val="right"/>
              <w:rPr>
                <w:szCs w:val="21"/>
              </w:rPr>
            </w:pPr>
            <w:r w:rsidRPr="00946C2F">
              <w:rPr>
                <w:rFonts w:hint="eastAsia"/>
                <w:szCs w:val="21"/>
              </w:rPr>
              <w:t>采样点</w:t>
            </w:r>
          </w:p>
          <w:p w:rsidR="00200D44" w:rsidRPr="00946C2F" w:rsidRDefault="00200D44" w:rsidP="002F35A2">
            <w:pPr>
              <w:pStyle w:val="ac"/>
              <w:adjustRightInd w:val="0"/>
              <w:ind w:firstLineChars="50" w:firstLine="105"/>
              <w:jc w:val="left"/>
              <w:rPr>
                <w:szCs w:val="21"/>
              </w:rPr>
            </w:pPr>
            <w:r w:rsidRPr="00946C2F">
              <w:rPr>
                <w:rFonts w:hint="eastAsia"/>
                <w:szCs w:val="21"/>
              </w:rPr>
              <w:t>项目</w:t>
            </w:r>
          </w:p>
        </w:tc>
        <w:tc>
          <w:tcPr>
            <w:tcW w:w="3947" w:type="pct"/>
            <w:gridSpan w:val="6"/>
            <w:vAlign w:val="center"/>
          </w:tcPr>
          <w:p w:rsidR="00200D44" w:rsidRPr="00946C2F" w:rsidRDefault="00200D44" w:rsidP="002F35A2">
            <w:pPr>
              <w:pStyle w:val="ac"/>
              <w:tabs>
                <w:tab w:val="left" w:pos="1230"/>
              </w:tabs>
              <w:adjustRightInd w:val="0"/>
              <w:rPr>
                <w:szCs w:val="21"/>
              </w:rPr>
            </w:pPr>
            <w:r w:rsidRPr="00946C2F">
              <w:rPr>
                <w:rFonts w:hint="eastAsia"/>
                <w:szCs w:val="21"/>
              </w:rPr>
              <w:t>监测日期</w:t>
            </w:r>
            <w:r w:rsidRPr="00946C2F">
              <w:rPr>
                <w:szCs w:val="21"/>
              </w:rPr>
              <w:t>2016.6.9</w:t>
            </w:r>
          </w:p>
        </w:tc>
      </w:tr>
      <w:tr w:rsidR="00200D44" w:rsidRPr="00946C2F" w:rsidTr="002F35A2">
        <w:trPr>
          <w:trHeight w:val="20"/>
          <w:tblHeader/>
        </w:trPr>
        <w:tc>
          <w:tcPr>
            <w:tcW w:w="1053" w:type="pct"/>
            <w:vMerge/>
            <w:vAlign w:val="center"/>
          </w:tcPr>
          <w:p w:rsidR="00200D44" w:rsidRPr="00946C2F" w:rsidRDefault="00200D44" w:rsidP="002F35A2">
            <w:pPr>
              <w:pStyle w:val="ac"/>
              <w:adjustRightInd w:val="0"/>
              <w:rPr>
                <w:szCs w:val="21"/>
              </w:rPr>
            </w:pPr>
          </w:p>
        </w:tc>
        <w:tc>
          <w:tcPr>
            <w:tcW w:w="1352" w:type="pct"/>
            <w:gridSpan w:val="2"/>
            <w:vAlign w:val="center"/>
          </w:tcPr>
          <w:p w:rsidR="00200D44" w:rsidRPr="00946C2F" w:rsidRDefault="00200D44" w:rsidP="002F35A2">
            <w:pPr>
              <w:pStyle w:val="ac"/>
              <w:adjustRightInd w:val="0"/>
              <w:rPr>
                <w:szCs w:val="21"/>
              </w:rPr>
            </w:pPr>
            <w:r w:rsidRPr="00946C2F">
              <w:rPr>
                <w:szCs w:val="21"/>
              </w:rPr>
              <w:t>GW1</w:t>
            </w:r>
          </w:p>
        </w:tc>
        <w:tc>
          <w:tcPr>
            <w:tcW w:w="1297" w:type="pct"/>
            <w:gridSpan w:val="2"/>
            <w:vAlign w:val="center"/>
          </w:tcPr>
          <w:p w:rsidR="00200D44" w:rsidRPr="00946C2F" w:rsidRDefault="00200D44" w:rsidP="002F35A2">
            <w:pPr>
              <w:pStyle w:val="ac"/>
              <w:adjustRightInd w:val="0"/>
              <w:rPr>
                <w:szCs w:val="21"/>
              </w:rPr>
            </w:pPr>
            <w:r w:rsidRPr="00946C2F">
              <w:rPr>
                <w:szCs w:val="21"/>
              </w:rPr>
              <w:t>GW2</w:t>
            </w:r>
          </w:p>
        </w:tc>
        <w:tc>
          <w:tcPr>
            <w:tcW w:w="1298" w:type="pct"/>
            <w:gridSpan w:val="2"/>
            <w:vAlign w:val="center"/>
          </w:tcPr>
          <w:p w:rsidR="00200D44" w:rsidRPr="00946C2F" w:rsidRDefault="00200D44" w:rsidP="002F35A2">
            <w:pPr>
              <w:pStyle w:val="ac"/>
              <w:adjustRightInd w:val="0"/>
              <w:rPr>
                <w:szCs w:val="21"/>
              </w:rPr>
            </w:pPr>
            <w:r w:rsidRPr="00946C2F">
              <w:rPr>
                <w:szCs w:val="21"/>
              </w:rPr>
              <w:t>GW3</w:t>
            </w:r>
          </w:p>
        </w:tc>
      </w:tr>
      <w:tr w:rsidR="00200D44" w:rsidRPr="00946C2F" w:rsidTr="002F35A2">
        <w:trPr>
          <w:trHeight w:val="20"/>
          <w:tblHeader/>
        </w:trPr>
        <w:tc>
          <w:tcPr>
            <w:tcW w:w="1053" w:type="pct"/>
            <w:vMerge/>
            <w:vAlign w:val="center"/>
          </w:tcPr>
          <w:p w:rsidR="00200D44" w:rsidRPr="00946C2F" w:rsidRDefault="00200D44" w:rsidP="002F35A2">
            <w:pPr>
              <w:pStyle w:val="ac"/>
              <w:adjustRightInd w:val="0"/>
              <w:rPr>
                <w:szCs w:val="21"/>
              </w:rPr>
            </w:pPr>
          </w:p>
        </w:tc>
        <w:tc>
          <w:tcPr>
            <w:tcW w:w="703" w:type="pct"/>
            <w:vAlign w:val="center"/>
          </w:tcPr>
          <w:p w:rsidR="00200D44" w:rsidRPr="00946C2F" w:rsidRDefault="00200D44" w:rsidP="002F35A2">
            <w:pPr>
              <w:pStyle w:val="ac"/>
              <w:adjustRightInd w:val="0"/>
              <w:rPr>
                <w:szCs w:val="21"/>
              </w:rPr>
            </w:pPr>
            <w:r w:rsidRPr="00946C2F">
              <w:rPr>
                <w:rFonts w:hint="eastAsia"/>
                <w:szCs w:val="21"/>
              </w:rPr>
              <w:t>监测值</w:t>
            </w:r>
          </w:p>
        </w:tc>
        <w:tc>
          <w:tcPr>
            <w:tcW w:w="649" w:type="pct"/>
            <w:vAlign w:val="center"/>
          </w:tcPr>
          <w:p w:rsidR="00200D44" w:rsidRPr="00946C2F" w:rsidRDefault="00200D44" w:rsidP="002F35A2">
            <w:pPr>
              <w:pStyle w:val="ac"/>
              <w:adjustRightInd w:val="0"/>
              <w:rPr>
                <w:szCs w:val="21"/>
              </w:rPr>
            </w:pPr>
            <w:r w:rsidRPr="00946C2F">
              <w:rPr>
                <w:rFonts w:hint="eastAsia"/>
                <w:szCs w:val="21"/>
              </w:rPr>
              <w:t>达标情况</w:t>
            </w:r>
          </w:p>
        </w:tc>
        <w:tc>
          <w:tcPr>
            <w:tcW w:w="648" w:type="pct"/>
            <w:vAlign w:val="center"/>
          </w:tcPr>
          <w:p w:rsidR="00200D44" w:rsidRPr="00946C2F" w:rsidRDefault="00200D44" w:rsidP="002F35A2">
            <w:pPr>
              <w:pStyle w:val="ac"/>
              <w:adjustRightInd w:val="0"/>
              <w:rPr>
                <w:szCs w:val="21"/>
              </w:rPr>
            </w:pPr>
            <w:r w:rsidRPr="00946C2F">
              <w:rPr>
                <w:rFonts w:hint="eastAsia"/>
                <w:szCs w:val="21"/>
              </w:rPr>
              <w:t>监测值</w:t>
            </w:r>
          </w:p>
        </w:tc>
        <w:tc>
          <w:tcPr>
            <w:tcW w:w="649" w:type="pct"/>
            <w:vAlign w:val="center"/>
          </w:tcPr>
          <w:p w:rsidR="00200D44" w:rsidRPr="00946C2F" w:rsidRDefault="00200D44" w:rsidP="002F35A2">
            <w:pPr>
              <w:pStyle w:val="ac"/>
              <w:adjustRightInd w:val="0"/>
              <w:rPr>
                <w:szCs w:val="21"/>
              </w:rPr>
            </w:pPr>
            <w:r w:rsidRPr="00946C2F">
              <w:rPr>
                <w:rFonts w:hint="eastAsia"/>
                <w:szCs w:val="21"/>
              </w:rPr>
              <w:t>达标情况</w:t>
            </w:r>
          </w:p>
        </w:tc>
        <w:tc>
          <w:tcPr>
            <w:tcW w:w="650" w:type="pct"/>
            <w:vAlign w:val="center"/>
          </w:tcPr>
          <w:p w:rsidR="00200D44" w:rsidRPr="00946C2F" w:rsidRDefault="00200D44" w:rsidP="002F35A2">
            <w:pPr>
              <w:pStyle w:val="ac"/>
              <w:adjustRightInd w:val="0"/>
              <w:rPr>
                <w:szCs w:val="21"/>
              </w:rPr>
            </w:pPr>
            <w:r w:rsidRPr="00946C2F">
              <w:rPr>
                <w:rFonts w:hint="eastAsia"/>
                <w:szCs w:val="21"/>
              </w:rPr>
              <w:t>监测值</w:t>
            </w:r>
          </w:p>
        </w:tc>
        <w:tc>
          <w:tcPr>
            <w:tcW w:w="648" w:type="pct"/>
            <w:vAlign w:val="center"/>
          </w:tcPr>
          <w:p w:rsidR="00200D44" w:rsidRPr="00946C2F" w:rsidRDefault="00200D44" w:rsidP="002F35A2">
            <w:pPr>
              <w:pStyle w:val="ac"/>
              <w:adjustRightInd w:val="0"/>
              <w:rPr>
                <w:szCs w:val="21"/>
              </w:rPr>
            </w:pPr>
            <w:r w:rsidRPr="00946C2F">
              <w:rPr>
                <w:rFonts w:hint="eastAsia"/>
                <w:szCs w:val="21"/>
              </w:rPr>
              <w:t>达标情况</w:t>
            </w:r>
          </w:p>
        </w:tc>
      </w:tr>
      <w:tr w:rsidR="00200D44" w:rsidRPr="00946C2F" w:rsidTr="002F35A2">
        <w:trPr>
          <w:trHeight w:val="20"/>
        </w:trPr>
        <w:tc>
          <w:tcPr>
            <w:tcW w:w="1053" w:type="pct"/>
            <w:vAlign w:val="center"/>
          </w:tcPr>
          <w:p w:rsidR="00200D44" w:rsidRPr="00946C2F" w:rsidRDefault="00200D44" w:rsidP="002F35A2">
            <w:pPr>
              <w:adjustRightInd w:val="0"/>
              <w:snapToGrid w:val="0"/>
              <w:jc w:val="center"/>
              <w:rPr>
                <w:rFonts w:eastAsia="仿宋_GB2312"/>
                <w:kern w:val="0"/>
                <w:szCs w:val="21"/>
              </w:rPr>
            </w:pPr>
            <w:r w:rsidRPr="00946C2F">
              <w:rPr>
                <w:rFonts w:eastAsia="仿宋_GB2312" w:hint="eastAsia"/>
                <w:bCs/>
                <w:kern w:val="0"/>
                <w:szCs w:val="21"/>
              </w:rPr>
              <w:t>碳酸根</w:t>
            </w:r>
          </w:p>
        </w:tc>
        <w:tc>
          <w:tcPr>
            <w:tcW w:w="703"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ND</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w:t>
            </w:r>
          </w:p>
        </w:tc>
        <w:tc>
          <w:tcPr>
            <w:tcW w:w="648"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ND</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w:t>
            </w:r>
          </w:p>
        </w:tc>
        <w:tc>
          <w:tcPr>
            <w:tcW w:w="650"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ND</w:t>
            </w:r>
          </w:p>
        </w:tc>
        <w:tc>
          <w:tcPr>
            <w:tcW w:w="648"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w:t>
            </w:r>
          </w:p>
        </w:tc>
      </w:tr>
      <w:tr w:rsidR="00200D44" w:rsidRPr="00946C2F" w:rsidTr="002F35A2">
        <w:trPr>
          <w:trHeight w:val="20"/>
        </w:trPr>
        <w:tc>
          <w:tcPr>
            <w:tcW w:w="1053" w:type="pct"/>
            <w:vAlign w:val="center"/>
          </w:tcPr>
          <w:p w:rsidR="00200D44" w:rsidRPr="00946C2F" w:rsidRDefault="00200D44" w:rsidP="002F35A2">
            <w:pPr>
              <w:adjustRightInd w:val="0"/>
              <w:snapToGrid w:val="0"/>
              <w:jc w:val="center"/>
              <w:rPr>
                <w:rFonts w:eastAsia="仿宋_GB2312"/>
                <w:kern w:val="0"/>
                <w:szCs w:val="21"/>
              </w:rPr>
            </w:pPr>
            <w:r w:rsidRPr="00946C2F">
              <w:rPr>
                <w:rFonts w:eastAsia="仿宋_GB2312" w:hint="eastAsia"/>
                <w:bCs/>
                <w:kern w:val="0"/>
                <w:szCs w:val="21"/>
              </w:rPr>
              <w:t>碳酸</w:t>
            </w:r>
            <w:r w:rsidRPr="00946C2F">
              <w:rPr>
                <w:rFonts w:eastAsia="仿宋_GB2312"/>
                <w:bCs/>
                <w:kern w:val="0"/>
                <w:szCs w:val="21"/>
              </w:rPr>
              <w:t>氢根</w:t>
            </w:r>
          </w:p>
        </w:tc>
        <w:tc>
          <w:tcPr>
            <w:tcW w:w="703"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5.81</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w:t>
            </w:r>
          </w:p>
        </w:tc>
        <w:tc>
          <w:tcPr>
            <w:tcW w:w="648"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5.81</w:t>
            </w:r>
          </w:p>
        </w:tc>
        <w:tc>
          <w:tcPr>
            <w:tcW w:w="649"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w:t>
            </w:r>
          </w:p>
        </w:tc>
        <w:tc>
          <w:tcPr>
            <w:tcW w:w="650" w:type="pct"/>
            <w:shd w:val="clear" w:color="auto" w:fill="auto"/>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5.81</w:t>
            </w:r>
          </w:p>
        </w:tc>
        <w:tc>
          <w:tcPr>
            <w:tcW w:w="648" w:type="pct"/>
            <w:vAlign w:val="center"/>
          </w:tcPr>
          <w:p w:rsidR="00200D44" w:rsidRPr="00946C2F" w:rsidRDefault="00200D44" w:rsidP="002F35A2">
            <w:pPr>
              <w:adjustRightInd w:val="0"/>
              <w:snapToGrid w:val="0"/>
              <w:jc w:val="center"/>
              <w:rPr>
                <w:rFonts w:eastAsia="仿宋_GB2312"/>
                <w:bCs/>
                <w:kern w:val="0"/>
                <w:szCs w:val="21"/>
              </w:rPr>
            </w:pPr>
            <w:r w:rsidRPr="00946C2F">
              <w:rPr>
                <w:rFonts w:eastAsia="仿宋_GB2312"/>
                <w:bCs/>
                <w:kern w:val="0"/>
                <w:szCs w:val="21"/>
              </w:rPr>
              <w:t>—</w:t>
            </w:r>
          </w:p>
        </w:tc>
      </w:tr>
    </w:tbl>
    <w:p w:rsidR="00200D44" w:rsidRPr="00946C2F" w:rsidRDefault="00200D44" w:rsidP="00F212DC">
      <w:pPr>
        <w:pStyle w:val="a3"/>
        <w:adjustRightInd w:val="0"/>
        <w:snapToGrid w:val="0"/>
        <w:spacing w:line="240" w:lineRule="auto"/>
        <w:ind w:firstLineChars="0" w:firstLine="0"/>
        <w:rPr>
          <w:sz w:val="18"/>
          <w:szCs w:val="18"/>
        </w:rPr>
      </w:pPr>
      <w:r w:rsidRPr="00946C2F">
        <w:rPr>
          <w:rFonts w:hint="eastAsia"/>
          <w:sz w:val="18"/>
          <w:szCs w:val="18"/>
        </w:rPr>
        <w:t>注：</w:t>
      </w:r>
      <w:r w:rsidRPr="00946C2F">
        <w:rPr>
          <w:rFonts w:hint="eastAsia"/>
          <w:sz w:val="18"/>
          <w:szCs w:val="18"/>
        </w:rPr>
        <w:t>ND</w:t>
      </w:r>
      <w:r w:rsidRPr="00946C2F">
        <w:rPr>
          <w:rFonts w:hint="eastAsia"/>
          <w:sz w:val="18"/>
          <w:szCs w:val="18"/>
        </w:rPr>
        <w:t>为未检出，</w:t>
      </w:r>
      <w:r w:rsidRPr="00946C2F">
        <w:rPr>
          <w:sz w:val="18"/>
          <w:szCs w:val="18"/>
        </w:rPr>
        <w:t>挥发酚检出限为</w:t>
      </w:r>
      <w:r w:rsidRPr="00946C2F">
        <w:rPr>
          <w:rFonts w:hint="eastAsia"/>
          <w:sz w:val="18"/>
          <w:szCs w:val="18"/>
        </w:rPr>
        <w:t>0.002mg</w:t>
      </w:r>
      <w:r w:rsidRPr="00946C2F">
        <w:rPr>
          <w:sz w:val="18"/>
          <w:szCs w:val="18"/>
        </w:rPr>
        <w:t>/L</w:t>
      </w:r>
      <w:r w:rsidRPr="00946C2F">
        <w:rPr>
          <w:rFonts w:hint="eastAsia"/>
          <w:sz w:val="18"/>
          <w:szCs w:val="18"/>
        </w:rPr>
        <w:t>；</w:t>
      </w:r>
      <w:r w:rsidRPr="00946C2F">
        <w:rPr>
          <w:sz w:val="18"/>
          <w:szCs w:val="18"/>
        </w:rPr>
        <w:t>氰化物检出限为</w:t>
      </w:r>
      <w:r w:rsidRPr="00946C2F">
        <w:rPr>
          <w:rFonts w:hint="eastAsia"/>
          <w:sz w:val="18"/>
          <w:szCs w:val="18"/>
        </w:rPr>
        <w:t>0.001mg</w:t>
      </w:r>
      <w:r w:rsidRPr="00946C2F">
        <w:rPr>
          <w:sz w:val="18"/>
          <w:szCs w:val="18"/>
        </w:rPr>
        <w:t>/L</w:t>
      </w:r>
      <w:r w:rsidRPr="00946C2F">
        <w:rPr>
          <w:rFonts w:hint="eastAsia"/>
          <w:sz w:val="18"/>
          <w:szCs w:val="18"/>
        </w:rPr>
        <w:t>；砷检出限为</w:t>
      </w:r>
      <w:r w:rsidRPr="00946C2F">
        <w:rPr>
          <w:rFonts w:hint="eastAsia"/>
          <w:sz w:val="18"/>
          <w:szCs w:val="18"/>
        </w:rPr>
        <w:t>0.0002mg</w:t>
      </w:r>
      <w:r w:rsidRPr="00946C2F">
        <w:rPr>
          <w:sz w:val="18"/>
          <w:szCs w:val="18"/>
        </w:rPr>
        <w:t>/L</w:t>
      </w:r>
      <w:r w:rsidRPr="00946C2F">
        <w:rPr>
          <w:rFonts w:hint="eastAsia"/>
          <w:sz w:val="18"/>
          <w:szCs w:val="18"/>
        </w:rPr>
        <w:t>；汞检出限为</w:t>
      </w:r>
      <w:r w:rsidRPr="00946C2F">
        <w:rPr>
          <w:rFonts w:hint="eastAsia"/>
          <w:sz w:val="18"/>
          <w:szCs w:val="18"/>
        </w:rPr>
        <w:t>0.00005mg</w:t>
      </w:r>
      <w:r w:rsidRPr="00946C2F">
        <w:rPr>
          <w:sz w:val="18"/>
          <w:szCs w:val="18"/>
        </w:rPr>
        <w:t>/L</w:t>
      </w:r>
      <w:r w:rsidRPr="00946C2F">
        <w:rPr>
          <w:rFonts w:hint="eastAsia"/>
          <w:sz w:val="18"/>
          <w:szCs w:val="18"/>
        </w:rPr>
        <w:t>；六价铬检出限为</w:t>
      </w:r>
      <w:r w:rsidRPr="00946C2F">
        <w:rPr>
          <w:rFonts w:hint="eastAsia"/>
          <w:sz w:val="18"/>
          <w:szCs w:val="18"/>
        </w:rPr>
        <w:t>0.005mg/L</w:t>
      </w:r>
      <w:r w:rsidRPr="00946C2F">
        <w:rPr>
          <w:rFonts w:hint="eastAsia"/>
          <w:sz w:val="18"/>
          <w:szCs w:val="18"/>
        </w:rPr>
        <w:t>；</w:t>
      </w:r>
      <w:r w:rsidRPr="00946C2F">
        <w:rPr>
          <w:sz w:val="18"/>
          <w:szCs w:val="18"/>
        </w:rPr>
        <w:t>铅检出限为</w:t>
      </w:r>
      <w:r w:rsidRPr="00946C2F">
        <w:rPr>
          <w:rFonts w:hint="eastAsia"/>
          <w:sz w:val="18"/>
          <w:szCs w:val="18"/>
        </w:rPr>
        <w:t>0.005mg/L</w:t>
      </w:r>
      <w:r w:rsidRPr="00946C2F">
        <w:rPr>
          <w:rFonts w:hint="eastAsia"/>
          <w:sz w:val="18"/>
          <w:szCs w:val="18"/>
        </w:rPr>
        <w:t>；镉检出限为</w:t>
      </w:r>
      <w:r w:rsidRPr="00946C2F">
        <w:rPr>
          <w:rFonts w:hint="eastAsia"/>
          <w:sz w:val="18"/>
          <w:szCs w:val="18"/>
        </w:rPr>
        <w:t>0.0001mg</w:t>
      </w:r>
      <w:r w:rsidRPr="00946C2F">
        <w:rPr>
          <w:sz w:val="18"/>
          <w:szCs w:val="18"/>
        </w:rPr>
        <w:t>/L</w:t>
      </w:r>
      <w:r w:rsidRPr="00946C2F">
        <w:rPr>
          <w:rFonts w:hint="eastAsia"/>
          <w:sz w:val="18"/>
          <w:szCs w:val="18"/>
        </w:rPr>
        <w:t>；</w:t>
      </w:r>
      <w:r w:rsidRPr="00946C2F">
        <w:rPr>
          <w:sz w:val="18"/>
          <w:szCs w:val="18"/>
        </w:rPr>
        <w:t>铁检出限为</w:t>
      </w:r>
      <w:r w:rsidRPr="00946C2F">
        <w:rPr>
          <w:rFonts w:hint="eastAsia"/>
          <w:sz w:val="18"/>
          <w:szCs w:val="18"/>
        </w:rPr>
        <w:t>0.1mg</w:t>
      </w:r>
      <w:r w:rsidRPr="00946C2F">
        <w:rPr>
          <w:sz w:val="18"/>
          <w:szCs w:val="18"/>
        </w:rPr>
        <w:t>/L</w:t>
      </w:r>
      <w:r w:rsidRPr="00946C2F">
        <w:rPr>
          <w:rFonts w:hint="eastAsia"/>
          <w:sz w:val="18"/>
          <w:szCs w:val="18"/>
        </w:rPr>
        <w:t>；</w:t>
      </w:r>
      <w:r w:rsidRPr="00946C2F">
        <w:rPr>
          <w:sz w:val="18"/>
          <w:szCs w:val="18"/>
        </w:rPr>
        <w:t>锰</w:t>
      </w:r>
      <w:r w:rsidRPr="00946C2F">
        <w:rPr>
          <w:sz w:val="18"/>
          <w:szCs w:val="18"/>
        </w:rPr>
        <w:lastRenderedPageBreak/>
        <w:t>检出限为</w:t>
      </w:r>
      <w:r w:rsidRPr="00946C2F">
        <w:rPr>
          <w:rFonts w:hint="eastAsia"/>
          <w:sz w:val="18"/>
          <w:szCs w:val="18"/>
        </w:rPr>
        <w:t>0.05mg/L</w:t>
      </w:r>
      <w:r w:rsidRPr="00946C2F">
        <w:rPr>
          <w:rFonts w:hint="eastAsia"/>
          <w:sz w:val="18"/>
          <w:szCs w:val="18"/>
        </w:rPr>
        <w:t>；</w:t>
      </w:r>
      <w:r w:rsidRPr="00946C2F">
        <w:rPr>
          <w:rFonts w:hint="eastAsia"/>
          <w:sz w:val="18"/>
          <w:szCs w:val="18"/>
        </w:rPr>
        <w:t>LAS</w:t>
      </w:r>
      <w:r w:rsidRPr="00946C2F">
        <w:rPr>
          <w:rFonts w:hint="eastAsia"/>
          <w:sz w:val="18"/>
          <w:szCs w:val="18"/>
        </w:rPr>
        <w:t>检出限为</w:t>
      </w:r>
      <w:r w:rsidRPr="00946C2F">
        <w:rPr>
          <w:rFonts w:hint="eastAsia"/>
          <w:sz w:val="18"/>
          <w:szCs w:val="18"/>
        </w:rPr>
        <w:t>0.05mg/L</w:t>
      </w:r>
      <w:r w:rsidRPr="00946C2F">
        <w:rPr>
          <w:rFonts w:hint="eastAsia"/>
          <w:sz w:val="18"/>
          <w:szCs w:val="18"/>
        </w:rPr>
        <w:t>；碳酸根检出限为</w:t>
      </w:r>
      <w:r w:rsidRPr="00946C2F">
        <w:rPr>
          <w:rFonts w:hint="eastAsia"/>
          <w:sz w:val="18"/>
          <w:szCs w:val="18"/>
        </w:rPr>
        <w:t>0.02mg/L</w:t>
      </w:r>
      <w:r w:rsidRPr="00946C2F">
        <w:rPr>
          <w:rFonts w:hint="eastAsia"/>
          <w:sz w:val="18"/>
          <w:szCs w:val="18"/>
        </w:rPr>
        <w:t>。</w:t>
      </w:r>
    </w:p>
    <w:p w:rsidR="00200D44" w:rsidRPr="00946C2F" w:rsidRDefault="00200D44" w:rsidP="00200D44">
      <w:pPr>
        <w:pStyle w:val="a3"/>
        <w:ind w:firstLine="560"/>
      </w:pPr>
      <w:r w:rsidRPr="00946C2F">
        <w:rPr>
          <w:rFonts w:hint="eastAsia"/>
        </w:rPr>
        <w:t>对照《地下水质量标准》（</w:t>
      </w:r>
      <w:r w:rsidRPr="00946C2F">
        <w:t>GB/T14848-1993</w:t>
      </w:r>
      <w:r w:rsidRPr="00946C2F">
        <w:rPr>
          <w:rFonts w:hint="eastAsia"/>
        </w:rPr>
        <w:t>），由监测结果可知，地下水各因子中，除</w:t>
      </w:r>
      <w:r w:rsidRPr="00946C2F">
        <w:t>GW1~GW3</w:t>
      </w:r>
      <w:r w:rsidRPr="00946C2F">
        <w:rPr>
          <w:rFonts w:hint="eastAsia"/>
        </w:rPr>
        <w:t>监测点位细菌总数为Ⅴ类标准外，其余各监测因子均达到</w:t>
      </w:r>
      <w:r w:rsidRPr="00946C2F">
        <w:rPr>
          <w:kern w:val="0"/>
        </w:rPr>
        <w:t>III</w:t>
      </w:r>
      <w:r w:rsidRPr="00946C2F">
        <w:rPr>
          <w:rFonts w:hint="eastAsia"/>
          <w:kern w:val="0"/>
        </w:rPr>
        <w:t>类及以上标准</w:t>
      </w:r>
      <w:r w:rsidRPr="00946C2F">
        <w:rPr>
          <w:rFonts w:hint="eastAsia"/>
        </w:rPr>
        <w:t>，可见项目所在地的地下水环境质量较好。</w:t>
      </w:r>
    </w:p>
    <w:p w:rsidR="00200D44" w:rsidRPr="00946C2F" w:rsidRDefault="00F83B9F" w:rsidP="00200D44">
      <w:pPr>
        <w:pStyle w:val="31"/>
      </w:pPr>
      <w:r w:rsidRPr="00946C2F">
        <w:t>5</w:t>
      </w:r>
      <w:r w:rsidR="00200D44" w:rsidRPr="00946C2F">
        <w:t>.3.4</w:t>
      </w:r>
      <w:r w:rsidR="00200D44" w:rsidRPr="00946C2F">
        <w:rPr>
          <w:rFonts w:hint="eastAsia"/>
        </w:rPr>
        <w:t>声环境质量现状调查与评价</w:t>
      </w:r>
      <w:bookmarkEnd w:id="119"/>
      <w:bookmarkEnd w:id="120"/>
    </w:p>
    <w:p w:rsidR="00200D44" w:rsidRPr="00946C2F" w:rsidRDefault="00F83B9F" w:rsidP="00200D44">
      <w:pPr>
        <w:pStyle w:val="40"/>
      </w:pPr>
      <w:bookmarkStart w:id="125" w:name="_Toc404957509"/>
      <w:bookmarkStart w:id="126" w:name="_Toc404959126"/>
      <w:r w:rsidRPr="00946C2F">
        <w:t>5</w:t>
      </w:r>
      <w:r w:rsidR="00200D44" w:rsidRPr="00946C2F">
        <w:t>.3.4</w:t>
      </w:r>
      <w:r w:rsidR="00200D44" w:rsidRPr="00946C2F">
        <w:rPr>
          <w:rFonts w:hint="eastAsia"/>
        </w:rPr>
        <w:t>.1</w:t>
      </w:r>
      <w:r w:rsidR="00200D44" w:rsidRPr="00946C2F">
        <w:rPr>
          <w:rFonts w:hint="eastAsia"/>
        </w:rPr>
        <w:t>现状监测</w:t>
      </w:r>
      <w:bookmarkEnd w:id="125"/>
      <w:bookmarkEnd w:id="126"/>
    </w:p>
    <w:p w:rsidR="00200D44" w:rsidRPr="00946C2F" w:rsidRDefault="00200D44" w:rsidP="00200D44">
      <w:pPr>
        <w:pStyle w:val="a3"/>
        <w:ind w:firstLine="560"/>
      </w:pPr>
      <w:r w:rsidRPr="00946C2F">
        <w:rPr>
          <w:rFonts w:hint="eastAsia"/>
        </w:rPr>
        <w:t>（</w:t>
      </w:r>
      <w:r w:rsidRPr="00946C2F">
        <w:rPr>
          <w:rFonts w:hint="eastAsia"/>
        </w:rPr>
        <w:t>1</w:t>
      </w:r>
      <w:r w:rsidRPr="00946C2F">
        <w:rPr>
          <w:rFonts w:hint="eastAsia"/>
        </w:rPr>
        <w:t>）监测点布设</w:t>
      </w:r>
    </w:p>
    <w:p w:rsidR="00200D44" w:rsidRPr="00946C2F" w:rsidRDefault="00200D44" w:rsidP="00200D44">
      <w:pPr>
        <w:pStyle w:val="a3"/>
        <w:ind w:firstLine="560"/>
      </w:pPr>
      <w:r w:rsidRPr="00946C2F">
        <w:rPr>
          <w:rFonts w:hint="eastAsia"/>
        </w:rPr>
        <w:t>根据项目声环境敏感点（区）特征，按照网格布点功能区布点相结合的方法，在本次改扩建项目所在地边界各布设</w:t>
      </w:r>
      <w:r w:rsidRPr="00946C2F">
        <w:t>6</w:t>
      </w:r>
      <w:r w:rsidRPr="00946C2F">
        <w:rPr>
          <w:rFonts w:hint="eastAsia"/>
        </w:rPr>
        <w:t>个点（</w:t>
      </w:r>
      <w:r w:rsidRPr="00946C2F">
        <w:t>N</w:t>
      </w:r>
      <w:r w:rsidRPr="00946C2F">
        <w:rPr>
          <w:rFonts w:hint="eastAsia"/>
        </w:rPr>
        <w:t>1</w:t>
      </w:r>
      <w:r w:rsidRPr="00946C2F">
        <w:rPr>
          <w:rFonts w:hint="eastAsia"/>
        </w:rPr>
        <w:t>～</w:t>
      </w:r>
      <w:r w:rsidRPr="00946C2F">
        <w:t>6</w:t>
      </w:r>
      <w:r w:rsidRPr="00946C2F">
        <w:rPr>
          <w:rFonts w:hint="eastAsia"/>
        </w:rPr>
        <w:t>）。具体点位详见附图</w:t>
      </w:r>
      <w:r w:rsidRPr="00946C2F">
        <w:t>4.2.3</w:t>
      </w:r>
      <w:r w:rsidRPr="00946C2F">
        <w:rPr>
          <w:rFonts w:hint="eastAsia"/>
        </w:rPr>
        <w:t>。</w:t>
      </w:r>
    </w:p>
    <w:p w:rsidR="00200D44" w:rsidRPr="00946C2F" w:rsidRDefault="00200D44" w:rsidP="00200D44">
      <w:pPr>
        <w:pStyle w:val="a3"/>
        <w:ind w:firstLine="560"/>
      </w:pPr>
      <w:r w:rsidRPr="00946C2F">
        <w:rPr>
          <w:rFonts w:hint="eastAsia"/>
        </w:rPr>
        <w:t>（</w:t>
      </w:r>
      <w:r w:rsidRPr="00946C2F">
        <w:rPr>
          <w:rFonts w:hint="eastAsia"/>
        </w:rPr>
        <w:t>2</w:t>
      </w:r>
      <w:r w:rsidRPr="00946C2F">
        <w:rPr>
          <w:rFonts w:hint="eastAsia"/>
        </w:rPr>
        <w:t>）监测因子</w:t>
      </w:r>
      <w:r w:rsidRPr="00946C2F">
        <w:rPr>
          <w:rFonts w:hint="eastAsia"/>
        </w:rPr>
        <w:t xml:space="preserve"> </w:t>
      </w:r>
      <w:r w:rsidRPr="00946C2F">
        <w:rPr>
          <w:rFonts w:hint="eastAsia"/>
        </w:rPr>
        <w:t>连续等效</w:t>
      </w:r>
      <w:r w:rsidRPr="00946C2F">
        <w:rPr>
          <w:rFonts w:hint="eastAsia"/>
        </w:rPr>
        <w:t>A</w:t>
      </w:r>
      <w:r w:rsidRPr="00946C2F">
        <w:rPr>
          <w:rFonts w:hint="eastAsia"/>
        </w:rPr>
        <w:t>声级。</w:t>
      </w:r>
    </w:p>
    <w:p w:rsidR="00200D44" w:rsidRPr="00946C2F" w:rsidRDefault="00200D44" w:rsidP="00200D44">
      <w:pPr>
        <w:pStyle w:val="a3"/>
        <w:ind w:firstLine="560"/>
      </w:pPr>
      <w:r w:rsidRPr="00946C2F">
        <w:rPr>
          <w:rFonts w:hint="eastAsia"/>
        </w:rPr>
        <w:t>（</w:t>
      </w:r>
      <w:r w:rsidRPr="00946C2F">
        <w:rPr>
          <w:rFonts w:hint="eastAsia"/>
        </w:rPr>
        <w:t>3</w:t>
      </w:r>
      <w:r w:rsidRPr="00946C2F">
        <w:rPr>
          <w:rFonts w:hint="eastAsia"/>
        </w:rPr>
        <w:t>）监测时间及频次</w:t>
      </w:r>
    </w:p>
    <w:p w:rsidR="00200D44" w:rsidRPr="00946C2F" w:rsidRDefault="00200D44" w:rsidP="00200D44">
      <w:pPr>
        <w:pStyle w:val="a3"/>
        <w:ind w:firstLine="560"/>
      </w:pPr>
      <w:r w:rsidRPr="00946C2F">
        <w:rPr>
          <w:rFonts w:hint="eastAsia"/>
        </w:rPr>
        <w:t>监测时间为</w:t>
      </w:r>
      <w:r w:rsidRPr="00946C2F">
        <w:rPr>
          <w:rFonts w:hint="eastAsia"/>
        </w:rPr>
        <w:t>201</w:t>
      </w:r>
      <w:r w:rsidRPr="00946C2F">
        <w:t>6</w:t>
      </w:r>
      <w:r w:rsidRPr="00946C2F">
        <w:rPr>
          <w:rFonts w:hint="eastAsia"/>
        </w:rPr>
        <w:t>年</w:t>
      </w:r>
      <w:r w:rsidRPr="00946C2F">
        <w:rPr>
          <w:rFonts w:hint="eastAsia"/>
        </w:rPr>
        <w:t>0</w:t>
      </w:r>
      <w:r w:rsidRPr="00946C2F">
        <w:t>1</w:t>
      </w:r>
      <w:r w:rsidRPr="00946C2F">
        <w:rPr>
          <w:rFonts w:hint="eastAsia"/>
        </w:rPr>
        <w:t>月</w:t>
      </w:r>
      <w:r w:rsidRPr="00946C2F">
        <w:t>06</w:t>
      </w:r>
      <w:r w:rsidRPr="00946C2F">
        <w:rPr>
          <w:rFonts w:hint="eastAsia"/>
        </w:rPr>
        <w:t>日与</w:t>
      </w:r>
      <w:r w:rsidRPr="00946C2F">
        <w:rPr>
          <w:rFonts w:hint="eastAsia"/>
        </w:rPr>
        <w:t>201</w:t>
      </w:r>
      <w:r w:rsidRPr="00946C2F">
        <w:t>6</w:t>
      </w:r>
      <w:r w:rsidRPr="00946C2F">
        <w:rPr>
          <w:rFonts w:hint="eastAsia"/>
        </w:rPr>
        <w:t>年</w:t>
      </w:r>
      <w:r w:rsidRPr="00946C2F">
        <w:rPr>
          <w:rFonts w:hint="eastAsia"/>
        </w:rPr>
        <w:t>0</w:t>
      </w:r>
      <w:r w:rsidRPr="00946C2F">
        <w:t>1</w:t>
      </w:r>
      <w:r w:rsidRPr="00946C2F">
        <w:rPr>
          <w:rFonts w:hint="eastAsia"/>
        </w:rPr>
        <w:t>月</w:t>
      </w:r>
      <w:r w:rsidRPr="00946C2F">
        <w:t>07</w:t>
      </w:r>
      <w:r w:rsidRPr="00946C2F">
        <w:rPr>
          <w:rFonts w:hint="eastAsia"/>
        </w:rPr>
        <w:t>日，监测二天，昼夜各一次。</w:t>
      </w:r>
      <w:r w:rsidR="00F83B9F" w:rsidRPr="00946C2F">
        <w:rPr>
          <w:rFonts w:hint="eastAsia"/>
        </w:rPr>
        <w:t>监测时间段内爱特福</w:t>
      </w:r>
      <w:r w:rsidR="00F83B9F" w:rsidRPr="00946C2F">
        <w:rPr>
          <w:rFonts w:hint="eastAsia"/>
        </w:rPr>
        <w:t>84</w:t>
      </w:r>
      <w:r w:rsidR="00F83B9F" w:rsidRPr="00946C2F">
        <w:rPr>
          <w:rFonts w:hint="eastAsia"/>
        </w:rPr>
        <w:t>处于正常生产工况。</w:t>
      </w:r>
    </w:p>
    <w:p w:rsidR="00200D44" w:rsidRPr="00946C2F" w:rsidRDefault="00200D44" w:rsidP="00200D44">
      <w:pPr>
        <w:pStyle w:val="a3"/>
        <w:ind w:firstLine="560"/>
      </w:pPr>
      <w:r w:rsidRPr="00946C2F">
        <w:rPr>
          <w:rFonts w:hint="eastAsia"/>
        </w:rPr>
        <w:t>（</w:t>
      </w:r>
      <w:r w:rsidRPr="00946C2F">
        <w:rPr>
          <w:rFonts w:hint="eastAsia"/>
        </w:rPr>
        <w:t>4</w:t>
      </w:r>
      <w:r w:rsidRPr="00946C2F">
        <w:rPr>
          <w:rFonts w:hint="eastAsia"/>
        </w:rPr>
        <w:t>）监测方法</w:t>
      </w:r>
    </w:p>
    <w:p w:rsidR="00200D44" w:rsidRPr="00946C2F" w:rsidRDefault="00200D44" w:rsidP="00200D44">
      <w:pPr>
        <w:pStyle w:val="a3"/>
        <w:ind w:firstLine="560"/>
      </w:pPr>
      <w:r w:rsidRPr="00946C2F">
        <w:rPr>
          <w:rFonts w:hint="eastAsia"/>
        </w:rPr>
        <w:t>测量方法按《声环境质量标准》（</w:t>
      </w:r>
      <w:r w:rsidRPr="00946C2F">
        <w:rPr>
          <w:rFonts w:hint="eastAsia"/>
        </w:rPr>
        <w:t>GB3096-2008</w:t>
      </w:r>
      <w:r w:rsidRPr="00946C2F">
        <w:rPr>
          <w:rFonts w:hint="eastAsia"/>
        </w:rPr>
        <w:t>）执行，传声器高于地面</w:t>
      </w:r>
      <w:r w:rsidRPr="00946C2F">
        <w:rPr>
          <w:rFonts w:hint="eastAsia"/>
        </w:rPr>
        <w:t>1.2</w:t>
      </w:r>
      <w:r w:rsidRPr="00946C2F">
        <w:rPr>
          <w:rFonts w:hint="eastAsia"/>
        </w:rPr>
        <w:t>米，符合环境监测技术规范中规定的要求。</w:t>
      </w:r>
    </w:p>
    <w:p w:rsidR="00200D44" w:rsidRPr="00946C2F" w:rsidRDefault="00F83B9F" w:rsidP="00200D44">
      <w:pPr>
        <w:pStyle w:val="40"/>
      </w:pPr>
      <w:bookmarkStart w:id="127" w:name="_Toc404957510"/>
      <w:bookmarkStart w:id="128" w:name="_Toc404959127"/>
      <w:r w:rsidRPr="00946C2F">
        <w:t>5</w:t>
      </w:r>
      <w:r w:rsidR="00200D44" w:rsidRPr="00946C2F">
        <w:t>.3.4</w:t>
      </w:r>
      <w:r w:rsidR="00200D44" w:rsidRPr="00946C2F">
        <w:rPr>
          <w:rFonts w:hint="eastAsia"/>
        </w:rPr>
        <w:t>.2</w:t>
      </w:r>
      <w:r w:rsidR="00200D44" w:rsidRPr="00946C2F">
        <w:rPr>
          <w:rFonts w:hint="eastAsia"/>
        </w:rPr>
        <w:t>监测结果与分析评价</w:t>
      </w:r>
      <w:bookmarkEnd w:id="127"/>
      <w:bookmarkEnd w:id="128"/>
    </w:p>
    <w:p w:rsidR="00200D44" w:rsidRPr="00946C2F" w:rsidRDefault="00200D44" w:rsidP="00200D44">
      <w:pPr>
        <w:pStyle w:val="a3"/>
        <w:ind w:firstLine="560"/>
      </w:pPr>
      <w:r w:rsidRPr="00946C2F">
        <w:rPr>
          <w:rFonts w:hint="eastAsia"/>
        </w:rPr>
        <w:t>（</w:t>
      </w:r>
      <w:r w:rsidRPr="00946C2F">
        <w:rPr>
          <w:rFonts w:hint="eastAsia"/>
        </w:rPr>
        <w:t>1</w:t>
      </w:r>
      <w:r w:rsidRPr="00946C2F">
        <w:rPr>
          <w:rFonts w:hint="eastAsia"/>
        </w:rPr>
        <w:t>）评价方法</w:t>
      </w:r>
    </w:p>
    <w:p w:rsidR="00200D44" w:rsidRPr="00946C2F" w:rsidRDefault="00200D44" w:rsidP="00200D44">
      <w:pPr>
        <w:pStyle w:val="a3"/>
        <w:ind w:firstLine="560"/>
      </w:pPr>
      <w:r w:rsidRPr="00946C2F">
        <w:rPr>
          <w:rFonts w:hint="eastAsia"/>
        </w:rPr>
        <w:t>用监测结果与</w:t>
      </w:r>
      <w:r w:rsidRPr="00946C2F">
        <w:rPr>
          <w:rStyle w:val="Char7"/>
          <w:rFonts w:hint="eastAsia"/>
        </w:rPr>
        <w:t>评价</w:t>
      </w:r>
      <w:r w:rsidRPr="00946C2F">
        <w:rPr>
          <w:rFonts w:hint="eastAsia"/>
        </w:rPr>
        <w:t>标准对比，对评价区域环境质量进行评价。</w:t>
      </w:r>
    </w:p>
    <w:p w:rsidR="00200D44" w:rsidRPr="00946C2F" w:rsidRDefault="00200D44" w:rsidP="00200D44">
      <w:pPr>
        <w:pStyle w:val="a3"/>
        <w:ind w:firstLine="560"/>
      </w:pPr>
      <w:r w:rsidRPr="00946C2F">
        <w:rPr>
          <w:rFonts w:hint="eastAsia"/>
        </w:rPr>
        <w:t>（</w:t>
      </w:r>
      <w:r w:rsidRPr="00946C2F">
        <w:rPr>
          <w:rFonts w:hint="eastAsia"/>
        </w:rPr>
        <w:t>2</w:t>
      </w:r>
      <w:r w:rsidRPr="00946C2F">
        <w:rPr>
          <w:rFonts w:hint="eastAsia"/>
        </w:rPr>
        <w:t>）评价标准</w:t>
      </w:r>
    </w:p>
    <w:p w:rsidR="00200D44" w:rsidRPr="00946C2F" w:rsidRDefault="00200D44" w:rsidP="00200D44">
      <w:pPr>
        <w:pStyle w:val="a3"/>
        <w:ind w:firstLine="560"/>
      </w:pPr>
      <w:r w:rsidRPr="00946C2F">
        <w:rPr>
          <w:rFonts w:hint="eastAsia"/>
        </w:rPr>
        <w:t>执行《声环境质量标准》（</w:t>
      </w:r>
      <w:r w:rsidRPr="00946C2F">
        <w:rPr>
          <w:rFonts w:hint="eastAsia"/>
        </w:rPr>
        <w:t>GB3096-2008</w:t>
      </w:r>
      <w:r w:rsidRPr="00946C2F">
        <w:rPr>
          <w:rFonts w:hint="eastAsia"/>
        </w:rPr>
        <w:t>）</w:t>
      </w:r>
      <w:r w:rsidRPr="00946C2F">
        <w:rPr>
          <w:rFonts w:hint="eastAsia"/>
        </w:rPr>
        <w:t>2</w:t>
      </w:r>
      <w:r w:rsidRPr="00946C2F">
        <w:rPr>
          <w:rFonts w:hint="eastAsia"/>
        </w:rPr>
        <w:t>类标准。标准值为昼间</w:t>
      </w:r>
      <w:r w:rsidRPr="00946C2F">
        <w:rPr>
          <w:rFonts w:hint="eastAsia"/>
        </w:rPr>
        <w:t>6</w:t>
      </w:r>
      <w:r w:rsidRPr="00946C2F">
        <w:t>0</w:t>
      </w:r>
      <w:r w:rsidRPr="00946C2F">
        <w:rPr>
          <w:rFonts w:hint="eastAsia"/>
        </w:rPr>
        <w:t>dB(A)</w:t>
      </w:r>
      <w:r w:rsidRPr="00946C2F">
        <w:rPr>
          <w:rFonts w:hint="eastAsia"/>
        </w:rPr>
        <w:t>、夜间</w:t>
      </w:r>
      <w:r w:rsidRPr="00946C2F">
        <w:rPr>
          <w:rFonts w:hint="eastAsia"/>
        </w:rPr>
        <w:t>5</w:t>
      </w:r>
      <w:r w:rsidRPr="00946C2F">
        <w:t>0</w:t>
      </w:r>
      <w:r w:rsidRPr="00946C2F">
        <w:rPr>
          <w:rFonts w:hint="eastAsia"/>
        </w:rPr>
        <w:t>dB(A)</w:t>
      </w:r>
      <w:r w:rsidRPr="00946C2F">
        <w:rPr>
          <w:rFonts w:hint="eastAsia"/>
        </w:rPr>
        <w:t>。</w:t>
      </w:r>
    </w:p>
    <w:p w:rsidR="00200D44" w:rsidRPr="00946C2F" w:rsidRDefault="00200D44" w:rsidP="00200D44">
      <w:pPr>
        <w:pStyle w:val="a3"/>
        <w:ind w:firstLine="560"/>
      </w:pPr>
      <w:r w:rsidRPr="00946C2F">
        <w:rPr>
          <w:rFonts w:hint="eastAsia"/>
        </w:rPr>
        <w:t>（</w:t>
      </w:r>
      <w:r w:rsidRPr="00946C2F">
        <w:rPr>
          <w:rFonts w:hint="eastAsia"/>
        </w:rPr>
        <w:t>3</w:t>
      </w:r>
      <w:r w:rsidRPr="00946C2F">
        <w:rPr>
          <w:rFonts w:hint="eastAsia"/>
        </w:rPr>
        <w:t>）评价结果</w:t>
      </w:r>
    </w:p>
    <w:p w:rsidR="00200D44" w:rsidRPr="00946C2F" w:rsidRDefault="00200D44" w:rsidP="00200D44">
      <w:pPr>
        <w:pStyle w:val="a3"/>
        <w:ind w:firstLine="560"/>
      </w:pPr>
      <w:r w:rsidRPr="00946C2F">
        <w:rPr>
          <w:rFonts w:hint="eastAsia"/>
        </w:rPr>
        <w:t>根据金湖县环境监测站的声环境质量监测结果，见表</w:t>
      </w:r>
      <w:r w:rsidR="00F83B9F" w:rsidRPr="00946C2F">
        <w:rPr>
          <w:rFonts w:hint="eastAsia"/>
        </w:rPr>
        <w:t>5</w:t>
      </w:r>
      <w:r w:rsidRPr="00946C2F">
        <w:t>.3.4</w:t>
      </w:r>
      <w:r w:rsidRPr="00946C2F">
        <w:rPr>
          <w:rFonts w:hint="eastAsia"/>
        </w:rPr>
        <w:t>。</w:t>
      </w:r>
    </w:p>
    <w:p w:rsidR="00200D44" w:rsidRPr="00946C2F" w:rsidRDefault="002752A9" w:rsidP="00200D44">
      <w:pPr>
        <w:pStyle w:val="aa"/>
        <w:spacing w:before="62" w:after="62"/>
      </w:pPr>
      <w:r w:rsidRPr="00946C2F">
        <w:br w:type="page"/>
      </w:r>
      <w:r w:rsidR="00200D44" w:rsidRPr="00946C2F">
        <w:lastRenderedPageBreak/>
        <w:t>表</w:t>
      </w:r>
      <w:r w:rsidR="00F83B9F" w:rsidRPr="00946C2F">
        <w:rPr>
          <w:rFonts w:hint="eastAsia"/>
        </w:rPr>
        <w:t>5</w:t>
      </w:r>
      <w:r w:rsidR="00200D44" w:rsidRPr="00946C2F">
        <w:t>.3.4</w:t>
      </w:r>
      <w:r w:rsidR="00200D44" w:rsidRPr="00946C2F">
        <w:rPr>
          <w:rFonts w:hint="eastAsia"/>
        </w:rPr>
        <w:t xml:space="preserve"> </w:t>
      </w:r>
      <w:r w:rsidR="00200D44" w:rsidRPr="00946C2F">
        <w:t xml:space="preserve"> </w:t>
      </w:r>
      <w:r w:rsidR="00200D44" w:rsidRPr="00946C2F">
        <w:rPr>
          <w:rFonts w:hint="eastAsia"/>
        </w:rPr>
        <w:t xml:space="preserve"> </w:t>
      </w:r>
      <w:r w:rsidR="00200D44" w:rsidRPr="00946C2F">
        <w:t>环境噪声质量监测结果</w:t>
      </w:r>
      <w:r w:rsidR="00200D44" w:rsidRPr="00946C2F">
        <w:rPr>
          <w:rFonts w:hint="eastAsia"/>
        </w:rPr>
        <w:t xml:space="preserve">  </w:t>
      </w:r>
      <w:r w:rsidR="00200D44" w:rsidRPr="00946C2F">
        <w:t>单位：</w:t>
      </w:r>
      <w:r w:rsidR="00200D44" w:rsidRPr="00946C2F">
        <w:t>dB</w:t>
      </w:r>
      <w:r w:rsidR="00200D44" w:rsidRPr="00946C2F">
        <w:rPr>
          <w:rFonts w:hint="eastAsia"/>
        </w:rPr>
        <w:t>(</w:t>
      </w:r>
      <w:r w:rsidR="00200D44" w:rsidRPr="00946C2F">
        <w:t>A</w:t>
      </w:r>
      <w:r w:rsidR="00200D44" w:rsidRPr="00946C2F">
        <w:rPr>
          <w:rFonts w:hint="eastAsia"/>
        </w:rPr>
        <w:t>)</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31"/>
        <w:gridCol w:w="1531"/>
        <w:gridCol w:w="1531"/>
        <w:gridCol w:w="1531"/>
        <w:gridCol w:w="1531"/>
        <w:gridCol w:w="1530"/>
      </w:tblGrid>
      <w:tr w:rsidR="00200D44" w:rsidRPr="00946C2F" w:rsidTr="002F35A2">
        <w:trPr>
          <w:trHeight w:val="425"/>
          <w:tblHeader/>
        </w:trPr>
        <w:tc>
          <w:tcPr>
            <w:tcW w:w="833" w:type="pct"/>
            <w:vAlign w:val="center"/>
          </w:tcPr>
          <w:p w:rsidR="00200D44" w:rsidRPr="00946C2F" w:rsidRDefault="00200D44" w:rsidP="002F35A2">
            <w:pPr>
              <w:pStyle w:val="ac"/>
            </w:pPr>
            <w:r w:rsidRPr="00946C2F">
              <w:rPr>
                <w:rFonts w:hint="eastAsia"/>
              </w:rPr>
              <w:t>测点编号</w:t>
            </w:r>
          </w:p>
        </w:tc>
        <w:tc>
          <w:tcPr>
            <w:tcW w:w="833" w:type="pct"/>
            <w:vAlign w:val="center"/>
          </w:tcPr>
          <w:p w:rsidR="00200D44" w:rsidRPr="00946C2F" w:rsidRDefault="00200D44" w:rsidP="002F35A2">
            <w:pPr>
              <w:pStyle w:val="ac"/>
            </w:pPr>
            <w:r w:rsidRPr="00946C2F">
              <w:rPr>
                <w:rFonts w:hint="eastAsia"/>
              </w:rPr>
              <w:t>监测时间</w:t>
            </w:r>
          </w:p>
        </w:tc>
        <w:tc>
          <w:tcPr>
            <w:tcW w:w="833" w:type="pct"/>
            <w:vAlign w:val="center"/>
          </w:tcPr>
          <w:p w:rsidR="00200D44" w:rsidRPr="00946C2F" w:rsidRDefault="00200D44" w:rsidP="002F35A2">
            <w:pPr>
              <w:pStyle w:val="ac"/>
            </w:pPr>
            <w:r w:rsidRPr="00946C2F">
              <w:rPr>
                <w:rFonts w:hint="eastAsia"/>
              </w:rPr>
              <w:t>昼间</w:t>
            </w:r>
          </w:p>
        </w:tc>
        <w:tc>
          <w:tcPr>
            <w:tcW w:w="833" w:type="pct"/>
            <w:vAlign w:val="center"/>
          </w:tcPr>
          <w:p w:rsidR="00200D44" w:rsidRPr="00946C2F" w:rsidRDefault="00200D44" w:rsidP="002F35A2">
            <w:pPr>
              <w:pStyle w:val="ac"/>
            </w:pPr>
            <w:r w:rsidRPr="00946C2F">
              <w:rPr>
                <w:rFonts w:hint="eastAsia"/>
              </w:rPr>
              <w:t>是否达标</w:t>
            </w:r>
          </w:p>
        </w:tc>
        <w:tc>
          <w:tcPr>
            <w:tcW w:w="833" w:type="pct"/>
            <w:vAlign w:val="center"/>
          </w:tcPr>
          <w:p w:rsidR="00200D44" w:rsidRPr="00946C2F" w:rsidRDefault="00200D44" w:rsidP="002F35A2">
            <w:pPr>
              <w:pStyle w:val="ac"/>
            </w:pPr>
            <w:r w:rsidRPr="00946C2F">
              <w:rPr>
                <w:rFonts w:hint="eastAsia"/>
              </w:rPr>
              <w:t>夜间</w:t>
            </w:r>
          </w:p>
        </w:tc>
        <w:tc>
          <w:tcPr>
            <w:tcW w:w="833" w:type="pct"/>
            <w:vAlign w:val="center"/>
          </w:tcPr>
          <w:p w:rsidR="00200D44" w:rsidRPr="00946C2F" w:rsidRDefault="00200D44" w:rsidP="002F35A2">
            <w:pPr>
              <w:pStyle w:val="ac"/>
            </w:pPr>
            <w:r w:rsidRPr="00946C2F">
              <w:rPr>
                <w:rFonts w:hint="eastAsia"/>
              </w:rPr>
              <w:t>是否达标</w:t>
            </w:r>
          </w:p>
        </w:tc>
      </w:tr>
      <w:tr w:rsidR="00200D44" w:rsidRPr="00946C2F" w:rsidTr="002F35A2">
        <w:tc>
          <w:tcPr>
            <w:tcW w:w="833" w:type="pct"/>
            <w:vAlign w:val="center"/>
          </w:tcPr>
          <w:p w:rsidR="00200D44" w:rsidRPr="00946C2F" w:rsidRDefault="00200D44" w:rsidP="002F35A2">
            <w:pPr>
              <w:pStyle w:val="ab"/>
            </w:pPr>
            <w:r w:rsidRPr="00946C2F">
              <w:t>N1</w:t>
            </w:r>
          </w:p>
        </w:tc>
        <w:tc>
          <w:tcPr>
            <w:tcW w:w="833" w:type="pct"/>
            <w:vMerge w:val="restart"/>
            <w:vAlign w:val="center"/>
          </w:tcPr>
          <w:p w:rsidR="00200D44" w:rsidRPr="00946C2F" w:rsidRDefault="00200D44" w:rsidP="002F35A2">
            <w:pPr>
              <w:pStyle w:val="ab"/>
            </w:pPr>
            <w:r w:rsidRPr="00946C2F">
              <w:rPr>
                <w:rFonts w:hint="eastAsia"/>
              </w:rPr>
              <w:t>监测日期</w:t>
            </w:r>
          </w:p>
          <w:p w:rsidR="00200D44" w:rsidRPr="00946C2F" w:rsidRDefault="00200D44" w:rsidP="002F35A2">
            <w:pPr>
              <w:pStyle w:val="ab"/>
            </w:pPr>
            <w:r w:rsidRPr="00946C2F">
              <w:rPr>
                <w:rFonts w:hint="eastAsia"/>
              </w:rPr>
              <w:t>（</w:t>
            </w:r>
            <w:r w:rsidRPr="00946C2F">
              <w:t>2016.6.3</w:t>
            </w:r>
            <w:r w:rsidRPr="00946C2F">
              <w:rPr>
                <w:rFonts w:hint="eastAsia"/>
              </w:rPr>
              <w:t>）</w:t>
            </w:r>
          </w:p>
        </w:tc>
        <w:tc>
          <w:tcPr>
            <w:tcW w:w="833" w:type="pct"/>
            <w:vAlign w:val="center"/>
          </w:tcPr>
          <w:p w:rsidR="00200D44" w:rsidRPr="00946C2F" w:rsidRDefault="00200D44" w:rsidP="002F35A2">
            <w:pPr>
              <w:pStyle w:val="ab"/>
            </w:pPr>
            <w:r w:rsidRPr="00946C2F">
              <w:rPr>
                <w:rFonts w:hint="eastAsia"/>
              </w:rPr>
              <w:t>50.4</w:t>
            </w:r>
          </w:p>
        </w:tc>
        <w:tc>
          <w:tcPr>
            <w:tcW w:w="833" w:type="pct"/>
            <w:vAlign w:val="center"/>
          </w:tcPr>
          <w:p w:rsidR="00200D44" w:rsidRPr="00946C2F" w:rsidRDefault="00200D44" w:rsidP="002F35A2">
            <w:pPr>
              <w:pStyle w:val="ab"/>
            </w:pPr>
            <w:r w:rsidRPr="00946C2F">
              <w:rPr>
                <w:rFonts w:hint="eastAsia"/>
              </w:rPr>
              <w:t>达标</w:t>
            </w:r>
          </w:p>
        </w:tc>
        <w:tc>
          <w:tcPr>
            <w:tcW w:w="833" w:type="pct"/>
            <w:vAlign w:val="center"/>
          </w:tcPr>
          <w:p w:rsidR="00200D44" w:rsidRPr="00946C2F" w:rsidRDefault="00200D44" w:rsidP="002F35A2">
            <w:pPr>
              <w:pStyle w:val="ab"/>
            </w:pPr>
            <w:r w:rsidRPr="00946C2F">
              <w:rPr>
                <w:rFonts w:hint="eastAsia"/>
              </w:rPr>
              <w:t>43.6</w:t>
            </w:r>
          </w:p>
        </w:tc>
        <w:tc>
          <w:tcPr>
            <w:tcW w:w="833" w:type="pct"/>
            <w:vAlign w:val="center"/>
          </w:tcPr>
          <w:p w:rsidR="00200D44" w:rsidRPr="00946C2F" w:rsidRDefault="00200D44" w:rsidP="002F35A2">
            <w:pPr>
              <w:pStyle w:val="ab"/>
            </w:pPr>
            <w:r w:rsidRPr="00946C2F">
              <w:rPr>
                <w:rFonts w:hint="eastAsia"/>
              </w:rPr>
              <w:t>达标</w:t>
            </w:r>
          </w:p>
        </w:tc>
      </w:tr>
      <w:tr w:rsidR="00200D44" w:rsidRPr="00946C2F" w:rsidTr="002F35A2">
        <w:tc>
          <w:tcPr>
            <w:tcW w:w="833" w:type="pct"/>
            <w:vAlign w:val="center"/>
          </w:tcPr>
          <w:p w:rsidR="00200D44" w:rsidRPr="00946C2F" w:rsidRDefault="00200D44" w:rsidP="002F35A2">
            <w:pPr>
              <w:pStyle w:val="ab"/>
            </w:pPr>
            <w:r w:rsidRPr="00946C2F">
              <w:t>N2</w:t>
            </w:r>
          </w:p>
        </w:tc>
        <w:tc>
          <w:tcPr>
            <w:tcW w:w="833" w:type="pct"/>
            <w:vMerge/>
            <w:vAlign w:val="center"/>
          </w:tcPr>
          <w:p w:rsidR="00200D44" w:rsidRPr="00946C2F" w:rsidRDefault="00200D44" w:rsidP="002F35A2">
            <w:pPr>
              <w:pStyle w:val="ab"/>
            </w:pPr>
          </w:p>
        </w:tc>
        <w:tc>
          <w:tcPr>
            <w:tcW w:w="833" w:type="pct"/>
            <w:vAlign w:val="center"/>
          </w:tcPr>
          <w:p w:rsidR="00200D44" w:rsidRPr="00946C2F" w:rsidRDefault="00200D44" w:rsidP="002F35A2">
            <w:pPr>
              <w:pStyle w:val="ab"/>
            </w:pPr>
            <w:r w:rsidRPr="00946C2F">
              <w:rPr>
                <w:rFonts w:hint="eastAsia"/>
              </w:rPr>
              <w:t>49.5</w:t>
            </w:r>
          </w:p>
        </w:tc>
        <w:tc>
          <w:tcPr>
            <w:tcW w:w="833" w:type="pct"/>
            <w:vAlign w:val="center"/>
          </w:tcPr>
          <w:p w:rsidR="00200D44" w:rsidRPr="00946C2F" w:rsidRDefault="00200D44" w:rsidP="002F35A2">
            <w:pPr>
              <w:pStyle w:val="ab"/>
            </w:pPr>
            <w:r w:rsidRPr="00946C2F">
              <w:rPr>
                <w:rFonts w:hint="eastAsia"/>
              </w:rPr>
              <w:t>达标</w:t>
            </w:r>
          </w:p>
        </w:tc>
        <w:tc>
          <w:tcPr>
            <w:tcW w:w="833" w:type="pct"/>
            <w:vAlign w:val="center"/>
          </w:tcPr>
          <w:p w:rsidR="00200D44" w:rsidRPr="00946C2F" w:rsidRDefault="00200D44" w:rsidP="002F35A2">
            <w:pPr>
              <w:pStyle w:val="ab"/>
            </w:pPr>
            <w:r w:rsidRPr="00946C2F">
              <w:rPr>
                <w:rFonts w:hint="eastAsia"/>
              </w:rPr>
              <w:t>42.1</w:t>
            </w:r>
          </w:p>
        </w:tc>
        <w:tc>
          <w:tcPr>
            <w:tcW w:w="833" w:type="pct"/>
            <w:vAlign w:val="center"/>
          </w:tcPr>
          <w:p w:rsidR="00200D44" w:rsidRPr="00946C2F" w:rsidRDefault="00200D44" w:rsidP="002F35A2">
            <w:pPr>
              <w:pStyle w:val="ab"/>
            </w:pPr>
            <w:r w:rsidRPr="00946C2F">
              <w:rPr>
                <w:rFonts w:hint="eastAsia"/>
              </w:rPr>
              <w:t>达标</w:t>
            </w:r>
          </w:p>
        </w:tc>
      </w:tr>
      <w:tr w:rsidR="00200D44" w:rsidRPr="00946C2F" w:rsidTr="002F35A2">
        <w:tc>
          <w:tcPr>
            <w:tcW w:w="833" w:type="pct"/>
            <w:vAlign w:val="center"/>
          </w:tcPr>
          <w:p w:rsidR="00200D44" w:rsidRPr="00946C2F" w:rsidRDefault="00200D44" w:rsidP="002F35A2">
            <w:pPr>
              <w:pStyle w:val="ab"/>
            </w:pPr>
            <w:r w:rsidRPr="00946C2F">
              <w:t>N3</w:t>
            </w:r>
          </w:p>
        </w:tc>
        <w:tc>
          <w:tcPr>
            <w:tcW w:w="833" w:type="pct"/>
            <w:vMerge/>
            <w:vAlign w:val="center"/>
          </w:tcPr>
          <w:p w:rsidR="00200D44" w:rsidRPr="00946C2F" w:rsidRDefault="00200D44" w:rsidP="002F35A2">
            <w:pPr>
              <w:pStyle w:val="ab"/>
            </w:pPr>
          </w:p>
        </w:tc>
        <w:tc>
          <w:tcPr>
            <w:tcW w:w="833" w:type="pct"/>
            <w:vAlign w:val="center"/>
          </w:tcPr>
          <w:p w:rsidR="00200D44" w:rsidRPr="00946C2F" w:rsidRDefault="00200D44" w:rsidP="002F35A2">
            <w:pPr>
              <w:pStyle w:val="ab"/>
            </w:pPr>
            <w:r w:rsidRPr="00946C2F">
              <w:rPr>
                <w:rFonts w:hint="eastAsia"/>
              </w:rPr>
              <w:t>54.0</w:t>
            </w:r>
          </w:p>
        </w:tc>
        <w:tc>
          <w:tcPr>
            <w:tcW w:w="833" w:type="pct"/>
            <w:vAlign w:val="center"/>
          </w:tcPr>
          <w:p w:rsidR="00200D44" w:rsidRPr="00946C2F" w:rsidRDefault="00200D44" w:rsidP="002F35A2">
            <w:pPr>
              <w:pStyle w:val="ab"/>
            </w:pPr>
            <w:r w:rsidRPr="00946C2F">
              <w:rPr>
                <w:rFonts w:hint="eastAsia"/>
              </w:rPr>
              <w:t>达标</w:t>
            </w:r>
          </w:p>
        </w:tc>
        <w:tc>
          <w:tcPr>
            <w:tcW w:w="833" w:type="pct"/>
            <w:vAlign w:val="center"/>
          </w:tcPr>
          <w:p w:rsidR="00200D44" w:rsidRPr="00946C2F" w:rsidRDefault="00200D44" w:rsidP="002F35A2">
            <w:pPr>
              <w:pStyle w:val="ab"/>
            </w:pPr>
            <w:r w:rsidRPr="00946C2F">
              <w:rPr>
                <w:rFonts w:hint="eastAsia"/>
              </w:rPr>
              <w:t>42.5</w:t>
            </w:r>
          </w:p>
        </w:tc>
        <w:tc>
          <w:tcPr>
            <w:tcW w:w="833" w:type="pct"/>
            <w:vAlign w:val="center"/>
          </w:tcPr>
          <w:p w:rsidR="00200D44" w:rsidRPr="00946C2F" w:rsidRDefault="00200D44" w:rsidP="002F35A2">
            <w:pPr>
              <w:pStyle w:val="ab"/>
            </w:pPr>
            <w:r w:rsidRPr="00946C2F">
              <w:rPr>
                <w:rFonts w:hint="eastAsia"/>
              </w:rPr>
              <w:t>达标</w:t>
            </w:r>
          </w:p>
        </w:tc>
      </w:tr>
      <w:tr w:rsidR="00200D44" w:rsidRPr="00946C2F" w:rsidTr="002F35A2">
        <w:tc>
          <w:tcPr>
            <w:tcW w:w="833" w:type="pct"/>
            <w:vAlign w:val="center"/>
          </w:tcPr>
          <w:p w:rsidR="00200D44" w:rsidRPr="00946C2F" w:rsidRDefault="00200D44" w:rsidP="002F35A2">
            <w:pPr>
              <w:pStyle w:val="ab"/>
            </w:pPr>
            <w:r w:rsidRPr="00946C2F">
              <w:t>N4</w:t>
            </w:r>
          </w:p>
        </w:tc>
        <w:tc>
          <w:tcPr>
            <w:tcW w:w="833" w:type="pct"/>
            <w:vMerge/>
            <w:vAlign w:val="center"/>
          </w:tcPr>
          <w:p w:rsidR="00200D44" w:rsidRPr="00946C2F" w:rsidRDefault="00200D44" w:rsidP="002F35A2">
            <w:pPr>
              <w:pStyle w:val="ab"/>
            </w:pPr>
          </w:p>
        </w:tc>
        <w:tc>
          <w:tcPr>
            <w:tcW w:w="833" w:type="pct"/>
            <w:vAlign w:val="center"/>
          </w:tcPr>
          <w:p w:rsidR="00200D44" w:rsidRPr="00946C2F" w:rsidRDefault="00200D44" w:rsidP="002F35A2">
            <w:pPr>
              <w:pStyle w:val="ab"/>
            </w:pPr>
            <w:r w:rsidRPr="00946C2F">
              <w:rPr>
                <w:rFonts w:hint="eastAsia"/>
              </w:rPr>
              <w:t>52.6</w:t>
            </w:r>
          </w:p>
        </w:tc>
        <w:tc>
          <w:tcPr>
            <w:tcW w:w="833" w:type="pct"/>
            <w:vAlign w:val="center"/>
          </w:tcPr>
          <w:p w:rsidR="00200D44" w:rsidRPr="00946C2F" w:rsidRDefault="00200D44" w:rsidP="002F35A2">
            <w:pPr>
              <w:pStyle w:val="ab"/>
            </w:pPr>
            <w:r w:rsidRPr="00946C2F">
              <w:rPr>
                <w:rFonts w:hint="eastAsia"/>
              </w:rPr>
              <w:t>达标</w:t>
            </w:r>
          </w:p>
        </w:tc>
        <w:tc>
          <w:tcPr>
            <w:tcW w:w="833" w:type="pct"/>
            <w:vAlign w:val="center"/>
          </w:tcPr>
          <w:p w:rsidR="00200D44" w:rsidRPr="00946C2F" w:rsidRDefault="00200D44" w:rsidP="002F35A2">
            <w:pPr>
              <w:pStyle w:val="ab"/>
            </w:pPr>
            <w:r w:rsidRPr="00946C2F">
              <w:rPr>
                <w:rFonts w:hint="eastAsia"/>
              </w:rPr>
              <w:t>41.9</w:t>
            </w:r>
          </w:p>
        </w:tc>
        <w:tc>
          <w:tcPr>
            <w:tcW w:w="833" w:type="pct"/>
            <w:vAlign w:val="center"/>
          </w:tcPr>
          <w:p w:rsidR="00200D44" w:rsidRPr="00946C2F" w:rsidRDefault="00200D44" w:rsidP="002F35A2">
            <w:pPr>
              <w:pStyle w:val="ab"/>
            </w:pPr>
            <w:r w:rsidRPr="00946C2F">
              <w:rPr>
                <w:rFonts w:hint="eastAsia"/>
              </w:rPr>
              <w:t>达标</w:t>
            </w:r>
          </w:p>
        </w:tc>
      </w:tr>
      <w:tr w:rsidR="00200D44" w:rsidRPr="00946C2F" w:rsidTr="002F35A2">
        <w:tc>
          <w:tcPr>
            <w:tcW w:w="833" w:type="pct"/>
            <w:vAlign w:val="center"/>
          </w:tcPr>
          <w:p w:rsidR="00200D44" w:rsidRPr="00946C2F" w:rsidRDefault="00200D44" w:rsidP="002F35A2">
            <w:pPr>
              <w:pStyle w:val="ab"/>
            </w:pPr>
            <w:r w:rsidRPr="00946C2F">
              <w:t>N5</w:t>
            </w:r>
          </w:p>
        </w:tc>
        <w:tc>
          <w:tcPr>
            <w:tcW w:w="833" w:type="pct"/>
            <w:vMerge/>
            <w:vAlign w:val="center"/>
          </w:tcPr>
          <w:p w:rsidR="00200D44" w:rsidRPr="00946C2F" w:rsidRDefault="00200D44" w:rsidP="002F35A2">
            <w:pPr>
              <w:pStyle w:val="ab"/>
            </w:pPr>
          </w:p>
        </w:tc>
        <w:tc>
          <w:tcPr>
            <w:tcW w:w="833" w:type="pct"/>
            <w:vAlign w:val="center"/>
          </w:tcPr>
          <w:p w:rsidR="00200D44" w:rsidRPr="00946C2F" w:rsidRDefault="00200D44" w:rsidP="002F35A2">
            <w:pPr>
              <w:pStyle w:val="ab"/>
            </w:pPr>
            <w:r w:rsidRPr="00946C2F">
              <w:rPr>
                <w:rFonts w:hint="eastAsia"/>
              </w:rPr>
              <w:t>50.8</w:t>
            </w:r>
          </w:p>
        </w:tc>
        <w:tc>
          <w:tcPr>
            <w:tcW w:w="833" w:type="pct"/>
            <w:vAlign w:val="center"/>
          </w:tcPr>
          <w:p w:rsidR="00200D44" w:rsidRPr="00946C2F" w:rsidRDefault="00200D44" w:rsidP="002F35A2">
            <w:pPr>
              <w:pStyle w:val="ab"/>
            </w:pPr>
            <w:r w:rsidRPr="00946C2F">
              <w:rPr>
                <w:rFonts w:hint="eastAsia"/>
              </w:rPr>
              <w:t>达标</w:t>
            </w:r>
          </w:p>
        </w:tc>
        <w:tc>
          <w:tcPr>
            <w:tcW w:w="833" w:type="pct"/>
            <w:vAlign w:val="center"/>
          </w:tcPr>
          <w:p w:rsidR="00200D44" w:rsidRPr="00946C2F" w:rsidRDefault="00200D44" w:rsidP="002F35A2">
            <w:pPr>
              <w:pStyle w:val="ab"/>
            </w:pPr>
            <w:r w:rsidRPr="00946C2F">
              <w:rPr>
                <w:rFonts w:hint="eastAsia"/>
              </w:rPr>
              <w:t>41.7</w:t>
            </w:r>
          </w:p>
        </w:tc>
        <w:tc>
          <w:tcPr>
            <w:tcW w:w="833" w:type="pct"/>
            <w:vAlign w:val="center"/>
          </w:tcPr>
          <w:p w:rsidR="00200D44" w:rsidRPr="00946C2F" w:rsidRDefault="00200D44" w:rsidP="002F35A2">
            <w:pPr>
              <w:pStyle w:val="ab"/>
            </w:pPr>
            <w:r w:rsidRPr="00946C2F">
              <w:rPr>
                <w:rFonts w:hint="eastAsia"/>
              </w:rPr>
              <w:t>达标</w:t>
            </w:r>
          </w:p>
        </w:tc>
      </w:tr>
      <w:tr w:rsidR="00200D44" w:rsidRPr="00946C2F" w:rsidTr="002F35A2">
        <w:tc>
          <w:tcPr>
            <w:tcW w:w="833" w:type="pct"/>
            <w:vAlign w:val="center"/>
          </w:tcPr>
          <w:p w:rsidR="00200D44" w:rsidRPr="00946C2F" w:rsidRDefault="00200D44" w:rsidP="002F35A2">
            <w:pPr>
              <w:pStyle w:val="ab"/>
            </w:pPr>
            <w:r w:rsidRPr="00946C2F">
              <w:t>N6</w:t>
            </w:r>
          </w:p>
        </w:tc>
        <w:tc>
          <w:tcPr>
            <w:tcW w:w="833" w:type="pct"/>
            <w:vMerge/>
            <w:vAlign w:val="center"/>
          </w:tcPr>
          <w:p w:rsidR="00200D44" w:rsidRPr="00946C2F" w:rsidRDefault="00200D44" w:rsidP="002F35A2">
            <w:pPr>
              <w:pStyle w:val="ab"/>
            </w:pPr>
          </w:p>
        </w:tc>
        <w:tc>
          <w:tcPr>
            <w:tcW w:w="833" w:type="pct"/>
            <w:vAlign w:val="center"/>
          </w:tcPr>
          <w:p w:rsidR="00200D44" w:rsidRPr="00946C2F" w:rsidRDefault="00200D44" w:rsidP="002F35A2">
            <w:pPr>
              <w:pStyle w:val="ab"/>
            </w:pPr>
            <w:r w:rsidRPr="00946C2F">
              <w:rPr>
                <w:rFonts w:hint="eastAsia"/>
              </w:rPr>
              <w:t>47.4</w:t>
            </w:r>
          </w:p>
        </w:tc>
        <w:tc>
          <w:tcPr>
            <w:tcW w:w="833" w:type="pct"/>
            <w:vAlign w:val="center"/>
          </w:tcPr>
          <w:p w:rsidR="00200D44" w:rsidRPr="00946C2F" w:rsidRDefault="00200D44" w:rsidP="002F35A2">
            <w:pPr>
              <w:pStyle w:val="ab"/>
            </w:pPr>
            <w:r w:rsidRPr="00946C2F">
              <w:rPr>
                <w:rFonts w:hint="eastAsia"/>
              </w:rPr>
              <w:t>达标</w:t>
            </w:r>
          </w:p>
        </w:tc>
        <w:tc>
          <w:tcPr>
            <w:tcW w:w="833" w:type="pct"/>
            <w:vAlign w:val="center"/>
          </w:tcPr>
          <w:p w:rsidR="00200D44" w:rsidRPr="00946C2F" w:rsidRDefault="00200D44" w:rsidP="002F35A2">
            <w:pPr>
              <w:pStyle w:val="ab"/>
            </w:pPr>
            <w:r w:rsidRPr="00946C2F">
              <w:rPr>
                <w:rFonts w:hint="eastAsia"/>
              </w:rPr>
              <w:t>42.3</w:t>
            </w:r>
          </w:p>
        </w:tc>
        <w:tc>
          <w:tcPr>
            <w:tcW w:w="833" w:type="pct"/>
            <w:vAlign w:val="center"/>
          </w:tcPr>
          <w:p w:rsidR="00200D44" w:rsidRPr="00946C2F" w:rsidRDefault="00200D44" w:rsidP="002F35A2">
            <w:pPr>
              <w:pStyle w:val="ab"/>
            </w:pPr>
            <w:r w:rsidRPr="00946C2F">
              <w:rPr>
                <w:rFonts w:hint="eastAsia"/>
              </w:rPr>
              <w:t>达标</w:t>
            </w:r>
          </w:p>
        </w:tc>
      </w:tr>
      <w:tr w:rsidR="00200D44" w:rsidRPr="00946C2F" w:rsidTr="002F35A2">
        <w:tc>
          <w:tcPr>
            <w:tcW w:w="833" w:type="pct"/>
            <w:vAlign w:val="center"/>
          </w:tcPr>
          <w:p w:rsidR="00200D44" w:rsidRPr="00946C2F" w:rsidRDefault="00200D44" w:rsidP="002F35A2">
            <w:pPr>
              <w:pStyle w:val="ab"/>
            </w:pPr>
            <w:r w:rsidRPr="00946C2F">
              <w:t>N1</w:t>
            </w:r>
          </w:p>
        </w:tc>
        <w:tc>
          <w:tcPr>
            <w:tcW w:w="833" w:type="pct"/>
            <w:vMerge w:val="restart"/>
            <w:vAlign w:val="center"/>
          </w:tcPr>
          <w:p w:rsidR="00200D44" w:rsidRPr="00946C2F" w:rsidRDefault="00200D44" w:rsidP="002F35A2">
            <w:pPr>
              <w:pStyle w:val="ab"/>
            </w:pPr>
            <w:r w:rsidRPr="00946C2F">
              <w:rPr>
                <w:rFonts w:hint="eastAsia"/>
              </w:rPr>
              <w:t>监测日期</w:t>
            </w:r>
          </w:p>
          <w:p w:rsidR="00200D44" w:rsidRPr="00946C2F" w:rsidRDefault="00200D44" w:rsidP="002F35A2">
            <w:pPr>
              <w:pStyle w:val="ab"/>
            </w:pPr>
            <w:r w:rsidRPr="00946C2F">
              <w:rPr>
                <w:rFonts w:hint="eastAsia"/>
              </w:rPr>
              <w:t>（</w:t>
            </w:r>
            <w:r w:rsidRPr="00946C2F">
              <w:t>2016.6.4</w:t>
            </w:r>
            <w:r w:rsidRPr="00946C2F">
              <w:rPr>
                <w:rFonts w:hint="eastAsia"/>
              </w:rPr>
              <w:t>）</w:t>
            </w:r>
          </w:p>
        </w:tc>
        <w:tc>
          <w:tcPr>
            <w:tcW w:w="833" w:type="pct"/>
            <w:vAlign w:val="center"/>
          </w:tcPr>
          <w:p w:rsidR="00200D44" w:rsidRPr="00946C2F" w:rsidRDefault="00200D44" w:rsidP="002F35A2">
            <w:pPr>
              <w:pStyle w:val="ab"/>
            </w:pPr>
            <w:r w:rsidRPr="00946C2F">
              <w:t>50.9</w:t>
            </w:r>
          </w:p>
        </w:tc>
        <w:tc>
          <w:tcPr>
            <w:tcW w:w="833" w:type="pct"/>
            <w:vAlign w:val="center"/>
          </w:tcPr>
          <w:p w:rsidR="00200D44" w:rsidRPr="00946C2F" w:rsidRDefault="00200D44" w:rsidP="002F35A2">
            <w:pPr>
              <w:pStyle w:val="ab"/>
            </w:pPr>
            <w:r w:rsidRPr="00946C2F">
              <w:rPr>
                <w:rFonts w:hint="eastAsia"/>
              </w:rPr>
              <w:t>达标</w:t>
            </w:r>
          </w:p>
        </w:tc>
        <w:tc>
          <w:tcPr>
            <w:tcW w:w="833" w:type="pct"/>
            <w:vAlign w:val="center"/>
          </w:tcPr>
          <w:p w:rsidR="00200D44" w:rsidRPr="00946C2F" w:rsidRDefault="00200D44" w:rsidP="002F35A2">
            <w:pPr>
              <w:pStyle w:val="ab"/>
            </w:pPr>
            <w:r w:rsidRPr="00946C2F">
              <w:rPr>
                <w:rFonts w:hint="eastAsia"/>
              </w:rPr>
              <w:t>42.3</w:t>
            </w:r>
          </w:p>
        </w:tc>
        <w:tc>
          <w:tcPr>
            <w:tcW w:w="833" w:type="pct"/>
            <w:vAlign w:val="center"/>
          </w:tcPr>
          <w:p w:rsidR="00200D44" w:rsidRPr="00946C2F" w:rsidRDefault="00200D44" w:rsidP="002F35A2">
            <w:pPr>
              <w:pStyle w:val="ab"/>
            </w:pPr>
            <w:r w:rsidRPr="00946C2F">
              <w:rPr>
                <w:rFonts w:hint="eastAsia"/>
              </w:rPr>
              <w:t>达标</w:t>
            </w:r>
          </w:p>
        </w:tc>
      </w:tr>
      <w:tr w:rsidR="00200D44" w:rsidRPr="00946C2F" w:rsidTr="002F35A2">
        <w:tc>
          <w:tcPr>
            <w:tcW w:w="833" w:type="pct"/>
            <w:vAlign w:val="center"/>
          </w:tcPr>
          <w:p w:rsidR="00200D44" w:rsidRPr="00946C2F" w:rsidRDefault="00200D44" w:rsidP="002F35A2">
            <w:pPr>
              <w:pStyle w:val="ab"/>
            </w:pPr>
            <w:r w:rsidRPr="00946C2F">
              <w:t>N2</w:t>
            </w:r>
          </w:p>
        </w:tc>
        <w:tc>
          <w:tcPr>
            <w:tcW w:w="833" w:type="pct"/>
            <w:vMerge/>
            <w:vAlign w:val="center"/>
          </w:tcPr>
          <w:p w:rsidR="00200D44" w:rsidRPr="00946C2F" w:rsidRDefault="00200D44" w:rsidP="002F35A2">
            <w:pPr>
              <w:pStyle w:val="ab"/>
            </w:pPr>
          </w:p>
        </w:tc>
        <w:tc>
          <w:tcPr>
            <w:tcW w:w="833" w:type="pct"/>
            <w:vAlign w:val="center"/>
          </w:tcPr>
          <w:p w:rsidR="00200D44" w:rsidRPr="00946C2F" w:rsidRDefault="00200D44" w:rsidP="002F35A2">
            <w:pPr>
              <w:pStyle w:val="ab"/>
            </w:pPr>
            <w:r w:rsidRPr="00946C2F">
              <w:t>50.1</w:t>
            </w:r>
          </w:p>
        </w:tc>
        <w:tc>
          <w:tcPr>
            <w:tcW w:w="833" w:type="pct"/>
            <w:vAlign w:val="center"/>
          </w:tcPr>
          <w:p w:rsidR="00200D44" w:rsidRPr="00946C2F" w:rsidRDefault="00200D44" w:rsidP="002F35A2">
            <w:pPr>
              <w:pStyle w:val="ab"/>
            </w:pPr>
            <w:r w:rsidRPr="00946C2F">
              <w:rPr>
                <w:rFonts w:hint="eastAsia"/>
              </w:rPr>
              <w:t>达标</w:t>
            </w:r>
          </w:p>
        </w:tc>
        <w:tc>
          <w:tcPr>
            <w:tcW w:w="833" w:type="pct"/>
            <w:vAlign w:val="center"/>
          </w:tcPr>
          <w:p w:rsidR="00200D44" w:rsidRPr="00946C2F" w:rsidRDefault="00200D44" w:rsidP="002F35A2">
            <w:pPr>
              <w:pStyle w:val="ab"/>
            </w:pPr>
            <w:r w:rsidRPr="00946C2F">
              <w:rPr>
                <w:rFonts w:hint="eastAsia"/>
              </w:rPr>
              <w:t>42.0</w:t>
            </w:r>
          </w:p>
        </w:tc>
        <w:tc>
          <w:tcPr>
            <w:tcW w:w="833" w:type="pct"/>
            <w:vAlign w:val="center"/>
          </w:tcPr>
          <w:p w:rsidR="00200D44" w:rsidRPr="00946C2F" w:rsidRDefault="00200D44" w:rsidP="002F35A2">
            <w:pPr>
              <w:pStyle w:val="ab"/>
            </w:pPr>
            <w:r w:rsidRPr="00946C2F">
              <w:rPr>
                <w:rFonts w:hint="eastAsia"/>
              </w:rPr>
              <w:t>达标</w:t>
            </w:r>
          </w:p>
        </w:tc>
      </w:tr>
      <w:tr w:rsidR="00200D44" w:rsidRPr="00946C2F" w:rsidTr="002F35A2">
        <w:tc>
          <w:tcPr>
            <w:tcW w:w="833" w:type="pct"/>
            <w:vAlign w:val="center"/>
          </w:tcPr>
          <w:p w:rsidR="00200D44" w:rsidRPr="00946C2F" w:rsidRDefault="00200D44" w:rsidP="002F35A2">
            <w:pPr>
              <w:pStyle w:val="ab"/>
            </w:pPr>
            <w:r w:rsidRPr="00946C2F">
              <w:t>N3</w:t>
            </w:r>
          </w:p>
        </w:tc>
        <w:tc>
          <w:tcPr>
            <w:tcW w:w="833" w:type="pct"/>
            <w:vMerge/>
            <w:vAlign w:val="center"/>
          </w:tcPr>
          <w:p w:rsidR="00200D44" w:rsidRPr="00946C2F" w:rsidRDefault="00200D44" w:rsidP="002F35A2">
            <w:pPr>
              <w:pStyle w:val="ab"/>
            </w:pPr>
          </w:p>
        </w:tc>
        <w:tc>
          <w:tcPr>
            <w:tcW w:w="833" w:type="pct"/>
            <w:vAlign w:val="center"/>
          </w:tcPr>
          <w:p w:rsidR="00200D44" w:rsidRPr="00946C2F" w:rsidRDefault="00200D44" w:rsidP="002F35A2">
            <w:pPr>
              <w:pStyle w:val="ab"/>
            </w:pPr>
            <w:r w:rsidRPr="00946C2F">
              <w:rPr>
                <w:rFonts w:hint="eastAsia"/>
              </w:rPr>
              <w:t>53.8</w:t>
            </w:r>
          </w:p>
        </w:tc>
        <w:tc>
          <w:tcPr>
            <w:tcW w:w="833" w:type="pct"/>
            <w:vAlign w:val="center"/>
          </w:tcPr>
          <w:p w:rsidR="00200D44" w:rsidRPr="00946C2F" w:rsidRDefault="00200D44" w:rsidP="002F35A2">
            <w:pPr>
              <w:pStyle w:val="ab"/>
            </w:pPr>
            <w:r w:rsidRPr="00946C2F">
              <w:rPr>
                <w:rFonts w:hint="eastAsia"/>
              </w:rPr>
              <w:t>达标</w:t>
            </w:r>
          </w:p>
        </w:tc>
        <w:tc>
          <w:tcPr>
            <w:tcW w:w="833" w:type="pct"/>
            <w:vAlign w:val="center"/>
          </w:tcPr>
          <w:p w:rsidR="00200D44" w:rsidRPr="00946C2F" w:rsidRDefault="00200D44" w:rsidP="002F35A2">
            <w:pPr>
              <w:pStyle w:val="ab"/>
            </w:pPr>
            <w:r w:rsidRPr="00946C2F">
              <w:rPr>
                <w:rFonts w:hint="eastAsia"/>
              </w:rPr>
              <w:t>42.4</w:t>
            </w:r>
          </w:p>
        </w:tc>
        <w:tc>
          <w:tcPr>
            <w:tcW w:w="833" w:type="pct"/>
            <w:vAlign w:val="center"/>
          </w:tcPr>
          <w:p w:rsidR="00200D44" w:rsidRPr="00946C2F" w:rsidRDefault="00200D44" w:rsidP="002F35A2">
            <w:pPr>
              <w:pStyle w:val="ab"/>
            </w:pPr>
            <w:r w:rsidRPr="00946C2F">
              <w:rPr>
                <w:rFonts w:hint="eastAsia"/>
              </w:rPr>
              <w:t>达标</w:t>
            </w:r>
          </w:p>
        </w:tc>
      </w:tr>
      <w:tr w:rsidR="00200D44" w:rsidRPr="00946C2F" w:rsidTr="002F35A2">
        <w:tc>
          <w:tcPr>
            <w:tcW w:w="833" w:type="pct"/>
            <w:vAlign w:val="center"/>
          </w:tcPr>
          <w:p w:rsidR="00200D44" w:rsidRPr="00946C2F" w:rsidRDefault="00200D44" w:rsidP="002F35A2">
            <w:pPr>
              <w:pStyle w:val="ab"/>
            </w:pPr>
            <w:r w:rsidRPr="00946C2F">
              <w:t>N4</w:t>
            </w:r>
          </w:p>
        </w:tc>
        <w:tc>
          <w:tcPr>
            <w:tcW w:w="833" w:type="pct"/>
            <w:vMerge/>
            <w:vAlign w:val="center"/>
          </w:tcPr>
          <w:p w:rsidR="00200D44" w:rsidRPr="00946C2F" w:rsidRDefault="00200D44" w:rsidP="002F35A2">
            <w:pPr>
              <w:pStyle w:val="ab"/>
            </w:pPr>
          </w:p>
        </w:tc>
        <w:tc>
          <w:tcPr>
            <w:tcW w:w="833" w:type="pct"/>
            <w:vAlign w:val="center"/>
          </w:tcPr>
          <w:p w:rsidR="00200D44" w:rsidRPr="00946C2F" w:rsidRDefault="00200D44" w:rsidP="002F35A2">
            <w:pPr>
              <w:pStyle w:val="ab"/>
            </w:pPr>
            <w:r w:rsidRPr="00946C2F">
              <w:rPr>
                <w:rFonts w:hint="eastAsia"/>
              </w:rPr>
              <w:t>51.9</w:t>
            </w:r>
          </w:p>
        </w:tc>
        <w:tc>
          <w:tcPr>
            <w:tcW w:w="833" w:type="pct"/>
            <w:vAlign w:val="center"/>
          </w:tcPr>
          <w:p w:rsidR="00200D44" w:rsidRPr="00946C2F" w:rsidRDefault="00200D44" w:rsidP="002F35A2">
            <w:pPr>
              <w:pStyle w:val="ab"/>
            </w:pPr>
            <w:r w:rsidRPr="00946C2F">
              <w:rPr>
                <w:rFonts w:hint="eastAsia"/>
              </w:rPr>
              <w:t>达标</w:t>
            </w:r>
          </w:p>
        </w:tc>
        <w:tc>
          <w:tcPr>
            <w:tcW w:w="833" w:type="pct"/>
            <w:vAlign w:val="center"/>
          </w:tcPr>
          <w:p w:rsidR="00200D44" w:rsidRPr="00946C2F" w:rsidRDefault="00200D44" w:rsidP="002F35A2">
            <w:pPr>
              <w:pStyle w:val="ab"/>
            </w:pPr>
            <w:r w:rsidRPr="00946C2F">
              <w:rPr>
                <w:rFonts w:hint="eastAsia"/>
              </w:rPr>
              <w:t>41.6</w:t>
            </w:r>
          </w:p>
        </w:tc>
        <w:tc>
          <w:tcPr>
            <w:tcW w:w="833" w:type="pct"/>
            <w:vAlign w:val="center"/>
          </w:tcPr>
          <w:p w:rsidR="00200D44" w:rsidRPr="00946C2F" w:rsidRDefault="00200D44" w:rsidP="002F35A2">
            <w:pPr>
              <w:pStyle w:val="ab"/>
            </w:pPr>
            <w:r w:rsidRPr="00946C2F">
              <w:rPr>
                <w:rFonts w:hint="eastAsia"/>
              </w:rPr>
              <w:t>达标</w:t>
            </w:r>
          </w:p>
        </w:tc>
      </w:tr>
      <w:tr w:rsidR="00200D44" w:rsidRPr="00946C2F" w:rsidTr="002F35A2">
        <w:tc>
          <w:tcPr>
            <w:tcW w:w="833" w:type="pct"/>
            <w:vAlign w:val="center"/>
          </w:tcPr>
          <w:p w:rsidR="00200D44" w:rsidRPr="00946C2F" w:rsidRDefault="00200D44" w:rsidP="002F35A2">
            <w:pPr>
              <w:pStyle w:val="ab"/>
            </w:pPr>
            <w:r w:rsidRPr="00946C2F">
              <w:t>N5</w:t>
            </w:r>
          </w:p>
        </w:tc>
        <w:tc>
          <w:tcPr>
            <w:tcW w:w="833" w:type="pct"/>
            <w:vMerge/>
            <w:vAlign w:val="center"/>
          </w:tcPr>
          <w:p w:rsidR="00200D44" w:rsidRPr="00946C2F" w:rsidRDefault="00200D44" w:rsidP="002F35A2">
            <w:pPr>
              <w:pStyle w:val="ab"/>
            </w:pPr>
          </w:p>
        </w:tc>
        <w:tc>
          <w:tcPr>
            <w:tcW w:w="833" w:type="pct"/>
            <w:vAlign w:val="center"/>
          </w:tcPr>
          <w:p w:rsidR="00200D44" w:rsidRPr="00946C2F" w:rsidRDefault="00200D44" w:rsidP="002F35A2">
            <w:pPr>
              <w:pStyle w:val="ab"/>
            </w:pPr>
            <w:r w:rsidRPr="00946C2F">
              <w:rPr>
                <w:rFonts w:hint="eastAsia"/>
              </w:rPr>
              <w:t>50.6</w:t>
            </w:r>
          </w:p>
        </w:tc>
        <w:tc>
          <w:tcPr>
            <w:tcW w:w="833" w:type="pct"/>
            <w:vAlign w:val="center"/>
          </w:tcPr>
          <w:p w:rsidR="00200D44" w:rsidRPr="00946C2F" w:rsidRDefault="00200D44" w:rsidP="002F35A2">
            <w:pPr>
              <w:pStyle w:val="ab"/>
            </w:pPr>
            <w:r w:rsidRPr="00946C2F">
              <w:rPr>
                <w:rFonts w:hint="eastAsia"/>
              </w:rPr>
              <w:t>达标</w:t>
            </w:r>
          </w:p>
        </w:tc>
        <w:tc>
          <w:tcPr>
            <w:tcW w:w="833" w:type="pct"/>
            <w:vAlign w:val="center"/>
          </w:tcPr>
          <w:p w:rsidR="00200D44" w:rsidRPr="00946C2F" w:rsidRDefault="00200D44" w:rsidP="002F35A2">
            <w:pPr>
              <w:pStyle w:val="ab"/>
            </w:pPr>
            <w:r w:rsidRPr="00946C2F">
              <w:rPr>
                <w:rFonts w:hint="eastAsia"/>
              </w:rPr>
              <w:t>41.9</w:t>
            </w:r>
          </w:p>
        </w:tc>
        <w:tc>
          <w:tcPr>
            <w:tcW w:w="833" w:type="pct"/>
            <w:vAlign w:val="center"/>
          </w:tcPr>
          <w:p w:rsidR="00200D44" w:rsidRPr="00946C2F" w:rsidRDefault="00200D44" w:rsidP="002F35A2">
            <w:pPr>
              <w:pStyle w:val="ab"/>
            </w:pPr>
            <w:r w:rsidRPr="00946C2F">
              <w:rPr>
                <w:rFonts w:hint="eastAsia"/>
              </w:rPr>
              <w:t>达标</w:t>
            </w:r>
          </w:p>
        </w:tc>
      </w:tr>
      <w:tr w:rsidR="00200D44" w:rsidRPr="00946C2F" w:rsidTr="002F35A2">
        <w:tc>
          <w:tcPr>
            <w:tcW w:w="833" w:type="pct"/>
            <w:vAlign w:val="center"/>
          </w:tcPr>
          <w:p w:rsidR="00200D44" w:rsidRPr="00946C2F" w:rsidRDefault="00200D44" w:rsidP="002F35A2">
            <w:pPr>
              <w:pStyle w:val="ab"/>
            </w:pPr>
            <w:r w:rsidRPr="00946C2F">
              <w:t>N6</w:t>
            </w:r>
          </w:p>
        </w:tc>
        <w:tc>
          <w:tcPr>
            <w:tcW w:w="833" w:type="pct"/>
            <w:vMerge/>
            <w:vAlign w:val="center"/>
          </w:tcPr>
          <w:p w:rsidR="00200D44" w:rsidRPr="00946C2F" w:rsidRDefault="00200D44" w:rsidP="002F35A2">
            <w:pPr>
              <w:pStyle w:val="ab"/>
            </w:pPr>
          </w:p>
        </w:tc>
        <w:tc>
          <w:tcPr>
            <w:tcW w:w="833" w:type="pct"/>
            <w:vAlign w:val="center"/>
          </w:tcPr>
          <w:p w:rsidR="00200D44" w:rsidRPr="00946C2F" w:rsidRDefault="00200D44" w:rsidP="002F35A2">
            <w:pPr>
              <w:pStyle w:val="ab"/>
            </w:pPr>
            <w:r w:rsidRPr="00946C2F">
              <w:rPr>
                <w:rFonts w:hint="eastAsia"/>
              </w:rPr>
              <w:t>49.4</w:t>
            </w:r>
          </w:p>
        </w:tc>
        <w:tc>
          <w:tcPr>
            <w:tcW w:w="833" w:type="pct"/>
            <w:vAlign w:val="center"/>
          </w:tcPr>
          <w:p w:rsidR="00200D44" w:rsidRPr="00946C2F" w:rsidRDefault="00200D44" w:rsidP="002F35A2">
            <w:pPr>
              <w:pStyle w:val="ab"/>
            </w:pPr>
            <w:r w:rsidRPr="00946C2F">
              <w:rPr>
                <w:rFonts w:hint="eastAsia"/>
              </w:rPr>
              <w:t>达标</w:t>
            </w:r>
          </w:p>
        </w:tc>
        <w:tc>
          <w:tcPr>
            <w:tcW w:w="833" w:type="pct"/>
            <w:vAlign w:val="center"/>
          </w:tcPr>
          <w:p w:rsidR="00200D44" w:rsidRPr="00946C2F" w:rsidRDefault="00200D44" w:rsidP="002F35A2">
            <w:pPr>
              <w:pStyle w:val="ab"/>
            </w:pPr>
            <w:r w:rsidRPr="00946C2F">
              <w:rPr>
                <w:rFonts w:hint="eastAsia"/>
              </w:rPr>
              <w:t>42.4</w:t>
            </w:r>
          </w:p>
        </w:tc>
        <w:tc>
          <w:tcPr>
            <w:tcW w:w="833" w:type="pct"/>
            <w:vAlign w:val="center"/>
          </w:tcPr>
          <w:p w:rsidR="00200D44" w:rsidRPr="00946C2F" w:rsidRDefault="00200D44" w:rsidP="002F35A2">
            <w:pPr>
              <w:pStyle w:val="ab"/>
            </w:pPr>
            <w:r w:rsidRPr="00946C2F">
              <w:rPr>
                <w:rFonts w:hint="eastAsia"/>
              </w:rPr>
              <w:t>达标</w:t>
            </w:r>
          </w:p>
        </w:tc>
      </w:tr>
    </w:tbl>
    <w:p w:rsidR="00200D44" w:rsidRPr="00946C2F" w:rsidRDefault="00200D44" w:rsidP="00200D44">
      <w:pPr>
        <w:pStyle w:val="a3"/>
        <w:ind w:firstLine="560"/>
      </w:pPr>
      <w:r w:rsidRPr="00946C2F">
        <w:rPr>
          <w:rFonts w:hint="eastAsia"/>
        </w:rPr>
        <w:t>由表</w:t>
      </w:r>
      <w:r w:rsidR="00F83B9F" w:rsidRPr="00946C2F">
        <w:rPr>
          <w:rFonts w:hint="eastAsia"/>
        </w:rPr>
        <w:t>5</w:t>
      </w:r>
      <w:r w:rsidRPr="00946C2F">
        <w:t>.3.4</w:t>
      </w:r>
      <w:r w:rsidRPr="00946C2F">
        <w:rPr>
          <w:rFonts w:hint="eastAsia"/>
        </w:rPr>
        <w:t>可知，本次现状监测各监测点无论昼、夜间噪声均达到《声环境质量标准》（</w:t>
      </w:r>
      <w:r w:rsidRPr="00946C2F">
        <w:rPr>
          <w:rFonts w:hint="eastAsia"/>
        </w:rPr>
        <w:t>GB3096-2008</w:t>
      </w:r>
      <w:r w:rsidRPr="00946C2F">
        <w:rPr>
          <w:rFonts w:hint="eastAsia"/>
        </w:rPr>
        <w:t>）中的</w:t>
      </w:r>
      <w:r w:rsidRPr="00946C2F">
        <w:rPr>
          <w:rFonts w:hint="eastAsia"/>
        </w:rPr>
        <w:t>2</w:t>
      </w:r>
      <w:r w:rsidRPr="00946C2F">
        <w:rPr>
          <w:rFonts w:hint="eastAsia"/>
        </w:rPr>
        <w:t>类标准要求，可见项目所在地的区域声环境质量较好。</w:t>
      </w:r>
    </w:p>
    <w:p w:rsidR="00200D44" w:rsidRPr="00946C2F" w:rsidRDefault="00F83B9F" w:rsidP="00200D44">
      <w:pPr>
        <w:pStyle w:val="31"/>
      </w:pPr>
      <w:bookmarkStart w:id="129" w:name="_Toc404957511"/>
      <w:bookmarkStart w:id="130" w:name="_Toc404959128"/>
      <w:r w:rsidRPr="00946C2F">
        <w:t>5</w:t>
      </w:r>
      <w:r w:rsidR="00200D44" w:rsidRPr="00946C2F">
        <w:t>.3.5</w:t>
      </w:r>
      <w:r w:rsidR="00200D44" w:rsidRPr="00946C2F">
        <w:rPr>
          <w:rFonts w:hint="eastAsia"/>
        </w:rPr>
        <w:t>土壤、</w:t>
      </w:r>
      <w:r w:rsidR="00200D44" w:rsidRPr="00946C2F">
        <w:t>底泥</w:t>
      </w:r>
      <w:r w:rsidR="00200D44" w:rsidRPr="00946C2F">
        <w:rPr>
          <w:rFonts w:hint="eastAsia"/>
        </w:rPr>
        <w:t>质量现状评价</w:t>
      </w:r>
      <w:bookmarkEnd w:id="129"/>
      <w:bookmarkEnd w:id="130"/>
    </w:p>
    <w:p w:rsidR="00200D44" w:rsidRPr="00946C2F" w:rsidRDefault="00F83B9F" w:rsidP="00200D44">
      <w:pPr>
        <w:pStyle w:val="40"/>
      </w:pPr>
      <w:bookmarkStart w:id="131" w:name="_Toc404957512"/>
      <w:bookmarkStart w:id="132" w:name="_Toc404959129"/>
      <w:r w:rsidRPr="00946C2F">
        <w:t>5</w:t>
      </w:r>
      <w:r w:rsidR="00200D44" w:rsidRPr="00946C2F">
        <w:t>.3.5</w:t>
      </w:r>
      <w:r w:rsidR="00200D44" w:rsidRPr="00946C2F">
        <w:rPr>
          <w:rFonts w:hint="eastAsia"/>
        </w:rPr>
        <w:t>.1</w:t>
      </w:r>
      <w:r w:rsidR="00200D44" w:rsidRPr="00946C2F">
        <w:rPr>
          <w:rFonts w:hint="eastAsia"/>
        </w:rPr>
        <w:t>现状监测</w:t>
      </w:r>
      <w:bookmarkEnd w:id="131"/>
      <w:bookmarkEnd w:id="132"/>
    </w:p>
    <w:p w:rsidR="00200D44" w:rsidRPr="00946C2F" w:rsidRDefault="00200D44" w:rsidP="00200D44">
      <w:pPr>
        <w:pStyle w:val="a3"/>
        <w:ind w:firstLine="560"/>
      </w:pPr>
      <w:r w:rsidRPr="00946C2F">
        <w:rPr>
          <w:rFonts w:hint="eastAsia"/>
        </w:rPr>
        <w:t>（</w:t>
      </w:r>
      <w:r w:rsidRPr="00946C2F">
        <w:rPr>
          <w:rFonts w:hint="eastAsia"/>
        </w:rPr>
        <w:t>1</w:t>
      </w:r>
      <w:r w:rsidRPr="00946C2F">
        <w:rPr>
          <w:rFonts w:hint="eastAsia"/>
        </w:rPr>
        <w:t>）监测点位布设</w:t>
      </w:r>
    </w:p>
    <w:p w:rsidR="00200D44" w:rsidRPr="00946C2F" w:rsidRDefault="00200D44" w:rsidP="00200D44">
      <w:pPr>
        <w:pStyle w:val="a3"/>
        <w:ind w:firstLine="560"/>
      </w:pPr>
      <w:r w:rsidRPr="00946C2F">
        <w:rPr>
          <w:rFonts w:hint="eastAsia"/>
        </w:rPr>
        <w:t>在本次改扩建项目所在区域布设</w:t>
      </w:r>
      <w:r w:rsidRPr="00946C2F">
        <w:rPr>
          <w:rFonts w:hint="eastAsia"/>
        </w:rPr>
        <w:t>1</w:t>
      </w:r>
      <w:r w:rsidRPr="00946C2F">
        <w:rPr>
          <w:rFonts w:hint="eastAsia"/>
        </w:rPr>
        <w:t>个土壤环境监测点位（</w:t>
      </w:r>
      <w:r w:rsidRPr="00946C2F">
        <w:rPr>
          <w:rFonts w:hint="eastAsia"/>
        </w:rPr>
        <w:t>S1</w:t>
      </w:r>
      <w:r w:rsidRPr="00946C2F">
        <w:t>）</w:t>
      </w:r>
      <w:r w:rsidRPr="00946C2F">
        <w:rPr>
          <w:rFonts w:hint="eastAsia"/>
        </w:rPr>
        <w:t>，监测点位见附图</w:t>
      </w:r>
      <w:r w:rsidRPr="00946C2F">
        <w:t>2.4.2</w:t>
      </w:r>
      <w:r w:rsidRPr="00946C2F">
        <w:rPr>
          <w:rFonts w:hint="eastAsia"/>
        </w:rPr>
        <w:t>。</w:t>
      </w:r>
    </w:p>
    <w:p w:rsidR="00200D44" w:rsidRPr="00946C2F" w:rsidRDefault="00200D44" w:rsidP="00200D44">
      <w:pPr>
        <w:pStyle w:val="a3"/>
        <w:ind w:firstLine="560"/>
      </w:pPr>
      <w:r w:rsidRPr="00946C2F">
        <w:rPr>
          <w:rFonts w:hint="eastAsia"/>
        </w:rPr>
        <w:t>（</w:t>
      </w:r>
      <w:r w:rsidRPr="00946C2F">
        <w:rPr>
          <w:rFonts w:hint="eastAsia"/>
        </w:rPr>
        <w:t>2</w:t>
      </w:r>
      <w:r w:rsidRPr="00946C2F">
        <w:rPr>
          <w:rFonts w:hint="eastAsia"/>
        </w:rPr>
        <w:t>）监测因子：土壤监测因子：</w:t>
      </w:r>
      <w:r w:rsidRPr="00946C2F">
        <w:rPr>
          <w:rFonts w:hint="eastAsia"/>
        </w:rPr>
        <w:t>pH</w:t>
      </w:r>
      <w:r w:rsidRPr="00946C2F">
        <w:rPr>
          <w:rFonts w:hint="eastAsia"/>
        </w:rPr>
        <w:t>、铅、镉、砷、汞、铬。</w:t>
      </w:r>
    </w:p>
    <w:p w:rsidR="00200D44" w:rsidRPr="00946C2F" w:rsidRDefault="00200D44" w:rsidP="00200D44">
      <w:pPr>
        <w:pStyle w:val="a3"/>
        <w:ind w:firstLine="560"/>
      </w:pPr>
      <w:r w:rsidRPr="00946C2F">
        <w:rPr>
          <w:rFonts w:hint="eastAsia"/>
        </w:rPr>
        <w:t>（</w:t>
      </w:r>
      <w:r w:rsidRPr="00946C2F">
        <w:rPr>
          <w:rFonts w:hint="eastAsia"/>
        </w:rPr>
        <w:t>3</w:t>
      </w:r>
      <w:r w:rsidRPr="00946C2F">
        <w:rPr>
          <w:rFonts w:hint="eastAsia"/>
        </w:rPr>
        <w:t>）监测时间和频次：监测时间为</w:t>
      </w:r>
      <w:r w:rsidRPr="00946C2F">
        <w:rPr>
          <w:rFonts w:hint="eastAsia"/>
        </w:rPr>
        <w:t>201</w:t>
      </w:r>
      <w:r w:rsidRPr="00946C2F">
        <w:t>6</w:t>
      </w:r>
      <w:r w:rsidRPr="00946C2F">
        <w:rPr>
          <w:rFonts w:hint="eastAsia"/>
        </w:rPr>
        <w:t>年</w:t>
      </w:r>
      <w:r w:rsidRPr="00946C2F">
        <w:rPr>
          <w:rFonts w:hint="eastAsia"/>
        </w:rPr>
        <w:t>6</w:t>
      </w:r>
      <w:r w:rsidRPr="00946C2F">
        <w:rPr>
          <w:rFonts w:hint="eastAsia"/>
        </w:rPr>
        <w:t>月</w:t>
      </w:r>
      <w:r w:rsidRPr="00946C2F">
        <w:rPr>
          <w:rFonts w:hint="eastAsia"/>
        </w:rPr>
        <w:t>3</w:t>
      </w:r>
      <w:r w:rsidRPr="00946C2F">
        <w:rPr>
          <w:rFonts w:hint="eastAsia"/>
        </w:rPr>
        <w:t>日，采样</w:t>
      </w:r>
      <w:r w:rsidRPr="00946C2F">
        <w:rPr>
          <w:rFonts w:hint="eastAsia"/>
        </w:rPr>
        <w:t>1</w:t>
      </w:r>
      <w:r w:rsidRPr="00946C2F">
        <w:rPr>
          <w:rFonts w:hint="eastAsia"/>
        </w:rPr>
        <w:t>次。</w:t>
      </w:r>
    </w:p>
    <w:p w:rsidR="00200D44" w:rsidRPr="00946C2F" w:rsidRDefault="00F83B9F" w:rsidP="00200D44">
      <w:pPr>
        <w:pStyle w:val="40"/>
      </w:pPr>
      <w:bookmarkStart w:id="133" w:name="_Toc404957513"/>
      <w:bookmarkStart w:id="134" w:name="_Toc404959130"/>
      <w:r w:rsidRPr="00946C2F">
        <w:t>5</w:t>
      </w:r>
      <w:r w:rsidR="00200D44" w:rsidRPr="00946C2F">
        <w:t>.3.5</w:t>
      </w:r>
      <w:r w:rsidR="00200D44" w:rsidRPr="00946C2F">
        <w:rPr>
          <w:rFonts w:hint="eastAsia"/>
        </w:rPr>
        <w:t>.2</w:t>
      </w:r>
      <w:r w:rsidR="00200D44" w:rsidRPr="00946C2F">
        <w:rPr>
          <w:rFonts w:hint="eastAsia"/>
        </w:rPr>
        <w:t>监测结果与分析评价</w:t>
      </w:r>
      <w:bookmarkEnd w:id="133"/>
      <w:bookmarkEnd w:id="134"/>
    </w:p>
    <w:p w:rsidR="00200D44" w:rsidRPr="00946C2F" w:rsidRDefault="00200D44" w:rsidP="00200D44">
      <w:pPr>
        <w:pStyle w:val="a3"/>
        <w:ind w:firstLine="560"/>
      </w:pPr>
      <w:r w:rsidRPr="00946C2F">
        <w:rPr>
          <w:rFonts w:hint="eastAsia"/>
        </w:rPr>
        <w:t>（</w:t>
      </w:r>
      <w:r w:rsidRPr="00946C2F">
        <w:rPr>
          <w:rFonts w:hint="eastAsia"/>
        </w:rPr>
        <w:t>1</w:t>
      </w:r>
      <w:r w:rsidRPr="00946C2F">
        <w:rPr>
          <w:rFonts w:hint="eastAsia"/>
        </w:rPr>
        <w:t>）评价标准</w:t>
      </w:r>
    </w:p>
    <w:p w:rsidR="00200D44" w:rsidRPr="00946C2F" w:rsidRDefault="00200D44" w:rsidP="00200D44">
      <w:pPr>
        <w:pStyle w:val="a3"/>
        <w:ind w:firstLine="560"/>
      </w:pPr>
      <w:r w:rsidRPr="00946C2F">
        <w:rPr>
          <w:rFonts w:hint="eastAsia"/>
        </w:rPr>
        <w:t>本次评价土壤采用《土壤环境质量标准》（</w:t>
      </w:r>
      <w:r w:rsidRPr="00946C2F">
        <w:rPr>
          <w:rFonts w:hint="eastAsia"/>
        </w:rPr>
        <w:t>GB15618-1995</w:t>
      </w:r>
      <w:r w:rsidRPr="00946C2F">
        <w:rPr>
          <w:rFonts w:hint="eastAsia"/>
        </w:rPr>
        <w:t>）中的二级标准。</w:t>
      </w:r>
    </w:p>
    <w:p w:rsidR="00200D44" w:rsidRPr="00946C2F" w:rsidRDefault="00200D44" w:rsidP="00200D44">
      <w:pPr>
        <w:pStyle w:val="a3"/>
        <w:ind w:firstLine="560"/>
      </w:pPr>
      <w:r w:rsidRPr="00946C2F">
        <w:rPr>
          <w:rFonts w:hint="eastAsia"/>
        </w:rPr>
        <w:t>（</w:t>
      </w:r>
      <w:r w:rsidRPr="00946C2F">
        <w:rPr>
          <w:rFonts w:hint="eastAsia"/>
        </w:rPr>
        <w:t>2</w:t>
      </w:r>
      <w:r w:rsidRPr="00946C2F">
        <w:rPr>
          <w:rFonts w:hint="eastAsia"/>
        </w:rPr>
        <w:t>）评价结果</w:t>
      </w:r>
    </w:p>
    <w:p w:rsidR="00200D44" w:rsidRPr="00946C2F" w:rsidRDefault="00200D44" w:rsidP="00200D44">
      <w:pPr>
        <w:pStyle w:val="a3"/>
        <w:ind w:firstLine="560"/>
      </w:pPr>
      <w:r w:rsidRPr="00946C2F">
        <w:rPr>
          <w:rFonts w:hint="eastAsia"/>
        </w:rPr>
        <w:t>根据金湖县环境监测站所提供的监测结果，土壤和</w:t>
      </w:r>
      <w:r w:rsidRPr="00946C2F">
        <w:t>底泥</w:t>
      </w:r>
      <w:r w:rsidRPr="00946C2F">
        <w:rPr>
          <w:rFonts w:hint="eastAsia"/>
        </w:rPr>
        <w:t>监测结果见表</w:t>
      </w:r>
      <w:r w:rsidR="00F83B9F" w:rsidRPr="00946C2F">
        <w:rPr>
          <w:rFonts w:hint="eastAsia"/>
        </w:rPr>
        <w:t>5</w:t>
      </w:r>
      <w:r w:rsidRPr="00946C2F">
        <w:t>.3.5</w:t>
      </w:r>
      <w:r w:rsidRPr="00946C2F">
        <w:rPr>
          <w:rFonts w:hint="eastAsia"/>
        </w:rPr>
        <w:t>：</w:t>
      </w:r>
    </w:p>
    <w:p w:rsidR="00200D44" w:rsidRPr="00946C2F" w:rsidRDefault="002752A9" w:rsidP="00200D44">
      <w:pPr>
        <w:pStyle w:val="aa"/>
        <w:spacing w:before="62" w:after="62"/>
      </w:pPr>
      <w:r w:rsidRPr="00946C2F">
        <w:br w:type="page"/>
      </w:r>
      <w:r w:rsidR="00200D44" w:rsidRPr="00946C2F">
        <w:lastRenderedPageBreak/>
        <w:t>表</w:t>
      </w:r>
      <w:r w:rsidR="00F83B9F" w:rsidRPr="00946C2F">
        <w:rPr>
          <w:rFonts w:hint="eastAsia"/>
        </w:rPr>
        <w:t>5</w:t>
      </w:r>
      <w:r w:rsidR="00200D44" w:rsidRPr="00946C2F">
        <w:t xml:space="preserve">.3.5   </w:t>
      </w:r>
      <w:r w:rsidR="00200D44" w:rsidRPr="00946C2F">
        <w:t>土壤</w:t>
      </w:r>
      <w:r w:rsidR="00200D44" w:rsidRPr="00946C2F">
        <w:rPr>
          <w:rFonts w:hint="eastAsia"/>
        </w:rPr>
        <w:t>和</w:t>
      </w:r>
      <w:r w:rsidR="00200D44" w:rsidRPr="00946C2F">
        <w:t>监测数据</w:t>
      </w:r>
      <w:r w:rsidR="00200D44" w:rsidRPr="00946C2F">
        <w:rPr>
          <w:rFonts w:hint="eastAsia"/>
        </w:rPr>
        <w:t xml:space="preserve">  </w:t>
      </w:r>
      <w:r w:rsidR="00200D44" w:rsidRPr="00946C2F">
        <w:rPr>
          <w:rFonts w:hint="eastAsia"/>
        </w:rPr>
        <w:t>单位</w:t>
      </w:r>
      <w:r w:rsidR="00200D44" w:rsidRPr="00946C2F">
        <w:t>：</w:t>
      </w:r>
      <w:r w:rsidR="00200D44" w:rsidRPr="00946C2F">
        <w:t>mg/kg</w:t>
      </w:r>
      <w:r w:rsidR="00200D44" w:rsidRPr="00946C2F">
        <w:t>，</w:t>
      </w:r>
      <w:r w:rsidR="00200D44" w:rsidRPr="00946C2F">
        <w:t>pH</w:t>
      </w:r>
      <w:r w:rsidR="00200D44" w:rsidRPr="00946C2F">
        <w:t>无量纲</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84"/>
        <w:gridCol w:w="1381"/>
        <w:gridCol w:w="1154"/>
        <w:gridCol w:w="1154"/>
        <w:gridCol w:w="1154"/>
        <w:gridCol w:w="1154"/>
        <w:gridCol w:w="1154"/>
        <w:gridCol w:w="1150"/>
      </w:tblGrid>
      <w:tr w:rsidR="00200D44" w:rsidRPr="00946C2F" w:rsidTr="002F35A2">
        <w:tc>
          <w:tcPr>
            <w:tcW w:w="482" w:type="pct"/>
            <w:vMerge w:val="restart"/>
            <w:vAlign w:val="center"/>
          </w:tcPr>
          <w:p w:rsidR="00200D44" w:rsidRPr="00946C2F" w:rsidRDefault="00200D44" w:rsidP="002F35A2">
            <w:pPr>
              <w:pStyle w:val="ac"/>
            </w:pPr>
            <w:r w:rsidRPr="00946C2F">
              <w:rPr>
                <w:rFonts w:hint="eastAsia"/>
              </w:rPr>
              <w:t>采样地点</w:t>
            </w:r>
          </w:p>
        </w:tc>
        <w:tc>
          <w:tcPr>
            <w:tcW w:w="752" w:type="pct"/>
            <w:vMerge w:val="restart"/>
            <w:vAlign w:val="center"/>
          </w:tcPr>
          <w:p w:rsidR="00200D44" w:rsidRPr="00946C2F" w:rsidRDefault="00200D44" w:rsidP="002F35A2">
            <w:pPr>
              <w:pStyle w:val="ac"/>
            </w:pPr>
            <w:r w:rsidRPr="00946C2F">
              <w:rPr>
                <w:rFonts w:hint="eastAsia"/>
              </w:rPr>
              <w:t>监测日期</w:t>
            </w:r>
          </w:p>
        </w:tc>
        <w:tc>
          <w:tcPr>
            <w:tcW w:w="3766" w:type="pct"/>
            <w:gridSpan w:val="6"/>
          </w:tcPr>
          <w:p w:rsidR="00200D44" w:rsidRPr="00946C2F" w:rsidRDefault="00200D44" w:rsidP="002F35A2">
            <w:pPr>
              <w:pStyle w:val="ac"/>
            </w:pPr>
            <w:r w:rsidRPr="00946C2F">
              <w:rPr>
                <w:rFonts w:hint="eastAsia"/>
              </w:rPr>
              <w:t>项目</w:t>
            </w:r>
          </w:p>
        </w:tc>
      </w:tr>
      <w:tr w:rsidR="00200D44" w:rsidRPr="00946C2F" w:rsidTr="002F35A2">
        <w:trPr>
          <w:trHeight w:val="241"/>
        </w:trPr>
        <w:tc>
          <w:tcPr>
            <w:tcW w:w="482" w:type="pct"/>
            <w:vMerge/>
            <w:vAlign w:val="center"/>
          </w:tcPr>
          <w:p w:rsidR="00200D44" w:rsidRPr="00946C2F" w:rsidRDefault="00200D44" w:rsidP="002F35A2">
            <w:pPr>
              <w:pStyle w:val="ac"/>
            </w:pPr>
          </w:p>
        </w:tc>
        <w:tc>
          <w:tcPr>
            <w:tcW w:w="752" w:type="pct"/>
            <w:vMerge/>
            <w:vAlign w:val="center"/>
          </w:tcPr>
          <w:p w:rsidR="00200D44" w:rsidRPr="00946C2F" w:rsidRDefault="00200D44" w:rsidP="002F35A2">
            <w:pPr>
              <w:pStyle w:val="ac"/>
            </w:pPr>
          </w:p>
        </w:tc>
        <w:tc>
          <w:tcPr>
            <w:tcW w:w="628" w:type="pct"/>
            <w:vAlign w:val="center"/>
          </w:tcPr>
          <w:p w:rsidR="00200D44" w:rsidRPr="00946C2F" w:rsidRDefault="00200D44" w:rsidP="002F35A2">
            <w:pPr>
              <w:pStyle w:val="ac"/>
            </w:pPr>
            <w:r w:rsidRPr="00946C2F">
              <w:t>pH</w:t>
            </w:r>
          </w:p>
        </w:tc>
        <w:tc>
          <w:tcPr>
            <w:tcW w:w="628" w:type="pct"/>
            <w:vAlign w:val="center"/>
          </w:tcPr>
          <w:p w:rsidR="00200D44" w:rsidRPr="00946C2F" w:rsidRDefault="00200D44" w:rsidP="002F35A2">
            <w:pPr>
              <w:pStyle w:val="ac"/>
            </w:pPr>
            <w:r w:rsidRPr="00946C2F">
              <w:rPr>
                <w:rFonts w:hint="eastAsia"/>
              </w:rPr>
              <w:t>铅</w:t>
            </w:r>
          </w:p>
        </w:tc>
        <w:tc>
          <w:tcPr>
            <w:tcW w:w="628" w:type="pct"/>
            <w:vAlign w:val="center"/>
          </w:tcPr>
          <w:p w:rsidR="00200D44" w:rsidRPr="00946C2F" w:rsidRDefault="00200D44" w:rsidP="002F35A2">
            <w:pPr>
              <w:pStyle w:val="ac"/>
            </w:pPr>
            <w:r w:rsidRPr="00946C2F">
              <w:rPr>
                <w:rFonts w:hint="eastAsia"/>
              </w:rPr>
              <w:t>镉</w:t>
            </w:r>
          </w:p>
        </w:tc>
        <w:tc>
          <w:tcPr>
            <w:tcW w:w="628" w:type="pct"/>
            <w:vAlign w:val="center"/>
          </w:tcPr>
          <w:p w:rsidR="00200D44" w:rsidRPr="00946C2F" w:rsidRDefault="00200D44" w:rsidP="002F35A2">
            <w:pPr>
              <w:pStyle w:val="ac"/>
            </w:pPr>
            <w:r w:rsidRPr="00946C2F">
              <w:rPr>
                <w:rFonts w:hint="eastAsia"/>
              </w:rPr>
              <w:t>砷</w:t>
            </w:r>
          </w:p>
        </w:tc>
        <w:tc>
          <w:tcPr>
            <w:tcW w:w="628" w:type="pct"/>
            <w:vAlign w:val="center"/>
          </w:tcPr>
          <w:p w:rsidR="00200D44" w:rsidRPr="00946C2F" w:rsidRDefault="00200D44" w:rsidP="002F35A2">
            <w:pPr>
              <w:pStyle w:val="ac"/>
            </w:pPr>
            <w:r w:rsidRPr="00946C2F">
              <w:rPr>
                <w:rFonts w:hint="eastAsia"/>
              </w:rPr>
              <w:t>汞</w:t>
            </w:r>
          </w:p>
        </w:tc>
        <w:tc>
          <w:tcPr>
            <w:tcW w:w="628" w:type="pct"/>
            <w:vAlign w:val="center"/>
          </w:tcPr>
          <w:p w:rsidR="00200D44" w:rsidRPr="00946C2F" w:rsidRDefault="00200D44" w:rsidP="002F35A2">
            <w:pPr>
              <w:pStyle w:val="ac"/>
            </w:pPr>
            <w:r w:rsidRPr="00946C2F">
              <w:rPr>
                <w:rFonts w:hint="eastAsia"/>
              </w:rPr>
              <w:t>铬</w:t>
            </w:r>
          </w:p>
        </w:tc>
      </w:tr>
      <w:tr w:rsidR="00200D44" w:rsidRPr="00946C2F" w:rsidTr="002F35A2">
        <w:tc>
          <w:tcPr>
            <w:tcW w:w="482" w:type="pct"/>
            <w:vAlign w:val="center"/>
          </w:tcPr>
          <w:p w:rsidR="00200D44" w:rsidRPr="00946C2F" w:rsidRDefault="00200D44" w:rsidP="002F35A2">
            <w:pPr>
              <w:pStyle w:val="ab"/>
            </w:pPr>
            <w:r w:rsidRPr="00946C2F">
              <w:rPr>
                <w:rFonts w:hint="eastAsia"/>
              </w:rPr>
              <w:t>S1</w:t>
            </w:r>
          </w:p>
        </w:tc>
        <w:tc>
          <w:tcPr>
            <w:tcW w:w="752" w:type="pct"/>
            <w:vAlign w:val="center"/>
          </w:tcPr>
          <w:p w:rsidR="00200D44" w:rsidRPr="00946C2F" w:rsidRDefault="00200D44" w:rsidP="002F35A2">
            <w:pPr>
              <w:pStyle w:val="ab"/>
            </w:pPr>
            <w:r w:rsidRPr="00946C2F">
              <w:rPr>
                <w:rFonts w:hint="eastAsia"/>
              </w:rPr>
              <w:t>2016.6.3</w:t>
            </w:r>
          </w:p>
        </w:tc>
        <w:tc>
          <w:tcPr>
            <w:tcW w:w="628" w:type="pct"/>
            <w:vAlign w:val="center"/>
          </w:tcPr>
          <w:p w:rsidR="00200D44" w:rsidRPr="00946C2F" w:rsidRDefault="00200D44" w:rsidP="002F35A2">
            <w:pPr>
              <w:pStyle w:val="ab"/>
            </w:pPr>
            <w:r w:rsidRPr="00946C2F">
              <w:rPr>
                <w:rFonts w:hint="eastAsia"/>
              </w:rPr>
              <w:t>6.2</w:t>
            </w:r>
          </w:p>
        </w:tc>
        <w:tc>
          <w:tcPr>
            <w:tcW w:w="628" w:type="pct"/>
            <w:vAlign w:val="center"/>
          </w:tcPr>
          <w:p w:rsidR="00200D44" w:rsidRPr="00946C2F" w:rsidRDefault="00200D44" w:rsidP="002F35A2">
            <w:pPr>
              <w:pStyle w:val="ab"/>
            </w:pPr>
            <w:r w:rsidRPr="00946C2F">
              <w:rPr>
                <w:rFonts w:hint="eastAsia"/>
              </w:rPr>
              <w:t>27.5</w:t>
            </w:r>
          </w:p>
        </w:tc>
        <w:tc>
          <w:tcPr>
            <w:tcW w:w="628" w:type="pct"/>
            <w:vAlign w:val="center"/>
          </w:tcPr>
          <w:p w:rsidR="00200D44" w:rsidRPr="00946C2F" w:rsidRDefault="00200D44" w:rsidP="002F35A2">
            <w:pPr>
              <w:pStyle w:val="ab"/>
            </w:pPr>
            <w:r w:rsidRPr="00946C2F">
              <w:rPr>
                <w:rFonts w:hint="eastAsia"/>
              </w:rPr>
              <w:t>0.081</w:t>
            </w:r>
          </w:p>
        </w:tc>
        <w:tc>
          <w:tcPr>
            <w:tcW w:w="628" w:type="pct"/>
            <w:vAlign w:val="center"/>
          </w:tcPr>
          <w:p w:rsidR="00200D44" w:rsidRPr="00946C2F" w:rsidRDefault="00200D44" w:rsidP="002F35A2">
            <w:pPr>
              <w:pStyle w:val="ab"/>
            </w:pPr>
            <w:r w:rsidRPr="00946C2F">
              <w:rPr>
                <w:rFonts w:hint="eastAsia"/>
              </w:rPr>
              <w:t>4.2</w:t>
            </w:r>
          </w:p>
        </w:tc>
        <w:tc>
          <w:tcPr>
            <w:tcW w:w="628" w:type="pct"/>
            <w:vAlign w:val="center"/>
          </w:tcPr>
          <w:p w:rsidR="00200D44" w:rsidRPr="00946C2F" w:rsidRDefault="00200D44" w:rsidP="002F35A2">
            <w:pPr>
              <w:pStyle w:val="ab"/>
            </w:pPr>
            <w:r w:rsidRPr="00946C2F">
              <w:rPr>
                <w:rFonts w:hint="eastAsia"/>
              </w:rPr>
              <w:t>0.05</w:t>
            </w:r>
          </w:p>
        </w:tc>
        <w:tc>
          <w:tcPr>
            <w:tcW w:w="628" w:type="pct"/>
            <w:vAlign w:val="center"/>
          </w:tcPr>
          <w:p w:rsidR="00200D44" w:rsidRPr="00946C2F" w:rsidRDefault="00200D44" w:rsidP="002F35A2">
            <w:pPr>
              <w:pStyle w:val="ab"/>
            </w:pPr>
            <w:r w:rsidRPr="00946C2F">
              <w:rPr>
                <w:rFonts w:hint="eastAsia"/>
              </w:rPr>
              <w:t>42.1</w:t>
            </w:r>
          </w:p>
        </w:tc>
      </w:tr>
    </w:tbl>
    <w:p w:rsidR="00200D44" w:rsidRPr="00946C2F" w:rsidRDefault="00200D44" w:rsidP="00200D44">
      <w:pPr>
        <w:pStyle w:val="a3"/>
        <w:ind w:firstLine="560"/>
      </w:pPr>
      <w:r w:rsidRPr="00946C2F">
        <w:rPr>
          <w:rFonts w:hint="eastAsia"/>
        </w:rPr>
        <w:t>由表</w:t>
      </w:r>
      <w:r w:rsidR="00F83B9F" w:rsidRPr="00946C2F">
        <w:rPr>
          <w:rFonts w:hint="eastAsia"/>
        </w:rPr>
        <w:t>5</w:t>
      </w:r>
      <w:r w:rsidRPr="00946C2F">
        <w:t>.3.5</w:t>
      </w:r>
      <w:r w:rsidRPr="00946C2F">
        <w:rPr>
          <w:rFonts w:hint="eastAsia"/>
        </w:rPr>
        <w:t>可知，土壤所测各项指标均符合国家《土壤环境质量标准》（</w:t>
      </w:r>
      <w:r w:rsidRPr="00946C2F">
        <w:rPr>
          <w:rFonts w:hint="eastAsia"/>
        </w:rPr>
        <w:t>GB15618-1995</w:t>
      </w:r>
      <w:r w:rsidRPr="00946C2F">
        <w:rPr>
          <w:rFonts w:hint="eastAsia"/>
        </w:rPr>
        <w:t>）中的二级标准值。</w:t>
      </w:r>
    </w:p>
    <w:p w:rsidR="00200D44" w:rsidRPr="00946C2F" w:rsidRDefault="00200D44" w:rsidP="00200D44">
      <w:pPr>
        <w:pStyle w:val="a3"/>
        <w:ind w:firstLine="560"/>
        <w:sectPr w:rsidR="00200D44" w:rsidRPr="00946C2F" w:rsidSect="00472DA2">
          <w:headerReference w:type="even" r:id="rId128"/>
          <w:headerReference w:type="default" r:id="rId129"/>
          <w:footerReference w:type="even" r:id="rId130"/>
          <w:footerReference w:type="default" r:id="rId131"/>
          <w:pgSz w:w="11906" w:h="16838"/>
          <w:pgMar w:top="1440" w:right="1281" w:bottom="1440" w:left="1440" w:header="851" w:footer="992" w:gutter="0"/>
          <w:cols w:space="425"/>
          <w:docGrid w:type="lines" w:linePitch="312"/>
        </w:sectPr>
      </w:pPr>
    </w:p>
    <w:p w:rsidR="00200D44" w:rsidRPr="00946C2F" w:rsidRDefault="00F83B9F" w:rsidP="00200D44">
      <w:pPr>
        <w:pStyle w:val="10"/>
        <w:spacing w:before="156" w:after="156"/>
      </w:pPr>
      <w:bookmarkStart w:id="135" w:name="_Toc468678406"/>
      <w:r w:rsidRPr="00946C2F">
        <w:lastRenderedPageBreak/>
        <w:t>6</w:t>
      </w:r>
      <w:r w:rsidR="00200D44" w:rsidRPr="00946C2F">
        <w:rPr>
          <w:rFonts w:hint="eastAsia"/>
        </w:rPr>
        <w:t>环境影响预测与评价</w:t>
      </w:r>
      <w:bookmarkEnd w:id="135"/>
    </w:p>
    <w:p w:rsidR="00200D44" w:rsidRPr="00946C2F" w:rsidRDefault="00F83B9F" w:rsidP="00200D44">
      <w:pPr>
        <w:pStyle w:val="20"/>
        <w:spacing w:before="156" w:after="156"/>
      </w:pPr>
      <w:bookmarkStart w:id="136" w:name="_Toc401849676"/>
      <w:bookmarkStart w:id="137" w:name="_Toc404957515"/>
      <w:bookmarkStart w:id="138" w:name="_Toc404959132"/>
      <w:bookmarkStart w:id="139" w:name="_Toc430869103"/>
      <w:bookmarkStart w:id="140" w:name="_Toc468678407"/>
      <w:r w:rsidRPr="00946C2F">
        <w:t>6</w:t>
      </w:r>
      <w:r w:rsidR="00200D44" w:rsidRPr="00946C2F">
        <w:rPr>
          <w:rFonts w:hint="eastAsia"/>
        </w:rPr>
        <w:t>.1</w:t>
      </w:r>
      <w:r w:rsidR="00200D44" w:rsidRPr="00946C2F">
        <w:rPr>
          <w:rFonts w:hint="eastAsia"/>
        </w:rPr>
        <w:t>大气环境影响预测与评价</w:t>
      </w:r>
      <w:bookmarkEnd w:id="136"/>
      <w:bookmarkEnd w:id="137"/>
      <w:bookmarkEnd w:id="138"/>
      <w:bookmarkEnd w:id="139"/>
      <w:bookmarkEnd w:id="140"/>
    </w:p>
    <w:p w:rsidR="00200D44" w:rsidRPr="00946C2F" w:rsidRDefault="00F83B9F" w:rsidP="00200D44">
      <w:pPr>
        <w:pStyle w:val="31"/>
      </w:pPr>
      <w:bookmarkStart w:id="141" w:name="_Toc404957516"/>
      <w:bookmarkStart w:id="142" w:name="_Toc404959133"/>
      <w:r w:rsidRPr="00946C2F">
        <w:t>6</w:t>
      </w:r>
      <w:r w:rsidR="00200D44" w:rsidRPr="00946C2F">
        <w:rPr>
          <w:rFonts w:hint="eastAsia"/>
        </w:rPr>
        <w:t>.1.1</w:t>
      </w:r>
      <w:r w:rsidR="00200D44" w:rsidRPr="00946C2F">
        <w:rPr>
          <w:rFonts w:hint="eastAsia"/>
        </w:rPr>
        <w:t>气象特征概况</w:t>
      </w:r>
      <w:bookmarkEnd w:id="141"/>
      <w:bookmarkEnd w:id="142"/>
    </w:p>
    <w:p w:rsidR="00200D44" w:rsidRPr="00946C2F" w:rsidRDefault="00200D44" w:rsidP="00200D44">
      <w:pPr>
        <w:pStyle w:val="a3"/>
        <w:ind w:firstLine="560"/>
      </w:pPr>
      <w:r w:rsidRPr="00946C2F">
        <w:t>金湖县属于亚热带湿润季风气候，四季分明，气候温和，日照充足，雨量充沛。年平均气温</w:t>
      </w:r>
      <w:r w:rsidRPr="00946C2F">
        <w:t>14.6</w:t>
      </w:r>
      <w:r w:rsidRPr="00946C2F">
        <w:rPr>
          <w:rFonts w:ascii="宋体" w:eastAsia="宋体" w:hAnsi="宋体" w:cs="宋体" w:hint="eastAsia"/>
        </w:rPr>
        <w:t>℃</w:t>
      </w:r>
      <w:r w:rsidRPr="00946C2F">
        <w:t>，一月份最冷月平均气温</w:t>
      </w:r>
      <w:r w:rsidRPr="00946C2F">
        <w:t>0.7</w:t>
      </w:r>
      <w:r w:rsidRPr="00946C2F">
        <w:rPr>
          <w:rFonts w:ascii="宋体" w:eastAsia="宋体" w:hAnsi="宋体" w:cs="宋体" w:hint="eastAsia"/>
        </w:rPr>
        <w:t>℃</w:t>
      </w:r>
      <w:r w:rsidRPr="00946C2F">
        <w:t>，七月最热月平均气温</w:t>
      </w:r>
      <w:r w:rsidRPr="00946C2F">
        <w:t>27.2</w:t>
      </w:r>
      <w:r w:rsidRPr="00946C2F">
        <w:rPr>
          <w:rFonts w:ascii="宋体" w:eastAsia="宋体" w:hAnsi="宋体" w:cs="宋体" w:hint="eastAsia"/>
        </w:rPr>
        <w:t>℃</w:t>
      </w:r>
      <w:r w:rsidRPr="00946C2F">
        <w:t>。无霜期平均</w:t>
      </w:r>
      <w:r w:rsidRPr="00946C2F">
        <w:t>217</w:t>
      </w:r>
      <w:r w:rsidRPr="00946C2F">
        <w:t>天。年平均降雨量</w:t>
      </w:r>
      <w:r w:rsidRPr="00946C2F">
        <w:t>997.3mm</w:t>
      </w:r>
      <w:r w:rsidRPr="00946C2F">
        <w:t>。一年中七月降雨量多，累计年平均降雨量</w:t>
      </w:r>
      <w:r w:rsidRPr="00946C2F">
        <w:t>261.3mm</w:t>
      </w:r>
      <w:r w:rsidRPr="00946C2F">
        <w:t>；</w:t>
      </w:r>
      <w:r w:rsidRPr="00946C2F">
        <w:t>12</w:t>
      </w:r>
      <w:r w:rsidRPr="00946C2F">
        <w:t>月降雨量最少，累计年平均降雨量</w:t>
      </w:r>
      <w:r w:rsidRPr="00946C2F">
        <w:t>21.2mm</w:t>
      </w:r>
      <w:r w:rsidRPr="00946C2F">
        <w:t>。日降雨量最多达</w:t>
      </w:r>
      <w:r w:rsidRPr="00946C2F">
        <w:t>161.5mm</w:t>
      </w:r>
      <w:r w:rsidRPr="00946C2F">
        <w:t>，最长连续降水</w:t>
      </w:r>
      <w:r w:rsidRPr="00946C2F">
        <w:t>12</w:t>
      </w:r>
      <w:r w:rsidRPr="00946C2F">
        <w:t>天。降雨年际分布不均匀，最大年降水量是是最小年降水量的</w:t>
      </w:r>
      <w:r w:rsidRPr="00946C2F">
        <w:t>2.5</w:t>
      </w:r>
      <w:r w:rsidRPr="00946C2F">
        <w:t>倍左右，干旱年与多雨年常交错出现。金湖县受季风气候影响十分明显，春季多东北风，夏季多东南风，秋季多东北至偏北风，冬季多东北风，年平均风速</w:t>
      </w:r>
      <w:r w:rsidRPr="00946C2F">
        <w:t>3.1m/s</w:t>
      </w:r>
      <w:r w:rsidRPr="00946C2F">
        <w:t>。一年中</w:t>
      </w:r>
      <w:r w:rsidRPr="00946C2F">
        <w:t>3</w:t>
      </w:r>
      <w:r w:rsidRPr="00946C2F">
        <w:t>、</w:t>
      </w:r>
      <w:r w:rsidRPr="00946C2F">
        <w:t>4</w:t>
      </w:r>
      <w:r w:rsidRPr="00946C2F">
        <w:t>月份平均风速最大为</w:t>
      </w:r>
      <w:r w:rsidRPr="00946C2F">
        <w:t>3.9m/s</w:t>
      </w:r>
      <w:r w:rsidRPr="00946C2F">
        <w:t>，瞬时最大风速</w:t>
      </w:r>
      <w:r w:rsidRPr="00946C2F">
        <w:t>34m/s</w:t>
      </w:r>
      <w:r w:rsidRPr="00946C2F">
        <w:t>。风速在</w:t>
      </w:r>
      <w:r w:rsidRPr="00946C2F">
        <w:t>17m/s</w:t>
      </w:r>
      <w:r w:rsidRPr="00946C2F">
        <w:t>以上的大风，年累计平均出现</w:t>
      </w:r>
      <w:r w:rsidRPr="00946C2F">
        <w:t>8.8</w:t>
      </w:r>
      <w:r w:rsidRPr="00946C2F">
        <w:t>次，最多年达</w:t>
      </w:r>
      <w:r w:rsidRPr="00946C2F">
        <w:t>26</w:t>
      </w:r>
      <w:r w:rsidRPr="00946C2F">
        <w:t>次。</w:t>
      </w:r>
    </w:p>
    <w:p w:rsidR="00200D44" w:rsidRPr="00946C2F" w:rsidRDefault="00200D44" w:rsidP="00200D44">
      <w:pPr>
        <w:pStyle w:val="a3"/>
        <w:ind w:firstLine="560"/>
      </w:pPr>
      <w:r w:rsidRPr="00946C2F">
        <w:t>根据金湖气象站</w:t>
      </w:r>
      <w:r w:rsidRPr="00946C2F">
        <w:t>1981</w:t>
      </w:r>
      <w:r w:rsidRPr="00946C2F">
        <w:t>年至</w:t>
      </w:r>
      <w:r w:rsidRPr="00946C2F">
        <w:t>2010</w:t>
      </w:r>
      <w:r w:rsidRPr="00946C2F">
        <w:t>年的统计资料，各气象要素特征值见表</w:t>
      </w:r>
      <w:r w:rsidR="00F83B9F" w:rsidRPr="00946C2F">
        <w:t>6</w:t>
      </w:r>
      <w:r w:rsidRPr="00946C2F">
        <w:t>.1.1-1</w:t>
      </w:r>
      <w:r w:rsidRPr="00946C2F">
        <w:t>。</w:t>
      </w:r>
    </w:p>
    <w:p w:rsidR="00200D44" w:rsidRPr="00946C2F" w:rsidRDefault="00200D44" w:rsidP="00200D44">
      <w:pPr>
        <w:pStyle w:val="aa"/>
        <w:spacing w:before="62" w:after="62"/>
      </w:pPr>
      <w:r w:rsidRPr="00946C2F">
        <w:t>表</w:t>
      </w:r>
      <w:r w:rsidR="00F83B9F" w:rsidRPr="00946C2F">
        <w:rPr>
          <w:rFonts w:hint="eastAsia"/>
        </w:rPr>
        <w:t>6</w:t>
      </w:r>
      <w:r w:rsidRPr="00946C2F">
        <w:rPr>
          <w:rFonts w:hint="eastAsia"/>
        </w:rPr>
        <w:t>.1.1</w:t>
      </w:r>
      <w:r w:rsidRPr="00946C2F">
        <w:t xml:space="preserve">-1  </w:t>
      </w:r>
      <w:r w:rsidRPr="00946C2F">
        <w:t>金湖县气象要素特征</w:t>
      </w:r>
    </w:p>
    <w:tbl>
      <w:tblPr>
        <w:tblW w:w="5000" w:type="pct"/>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67"/>
        <w:gridCol w:w="2315"/>
        <w:gridCol w:w="1391"/>
        <w:gridCol w:w="749"/>
        <w:gridCol w:w="2329"/>
        <w:gridCol w:w="1534"/>
      </w:tblGrid>
      <w:tr w:rsidR="00200D44" w:rsidRPr="00946C2F" w:rsidTr="00160350">
        <w:trPr>
          <w:trHeight w:val="284"/>
        </w:trPr>
        <w:tc>
          <w:tcPr>
            <w:tcW w:w="1732" w:type="pct"/>
            <w:gridSpan w:val="2"/>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b/>
                <w:kern w:val="0"/>
                <w:sz w:val="21"/>
                <w:szCs w:val="21"/>
                <w:lang w:eastAsia="en-US"/>
              </w:rPr>
            </w:pPr>
            <w:r w:rsidRPr="00946C2F">
              <w:rPr>
                <w:b/>
                <w:kern w:val="0"/>
                <w:sz w:val="21"/>
                <w:szCs w:val="21"/>
                <w:lang w:eastAsia="en-US"/>
              </w:rPr>
              <w:t>气象要素</w:t>
            </w:r>
          </w:p>
        </w:tc>
        <w:tc>
          <w:tcPr>
            <w:tcW w:w="757" w:type="pc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b/>
                <w:kern w:val="0"/>
                <w:sz w:val="21"/>
                <w:szCs w:val="21"/>
                <w:lang w:eastAsia="en-US"/>
              </w:rPr>
            </w:pPr>
            <w:r w:rsidRPr="00946C2F">
              <w:rPr>
                <w:b/>
                <w:kern w:val="0"/>
                <w:sz w:val="21"/>
                <w:szCs w:val="21"/>
                <w:lang w:eastAsia="en-US"/>
              </w:rPr>
              <w:t>数值</w:t>
            </w:r>
          </w:p>
        </w:tc>
        <w:tc>
          <w:tcPr>
            <w:tcW w:w="1676" w:type="pct"/>
            <w:gridSpan w:val="2"/>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b/>
                <w:kern w:val="0"/>
                <w:sz w:val="21"/>
                <w:szCs w:val="21"/>
                <w:lang w:eastAsia="en-US"/>
              </w:rPr>
            </w:pPr>
            <w:r w:rsidRPr="00946C2F">
              <w:rPr>
                <w:b/>
                <w:kern w:val="0"/>
                <w:sz w:val="21"/>
                <w:szCs w:val="21"/>
                <w:lang w:eastAsia="en-US"/>
              </w:rPr>
              <w:t>气象要素</w:t>
            </w:r>
          </w:p>
        </w:tc>
        <w:tc>
          <w:tcPr>
            <w:tcW w:w="835" w:type="pc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b/>
                <w:kern w:val="0"/>
                <w:sz w:val="21"/>
                <w:szCs w:val="21"/>
                <w:lang w:eastAsia="en-US"/>
              </w:rPr>
            </w:pPr>
            <w:r w:rsidRPr="00946C2F">
              <w:rPr>
                <w:b/>
                <w:kern w:val="0"/>
                <w:sz w:val="21"/>
                <w:szCs w:val="21"/>
                <w:lang w:eastAsia="en-US"/>
              </w:rPr>
              <w:t>数值</w:t>
            </w:r>
          </w:p>
        </w:tc>
      </w:tr>
      <w:tr w:rsidR="00200D44" w:rsidRPr="00946C2F" w:rsidTr="00160350">
        <w:trPr>
          <w:trHeight w:val="20"/>
        </w:trPr>
        <w:tc>
          <w:tcPr>
            <w:tcW w:w="472" w:type="pct"/>
            <w:vMerge w:val="restar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r w:rsidRPr="00946C2F">
              <w:rPr>
                <w:kern w:val="0"/>
                <w:sz w:val="21"/>
                <w:szCs w:val="21"/>
                <w:lang w:eastAsia="en-US"/>
              </w:rPr>
              <w:t>气温</w:t>
            </w:r>
          </w:p>
        </w:tc>
        <w:tc>
          <w:tcPr>
            <w:tcW w:w="1260" w:type="pc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r w:rsidRPr="00946C2F">
              <w:rPr>
                <w:kern w:val="0"/>
                <w:sz w:val="21"/>
                <w:szCs w:val="21"/>
                <w:lang w:eastAsia="en-US"/>
              </w:rPr>
              <w:t>历年平均气温</w:t>
            </w:r>
          </w:p>
        </w:tc>
        <w:tc>
          <w:tcPr>
            <w:tcW w:w="757" w:type="pc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r w:rsidRPr="00946C2F">
              <w:rPr>
                <w:kern w:val="0"/>
                <w:sz w:val="21"/>
                <w:szCs w:val="21"/>
                <w:lang w:eastAsia="en-US"/>
              </w:rPr>
              <w:t>14.6</w:t>
            </w:r>
            <w:r w:rsidRPr="00946C2F">
              <w:rPr>
                <w:rFonts w:hint="eastAsia"/>
                <w:kern w:val="0"/>
                <w:sz w:val="21"/>
                <w:szCs w:val="21"/>
                <w:lang w:eastAsia="en-US"/>
              </w:rPr>
              <w:t>℃</w:t>
            </w:r>
          </w:p>
        </w:tc>
        <w:tc>
          <w:tcPr>
            <w:tcW w:w="408" w:type="pc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r w:rsidRPr="00946C2F">
              <w:rPr>
                <w:kern w:val="0"/>
                <w:sz w:val="21"/>
                <w:szCs w:val="21"/>
                <w:lang w:eastAsia="en-US"/>
              </w:rPr>
              <w:t>气压</w:t>
            </w:r>
          </w:p>
        </w:tc>
        <w:tc>
          <w:tcPr>
            <w:tcW w:w="1268" w:type="pc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r w:rsidRPr="00946C2F">
              <w:rPr>
                <w:kern w:val="0"/>
                <w:sz w:val="21"/>
                <w:szCs w:val="21"/>
                <w:lang w:eastAsia="en-US"/>
              </w:rPr>
              <w:t>历年平均气压</w:t>
            </w:r>
          </w:p>
        </w:tc>
        <w:tc>
          <w:tcPr>
            <w:tcW w:w="835" w:type="pc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r w:rsidRPr="00946C2F">
              <w:rPr>
                <w:kern w:val="0"/>
                <w:sz w:val="21"/>
                <w:szCs w:val="21"/>
                <w:lang w:eastAsia="en-US"/>
              </w:rPr>
              <w:t>101.51kPa</w:t>
            </w:r>
          </w:p>
        </w:tc>
      </w:tr>
      <w:tr w:rsidR="00200D44" w:rsidRPr="00946C2F" w:rsidTr="00160350">
        <w:trPr>
          <w:trHeight w:val="20"/>
        </w:trPr>
        <w:tc>
          <w:tcPr>
            <w:tcW w:w="472" w:type="pct"/>
            <w:vMerge/>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p>
        </w:tc>
        <w:tc>
          <w:tcPr>
            <w:tcW w:w="1260" w:type="pc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r w:rsidRPr="00946C2F">
              <w:rPr>
                <w:kern w:val="0"/>
                <w:sz w:val="21"/>
                <w:szCs w:val="21"/>
                <w:lang w:eastAsia="en-US"/>
              </w:rPr>
              <w:t>历年极端最高气温</w:t>
            </w:r>
          </w:p>
        </w:tc>
        <w:tc>
          <w:tcPr>
            <w:tcW w:w="757" w:type="pc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r w:rsidRPr="00946C2F">
              <w:rPr>
                <w:kern w:val="0"/>
                <w:sz w:val="21"/>
                <w:szCs w:val="21"/>
                <w:lang w:eastAsia="en-US"/>
              </w:rPr>
              <w:t>0.7</w:t>
            </w:r>
            <w:r w:rsidRPr="00946C2F">
              <w:rPr>
                <w:rFonts w:hint="eastAsia"/>
                <w:kern w:val="0"/>
                <w:sz w:val="21"/>
                <w:szCs w:val="21"/>
                <w:lang w:eastAsia="en-US"/>
              </w:rPr>
              <w:t>℃</w:t>
            </w:r>
          </w:p>
        </w:tc>
        <w:tc>
          <w:tcPr>
            <w:tcW w:w="408" w:type="pc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r w:rsidRPr="00946C2F">
              <w:rPr>
                <w:kern w:val="0"/>
                <w:sz w:val="21"/>
                <w:szCs w:val="21"/>
                <w:lang w:eastAsia="en-US"/>
              </w:rPr>
              <w:t>风速</w:t>
            </w:r>
          </w:p>
        </w:tc>
        <w:tc>
          <w:tcPr>
            <w:tcW w:w="1268" w:type="pc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r w:rsidRPr="00946C2F">
              <w:rPr>
                <w:kern w:val="0"/>
                <w:sz w:val="21"/>
                <w:szCs w:val="21"/>
                <w:lang w:eastAsia="en-US"/>
              </w:rPr>
              <w:t>历年平均风速</w:t>
            </w:r>
          </w:p>
        </w:tc>
        <w:tc>
          <w:tcPr>
            <w:tcW w:w="835" w:type="pc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r w:rsidRPr="00946C2F">
              <w:rPr>
                <w:kern w:val="0"/>
                <w:sz w:val="21"/>
                <w:szCs w:val="21"/>
                <w:lang w:eastAsia="en-US"/>
              </w:rPr>
              <w:t>3.1m/s</w:t>
            </w:r>
          </w:p>
        </w:tc>
      </w:tr>
      <w:tr w:rsidR="00200D44" w:rsidRPr="00946C2F" w:rsidTr="00160350">
        <w:trPr>
          <w:trHeight w:val="20"/>
        </w:trPr>
        <w:tc>
          <w:tcPr>
            <w:tcW w:w="472" w:type="pct"/>
            <w:vMerge/>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p>
        </w:tc>
        <w:tc>
          <w:tcPr>
            <w:tcW w:w="1260" w:type="pc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r w:rsidRPr="00946C2F">
              <w:rPr>
                <w:kern w:val="0"/>
                <w:sz w:val="21"/>
                <w:szCs w:val="21"/>
                <w:lang w:eastAsia="en-US"/>
              </w:rPr>
              <w:t>历年极端最低气温</w:t>
            </w:r>
          </w:p>
        </w:tc>
        <w:tc>
          <w:tcPr>
            <w:tcW w:w="757" w:type="pc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r w:rsidRPr="00946C2F">
              <w:rPr>
                <w:kern w:val="0"/>
                <w:sz w:val="21"/>
                <w:szCs w:val="21"/>
                <w:lang w:eastAsia="en-US"/>
              </w:rPr>
              <w:t>27.2</w:t>
            </w:r>
            <w:r w:rsidRPr="00946C2F">
              <w:rPr>
                <w:rFonts w:hint="eastAsia"/>
                <w:kern w:val="0"/>
                <w:sz w:val="21"/>
                <w:szCs w:val="21"/>
                <w:lang w:eastAsia="en-US"/>
              </w:rPr>
              <w:t>℃</w:t>
            </w:r>
          </w:p>
        </w:tc>
        <w:tc>
          <w:tcPr>
            <w:tcW w:w="408" w:type="pct"/>
            <w:vMerge w:val="restar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r w:rsidRPr="00946C2F">
              <w:rPr>
                <w:kern w:val="0"/>
                <w:sz w:val="21"/>
                <w:szCs w:val="21"/>
                <w:lang w:eastAsia="en-US"/>
              </w:rPr>
              <w:t>日照</w:t>
            </w:r>
          </w:p>
        </w:tc>
        <w:tc>
          <w:tcPr>
            <w:tcW w:w="1268" w:type="pc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r w:rsidRPr="00946C2F">
              <w:rPr>
                <w:kern w:val="0"/>
                <w:sz w:val="21"/>
                <w:szCs w:val="21"/>
                <w:lang w:eastAsia="en-US"/>
              </w:rPr>
              <w:t>历年平均日照时数</w:t>
            </w:r>
          </w:p>
        </w:tc>
        <w:tc>
          <w:tcPr>
            <w:tcW w:w="835" w:type="pc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r w:rsidRPr="00946C2F">
              <w:rPr>
                <w:kern w:val="0"/>
                <w:sz w:val="21"/>
                <w:szCs w:val="21"/>
                <w:lang w:eastAsia="en-US"/>
              </w:rPr>
              <w:t>2250h</w:t>
            </w:r>
          </w:p>
        </w:tc>
      </w:tr>
      <w:tr w:rsidR="00200D44" w:rsidRPr="00946C2F" w:rsidTr="00160350">
        <w:trPr>
          <w:trHeight w:val="20"/>
        </w:trPr>
        <w:tc>
          <w:tcPr>
            <w:tcW w:w="472" w:type="pct"/>
            <w:vMerge w:val="restar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r w:rsidRPr="00946C2F">
              <w:rPr>
                <w:kern w:val="0"/>
                <w:sz w:val="21"/>
                <w:szCs w:val="21"/>
                <w:lang w:eastAsia="en-US"/>
              </w:rPr>
              <w:t>降水量</w:t>
            </w:r>
          </w:p>
        </w:tc>
        <w:tc>
          <w:tcPr>
            <w:tcW w:w="1260" w:type="pc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r w:rsidRPr="00946C2F">
              <w:rPr>
                <w:kern w:val="0"/>
                <w:sz w:val="21"/>
                <w:szCs w:val="21"/>
                <w:lang w:eastAsia="en-US"/>
              </w:rPr>
              <w:t>历年平均降水量</w:t>
            </w:r>
          </w:p>
        </w:tc>
        <w:tc>
          <w:tcPr>
            <w:tcW w:w="757" w:type="pc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r w:rsidRPr="00946C2F">
              <w:rPr>
                <w:kern w:val="0"/>
                <w:sz w:val="21"/>
                <w:szCs w:val="21"/>
                <w:lang w:eastAsia="en-US"/>
              </w:rPr>
              <w:t>997.3mm</w:t>
            </w:r>
          </w:p>
        </w:tc>
        <w:tc>
          <w:tcPr>
            <w:tcW w:w="408" w:type="pct"/>
            <w:vMerge/>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p>
        </w:tc>
        <w:tc>
          <w:tcPr>
            <w:tcW w:w="1268" w:type="pc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r w:rsidRPr="00946C2F">
              <w:rPr>
                <w:kern w:val="0"/>
                <w:sz w:val="21"/>
                <w:szCs w:val="21"/>
                <w:lang w:eastAsia="en-US"/>
              </w:rPr>
              <w:t>历年年平均雷暴日数</w:t>
            </w:r>
          </w:p>
        </w:tc>
        <w:tc>
          <w:tcPr>
            <w:tcW w:w="835" w:type="pc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r w:rsidRPr="00946C2F">
              <w:rPr>
                <w:kern w:val="0"/>
                <w:sz w:val="21"/>
                <w:szCs w:val="21"/>
                <w:lang w:eastAsia="en-US"/>
              </w:rPr>
              <w:t>35.1d</w:t>
            </w:r>
          </w:p>
        </w:tc>
      </w:tr>
      <w:tr w:rsidR="00200D44" w:rsidRPr="00946C2F" w:rsidTr="00160350">
        <w:trPr>
          <w:trHeight w:val="20"/>
        </w:trPr>
        <w:tc>
          <w:tcPr>
            <w:tcW w:w="472" w:type="pct"/>
            <w:vMerge/>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p>
        </w:tc>
        <w:tc>
          <w:tcPr>
            <w:tcW w:w="1260" w:type="pc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r w:rsidRPr="00946C2F">
              <w:rPr>
                <w:kern w:val="0"/>
                <w:sz w:val="21"/>
                <w:szCs w:val="21"/>
                <w:lang w:eastAsia="en-US"/>
              </w:rPr>
              <w:t>最大一日降雨量</w:t>
            </w:r>
          </w:p>
        </w:tc>
        <w:tc>
          <w:tcPr>
            <w:tcW w:w="757" w:type="pc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r w:rsidRPr="00946C2F">
              <w:rPr>
                <w:kern w:val="0"/>
                <w:sz w:val="21"/>
                <w:szCs w:val="21"/>
                <w:lang w:eastAsia="en-US"/>
              </w:rPr>
              <w:t>161.5mm</w:t>
            </w:r>
          </w:p>
        </w:tc>
        <w:tc>
          <w:tcPr>
            <w:tcW w:w="408" w:type="pct"/>
            <w:vMerge w:val="restar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r w:rsidRPr="00946C2F">
              <w:rPr>
                <w:kern w:val="0"/>
                <w:sz w:val="21"/>
                <w:szCs w:val="21"/>
                <w:lang w:eastAsia="en-US"/>
              </w:rPr>
              <w:t>风向</w:t>
            </w:r>
          </w:p>
        </w:tc>
        <w:tc>
          <w:tcPr>
            <w:tcW w:w="1268" w:type="pc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r w:rsidRPr="00946C2F">
              <w:rPr>
                <w:kern w:val="0"/>
                <w:sz w:val="21"/>
                <w:szCs w:val="21"/>
                <w:lang w:eastAsia="en-US"/>
              </w:rPr>
              <w:t>全年主导风向</w:t>
            </w:r>
          </w:p>
        </w:tc>
        <w:tc>
          <w:tcPr>
            <w:tcW w:w="835" w:type="pc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r w:rsidRPr="00946C2F">
              <w:rPr>
                <w:kern w:val="0"/>
                <w:sz w:val="21"/>
                <w:szCs w:val="21"/>
                <w:lang w:eastAsia="en-US"/>
              </w:rPr>
              <w:t>无</w:t>
            </w:r>
          </w:p>
        </w:tc>
      </w:tr>
      <w:tr w:rsidR="00200D44" w:rsidRPr="00946C2F" w:rsidTr="00160350">
        <w:trPr>
          <w:trHeight w:val="20"/>
        </w:trPr>
        <w:tc>
          <w:tcPr>
            <w:tcW w:w="472" w:type="pct"/>
            <w:vMerge/>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p>
        </w:tc>
        <w:tc>
          <w:tcPr>
            <w:tcW w:w="1260" w:type="pc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r w:rsidRPr="00946C2F">
              <w:rPr>
                <w:kern w:val="0"/>
                <w:sz w:val="21"/>
                <w:szCs w:val="21"/>
                <w:lang w:eastAsia="en-US"/>
              </w:rPr>
              <w:t>历年年平均蒸发量</w:t>
            </w:r>
          </w:p>
        </w:tc>
        <w:tc>
          <w:tcPr>
            <w:tcW w:w="757" w:type="pc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r w:rsidRPr="00946C2F">
              <w:rPr>
                <w:kern w:val="0"/>
                <w:sz w:val="21"/>
                <w:szCs w:val="21"/>
                <w:lang w:eastAsia="en-US"/>
              </w:rPr>
              <w:t>1618.7mm</w:t>
            </w:r>
          </w:p>
        </w:tc>
        <w:tc>
          <w:tcPr>
            <w:tcW w:w="408" w:type="pct"/>
            <w:vMerge/>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p>
        </w:tc>
        <w:tc>
          <w:tcPr>
            <w:tcW w:w="1268" w:type="pc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r w:rsidRPr="00946C2F">
              <w:rPr>
                <w:kern w:val="0"/>
                <w:sz w:val="21"/>
                <w:szCs w:val="21"/>
                <w:lang w:eastAsia="en-US"/>
              </w:rPr>
              <w:t>夏季主导风向</w:t>
            </w:r>
          </w:p>
        </w:tc>
        <w:tc>
          <w:tcPr>
            <w:tcW w:w="835" w:type="pc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r w:rsidRPr="00946C2F">
              <w:rPr>
                <w:kern w:val="0"/>
                <w:sz w:val="21"/>
                <w:szCs w:val="21"/>
                <w:lang w:eastAsia="en-US"/>
              </w:rPr>
              <w:t>SE</w:t>
            </w:r>
          </w:p>
        </w:tc>
      </w:tr>
      <w:tr w:rsidR="00200D44" w:rsidRPr="00946C2F" w:rsidTr="00160350">
        <w:trPr>
          <w:trHeight w:val="20"/>
        </w:trPr>
        <w:tc>
          <w:tcPr>
            <w:tcW w:w="472" w:type="pc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r w:rsidRPr="00946C2F">
              <w:rPr>
                <w:kern w:val="0"/>
                <w:sz w:val="21"/>
                <w:szCs w:val="21"/>
                <w:lang w:eastAsia="en-US"/>
              </w:rPr>
              <w:t>湿度</w:t>
            </w:r>
          </w:p>
        </w:tc>
        <w:tc>
          <w:tcPr>
            <w:tcW w:w="1260" w:type="pc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r w:rsidRPr="00946C2F">
              <w:rPr>
                <w:kern w:val="0"/>
                <w:sz w:val="21"/>
                <w:szCs w:val="21"/>
                <w:lang w:eastAsia="en-US"/>
              </w:rPr>
              <w:t>历年平均相对湿度</w:t>
            </w:r>
          </w:p>
        </w:tc>
        <w:tc>
          <w:tcPr>
            <w:tcW w:w="757" w:type="pc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r w:rsidRPr="00946C2F">
              <w:rPr>
                <w:kern w:val="0"/>
                <w:sz w:val="21"/>
                <w:szCs w:val="21"/>
                <w:lang w:eastAsia="en-US"/>
              </w:rPr>
              <w:t>76%</w:t>
            </w:r>
          </w:p>
        </w:tc>
        <w:tc>
          <w:tcPr>
            <w:tcW w:w="408" w:type="pct"/>
            <w:vMerge/>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p>
        </w:tc>
        <w:tc>
          <w:tcPr>
            <w:tcW w:w="1268" w:type="pc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r w:rsidRPr="00946C2F">
              <w:rPr>
                <w:kern w:val="0"/>
                <w:sz w:val="21"/>
                <w:szCs w:val="21"/>
                <w:lang w:eastAsia="en-US"/>
              </w:rPr>
              <w:t>冬季主导风向</w:t>
            </w:r>
          </w:p>
        </w:tc>
        <w:tc>
          <w:tcPr>
            <w:tcW w:w="835" w:type="pct"/>
            <w:shd w:val="clear" w:color="auto" w:fill="auto"/>
            <w:vAlign w:val="center"/>
          </w:tcPr>
          <w:p w:rsidR="00200D44" w:rsidRPr="00946C2F" w:rsidRDefault="00200D44" w:rsidP="00160350">
            <w:pPr>
              <w:pStyle w:val="a3"/>
              <w:adjustRightInd w:val="0"/>
              <w:snapToGrid w:val="0"/>
              <w:spacing w:line="240" w:lineRule="auto"/>
              <w:ind w:firstLineChars="0" w:firstLine="0"/>
              <w:jc w:val="center"/>
              <w:rPr>
                <w:kern w:val="0"/>
                <w:sz w:val="21"/>
                <w:szCs w:val="21"/>
                <w:lang w:eastAsia="en-US"/>
              </w:rPr>
            </w:pPr>
            <w:r w:rsidRPr="00946C2F">
              <w:rPr>
                <w:kern w:val="0"/>
                <w:sz w:val="21"/>
                <w:szCs w:val="21"/>
                <w:lang w:eastAsia="en-US"/>
              </w:rPr>
              <w:t>NE</w:t>
            </w:r>
          </w:p>
        </w:tc>
      </w:tr>
    </w:tbl>
    <w:p w:rsidR="00200D44" w:rsidRPr="00946C2F" w:rsidRDefault="00F83B9F" w:rsidP="00200D44">
      <w:pPr>
        <w:pStyle w:val="31"/>
      </w:pPr>
      <w:r w:rsidRPr="00946C2F">
        <w:t>6</w:t>
      </w:r>
      <w:r w:rsidR="00200D44" w:rsidRPr="00946C2F">
        <w:t>.1.2</w:t>
      </w:r>
      <w:r w:rsidR="00200D44" w:rsidRPr="00946C2F">
        <w:rPr>
          <w:rFonts w:hint="eastAsia"/>
        </w:rPr>
        <w:t>选取</w:t>
      </w:r>
      <w:r w:rsidR="00200D44" w:rsidRPr="00946C2F">
        <w:t>预测模式</w:t>
      </w:r>
    </w:p>
    <w:p w:rsidR="00200D44" w:rsidRPr="00946C2F" w:rsidRDefault="00200D44" w:rsidP="00200D44">
      <w:pPr>
        <w:pStyle w:val="a3"/>
        <w:ind w:firstLine="560"/>
      </w:pPr>
      <w:r w:rsidRPr="00946C2F">
        <w:t>本次改扩建项目大气评价等级为</w:t>
      </w:r>
      <w:r w:rsidRPr="00946C2F">
        <w:rPr>
          <w:rFonts w:hint="eastAsia"/>
        </w:rPr>
        <w:t>三</w:t>
      </w:r>
      <w:r w:rsidRPr="00946C2F">
        <w:t>级，采用《环境影响评价技术导则</w:t>
      </w:r>
      <w:r w:rsidRPr="00946C2F">
        <w:t>-</w:t>
      </w:r>
      <w:r w:rsidRPr="00946C2F">
        <w:t>大气环境》</w:t>
      </w:r>
      <w:r w:rsidRPr="00946C2F">
        <w:rPr>
          <w:rFonts w:hint="eastAsia"/>
        </w:rPr>
        <w:t>（</w:t>
      </w:r>
      <w:r w:rsidRPr="00946C2F">
        <w:t>HJ2.2-2008</w:t>
      </w:r>
      <w:r w:rsidRPr="00946C2F">
        <w:rPr>
          <w:rFonts w:hint="eastAsia"/>
        </w:rPr>
        <w:t>）</w:t>
      </w:r>
      <w:r w:rsidRPr="00946C2F">
        <w:t>推荐的</w:t>
      </w:r>
      <w:r w:rsidRPr="00946C2F">
        <w:t>Screen3</w:t>
      </w:r>
      <w:r w:rsidRPr="00946C2F">
        <w:t>模式系统进行预测。</w:t>
      </w:r>
    </w:p>
    <w:p w:rsidR="00200D44" w:rsidRPr="00946C2F" w:rsidRDefault="00F83B9F" w:rsidP="00200D44">
      <w:pPr>
        <w:pStyle w:val="31"/>
      </w:pPr>
      <w:r w:rsidRPr="00946C2F">
        <w:rPr>
          <w:rFonts w:hint="eastAsia"/>
        </w:rPr>
        <w:lastRenderedPageBreak/>
        <w:t>6</w:t>
      </w:r>
      <w:r w:rsidR="00200D44" w:rsidRPr="00946C2F">
        <w:rPr>
          <w:rFonts w:hint="eastAsia"/>
        </w:rPr>
        <w:t>.1.3</w:t>
      </w:r>
      <w:r w:rsidR="00200D44" w:rsidRPr="00946C2F">
        <w:rPr>
          <w:rFonts w:hint="eastAsia"/>
        </w:rPr>
        <w:t>大气污染源</w:t>
      </w:r>
      <w:r w:rsidR="00200D44" w:rsidRPr="00946C2F">
        <w:t>强及达标分析</w:t>
      </w:r>
    </w:p>
    <w:p w:rsidR="00200D44" w:rsidRPr="00946C2F" w:rsidRDefault="00200D44" w:rsidP="00200D44">
      <w:pPr>
        <w:pStyle w:val="a3"/>
        <w:ind w:firstLine="560"/>
      </w:pPr>
      <w:r w:rsidRPr="00946C2F">
        <w:rPr>
          <w:rFonts w:hint="eastAsia"/>
        </w:rPr>
        <w:t>本次改扩建项目</w:t>
      </w:r>
      <w:r w:rsidRPr="00946C2F">
        <w:t>污染物排放源强见表</w:t>
      </w:r>
      <w:r w:rsidR="00F83B9F" w:rsidRPr="00946C2F">
        <w:t>6</w:t>
      </w:r>
      <w:r w:rsidRPr="00946C2F">
        <w:t>.1.3-1</w:t>
      </w:r>
      <w:r w:rsidRPr="00946C2F">
        <w:t>～</w:t>
      </w:r>
      <w:r w:rsidR="00F83B9F" w:rsidRPr="00946C2F">
        <w:t>6</w:t>
      </w:r>
      <w:r w:rsidR="00611D30" w:rsidRPr="00946C2F">
        <w:t>.1.3-2</w:t>
      </w:r>
      <w:r w:rsidRPr="00946C2F">
        <w:rPr>
          <w:rFonts w:hint="eastAsia"/>
        </w:rPr>
        <w:t>。</w:t>
      </w:r>
    </w:p>
    <w:p w:rsidR="00200D44" w:rsidRPr="00946C2F" w:rsidRDefault="00200D44" w:rsidP="00200D44">
      <w:pPr>
        <w:pStyle w:val="a3"/>
        <w:ind w:firstLine="560"/>
        <w:sectPr w:rsidR="00200D44" w:rsidRPr="00946C2F" w:rsidSect="00472DA2">
          <w:headerReference w:type="even" r:id="rId132"/>
          <w:headerReference w:type="default" r:id="rId133"/>
          <w:pgSz w:w="11906" w:h="16838"/>
          <w:pgMar w:top="1440" w:right="1281" w:bottom="1440" w:left="1440" w:header="851" w:footer="992" w:gutter="0"/>
          <w:cols w:space="425"/>
          <w:docGrid w:type="lines" w:linePitch="312"/>
        </w:sectPr>
      </w:pPr>
    </w:p>
    <w:p w:rsidR="00200D44" w:rsidRPr="00946C2F" w:rsidRDefault="00200D44" w:rsidP="00200D44">
      <w:pPr>
        <w:pStyle w:val="aa"/>
        <w:spacing w:before="62" w:after="62"/>
      </w:pPr>
      <w:r w:rsidRPr="00946C2F">
        <w:rPr>
          <w:rFonts w:hint="eastAsia"/>
        </w:rPr>
        <w:lastRenderedPageBreak/>
        <w:t>表</w:t>
      </w:r>
      <w:r w:rsidR="00F83B9F" w:rsidRPr="00946C2F">
        <w:rPr>
          <w:rFonts w:hint="eastAsia"/>
        </w:rPr>
        <w:t>6</w:t>
      </w:r>
      <w:r w:rsidRPr="00946C2F">
        <w:rPr>
          <w:rFonts w:hint="eastAsia"/>
        </w:rPr>
        <w:t>.1</w:t>
      </w:r>
      <w:r w:rsidRPr="00946C2F">
        <w:t>.3</w:t>
      </w:r>
      <w:r w:rsidRPr="00946C2F">
        <w:rPr>
          <w:rFonts w:hint="eastAsia"/>
        </w:rPr>
        <w:t>-1</w:t>
      </w:r>
      <w:r w:rsidRPr="00946C2F">
        <w:t xml:space="preserve"> </w:t>
      </w:r>
      <w:r w:rsidRPr="00946C2F">
        <w:rPr>
          <w:rFonts w:hint="eastAsia"/>
        </w:rPr>
        <w:t xml:space="preserve">  </w:t>
      </w:r>
      <w:r w:rsidRPr="00946C2F">
        <w:rPr>
          <w:rFonts w:hint="eastAsia"/>
        </w:rPr>
        <w:t>本次改扩建项目有组织点源</w:t>
      </w:r>
      <w:r w:rsidRPr="00946C2F">
        <w:t>排放源强及排放参数</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78"/>
        <w:gridCol w:w="1893"/>
        <w:gridCol w:w="1181"/>
        <w:gridCol w:w="1181"/>
        <w:gridCol w:w="1181"/>
        <w:gridCol w:w="1181"/>
        <w:gridCol w:w="1619"/>
        <w:gridCol w:w="1619"/>
        <w:gridCol w:w="1614"/>
        <w:gridCol w:w="1611"/>
      </w:tblGrid>
      <w:tr w:rsidR="00D14682" w:rsidRPr="00946C2F" w:rsidTr="00D14682">
        <w:trPr>
          <w:trHeight w:val="291"/>
          <w:tblHeader/>
        </w:trPr>
        <w:tc>
          <w:tcPr>
            <w:tcW w:w="315" w:type="pct"/>
            <w:vMerge w:val="restart"/>
            <w:shd w:val="clear" w:color="auto" w:fill="auto"/>
            <w:noWrap/>
            <w:vAlign w:val="center"/>
            <w:hideMark/>
          </w:tcPr>
          <w:p w:rsidR="00D14682" w:rsidRPr="00946C2F" w:rsidRDefault="00D14682" w:rsidP="002F35A2">
            <w:pPr>
              <w:widowControl/>
              <w:jc w:val="center"/>
              <w:rPr>
                <w:rFonts w:eastAsia="仿宋_GB2312"/>
                <w:b/>
              </w:rPr>
            </w:pPr>
            <w:r w:rsidRPr="00946C2F">
              <w:rPr>
                <w:rFonts w:eastAsia="仿宋_GB2312"/>
                <w:b/>
              </w:rPr>
              <w:t>编号</w:t>
            </w:r>
          </w:p>
        </w:tc>
        <w:tc>
          <w:tcPr>
            <w:tcW w:w="678" w:type="pct"/>
            <w:vMerge w:val="restart"/>
            <w:shd w:val="clear" w:color="auto" w:fill="auto"/>
            <w:noWrap/>
            <w:vAlign w:val="center"/>
            <w:hideMark/>
          </w:tcPr>
          <w:p w:rsidR="00D14682" w:rsidRPr="00946C2F" w:rsidRDefault="00D14682" w:rsidP="002F35A2">
            <w:pPr>
              <w:widowControl/>
              <w:jc w:val="center"/>
              <w:rPr>
                <w:rFonts w:eastAsia="仿宋_GB2312"/>
                <w:b/>
              </w:rPr>
            </w:pPr>
            <w:r w:rsidRPr="00946C2F">
              <w:rPr>
                <w:rFonts w:eastAsia="仿宋_GB2312"/>
                <w:b/>
              </w:rPr>
              <w:t>污染源名称</w:t>
            </w:r>
          </w:p>
        </w:tc>
        <w:tc>
          <w:tcPr>
            <w:tcW w:w="423" w:type="pct"/>
            <w:vMerge w:val="restart"/>
            <w:shd w:val="clear" w:color="auto" w:fill="auto"/>
            <w:noWrap/>
            <w:vAlign w:val="center"/>
            <w:hideMark/>
          </w:tcPr>
          <w:p w:rsidR="00D14682" w:rsidRPr="00946C2F" w:rsidRDefault="00D14682" w:rsidP="002F35A2">
            <w:pPr>
              <w:widowControl/>
              <w:jc w:val="center"/>
              <w:rPr>
                <w:rFonts w:eastAsia="仿宋_GB2312"/>
                <w:b/>
              </w:rPr>
            </w:pPr>
            <w:r w:rsidRPr="00946C2F">
              <w:rPr>
                <w:rFonts w:eastAsia="仿宋_GB2312"/>
                <w:b/>
              </w:rPr>
              <w:t>高度</w:t>
            </w:r>
          </w:p>
          <w:p w:rsidR="00D14682" w:rsidRPr="00946C2F" w:rsidRDefault="00D14682" w:rsidP="002F35A2">
            <w:pPr>
              <w:widowControl/>
              <w:jc w:val="center"/>
              <w:rPr>
                <w:rFonts w:eastAsia="仿宋_GB2312"/>
                <w:b/>
              </w:rPr>
            </w:pPr>
            <w:r w:rsidRPr="00946C2F">
              <w:rPr>
                <w:rFonts w:eastAsia="仿宋_GB2312"/>
                <w:b/>
              </w:rPr>
              <w:t>（</w:t>
            </w:r>
            <w:r w:rsidRPr="00946C2F">
              <w:rPr>
                <w:rFonts w:eastAsia="仿宋_GB2312"/>
                <w:b/>
              </w:rPr>
              <w:t>m</w:t>
            </w:r>
            <w:r w:rsidRPr="00946C2F">
              <w:rPr>
                <w:rFonts w:eastAsia="仿宋_GB2312"/>
                <w:b/>
              </w:rPr>
              <w:t>）</w:t>
            </w:r>
          </w:p>
        </w:tc>
        <w:tc>
          <w:tcPr>
            <w:tcW w:w="423" w:type="pct"/>
            <w:vMerge w:val="restart"/>
            <w:shd w:val="clear" w:color="auto" w:fill="auto"/>
            <w:noWrap/>
            <w:vAlign w:val="center"/>
            <w:hideMark/>
          </w:tcPr>
          <w:p w:rsidR="00D14682" w:rsidRPr="00946C2F" w:rsidRDefault="00D14682" w:rsidP="002F35A2">
            <w:pPr>
              <w:widowControl/>
              <w:jc w:val="center"/>
              <w:rPr>
                <w:rFonts w:eastAsia="仿宋_GB2312"/>
                <w:b/>
              </w:rPr>
            </w:pPr>
            <w:r w:rsidRPr="00946C2F">
              <w:rPr>
                <w:rFonts w:eastAsia="仿宋_GB2312"/>
                <w:b/>
              </w:rPr>
              <w:t>内径</w:t>
            </w:r>
          </w:p>
          <w:p w:rsidR="00D14682" w:rsidRPr="00946C2F" w:rsidRDefault="00D14682" w:rsidP="002F35A2">
            <w:pPr>
              <w:widowControl/>
              <w:jc w:val="center"/>
              <w:rPr>
                <w:rFonts w:eastAsia="仿宋_GB2312"/>
                <w:b/>
              </w:rPr>
            </w:pPr>
            <w:r w:rsidRPr="00946C2F">
              <w:rPr>
                <w:rFonts w:eastAsia="仿宋_GB2312"/>
                <w:b/>
              </w:rPr>
              <w:t>（</w:t>
            </w:r>
            <w:r w:rsidRPr="00946C2F">
              <w:rPr>
                <w:rFonts w:eastAsia="仿宋_GB2312"/>
                <w:b/>
              </w:rPr>
              <w:t>m</w:t>
            </w:r>
            <w:r w:rsidRPr="00946C2F">
              <w:rPr>
                <w:rFonts w:eastAsia="仿宋_GB2312"/>
                <w:b/>
              </w:rPr>
              <w:t>）</w:t>
            </w:r>
          </w:p>
        </w:tc>
        <w:tc>
          <w:tcPr>
            <w:tcW w:w="423" w:type="pct"/>
            <w:vMerge w:val="restart"/>
            <w:shd w:val="clear" w:color="auto" w:fill="auto"/>
            <w:noWrap/>
            <w:vAlign w:val="center"/>
            <w:hideMark/>
          </w:tcPr>
          <w:p w:rsidR="00D14682" w:rsidRPr="00946C2F" w:rsidRDefault="00D14682" w:rsidP="002F35A2">
            <w:pPr>
              <w:widowControl/>
              <w:jc w:val="center"/>
              <w:rPr>
                <w:rFonts w:eastAsia="仿宋_GB2312"/>
                <w:b/>
              </w:rPr>
            </w:pPr>
            <w:r w:rsidRPr="00946C2F">
              <w:rPr>
                <w:rFonts w:eastAsia="仿宋_GB2312"/>
                <w:b/>
              </w:rPr>
              <w:t>温度</w:t>
            </w:r>
          </w:p>
          <w:p w:rsidR="00D14682" w:rsidRPr="00946C2F" w:rsidRDefault="00D14682" w:rsidP="002F35A2">
            <w:pPr>
              <w:widowControl/>
              <w:jc w:val="center"/>
              <w:rPr>
                <w:rFonts w:eastAsia="仿宋_GB2312"/>
                <w:b/>
              </w:rPr>
            </w:pPr>
            <w:r w:rsidRPr="00946C2F">
              <w:rPr>
                <w:rFonts w:eastAsia="仿宋_GB2312"/>
                <w:b/>
              </w:rPr>
              <w:t>（</w:t>
            </w:r>
            <w:r w:rsidRPr="00946C2F">
              <w:rPr>
                <w:rFonts w:eastAsia="仿宋_GB2312"/>
                <w:b/>
              </w:rPr>
              <w:t>K</w:t>
            </w:r>
            <w:r w:rsidRPr="00946C2F">
              <w:rPr>
                <w:rFonts w:eastAsia="仿宋_GB2312"/>
                <w:b/>
              </w:rPr>
              <w:t>）</w:t>
            </w:r>
          </w:p>
        </w:tc>
        <w:tc>
          <w:tcPr>
            <w:tcW w:w="423" w:type="pct"/>
            <w:vMerge w:val="restart"/>
            <w:shd w:val="clear" w:color="auto" w:fill="auto"/>
            <w:noWrap/>
            <w:vAlign w:val="center"/>
            <w:hideMark/>
          </w:tcPr>
          <w:p w:rsidR="00D14682" w:rsidRPr="00946C2F" w:rsidRDefault="00D14682" w:rsidP="002F35A2">
            <w:pPr>
              <w:widowControl/>
              <w:jc w:val="center"/>
              <w:rPr>
                <w:rFonts w:eastAsia="仿宋_GB2312"/>
                <w:b/>
              </w:rPr>
            </w:pPr>
            <w:r w:rsidRPr="00946C2F">
              <w:rPr>
                <w:rFonts w:eastAsia="仿宋_GB2312"/>
                <w:b/>
              </w:rPr>
              <w:t>排气量</w:t>
            </w:r>
          </w:p>
          <w:p w:rsidR="00D14682" w:rsidRPr="00946C2F" w:rsidRDefault="00D14682" w:rsidP="002F35A2">
            <w:pPr>
              <w:widowControl/>
              <w:jc w:val="center"/>
              <w:rPr>
                <w:rFonts w:eastAsia="仿宋_GB2312"/>
                <w:b/>
              </w:rPr>
            </w:pPr>
            <w:r w:rsidRPr="00946C2F">
              <w:rPr>
                <w:rFonts w:eastAsia="仿宋_GB2312"/>
                <w:b/>
              </w:rPr>
              <w:t>（</w:t>
            </w:r>
            <w:r w:rsidRPr="00946C2F">
              <w:rPr>
                <w:rFonts w:eastAsia="仿宋_GB2312"/>
                <w:b/>
              </w:rPr>
              <w:t>m</w:t>
            </w:r>
            <w:r w:rsidRPr="00946C2F">
              <w:rPr>
                <w:rFonts w:eastAsia="仿宋_GB2312"/>
                <w:b/>
                <w:vertAlign w:val="superscript"/>
              </w:rPr>
              <w:t>3</w:t>
            </w:r>
            <w:r w:rsidRPr="00946C2F">
              <w:rPr>
                <w:rFonts w:eastAsia="仿宋_GB2312"/>
                <w:b/>
              </w:rPr>
              <w:t>/h</w:t>
            </w:r>
            <w:r w:rsidRPr="00946C2F">
              <w:rPr>
                <w:rFonts w:eastAsia="仿宋_GB2312"/>
                <w:b/>
              </w:rPr>
              <w:t>）</w:t>
            </w:r>
          </w:p>
        </w:tc>
        <w:tc>
          <w:tcPr>
            <w:tcW w:w="2315" w:type="pct"/>
            <w:gridSpan w:val="4"/>
          </w:tcPr>
          <w:p w:rsidR="00D14682" w:rsidRPr="00946C2F" w:rsidRDefault="00D14682" w:rsidP="002F35A2">
            <w:pPr>
              <w:widowControl/>
              <w:jc w:val="center"/>
              <w:rPr>
                <w:rFonts w:eastAsia="仿宋_GB2312"/>
                <w:b/>
              </w:rPr>
            </w:pPr>
            <w:r w:rsidRPr="00946C2F">
              <w:rPr>
                <w:rFonts w:eastAsia="仿宋_GB2312"/>
                <w:b/>
              </w:rPr>
              <w:t>源强（</w:t>
            </w:r>
            <w:r w:rsidRPr="00946C2F">
              <w:rPr>
                <w:rFonts w:eastAsia="仿宋_GB2312"/>
                <w:b/>
              </w:rPr>
              <w:t>kg/h</w:t>
            </w:r>
            <w:r w:rsidRPr="00946C2F">
              <w:rPr>
                <w:rFonts w:eastAsia="仿宋_GB2312"/>
                <w:b/>
              </w:rPr>
              <w:t>）</w:t>
            </w:r>
          </w:p>
        </w:tc>
      </w:tr>
      <w:tr w:rsidR="00D14682" w:rsidRPr="00946C2F" w:rsidTr="00655E0A">
        <w:trPr>
          <w:trHeight w:val="291"/>
          <w:tblHeader/>
        </w:trPr>
        <w:tc>
          <w:tcPr>
            <w:tcW w:w="315" w:type="pct"/>
            <w:vMerge/>
            <w:shd w:val="clear" w:color="auto" w:fill="auto"/>
            <w:noWrap/>
            <w:vAlign w:val="center"/>
          </w:tcPr>
          <w:p w:rsidR="00D14682" w:rsidRPr="00946C2F" w:rsidRDefault="00D14682" w:rsidP="00D14682">
            <w:pPr>
              <w:widowControl/>
              <w:jc w:val="center"/>
              <w:rPr>
                <w:rFonts w:eastAsia="仿宋_GB2312"/>
                <w:b/>
              </w:rPr>
            </w:pPr>
          </w:p>
        </w:tc>
        <w:tc>
          <w:tcPr>
            <w:tcW w:w="678" w:type="pct"/>
            <w:vMerge/>
            <w:shd w:val="clear" w:color="auto" w:fill="auto"/>
            <w:noWrap/>
            <w:vAlign w:val="center"/>
          </w:tcPr>
          <w:p w:rsidR="00D14682" w:rsidRPr="00946C2F" w:rsidRDefault="00D14682" w:rsidP="00D14682">
            <w:pPr>
              <w:widowControl/>
              <w:jc w:val="center"/>
              <w:rPr>
                <w:rFonts w:eastAsia="仿宋_GB2312"/>
                <w:b/>
              </w:rPr>
            </w:pPr>
          </w:p>
        </w:tc>
        <w:tc>
          <w:tcPr>
            <w:tcW w:w="423" w:type="pct"/>
            <w:vMerge/>
            <w:shd w:val="clear" w:color="auto" w:fill="auto"/>
            <w:noWrap/>
            <w:vAlign w:val="center"/>
          </w:tcPr>
          <w:p w:rsidR="00D14682" w:rsidRPr="00946C2F" w:rsidRDefault="00D14682" w:rsidP="00D14682">
            <w:pPr>
              <w:widowControl/>
              <w:jc w:val="center"/>
              <w:rPr>
                <w:rFonts w:eastAsia="仿宋_GB2312"/>
                <w:b/>
              </w:rPr>
            </w:pPr>
          </w:p>
        </w:tc>
        <w:tc>
          <w:tcPr>
            <w:tcW w:w="423" w:type="pct"/>
            <w:vMerge/>
            <w:shd w:val="clear" w:color="auto" w:fill="auto"/>
            <w:noWrap/>
            <w:vAlign w:val="center"/>
          </w:tcPr>
          <w:p w:rsidR="00D14682" w:rsidRPr="00946C2F" w:rsidRDefault="00D14682" w:rsidP="00D14682">
            <w:pPr>
              <w:widowControl/>
              <w:jc w:val="center"/>
              <w:rPr>
                <w:rFonts w:eastAsia="仿宋_GB2312"/>
                <w:b/>
              </w:rPr>
            </w:pPr>
          </w:p>
        </w:tc>
        <w:tc>
          <w:tcPr>
            <w:tcW w:w="423" w:type="pct"/>
            <w:vMerge/>
            <w:shd w:val="clear" w:color="auto" w:fill="auto"/>
            <w:noWrap/>
            <w:vAlign w:val="center"/>
          </w:tcPr>
          <w:p w:rsidR="00D14682" w:rsidRPr="00946C2F" w:rsidRDefault="00D14682" w:rsidP="00D14682">
            <w:pPr>
              <w:widowControl/>
              <w:jc w:val="center"/>
              <w:rPr>
                <w:rFonts w:eastAsia="仿宋_GB2312"/>
                <w:b/>
              </w:rPr>
            </w:pPr>
          </w:p>
        </w:tc>
        <w:tc>
          <w:tcPr>
            <w:tcW w:w="423" w:type="pct"/>
            <w:vMerge/>
            <w:shd w:val="clear" w:color="auto" w:fill="auto"/>
            <w:noWrap/>
            <w:vAlign w:val="center"/>
          </w:tcPr>
          <w:p w:rsidR="00D14682" w:rsidRPr="00946C2F" w:rsidRDefault="00D14682" w:rsidP="00D14682">
            <w:pPr>
              <w:widowControl/>
              <w:jc w:val="center"/>
              <w:rPr>
                <w:rFonts w:eastAsia="仿宋_GB2312"/>
                <w:b/>
              </w:rPr>
            </w:pPr>
          </w:p>
        </w:tc>
        <w:tc>
          <w:tcPr>
            <w:tcW w:w="580" w:type="pct"/>
            <w:vAlign w:val="center"/>
          </w:tcPr>
          <w:p w:rsidR="00D14682" w:rsidRPr="00946C2F" w:rsidRDefault="00D14682" w:rsidP="00D14682">
            <w:pPr>
              <w:pStyle w:val="ac"/>
              <w:rPr>
                <w:szCs w:val="21"/>
              </w:rPr>
            </w:pPr>
            <w:r w:rsidRPr="00946C2F">
              <w:rPr>
                <w:rFonts w:hint="eastAsia"/>
                <w:szCs w:val="21"/>
              </w:rPr>
              <w:t>SO</w:t>
            </w:r>
            <w:r w:rsidRPr="00946C2F">
              <w:rPr>
                <w:rFonts w:hint="eastAsia"/>
                <w:szCs w:val="21"/>
                <w:vertAlign w:val="subscript"/>
              </w:rPr>
              <w:t>2</w:t>
            </w:r>
          </w:p>
        </w:tc>
        <w:tc>
          <w:tcPr>
            <w:tcW w:w="580" w:type="pct"/>
            <w:vAlign w:val="center"/>
          </w:tcPr>
          <w:p w:rsidR="00D14682" w:rsidRPr="00946C2F" w:rsidRDefault="00D14682" w:rsidP="00D14682">
            <w:pPr>
              <w:pStyle w:val="ac"/>
              <w:rPr>
                <w:szCs w:val="21"/>
              </w:rPr>
            </w:pPr>
            <w:r w:rsidRPr="00946C2F">
              <w:rPr>
                <w:rFonts w:hint="eastAsia"/>
                <w:szCs w:val="21"/>
              </w:rPr>
              <w:t>NO</w:t>
            </w:r>
            <w:r w:rsidRPr="00946C2F">
              <w:rPr>
                <w:rFonts w:hint="eastAsia"/>
                <w:szCs w:val="21"/>
                <w:vertAlign w:val="subscript"/>
              </w:rPr>
              <w:t>X</w:t>
            </w:r>
          </w:p>
        </w:tc>
        <w:tc>
          <w:tcPr>
            <w:tcW w:w="578" w:type="pct"/>
            <w:vAlign w:val="center"/>
          </w:tcPr>
          <w:p w:rsidR="00D14682" w:rsidRPr="00946C2F" w:rsidRDefault="00D14682" w:rsidP="00D14682">
            <w:pPr>
              <w:pStyle w:val="ac"/>
              <w:rPr>
                <w:szCs w:val="21"/>
              </w:rPr>
            </w:pPr>
            <w:r w:rsidRPr="00946C2F">
              <w:rPr>
                <w:rFonts w:hint="eastAsia"/>
                <w:szCs w:val="21"/>
              </w:rPr>
              <w:t>烟尘</w:t>
            </w:r>
          </w:p>
        </w:tc>
        <w:tc>
          <w:tcPr>
            <w:tcW w:w="577" w:type="pct"/>
            <w:vAlign w:val="center"/>
          </w:tcPr>
          <w:p w:rsidR="00D14682" w:rsidRPr="00946C2F" w:rsidRDefault="00D14682" w:rsidP="00D14682">
            <w:pPr>
              <w:pStyle w:val="ac"/>
              <w:rPr>
                <w:szCs w:val="21"/>
              </w:rPr>
            </w:pPr>
            <w:r w:rsidRPr="00946C2F">
              <w:rPr>
                <w:szCs w:val="21"/>
              </w:rPr>
              <w:t>非甲烷总烃</w:t>
            </w:r>
          </w:p>
        </w:tc>
      </w:tr>
      <w:tr w:rsidR="00D14682" w:rsidRPr="00946C2F" w:rsidTr="00655E0A">
        <w:tc>
          <w:tcPr>
            <w:tcW w:w="315" w:type="pct"/>
            <w:shd w:val="clear" w:color="auto" w:fill="auto"/>
            <w:noWrap/>
            <w:vAlign w:val="center"/>
          </w:tcPr>
          <w:p w:rsidR="00D14682" w:rsidRPr="00946C2F" w:rsidRDefault="00D14682" w:rsidP="00D14682">
            <w:pPr>
              <w:widowControl/>
              <w:adjustRightInd w:val="0"/>
              <w:snapToGrid w:val="0"/>
              <w:jc w:val="center"/>
              <w:rPr>
                <w:rFonts w:eastAsia="仿宋_GB2312"/>
              </w:rPr>
            </w:pPr>
            <w:r w:rsidRPr="00946C2F">
              <w:rPr>
                <w:rFonts w:eastAsia="仿宋_GB2312"/>
              </w:rPr>
              <w:t>P1</w:t>
            </w:r>
          </w:p>
        </w:tc>
        <w:tc>
          <w:tcPr>
            <w:tcW w:w="678" w:type="pct"/>
            <w:shd w:val="clear" w:color="auto" w:fill="auto"/>
            <w:noWrap/>
            <w:vAlign w:val="center"/>
          </w:tcPr>
          <w:p w:rsidR="00D14682" w:rsidRPr="00946C2F" w:rsidRDefault="00D14682" w:rsidP="00D14682">
            <w:pPr>
              <w:widowControl/>
              <w:adjustRightInd w:val="0"/>
              <w:snapToGrid w:val="0"/>
              <w:jc w:val="center"/>
              <w:rPr>
                <w:rFonts w:eastAsia="仿宋_GB2312"/>
              </w:rPr>
            </w:pPr>
            <w:r w:rsidRPr="00946C2F">
              <w:rPr>
                <w:rFonts w:eastAsia="仿宋_GB2312"/>
              </w:rPr>
              <w:t>排气筒</w:t>
            </w:r>
            <w:r w:rsidRPr="00946C2F">
              <w:rPr>
                <w:rFonts w:eastAsia="仿宋_GB2312" w:hint="eastAsia"/>
              </w:rPr>
              <w:t>1#</w:t>
            </w:r>
          </w:p>
        </w:tc>
        <w:tc>
          <w:tcPr>
            <w:tcW w:w="423" w:type="pct"/>
            <w:shd w:val="clear" w:color="auto" w:fill="auto"/>
            <w:noWrap/>
            <w:vAlign w:val="center"/>
          </w:tcPr>
          <w:p w:rsidR="00D14682" w:rsidRPr="00946C2F" w:rsidRDefault="00611D30" w:rsidP="00D14682">
            <w:pPr>
              <w:widowControl/>
              <w:adjustRightInd w:val="0"/>
              <w:snapToGrid w:val="0"/>
              <w:jc w:val="center"/>
              <w:rPr>
                <w:rFonts w:eastAsia="仿宋_GB2312"/>
              </w:rPr>
            </w:pPr>
            <w:r w:rsidRPr="00946C2F">
              <w:rPr>
                <w:rFonts w:eastAsia="仿宋_GB2312"/>
              </w:rPr>
              <w:t>15</w:t>
            </w:r>
          </w:p>
        </w:tc>
        <w:tc>
          <w:tcPr>
            <w:tcW w:w="423" w:type="pct"/>
            <w:shd w:val="clear" w:color="auto" w:fill="auto"/>
            <w:noWrap/>
            <w:vAlign w:val="center"/>
          </w:tcPr>
          <w:p w:rsidR="00D14682" w:rsidRPr="00946C2F" w:rsidRDefault="00611D30" w:rsidP="00D14682">
            <w:pPr>
              <w:widowControl/>
              <w:adjustRightInd w:val="0"/>
              <w:snapToGrid w:val="0"/>
              <w:jc w:val="center"/>
              <w:rPr>
                <w:rFonts w:eastAsia="仿宋_GB2312"/>
              </w:rPr>
            </w:pPr>
            <w:r w:rsidRPr="00946C2F">
              <w:rPr>
                <w:rFonts w:eastAsia="仿宋_GB2312" w:hint="eastAsia"/>
              </w:rPr>
              <w:t>0.3</w:t>
            </w:r>
          </w:p>
        </w:tc>
        <w:tc>
          <w:tcPr>
            <w:tcW w:w="423" w:type="pct"/>
            <w:shd w:val="clear" w:color="auto" w:fill="auto"/>
            <w:noWrap/>
            <w:vAlign w:val="center"/>
          </w:tcPr>
          <w:p w:rsidR="00D14682" w:rsidRPr="00946C2F" w:rsidRDefault="00D14682" w:rsidP="00D14682">
            <w:pPr>
              <w:widowControl/>
              <w:adjustRightInd w:val="0"/>
              <w:snapToGrid w:val="0"/>
              <w:jc w:val="center"/>
              <w:rPr>
                <w:rFonts w:eastAsia="仿宋_GB2312"/>
              </w:rPr>
            </w:pPr>
            <w:r w:rsidRPr="00946C2F">
              <w:rPr>
                <w:rFonts w:eastAsia="仿宋_GB2312" w:hint="eastAsia"/>
              </w:rPr>
              <w:t>333.15</w:t>
            </w:r>
          </w:p>
        </w:tc>
        <w:tc>
          <w:tcPr>
            <w:tcW w:w="423" w:type="pct"/>
            <w:shd w:val="clear" w:color="auto" w:fill="auto"/>
            <w:noWrap/>
            <w:vAlign w:val="center"/>
          </w:tcPr>
          <w:p w:rsidR="00D14682" w:rsidRPr="00946C2F" w:rsidRDefault="00D14682" w:rsidP="00D14682">
            <w:pPr>
              <w:widowControl/>
              <w:adjustRightInd w:val="0"/>
              <w:snapToGrid w:val="0"/>
              <w:jc w:val="center"/>
              <w:rPr>
                <w:rFonts w:eastAsia="仿宋_GB2312"/>
              </w:rPr>
            </w:pPr>
            <w:r w:rsidRPr="00946C2F">
              <w:rPr>
                <w:rFonts w:eastAsia="仿宋_GB2312"/>
              </w:rPr>
              <w:t>4500</w:t>
            </w:r>
          </w:p>
        </w:tc>
        <w:tc>
          <w:tcPr>
            <w:tcW w:w="580" w:type="pct"/>
            <w:vAlign w:val="center"/>
          </w:tcPr>
          <w:p w:rsidR="00D14682" w:rsidRPr="00946C2F" w:rsidRDefault="00972F3E" w:rsidP="00D14682">
            <w:pPr>
              <w:widowControl/>
              <w:adjustRightInd w:val="0"/>
              <w:snapToGrid w:val="0"/>
              <w:jc w:val="center"/>
              <w:rPr>
                <w:rFonts w:eastAsia="仿宋_GB2312"/>
              </w:rPr>
            </w:pPr>
            <w:r w:rsidRPr="00946C2F">
              <w:rPr>
                <w:kern w:val="0"/>
              </w:rPr>
              <w:t>0.054</w:t>
            </w:r>
          </w:p>
        </w:tc>
        <w:tc>
          <w:tcPr>
            <w:tcW w:w="580" w:type="pct"/>
            <w:vAlign w:val="center"/>
          </w:tcPr>
          <w:p w:rsidR="00D14682" w:rsidRPr="00946C2F" w:rsidRDefault="00972F3E" w:rsidP="00D14682">
            <w:pPr>
              <w:widowControl/>
              <w:adjustRightInd w:val="0"/>
              <w:snapToGrid w:val="0"/>
              <w:jc w:val="center"/>
              <w:rPr>
                <w:rFonts w:eastAsia="仿宋_GB2312"/>
              </w:rPr>
            </w:pPr>
            <w:r w:rsidRPr="00946C2F">
              <w:rPr>
                <w:kern w:val="0"/>
              </w:rPr>
              <w:t>0.589</w:t>
            </w:r>
          </w:p>
        </w:tc>
        <w:tc>
          <w:tcPr>
            <w:tcW w:w="578" w:type="pct"/>
            <w:vAlign w:val="center"/>
          </w:tcPr>
          <w:p w:rsidR="00D14682" w:rsidRPr="00946C2F" w:rsidRDefault="00972F3E" w:rsidP="00972F3E">
            <w:pPr>
              <w:widowControl/>
              <w:adjustRightInd w:val="0"/>
              <w:snapToGrid w:val="0"/>
              <w:jc w:val="center"/>
              <w:rPr>
                <w:rFonts w:eastAsia="仿宋_GB2312"/>
              </w:rPr>
            </w:pPr>
            <w:r w:rsidRPr="00946C2F">
              <w:rPr>
                <w:kern w:val="0"/>
              </w:rPr>
              <w:t>0.024</w:t>
            </w:r>
          </w:p>
        </w:tc>
        <w:tc>
          <w:tcPr>
            <w:tcW w:w="577" w:type="pct"/>
            <w:vAlign w:val="center"/>
          </w:tcPr>
          <w:p w:rsidR="00D14682" w:rsidRPr="00946C2F" w:rsidRDefault="00D14682" w:rsidP="00D14682">
            <w:pPr>
              <w:widowControl/>
              <w:adjustRightInd w:val="0"/>
              <w:snapToGrid w:val="0"/>
              <w:jc w:val="center"/>
              <w:rPr>
                <w:rFonts w:eastAsia="仿宋_GB2312"/>
              </w:rPr>
            </w:pPr>
            <w:r w:rsidRPr="00946C2F">
              <w:rPr>
                <w:rFonts w:eastAsia="仿宋_GB2312" w:hint="eastAsia"/>
              </w:rPr>
              <w:t>/</w:t>
            </w:r>
          </w:p>
        </w:tc>
      </w:tr>
      <w:tr w:rsidR="00D14682" w:rsidRPr="00946C2F" w:rsidTr="00655E0A">
        <w:tc>
          <w:tcPr>
            <w:tcW w:w="315" w:type="pct"/>
            <w:shd w:val="clear" w:color="auto" w:fill="auto"/>
            <w:noWrap/>
            <w:vAlign w:val="center"/>
          </w:tcPr>
          <w:p w:rsidR="00D14682" w:rsidRPr="00946C2F" w:rsidRDefault="00D14682" w:rsidP="00D14682">
            <w:pPr>
              <w:widowControl/>
              <w:adjustRightInd w:val="0"/>
              <w:snapToGrid w:val="0"/>
              <w:jc w:val="center"/>
              <w:rPr>
                <w:rFonts w:eastAsia="仿宋_GB2312"/>
              </w:rPr>
            </w:pPr>
            <w:r w:rsidRPr="00946C2F">
              <w:rPr>
                <w:rFonts w:eastAsia="仿宋_GB2312"/>
              </w:rPr>
              <w:t>P2</w:t>
            </w:r>
          </w:p>
        </w:tc>
        <w:tc>
          <w:tcPr>
            <w:tcW w:w="678" w:type="pct"/>
            <w:shd w:val="clear" w:color="auto" w:fill="auto"/>
            <w:noWrap/>
            <w:vAlign w:val="center"/>
          </w:tcPr>
          <w:p w:rsidR="00D14682" w:rsidRPr="00946C2F" w:rsidRDefault="00D14682" w:rsidP="00D14682">
            <w:pPr>
              <w:widowControl/>
              <w:adjustRightInd w:val="0"/>
              <w:snapToGrid w:val="0"/>
              <w:jc w:val="center"/>
              <w:rPr>
                <w:rFonts w:eastAsia="仿宋_GB2312"/>
              </w:rPr>
            </w:pPr>
            <w:r w:rsidRPr="00946C2F">
              <w:rPr>
                <w:rFonts w:eastAsia="仿宋_GB2312"/>
              </w:rPr>
              <w:t>排气筒</w:t>
            </w:r>
            <w:r w:rsidRPr="00946C2F">
              <w:rPr>
                <w:rFonts w:eastAsia="仿宋_GB2312"/>
              </w:rPr>
              <w:t>2</w:t>
            </w:r>
            <w:r w:rsidRPr="00946C2F">
              <w:rPr>
                <w:rFonts w:eastAsia="仿宋_GB2312" w:hint="eastAsia"/>
              </w:rPr>
              <w:t>#</w:t>
            </w:r>
          </w:p>
        </w:tc>
        <w:tc>
          <w:tcPr>
            <w:tcW w:w="423" w:type="pct"/>
            <w:shd w:val="clear" w:color="auto" w:fill="auto"/>
            <w:noWrap/>
            <w:vAlign w:val="center"/>
          </w:tcPr>
          <w:p w:rsidR="00D14682" w:rsidRPr="00946C2F" w:rsidRDefault="00D14682" w:rsidP="00D14682">
            <w:pPr>
              <w:widowControl/>
              <w:adjustRightInd w:val="0"/>
              <w:snapToGrid w:val="0"/>
              <w:jc w:val="center"/>
              <w:rPr>
                <w:rFonts w:eastAsia="仿宋_GB2312"/>
              </w:rPr>
            </w:pPr>
            <w:r w:rsidRPr="00946C2F">
              <w:rPr>
                <w:rFonts w:eastAsia="仿宋_GB2312" w:hint="eastAsia"/>
              </w:rPr>
              <w:t>15</w:t>
            </w:r>
          </w:p>
        </w:tc>
        <w:tc>
          <w:tcPr>
            <w:tcW w:w="423" w:type="pct"/>
            <w:shd w:val="clear" w:color="auto" w:fill="auto"/>
            <w:noWrap/>
            <w:vAlign w:val="center"/>
          </w:tcPr>
          <w:p w:rsidR="00D14682" w:rsidRPr="00946C2F" w:rsidRDefault="00655E0A" w:rsidP="00D14682">
            <w:pPr>
              <w:widowControl/>
              <w:adjustRightInd w:val="0"/>
              <w:snapToGrid w:val="0"/>
              <w:jc w:val="center"/>
              <w:rPr>
                <w:rFonts w:eastAsia="仿宋_GB2312"/>
              </w:rPr>
            </w:pPr>
            <w:r w:rsidRPr="00946C2F">
              <w:rPr>
                <w:rFonts w:eastAsia="仿宋_GB2312" w:hint="eastAsia"/>
              </w:rPr>
              <w:t>0.</w:t>
            </w:r>
            <w:r w:rsidRPr="00946C2F">
              <w:rPr>
                <w:rFonts w:eastAsia="仿宋_GB2312"/>
              </w:rPr>
              <w:t>2</w:t>
            </w:r>
          </w:p>
        </w:tc>
        <w:tc>
          <w:tcPr>
            <w:tcW w:w="423" w:type="pct"/>
            <w:shd w:val="clear" w:color="auto" w:fill="auto"/>
            <w:noWrap/>
            <w:vAlign w:val="center"/>
          </w:tcPr>
          <w:p w:rsidR="00D14682" w:rsidRPr="00946C2F" w:rsidRDefault="00655E0A" w:rsidP="00D14682">
            <w:pPr>
              <w:widowControl/>
              <w:adjustRightInd w:val="0"/>
              <w:snapToGrid w:val="0"/>
              <w:jc w:val="center"/>
              <w:rPr>
                <w:rFonts w:eastAsia="仿宋_GB2312"/>
              </w:rPr>
            </w:pPr>
            <w:r w:rsidRPr="00946C2F">
              <w:rPr>
                <w:rFonts w:eastAsia="仿宋_GB2312" w:hint="eastAsia"/>
              </w:rPr>
              <w:t>293.</w:t>
            </w:r>
            <w:r w:rsidRPr="00946C2F">
              <w:rPr>
                <w:rFonts w:eastAsia="仿宋_GB2312"/>
              </w:rPr>
              <w:t>15</w:t>
            </w:r>
          </w:p>
        </w:tc>
        <w:tc>
          <w:tcPr>
            <w:tcW w:w="423" w:type="pct"/>
            <w:shd w:val="clear" w:color="auto" w:fill="auto"/>
            <w:noWrap/>
            <w:vAlign w:val="center"/>
          </w:tcPr>
          <w:p w:rsidR="00D14682" w:rsidRPr="00946C2F" w:rsidRDefault="00655E0A" w:rsidP="00D14682">
            <w:pPr>
              <w:widowControl/>
              <w:adjustRightInd w:val="0"/>
              <w:snapToGrid w:val="0"/>
              <w:jc w:val="center"/>
              <w:rPr>
                <w:rFonts w:eastAsia="仿宋_GB2312"/>
              </w:rPr>
            </w:pPr>
            <w:r w:rsidRPr="00946C2F">
              <w:rPr>
                <w:rFonts w:eastAsia="仿宋_GB2312" w:hint="eastAsia"/>
              </w:rPr>
              <w:t>1800</w:t>
            </w:r>
          </w:p>
        </w:tc>
        <w:tc>
          <w:tcPr>
            <w:tcW w:w="580" w:type="pct"/>
            <w:vAlign w:val="center"/>
          </w:tcPr>
          <w:p w:rsidR="00D14682" w:rsidRPr="00946C2F" w:rsidRDefault="00D14682" w:rsidP="00D14682">
            <w:pPr>
              <w:widowControl/>
              <w:adjustRightInd w:val="0"/>
              <w:snapToGrid w:val="0"/>
              <w:jc w:val="center"/>
              <w:rPr>
                <w:spacing w:val="-10"/>
              </w:rPr>
            </w:pPr>
            <w:r w:rsidRPr="00946C2F">
              <w:rPr>
                <w:rFonts w:hint="eastAsia"/>
                <w:spacing w:val="-10"/>
              </w:rPr>
              <w:t>/</w:t>
            </w:r>
          </w:p>
        </w:tc>
        <w:tc>
          <w:tcPr>
            <w:tcW w:w="580" w:type="pct"/>
            <w:vAlign w:val="center"/>
          </w:tcPr>
          <w:p w:rsidR="00D14682" w:rsidRPr="00946C2F" w:rsidRDefault="00D14682" w:rsidP="00D14682">
            <w:pPr>
              <w:widowControl/>
              <w:adjustRightInd w:val="0"/>
              <w:snapToGrid w:val="0"/>
              <w:jc w:val="center"/>
              <w:rPr>
                <w:spacing w:val="-10"/>
              </w:rPr>
            </w:pPr>
            <w:r w:rsidRPr="00946C2F">
              <w:rPr>
                <w:rFonts w:hint="eastAsia"/>
                <w:spacing w:val="-10"/>
              </w:rPr>
              <w:t>/</w:t>
            </w:r>
          </w:p>
        </w:tc>
        <w:tc>
          <w:tcPr>
            <w:tcW w:w="578" w:type="pct"/>
            <w:vAlign w:val="center"/>
          </w:tcPr>
          <w:p w:rsidR="00D14682" w:rsidRPr="00946C2F" w:rsidRDefault="00D14682" w:rsidP="00D14682">
            <w:pPr>
              <w:widowControl/>
              <w:adjustRightInd w:val="0"/>
              <w:snapToGrid w:val="0"/>
              <w:jc w:val="center"/>
              <w:rPr>
                <w:spacing w:val="-10"/>
              </w:rPr>
            </w:pPr>
            <w:r w:rsidRPr="00946C2F">
              <w:rPr>
                <w:rFonts w:hint="eastAsia"/>
                <w:spacing w:val="-10"/>
              </w:rPr>
              <w:t>/</w:t>
            </w:r>
          </w:p>
        </w:tc>
        <w:tc>
          <w:tcPr>
            <w:tcW w:w="577" w:type="pct"/>
            <w:vAlign w:val="center"/>
          </w:tcPr>
          <w:p w:rsidR="00D14682" w:rsidRPr="00946C2F" w:rsidRDefault="00D14682" w:rsidP="00D14682">
            <w:pPr>
              <w:widowControl/>
              <w:adjustRightInd w:val="0"/>
              <w:snapToGrid w:val="0"/>
              <w:jc w:val="center"/>
              <w:rPr>
                <w:rFonts w:eastAsia="仿宋_GB2312"/>
              </w:rPr>
            </w:pPr>
            <w:r w:rsidRPr="00946C2F">
              <w:rPr>
                <w:rFonts w:eastAsia="仿宋_GB2312" w:hint="eastAsia"/>
              </w:rPr>
              <w:t>0.004</w:t>
            </w:r>
          </w:p>
        </w:tc>
      </w:tr>
      <w:tr w:rsidR="00655E0A" w:rsidRPr="00946C2F" w:rsidTr="00655E0A">
        <w:tc>
          <w:tcPr>
            <w:tcW w:w="315" w:type="pct"/>
            <w:shd w:val="clear" w:color="auto" w:fill="auto"/>
            <w:noWrap/>
            <w:vAlign w:val="center"/>
          </w:tcPr>
          <w:p w:rsidR="00655E0A" w:rsidRPr="00946C2F" w:rsidRDefault="00655E0A" w:rsidP="00655E0A">
            <w:pPr>
              <w:widowControl/>
              <w:adjustRightInd w:val="0"/>
              <w:snapToGrid w:val="0"/>
              <w:jc w:val="center"/>
              <w:rPr>
                <w:rFonts w:eastAsia="仿宋_GB2312"/>
              </w:rPr>
            </w:pPr>
            <w:r w:rsidRPr="00946C2F">
              <w:rPr>
                <w:rFonts w:eastAsia="仿宋_GB2312"/>
              </w:rPr>
              <w:t>P3</w:t>
            </w:r>
          </w:p>
        </w:tc>
        <w:tc>
          <w:tcPr>
            <w:tcW w:w="678" w:type="pct"/>
            <w:shd w:val="clear" w:color="auto" w:fill="auto"/>
            <w:noWrap/>
            <w:vAlign w:val="center"/>
          </w:tcPr>
          <w:p w:rsidR="00655E0A" w:rsidRPr="00946C2F" w:rsidRDefault="00655E0A" w:rsidP="00655E0A">
            <w:pPr>
              <w:widowControl/>
              <w:adjustRightInd w:val="0"/>
              <w:snapToGrid w:val="0"/>
              <w:jc w:val="center"/>
              <w:rPr>
                <w:rFonts w:eastAsia="仿宋_GB2312"/>
              </w:rPr>
            </w:pPr>
            <w:r w:rsidRPr="00946C2F">
              <w:rPr>
                <w:rFonts w:eastAsia="仿宋_GB2312"/>
              </w:rPr>
              <w:t>排气筒</w:t>
            </w:r>
            <w:r w:rsidRPr="00946C2F">
              <w:rPr>
                <w:rFonts w:eastAsia="仿宋_GB2312"/>
              </w:rPr>
              <w:t>3</w:t>
            </w:r>
            <w:r w:rsidRPr="00946C2F">
              <w:rPr>
                <w:rFonts w:eastAsia="仿宋_GB2312" w:hint="eastAsia"/>
              </w:rPr>
              <w:t>#</w:t>
            </w:r>
          </w:p>
        </w:tc>
        <w:tc>
          <w:tcPr>
            <w:tcW w:w="423" w:type="pct"/>
            <w:shd w:val="clear" w:color="auto" w:fill="auto"/>
            <w:noWrap/>
            <w:vAlign w:val="center"/>
          </w:tcPr>
          <w:p w:rsidR="00655E0A" w:rsidRPr="00946C2F" w:rsidRDefault="00655E0A" w:rsidP="00655E0A">
            <w:pPr>
              <w:widowControl/>
              <w:adjustRightInd w:val="0"/>
              <w:snapToGrid w:val="0"/>
              <w:jc w:val="center"/>
              <w:rPr>
                <w:rFonts w:eastAsia="仿宋_GB2312"/>
              </w:rPr>
            </w:pPr>
            <w:r w:rsidRPr="00946C2F">
              <w:rPr>
                <w:rFonts w:eastAsia="仿宋_GB2312" w:hint="eastAsia"/>
              </w:rPr>
              <w:t>15</w:t>
            </w:r>
          </w:p>
        </w:tc>
        <w:tc>
          <w:tcPr>
            <w:tcW w:w="423" w:type="pct"/>
            <w:shd w:val="clear" w:color="auto" w:fill="auto"/>
            <w:noWrap/>
            <w:vAlign w:val="center"/>
          </w:tcPr>
          <w:p w:rsidR="00655E0A" w:rsidRPr="00946C2F" w:rsidRDefault="00655E0A" w:rsidP="00655E0A">
            <w:pPr>
              <w:widowControl/>
              <w:adjustRightInd w:val="0"/>
              <w:snapToGrid w:val="0"/>
              <w:jc w:val="center"/>
              <w:rPr>
                <w:rFonts w:eastAsia="仿宋_GB2312"/>
              </w:rPr>
            </w:pPr>
            <w:r w:rsidRPr="00946C2F">
              <w:rPr>
                <w:rFonts w:eastAsia="仿宋_GB2312" w:hint="eastAsia"/>
              </w:rPr>
              <w:t>0.</w:t>
            </w:r>
            <w:r w:rsidRPr="00946C2F">
              <w:rPr>
                <w:rFonts w:eastAsia="仿宋_GB2312"/>
              </w:rPr>
              <w:t>2</w:t>
            </w:r>
          </w:p>
        </w:tc>
        <w:tc>
          <w:tcPr>
            <w:tcW w:w="423" w:type="pct"/>
            <w:shd w:val="clear" w:color="auto" w:fill="auto"/>
            <w:noWrap/>
            <w:vAlign w:val="center"/>
          </w:tcPr>
          <w:p w:rsidR="00655E0A" w:rsidRPr="00946C2F" w:rsidRDefault="00655E0A" w:rsidP="00655E0A">
            <w:pPr>
              <w:widowControl/>
              <w:adjustRightInd w:val="0"/>
              <w:snapToGrid w:val="0"/>
              <w:jc w:val="center"/>
              <w:rPr>
                <w:rFonts w:eastAsia="仿宋_GB2312"/>
              </w:rPr>
            </w:pPr>
            <w:r w:rsidRPr="00946C2F">
              <w:rPr>
                <w:rFonts w:eastAsia="仿宋_GB2312" w:hint="eastAsia"/>
              </w:rPr>
              <w:t>293.</w:t>
            </w:r>
            <w:r w:rsidRPr="00946C2F">
              <w:rPr>
                <w:rFonts w:eastAsia="仿宋_GB2312"/>
              </w:rPr>
              <w:t>15</w:t>
            </w:r>
          </w:p>
        </w:tc>
        <w:tc>
          <w:tcPr>
            <w:tcW w:w="423" w:type="pct"/>
            <w:shd w:val="clear" w:color="auto" w:fill="auto"/>
            <w:noWrap/>
            <w:vAlign w:val="center"/>
          </w:tcPr>
          <w:p w:rsidR="00655E0A" w:rsidRPr="00946C2F" w:rsidRDefault="00655E0A" w:rsidP="00655E0A">
            <w:pPr>
              <w:widowControl/>
              <w:adjustRightInd w:val="0"/>
              <w:snapToGrid w:val="0"/>
              <w:jc w:val="center"/>
              <w:rPr>
                <w:rFonts w:eastAsia="仿宋_GB2312"/>
              </w:rPr>
            </w:pPr>
            <w:r w:rsidRPr="00946C2F">
              <w:rPr>
                <w:rFonts w:eastAsia="仿宋_GB2312" w:hint="eastAsia"/>
              </w:rPr>
              <w:t>1800</w:t>
            </w:r>
          </w:p>
        </w:tc>
        <w:tc>
          <w:tcPr>
            <w:tcW w:w="580" w:type="pct"/>
            <w:vAlign w:val="center"/>
          </w:tcPr>
          <w:p w:rsidR="00655E0A" w:rsidRPr="00946C2F" w:rsidRDefault="00655E0A" w:rsidP="00655E0A">
            <w:pPr>
              <w:widowControl/>
              <w:adjustRightInd w:val="0"/>
              <w:snapToGrid w:val="0"/>
              <w:jc w:val="center"/>
              <w:rPr>
                <w:spacing w:val="-10"/>
              </w:rPr>
            </w:pPr>
            <w:r w:rsidRPr="00946C2F">
              <w:rPr>
                <w:rFonts w:hint="eastAsia"/>
                <w:spacing w:val="-10"/>
              </w:rPr>
              <w:t>/</w:t>
            </w:r>
          </w:p>
        </w:tc>
        <w:tc>
          <w:tcPr>
            <w:tcW w:w="580" w:type="pct"/>
            <w:vAlign w:val="center"/>
          </w:tcPr>
          <w:p w:rsidR="00655E0A" w:rsidRPr="00946C2F" w:rsidRDefault="00655E0A" w:rsidP="00655E0A">
            <w:pPr>
              <w:widowControl/>
              <w:adjustRightInd w:val="0"/>
              <w:snapToGrid w:val="0"/>
              <w:jc w:val="center"/>
              <w:rPr>
                <w:spacing w:val="-10"/>
              </w:rPr>
            </w:pPr>
            <w:r w:rsidRPr="00946C2F">
              <w:rPr>
                <w:rFonts w:hint="eastAsia"/>
                <w:spacing w:val="-10"/>
              </w:rPr>
              <w:t>/</w:t>
            </w:r>
          </w:p>
        </w:tc>
        <w:tc>
          <w:tcPr>
            <w:tcW w:w="578" w:type="pct"/>
            <w:vAlign w:val="center"/>
          </w:tcPr>
          <w:p w:rsidR="00655E0A" w:rsidRPr="00946C2F" w:rsidRDefault="00655E0A" w:rsidP="00655E0A">
            <w:pPr>
              <w:widowControl/>
              <w:adjustRightInd w:val="0"/>
              <w:snapToGrid w:val="0"/>
              <w:jc w:val="center"/>
              <w:rPr>
                <w:spacing w:val="-10"/>
              </w:rPr>
            </w:pPr>
            <w:r w:rsidRPr="00946C2F">
              <w:rPr>
                <w:rFonts w:hint="eastAsia"/>
                <w:spacing w:val="-10"/>
              </w:rPr>
              <w:t>/</w:t>
            </w:r>
          </w:p>
        </w:tc>
        <w:tc>
          <w:tcPr>
            <w:tcW w:w="577" w:type="pct"/>
            <w:vAlign w:val="center"/>
          </w:tcPr>
          <w:p w:rsidR="00655E0A" w:rsidRPr="00946C2F" w:rsidRDefault="00655E0A" w:rsidP="00655E0A">
            <w:pPr>
              <w:widowControl/>
              <w:adjustRightInd w:val="0"/>
              <w:snapToGrid w:val="0"/>
              <w:jc w:val="center"/>
              <w:rPr>
                <w:rFonts w:eastAsia="仿宋_GB2312"/>
              </w:rPr>
            </w:pPr>
            <w:r w:rsidRPr="00946C2F">
              <w:rPr>
                <w:rFonts w:eastAsia="仿宋_GB2312" w:hint="eastAsia"/>
              </w:rPr>
              <w:t>0.004</w:t>
            </w:r>
          </w:p>
        </w:tc>
      </w:tr>
    </w:tbl>
    <w:p w:rsidR="00200D44" w:rsidRDefault="00200D44" w:rsidP="00200D44">
      <w:pPr>
        <w:pStyle w:val="aa"/>
        <w:spacing w:before="62" w:after="62"/>
      </w:pPr>
      <w:r w:rsidRPr="00946C2F">
        <w:rPr>
          <w:rFonts w:hint="eastAsia"/>
        </w:rPr>
        <w:t>表</w:t>
      </w:r>
      <w:r w:rsidR="00F83B9F" w:rsidRPr="00946C2F">
        <w:t>6</w:t>
      </w:r>
      <w:r w:rsidRPr="00946C2F">
        <w:t>.1.3-</w:t>
      </w:r>
      <w:r w:rsidRPr="00946C2F">
        <w:rPr>
          <w:rFonts w:hint="eastAsia"/>
        </w:rPr>
        <w:t>2</w:t>
      </w:r>
      <w:r w:rsidRPr="00946C2F">
        <w:t xml:space="preserve">   </w:t>
      </w:r>
      <w:r w:rsidRPr="00946C2F">
        <w:rPr>
          <w:rFonts w:hint="eastAsia"/>
        </w:rPr>
        <w:t>本次改扩建项目无组织面</w:t>
      </w:r>
      <w:r w:rsidRPr="00946C2F">
        <w:t>源源强及排放参数</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8"/>
        <w:gridCol w:w="2794"/>
        <w:gridCol w:w="891"/>
        <w:gridCol w:w="893"/>
        <w:gridCol w:w="893"/>
        <w:gridCol w:w="642"/>
        <w:gridCol w:w="645"/>
        <w:gridCol w:w="642"/>
        <w:gridCol w:w="645"/>
        <w:gridCol w:w="642"/>
        <w:gridCol w:w="645"/>
        <w:gridCol w:w="642"/>
        <w:gridCol w:w="645"/>
        <w:gridCol w:w="642"/>
        <w:gridCol w:w="645"/>
        <w:gridCol w:w="642"/>
        <w:gridCol w:w="642"/>
      </w:tblGrid>
      <w:tr w:rsidR="00367D77" w:rsidRPr="00946C2F" w:rsidTr="00367D77">
        <w:trPr>
          <w:trHeight w:val="20"/>
          <w:tblHeader/>
        </w:trPr>
        <w:tc>
          <w:tcPr>
            <w:tcW w:w="275" w:type="pct"/>
            <w:vMerge w:val="restart"/>
            <w:tcBorders>
              <w:top w:val="single" w:sz="12" w:space="0" w:color="auto"/>
              <w:bottom w:val="single" w:sz="4" w:space="0" w:color="auto"/>
            </w:tcBorders>
            <w:shd w:val="clear" w:color="auto" w:fill="auto"/>
            <w:noWrap/>
            <w:vAlign w:val="center"/>
            <w:hideMark/>
          </w:tcPr>
          <w:p w:rsidR="00F02AF6" w:rsidRPr="00946C2F" w:rsidRDefault="00F02AF6" w:rsidP="00367D77">
            <w:pPr>
              <w:pStyle w:val="ac"/>
              <w:adjustRightInd w:val="0"/>
              <w:rPr>
                <w:szCs w:val="21"/>
              </w:rPr>
            </w:pPr>
            <w:r w:rsidRPr="00946C2F">
              <w:rPr>
                <w:rFonts w:hint="eastAsia"/>
                <w:szCs w:val="21"/>
              </w:rPr>
              <w:t>编号</w:t>
            </w:r>
          </w:p>
        </w:tc>
        <w:tc>
          <w:tcPr>
            <w:tcW w:w="1001" w:type="pct"/>
            <w:vMerge w:val="restart"/>
            <w:tcBorders>
              <w:top w:val="single" w:sz="12" w:space="0" w:color="auto"/>
              <w:bottom w:val="single" w:sz="4" w:space="0" w:color="auto"/>
            </w:tcBorders>
            <w:shd w:val="clear" w:color="auto" w:fill="auto"/>
            <w:noWrap/>
            <w:vAlign w:val="center"/>
            <w:hideMark/>
          </w:tcPr>
          <w:p w:rsidR="00F02AF6" w:rsidRPr="00946C2F" w:rsidRDefault="00F02AF6" w:rsidP="00367D77">
            <w:pPr>
              <w:pStyle w:val="ac"/>
              <w:adjustRightInd w:val="0"/>
              <w:rPr>
                <w:szCs w:val="21"/>
              </w:rPr>
            </w:pPr>
            <w:r w:rsidRPr="00946C2F">
              <w:rPr>
                <w:rFonts w:hint="eastAsia"/>
                <w:szCs w:val="21"/>
              </w:rPr>
              <w:t>污染源名称</w:t>
            </w:r>
          </w:p>
        </w:tc>
        <w:tc>
          <w:tcPr>
            <w:tcW w:w="319" w:type="pct"/>
            <w:vMerge w:val="restart"/>
            <w:tcBorders>
              <w:top w:val="single" w:sz="12" w:space="0" w:color="auto"/>
              <w:bottom w:val="single" w:sz="4" w:space="0" w:color="auto"/>
            </w:tcBorders>
            <w:vAlign w:val="center"/>
          </w:tcPr>
          <w:p w:rsidR="00F02AF6" w:rsidRPr="00946C2F" w:rsidRDefault="00F02AF6" w:rsidP="00367D77">
            <w:pPr>
              <w:pStyle w:val="ac"/>
              <w:adjustRightInd w:val="0"/>
              <w:rPr>
                <w:szCs w:val="21"/>
              </w:rPr>
            </w:pPr>
            <w:r w:rsidRPr="00946C2F">
              <w:rPr>
                <w:rFonts w:hint="eastAsia"/>
                <w:szCs w:val="21"/>
              </w:rPr>
              <w:t>高度</w:t>
            </w:r>
          </w:p>
          <w:p w:rsidR="00F02AF6" w:rsidRPr="00946C2F" w:rsidRDefault="00F02AF6" w:rsidP="00367D77">
            <w:pPr>
              <w:pStyle w:val="ac"/>
              <w:adjustRightInd w:val="0"/>
              <w:rPr>
                <w:szCs w:val="21"/>
              </w:rPr>
            </w:pPr>
            <w:r w:rsidRPr="00946C2F">
              <w:rPr>
                <w:rFonts w:hint="eastAsia"/>
                <w:szCs w:val="21"/>
              </w:rPr>
              <w:t>（</w:t>
            </w:r>
            <w:r w:rsidRPr="00946C2F">
              <w:rPr>
                <w:rFonts w:hint="eastAsia"/>
                <w:szCs w:val="21"/>
              </w:rPr>
              <w:t>m</w:t>
            </w:r>
            <w:r w:rsidRPr="00946C2F">
              <w:rPr>
                <w:rFonts w:hint="eastAsia"/>
                <w:szCs w:val="21"/>
              </w:rPr>
              <w:t>）</w:t>
            </w:r>
          </w:p>
        </w:tc>
        <w:tc>
          <w:tcPr>
            <w:tcW w:w="320" w:type="pct"/>
            <w:vMerge w:val="restart"/>
            <w:tcBorders>
              <w:top w:val="single" w:sz="12" w:space="0" w:color="auto"/>
              <w:bottom w:val="single" w:sz="4" w:space="0" w:color="auto"/>
            </w:tcBorders>
            <w:shd w:val="clear" w:color="auto" w:fill="auto"/>
            <w:noWrap/>
            <w:vAlign w:val="center"/>
            <w:hideMark/>
          </w:tcPr>
          <w:p w:rsidR="00F02AF6" w:rsidRPr="00946C2F" w:rsidRDefault="00F02AF6" w:rsidP="00367D77">
            <w:pPr>
              <w:pStyle w:val="ac"/>
              <w:adjustRightInd w:val="0"/>
              <w:rPr>
                <w:szCs w:val="21"/>
              </w:rPr>
            </w:pPr>
            <w:r w:rsidRPr="00946C2F">
              <w:rPr>
                <w:rFonts w:hint="eastAsia"/>
                <w:szCs w:val="21"/>
              </w:rPr>
              <w:t>X</w:t>
            </w:r>
            <w:r w:rsidRPr="00946C2F">
              <w:rPr>
                <w:rFonts w:hint="eastAsia"/>
                <w:szCs w:val="21"/>
              </w:rPr>
              <w:t>边长</w:t>
            </w:r>
          </w:p>
          <w:p w:rsidR="00F02AF6" w:rsidRPr="00946C2F" w:rsidRDefault="00F02AF6" w:rsidP="00367D77">
            <w:pPr>
              <w:pStyle w:val="ac"/>
              <w:adjustRightInd w:val="0"/>
              <w:rPr>
                <w:szCs w:val="21"/>
              </w:rPr>
            </w:pPr>
            <w:r w:rsidRPr="00946C2F">
              <w:rPr>
                <w:rFonts w:hint="eastAsia"/>
                <w:szCs w:val="21"/>
              </w:rPr>
              <w:t>（</w:t>
            </w:r>
            <w:r w:rsidRPr="00946C2F">
              <w:rPr>
                <w:rFonts w:hint="eastAsia"/>
                <w:szCs w:val="21"/>
              </w:rPr>
              <w:t>m</w:t>
            </w:r>
            <w:r w:rsidRPr="00946C2F">
              <w:rPr>
                <w:rFonts w:hint="eastAsia"/>
                <w:szCs w:val="21"/>
              </w:rPr>
              <w:t>）</w:t>
            </w:r>
          </w:p>
        </w:tc>
        <w:tc>
          <w:tcPr>
            <w:tcW w:w="320" w:type="pct"/>
            <w:vMerge w:val="restart"/>
            <w:tcBorders>
              <w:top w:val="single" w:sz="12" w:space="0" w:color="auto"/>
              <w:bottom w:val="single" w:sz="4" w:space="0" w:color="auto"/>
            </w:tcBorders>
            <w:noWrap/>
            <w:vAlign w:val="center"/>
            <w:hideMark/>
          </w:tcPr>
          <w:p w:rsidR="00F02AF6" w:rsidRPr="00946C2F" w:rsidRDefault="00F02AF6" w:rsidP="00367D77">
            <w:pPr>
              <w:pStyle w:val="ac"/>
              <w:adjustRightInd w:val="0"/>
              <w:rPr>
                <w:szCs w:val="21"/>
              </w:rPr>
            </w:pPr>
            <w:r w:rsidRPr="00946C2F">
              <w:rPr>
                <w:rFonts w:hint="eastAsia"/>
                <w:szCs w:val="21"/>
              </w:rPr>
              <w:t>Y</w:t>
            </w:r>
            <w:r w:rsidRPr="00946C2F">
              <w:rPr>
                <w:rFonts w:hint="eastAsia"/>
                <w:szCs w:val="21"/>
              </w:rPr>
              <w:t>边长</w:t>
            </w:r>
          </w:p>
          <w:p w:rsidR="00F02AF6" w:rsidRPr="00946C2F" w:rsidRDefault="00F02AF6" w:rsidP="00367D77">
            <w:pPr>
              <w:pStyle w:val="ac"/>
              <w:adjustRightInd w:val="0"/>
              <w:rPr>
                <w:szCs w:val="21"/>
              </w:rPr>
            </w:pPr>
            <w:r w:rsidRPr="00946C2F">
              <w:rPr>
                <w:rFonts w:hint="eastAsia"/>
                <w:szCs w:val="21"/>
              </w:rPr>
              <w:t>（</w:t>
            </w:r>
            <w:r w:rsidRPr="00946C2F">
              <w:rPr>
                <w:rFonts w:hint="eastAsia"/>
                <w:szCs w:val="21"/>
              </w:rPr>
              <w:t>m</w:t>
            </w:r>
            <w:r w:rsidRPr="00946C2F">
              <w:rPr>
                <w:rFonts w:hint="eastAsia"/>
                <w:szCs w:val="21"/>
              </w:rPr>
              <w:t>）</w:t>
            </w:r>
          </w:p>
        </w:tc>
        <w:tc>
          <w:tcPr>
            <w:tcW w:w="2766" w:type="pct"/>
            <w:gridSpan w:val="12"/>
            <w:tcBorders>
              <w:top w:val="single" w:sz="12" w:space="0" w:color="auto"/>
              <w:bottom w:val="single" w:sz="4" w:space="0" w:color="auto"/>
            </w:tcBorders>
          </w:tcPr>
          <w:p w:rsidR="00F02AF6" w:rsidRPr="00946C2F" w:rsidRDefault="00F02AF6" w:rsidP="00367D77">
            <w:pPr>
              <w:pStyle w:val="ac"/>
              <w:adjustRightInd w:val="0"/>
              <w:rPr>
                <w:szCs w:val="21"/>
              </w:rPr>
            </w:pPr>
            <w:r w:rsidRPr="00946C2F">
              <w:rPr>
                <w:rFonts w:hint="eastAsia"/>
                <w:szCs w:val="21"/>
              </w:rPr>
              <w:t>源强（</w:t>
            </w:r>
            <w:r w:rsidRPr="00946C2F">
              <w:rPr>
                <w:rFonts w:hint="eastAsia"/>
                <w:szCs w:val="21"/>
              </w:rPr>
              <w:t>kg/h</w:t>
            </w:r>
            <w:r w:rsidRPr="00946C2F">
              <w:rPr>
                <w:rFonts w:hint="eastAsia"/>
                <w:szCs w:val="21"/>
              </w:rPr>
              <w:t>）</w:t>
            </w:r>
          </w:p>
        </w:tc>
      </w:tr>
      <w:tr w:rsidR="00367D77" w:rsidRPr="00946C2F" w:rsidTr="00367D77">
        <w:trPr>
          <w:trHeight w:val="20"/>
          <w:tblHeader/>
        </w:trPr>
        <w:tc>
          <w:tcPr>
            <w:tcW w:w="275" w:type="pct"/>
            <w:vMerge/>
            <w:tcBorders>
              <w:top w:val="single" w:sz="4" w:space="0" w:color="auto"/>
              <w:bottom w:val="single" w:sz="4" w:space="0" w:color="auto"/>
            </w:tcBorders>
            <w:shd w:val="clear" w:color="auto" w:fill="auto"/>
            <w:noWrap/>
            <w:vAlign w:val="center"/>
          </w:tcPr>
          <w:p w:rsidR="00F02AF6" w:rsidRPr="00946C2F" w:rsidRDefault="00F02AF6" w:rsidP="00367D77">
            <w:pPr>
              <w:pStyle w:val="ac"/>
              <w:adjustRightInd w:val="0"/>
              <w:rPr>
                <w:szCs w:val="21"/>
              </w:rPr>
            </w:pPr>
          </w:p>
        </w:tc>
        <w:tc>
          <w:tcPr>
            <w:tcW w:w="1001" w:type="pct"/>
            <w:vMerge/>
            <w:tcBorders>
              <w:top w:val="single" w:sz="4" w:space="0" w:color="auto"/>
              <w:bottom w:val="single" w:sz="4" w:space="0" w:color="auto"/>
            </w:tcBorders>
            <w:shd w:val="clear" w:color="auto" w:fill="auto"/>
            <w:noWrap/>
            <w:vAlign w:val="center"/>
          </w:tcPr>
          <w:p w:rsidR="00F02AF6" w:rsidRPr="00946C2F" w:rsidRDefault="00F02AF6" w:rsidP="00367D77">
            <w:pPr>
              <w:pStyle w:val="ac"/>
              <w:adjustRightInd w:val="0"/>
              <w:rPr>
                <w:szCs w:val="21"/>
              </w:rPr>
            </w:pPr>
          </w:p>
        </w:tc>
        <w:tc>
          <w:tcPr>
            <w:tcW w:w="319" w:type="pct"/>
            <w:vMerge/>
            <w:tcBorders>
              <w:top w:val="single" w:sz="4" w:space="0" w:color="auto"/>
              <w:bottom w:val="single" w:sz="4" w:space="0" w:color="auto"/>
            </w:tcBorders>
            <w:vAlign w:val="center"/>
          </w:tcPr>
          <w:p w:rsidR="00F02AF6" w:rsidRPr="00946C2F" w:rsidRDefault="00F02AF6" w:rsidP="00367D77">
            <w:pPr>
              <w:pStyle w:val="ac"/>
              <w:adjustRightInd w:val="0"/>
              <w:rPr>
                <w:szCs w:val="21"/>
              </w:rPr>
            </w:pPr>
          </w:p>
        </w:tc>
        <w:tc>
          <w:tcPr>
            <w:tcW w:w="320" w:type="pct"/>
            <w:vMerge/>
            <w:tcBorders>
              <w:top w:val="single" w:sz="4" w:space="0" w:color="auto"/>
              <w:bottom w:val="single" w:sz="4" w:space="0" w:color="auto"/>
            </w:tcBorders>
            <w:shd w:val="clear" w:color="auto" w:fill="auto"/>
            <w:noWrap/>
            <w:vAlign w:val="center"/>
          </w:tcPr>
          <w:p w:rsidR="00F02AF6" w:rsidRPr="00946C2F" w:rsidRDefault="00F02AF6" w:rsidP="00367D77">
            <w:pPr>
              <w:pStyle w:val="ac"/>
              <w:adjustRightInd w:val="0"/>
              <w:rPr>
                <w:szCs w:val="21"/>
              </w:rPr>
            </w:pPr>
          </w:p>
        </w:tc>
        <w:tc>
          <w:tcPr>
            <w:tcW w:w="320" w:type="pct"/>
            <w:vMerge/>
            <w:tcBorders>
              <w:top w:val="single" w:sz="4" w:space="0" w:color="auto"/>
              <w:bottom w:val="single" w:sz="4" w:space="0" w:color="auto"/>
            </w:tcBorders>
            <w:shd w:val="clear" w:color="auto" w:fill="auto"/>
            <w:noWrap/>
            <w:vAlign w:val="center"/>
          </w:tcPr>
          <w:p w:rsidR="00F02AF6" w:rsidRPr="00946C2F" w:rsidRDefault="00F02AF6" w:rsidP="00367D77">
            <w:pPr>
              <w:pStyle w:val="ac"/>
              <w:adjustRightInd w:val="0"/>
              <w:rPr>
                <w:szCs w:val="21"/>
              </w:rPr>
            </w:pPr>
          </w:p>
        </w:tc>
        <w:tc>
          <w:tcPr>
            <w:tcW w:w="230" w:type="pct"/>
            <w:tcBorders>
              <w:top w:val="single" w:sz="4" w:space="0" w:color="auto"/>
              <w:bottom w:val="single" w:sz="4" w:space="0" w:color="auto"/>
            </w:tcBorders>
            <w:shd w:val="clear" w:color="auto" w:fill="auto"/>
            <w:vAlign w:val="center"/>
          </w:tcPr>
          <w:p w:rsidR="00F02AF6" w:rsidRPr="00367D77" w:rsidRDefault="00F02AF6" w:rsidP="00367D77">
            <w:pPr>
              <w:widowControl/>
              <w:adjustRightInd w:val="0"/>
              <w:snapToGrid w:val="0"/>
              <w:jc w:val="center"/>
              <w:rPr>
                <w:rFonts w:ascii="仿宋_GB2312" w:eastAsia="仿宋_GB2312"/>
                <w:b/>
                <w:color w:val="000000"/>
                <w:kern w:val="0"/>
                <w:szCs w:val="21"/>
              </w:rPr>
            </w:pPr>
            <w:r w:rsidRPr="00367D77">
              <w:rPr>
                <w:rFonts w:ascii="仿宋_GB2312" w:eastAsia="仿宋_GB2312" w:hint="eastAsia"/>
                <w:b/>
                <w:color w:val="000000"/>
                <w:szCs w:val="21"/>
              </w:rPr>
              <w:t>次氯酸</w:t>
            </w:r>
          </w:p>
        </w:tc>
        <w:tc>
          <w:tcPr>
            <w:tcW w:w="231" w:type="pct"/>
            <w:tcBorders>
              <w:top w:val="single" w:sz="4" w:space="0" w:color="auto"/>
              <w:bottom w:val="single" w:sz="4" w:space="0" w:color="auto"/>
            </w:tcBorders>
            <w:shd w:val="clear" w:color="auto" w:fill="auto"/>
            <w:vAlign w:val="center"/>
          </w:tcPr>
          <w:p w:rsidR="00F02AF6" w:rsidRPr="00367D77" w:rsidRDefault="00F02AF6" w:rsidP="00367D77">
            <w:pPr>
              <w:adjustRightInd w:val="0"/>
              <w:snapToGrid w:val="0"/>
              <w:jc w:val="center"/>
              <w:rPr>
                <w:rFonts w:ascii="仿宋_GB2312" w:eastAsia="仿宋_GB2312"/>
                <w:b/>
                <w:color w:val="000000"/>
                <w:szCs w:val="21"/>
              </w:rPr>
            </w:pPr>
            <w:r w:rsidRPr="00367D77">
              <w:rPr>
                <w:rFonts w:ascii="仿宋_GB2312" w:eastAsia="仿宋_GB2312" w:hint="eastAsia"/>
                <w:b/>
                <w:color w:val="000000"/>
                <w:szCs w:val="21"/>
              </w:rPr>
              <w:t>磺酸</w:t>
            </w:r>
          </w:p>
        </w:tc>
        <w:tc>
          <w:tcPr>
            <w:tcW w:w="230" w:type="pct"/>
            <w:tcBorders>
              <w:top w:val="single" w:sz="4" w:space="0" w:color="auto"/>
              <w:bottom w:val="single" w:sz="4" w:space="0" w:color="auto"/>
            </w:tcBorders>
            <w:shd w:val="clear" w:color="auto" w:fill="auto"/>
            <w:vAlign w:val="center"/>
          </w:tcPr>
          <w:p w:rsidR="00F02AF6" w:rsidRPr="00367D77" w:rsidRDefault="00F02AF6" w:rsidP="00367D77">
            <w:pPr>
              <w:adjustRightInd w:val="0"/>
              <w:snapToGrid w:val="0"/>
              <w:jc w:val="center"/>
              <w:rPr>
                <w:rFonts w:ascii="仿宋_GB2312" w:eastAsia="仿宋_GB2312"/>
                <w:b/>
                <w:color w:val="000000"/>
                <w:szCs w:val="21"/>
              </w:rPr>
            </w:pPr>
            <w:r w:rsidRPr="00367D77">
              <w:rPr>
                <w:rFonts w:ascii="仿宋_GB2312" w:eastAsia="仿宋_GB2312" w:hint="eastAsia"/>
                <w:b/>
                <w:color w:val="000000"/>
                <w:szCs w:val="21"/>
              </w:rPr>
              <w:t>乙醇</w:t>
            </w:r>
          </w:p>
        </w:tc>
        <w:tc>
          <w:tcPr>
            <w:tcW w:w="231" w:type="pct"/>
            <w:tcBorders>
              <w:top w:val="single" w:sz="4" w:space="0" w:color="auto"/>
              <w:bottom w:val="single" w:sz="4" w:space="0" w:color="auto"/>
            </w:tcBorders>
            <w:shd w:val="clear" w:color="auto" w:fill="auto"/>
            <w:vAlign w:val="center"/>
          </w:tcPr>
          <w:p w:rsidR="00F02AF6" w:rsidRPr="00367D77" w:rsidRDefault="00F02AF6" w:rsidP="00367D77">
            <w:pPr>
              <w:adjustRightInd w:val="0"/>
              <w:snapToGrid w:val="0"/>
              <w:jc w:val="center"/>
              <w:rPr>
                <w:rFonts w:ascii="仿宋_GB2312" w:eastAsia="仿宋_GB2312"/>
                <w:b/>
                <w:color w:val="000000"/>
                <w:szCs w:val="21"/>
              </w:rPr>
            </w:pPr>
            <w:r w:rsidRPr="00367D77">
              <w:rPr>
                <w:rFonts w:ascii="仿宋_GB2312" w:eastAsia="仿宋_GB2312" w:hint="eastAsia"/>
                <w:b/>
                <w:color w:val="000000"/>
                <w:szCs w:val="21"/>
              </w:rPr>
              <w:t>卡松</w:t>
            </w:r>
          </w:p>
        </w:tc>
        <w:tc>
          <w:tcPr>
            <w:tcW w:w="230" w:type="pct"/>
            <w:tcBorders>
              <w:top w:val="single" w:sz="4" w:space="0" w:color="auto"/>
              <w:bottom w:val="single" w:sz="4" w:space="0" w:color="auto"/>
            </w:tcBorders>
            <w:shd w:val="clear" w:color="auto" w:fill="auto"/>
            <w:vAlign w:val="center"/>
          </w:tcPr>
          <w:p w:rsidR="00F02AF6" w:rsidRPr="00367D77" w:rsidRDefault="00F02AF6" w:rsidP="00367D77">
            <w:pPr>
              <w:adjustRightInd w:val="0"/>
              <w:snapToGrid w:val="0"/>
              <w:jc w:val="center"/>
              <w:rPr>
                <w:rFonts w:ascii="仿宋_GB2312" w:eastAsia="仿宋_GB2312"/>
                <w:b/>
                <w:color w:val="000000"/>
                <w:szCs w:val="21"/>
              </w:rPr>
            </w:pPr>
            <w:r w:rsidRPr="00367D77">
              <w:rPr>
                <w:rFonts w:ascii="仿宋_GB2312" w:eastAsia="仿宋_GB2312" w:hint="eastAsia"/>
                <w:b/>
                <w:color w:val="000000"/>
                <w:szCs w:val="21"/>
              </w:rPr>
              <w:t>甘油</w:t>
            </w:r>
          </w:p>
        </w:tc>
        <w:tc>
          <w:tcPr>
            <w:tcW w:w="231" w:type="pct"/>
            <w:tcBorders>
              <w:top w:val="single" w:sz="4" w:space="0" w:color="auto"/>
              <w:bottom w:val="single" w:sz="4" w:space="0" w:color="auto"/>
            </w:tcBorders>
            <w:shd w:val="clear" w:color="auto" w:fill="auto"/>
            <w:vAlign w:val="center"/>
          </w:tcPr>
          <w:p w:rsidR="00F02AF6" w:rsidRPr="00367D77" w:rsidRDefault="00F02AF6" w:rsidP="00367D77">
            <w:pPr>
              <w:adjustRightInd w:val="0"/>
              <w:snapToGrid w:val="0"/>
              <w:jc w:val="center"/>
              <w:rPr>
                <w:rFonts w:ascii="仿宋_GB2312" w:eastAsia="仿宋_GB2312"/>
                <w:b/>
                <w:color w:val="000000"/>
                <w:szCs w:val="21"/>
              </w:rPr>
            </w:pPr>
            <w:r w:rsidRPr="00367D77">
              <w:rPr>
                <w:rFonts w:ascii="仿宋_GB2312" w:eastAsia="仿宋_GB2312" w:hint="eastAsia"/>
                <w:b/>
                <w:color w:val="000000"/>
                <w:szCs w:val="21"/>
              </w:rPr>
              <w:t>四氯乙烯</w:t>
            </w:r>
          </w:p>
        </w:tc>
        <w:tc>
          <w:tcPr>
            <w:tcW w:w="230" w:type="pct"/>
            <w:tcBorders>
              <w:top w:val="single" w:sz="4" w:space="0" w:color="auto"/>
              <w:bottom w:val="single" w:sz="4" w:space="0" w:color="auto"/>
            </w:tcBorders>
            <w:shd w:val="clear" w:color="auto" w:fill="auto"/>
            <w:vAlign w:val="center"/>
          </w:tcPr>
          <w:p w:rsidR="00F02AF6" w:rsidRPr="00367D77" w:rsidRDefault="00F02AF6" w:rsidP="00367D77">
            <w:pPr>
              <w:adjustRightInd w:val="0"/>
              <w:snapToGrid w:val="0"/>
              <w:jc w:val="center"/>
              <w:rPr>
                <w:rFonts w:ascii="仿宋_GB2312" w:eastAsia="仿宋_GB2312"/>
                <w:b/>
                <w:color w:val="000000"/>
                <w:szCs w:val="21"/>
              </w:rPr>
            </w:pPr>
            <w:r w:rsidRPr="00367D77">
              <w:rPr>
                <w:rFonts w:ascii="仿宋_GB2312" w:eastAsia="仿宋_GB2312" w:hint="eastAsia"/>
                <w:b/>
                <w:color w:val="000000"/>
                <w:szCs w:val="21"/>
              </w:rPr>
              <w:t>丙二醇甲醚</w:t>
            </w:r>
          </w:p>
        </w:tc>
        <w:tc>
          <w:tcPr>
            <w:tcW w:w="231" w:type="pct"/>
            <w:tcBorders>
              <w:top w:val="single" w:sz="4" w:space="0" w:color="auto"/>
              <w:bottom w:val="single" w:sz="4" w:space="0" w:color="auto"/>
            </w:tcBorders>
            <w:shd w:val="clear" w:color="auto" w:fill="auto"/>
            <w:vAlign w:val="center"/>
          </w:tcPr>
          <w:p w:rsidR="00F02AF6" w:rsidRPr="00367D77" w:rsidRDefault="00F02AF6" w:rsidP="00367D77">
            <w:pPr>
              <w:adjustRightInd w:val="0"/>
              <w:snapToGrid w:val="0"/>
              <w:jc w:val="center"/>
              <w:rPr>
                <w:rFonts w:ascii="仿宋_GB2312" w:eastAsia="仿宋_GB2312"/>
                <w:b/>
                <w:color w:val="000000"/>
                <w:szCs w:val="21"/>
              </w:rPr>
            </w:pPr>
            <w:r w:rsidRPr="00367D77">
              <w:rPr>
                <w:rFonts w:ascii="仿宋_GB2312" w:eastAsia="仿宋_GB2312" w:hint="eastAsia"/>
                <w:b/>
                <w:color w:val="000000"/>
                <w:szCs w:val="21"/>
              </w:rPr>
              <w:t>异丙醇</w:t>
            </w:r>
          </w:p>
        </w:tc>
        <w:tc>
          <w:tcPr>
            <w:tcW w:w="230" w:type="pct"/>
            <w:tcBorders>
              <w:top w:val="single" w:sz="4" w:space="0" w:color="auto"/>
              <w:bottom w:val="single" w:sz="4" w:space="0" w:color="auto"/>
            </w:tcBorders>
            <w:shd w:val="clear" w:color="auto" w:fill="auto"/>
            <w:vAlign w:val="center"/>
          </w:tcPr>
          <w:p w:rsidR="00F02AF6" w:rsidRPr="00367D77" w:rsidRDefault="00F02AF6" w:rsidP="00367D77">
            <w:pPr>
              <w:adjustRightInd w:val="0"/>
              <w:snapToGrid w:val="0"/>
              <w:jc w:val="center"/>
              <w:rPr>
                <w:rFonts w:ascii="仿宋_GB2312" w:eastAsia="仿宋_GB2312"/>
                <w:b/>
                <w:color w:val="000000"/>
                <w:szCs w:val="21"/>
              </w:rPr>
            </w:pPr>
            <w:r w:rsidRPr="00367D77">
              <w:rPr>
                <w:rFonts w:ascii="仿宋_GB2312" w:eastAsia="仿宋_GB2312" w:hint="eastAsia"/>
                <w:b/>
                <w:color w:val="000000"/>
                <w:szCs w:val="21"/>
              </w:rPr>
              <w:t>氯化氢</w:t>
            </w:r>
          </w:p>
        </w:tc>
        <w:tc>
          <w:tcPr>
            <w:tcW w:w="231" w:type="pct"/>
            <w:tcBorders>
              <w:top w:val="single" w:sz="4" w:space="0" w:color="auto"/>
              <w:bottom w:val="single" w:sz="4" w:space="0" w:color="auto"/>
            </w:tcBorders>
            <w:shd w:val="clear" w:color="auto" w:fill="auto"/>
            <w:vAlign w:val="center"/>
          </w:tcPr>
          <w:p w:rsidR="00F02AF6" w:rsidRPr="00367D77" w:rsidRDefault="00F02AF6" w:rsidP="00367D77">
            <w:pPr>
              <w:adjustRightInd w:val="0"/>
              <w:snapToGrid w:val="0"/>
              <w:jc w:val="center"/>
              <w:rPr>
                <w:rFonts w:ascii="仿宋_GB2312" w:eastAsia="仿宋_GB2312"/>
                <w:b/>
                <w:color w:val="000000"/>
                <w:szCs w:val="21"/>
              </w:rPr>
            </w:pPr>
            <w:r w:rsidRPr="00367D77">
              <w:rPr>
                <w:rFonts w:ascii="仿宋_GB2312" w:eastAsia="仿宋_GB2312" w:hint="eastAsia"/>
                <w:b/>
                <w:color w:val="000000"/>
                <w:szCs w:val="21"/>
              </w:rPr>
              <w:t>非甲烷总烃</w:t>
            </w:r>
          </w:p>
        </w:tc>
        <w:tc>
          <w:tcPr>
            <w:tcW w:w="230" w:type="pct"/>
            <w:tcBorders>
              <w:top w:val="single" w:sz="4" w:space="0" w:color="auto"/>
              <w:bottom w:val="single" w:sz="4" w:space="0" w:color="auto"/>
            </w:tcBorders>
            <w:shd w:val="clear" w:color="auto" w:fill="auto"/>
            <w:vAlign w:val="center"/>
          </w:tcPr>
          <w:p w:rsidR="00F02AF6" w:rsidRPr="00367D77" w:rsidRDefault="00F02AF6" w:rsidP="00367D77">
            <w:pPr>
              <w:adjustRightInd w:val="0"/>
              <w:snapToGrid w:val="0"/>
              <w:jc w:val="center"/>
              <w:rPr>
                <w:rFonts w:ascii="仿宋_GB2312" w:eastAsia="仿宋_GB2312"/>
                <w:b/>
                <w:color w:val="000000"/>
                <w:szCs w:val="21"/>
              </w:rPr>
            </w:pPr>
            <w:r w:rsidRPr="00367D77">
              <w:rPr>
                <w:rFonts w:ascii="仿宋_GB2312" w:eastAsia="仿宋_GB2312" w:hint="eastAsia"/>
                <w:b/>
                <w:color w:val="000000"/>
                <w:szCs w:val="21"/>
              </w:rPr>
              <w:t>氨</w:t>
            </w:r>
          </w:p>
        </w:tc>
        <w:tc>
          <w:tcPr>
            <w:tcW w:w="231" w:type="pct"/>
            <w:tcBorders>
              <w:top w:val="single" w:sz="4" w:space="0" w:color="auto"/>
              <w:bottom w:val="single" w:sz="4" w:space="0" w:color="auto"/>
            </w:tcBorders>
            <w:shd w:val="clear" w:color="auto" w:fill="auto"/>
            <w:vAlign w:val="center"/>
          </w:tcPr>
          <w:p w:rsidR="00F02AF6" w:rsidRPr="00367D77" w:rsidRDefault="00F02AF6" w:rsidP="00367D77">
            <w:pPr>
              <w:adjustRightInd w:val="0"/>
              <w:snapToGrid w:val="0"/>
              <w:jc w:val="center"/>
              <w:rPr>
                <w:rFonts w:ascii="仿宋_GB2312" w:eastAsia="仿宋_GB2312"/>
                <w:b/>
                <w:color w:val="000000"/>
                <w:szCs w:val="21"/>
              </w:rPr>
            </w:pPr>
            <w:r w:rsidRPr="00367D77">
              <w:rPr>
                <w:rFonts w:ascii="仿宋_GB2312" w:eastAsia="仿宋_GB2312" w:hint="eastAsia"/>
                <w:b/>
                <w:color w:val="000000"/>
                <w:szCs w:val="21"/>
              </w:rPr>
              <w:t>硫化氢</w:t>
            </w:r>
          </w:p>
        </w:tc>
      </w:tr>
      <w:tr w:rsidR="00367D77" w:rsidRPr="00946C2F" w:rsidTr="00367D77">
        <w:trPr>
          <w:trHeight w:val="279"/>
        </w:trPr>
        <w:tc>
          <w:tcPr>
            <w:tcW w:w="275" w:type="pct"/>
            <w:tcBorders>
              <w:top w:val="single" w:sz="4" w:space="0" w:color="auto"/>
            </w:tcBorders>
            <w:shd w:val="clear" w:color="auto" w:fill="auto"/>
            <w:noWrap/>
            <w:vAlign w:val="center"/>
          </w:tcPr>
          <w:p w:rsidR="00367D77" w:rsidRPr="00946C2F" w:rsidRDefault="00367D77" w:rsidP="00367D77">
            <w:pPr>
              <w:pStyle w:val="ab"/>
            </w:pPr>
            <w:r w:rsidRPr="00946C2F">
              <w:rPr>
                <w:rFonts w:hint="eastAsia"/>
              </w:rPr>
              <w:t>AR</w:t>
            </w:r>
            <w:r w:rsidRPr="00946C2F">
              <w:t>1</w:t>
            </w:r>
          </w:p>
        </w:tc>
        <w:tc>
          <w:tcPr>
            <w:tcW w:w="1001" w:type="pct"/>
            <w:tcBorders>
              <w:top w:val="single" w:sz="4" w:space="0" w:color="auto"/>
            </w:tcBorders>
            <w:shd w:val="clear" w:color="auto" w:fill="auto"/>
            <w:noWrap/>
            <w:vAlign w:val="center"/>
          </w:tcPr>
          <w:p w:rsidR="00367D77" w:rsidRPr="00946C2F" w:rsidRDefault="00367D77" w:rsidP="00367D77">
            <w:pPr>
              <w:widowControl/>
              <w:adjustRightInd w:val="0"/>
              <w:snapToGrid w:val="0"/>
              <w:jc w:val="center"/>
              <w:rPr>
                <w:rFonts w:eastAsia="仿宋_GB2312"/>
                <w:kern w:val="0"/>
                <w:szCs w:val="21"/>
              </w:rPr>
            </w:pPr>
            <w:r w:rsidRPr="00946C2F">
              <w:rPr>
                <w:rFonts w:eastAsia="仿宋_GB2312"/>
                <w:kern w:val="0"/>
                <w:szCs w:val="21"/>
              </w:rPr>
              <w:t>84</w:t>
            </w:r>
            <w:r w:rsidRPr="00946C2F">
              <w:rPr>
                <w:rFonts w:eastAsia="仿宋_GB2312"/>
                <w:kern w:val="0"/>
                <w:szCs w:val="21"/>
              </w:rPr>
              <w:t>消毒液</w:t>
            </w:r>
            <w:r w:rsidRPr="00946C2F">
              <w:rPr>
                <w:rFonts w:eastAsia="仿宋_GB2312" w:hint="eastAsia"/>
                <w:kern w:val="0"/>
                <w:szCs w:val="21"/>
              </w:rPr>
              <w:t>新</w:t>
            </w:r>
            <w:r w:rsidRPr="00946C2F">
              <w:rPr>
                <w:rFonts w:eastAsia="仿宋_GB2312"/>
                <w:kern w:val="0"/>
                <w:szCs w:val="21"/>
              </w:rPr>
              <w:t>复配</w:t>
            </w:r>
            <w:r w:rsidRPr="00946C2F">
              <w:rPr>
                <w:rFonts w:eastAsia="仿宋_GB2312" w:hint="eastAsia"/>
                <w:kern w:val="0"/>
                <w:szCs w:val="21"/>
              </w:rPr>
              <w:t>及</w:t>
            </w:r>
            <w:r w:rsidRPr="00946C2F">
              <w:rPr>
                <w:rFonts w:eastAsia="仿宋_GB2312"/>
                <w:kern w:val="0"/>
                <w:szCs w:val="21"/>
              </w:rPr>
              <w:t>灌装</w:t>
            </w:r>
            <w:r w:rsidRPr="00946C2F">
              <w:rPr>
                <w:rFonts w:eastAsia="仿宋_GB2312" w:hint="eastAsia"/>
                <w:kern w:val="0"/>
                <w:szCs w:val="21"/>
              </w:rPr>
              <w:t>一</w:t>
            </w:r>
            <w:r w:rsidRPr="00946C2F">
              <w:rPr>
                <w:rFonts w:eastAsia="仿宋_GB2312"/>
                <w:kern w:val="0"/>
                <w:szCs w:val="21"/>
              </w:rPr>
              <w:t>车间</w:t>
            </w:r>
          </w:p>
        </w:tc>
        <w:tc>
          <w:tcPr>
            <w:tcW w:w="319" w:type="pct"/>
            <w:tcBorders>
              <w:top w:val="single" w:sz="4" w:space="0" w:color="auto"/>
            </w:tcBorders>
            <w:vAlign w:val="center"/>
          </w:tcPr>
          <w:p w:rsidR="00367D77" w:rsidRPr="00946C2F" w:rsidRDefault="00367D77" w:rsidP="00367D77">
            <w:pPr>
              <w:pStyle w:val="ac"/>
              <w:adjustRightInd w:val="0"/>
              <w:rPr>
                <w:b w:val="0"/>
                <w:spacing w:val="-10"/>
                <w:szCs w:val="21"/>
              </w:rPr>
            </w:pPr>
            <w:r w:rsidRPr="00946C2F">
              <w:rPr>
                <w:b w:val="0"/>
                <w:spacing w:val="-10"/>
                <w:szCs w:val="21"/>
              </w:rPr>
              <w:t>12</w:t>
            </w:r>
          </w:p>
        </w:tc>
        <w:tc>
          <w:tcPr>
            <w:tcW w:w="320" w:type="pct"/>
            <w:tcBorders>
              <w:top w:val="single" w:sz="4" w:space="0" w:color="auto"/>
            </w:tcBorders>
            <w:shd w:val="clear" w:color="auto" w:fill="auto"/>
            <w:noWrap/>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72</w:t>
            </w:r>
          </w:p>
        </w:tc>
        <w:tc>
          <w:tcPr>
            <w:tcW w:w="320" w:type="pct"/>
            <w:tcBorders>
              <w:top w:val="single" w:sz="4" w:space="0" w:color="auto"/>
            </w:tcBorders>
            <w:shd w:val="clear" w:color="auto" w:fill="auto"/>
            <w:noWrap/>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36</w:t>
            </w:r>
          </w:p>
        </w:tc>
        <w:tc>
          <w:tcPr>
            <w:tcW w:w="230" w:type="pct"/>
            <w:tcBorders>
              <w:top w:val="single" w:sz="4" w:space="0" w:color="auto"/>
            </w:tcBorders>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0.05</w:t>
            </w:r>
            <w:r w:rsidRPr="00946C2F">
              <w:rPr>
                <w:b w:val="0"/>
                <w:spacing w:val="-10"/>
                <w:szCs w:val="21"/>
              </w:rPr>
              <w:t>33</w:t>
            </w:r>
          </w:p>
        </w:tc>
        <w:tc>
          <w:tcPr>
            <w:tcW w:w="231" w:type="pct"/>
            <w:tcBorders>
              <w:top w:val="single" w:sz="4" w:space="0" w:color="auto"/>
            </w:tcBorders>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tcBorders>
              <w:top w:val="single" w:sz="4" w:space="0" w:color="auto"/>
            </w:tcBorders>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tcBorders>
              <w:top w:val="single" w:sz="4" w:space="0" w:color="auto"/>
            </w:tcBorders>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tcBorders>
              <w:top w:val="single" w:sz="4" w:space="0" w:color="auto"/>
            </w:tcBorders>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tcBorders>
              <w:top w:val="single" w:sz="4" w:space="0" w:color="auto"/>
            </w:tcBorders>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tcBorders>
              <w:top w:val="single" w:sz="4" w:space="0" w:color="auto"/>
            </w:tcBorders>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tcBorders>
              <w:top w:val="single" w:sz="4" w:space="0" w:color="auto"/>
            </w:tcBorders>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tcBorders>
              <w:top w:val="single" w:sz="4" w:space="0" w:color="auto"/>
            </w:tcBorders>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tcBorders>
              <w:top w:val="single" w:sz="4" w:space="0" w:color="auto"/>
            </w:tcBorders>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tcBorders>
              <w:top w:val="single" w:sz="4" w:space="0" w:color="auto"/>
            </w:tcBorders>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tcBorders>
              <w:top w:val="single" w:sz="4" w:space="0" w:color="auto"/>
            </w:tcBorders>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r>
      <w:tr w:rsidR="00367D77" w:rsidRPr="00946C2F" w:rsidTr="00367D77">
        <w:trPr>
          <w:trHeight w:val="279"/>
        </w:trPr>
        <w:tc>
          <w:tcPr>
            <w:tcW w:w="275" w:type="pct"/>
            <w:shd w:val="clear" w:color="auto" w:fill="auto"/>
            <w:noWrap/>
            <w:vAlign w:val="center"/>
          </w:tcPr>
          <w:p w:rsidR="00367D77" w:rsidRPr="00946C2F" w:rsidRDefault="00367D77" w:rsidP="00367D77">
            <w:pPr>
              <w:pStyle w:val="ab"/>
            </w:pPr>
            <w:r w:rsidRPr="00946C2F">
              <w:rPr>
                <w:rFonts w:hint="eastAsia"/>
              </w:rPr>
              <w:t>AR2</w:t>
            </w:r>
          </w:p>
        </w:tc>
        <w:tc>
          <w:tcPr>
            <w:tcW w:w="1001" w:type="pct"/>
            <w:shd w:val="clear" w:color="auto" w:fill="auto"/>
            <w:noWrap/>
            <w:vAlign w:val="center"/>
          </w:tcPr>
          <w:p w:rsidR="00367D77" w:rsidRPr="00946C2F" w:rsidRDefault="00367D77" w:rsidP="00367D77">
            <w:pPr>
              <w:widowControl/>
              <w:adjustRightInd w:val="0"/>
              <w:snapToGrid w:val="0"/>
              <w:jc w:val="center"/>
              <w:rPr>
                <w:rFonts w:eastAsia="仿宋_GB2312"/>
                <w:kern w:val="0"/>
                <w:szCs w:val="21"/>
              </w:rPr>
            </w:pPr>
            <w:r w:rsidRPr="00946C2F">
              <w:rPr>
                <w:rFonts w:eastAsia="仿宋_GB2312"/>
                <w:kern w:val="0"/>
                <w:szCs w:val="21"/>
              </w:rPr>
              <w:t>84</w:t>
            </w:r>
            <w:r w:rsidRPr="00946C2F">
              <w:rPr>
                <w:rFonts w:eastAsia="仿宋_GB2312"/>
                <w:kern w:val="0"/>
                <w:szCs w:val="21"/>
              </w:rPr>
              <w:t>消毒液</w:t>
            </w:r>
            <w:r w:rsidRPr="00946C2F">
              <w:rPr>
                <w:rFonts w:eastAsia="仿宋_GB2312" w:hint="eastAsia"/>
                <w:kern w:val="0"/>
                <w:szCs w:val="21"/>
              </w:rPr>
              <w:t>新</w:t>
            </w:r>
            <w:r w:rsidRPr="00946C2F">
              <w:rPr>
                <w:rFonts w:eastAsia="仿宋_GB2312"/>
                <w:kern w:val="0"/>
                <w:szCs w:val="21"/>
              </w:rPr>
              <w:t>复配及灌装</w:t>
            </w:r>
            <w:r w:rsidRPr="00946C2F">
              <w:rPr>
                <w:rFonts w:eastAsia="仿宋_GB2312" w:hint="eastAsia"/>
                <w:kern w:val="0"/>
                <w:szCs w:val="21"/>
              </w:rPr>
              <w:t>二</w:t>
            </w:r>
            <w:r w:rsidRPr="00946C2F">
              <w:rPr>
                <w:rFonts w:eastAsia="仿宋_GB2312"/>
                <w:kern w:val="0"/>
                <w:szCs w:val="21"/>
              </w:rPr>
              <w:t>车间</w:t>
            </w:r>
          </w:p>
        </w:tc>
        <w:tc>
          <w:tcPr>
            <w:tcW w:w="319" w:type="pct"/>
            <w:vAlign w:val="center"/>
          </w:tcPr>
          <w:p w:rsidR="00367D77" w:rsidRPr="00946C2F" w:rsidRDefault="00367D77" w:rsidP="00367D77">
            <w:pPr>
              <w:pStyle w:val="ac"/>
              <w:adjustRightInd w:val="0"/>
              <w:rPr>
                <w:b w:val="0"/>
                <w:spacing w:val="-10"/>
                <w:szCs w:val="21"/>
              </w:rPr>
            </w:pPr>
            <w:r w:rsidRPr="00946C2F">
              <w:rPr>
                <w:b w:val="0"/>
                <w:spacing w:val="-10"/>
                <w:szCs w:val="21"/>
              </w:rPr>
              <w:t>12</w:t>
            </w:r>
          </w:p>
        </w:tc>
        <w:tc>
          <w:tcPr>
            <w:tcW w:w="320" w:type="pct"/>
            <w:shd w:val="clear" w:color="auto" w:fill="auto"/>
            <w:noWrap/>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90</w:t>
            </w:r>
          </w:p>
        </w:tc>
        <w:tc>
          <w:tcPr>
            <w:tcW w:w="320" w:type="pct"/>
            <w:shd w:val="clear" w:color="auto" w:fill="auto"/>
            <w:noWrap/>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40</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0.0533</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r>
      <w:tr w:rsidR="00367D77" w:rsidRPr="00946C2F" w:rsidTr="00367D77">
        <w:trPr>
          <w:trHeight w:val="169"/>
        </w:trPr>
        <w:tc>
          <w:tcPr>
            <w:tcW w:w="275" w:type="pct"/>
            <w:shd w:val="clear" w:color="auto" w:fill="auto"/>
            <w:noWrap/>
            <w:vAlign w:val="center"/>
          </w:tcPr>
          <w:p w:rsidR="00367D77" w:rsidRPr="00946C2F" w:rsidRDefault="00367D77" w:rsidP="00367D77">
            <w:pPr>
              <w:pStyle w:val="ab"/>
            </w:pPr>
            <w:r w:rsidRPr="00946C2F">
              <w:rPr>
                <w:rFonts w:hint="eastAsia"/>
              </w:rPr>
              <w:t>AR3</w:t>
            </w:r>
          </w:p>
        </w:tc>
        <w:tc>
          <w:tcPr>
            <w:tcW w:w="1001" w:type="pct"/>
            <w:shd w:val="clear" w:color="auto" w:fill="auto"/>
            <w:noWrap/>
            <w:vAlign w:val="center"/>
          </w:tcPr>
          <w:p w:rsidR="00367D77" w:rsidRPr="00946C2F" w:rsidRDefault="00367D77" w:rsidP="00367D77">
            <w:pPr>
              <w:widowControl/>
              <w:adjustRightInd w:val="0"/>
              <w:snapToGrid w:val="0"/>
              <w:jc w:val="center"/>
              <w:rPr>
                <w:rFonts w:eastAsia="仿宋_GB2312"/>
                <w:kern w:val="0"/>
                <w:szCs w:val="21"/>
              </w:rPr>
            </w:pPr>
            <w:r w:rsidRPr="00946C2F">
              <w:rPr>
                <w:rFonts w:eastAsia="仿宋_GB2312"/>
                <w:kern w:val="0"/>
                <w:szCs w:val="21"/>
              </w:rPr>
              <w:t>碘伏消毒剂复配及灌装车间</w:t>
            </w:r>
          </w:p>
        </w:tc>
        <w:tc>
          <w:tcPr>
            <w:tcW w:w="319"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5</w:t>
            </w:r>
          </w:p>
        </w:tc>
        <w:tc>
          <w:tcPr>
            <w:tcW w:w="320" w:type="pct"/>
            <w:shd w:val="clear" w:color="auto" w:fill="auto"/>
            <w:noWrap/>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38</w:t>
            </w:r>
          </w:p>
        </w:tc>
        <w:tc>
          <w:tcPr>
            <w:tcW w:w="320" w:type="pct"/>
            <w:shd w:val="clear" w:color="auto" w:fill="auto"/>
            <w:noWrap/>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15</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Pr>
                <w:rFonts w:hint="eastAsia"/>
                <w:b w:val="0"/>
                <w:spacing w:val="-10"/>
                <w:szCs w:val="21"/>
              </w:rPr>
              <w:t>0.0058</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r>
      <w:tr w:rsidR="00367D77" w:rsidRPr="00946C2F" w:rsidTr="00367D77">
        <w:trPr>
          <w:trHeight w:val="279"/>
        </w:trPr>
        <w:tc>
          <w:tcPr>
            <w:tcW w:w="275" w:type="pct"/>
            <w:shd w:val="clear" w:color="auto" w:fill="auto"/>
            <w:noWrap/>
            <w:vAlign w:val="center"/>
          </w:tcPr>
          <w:p w:rsidR="00367D77" w:rsidRPr="00946C2F" w:rsidRDefault="00367D77" w:rsidP="00367D77">
            <w:pPr>
              <w:pStyle w:val="ab"/>
            </w:pPr>
            <w:r w:rsidRPr="00946C2F">
              <w:rPr>
                <w:rFonts w:hint="eastAsia"/>
              </w:rPr>
              <w:t>AR4</w:t>
            </w:r>
          </w:p>
        </w:tc>
        <w:tc>
          <w:tcPr>
            <w:tcW w:w="1001" w:type="pct"/>
            <w:shd w:val="clear" w:color="auto" w:fill="auto"/>
            <w:noWrap/>
            <w:vAlign w:val="center"/>
          </w:tcPr>
          <w:p w:rsidR="00367D77" w:rsidRPr="00946C2F" w:rsidRDefault="00367D77" w:rsidP="00367D77">
            <w:pPr>
              <w:pStyle w:val="ab"/>
              <w:adjustRightInd w:val="0"/>
              <w:rPr>
                <w:spacing w:val="-10"/>
              </w:rPr>
            </w:pPr>
            <w:r w:rsidRPr="00946C2F">
              <w:rPr>
                <w:kern w:val="0"/>
              </w:rPr>
              <w:t>气雾</w:t>
            </w:r>
            <w:r w:rsidRPr="00946C2F">
              <w:rPr>
                <w:rFonts w:hint="eastAsia"/>
                <w:kern w:val="0"/>
              </w:rPr>
              <w:t>杀虫</w:t>
            </w:r>
            <w:r w:rsidRPr="00946C2F">
              <w:rPr>
                <w:kern w:val="0"/>
              </w:rPr>
              <w:t>剂灌装一车间</w:t>
            </w:r>
          </w:p>
        </w:tc>
        <w:tc>
          <w:tcPr>
            <w:tcW w:w="319" w:type="pct"/>
            <w:vAlign w:val="center"/>
          </w:tcPr>
          <w:p w:rsidR="00367D77" w:rsidRPr="00946C2F" w:rsidRDefault="00367D77" w:rsidP="00367D77">
            <w:pPr>
              <w:pStyle w:val="ab"/>
              <w:adjustRightInd w:val="0"/>
              <w:rPr>
                <w:spacing w:val="-10"/>
              </w:rPr>
            </w:pPr>
            <w:r w:rsidRPr="00946C2F">
              <w:rPr>
                <w:spacing w:val="-10"/>
              </w:rPr>
              <w:t>8</w:t>
            </w:r>
          </w:p>
        </w:tc>
        <w:tc>
          <w:tcPr>
            <w:tcW w:w="320" w:type="pct"/>
            <w:shd w:val="clear" w:color="auto" w:fill="auto"/>
            <w:noWrap/>
            <w:vAlign w:val="center"/>
          </w:tcPr>
          <w:p w:rsidR="00367D77" w:rsidRPr="00946C2F" w:rsidRDefault="00367D77" w:rsidP="00367D77">
            <w:pPr>
              <w:pStyle w:val="ab"/>
              <w:adjustRightInd w:val="0"/>
              <w:rPr>
                <w:spacing w:val="-10"/>
              </w:rPr>
            </w:pPr>
            <w:r w:rsidRPr="00946C2F">
              <w:rPr>
                <w:rFonts w:hint="eastAsia"/>
                <w:spacing w:val="-10"/>
              </w:rPr>
              <w:t>36</w:t>
            </w:r>
          </w:p>
        </w:tc>
        <w:tc>
          <w:tcPr>
            <w:tcW w:w="320" w:type="pct"/>
            <w:shd w:val="clear" w:color="auto" w:fill="auto"/>
            <w:noWrap/>
            <w:vAlign w:val="center"/>
          </w:tcPr>
          <w:p w:rsidR="00367D77" w:rsidRPr="00946C2F" w:rsidRDefault="00367D77" w:rsidP="00367D77">
            <w:pPr>
              <w:pStyle w:val="ab"/>
              <w:adjustRightInd w:val="0"/>
              <w:rPr>
                <w:spacing w:val="-10"/>
              </w:rPr>
            </w:pPr>
            <w:r w:rsidRPr="00946C2F">
              <w:rPr>
                <w:rFonts w:hint="eastAsia"/>
                <w:spacing w:val="-10"/>
              </w:rPr>
              <w:t>12</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Pr>
                <w:rFonts w:hint="eastAsia"/>
                <w:b w:val="0"/>
                <w:spacing w:val="-10"/>
                <w:szCs w:val="21"/>
              </w:rPr>
              <w:t>0.0042</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r>
      <w:tr w:rsidR="00367D77" w:rsidRPr="00946C2F" w:rsidTr="00367D77">
        <w:trPr>
          <w:trHeight w:val="279"/>
        </w:trPr>
        <w:tc>
          <w:tcPr>
            <w:tcW w:w="275" w:type="pct"/>
            <w:shd w:val="clear" w:color="auto" w:fill="auto"/>
            <w:noWrap/>
            <w:vAlign w:val="center"/>
          </w:tcPr>
          <w:p w:rsidR="00367D77" w:rsidRPr="00946C2F" w:rsidRDefault="00367D77" w:rsidP="00367D77">
            <w:pPr>
              <w:pStyle w:val="ab"/>
            </w:pPr>
            <w:r w:rsidRPr="00946C2F">
              <w:rPr>
                <w:rFonts w:hint="eastAsia"/>
              </w:rPr>
              <w:t>AR5</w:t>
            </w:r>
          </w:p>
        </w:tc>
        <w:tc>
          <w:tcPr>
            <w:tcW w:w="1001" w:type="pct"/>
            <w:shd w:val="clear" w:color="auto" w:fill="auto"/>
            <w:noWrap/>
            <w:vAlign w:val="center"/>
          </w:tcPr>
          <w:p w:rsidR="00367D77" w:rsidRPr="00946C2F" w:rsidRDefault="00367D77" w:rsidP="00367D77">
            <w:pPr>
              <w:pStyle w:val="ab"/>
              <w:adjustRightInd w:val="0"/>
              <w:rPr>
                <w:spacing w:val="-10"/>
              </w:rPr>
            </w:pPr>
            <w:r w:rsidRPr="00946C2F">
              <w:rPr>
                <w:kern w:val="0"/>
              </w:rPr>
              <w:t>气雾杀虫剂灌装二车间</w:t>
            </w:r>
          </w:p>
        </w:tc>
        <w:tc>
          <w:tcPr>
            <w:tcW w:w="319" w:type="pct"/>
            <w:vAlign w:val="center"/>
          </w:tcPr>
          <w:p w:rsidR="00367D77" w:rsidRPr="00946C2F" w:rsidRDefault="00367D77" w:rsidP="00367D77">
            <w:pPr>
              <w:pStyle w:val="ab"/>
              <w:adjustRightInd w:val="0"/>
              <w:rPr>
                <w:spacing w:val="-10"/>
              </w:rPr>
            </w:pPr>
            <w:r w:rsidRPr="00946C2F">
              <w:rPr>
                <w:rFonts w:hint="eastAsia"/>
                <w:spacing w:val="-10"/>
              </w:rPr>
              <w:t>8</w:t>
            </w:r>
          </w:p>
        </w:tc>
        <w:tc>
          <w:tcPr>
            <w:tcW w:w="320" w:type="pct"/>
            <w:shd w:val="clear" w:color="auto" w:fill="auto"/>
            <w:noWrap/>
            <w:vAlign w:val="center"/>
          </w:tcPr>
          <w:p w:rsidR="00367D77" w:rsidRPr="00946C2F" w:rsidRDefault="00367D77" w:rsidP="00367D77">
            <w:pPr>
              <w:pStyle w:val="ab"/>
              <w:adjustRightInd w:val="0"/>
              <w:rPr>
                <w:spacing w:val="-10"/>
              </w:rPr>
            </w:pPr>
            <w:r w:rsidRPr="00946C2F">
              <w:rPr>
                <w:rFonts w:hint="eastAsia"/>
                <w:spacing w:val="-10"/>
              </w:rPr>
              <w:t>41</w:t>
            </w:r>
          </w:p>
        </w:tc>
        <w:tc>
          <w:tcPr>
            <w:tcW w:w="320" w:type="pct"/>
            <w:shd w:val="clear" w:color="auto" w:fill="auto"/>
            <w:noWrap/>
            <w:vAlign w:val="center"/>
          </w:tcPr>
          <w:p w:rsidR="00367D77" w:rsidRPr="00946C2F" w:rsidRDefault="00367D77" w:rsidP="00367D77">
            <w:pPr>
              <w:pStyle w:val="ab"/>
              <w:adjustRightInd w:val="0"/>
              <w:rPr>
                <w:spacing w:val="-10"/>
              </w:rPr>
            </w:pPr>
            <w:r w:rsidRPr="00946C2F">
              <w:rPr>
                <w:rFonts w:hint="eastAsia"/>
                <w:spacing w:val="-10"/>
              </w:rPr>
              <w:t>14</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Pr>
                <w:rFonts w:hint="eastAsia"/>
                <w:b w:val="0"/>
                <w:spacing w:val="-10"/>
                <w:szCs w:val="21"/>
              </w:rPr>
              <w:t>0.0042</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r>
      <w:tr w:rsidR="00367D77" w:rsidRPr="00946C2F" w:rsidTr="00367D77">
        <w:trPr>
          <w:trHeight w:val="279"/>
        </w:trPr>
        <w:tc>
          <w:tcPr>
            <w:tcW w:w="275" w:type="pct"/>
            <w:shd w:val="clear" w:color="auto" w:fill="auto"/>
            <w:noWrap/>
            <w:vAlign w:val="center"/>
          </w:tcPr>
          <w:p w:rsidR="00367D77" w:rsidRPr="00946C2F" w:rsidRDefault="00367D77" w:rsidP="00367D77">
            <w:pPr>
              <w:pStyle w:val="ab"/>
            </w:pPr>
            <w:r w:rsidRPr="00946C2F">
              <w:rPr>
                <w:rFonts w:hint="eastAsia"/>
              </w:rPr>
              <w:t>AR6</w:t>
            </w:r>
          </w:p>
        </w:tc>
        <w:tc>
          <w:tcPr>
            <w:tcW w:w="1001" w:type="pct"/>
            <w:shd w:val="clear" w:color="auto" w:fill="auto"/>
            <w:noWrap/>
            <w:vAlign w:val="center"/>
          </w:tcPr>
          <w:p w:rsidR="00367D77" w:rsidRPr="00946C2F" w:rsidRDefault="00367D77" w:rsidP="00367D77">
            <w:pPr>
              <w:pStyle w:val="ab"/>
            </w:pPr>
            <w:r w:rsidRPr="00946C2F">
              <w:rPr>
                <w:spacing w:val="-10"/>
              </w:rPr>
              <w:t>洗洁精复配车间</w:t>
            </w:r>
          </w:p>
        </w:tc>
        <w:tc>
          <w:tcPr>
            <w:tcW w:w="319" w:type="pct"/>
            <w:vAlign w:val="center"/>
          </w:tcPr>
          <w:p w:rsidR="00367D77" w:rsidRPr="00946C2F" w:rsidRDefault="00367D77" w:rsidP="00367D77">
            <w:pPr>
              <w:pStyle w:val="ab"/>
              <w:adjustRightInd w:val="0"/>
              <w:rPr>
                <w:spacing w:val="-10"/>
              </w:rPr>
            </w:pPr>
            <w:r w:rsidRPr="00946C2F">
              <w:rPr>
                <w:rFonts w:hint="eastAsia"/>
                <w:spacing w:val="-10"/>
              </w:rPr>
              <w:t>5</w:t>
            </w:r>
          </w:p>
        </w:tc>
        <w:tc>
          <w:tcPr>
            <w:tcW w:w="320" w:type="pct"/>
            <w:shd w:val="clear" w:color="auto" w:fill="auto"/>
            <w:noWrap/>
            <w:vAlign w:val="center"/>
          </w:tcPr>
          <w:p w:rsidR="00367D77" w:rsidRPr="00946C2F" w:rsidRDefault="00367D77" w:rsidP="00367D77">
            <w:pPr>
              <w:pStyle w:val="ab"/>
              <w:adjustRightInd w:val="0"/>
              <w:rPr>
                <w:spacing w:val="-10"/>
              </w:rPr>
            </w:pPr>
            <w:r w:rsidRPr="00946C2F">
              <w:rPr>
                <w:rFonts w:hint="eastAsia"/>
                <w:spacing w:val="-10"/>
              </w:rPr>
              <w:t>26</w:t>
            </w:r>
          </w:p>
        </w:tc>
        <w:tc>
          <w:tcPr>
            <w:tcW w:w="320" w:type="pct"/>
            <w:shd w:val="clear" w:color="auto" w:fill="auto"/>
            <w:noWrap/>
            <w:vAlign w:val="center"/>
          </w:tcPr>
          <w:p w:rsidR="00367D77" w:rsidRPr="00946C2F" w:rsidRDefault="00367D77" w:rsidP="00367D77">
            <w:pPr>
              <w:pStyle w:val="ab"/>
              <w:adjustRightInd w:val="0"/>
              <w:rPr>
                <w:spacing w:val="-10"/>
              </w:rPr>
            </w:pPr>
            <w:r w:rsidRPr="00946C2F">
              <w:rPr>
                <w:rFonts w:hint="eastAsia"/>
                <w:spacing w:val="-10"/>
              </w:rPr>
              <w:t>10</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Pr>
                <w:rFonts w:hint="eastAsia"/>
                <w:b w:val="0"/>
                <w:spacing w:val="-10"/>
                <w:szCs w:val="21"/>
              </w:rPr>
              <w:t>0.0058</w:t>
            </w:r>
          </w:p>
        </w:tc>
        <w:tc>
          <w:tcPr>
            <w:tcW w:w="230" w:type="pct"/>
            <w:vAlign w:val="center"/>
          </w:tcPr>
          <w:p w:rsidR="00367D77" w:rsidRPr="00946C2F" w:rsidRDefault="00367D77" w:rsidP="00367D77">
            <w:pPr>
              <w:pStyle w:val="ac"/>
              <w:adjustRightInd w:val="0"/>
              <w:rPr>
                <w:b w:val="0"/>
                <w:spacing w:val="-10"/>
                <w:szCs w:val="21"/>
              </w:rPr>
            </w:pPr>
            <w:r>
              <w:rPr>
                <w:rFonts w:hint="eastAsia"/>
                <w:b w:val="0"/>
                <w:spacing w:val="-10"/>
                <w:szCs w:val="21"/>
              </w:rPr>
              <w:t>0.0004</w:t>
            </w:r>
          </w:p>
        </w:tc>
        <w:tc>
          <w:tcPr>
            <w:tcW w:w="231" w:type="pct"/>
            <w:vAlign w:val="center"/>
          </w:tcPr>
          <w:p w:rsidR="00367D77" w:rsidRPr="00946C2F" w:rsidRDefault="00367D77" w:rsidP="00367D77">
            <w:pPr>
              <w:pStyle w:val="ac"/>
              <w:adjustRightInd w:val="0"/>
              <w:rPr>
                <w:b w:val="0"/>
                <w:spacing w:val="-10"/>
                <w:szCs w:val="21"/>
              </w:rPr>
            </w:pPr>
            <w:r>
              <w:rPr>
                <w:rFonts w:hint="eastAsia"/>
                <w:b w:val="0"/>
                <w:spacing w:val="-10"/>
                <w:szCs w:val="21"/>
              </w:rPr>
              <w:t>0.0013</w:t>
            </w:r>
          </w:p>
        </w:tc>
        <w:tc>
          <w:tcPr>
            <w:tcW w:w="230" w:type="pct"/>
            <w:vAlign w:val="center"/>
          </w:tcPr>
          <w:p w:rsidR="00367D77" w:rsidRPr="00946C2F" w:rsidRDefault="00367D77" w:rsidP="00367D77">
            <w:pPr>
              <w:pStyle w:val="ac"/>
              <w:adjustRightInd w:val="0"/>
              <w:rPr>
                <w:b w:val="0"/>
                <w:spacing w:val="-10"/>
                <w:szCs w:val="21"/>
              </w:rPr>
            </w:pPr>
            <w:r>
              <w:rPr>
                <w:rFonts w:hint="eastAsia"/>
                <w:b w:val="0"/>
                <w:spacing w:val="-10"/>
                <w:szCs w:val="21"/>
              </w:rPr>
              <w:t>0.0008</w:t>
            </w:r>
          </w:p>
        </w:tc>
        <w:tc>
          <w:tcPr>
            <w:tcW w:w="231" w:type="pct"/>
            <w:vAlign w:val="center"/>
          </w:tcPr>
          <w:p w:rsidR="00367D77" w:rsidRPr="00946C2F" w:rsidRDefault="00367D77" w:rsidP="00367D77">
            <w:pPr>
              <w:pStyle w:val="ac"/>
              <w:adjustRightInd w:val="0"/>
              <w:rPr>
                <w:b w:val="0"/>
                <w:spacing w:val="-10"/>
                <w:szCs w:val="21"/>
              </w:rPr>
            </w:pPr>
            <w:r>
              <w:rPr>
                <w:rFonts w:hint="eastAsia"/>
                <w:b w:val="0"/>
                <w:spacing w:val="-10"/>
                <w:szCs w:val="21"/>
              </w:rPr>
              <w:t>0.0021</w:t>
            </w:r>
          </w:p>
        </w:tc>
        <w:tc>
          <w:tcPr>
            <w:tcW w:w="230" w:type="pct"/>
            <w:vAlign w:val="center"/>
          </w:tcPr>
          <w:p w:rsidR="00367D77" w:rsidRPr="00946C2F" w:rsidRDefault="00367D77" w:rsidP="00367D77">
            <w:pPr>
              <w:pStyle w:val="ac"/>
              <w:adjustRightInd w:val="0"/>
              <w:rPr>
                <w:b w:val="0"/>
                <w:spacing w:val="-10"/>
                <w:szCs w:val="21"/>
              </w:rPr>
            </w:pPr>
            <w:r>
              <w:rPr>
                <w:rFonts w:hint="eastAsia"/>
                <w:b w:val="0"/>
                <w:spacing w:val="-10"/>
                <w:szCs w:val="21"/>
              </w:rPr>
              <w:t>0.0033</w:t>
            </w:r>
          </w:p>
        </w:tc>
        <w:tc>
          <w:tcPr>
            <w:tcW w:w="231" w:type="pct"/>
            <w:vAlign w:val="center"/>
          </w:tcPr>
          <w:p w:rsidR="00367D77" w:rsidRPr="00946C2F" w:rsidRDefault="00367D77" w:rsidP="00367D77">
            <w:pPr>
              <w:pStyle w:val="ac"/>
              <w:adjustRightInd w:val="0"/>
              <w:rPr>
                <w:b w:val="0"/>
                <w:spacing w:val="-10"/>
                <w:szCs w:val="21"/>
              </w:rPr>
            </w:pPr>
            <w:r>
              <w:rPr>
                <w:rFonts w:hint="eastAsia"/>
                <w:b w:val="0"/>
                <w:spacing w:val="-10"/>
                <w:szCs w:val="21"/>
              </w:rPr>
              <w:t>0.0021</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Pr>
                <w:rFonts w:hint="eastAsia"/>
                <w:b w:val="0"/>
                <w:spacing w:val="-10"/>
                <w:szCs w:val="21"/>
              </w:rPr>
              <w:t>0.0021</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r>
      <w:tr w:rsidR="00367D77" w:rsidRPr="00946C2F" w:rsidTr="00367D77">
        <w:trPr>
          <w:trHeight w:val="279"/>
        </w:trPr>
        <w:tc>
          <w:tcPr>
            <w:tcW w:w="275" w:type="pct"/>
            <w:shd w:val="clear" w:color="auto" w:fill="auto"/>
            <w:noWrap/>
            <w:vAlign w:val="center"/>
          </w:tcPr>
          <w:p w:rsidR="00367D77" w:rsidRPr="00946C2F" w:rsidRDefault="00367D77" w:rsidP="00367D77">
            <w:pPr>
              <w:pStyle w:val="ab"/>
            </w:pPr>
            <w:r w:rsidRPr="00946C2F">
              <w:rPr>
                <w:rFonts w:hint="eastAsia"/>
              </w:rPr>
              <w:t>AR7</w:t>
            </w:r>
          </w:p>
        </w:tc>
        <w:tc>
          <w:tcPr>
            <w:tcW w:w="1001" w:type="pct"/>
            <w:shd w:val="clear" w:color="auto" w:fill="auto"/>
            <w:noWrap/>
            <w:vAlign w:val="center"/>
          </w:tcPr>
          <w:p w:rsidR="00367D77" w:rsidRPr="00946C2F" w:rsidRDefault="00367D77" w:rsidP="00367D77">
            <w:pPr>
              <w:pStyle w:val="ab"/>
            </w:pPr>
            <w:r w:rsidRPr="00946C2F">
              <w:rPr>
                <w:spacing w:val="-10"/>
              </w:rPr>
              <w:t>洗洁精灌装车间</w:t>
            </w:r>
          </w:p>
        </w:tc>
        <w:tc>
          <w:tcPr>
            <w:tcW w:w="319"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5</w:t>
            </w:r>
          </w:p>
        </w:tc>
        <w:tc>
          <w:tcPr>
            <w:tcW w:w="320" w:type="pct"/>
            <w:shd w:val="clear" w:color="auto" w:fill="auto"/>
            <w:noWrap/>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38</w:t>
            </w:r>
          </w:p>
        </w:tc>
        <w:tc>
          <w:tcPr>
            <w:tcW w:w="320" w:type="pct"/>
            <w:shd w:val="clear" w:color="auto" w:fill="auto"/>
            <w:noWrap/>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15</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Pr>
                <w:rFonts w:hint="eastAsia"/>
                <w:b w:val="0"/>
                <w:spacing w:val="-10"/>
                <w:szCs w:val="21"/>
              </w:rPr>
              <w:t>0.0008</w:t>
            </w:r>
          </w:p>
        </w:tc>
        <w:tc>
          <w:tcPr>
            <w:tcW w:w="230" w:type="pct"/>
            <w:vAlign w:val="center"/>
          </w:tcPr>
          <w:p w:rsidR="00367D77" w:rsidRPr="00946C2F" w:rsidRDefault="00367D77" w:rsidP="00367D77">
            <w:pPr>
              <w:pStyle w:val="ac"/>
              <w:adjustRightInd w:val="0"/>
              <w:rPr>
                <w:b w:val="0"/>
                <w:spacing w:val="-10"/>
                <w:szCs w:val="21"/>
              </w:rPr>
            </w:pPr>
            <w:r>
              <w:rPr>
                <w:rFonts w:hint="eastAsia"/>
                <w:b w:val="0"/>
                <w:spacing w:val="-10"/>
                <w:szCs w:val="21"/>
              </w:rPr>
              <w:t>0.0004</w:t>
            </w:r>
          </w:p>
        </w:tc>
        <w:tc>
          <w:tcPr>
            <w:tcW w:w="231" w:type="pct"/>
            <w:vAlign w:val="center"/>
          </w:tcPr>
          <w:p w:rsidR="00367D77" w:rsidRPr="00946C2F" w:rsidRDefault="00367D77" w:rsidP="00367D77">
            <w:pPr>
              <w:pStyle w:val="ac"/>
              <w:adjustRightInd w:val="0"/>
              <w:rPr>
                <w:b w:val="0"/>
                <w:spacing w:val="-10"/>
                <w:szCs w:val="21"/>
              </w:rPr>
            </w:pPr>
            <w:r>
              <w:rPr>
                <w:rFonts w:hint="eastAsia"/>
                <w:b w:val="0"/>
                <w:spacing w:val="-10"/>
                <w:szCs w:val="21"/>
              </w:rPr>
              <w:t>0.0013</w:t>
            </w:r>
          </w:p>
        </w:tc>
        <w:tc>
          <w:tcPr>
            <w:tcW w:w="230" w:type="pct"/>
            <w:vAlign w:val="center"/>
          </w:tcPr>
          <w:p w:rsidR="00367D77" w:rsidRPr="00946C2F" w:rsidRDefault="00367D77" w:rsidP="00367D77">
            <w:pPr>
              <w:pStyle w:val="ac"/>
              <w:adjustRightInd w:val="0"/>
              <w:rPr>
                <w:b w:val="0"/>
                <w:spacing w:val="-10"/>
                <w:szCs w:val="21"/>
              </w:rPr>
            </w:pPr>
            <w:r>
              <w:rPr>
                <w:rFonts w:hint="eastAsia"/>
                <w:b w:val="0"/>
                <w:spacing w:val="-10"/>
                <w:szCs w:val="21"/>
              </w:rPr>
              <w:t>0.0004</w:t>
            </w:r>
          </w:p>
        </w:tc>
        <w:tc>
          <w:tcPr>
            <w:tcW w:w="231" w:type="pct"/>
            <w:vAlign w:val="center"/>
          </w:tcPr>
          <w:p w:rsidR="00367D77" w:rsidRPr="00946C2F" w:rsidRDefault="00367D77" w:rsidP="00367D77">
            <w:pPr>
              <w:pStyle w:val="ac"/>
              <w:adjustRightInd w:val="0"/>
              <w:rPr>
                <w:b w:val="0"/>
                <w:spacing w:val="-10"/>
                <w:szCs w:val="21"/>
              </w:rPr>
            </w:pPr>
            <w:r>
              <w:rPr>
                <w:rFonts w:hint="eastAsia"/>
                <w:b w:val="0"/>
                <w:spacing w:val="-10"/>
                <w:szCs w:val="21"/>
              </w:rPr>
              <w:t>0.0004</w:t>
            </w:r>
          </w:p>
        </w:tc>
        <w:tc>
          <w:tcPr>
            <w:tcW w:w="230" w:type="pct"/>
            <w:vAlign w:val="center"/>
          </w:tcPr>
          <w:p w:rsidR="00367D77" w:rsidRPr="00946C2F" w:rsidRDefault="00367D77" w:rsidP="00367D77">
            <w:pPr>
              <w:pStyle w:val="ac"/>
              <w:adjustRightInd w:val="0"/>
              <w:rPr>
                <w:b w:val="0"/>
                <w:spacing w:val="-10"/>
                <w:szCs w:val="21"/>
              </w:rPr>
            </w:pPr>
            <w:r>
              <w:rPr>
                <w:rFonts w:hint="eastAsia"/>
                <w:b w:val="0"/>
                <w:spacing w:val="-10"/>
                <w:szCs w:val="21"/>
              </w:rPr>
              <w:t>0.0008</w:t>
            </w:r>
          </w:p>
        </w:tc>
        <w:tc>
          <w:tcPr>
            <w:tcW w:w="231" w:type="pct"/>
            <w:vAlign w:val="center"/>
          </w:tcPr>
          <w:p w:rsidR="00367D77" w:rsidRPr="00946C2F" w:rsidRDefault="00367D77" w:rsidP="00367D77">
            <w:pPr>
              <w:pStyle w:val="ac"/>
              <w:adjustRightInd w:val="0"/>
              <w:rPr>
                <w:b w:val="0"/>
                <w:spacing w:val="-10"/>
                <w:szCs w:val="21"/>
              </w:rPr>
            </w:pPr>
            <w:r>
              <w:rPr>
                <w:rFonts w:hint="eastAsia"/>
                <w:b w:val="0"/>
                <w:spacing w:val="-10"/>
                <w:szCs w:val="21"/>
              </w:rPr>
              <w:t>0.0004</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r>
      <w:tr w:rsidR="00367D77" w:rsidRPr="00946C2F" w:rsidTr="00367D77">
        <w:trPr>
          <w:trHeight w:val="279"/>
        </w:trPr>
        <w:tc>
          <w:tcPr>
            <w:tcW w:w="275" w:type="pct"/>
            <w:shd w:val="clear" w:color="auto" w:fill="auto"/>
            <w:noWrap/>
            <w:vAlign w:val="center"/>
          </w:tcPr>
          <w:p w:rsidR="00367D77" w:rsidRPr="00946C2F" w:rsidRDefault="00367D77" w:rsidP="00367D77">
            <w:pPr>
              <w:pStyle w:val="ab"/>
            </w:pPr>
            <w:r w:rsidRPr="00946C2F">
              <w:rPr>
                <w:rFonts w:hint="eastAsia"/>
              </w:rPr>
              <w:t>AR8</w:t>
            </w:r>
          </w:p>
        </w:tc>
        <w:tc>
          <w:tcPr>
            <w:tcW w:w="1001" w:type="pct"/>
            <w:shd w:val="clear" w:color="auto" w:fill="auto"/>
            <w:noWrap/>
            <w:vAlign w:val="center"/>
          </w:tcPr>
          <w:p w:rsidR="00367D77" w:rsidRPr="00946C2F" w:rsidRDefault="00367D77" w:rsidP="00367D77">
            <w:pPr>
              <w:pStyle w:val="ab"/>
            </w:pPr>
            <w:r w:rsidRPr="00946C2F">
              <w:rPr>
                <w:kern w:val="0"/>
              </w:rPr>
              <w:t>洁厕灵复配及灌装车间</w:t>
            </w:r>
          </w:p>
        </w:tc>
        <w:tc>
          <w:tcPr>
            <w:tcW w:w="319"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5</w:t>
            </w:r>
          </w:p>
        </w:tc>
        <w:tc>
          <w:tcPr>
            <w:tcW w:w="320" w:type="pct"/>
            <w:shd w:val="clear" w:color="auto" w:fill="auto"/>
            <w:noWrap/>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36</w:t>
            </w:r>
          </w:p>
        </w:tc>
        <w:tc>
          <w:tcPr>
            <w:tcW w:w="320" w:type="pct"/>
            <w:shd w:val="clear" w:color="auto" w:fill="auto"/>
            <w:noWrap/>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15</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Pr>
                <w:rFonts w:hint="eastAsia"/>
                <w:b w:val="0"/>
                <w:spacing w:val="-10"/>
                <w:szCs w:val="21"/>
              </w:rPr>
              <w:t>0.0092</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1D15A1" w:rsidP="001D15A1">
            <w:pPr>
              <w:pStyle w:val="ac"/>
              <w:adjustRightInd w:val="0"/>
              <w:rPr>
                <w:b w:val="0"/>
                <w:spacing w:val="-10"/>
                <w:szCs w:val="21"/>
              </w:rPr>
            </w:pPr>
            <w:r>
              <w:rPr>
                <w:rFonts w:hint="eastAsia"/>
                <w:b w:val="0"/>
                <w:spacing w:val="-10"/>
                <w:szCs w:val="21"/>
              </w:rPr>
              <w:t>0.0018</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r>
      <w:tr w:rsidR="00367D77" w:rsidRPr="00946C2F" w:rsidTr="00367D77">
        <w:trPr>
          <w:trHeight w:val="279"/>
        </w:trPr>
        <w:tc>
          <w:tcPr>
            <w:tcW w:w="275" w:type="pct"/>
            <w:shd w:val="clear" w:color="auto" w:fill="auto"/>
            <w:noWrap/>
            <w:vAlign w:val="center"/>
          </w:tcPr>
          <w:p w:rsidR="00367D77" w:rsidRPr="00946C2F" w:rsidRDefault="00367D77" w:rsidP="00367D77">
            <w:pPr>
              <w:pStyle w:val="ab"/>
            </w:pPr>
            <w:r w:rsidRPr="00946C2F">
              <w:rPr>
                <w:rFonts w:hint="eastAsia"/>
              </w:rPr>
              <w:t>AR9</w:t>
            </w:r>
          </w:p>
        </w:tc>
        <w:tc>
          <w:tcPr>
            <w:tcW w:w="1001" w:type="pct"/>
            <w:shd w:val="clear" w:color="auto" w:fill="auto"/>
            <w:noWrap/>
            <w:vAlign w:val="center"/>
          </w:tcPr>
          <w:p w:rsidR="00367D77" w:rsidRPr="00946C2F" w:rsidRDefault="00367D77" w:rsidP="00367D77">
            <w:pPr>
              <w:pStyle w:val="ab"/>
            </w:pPr>
            <w:r w:rsidRPr="00946C2F">
              <w:rPr>
                <w:kern w:val="0"/>
              </w:rPr>
              <w:t>空气净灌装车间</w:t>
            </w:r>
          </w:p>
        </w:tc>
        <w:tc>
          <w:tcPr>
            <w:tcW w:w="319"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5</w:t>
            </w:r>
          </w:p>
        </w:tc>
        <w:tc>
          <w:tcPr>
            <w:tcW w:w="320" w:type="pct"/>
            <w:shd w:val="clear" w:color="auto" w:fill="auto"/>
            <w:noWrap/>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40</w:t>
            </w:r>
          </w:p>
        </w:tc>
        <w:tc>
          <w:tcPr>
            <w:tcW w:w="320" w:type="pct"/>
            <w:shd w:val="clear" w:color="auto" w:fill="auto"/>
            <w:noWrap/>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15</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Pr>
                <w:rFonts w:hint="eastAsia"/>
                <w:b w:val="0"/>
                <w:spacing w:val="-10"/>
                <w:szCs w:val="21"/>
              </w:rPr>
              <w:t>0.0125</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r>
      <w:tr w:rsidR="00367D77" w:rsidRPr="00946C2F" w:rsidTr="00367D77">
        <w:trPr>
          <w:trHeight w:val="279"/>
        </w:trPr>
        <w:tc>
          <w:tcPr>
            <w:tcW w:w="275" w:type="pct"/>
            <w:shd w:val="clear" w:color="auto" w:fill="auto"/>
            <w:noWrap/>
            <w:vAlign w:val="center"/>
          </w:tcPr>
          <w:p w:rsidR="00367D77" w:rsidRPr="00946C2F" w:rsidRDefault="00367D77" w:rsidP="00367D77">
            <w:pPr>
              <w:pStyle w:val="ab"/>
            </w:pPr>
            <w:r w:rsidRPr="00946C2F">
              <w:rPr>
                <w:rFonts w:hint="eastAsia"/>
              </w:rPr>
              <w:t>AR10</w:t>
            </w:r>
          </w:p>
        </w:tc>
        <w:tc>
          <w:tcPr>
            <w:tcW w:w="1001" w:type="pct"/>
            <w:shd w:val="clear" w:color="auto" w:fill="auto"/>
            <w:noWrap/>
            <w:vAlign w:val="center"/>
          </w:tcPr>
          <w:p w:rsidR="00367D77" w:rsidRPr="00946C2F" w:rsidRDefault="00367D77" w:rsidP="00367D77">
            <w:pPr>
              <w:widowControl/>
              <w:adjustRightInd w:val="0"/>
              <w:snapToGrid w:val="0"/>
              <w:jc w:val="center"/>
              <w:rPr>
                <w:rFonts w:eastAsia="仿宋_GB2312"/>
                <w:kern w:val="0"/>
                <w:szCs w:val="21"/>
              </w:rPr>
            </w:pPr>
            <w:r w:rsidRPr="00946C2F">
              <w:rPr>
                <w:rFonts w:eastAsia="仿宋_GB2312"/>
                <w:kern w:val="0"/>
                <w:szCs w:val="21"/>
              </w:rPr>
              <w:t>盐酸储罐区</w:t>
            </w:r>
          </w:p>
        </w:tc>
        <w:tc>
          <w:tcPr>
            <w:tcW w:w="319" w:type="pct"/>
            <w:vAlign w:val="center"/>
          </w:tcPr>
          <w:p w:rsidR="00367D77" w:rsidRPr="00946C2F" w:rsidRDefault="00367D77" w:rsidP="00367D77">
            <w:pPr>
              <w:pStyle w:val="ac"/>
              <w:adjustRightInd w:val="0"/>
              <w:rPr>
                <w:b w:val="0"/>
                <w:spacing w:val="-10"/>
                <w:szCs w:val="21"/>
              </w:rPr>
            </w:pPr>
            <w:r w:rsidRPr="00946C2F">
              <w:rPr>
                <w:b w:val="0"/>
                <w:spacing w:val="-10"/>
                <w:szCs w:val="21"/>
              </w:rPr>
              <w:t>5</w:t>
            </w:r>
          </w:p>
        </w:tc>
        <w:tc>
          <w:tcPr>
            <w:tcW w:w="320" w:type="pct"/>
            <w:shd w:val="clear" w:color="auto" w:fill="auto"/>
            <w:noWrap/>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8</w:t>
            </w:r>
          </w:p>
        </w:tc>
        <w:tc>
          <w:tcPr>
            <w:tcW w:w="320" w:type="pct"/>
            <w:shd w:val="clear" w:color="auto" w:fill="auto"/>
            <w:noWrap/>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7</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0.0083</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r>
      <w:tr w:rsidR="00367D77" w:rsidRPr="00946C2F" w:rsidTr="00367D77">
        <w:trPr>
          <w:trHeight w:val="279"/>
        </w:trPr>
        <w:tc>
          <w:tcPr>
            <w:tcW w:w="275" w:type="pct"/>
            <w:shd w:val="clear" w:color="auto" w:fill="auto"/>
            <w:noWrap/>
            <w:vAlign w:val="center"/>
          </w:tcPr>
          <w:p w:rsidR="00367D77" w:rsidRPr="00946C2F" w:rsidRDefault="00367D77" w:rsidP="00367D77">
            <w:pPr>
              <w:pStyle w:val="ab"/>
            </w:pPr>
            <w:r w:rsidRPr="00946C2F">
              <w:rPr>
                <w:rFonts w:hint="eastAsia"/>
              </w:rPr>
              <w:t>AR11</w:t>
            </w:r>
          </w:p>
        </w:tc>
        <w:tc>
          <w:tcPr>
            <w:tcW w:w="1001" w:type="pct"/>
            <w:shd w:val="clear" w:color="auto" w:fill="auto"/>
            <w:noWrap/>
            <w:vAlign w:val="center"/>
          </w:tcPr>
          <w:p w:rsidR="00367D77" w:rsidRPr="00946C2F" w:rsidRDefault="00367D77" w:rsidP="00367D77">
            <w:pPr>
              <w:widowControl/>
              <w:adjustRightInd w:val="0"/>
              <w:snapToGrid w:val="0"/>
              <w:jc w:val="center"/>
              <w:rPr>
                <w:rFonts w:eastAsia="仿宋_GB2312"/>
                <w:kern w:val="0"/>
                <w:szCs w:val="21"/>
              </w:rPr>
            </w:pPr>
            <w:r w:rsidRPr="00946C2F">
              <w:rPr>
                <w:rFonts w:eastAsia="仿宋_GB2312"/>
                <w:kern w:val="0"/>
                <w:szCs w:val="21"/>
              </w:rPr>
              <w:t>酒精仓库</w:t>
            </w:r>
          </w:p>
        </w:tc>
        <w:tc>
          <w:tcPr>
            <w:tcW w:w="319"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5</w:t>
            </w:r>
          </w:p>
        </w:tc>
        <w:tc>
          <w:tcPr>
            <w:tcW w:w="320" w:type="pct"/>
            <w:shd w:val="clear" w:color="auto" w:fill="auto"/>
            <w:noWrap/>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24</w:t>
            </w:r>
          </w:p>
        </w:tc>
        <w:tc>
          <w:tcPr>
            <w:tcW w:w="320" w:type="pct"/>
            <w:shd w:val="clear" w:color="auto" w:fill="auto"/>
            <w:noWrap/>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5</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b w:val="0"/>
                <w:spacing w:val="-10"/>
                <w:szCs w:val="21"/>
              </w:rPr>
              <w:t>0.0188</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r>
      <w:tr w:rsidR="00367D77" w:rsidRPr="00946C2F" w:rsidTr="00367D77">
        <w:trPr>
          <w:trHeight w:val="279"/>
        </w:trPr>
        <w:tc>
          <w:tcPr>
            <w:tcW w:w="275" w:type="pct"/>
            <w:shd w:val="clear" w:color="auto" w:fill="auto"/>
            <w:noWrap/>
            <w:vAlign w:val="center"/>
          </w:tcPr>
          <w:p w:rsidR="00367D77" w:rsidRPr="00946C2F" w:rsidRDefault="00367D77" w:rsidP="00367D77">
            <w:pPr>
              <w:pStyle w:val="ab"/>
            </w:pPr>
            <w:r w:rsidRPr="00946C2F">
              <w:rPr>
                <w:rFonts w:hint="eastAsia"/>
              </w:rPr>
              <w:t>AR</w:t>
            </w:r>
            <w:r w:rsidRPr="00946C2F">
              <w:t>12</w:t>
            </w:r>
          </w:p>
        </w:tc>
        <w:tc>
          <w:tcPr>
            <w:tcW w:w="1001" w:type="pct"/>
            <w:shd w:val="clear" w:color="auto" w:fill="auto"/>
            <w:noWrap/>
            <w:vAlign w:val="center"/>
          </w:tcPr>
          <w:p w:rsidR="00367D77" w:rsidRPr="00946C2F" w:rsidRDefault="00367D77" w:rsidP="00367D77">
            <w:pPr>
              <w:widowControl/>
              <w:adjustRightInd w:val="0"/>
              <w:snapToGrid w:val="0"/>
              <w:jc w:val="center"/>
              <w:rPr>
                <w:rFonts w:eastAsia="仿宋_GB2312"/>
                <w:kern w:val="0"/>
                <w:szCs w:val="21"/>
              </w:rPr>
            </w:pPr>
            <w:r w:rsidRPr="00946C2F">
              <w:rPr>
                <w:rFonts w:eastAsia="仿宋_GB2312"/>
                <w:kern w:val="0"/>
                <w:szCs w:val="21"/>
              </w:rPr>
              <w:t>污水处理装置</w:t>
            </w:r>
          </w:p>
        </w:tc>
        <w:tc>
          <w:tcPr>
            <w:tcW w:w="319"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3</w:t>
            </w:r>
          </w:p>
        </w:tc>
        <w:tc>
          <w:tcPr>
            <w:tcW w:w="320" w:type="pct"/>
            <w:shd w:val="clear" w:color="auto" w:fill="auto"/>
            <w:noWrap/>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8</w:t>
            </w:r>
          </w:p>
        </w:tc>
        <w:tc>
          <w:tcPr>
            <w:tcW w:w="320" w:type="pct"/>
            <w:shd w:val="clear" w:color="auto" w:fill="auto"/>
            <w:noWrap/>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4</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w:t>
            </w:r>
          </w:p>
        </w:tc>
        <w:tc>
          <w:tcPr>
            <w:tcW w:w="230" w:type="pct"/>
          </w:tcPr>
          <w:p w:rsidR="00367D77" w:rsidRPr="00946C2F" w:rsidRDefault="00367D77" w:rsidP="00367D77">
            <w:pPr>
              <w:pStyle w:val="ac"/>
              <w:adjustRightInd w:val="0"/>
              <w:rPr>
                <w:b w:val="0"/>
                <w:spacing w:val="-10"/>
                <w:szCs w:val="21"/>
              </w:rPr>
            </w:pPr>
            <w:r w:rsidRPr="00946C2F">
              <w:rPr>
                <w:rFonts w:hint="eastAsia"/>
                <w:b w:val="0"/>
                <w:spacing w:val="-10"/>
                <w:szCs w:val="21"/>
              </w:rPr>
              <w:t>0.0021</w:t>
            </w:r>
          </w:p>
        </w:tc>
        <w:tc>
          <w:tcPr>
            <w:tcW w:w="231" w:type="pct"/>
            <w:vAlign w:val="center"/>
          </w:tcPr>
          <w:p w:rsidR="00367D77" w:rsidRPr="00946C2F" w:rsidRDefault="00367D77" w:rsidP="00367D77">
            <w:pPr>
              <w:pStyle w:val="ac"/>
              <w:adjustRightInd w:val="0"/>
              <w:rPr>
                <w:b w:val="0"/>
                <w:spacing w:val="-10"/>
                <w:szCs w:val="21"/>
              </w:rPr>
            </w:pPr>
            <w:r w:rsidRPr="00946C2F">
              <w:rPr>
                <w:rFonts w:hint="eastAsia"/>
                <w:b w:val="0"/>
                <w:spacing w:val="-10"/>
                <w:szCs w:val="21"/>
              </w:rPr>
              <w:t>0.00008</w:t>
            </w:r>
          </w:p>
        </w:tc>
      </w:tr>
    </w:tbl>
    <w:p w:rsidR="00F02AF6" w:rsidRPr="00946C2F" w:rsidRDefault="00F02AF6" w:rsidP="00200D44">
      <w:pPr>
        <w:pStyle w:val="aa"/>
        <w:spacing w:before="62" w:after="62"/>
      </w:pPr>
    </w:p>
    <w:p w:rsidR="00200D44" w:rsidRPr="00946C2F" w:rsidRDefault="00200D44" w:rsidP="00200D44">
      <w:pPr>
        <w:pStyle w:val="a3"/>
        <w:ind w:firstLine="560"/>
        <w:sectPr w:rsidR="00200D44" w:rsidRPr="00946C2F" w:rsidSect="00472DA2">
          <w:headerReference w:type="even" r:id="rId134"/>
          <w:headerReference w:type="default" r:id="rId135"/>
          <w:footerReference w:type="even" r:id="rId136"/>
          <w:footerReference w:type="default" r:id="rId137"/>
          <w:pgSz w:w="16838" w:h="11906" w:orient="landscape"/>
          <w:pgMar w:top="1440" w:right="1440" w:bottom="1281" w:left="1440" w:header="851" w:footer="992" w:gutter="0"/>
          <w:cols w:space="425"/>
          <w:docGrid w:type="lines" w:linePitch="312"/>
        </w:sectPr>
      </w:pPr>
    </w:p>
    <w:p w:rsidR="00200D44" w:rsidRPr="00946C2F" w:rsidRDefault="0085212B" w:rsidP="00200D44">
      <w:pPr>
        <w:pStyle w:val="31"/>
      </w:pPr>
      <w:r w:rsidRPr="00946C2F">
        <w:lastRenderedPageBreak/>
        <w:t>6</w:t>
      </w:r>
      <w:r w:rsidR="00200D44" w:rsidRPr="00946C2F">
        <w:rPr>
          <w:rFonts w:hint="eastAsia"/>
        </w:rPr>
        <w:t>.1.</w:t>
      </w:r>
      <w:r w:rsidR="00200D44" w:rsidRPr="00946C2F">
        <w:t>4</w:t>
      </w:r>
      <w:r w:rsidR="00200D44" w:rsidRPr="00946C2F">
        <w:rPr>
          <w:rFonts w:hint="eastAsia"/>
        </w:rPr>
        <w:t>预测结果与评价</w:t>
      </w:r>
    </w:p>
    <w:p w:rsidR="00200D44" w:rsidRPr="00946C2F" w:rsidRDefault="0085212B" w:rsidP="00200D44">
      <w:pPr>
        <w:pStyle w:val="40"/>
      </w:pPr>
      <w:r w:rsidRPr="00946C2F">
        <w:rPr>
          <w:rFonts w:hint="eastAsia"/>
        </w:rPr>
        <w:t>6</w:t>
      </w:r>
      <w:r w:rsidR="00200D44" w:rsidRPr="00946C2F">
        <w:rPr>
          <w:rFonts w:hint="eastAsia"/>
        </w:rPr>
        <w:t>.1.4.1</w:t>
      </w:r>
      <w:r w:rsidR="00200D44" w:rsidRPr="00946C2F">
        <w:rPr>
          <w:rFonts w:hint="eastAsia"/>
        </w:rPr>
        <w:t>有组织废气点源估算模式结果</w:t>
      </w:r>
    </w:p>
    <w:p w:rsidR="00200D44" w:rsidRPr="00946C2F" w:rsidRDefault="00200D44" w:rsidP="00200D44">
      <w:pPr>
        <w:pStyle w:val="a3"/>
        <w:ind w:firstLine="560"/>
      </w:pPr>
      <w:r w:rsidRPr="00946C2F">
        <w:rPr>
          <w:rFonts w:hint="eastAsia"/>
        </w:rPr>
        <w:t>本次改扩建项目</w:t>
      </w:r>
      <w:r w:rsidRPr="00946C2F">
        <w:t>有组织废气</w:t>
      </w:r>
      <w:r w:rsidRPr="00946C2F">
        <w:rPr>
          <w:rFonts w:hint="eastAsia"/>
        </w:rPr>
        <w:t>正常</w:t>
      </w:r>
      <w:r w:rsidRPr="00946C2F">
        <w:t>排放情况下，下风向浓度及离排放源距离预测结果见表</w:t>
      </w:r>
      <w:r w:rsidR="0085212B" w:rsidRPr="00946C2F">
        <w:rPr>
          <w:rFonts w:hint="eastAsia"/>
        </w:rPr>
        <w:t>6</w:t>
      </w:r>
      <w:r w:rsidRPr="00946C2F">
        <w:rPr>
          <w:rFonts w:hint="eastAsia"/>
        </w:rPr>
        <w:t>.1.</w:t>
      </w:r>
      <w:r w:rsidRPr="00946C2F">
        <w:t>4</w:t>
      </w:r>
      <w:r w:rsidRPr="00946C2F">
        <w:rPr>
          <w:rFonts w:hint="eastAsia"/>
        </w:rPr>
        <w:t>-1</w:t>
      </w:r>
      <w:r w:rsidRPr="00946C2F">
        <w:rPr>
          <w:rFonts w:hint="eastAsia"/>
        </w:rPr>
        <w:t>。</w:t>
      </w:r>
    </w:p>
    <w:p w:rsidR="00200D44" w:rsidRPr="00946C2F" w:rsidRDefault="00200D44" w:rsidP="00200D44">
      <w:pPr>
        <w:pStyle w:val="aa"/>
        <w:spacing w:before="62" w:after="62"/>
      </w:pPr>
      <w:r w:rsidRPr="00946C2F">
        <w:t>表</w:t>
      </w:r>
      <w:r w:rsidR="0085212B" w:rsidRPr="00946C2F">
        <w:t>6</w:t>
      </w:r>
      <w:r w:rsidRPr="00946C2F">
        <w:t>.1.4-</w:t>
      </w:r>
      <w:r w:rsidRPr="00946C2F">
        <w:rPr>
          <w:rFonts w:hint="eastAsia"/>
        </w:rPr>
        <w:t>1</w:t>
      </w:r>
      <w:r w:rsidRPr="00946C2F">
        <w:t xml:space="preserve">   </w:t>
      </w:r>
      <w:r w:rsidRPr="00946C2F">
        <w:rPr>
          <w:rFonts w:hint="eastAsia"/>
        </w:rPr>
        <w:t>有</w:t>
      </w:r>
      <w:r w:rsidRPr="00946C2F">
        <w:t>组织污染物下风向最大地面浓度及占标率</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53"/>
        <w:gridCol w:w="1237"/>
        <w:gridCol w:w="1262"/>
        <w:gridCol w:w="1234"/>
        <w:gridCol w:w="1236"/>
        <w:gridCol w:w="1234"/>
        <w:gridCol w:w="1211"/>
        <w:gridCol w:w="18"/>
      </w:tblGrid>
      <w:tr w:rsidR="00200D44" w:rsidRPr="00946C2F" w:rsidTr="002F35A2">
        <w:trPr>
          <w:gridAfter w:val="1"/>
          <w:wAfter w:w="10" w:type="pct"/>
          <w:trHeight w:val="20"/>
          <w:jc w:val="center"/>
        </w:trPr>
        <w:tc>
          <w:tcPr>
            <w:tcW w:w="954" w:type="pct"/>
            <w:tcBorders>
              <w:top w:val="single" w:sz="12" w:space="0" w:color="auto"/>
              <w:bottom w:val="single" w:sz="4" w:space="0" w:color="auto"/>
            </w:tcBorders>
            <w:vAlign w:val="center"/>
          </w:tcPr>
          <w:p w:rsidR="00200D44" w:rsidRPr="00946C2F" w:rsidRDefault="00200D44" w:rsidP="002F35A2">
            <w:pPr>
              <w:widowControl/>
              <w:adjustRightInd w:val="0"/>
              <w:snapToGrid w:val="0"/>
              <w:jc w:val="center"/>
              <w:rPr>
                <w:rFonts w:eastAsia="仿宋_GB2312"/>
                <w:b/>
                <w:spacing w:val="-10"/>
                <w:kern w:val="0"/>
                <w:szCs w:val="21"/>
              </w:rPr>
            </w:pPr>
            <w:r w:rsidRPr="00946C2F">
              <w:rPr>
                <w:rFonts w:eastAsia="仿宋_GB2312" w:hint="eastAsia"/>
                <w:b/>
                <w:spacing w:val="-10"/>
                <w:kern w:val="0"/>
                <w:szCs w:val="21"/>
              </w:rPr>
              <w:t>点源</w:t>
            </w:r>
          </w:p>
        </w:tc>
        <w:tc>
          <w:tcPr>
            <w:tcW w:w="4036" w:type="pct"/>
            <w:gridSpan w:val="6"/>
            <w:tcBorders>
              <w:top w:val="single" w:sz="12" w:space="0" w:color="auto"/>
              <w:bottom w:val="single" w:sz="4" w:space="0" w:color="auto"/>
            </w:tcBorders>
            <w:vAlign w:val="center"/>
          </w:tcPr>
          <w:p w:rsidR="00200D44" w:rsidRPr="00946C2F" w:rsidRDefault="00200D44" w:rsidP="002F35A2">
            <w:pPr>
              <w:adjustRightInd w:val="0"/>
              <w:snapToGrid w:val="0"/>
              <w:jc w:val="center"/>
              <w:rPr>
                <w:rFonts w:eastAsia="仿宋_GB2312"/>
                <w:b/>
                <w:spacing w:val="-10"/>
                <w:kern w:val="0"/>
                <w:szCs w:val="21"/>
              </w:rPr>
            </w:pPr>
            <w:r w:rsidRPr="00946C2F">
              <w:rPr>
                <w:rFonts w:eastAsia="仿宋_GB2312"/>
                <w:b/>
                <w:spacing w:val="-10"/>
                <w:kern w:val="0"/>
                <w:szCs w:val="21"/>
              </w:rPr>
              <w:t>1#</w:t>
            </w:r>
            <w:r w:rsidRPr="00946C2F">
              <w:rPr>
                <w:rFonts w:eastAsia="仿宋_GB2312" w:hint="eastAsia"/>
                <w:b/>
                <w:spacing w:val="-10"/>
                <w:kern w:val="0"/>
                <w:szCs w:val="21"/>
              </w:rPr>
              <w:t>排气筒</w:t>
            </w:r>
          </w:p>
        </w:tc>
      </w:tr>
      <w:tr w:rsidR="00200D44" w:rsidRPr="00946C2F" w:rsidTr="002F35A2">
        <w:trPr>
          <w:trHeight w:val="20"/>
          <w:jc w:val="center"/>
        </w:trPr>
        <w:tc>
          <w:tcPr>
            <w:tcW w:w="954" w:type="pct"/>
            <w:tcBorders>
              <w:top w:val="single" w:sz="4" w:space="0" w:color="auto"/>
              <w:bottom w:val="single" w:sz="4" w:space="0" w:color="auto"/>
            </w:tcBorders>
            <w:vAlign w:val="center"/>
          </w:tcPr>
          <w:p w:rsidR="00200D44" w:rsidRPr="00946C2F" w:rsidRDefault="00200D44" w:rsidP="002F35A2">
            <w:pPr>
              <w:widowControl/>
              <w:adjustRightInd w:val="0"/>
              <w:snapToGrid w:val="0"/>
              <w:jc w:val="center"/>
              <w:rPr>
                <w:rFonts w:eastAsia="仿宋_GB2312"/>
                <w:b/>
                <w:spacing w:val="-10"/>
                <w:kern w:val="0"/>
                <w:szCs w:val="21"/>
              </w:rPr>
            </w:pPr>
            <w:r w:rsidRPr="00946C2F">
              <w:rPr>
                <w:rFonts w:eastAsia="仿宋_GB2312"/>
                <w:b/>
                <w:spacing w:val="-10"/>
                <w:kern w:val="0"/>
                <w:szCs w:val="21"/>
              </w:rPr>
              <w:t>污染物</w:t>
            </w:r>
          </w:p>
        </w:tc>
        <w:tc>
          <w:tcPr>
            <w:tcW w:w="1360" w:type="pct"/>
            <w:gridSpan w:val="2"/>
            <w:tcBorders>
              <w:top w:val="single" w:sz="4" w:space="0" w:color="auto"/>
              <w:bottom w:val="single" w:sz="4" w:space="0" w:color="auto"/>
            </w:tcBorders>
            <w:vAlign w:val="center"/>
          </w:tcPr>
          <w:p w:rsidR="00200D44" w:rsidRPr="00946C2F" w:rsidRDefault="00200D44" w:rsidP="002F35A2">
            <w:pPr>
              <w:adjustRightInd w:val="0"/>
              <w:snapToGrid w:val="0"/>
              <w:jc w:val="center"/>
              <w:rPr>
                <w:rFonts w:eastAsia="仿宋_GB2312"/>
                <w:b/>
                <w:spacing w:val="-10"/>
                <w:szCs w:val="21"/>
              </w:rPr>
            </w:pPr>
            <w:r w:rsidRPr="00946C2F">
              <w:rPr>
                <w:rFonts w:eastAsia="仿宋_GB2312" w:cs="宋体" w:hint="eastAsia"/>
                <w:b/>
                <w:spacing w:val="-10"/>
              </w:rPr>
              <w:t>SO</w:t>
            </w:r>
            <w:r w:rsidRPr="00946C2F">
              <w:rPr>
                <w:rFonts w:eastAsia="仿宋_GB2312" w:cs="宋体" w:hint="eastAsia"/>
                <w:b/>
                <w:spacing w:val="-10"/>
                <w:vertAlign w:val="subscript"/>
              </w:rPr>
              <w:t>2</w:t>
            </w:r>
          </w:p>
        </w:tc>
        <w:tc>
          <w:tcPr>
            <w:tcW w:w="1345" w:type="pct"/>
            <w:gridSpan w:val="2"/>
            <w:tcBorders>
              <w:top w:val="single" w:sz="4" w:space="0" w:color="auto"/>
              <w:bottom w:val="single" w:sz="4" w:space="0" w:color="auto"/>
            </w:tcBorders>
            <w:vAlign w:val="center"/>
          </w:tcPr>
          <w:p w:rsidR="00200D44" w:rsidRPr="00946C2F" w:rsidRDefault="00200D44" w:rsidP="002F35A2">
            <w:pPr>
              <w:adjustRightInd w:val="0"/>
              <w:snapToGrid w:val="0"/>
              <w:jc w:val="center"/>
              <w:rPr>
                <w:rFonts w:eastAsia="仿宋_GB2312"/>
                <w:b/>
                <w:spacing w:val="-10"/>
                <w:szCs w:val="21"/>
              </w:rPr>
            </w:pPr>
            <w:r w:rsidRPr="00946C2F">
              <w:rPr>
                <w:rFonts w:eastAsia="仿宋_GB2312" w:cs="宋体" w:hint="eastAsia"/>
                <w:b/>
                <w:spacing w:val="-10"/>
              </w:rPr>
              <w:t>NO</w:t>
            </w:r>
            <w:r w:rsidRPr="00946C2F">
              <w:rPr>
                <w:rFonts w:eastAsia="仿宋_GB2312" w:cs="宋体" w:hint="eastAsia"/>
                <w:b/>
                <w:spacing w:val="-10"/>
                <w:vertAlign w:val="subscript"/>
              </w:rPr>
              <w:t>X</w:t>
            </w:r>
          </w:p>
        </w:tc>
        <w:tc>
          <w:tcPr>
            <w:tcW w:w="1341" w:type="pct"/>
            <w:gridSpan w:val="3"/>
            <w:tcBorders>
              <w:top w:val="single" w:sz="4" w:space="0" w:color="auto"/>
              <w:bottom w:val="single" w:sz="4" w:space="0" w:color="auto"/>
            </w:tcBorders>
            <w:vAlign w:val="center"/>
          </w:tcPr>
          <w:p w:rsidR="00200D44" w:rsidRPr="00946C2F" w:rsidRDefault="00200D44" w:rsidP="002F35A2">
            <w:pPr>
              <w:adjustRightInd w:val="0"/>
              <w:snapToGrid w:val="0"/>
              <w:jc w:val="center"/>
              <w:rPr>
                <w:rFonts w:eastAsia="仿宋_GB2312"/>
                <w:b/>
                <w:spacing w:val="-10"/>
                <w:szCs w:val="21"/>
              </w:rPr>
            </w:pPr>
            <w:r w:rsidRPr="00946C2F">
              <w:rPr>
                <w:rFonts w:eastAsia="仿宋_GB2312" w:cs="宋体" w:hint="eastAsia"/>
                <w:b/>
                <w:spacing w:val="-10"/>
              </w:rPr>
              <w:t>烟尘</w:t>
            </w:r>
          </w:p>
        </w:tc>
      </w:tr>
      <w:tr w:rsidR="00200D44" w:rsidRPr="00946C2F" w:rsidTr="002F35A2">
        <w:trPr>
          <w:trHeight w:val="20"/>
          <w:jc w:val="center"/>
        </w:trPr>
        <w:tc>
          <w:tcPr>
            <w:tcW w:w="954" w:type="pct"/>
            <w:tcBorders>
              <w:top w:val="single" w:sz="4" w:space="0" w:color="auto"/>
              <w:bottom w:val="single" w:sz="4" w:space="0" w:color="auto"/>
            </w:tcBorders>
            <w:vAlign w:val="center"/>
          </w:tcPr>
          <w:p w:rsidR="00200D44" w:rsidRPr="00946C2F" w:rsidRDefault="00200D44" w:rsidP="002F35A2">
            <w:pPr>
              <w:widowControl/>
              <w:adjustRightInd w:val="0"/>
              <w:snapToGrid w:val="0"/>
              <w:jc w:val="center"/>
              <w:rPr>
                <w:rFonts w:eastAsia="仿宋_GB2312"/>
                <w:b/>
                <w:spacing w:val="-10"/>
                <w:kern w:val="0"/>
                <w:szCs w:val="21"/>
              </w:rPr>
            </w:pPr>
            <w:r w:rsidRPr="00946C2F">
              <w:rPr>
                <w:rFonts w:eastAsia="仿宋_GB2312"/>
                <w:b/>
                <w:spacing w:val="-10"/>
                <w:kern w:val="0"/>
                <w:szCs w:val="21"/>
              </w:rPr>
              <w:t>距源中心下风向距离</w:t>
            </w:r>
            <w:r w:rsidRPr="00946C2F">
              <w:rPr>
                <w:rFonts w:eastAsia="仿宋_GB2312"/>
                <w:b/>
                <w:spacing w:val="-10"/>
                <w:kern w:val="0"/>
                <w:szCs w:val="21"/>
              </w:rPr>
              <w:t>D</w:t>
            </w:r>
            <w:r w:rsidRPr="00946C2F">
              <w:rPr>
                <w:rFonts w:eastAsia="仿宋_GB2312"/>
                <w:b/>
                <w:spacing w:val="-10"/>
                <w:kern w:val="0"/>
                <w:szCs w:val="21"/>
              </w:rPr>
              <w:t>（</w:t>
            </w:r>
            <w:r w:rsidRPr="00946C2F">
              <w:rPr>
                <w:rFonts w:eastAsia="仿宋_GB2312"/>
                <w:b/>
                <w:spacing w:val="-10"/>
                <w:kern w:val="0"/>
                <w:szCs w:val="21"/>
              </w:rPr>
              <w:t>m</w:t>
            </w:r>
            <w:r w:rsidRPr="00946C2F">
              <w:rPr>
                <w:rFonts w:eastAsia="仿宋_GB2312"/>
                <w:b/>
                <w:spacing w:val="-10"/>
                <w:kern w:val="0"/>
                <w:szCs w:val="21"/>
              </w:rPr>
              <w:t>）</w:t>
            </w:r>
          </w:p>
        </w:tc>
        <w:tc>
          <w:tcPr>
            <w:tcW w:w="673" w:type="pct"/>
            <w:tcBorders>
              <w:top w:val="single" w:sz="4" w:space="0" w:color="auto"/>
              <w:bottom w:val="single" w:sz="4" w:space="0" w:color="auto"/>
            </w:tcBorders>
            <w:vAlign w:val="center"/>
          </w:tcPr>
          <w:p w:rsidR="00200D44" w:rsidRPr="00946C2F" w:rsidRDefault="00200D44" w:rsidP="002F35A2">
            <w:pPr>
              <w:widowControl/>
              <w:adjustRightInd w:val="0"/>
              <w:snapToGrid w:val="0"/>
              <w:jc w:val="center"/>
              <w:rPr>
                <w:rFonts w:eastAsia="仿宋_GB2312"/>
                <w:b/>
                <w:spacing w:val="-10"/>
                <w:kern w:val="0"/>
                <w:szCs w:val="21"/>
              </w:rPr>
            </w:pPr>
            <w:r w:rsidRPr="00946C2F">
              <w:rPr>
                <w:rFonts w:eastAsia="仿宋_GB2312"/>
                <w:b/>
                <w:spacing w:val="-10"/>
                <w:kern w:val="0"/>
                <w:szCs w:val="21"/>
              </w:rPr>
              <w:t>下风向预测浓度（</w:t>
            </w:r>
            <w:r w:rsidRPr="00946C2F">
              <w:rPr>
                <w:rFonts w:eastAsia="仿宋_GB2312"/>
                <w:b/>
                <w:spacing w:val="-10"/>
                <w:kern w:val="0"/>
                <w:szCs w:val="21"/>
              </w:rPr>
              <w:t>mg/m</w:t>
            </w:r>
            <w:r w:rsidRPr="00946C2F">
              <w:rPr>
                <w:rFonts w:eastAsia="仿宋_GB2312"/>
                <w:b/>
                <w:spacing w:val="-10"/>
                <w:kern w:val="0"/>
                <w:szCs w:val="21"/>
                <w:vertAlign w:val="superscript"/>
              </w:rPr>
              <w:t>3</w:t>
            </w:r>
            <w:r w:rsidRPr="00946C2F">
              <w:rPr>
                <w:rFonts w:eastAsia="仿宋_GB2312"/>
                <w:b/>
                <w:spacing w:val="-10"/>
                <w:kern w:val="0"/>
                <w:szCs w:val="21"/>
              </w:rPr>
              <w:t>）</w:t>
            </w:r>
          </w:p>
        </w:tc>
        <w:tc>
          <w:tcPr>
            <w:tcW w:w="687" w:type="pct"/>
            <w:tcBorders>
              <w:top w:val="single" w:sz="4" w:space="0" w:color="auto"/>
              <w:bottom w:val="single" w:sz="4" w:space="0" w:color="auto"/>
            </w:tcBorders>
            <w:vAlign w:val="center"/>
          </w:tcPr>
          <w:p w:rsidR="00200D44" w:rsidRPr="00946C2F" w:rsidRDefault="00200D44" w:rsidP="002F35A2">
            <w:pPr>
              <w:widowControl/>
              <w:adjustRightInd w:val="0"/>
              <w:snapToGrid w:val="0"/>
              <w:jc w:val="center"/>
              <w:rPr>
                <w:rFonts w:eastAsia="仿宋_GB2312"/>
                <w:b/>
                <w:spacing w:val="-10"/>
                <w:kern w:val="0"/>
                <w:szCs w:val="21"/>
              </w:rPr>
            </w:pPr>
            <w:r w:rsidRPr="00946C2F">
              <w:rPr>
                <w:rFonts w:eastAsia="仿宋_GB2312"/>
                <w:b/>
                <w:spacing w:val="-10"/>
                <w:kern w:val="0"/>
                <w:szCs w:val="21"/>
              </w:rPr>
              <w:t>占标率（</w:t>
            </w:r>
            <w:r w:rsidRPr="00946C2F">
              <w:rPr>
                <w:rFonts w:eastAsia="仿宋_GB2312"/>
                <w:b/>
                <w:spacing w:val="-10"/>
                <w:kern w:val="0"/>
                <w:szCs w:val="21"/>
              </w:rPr>
              <w:t>%</w:t>
            </w:r>
            <w:r w:rsidRPr="00946C2F">
              <w:rPr>
                <w:rFonts w:eastAsia="仿宋_GB2312"/>
                <w:b/>
                <w:spacing w:val="-10"/>
                <w:kern w:val="0"/>
                <w:szCs w:val="21"/>
              </w:rPr>
              <w:t>）</w:t>
            </w:r>
          </w:p>
        </w:tc>
        <w:tc>
          <w:tcPr>
            <w:tcW w:w="672" w:type="pct"/>
            <w:tcBorders>
              <w:top w:val="single" w:sz="4" w:space="0" w:color="auto"/>
              <w:bottom w:val="single" w:sz="4" w:space="0" w:color="auto"/>
            </w:tcBorders>
            <w:vAlign w:val="center"/>
          </w:tcPr>
          <w:p w:rsidR="00200D44" w:rsidRPr="00946C2F" w:rsidRDefault="00200D44" w:rsidP="002F35A2">
            <w:pPr>
              <w:widowControl/>
              <w:adjustRightInd w:val="0"/>
              <w:snapToGrid w:val="0"/>
              <w:jc w:val="center"/>
              <w:rPr>
                <w:rFonts w:eastAsia="仿宋_GB2312"/>
                <w:b/>
                <w:spacing w:val="-10"/>
                <w:kern w:val="0"/>
                <w:szCs w:val="21"/>
              </w:rPr>
            </w:pPr>
            <w:r w:rsidRPr="00946C2F">
              <w:rPr>
                <w:rFonts w:eastAsia="仿宋_GB2312"/>
                <w:b/>
                <w:spacing w:val="-10"/>
                <w:kern w:val="0"/>
                <w:szCs w:val="21"/>
              </w:rPr>
              <w:t>下风向预测浓度（</w:t>
            </w:r>
            <w:r w:rsidRPr="00946C2F">
              <w:rPr>
                <w:rFonts w:eastAsia="仿宋_GB2312"/>
                <w:b/>
                <w:spacing w:val="-10"/>
                <w:kern w:val="0"/>
                <w:szCs w:val="21"/>
              </w:rPr>
              <w:t>mg/m</w:t>
            </w:r>
            <w:r w:rsidRPr="00946C2F">
              <w:rPr>
                <w:rFonts w:eastAsia="仿宋_GB2312"/>
                <w:b/>
                <w:spacing w:val="-10"/>
                <w:kern w:val="0"/>
                <w:szCs w:val="21"/>
                <w:vertAlign w:val="superscript"/>
              </w:rPr>
              <w:t>3</w:t>
            </w:r>
            <w:r w:rsidRPr="00946C2F">
              <w:rPr>
                <w:rFonts w:eastAsia="仿宋_GB2312"/>
                <w:b/>
                <w:spacing w:val="-10"/>
                <w:kern w:val="0"/>
                <w:szCs w:val="21"/>
              </w:rPr>
              <w:t>）</w:t>
            </w:r>
          </w:p>
        </w:tc>
        <w:tc>
          <w:tcPr>
            <w:tcW w:w="673" w:type="pct"/>
            <w:tcBorders>
              <w:top w:val="single" w:sz="4" w:space="0" w:color="auto"/>
              <w:bottom w:val="single" w:sz="4" w:space="0" w:color="auto"/>
            </w:tcBorders>
            <w:vAlign w:val="center"/>
          </w:tcPr>
          <w:p w:rsidR="00200D44" w:rsidRPr="00946C2F" w:rsidRDefault="00200D44" w:rsidP="002F35A2">
            <w:pPr>
              <w:widowControl/>
              <w:adjustRightInd w:val="0"/>
              <w:snapToGrid w:val="0"/>
              <w:jc w:val="center"/>
              <w:rPr>
                <w:rFonts w:eastAsia="仿宋_GB2312"/>
                <w:b/>
                <w:spacing w:val="-10"/>
                <w:kern w:val="0"/>
                <w:szCs w:val="21"/>
              </w:rPr>
            </w:pPr>
            <w:r w:rsidRPr="00946C2F">
              <w:rPr>
                <w:rFonts w:eastAsia="仿宋_GB2312"/>
                <w:b/>
                <w:spacing w:val="-10"/>
                <w:kern w:val="0"/>
                <w:szCs w:val="21"/>
              </w:rPr>
              <w:t>占标率（</w:t>
            </w:r>
            <w:r w:rsidRPr="00946C2F">
              <w:rPr>
                <w:rFonts w:eastAsia="仿宋_GB2312"/>
                <w:b/>
                <w:spacing w:val="-10"/>
                <w:kern w:val="0"/>
                <w:szCs w:val="21"/>
              </w:rPr>
              <w:t>%</w:t>
            </w:r>
            <w:r w:rsidRPr="00946C2F">
              <w:rPr>
                <w:rFonts w:eastAsia="仿宋_GB2312"/>
                <w:b/>
                <w:spacing w:val="-10"/>
                <w:kern w:val="0"/>
                <w:szCs w:val="21"/>
              </w:rPr>
              <w:t>）</w:t>
            </w:r>
          </w:p>
        </w:tc>
        <w:tc>
          <w:tcPr>
            <w:tcW w:w="672" w:type="pct"/>
            <w:tcBorders>
              <w:top w:val="single" w:sz="4" w:space="0" w:color="auto"/>
              <w:bottom w:val="single" w:sz="4" w:space="0" w:color="auto"/>
            </w:tcBorders>
            <w:vAlign w:val="center"/>
          </w:tcPr>
          <w:p w:rsidR="00200D44" w:rsidRPr="00946C2F" w:rsidRDefault="00200D44" w:rsidP="002F35A2">
            <w:pPr>
              <w:widowControl/>
              <w:adjustRightInd w:val="0"/>
              <w:snapToGrid w:val="0"/>
              <w:jc w:val="center"/>
              <w:rPr>
                <w:rFonts w:eastAsia="仿宋_GB2312"/>
                <w:b/>
                <w:spacing w:val="-10"/>
                <w:kern w:val="0"/>
                <w:szCs w:val="21"/>
              </w:rPr>
            </w:pPr>
            <w:r w:rsidRPr="00946C2F">
              <w:rPr>
                <w:rFonts w:eastAsia="仿宋_GB2312"/>
                <w:b/>
                <w:spacing w:val="-10"/>
                <w:kern w:val="0"/>
                <w:szCs w:val="21"/>
              </w:rPr>
              <w:t>下风向预测浓度（</w:t>
            </w:r>
            <w:r w:rsidRPr="00946C2F">
              <w:rPr>
                <w:rFonts w:eastAsia="仿宋_GB2312"/>
                <w:b/>
                <w:spacing w:val="-10"/>
                <w:kern w:val="0"/>
                <w:szCs w:val="21"/>
              </w:rPr>
              <w:t>mg/m</w:t>
            </w:r>
            <w:r w:rsidRPr="00946C2F">
              <w:rPr>
                <w:rFonts w:eastAsia="仿宋_GB2312"/>
                <w:b/>
                <w:spacing w:val="-10"/>
                <w:kern w:val="0"/>
                <w:szCs w:val="21"/>
                <w:vertAlign w:val="superscript"/>
              </w:rPr>
              <w:t>3</w:t>
            </w:r>
            <w:r w:rsidRPr="00946C2F">
              <w:rPr>
                <w:rFonts w:eastAsia="仿宋_GB2312"/>
                <w:b/>
                <w:spacing w:val="-10"/>
                <w:kern w:val="0"/>
                <w:szCs w:val="21"/>
              </w:rPr>
              <w:t>）</w:t>
            </w:r>
          </w:p>
        </w:tc>
        <w:tc>
          <w:tcPr>
            <w:tcW w:w="669" w:type="pct"/>
            <w:gridSpan w:val="2"/>
            <w:tcBorders>
              <w:top w:val="single" w:sz="4" w:space="0" w:color="auto"/>
              <w:bottom w:val="single" w:sz="4" w:space="0" w:color="auto"/>
            </w:tcBorders>
            <w:vAlign w:val="center"/>
          </w:tcPr>
          <w:p w:rsidR="00200D44" w:rsidRPr="00946C2F" w:rsidRDefault="00200D44" w:rsidP="002F35A2">
            <w:pPr>
              <w:widowControl/>
              <w:adjustRightInd w:val="0"/>
              <w:snapToGrid w:val="0"/>
              <w:jc w:val="center"/>
              <w:rPr>
                <w:rFonts w:eastAsia="仿宋_GB2312"/>
                <w:b/>
                <w:spacing w:val="-10"/>
                <w:kern w:val="0"/>
                <w:szCs w:val="21"/>
              </w:rPr>
            </w:pPr>
            <w:r w:rsidRPr="00946C2F">
              <w:rPr>
                <w:rFonts w:eastAsia="仿宋_GB2312"/>
                <w:b/>
                <w:spacing w:val="-10"/>
                <w:kern w:val="0"/>
                <w:szCs w:val="21"/>
              </w:rPr>
              <w:t>占标率（</w:t>
            </w:r>
            <w:r w:rsidRPr="00946C2F">
              <w:rPr>
                <w:rFonts w:eastAsia="仿宋_GB2312"/>
                <w:b/>
                <w:spacing w:val="-10"/>
                <w:kern w:val="0"/>
                <w:szCs w:val="21"/>
              </w:rPr>
              <w:t>%</w:t>
            </w:r>
            <w:r w:rsidRPr="00946C2F">
              <w:rPr>
                <w:rFonts w:eastAsia="仿宋_GB2312"/>
                <w:b/>
                <w:spacing w:val="-10"/>
                <w:kern w:val="0"/>
                <w:szCs w:val="21"/>
              </w:rPr>
              <w:t>）</w:t>
            </w:r>
          </w:p>
        </w:tc>
      </w:tr>
      <w:tr w:rsidR="00DB46CE" w:rsidRPr="00946C2F" w:rsidTr="002F35A2">
        <w:trPr>
          <w:trHeight w:val="20"/>
          <w:jc w:val="center"/>
        </w:trPr>
        <w:tc>
          <w:tcPr>
            <w:tcW w:w="954" w:type="pct"/>
            <w:tcBorders>
              <w:top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spacing w:val="-10"/>
                <w:szCs w:val="21"/>
              </w:rPr>
              <w:t>100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0.001132</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0.23</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0.01226</w:t>
            </w:r>
          </w:p>
        </w:tc>
        <w:tc>
          <w:tcPr>
            <w:tcW w:w="673"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5.11</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0.001195</w:t>
            </w:r>
          </w:p>
        </w:tc>
        <w:tc>
          <w:tcPr>
            <w:tcW w:w="669" w:type="pct"/>
            <w:gridSpan w:val="2"/>
            <w:tcBorders>
              <w:top w:val="single" w:sz="4" w:space="0" w:color="auto"/>
              <w:left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0.27</w:t>
            </w:r>
          </w:p>
        </w:tc>
      </w:tr>
      <w:tr w:rsidR="00DB46CE" w:rsidRPr="00946C2F" w:rsidTr="002F35A2">
        <w:trPr>
          <w:trHeight w:val="20"/>
          <w:jc w:val="center"/>
        </w:trPr>
        <w:tc>
          <w:tcPr>
            <w:tcW w:w="954" w:type="pct"/>
            <w:tcBorders>
              <w:top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spacing w:val="-10"/>
                <w:szCs w:val="21"/>
              </w:rPr>
              <w:t>200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0.001401</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0.28</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0.01518</w:t>
            </w:r>
          </w:p>
        </w:tc>
        <w:tc>
          <w:tcPr>
            <w:tcW w:w="673"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6.33</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0.001479</w:t>
            </w:r>
          </w:p>
        </w:tc>
        <w:tc>
          <w:tcPr>
            <w:tcW w:w="669" w:type="pct"/>
            <w:gridSpan w:val="2"/>
            <w:tcBorders>
              <w:top w:val="single" w:sz="4" w:space="0" w:color="auto"/>
              <w:left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0.33</w:t>
            </w:r>
          </w:p>
        </w:tc>
      </w:tr>
      <w:tr w:rsidR="00DB46CE" w:rsidRPr="00946C2F" w:rsidTr="002F35A2">
        <w:trPr>
          <w:trHeight w:val="20"/>
          <w:jc w:val="center"/>
        </w:trPr>
        <w:tc>
          <w:tcPr>
            <w:tcW w:w="954" w:type="pct"/>
            <w:tcBorders>
              <w:top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spacing w:val="-10"/>
                <w:szCs w:val="21"/>
              </w:rPr>
              <w:t>300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0.001485</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0.3</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0.01608</w:t>
            </w:r>
          </w:p>
        </w:tc>
        <w:tc>
          <w:tcPr>
            <w:tcW w:w="673"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6.7</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0.001567</w:t>
            </w:r>
          </w:p>
        </w:tc>
        <w:tc>
          <w:tcPr>
            <w:tcW w:w="669" w:type="pct"/>
            <w:gridSpan w:val="2"/>
            <w:tcBorders>
              <w:top w:val="single" w:sz="4" w:space="0" w:color="auto"/>
              <w:left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0.35</w:t>
            </w:r>
          </w:p>
        </w:tc>
      </w:tr>
      <w:tr w:rsidR="00DB46CE" w:rsidRPr="00946C2F" w:rsidTr="002F35A2">
        <w:trPr>
          <w:trHeight w:val="20"/>
          <w:jc w:val="center"/>
        </w:trPr>
        <w:tc>
          <w:tcPr>
            <w:tcW w:w="954" w:type="pct"/>
            <w:tcBorders>
              <w:top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spacing w:val="-10"/>
                <w:szCs w:val="21"/>
              </w:rPr>
              <w:t>400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0.001428</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0.29</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0.01547</w:t>
            </w:r>
          </w:p>
        </w:tc>
        <w:tc>
          <w:tcPr>
            <w:tcW w:w="673"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6.45</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0.001508</w:t>
            </w:r>
          </w:p>
        </w:tc>
        <w:tc>
          <w:tcPr>
            <w:tcW w:w="669" w:type="pct"/>
            <w:gridSpan w:val="2"/>
            <w:tcBorders>
              <w:top w:val="single" w:sz="4" w:space="0" w:color="auto"/>
              <w:left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0.34</w:t>
            </w:r>
          </w:p>
        </w:tc>
      </w:tr>
      <w:tr w:rsidR="00DB46CE" w:rsidRPr="00946C2F" w:rsidTr="002F35A2">
        <w:trPr>
          <w:trHeight w:val="20"/>
          <w:jc w:val="center"/>
        </w:trPr>
        <w:tc>
          <w:tcPr>
            <w:tcW w:w="954" w:type="pct"/>
            <w:tcBorders>
              <w:top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spacing w:val="-10"/>
                <w:szCs w:val="21"/>
              </w:rPr>
              <w:t>500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0.001311</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0.26</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0.0142</w:t>
            </w:r>
          </w:p>
        </w:tc>
        <w:tc>
          <w:tcPr>
            <w:tcW w:w="673"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5.92</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0.001384</w:t>
            </w:r>
          </w:p>
        </w:tc>
        <w:tc>
          <w:tcPr>
            <w:tcW w:w="669" w:type="pct"/>
            <w:gridSpan w:val="2"/>
            <w:tcBorders>
              <w:top w:val="single" w:sz="4" w:space="0" w:color="auto"/>
              <w:left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0.31</w:t>
            </w:r>
          </w:p>
        </w:tc>
      </w:tr>
      <w:tr w:rsidR="00DB46CE" w:rsidRPr="00946C2F" w:rsidTr="002F35A2">
        <w:trPr>
          <w:trHeight w:val="20"/>
          <w:jc w:val="center"/>
        </w:trPr>
        <w:tc>
          <w:tcPr>
            <w:tcW w:w="954" w:type="pct"/>
            <w:tcBorders>
              <w:top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spacing w:val="-10"/>
                <w:szCs w:val="21"/>
              </w:rPr>
              <w:t>600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0.001244</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0.25</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0.01348</w:t>
            </w:r>
          </w:p>
        </w:tc>
        <w:tc>
          <w:tcPr>
            <w:tcW w:w="673"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5.62</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0.001314</w:t>
            </w:r>
          </w:p>
        </w:tc>
        <w:tc>
          <w:tcPr>
            <w:tcW w:w="669" w:type="pct"/>
            <w:gridSpan w:val="2"/>
            <w:tcBorders>
              <w:top w:val="single" w:sz="4" w:space="0" w:color="auto"/>
              <w:left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0.29</w:t>
            </w:r>
          </w:p>
        </w:tc>
      </w:tr>
      <w:tr w:rsidR="00DB46CE" w:rsidRPr="00946C2F" w:rsidTr="002F35A2">
        <w:trPr>
          <w:trHeight w:val="20"/>
          <w:jc w:val="center"/>
        </w:trPr>
        <w:tc>
          <w:tcPr>
            <w:tcW w:w="954" w:type="pct"/>
            <w:tcBorders>
              <w:top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spacing w:val="-10"/>
                <w:szCs w:val="21"/>
              </w:rPr>
              <w:t>700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0.001184</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0.24</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0.01282</w:t>
            </w:r>
          </w:p>
        </w:tc>
        <w:tc>
          <w:tcPr>
            <w:tcW w:w="673"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5.34</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0.001249</w:t>
            </w:r>
          </w:p>
        </w:tc>
        <w:tc>
          <w:tcPr>
            <w:tcW w:w="669" w:type="pct"/>
            <w:gridSpan w:val="2"/>
            <w:tcBorders>
              <w:top w:val="single" w:sz="4" w:space="0" w:color="auto"/>
              <w:left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0.28</w:t>
            </w:r>
          </w:p>
        </w:tc>
      </w:tr>
      <w:tr w:rsidR="00DB46CE" w:rsidRPr="00946C2F" w:rsidTr="002F35A2">
        <w:trPr>
          <w:trHeight w:val="20"/>
          <w:jc w:val="center"/>
        </w:trPr>
        <w:tc>
          <w:tcPr>
            <w:tcW w:w="954" w:type="pct"/>
            <w:tcBorders>
              <w:top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spacing w:val="-10"/>
                <w:szCs w:val="21"/>
              </w:rPr>
              <w:t>800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0.001166</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0.23</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0.01263</w:t>
            </w:r>
          </w:p>
        </w:tc>
        <w:tc>
          <w:tcPr>
            <w:tcW w:w="673"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5.26</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0.001231</w:t>
            </w:r>
          </w:p>
        </w:tc>
        <w:tc>
          <w:tcPr>
            <w:tcW w:w="669" w:type="pct"/>
            <w:gridSpan w:val="2"/>
            <w:tcBorders>
              <w:top w:val="single" w:sz="4" w:space="0" w:color="auto"/>
              <w:left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0.27</w:t>
            </w:r>
          </w:p>
        </w:tc>
      </w:tr>
      <w:tr w:rsidR="00DB46CE" w:rsidRPr="00946C2F" w:rsidTr="002F35A2">
        <w:trPr>
          <w:trHeight w:val="20"/>
          <w:jc w:val="center"/>
        </w:trPr>
        <w:tc>
          <w:tcPr>
            <w:tcW w:w="954" w:type="pct"/>
            <w:tcBorders>
              <w:top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spacing w:val="-10"/>
                <w:szCs w:val="21"/>
              </w:rPr>
              <w:t>900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0.001115</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0.22</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0.01208</w:t>
            </w:r>
          </w:p>
        </w:tc>
        <w:tc>
          <w:tcPr>
            <w:tcW w:w="673"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5.03</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0.001177</w:t>
            </w:r>
          </w:p>
        </w:tc>
        <w:tc>
          <w:tcPr>
            <w:tcW w:w="669" w:type="pct"/>
            <w:gridSpan w:val="2"/>
            <w:tcBorders>
              <w:top w:val="single" w:sz="4" w:space="0" w:color="auto"/>
              <w:left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0.26</w:t>
            </w:r>
          </w:p>
        </w:tc>
      </w:tr>
      <w:tr w:rsidR="00DB46CE" w:rsidRPr="00946C2F" w:rsidTr="002F35A2">
        <w:trPr>
          <w:trHeight w:val="20"/>
          <w:jc w:val="center"/>
        </w:trPr>
        <w:tc>
          <w:tcPr>
            <w:tcW w:w="954" w:type="pct"/>
            <w:tcBorders>
              <w:top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spacing w:val="-10"/>
                <w:szCs w:val="21"/>
              </w:rPr>
              <w:t>1000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0.001048</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0.21</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0.01136</w:t>
            </w:r>
          </w:p>
        </w:tc>
        <w:tc>
          <w:tcPr>
            <w:tcW w:w="673"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4.73</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0.001107</w:t>
            </w:r>
          </w:p>
        </w:tc>
        <w:tc>
          <w:tcPr>
            <w:tcW w:w="669" w:type="pct"/>
            <w:gridSpan w:val="2"/>
            <w:tcBorders>
              <w:top w:val="single" w:sz="4" w:space="0" w:color="auto"/>
              <w:left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0.25</w:t>
            </w:r>
          </w:p>
        </w:tc>
      </w:tr>
      <w:tr w:rsidR="00DB46CE" w:rsidRPr="00946C2F" w:rsidTr="002F35A2">
        <w:trPr>
          <w:trHeight w:val="20"/>
          <w:jc w:val="center"/>
        </w:trPr>
        <w:tc>
          <w:tcPr>
            <w:tcW w:w="954" w:type="pct"/>
            <w:tcBorders>
              <w:top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spacing w:val="-10"/>
                <w:szCs w:val="21"/>
              </w:rPr>
              <w:t>1100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0.000975</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0.19</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0.01056</w:t>
            </w:r>
          </w:p>
        </w:tc>
        <w:tc>
          <w:tcPr>
            <w:tcW w:w="673"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4.4</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0.001029</w:t>
            </w:r>
          </w:p>
        </w:tc>
        <w:tc>
          <w:tcPr>
            <w:tcW w:w="669" w:type="pct"/>
            <w:gridSpan w:val="2"/>
            <w:tcBorders>
              <w:top w:val="single" w:sz="4" w:space="0" w:color="auto"/>
              <w:left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0.23</w:t>
            </w:r>
          </w:p>
        </w:tc>
      </w:tr>
      <w:tr w:rsidR="00DB46CE" w:rsidRPr="00946C2F" w:rsidTr="002F35A2">
        <w:trPr>
          <w:trHeight w:val="20"/>
          <w:jc w:val="center"/>
        </w:trPr>
        <w:tc>
          <w:tcPr>
            <w:tcW w:w="954" w:type="pct"/>
            <w:tcBorders>
              <w:top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spacing w:val="-10"/>
                <w:szCs w:val="21"/>
              </w:rPr>
              <w:t>1200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0.000906</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0.18</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0.00981</w:t>
            </w:r>
          </w:p>
        </w:tc>
        <w:tc>
          <w:tcPr>
            <w:tcW w:w="673"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4.09</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0.000956</w:t>
            </w:r>
          </w:p>
        </w:tc>
        <w:tc>
          <w:tcPr>
            <w:tcW w:w="669" w:type="pct"/>
            <w:gridSpan w:val="2"/>
            <w:tcBorders>
              <w:top w:val="single" w:sz="4" w:space="0" w:color="auto"/>
              <w:left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0.21</w:t>
            </w:r>
          </w:p>
        </w:tc>
      </w:tr>
      <w:tr w:rsidR="00DB46CE" w:rsidRPr="00946C2F" w:rsidTr="002F35A2">
        <w:trPr>
          <w:trHeight w:val="20"/>
          <w:jc w:val="center"/>
        </w:trPr>
        <w:tc>
          <w:tcPr>
            <w:tcW w:w="954" w:type="pct"/>
            <w:tcBorders>
              <w:top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spacing w:val="-10"/>
                <w:szCs w:val="21"/>
              </w:rPr>
              <w:t>1300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0.000842</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0.17</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0.009118</w:t>
            </w:r>
          </w:p>
        </w:tc>
        <w:tc>
          <w:tcPr>
            <w:tcW w:w="673"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3.8</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0.000888</w:t>
            </w:r>
          </w:p>
        </w:tc>
        <w:tc>
          <w:tcPr>
            <w:tcW w:w="669" w:type="pct"/>
            <w:gridSpan w:val="2"/>
            <w:tcBorders>
              <w:top w:val="single" w:sz="4" w:space="0" w:color="auto"/>
              <w:left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0.2</w:t>
            </w:r>
          </w:p>
        </w:tc>
      </w:tr>
      <w:tr w:rsidR="00DB46CE" w:rsidRPr="00946C2F" w:rsidTr="002F35A2">
        <w:trPr>
          <w:trHeight w:val="20"/>
          <w:jc w:val="center"/>
        </w:trPr>
        <w:tc>
          <w:tcPr>
            <w:tcW w:w="954" w:type="pct"/>
            <w:tcBorders>
              <w:top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spacing w:val="-10"/>
                <w:szCs w:val="21"/>
              </w:rPr>
              <w:t>1400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0.000783</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0.16</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0.008484</w:t>
            </w:r>
          </w:p>
        </w:tc>
        <w:tc>
          <w:tcPr>
            <w:tcW w:w="673"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3.54</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0.000827</w:t>
            </w:r>
          </w:p>
        </w:tc>
        <w:tc>
          <w:tcPr>
            <w:tcW w:w="669" w:type="pct"/>
            <w:gridSpan w:val="2"/>
            <w:tcBorders>
              <w:top w:val="single" w:sz="4" w:space="0" w:color="auto"/>
              <w:left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0.18</w:t>
            </w:r>
          </w:p>
        </w:tc>
      </w:tr>
      <w:tr w:rsidR="00DB46CE" w:rsidRPr="00946C2F" w:rsidTr="002F35A2">
        <w:trPr>
          <w:trHeight w:val="20"/>
          <w:jc w:val="center"/>
        </w:trPr>
        <w:tc>
          <w:tcPr>
            <w:tcW w:w="954" w:type="pct"/>
            <w:tcBorders>
              <w:top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spacing w:val="-10"/>
                <w:szCs w:val="21"/>
              </w:rPr>
              <w:t>1500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0.00073</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0.15</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0.007908</w:t>
            </w:r>
          </w:p>
        </w:tc>
        <w:tc>
          <w:tcPr>
            <w:tcW w:w="673"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3.3</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0.000771</w:t>
            </w:r>
          </w:p>
        </w:tc>
        <w:tc>
          <w:tcPr>
            <w:tcW w:w="669" w:type="pct"/>
            <w:gridSpan w:val="2"/>
            <w:tcBorders>
              <w:top w:val="single" w:sz="4" w:space="0" w:color="auto"/>
              <w:left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0.17</w:t>
            </w:r>
          </w:p>
        </w:tc>
      </w:tr>
      <w:tr w:rsidR="00DB46CE" w:rsidRPr="00946C2F" w:rsidTr="002F35A2">
        <w:trPr>
          <w:trHeight w:val="20"/>
          <w:jc w:val="center"/>
        </w:trPr>
        <w:tc>
          <w:tcPr>
            <w:tcW w:w="954" w:type="pct"/>
            <w:tcBorders>
              <w:top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spacing w:val="-10"/>
                <w:szCs w:val="21"/>
              </w:rPr>
              <w:t>1600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0.000682</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0.14</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0.007384</w:t>
            </w:r>
          </w:p>
        </w:tc>
        <w:tc>
          <w:tcPr>
            <w:tcW w:w="673"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3.08</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0.00072</w:t>
            </w:r>
          </w:p>
        </w:tc>
        <w:tc>
          <w:tcPr>
            <w:tcW w:w="669" w:type="pct"/>
            <w:gridSpan w:val="2"/>
            <w:tcBorders>
              <w:top w:val="single" w:sz="4" w:space="0" w:color="auto"/>
              <w:left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0.16</w:t>
            </w:r>
          </w:p>
        </w:tc>
      </w:tr>
      <w:tr w:rsidR="00DB46CE" w:rsidRPr="00946C2F" w:rsidTr="002F35A2">
        <w:trPr>
          <w:trHeight w:val="20"/>
          <w:jc w:val="center"/>
        </w:trPr>
        <w:tc>
          <w:tcPr>
            <w:tcW w:w="954" w:type="pct"/>
            <w:tcBorders>
              <w:top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spacing w:val="-10"/>
                <w:szCs w:val="21"/>
              </w:rPr>
              <w:t>1700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0.000638</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0.13</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0.006909</w:t>
            </w:r>
          </w:p>
        </w:tc>
        <w:tc>
          <w:tcPr>
            <w:tcW w:w="673"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2.88</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0.000673</w:t>
            </w:r>
          </w:p>
        </w:tc>
        <w:tc>
          <w:tcPr>
            <w:tcW w:w="669" w:type="pct"/>
            <w:gridSpan w:val="2"/>
            <w:tcBorders>
              <w:top w:val="single" w:sz="4" w:space="0" w:color="auto"/>
              <w:left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0.15</w:t>
            </w:r>
          </w:p>
        </w:tc>
      </w:tr>
      <w:tr w:rsidR="00DB46CE" w:rsidRPr="00946C2F" w:rsidTr="002F35A2">
        <w:trPr>
          <w:trHeight w:val="20"/>
          <w:jc w:val="center"/>
        </w:trPr>
        <w:tc>
          <w:tcPr>
            <w:tcW w:w="954" w:type="pct"/>
            <w:tcBorders>
              <w:top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spacing w:val="-10"/>
                <w:szCs w:val="21"/>
              </w:rPr>
              <w:t>1800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0.000598</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0.12</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0.006477</w:t>
            </w:r>
          </w:p>
        </w:tc>
        <w:tc>
          <w:tcPr>
            <w:tcW w:w="673"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2.7</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0.000631</w:t>
            </w:r>
          </w:p>
        </w:tc>
        <w:tc>
          <w:tcPr>
            <w:tcW w:w="669" w:type="pct"/>
            <w:gridSpan w:val="2"/>
            <w:tcBorders>
              <w:top w:val="single" w:sz="4" w:space="0" w:color="auto"/>
              <w:left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0.14</w:t>
            </w:r>
          </w:p>
        </w:tc>
      </w:tr>
      <w:tr w:rsidR="00DB46CE" w:rsidRPr="00946C2F" w:rsidTr="002F35A2">
        <w:trPr>
          <w:trHeight w:val="20"/>
          <w:jc w:val="center"/>
        </w:trPr>
        <w:tc>
          <w:tcPr>
            <w:tcW w:w="954" w:type="pct"/>
            <w:tcBorders>
              <w:top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spacing w:val="-10"/>
                <w:szCs w:val="21"/>
              </w:rPr>
              <w:t>1900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0.000594</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0.12</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0.006436</w:t>
            </w:r>
          </w:p>
        </w:tc>
        <w:tc>
          <w:tcPr>
            <w:tcW w:w="673"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2.68</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0.000627</w:t>
            </w:r>
          </w:p>
        </w:tc>
        <w:tc>
          <w:tcPr>
            <w:tcW w:w="669" w:type="pct"/>
            <w:gridSpan w:val="2"/>
            <w:tcBorders>
              <w:top w:val="single" w:sz="4" w:space="0" w:color="auto"/>
              <w:left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0.14</w:t>
            </w:r>
          </w:p>
        </w:tc>
      </w:tr>
      <w:tr w:rsidR="00DB46CE" w:rsidRPr="00946C2F" w:rsidTr="002F35A2">
        <w:trPr>
          <w:trHeight w:val="20"/>
          <w:jc w:val="center"/>
        </w:trPr>
        <w:tc>
          <w:tcPr>
            <w:tcW w:w="954" w:type="pct"/>
            <w:tcBorders>
              <w:top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spacing w:val="-10"/>
                <w:szCs w:val="21"/>
              </w:rPr>
              <w:t>2000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0.000602</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0.12</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0.006526</w:t>
            </w:r>
          </w:p>
        </w:tc>
        <w:tc>
          <w:tcPr>
            <w:tcW w:w="673"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2.72</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0.000636</w:t>
            </w:r>
          </w:p>
        </w:tc>
        <w:tc>
          <w:tcPr>
            <w:tcW w:w="669" w:type="pct"/>
            <w:gridSpan w:val="2"/>
            <w:tcBorders>
              <w:top w:val="single" w:sz="4" w:space="0" w:color="auto"/>
              <w:left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0.14</w:t>
            </w:r>
          </w:p>
        </w:tc>
      </w:tr>
      <w:tr w:rsidR="00DB46CE" w:rsidRPr="00946C2F" w:rsidTr="002F35A2">
        <w:trPr>
          <w:trHeight w:val="20"/>
          <w:jc w:val="center"/>
        </w:trPr>
        <w:tc>
          <w:tcPr>
            <w:tcW w:w="954" w:type="pct"/>
            <w:tcBorders>
              <w:top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spacing w:val="-10"/>
                <w:szCs w:val="21"/>
              </w:rPr>
              <w:t>2100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0.000603</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0.12</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0.006537</w:t>
            </w:r>
          </w:p>
        </w:tc>
        <w:tc>
          <w:tcPr>
            <w:tcW w:w="673"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2.72</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0.000637</w:t>
            </w:r>
          </w:p>
        </w:tc>
        <w:tc>
          <w:tcPr>
            <w:tcW w:w="669" w:type="pct"/>
            <w:gridSpan w:val="2"/>
            <w:tcBorders>
              <w:top w:val="single" w:sz="4" w:space="0" w:color="auto"/>
              <w:left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0.14</w:t>
            </w:r>
          </w:p>
        </w:tc>
      </w:tr>
      <w:tr w:rsidR="00DB46CE" w:rsidRPr="00946C2F" w:rsidTr="002F35A2">
        <w:trPr>
          <w:trHeight w:val="20"/>
          <w:jc w:val="center"/>
        </w:trPr>
        <w:tc>
          <w:tcPr>
            <w:tcW w:w="954" w:type="pct"/>
            <w:tcBorders>
              <w:top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spacing w:val="-10"/>
                <w:szCs w:val="21"/>
              </w:rPr>
              <w:t>2200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0.000603</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0.12</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0.006529</w:t>
            </w:r>
          </w:p>
        </w:tc>
        <w:tc>
          <w:tcPr>
            <w:tcW w:w="673"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2.72</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0.000636</w:t>
            </w:r>
          </w:p>
        </w:tc>
        <w:tc>
          <w:tcPr>
            <w:tcW w:w="669" w:type="pct"/>
            <w:gridSpan w:val="2"/>
            <w:tcBorders>
              <w:top w:val="single" w:sz="4" w:space="0" w:color="auto"/>
              <w:left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0.14</w:t>
            </w:r>
          </w:p>
        </w:tc>
      </w:tr>
      <w:tr w:rsidR="00DB46CE" w:rsidRPr="00946C2F" w:rsidTr="002F35A2">
        <w:trPr>
          <w:trHeight w:val="20"/>
          <w:jc w:val="center"/>
        </w:trPr>
        <w:tc>
          <w:tcPr>
            <w:tcW w:w="954" w:type="pct"/>
            <w:tcBorders>
              <w:top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spacing w:val="-10"/>
                <w:szCs w:val="21"/>
              </w:rPr>
              <w:t>2300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0.0006</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0.12</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0.006504</w:t>
            </w:r>
          </w:p>
        </w:tc>
        <w:tc>
          <w:tcPr>
            <w:tcW w:w="673"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2.71</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0.000634</w:t>
            </w:r>
          </w:p>
        </w:tc>
        <w:tc>
          <w:tcPr>
            <w:tcW w:w="669" w:type="pct"/>
            <w:gridSpan w:val="2"/>
            <w:tcBorders>
              <w:top w:val="single" w:sz="4" w:space="0" w:color="auto"/>
              <w:left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0.14</w:t>
            </w:r>
          </w:p>
        </w:tc>
      </w:tr>
      <w:tr w:rsidR="00DB46CE" w:rsidRPr="00946C2F" w:rsidTr="002F35A2">
        <w:trPr>
          <w:trHeight w:val="20"/>
          <w:jc w:val="center"/>
        </w:trPr>
        <w:tc>
          <w:tcPr>
            <w:tcW w:w="954" w:type="pct"/>
            <w:tcBorders>
              <w:top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spacing w:val="-10"/>
                <w:szCs w:val="21"/>
              </w:rPr>
              <w:t>2400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0.000597</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0.12</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0.006466</w:t>
            </w:r>
          </w:p>
        </w:tc>
        <w:tc>
          <w:tcPr>
            <w:tcW w:w="673"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2.69</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0.00063</w:t>
            </w:r>
          </w:p>
        </w:tc>
        <w:tc>
          <w:tcPr>
            <w:tcW w:w="669" w:type="pct"/>
            <w:gridSpan w:val="2"/>
            <w:tcBorders>
              <w:top w:val="single" w:sz="4" w:space="0" w:color="auto"/>
              <w:left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0.14</w:t>
            </w:r>
          </w:p>
        </w:tc>
      </w:tr>
      <w:tr w:rsidR="00DB46CE" w:rsidRPr="00946C2F" w:rsidTr="002F35A2">
        <w:trPr>
          <w:trHeight w:val="20"/>
          <w:jc w:val="center"/>
        </w:trPr>
        <w:tc>
          <w:tcPr>
            <w:tcW w:w="954" w:type="pct"/>
            <w:tcBorders>
              <w:top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spacing w:val="-10"/>
                <w:szCs w:val="21"/>
              </w:rPr>
              <w:t>2500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0.000592</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0.12</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0.006416</w:t>
            </w:r>
          </w:p>
        </w:tc>
        <w:tc>
          <w:tcPr>
            <w:tcW w:w="673"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2.67</w:t>
            </w:r>
          </w:p>
        </w:tc>
        <w:tc>
          <w:tcPr>
            <w:tcW w:w="672" w:type="pct"/>
            <w:tcBorders>
              <w:top w:val="single" w:sz="4" w:space="0" w:color="auto"/>
              <w:left w:val="single" w:sz="4" w:space="0" w:color="auto"/>
              <w:bottom w:val="single" w:sz="4" w:space="0" w:color="auto"/>
              <w:right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0.000625</w:t>
            </w:r>
          </w:p>
        </w:tc>
        <w:tc>
          <w:tcPr>
            <w:tcW w:w="669" w:type="pct"/>
            <w:gridSpan w:val="2"/>
            <w:tcBorders>
              <w:top w:val="single" w:sz="4" w:space="0" w:color="auto"/>
              <w:left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0.14</w:t>
            </w:r>
          </w:p>
        </w:tc>
      </w:tr>
      <w:tr w:rsidR="00DB46CE" w:rsidRPr="00946C2F" w:rsidTr="002F35A2">
        <w:trPr>
          <w:trHeight w:val="20"/>
          <w:jc w:val="center"/>
        </w:trPr>
        <w:tc>
          <w:tcPr>
            <w:tcW w:w="954" w:type="pct"/>
            <w:tcBorders>
              <w:top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spacing w:val="-10"/>
                <w:szCs w:val="21"/>
              </w:rPr>
              <w:t>下风向最大浓度</w:t>
            </w:r>
            <w:r w:rsidRPr="00946C2F">
              <w:rPr>
                <w:rFonts w:eastAsia="仿宋_GB2312"/>
                <w:spacing w:val="-10"/>
                <w:kern w:val="0"/>
                <w:szCs w:val="21"/>
              </w:rPr>
              <w:t>（</w:t>
            </w:r>
            <w:r w:rsidRPr="00946C2F">
              <w:rPr>
                <w:rFonts w:eastAsia="仿宋_GB2312"/>
                <w:spacing w:val="-10"/>
                <w:kern w:val="0"/>
                <w:szCs w:val="21"/>
              </w:rPr>
              <w:t>mg/m</w:t>
            </w:r>
            <w:r w:rsidRPr="00946C2F">
              <w:rPr>
                <w:rFonts w:eastAsia="仿宋_GB2312"/>
                <w:spacing w:val="-10"/>
                <w:kern w:val="0"/>
                <w:szCs w:val="21"/>
                <w:vertAlign w:val="superscript"/>
              </w:rPr>
              <w:t>3</w:t>
            </w:r>
            <w:r w:rsidRPr="00946C2F">
              <w:rPr>
                <w:rFonts w:eastAsia="仿宋_GB2312"/>
                <w:spacing w:val="-10"/>
                <w:kern w:val="0"/>
                <w:szCs w:val="21"/>
              </w:rPr>
              <w:t>）</w:t>
            </w:r>
          </w:p>
        </w:tc>
        <w:tc>
          <w:tcPr>
            <w:tcW w:w="673" w:type="pct"/>
            <w:tcBorders>
              <w:top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0.001486</w:t>
            </w:r>
          </w:p>
        </w:tc>
        <w:tc>
          <w:tcPr>
            <w:tcW w:w="687" w:type="pct"/>
            <w:tcBorders>
              <w:top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0.3</w:t>
            </w:r>
          </w:p>
        </w:tc>
        <w:tc>
          <w:tcPr>
            <w:tcW w:w="672" w:type="pct"/>
            <w:tcBorders>
              <w:top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0.01609</w:t>
            </w:r>
          </w:p>
        </w:tc>
        <w:tc>
          <w:tcPr>
            <w:tcW w:w="673" w:type="pct"/>
            <w:tcBorders>
              <w:top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6.7</w:t>
            </w:r>
          </w:p>
        </w:tc>
        <w:tc>
          <w:tcPr>
            <w:tcW w:w="672" w:type="pct"/>
            <w:tcBorders>
              <w:top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0.001568</w:t>
            </w:r>
          </w:p>
        </w:tc>
        <w:tc>
          <w:tcPr>
            <w:tcW w:w="669" w:type="pct"/>
            <w:gridSpan w:val="2"/>
            <w:tcBorders>
              <w:top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hint="eastAsia"/>
                <w:spacing w:val="-10"/>
                <w:szCs w:val="21"/>
              </w:rPr>
              <w:t>0.35</w:t>
            </w:r>
          </w:p>
        </w:tc>
      </w:tr>
      <w:tr w:rsidR="00DB46CE" w:rsidRPr="00946C2F" w:rsidTr="002F35A2">
        <w:trPr>
          <w:trHeight w:val="20"/>
          <w:jc w:val="center"/>
        </w:trPr>
        <w:tc>
          <w:tcPr>
            <w:tcW w:w="954" w:type="pct"/>
            <w:tcBorders>
              <w:top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spacing w:val="-10"/>
                <w:szCs w:val="21"/>
              </w:rPr>
              <w:t>最大落地浓度距源距离（</w:t>
            </w:r>
            <w:r w:rsidRPr="00946C2F">
              <w:rPr>
                <w:rFonts w:eastAsia="仿宋_GB2312"/>
                <w:spacing w:val="-10"/>
                <w:szCs w:val="21"/>
              </w:rPr>
              <w:t>m</w:t>
            </w:r>
            <w:r w:rsidRPr="00946C2F">
              <w:rPr>
                <w:rFonts w:eastAsia="仿宋_GB2312"/>
                <w:spacing w:val="-10"/>
                <w:szCs w:val="21"/>
              </w:rPr>
              <w:t>）</w:t>
            </w:r>
          </w:p>
        </w:tc>
        <w:tc>
          <w:tcPr>
            <w:tcW w:w="1360" w:type="pct"/>
            <w:gridSpan w:val="2"/>
            <w:tcBorders>
              <w:top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spacing w:val="-10"/>
                <w:szCs w:val="21"/>
              </w:rPr>
              <w:t>306</w:t>
            </w:r>
          </w:p>
        </w:tc>
        <w:tc>
          <w:tcPr>
            <w:tcW w:w="1345" w:type="pct"/>
            <w:gridSpan w:val="2"/>
            <w:tcBorders>
              <w:top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spacing w:val="-10"/>
                <w:szCs w:val="21"/>
              </w:rPr>
              <w:t>306</w:t>
            </w:r>
          </w:p>
        </w:tc>
        <w:tc>
          <w:tcPr>
            <w:tcW w:w="1341" w:type="pct"/>
            <w:gridSpan w:val="3"/>
            <w:tcBorders>
              <w:top w:val="single" w:sz="4" w:space="0" w:color="auto"/>
              <w:bottom w:val="single" w:sz="4" w:space="0" w:color="auto"/>
            </w:tcBorders>
            <w:vAlign w:val="center"/>
          </w:tcPr>
          <w:p w:rsidR="00DB46CE" w:rsidRPr="00946C2F" w:rsidRDefault="00DB46CE" w:rsidP="00DB46CE">
            <w:pPr>
              <w:adjustRightInd w:val="0"/>
              <w:snapToGrid w:val="0"/>
              <w:jc w:val="center"/>
              <w:rPr>
                <w:rFonts w:eastAsia="仿宋_GB2312"/>
                <w:spacing w:val="-10"/>
                <w:szCs w:val="21"/>
              </w:rPr>
            </w:pPr>
            <w:r w:rsidRPr="00946C2F">
              <w:rPr>
                <w:rFonts w:eastAsia="仿宋_GB2312"/>
                <w:spacing w:val="-10"/>
                <w:szCs w:val="21"/>
              </w:rPr>
              <w:t>306</w:t>
            </w:r>
          </w:p>
        </w:tc>
      </w:tr>
      <w:tr w:rsidR="00DB46CE" w:rsidRPr="00946C2F" w:rsidTr="002F35A2">
        <w:trPr>
          <w:trHeight w:val="20"/>
          <w:jc w:val="center"/>
        </w:trPr>
        <w:tc>
          <w:tcPr>
            <w:tcW w:w="954" w:type="pct"/>
            <w:tcBorders>
              <w:top w:val="single" w:sz="4" w:space="0" w:color="auto"/>
              <w:bottom w:val="single" w:sz="12" w:space="0" w:color="auto"/>
            </w:tcBorders>
            <w:vAlign w:val="center"/>
          </w:tcPr>
          <w:p w:rsidR="00DB46CE" w:rsidRPr="00946C2F" w:rsidRDefault="00DB46CE" w:rsidP="00DB46CE">
            <w:pPr>
              <w:widowControl/>
              <w:adjustRightInd w:val="0"/>
              <w:snapToGrid w:val="0"/>
              <w:jc w:val="center"/>
              <w:rPr>
                <w:rFonts w:eastAsia="仿宋_GB2312"/>
                <w:spacing w:val="-10"/>
                <w:kern w:val="0"/>
                <w:szCs w:val="21"/>
              </w:rPr>
            </w:pPr>
            <w:r w:rsidRPr="00946C2F">
              <w:rPr>
                <w:rFonts w:eastAsia="仿宋_GB2312"/>
                <w:spacing w:val="-10"/>
                <w:kern w:val="0"/>
                <w:szCs w:val="21"/>
              </w:rPr>
              <w:t>浓度占标准</w:t>
            </w:r>
            <w:r w:rsidRPr="00946C2F">
              <w:rPr>
                <w:rFonts w:eastAsia="仿宋_GB2312"/>
                <w:spacing w:val="-10"/>
                <w:kern w:val="0"/>
                <w:szCs w:val="21"/>
              </w:rPr>
              <w:t>10%</w:t>
            </w:r>
            <w:r w:rsidRPr="00946C2F">
              <w:rPr>
                <w:rFonts w:eastAsia="仿宋_GB2312"/>
                <w:spacing w:val="-10"/>
                <w:kern w:val="0"/>
                <w:szCs w:val="21"/>
              </w:rPr>
              <w:t>距源最远距离</w:t>
            </w:r>
            <w:r w:rsidRPr="00946C2F">
              <w:rPr>
                <w:rFonts w:eastAsia="仿宋_GB2312"/>
                <w:spacing w:val="-10"/>
                <w:kern w:val="0"/>
                <w:szCs w:val="21"/>
              </w:rPr>
              <w:t>D</w:t>
            </w:r>
            <w:r w:rsidRPr="00946C2F">
              <w:rPr>
                <w:rFonts w:eastAsia="仿宋_GB2312"/>
                <w:spacing w:val="-10"/>
                <w:kern w:val="0"/>
                <w:szCs w:val="21"/>
                <w:vertAlign w:val="subscript"/>
              </w:rPr>
              <w:t>10%</w:t>
            </w:r>
            <w:r w:rsidRPr="00946C2F">
              <w:rPr>
                <w:rFonts w:eastAsia="仿宋_GB2312"/>
                <w:spacing w:val="-10"/>
                <w:kern w:val="0"/>
                <w:szCs w:val="21"/>
              </w:rPr>
              <w:t>（</w:t>
            </w:r>
            <w:r w:rsidRPr="00946C2F">
              <w:rPr>
                <w:rFonts w:eastAsia="仿宋_GB2312"/>
                <w:spacing w:val="-10"/>
                <w:kern w:val="0"/>
                <w:szCs w:val="21"/>
              </w:rPr>
              <w:t>m</w:t>
            </w:r>
            <w:r w:rsidRPr="00946C2F">
              <w:rPr>
                <w:rFonts w:eastAsia="仿宋_GB2312"/>
                <w:spacing w:val="-10"/>
                <w:kern w:val="0"/>
                <w:szCs w:val="21"/>
              </w:rPr>
              <w:t>）</w:t>
            </w:r>
          </w:p>
        </w:tc>
        <w:tc>
          <w:tcPr>
            <w:tcW w:w="1360" w:type="pct"/>
            <w:gridSpan w:val="2"/>
            <w:tcBorders>
              <w:top w:val="single" w:sz="4" w:space="0" w:color="auto"/>
              <w:bottom w:val="single" w:sz="12" w:space="0" w:color="auto"/>
            </w:tcBorders>
            <w:vAlign w:val="center"/>
          </w:tcPr>
          <w:p w:rsidR="00DB46CE" w:rsidRPr="00946C2F" w:rsidRDefault="00DB46CE" w:rsidP="00DB46CE">
            <w:pPr>
              <w:widowControl/>
              <w:adjustRightInd w:val="0"/>
              <w:snapToGrid w:val="0"/>
              <w:jc w:val="center"/>
              <w:rPr>
                <w:rFonts w:eastAsia="仿宋_GB2312"/>
                <w:spacing w:val="-10"/>
                <w:kern w:val="0"/>
                <w:szCs w:val="21"/>
              </w:rPr>
            </w:pPr>
            <w:r w:rsidRPr="00946C2F">
              <w:rPr>
                <w:rFonts w:eastAsia="仿宋_GB2312"/>
                <w:spacing w:val="-10"/>
                <w:kern w:val="0"/>
                <w:szCs w:val="21"/>
              </w:rPr>
              <w:t>未超过</w:t>
            </w:r>
            <w:r w:rsidRPr="00946C2F">
              <w:rPr>
                <w:rFonts w:eastAsia="仿宋_GB2312"/>
                <w:spacing w:val="-10"/>
                <w:kern w:val="0"/>
                <w:szCs w:val="21"/>
              </w:rPr>
              <w:t>10%</w:t>
            </w:r>
            <w:r w:rsidRPr="00946C2F">
              <w:rPr>
                <w:rFonts w:eastAsia="仿宋_GB2312"/>
                <w:spacing w:val="-10"/>
                <w:kern w:val="0"/>
                <w:szCs w:val="21"/>
              </w:rPr>
              <w:t>标准值</w:t>
            </w:r>
          </w:p>
        </w:tc>
        <w:tc>
          <w:tcPr>
            <w:tcW w:w="1345" w:type="pct"/>
            <w:gridSpan w:val="2"/>
            <w:tcBorders>
              <w:top w:val="single" w:sz="4" w:space="0" w:color="auto"/>
              <w:bottom w:val="single" w:sz="12" w:space="0" w:color="auto"/>
            </w:tcBorders>
            <w:vAlign w:val="center"/>
          </w:tcPr>
          <w:p w:rsidR="00DB46CE" w:rsidRPr="00946C2F" w:rsidRDefault="00DB46CE" w:rsidP="00DB46CE">
            <w:pPr>
              <w:widowControl/>
              <w:adjustRightInd w:val="0"/>
              <w:snapToGrid w:val="0"/>
              <w:jc w:val="center"/>
              <w:rPr>
                <w:rFonts w:eastAsia="仿宋_GB2312"/>
                <w:spacing w:val="-10"/>
                <w:kern w:val="0"/>
                <w:szCs w:val="21"/>
              </w:rPr>
            </w:pPr>
            <w:r w:rsidRPr="00946C2F">
              <w:rPr>
                <w:rFonts w:eastAsia="仿宋_GB2312"/>
                <w:spacing w:val="-10"/>
                <w:kern w:val="0"/>
                <w:szCs w:val="21"/>
              </w:rPr>
              <w:t>未超过</w:t>
            </w:r>
            <w:r w:rsidRPr="00946C2F">
              <w:rPr>
                <w:rFonts w:eastAsia="仿宋_GB2312"/>
                <w:spacing w:val="-10"/>
                <w:kern w:val="0"/>
                <w:szCs w:val="21"/>
              </w:rPr>
              <w:t>10%</w:t>
            </w:r>
            <w:r w:rsidRPr="00946C2F">
              <w:rPr>
                <w:rFonts w:eastAsia="仿宋_GB2312"/>
                <w:spacing w:val="-10"/>
                <w:kern w:val="0"/>
                <w:szCs w:val="21"/>
              </w:rPr>
              <w:t>标准值</w:t>
            </w:r>
          </w:p>
        </w:tc>
        <w:tc>
          <w:tcPr>
            <w:tcW w:w="1341" w:type="pct"/>
            <w:gridSpan w:val="3"/>
            <w:tcBorders>
              <w:top w:val="single" w:sz="4" w:space="0" w:color="auto"/>
              <w:bottom w:val="single" w:sz="12" w:space="0" w:color="auto"/>
            </w:tcBorders>
            <w:vAlign w:val="center"/>
          </w:tcPr>
          <w:p w:rsidR="00DB46CE" w:rsidRPr="00946C2F" w:rsidRDefault="00DB46CE" w:rsidP="00DB46CE">
            <w:pPr>
              <w:widowControl/>
              <w:adjustRightInd w:val="0"/>
              <w:snapToGrid w:val="0"/>
              <w:jc w:val="center"/>
              <w:rPr>
                <w:rFonts w:eastAsia="仿宋_GB2312"/>
                <w:spacing w:val="-10"/>
                <w:kern w:val="0"/>
                <w:szCs w:val="21"/>
              </w:rPr>
            </w:pPr>
            <w:r w:rsidRPr="00946C2F">
              <w:rPr>
                <w:rFonts w:eastAsia="仿宋_GB2312"/>
                <w:spacing w:val="-10"/>
                <w:kern w:val="0"/>
                <w:szCs w:val="21"/>
              </w:rPr>
              <w:t>未超过</w:t>
            </w:r>
            <w:r w:rsidRPr="00946C2F">
              <w:rPr>
                <w:rFonts w:eastAsia="仿宋_GB2312"/>
                <w:spacing w:val="-10"/>
                <w:kern w:val="0"/>
                <w:szCs w:val="21"/>
              </w:rPr>
              <w:t>10%</w:t>
            </w:r>
            <w:r w:rsidRPr="00946C2F">
              <w:rPr>
                <w:rFonts w:eastAsia="仿宋_GB2312"/>
                <w:spacing w:val="-10"/>
                <w:kern w:val="0"/>
                <w:szCs w:val="21"/>
              </w:rPr>
              <w:t>标准值</w:t>
            </w:r>
          </w:p>
        </w:tc>
      </w:tr>
    </w:tbl>
    <w:p w:rsidR="00655E0A" w:rsidRPr="00946C2F" w:rsidRDefault="00200D44" w:rsidP="00655E0A">
      <w:pPr>
        <w:pStyle w:val="aa"/>
        <w:spacing w:before="62" w:after="62"/>
      </w:pPr>
      <w:r w:rsidRPr="00946C2F">
        <w:br w:type="page"/>
      </w:r>
      <w:r w:rsidR="00655E0A" w:rsidRPr="00946C2F">
        <w:lastRenderedPageBreak/>
        <w:t>表</w:t>
      </w:r>
      <w:r w:rsidR="00655E0A" w:rsidRPr="00946C2F">
        <w:t>6.1.4-</w:t>
      </w:r>
      <w:r w:rsidR="00655E0A" w:rsidRPr="00946C2F">
        <w:rPr>
          <w:rFonts w:hint="eastAsia"/>
        </w:rPr>
        <w:t>1</w:t>
      </w:r>
      <w:r w:rsidR="00655E0A" w:rsidRPr="00946C2F">
        <w:t xml:space="preserve">   </w:t>
      </w:r>
      <w:r w:rsidR="00655E0A" w:rsidRPr="00946C2F">
        <w:rPr>
          <w:rFonts w:hint="eastAsia"/>
        </w:rPr>
        <w:t>有</w:t>
      </w:r>
      <w:r w:rsidR="00655E0A" w:rsidRPr="00946C2F">
        <w:t>组织污染物下风向最大地面浓度及占标率</w:t>
      </w:r>
      <w:r w:rsidR="00655E0A" w:rsidRPr="00946C2F">
        <w:rPr>
          <w:rFonts w:hint="eastAsia"/>
        </w:rPr>
        <w:t>（续表</w:t>
      </w:r>
      <w:r w:rsidR="00655E0A" w:rsidRPr="00946C2F">
        <w:rPr>
          <w:rFonts w:hint="eastAsia"/>
        </w:rPr>
        <w:t>1</w:t>
      </w:r>
      <w:r w:rsidR="00655E0A" w:rsidRPr="00946C2F">
        <w:rPr>
          <w:rFonts w:hint="eastAsia"/>
        </w:rPr>
        <w:t>）</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96"/>
        <w:gridCol w:w="1690"/>
        <w:gridCol w:w="1725"/>
        <w:gridCol w:w="1686"/>
        <w:gridCol w:w="1688"/>
      </w:tblGrid>
      <w:tr w:rsidR="00655E0A" w:rsidRPr="00946C2F" w:rsidTr="00655E0A">
        <w:trPr>
          <w:trHeight w:val="20"/>
          <w:jc w:val="center"/>
        </w:trPr>
        <w:tc>
          <w:tcPr>
            <w:tcW w:w="1304" w:type="pct"/>
            <w:tcBorders>
              <w:top w:val="single" w:sz="12" w:space="0" w:color="auto"/>
              <w:bottom w:val="single" w:sz="4" w:space="0" w:color="auto"/>
            </w:tcBorders>
            <w:vAlign w:val="center"/>
          </w:tcPr>
          <w:p w:rsidR="00655E0A" w:rsidRPr="00946C2F" w:rsidRDefault="00655E0A" w:rsidP="00655E0A">
            <w:pPr>
              <w:widowControl/>
              <w:adjustRightInd w:val="0"/>
              <w:snapToGrid w:val="0"/>
              <w:jc w:val="center"/>
              <w:rPr>
                <w:rFonts w:eastAsia="仿宋_GB2312"/>
                <w:b/>
                <w:spacing w:val="-10"/>
                <w:kern w:val="0"/>
                <w:szCs w:val="21"/>
              </w:rPr>
            </w:pPr>
            <w:r w:rsidRPr="00946C2F">
              <w:rPr>
                <w:rFonts w:eastAsia="仿宋_GB2312" w:hint="eastAsia"/>
                <w:b/>
                <w:spacing w:val="-10"/>
                <w:kern w:val="0"/>
                <w:szCs w:val="21"/>
              </w:rPr>
              <w:t>点源</w:t>
            </w:r>
          </w:p>
        </w:tc>
        <w:tc>
          <w:tcPr>
            <w:tcW w:w="1859" w:type="pct"/>
            <w:gridSpan w:val="2"/>
            <w:tcBorders>
              <w:top w:val="single" w:sz="12" w:space="0" w:color="auto"/>
              <w:bottom w:val="single" w:sz="4" w:space="0" w:color="auto"/>
            </w:tcBorders>
            <w:vAlign w:val="center"/>
          </w:tcPr>
          <w:p w:rsidR="00655E0A" w:rsidRPr="00946C2F" w:rsidRDefault="00655E0A" w:rsidP="00655E0A">
            <w:pPr>
              <w:adjustRightInd w:val="0"/>
              <w:snapToGrid w:val="0"/>
              <w:jc w:val="center"/>
              <w:rPr>
                <w:rFonts w:eastAsia="仿宋_GB2312" w:cs="宋体"/>
                <w:b/>
                <w:spacing w:val="-10"/>
              </w:rPr>
            </w:pPr>
            <w:r w:rsidRPr="00946C2F">
              <w:rPr>
                <w:rFonts w:eastAsia="仿宋_GB2312" w:cs="宋体" w:hint="eastAsia"/>
                <w:b/>
                <w:spacing w:val="-10"/>
              </w:rPr>
              <w:t>排气筒</w:t>
            </w:r>
            <w:r w:rsidRPr="00946C2F">
              <w:rPr>
                <w:rFonts w:eastAsia="仿宋_GB2312" w:cs="宋体" w:hint="eastAsia"/>
                <w:b/>
                <w:spacing w:val="-10"/>
              </w:rPr>
              <w:t>2</w:t>
            </w:r>
          </w:p>
        </w:tc>
        <w:tc>
          <w:tcPr>
            <w:tcW w:w="1837" w:type="pct"/>
            <w:gridSpan w:val="2"/>
            <w:tcBorders>
              <w:top w:val="single" w:sz="12" w:space="0" w:color="auto"/>
              <w:bottom w:val="single" w:sz="4" w:space="0" w:color="auto"/>
            </w:tcBorders>
            <w:vAlign w:val="center"/>
          </w:tcPr>
          <w:p w:rsidR="00655E0A" w:rsidRPr="00946C2F" w:rsidRDefault="00655E0A" w:rsidP="00655E0A">
            <w:pPr>
              <w:adjustRightInd w:val="0"/>
              <w:snapToGrid w:val="0"/>
              <w:jc w:val="center"/>
              <w:rPr>
                <w:rFonts w:eastAsia="仿宋_GB2312" w:cs="宋体"/>
                <w:b/>
                <w:spacing w:val="-10"/>
              </w:rPr>
            </w:pPr>
            <w:r w:rsidRPr="00946C2F">
              <w:rPr>
                <w:rFonts w:eastAsia="仿宋_GB2312" w:cs="宋体" w:hint="eastAsia"/>
                <w:b/>
                <w:spacing w:val="-10"/>
              </w:rPr>
              <w:t>排气筒</w:t>
            </w:r>
            <w:r w:rsidRPr="00946C2F">
              <w:rPr>
                <w:rFonts w:eastAsia="仿宋_GB2312" w:cs="宋体" w:hint="eastAsia"/>
                <w:b/>
                <w:spacing w:val="-10"/>
              </w:rPr>
              <w:t>3</w:t>
            </w:r>
          </w:p>
        </w:tc>
      </w:tr>
      <w:tr w:rsidR="00655E0A" w:rsidRPr="00946C2F" w:rsidTr="00655E0A">
        <w:trPr>
          <w:trHeight w:val="20"/>
          <w:jc w:val="center"/>
        </w:trPr>
        <w:tc>
          <w:tcPr>
            <w:tcW w:w="1304" w:type="pct"/>
            <w:tcBorders>
              <w:top w:val="single" w:sz="4" w:space="0" w:color="auto"/>
              <w:bottom w:val="single" w:sz="4" w:space="0" w:color="auto"/>
            </w:tcBorders>
            <w:vAlign w:val="center"/>
          </w:tcPr>
          <w:p w:rsidR="00655E0A" w:rsidRPr="00946C2F" w:rsidRDefault="00655E0A" w:rsidP="00655E0A">
            <w:pPr>
              <w:widowControl/>
              <w:adjustRightInd w:val="0"/>
              <w:snapToGrid w:val="0"/>
              <w:jc w:val="center"/>
              <w:rPr>
                <w:rFonts w:eastAsia="仿宋_GB2312"/>
                <w:b/>
                <w:spacing w:val="-10"/>
                <w:kern w:val="0"/>
                <w:szCs w:val="21"/>
              </w:rPr>
            </w:pPr>
            <w:r w:rsidRPr="00946C2F">
              <w:rPr>
                <w:rFonts w:eastAsia="仿宋_GB2312"/>
                <w:b/>
                <w:spacing w:val="-10"/>
                <w:kern w:val="0"/>
                <w:szCs w:val="21"/>
              </w:rPr>
              <w:t>污染物</w:t>
            </w:r>
          </w:p>
        </w:tc>
        <w:tc>
          <w:tcPr>
            <w:tcW w:w="1859" w:type="pct"/>
            <w:gridSpan w:val="2"/>
            <w:tcBorders>
              <w:top w:val="single" w:sz="4" w:space="0" w:color="auto"/>
              <w:bottom w:val="single" w:sz="4" w:space="0" w:color="auto"/>
            </w:tcBorders>
            <w:vAlign w:val="center"/>
          </w:tcPr>
          <w:p w:rsidR="00655E0A" w:rsidRPr="00946C2F" w:rsidRDefault="00655E0A" w:rsidP="00655E0A">
            <w:pPr>
              <w:adjustRightInd w:val="0"/>
              <w:snapToGrid w:val="0"/>
              <w:jc w:val="center"/>
              <w:rPr>
                <w:rFonts w:eastAsia="仿宋_GB2312"/>
                <w:b/>
                <w:spacing w:val="-10"/>
                <w:szCs w:val="21"/>
              </w:rPr>
            </w:pPr>
            <w:r w:rsidRPr="00946C2F">
              <w:rPr>
                <w:rFonts w:eastAsia="仿宋_GB2312"/>
                <w:b/>
                <w:spacing w:val="-10"/>
                <w:szCs w:val="21"/>
              </w:rPr>
              <w:t>非甲烷总烃</w:t>
            </w:r>
          </w:p>
        </w:tc>
        <w:tc>
          <w:tcPr>
            <w:tcW w:w="1837" w:type="pct"/>
            <w:gridSpan w:val="2"/>
            <w:tcBorders>
              <w:top w:val="single" w:sz="4" w:space="0" w:color="auto"/>
              <w:bottom w:val="single" w:sz="4" w:space="0" w:color="auto"/>
            </w:tcBorders>
            <w:vAlign w:val="center"/>
          </w:tcPr>
          <w:p w:rsidR="00655E0A" w:rsidRPr="00946C2F" w:rsidRDefault="00655E0A" w:rsidP="00655E0A">
            <w:pPr>
              <w:adjustRightInd w:val="0"/>
              <w:snapToGrid w:val="0"/>
              <w:jc w:val="center"/>
              <w:rPr>
                <w:rFonts w:eastAsia="仿宋_GB2312"/>
                <w:b/>
                <w:spacing w:val="-10"/>
                <w:szCs w:val="21"/>
              </w:rPr>
            </w:pPr>
            <w:r w:rsidRPr="00946C2F">
              <w:rPr>
                <w:rFonts w:eastAsia="仿宋_GB2312"/>
                <w:b/>
                <w:spacing w:val="-10"/>
                <w:szCs w:val="21"/>
              </w:rPr>
              <w:t>非甲烷总烃</w:t>
            </w:r>
          </w:p>
        </w:tc>
      </w:tr>
      <w:tr w:rsidR="00655E0A" w:rsidRPr="00946C2F" w:rsidTr="00655E0A">
        <w:trPr>
          <w:trHeight w:val="20"/>
          <w:jc w:val="center"/>
        </w:trPr>
        <w:tc>
          <w:tcPr>
            <w:tcW w:w="1304" w:type="pct"/>
            <w:tcBorders>
              <w:top w:val="single" w:sz="4" w:space="0" w:color="auto"/>
              <w:bottom w:val="single" w:sz="4" w:space="0" w:color="auto"/>
            </w:tcBorders>
            <w:vAlign w:val="center"/>
          </w:tcPr>
          <w:p w:rsidR="00655E0A" w:rsidRPr="00946C2F" w:rsidRDefault="00655E0A" w:rsidP="00655E0A">
            <w:pPr>
              <w:widowControl/>
              <w:adjustRightInd w:val="0"/>
              <w:snapToGrid w:val="0"/>
              <w:jc w:val="center"/>
              <w:rPr>
                <w:rFonts w:eastAsia="仿宋_GB2312"/>
                <w:b/>
                <w:spacing w:val="-10"/>
                <w:kern w:val="0"/>
                <w:szCs w:val="21"/>
              </w:rPr>
            </w:pPr>
            <w:r w:rsidRPr="00946C2F">
              <w:rPr>
                <w:rFonts w:eastAsia="仿宋_GB2312"/>
                <w:b/>
                <w:spacing w:val="-10"/>
                <w:kern w:val="0"/>
                <w:szCs w:val="21"/>
              </w:rPr>
              <w:t>距源中心下风向距离</w:t>
            </w:r>
            <w:r w:rsidRPr="00946C2F">
              <w:rPr>
                <w:rFonts w:eastAsia="仿宋_GB2312"/>
                <w:b/>
                <w:spacing w:val="-10"/>
                <w:kern w:val="0"/>
                <w:szCs w:val="21"/>
              </w:rPr>
              <w:t>D</w:t>
            </w:r>
            <w:r w:rsidRPr="00946C2F">
              <w:rPr>
                <w:rFonts w:eastAsia="仿宋_GB2312"/>
                <w:b/>
                <w:spacing w:val="-10"/>
                <w:kern w:val="0"/>
                <w:szCs w:val="21"/>
              </w:rPr>
              <w:t>（</w:t>
            </w:r>
            <w:r w:rsidRPr="00946C2F">
              <w:rPr>
                <w:rFonts w:eastAsia="仿宋_GB2312"/>
                <w:b/>
                <w:spacing w:val="-10"/>
                <w:kern w:val="0"/>
                <w:szCs w:val="21"/>
              </w:rPr>
              <w:t>m</w:t>
            </w:r>
            <w:r w:rsidRPr="00946C2F">
              <w:rPr>
                <w:rFonts w:eastAsia="仿宋_GB2312"/>
                <w:b/>
                <w:spacing w:val="-10"/>
                <w:kern w:val="0"/>
                <w:szCs w:val="21"/>
              </w:rPr>
              <w:t>）</w:t>
            </w:r>
          </w:p>
        </w:tc>
        <w:tc>
          <w:tcPr>
            <w:tcW w:w="920" w:type="pct"/>
            <w:tcBorders>
              <w:top w:val="single" w:sz="4" w:space="0" w:color="auto"/>
              <w:bottom w:val="single" w:sz="4" w:space="0" w:color="auto"/>
            </w:tcBorders>
            <w:vAlign w:val="center"/>
          </w:tcPr>
          <w:p w:rsidR="00655E0A" w:rsidRPr="00946C2F" w:rsidRDefault="00655E0A" w:rsidP="00655E0A">
            <w:pPr>
              <w:widowControl/>
              <w:adjustRightInd w:val="0"/>
              <w:snapToGrid w:val="0"/>
              <w:jc w:val="center"/>
              <w:rPr>
                <w:rFonts w:eastAsia="仿宋_GB2312"/>
                <w:b/>
                <w:spacing w:val="-10"/>
                <w:kern w:val="0"/>
                <w:szCs w:val="21"/>
              </w:rPr>
            </w:pPr>
            <w:r w:rsidRPr="00946C2F">
              <w:rPr>
                <w:rFonts w:eastAsia="仿宋_GB2312"/>
                <w:b/>
                <w:spacing w:val="-10"/>
                <w:kern w:val="0"/>
                <w:szCs w:val="21"/>
              </w:rPr>
              <w:t>下风向预测浓度（</w:t>
            </w:r>
            <w:r w:rsidRPr="00946C2F">
              <w:rPr>
                <w:rFonts w:eastAsia="仿宋_GB2312"/>
                <w:b/>
                <w:spacing w:val="-10"/>
                <w:kern w:val="0"/>
                <w:szCs w:val="21"/>
              </w:rPr>
              <w:t>mg/m</w:t>
            </w:r>
            <w:r w:rsidRPr="00946C2F">
              <w:rPr>
                <w:rFonts w:eastAsia="仿宋_GB2312"/>
                <w:b/>
                <w:spacing w:val="-10"/>
                <w:kern w:val="0"/>
                <w:szCs w:val="21"/>
                <w:vertAlign w:val="superscript"/>
              </w:rPr>
              <w:t>3</w:t>
            </w:r>
            <w:r w:rsidRPr="00946C2F">
              <w:rPr>
                <w:rFonts w:eastAsia="仿宋_GB2312"/>
                <w:b/>
                <w:spacing w:val="-10"/>
                <w:kern w:val="0"/>
                <w:szCs w:val="21"/>
              </w:rPr>
              <w:t>）</w:t>
            </w:r>
          </w:p>
        </w:tc>
        <w:tc>
          <w:tcPr>
            <w:tcW w:w="939" w:type="pct"/>
            <w:tcBorders>
              <w:top w:val="single" w:sz="4" w:space="0" w:color="auto"/>
              <w:bottom w:val="single" w:sz="4" w:space="0" w:color="auto"/>
            </w:tcBorders>
            <w:vAlign w:val="center"/>
          </w:tcPr>
          <w:p w:rsidR="00655E0A" w:rsidRPr="00946C2F" w:rsidRDefault="00655E0A" w:rsidP="00655E0A">
            <w:pPr>
              <w:widowControl/>
              <w:adjustRightInd w:val="0"/>
              <w:snapToGrid w:val="0"/>
              <w:jc w:val="center"/>
              <w:rPr>
                <w:rFonts w:eastAsia="仿宋_GB2312"/>
                <w:b/>
                <w:spacing w:val="-10"/>
                <w:kern w:val="0"/>
                <w:szCs w:val="21"/>
              </w:rPr>
            </w:pPr>
            <w:r w:rsidRPr="00946C2F">
              <w:rPr>
                <w:rFonts w:eastAsia="仿宋_GB2312"/>
                <w:b/>
                <w:spacing w:val="-10"/>
                <w:kern w:val="0"/>
                <w:szCs w:val="21"/>
              </w:rPr>
              <w:t>占标率（</w:t>
            </w:r>
            <w:r w:rsidRPr="00946C2F">
              <w:rPr>
                <w:rFonts w:eastAsia="仿宋_GB2312"/>
                <w:b/>
                <w:spacing w:val="-10"/>
                <w:kern w:val="0"/>
                <w:szCs w:val="21"/>
              </w:rPr>
              <w:t>%</w:t>
            </w:r>
            <w:r w:rsidRPr="00946C2F">
              <w:rPr>
                <w:rFonts w:eastAsia="仿宋_GB2312"/>
                <w:b/>
                <w:spacing w:val="-10"/>
                <w:kern w:val="0"/>
                <w:szCs w:val="21"/>
              </w:rPr>
              <w:t>）</w:t>
            </w:r>
          </w:p>
        </w:tc>
        <w:tc>
          <w:tcPr>
            <w:tcW w:w="918" w:type="pct"/>
            <w:tcBorders>
              <w:top w:val="single" w:sz="4" w:space="0" w:color="auto"/>
              <w:bottom w:val="single" w:sz="4" w:space="0" w:color="auto"/>
            </w:tcBorders>
            <w:vAlign w:val="center"/>
          </w:tcPr>
          <w:p w:rsidR="00655E0A" w:rsidRPr="00946C2F" w:rsidRDefault="00655E0A" w:rsidP="00655E0A">
            <w:pPr>
              <w:widowControl/>
              <w:adjustRightInd w:val="0"/>
              <w:snapToGrid w:val="0"/>
              <w:jc w:val="center"/>
              <w:rPr>
                <w:rFonts w:eastAsia="仿宋_GB2312"/>
                <w:b/>
                <w:spacing w:val="-10"/>
                <w:kern w:val="0"/>
                <w:szCs w:val="21"/>
              </w:rPr>
            </w:pPr>
            <w:r w:rsidRPr="00946C2F">
              <w:rPr>
                <w:rFonts w:eastAsia="仿宋_GB2312"/>
                <w:b/>
                <w:spacing w:val="-10"/>
                <w:kern w:val="0"/>
                <w:szCs w:val="21"/>
              </w:rPr>
              <w:t>下风向预测浓度（</w:t>
            </w:r>
            <w:r w:rsidRPr="00946C2F">
              <w:rPr>
                <w:rFonts w:eastAsia="仿宋_GB2312"/>
                <w:b/>
                <w:spacing w:val="-10"/>
                <w:kern w:val="0"/>
                <w:szCs w:val="21"/>
              </w:rPr>
              <w:t>mg/m</w:t>
            </w:r>
            <w:r w:rsidRPr="00946C2F">
              <w:rPr>
                <w:rFonts w:eastAsia="仿宋_GB2312"/>
                <w:b/>
                <w:spacing w:val="-10"/>
                <w:kern w:val="0"/>
                <w:szCs w:val="21"/>
                <w:vertAlign w:val="superscript"/>
              </w:rPr>
              <w:t>3</w:t>
            </w:r>
            <w:r w:rsidRPr="00946C2F">
              <w:rPr>
                <w:rFonts w:eastAsia="仿宋_GB2312"/>
                <w:b/>
                <w:spacing w:val="-10"/>
                <w:kern w:val="0"/>
                <w:szCs w:val="21"/>
              </w:rPr>
              <w:t>）</w:t>
            </w:r>
          </w:p>
        </w:tc>
        <w:tc>
          <w:tcPr>
            <w:tcW w:w="919" w:type="pct"/>
            <w:tcBorders>
              <w:top w:val="single" w:sz="4" w:space="0" w:color="auto"/>
              <w:bottom w:val="single" w:sz="4" w:space="0" w:color="auto"/>
            </w:tcBorders>
            <w:vAlign w:val="center"/>
          </w:tcPr>
          <w:p w:rsidR="00655E0A" w:rsidRPr="00946C2F" w:rsidRDefault="00655E0A" w:rsidP="00655E0A">
            <w:pPr>
              <w:widowControl/>
              <w:adjustRightInd w:val="0"/>
              <w:snapToGrid w:val="0"/>
              <w:jc w:val="center"/>
              <w:rPr>
                <w:rFonts w:eastAsia="仿宋_GB2312"/>
                <w:b/>
                <w:spacing w:val="-10"/>
                <w:kern w:val="0"/>
                <w:szCs w:val="21"/>
              </w:rPr>
            </w:pPr>
            <w:r w:rsidRPr="00946C2F">
              <w:rPr>
                <w:rFonts w:eastAsia="仿宋_GB2312"/>
                <w:b/>
                <w:spacing w:val="-10"/>
                <w:kern w:val="0"/>
                <w:szCs w:val="21"/>
              </w:rPr>
              <w:t>占标率（</w:t>
            </w:r>
            <w:r w:rsidRPr="00946C2F">
              <w:rPr>
                <w:rFonts w:eastAsia="仿宋_GB2312"/>
                <w:b/>
                <w:spacing w:val="-10"/>
                <w:kern w:val="0"/>
                <w:szCs w:val="21"/>
              </w:rPr>
              <w:t>%</w:t>
            </w:r>
            <w:r w:rsidRPr="00946C2F">
              <w:rPr>
                <w:rFonts w:eastAsia="仿宋_GB2312"/>
                <w:b/>
                <w:spacing w:val="-10"/>
                <w:kern w:val="0"/>
                <w:szCs w:val="21"/>
              </w:rPr>
              <w:t>）</w:t>
            </w:r>
          </w:p>
        </w:tc>
      </w:tr>
      <w:tr w:rsidR="00655E0A" w:rsidRPr="00946C2F" w:rsidTr="00655E0A">
        <w:trPr>
          <w:trHeight w:val="20"/>
          <w:jc w:val="center"/>
        </w:trPr>
        <w:tc>
          <w:tcPr>
            <w:tcW w:w="1304" w:type="pct"/>
            <w:tcBorders>
              <w:top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spacing w:val="-10"/>
                <w:szCs w:val="21"/>
              </w:rPr>
              <w:t>100</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0.000152</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c>
          <w:tcPr>
            <w:tcW w:w="918" w:type="pct"/>
            <w:tcBorders>
              <w:top w:val="single" w:sz="4" w:space="0" w:color="auto"/>
              <w:left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0.000152</w:t>
            </w:r>
          </w:p>
        </w:tc>
        <w:tc>
          <w:tcPr>
            <w:tcW w:w="919" w:type="pct"/>
            <w:tcBorders>
              <w:top w:val="single" w:sz="4" w:space="0" w:color="auto"/>
              <w:left w:val="single" w:sz="4" w:space="0" w:color="auto"/>
              <w:bottom w:val="single" w:sz="4" w:space="0" w:color="auto"/>
              <w:right w:val="nil"/>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r>
      <w:tr w:rsidR="00655E0A" w:rsidRPr="00946C2F" w:rsidTr="00655E0A">
        <w:trPr>
          <w:trHeight w:val="20"/>
          <w:jc w:val="center"/>
        </w:trPr>
        <w:tc>
          <w:tcPr>
            <w:tcW w:w="1304" w:type="pct"/>
            <w:tcBorders>
              <w:top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spacing w:val="-10"/>
                <w:szCs w:val="21"/>
              </w:rPr>
              <w:t>200</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0.000186</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c>
          <w:tcPr>
            <w:tcW w:w="918" w:type="pct"/>
            <w:tcBorders>
              <w:top w:val="single" w:sz="4" w:space="0" w:color="auto"/>
              <w:left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0.000186</w:t>
            </w:r>
          </w:p>
        </w:tc>
        <w:tc>
          <w:tcPr>
            <w:tcW w:w="919" w:type="pct"/>
            <w:tcBorders>
              <w:top w:val="single" w:sz="4" w:space="0" w:color="auto"/>
              <w:left w:val="single" w:sz="4" w:space="0" w:color="auto"/>
              <w:bottom w:val="single" w:sz="4" w:space="0" w:color="auto"/>
              <w:right w:val="nil"/>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r>
      <w:tr w:rsidR="00655E0A" w:rsidRPr="00946C2F" w:rsidTr="00655E0A">
        <w:trPr>
          <w:trHeight w:val="20"/>
          <w:jc w:val="center"/>
        </w:trPr>
        <w:tc>
          <w:tcPr>
            <w:tcW w:w="1304" w:type="pct"/>
            <w:tcBorders>
              <w:top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spacing w:val="-10"/>
                <w:szCs w:val="21"/>
              </w:rPr>
              <w:t>300</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0.000196</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c>
          <w:tcPr>
            <w:tcW w:w="918" w:type="pct"/>
            <w:tcBorders>
              <w:top w:val="single" w:sz="4" w:space="0" w:color="auto"/>
              <w:left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0.000196</w:t>
            </w:r>
          </w:p>
        </w:tc>
        <w:tc>
          <w:tcPr>
            <w:tcW w:w="919" w:type="pct"/>
            <w:tcBorders>
              <w:top w:val="single" w:sz="4" w:space="0" w:color="auto"/>
              <w:left w:val="single" w:sz="4" w:space="0" w:color="auto"/>
              <w:bottom w:val="single" w:sz="4" w:space="0" w:color="auto"/>
              <w:right w:val="nil"/>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r>
      <w:tr w:rsidR="00655E0A" w:rsidRPr="00946C2F" w:rsidTr="00655E0A">
        <w:trPr>
          <w:trHeight w:val="20"/>
          <w:jc w:val="center"/>
        </w:trPr>
        <w:tc>
          <w:tcPr>
            <w:tcW w:w="1304" w:type="pct"/>
            <w:tcBorders>
              <w:top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spacing w:val="-10"/>
                <w:szCs w:val="21"/>
              </w:rPr>
              <w:t>400</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0.000167</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c>
          <w:tcPr>
            <w:tcW w:w="918" w:type="pct"/>
            <w:tcBorders>
              <w:top w:val="single" w:sz="4" w:space="0" w:color="auto"/>
              <w:left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0.000167</w:t>
            </w:r>
          </w:p>
        </w:tc>
        <w:tc>
          <w:tcPr>
            <w:tcW w:w="919" w:type="pct"/>
            <w:tcBorders>
              <w:top w:val="single" w:sz="4" w:space="0" w:color="auto"/>
              <w:left w:val="single" w:sz="4" w:space="0" w:color="auto"/>
              <w:bottom w:val="single" w:sz="4" w:space="0" w:color="auto"/>
              <w:right w:val="nil"/>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r>
      <w:tr w:rsidR="00655E0A" w:rsidRPr="00946C2F" w:rsidTr="00655E0A">
        <w:trPr>
          <w:trHeight w:val="20"/>
          <w:jc w:val="center"/>
        </w:trPr>
        <w:tc>
          <w:tcPr>
            <w:tcW w:w="1304" w:type="pct"/>
            <w:tcBorders>
              <w:top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spacing w:val="-10"/>
                <w:szCs w:val="21"/>
              </w:rPr>
              <w:t>500</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0.000179</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c>
          <w:tcPr>
            <w:tcW w:w="918" w:type="pct"/>
            <w:tcBorders>
              <w:top w:val="single" w:sz="4" w:space="0" w:color="auto"/>
              <w:left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0.000179</w:t>
            </w:r>
          </w:p>
        </w:tc>
        <w:tc>
          <w:tcPr>
            <w:tcW w:w="919" w:type="pct"/>
            <w:tcBorders>
              <w:top w:val="single" w:sz="4" w:space="0" w:color="auto"/>
              <w:left w:val="single" w:sz="4" w:space="0" w:color="auto"/>
              <w:bottom w:val="single" w:sz="4" w:space="0" w:color="auto"/>
              <w:right w:val="nil"/>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r>
      <w:tr w:rsidR="00655E0A" w:rsidRPr="00946C2F" w:rsidTr="00655E0A">
        <w:trPr>
          <w:trHeight w:val="20"/>
          <w:jc w:val="center"/>
        </w:trPr>
        <w:tc>
          <w:tcPr>
            <w:tcW w:w="1304" w:type="pct"/>
            <w:tcBorders>
              <w:top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spacing w:val="-10"/>
                <w:szCs w:val="21"/>
              </w:rPr>
              <w:t>600</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0.000193</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c>
          <w:tcPr>
            <w:tcW w:w="918" w:type="pct"/>
            <w:tcBorders>
              <w:top w:val="single" w:sz="4" w:space="0" w:color="auto"/>
              <w:left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0.000193</w:t>
            </w:r>
          </w:p>
        </w:tc>
        <w:tc>
          <w:tcPr>
            <w:tcW w:w="919" w:type="pct"/>
            <w:tcBorders>
              <w:top w:val="single" w:sz="4" w:space="0" w:color="auto"/>
              <w:left w:val="single" w:sz="4" w:space="0" w:color="auto"/>
              <w:bottom w:val="single" w:sz="4" w:space="0" w:color="auto"/>
              <w:right w:val="nil"/>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r>
      <w:tr w:rsidR="00655E0A" w:rsidRPr="00946C2F" w:rsidTr="00655E0A">
        <w:trPr>
          <w:trHeight w:val="20"/>
          <w:jc w:val="center"/>
        </w:trPr>
        <w:tc>
          <w:tcPr>
            <w:tcW w:w="1304" w:type="pct"/>
            <w:tcBorders>
              <w:top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spacing w:val="-10"/>
                <w:szCs w:val="21"/>
              </w:rPr>
              <w:t>700</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0.000191</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c>
          <w:tcPr>
            <w:tcW w:w="918" w:type="pct"/>
            <w:tcBorders>
              <w:top w:val="single" w:sz="4" w:space="0" w:color="auto"/>
              <w:left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0.000191</w:t>
            </w:r>
          </w:p>
        </w:tc>
        <w:tc>
          <w:tcPr>
            <w:tcW w:w="919" w:type="pct"/>
            <w:tcBorders>
              <w:top w:val="single" w:sz="4" w:space="0" w:color="auto"/>
              <w:left w:val="single" w:sz="4" w:space="0" w:color="auto"/>
              <w:bottom w:val="single" w:sz="4" w:space="0" w:color="auto"/>
              <w:right w:val="nil"/>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r>
      <w:tr w:rsidR="00655E0A" w:rsidRPr="00946C2F" w:rsidTr="00655E0A">
        <w:trPr>
          <w:trHeight w:val="20"/>
          <w:jc w:val="center"/>
        </w:trPr>
        <w:tc>
          <w:tcPr>
            <w:tcW w:w="1304" w:type="pct"/>
            <w:tcBorders>
              <w:top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spacing w:val="-10"/>
                <w:szCs w:val="21"/>
              </w:rPr>
              <w:t>800</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0.000182</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c>
          <w:tcPr>
            <w:tcW w:w="918" w:type="pct"/>
            <w:tcBorders>
              <w:top w:val="single" w:sz="4" w:space="0" w:color="auto"/>
              <w:left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0.000182</w:t>
            </w:r>
          </w:p>
        </w:tc>
        <w:tc>
          <w:tcPr>
            <w:tcW w:w="919" w:type="pct"/>
            <w:tcBorders>
              <w:top w:val="single" w:sz="4" w:space="0" w:color="auto"/>
              <w:left w:val="single" w:sz="4" w:space="0" w:color="auto"/>
              <w:bottom w:val="single" w:sz="4" w:space="0" w:color="auto"/>
              <w:right w:val="nil"/>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r>
      <w:tr w:rsidR="00655E0A" w:rsidRPr="00946C2F" w:rsidTr="00655E0A">
        <w:trPr>
          <w:trHeight w:val="20"/>
          <w:jc w:val="center"/>
        </w:trPr>
        <w:tc>
          <w:tcPr>
            <w:tcW w:w="1304" w:type="pct"/>
            <w:tcBorders>
              <w:top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spacing w:val="-10"/>
                <w:szCs w:val="21"/>
              </w:rPr>
              <w:t>900</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0.00017</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c>
          <w:tcPr>
            <w:tcW w:w="918" w:type="pct"/>
            <w:tcBorders>
              <w:top w:val="single" w:sz="4" w:space="0" w:color="auto"/>
              <w:left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0.00017</w:t>
            </w:r>
          </w:p>
        </w:tc>
        <w:tc>
          <w:tcPr>
            <w:tcW w:w="919" w:type="pct"/>
            <w:tcBorders>
              <w:top w:val="single" w:sz="4" w:space="0" w:color="auto"/>
              <w:left w:val="single" w:sz="4" w:space="0" w:color="auto"/>
              <w:bottom w:val="single" w:sz="4" w:space="0" w:color="auto"/>
              <w:right w:val="nil"/>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r>
      <w:tr w:rsidR="00655E0A" w:rsidRPr="00946C2F" w:rsidTr="00655E0A">
        <w:trPr>
          <w:trHeight w:val="20"/>
          <w:jc w:val="center"/>
        </w:trPr>
        <w:tc>
          <w:tcPr>
            <w:tcW w:w="1304" w:type="pct"/>
            <w:tcBorders>
              <w:top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spacing w:val="-10"/>
                <w:szCs w:val="21"/>
              </w:rPr>
              <w:t>1000</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0.000171</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c>
          <w:tcPr>
            <w:tcW w:w="918" w:type="pct"/>
            <w:tcBorders>
              <w:top w:val="single" w:sz="4" w:space="0" w:color="auto"/>
              <w:left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0.000171</w:t>
            </w:r>
          </w:p>
        </w:tc>
        <w:tc>
          <w:tcPr>
            <w:tcW w:w="919" w:type="pct"/>
            <w:tcBorders>
              <w:top w:val="single" w:sz="4" w:space="0" w:color="auto"/>
              <w:left w:val="single" w:sz="4" w:space="0" w:color="auto"/>
              <w:bottom w:val="single" w:sz="4" w:space="0" w:color="auto"/>
              <w:right w:val="nil"/>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r>
      <w:tr w:rsidR="00655E0A" w:rsidRPr="00946C2F" w:rsidTr="00655E0A">
        <w:trPr>
          <w:trHeight w:val="20"/>
          <w:jc w:val="center"/>
        </w:trPr>
        <w:tc>
          <w:tcPr>
            <w:tcW w:w="1304" w:type="pct"/>
            <w:tcBorders>
              <w:top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spacing w:val="-10"/>
                <w:szCs w:val="21"/>
              </w:rPr>
              <w:t>1100</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0.00017</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c>
          <w:tcPr>
            <w:tcW w:w="918" w:type="pct"/>
            <w:tcBorders>
              <w:top w:val="single" w:sz="4" w:space="0" w:color="auto"/>
              <w:left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0.00017</w:t>
            </w:r>
          </w:p>
        </w:tc>
        <w:tc>
          <w:tcPr>
            <w:tcW w:w="919" w:type="pct"/>
            <w:tcBorders>
              <w:top w:val="single" w:sz="4" w:space="0" w:color="auto"/>
              <w:left w:val="single" w:sz="4" w:space="0" w:color="auto"/>
              <w:bottom w:val="single" w:sz="4" w:space="0" w:color="auto"/>
              <w:right w:val="nil"/>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r>
      <w:tr w:rsidR="00655E0A" w:rsidRPr="00946C2F" w:rsidTr="00655E0A">
        <w:trPr>
          <w:trHeight w:val="20"/>
          <w:jc w:val="center"/>
        </w:trPr>
        <w:tc>
          <w:tcPr>
            <w:tcW w:w="1304" w:type="pct"/>
            <w:tcBorders>
              <w:top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spacing w:val="-10"/>
                <w:szCs w:val="21"/>
              </w:rPr>
              <w:t>1200</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0.000167</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c>
          <w:tcPr>
            <w:tcW w:w="918" w:type="pct"/>
            <w:tcBorders>
              <w:top w:val="single" w:sz="4" w:space="0" w:color="auto"/>
              <w:left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0.000167</w:t>
            </w:r>
          </w:p>
        </w:tc>
        <w:tc>
          <w:tcPr>
            <w:tcW w:w="919" w:type="pct"/>
            <w:tcBorders>
              <w:top w:val="single" w:sz="4" w:space="0" w:color="auto"/>
              <w:left w:val="single" w:sz="4" w:space="0" w:color="auto"/>
              <w:bottom w:val="single" w:sz="4" w:space="0" w:color="auto"/>
              <w:right w:val="nil"/>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r>
      <w:tr w:rsidR="00655E0A" w:rsidRPr="00946C2F" w:rsidTr="00655E0A">
        <w:trPr>
          <w:trHeight w:val="20"/>
          <w:jc w:val="center"/>
        </w:trPr>
        <w:tc>
          <w:tcPr>
            <w:tcW w:w="1304" w:type="pct"/>
            <w:tcBorders>
              <w:top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spacing w:val="-10"/>
                <w:szCs w:val="21"/>
              </w:rPr>
              <w:t>1300</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0.000162</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c>
          <w:tcPr>
            <w:tcW w:w="918" w:type="pct"/>
            <w:tcBorders>
              <w:top w:val="single" w:sz="4" w:space="0" w:color="auto"/>
              <w:left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0.000162</w:t>
            </w:r>
          </w:p>
        </w:tc>
        <w:tc>
          <w:tcPr>
            <w:tcW w:w="919" w:type="pct"/>
            <w:tcBorders>
              <w:top w:val="single" w:sz="4" w:space="0" w:color="auto"/>
              <w:left w:val="single" w:sz="4" w:space="0" w:color="auto"/>
              <w:bottom w:val="single" w:sz="4" w:space="0" w:color="auto"/>
              <w:right w:val="nil"/>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r>
      <w:tr w:rsidR="00655E0A" w:rsidRPr="00946C2F" w:rsidTr="00655E0A">
        <w:trPr>
          <w:trHeight w:val="20"/>
          <w:jc w:val="center"/>
        </w:trPr>
        <w:tc>
          <w:tcPr>
            <w:tcW w:w="1304" w:type="pct"/>
            <w:tcBorders>
              <w:top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spacing w:val="-10"/>
                <w:szCs w:val="21"/>
              </w:rPr>
              <w:t>1400</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0.000156</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c>
          <w:tcPr>
            <w:tcW w:w="918" w:type="pct"/>
            <w:tcBorders>
              <w:top w:val="single" w:sz="4" w:space="0" w:color="auto"/>
              <w:left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0.000156</w:t>
            </w:r>
          </w:p>
        </w:tc>
        <w:tc>
          <w:tcPr>
            <w:tcW w:w="919" w:type="pct"/>
            <w:tcBorders>
              <w:top w:val="single" w:sz="4" w:space="0" w:color="auto"/>
              <w:left w:val="single" w:sz="4" w:space="0" w:color="auto"/>
              <w:bottom w:val="single" w:sz="4" w:space="0" w:color="auto"/>
              <w:right w:val="nil"/>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r>
      <w:tr w:rsidR="00655E0A" w:rsidRPr="00946C2F" w:rsidTr="00655E0A">
        <w:trPr>
          <w:trHeight w:val="20"/>
          <w:jc w:val="center"/>
        </w:trPr>
        <w:tc>
          <w:tcPr>
            <w:tcW w:w="1304" w:type="pct"/>
            <w:tcBorders>
              <w:top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spacing w:val="-10"/>
                <w:szCs w:val="21"/>
              </w:rPr>
              <w:t>1500</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0.00015</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c>
          <w:tcPr>
            <w:tcW w:w="918" w:type="pct"/>
            <w:tcBorders>
              <w:top w:val="single" w:sz="4" w:space="0" w:color="auto"/>
              <w:left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0.00015</w:t>
            </w:r>
          </w:p>
        </w:tc>
        <w:tc>
          <w:tcPr>
            <w:tcW w:w="919" w:type="pct"/>
            <w:tcBorders>
              <w:top w:val="single" w:sz="4" w:space="0" w:color="auto"/>
              <w:left w:val="single" w:sz="4" w:space="0" w:color="auto"/>
              <w:bottom w:val="single" w:sz="4" w:space="0" w:color="auto"/>
              <w:right w:val="nil"/>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r>
      <w:tr w:rsidR="00655E0A" w:rsidRPr="00946C2F" w:rsidTr="00655E0A">
        <w:trPr>
          <w:trHeight w:val="20"/>
          <w:jc w:val="center"/>
        </w:trPr>
        <w:tc>
          <w:tcPr>
            <w:tcW w:w="1304" w:type="pct"/>
            <w:tcBorders>
              <w:top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spacing w:val="-10"/>
                <w:szCs w:val="21"/>
              </w:rPr>
              <w:t>1600</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0.000144</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c>
          <w:tcPr>
            <w:tcW w:w="918" w:type="pct"/>
            <w:tcBorders>
              <w:top w:val="single" w:sz="4" w:space="0" w:color="auto"/>
              <w:left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0.000144</w:t>
            </w:r>
          </w:p>
        </w:tc>
        <w:tc>
          <w:tcPr>
            <w:tcW w:w="919" w:type="pct"/>
            <w:tcBorders>
              <w:top w:val="single" w:sz="4" w:space="0" w:color="auto"/>
              <w:left w:val="single" w:sz="4" w:space="0" w:color="auto"/>
              <w:bottom w:val="single" w:sz="4" w:space="0" w:color="auto"/>
              <w:right w:val="nil"/>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r>
      <w:tr w:rsidR="00655E0A" w:rsidRPr="00946C2F" w:rsidTr="00655E0A">
        <w:trPr>
          <w:trHeight w:val="20"/>
          <w:jc w:val="center"/>
        </w:trPr>
        <w:tc>
          <w:tcPr>
            <w:tcW w:w="1304" w:type="pct"/>
            <w:tcBorders>
              <w:top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spacing w:val="-10"/>
                <w:szCs w:val="21"/>
              </w:rPr>
              <w:t>1700</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0.000138</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c>
          <w:tcPr>
            <w:tcW w:w="918" w:type="pct"/>
            <w:tcBorders>
              <w:top w:val="single" w:sz="4" w:space="0" w:color="auto"/>
              <w:left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0.000138</w:t>
            </w:r>
          </w:p>
        </w:tc>
        <w:tc>
          <w:tcPr>
            <w:tcW w:w="919" w:type="pct"/>
            <w:tcBorders>
              <w:top w:val="single" w:sz="4" w:space="0" w:color="auto"/>
              <w:left w:val="single" w:sz="4" w:space="0" w:color="auto"/>
              <w:bottom w:val="single" w:sz="4" w:space="0" w:color="auto"/>
              <w:right w:val="nil"/>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r>
      <w:tr w:rsidR="00655E0A" w:rsidRPr="00946C2F" w:rsidTr="00655E0A">
        <w:trPr>
          <w:trHeight w:val="20"/>
          <w:jc w:val="center"/>
        </w:trPr>
        <w:tc>
          <w:tcPr>
            <w:tcW w:w="1304" w:type="pct"/>
            <w:tcBorders>
              <w:top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spacing w:val="-10"/>
                <w:szCs w:val="21"/>
              </w:rPr>
              <w:t>1800</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0.000132</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c>
          <w:tcPr>
            <w:tcW w:w="918" w:type="pct"/>
            <w:tcBorders>
              <w:top w:val="single" w:sz="4" w:space="0" w:color="auto"/>
              <w:left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0.000132</w:t>
            </w:r>
          </w:p>
        </w:tc>
        <w:tc>
          <w:tcPr>
            <w:tcW w:w="919" w:type="pct"/>
            <w:tcBorders>
              <w:top w:val="single" w:sz="4" w:space="0" w:color="auto"/>
              <w:left w:val="single" w:sz="4" w:space="0" w:color="auto"/>
              <w:bottom w:val="single" w:sz="4" w:space="0" w:color="auto"/>
              <w:right w:val="nil"/>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r>
      <w:tr w:rsidR="00655E0A" w:rsidRPr="00946C2F" w:rsidTr="00655E0A">
        <w:trPr>
          <w:trHeight w:val="20"/>
          <w:jc w:val="center"/>
        </w:trPr>
        <w:tc>
          <w:tcPr>
            <w:tcW w:w="1304" w:type="pct"/>
            <w:tcBorders>
              <w:top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spacing w:val="-10"/>
                <w:szCs w:val="21"/>
              </w:rPr>
              <w:t>1900</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0.000127</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c>
          <w:tcPr>
            <w:tcW w:w="918" w:type="pct"/>
            <w:tcBorders>
              <w:top w:val="single" w:sz="4" w:space="0" w:color="auto"/>
              <w:left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0.000127</w:t>
            </w:r>
          </w:p>
        </w:tc>
        <w:tc>
          <w:tcPr>
            <w:tcW w:w="919" w:type="pct"/>
            <w:tcBorders>
              <w:top w:val="single" w:sz="4" w:space="0" w:color="auto"/>
              <w:left w:val="single" w:sz="4" w:space="0" w:color="auto"/>
              <w:bottom w:val="single" w:sz="4" w:space="0" w:color="auto"/>
              <w:right w:val="nil"/>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r>
      <w:tr w:rsidR="00655E0A" w:rsidRPr="00946C2F" w:rsidTr="00655E0A">
        <w:trPr>
          <w:trHeight w:val="20"/>
          <w:jc w:val="center"/>
        </w:trPr>
        <w:tc>
          <w:tcPr>
            <w:tcW w:w="1304" w:type="pct"/>
            <w:tcBorders>
              <w:top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spacing w:val="-10"/>
                <w:szCs w:val="21"/>
              </w:rPr>
              <w:t>2000</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0.000121</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c>
          <w:tcPr>
            <w:tcW w:w="918" w:type="pct"/>
            <w:tcBorders>
              <w:top w:val="single" w:sz="4" w:space="0" w:color="auto"/>
              <w:left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0.000121</w:t>
            </w:r>
          </w:p>
        </w:tc>
        <w:tc>
          <w:tcPr>
            <w:tcW w:w="919" w:type="pct"/>
            <w:tcBorders>
              <w:top w:val="single" w:sz="4" w:space="0" w:color="auto"/>
              <w:left w:val="single" w:sz="4" w:space="0" w:color="auto"/>
              <w:bottom w:val="single" w:sz="4" w:space="0" w:color="auto"/>
              <w:right w:val="nil"/>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r>
      <w:tr w:rsidR="00655E0A" w:rsidRPr="00946C2F" w:rsidTr="00655E0A">
        <w:trPr>
          <w:trHeight w:val="20"/>
          <w:jc w:val="center"/>
        </w:trPr>
        <w:tc>
          <w:tcPr>
            <w:tcW w:w="1304" w:type="pct"/>
            <w:tcBorders>
              <w:top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spacing w:val="-10"/>
                <w:szCs w:val="21"/>
              </w:rPr>
              <w:t>2100</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0.000116</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c>
          <w:tcPr>
            <w:tcW w:w="918" w:type="pct"/>
            <w:tcBorders>
              <w:top w:val="single" w:sz="4" w:space="0" w:color="auto"/>
              <w:left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0.000116</w:t>
            </w:r>
          </w:p>
        </w:tc>
        <w:tc>
          <w:tcPr>
            <w:tcW w:w="919" w:type="pct"/>
            <w:tcBorders>
              <w:top w:val="single" w:sz="4" w:space="0" w:color="auto"/>
              <w:left w:val="single" w:sz="4" w:space="0" w:color="auto"/>
              <w:bottom w:val="single" w:sz="4" w:space="0" w:color="auto"/>
              <w:right w:val="nil"/>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r>
      <w:tr w:rsidR="00655E0A" w:rsidRPr="00946C2F" w:rsidTr="00655E0A">
        <w:trPr>
          <w:trHeight w:val="20"/>
          <w:jc w:val="center"/>
        </w:trPr>
        <w:tc>
          <w:tcPr>
            <w:tcW w:w="1304" w:type="pct"/>
            <w:tcBorders>
              <w:top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spacing w:val="-10"/>
                <w:szCs w:val="21"/>
              </w:rPr>
              <w:t>2200</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0.000111</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c>
          <w:tcPr>
            <w:tcW w:w="918" w:type="pct"/>
            <w:tcBorders>
              <w:top w:val="single" w:sz="4" w:space="0" w:color="auto"/>
              <w:left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0.000111</w:t>
            </w:r>
          </w:p>
        </w:tc>
        <w:tc>
          <w:tcPr>
            <w:tcW w:w="919" w:type="pct"/>
            <w:tcBorders>
              <w:top w:val="single" w:sz="4" w:space="0" w:color="auto"/>
              <w:left w:val="single" w:sz="4" w:space="0" w:color="auto"/>
              <w:bottom w:val="single" w:sz="4" w:space="0" w:color="auto"/>
              <w:right w:val="nil"/>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r>
      <w:tr w:rsidR="00655E0A" w:rsidRPr="00946C2F" w:rsidTr="00655E0A">
        <w:trPr>
          <w:trHeight w:val="20"/>
          <w:jc w:val="center"/>
        </w:trPr>
        <w:tc>
          <w:tcPr>
            <w:tcW w:w="1304" w:type="pct"/>
            <w:tcBorders>
              <w:top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spacing w:val="-10"/>
                <w:szCs w:val="21"/>
              </w:rPr>
              <w:t>2300</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0.000107</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c>
          <w:tcPr>
            <w:tcW w:w="918" w:type="pct"/>
            <w:tcBorders>
              <w:top w:val="single" w:sz="4" w:space="0" w:color="auto"/>
              <w:left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0.000107</w:t>
            </w:r>
          </w:p>
        </w:tc>
        <w:tc>
          <w:tcPr>
            <w:tcW w:w="919" w:type="pct"/>
            <w:tcBorders>
              <w:top w:val="single" w:sz="4" w:space="0" w:color="auto"/>
              <w:left w:val="single" w:sz="4" w:space="0" w:color="auto"/>
              <w:bottom w:val="single" w:sz="4" w:space="0" w:color="auto"/>
              <w:right w:val="nil"/>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r>
      <w:tr w:rsidR="00655E0A" w:rsidRPr="00946C2F" w:rsidTr="00655E0A">
        <w:trPr>
          <w:trHeight w:val="20"/>
          <w:jc w:val="center"/>
        </w:trPr>
        <w:tc>
          <w:tcPr>
            <w:tcW w:w="1304" w:type="pct"/>
            <w:tcBorders>
              <w:top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spacing w:val="-10"/>
                <w:szCs w:val="21"/>
              </w:rPr>
              <w:t>2400</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0.000102</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c>
          <w:tcPr>
            <w:tcW w:w="918" w:type="pct"/>
            <w:tcBorders>
              <w:top w:val="single" w:sz="4" w:space="0" w:color="auto"/>
              <w:left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0.000102</w:t>
            </w:r>
          </w:p>
        </w:tc>
        <w:tc>
          <w:tcPr>
            <w:tcW w:w="919" w:type="pct"/>
            <w:tcBorders>
              <w:top w:val="single" w:sz="4" w:space="0" w:color="auto"/>
              <w:left w:val="single" w:sz="4" w:space="0" w:color="auto"/>
              <w:bottom w:val="single" w:sz="4" w:space="0" w:color="auto"/>
              <w:right w:val="nil"/>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r>
      <w:tr w:rsidR="00655E0A" w:rsidRPr="00946C2F" w:rsidTr="00655E0A">
        <w:trPr>
          <w:trHeight w:val="20"/>
          <w:jc w:val="center"/>
        </w:trPr>
        <w:tc>
          <w:tcPr>
            <w:tcW w:w="1304" w:type="pct"/>
            <w:tcBorders>
              <w:top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spacing w:val="-10"/>
                <w:szCs w:val="21"/>
              </w:rPr>
              <w:t>2500</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9.83E-05</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w:t>
            </w:r>
          </w:p>
        </w:tc>
        <w:tc>
          <w:tcPr>
            <w:tcW w:w="918" w:type="pct"/>
            <w:tcBorders>
              <w:top w:val="single" w:sz="4" w:space="0" w:color="auto"/>
              <w:left w:val="single" w:sz="4" w:space="0" w:color="auto"/>
              <w:bottom w:val="single" w:sz="4" w:space="0" w:color="auto"/>
              <w:right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9.83E-05</w:t>
            </w:r>
          </w:p>
        </w:tc>
        <w:tc>
          <w:tcPr>
            <w:tcW w:w="919" w:type="pct"/>
            <w:tcBorders>
              <w:top w:val="single" w:sz="4" w:space="0" w:color="auto"/>
              <w:left w:val="single" w:sz="4" w:space="0" w:color="auto"/>
              <w:bottom w:val="single" w:sz="4" w:space="0" w:color="auto"/>
              <w:right w:val="nil"/>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w:t>
            </w:r>
          </w:p>
        </w:tc>
      </w:tr>
      <w:tr w:rsidR="00655E0A" w:rsidRPr="00946C2F" w:rsidTr="00655E0A">
        <w:trPr>
          <w:trHeight w:val="20"/>
          <w:jc w:val="center"/>
        </w:trPr>
        <w:tc>
          <w:tcPr>
            <w:tcW w:w="1304" w:type="pct"/>
            <w:tcBorders>
              <w:top w:val="single" w:sz="4" w:space="0" w:color="auto"/>
              <w:bottom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spacing w:val="-10"/>
                <w:szCs w:val="21"/>
              </w:rPr>
              <w:t>下风向最大浓度</w:t>
            </w:r>
            <w:r w:rsidRPr="00946C2F">
              <w:rPr>
                <w:rFonts w:eastAsia="仿宋_GB2312"/>
                <w:spacing w:val="-10"/>
                <w:kern w:val="0"/>
                <w:szCs w:val="21"/>
              </w:rPr>
              <w:t>（</w:t>
            </w:r>
            <w:r w:rsidRPr="00946C2F">
              <w:rPr>
                <w:rFonts w:eastAsia="仿宋_GB2312"/>
                <w:spacing w:val="-10"/>
                <w:kern w:val="0"/>
                <w:szCs w:val="21"/>
              </w:rPr>
              <w:t>mg/m</w:t>
            </w:r>
            <w:r w:rsidRPr="00946C2F">
              <w:rPr>
                <w:rFonts w:eastAsia="仿宋_GB2312"/>
                <w:spacing w:val="-10"/>
                <w:kern w:val="0"/>
                <w:szCs w:val="21"/>
                <w:vertAlign w:val="superscript"/>
              </w:rPr>
              <w:t>3</w:t>
            </w:r>
            <w:r w:rsidRPr="00946C2F">
              <w:rPr>
                <w:rFonts w:eastAsia="仿宋_GB2312"/>
                <w:spacing w:val="-10"/>
                <w:kern w:val="0"/>
                <w:szCs w:val="21"/>
              </w:rPr>
              <w:t>）</w:t>
            </w:r>
          </w:p>
        </w:tc>
        <w:tc>
          <w:tcPr>
            <w:tcW w:w="920" w:type="pct"/>
            <w:tcBorders>
              <w:top w:val="single" w:sz="4" w:space="0" w:color="auto"/>
              <w:bottom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0.000198</w:t>
            </w:r>
          </w:p>
        </w:tc>
        <w:tc>
          <w:tcPr>
            <w:tcW w:w="939" w:type="pct"/>
            <w:tcBorders>
              <w:top w:val="single" w:sz="4" w:space="0" w:color="auto"/>
              <w:bottom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c>
          <w:tcPr>
            <w:tcW w:w="918" w:type="pct"/>
            <w:tcBorders>
              <w:top w:val="single" w:sz="4" w:space="0" w:color="auto"/>
              <w:bottom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0.000198</w:t>
            </w:r>
          </w:p>
        </w:tc>
        <w:tc>
          <w:tcPr>
            <w:tcW w:w="919" w:type="pct"/>
            <w:tcBorders>
              <w:top w:val="single" w:sz="4" w:space="0" w:color="auto"/>
              <w:bottom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r>
      <w:tr w:rsidR="00655E0A" w:rsidRPr="00946C2F" w:rsidTr="00655E0A">
        <w:trPr>
          <w:trHeight w:val="20"/>
          <w:jc w:val="center"/>
        </w:trPr>
        <w:tc>
          <w:tcPr>
            <w:tcW w:w="1304" w:type="pct"/>
            <w:tcBorders>
              <w:top w:val="single" w:sz="4" w:space="0" w:color="auto"/>
              <w:bottom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spacing w:val="-10"/>
                <w:szCs w:val="21"/>
              </w:rPr>
              <w:t>最大落地浓度距源距离（</w:t>
            </w:r>
            <w:r w:rsidRPr="00946C2F">
              <w:rPr>
                <w:rFonts w:eastAsia="仿宋_GB2312"/>
                <w:spacing w:val="-10"/>
                <w:szCs w:val="21"/>
              </w:rPr>
              <w:t>m</w:t>
            </w:r>
            <w:r w:rsidRPr="00946C2F">
              <w:rPr>
                <w:rFonts w:eastAsia="仿宋_GB2312"/>
                <w:spacing w:val="-10"/>
                <w:szCs w:val="21"/>
              </w:rPr>
              <w:t>）</w:t>
            </w:r>
          </w:p>
        </w:tc>
        <w:tc>
          <w:tcPr>
            <w:tcW w:w="1859" w:type="pct"/>
            <w:gridSpan w:val="2"/>
            <w:tcBorders>
              <w:top w:val="single" w:sz="4" w:space="0" w:color="auto"/>
              <w:bottom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279</w:t>
            </w:r>
          </w:p>
        </w:tc>
        <w:tc>
          <w:tcPr>
            <w:tcW w:w="1837" w:type="pct"/>
            <w:gridSpan w:val="2"/>
            <w:tcBorders>
              <w:top w:val="single" w:sz="4" w:space="0" w:color="auto"/>
              <w:bottom w:val="single" w:sz="4" w:space="0" w:color="auto"/>
            </w:tcBorders>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279</w:t>
            </w:r>
          </w:p>
        </w:tc>
      </w:tr>
      <w:tr w:rsidR="00655E0A" w:rsidRPr="00946C2F" w:rsidTr="00655E0A">
        <w:trPr>
          <w:trHeight w:val="20"/>
          <w:jc w:val="center"/>
        </w:trPr>
        <w:tc>
          <w:tcPr>
            <w:tcW w:w="1304" w:type="pct"/>
            <w:tcBorders>
              <w:top w:val="single" w:sz="4" w:space="0" w:color="auto"/>
              <w:bottom w:val="single" w:sz="12" w:space="0" w:color="auto"/>
            </w:tcBorders>
            <w:vAlign w:val="center"/>
          </w:tcPr>
          <w:p w:rsidR="00655E0A" w:rsidRPr="00946C2F" w:rsidRDefault="00655E0A" w:rsidP="00655E0A">
            <w:pPr>
              <w:widowControl/>
              <w:adjustRightInd w:val="0"/>
              <w:snapToGrid w:val="0"/>
              <w:jc w:val="center"/>
              <w:rPr>
                <w:rFonts w:eastAsia="仿宋_GB2312"/>
                <w:spacing w:val="-10"/>
                <w:kern w:val="0"/>
                <w:szCs w:val="21"/>
              </w:rPr>
            </w:pPr>
            <w:r w:rsidRPr="00946C2F">
              <w:rPr>
                <w:rFonts w:eastAsia="仿宋_GB2312"/>
                <w:spacing w:val="-10"/>
                <w:kern w:val="0"/>
                <w:szCs w:val="21"/>
              </w:rPr>
              <w:t>浓度占标准</w:t>
            </w:r>
            <w:r w:rsidRPr="00946C2F">
              <w:rPr>
                <w:rFonts w:eastAsia="仿宋_GB2312"/>
                <w:spacing w:val="-10"/>
                <w:kern w:val="0"/>
                <w:szCs w:val="21"/>
              </w:rPr>
              <w:t>10%</w:t>
            </w:r>
            <w:r w:rsidRPr="00946C2F">
              <w:rPr>
                <w:rFonts w:eastAsia="仿宋_GB2312"/>
                <w:spacing w:val="-10"/>
                <w:kern w:val="0"/>
                <w:szCs w:val="21"/>
              </w:rPr>
              <w:t>距源最远距离</w:t>
            </w:r>
            <w:r w:rsidRPr="00946C2F">
              <w:rPr>
                <w:rFonts w:eastAsia="仿宋_GB2312"/>
                <w:spacing w:val="-10"/>
                <w:kern w:val="0"/>
                <w:szCs w:val="21"/>
              </w:rPr>
              <w:t>D</w:t>
            </w:r>
            <w:r w:rsidRPr="00946C2F">
              <w:rPr>
                <w:rFonts w:eastAsia="仿宋_GB2312"/>
                <w:spacing w:val="-10"/>
                <w:kern w:val="0"/>
                <w:szCs w:val="21"/>
                <w:vertAlign w:val="subscript"/>
              </w:rPr>
              <w:t>10%</w:t>
            </w:r>
            <w:r w:rsidRPr="00946C2F">
              <w:rPr>
                <w:rFonts w:eastAsia="仿宋_GB2312"/>
                <w:spacing w:val="-10"/>
                <w:kern w:val="0"/>
                <w:szCs w:val="21"/>
              </w:rPr>
              <w:t>（</w:t>
            </w:r>
            <w:r w:rsidRPr="00946C2F">
              <w:rPr>
                <w:rFonts w:eastAsia="仿宋_GB2312"/>
                <w:spacing w:val="-10"/>
                <w:kern w:val="0"/>
                <w:szCs w:val="21"/>
              </w:rPr>
              <w:t>m</w:t>
            </w:r>
            <w:r w:rsidRPr="00946C2F">
              <w:rPr>
                <w:rFonts w:eastAsia="仿宋_GB2312"/>
                <w:spacing w:val="-10"/>
                <w:kern w:val="0"/>
                <w:szCs w:val="21"/>
              </w:rPr>
              <w:t>）</w:t>
            </w:r>
          </w:p>
        </w:tc>
        <w:tc>
          <w:tcPr>
            <w:tcW w:w="1859" w:type="pct"/>
            <w:gridSpan w:val="2"/>
            <w:tcBorders>
              <w:top w:val="single" w:sz="4" w:space="0" w:color="auto"/>
              <w:bottom w:val="single" w:sz="12" w:space="0" w:color="auto"/>
            </w:tcBorders>
            <w:vAlign w:val="center"/>
          </w:tcPr>
          <w:p w:rsidR="00655E0A" w:rsidRPr="00946C2F" w:rsidRDefault="00655E0A" w:rsidP="00655E0A">
            <w:pPr>
              <w:widowControl/>
              <w:adjustRightInd w:val="0"/>
              <w:snapToGrid w:val="0"/>
              <w:jc w:val="center"/>
              <w:rPr>
                <w:rFonts w:eastAsia="仿宋_GB2312"/>
                <w:spacing w:val="-10"/>
                <w:kern w:val="0"/>
                <w:szCs w:val="21"/>
              </w:rPr>
            </w:pPr>
            <w:r w:rsidRPr="00946C2F">
              <w:rPr>
                <w:rFonts w:eastAsia="仿宋_GB2312"/>
                <w:spacing w:val="-10"/>
                <w:kern w:val="0"/>
                <w:szCs w:val="21"/>
              </w:rPr>
              <w:t>未超过</w:t>
            </w:r>
            <w:r w:rsidRPr="00946C2F">
              <w:rPr>
                <w:rFonts w:eastAsia="仿宋_GB2312"/>
                <w:spacing w:val="-10"/>
                <w:kern w:val="0"/>
                <w:szCs w:val="21"/>
              </w:rPr>
              <w:t>10%</w:t>
            </w:r>
            <w:r w:rsidRPr="00946C2F">
              <w:rPr>
                <w:rFonts w:eastAsia="仿宋_GB2312"/>
                <w:spacing w:val="-10"/>
                <w:kern w:val="0"/>
                <w:szCs w:val="21"/>
              </w:rPr>
              <w:t>标准值</w:t>
            </w:r>
          </w:p>
        </w:tc>
        <w:tc>
          <w:tcPr>
            <w:tcW w:w="1837" w:type="pct"/>
            <w:gridSpan w:val="2"/>
            <w:tcBorders>
              <w:top w:val="single" w:sz="4" w:space="0" w:color="auto"/>
              <w:bottom w:val="single" w:sz="12" w:space="0" w:color="auto"/>
            </w:tcBorders>
            <w:vAlign w:val="center"/>
          </w:tcPr>
          <w:p w:rsidR="00655E0A" w:rsidRPr="00946C2F" w:rsidRDefault="00655E0A" w:rsidP="00655E0A">
            <w:pPr>
              <w:widowControl/>
              <w:adjustRightInd w:val="0"/>
              <w:snapToGrid w:val="0"/>
              <w:jc w:val="center"/>
              <w:rPr>
                <w:rFonts w:eastAsia="仿宋_GB2312"/>
                <w:spacing w:val="-10"/>
                <w:kern w:val="0"/>
                <w:szCs w:val="21"/>
              </w:rPr>
            </w:pPr>
            <w:r w:rsidRPr="00946C2F">
              <w:rPr>
                <w:rFonts w:eastAsia="仿宋_GB2312"/>
                <w:spacing w:val="-10"/>
                <w:kern w:val="0"/>
                <w:szCs w:val="21"/>
              </w:rPr>
              <w:t>未超过</w:t>
            </w:r>
            <w:r w:rsidRPr="00946C2F">
              <w:rPr>
                <w:rFonts w:eastAsia="仿宋_GB2312"/>
                <w:spacing w:val="-10"/>
                <w:kern w:val="0"/>
                <w:szCs w:val="21"/>
              </w:rPr>
              <w:t>10%</w:t>
            </w:r>
            <w:r w:rsidRPr="00946C2F">
              <w:rPr>
                <w:rFonts w:eastAsia="仿宋_GB2312"/>
                <w:spacing w:val="-10"/>
                <w:kern w:val="0"/>
                <w:szCs w:val="21"/>
              </w:rPr>
              <w:t>标准值</w:t>
            </w:r>
          </w:p>
        </w:tc>
      </w:tr>
    </w:tbl>
    <w:p w:rsidR="00655E0A" w:rsidRPr="00946C2F" w:rsidRDefault="00655E0A" w:rsidP="00611D30">
      <w:pPr>
        <w:pStyle w:val="a3"/>
        <w:ind w:firstLine="560"/>
      </w:pPr>
    </w:p>
    <w:p w:rsidR="00655E0A" w:rsidRPr="00946C2F" w:rsidRDefault="00655E0A" w:rsidP="00611D30">
      <w:pPr>
        <w:pStyle w:val="a3"/>
        <w:ind w:firstLine="560"/>
      </w:pPr>
    </w:p>
    <w:p w:rsidR="00655E0A" w:rsidRPr="00946C2F" w:rsidRDefault="00655E0A" w:rsidP="00611D30">
      <w:pPr>
        <w:pStyle w:val="a3"/>
        <w:ind w:firstLine="560"/>
      </w:pPr>
    </w:p>
    <w:p w:rsidR="00655E0A" w:rsidRPr="00946C2F" w:rsidRDefault="00655E0A" w:rsidP="00611D30">
      <w:pPr>
        <w:pStyle w:val="a3"/>
        <w:ind w:firstLine="560"/>
      </w:pPr>
    </w:p>
    <w:p w:rsidR="00655E0A" w:rsidRPr="00946C2F" w:rsidRDefault="00655E0A" w:rsidP="00611D30">
      <w:pPr>
        <w:pStyle w:val="a3"/>
        <w:ind w:firstLine="560"/>
      </w:pPr>
    </w:p>
    <w:p w:rsidR="00655E0A" w:rsidRPr="00946C2F" w:rsidRDefault="00655E0A" w:rsidP="00611D30">
      <w:pPr>
        <w:pStyle w:val="a3"/>
        <w:ind w:firstLine="560"/>
      </w:pPr>
    </w:p>
    <w:p w:rsidR="00655E0A" w:rsidRPr="00946C2F" w:rsidRDefault="00655E0A" w:rsidP="00611D30">
      <w:pPr>
        <w:pStyle w:val="a3"/>
        <w:ind w:firstLine="560"/>
      </w:pPr>
    </w:p>
    <w:p w:rsidR="00655E0A" w:rsidRPr="00946C2F" w:rsidRDefault="00655E0A" w:rsidP="00611D30">
      <w:pPr>
        <w:pStyle w:val="a3"/>
        <w:ind w:firstLine="560"/>
      </w:pPr>
    </w:p>
    <w:p w:rsidR="00655E0A" w:rsidRPr="00946C2F" w:rsidRDefault="00655E0A" w:rsidP="00611D30">
      <w:pPr>
        <w:pStyle w:val="a3"/>
        <w:ind w:firstLine="560"/>
      </w:pPr>
    </w:p>
    <w:p w:rsidR="00200D44" w:rsidRPr="00946C2F" w:rsidRDefault="0085212B" w:rsidP="00200D44">
      <w:pPr>
        <w:pStyle w:val="40"/>
      </w:pPr>
      <w:r w:rsidRPr="00946C2F">
        <w:lastRenderedPageBreak/>
        <w:t>6</w:t>
      </w:r>
      <w:r w:rsidR="00200D44" w:rsidRPr="00946C2F">
        <w:rPr>
          <w:rFonts w:hint="eastAsia"/>
        </w:rPr>
        <w:t>.1.</w:t>
      </w:r>
      <w:r w:rsidR="00200D44" w:rsidRPr="00946C2F">
        <w:t>4</w:t>
      </w:r>
      <w:r w:rsidR="00200D44" w:rsidRPr="00946C2F">
        <w:rPr>
          <w:rFonts w:hint="eastAsia"/>
        </w:rPr>
        <w:t>.2</w:t>
      </w:r>
      <w:r w:rsidR="00200D44" w:rsidRPr="00946C2F">
        <w:rPr>
          <w:rFonts w:hint="eastAsia"/>
        </w:rPr>
        <w:t>无组织废气面源估算模式结果</w:t>
      </w:r>
    </w:p>
    <w:p w:rsidR="00200D44" w:rsidRPr="00946C2F" w:rsidRDefault="00200D44" w:rsidP="00200D44">
      <w:pPr>
        <w:pStyle w:val="a3"/>
        <w:ind w:firstLine="560"/>
      </w:pPr>
      <w:r w:rsidRPr="00946C2F">
        <w:rPr>
          <w:rFonts w:hint="eastAsia"/>
        </w:rPr>
        <w:t>扩建项目无组织废气下风向浓度及离排放源距离预测结果见表</w:t>
      </w:r>
      <w:r w:rsidR="0085212B" w:rsidRPr="00946C2F">
        <w:t>6</w:t>
      </w:r>
      <w:r w:rsidRPr="00946C2F">
        <w:t>.1.4-2</w:t>
      </w:r>
      <w:r w:rsidRPr="00946C2F">
        <w:rPr>
          <w:rFonts w:hint="eastAsia"/>
        </w:rPr>
        <w:t>。</w:t>
      </w:r>
    </w:p>
    <w:p w:rsidR="00200D44" w:rsidRDefault="00200D44" w:rsidP="00200D44">
      <w:pPr>
        <w:pStyle w:val="aa"/>
        <w:spacing w:before="62" w:after="62"/>
      </w:pPr>
      <w:r w:rsidRPr="00946C2F">
        <w:t>表</w:t>
      </w:r>
      <w:r w:rsidR="0085212B" w:rsidRPr="00946C2F">
        <w:t>6</w:t>
      </w:r>
      <w:r w:rsidRPr="00946C2F">
        <w:t>.1.4-</w:t>
      </w:r>
      <w:r w:rsidRPr="00946C2F">
        <w:rPr>
          <w:rFonts w:hint="eastAsia"/>
        </w:rPr>
        <w:t>2</w:t>
      </w:r>
      <w:r w:rsidRPr="00946C2F">
        <w:t xml:space="preserve">   </w:t>
      </w:r>
      <w:r w:rsidRPr="00946C2F">
        <w:rPr>
          <w:rFonts w:hint="eastAsia"/>
        </w:rPr>
        <w:t>无</w:t>
      </w:r>
      <w:r w:rsidRPr="00946C2F">
        <w:t>组织污染物下风向最大地面浓度及占标率</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1"/>
        <w:gridCol w:w="809"/>
        <w:gridCol w:w="812"/>
        <w:gridCol w:w="808"/>
        <w:gridCol w:w="810"/>
        <w:gridCol w:w="808"/>
        <w:gridCol w:w="808"/>
        <w:gridCol w:w="808"/>
        <w:gridCol w:w="808"/>
        <w:gridCol w:w="808"/>
        <w:gridCol w:w="805"/>
      </w:tblGrid>
      <w:tr w:rsidR="00B53385" w:rsidRPr="00946C2F" w:rsidTr="00B53385">
        <w:trPr>
          <w:trHeight w:val="20"/>
          <w:jc w:val="center"/>
        </w:trPr>
        <w:tc>
          <w:tcPr>
            <w:tcW w:w="599" w:type="pct"/>
            <w:tcBorders>
              <w:top w:val="single" w:sz="12" w:space="0" w:color="auto"/>
              <w:bottom w:val="single" w:sz="4" w:space="0" w:color="auto"/>
            </w:tcBorders>
            <w:vAlign w:val="center"/>
          </w:tcPr>
          <w:p w:rsidR="00B53385" w:rsidRPr="00946C2F" w:rsidRDefault="00B53385" w:rsidP="002F35A2">
            <w:pPr>
              <w:widowControl/>
              <w:adjustRightInd w:val="0"/>
              <w:snapToGrid w:val="0"/>
              <w:jc w:val="center"/>
              <w:rPr>
                <w:rFonts w:eastAsia="仿宋_GB2312"/>
                <w:b/>
                <w:spacing w:val="-10"/>
                <w:kern w:val="0"/>
                <w:szCs w:val="21"/>
              </w:rPr>
            </w:pPr>
            <w:r w:rsidRPr="00946C2F">
              <w:rPr>
                <w:rFonts w:eastAsia="仿宋_GB2312" w:hint="eastAsia"/>
                <w:b/>
                <w:spacing w:val="-10"/>
                <w:kern w:val="0"/>
                <w:szCs w:val="21"/>
              </w:rPr>
              <w:t>面源</w:t>
            </w:r>
          </w:p>
        </w:tc>
        <w:tc>
          <w:tcPr>
            <w:tcW w:w="882" w:type="pct"/>
            <w:gridSpan w:val="2"/>
            <w:tcBorders>
              <w:top w:val="single" w:sz="12" w:space="0" w:color="auto"/>
              <w:bottom w:val="single" w:sz="4" w:space="0" w:color="auto"/>
            </w:tcBorders>
            <w:vAlign w:val="center"/>
          </w:tcPr>
          <w:p w:rsidR="00B53385" w:rsidRPr="00946C2F" w:rsidRDefault="00B53385" w:rsidP="002F35A2">
            <w:pPr>
              <w:adjustRightInd w:val="0"/>
              <w:snapToGrid w:val="0"/>
              <w:jc w:val="center"/>
              <w:rPr>
                <w:rFonts w:eastAsia="仿宋_GB2312"/>
                <w:b/>
                <w:spacing w:val="-10"/>
                <w:kern w:val="0"/>
                <w:szCs w:val="21"/>
              </w:rPr>
            </w:pPr>
            <w:r w:rsidRPr="00946C2F">
              <w:rPr>
                <w:rFonts w:eastAsia="仿宋_GB2312"/>
                <w:b/>
                <w:spacing w:val="-10"/>
                <w:kern w:val="0"/>
                <w:szCs w:val="21"/>
              </w:rPr>
              <w:t>84</w:t>
            </w:r>
            <w:r w:rsidRPr="00946C2F">
              <w:rPr>
                <w:rFonts w:eastAsia="仿宋_GB2312"/>
                <w:b/>
                <w:spacing w:val="-10"/>
                <w:kern w:val="0"/>
                <w:szCs w:val="21"/>
              </w:rPr>
              <w:t>消毒液新复配及灌装一车间</w:t>
            </w:r>
          </w:p>
        </w:tc>
        <w:tc>
          <w:tcPr>
            <w:tcW w:w="881" w:type="pct"/>
            <w:gridSpan w:val="2"/>
            <w:tcBorders>
              <w:top w:val="single" w:sz="12" w:space="0" w:color="auto"/>
              <w:bottom w:val="single" w:sz="4" w:space="0" w:color="auto"/>
            </w:tcBorders>
            <w:vAlign w:val="center"/>
          </w:tcPr>
          <w:p w:rsidR="00B53385" w:rsidRPr="00946C2F" w:rsidRDefault="00B53385" w:rsidP="002F35A2">
            <w:pPr>
              <w:adjustRightInd w:val="0"/>
              <w:snapToGrid w:val="0"/>
              <w:jc w:val="center"/>
              <w:rPr>
                <w:rFonts w:eastAsia="仿宋_GB2312"/>
                <w:b/>
                <w:spacing w:val="-10"/>
                <w:kern w:val="0"/>
                <w:szCs w:val="21"/>
              </w:rPr>
            </w:pPr>
            <w:r w:rsidRPr="00946C2F">
              <w:rPr>
                <w:rFonts w:eastAsia="仿宋_GB2312"/>
                <w:b/>
                <w:spacing w:val="-10"/>
                <w:kern w:val="0"/>
                <w:szCs w:val="21"/>
              </w:rPr>
              <w:t>84</w:t>
            </w:r>
            <w:r w:rsidRPr="00946C2F">
              <w:rPr>
                <w:rFonts w:eastAsia="仿宋_GB2312"/>
                <w:b/>
                <w:spacing w:val="-10"/>
                <w:kern w:val="0"/>
                <w:szCs w:val="21"/>
              </w:rPr>
              <w:t>消毒液新复配及灌装二车间</w:t>
            </w:r>
          </w:p>
        </w:tc>
        <w:tc>
          <w:tcPr>
            <w:tcW w:w="880" w:type="pct"/>
            <w:gridSpan w:val="2"/>
            <w:tcBorders>
              <w:top w:val="single" w:sz="12" w:space="0" w:color="auto"/>
              <w:bottom w:val="single" w:sz="4" w:space="0" w:color="auto"/>
            </w:tcBorders>
            <w:vAlign w:val="center"/>
          </w:tcPr>
          <w:p w:rsidR="00B53385" w:rsidRPr="00B53385" w:rsidRDefault="00B53385" w:rsidP="002F35A2">
            <w:pPr>
              <w:adjustRightInd w:val="0"/>
              <w:snapToGrid w:val="0"/>
              <w:jc w:val="center"/>
              <w:rPr>
                <w:rFonts w:eastAsia="仿宋_GB2312"/>
                <w:b/>
                <w:spacing w:val="-10"/>
                <w:szCs w:val="21"/>
              </w:rPr>
            </w:pPr>
            <w:r w:rsidRPr="00B53385">
              <w:rPr>
                <w:rFonts w:eastAsia="仿宋_GB2312"/>
                <w:b/>
                <w:spacing w:val="-10"/>
                <w:szCs w:val="21"/>
              </w:rPr>
              <w:t>碘伏消毒剂复配及灌装车间</w:t>
            </w:r>
          </w:p>
        </w:tc>
        <w:tc>
          <w:tcPr>
            <w:tcW w:w="880" w:type="pct"/>
            <w:gridSpan w:val="2"/>
            <w:tcBorders>
              <w:top w:val="single" w:sz="12" w:space="0" w:color="auto"/>
              <w:bottom w:val="single" w:sz="4" w:space="0" w:color="auto"/>
            </w:tcBorders>
            <w:vAlign w:val="center"/>
          </w:tcPr>
          <w:p w:rsidR="00B53385" w:rsidRPr="00B53385" w:rsidRDefault="00B53385" w:rsidP="002F35A2">
            <w:pPr>
              <w:adjustRightInd w:val="0"/>
              <w:snapToGrid w:val="0"/>
              <w:jc w:val="center"/>
              <w:rPr>
                <w:rFonts w:eastAsia="仿宋_GB2312"/>
                <w:b/>
                <w:spacing w:val="-10"/>
                <w:szCs w:val="21"/>
              </w:rPr>
            </w:pPr>
            <w:r w:rsidRPr="00B53385">
              <w:rPr>
                <w:rFonts w:eastAsia="仿宋_GB2312"/>
                <w:b/>
                <w:spacing w:val="-10"/>
                <w:szCs w:val="21"/>
              </w:rPr>
              <w:t>气雾</w:t>
            </w:r>
            <w:r w:rsidRPr="00B53385">
              <w:rPr>
                <w:rFonts w:eastAsia="仿宋_GB2312" w:hint="eastAsia"/>
                <w:b/>
                <w:spacing w:val="-10"/>
                <w:szCs w:val="21"/>
              </w:rPr>
              <w:t>杀虫</w:t>
            </w:r>
            <w:r w:rsidRPr="00B53385">
              <w:rPr>
                <w:rFonts w:eastAsia="仿宋_GB2312"/>
                <w:b/>
                <w:spacing w:val="-10"/>
                <w:szCs w:val="21"/>
              </w:rPr>
              <w:t>剂灌装一车间</w:t>
            </w:r>
          </w:p>
        </w:tc>
        <w:tc>
          <w:tcPr>
            <w:tcW w:w="878" w:type="pct"/>
            <w:gridSpan w:val="2"/>
            <w:tcBorders>
              <w:top w:val="single" w:sz="12" w:space="0" w:color="auto"/>
              <w:bottom w:val="single" w:sz="4" w:space="0" w:color="auto"/>
            </w:tcBorders>
            <w:vAlign w:val="center"/>
          </w:tcPr>
          <w:p w:rsidR="00B53385" w:rsidRPr="00B53385" w:rsidRDefault="00B53385" w:rsidP="00B53385">
            <w:pPr>
              <w:adjustRightInd w:val="0"/>
              <w:snapToGrid w:val="0"/>
              <w:jc w:val="center"/>
              <w:rPr>
                <w:rFonts w:eastAsia="仿宋_GB2312"/>
                <w:b/>
                <w:spacing w:val="-10"/>
                <w:szCs w:val="21"/>
              </w:rPr>
            </w:pPr>
            <w:r w:rsidRPr="00B53385">
              <w:rPr>
                <w:rFonts w:eastAsia="仿宋_GB2312"/>
                <w:b/>
                <w:spacing w:val="-10"/>
                <w:szCs w:val="21"/>
              </w:rPr>
              <w:t>气雾</w:t>
            </w:r>
            <w:r w:rsidRPr="00B53385">
              <w:rPr>
                <w:rFonts w:eastAsia="仿宋_GB2312" w:hint="eastAsia"/>
                <w:b/>
                <w:spacing w:val="-10"/>
                <w:szCs w:val="21"/>
              </w:rPr>
              <w:t>杀虫</w:t>
            </w:r>
            <w:r w:rsidRPr="00B53385">
              <w:rPr>
                <w:rFonts w:eastAsia="仿宋_GB2312"/>
                <w:b/>
                <w:spacing w:val="-10"/>
                <w:szCs w:val="21"/>
              </w:rPr>
              <w:t>剂灌装二车间</w:t>
            </w:r>
          </w:p>
        </w:tc>
      </w:tr>
      <w:tr w:rsidR="00B53385" w:rsidRPr="00946C2F" w:rsidTr="00B53385">
        <w:trPr>
          <w:trHeight w:val="20"/>
          <w:jc w:val="center"/>
        </w:trPr>
        <w:tc>
          <w:tcPr>
            <w:tcW w:w="599" w:type="pct"/>
            <w:tcBorders>
              <w:top w:val="single" w:sz="4" w:space="0" w:color="auto"/>
              <w:bottom w:val="single" w:sz="4" w:space="0" w:color="auto"/>
            </w:tcBorders>
            <w:vAlign w:val="center"/>
          </w:tcPr>
          <w:p w:rsidR="00B53385" w:rsidRPr="00946C2F" w:rsidRDefault="00B53385" w:rsidP="00B53385">
            <w:pPr>
              <w:widowControl/>
              <w:adjustRightInd w:val="0"/>
              <w:snapToGrid w:val="0"/>
              <w:jc w:val="center"/>
              <w:rPr>
                <w:rFonts w:eastAsia="仿宋_GB2312"/>
                <w:b/>
                <w:spacing w:val="-10"/>
                <w:kern w:val="0"/>
                <w:szCs w:val="21"/>
              </w:rPr>
            </w:pPr>
            <w:r w:rsidRPr="00946C2F">
              <w:rPr>
                <w:rFonts w:eastAsia="仿宋_GB2312"/>
                <w:b/>
                <w:spacing w:val="-10"/>
                <w:kern w:val="0"/>
                <w:szCs w:val="21"/>
              </w:rPr>
              <w:t>污染物</w:t>
            </w:r>
          </w:p>
        </w:tc>
        <w:tc>
          <w:tcPr>
            <w:tcW w:w="882" w:type="pct"/>
            <w:gridSpan w:val="2"/>
            <w:tcBorders>
              <w:top w:val="single" w:sz="4" w:space="0" w:color="auto"/>
              <w:bottom w:val="single" w:sz="4" w:space="0" w:color="auto"/>
            </w:tcBorders>
            <w:vAlign w:val="center"/>
          </w:tcPr>
          <w:p w:rsidR="00B53385" w:rsidRPr="00946C2F" w:rsidRDefault="00B53385" w:rsidP="00B53385">
            <w:pPr>
              <w:adjustRightInd w:val="0"/>
              <w:snapToGrid w:val="0"/>
              <w:jc w:val="center"/>
              <w:rPr>
                <w:rFonts w:eastAsia="仿宋_GB2312"/>
                <w:b/>
                <w:spacing w:val="-10"/>
                <w:szCs w:val="21"/>
              </w:rPr>
            </w:pPr>
            <w:r w:rsidRPr="00946C2F">
              <w:rPr>
                <w:rFonts w:eastAsia="仿宋_GB2312"/>
                <w:b/>
                <w:spacing w:val="-10"/>
                <w:szCs w:val="21"/>
              </w:rPr>
              <w:t>次氯酸</w:t>
            </w:r>
          </w:p>
        </w:tc>
        <w:tc>
          <w:tcPr>
            <w:tcW w:w="881" w:type="pct"/>
            <w:gridSpan w:val="2"/>
            <w:tcBorders>
              <w:top w:val="single" w:sz="4" w:space="0" w:color="auto"/>
              <w:bottom w:val="single" w:sz="4" w:space="0" w:color="auto"/>
            </w:tcBorders>
            <w:vAlign w:val="center"/>
          </w:tcPr>
          <w:p w:rsidR="00B53385" w:rsidRPr="00946C2F" w:rsidRDefault="00B53385" w:rsidP="00B53385">
            <w:pPr>
              <w:adjustRightInd w:val="0"/>
              <w:snapToGrid w:val="0"/>
              <w:jc w:val="center"/>
              <w:rPr>
                <w:rFonts w:eastAsia="仿宋_GB2312"/>
                <w:b/>
                <w:spacing w:val="-10"/>
                <w:szCs w:val="21"/>
              </w:rPr>
            </w:pPr>
            <w:r w:rsidRPr="00946C2F">
              <w:rPr>
                <w:rFonts w:eastAsia="仿宋_GB2312"/>
                <w:b/>
                <w:spacing w:val="-10"/>
                <w:szCs w:val="21"/>
              </w:rPr>
              <w:t>次氯酸</w:t>
            </w:r>
          </w:p>
        </w:tc>
        <w:tc>
          <w:tcPr>
            <w:tcW w:w="880" w:type="pct"/>
            <w:gridSpan w:val="2"/>
            <w:tcBorders>
              <w:top w:val="single" w:sz="4" w:space="0" w:color="auto"/>
              <w:bottom w:val="single" w:sz="4" w:space="0" w:color="auto"/>
            </w:tcBorders>
            <w:vAlign w:val="center"/>
          </w:tcPr>
          <w:p w:rsidR="00B53385" w:rsidRPr="00946C2F" w:rsidRDefault="00B53385" w:rsidP="00B53385">
            <w:pPr>
              <w:adjustRightInd w:val="0"/>
              <w:snapToGrid w:val="0"/>
              <w:jc w:val="center"/>
              <w:rPr>
                <w:rFonts w:eastAsia="仿宋_GB2312"/>
                <w:b/>
                <w:spacing w:val="-10"/>
                <w:szCs w:val="21"/>
              </w:rPr>
            </w:pPr>
            <w:r w:rsidRPr="00946C2F">
              <w:rPr>
                <w:rFonts w:eastAsia="仿宋_GB2312"/>
                <w:b/>
                <w:spacing w:val="-10"/>
                <w:szCs w:val="21"/>
              </w:rPr>
              <w:t>VOCs</w:t>
            </w:r>
          </w:p>
        </w:tc>
        <w:tc>
          <w:tcPr>
            <w:tcW w:w="880" w:type="pct"/>
            <w:gridSpan w:val="2"/>
            <w:tcBorders>
              <w:top w:val="single" w:sz="4" w:space="0" w:color="auto"/>
              <w:bottom w:val="single" w:sz="4" w:space="0" w:color="auto"/>
            </w:tcBorders>
            <w:vAlign w:val="center"/>
          </w:tcPr>
          <w:p w:rsidR="00B53385" w:rsidRPr="00946C2F" w:rsidRDefault="00B53385" w:rsidP="00B53385">
            <w:pPr>
              <w:adjustRightInd w:val="0"/>
              <w:snapToGrid w:val="0"/>
              <w:jc w:val="center"/>
              <w:rPr>
                <w:rFonts w:eastAsia="仿宋_GB2312"/>
                <w:b/>
                <w:spacing w:val="-10"/>
                <w:szCs w:val="21"/>
              </w:rPr>
            </w:pPr>
            <w:r>
              <w:rPr>
                <w:rFonts w:eastAsia="仿宋_GB2312"/>
                <w:b/>
                <w:spacing w:val="-10"/>
                <w:szCs w:val="21"/>
              </w:rPr>
              <w:t>非甲烷总烃</w:t>
            </w:r>
          </w:p>
        </w:tc>
        <w:tc>
          <w:tcPr>
            <w:tcW w:w="878" w:type="pct"/>
            <w:gridSpan w:val="2"/>
            <w:tcBorders>
              <w:top w:val="single" w:sz="4" w:space="0" w:color="auto"/>
              <w:bottom w:val="single" w:sz="4" w:space="0" w:color="auto"/>
            </w:tcBorders>
            <w:vAlign w:val="center"/>
          </w:tcPr>
          <w:p w:rsidR="00B53385" w:rsidRPr="00946C2F" w:rsidRDefault="00B53385" w:rsidP="00B53385">
            <w:pPr>
              <w:adjustRightInd w:val="0"/>
              <w:snapToGrid w:val="0"/>
              <w:jc w:val="center"/>
              <w:rPr>
                <w:rFonts w:eastAsia="仿宋_GB2312"/>
                <w:b/>
                <w:spacing w:val="-10"/>
                <w:szCs w:val="21"/>
              </w:rPr>
            </w:pPr>
            <w:r>
              <w:rPr>
                <w:rFonts w:eastAsia="仿宋_GB2312"/>
                <w:b/>
                <w:spacing w:val="-10"/>
                <w:szCs w:val="21"/>
              </w:rPr>
              <w:t>非甲烷总烃</w:t>
            </w:r>
          </w:p>
        </w:tc>
      </w:tr>
      <w:tr w:rsidR="00B53385" w:rsidRPr="00946C2F" w:rsidTr="00B53385">
        <w:trPr>
          <w:trHeight w:val="20"/>
          <w:jc w:val="center"/>
        </w:trPr>
        <w:tc>
          <w:tcPr>
            <w:tcW w:w="599" w:type="pct"/>
            <w:tcBorders>
              <w:top w:val="single" w:sz="4" w:space="0" w:color="auto"/>
              <w:bottom w:val="single" w:sz="4" w:space="0" w:color="auto"/>
            </w:tcBorders>
            <w:vAlign w:val="center"/>
          </w:tcPr>
          <w:p w:rsidR="00B53385" w:rsidRPr="00946C2F" w:rsidRDefault="00B53385" w:rsidP="00B53385">
            <w:pPr>
              <w:widowControl/>
              <w:adjustRightInd w:val="0"/>
              <w:snapToGrid w:val="0"/>
              <w:jc w:val="center"/>
              <w:rPr>
                <w:rFonts w:eastAsia="仿宋_GB2312"/>
                <w:b/>
                <w:spacing w:val="-10"/>
                <w:kern w:val="0"/>
                <w:szCs w:val="21"/>
              </w:rPr>
            </w:pPr>
            <w:r w:rsidRPr="00946C2F">
              <w:rPr>
                <w:rFonts w:eastAsia="仿宋_GB2312"/>
                <w:b/>
                <w:spacing w:val="-10"/>
                <w:kern w:val="0"/>
                <w:szCs w:val="21"/>
              </w:rPr>
              <w:t>距源中心下风向距离</w:t>
            </w:r>
            <w:r w:rsidRPr="00946C2F">
              <w:rPr>
                <w:rFonts w:eastAsia="仿宋_GB2312"/>
                <w:b/>
                <w:spacing w:val="-10"/>
                <w:kern w:val="0"/>
                <w:szCs w:val="21"/>
              </w:rPr>
              <w:t>D</w:t>
            </w:r>
            <w:r w:rsidRPr="00946C2F">
              <w:rPr>
                <w:rFonts w:eastAsia="仿宋_GB2312"/>
                <w:b/>
                <w:spacing w:val="-10"/>
                <w:kern w:val="0"/>
                <w:szCs w:val="21"/>
              </w:rPr>
              <w:t>（</w:t>
            </w:r>
            <w:r w:rsidRPr="00946C2F">
              <w:rPr>
                <w:rFonts w:eastAsia="仿宋_GB2312"/>
                <w:b/>
                <w:spacing w:val="-10"/>
                <w:kern w:val="0"/>
                <w:szCs w:val="21"/>
              </w:rPr>
              <w:t>m</w:t>
            </w:r>
            <w:r w:rsidRPr="00946C2F">
              <w:rPr>
                <w:rFonts w:eastAsia="仿宋_GB2312"/>
                <w:b/>
                <w:spacing w:val="-10"/>
                <w:kern w:val="0"/>
                <w:szCs w:val="21"/>
              </w:rPr>
              <w:t>）</w:t>
            </w:r>
          </w:p>
        </w:tc>
        <w:tc>
          <w:tcPr>
            <w:tcW w:w="440" w:type="pct"/>
            <w:tcBorders>
              <w:top w:val="single" w:sz="4" w:space="0" w:color="auto"/>
              <w:bottom w:val="single" w:sz="4" w:space="0" w:color="auto"/>
            </w:tcBorders>
            <w:vAlign w:val="center"/>
          </w:tcPr>
          <w:p w:rsidR="00B53385" w:rsidRPr="00946C2F" w:rsidRDefault="00B53385" w:rsidP="00B53385">
            <w:pPr>
              <w:widowControl/>
              <w:adjustRightInd w:val="0"/>
              <w:snapToGrid w:val="0"/>
              <w:jc w:val="center"/>
              <w:rPr>
                <w:rFonts w:eastAsia="仿宋_GB2312"/>
                <w:b/>
                <w:spacing w:val="-10"/>
                <w:kern w:val="0"/>
                <w:szCs w:val="21"/>
              </w:rPr>
            </w:pPr>
            <w:r w:rsidRPr="00946C2F">
              <w:rPr>
                <w:rFonts w:eastAsia="仿宋_GB2312"/>
                <w:b/>
                <w:spacing w:val="-10"/>
                <w:kern w:val="0"/>
                <w:szCs w:val="21"/>
              </w:rPr>
              <w:t>下风向预测浓度（</w:t>
            </w:r>
            <w:r w:rsidRPr="00946C2F">
              <w:rPr>
                <w:rFonts w:eastAsia="仿宋_GB2312"/>
                <w:b/>
                <w:spacing w:val="-10"/>
                <w:kern w:val="0"/>
                <w:szCs w:val="21"/>
              </w:rPr>
              <w:t>mg/m</w:t>
            </w:r>
            <w:r w:rsidRPr="00946C2F">
              <w:rPr>
                <w:rFonts w:eastAsia="仿宋_GB2312"/>
                <w:b/>
                <w:spacing w:val="-10"/>
                <w:kern w:val="0"/>
                <w:szCs w:val="21"/>
                <w:vertAlign w:val="superscript"/>
              </w:rPr>
              <w:t>3</w:t>
            </w:r>
            <w:r w:rsidRPr="00946C2F">
              <w:rPr>
                <w:rFonts w:eastAsia="仿宋_GB2312"/>
                <w:b/>
                <w:spacing w:val="-10"/>
                <w:kern w:val="0"/>
                <w:szCs w:val="21"/>
              </w:rPr>
              <w:t>）</w:t>
            </w:r>
          </w:p>
        </w:tc>
        <w:tc>
          <w:tcPr>
            <w:tcW w:w="442" w:type="pct"/>
            <w:tcBorders>
              <w:top w:val="single" w:sz="4" w:space="0" w:color="auto"/>
              <w:bottom w:val="single" w:sz="4" w:space="0" w:color="auto"/>
            </w:tcBorders>
            <w:vAlign w:val="center"/>
          </w:tcPr>
          <w:p w:rsidR="00B53385" w:rsidRPr="00946C2F" w:rsidRDefault="00B53385" w:rsidP="00B53385">
            <w:pPr>
              <w:widowControl/>
              <w:adjustRightInd w:val="0"/>
              <w:snapToGrid w:val="0"/>
              <w:jc w:val="center"/>
              <w:rPr>
                <w:rFonts w:eastAsia="仿宋_GB2312"/>
                <w:b/>
                <w:spacing w:val="-10"/>
                <w:kern w:val="0"/>
                <w:szCs w:val="21"/>
              </w:rPr>
            </w:pPr>
            <w:r w:rsidRPr="00946C2F">
              <w:rPr>
                <w:rFonts w:eastAsia="仿宋_GB2312"/>
                <w:b/>
                <w:spacing w:val="-10"/>
                <w:kern w:val="0"/>
                <w:szCs w:val="21"/>
              </w:rPr>
              <w:t>占标率（</w:t>
            </w:r>
            <w:r w:rsidRPr="00946C2F">
              <w:rPr>
                <w:rFonts w:eastAsia="仿宋_GB2312"/>
                <w:b/>
                <w:spacing w:val="-10"/>
                <w:kern w:val="0"/>
                <w:szCs w:val="21"/>
              </w:rPr>
              <w:t>%</w:t>
            </w:r>
            <w:r w:rsidRPr="00946C2F">
              <w:rPr>
                <w:rFonts w:eastAsia="仿宋_GB2312"/>
                <w:b/>
                <w:spacing w:val="-10"/>
                <w:kern w:val="0"/>
                <w:szCs w:val="21"/>
              </w:rPr>
              <w:t>）</w:t>
            </w:r>
          </w:p>
        </w:tc>
        <w:tc>
          <w:tcPr>
            <w:tcW w:w="440" w:type="pct"/>
            <w:tcBorders>
              <w:top w:val="single" w:sz="4" w:space="0" w:color="auto"/>
              <w:bottom w:val="single" w:sz="4" w:space="0" w:color="auto"/>
            </w:tcBorders>
            <w:vAlign w:val="center"/>
          </w:tcPr>
          <w:p w:rsidR="00B53385" w:rsidRPr="00946C2F" w:rsidRDefault="00B53385" w:rsidP="00B53385">
            <w:pPr>
              <w:widowControl/>
              <w:adjustRightInd w:val="0"/>
              <w:snapToGrid w:val="0"/>
              <w:jc w:val="center"/>
              <w:rPr>
                <w:rFonts w:eastAsia="仿宋_GB2312"/>
                <w:b/>
                <w:spacing w:val="-10"/>
                <w:kern w:val="0"/>
                <w:szCs w:val="21"/>
              </w:rPr>
            </w:pPr>
            <w:r w:rsidRPr="00946C2F">
              <w:rPr>
                <w:rFonts w:eastAsia="仿宋_GB2312"/>
                <w:b/>
                <w:spacing w:val="-10"/>
                <w:kern w:val="0"/>
                <w:szCs w:val="21"/>
              </w:rPr>
              <w:t>下风向预测浓度（</w:t>
            </w:r>
            <w:r w:rsidRPr="00946C2F">
              <w:rPr>
                <w:rFonts w:eastAsia="仿宋_GB2312"/>
                <w:b/>
                <w:spacing w:val="-10"/>
                <w:kern w:val="0"/>
                <w:szCs w:val="21"/>
              </w:rPr>
              <w:t>mg/m</w:t>
            </w:r>
            <w:r w:rsidRPr="00946C2F">
              <w:rPr>
                <w:rFonts w:eastAsia="仿宋_GB2312"/>
                <w:b/>
                <w:spacing w:val="-10"/>
                <w:kern w:val="0"/>
                <w:szCs w:val="21"/>
                <w:vertAlign w:val="superscript"/>
              </w:rPr>
              <w:t>3</w:t>
            </w:r>
            <w:r w:rsidRPr="00946C2F">
              <w:rPr>
                <w:rFonts w:eastAsia="仿宋_GB2312"/>
                <w:b/>
                <w:spacing w:val="-10"/>
                <w:kern w:val="0"/>
                <w:szCs w:val="21"/>
              </w:rPr>
              <w:t>）</w:t>
            </w:r>
          </w:p>
        </w:tc>
        <w:tc>
          <w:tcPr>
            <w:tcW w:w="441" w:type="pct"/>
            <w:tcBorders>
              <w:top w:val="single" w:sz="4" w:space="0" w:color="auto"/>
              <w:bottom w:val="single" w:sz="4" w:space="0" w:color="auto"/>
            </w:tcBorders>
            <w:vAlign w:val="center"/>
          </w:tcPr>
          <w:p w:rsidR="00B53385" w:rsidRPr="00946C2F" w:rsidRDefault="00B53385" w:rsidP="00B53385">
            <w:pPr>
              <w:widowControl/>
              <w:adjustRightInd w:val="0"/>
              <w:snapToGrid w:val="0"/>
              <w:jc w:val="center"/>
              <w:rPr>
                <w:rFonts w:eastAsia="仿宋_GB2312"/>
                <w:b/>
                <w:spacing w:val="-10"/>
                <w:kern w:val="0"/>
                <w:szCs w:val="21"/>
              </w:rPr>
            </w:pPr>
            <w:r w:rsidRPr="00946C2F">
              <w:rPr>
                <w:rFonts w:eastAsia="仿宋_GB2312"/>
                <w:b/>
                <w:spacing w:val="-10"/>
                <w:kern w:val="0"/>
                <w:szCs w:val="21"/>
              </w:rPr>
              <w:t>占标率（</w:t>
            </w:r>
            <w:r w:rsidRPr="00946C2F">
              <w:rPr>
                <w:rFonts w:eastAsia="仿宋_GB2312"/>
                <w:b/>
                <w:spacing w:val="-10"/>
                <w:kern w:val="0"/>
                <w:szCs w:val="21"/>
              </w:rPr>
              <w:t>%</w:t>
            </w:r>
            <w:r w:rsidRPr="00946C2F">
              <w:rPr>
                <w:rFonts w:eastAsia="仿宋_GB2312"/>
                <w:b/>
                <w:spacing w:val="-10"/>
                <w:kern w:val="0"/>
                <w:szCs w:val="21"/>
              </w:rPr>
              <w:t>）</w:t>
            </w:r>
          </w:p>
        </w:tc>
        <w:tc>
          <w:tcPr>
            <w:tcW w:w="440" w:type="pct"/>
            <w:tcBorders>
              <w:top w:val="single" w:sz="4" w:space="0" w:color="auto"/>
              <w:bottom w:val="single" w:sz="4" w:space="0" w:color="auto"/>
            </w:tcBorders>
            <w:vAlign w:val="center"/>
          </w:tcPr>
          <w:p w:rsidR="00B53385" w:rsidRPr="00946C2F" w:rsidRDefault="00B53385" w:rsidP="00B53385">
            <w:pPr>
              <w:widowControl/>
              <w:adjustRightInd w:val="0"/>
              <w:snapToGrid w:val="0"/>
              <w:jc w:val="center"/>
              <w:rPr>
                <w:rFonts w:eastAsia="仿宋_GB2312"/>
                <w:b/>
                <w:spacing w:val="-10"/>
                <w:kern w:val="0"/>
                <w:szCs w:val="21"/>
              </w:rPr>
            </w:pPr>
            <w:r w:rsidRPr="00946C2F">
              <w:rPr>
                <w:rFonts w:eastAsia="仿宋_GB2312"/>
                <w:b/>
                <w:spacing w:val="-10"/>
                <w:kern w:val="0"/>
                <w:szCs w:val="21"/>
              </w:rPr>
              <w:t>下风向预测浓度（</w:t>
            </w:r>
            <w:r w:rsidRPr="00946C2F">
              <w:rPr>
                <w:rFonts w:eastAsia="仿宋_GB2312"/>
                <w:b/>
                <w:spacing w:val="-10"/>
                <w:kern w:val="0"/>
                <w:szCs w:val="21"/>
              </w:rPr>
              <w:t>mg/m</w:t>
            </w:r>
            <w:r w:rsidRPr="00946C2F">
              <w:rPr>
                <w:rFonts w:eastAsia="仿宋_GB2312"/>
                <w:b/>
                <w:spacing w:val="-10"/>
                <w:kern w:val="0"/>
                <w:szCs w:val="21"/>
                <w:vertAlign w:val="superscript"/>
              </w:rPr>
              <w:t>3</w:t>
            </w:r>
            <w:r w:rsidRPr="00946C2F">
              <w:rPr>
                <w:rFonts w:eastAsia="仿宋_GB2312"/>
                <w:b/>
                <w:spacing w:val="-10"/>
                <w:kern w:val="0"/>
                <w:szCs w:val="21"/>
              </w:rPr>
              <w:t>）</w:t>
            </w:r>
          </w:p>
        </w:tc>
        <w:tc>
          <w:tcPr>
            <w:tcW w:w="440" w:type="pct"/>
            <w:tcBorders>
              <w:top w:val="single" w:sz="4" w:space="0" w:color="auto"/>
              <w:bottom w:val="single" w:sz="4" w:space="0" w:color="auto"/>
            </w:tcBorders>
            <w:vAlign w:val="center"/>
          </w:tcPr>
          <w:p w:rsidR="00B53385" w:rsidRPr="00946C2F" w:rsidRDefault="00B53385" w:rsidP="00B53385">
            <w:pPr>
              <w:widowControl/>
              <w:adjustRightInd w:val="0"/>
              <w:snapToGrid w:val="0"/>
              <w:jc w:val="center"/>
              <w:rPr>
                <w:rFonts w:eastAsia="仿宋_GB2312"/>
                <w:b/>
                <w:spacing w:val="-10"/>
                <w:kern w:val="0"/>
                <w:szCs w:val="21"/>
              </w:rPr>
            </w:pPr>
            <w:r w:rsidRPr="00946C2F">
              <w:rPr>
                <w:rFonts w:eastAsia="仿宋_GB2312"/>
                <w:b/>
                <w:spacing w:val="-10"/>
                <w:kern w:val="0"/>
                <w:szCs w:val="21"/>
              </w:rPr>
              <w:t>占标率（</w:t>
            </w:r>
            <w:r w:rsidRPr="00946C2F">
              <w:rPr>
                <w:rFonts w:eastAsia="仿宋_GB2312"/>
                <w:b/>
                <w:spacing w:val="-10"/>
                <w:kern w:val="0"/>
                <w:szCs w:val="21"/>
              </w:rPr>
              <w:t>%</w:t>
            </w:r>
            <w:r w:rsidRPr="00946C2F">
              <w:rPr>
                <w:rFonts w:eastAsia="仿宋_GB2312"/>
                <w:b/>
                <w:spacing w:val="-10"/>
                <w:kern w:val="0"/>
                <w:szCs w:val="21"/>
              </w:rPr>
              <w:t>）</w:t>
            </w:r>
          </w:p>
        </w:tc>
        <w:tc>
          <w:tcPr>
            <w:tcW w:w="440" w:type="pct"/>
            <w:tcBorders>
              <w:top w:val="single" w:sz="4" w:space="0" w:color="auto"/>
              <w:bottom w:val="single" w:sz="4" w:space="0" w:color="auto"/>
            </w:tcBorders>
            <w:vAlign w:val="center"/>
          </w:tcPr>
          <w:p w:rsidR="00B53385" w:rsidRPr="00946C2F" w:rsidRDefault="00B53385" w:rsidP="00B53385">
            <w:pPr>
              <w:widowControl/>
              <w:adjustRightInd w:val="0"/>
              <w:snapToGrid w:val="0"/>
              <w:jc w:val="center"/>
              <w:rPr>
                <w:rFonts w:eastAsia="仿宋_GB2312"/>
                <w:b/>
                <w:spacing w:val="-10"/>
                <w:kern w:val="0"/>
                <w:szCs w:val="21"/>
              </w:rPr>
            </w:pPr>
            <w:r w:rsidRPr="00946C2F">
              <w:rPr>
                <w:rFonts w:eastAsia="仿宋_GB2312"/>
                <w:b/>
                <w:spacing w:val="-10"/>
                <w:kern w:val="0"/>
                <w:szCs w:val="21"/>
              </w:rPr>
              <w:t>下风向预测浓度（</w:t>
            </w:r>
            <w:r w:rsidRPr="00946C2F">
              <w:rPr>
                <w:rFonts w:eastAsia="仿宋_GB2312"/>
                <w:b/>
                <w:spacing w:val="-10"/>
                <w:kern w:val="0"/>
                <w:szCs w:val="21"/>
              </w:rPr>
              <w:t>mg/m</w:t>
            </w:r>
            <w:r w:rsidRPr="00946C2F">
              <w:rPr>
                <w:rFonts w:eastAsia="仿宋_GB2312"/>
                <w:b/>
                <w:spacing w:val="-10"/>
                <w:kern w:val="0"/>
                <w:szCs w:val="21"/>
                <w:vertAlign w:val="superscript"/>
              </w:rPr>
              <w:t>3</w:t>
            </w:r>
            <w:r w:rsidRPr="00946C2F">
              <w:rPr>
                <w:rFonts w:eastAsia="仿宋_GB2312"/>
                <w:b/>
                <w:spacing w:val="-10"/>
                <w:kern w:val="0"/>
                <w:szCs w:val="21"/>
              </w:rPr>
              <w:t>）</w:t>
            </w:r>
          </w:p>
        </w:tc>
        <w:tc>
          <w:tcPr>
            <w:tcW w:w="440" w:type="pct"/>
            <w:tcBorders>
              <w:top w:val="single" w:sz="4" w:space="0" w:color="auto"/>
              <w:bottom w:val="single" w:sz="4" w:space="0" w:color="auto"/>
            </w:tcBorders>
            <w:vAlign w:val="center"/>
          </w:tcPr>
          <w:p w:rsidR="00B53385" w:rsidRPr="00946C2F" w:rsidRDefault="00B53385" w:rsidP="00B53385">
            <w:pPr>
              <w:widowControl/>
              <w:adjustRightInd w:val="0"/>
              <w:snapToGrid w:val="0"/>
              <w:jc w:val="center"/>
              <w:rPr>
                <w:rFonts w:eastAsia="仿宋_GB2312"/>
                <w:b/>
                <w:spacing w:val="-10"/>
                <w:kern w:val="0"/>
                <w:szCs w:val="21"/>
              </w:rPr>
            </w:pPr>
            <w:r w:rsidRPr="00946C2F">
              <w:rPr>
                <w:rFonts w:eastAsia="仿宋_GB2312"/>
                <w:b/>
                <w:spacing w:val="-10"/>
                <w:kern w:val="0"/>
                <w:szCs w:val="21"/>
              </w:rPr>
              <w:t>占标率（</w:t>
            </w:r>
            <w:r w:rsidRPr="00946C2F">
              <w:rPr>
                <w:rFonts w:eastAsia="仿宋_GB2312"/>
                <w:b/>
                <w:spacing w:val="-10"/>
                <w:kern w:val="0"/>
                <w:szCs w:val="21"/>
              </w:rPr>
              <w:t>%</w:t>
            </w:r>
            <w:r w:rsidRPr="00946C2F">
              <w:rPr>
                <w:rFonts w:eastAsia="仿宋_GB2312"/>
                <w:b/>
                <w:spacing w:val="-10"/>
                <w:kern w:val="0"/>
                <w:szCs w:val="21"/>
              </w:rPr>
              <w:t>）</w:t>
            </w:r>
          </w:p>
        </w:tc>
        <w:tc>
          <w:tcPr>
            <w:tcW w:w="440" w:type="pct"/>
            <w:tcBorders>
              <w:top w:val="single" w:sz="4" w:space="0" w:color="auto"/>
              <w:bottom w:val="single" w:sz="4" w:space="0" w:color="auto"/>
            </w:tcBorders>
            <w:vAlign w:val="center"/>
          </w:tcPr>
          <w:p w:rsidR="00B53385" w:rsidRPr="00946C2F" w:rsidRDefault="00B53385" w:rsidP="00B53385">
            <w:pPr>
              <w:widowControl/>
              <w:adjustRightInd w:val="0"/>
              <w:snapToGrid w:val="0"/>
              <w:jc w:val="center"/>
              <w:rPr>
                <w:rFonts w:eastAsia="仿宋_GB2312"/>
                <w:b/>
                <w:spacing w:val="-10"/>
                <w:kern w:val="0"/>
                <w:szCs w:val="21"/>
              </w:rPr>
            </w:pPr>
            <w:r w:rsidRPr="00946C2F">
              <w:rPr>
                <w:rFonts w:eastAsia="仿宋_GB2312"/>
                <w:b/>
                <w:spacing w:val="-10"/>
                <w:kern w:val="0"/>
                <w:szCs w:val="21"/>
              </w:rPr>
              <w:t>下风向预测浓度（</w:t>
            </w:r>
            <w:r w:rsidRPr="00946C2F">
              <w:rPr>
                <w:rFonts w:eastAsia="仿宋_GB2312"/>
                <w:b/>
                <w:spacing w:val="-10"/>
                <w:kern w:val="0"/>
                <w:szCs w:val="21"/>
              </w:rPr>
              <w:t>mg/m</w:t>
            </w:r>
            <w:r w:rsidRPr="00946C2F">
              <w:rPr>
                <w:rFonts w:eastAsia="仿宋_GB2312"/>
                <w:b/>
                <w:spacing w:val="-10"/>
                <w:kern w:val="0"/>
                <w:szCs w:val="21"/>
                <w:vertAlign w:val="superscript"/>
              </w:rPr>
              <w:t>3</w:t>
            </w:r>
            <w:r w:rsidRPr="00946C2F">
              <w:rPr>
                <w:rFonts w:eastAsia="仿宋_GB2312"/>
                <w:b/>
                <w:spacing w:val="-10"/>
                <w:kern w:val="0"/>
                <w:szCs w:val="21"/>
              </w:rPr>
              <w:t>）</w:t>
            </w:r>
          </w:p>
        </w:tc>
        <w:tc>
          <w:tcPr>
            <w:tcW w:w="438" w:type="pct"/>
            <w:tcBorders>
              <w:top w:val="single" w:sz="4" w:space="0" w:color="auto"/>
              <w:bottom w:val="single" w:sz="4" w:space="0" w:color="auto"/>
            </w:tcBorders>
            <w:vAlign w:val="center"/>
          </w:tcPr>
          <w:p w:rsidR="00B53385" w:rsidRPr="00946C2F" w:rsidRDefault="00B53385" w:rsidP="00B53385">
            <w:pPr>
              <w:widowControl/>
              <w:adjustRightInd w:val="0"/>
              <w:snapToGrid w:val="0"/>
              <w:jc w:val="center"/>
              <w:rPr>
                <w:rFonts w:eastAsia="仿宋_GB2312"/>
                <w:b/>
                <w:spacing w:val="-10"/>
                <w:kern w:val="0"/>
                <w:szCs w:val="21"/>
              </w:rPr>
            </w:pPr>
            <w:r w:rsidRPr="00946C2F">
              <w:rPr>
                <w:rFonts w:eastAsia="仿宋_GB2312"/>
                <w:b/>
                <w:spacing w:val="-10"/>
                <w:kern w:val="0"/>
                <w:szCs w:val="21"/>
              </w:rPr>
              <w:t>占标率（</w:t>
            </w:r>
            <w:r w:rsidRPr="00946C2F">
              <w:rPr>
                <w:rFonts w:eastAsia="仿宋_GB2312"/>
                <w:b/>
                <w:spacing w:val="-10"/>
                <w:kern w:val="0"/>
                <w:szCs w:val="21"/>
              </w:rPr>
              <w:t>%</w:t>
            </w:r>
            <w:r w:rsidRPr="00946C2F">
              <w:rPr>
                <w:rFonts w:eastAsia="仿宋_GB2312"/>
                <w:b/>
                <w:spacing w:val="-10"/>
                <w:kern w:val="0"/>
                <w:szCs w:val="21"/>
              </w:rPr>
              <w:t>）</w:t>
            </w:r>
          </w:p>
        </w:tc>
      </w:tr>
      <w:tr w:rsidR="00B53385" w:rsidRPr="00946C2F" w:rsidTr="00B53385">
        <w:trPr>
          <w:trHeight w:val="20"/>
          <w:jc w:val="center"/>
        </w:trPr>
        <w:tc>
          <w:tcPr>
            <w:tcW w:w="599" w:type="pct"/>
            <w:tcBorders>
              <w:top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100</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0.002843</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0.1</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0.002642</w:t>
            </w:r>
          </w:p>
        </w:tc>
        <w:tc>
          <w:tcPr>
            <w:tcW w:w="441"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0.1</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0.00679</w:t>
            </w:r>
          </w:p>
        </w:tc>
        <w:tc>
          <w:tcPr>
            <w:tcW w:w="440" w:type="pct"/>
            <w:tcBorders>
              <w:top w:val="single" w:sz="4" w:space="0" w:color="auto"/>
              <w:left w:val="single" w:sz="4" w:space="0" w:color="auto"/>
              <w:bottom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0.34</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0.002151</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widowControl/>
              <w:jc w:val="right"/>
              <w:rPr>
                <w:rFonts w:eastAsia="仿宋_GB2312"/>
                <w:spacing w:val="-10"/>
                <w:szCs w:val="21"/>
              </w:rPr>
            </w:pPr>
            <w:r w:rsidRPr="00B53385">
              <w:rPr>
                <w:rFonts w:eastAsia="仿宋_GB2312" w:hint="eastAsia"/>
                <w:spacing w:val="-10"/>
                <w:szCs w:val="21"/>
              </w:rPr>
              <w:t>0.11</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widowControl/>
              <w:jc w:val="right"/>
              <w:rPr>
                <w:rFonts w:eastAsia="仿宋_GB2312"/>
                <w:spacing w:val="-10"/>
                <w:szCs w:val="21"/>
              </w:rPr>
            </w:pPr>
            <w:r w:rsidRPr="00B53385">
              <w:rPr>
                <w:rFonts w:eastAsia="仿宋_GB2312" w:hint="eastAsia"/>
                <w:spacing w:val="-10"/>
                <w:szCs w:val="21"/>
              </w:rPr>
              <w:t>0.002117</w:t>
            </w:r>
          </w:p>
        </w:tc>
        <w:tc>
          <w:tcPr>
            <w:tcW w:w="438" w:type="pct"/>
            <w:tcBorders>
              <w:top w:val="single" w:sz="4" w:space="0" w:color="auto"/>
              <w:left w:val="single" w:sz="4" w:space="0" w:color="auto"/>
              <w:bottom w:val="single" w:sz="4" w:space="0" w:color="auto"/>
            </w:tcBorders>
            <w:vAlign w:val="center"/>
          </w:tcPr>
          <w:p w:rsidR="00B53385" w:rsidRPr="00B53385" w:rsidRDefault="00B53385" w:rsidP="00B53385">
            <w:pPr>
              <w:widowControl/>
              <w:jc w:val="right"/>
              <w:rPr>
                <w:rFonts w:eastAsia="仿宋_GB2312"/>
                <w:spacing w:val="-10"/>
                <w:szCs w:val="21"/>
              </w:rPr>
            </w:pPr>
            <w:r w:rsidRPr="00B53385">
              <w:rPr>
                <w:rFonts w:eastAsia="仿宋_GB2312" w:hint="eastAsia"/>
                <w:spacing w:val="-10"/>
                <w:szCs w:val="21"/>
              </w:rPr>
              <w:t>0.11</w:t>
            </w:r>
          </w:p>
        </w:tc>
      </w:tr>
      <w:tr w:rsidR="00B53385" w:rsidRPr="00946C2F" w:rsidTr="00B53385">
        <w:trPr>
          <w:trHeight w:val="20"/>
          <w:jc w:val="center"/>
        </w:trPr>
        <w:tc>
          <w:tcPr>
            <w:tcW w:w="599" w:type="pct"/>
            <w:tcBorders>
              <w:top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200</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0.002932</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0.11</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0.002775</w:t>
            </w:r>
          </w:p>
        </w:tc>
        <w:tc>
          <w:tcPr>
            <w:tcW w:w="441"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0.1</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0.006607</w:t>
            </w:r>
          </w:p>
        </w:tc>
        <w:tc>
          <w:tcPr>
            <w:tcW w:w="440" w:type="pct"/>
            <w:tcBorders>
              <w:top w:val="single" w:sz="4" w:space="0" w:color="auto"/>
              <w:left w:val="single" w:sz="4" w:space="0" w:color="auto"/>
              <w:bottom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0.33</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0.002147</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0.11</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0.002112</w:t>
            </w:r>
          </w:p>
        </w:tc>
        <w:tc>
          <w:tcPr>
            <w:tcW w:w="438" w:type="pct"/>
            <w:tcBorders>
              <w:top w:val="single" w:sz="4" w:space="0" w:color="auto"/>
              <w:left w:val="single" w:sz="4" w:space="0" w:color="auto"/>
              <w:bottom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0.11</w:t>
            </w:r>
          </w:p>
        </w:tc>
      </w:tr>
      <w:tr w:rsidR="00B53385" w:rsidRPr="00946C2F" w:rsidTr="00B53385">
        <w:trPr>
          <w:trHeight w:val="20"/>
          <w:jc w:val="center"/>
        </w:trPr>
        <w:tc>
          <w:tcPr>
            <w:tcW w:w="599" w:type="pct"/>
            <w:tcBorders>
              <w:top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300</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0.002771</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0.1</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0.002656</w:t>
            </w:r>
          </w:p>
        </w:tc>
        <w:tc>
          <w:tcPr>
            <w:tcW w:w="441"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0.1</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0.005086</w:t>
            </w:r>
          </w:p>
        </w:tc>
        <w:tc>
          <w:tcPr>
            <w:tcW w:w="440" w:type="pct"/>
            <w:tcBorders>
              <w:top w:val="single" w:sz="4" w:space="0" w:color="auto"/>
              <w:left w:val="single" w:sz="4" w:space="0" w:color="auto"/>
              <w:bottom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0.25</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0.002036</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0.1</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0.002002</w:t>
            </w:r>
          </w:p>
        </w:tc>
        <w:tc>
          <w:tcPr>
            <w:tcW w:w="438" w:type="pct"/>
            <w:tcBorders>
              <w:top w:val="single" w:sz="4" w:space="0" w:color="auto"/>
              <w:left w:val="single" w:sz="4" w:space="0" w:color="auto"/>
              <w:bottom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0.1</w:t>
            </w:r>
          </w:p>
        </w:tc>
      </w:tr>
      <w:tr w:rsidR="00B53385" w:rsidRPr="00946C2F" w:rsidTr="00B53385">
        <w:trPr>
          <w:trHeight w:val="20"/>
          <w:jc w:val="center"/>
        </w:trPr>
        <w:tc>
          <w:tcPr>
            <w:tcW w:w="599" w:type="pct"/>
            <w:tcBorders>
              <w:top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400</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0.002584</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0.09</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0.002521</w:t>
            </w:r>
          </w:p>
        </w:tc>
        <w:tc>
          <w:tcPr>
            <w:tcW w:w="441"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0.09</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0.003704</w:t>
            </w:r>
          </w:p>
        </w:tc>
        <w:tc>
          <w:tcPr>
            <w:tcW w:w="440" w:type="pct"/>
            <w:tcBorders>
              <w:top w:val="single" w:sz="4" w:space="0" w:color="auto"/>
              <w:left w:val="single" w:sz="4" w:space="0" w:color="auto"/>
              <w:bottom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0.19</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0.001838</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0.09</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0.001819</w:t>
            </w:r>
          </w:p>
        </w:tc>
        <w:tc>
          <w:tcPr>
            <w:tcW w:w="438" w:type="pct"/>
            <w:tcBorders>
              <w:top w:val="single" w:sz="4" w:space="0" w:color="auto"/>
              <w:left w:val="single" w:sz="4" w:space="0" w:color="auto"/>
              <w:bottom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0.09</w:t>
            </w:r>
          </w:p>
        </w:tc>
      </w:tr>
      <w:tr w:rsidR="00B53385" w:rsidRPr="00946C2F" w:rsidTr="00B53385">
        <w:trPr>
          <w:trHeight w:val="20"/>
          <w:jc w:val="center"/>
        </w:trPr>
        <w:tc>
          <w:tcPr>
            <w:tcW w:w="599" w:type="pct"/>
            <w:tcBorders>
              <w:top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500</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0.002489</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0.09</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0.002403</w:t>
            </w:r>
          </w:p>
        </w:tc>
        <w:tc>
          <w:tcPr>
            <w:tcW w:w="441"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0.09</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0.002768</w:t>
            </w:r>
          </w:p>
        </w:tc>
        <w:tc>
          <w:tcPr>
            <w:tcW w:w="440" w:type="pct"/>
            <w:tcBorders>
              <w:top w:val="single" w:sz="4" w:space="0" w:color="auto"/>
              <w:left w:val="single" w:sz="4" w:space="0" w:color="auto"/>
              <w:bottom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0.14</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0.001534</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0.08</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0.001525</w:t>
            </w:r>
          </w:p>
        </w:tc>
        <w:tc>
          <w:tcPr>
            <w:tcW w:w="438" w:type="pct"/>
            <w:tcBorders>
              <w:top w:val="single" w:sz="4" w:space="0" w:color="auto"/>
              <w:left w:val="single" w:sz="4" w:space="0" w:color="auto"/>
              <w:bottom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0.08</w:t>
            </w:r>
          </w:p>
        </w:tc>
      </w:tr>
      <w:tr w:rsidR="00B53385" w:rsidRPr="00946C2F" w:rsidTr="00B53385">
        <w:trPr>
          <w:trHeight w:val="20"/>
          <w:jc w:val="center"/>
        </w:trPr>
        <w:tc>
          <w:tcPr>
            <w:tcW w:w="599" w:type="pct"/>
            <w:tcBorders>
              <w:top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600</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0.002458</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0.09</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0.002396</w:t>
            </w:r>
          </w:p>
        </w:tc>
        <w:tc>
          <w:tcPr>
            <w:tcW w:w="441"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0.09</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0.002137</w:t>
            </w:r>
          </w:p>
        </w:tc>
        <w:tc>
          <w:tcPr>
            <w:tcW w:w="440" w:type="pct"/>
            <w:tcBorders>
              <w:top w:val="single" w:sz="4" w:space="0" w:color="auto"/>
              <w:left w:val="single" w:sz="4" w:space="0" w:color="auto"/>
              <w:bottom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0.11</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0.001266</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0.06</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0.00126</w:t>
            </w:r>
          </w:p>
        </w:tc>
        <w:tc>
          <w:tcPr>
            <w:tcW w:w="438" w:type="pct"/>
            <w:tcBorders>
              <w:top w:val="single" w:sz="4" w:space="0" w:color="auto"/>
              <w:left w:val="single" w:sz="4" w:space="0" w:color="auto"/>
              <w:bottom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0.06</w:t>
            </w:r>
          </w:p>
        </w:tc>
      </w:tr>
      <w:tr w:rsidR="00B53385" w:rsidRPr="00946C2F" w:rsidTr="00B53385">
        <w:trPr>
          <w:trHeight w:val="20"/>
          <w:jc w:val="center"/>
        </w:trPr>
        <w:tc>
          <w:tcPr>
            <w:tcW w:w="599" w:type="pct"/>
            <w:tcBorders>
              <w:top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700</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0.002293</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0.08</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0.002248</w:t>
            </w:r>
          </w:p>
        </w:tc>
        <w:tc>
          <w:tcPr>
            <w:tcW w:w="441"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0.08</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0.001702</w:t>
            </w:r>
          </w:p>
        </w:tc>
        <w:tc>
          <w:tcPr>
            <w:tcW w:w="440" w:type="pct"/>
            <w:tcBorders>
              <w:top w:val="single" w:sz="4" w:space="0" w:color="auto"/>
              <w:left w:val="single" w:sz="4" w:space="0" w:color="auto"/>
              <w:bottom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0.09</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0.001052</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0.05</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0.001049</w:t>
            </w:r>
          </w:p>
        </w:tc>
        <w:tc>
          <w:tcPr>
            <w:tcW w:w="438" w:type="pct"/>
            <w:tcBorders>
              <w:top w:val="single" w:sz="4" w:space="0" w:color="auto"/>
              <w:left w:val="single" w:sz="4" w:space="0" w:color="auto"/>
              <w:bottom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0.05</w:t>
            </w:r>
          </w:p>
        </w:tc>
      </w:tr>
      <w:tr w:rsidR="00B53385" w:rsidRPr="00946C2F" w:rsidTr="00B53385">
        <w:trPr>
          <w:trHeight w:val="20"/>
          <w:jc w:val="center"/>
        </w:trPr>
        <w:tc>
          <w:tcPr>
            <w:tcW w:w="599" w:type="pct"/>
            <w:tcBorders>
              <w:top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800</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0.002087</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0.08</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0.002055</w:t>
            </w:r>
          </w:p>
        </w:tc>
        <w:tc>
          <w:tcPr>
            <w:tcW w:w="441"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0.08</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0.001402</w:t>
            </w:r>
          </w:p>
        </w:tc>
        <w:tc>
          <w:tcPr>
            <w:tcW w:w="440" w:type="pct"/>
            <w:tcBorders>
              <w:top w:val="single" w:sz="4" w:space="0" w:color="auto"/>
              <w:left w:val="single" w:sz="4" w:space="0" w:color="auto"/>
              <w:bottom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0.07</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0.000891</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0.04</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0.000888</w:t>
            </w:r>
          </w:p>
        </w:tc>
        <w:tc>
          <w:tcPr>
            <w:tcW w:w="438" w:type="pct"/>
            <w:tcBorders>
              <w:top w:val="single" w:sz="4" w:space="0" w:color="auto"/>
              <w:left w:val="single" w:sz="4" w:space="0" w:color="auto"/>
              <w:bottom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0.04</w:t>
            </w:r>
          </w:p>
        </w:tc>
      </w:tr>
      <w:tr w:rsidR="00B53385" w:rsidRPr="00946C2F" w:rsidTr="00B53385">
        <w:trPr>
          <w:trHeight w:val="20"/>
          <w:jc w:val="center"/>
        </w:trPr>
        <w:tc>
          <w:tcPr>
            <w:tcW w:w="599" w:type="pct"/>
            <w:tcBorders>
              <w:top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900</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0.001889</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0.07</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0.001864</w:t>
            </w:r>
          </w:p>
        </w:tc>
        <w:tc>
          <w:tcPr>
            <w:tcW w:w="441"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0.07</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0.001179</w:t>
            </w:r>
          </w:p>
        </w:tc>
        <w:tc>
          <w:tcPr>
            <w:tcW w:w="440" w:type="pct"/>
            <w:tcBorders>
              <w:top w:val="single" w:sz="4" w:space="0" w:color="auto"/>
              <w:left w:val="single" w:sz="4" w:space="0" w:color="auto"/>
              <w:bottom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0.06</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0.000764</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0.04</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0.000762</w:t>
            </w:r>
          </w:p>
        </w:tc>
        <w:tc>
          <w:tcPr>
            <w:tcW w:w="438" w:type="pct"/>
            <w:tcBorders>
              <w:top w:val="single" w:sz="4" w:space="0" w:color="auto"/>
              <w:left w:val="single" w:sz="4" w:space="0" w:color="auto"/>
              <w:bottom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0.04</w:t>
            </w:r>
          </w:p>
        </w:tc>
      </w:tr>
      <w:tr w:rsidR="00B53385" w:rsidRPr="00946C2F" w:rsidTr="00B53385">
        <w:trPr>
          <w:trHeight w:val="20"/>
          <w:jc w:val="center"/>
        </w:trPr>
        <w:tc>
          <w:tcPr>
            <w:tcW w:w="599" w:type="pct"/>
            <w:tcBorders>
              <w:top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1000</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0.001707</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0.06</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0.00169</w:t>
            </w:r>
          </w:p>
        </w:tc>
        <w:tc>
          <w:tcPr>
            <w:tcW w:w="441"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0.06</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0.001009</w:t>
            </w:r>
          </w:p>
        </w:tc>
        <w:tc>
          <w:tcPr>
            <w:tcW w:w="440" w:type="pct"/>
            <w:tcBorders>
              <w:top w:val="single" w:sz="4" w:space="0" w:color="auto"/>
              <w:left w:val="single" w:sz="4" w:space="0" w:color="auto"/>
              <w:bottom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0.05</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0.000663</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0.03</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0.000662</w:t>
            </w:r>
          </w:p>
        </w:tc>
        <w:tc>
          <w:tcPr>
            <w:tcW w:w="438" w:type="pct"/>
            <w:tcBorders>
              <w:top w:val="single" w:sz="4" w:space="0" w:color="auto"/>
              <w:left w:val="single" w:sz="4" w:space="0" w:color="auto"/>
              <w:bottom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0.03</w:t>
            </w:r>
          </w:p>
        </w:tc>
      </w:tr>
      <w:tr w:rsidR="00B53385" w:rsidRPr="00946C2F" w:rsidTr="00B53385">
        <w:trPr>
          <w:trHeight w:val="20"/>
          <w:jc w:val="center"/>
        </w:trPr>
        <w:tc>
          <w:tcPr>
            <w:tcW w:w="599" w:type="pct"/>
            <w:tcBorders>
              <w:top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1100</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0.001548</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0.06</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0.001533</w:t>
            </w:r>
          </w:p>
        </w:tc>
        <w:tc>
          <w:tcPr>
            <w:tcW w:w="441"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0.06</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0.000879</w:t>
            </w:r>
          </w:p>
        </w:tc>
        <w:tc>
          <w:tcPr>
            <w:tcW w:w="440" w:type="pct"/>
            <w:tcBorders>
              <w:top w:val="single" w:sz="4" w:space="0" w:color="auto"/>
              <w:left w:val="single" w:sz="4" w:space="0" w:color="auto"/>
              <w:bottom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0.04</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0.000583</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0.03</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0.000583</w:t>
            </w:r>
          </w:p>
        </w:tc>
        <w:tc>
          <w:tcPr>
            <w:tcW w:w="438" w:type="pct"/>
            <w:tcBorders>
              <w:top w:val="single" w:sz="4" w:space="0" w:color="auto"/>
              <w:left w:val="single" w:sz="4" w:space="0" w:color="auto"/>
              <w:bottom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0.03</w:t>
            </w:r>
          </w:p>
        </w:tc>
      </w:tr>
      <w:tr w:rsidR="00B53385" w:rsidRPr="00946C2F" w:rsidTr="00B53385">
        <w:trPr>
          <w:trHeight w:val="20"/>
          <w:jc w:val="center"/>
        </w:trPr>
        <w:tc>
          <w:tcPr>
            <w:tcW w:w="599" w:type="pct"/>
            <w:tcBorders>
              <w:top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1200</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0.001407</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0.05</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0.001398</w:t>
            </w:r>
          </w:p>
        </w:tc>
        <w:tc>
          <w:tcPr>
            <w:tcW w:w="441"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0.05</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0.000773</w:t>
            </w:r>
          </w:p>
        </w:tc>
        <w:tc>
          <w:tcPr>
            <w:tcW w:w="440" w:type="pct"/>
            <w:tcBorders>
              <w:top w:val="single" w:sz="4" w:space="0" w:color="auto"/>
              <w:left w:val="single" w:sz="4" w:space="0" w:color="auto"/>
              <w:bottom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0.04</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0.000518</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0.03</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0.000517</w:t>
            </w:r>
          </w:p>
        </w:tc>
        <w:tc>
          <w:tcPr>
            <w:tcW w:w="438" w:type="pct"/>
            <w:tcBorders>
              <w:top w:val="single" w:sz="4" w:space="0" w:color="auto"/>
              <w:left w:val="single" w:sz="4" w:space="0" w:color="auto"/>
              <w:bottom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0.03</w:t>
            </w:r>
          </w:p>
        </w:tc>
      </w:tr>
      <w:tr w:rsidR="00B53385" w:rsidRPr="00946C2F" w:rsidTr="00B53385">
        <w:trPr>
          <w:trHeight w:val="20"/>
          <w:jc w:val="center"/>
        </w:trPr>
        <w:tc>
          <w:tcPr>
            <w:tcW w:w="599" w:type="pct"/>
            <w:tcBorders>
              <w:top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1300</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0.001286</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0.05</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0.001277</w:t>
            </w:r>
          </w:p>
        </w:tc>
        <w:tc>
          <w:tcPr>
            <w:tcW w:w="441"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0.05</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0.000687</w:t>
            </w:r>
          </w:p>
        </w:tc>
        <w:tc>
          <w:tcPr>
            <w:tcW w:w="440" w:type="pct"/>
            <w:tcBorders>
              <w:top w:val="single" w:sz="4" w:space="0" w:color="auto"/>
              <w:left w:val="single" w:sz="4" w:space="0" w:color="auto"/>
              <w:bottom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0.03</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0.000464</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0.02</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0.000463</w:t>
            </w:r>
          </w:p>
        </w:tc>
        <w:tc>
          <w:tcPr>
            <w:tcW w:w="438" w:type="pct"/>
            <w:tcBorders>
              <w:top w:val="single" w:sz="4" w:space="0" w:color="auto"/>
              <w:left w:val="single" w:sz="4" w:space="0" w:color="auto"/>
              <w:bottom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0.02</w:t>
            </w:r>
          </w:p>
        </w:tc>
      </w:tr>
      <w:tr w:rsidR="00B53385" w:rsidRPr="00946C2F" w:rsidTr="00B53385">
        <w:trPr>
          <w:trHeight w:val="20"/>
          <w:jc w:val="center"/>
        </w:trPr>
        <w:tc>
          <w:tcPr>
            <w:tcW w:w="599" w:type="pct"/>
            <w:tcBorders>
              <w:top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1400</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0.001179</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0.04</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0.001172</w:t>
            </w:r>
          </w:p>
        </w:tc>
        <w:tc>
          <w:tcPr>
            <w:tcW w:w="441"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0.04</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0.000616</w:t>
            </w:r>
          </w:p>
        </w:tc>
        <w:tc>
          <w:tcPr>
            <w:tcW w:w="440" w:type="pct"/>
            <w:tcBorders>
              <w:top w:val="single" w:sz="4" w:space="0" w:color="auto"/>
              <w:left w:val="single" w:sz="4" w:space="0" w:color="auto"/>
              <w:bottom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0.03</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0.000418</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0.02</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0.000418</w:t>
            </w:r>
          </w:p>
        </w:tc>
        <w:tc>
          <w:tcPr>
            <w:tcW w:w="438" w:type="pct"/>
            <w:tcBorders>
              <w:top w:val="single" w:sz="4" w:space="0" w:color="auto"/>
              <w:left w:val="single" w:sz="4" w:space="0" w:color="auto"/>
              <w:bottom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0.02</w:t>
            </w:r>
          </w:p>
        </w:tc>
      </w:tr>
      <w:tr w:rsidR="00B53385" w:rsidRPr="00946C2F" w:rsidTr="00B53385">
        <w:trPr>
          <w:trHeight w:val="20"/>
          <w:jc w:val="center"/>
        </w:trPr>
        <w:tc>
          <w:tcPr>
            <w:tcW w:w="599" w:type="pct"/>
            <w:tcBorders>
              <w:top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1500</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0.001084</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0.04</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0.00108</w:t>
            </w:r>
          </w:p>
        </w:tc>
        <w:tc>
          <w:tcPr>
            <w:tcW w:w="441"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0.04</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0.000556</w:t>
            </w:r>
          </w:p>
        </w:tc>
        <w:tc>
          <w:tcPr>
            <w:tcW w:w="440" w:type="pct"/>
            <w:tcBorders>
              <w:top w:val="single" w:sz="4" w:space="0" w:color="auto"/>
              <w:left w:val="single" w:sz="4" w:space="0" w:color="auto"/>
              <w:bottom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0.03</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0.000379</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0.02</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0.000379</w:t>
            </w:r>
          </w:p>
        </w:tc>
        <w:tc>
          <w:tcPr>
            <w:tcW w:w="438" w:type="pct"/>
            <w:tcBorders>
              <w:top w:val="single" w:sz="4" w:space="0" w:color="auto"/>
              <w:left w:val="single" w:sz="4" w:space="0" w:color="auto"/>
              <w:bottom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0.02</w:t>
            </w:r>
          </w:p>
        </w:tc>
      </w:tr>
      <w:tr w:rsidR="00B53385" w:rsidRPr="00946C2F" w:rsidTr="00B53385">
        <w:trPr>
          <w:trHeight w:val="20"/>
          <w:jc w:val="center"/>
        </w:trPr>
        <w:tc>
          <w:tcPr>
            <w:tcW w:w="599" w:type="pct"/>
            <w:tcBorders>
              <w:top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1600</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0.001001</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0.04</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0.000997</w:t>
            </w:r>
          </w:p>
        </w:tc>
        <w:tc>
          <w:tcPr>
            <w:tcW w:w="441"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0.04</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0.000505</w:t>
            </w:r>
          </w:p>
        </w:tc>
        <w:tc>
          <w:tcPr>
            <w:tcW w:w="440" w:type="pct"/>
            <w:tcBorders>
              <w:top w:val="single" w:sz="4" w:space="0" w:color="auto"/>
              <w:left w:val="single" w:sz="4" w:space="0" w:color="auto"/>
              <w:bottom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0.03</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0.000346</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0.02</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0.000346</w:t>
            </w:r>
          </w:p>
        </w:tc>
        <w:tc>
          <w:tcPr>
            <w:tcW w:w="438" w:type="pct"/>
            <w:tcBorders>
              <w:top w:val="single" w:sz="4" w:space="0" w:color="auto"/>
              <w:left w:val="single" w:sz="4" w:space="0" w:color="auto"/>
              <w:bottom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0.02</w:t>
            </w:r>
          </w:p>
        </w:tc>
      </w:tr>
      <w:tr w:rsidR="00B53385" w:rsidRPr="00946C2F" w:rsidTr="00B53385">
        <w:trPr>
          <w:trHeight w:val="20"/>
          <w:jc w:val="center"/>
        </w:trPr>
        <w:tc>
          <w:tcPr>
            <w:tcW w:w="599" w:type="pct"/>
            <w:tcBorders>
              <w:top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1700</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0.000927</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0.03</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0.000924</w:t>
            </w:r>
          </w:p>
        </w:tc>
        <w:tc>
          <w:tcPr>
            <w:tcW w:w="441"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0.03</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0.000461</w:t>
            </w:r>
          </w:p>
        </w:tc>
        <w:tc>
          <w:tcPr>
            <w:tcW w:w="440" w:type="pct"/>
            <w:tcBorders>
              <w:top w:val="single" w:sz="4" w:space="0" w:color="auto"/>
              <w:left w:val="single" w:sz="4" w:space="0" w:color="auto"/>
              <w:bottom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0.02</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0.000318</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0.02</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0.000317</w:t>
            </w:r>
          </w:p>
        </w:tc>
        <w:tc>
          <w:tcPr>
            <w:tcW w:w="438" w:type="pct"/>
            <w:tcBorders>
              <w:top w:val="single" w:sz="4" w:space="0" w:color="auto"/>
              <w:left w:val="single" w:sz="4" w:space="0" w:color="auto"/>
              <w:bottom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0.02</w:t>
            </w:r>
          </w:p>
        </w:tc>
      </w:tr>
      <w:tr w:rsidR="00B53385" w:rsidRPr="00946C2F" w:rsidTr="00B53385">
        <w:trPr>
          <w:trHeight w:val="20"/>
          <w:jc w:val="center"/>
        </w:trPr>
        <w:tc>
          <w:tcPr>
            <w:tcW w:w="599" w:type="pct"/>
            <w:tcBorders>
              <w:top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1800</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0.000862</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0.03</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0.000859</w:t>
            </w:r>
          </w:p>
        </w:tc>
        <w:tc>
          <w:tcPr>
            <w:tcW w:w="441"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0.03</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0.000423</w:t>
            </w:r>
          </w:p>
        </w:tc>
        <w:tc>
          <w:tcPr>
            <w:tcW w:w="440" w:type="pct"/>
            <w:tcBorders>
              <w:top w:val="single" w:sz="4" w:space="0" w:color="auto"/>
              <w:left w:val="single" w:sz="4" w:space="0" w:color="auto"/>
              <w:bottom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0.02</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0.000293</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0.000292</w:t>
            </w:r>
          </w:p>
        </w:tc>
        <w:tc>
          <w:tcPr>
            <w:tcW w:w="438" w:type="pct"/>
            <w:tcBorders>
              <w:top w:val="single" w:sz="4" w:space="0" w:color="auto"/>
              <w:left w:val="single" w:sz="4" w:space="0" w:color="auto"/>
              <w:bottom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r>
      <w:tr w:rsidR="00B53385" w:rsidRPr="00946C2F" w:rsidTr="00B53385">
        <w:trPr>
          <w:trHeight w:val="20"/>
          <w:jc w:val="center"/>
        </w:trPr>
        <w:tc>
          <w:tcPr>
            <w:tcW w:w="599" w:type="pct"/>
            <w:tcBorders>
              <w:top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1900</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0.000804</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0.03</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0.000801</w:t>
            </w:r>
          </w:p>
        </w:tc>
        <w:tc>
          <w:tcPr>
            <w:tcW w:w="441"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0.03</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0.00039</w:t>
            </w:r>
          </w:p>
        </w:tc>
        <w:tc>
          <w:tcPr>
            <w:tcW w:w="440" w:type="pct"/>
            <w:tcBorders>
              <w:top w:val="single" w:sz="4" w:space="0" w:color="auto"/>
              <w:left w:val="single" w:sz="4" w:space="0" w:color="auto"/>
              <w:bottom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0.02</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0.000271</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0.00027</w:t>
            </w:r>
          </w:p>
        </w:tc>
        <w:tc>
          <w:tcPr>
            <w:tcW w:w="438" w:type="pct"/>
            <w:tcBorders>
              <w:top w:val="single" w:sz="4" w:space="0" w:color="auto"/>
              <w:left w:val="single" w:sz="4" w:space="0" w:color="auto"/>
              <w:bottom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r>
      <w:tr w:rsidR="00B53385" w:rsidRPr="00946C2F" w:rsidTr="00B53385">
        <w:trPr>
          <w:trHeight w:val="20"/>
          <w:jc w:val="center"/>
        </w:trPr>
        <w:tc>
          <w:tcPr>
            <w:tcW w:w="599" w:type="pct"/>
            <w:tcBorders>
              <w:top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2000</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0.000752</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0.03</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0.000749</w:t>
            </w:r>
          </w:p>
        </w:tc>
        <w:tc>
          <w:tcPr>
            <w:tcW w:w="441"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0.03</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0.000361</w:t>
            </w:r>
          </w:p>
        </w:tc>
        <w:tc>
          <w:tcPr>
            <w:tcW w:w="440" w:type="pct"/>
            <w:tcBorders>
              <w:top w:val="single" w:sz="4" w:space="0" w:color="auto"/>
              <w:left w:val="single" w:sz="4" w:space="0" w:color="auto"/>
              <w:bottom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0.02</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0.000251</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0.000251</w:t>
            </w:r>
          </w:p>
        </w:tc>
        <w:tc>
          <w:tcPr>
            <w:tcW w:w="438" w:type="pct"/>
            <w:tcBorders>
              <w:top w:val="single" w:sz="4" w:space="0" w:color="auto"/>
              <w:left w:val="single" w:sz="4" w:space="0" w:color="auto"/>
              <w:bottom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r>
      <w:tr w:rsidR="00B53385" w:rsidRPr="00946C2F" w:rsidTr="00B53385">
        <w:trPr>
          <w:trHeight w:val="20"/>
          <w:jc w:val="center"/>
        </w:trPr>
        <w:tc>
          <w:tcPr>
            <w:tcW w:w="599" w:type="pct"/>
            <w:tcBorders>
              <w:top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2100</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0.000706</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0.03</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0.000705</w:t>
            </w:r>
          </w:p>
        </w:tc>
        <w:tc>
          <w:tcPr>
            <w:tcW w:w="441"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0.03</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0.000337</w:t>
            </w:r>
          </w:p>
        </w:tc>
        <w:tc>
          <w:tcPr>
            <w:tcW w:w="440" w:type="pct"/>
            <w:tcBorders>
              <w:top w:val="single" w:sz="4" w:space="0" w:color="auto"/>
              <w:left w:val="single" w:sz="4" w:space="0" w:color="auto"/>
              <w:bottom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0.02</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0.000235</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0.000235</w:t>
            </w:r>
          </w:p>
        </w:tc>
        <w:tc>
          <w:tcPr>
            <w:tcW w:w="438" w:type="pct"/>
            <w:tcBorders>
              <w:top w:val="single" w:sz="4" w:space="0" w:color="auto"/>
              <w:left w:val="single" w:sz="4" w:space="0" w:color="auto"/>
              <w:bottom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r>
      <w:tr w:rsidR="00B53385" w:rsidRPr="00946C2F" w:rsidTr="00B53385">
        <w:trPr>
          <w:trHeight w:val="20"/>
          <w:jc w:val="center"/>
        </w:trPr>
        <w:tc>
          <w:tcPr>
            <w:tcW w:w="599" w:type="pct"/>
            <w:tcBorders>
              <w:top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2200</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0.000665</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0.02</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0.000664</w:t>
            </w:r>
          </w:p>
        </w:tc>
        <w:tc>
          <w:tcPr>
            <w:tcW w:w="441"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0.02</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0.000316</w:t>
            </w:r>
          </w:p>
        </w:tc>
        <w:tc>
          <w:tcPr>
            <w:tcW w:w="440" w:type="pct"/>
            <w:tcBorders>
              <w:top w:val="single" w:sz="4" w:space="0" w:color="auto"/>
              <w:left w:val="single" w:sz="4" w:space="0" w:color="auto"/>
              <w:bottom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0.02</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0.00022</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0.00022</w:t>
            </w:r>
          </w:p>
        </w:tc>
        <w:tc>
          <w:tcPr>
            <w:tcW w:w="438" w:type="pct"/>
            <w:tcBorders>
              <w:top w:val="single" w:sz="4" w:space="0" w:color="auto"/>
              <w:left w:val="single" w:sz="4" w:space="0" w:color="auto"/>
              <w:bottom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r>
      <w:tr w:rsidR="00B53385" w:rsidRPr="00946C2F" w:rsidTr="00B53385">
        <w:trPr>
          <w:trHeight w:val="20"/>
          <w:jc w:val="center"/>
        </w:trPr>
        <w:tc>
          <w:tcPr>
            <w:tcW w:w="599" w:type="pct"/>
            <w:tcBorders>
              <w:top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2300</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0.000628</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0.02</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0.000627</w:t>
            </w:r>
          </w:p>
        </w:tc>
        <w:tc>
          <w:tcPr>
            <w:tcW w:w="441"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0.02</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0.000296</w:t>
            </w:r>
          </w:p>
        </w:tc>
        <w:tc>
          <w:tcPr>
            <w:tcW w:w="440" w:type="pct"/>
            <w:tcBorders>
              <w:top w:val="single" w:sz="4" w:space="0" w:color="auto"/>
              <w:left w:val="single" w:sz="4" w:space="0" w:color="auto"/>
              <w:bottom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0.01</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0.000207</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0.000207</w:t>
            </w:r>
          </w:p>
        </w:tc>
        <w:tc>
          <w:tcPr>
            <w:tcW w:w="438" w:type="pct"/>
            <w:tcBorders>
              <w:top w:val="single" w:sz="4" w:space="0" w:color="auto"/>
              <w:left w:val="single" w:sz="4" w:space="0" w:color="auto"/>
              <w:bottom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r>
      <w:tr w:rsidR="00B53385" w:rsidRPr="00946C2F" w:rsidTr="00B53385">
        <w:trPr>
          <w:trHeight w:val="20"/>
          <w:jc w:val="center"/>
        </w:trPr>
        <w:tc>
          <w:tcPr>
            <w:tcW w:w="599" w:type="pct"/>
            <w:tcBorders>
              <w:top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2400</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0.000595</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0.02</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0.000594</w:t>
            </w:r>
          </w:p>
        </w:tc>
        <w:tc>
          <w:tcPr>
            <w:tcW w:w="441"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0.02</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0.000279</w:t>
            </w:r>
          </w:p>
        </w:tc>
        <w:tc>
          <w:tcPr>
            <w:tcW w:w="440" w:type="pct"/>
            <w:tcBorders>
              <w:top w:val="single" w:sz="4" w:space="0" w:color="auto"/>
              <w:left w:val="single" w:sz="4" w:space="0" w:color="auto"/>
              <w:bottom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0.01</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0.000195</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0.000195</w:t>
            </w:r>
          </w:p>
        </w:tc>
        <w:tc>
          <w:tcPr>
            <w:tcW w:w="438" w:type="pct"/>
            <w:tcBorders>
              <w:top w:val="single" w:sz="4" w:space="0" w:color="auto"/>
              <w:left w:val="single" w:sz="4" w:space="0" w:color="auto"/>
              <w:bottom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r>
      <w:tr w:rsidR="00B53385" w:rsidRPr="00946C2F" w:rsidTr="00B53385">
        <w:trPr>
          <w:trHeight w:val="20"/>
          <w:jc w:val="center"/>
        </w:trPr>
        <w:tc>
          <w:tcPr>
            <w:tcW w:w="599" w:type="pct"/>
            <w:tcBorders>
              <w:top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2500</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0.000564</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0.02</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0.000563</w:t>
            </w:r>
          </w:p>
        </w:tc>
        <w:tc>
          <w:tcPr>
            <w:tcW w:w="441" w:type="pct"/>
            <w:tcBorders>
              <w:top w:val="single" w:sz="4" w:space="0" w:color="auto"/>
              <w:left w:val="single" w:sz="4" w:space="0" w:color="auto"/>
              <w:bottom w:val="single" w:sz="4" w:space="0" w:color="auto"/>
              <w:right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0.02</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0.000263</w:t>
            </w:r>
          </w:p>
        </w:tc>
        <w:tc>
          <w:tcPr>
            <w:tcW w:w="440" w:type="pct"/>
            <w:tcBorders>
              <w:top w:val="single" w:sz="4" w:space="0" w:color="auto"/>
              <w:left w:val="single" w:sz="4" w:space="0" w:color="auto"/>
              <w:bottom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0.01</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0.000184</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c>
          <w:tcPr>
            <w:tcW w:w="440" w:type="pct"/>
            <w:tcBorders>
              <w:top w:val="single" w:sz="4" w:space="0" w:color="auto"/>
              <w:left w:val="single" w:sz="4" w:space="0" w:color="auto"/>
              <w:bottom w:val="single" w:sz="4" w:space="0" w:color="auto"/>
              <w:right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0.000184</w:t>
            </w:r>
          </w:p>
        </w:tc>
        <w:tc>
          <w:tcPr>
            <w:tcW w:w="438" w:type="pct"/>
            <w:tcBorders>
              <w:top w:val="single" w:sz="4" w:space="0" w:color="auto"/>
              <w:left w:val="single" w:sz="4" w:space="0" w:color="auto"/>
              <w:bottom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r>
      <w:tr w:rsidR="00B53385" w:rsidRPr="00946C2F" w:rsidTr="00B53385">
        <w:trPr>
          <w:trHeight w:val="20"/>
          <w:jc w:val="center"/>
        </w:trPr>
        <w:tc>
          <w:tcPr>
            <w:tcW w:w="599" w:type="pct"/>
            <w:tcBorders>
              <w:top w:val="single" w:sz="4" w:space="0" w:color="auto"/>
              <w:bottom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下风向最大浓度</w:t>
            </w:r>
            <w:r w:rsidRPr="00946C2F">
              <w:rPr>
                <w:rFonts w:eastAsia="仿宋_GB2312"/>
                <w:spacing w:val="-10"/>
                <w:kern w:val="0"/>
                <w:szCs w:val="21"/>
              </w:rPr>
              <w:t>（</w:t>
            </w:r>
            <w:r w:rsidRPr="00946C2F">
              <w:rPr>
                <w:rFonts w:eastAsia="仿宋_GB2312"/>
                <w:spacing w:val="-10"/>
                <w:kern w:val="0"/>
                <w:szCs w:val="21"/>
              </w:rPr>
              <w:t>mg/m</w:t>
            </w:r>
            <w:r w:rsidRPr="00946C2F">
              <w:rPr>
                <w:rFonts w:eastAsia="仿宋_GB2312"/>
                <w:spacing w:val="-10"/>
                <w:kern w:val="0"/>
                <w:szCs w:val="21"/>
                <w:vertAlign w:val="superscript"/>
              </w:rPr>
              <w:t>3</w:t>
            </w:r>
            <w:r w:rsidRPr="00946C2F">
              <w:rPr>
                <w:rFonts w:eastAsia="仿宋_GB2312"/>
                <w:spacing w:val="-10"/>
                <w:kern w:val="0"/>
                <w:szCs w:val="21"/>
              </w:rPr>
              <w:t>）</w:t>
            </w:r>
          </w:p>
        </w:tc>
        <w:tc>
          <w:tcPr>
            <w:tcW w:w="440" w:type="pct"/>
            <w:tcBorders>
              <w:top w:val="single" w:sz="4" w:space="0" w:color="auto"/>
              <w:bottom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0.00312</w:t>
            </w:r>
          </w:p>
        </w:tc>
        <w:tc>
          <w:tcPr>
            <w:tcW w:w="442" w:type="pct"/>
            <w:tcBorders>
              <w:top w:val="single" w:sz="4" w:space="0" w:color="auto"/>
              <w:bottom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0.11</w:t>
            </w:r>
          </w:p>
        </w:tc>
        <w:tc>
          <w:tcPr>
            <w:tcW w:w="440" w:type="pct"/>
            <w:tcBorders>
              <w:top w:val="single" w:sz="4" w:space="0" w:color="auto"/>
              <w:bottom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0.002941</w:t>
            </w:r>
          </w:p>
        </w:tc>
        <w:tc>
          <w:tcPr>
            <w:tcW w:w="441" w:type="pct"/>
            <w:tcBorders>
              <w:top w:val="single" w:sz="4" w:space="0" w:color="auto"/>
              <w:bottom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0.11</w:t>
            </w:r>
          </w:p>
        </w:tc>
        <w:tc>
          <w:tcPr>
            <w:tcW w:w="440" w:type="pct"/>
            <w:tcBorders>
              <w:top w:val="single" w:sz="4" w:space="0" w:color="auto"/>
              <w:bottom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0.006929</w:t>
            </w:r>
          </w:p>
        </w:tc>
        <w:tc>
          <w:tcPr>
            <w:tcW w:w="440" w:type="pct"/>
            <w:tcBorders>
              <w:top w:val="single" w:sz="4" w:space="0" w:color="auto"/>
              <w:bottom w:val="single" w:sz="4" w:space="0" w:color="auto"/>
            </w:tcBorders>
            <w:vAlign w:val="center"/>
          </w:tcPr>
          <w:p w:rsidR="00B53385" w:rsidRPr="001D15A1" w:rsidRDefault="00B53385" w:rsidP="00B53385">
            <w:pPr>
              <w:adjustRightInd w:val="0"/>
              <w:snapToGrid w:val="0"/>
              <w:jc w:val="center"/>
              <w:rPr>
                <w:rFonts w:eastAsia="仿宋_GB2312"/>
                <w:spacing w:val="-10"/>
                <w:szCs w:val="21"/>
              </w:rPr>
            </w:pPr>
            <w:r w:rsidRPr="001D15A1">
              <w:rPr>
                <w:rFonts w:eastAsia="仿宋_GB2312" w:hint="eastAsia"/>
                <w:spacing w:val="-10"/>
                <w:szCs w:val="21"/>
              </w:rPr>
              <w:t>0.35</w:t>
            </w:r>
          </w:p>
        </w:tc>
        <w:tc>
          <w:tcPr>
            <w:tcW w:w="440" w:type="pct"/>
            <w:tcBorders>
              <w:top w:val="single" w:sz="4" w:space="0" w:color="auto"/>
              <w:bottom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0.002328</w:t>
            </w:r>
          </w:p>
        </w:tc>
        <w:tc>
          <w:tcPr>
            <w:tcW w:w="440" w:type="pct"/>
            <w:tcBorders>
              <w:top w:val="single" w:sz="4" w:space="0" w:color="auto"/>
              <w:bottom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0.12</w:t>
            </w:r>
          </w:p>
        </w:tc>
        <w:tc>
          <w:tcPr>
            <w:tcW w:w="440" w:type="pct"/>
            <w:tcBorders>
              <w:top w:val="single" w:sz="4" w:space="0" w:color="auto"/>
              <w:bottom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0.002261</w:t>
            </w:r>
          </w:p>
        </w:tc>
        <w:tc>
          <w:tcPr>
            <w:tcW w:w="438" w:type="pct"/>
            <w:tcBorders>
              <w:top w:val="single" w:sz="4" w:space="0" w:color="auto"/>
              <w:bottom w:val="single" w:sz="4" w:space="0" w:color="auto"/>
            </w:tcBorders>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0.11</w:t>
            </w:r>
          </w:p>
        </w:tc>
      </w:tr>
      <w:tr w:rsidR="00B53385" w:rsidRPr="00946C2F" w:rsidTr="00B53385">
        <w:trPr>
          <w:trHeight w:val="20"/>
          <w:jc w:val="center"/>
        </w:trPr>
        <w:tc>
          <w:tcPr>
            <w:tcW w:w="599" w:type="pct"/>
            <w:tcBorders>
              <w:top w:val="single" w:sz="4" w:space="0" w:color="auto"/>
              <w:bottom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最大落地浓度距源距离（</w:t>
            </w:r>
            <w:r w:rsidRPr="00946C2F">
              <w:rPr>
                <w:rFonts w:eastAsia="仿宋_GB2312"/>
                <w:spacing w:val="-10"/>
                <w:szCs w:val="21"/>
              </w:rPr>
              <w:t>m</w:t>
            </w:r>
            <w:r w:rsidRPr="00946C2F">
              <w:rPr>
                <w:rFonts w:eastAsia="仿宋_GB2312"/>
                <w:spacing w:val="-10"/>
                <w:szCs w:val="21"/>
              </w:rPr>
              <w:t>）</w:t>
            </w:r>
          </w:p>
        </w:tc>
        <w:tc>
          <w:tcPr>
            <w:tcW w:w="882" w:type="pct"/>
            <w:gridSpan w:val="2"/>
            <w:tcBorders>
              <w:top w:val="single" w:sz="4" w:space="0" w:color="auto"/>
              <w:bottom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136</w:t>
            </w:r>
          </w:p>
        </w:tc>
        <w:tc>
          <w:tcPr>
            <w:tcW w:w="881" w:type="pct"/>
            <w:gridSpan w:val="2"/>
            <w:tcBorders>
              <w:top w:val="single" w:sz="4" w:space="0" w:color="auto"/>
              <w:bottom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142</w:t>
            </w:r>
          </w:p>
        </w:tc>
        <w:tc>
          <w:tcPr>
            <w:tcW w:w="880" w:type="pct"/>
            <w:gridSpan w:val="2"/>
            <w:tcBorders>
              <w:top w:val="single" w:sz="4" w:space="0" w:color="auto"/>
              <w:bottom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112</w:t>
            </w:r>
          </w:p>
        </w:tc>
        <w:tc>
          <w:tcPr>
            <w:tcW w:w="880" w:type="pct"/>
            <w:gridSpan w:val="2"/>
            <w:tcBorders>
              <w:top w:val="single" w:sz="4" w:space="0" w:color="auto"/>
              <w:bottom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Pr>
                <w:rFonts w:eastAsia="仿宋_GB2312" w:hint="eastAsia"/>
                <w:spacing w:val="-10"/>
                <w:szCs w:val="21"/>
              </w:rPr>
              <w:t>80</w:t>
            </w:r>
          </w:p>
        </w:tc>
        <w:tc>
          <w:tcPr>
            <w:tcW w:w="878" w:type="pct"/>
            <w:gridSpan w:val="2"/>
            <w:tcBorders>
              <w:top w:val="single" w:sz="4" w:space="0" w:color="auto"/>
              <w:bottom w:val="single" w:sz="4" w:space="0" w:color="auto"/>
            </w:tcBorders>
            <w:vAlign w:val="center"/>
          </w:tcPr>
          <w:p w:rsidR="00B53385" w:rsidRPr="00946C2F" w:rsidRDefault="00B53385" w:rsidP="00B53385">
            <w:pPr>
              <w:adjustRightInd w:val="0"/>
              <w:snapToGrid w:val="0"/>
              <w:jc w:val="center"/>
              <w:rPr>
                <w:rFonts w:eastAsia="仿宋_GB2312"/>
                <w:spacing w:val="-10"/>
                <w:szCs w:val="21"/>
              </w:rPr>
            </w:pPr>
            <w:r>
              <w:rPr>
                <w:rFonts w:eastAsia="仿宋_GB2312"/>
                <w:spacing w:val="-10"/>
                <w:szCs w:val="21"/>
              </w:rPr>
              <w:t>82</w:t>
            </w:r>
          </w:p>
        </w:tc>
      </w:tr>
      <w:tr w:rsidR="00B53385" w:rsidRPr="00946C2F" w:rsidTr="00B53385">
        <w:trPr>
          <w:trHeight w:val="20"/>
          <w:jc w:val="center"/>
        </w:trPr>
        <w:tc>
          <w:tcPr>
            <w:tcW w:w="599" w:type="pct"/>
            <w:tcBorders>
              <w:top w:val="single" w:sz="4" w:space="0" w:color="auto"/>
              <w:bottom w:val="single" w:sz="12" w:space="0" w:color="auto"/>
            </w:tcBorders>
            <w:vAlign w:val="center"/>
          </w:tcPr>
          <w:p w:rsidR="00B53385" w:rsidRPr="00946C2F" w:rsidRDefault="00B53385" w:rsidP="00B53385">
            <w:pPr>
              <w:widowControl/>
              <w:adjustRightInd w:val="0"/>
              <w:snapToGrid w:val="0"/>
              <w:jc w:val="center"/>
              <w:rPr>
                <w:rFonts w:eastAsia="仿宋_GB2312"/>
                <w:spacing w:val="-10"/>
                <w:kern w:val="0"/>
                <w:szCs w:val="21"/>
              </w:rPr>
            </w:pPr>
            <w:r w:rsidRPr="00946C2F">
              <w:rPr>
                <w:rFonts w:eastAsia="仿宋_GB2312"/>
                <w:spacing w:val="-10"/>
                <w:kern w:val="0"/>
                <w:szCs w:val="21"/>
              </w:rPr>
              <w:t>浓度占标准</w:t>
            </w:r>
            <w:r w:rsidRPr="00946C2F">
              <w:rPr>
                <w:rFonts w:eastAsia="仿宋_GB2312"/>
                <w:spacing w:val="-10"/>
                <w:kern w:val="0"/>
                <w:szCs w:val="21"/>
              </w:rPr>
              <w:t>10%</w:t>
            </w:r>
            <w:r w:rsidRPr="00946C2F">
              <w:rPr>
                <w:rFonts w:eastAsia="仿宋_GB2312"/>
                <w:spacing w:val="-10"/>
                <w:kern w:val="0"/>
                <w:szCs w:val="21"/>
              </w:rPr>
              <w:t>距源最远距离</w:t>
            </w:r>
            <w:r w:rsidRPr="00946C2F">
              <w:rPr>
                <w:rFonts w:eastAsia="仿宋_GB2312"/>
                <w:spacing w:val="-10"/>
                <w:kern w:val="0"/>
                <w:szCs w:val="21"/>
              </w:rPr>
              <w:t>D</w:t>
            </w:r>
            <w:r w:rsidRPr="00946C2F">
              <w:rPr>
                <w:rFonts w:eastAsia="仿宋_GB2312"/>
                <w:spacing w:val="-10"/>
                <w:kern w:val="0"/>
                <w:szCs w:val="21"/>
                <w:vertAlign w:val="subscript"/>
              </w:rPr>
              <w:t>10%</w:t>
            </w:r>
            <w:r w:rsidRPr="00946C2F">
              <w:rPr>
                <w:rFonts w:eastAsia="仿宋_GB2312"/>
                <w:spacing w:val="-10"/>
                <w:kern w:val="0"/>
                <w:szCs w:val="21"/>
              </w:rPr>
              <w:t>（</w:t>
            </w:r>
            <w:r w:rsidRPr="00946C2F">
              <w:rPr>
                <w:rFonts w:eastAsia="仿宋_GB2312"/>
                <w:spacing w:val="-10"/>
                <w:kern w:val="0"/>
                <w:szCs w:val="21"/>
              </w:rPr>
              <w:t>m</w:t>
            </w:r>
            <w:r w:rsidRPr="00946C2F">
              <w:rPr>
                <w:rFonts w:eastAsia="仿宋_GB2312"/>
                <w:spacing w:val="-10"/>
                <w:kern w:val="0"/>
                <w:szCs w:val="21"/>
              </w:rPr>
              <w:t>）</w:t>
            </w:r>
          </w:p>
        </w:tc>
        <w:tc>
          <w:tcPr>
            <w:tcW w:w="882" w:type="pct"/>
            <w:gridSpan w:val="2"/>
            <w:tcBorders>
              <w:top w:val="single" w:sz="4" w:space="0" w:color="auto"/>
              <w:bottom w:val="single" w:sz="12" w:space="0" w:color="auto"/>
            </w:tcBorders>
            <w:vAlign w:val="center"/>
          </w:tcPr>
          <w:p w:rsidR="00B53385" w:rsidRPr="00946C2F" w:rsidRDefault="00B53385" w:rsidP="00B53385">
            <w:pPr>
              <w:widowControl/>
              <w:adjustRightInd w:val="0"/>
              <w:snapToGrid w:val="0"/>
              <w:jc w:val="center"/>
              <w:rPr>
                <w:rFonts w:eastAsia="仿宋_GB2312"/>
                <w:spacing w:val="-10"/>
                <w:kern w:val="0"/>
                <w:szCs w:val="21"/>
              </w:rPr>
            </w:pPr>
            <w:r w:rsidRPr="00946C2F">
              <w:rPr>
                <w:rFonts w:eastAsia="仿宋_GB2312"/>
                <w:spacing w:val="-10"/>
                <w:kern w:val="0"/>
                <w:szCs w:val="21"/>
              </w:rPr>
              <w:t>未超过</w:t>
            </w:r>
            <w:r w:rsidRPr="00946C2F">
              <w:rPr>
                <w:rFonts w:eastAsia="仿宋_GB2312"/>
                <w:spacing w:val="-10"/>
                <w:kern w:val="0"/>
                <w:szCs w:val="21"/>
              </w:rPr>
              <w:t>10%</w:t>
            </w:r>
            <w:r w:rsidRPr="00946C2F">
              <w:rPr>
                <w:rFonts w:eastAsia="仿宋_GB2312"/>
                <w:spacing w:val="-10"/>
                <w:kern w:val="0"/>
                <w:szCs w:val="21"/>
              </w:rPr>
              <w:t>标准值</w:t>
            </w:r>
          </w:p>
        </w:tc>
        <w:tc>
          <w:tcPr>
            <w:tcW w:w="881" w:type="pct"/>
            <w:gridSpan w:val="2"/>
            <w:tcBorders>
              <w:top w:val="single" w:sz="4" w:space="0" w:color="auto"/>
              <w:bottom w:val="single" w:sz="12" w:space="0" w:color="auto"/>
            </w:tcBorders>
            <w:vAlign w:val="center"/>
          </w:tcPr>
          <w:p w:rsidR="00B53385" w:rsidRPr="00946C2F" w:rsidRDefault="00B53385" w:rsidP="00B53385">
            <w:pPr>
              <w:widowControl/>
              <w:adjustRightInd w:val="0"/>
              <w:snapToGrid w:val="0"/>
              <w:jc w:val="center"/>
              <w:rPr>
                <w:rFonts w:eastAsia="仿宋_GB2312"/>
                <w:spacing w:val="-10"/>
                <w:kern w:val="0"/>
                <w:szCs w:val="21"/>
              </w:rPr>
            </w:pPr>
            <w:r w:rsidRPr="00946C2F">
              <w:rPr>
                <w:rFonts w:eastAsia="仿宋_GB2312"/>
                <w:spacing w:val="-10"/>
                <w:kern w:val="0"/>
                <w:szCs w:val="21"/>
              </w:rPr>
              <w:t>未超过</w:t>
            </w:r>
            <w:r w:rsidRPr="00946C2F">
              <w:rPr>
                <w:rFonts w:eastAsia="仿宋_GB2312"/>
                <w:spacing w:val="-10"/>
                <w:kern w:val="0"/>
                <w:szCs w:val="21"/>
              </w:rPr>
              <w:t>10%</w:t>
            </w:r>
            <w:r w:rsidRPr="00946C2F">
              <w:rPr>
                <w:rFonts w:eastAsia="仿宋_GB2312"/>
                <w:spacing w:val="-10"/>
                <w:kern w:val="0"/>
                <w:szCs w:val="21"/>
              </w:rPr>
              <w:t>标准值</w:t>
            </w:r>
          </w:p>
        </w:tc>
        <w:tc>
          <w:tcPr>
            <w:tcW w:w="880" w:type="pct"/>
            <w:gridSpan w:val="2"/>
            <w:tcBorders>
              <w:top w:val="single" w:sz="4" w:space="0" w:color="auto"/>
              <w:bottom w:val="single" w:sz="12" w:space="0" w:color="auto"/>
            </w:tcBorders>
            <w:vAlign w:val="center"/>
          </w:tcPr>
          <w:p w:rsidR="00B53385" w:rsidRPr="00946C2F" w:rsidRDefault="00B53385" w:rsidP="00B53385">
            <w:pPr>
              <w:widowControl/>
              <w:adjustRightInd w:val="0"/>
              <w:snapToGrid w:val="0"/>
              <w:jc w:val="center"/>
              <w:rPr>
                <w:rFonts w:eastAsia="仿宋_GB2312"/>
                <w:spacing w:val="-10"/>
                <w:kern w:val="0"/>
                <w:szCs w:val="21"/>
              </w:rPr>
            </w:pPr>
            <w:r w:rsidRPr="00946C2F">
              <w:rPr>
                <w:rFonts w:eastAsia="仿宋_GB2312"/>
                <w:spacing w:val="-10"/>
                <w:kern w:val="0"/>
                <w:szCs w:val="21"/>
              </w:rPr>
              <w:t>未超过</w:t>
            </w:r>
            <w:r w:rsidRPr="00946C2F">
              <w:rPr>
                <w:rFonts w:eastAsia="仿宋_GB2312"/>
                <w:spacing w:val="-10"/>
                <w:kern w:val="0"/>
                <w:szCs w:val="21"/>
              </w:rPr>
              <w:t>10%</w:t>
            </w:r>
            <w:r w:rsidRPr="00946C2F">
              <w:rPr>
                <w:rFonts w:eastAsia="仿宋_GB2312"/>
                <w:spacing w:val="-10"/>
                <w:kern w:val="0"/>
                <w:szCs w:val="21"/>
              </w:rPr>
              <w:t>标准值</w:t>
            </w:r>
          </w:p>
        </w:tc>
        <w:tc>
          <w:tcPr>
            <w:tcW w:w="880" w:type="pct"/>
            <w:gridSpan w:val="2"/>
            <w:tcBorders>
              <w:top w:val="single" w:sz="4" w:space="0" w:color="auto"/>
              <w:bottom w:val="single" w:sz="12" w:space="0" w:color="auto"/>
            </w:tcBorders>
            <w:vAlign w:val="center"/>
          </w:tcPr>
          <w:p w:rsidR="00B53385" w:rsidRPr="00946C2F" w:rsidRDefault="00B53385" w:rsidP="00B53385">
            <w:pPr>
              <w:widowControl/>
              <w:adjustRightInd w:val="0"/>
              <w:snapToGrid w:val="0"/>
              <w:jc w:val="center"/>
              <w:rPr>
                <w:rFonts w:eastAsia="仿宋_GB2312"/>
                <w:spacing w:val="-10"/>
                <w:kern w:val="0"/>
                <w:szCs w:val="21"/>
              </w:rPr>
            </w:pPr>
            <w:r w:rsidRPr="00946C2F">
              <w:rPr>
                <w:rFonts w:eastAsia="仿宋_GB2312"/>
                <w:spacing w:val="-10"/>
                <w:kern w:val="0"/>
                <w:szCs w:val="21"/>
              </w:rPr>
              <w:t>未超过</w:t>
            </w:r>
            <w:r w:rsidRPr="00946C2F">
              <w:rPr>
                <w:rFonts w:eastAsia="仿宋_GB2312"/>
                <w:spacing w:val="-10"/>
                <w:kern w:val="0"/>
                <w:szCs w:val="21"/>
              </w:rPr>
              <w:t>10%</w:t>
            </w:r>
            <w:r w:rsidRPr="00946C2F">
              <w:rPr>
                <w:rFonts w:eastAsia="仿宋_GB2312"/>
                <w:spacing w:val="-10"/>
                <w:kern w:val="0"/>
                <w:szCs w:val="21"/>
              </w:rPr>
              <w:t>标准值</w:t>
            </w:r>
          </w:p>
        </w:tc>
        <w:tc>
          <w:tcPr>
            <w:tcW w:w="878" w:type="pct"/>
            <w:gridSpan w:val="2"/>
            <w:tcBorders>
              <w:top w:val="single" w:sz="4" w:space="0" w:color="auto"/>
              <w:bottom w:val="single" w:sz="12" w:space="0" w:color="auto"/>
            </w:tcBorders>
            <w:vAlign w:val="center"/>
          </w:tcPr>
          <w:p w:rsidR="00B53385" w:rsidRPr="00946C2F" w:rsidRDefault="00B53385" w:rsidP="00B53385">
            <w:pPr>
              <w:widowControl/>
              <w:adjustRightInd w:val="0"/>
              <w:snapToGrid w:val="0"/>
              <w:jc w:val="center"/>
              <w:rPr>
                <w:rFonts w:eastAsia="仿宋_GB2312"/>
                <w:spacing w:val="-10"/>
                <w:kern w:val="0"/>
                <w:szCs w:val="21"/>
              </w:rPr>
            </w:pPr>
            <w:r w:rsidRPr="00946C2F">
              <w:rPr>
                <w:rFonts w:eastAsia="仿宋_GB2312"/>
                <w:spacing w:val="-10"/>
                <w:kern w:val="0"/>
                <w:szCs w:val="21"/>
              </w:rPr>
              <w:t>未超过</w:t>
            </w:r>
            <w:r w:rsidRPr="00946C2F">
              <w:rPr>
                <w:rFonts w:eastAsia="仿宋_GB2312"/>
                <w:spacing w:val="-10"/>
                <w:kern w:val="0"/>
                <w:szCs w:val="21"/>
              </w:rPr>
              <w:t>10%</w:t>
            </w:r>
            <w:r w:rsidRPr="00946C2F">
              <w:rPr>
                <w:rFonts w:eastAsia="仿宋_GB2312"/>
                <w:spacing w:val="-10"/>
                <w:kern w:val="0"/>
                <w:szCs w:val="21"/>
              </w:rPr>
              <w:t>标准值</w:t>
            </w:r>
          </w:p>
        </w:tc>
      </w:tr>
    </w:tbl>
    <w:p w:rsidR="00200D44" w:rsidRDefault="00200D44" w:rsidP="00200D44">
      <w:pPr>
        <w:pStyle w:val="aa"/>
        <w:spacing w:before="62" w:after="62"/>
      </w:pPr>
    </w:p>
    <w:p w:rsidR="00B53385" w:rsidRPr="00946C2F" w:rsidRDefault="00B53385" w:rsidP="00200D44">
      <w:pPr>
        <w:pStyle w:val="aa"/>
        <w:spacing w:before="62" w:after="62"/>
      </w:pPr>
    </w:p>
    <w:p w:rsidR="00200D44" w:rsidRPr="00946C2F" w:rsidRDefault="00200D44" w:rsidP="00200D44">
      <w:pPr>
        <w:pStyle w:val="aa"/>
        <w:spacing w:before="62" w:after="62"/>
      </w:pPr>
      <w:r w:rsidRPr="00946C2F">
        <w:lastRenderedPageBreak/>
        <w:t>表</w:t>
      </w:r>
      <w:r w:rsidR="0085212B" w:rsidRPr="00946C2F">
        <w:t>6</w:t>
      </w:r>
      <w:r w:rsidRPr="00946C2F">
        <w:t>.1.4-</w:t>
      </w:r>
      <w:r w:rsidRPr="00946C2F">
        <w:rPr>
          <w:rFonts w:hint="eastAsia"/>
        </w:rPr>
        <w:t>2</w:t>
      </w:r>
      <w:r w:rsidRPr="00946C2F">
        <w:t xml:space="preserve">   </w:t>
      </w:r>
      <w:r w:rsidRPr="00946C2F">
        <w:rPr>
          <w:rFonts w:hint="eastAsia"/>
        </w:rPr>
        <w:t>无</w:t>
      </w:r>
      <w:r w:rsidRPr="00946C2F">
        <w:t>组织污染物下风向最大地面浓度及占标率</w:t>
      </w:r>
      <w:r w:rsidRPr="00946C2F">
        <w:rPr>
          <w:rFonts w:hint="eastAsia"/>
        </w:rPr>
        <w:t>（续表</w:t>
      </w:r>
      <w:r w:rsidR="00B53385">
        <w:rPr>
          <w:rFonts w:hint="eastAsia"/>
        </w:rPr>
        <w:t>1</w:t>
      </w:r>
      <w:r w:rsidRPr="00946C2F">
        <w:rPr>
          <w:rFonts w:hint="eastAsia"/>
        </w:rPr>
        <w:t>）</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11"/>
        <w:gridCol w:w="982"/>
        <w:gridCol w:w="984"/>
        <w:gridCol w:w="985"/>
        <w:gridCol w:w="985"/>
        <w:gridCol w:w="985"/>
        <w:gridCol w:w="985"/>
        <w:gridCol w:w="985"/>
        <w:gridCol w:w="983"/>
      </w:tblGrid>
      <w:tr w:rsidR="00200D44" w:rsidRPr="00946C2F" w:rsidTr="002F35A2">
        <w:trPr>
          <w:trHeight w:val="20"/>
          <w:jc w:val="center"/>
        </w:trPr>
        <w:tc>
          <w:tcPr>
            <w:tcW w:w="714" w:type="pct"/>
            <w:vAlign w:val="center"/>
          </w:tcPr>
          <w:p w:rsidR="00200D44" w:rsidRPr="00946C2F" w:rsidRDefault="00200D44" w:rsidP="002F35A2">
            <w:pPr>
              <w:widowControl/>
              <w:adjustRightInd w:val="0"/>
              <w:snapToGrid w:val="0"/>
              <w:jc w:val="center"/>
              <w:rPr>
                <w:rFonts w:eastAsia="仿宋_GB2312"/>
                <w:b/>
                <w:spacing w:val="-10"/>
                <w:kern w:val="0"/>
                <w:szCs w:val="21"/>
              </w:rPr>
            </w:pPr>
            <w:r w:rsidRPr="00946C2F">
              <w:rPr>
                <w:rFonts w:eastAsia="仿宋_GB2312" w:hint="eastAsia"/>
                <w:b/>
                <w:spacing w:val="-10"/>
                <w:kern w:val="0"/>
                <w:szCs w:val="21"/>
              </w:rPr>
              <w:t>面源</w:t>
            </w:r>
          </w:p>
        </w:tc>
        <w:tc>
          <w:tcPr>
            <w:tcW w:w="4286" w:type="pct"/>
            <w:gridSpan w:val="8"/>
            <w:vAlign w:val="center"/>
          </w:tcPr>
          <w:p w:rsidR="00200D44" w:rsidRPr="00946C2F" w:rsidRDefault="00200D44" w:rsidP="002F35A2">
            <w:pPr>
              <w:adjustRightInd w:val="0"/>
              <w:snapToGrid w:val="0"/>
              <w:jc w:val="center"/>
              <w:rPr>
                <w:rFonts w:eastAsia="仿宋_GB2312"/>
                <w:b/>
                <w:spacing w:val="-10"/>
                <w:kern w:val="0"/>
                <w:szCs w:val="21"/>
              </w:rPr>
            </w:pPr>
            <w:r w:rsidRPr="00946C2F">
              <w:rPr>
                <w:rFonts w:eastAsia="仿宋_GB2312"/>
                <w:b/>
                <w:spacing w:val="-10"/>
                <w:szCs w:val="21"/>
              </w:rPr>
              <w:t>洗洁精复配车间</w:t>
            </w:r>
          </w:p>
        </w:tc>
      </w:tr>
      <w:tr w:rsidR="00200D44" w:rsidRPr="00946C2F" w:rsidTr="002F35A2">
        <w:trPr>
          <w:trHeight w:val="20"/>
          <w:jc w:val="center"/>
        </w:trPr>
        <w:tc>
          <w:tcPr>
            <w:tcW w:w="714" w:type="pct"/>
            <w:vAlign w:val="center"/>
          </w:tcPr>
          <w:p w:rsidR="00200D44" w:rsidRPr="00946C2F" w:rsidRDefault="00200D44" w:rsidP="002F35A2">
            <w:pPr>
              <w:widowControl/>
              <w:adjustRightInd w:val="0"/>
              <w:snapToGrid w:val="0"/>
              <w:jc w:val="center"/>
              <w:rPr>
                <w:rFonts w:eastAsia="仿宋_GB2312"/>
                <w:b/>
                <w:spacing w:val="-10"/>
                <w:kern w:val="0"/>
                <w:szCs w:val="21"/>
              </w:rPr>
            </w:pPr>
            <w:r w:rsidRPr="00946C2F">
              <w:rPr>
                <w:rFonts w:eastAsia="仿宋_GB2312"/>
                <w:b/>
                <w:spacing w:val="-10"/>
                <w:kern w:val="0"/>
                <w:szCs w:val="21"/>
              </w:rPr>
              <w:t>污染物</w:t>
            </w:r>
          </w:p>
        </w:tc>
        <w:tc>
          <w:tcPr>
            <w:tcW w:w="1070" w:type="pct"/>
            <w:gridSpan w:val="2"/>
            <w:vAlign w:val="center"/>
          </w:tcPr>
          <w:p w:rsidR="00200D44" w:rsidRPr="00946C2F" w:rsidRDefault="001D15A1" w:rsidP="002F35A2">
            <w:pPr>
              <w:adjustRightInd w:val="0"/>
              <w:snapToGrid w:val="0"/>
              <w:jc w:val="center"/>
              <w:rPr>
                <w:rFonts w:eastAsia="仿宋_GB2312"/>
                <w:b/>
                <w:spacing w:val="-10"/>
                <w:szCs w:val="21"/>
              </w:rPr>
            </w:pPr>
            <w:r>
              <w:rPr>
                <w:rFonts w:eastAsia="仿宋_GB2312" w:hint="eastAsia"/>
                <w:b/>
                <w:spacing w:val="-10"/>
                <w:szCs w:val="21"/>
              </w:rPr>
              <w:t>磺酸</w:t>
            </w:r>
          </w:p>
        </w:tc>
        <w:tc>
          <w:tcPr>
            <w:tcW w:w="1072" w:type="pct"/>
            <w:gridSpan w:val="2"/>
            <w:vAlign w:val="center"/>
          </w:tcPr>
          <w:p w:rsidR="00200D44" w:rsidRPr="00946C2F" w:rsidRDefault="00200D44" w:rsidP="002F35A2">
            <w:pPr>
              <w:adjustRightInd w:val="0"/>
              <w:snapToGrid w:val="0"/>
              <w:jc w:val="center"/>
              <w:rPr>
                <w:rFonts w:eastAsia="仿宋_GB2312"/>
                <w:b/>
                <w:spacing w:val="-10"/>
                <w:szCs w:val="21"/>
              </w:rPr>
            </w:pPr>
            <w:r w:rsidRPr="00946C2F">
              <w:rPr>
                <w:rFonts w:eastAsia="仿宋_GB2312"/>
                <w:b/>
                <w:spacing w:val="-10"/>
                <w:szCs w:val="21"/>
              </w:rPr>
              <w:t>乙醇</w:t>
            </w:r>
          </w:p>
        </w:tc>
        <w:tc>
          <w:tcPr>
            <w:tcW w:w="1072" w:type="pct"/>
            <w:gridSpan w:val="2"/>
            <w:vAlign w:val="center"/>
          </w:tcPr>
          <w:p w:rsidR="00200D44" w:rsidRPr="00946C2F" w:rsidRDefault="001D15A1" w:rsidP="002F35A2">
            <w:pPr>
              <w:adjustRightInd w:val="0"/>
              <w:snapToGrid w:val="0"/>
              <w:jc w:val="center"/>
              <w:rPr>
                <w:rFonts w:eastAsia="仿宋_GB2312"/>
                <w:b/>
                <w:spacing w:val="-10"/>
                <w:szCs w:val="21"/>
              </w:rPr>
            </w:pPr>
            <w:r>
              <w:rPr>
                <w:rFonts w:eastAsia="仿宋_GB2312" w:hint="eastAsia"/>
                <w:b/>
                <w:spacing w:val="-10"/>
                <w:szCs w:val="21"/>
              </w:rPr>
              <w:t>卡松</w:t>
            </w:r>
          </w:p>
        </w:tc>
        <w:tc>
          <w:tcPr>
            <w:tcW w:w="1071" w:type="pct"/>
            <w:gridSpan w:val="2"/>
            <w:vAlign w:val="center"/>
          </w:tcPr>
          <w:p w:rsidR="00200D44" w:rsidRPr="00946C2F" w:rsidRDefault="001D15A1" w:rsidP="002F35A2">
            <w:pPr>
              <w:adjustRightInd w:val="0"/>
              <w:snapToGrid w:val="0"/>
              <w:jc w:val="center"/>
              <w:rPr>
                <w:rFonts w:eastAsia="仿宋_GB2312"/>
                <w:b/>
                <w:spacing w:val="-10"/>
                <w:szCs w:val="21"/>
              </w:rPr>
            </w:pPr>
            <w:r>
              <w:rPr>
                <w:rFonts w:eastAsia="仿宋_GB2312"/>
                <w:b/>
                <w:spacing w:val="-10"/>
                <w:szCs w:val="21"/>
              </w:rPr>
              <w:t>甘油</w:t>
            </w:r>
          </w:p>
        </w:tc>
      </w:tr>
      <w:tr w:rsidR="00200D44" w:rsidRPr="00946C2F" w:rsidTr="002F35A2">
        <w:trPr>
          <w:trHeight w:val="20"/>
          <w:jc w:val="center"/>
        </w:trPr>
        <w:tc>
          <w:tcPr>
            <w:tcW w:w="714" w:type="pct"/>
            <w:vAlign w:val="center"/>
          </w:tcPr>
          <w:p w:rsidR="00200D44" w:rsidRPr="00946C2F" w:rsidRDefault="00200D44" w:rsidP="002F35A2">
            <w:pPr>
              <w:widowControl/>
              <w:adjustRightInd w:val="0"/>
              <w:snapToGrid w:val="0"/>
              <w:jc w:val="center"/>
              <w:rPr>
                <w:rFonts w:eastAsia="仿宋_GB2312"/>
                <w:b/>
                <w:spacing w:val="-10"/>
                <w:kern w:val="0"/>
                <w:szCs w:val="21"/>
              </w:rPr>
            </w:pPr>
            <w:r w:rsidRPr="00946C2F">
              <w:rPr>
                <w:rFonts w:eastAsia="仿宋_GB2312"/>
                <w:b/>
                <w:spacing w:val="-10"/>
                <w:kern w:val="0"/>
                <w:szCs w:val="21"/>
              </w:rPr>
              <w:t>距源中心下风向距离</w:t>
            </w:r>
            <w:r w:rsidRPr="00946C2F">
              <w:rPr>
                <w:rFonts w:eastAsia="仿宋_GB2312"/>
                <w:b/>
                <w:spacing w:val="-10"/>
                <w:kern w:val="0"/>
                <w:szCs w:val="21"/>
              </w:rPr>
              <w:t>D</w:t>
            </w:r>
            <w:r w:rsidRPr="00946C2F">
              <w:rPr>
                <w:rFonts w:eastAsia="仿宋_GB2312"/>
                <w:b/>
                <w:spacing w:val="-10"/>
                <w:kern w:val="0"/>
                <w:szCs w:val="21"/>
              </w:rPr>
              <w:t>（</w:t>
            </w:r>
            <w:r w:rsidRPr="00946C2F">
              <w:rPr>
                <w:rFonts w:eastAsia="仿宋_GB2312"/>
                <w:b/>
                <w:spacing w:val="-10"/>
                <w:kern w:val="0"/>
                <w:szCs w:val="21"/>
              </w:rPr>
              <w:t>m</w:t>
            </w:r>
            <w:r w:rsidRPr="00946C2F">
              <w:rPr>
                <w:rFonts w:eastAsia="仿宋_GB2312"/>
                <w:b/>
                <w:spacing w:val="-10"/>
                <w:kern w:val="0"/>
                <w:szCs w:val="21"/>
              </w:rPr>
              <w:t>）</w:t>
            </w:r>
          </w:p>
        </w:tc>
        <w:tc>
          <w:tcPr>
            <w:tcW w:w="535" w:type="pct"/>
            <w:vAlign w:val="center"/>
          </w:tcPr>
          <w:p w:rsidR="00200D44" w:rsidRPr="00946C2F" w:rsidRDefault="00200D44" w:rsidP="002F35A2">
            <w:pPr>
              <w:widowControl/>
              <w:adjustRightInd w:val="0"/>
              <w:snapToGrid w:val="0"/>
              <w:jc w:val="center"/>
              <w:rPr>
                <w:rFonts w:eastAsia="仿宋_GB2312"/>
                <w:b/>
                <w:spacing w:val="-10"/>
                <w:kern w:val="0"/>
                <w:szCs w:val="21"/>
              </w:rPr>
            </w:pPr>
            <w:r w:rsidRPr="00946C2F">
              <w:rPr>
                <w:rFonts w:eastAsia="仿宋_GB2312"/>
                <w:b/>
                <w:spacing w:val="-10"/>
                <w:kern w:val="0"/>
                <w:szCs w:val="21"/>
              </w:rPr>
              <w:t>下风向预测浓度（</w:t>
            </w:r>
            <w:r w:rsidRPr="00946C2F">
              <w:rPr>
                <w:rFonts w:eastAsia="仿宋_GB2312"/>
                <w:b/>
                <w:spacing w:val="-10"/>
                <w:kern w:val="0"/>
                <w:szCs w:val="21"/>
              </w:rPr>
              <w:t>mg/m</w:t>
            </w:r>
            <w:r w:rsidRPr="00946C2F">
              <w:rPr>
                <w:rFonts w:eastAsia="仿宋_GB2312"/>
                <w:b/>
                <w:spacing w:val="-10"/>
                <w:kern w:val="0"/>
                <w:szCs w:val="21"/>
                <w:vertAlign w:val="superscript"/>
              </w:rPr>
              <w:t>3</w:t>
            </w:r>
            <w:r w:rsidRPr="00946C2F">
              <w:rPr>
                <w:rFonts w:eastAsia="仿宋_GB2312"/>
                <w:b/>
                <w:spacing w:val="-10"/>
                <w:kern w:val="0"/>
                <w:szCs w:val="21"/>
              </w:rPr>
              <w:t>）</w:t>
            </w:r>
          </w:p>
        </w:tc>
        <w:tc>
          <w:tcPr>
            <w:tcW w:w="536" w:type="pct"/>
            <w:vAlign w:val="center"/>
          </w:tcPr>
          <w:p w:rsidR="00200D44" w:rsidRPr="00946C2F" w:rsidRDefault="00200D44" w:rsidP="002F35A2">
            <w:pPr>
              <w:widowControl/>
              <w:adjustRightInd w:val="0"/>
              <w:snapToGrid w:val="0"/>
              <w:jc w:val="center"/>
              <w:rPr>
                <w:rFonts w:eastAsia="仿宋_GB2312"/>
                <w:b/>
                <w:spacing w:val="-10"/>
                <w:kern w:val="0"/>
                <w:szCs w:val="21"/>
              </w:rPr>
            </w:pPr>
            <w:r w:rsidRPr="00946C2F">
              <w:rPr>
                <w:rFonts w:eastAsia="仿宋_GB2312"/>
                <w:b/>
                <w:spacing w:val="-10"/>
                <w:kern w:val="0"/>
                <w:szCs w:val="21"/>
              </w:rPr>
              <w:t>占标率（</w:t>
            </w:r>
            <w:r w:rsidRPr="00946C2F">
              <w:rPr>
                <w:rFonts w:eastAsia="仿宋_GB2312"/>
                <w:b/>
                <w:spacing w:val="-10"/>
                <w:kern w:val="0"/>
                <w:szCs w:val="21"/>
              </w:rPr>
              <w:t>%</w:t>
            </w:r>
            <w:r w:rsidRPr="00946C2F">
              <w:rPr>
                <w:rFonts w:eastAsia="仿宋_GB2312"/>
                <w:b/>
                <w:spacing w:val="-10"/>
                <w:kern w:val="0"/>
                <w:szCs w:val="21"/>
              </w:rPr>
              <w:t>）</w:t>
            </w:r>
          </w:p>
        </w:tc>
        <w:tc>
          <w:tcPr>
            <w:tcW w:w="536" w:type="pct"/>
            <w:vAlign w:val="center"/>
          </w:tcPr>
          <w:p w:rsidR="00200D44" w:rsidRPr="00946C2F" w:rsidRDefault="00200D44" w:rsidP="002F35A2">
            <w:pPr>
              <w:widowControl/>
              <w:adjustRightInd w:val="0"/>
              <w:snapToGrid w:val="0"/>
              <w:jc w:val="center"/>
              <w:rPr>
                <w:rFonts w:eastAsia="仿宋_GB2312"/>
                <w:b/>
                <w:spacing w:val="-10"/>
                <w:kern w:val="0"/>
                <w:szCs w:val="21"/>
              </w:rPr>
            </w:pPr>
            <w:r w:rsidRPr="00946C2F">
              <w:rPr>
                <w:rFonts w:eastAsia="仿宋_GB2312"/>
                <w:b/>
                <w:spacing w:val="-10"/>
                <w:kern w:val="0"/>
                <w:szCs w:val="21"/>
              </w:rPr>
              <w:t>下风向预测浓度（</w:t>
            </w:r>
            <w:r w:rsidRPr="00946C2F">
              <w:rPr>
                <w:rFonts w:eastAsia="仿宋_GB2312"/>
                <w:b/>
                <w:spacing w:val="-10"/>
                <w:kern w:val="0"/>
                <w:szCs w:val="21"/>
              </w:rPr>
              <w:t>mg/m</w:t>
            </w:r>
            <w:r w:rsidRPr="00946C2F">
              <w:rPr>
                <w:rFonts w:eastAsia="仿宋_GB2312"/>
                <w:b/>
                <w:spacing w:val="-10"/>
                <w:kern w:val="0"/>
                <w:szCs w:val="21"/>
                <w:vertAlign w:val="superscript"/>
              </w:rPr>
              <w:t>3</w:t>
            </w:r>
            <w:r w:rsidRPr="00946C2F">
              <w:rPr>
                <w:rFonts w:eastAsia="仿宋_GB2312"/>
                <w:b/>
                <w:spacing w:val="-10"/>
                <w:kern w:val="0"/>
                <w:szCs w:val="21"/>
              </w:rPr>
              <w:t>）</w:t>
            </w:r>
          </w:p>
        </w:tc>
        <w:tc>
          <w:tcPr>
            <w:tcW w:w="536" w:type="pct"/>
            <w:vAlign w:val="center"/>
          </w:tcPr>
          <w:p w:rsidR="00200D44" w:rsidRPr="00946C2F" w:rsidRDefault="00200D44" w:rsidP="002F35A2">
            <w:pPr>
              <w:widowControl/>
              <w:adjustRightInd w:val="0"/>
              <w:snapToGrid w:val="0"/>
              <w:jc w:val="center"/>
              <w:rPr>
                <w:rFonts w:eastAsia="仿宋_GB2312"/>
                <w:b/>
                <w:spacing w:val="-10"/>
                <w:kern w:val="0"/>
                <w:szCs w:val="21"/>
              </w:rPr>
            </w:pPr>
            <w:r w:rsidRPr="00946C2F">
              <w:rPr>
                <w:rFonts w:eastAsia="仿宋_GB2312"/>
                <w:b/>
                <w:spacing w:val="-10"/>
                <w:kern w:val="0"/>
                <w:szCs w:val="21"/>
              </w:rPr>
              <w:t>占标率（</w:t>
            </w:r>
            <w:r w:rsidRPr="00946C2F">
              <w:rPr>
                <w:rFonts w:eastAsia="仿宋_GB2312"/>
                <w:b/>
                <w:spacing w:val="-10"/>
                <w:kern w:val="0"/>
                <w:szCs w:val="21"/>
              </w:rPr>
              <w:t>%</w:t>
            </w:r>
            <w:r w:rsidRPr="00946C2F">
              <w:rPr>
                <w:rFonts w:eastAsia="仿宋_GB2312"/>
                <w:b/>
                <w:spacing w:val="-10"/>
                <w:kern w:val="0"/>
                <w:szCs w:val="21"/>
              </w:rPr>
              <w:t>）</w:t>
            </w:r>
          </w:p>
        </w:tc>
        <w:tc>
          <w:tcPr>
            <w:tcW w:w="536" w:type="pct"/>
            <w:vAlign w:val="center"/>
          </w:tcPr>
          <w:p w:rsidR="00200D44" w:rsidRPr="00946C2F" w:rsidRDefault="00200D44" w:rsidP="002F35A2">
            <w:pPr>
              <w:widowControl/>
              <w:adjustRightInd w:val="0"/>
              <w:snapToGrid w:val="0"/>
              <w:jc w:val="center"/>
              <w:rPr>
                <w:rFonts w:eastAsia="仿宋_GB2312"/>
                <w:b/>
                <w:spacing w:val="-10"/>
                <w:kern w:val="0"/>
                <w:szCs w:val="21"/>
              </w:rPr>
            </w:pPr>
            <w:r w:rsidRPr="00946C2F">
              <w:rPr>
                <w:rFonts w:eastAsia="仿宋_GB2312"/>
                <w:b/>
                <w:spacing w:val="-10"/>
                <w:kern w:val="0"/>
                <w:szCs w:val="21"/>
              </w:rPr>
              <w:t>下风向预测浓度（</w:t>
            </w:r>
            <w:r w:rsidRPr="00946C2F">
              <w:rPr>
                <w:rFonts w:eastAsia="仿宋_GB2312"/>
                <w:b/>
                <w:spacing w:val="-10"/>
                <w:kern w:val="0"/>
                <w:szCs w:val="21"/>
              </w:rPr>
              <w:t>mg/m</w:t>
            </w:r>
            <w:r w:rsidRPr="00946C2F">
              <w:rPr>
                <w:rFonts w:eastAsia="仿宋_GB2312"/>
                <w:b/>
                <w:spacing w:val="-10"/>
                <w:kern w:val="0"/>
                <w:szCs w:val="21"/>
                <w:vertAlign w:val="superscript"/>
              </w:rPr>
              <w:t>3</w:t>
            </w:r>
            <w:r w:rsidRPr="00946C2F">
              <w:rPr>
                <w:rFonts w:eastAsia="仿宋_GB2312"/>
                <w:b/>
                <w:spacing w:val="-10"/>
                <w:kern w:val="0"/>
                <w:szCs w:val="21"/>
              </w:rPr>
              <w:t>）</w:t>
            </w:r>
          </w:p>
        </w:tc>
        <w:tc>
          <w:tcPr>
            <w:tcW w:w="536" w:type="pct"/>
            <w:vAlign w:val="center"/>
          </w:tcPr>
          <w:p w:rsidR="00200D44" w:rsidRPr="00946C2F" w:rsidRDefault="00200D44" w:rsidP="002F35A2">
            <w:pPr>
              <w:widowControl/>
              <w:adjustRightInd w:val="0"/>
              <w:snapToGrid w:val="0"/>
              <w:jc w:val="center"/>
              <w:rPr>
                <w:rFonts w:eastAsia="仿宋_GB2312"/>
                <w:b/>
                <w:spacing w:val="-10"/>
                <w:kern w:val="0"/>
                <w:szCs w:val="21"/>
              </w:rPr>
            </w:pPr>
            <w:r w:rsidRPr="00946C2F">
              <w:rPr>
                <w:rFonts w:eastAsia="仿宋_GB2312"/>
                <w:b/>
                <w:spacing w:val="-10"/>
                <w:kern w:val="0"/>
                <w:szCs w:val="21"/>
              </w:rPr>
              <w:t>占标率（</w:t>
            </w:r>
            <w:r w:rsidRPr="00946C2F">
              <w:rPr>
                <w:rFonts w:eastAsia="仿宋_GB2312"/>
                <w:b/>
                <w:spacing w:val="-10"/>
                <w:kern w:val="0"/>
                <w:szCs w:val="21"/>
              </w:rPr>
              <w:t>%</w:t>
            </w:r>
            <w:r w:rsidRPr="00946C2F">
              <w:rPr>
                <w:rFonts w:eastAsia="仿宋_GB2312"/>
                <w:b/>
                <w:spacing w:val="-10"/>
                <w:kern w:val="0"/>
                <w:szCs w:val="21"/>
              </w:rPr>
              <w:t>）</w:t>
            </w:r>
          </w:p>
        </w:tc>
        <w:tc>
          <w:tcPr>
            <w:tcW w:w="536" w:type="pct"/>
            <w:vAlign w:val="center"/>
          </w:tcPr>
          <w:p w:rsidR="00200D44" w:rsidRPr="00946C2F" w:rsidRDefault="00200D44" w:rsidP="002F35A2">
            <w:pPr>
              <w:widowControl/>
              <w:adjustRightInd w:val="0"/>
              <w:snapToGrid w:val="0"/>
              <w:jc w:val="center"/>
              <w:rPr>
                <w:rFonts w:eastAsia="仿宋_GB2312"/>
                <w:b/>
                <w:spacing w:val="-10"/>
                <w:kern w:val="0"/>
                <w:szCs w:val="21"/>
              </w:rPr>
            </w:pPr>
            <w:r w:rsidRPr="00946C2F">
              <w:rPr>
                <w:rFonts w:eastAsia="仿宋_GB2312"/>
                <w:b/>
                <w:spacing w:val="-10"/>
                <w:kern w:val="0"/>
                <w:szCs w:val="21"/>
              </w:rPr>
              <w:t>下风向预测浓度（</w:t>
            </w:r>
            <w:r w:rsidRPr="00946C2F">
              <w:rPr>
                <w:rFonts w:eastAsia="仿宋_GB2312"/>
                <w:b/>
                <w:spacing w:val="-10"/>
                <w:kern w:val="0"/>
                <w:szCs w:val="21"/>
              </w:rPr>
              <w:t>mg/m</w:t>
            </w:r>
            <w:r w:rsidRPr="00946C2F">
              <w:rPr>
                <w:rFonts w:eastAsia="仿宋_GB2312"/>
                <w:b/>
                <w:spacing w:val="-10"/>
                <w:kern w:val="0"/>
                <w:szCs w:val="21"/>
                <w:vertAlign w:val="superscript"/>
              </w:rPr>
              <w:t>3</w:t>
            </w:r>
            <w:r w:rsidRPr="00946C2F">
              <w:rPr>
                <w:rFonts w:eastAsia="仿宋_GB2312"/>
                <w:b/>
                <w:spacing w:val="-10"/>
                <w:kern w:val="0"/>
                <w:szCs w:val="21"/>
              </w:rPr>
              <w:t>）</w:t>
            </w:r>
          </w:p>
        </w:tc>
        <w:tc>
          <w:tcPr>
            <w:tcW w:w="535" w:type="pct"/>
            <w:vAlign w:val="center"/>
          </w:tcPr>
          <w:p w:rsidR="00200D44" w:rsidRPr="00946C2F" w:rsidRDefault="00200D44" w:rsidP="002F35A2">
            <w:pPr>
              <w:widowControl/>
              <w:adjustRightInd w:val="0"/>
              <w:snapToGrid w:val="0"/>
              <w:jc w:val="center"/>
              <w:rPr>
                <w:rFonts w:eastAsia="仿宋_GB2312"/>
                <w:b/>
                <w:spacing w:val="-10"/>
                <w:kern w:val="0"/>
                <w:szCs w:val="21"/>
              </w:rPr>
            </w:pPr>
            <w:r w:rsidRPr="00946C2F">
              <w:rPr>
                <w:rFonts w:eastAsia="仿宋_GB2312"/>
                <w:b/>
                <w:spacing w:val="-10"/>
                <w:kern w:val="0"/>
                <w:szCs w:val="21"/>
              </w:rPr>
              <w:t>占标率（</w:t>
            </w:r>
            <w:r w:rsidRPr="00946C2F">
              <w:rPr>
                <w:rFonts w:eastAsia="仿宋_GB2312"/>
                <w:b/>
                <w:spacing w:val="-10"/>
                <w:kern w:val="0"/>
                <w:szCs w:val="21"/>
              </w:rPr>
              <w:t>%</w:t>
            </w:r>
            <w:r w:rsidRPr="00946C2F">
              <w:rPr>
                <w:rFonts w:eastAsia="仿宋_GB2312"/>
                <w:b/>
                <w:spacing w:val="-10"/>
                <w:kern w:val="0"/>
                <w:szCs w:val="21"/>
              </w:rPr>
              <w:t>）</w:t>
            </w:r>
          </w:p>
        </w:tc>
      </w:tr>
      <w:tr w:rsidR="001D15A1" w:rsidRPr="00946C2F" w:rsidTr="002F35A2">
        <w:trPr>
          <w:trHeight w:val="20"/>
          <w:jc w:val="center"/>
        </w:trPr>
        <w:tc>
          <w:tcPr>
            <w:tcW w:w="714" w:type="pct"/>
            <w:vAlign w:val="center"/>
          </w:tcPr>
          <w:p w:rsidR="001D15A1" w:rsidRPr="00946C2F" w:rsidRDefault="001D15A1" w:rsidP="001D15A1">
            <w:pPr>
              <w:adjustRightInd w:val="0"/>
              <w:snapToGrid w:val="0"/>
              <w:jc w:val="center"/>
              <w:rPr>
                <w:rFonts w:eastAsia="仿宋_GB2312"/>
                <w:spacing w:val="-10"/>
                <w:szCs w:val="21"/>
              </w:rPr>
            </w:pPr>
            <w:r w:rsidRPr="00946C2F">
              <w:rPr>
                <w:rFonts w:eastAsia="仿宋_GB2312"/>
                <w:spacing w:val="-10"/>
                <w:szCs w:val="21"/>
              </w:rPr>
              <w:t>100</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0.007753</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0.78</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0.000535</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0.01</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0.001738</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0.1</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0.001069</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0.01</w:t>
            </w:r>
          </w:p>
        </w:tc>
      </w:tr>
      <w:tr w:rsidR="001D15A1" w:rsidRPr="00946C2F" w:rsidTr="002F35A2">
        <w:trPr>
          <w:trHeight w:val="20"/>
          <w:jc w:val="center"/>
        </w:trPr>
        <w:tc>
          <w:tcPr>
            <w:tcW w:w="714" w:type="pct"/>
            <w:vAlign w:val="center"/>
          </w:tcPr>
          <w:p w:rsidR="001D15A1" w:rsidRPr="00946C2F" w:rsidRDefault="001D15A1" w:rsidP="001D15A1">
            <w:pPr>
              <w:adjustRightInd w:val="0"/>
              <w:snapToGrid w:val="0"/>
              <w:jc w:val="center"/>
              <w:rPr>
                <w:rFonts w:eastAsia="仿宋_GB2312"/>
                <w:spacing w:val="-10"/>
                <w:szCs w:val="21"/>
              </w:rPr>
            </w:pPr>
            <w:r w:rsidRPr="00946C2F">
              <w:rPr>
                <w:rFonts w:eastAsia="仿宋_GB2312"/>
                <w:spacing w:val="-10"/>
                <w:szCs w:val="21"/>
              </w:rPr>
              <w:t>200</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0.007168</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0.72</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0.000494</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0.01</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0.001607</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0.1</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0.000989</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0.01</w:t>
            </w:r>
          </w:p>
        </w:tc>
      </w:tr>
      <w:tr w:rsidR="001D15A1" w:rsidRPr="00946C2F" w:rsidTr="002F35A2">
        <w:trPr>
          <w:trHeight w:val="20"/>
          <w:jc w:val="center"/>
        </w:trPr>
        <w:tc>
          <w:tcPr>
            <w:tcW w:w="714" w:type="pct"/>
            <w:vAlign w:val="center"/>
          </w:tcPr>
          <w:p w:rsidR="001D15A1" w:rsidRPr="00946C2F" w:rsidRDefault="001D15A1" w:rsidP="001D15A1">
            <w:pPr>
              <w:adjustRightInd w:val="0"/>
              <w:snapToGrid w:val="0"/>
              <w:jc w:val="center"/>
              <w:rPr>
                <w:rFonts w:eastAsia="仿宋_GB2312"/>
                <w:spacing w:val="-10"/>
                <w:szCs w:val="21"/>
              </w:rPr>
            </w:pPr>
            <w:r w:rsidRPr="00946C2F">
              <w:rPr>
                <w:rFonts w:eastAsia="仿宋_GB2312"/>
                <w:spacing w:val="-10"/>
                <w:szCs w:val="21"/>
              </w:rPr>
              <w:t>300</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0.00529</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0.53</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0.000365</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0.01</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0.001186</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0.07</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0.00073</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0.01</w:t>
            </w:r>
          </w:p>
        </w:tc>
      </w:tr>
      <w:tr w:rsidR="001D15A1" w:rsidRPr="00946C2F" w:rsidTr="002F35A2">
        <w:trPr>
          <w:trHeight w:val="20"/>
          <w:jc w:val="center"/>
        </w:trPr>
        <w:tc>
          <w:tcPr>
            <w:tcW w:w="714" w:type="pct"/>
            <w:vAlign w:val="center"/>
          </w:tcPr>
          <w:p w:rsidR="001D15A1" w:rsidRPr="00946C2F" w:rsidRDefault="001D15A1" w:rsidP="001D15A1">
            <w:pPr>
              <w:adjustRightInd w:val="0"/>
              <w:snapToGrid w:val="0"/>
              <w:jc w:val="center"/>
              <w:rPr>
                <w:rFonts w:eastAsia="仿宋_GB2312"/>
                <w:spacing w:val="-10"/>
                <w:szCs w:val="21"/>
              </w:rPr>
            </w:pPr>
            <w:r w:rsidRPr="00946C2F">
              <w:rPr>
                <w:rFonts w:eastAsia="仿宋_GB2312"/>
                <w:spacing w:val="-10"/>
                <w:szCs w:val="21"/>
              </w:rPr>
              <w:t>400</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0.003789</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0.38</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0.000261</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0.01</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0.000849</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0.05</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0.000523</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r>
      <w:tr w:rsidR="001D15A1" w:rsidRPr="00946C2F" w:rsidTr="002F35A2">
        <w:trPr>
          <w:trHeight w:val="20"/>
          <w:jc w:val="center"/>
        </w:trPr>
        <w:tc>
          <w:tcPr>
            <w:tcW w:w="714" w:type="pct"/>
            <w:vAlign w:val="center"/>
          </w:tcPr>
          <w:p w:rsidR="001D15A1" w:rsidRPr="00946C2F" w:rsidRDefault="001D15A1" w:rsidP="001D15A1">
            <w:pPr>
              <w:adjustRightInd w:val="0"/>
              <w:snapToGrid w:val="0"/>
              <w:jc w:val="center"/>
              <w:rPr>
                <w:rFonts w:eastAsia="仿宋_GB2312"/>
                <w:spacing w:val="-10"/>
                <w:szCs w:val="21"/>
              </w:rPr>
            </w:pPr>
            <w:r w:rsidRPr="00946C2F">
              <w:rPr>
                <w:rFonts w:eastAsia="仿宋_GB2312"/>
                <w:spacing w:val="-10"/>
                <w:szCs w:val="21"/>
              </w:rPr>
              <w:t>500</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0.00281</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0.28</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0.000194</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0.00063</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0.04</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0.000388</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r>
      <w:tr w:rsidR="001D15A1" w:rsidRPr="00946C2F" w:rsidTr="002F35A2">
        <w:trPr>
          <w:trHeight w:val="20"/>
          <w:jc w:val="center"/>
        </w:trPr>
        <w:tc>
          <w:tcPr>
            <w:tcW w:w="714" w:type="pct"/>
            <w:vAlign w:val="center"/>
          </w:tcPr>
          <w:p w:rsidR="001D15A1" w:rsidRPr="00946C2F" w:rsidRDefault="001D15A1" w:rsidP="001D15A1">
            <w:pPr>
              <w:adjustRightInd w:val="0"/>
              <w:snapToGrid w:val="0"/>
              <w:jc w:val="center"/>
              <w:rPr>
                <w:rFonts w:eastAsia="仿宋_GB2312"/>
                <w:spacing w:val="-10"/>
                <w:szCs w:val="21"/>
              </w:rPr>
            </w:pPr>
            <w:r w:rsidRPr="00946C2F">
              <w:rPr>
                <w:rFonts w:eastAsia="仿宋_GB2312"/>
                <w:spacing w:val="-10"/>
                <w:szCs w:val="21"/>
              </w:rPr>
              <w:t>600</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0.002161</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0.22</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0.000149</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0.000484</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0.03</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0.000298</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r>
      <w:tr w:rsidR="001D15A1" w:rsidRPr="00946C2F" w:rsidTr="002F35A2">
        <w:trPr>
          <w:trHeight w:val="20"/>
          <w:jc w:val="center"/>
        </w:trPr>
        <w:tc>
          <w:tcPr>
            <w:tcW w:w="714" w:type="pct"/>
            <w:vAlign w:val="center"/>
          </w:tcPr>
          <w:p w:rsidR="001D15A1" w:rsidRPr="00946C2F" w:rsidRDefault="001D15A1" w:rsidP="001D15A1">
            <w:pPr>
              <w:adjustRightInd w:val="0"/>
              <w:snapToGrid w:val="0"/>
              <w:jc w:val="center"/>
              <w:rPr>
                <w:rFonts w:eastAsia="仿宋_GB2312"/>
                <w:spacing w:val="-10"/>
                <w:szCs w:val="21"/>
              </w:rPr>
            </w:pPr>
            <w:r w:rsidRPr="00946C2F">
              <w:rPr>
                <w:rFonts w:eastAsia="仿宋_GB2312"/>
                <w:spacing w:val="-10"/>
                <w:szCs w:val="21"/>
              </w:rPr>
              <w:t>700</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0.001717</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0.17</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0.000118</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0.000385</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0.02</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0.000237</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r>
      <w:tr w:rsidR="001D15A1" w:rsidRPr="00946C2F" w:rsidTr="002F35A2">
        <w:trPr>
          <w:trHeight w:val="20"/>
          <w:jc w:val="center"/>
        </w:trPr>
        <w:tc>
          <w:tcPr>
            <w:tcW w:w="714" w:type="pct"/>
            <w:vAlign w:val="center"/>
          </w:tcPr>
          <w:p w:rsidR="001D15A1" w:rsidRPr="00946C2F" w:rsidRDefault="001D15A1" w:rsidP="001D15A1">
            <w:pPr>
              <w:adjustRightInd w:val="0"/>
              <w:snapToGrid w:val="0"/>
              <w:jc w:val="center"/>
              <w:rPr>
                <w:rFonts w:eastAsia="仿宋_GB2312"/>
                <w:spacing w:val="-10"/>
                <w:szCs w:val="21"/>
              </w:rPr>
            </w:pPr>
            <w:r w:rsidRPr="00946C2F">
              <w:rPr>
                <w:rFonts w:eastAsia="仿宋_GB2312"/>
                <w:spacing w:val="-10"/>
                <w:szCs w:val="21"/>
              </w:rPr>
              <w:t>800</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0.001412</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0.14</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9.74E-05</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0.000317</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0.02</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0.000195</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r>
      <w:tr w:rsidR="001D15A1" w:rsidRPr="00946C2F" w:rsidTr="002F35A2">
        <w:trPr>
          <w:trHeight w:val="20"/>
          <w:jc w:val="center"/>
        </w:trPr>
        <w:tc>
          <w:tcPr>
            <w:tcW w:w="714" w:type="pct"/>
            <w:vAlign w:val="center"/>
          </w:tcPr>
          <w:p w:rsidR="001D15A1" w:rsidRPr="00946C2F" w:rsidRDefault="001D15A1" w:rsidP="001D15A1">
            <w:pPr>
              <w:adjustRightInd w:val="0"/>
              <w:snapToGrid w:val="0"/>
              <w:jc w:val="center"/>
              <w:rPr>
                <w:rFonts w:eastAsia="仿宋_GB2312"/>
                <w:spacing w:val="-10"/>
                <w:szCs w:val="21"/>
              </w:rPr>
            </w:pPr>
            <w:r w:rsidRPr="00946C2F">
              <w:rPr>
                <w:rFonts w:eastAsia="仿宋_GB2312"/>
                <w:spacing w:val="-10"/>
                <w:szCs w:val="21"/>
              </w:rPr>
              <w:t>900</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0.001186</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0.12</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8.18E-05</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0.000266</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0.02</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0.000164</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r>
      <w:tr w:rsidR="001D15A1" w:rsidRPr="00946C2F" w:rsidTr="002F35A2">
        <w:trPr>
          <w:trHeight w:val="20"/>
          <w:jc w:val="center"/>
        </w:trPr>
        <w:tc>
          <w:tcPr>
            <w:tcW w:w="714" w:type="pct"/>
            <w:vAlign w:val="center"/>
          </w:tcPr>
          <w:p w:rsidR="001D15A1" w:rsidRPr="00946C2F" w:rsidRDefault="001D15A1" w:rsidP="001D15A1">
            <w:pPr>
              <w:adjustRightInd w:val="0"/>
              <w:snapToGrid w:val="0"/>
              <w:jc w:val="center"/>
              <w:rPr>
                <w:rFonts w:eastAsia="仿宋_GB2312"/>
                <w:spacing w:val="-10"/>
                <w:szCs w:val="21"/>
              </w:rPr>
            </w:pPr>
            <w:r w:rsidRPr="00946C2F">
              <w:rPr>
                <w:rFonts w:eastAsia="仿宋_GB2312"/>
                <w:spacing w:val="-10"/>
                <w:szCs w:val="21"/>
              </w:rPr>
              <w:t>1000</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0.001013</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0.1</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6.98E-05</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0.000227</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0.01</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0.00014</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r>
      <w:tr w:rsidR="001D15A1" w:rsidRPr="00946C2F" w:rsidTr="002F35A2">
        <w:trPr>
          <w:trHeight w:val="20"/>
          <w:jc w:val="center"/>
        </w:trPr>
        <w:tc>
          <w:tcPr>
            <w:tcW w:w="714" w:type="pct"/>
            <w:vAlign w:val="center"/>
          </w:tcPr>
          <w:p w:rsidR="001D15A1" w:rsidRPr="00946C2F" w:rsidRDefault="001D15A1" w:rsidP="001D15A1">
            <w:pPr>
              <w:adjustRightInd w:val="0"/>
              <w:snapToGrid w:val="0"/>
              <w:jc w:val="center"/>
              <w:rPr>
                <w:rFonts w:eastAsia="仿宋_GB2312"/>
                <w:spacing w:val="-10"/>
                <w:szCs w:val="21"/>
              </w:rPr>
            </w:pPr>
            <w:r w:rsidRPr="00946C2F">
              <w:rPr>
                <w:rFonts w:eastAsia="仿宋_GB2312"/>
                <w:spacing w:val="-10"/>
                <w:szCs w:val="21"/>
              </w:rPr>
              <w:t>1100</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0.000881</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0.09</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6.07E-05</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0.000197</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0.01</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0.000122</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r>
      <w:tr w:rsidR="001D15A1" w:rsidRPr="00946C2F" w:rsidTr="002F35A2">
        <w:trPr>
          <w:trHeight w:val="20"/>
          <w:jc w:val="center"/>
        </w:trPr>
        <w:tc>
          <w:tcPr>
            <w:tcW w:w="714" w:type="pct"/>
            <w:vAlign w:val="center"/>
          </w:tcPr>
          <w:p w:rsidR="001D15A1" w:rsidRPr="00946C2F" w:rsidRDefault="001D15A1" w:rsidP="001D15A1">
            <w:pPr>
              <w:adjustRightInd w:val="0"/>
              <w:snapToGrid w:val="0"/>
              <w:jc w:val="center"/>
              <w:rPr>
                <w:rFonts w:eastAsia="仿宋_GB2312"/>
                <w:spacing w:val="-10"/>
                <w:szCs w:val="21"/>
              </w:rPr>
            </w:pPr>
            <w:r w:rsidRPr="00946C2F">
              <w:rPr>
                <w:rFonts w:eastAsia="仿宋_GB2312"/>
                <w:spacing w:val="-10"/>
                <w:szCs w:val="21"/>
              </w:rPr>
              <w:t>1200</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0.000775</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0.08</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5.34E-05</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0.000174</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0.01</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0.000107</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r>
      <w:tr w:rsidR="001D15A1" w:rsidRPr="00946C2F" w:rsidTr="002F35A2">
        <w:trPr>
          <w:trHeight w:val="20"/>
          <w:jc w:val="center"/>
        </w:trPr>
        <w:tc>
          <w:tcPr>
            <w:tcW w:w="714" w:type="pct"/>
            <w:vAlign w:val="center"/>
          </w:tcPr>
          <w:p w:rsidR="001D15A1" w:rsidRPr="00946C2F" w:rsidRDefault="001D15A1" w:rsidP="001D15A1">
            <w:pPr>
              <w:adjustRightInd w:val="0"/>
              <w:snapToGrid w:val="0"/>
              <w:jc w:val="center"/>
              <w:rPr>
                <w:rFonts w:eastAsia="仿宋_GB2312"/>
                <w:spacing w:val="-10"/>
                <w:szCs w:val="21"/>
              </w:rPr>
            </w:pPr>
            <w:r w:rsidRPr="00946C2F">
              <w:rPr>
                <w:rFonts w:eastAsia="仿宋_GB2312"/>
                <w:spacing w:val="-10"/>
                <w:szCs w:val="21"/>
              </w:rPr>
              <w:t>1300</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0.000689</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0.07</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4.75E-05</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0.000154</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0.01</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9.50E-05</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r>
      <w:tr w:rsidR="001D15A1" w:rsidRPr="00946C2F" w:rsidTr="002F35A2">
        <w:trPr>
          <w:trHeight w:val="20"/>
          <w:jc w:val="center"/>
        </w:trPr>
        <w:tc>
          <w:tcPr>
            <w:tcW w:w="714" w:type="pct"/>
            <w:vAlign w:val="center"/>
          </w:tcPr>
          <w:p w:rsidR="001D15A1" w:rsidRPr="00946C2F" w:rsidRDefault="001D15A1" w:rsidP="001D15A1">
            <w:pPr>
              <w:adjustRightInd w:val="0"/>
              <w:snapToGrid w:val="0"/>
              <w:jc w:val="center"/>
              <w:rPr>
                <w:rFonts w:eastAsia="仿宋_GB2312"/>
                <w:spacing w:val="-10"/>
                <w:szCs w:val="21"/>
              </w:rPr>
            </w:pPr>
            <w:r w:rsidRPr="00946C2F">
              <w:rPr>
                <w:rFonts w:eastAsia="仿宋_GB2312"/>
                <w:spacing w:val="-10"/>
                <w:szCs w:val="21"/>
              </w:rPr>
              <w:t>1400</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0.000617</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0.06</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4.26E-05</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0.000138</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0.01</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8.51E-05</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r>
      <w:tr w:rsidR="001D15A1" w:rsidRPr="00946C2F" w:rsidTr="002F35A2">
        <w:trPr>
          <w:trHeight w:val="20"/>
          <w:jc w:val="center"/>
        </w:trPr>
        <w:tc>
          <w:tcPr>
            <w:tcW w:w="714" w:type="pct"/>
            <w:vAlign w:val="center"/>
          </w:tcPr>
          <w:p w:rsidR="001D15A1" w:rsidRPr="00946C2F" w:rsidRDefault="001D15A1" w:rsidP="001D15A1">
            <w:pPr>
              <w:adjustRightInd w:val="0"/>
              <w:snapToGrid w:val="0"/>
              <w:jc w:val="center"/>
              <w:rPr>
                <w:rFonts w:eastAsia="仿宋_GB2312"/>
                <w:spacing w:val="-10"/>
                <w:szCs w:val="21"/>
              </w:rPr>
            </w:pPr>
            <w:r w:rsidRPr="00946C2F">
              <w:rPr>
                <w:rFonts w:eastAsia="仿宋_GB2312"/>
                <w:spacing w:val="-10"/>
                <w:szCs w:val="21"/>
              </w:rPr>
              <w:t>1500</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0.000557</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0.06</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3.84E-05</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0.000125</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0.01</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7.68E-05</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r>
      <w:tr w:rsidR="001D15A1" w:rsidRPr="00946C2F" w:rsidTr="002F35A2">
        <w:trPr>
          <w:trHeight w:val="20"/>
          <w:jc w:val="center"/>
        </w:trPr>
        <w:tc>
          <w:tcPr>
            <w:tcW w:w="714" w:type="pct"/>
            <w:vAlign w:val="center"/>
          </w:tcPr>
          <w:p w:rsidR="001D15A1" w:rsidRPr="00946C2F" w:rsidRDefault="001D15A1" w:rsidP="001D15A1">
            <w:pPr>
              <w:adjustRightInd w:val="0"/>
              <w:snapToGrid w:val="0"/>
              <w:jc w:val="center"/>
              <w:rPr>
                <w:rFonts w:eastAsia="仿宋_GB2312"/>
                <w:spacing w:val="-10"/>
                <w:szCs w:val="21"/>
              </w:rPr>
            </w:pPr>
            <w:r w:rsidRPr="00946C2F">
              <w:rPr>
                <w:rFonts w:eastAsia="仿宋_GB2312"/>
                <w:spacing w:val="-10"/>
                <w:szCs w:val="21"/>
              </w:rPr>
              <w:t>1600</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0.000506</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0.05</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3.49E-05</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0.000113</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0.01</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6.98E-05</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r>
      <w:tr w:rsidR="001D15A1" w:rsidRPr="00946C2F" w:rsidTr="002F35A2">
        <w:trPr>
          <w:trHeight w:val="20"/>
          <w:jc w:val="center"/>
        </w:trPr>
        <w:tc>
          <w:tcPr>
            <w:tcW w:w="714" w:type="pct"/>
            <w:vAlign w:val="center"/>
          </w:tcPr>
          <w:p w:rsidR="001D15A1" w:rsidRPr="00946C2F" w:rsidRDefault="001D15A1" w:rsidP="001D15A1">
            <w:pPr>
              <w:adjustRightInd w:val="0"/>
              <w:snapToGrid w:val="0"/>
              <w:jc w:val="center"/>
              <w:rPr>
                <w:rFonts w:eastAsia="仿宋_GB2312"/>
                <w:spacing w:val="-10"/>
                <w:szCs w:val="21"/>
              </w:rPr>
            </w:pPr>
            <w:r w:rsidRPr="00946C2F">
              <w:rPr>
                <w:rFonts w:eastAsia="仿宋_GB2312"/>
                <w:spacing w:val="-10"/>
                <w:szCs w:val="21"/>
              </w:rPr>
              <w:t>1700</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0.000462</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0.05</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3.19E-05</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0.000104</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0.01</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6.37E-05</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r>
      <w:tr w:rsidR="001D15A1" w:rsidRPr="00946C2F" w:rsidTr="002F35A2">
        <w:trPr>
          <w:trHeight w:val="20"/>
          <w:jc w:val="center"/>
        </w:trPr>
        <w:tc>
          <w:tcPr>
            <w:tcW w:w="714" w:type="pct"/>
            <w:vAlign w:val="center"/>
          </w:tcPr>
          <w:p w:rsidR="001D15A1" w:rsidRPr="00946C2F" w:rsidRDefault="001D15A1" w:rsidP="001D15A1">
            <w:pPr>
              <w:adjustRightInd w:val="0"/>
              <w:snapToGrid w:val="0"/>
              <w:jc w:val="center"/>
              <w:rPr>
                <w:rFonts w:eastAsia="仿宋_GB2312"/>
                <w:spacing w:val="-10"/>
                <w:szCs w:val="21"/>
              </w:rPr>
            </w:pPr>
            <w:r w:rsidRPr="00946C2F">
              <w:rPr>
                <w:rFonts w:eastAsia="仿宋_GB2312"/>
                <w:spacing w:val="-10"/>
                <w:szCs w:val="21"/>
              </w:rPr>
              <w:t>1800</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0.000424</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0.04</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2.92E-05</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9.50E-05</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0.01</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5.85E-05</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r>
      <w:tr w:rsidR="001D15A1" w:rsidRPr="00946C2F" w:rsidTr="002F35A2">
        <w:trPr>
          <w:trHeight w:val="20"/>
          <w:jc w:val="center"/>
        </w:trPr>
        <w:tc>
          <w:tcPr>
            <w:tcW w:w="714" w:type="pct"/>
            <w:vAlign w:val="center"/>
          </w:tcPr>
          <w:p w:rsidR="001D15A1" w:rsidRPr="00946C2F" w:rsidRDefault="001D15A1" w:rsidP="001D15A1">
            <w:pPr>
              <w:adjustRightInd w:val="0"/>
              <w:snapToGrid w:val="0"/>
              <w:jc w:val="center"/>
              <w:rPr>
                <w:rFonts w:eastAsia="仿宋_GB2312"/>
                <w:spacing w:val="-10"/>
                <w:szCs w:val="21"/>
              </w:rPr>
            </w:pPr>
            <w:r w:rsidRPr="00946C2F">
              <w:rPr>
                <w:rFonts w:eastAsia="仿宋_GB2312"/>
                <w:spacing w:val="-10"/>
                <w:szCs w:val="21"/>
              </w:rPr>
              <w:t>1900</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0.000391</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0.04</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2.70E-05</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8.76E-05</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0.01</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5.39E-05</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r>
      <w:tr w:rsidR="001D15A1" w:rsidRPr="00946C2F" w:rsidTr="002F35A2">
        <w:trPr>
          <w:trHeight w:val="20"/>
          <w:jc w:val="center"/>
        </w:trPr>
        <w:tc>
          <w:tcPr>
            <w:tcW w:w="714" w:type="pct"/>
            <w:vAlign w:val="center"/>
          </w:tcPr>
          <w:p w:rsidR="001D15A1" w:rsidRPr="00946C2F" w:rsidRDefault="001D15A1" w:rsidP="001D15A1">
            <w:pPr>
              <w:adjustRightInd w:val="0"/>
              <w:snapToGrid w:val="0"/>
              <w:jc w:val="center"/>
              <w:rPr>
                <w:rFonts w:eastAsia="仿宋_GB2312"/>
                <w:spacing w:val="-10"/>
                <w:szCs w:val="21"/>
              </w:rPr>
            </w:pPr>
            <w:r w:rsidRPr="00946C2F">
              <w:rPr>
                <w:rFonts w:eastAsia="仿宋_GB2312"/>
                <w:spacing w:val="-10"/>
                <w:szCs w:val="21"/>
              </w:rPr>
              <w:t>2000</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0.000362</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0.04</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2.50E-05</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8.11E-05</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4.99E-05</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r>
      <w:tr w:rsidR="001D15A1" w:rsidRPr="00946C2F" w:rsidTr="002F35A2">
        <w:trPr>
          <w:trHeight w:val="20"/>
          <w:jc w:val="center"/>
        </w:trPr>
        <w:tc>
          <w:tcPr>
            <w:tcW w:w="714" w:type="pct"/>
            <w:vAlign w:val="center"/>
          </w:tcPr>
          <w:p w:rsidR="001D15A1" w:rsidRPr="00946C2F" w:rsidRDefault="001D15A1" w:rsidP="001D15A1">
            <w:pPr>
              <w:adjustRightInd w:val="0"/>
              <w:snapToGrid w:val="0"/>
              <w:jc w:val="center"/>
              <w:rPr>
                <w:rFonts w:eastAsia="仿宋_GB2312"/>
                <w:spacing w:val="-10"/>
                <w:szCs w:val="21"/>
              </w:rPr>
            </w:pPr>
            <w:r w:rsidRPr="00946C2F">
              <w:rPr>
                <w:rFonts w:eastAsia="仿宋_GB2312"/>
                <w:spacing w:val="-10"/>
                <w:szCs w:val="21"/>
              </w:rPr>
              <w:t>2100</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0.000337</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0.03</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2.33E-05</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7.56E-05</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4.65E-05</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r>
      <w:tr w:rsidR="001D15A1" w:rsidRPr="00946C2F" w:rsidTr="002F35A2">
        <w:trPr>
          <w:trHeight w:val="20"/>
          <w:jc w:val="center"/>
        </w:trPr>
        <w:tc>
          <w:tcPr>
            <w:tcW w:w="714" w:type="pct"/>
            <w:vAlign w:val="center"/>
          </w:tcPr>
          <w:p w:rsidR="001D15A1" w:rsidRPr="00946C2F" w:rsidRDefault="001D15A1" w:rsidP="001D15A1">
            <w:pPr>
              <w:adjustRightInd w:val="0"/>
              <w:snapToGrid w:val="0"/>
              <w:jc w:val="center"/>
              <w:rPr>
                <w:rFonts w:eastAsia="仿宋_GB2312"/>
                <w:spacing w:val="-10"/>
                <w:szCs w:val="21"/>
              </w:rPr>
            </w:pPr>
            <w:r w:rsidRPr="00946C2F">
              <w:rPr>
                <w:rFonts w:eastAsia="仿宋_GB2312"/>
                <w:spacing w:val="-10"/>
                <w:szCs w:val="21"/>
              </w:rPr>
              <w:t>2200</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0.000316</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0.03</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2.18E-05</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7.08E-05</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4.36E-05</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r>
      <w:tr w:rsidR="001D15A1" w:rsidRPr="00946C2F" w:rsidTr="002F35A2">
        <w:trPr>
          <w:trHeight w:val="20"/>
          <w:jc w:val="center"/>
        </w:trPr>
        <w:tc>
          <w:tcPr>
            <w:tcW w:w="714" w:type="pct"/>
            <w:vAlign w:val="center"/>
          </w:tcPr>
          <w:p w:rsidR="001D15A1" w:rsidRPr="00946C2F" w:rsidRDefault="001D15A1" w:rsidP="001D15A1">
            <w:pPr>
              <w:adjustRightInd w:val="0"/>
              <w:snapToGrid w:val="0"/>
              <w:jc w:val="center"/>
              <w:rPr>
                <w:rFonts w:eastAsia="仿宋_GB2312"/>
                <w:spacing w:val="-10"/>
                <w:szCs w:val="21"/>
              </w:rPr>
            </w:pPr>
            <w:r w:rsidRPr="00946C2F">
              <w:rPr>
                <w:rFonts w:eastAsia="仿宋_GB2312"/>
                <w:spacing w:val="-10"/>
                <w:szCs w:val="21"/>
              </w:rPr>
              <w:t>2300</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0.000296</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0.03</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2.04E-05</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6.64E-05</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4.09E-05</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r>
      <w:tr w:rsidR="001D15A1" w:rsidRPr="00946C2F" w:rsidTr="002F35A2">
        <w:trPr>
          <w:trHeight w:val="20"/>
          <w:jc w:val="center"/>
        </w:trPr>
        <w:tc>
          <w:tcPr>
            <w:tcW w:w="714" w:type="pct"/>
            <w:vAlign w:val="center"/>
          </w:tcPr>
          <w:p w:rsidR="001D15A1" w:rsidRPr="00946C2F" w:rsidRDefault="001D15A1" w:rsidP="001D15A1">
            <w:pPr>
              <w:adjustRightInd w:val="0"/>
              <w:snapToGrid w:val="0"/>
              <w:jc w:val="center"/>
              <w:rPr>
                <w:rFonts w:eastAsia="仿宋_GB2312"/>
                <w:spacing w:val="-10"/>
                <w:szCs w:val="21"/>
              </w:rPr>
            </w:pPr>
            <w:r w:rsidRPr="00946C2F">
              <w:rPr>
                <w:rFonts w:eastAsia="仿宋_GB2312"/>
                <w:spacing w:val="-10"/>
                <w:szCs w:val="21"/>
              </w:rPr>
              <w:t>2400</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0.000279</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0.03</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1.92E-05</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6.25E-05</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3.85E-05</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r>
      <w:tr w:rsidR="001D15A1" w:rsidRPr="00946C2F" w:rsidTr="002F35A2">
        <w:trPr>
          <w:trHeight w:val="20"/>
          <w:jc w:val="center"/>
        </w:trPr>
        <w:tc>
          <w:tcPr>
            <w:tcW w:w="714" w:type="pct"/>
            <w:vAlign w:val="center"/>
          </w:tcPr>
          <w:p w:rsidR="001D15A1" w:rsidRPr="00946C2F" w:rsidRDefault="001D15A1" w:rsidP="001D15A1">
            <w:pPr>
              <w:adjustRightInd w:val="0"/>
              <w:snapToGrid w:val="0"/>
              <w:jc w:val="center"/>
              <w:rPr>
                <w:rFonts w:eastAsia="仿宋_GB2312"/>
                <w:spacing w:val="-10"/>
                <w:szCs w:val="21"/>
              </w:rPr>
            </w:pPr>
            <w:r w:rsidRPr="00946C2F">
              <w:rPr>
                <w:rFonts w:eastAsia="仿宋_GB2312"/>
                <w:spacing w:val="-10"/>
                <w:szCs w:val="21"/>
              </w:rPr>
              <w:t>2500</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0.000263</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0.03</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1.82E-05</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5.90E-05</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3.63E-05</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w:t>
            </w:r>
          </w:p>
        </w:tc>
      </w:tr>
      <w:tr w:rsidR="001D15A1" w:rsidRPr="00946C2F" w:rsidTr="002F35A2">
        <w:trPr>
          <w:trHeight w:val="20"/>
          <w:jc w:val="center"/>
        </w:trPr>
        <w:tc>
          <w:tcPr>
            <w:tcW w:w="714" w:type="pct"/>
            <w:vAlign w:val="center"/>
          </w:tcPr>
          <w:p w:rsidR="001D15A1" w:rsidRPr="00946C2F" w:rsidRDefault="001D15A1" w:rsidP="001D15A1">
            <w:pPr>
              <w:adjustRightInd w:val="0"/>
              <w:snapToGrid w:val="0"/>
              <w:jc w:val="center"/>
              <w:rPr>
                <w:rFonts w:eastAsia="仿宋_GB2312"/>
                <w:spacing w:val="-10"/>
                <w:szCs w:val="21"/>
              </w:rPr>
            </w:pPr>
            <w:r w:rsidRPr="00946C2F">
              <w:rPr>
                <w:rFonts w:eastAsia="仿宋_GB2312"/>
                <w:spacing w:val="-10"/>
                <w:szCs w:val="21"/>
              </w:rPr>
              <w:t>下风向最大浓度</w:t>
            </w:r>
            <w:r w:rsidRPr="00946C2F">
              <w:rPr>
                <w:rFonts w:eastAsia="仿宋_GB2312"/>
                <w:spacing w:val="-10"/>
                <w:kern w:val="0"/>
                <w:szCs w:val="21"/>
              </w:rPr>
              <w:t>（</w:t>
            </w:r>
            <w:r w:rsidRPr="00946C2F">
              <w:rPr>
                <w:rFonts w:eastAsia="仿宋_GB2312"/>
                <w:spacing w:val="-10"/>
                <w:kern w:val="0"/>
                <w:szCs w:val="21"/>
              </w:rPr>
              <w:t>mg/m</w:t>
            </w:r>
            <w:r w:rsidRPr="00946C2F">
              <w:rPr>
                <w:rFonts w:eastAsia="仿宋_GB2312"/>
                <w:spacing w:val="-10"/>
                <w:kern w:val="0"/>
                <w:szCs w:val="21"/>
                <w:vertAlign w:val="superscript"/>
              </w:rPr>
              <w:t>3</w:t>
            </w:r>
            <w:r w:rsidRPr="00946C2F">
              <w:rPr>
                <w:rFonts w:eastAsia="仿宋_GB2312"/>
                <w:spacing w:val="-10"/>
                <w:kern w:val="0"/>
                <w:szCs w:val="21"/>
              </w:rPr>
              <w:t>）</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0.007818</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0.78</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0.000539</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0.01</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0.001752</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0.1</w:t>
            </w:r>
          </w:p>
        </w:tc>
        <w:tc>
          <w:tcPr>
            <w:tcW w:w="536"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0.001078</w:t>
            </w:r>
          </w:p>
        </w:tc>
        <w:tc>
          <w:tcPr>
            <w:tcW w:w="535" w:type="pct"/>
            <w:vAlign w:val="center"/>
          </w:tcPr>
          <w:p w:rsidR="001D15A1" w:rsidRPr="001D15A1" w:rsidRDefault="001D15A1" w:rsidP="001D15A1">
            <w:pPr>
              <w:adjustRightInd w:val="0"/>
              <w:snapToGrid w:val="0"/>
              <w:jc w:val="center"/>
              <w:rPr>
                <w:rFonts w:eastAsia="仿宋_GB2312"/>
                <w:spacing w:val="-10"/>
                <w:szCs w:val="21"/>
              </w:rPr>
            </w:pPr>
            <w:r w:rsidRPr="001D15A1">
              <w:rPr>
                <w:rFonts w:eastAsia="仿宋_GB2312" w:hint="eastAsia"/>
                <w:spacing w:val="-10"/>
                <w:szCs w:val="21"/>
              </w:rPr>
              <w:t>0.01</w:t>
            </w:r>
          </w:p>
        </w:tc>
      </w:tr>
      <w:tr w:rsidR="001D15A1" w:rsidRPr="00946C2F" w:rsidTr="002F35A2">
        <w:trPr>
          <w:trHeight w:val="20"/>
          <w:jc w:val="center"/>
        </w:trPr>
        <w:tc>
          <w:tcPr>
            <w:tcW w:w="714" w:type="pct"/>
            <w:vAlign w:val="center"/>
          </w:tcPr>
          <w:p w:rsidR="001D15A1" w:rsidRPr="00946C2F" w:rsidRDefault="001D15A1" w:rsidP="001D15A1">
            <w:pPr>
              <w:adjustRightInd w:val="0"/>
              <w:snapToGrid w:val="0"/>
              <w:jc w:val="center"/>
              <w:rPr>
                <w:rFonts w:eastAsia="仿宋_GB2312"/>
                <w:spacing w:val="-10"/>
                <w:szCs w:val="21"/>
              </w:rPr>
            </w:pPr>
            <w:r w:rsidRPr="00946C2F">
              <w:rPr>
                <w:rFonts w:eastAsia="仿宋_GB2312"/>
                <w:spacing w:val="-10"/>
                <w:szCs w:val="21"/>
              </w:rPr>
              <w:t>最大落地浓度距源距离（</w:t>
            </w:r>
            <w:r w:rsidRPr="00946C2F">
              <w:rPr>
                <w:rFonts w:eastAsia="仿宋_GB2312"/>
                <w:spacing w:val="-10"/>
                <w:szCs w:val="21"/>
              </w:rPr>
              <w:t>m</w:t>
            </w:r>
            <w:r w:rsidRPr="00946C2F">
              <w:rPr>
                <w:rFonts w:eastAsia="仿宋_GB2312"/>
                <w:spacing w:val="-10"/>
                <w:szCs w:val="21"/>
              </w:rPr>
              <w:t>）</w:t>
            </w:r>
          </w:p>
        </w:tc>
        <w:tc>
          <w:tcPr>
            <w:tcW w:w="1070" w:type="pct"/>
            <w:gridSpan w:val="2"/>
            <w:vAlign w:val="center"/>
          </w:tcPr>
          <w:p w:rsidR="001D15A1" w:rsidRPr="00946C2F" w:rsidRDefault="001D15A1" w:rsidP="001D15A1">
            <w:pPr>
              <w:adjustRightInd w:val="0"/>
              <w:snapToGrid w:val="0"/>
              <w:jc w:val="center"/>
              <w:rPr>
                <w:rFonts w:eastAsia="仿宋_GB2312"/>
                <w:spacing w:val="-10"/>
                <w:szCs w:val="21"/>
              </w:rPr>
            </w:pPr>
            <w:r w:rsidRPr="00946C2F">
              <w:rPr>
                <w:rFonts w:eastAsia="仿宋_GB2312"/>
                <w:spacing w:val="-10"/>
                <w:szCs w:val="21"/>
              </w:rPr>
              <w:t>50</w:t>
            </w:r>
          </w:p>
        </w:tc>
        <w:tc>
          <w:tcPr>
            <w:tcW w:w="1072" w:type="pct"/>
            <w:gridSpan w:val="2"/>
            <w:vAlign w:val="center"/>
          </w:tcPr>
          <w:p w:rsidR="001D15A1" w:rsidRPr="00946C2F" w:rsidRDefault="001D15A1" w:rsidP="001D15A1">
            <w:pPr>
              <w:adjustRightInd w:val="0"/>
              <w:snapToGrid w:val="0"/>
              <w:jc w:val="center"/>
              <w:rPr>
                <w:rFonts w:eastAsia="仿宋_GB2312"/>
                <w:spacing w:val="-10"/>
                <w:szCs w:val="21"/>
              </w:rPr>
            </w:pPr>
            <w:r w:rsidRPr="00946C2F">
              <w:rPr>
                <w:rFonts w:eastAsia="仿宋_GB2312"/>
                <w:spacing w:val="-10"/>
                <w:szCs w:val="21"/>
              </w:rPr>
              <w:t>50</w:t>
            </w:r>
          </w:p>
        </w:tc>
        <w:tc>
          <w:tcPr>
            <w:tcW w:w="1072" w:type="pct"/>
            <w:gridSpan w:val="2"/>
            <w:vAlign w:val="center"/>
          </w:tcPr>
          <w:p w:rsidR="001D15A1" w:rsidRPr="00946C2F" w:rsidRDefault="001D15A1" w:rsidP="001D15A1">
            <w:pPr>
              <w:adjustRightInd w:val="0"/>
              <w:snapToGrid w:val="0"/>
              <w:jc w:val="center"/>
              <w:rPr>
                <w:rFonts w:eastAsia="仿宋_GB2312"/>
                <w:spacing w:val="-10"/>
                <w:szCs w:val="21"/>
              </w:rPr>
            </w:pPr>
            <w:r w:rsidRPr="00946C2F">
              <w:rPr>
                <w:rFonts w:eastAsia="仿宋_GB2312"/>
                <w:spacing w:val="-10"/>
                <w:szCs w:val="21"/>
              </w:rPr>
              <w:t>50</w:t>
            </w:r>
          </w:p>
        </w:tc>
        <w:tc>
          <w:tcPr>
            <w:tcW w:w="1071" w:type="pct"/>
            <w:gridSpan w:val="2"/>
            <w:vAlign w:val="center"/>
          </w:tcPr>
          <w:p w:rsidR="001D15A1" w:rsidRPr="00946C2F" w:rsidRDefault="001D15A1" w:rsidP="001D15A1">
            <w:pPr>
              <w:adjustRightInd w:val="0"/>
              <w:snapToGrid w:val="0"/>
              <w:jc w:val="center"/>
              <w:rPr>
                <w:rFonts w:eastAsia="仿宋_GB2312"/>
                <w:spacing w:val="-10"/>
                <w:szCs w:val="21"/>
              </w:rPr>
            </w:pPr>
            <w:r w:rsidRPr="00946C2F">
              <w:rPr>
                <w:rFonts w:eastAsia="仿宋_GB2312"/>
                <w:spacing w:val="-10"/>
                <w:szCs w:val="21"/>
              </w:rPr>
              <w:t>50</w:t>
            </w:r>
          </w:p>
        </w:tc>
      </w:tr>
      <w:tr w:rsidR="001D15A1" w:rsidRPr="00946C2F" w:rsidTr="002F35A2">
        <w:trPr>
          <w:trHeight w:val="20"/>
          <w:jc w:val="center"/>
        </w:trPr>
        <w:tc>
          <w:tcPr>
            <w:tcW w:w="714" w:type="pct"/>
            <w:vAlign w:val="center"/>
          </w:tcPr>
          <w:p w:rsidR="001D15A1" w:rsidRPr="00946C2F" w:rsidRDefault="001D15A1" w:rsidP="001D15A1">
            <w:pPr>
              <w:widowControl/>
              <w:adjustRightInd w:val="0"/>
              <w:snapToGrid w:val="0"/>
              <w:jc w:val="center"/>
              <w:rPr>
                <w:rFonts w:eastAsia="仿宋_GB2312"/>
                <w:spacing w:val="-10"/>
                <w:kern w:val="0"/>
                <w:szCs w:val="21"/>
              </w:rPr>
            </w:pPr>
            <w:r w:rsidRPr="00946C2F">
              <w:rPr>
                <w:rFonts w:eastAsia="仿宋_GB2312"/>
                <w:spacing w:val="-10"/>
                <w:kern w:val="0"/>
                <w:szCs w:val="21"/>
              </w:rPr>
              <w:t>浓度占标准</w:t>
            </w:r>
            <w:r w:rsidRPr="00946C2F">
              <w:rPr>
                <w:rFonts w:eastAsia="仿宋_GB2312"/>
                <w:spacing w:val="-10"/>
                <w:kern w:val="0"/>
                <w:szCs w:val="21"/>
              </w:rPr>
              <w:t>10%</w:t>
            </w:r>
            <w:r w:rsidRPr="00946C2F">
              <w:rPr>
                <w:rFonts w:eastAsia="仿宋_GB2312"/>
                <w:spacing w:val="-10"/>
                <w:kern w:val="0"/>
                <w:szCs w:val="21"/>
              </w:rPr>
              <w:t>距源最远距离</w:t>
            </w:r>
            <w:r w:rsidRPr="00946C2F">
              <w:rPr>
                <w:rFonts w:eastAsia="仿宋_GB2312"/>
                <w:spacing w:val="-10"/>
                <w:kern w:val="0"/>
                <w:szCs w:val="21"/>
              </w:rPr>
              <w:t>D</w:t>
            </w:r>
            <w:r w:rsidRPr="00946C2F">
              <w:rPr>
                <w:rFonts w:eastAsia="仿宋_GB2312"/>
                <w:spacing w:val="-10"/>
                <w:kern w:val="0"/>
                <w:szCs w:val="21"/>
                <w:vertAlign w:val="subscript"/>
              </w:rPr>
              <w:t>10%</w:t>
            </w:r>
            <w:r w:rsidRPr="00946C2F">
              <w:rPr>
                <w:rFonts w:eastAsia="仿宋_GB2312"/>
                <w:spacing w:val="-10"/>
                <w:kern w:val="0"/>
                <w:szCs w:val="21"/>
              </w:rPr>
              <w:t>（</w:t>
            </w:r>
            <w:r w:rsidRPr="00946C2F">
              <w:rPr>
                <w:rFonts w:eastAsia="仿宋_GB2312"/>
                <w:spacing w:val="-10"/>
                <w:kern w:val="0"/>
                <w:szCs w:val="21"/>
              </w:rPr>
              <w:t>m</w:t>
            </w:r>
            <w:r w:rsidRPr="00946C2F">
              <w:rPr>
                <w:rFonts w:eastAsia="仿宋_GB2312"/>
                <w:spacing w:val="-10"/>
                <w:kern w:val="0"/>
                <w:szCs w:val="21"/>
              </w:rPr>
              <w:t>）</w:t>
            </w:r>
          </w:p>
        </w:tc>
        <w:tc>
          <w:tcPr>
            <w:tcW w:w="1070" w:type="pct"/>
            <w:gridSpan w:val="2"/>
            <w:vAlign w:val="center"/>
          </w:tcPr>
          <w:p w:rsidR="001D15A1" w:rsidRPr="00946C2F" w:rsidRDefault="001D15A1" w:rsidP="001D15A1">
            <w:pPr>
              <w:widowControl/>
              <w:adjustRightInd w:val="0"/>
              <w:snapToGrid w:val="0"/>
              <w:jc w:val="center"/>
              <w:rPr>
                <w:rFonts w:eastAsia="仿宋_GB2312"/>
                <w:spacing w:val="-10"/>
                <w:kern w:val="0"/>
                <w:szCs w:val="21"/>
              </w:rPr>
            </w:pPr>
            <w:r w:rsidRPr="00946C2F">
              <w:rPr>
                <w:rFonts w:eastAsia="仿宋_GB2312"/>
                <w:spacing w:val="-10"/>
                <w:kern w:val="0"/>
                <w:szCs w:val="21"/>
              </w:rPr>
              <w:t>未超过</w:t>
            </w:r>
            <w:r w:rsidRPr="00946C2F">
              <w:rPr>
                <w:rFonts w:eastAsia="仿宋_GB2312"/>
                <w:spacing w:val="-10"/>
                <w:kern w:val="0"/>
                <w:szCs w:val="21"/>
              </w:rPr>
              <w:t>10%</w:t>
            </w:r>
            <w:r w:rsidRPr="00946C2F">
              <w:rPr>
                <w:rFonts w:eastAsia="仿宋_GB2312"/>
                <w:spacing w:val="-10"/>
                <w:kern w:val="0"/>
                <w:szCs w:val="21"/>
              </w:rPr>
              <w:t>标准值</w:t>
            </w:r>
          </w:p>
        </w:tc>
        <w:tc>
          <w:tcPr>
            <w:tcW w:w="1072" w:type="pct"/>
            <w:gridSpan w:val="2"/>
            <w:vAlign w:val="center"/>
          </w:tcPr>
          <w:p w:rsidR="001D15A1" w:rsidRPr="00946C2F" w:rsidRDefault="001D15A1" w:rsidP="001D15A1">
            <w:pPr>
              <w:widowControl/>
              <w:adjustRightInd w:val="0"/>
              <w:snapToGrid w:val="0"/>
              <w:jc w:val="center"/>
              <w:rPr>
                <w:rFonts w:eastAsia="仿宋_GB2312"/>
                <w:spacing w:val="-10"/>
                <w:kern w:val="0"/>
                <w:szCs w:val="21"/>
              </w:rPr>
            </w:pPr>
            <w:r w:rsidRPr="00946C2F">
              <w:rPr>
                <w:rFonts w:eastAsia="仿宋_GB2312"/>
                <w:spacing w:val="-10"/>
                <w:kern w:val="0"/>
                <w:szCs w:val="21"/>
              </w:rPr>
              <w:t>未超过</w:t>
            </w:r>
            <w:r w:rsidRPr="00946C2F">
              <w:rPr>
                <w:rFonts w:eastAsia="仿宋_GB2312"/>
                <w:spacing w:val="-10"/>
                <w:kern w:val="0"/>
                <w:szCs w:val="21"/>
              </w:rPr>
              <w:t>10%</w:t>
            </w:r>
            <w:r w:rsidRPr="00946C2F">
              <w:rPr>
                <w:rFonts w:eastAsia="仿宋_GB2312"/>
                <w:spacing w:val="-10"/>
                <w:kern w:val="0"/>
                <w:szCs w:val="21"/>
              </w:rPr>
              <w:t>标准值</w:t>
            </w:r>
          </w:p>
        </w:tc>
        <w:tc>
          <w:tcPr>
            <w:tcW w:w="1072" w:type="pct"/>
            <w:gridSpan w:val="2"/>
            <w:vAlign w:val="center"/>
          </w:tcPr>
          <w:p w:rsidR="001D15A1" w:rsidRPr="00946C2F" w:rsidRDefault="001D15A1" w:rsidP="001D15A1">
            <w:pPr>
              <w:widowControl/>
              <w:adjustRightInd w:val="0"/>
              <w:snapToGrid w:val="0"/>
              <w:jc w:val="center"/>
              <w:rPr>
                <w:rFonts w:eastAsia="仿宋_GB2312"/>
                <w:spacing w:val="-10"/>
                <w:kern w:val="0"/>
                <w:szCs w:val="21"/>
              </w:rPr>
            </w:pPr>
            <w:r w:rsidRPr="00946C2F">
              <w:rPr>
                <w:rFonts w:eastAsia="仿宋_GB2312"/>
                <w:spacing w:val="-10"/>
                <w:kern w:val="0"/>
                <w:szCs w:val="21"/>
              </w:rPr>
              <w:t>未超过</w:t>
            </w:r>
            <w:r w:rsidRPr="00946C2F">
              <w:rPr>
                <w:rFonts w:eastAsia="仿宋_GB2312"/>
                <w:spacing w:val="-10"/>
                <w:kern w:val="0"/>
                <w:szCs w:val="21"/>
              </w:rPr>
              <w:t>10%</w:t>
            </w:r>
            <w:r w:rsidRPr="00946C2F">
              <w:rPr>
                <w:rFonts w:eastAsia="仿宋_GB2312"/>
                <w:spacing w:val="-10"/>
                <w:kern w:val="0"/>
                <w:szCs w:val="21"/>
              </w:rPr>
              <w:t>标准值</w:t>
            </w:r>
          </w:p>
        </w:tc>
        <w:tc>
          <w:tcPr>
            <w:tcW w:w="1071" w:type="pct"/>
            <w:gridSpan w:val="2"/>
            <w:vAlign w:val="center"/>
          </w:tcPr>
          <w:p w:rsidR="001D15A1" w:rsidRPr="00946C2F" w:rsidRDefault="001D15A1" w:rsidP="001D15A1">
            <w:pPr>
              <w:widowControl/>
              <w:adjustRightInd w:val="0"/>
              <w:snapToGrid w:val="0"/>
              <w:jc w:val="center"/>
              <w:rPr>
                <w:rFonts w:eastAsia="仿宋_GB2312"/>
                <w:spacing w:val="-10"/>
                <w:kern w:val="0"/>
                <w:szCs w:val="21"/>
              </w:rPr>
            </w:pPr>
            <w:r w:rsidRPr="00946C2F">
              <w:rPr>
                <w:rFonts w:eastAsia="仿宋_GB2312"/>
                <w:spacing w:val="-10"/>
                <w:kern w:val="0"/>
                <w:szCs w:val="21"/>
              </w:rPr>
              <w:t>未超过</w:t>
            </w:r>
            <w:r w:rsidRPr="00946C2F">
              <w:rPr>
                <w:rFonts w:eastAsia="仿宋_GB2312"/>
                <w:spacing w:val="-10"/>
                <w:kern w:val="0"/>
                <w:szCs w:val="21"/>
              </w:rPr>
              <w:t>10%</w:t>
            </w:r>
            <w:r w:rsidRPr="00946C2F">
              <w:rPr>
                <w:rFonts w:eastAsia="仿宋_GB2312"/>
                <w:spacing w:val="-10"/>
                <w:kern w:val="0"/>
                <w:szCs w:val="21"/>
              </w:rPr>
              <w:t>标准值</w:t>
            </w:r>
          </w:p>
        </w:tc>
      </w:tr>
    </w:tbl>
    <w:p w:rsidR="001D15A1" w:rsidRDefault="001D15A1" w:rsidP="00200D44">
      <w:pPr>
        <w:pStyle w:val="a3"/>
        <w:ind w:firstLine="560"/>
      </w:pPr>
    </w:p>
    <w:p w:rsidR="00B53385" w:rsidRDefault="00B53385" w:rsidP="00200D44">
      <w:pPr>
        <w:pStyle w:val="a3"/>
        <w:ind w:firstLine="560"/>
      </w:pPr>
    </w:p>
    <w:p w:rsidR="00B53385" w:rsidRDefault="00B53385" w:rsidP="00200D44">
      <w:pPr>
        <w:pStyle w:val="a3"/>
        <w:ind w:firstLine="560"/>
      </w:pPr>
    </w:p>
    <w:p w:rsidR="00B53385" w:rsidRDefault="00B53385" w:rsidP="00200D44">
      <w:pPr>
        <w:pStyle w:val="a3"/>
        <w:ind w:firstLine="560"/>
      </w:pPr>
    </w:p>
    <w:p w:rsidR="00B53385" w:rsidRDefault="00B53385" w:rsidP="00200D44">
      <w:pPr>
        <w:pStyle w:val="a3"/>
        <w:ind w:firstLine="560"/>
      </w:pPr>
    </w:p>
    <w:p w:rsidR="001D15A1" w:rsidRDefault="001D15A1" w:rsidP="00200D44">
      <w:pPr>
        <w:pStyle w:val="a3"/>
        <w:ind w:firstLine="560"/>
      </w:pPr>
    </w:p>
    <w:p w:rsidR="001D15A1" w:rsidRPr="00946C2F" w:rsidRDefault="001D15A1" w:rsidP="00200D44">
      <w:pPr>
        <w:pStyle w:val="a3"/>
        <w:ind w:firstLine="560"/>
      </w:pPr>
    </w:p>
    <w:p w:rsidR="001D15A1" w:rsidRPr="00946C2F" w:rsidRDefault="001D15A1" w:rsidP="001D15A1">
      <w:pPr>
        <w:pStyle w:val="aa"/>
        <w:spacing w:before="62" w:after="62"/>
      </w:pPr>
      <w:r w:rsidRPr="00946C2F">
        <w:lastRenderedPageBreak/>
        <w:t>表</w:t>
      </w:r>
      <w:r w:rsidRPr="00946C2F">
        <w:t>6.1.4-</w:t>
      </w:r>
      <w:r w:rsidRPr="00946C2F">
        <w:rPr>
          <w:rFonts w:hint="eastAsia"/>
        </w:rPr>
        <w:t>2</w:t>
      </w:r>
      <w:r w:rsidRPr="00946C2F">
        <w:t xml:space="preserve">   </w:t>
      </w:r>
      <w:r w:rsidRPr="00946C2F">
        <w:rPr>
          <w:rFonts w:hint="eastAsia"/>
        </w:rPr>
        <w:t>无</w:t>
      </w:r>
      <w:r w:rsidRPr="00946C2F">
        <w:t>组织污染物下风向最大地面浓度及占标率</w:t>
      </w:r>
      <w:r w:rsidRPr="00946C2F">
        <w:rPr>
          <w:rFonts w:hint="eastAsia"/>
        </w:rPr>
        <w:t>（续表</w:t>
      </w:r>
      <w:r w:rsidR="00B53385">
        <w:t>2</w:t>
      </w:r>
      <w:r w:rsidRPr="00946C2F">
        <w:rPr>
          <w:rFonts w:hint="eastAsia"/>
        </w:rPr>
        <w:t>）</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11"/>
        <w:gridCol w:w="982"/>
        <w:gridCol w:w="984"/>
        <w:gridCol w:w="985"/>
        <w:gridCol w:w="985"/>
        <w:gridCol w:w="985"/>
        <w:gridCol w:w="985"/>
        <w:gridCol w:w="985"/>
        <w:gridCol w:w="983"/>
      </w:tblGrid>
      <w:tr w:rsidR="001D15A1" w:rsidRPr="00946C2F" w:rsidTr="001D15A1">
        <w:trPr>
          <w:trHeight w:val="20"/>
          <w:jc w:val="center"/>
        </w:trPr>
        <w:tc>
          <w:tcPr>
            <w:tcW w:w="714" w:type="pct"/>
            <w:vAlign w:val="center"/>
          </w:tcPr>
          <w:p w:rsidR="001D15A1" w:rsidRPr="00946C2F" w:rsidRDefault="001D15A1" w:rsidP="001D15A1">
            <w:pPr>
              <w:widowControl/>
              <w:adjustRightInd w:val="0"/>
              <w:snapToGrid w:val="0"/>
              <w:jc w:val="center"/>
              <w:rPr>
                <w:rFonts w:eastAsia="仿宋_GB2312"/>
                <w:b/>
                <w:spacing w:val="-10"/>
                <w:kern w:val="0"/>
                <w:szCs w:val="21"/>
              </w:rPr>
            </w:pPr>
            <w:r w:rsidRPr="00946C2F">
              <w:rPr>
                <w:rFonts w:eastAsia="仿宋_GB2312" w:hint="eastAsia"/>
                <w:b/>
                <w:spacing w:val="-10"/>
                <w:kern w:val="0"/>
                <w:szCs w:val="21"/>
              </w:rPr>
              <w:t>面源</w:t>
            </w:r>
          </w:p>
        </w:tc>
        <w:tc>
          <w:tcPr>
            <w:tcW w:w="4286" w:type="pct"/>
            <w:gridSpan w:val="8"/>
            <w:vAlign w:val="center"/>
          </w:tcPr>
          <w:p w:rsidR="001D15A1" w:rsidRPr="00946C2F" w:rsidRDefault="001D15A1" w:rsidP="001D15A1">
            <w:pPr>
              <w:adjustRightInd w:val="0"/>
              <w:snapToGrid w:val="0"/>
              <w:jc w:val="center"/>
              <w:rPr>
                <w:rFonts w:eastAsia="仿宋_GB2312"/>
                <w:b/>
                <w:spacing w:val="-10"/>
                <w:kern w:val="0"/>
                <w:szCs w:val="21"/>
              </w:rPr>
            </w:pPr>
            <w:r w:rsidRPr="00946C2F">
              <w:rPr>
                <w:rFonts w:eastAsia="仿宋_GB2312"/>
                <w:b/>
                <w:spacing w:val="-10"/>
                <w:szCs w:val="21"/>
              </w:rPr>
              <w:t>洗洁精复配车间</w:t>
            </w:r>
          </w:p>
        </w:tc>
      </w:tr>
      <w:tr w:rsidR="001D15A1" w:rsidRPr="00946C2F" w:rsidTr="001D15A1">
        <w:trPr>
          <w:trHeight w:val="20"/>
          <w:jc w:val="center"/>
        </w:trPr>
        <w:tc>
          <w:tcPr>
            <w:tcW w:w="714" w:type="pct"/>
            <w:vAlign w:val="center"/>
          </w:tcPr>
          <w:p w:rsidR="001D15A1" w:rsidRPr="00946C2F" w:rsidRDefault="001D15A1" w:rsidP="001D15A1">
            <w:pPr>
              <w:widowControl/>
              <w:adjustRightInd w:val="0"/>
              <w:snapToGrid w:val="0"/>
              <w:jc w:val="center"/>
              <w:rPr>
                <w:rFonts w:eastAsia="仿宋_GB2312"/>
                <w:b/>
                <w:spacing w:val="-10"/>
                <w:kern w:val="0"/>
                <w:szCs w:val="21"/>
              </w:rPr>
            </w:pPr>
            <w:r w:rsidRPr="00946C2F">
              <w:rPr>
                <w:rFonts w:eastAsia="仿宋_GB2312"/>
                <w:b/>
                <w:spacing w:val="-10"/>
                <w:kern w:val="0"/>
                <w:szCs w:val="21"/>
              </w:rPr>
              <w:t>污染物</w:t>
            </w:r>
          </w:p>
        </w:tc>
        <w:tc>
          <w:tcPr>
            <w:tcW w:w="1070" w:type="pct"/>
            <w:gridSpan w:val="2"/>
            <w:vAlign w:val="center"/>
          </w:tcPr>
          <w:p w:rsidR="001D15A1" w:rsidRPr="00946C2F" w:rsidRDefault="00B53385" w:rsidP="001D15A1">
            <w:pPr>
              <w:adjustRightInd w:val="0"/>
              <w:snapToGrid w:val="0"/>
              <w:jc w:val="center"/>
              <w:rPr>
                <w:rFonts w:eastAsia="仿宋_GB2312"/>
                <w:b/>
                <w:spacing w:val="-10"/>
                <w:szCs w:val="21"/>
              </w:rPr>
            </w:pPr>
            <w:r>
              <w:rPr>
                <w:rFonts w:eastAsia="仿宋_GB2312" w:hint="eastAsia"/>
                <w:b/>
                <w:spacing w:val="-10"/>
                <w:szCs w:val="21"/>
              </w:rPr>
              <w:t>四氯乙烯</w:t>
            </w:r>
          </w:p>
        </w:tc>
        <w:tc>
          <w:tcPr>
            <w:tcW w:w="1072" w:type="pct"/>
            <w:gridSpan w:val="2"/>
            <w:vAlign w:val="center"/>
          </w:tcPr>
          <w:p w:rsidR="001D15A1" w:rsidRPr="00946C2F" w:rsidRDefault="00B53385" w:rsidP="001D15A1">
            <w:pPr>
              <w:adjustRightInd w:val="0"/>
              <w:snapToGrid w:val="0"/>
              <w:jc w:val="center"/>
              <w:rPr>
                <w:rFonts w:eastAsia="仿宋_GB2312"/>
                <w:b/>
                <w:spacing w:val="-10"/>
                <w:szCs w:val="21"/>
              </w:rPr>
            </w:pPr>
            <w:r>
              <w:rPr>
                <w:rFonts w:eastAsia="仿宋_GB2312" w:hint="eastAsia"/>
                <w:b/>
                <w:spacing w:val="-10"/>
                <w:szCs w:val="21"/>
              </w:rPr>
              <w:t>丙二醇甲醚</w:t>
            </w:r>
          </w:p>
        </w:tc>
        <w:tc>
          <w:tcPr>
            <w:tcW w:w="1072" w:type="pct"/>
            <w:gridSpan w:val="2"/>
            <w:vAlign w:val="center"/>
          </w:tcPr>
          <w:p w:rsidR="001D15A1" w:rsidRPr="00946C2F" w:rsidRDefault="00B53385" w:rsidP="001D15A1">
            <w:pPr>
              <w:adjustRightInd w:val="0"/>
              <w:snapToGrid w:val="0"/>
              <w:jc w:val="center"/>
              <w:rPr>
                <w:rFonts w:eastAsia="仿宋_GB2312"/>
                <w:b/>
                <w:spacing w:val="-10"/>
                <w:szCs w:val="21"/>
              </w:rPr>
            </w:pPr>
            <w:r>
              <w:rPr>
                <w:rFonts w:eastAsia="仿宋_GB2312" w:hint="eastAsia"/>
                <w:b/>
                <w:spacing w:val="-10"/>
                <w:szCs w:val="21"/>
              </w:rPr>
              <w:t>异丙醇</w:t>
            </w:r>
          </w:p>
        </w:tc>
        <w:tc>
          <w:tcPr>
            <w:tcW w:w="1071" w:type="pct"/>
            <w:gridSpan w:val="2"/>
            <w:vAlign w:val="center"/>
          </w:tcPr>
          <w:p w:rsidR="001D15A1" w:rsidRPr="00946C2F" w:rsidRDefault="00B53385" w:rsidP="001D15A1">
            <w:pPr>
              <w:adjustRightInd w:val="0"/>
              <w:snapToGrid w:val="0"/>
              <w:jc w:val="center"/>
              <w:rPr>
                <w:rFonts w:eastAsia="仿宋_GB2312"/>
                <w:b/>
                <w:spacing w:val="-10"/>
                <w:szCs w:val="21"/>
              </w:rPr>
            </w:pPr>
            <w:r>
              <w:rPr>
                <w:rFonts w:eastAsia="仿宋_GB2312" w:hint="eastAsia"/>
                <w:b/>
                <w:spacing w:val="-10"/>
                <w:szCs w:val="21"/>
              </w:rPr>
              <w:t>非甲烷总烃</w:t>
            </w:r>
          </w:p>
        </w:tc>
      </w:tr>
      <w:tr w:rsidR="001D15A1" w:rsidRPr="00946C2F" w:rsidTr="001D15A1">
        <w:trPr>
          <w:trHeight w:val="20"/>
          <w:jc w:val="center"/>
        </w:trPr>
        <w:tc>
          <w:tcPr>
            <w:tcW w:w="714" w:type="pct"/>
            <w:vAlign w:val="center"/>
          </w:tcPr>
          <w:p w:rsidR="001D15A1" w:rsidRPr="00946C2F" w:rsidRDefault="001D15A1" w:rsidP="001D15A1">
            <w:pPr>
              <w:widowControl/>
              <w:adjustRightInd w:val="0"/>
              <w:snapToGrid w:val="0"/>
              <w:jc w:val="center"/>
              <w:rPr>
                <w:rFonts w:eastAsia="仿宋_GB2312"/>
                <w:b/>
                <w:spacing w:val="-10"/>
                <w:kern w:val="0"/>
                <w:szCs w:val="21"/>
              </w:rPr>
            </w:pPr>
            <w:r w:rsidRPr="00946C2F">
              <w:rPr>
                <w:rFonts w:eastAsia="仿宋_GB2312"/>
                <w:b/>
                <w:spacing w:val="-10"/>
                <w:kern w:val="0"/>
                <w:szCs w:val="21"/>
              </w:rPr>
              <w:t>距源中心下风向距离</w:t>
            </w:r>
            <w:r w:rsidRPr="00946C2F">
              <w:rPr>
                <w:rFonts w:eastAsia="仿宋_GB2312"/>
                <w:b/>
                <w:spacing w:val="-10"/>
                <w:kern w:val="0"/>
                <w:szCs w:val="21"/>
              </w:rPr>
              <w:t>D</w:t>
            </w:r>
            <w:r w:rsidRPr="00946C2F">
              <w:rPr>
                <w:rFonts w:eastAsia="仿宋_GB2312"/>
                <w:b/>
                <w:spacing w:val="-10"/>
                <w:kern w:val="0"/>
                <w:szCs w:val="21"/>
              </w:rPr>
              <w:t>（</w:t>
            </w:r>
            <w:r w:rsidRPr="00946C2F">
              <w:rPr>
                <w:rFonts w:eastAsia="仿宋_GB2312"/>
                <w:b/>
                <w:spacing w:val="-10"/>
                <w:kern w:val="0"/>
                <w:szCs w:val="21"/>
              </w:rPr>
              <w:t>m</w:t>
            </w:r>
            <w:r w:rsidRPr="00946C2F">
              <w:rPr>
                <w:rFonts w:eastAsia="仿宋_GB2312"/>
                <w:b/>
                <w:spacing w:val="-10"/>
                <w:kern w:val="0"/>
                <w:szCs w:val="21"/>
              </w:rPr>
              <w:t>）</w:t>
            </w:r>
          </w:p>
        </w:tc>
        <w:tc>
          <w:tcPr>
            <w:tcW w:w="535" w:type="pct"/>
            <w:vAlign w:val="center"/>
          </w:tcPr>
          <w:p w:rsidR="001D15A1" w:rsidRPr="00946C2F" w:rsidRDefault="001D15A1" w:rsidP="001D15A1">
            <w:pPr>
              <w:widowControl/>
              <w:adjustRightInd w:val="0"/>
              <w:snapToGrid w:val="0"/>
              <w:jc w:val="center"/>
              <w:rPr>
                <w:rFonts w:eastAsia="仿宋_GB2312"/>
                <w:b/>
                <w:spacing w:val="-10"/>
                <w:kern w:val="0"/>
                <w:szCs w:val="21"/>
              </w:rPr>
            </w:pPr>
            <w:r w:rsidRPr="00946C2F">
              <w:rPr>
                <w:rFonts w:eastAsia="仿宋_GB2312"/>
                <w:b/>
                <w:spacing w:val="-10"/>
                <w:kern w:val="0"/>
                <w:szCs w:val="21"/>
              </w:rPr>
              <w:t>下风向预测浓度（</w:t>
            </w:r>
            <w:r w:rsidRPr="00946C2F">
              <w:rPr>
                <w:rFonts w:eastAsia="仿宋_GB2312"/>
                <w:b/>
                <w:spacing w:val="-10"/>
                <w:kern w:val="0"/>
                <w:szCs w:val="21"/>
              </w:rPr>
              <w:t>mg/m</w:t>
            </w:r>
            <w:r w:rsidRPr="00946C2F">
              <w:rPr>
                <w:rFonts w:eastAsia="仿宋_GB2312"/>
                <w:b/>
                <w:spacing w:val="-10"/>
                <w:kern w:val="0"/>
                <w:szCs w:val="21"/>
                <w:vertAlign w:val="superscript"/>
              </w:rPr>
              <w:t>3</w:t>
            </w:r>
            <w:r w:rsidRPr="00946C2F">
              <w:rPr>
                <w:rFonts w:eastAsia="仿宋_GB2312"/>
                <w:b/>
                <w:spacing w:val="-10"/>
                <w:kern w:val="0"/>
                <w:szCs w:val="21"/>
              </w:rPr>
              <w:t>）</w:t>
            </w:r>
          </w:p>
        </w:tc>
        <w:tc>
          <w:tcPr>
            <w:tcW w:w="536" w:type="pct"/>
            <w:vAlign w:val="center"/>
          </w:tcPr>
          <w:p w:rsidR="001D15A1" w:rsidRPr="00946C2F" w:rsidRDefault="001D15A1" w:rsidP="001D15A1">
            <w:pPr>
              <w:widowControl/>
              <w:adjustRightInd w:val="0"/>
              <w:snapToGrid w:val="0"/>
              <w:jc w:val="center"/>
              <w:rPr>
                <w:rFonts w:eastAsia="仿宋_GB2312"/>
                <w:b/>
                <w:spacing w:val="-10"/>
                <w:kern w:val="0"/>
                <w:szCs w:val="21"/>
              </w:rPr>
            </w:pPr>
            <w:r w:rsidRPr="00946C2F">
              <w:rPr>
                <w:rFonts w:eastAsia="仿宋_GB2312"/>
                <w:b/>
                <w:spacing w:val="-10"/>
                <w:kern w:val="0"/>
                <w:szCs w:val="21"/>
              </w:rPr>
              <w:t>占标率（</w:t>
            </w:r>
            <w:r w:rsidRPr="00946C2F">
              <w:rPr>
                <w:rFonts w:eastAsia="仿宋_GB2312"/>
                <w:b/>
                <w:spacing w:val="-10"/>
                <w:kern w:val="0"/>
                <w:szCs w:val="21"/>
              </w:rPr>
              <w:t>%</w:t>
            </w:r>
            <w:r w:rsidRPr="00946C2F">
              <w:rPr>
                <w:rFonts w:eastAsia="仿宋_GB2312"/>
                <w:b/>
                <w:spacing w:val="-10"/>
                <w:kern w:val="0"/>
                <w:szCs w:val="21"/>
              </w:rPr>
              <w:t>）</w:t>
            </w:r>
          </w:p>
        </w:tc>
        <w:tc>
          <w:tcPr>
            <w:tcW w:w="536" w:type="pct"/>
            <w:vAlign w:val="center"/>
          </w:tcPr>
          <w:p w:rsidR="001D15A1" w:rsidRPr="00946C2F" w:rsidRDefault="001D15A1" w:rsidP="001D15A1">
            <w:pPr>
              <w:widowControl/>
              <w:adjustRightInd w:val="0"/>
              <w:snapToGrid w:val="0"/>
              <w:jc w:val="center"/>
              <w:rPr>
                <w:rFonts w:eastAsia="仿宋_GB2312"/>
                <w:b/>
                <w:spacing w:val="-10"/>
                <w:kern w:val="0"/>
                <w:szCs w:val="21"/>
              </w:rPr>
            </w:pPr>
            <w:r w:rsidRPr="00946C2F">
              <w:rPr>
                <w:rFonts w:eastAsia="仿宋_GB2312"/>
                <w:b/>
                <w:spacing w:val="-10"/>
                <w:kern w:val="0"/>
                <w:szCs w:val="21"/>
              </w:rPr>
              <w:t>下风向预测浓度（</w:t>
            </w:r>
            <w:r w:rsidRPr="00946C2F">
              <w:rPr>
                <w:rFonts w:eastAsia="仿宋_GB2312"/>
                <w:b/>
                <w:spacing w:val="-10"/>
                <w:kern w:val="0"/>
                <w:szCs w:val="21"/>
              </w:rPr>
              <w:t>mg/m</w:t>
            </w:r>
            <w:r w:rsidRPr="00946C2F">
              <w:rPr>
                <w:rFonts w:eastAsia="仿宋_GB2312"/>
                <w:b/>
                <w:spacing w:val="-10"/>
                <w:kern w:val="0"/>
                <w:szCs w:val="21"/>
                <w:vertAlign w:val="superscript"/>
              </w:rPr>
              <w:t>3</w:t>
            </w:r>
            <w:r w:rsidRPr="00946C2F">
              <w:rPr>
                <w:rFonts w:eastAsia="仿宋_GB2312"/>
                <w:b/>
                <w:spacing w:val="-10"/>
                <w:kern w:val="0"/>
                <w:szCs w:val="21"/>
              </w:rPr>
              <w:t>）</w:t>
            </w:r>
          </w:p>
        </w:tc>
        <w:tc>
          <w:tcPr>
            <w:tcW w:w="536" w:type="pct"/>
            <w:vAlign w:val="center"/>
          </w:tcPr>
          <w:p w:rsidR="001D15A1" w:rsidRPr="00946C2F" w:rsidRDefault="001D15A1" w:rsidP="001D15A1">
            <w:pPr>
              <w:widowControl/>
              <w:adjustRightInd w:val="0"/>
              <w:snapToGrid w:val="0"/>
              <w:jc w:val="center"/>
              <w:rPr>
                <w:rFonts w:eastAsia="仿宋_GB2312"/>
                <w:b/>
                <w:spacing w:val="-10"/>
                <w:kern w:val="0"/>
                <w:szCs w:val="21"/>
              </w:rPr>
            </w:pPr>
            <w:r w:rsidRPr="00946C2F">
              <w:rPr>
                <w:rFonts w:eastAsia="仿宋_GB2312"/>
                <w:b/>
                <w:spacing w:val="-10"/>
                <w:kern w:val="0"/>
                <w:szCs w:val="21"/>
              </w:rPr>
              <w:t>占标率（</w:t>
            </w:r>
            <w:r w:rsidRPr="00946C2F">
              <w:rPr>
                <w:rFonts w:eastAsia="仿宋_GB2312"/>
                <w:b/>
                <w:spacing w:val="-10"/>
                <w:kern w:val="0"/>
                <w:szCs w:val="21"/>
              </w:rPr>
              <w:t>%</w:t>
            </w:r>
            <w:r w:rsidRPr="00946C2F">
              <w:rPr>
                <w:rFonts w:eastAsia="仿宋_GB2312"/>
                <w:b/>
                <w:spacing w:val="-10"/>
                <w:kern w:val="0"/>
                <w:szCs w:val="21"/>
              </w:rPr>
              <w:t>）</w:t>
            </w:r>
          </w:p>
        </w:tc>
        <w:tc>
          <w:tcPr>
            <w:tcW w:w="536" w:type="pct"/>
            <w:vAlign w:val="center"/>
          </w:tcPr>
          <w:p w:rsidR="001D15A1" w:rsidRPr="00946C2F" w:rsidRDefault="001D15A1" w:rsidP="001D15A1">
            <w:pPr>
              <w:widowControl/>
              <w:adjustRightInd w:val="0"/>
              <w:snapToGrid w:val="0"/>
              <w:jc w:val="center"/>
              <w:rPr>
                <w:rFonts w:eastAsia="仿宋_GB2312"/>
                <w:b/>
                <w:spacing w:val="-10"/>
                <w:kern w:val="0"/>
                <w:szCs w:val="21"/>
              </w:rPr>
            </w:pPr>
            <w:r w:rsidRPr="00946C2F">
              <w:rPr>
                <w:rFonts w:eastAsia="仿宋_GB2312"/>
                <w:b/>
                <w:spacing w:val="-10"/>
                <w:kern w:val="0"/>
                <w:szCs w:val="21"/>
              </w:rPr>
              <w:t>下风向预测浓度（</w:t>
            </w:r>
            <w:r w:rsidRPr="00946C2F">
              <w:rPr>
                <w:rFonts w:eastAsia="仿宋_GB2312"/>
                <w:b/>
                <w:spacing w:val="-10"/>
                <w:kern w:val="0"/>
                <w:szCs w:val="21"/>
              </w:rPr>
              <w:t>mg/m</w:t>
            </w:r>
            <w:r w:rsidRPr="00946C2F">
              <w:rPr>
                <w:rFonts w:eastAsia="仿宋_GB2312"/>
                <w:b/>
                <w:spacing w:val="-10"/>
                <w:kern w:val="0"/>
                <w:szCs w:val="21"/>
                <w:vertAlign w:val="superscript"/>
              </w:rPr>
              <w:t>3</w:t>
            </w:r>
            <w:r w:rsidRPr="00946C2F">
              <w:rPr>
                <w:rFonts w:eastAsia="仿宋_GB2312"/>
                <w:b/>
                <w:spacing w:val="-10"/>
                <w:kern w:val="0"/>
                <w:szCs w:val="21"/>
              </w:rPr>
              <w:t>）</w:t>
            </w:r>
          </w:p>
        </w:tc>
        <w:tc>
          <w:tcPr>
            <w:tcW w:w="536" w:type="pct"/>
            <w:vAlign w:val="center"/>
          </w:tcPr>
          <w:p w:rsidR="001D15A1" w:rsidRPr="00946C2F" w:rsidRDefault="001D15A1" w:rsidP="001D15A1">
            <w:pPr>
              <w:widowControl/>
              <w:adjustRightInd w:val="0"/>
              <w:snapToGrid w:val="0"/>
              <w:jc w:val="center"/>
              <w:rPr>
                <w:rFonts w:eastAsia="仿宋_GB2312"/>
                <w:b/>
                <w:spacing w:val="-10"/>
                <w:kern w:val="0"/>
                <w:szCs w:val="21"/>
              </w:rPr>
            </w:pPr>
            <w:r w:rsidRPr="00946C2F">
              <w:rPr>
                <w:rFonts w:eastAsia="仿宋_GB2312"/>
                <w:b/>
                <w:spacing w:val="-10"/>
                <w:kern w:val="0"/>
                <w:szCs w:val="21"/>
              </w:rPr>
              <w:t>占标率（</w:t>
            </w:r>
            <w:r w:rsidRPr="00946C2F">
              <w:rPr>
                <w:rFonts w:eastAsia="仿宋_GB2312"/>
                <w:b/>
                <w:spacing w:val="-10"/>
                <w:kern w:val="0"/>
                <w:szCs w:val="21"/>
              </w:rPr>
              <w:t>%</w:t>
            </w:r>
            <w:r w:rsidRPr="00946C2F">
              <w:rPr>
                <w:rFonts w:eastAsia="仿宋_GB2312"/>
                <w:b/>
                <w:spacing w:val="-10"/>
                <w:kern w:val="0"/>
                <w:szCs w:val="21"/>
              </w:rPr>
              <w:t>）</w:t>
            </w:r>
          </w:p>
        </w:tc>
        <w:tc>
          <w:tcPr>
            <w:tcW w:w="536" w:type="pct"/>
            <w:vAlign w:val="center"/>
          </w:tcPr>
          <w:p w:rsidR="001D15A1" w:rsidRPr="00946C2F" w:rsidRDefault="001D15A1" w:rsidP="001D15A1">
            <w:pPr>
              <w:widowControl/>
              <w:adjustRightInd w:val="0"/>
              <w:snapToGrid w:val="0"/>
              <w:jc w:val="center"/>
              <w:rPr>
                <w:rFonts w:eastAsia="仿宋_GB2312"/>
                <w:b/>
                <w:spacing w:val="-10"/>
                <w:kern w:val="0"/>
                <w:szCs w:val="21"/>
              </w:rPr>
            </w:pPr>
            <w:r w:rsidRPr="00946C2F">
              <w:rPr>
                <w:rFonts w:eastAsia="仿宋_GB2312"/>
                <w:b/>
                <w:spacing w:val="-10"/>
                <w:kern w:val="0"/>
                <w:szCs w:val="21"/>
              </w:rPr>
              <w:t>下风向预测浓度（</w:t>
            </w:r>
            <w:r w:rsidRPr="00946C2F">
              <w:rPr>
                <w:rFonts w:eastAsia="仿宋_GB2312"/>
                <w:b/>
                <w:spacing w:val="-10"/>
                <w:kern w:val="0"/>
                <w:szCs w:val="21"/>
              </w:rPr>
              <w:t>mg/m</w:t>
            </w:r>
            <w:r w:rsidRPr="00946C2F">
              <w:rPr>
                <w:rFonts w:eastAsia="仿宋_GB2312"/>
                <w:b/>
                <w:spacing w:val="-10"/>
                <w:kern w:val="0"/>
                <w:szCs w:val="21"/>
                <w:vertAlign w:val="superscript"/>
              </w:rPr>
              <w:t>3</w:t>
            </w:r>
            <w:r w:rsidRPr="00946C2F">
              <w:rPr>
                <w:rFonts w:eastAsia="仿宋_GB2312"/>
                <w:b/>
                <w:spacing w:val="-10"/>
                <w:kern w:val="0"/>
                <w:szCs w:val="21"/>
              </w:rPr>
              <w:t>）</w:t>
            </w:r>
          </w:p>
        </w:tc>
        <w:tc>
          <w:tcPr>
            <w:tcW w:w="535" w:type="pct"/>
            <w:vAlign w:val="center"/>
          </w:tcPr>
          <w:p w:rsidR="001D15A1" w:rsidRPr="00946C2F" w:rsidRDefault="001D15A1" w:rsidP="001D15A1">
            <w:pPr>
              <w:widowControl/>
              <w:adjustRightInd w:val="0"/>
              <w:snapToGrid w:val="0"/>
              <w:jc w:val="center"/>
              <w:rPr>
                <w:rFonts w:eastAsia="仿宋_GB2312"/>
                <w:b/>
                <w:spacing w:val="-10"/>
                <w:kern w:val="0"/>
                <w:szCs w:val="21"/>
              </w:rPr>
            </w:pPr>
            <w:r w:rsidRPr="00946C2F">
              <w:rPr>
                <w:rFonts w:eastAsia="仿宋_GB2312"/>
                <w:b/>
                <w:spacing w:val="-10"/>
                <w:kern w:val="0"/>
                <w:szCs w:val="21"/>
              </w:rPr>
              <w:t>占标率（</w:t>
            </w:r>
            <w:r w:rsidRPr="00946C2F">
              <w:rPr>
                <w:rFonts w:eastAsia="仿宋_GB2312"/>
                <w:b/>
                <w:spacing w:val="-10"/>
                <w:kern w:val="0"/>
                <w:szCs w:val="21"/>
              </w:rPr>
              <w:t>%</w:t>
            </w:r>
            <w:r w:rsidRPr="00946C2F">
              <w:rPr>
                <w:rFonts w:eastAsia="仿宋_GB2312"/>
                <w:b/>
                <w:spacing w:val="-10"/>
                <w:kern w:val="0"/>
                <w:szCs w:val="21"/>
              </w:rPr>
              <w:t>）</w:t>
            </w:r>
          </w:p>
        </w:tc>
      </w:tr>
      <w:tr w:rsidR="00B53385" w:rsidRPr="00946C2F" w:rsidTr="001D15A1">
        <w:trPr>
          <w:trHeight w:val="20"/>
          <w:jc w:val="center"/>
        </w:trPr>
        <w:tc>
          <w:tcPr>
            <w:tcW w:w="714" w:type="pct"/>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100</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0.002807</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0.31</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0.004411</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0.36</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0.002807</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0.47</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0.002807</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0.14</w:t>
            </w:r>
          </w:p>
        </w:tc>
      </w:tr>
      <w:tr w:rsidR="00B53385" w:rsidRPr="00946C2F" w:rsidTr="001D15A1">
        <w:trPr>
          <w:trHeight w:val="20"/>
          <w:jc w:val="center"/>
        </w:trPr>
        <w:tc>
          <w:tcPr>
            <w:tcW w:w="714" w:type="pct"/>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200</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0.002595</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0.28</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0.004078</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0.33</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0.002595</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0.43</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0.002595</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0.13</w:t>
            </w:r>
          </w:p>
        </w:tc>
      </w:tr>
      <w:tr w:rsidR="00B53385" w:rsidRPr="00946C2F" w:rsidTr="001D15A1">
        <w:trPr>
          <w:trHeight w:val="20"/>
          <w:jc w:val="center"/>
        </w:trPr>
        <w:tc>
          <w:tcPr>
            <w:tcW w:w="714" w:type="pct"/>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300</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0.001915</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0.21</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0.00301</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0.25</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0.001915</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0.32</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0.001915</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0.1</w:t>
            </w:r>
          </w:p>
        </w:tc>
      </w:tr>
      <w:tr w:rsidR="00B53385" w:rsidRPr="00946C2F" w:rsidTr="001D15A1">
        <w:trPr>
          <w:trHeight w:val="20"/>
          <w:jc w:val="center"/>
        </w:trPr>
        <w:tc>
          <w:tcPr>
            <w:tcW w:w="714" w:type="pct"/>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400</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0.001372</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0.15</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0.002156</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0.18</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0.001372</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0.23</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0.001372</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0.07</w:t>
            </w:r>
          </w:p>
        </w:tc>
      </w:tr>
      <w:tr w:rsidR="00B53385" w:rsidRPr="00946C2F" w:rsidTr="001D15A1">
        <w:trPr>
          <w:trHeight w:val="20"/>
          <w:jc w:val="center"/>
        </w:trPr>
        <w:tc>
          <w:tcPr>
            <w:tcW w:w="714" w:type="pct"/>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500</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0.001017</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0.11</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0.001599</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0.13</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0.001017</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0.17</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0.001017</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0.05</w:t>
            </w:r>
          </w:p>
        </w:tc>
      </w:tr>
      <w:tr w:rsidR="00B53385" w:rsidRPr="00946C2F" w:rsidTr="001D15A1">
        <w:trPr>
          <w:trHeight w:val="20"/>
          <w:jc w:val="center"/>
        </w:trPr>
        <w:tc>
          <w:tcPr>
            <w:tcW w:w="714" w:type="pct"/>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600</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0.000782</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0.09</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0.001229</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0.1</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0.000782</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0.13</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0.000782</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0.04</w:t>
            </w:r>
          </w:p>
        </w:tc>
      </w:tr>
      <w:tr w:rsidR="00B53385" w:rsidRPr="00946C2F" w:rsidTr="001D15A1">
        <w:trPr>
          <w:trHeight w:val="20"/>
          <w:jc w:val="center"/>
        </w:trPr>
        <w:tc>
          <w:tcPr>
            <w:tcW w:w="714" w:type="pct"/>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700</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0.000622</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0.07</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0.000977</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0.08</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0.000622</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0.1</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0.000622</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0.03</w:t>
            </w:r>
          </w:p>
        </w:tc>
      </w:tr>
      <w:tr w:rsidR="00B53385" w:rsidRPr="00946C2F" w:rsidTr="001D15A1">
        <w:trPr>
          <w:trHeight w:val="20"/>
          <w:jc w:val="center"/>
        </w:trPr>
        <w:tc>
          <w:tcPr>
            <w:tcW w:w="714" w:type="pct"/>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800</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0.000511</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0.06</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0.000804</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0.07</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0.000511</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0.09</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0.000511</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0.03</w:t>
            </w:r>
          </w:p>
        </w:tc>
      </w:tr>
      <w:tr w:rsidR="00B53385" w:rsidRPr="00946C2F" w:rsidTr="001D15A1">
        <w:trPr>
          <w:trHeight w:val="20"/>
          <w:jc w:val="center"/>
        </w:trPr>
        <w:tc>
          <w:tcPr>
            <w:tcW w:w="714" w:type="pct"/>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900</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0.000429</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0.05</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0.000675</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0.06</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0.000429</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0.07</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0.000429</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0.02</w:t>
            </w:r>
          </w:p>
        </w:tc>
      </w:tr>
      <w:tr w:rsidR="00B53385" w:rsidRPr="00946C2F" w:rsidTr="001D15A1">
        <w:trPr>
          <w:trHeight w:val="20"/>
          <w:jc w:val="center"/>
        </w:trPr>
        <w:tc>
          <w:tcPr>
            <w:tcW w:w="714" w:type="pct"/>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1000</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0.000367</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0.04</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0.000576</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0.05</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0.000367</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0.06</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0.000367</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0.02</w:t>
            </w:r>
          </w:p>
        </w:tc>
      </w:tr>
      <w:tr w:rsidR="00B53385" w:rsidRPr="00946C2F" w:rsidTr="001D15A1">
        <w:trPr>
          <w:trHeight w:val="20"/>
          <w:jc w:val="center"/>
        </w:trPr>
        <w:tc>
          <w:tcPr>
            <w:tcW w:w="714" w:type="pct"/>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1100</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0.000319</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0.03</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0.000501</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0.04</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0.000319</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0.05</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0.000319</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0.02</w:t>
            </w:r>
          </w:p>
        </w:tc>
      </w:tr>
      <w:tr w:rsidR="00B53385" w:rsidRPr="00946C2F" w:rsidTr="001D15A1">
        <w:trPr>
          <w:trHeight w:val="20"/>
          <w:jc w:val="center"/>
        </w:trPr>
        <w:tc>
          <w:tcPr>
            <w:tcW w:w="714" w:type="pct"/>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1200</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0.000281</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0.03</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0.000441</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0.04</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0.000281</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0.05</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0.000281</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r>
      <w:tr w:rsidR="00B53385" w:rsidRPr="00946C2F" w:rsidTr="001D15A1">
        <w:trPr>
          <w:trHeight w:val="20"/>
          <w:jc w:val="center"/>
        </w:trPr>
        <w:tc>
          <w:tcPr>
            <w:tcW w:w="714" w:type="pct"/>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1300</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0.000249</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0.03</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0.000392</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0.03</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0.000249</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0.04</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0.000249</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r>
      <w:tr w:rsidR="00B53385" w:rsidRPr="00946C2F" w:rsidTr="001D15A1">
        <w:trPr>
          <w:trHeight w:val="20"/>
          <w:jc w:val="center"/>
        </w:trPr>
        <w:tc>
          <w:tcPr>
            <w:tcW w:w="714" w:type="pct"/>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1400</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0.000223</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0.02</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0.000351</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0.03</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0.000223</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0.04</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0.000223</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r>
      <w:tr w:rsidR="00B53385" w:rsidRPr="00946C2F" w:rsidTr="001D15A1">
        <w:trPr>
          <w:trHeight w:val="20"/>
          <w:jc w:val="center"/>
        </w:trPr>
        <w:tc>
          <w:tcPr>
            <w:tcW w:w="714" w:type="pct"/>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1500</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0.000202</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0.02</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0.000317</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0.03</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0.000202</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0.03</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0.000202</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r>
      <w:tr w:rsidR="00B53385" w:rsidRPr="00946C2F" w:rsidTr="001D15A1">
        <w:trPr>
          <w:trHeight w:val="20"/>
          <w:jc w:val="center"/>
        </w:trPr>
        <w:tc>
          <w:tcPr>
            <w:tcW w:w="714" w:type="pct"/>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1600</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0.000183</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0.02</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0.000288</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0.02</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0.000183</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0.03</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0.000183</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r>
      <w:tr w:rsidR="00B53385" w:rsidRPr="00946C2F" w:rsidTr="001D15A1">
        <w:trPr>
          <w:trHeight w:val="20"/>
          <w:jc w:val="center"/>
        </w:trPr>
        <w:tc>
          <w:tcPr>
            <w:tcW w:w="714" w:type="pct"/>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1700</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0.000167</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0.02</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0.000263</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0.02</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0.000167</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0.03</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0.000167</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r>
      <w:tr w:rsidR="00B53385" w:rsidRPr="00946C2F" w:rsidTr="001D15A1">
        <w:trPr>
          <w:trHeight w:val="20"/>
          <w:jc w:val="center"/>
        </w:trPr>
        <w:tc>
          <w:tcPr>
            <w:tcW w:w="714" w:type="pct"/>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1800</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0.000154</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0.02</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0.000241</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0.02</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0.000154</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0.03</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0.000154</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r>
      <w:tr w:rsidR="00B53385" w:rsidRPr="00946C2F" w:rsidTr="001D15A1">
        <w:trPr>
          <w:trHeight w:val="20"/>
          <w:jc w:val="center"/>
        </w:trPr>
        <w:tc>
          <w:tcPr>
            <w:tcW w:w="714" w:type="pct"/>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1900</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0.000142</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0.02</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0.000222</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0.02</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0.000142</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0.02</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0.000142</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r>
      <w:tr w:rsidR="00B53385" w:rsidRPr="00946C2F" w:rsidTr="001D15A1">
        <w:trPr>
          <w:trHeight w:val="20"/>
          <w:jc w:val="center"/>
        </w:trPr>
        <w:tc>
          <w:tcPr>
            <w:tcW w:w="714" w:type="pct"/>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2000</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0.000131</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0.000206</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0.02</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0.000131</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0.02</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0.000131</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r>
      <w:tr w:rsidR="00B53385" w:rsidRPr="00946C2F" w:rsidTr="001D15A1">
        <w:trPr>
          <w:trHeight w:val="20"/>
          <w:jc w:val="center"/>
        </w:trPr>
        <w:tc>
          <w:tcPr>
            <w:tcW w:w="714" w:type="pct"/>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2100</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0.000122</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0.000192</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0.02</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0.000122</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0.02</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0.000122</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r>
      <w:tr w:rsidR="00B53385" w:rsidRPr="00946C2F" w:rsidTr="001D15A1">
        <w:trPr>
          <w:trHeight w:val="20"/>
          <w:jc w:val="center"/>
        </w:trPr>
        <w:tc>
          <w:tcPr>
            <w:tcW w:w="714" w:type="pct"/>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2200</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0.000114</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0.00018</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0.000114</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0.02</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0.000114</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r>
      <w:tr w:rsidR="00B53385" w:rsidRPr="00946C2F" w:rsidTr="001D15A1">
        <w:trPr>
          <w:trHeight w:val="20"/>
          <w:jc w:val="center"/>
        </w:trPr>
        <w:tc>
          <w:tcPr>
            <w:tcW w:w="714" w:type="pct"/>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2300</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0.000107</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0.000169</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0.000107</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0.02</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0.000107</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r>
      <w:tr w:rsidR="00B53385" w:rsidRPr="00946C2F" w:rsidTr="001D15A1">
        <w:trPr>
          <w:trHeight w:val="20"/>
          <w:jc w:val="center"/>
        </w:trPr>
        <w:tc>
          <w:tcPr>
            <w:tcW w:w="714" w:type="pct"/>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2400</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0.000101</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0.000159</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0.000101</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0.02</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0.000101</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r>
      <w:tr w:rsidR="00B53385" w:rsidRPr="00946C2F" w:rsidTr="001D15A1">
        <w:trPr>
          <w:trHeight w:val="20"/>
          <w:jc w:val="center"/>
        </w:trPr>
        <w:tc>
          <w:tcPr>
            <w:tcW w:w="714" w:type="pct"/>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2500</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9.53E-05</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0.00015</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0.01</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9.53E-05</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0.02</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9.53E-05</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w:t>
            </w:r>
          </w:p>
        </w:tc>
      </w:tr>
      <w:tr w:rsidR="00B53385" w:rsidRPr="00946C2F" w:rsidTr="001D15A1">
        <w:trPr>
          <w:trHeight w:val="20"/>
          <w:jc w:val="center"/>
        </w:trPr>
        <w:tc>
          <w:tcPr>
            <w:tcW w:w="714" w:type="pct"/>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下风向最大浓度</w:t>
            </w:r>
            <w:r w:rsidRPr="00946C2F">
              <w:rPr>
                <w:rFonts w:eastAsia="仿宋_GB2312"/>
                <w:spacing w:val="-10"/>
                <w:kern w:val="0"/>
                <w:szCs w:val="21"/>
              </w:rPr>
              <w:t>（</w:t>
            </w:r>
            <w:r w:rsidRPr="00946C2F">
              <w:rPr>
                <w:rFonts w:eastAsia="仿宋_GB2312"/>
                <w:spacing w:val="-10"/>
                <w:kern w:val="0"/>
                <w:szCs w:val="21"/>
              </w:rPr>
              <w:t>mg/m</w:t>
            </w:r>
            <w:r w:rsidRPr="00946C2F">
              <w:rPr>
                <w:rFonts w:eastAsia="仿宋_GB2312"/>
                <w:spacing w:val="-10"/>
                <w:kern w:val="0"/>
                <w:szCs w:val="21"/>
                <w:vertAlign w:val="superscript"/>
              </w:rPr>
              <w:t>3</w:t>
            </w:r>
            <w:r w:rsidRPr="00946C2F">
              <w:rPr>
                <w:rFonts w:eastAsia="仿宋_GB2312"/>
                <w:spacing w:val="-10"/>
                <w:kern w:val="0"/>
                <w:szCs w:val="21"/>
              </w:rPr>
              <w:t>）</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0.002831</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0.31</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0.004448</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0.36</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0.002831</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0.47</w:t>
            </w:r>
          </w:p>
        </w:tc>
        <w:tc>
          <w:tcPr>
            <w:tcW w:w="536"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0.002831</w:t>
            </w:r>
          </w:p>
        </w:tc>
        <w:tc>
          <w:tcPr>
            <w:tcW w:w="535" w:type="pct"/>
            <w:vAlign w:val="center"/>
          </w:tcPr>
          <w:p w:rsidR="00B53385" w:rsidRPr="00B53385" w:rsidRDefault="00B53385" w:rsidP="00B53385">
            <w:pPr>
              <w:adjustRightInd w:val="0"/>
              <w:snapToGrid w:val="0"/>
              <w:jc w:val="center"/>
              <w:rPr>
                <w:rFonts w:eastAsia="仿宋_GB2312"/>
                <w:spacing w:val="-10"/>
                <w:szCs w:val="21"/>
              </w:rPr>
            </w:pPr>
            <w:r w:rsidRPr="00B53385">
              <w:rPr>
                <w:rFonts w:eastAsia="仿宋_GB2312" w:hint="eastAsia"/>
                <w:spacing w:val="-10"/>
                <w:szCs w:val="21"/>
              </w:rPr>
              <w:t>0.14</w:t>
            </w:r>
          </w:p>
        </w:tc>
      </w:tr>
      <w:tr w:rsidR="00B53385" w:rsidRPr="00946C2F" w:rsidTr="001D15A1">
        <w:trPr>
          <w:trHeight w:val="20"/>
          <w:jc w:val="center"/>
        </w:trPr>
        <w:tc>
          <w:tcPr>
            <w:tcW w:w="714" w:type="pct"/>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最大落地浓度距源距离（</w:t>
            </w:r>
            <w:r w:rsidRPr="00946C2F">
              <w:rPr>
                <w:rFonts w:eastAsia="仿宋_GB2312"/>
                <w:spacing w:val="-10"/>
                <w:szCs w:val="21"/>
              </w:rPr>
              <w:t>m</w:t>
            </w:r>
            <w:r w:rsidRPr="00946C2F">
              <w:rPr>
                <w:rFonts w:eastAsia="仿宋_GB2312"/>
                <w:spacing w:val="-10"/>
                <w:szCs w:val="21"/>
              </w:rPr>
              <w:t>）</w:t>
            </w:r>
          </w:p>
        </w:tc>
        <w:tc>
          <w:tcPr>
            <w:tcW w:w="1070" w:type="pct"/>
            <w:gridSpan w:val="2"/>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50</w:t>
            </w:r>
          </w:p>
        </w:tc>
        <w:tc>
          <w:tcPr>
            <w:tcW w:w="1072" w:type="pct"/>
            <w:gridSpan w:val="2"/>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50</w:t>
            </w:r>
          </w:p>
        </w:tc>
        <w:tc>
          <w:tcPr>
            <w:tcW w:w="1072" w:type="pct"/>
            <w:gridSpan w:val="2"/>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50</w:t>
            </w:r>
          </w:p>
        </w:tc>
        <w:tc>
          <w:tcPr>
            <w:tcW w:w="1071" w:type="pct"/>
            <w:gridSpan w:val="2"/>
            <w:vAlign w:val="center"/>
          </w:tcPr>
          <w:p w:rsidR="00B53385" w:rsidRPr="00946C2F" w:rsidRDefault="00B53385" w:rsidP="00B53385">
            <w:pPr>
              <w:adjustRightInd w:val="0"/>
              <w:snapToGrid w:val="0"/>
              <w:jc w:val="center"/>
              <w:rPr>
                <w:rFonts w:eastAsia="仿宋_GB2312"/>
                <w:spacing w:val="-10"/>
                <w:szCs w:val="21"/>
              </w:rPr>
            </w:pPr>
            <w:r w:rsidRPr="00946C2F">
              <w:rPr>
                <w:rFonts w:eastAsia="仿宋_GB2312"/>
                <w:spacing w:val="-10"/>
                <w:szCs w:val="21"/>
              </w:rPr>
              <w:t>50</w:t>
            </w:r>
          </w:p>
        </w:tc>
      </w:tr>
      <w:tr w:rsidR="00B53385" w:rsidRPr="00946C2F" w:rsidTr="001D15A1">
        <w:trPr>
          <w:trHeight w:val="20"/>
          <w:jc w:val="center"/>
        </w:trPr>
        <w:tc>
          <w:tcPr>
            <w:tcW w:w="714" w:type="pct"/>
            <w:vAlign w:val="center"/>
          </w:tcPr>
          <w:p w:rsidR="00B53385" w:rsidRPr="00946C2F" w:rsidRDefault="00B53385" w:rsidP="00B53385">
            <w:pPr>
              <w:widowControl/>
              <w:adjustRightInd w:val="0"/>
              <w:snapToGrid w:val="0"/>
              <w:jc w:val="center"/>
              <w:rPr>
                <w:rFonts w:eastAsia="仿宋_GB2312"/>
                <w:spacing w:val="-10"/>
                <w:kern w:val="0"/>
                <w:szCs w:val="21"/>
              </w:rPr>
            </w:pPr>
            <w:r w:rsidRPr="00946C2F">
              <w:rPr>
                <w:rFonts w:eastAsia="仿宋_GB2312"/>
                <w:spacing w:val="-10"/>
                <w:kern w:val="0"/>
                <w:szCs w:val="21"/>
              </w:rPr>
              <w:t>浓度占标准</w:t>
            </w:r>
            <w:r w:rsidRPr="00946C2F">
              <w:rPr>
                <w:rFonts w:eastAsia="仿宋_GB2312"/>
                <w:spacing w:val="-10"/>
                <w:kern w:val="0"/>
                <w:szCs w:val="21"/>
              </w:rPr>
              <w:t>10%</w:t>
            </w:r>
            <w:r w:rsidRPr="00946C2F">
              <w:rPr>
                <w:rFonts w:eastAsia="仿宋_GB2312"/>
                <w:spacing w:val="-10"/>
                <w:kern w:val="0"/>
                <w:szCs w:val="21"/>
              </w:rPr>
              <w:t>距源最远距离</w:t>
            </w:r>
            <w:r w:rsidRPr="00946C2F">
              <w:rPr>
                <w:rFonts w:eastAsia="仿宋_GB2312"/>
                <w:spacing w:val="-10"/>
                <w:kern w:val="0"/>
                <w:szCs w:val="21"/>
              </w:rPr>
              <w:t>D</w:t>
            </w:r>
            <w:r w:rsidRPr="00946C2F">
              <w:rPr>
                <w:rFonts w:eastAsia="仿宋_GB2312"/>
                <w:spacing w:val="-10"/>
                <w:kern w:val="0"/>
                <w:szCs w:val="21"/>
                <w:vertAlign w:val="subscript"/>
              </w:rPr>
              <w:t>10%</w:t>
            </w:r>
            <w:r w:rsidRPr="00946C2F">
              <w:rPr>
                <w:rFonts w:eastAsia="仿宋_GB2312"/>
                <w:spacing w:val="-10"/>
                <w:kern w:val="0"/>
                <w:szCs w:val="21"/>
              </w:rPr>
              <w:t>（</w:t>
            </w:r>
            <w:r w:rsidRPr="00946C2F">
              <w:rPr>
                <w:rFonts w:eastAsia="仿宋_GB2312"/>
                <w:spacing w:val="-10"/>
                <w:kern w:val="0"/>
                <w:szCs w:val="21"/>
              </w:rPr>
              <w:t>m</w:t>
            </w:r>
            <w:r w:rsidRPr="00946C2F">
              <w:rPr>
                <w:rFonts w:eastAsia="仿宋_GB2312"/>
                <w:spacing w:val="-10"/>
                <w:kern w:val="0"/>
                <w:szCs w:val="21"/>
              </w:rPr>
              <w:t>）</w:t>
            </w:r>
          </w:p>
        </w:tc>
        <w:tc>
          <w:tcPr>
            <w:tcW w:w="1070" w:type="pct"/>
            <w:gridSpan w:val="2"/>
            <w:vAlign w:val="center"/>
          </w:tcPr>
          <w:p w:rsidR="00B53385" w:rsidRPr="00946C2F" w:rsidRDefault="00B53385" w:rsidP="00B53385">
            <w:pPr>
              <w:widowControl/>
              <w:adjustRightInd w:val="0"/>
              <w:snapToGrid w:val="0"/>
              <w:jc w:val="center"/>
              <w:rPr>
                <w:rFonts w:eastAsia="仿宋_GB2312"/>
                <w:spacing w:val="-10"/>
                <w:kern w:val="0"/>
                <w:szCs w:val="21"/>
              </w:rPr>
            </w:pPr>
            <w:r w:rsidRPr="00946C2F">
              <w:rPr>
                <w:rFonts w:eastAsia="仿宋_GB2312"/>
                <w:spacing w:val="-10"/>
                <w:kern w:val="0"/>
                <w:szCs w:val="21"/>
              </w:rPr>
              <w:t>未超过</w:t>
            </w:r>
            <w:r w:rsidRPr="00946C2F">
              <w:rPr>
                <w:rFonts w:eastAsia="仿宋_GB2312"/>
                <w:spacing w:val="-10"/>
                <w:kern w:val="0"/>
                <w:szCs w:val="21"/>
              </w:rPr>
              <w:t>10%</w:t>
            </w:r>
            <w:r w:rsidRPr="00946C2F">
              <w:rPr>
                <w:rFonts w:eastAsia="仿宋_GB2312"/>
                <w:spacing w:val="-10"/>
                <w:kern w:val="0"/>
                <w:szCs w:val="21"/>
              </w:rPr>
              <w:t>标准值</w:t>
            </w:r>
          </w:p>
        </w:tc>
        <w:tc>
          <w:tcPr>
            <w:tcW w:w="1072" w:type="pct"/>
            <w:gridSpan w:val="2"/>
            <w:vAlign w:val="center"/>
          </w:tcPr>
          <w:p w:rsidR="00B53385" w:rsidRPr="00946C2F" w:rsidRDefault="00B53385" w:rsidP="00B53385">
            <w:pPr>
              <w:widowControl/>
              <w:adjustRightInd w:val="0"/>
              <w:snapToGrid w:val="0"/>
              <w:jc w:val="center"/>
              <w:rPr>
                <w:rFonts w:eastAsia="仿宋_GB2312"/>
                <w:spacing w:val="-10"/>
                <w:kern w:val="0"/>
                <w:szCs w:val="21"/>
              </w:rPr>
            </w:pPr>
            <w:r w:rsidRPr="00946C2F">
              <w:rPr>
                <w:rFonts w:eastAsia="仿宋_GB2312"/>
                <w:spacing w:val="-10"/>
                <w:kern w:val="0"/>
                <w:szCs w:val="21"/>
              </w:rPr>
              <w:t>未超过</w:t>
            </w:r>
            <w:r w:rsidRPr="00946C2F">
              <w:rPr>
                <w:rFonts w:eastAsia="仿宋_GB2312"/>
                <w:spacing w:val="-10"/>
                <w:kern w:val="0"/>
                <w:szCs w:val="21"/>
              </w:rPr>
              <w:t>10%</w:t>
            </w:r>
            <w:r w:rsidRPr="00946C2F">
              <w:rPr>
                <w:rFonts w:eastAsia="仿宋_GB2312"/>
                <w:spacing w:val="-10"/>
                <w:kern w:val="0"/>
                <w:szCs w:val="21"/>
              </w:rPr>
              <w:t>标准值</w:t>
            </w:r>
          </w:p>
        </w:tc>
        <w:tc>
          <w:tcPr>
            <w:tcW w:w="1072" w:type="pct"/>
            <w:gridSpan w:val="2"/>
            <w:vAlign w:val="center"/>
          </w:tcPr>
          <w:p w:rsidR="00B53385" w:rsidRPr="00946C2F" w:rsidRDefault="00B53385" w:rsidP="00B53385">
            <w:pPr>
              <w:widowControl/>
              <w:adjustRightInd w:val="0"/>
              <w:snapToGrid w:val="0"/>
              <w:jc w:val="center"/>
              <w:rPr>
                <w:rFonts w:eastAsia="仿宋_GB2312"/>
                <w:spacing w:val="-10"/>
                <w:kern w:val="0"/>
                <w:szCs w:val="21"/>
              </w:rPr>
            </w:pPr>
            <w:r w:rsidRPr="00946C2F">
              <w:rPr>
                <w:rFonts w:eastAsia="仿宋_GB2312"/>
                <w:spacing w:val="-10"/>
                <w:kern w:val="0"/>
                <w:szCs w:val="21"/>
              </w:rPr>
              <w:t>未超过</w:t>
            </w:r>
            <w:r w:rsidRPr="00946C2F">
              <w:rPr>
                <w:rFonts w:eastAsia="仿宋_GB2312"/>
                <w:spacing w:val="-10"/>
                <w:kern w:val="0"/>
                <w:szCs w:val="21"/>
              </w:rPr>
              <w:t>10%</w:t>
            </w:r>
            <w:r w:rsidRPr="00946C2F">
              <w:rPr>
                <w:rFonts w:eastAsia="仿宋_GB2312"/>
                <w:spacing w:val="-10"/>
                <w:kern w:val="0"/>
                <w:szCs w:val="21"/>
              </w:rPr>
              <w:t>标准值</w:t>
            </w:r>
          </w:p>
        </w:tc>
        <w:tc>
          <w:tcPr>
            <w:tcW w:w="1071" w:type="pct"/>
            <w:gridSpan w:val="2"/>
            <w:vAlign w:val="center"/>
          </w:tcPr>
          <w:p w:rsidR="00B53385" w:rsidRPr="00946C2F" w:rsidRDefault="00B53385" w:rsidP="00B53385">
            <w:pPr>
              <w:widowControl/>
              <w:adjustRightInd w:val="0"/>
              <w:snapToGrid w:val="0"/>
              <w:jc w:val="center"/>
              <w:rPr>
                <w:rFonts w:eastAsia="仿宋_GB2312"/>
                <w:spacing w:val="-10"/>
                <w:kern w:val="0"/>
                <w:szCs w:val="21"/>
              </w:rPr>
            </w:pPr>
            <w:r w:rsidRPr="00946C2F">
              <w:rPr>
                <w:rFonts w:eastAsia="仿宋_GB2312"/>
                <w:spacing w:val="-10"/>
                <w:kern w:val="0"/>
                <w:szCs w:val="21"/>
              </w:rPr>
              <w:t>未超过</w:t>
            </w:r>
            <w:r w:rsidRPr="00946C2F">
              <w:rPr>
                <w:rFonts w:eastAsia="仿宋_GB2312"/>
                <w:spacing w:val="-10"/>
                <w:kern w:val="0"/>
                <w:szCs w:val="21"/>
              </w:rPr>
              <w:t>10%</w:t>
            </w:r>
            <w:r w:rsidRPr="00946C2F">
              <w:rPr>
                <w:rFonts w:eastAsia="仿宋_GB2312"/>
                <w:spacing w:val="-10"/>
                <w:kern w:val="0"/>
                <w:szCs w:val="21"/>
              </w:rPr>
              <w:t>标准值</w:t>
            </w:r>
          </w:p>
        </w:tc>
      </w:tr>
    </w:tbl>
    <w:p w:rsidR="00200D44" w:rsidRDefault="00200D44" w:rsidP="00200D44">
      <w:pPr>
        <w:pStyle w:val="a3"/>
        <w:ind w:firstLine="560"/>
      </w:pPr>
    </w:p>
    <w:p w:rsidR="001D15A1" w:rsidRDefault="001D15A1" w:rsidP="00200D44">
      <w:pPr>
        <w:pStyle w:val="a3"/>
        <w:ind w:firstLine="560"/>
      </w:pPr>
    </w:p>
    <w:p w:rsidR="001D15A1" w:rsidRDefault="001D15A1" w:rsidP="00200D44">
      <w:pPr>
        <w:pStyle w:val="a3"/>
        <w:ind w:firstLine="560"/>
      </w:pPr>
    </w:p>
    <w:p w:rsidR="001D15A1" w:rsidRDefault="001D15A1" w:rsidP="00200D44">
      <w:pPr>
        <w:pStyle w:val="a3"/>
        <w:ind w:firstLine="560"/>
      </w:pPr>
    </w:p>
    <w:p w:rsidR="001D15A1" w:rsidRDefault="001D15A1" w:rsidP="00200D44">
      <w:pPr>
        <w:pStyle w:val="a3"/>
        <w:ind w:firstLine="560"/>
      </w:pPr>
    </w:p>
    <w:p w:rsidR="001D15A1" w:rsidRDefault="001D15A1" w:rsidP="00200D44">
      <w:pPr>
        <w:pStyle w:val="a3"/>
        <w:ind w:firstLine="560"/>
      </w:pPr>
    </w:p>
    <w:p w:rsidR="00B53385" w:rsidRDefault="00B53385" w:rsidP="00200D44">
      <w:pPr>
        <w:pStyle w:val="a3"/>
        <w:ind w:firstLine="560"/>
      </w:pPr>
    </w:p>
    <w:p w:rsidR="00B53385" w:rsidRPr="00946C2F" w:rsidRDefault="00B53385" w:rsidP="00B53385">
      <w:pPr>
        <w:pStyle w:val="aa"/>
        <w:spacing w:before="62" w:after="62"/>
      </w:pPr>
      <w:r w:rsidRPr="00946C2F">
        <w:lastRenderedPageBreak/>
        <w:t>表</w:t>
      </w:r>
      <w:r w:rsidRPr="00946C2F">
        <w:t>6.1.4-</w:t>
      </w:r>
      <w:r w:rsidRPr="00946C2F">
        <w:rPr>
          <w:rFonts w:hint="eastAsia"/>
        </w:rPr>
        <w:t>2</w:t>
      </w:r>
      <w:r w:rsidRPr="00946C2F">
        <w:t xml:space="preserve">   </w:t>
      </w:r>
      <w:r w:rsidRPr="00946C2F">
        <w:rPr>
          <w:rFonts w:hint="eastAsia"/>
        </w:rPr>
        <w:t>无</w:t>
      </w:r>
      <w:r w:rsidRPr="00946C2F">
        <w:t>组织污染物下风向最大地面浓度及占标率</w:t>
      </w:r>
      <w:r w:rsidRPr="00946C2F">
        <w:rPr>
          <w:rFonts w:hint="eastAsia"/>
        </w:rPr>
        <w:t>（续表</w:t>
      </w:r>
      <w:r>
        <w:t>3</w:t>
      </w:r>
      <w:r w:rsidRPr="00946C2F">
        <w:rPr>
          <w:rFonts w:hint="eastAsia"/>
        </w:rPr>
        <w:t>）</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11"/>
        <w:gridCol w:w="982"/>
        <w:gridCol w:w="984"/>
        <w:gridCol w:w="985"/>
        <w:gridCol w:w="985"/>
        <w:gridCol w:w="985"/>
        <w:gridCol w:w="985"/>
        <w:gridCol w:w="985"/>
        <w:gridCol w:w="983"/>
      </w:tblGrid>
      <w:tr w:rsidR="00B53385" w:rsidRPr="00946C2F" w:rsidTr="00B53385">
        <w:trPr>
          <w:trHeight w:val="20"/>
          <w:jc w:val="center"/>
        </w:trPr>
        <w:tc>
          <w:tcPr>
            <w:tcW w:w="714" w:type="pct"/>
            <w:vAlign w:val="center"/>
          </w:tcPr>
          <w:p w:rsidR="00B53385" w:rsidRPr="00946C2F" w:rsidRDefault="00B53385" w:rsidP="00B53385">
            <w:pPr>
              <w:widowControl/>
              <w:adjustRightInd w:val="0"/>
              <w:snapToGrid w:val="0"/>
              <w:jc w:val="center"/>
              <w:rPr>
                <w:rFonts w:eastAsia="仿宋_GB2312"/>
                <w:b/>
                <w:spacing w:val="-10"/>
                <w:kern w:val="0"/>
                <w:szCs w:val="21"/>
              </w:rPr>
            </w:pPr>
            <w:r w:rsidRPr="00946C2F">
              <w:rPr>
                <w:rFonts w:eastAsia="仿宋_GB2312" w:hint="eastAsia"/>
                <w:b/>
                <w:spacing w:val="-10"/>
                <w:kern w:val="0"/>
                <w:szCs w:val="21"/>
              </w:rPr>
              <w:t>面源</w:t>
            </w:r>
          </w:p>
        </w:tc>
        <w:tc>
          <w:tcPr>
            <w:tcW w:w="4286" w:type="pct"/>
            <w:gridSpan w:val="8"/>
            <w:vAlign w:val="center"/>
          </w:tcPr>
          <w:p w:rsidR="00B53385" w:rsidRPr="00946C2F" w:rsidRDefault="00B53385" w:rsidP="00B53385">
            <w:pPr>
              <w:adjustRightInd w:val="0"/>
              <w:snapToGrid w:val="0"/>
              <w:jc w:val="center"/>
              <w:rPr>
                <w:rFonts w:eastAsia="仿宋_GB2312"/>
                <w:b/>
                <w:spacing w:val="-10"/>
                <w:kern w:val="0"/>
                <w:szCs w:val="21"/>
              </w:rPr>
            </w:pPr>
            <w:r w:rsidRPr="00946C2F">
              <w:rPr>
                <w:rFonts w:eastAsia="仿宋_GB2312"/>
                <w:b/>
                <w:spacing w:val="-10"/>
                <w:szCs w:val="21"/>
              </w:rPr>
              <w:t>洗洁精</w:t>
            </w:r>
            <w:r w:rsidRPr="00946C2F">
              <w:rPr>
                <w:rFonts w:eastAsia="仿宋_GB2312" w:hint="eastAsia"/>
                <w:b/>
                <w:spacing w:val="-10"/>
                <w:szCs w:val="21"/>
              </w:rPr>
              <w:t>灌装</w:t>
            </w:r>
            <w:r w:rsidRPr="00946C2F">
              <w:rPr>
                <w:rFonts w:eastAsia="仿宋_GB2312"/>
                <w:b/>
                <w:spacing w:val="-10"/>
                <w:szCs w:val="21"/>
              </w:rPr>
              <w:t>车间</w:t>
            </w:r>
          </w:p>
        </w:tc>
      </w:tr>
      <w:tr w:rsidR="00B53385" w:rsidRPr="00946C2F" w:rsidTr="00B53385">
        <w:trPr>
          <w:trHeight w:val="20"/>
          <w:jc w:val="center"/>
        </w:trPr>
        <w:tc>
          <w:tcPr>
            <w:tcW w:w="714" w:type="pct"/>
            <w:vAlign w:val="center"/>
          </w:tcPr>
          <w:p w:rsidR="00B53385" w:rsidRPr="00946C2F" w:rsidRDefault="00B53385" w:rsidP="00B53385">
            <w:pPr>
              <w:widowControl/>
              <w:adjustRightInd w:val="0"/>
              <w:snapToGrid w:val="0"/>
              <w:jc w:val="center"/>
              <w:rPr>
                <w:rFonts w:eastAsia="仿宋_GB2312"/>
                <w:b/>
                <w:spacing w:val="-10"/>
                <w:kern w:val="0"/>
                <w:szCs w:val="21"/>
              </w:rPr>
            </w:pPr>
            <w:r w:rsidRPr="00946C2F">
              <w:rPr>
                <w:rFonts w:eastAsia="仿宋_GB2312"/>
                <w:b/>
                <w:spacing w:val="-10"/>
                <w:kern w:val="0"/>
                <w:szCs w:val="21"/>
              </w:rPr>
              <w:t>污染物</w:t>
            </w:r>
          </w:p>
        </w:tc>
        <w:tc>
          <w:tcPr>
            <w:tcW w:w="1070" w:type="pct"/>
            <w:gridSpan w:val="2"/>
            <w:vAlign w:val="center"/>
          </w:tcPr>
          <w:p w:rsidR="00B53385" w:rsidRPr="00946C2F" w:rsidRDefault="00B53385" w:rsidP="00B53385">
            <w:pPr>
              <w:adjustRightInd w:val="0"/>
              <w:snapToGrid w:val="0"/>
              <w:jc w:val="center"/>
              <w:rPr>
                <w:rFonts w:eastAsia="仿宋_GB2312"/>
                <w:b/>
                <w:spacing w:val="-10"/>
                <w:szCs w:val="21"/>
              </w:rPr>
            </w:pPr>
            <w:r>
              <w:rPr>
                <w:rFonts w:eastAsia="仿宋_GB2312" w:hint="eastAsia"/>
                <w:b/>
                <w:spacing w:val="-10"/>
                <w:szCs w:val="21"/>
              </w:rPr>
              <w:t>磺酸</w:t>
            </w:r>
          </w:p>
        </w:tc>
        <w:tc>
          <w:tcPr>
            <w:tcW w:w="1072" w:type="pct"/>
            <w:gridSpan w:val="2"/>
            <w:vAlign w:val="center"/>
          </w:tcPr>
          <w:p w:rsidR="00B53385" w:rsidRPr="00946C2F" w:rsidRDefault="00B53385" w:rsidP="00B53385">
            <w:pPr>
              <w:adjustRightInd w:val="0"/>
              <w:snapToGrid w:val="0"/>
              <w:jc w:val="center"/>
              <w:rPr>
                <w:rFonts w:eastAsia="仿宋_GB2312"/>
                <w:b/>
                <w:spacing w:val="-10"/>
                <w:szCs w:val="21"/>
              </w:rPr>
            </w:pPr>
            <w:r w:rsidRPr="00946C2F">
              <w:rPr>
                <w:rFonts w:eastAsia="仿宋_GB2312"/>
                <w:b/>
                <w:spacing w:val="-10"/>
                <w:szCs w:val="21"/>
              </w:rPr>
              <w:t>乙醇</w:t>
            </w:r>
          </w:p>
        </w:tc>
        <w:tc>
          <w:tcPr>
            <w:tcW w:w="1072" w:type="pct"/>
            <w:gridSpan w:val="2"/>
            <w:vAlign w:val="center"/>
          </w:tcPr>
          <w:p w:rsidR="00B53385" w:rsidRPr="00946C2F" w:rsidRDefault="00B53385" w:rsidP="00B53385">
            <w:pPr>
              <w:adjustRightInd w:val="0"/>
              <w:snapToGrid w:val="0"/>
              <w:jc w:val="center"/>
              <w:rPr>
                <w:rFonts w:eastAsia="仿宋_GB2312"/>
                <w:b/>
                <w:spacing w:val="-10"/>
                <w:szCs w:val="21"/>
              </w:rPr>
            </w:pPr>
            <w:r>
              <w:rPr>
                <w:rFonts w:eastAsia="仿宋_GB2312" w:hint="eastAsia"/>
                <w:b/>
                <w:spacing w:val="-10"/>
                <w:szCs w:val="21"/>
              </w:rPr>
              <w:t>卡松</w:t>
            </w:r>
          </w:p>
        </w:tc>
        <w:tc>
          <w:tcPr>
            <w:tcW w:w="1071" w:type="pct"/>
            <w:gridSpan w:val="2"/>
            <w:vAlign w:val="center"/>
          </w:tcPr>
          <w:p w:rsidR="00B53385" w:rsidRPr="00946C2F" w:rsidRDefault="00B53385" w:rsidP="00B53385">
            <w:pPr>
              <w:adjustRightInd w:val="0"/>
              <w:snapToGrid w:val="0"/>
              <w:jc w:val="center"/>
              <w:rPr>
                <w:rFonts w:eastAsia="仿宋_GB2312"/>
                <w:b/>
                <w:spacing w:val="-10"/>
                <w:szCs w:val="21"/>
              </w:rPr>
            </w:pPr>
            <w:r>
              <w:rPr>
                <w:rFonts w:eastAsia="仿宋_GB2312"/>
                <w:b/>
                <w:spacing w:val="-10"/>
                <w:szCs w:val="21"/>
              </w:rPr>
              <w:t>甘油</w:t>
            </w:r>
          </w:p>
        </w:tc>
      </w:tr>
      <w:tr w:rsidR="00B53385" w:rsidRPr="00946C2F" w:rsidTr="00B53385">
        <w:trPr>
          <w:trHeight w:val="20"/>
          <w:jc w:val="center"/>
        </w:trPr>
        <w:tc>
          <w:tcPr>
            <w:tcW w:w="714" w:type="pct"/>
            <w:vAlign w:val="center"/>
          </w:tcPr>
          <w:p w:rsidR="00B53385" w:rsidRPr="00946C2F" w:rsidRDefault="00B53385" w:rsidP="00B53385">
            <w:pPr>
              <w:widowControl/>
              <w:adjustRightInd w:val="0"/>
              <w:snapToGrid w:val="0"/>
              <w:jc w:val="center"/>
              <w:rPr>
                <w:rFonts w:eastAsia="仿宋_GB2312"/>
                <w:b/>
                <w:spacing w:val="-10"/>
                <w:kern w:val="0"/>
                <w:szCs w:val="21"/>
              </w:rPr>
            </w:pPr>
            <w:r w:rsidRPr="00946C2F">
              <w:rPr>
                <w:rFonts w:eastAsia="仿宋_GB2312"/>
                <w:b/>
                <w:spacing w:val="-10"/>
                <w:kern w:val="0"/>
                <w:szCs w:val="21"/>
              </w:rPr>
              <w:t>距源中心下风向距离</w:t>
            </w:r>
            <w:r w:rsidRPr="00946C2F">
              <w:rPr>
                <w:rFonts w:eastAsia="仿宋_GB2312"/>
                <w:b/>
                <w:spacing w:val="-10"/>
                <w:kern w:val="0"/>
                <w:szCs w:val="21"/>
              </w:rPr>
              <w:t>D</w:t>
            </w:r>
            <w:r w:rsidRPr="00946C2F">
              <w:rPr>
                <w:rFonts w:eastAsia="仿宋_GB2312"/>
                <w:b/>
                <w:spacing w:val="-10"/>
                <w:kern w:val="0"/>
                <w:szCs w:val="21"/>
              </w:rPr>
              <w:t>（</w:t>
            </w:r>
            <w:r w:rsidRPr="00946C2F">
              <w:rPr>
                <w:rFonts w:eastAsia="仿宋_GB2312"/>
                <w:b/>
                <w:spacing w:val="-10"/>
                <w:kern w:val="0"/>
                <w:szCs w:val="21"/>
              </w:rPr>
              <w:t>m</w:t>
            </w:r>
            <w:r w:rsidRPr="00946C2F">
              <w:rPr>
                <w:rFonts w:eastAsia="仿宋_GB2312"/>
                <w:b/>
                <w:spacing w:val="-10"/>
                <w:kern w:val="0"/>
                <w:szCs w:val="21"/>
              </w:rPr>
              <w:t>）</w:t>
            </w:r>
          </w:p>
        </w:tc>
        <w:tc>
          <w:tcPr>
            <w:tcW w:w="535" w:type="pct"/>
            <w:vAlign w:val="center"/>
          </w:tcPr>
          <w:p w:rsidR="00B53385" w:rsidRPr="00946C2F" w:rsidRDefault="00B53385" w:rsidP="00B53385">
            <w:pPr>
              <w:widowControl/>
              <w:adjustRightInd w:val="0"/>
              <w:snapToGrid w:val="0"/>
              <w:jc w:val="center"/>
              <w:rPr>
                <w:rFonts w:eastAsia="仿宋_GB2312"/>
                <w:b/>
                <w:spacing w:val="-10"/>
                <w:kern w:val="0"/>
                <w:szCs w:val="21"/>
              </w:rPr>
            </w:pPr>
            <w:r w:rsidRPr="00946C2F">
              <w:rPr>
                <w:rFonts w:eastAsia="仿宋_GB2312"/>
                <w:b/>
                <w:spacing w:val="-10"/>
                <w:kern w:val="0"/>
                <w:szCs w:val="21"/>
              </w:rPr>
              <w:t>下风向预测浓度（</w:t>
            </w:r>
            <w:r w:rsidRPr="00946C2F">
              <w:rPr>
                <w:rFonts w:eastAsia="仿宋_GB2312"/>
                <w:b/>
                <w:spacing w:val="-10"/>
                <w:kern w:val="0"/>
                <w:szCs w:val="21"/>
              </w:rPr>
              <w:t>mg/m</w:t>
            </w:r>
            <w:r w:rsidRPr="00946C2F">
              <w:rPr>
                <w:rFonts w:eastAsia="仿宋_GB2312"/>
                <w:b/>
                <w:spacing w:val="-10"/>
                <w:kern w:val="0"/>
                <w:szCs w:val="21"/>
                <w:vertAlign w:val="superscript"/>
              </w:rPr>
              <w:t>3</w:t>
            </w:r>
            <w:r w:rsidRPr="00946C2F">
              <w:rPr>
                <w:rFonts w:eastAsia="仿宋_GB2312"/>
                <w:b/>
                <w:spacing w:val="-10"/>
                <w:kern w:val="0"/>
                <w:szCs w:val="21"/>
              </w:rPr>
              <w:t>）</w:t>
            </w:r>
          </w:p>
        </w:tc>
        <w:tc>
          <w:tcPr>
            <w:tcW w:w="536" w:type="pct"/>
            <w:vAlign w:val="center"/>
          </w:tcPr>
          <w:p w:rsidR="00B53385" w:rsidRPr="00946C2F" w:rsidRDefault="00B53385" w:rsidP="00B53385">
            <w:pPr>
              <w:widowControl/>
              <w:adjustRightInd w:val="0"/>
              <w:snapToGrid w:val="0"/>
              <w:jc w:val="center"/>
              <w:rPr>
                <w:rFonts w:eastAsia="仿宋_GB2312"/>
                <w:b/>
                <w:spacing w:val="-10"/>
                <w:kern w:val="0"/>
                <w:szCs w:val="21"/>
              </w:rPr>
            </w:pPr>
            <w:r w:rsidRPr="00946C2F">
              <w:rPr>
                <w:rFonts w:eastAsia="仿宋_GB2312"/>
                <w:b/>
                <w:spacing w:val="-10"/>
                <w:kern w:val="0"/>
                <w:szCs w:val="21"/>
              </w:rPr>
              <w:t>占标率（</w:t>
            </w:r>
            <w:r w:rsidRPr="00946C2F">
              <w:rPr>
                <w:rFonts w:eastAsia="仿宋_GB2312"/>
                <w:b/>
                <w:spacing w:val="-10"/>
                <w:kern w:val="0"/>
                <w:szCs w:val="21"/>
              </w:rPr>
              <w:t>%</w:t>
            </w:r>
            <w:r w:rsidRPr="00946C2F">
              <w:rPr>
                <w:rFonts w:eastAsia="仿宋_GB2312"/>
                <w:b/>
                <w:spacing w:val="-10"/>
                <w:kern w:val="0"/>
                <w:szCs w:val="21"/>
              </w:rPr>
              <w:t>）</w:t>
            </w:r>
          </w:p>
        </w:tc>
        <w:tc>
          <w:tcPr>
            <w:tcW w:w="536" w:type="pct"/>
            <w:vAlign w:val="center"/>
          </w:tcPr>
          <w:p w:rsidR="00B53385" w:rsidRPr="00946C2F" w:rsidRDefault="00B53385" w:rsidP="00B53385">
            <w:pPr>
              <w:widowControl/>
              <w:adjustRightInd w:val="0"/>
              <w:snapToGrid w:val="0"/>
              <w:jc w:val="center"/>
              <w:rPr>
                <w:rFonts w:eastAsia="仿宋_GB2312"/>
                <w:b/>
                <w:spacing w:val="-10"/>
                <w:kern w:val="0"/>
                <w:szCs w:val="21"/>
              </w:rPr>
            </w:pPr>
            <w:r w:rsidRPr="00946C2F">
              <w:rPr>
                <w:rFonts w:eastAsia="仿宋_GB2312"/>
                <w:b/>
                <w:spacing w:val="-10"/>
                <w:kern w:val="0"/>
                <w:szCs w:val="21"/>
              </w:rPr>
              <w:t>下风向预测浓度（</w:t>
            </w:r>
            <w:r w:rsidRPr="00946C2F">
              <w:rPr>
                <w:rFonts w:eastAsia="仿宋_GB2312"/>
                <w:b/>
                <w:spacing w:val="-10"/>
                <w:kern w:val="0"/>
                <w:szCs w:val="21"/>
              </w:rPr>
              <w:t>mg/m</w:t>
            </w:r>
            <w:r w:rsidRPr="00946C2F">
              <w:rPr>
                <w:rFonts w:eastAsia="仿宋_GB2312"/>
                <w:b/>
                <w:spacing w:val="-10"/>
                <w:kern w:val="0"/>
                <w:szCs w:val="21"/>
                <w:vertAlign w:val="superscript"/>
              </w:rPr>
              <w:t>3</w:t>
            </w:r>
            <w:r w:rsidRPr="00946C2F">
              <w:rPr>
                <w:rFonts w:eastAsia="仿宋_GB2312"/>
                <w:b/>
                <w:spacing w:val="-10"/>
                <w:kern w:val="0"/>
                <w:szCs w:val="21"/>
              </w:rPr>
              <w:t>）</w:t>
            </w:r>
          </w:p>
        </w:tc>
        <w:tc>
          <w:tcPr>
            <w:tcW w:w="536" w:type="pct"/>
            <w:vAlign w:val="center"/>
          </w:tcPr>
          <w:p w:rsidR="00B53385" w:rsidRPr="00946C2F" w:rsidRDefault="00B53385" w:rsidP="00B53385">
            <w:pPr>
              <w:widowControl/>
              <w:adjustRightInd w:val="0"/>
              <w:snapToGrid w:val="0"/>
              <w:jc w:val="center"/>
              <w:rPr>
                <w:rFonts w:eastAsia="仿宋_GB2312"/>
                <w:b/>
                <w:spacing w:val="-10"/>
                <w:kern w:val="0"/>
                <w:szCs w:val="21"/>
              </w:rPr>
            </w:pPr>
            <w:r w:rsidRPr="00946C2F">
              <w:rPr>
                <w:rFonts w:eastAsia="仿宋_GB2312"/>
                <w:b/>
                <w:spacing w:val="-10"/>
                <w:kern w:val="0"/>
                <w:szCs w:val="21"/>
              </w:rPr>
              <w:t>占标率（</w:t>
            </w:r>
            <w:r w:rsidRPr="00946C2F">
              <w:rPr>
                <w:rFonts w:eastAsia="仿宋_GB2312"/>
                <w:b/>
                <w:spacing w:val="-10"/>
                <w:kern w:val="0"/>
                <w:szCs w:val="21"/>
              </w:rPr>
              <w:t>%</w:t>
            </w:r>
            <w:r w:rsidRPr="00946C2F">
              <w:rPr>
                <w:rFonts w:eastAsia="仿宋_GB2312"/>
                <w:b/>
                <w:spacing w:val="-10"/>
                <w:kern w:val="0"/>
                <w:szCs w:val="21"/>
              </w:rPr>
              <w:t>）</w:t>
            </w:r>
          </w:p>
        </w:tc>
        <w:tc>
          <w:tcPr>
            <w:tcW w:w="536" w:type="pct"/>
            <w:vAlign w:val="center"/>
          </w:tcPr>
          <w:p w:rsidR="00B53385" w:rsidRPr="00946C2F" w:rsidRDefault="00B53385" w:rsidP="00B53385">
            <w:pPr>
              <w:widowControl/>
              <w:adjustRightInd w:val="0"/>
              <w:snapToGrid w:val="0"/>
              <w:jc w:val="center"/>
              <w:rPr>
                <w:rFonts w:eastAsia="仿宋_GB2312"/>
                <w:b/>
                <w:spacing w:val="-10"/>
                <w:kern w:val="0"/>
                <w:szCs w:val="21"/>
              </w:rPr>
            </w:pPr>
            <w:r w:rsidRPr="00946C2F">
              <w:rPr>
                <w:rFonts w:eastAsia="仿宋_GB2312"/>
                <w:b/>
                <w:spacing w:val="-10"/>
                <w:kern w:val="0"/>
                <w:szCs w:val="21"/>
              </w:rPr>
              <w:t>下风向预测浓度（</w:t>
            </w:r>
            <w:r w:rsidRPr="00946C2F">
              <w:rPr>
                <w:rFonts w:eastAsia="仿宋_GB2312"/>
                <w:b/>
                <w:spacing w:val="-10"/>
                <w:kern w:val="0"/>
                <w:szCs w:val="21"/>
              </w:rPr>
              <w:t>mg/m</w:t>
            </w:r>
            <w:r w:rsidRPr="00946C2F">
              <w:rPr>
                <w:rFonts w:eastAsia="仿宋_GB2312"/>
                <w:b/>
                <w:spacing w:val="-10"/>
                <w:kern w:val="0"/>
                <w:szCs w:val="21"/>
                <w:vertAlign w:val="superscript"/>
              </w:rPr>
              <w:t>3</w:t>
            </w:r>
            <w:r w:rsidRPr="00946C2F">
              <w:rPr>
                <w:rFonts w:eastAsia="仿宋_GB2312"/>
                <w:b/>
                <w:spacing w:val="-10"/>
                <w:kern w:val="0"/>
                <w:szCs w:val="21"/>
              </w:rPr>
              <w:t>）</w:t>
            </w:r>
          </w:p>
        </w:tc>
        <w:tc>
          <w:tcPr>
            <w:tcW w:w="536" w:type="pct"/>
            <w:vAlign w:val="center"/>
          </w:tcPr>
          <w:p w:rsidR="00B53385" w:rsidRPr="00946C2F" w:rsidRDefault="00B53385" w:rsidP="00B53385">
            <w:pPr>
              <w:widowControl/>
              <w:adjustRightInd w:val="0"/>
              <w:snapToGrid w:val="0"/>
              <w:jc w:val="center"/>
              <w:rPr>
                <w:rFonts w:eastAsia="仿宋_GB2312"/>
                <w:b/>
                <w:spacing w:val="-10"/>
                <w:kern w:val="0"/>
                <w:szCs w:val="21"/>
              </w:rPr>
            </w:pPr>
            <w:r w:rsidRPr="00946C2F">
              <w:rPr>
                <w:rFonts w:eastAsia="仿宋_GB2312"/>
                <w:b/>
                <w:spacing w:val="-10"/>
                <w:kern w:val="0"/>
                <w:szCs w:val="21"/>
              </w:rPr>
              <w:t>占标率（</w:t>
            </w:r>
            <w:r w:rsidRPr="00946C2F">
              <w:rPr>
                <w:rFonts w:eastAsia="仿宋_GB2312"/>
                <w:b/>
                <w:spacing w:val="-10"/>
                <w:kern w:val="0"/>
                <w:szCs w:val="21"/>
              </w:rPr>
              <w:t>%</w:t>
            </w:r>
            <w:r w:rsidRPr="00946C2F">
              <w:rPr>
                <w:rFonts w:eastAsia="仿宋_GB2312"/>
                <w:b/>
                <w:spacing w:val="-10"/>
                <w:kern w:val="0"/>
                <w:szCs w:val="21"/>
              </w:rPr>
              <w:t>）</w:t>
            </w:r>
          </w:p>
        </w:tc>
        <w:tc>
          <w:tcPr>
            <w:tcW w:w="536" w:type="pct"/>
            <w:vAlign w:val="center"/>
          </w:tcPr>
          <w:p w:rsidR="00B53385" w:rsidRPr="00946C2F" w:rsidRDefault="00B53385" w:rsidP="00B53385">
            <w:pPr>
              <w:widowControl/>
              <w:adjustRightInd w:val="0"/>
              <w:snapToGrid w:val="0"/>
              <w:jc w:val="center"/>
              <w:rPr>
                <w:rFonts w:eastAsia="仿宋_GB2312"/>
                <w:b/>
                <w:spacing w:val="-10"/>
                <w:kern w:val="0"/>
                <w:szCs w:val="21"/>
              </w:rPr>
            </w:pPr>
            <w:r w:rsidRPr="00946C2F">
              <w:rPr>
                <w:rFonts w:eastAsia="仿宋_GB2312"/>
                <w:b/>
                <w:spacing w:val="-10"/>
                <w:kern w:val="0"/>
                <w:szCs w:val="21"/>
              </w:rPr>
              <w:t>下风向预测浓度（</w:t>
            </w:r>
            <w:r w:rsidRPr="00946C2F">
              <w:rPr>
                <w:rFonts w:eastAsia="仿宋_GB2312"/>
                <w:b/>
                <w:spacing w:val="-10"/>
                <w:kern w:val="0"/>
                <w:szCs w:val="21"/>
              </w:rPr>
              <w:t>mg/m</w:t>
            </w:r>
            <w:r w:rsidRPr="00946C2F">
              <w:rPr>
                <w:rFonts w:eastAsia="仿宋_GB2312"/>
                <w:b/>
                <w:spacing w:val="-10"/>
                <w:kern w:val="0"/>
                <w:szCs w:val="21"/>
                <w:vertAlign w:val="superscript"/>
              </w:rPr>
              <w:t>3</w:t>
            </w:r>
            <w:r w:rsidRPr="00946C2F">
              <w:rPr>
                <w:rFonts w:eastAsia="仿宋_GB2312"/>
                <w:b/>
                <w:spacing w:val="-10"/>
                <w:kern w:val="0"/>
                <w:szCs w:val="21"/>
              </w:rPr>
              <w:t>）</w:t>
            </w:r>
          </w:p>
        </w:tc>
        <w:tc>
          <w:tcPr>
            <w:tcW w:w="535" w:type="pct"/>
            <w:vAlign w:val="center"/>
          </w:tcPr>
          <w:p w:rsidR="00B53385" w:rsidRPr="00946C2F" w:rsidRDefault="00B53385" w:rsidP="00B53385">
            <w:pPr>
              <w:widowControl/>
              <w:adjustRightInd w:val="0"/>
              <w:snapToGrid w:val="0"/>
              <w:jc w:val="center"/>
              <w:rPr>
                <w:rFonts w:eastAsia="仿宋_GB2312"/>
                <w:b/>
                <w:spacing w:val="-10"/>
                <w:kern w:val="0"/>
                <w:szCs w:val="21"/>
              </w:rPr>
            </w:pPr>
            <w:r w:rsidRPr="00946C2F">
              <w:rPr>
                <w:rFonts w:eastAsia="仿宋_GB2312"/>
                <w:b/>
                <w:spacing w:val="-10"/>
                <w:kern w:val="0"/>
                <w:szCs w:val="21"/>
              </w:rPr>
              <w:t>占标率（</w:t>
            </w:r>
            <w:r w:rsidRPr="00946C2F">
              <w:rPr>
                <w:rFonts w:eastAsia="仿宋_GB2312"/>
                <w:b/>
                <w:spacing w:val="-10"/>
                <w:kern w:val="0"/>
                <w:szCs w:val="21"/>
              </w:rPr>
              <w:t>%</w:t>
            </w:r>
            <w:r w:rsidRPr="00946C2F">
              <w:rPr>
                <w:rFonts w:eastAsia="仿宋_GB2312"/>
                <w:b/>
                <w:spacing w:val="-10"/>
                <w:kern w:val="0"/>
                <w:szCs w:val="21"/>
              </w:rPr>
              <w:t>）</w:t>
            </w:r>
          </w:p>
        </w:tc>
      </w:tr>
      <w:tr w:rsidR="00580C9F" w:rsidRPr="00946C2F" w:rsidTr="00B53385">
        <w:trPr>
          <w:trHeight w:val="20"/>
          <w:jc w:val="center"/>
        </w:trPr>
        <w:tc>
          <w:tcPr>
            <w:tcW w:w="714"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100</w:t>
            </w:r>
          </w:p>
        </w:tc>
        <w:tc>
          <w:tcPr>
            <w:tcW w:w="535"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0.000937</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0.09</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0.000468</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0.01</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0.001522</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0.09</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0.000468</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w:t>
            </w:r>
          </w:p>
        </w:tc>
      </w:tr>
      <w:tr w:rsidR="00580C9F" w:rsidRPr="00946C2F" w:rsidTr="00B53385">
        <w:trPr>
          <w:trHeight w:val="20"/>
          <w:jc w:val="center"/>
        </w:trPr>
        <w:tc>
          <w:tcPr>
            <w:tcW w:w="714"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200</w:t>
            </w:r>
          </w:p>
        </w:tc>
        <w:tc>
          <w:tcPr>
            <w:tcW w:w="535"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0.000911</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0.09</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0.000456</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0.01</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0.001481</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0.09</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0.000456</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w:t>
            </w:r>
          </w:p>
        </w:tc>
      </w:tr>
      <w:tr w:rsidR="00580C9F" w:rsidRPr="00946C2F" w:rsidTr="00B53385">
        <w:trPr>
          <w:trHeight w:val="20"/>
          <w:jc w:val="center"/>
        </w:trPr>
        <w:tc>
          <w:tcPr>
            <w:tcW w:w="714"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300</w:t>
            </w:r>
          </w:p>
        </w:tc>
        <w:tc>
          <w:tcPr>
            <w:tcW w:w="535"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0.000702</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0.07</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0.000351</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0.01</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0.00114</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0.07</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0.000351</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w:t>
            </w:r>
          </w:p>
        </w:tc>
      </w:tr>
      <w:tr w:rsidR="00580C9F" w:rsidRPr="00946C2F" w:rsidTr="00B53385">
        <w:trPr>
          <w:trHeight w:val="20"/>
          <w:jc w:val="center"/>
        </w:trPr>
        <w:tc>
          <w:tcPr>
            <w:tcW w:w="714"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400</w:t>
            </w:r>
          </w:p>
        </w:tc>
        <w:tc>
          <w:tcPr>
            <w:tcW w:w="535"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0.000511</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0.000256</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0.01</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0.00083</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0.000256</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w:t>
            </w:r>
          </w:p>
        </w:tc>
      </w:tr>
      <w:tr w:rsidR="00580C9F" w:rsidRPr="00946C2F" w:rsidTr="00B53385">
        <w:trPr>
          <w:trHeight w:val="20"/>
          <w:jc w:val="center"/>
        </w:trPr>
        <w:tc>
          <w:tcPr>
            <w:tcW w:w="714"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500</w:t>
            </w:r>
          </w:p>
        </w:tc>
        <w:tc>
          <w:tcPr>
            <w:tcW w:w="535"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0.000382</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0.04</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0.000191</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0.00062</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0.04</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0.000191</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w:t>
            </w:r>
          </w:p>
        </w:tc>
      </w:tr>
      <w:tr w:rsidR="00580C9F" w:rsidRPr="00946C2F" w:rsidTr="00B53385">
        <w:trPr>
          <w:trHeight w:val="20"/>
          <w:jc w:val="center"/>
        </w:trPr>
        <w:tc>
          <w:tcPr>
            <w:tcW w:w="714"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600</w:t>
            </w:r>
          </w:p>
        </w:tc>
        <w:tc>
          <w:tcPr>
            <w:tcW w:w="535"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0.000295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0.03</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0.000147</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0.000479</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0.03</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0.000147</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w:t>
            </w:r>
          </w:p>
        </w:tc>
      </w:tr>
      <w:tr w:rsidR="00580C9F" w:rsidRPr="00946C2F" w:rsidTr="00B53385">
        <w:trPr>
          <w:trHeight w:val="20"/>
          <w:jc w:val="center"/>
        </w:trPr>
        <w:tc>
          <w:tcPr>
            <w:tcW w:w="714"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700</w:t>
            </w:r>
          </w:p>
        </w:tc>
        <w:tc>
          <w:tcPr>
            <w:tcW w:w="535"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0.000235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0.02</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0.000117</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0.000382</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0.02</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0.000117</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w:t>
            </w:r>
          </w:p>
        </w:tc>
      </w:tr>
      <w:tr w:rsidR="00580C9F" w:rsidRPr="00946C2F" w:rsidTr="00B53385">
        <w:trPr>
          <w:trHeight w:val="20"/>
          <w:jc w:val="center"/>
        </w:trPr>
        <w:tc>
          <w:tcPr>
            <w:tcW w:w="714"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800</w:t>
            </w:r>
          </w:p>
        </w:tc>
        <w:tc>
          <w:tcPr>
            <w:tcW w:w="535"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0.000193</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0.02</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9.67E-05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0.000314</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0.02</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9.67E-05</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w:t>
            </w:r>
          </w:p>
        </w:tc>
      </w:tr>
      <w:tr w:rsidR="00580C9F" w:rsidRPr="00946C2F" w:rsidTr="00B53385">
        <w:trPr>
          <w:trHeight w:val="20"/>
          <w:jc w:val="center"/>
        </w:trPr>
        <w:tc>
          <w:tcPr>
            <w:tcW w:w="714"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900</w:t>
            </w:r>
          </w:p>
        </w:tc>
        <w:tc>
          <w:tcPr>
            <w:tcW w:w="535"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0.000163</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0.02</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8.13E-05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0.000264</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0.02</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8.13E-05</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w:t>
            </w:r>
          </w:p>
        </w:tc>
      </w:tr>
      <w:tr w:rsidR="00580C9F" w:rsidRPr="00946C2F" w:rsidTr="00B53385">
        <w:trPr>
          <w:trHeight w:val="20"/>
          <w:jc w:val="center"/>
        </w:trPr>
        <w:tc>
          <w:tcPr>
            <w:tcW w:w="714"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1000</w:t>
            </w:r>
          </w:p>
        </w:tc>
        <w:tc>
          <w:tcPr>
            <w:tcW w:w="535"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0.000139</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0.01</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6.96E-05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0.000226</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0.01</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6.96E-05</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w:t>
            </w:r>
          </w:p>
        </w:tc>
      </w:tr>
      <w:tr w:rsidR="00580C9F" w:rsidRPr="00946C2F" w:rsidTr="00B53385">
        <w:trPr>
          <w:trHeight w:val="20"/>
          <w:jc w:val="center"/>
        </w:trPr>
        <w:tc>
          <w:tcPr>
            <w:tcW w:w="714"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1100</w:t>
            </w:r>
          </w:p>
        </w:tc>
        <w:tc>
          <w:tcPr>
            <w:tcW w:w="535"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0.000121</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0.01</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6.06E-05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0.000197</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0.01</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6.06E-05</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w:t>
            </w:r>
          </w:p>
        </w:tc>
      </w:tr>
      <w:tr w:rsidR="00580C9F" w:rsidRPr="00946C2F" w:rsidTr="00B53385">
        <w:trPr>
          <w:trHeight w:val="20"/>
          <w:jc w:val="center"/>
        </w:trPr>
        <w:tc>
          <w:tcPr>
            <w:tcW w:w="714"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1200</w:t>
            </w:r>
          </w:p>
        </w:tc>
        <w:tc>
          <w:tcPr>
            <w:tcW w:w="535"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0.000107</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0.01</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5.33E-05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0.000173</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0.01</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5.33E-05</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w:t>
            </w:r>
          </w:p>
        </w:tc>
      </w:tr>
      <w:tr w:rsidR="00580C9F" w:rsidRPr="00946C2F" w:rsidTr="00B53385">
        <w:trPr>
          <w:trHeight w:val="20"/>
          <w:jc w:val="center"/>
        </w:trPr>
        <w:tc>
          <w:tcPr>
            <w:tcW w:w="714"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1300</w:t>
            </w:r>
          </w:p>
        </w:tc>
        <w:tc>
          <w:tcPr>
            <w:tcW w:w="535"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9.48E-05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0.01</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4.74E-05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0.000154</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0.01</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4.74E-05</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w:t>
            </w:r>
          </w:p>
        </w:tc>
      </w:tr>
      <w:tr w:rsidR="00580C9F" w:rsidRPr="00946C2F" w:rsidTr="00B53385">
        <w:trPr>
          <w:trHeight w:val="20"/>
          <w:jc w:val="center"/>
        </w:trPr>
        <w:tc>
          <w:tcPr>
            <w:tcW w:w="714"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1400</w:t>
            </w:r>
          </w:p>
        </w:tc>
        <w:tc>
          <w:tcPr>
            <w:tcW w:w="535"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8.49E-05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0.01</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4.25E-05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0.000138</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0.01</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4.25E-05</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w:t>
            </w:r>
          </w:p>
        </w:tc>
      </w:tr>
      <w:tr w:rsidR="00580C9F" w:rsidRPr="00946C2F" w:rsidTr="00B53385">
        <w:trPr>
          <w:trHeight w:val="20"/>
          <w:jc w:val="center"/>
        </w:trPr>
        <w:tc>
          <w:tcPr>
            <w:tcW w:w="714"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1500</w:t>
            </w:r>
          </w:p>
        </w:tc>
        <w:tc>
          <w:tcPr>
            <w:tcW w:w="535"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7.66E-05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0.01</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3.83E-05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0.000125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0.01</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3.83E-05</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w:t>
            </w:r>
          </w:p>
        </w:tc>
      </w:tr>
      <w:tr w:rsidR="00580C9F" w:rsidRPr="00946C2F" w:rsidTr="00B53385">
        <w:trPr>
          <w:trHeight w:val="20"/>
          <w:jc w:val="center"/>
        </w:trPr>
        <w:tc>
          <w:tcPr>
            <w:tcW w:w="714"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1600</w:t>
            </w:r>
          </w:p>
        </w:tc>
        <w:tc>
          <w:tcPr>
            <w:tcW w:w="535"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6.96E-05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0.01</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3.48E-05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0.000113</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0.01</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3.48E-05</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w:t>
            </w:r>
          </w:p>
        </w:tc>
      </w:tr>
      <w:tr w:rsidR="00580C9F" w:rsidRPr="00946C2F" w:rsidTr="00B53385">
        <w:trPr>
          <w:trHeight w:val="20"/>
          <w:jc w:val="center"/>
        </w:trPr>
        <w:tc>
          <w:tcPr>
            <w:tcW w:w="714"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1700</w:t>
            </w:r>
          </w:p>
        </w:tc>
        <w:tc>
          <w:tcPr>
            <w:tcW w:w="535"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6.36E-05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0.01</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3.18E-05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0.000103</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0.01</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3.18E-05</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w:t>
            </w:r>
          </w:p>
        </w:tc>
      </w:tr>
      <w:tr w:rsidR="00580C9F" w:rsidRPr="00946C2F" w:rsidTr="00B53385">
        <w:trPr>
          <w:trHeight w:val="20"/>
          <w:jc w:val="center"/>
        </w:trPr>
        <w:tc>
          <w:tcPr>
            <w:tcW w:w="714"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1800</w:t>
            </w:r>
          </w:p>
        </w:tc>
        <w:tc>
          <w:tcPr>
            <w:tcW w:w="535"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5.84E-05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0.01</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2.92E-05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9.48E-05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0.01</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2.92E-05</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w:t>
            </w:r>
          </w:p>
        </w:tc>
      </w:tr>
      <w:tr w:rsidR="00580C9F" w:rsidRPr="00946C2F" w:rsidTr="00B53385">
        <w:trPr>
          <w:trHeight w:val="20"/>
          <w:jc w:val="center"/>
        </w:trPr>
        <w:tc>
          <w:tcPr>
            <w:tcW w:w="714"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1900</w:t>
            </w:r>
          </w:p>
        </w:tc>
        <w:tc>
          <w:tcPr>
            <w:tcW w:w="535"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5.38E-05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0.01</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2.69E-05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8.75E-05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0.01</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2.69E-05</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w:t>
            </w:r>
          </w:p>
        </w:tc>
      </w:tr>
      <w:tr w:rsidR="00580C9F" w:rsidRPr="00946C2F" w:rsidTr="00B53385">
        <w:trPr>
          <w:trHeight w:val="20"/>
          <w:jc w:val="center"/>
        </w:trPr>
        <w:tc>
          <w:tcPr>
            <w:tcW w:w="714"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2000</w:t>
            </w:r>
          </w:p>
        </w:tc>
        <w:tc>
          <w:tcPr>
            <w:tcW w:w="535"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4.99E-05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2.49E-05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8.10E-05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2.49E-05</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w:t>
            </w:r>
          </w:p>
        </w:tc>
      </w:tr>
      <w:tr w:rsidR="00580C9F" w:rsidRPr="00946C2F" w:rsidTr="00B53385">
        <w:trPr>
          <w:trHeight w:val="20"/>
          <w:jc w:val="center"/>
        </w:trPr>
        <w:tc>
          <w:tcPr>
            <w:tcW w:w="714"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2100</w:t>
            </w:r>
          </w:p>
        </w:tc>
        <w:tc>
          <w:tcPr>
            <w:tcW w:w="535"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4.65E-05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2.33E-05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7.56E-05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2.33E-05</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w:t>
            </w:r>
          </w:p>
        </w:tc>
      </w:tr>
      <w:tr w:rsidR="00580C9F" w:rsidRPr="00946C2F" w:rsidTr="00B53385">
        <w:trPr>
          <w:trHeight w:val="20"/>
          <w:jc w:val="center"/>
        </w:trPr>
        <w:tc>
          <w:tcPr>
            <w:tcW w:w="714"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2200</w:t>
            </w:r>
          </w:p>
        </w:tc>
        <w:tc>
          <w:tcPr>
            <w:tcW w:w="535"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4.35E-05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2.18E-05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7.08E-05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2.18E-05</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w:t>
            </w:r>
          </w:p>
        </w:tc>
      </w:tr>
      <w:tr w:rsidR="00580C9F" w:rsidRPr="00946C2F" w:rsidTr="00B53385">
        <w:trPr>
          <w:trHeight w:val="20"/>
          <w:jc w:val="center"/>
        </w:trPr>
        <w:tc>
          <w:tcPr>
            <w:tcW w:w="714"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2300</w:t>
            </w:r>
          </w:p>
        </w:tc>
        <w:tc>
          <w:tcPr>
            <w:tcW w:w="535"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4.09E-05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2.04E-05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6.64E-05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2.04E-05</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w:t>
            </w:r>
          </w:p>
        </w:tc>
      </w:tr>
      <w:tr w:rsidR="00580C9F" w:rsidRPr="00946C2F" w:rsidTr="00B53385">
        <w:trPr>
          <w:trHeight w:val="20"/>
          <w:jc w:val="center"/>
        </w:trPr>
        <w:tc>
          <w:tcPr>
            <w:tcW w:w="714"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2400</w:t>
            </w:r>
          </w:p>
        </w:tc>
        <w:tc>
          <w:tcPr>
            <w:tcW w:w="535"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3.85E-05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1.92E-05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6.25E-05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1.92E-05</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w:t>
            </w:r>
          </w:p>
        </w:tc>
      </w:tr>
      <w:tr w:rsidR="00580C9F" w:rsidRPr="00946C2F" w:rsidTr="00B53385">
        <w:trPr>
          <w:trHeight w:val="20"/>
          <w:jc w:val="center"/>
        </w:trPr>
        <w:tc>
          <w:tcPr>
            <w:tcW w:w="714"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2500</w:t>
            </w:r>
          </w:p>
        </w:tc>
        <w:tc>
          <w:tcPr>
            <w:tcW w:w="535"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3.63E-05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1.82E-05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5.90E-05</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1.82E-05</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w:t>
            </w:r>
          </w:p>
        </w:tc>
      </w:tr>
      <w:tr w:rsidR="00580C9F" w:rsidRPr="00946C2F" w:rsidTr="00B53385">
        <w:trPr>
          <w:trHeight w:val="20"/>
          <w:jc w:val="center"/>
        </w:trPr>
        <w:tc>
          <w:tcPr>
            <w:tcW w:w="714"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下风向最大浓度</w:t>
            </w:r>
            <w:r w:rsidRPr="00946C2F">
              <w:rPr>
                <w:rFonts w:eastAsia="仿宋_GB2312"/>
                <w:spacing w:val="-10"/>
                <w:kern w:val="0"/>
                <w:szCs w:val="21"/>
              </w:rPr>
              <w:t>（</w:t>
            </w:r>
            <w:r w:rsidRPr="00946C2F">
              <w:rPr>
                <w:rFonts w:eastAsia="仿宋_GB2312"/>
                <w:spacing w:val="-10"/>
                <w:kern w:val="0"/>
                <w:szCs w:val="21"/>
              </w:rPr>
              <w:t>mg/m</w:t>
            </w:r>
            <w:r w:rsidRPr="00946C2F">
              <w:rPr>
                <w:rFonts w:eastAsia="仿宋_GB2312"/>
                <w:spacing w:val="-10"/>
                <w:kern w:val="0"/>
                <w:szCs w:val="21"/>
                <w:vertAlign w:val="superscript"/>
              </w:rPr>
              <w:t>3</w:t>
            </w:r>
            <w:r w:rsidRPr="00946C2F">
              <w:rPr>
                <w:rFonts w:eastAsia="仿宋_GB2312"/>
                <w:spacing w:val="-10"/>
                <w:kern w:val="0"/>
                <w:szCs w:val="21"/>
              </w:rPr>
              <w:t>）</w:t>
            </w:r>
          </w:p>
        </w:tc>
        <w:tc>
          <w:tcPr>
            <w:tcW w:w="535"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0.000956</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0.1</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0.000478</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0.01</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0.001553</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0.09</w:t>
            </w:r>
          </w:p>
        </w:tc>
        <w:tc>
          <w:tcPr>
            <w:tcW w:w="536" w:type="pct"/>
            <w:vAlign w:val="center"/>
          </w:tcPr>
          <w:p w:rsidR="00580C9F" w:rsidRPr="00B53385" w:rsidRDefault="00580C9F" w:rsidP="00580C9F">
            <w:pPr>
              <w:adjustRightInd w:val="0"/>
              <w:snapToGrid w:val="0"/>
              <w:jc w:val="center"/>
              <w:rPr>
                <w:rFonts w:eastAsia="仿宋_GB2312"/>
                <w:spacing w:val="-10"/>
                <w:szCs w:val="21"/>
              </w:rPr>
            </w:pPr>
            <w:r w:rsidRPr="00B53385">
              <w:rPr>
                <w:rFonts w:eastAsia="仿宋_GB2312" w:hint="eastAsia"/>
                <w:spacing w:val="-10"/>
                <w:szCs w:val="21"/>
              </w:rPr>
              <w:t>0.000478</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w:t>
            </w:r>
          </w:p>
        </w:tc>
      </w:tr>
      <w:tr w:rsidR="00580C9F" w:rsidRPr="00946C2F" w:rsidTr="00B53385">
        <w:trPr>
          <w:trHeight w:val="20"/>
          <w:jc w:val="center"/>
        </w:trPr>
        <w:tc>
          <w:tcPr>
            <w:tcW w:w="714"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最大落地浓度距源距离（</w:t>
            </w:r>
            <w:r w:rsidRPr="00946C2F">
              <w:rPr>
                <w:rFonts w:eastAsia="仿宋_GB2312"/>
                <w:spacing w:val="-10"/>
                <w:szCs w:val="21"/>
              </w:rPr>
              <w:t>m</w:t>
            </w:r>
            <w:r w:rsidRPr="00946C2F">
              <w:rPr>
                <w:rFonts w:eastAsia="仿宋_GB2312"/>
                <w:spacing w:val="-10"/>
                <w:szCs w:val="21"/>
              </w:rPr>
              <w:t>）</w:t>
            </w:r>
          </w:p>
        </w:tc>
        <w:tc>
          <w:tcPr>
            <w:tcW w:w="1070" w:type="pct"/>
            <w:gridSpan w:val="2"/>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112</w:t>
            </w:r>
          </w:p>
        </w:tc>
        <w:tc>
          <w:tcPr>
            <w:tcW w:w="1072" w:type="pct"/>
            <w:gridSpan w:val="2"/>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112</w:t>
            </w:r>
          </w:p>
        </w:tc>
        <w:tc>
          <w:tcPr>
            <w:tcW w:w="1072" w:type="pct"/>
            <w:gridSpan w:val="2"/>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112</w:t>
            </w:r>
          </w:p>
        </w:tc>
        <w:tc>
          <w:tcPr>
            <w:tcW w:w="1071" w:type="pct"/>
            <w:gridSpan w:val="2"/>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112</w:t>
            </w:r>
          </w:p>
        </w:tc>
      </w:tr>
      <w:tr w:rsidR="00580C9F" w:rsidRPr="00946C2F" w:rsidTr="00B53385">
        <w:trPr>
          <w:trHeight w:val="20"/>
          <w:jc w:val="center"/>
        </w:trPr>
        <w:tc>
          <w:tcPr>
            <w:tcW w:w="714" w:type="pct"/>
            <w:vAlign w:val="center"/>
          </w:tcPr>
          <w:p w:rsidR="00580C9F" w:rsidRPr="00946C2F" w:rsidRDefault="00580C9F" w:rsidP="00580C9F">
            <w:pPr>
              <w:widowControl/>
              <w:adjustRightInd w:val="0"/>
              <w:snapToGrid w:val="0"/>
              <w:jc w:val="center"/>
              <w:rPr>
                <w:rFonts w:eastAsia="仿宋_GB2312"/>
                <w:spacing w:val="-10"/>
                <w:kern w:val="0"/>
                <w:szCs w:val="21"/>
              </w:rPr>
            </w:pPr>
            <w:r w:rsidRPr="00946C2F">
              <w:rPr>
                <w:rFonts w:eastAsia="仿宋_GB2312"/>
                <w:spacing w:val="-10"/>
                <w:kern w:val="0"/>
                <w:szCs w:val="21"/>
              </w:rPr>
              <w:t>浓度占标准</w:t>
            </w:r>
            <w:r w:rsidRPr="00946C2F">
              <w:rPr>
                <w:rFonts w:eastAsia="仿宋_GB2312"/>
                <w:spacing w:val="-10"/>
                <w:kern w:val="0"/>
                <w:szCs w:val="21"/>
              </w:rPr>
              <w:t>10%</w:t>
            </w:r>
            <w:r w:rsidRPr="00946C2F">
              <w:rPr>
                <w:rFonts w:eastAsia="仿宋_GB2312"/>
                <w:spacing w:val="-10"/>
                <w:kern w:val="0"/>
                <w:szCs w:val="21"/>
              </w:rPr>
              <w:t>距源最远距离</w:t>
            </w:r>
            <w:r w:rsidRPr="00946C2F">
              <w:rPr>
                <w:rFonts w:eastAsia="仿宋_GB2312"/>
                <w:spacing w:val="-10"/>
                <w:kern w:val="0"/>
                <w:szCs w:val="21"/>
              </w:rPr>
              <w:t>D</w:t>
            </w:r>
            <w:r w:rsidRPr="00946C2F">
              <w:rPr>
                <w:rFonts w:eastAsia="仿宋_GB2312"/>
                <w:spacing w:val="-10"/>
                <w:kern w:val="0"/>
                <w:szCs w:val="21"/>
                <w:vertAlign w:val="subscript"/>
              </w:rPr>
              <w:t>10%</w:t>
            </w:r>
            <w:r w:rsidRPr="00946C2F">
              <w:rPr>
                <w:rFonts w:eastAsia="仿宋_GB2312"/>
                <w:spacing w:val="-10"/>
                <w:kern w:val="0"/>
                <w:szCs w:val="21"/>
              </w:rPr>
              <w:t>（</w:t>
            </w:r>
            <w:r w:rsidRPr="00946C2F">
              <w:rPr>
                <w:rFonts w:eastAsia="仿宋_GB2312"/>
                <w:spacing w:val="-10"/>
                <w:kern w:val="0"/>
                <w:szCs w:val="21"/>
              </w:rPr>
              <w:t>m</w:t>
            </w:r>
            <w:r w:rsidRPr="00946C2F">
              <w:rPr>
                <w:rFonts w:eastAsia="仿宋_GB2312"/>
                <w:spacing w:val="-10"/>
                <w:kern w:val="0"/>
                <w:szCs w:val="21"/>
              </w:rPr>
              <w:t>）</w:t>
            </w:r>
          </w:p>
        </w:tc>
        <w:tc>
          <w:tcPr>
            <w:tcW w:w="1070" w:type="pct"/>
            <w:gridSpan w:val="2"/>
            <w:vAlign w:val="center"/>
          </w:tcPr>
          <w:p w:rsidR="00580C9F" w:rsidRPr="00946C2F" w:rsidRDefault="00580C9F" w:rsidP="00580C9F">
            <w:pPr>
              <w:widowControl/>
              <w:adjustRightInd w:val="0"/>
              <w:snapToGrid w:val="0"/>
              <w:jc w:val="center"/>
              <w:rPr>
                <w:rFonts w:eastAsia="仿宋_GB2312"/>
                <w:spacing w:val="-10"/>
                <w:kern w:val="0"/>
                <w:szCs w:val="21"/>
              </w:rPr>
            </w:pPr>
            <w:r w:rsidRPr="00946C2F">
              <w:rPr>
                <w:rFonts w:eastAsia="仿宋_GB2312"/>
                <w:spacing w:val="-10"/>
                <w:kern w:val="0"/>
                <w:szCs w:val="21"/>
              </w:rPr>
              <w:t>未超过</w:t>
            </w:r>
            <w:r w:rsidRPr="00946C2F">
              <w:rPr>
                <w:rFonts w:eastAsia="仿宋_GB2312"/>
                <w:spacing w:val="-10"/>
                <w:kern w:val="0"/>
                <w:szCs w:val="21"/>
              </w:rPr>
              <w:t>10%</w:t>
            </w:r>
            <w:r w:rsidRPr="00946C2F">
              <w:rPr>
                <w:rFonts w:eastAsia="仿宋_GB2312"/>
                <w:spacing w:val="-10"/>
                <w:kern w:val="0"/>
                <w:szCs w:val="21"/>
              </w:rPr>
              <w:t>标准值</w:t>
            </w:r>
          </w:p>
        </w:tc>
        <w:tc>
          <w:tcPr>
            <w:tcW w:w="1072" w:type="pct"/>
            <w:gridSpan w:val="2"/>
            <w:vAlign w:val="center"/>
          </w:tcPr>
          <w:p w:rsidR="00580C9F" w:rsidRPr="00946C2F" w:rsidRDefault="00580C9F" w:rsidP="00580C9F">
            <w:pPr>
              <w:widowControl/>
              <w:adjustRightInd w:val="0"/>
              <w:snapToGrid w:val="0"/>
              <w:jc w:val="center"/>
              <w:rPr>
                <w:rFonts w:eastAsia="仿宋_GB2312"/>
                <w:spacing w:val="-10"/>
                <w:kern w:val="0"/>
                <w:szCs w:val="21"/>
              </w:rPr>
            </w:pPr>
            <w:r w:rsidRPr="00946C2F">
              <w:rPr>
                <w:rFonts w:eastAsia="仿宋_GB2312"/>
                <w:spacing w:val="-10"/>
                <w:kern w:val="0"/>
                <w:szCs w:val="21"/>
              </w:rPr>
              <w:t>未超过</w:t>
            </w:r>
            <w:r w:rsidRPr="00946C2F">
              <w:rPr>
                <w:rFonts w:eastAsia="仿宋_GB2312"/>
                <w:spacing w:val="-10"/>
                <w:kern w:val="0"/>
                <w:szCs w:val="21"/>
              </w:rPr>
              <w:t>10%</w:t>
            </w:r>
            <w:r w:rsidRPr="00946C2F">
              <w:rPr>
                <w:rFonts w:eastAsia="仿宋_GB2312"/>
                <w:spacing w:val="-10"/>
                <w:kern w:val="0"/>
                <w:szCs w:val="21"/>
              </w:rPr>
              <w:t>标准值</w:t>
            </w:r>
          </w:p>
        </w:tc>
        <w:tc>
          <w:tcPr>
            <w:tcW w:w="1072" w:type="pct"/>
            <w:gridSpan w:val="2"/>
            <w:vAlign w:val="center"/>
          </w:tcPr>
          <w:p w:rsidR="00580C9F" w:rsidRPr="00946C2F" w:rsidRDefault="00580C9F" w:rsidP="00580C9F">
            <w:pPr>
              <w:widowControl/>
              <w:adjustRightInd w:val="0"/>
              <w:snapToGrid w:val="0"/>
              <w:jc w:val="center"/>
              <w:rPr>
                <w:rFonts w:eastAsia="仿宋_GB2312"/>
                <w:spacing w:val="-10"/>
                <w:kern w:val="0"/>
                <w:szCs w:val="21"/>
              </w:rPr>
            </w:pPr>
            <w:r w:rsidRPr="00946C2F">
              <w:rPr>
                <w:rFonts w:eastAsia="仿宋_GB2312"/>
                <w:spacing w:val="-10"/>
                <w:kern w:val="0"/>
                <w:szCs w:val="21"/>
              </w:rPr>
              <w:t>未超过</w:t>
            </w:r>
            <w:r w:rsidRPr="00946C2F">
              <w:rPr>
                <w:rFonts w:eastAsia="仿宋_GB2312"/>
                <w:spacing w:val="-10"/>
                <w:kern w:val="0"/>
                <w:szCs w:val="21"/>
              </w:rPr>
              <w:t>10%</w:t>
            </w:r>
            <w:r w:rsidRPr="00946C2F">
              <w:rPr>
                <w:rFonts w:eastAsia="仿宋_GB2312"/>
                <w:spacing w:val="-10"/>
                <w:kern w:val="0"/>
                <w:szCs w:val="21"/>
              </w:rPr>
              <w:t>标准值</w:t>
            </w:r>
          </w:p>
        </w:tc>
        <w:tc>
          <w:tcPr>
            <w:tcW w:w="1071" w:type="pct"/>
            <w:gridSpan w:val="2"/>
            <w:vAlign w:val="center"/>
          </w:tcPr>
          <w:p w:rsidR="00580C9F" w:rsidRPr="00946C2F" w:rsidRDefault="00580C9F" w:rsidP="00580C9F">
            <w:pPr>
              <w:widowControl/>
              <w:adjustRightInd w:val="0"/>
              <w:snapToGrid w:val="0"/>
              <w:jc w:val="center"/>
              <w:rPr>
                <w:rFonts w:eastAsia="仿宋_GB2312"/>
                <w:spacing w:val="-10"/>
                <w:kern w:val="0"/>
                <w:szCs w:val="21"/>
              </w:rPr>
            </w:pPr>
            <w:r w:rsidRPr="00946C2F">
              <w:rPr>
                <w:rFonts w:eastAsia="仿宋_GB2312"/>
                <w:spacing w:val="-10"/>
                <w:kern w:val="0"/>
                <w:szCs w:val="21"/>
              </w:rPr>
              <w:t>未超过</w:t>
            </w:r>
            <w:r w:rsidRPr="00946C2F">
              <w:rPr>
                <w:rFonts w:eastAsia="仿宋_GB2312"/>
                <w:spacing w:val="-10"/>
                <w:kern w:val="0"/>
                <w:szCs w:val="21"/>
              </w:rPr>
              <w:t>10%</w:t>
            </w:r>
            <w:r w:rsidRPr="00946C2F">
              <w:rPr>
                <w:rFonts w:eastAsia="仿宋_GB2312"/>
                <w:spacing w:val="-10"/>
                <w:kern w:val="0"/>
                <w:szCs w:val="21"/>
              </w:rPr>
              <w:t>标准值</w:t>
            </w:r>
          </w:p>
        </w:tc>
      </w:tr>
    </w:tbl>
    <w:p w:rsidR="00B53385" w:rsidRDefault="00B53385" w:rsidP="00B53385">
      <w:pPr>
        <w:pStyle w:val="a3"/>
        <w:ind w:firstLine="560"/>
      </w:pPr>
    </w:p>
    <w:p w:rsidR="00580C9F" w:rsidRDefault="00580C9F" w:rsidP="00B53385">
      <w:pPr>
        <w:pStyle w:val="a3"/>
        <w:ind w:firstLine="560"/>
      </w:pPr>
    </w:p>
    <w:p w:rsidR="00580C9F" w:rsidRDefault="00580C9F" w:rsidP="00B53385">
      <w:pPr>
        <w:pStyle w:val="a3"/>
        <w:ind w:firstLine="560"/>
      </w:pPr>
    </w:p>
    <w:p w:rsidR="00580C9F" w:rsidRDefault="00580C9F" w:rsidP="00B53385">
      <w:pPr>
        <w:pStyle w:val="a3"/>
        <w:ind w:firstLine="560"/>
      </w:pPr>
    </w:p>
    <w:p w:rsidR="00580C9F" w:rsidRDefault="00580C9F" w:rsidP="00B53385">
      <w:pPr>
        <w:pStyle w:val="a3"/>
        <w:ind w:firstLine="560"/>
      </w:pPr>
    </w:p>
    <w:p w:rsidR="00580C9F" w:rsidRPr="00946C2F" w:rsidRDefault="00580C9F" w:rsidP="00B53385">
      <w:pPr>
        <w:pStyle w:val="a3"/>
        <w:ind w:firstLine="560"/>
      </w:pPr>
    </w:p>
    <w:p w:rsidR="001D15A1" w:rsidRPr="00946C2F" w:rsidRDefault="001D15A1" w:rsidP="00200D44">
      <w:pPr>
        <w:pStyle w:val="a3"/>
        <w:ind w:firstLine="560"/>
      </w:pPr>
    </w:p>
    <w:p w:rsidR="00200D44" w:rsidRPr="00946C2F" w:rsidRDefault="00200D44" w:rsidP="00200D44">
      <w:pPr>
        <w:pStyle w:val="aa"/>
        <w:spacing w:before="62" w:after="62"/>
      </w:pPr>
      <w:r w:rsidRPr="00946C2F">
        <w:lastRenderedPageBreak/>
        <w:t>表</w:t>
      </w:r>
      <w:r w:rsidR="0085212B" w:rsidRPr="00946C2F">
        <w:t>6</w:t>
      </w:r>
      <w:r w:rsidRPr="00946C2F">
        <w:t>.1.4-</w:t>
      </w:r>
      <w:r w:rsidRPr="00946C2F">
        <w:rPr>
          <w:rFonts w:hint="eastAsia"/>
        </w:rPr>
        <w:t>2</w:t>
      </w:r>
      <w:r w:rsidRPr="00946C2F">
        <w:t xml:space="preserve">   </w:t>
      </w:r>
      <w:r w:rsidRPr="00946C2F">
        <w:rPr>
          <w:rFonts w:hint="eastAsia"/>
        </w:rPr>
        <w:t>无</w:t>
      </w:r>
      <w:r w:rsidRPr="00946C2F">
        <w:t>组织污染物下风向最大地面浓度及占标率</w:t>
      </w:r>
      <w:r w:rsidRPr="00946C2F">
        <w:rPr>
          <w:rFonts w:hint="eastAsia"/>
        </w:rPr>
        <w:t>（续表</w:t>
      </w:r>
      <w:r w:rsidR="00B53385">
        <w:t>4</w:t>
      </w:r>
      <w:r w:rsidRPr="00946C2F">
        <w:rPr>
          <w:rFonts w:hint="eastAsia"/>
        </w:rPr>
        <w:t>）</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62"/>
        <w:gridCol w:w="1249"/>
        <w:gridCol w:w="1255"/>
        <w:gridCol w:w="1253"/>
        <w:gridCol w:w="1255"/>
        <w:gridCol w:w="1253"/>
        <w:gridCol w:w="1258"/>
      </w:tblGrid>
      <w:tr w:rsidR="00B53385" w:rsidRPr="00946C2F" w:rsidTr="00B53385">
        <w:trPr>
          <w:trHeight w:val="20"/>
          <w:jc w:val="center"/>
        </w:trPr>
        <w:tc>
          <w:tcPr>
            <w:tcW w:w="905" w:type="pct"/>
            <w:vAlign w:val="center"/>
          </w:tcPr>
          <w:p w:rsidR="00B53385" w:rsidRPr="00946C2F" w:rsidRDefault="00B53385" w:rsidP="002F35A2">
            <w:pPr>
              <w:widowControl/>
              <w:adjustRightInd w:val="0"/>
              <w:snapToGrid w:val="0"/>
              <w:jc w:val="center"/>
              <w:rPr>
                <w:rFonts w:eastAsia="仿宋_GB2312"/>
                <w:b/>
                <w:spacing w:val="-10"/>
                <w:kern w:val="0"/>
                <w:szCs w:val="21"/>
              </w:rPr>
            </w:pPr>
            <w:r w:rsidRPr="00946C2F">
              <w:rPr>
                <w:rFonts w:eastAsia="仿宋_GB2312" w:hint="eastAsia"/>
                <w:b/>
                <w:spacing w:val="-10"/>
                <w:kern w:val="0"/>
                <w:szCs w:val="21"/>
              </w:rPr>
              <w:t>面源</w:t>
            </w:r>
          </w:p>
        </w:tc>
        <w:tc>
          <w:tcPr>
            <w:tcW w:w="4095" w:type="pct"/>
            <w:gridSpan w:val="6"/>
            <w:vAlign w:val="center"/>
          </w:tcPr>
          <w:p w:rsidR="00B53385" w:rsidRPr="00946C2F" w:rsidRDefault="00B53385" w:rsidP="002F35A2">
            <w:pPr>
              <w:adjustRightInd w:val="0"/>
              <w:snapToGrid w:val="0"/>
              <w:jc w:val="center"/>
              <w:rPr>
                <w:rFonts w:eastAsia="仿宋_GB2312"/>
                <w:b/>
                <w:spacing w:val="-10"/>
                <w:kern w:val="0"/>
                <w:szCs w:val="21"/>
              </w:rPr>
            </w:pPr>
            <w:r w:rsidRPr="00946C2F">
              <w:rPr>
                <w:rFonts w:eastAsia="仿宋_GB2312"/>
                <w:b/>
                <w:spacing w:val="-10"/>
                <w:szCs w:val="21"/>
              </w:rPr>
              <w:t>洗洁精</w:t>
            </w:r>
            <w:r w:rsidRPr="00946C2F">
              <w:rPr>
                <w:rFonts w:eastAsia="仿宋_GB2312" w:hint="eastAsia"/>
                <w:b/>
                <w:spacing w:val="-10"/>
                <w:szCs w:val="21"/>
              </w:rPr>
              <w:t>灌装</w:t>
            </w:r>
            <w:r w:rsidRPr="00946C2F">
              <w:rPr>
                <w:rFonts w:eastAsia="仿宋_GB2312"/>
                <w:b/>
                <w:spacing w:val="-10"/>
                <w:szCs w:val="21"/>
              </w:rPr>
              <w:t>车间</w:t>
            </w:r>
          </w:p>
        </w:tc>
      </w:tr>
      <w:tr w:rsidR="00B53385" w:rsidRPr="00946C2F" w:rsidTr="00580C9F">
        <w:trPr>
          <w:trHeight w:val="20"/>
          <w:jc w:val="center"/>
        </w:trPr>
        <w:tc>
          <w:tcPr>
            <w:tcW w:w="905" w:type="pct"/>
            <w:vAlign w:val="center"/>
          </w:tcPr>
          <w:p w:rsidR="00B53385" w:rsidRPr="00946C2F" w:rsidRDefault="00B53385" w:rsidP="00B53385">
            <w:pPr>
              <w:widowControl/>
              <w:adjustRightInd w:val="0"/>
              <w:snapToGrid w:val="0"/>
              <w:jc w:val="center"/>
              <w:rPr>
                <w:rFonts w:eastAsia="仿宋_GB2312"/>
                <w:b/>
                <w:spacing w:val="-10"/>
                <w:kern w:val="0"/>
                <w:szCs w:val="21"/>
              </w:rPr>
            </w:pPr>
            <w:r w:rsidRPr="00946C2F">
              <w:rPr>
                <w:rFonts w:eastAsia="仿宋_GB2312"/>
                <w:b/>
                <w:spacing w:val="-10"/>
                <w:kern w:val="0"/>
                <w:szCs w:val="21"/>
              </w:rPr>
              <w:t>污染物</w:t>
            </w:r>
          </w:p>
        </w:tc>
        <w:tc>
          <w:tcPr>
            <w:tcW w:w="1363" w:type="pct"/>
            <w:gridSpan w:val="2"/>
            <w:vAlign w:val="center"/>
          </w:tcPr>
          <w:p w:rsidR="00B53385" w:rsidRPr="00946C2F" w:rsidRDefault="00B53385" w:rsidP="00B53385">
            <w:pPr>
              <w:adjustRightInd w:val="0"/>
              <w:snapToGrid w:val="0"/>
              <w:jc w:val="center"/>
              <w:rPr>
                <w:rFonts w:eastAsia="仿宋_GB2312"/>
                <w:b/>
                <w:spacing w:val="-10"/>
                <w:szCs w:val="21"/>
              </w:rPr>
            </w:pPr>
            <w:r>
              <w:rPr>
                <w:rFonts w:eastAsia="仿宋_GB2312" w:hint="eastAsia"/>
                <w:b/>
                <w:spacing w:val="-10"/>
                <w:szCs w:val="21"/>
              </w:rPr>
              <w:t>四氯乙烯</w:t>
            </w:r>
          </w:p>
        </w:tc>
        <w:tc>
          <w:tcPr>
            <w:tcW w:w="1365" w:type="pct"/>
            <w:gridSpan w:val="2"/>
            <w:vAlign w:val="center"/>
          </w:tcPr>
          <w:p w:rsidR="00B53385" w:rsidRPr="00946C2F" w:rsidRDefault="00B53385" w:rsidP="00B53385">
            <w:pPr>
              <w:adjustRightInd w:val="0"/>
              <w:snapToGrid w:val="0"/>
              <w:jc w:val="center"/>
              <w:rPr>
                <w:rFonts w:eastAsia="仿宋_GB2312"/>
                <w:b/>
                <w:spacing w:val="-10"/>
                <w:szCs w:val="21"/>
              </w:rPr>
            </w:pPr>
            <w:r>
              <w:rPr>
                <w:rFonts w:eastAsia="仿宋_GB2312" w:hint="eastAsia"/>
                <w:b/>
                <w:spacing w:val="-10"/>
                <w:szCs w:val="21"/>
              </w:rPr>
              <w:t>丙二醇甲醚</w:t>
            </w:r>
          </w:p>
        </w:tc>
        <w:tc>
          <w:tcPr>
            <w:tcW w:w="1367" w:type="pct"/>
            <w:gridSpan w:val="2"/>
            <w:vAlign w:val="center"/>
          </w:tcPr>
          <w:p w:rsidR="00B53385" w:rsidRPr="00946C2F" w:rsidRDefault="00B53385" w:rsidP="00B53385">
            <w:pPr>
              <w:adjustRightInd w:val="0"/>
              <w:snapToGrid w:val="0"/>
              <w:jc w:val="center"/>
              <w:rPr>
                <w:rFonts w:eastAsia="仿宋_GB2312"/>
                <w:b/>
                <w:spacing w:val="-10"/>
                <w:szCs w:val="21"/>
              </w:rPr>
            </w:pPr>
            <w:r>
              <w:rPr>
                <w:rFonts w:eastAsia="仿宋_GB2312" w:hint="eastAsia"/>
                <w:b/>
                <w:spacing w:val="-10"/>
                <w:szCs w:val="21"/>
              </w:rPr>
              <w:t>异丙醇</w:t>
            </w:r>
          </w:p>
        </w:tc>
      </w:tr>
      <w:tr w:rsidR="00B53385" w:rsidRPr="00946C2F" w:rsidTr="00580C9F">
        <w:trPr>
          <w:trHeight w:val="20"/>
          <w:jc w:val="center"/>
        </w:trPr>
        <w:tc>
          <w:tcPr>
            <w:tcW w:w="905" w:type="pct"/>
            <w:vAlign w:val="center"/>
          </w:tcPr>
          <w:p w:rsidR="00B53385" w:rsidRPr="00946C2F" w:rsidRDefault="00B53385" w:rsidP="00B53385">
            <w:pPr>
              <w:widowControl/>
              <w:adjustRightInd w:val="0"/>
              <w:snapToGrid w:val="0"/>
              <w:jc w:val="center"/>
              <w:rPr>
                <w:rFonts w:eastAsia="仿宋_GB2312"/>
                <w:b/>
                <w:spacing w:val="-10"/>
                <w:kern w:val="0"/>
                <w:szCs w:val="21"/>
              </w:rPr>
            </w:pPr>
            <w:r w:rsidRPr="00946C2F">
              <w:rPr>
                <w:rFonts w:eastAsia="仿宋_GB2312"/>
                <w:b/>
                <w:spacing w:val="-10"/>
                <w:kern w:val="0"/>
                <w:szCs w:val="21"/>
              </w:rPr>
              <w:t>距源中心下风向距离</w:t>
            </w:r>
            <w:r w:rsidRPr="00946C2F">
              <w:rPr>
                <w:rFonts w:eastAsia="仿宋_GB2312"/>
                <w:b/>
                <w:spacing w:val="-10"/>
                <w:kern w:val="0"/>
                <w:szCs w:val="21"/>
              </w:rPr>
              <w:t>D</w:t>
            </w:r>
            <w:r w:rsidRPr="00946C2F">
              <w:rPr>
                <w:rFonts w:eastAsia="仿宋_GB2312"/>
                <w:b/>
                <w:spacing w:val="-10"/>
                <w:kern w:val="0"/>
                <w:szCs w:val="21"/>
              </w:rPr>
              <w:t>（</w:t>
            </w:r>
            <w:r w:rsidRPr="00946C2F">
              <w:rPr>
                <w:rFonts w:eastAsia="仿宋_GB2312"/>
                <w:b/>
                <w:spacing w:val="-10"/>
                <w:kern w:val="0"/>
                <w:szCs w:val="21"/>
              </w:rPr>
              <w:t>m</w:t>
            </w:r>
            <w:r w:rsidRPr="00946C2F">
              <w:rPr>
                <w:rFonts w:eastAsia="仿宋_GB2312"/>
                <w:b/>
                <w:spacing w:val="-10"/>
                <w:kern w:val="0"/>
                <w:szCs w:val="21"/>
              </w:rPr>
              <w:t>）</w:t>
            </w:r>
          </w:p>
        </w:tc>
        <w:tc>
          <w:tcPr>
            <w:tcW w:w="680" w:type="pct"/>
            <w:vAlign w:val="center"/>
          </w:tcPr>
          <w:p w:rsidR="00B53385" w:rsidRPr="00946C2F" w:rsidRDefault="00B53385" w:rsidP="00B53385">
            <w:pPr>
              <w:widowControl/>
              <w:adjustRightInd w:val="0"/>
              <w:snapToGrid w:val="0"/>
              <w:jc w:val="center"/>
              <w:rPr>
                <w:rFonts w:eastAsia="仿宋_GB2312"/>
                <w:b/>
                <w:spacing w:val="-10"/>
                <w:kern w:val="0"/>
                <w:szCs w:val="21"/>
              </w:rPr>
            </w:pPr>
            <w:r w:rsidRPr="00946C2F">
              <w:rPr>
                <w:rFonts w:eastAsia="仿宋_GB2312"/>
                <w:b/>
                <w:spacing w:val="-10"/>
                <w:kern w:val="0"/>
                <w:szCs w:val="21"/>
              </w:rPr>
              <w:t>下风向预测浓度（</w:t>
            </w:r>
            <w:r w:rsidRPr="00946C2F">
              <w:rPr>
                <w:rFonts w:eastAsia="仿宋_GB2312"/>
                <w:b/>
                <w:spacing w:val="-10"/>
                <w:kern w:val="0"/>
                <w:szCs w:val="21"/>
              </w:rPr>
              <w:t>mg/m</w:t>
            </w:r>
            <w:r w:rsidRPr="00946C2F">
              <w:rPr>
                <w:rFonts w:eastAsia="仿宋_GB2312"/>
                <w:b/>
                <w:spacing w:val="-10"/>
                <w:kern w:val="0"/>
                <w:szCs w:val="21"/>
                <w:vertAlign w:val="superscript"/>
              </w:rPr>
              <w:t>3</w:t>
            </w:r>
            <w:r w:rsidRPr="00946C2F">
              <w:rPr>
                <w:rFonts w:eastAsia="仿宋_GB2312"/>
                <w:b/>
                <w:spacing w:val="-10"/>
                <w:kern w:val="0"/>
                <w:szCs w:val="21"/>
              </w:rPr>
              <w:t>）</w:t>
            </w:r>
          </w:p>
        </w:tc>
        <w:tc>
          <w:tcPr>
            <w:tcW w:w="683" w:type="pct"/>
            <w:vAlign w:val="center"/>
          </w:tcPr>
          <w:p w:rsidR="00B53385" w:rsidRPr="00946C2F" w:rsidRDefault="00B53385" w:rsidP="00B53385">
            <w:pPr>
              <w:widowControl/>
              <w:adjustRightInd w:val="0"/>
              <w:snapToGrid w:val="0"/>
              <w:jc w:val="center"/>
              <w:rPr>
                <w:rFonts w:eastAsia="仿宋_GB2312"/>
                <w:b/>
                <w:spacing w:val="-10"/>
                <w:kern w:val="0"/>
                <w:szCs w:val="21"/>
              </w:rPr>
            </w:pPr>
            <w:r w:rsidRPr="00946C2F">
              <w:rPr>
                <w:rFonts w:eastAsia="仿宋_GB2312"/>
                <w:b/>
                <w:spacing w:val="-10"/>
                <w:kern w:val="0"/>
                <w:szCs w:val="21"/>
              </w:rPr>
              <w:t>占标率（</w:t>
            </w:r>
            <w:r w:rsidRPr="00946C2F">
              <w:rPr>
                <w:rFonts w:eastAsia="仿宋_GB2312"/>
                <w:b/>
                <w:spacing w:val="-10"/>
                <w:kern w:val="0"/>
                <w:szCs w:val="21"/>
              </w:rPr>
              <w:t>%</w:t>
            </w:r>
            <w:r w:rsidRPr="00946C2F">
              <w:rPr>
                <w:rFonts w:eastAsia="仿宋_GB2312"/>
                <w:b/>
                <w:spacing w:val="-10"/>
                <w:kern w:val="0"/>
                <w:szCs w:val="21"/>
              </w:rPr>
              <w:t>）</w:t>
            </w:r>
          </w:p>
        </w:tc>
        <w:tc>
          <w:tcPr>
            <w:tcW w:w="682" w:type="pct"/>
            <w:vAlign w:val="center"/>
          </w:tcPr>
          <w:p w:rsidR="00B53385" w:rsidRPr="00946C2F" w:rsidRDefault="00B53385" w:rsidP="00B53385">
            <w:pPr>
              <w:widowControl/>
              <w:adjustRightInd w:val="0"/>
              <w:snapToGrid w:val="0"/>
              <w:jc w:val="center"/>
              <w:rPr>
                <w:rFonts w:eastAsia="仿宋_GB2312"/>
                <w:b/>
                <w:spacing w:val="-10"/>
                <w:kern w:val="0"/>
                <w:szCs w:val="21"/>
              </w:rPr>
            </w:pPr>
            <w:r w:rsidRPr="00946C2F">
              <w:rPr>
                <w:rFonts w:eastAsia="仿宋_GB2312"/>
                <w:b/>
                <w:spacing w:val="-10"/>
                <w:kern w:val="0"/>
                <w:szCs w:val="21"/>
              </w:rPr>
              <w:t>下风向预测浓度（</w:t>
            </w:r>
            <w:r w:rsidRPr="00946C2F">
              <w:rPr>
                <w:rFonts w:eastAsia="仿宋_GB2312"/>
                <w:b/>
                <w:spacing w:val="-10"/>
                <w:kern w:val="0"/>
                <w:szCs w:val="21"/>
              </w:rPr>
              <w:t>mg/m</w:t>
            </w:r>
            <w:r w:rsidRPr="00946C2F">
              <w:rPr>
                <w:rFonts w:eastAsia="仿宋_GB2312"/>
                <w:b/>
                <w:spacing w:val="-10"/>
                <w:kern w:val="0"/>
                <w:szCs w:val="21"/>
                <w:vertAlign w:val="superscript"/>
              </w:rPr>
              <w:t>3</w:t>
            </w:r>
            <w:r w:rsidRPr="00946C2F">
              <w:rPr>
                <w:rFonts w:eastAsia="仿宋_GB2312"/>
                <w:b/>
                <w:spacing w:val="-10"/>
                <w:kern w:val="0"/>
                <w:szCs w:val="21"/>
              </w:rPr>
              <w:t>）</w:t>
            </w:r>
          </w:p>
        </w:tc>
        <w:tc>
          <w:tcPr>
            <w:tcW w:w="683" w:type="pct"/>
            <w:vAlign w:val="center"/>
          </w:tcPr>
          <w:p w:rsidR="00B53385" w:rsidRPr="00946C2F" w:rsidRDefault="00B53385" w:rsidP="00B53385">
            <w:pPr>
              <w:widowControl/>
              <w:adjustRightInd w:val="0"/>
              <w:snapToGrid w:val="0"/>
              <w:jc w:val="center"/>
              <w:rPr>
                <w:rFonts w:eastAsia="仿宋_GB2312"/>
                <w:b/>
                <w:spacing w:val="-10"/>
                <w:kern w:val="0"/>
                <w:szCs w:val="21"/>
              </w:rPr>
            </w:pPr>
            <w:r w:rsidRPr="00946C2F">
              <w:rPr>
                <w:rFonts w:eastAsia="仿宋_GB2312"/>
                <w:b/>
                <w:spacing w:val="-10"/>
                <w:kern w:val="0"/>
                <w:szCs w:val="21"/>
              </w:rPr>
              <w:t>占标率（</w:t>
            </w:r>
            <w:r w:rsidRPr="00946C2F">
              <w:rPr>
                <w:rFonts w:eastAsia="仿宋_GB2312"/>
                <w:b/>
                <w:spacing w:val="-10"/>
                <w:kern w:val="0"/>
                <w:szCs w:val="21"/>
              </w:rPr>
              <w:t>%</w:t>
            </w:r>
            <w:r w:rsidRPr="00946C2F">
              <w:rPr>
                <w:rFonts w:eastAsia="仿宋_GB2312"/>
                <w:b/>
                <w:spacing w:val="-10"/>
                <w:kern w:val="0"/>
                <w:szCs w:val="21"/>
              </w:rPr>
              <w:t>）</w:t>
            </w:r>
          </w:p>
        </w:tc>
        <w:tc>
          <w:tcPr>
            <w:tcW w:w="682" w:type="pct"/>
            <w:vAlign w:val="center"/>
          </w:tcPr>
          <w:p w:rsidR="00B53385" w:rsidRPr="00946C2F" w:rsidRDefault="00B53385" w:rsidP="00B53385">
            <w:pPr>
              <w:widowControl/>
              <w:adjustRightInd w:val="0"/>
              <w:snapToGrid w:val="0"/>
              <w:jc w:val="center"/>
              <w:rPr>
                <w:rFonts w:eastAsia="仿宋_GB2312"/>
                <w:b/>
                <w:spacing w:val="-10"/>
                <w:kern w:val="0"/>
                <w:szCs w:val="21"/>
              </w:rPr>
            </w:pPr>
            <w:r w:rsidRPr="00946C2F">
              <w:rPr>
                <w:rFonts w:eastAsia="仿宋_GB2312"/>
                <w:b/>
                <w:spacing w:val="-10"/>
                <w:kern w:val="0"/>
                <w:szCs w:val="21"/>
              </w:rPr>
              <w:t>下风向预测浓度（</w:t>
            </w:r>
            <w:r w:rsidRPr="00946C2F">
              <w:rPr>
                <w:rFonts w:eastAsia="仿宋_GB2312"/>
                <w:b/>
                <w:spacing w:val="-10"/>
                <w:kern w:val="0"/>
                <w:szCs w:val="21"/>
              </w:rPr>
              <w:t>mg/m</w:t>
            </w:r>
            <w:r w:rsidRPr="00946C2F">
              <w:rPr>
                <w:rFonts w:eastAsia="仿宋_GB2312"/>
                <w:b/>
                <w:spacing w:val="-10"/>
                <w:kern w:val="0"/>
                <w:szCs w:val="21"/>
                <w:vertAlign w:val="superscript"/>
              </w:rPr>
              <w:t>3</w:t>
            </w:r>
            <w:r w:rsidRPr="00946C2F">
              <w:rPr>
                <w:rFonts w:eastAsia="仿宋_GB2312"/>
                <w:b/>
                <w:spacing w:val="-10"/>
                <w:kern w:val="0"/>
                <w:szCs w:val="21"/>
              </w:rPr>
              <w:t>）</w:t>
            </w:r>
          </w:p>
        </w:tc>
        <w:tc>
          <w:tcPr>
            <w:tcW w:w="685" w:type="pct"/>
            <w:vAlign w:val="center"/>
          </w:tcPr>
          <w:p w:rsidR="00B53385" w:rsidRPr="00946C2F" w:rsidRDefault="00B53385" w:rsidP="00B53385">
            <w:pPr>
              <w:widowControl/>
              <w:adjustRightInd w:val="0"/>
              <w:snapToGrid w:val="0"/>
              <w:jc w:val="center"/>
              <w:rPr>
                <w:rFonts w:eastAsia="仿宋_GB2312"/>
                <w:b/>
                <w:spacing w:val="-10"/>
                <w:kern w:val="0"/>
                <w:szCs w:val="21"/>
              </w:rPr>
            </w:pPr>
            <w:r w:rsidRPr="00946C2F">
              <w:rPr>
                <w:rFonts w:eastAsia="仿宋_GB2312"/>
                <w:b/>
                <w:spacing w:val="-10"/>
                <w:kern w:val="0"/>
                <w:szCs w:val="21"/>
              </w:rPr>
              <w:t>占标率（</w:t>
            </w:r>
            <w:r w:rsidRPr="00946C2F">
              <w:rPr>
                <w:rFonts w:eastAsia="仿宋_GB2312"/>
                <w:b/>
                <w:spacing w:val="-10"/>
                <w:kern w:val="0"/>
                <w:szCs w:val="21"/>
              </w:rPr>
              <w:t>%</w:t>
            </w:r>
            <w:r w:rsidRPr="00946C2F">
              <w:rPr>
                <w:rFonts w:eastAsia="仿宋_GB2312"/>
                <w:b/>
                <w:spacing w:val="-10"/>
                <w:kern w:val="0"/>
                <w:szCs w:val="21"/>
              </w:rPr>
              <w:t>）</w:t>
            </w:r>
          </w:p>
        </w:tc>
      </w:tr>
      <w:tr w:rsidR="00580C9F" w:rsidRPr="00946C2F" w:rsidTr="00580C9F">
        <w:trPr>
          <w:trHeight w:val="20"/>
          <w:jc w:val="center"/>
        </w:trPr>
        <w:tc>
          <w:tcPr>
            <w:tcW w:w="90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100</w:t>
            </w:r>
          </w:p>
        </w:tc>
        <w:tc>
          <w:tcPr>
            <w:tcW w:w="680"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0.000468</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0.05</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0.000937</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0.08</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0.000468</w:t>
            </w:r>
          </w:p>
        </w:tc>
        <w:tc>
          <w:tcPr>
            <w:tcW w:w="685"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0.08</w:t>
            </w:r>
          </w:p>
        </w:tc>
      </w:tr>
      <w:tr w:rsidR="00580C9F" w:rsidRPr="00946C2F" w:rsidTr="00580C9F">
        <w:trPr>
          <w:trHeight w:val="20"/>
          <w:jc w:val="center"/>
        </w:trPr>
        <w:tc>
          <w:tcPr>
            <w:tcW w:w="90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200</w:t>
            </w:r>
          </w:p>
        </w:tc>
        <w:tc>
          <w:tcPr>
            <w:tcW w:w="680"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0.000456</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0.05</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0.000911</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0.07</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0.000456</w:t>
            </w:r>
          </w:p>
        </w:tc>
        <w:tc>
          <w:tcPr>
            <w:tcW w:w="685"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0.08</w:t>
            </w:r>
          </w:p>
        </w:tc>
      </w:tr>
      <w:tr w:rsidR="00580C9F" w:rsidRPr="00946C2F" w:rsidTr="00580C9F">
        <w:trPr>
          <w:trHeight w:val="20"/>
          <w:jc w:val="center"/>
        </w:trPr>
        <w:tc>
          <w:tcPr>
            <w:tcW w:w="90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300</w:t>
            </w:r>
          </w:p>
        </w:tc>
        <w:tc>
          <w:tcPr>
            <w:tcW w:w="680"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0.000351</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0.04</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0.000702</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0.06</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0.000351</w:t>
            </w:r>
          </w:p>
        </w:tc>
        <w:tc>
          <w:tcPr>
            <w:tcW w:w="685"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0.06</w:t>
            </w:r>
          </w:p>
        </w:tc>
      </w:tr>
      <w:tr w:rsidR="00580C9F" w:rsidRPr="00946C2F" w:rsidTr="00580C9F">
        <w:trPr>
          <w:trHeight w:val="20"/>
          <w:jc w:val="center"/>
        </w:trPr>
        <w:tc>
          <w:tcPr>
            <w:tcW w:w="90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400</w:t>
            </w:r>
          </w:p>
        </w:tc>
        <w:tc>
          <w:tcPr>
            <w:tcW w:w="680"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0.000256</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0.03</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0.000511</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0.04</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0.000256</w:t>
            </w:r>
          </w:p>
        </w:tc>
        <w:tc>
          <w:tcPr>
            <w:tcW w:w="685"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0.04</w:t>
            </w:r>
          </w:p>
        </w:tc>
      </w:tr>
      <w:tr w:rsidR="00580C9F" w:rsidRPr="00946C2F" w:rsidTr="00580C9F">
        <w:trPr>
          <w:trHeight w:val="20"/>
          <w:jc w:val="center"/>
        </w:trPr>
        <w:tc>
          <w:tcPr>
            <w:tcW w:w="90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500</w:t>
            </w:r>
          </w:p>
        </w:tc>
        <w:tc>
          <w:tcPr>
            <w:tcW w:w="680"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0.000191</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0.02</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0.000382</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0.03</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0.000191</w:t>
            </w:r>
          </w:p>
        </w:tc>
        <w:tc>
          <w:tcPr>
            <w:tcW w:w="685"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0.03</w:t>
            </w:r>
          </w:p>
        </w:tc>
      </w:tr>
      <w:tr w:rsidR="00580C9F" w:rsidRPr="00946C2F" w:rsidTr="00580C9F">
        <w:trPr>
          <w:trHeight w:val="20"/>
          <w:jc w:val="center"/>
        </w:trPr>
        <w:tc>
          <w:tcPr>
            <w:tcW w:w="90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600</w:t>
            </w:r>
          </w:p>
        </w:tc>
        <w:tc>
          <w:tcPr>
            <w:tcW w:w="680"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0.000147</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0.02</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0.000295</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0.02</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0.000147</w:t>
            </w:r>
          </w:p>
        </w:tc>
        <w:tc>
          <w:tcPr>
            <w:tcW w:w="685"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0.02</w:t>
            </w:r>
          </w:p>
        </w:tc>
      </w:tr>
      <w:tr w:rsidR="00580C9F" w:rsidRPr="00946C2F" w:rsidTr="00580C9F">
        <w:trPr>
          <w:trHeight w:val="20"/>
          <w:jc w:val="center"/>
        </w:trPr>
        <w:tc>
          <w:tcPr>
            <w:tcW w:w="90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700</w:t>
            </w:r>
          </w:p>
        </w:tc>
        <w:tc>
          <w:tcPr>
            <w:tcW w:w="680"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0.000117</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0.000235</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0.02</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0.000117</w:t>
            </w:r>
          </w:p>
        </w:tc>
        <w:tc>
          <w:tcPr>
            <w:tcW w:w="685"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0.02</w:t>
            </w:r>
          </w:p>
        </w:tc>
      </w:tr>
      <w:tr w:rsidR="00580C9F" w:rsidRPr="00946C2F" w:rsidTr="00580C9F">
        <w:trPr>
          <w:trHeight w:val="20"/>
          <w:jc w:val="center"/>
        </w:trPr>
        <w:tc>
          <w:tcPr>
            <w:tcW w:w="90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800</w:t>
            </w:r>
          </w:p>
        </w:tc>
        <w:tc>
          <w:tcPr>
            <w:tcW w:w="680"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9.67E-05</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0.000193</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0.02</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9.67E-05</w:t>
            </w:r>
          </w:p>
        </w:tc>
        <w:tc>
          <w:tcPr>
            <w:tcW w:w="685"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0.02</w:t>
            </w:r>
          </w:p>
        </w:tc>
      </w:tr>
      <w:tr w:rsidR="00580C9F" w:rsidRPr="00946C2F" w:rsidTr="00580C9F">
        <w:trPr>
          <w:trHeight w:val="20"/>
          <w:jc w:val="center"/>
        </w:trPr>
        <w:tc>
          <w:tcPr>
            <w:tcW w:w="90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900</w:t>
            </w:r>
          </w:p>
        </w:tc>
        <w:tc>
          <w:tcPr>
            <w:tcW w:w="680"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8.13E-05</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0.000163</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8.13E-05</w:t>
            </w:r>
          </w:p>
        </w:tc>
        <w:tc>
          <w:tcPr>
            <w:tcW w:w="685"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w:t>
            </w:r>
          </w:p>
        </w:tc>
      </w:tr>
      <w:tr w:rsidR="00580C9F" w:rsidRPr="00946C2F" w:rsidTr="00580C9F">
        <w:trPr>
          <w:trHeight w:val="20"/>
          <w:jc w:val="center"/>
        </w:trPr>
        <w:tc>
          <w:tcPr>
            <w:tcW w:w="90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1000</w:t>
            </w:r>
          </w:p>
        </w:tc>
        <w:tc>
          <w:tcPr>
            <w:tcW w:w="680"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6.96E-05</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0.000139</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6.96E-05</w:t>
            </w:r>
          </w:p>
        </w:tc>
        <w:tc>
          <w:tcPr>
            <w:tcW w:w="685"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w:t>
            </w:r>
          </w:p>
        </w:tc>
      </w:tr>
      <w:tr w:rsidR="00580C9F" w:rsidRPr="00946C2F" w:rsidTr="00580C9F">
        <w:trPr>
          <w:trHeight w:val="20"/>
          <w:jc w:val="center"/>
        </w:trPr>
        <w:tc>
          <w:tcPr>
            <w:tcW w:w="90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1100</w:t>
            </w:r>
          </w:p>
        </w:tc>
        <w:tc>
          <w:tcPr>
            <w:tcW w:w="680"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6.06E-05</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0.000121</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6.06E-05</w:t>
            </w:r>
          </w:p>
        </w:tc>
        <w:tc>
          <w:tcPr>
            <w:tcW w:w="685"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w:t>
            </w:r>
          </w:p>
        </w:tc>
      </w:tr>
      <w:tr w:rsidR="00580C9F" w:rsidRPr="00946C2F" w:rsidTr="00580C9F">
        <w:trPr>
          <w:trHeight w:val="20"/>
          <w:jc w:val="center"/>
        </w:trPr>
        <w:tc>
          <w:tcPr>
            <w:tcW w:w="90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1200</w:t>
            </w:r>
          </w:p>
        </w:tc>
        <w:tc>
          <w:tcPr>
            <w:tcW w:w="680"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5.33E-05</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0.000107</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5.33E-05</w:t>
            </w:r>
          </w:p>
        </w:tc>
        <w:tc>
          <w:tcPr>
            <w:tcW w:w="685"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w:t>
            </w:r>
          </w:p>
        </w:tc>
      </w:tr>
      <w:tr w:rsidR="00580C9F" w:rsidRPr="00946C2F" w:rsidTr="00580C9F">
        <w:trPr>
          <w:trHeight w:val="20"/>
          <w:jc w:val="center"/>
        </w:trPr>
        <w:tc>
          <w:tcPr>
            <w:tcW w:w="90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1300</w:t>
            </w:r>
          </w:p>
        </w:tc>
        <w:tc>
          <w:tcPr>
            <w:tcW w:w="680"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4.74E-05</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9.48E-05</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4.74E-05</w:t>
            </w:r>
          </w:p>
        </w:tc>
        <w:tc>
          <w:tcPr>
            <w:tcW w:w="685"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w:t>
            </w:r>
          </w:p>
        </w:tc>
      </w:tr>
      <w:tr w:rsidR="00580C9F" w:rsidRPr="00946C2F" w:rsidTr="00580C9F">
        <w:trPr>
          <w:trHeight w:val="20"/>
          <w:jc w:val="center"/>
        </w:trPr>
        <w:tc>
          <w:tcPr>
            <w:tcW w:w="90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1400</w:t>
            </w:r>
          </w:p>
        </w:tc>
        <w:tc>
          <w:tcPr>
            <w:tcW w:w="680"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4.25E-05</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8.49E-05</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4.25E-05</w:t>
            </w:r>
          </w:p>
        </w:tc>
        <w:tc>
          <w:tcPr>
            <w:tcW w:w="685"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w:t>
            </w:r>
          </w:p>
        </w:tc>
      </w:tr>
      <w:tr w:rsidR="00580C9F" w:rsidRPr="00946C2F" w:rsidTr="00580C9F">
        <w:trPr>
          <w:trHeight w:val="20"/>
          <w:jc w:val="center"/>
        </w:trPr>
        <w:tc>
          <w:tcPr>
            <w:tcW w:w="90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1500</w:t>
            </w:r>
          </w:p>
        </w:tc>
        <w:tc>
          <w:tcPr>
            <w:tcW w:w="680"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3.83E-05</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7.66E-05</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3.83E-05</w:t>
            </w:r>
          </w:p>
        </w:tc>
        <w:tc>
          <w:tcPr>
            <w:tcW w:w="685"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w:t>
            </w:r>
          </w:p>
        </w:tc>
      </w:tr>
      <w:tr w:rsidR="00580C9F" w:rsidRPr="00946C2F" w:rsidTr="00580C9F">
        <w:trPr>
          <w:trHeight w:val="20"/>
          <w:jc w:val="center"/>
        </w:trPr>
        <w:tc>
          <w:tcPr>
            <w:tcW w:w="90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1600</w:t>
            </w:r>
          </w:p>
        </w:tc>
        <w:tc>
          <w:tcPr>
            <w:tcW w:w="680"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3.48E-05</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6.96E-05</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3.48E-05</w:t>
            </w:r>
          </w:p>
        </w:tc>
        <w:tc>
          <w:tcPr>
            <w:tcW w:w="685"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w:t>
            </w:r>
          </w:p>
        </w:tc>
      </w:tr>
      <w:tr w:rsidR="00580C9F" w:rsidRPr="00946C2F" w:rsidTr="00580C9F">
        <w:trPr>
          <w:trHeight w:val="20"/>
          <w:jc w:val="center"/>
        </w:trPr>
        <w:tc>
          <w:tcPr>
            <w:tcW w:w="90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1700</w:t>
            </w:r>
          </w:p>
        </w:tc>
        <w:tc>
          <w:tcPr>
            <w:tcW w:w="680"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3.18E-05</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6.36E-05</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3.18E-05</w:t>
            </w:r>
          </w:p>
        </w:tc>
        <w:tc>
          <w:tcPr>
            <w:tcW w:w="685"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w:t>
            </w:r>
          </w:p>
        </w:tc>
      </w:tr>
      <w:tr w:rsidR="00580C9F" w:rsidRPr="00946C2F" w:rsidTr="00580C9F">
        <w:trPr>
          <w:trHeight w:val="20"/>
          <w:jc w:val="center"/>
        </w:trPr>
        <w:tc>
          <w:tcPr>
            <w:tcW w:w="90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1800</w:t>
            </w:r>
          </w:p>
        </w:tc>
        <w:tc>
          <w:tcPr>
            <w:tcW w:w="680"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2.92E-05</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5.84E-05</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2.92E-05</w:t>
            </w:r>
          </w:p>
        </w:tc>
        <w:tc>
          <w:tcPr>
            <w:tcW w:w="685"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w:t>
            </w:r>
          </w:p>
        </w:tc>
      </w:tr>
      <w:tr w:rsidR="00580C9F" w:rsidRPr="00946C2F" w:rsidTr="00580C9F">
        <w:trPr>
          <w:trHeight w:val="20"/>
          <w:jc w:val="center"/>
        </w:trPr>
        <w:tc>
          <w:tcPr>
            <w:tcW w:w="90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1900</w:t>
            </w:r>
          </w:p>
        </w:tc>
        <w:tc>
          <w:tcPr>
            <w:tcW w:w="680"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2.69E-05</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5.38E-05</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2.69E-05</w:t>
            </w:r>
          </w:p>
        </w:tc>
        <w:tc>
          <w:tcPr>
            <w:tcW w:w="685"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w:t>
            </w:r>
          </w:p>
        </w:tc>
      </w:tr>
      <w:tr w:rsidR="00580C9F" w:rsidRPr="00946C2F" w:rsidTr="00580C9F">
        <w:trPr>
          <w:trHeight w:val="20"/>
          <w:jc w:val="center"/>
        </w:trPr>
        <w:tc>
          <w:tcPr>
            <w:tcW w:w="90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2000</w:t>
            </w:r>
          </w:p>
        </w:tc>
        <w:tc>
          <w:tcPr>
            <w:tcW w:w="680"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2.49E-05</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4.99E-05</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2.49E-05</w:t>
            </w:r>
          </w:p>
        </w:tc>
        <w:tc>
          <w:tcPr>
            <w:tcW w:w="685"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w:t>
            </w:r>
          </w:p>
        </w:tc>
      </w:tr>
      <w:tr w:rsidR="00580C9F" w:rsidRPr="00946C2F" w:rsidTr="00580C9F">
        <w:trPr>
          <w:trHeight w:val="20"/>
          <w:jc w:val="center"/>
        </w:trPr>
        <w:tc>
          <w:tcPr>
            <w:tcW w:w="90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2100</w:t>
            </w:r>
          </w:p>
        </w:tc>
        <w:tc>
          <w:tcPr>
            <w:tcW w:w="680"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2.33E-05</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4.65E-05</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2.33E-05</w:t>
            </w:r>
          </w:p>
        </w:tc>
        <w:tc>
          <w:tcPr>
            <w:tcW w:w="685"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w:t>
            </w:r>
          </w:p>
        </w:tc>
      </w:tr>
      <w:tr w:rsidR="00580C9F" w:rsidRPr="00946C2F" w:rsidTr="00580C9F">
        <w:trPr>
          <w:trHeight w:val="20"/>
          <w:jc w:val="center"/>
        </w:trPr>
        <w:tc>
          <w:tcPr>
            <w:tcW w:w="90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2200</w:t>
            </w:r>
          </w:p>
        </w:tc>
        <w:tc>
          <w:tcPr>
            <w:tcW w:w="680"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2.18E-05</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4.35E-05</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2.18E-05</w:t>
            </w:r>
          </w:p>
        </w:tc>
        <w:tc>
          <w:tcPr>
            <w:tcW w:w="685"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w:t>
            </w:r>
          </w:p>
        </w:tc>
      </w:tr>
      <w:tr w:rsidR="00580C9F" w:rsidRPr="00946C2F" w:rsidTr="00580C9F">
        <w:trPr>
          <w:trHeight w:val="20"/>
          <w:jc w:val="center"/>
        </w:trPr>
        <w:tc>
          <w:tcPr>
            <w:tcW w:w="90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2300</w:t>
            </w:r>
          </w:p>
        </w:tc>
        <w:tc>
          <w:tcPr>
            <w:tcW w:w="680"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2.04E-05</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4.09E-05</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2.04E-05</w:t>
            </w:r>
          </w:p>
        </w:tc>
        <w:tc>
          <w:tcPr>
            <w:tcW w:w="685"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w:t>
            </w:r>
          </w:p>
        </w:tc>
      </w:tr>
      <w:tr w:rsidR="00580C9F" w:rsidRPr="00946C2F" w:rsidTr="00580C9F">
        <w:trPr>
          <w:trHeight w:val="20"/>
          <w:jc w:val="center"/>
        </w:trPr>
        <w:tc>
          <w:tcPr>
            <w:tcW w:w="90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2400</w:t>
            </w:r>
          </w:p>
        </w:tc>
        <w:tc>
          <w:tcPr>
            <w:tcW w:w="680"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1.92E-05</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3.85E-05</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1.92E-05</w:t>
            </w:r>
          </w:p>
        </w:tc>
        <w:tc>
          <w:tcPr>
            <w:tcW w:w="685"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w:t>
            </w:r>
          </w:p>
        </w:tc>
      </w:tr>
      <w:tr w:rsidR="00580C9F" w:rsidRPr="00946C2F" w:rsidTr="00580C9F">
        <w:trPr>
          <w:trHeight w:val="20"/>
          <w:jc w:val="center"/>
        </w:trPr>
        <w:tc>
          <w:tcPr>
            <w:tcW w:w="90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2500</w:t>
            </w:r>
          </w:p>
        </w:tc>
        <w:tc>
          <w:tcPr>
            <w:tcW w:w="680"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1.82E-05</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3.63E-05</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1.82E-05</w:t>
            </w:r>
          </w:p>
        </w:tc>
        <w:tc>
          <w:tcPr>
            <w:tcW w:w="685"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w:t>
            </w:r>
          </w:p>
        </w:tc>
      </w:tr>
      <w:tr w:rsidR="00580C9F" w:rsidRPr="00946C2F" w:rsidTr="00580C9F">
        <w:trPr>
          <w:trHeight w:val="20"/>
          <w:jc w:val="center"/>
        </w:trPr>
        <w:tc>
          <w:tcPr>
            <w:tcW w:w="90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下风向最大浓度</w:t>
            </w:r>
            <w:r w:rsidRPr="00946C2F">
              <w:rPr>
                <w:rFonts w:eastAsia="仿宋_GB2312"/>
                <w:spacing w:val="-10"/>
                <w:kern w:val="0"/>
                <w:szCs w:val="21"/>
              </w:rPr>
              <w:t>（</w:t>
            </w:r>
            <w:r w:rsidRPr="00946C2F">
              <w:rPr>
                <w:rFonts w:eastAsia="仿宋_GB2312"/>
                <w:spacing w:val="-10"/>
                <w:kern w:val="0"/>
                <w:szCs w:val="21"/>
              </w:rPr>
              <w:t>mg/m</w:t>
            </w:r>
            <w:r w:rsidRPr="00946C2F">
              <w:rPr>
                <w:rFonts w:eastAsia="仿宋_GB2312"/>
                <w:spacing w:val="-10"/>
                <w:kern w:val="0"/>
                <w:szCs w:val="21"/>
                <w:vertAlign w:val="superscript"/>
              </w:rPr>
              <w:t>3</w:t>
            </w:r>
            <w:r w:rsidRPr="00946C2F">
              <w:rPr>
                <w:rFonts w:eastAsia="仿宋_GB2312"/>
                <w:spacing w:val="-10"/>
                <w:kern w:val="0"/>
                <w:szCs w:val="21"/>
              </w:rPr>
              <w:t>）</w:t>
            </w:r>
          </w:p>
        </w:tc>
        <w:tc>
          <w:tcPr>
            <w:tcW w:w="680"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0.000478</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0.05</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0.000956</w:t>
            </w:r>
          </w:p>
        </w:tc>
        <w:tc>
          <w:tcPr>
            <w:tcW w:w="683"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0.08</w:t>
            </w:r>
          </w:p>
        </w:tc>
        <w:tc>
          <w:tcPr>
            <w:tcW w:w="682"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0.000478</w:t>
            </w:r>
          </w:p>
        </w:tc>
        <w:tc>
          <w:tcPr>
            <w:tcW w:w="685" w:type="pct"/>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0.08</w:t>
            </w:r>
          </w:p>
        </w:tc>
      </w:tr>
      <w:tr w:rsidR="00580C9F" w:rsidRPr="00946C2F" w:rsidTr="00580C9F">
        <w:trPr>
          <w:trHeight w:val="20"/>
          <w:jc w:val="center"/>
        </w:trPr>
        <w:tc>
          <w:tcPr>
            <w:tcW w:w="90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最大落地浓度距源距离（</w:t>
            </w:r>
            <w:r w:rsidRPr="00946C2F">
              <w:rPr>
                <w:rFonts w:eastAsia="仿宋_GB2312"/>
                <w:spacing w:val="-10"/>
                <w:szCs w:val="21"/>
              </w:rPr>
              <w:t>m</w:t>
            </w:r>
            <w:r w:rsidRPr="00946C2F">
              <w:rPr>
                <w:rFonts w:eastAsia="仿宋_GB2312"/>
                <w:spacing w:val="-10"/>
                <w:szCs w:val="21"/>
              </w:rPr>
              <w:t>）</w:t>
            </w:r>
          </w:p>
        </w:tc>
        <w:tc>
          <w:tcPr>
            <w:tcW w:w="1363" w:type="pct"/>
            <w:gridSpan w:val="2"/>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112</w:t>
            </w:r>
          </w:p>
        </w:tc>
        <w:tc>
          <w:tcPr>
            <w:tcW w:w="1365" w:type="pct"/>
            <w:gridSpan w:val="2"/>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112</w:t>
            </w:r>
          </w:p>
        </w:tc>
        <w:tc>
          <w:tcPr>
            <w:tcW w:w="1367" w:type="pct"/>
            <w:gridSpan w:val="2"/>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112</w:t>
            </w:r>
          </w:p>
        </w:tc>
      </w:tr>
      <w:tr w:rsidR="00580C9F" w:rsidRPr="00946C2F" w:rsidTr="00580C9F">
        <w:trPr>
          <w:trHeight w:val="20"/>
          <w:jc w:val="center"/>
        </w:trPr>
        <w:tc>
          <w:tcPr>
            <w:tcW w:w="905" w:type="pct"/>
            <w:vAlign w:val="center"/>
          </w:tcPr>
          <w:p w:rsidR="00580C9F" w:rsidRPr="00946C2F" w:rsidRDefault="00580C9F" w:rsidP="00580C9F">
            <w:pPr>
              <w:widowControl/>
              <w:adjustRightInd w:val="0"/>
              <w:snapToGrid w:val="0"/>
              <w:jc w:val="center"/>
              <w:rPr>
                <w:rFonts w:eastAsia="仿宋_GB2312"/>
                <w:spacing w:val="-10"/>
                <w:kern w:val="0"/>
                <w:szCs w:val="21"/>
              </w:rPr>
            </w:pPr>
            <w:r w:rsidRPr="00946C2F">
              <w:rPr>
                <w:rFonts w:eastAsia="仿宋_GB2312"/>
                <w:spacing w:val="-10"/>
                <w:kern w:val="0"/>
                <w:szCs w:val="21"/>
              </w:rPr>
              <w:t>浓度占标准</w:t>
            </w:r>
            <w:r w:rsidRPr="00946C2F">
              <w:rPr>
                <w:rFonts w:eastAsia="仿宋_GB2312"/>
                <w:spacing w:val="-10"/>
                <w:kern w:val="0"/>
                <w:szCs w:val="21"/>
              </w:rPr>
              <w:t>10%</w:t>
            </w:r>
            <w:r w:rsidRPr="00946C2F">
              <w:rPr>
                <w:rFonts w:eastAsia="仿宋_GB2312"/>
                <w:spacing w:val="-10"/>
                <w:kern w:val="0"/>
                <w:szCs w:val="21"/>
              </w:rPr>
              <w:t>距源最远距离</w:t>
            </w:r>
            <w:r w:rsidRPr="00946C2F">
              <w:rPr>
                <w:rFonts w:eastAsia="仿宋_GB2312"/>
                <w:spacing w:val="-10"/>
                <w:kern w:val="0"/>
                <w:szCs w:val="21"/>
              </w:rPr>
              <w:t>D</w:t>
            </w:r>
            <w:r w:rsidRPr="00946C2F">
              <w:rPr>
                <w:rFonts w:eastAsia="仿宋_GB2312"/>
                <w:spacing w:val="-10"/>
                <w:kern w:val="0"/>
                <w:szCs w:val="21"/>
                <w:vertAlign w:val="subscript"/>
              </w:rPr>
              <w:t>10%</w:t>
            </w:r>
            <w:r w:rsidRPr="00946C2F">
              <w:rPr>
                <w:rFonts w:eastAsia="仿宋_GB2312"/>
                <w:spacing w:val="-10"/>
                <w:kern w:val="0"/>
                <w:szCs w:val="21"/>
              </w:rPr>
              <w:t>（</w:t>
            </w:r>
            <w:r w:rsidRPr="00946C2F">
              <w:rPr>
                <w:rFonts w:eastAsia="仿宋_GB2312"/>
                <w:spacing w:val="-10"/>
                <w:kern w:val="0"/>
                <w:szCs w:val="21"/>
              </w:rPr>
              <w:t>m</w:t>
            </w:r>
            <w:r w:rsidRPr="00946C2F">
              <w:rPr>
                <w:rFonts w:eastAsia="仿宋_GB2312"/>
                <w:spacing w:val="-10"/>
                <w:kern w:val="0"/>
                <w:szCs w:val="21"/>
              </w:rPr>
              <w:t>）</w:t>
            </w:r>
          </w:p>
        </w:tc>
        <w:tc>
          <w:tcPr>
            <w:tcW w:w="1363" w:type="pct"/>
            <w:gridSpan w:val="2"/>
            <w:vAlign w:val="center"/>
          </w:tcPr>
          <w:p w:rsidR="00580C9F" w:rsidRPr="00946C2F" w:rsidRDefault="00580C9F" w:rsidP="00580C9F">
            <w:pPr>
              <w:widowControl/>
              <w:adjustRightInd w:val="0"/>
              <w:snapToGrid w:val="0"/>
              <w:jc w:val="center"/>
              <w:rPr>
                <w:rFonts w:eastAsia="仿宋_GB2312"/>
                <w:spacing w:val="-10"/>
                <w:kern w:val="0"/>
                <w:szCs w:val="21"/>
              </w:rPr>
            </w:pPr>
            <w:r w:rsidRPr="00946C2F">
              <w:rPr>
                <w:rFonts w:eastAsia="仿宋_GB2312"/>
                <w:spacing w:val="-10"/>
                <w:kern w:val="0"/>
                <w:szCs w:val="21"/>
              </w:rPr>
              <w:t>未超过</w:t>
            </w:r>
            <w:r w:rsidRPr="00946C2F">
              <w:rPr>
                <w:rFonts w:eastAsia="仿宋_GB2312"/>
                <w:spacing w:val="-10"/>
                <w:kern w:val="0"/>
                <w:szCs w:val="21"/>
              </w:rPr>
              <w:t>10%</w:t>
            </w:r>
            <w:r w:rsidRPr="00946C2F">
              <w:rPr>
                <w:rFonts w:eastAsia="仿宋_GB2312"/>
                <w:spacing w:val="-10"/>
                <w:kern w:val="0"/>
                <w:szCs w:val="21"/>
              </w:rPr>
              <w:t>标准值</w:t>
            </w:r>
          </w:p>
        </w:tc>
        <w:tc>
          <w:tcPr>
            <w:tcW w:w="1365" w:type="pct"/>
            <w:gridSpan w:val="2"/>
            <w:vAlign w:val="center"/>
          </w:tcPr>
          <w:p w:rsidR="00580C9F" w:rsidRPr="00946C2F" w:rsidRDefault="00580C9F" w:rsidP="00580C9F">
            <w:pPr>
              <w:widowControl/>
              <w:adjustRightInd w:val="0"/>
              <w:snapToGrid w:val="0"/>
              <w:jc w:val="center"/>
              <w:rPr>
                <w:rFonts w:eastAsia="仿宋_GB2312"/>
                <w:spacing w:val="-10"/>
                <w:kern w:val="0"/>
                <w:szCs w:val="21"/>
              </w:rPr>
            </w:pPr>
            <w:r w:rsidRPr="00946C2F">
              <w:rPr>
                <w:rFonts w:eastAsia="仿宋_GB2312"/>
                <w:spacing w:val="-10"/>
                <w:kern w:val="0"/>
                <w:szCs w:val="21"/>
              </w:rPr>
              <w:t>未超过</w:t>
            </w:r>
            <w:r w:rsidRPr="00946C2F">
              <w:rPr>
                <w:rFonts w:eastAsia="仿宋_GB2312"/>
                <w:spacing w:val="-10"/>
                <w:kern w:val="0"/>
                <w:szCs w:val="21"/>
              </w:rPr>
              <w:t>10%</w:t>
            </w:r>
            <w:r w:rsidRPr="00946C2F">
              <w:rPr>
                <w:rFonts w:eastAsia="仿宋_GB2312"/>
                <w:spacing w:val="-10"/>
                <w:kern w:val="0"/>
                <w:szCs w:val="21"/>
              </w:rPr>
              <w:t>标准值</w:t>
            </w:r>
          </w:p>
        </w:tc>
        <w:tc>
          <w:tcPr>
            <w:tcW w:w="1367" w:type="pct"/>
            <w:gridSpan w:val="2"/>
            <w:vAlign w:val="center"/>
          </w:tcPr>
          <w:p w:rsidR="00580C9F" w:rsidRPr="00946C2F" w:rsidRDefault="00580C9F" w:rsidP="00580C9F">
            <w:pPr>
              <w:widowControl/>
              <w:adjustRightInd w:val="0"/>
              <w:snapToGrid w:val="0"/>
              <w:jc w:val="center"/>
              <w:rPr>
                <w:rFonts w:eastAsia="仿宋_GB2312"/>
                <w:spacing w:val="-10"/>
                <w:kern w:val="0"/>
                <w:szCs w:val="21"/>
              </w:rPr>
            </w:pPr>
            <w:r w:rsidRPr="00946C2F">
              <w:rPr>
                <w:rFonts w:eastAsia="仿宋_GB2312"/>
                <w:spacing w:val="-10"/>
                <w:kern w:val="0"/>
                <w:szCs w:val="21"/>
              </w:rPr>
              <w:t>未超过</w:t>
            </w:r>
            <w:r w:rsidRPr="00946C2F">
              <w:rPr>
                <w:rFonts w:eastAsia="仿宋_GB2312"/>
                <w:spacing w:val="-10"/>
                <w:kern w:val="0"/>
                <w:szCs w:val="21"/>
              </w:rPr>
              <w:t>10%</w:t>
            </w:r>
            <w:r w:rsidRPr="00946C2F">
              <w:rPr>
                <w:rFonts w:eastAsia="仿宋_GB2312"/>
                <w:spacing w:val="-10"/>
                <w:kern w:val="0"/>
                <w:szCs w:val="21"/>
              </w:rPr>
              <w:t>标准值</w:t>
            </w:r>
          </w:p>
        </w:tc>
      </w:tr>
    </w:tbl>
    <w:p w:rsidR="00200D44" w:rsidRPr="00946C2F" w:rsidRDefault="00200D44" w:rsidP="00200D44">
      <w:pPr>
        <w:pStyle w:val="a3"/>
        <w:ind w:firstLine="560"/>
      </w:pPr>
    </w:p>
    <w:p w:rsidR="00200D44" w:rsidRPr="00946C2F" w:rsidRDefault="00200D44" w:rsidP="00200D44">
      <w:pPr>
        <w:pStyle w:val="a3"/>
        <w:ind w:firstLine="560"/>
      </w:pPr>
    </w:p>
    <w:p w:rsidR="00200D44" w:rsidRPr="00946C2F" w:rsidRDefault="00200D44" w:rsidP="00200D44">
      <w:pPr>
        <w:pStyle w:val="a3"/>
        <w:ind w:firstLine="560"/>
      </w:pPr>
    </w:p>
    <w:p w:rsidR="00200D44" w:rsidRPr="00946C2F" w:rsidRDefault="00200D44" w:rsidP="00200D44">
      <w:pPr>
        <w:pStyle w:val="a3"/>
        <w:ind w:firstLine="560"/>
      </w:pPr>
    </w:p>
    <w:p w:rsidR="00200D44" w:rsidRPr="00946C2F" w:rsidRDefault="00200D44" w:rsidP="00200D44">
      <w:pPr>
        <w:pStyle w:val="a3"/>
        <w:ind w:firstLine="560"/>
      </w:pPr>
    </w:p>
    <w:p w:rsidR="00200D44" w:rsidRPr="00946C2F" w:rsidRDefault="00200D44" w:rsidP="00200D44">
      <w:pPr>
        <w:pStyle w:val="a3"/>
        <w:ind w:firstLine="560"/>
      </w:pPr>
    </w:p>
    <w:p w:rsidR="00200D44" w:rsidRPr="00946C2F" w:rsidRDefault="00200D44" w:rsidP="00200D44">
      <w:pPr>
        <w:pStyle w:val="a3"/>
        <w:ind w:firstLine="560"/>
      </w:pPr>
    </w:p>
    <w:p w:rsidR="00200D44" w:rsidRDefault="00200D44" w:rsidP="00200D44">
      <w:pPr>
        <w:pStyle w:val="aa"/>
        <w:spacing w:before="62" w:after="62"/>
      </w:pPr>
      <w:r w:rsidRPr="00946C2F">
        <w:lastRenderedPageBreak/>
        <w:t>表</w:t>
      </w:r>
      <w:r w:rsidR="0085212B" w:rsidRPr="00946C2F">
        <w:t>6</w:t>
      </w:r>
      <w:r w:rsidRPr="00946C2F">
        <w:t>.1.4-</w:t>
      </w:r>
      <w:r w:rsidRPr="00946C2F">
        <w:rPr>
          <w:rFonts w:hint="eastAsia"/>
        </w:rPr>
        <w:t>2</w:t>
      </w:r>
      <w:r w:rsidRPr="00946C2F">
        <w:t xml:space="preserve">   </w:t>
      </w:r>
      <w:r w:rsidRPr="00946C2F">
        <w:rPr>
          <w:rFonts w:hint="eastAsia"/>
        </w:rPr>
        <w:t>无</w:t>
      </w:r>
      <w:r w:rsidRPr="00946C2F">
        <w:t>组织污染物下风向最大地面浓度及占标率</w:t>
      </w:r>
      <w:r w:rsidRPr="00946C2F">
        <w:rPr>
          <w:rFonts w:hint="eastAsia"/>
        </w:rPr>
        <w:t>（续表</w:t>
      </w:r>
      <w:r w:rsidR="00580C9F">
        <w:t>5</w:t>
      </w:r>
      <w:r w:rsidRPr="00946C2F">
        <w:rPr>
          <w:rFonts w:hint="eastAsia"/>
        </w:rPr>
        <w:t>）</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53"/>
        <w:gridCol w:w="1236"/>
        <w:gridCol w:w="1262"/>
        <w:gridCol w:w="1234"/>
        <w:gridCol w:w="1209"/>
        <w:gridCol w:w="28"/>
        <w:gridCol w:w="1234"/>
        <w:gridCol w:w="1211"/>
        <w:gridCol w:w="18"/>
      </w:tblGrid>
      <w:tr w:rsidR="00580C9F" w:rsidRPr="00946C2F" w:rsidTr="00580C9F">
        <w:trPr>
          <w:gridAfter w:val="1"/>
          <w:wAfter w:w="10" w:type="pct"/>
          <w:trHeight w:val="20"/>
          <w:jc w:val="center"/>
        </w:trPr>
        <w:tc>
          <w:tcPr>
            <w:tcW w:w="954" w:type="pct"/>
            <w:tcBorders>
              <w:top w:val="single" w:sz="12" w:space="0" w:color="auto"/>
              <w:bottom w:val="single" w:sz="4" w:space="0" w:color="auto"/>
            </w:tcBorders>
            <w:vAlign w:val="center"/>
          </w:tcPr>
          <w:p w:rsidR="00580C9F" w:rsidRPr="00946C2F" w:rsidRDefault="00580C9F" w:rsidP="002F35A2">
            <w:pPr>
              <w:widowControl/>
              <w:adjustRightInd w:val="0"/>
              <w:snapToGrid w:val="0"/>
              <w:jc w:val="center"/>
              <w:rPr>
                <w:rFonts w:eastAsia="仿宋_GB2312"/>
                <w:b/>
                <w:spacing w:val="-10"/>
                <w:kern w:val="0"/>
                <w:szCs w:val="21"/>
              </w:rPr>
            </w:pPr>
            <w:r w:rsidRPr="00946C2F">
              <w:rPr>
                <w:rFonts w:eastAsia="仿宋_GB2312" w:hint="eastAsia"/>
                <w:b/>
                <w:spacing w:val="-10"/>
                <w:kern w:val="0"/>
                <w:szCs w:val="21"/>
              </w:rPr>
              <w:t>面源</w:t>
            </w:r>
          </w:p>
        </w:tc>
        <w:tc>
          <w:tcPr>
            <w:tcW w:w="2690" w:type="pct"/>
            <w:gridSpan w:val="4"/>
            <w:tcBorders>
              <w:top w:val="single" w:sz="12" w:space="0" w:color="auto"/>
              <w:bottom w:val="single" w:sz="4" w:space="0" w:color="auto"/>
            </w:tcBorders>
            <w:vAlign w:val="center"/>
          </w:tcPr>
          <w:p w:rsidR="00580C9F" w:rsidRPr="00946C2F" w:rsidRDefault="00580C9F" w:rsidP="002F35A2">
            <w:pPr>
              <w:widowControl/>
              <w:adjustRightInd w:val="0"/>
              <w:snapToGrid w:val="0"/>
              <w:jc w:val="center"/>
              <w:rPr>
                <w:rFonts w:eastAsia="仿宋_GB2312"/>
                <w:b/>
                <w:spacing w:val="-10"/>
                <w:kern w:val="0"/>
                <w:szCs w:val="21"/>
              </w:rPr>
            </w:pPr>
            <w:r w:rsidRPr="00946C2F">
              <w:rPr>
                <w:rFonts w:eastAsia="仿宋_GB2312"/>
                <w:b/>
                <w:spacing w:val="-10"/>
                <w:kern w:val="0"/>
                <w:szCs w:val="21"/>
              </w:rPr>
              <w:t>洁厕灵复配及灌装车间</w:t>
            </w:r>
          </w:p>
        </w:tc>
        <w:tc>
          <w:tcPr>
            <w:tcW w:w="1346" w:type="pct"/>
            <w:gridSpan w:val="3"/>
            <w:tcBorders>
              <w:top w:val="single" w:sz="12" w:space="0" w:color="auto"/>
              <w:bottom w:val="single" w:sz="4" w:space="0" w:color="auto"/>
            </w:tcBorders>
            <w:vAlign w:val="center"/>
          </w:tcPr>
          <w:p w:rsidR="00580C9F" w:rsidRPr="00946C2F" w:rsidRDefault="00580C9F" w:rsidP="002F35A2">
            <w:pPr>
              <w:widowControl/>
              <w:adjustRightInd w:val="0"/>
              <w:snapToGrid w:val="0"/>
              <w:jc w:val="center"/>
              <w:rPr>
                <w:rFonts w:eastAsia="仿宋_GB2312"/>
                <w:b/>
                <w:spacing w:val="-10"/>
                <w:kern w:val="0"/>
                <w:szCs w:val="21"/>
              </w:rPr>
            </w:pPr>
            <w:r w:rsidRPr="00946C2F">
              <w:rPr>
                <w:rFonts w:eastAsia="仿宋_GB2312"/>
                <w:b/>
                <w:spacing w:val="-10"/>
                <w:kern w:val="0"/>
                <w:szCs w:val="21"/>
              </w:rPr>
              <w:t>空气净灌装车间</w:t>
            </w:r>
          </w:p>
        </w:tc>
      </w:tr>
      <w:tr w:rsidR="00200D44" w:rsidRPr="00946C2F" w:rsidTr="00580C9F">
        <w:trPr>
          <w:trHeight w:val="20"/>
          <w:jc w:val="center"/>
        </w:trPr>
        <w:tc>
          <w:tcPr>
            <w:tcW w:w="954" w:type="pct"/>
            <w:tcBorders>
              <w:top w:val="single" w:sz="4" w:space="0" w:color="auto"/>
              <w:bottom w:val="single" w:sz="4" w:space="0" w:color="auto"/>
            </w:tcBorders>
            <w:vAlign w:val="center"/>
          </w:tcPr>
          <w:p w:rsidR="00200D44" w:rsidRPr="00946C2F" w:rsidRDefault="00200D44" w:rsidP="002F35A2">
            <w:pPr>
              <w:widowControl/>
              <w:adjustRightInd w:val="0"/>
              <w:snapToGrid w:val="0"/>
              <w:jc w:val="center"/>
              <w:rPr>
                <w:rFonts w:eastAsia="仿宋_GB2312"/>
                <w:b/>
                <w:spacing w:val="-10"/>
                <w:kern w:val="0"/>
                <w:szCs w:val="21"/>
              </w:rPr>
            </w:pPr>
            <w:r w:rsidRPr="00946C2F">
              <w:rPr>
                <w:rFonts w:eastAsia="仿宋_GB2312"/>
                <w:b/>
                <w:spacing w:val="-10"/>
                <w:kern w:val="0"/>
                <w:szCs w:val="21"/>
              </w:rPr>
              <w:t>污染物</w:t>
            </w:r>
          </w:p>
        </w:tc>
        <w:tc>
          <w:tcPr>
            <w:tcW w:w="1360" w:type="pct"/>
            <w:gridSpan w:val="2"/>
            <w:tcBorders>
              <w:top w:val="single" w:sz="4" w:space="0" w:color="auto"/>
              <w:bottom w:val="single" w:sz="4" w:space="0" w:color="auto"/>
            </w:tcBorders>
            <w:vAlign w:val="center"/>
          </w:tcPr>
          <w:p w:rsidR="00200D44" w:rsidRPr="00946C2F" w:rsidRDefault="00580C9F" w:rsidP="002F35A2">
            <w:pPr>
              <w:widowControl/>
              <w:adjustRightInd w:val="0"/>
              <w:snapToGrid w:val="0"/>
              <w:jc w:val="center"/>
              <w:rPr>
                <w:rFonts w:eastAsia="仿宋_GB2312"/>
                <w:b/>
                <w:spacing w:val="-10"/>
                <w:szCs w:val="21"/>
              </w:rPr>
            </w:pPr>
            <w:r>
              <w:rPr>
                <w:rFonts w:eastAsia="仿宋_GB2312"/>
                <w:b/>
                <w:spacing w:val="-10"/>
                <w:szCs w:val="21"/>
              </w:rPr>
              <w:t>乙醇</w:t>
            </w:r>
          </w:p>
        </w:tc>
        <w:tc>
          <w:tcPr>
            <w:tcW w:w="1345" w:type="pct"/>
            <w:gridSpan w:val="3"/>
            <w:tcBorders>
              <w:top w:val="single" w:sz="4" w:space="0" w:color="auto"/>
              <w:bottom w:val="single" w:sz="4" w:space="0" w:color="auto"/>
            </w:tcBorders>
            <w:vAlign w:val="center"/>
          </w:tcPr>
          <w:p w:rsidR="00200D44" w:rsidRPr="00946C2F" w:rsidRDefault="00580C9F" w:rsidP="002F35A2">
            <w:pPr>
              <w:widowControl/>
              <w:adjustRightInd w:val="0"/>
              <w:snapToGrid w:val="0"/>
              <w:jc w:val="center"/>
              <w:rPr>
                <w:rFonts w:eastAsia="仿宋_GB2312"/>
                <w:b/>
                <w:spacing w:val="-10"/>
                <w:kern w:val="0"/>
                <w:szCs w:val="21"/>
              </w:rPr>
            </w:pPr>
            <w:r>
              <w:rPr>
                <w:rFonts w:eastAsia="仿宋_GB2312"/>
                <w:b/>
                <w:spacing w:val="-10"/>
                <w:kern w:val="0"/>
                <w:szCs w:val="21"/>
              </w:rPr>
              <w:t>氯化氢</w:t>
            </w:r>
          </w:p>
        </w:tc>
        <w:tc>
          <w:tcPr>
            <w:tcW w:w="1341" w:type="pct"/>
            <w:gridSpan w:val="3"/>
            <w:tcBorders>
              <w:top w:val="single" w:sz="4" w:space="0" w:color="auto"/>
              <w:bottom w:val="single" w:sz="4" w:space="0" w:color="auto"/>
            </w:tcBorders>
            <w:vAlign w:val="center"/>
          </w:tcPr>
          <w:p w:rsidR="00200D44" w:rsidRPr="00946C2F" w:rsidRDefault="00580C9F" w:rsidP="002F35A2">
            <w:pPr>
              <w:widowControl/>
              <w:adjustRightInd w:val="0"/>
              <w:snapToGrid w:val="0"/>
              <w:jc w:val="center"/>
              <w:rPr>
                <w:rFonts w:eastAsia="仿宋_GB2312"/>
                <w:b/>
                <w:spacing w:val="-10"/>
                <w:kern w:val="0"/>
                <w:szCs w:val="21"/>
              </w:rPr>
            </w:pPr>
            <w:r>
              <w:rPr>
                <w:rFonts w:eastAsia="仿宋_GB2312"/>
                <w:b/>
                <w:spacing w:val="-10"/>
                <w:kern w:val="0"/>
                <w:szCs w:val="21"/>
              </w:rPr>
              <w:t>非甲烷总烃</w:t>
            </w:r>
          </w:p>
        </w:tc>
      </w:tr>
      <w:tr w:rsidR="00200D44" w:rsidRPr="00946C2F" w:rsidTr="00580C9F">
        <w:trPr>
          <w:trHeight w:val="20"/>
          <w:jc w:val="center"/>
        </w:trPr>
        <w:tc>
          <w:tcPr>
            <w:tcW w:w="954" w:type="pct"/>
            <w:tcBorders>
              <w:top w:val="single" w:sz="4" w:space="0" w:color="auto"/>
              <w:bottom w:val="single" w:sz="4" w:space="0" w:color="auto"/>
            </w:tcBorders>
            <w:vAlign w:val="center"/>
          </w:tcPr>
          <w:p w:rsidR="00200D44" w:rsidRPr="00946C2F" w:rsidRDefault="00200D44" w:rsidP="002F35A2">
            <w:pPr>
              <w:widowControl/>
              <w:adjustRightInd w:val="0"/>
              <w:snapToGrid w:val="0"/>
              <w:jc w:val="center"/>
              <w:rPr>
                <w:rFonts w:eastAsia="仿宋_GB2312"/>
                <w:b/>
                <w:spacing w:val="-10"/>
                <w:kern w:val="0"/>
                <w:szCs w:val="21"/>
              </w:rPr>
            </w:pPr>
            <w:r w:rsidRPr="00946C2F">
              <w:rPr>
                <w:rFonts w:eastAsia="仿宋_GB2312"/>
                <w:b/>
                <w:spacing w:val="-10"/>
                <w:kern w:val="0"/>
                <w:szCs w:val="21"/>
              </w:rPr>
              <w:t>距源中心下风向距离</w:t>
            </w:r>
            <w:r w:rsidRPr="00946C2F">
              <w:rPr>
                <w:rFonts w:eastAsia="仿宋_GB2312"/>
                <w:b/>
                <w:spacing w:val="-10"/>
                <w:kern w:val="0"/>
                <w:szCs w:val="21"/>
              </w:rPr>
              <w:t>D</w:t>
            </w:r>
            <w:r w:rsidRPr="00946C2F">
              <w:rPr>
                <w:rFonts w:eastAsia="仿宋_GB2312"/>
                <w:b/>
                <w:spacing w:val="-10"/>
                <w:kern w:val="0"/>
                <w:szCs w:val="21"/>
              </w:rPr>
              <w:t>（</w:t>
            </w:r>
            <w:r w:rsidRPr="00946C2F">
              <w:rPr>
                <w:rFonts w:eastAsia="仿宋_GB2312"/>
                <w:b/>
                <w:spacing w:val="-10"/>
                <w:kern w:val="0"/>
                <w:szCs w:val="21"/>
              </w:rPr>
              <w:t>m</w:t>
            </w:r>
            <w:r w:rsidRPr="00946C2F">
              <w:rPr>
                <w:rFonts w:eastAsia="仿宋_GB2312"/>
                <w:b/>
                <w:spacing w:val="-10"/>
                <w:kern w:val="0"/>
                <w:szCs w:val="21"/>
              </w:rPr>
              <w:t>）</w:t>
            </w:r>
          </w:p>
        </w:tc>
        <w:tc>
          <w:tcPr>
            <w:tcW w:w="673" w:type="pct"/>
            <w:tcBorders>
              <w:top w:val="single" w:sz="4" w:space="0" w:color="auto"/>
              <w:bottom w:val="single" w:sz="4" w:space="0" w:color="auto"/>
            </w:tcBorders>
            <w:vAlign w:val="center"/>
          </w:tcPr>
          <w:p w:rsidR="00200D44" w:rsidRPr="00946C2F" w:rsidRDefault="00200D44" w:rsidP="002F35A2">
            <w:pPr>
              <w:widowControl/>
              <w:adjustRightInd w:val="0"/>
              <w:snapToGrid w:val="0"/>
              <w:jc w:val="center"/>
              <w:rPr>
                <w:rFonts w:eastAsia="仿宋_GB2312"/>
                <w:b/>
                <w:spacing w:val="-10"/>
                <w:kern w:val="0"/>
                <w:szCs w:val="21"/>
              </w:rPr>
            </w:pPr>
            <w:r w:rsidRPr="00946C2F">
              <w:rPr>
                <w:rFonts w:eastAsia="仿宋_GB2312"/>
                <w:b/>
                <w:spacing w:val="-10"/>
                <w:kern w:val="0"/>
                <w:szCs w:val="21"/>
              </w:rPr>
              <w:t>下风向预测浓度（</w:t>
            </w:r>
            <w:r w:rsidRPr="00946C2F">
              <w:rPr>
                <w:rFonts w:eastAsia="仿宋_GB2312"/>
                <w:b/>
                <w:spacing w:val="-10"/>
                <w:kern w:val="0"/>
                <w:szCs w:val="21"/>
              </w:rPr>
              <w:t>mg/m</w:t>
            </w:r>
            <w:r w:rsidRPr="00946C2F">
              <w:rPr>
                <w:rFonts w:eastAsia="仿宋_GB2312"/>
                <w:b/>
                <w:spacing w:val="-10"/>
                <w:kern w:val="0"/>
                <w:szCs w:val="21"/>
                <w:vertAlign w:val="superscript"/>
              </w:rPr>
              <w:t>3</w:t>
            </w:r>
            <w:r w:rsidRPr="00946C2F">
              <w:rPr>
                <w:rFonts w:eastAsia="仿宋_GB2312"/>
                <w:b/>
                <w:spacing w:val="-10"/>
                <w:kern w:val="0"/>
                <w:szCs w:val="21"/>
              </w:rPr>
              <w:t>）</w:t>
            </w:r>
          </w:p>
        </w:tc>
        <w:tc>
          <w:tcPr>
            <w:tcW w:w="687" w:type="pct"/>
            <w:tcBorders>
              <w:top w:val="single" w:sz="4" w:space="0" w:color="auto"/>
              <w:bottom w:val="single" w:sz="4" w:space="0" w:color="auto"/>
            </w:tcBorders>
            <w:vAlign w:val="center"/>
          </w:tcPr>
          <w:p w:rsidR="00200D44" w:rsidRPr="00946C2F" w:rsidRDefault="00200D44" w:rsidP="002F35A2">
            <w:pPr>
              <w:widowControl/>
              <w:adjustRightInd w:val="0"/>
              <w:snapToGrid w:val="0"/>
              <w:jc w:val="center"/>
              <w:rPr>
                <w:rFonts w:eastAsia="仿宋_GB2312"/>
                <w:b/>
                <w:spacing w:val="-10"/>
                <w:kern w:val="0"/>
                <w:szCs w:val="21"/>
              </w:rPr>
            </w:pPr>
            <w:r w:rsidRPr="00946C2F">
              <w:rPr>
                <w:rFonts w:eastAsia="仿宋_GB2312"/>
                <w:b/>
                <w:spacing w:val="-10"/>
                <w:kern w:val="0"/>
                <w:szCs w:val="21"/>
              </w:rPr>
              <w:t>占标率（</w:t>
            </w:r>
            <w:r w:rsidRPr="00946C2F">
              <w:rPr>
                <w:rFonts w:eastAsia="仿宋_GB2312"/>
                <w:b/>
                <w:spacing w:val="-10"/>
                <w:kern w:val="0"/>
                <w:szCs w:val="21"/>
              </w:rPr>
              <w:t>%</w:t>
            </w:r>
            <w:r w:rsidRPr="00946C2F">
              <w:rPr>
                <w:rFonts w:eastAsia="仿宋_GB2312"/>
                <w:b/>
                <w:spacing w:val="-10"/>
                <w:kern w:val="0"/>
                <w:szCs w:val="21"/>
              </w:rPr>
              <w:t>）</w:t>
            </w:r>
          </w:p>
        </w:tc>
        <w:tc>
          <w:tcPr>
            <w:tcW w:w="672" w:type="pct"/>
            <w:tcBorders>
              <w:top w:val="single" w:sz="4" w:space="0" w:color="auto"/>
              <w:bottom w:val="single" w:sz="4" w:space="0" w:color="auto"/>
            </w:tcBorders>
            <w:vAlign w:val="center"/>
          </w:tcPr>
          <w:p w:rsidR="00200D44" w:rsidRPr="00946C2F" w:rsidRDefault="00200D44" w:rsidP="002F35A2">
            <w:pPr>
              <w:widowControl/>
              <w:adjustRightInd w:val="0"/>
              <w:snapToGrid w:val="0"/>
              <w:jc w:val="center"/>
              <w:rPr>
                <w:rFonts w:eastAsia="仿宋_GB2312"/>
                <w:b/>
                <w:spacing w:val="-10"/>
                <w:kern w:val="0"/>
                <w:szCs w:val="21"/>
              </w:rPr>
            </w:pPr>
            <w:r w:rsidRPr="00946C2F">
              <w:rPr>
                <w:rFonts w:eastAsia="仿宋_GB2312"/>
                <w:b/>
                <w:spacing w:val="-10"/>
                <w:kern w:val="0"/>
                <w:szCs w:val="21"/>
              </w:rPr>
              <w:t>下风向预测浓度（</w:t>
            </w:r>
            <w:r w:rsidRPr="00946C2F">
              <w:rPr>
                <w:rFonts w:eastAsia="仿宋_GB2312"/>
                <w:b/>
                <w:spacing w:val="-10"/>
                <w:kern w:val="0"/>
                <w:szCs w:val="21"/>
              </w:rPr>
              <w:t>mg/m</w:t>
            </w:r>
            <w:r w:rsidRPr="00946C2F">
              <w:rPr>
                <w:rFonts w:eastAsia="仿宋_GB2312"/>
                <w:b/>
                <w:spacing w:val="-10"/>
                <w:kern w:val="0"/>
                <w:szCs w:val="21"/>
                <w:vertAlign w:val="superscript"/>
              </w:rPr>
              <w:t>3</w:t>
            </w:r>
            <w:r w:rsidRPr="00946C2F">
              <w:rPr>
                <w:rFonts w:eastAsia="仿宋_GB2312"/>
                <w:b/>
                <w:spacing w:val="-10"/>
                <w:kern w:val="0"/>
                <w:szCs w:val="21"/>
              </w:rPr>
              <w:t>）</w:t>
            </w:r>
          </w:p>
        </w:tc>
        <w:tc>
          <w:tcPr>
            <w:tcW w:w="673" w:type="pct"/>
            <w:gridSpan w:val="2"/>
            <w:tcBorders>
              <w:top w:val="single" w:sz="4" w:space="0" w:color="auto"/>
              <w:bottom w:val="single" w:sz="4" w:space="0" w:color="auto"/>
            </w:tcBorders>
            <w:vAlign w:val="center"/>
          </w:tcPr>
          <w:p w:rsidR="00200D44" w:rsidRPr="00946C2F" w:rsidRDefault="00200D44" w:rsidP="002F35A2">
            <w:pPr>
              <w:widowControl/>
              <w:adjustRightInd w:val="0"/>
              <w:snapToGrid w:val="0"/>
              <w:jc w:val="center"/>
              <w:rPr>
                <w:rFonts w:eastAsia="仿宋_GB2312"/>
                <w:b/>
                <w:spacing w:val="-10"/>
                <w:kern w:val="0"/>
                <w:szCs w:val="21"/>
              </w:rPr>
            </w:pPr>
            <w:r w:rsidRPr="00946C2F">
              <w:rPr>
                <w:rFonts w:eastAsia="仿宋_GB2312"/>
                <w:b/>
                <w:spacing w:val="-10"/>
                <w:kern w:val="0"/>
                <w:szCs w:val="21"/>
              </w:rPr>
              <w:t>占标率（</w:t>
            </w:r>
            <w:r w:rsidRPr="00946C2F">
              <w:rPr>
                <w:rFonts w:eastAsia="仿宋_GB2312"/>
                <w:b/>
                <w:spacing w:val="-10"/>
                <w:kern w:val="0"/>
                <w:szCs w:val="21"/>
              </w:rPr>
              <w:t>%</w:t>
            </w:r>
            <w:r w:rsidRPr="00946C2F">
              <w:rPr>
                <w:rFonts w:eastAsia="仿宋_GB2312"/>
                <w:b/>
                <w:spacing w:val="-10"/>
                <w:kern w:val="0"/>
                <w:szCs w:val="21"/>
              </w:rPr>
              <w:t>）</w:t>
            </w:r>
          </w:p>
        </w:tc>
        <w:tc>
          <w:tcPr>
            <w:tcW w:w="672" w:type="pct"/>
            <w:tcBorders>
              <w:top w:val="single" w:sz="4" w:space="0" w:color="auto"/>
              <w:bottom w:val="single" w:sz="4" w:space="0" w:color="auto"/>
            </w:tcBorders>
            <w:vAlign w:val="center"/>
          </w:tcPr>
          <w:p w:rsidR="00200D44" w:rsidRPr="00946C2F" w:rsidRDefault="00200D44" w:rsidP="002F35A2">
            <w:pPr>
              <w:widowControl/>
              <w:adjustRightInd w:val="0"/>
              <w:snapToGrid w:val="0"/>
              <w:jc w:val="center"/>
              <w:rPr>
                <w:rFonts w:eastAsia="仿宋_GB2312"/>
                <w:b/>
                <w:spacing w:val="-10"/>
                <w:kern w:val="0"/>
                <w:szCs w:val="21"/>
              </w:rPr>
            </w:pPr>
            <w:r w:rsidRPr="00946C2F">
              <w:rPr>
                <w:rFonts w:eastAsia="仿宋_GB2312"/>
                <w:b/>
                <w:spacing w:val="-10"/>
                <w:kern w:val="0"/>
                <w:szCs w:val="21"/>
              </w:rPr>
              <w:t>下风向预测浓度（</w:t>
            </w:r>
            <w:r w:rsidRPr="00946C2F">
              <w:rPr>
                <w:rFonts w:eastAsia="仿宋_GB2312"/>
                <w:b/>
                <w:spacing w:val="-10"/>
                <w:kern w:val="0"/>
                <w:szCs w:val="21"/>
              </w:rPr>
              <w:t>mg/m</w:t>
            </w:r>
            <w:r w:rsidRPr="00946C2F">
              <w:rPr>
                <w:rFonts w:eastAsia="仿宋_GB2312"/>
                <w:b/>
                <w:spacing w:val="-10"/>
                <w:kern w:val="0"/>
                <w:szCs w:val="21"/>
                <w:vertAlign w:val="superscript"/>
              </w:rPr>
              <w:t>3</w:t>
            </w:r>
            <w:r w:rsidRPr="00946C2F">
              <w:rPr>
                <w:rFonts w:eastAsia="仿宋_GB2312"/>
                <w:b/>
                <w:spacing w:val="-10"/>
                <w:kern w:val="0"/>
                <w:szCs w:val="21"/>
              </w:rPr>
              <w:t>）</w:t>
            </w:r>
          </w:p>
        </w:tc>
        <w:tc>
          <w:tcPr>
            <w:tcW w:w="669" w:type="pct"/>
            <w:gridSpan w:val="2"/>
            <w:tcBorders>
              <w:top w:val="single" w:sz="4" w:space="0" w:color="auto"/>
              <w:bottom w:val="single" w:sz="4" w:space="0" w:color="auto"/>
            </w:tcBorders>
            <w:vAlign w:val="center"/>
          </w:tcPr>
          <w:p w:rsidR="00200D44" w:rsidRPr="00946C2F" w:rsidRDefault="00200D44" w:rsidP="002F35A2">
            <w:pPr>
              <w:widowControl/>
              <w:adjustRightInd w:val="0"/>
              <w:snapToGrid w:val="0"/>
              <w:jc w:val="center"/>
              <w:rPr>
                <w:rFonts w:eastAsia="仿宋_GB2312"/>
                <w:b/>
                <w:spacing w:val="-10"/>
                <w:kern w:val="0"/>
                <w:szCs w:val="21"/>
              </w:rPr>
            </w:pPr>
            <w:r w:rsidRPr="00946C2F">
              <w:rPr>
                <w:rFonts w:eastAsia="仿宋_GB2312"/>
                <w:b/>
                <w:spacing w:val="-10"/>
                <w:kern w:val="0"/>
                <w:szCs w:val="21"/>
              </w:rPr>
              <w:t>占标率（</w:t>
            </w:r>
            <w:r w:rsidRPr="00946C2F">
              <w:rPr>
                <w:rFonts w:eastAsia="仿宋_GB2312"/>
                <w:b/>
                <w:spacing w:val="-10"/>
                <w:kern w:val="0"/>
                <w:szCs w:val="21"/>
              </w:rPr>
              <w:t>%</w:t>
            </w:r>
            <w:r w:rsidRPr="00946C2F">
              <w:rPr>
                <w:rFonts w:eastAsia="仿宋_GB2312"/>
                <w:b/>
                <w:spacing w:val="-10"/>
                <w:kern w:val="0"/>
                <w:szCs w:val="21"/>
              </w:rPr>
              <w:t>）</w:t>
            </w:r>
          </w:p>
        </w:tc>
      </w:tr>
      <w:tr w:rsidR="00580C9F" w:rsidRPr="00946C2F" w:rsidTr="00580C9F">
        <w:trPr>
          <w:trHeight w:val="20"/>
          <w:jc w:val="center"/>
        </w:trPr>
        <w:tc>
          <w:tcPr>
            <w:tcW w:w="954" w:type="pct"/>
            <w:tcBorders>
              <w:top w:val="single" w:sz="4" w:space="0" w:color="auto"/>
              <w:bottom w:val="single" w:sz="4" w:space="0" w:color="auto"/>
              <w:right w:val="single" w:sz="4" w:space="0" w:color="auto"/>
            </w:tcBorders>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0.0108</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0.22</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0.002112</w:t>
            </w:r>
          </w:p>
        </w:tc>
        <w:tc>
          <w:tcPr>
            <w:tcW w:w="673" w:type="pct"/>
            <w:gridSpan w:val="2"/>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4.22</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0.0146</w:t>
            </w:r>
          </w:p>
        </w:tc>
        <w:tc>
          <w:tcPr>
            <w:tcW w:w="669" w:type="pct"/>
            <w:gridSpan w:val="2"/>
            <w:tcBorders>
              <w:top w:val="single" w:sz="4" w:space="0" w:color="auto"/>
              <w:left w:val="single" w:sz="4" w:space="0" w:color="auto"/>
              <w:bottom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0.73</w:t>
            </w:r>
          </w:p>
        </w:tc>
      </w:tr>
      <w:tr w:rsidR="00580C9F" w:rsidRPr="00946C2F" w:rsidTr="00580C9F">
        <w:trPr>
          <w:trHeight w:val="20"/>
          <w:jc w:val="center"/>
        </w:trPr>
        <w:tc>
          <w:tcPr>
            <w:tcW w:w="954" w:type="pct"/>
            <w:tcBorders>
              <w:top w:val="single" w:sz="4" w:space="0" w:color="auto"/>
              <w:bottom w:val="single" w:sz="4" w:space="0" w:color="auto"/>
              <w:right w:val="single" w:sz="4" w:space="0" w:color="auto"/>
            </w:tcBorders>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200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0.01048</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0.21</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0.002051</w:t>
            </w:r>
          </w:p>
        </w:tc>
        <w:tc>
          <w:tcPr>
            <w:tcW w:w="673" w:type="pct"/>
            <w:gridSpan w:val="2"/>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4.1</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0.01423</w:t>
            </w:r>
          </w:p>
        </w:tc>
        <w:tc>
          <w:tcPr>
            <w:tcW w:w="669" w:type="pct"/>
            <w:gridSpan w:val="2"/>
            <w:tcBorders>
              <w:top w:val="single" w:sz="4" w:space="0" w:color="auto"/>
              <w:left w:val="single" w:sz="4" w:space="0" w:color="auto"/>
              <w:bottom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0.71</w:t>
            </w:r>
          </w:p>
        </w:tc>
      </w:tr>
      <w:tr w:rsidR="00580C9F" w:rsidRPr="00946C2F" w:rsidTr="00580C9F">
        <w:trPr>
          <w:trHeight w:val="20"/>
          <w:jc w:val="center"/>
        </w:trPr>
        <w:tc>
          <w:tcPr>
            <w:tcW w:w="954" w:type="pct"/>
            <w:tcBorders>
              <w:top w:val="single" w:sz="4" w:space="0" w:color="auto"/>
              <w:bottom w:val="single" w:sz="4" w:space="0" w:color="auto"/>
              <w:right w:val="single" w:sz="4" w:space="0" w:color="auto"/>
            </w:tcBorders>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300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0.008066</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0.16</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0.001578</w:t>
            </w:r>
          </w:p>
        </w:tc>
        <w:tc>
          <w:tcPr>
            <w:tcW w:w="673" w:type="pct"/>
            <w:gridSpan w:val="2"/>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3.16</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0.01096</w:t>
            </w:r>
          </w:p>
        </w:tc>
        <w:tc>
          <w:tcPr>
            <w:tcW w:w="669" w:type="pct"/>
            <w:gridSpan w:val="2"/>
            <w:tcBorders>
              <w:top w:val="single" w:sz="4" w:space="0" w:color="auto"/>
              <w:left w:val="single" w:sz="4" w:space="0" w:color="auto"/>
              <w:bottom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0.55</w:t>
            </w:r>
          </w:p>
        </w:tc>
      </w:tr>
      <w:tr w:rsidR="00580C9F" w:rsidRPr="00946C2F" w:rsidTr="00580C9F">
        <w:trPr>
          <w:trHeight w:val="20"/>
          <w:jc w:val="center"/>
        </w:trPr>
        <w:tc>
          <w:tcPr>
            <w:tcW w:w="954" w:type="pct"/>
            <w:tcBorders>
              <w:top w:val="single" w:sz="4" w:space="0" w:color="auto"/>
              <w:bottom w:val="single" w:sz="4" w:space="0" w:color="auto"/>
              <w:right w:val="single" w:sz="4" w:space="0" w:color="auto"/>
            </w:tcBorders>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400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0.005875</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0.12</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0.001149</w:t>
            </w:r>
          </w:p>
        </w:tc>
        <w:tc>
          <w:tcPr>
            <w:tcW w:w="673" w:type="pct"/>
            <w:gridSpan w:val="2"/>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2.3</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0.007984</w:t>
            </w:r>
          </w:p>
        </w:tc>
        <w:tc>
          <w:tcPr>
            <w:tcW w:w="669" w:type="pct"/>
            <w:gridSpan w:val="2"/>
            <w:tcBorders>
              <w:top w:val="single" w:sz="4" w:space="0" w:color="auto"/>
              <w:left w:val="single" w:sz="4" w:space="0" w:color="auto"/>
              <w:bottom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0.4</w:t>
            </w:r>
          </w:p>
        </w:tc>
      </w:tr>
      <w:tr w:rsidR="00580C9F" w:rsidRPr="00946C2F" w:rsidTr="00580C9F">
        <w:trPr>
          <w:trHeight w:val="20"/>
          <w:jc w:val="center"/>
        </w:trPr>
        <w:tc>
          <w:tcPr>
            <w:tcW w:w="954" w:type="pct"/>
            <w:tcBorders>
              <w:top w:val="single" w:sz="4" w:space="0" w:color="auto"/>
              <w:bottom w:val="single" w:sz="4" w:space="0" w:color="auto"/>
              <w:right w:val="single" w:sz="4" w:space="0" w:color="auto"/>
            </w:tcBorders>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500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0.00439</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0.09</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0.000859</w:t>
            </w:r>
          </w:p>
        </w:tc>
        <w:tc>
          <w:tcPr>
            <w:tcW w:w="673" w:type="pct"/>
            <w:gridSpan w:val="2"/>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1.72</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0.005966</w:t>
            </w:r>
          </w:p>
        </w:tc>
        <w:tc>
          <w:tcPr>
            <w:tcW w:w="669" w:type="pct"/>
            <w:gridSpan w:val="2"/>
            <w:tcBorders>
              <w:top w:val="single" w:sz="4" w:space="0" w:color="auto"/>
              <w:left w:val="single" w:sz="4" w:space="0" w:color="auto"/>
              <w:bottom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0.3</w:t>
            </w:r>
          </w:p>
        </w:tc>
      </w:tr>
      <w:tr w:rsidR="00580C9F" w:rsidRPr="00946C2F" w:rsidTr="00580C9F">
        <w:trPr>
          <w:trHeight w:val="20"/>
          <w:jc w:val="center"/>
        </w:trPr>
        <w:tc>
          <w:tcPr>
            <w:tcW w:w="954" w:type="pct"/>
            <w:tcBorders>
              <w:top w:val="single" w:sz="4" w:space="0" w:color="auto"/>
              <w:bottom w:val="single" w:sz="4" w:space="0" w:color="auto"/>
              <w:right w:val="single" w:sz="4" w:space="0" w:color="auto"/>
            </w:tcBorders>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600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0.003389</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0.07</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0.000663</w:t>
            </w:r>
          </w:p>
        </w:tc>
        <w:tc>
          <w:tcPr>
            <w:tcW w:w="673" w:type="pct"/>
            <w:gridSpan w:val="2"/>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1.33</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0.004606</w:t>
            </w:r>
          </w:p>
        </w:tc>
        <w:tc>
          <w:tcPr>
            <w:tcW w:w="669" w:type="pct"/>
            <w:gridSpan w:val="2"/>
            <w:tcBorders>
              <w:top w:val="single" w:sz="4" w:space="0" w:color="auto"/>
              <w:left w:val="single" w:sz="4" w:space="0" w:color="auto"/>
              <w:bottom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0.23</w:t>
            </w:r>
          </w:p>
        </w:tc>
      </w:tr>
      <w:tr w:rsidR="00580C9F" w:rsidRPr="00946C2F" w:rsidTr="00580C9F">
        <w:trPr>
          <w:trHeight w:val="20"/>
          <w:jc w:val="center"/>
        </w:trPr>
        <w:tc>
          <w:tcPr>
            <w:tcW w:w="954" w:type="pct"/>
            <w:tcBorders>
              <w:top w:val="single" w:sz="4" w:space="0" w:color="auto"/>
              <w:bottom w:val="single" w:sz="4" w:space="0" w:color="auto"/>
              <w:right w:val="single" w:sz="4" w:space="0" w:color="auto"/>
            </w:tcBorders>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700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0.0027</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0.05</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0.000528</w:t>
            </w:r>
          </w:p>
        </w:tc>
        <w:tc>
          <w:tcPr>
            <w:tcW w:w="673" w:type="pct"/>
            <w:gridSpan w:val="2"/>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1.06</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0.003669</w:t>
            </w:r>
          </w:p>
        </w:tc>
        <w:tc>
          <w:tcPr>
            <w:tcW w:w="669" w:type="pct"/>
            <w:gridSpan w:val="2"/>
            <w:tcBorders>
              <w:top w:val="single" w:sz="4" w:space="0" w:color="auto"/>
              <w:left w:val="single" w:sz="4" w:space="0" w:color="auto"/>
              <w:bottom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0.18</w:t>
            </w:r>
          </w:p>
        </w:tc>
      </w:tr>
      <w:tr w:rsidR="00580C9F" w:rsidRPr="00946C2F" w:rsidTr="00580C9F">
        <w:trPr>
          <w:trHeight w:val="20"/>
          <w:jc w:val="center"/>
        </w:trPr>
        <w:tc>
          <w:tcPr>
            <w:tcW w:w="954" w:type="pct"/>
            <w:tcBorders>
              <w:top w:val="single" w:sz="4" w:space="0" w:color="auto"/>
              <w:bottom w:val="single" w:sz="4" w:space="0" w:color="auto"/>
              <w:right w:val="single" w:sz="4" w:space="0" w:color="auto"/>
            </w:tcBorders>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800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0.002224</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0.04</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0.000435</w:t>
            </w:r>
          </w:p>
        </w:tc>
        <w:tc>
          <w:tcPr>
            <w:tcW w:w="673" w:type="pct"/>
            <w:gridSpan w:val="2"/>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0.87</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0.003022</w:t>
            </w:r>
          </w:p>
        </w:tc>
        <w:tc>
          <w:tcPr>
            <w:tcW w:w="669" w:type="pct"/>
            <w:gridSpan w:val="2"/>
            <w:tcBorders>
              <w:top w:val="single" w:sz="4" w:space="0" w:color="auto"/>
              <w:left w:val="single" w:sz="4" w:space="0" w:color="auto"/>
              <w:bottom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0.15</w:t>
            </w:r>
          </w:p>
        </w:tc>
      </w:tr>
      <w:tr w:rsidR="00580C9F" w:rsidRPr="00946C2F" w:rsidTr="00580C9F">
        <w:trPr>
          <w:trHeight w:val="20"/>
          <w:jc w:val="center"/>
        </w:trPr>
        <w:tc>
          <w:tcPr>
            <w:tcW w:w="954" w:type="pct"/>
            <w:tcBorders>
              <w:top w:val="single" w:sz="4" w:space="0" w:color="auto"/>
              <w:bottom w:val="single" w:sz="4" w:space="0" w:color="auto"/>
              <w:right w:val="single" w:sz="4" w:space="0" w:color="auto"/>
            </w:tcBorders>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900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0.00187</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0.04</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0.000366</w:t>
            </w:r>
          </w:p>
        </w:tc>
        <w:tc>
          <w:tcPr>
            <w:tcW w:w="673" w:type="pct"/>
            <w:gridSpan w:val="2"/>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0.73</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0.002541</w:t>
            </w:r>
          </w:p>
        </w:tc>
        <w:tc>
          <w:tcPr>
            <w:tcW w:w="669" w:type="pct"/>
            <w:gridSpan w:val="2"/>
            <w:tcBorders>
              <w:top w:val="single" w:sz="4" w:space="0" w:color="auto"/>
              <w:left w:val="single" w:sz="4" w:space="0" w:color="auto"/>
              <w:bottom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0.13</w:t>
            </w:r>
          </w:p>
        </w:tc>
      </w:tr>
      <w:tr w:rsidR="00580C9F" w:rsidRPr="00946C2F" w:rsidTr="00580C9F">
        <w:trPr>
          <w:trHeight w:val="20"/>
          <w:jc w:val="center"/>
        </w:trPr>
        <w:tc>
          <w:tcPr>
            <w:tcW w:w="954" w:type="pct"/>
            <w:tcBorders>
              <w:top w:val="single" w:sz="4" w:space="0" w:color="auto"/>
              <w:bottom w:val="single" w:sz="4" w:space="0" w:color="auto"/>
              <w:right w:val="single" w:sz="4" w:space="0" w:color="auto"/>
            </w:tcBorders>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1000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0.0016</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0.03</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0.000313</w:t>
            </w:r>
          </w:p>
        </w:tc>
        <w:tc>
          <w:tcPr>
            <w:tcW w:w="673" w:type="pct"/>
            <w:gridSpan w:val="2"/>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0.63</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0.002174</w:t>
            </w:r>
          </w:p>
        </w:tc>
        <w:tc>
          <w:tcPr>
            <w:tcW w:w="669" w:type="pct"/>
            <w:gridSpan w:val="2"/>
            <w:tcBorders>
              <w:top w:val="single" w:sz="4" w:space="0" w:color="auto"/>
              <w:left w:val="single" w:sz="4" w:space="0" w:color="auto"/>
              <w:bottom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0.11</w:t>
            </w:r>
          </w:p>
        </w:tc>
      </w:tr>
      <w:tr w:rsidR="00580C9F" w:rsidRPr="00946C2F" w:rsidTr="00580C9F">
        <w:trPr>
          <w:trHeight w:val="20"/>
          <w:jc w:val="center"/>
        </w:trPr>
        <w:tc>
          <w:tcPr>
            <w:tcW w:w="954" w:type="pct"/>
            <w:tcBorders>
              <w:top w:val="single" w:sz="4" w:space="0" w:color="auto"/>
              <w:bottom w:val="single" w:sz="4" w:space="0" w:color="auto"/>
              <w:right w:val="single" w:sz="4" w:space="0" w:color="auto"/>
            </w:tcBorders>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1100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0.001394</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0.03</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0.000273</w:t>
            </w:r>
          </w:p>
        </w:tc>
        <w:tc>
          <w:tcPr>
            <w:tcW w:w="673" w:type="pct"/>
            <w:gridSpan w:val="2"/>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0.55</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0.001894</w:t>
            </w:r>
          </w:p>
        </w:tc>
        <w:tc>
          <w:tcPr>
            <w:tcW w:w="669" w:type="pct"/>
            <w:gridSpan w:val="2"/>
            <w:tcBorders>
              <w:top w:val="single" w:sz="4" w:space="0" w:color="auto"/>
              <w:left w:val="single" w:sz="4" w:space="0" w:color="auto"/>
              <w:bottom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0.09</w:t>
            </w:r>
          </w:p>
        </w:tc>
      </w:tr>
      <w:tr w:rsidR="00580C9F" w:rsidRPr="00946C2F" w:rsidTr="00580C9F">
        <w:trPr>
          <w:trHeight w:val="20"/>
          <w:jc w:val="center"/>
        </w:trPr>
        <w:tc>
          <w:tcPr>
            <w:tcW w:w="954" w:type="pct"/>
            <w:tcBorders>
              <w:top w:val="single" w:sz="4" w:space="0" w:color="auto"/>
              <w:bottom w:val="single" w:sz="4" w:space="0" w:color="auto"/>
              <w:right w:val="single" w:sz="4" w:space="0" w:color="auto"/>
            </w:tcBorders>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1200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0.001227</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0.02</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0.00024</w:t>
            </w:r>
          </w:p>
        </w:tc>
        <w:tc>
          <w:tcPr>
            <w:tcW w:w="673" w:type="pct"/>
            <w:gridSpan w:val="2"/>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0.48</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0.001667</w:t>
            </w:r>
          </w:p>
        </w:tc>
        <w:tc>
          <w:tcPr>
            <w:tcW w:w="669" w:type="pct"/>
            <w:gridSpan w:val="2"/>
            <w:tcBorders>
              <w:top w:val="single" w:sz="4" w:space="0" w:color="auto"/>
              <w:left w:val="single" w:sz="4" w:space="0" w:color="auto"/>
              <w:bottom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0.08</w:t>
            </w:r>
          </w:p>
        </w:tc>
      </w:tr>
      <w:tr w:rsidR="00580C9F" w:rsidRPr="00946C2F" w:rsidTr="00580C9F">
        <w:trPr>
          <w:trHeight w:val="20"/>
          <w:jc w:val="center"/>
        </w:trPr>
        <w:tc>
          <w:tcPr>
            <w:tcW w:w="954" w:type="pct"/>
            <w:tcBorders>
              <w:top w:val="single" w:sz="4" w:space="0" w:color="auto"/>
              <w:bottom w:val="single" w:sz="4" w:space="0" w:color="auto"/>
              <w:right w:val="single" w:sz="4" w:space="0" w:color="auto"/>
            </w:tcBorders>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1300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0.00109</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0.02</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0.000213</w:t>
            </w:r>
          </w:p>
        </w:tc>
        <w:tc>
          <w:tcPr>
            <w:tcW w:w="673" w:type="pct"/>
            <w:gridSpan w:val="2"/>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0.43</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0.001481</w:t>
            </w:r>
          </w:p>
        </w:tc>
        <w:tc>
          <w:tcPr>
            <w:tcW w:w="669" w:type="pct"/>
            <w:gridSpan w:val="2"/>
            <w:tcBorders>
              <w:top w:val="single" w:sz="4" w:space="0" w:color="auto"/>
              <w:left w:val="single" w:sz="4" w:space="0" w:color="auto"/>
              <w:bottom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0.07</w:t>
            </w:r>
          </w:p>
        </w:tc>
      </w:tr>
      <w:tr w:rsidR="00580C9F" w:rsidRPr="00946C2F" w:rsidTr="00580C9F">
        <w:trPr>
          <w:trHeight w:val="20"/>
          <w:jc w:val="center"/>
        </w:trPr>
        <w:tc>
          <w:tcPr>
            <w:tcW w:w="954" w:type="pct"/>
            <w:tcBorders>
              <w:top w:val="single" w:sz="4" w:space="0" w:color="auto"/>
              <w:bottom w:val="single" w:sz="4" w:space="0" w:color="auto"/>
              <w:right w:val="single" w:sz="4" w:space="0" w:color="auto"/>
            </w:tcBorders>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1400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0.000976</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0.02</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0.000191</w:t>
            </w:r>
          </w:p>
        </w:tc>
        <w:tc>
          <w:tcPr>
            <w:tcW w:w="673" w:type="pct"/>
            <w:gridSpan w:val="2"/>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0.38</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0.001327</w:t>
            </w:r>
          </w:p>
        </w:tc>
        <w:tc>
          <w:tcPr>
            <w:tcW w:w="669" w:type="pct"/>
            <w:gridSpan w:val="2"/>
            <w:tcBorders>
              <w:top w:val="single" w:sz="4" w:space="0" w:color="auto"/>
              <w:left w:val="single" w:sz="4" w:space="0" w:color="auto"/>
              <w:bottom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0.07</w:t>
            </w:r>
          </w:p>
        </w:tc>
      </w:tr>
      <w:tr w:rsidR="00580C9F" w:rsidRPr="00946C2F" w:rsidTr="00580C9F">
        <w:trPr>
          <w:trHeight w:val="20"/>
          <w:jc w:val="center"/>
        </w:trPr>
        <w:tc>
          <w:tcPr>
            <w:tcW w:w="954" w:type="pct"/>
            <w:tcBorders>
              <w:top w:val="single" w:sz="4" w:space="0" w:color="auto"/>
              <w:bottom w:val="single" w:sz="4" w:space="0" w:color="auto"/>
              <w:right w:val="single" w:sz="4" w:space="0" w:color="auto"/>
            </w:tcBorders>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1500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0.000881</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0.02</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0.000172</w:t>
            </w:r>
          </w:p>
        </w:tc>
        <w:tc>
          <w:tcPr>
            <w:tcW w:w="673" w:type="pct"/>
            <w:gridSpan w:val="2"/>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0.34</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0.001197</w:t>
            </w:r>
          </w:p>
        </w:tc>
        <w:tc>
          <w:tcPr>
            <w:tcW w:w="669" w:type="pct"/>
            <w:gridSpan w:val="2"/>
            <w:tcBorders>
              <w:top w:val="single" w:sz="4" w:space="0" w:color="auto"/>
              <w:left w:val="single" w:sz="4" w:space="0" w:color="auto"/>
              <w:bottom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0.06</w:t>
            </w:r>
          </w:p>
        </w:tc>
      </w:tr>
      <w:tr w:rsidR="00580C9F" w:rsidRPr="00946C2F" w:rsidTr="00580C9F">
        <w:trPr>
          <w:trHeight w:val="20"/>
          <w:jc w:val="center"/>
        </w:trPr>
        <w:tc>
          <w:tcPr>
            <w:tcW w:w="954" w:type="pct"/>
            <w:tcBorders>
              <w:top w:val="single" w:sz="4" w:space="0" w:color="auto"/>
              <w:bottom w:val="single" w:sz="4" w:space="0" w:color="auto"/>
              <w:right w:val="single" w:sz="4" w:space="0" w:color="auto"/>
            </w:tcBorders>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1600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0.0008</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0.02</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0.000157</w:t>
            </w:r>
          </w:p>
        </w:tc>
        <w:tc>
          <w:tcPr>
            <w:tcW w:w="673" w:type="pct"/>
            <w:gridSpan w:val="2"/>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0.31</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0.001087</w:t>
            </w:r>
          </w:p>
        </w:tc>
        <w:tc>
          <w:tcPr>
            <w:tcW w:w="669" w:type="pct"/>
            <w:gridSpan w:val="2"/>
            <w:tcBorders>
              <w:top w:val="single" w:sz="4" w:space="0" w:color="auto"/>
              <w:left w:val="single" w:sz="4" w:space="0" w:color="auto"/>
              <w:bottom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0.05</w:t>
            </w:r>
          </w:p>
        </w:tc>
      </w:tr>
      <w:tr w:rsidR="00580C9F" w:rsidRPr="00946C2F" w:rsidTr="00580C9F">
        <w:trPr>
          <w:trHeight w:val="20"/>
          <w:jc w:val="center"/>
        </w:trPr>
        <w:tc>
          <w:tcPr>
            <w:tcW w:w="954" w:type="pct"/>
            <w:tcBorders>
              <w:top w:val="single" w:sz="4" w:space="0" w:color="auto"/>
              <w:bottom w:val="single" w:sz="4" w:space="0" w:color="auto"/>
              <w:right w:val="single" w:sz="4" w:space="0" w:color="auto"/>
            </w:tcBorders>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1700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0.000731</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0.000143</w:t>
            </w:r>
          </w:p>
        </w:tc>
        <w:tc>
          <w:tcPr>
            <w:tcW w:w="673" w:type="pct"/>
            <w:gridSpan w:val="2"/>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0.29</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0.000993</w:t>
            </w:r>
          </w:p>
        </w:tc>
        <w:tc>
          <w:tcPr>
            <w:tcW w:w="669" w:type="pct"/>
            <w:gridSpan w:val="2"/>
            <w:tcBorders>
              <w:top w:val="single" w:sz="4" w:space="0" w:color="auto"/>
              <w:left w:val="single" w:sz="4" w:space="0" w:color="auto"/>
              <w:bottom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0.05</w:t>
            </w:r>
          </w:p>
        </w:tc>
      </w:tr>
      <w:tr w:rsidR="00580C9F" w:rsidRPr="00946C2F" w:rsidTr="00580C9F">
        <w:trPr>
          <w:trHeight w:val="20"/>
          <w:jc w:val="center"/>
        </w:trPr>
        <w:tc>
          <w:tcPr>
            <w:tcW w:w="954" w:type="pct"/>
            <w:tcBorders>
              <w:top w:val="single" w:sz="4" w:space="0" w:color="auto"/>
              <w:bottom w:val="single" w:sz="4" w:space="0" w:color="auto"/>
              <w:right w:val="single" w:sz="4" w:space="0" w:color="auto"/>
            </w:tcBorders>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1800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0.000671</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0.000131</w:t>
            </w:r>
          </w:p>
        </w:tc>
        <w:tc>
          <w:tcPr>
            <w:tcW w:w="673" w:type="pct"/>
            <w:gridSpan w:val="2"/>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0.26</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0.000912</w:t>
            </w:r>
          </w:p>
        </w:tc>
        <w:tc>
          <w:tcPr>
            <w:tcW w:w="669" w:type="pct"/>
            <w:gridSpan w:val="2"/>
            <w:tcBorders>
              <w:top w:val="single" w:sz="4" w:space="0" w:color="auto"/>
              <w:left w:val="single" w:sz="4" w:space="0" w:color="auto"/>
              <w:bottom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0.05</w:t>
            </w:r>
          </w:p>
        </w:tc>
      </w:tr>
      <w:tr w:rsidR="00580C9F" w:rsidRPr="00946C2F" w:rsidTr="00580C9F">
        <w:trPr>
          <w:trHeight w:val="20"/>
          <w:jc w:val="center"/>
        </w:trPr>
        <w:tc>
          <w:tcPr>
            <w:tcW w:w="954" w:type="pct"/>
            <w:tcBorders>
              <w:top w:val="single" w:sz="4" w:space="0" w:color="auto"/>
              <w:bottom w:val="single" w:sz="4" w:space="0" w:color="auto"/>
              <w:right w:val="single" w:sz="4" w:space="0" w:color="auto"/>
            </w:tcBorders>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1900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0.000619</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0.000121</w:t>
            </w:r>
          </w:p>
        </w:tc>
        <w:tc>
          <w:tcPr>
            <w:tcW w:w="673" w:type="pct"/>
            <w:gridSpan w:val="2"/>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0.24</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0.000841</w:t>
            </w:r>
          </w:p>
        </w:tc>
        <w:tc>
          <w:tcPr>
            <w:tcW w:w="669" w:type="pct"/>
            <w:gridSpan w:val="2"/>
            <w:tcBorders>
              <w:top w:val="single" w:sz="4" w:space="0" w:color="auto"/>
              <w:left w:val="single" w:sz="4" w:space="0" w:color="auto"/>
              <w:bottom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0.04</w:t>
            </w:r>
          </w:p>
        </w:tc>
      </w:tr>
      <w:tr w:rsidR="00580C9F" w:rsidRPr="00946C2F" w:rsidTr="00580C9F">
        <w:trPr>
          <w:trHeight w:val="20"/>
          <w:jc w:val="center"/>
        </w:trPr>
        <w:tc>
          <w:tcPr>
            <w:tcW w:w="954" w:type="pct"/>
            <w:tcBorders>
              <w:top w:val="single" w:sz="4" w:space="0" w:color="auto"/>
              <w:bottom w:val="single" w:sz="4" w:space="0" w:color="auto"/>
              <w:right w:val="single" w:sz="4" w:space="0" w:color="auto"/>
            </w:tcBorders>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2000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0.000573</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0.000112</w:t>
            </w:r>
          </w:p>
        </w:tc>
        <w:tc>
          <w:tcPr>
            <w:tcW w:w="673" w:type="pct"/>
            <w:gridSpan w:val="2"/>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0.22</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0.000779</w:t>
            </w:r>
          </w:p>
        </w:tc>
        <w:tc>
          <w:tcPr>
            <w:tcW w:w="669" w:type="pct"/>
            <w:gridSpan w:val="2"/>
            <w:tcBorders>
              <w:top w:val="single" w:sz="4" w:space="0" w:color="auto"/>
              <w:left w:val="single" w:sz="4" w:space="0" w:color="auto"/>
              <w:bottom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0.04</w:t>
            </w:r>
          </w:p>
        </w:tc>
      </w:tr>
      <w:tr w:rsidR="00580C9F" w:rsidRPr="00946C2F" w:rsidTr="00580C9F">
        <w:trPr>
          <w:trHeight w:val="20"/>
          <w:jc w:val="center"/>
        </w:trPr>
        <w:tc>
          <w:tcPr>
            <w:tcW w:w="954" w:type="pct"/>
            <w:tcBorders>
              <w:top w:val="single" w:sz="4" w:space="0" w:color="auto"/>
              <w:bottom w:val="single" w:sz="4" w:space="0" w:color="auto"/>
              <w:right w:val="single" w:sz="4" w:space="0" w:color="auto"/>
            </w:tcBorders>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2100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0.000535</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0.000105</w:t>
            </w:r>
          </w:p>
        </w:tc>
        <w:tc>
          <w:tcPr>
            <w:tcW w:w="673" w:type="pct"/>
            <w:gridSpan w:val="2"/>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0.21</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0.000727</w:t>
            </w:r>
          </w:p>
        </w:tc>
        <w:tc>
          <w:tcPr>
            <w:tcW w:w="669" w:type="pct"/>
            <w:gridSpan w:val="2"/>
            <w:tcBorders>
              <w:top w:val="single" w:sz="4" w:space="0" w:color="auto"/>
              <w:left w:val="single" w:sz="4" w:space="0" w:color="auto"/>
              <w:bottom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0.04</w:t>
            </w:r>
          </w:p>
        </w:tc>
      </w:tr>
      <w:tr w:rsidR="00580C9F" w:rsidRPr="00946C2F" w:rsidTr="00580C9F">
        <w:trPr>
          <w:trHeight w:val="20"/>
          <w:jc w:val="center"/>
        </w:trPr>
        <w:tc>
          <w:tcPr>
            <w:tcW w:w="954" w:type="pct"/>
            <w:tcBorders>
              <w:top w:val="single" w:sz="4" w:space="0" w:color="auto"/>
              <w:bottom w:val="single" w:sz="4" w:space="0" w:color="auto"/>
              <w:right w:val="single" w:sz="4" w:space="0" w:color="auto"/>
            </w:tcBorders>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2200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0.000501</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9.80E-05</w:t>
            </w:r>
          </w:p>
        </w:tc>
        <w:tc>
          <w:tcPr>
            <w:tcW w:w="673" w:type="pct"/>
            <w:gridSpan w:val="2"/>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0.2</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0.00068</w:t>
            </w:r>
          </w:p>
        </w:tc>
        <w:tc>
          <w:tcPr>
            <w:tcW w:w="669" w:type="pct"/>
            <w:gridSpan w:val="2"/>
            <w:tcBorders>
              <w:top w:val="single" w:sz="4" w:space="0" w:color="auto"/>
              <w:left w:val="single" w:sz="4" w:space="0" w:color="auto"/>
              <w:bottom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0.03</w:t>
            </w:r>
          </w:p>
        </w:tc>
      </w:tr>
      <w:tr w:rsidR="00580C9F" w:rsidRPr="00946C2F" w:rsidTr="00580C9F">
        <w:trPr>
          <w:trHeight w:val="20"/>
          <w:jc w:val="center"/>
        </w:trPr>
        <w:tc>
          <w:tcPr>
            <w:tcW w:w="954" w:type="pct"/>
            <w:tcBorders>
              <w:top w:val="single" w:sz="4" w:space="0" w:color="auto"/>
              <w:bottom w:val="single" w:sz="4" w:space="0" w:color="auto"/>
              <w:right w:val="single" w:sz="4" w:space="0" w:color="auto"/>
            </w:tcBorders>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2300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0.00047</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9.20E-05</w:t>
            </w:r>
          </w:p>
        </w:tc>
        <w:tc>
          <w:tcPr>
            <w:tcW w:w="673" w:type="pct"/>
            <w:gridSpan w:val="2"/>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0.18</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0.000639</w:t>
            </w:r>
          </w:p>
        </w:tc>
        <w:tc>
          <w:tcPr>
            <w:tcW w:w="669" w:type="pct"/>
            <w:gridSpan w:val="2"/>
            <w:tcBorders>
              <w:top w:val="single" w:sz="4" w:space="0" w:color="auto"/>
              <w:left w:val="single" w:sz="4" w:space="0" w:color="auto"/>
              <w:bottom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0.03</w:t>
            </w:r>
          </w:p>
        </w:tc>
      </w:tr>
      <w:tr w:rsidR="00580C9F" w:rsidRPr="00946C2F" w:rsidTr="00580C9F">
        <w:trPr>
          <w:trHeight w:val="20"/>
          <w:jc w:val="center"/>
        </w:trPr>
        <w:tc>
          <w:tcPr>
            <w:tcW w:w="954" w:type="pct"/>
            <w:tcBorders>
              <w:top w:val="single" w:sz="4" w:space="0" w:color="auto"/>
              <w:bottom w:val="single" w:sz="4" w:space="0" w:color="auto"/>
              <w:right w:val="single" w:sz="4" w:space="0" w:color="auto"/>
            </w:tcBorders>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2400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0.000443</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8.66E-05</w:t>
            </w:r>
          </w:p>
        </w:tc>
        <w:tc>
          <w:tcPr>
            <w:tcW w:w="673" w:type="pct"/>
            <w:gridSpan w:val="2"/>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0.17</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0.000601</w:t>
            </w:r>
          </w:p>
        </w:tc>
        <w:tc>
          <w:tcPr>
            <w:tcW w:w="669" w:type="pct"/>
            <w:gridSpan w:val="2"/>
            <w:tcBorders>
              <w:top w:val="single" w:sz="4" w:space="0" w:color="auto"/>
              <w:left w:val="single" w:sz="4" w:space="0" w:color="auto"/>
              <w:bottom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0.03</w:t>
            </w:r>
          </w:p>
        </w:tc>
      </w:tr>
      <w:tr w:rsidR="00580C9F" w:rsidRPr="00946C2F" w:rsidTr="00580C9F">
        <w:trPr>
          <w:trHeight w:val="20"/>
          <w:jc w:val="center"/>
        </w:trPr>
        <w:tc>
          <w:tcPr>
            <w:tcW w:w="954" w:type="pct"/>
            <w:tcBorders>
              <w:top w:val="single" w:sz="4" w:space="0" w:color="auto"/>
              <w:bottom w:val="single" w:sz="4" w:space="0" w:color="auto"/>
              <w:right w:val="single" w:sz="4" w:space="0" w:color="auto"/>
            </w:tcBorders>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2500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0.000417</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8.17E-05</w:t>
            </w:r>
          </w:p>
        </w:tc>
        <w:tc>
          <w:tcPr>
            <w:tcW w:w="673" w:type="pct"/>
            <w:gridSpan w:val="2"/>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0.16</w:t>
            </w:r>
          </w:p>
        </w:tc>
        <w:tc>
          <w:tcPr>
            <w:tcW w:w="672" w:type="pct"/>
            <w:tcBorders>
              <w:top w:val="single" w:sz="4" w:space="0" w:color="auto"/>
              <w:left w:val="single" w:sz="4" w:space="0" w:color="auto"/>
              <w:bottom w:val="single" w:sz="4" w:space="0" w:color="auto"/>
              <w:right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0.000567</w:t>
            </w:r>
          </w:p>
        </w:tc>
        <w:tc>
          <w:tcPr>
            <w:tcW w:w="669" w:type="pct"/>
            <w:gridSpan w:val="2"/>
            <w:tcBorders>
              <w:top w:val="single" w:sz="4" w:space="0" w:color="auto"/>
              <w:left w:val="single" w:sz="4" w:space="0" w:color="auto"/>
              <w:bottom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0.03</w:t>
            </w:r>
          </w:p>
        </w:tc>
      </w:tr>
      <w:tr w:rsidR="00580C9F" w:rsidRPr="00946C2F" w:rsidTr="00580C9F">
        <w:trPr>
          <w:trHeight w:val="20"/>
          <w:jc w:val="center"/>
        </w:trPr>
        <w:tc>
          <w:tcPr>
            <w:tcW w:w="954" w:type="pct"/>
            <w:tcBorders>
              <w:top w:val="single" w:sz="4" w:space="0" w:color="auto"/>
              <w:bottom w:val="single" w:sz="4" w:space="0" w:color="auto"/>
            </w:tcBorders>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下风向最大浓度</w:t>
            </w:r>
            <w:r w:rsidRPr="00946C2F">
              <w:rPr>
                <w:rFonts w:eastAsia="仿宋_GB2312"/>
                <w:spacing w:val="-10"/>
                <w:kern w:val="0"/>
                <w:szCs w:val="21"/>
              </w:rPr>
              <w:t>（</w:t>
            </w:r>
            <w:r w:rsidRPr="00946C2F">
              <w:rPr>
                <w:rFonts w:eastAsia="仿宋_GB2312"/>
                <w:spacing w:val="-10"/>
                <w:kern w:val="0"/>
                <w:szCs w:val="21"/>
              </w:rPr>
              <w:t>mg/m</w:t>
            </w:r>
            <w:r w:rsidRPr="00946C2F">
              <w:rPr>
                <w:rFonts w:eastAsia="仿宋_GB2312"/>
                <w:spacing w:val="-10"/>
                <w:kern w:val="0"/>
                <w:szCs w:val="21"/>
                <w:vertAlign w:val="superscript"/>
              </w:rPr>
              <w:t>3</w:t>
            </w:r>
            <w:r w:rsidRPr="00946C2F">
              <w:rPr>
                <w:rFonts w:eastAsia="仿宋_GB2312"/>
                <w:spacing w:val="-10"/>
                <w:kern w:val="0"/>
                <w:szCs w:val="21"/>
              </w:rPr>
              <w:t>）</w:t>
            </w:r>
          </w:p>
        </w:tc>
        <w:tc>
          <w:tcPr>
            <w:tcW w:w="673" w:type="pct"/>
            <w:tcBorders>
              <w:top w:val="single" w:sz="4" w:space="0" w:color="auto"/>
              <w:bottom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0.01101</w:t>
            </w:r>
          </w:p>
        </w:tc>
        <w:tc>
          <w:tcPr>
            <w:tcW w:w="687" w:type="pct"/>
            <w:tcBorders>
              <w:top w:val="single" w:sz="4" w:space="0" w:color="auto"/>
              <w:bottom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0.22</w:t>
            </w:r>
          </w:p>
        </w:tc>
        <w:tc>
          <w:tcPr>
            <w:tcW w:w="672" w:type="pct"/>
            <w:tcBorders>
              <w:top w:val="single" w:sz="4" w:space="0" w:color="auto"/>
              <w:bottom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0.002153</w:t>
            </w:r>
          </w:p>
        </w:tc>
        <w:tc>
          <w:tcPr>
            <w:tcW w:w="673" w:type="pct"/>
            <w:gridSpan w:val="2"/>
            <w:tcBorders>
              <w:top w:val="single" w:sz="4" w:space="0" w:color="auto"/>
              <w:bottom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4.31</w:t>
            </w:r>
          </w:p>
        </w:tc>
        <w:tc>
          <w:tcPr>
            <w:tcW w:w="672" w:type="pct"/>
            <w:tcBorders>
              <w:top w:val="single" w:sz="4" w:space="0" w:color="auto"/>
              <w:bottom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0.01491</w:t>
            </w:r>
          </w:p>
        </w:tc>
        <w:tc>
          <w:tcPr>
            <w:tcW w:w="669" w:type="pct"/>
            <w:gridSpan w:val="2"/>
            <w:tcBorders>
              <w:top w:val="single" w:sz="4" w:space="0" w:color="auto"/>
              <w:bottom w:val="single" w:sz="4" w:space="0" w:color="auto"/>
            </w:tcBorders>
            <w:vAlign w:val="center"/>
          </w:tcPr>
          <w:p w:rsidR="00580C9F" w:rsidRPr="00580C9F" w:rsidRDefault="00580C9F" w:rsidP="00580C9F">
            <w:pPr>
              <w:adjustRightInd w:val="0"/>
              <w:snapToGrid w:val="0"/>
              <w:jc w:val="center"/>
              <w:rPr>
                <w:rFonts w:eastAsia="仿宋_GB2312"/>
                <w:spacing w:val="-10"/>
                <w:szCs w:val="21"/>
              </w:rPr>
            </w:pPr>
            <w:r w:rsidRPr="00580C9F">
              <w:rPr>
                <w:rFonts w:eastAsia="仿宋_GB2312" w:hint="eastAsia"/>
                <w:spacing w:val="-10"/>
                <w:szCs w:val="21"/>
              </w:rPr>
              <w:t>0.75</w:t>
            </w:r>
          </w:p>
        </w:tc>
      </w:tr>
      <w:tr w:rsidR="00580C9F" w:rsidRPr="00946C2F" w:rsidTr="00580C9F">
        <w:trPr>
          <w:trHeight w:val="20"/>
          <w:jc w:val="center"/>
        </w:trPr>
        <w:tc>
          <w:tcPr>
            <w:tcW w:w="954" w:type="pct"/>
            <w:tcBorders>
              <w:top w:val="single" w:sz="4" w:space="0" w:color="auto"/>
              <w:bottom w:val="single" w:sz="4" w:space="0" w:color="auto"/>
            </w:tcBorders>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最大落地浓度距源距离（</w:t>
            </w:r>
            <w:r w:rsidRPr="00946C2F">
              <w:rPr>
                <w:rFonts w:eastAsia="仿宋_GB2312"/>
                <w:spacing w:val="-10"/>
                <w:szCs w:val="21"/>
              </w:rPr>
              <w:t>m</w:t>
            </w:r>
            <w:r w:rsidRPr="00946C2F">
              <w:rPr>
                <w:rFonts w:eastAsia="仿宋_GB2312"/>
                <w:spacing w:val="-10"/>
                <w:szCs w:val="21"/>
              </w:rPr>
              <w:t>）</w:t>
            </w:r>
          </w:p>
        </w:tc>
        <w:tc>
          <w:tcPr>
            <w:tcW w:w="1360" w:type="pct"/>
            <w:gridSpan w:val="2"/>
            <w:tcBorders>
              <w:top w:val="single" w:sz="4" w:space="0" w:color="auto"/>
              <w:bottom w:val="single" w:sz="4" w:space="0" w:color="auto"/>
            </w:tcBorders>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w:t>
            </w:r>
            <w:r w:rsidRPr="00946C2F">
              <w:rPr>
                <w:rFonts w:eastAsia="仿宋_GB2312" w:hint="eastAsia"/>
                <w:spacing w:val="-10"/>
                <w:szCs w:val="21"/>
              </w:rPr>
              <w:t>12</w:t>
            </w:r>
          </w:p>
        </w:tc>
        <w:tc>
          <w:tcPr>
            <w:tcW w:w="1345" w:type="pct"/>
            <w:gridSpan w:val="3"/>
            <w:tcBorders>
              <w:top w:val="single" w:sz="4" w:space="0" w:color="auto"/>
              <w:bottom w:val="single" w:sz="4" w:space="0" w:color="auto"/>
            </w:tcBorders>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112</w:t>
            </w:r>
          </w:p>
        </w:tc>
        <w:tc>
          <w:tcPr>
            <w:tcW w:w="1341" w:type="pct"/>
            <w:gridSpan w:val="3"/>
            <w:tcBorders>
              <w:top w:val="single" w:sz="4" w:space="0" w:color="auto"/>
              <w:bottom w:val="single" w:sz="4" w:space="0" w:color="auto"/>
            </w:tcBorders>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112</w:t>
            </w:r>
          </w:p>
        </w:tc>
      </w:tr>
      <w:tr w:rsidR="00580C9F" w:rsidRPr="00946C2F" w:rsidTr="00580C9F">
        <w:trPr>
          <w:trHeight w:val="20"/>
          <w:jc w:val="center"/>
        </w:trPr>
        <w:tc>
          <w:tcPr>
            <w:tcW w:w="954" w:type="pct"/>
            <w:tcBorders>
              <w:top w:val="single" w:sz="4" w:space="0" w:color="auto"/>
              <w:bottom w:val="single" w:sz="12" w:space="0" w:color="auto"/>
            </w:tcBorders>
            <w:vAlign w:val="center"/>
          </w:tcPr>
          <w:p w:rsidR="00580C9F" w:rsidRPr="00946C2F" w:rsidRDefault="00580C9F" w:rsidP="00580C9F">
            <w:pPr>
              <w:widowControl/>
              <w:adjustRightInd w:val="0"/>
              <w:snapToGrid w:val="0"/>
              <w:jc w:val="center"/>
              <w:rPr>
                <w:rFonts w:eastAsia="仿宋_GB2312"/>
                <w:spacing w:val="-10"/>
                <w:kern w:val="0"/>
                <w:szCs w:val="21"/>
              </w:rPr>
            </w:pPr>
            <w:r w:rsidRPr="00946C2F">
              <w:rPr>
                <w:rFonts w:eastAsia="仿宋_GB2312"/>
                <w:spacing w:val="-10"/>
                <w:kern w:val="0"/>
                <w:szCs w:val="21"/>
              </w:rPr>
              <w:t>浓度占标准</w:t>
            </w:r>
            <w:r w:rsidRPr="00946C2F">
              <w:rPr>
                <w:rFonts w:eastAsia="仿宋_GB2312"/>
                <w:spacing w:val="-10"/>
                <w:kern w:val="0"/>
                <w:szCs w:val="21"/>
              </w:rPr>
              <w:t>10%</w:t>
            </w:r>
            <w:r w:rsidRPr="00946C2F">
              <w:rPr>
                <w:rFonts w:eastAsia="仿宋_GB2312"/>
                <w:spacing w:val="-10"/>
                <w:kern w:val="0"/>
                <w:szCs w:val="21"/>
              </w:rPr>
              <w:t>距源最远距离</w:t>
            </w:r>
            <w:r w:rsidRPr="00946C2F">
              <w:rPr>
                <w:rFonts w:eastAsia="仿宋_GB2312"/>
                <w:spacing w:val="-10"/>
                <w:kern w:val="0"/>
                <w:szCs w:val="21"/>
              </w:rPr>
              <w:t>D</w:t>
            </w:r>
            <w:r w:rsidRPr="00946C2F">
              <w:rPr>
                <w:rFonts w:eastAsia="仿宋_GB2312"/>
                <w:spacing w:val="-10"/>
                <w:kern w:val="0"/>
                <w:szCs w:val="21"/>
                <w:vertAlign w:val="subscript"/>
              </w:rPr>
              <w:t>10%</w:t>
            </w:r>
            <w:r w:rsidRPr="00946C2F">
              <w:rPr>
                <w:rFonts w:eastAsia="仿宋_GB2312"/>
                <w:spacing w:val="-10"/>
                <w:kern w:val="0"/>
                <w:szCs w:val="21"/>
              </w:rPr>
              <w:t>（</w:t>
            </w:r>
            <w:r w:rsidRPr="00946C2F">
              <w:rPr>
                <w:rFonts w:eastAsia="仿宋_GB2312"/>
                <w:spacing w:val="-10"/>
                <w:kern w:val="0"/>
                <w:szCs w:val="21"/>
              </w:rPr>
              <w:t>m</w:t>
            </w:r>
            <w:r w:rsidRPr="00946C2F">
              <w:rPr>
                <w:rFonts w:eastAsia="仿宋_GB2312"/>
                <w:spacing w:val="-10"/>
                <w:kern w:val="0"/>
                <w:szCs w:val="21"/>
              </w:rPr>
              <w:t>）</w:t>
            </w:r>
          </w:p>
        </w:tc>
        <w:tc>
          <w:tcPr>
            <w:tcW w:w="1360" w:type="pct"/>
            <w:gridSpan w:val="2"/>
            <w:tcBorders>
              <w:top w:val="single" w:sz="4" w:space="0" w:color="auto"/>
              <w:bottom w:val="single" w:sz="12" w:space="0" w:color="auto"/>
            </w:tcBorders>
            <w:vAlign w:val="center"/>
          </w:tcPr>
          <w:p w:rsidR="00580C9F" w:rsidRPr="00946C2F" w:rsidRDefault="00580C9F" w:rsidP="00580C9F">
            <w:pPr>
              <w:widowControl/>
              <w:adjustRightInd w:val="0"/>
              <w:snapToGrid w:val="0"/>
              <w:jc w:val="center"/>
              <w:rPr>
                <w:rFonts w:eastAsia="仿宋_GB2312"/>
                <w:spacing w:val="-10"/>
                <w:kern w:val="0"/>
                <w:szCs w:val="21"/>
              </w:rPr>
            </w:pPr>
            <w:r w:rsidRPr="00946C2F">
              <w:rPr>
                <w:rFonts w:eastAsia="仿宋_GB2312"/>
                <w:spacing w:val="-10"/>
                <w:kern w:val="0"/>
                <w:szCs w:val="21"/>
              </w:rPr>
              <w:t>未超过</w:t>
            </w:r>
            <w:r w:rsidRPr="00946C2F">
              <w:rPr>
                <w:rFonts w:eastAsia="仿宋_GB2312"/>
                <w:spacing w:val="-10"/>
                <w:kern w:val="0"/>
                <w:szCs w:val="21"/>
              </w:rPr>
              <w:t>10%</w:t>
            </w:r>
            <w:r w:rsidRPr="00946C2F">
              <w:rPr>
                <w:rFonts w:eastAsia="仿宋_GB2312"/>
                <w:spacing w:val="-10"/>
                <w:kern w:val="0"/>
                <w:szCs w:val="21"/>
              </w:rPr>
              <w:t>标准值</w:t>
            </w:r>
          </w:p>
        </w:tc>
        <w:tc>
          <w:tcPr>
            <w:tcW w:w="1345" w:type="pct"/>
            <w:gridSpan w:val="3"/>
            <w:tcBorders>
              <w:top w:val="single" w:sz="4" w:space="0" w:color="auto"/>
              <w:bottom w:val="single" w:sz="12" w:space="0" w:color="auto"/>
            </w:tcBorders>
            <w:vAlign w:val="center"/>
          </w:tcPr>
          <w:p w:rsidR="00580C9F" w:rsidRPr="00946C2F" w:rsidRDefault="00580C9F" w:rsidP="00580C9F">
            <w:pPr>
              <w:widowControl/>
              <w:adjustRightInd w:val="0"/>
              <w:snapToGrid w:val="0"/>
              <w:jc w:val="center"/>
              <w:rPr>
                <w:rFonts w:eastAsia="仿宋_GB2312"/>
                <w:spacing w:val="-10"/>
                <w:kern w:val="0"/>
                <w:szCs w:val="21"/>
              </w:rPr>
            </w:pPr>
            <w:r w:rsidRPr="00946C2F">
              <w:rPr>
                <w:rFonts w:eastAsia="仿宋_GB2312"/>
                <w:spacing w:val="-10"/>
                <w:kern w:val="0"/>
                <w:szCs w:val="21"/>
              </w:rPr>
              <w:t>未超过</w:t>
            </w:r>
            <w:r w:rsidRPr="00946C2F">
              <w:rPr>
                <w:rFonts w:eastAsia="仿宋_GB2312"/>
                <w:spacing w:val="-10"/>
                <w:kern w:val="0"/>
                <w:szCs w:val="21"/>
              </w:rPr>
              <w:t>10%</w:t>
            </w:r>
            <w:r w:rsidRPr="00946C2F">
              <w:rPr>
                <w:rFonts w:eastAsia="仿宋_GB2312"/>
                <w:spacing w:val="-10"/>
                <w:kern w:val="0"/>
                <w:szCs w:val="21"/>
              </w:rPr>
              <w:t>标准值</w:t>
            </w:r>
          </w:p>
        </w:tc>
        <w:tc>
          <w:tcPr>
            <w:tcW w:w="1341" w:type="pct"/>
            <w:gridSpan w:val="3"/>
            <w:tcBorders>
              <w:top w:val="single" w:sz="4" w:space="0" w:color="auto"/>
              <w:bottom w:val="single" w:sz="12" w:space="0" w:color="auto"/>
            </w:tcBorders>
            <w:vAlign w:val="center"/>
          </w:tcPr>
          <w:p w:rsidR="00580C9F" w:rsidRPr="00946C2F" w:rsidRDefault="00580C9F" w:rsidP="00580C9F">
            <w:pPr>
              <w:widowControl/>
              <w:adjustRightInd w:val="0"/>
              <w:snapToGrid w:val="0"/>
              <w:jc w:val="center"/>
              <w:rPr>
                <w:rFonts w:eastAsia="仿宋_GB2312"/>
                <w:spacing w:val="-10"/>
                <w:kern w:val="0"/>
                <w:szCs w:val="21"/>
              </w:rPr>
            </w:pPr>
            <w:r w:rsidRPr="00946C2F">
              <w:rPr>
                <w:rFonts w:eastAsia="仿宋_GB2312"/>
                <w:spacing w:val="-10"/>
                <w:kern w:val="0"/>
                <w:szCs w:val="21"/>
              </w:rPr>
              <w:t>未超过</w:t>
            </w:r>
            <w:r w:rsidRPr="00946C2F">
              <w:rPr>
                <w:rFonts w:eastAsia="仿宋_GB2312"/>
                <w:spacing w:val="-10"/>
                <w:kern w:val="0"/>
                <w:szCs w:val="21"/>
              </w:rPr>
              <w:t>10%</w:t>
            </w:r>
            <w:r w:rsidRPr="00946C2F">
              <w:rPr>
                <w:rFonts w:eastAsia="仿宋_GB2312"/>
                <w:spacing w:val="-10"/>
                <w:kern w:val="0"/>
                <w:szCs w:val="21"/>
              </w:rPr>
              <w:t>标准值</w:t>
            </w:r>
          </w:p>
        </w:tc>
      </w:tr>
    </w:tbl>
    <w:p w:rsidR="00200D44" w:rsidRDefault="00200D44" w:rsidP="00200D44">
      <w:pPr>
        <w:pStyle w:val="aa"/>
        <w:spacing w:before="62" w:after="62"/>
      </w:pPr>
    </w:p>
    <w:p w:rsidR="00580C9F" w:rsidRDefault="00580C9F" w:rsidP="00200D44">
      <w:pPr>
        <w:pStyle w:val="aa"/>
        <w:spacing w:before="62" w:after="62"/>
      </w:pPr>
    </w:p>
    <w:p w:rsidR="00580C9F" w:rsidRDefault="00580C9F" w:rsidP="00200D44">
      <w:pPr>
        <w:pStyle w:val="aa"/>
        <w:spacing w:before="62" w:after="62"/>
      </w:pPr>
    </w:p>
    <w:p w:rsidR="00580C9F" w:rsidRDefault="00580C9F" w:rsidP="00200D44">
      <w:pPr>
        <w:pStyle w:val="aa"/>
        <w:spacing w:before="62" w:after="62"/>
      </w:pPr>
    </w:p>
    <w:p w:rsidR="00580C9F" w:rsidRPr="00946C2F" w:rsidRDefault="00580C9F" w:rsidP="00200D44">
      <w:pPr>
        <w:pStyle w:val="aa"/>
        <w:spacing w:before="62" w:after="62"/>
      </w:pPr>
    </w:p>
    <w:p w:rsidR="00200D44" w:rsidRPr="00946C2F" w:rsidRDefault="00200D44" w:rsidP="00200D44">
      <w:pPr>
        <w:pStyle w:val="aa"/>
        <w:spacing w:before="62" w:after="62"/>
      </w:pPr>
    </w:p>
    <w:p w:rsidR="00200D44" w:rsidRPr="00946C2F" w:rsidRDefault="00200D44" w:rsidP="00200D44">
      <w:pPr>
        <w:pStyle w:val="aa"/>
        <w:spacing w:before="62" w:after="62"/>
      </w:pPr>
    </w:p>
    <w:p w:rsidR="00200D44" w:rsidRPr="00946C2F" w:rsidRDefault="00200D44" w:rsidP="00200D44">
      <w:pPr>
        <w:pStyle w:val="aa"/>
        <w:spacing w:before="62" w:after="62"/>
      </w:pPr>
      <w:r w:rsidRPr="00946C2F">
        <w:lastRenderedPageBreak/>
        <w:t>表</w:t>
      </w:r>
      <w:r w:rsidR="0085212B" w:rsidRPr="00946C2F">
        <w:t>6</w:t>
      </w:r>
      <w:r w:rsidRPr="00946C2F">
        <w:t>.1.4-</w:t>
      </w:r>
      <w:r w:rsidRPr="00946C2F">
        <w:rPr>
          <w:rFonts w:hint="eastAsia"/>
        </w:rPr>
        <w:t>2</w:t>
      </w:r>
      <w:r w:rsidRPr="00946C2F">
        <w:t xml:space="preserve">   </w:t>
      </w:r>
      <w:r w:rsidRPr="00946C2F">
        <w:rPr>
          <w:rFonts w:hint="eastAsia"/>
        </w:rPr>
        <w:t>无</w:t>
      </w:r>
      <w:r w:rsidRPr="00946C2F">
        <w:t>组织污染物下风向最大地面浓度及占标率</w:t>
      </w:r>
      <w:r w:rsidRPr="00946C2F">
        <w:rPr>
          <w:rFonts w:hint="eastAsia"/>
        </w:rPr>
        <w:t>（续表</w:t>
      </w:r>
      <w:r w:rsidRPr="00946C2F">
        <w:rPr>
          <w:rFonts w:hint="eastAsia"/>
        </w:rPr>
        <w:t>6</w:t>
      </w:r>
      <w:r w:rsidRPr="00946C2F">
        <w:rPr>
          <w:rFonts w:hint="eastAsia"/>
        </w:rPr>
        <w:t>）</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07"/>
        <w:gridCol w:w="983"/>
        <w:gridCol w:w="983"/>
        <w:gridCol w:w="983"/>
        <w:gridCol w:w="985"/>
        <w:gridCol w:w="985"/>
        <w:gridCol w:w="988"/>
        <w:gridCol w:w="985"/>
        <w:gridCol w:w="986"/>
      </w:tblGrid>
      <w:tr w:rsidR="00580C9F" w:rsidRPr="00946C2F" w:rsidTr="00580C9F">
        <w:trPr>
          <w:trHeight w:val="20"/>
          <w:jc w:val="center"/>
        </w:trPr>
        <w:tc>
          <w:tcPr>
            <w:tcW w:w="711" w:type="pct"/>
            <w:vAlign w:val="center"/>
          </w:tcPr>
          <w:p w:rsidR="00580C9F" w:rsidRPr="00946C2F" w:rsidRDefault="00580C9F" w:rsidP="00580C9F">
            <w:pPr>
              <w:widowControl/>
              <w:adjustRightInd w:val="0"/>
              <w:snapToGrid w:val="0"/>
              <w:jc w:val="center"/>
              <w:rPr>
                <w:rFonts w:eastAsia="仿宋_GB2312"/>
                <w:b/>
                <w:spacing w:val="-10"/>
                <w:kern w:val="0"/>
                <w:szCs w:val="21"/>
              </w:rPr>
            </w:pPr>
            <w:r w:rsidRPr="00946C2F">
              <w:rPr>
                <w:rFonts w:eastAsia="仿宋_GB2312" w:hint="eastAsia"/>
                <w:b/>
                <w:spacing w:val="-10"/>
                <w:kern w:val="0"/>
                <w:szCs w:val="21"/>
              </w:rPr>
              <w:t>面源</w:t>
            </w:r>
          </w:p>
        </w:tc>
        <w:tc>
          <w:tcPr>
            <w:tcW w:w="1070" w:type="pct"/>
            <w:gridSpan w:val="2"/>
            <w:vAlign w:val="center"/>
          </w:tcPr>
          <w:p w:rsidR="00580C9F" w:rsidRPr="00946C2F" w:rsidRDefault="00580C9F" w:rsidP="00580C9F">
            <w:pPr>
              <w:widowControl/>
              <w:adjustRightInd w:val="0"/>
              <w:snapToGrid w:val="0"/>
              <w:jc w:val="center"/>
              <w:rPr>
                <w:rFonts w:eastAsia="仿宋_GB2312"/>
                <w:b/>
                <w:spacing w:val="-10"/>
                <w:kern w:val="0"/>
                <w:szCs w:val="21"/>
              </w:rPr>
            </w:pPr>
            <w:r w:rsidRPr="00946C2F">
              <w:rPr>
                <w:rFonts w:eastAsia="仿宋_GB2312"/>
                <w:b/>
                <w:spacing w:val="-10"/>
                <w:kern w:val="0"/>
                <w:szCs w:val="21"/>
              </w:rPr>
              <w:t>盐酸储罐区</w:t>
            </w:r>
          </w:p>
        </w:tc>
        <w:tc>
          <w:tcPr>
            <w:tcW w:w="1071" w:type="pct"/>
            <w:gridSpan w:val="2"/>
            <w:vAlign w:val="center"/>
          </w:tcPr>
          <w:p w:rsidR="00580C9F" w:rsidRPr="00946C2F" w:rsidRDefault="00580C9F" w:rsidP="00580C9F">
            <w:pPr>
              <w:widowControl/>
              <w:adjustRightInd w:val="0"/>
              <w:snapToGrid w:val="0"/>
              <w:jc w:val="center"/>
              <w:rPr>
                <w:rFonts w:eastAsia="仿宋_GB2312"/>
                <w:b/>
                <w:spacing w:val="-10"/>
                <w:kern w:val="0"/>
                <w:szCs w:val="21"/>
              </w:rPr>
            </w:pPr>
            <w:r w:rsidRPr="00946C2F">
              <w:rPr>
                <w:rFonts w:eastAsia="仿宋_GB2312"/>
                <w:b/>
                <w:spacing w:val="-10"/>
                <w:kern w:val="0"/>
                <w:szCs w:val="21"/>
              </w:rPr>
              <w:t>酒精仓库</w:t>
            </w:r>
          </w:p>
        </w:tc>
        <w:tc>
          <w:tcPr>
            <w:tcW w:w="2147" w:type="pct"/>
            <w:gridSpan w:val="4"/>
            <w:vAlign w:val="center"/>
          </w:tcPr>
          <w:p w:rsidR="00580C9F" w:rsidRPr="00946C2F" w:rsidRDefault="00580C9F" w:rsidP="00580C9F">
            <w:pPr>
              <w:widowControl/>
              <w:adjustRightInd w:val="0"/>
              <w:snapToGrid w:val="0"/>
              <w:jc w:val="center"/>
              <w:rPr>
                <w:rFonts w:eastAsia="仿宋_GB2312"/>
                <w:b/>
                <w:spacing w:val="-10"/>
                <w:kern w:val="0"/>
                <w:szCs w:val="21"/>
              </w:rPr>
            </w:pPr>
            <w:r w:rsidRPr="00946C2F">
              <w:rPr>
                <w:rFonts w:eastAsia="仿宋_GB2312"/>
                <w:b/>
                <w:spacing w:val="-10"/>
                <w:kern w:val="0"/>
                <w:szCs w:val="21"/>
              </w:rPr>
              <w:t>污水处理装置</w:t>
            </w:r>
          </w:p>
        </w:tc>
      </w:tr>
      <w:tr w:rsidR="00580C9F" w:rsidRPr="00946C2F" w:rsidTr="00580C9F">
        <w:trPr>
          <w:trHeight w:val="20"/>
          <w:jc w:val="center"/>
        </w:trPr>
        <w:tc>
          <w:tcPr>
            <w:tcW w:w="711" w:type="pct"/>
            <w:vAlign w:val="center"/>
          </w:tcPr>
          <w:p w:rsidR="00580C9F" w:rsidRPr="00946C2F" w:rsidRDefault="00580C9F" w:rsidP="00580C9F">
            <w:pPr>
              <w:widowControl/>
              <w:adjustRightInd w:val="0"/>
              <w:snapToGrid w:val="0"/>
              <w:jc w:val="center"/>
              <w:rPr>
                <w:rFonts w:eastAsia="仿宋_GB2312"/>
                <w:b/>
                <w:spacing w:val="-10"/>
                <w:kern w:val="0"/>
                <w:szCs w:val="21"/>
              </w:rPr>
            </w:pPr>
            <w:r w:rsidRPr="00946C2F">
              <w:rPr>
                <w:rFonts w:eastAsia="仿宋_GB2312"/>
                <w:b/>
                <w:spacing w:val="-10"/>
                <w:kern w:val="0"/>
                <w:szCs w:val="21"/>
              </w:rPr>
              <w:t>污染物</w:t>
            </w:r>
          </w:p>
        </w:tc>
        <w:tc>
          <w:tcPr>
            <w:tcW w:w="1070" w:type="pct"/>
            <w:gridSpan w:val="2"/>
            <w:vAlign w:val="center"/>
          </w:tcPr>
          <w:p w:rsidR="00580C9F" w:rsidRPr="00946C2F" w:rsidRDefault="00580C9F" w:rsidP="00580C9F">
            <w:pPr>
              <w:adjustRightInd w:val="0"/>
              <w:snapToGrid w:val="0"/>
              <w:jc w:val="center"/>
              <w:rPr>
                <w:rFonts w:eastAsia="仿宋_GB2312"/>
                <w:b/>
                <w:spacing w:val="-10"/>
                <w:szCs w:val="21"/>
              </w:rPr>
            </w:pPr>
            <w:r w:rsidRPr="00946C2F">
              <w:rPr>
                <w:rFonts w:eastAsia="仿宋_GB2312" w:hint="eastAsia"/>
                <w:b/>
                <w:spacing w:val="-10"/>
                <w:szCs w:val="21"/>
              </w:rPr>
              <w:t>氯化氢</w:t>
            </w:r>
          </w:p>
        </w:tc>
        <w:tc>
          <w:tcPr>
            <w:tcW w:w="1071" w:type="pct"/>
            <w:gridSpan w:val="2"/>
            <w:vAlign w:val="center"/>
          </w:tcPr>
          <w:p w:rsidR="00580C9F" w:rsidRPr="00946C2F" w:rsidRDefault="00580C9F" w:rsidP="00580C9F">
            <w:pPr>
              <w:adjustRightInd w:val="0"/>
              <w:snapToGrid w:val="0"/>
              <w:jc w:val="center"/>
              <w:rPr>
                <w:rFonts w:eastAsia="仿宋_GB2312"/>
                <w:b/>
                <w:spacing w:val="-10"/>
                <w:szCs w:val="21"/>
              </w:rPr>
            </w:pPr>
            <w:r w:rsidRPr="00946C2F">
              <w:rPr>
                <w:rFonts w:eastAsia="仿宋_GB2312" w:hint="eastAsia"/>
                <w:b/>
                <w:spacing w:val="-10"/>
                <w:szCs w:val="21"/>
              </w:rPr>
              <w:t>乙醇</w:t>
            </w:r>
          </w:p>
        </w:tc>
        <w:tc>
          <w:tcPr>
            <w:tcW w:w="1074" w:type="pct"/>
            <w:gridSpan w:val="2"/>
            <w:vAlign w:val="center"/>
          </w:tcPr>
          <w:p w:rsidR="00580C9F" w:rsidRPr="00946C2F" w:rsidRDefault="00580C9F" w:rsidP="00580C9F">
            <w:pPr>
              <w:adjustRightInd w:val="0"/>
              <w:snapToGrid w:val="0"/>
              <w:jc w:val="center"/>
              <w:rPr>
                <w:rFonts w:eastAsia="仿宋_GB2312"/>
                <w:b/>
                <w:spacing w:val="-10"/>
                <w:szCs w:val="21"/>
              </w:rPr>
            </w:pPr>
            <w:r w:rsidRPr="00946C2F">
              <w:rPr>
                <w:rFonts w:eastAsia="仿宋_GB2312"/>
                <w:b/>
                <w:spacing w:val="-10"/>
                <w:szCs w:val="21"/>
              </w:rPr>
              <w:t>氨</w:t>
            </w:r>
          </w:p>
        </w:tc>
        <w:tc>
          <w:tcPr>
            <w:tcW w:w="1073" w:type="pct"/>
            <w:gridSpan w:val="2"/>
            <w:vAlign w:val="center"/>
          </w:tcPr>
          <w:p w:rsidR="00580C9F" w:rsidRPr="00946C2F" w:rsidRDefault="00580C9F" w:rsidP="00580C9F">
            <w:pPr>
              <w:adjustRightInd w:val="0"/>
              <w:snapToGrid w:val="0"/>
              <w:jc w:val="center"/>
              <w:rPr>
                <w:rFonts w:eastAsia="仿宋_GB2312"/>
                <w:b/>
                <w:spacing w:val="-10"/>
                <w:szCs w:val="21"/>
              </w:rPr>
            </w:pPr>
            <w:r w:rsidRPr="00946C2F">
              <w:rPr>
                <w:rFonts w:eastAsia="仿宋_GB2312"/>
                <w:b/>
                <w:spacing w:val="-10"/>
                <w:szCs w:val="21"/>
              </w:rPr>
              <w:t>硫化氢</w:t>
            </w:r>
          </w:p>
        </w:tc>
      </w:tr>
      <w:tr w:rsidR="00580C9F" w:rsidRPr="00946C2F" w:rsidTr="00580C9F">
        <w:trPr>
          <w:trHeight w:val="20"/>
          <w:jc w:val="center"/>
        </w:trPr>
        <w:tc>
          <w:tcPr>
            <w:tcW w:w="711" w:type="pct"/>
            <w:vAlign w:val="center"/>
          </w:tcPr>
          <w:p w:rsidR="00580C9F" w:rsidRPr="00946C2F" w:rsidRDefault="00580C9F" w:rsidP="00580C9F">
            <w:pPr>
              <w:widowControl/>
              <w:adjustRightInd w:val="0"/>
              <w:snapToGrid w:val="0"/>
              <w:jc w:val="center"/>
              <w:rPr>
                <w:rFonts w:eastAsia="仿宋_GB2312"/>
                <w:b/>
                <w:spacing w:val="-10"/>
                <w:kern w:val="0"/>
                <w:szCs w:val="21"/>
              </w:rPr>
            </w:pPr>
            <w:r w:rsidRPr="00946C2F">
              <w:rPr>
                <w:rFonts w:eastAsia="仿宋_GB2312"/>
                <w:b/>
                <w:spacing w:val="-10"/>
                <w:kern w:val="0"/>
                <w:szCs w:val="21"/>
              </w:rPr>
              <w:t>距源中心下风向距离</w:t>
            </w:r>
            <w:r w:rsidRPr="00946C2F">
              <w:rPr>
                <w:rFonts w:eastAsia="仿宋_GB2312"/>
                <w:b/>
                <w:spacing w:val="-10"/>
                <w:kern w:val="0"/>
                <w:szCs w:val="21"/>
              </w:rPr>
              <w:t>D</w:t>
            </w:r>
            <w:r w:rsidRPr="00946C2F">
              <w:rPr>
                <w:rFonts w:eastAsia="仿宋_GB2312"/>
                <w:b/>
                <w:spacing w:val="-10"/>
                <w:kern w:val="0"/>
                <w:szCs w:val="21"/>
              </w:rPr>
              <w:t>（</w:t>
            </w:r>
            <w:r w:rsidRPr="00946C2F">
              <w:rPr>
                <w:rFonts w:eastAsia="仿宋_GB2312"/>
                <w:b/>
                <w:spacing w:val="-10"/>
                <w:kern w:val="0"/>
                <w:szCs w:val="21"/>
              </w:rPr>
              <w:t>m</w:t>
            </w:r>
            <w:r w:rsidRPr="00946C2F">
              <w:rPr>
                <w:rFonts w:eastAsia="仿宋_GB2312"/>
                <w:b/>
                <w:spacing w:val="-10"/>
                <w:kern w:val="0"/>
                <w:szCs w:val="21"/>
              </w:rPr>
              <w:t>）</w:t>
            </w:r>
          </w:p>
        </w:tc>
        <w:tc>
          <w:tcPr>
            <w:tcW w:w="535" w:type="pct"/>
            <w:vAlign w:val="center"/>
          </w:tcPr>
          <w:p w:rsidR="00580C9F" w:rsidRPr="00946C2F" w:rsidRDefault="00580C9F" w:rsidP="00580C9F">
            <w:pPr>
              <w:widowControl/>
              <w:adjustRightInd w:val="0"/>
              <w:snapToGrid w:val="0"/>
              <w:jc w:val="center"/>
              <w:rPr>
                <w:rFonts w:eastAsia="仿宋_GB2312"/>
                <w:b/>
                <w:spacing w:val="-10"/>
                <w:kern w:val="0"/>
                <w:szCs w:val="21"/>
              </w:rPr>
            </w:pPr>
            <w:r w:rsidRPr="00946C2F">
              <w:rPr>
                <w:rFonts w:eastAsia="仿宋_GB2312"/>
                <w:b/>
                <w:spacing w:val="-10"/>
                <w:kern w:val="0"/>
                <w:szCs w:val="21"/>
              </w:rPr>
              <w:t>下风向预测浓度（</w:t>
            </w:r>
            <w:r w:rsidRPr="00946C2F">
              <w:rPr>
                <w:rFonts w:eastAsia="仿宋_GB2312"/>
                <w:b/>
                <w:spacing w:val="-10"/>
                <w:kern w:val="0"/>
                <w:szCs w:val="21"/>
              </w:rPr>
              <w:t>mg/m</w:t>
            </w:r>
            <w:r w:rsidRPr="00946C2F">
              <w:rPr>
                <w:rFonts w:eastAsia="仿宋_GB2312"/>
                <w:b/>
                <w:spacing w:val="-10"/>
                <w:kern w:val="0"/>
                <w:szCs w:val="21"/>
                <w:vertAlign w:val="superscript"/>
              </w:rPr>
              <w:t>3</w:t>
            </w:r>
            <w:r w:rsidRPr="00946C2F">
              <w:rPr>
                <w:rFonts w:eastAsia="仿宋_GB2312"/>
                <w:b/>
                <w:spacing w:val="-10"/>
                <w:kern w:val="0"/>
                <w:szCs w:val="21"/>
              </w:rPr>
              <w:t>）</w:t>
            </w:r>
          </w:p>
        </w:tc>
        <w:tc>
          <w:tcPr>
            <w:tcW w:w="535" w:type="pct"/>
            <w:vAlign w:val="center"/>
          </w:tcPr>
          <w:p w:rsidR="00580C9F" w:rsidRPr="00946C2F" w:rsidRDefault="00580C9F" w:rsidP="00580C9F">
            <w:pPr>
              <w:widowControl/>
              <w:adjustRightInd w:val="0"/>
              <w:snapToGrid w:val="0"/>
              <w:jc w:val="center"/>
              <w:rPr>
                <w:rFonts w:eastAsia="仿宋_GB2312"/>
                <w:b/>
                <w:spacing w:val="-10"/>
                <w:kern w:val="0"/>
                <w:szCs w:val="21"/>
              </w:rPr>
            </w:pPr>
            <w:r w:rsidRPr="00946C2F">
              <w:rPr>
                <w:rFonts w:eastAsia="仿宋_GB2312"/>
                <w:b/>
                <w:spacing w:val="-10"/>
                <w:kern w:val="0"/>
                <w:szCs w:val="21"/>
              </w:rPr>
              <w:t>占标率（</w:t>
            </w:r>
            <w:r w:rsidRPr="00946C2F">
              <w:rPr>
                <w:rFonts w:eastAsia="仿宋_GB2312"/>
                <w:b/>
                <w:spacing w:val="-10"/>
                <w:kern w:val="0"/>
                <w:szCs w:val="21"/>
              </w:rPr>
              <w:t>%</w:t>
            </w:r>
            <w:r w:rsidRPr="00946C2F">
              <w:rPr>
                <w:rFonts w:eastAsia="仿宋_GB2312"/>
                <w:b/>
                <w:spacing w:val="-10"/>
                <w:kern w:val="0"/>
                <w:szCs w:val="21"/>
              </w:rPr>
              <w:t>）</w:t>
            </w:r>
          </w:p>
        </w:tc>
        <w:tc>
          <w:tcPr>
            <w:tcW w:w="535" w:type="pct"/>
            <w:vAlign w:val="center"/>
          </w:tcPr>
          <w:p w:rsidR="00580C9F" w:rsidRPr="00946C2F" w:rsidRDefault="00580C9F" w:rsidP="00580C9F">
            <w:pPr>
              <w:widowControl/>
              <w:adjustRightInd w:val="0"/>
              <w:snapToGrid w:val="0"/>
              <w:jc w:val="center"/>
              <w:rPr>
                <w:rFonts w:eastAsia="仿宋_GB2312"/>
                <w:b/>
                <w:spacing w:val="-10"/>
                <w:kern w:val="0"/>
                <w:szCs w:val="21"/>
              </w:rPr>
            </w:pPr>
            <w:r w:rsidRPr="00946C2F">
              <w:rPr>
                <w:rFonts w:eastAsia="仿宋_GB2312"/>
                <w:b/>
                <w:spacing w:val="-10"/>
                <w:kern w:val="0"/>
                <w:szCs w:val="21"/>
              </w:rPr>
              <w:t>下风向预测浓度（</w:t>
            </w:r>
            <w:r w:rsidRPr="00946C2F">
              <w:rPr>
                <w:rFonts w:eastAsia="仿宋_GB2312"/>
                <w:b/>
                <w:spacing w:val="-10"/>
                <w:kern w:val="0"/>
                <w:szCs w:val="21"/>
              </w:rPr>
              <w:t>mg/m</w:t>
            </w:r>
            <w:r w:rsidRPr="00946C2F">
              <w:rPr>
                <w:rFonts w:eastAsia="仿宋_GB2312"/>
                <w:b/>
                <w:spacing w:val="-10"/>
                <w:kern w:val="0"/>
                <w:szCs w:val="21"/>
                <w:vertAlign w:val="superscript"/>
              </w:rPr>
              <w:t>3</w:t>
            </w:r>
            <w:r w:rsidRPr="00946C2F">
              <w:rPr>
                <w:rFonts w:eastAsia="仿宋_GB2312"/>
                <w:b/>
                <w:spacing w:val="-10"/>
                <w:kern w:val="0"/>
                <w:szCs w:val="21"/>
              </w:rPr>
              <w:t>）</w:t>
            </w:r>
          </w:p>
        </w:tc>
        <w:tc>
          <w:tcPr>
            <w:tcW w:w="536" w:type="pct"/>
            <w:vAlign w:val="center"/>
          </w:tcPr>
          <w:p w:rsidR="00580C9F" w:rsidRPr="00946C2F" w:rsidRDefault="00580C9F" w:rsidP="00580C9F">
            <w:pPr>
              <w:widowControl/>
              <w:adjustRightInd w:val="0"/>
              <w:snapToGrid w:val="0"/>
              <w:jc w:val="center"/>
              <w:rPr>
                <w:rFonts w:eastAsia="仿宋_GB2312"/>
                <w:b/>
                <w:spacing w:val="-10"/>
                <w:kern w:val="0"/>
                <w:szCs w:val="21"/>
              </w:rPr>
            </w:pPr>
            <w:r w:rsidRPr="00946C2F">
              <w:rPr>
                <w:rFonts w:eastAsia="仿宋_GB2312"/>
                <w:b/>
                <w:spacing w:val="-10"/>
                <w:kern w:val="0"/>
                <w:szCs w:val="21"/>
              </w:rPr>
              <w:t>占标率（</w:t>
            </w:r>
            <w:r w:rsidRPr="00946C2F">
              <w:rPr>
                <w:rFonts w:eastAsia="仿宋_GB2312"/>
                <w:b/>
                <w:spacing w:val="-10"/>
                <w:kern w:val="0"/>
                <w:szCs w:val="21"/>
              </w:rPr>
              <w:t>%</w:t>
            </w:r>
            <w:r w:rsidRPr="00946C2F">
              <w:rPr>
                <w:rFonts w:eastAsia="仿宋_GB2312"/>
                <w:b/>
                <w:spacing w:val="-10"/>
                <w:kern w:val="0"/>
                <w:szCs w:val="21"/>
              </w:rPr>
              <w:t>）</w:t>
            </w:r>
          </w:p>
        </w:tc>
        <w:tc>
          <w:tcPr>
            <w:tcW w:w="536" w:type="pct"/>
            <w:vAlign w:val="center"/>
          </w:tcPr>
          <w:p w:rsidR="00580C9F" w:rsidRPr="00946C2F" w:rsidRDefault="00580C9F" w:rsidP="00580C9F">
            <w:pPr>
              <w:widowControl/>
              <w:adjustRightInd w:val="0"/>
              <w:snapToGrid w:val="0"/>
              <w:jc w:val="center"/>
              <w:rPr>
                <w:rFonts w:eastAsia="仿宋_GB2312"/>
                <w:b/>
                <w:spacing w:val="-10"/>
                <w:kern w:val="0"/>
                <w:szCs w:val="21"/>
              </w:rPr>
            </w:pPr>
            <w:r w:rsidRPr="00946C2F">
              <w:rPr>
                <w:rFonts w:eastAsia="仿宋_GB2312"/>
                <w:b/>
                <w:spacing w:val="-10"/>
                <w:kern w:val="0"/>
                <w:szCs w:val="21"/>
              </w:rPr>
              <w:t>下风向预测浓度（</w:t>
            </w:r>
            <w:r w:rsidRPr="00946C2F">
              <w:rPr>
                <w:rFonts w:eastAsia="仿宋_GB2312"/>
                <w:b/>
                <w:spacing w:val="-10"/>
                <w:kern w:val="0"/>
                <w:szCs w:val="21"/>
              </w:rPr>
              <w:t>mg/m</w:t>
            </w:r>
            <w:r w:rsidRPr="00946C2F">
              <w:rPr>
                <w:rFonts w:eastAsia="仿宋_GB2312"/>
                <w:b/>
                <w:spacing w:val="-10"/>
                <w:kern w:val="0"/>
                <w:szCs w:val="21"/>
                <w:vertAlign w:val="superscript"/>
              </w:rPr>
              <w:t>3</w:t>
            </w:r>
            <w:r w:rsidRPr="00946C2F">
              <w:rPr>
                <w:rFonts w:eastAsia="仿宋_GB2312"/>
                <w:b/>
                <w:spacing w:val="-10"/>
                <w:kern w:val="0"/>
                <w:szCs w:val="21"/>
              </w:rPr>
              <w:t>）</w:t>
            </w:r>
          </w:p>
        </w:tc>
        <w:tc>
          <w:tcPr>
            <w:tcW w:w="538" w:type="pct"/>
            <w:vAlign w:val="center"/>
          </w:tcPr>
          <w:p w:rsidR="00580C9F" w:rsidRPr="00946C2F" w:rsidRDefault="00580C9F" w:rsidP="00580C9F">
            <w:pPr>
              <w:widowControl/>
              <w:adjustRightInd w:val="0"/>
              <w:snapToGrid w:val="0"/>
              <w:jc w:val="center"/>
              <w:rPr>
                <w:rFonts w:eastAsia="仿宋_GB2312"/>
                <w:b/>
                <w:spacing w:val="-10"/>
                <w:kern w:val="0"/>
                <w:szCs w:val="21"/>
              </w:rPr>
            </w:pPr>
            <w:r w:rsidRPr="00946C2F">
              <w:rPr>
                <w:rFonts w:eastAsia="仿宋_GB2312"/>
                <w:b/>
                <w:spacing w:val="-10"/>
                <w:kern w:val="0"/>
                <w:szCs w:val="21"/>
              </w:rPr>
              <w:t>占标率（</w:t>
            </w:r>
            <w:r w:rsidRPr="00946C2F">
              <w:rPr>
                <w:rFonts w:eastAsia="仿宋_GB2312"/>
                <w:b/>
                <w:spacing w:val="-10"/>
                <w:kern w:val="0"/>
                <w:szCs w:val="21"/>
              </w:rPr>
              <w:t>%</w:t>
            </w:r>
            <w:r w:rsidRPr="00946C2F">
              <w:rPr>
                <w:rFonts w:eastAsia="仿宋_GB2312"/>
                <w:b/>
                <w:spacing w:val="-10"/>
                <w:kern w:val="0"/>
                <w:szCs w:val="21"/>
              </w:rPr>
              <w:t>）</w:t>
            </w:r>
          </w:p>
        </w:tc>
        <w:tc>
          <w:tcPr>
            <w:tcW w:w="536" w:type="pct"/>
            <w:vAlign w:val="center"/>
          </w:tcPr>
          <w:p w:rsidR="00580C9F" w:rsidRPr="00946C2F" w:rsidRDefault="00580C9F" w:rsidP="00580C9F">
            <w:pPr>
              <w:widowControl/>
              <w:adjustRightInd w:val="0"/>
              <w:snapToGrid w:val="0"/>
              <w:jc w:val="center"/>
              <w:rPr>
                <w:rFonts w:eastAsia="仿宋_GB2312"/>
                <w:b/>
                <w:spacing w:val="-10"/>
                <w:kern w:val="0"/>
                <w:szCs w:val="21"/>
              </w:rPr>
            </w:pPr>
            <w:r w:rsidRPr="00946C2F">
              <w:rPr>
                <w:rFonts w:eastAsia="仿宋_GB2312"/>
                <w:b/>
                <w:spacing w:val="-10"/>
                <w:kern w:val="0"/>
                <w:szCs w:val="21"/>
              </w:rPr>
              <w:t>下风向预测浓度（</w:t>
            </w:r>
            <w:r w:rsidRPr="00946C2F">
              <w:rPr>
                <w:rFonts w:eastAsia="仿宋_GB2312"/>
                <w:b/>
                <w:spacing w:val="-10"/>
                <w:kern w:val="0"/>
                <w:szCs w:val="21"/>
              </w:rPr>
              <w:t>mg/m</w:t>
            </w:r>
            <w:r w:rsidRPr="00946C2F">
              <w:rPr>
                <w:rFonts w:eastAsia="仿宋_GB2312"/>
                <w:b/>
                <w:spacing w:val="-10"/>
                <w:kern w:val="0"/>
                <w:szCs w:val="21"/>
                <w:vertAlign w:val="superscript"/>
              </w:rPr>
              <w:t>3</w:t>
            </w:r>
            <w:r w:rsidRPr="00946C2F">
              <w:rPr>
                <w:rFonts w:eastAsia="仿宋_GB2312"/>
                <w:b/>
                <w:spacing w:val="-10"/>
                <w:kern w:val="0"/>
                <w:szCs w:val="21"/>
              </w:rPr>
              <w:t>）</w:t>
            </w:r>
          </w:p>
        </w:tc>
        <w:tc>
          <w:tcPr>
            <w:tcW w:w="537" w:type="pct"/>
            <w:vAlign w:val="center"/>
          </w:tcPr>
          <w:p w:rsidR="00580C9F" w:rsidRPr="00946C2F" w:rsidRDefault="00580C9F" w:rsidP="00580C9F">
            <w:pPr>
              <w:widowControl/>
              <w:adjustRightInd w:val="0"/>
              <w:snapToGrid w:val="0"/>
              <w:jc w:val="center"/>
              <w:rPr>
                <w:rFonts w:eastAsia="仿宋_GB2312"/>
                <w:b/>
                <w:spacing w:val="-10"/>
                <w:kern w:val="0"/>
                <w:szCs w:val="21"/>
              </w:rPr>
            </w:pPr>
            <w:r w:rsidRPr="00946C2F">
              <w:rPr>
                <w:rFonts w:eastAsia="仿宋_GB2312"/>
                <w:b/>
                <w:spacing w:val="-10"/>
                <w:kern w:val="0"/>
                <w:szCs w:val="21"/>
              </w:rPr>
              <w:t>占标率（</w:t>
            </w:r>
            <w:r w:rsidRPr="00946C2F">
              <w:rPr>
                <w:rFonts w:eastAsia="仿宋_GB2312"/>
                <w:b/>
                <w:spacing w:val="-10"/>
                <w:kern w:val="0"/>
                <w:szCs w:val="21"/>
              </w:rPr>
              <w:t>%</w:t>
            </w:r>
            <w:r w:rsidRPr="00946C2F">
              <w:rPr>
                <w:rFonts w:eastAsia="仿宋_GB2312"/>
                <w:b/>
                <w:spacing w:val="-10"/>
                <w:kern w:val="0"/>
                <w:szCs w:val="21"/>
              </w:rPr>
              <w:t>）</w:t>
            </w:r>
          </w:p>
        </w:tc>
      </w:tr>
      <w:tr w:rsidR="00580C9F" w:rsidRPr="00946C2F" w:rsidTr="00580C9F">
        <w:trPr>
          <w:trHeight w:val="20"/>
          <w:jc w:val="center"/>
        </w:trPr>
        <w:tc>
          <w:tcPr>
            <w:tcW w:w="711"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100</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0.003246</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6.49</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0.00745</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0.15</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0.008135</w:t>
            </w:r>
          </w:p>
        </w:tc>
        <w:tc>
          <w:tcPr>
            <w:tcW w:w="538"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4.07</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0.000325</w:t>
            </w:r>
          </w:p>
        </w:tc>
        <w:tc>
          <w:tcPr>
            <w:tcW w:w="537"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3.25</w:t>
            </w:r>
          </w:p>
        </w:tc>
      </w:tr>
      <w:tr w:rsidR="00580C9F" w:rsidRPr="00946C2F" w:rsidTr="00580C9F">
        <w:trPr>
          <w:trHeight w:val="20"/>
          <w:jc w:val="center"/>
        </w:trPr>
        <w:tc>
          <w:tcPr>
            <w:tcW w:w="711"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200</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0.002924</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5.85</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0.00668</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0.13</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0.004399</w:t>
            </w:r>
          </w:p>
        </w:tc>
        <w:tc>
          <w:tcPr>
            <w:tcW w:w="538"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2.2</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0.000176</w:t>
            </w:r>
          </w:p>
        </w:tc>
        <w:tc>
          <w:tcPr>
            <w:tcW w:w="537"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1.76</w:t>
            </w:r>
          </w:p>
        </w:tc>
      </w:tr>
      <w:tr w:rsidR="00580C9F" w:rsidRPr="00946C2F" w:rsidTr="00580C9F">
        <w:trPr>
          <w:trHeight w:val="20"/>
          <w:jc w:val="center"/>
        </w:trPr>
        <w:tc>
          <w:tcPr>
            <w:tcW w:w="711"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300</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0.002117</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4.23</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0.004802</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0.1</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0.002515</w:t>
            </w:r>
          </w:p>
        </w:tc>
        <w:tc>
          <w:tcPr>
            <w:tcW w:w="538"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1.26</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0.000101</w:t>
            </w:r>
          </w:p>
        </w:tc>
        <w:tc>
          <w:tcPr>
            <w:tcW w:w="537"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1.01</w:t>
            </w:r>
          </w:p>
        </w:tc>
      </w:tr>
      <w:tr w:rsidR="00580C9F" w:rsidRPr="00946C2F" w:rsidTr="00580C9F">
        <w:trPr>
          <w:trHeight w:val="20"/>
          <w:jc w:val="center"/>
        </w:trPr>
        <w:tc>
          <w:tcPr>
            <w:tcW w:w="711"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400</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0.001506</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3.01</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0.003406</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0.07</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0.001624</w:t>
            </w:r>
          </w:p>
        </w:tc>
        <w:tc>
          <w:tcPr>
            <w:tcW w:w="538"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0.81</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6.50E-05</w:t>
            </w:r>
          </w:p>
        </w:tc>
        <w:tc>
          <w:tcPr>
            <w:tcW w:w="537"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0.65</w:t>
            </w:r>
          </w:p>
        </w:tc>
      </w:tr>
      <w:tr w:rsidR="00580C9F" w:rsidRPr="00946C2F" w:rsidTr="00580C9F">
        <w:trPr>
          <w:trHeight w:val="20"/>
          <w:jc w:val="center"/>
        </w:trPr>
        <w:tc>
          <w:tcPr>
            <w:tcW w:w="711"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500</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0.001114</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2.23</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0.002511</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0.05</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0.001142</w:t>
            </w:r>
          </w:p>
        </w:tc>
        <w:tc>
          <w:tcPr>
            <w:tcW w:w="538"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0.57</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4.57E-05</w:t>
            </w:r>
          </w:p>
        </w:tc>
        <w:tc>
          <w:tcPr>
            <w:tcW w:w="537"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0.46</w:t>
            </w:r>
          </w:p>
        </w:tc>
      </w:tr>
      <w:tr w:rsidR="00580C9F" w:rsidRPr="00946C2F" w:rsidTr="00580C9F">
        <w:trPr>
          <w:trHeight w:val="20"/>
          <w:jc w:val="center"/>
        </w:trPr>
        <w:tc>
          <w:tcPr>
            <w:tcW w:w="711"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600</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0.000855</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1.71</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0.001926</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0.04</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0.000852</w:t>
            </w:r>
          </w:p>
        </w:tc>
        <w:tc>
          <w:tcPr>
            <w:tcW w:w="538"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0.43</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3.41E-05</w:t>
            </w:r>
          </w:p>
        </w:tc>
        <w:tc>
          <w:tcPr>
            <w:tcW w:w="537"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0.34</w:t>
            </w:r>
          </w:p>
        </w:tc>
      </w:tr>
      <w:tr w:rsidR="00580C9F" w:rsidRPr="00946C2F" w:rsidTr="00580C9F">
        <w:trPr>
          <w:trHeight w:val="20"/>
          <w:jc w:val="center"/>
        </w:trPr>
        <w:tc>
          <w:tcPr>
            <w:tcW w:w="711"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700</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0.000677</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1.35</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0.001527</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0.03</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0.000662</w:t>
            </w:r>
          </w:p>
        </w:tc>
        <w:tc>
          <w:tcPr>
            <w:tcW w:w="538"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0.33</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2.65E-05</w:t>
            </w:r>
          </w:p>
        </w:tc>
        <w:tc>
          <w:tcPr>
            <w:tcW w:w="537"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0.26</w:t>
            </w:r>
          </w:p>
        </w:tc>
      </w:tr>
      <w:tr w:rsidR="00580C9F" w:rsidRPr="00946C2F" w:rsidTr="00580C9F">
        <w:trPr>
          <w:trHeight w:val="20"/>
          <w:jc w:val="center"/>
        </w:trPr>
        <w:tc>
          <w:tcPr>
            <w:tcW w:w="711"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800</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0.000557</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1.11</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0.001255</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0.03</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0.000538</w:t>
            </w:r>
          </w:p>
        </w:tc>
        <w:tc>
          <w:tcPr>
            <w:tcW w:w="538"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0.27</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2.15E-05</w:t>
            </w:r>
          </w:p>
        </w:tc>
        <w:tc>
          <w:tcPr>
            <w:tcW w:w="537"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0.22</w:t>
            </w:r>
          </w:p>
        </w:tc>
      </w:tr>
      <w:tr w:rsidR="00580C9F" w:rsidRPr="00946C2F" w:rsidTr="00580C9F">
        <w:trPr>
          <w:trHeight w:val="20"/>
          <w:jc w:val="center"/>
        </w:trPr>
        <w:tc>
          <w:tcPr>
            <w:tcW w:w="711"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900</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0.000468</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0.94</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0.001053</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0.02</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0.000448</w:t>
            </w:r>
          </w:p>
        </w:tc>
        <w:tc>
          <w:tcPr>
            <w:tcW w:w="538"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0.22</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1.79E-05</w:t>
            </w:r>
          </w:p>
        </w:tc>
        <w:tc>
          <w:tcPr>
            <w:tcW w:w="537"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0.18</w:t>
            </w:r>
          </w:p>
        </w:tc>
      </w:tr>
      <w:tr w:rsidR="00580C9F" w:rsidRPr="00946C2F" w:rsidTr="00580C9F">
        <w:trPr>
          <w:trHeight w:val="20"/>
          <w:jc w:val="center"/>
        </w:trPr>
        <w:tc>
          <w:tcPr>
            <w:tcW w:w="711"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1000</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0.000399</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0.8</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0.000899</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0.02</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0.00038</w:t>
            </w:r>
          </w:p>
        </w:tc>
        <w:tc>
          <w:tcPr>
            <w:tcW w:w="538"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0.19</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1.52E-05</w:t>
            </w:r>
          </w:p>
        </w:tc>
        <w:tc>
          <w:tcPr>
            <w:tcW w:w="537"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0.15</w:t>
            </w:r>
          </w:p>
        </w:tc>
      </w:tr>
      <w:tr w:rsidR="00580C9F" w:rsidRPr="00946C2F" w:rsidTr="00580C9F">
        <w:trPr>
          <w:trHeight w:val="20"/>
          <w:jc w:val="center"/>
        </w:trPr>
        <w:tc>
          <w:tcPr>
            <w:tcW w:w="711"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1100</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0.000347</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0.69</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0.000782</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0.02</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0.000329</w:t>
            </w:r>
          </w:p>
        </w:tc>
        <w:tc>
          <w:tcPr>
            <w:tcW w:w="538"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0.16</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1.32E-05</w:t>
            </w:r>
          </w:p>
        </w:tc>
        <w:tc>
          <w:tcPr>
            <w:tcW w:w="537"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0.13</w:t>
            </w:r>
          </w:p>
        </w:tc>
      </w:tr>
      <w:tr w:rsidR="00580C9F" w:rsidRPr="00946C2F" w:rsidTr="00580C9F">
        <w:trPr>
          <w:trHeight w:val="20"/>
          <w:jc w:val="center"/>
        </w:trPr>
        <w:tc>
          <w:tcPr>
            <w:tcW w:w="711"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1200</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0.000306</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0.61</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0.000687</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0.01</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0.000288</w:t>
            </w:r>
          </w:p>
        </w:tc>
        <w:tc>
          <w:tcPr>
            <w:tcW w:w="538"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0.14</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1.15E-05</w:t>
            </w:r>
          </w:p>
        </w:tc>
        <w:tc>
          <w:tcPr>
            <w:tcW w:w="537"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0.12</w:t>
            </w:r>
          </w:p>
        </w:tc>
      </w:tr>
      <w:tr w:rsidR="00580C9F" w:rsidRPr="00946C2F" w:rsidTr="00580C9F">
        <w:trPr>
          <w:trHeight w:val="20"/>
          <w:jc w:val="center"/>
        </w:trPr>
        <w:tc>
          <w:tcPr>
            <w:tcW w:w="711"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1300</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0.000271</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0.54</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0.00061</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0.01</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0.000255</w:t>
            </w:r>
          </w:p>
        </w:tc>
        <w:tc>
          <w:tcPr>
            <w:tcW w:w="538"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0.13</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1.02E-05</w:t>
            </w:r>
          </w:p>
        </w:tc>
        <w:tc>
          <w:tcPr>
            <w:tcW w:w="537"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0.1</w:t>
            </w:r>
          </w:p>
        </w:tc>
      </w:tr>
      <w:tr w:rsidR="00580C9F" w:rsidRPr="00946C2F" w:rsidTr="00580C9F">
        <w:trPr>
          <w:trHeight w:val="20"/>
          <w:jc w:val="center"/>
        </w:trPr>
        <w:tc>
          <w:tcPr>
            <w:tcW w:w="711"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1400</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0.000243</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0.49</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0.000547</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0.01</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0.000228</w:t>
            </w:r>
          </w:p>
        </w:tc>
        <w:tc>
          <w:tcPr>
            <w:tcW w:w="538"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0.11</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9.11E-06</w:t>
            </w:r>
          </w:p>
        </w:tc>
        <w:tc>
          <w:tcPr>
            <w:tcW w:w="537"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0.09</w:t>
            </w:r>
          </w:p>
        </w:tc>
      </w:tr>
      <w:tr w:rsidR="00580C9F" w:rsidRPr="00946C2F" w:rsidTr="00580C9F">
        <w:trPr>
          <w:trHeight w:val="20"/>
          <w:jc w:val="center"/>
        </w:trPr>
        <w:tc>
          <w:tcPr>
            <w:tcW w:w="711"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1500</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0.000219</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0.44</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0.000493</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0.01</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0.000205</w:t>
            </w:r>
          </w:p>
        </w:tc>
        <w:tc>
          <w:tcPr>
            <w:tcW w:w="538"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0.1</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8.20E-06</w:t>
            </w:r>
          </w:p>
        </w:tc>
        <w:tc>
          <w:tcPr>
            <w:tcW w:w="537"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0.08</w:t>
            </w:r>
          </w:p>
        </w:tc>
      </w:tr>
      <w:tr w:rsidR="00580C9F" w:rsidRPr="00946C2F" w:rsidTr="00580C9F">
        <w:trPr>
          <w:trHeight w:val="20"/>
          <w:jc w:val="center"/>
        </w:trPr>
        <w:tc>
          <w:tcPr>
            <w:tcW w:w="711"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1600</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0.000199</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0.4</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0.000448</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0.01</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0.000186</w:t>
            </w:r>
          </w:p>
        </w:tc>
        <w:tc>
          <w:tcPr>
            <w:tcW w:w="538"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0.09</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7.43E-06</w:t>
            </w:r>
          </w:p>
        </w:tc>
        <w:tc>
          <w:tcPr>
            <w:tcW w:w="537"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0.07</w:t>
            </w:r>
          </w:p>
        </w:tc>
      </w:tr>
      <w:tr w:rsidR="00580C9F" w:rsidRPr="00946C2F" w:rsidTr="00580C9F">
        <w:trPr>
          <w:trHeight w:val="20"/>
          <w:jc w:val="center"/>
        </w:trPr>
        <w:tc>
          <w:tcPr>
            <w:tcW w:w="711"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1700</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0.000182</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0.36</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0.000409</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0.01</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0.000169</w:t>
            </w:r>
          </w:p>
        </w:tc>
        <w:tc>
          <w:tcPr>
            <w:tcW w:w="538"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0.08</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6.78E-06</w:t>
            </w:r>
          </w:p>
        </w:tc>
        <w:tc>
          <w:tcPr>
            <w:tcW w:w="537"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0.07</w:t>
            </w:r>
          </w:p>
        </w:tc>
      </w:tr>
      <w:tr w:rsidR="00580C9F" w:rsidRPr="00946C2F" w:rsidTr="00580C9F">
        <w:trPr>
          <w:trHeight w:val="20"/>
          <w:jc w:val="center"/>
        </w:trPr>
        <w:tc>
          <w:tcPr>
            <w:tcW w:w="711"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1800</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0.000167</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0.33</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0.000375</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0.01</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0.000155</w:t>
            </w:r>
          </w:p>
        </w:tc>
        <w:tc>
          <w:tcPr>
            <w:tcW w:w="538"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0.08</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6.21E-06</w:t>
            </w:r>
          </w:p>
        </w:tc>
        <w:tc>
          <w:tcPr>
            <w:tcW w:w="537"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0.06</w:t>
            </w:r>
          </w:p>
        </w:tc>
      </w:tr>
      <w:tr w:rsidR="00580C9F" w:rsidRPr="00946C2F" w:rsidTr="00580C9F">
        <w:trPr>
          <w:trHeight w:val="20"/>
          <w:jc w:val="center"/>
        </w:trPr>
        <w:tc>
          <w:tcPr>
            <w:tcW w:w="711"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1900</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0.000154</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0.31</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0.000346</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0.01</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0.000143</w:t>
            </w:r>
          </w:p>
        </w:tc>
        <w:tc>
          <w:tcPr>
            <w:tcW w:w="538"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0.07</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5.72E-06</w:t>
            </w:r>
          </w:p>
        </w:tc>
        <w:tc>
          <w:tcPr>
            <w:tcW w:w="537"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0.06</w:t>
            </w:r>
          </w:p>
        </w:tc>
      </w:tr>
      <w:tr w:rsidR="00580C9F" w:rsidRPr="00946C2F" w:rsidTr="00580C9F">
        <w:trPr>
          <w:trHeight w:val="20"/>
          <w:jc w:val="center"/>
        </w:trPr>
        <w:tc>
          <w:tcPr>
            <w:tcW w:w="711"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2000</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0.000142</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0.28</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0.00032</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0.01</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0.000132</w:t>
            </w:r>
          </w:p>
        </w:tc>
        <w:tc>
          <w:tcPr>
            <w:tcW w:w="538"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0.07</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5.29E-06</w:t>
            </w:r>
          </w:p>
        </w:tc>
        <w:tc>
          <w:tcPr>
            <w:tcW w:w="537"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0.05</w:t>
            </w:r>
          </w:p>
        </w:tc>
      </w:tr>
      <w:tr w:rsidR="00580C9F" w:rsidRPr="00946C2F" w:rsidTr="00580C9F">
        <w:trPr>
          <w:trHeight w:val="20"/>
          <w:jc w:val="center"/>
        </w:trPr>
        <w:tc>
          <w:tcPr>
            <w:tcW w:w="711"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2100</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0.000133</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0.27</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0.000299</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0.01</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0.000123</w:t>
            </w:r>
          </w:p>
        </w:tc>
        <w:tc>
          <w:tcPr>
            <w:tcW w:w="538"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0.06</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4.93E-06</w:t>
            </w:r>
          </w:p>
        </w:tc>
        <w:tc>
          <w:tcPr>
            <w:tcW w:w="537"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0.05</w:t>
            </w:r>
          </w:p>
        </w:tc>
      </w:tr>
      <w:tr w:rsidR="00580C9F" w:rsidRPr="00946C2F" w:rsidTr="00580C9F">
        <w:trPr>
          <w:trHeight w:val="20"/>
          <w:jc w:val="center"/>
        </w:trPr>
        <w:tc>
          <w:tcPr>
            <w:tcW w:w="711"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2200</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0.000124</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0.25</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0.00028</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0.01</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0.000115</w:t>
            </w:r>
          </w:p>
        </w:tc>
        <w:tc>
          <w:tcPr>
            <w:tcW w:w="538"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0.06</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4.61E-06</w:t>
            </w:r>
          </w:p>
        </w:tc>
        <w:tc>
          <w:tcPr>
            <w:tcW w:w="537"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0.05</w:t>
            </w:r>
          </w:p>
        </w:tc>
      </w:tr>
      <w:tr w:rsidR="00580C9F" w:rsidRPr="00946C2F" w:rsidTr="00580C9F">
        <w:trPr>
          <w:trHeight w:val="20"/>
          <w:jc w:val="center"/>
        </w:trPr>
        <w:tc>
          <w:tcPr>
            <w:tcW w:w="711"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2300</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0.000117</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0.23</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0.000263</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0.01</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0.000108</w:t>
            </w:r>
          </w:p>
        </w:tc>
        <w:tc>
          <w:tcPr>
            <w:tcW w:w="538"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0.05</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4.32E-06</w:t>
            </w:r>
          </w:p>
        </w:tc>
        <w:tc>
          <w:tcPr>
            <w:tcW w:w="537"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0.04</w:t>
            </w:r>
          </w:p>
        </w:tc>
      </w:tr>
      <w:tr w:rsidR="00580C9F" w:rsidRPr="00946C2F" w:rsidTr="00580C9F">
        <w:trPr>
          <w:trHeight w:val="175"/>
          <w:jc w:val="center"/>
        </w:trPr>
        <w:tc>
          <w:tcPr>
            <w:tcW w:w="711"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2400</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0.00011</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0.22</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0.000247</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0.000102</w:t>
            </w:r>
          </w:p>
        </w:tc>
        <w:tc>
          <w:tcPr>
            <w:tcW w:w="538"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0.05</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4.06E-06</w:t>
            </w:r>
          </w:p>
        </w:tc>
        <w:tc>
          <w:tcPr>
            <w:tcW w:w="537"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0.04</w:t>
            </w:r>
          </w:p>
        </w:tc>
      </w:tr>
      <w:tr w:rsidR="00580C9F" w:rsidRPr="00946C2F" w:rsidTr="00580C9F">
        <w:trPr>
          <w:trHeight w:val="20"/>
          <w:jc w:val="center"/>
        </w:trPr>
        <w:tc>
          <w:tcPr>
            <w:tcW w:w="711"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2500</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0.000104</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0.21</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0.000233</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9.58E-05</w:t>
            </w:r>
          </w:p>
        </w:tc>
        <w:tc>
          <w:tcPr>
            <w:tcW w:w="538"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0.05</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3.83E-06</w:t>
            </w:r>
          </w:p>
        </w:tc>
        <w:tc>
          <w:tcPr>
            <w:tcW w:w="537"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0.04</w:t>
            </w:r>
          </w:p>
        </w:tc>
      </w:tr>
      <w:tr w:rsidR="00580C9F" w:rsidRPr="00946C2F" w:rsidTr="00580C9F">
        <w:trPr>
          <w:trHeight w:val="20"/>
          <w:jc w:val="center"/>
        </w:trPr>
        <w:tc>
          <w:tcPr>
            <w:tcW w:w="711"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下风向最大浓度</w:t>
            </w:r>
            <w:r w:rsidRPr="00946C2F">
              <w:rPr>
                <w:rFonts w:eastAsia="仿宋_GB2312"/>
                <w:spacing w:val="-10"/>
                <w:kern w:val="0"/>
                <w:szCs w:val="21"/>
              </w:rPr>
              <w:t>（</w:t>
            </w:r>
            <w:r w:rsidRPr="00946C2F">
              <w:rPr>
                <w:rFonts w:eastAsia="仿宋_GB2312"/>
                <w:spacing w:val="-10"/>
                <w:kern w:val="0"/>
                <w:szCs w:val="21"/>
              </w:rPr>
              <w:t>mg/m</w:t>
            </w:r>
            <w:r w:rsidRPr="00946C2F">
              <w:rPr>
                <w:rFonts w:eastAsia="仿宋_GB2312"/>
                <w:spacing w:val="-10"/>
                <w:kern w:val="0"/>
                <w:szCs w:val="21"/>
                <w:vertAlign w:val="superscript"/>
              </w:rPr>
              <w:t>3</w:t>
            </w:r>
            <w:r w:rsidRPr="00946C2F">
              <w:rPr>
                <w:rFonts w:eastAsia="仿宋_GB2312"/>
                <w:spacing w:val="-10"/>
                <w:kern w:val="0"/>
                <w:szCs w:val="21"/>
              </w:rPr>
              <w:t>）</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0.003367</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6.73</w:t>
            </w:r>
          </w:p>
        </w:tc>
        <w:tc>
          <w:tcPr>
            <w:tcW w:w="535"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0.007528</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0.15</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0.008681</w:t>
            </w:r>
          </w:p>
        </w:tc>
        <w:tc>
          <w:tcPr>
            <w:tcW w:w="538"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4.34</w:t>
            </w:r>
          </w:p>
        </w:tc>
        <w:tc>
          <w:tcPr>
            <w:tcW w:w="536"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0.000347</w:t>
            </w:r>
          </w:p>
        </w:tc>
        <w:tc>
          <w:tcPr>
            <w:tcW w:w="537"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3.47</w:t>
            </w:r>
          </w:p>
        </w:tc>
      </w:tr>
      <w:tr w:rsidR="00580C9F" w:rsidRPr="00946C2F" w:rsidTr="00580C9F">
        <w:trPr>
          <w:trHeight w:val="20"/>
          <w:jc w:val="center"/>
        </w:trPr>
        <w:tc>
          <w:tcPr>
            <w:tcW w:w="711" w:type="pct"/>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spacing w:val="-10"/>
                <w:szCs w:val="21"/>
              </w:rPr>
              <w:t>最大落地浓度距源距离（</w:t>
            </w:r>
            <w:r w:rsidRPr="00946C2F">
              <w:rPr>
                <w:rFonts w:eastAsia="仿宋_GB2312"/>
                <w:spacing w:val="-10"/>
                <w:szCs w:val="21"/>
              </w:rPr>
              <w:t>m</w:t>
            </w:r>
            <w:r w:rsidRPr="00946C2F">
              <w:rPr>
                <w:rFonts w:eastAsia="仿宋_GB2312"/>
                <w:spacing w:val="-10"/>
                <w:szCs w:val="21"/>
              </w:rPr>
              <w:t>）</w:t>
            </w:r>
          </w:p>
        </w:tc>
        <w:tc>
          <w:tcPr>
            <w:tcW w:w="1070" w:type="pct"/>
            <w:gridSpan w:val="2"/>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46</w:t>
            </w:r>
          </w:p>
        </w:tc>
        <w:tc>
          <w:tcPr>
            <w:tcW w:w="1071" w:type="pct"/>
            <w:gridSpan w:val="2"/>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47</w:t>
            </w:r>
          </w:p>
        </w:tc>
        <w:tc>
          <w:tcPr>
            <w:tcW w:w="1074" w:type="pct"/>
            <w:gridSpan w:val="2"/>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55</w:t>
            </w:r>
          </w:p>
        </w:tc>
        <w:tc>
          <w:tcPr>
            <w:tcW w:w="1073" w:type="pct"/>
            <w:gridSpan w:val="2"/>
            <w:vAlign w:val="center"/>
          </w:tcPr>
          <w:p w:rsidR="00580C9F" w:rsidRPr="00946C2F" w:rsidRDefault="00580C9F" w:rsidP="00580C9F">
            <w:pPr>
              <w:adjustRightInd w:val="0"/>
              <w:snapToGrid w:val="0"/>
              <w:jc w:val="center"/>
              <w:rPr>
                <w:rFonts w:eastAsia="仿宋_GB2312"/>
                <w:spacing w:val="-10"/>
                <w:szCs w:val="21"/>
              </w:rPr>
            </w:pPr>
            <w:r w:rsidRPr="00946C2F">
              <w:rPr>
                <w:rFonts w:eastAsia="仿宋_GB2312" w:hint="eastAsia"/>
                <w:spacing w:val="-10"/>
                <w:szCs w:val="21"/>
              </w:rPr>
              <w:t>55</w:t>
            </w:r>
          </w:p>
        </w:tc>
      </w:tr>
      <w:tr w:rsidR="00580C9F" w:rsidRPr="00946C2F" w:rsidTr="00580C9F">
        <w:trPr>
          <w:trHeight w:val="20"/>
          <w:jc w:val="center"/>
        </w:trPr>
        <w:tc>
          <w:tcPr>
            <w:tcW w:w="711" w:type="pct"/>
            <w:vAlign w:val="center"/>
          </w:tcPr>
          <w:p w:rsidR="00580C9F" w:rsidRPr="00946C2F" w:rsidRDefault="00580C9F" w:rsidP="00580C9F">
            <w:pPr>
              <w:widowControl/>
              <w:adjustRightInd w:val="0"/>
              <w:snapToGrid w:val="0"/>
              <w:jc w:val="center"/>
              <w:rPr>
                <w:rFonts w:eastAsia="仿宋_GB2312"/>
                <w:spacing w:val="-10"/>
                <w:kern w:val="0"/>
                <w:szCs w:val="21"/>
              </w:rPr>
            </w:pPr>
            <w:r w:rsidRPr="00946C2F">
              <w:rPr>
                <w:rFonts w:eastAsia="仿宋_GB2312"/>
                <w:spacing w:val="-10"/>
                <w:kern w:val="0"/>
                <w:szCs w:val="21"/>
              </w:rPr>
              <w:t>浓度占标准</w:t>
            </w:r>
            <w:r w:rsidRPr="00946C2F">
              <w:rPr>
                <w:rFonts w:eastAsia="仿宋_GB2312"/>
                <w:spacing w:val="-10"/>
                <w:kern w:val="0"/>
                <w:szCs w:val="21"/>
              </w:rPr>
              <w:t>10%</w:t>
            </w:r>
            <w:r w:rsidRPr="00946C2F">
              <w:rPr>
                <w:rFonts w:eastAsia="仿宋_GB2312"/>
                <w:spacing w:val="-10"/>
                <w:kern w:val="0"/>
                <w:szCs w:val="21"/>
              </w:rPr>
              <w:t>距源最远距离</w:t>
            </w:r>
            <w:r w:rsidRPr="00946C2F">
              <w:rPr>
                <w:rFonts w:eastAsia="仿宋_GB2312"/>
                <w:spacing w:val="-10"/>
                <w:kern w:val="0"/>
                <w:szCs w:val="21"/>
              </w:rPr>
              <w:t>D</w:t>
            </w:r>
            <w:r w:rsidRPr="00946C2F">
              <w:rPr>
                <w:rFonts w:eastAsia="仿宋_GB2312"/>
                <w:spacing w:val="-10"/>
                <w:kern w:val="0"/>
                <w:szCs w:val="21"/>
                <w:vertAlign w:val="subscript"/>
              </w:rPr>
              <w:t>10%</w:t>
            </w:r>
            <w:r w:rsidRPr="00946C2F">
              <w:rPr>
                <w:rFonts w:eastAsia="仿宋_GB2312"/>
                <w:spacing w:val="-10"/>
                <w:kern w:val="0"/>
                <w:szCs w:val="21"/>
              </w:rPr>
              <w:t>（</w:t>
            </w:r>
            <w:r w:rsidRPr="00946C2F">
              <w:rPr>
                <w:rFonts w:eastAsia="仿宋_GB2312"/>
                <w:spacing w:val="-10"/>
                <w:kern w:val="0"/>
                <w:szCs w:val="21"/>
              </w:rPr>
              <w:t>m</w:t>
            </w:r>
            <w:r w:rsidRPr="00946C2F">
              <w:rPr>
                <w:rFonts w:eastAsia="仿宋_GB2312"/>
                <w:spacing w:val="-10"/>
                <w:kern w:val="0"/>
                <w:szCs w:val="21"/>
              </w:rPr>
              <w:t>）</w:t>
            </w:r>
          </w:p>
        </w:tc>
        <w:tc>
          <w:tcPr>
            <w:tcW w:w="1070" w:type="pct"/>
            <w:gridSpan w:val="2"/>
            <w:vAlign w:val="center"/>
          </w:tcPr>
          <w:p w:rsidR="00580C9F" w:rsidRPr="00946C2F" w:rsidRDefault="00580C9F" w:rsidP="00580C9F">
            <w:pPr>
              <w:widowControl/>
              <w:adjustRightInd w:val="0"/>
              <w:snapToGrid w:val="0"/>
              <w:jc w:val="center"/>
              <w:rPr>
                <w:rFonts w:eastAsia="仿宋_GB2312"/>
                <w:spacing w:val="-10"/>
                <w:kern w:val="0"/>
                <w:szCs w:val="21"/>
              </w:rPr>
            </w:pPr>
            <w:r w:rsidRPr="00946C2F">
              <w:rPr>
                <w:rFonts w:eastAsia="仿宋_GB2312"/>
                <w:spacing w:val="-10"/>
                <w:kern w:val="0"/>
                <w:szCs w:val="21"/>
              </w:rPr>
              <w:t>未超过</w:t>
            </w:r>
            <w:r w:rsidRPr="00946C2F">
              <w:rPr>
                <w:rFonts w:eastAsia="仿宋_GB2312"/>
                <w:spacing w:val="-10"/>
                <w:kern w:val="0"/>
                <w:szCs w:val="21"/>
              </w:rPr>
              <w:t>10%</w:t>
            </w:r>
            <w:r w:rsidRPr="00946C2F">
              <w:rPr>
                <w:rFonts w:eastAsia="仿宋_GB2312"/>
                <w:spacing w:val="-10"/>
                <w:kern w:val="0"/>
                <w:szCs w:val="21"/>
              </w:rPr>
              <w:t>标准值</w:t>
            </w:r>
          </w:p>
        </w:tc>
        <w:tc>
          <w:tcPr>
            <w:tcW w:w="1071" w:type="pct"/>
            <w:gridSpan w:val="2"/>
            <w:vAlign w:val="center"/>
          </w:tcPr>
          <w:p w:rsidR="00580C9F" w:rsidRPr="00946C2F" w:rsidRDefault="00580C9F" w:rsidP="00580C9F">
            <w:pPr>
              <w:widowControl/>
              <w:adjustRightInd w:val="0"/>
              <w:snapToGrid w:val="0"/>
              <w:jc w:val="center"/>
              <w:rPr>
                <w:rFonts w:eastAsia="仿宋_GB2312"/>
                <w:spacing w:val="-10"/>
                <w:kern w:val="0"/>
                <w:szCs w:val="21"/>
              </w:rPr>
            </w:pPr>
            <w:r w:rsidRPr="00946C2F">
              <w:rPr>
                <w:rFonts w:eastAsia="仿宋_GB2312"/>
                <w:spacing w:val="-10"/>
                <w:kern w:val="0"/>
                <w:szCs w:val="21"/>
              </w:rPr>
              <w:t>未超过</w:t>
            </w:r>
            <w:r w:rsidRPr="00946C2F">
              <w:rPr>
                <w:rFonts w:eastAsia="仿宋_GB2312"/>
                <w:spacing w:val="-10"/>
                <w:kern w:val="0"/>
                <w:szCs w:val="21"/>
              </w:rPr>
              <w:t>10%</w:t>
            </w:r>
            <w:r w:rsidRPr="00946C2F">
              <w:rPr>
                <w:rFonts w:eastAsia="仿宋_GB2312"/>
                <w:spacing w:val="-10"/>
                <w:kern w:val="0"/>
                <w:szCs w:val="21"/>
              </w:rPr>
              <w:t>标准值</w:t>
            </w:r>
          </w:p>
        </w:tc>
        <w:tc>
          <w:tcPr>
            <w:tcW w:w="1074" w:type="pct"/>
            <w:gridSpan w:val="2"/>
            <w:vAlign w:val="center"/>
          </w:tcPr>
          <w:p w:rsidR="00580C9F" w:rsidRPr="00946C2F" w:rsidRDefault="00580C9F" w:rsidP="00580C9F">
            <w:pPr>
              <w:widowControl/>
              <w:adjustRightInd w:val="0"/>
              <w:snapToGrid w:val="0"/>
              <w:jc w:val="center"/>
              <w:rPr>
                <w:rFonts w:eastAsia="仿宋_GB2312"/>
                <w:spacing w:val="-10"/>
                <w:kern w:val="0"/>
                <w:szCs w:val="21"/>
              </w:rPr>
            </w:pPr>
            <w:r w:rsidRPr="00946C2F">
              <w:rPr>
                <w:rFonts w:eastAsia="仿宋_GB2312"/>
                <w:spacing w:val="-10"/>
                <w:kern w:val="0"/>
                <w:szCs w:val="21"/>
              </w:rPr>
              <w:t>未超过</w:t>
            </w:r>
            <w:r w:rsidRPr="00946C2F">
              <w:rPr>
                <w:rFonts w:eastAsia="仿宋_GB2312"/>
                <w:spacing w:val="-10"/>
                <w:kern w:val="0"/>
                <w:szCs w:val="21"/>
              </w:rPr>
              <w:t>10%</w:t>
            </w:r>
            <w:r w:rsidRPr="00946C2F">
              <w:rPr>
                <w:rFonts w:eastAsia="仿宋_GB2312"/>
                <w:spacing w:val="-10"/>
                <w:kern w:val="0"/>
                <w:szCs w:val="21"/>
              </w:rPr>
              <w:t>标准值</w:t>
            </w:r>
          </w:p>
        </w:tc>
        <w:tc>
          <w:tcPr>
            <w:tcW w:w="1073" w:type="pct"/>
            <w:gridSpan w:val="2"/>
            <w:vAlign w:val="center"/>
          </w:tcPr>
          <w:p w:rsidR="00580C9F" w:rsidRPr="00946C2F" w:rsidRDefault="00580C9F" w:rsidP="00580C9F">
            <w:pPr>
              <w:widowControl/>
              <w:adjustRightInd w:val="0"/>
              <w:snapToGrid w:val="0"/>
              <w:jc w:val="center"/>
              <w:rPr>
                <w:rFonts w:eastAsia="仿宋_GB2312"/>
                <w:spacing w:val="-10"/>
                <w:kern w:val="0"/>
                <w:szCs w:val="21"/>
              </w:rPr>
            </w:pPr>
            <w:r w:rsidRPr="00946C2F">
              <w:rPr>
                <w:rFonts w:eastAsia="仿宋_GB2312"/>
                <w:spacing w:val="-10"/>
                <w:kern w:val="0"/>
                <w:szCs w:val="21"/>
              </w:rPr>
              <w:t>未超过</w:t>
            </w:r>
            <w:r w:rsidRPr="00946C2F">
              <w:rPr>
                <w:rFonts w:eastAsia="仿宋_GB2312"/>
                <w:spacing w:val="-10"/>
                <w:kern w:val="0"/>
                <w:szCs w:val="21"/>
              </w:rPr>
              <w:t>10%</w:t>
            </w:r>
            <w:r w:rsidRPr="00946C2F">
              <w:rPr>
                <w:rFonts w:eastAsia="仿宋_GB2312"/>
                <w:spacing w:val="-10"/>
                <w:kern w:val="0"/>
                <w:szCs w:val="21"/>
              </w:rPr>
              <w:t>标准值</w:t>
            </w:r>
          </w:p>
        </w:tc>
      </w:tr>
    </w:tbl>
    <w:p w:rsidR="00200D44" w:rsidRPr="00946C2F" w:rsidRDefault="00200D44" w:rsidP="00200D44">
      <w:pPr>
        <w:pStyle w:val="aa"/>
        <w:spacing w:before="62" w:after="62"/>
      </w:pPr>
      <w:r w:rsidRPr="00946C2F">
        <w:br w:type="page"/>
      </w:r>
    </w:p>
    <w:p w:rsidR="00200D44" w:rsidRPr="00946C2F" w:rsidRDefault="0085212B" w:rsidP="00200D44">
      <w:pPr>
        <w:pStyle w:val="31"/>
      </w:pPr>
      <w:r w:rsidRPr="00946C2F">
        <w:lastRenderedPageBreak/>
        <w:t>6</w:t>
      </w:r>
      <w:r w:rsidR="00200D44" w:rsidRPr="00946C2F">
        <w:rPr>
          <w:rFonts w:hint="eastAsia"/>
        </w:rPr>
        <w:t>.1.</w:t>
      </w:r>
      <w:r w:rsidR="00200D44" w:rsidRPr="00946C2F">
        <w:t>5</w:t>
      </w:r>
      <w:r w:rsidR="00200D44" w:rsidRPr="00946C2F">
        <w:rPr>
          <w:rFonts w:hint="eastAsia"/>
        </w:rPr>
        <w:t>预测结果</w:t>
      </w:r>
    </w:p>
    <w:p w:rsidR="00200D44" w:rsidRPr="00946C2F" w:rsidRDefault="0085212B" w:rsidP="00200D44">
      <w:pPr>
        <w:pStyle w:val="40"/>
      </w:pPr>
      <w:r w:rsidRPr="00946C2F">
        <w:t>6</w:t>
      </w:r>
      <w:r w:rsidR="00200D44" w:rsidRPr="00946C2F">
        <w:rPr>
          <w:rFonts w:hint="eastAsia"/>
        </w:rPr>
        <w:t>.1.5.1</w:t>
      </w:r>
      <w:r w:rsidR="00200D44" w:rsidRPr="00946C2F">
        <w:rPr>
          <w:rFonts w:hint="eastAsia"/>
        </w:rPr>
        <w:t>预测</w:t>
      </w:r>
      <w:r w:rsidR="00200D44" w:rsidRPr="00946C2F">
        <w:t>结果汇总分析</w:t>
      </w:r>
    </w:p>
    <w:p w:rsidR="00200D44" w:rsidRPr="00946C2F" w:rsidRDefault="00200D44" w:rsidP="00200D44">
      <w:pPr>
        <w:pStyle w:val="a3"/>
        <w:ind w:firstLine="560"/>
      </w:pPr>
      <w:r w:rsidRPr="00946C2F">
        <w:rPr>
          <w:rFonts w:hint="eastAsia"/>
        </w:rPr>
        <w:t>本次改扩建项目</w:t>
      </w:r>
      <w:r w:rsidRPr="00946C2F">
        <w:t>污染物最大落地浓度和占标率汇总见表</w:t>
      </w:r>
      <w:r w:rsidR="0085212B" w:rsidRPr="00946C2F">
        <w:t>6</w:t>
      </w:r>
      <w:r w:rsidRPr="00946C2F">
        <w:rPr>
          <w:rFonts w:hint="eastAsia"/>
        </w:rPr>
        <w:t>.1.</w:t>
      </w:r>
      <w:r w:rsidRPr="00946C2F">
        <w:t>5-1</w:t>
      </w:r>
      <w:r w:rsidRPr="00946C2F">
        <w:rPr>
          <w:rFonts w:hint="eastAsia"/>
        </w:rPr>
        <w:t>。</w:t>
      </w:r>
    </w:p>
    <w:p w:rsidR="00200D44" w:rsidRPr="00946C2F" w:rsidRDefault="00200D44" w:rsidP="000D426A">
      <w:pPr>
        <w:pStyle w:val="aa"/>
        <w:adjustRightInd w:val="0"/>
        <w:snapToGrid w:val="0"/>
        <w:spacing w:beforeLines="0" w:afterLines="0"/>
      </w:pPr>
      <w:r w:rsidRPr="00946C2F">
        <w:rPr>
          <w:rFonts w:hint="eastAsia"/>
        </w:rPr>
        <w:t>表</w:t>
      </w:r>
      <w:r w:rsidR="0085212B" w:rsidRPr="00946C2F">
        <w:t>6</w:t>
      </w:r>
      <w:r w:rsidRPr="00946C2F">
        <w:rPr>
          <w:rFonts w:hint="eastAsia"/>
        </w:rPr>
        <w:t>.1.</w:t>
      </w:r>
      <w:r w:rsidRPr="00946C2F">
        <w:t>5-1</w:t>
      </w:r>
      <w:r w:rsidRPr="00946C2F">
        <w:rPr>
          <w:rFonts w:hint="eastAsia"/>
        </w:rPr>
        <w:t xml:space="preserve">   </w:t>
      </w:r>
      <w:r w:rsidRPr="00946C2F">
        <w:rPr>
          <w:rFonts w:hint="eastAsia"/>
        </w:rPr>
        <w:t>估算模式</w:t>
      </w:r>
      <w:r w:rsidRPr="00946C2F">
        <w:t>得出的各因子</w:t>
      </w:r>
      <w:r w:rsidRPr="00946C2F">
        <w:t>P</w:t>
      </w:r>
      <w:r w:rsidRPr="00946C2F">
        <w:rPr>
          <w:vertAlign w:val="subscript"/>
        </w:rPr>
        <w:t>max</w:t>
      </w:r>
      <w:r w:rsidRPr="00946C2F">
        <w:rPr>
          <w:rFonts w:hint="eastAsia"/>
        </w:rPr>
        <w:t>值</w:t>
      </w:r>
      <w:r w:rsidRPr="00946C2F">
        <w:t>统计表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856"/>
        <w:gridCol w:w="1265"/>
        <w:gridCol w:w="1266"/>
        <w:gridCol w:w="1266"/>
        <w:gridCol w:w="1266"/>
        <w:gridCol w:w="1266"/>
      </w:tblGrid>
      <w:tr w:rsidR="00946C2F" w:rsidRPr="00946C2F" w:rsidTr="00580C9F">
        <w:trPr>
          <w:trHeight w:val="20"/>
          <w:jc w:val="center"/>
        </w:trPr>
        <w:tc>
          <w:tcPr>
            <w:tcW w:w="1555" w:type="pct"/>
            <w:shd w:val="clear" w:color="auto" w:fill="auto"/>
            <w:vAlign w:val="center"/>
          </w:tcPr>
          <w:p w:rsidR="00200D44" w:rsidRPr="00946C2F" w:rsidRDefault="00200D44" w:rsidP="002F35A2">
            <w:pPr>
              <w:pStyle w:val="ac"/>
              <w:rPr>
                <w:szCs w:val="21"/>
              </w:rPr>
            </w:pPr>
            <w:r w:rsidRPr="00946C2F">
              <w:rPr>
                <w:rFonts w:hint="eastAsia"/>
                <w:szCs w:val="21"/>
              </w:rPr>
              <w:t>污染源</w:t>
            </w:r>
          </w:p>
        </w:tc>
        <w:tc>
          <w:tcPr>
            <w:tcW w:w="689" w:type="pct"/>
            <w:shd w:val="clear" w:color="auto" w:fill="auto"/>
            <w:vAlign w:val="center"/>
          </w:tcPr>
          <w:p w:rsidR="00200D44" w:rsidRPr="00946C2F" w:rsidRDefault="00200D44" w:rsidP="002F35A2">
            <w:pPr>
              <w:pStyle w:val="ac"/>
              <w:rPr>
                <w:szCs w:val="21"/>
              </w:rPr>
            </w:pPr>
            <w:r w:rsidRPr="00946C2F">
              <w:rPr>
                <w:rFonts w:hint="eastAsia"/>
                <w:szCs w:val="21"/>
              </w:rPr>
              <w:t>污染物因子</w:t>
            </w:r>
          </w:p>
        </w:tc>
        <w:tc>
          <w:tcPr>
            <w:tcW w:w="689" w:type="pct"/>
            <w:shd w:val="clear" w:color="auto" w:fill="auto"/>
            <w:vAlign w:val="center"/>
          </w:tcPr>
          <w:p w:rsidR="00200D44" w:rsidRPr="00946C2F" w:rsidRDefault="00200D44" w:rsidP="002F35A2">
            <w:pPr>
              <w:pStyle w:val="ac"/>
              <w:rPr>
                <w:szCs w:val="21"/>
              </w:rPr>
            </w:pPr>
            <w:r w:rsidRPr="00946C2F">
              <w:rPr>
                <w:rFonts w:hint="eastAsia"/>
                <w:szCs w:val="21"/>
              </w:rPr>
              <w:t>C</w:t>
            </w:r>
            <w:r w:rsidRPr="00946C2F">
              <w:rPr>
                <w:rFonts w:hint="eastAsia"/>
                <w:szCs w:val="21"/>
                <w:vertAlign w:val="subscript"/>
              </w:rPr>
              <w:t>i</w:t>
            </w:r>
          </w:p>
          <w:p w:rsidR="00200D44" w:rsidRPr="00946C2F" w:rsidRDefault="00200D44" w:rsidP="002F35A2">
            <w:pPr>
              <w:pStyle w:val="ac"/>
              <w:rPr>
                <w:szCs w:val="21"/>
              </w:rPr>
            </w:pPr>
            <w:r w:rsidRPr="00946C2F">
              <w:rPr>
                <w:szCs w:val="21"/>
              </w:rPr>
              <w:t>（</w:t>
            </w:r>
            <w:r w:rsidRPr="00946C2F">
              <w:rPr>
                <w:rFonts w:hint="eastAsia"/>
                <w:szCs w:val="21"/>
              </w:rPr>
              <w:t>mg/m</w:t>
            </w:r>
            <w:r w:rsidRPr="00946C2F">
              <w:rPr>
                <w:rFonts w:hint="eastAsia"/>
                <w:szCs w:val="21"/>
                <w:vertAlign w:val="superscript"/>
              </w:rPr>
              <w:t>3</w:t>
            </w:r>
            <w:r w:rsidRPr="00946C2F">
              <w:rPr>
                <w:szCs w:val="21"/>
              </w:rPr>
              <w:t>）</w:t>
            </w:r>
          </w:p>
        </w:tc>
        <w:tc>
          <w:tcPr>
            <w:tcW w:w="689" w:type="pct"/>
            <w:shd w:val="clear" w:color="auto" w:fill="auto"/>
            <w:vAlign w:val="center"/>
          </w:tcPr>
          <w:p w:rsidR="00200D44" w:rsidRPr="00946C2F" w:rsidRDefault="00200D44" w:rsidP="002F35A2">
            <w:pPr>
              <w:pStyle w:val="ac"/>
              <w:rPr>
                <w:szCs w:val="21"/>
              </w:rPr>
            </w:pPr>
            <w:r w:rsidRPr="00946C2F">
              <w:rPr>
                <w:rFonts w:hint="eastAsia"/>
                <w:szCs w:val="21"/>
              </w:rPr>
              <w:t>C</w:t>
            </w:r>
            <w:r w:rsidRPr="00946C2F">
              <w:rPr>
                <w:rFonts w:hint="eastAsia"/>
                <w:szCs w:val="21"/>
                <w:vertAlign w:val="subscript"/>
              </w:rPr>
              <w:t>0i</w:t>
            </w:r>
          </w:p>
          <w:p w:rsidR="00200D44" w:rsidRPr="00946C2F" w:rsidRDefault="00200D44" w:rsidP="002F35A2">
            <w:pPr>
              <w:pStyle w:val="ac"/>
              <w:rPr>
                <w:szCs w:val="21"/>
              </w:rPr>
            </w:pPr>
            <w:r w:rsidRPr="00946C2F">
              <w:rPr>
                <w:szCs w:val="21"/>
              </w:rPr>
              <w:t>（</w:t>
            </w:r>
            <w:r w:rsidRPr="00946C2F">
              <w:rPr>
                <w:rFonts w:hint="eastAsia"/>
                <w:szCs w:val="21"/>
              </w:rPr>
              <w:t>mg/m</w:t>
            </w:r>
            <w:r w:rsidRPr="00946C2F">
              <w:rPr>
                <w:rFonts w:hint="eastAsia"/>
                <w:szCs w:val="21"/>
                <w:vertAlign w:val="superscript"/>
              </w:rPr>
              <w:t>3</w:t>
            </w:r>
            <w:r w:rsidRPr="00946C2F">
              <w:rPr>
                <w:szCs w:val="21"/>
              </w:rPr>
              <w:t>）</w:t>
            </w:r>
          </w:p>
        </w:tc>
        <w:tc>
          <w:tcPr>
            <w:tcW w:w="689" w:type="pct"/>
            <w:shd w:val="clear" w:color="auto" w:fill="auto"/>
            <w:vAlign w:val="center"/>
          </w:tcPr>
          <w:p w:rsidR="00200D44" w:rsidRPr="00946C2F" w:rsidRDefault="00200D44" w:rsidP="002F35A2">
            <w:pPr>
              <w:pStyle w:val="ac"/>
              <w:rPr>
                <w:szCs w:val="21"/>
              </w:rPr>
            </w:pPr>
            <w:r w:rsidRPr="00946C2F">
              <w:rPr>
                <w:rFonts w:hint="eastAsia"/>
                <w:szCs w:val="21"/>
              </w:rPr>
              <w:t>P</w:t>
            </w:r>
            <w:r w:rsidRPr="00946C2F">
              <w:rPr>
                <w:rFonts w:hint="eastAsia"/>
                <w:szCs w:val="21"/>
                <w:vertAlign w:val="subscript"/>
              </w:rPr>
              <w:t>i</w:t>
            </w:r>
          </w:p>
          <w:p w:rsidR="00200D44" w:rsidRPr="00946C2F" w:rsidRDefault="00200D44" w:rsidP="002F35A2">
            <w:pPr>
              <w:pStyle w:val="ac"/>
              <w:rPr>
                <w:szCs w:val="21"/>
              </w:rPr>
            </w:pPr>
            <w:r w:rsidRPr="00946C2F">
              <w:rPr>
                <w:szCs w:val="21"/>
              </w:rPr>
              <w:t>（</w:t>
            </w:r>
            <w:r w:rsidRPr="00946C2F">
              <w:rPr>
                <w:rFonts w:hint="eastAsia"/>
                <w:szCs w:val="21"/>
              </w:rPr>
              <w:t>%</w:t>
            </w:r>
            <w:r w:rsidRPr="00946C2F">
              <w:rPr>
                <w:szCs w:val="21"/>
              </w:rPr>
              <w:t>）</w:t>
            </w:r>
          </w:p>
        </w:tc>
        <w:tc>
          <w:tcPr>
            <w:tcW w:w="689" w:type="pct"/>
            <w:shd w:val="clear" w:color="auto" w:fill="auto"/>
            <w:vAlign w:val="center"/>
          </w:tcPr>
          <w:p w:rsidR="00200D44" w:rsidRPr="00946C2F" w:rsidRDefault="00200D44" w:rsidP="002F35A2">
            <w:pPr>
              <w:pStyle w:val="ac"/>
              <w:rPr>
                <w:szCs w:val="21"/>
              </w:rPr>
            </w:pPr>
            <w:r w:rsidRPr="00946C2F">
              <w:rPr>
                <w:rFonts w:hint="eastAsia"/>
                <w:szCs w:val="21"/>
              </w:rPr>
              <w:t>最大落地</w:t>
            </w:r>
            <w:r w:rsidRPr="00946C2F">
              <w:rPr>
                <w:szCs w:val="21"/>
              </w:rPr>
              <w:t>浓度距离（</w:t>
            </w:r>
            <w:r w:rsidRPr="00946C2F">
              <w:rPr>
                <w:rFonts w:hint="eastAsia"/>
                <w:szCs w:val="21"/>
              </w:rPr>
              <w:t>m</w:t>
            </w:r>
            <w:r w:rsidRPr="00946C2F">
              <w:rPr>
                <w:szCs w:val="21"/>
              </w:rPr>
              <w:t>）</w:t>
            </w:r>
          </w:p>
        </w:tc>
      </w:tr>
      <w:tr w:rsidR="00946C2F" w:rsidRPr="00946C2F" w:rsidTr="00580C9F">
        <w:trPr>
          <w:trHeight w:val="70"/>
          <w:jc w:val="center"/>
        </w:trPr>
        <w:tc>
          <w:tcPr>
            <w:tcW w:w="1555" w:type="pct"/>
            <w:vMerge w:val="restart"/>
            <w:shd w:val="clear" w:color="auto" w:fill="auto"/>
            <w:vAlign w:val="center"/>
          </w:tcPr>
          <w:p w:rsidR="00200D44" w:rsidRPr="00946C2F" w:rsidRDefault="00200D44" w:rsidP="00160350">
            <w:pPr>
              <w:adjustRightInd w:val="0"/>
              <w:snapToGrid w:val="0"/>
              <w:jc w:val="center"/>
              <w:rPr>
                <w:rFonts w:eastAsia="仿宋_GB2312"/>
                <w:spacing w:val="-10"/>
                <w:kern w:val="0"/>
                <w:szCs w:val="21"/>
              </w:rPr>
            </w:pPr>
            <w:r w:rsidRPr="00946C2F">
              <w:rPr>
                <w:rFonts w:eastAsia="仿宋_GB2312"/>
                <w:spacing w:val="-10"/>
                <w:kern w:val="0"/>
                <w:szCs w:val="21"/>
              </w:rPr>
              <w:t>1#</w:t>
            </w:r>
            <w:r w:rsidRPr="00946C2F">
              <w:rPr>
                <w:rFonts w:eastAsia="仿宋_GB2312" w:hint="eastAsia"/>
                <w:spacing w:val="-10"/>
                <w:kern w:val="0"/>
                <w:szCs w:val="21"/>
              </w:rPr>
              <w:t>排气筒</w:t>
            </w:r>
          </w:p>
        </w:tc>
        <w:tc>
          <w:tcPr>
            <w:tcW w:w="689" w:type="pct"/>
            <w:shd w:val="clear" w:color="auto" w:fill="auto"/>
            <w:vAlign w:val="center"/>
          </w:tcPr>
          <w:p w:rsidR="00200D44" w:rsidRPr="00946C2F" w:rsidRDefault="00200D44" w:rsidP="00160350">
            <w:pPr>
              <w:adjustRightInd w:val="0"/>
              <w:snapToGrid w:val="0"/>
              <w:jc w:val="center"/>
              <w:rPr>
                <w:rFonts w:eastAsia="仿宋_GB2312"/>
                <w:spacing w:val="-10"/>
                <w:kern w:val="0"/>
                <w:szCs w:val="21"/>
              </w:rPr>
            </w:pPr>
            <w:r w:rsidRPr="00946C2F">
              <w:rPr>
                <w:rFonts w:eastAsia="仿宋_GB2312" w:hint="eastAsia"/>
                <w:spacing w:val="-10"/>
                <w:kern w:val="0"/>
                <w:szCs w:val="21"/>
              </w:rPr>
              <w:t>SO</w:t>
            </w:r>
            <w:r w:rsidRPr="00946C2F">
              <w:rPr>
                <w:rFonts w:eastAsia="仿宋_GB2312" w:hint="eastAsia"/>
                <w:spacing w:val="-10"/>
                <w:kern w:val="0"/>
                <w:szCs w:val="21"/>
                <w:vertAlign w:val="subscript"/>
              </w:rPr>
              <w:t>2</w:t>
            </w:r>
          </w:p>
        </w:tc>
        <w:tc>
          <w:tcPr>
            <w:tcW w:w="689" w:type="pct"/>
            <w:shd w:val="clear" w:color="auto" w:fill="auto"/>
            <w:vAlign w:val="center"/>
          </w:tcPr>
          <w:p w:rsidR="00200D44" w:rsidRPr="00946C2F" w:rsidRDefault="00DB46CE" w:rsidP="00160350">
            <w:pPr>
              <w:adjustRightInd w:val="0"/>
              <w:snapToGrid w:val="0"/>
              <w:jc w:val="center"/>
              <w:rPr>
                <w:rFonts w:eastAsia="仿宋_GB2312"/>
                <w:spacing w:val="-10"/>
                <w:szCs w:val="21"/>
              </w:rPr>
            </w:pPr>
            <w:r w:rsidRPr="00946C2F">
              <w:rPr>
                <w:rFonts w:eastAsia="仿宋_GB2312" w:hint="eastAsia"/>
                <w:spacing w:val="-10"/>
                <w:szCs w:val="21"/>
              </w:rPr>
              <w:t>0.001486</w:t>
            </w:r>
          </w:p>
        </w:tc>
        <w:tc>
          <w:tcPr>
            <w:tcW w:w="689" w:type="pct"/>
            <w:shd w:val="clear" w:color="auto" w:fill="auto"/>
            <w:vAlign w:val="center"/>
          </w:tcPr>
          <w:p w:rsidR="00200D44" w:rsidRPr="00946C2F" w:rsidRDefault="00200D44" w:rsidP="00160350">
            <w:pPr>
              <w:adjustRightInd w:val="0"/>
              <w:snapToGrid w:val="0"/>
              <w:jc w:val="center"/>
              <w:rPr>
                <w:rFonts w:eastAsia="仿宋_GB2312"/>
              </w:rPr>
            </w:pPr>
            <w:r w:rsidRPr="00946C2F">
              <w:rPr>
                <w:rFonts w:eastAsia="仿宋_GB2312" w:hint="eastAsia"/>
              </w:rPr>
              <w:t>0.5</w:t>
            </w:r>
          </w:p>
        </w:tc>
        <w:tc>
          <w:tcPr>
            <w:tcW w:w="689" w:type="pct"/>
            <w:shd w:val="clear" w:color="auto" w:fill="auto"/>
            <w:vAlign w:val="center"/>
          </w:tcPr>
          <w:p w:rsidR="00200D44" w:rsidRPr="00946C2F" w:rsidRDefault="00DB46CE" w:rsidP="00160350">
            <w:pPr>
              <w:adjustRightInd w:val="0"/>
              <w:snapToGrid w:val="0"/>
              <w:jc w:val="center"/>
              <w:rPr>
                <w:rFonts w:eastAsia="仿宋_GB2312"/>
                <w:spacing w:val="-10"/>
                <w:szCs w:val="21"/>
              </w:rPr>
            </w:pPr>
            <w:r w:rsidRPr="00946C2F">
              <w:rPr>
                <w:rFonts w:eastAsia="仿宋_GB2312" w:hint="eastAsia"/>
                <w:spacing w:val="-10"/>
                <w:szCs w:val="21"/>
              </w:rPr>
              <w:t>0.3</w:t>
            </w:r>
          </w:p>
        </w:tc>
        <w:tc>
          <w:tcPr>
            <w:tcW w:w="689" w:type="pct"/>
            <w:shd w:val="clear" w:color="auto" w:fill="auto"/>
            <w:vAlign w:val="center"/>
          </w:tcPr>
          <w:p w:rsidR="00200D44" w:rsidRPr="00946C2F" w:rsidRDefault="00DB46CE" w:rsidP="00160350">
            <w:pPr>
              <w:adjustRightInd w:val="0"/>
              <w:snapToGrid w:val="0"/>
              <w:jc w:val="center"/>
              <w:rPr>
                <w:rFonts w:eastAsia="仿宋_GB2312"/>
                <w:spacing w:val="-10"/>
                <w:szCs w:val="21"/>
              </w:rPr>
            </w:pPr>
            <w:r w:rsidRPr="00946C2F">
              <w:rPr>
                <w:rFonts w:eastAsia="仿宋_GB2312"/>
                <w:spacing w:val="-10"/>
                <w:szCs w:val="21"/>
              </w:rPr>
              <w:t>306</w:t>
            </w:r>
          </w:p>
        </w:tc>
      </w:tr>
      <w:tr w:rsidR="00946C2F" w:rsidRPr="00946C2F" w:rsidTr="00580C9F">
        <w:trPr>
          <w:trHeight w:val="20"/>
          <w:jc w:val="center"/>
        </w:trPr>
        <w:tc>
          <w:tcPr>
            <w:tcW w:w="1555" w:type="pct"/>
            <w:vMerge/>
            <w:shd w:val="clear" w:color="auto" w:fill="auto"/>
            <w:vAlign w:val="center"/>
          </w:tcPr>
          <w:p w:rsidR="00200D44" w:rsidRPr="00946C2F" w:rsidRDefault="00200D44" w:rsidP="00160350">
            <w:pPr>
              <w:adjustRightInd w:val="0"/>
              <w:snapToGrid w:val="0"/>
              <w:jc w:val="center"/>
              <w:rPr>
                <w:rFonts w:eastAsia="仿宋_GB2312"/>
                <w:spacing w:val="-10"/>
                <w:kern w:val="0"/>
                <w:szCs w:val="21"/>
              </w:rPr>
            </w:pPr>
          </w:p>
        </w:tc>
        <w:tc>
          <w:tcPr>
            <w:tcW w:w="689" w:type="pct"/>
            <w:shd w:val="clear" w:color="auto" w:fill="auto"/>
            <w:vAlign w:val="center"/>
          </w:tcPr>
          <w:p w:rsidR="00200D44" w:rsidRPr="00946C2F" w:rsidRDefault="00200D44" w:rsidP="00160350">
            <w:pPr>
              <w:adjustRightInd w:val="0"/>
              <w:snapToGrid w:val="0"/>
              <w:jc w:val="center"/>
              <w:rPr>
                <w:rFonts w:eastAsia="仿宋_GB2312"/>
                <w:spacing w:val="-10"/>
                <w:kern w:val="0"/>
                <w:szCs w:val="21"/>
              </w:rPr>
            </w:pPr>
            <w:r w:rsidRPr="00946C2F">
              <w:rPr>
                <w:rFonts w:eastAsia="仿宋_GB2312" w:hint="eastAsia"/>
                <w:spacing w:val="-10"/>
                <w:kern w:val="0"/>
                <w:szCs w:val="21"/>
              </w:rPr>
              <w:t>NO</w:t>
            </w:r>
            <w:r w:rsidRPr="00946C2F">
              <w:rPr>
                <w:rFonts w:eastAsia="仿宋_GB2312" w:hint="eastAsia"/>
                <w:spacing w:val="-10"/>
                <w:kern w:val="0"/>
                <w:szCs w:val="21"/>
                <w:vertAlign w:val="subscript"/>
              </w:rPr>
              <w:t>X</w:t>
            </w:r>
          </w:p>
        </w:tc>
        <w:tc>
          <w:tcPr>
            <w:tcW w:w="689" w:type="pct"/>
            <w:shd w:val="clear" w:color="auto" w:fill="auto"/>
            <w:vAlign w:val="center"/>
          </w:tcPr>
          <w:p w:rsidR="00200D44" w:rsidRPr="00946C2F" w:rsidRDefault="00DB46CE" w:rsidP="00160350">
            <w:pPr>
              <w:adjustRightInd w:val="0"/>
              <w:snapToGrid w:val="0"/>
              <w:jc w:val="center"/>
              <w:rPr>
                <w:rFonts w:eastAsia="仿宋_GB2312"/>
                <w:spacing w:val="-10"/>
                <w:szCs w:val="21"/>
              </w:rPr>
            </w:pPr>
            <w:r w:rsidRPr="00946C2F">
              <w:rPr>
                <w:rFonts w:eastAsia="仿宋_GB2312" w:hint="eastAsia"/>
                <w:spacing w:val="-10"/>
                <w:szCs w:val="21"/>
              </w:rPr>
              <w:t>0.01609</w:t>
            </w:r>
          </w:p>
        </w:tc>
        <w:tc>
          <w:tcPr>
            <w:tcW w:w="689" w:type="pct"/>
            <w:shd w:val="clear" w:color="auto" w:fill="auto"/>
            <w:vAlign w:val="center"/>
          </w:tcPr>
          <w:p w:rsidR="00200D44" w:rsidRPr="00946C2F" w:rsidRDefault="00200D44" w:rsidP="00160350">
            <w:pPr>
              <w:adjustRightInd w:val="0"/>
              <w:snapToGrid w:val="0"/>
              <w:jc w:val="center"/>
              <w:rPr>
                <w:rFonts w:eastAsia="仿宋_GB2312"/>
              </w:rPr>
            </w:pPr>
            <w:r w:rsidRPr="00946C2F">
              <w:rPr>
                <w:rFonts w:eastAsia="仿宋_GB2312" w:hint="eastAsia"/>
              </w:rPr>
              <w:t>0.24</w:t>
            </w:r>
          </w:p>
        </w:tc>
        <w:tc>
          <w:tcPr>
            <w:tcW w:w="689" w:type="pct"/>
            <w:shd w:val="clear" w:color="auto" w:fill="auto"/>
            <w:vAlign w:val="center"/>
          </w:tcPr>
          <w:p w:rsidR="00200D44" w:rsidRPr="00946C2F" w:rsidRDefault="00DB46CE" w:rsidP="00160350">
            <w:pPr>
              <w:adjustRightInd w:val="0"/>
              <w:snapToGrid w:val="0"/>
              <w:jc w:val="center"/>
              <w:rPr>
                <w:rFonts w:eastAsia="仿宋_GB2312"/>
                <w:spacing w:val="-10"/>
                <w:szCs w:val="21"/>
              </w:rPr>
            </w:pPr>
            <w:r w:rsidRPr="00946C2F">
              <w:rPr>
                <w:rFonts w:eastAsia="仿宋_GB2312" w:hint="eastAsia"/>
                <w:spacing w:val="-10"/>
                <w:szCs w:val="21"/>
              </w:rPr>
              <w:t>6.7</w:t>
            </w:r>
          </w:p>
        </w:tc>
        <w:tc>
          <w:tcPr>
            <w:tcW w:w="689" w:type="pct"/>
            <w:shd w:val="clear" w:color="auto" w:fill="auto"/>
            <w:vAlign w:val="center"/>
          </w:tcPr>
          <w:p w:rsidR="00200D44" w:rsidRPr="00946C2F" w:rsidRDefault="00DB46CE" w:rsidP="00160350">
            <w:pPr>
              <w:adjustRightInd w:val="0"/>
              <w:snapToGrid w:val="0"/>
              <w:jc w:val="center"/>
              <w:rPr>
                <w:rFonts w:eastAsia="仿宋_GB2312"/>
                <w:spacing w:val="-10"/>
                <w:szCs w:val="21"/>
              </w:rPr>
            </w:pPr>
            <w:r w:rsidRPr="00946C2F">
              <w:rPr>
                <w:rFonts w:eastAsia="仿宋_GB2312"/>
                <w:spacing w:val="-10"/>
                <w:szCs w:val="21"/>
              </w:rPr>
              <w:t>306</w:t>
            </w:r>
          </w:p>
        </w:tc>
      </w:tr>
      <w:tr w:rsidR="00946C2F" w:rsidRPr="00946C2F" w:rsidTr="00580C9F">
        <w:trPr>
          <w:trHeight w:val="20"/>
          <w:jc w:val="center"/>
        </w:trPr>
        <w:tc>
          <w:tcPr>
            <w:tcW w:w="1555" w:type="pct"/>
            <w:vMerge/>
            <w:shd w:val="clear" w:color="auto" w:fill="auto"/>
            <w:vAlign w:val="center"/>
          </w:tcPr>
          <w:p w:rsidR="00200D44" w:rsidRPr="00946C2F" w:rsidRDefault="00200D44" w:rsidP="00160350">
            <w:pPr>
              <w:adjustRightInd w:val="0"/>
              <w:snapToGrid w:val="0"/>
              <w:jc w:val="center"/>
              <w:rPr>
                <w:rFonts w:eastAsia="仿宋_GB2312"/>
                <w:spacing w:val="-10"/>
                <w:kern w:val="0"/>
                <w:szCs w:val="21"/>
              </w:rPr>
            </w:pPr>
          </w:p>
        </w:tc>
        <w:tc>
          <w:tcPr>
            <w:tcW w:w="689" w:type="pct"/>
            <w:shd w:val="clear" w:color="auto" w:fill="auto"/>
            <w:vAlign w:val="center"/>
          </w:tcPr>
          <w:p w:rsidR="00200D44" w:rsidRPr="00946C2F" w:rsidRDefault="00200D44" w:rsidP="00160350">
            <w:pPr>
              <w:adjustRightInd w:val="0"/>
              <w:snapToGrid w:val="0"/>
              <w:jc w:val="center"/>
              <w:rPr>
                <w:rFonts w:eastAsia="仿宋_GB2312"/>
                <w:spacing w:val="-10"/>
                <w:kern w:val="0"/>
                <w:szCs w:val="21"/>
              </w:rPr>
            </w:pPr>
            <w:r w:rsidRPr="00946C2F">
              <w:rPr>
                <w:rFonts w:eastAsia="仿宋_GB2312" w:hint="eastAsia"/>
                <w:spacing w:val="-10"/>
                <w:kern w:val="0"/>
                <w:szCs w:val="21"/>
              </w:rPr>
              <w:t>烟尘</w:t>
            </w:r>
          </w:p>
        </w:tc>
        <w:tc>
          <w:tcPr>
            <w:tcW w:w="689" w:type="pct"/>
            <w:shd w:val="clear" w:color="auto" w:fill="auto"/>
            <w:vAlign w:val="center"/>
          </w:tcPr>
          <w:p w:rsidR="00200D44" w:rsidRPr="00946C2F" w:rsidRDefault="00DB46CE" w:rsidP="00160350">
            <w:pPr>
              <w:adjustRightInd w:val="0"/>
              <w:snapToGrid w:val="0"/>
              <w:jc w:val="center"/>
              <w:rPr>
                <w:rFonts w:eastAsia="仿宋_GB2312"/>
                <w:spacing w:val="-10"/>
                <w:szCs w:val="21"/>
              </w:rPr>
            </w:pPr>
            <w:r w:rsidRPr="00946C2F">
              <w:rPr>
                <w:rFonts w:eastAsia="仿宋_GB2312" w:hint="eastAsia"/>
                <w:spacing w:val="-10"/>
                <w:szCs w:val="21"/>
              </w:rPr>
              <w:t>0.001568</w:t>
            </w:r>
          </w:p>
        </w:tc>
        <w:tc>
          <w:tcPr>
            <w:tcW w:w="689" w:type="pct"/>
            <w:shd w:val="clear" w:color="auto" w:fill="auto"/>
            <w:vAlign w:val="center"/>
          </w:tcPr>
          <w:p w:rsidR="00200D44" w:rsidRPr="00946C2F" w:rsidRDefault="00200D44" w:rsidP="00160350">
            <w:pPr>
              <w:adjustRightInd w:val="0"/>
              <w:snapToGrid w:val="0"/>
              <w:jc w:val="center"/>
              <w:rPr>
                <w:rFonts w:eastAsia="仿宋_GB2312"/>
              </w:rPr>
            </w:pPr>
            <w:r w:rsidRPr="00946C2F">
              <w:rPr>
                <w:rFonts w:eastAsia="仿宋_GB2312" w:hint="eastAsia"/>
              </w:rPr>
              <w:t>0.45</w:t>
            </w:r>
          </w:p>
        </w:tc>
        <w:tc>
          <w:tcPr>
            <w:tcW w:w="689" w:type="pct"/>
            <w:shd w:val="clear" w:color="auto" w:fill="auto"/>
            <w:vAlign w:val="center"/>
          </w:tcPr>
          <w:p w:rsidR="00200D44" w:rsidRPr="00946C2F" w:rsidRDefault="00DB46CE" w:rsidP="00160350">
            <w:pPr>
              <w:adjustRightInd w:val="0"/>
              <w:snapToGrid w:val="0"/>
              <w:jc w:val="center"/>
              <w:rPr>
                <w:rFonts w:eastAsia="仿宋_GB2312"/>
                <w:spacing w:val="-10"/>
                <w:szCs w:val="21"/>
              </w:rPr>
            </w:pPr>
            <w:r w:rsidRPr="00946C2F">
              <w:rPr>
                <w:rFonts w:eastAsia="仿宋_GB2312" w:hint="eastAsia"/>
                <w:spacing w:val="-10"/>
                <w:szCs w:val="21"/>
              </w:rPr>
              <w:t>0.35</w:t>
            </w:r>
          </w:p>
        </w:tc>
        <w:tc>
          <w:tcPr>
            <w:tcW w:w="689" w:type="pct"/>
            <w:shd w:val="clear" w:color="auto" w:fill="auto"/>
            <w:vAlign w:val="center"/>
          </w:tcPr>
          <w:p w:rsidR="00200D44" w:rsidRPr="00946C2F" w:rsidRDefault="00DB46CE" w:rsidP="00160350">
            <w:pPr>
              <w:adjustRightInd w:val="0"/>
              <w:snapToGrid w:val="0"/>
              <w:jc w:val="center"/>
              <w:rPr>
                <w:rFonts w:eastAsia="仿宋_GB2312"/>
                <w:spacing w:val="-10"/>
                <w:szCs w:val="21"/>
              </w:rPr>
            </w:pPr>
            <w:r w:rsidRPr="00946C2F">
              <w:rPr>
                <w:rFonts w:eastAsia="仿宋_GB2312"/>
                <w:spacing w:val="-10"/>
                <w:szCs w:val="21"/>
              </w:rPr>
              <w:t>306</w:t>
            </w:r>
          </w:p>
        </w:tc>
      </w:tr>
      <w:tr w:rsidR="00946C2F" w:rsidRPr="00946C2F" w:rsidTr="00580C9F">
        <w:trPr>
          <w:trHeight w:val="20"/>
          <w:jc w:val="center"/>
        </w:trPr>
        <w:tc>
          <w:tcPr>
            <w:tcW w:w="1555" w:type="pct"/>
            <w:shd w:val="clear" w:color="auto" w:fill="auto"/>
            <w:vAlign w:val="center"/>
          </w:tcPr>
          <w:p w:rsidR="00655E0A" w:rsidRPr="00946C2F" w:rsidRDefault="00655E0A" w:rsidP="00655E0A">
            <w:pPr>
              <w:adjustRightInd w:val="0"/>
              <w:snapToGrid w:val="0"/>
              <w:jc w:val="center"/>
              <w:rPr>
                <w:rFonts w:eastAsia="仿宋_GB2312"/>
                <w:spacing w:val="-10"/>
                <w:kern w:val="0"/>
                <w:szCs w:val="21"/>
              </w:rPr>
            </w:pPr>
            <w:r w:rsidRPr="00946C2F">
              <w:rPr>
                <w:rFonts w:eastAsia="仿宋_GB2312" w:hint="eastAsia"/>
                <w:spacing w:val="-10"/>
                <w:kern w:val="0"/>
                <w:szCs w:val="21"/>
              </w:rPr>
              <w:t>2#</w:t>
            </w:r>
            <w:r w:rsidRPr="00946C2F">
              <w:rPr>
                <w:rFonts w:eastAsia="仿宋_GB2312" w:hint="eastAsia"/>
                <w:spacing w:val="-10"/>
                <w:kern w:val="0"/>
                <w:szCs w:val="21"/>
              </w:rPr>
              <w:t>排气筒</w:t>
            </w:r>
          </w:p>
        </w:tc>
        <w:tc>
          <w:tcPr>
            <w:tcW w:w="689" w:type="pct"/>
            <w:shd w:val="clear" w:color="auto" w:fill="auto"/>
            <w:vAlign w:val="center"/>
          </w:tcPr>
          <w:p w:rsidR="00655E0A" w:rsidRPr="00946C2F" w:rsidRDefault="00655E0A" w:rsidP="00655E0A">
            <w:pPr>
              <w:adjustRightInd w:val="0"/>
              <w:snapToGrid w:val="0"/>
              <w:jc w:val="center"/>
              <w:rPr>
                <w:rFonts w:eastAsia="仿宋_GB2312"/>
                <w:spacing w:val="-10"/>
                <w:kern w:val="0"/>
                <w:szCs w:val="21"/>
              </w:rPr>
            </w:pPr>
            <w:r w:rsidRPr="00946C2F">
              <w:rPr>
                <w:rFonts w:eastAsia="仿宋_GB2312" w:hint="eastAsia"/>
                <w:spacing w:val="-10"/>
                <w:kern w:val="0"/>
                <w:szCs w:val="21"/>
              </w:rPr>
              <w:t>非甲烷总烃</w:t>
            </w:r>
          </w:p>
        </w:tc>
        <w:tc>
          <w:tcPr>
            <w:tcW w:w="689" w:type="pct"/>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0.000198</w:t>
            </w:r>
          </w:p>
        </w:tc>
        <w:tc>
          <w:tcPr>
            <w:tcW w:w="689" w:type="pct"/>
            <w:shd w:val="clear" w:color="auto" w:fill="auto"/>
            <w:vAlign w:val="center"/>
          </w:tcPr>
          <w:p w:rsidR="00655E0A" w:rsidRPr="00946C2F" w:rsidRDefault="00655E0A" w:rsidP="00655E0A">
            <w:pPr>
              <w:adjustRightInd w:val="0"/>
              <w:snapToGrid w:val="0"/>
              <w:jc w:val="center"/>
              <w:rPr>
                <w:rFonts w:eastAsia="仿宋_GB2312"/>
              </w:rPr>
            </w:pPr>
            <w:r w:rsidRPr="00946C2F">
              <w:rPr>
                <w:rFonts w:eastAsia="仿宋_GB2312" w:hint="eastAsia"/>
              </w:rPr>
              <w:t>2</w:t>
            </w:r>
          </w:p>
        </w:tc>
        <w:tc>
          <w:tcPr>
            <w:tcW w:w="689" w:type="pct"/>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c>
          <w:tcPr>
            <w:tcW w:w="689" w:type="pct"/>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279</w:t>
            </w:r>
          </w:p>
        </w:tc>
      </w:tr>
      <w:tr w:rsidR="00946C2F" w:rsidRPr="00946C2F" w:rsidTr="00580C9F">
        <w:trPr>
          <w:trHeight w:val="20"/>
          <w:jc w:val="center"/>
        </w:trPr>
        <w:tc>
          <w:tcPr>
            <w:tcW w:w="1555" w:type="pct"/>
            <w:shd w:val="clear" w:color="auto" w:fill="auto"/>
            <w:vAlign w:val="center"/>
          </w:tcPr>
          <w:p w:rsidR="00655E0A" w:rsidRPr="00946C2F" w:rsidRDefault="00655E0A" w:rsidP="00655E0A">
            <w:pPr>
              <w:adjustRightInd w:val="0"/>
              <w:snapToGrid w:val="0"/>
              <w:jc w:val="center"/>
              <w:rPr>
                <w:rFonts w:eastAsia="仿宋_GB2312"/>
                <w:spacing w:val="-10"/>
                <w:kern w:val="0"/>
                <w:szCs w:val="21"/>
              </w:rPr>
            </w:pPr>
            <w:r w:rsidRPr="00946C2F">
              <w:rPr>
                <w:rFonts w:eastAsia="仿宋_GB2312" w:hint="eastAsia"/>
                <w:spacing w:val="-10"/>
                <w:kern w:val="0"/>
                <w:szCs w:val="21"/>
              </w:rPr>
              <w:t>3#</w:t>
            </w:r>
            <w:r w:rsidRPr="00946C2F">
              <w:rPr>
                <w:rFonts w:eastAsia="仿宋_GB2312" w:hint="eastAsia"/>
                <w:spacing w:val="-10"/>
                <w:kern w:val="0"/>
                <w:szCs w:val="21"/>
              </w:rPr>
              <w:t>排气筒</w:t>
            </w:r>
          </w:p>
        </w:tc>
        <w:tc>
          <w:tcPr>
            <w:tcW w:w="689" w:type="pct"/>
            <w:shd w:val="clear" w:color="auto" w:fill="auto"/>
            <w:vAlign w:val="center"/>
          </w:tcPr>
          <w:p w:rsidR="00655E0A" w:rsidRPr="00946C2F" w:rsidRDefault="00655E0A" w:rsidP="00655E0A">
            <w:pPr>
              <w:adjustRightInd w:val="0"/>
              <w:snapToGrid w:val="0"/>
              <w:jc w:val="center"/>
              <w:rPr>
                <w:rFonts w:eastAsia="仿宋_GB2312"/>
                <w:spacing w:val="-10"/>
                <w:kern w:val="0"/>
                <w:szCs w:val="21"/>
              </w:rPr>
            </w:pPr>
            <w:r w:rsidRPr="00946C2F">
              <w:rPr>
                <w:rFonts w:eastAsia="仿宋_GB2312" w:hint="eastAsia"/>
                <w:spacing w:val="-10"/>
                <w:kern w:val="0"/>
                <w:szCs w:val="21"/>
              </w:rPr>
              <w:t>非甲烷总烃</w:t>
            </w:r>
          </w:p>
        </w:tc>
        <w:tc>
          <w:tcPr>
            <w:tcW w:w="689" w:type="pct"/>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0.000198</w:t>
            </w:r>
          </w:p>
        </w:tc>
        <w:tc>
          <w:tcPr>
            <w:tcW w:w="689" w:type="pct"/>
            <w:shd w:val="clear" w:color="auto" w:fill="auto"/>
            <w:vAlign w:val="center"/>
          </w:tcPr>
          <w:p w:rsidR="00655E0A" w:rsidRPr="00946C2F" w:rsidRDefault="00655E0A" w:rsidP="00655E0A">
            <w:pPr>
              <w:adjustRightInd w:val="0"/>
              <w:snapToGrid w:val="0"/>
              <w:jc w:val="center"/>
              <w:rPr>
                <w:rFonts w:eastAsia="仿宋_GB2312"/>
              </w:rPr>
            </w:pPr>
            <w:r w:rsidRPr="00946C2F">
              <w:rPr>
                <w:rFonts w:eastAsia="仿宋_GB2312" w:hint="eastAsia"/>
              </w:rPr>
              <w:t>2</w:t>
            </w:r>
          </w:p>
        </w:tc>
        <w:tc>
          <w:tcPr>
            <w:tcW w:w="689" w:type="pct"/>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0.01</w:t>
            </w:r>
          </w:p>
        </w:tc>
        <w:tc>
          <w:tcPr>
            <w:tcW w:w="689" w:type="pct"/>
            <w:shd w:val="clear" w:color="auto" w:fill="auto"/>
            <w:vAlign w:val="center"/>
          </w:tcPr>
          <w:p w:rsidR="00655E0A" w:rsidRPr="00946C2F" w:rsidRDefault="00655E0A" w:rsidP="00655E0A">
            <w:pPr>
              <w:adjustRightInd w:val="0"/>
              <w:snapToGrid w:val="0"/>
              <w:jc w:val="center"/>
              <w:rPr>
                <w:rFonts w:eastAsia="仿宋_GB2312"/>
                <w:spacing w:val="-10"/>
                <w:szCs w:val="21"/>
              </w:rPr>
            </w:pPr>
            <w:r w:rsidRPr="00946C2F">
              <w:rPr>
                <w:rFonts w:eastAsia="仿宋_GB2312" w:hint="eastAsia"/>
                <w:spacing w:val="-10"/>
                <w:szCs w:val="21"/>
              </w:rPr>
              <w:t>279</w:t>
            </w:r>
          </w:p>
        </w:tc>
      </w:tr>
      <w:tr w:rsidR="00946C2F" w:rsidRPr="00946C2F" w:rsidTr="00580C9F">
        <w:trPr>
          <w:trHeight w:val="20"/>
          <w:jc w:val="center"/>
        </w:trPr>
        <w:tc>
          <w:tcPr>
            <w:tcW w:w="1555" w:type="pct"/>
            <w:shd w:val="clear" w:color="auto" w:fill="auto"/>
            <w:vAlign w:val="center"/>
          </w:tcPr>
          <w:p w:rsidR="00655E0A" w:rsidRPr="00946C2F" w:rsidRDefault="00655E0A" w:rsidP="00655E0A">
            <w:pPr>
              <w:adjustRightInd w:val="0"/>
              <w:snapToGrid w:val="0"/>
              <w:jc w:val="center"/>
              <w:rPr>
                <w:rFonts w:eastAsia="仿宋_GB2312"/>
                <w:spacing w:val="-10"/>
                <w:kern w:val="0"/>
                <w:szCs w:val="21"/>
              </w:rPr>
            </w:pPr>
            <w:r w:rsidRPr="00946C2F">
              <w:rPr>
                <w:rFonts w:eastAsia="仿宋_GB2312"/>
                <w:spacing w:val="-10"/>
                <w:kern w:val="0"/>
                <w:szCs w:val="21"/>
              </w:rPr>
              <w:t>84</w:t>
            </w:r>
            <w:r w:rsidRPr="00946C2F">
              <w:rPr>
                <w:rFonts w:eastAsia="仿宋_GB2312"/>
                <w:spacing w:val="-10"/>
                <w:kern w:val="0"/>
                <w:szCs w:val="21"/>
              </w:rPr>
              <w:t>消毒液新复配及灌装一车间</w:t>
            </w:r>
          </w:p>
        </w:tc>
        <w:tc>
          <w:tcPr>
            <w:tcW w:w="689" w:type="pct"/>
            <w:shd w:val="clear" w:color="auto" w:fill="auto"/>
            <w:vAlign w:val="center"/>
          </w:tcPr>
          <w:p w:rsidR="00655E0A" w:rsidRPr="00946C2F" w:rsidRDefault="00655E0A" w:rsidP="00655E0A">
            <w:pPr>
              <w:adjustRightInd w:val="0"/>
              <w:snapToGrid w:val="0"/>
              <w:jc w:val="center"/>
              <w:rPr>
                <w:rFonts w:eastAsia="仿宋_GB2312"/>
              </w:rPr>
            </w:pPr>
            <w:r w:rsidRPr="00946C2F">
              <w:rPr>
                <w:rFonts w:eastAsia="仿宋_GB2312" w:hint="eastAsia"/>
                <w:spacing w:val="-10"/>
                <w:kern w:val="0"/>
                <w:szCs w:val="21"/>
              </w:rPr>
              <w:t>次氯酸</w:t>
            </w:r>
          </w:p>
        </w:tc>
        <w:tc>
          <w:tcPr>
            <w:tcW w:w="689" w:type="pct"/>
            <w:shd w:val="clear" w:color="auto" w:fill="auto"/>
            <w:vAlign w:val="center"/>
          </w:tcPr>
          <w:p w:rsidR="00655E0A" w:rsidRPr="00946C2F" w:rsidRDefault="00655E0A" w:rsidP="00655E0A">
            <w:pPr>
              <w:adjustRightInd w:val="0"/>
              <w:snapToGrid w:val="0"/>
              <w:jc w:val="center"/>
              <w:rPr>
                <w:rFonts w:eastAsia="仿宋_GB2312"/>
                <w:spacing w:val="-10"/>
              </w:rPr>
            </w:pPr>
            <w:r w:rsidRPr="00946C2F">
              <w:rPr>
                <w:rFonts w:eastAsia="仿宋_GB2312"/>
                <w:spacing w:val="-10"/>
                <w:szCs w:val="21"/>
              </w:rPr>
              <w:t>0.00312</w:t>
            </w:r>
          </w:p>
        </w:tc>
        <w:tc>
          <w:tcPr>
            <w:tcW w:w="689" w:type="pct"/>
            <w:shd w:val="clear" w:color="auto" w:fill="auto"/>
            <w:vAlign w:val="center"/>
          </w:tcPr>
          <w:p w:rsidR="00655E0A" w:rsidRPr="00946C2F" w:rsidRDefault="00655E0A" w:rsidP="00655E0A">
            <w:pPr>
              <w:adjustRightInd w:val="0"/>
              <w:snapToGrid w:val="0"/>
              <w:jc w:val="center"/>
              <w:rPr>
                <w:rFonts w:eastAsia="仿宋_GB2312"/>
              </w:rPr>
            </w:pPr>
            <w:r w:rsidRPr="00946C2F">
              <w:rPr>
                <w:rFonts w:eastAsia="仿宋_GB2312" w:hint="eastAsia"/>
              </w:rPr>
              <w:t>2.73</w:t>
            </w:r>
          </w:p>
        </w:tc>
        <w:tc>
          <w:tcPr>
            <w:tcW w:w="689" w:type="pct"/>
            <w:shd w:val="clear" w:color="auto" w:fill="auto"/>
            <w:vAlign w:val="center"/>
          </w:tcPr>
          <w:p w:rsidR="00655E0A" w:rsidRPr="00946C2F" w:rsidRDefault="00655E0A" w:rsidP="00655E0A">
            <w:pPr>
              <w:adjustRightInd w:val="0"/>
              <w:snapToGrid w:val="0"/>
              <w:jc w:val="center"/>
              <w:rPr>
                <w:rFonts w:eastAsia="仿宋_GB2312"/>
              </w:rPr>
            </w:pPr>
            <w:r w:rsidRPr="00946C2F">
              <w:rPr>
                <w:rFonts w:eastAsia="仿宋_GB2312"/>
                <w:spacing w:val="-10"/>
                <w:szCs w:val="21"/>
              </w:rPr>
              <w:t>0.11</w:t>
            </w:r>
          </w:p>
        </w:tc>
        <w:tc>
          <w:tcPr>
            <w:tcW w:w="689" w:type="pct"/>
            <w:shd w:val="clear" w:color="auto" w:fill="auto"/>
            <w:vAlign w:val="center"/>
          </w:tcPr>
          <w:p w:rsidR="00655E0A" w:rsidRPr="00946C2F" w:rsidRDefault="00655E0A" w:rsidP="00655E0A">
            <w:pPr>
              <w:adjustRightInd w:val="0"/>
              <w:snapToGrid w:val="0"/>
              <w:jc w:val="center"/>
              <w:rPr>
                <w:rFonts w:eastAsia="仿宋_GB2312"/>
              </w:rPr>
            </w:pPr>
            <w:r w:rsidRPr="00946C2F">
              <w:rPr>
                <w:rFonts w:eastAsia="仿宋_GB2312"/>
                <w:spacing w:val="-10"/>
                <w:szCs w:val="21"/>
              </w:rPr>
              <w:t>136</w:t>
            </w:r>
          </w:p>
        </w:tc>
      </w:tr>
      <w:tr w:rsidR="00946C2F" w:rsidRPr="00946C2F" w:rsidTr="00580C9F">
        <w:trPr>
          <w:trHeight w:val="20"/>
          <w:jc w:val="center"/>
        </w:trPr>
        <w:tc>
          <w:tcPr>
            <w:tcW w:w="1555" w:type="pct"/>
            <w:shd w:val="clear" w:color="auto" w:fill="auto"/>
            <w:vAlign w:val="center"/>
          </w:tcPr>
          <w:p w:rsidR="00655E0A" w:rsidRPr="00946C2F" w:rsidRDefault="00655E0A" w:rsidP="00655E0A">
            <w:pPr>
              <w:adjustRightInd w:val="0"/>
              <w:snapToGrid w:val="0"/>
              <w:jc w:val="center"/>
              <w:rPr>
                <w:rFonts w:eastAsia="仿宋_GB2312"/>
                <w:spacing w:val="-10"/>
                <w:kern w:val="0"/>
                <w:szCs w:val="21"/>
              </w:rPr>
            </w:pPr>
            <w:r w:rsidRPr="00946C2F">
              <w:rPr>
                <w:rFonts w:eastAsia="仿宋_GB2312"/>
                <w:spacing w:val="-10"/>
                <w:kern w:val="0"/>
                <w:szCs w:val="21"/>
              </w:rPr>
              <w:t>84</w:t>
            </w:r>
            <w:r w:rsidRPr="00946C2F">
              <w:rPr>
                <w:rFonts w:eastAsia="仿宋_GB2312"/>
                <w:spacing w:val="-10"/>
                <w:kern w:val="0"/>
                <w:szCs w:val="21"/>
              </w:rPr>
              <w:t>消毒液新复配及灌装</w:t>
            </w:r>
            <w:r w:rsidRPr="00946C2F">
              <w:rPr>
                <w:rFonts w:eastAsia="仿宋_GB2312" w:hint="eastAsia"/>
                <w:spacing w:val="-10"/>
                <w:kern w:val="0"/>
                <w:szCs w:val="21"/>
              </w:rPr>
              <w:t>二</w:t>
            </w:r>
            <w:r w:rsidRPr="00946C2F">
              <w:rPr>
                <w:rFonts w:eastAsia="仿宋_GB2312"/>
                <w:spacing w:val="-10"/>
                <w:kern w:val="0"/>
                <w:szCs w:val="21"/>
              </w:rPr>
              <w:t>车间</w:t>
            </w:r>
          </w:p>
        </w:tc>
        <w:tc>
          <w:tcPr>
            <w:tcW w:w="689" w:type="pct"/>
            <w:shd w:val="clear" w:color="auto" w:fill="auto"/>
            <w:vAlign w:val="center"/>
          </w:tcPr>
          <w:p w:rsidR="00655E0A" w:rsidRPr="00946C2F" w:rsidRDefault="00655E0A" w:rsidP="00655E0A">
            <w:pPr>
              <w:adjustRightInd w:val="0"/>
              <w:snapToGrid w:val="0"/>
              <w:jc w:val="center"/>
              <w:rPr>
                <w:rFonts w:eastAsia="仿宋_GB2312"/>
              </w:rPr>
            </w:pPr>
            <w:r w:rsidRPr="00946C2F">
              <w:rPr>
                <w:rFonts w:eastAsia="仿宋_GB2312" w:hint="eastAsia"/>
                <w:spacing w:val="-10"/>
                <w:kern w:val="0"/>
                <w:szCs w:val="21"/>
              </w:rPr>
              <w:t>次氯酸</w:t>
            </w:r>
          </w:p>
        </w:tc>
        <w:tc>
          <w:tcPr>
            <w:tcW w:w="689" w:type="pct"/>
            <w:shd w:val="clear" w:color="auto" w:fill="auto"/>
            <w:vAlign w:val="center"/>
          </w:tcPr>
          <w:p w:rsidR="00655E0A" w:rsidRPr="00946C2F" w:rsidRDefault="00655E0A" w:rsidP="00655E0A">
            <w:pPr>
              <w:adjustRightInd w:val="0"/>
              <w:snapToGrid w:val="0"/>
              <w:jc w:val="center"/>
              <w:rPr>
                <w:rFonts w:eastAsia="仿宋_GB2312"/>
              </w:rPr>
            </w:pPr>
            <w:r w:rsidRPr="00946C2F">
              <w:rPr>
                <w:rFonts w:eastAsia="仿宋_GB2312"/>
                <w:spacing w:val="-10"/>
                <w:szCs w:val="21"/>
              </w:rPr>
              <w:t>0.002941</w:t>
            </w:r>
          </w:p>
        </w:tc>
        <w:tc>
          <w:tcPr>
            <w:tcW w:w="689" w:type="pct"/>
            <w:shd w:val="clear" w:color="auto" w:fill="auto"/>
            <w:vAlign w:val="center"/>
          </w:tcPr>
          <w:p w:rsidR="00655E0A" w:rsidRPr="00946C2F" w:rsidRDefault="00655E0A" w:rsidP="00655E0A">
            <w:pPr>
              <w:adjustRightInd w:val="0"/>
              <w:snapToGrid w:val="0"/>
              <w:jc w:val="center"/>
              <w:rPr>
                <w:rFonts w:eastAsia="仿宋_GB2312"/>
              </w:rPr>
            </w:pPr>
            <w:r w:rsidRPr="00946C2F">
              <w:rPr>
                <w:rFonts w:eastAsia="仿宋_GB2312" w:hint="eastAsia"/>
              </w:rPr>
              <w:t>2.73</w:t>
            </w:r>
          </w:p>
        </w:tc>
        <w:tc>
          <w:tcPr>
            <w:tcW w:w="689" w:type="pct"/>
            <w:shd w:val="clear" w:color="auto" w:fill="auto"/>
            <w:vAlign w:val="center"/>
          </w:tcPr>
          <w:p w:rsidR="00655E0A" w:rsidRPr="00946C2F" w:rsidRDefault="00655E0A" w:rsidP="00655E0A">
            <w:pPr>
              <w:adjustRightInd w:val="0"/>
              <w:snapToGrid w:val="0"/>
              <w:jc w:val="center"/>
              <w:rPr>
                <w:rFonts w:eastAsia="仿宋_GB2312"/>
              </w:rPr>
            </w:pPr>
            <w:r w:rsidRPr="00946C2F">
              <w:rPr>
                <w:rFonts w:eastAsia="仿宋_GB2312" w:hint="eastAsia"/>
              </w:rPr>
              <w:t>0.11</w:t>
            </w:r>
          </w:p>
        </w:tc>
        <w:tc>
          <w:tcPr>
            <w:tcW w:w="689" w:type="pct"/>
            <w:shd w:val="clear" w:color="auto" w:fill="auto"/>
            <w:vAlign w:val="center"/>
          </w:tcPr>
          <w:p w:rsidR="00655E0A" w:rsidRPr="00946C2F" w:rsidRDefault="00655E0A" w:rsidP="00655E0A">
            <w:pPr>
              <w:adjustRightInd w:val="0"/>
              <w:snapToGrid w:val="0"/>
              <w:jc w:val="center"/>
              <w:rPr>
                <w:rFonts w:eastAsia="仿宋_GB2312"/>
              </w:rPr>
            </w:pPr>
            <w:r w:rsidRPr="00946C2F">
              <w:rPr>
                <w:rFonts w:eastAsia="仿宋_GB2312"/>
                <w:spacing w:val="-10"/>
                <w:szCs w:val="21"/>
              </w:rPr>
              <w:t>142</w:t>
            </w:r>
          </w:p>
        </w:tc>
      </w:tr>
      <w:tr w:rsidR="00580C9F" w:rsidRPr="00946C2F" w:rsidTr="00580C9F">
        <w:trPr>
          <w:trHeight w:val="20"/>
          <w:jc w:val="center"/>
        </w:trPr>
        <w:tc>
          <w:tcPr>
            <w:tcW w:w="1555" w:type="pct"/>
            <w:shd w:val="clear" w:color="auto" w:fill="auto"/>
            <w:vAlign w:val="center"/>
          </w:tcPr>
          <w:p w:rsidR="00580C9F" w:rsidRPr="00946C2F" w:rsidRDefault="00580C9F" w:rsidP="00580C9F">
            <w:pPr>
              <w:adjustRightInd w:val="0"/>
              <w:snapToGrid w:val="0"/>
              <w:jc w:val="center"/>
              <w:rPr>
                <w:rFonts w:eastAsia="仿宋_GB2312"/>
                <w:kern w:val="0"/>
                <w:szCs w:val="21"/>
              </w:rPr>
            </w:pPr>
            <w:r w:rsidRPr="00946C2F">
              <w:rPr>
                <w:rFonts w:eastAsia="仿宋_GB2312"/>
                <w:kern w:val="0"/>
                <w:szCs w:val="21"/>
              </w:rPr>
              <w:t>碘伏消毒剂复配及灌装车间</w:t>
            </w:r>
          </w:p>
        </w:tc>
        <w:tc>
          <w:tcPr>
            <w:tcW w:w="689" w:type="pct"/>
            <w:shd w:val="clear" w:color="auto" w:fill="auto"/>
            <w:vAlign w:val="center"/>
          </w:tcPr>
          <w:p w:rsidR="00580C9F" w:rsidRPr="00580C9F" w:rsidRDefault="00580C9F" w:rsidP="00580C9F">
            <w:pPr>
              <w:adjustRightInd w:val="0"/>
              <w:snapToGrid w:val="0"/>
              <w:jc w:val="center"/>
              <w:rPr>
                <w:rFonts w:eastAsia="仿宋_GB2312"/>
                <w:spacing w:val="-10"/>
                <w:kern w:val="0"/>
                <w:szCs w:val="21"/>
              </w:rPr>
            </w:pPr>
            <w:r w:rsidRPr="00580C9F">
              <w:rPr>
                <w:rFonts w:eastAsia="仿宋_GB2312" w:hint="eastAsia"/>
                <w:spacing w:val="-10"/>
                <w:kern w:val="0"/>
                <w:szCs w:val="21"/>
              </w:rPr>
              <w:t>非甲烷总烃</w:t>
            </w:r>
          </w:p>
        </w:tc>
        <w:tc>
          <w:tcPr>
            <w:tcW w:w="689" w:type="pct"/>
            <w:shd w:val="clear" w:color="auto" w:fill="auto"/>
            <w:vAlign w:val="center"/>
          </w:tcPr>
          <w:p w:rsidR="00580C9F" w:rsidRPr="00946C2F" w:rsidRDefault="000775B8" w:rsidP="00580C9F">
            <w:pPr>
              <w:adjustRightInd w:val="0"/>
              <w:snapToGrid w:val="0"/>
              <w:jc w:val="center"/>
              <w:rPr>
                <w:rFonts w:eastAsia="仿宋_GB2312"/>
              </w:rPr>
            </w:pPr>
            <w:r w:rsidRPr="001D15A1">
              <w:rPr>
                <w:rFonts w:eastAsia="仿宋_GB2312" w:hint="eastAsia"/>
                <w:spacing w:val="-10"/>
                <w:szCs w:val="21"/>
              </w:rPr>
              <w:t>0.006929</w:t>
            </w:r>
          </w:p>
        </w:tc>
        <w:tc>
          <w:tcPr>
            <w:tcW w:w="689" w:type="pct"/>
            <w:shd w:val="clear" w:color="auto" w:fill="auto"/>
            <w:vAlign w:val="center"/>
          </w:tcPr>
          <w:p w:rsidR="00580C9F" w:rsidRPr="00946C2F" w:rsidRDefault="000775B8" w:rsidP="00580C9F">
            <w:pPr>
              <w:adjustRightInd w:val="0"/>
              <w:snapToGrid w:val="0"/>
              <w:jc w:val="center"/>
              <w:rPr>
                <w:rFonts w:eastAsia="仿宋_GB2312"/>
              </w:rPr>
            </w:pPr>
            <w:r>
              <w:rPr>
                <w:rFonts w:eastAsia="仿宋_GB2312"/>
              </w:rPr>
              <w:t>2</w:t>
            </w:r>
          </w:p>
        </w:tc>
        <w:tc>
          <w:tcPr>
            <w:tcW w:w="689" w:type="pct"/>
            <w:shd w:val="clear" w:color="auto" w:fill="auto"/>
            <w:vAlign w:val="center"/>
          </w:tcPr>
          <w:p w:rsidR="00580C9F" w:rsidRPr="00946C2F" w:rsidRDefault="001F340B" w:rsidP="00580C9F">
            <w:pPr>
              <w:adjustRightInd w:val="0"/>
              <w:snapToGrid w:val="0"/>
              <w:jc w:val="center"/>
              <w:rPr>
                <w:rFonts w:eastAsia="仿宋_GB2312"/>
              </w:rPr>
            </w:pPr>
            <w:r w:rsidRPr="001D15A1">
              <w:rPr>
                <w:rFonts w:eastAsia="仿宋_GB2312" w:hint="eastAsia"/>
                <w:spacing w:val="-10"/>
                <w:szCs w:val="21"/>
              </w:rPr>
              <w:t>0.35</w:t>
            </w:r>
          </w:p>
        </w:tc>
        <w:tc>
          <w:tcPr>
            <w:tcW w:w="689" w:type="pct"/>
            <w:shd w:val="clear" w:color="auto" w:fill="auto"/>
            <w:vAlign w:val="center"/>
          </w:tcPr>
          <w:p w:rsidR="00580C9F" w:rsidRPr="00946C2F" w:rsidRDefault="00580C9F" w:rsidP="00580C9F">
            <w:pPr>
              <w:adjustRightInd w:val="0"/>
              <w:snapToGrid w:val="0"/>
              <w:jc w:val="center"/>
              <w:rPr>
                <w:rFonts w:eastAsia="仿宋_GB2312"/>
              </w:rPr>
            </w:pPr>
            <w:r w:rsidRPr="00946C2F">
              <w:rPr>
                <w:rFonts w:eastAsia="仿宋_GB2312"/>
                <w:spacing w:val="-10"/>
                <w:szCs w:val="21"/>
              </w:rPr>
              <w:t>112</w:t>
            </w:r>
          </w:p>
        </w:tc>
      </w:tr>
      <w:tr w:rsidR="000775B8" w:rsidRPr="00946C2F" w:rsidTr="00580C9F">
        <w:trPr>
          <w:trHeight w:val="20"/>
          <w:jc w:val="center"/>
        </w:trPr>
        <w:tc>
          <w:tcPr>
            <w:tcW w:w="1555" w:type="pct"/>
            <w:shd w:val="clear" w:color="auto" w:fill="auto"/>
            <w:vAlign w:val="center"/>
          </w:tcPr>
          <w:p w:rsidR="000775B8" w:rsidRPr="00946C2F" w:rsidRDefault="000775B8" w:rsidP="000775B8">
            <w:pPr>
              <w:adjustRightInd w:val="0"/>
              <w:snapToGrid w:val="0"/>
              <w:jc w:val="center"/>
              <w:rPr>
                <w:rFonts w:eastAsia="仿宋_GB2312"/>
                <w:kern w:val="0"/>
                <w:szCs w:val="21"/>
              </w:rPr>
            </w:pPr>
            <w:r w:rsidRPr="00946C2F">
              <w:rPr>
                <w:rFonts w:eastAsia="仿宋_GB2312"/>
                <w:kern w:val="0"/>
                <w:szCs w:val="21"/>
              </w:rPr>
              <w:t>气雾杀虫剂灌装一车</w:t>
            </w:r>
            <w:r w:rsidRPr="00946C2F">
              <w:rPr>
                <w:rFonts w:eastAsia="仿宋_GB2312" w:hint="eastAsia"/>
                <w:kern w:val="0"/>
                <w:szCs w:val="21"/>
              </w:rPr>
              <w:t>间</w:t>
            </w:r>
          </w:p>
        </w:tc>
        <w:tc>
          <w:tcPr>
            <w:tcW w:w="689" w:type="pct"/>
            <w:shd w:val="clear" w:color="auto" w:fill="auto"/>
            <w:vAlign w:val="center"/>
          </w:tcPr>
          <w:p w:rsidR="000775B8" w:rsidRPr="00580C9F" w:rsidRDefault="000775B8" w:rsidP="000775B8">
            <w:pPr>
              <w:adjustRightInd w:val="0"/>
              <w:snapToGrid w:val="0"/>
              <w:jc w:val="center"/>
              <w:rPr>
                <w:rFonts w:eastAsia="仿宋_GB2312"/>
                <w:spacing w:val="-10"/>
                <w:kern w:val="0"/>
                <w:szCs w:val="21"/>
              </w:rPr>
            </w:pPr>
            <w:r w:rsidRPr="00580C9F">
              <w:rPr>
                <w:rFonts w:eastAsia="仿宋_GB2312" w:hint="eastAsia"/>
                <w:spacing w:val="-10"/>
                <w:kern w:val="0"/>
                <w:szCs w:val="21"/>
              </w:rPr>
              <w:t>非甲烷总烃</w:t>
            </w:r>
          </w:p>
        </w:tc>
        <w:tc>
          <w:tcPr>
            <w:tcW w:w="689" w:type="pct"/>
            <w:shd w:val="clear" w:color="auto" w:fill="auto"/>
            <w:vAlign w:val="center"/>
          </w:tcPr>
          <w:p w:rsidR="000775B8" w:rsidRPr="00946C2F" w:rsidRDefault="000775B8" w:rsidP="000775B8">
            <w:pPr>
              <w:adjustRightInd w:val="0"/>
              <w:snapToGrid w:val="0"/>
              <w:jc w:val="center"/>
              <w:rPr>
                <w:rFonts w:eastAsia="仿宋_GB2312"/>
              </w:rPr>
            </w:pPr>
            <w:r w:rsidRPr="00B53385">
              <w:rPr>
                <w:rFonts w:eastAsia="仿宋_GB2312" w:hint="eastAsia"/>
                <w:spacing w:val="-10"/>
                <w:szCs w:val="21"/>
              </w:rPr>
              <w:t>0.002328</w:t>
            </w:r>
          </w:p>
        </w:tc>
        <w:tc>
          <w:tcPr>
            <w:tcW w:w="689" w:type="pct"/>
            <w:shd w:val="clear" w:color="auto" w:fill="auto"/>
            <w:vAlign w:val="center"/>
          </w:tcPr>
          <w:p w:rsidR="000775B8" w:rsidRPr="00946C2F" w:rsidRDefault="000775B8" w:rsidP="000775B8">
            <w:pPr>
              <w:adjustRightInd w:val="0"/>
              <w:snapToGrid w:val="0"/>
              <w:jc w:val="center"/>
              <w:rPr>
                <w:rFonts w:eastAsia="仿宋_GB2312"/>
                <w:spacing w:val="-10"/>
                <w:szCs w:val="21"/>
              </w:rPr>
            </w:pPr>
            <w:r>
              <w:rPr>
                <w:rFonts w:eastAsia="仿宋_GB2312"/>
              </w:rPr>
              <w:t>2</w:t>
            </w:r>
          </w:p>
        </w:tc>
        <w:tc>
          <w:tcPr>
            <w:tcW w:w="689" w:type="pct"/>
            <w:shd w:val="clear" w:color="auto" w:fill="auto"/>
            <w:vAlign w:val="center"/>
          </w:tcPr>
          <w:p w:rsidR="000775B8" w:rsidRPr="00946C2F" w:rsidRDefault="001F340B" w:rsidP="000775B8">
            <w:pPr>
              <w:adjustRightInd w:val="0"/>
              <w:snapToGrid w:val="0"/>
              <w:jc w:val="center"/>
              <w:rPr>
                <w:rFonts w:eastAsia="仿宋_GB2312"/>
              </w:rPr>
            </w:pPr>
            <w:r>
              <w:rPr>
                <w:rFonts w:eastAsia="仿宋_GB2312" w:hint="eastAsia"/>
                <w:spacing w:val="-10"/>
                <w:szCs w:val="21"/>
              </w:rPr>
              <w:t>0.12</w:t>
            </w:r>
          </w:p>
        </w:tc>
        <w:tc>
          <w:tcPr>
            <w:tcW w:w="689" w:type="pct"/>
            <w:shd w:val="clear" w:color="auto" w:fill="auto"/>
            <w:vAlign w:val="center"/>
          </w:tcPr>
          <w:p w:rsidR="000775B8" w:rsidRPr="00946C2F" w:rsidRDefault="000775B8" w:rsidP="000775B8">
            <w:pPr>
              <w:adjustRightInd w:val="0"/>
              <w:snapToGrid w:val="0"/>
              <w:jc w:val="center"/>
              <w:rPr>
                <w:rFonts w:eastAsia="仿宋_GB2312"/>
              </w:rPr>
            </w:pPr>
            <w:r w:rsidRPr="00946C2F">
              <w:rPr>
                <w:rFonts w:eastAsia="仿宋_GB2312"/>
                <w:spacing w:val="-10"/>
                <w:szCs w:val="21"/>
              </w:rPr>
              <w:t>80</w:t>
            </w:r>
          </w:p>
        </w:tc>
      </w:tr>
      <w:tr w:rsidR="000775B8" w:rsidRPr="00946C2F" w:rsidTr="00580C9F">
        <w:trPr>
          <w:trHeight w:val="20"/>
          <w:jc w:val="center"/>
        </w:trPr>
        <w:tc>
          <w:tcPr>
            <w:tcW w:w="1555" w:type="pct"/>
            <w:shd w:val="clear" w:color="auto" w:fill="auto"/>
            <w:vAlign w:val="center"/>
          </w:tcPr>
          <w:p w:rsidR="000775B8" w:rsidRPr="00946C2F" w:rsidRDefault="000775B8" w:rsidP="000775B8">
            <w:pPr>
              <w:adjustRightInd w:val="0"/>
              <w:snapToGrid w:val="0"/>
              <w:jc w:val="center"/>
              <w:rPr>
                <w:rFonts w:eastAsia="仿宋_GB2312"/>
                <w:kern w:val="0"/>
                <w:szCs w:val="21"/>
              </w:rPr>
            </w:pPr>
            <w:r w:rsidRPr="00946C2F">
              <w:rPr>
                <w:rFonts w:eastAsia="仿宋_GB2312"/>
                <w:kern w:val="0"/>
                <w:szCs w:val="21"/>
              </w:rPr>
              <w:t>气雾杀虫剂灌装</w:t>
            </w:r>
            <w:r w:rsidRPr="00946C2F">
              <w:rPr>
                <w:rFonts w:eastAsia="仿宋_GB2312" w:hint="eastAsia"/>
                <w:kern w:val="0"/>
                <w:szCs w:val="21"/>
              </w:rPr>
              <w:t>二</w:t>
            </w:r>
            <w:r w:rsidRPr="00946C2F">
              <w:rPr>
                <w:rFonts w:eastAsia="仿宋_GB2312"/>
                <w:kern w:val="0"/>
                <w:szCs w:val="21"/>
              </w:rPr>
              <w:t>车</w:t>
            </w:r>
            <w:r w:rsidRPr="00946C2F">
              <w:rPr>
                <w:rFonts w:eastAsia="仿宋_GB2312" w:hint="eastAsia"/>
                <w:kern w:val="0"/>
                <w:szCs w:val="21"/>
              </w:rPr>
              <w:t>间</w:t>
            </w:r>
          </w:p>
        </w:tc>
        <w:tc>
          <w:tcPr>
            <w:tcW w:w="689" w:type="pct"/>
            <w:shd w:val="clear" w:color="auto" w:fill="auto"/>
            <w:vAlign w:val="center"/>
          </w:tcPr>
          <w:p w:rsidR="000775B8" w:rsidRPr="00580C9F" w:rsidRDefault="000775B8" w:rsidP="000775B8">
            <w:pPr>
              <w:adjustRightInd w:val="0"/>
              <w:snapToGrid w:val="0"/>
              <w:jc w:val="center"/>
              <w:rPr>
                <w:rFonts w:eastAsia="仿宋_GB2312"/>
                <w:spacing w:val="-10"/>
                <w:kern w:val="0"/>
                <w:szCs w:val="21"/>
              </w:rPr>
            </w:pPr>
            <w:r w:rsidRPr="00580C9F">
              <w:rPr>
                <w:rFonts w:eastAsia="仿宋_GB2312" w:hint="eastAsia"/>
                <w:spacing w:val="-10"/>
                <w:kern w:val="0"/>
                <w:szCs w:val="21"/>
              </w:rPr>
              <w:t>非甲烷总烃</w:t>
            </w:r>
          </w:p>
        </w:tc>
        <w:tc>
          <w:tcPr>
            <w:tcW w:w="689" w:type="pct"/>
            <w:shd w:val="clear" w:color="auto" w:fill="auto"/>
            <w:vAlign w:val="center"/>
          </w:tcPr>
          <w:p w:rsidR="000775B8" w:rsidRPr="00946C2F" w:rsidRDefault="000775B8" w:rsidP="000775B8">
            <w:pPr>
              <w:adjustRightInd w:val="0"/>
              <w:snapToGrid w:val="0"/>
              <w:jc w:val="center"/>
              <w:rPr>
                <w:rFonts w:eastAsia="仿宋_GB2312"/>
                <w:spacing w:val="-10"/>
                <w:szCs w:val="21"/>
              </w:rPr>
            </w:pPr>
            <w:r w:rsidRPr="00B53385">
              <w:rPr>
                <w:rFonts w:eastAsia="仿宋_GB2312" w:hint="eastAsia"/>
                <w:spacing w:val="-10"/>
                <w:szCs w:val="21"/>
              </w:rPr>
              <w:t>0.002261</w:t>
            </w:r>
          </w:p>
        </w:tc>
        <w:tc>
          <w:tcPr>
            <w:tcW w:w="689" w:type="pct"/>
            <w:shd w:val="clear" w:color="auto" w:fill="auto"/>
            <w:vAlign w:val="center"/>
          </w:tcPr>
          <w:p w:rsidR="000775B8" w:rsidRPr="00946C2F" w:rsidRDefault="000775B8" w:rsidP="000775B8">
            <w:pPr>
              <w:adjustRightInd w:val="0"/>
              <w:snapToGrid w:val="0"/>
              <w:jc w:val="center"/>
              <w:rPr>
                <w:rFonts w:eastAsia="仿宋_GB2312"/>
                <w:spacing w:val="-10"/>
                <w:szCs w:val="21"/>
              </w:rPr>
            </w:pPr>
            <w:r>
              <w:rPr>
                <w:rFonts w:eastAsia="仿宋_GB2312"/>
              </w:rPr>
              <w:t>2</w:t>
            </w:r>
          </w:p>
        </w:tc>
        <w:tc>
          <w:tcPr>
            <w:tcW w:w="689" w:type="pct"/>
            <w:shd w:val="clear" w:color="auto" w:fill="auto"/>
            <w:vAlign w:val="center"/>
          </w:tcPr>
          <w:p w:rsidR="000775B8" w:rsidRPr="00946C2F" w:rsidRDefault="000775B8" w:rsidP="000775B8">
            <w:pPr>
              <w:adjustRightInd w:val="0"/>
              <w:snapToGrid w:val="0"/>
              <w:jc w:val="center"/>
              <w:rPr>
                <w:rFonts w:eastAsia="仿宋_GB2312"/>
                <w:spacing w:val="-10"/>
                <w:szCs w:val="21"/>
              </w:rPr>
            </w:pPr>
            <w:r w:rsidRPr="00B53385">
              <w:rPr>
                <w:rFonts w:eastAsia="仿宋_GB2312" w:hint="eastAsia"/>
                <w:spacing w:val="-10"/>
                <w:szCs w:val="21"/>
              </w:rPr>
              <w:t>0.11</w:t>
            </w:r>
          </w:p>
        </w:tc>
        <w:tc>
          <w:tcPr>
            <w:tcW w:w="689" w:type="pct"/>
            <w:shd w:val="clear" w:color="auto" w:fill="auto"/>
            <w:vAlign w:val="center"/>
          </w:tcPr>
          <w:p w:rsidR="000775B8" w:rsidRPr="00946C2F" w:rsidRDefault="000775B8" w:rsidP="000775B8">
            <w:pPr>
              <w:adjustRightInd w:val="0"/>
              <w:snapToGrid w:val="0"/>
              <w:jc w:val="center"/>
              <w:rPr>
                <w:rFonts w:eastAsia="仿宋_GB2312"/>
              </w:rPr>
            </w:pPr>
            <w:r w:rsidRPr="00946C2F">
              <w:rPr>
                <w:rFonts w:eastAsia="仿宋_GB2312" w:hint="eastAsia"/>
              </w:rPr>
              <w:t>82</w:t>
            </w:r>
          </w:p>
        </w:tc>
      </w:tr>
      <w:tr w:rsidR="000775B8" w:rsidRPr="00946C2F" w:rsidTr="000775B8">
        <w:trPr>
          <w:trHeight w:val="73"/>
          <w:jc w:val="center"/>
        </w:trPr>
        <w:tc>
          <w:tcPr>
            <w:tcW w:w="1555" w:type="pct"/>
            <w:vMerge w:val="restart"/>
            <w:shd w:val="clear" w:color="auto" w:fill="auto"/>
            <w:vAlign w:val="center"/>
          </w:tcPr>
          <w:p w:rsidR="000775B8" w:rsidRPr="00946C2F" w:rsidRDefault="000775B8" w:rsidP="000775B8">
            <w:pPr>
              <w:adjustRightInd w:val="0"/>
              <w:snapToGrid w:val="0"/>
              <w:jc w:val="center"/>
              <w:rPr>
                <w:rFonts w:eastAsia="仿宋_GB2312"/>
                <w:spacing w:val="-10"/>
                <w:szCs w:val="21"/>
              </w:rPr>
            </w:pPr>
            <w:r w:rsidRPr="00946C2F">
              <w:rPr>
                <w:rFonts w:eastAsia="仿宋_GB2312"/>
                <w:spacing w:val="-10"/>
                <w:szCs w:val="21"/>
              </w:rPr>
              <w:t>洗洁精复配车间</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磺酸</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0.007818</w:t>
            </w:r>
          </w:p>
        </w:tc>
        <w:tc>
          <w:tcPr>
            <w:tcW w:w="689" w:type="pct"/>
            <w:shd w:val="clear" w:color="auto" w:fill="auto"/>
            <w:vAlign w:val="center"/>
          </w:tcPr>
          <w:p w:rsidR="000775B8" w:rsidRPr="000775B8" w:rsidRDefault="000775B8" w:rsidP="000775B8">
            <w:pPr>
              <w:pStyle w:val="ac"/>
              <w:widowControl w:val="0"/>
              <w:adjustRightInd w:val="0"/>
              <w:rPr>
                <w:b w:val="0"/>
                <w:spacing w:val="-10"/>
                <w:kern w:val="0"/>
                <w:szCs w:val="21"/>
              </w:rPr>
            </w:pPr>
            <w:r w:rsidRPr="000775B8">
              <w:rPr>
                <w:rFonts w:hint="eastAsia"/>
                <w:b w:val="0"/>
                <w:spacing w:val="-10"/>
                <w:kern w:val="0"/>
                <w:szCs w:val="21"/>
              </w:rPr>
              <w:t>1.00</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0.78</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spacing w:val="-10"/>
                <w:kern w:val="0"/>
                <w:szCs w:val="21"/>
              </w:rPr>
              <w:t>50</w:t>
            </w:r>
          </w:p>
        </w:tc>
      </w:tr>
      <w:tr w:rsidR="000775B8" w:rsidRPr="00946C2F" w:rsidTr="00580C9F">
        <w:trPr>
          <w:trHeight w:val="20"/>
          <w:jc w:val="center"/>
        </w:trPr>
        <w:tc>
          <w:tcPr>
            <w:tcW w:w="1555" w:type="pct"/>
            <w:vMerge/>
            <w:shd w:val="clear" w:color="auto" w:fill="auto"/>
            <w:vAlign w:val="center"/>
          </w:tcPr>
          <w:p w:rsidR="000775B8" w:rsidRPr="00946C2F" w:rsidRDefault="000775B8" w:rsidP="000775B8">
            <w:pPr>
              <w:adjustRightInd w:val="0"/>
              <w:snapToGrid w:val="0"/>
              <w:jc w:val="center"/>
              <w:rPr>
                <w:rFonts w:eastAsia="仿宋_GB2312"/>
                <w:spacing w:val="-10"/>
                <w:szCs w:val="21"/>
              </w:rPr>
            </w:pP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乙醇</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0.000539</w:t>
            </w:r>
          </w:p>
        </w:tc>
        <w:tc>
          <w:tcPr>
            <w:tcW w:w="689" w:type="pct"/>
            <w:shd w:val="clear" w:color="auto" w:fill="auto"/>
            <w:vAlign w:val="center"/>
          </w:tcPr>
          <w:p w:rsidR="000775B8" w:rsidRPr="000775B8" w:rsidRDefault="000775B8" w:rsidP="000775B8">
            <w:pPr>
              <w:pStyle w:val="ac"/>
              <w:widowControl w:val="0"/>
              <w:adjustRightInd w:val="0"/>
              <w:rPr>
                <w:b w:val="0"/>
                <w:spacing w:val="-10"/>
                <w:kern w:val="0"/>
                <w:szCs w:val="21"/>
              </w:rPr>
            </w:pPr>
            <w:r w:rsidRPr="000775B8">
              <w:rPr>
                <w:b w:val="0"/>
                <w:spacing w:val="-10"/>
                <w:kern w:val="0"/>
                <w:szCs w:val="21"/>
              </w:rPr>
              <w:t>5</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0.01</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spacing w:val="-10"/>
                <w:kern w:val="0"/>
                <w:szCs w:val="21"/>
              </w:rPr>
              <w:t>50</w:t>
            </w:r>
          </w:p>
        </w:tc>
      </w:tr>
      <w:tr w:rsidR="000775B8" w:rsidRPr="00946C2F" w:rsidTr="00580C9F">
        <w:trPr>
          <w:trHeight w:val="20"/>
          <w:jc w:val="center"/>
        </w:trPr>
        <w:tc>
          <w:tcPr>
            <w:tcW w:w="1555" w:type="pct"/>
            <w:vMerge/>
            <w:shd w:val="clear" w:color="auto" w:fill="auto"/>
            <w:vAlign w:val="center"/>
          </w:tcPr>
          <w:p w:rsidR="000775B8" w:rsidRPr="00946C2F" w:rsidRDefault="000775B8" w:rsidP="000775B8">
            <w:pPr>
              <w:adjustRightInd w:val="0"/>
              <w:snapToGrid w:val="0"/>
              <w:jc w:val="center"/>
              <w:rPr>
                <w:rFonts w:eastAsia="仿宋_GB2312"/>
                <w:spacing w:val="-10"/>
                <w:szCs w:val="21"/>
              </w:rPr>
            </w:pP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非甲烷总烃</w:t>
            </w:r>
          </w:p>
        </w:tc>
        <w:tc>
          <w:tcPr>
            <w:tcW w:w="689" w:type="pct"/>
            <w:shd w:val="clear" w:color="auto" w:fill="auto"/>
            <w:vAlign w:val="center"/>
          </w:tcPr>
          <w:p w:rsidR="000775B8" w:rsidRPr="000775B8" w:rsidRDefault="000775B8" w:rsidP="000775B8">
            <w:pPr>
              <w:pStyle w:val="ac"/>
              <w:widowControl w:val="0"/>
              <w:adjustRightInd w:val="0"/>
              <w:rPr>
                <w:b w:val="0"/>
                <w:spacing w:val="-10"/>
                <w:kern w:val="0"/>
                <w:szCs w:val="21"/>
              </w:rPr>
            </w:pPr>
            <w:r w:rsidRPr="000775B8">
              <w:rPr>
                <w:rFonts w:hint="eastAsia"/>
                <w:b w:val="0"/>
                <w:spacing w:val="-10"/>
                <w:kern w:val="0"/>
                <w:szCs w:val="21"/>
              </w:rPr>
              <w:t>0.002831</w:t>
            </w:r>
          </w:p>
        </w:tc>
        <w:tc>
          <w:tcPr>
            <w:tcW w:w="689" w:type="pct"/>
            <w:shd w:val="clear" w:color="auto" w:fill="auto"/>
            <w:vAlign w:val="center"/>
          </w:tcPr>
          <w:p w:rsidR="000775B8" w:rsidRPr="000775B8" w:rsidRDefault="000775B8" w:rsidP="000775B8">
            <w:pPr>
              <w:pStyle w:val="ac"/>
              <w:widowControl w:val="0"/>
              <w:adjustRightInd w:val="0"/>
              <w:rPr>
                <w:b w:val="0"/>
                <w:spacing w:val="-10"/>
                <w:kern w:val="0"/>
                <w:szCs w:val="21"/>
              </w:rPr>
            </w:pPr>
            <w:r w:rsidRPr="000775B8">
              <w:rPr>
                <w:b w:val="0"/>
                <w:spacing w:val="-10"/>
                <w:kern w:val="0"/>
                <w:szCs w:val="21"/>
              </w:rPr>
              <w:t>2</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0.14</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spacing w:val="-10"/>
                <w:kern w:val="0"/>
                <w:szCs w:val="21"/>
              </w:rPr>
              <w:t>50</w:t>
            </w:r>
          </w:p>
        </w:tc>
      </w:tr>
      <w:tr w:rsidR="000775B8" w:rsidRPr="00946C2F" w:rsidTr="00580C9F">
        <w:trPr>
          <w:trHeight w:val="20"/>
          <w:jc w:val="center"/>
        </w:trPr>
        <w:tc>
          <w:tcPr>
            <w:tcW w:w="1555" w:type="pct"/>
            <w:vMerge/>
            <w:shd w:val="clear" w:color="auto" w:fill="auto"/>
            <w:vAlign w:val="center"/>
          </w:tcPr>
          <w:p w:rsidR="000775B8" w:rsidRPr="00946C2F" w:rsidRDefault="000775B8" w:rsidP="000775B8">
            <w:pPr>
              <w:adjustRightInd w:val="0"/>
              <w:snapToGrid w:val="0"/>
              <w:jc w:val="center"/>
              <w:rPr>
                <w:rFonts w:eastAsia="仿宋_GB2312"/>
                <w:spacing w:val="-10"/>
                <w:szCs w:val="21"/>
              </w:rPr>
            </w:pP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卡松</w:t>
            </w:r>
          </w:p>
        </w:tc>
        <w:tc>
          <w:tcPr>
            <w:tcW w:w="689" w:type="pct"/>
            <w:shd w:val="clear" w:color="auto" w:fill="auto"/>
            <w:vAlign w:val="center"/>
          </w:tcPr>
          <w:p w:rsidR="000775B8" w:rsidRPr="000775B8" w:rsidRDefault="000775B8" w:rsidP="000775B8">
            <w:pPr>
              <w:pStyle w:val="ac"/>
              <w:widowControl w:val="0"/>
              <w:adjustRightInd w:val="0"/>
              <w:rPr>
                <w:b w:val="0"/>
                <w:spacing w:val="-10"/>
                <w:kern w:val="0"/>
                <w:szCs w:val="21"/>
              </w:rPr>
            </w:pPr>
            <w:r w:rsidRPr="000775B8">
              <w:rPr>
                <w:rFonts w:hint="eastAsia"/>
                <w:b w:val="0"/>
                <w:spacing w:val="-10"/>
                <w:kern w:val="0"/>
                <w:szCs w:val="21"/>
              </w:rPr>
              <w:t>0.001752</w:t>
            </w:r>
          </w:p>
        </w:tc>
        <w:tc>
          <w:tcPr>
            <w:tcW w:w="689" w:type="pct"/>
            <w:shd w:val="clear" w:color="auto" w:fill="auto"/>
            <w:vAlign w:val="center"/>
          </w:tcPr>
          <w:p w:rsidR="000775B8" w:rsidRPr="000775B8" w:rsidRDefault="000775B8" w:rsidP="000775B8">
            <w:pPr>
              <w:pStyle w:val="ac"/>
              <w:widowControl w:val="0"/>
              <w:adjustRightInd w:val="0"/>
              <w:rPr>
                <w:b w:val="0"/>
                <w:spacing w:val="-10"/>
                <w:kern w:val="0"/>
                <w:szCs w:val="21"/>
              </w:rPr>
            </w:pPr>
            <w:r w:rsidRPr="000775B8">
              <w:rPr>
                <w:rFonts w:hint="eastAsia"/>
                <w:b w:val="0"/>
                <w:spacing w:val="-10"/>
                <w:kern w:val="0"/>
                <w:szCs w:val="21"/>
              </w:rPr>
              <w:t>1.68</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0.1</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spacing w:val="-10"/>
                <w:kern w:val="0"/>
                <w:szCs w:val="21"/>
              </w:rPr>
              <w:t>50</w:t>
            </w:r>
          </w:p>
        </w:tc>
      </w:tr>
      <w:tr w:rsidR="000775B8" w:rsidRPr="00946C2F" w:rsidTr="00580C9F">
        <w:trPr>
          <w:trHeight w:val="20"/>
          <w:jc w:val="center"/>
        </w:trPr>
        <w:tc>
          <w:tcPr>
            <w:tcW w:w="1555" w:type="pct"/>
            <w:vMerge/>
            <w:shd w:val="clear" w:color="auto" w:fill="auto"/>
            <w:vAlign w:val="center"/>
          </w:tcPr>
          <w:p w:rsidR="000775B8" w:rsidRPr="00946C2F" w:rsidRDefault="000775B8" w:rsidP="000775B8">
            <w:pPr>
              <w:adjustRightInd w:val="0"/>
              <w:snapToGrid w:val="0"/>
              <w:jc w:val="center"/>
              <w:rPr>
                <w:rFonts w:eastAsia="仿宋_GB2312"/>
                <w:spacing w:val="-10"/>
                <w:szCs w:val="21"/>
              </w:rPr>
            </w:pP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甘油</w:t>
            </w:r>
          </w:p>
        </w:tc>
        <w:tc>
          <w:tcPr>
            <w:tcW w:w="689" w:type="pct"/>
            <w:shd w:val="clear" w:color="auto" w:fill="auto"/>
            <w:vAlign w:val="center"/>
          </w:tcPr>
          <w:p w:rsidR="000775B8" w:rsidRPr="000775B8" w:rsidRDefault="000775B8" w:rsidP="000775B8">
            <w:pPr>
              <w:pStyle w:val="ac"/>
              <w:widowControl w:val="0"/>
              <w:adjustRightInd w:val="0"/>
              <w:rPr>
                <w:b w:val="0"/>
                <w:spacing w:val="-10"/>
                <w:kern w:val="0"/>
                <w:szCs w:val="21"/>
              </w:rPr>
            </w:pPr>
            <w:r w:rsidRPr="000775B8">
              <w:rPr>
                <w:rFonts w:hint="eastAsia"/>
                <w:b w:val="0"/>
                <w:spacing w:val="-10"/>
                <w:kern w:val="0"/>
                <w:szCs w:val="21"/>
              </w:rPr>
              <w:t>0.001078</w:t>
            </w:r>
          </w:p>
        </w:tc>
        <w:tc>
          <w:tcPr>
            <w:tcW w:w="689" w:type="pct"/>
            <w:shd w:val="clear" w:color="auto" w:fill="auto"/>
            <w:vAlign w:val="center"/>
          </w:tcPr>
          <w:p w:rsidR="000775B8" w:rsidRPr="000775B8" w:rsidRDefault="000775B8" w:rsidP="000775B8">
            <w:pPr>
              <w:pStyle w:val="ac"/>
              <w:widowControl w:val="0"/>
              <w:adjustRightInd w:val="0"/>
              <w:rPr>
                <w:b w:val="0"/>
                <w:spacing w:val="-10"/>
                <w:kern w:val="0"/>
                <w:szCs w:val="21"/>
              </w:rPr>
            </w:pPr>
            <w:r w:rsidRPr="000775B8">
              <w:rPr>
                <w:b w:val="0"/>
                <w:spacing w:val="-10"/>
                <w:kern w:val="0"/>
                <w:szCs w:val="21"/>
              </w:rPr>
              <w:t>14.19</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0.01</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spacing w:val="-10"/>
                <w:kern w:val="0"/>
                <w:szCs w:val="21"/>
              </w:rPr>
              <w:t>50</w:t>
            </w:r>
          </w:p>
        </w:tc>
      </w:tr>
      <w:tr w:rsidR="000775B8" w:rsidRPr="00946C2F" w:rsidTr="00580C9F">
        <w:trPr>
          <w:trHeight w:val="20"/>
          <w:jc w:val="center"/>
        </w:trPr>
        <w:tc>
          <w:tcPr>
            <w:tcW w:w="1555" w:type="pct"/>
            <w:vMerge/>
            <w:shd w:val="clear" w:color="auto" w:fill="auto"/>
            <w:vAlign w:val="center"/>
          </w:tcPr>
          <w:p w:rsidR="000775B8" w:rsidRPr="00946C2F" w:rsidRDefault="000775B8" w:rsidP="000775B8">
            <w:pPr>
              <w:adjustRightInd w:val="0"/>
              <w:snapToGrid w:val="0"/>
              <w:jc w:val="center"/>
              <w:rPr>
                <w:rFonts w:eastAsia="仿宋_GB2312"/>
                <w:spacing w:val="-10"/>
                <w:szCs w:val="21"/>
              </w:rPr>
            </w:pP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四氯乙烯</w:t>
            </w:r>
          </w:p>
        </w:tc>
        <w:tc>
          <w:tcPr>
            <w:tcW w:w="689" w:type="pct"/>
            <w:shd w:val="clear" w:color="auto" w:fill="auto"/>
            <w:vAlign w:val="center"/>
          </w:tcPr>
          <w:p w:rsidR="000775B8" w:rsidRPr="000775B8" w:rsidRDefault="000775B8" w:rsidP="000775B8">
            <w:pPr>
              <w:pStyle w:val="ac"/>
              <w:widowControl w:val="0"/>
              <w:adjustRightInd w:val="0"/>
              <w:rPr>
                <w:b w:val="0"/>
                <w:spacing w:val="-10"/>
                <w:kern w:val="0"/>
                <w:szCs w:val="21"/>
              </w:rPr>
            </w:pPr>
            <w:r w:rsidRPr="000775B8">
              <w:rPr>
                <w:rFonts w:hint="eastAsia"/>
                <w:b w:val="0"/>
                <w:spacing w:val="-10"/>
                <w:kern w:val="0"/>
                <w:szCs w:val="21"/>
              </w:rPr>
              <w:t>0.002831</w:t>
            </w:r>
          </w:p>
        </w:tc>
        <w:tc>
          <w:tcPr>
            <w:tcW w:w="689" w:type="pct"/>
            <w:shd w:val="clear" w:color="auto" w:fill="auto"/>
            <w:vAlign w:val="center"/>
          </w:tcPr>
          <w:p w:rsidR="000775B8" w:rsidRPr="000775B8" w:rsidRDefault="000775B8" w:rsidP="000775B8">
            <w:pPr>
              <w:pStyle w:val="ac"/>
              <w:widowControl w:val="0"/>
              <w:adjustRightInd w:val="0"/>
              <w:rPr>
                <w:b w:val="0"/>
                <w:spacing w:val="-10"/>
                <w:kern w:val="0"/>
                <w:szCs w:val="21"/>
              </w:rPr>
            </w:pPr>
            <w:r w:rsidRPr="000775B8">
              <w:rPr>
                <w:rFonts w:hint="eastAsia"/>
                <w:b w:val="0"/>
                <w:spacing w:val="-10"/>
                <w:kern w:val="0"/>
                <w:szCs w:val="21"/>
              </w:rPr>
              <w:t>0.92</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0.31</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spacing w:val="-10"/>
                <w:kern w:val="0"/>
                <w:szCs w:val="21"/>
              </w:rPr>
              <w:t>50</w:t>
            </w:r>
          </w:p>
        </w:tc>
      </w:tr>
      <w:tr w:rsidR="000775B8" w:rsidRPr="00946C2F" w:rsidTr="00580C9F">
        <w:trPr>
          <w:trHeight w:val="20"/>
          <w:jc w:val="center"/>
        </w:trPr>
        <w:tc>
          <w:tcPr>
            <w:tcW w:w="1555" w:type="pct"/>
            <w:vMerge/>
            <w:shd w:val="clear" w:color="auto" w:fill="auto"/>
            <w:vAlign w:val="center"/>
          </w:tcPr>
          <w:p w:rsidR="000775B8" w:rsidRPr="00946C2F" w:rsidRDefault="000775B8" w:rsidP="000775B8">
            <w:pPr>
              <w:adjustRightInd w:val="0"/>
              <w:snapToGrid w:val="0"/>
              <w:jc w:val="center"/>
              <w:rPr>
                <w:rFonts w:eastAsia="仿宋_GB2312"/>
                <w:spacing w:val="-10"/>
                <w:szCs w:val="21"/>
              </w:rPr>
            </w:pP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丙二醇甲醚</w:t>
            </w:r>
          </w:p>
        </w:tc>
        <w:tc>
          <w:tcPr>
            <w:tcW w:w="689" w:type="pct"/>
            <w:shd w:val="clear" w:color="auto" w:fill="auto"/>
            <w:vAlign w:val="center"/>
          </w:tcPr>
          <w:p w:rsidR="000775B8" w:rsidRPr="000775B8" w:rsidRDefault="000775B8" w:rsidP="000775B8">
            <w:pPr>
              <w:pStyle w:val="ac"/>
              <w:widowControl w:val="0"/>
              <w:adjustRightInd w:val="0"/>
              <w:rPr>
                <w:b w:val="0"/>
                <w:spacing w:val="-10"/>
                <w:kern w:val="0"/>
                <w:szCs w:val="21"/>
              </w:rPr>
            </w:pPr>
            <w:r w:rsidRPr="000775B8">
              <w:rPr>
                <w:rFonts w:hint="eastAsia"/>
                <w:b w:val="0"/>
                <w:spacing w:val="-10"/>
                <w:kern w:val="0"/>
                <w:szCs w:val="21"/>
              </w:rPr>
              <w:t>0.004448</w:t>
            </w:r>
          </w:p>
        </w:tc>
        <w:tc>
          <w:tcPr>
            <w:tcW w:w="689" w:type="pct"/>
            <w:shd w:val="clear" w:color="auto" w:fill="auto"/>
            <w:vAlign w:val="center"/>
          </w:tcPr>
          <w:p w:rsidR="000775B8" w:rsidRPr="000775B8" w:rsidRDefault="000775B8" w:rsidP="000775B8">
            <w:pPr>
              <w:pStyle w:val="ac"/>
              <w:widowControl w:val="0"/>
              <w:adjustRightInd w:val="0"/>
              <w:rPr>
                <w:b w:val="0"/>
                <w:spacing w:val="-10"/>
                <w:kern w:val="0"/>
                <w:szCs w:val="21"/>
              </w:rPr>
            </w:pPr>
            <w:r w:rsidRPr="000775B8">
              <w:rPr>
                <w:rFonts w:hint="eastAsia"/>
                <w:b w:val="0"/>
                <w:spacing w:val="-10"/>
                <w:kern w:val="0"/>
                <w:szCs w:val="21"/>
              </w:rPr>
              <w:t>1.22</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0.36</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spacing w:val="-10"/>
                <w:kern w:val="0"/>
                <w:szCs w:val="21"/>
              </w:rPr>
              <w:t>50</w:t>
            </w:r>
          </w:p>
        </w:tc>
      </w:tr>
      <w:tr w:rsidR="000775B8" w:rsidRPr="00946C2F" w:rsidTr="00580C9F">
        <w:trPr>
          <w:trHeight w:val="20"/>
          <w:jc w:val="center"/>
        </w:trPr>
        <w:tc>
          <w:tcPr>
            <w:tcW w:w="1555" w:type="pct"/>
            <w:vMerge/>
            <w:shd w:val="clear" w:color="auto" w:fill="auto"/>
            <w:vAlign w:val="center"/>
          </w:tcPr>
          <w:p w:rsidR="000775B8" w:rsidRPr="00946C2F" w:rsidRDefault="000775B8" w:rsidP="000775B8">
            <w:pPr>
              <w:adjustRightInd w:val="0"/>
              <w:snapToGrid w:val="0"/>
              <w:jc w:val="center"/>
              <w:rPr>
                <w:rFonts w:eastAsia="仿宋_GB2312"/>
                <w:spacing w:val="-10"/>
                <w:szCs w:val="21"/>
              </w:rPr>
            </w:pP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异丙醇</w:t>
            </w:r>
          </w:p>
        </w:tc>
        <w:tc>
          <w:tcPr>
            <w:tcW w:w="689" w:type="pct"/>
            <w:shd w:val="clear" w:color="auto" w:fill="auto"/>
            <w:vAlign w:val="center"/>
          </w:tcPr>
          <w:p w:rsidR="000775B8" w:rsidRPr="000775B8" w:rsidRDefault="000775B8" w:rsidP="000775B8">
            <w:pPr>
              <w:pStyle w:val="ac"/>
              <w:widowControl w:val="0"/>
              <w:adjustRightInd w:val="0"/>
              <w:rPr>
                <w:b w:val="0"/>
                <w:spacing w:val="-10"/>
                <w:kern w:val="0"/>
                <w:szCs w:val="21"/>
              </w:rPr>
            </w:pPr>
            <w:r w:rsidRPr="000775B8">
              <w:rPr>
                <w:rFonts w:hint="eastAsia"/>
                <w:b w:val="0"/>
                <w:spacing w:val="-10"/>
                <w:kern w:val="0"/>
                <w:szCs w:val="21"/>
              </w:rPr>
              <w:t>0.002831</w:t>
            </w:r>
          </w:p>
        </w:tc>
        <w:tc>
          <w:tcPr>
            <w:tcW w:w="689" w:type="pct"/>
            <w:shd w:val="clear" w:color="auto" w:fill="auto"/>
            <w:vAlign w:val="center"/>
          </w:tcPr>
          <w:p w:rsidR="000775B8" w:rsidRPr="000775B8" w:rsidRDefault="000775B8" w:rsidP="000775B8">
            <w:pPr>
              <w:pStyle w:val="ac"/>
              <w:widowControl w:val="0"/>
              <w:adjustRightInd w:val="0"/>
              <w:rPr>
                <w:b w:val="0"/>
                <w:spacing w:val="-10"/>
                <w:kern w:val="0"/>
                <w:szCs w:val="21"/>
              </w:rPr>
            </w:pPr>
            <w:r w:rsidRPr="000775B8">
              <w:rPr>
                <w:rFonts w:hint="eastAsia"/>
                <w:b w:val="0"/>
                <w:spacing w:val="-10"/>
                <w:kern w:val="0"/>
                <w:szCs w:val="21"/>
              </w:rPr>
              <w:t>0.6</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0.47</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spacing w:val="-10"/>
                <w:kern w:val="0"/>
                <w:szCs w:val="21"/>
              </w:rPr>
              <w:t>50</w:t>
            </w:r>
          </w:p>
        </w:tc>
      </w:tr>
      <w:tr w:rsidR="000775B8" w:rsidRPr="00946C2F" w:rsidTr="00580C9F">
        <w:trPr>
          <w:trHeight w:val="20"/>
          <w:jc w:val="center"/>
        </w:trPr>
        <w:tc>
          <w:tcPr>
            <w:tcW w:w="1555" w:type="pct"/>
            <w:vMerge w:val="restart"/>
            <w:shd w:val="clear" w:color="auto" w:fill="auto"/>
            <w:vAlign w:val="center"/>
          </w:tcPr>
          <w:p w:rsidR="000775B8" w:rsidRPr="00946C2F" w:rsidRDefault="000775B8" w:rsidP="000775B8">
            <w:pPr>
              <w:adjustRightInd w:val="0"/>
              <w:snapToGrid w:val="0"/>
              <w:jc w:val="center"/>
              <w:rPr>
                <w:rFonts w:eastAsia="仿宋_GB2312"/>
                <w:spacing w:val="-10"/>
                <w:szCs w:val="21"/>
              </w:rPr>
            </w:pPr>
            <w:r w:rsidRPr="00946C2F">
              <w:rPr>
                <w:rFonts w:eastAsia="仿宋_GB2312"/>
                <w:spacing w:val="-10"/>
                <w:szCs w:val="21"/>
              </w:rPr>
              <w:t>洗洁精</w:t>
            </w:r>
            <w:r w:rsidRPr="00946C2F">
              <w:rPr>
                <w:rFonts w:eastAsia="仿宋_GB2312" w:hint="eastAsia"/>
                <w:spacing w:val="-10"/>
                <w:szCs w:val="21"/>
              </w:rPr>
              <w:t>灌装</w:t>
            </w:r>
            <w:r w:rsidRPr="00946C2F">
              <w:rPr>
                <w:rFonts w:eastAsia="仿宋_GB2312"/>
                <w:spacing w:val="-10"/>
                <w:szCs w:val="21"/>
              </w:rPr>
              <w:t>车间</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磺酸</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0.000956</w:t>
            </w:r>
          </w:p>
        </w:tc>
        <w:tc>
          <w:tcPr>
            <w:tcW w:w="689" w:type="pct"/>
            <w:shd w:val="clear" w:color="auto" w:fill="auto"/>
            <w:vAlign w:val="center"/>
          </w:tcPr>
          <w:p w:rsidR="000775B8" w:rsidRPr="000775B8" w:rsidRDefault="000775B8" w:rsidP="000775B8">
            <w:pPr>
              <w:pStyle w:val="ac"/>
              <w:widowControl w:val="0"/>
              <w:adjustRightInd w:val="0"/>
              <w:rPr>
                <w:b w:val="0"/>
                <w:spacing w:val="-10"/>
                <w:kern w:val="0"/>
                <w:szCs w:val="21"/>
              </w:rPr>
            </w:pPr>
            <w:r w:rsidRPr="000775B8">
              <w:rPr>
                <w:rFonts w:hint="eastAsia"/>
                <w:b w:val="0"/>
                <w:spacing w:val="-10"/>
                <w:kern w:val="0"/>
                <w:szCs w:val="21"/>
              </w:rPr>
              <w:t>1.00</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0.1</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112</w:t>
            </w:r>
          </w:p>
        </w:tc>
      </w:tr>
      <w:tr w:rsidR="000775B8" w:rsidRPr="00946C2F" w:rsidTr="00580C9F">
        <w:trPr>
          <w:trHeight w:val="20"/>
          <w:jc w:val="center"/>
        </w:trPr>
        <w:tc>
          <w:tcPr>
            <w:tcW w:w="1555" w:type="pct"/>
            <w:vMerge/>
            <w:shd w:val="clear" w:color="auto" w:fill="auto"/>
            <w:vAlign w:val="center"/>
          </w:tcPr>
          <w:p w:rsidR="000775B8" w:rsidRPr="00946C2F" w:rsidRDefault="000775B8" w:rsidP="000775B8">
            <w:pPr>
              <w:adjustRightInd w:val="0"/>
              <w:snapToGrid w:val="0"/>
              <w:jc w:val="center"/>
              <w:rPr>
                <w:rFonts w:eastAsia="仿宋_GB2312"/>
                <w:spacing w:val="-10"/>
                <w:szCs w:val="21"/>
              </w:rPr>
            </w:pP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乙醇</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0.000478</w:t>
            </w:r>
          </w:p>
        </w:tc>
        <w:tc>
          <w:tcPr>
            <w:tcW w:w="689" w:type="pct"/>
            <w:shd w:val="clear" w:color="auto" w:fill="auto"/>
            <w:vAlign w:val="center"/>
          </w:tcPr>
          <w:p w:rsidR="000775B8" w:rsidRPr="000775B8" w:rsidRDefault="000775B8" w:rsidP="000775B8">
            <w:pPr>
              <w:pStyle w:val="ac"/>
              <w:widowControl w:val="0"/>
              <w:adjustRightInd w:val="0"/>
              <w:rPr>
                <w:b w:val="0"/>
                <w:spacing w:val="-10"/>
                <w:kern w:val="0"/>
                <w:szCs w:val="21"/>
              </w:rPr>
            </w:pPr>
            <w:r w:rsidRPr="000775B8">
              <w:rPr>
                <w:b w:val="0"/>
                <w:spacing w:val="-10"/>
                <w:kern w:val="0"/>
                <w:szCs w:val="21"/>
              </w:rPr>
              <w:t>5</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0.01</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112</w:t>
            </w:r>
          </w:p>
        </w:tc>
      </w:tr>
      <w:tr w:rsidR="000775B8" w:rsidRPr="00946C2F" w:rsidTr="00580C9F">
        <w:trPr>
          <w:trHeight w:val="20"/>
          <w:jc w:val="center"/>
        </w:trPr>
        <w:tc>
          <w:tcPr>
            <w:tcW w:w="1555" w:type="pct"/>
            <w:vMerge/>
            <w:shd w:val="clear" w:color="auto" w:fill="auto"/>
            <w:vAlign w:val="center"/>
          </w:tcPr>
          <w:p w:rsidR="000775B8" w:rsidRPr="00946C2F" w:rsidRDefault="000775B8" w:rsidP="000775B8">
            <w:pPr>
              <w:adjustRightInd w:val="0"/>
              <w:snapToGrid w:val="0"/>
              <w:jc w:val="center"/>
              <w:rPr>
                <w:rFonts w:eastAsia="仿宋_GB2312"/>
                <w:spacing w:val="-10"/>
                <w:szCs w:val="21"/>
              </w:rPr>
            </w:pP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卡松</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0.001553</w:t>
            </w:r>
          </w:p>
        </w:tc>
        <w:tc>
          <w:tcPr>
            <w:tcW w:w="689" w:type="pct"/>
            <w:shd w:val="clear" w:color="auto" w:fill="auto"/>
            <w:vAlign w:val="center"/>
          </w:tcPr>
          <w:p w:rsidR="000775B8" w:rsidRPr="000775B8" w:rsidRDefault="000775B8" w:rsidP="000775B8">
            <w:pPr>
              <w:pStyle w:val="ac"/>
              <w:widowControl w:val="0"/>
              <w:adjustRightInd w:val="0"/>
              <w:rPr>
                <w:b w:val="0"/>
                <w:spacing w:val="-10"/>
                <w:kern w:val="0"/>
                <w:szCs w:val="21"/>
              </w:rPr>
            </w:pPr>
            <w:r w:rsidRPr="000775B8">
              <w:rPr>
                <w:rFonts w:hint="eastAsia"/>
                <w:b w:val="0"/>
                <w:spacing w:val="-10"/>
                <w:kern w:val="0"/>
                <w:szCs w:val="21"/>
              </w:rPr>
              <w:t>1.68</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0.09</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112</w:t>
            </w:r>
          </w:p>
        </w:tc>
      </w:tr>
      <w:tr w:rsidR="000775B8" w:rsidRPr="00946C2F" w:rsidTr="00580C9F">
        <w:trPr>
          <w:trHeight w:val="20"/>
          <w:jc w:val="center"/>
        </w:trPr>
        <w:tc>
          <w:tcPr>
            <w:tcW w:w="1555" w:type="pct"/>
            <w:vMerge/>
            <w:shd w:val="clear" w:color="auto" w:fill="auto"/>
            <w:vAlign w:val="center"/>
          </w:tcPr>
          <w:p w:rsidR="000775B8" w:rsidRPr="00946C2F" w:rsidRDefault="000775B8" w:rsidP="000775B8">
            <w:pPr>
              <w:adjustRightInd w:val="0"/>
              <w:snapToGrid w:val="0"/>
              <w:jc w:val="center"/>
              <w:rPr>
                <w:rFonts w:eastAsia="仿宋_GB2312"/>
                <w:spacing w:val="-10"/>
                <w:szCs w:val="21"/>
              </w:rPr>
            </w:pP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甘油</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0.000478</w:t>
            </w:r>
          </w:p>
        </w:tc>
        <w:tc>
          <w:tcPr>
            <w:tcW w:w="689" w:type="pct"/>
            <w:shd w:val="clear" w:color="auto" w:fill="auto"/>
            <w:vAlign w:val="center"/>
          </w:tcPr>
          <w:p w:rsidR="000775B8" w:rsidRPr="000775B8" w:rsidRDefault="000775B8" w:rsidP="000775B8">
            <w:pPr>
              <w:pStyle w:val="ac"/>
              <w:widowControl w:val="0"/>
              <w:adjustRightInd w:val="0"/>
              <w:rPr>
                <w:b w:val="0"/>
                <w:spacing w:val="-10"/>
                <w:kern w:val="0"/>
                <w:szCs w:val="21"/>
              </w:rPr>
            </w:pPr>
            <w:r w:rsidRPr="000775B8">
              <w:rPr>
                <w:b w:val="0"/>
                <w:spacing w:val="-10"/>
                <w:kern w:val="0"/>
                <w:szCs w:val="21"/>
              </w:rPr>
              <w:t>14.19</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112</w:t>
            </w:r>
          </w:p>
        </w:tc>
      </w:tr>
      <w:tr w:rsidR="000775B8" w:rsidRPr="00946C2F" w:rsidTr="00580C9F">
        <w:trPr>
          <w:trHeight w:val="20"/>
          <w:jc w:val="center"/>
        </w:trPr>
        <w:tc>
          <w:tcPr>
            <w:tcW w:w="1555" w:type="pct"/>
            <w:vMerge/>
            <w:shd w:val="clear" w:color="auto" w:fill="auto"/>
            <w:vAlign w:val="center"/>
          </w:tcPr>
          <w:p w:rsidR="000775B8" w:rsidRPr="00946C2F" w:rsidRDefault="000775B8" w:rsidP="000775B8">
            <w:pPr>
              <w:adjustRightInd w:val="0"/>
              <w:snapToGrid w:val="0"/>
              <w:jc w:val="center"/>
              <w:rPr>
                <w:rFonts w:eastAsia="仿宋_GB2312"/>
                <w:spacing w:val="-10"/>
                <w:szCs w:val="21"/>
              </w:rPr>
            </w:pP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四氯乙烯</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0.000478</w:t>
            </w:r>
          </w:p>
        </w:tc>
        <w:tc>
          <w:tcPr>
            <w:tcW w:w="689" w:type="pct"/>
            <w:shd w:val="clear" w:color="auto" w:fill="auto"/>
            <w:vAlign w:val="center"/>
          </w:tcPr>
          <w:p w:rsidR="000775B8" w:rsidRPr="000775B8" w:rsidRDefault="000775B8" w:rsidP="000775B8">
            <w:pPr>
              <w:pStyle w:val="ac"/>
              <w:widowControl w:val="0"/>
              <w:adjustRightInd w:val="0"/>
              <w:rPr>
                <w:b w:val="0"/>
                <w:spacing w:val="-10"/>
                <w:kern w:val="0"/>
                <w:szCs w:val="21"/>
              </w:rPr>
            </w:pPr>
            <w:r w:rsidRPr="000775B8">
              <w:rPr>
                <w:rFonts w:hint="eastAsia"/>
                <w:b w:val="0"/>
                <w:spacing w:val="-10"/>
                <w:kern w:val="0"/>
                <w:szCs w:val="21"/>
              </w:rPr>
              <w:t>0.92</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0.05</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112</w:t>
            </w:r>
          </w:p>
        </w:tc>
      </w:tr>
      <w:tr w:rsidR="000775B8" w:rsidRPr="00946C2F" w:rsidTr="00580C9F">
        <w:trPr>
          <w:trHeight w:val="20"/>
          <w:jc w:val="center"/>
        </w:trPr>
        <w:tc>
          <w:tcPr>
            <w:tcW w:w="1555" w:type="pct"/>
            <w:vMerge/>
            <w:shd w:val="clear" w:color="auto" w:fill="auto"/>
            <w:vAlign w:val="center"/>
          </w:tcPr>
          <w:p w:rsidR="000775B8" w:rsidRPr="00946C2F" w:rsidRDefault="000775B8" w:rsidP="000775B8">
            <w:pPr>
              <w:adjustRightInd w:val="0"/>
              <w:snapToGrid w:val="0"/>
              <w:jc w:val="center"/>
              <w:rPr>
                <w:rFonts w:eastAsia="仿宋_GB2312"/>
                <w:spacing w:val="-10"/>
                <w:szCs w:val="21"/>
              </w:rPr>
            </w:pP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丙二醇甲醚</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0.000956</w:t>
            </w:r>
          </w:p>
        </w:tc>
        <w:tc>
          <w:tcPr>
            <w:tcW w:w="689" w:type="pct"/>
            <w:shd w:val="clear" w:color="auto" w:fill="auto"/>
            <w:vAlign w:val="center"/>
          </w:tcPr>
          <w:p w:rsidR="000775B8" w:rsidRPr="000775B8" w:rsidRDefault="000775B8" w:rsidP="000775B8">
            <w:pPr>
              <w:pStyle w:val="ac"/>
              <w:widowControl w:val="0"/>
              <w:adjustRightInd w:val="0"/>
              <w:rPr>
                <w:b w:val="0"/>
                <w:spacing w:val="-10"/>
                <w:kern w:val="0"/>
                <w:szCs w:val="21"/>
              </w:rPr>
            </w:pPr>
            <w:r w:rsidRPr="000775B8">
              <w:rPr>
                <w:rFonts w:hint="eastAsia"/>
                <w:b w:val="0"/>
                <w:spacing w:val="-10"/>
                <w:kern w:val="0"/>
                <w:szCs w:val="21"/>
              </w:rPr>
              <w:t>1.22</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0.08</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112</w:t>
            </w:r>
          </w:p>
        </w:tc>
      </w:tr>
      <w:tr w:rsidR="000775B8" w:rsidRPr="00946C2F" w:rsidTr="00580C9F">
        <w:trPr>
          <w:trHeight w:val="20"/>
          <w:jc w:val="center"/>
        </w:trPr>
        <w:tc>
          <w:tcPr>
            <w:tcW w:w="1555" w:type="pct"/>
            <w:vMerge/>
            <w:shd w:val="clear" w:color="auto" w:fill="auto"/>
            <w:vAlign w:val="center"/>
          </w:tcPr>
          <w:p w:rsidR="000775B8" w:rsidRPr="00946C2F" w:rsidRDefault="000775B8" w:rsidP="000775B8">
            <w:pPr>
              <w:adjustRightInd w:val="0"/>
              <w:snapToGrid w:val="0"/>
              <w:jc w:val="center"/>
              <w:rPr>
                <w:rFonts w:eastAsia="仿宋_GB2312"/>
                <w:spacing w:val="-10"/>
                <w:szCs w:val="21"/>
              </w:rPr>
            </w:pP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异丙醇</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0.000478</w:t>
            </w:r>
          </w:p>
        </w:tc>
        <w:tc>
          <w:tcPr>
            <w:tcW w:w="689" w:type="pct"/>
            <w:shd w:val="clear" w:color="auto" w:fill="auto"/>
            <w:vAlign w:val="center"/>
          </w:tcPr>
          <w:p w:rsidR="000775B8" w:rsidRPr="000775B8" w:rsidRDefault="000775B8" w:rsidP="000775B8">
            <w:pPr>
              <w:pStyle w:val="ac"/>
              <w:widowControl w:val="0"/>
              <w:adjustRightInd w:val="0"/>
              <w:rPr>
                <w:b w:val="0"/>
                <w:spacing w:val="-10"/>
                <w:kern w:val="0"/>
                <w:szCs w:val="21"/>
              </w:rPr>
            </w:pPr>
            <w:r w:rsidRPr="000775B8">
              <w:rPr>
                <w:rFonts w:hint="eastAsia"/>
                <w:b w:val="0"/>
                <w:spacing w:val="-10"/>
                <w:kern w:val="0"/>
                <w:szCs w:val="21"/>
              </w:rPr>
              <w:t>0.6</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0.08</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112</w:t>
            </w:r>
          </w:p>
        </w:tc>
      </w:tr>
      <w:tr w:rsidR="000775B8" w:rsidRPr="00946C2F" w:rsidTr="00580C9F">
        <w:trPr>
          <w:trHeight w:val="20"/>
          <w:jc w:val="center"/>
        </w:trPr>
        <w:tc>
          <w:tcPr>
            <w:tcW w:w="1555" w:type="pct"/>
            <w:vMerge w:val="restart"/>
            <w:shd w:val="clear" w:color="auto" w:fill="auto"/>
            <w:vAlign w:val="center"/>
          </w:tcPr>
          <w:p w:rsidR="000775B8" w:rsidRPr="00946C2F" w:rsidRDefault="000775B8" w:rsidP="000775B8">
            <w:pPr>
              <w:adjustRightInd w:val="0"/>
              <w:snapToGrid w:val="0"/>
              <w:jc w:val="center"/>
              <w:rPr>
                <w:rFonts w:eastAsia="仿宋_GB2312"/>
                <w:spacing w:val="-10"/>
                <w:kern w:val="0"/>
                <w:szCs w:val="21"/>
              </w:rPr>
            </w:pPr>
            <w:r w:rsidRPr="00946C2F">
              <w:rPr>
                <w:rFonts w:eastAsia="仿宋_GB2312"/>
                <w:spacing w:val="-10"/>
                <w:kern w:val="0"/>
                <w:szCs w:val="21"/>
              </w:rPr>
              <w:t>洁厕灵复配及灌装车间</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946C2F">
              <w:rPr>
                <w:rFonts w:eastAsia="仿宋_GB2312" w:hint="eastAsia"/>
                <w:spacing w:val="-10"/>
                <w:kern w:val="0"/>
                <w:szCs w:val="21"/>
              </w:rPr>
              <w:t>乙醇</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0.01101</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spacing w:val="-10"/>
                <w:kern w:val="0"/>
                <w:szCs w:val="21"/>
              </w:rPr>
              <w:t>5</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0.22</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112</w:t>
            </w:r>
          </w:p>
        </w:tc>
      </w:tr>
      <w:tr w:rsidR="000775B8" w:rsidRPr="00946C2F" w:rsidTr="00580C9F">
        <w:trPr>
          <w:trHeight w:val="20"/>
          <w:jc w:val="center"/>
        </w:trPr>
        <w:tc>
          <w:tcPr>
            <w:tcW w:w="1555" w:type="pct"/>
            <w:vMerge/>
            <w:shd w:val="clear" w:color="auto" w:fill="auto"/>
            <w:vAlign w:val="center"/>
          </w:tcPr>
          <w:p w:rsidR="000775B8" w:rsidRPr="00946C2F" w:rsidRDefault="000775B8" w:rsidP="000775B8">
            <w:pPr>
              <w:adjustRightInd w:val="0"/>
              <w:snapToGrid w:val="0"/>
              <w:jc w:val="center"/>
              <w:rPr>
                <w:rFonts w:eastAsia="仿宋_GB2312"/>
                <w:spacing w:val="-10"/>
                <w:kern w:val="0"/>
                <w:szCs w:val="21"/>
              </w:rPr>
            </w:pP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946C2F">
              <w:rPr>
                <w:rFonts w:eastAsia="仿宋_GB2312" w:hint="eastAsia"/>
                <w:spacing w:val="-10"/>
                <w:kern w:val="0"/>
                <w:szCs w:val="21"/>
              </w:rPr>
              <w:t>氯化氢</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0.002153</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0.05</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4.31</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112</w:t>
            </w:r>
          </w:p>
        </w:tc>
      </w:tr>
      <w:tr w:rsidR="000775B8" w:rsidRPr="00946C2F" w:rsidTr="00580C9F">
        <w:trPr>
          <w:trHeight w:val="20"/>
          <w:jc w:val="center"/>
        </w:trPr>
        <w:tc>
          <w:tcPr>
            <w:tcW w:w="1555" w:type="pct"/>
            <w:shd w:val="clear" w:color="auto" w:fill="auto"/>
            <w:vAlign w:val="center"/>
          </w:tcPr>
          <w:p w:rsidR="000775B8" w:rsidRPr="00946C2F" w:rsidRDefault="000775B8" w:rsidP="000775B8">
            <w:pPr>
              <w:adjustRightInd w:val="0"/>
              <w:snapToGrid w:val="0"/>
              <w:jc w:val="center"/>
              <w:rPr>
                <w:rFonts w:eastAsia="仿宋_GB2312"/>
                <w:spacing w:val="-10"/>
                <w:kern w:val="0"/>
                <w:szCs w:val="21"/>
              </w:rPr>
            </w:pPr>
            <w:r w:rsidRPr="00946C2F">
              <w:rPr>
                <w:rFonts w:eastAsia="仿宋_GB2312"/>
                <w:spacing w:val="-10"/>
                <w:kern w:val="0"/>
                <w:szCs w:val="21"/>
              </w:rPr>
              <w:t>空气净灌装车间</w:t>
            </w:r>
          </w:p>
        </w:tc>
        <w:tc>
          <w:tcPr>
            <w:tcW w:w="689" w:type="pct"/>
            <w:shd w:val="clear" w:color="auto" w:fill="auto"/>
            <w:vAlign w:val="center"/>
          </w:tcPr>
          <w:p w:rsidR="000775B8" w:rsidRPr="00946C2F"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非甲烷总烃</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0.01491</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spacing w:val="-10"/>
                <w:kern w:val="0"/>
                <w:szCs w:val="21"/>
              </w:rPr>
              <w:t>2</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0.75</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112</w:t>
            </w:r>
          </w:p>
        </w:tc>
      </w:tr>
      <w:tr w:rsidR="000775B8" w:rsidRPr="00946C2F" w:rsidTr="00580C9F">
        <w:trPr>
          <w:trHeight w:val="20"/>
          <w:jc w:val="center"/>
        </w:trPr>
        <w:tc>
          <w:tcPr>
            <w:tcW w:w="1555" w:type="pct"/>
            <w:shd w:val="clear" w:color="auto" w:fill="auto"/>
            <w:vAlign w:val="center"/>
          </w:tcPr>
          <w:p w:rsidR="000775B8" w:rsidRPr="00946C2F" w:rsidRDefault="000775B8" w:rsidP="000775B8">
            <w:pPr>
              <w:adjustRightInd w:val="0"/>
              <w:snapToGrid w:val="0"/>
              <w:jc w:val="center"/>
              <w:rPr>
                <w:rFonts w:eastAsia="仿宋_GB2312"/>
                <w:spacing w:val="-10"/>
                <w:kern w:val="0"/>
                <w:szCs w:val="21"/>
              </w:rPr>
            </w:pPr>
            <w:r w:rsidRPr="00946C2F">
              <w:rPr>
                <w:rFonts w:eastAsia="仿宋_GB2312"/>
                <w:spacing w:val="-10"/>
                <w:kern w:val="0"/>
                <w:szCs w:val="21"/>
              </w:rPr>
              <w:t>盐酸储罐区</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氯化氢</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0.003367</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0.05</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6.73</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46</w:t>
            </w:r>
          </w:p>
        </w:tc>
      </w:tr>
      <w:tr w:rsidR="000775B8" w:rsidRPr="00946C2F" w:rsidTr="00580C9F">
        <w:trPr>
          <w:trHeight w:val="20"/>
          <w:jc w:val="center"/>
        </w:trPr>
        <w:tc>
          <w:tcPr>
            <w:tcW w:w="1555" w:type="pct"/>
            <w:shd w:val="clear" w:color="auto" w:fill="auto"/>
            <w:vAlign w:val="center"/>
          </w:tcPr>
          <w:p w:rsidR="000775B8" w:rsidRPr="00946C2F" w:rsidRDefault="000775B8" w:rsidP="000775B8">
            <w:pPr>
              <w:adjustRightInd w:val="0"/>
              <w:snapToGrid w:val="0"/>
              <w:jc w:val="center"/>
              <w:rPr>
                <w:rFonts w:eastAsia="仿宋_GB2312"/>
                <w:spacing w:val="-10"/>
                <w:kern w:val="0"/>
                <w:szCs w:val="21"/>
              </w:rPr>
            </w:pPr>
            <w:r w:rsidRPr="00946C2F">
              <w:rPr>
                <w:rFonts w:eastAsia="仿宋_GB2312"/>
                <w:spacing w:val="-10"/>
                <w:kern w:val="0"/>
                <w:szCs w:val="21"/>
              </w:rPr>
              <w:t>酒精仓库</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乙醇</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0.007528</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5</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0.15</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47</w:t>
            </w:r>
          </w:p>
        </w:tc>
      </w:tr>
      <w:tr w:rsidR="000775B8" w:rsidRPr="00946C2F" w:rsidTr="00580C9F">
        <w:trPr>
          <w:trHeight w:val="20"/>
          <w:jc w:val="center"/>
        </w:trPr>
        <w:tc>
          <w:tcPr>
            <w:tcW w:w="1555" w:type="pct"/>
            <w:vMerge w:val="restart"/>
            <w:shd w:val="clear" w:color="auto" w:fill="auto"/>
            <w:vAlign w:val="center"/>
          </w:tcPr>
          <w:p w:rsidR="000775B8" w:rsidRPr="00946C2F" w:rsidRDefault="000775B8" w:rsidP="000775B8">
            <w:pPr>
              <w:adjustRightInd w:val="0"/>
              <w:snapToGrid w:val="0"/>
              <w:jc w:val="center"/>
              <w:rPr>
                <w:rFonts w:eastAsia="仿宋_GB2312"/>
                <w:spacing w:val="-10"/>
                <w:kern w:val="0"/>
                <w:szCs w:val="21"/>
              </w:rPr>
            </w:pPr>
            <w:r w:rsidRPr="00946C2F">
              <w:rPr>
                <w:rFonts w:eastAsia="仿宋_GB2312"/>
                <w:spacing w:val="-10"/>
                <w:kern w:val="0"/>
                <w:szCs w:val="21"/>
              </w:rPr>
              <w:t>污水处理装置</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氨</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0.008681</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0.2</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4.34</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55</w:t>
            </w:r>
          </w:p>
        </w:tc>
      </w:tr>
      <w:tr w:rsidR="000775B8" w:rsidRPr="00946C2F" w:rsidTr="00580C9F">
        <w:trPr>
          <w:trHeight w:val="20"/>
          <w:jc w:val="center"/>
        </w:trPr>
        <w:tc>
          <w:tcPr>
            <w:tcW w:w="1555" w:type="pct"/>
            <w:vMerge/>
            <w:shd w:val="clear" w:color="auto" w:fill="auto"/>
            <w:vAlign w:val="center"/>
          </w:tcPr>
          <w:p w:rsidR="000775B8" w:rsidRPr="00946C2F" w:rsidRDefault="000775B8" w:rsidP="000775B8">
            <w:pPr>
              <w:adjustRightInd w:val="0"/>
              <w:snapToGrid w:val="0"/>
              <w:jc w:val="center"/>
              <w:rPr>
                <w:rFonts w:eastAsia="仿宋_GB2312"/>
                <w:spacing w:val="-10"/>
                <w:kern w:val="0"/>
                <w:szCs w:val="21"/>
              </w:rPr>
            </w:pP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硫化氢</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0.000347</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0.01</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3.47</w:t>
            </w:r>
          </w:p>
        </w:tc>
        <w:tc>
          <w:tcPr>
            <w:tcW w:w="689" w:type="pct"/>
            <w:shd w:val="clear" w:color="auto" w:fill="auto"/>
            <w:vAlign w:val="center"/>
          </w:tcPr>
          <w:p w:rsidR="000775B8" w:rsidRPr="000775B8" w:rsidRDefault="000775B8" w:rsidP="000775B8">
            <w:pPr>
              <w:adjustRightInd w:val="0"/>
              <w:snapToGrid w:val="0"/>
              <w:jc w:val="center"/>
              <w:rPr>
                <w:rFonts w:eastAsia="仿宋_GB2312"/>
                <w:spacing w:val="-10"/>
                <w:kern w:val="0"/>
                <w:szCs w:val="21"/>
              </w:rPr>
            </w:pPr>
            <w:r w:rsidRPr="000775B8">
              <w:rPr>
                <w:rFonts w:eastAsia="仿宋_GB2312" w:hint="eastAsia"/>
                <w:spacing w:val="-10"/>
                <w:kern w:val="0"/>
                <w:szCs w:val="21"/>
              </w:rPr>
              <w:t>55</w:t>
            </w:r>
          </w:p>
        </w:tc>
      </w:tr>
    </w:tbl>
    <w:p w:rsidR="00200D44" w:rsidRPr="00946C2F" w:rsidRDefault="00200D44" w:rsidP="00200D44">
      <w:pPr>
        <w:pStyle w:val="a3"/>
        <w:ind w:firstLine="560"/>
        <w:rPr>
          <w:szCs w:val="28"/>
        </w:rPr>
      </w:pPr>
      <w:r w:rsidRPr="00946C2F">
        <w:rPr>
          <w:szCs w:val="28"/>
        </w:rPr>
        <w:t>结果表明，本次改扩建项目排放的各大气污染物的最大占标率为</w:t>
      </w:r>
      <w:r w:rsidRPr="00946C2F">
        <w:rPr>
          <w:spacing w:val="-10"/>
          <w:kern w:val="0"/>
          <w:szCs w:val="21"/>
        </w:rPr>
        <w:t>盐酸储罐区</w:t>
      </w:r>
      <w:r w:rsidRPr="00946C2F">
        <w:rPr>
          <w:rFonts w:hint="eastAsia"/>
          <w:spacing w:val="-10"/>
          <w:kern w:val="0"/>
          <w:szCs w:val="21"/>
        </w:rPr>
        <w:t>无组织挥发</w:t>
      </w:r>
      <w:r w:rsidRPr="00946C2F">
        <w:rPr>
          <w:szCs w:val="28"/>
        </w:rPr>
        <w:t>-</w:t>
      </w:r>
      <w:r w:rsidRPr="00946C2F">
        <w:rPr>
          <w:rFonts w:hint="eastAsia"/>
          <w:szCs w:val="28"/>
        </w:rPr>
        <w:t>氯化氢：</w:t>
      </w:r>
      <w:r w:rsidRPr="00946C2F">
        <w:rPr>
          <w:rFonts w:hint="eastAsia"/>
          <w:szCs w:val="28"/>
        </w:rPr>
        <w:t>6.73</w:t>
      </w:r>
      <w:r w:rsidRPr="00946C2F">
        <w:rPr>
          <w:szCs w:val="28"/>
        </w:rPr>
        <w:t>%</w:t>
      </w:r>
      <w:r w:rsidRPr="00946C2F">
        <w:rPr>
          <w:szCs w:val="28"/>
        </w:rPr>
        <w:t>，且各污染物下风向最大浓度均小于《环境空气质量标准》（</w:t>
      </w:r>
      <w:r w:rsidRPr="00946C2F">
        <w:rPr>
          <w:szCs w:val="28"/>
        </w:rPr>
        <w:t>GB3095-2012</w:t>
      </w:r>
      <w:r w:rsidRPr="00946C2F">
        <w:rPr>
          <w:szCs w:val="28"/>
        </w:rPr>
        <w:t>）二级标准中一次浓度平均值或者相应标准要求，</w:t>
      </w:r>
      <w:r w:rsidRPr="00946C2F">
        <w:rPr>
          <w:rFonts w:hint="eastAsia"/>
          <w:szCs w:val="28"/>
        </w:rPr>
        <w:lastRenderedPageBreak/>
        <w:t>同时</w:t>
      </w:r>
      <w:r w:rsidRPr="00946C2F">
        <w:rPr>
          <w:szCs w:val="28"/>
        </w:rPr>
        <w:t>，非正常</w:t>
      </w:r>
      <w:r w:rsidRPr="00946C2F">
        <w:rPr>
          <w:rFonts w:hint="eastAsia"/>
          <w:szCs w:val="28"/>
        </w:rPr>
        <w:t>排放</w:t>
      </w:r>
      <w:r w:rsidRPr="00946C2F">
        <w:rPr>
          <w:szCs w:val="28"/>
        </w:rPr>
        <w:t>情况下且各污染物下风向最大浓度</w:t>
      </w:r>
      <w:r w:rsidRPr="00946C2F">
        <w:rPr>
          <w:rFonts w:hint="eastAsia"/>
          <w:szCs w:val="28"/>
        </w:rPr>
        <w:t>也</w:t>
      </w:r>
      <w:r w:rsidRPr="00946C2F">
        <w:rPr>
          <w:szCs w:val="28"/>
        </w:rPr>
        <w:t>小于相应标准要求</w:t>
      </w:r>
      <w:r w:rsidRPr="00946C2F">
        <w:rPr>
          <w:rFonts w:hint="eastAsia"/>
          <w:szCs w:val="28"/>
        </w:rPr>
        <w:t>。</w:t>
      </w:r>
      <w:r w:rsidRPr="00946C2F">
        <w:rPr>
          <w:szCs w:val="28"/>
        </w:rPr>
        <w:t>因此，本次改扩建项目建成后对周边环境影响较小。</w:t>
      </w:r>
    </w:p>
    <w:p w:rsidR="00200D44" w:rsidRPr="00946C2F" w:rsidRDefault="0085212B" w:rsidP="00200D44">
      <w:pPr>
        <w:pStyle w:val="40"/>
        <w:rPr>
          <w:bCs/>
        </w:rPr>
      </w:pPr>
      <w:r w:rsidRPr="00946C2F">
        <w:t>6</w:t>
      </w:r>
      <w:r w:rsidR="00200D44" w:rsidRPr="00946C2F">
        <w:rPr>
          <w:rFonts w:hint="eastAsia"/>
        </w:rPr>
        <w:t>.</w:t>
      </w:r>
      <w:r w:rsidRPr="00946C2F">
        <w:t>1.5</w:t>
      </w:r>
      <w:r w:rsidR="00200D44" w:rsidRPr="00946C2F">
        <w:rPr>
          <w:rFonts w:hint="eastAsia"/>
        </w:rPr>
        <w:t>.2</w:t>
      </w:r>
      <w:r w:rsidR="00200D44" w:rsidRPr="00946C2F">
        <w:rPr>
          <w:bCs/>
        </w:rPr>
        <w:t>厂界达标、</w:t>
      </w:r>
      <w:r w:rsidR="00200D44" w:rsidRPr="00946C2F">
        <w:rPr>
          <w:rFonts w:hint="eastAsia"/>
          <w:bCs/>
        </w:rPr>
        <w:t>异味气体</w:t>
      </w:r>
      <w:r w:rsidR="00200D44" w:rsidRPr="00946C2F">
        <w:rPr>
          <w:bCs/>
        </w:rPr>
        <w:t>环境影响分析</w:t>
      </w:r>
    </w:p>
    <w:p w:rsidR="00200D44" w:rsidRPr="00946C2F" w:rsidRDefault="00200D44" w:rsidP="00200D44">
      <w:pPr>
        <w:adjustRightInd w:val="0"/>
        <w:snapToGrid w:val="0"/>
        <w:spacing w:line="500" w:lineRule="exact"/>
        <w:ind w:firstLineChars="200" w:firstLine="560"/>
        <w:rPr>
          <w:rFonts w:eastAsia="仿宋_GB2312"/>
          <w:sz w:val="28"/>
        </w:rPr>
      </w:pPr>
      <w:r w:rsidRPr="00946C2F">
        <w:rPr>
          <w:rFonts w:eastAsia="仿宋_GB2312"/>
          <w:sz w:val="28"/>
        </w:rPr>
        <w:t>（</w:t>
      </w:r>
      <w:r w:rsidRPr="00946C2F">
        <w:rPr>
          <w:rFonts w:eastAsia="仿宋_GB2312"/>
          <w:sz w:val="28"/>
        </w:rPr>
        <w:t>1</w:t>
      </w:r>
      <w:r w:rsidRPr="00946C2F">
        <w:rPr>
          <w:rFonts w:eastAsia="仿宋_GB2312"/>
          <w:sz w:val="28"/>
        </w:rPr>
        <w:t>）厂界达标分析</w:t>
      </w:r>
    </w:p>
    <w:p w:rsidR="00200D44" w:rsidRPr="00946C2F" w:rsidRDefault="000D426A" w:rsidP="00200D44">
      <w:pPr>
        <w:adjustRightInd w:val="0"/>
        <w:snapToGrid w:val="0"/>
        <w:spacing w:line="500" w:lineRule="exact"/>
        <w:ind w:firstLineChars="200" w:firstLine="560"/>
        <w:rPr>
          <w:rFonts w:eastAsia="仿宋_GB2312"/>
          <w:sz w:val="28"/>
        </w:rPr>
      </w:pPr>
      <w:r>
        <w:rPr>
          <w:rFonts w:eastAsia="仿宋_GB2312"/>
          <w:sz w:val="28"/>
        </w:rPr>
        <w:t>本</w:t>
      </w:r>
      <w:r w:rsidR="00200D44" w:rsidRPr="00946C2F">
        <w:rPr>
          <w:rFonts w:eastAsia="仿宋_GB2312"/>
          <w:sz w:val="28"/>
        </w:rPr>
        <w:t>项目无组织废</w:t>
      </w:r>
      <w:r w:rsidR="00200D44" w:rsidRPr="00946C2F">
        <w:rPr>
          <w:rStyle w:val="Char"/>
        </w:rPr>
        <w:t>气</w:t>
      </w:r>
      <w:r w:rsidR="00200D44" w:rsidRPr="000D426A">
        <w:rPr>
          <w:rStyle w:val="Char"/>
        </w:rPr>
        <w:t>主要有</w:t>
      </w:r>
      <w:r w:rsidRPr="000D426A">
        <w:rPr>
          <w:rStyle w:val="Char"/>
          <w:rFonts w:hint="eastAsia"/>
        </w:rPr>
        <w:t>次氯酸、磺酸、乙醇、卡松、甘油、四氯乙烯、丙二醇甲醚、异丙醇、氯化氢、非甲烷总烃、氨、硫化氢</w:t>
      </w:r>
      <w:r w:rsidR="00200D44" w:rsidRPr="000D426A">
        <w:rPr>
          <w:rStyle w:val="Char"/>
        </w:rPr>
        <w:t>等，将预测</w:t>
      </w:r>
      <w:r w:rsidR="00200D44" w:rsidRPr="00946C2F">
        <w:rPr>
          <w:rFonts w:eastAsia="仿宋_GB2312"/>
          <w:sz w:val="28"/>
        </w:rPr>
        <w:t>得到的各因子小时浓度最大增加值叠加拟建地现状监测值，结果见表</w:t>
      </w:r>
      <w:r w:rsidR="0085212B" w:rsidRPr="00946C2F">
        <w:rPr>
          <w:rFonts w:eastAsia="仿宋_GB2312"/>
          <w:sz w:val="28"/>
        </w:rPr>
        <w:t>6</w:t>
      </w:r>
      <w:r w:rsidR="00200D44" w:rsidRPr="00946C2F">
        <w:rPr>
          <w:rFonts w:eastAsia="仿宋_GB2312"/>
          <w:sz w:val="28"/>
        </w:rPr>
        <w:t>.1.5-2</w:t>
      </w:r>
      <w:r w:rsidR="00200D44" w:rsidRPr="00946C2F">
        <w:rPr>
          <w:rFonts w:eastAsia="仿宋_GB2312"/>
          <w:sz w:val="28"/>
        </w:rPr>
        <w:t>。</w:t>
      </w:r>
    </w:p>
    <w:p w:rsidR="00200D44" w:rsidRPr="00946C2F" w:rsidRDefault="00200D44" w:rsidP="000D426A">
      <w:pPr>
        <w:adjustRightInd w:val="0"/>
        <w:snapToGrid w:val="0"/>
        <w:spacing w:before="40" w:after="60"/>
        <w:jc w:val="center"/>
        <w:rPr>
          <w:rFonts w:eastAsia="仿宋_GB2312"/>
          <w:b/>
          <w:sz w:val="24"/>
        </w:rPr>
      </w:pPr>
      <w:r w:rsidRPr="00946C2F">
        <w:rPr>
          <w:rFonts w:eastAsia="仿宋_GB2312"/>
          <w:b/>
          <w:sz w:val="24"/>
        </w:rPr>
        <w:t>表</w:t>
      </w:r>
      <w:r w:rsidR="0085212B" w:rsidRPr="00946C2F">
        <w:rPr>
          <w:rFonts w:eastAsia="仿宋_GB2312"/>
          <w:b/>
          <w:sz w:val="24"/>
        </w:rPr>
        <w:t>6</w:t>
      </w:r>
      <w:r w:rsidRPr="00946C2F">
        <w:rPr>
          <w:rFonts w:eastAsia="仿宋_GB2312"/>
          <w:b/>
          <w:sz w:val="24"/>
        </w:rPr>
        <w:t xml:space="preserve">.1.5-2  </w:t>
      </w:r>
      <w:r w:rsidRPr="00946C2F">
        <w:rPr>
          <w:rFonts w:eastAsia="仿宋_GB2312"/>
          <w:b/>
          <w:sz w:val="24"/>
        </w:rPr>
        <w:t>厂界浓度分析结果（小时浓度）</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36"/>
        <w:gridCol w:w="1107"/>
        <w:gridCol w:w="1108"/>
        <w:gridCol w:w="1108"/>
        <w:gridCol w:w="1108"/>
        <w:gridCol w:w="1108"/>
        <w:gridCol w:w="1110"/>
      </w:tblGrid>
      <w:tr w:rsidR="001B2ED4" w:rsidRPr="00946C2F" w:rsidTr="001F340B">
        <w:trPr>
          <w:trHeight w:val="425"/>
          <w:jc w:val="center"/>
        </w:trPr>
        <w:tc>
          <w:tcPr>
            <w:tcW w:w="1381" w:type="pct"/>
            <w:tcMar>
              <w:top w:w="0" w:type="dxa"/>
              <w:left w:w="28" w:type="dxa"/>
              <w:bottom w:w="0" w:type="dxa"/>
              <w:right w:w="28" w:type="dxa"/>
            </w:tcMar>
            <w:vAlign w:val="center"/>
          </w:tcPr>
          <w:p w:rsidR="001B2ED4" w:rsidRPr="00946C2F" w:rsidRDefault="001B2ED4" w:rsidP="001B2ED4">
            <w:pPr>
              <w:adjustRightInd w:val="0"/>
              <w:snapToGrid w:val="0"/>
              <w:jc w:val="center"/>
              <w:rPr>
                <w:rFonts w:eastAsia="仿宋_GB2312"/>
                <w:b/>
                <w:szCs w:val="21"/>
              </w:rPr>
            </w:pPr>
            <w:r w:rsidRPr="00946C2F">
              <w:rPr>
                <w:rFonts w:eastAsia="仿宋_GB2312"/>
                <w:b/>
                <w:szCs w:val="21"/>
              </w:rPr>
              <w:t>污染物</w:t>
            </w:r>
          </w:p>
        </w:tc>
        <w:tc>
          <w:tcPr>
            <w:tcW w:w="603" w:type="pct"/>
            <w:tcMar>
              <w:top w:w="0" w:type="dxa"/>
              <w:left w:w="28" w:type="dxa"/>
              <w:bottom w:w="0" w:type="dxa"/>
              <w:right w:w="28" w:type="dxa"/>
            </w:tcMar>
            <w:vAlign w:val="center"/>
          </w:tcPr>
          <w:p w:rsidR="001B2ED4" w:rsidRPr="00367D77" w:rsidRDefault="001B2ED4" w:rsidP="001B2ED4">
            <w:pPr>
              <w:widowControl/>
              <w:adjustRightInd w:val="0"/>
              <w:snapToGrid w:val="0"/>
              <w:jc w:val="center"/>
              <w:rPr>
                <w:rFonts w:ascii="仿宋_GB2312" w:eastAsia="仿宋_GB2312"/>
                <w:b/>
                <w:color w:val="000000"/>
                <w:kern w:val="0"/>
                <w:szCs w:val="21"/>
              </w:rPr>
            </w:pPr>
            <w:r w:rsidRPr="00367D77">
              <w:rPr>
                <w:rFonts w:ascii="仿宋_GB2312" w:eastAsia="仿宋_GB2312" w:hint="eastAsia"/>
                <w:b/>
                <w:color w:val="000000"/>
                <w:szCs w:val="21"/>
              </w:rPr>
              <w:t>次氯酸</w:t>
            </w:r>
          </w:p>
        </w:tc>
        <w:tc>
          <w:tcPr>
            <w:tcW w:w="603" w:type="pct"/>
            <w:vAlign w:val="center"/>
          </w:tcPr>
          <w:p w:rsidR="001B2ED4" w:rsidRPr="00367D77" w:rsidRDefault="001B2ED4" w:rsidP="001B2ED4">
            <w:pPr>
              <w:adjustRightInd w:val="0"/>
              <w:snapToGrid w:val="0"/>
              <w:jc w:val="center"/>
              <w:rPr>
                <w:rFonts w:ascii="仿宋_GB2312" w:eastAsia="仿宋_GB2312"/>
                <w:b/>
                <w:color w:val="000000"/>
                <w:szCs w:val="21"/>
              </w:rPr>
            </w:pPr>
            <w:r w:rsidRPr="00367D77">
              <w:rPr>
                <w:rFonts w:ascii="仿宋_GB2312" w:eastAsia="仿宋_GB2312" w:hint="eastAsia"/>
                <w:b/>
                <w:color w:val="000000"/>
                <w:szCs w:val="21"/>
              </w:rPr>
              <w:t>磺酸</w:t>
            </w:r>
          </w:p>
        </w:tc>
        <w:tc>
          <w:tcPr>
            <w:tcW w:w="603" w:type="pct"/>
            <w:vAlign w:val="center"/>
          </w:tcPr>
          <w:p w:rsidR="001B2ED4" w:rsidRPr="00367D77" w:rsidRDefault="001B2ED4" w:rsidP="001B2ED4">
            <w:pPr>
              <w:adjustRightInd w:val="0"/>
              <w:snapToGrid w:val="0"/>
              <w:jc w:val="center"/>
              <w:rPr>
                <w:rFonts w:ascii="仿宋_GB2312" w:eastAsia="仿宋_GB2312"/>
                <w:b/>
                <w:color w:val="000000"/>
                <w:szCs w:val="21"/>
              </w:rPr>
            </w:pPr>
            <w:r w:rsidRPr="00367D77">
              <w:rPr>
                <w:rFonts w:ascii="仿宋_GB2312" w:eastAsia="仿宋_GB2312" w:hint="eastAsia"/>
                <w:b/>
                <w:color w:val="000000"/>
                <w:szCs w:val="21"/>
              </w:rPr>
              <w:t>乙醇</w:t>
            </w:r>
          </w:p>
        </w:tc>
        <w:tc>
          <w:tcPr>
            <w:tcW w:w="603" w:type="pct"/>
            <w:vAlign w:val="center"/>
          </w:tcPr>
          <w:p w:rsidR="001B2ED4" w:rsidRPr="00367D77" w:rsidRDefault="001B2ED4" w:rsidP="001B2ED4">
            <w:pPr>
              <w:adjustRightInd w:val="0"/>
              <w:snapToGrid w:val="0"/>
              <w:jc w:val="center"/>
              <w:rPr>
                <w:rFonts w:ascii="仿宋_GB2312" w:eastAsia="仿宋_GB2312"/>
                <w:b/>
                <w:color w:val="000000"/>
                <w:szCs w:val="21"/>
              </w:rPr>
            </w:pPr>
            <w:r w:rsidRPr="00367D77">
              <w:rPr>
                <w:rFonts w:ascii="仿宋_GB2312" w:eastAsia="仿宋_GB2312" w:hint="eastAsia"/>
                <w:b/>
                <w:color w:val="000000"/>
                <w:szCs w:val="21"/>
              </w:rPr>
              <w:t>卡松</w:t>
            </w:r>
          </w:p>
        </w:tc>
        <w:tc>
          <w:tcPr>
            <w:tcW w:w="603" w:type="pct"/>
            <w:vAlign w:val="center"/>
          </w:tcPr>
          <w:p w:rsidR="001B2ED4" w:rsidRPr="00367D77" w:rsidRDefault="001B2ED4" w:rsidP="001B2ED4">
            <w:pPr>
              <w:adjustRightInd w:val="0"/>
              <w:snapToGrid w:val="0"/>
              <w:jc w:val="center"/>
              <w:rPr>
                <w:rFonts w:ascii="仿宋_GB2312" w:eastAsia="仿宋_GB2312"/>
                <w:b/>
                <w:color w:val="000000"/>
                <w:szCs w:val="21"/>
              </w:rPr>
            </w:pPr>
            <w:r w:rsidRPr="00367D77">
              <w:rPr>
                <w:rFonts w:ascii="仿宋_GB2312" w:eastAsia="仿宋_GB2312" w:hint="eastAsia"/>
                <w:b/>
                <w:color w:val="000000"/>
                <w:szCs w:val="21"/>
              </w:rPr>
              <w:t>甘油</w:t>
            </w:r>
          </w:p>
        </w:tc>
        <w:tc>
          <w:tcPr>
            <w:tcW w:w="604" w:type="pct"/>
            <w:vAlign w:val="center"/>
          </w:tcPr>
          <w:p w:rsidR="001B2ED4" w:rsidRPr="00367D77" w:rsidRDefault="001B2ED4" w:rsidP="001B2ED4">
            <w:pPr>
              <w:adjustRightInd w:val="0"/>
              <w:snapToGrid w:val="0"/>
              <w:jc w:val="center"/>
              <w:rPr>
                <w:rFonts w:ascii="仿宋_GB2312" w:eastAsia="仿宋_GB2312"/>
                <w:b/>
                <w:color w:val="000000"/>
                <w:szCs w:val="21"/>
              </w:rPr>
            </w:pPr>
            <w:r w:rsidRPr="00367D77">
              <w:rPr>
                <w:rFonts w:ascii="仿宋_GB2312" w:eastAsia="仿宋_GB2312" w:hint="eastAsia"/>
                <w:b/>
                <w:color w:val="000000"/>
                <w:szCs w:val="21"/>
              </w:rPr>
              <w:t>四氯乙烯</w:t>
            </w:r>
          </w:p>
        </w:tc>
      </w:tr>
      <w:tr w:rsidR="001B2ED4" w:rsidRPr="00946C2F" w:rsidTr="001F340B">
        <w:trPr>
          <w:trHeight w:val="20"/>
          <w:jc w:val="center"/>
        </w:trPr>
        <w:tc>
          <w:tcPr>
            <w:tcW w:w="1381" w:type="pct"/>
            <w:tcMar>
              <w:top w:w="0" w:type="dxa"/>
              <w:left w:w="28" w:type="dxa"/>
              <w:bottom w:w="0" w:type="dxa"/>
              <w:right w:w="28" w:type="dxa"/>
            </w:tcMar>
            <w:vAlign w:val="center"/>
          </w:tcPr>
          <w:p w:rsidR="001B2ED4" w:rsidRPr="00946C2F" w:rsidRDefault="001B2ED4" w:rsidP="001B2ED4">
            <w:pPr>
              <w:adjustRightInd w:val="0"/>
              <w:snapToGrid w:val="0"/>
              <w:jc w:val="center"/>
              <w:rPr>
                <w:rFonts w:eastAsia="仿宋_GB2312"/>
                <w:szCs w:val="21"/>
              </w:rPr>
            </w:pPr>
            <w:r w:rsidRPr="00946C2F">
              <w:rPr>
                <w:rFonts w:eastAsia="仿宋_GB2312"/>
                <w:szCs w:val="21"/>
              </w:rPr>
              <w:t>最大值（</w:t>
            </w:r>
            <w:r w:rsidRPr="00946C2F">
              <w:rPr>
                <w:rFonts w:eastAsia="仿宋_GB2312"/>
                <w:szCs w:val="21"/>
              </w:rPr>
              <w:t>mg/m</w:t>
            </w:r>
            <w:r w:rsidRPr="00946C2F">
              <w:rPr>
                <w:rFonts w:eastAsia="仿宋_GB2312"/>
                <w:szCs w:val="21"/>
                <w:vertAlign w:val="superscript"/>
              </w:rPr>
              <w:t>3</w:t>
            </w:r>
            <w:r w:rsidRPr="00946C2F">
              <w:rPr>
                <w:rFonts w:eastAsia="仿宋_GB2312"/>
                <w:szCs w:val="21"/>
              </w:rPr>
              <w:t>）</w:t>
            </w:r>
          </w:p>
        </w:tc>
        <w:tc>
          <w:tcPr>
            <w:tcW w:w="603" w:type="pct"/>
            <w:tcMar>
              <w:top w:w="0" w:type="dxa"/>
              <w:left w:w="28" w:type="dxa"/>
              <w:bottom w:w="0" w:type="dxa"/>
              <w:right w:w="28" w:type="dxa"/>
            </w:tcMar>
            <w:vAlign w:val="center"/>
          </w:tcPr>
          <w:p w:rsidR="001B2ED4" w:rsidRPr="001F340B" w:rsidRDefault="001B2ED4" w:rsidP="001B2ED4">
            <w:pPr>
              <w:adjustRightInd w:val="0"/>
              <w:snapToGrid w:val="0"/>
              <w:jc w:val="center"/>
              <w:rPr>
                <w:rFonts w:eastAsia="仿宋_GB2312"/>
                <w:szCs w:val="21"/>
              </w:rPr>
            </w:pPr>
            <w:r w:rsidRPr="001F340B">
              <w:rPr>
                <w:rFonts w:eastAsia="仿宋_GB2312"/>
                <w:szCs w:val="21"/>
              </w:rPr>
              <w:t>0.00312</w:t>
            </w:r>
          </w:p>
        </w:tc>
        <w:tc>
          <w:tcPr>
            <w:tcW w:w="603" w:type="pct"/>
            <w:vAlign w:val="center"/>
          </w:tcPr>
          <w:p w:rsidR="001B2ED4" w:rsidRPr="001F340B" w:rsidRDefault="001B2ED4" w:rsidP="001B2ED4">
            <w:pPr>
              <w:adjustRightInd w:val="0"/>
              <w:snapToGrid w:val="0"/>
              <w:jc w:val="center"/>
              <w:rPr>
                <w:rFonts w:eastAsia="仿宋_GB2312"/>
                <w:szCs w:val="21"/>
              </w:rPr>
            </w:pPr>
            <w:r w:rsidRPr="001F340B">
              <w:rPr>
                <w:rFonts w:eastAsia="仿宋_GB2312" w:hint="eastAsia"/>
                <w:szCs w:val="21"/>
              </w:rPr>
              <w:t>0.007818</w:t>
            </w:r>
          </w:p>
        </w:tc>
        <w:tc>
          <w:tcPr>
            <w:tcW w:w="603" w:type="pct"/>
            <w:vAlign w:val="center"/>
          </w:tcPr>
          <w:p w:rsidR="001B2ED4" w:rsidRPr="001F340B" w:rsidRDefault="001B2ED4" w:rsidP="001B2ED4">
            <w:pPr>
              <w:adjustRightInd w:val="0"/>
              <w:snapToGrid w:val="0"/>
              <w:jc w:val="center"/>
              <w:rPr>
                <w:rFonts w:eastAsia="仿宋_GB2312"/>
                <w:szCs w:val="21"/>
              </w:rPr>
            </w:pPr>
            <w:r w:rsidRPr="001F340B">
              <w:rPr>
                <w:rFonts w:eastAsia="仿宋_GB2312" w:hint="eastAsia"/>
                <w:szCs w:val="21"/>
              </w:rPr>
              <w:t>0.01101</w:t>
            </w:r>
          </w:p>
        </w:tc>
        <w:tc>
          <w:tcPr>
            <w:tcW w:w="603" w:type="pct"/>
            <w:vAlign w:val="center"/>
          </w:tcPr>
          <w:p w:rsidR="001B2ED4" w:rsidRPr="001F340B" w:rsidRDefault="001B2ED4" w:rsidP="001B2ED4">
            <w:pPr>
              <w:adjustRightInd w:val="0"/>
              <w:snapToGrid w:val="0"/>
              <w:jc w:val="center"/>
              <w:rPr>
                <w:rFonts w:eastAsia="仿宋_GB2312"/>
                <w:szCs w:val="21"/>
              </w:rPr>
            </w:pPr>
            <w:r w:rsidRPr="001F340B">
              <w:rPr>
                <w:rFonts w:eastAsia="仿宋_GB2312" w:hint="eastAsia"/>
                <w:szCs w:val="21"/>
              </w:rPr>
              <w:t>0.001752</w:t>
            </w:r>
          </w:p>
        </w:tc>
        <w:tc>
          <w:tcPr>
            <w:tcW w:w="603" w:type="pct"/>
            <w:vAlign w:val="center"/>
          </w:tcPr>
          <w:p w:rsidR="001B2ED4" w:rsidRPr="001F340B" w:rsidRDefault="001F340B" w:rsidP="001B2ED4">
            <w:pPr>
              <w:adjustRightInd w:val="0"/>
              <w:snapToGrid w:val="0"/>
              <w:jc w:val="center"/>
              <w:rPr>
                <w:rFonts w:eastAsia="仿宋_GB2312"/>
                <w:szCs w:val="21"/>
              </w:rPr>
            </w:pPr>
            <w:r w:rsidRPr="001F340B">
              <w:rPr>
                <w:rFonts w:eastAsia="仿宋_GB2312" w:hint="eastAsia"/>
                <w:szCs w:val="21"/>
              </w:rPr>
              <w:t>0.001078</w:t>
            </w:r>
          </w:p>
        </w:tc>
        <w:tc>
          <w:tcPr>
            <w:tcW w:w="604" w:type="pct"/>
            <w:vAlign w:val="center"/>
          </w:tcPr>
          <w:p w:rsidR="001B2ED4" w:rsidRPr="001F340B" w:rsidRDefault="001F340B" w:rsidP="001B2ED4">
            <w:pPr>
              <w:adjustRightInd w:val="0"/>
              <w:snapToGrid w:val="0"/>
              <w:jc w:val="center"/>
              <w:rPr>
                <w:rFonts w:eastAsia="仿宋_GB2312"/>
                <w:szCs w:val="21"/>
              </w:rPr>
            </w:pPr>
            <w:r w:rsidRPr="001F340B">
              <w:rPr>
                <w:rFonts w:eastAsia="仿宋_GB2312" w:hint="eastAsia"/>
                <w:szCs w:val="21"/>
              </w:rPr>
              <w:t>0.002831</w:t>
            </w:r>
          </w:p>
        </w:tc>
      </w:tr>
      <w:tr w:rsidR="001B2ED4" w:rsidRPr="00946C2F" w:rsidTr="001F340B">
        <w:trPr>
          <w:trHeight w:val="20"/>
          <w:jc w:val="center"/>
        </w:trPr>
        <w:tc>
          <w:tcPr>
            <w:tcW w:w="1381" w:type="pct"/>
            <w:tcMar>
              <w:top w:w="0" w:type="dxa"/>
              <w:left w:w="28" w:type="dxa"/>
              <w:bottom w:w="0" w:type="dxa"/>
              <w:right w:w="28" w:type="dxa"/>
            </w:tcMar>
            <w:vAlign w:val="center"/>
          </w:tcPr>
          <w:p w:rsidR="001B2ED4" w:rsidRPr="00946C2F" w:rsidRDefault="001B2ED4" w:rsidP="001B2ED4">
            <w:pPr>
              <w:adjustRightInd w:val="0"/>
              <w:snapToGrid w:val="0"/>
              <w:jc w:val="center"/>
              <w:rPr>
                <w:rFonts w:eastAsia="仿宋_GB2312"/>
                <w:szCs w:val="21"/>
              </w:rPr>
            </w:pPr>
            <w:r w:rsidRPr="00946C2F">
              <w:rPr>
                <w:rFonts w:eastAsia="仿宋_GB2312"/>
                <w:szCs w:val="21"/>
              </w:rPr>
              <w:t>背景值（</w:t>
            </w:r>
            <w:r w:rsidRPr="00946C2F">
              <w:rPr>
                <w:rFonts w:eastAsia="仿宋_GB2312"/>
                <w:szCs w:val="21"/>
              </w:rPr>
              <w:t>mg/m</w:t>
            </w:r>
            <w:r w:rsidRPr="00946C2F">
              <w:rPr>
                <w:rFonts w:eastAsia="仿宋_GB2312"/>
                <w:szCs w:val="21"/>
                <w:vertAlign w:val="superscript"/>
              </w:rPr>
              <w:t>3</w:t>
            </w:r>
            <w:r w:rsidRPr="00946C2F">
              <w:rPr>
                <w:rFonts w:eastAsia="仿宋_GB2312"/>
                <w:szCs w:val="21"/>
              </w:rPr>
              <w:t>）</w:t>
            </w:r>
          </w:p>
        </w:tc>
        <w:tc>
          <w:tcPr>
            <w:tcW w:w="603" w:type="pct"/>
            <w:tcMar>
              <w:top w:w="0" w:type="dxa"/>
              <w:left w:w="28" w:type="dxa"/>
              <w:bottom w:w="0" w:type="dxa"/>
              <w:right w:w="28" w:type="dxa"/>
            </w:tcMar>
            <w:vAlign w:val="center"/>
          </w:tcPr>
          <w:p w:rsidR="001B2ED4" w:rsidRPr="001F340B" w:rsidRDefault="001B2ED4" w:rsidP="001B2ED4">
            <w:pPr>
              <w:adjustRightInd w:val="0"/>
              <w:snapToGrid w:val="0"/>
              <w:jc w:val="center"/>
              <w:rPr>
                <w:rFonts w:eastAsia="仿宋_GB2312"/>
                <w:szCs w:val="21"/>
              </w:rPr>
            </w:pPr>
            <w:r w:rsidRPr="001F340B">
              <w:rPr>
                <w:rFonts w:eastAsia="仿宋_GB2312" w:hint="eastAsia"/>
                <w:szCs w:val="21"/>
              </w:rPr>
              <w:t>/</w:t>
            </w:r>
          </w:p>
        </w:tc>
        <w:tc>
          <w:tcPr>
            <w:tcW w:w="603" w:type="pct"/>
            <w:vAlign w:val="center"/>
          </w:tcPr>
          <w:p w:rsidR="001B2ED4" w:rsidRPr="001F340B" w:rsidRDefault="001B2ED4" w:rsidP="001B2ED4">
            <w:pPr>
              <w:adjustRightInd w:val="0"/>
              <w:snapToGrid w:val="0"/>
              <w:jc w:val="center"/>
              <w:rPr>
                <w:rFonts w:eastAsia="仿宋_GB2312"/>
                <w:szCs w:val="21"/>
              </w:rPr>
            </w:pPr>
            <w:r w:rsidRPr="001F340B">
              <w:rPr>
                <w:rFonts w:eastAsia="仿宋_GB2312"/>
                <w:szCs w:val="21"/>
              </w:rPr>
              <w:t>/</w:t>
            </w:r>
          </w:p>
        </w:tc>
        <w:tc>
          <w:tcPr>
            <w:tcW w:w="603" w:type="pct"/>
            <w:vAlign w:val="center"/>
          </w:tcPr>
          <w:p w:rsidR="001B2ED4" w:rsidRPr="001F340B" w:rsidRDefault="001B2ED4" w:rsidP="001B2ED4">
            <w:pPr>
              <w:adjustRightInd w:val="0"/>
              <w:snapToGrid w:val="0"/>
              <w:jc w:val="center"/>
              <w:rPr>
                <w:rFonts w:eastAsia="仿宋_GB2312"/>
                <w:szCs w:val="21"/>
              </w:rPr>
            </w:pPr>
            <w:r w:rsidRPr="001F340B">
              <w:rPr>
                <w:rFonts w:eastAsia="仿宋_GB2312"/>
                <w:szCs w:val="21"/>
              </w:rPr>
              <w:t>/</w:t>
            </w:r>
          </w:p>
        </w:tc>
        <w:tc>
          <w:tcPr>
            <w:tcW w:w="603" w:type="pct"/>
            <w:vAlign w:val="center"/>
          </w:tcPr>
          <w:p w:rsidR="001B2ED4" w:rsidRPr="001F340B" w:rsidRDefault="001B2ED4" w:rsidP="001B2ED4">
            <w:pPr>
              <w:adjustRightInd w:val="0"/>
              <w:snapToGrid w:val="0"/>
              <w:jc w:val="center"/>
              <w:rPr>
                <w:rFonts w:eastAsia="仿宋_GB2312"/>
                <w:szCs w:val="21"/>
              </w:rPr>
            </w:pPr>
            <w:r w:rsidRPr="001F340B">
              <w:rPr>
                <w:rFonts w:eastAsia="仿宋_GB2312"/>
                <w:szCs w:val="21"/>
              </w:rPr>
              <w:t>/</w:t>
            </w:r>
          </w:p>
        </w:tc>
        <w:tc>
          <w:tcPr>
            <w:tcW w:w="603" w:type="pct"/>
            <w:vAlign w:val="center"/>
          </w:tcPr>
          <w:p w:rsidR="001B2ED4" w:rsidRPr="001F340B" w:rsidRDefault="001B2ED4" w:rsidP="001B2ED4">
            <w:pPr>
              <w:adjustRightInd w:val="0"/>
              <w:snapToGrid w:val="0"/>
              <w:jc w:val="center"/>
              <w:rPr>
                <w:rFonts w:eastAsia="仿宋_GB2312"/>
                <w:szCs w:val="21"/>
              </w:rPr>
            </w:pPr>
            <w:r w:rsidRPr="001F340B">
              <w:rPr>
                <w:rFonts w:eastAsia="仿宋_GB2312"/>
                <w:szCs w:val="21"/>
              </w:rPr>
              <w:t>/</w:t>
            </w:r>
          </w:p>
        </w:tc>
        <w:tc>
          <w:tcPr>
            <w:tcW w:w="604" w:type="pct"/>
            <w:vAlign w:val="center"/>
          </w:tcPr>
          <w:p w:rsidR="001B2ED4" w:rsidRPr="001F340B" w:rsidRDefault="001B2ED4" w:rsidP="001B2ED4">
            <w:pPr>
              <w:adjustRightInd w:val="0"/>
              <w:snapToGrid w:val="0"/>
              <w:jc w:val="center"/>
              <w:rPr>
                <w:rFonts w:eastAsia="仿宋_GB2312"/>
                <w:szCs w:val="21"/>
              </w:rPr>
            </w:pPr>
            <w:r w:rsidRPr="001F340B">
              <w:rPr>
                <w:rFonts w:eastAsia="仿宋_GB2312"/>
                <w:szCs w:val="21"/>
              </w:rPr>
              <w:t>/</w:t>
            </w:r>
          </w:p>
        </w:tc>
      </w:tr>
      <w:tr w:rsidR="001F340B" w:rsidRPr="00946C2F" w:rsidTr="001F340B">
        <w:trPr>
          <w:trHeight w:val="20"/>
          <w:jc w:val="center"/>
        </w:trPr>
        <w:tc>
          <w:tcPr>
            <w:tcW w:w="1381" w:type="pct"/>
            <w:tcMar>
              <w:top w:w="0" w:type="dxa"/>
              <w:left w:w="28" w:type="dxa"/>
              <w:bottom w:w="0" w:type="dxa"/>
              <w:right w:w="28" w:type="dxa"/>
            </w:tcMar>
            <w:vAlign w:val="center"/>
          </w:tcPr>
          <w:p w:rsidR="001F340B" w:rsidRPr="00946C2F" w:rsidRDefault="001F340B" w:rsidP="001F340B">
            <w:pPr>
              <w:adjustRightInd w:val="0"/>
              <w:snapToGrid w:val="0"/>
              <w:jc w:val="center"/>
              <w:rPr>
                <w:rFonts w:eastAsia="仿宋_GB2312"/>
                <w:szCs w:val="21"/>
              </w:rPr>
            </w:pPr>
            <w:r w:rsidRPr="00946C2F">
              <w:rPr>
                <w:rFonts w:eastAsia="仿宋_GB2312"/>
                <w:szCs w:val="21"/>
              </w:rPr>
              <w:t>预测值（</w:t>
            </w:r>
            <w:r w:rsidRPr="00946C2F">
              <w:rPr>
                <w:rFonts w:eastAsia="仿宋_GB2312"/>
                <w:szCs w:val="21"/>
              </w:rPr>
              <w:t>mg/m</w:t>
            </w:r>
            <w:r w:rsidRPr="00946C2F">
              <w:rPr>
                <w:rFonts w:eastAsia="仿宋_GB2312"/>
                <w:szCs w:val="21"/>
                <w:vertAlign w:val="superscript"/>
              </w:rPr>
              <w:t>3</w:t>
            </w:r>
            <w:r w:rsidRPr="00946C2F">
              <w:rPr>
                <w:rFonts w:eastAsia="仿宋_GB2312"/>
                <w:szCs w:val="21"/>
              </w:rPr>
              <w:t>）</w:t>
            </w:r>
          </w:p>
        </w:tc>
        <w:tc>
          <w:tcPr>
            <w:tcW w:w="603" w:type="pct"/>
            <w:tcMar>
              <w:top w:w="0" w:type="dxa"/>
              <w:left w:w="28" w:type="dxa"/>
              <w:bottom w:w="0" w:type="dxa"/>
              <w:right w:w="28" w:type="dxa"/>
            </w:tcMar>
            <w:vAlign w:val="center"/>
          </w:tcPr>
          <w:p w:rsidR="001F340B" w:rsidRPr="001F340B" w:rsidRDefault="001F340B" w:rsidP="001F340B">
            <w:pPr>
              <w:adjustRightInd w:val="0"/>
              <w:snapToGrid w:val="0"/>
              <w:jc w:val="center"/>
              <w:rPr>
                <w:rFonts w:eastAsia="仿宋_GB2312"/>
                <w:szCs w:val="21"/>
              </w:rPr>
            </w:pPr>
            <w:r w:rsidRPr="001F340B">
              <w:rPr>
                <w:rFonts w:eastAsia="仿宋_GB2312"/>
                <w:szCs w:val="21"/>
              </w:rPr>
              <w:t>0.00312</w:t>
            </w:r>
          </w:p>
        </w:tc>
        <w:tc>
          <w:tcPr>
            <w:tcW w:w="603" w:type="pct"/>
            <w:vAlign w:val="center"/>
          </w:tcPr>
          <w:p w:rsidR="001F340B" w:rsidRPr="001F340B" w:rsidRDefault="001F340B" w:rsidP="001F340B">
            <w:pPr>
              <w:adjustRightInd w:val="0"/>
              <w:snapToGrid w:val="0"/>
              <w:jc w:val="center"/>
              <w:rPr>
                <w:rFonts w:eastAsia="仿宋_GB2312"/>
                <w:szCs w:val="21"/>
              </w:rPr>
            </w:pPr>
            <w:r w:rsidRPr="001F340B">
              <w:rPr>
                <w:rFonts w:eastAsia="仿宋_GB2312" w:hint="eastAsia"/>
                <w:szCs w:val="21"/>
              </w:rPr>
              <w:t>0.007818</w:t>
            </w:r>
          </w:p>
        </w:tc>
        <w:tc>
          <w:tcPr>
            <w:tcW w:w="603" w:type="pct"/>
            <w:vAlign w:val="center"/>
          </w:tcPr>
          <w:p w:rsidR="001F340B" w:rsidRPr="001F340B" w:rsidRDefault="001F340B" w:rsidP="001F340B">
            <w:pPr>
              <w:adjustRightInd w:val="0"/>
              <w:snapToGrid w:val="0"/>
              <w:jc w:val="center"/>
              <w:rPr>
                <w:rFonts w:eastAsia="仿宋_GB2312"/>
                <w:szCs w:val="21"/>
              </w:rPr>
            </w:pPr>
            <w:r w:rsidRPr="001F340B">
              <w:rPr>
                <w:rFonts w:eastAsia="仿宋_GB2312" w:hint="eastAsia"/>
                <w:szCs w:val="21"/>
              </w:rPr>
              <w:t>0.01101</w:t>
            </w:r>
          </w:p>
        </w:tc>
        <w:tc>
          <w:tcPr>
            <w:tcW w:w="603" w:type="pct"/>
            <w:vAlign w:val="center"/>
          </w:tcPr>
          <w:p w:rsidR="001F340B" w:rsidRPr="001F340B" w:rsidRDefault="001F340B" w:rsidP="001F340B">
            <w:pPr>
              <w:adjustRightInd w:val="0"/>
              <w:snapToGrid w:val="0"/>
              <w:jc w:val="center"/>
              <w:rPr>
                <w:rFonts w:eastAsia="仿宋_GB2312"/>
                <w:szCs w:val="21"/>
              </w:rPr>
            </w:pPr>
            <w:r w:rsidRPr="001F340B">
              <w:rPr>
                <w:rFonts w:eastAsia="仿宋_GB2312" w:hint="eastAsia"/>
                <w:szCs w:val="21"/>
              </w:rPr>
              <w:t>0.001752</w:t>
            </w:r>
          </w:p>
        </w:tc>
        <w:tc>
          <w:tcPr>
            <w:tcW w:w="603" w:type="pct"/>
            <w:vAlign w:val="center"/>
          </w:tcPr>
          <w:p w:rsidR="001F340B" w:rsidRPr="001F340B" w:rsidRDefault="001F340B" w:rsidP="001F340B">
            <w:pPr>
              <w:adjustRightInd w:val="0"/>
              <w:snapToGrid w:val="0"/>
              <w:jc w:val="center"/>
              <w:rPr>
                <w:rFonts w:eastAsia="仿宋_GB2312"/>
                <w:szCs w:val="21"/>
              </w:rPr>
            </w:pPr>
            <w:r w:rsidRPr="001F340B">
              <w:rPr>
                <w:rFonts w:eastAsia="仿宋_GB2312" w:hint="eastAsia"/>
                <w:szCs w:val="21"/>
              </w:rPr>
              <w:t>0.001078</w:t>
            </w:r>
          </w:p>
        </w:tc>
        <w:tc>
          <w:tcPr>
            <w:tcW w:w="604" w:type="pct"/>
            <w:vAlign w:val="center"/>
          </w:tcPr>
          <w:p w:rsidR="001F340B" w:rsidRPr="001F340B" w:rsidRDefault="001F340B" w:rsidP="001F340B">
            <w:pPr>
              <w:adjustRightInd w:val="0"/>
              <w:snapToGrid w:val="0"/>
              <w:jc w:val="center"/>
              <w:rPr>
                <w:rFonts w:eastAsia="仿宋_GB2312"/>
                <w:szCs w:val="21"/>
              </w:rPr>
            </w:pPr>
            <w:r w:rsidRPr="001F340B">
              <w:rPr>
                <w:rFonts w:eastAsia="仿宋_GB2312" w:hint="eastAsia"/>
                <w:szCs w:val="21"/>
              </w:rPr>
              <w:t>0.002831</w:t>
            </w:r>
          </w:p>
        </w:tc>
      </w:tr>
      <w:tr w:rsidR="001F340B" w:rsidRPr="00946C2F" w:rsidTr="001F340B">
        <w:trPr>
          <w:trHeight w:val="20"/>
          <w:jc w:val="center"/>
        </w:trPr>
        <w:tc>
          <w:tcPr>
            <w:tcW w:w="1381" w:type="pct"/>
            <w:tcMar>
              <w:top w:w="0" w:type="dxa"/>
              <w:left w:w="28" w:type="dxa"/>
              <w:bottom w:w="0" w:type="dxa"/>
              <w:right w:w="28" w:type="dxa"/>
            </w:tcMar>
            <w:vAlign w:val="center"/>
          </w:tcPr>
          <w:p w:rsidR="001F340B" w:rsidRPr="00946C2F" w:rsidRDefault="001F340B" w:rsidP="001F340B">
            <w:pPr>
              <w:adjustRightInd w:val="0"/>
              <w:snapToGrid w:val="0"/>
              <w:jc w:val="center"/>
              <w:rPr>
                <w:rFonts w:eastAsia="仿宋_GB2312"/>
                <w:szCs w:val="21"/>
              </w:rPr>
            </w:pPr>
            <w:r w:rsidRPr="00946C2F">
              <w:rPr>
                <w:rFonts w:eastAsia="仿宋_GB2312"/>
                <w:szCs w:val="21"/>
              </w:rPr>
              <w:t>占标率（</w:t>
            </w:r>
            <w:r w:rsidRPr="00946C2F">
              <w:rPr>
                <w:rFonts w:eastAsia="仿宋_GB2312"/>
                <w:szCs w:val="21"/>
              </w:rPr>
              <w:t>%</w:t>
            </w:r>
            <w:r w:rsidRPr="00946C2F">
              <w:rPr>
                <w:rFonts w:eastAsia="仿宋_GB2312"/>
                <w:szCs w:val="21"/>
              </w:rPr>
              <w:t>）</w:t>
            </w:r>
          </w:p>
        </w:tc>
        <w:tc>
          <w:tcPr>
            <w:tcW w:w="603" w:type="pct"/>
            <w:tcMar>
              <w:top w:w="0" w:type="dxa"/>
              <w:left w:w="28" w:type="dxa"/>
              <w:bottom w:w="0" w:type="dxa"/>
              <w:right w:w="28" w:type="dxa"/>
            </w:tcMar>
            <w:vAlign w:val="center"/>
          </w:tcPr>
          <w:p w:rsidR="001F340B" w:rsidRPr="001F340B" w:rsidRDefault="001F340B" w:rsidP="001F340B">
            <w:pPr>
              <w:adjustRightInd w:val="0"/>
              <w:snapToGrid w:val="0"/>
              <w:jc w:val="center"/>
              <w:rPr>
                <w:rFonts w:eastAsia="仿宋_GB2312"/>
                <w:szCs w:val="21"/>
              </w:rPr>
            </w:pPr>
            <w:r w:rsidRPr="001F340B">
              <w:rPr>
                <w:rFonts w:eastAsia="仿宋_GB2312"/>
                <w:szCs w:val="21"/>
              </w:rPr>
              <w:t>0.10</w:t>
            </w:r>
          </w:p>
        </w:tc>
        <w:tc>
          <w:tcPr>
            <w:tcW w:w="603" w:type="pct"/>
            <w:vAlign w:val="center"/>
          </w:tcPr>
          <w:p w:rsidR="001F340B" w:rsidRPr="001F340B" w:rsidRDefault="001F340B" w:rsidP="001F340B">
            <w:pPr>
              <w:adjustRightInd w:val="0"/>
              <w:snapToGrid w:val="0"/>
              <w:jc w:val="center"/>
              <w:rPr>
                <w:rFonts w:eastAsia="仿宋_GB2312"/>
                <w:szCs w:val="21"/>
              </w:rPr>
            </w:pPr>
            <w:r w:rsidRPr="001F340B">
              <w:rPr>
                <w:rFonts w:eastAsia="仿宋_GB2312" w:hint="eastAsia"/>
                <w:szCs w:val="21"/>
              </w:rPr>
              <w:t>0.78</w:t>
            </w:r>
          </w:p>
        </w:tc>
        <w:tc>
          <w:tcPr>
            <w:tcW w:w="603" w:type="pct"/>
            <w:vAlign w:val="center"/>
          </w:tcPr>
          <w:p w:rsidR="001F340B" w:rsidRPr="001F340B" w:rsidRDefault="001F340B" w:rsidP="001F340B">
            <w:pPr>
              <w:adjustRightInd w:val="0"/>
              <w:snapToGrid w:val="0"/>
              <w:jc w:val="center"/>
              <w:rPr>
                <w:rFonts w:eastAsia="仿宋_GB2312"/>
                <w:szCs w:val="21"/>
              </w:rPr>
            </w:pPr>
            <w:r w:rsidRPr="001F340B">
              <w:rPr>
                <w:rFonts w:eastAsia="仿宋_GB2312" w:hint="eastAsia"/>
                <w:szCs w:val="21"/>
              </w:rPr>
              <w:t>0.22</w:t>
            </w:r>
          </w:p>
        </w:tc>
        <w:tc>
          <w:tcPr>
            <w:tcW w:w="603" w:type="pct"/>
            <w:vAlign w:val="center"/>
          </w:tcPr>
          <w:p w:rsidR="001F340B" w:rsidRPr="001F340B" w:rsidRDefault="001F340B" w:rsidP="001F340B">
            <w:pPr>
              <w:adjustRightInd w:val="0"/>
              <w:snapToGrid w:val="0"/>
              <w:jc w:val="center"/>
              <w:rPr>
                <w:rFonts w:eastAsia="仿宋_GB2312"/>
                <w:szCs w:val="21"/>
              </w:rPr>
            </w:pPr>
            <w:r w:rsidRPr="001F340B">
              <w:rPr>
                <w:rFonts w:eastAsia="仿宋_GB2312" w:hint="eastAsia"/>
                <w:szCs w:val="21"/>
              </w:rPr>
              <w:t>0.1</w:t>
            </w:r>
          </w:p>
        </w:tc>
        <w:tc>
          <w:tcPr>
            <w:tcW w:w="603" w:type="pct"/>
            <w:vAlign w:val="center"/>
          </w:tcPr>
          <w:p w:rsidR="001F340B" w:rsidRPr="001F340B" w:rsidRDefault="001F340B" w:rsidP="001F340B">
            <w:pPr>
              <w:adjustRightInd w:val="0"/>
              <w:snapToGrid w:val="0"/>
              <w:jc w:val="center"/>
              <w:rPr>
                <w:rFonts w:eastAsia="仿宋_GB2312"/>
                <w:szCs w:val="21"/>
              </w:rPr>
            </w:pPr>
            <w:r w:rsidRPr="001F340B">
              <w:rPr>
                <w:rFonts w:eastAsia="仿宋_GB2312" w:hint="eastAsia"/>
                <w:szCs w:val="21"/>
              </w:rPr>
              <w:t>0.01</w:t>
            </w:r>
          </w:p>
        </w:tc>
        <w:tc>
          <w:tcPr>
            <w:tcW w:w="604" w:type="pct"/>
            <w:vAlign w:val="center"/>
          </w:tcPr>
          <w:p w:rsidR="001F340B" w:rsidRPr="001F340B" w:rsidRDefault="001F340B" w:rsidP="001F340B">
            <w:pPr>
              <w:adjustRightInd w:val="0"/>
              <w:snapToGrid w:val="0"/>
              <w:jc w:val="center"/>
              <w:rPr>
                <w:rFonts w:eastAsia="仿宋_GB2312"/>
                <w:szCs w:val="21"/>
              </w:rPr>
            </w:pPr>
            <w:r w:rsidRPr="001F340B">
              <w:rPr>
                <w:rFonts w:eastAsia="仿宋_GB2312" w:hint="eastAsia"/>
                <w:szCs w:val="21"/>
              </w:rPr>
              <w:t>0.31</w:t>
            </w:r>
          </w:p>
        </w:tc>
      </w:tr>
      <w:tr w:rsidR="001F340B" w:rsidRPr="00946C2F" w:rsidTr="001F340B">
        <w:trPr>
          <w:trHeight w:val="20"/>
          <w:jc w:val="center"/>
        </w:trPr>
        <w:tc>
          <w:tcPr>
            <w:tcW w:w="1381" w:type="pct"/>
            <w:tcMar>
              <w:top w:w="0" w:type="dxa"/>
              <w:left w:w="28" w:type="dxa"/>
              <w:bottom w:w="0" w:type="dxa"/>
              <w:right w:w="28" w:type="dxa"/>
            </w:tcMar>
            <w:vAlign w:val="center"/>
          </w:tcPr>
          <w:p w:rsidR="001F340B" w:rsidRPr="00946C2F" w:rsidRDefault="001F340B" w:rsidP="001F340B">
            <w:pPr>
              <w:adjustRightInd w:val="0"/>
              <w:snapToGrid w:val="0"/>
              <w:jc w:val="center"/>
              <w:rPr>
                <w:rFonts w:eastAsia="仿宋_GB2312"/>
                <w:szCs w:val="21"/>
              </w:rPr>
            </w:pPr>
            <w:r w:rsidRPr="00946C2F">
              <w:rPr>
                <w:rFonts w:eastAsia="仿宋_GB2312"/>
                <w:szCs w:val="21"/>
              </w:rPr>
              <w:t>厂界浓度标准值（</w:t>
            </w:r>
            <w:r w:rsidRPr="00946C2F">
              <w:rPr>
                <w:rFonts w:eastAsia="仿宋_GB2312"/>
                <w:szCs w:val="21"/>
              </w:rPr>
              <w:t>mg/m</w:t>
            </w:r>
            <w:r w:rsidRPr="00946C2F">
              <w:rPr>
                <w:rFonts w:eastAsia="仿宋_GB2312"/>
                <w:szCs w:val="21"/>
                <w:vertAlign w:val="superscript"/>
              </w:rPr>
              <w:t>3</w:t>
            </w:r>
            <w:r w:rsidRPr="00946C2F">
              <w:rPr>
                <w:rFonts w:eastAsia="仿宋_GB2312"/>
                <w:szCs w:val="21"/>
              </w:rPr>
              <w:t>）</w:t>
            </w:r>
          </w:p>
        </w:tc>
        <w:tc>
          <w:tcPr>
            <w:tcW w:w="603" w:type="pct"/>
            <w:tcMar>
              <w:top w:w="0" w:type="dxa"/>
              <w:left w:w="28" w:type="dxa"/>
              <w:bottom w:w="0" w:type="dxa"/>
              <w:right w:w="28" w:type="dxa"/>
            </w:tcMar>
            <w:vAlign w:val="center"/>
          </w:tcPr>
          <w:p w:rsidR="001F340B" w:rsidRPr="00946C2F" w:rsidRDefault="001F340B" w:rsidP="001F340B">
            <w:pPr>
              <w:adjustRightInd w:val="0"/>
              <w:snapToGrid w:val="0"/>
              <w:jc w:val="center"/>
              <w:rPr>
                <w:rFonts w:eastAsia="仿宋_GB2312"/>
                <w:szCs w:val="21"/>
              </w:rPr>
            </w:pPr>
            <w:r w:rsidRPr="00946C2F">
              <w:rPr>
                <w:rFonts w:eastAsia="仿宋_GB2312" w:hint="eastAsia"/>
                <w:szCs w:val="21"/>
              </w:rPr>
              <w:t>3.11</w:t>
            </w:r>
          </w:p>
        </w:tc>
        <w:tc>
          <w:tcPr>
            <w:tcW w:w="603" w:type="pct"/>
            <w:vAlign w:val="center"/>
          </w:tcPr>
          <w:p w:rsidR="001F340B" w:rsidRPr="00946C2F" w:rsidRDefault="001F340B" w:rsidP="001F340B">
            <w:pPr>
              <w:adjustRightInd w:val="0"/>
              <w:snapToGrid w:val="0"/>
              <w:jc w:val="center"/>
              <w:rPr>
                <w:rFonts w:eastAsia="仿宋_GB2312"/>
                <w:szCs w:val="21"/>
              </w:rPr>
            </w:pPr>
            <w:r>
              <w:rPr>
                <w:rFonts w:eastAsia="仿宋_GB2312" w:hint="eastAsia"/>
                <w:szCs w:val="21"/>
              </w:rPr>
              <w:t>1.00</w:t>
            </w:r>
          </w:p>
        </w:tc>
        <w:tc>
          <w:tcPr>
            <w:tcW w:w="603" w:type="pct"/>
            <w:vAlign w:val="center"/>
          </w:tcPr>
          <w:p w:rsidR="001F340B" w:rsidRPr="00946C2F" w:rsidRDefault="001F340B" w:rsidP="001F340B">
            <w:pPr>
              <w:adjustRightInd w:val="0"/>
              <w:snapToGrid w:val="0"/>
              <w:jc w:val="center"/>
              <w:rPr>
                <w:rFonts w:eastAsia="仿宋_GB2312"/>
                <w:szCs w:val="21"/>
              </w:rPr>
            </w:pPr>
            <w:r w:rsidRPr="00946C2F">
              <w:rPr>
                <w:rFonts w:eastAsia="仿宋_GB2312" w:hint="eastAsia"/>
                <w:szCs w:val="21"/>
              </w:rPr>
              <w:t>5</w:t>
            </w:r>
          </w:p>
        </w:tc>
        <w:tc>
          <w:tcPr>
            <w:tcW w:w="603" w:type="pct"/>
            <w:vAlign w:val="center"/>
          </w:tcPr>
          <w:p w:rsidR="001F340B" w:rsidRPr="00946C2F" w:rsidRDefault="001F340B" w:rsidP="001F340B">
            <w:pPr>
              <w:adjustRightInd w:val="0"/>
              <w:snapToGrid w:val="0"/>
              <w:jc w:val="center"/>
              <w:rPr>
                <w:rFonts w:eastAsia="仿宋_GB2312"/>
                <w:szCs w:val="21"/>
              </w:rPr>
            </w:pPr>
            <w:r>
              <w:rPr>
                <w:rFonts w:eastAsia="仿宋_GB2312" w:hint="eastAsia"/>
                <w:szCs w:val="21"/>
              </w:rPr>
              <w:t>1.68</w:t>
            </w:r>
          </w:p>
        </w:tc>
        <w:tc>
          <w:tcPr>
            <w:tcW w:w="603" w:type="pct"/>
            <w:vAlign w:val="center"/>
          </w:tcPr>
          <w:p w:rsidR="001F340B" w:rsidRPr="00946C2F" w:rsidRDefault="001F340B" w:rsidP="001F340B">
            <w:pPr>
              <w:adjustRightInd w:val="0"/>
              <w:snapToGrid w:val="0"/>
              <w:jc w:val="center"/>
              <w:rPr>
                <w:rFonts w:eastAsia="仿宋_GB2312"/>
                <w:szCs w:val="21"/>
              </w:rPr>
            </w:pPr>
            <w:r>
              <w:rPr>
                <w:rFonts w:eastAsia="仿宋_GB2312"/>
                <w:szCs w:val="21"/>
              </w:rPr>
              <w:t>14.19</w:t>
            </w:r>
          </w:p>
        </w:tc>
        <w:tc>
          <w:tcPr>
            <w:tcW w:w="604" w:type="pct"/>
            <w:vAlign w:val="center"/>
          </w:tcPr>
          <w:p w:rsidR="001F340B" w:rsidRPr="00946C2F" w:rsidRDefault="001F340B" w:rsidP="001F340B">
            <w:pPr>
              <w:adjustRightInd w:val="0"/>
              <w:snapToGrid w:val="0"/>
              <w:jc w:val="center"/>
              <w:rPr>
                <w:rFonts w:eastAsia="仿宋_GB2312"/>
                <w:szCs w:val="21"/>
              </w:rPr>
            </w:pPr>
            <w:r>
              <w:rPr>
                <w:rFonts w:eastAsia="仿宋_GB2312"/>
                <w:szCs w:val="21"/>
              </w:rPr>
              <w:t>0.92</w:t>
            </w:r>
          </w:p>
        </w:tc>
      </w:tr>
      <w:tr w:rsidR="001F340B" w:rsidRPr="00946C2F" w:rsidTr="001F340B">
        <w:trPr>
          <w:trHeight w:val="20"/>
          <w:jc w:val="center"/>
        </w:trPr>
        <w:tc>
          <w:tcPr>
            <w:tcW w:w="1381" w:type="pct"/>
            <w:tcMar>
              <w:top w:w="0" w:type="dxa"/>
              <w:left w:w="28" w:type="dxa"/>
              <w:bottom w:w="0" w:type="dxa"/>
              <w:right w:w="28" w:type="dxa"/>
            </w:tcMar>
            <w:vAlign w:val="center"/>
          </w:tcPr>
          <w:p w:rsidR="001F340B" w:rsidRPr="00285A10" w:rsidRDefault="001F340B" w:rsidP="001F340B">
            <w:pPr>
              <w:adjustRightInd w:val="0"/>
              <w:snapToGrid w:val="0"/>
              <w:jc w:val="center"/>
              <w:rPr>
                <w:rFonts w:eastAsia="仿宋_GB2312"/>
                <w:b/>
                <w:szCs w:val="21"/>
              </w:rPr>
            </w:pPr>
            <w:r w:rsidRPr="00285A10">
              <w:rPr>
                <w:rFonts w:eastAsia="仿宋_GB2312"/>
                <w:b/>
                <w:szCs w:val="21"/>
              </w:rPr>
              <w:t>污染物</w:t>
            </w:r>
          </w:p>
        </w:tc>
        <w:tc>
          <w:tcPr>
            <w:tcW w:w="603" w:type="pct"/>
            <w:tcMar>
              <w:top w:w="0" w:type="dxa"/>
              <w:left w:w="28" w:type="dxa"/>
              <w:bottom w:w="0" w:type="dxa"/>
              <w:right w:w="28" w:type="dxa"/>
            </w:tcMar>
            <w:vAlign w:val="center"/>
          </w:tcPr>
          <w:p w:rsidR="001F340B" w:rsidRPr="00367D77" w:rsidRDefault="001F340B" w:rsidP="001F340B">
            <w:pPr>
              <w:adjustRightInd w:val="0"/>
              <w:snapToGrid w:val="0"/>
              <w:jc w:val="center"/>
              <w:rPr>
                <w:rFonts w:ascii="仿宋_GB2312" w:eastAsia="仿宋_GB2312"/>
                <w:b/>
                <w:color w:val="000000"/>
                <w:szCs w:val="21"/>
              </w:rPr>
            </w:pPr>
            <w:r w:rsidRPr="00367D77">
              <w:rPr>
                <w:rFonts w:ascii="仿宋_GB2312" w:eastAsia="仿宋_GB2312" w:hint="eastAsia"/>
                <w:b/>
                <w:color w:val="000000"/>
                <w:szCs w:val="21"/>
              </w:rPr>
              <w:t>丙二醇甲醚</w:t>
            </w:r>
          </w:p>
        </w:tc>
        <w:tc>
          <w:tcPr>
            <w:tcW w:w="603" w:type="pct"/>
            <w:vAlign w:val="center"/>
          </w:tcPr>
          <w:p w:rsidR="001F340B" w:rsidRPr="00367D77" w:rsidRDefault="001F340B" w:rsidP="001F340B">
            <w:pPr>
              <w:adjustRightInd w:val="0"/>
              <w:snapToGrid w:val="0"/>
              <w:jc w:val="center"/>
              <w:rPr>
                <w:rFonts w:ascii="仿宋_GB2312" w:eastAsia="仿宋_GB2312"/>
                <w:b/>
                <w:color w:val="000000"/>
                <w:szCs w:val="21"/>
              </w:rPr>
            </w:pPr>
            <w:r w:rsidRPr="00367D77">
              <w:rPr>
                <w:rFonts w:ascii="仿宋_GB2312" w:eastAsia="仿宋_GB2312" w:hint="eastAsia"/>
                <w:b/>
                <w:color w:val="000000"/>
                <w:szCs w:val="21"/>
              </w:rPr>
              <w:t>异丙醇</w:t>
            </w:r>
          </w:p>
        </w:tc>
        <w:tc>
          <w:tcPr>
            <w:tcW w:w="603" w:type="pct"/>
            <w:vAlign w:val="center"/>
          </w:tcPr>
          <w:p w:rsidR="001F340B" w:rsidRPr="00367D77" w:rsidRDefault="001F340B" w:rsidP="001F340B">
            <w:pPr>
              <w:adjustRightInd w:val="0"/>
              <w:snapToGrid w:val="0"/>
              <w:jc w:val="center"/>
              <w:rPr>
                <w:rFonts w:ascii="仿宋_GB2312" w:eastAsia="仿宋_GB2312"/>
                <w:b/>
                <w:color w:val="000000"/>
                <w:szCs w:val="21"/>
              </w:rPr>
            </w:pPr>
            <w:r w:rsidRPr="00367D77">
              <w:rPr>
                <w:rFonts w:ascii="仿宋_GB2312" w:eastAsia="仿宋_GB2312" w:hint="eastAsia"/>
                <w:b/>
                <w:color w:val="000000"/>
                <w:szCs w:val="21"/>
              </w:rPr>
              <w:t>氯化氢</w:t>
            </w:r>
          </w:p>
        </w:tc>
        <w:tc>
          <w:tcPr>
            <w:tcW w:w="603" w:type="pct"/>
            <w:vAlign w:val="center"/>
          </w:tcPr>
          <w:p w:rsidR="001F340B" w:rsidRPr="00367D77" w:rsidRDefault="001F340B" w:rsidP="001F340B">
            <w:pPr>
              <w:adjustRightInd w:val="0"/>
              <w:snapToGrid w:val="0"/>
              <w:jc w:val="center"/>
              <w:rPr>
                <w:rFonts w:ascii="仿宋_GB2312" w:eastAsia="仿宋_GB2312"/>
                <w:b/>
                <w:color w:val="000000"/>
                <w:szCs w:val="21"/>
              </w:rPr>
            </w:pPr>
            <w:r w:rsidRPr="00367D77">
              <w:rPr>
                <w:rFonts w:ascii="仿宋_GB2312" w:eastAsia="仿宋_GB2312" w:hint="eastAsia"/>
                <w:b/>
                <w:color w:val="000000"/>
                <w:szCs w:val="21"/>
              </w:rPr>
              <w:t>非甲烷总烃</w:t>
            </w:r>
          </w:p>
        </w:tc>
        <w:tc>
          <w:tcPr>
            <w:tcW w:w="603" w:type="pct"/>
            <w:vAlign w:val="center"/>
          </w:tcPr>
          <w:p w:rsidR="001F340B" w:rsidRPr="00285A10" w:rsidRDefault="001F340B" w:rsidP="001F340B">
            <w:pPr>
              <w:adjustRightInd w:val="0"/>
              <w:snapToGrid w:val="0"/>
              <w:jc w:val="center"/>
              <w:rPr>
                <w:rFonts w:eastAsia="仿宋_GB2312"/>
                <w:b/>
                <w:szCs w:val="21"/>
              </w:rPr>
            </w:pPr>
            <w:r w:rsidRPr="00285A10">
              <w:rPr>
                <w:rFonts w:eastAsia="仿宋_GB2312" w:hint="eastAsia"/>
                <w:b/>
                <w:szCs w:val="21"/>
              </w:rPr>
              <w:t>氨</w:t>
            </w:r>
          </w:p>
        </w:tc>
        <w:tc>
          <w:tcPr>
            <w:tcW w:w="604" w:type="pct"/>
            <w:vAlign w:val="center"/>
          </w:tcPr>
          <w:p w:rsidR="001F340B" w:rsidRPr="00285A10" w:rsidRDefault="001F340B" w:rsidP="001F340B">
            <w:pPr>
              <w:adjustRightInd w:val="0"/>
              <w:snapToGrid w:val="0"/>
              <w:jc w:val="center"/>
              <w:rPr>
                <w:rFonts w:eastAsia="仿宋_GB2312"/>
                <w:b/>
                <w:szCs w:val="21"/>
              </w:rPr>
            </w:pPr>
            <w:r w:rsidRPr="00285A10">
              <w:rPr>
                <w:rFonts w:eastAsia="仿宋_GB2312" w:hint="eastAsia"/>
                <w:b/>
                <w:szCs w:val="21"/>
              </w:rPr>
              <w:t>硫化氢</w:t>
            </w:r>
          </w:p>
        </w:tc>
      </w:tr>
      <w:tr w:rsidR="001F340B" w:rsidRPr="00946C2F" w:rsidTr="001F340B">
        <w:trPr>
          <w:trHeight w:val="20"/>
          <w:jc w:val="center"/>
        </w:trPr>
        <w:tc>
          <w:tcPr>
            <w:tcW w:w="1381" w:type="pct"/>
            <w:tcMar>
              <w:top w:w="0" w:type="dxa"/>
              <w:left w:w="28" w:type="dxa"/>
              <w:bottom w:w="0" w:type="dxa"/>
              <w:right w:w="28" w:type="dxa"/>
            </w:tcMar>
            <w:vAlign w:val="center"/>
          </w:tcPr>
          <w:p w:rsidR="001F340B" w:rsidRPr="00946C2F" w:rsidRDefault="001F340B" w:rsidP="001F340B">
            <w:pPr>
              <w:adjustRightInd w:val="0"/>
              <w:snapToGrid w:val="0"/>
              <w:jc w:val="center"/>
              <w:rPr>
                <w:rFonts w:eastAsia="仿宋_GB2312"/>
                <w:szCs w:val="21"/>
              </w:rPr>
            </w:pPr>
            <w:r w:rsidRPr="00946C2F">
              <w:rPr>
                <w:rFonts w:eastAsia="仿宋_GB2312"/>
                <w:szCs w:val="21"/>
              </w:rPr>
              <w:t>最大值（</w:t>
            </w:r>
            <w:r w:rsidRPr="00946C2F">
              <w:rPr>
                <w:rFonts w:eastAsia="仿宋_GB2312"/>
                <w:szCs w:val="21"/>
              </w:rPr>
              <w:t>mg/m</w:t>
            </w:r>
            <w:r w:rsidRPr="001B2ED4">
              <w:rPr>
                <w:rFonts w:eastAsia="仿宋_GB2312"/>
                <w:szCs w:val="21"/>
                <w:vertAlign w:val="superscript"/>
              </w:rPr>
              <w:t>3</w:t>
            </w:r>
            <w:r w:rsidRPr="00946C2F">
              <w:rPr>
                <w:rFonts w:eastAsia="仿宋_GB2312"/>
                <w:szCs w:val="21"/>
              </w:rPr>
              <w:t>）</w:t>
            </w:r>
          </w:p>
        </w:tc>
        <w:tc>
          <w:tcPr>
            <w:tcW w:w="603" w:type="pct"/>
            <w:tcMar>
              <w:top w:w="0" w:type="dxa"/>
              <w:left w:w="28" w:type="dxa"/>
              <w:bottom w:w="0" w:type="dxa"/>
              <w:right w:w="28" w:type="dxa"/>
            </w:tcMar>
            <w:vAlign w:val="center"/>
          </w:tcPr>
          <w:p w:rsidR="001F340B" w:rsidRPr="00285A10" w:rsidRDefault="001F340B" w:rsidP="001F340B">
            <w:pPr>
              <w:adjustRightInd w:val="0"/>
              <w:snapToGrid w:val="0"/>
              <w:jc w:val="center"/>
              <w:rPr>
                <w:rFonts w:eastAsia="仿宋_GB2312"/>
                <w:szCs w:val="21"/>
              </w:rPr>
            </w:pPr>
            <w:r w:rsidRPr="001F340B">
              <w:rPr>
                <w:rFonts w:eastAsia="仿宋_GB2312" w:hint="eastAsia"/>
                <w:szCs w:val="21"/>
              </w:rPr>
              <w:t>0.004448</w:t>
            </w:r>
          </w:p>
        </w:tc>
        <w:tc>
          <w:tcPr>
            <w:tcW w:w="603" w:type="pct"/>
            <w:vAlign w:val="center"/>
          </w:tcPr>
          <w:p w:rsidR="001F340B" w:rsidRPr="00285A10" w:rsidRDefault="001F340B" w:rsidP="001F340B">
            <w:pPr>
              <w:adjustRightInd w:val="0"/>
              <w:snapToGrid w:val="0"/>
              <w:jc w:val="center"/>
              <w:rPr>
                <w:rFonts w:eastAsia="仿宋_GB2312"/>
                <w:szCs w:val="21"/>
              </w:rPr>
            </w:pPr>
            <w:r w:rsidRPr="001F340B">
              <w:rPr>
                <w:rFonts w:eastAsia="仿宋_GB2312" w:hint="eastAsia"/>
                <w:szCs w:val="21"/>
              </w:rPr>
              <w:t>0.002831</w:t>
            </w:r>
          </w:p>
        </w:tc>
        <w:tc>
          <w:tcPr>
            <w:tcW w:w="603" w:type="pct"/>
            <w:vAlign w:val="center"/>
          </w:tcPr>
          <w:p w:rsidR="001F340B" w:rsidRPr="00285A10" w:rsidRDefault="001F340B" w:rsidP="001F340B">
            <w:pPr>
              <w:adjustRightInd w:val="0"/>
              <w:snapToGrid w:val="0"/>
              <w:jc w:val="center"/>
              <w:rPr>
                <w:rFonts w:eastAsia="仿宋_GB2312"/>
                <w:szCs w:val="21"/>
              </w:rPr>
            </w:pPr>
            <w:r w:rsidRPr="001F340B">
              <w:rPr>
                <w:rFonts w:eastAsia="仿宋_GB2312" w:hint="eastAsia"/>
                <w:szCs w:val="21"/>
              </w:rPr>
              <w:t>0.003367</w:t>
            </w:r>
          </w:p>
        </w:tc>
        <w:tc>
          <w:tcPr>
            <w:tcW w:w="603" w:type="pct"/>
            <w:vAlign w:val="center"/>
          </w:tcPr>
          <w:p w:rsidR="001F340B" w:rsidRPr="00285A10" w:rsidRDefault="001F340B" w:rsidP="001F340B">
            <w:pPr>
              <w:adjustRightInd w:val="0"/>
              <w:snapToGrid w:val="0"/>
              <w:jc w:val="center"/>
              <w:rPr>
                <w:rFonts w:eastAsia="仿宋_GB2312"/>
                <w:szCs w:val="21"/>
              </w:rPr>
            </w:pPr>
            <w:r w:rsidRPr="001F340B">
              <w:rPr>
                <w:rFonts w:eastAsia="仿宋_GB2312" w:hint="eastAsia"/>
                <w:szCs w:val="21"/>
              </w:rPr>
              <w:t>0.006929</w:t>
            </w:r>
          </w:p>
        </w:tc>
        <w:tc>
          <w:tcPr>
            <w:tcW w:w="603" w:type="pct"/>
            <w:vAlign w:val="center"/>
          </w:tcPr>
          <w:p w:rsidR="001F340B" w:rsidRPr="00285A10" w:rsidRDefault="001F340B" w:rsidP="001F340B">
            <w:pPr>
              <w:adjustRightInd w:val="0"/>
              <w:snapToGrid w:val="0"/>
              <w:jc w:val="center"/>
              <w:rPr>
                <w:rFonts w:eastAsia="仿宋_GB2312"/>
                <w:szCs w:val="21"/>
              </w:rPr>
            </w:pPr>
            <w:r w:rsidRPr="00285A10">
              <w:rPr>
                <w:rFonts w:eastAsia="仿宋_GB2312" w:hint="eastAsia"/>
                <w:szCs w:val="21"/>
              </w:rPr>
              <w:t>0.008681</w:t>
            </w:r>
          </w:p>
        </w:tc>
        <w:tc>
          <w:tcPr>
            <w:tcW w:w="604" w:type="pct"/>
            <w:vAlign w:val="center"/>
          </w:tcPr>
          <w:p w:rsidR="001F340B" w:rsidRPr="00285A10" w:rsidRDefault="001F340B" w:rsidP="001F340B">
            <w:pPr>
              <w:adjustRightInd w:val="0"/>
              <w:snapToGrid w:val="0"/>
              <w:jc w:val="center"/>
              <w:rPr>
                <w:rFonts w:eastAsia="仿宋_GB2312"/>
                <w:szCs w:val="21"/>
              </w:rPr>
            </w:pPr>
            <w:r w:rsidRPr="00285A10">
              <w:rPr>
                <w:rFonts w:eastAsia="仿宋_GB2312" w:hint="eastAsia"/>
                <w:szCs w:val="21"/>
              </w:rPr>
              <w:t>0.000347</w:t>
            </w:r>
          </w:p>
        </w:tc>
      </w:tr>
      <w:tr w:rsidR="001F340B" w:rsidRPr="00946C2F" w:rsidTr="001F340B">
        <w:trPr>
          <w:trHeight w:val="70"/>
          <w:jc w:val="center"/>
        </w:trPr>
        <w:tc>
          <w:tcPr>
            <w:tcW w:w="1381" w:type="pct"/>
            <w:tcMar>
              <w:top w:w="0" w:type="dxa"/>
              <w:left w:w="28" w:type="dxa"/>
              <w:bottom w:w="0" w:type="dxa"/>
              <w:right w:w="28" w:type="dxa"/>
            </w:tcMar>
            <w:vAlign w:val="center"/>
          </w:tcPr>
          <w:p w:rsidR="001F340B" w:rsidRPr="00946C2F" w:rsidRDefault="001F340B" w:rsidP="001F340B">
            <w:pPr>
              <w:adjustRightInd w:val="0"/>
              <w:snapToGrid w:val="0"/>
              <w:jc w:val="center"/>
              <w:rPr>
                <w:rFonts w:eastAsia="仿宋_GB2312"/>
                <w:szCs w:val="21"/>
              </w:rPr>
            </w:pPr>
            <w:r w:rsidRPr="00946C2F">
              <w:rPr>
                <w:rFonts w:eastAsia="仿宋_GB2312"/>
                <w:szCs w:val="21"/>
              </w:rPr>
              <w:t>背景值（</w:t>
            </w:r>
            <w:r w:rsidRPr="00946C2F">
              <w:rPr>
                <w:rFonts w:eastAsia="仿宋_GB2312"/>
                <w:szCs w:val="21"/>
              </w:rPr>
              <w:t>mg/m</w:t>
            </w:r>
            <w:r w:rsidRPr="001B2ED4">
              <w:rPr>
                <w:rFonts w:eastAsia="仿宋_GB2312"/>
                <w:szCs w:val="21"/>
                <w:vertAlign w:val="superscript"/>
              </w:rPr>
              <w:t>3</w:t>
            </w:r>
            <w:r w:rsidRPr="00946C2F">
              <w:rPr>
                <w:rFonts w:eastAsia="仿宋_GB2312"/>
                <w:szCs w:val="21"/>
              </w:rPr>
              <w:t>）</w:t>
            </w:r>
          </w:p>
        </w:tc>
        <w:tc>
          <w:tcPr>
            <w:tcW w:w="603" w:type="pct"/>
            <w:tcMar>
              <w:top w:w="0" w:type="dxa"/>
              <w:left w:w="28" w:type="dxa"/>
              <w:bottom w:w="0" w:type="dxa"/>
              <w:right w:w="28" w:type="dxa"/>
            </w:tcMar>
            <w:vAlign w:val="center"/>
          </w:tcPr>
          <w:p w:rsidR="001F340B" w:rsidRPr="00285A10" w:rsidRDefault="001F340B" w:rsidP="001F340B">
            <w:pPr>
              <w:adjustRightInd w:val="0"/>
              <w:snapToGrid w:val="0"/>
              <w:jc w:val="center"/>
              <w:rPr>
                <w:rFonts w:eastAsia="仿宋_GB2312"/>
                <w:szCs w:val="21"/>
              </w:rPr>
            </w:pPr>
            <w:r>
              <w:rPr>
                <w:rFonts w:eastAsia="仿宋_GB2312"/>
                <w:szCs w:val="21"/>
              </w:rPr>
              <w:t>/</w:t>
            </w:r>
          </w:p>
        </w:tc>
        <w:tc>
          <w:tcPr>
            <w:tcW w:w="603" w:type="pct"/>
            <w:vAlign w:val="center"/>
          </w:tcPr>
          <w:p w:rsidR="001F340B" w:rsidRPr="00285A10" w:rsidRDefault="001F340B" w:rsidP="001F340B">
            <w:pPr>
              <w:adjustRightInd w:val="0"/>
              <w:snapToGrid w:val="0"/>
              <w:jc w:val="center"/>
              <w:rPr>
                <w:rFonts w:eastAsia="仿宋_GB2312"/>
                <w:szCs w:val="21"/>
              </w:rPr>
            </w:pPr>
            <w:r>
              <w:rPr>
                <w:rFonts w:eastAsia="仿宋_GB2312"/>
                <w:szCs w:val="21"/>
              </w:rPr>
              <w:t>/</w:t>
            </w:r>
          </w:p>
        </w:tc>
        <w:tc>
          <w:tcPr>
            <w:tcW w:w="603" w:type="pct"/>
            <w:vAlign w:val="center"/>
          </w:tcPr>
          <w:p w:rsidR="001F340B" w:rsidRPr="00285A10" w:rsidRDefault="001F340B" w:rsidP="001F340B">
            <w:pPr>
              <w:adjustRightInd w:val="0"/>
              <w:snapToGrid w:val="0"/>
              <w:jc w:val="center"/>
              <w:rPr>
                <w:rFonts w:eastAsia="仿宋_GB2312"/>
                <w:szCs w:val="21"/>
              </w:rPr>
            </w:pPr>
            <w:r>
              <w:rPr>
                <w:rFonts w:eastAsia="仿宋_GB2312"/>
                <w:szCs w:val="21"/>
              </w:rPr>
              <w:t>0.03</w:t>
            </w:r>
          </w:p>
        </w:tc>
        <w:tc>
          <w:tcPr>
            <w:tcW w:w="603" w:type="pct"/>
            <w:vAlign w:val="center"/>
          </w:tcPr>
          <w:p w:rsidR="001F340B" w:rsidRPr="00285A10" w:rsidRDefault="001F340B" w:rsidP="001F340B">
            <w:pPr>
              <w:adjustRightInd w:val="0"/>
              <w:snapToGrid w:val="0"/>
              <w:jc w:val="center"/>
              <w:rPr>
                <w:rFonts w:eastAsia="仿宋_GB2312"/>
                <w:szCs w:val="21"/>
              </w:rPr>
            </w:pPr>
            <w:r>
              <w:rPr>
                <w:rFonts w:eastAsia="仿宋_GB2312"/>
                <w:szCs w:val="21"/>
              </w:rPr>
              <w:t>/</w:t>
            </w:r>
          </w:p>
        </w:tc>
        <w:tc>
          <w:tcPr>
            <w:tcW w:w="603" w:type="pct"/>
            <w:vAlign w:val="center"/>
          </w:tcPr>
          <w:p w:rsidR="001F340B" w:rsidRPr="00285A10" w:rsidRDefault="001F340B" w:rsidP="001F340B">
            <w:pPr>
              <w:adjustRightInd w:val="0"/>
              <w:snapToGrid w:val="0"/>
              <w:jc w:val="center"/>
              <w:rPr>
                <w:rFonts w:eastAsia="仿宋_GB2312"/>
                <w:szCs w:val="21"/>
              </w:rPr>
            </w:pPr>
            <w:r>
              <w:rPr>
                <w:rFonts w:eastAsia="仿宋_GB2312"/>
                <w:szCs w:val="21"/>
              </w:rPr>
              <w:t>/</w:t>
            </w:r>
          </w:p>
        </w:tc>
        <w:tc>
          <w:tcPr>
            <w:tcW w:w="604" w:type="pct"/>
            <w:vAlign w:val="center"/>
          </w:tcPr>
          <w:p w:rsidR="001F340B" w:rsidRPr="00285A10" w:rsidRDefault="001F340B" w:rsidP="001F340B">
            <w:pPr>
              <w:adjustRightInd w:val="0"/>
              <w:snapToGrid w:val="0"/>
              <w:jc w:val="center"/>
              <w:rPr>
                <w:rFonts w:eastAsia="仿宋_GB2312"/>
                <w:szCs w:val="21"/>
              </w:rPr>
            </w:pPr>
            <w:r>
              <w:rPr>
                <w:rFonts w:eastAsia="仿宋_GB2312"/>
                <w:szCs w:val="21"/>
              </w:rPr>
              <w:t>/</w:t>
            </w:r>
          </w:p>
        </w:tc>
      </w:tr>
      <w:tr w:rsidR="001F340B" w:rsidRPr="00946C2F" w:rsidTr="001F340B">
        <w:trPr>
          <w:trHeight w:val="20"/>
          <w:jc w:val="center"/>
        </w:trPr>
        <w:tc>
          <w:tcPr>
            <w:tcW w:w="1381" w:type="pct"/>
            <w:tcMar>
              <w:top w:w="0" w:type="dxa"/>
              <w:left w:w="28" w:type="dxa"/>
              <w:bottom w:w="0" w:type="dxa"/>
              <w:right w:w="28" w:type="dxa"/>
            </w:tcMar>
            <w:vAlign w:val="center"/>
          </w:tcPr>
          <w:p w:rsidR="001F340B" w:rsidRPr="00946C2F" w:rsidRDefault="001F340B" w:rsidP="001F340B">
            <w:pPr>
              <w:adjustRightInd w:val="0"/>
              <w:snapToGrid w:val="0"/>
              <w:jc w:val="center"/>
              <w:rPr>
                <w:rFonts w:eastAsia="仿宋_GB2312"/>
                <w:szCs w:val="21"/>
              </w:rPr>
            </w:pPr>
            <w:r w:rsidRPr="00946C2F">
              <w:rPr>
                <w:rFonts w:eastAsia="仿宋_GB2312"/>
                <w:szCs w:val="21"/>
              </w:rPr>
              <w:t>预测值（</w:t>
            </w:r>
            <w:r w:rsidRPr="00946C2F">
              <w:rPr>
                <w:rFonts w:eastAsia="仿宋_GB2312"/>
                <w:szCs w:val="21"/>
              </w:rPr>
              <w:t>mg/m</w:t>
            </w:r>
            <w:r w:rsidRPr="001B2ED4">
              <w:rPr>
                <w:rFonts w:eastAsia="仿宋_GB2312"/>
                <w:szCs w:val="21"/>
                <w:vertAlign w:val="superscript"/>
              </w:rPr>
              <w:t>3</w:t>
            </w:r>
            <w:r w:rsidRPr="00946C2F">
              <w:rPr>
                <w:rFonts w:eastAsia="仿宋_GB2312"/>
                <w:szCs w:val="21"/>
              </w:rPr>
              <w:t>）</w:t>
            </w:r>
          </w:p>
        </w:tc>
        <w:tc>
          <w:tcPr>
            <w:tcW w:w="603" w:type="pct"/>
            <w:tcMar>
              <w:top w:w="0" w:type="dxa"/>
              <w:left w:w="28" w:type="dxa"/>
              <w:bottom w:w="0" w:type="dxa"/>
              <w:right w:w="28" w:type="dxa"/>
            </w:tcMar>
            <w:vAlign w:val="center"/>
          </w:tcPr>
          <w:p w:rsidR="001F340B" w:rsidRPr="00285A10" w:rsidRDefault="001F340B" w:rsidP="001F340B">
            <w:pPr>
              <w:adjustRightInd w:val="0"/>
              <w:snapToGrid w:val="0"/>
              <w:jc w:val="center"/>
              <w:rPr>
                <w:rFonts w:eastAsia="仿宋_GB2312"/>
                <w:szCs w:val="21"/>
              </w:rPr>
            </w:pPr>
            <w:r w:rsidRPr="001F340B">
              <w:rPr>
                <w:rFonts w:eastAsia="仿宋_GB2312" w:hint="eastAsia"/>
                <w:szCs w:val="21"/>
              </w:rPr>
              <w:t>0.004448</w:t>
            </w:r>
          </w:p>
        </w:tc>
        <w:tc>
          <w:tcPr>
            <w:tcW w:w="603" w:type="pct"/>
            <w:vAlign w:val="center"/>
          </w:tcPr>
          <w:p w:rsidR="001F340B" w:rsidRPr="00285A10" w:rsidRDefault="001F340B" w:rsidP="001F340B">
            <w:pPr>
              <w:adjustRightInd w:val="0"/>
              <w:snapToGrid w:val="0"/>
              <w:jc w:val="center"/>
              <w:rPr>
                <w:rFonts w:eastAsia="仿宋_GB2312"/>
                <w:szCs w:val="21"/>
              </w:rPr>
            </w:pPr>
            <w:r w:rsidRPr="001F340B">
              <w:rPr>
                <w:rFonts w:eastAsia="仿宋_GB2312" w:hint="eastAsia"/>
                <w:szCs w:val="21"/>
              </w:rPr>
              <w:t>0.002831</w:t>
            </w:r>
          </w:p>
        </w:tc>
        <w:tc>
          <w:tcPr>
            <w:tcW w:w="603" w:type="pct"/>
            <w:vAlign w:val="center"/>
          </w:tcPr>
          <w:p w:rsidR="001F340B" w:rsidRPr="00285A10" w:rsidRDefault="001F340B" w:rsidP="001F340B">
            <w:pPr>
              <w:adjustRightInd w:val="0"/>
              <w:snapToGrid w:val="0"/>
              <w:jc w:val="center"/>
              <w:rPr>
                <w:rFonts w:eastAsia="仿宋_GB2312"/>
                <w:szCs w:val="21"/>
              </w:rPr>
            </w:pPr>
            <w:r>
              <w:rPr>
                <w:rFonts w:eastAsia="仿宋_GB2312"/>
                <w:szCs w:val="21"/>
              </w:rPr>
              <w:t>0.033367</w:t>
            </w:r>
          </w:p>
        </w:tc>
        <w:tc>
          <w:tcPr>
            <w:tcW w:w="603" w:type="pct"/>
            <w:vAlign w:val="center"/>
          </w:tcPr>
          <w:p w:rsidR="001F340B" w:rsidRPr="00285A10" w:rsidRDefault="001F340B" w:rsidP="001F340B">
            <w:pPr>
              <w:adjustRightInd w:val="0"/>
              <w:snapToGrid w:val="0"/>
              <w:jc w:val="center"/>
              <w:rPr>
                <w:rFonts w:eastAsia="仿宋_GB2312"/>
                <w:szCs w:val="21"/>
              </w:rPr>
            </w:pPr>
            <w:r w:rsidRPr="001F340B">
              <w:rPr>
                <w:rFonts w:eastAsia="仿宋_GB2312" w:hint="eastAsia"/>
                <w:szCs w:val="21"/>
              </w:rPr>
              <w:t>0.006929</w:t>
            </w:r>
          </w:p>
        </w:tc>
        <w:tc>
          <w:tcPr>
            <w:tcW w:w="603" w:type="pct"/>
            <w:vAlign w:val="center"/>
          </w:tcPr>
          <w:p w:rsidR="001F340B" w:rsidRPr="00285A10" w:rsidRDefault="001F340B" w:rsidP="001F340B">
            <w:pPr>
              <w:adjustRightInd w:val="0"/>
              <w:snapToGrid w:val="0"/>
              <w:jc w:val="center"/>
              <w:rPr>
                <w:rFonts w:eastAsia="仿宋_GB2312"/>
                <w:szCs w:val="21"/>
              </w:rPr>
            </w:pPr>
            <w:r w:rsidRPr="00285A10">
              <w:rPr>
                <w:rFonts w:eastAsia="仿宋_GB2312" w:hint="eastAsia"/>
                <w:szCs w:val="21"/>
              </w:rPr>
              <w:t>0.008681</w:t>
            </w:r>
          </w:p>
        </w:tc>
        <w:tc>
          <w:tcPr>
            <w:tcW w:w="604" w:type="pct"/>
            <w:vAlign w:val="center"/>
          </w:tcPr>
          <w:p w:rsidR="001F340B" w:rsidRPr="00285A10" w:rsidRDefault="001F340B" w:rsidP="001F340B">
            <w:pPr>
              <w:adjustRightInd w:val="0"/>
              <w:snapToGrid w:val="0"/>
              <w:jc w:val="center"/>
              <w:rPr>
                <w:rFonts w:eastAsia="仿宋_GB2312"/>
                <w:szCs w:val="21"/>
              </w:rPr>
            </w:pPr>
            <w:r w:rsidRPr="00285A10">
              <w:rPr>
                <w:rFonts w:eastAsia="仿宋_GB2312" w:hint="eastAsia"/>
                <w:szCs w:val="21"/>
              </w:rPr>
              <w:t>0.000347</w:t>
            </w:r>
          </w:p>
        </w:tc>
      </w:tr>
      <w:tr w:rsidR="001F340B" w:rsidRPr="00946C2F" w:rsidTr="001F340B">
        <w:trPr>
          <w:trHeight w:val="20"/>
          <w:jc w:val="center"/>
        </w:trPr>
        <w:tc>
          <w:tcPr>
            <w:tcW w:w="1381" w:type="pct"/>
            <w:tcMar>
              <w:top w:w="0" w:type="dxa"/>
              <w:left w:w="28" w:type="dxa"/>
              <w:bottom w:w="0" w:type="dxa"/>
              <w:right w:w="28" w:type="dxa"/>
            </w:tcMar>
            <w:vAlign w:val="center"/>
          </w:tcPr>
          <w:p w:rsidR="001F340B" w:rsidRPr="00946C2F" w:rsidRDefault="001F340B" w:rsidP="001F340B">
            <w:pPr>
              <w:adjustRightInd w:val="0"/>
              <w:snapToGrid w:val="0"/>
              <w:jc w:val="center"/>
              <w:rPr>
                <w:rFonts w:eastAsia="仿宋_GB2312"/>
                <w:szCs w:val="21"/>
              </w:rPr>
            </w:pPr>
            <w:r w:rsidRPr="00946C2F">
              <w:rPr>
                <w:rFonts w:eastAsia="仿宋_GB2312"/>
                <w:szCs w:val="21"/>
              </w:rPr>
              <w:t>占标率（</w:t>
            </w:r>
            <w:r w:rsidRPr="00946C2F">
              <w:rPr>
                <w:rFonts w:eastAsia="仿宋_GB2312"/>
                <w:szCs w:val="21"/>
              </w:rPr>
              <w:t>%</w:t>
            </w:r>
            <w:r w:rsidRPr="00946C2F">
              <w:rPr>
                <w:rFonts w:eastAsia="仿宋_GB2312"/>
                <w:szCs w:val="21"/>
              </w:rPr>
              <w:t>）</w:t>
            </w:r>
          </w:p>
        </w:tc>
        <w:tc>
          <w:tcPr>
            <w:tcW w:w="603" w:type="pct"/>
            <w:tcMar>
              <w:top w:w="0" w:type="dxa"/>
              <w:left w:w="28" w:type="dxa"/>
              <w:bottom w:w="0" w:type="dxa"/>
              <w:right w:w="28" w:type="dxa"/>
            </w:tcMar>
            <w:vAlign w:val="center"/>
          </w:tcPr>
          <w:p w:rsidR="001F340B" w:rsidRPr="00285A10" w:rsidRDefault="001F340B" w:rsidP="001F340B">
            <w:pPr>
              <w:adjustRightInd w:val="0"/>
              <w:snapToGrid w:val="0"/>
              <w:jc w:val="center"/>
              <w:rPr>
                <w:rFonts w:eastAsia="仿宋_GB2312"/>
                <w:szCs w:val="21"/>
              </w:rPr>
            </w:pPr>
            <w:r w:rsidRPr="001F340B">
              <w:rPr>
                <w:rFonts w:eastAsia="仿宋_GB2312" w:hint="eastAsia"/>
                <w:szCs w:val="21"/>
              </w:rPr>
              <w:t>0.36</w:t>
            </w:r>
          </w:p>
        </w:tc>
        <w:tc>
          <w:tcPr>
            <w:tcW w:w="603" w:type="pct"/>
            <w:vAlign w:val="center"/>
          </w:tcPr>
          <w:p w:rsidR="001F340B" w:rsidRPr="00285A10" w:rsidRDefault="001F340B" w:rsidP="001F340B">
            <w:pPr>
              <w:adjustRightInd w:val="0"/>
              <w:snapToGrid w:val="0"/>
              <w:jc w:val="center"/>
              <w:rPr>
                <w:rFonts w:eastAsia="仿宋_GB2312"/>
                <w:szCs w:val="21"/>
              </w:rPr>
            </w:pPr>
            <w:r w:rsidRPr="001F340B">
              <w:rPr>
                <w:rFonts w:eastAsia="仿宋_GB2312" w:hint="eastAsia"/>
                <w:szCs w:val="21"/>
              </w:rPr>
              <w:t>0.47</w:t>
            </w:r>
          </w:p>
        </w:tc>
        <w:tc>
          <w:tcPr>
            <w:tcW w:w="603" w:type="pct"/>
            <w:vAlign w:val="center"/>
          </w:tcPr>
          <w:p w:rsidR="001F340B" w:rsidRPr="00285A10" w:rsidRDefault="001F340B" w:rsidP="001F340B">
            <w:pPr>
              <w:adjustRightInd w:val="0"/>
              <w:snapToGrid w:val="0"/>
              <w:jc w:val="center"/>
              <w:rPr>
                <w:rFonts w:eastAsia="仿宋_GB2312"/>
                <w:szCs w:val="21"/>
              </w:rPr>
            </w:pPr>
            <w:r>
              <w:rPr>
                <w:rFonts w:eastAsia="仿宋_GB2312"/>
                <w:szCs w:val="21"/>
              </w:rPr>
              <w:t>16.8</w:t>
            </w:r>
          </w:p>
        </w:tc>
        <w:tc>
          <w:tcPr>
            <w:tcW w:w="603" w:type="pct"/>
            <w:vAlign w:val="center"/>
          </w:tcPr>
          <w:p w:rsidR="001F340B" w:rsidRPr="00285A10" w:rsidRDefault="001F340B" w:rsidP="001F340B">
            <w:pPr>
              <w:adjustRightInd w:val="0"/>
              <w:snapToGrid w:val="0"/>
              <w:jc w:val="center"/>
              <w:rPr>
                <w:rFonts w:eastAsia="仿宋_GB2312"/>
                <w:szCs w:val="21"/>
              </w:rPr>
            </w:pPr>
            <w:r>
              <w:rPr>
                <w:rFonts w:eastAsia="仿宋_GB2312"/>
                <w:szCs w:val="21"/>
              </w:rPr>
              <w:t>0.175</w:t>
            </w:r>
          </w:p>
        </w:tc>
        <w:tc>
          <w:tcPr>
            <w:tcW w:w="603" w:type="pct"/>
            <w:vAlign w:val="center"/>
          </w:tcPr>
          <w:p w:rsidR="001F340B" w:rsidRPr="00285A10" w:rsidRDefault="001F340B" w:rsidP="001F340B">
            <w:pPr>
              <w:adjustRightInd w:val="0"/>
              <w:snapToGrid w:val="0"/>
              <w:jc w:val="center"/>
              <w:rPr>
                <w:rFonts w:eastAsia="仿宋_GB2312"/>
                <w:szCs w:val="21"/>
              </w:rPr>
            </w:pPr>
            <w:r w:rsidRPr="00285A10">
              <w:rPr>
                <w:rFonts w:eastAsia="仿宋_GB2312"/>
                <w:szCs w:val="21"/>
              </w:rPr>
              <w:t>0.58</w:t>
            </w:r>
          </w:p>
        </w:tc>
        <w:tc>
          <w:tcPr>
            <w:tcW w:w="604" w:type="pct"/>
            <w:vAlign w:val="center"/>
          </w:tcPr>
          <w:p w:rsidR="001F340B" w:rsidRPr="00285A10" w:rsidRDefault="001F340B" w:rsidP="001F340B">
            <w:pPr>
              <w:adjustRightInd w:val="0"/>
              <w:snapToGrid w:val="0"/>
              <w:jc w:val="center"/>
              <w:rPr>
                <w:rFonts w:eastAsia="仿宋_GB2312"/>
                <w:szCs w:val="21"/>
              </w:rPr>
            </w:pPr>
            <w:r w:rsidRPr="00285A10">
              <w:rPr>
                <w:rFonts w:eastAsia="仿宋_GB2312"/>
                <w:szCs w:val="21"/>
              </w:rPr>
              <w:t>0.58</w:t>
            </w:r>
          </w:p>
        </w:tc>
      </w:tr>
      <w:tr w:rsidR="001F340B" w:rsidRPr="00946C2F" w:rsidTr="001F340B">
        <w:trPr>
          <w:trHeight w:val="20"/>
          <w:jc w:val="center"/>
        </w:trPr>
        <w:tc>
          <w:tcPr>
            <w:tcW w:w="1381" w:type="pct"/>
            <w:tcMar>
              <w:top w:w="0" w:type="dxa"/>
              <w:left w:w="28" w:type="dxa"/>
              <w:bottom w:w="0" w:type="dxa"/>
              <w:right w:w="28" w:type="dxa"/>
            </w:tcMar>
            <w:vAlign w:val="center"/>
          </w:tcPr>
          <w:p w:rsidR="001F340B" w:rsidRPr="00946C2F" w:rsidRDefault="001F340B" w:rsidP="001F340B">
            <w:pPr>
              <w:adjustRightInd w:val="0"/>
              <w:snapToGrid w:val="0"/>
              <w:jc w:val="center"/>
              <w:rPr>
                <w:rFonts w:eastAsia="仿宋_GB2312"/>
                <w:szCs w:val="21"/>
              </w:rPr>
            </w:pPr>
            <w:r w:rsidRPr="00946C2F">
              <w:rPr>
                <w:rFonts w:eastAsia="仿宋_GB2312"/>
                <w:szCs w:val="21"/>
              </w:rPr>
              <w:t>厂界浓度标准值（</w:t>
            </w:r>
            <w:r w:rsidRPr="00946C2F">
              <w:rPr>
                <w:rFonts w:eastAsia="仿宋_GB2312"/>
                <w:szCs w:val="21"/>
              </w:rPr>
              <w:t>mg/m</w:t>
            </w:r>
            <w:r w:rsidRPr="001F340B">
              <w:rPr>
                <w:rFonts w:eastAsia="仿宋_GB2312"/>
                <w:szCs w:val="21"/>
                <w:vertAlign w:val="superscript"/>
              </w:rPr>
              <w:t>3</w:t>
            </w:r>
            <w:r w:rsidRPr="00946C2F">
              <w:rPr>
                <w:rFonts w:eastAsia="仿宋_GB2312"/>
                <w:szCs w:val="21"/>
              </w:rPr>
              <w:t>）</w:t>
            </w:r>
          </w:p>
        </w:tc>
        <w:tc>
          <w:tcPr>
            <w:tcW w:w="603" w:type="pct"/>
            <w:tcMar>
              <w:top w:w="0" w:type="dxa"/>
              <w:left w:w="28" w:type="dxa"/>
              <w:bottom w:w="0" w:type="dxa"/>
              <w:right w:w="28" w:type="dxa"/>
            </w:tcMar>
            <w:vAlign w:val="center"/>
          </w:tcPr>
          <w:p w:rsidR="001F340B" w:rsidRPr="00946C2F" w:rsidRDefault="001F340B" w:rsidP="001F340B">
            <w:pPr>
              <w:adjustRightInd w:val="0"/>
              <w:snapToGrid w:val="0"/>
              <w:jc w:val="center"/>
              <w:rPr>
                <w:rFonts w:eastAsia="仿宋_GB2312"/>
                <w:szCs w:val="21"/>
              </w:rPr>
            </w:pPr>
            <w:r>
              <w:rPr>
                <w:rFonts w:eastAsia="仿宋_GB2312"/>
                <w:szCs w:val="21"/>
              </w:rPr>
              <w:t>1.22</w:t>
            </w:r>
          </w:p>
        </w:tc>
        <w:tc>
          <w:tcPr>
            <w:tcW w:w="603" w:type="pct"/>
            <w:vAlign w:val="center"/>
          </w:tcPr>
          <w:p w:rsidR="001F340B" w:rsidRPr="00946C2F" w:rsidRDefault="001F340B" w:rsidP="001F340B">
            <w:pPr>
              <w:adjustRightInd w:val="0"/>
              <w:snapToGrid w:val="0"/>
              <w:jc w:val="center"/>
              <w:rPr>
                <w:rFonts w:eastAsia="仿宋_GB2312"/>
                <w:szCs w:val="21"/>
              </w:rPr>
            </w:pPr>
            <w:r>
              <w:rPr>
                <w:rFonts w:eastAsia="仿宋_GB2312"/>
                <w:szCs w:val="21"/>
              </w:rPr>
              <w:t>0.6</w:t>
            </w:r>
          </w:p>
        </w:tc>
        <w:tc>
          <w:tcPr>
            <w:tcW w:w="603" w:type="pct"/>
            <w:vAlign w:val="center"/>
          </w:tcPr>
          <w:p w:rsidR="001F340B" w:rsidRPr="00946C2F" w:rsidRDefault="001F340B" w:rsidP="001F340B">
            <w:pPr>
              <w:adjustRightInd w:val="0"/>
              <w:snapToGrid w:val="0"/>
              <w:jc w:val="center"/>
              <w:rPr>
                <w:rFonts w:eastAsia="仿宋_GB2312"/>
                <w:szCs w:val="21"/>
              </w:rPr>
            </w:pPr>
            <w:r>
              <w:rPr>
                <w:rFonts w:eastAsia="仿宋_GB2312"/>
                <w:szCs w:val="21"/>
              </w:rPr>
              <w:t>0.2</w:t>
            </w:r>
          </w:p>
        </w:tc>
        <w:tc>
          <w:tcPr>
            <w:tcW w:w="603" w:type="pct"/>
            <w:vAlign w:val="center"/>
          </w:tcPr>
          <w:p w:rsidR="001F340B" w:rsidRPr="00946C2F" w:rsidRDefault="001F340B" w:rsidP="001F340B">
            <w:pPr>
              <w:adjustRightInd w:val="0"/>
              <w:snapToGrid w:val="0"/>
              <w:jc w:val="center"/>
              <w:rPr>
                <w:rFonts w:eastAsia="仿宋_GB2312"/>
                <w:szCs w:val="21"/>
              </w:rPr>
            </w:pPr>
            <w:r>
              <w:rPr>
                <w:rFonts w:eastAsia="仿宋_GB2312"/>
                <w:szCs w:val="21"/>
              </w:rPr>
              <w:t>4</w:t>
            </w:r>
          </w:p>
        </w:tc>
        <w:tc>
          <w:tcPr>
            <w:tcW w:w="603" w:type="pct"/>
            <w:vAlign w:val="center"/>
          </w:tcPr>
          <w:p w:rsidR="001F340B" w:rsidRPr="00946C2F" w:rsidRDefault="001F340B" w:rsidP="001F340B">
            <w:pPr>
              <w:adjustRightInd w:val="0"/>
              <w:snapToGrid w:val="0"/>
              <w:jc w:val="center"/>
              <w:rPr>
                <w:rFonts w:eastAsia="仿宋_GB2312"/>
                <w:szCs w:val="21"/>
              </w:rPr>
            </w:pPr>
            <w:r w:rsidRPr="00946C2F">
              <w:rPr>
                <w:rFonts w:eastAsia="仿宋_GB2312" w:hint="eastAsia"/>
                <w:szCs w:val="21"/>
              </w:rPr>
              <w:t>1.5</w:t>
            </w:r>
          </w:p>
        </w:tc>
        <w:tc>
          <w:tcPr>
            <w:tcW w:w="604" w:type="pct"/>
            <w:vAlign w:val="center"/>
          </w:tcPr>
          <w:p w:rsidR="001F340B" w:rsidRPr="00946C2F" w:rsidRDefault="001F340B" w:rsidP="001F340B">
            <w:pPr>
              <w:adjustRightInd w:val="0"/>
              <w:snapToGrid w:val="0"/>
              <w:jc w:val="center"/>
              <w:rPr>
                <w:rFonts w:eastAsia="仿宋_GB2312"/>
                <w:szCs w:val="21"/>
              </w:rPr>
            </w:pPr>
            <w:r w:rsidRPr="00946C2F">
              <w:rPr>
                <w:rFonts w:eastAsia="仿宋_GB2312" w:hint="eastAsia"/>
                <w:szCs w:val="21"/>
              </w:rPr>
              <w:t>0.06</w:t>
            </w:r>
          </w:p>
        </w:tc>
      </w:tr>
    </w:tbl>
    <w:p w:rsidR="00200D44" w:rsidRPr="00946C2F" w:rsidRDefault="00200D44" w:rsidP="00200D44">
      <w:pPr>
        <w:adjustRightInd w:val="0"/>
        <w:snapToGrid w:val="0"/>
        <w:spacing w:line="500" w:lineRule="exact"/>
        <w:ind w:firstLineChars="200" w:firstLine="560"/>
        <w:rPr>
          <w:rFonts w:eastAsia="仿宋_GB2312"/>
          <w:sz w:val="28"/>
        </w:rPr>
      </w:pPr>
      <w:r w:rsidRPr="00946C2F">
        <w:rPr>
          <w:rFonts w:eastAsia="仿宋_GB2312"/>
          <w:sz w:val="28"/>
        </w:rPr>
        <w:t>由上表可知，</w:t>
      </w:r>
      <w:r w:rsidRPr="00946C2F">
        <w:rPr>
          <w:rFonts w:eastAsia="仿宋_GB2312" w:hint="eastAsia"/>
          <w:sz w:val="28"/>
        </w:rPr>
        <w:t>改扩建</w:t>
      </w:r>
      <w:r w:rsidRPr="00946C2F">
        <w:rPr>
          <w:rFonts w:eastAsia="仿宋_GB2312"/>
          <w:sz w:val="28"/>
        </w:rPr>
        <w:t>项目排放的无组织废气</w:t>
      </w:r>
      <w:r w:rsidRPr="00946C2F">
        <w:rPr>
          <w:rFonts w:eastAsia="仿宋_GB2312"/>
          <w:sz w:val="28"/>
        </w:rPr>
        <w:t>“</w:t>
      </w:r>
      <w:r w:rsidRPr="00946C2F">
        <w:rPr>
          <w:rFonts w:eastAsia="仿宋_GB2312"/>
          <w:sz w:val="28"/>
        </w:rPr>
        <w:t>周界外最高浓度</w:t>
      </w:r>
      <w:r w:rsidRPr="00946C2F">
        <w:rPr>
          <w:rFonts w:eastAsia="仿宋_GB2312"/>
          <w:sz w:val="28"/>
        </w:rPr>
        <w:t>≤</w:t>
      </w:r>
      <w:r w:rsidRPr="00946C2F">
        <w:rPr>
          <w:rFonts w:eastAsia="仿宋_GB2312"/>
          <w:sz w:val="28"/>
        </w:rPr>
        <w:t>小时浓度最大增加值</w:t>
      </w:r>
      <w:r w:rsidRPr="00946C2F">
        <w:rPr>
          <w:rFonts w:eastAsia="仿宋_GB2312"/>
          <w:sz w:val="28"/>
        </w:rPr>
        <w:t>+</w:t>
      </w:r>
      <w:r w:rsidRPr="00946C2F">
        <w:rPr>
          <w:rFonts w:eastAsia="仿宋_GB2312"/>
          <w:sz w:val="28"/>
        </w:rPr>
        <w:t>现状监测值</w:t>
      </w:r>
      <w:r w:rsidRPr="00946C2F">
        <w:rPr>
          <w:rFonts w:eastAsia="仿宋_GB2312"/>
          <w:sz w:val="28"/>
        </w:rPr>
        <w:t>”</w:t>
      </w:r>
      <w:r w:rsidRPr="00946C2F">
        <w:rPr>
          <w:rFonts w:eastAsia="仿宋_GB2312"/>
          <w:sz w:val="28"/>
        </w:rPr>
        <w:t>，因此，本项目建成后排放的无组织废气厂界浓度均能满足相应的标准限值。</w:t>
      </w:r>
    </w:p>
    <w:p w:rsidR="00200D44" w:rsidRPr="00946C2F" w:rsidRDefault="00200D44" w:rsidP="00200D44">
      <w:pPr>
        <w:adjustRightInd w:val="0"/>
        <w:snapToGrid w:val="0"/>
        <w:spacing w:line="500" w:lineRule="exact"/>
        <w:ind w:firstLineChars="200" w:firstLine="560"/>
        <w:rPr>
          <w:rFonts w:eastAsia="仿宋_GB2312"/>
          <w:sz w:val="28"/>
        </w:rPr>
      </w:pPr>
      <w:r w:rsidRPr="00946C2F">
        <w:rPr>
          <w:rFonts w:eastAsia="仿宋_GB2312"/>
          <w:sz w:val="28"/>
        </w:rPr>
        <w:t>（</w:t>
      </w:r>
      <w:r w:rsidRPr="00946C2F">
        <w:rPr>
          <w:rFonts w:eastAsia="仿宋_GB2312"/>
          <w:sz w:val="28"/>
        </w:rPr>
        <w:t>2</w:t>
      </w:r>
      <w:r w:rsidRPr="00946C2F">
        <w:rPr>
          <w:rFonts w:eastAsia="仿宋_GB2312"/>
          <w:sz w:val="28"/>
        </w:rPr>
        <w:t>）</w:t>
      </w:r>
      <w:r w:rsidRPr="00946C2F">
        <w:rPr>
          <w:rFonts w:eastAsia="仿宋_GB2312" w:hint="eastAsia"/>
          <w:sz w:val="28"/>
        </w:rPr>
        <w:t>异味</w:t>
      </w:r>
      <w:r w:rsidRPr="00946C2F">
        <w:rPr>
          <w:rFonts w:eastAsia="仿宋_GB2312"/>
          <w:sz w:val="28"/>
        </w:rPr>
        <w:t>气体影响分析</w:t>
      </w:r>
    </w:p>
    <w:p w:rsidR="00200D44" w:rsidRPr="00946C2F" w:rsidRDefault="00200D44" w:rsidP="00200D44">
      <w:pPr>
        <w:adjustRightInd w:val="0"/>
        <w:snapToGrid w:val="0"/>
        <w:spacing w:line="500" w:lineRule="exact"/>
        <w:ind w:firstLineChars="200" w:firstLine="560"/>
        <w:rPr>
          <w:rFonts w:eastAsia="仿宋_GB2312"/>
          <w:sz w:val="28"/>
        </w:rPr>
      </w:pPr>
      <w:r w:rsidRPr="00946C2F">
        <w:rPr>
          <w:rFonts w:eastAsia="仿宋_GB2312" w:hint="eastAsia"/>
          <w:sz w:val="28"/>
        </w:rPr>
        <w:t>改扩建</w:t>
      </w:r>
      <w:r w:rsidRPr="00946C2F">
        <w:rPr>
          <w:rFonts w:eastAsia="仿宋_GB2312"/>
          <w:sz w:val="28"/>
        </w:rPr>
        <w:t>项目</w:t>
      </w:r>
      <w:r w:rsidRPr="00946C2F">
        <w:rPr>
          <w:rFonts w:eastAsia="仿宋_GB2312" w:hint="eastAsia"/>
          <w:sz w:val="28"/>
        </w:rPr>
        <w:t>主要恶臭</w:t>
      </w:r>
      <w:r w:rsidRPr="00946C2F">
        <w:rPr>
          <w:rFonts w:eastAsia="仿宋_GB2312"/>
          <w:sz w:val="28"/>
        </w:rPr>
        <w:t>气体为污水处理装置产生的</w:t>
      </w:r>
      <w:r w:rsidRPr="00946C2F">
        <w:rPr>
          <w:rFonts w:eastAsia="仿宋_GB2312" w:hint="eastAsia"/>
          <w:sz w:val="28"/>
        </w:rPr>
        <w:t>氨</w:t>
      </w:r>
      <w:r w:rsidRPr="00946C2F">
        <w:rPr>
          <w:rFonts w:eastAsia="仿宋_GB2312"/>
          <w:sz w:val="28"/>
        </w:rPr>
        <w:t>和硫化氢</w:t>
      </w:r>
      <w:r w:rsidR="00C11F32" w:rsidRPr="00946C2F">
        <w:rPr>
          <w:rFonts w:eastAsia="仿宋_GB2312"/>
          <w:sz w:val="28"/>
        </w:rPr>
        <w:t>及生产过程中无组织挥发的乙醇</w:t>
      </w:r>
      <w:r w:rsidR="00C11F32" w:rsidRPr="00946C2F">
        <w:rPr>
          <w:rFonts w:eastAsia="仿宋_GB2312" w:hint="eastAsia"/>
          <w:sz w:val="28"/>
        </w:rPr>
        <w:t>、</w:t>
      </w:r>
      <w:r w:rsidR="00C11F32" w:rsidRPr="00946C2F">
        <w:rPr>
          <w:rFonts w:eastAsia="仿宋_GB2312"/>
          <w:sz w:val="28"/>
        </w:rPr>
        <w:t>异丙醇</w:t>
      </w:r>
      <w:r w:rsidRPr="00946C2F">
        <w:rPr>
          <w:rFonts w:eastAsia="仿宋_GB2312"/>
          <w:sz w:val="28"/>
        </w:rPr>
        <w:t>。</w:t>
      </w:r>
    </w:p>
    <w:p w:rsidR="00200D44" w:rsidRPr="00946C2F" w:rsidRDefault="00200D44" w:rsidP="00200D44">
      <w:pPr>
        <w:pStyle w:val="a3"/>
        <w:ind w:firstLine="560"/>
      </w:pPr>
      <w:r w:rsidRPr="00946C2F">
        <w:t>根据《</w:t>
      </w:r>
      <w:r w:rsidRPr="00946C2F">
        <w:rPr>
          <w:rFonts w:hint="eastAsia"/>
        </w:rPr>
        <w:t>关于淮安市建设项目环境影响评价中增加嗅阈值评价内容的通知》中部分物质的恶臭阈值，本项目涉及恶臭污染物的嗅阈值情况见表</w:t>
      </w:r>
      <w:r w:rsidR="0085212B" w:rsidRPr="00946C2F">
        <w:t>6</w:t>
      </w:r>
      <w:r w:rsidRPr="00946C2F">
        <w:rPr>
          <w:rFonts w:hint="eastAsia"/>
        </w:rPr>
        <w:t>.1.5-</w:t>
      </w:r>
      <w:r w:rsidRPr="00946C2F">
        <w:t>3</w:t>
      </w:r>
      <w:r w:rsidRPr="00946C2F">
        <w:t>。</w:t>
      </w:r>
    </w:p>
    <w:p w:rsidR="00200D44" w:rsidRDefault="00200D44" w:rsidP="000D426A">
      <w:pPr>
        <w:adjustRightInd w:val="0"/>
        <w:snapToGrid w:val="0"/>
        <w:spacing w:before="40" w:after="60"/>
        <w:jc w:val="center"/>
        <w:rPr>
          <w:rFonts w:eastAsia="仿宋_GB2312"/>
          <w:b/>
          <w:sz w:val="24"/>
        </w:rPr>
      </w:pPr>
      <w:r w:rsidRPr="00946C2F">
        <w:rPr>
          <w:rFonts w:eastAsia="仿宋_GB2312"/>
          <w:b/>
          <w:sz w:val="24"/>
        </w:rPr>
        <w:t>表</w:t>
      </w:r>
      <w:r w:rsidR="0085212B" w:rsidRPr="00946C2F">
        <w:rPr>
          <w:rFonts w:eastAsia="仿宋_GB2312"/>
          <w:b/>
          <w:sz w:val="24"/>
        </w:rPr>
        <w:t>6</w:t>
      </w:r>
      <w:r w:rsidRPr="00946C2F">
        <w:rPr>
          <w:rFonts w:eastAsia="仿宋_GB2312" w:hint="eastAsia"/>
          <w:b/>
          <w:sz w:val="24"/>
        </w:rPr>
        <w:t>.1.5-</w:t>
      </w:r>
      <w:r w:rsidRPr="00946C2F">
        <w:rPr>
          <w:rFonts w:eastAsia="仿宋_GB2312"/>
          <w:b/>
          <w:sz w:val="24"/>
        </w:rPr>
        <w:t xml:space="preserve">3  </w:t>
      </w:r>
      <w:r w:rsidRPr="00946C2F">
        <w:rPr>
          <w:rFonts w:eastAsia="仿宋_GB2312"/>
          <w:b/>
          <w:sz w:val="24"/>
        </w:rPr>
        <w:t>本项目涉及恶臭污染物嗅阈值情况表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13"/>
        <w:gridCol w:w="2612"/>
        <w:gridCol w:w="2680"/>
        <w:gridCol w:w="2680"/>
      </w:tblGrid>
      <w:tr w:rsidR="009630B9" w:rsidRPr="00D27E38" w:rsidTr="00B32787">
        <w:trPr>
          <w:trHeight w:val="284"/>
          <w:jc w:val="center"/>
        </w:trPr>
        <w:tc>
          <w:tcPr>
            <w:tcW w:w="660" w:type="pct"/>
            <w:shd w:val="clear" w:color="auto" w:fill="auto"/>
            <w:vAlign w:val="center"/>
          </w:tcPr>
          <w:p w:rsidR="009630B9" w:rsidRPr="009630B9" w:rsidRDefault="009630B9" w:rsidP="009630B9">
            <w:pPr>
              <w:adjustRightInd w:val="0"/>
              <w:snapToGrid w:val="0"/>
              <w:jc w:val="center"/>
              <w:rPr>
                <w:rFonts w:eastAsia="仿宋_GB2312"/>
                <w:b/>
                <w:szCs w:val="21"/>
              </w:rPr>
            </w:pPr>
            <w:r w:rsidRPr="009630B9">
              <w:rPr>
                <w:rFonts w:eastAsia="仿宋_GB2312"/>
                <w:b/>
                <w:szCs w:val="21"/>
              </w:rPr>
              <w:t>序号</w:t>
            </w:r>
          </w:p>
        </w:tc>
        <w:tc>
          <w:tcPr>
            <w:tcW w:w="1422" w:type="pct"/>
            <w:shd w:val="clear" w:color="auto" w:fill="auto"/>
            <w:vAlign w:val="center"/>
          </w:tcPr>
          <w:p w:rsidR="009630B9" w:rsidRPr="009630B9" w:rsidRDefault="009630B9" w:rsidP="009630B9">
            <w:pPr>
              <w:adjustRightInd w:val="0"/>
              <w:snapToGrid w:val="0"/>
              <w:jc w:val="center"/>
              <w:rPr>
                <w:rFonts w:eastAsia="仿宋_GB2312"/>
                <w:b/>
                <w:szCs w:val="21"/>
              </w:rPr>
            </w:pPr>
            <w:r w:rsidRPr="009630B9">
              <w:rPr>
                <w:rFonts w:eastAsia="仿宋_GB2312"/>
                <w:b/>
                <w:szCs w:val="21"/>
              </w:rPr>
              <w:t>污染物</w:t>
            </w:r>
          </w:p>
        </w:tc>
        <w:tc>
          <w:tcPr>
            <w:tcW w:w="1459" w:type="pct"/>
            <w:shd w:val="clear" w:color="auto" w:fill="auto"/>
            <w:vAlign w:val="center"/>
          </w:tcPr>
          <w:p w:rsidR="009630B9" w:rsidRPr="009630B9" w:rsidRDefault="009630B9" w:rsidP="009630B9">
            <w:pPr>
              <w:adjustRightInd w:val="0"/>
              <w:snapToGrid w:val="0"/>
              <w:jc w:val="center"/>
              <w:rPr>
                <w:rFonts w:eastAsia="仿宋_GB2312"/>
                <w:b/>
                <w:szCs w:val="21"/>
              </w:rPr>
            </w:pPr>
            <w:r w:rsidRPr="009630B9">
              <w:rPr>
                <w:rFonts w:eastAsia="仿宋_GB2312"/>
                <w:b/>
                <w:szCs w:val="21"/>
              </w:rPr>
              <w:t>恶臭阈值（</w:t>
            </w:r>
            <w:r w:rsidRPr="009630B9">
              <w:rPr>
                <w:rFonts w:eastAsia="仿宋_GB2312"/>
                <w:b/>
                <w:szCs w:val="21"/>
              </w:rPr>
              <w:t>ppm,v/v</w:t>
            </w:r>
            <w:r w:rsidRPr="009630B9">
              <w:rPr>
                <w:rFonts w:eastAsia="仿宋_GB2312"/>
                <w:b/>
                <w:szCs w:val="21"/>
              </w:rPr>
              <w:t>）</w:t>
            </w:r>
          </w:p>
        </w:tc>
        <w:tc>
          <w:tcPr>
            <w:tcW w:w="1459" w:type="pct"/>
            <w:vAlign w:val="center"/>
          </w:tcPr>
          <w:p w:rsidR="009630B9" w:rsidRPr="009630B9" w:rsidRDefault="009630B9" w:rsidP="009630B9">
            <w:pPr>
              <w:adjustRightInd w:val="0"/>
              <w:snapToGrid w:val="0"/>
              <w:jc w:val="center"/>
              <w:rPr>
                <w:rFonts w:eastAsia="仿宋_GB2312"/>
                <w:b/>
                <w:szCs w:val="21"/>
              </w:rPr>
            </w:pPr>
            <w:r w:rsidRPr="009630B9">
              <w:rPr>
                <w:rFonts w:eastAsia="仿宋_GB2312"/>
                <w:b/>
                <w:szCs w:val="21"/>
              </w:rPr>
              <w:t>恶臭阈值（折合为</w:t>
            </w:r>
            <w:r w:rsidRPr="009630B9">
              <w:rPr>
                <w:rFonts w:eastAsia="仿宋_GB2312"/>
                <w:b/>
                <w:szCs w:val="21"/>
              </w:rPr>
              <w:t>mg/m</w:t>
            </w:r>
            <w:r w:rsidRPr="009630B9">
              <w:rPr>
                <w:rFonts w:eastAsia="仿宋_GB2312"/>
                <w:b/>
                <w:szCs w:val="21"/>
                <w:vertAlign w:val="superscript"/>
              </w:rPr>
              <w:t>3</w:t>
            </w:r>
            <w:r w:rsidRPr="009630B9">
              <w:rPr>
                <w:rFonts w:eastAsia="仿宋_GB2312"/>
                <w:b/>
                <w:szCs w:val="21"/>
              </w:rPr>
              <w:t>）</w:t>
            </w:r>
          </w:p>
        </w:tc>
      </w:tr>
      <w:tr w:rsidR="009630B9" w:rsidRPr="00F13DD4" w:rsidTr="00B32787">
        <w:trPr>
          <w:jc w:val="center"/>
        </w:trPr>
        <w:tc>
          <w:tcPr>
            <w:tcW w:w="660" w:type="pct"/>
            <w:shd w:val="clear" w:color="auto" w:fill="auto"/>
            <w:vAlign w:val="center"/>
          </w:tcPr>
          <w:p w:rsidR="009630B9" w:rsidRPr="009630B9" w:rsidRDefault="009630B9" w:rsidP="009630B9">
            <w:pPr>
              <w:adjustRightInd w:val="0"/>
              <w:snapToGrid w:val="0"/>
              <w:jc w:val="center"/>
              <w:rPr>
                <w:rFonts w:eastAsia="仿宋_GB2312"/>
                <w:szCs w:val="21"/>
              </w:rPr>
            </w:pPr>
            <w:r w:rsidRPr="009630B9">
              <w:rPr>
                <w:rFonts w:eastAsia="仿宋_GB2312"/>
                <w:szCs w:val="21"/>
              </w:rPr>
              <w:t>1</w:t>
            </w:r>
          </w:p>
        </w:tc>
        <w:tc>
          <w:tcPr>
            <w:tcW w:w="1422" w:type="pct"/>
            <w:shd w:val="clear" w:color="auto" w:fill="auto"/>
            <w:vAlign w:val="center"/>
          </w:tcPr>
          <w:p w:rsidR="009630B9" w:rsidRPr="009630B9" w:rsidRDefault="009630B9" w:rsidP="009630B9">
            <w:pPr>
              <w:adjustRightInd w:val="0"/>
              <w:snapToGrid w:val="0"/>
              <w:jc w:val="center"/>
              <w:rPr>
                <w:rFonts w:eastAsia="仿宋_GB2312"/>
                <w:szCs w:val="21"/>
              </w:rPr>
            </w:pPr>
            <w:r w:rsidRPr="009630B9">
              <w:rPr>
                <w:rFonts w:eastAsia="仿宋_GB2312"/>
                <w:szCs w:val="21"/>
              </w:rPr>
              <w:t>氨</w:t>
            </w:r>
          </w:p>
        </w:tc>
        <w:tc>
          <w:tcPr>
            <w:tcW w:w="1459" w:type="pct"/>
            <w:shd w:val="clear" w:color="auto" w:fill="auto"/>
            <w:vAlign w:val="center"/>
          </w:tcPr>
          <w:p w:rsidR="009630B9" w:rsidRPr="009630B9" w:rsidRDefault="009630B9" w:rsidP="009630B9">
            <w:pPr>
              <w:adjustRightInd w:val="0"/>
              <w:snapToGrid w:val="0"/>
              <w:jc w:val="center"/>
              <w:rPr>
                <w:rFonts w:eastAsia="仿宋_GB2312"/>
                <w:szCs w:val="21"/>
              </w:rPr>
            </w:pPr>
            <w:r w:rsidRPr="009630B9">
              <w:rPr>
                <w:rFonts w:eastAsia="仿宋_GB2312"/>
                <w:szCs w:val="21"/>
              </w:rPr>
              <w:t>1.5</w:t>
            </w:r>
          </w:p>
        </w:tc>
        <w:tc>
          <w:tcPr>
            <w:tcW w:w="1459" w:type="pct"/>
            <w:vAlign w:val="center"/>
          </w:tcPr>
          <w:p w:rsidR="009630B9" w:rsidRPr="009630B9" w:rsidRDefault="009630B9" w:rsidP="009630B9">
            <w:pPr>
              <w:adjustRightInd w:val="0"/>
              <w:snapToGrid w:val="0"/>
              <w:jc w:val="center"/>
              <w:rPr>
                <w:rFonts w:eastAsia="仿宋_GB2312"/>
                <w:szCs w:val="21"/>
              </w:rPr>
            </w:pPr>
            <w:r w:rsidRPr="009630B9">
              <w:rPr>
                <w:rFonts w:eastAsia="仿宋_GB2312"/>
                <w:szCs w:val="21"/>
              </w:rPr>
              <w:t>1.14</w:t>
            </w:r>
          </w:p>
        </w:tc>
      </w:tr>
      <w:tr w:rsidR="009630B9" w:rsidRPr="00F13DD4" w:rsidTr="00B32787">
        <w:trPr>
          <w:jc w:val="center"/>
        </w:trPr>
        <w:tc>
          <w:tcPr>
            <w:tcW w:w="660" w:type="pct"/>
            <w:shd w:val="clear" w:color="auto" w:fill="auto"/>
            <w:vAlign w:val="center"/>
          </w:tcPr>
          <w:p w:rsidR="009630B9" w:rsidRPr="009630B9" w:rsidRDefault="009630B9" w:rsidP="009630B9">
            <w:pPr>
              <w:adjustRightInd w:val="0"/>
              <w:snapToGrid w:val="0"/>
              <w:jc w:val="center"/>
              <w:rPr>
                <w:rFonts w:eastAsia="仿宋_GB2312"/>
                <w:szCs w:val="21"/>
              </w:rPr>
            </w:pPr>
            <w:r w:rsidRPr="009630B9">
              <w:rPr>
                <w:rFonts w:eastAsia="仿宋_GB2312"/>
                <w:szCs w:val="21"/>
              </w:rPr>
              <w:t>2</w:t>
            </w:r>
          </w:p>
        </w:tc>
        <w:tc>
          <w:tcPr>
            <w:tcW w:w="1422" w:type="pct"/>
            <w:shd w:val="clear" w:color="auto" w:fill="auto"/>
            <w:vAlign w:val="center"/>
          </w:tcPr>
          <w:p w:rsidR="009630B9" w:rsidRPr="009630B9" w:rsidRDefault="009630B9" w:rsidP="009630B9">
            <w:pPr>
              <w:adjustRightInd w:val="0"/>
              <w:snapToGrid w:val="0"/>
              <w:jc w:val="center"/>
              <w:rPr>
                <w:rFonts w:eastAsia="仿宋_GB2312"/>
                <w:szCs w:val="21"/>
              </w:rPr>
            </w:pPr>
            <w:r w:rsidRPr="009630B9">
              <w:rPr>
                <w:rFonts w:eastAsia="仿宋_GB2312"/>
                <w:szCs w:val="21"/>
              </w:rPr>
              <w:t>硫化氢</w:t>
            </w:r>
          </w:p>
        </w:tc>
        <w:tc>
          <w:tcPr>
            <w:tcW w:w="1459" w:type="pct"/>
            <w:shd w:val="clear" w:color="auto" w:fill="auto"/>
            <w:vAlign w:val="center"/>
          </w:tcPr>
          <w:p w:rsidR="009630B9" w:rsidRPr="009630B9" w:rsidRDefault="009630B9" w:rsidP="009630B9">
            <w:pPr>
              <w:adjustRightInd w:val="0"/>
              <w:snapToGrid w:val="0"/>
              <w:jc w:val="center"/>
              <w:rPr>
                <w:rFonts w:eastAsia="仿宋_GB2312"/>
                <w:szCs w:val="21"/>
              </w:rPr>
            </w:pPr>
            <w:r w:rsidRPr="009630B9">
              <w:rPr>
                <w:rFonts w:eastAsia="仿宋_GB2312"/>
                <w:szCs w:val="21"/>
              </w:rPr>
              <w:t>0.00041</w:t>
            </w:r>
          </w:p>
        </w:tc>
        <w:tc>
          <w:tcPr>
            <w:tcW w:w="1459" w:type="pct"/>
            <w:vAlign w:val="center"/>
          </w:tcPr>
          <w:p w:rsidR="009630B9" w:rsidRPr="009630B9" w:rsidRDefault="009630B9" w:rsidP="009630B9">
            <w:pPr>
              <w:adjustRightInd w:val="0"/>
              <w:snapToGrid w:val="0"/>
              <w:jc w:val="center"/>
              <w:rPr>
                <w:rFonts w:eastAsia="仿宋_GB2312"/>
                <w:szCs w:val="21"/>
              </w:rPr>
            </w:pPr>
            <w:r w:rsidRPr="009630B9">
              <w:rPr>
                <w:rFonts w:eastAsia="仿宋_GB2312"/>
                <w:szCs w:val="21"/>
              </w:rPr>
              <w:t>0.0006</w:t>
            </w:r>
          </w:p>
        </w:tc>
      </w:tr>
      <w:tr w:rsidR="009630B9" w:rsidRPr="00F13DD4" w:rsidTr="00B32787">
        <w:trPr>
          <w:jc w:val="center"/>
        </w:trPr>
        <w:tc>
          <w:tcPr>
            <w:tcW w:w="660" w:type="pct"/>
            <w:shd w:val="clear" w:color="auto" w:fill="auto"/>
            <w:vAlign w:val="center"/>
          </w:tcPr>
          <w:p w:rsidR="009630B9" w:rsidRPr="009630B9" w:rsidRDefault="009630B9" w:rsidP="009630B9">
            <w:pPr>
              <w:adjustRightInd w:val="0"/>
              <w:snapToGrid w:val="0"/>
              <w:jc w:val="center"/>
              <w:rPr>
                <w:rFonts w:eastAsia="仿宋_GB2312"/>
                <w:szCs w:val="21"/>
              </w:rPr>
            </w:pPr>
            <w:r w:rsidRPr="009630B9">
              <w:rPr>
                <w:rFonts w:eastAsia="仿宋_GB2312"/>
                <w:szCs w:val="21"/>
              </w:rPr>
              <w:t>3</w:t>
            </w:r>
          </w:p>
        </w:tc>
        <w:tc>
          <w:tcPr>
            <w:tcW w:w="1422" w:type="pct"/>
            <w:shd w:val="clear" w:color="auto" w:fill="auto"/>
            <w:vAlign w:val="center"/>
          </w:tcPr>
          <w:p w:rsidR="009630B9" w:rsidRPr="009630B9" w:rsidRDefault="009630B9" w:rsidP="009630B9">
            <w:pPr>
              <w:adjustRightInd w:val="0"/>
              <w:snapToGrid w:val="0"/>
              <w:jc w:val="center"/>
              <w:rPr>
                <w:rFonts w:eastAsia="仿宋_GB2312"/>
                <w:szCs w:val="21"/>
              </w:rPr>
            </w:pPr>
            <w:r w:rsidRPr="009630B9">
              <w:rPr>
                <w:rFonts w:eastAsia="仿宋_GB2312"/>
                <w:szCs w:val="21"/>
              </w:rPr>
              <w:t>乙醇</w:t>
            </w:r>
          </w:p>
        </w:tc>
        <w:tc>
          <w:tcPr>
            <w:tcW w:w="1459" w:type="pct"/>
            <w:shd w:val="clear" w:color="auto" w:fill="auto"/>
            <w:vAlign w:val="center"/>
          </w:tcPr>
          <w:p w:rsidR="009630B9" w:rsidRPr="009630B9" w:rsidRDefault="009630B9" w:rsidP="009630B9">
            <w:pPr>
              <w:adjustRightInd w:val="0"/>
              <w:snapToGrid w:val="0"/>
              <w:jc w:val="center"/>
              <w:rPr>
                <w:rFonts w:eastAsia="仿宋_GB2312"/>
                <w:szCs w:val="21"/>
              </w:rPr>
            </w:pPr>
            <w:r w:rsidRPr="009630B9">
              <w:rPr>
                <w:rFonts w:eastAsia="仿宋_GB2312"/>
                <w:szCs w:val="21"/>
              </w:rPr>
              <w:t>0.52</w:t>
            </w:r>
          </w:p>
        </w:tc>
        <w:tc>
          <w:tcPr>
            <w:tcW w:w="1459" w:type="pct"/>
            <w:vAlign w:val="center"/>
          </w:tcPr>
          <w:p w:rsidR="009630B9" w:rsidRPr="009630B9" w:rsidRDefault="009630B9" w:rsidP="009630B9">
            <w:pPr>
              <w:adjustRightInd w:val="0"/>
              <w:snapToGrid w:val="0"/>
              <w:jc w:val="center"/>
              <w:rPr>
                <w:rFonts w:eastAsia="仿宋_GB2312"/>
                <w:szCs w:val="21"/>
              </w:rPr>
            </w:pPr>
            <w:r w:rsidRPr="009630B9">
              <w:rPr>
                <w:rFonts w:eastAsia="仿宋_GB2312"/>
                <w:szCs w:val="21"/>
              </w:rPr>
              <w:t>1.07</w:t>
            </w:r>
          </w:p>
        </w:tc>
      </w:tr>
      <w:tr w:rsidR="009630B9" w:rsidRPr="00F13DD4" w:rsidTr="00B32787">
        <w:trPr>
          <w:jc w:val="center"/>
        </w:trPr>
        <w:tc>
          <w:tcPr>
            <w:tcW w:w="660" w:type="pct"/>
            <w:shd w:val="clear" w:color="auto" w:fill="auto"/>
            <w:vAlign w:val="center"/>
          </w:tcPr>
          <w:p w:rsidR="009630B9" w:rsidRPr="009630B9" w:rsidRDefault="009630B9" w:rsidP="009630B9">
            <w:pPr>
              <w:adjustRightInd w:val="0"/>
              <w:snapToGrid w:val="0"/>
              <w:jc w:val="center"/>
              <w:rPr>
                <w:rFonts w:eastAsia="仿宋_GB2312"/>
                <w:szCs w:val="21"/>
              </w:rPr>
            </w:pPr>
            <w:r w:rsidRPr="009630B9">
              <w:rPr>
                <w:rFonts w:eastAsia="仿宋_GB2312"/>
                <w:szCs w:val="21"/>
              </w:rPr>
              <w:t>4</w:t>
            </w:r>
          </w:p>
        </w:tc>
        <w:tc>
          <w:tcPr>
            <w:tcW w:w="1422" w:type="pct"/>
            <w:shd w:val="clear" w:color="auto" w:fill="auto"/>
            <w:vAlign w:val="center"/>
          </w:tcPr>
          <w:p w:rsidR="009630B9" w:rsidRPr="009630B9" w:rsidRDefault="009630B9" w:rsidP="009630B9">
            <w:pPr>
              <w:adjustRightInd w:val="0"/>
              <w:snapToGrid w:val="0"/>
              <w:jc w:val="center"/>
              <w:rPr>
                <w:rFonts w:eastAsia="仿宋_GB2312"/>
                <w:szCs w:val="21"/>
              </w:rPr>
            </w:pPr>
            <w:r w:rsidRPr="009630B9">
              <w:rPr>
                <w:rFonts w:eastAsia="仿宋_GB2312"/>
                <w:szCs w:val="21"/>
              </w:rPr>
              <w:t>异丙醇</w:t>
            </w:r>
          </w:p>
        </w:tc>
        <w:tc>
          <w:tcPr>
            <w:tcW w:w="1459" w:type="pct"/>
            <w:shd w:val="clear" w:color="auto" w:fill="auto"/>
            <w:vAlign w:val="center"/>
          </w:tcPr>
          <w:p w:rsidR="009630B9" w:rsidRPr="009630B9" w:rsidRDefault="009630B9" w:rsidP="009630B9">
            <w:pPr>
              <w:adjustRightInd w:val="0"/>
              <w:snapToGrid w:val="0"/>
              <w:jc w:val="center"/>
              <w:rPr>
                <w:rFonts w:eastAsia="仿宋_GB2312"/>
                <w:szCs w:val="21"/>
              </w:rPr>
            </w:pPr>
            <w:r w:rsidRPr="009630B9">
              <w:rPr>
                <w:rFonts w:eastAsia="仿宋_GB2312"/>
                <w:szCs w:val="21"/>
              </w:rPr>
              <w:t>26</w:t>
            </w:r>
          </w:p>
        </w:tc>
        <w:tc>
          <w:tcPr>
            <w:tcW w:w="1459" w:type="pct"/>
            <w:vAlign w:val="center"/>
          </w:tcPr>
          <w:p w:rsidR="009630B9" w:rsidRPr="009630B9" w:rsidRDefault="009630B9" w:rsidP="009630B9">
            <w:pPr>
              <w:adjustRightInd w:val="0"/>
              <w:snapToGrid w:val="0"/>
              <w:jc w:val="center"/>
              <w:rPr>
                <w:rFonts w:eastAsia="仿宋_GB2312"/>
                <w:szCs w:val="21"/>
              </w:rPr>
            </w:pPr>
            <w:r w:rsidRPr="009630B9">
              <w:rPr>
                <w:rFonts w:eastAsia="仿宋_GB2312"/>
                <w:szCs w:val="21"/>
              </w:rPr>
              <w:t>69.64</w:t>
            </w:r>
          </w:p>
        </w:tc>
      </w:tr>
    </w:tbl>
    <w:p w:rsidR="00200D44" w:rsidRPr="00946C2F" w:rsidRDefault="00200D44" w:rsidP="00200D44">
      <w:pPr>
        <w:adjustRightInd w:val="0"/>
        <w:snapToGrid w:val="0"/>
        <w:spacing w:line="500" w:lineRule="exact"/>
        <w:ind w:firstLineChars="200" w:firstLine="560"/>
        <w:rPr>
          <w:rFonts w:eastAsia="仿宋_GB2312"/>
          <w:sz w:val="28"/>
        </w:rPr>
      </w:pPr>
      <w:r w:rsidRPr="00946C2F">
        <w:rPr>
          <w:rFonts w:eastAsia="仿宋_GB2312"/>
          <w:sz w:val="28"/>
        </w:rPr>
        <w:lastRenderedPageBreak/>
        <w:t>根据预测结果可知，</w:t>
      </w:r>
      <w:r w:rsidRPr="00946C2F">
        <w:rPr>
          <w:rFonts w:eastAsia="仿宋_GB2312" w:hint="eastAsia"/>
          <w:sz w:val="28"/>
        </w:rPr>
        <w:t>各异味</w:t>
      </w:r>
      <w:r w:rsidRPr="00946C2F">
        <w:rPr>
          <w:rFonts w:eastAsia="仿宋_GB2312"/>
          <w:sz w:val="28"/>
        </w:rPr>
        <w:t>气体占标率</w:t>
      </w:r>
      <w:r w:rsidRPr="00946C2F">
        <w:rPr>
          <w:rFonts w:eastAsia="仿宋_GB2312" w:hint="eastAsia"/>
          <w:sz w:val="28"/>
        </w:rPr>
        <w:t>均</w:t>
      </w:r>
      <w:r w:rsidRPr="00946C2F">
        <w:rPr>
          <w:rFonts w:eastAsia="仿宋_GB2312"/>
          <w:sz w:val="28"/>
        </w:rPr>
        <w:t>较低，预测得到的各因子小时浓度最大增加值</w:t>
      </w:r>
      <w:r w:rsidRPr="00946C2F">
        <w:rPr>
          <w:rFonts w:eastAsia="仿宋_GB2312" w:hint="eastAsia"/>
          <w:sz w:val="28"/>
        </w:rPr>
        <w:t>（氨为</w:t>
      </w:r>
      <w:r w:rsidRPr="00946C2F">
        <w:rPr>
          <w:rFonts w:eastAsia="仿宋_GB2312" w:hint="eastAsia"/>
          <w:sz w:val="28"/>
        </w:rPr>
        <w:t>0.008681</w:t>
      </w:r>
      <w:r w:rsidRPr="00946C2F">
        <w:rPr>
          <w:rFonts w:eastAsia="仿宋_GB2312"/>
          <w:sz w:val="28"/>
        </w:rPr>
        <w:t>mg/m</w:t>
      </w:r>
      <w:r w:rsidRPr="00946C2F">
        <w:rPr>
          <w:rFonts w:eastAsia="仿宋_GB2312"/>
          <w:sz w:val="28"/>
          <w:vertAlign w:val="superscript"/>
        </w:rPr>
        <w:t>3</w:t>
      </w:r>
      <w:r w:rsidRPr="00946C2F">
        <w:rPr>
          <w:rFonts w:eastAsia="仿宋_GB2312" w:hint="eastAsia"/>
          <w:sz w:val="28"/>
        </w:rPr>
        <w:t>、硫化氢为</w:t>
      </w:r>
      <w:r w:rsidRPr="00946C2F">
        <w:rPr>
          <w:rFonts w:eastAsia="仿宋_GB2312" w:hint="eastAsia"/>
          <w:sz w:val="28"/>
        </w:rPr>
        <w:t>0.000347</w:t>
      </w:r>
      <w:r w:rsidRPr="00946C2F">
        <w:rPr>
          <w:rFonts w:eastAsia="仿宋_GB2312"/>
          <w:sz w:val="28"/>
        </w:rPr>
        <w:t>mg/m</w:t>
      </w:r>
      <w:r w:rsidRPr="00946C2F">
        <w:rPr>
          <w:rFonts w:eastAsia="仿宋_GB2312"/>
          <w:sz w:val="28"/>
          <w:vertAlign w:val="superscript"/>
        </w:rPr>
        <w:t>3</w:t>
      </w:r>
      <w:r w:rsidR="00C11F32" w:rsidRPr="00946C2F">
        <w:rPr>
          <w:rFonts w:eastAsia="仿宋_GB2312" w:hint="eastAsia"/>
          <w:sz w:val="28"/>
        </w:rPr>
        <w:t>、乙醇为</w:t>
      </w:r>
      <w:r w:rsidR="00C11F32" w:rsidRPr="00946C2F">
        <w:rPr>
          <w:rStyle w:val="Char"/>
          <w:rFonts w:hint="eastAsia"/>
        </w:rPr>
        <w:t>0.00753</w:t>
      </w:r>
      <w:r w:rsidR="00C11F32" w:rsidRPr="00946C2F">
        <w:rPr>
          <w:rFonts w:eastAsia="仿宋_GB2312"/>
          <w:sz w:val="28"/>
        </w:rPr>
        <w:t>mg/m</w:t>
      </w:r>
      <w:r w:rsidR="00C11F32" w:rsidRPr="00946C2F">
        <w:rPr>
          <w:rFonts w:eastAsia="仿宋_GB2312"/>
          <w:sz w:val="28"/>
          <w:vertAlign w:val="superscript"/>
        </w:rPr>
        <w:t>3</w:t>
      </w:r>
      <w:r w:rsidR="00C11F32" w:rsidRPr="00946C2F">
        <w:rPr>
          <w:rFonts w:eastAsia="仿宋_GB2312" w:hint="eastAsia"/>
          <w:sz w:val="28"/>
        </w:rPr>
        <w:t>、异丙醇为</w:t>
      </w:r>
      <w:r w:rsidR="00C11F32" w:rsidRPr="00946C2F">
        <w:rPr>
          <w:rFonts w:eastAsia="仿宋_GB2312" w:hint="eastAsia"/>
          <w:sz w:val="28"/>
        </w:rPr>
        <w:t>0.000769</w:t>
      </w:r>
      <w:r w:rsidR="00C11F32" w:rsidRPr="00946C2F">
        <w:rPr>
          <w:rFonts w:eastAsia="仿宋_GB2312"/>
          <w:sz w:val="28"/>
        </w:rPr>
        <w:t>mg/m</w:t>
      </w:r>
      <w:r w:rsidR="00C11F32" w:rsidRPr="00946C2F">
        <w:rPr>
          <w:rFonts w:eastAsia="仿宋_GB2312"/>
          <w:sz w:val="28"/>
          <w:vertAlign w:val="superscript"/>
        </w:rPr>
        <w:t>3</w:t>
      </w:r>
      <w:r w:rsidRPr="00946C2F">
        <w:rPr>
          <w:rFonts w:eastAsia="仿宋_GB2312" w:hint="eastAsia"/>
          <w:sz w:val="28"/>
        </w:rPr>
        <w:t>）均</w:t>
      </w:r>
      <w:r w:rsidRPr="00946C2F">
        <w:rPr>
          <w:rFonts w:eastAsia="仿宋_GB2312"/>
          <w:sz w:val="28"/>
        </w:rPr>
        <w:t>低于对应物质嗅阈值，因此不存在达到嗅阈值限值的影响范围</w:t>
      </w:r>
      <w:r w:rsidRPr="00946C2F">
        <w:rPr>
          <w:rFonts w:eastAsia="仿宋_GB2312" w:hint="eastAsia"/>
          <w:sz w:val="28"/>
        </w:rPr>
        <w:t>。</w:t>
      </w:r>
    </w:p>
    <w:p w:rsidR="00200D44" w:rsidRPr="00946C2F" w:rsidRDefault="00200D44" w:rsidP="00200D44">
      <w:pPr>
        <w:adjustRightInd w:val="0"/>
        <w:snapToGrid w:val="0"/>
        <w:spacing w:line="500" w:lineRule="exact"/>
        <w:ind w:firstLineChars="200" w:firstLine="560"/>
        <w:rPr>
          <w:rFonts w:eastAsia="仿宋_GB2312"/>
          <w:sz w:val="28"/>
        </w:rPr>
      </w:pPr>
      <w:r w:rsidRPr="00946C2F">
        <w:rPr>
          <w:rFonts w:eastAsia="仿宋_GB2312"/>
          <w:sz w:val="28"/>
        </w:rPr>
        <w:t>建设单位应加强</w:t>
      </w:r>
      <w:r w:rsidR="00C11F32" w:rsidRPr="00946C2F">
        <w:rPr>
          <w:rFonts w:eastAsia="仿宋_GB2312"/>
          <w:sz w:val="28"/>
        </w:rPr>
        <w:t>生产装置</w:t>
      </w:r>
      <w:r w:rsidR="00C11F32" w:rsidRPr="00946C2F">
        <w:rPr>
          <w:rFonts w:eastAsia="仿宋_GB2312" w:hint="eastAsia"/>
          <w:sz w:val="28"/>
        </w:rPr>
        <w:t>、</w:t>
      </w:r>
      <w:r w:rsidR="00C11F32" w:rsidRPr="00946C2F">
        <w:rPr>
          <w:rFonts w:eastAsia="仿宋_GB2312"/>
          <w:sz w:val="28"/>
        </w:rPr>
        <w:t>罐区及</w:t>
      </w:r>
      <w:r w:rsidRPr="00946C2F">
        <w:rPr>
          <w:rFonts w:eastAsia="仿宋_GB2312"/>
          <w:sz w:val="28"/>
        </w:rPr>
        <w:t>污水处理装置无组织废气的收集和处理，加强废气处理装置的维护和管理，确保废气处理装置的正常运行和排放，在此情况下，建设项目其他异味气体对周围环境的影响较小。</w:t>
      </w:r>
    </w:p>
    <w:p w:rsidR="00200D44" w:rsidRPr="00946C2F" w:rsidRDefault="0085212B" w:rsidP="00200D44">
      <w:pPr>
        <w:pStyle w:val="40"/>
      </w:pPr>
      <w:r w:rsidRPr="00946C2F">
        <w:t>6</w:t>
      </w:r>
      <w:r w:rsidR="00200D44" w:rsidRPr="00946C2F">
        <w:t>.</w:t>
      </w:r>
      <w:r w:rsidRPr="00946C2F">
        <w:t>1.5</w:t>
      </w:r>
      <w:r w:rsidR="00200D44" w:rsidRPr="00946C2F">
        <w:t>.3</w:t>
      </w:r>
      <w:r w:rsidR="00200D44" w:rsidRPr="00946C2F">
        <w:rPr>
          <w:rFonts w:hint="eastAsia"/>
        </w:rPr>
        <w:t>防护距离</w:t>
      </w:r>
    </w:p>
    <w:p w:rsidR="00200D44" w:rsidRPr="00946C2F" w:rsidRDefault="00200D44" w:rsidP="00200D44">
      <w:pPr>
        <w:pStyle w:val="a3"/>
        <w:ind w:firstLine="560"/>
      </w:pPr>
      <w:r w:rsidRPr="00946C2F">
        <w:rPr>
          <w:rFonts w:hint="eastAsia"/>
        </w:rPr>
        <w:t>（</w:t>
      </w:r>
      <w:r w:rsidRPr="00946C2F">
        <w:rPr>
          <w:rFonts w:hint="eastAsia"/>
        </w:rPr>
        <w:t>1</w:t>
      </w:r>
      <w:r w:rsidRPr="00946C2F">
        <w:t>）</w:t>
      </w:r>
      <w:r w:rsidRPr="00946C2F">
        <w:rPr>
          <w:rFonts w:hint="eastAsia"/>
        </w:rPr>
        <w:t>大气环境</w:t>
      </w:r>
      <w:r w:rsidRPr="00946C2F">
        <w:t>防护距离</w:t>
      </w:r>
    </w:p>
    <w:p w:rsidR="00200D44" w:rsidRPr="00946C2F" w:rsidRDefault="00200D44" w:rsidP="00200D44">
      <w:pPr>
        <w:pStyle w:val="a3"/>
        <w:ind w:firstLine="560"/>
      </w:pPr>
      <w:r w:rsidRPr="00946C2F">
        <w:rPr>
          <w:rFonts w:hint="eastAsia"/>
        </w:rPr>
        <w:t>大气环境防护距离是为了保护人群健康，减少正常排放条件下大气污染物对居住区的环境影响，在项目厂界以外设置的环境防护距离。参照《环境影响评价技术导则》（</w:t>
      </w:r>
      <w:r w:rsidRPr="00946C2F">
        <w:rPr>
          <w:rFonts w:hint="eastAsia"/>
        </w:rPr>
        <w:t>HJ2.2-2008</w:t>
      </w:r>
      <w:r w:rsidRPr="00946C2F">
        <w:rPr>
          <w:rFonts w:hint="eastAsia"/>
        </w:rPr>
        <w:t>）推荐的大气环境距离模式计算各无组织源的大气环境防护距离。</w:t>
      </w:r>
    </w:p>
    <w:p w:rsidR="003413ED" w:rsidRDefault="00200D44" w:rsidP="00200D44">
      <w:pPr>
        <w:pStyle w:val="a3"/>
        <w:ind w:firstLine="560"/>
        <w:sectPr w:rsidR="003413ED" w:rsidSect="00472DA2">
          <w:headerReference w:type="even" r:id="rId138"/>
          <w:headerReference w:type="default" r:id="rId139"/>
          <w:footerReference w:type="even" r:id="rId140"/>
          <w:footerReference w:type="default" r:id="rId141"/>
          <w:pgSz w:w="11906" w:h="16838"/>
          <w:pgMar w:top="1440" w:right="1440" w:bottom="1440" w:left="1281" w:header="851" w:footer="992" w:gutter="0"/>
          <w:cols w:space="425"/>
          <w:docGrid w:type="lines" w:linePitch="312"/>
        </w:sectPr>
      </w:pPr>
      <w:r w:rsidRPr="00946C2F">
        <w:rPr>
          <w:rFonts w:hint="eastAsia"/>
        </w:rPr>
        <w:t>本次改扩建项目无组织排放的大气污染物主要为各生产车间及原料灌区、仓库挥发的</w:t>
      </w:r>
      <w:r w:rsidR="000D426A" w:rsidRPr="00946C2F">
        <w:rPr>
          <w:rFonts w:hint="eastAsia"/>
        </w:rPr>
        <w:t>次氯酸、</w:t>
      </w:r>
      <w:r w:rsidR="000D426A">
        <w:rPr>
          <w:rFonts w:hint="eastAsia"/>
        </w:rPr>
        <w:t>磺酸</w:t>
      </w:r>
      <w:r w:rsidR="000D426A" w:rsidRPr="00946C2F">
        <w:rPr>
          <w:rFonts w:hint="eastAsia"/>
        </w:rPr>
        <w:t>、乙醇、</w:t>
      </w:r>
      <w:r w:rsidR="000D426A">
        <w:rPr>
          <w:rFonts w:hint="eastAsia"/>
        </w:rPr>
        <w:t>卡松、甘油、</w:t>
      </w:r>
      <w:r w:rsidR="000D426A" w:rsidRPr="00946C2F">
        <w:rPr>
          <w:rFonts w:hint="eastAsia"/>
        </w:rPr>
        <w:t>四氯乙烯、</w:t>
      </w:r>
      <w:r w:rsidR="000D426A">
        <w:rPr>
          <w:rFonts w:hint="eastAsia"/>
        </w:rPr>
        <w:t>丙二醇甲醚、</w:t>
      </w:r>
      <w:r w:rsidR="000D426A" w:rsidRPr="00946C2F">
        <w:rPr>
          <w:rFonts w:hint="eastAsia"/>
        </w:rPr>
        <w:t>异丙醇、氯化氢、</w:t>
      </w:r>
      <w:r w:rsidR="000D426A">
        <w:rPr>
          <w:rFonts w:hint="eastAsia"/>
        </w:rPr>
        <w:t>非甲烷总烃、</w:t>
      </w:r>
      <w:r w:rsidR="000D426A" w:rsidRPr="00946C2F">
        <w:rPr>
          <w:rFonts w:hint="eastAsia"/>
        </w:rPr>
        <w:t>氨、硫化氢</w:t>
      </w:r>
      <w:r w:rsidRPr="00946C2F">
        <w:rPr>
          <w:rFonts w:hint="eastAsia"/>
        </w:rPr>
        <w:t>，防护距离计算值及改扩建项目大气环境防护距离预测参数见表</w:t>
      </w:r>
      <w:r w:rsidR="0085212B" w:rsidRPr="00946C2F">
        <w:rPr>
          <w:rFonts w:hint="eastAsia"/>
        </w:rPr>
        <w:t>6</w:t>
      </w:r>
      <w:r w:rsidRPr="00946C2F">
        <w:rPr>
          <w:rFonts w:hint="eastAsia"/>
        </w:rPr>
        <w:t>.1</w:t>
      </w:r>
      <w:r w:rsidRPr="00946C2F">
        <w:t>.5</w:t>
      </w:r>
      <w:r w:rsidRPr="00946C2F">
        <w:rPr>
          <w:rFonts w:hint="eastAsia"/>
        </w:rPr>
        <w:t>-</w:t>
      </w:r>
      <w:r w:rsidRPr="00946C2F">
        <w:t>4</w:t>
      </w:r>
      <w:r w:rsidRPr="00946C2F">
        <w:rPr>
          <w:rFonts w:hint="eastAsia"/>
        </w:rPr>
        <w:t>。</w:t>
      </w:r>
    </w:p>
    <w:p w:rsidR="00200D44" w:rsidRPr="00946C2F" w:rsidRDefault="00200D44" w:rsidP="00200D44">
      <w:pPr>
        <w:pStyle w:val="aa"/>
        <w:spacing w:before="62" w:after="62"/>
      </w:pPr>
      <w:r w:rsidRPr="00946C2F">
        <w:lastRenderedPageBreak/>
        <w:t>表</w:t>
      </w:r>
      <w:r w:rsidR="0085212B" w:rsidRPr="00946C2F">
        <w:t>6</w:t>
      </w:r>
      <w:r w:rsidRPr="00946C2F">
        <w:t>.1.5</w:t>
      </w:r>
      <w:r w:rsidRPr="00946C2F">
        <w:rPr>
          <w:rFonts w:hint="eastAsia"/>
        </w:rPr>
        <w:t>-</w:t>
      </w:r>
      <w:r w:rsidRPr="00946C2F">
        <w:t xml:space="preserve">4   </w:t>
      </w:r>
      <w:r w:rsidRPr="00946C2F">
        <w:t>大气环境防护距离预测参数</w:t>
      </w:r>
    </w:p>
    <w:tbl>
      <w:tblPr>
        <w:tblW w:w="5000" w:type="pct"/>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5"/>
        <w:gridCol w:w="943"/>
        <w:gridCol w:w="943"/>
        <w:gridCol w:w="943"/>
        <w:gridCol w:w="943"/>
        <w:gridCol w:w="944"/>
        <w:gridCol w:w="944"/>
        <w:gridCol w:w="944"/>
        <w:gridCol w:w="944"/>
        <w:gridCol w:w="944"/>
        <w:gridCol w:w="944"/>
        <w:gridCol w:w="944"/>
        <w:gridCol w:w="955"/>
        <w:gridCol w:w="1058"/>
      </w:tblGrid>
      <w:tr w:rsidR="000775B8" w:rsidRPr="00946C2F" w:rsidTr="000775B8">
        <w:trPr>
          <w:trHeight w:val="291"/>
          <w:tblHeader/>
        </w:trPr>
        <w:tc>
          <w:tcPr>
            <w:tcW w:w="561" w:type="pct"/>
            <w:vMerge w:val="restart"/>
            <w:shd w:val="clear" w:color="auto" w:fill="auto"/>
            <w:noWrap/>
            <w:vAlign w:val="center"/>
          </w:tcPr>
          <w:p w:rsidR="000775B8" w:rsidRPr="00946C2F" w:rsidRDefault="000775B8" w:rsidP="002F35A2">
            <w:pPr>
              <w:pStyle w:val="ac"/>
              <w:rPr>
                <w:szCs w:val="21"/>
              </w:rPr>
            </w:pPr>
            <w:r w:rsidRPr="00946C2F">
              <w:rPr>
                <w:rFonts w:hint="eastAsia"/>
                <w:szCs w:val="21"/>
              </w:rPr>
              <w:t>污染源名称</w:t>
            </w:r>
          </w:p>
        </w:tc>
        <w:tc>
          <w:tcPr>
            <w:tcW w:w="4060" w:type="pct"/>
            <w:gridSpan w:val="12"/>
          </w:tcPr>
          <w:p w:rsidR="000775B8" w:rsidRPr="00946C2F" w:rsidRDefault="000775B8" w:rsidP="002F35A2">
            <w:pPr>
              <w:pStyle w:val="ac"/>
              <w:rPr>
                <w:szCs w:val="21"/>
              </w:rPr>
            </w:pPr>
            <w:r w:rsidRPr="00946C2F">
              <w:rPr>
                <w:rFonts w:hint="eastAsia"/>
                <w:szCs w:val="21"/>
              </w:rPr>
              <w:t>大气环境防护距离（</w:t>
            </w:r>
            <w:r w:rsidRPr="00946C2F">
              <w:rPr>
                <w:rFonts w:hint="eastAsia"/>
                <w:szCs w:val="21"/>
              </w:rPr>
              <w:t>m</w:t>
            </w:r>
            <w:r w:rsidRPr="00946C2F">
              <w:rPr>
                <w:rFonts w:hint="eastAsia"/>
                <w:szCs w:val="21"/>
              </w:rPr>
              <w:t>）</w:t>
            </w:r>
          </w:p>
        </w:tc>
        <w:tc>
          <w:tcPr>
            <w:tcW w:w="379" w:type="pct"/>
            <w:vMerge w:val="restart"/>
            <w:vAlign w:val="center"/>
          </w:tcPr>
          <w:p w:rsidR="000775B8" w:rsidRPr="00946C2F" w:rsidRDefault="000775B8" w:rsidP="002F35A2">
            <w:pPr>
              <w:pStyle w:val="ac"/>
              <w:rPr>
                <w:szCs w:val="21"/>
              </w:rPr>
            </w:pPr>
            <w:r w:rsidRPr="00946C2F">
              <w:rPr>
                <w:rFonts w:hint="eastAsia"/>
                <w:szCs w:val="21"/>
              </w:rPr>
              <w:t>最大距离（</w:t>
            </w:r>
            <w:r w:rsidRPr="00946C2F">
              <w:rPr>
                <w:rFonts w:hint="eastAsia"/>
                <w:szCs w:val="21"/>
              </w:rPr>
              <w:t>m</w:t>
            </w:r>
            <w:r w:rsidRPr="00946C2F">
              <w:rPr>
                <w:rFonts w:hint="eastAsia"/>
                <w:szCs w:val="21"/>
              </w:rPr>
              <w:t>）</w:t>
            </w:r>
          </w:p>
        </w:tc>
      </w:tr>
      <w:tr w:rsidR="000775B8" w:rsidRPr="00946C2F" w:rsidTr="003413ED">
        <w:trPr>
          <w:trHeight w:val="291"/>
          <w:tblHeader/>
        </w:trPr>
        <w:tc>
          <w:tcPr>
            <w:tcW w:w="561" w:type="pct"/>
            <w:vMerge/>
            <w:shd w:val="clear" w:color="auto" w:fill="auto"/>
            <w:noWrap/>
            <w:vAlign w:val="center"/>
          </w:tcPr>
          <w:p w:rsidR="000775B8" w:rsidRPr="00946C2F" w:rsidRDefault="000775B8" w:rsidP="000775B8">
            <w:pPr>
              <w:pStyle w:val="ac"/>
              <w:rPr>
                <w:szCs w:val="21"/>
              </w:rPr>
            </w:pPr>
          </w:p>
        </w:tc>
        <w:tc>
          <w:tcPr>
            <w:tcW w:w="338" w:type="pct"/>
            <w:vAlign w:val="center"/>
          </w:tcPr>
          <w:p w:rsidR="000775B8" w:rsidRPr="00367D77" w:rsidRDefault="000775B8" w:rsidP="000775B8">
            <w:pPr>
              <w:widowControl/>
              <w:adjustRightInd w:val="0"/>
              <w:snapToGrid w:val="0"/>
              <w:jc w:val="center"/>
              <w:rPr>
                <w:rFonts w:ascii="仿宋_GB2312" w:eastAsia="仿宋_GB2312"/>
                <w:b/>
                <w:color w:val="000000"/>
                <w:kern w:val="0"/>
                <w:szCs w:val="21"/>
              </w:rPr>
            </w:pPr>
            <w:r w:rsidRPr="00367D77">
              <w:rPr>
                <w:rFonts w:ascii="仿宋_GB2312" w:eastAsia="仿宋_GB2312" w:hint="eastAsia"/>
                <w:b/>
                <w:color w:val="000000"/>
                <w:szCs w:val="21"/>
              </w:rPr>
              <w:t>次氯酸</w:t>
            </w:r>
          </w:p>
        </w:tc>
        <w:tc>
          <w:tcPr>
            <w:tcW w:w="338" w:type="pct"/>
            <w:vAlign w:val="center"/>
          </w:tcPr>
          <w:p w:rsidR="000775B8" w:rsidRPr="00367D77" w:rsidRDefault="000775B8" w:rsidP="000775B8">
            <w:pPr>
              <w:adjustRightInd w:val="0"/>
              <w:snapToGrid w:val="0"/>
              <w:jc w:val="center"/>
              <w:rPr>
                <w:rFonts w:ascii="仿宋_GB2312" w:eastAsia="仿宋_GB2312"/>
                <w:b/>
                <w:color w:val="000000"/>
                <w:szCs w:val="21"/>
              </w:rPr>
            </w:pPr>
            <w:r w:rsidRPr="00367D77">
              <w:rPr>
                <w:rFonts w:ascii="仿宋_GB2312" w:eastAsia="仿宋_GB2312" w:hint="eastAsia"/>
                <w:b/>
                <w:color w:val="000000"/>
                <w:szCs w:val="21"/>
              </w:rPr>
              <w:t>磺酸</w:t>
            </w:r>
          </w:p>
        </w:tc>
        <w:tc>
          <w:tcPr>
            <w:tcW w:w="338" w:type="pct"/>
            <w:vAlign w:val="center"/>
          </w:tcPr>
          <w:p w:rsidR="000775B8" w:rsidRPr="00367D77" w:rsidRDefault="000775B8" w:rsidP="000775B8">
            <w:pPr>
              <w:adjustRightInd w:val="0"/>
              <w:snapToGrid w:val="0"/>
              <w:jc w:val="center"/>
              <w:rPr>
                <w:rFonts w:ascii="仿宋_GB2312" w:eastAsia="仿宋_GB2312"/>
                <w:b/>
                <w:color w:val="000000"/>
                <w:szCs w:val="21"/>
              </w:rPr>
            </w:pPr>
            <w:r w:rsidRPr="00367D77">
              <w:rPr>
                <w:rFonts w:ascii="仿宋_GB2312" w:eastAsia="仿宋_GB2312" w:hint="eastAsia"/>
                <w:b/>
                <w:color w:val="000000"/>
                <w:szCs w:val="21"/>
              </w:rPr>
              <w:t>乙醇</w:t>
            </w:r>
          </w:p>
        </w:tc>
        <w:tc>
          <w:tcPr>
            <w:tcW w:w="338" w:type="pct"/>
            <w:vAlign w:val="center"/>
          </w:tcPr>
          <w:p w:rsidR="000775B8" w:rsidRPr="00367D77" w:rsidRDefault="000775B8" w:rsidP="000775B8">
            <w:pPr>
              <w:adjustRightInd w:val="0"/>
              <w:snapToGrid w:val="0"/>
              <w:jc w:val="center"/>
              <w:rPr>
                <w:rFonts w:ascii="仿宋_GB2312" w:eastAsia="仿宋_GB2312"/>
                <w:b/>
                <w:color w:val="000000"/>
                <w:szCs w:val="21"/>
              </w:rPr>
            </w:pPr>
            <w:r w:rsidRPr="00367D77">
              <w:rPr>
                <w:rFonts w:ascii="仿宋_GB2312" w:eastAsia="仿宋_GB2312" w:hint="eastAsia"/>
                <w:b/>
                <w:color w:val="000000"/>
                <w:szCs w:val="21"/>
              </w:rPr>
              <w:t>卡松</w:t>
            </w:r>
          </w:p>
        </w:tc>
        <w:tc>
          <w:tcPr>
            <w:tcW w:w="338" w:type="pct"/>
            <w:vAlign w:val="center"/>
          </w:tcPr>
          <w:p w:rsidR="000775B8" w:rsidRPr="00367D77" w:rsidRDefault="000775B8" w:rsidP="000775B8">
            <w:pPr>
              <w:adjustRightInd w:val="0"/>
              <w:snapToGrid w:val="0"/>
              <w:jc w:val="center"/>
              <w:rPr>
                <w:rFonts w:ascii="仿宋_GB2312" w:eastAsia="仿宋_GB2312"/>
                <w:b/>
                <w:color w:val="000000"/>
                <w:szCs w:val="21"/>
              </w:rPr>
            </w:pPr>
            <w:r w:rsidRPr="00367D77">
              <w:rPr>
                <w:rFonts w:ascii="仿宋_GB2312" w:eastAsia="仿宋_GB2312" w:hint="eastAsia"/>
                <w:b/>
                <w:color w:val="000000"/>
                <w:szCs w:val="21"/>
              </w:rPr>
              <w:t>甘油</w:t>
            </w:r>
          </w:p>
        </w:tc>
        <w:tc>
          <w:tcPr>
            <w:tcW w:w="338" w:type="pct"/>
            <w:vAlign w:val="center"/>
          </w:tcPr>
          <w:p w:rsidR="000775B8" w:rsidRPr="00367D77" w:rsidRDefault="000775B8" w:rsidP="000775B8">
            <w:pPr>
              <w:adjustRightInd w:val="0"/>
              <w:snapToGrid w:val="0"/>
              <w:jc w:val="center"/>
              <w:rPr>
                <w:rFonts w:ascii="仿宋_GB2312" w:eastAsia="仿宋_GB2312"/>
                <w:b/>
                <w:color w:val="000000"/>
                <w:szCs w:val="21"/>
              </w:rPr>
            </w:pPr>
            <w:r w:rsidRPr="00367D77">
              <w:rPr>
                <w:rFonts w:ascii="仿宋_GB2312" w:eastAsia="仿宋_GB2312" w:hint="eastAsia"/>
                <w:b/>
                <w:color w:val="000000"/>
                <w:szCs w:val="21"/>
              </w:rPr>
              <w:t>四氯乙烯</w:t>
            </w:r>
          </w:p>
        </w:tc>
        <w:tc>
          <w:tcPr>
            <w:tcW w:w="338" w:type="pct"/>
            <w:vAlign w:val="center"/>
          </w:tcPr>
          <w:p w:rsidR="000775B8" w:rsidRPr="00367D77" w:rsidRDefault="000775B8" w:rsidP="000775B8">
            <w:pPr>
              <w:adjustRightInd w:val="0"/>
              <w:snapToGrid w:val="0"/>
              <w:jc w:val="center"/>
              <w:rPr>
                <w:rFonts w:ascii="仿宋_GB2312" w:eastAsia="仿宋_GB2312"/>
                <w:b/>
                <w:color w:val="000000"/>
                <w:szCs w:val="21"/>
              </w:rPr>
            </w:pPr>
            <w:r w:rsidRPr="00367D77">
              <w:rPr>
                <w:rFonts w:ascii="仿宋_GB2312" w:eastAsia="仿宋_GB2312" w:hint="eastAsia"/>
                <w:b/>
                <w:color w:val="000000"/>
                <w:szCs w:val="21"/>
              </w:rPr>
              <w:t>丙二醇甲醚</w:t>
            </w:r>
          </w:p>
        </w:tc>
        <w:tc>
          <w:tcPr>
            <w:tcW w:w="338" w:type="pct"/>
            <w:vAlign w:val="center"/>
          </w:tcPr>
          <w:p w:rsidR="000775B8" w:rsidRPr="00367D77" w:rsidRDefault="000775B8" w:rsidP="000775B8">
            <w:pPr>
              <w:adjustRightInd w:val="0"/>
              <w:snapToGrid w:val="0"/>
              <w:jc w:val="center"/>
              <w:rPr>
                <w:rFonts w:ascii="仿宋_GB2312" w:eastAsia="仿宋_GB2312"/>
                <w:b/>
                <w:color w:val="000000"/>
                <w:szCs w:val="21"/>
              </w:rPr>
            </w:pPr>
            <w:r w:rsidRPr="00367D77">
              <w:rPr>
                <w:rFonts w:ascii="仿宋_GB2312" w:eastAsia="仿宋_GB2312" w:hint="eastAsia"/>
                <w:b/>
                <w:color w:val="000000"/>
                <w:szCs w:val="21"/>
              </w:rPr>
              <w:t>异丙醇</w:t>
            </w:r>
          </w:p>
        </w:tc>
        <w:tc>
          <w:tcPr>
            <w:tcW w:w="338" w:type="pct"/>
            <w:vAlign w:val="center"/>
          </w:tcPr>
          <w:p w:rsidR="000775B8" w:rsidRPr="00367D77" w:rsidRDefault="000775B8" w:rsidP="000775B8">
            <w:pPr>
              <w:adjustRightInd w:val="0"/>
              <w:snapToGrid w:val="0"/>
              <w:jc w:val="center"/>
              <w:rPr>
                <w:rFonts w:ascii="仿宋_GB2312" w:eastAsia="仿宋_GB2312"/>
                <w:b/>
                <w:color w:val="000000"/>
                <w:szCs w:val="21"/>
              </w:rPr>
            </w:pPr>
            <w:r w:rsidRPr="00367D77">
              <w:rPr>
                <w:rFonts w:ascii="仿宋_GB2312" w:eastAsia="仿宋_GB2312" w:hint="eastAsia"/>
                <w:b/>
                <w:color w:val="000000"/>
                <w:szCs w:val="21"/>
              </w:rPr>
              <w:t>氯化氢</w:t>
            </w:r>
          </w:p>
        </w:tc>
        <w:tc>
          <w:tcPr>
            <w:tcW w:w="338" w:type="pct"/>
            <w:vAlign w:val="center"/>
          </w:tcPr>
          <w:p w:rsidR="000775B8" w:rsidRPr="00367D77" w:rsidRDefault="000775B8" w:rsidP="000775B8">
            <w:pPr>
              <w:adjustRightInd w:val="0"/>
              <w:snapToGrid w:val="0"/>
              <w:jc w:val="center"/>
              <w:rPr>
                <w:rFonts w:ascii="仿宋_GB2312" w:eastAsia="仿宋_GB2312"/>
                <w:b/>
                <w:color w:val="000000"/>
                <w:szCs w:val="21"/>
              </w:rPr>
            </w:pPr>
            <w:r w:rsidRPr="00367D77">
              <w:rPr>
                <w:rFonts w:ascii="仿宋_GB2312" w:eastAsia="仿宋_GB2312" w:hint="eastAsia"/>
                <w:b/>
                <w:color w:val="000000"/>
                <w:szCs w:val="21"/>
              </w:rPr>
              <w:t>非甲烷总烃</w:t>
            </w:r>
          </w:p>
        </w:tc>
        <w:tc>
          <w:tcPr>
            <w:tcW w:w="338" w:type="pct"/>
            <w:vAlign w:val="center"/>
          </w:tcPr>
          <w:p w:rsidR="000775B8" w:rsidRPr="00367D77" w:rsidRDefault="000775B8" w:rsidP="000775B8">
            <w:pPr>
              <w:adjustRightInd w:val="0"/>
              <w:snapToGrid w:val="0"/>
              <w:jc w:val="center"/>
              <w:rPr>
                <w:rFonts w:ascii="仿宋_GB2312" w:eastAsia="仿宋_GB2312"/>
                <w:b/>
                <w:color w:val="000000"/>
                <w:szCs w:val="21"/>
              </w:rPr>
            </w:pPr>
            <w:r w:rsidRPr="00367D77">
              <w:rPr>
                <w:rFonts w:ascii="仿宋_GB2312" w:eastAsia="仿宋_GB2312" w:hint="eastAsia"/>
                <w:b/>
                <w:color w:val="000000"/>
                <w:szCs w:val="21"/>
              </w:rPr>
              <w:t>氨</w:t>
            </w:r>
          </w:p>
        </w:tc>
        <w:tc>
          <w:tcPr>
            <w:tcW w:w="342" w:type="pct"/>
            <w:vAlign w:val="center"/>
          </w:tcPr>
          <w:p w:rsidR="000775B8" w:rsidRPr="00367D77" w:rsidRDefault="000775B8" w:rsidP="000775B8">
            <w:pPr>
              <w:adjustRightInd w:val="0"/>
              <w:snapToGrid w:val="0"/>
              <w:jc w:val="center"/>
              <w:rPr>
                <w:rFonts w:ascii="仿宋_GB2312" w:eastAsia="仿宋_GB2312"/>
                <w:b/>
                <w:color w:val="000000"/>
                <w:szCs w:val="21"/>
              </w:rPr>
            </w:pPr>
            <w:r w:rsidRPr="00367D77">
              <w:rPr>
                <w:rFonts w:ascii="仿宋_GB2312" w:eastAsia="仿宋_GB2312" w:hint="eastAsia"/>
                <w:b/>
                <w:color w:val="000000"/>
                <w:szCs w:val="21"/>
              </w:rPr>
              <w:t>硫化氢</w:t>
            </w:r>
          </w:p>
        </w:tc>
        <w:tc>
          <w:tcPr>
            <w:tcW w:w="379" w:type="pct"/>
            <w:vMerge/>
            <w:vAlign w:val="center"/>
          </w:tcPr>
          <w:p w:rsidR="000775B8" w:rsidRPr="00946C2F" w:rsidRDefault="000775B8" w:rsidP="000775B8">
            <w:pPr>
              <w:pStyle w:val="ac"/>
              <w:ind w:firstLine="562"/>
              <w:rPr>
                <w:szCs w:val="21"/>
              </w:rPr>
            </w:pPr>
          </w:p>
        </w:tc>
      </w:tr>
      <w:tr w:rsidR="000775B8" w:rsidRPr="00946C2F" w:rsidTr="003413ED">
        <w:trPr>
          <w:trHeight w:val="20"/>
        </w:trPr>
        <w:tc>
          <w:tcPr>
            <w:tcW w:w="561" w:type="pct"/>
            <w:noWrap/>
            <w:vAlign w:val="center"/>
          </w:tcPr>
          <w:p w:rsidR="000775B8" w:rsidRPr="00946C2F" w:rsidRDefault="000775B8" w:rsidP="000775B8">
            <w:pPr>
              <w:pStyle w:val="ab"/>
              <w:adjustRightInd w:val="0"/>
            </w:pPr>
            <w:r w:rsidRPr="00946C2F">
              <w:rPr>
                <w:spacing w:val="-10"/>
                <w:kern w:val="0"/>
              </w:rPr>
              <w:t>84</w:t>
            </w:r>
            <w:r w:rsidRPr="00946C2F">
              <w:rPr>
                <w:spacing w:val="-10"/>
                <w:kern w:val="0"/>
              </w:rPr>
              <w:t>消毒液新复配及灌装一车间</w:t>
            </w:r>
          </w:p>
        </w:tc>
        <w:tc>
          <w:tcPr>
            <w:tcW w:w="338" w:type="pct"/>
            <w:vAlign w:val="center"/>
          </w:tcPr>
          <w:p w:rsidR="000775B8" w:rsidRPr="003413ED" w:rsidRDefault="000775B8" w:rsidP="003413ED">
            <w:pPr>
              <w:pStyle w:val="ab"/>
              <w:adjustRightInd w:val="0"/>
            </w:pPr>
            <w:r w:rsidRPr="00946C2F">
              <w:rPr>
                <w:rFonts w:hint="eastAsia"/>
              </w:rPr>
              <w:t>无超标点</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42" w:type="pct"/>
            <w:vAlign w:val="center"/>
          </w:tcPr>
          <w:p w:rsidR="000775B8" w:rsidRPr="003413ED" w:rsidRDefault="000775B8" w:rsidP="003413ED">
            <w:pPr>
              <w:pStyle w:val="ab"/>
              <w:adjustRightInd w:val="0"/>
            </w:pPr>
            <w:r w:rsidRPr="003413ED">
              <w:rPr>
                <w:rFonts w:hint="eastAsia"/>
              </w:rPr>
              <w:t>/</w:t>
            </w:r>
          </w:p>
        </w:tc>
        <w:tc>
          <w:tcPr>
            <w:tcW w:w="379" w:type="pct"/>
            <w:vAlign w:val="center"/>
          </w:tcPr>
          <w:p w:rsidR="000775B8" w:rsidRPr="00946C2F" w:rsidRDefault="000775B8" w:rsidP="000775B8">
            <w:pPr>
              <w:pStyle w:val="ab"/>
              <w:adjustRightInd w:val="0"/>
            </w:pPr>
            <w:r w:rsidRPr="00946C2F">
              <w:rPr>
                <w:rFonts w:hint="eastAsia"/>
              </w:rPr>
              <w:t>无超标点</w:t>
            </w:r>
          </w:p>
        </w:tc>
      </w:tr>
      <w:tr w:rsidR="000775B8" w:rsidRPr="00946C2F" w:rsidTr="003413ED">
        <w:trPr>
          <w:trHeight w:val="20"/>
        </w:trPr>
        <w:tc>
          <w:tcPr>
            <w:tcW w:w="561" w:type="pct"/>
            <w:noWrap/>
            <w:vAlign w:val="center"/>
          </w:tcPr>
          <w:p w:rsidR="000775B8" w:rsidRPr="00946C2F" w:rsidRDefault="000775B8" w:rsidP="000775B8">
            <w:pPr>
              <w:pStyle w:val="ab"/>
              <w:adjustRightInd w:val="0"/>
            </w:pPr>
            <w:r w:rsidRPr="00946C2F">
              <w:rPr>
                <w:spacing w:val="-10"/>
                <w:kern w:val="0"/>
              </w:rPr>
              <w:t>84</w:t>
            </w:r>
            <w:r w:rsidRPr="00946C2F">
              <w:rPr>
                <w:spacing w:val="-10"/>
                <w:kern w:val="0"/>
              </w:rPr>
              <w:t>消毒液新复配及灌装</w:t>
            </w:r>
            <w:r w:rsidRPr="00946C2F">
              <w:rPr>
                <w:rFonts w:hint="eastAsia"/>
                <w:spacing w:val="-10"/>
                <w:kern w:val="0"/>
              </w:rPr>
              <w:t>二</w:t>
            </w:r>
            <w:r w:rsidRPr="00946C2F">
              <w:rPr>
                <w:spacing w:val="-10"/>
                <w:kern w:val="0"/>
              </w:rPr>
              <w:t>车间</w:t>
            </w:r>
          </w:p>
        </w:tc>
        <w:tc>
          <w:tcPr>
            <w:tcW w:w="338" w:type="pct"/>
            <w:vAlign w:val="center"/>
          </w:tcPr>
          <w:p w:rsidR="000775B8" w:rsidRPr="003413ED" w:rsidRDefault="000775B8" w:rsidP="003413ED">
            <w:pPr>
              <w:pStyle w:val="ab"/>
              <w:adjustRightInd w:val="0"/>
            </w:pPr>
            <w:r w:rsidRPr="00946C2F">
              <w:rPr>
                <w:rFonts w:hint="eastAsia"/>
              </w:rPr>
              <w:t>无超标点</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42" w:type="pct"/>
            <w:vAlign w:val="center"/>
          </w:tcPr>
          <w:p w:rsidR="000775B8" w:rsidRPr="003413ED" w:rsidRDefault="000775B8" w:rsidP="003413ED">
            <w:pPr>
              <w:pStyle w:val="ab"/>
              <w:adjustRightInd w:val="0"/>
            </w:pPr>
            <w:r w:rsidRPr="003413ED">
              <w:rPr>
                <w:rFonts w:hint="eastAsia"/>
              </w:rPr>
              <w:t>/</w:t>
            </w:r>
          </w:p>
        </w:tc>
        <w:tc>
          <w:tcPr>
            <w:tcW w:w="379" w:type="pct"/>
            <w:vAlign w:val="center"/>
          </w:tcPr>
          <w:p w:rsidR="000775B8" w:rsidRPr="00946C2F" w:rsidRDefault="000775B8" w:rsidP="000775B8">
            <w:pPr>
              <w:pStyle w:val="ab"/>
              <w:adjustRightInd w:val="0"/>
            </w:pPr>
            <w:r w:rsidRPr="00946C2F">
              <w:rPr>
                <w:rFonts w:hint="eastAsia"/>
              </w:rPr>
              <w:t>无超标点</w:t>
            </w:r>
          </w:p>
        </w:tc>
      </w:tr>
      <w:tr w:rsidR="000775B8" w:rsidRPr="00946C2F" w:rsidTr="003413ED">
        <w:trPr>
          <w:trHeight w:val="20"/>
        </w:trPr>
        <w:tc>
          <w:tcPr>
            <w:tcW w:w="561" w:type="pct"/>
            <w:noWrap/>
            <w:vAlign w:val="center"/>
          </w:tcPr>
          <w:p w:rsidR="000775B8" w:rsidRPr="00946C2F" w:rsidRDefault="000775B8" w:rsidP="000775B8">
            <w:pPr>
              <w:pStyle w:val="ab"/>
              <w:adjustRightInd w:val="0"/>
              <w:rPr>
                <w:spacing w:val="-10"/>
              </w:rPr>
            </w:pPr>
            <w:r w:rsidRPr="00946C2F">
              <w:rPr>
                <w:kern w:val="0"/>
              </w:rPr>
              <w:t>碘伏消毒剂复配及灌装车间</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3413ED" w:rsidP="003413ED">
            <w:pPr>
              <w:pStyle w:val="ab"/>
              <w:adjustRightInd w:val="0"/>
            </w:pPr>
            <w:r w:rsidRPr="00946C2F">
              <w:rPr>
                <w:rFonts w:hint="eastAsia"/>
              </w:rPr>
              <w:t>无超标点</w:t>
            </w:r>
          </w:p>
        </w:tc>
        <w:tc>
          <w:tcPr>
            <w:tcW w:w="338" w:type="pct"/>
            <w:vAlign w:val="center"/>
          </w:tcPr>
          <w:p w:rsidR="000775B8" w:rsidRPr="003413ED" w:rsidRDefault="000775B8" w:rsidP="003413ED">
            <w:pPr>
              <w:pStyle w:val="ab"/>
              <w:adjustRightInd w:val="0"/>
            </w:pPr>
            <w:r w:rsidRPr="003413ED">
              <w:rPr>
                <w:rFonts w:hint="eastAsia"/>
              </w:rPr>
              <w:t>/</w:t>
            </w:r>
          </w:p>
        </w:tc>
        <w:tc>
          <w:tcPr>
            <w:tcW w:w="342" w:type="pct"/>
            <w:vAlign w:val="center"/>
          </w:tcPr>
          <w:p w:rsidR="000775B8" w:rsidRPr="003413ED" w:rsidRDefault="000775B8" w:rsidP="003413ED">
            <w:pPr>
              <w:pStyle w:val="ab"/>
              <w:adjustRightInd w:val="0"/>
            </w:pPr>
            <w:r w:rsidRPr="003413ED">
              <w:rPr>
                <w:rFonts w:hint="eastAsia"/>
              </w:rPr>
              <w:t>/</w:t>
            </w:r>
          </w:p>
        </w:tc>
        <w:tc>
          <w:tcPr>
            <w:tcW w:w="379" w:type="pct"/>
            <w:vAlign w:val="center"/>
          </w:tcPr>
          <w:p w:rsidR="000775B8" w:rsidRPr="00946C2F" w:rsidRDefault="000775B8" w:rsidP="000775B8">
            <w:pPr>
              <w:pStyle w:val="ab"/>
              <w:adjustRightInd w:val="0"/>
            </w:pPr>
            <w:r w:rsidRPr="00946C2F">
              <w:rPr>
                <w:rFonts w:hint="eastAsia"/>
              </w:rPr>
              <w:t>无超标点</w:t>
            </w:r>
          </w:p>
        </w:tc>
      </w:tr>
      <w:tr w:rsidR="000775B8" w:rsidRPr="00946C2F" w:rsidTr="003413ED">
        <w:trPr>
          <w:trHeight w:val="20"/>
        </w:trPr>
        <w:tc>
          <w:tcPr>
            <w:tcW w:w="561" w:type="pct"/>
            <w:noWrap/>
            <w:vAlign w:val="center"/>
          </w:tcPr>
          <w:p w:rsidR="000775B8" w:rsidRPr="00946C2F" w:rsidRDefault="000775B8" w:rsidP="000775B8">
            <w:pPr>
              <w:pStyle w:val="ab"/>
              <w:adjustRightInd w:val="0"/>
              <w:rPr>
                <w:spacing w:val="-10"/>
              </w:rPr>
            </w:pPr>
            <w:r w:rsidRPr="00946C2F">
              <w:rPr>
                <w:kern w:val="0"/>
              </w:rPr>
              <w:t>气雾杀虫剂灌装一车</w:t>
            </w:r>
            <w:r w:rsidRPr="00946C2F">
              <w:rPr>
                <w:rFonts w:hint="eastAsia"/>
                <w:kern w:val="0"/>
              </w:rPr>
              <w:t>间</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3413ED" w:rsidP="003413ED">
            <w:pPr>
              <w:pStyle w:val="ab"/>
              <w:adjustRightInd w:val="0"/>
            </w:pPr>
            <w:r w:rsidRPr="00946C2F">
              <w:rPr>
                <w:rFonts w:hint="eastAsia"/>
              </w:rPr>
              <w:t>无超标点</w:t>
            </w:r>
          </w:p>
        </w:tc>
        <w:tc>
          <w:tcPr>
            <w:tcW w:w="338" w:type="pct"/>
            <w:vAlign w:val="center"/>
          </w:tcPr>
          <w:p w:rsidR="000775B8" w:rsidRPr="003413ED" w:rsidRDefault="000775B8" w:rsidP="003413ED">
            <w:pPr>
              <w:pStyle w:val="ab"/>
              <w:adjustRightInd w:val="0"/>
            </w:pPr>
            <w:r w:rsidRPr="003413ED">
              <w:rPr>
                <w:rFonts w:hint="eastAsia"/>
              </w:rPr>
              <w:t>/</w:t>
            </w:r>
          </w:p>
        </w:tc>
        <w:tc>
          <w:tcPr>
            <w:tcW w:w="342" w:type="pct"/>
            <w:vAlign w:val="center"/>
          </w:tcPr>
          <w:p w:rsidR="000775B8" w:rsidRPr="003413ED" w:rsidRDefault="000775B8" w:rsidP="003413ED">
            <w:pPr>
              <w:pStyle w:val="ab"/>
              <w:adjustRightInd w:val="0"/>
            </w:pPr>
            <w:r w:rsidRPr="003413ED">
              <w:rPr>
                <w:rFonts w:hint="eastAsia"/>
              </w:rPr>
              <w:t>/</w:t>
            </w:r>
          </w:p>
        </w:tc>
        <w:tc>
          <w:tcPr>
            <w:tcW w:w="379" w:type="pct"/>
            <w:vAlign w:val="center"/>
          </w:tcPr>
          <w:p w:rsidR="000775B8" w:rsidRPr="00946C2F" w:rsidRDefault="000775B8" w:rsidP="000775B8">
            <w:pPr>
              <w:pStyle w:val="ab"/>
              <w:adjustRightInd w:val="0"/>
            </w:pPr>
            <w:r w:rsidRPr="00946C2F">
              <w:rPr>
                <w:rFonts w:hint="eastAsia"/>
              </w:rPr>
              <w:t>无超标点</w:t>
            </w:r>
          </w:p>
        </w:tc>
      </w:tr>
      <w:tr w:rsidR="000775B8" w:rsidRPr="00946C2F" w:rsidTr="003413ED">
        <w:trPr>
          <w:trHeight w:val="20"/>
        </w:trPr>
        <w:tc>
          <w:tcPr>
            <w:tcW w:w="561" w:type="pct"/>
            <w:noWrap/>
            <w:vAlign w:val="center"/>
          </w:tcPr>
          <w:p w:rsidR="000775B8" w:rsidRPr="00946C2F" w:rsidRDefault="000775B8" w:rsidP="000775B8">
            <w:pPr>
              <w:pStyle w:val="ab"/>
              <w:adjustRightInd w:val="0"/>
              <w:rPr>
                <w:spacing w:val="-10"/>
              </w:rPr>
            </w:pPr>
            <w:r w:rsidRPr="00946C2F">
              <w:rPr>
                <w:kern w:val="0"/>
              </w:rPr>
              <w:t>气雾杀虫剂灌装</w:t>
            </w:r>
            <w:r w:rsidRPr="00946C2F">
              <w:rPr>
                <w:rFonts w:hint="eastAsia"/>
                <w:kern w:val="0"/>
              </w:rPr>
              <w:t>二</w:t>
            </w:r>
            <w:r w:rsidRPr="00946C2F">
              <w:rPr>
                <w:kern w:val="0"/>
              </w:rPr>
              <w:t>车</w:t>
            </w:r>
            <w:r w:rsidRPr="00946C2F">
              <w:rPr>
                <w:rFonts w:hint="eastAsia"/>
                <w:kern w:val="0"/>
              </w:rPr>
              <w:t>间</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0775B8" w:rsidP="003413ED">
            <w:pPr>
              <w:pStyle w:val="ab"/>
              <w:adjustRightInd w:val="0"/>
            </w:pPr>
            <w:r w:rsidRPr="003413ED">
              <w:rPr>
                <w:rFonts w:hint="eastAsia"/>
              </w:rPr>
              <w:t>/</w:t>
            </w:r>
          </w:p>
        </w:tc>
        <w:tc>
          <w:tcPr>
            <w:tcW w:w="338" w:type="pct"/>
            <w:vAlign w:val="center"/>
          </w:tcPr>
          <w:p w:rsidR="000775B8" w:rsidRPr="003413ED" w:rsidRDefault="003413ED" w:rsidP="003413ED">
            <w:pPr>
              <w:pStyle w:val="ab"/>
              <w:adjustRightInd w:val="0"/>
            </w:pPr>
            <w:r w:rsidRPr="00946C2F">
              <w:rPr>
                <w:rFonts w:hint="eastAsia"/>
              </w:rPr>
              <w:t>无超标点</w:t>
            </w:r>
          </w:p>
        </w:tc>
        <w:tc>
          <w:tcPr>
            <w:tcW w:w="338" w:type="pct"/>
            <w:vAlign w:val="center"/>
          </w:tcPr>
          <w:p w:rsidR="000775B8" w:rsidRPr="003413ED" w:rsidRDefault="000775B8" w:rsidP="003413ED">
            <w:pPr>
              <w:pStyle w:val="ab"/>
              <w:adjustRightInd w:val="0"/>
            </w:pPr>
            <w:r w:rsidRPr="003413ED">
              <w:rPr>
                <w:rFonts w:hint="eastAsia"/>
              </w:rPr>
              <w:t>/</w:t>
            </w:r>
          </w:p>
        </w:tc>
        <w:tc>
          <w:tcPr>
            <w:tcW w:w="342" w:type="pct"/>
            <w:vAlign w:val="center"/>
          </w:tcPr>
          <w:p w:rsidR="000775B8" w:rsidRPr="003413ED" w:rsidRDefault="000775B8" w:rsidP="003413ED">
            <w:pPr>
              <w:pStyle w:val="ab"/>
              <w:adjustRightInd w:val="0"/>
            </w:pPr>
            <w:r w:rsidRPr="003413ED">
              <w:rPr>
                <w:rFonts w:hint="eastAsia"/>
              </w:rPr>
              <w:t>/</w:t>
            </w:r>
          </w:p>
        </w:tc>
        <w:tc>
          <w:tcPr>
            <w:tcW w:w="379" w:type="pct"/>
            <w:vAlign w:val="center"/>
          </w:tcPr>
          <w:p w:rsidR="000775B8" w:rsidRPr="00946C2F" w:rsidRDefault="000775B8" w:rsidP="000775B8">
            <w:pPr>
              <w:pStyle w:val="ab"/>
              <w:adjustRightInd w:val="0"/>
            </w:pPr>
            <w:r w:rsidRPr="00946C2F">
              <w:rPr>
                <w:rFonts w:hint="eastAsia"/>
              </w:rPr>
              <w:t>无超标点</w:t>
            </w:r>
          </w:p>
        </w:tc>
      </w:tr>
      <w:tr w:rsidR="003413ED" w:rsidRPr="00946C2F" w:rsidTr="003413ED">
        <w:trPr>
          <w:trHeight w:val="20"/>
        </w:trPr>
        <w:tc>
          <w:tcPr>
            <w:tcW w:w="561" w:type="pct"/>
            <w:noWrap/>
            <w:vAlign w:val="center"/>
          </w:tcPr>
          <w:p w:rsidR="003413ED" w:rsidRPr="00946C2F" w:rsidRDefault="003413ED" w:rsidP="003413ED">
            <w:pPr>
              <w:pStyle w:val="ab"/>
              <w:adjustRightInd w:val="0"/>
              <w:rPr>
                <w:spacing w:val="-10"/>
              </w:rPr>
            </w:pPr>
            <w:r w:rsidRPr="00946C2F">
              <w:rPr>
                <w:spacing w:val="-10"/>
              </w:rPr>
              <w:t>洗洁精复配车间</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tcPr>
          <w:p w:rsidR="003413ED" w:rsidRDefault="003413ED" w:rsidP="003413ED">
            <w:pPr>
              <w:pStyle w:val="ab"/>
              <w:adjustRightInd w:val="0"/>
            </w:pPr>
            <w:r w:rsidRPr="00B33EA1">
              <w:rPr>
                <w:rFonts w:hint="eastAsia"/>
              </w:rPr>
              <w:t>无超标点</w:t>
            </w:r>
          </w:p>
        </w:tc>
        <w:tc>
          <w:tcPr>
            <w:tcW w:w="338" w:type="pct"/>
          </w:tcPr>
          <w:p w:rsidR="003413ED" w:rsidRDefault="003413ED" w:rsidP="003413ED">
            <w:pPr>
              <w:pStyle w:val="ab"/>
              <w:adjustRightInd w:val="0"/>
            </w:pPr>
            <w:r w:rsidRPr="00B33EA1">
              <w:rPr>
                <w:rFonts w:hint="eastAsia"/>
              </w:rPr>
              <w:t>无超标点</w:t>
            </w:r>
          </w:p>
        </w:tc>
        <w:tc>
          <w:tcPr>
            <w:tcW w:w="338" w:type="pct"/>
          </w:tcPr>
          <w:p w:rsidR="003413ED" w:rsidRDefault="003413ED" w:rsidP="003413ED">
            <w:pPr>
              <w:pStyle w:val="ab"/>
              <w:adjustRightInd w:val="0"/>
            </w:pPr>
            <w:r w:rsidRPr="002F15AA">
              <w:rPr>
                <w:rFonts w:hint="eastAsia"/>
              </w:rPr>
              <w:t>无超标点</w:t>
            </w:r>
          </w:p>
        </w:tc>
        <w:tc>
          <w:tcPr>
            <w:tcW w:w="338" w:type="pct"/>
          </w:tcPr>
          <w:p w:rsidR="003413ED" w:rsidRDefault="003413ED" w:rsidP="003413ED">
            <w:pPr>
              <w:pStyle w:val="ab"/>
              <w:adjustRightInd w:val="0"/>
            </w:pPr>
            <w:r w:rsidRPr="002F15AA">
              <w:rPr>
                <w:rFonts w:hint="eastAsia"/>
              </w:rPr>
              <w:t>无超标点</w:t>
            </w:r>
          </w:p>
        </w:tc>
        <w:tc>
          <w:tcPr>
            <w:tcW w:w="338" w:type="pct"/>
          </w:tcPr>
          <w:p w:rsidR="003413ED" w:rsidRDefault="003413ED" w:rsidP="003413ED">
            <w:pPr>
              <w:pStyle w:val="ab"/>
              <w:adjustRightInd w:val="0"/>
            </w:pPr>
            <w:r w:rsidRPr="002D2F6E">
              <w:rPr>
                <w:rFonts w:hint="eastAsia"/>
              </w:rPr>
              <w:t>无超标点</w:t>
            </w:r>
          </w:p>
        </w:tc>
        <w:tc>
          <w:tcPr>
            <w:tcW w:w="338" w:type="pct"/>
          </w:tcPr>
          <w:p w:rsidR="003413ED" w:rsidRDefault="003413ED" w:rsidP="003413ED">
            <w:pPr>
              <w:pStyle w:val="ab"/>
              <w:adjustRightInd w:val="0"/>
            </w:pPr>
            <w:r w:rsidRPr="002D2F6E">
              <w:rPr>
                <w:rFonts w:hint="eastAsia"/>
              </w:rPr>
              <w:t>无超标点</w:t>
            </w:r>
          </w:p>
        </w:tc>
        <w:tc>
          <w:tcPr>
            <w:tcW w:w="338" w:type="pct"/>
          </w:tcPr>
          <w:p w:rsidR="003413ED" w:rsidRDefault="003413ED" w:rsidP="003413ED">
            <w:pPr>
              <w:pStyle w:val="ab"/>
              <w:adjustRightInd w:val="0"/>
            </w:pPr>
            <w:r w:rsidRPr="002D2F6E">
              <w:rPr>
                <w:rFonts w:hint="eastAsia"/>
              </w:rPr>
              <w:t>无超标点</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2D2F6E">
              <w:rPr>
                <w:rFonts w:hint="eastAsia"/>
              </w:rPr>
              <w:t>无超标点</w:t>
            </w:r>
          </w:p>
        </w:tc>
        <w:tc>
          <w:tcPr>
            <w:tcW w:w="338" w:type="pct"/>
            <w:vAlign w:val="center"/>
          </w:tcPr>
          <w:p w:rsidR="003413ED" w:rsidRPr="003413ED" w:rsidRDefault="003413ED" w:rsidP="003413ED">
            <w:pPr>
              <w:pStyle w:val="ab"/>
              <w:adjustRightInd w:val="0"/>
            </w:pPr>
            <w:r w:rsidRPr="003413ED">
              <w:rPr>
                <w:rFonts w:hint="eastAsia"/>
              </w:rPr>
              <w:t>/</w:t>
            </w:r>
          </w:p>
        </w:tc>
        <w:tc>
          <w:tcPr>
            <w:tcW w:w="342" w:type="pct"/>
            <w:vAlign w:val="center"/>
          </w:tcPr>
          <w:p w:rsidR="003413ED" w:rsidRPr="003413ED" w:rsidRDefault="003413ED" w:rsidP="003413ED">
            <w:pPr>
              <w:pStyle w:val="ab"/>
              <w:adjustRightInd w:val="0"/>
            </w:pPr>
            <w:r w:rsidRPr="003413ED">
              <w:rPr>
                <w:rFonts w:hint="eastAsia"/>
              </w:rPr>
              <w:t>/</w:t>
            </w:r>
          </w:p>
        </w:tc>
        <w:tc>
          <w:tcPr>
            <w:tcW w:w="379" w:type="pct"/>
            <w:vAlign w:val="center"/>
          </w:tcPr>
          <w:p w:rsidR="003413ED" w:rsidRPr="00946C2F" w:rsidRDefault="003413ED" w:rsidP="003413ED">
            <w:pPr>
              <w:pStyle w:val="ab"/>
              <w:adjustRightInd w:val="0"/>
            </w:pPr>
            <w:r w:rsidRPr="00946C2F">
              <w:rPr>
                <w:rFonts w:hint="eastAsia"/>
              </w:rPr>
              <w:t>无超标点</w:t>
            </w:r>
          </w:p>
        </w:tc>
      </w:tr>
      <w:tr w:rsidR="003413ED" w:rsidRPr="00946C2F" w:rsidTr="003413ED">
        <w:trPr>
          <w:trHeight w:val="20"/>
        </w:trPr>
        <w:tc>
          <w:tcPr>
            <w:tcW w:w="561" w:type="pct"/>
            <w:noWrap/>
            <w:vAlign w:val="center"/>
          </w:tcPr>
          <w:p w:rsidR="003413ED" w:rsidRPr="00946C2F" w:rsidRDefault="003413ED" w:rsidP="003413ED">
            <w:pPr>
              <w:pStyle w:val="ab"/>
              <w:adjustRightInd w:val="0"/>
              <w:rPr>
                <w:spacing w:val="-10"/>
              </w:rPr>
            </w:pPr>
            <w:r w:rsidRPr="00946C2F">
              <w:rPr>
                <w:spacing w:val="-10"/>
              </w:rPr>
              <w:t>洗洁精</w:t>
            </w:r>
            <w:r w:rsidRPr="00946C2F">
              <w:rPr>
                <w:rFonts w:hint="eastAsia"/>
                <w:spacing w:val="-10"/>
              </w:rPr>
              <w:t>灌装</w:t>
            </w:r>
            <w:r w:rsidRPr="00946C2F">
              <w:rPr>
                <w:spacing w:val="-10"/>
              </w:rPr>
              <w:t>车间</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tcPr>
          <w:p w:rsidR="003413ED" w:rsidRDefault="003413ED" w:rsidP="003413ED">
            <w:pPr>
              <w:pStyle w:val="ab"/>
              <w:adjustRightInd w:val="0"/>
            </w:pPr>
            <w:r w:rsidRPr="00B33EA1">
              <w:rPr>
                <w:rFonts w:hint="eastAsia"/>
              </w:rPr>
              <w:t>无超标点</w:t>
            </w:r>
          </w:p>
        </w:tc>
        <w:tc>
          <w:tcPr>
            <w:tcW w:w="338" w:type="pct"/>
          </w:tcPr>
          <w:p w:rsidR="003413ED" w:rsidRDefault="003413ED" w:rsidP="003413ED">
            <w:pPr>
              <w:pStyle w:val="ab"/>
              <w:adjustRightInd w:val="0"/>
            </w:pPr>
            <w:r w:rsidRPr="00B33EA1">
              <w:rPr>
                <w:rFonts w:hint="eastAsia"/>
              </w:rPr>
              <w:t>无超标点</w:t>
            </w:r>
          </w:p>
        </w:tc>
        <w:tc>
          <w:tcPr>
            <w:tcW w:w="338" w:type="pct"/>
          </w:tcPr>
          <w:p w:rsidR="003413ED" w:rsidRDefault="003413ED" w:rsidP="003413ED">
            <w:pPr>
              <w:pStyle w:val="ab"/>
              <w:adjustRightInd w:val="0"/>
            </w:pPr>
            <w:r w:rsidRPr="002F15AA">
              <w:rPr>
                <w:rFonts w:hint="eastAsia"/>
              </w:rPr>
              <w:t>无超标点</w:t>
            </w:r>
          </w:p>
        </w:tc>
        <w:tc>
          <w:tcPr>
            <w:tcW w:w="338" w:type="pct"/>
          </w:tcPr>
          <w:p w:rsidR="003413ED" w:rsidRDefault="003413ED" w:rsidP="003413ED">
            <w:pPr>
              <w:pStyle w:val="ab"/>
              <w:adjustRightInd w:val="0"/>
            </w:pPr>
            <w:r w:rsidRPr="002F15AA">
              <w:rPr>
                <w:rFonts w:hint="eastAsia"/>
              </w:rPr>
              <w:t>无超标点</w:t>
            </w:r>
          </w:p>
        </w:tc>
        <w:tc>
          <w:tcPr>
            <w:tcW w:w="338" w:type="pct"/>
          </w:tcPr>
          <w:p w:rsidR="003413ED" w:rsidRDefault="003413ED" w:rsidP="003413ED">
            <w:pPr>
              <w:pStyle w:val="ab"/>
              <w:adjustRightInd w:val="0"/>
            </w:pPr>
            <w:r w:rsidRPr="002D2F6E">
              <w:rPr>
                <w:rFonts w:hint="eastAsia"/>
              </w:rPr>
              <w:t>无超标点</w:t>
            </w:r>
          </w:p>
        </w:tc>
        <w:tc>
          <w:tcPr>
            <w:tcW w:w="338" w:type="pct"/>
          </w:tcPr>
          <w:p w:rsidR="003413ED" w:rsidRDefault="003413ED" w:rsidP="003413ED">
            <w:pPr>
              <w:pStyle w:val="ab"/>
              <w:adjustRightInd w:val="0"/>
            </w:pPr>
            <w:r w:rsidRPr="002D2F6E">
              <w:rPr>
                <w:rFonts w:hint="eastAsia"/>
              </w:rPr>
              <w:t>无超标点</w:t>
            </w:r>
          </w:p>
        </w:tc>
        <w:tc>
          <w:tcPr>
            <w:tcW w:w="338" w:type="pct"/>
          </w:tcPr>
          <w:p w:rsidR="003413ED" w:rsidRDefault="003413ED" w:rsidP="003413ED">
            <w:pPr>
              <w:pStyle w:val="ab"/>
              <w:adjustRightInd w:val="0"/>
            </w:pPr>
            <w:r w:rsidRPr="002D2F6E">
              <w:rPr>
                <w:rFonts w:hint="eastAsia"/>
              </w:rPr>
              <w:t>无超标点</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42" w:type="pct"/>
            <w:vAlign w:val="center"/>
          </w:tcPr>
          <w:p w:rsidR="003413ED" w:rsidRPr="003413ED" w:rsidRDefault="003413ED" w:rsidP="003413ED">
            <w:pPr>
              <w:pStyle w:val="ab"/>
              <w:adjustRightInd w:val="0"/>
            </w:pPr>
            <w:r w:rsidRPr="003413ED">
              <w:rPr>
                <w:rFonts w:hint="eastAsia"/>
              </w:rPr>
              <w:t>/</w:t>
            </w:r>
          </w:p>
        </w:tc>
        <w:tc>
          <w:tcPr>
            <w:tcW w:w="379" w:type="pct"/>
            <w:vAlign w:val="center"/>
          </w:tcPr>
          <w:p w:rsidR="003413ED" w:rsidRPr="00946C2F" w:rsidRDefault="003413ED" w:rsidP="003413ED">
            <w:pPr>
              <w:pStyle w:val="ab"/>
              <w:adjustRightInd w:val="0"/>
            </w:pPr>
            <w:r w:rsidRPr="00946C2F">
              <w:rPr>
                <w:rFonts w:hint="eastAsia"/>
              </w:rPr>
              <w:t>无超标点</w:t>
            </w:r>
          </w:p>
        </w:tc>
      </w:tr>
      <w:tr w:rsidR="003413ED" w:rsidRPr="00946C2F" w:rsidTr="003413ED">
        <w:trPr>
          <w:trHeight w:val="20"/>
        </w:trPr>
        <w:tc>
          <w:tcPr>
            <w:tcW w:w="561" w:type="pct"/>
            <w:noWrap/>
            <w:vAlign w:val="center"/>
          </w:tcPr>
          <w:p w:rsidR="003413ED" w:rsidRPr="00946C2F" w:rsidRDefault="003413ED" w:rsidP="003413ED">
            <w:pPr>
              <w:pStyle w:val="ab"/>
              <w:adjustRightInd w:val="0"/>
              <w:rPr>
                <w:spacing w:val="-10"/>
              </w:rPr>
            </w:pPr>
            <w:r w:rsidRPr="00946C2F">
              <w:rPr>
                <w:spacing w:val="-10"/>
                <w:kern w:val="0"/>
              </w:rPr>
              <w:t>洁厕灵复配及灌装车间</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2D2F6E">
              <w:rPr>
                <w:rFonts w:hint="eastAsia"/>
              </w:rPr>
              <w:t>无超标点</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2D2F6E">
              <w:rPr>
                <w:rFonts w:hint="eastAsia"/>
              </w:rPr>
              <w:t>无超标点</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42" w:type="pct"/>
            <w:vAlign w:val="center"/>
          </w:tcPr>
          <w:p w:rsidR="003413ED" w:rsidRPr="003413ED" w:rsidRDefault="003413ED" w:rsidP="003413ED">
            <w:pPr>
              <w:pStyle w:val="ab"/>
              <w:adjustRightInd w:val="0"/>
            </w:pPr>
            <w:r w:rsidRPr="003413ED">
              <w:rPr>
                <w:rFonts w:hint="eastAsia"/>
              </w:rPr>
              <w:t>/</w:t>
            </w:r>
          </w:p>
        </w:tc>
        <w:tc>
          <w:tcPr>
            <w:tcW w:w="379" w:type="pct"/>
            <w:vAlign w:val="center"/>
          </w:tcPr>
          <w:p w:rsidR="003413ED" w:rsidRPr="00946C2F" w:rsidRDefault="003413ED" w:rsidP="003413ED">
            <w:pPr>
              <w:pStyle w:val="ab"/>
              <w:adjustRightInd w:val="0"/>
            </w:pPr>
            <w:r w:rsidRPr="00946C2F">
              <w:rPr>
                <w:rFonts w:hint="eastAsia"/>
              </w:rPr>
              <w:t>无超标点</w:t>
            </w:r>
          </w:p>
        </w:tc>
      </w:tr>
      <w:tr w:rsidR="003413ED" w:rsidRPr="00946C2F" w:rsidTr="003413ED">
        <w:trPr>
          <w:trHeight w:val="20"/>
        </w:trPr>
        <w:tc>
          <w:tcPr>
            <w:tcW w:w="561" w:type="pct"/>
            <w:noWrap/>
            <w:vAlign w:val="center"/>
          </w:tcPr>
          <w:p w:rsidR="003413ED" w:rsidRPr="00946C2F" w:rsidRDefault="003413ED" w:rsidP="003413ED">
            <w:pPr>
              <w:pStyle w:val="ab"/>
              <w:adjustRightInd w:val="0"/>
              <w:rPr>
                <w:spacing w:val="-10"/>
              </w:rPr>
            </w:pPr>
            <w:r w:rsidRPr="00946C2F">
              <w:rPr>
                <w:spacing w:val="-10"/>
                <w:kern w:val="0"/>
              </w:rPr>
              <w:t>空气净灌装车间</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2D2F6E">
              <w:rPr>
                <w:rFonts w:hint="eastAsia"/>
              </w:rPr>
              <w:t>无超标点</w:t>
            </w:r>
          </w:p>
        </w:tc>
        <w:tc>
          <w:tcPr>
            <w:tcW w:w="338" w:type="pct"/>
            <w:vAlign w:val="center"/>
          </w:tcPr>
          <w:p w:rsidR="003413ED" w:rsidRPr="003413ED" w:rsidRDefault="003413ED" w:rsidP="003413ED">
            <w:pPr>
              <w:pStyle w:val="ab"/>
              <w:adjustRightInd w:val="0"/>
            </w:pPr>
            <w:r w:rsidRPr="003413ED">
              <w:rPr>
                <w:rFonts w:hint="eastAsia"/>
              </w:rPr>
              <w:t>/</w:t>
            </w:r>
          </w:p>
        </w:tc>
        <w:tc>
          <w:tcPr>
            <w:tcW w:w="342" w:type="pct"/>
            <w:vAlign w:val="center"/>
          </w:tcPr>
          <w:p w:rsidR="003413ED" w:rsidRPr="003413ED" w:rsidRDefault="003413ED" w:rsidP="003413ED">
            <w:pPr>
              <w:pStyle w:val="ab"/>
              <w:adjustRightInd w:val="0"/>
            </w:pPr>
            <w:r w:rsidRPr="003413ED">
              <w:rPr>
                <w:rFonts w:hint="eastAsia"/>
              </w:rPr>
              <w:t>/</w:t>
            </w:r>
          </w:p>
        </w:tc>
        <w:tc>
          <w:tcPr>
            <w:tcW w:w="379" w:type="pct"/>
            <w:vAlign w:val="center"/>
          </w:tcPr>
          <w:p w:rsidR="003413ED" w:rsidRPr="00946C2F" w:rsidRDefault="003413ED" w:rsidP="003413ED">
            <w:pPr>
              <w:pStyle w:val="ab"/>
              <w:adjustRightInd w:val="0"/>
            </w:pPr>
            <w:r w:rsidRPr="00946C2F">
              <w:rPr>
                <w:rFonts w:hint="eastAsia"/>
              </w:rPr>
              <w:t>无超标点</w:t>
            </w:r>
          </w:p>
        </w:tc>
      </w:tr>
      <w:tr w:rsidR="003413ED" w:rsidRPr="00946C2F" w:rsidTr="003413ED">
        <w:trPr>
          <w:trHeight w:val="20"/>
        </w:trPr>
        <w:tc>
          <w:tcPr>
            <w:tcW w:w="561" w:type="pct"/>
            <w:noWrap/>
            <w:vAlign w:val="center"/>
          </w:tcPr>
          <w:p w:rsidR="003413ED" w:rsidRPr="00946C2F" w:rsidRDefault="003413ED" w:rsidP="003413ED">
            <w:pPr>
              <w:pStyle w:val="ab"/>
              <w:adjustRightInd w:val="0"/>
              <w:rPr>
                <w:spacing w:val="-10"/>
              </w:rPr>
            </w:pPr>
            <w:r w:rsidRPr="00946C2F">
              <w:rPr>
                <w:spacing w:val="-10"/>
                <w:kern w:val="0"/>
              </w:rPr>
              <w:t>盐酸储罐区</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2D2F6E">
              <w:rPr>
                <w:rFonts w:hint="eastAsia"/>
              </w:rPr>
              <w:t>无超标点</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42" w:type="pct"/>
            <w:vAlign w:val="center"/>
          </w:tcPr>
          <w:p w:rsidR="003413ED" w:rsidRPr="003413ED" w:rsidRDefault="003413ED" w:rsidP="003413ED">
            <w:pPr>
              <w:pStyle w:val="ab"/>
              <w:adjustRightInd w:val="0"/>
            </w:pPr>
            <w:r w:rsidRPr="003413ED">
              <w:rPr>
                <w:rFonts w:hint="eastAsia"/>
              </w:rPr>
              <w:t>/</w:t>
            </w:r>
          </w:p>
        </w:tc>
        <w:tc>
          <w:tcPr>
            <w:tcW w:w="379" w:type="pct"/>
            <w:vAlign w:val="center"/>
          </w:tcPr>
          <w:p w:rsidR="003413ED" w:rsidRPr="00946C2F" w:rsidRDefault="003413ED" w:rsidP="003413ED">
            <w:pPr>
              <w:pStyle w:val="ab"/>
              <w:adjustRightInd w:val="0"/>
            </w:pPr>
            <w:r w:rsidRPr="00946C2F">
              <w:rPr>
                <w:rFonts w:hint="eastAsia"/>
              </w:rPr>
              <w:t>无超标点</w:t>
            </w:r>
          </w:p>
        </w:tc>
      </w:tr>
      <w:tr w:rsidR="003413ED" w:rsidRPr="00946C2F" w:rsidTr="003413ED">
        <w:trPr>
          <w:trHeight w:val="20"/>
        </w:trPr>
        <w:tc>
          <w:tcPr>
            <w:tcW w:w="561" w:type="pct"/>
            <w:noWrap/>
            <w:vAlign w:val="center"/>
          </w:tcPr>
          <w:p w:rsidR="003413ED" w:rsidRPr="00946C2F" w:rsidRDefault="003413ED" w:rsidP="003413ED">
            <w:pPr>
              <w:pStyle w:val="ab"/>
              <w:adjustRightInd w:val="0"/>
              <w:rPr>
                <w:spacing w:val="-10"/>
              </w:rPr>
            </w:pPr>
            <w:r w:rsidRPr="00946C2F">
              <w:rPr>
                <w:spacing w:val="-10"/>
                <w:kern w:val="0"/>
              </w:rPr>
              <w:t>酒精仓库</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tcPr>
          <w:p w:rsidR="003413ED" w:rsidRDefault="003413ED" w:rsidP="003413ED">
            <w:pPr>
              <w:pStyle w:val="ab"/>
              <w:adjustRightInd w:val="0"/>
            </w:pPr>
            <w:r w:rsidRPr="00EA0448">
              <w:rPr>
                <w:rFonts w:hint="eastAsia"/>
              </w:rPr>
              <w:t>无超标点</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42" w:type="pct"/>
            <w:vAlign w:val="center"/>
          </w:tcPr>
          <w:p w:rsidR="003413ED" w:rsidRPr="003413ED" w:rsidRDefault="003413ED" w:rsidP="003413ED">
            <w:pPr>
              <w:pStyle w:val="ab"/>
              <w:adjustRightInd w:val="0"/>
            </w:pPr>
            <w:r w:rsidRPr="003413ED">
              <w:rPr>
                <w:rFonts w:hint="eastAsia"/>
              </w:rPr>
              <w:t>/</w:t>
            </w:r>
          </w:p>
        </w:tc>
        <w:tc>
          <w:tcPr>
            <w:tcW w:w="379" w:type="pct"/>
            <w:vAlign w:val="center"/>
          </w:tcPr>
          <w:p w:rsidR="003413ED" w:rsidRPr="00946C2F" w:rsidRDefault="003413ED" w:rsidP="003413ED">
            <w:pPr>
              <w:pStyle w:val="ab"/>
              <w:adjustRightInd w:val="0"/>
            </w:pPr>
            <w:r w:rsidRPr="00946C2F">
              <w:rPr>
                <w:rFonts w:hint="eastAsia"/>
              </w:rPr>
              <w:t>无超标点</w:t>
            </w:r>
          </w:p>
        </w:tc>
      </w:tr>
      <w:tr w:rsidR="003413ED" w:rsidRPr="00946C2F" w:rsidTr="003413ED">
        <w:trPr>
          <w:trHeight w:val="20"/>
        </w:trPr>
        <w:tc>
          <w:tcPr>
            <w:tcW w:w="561" w:type="pct"/>
            <w:noWrap/>
            <w:vAlign w:val="center"/>
          </w:tcPr>
          <w:p w:rsidR="003413ED" w:rsidRPr="00946C2F" w:rsidRDefault="003413ED" w:rsidP="003413ED">
            <w:pPr>
              <w:pStyle w:val="ab"/>
              <w:adjustRightInd w:val="0"/>
              <w:rPr>
                <w:spacing w:val="-10"/>
                <w:kern w:val="0"/>
              </w:rPr>
            </w:pPr>
            <w:r w:rsidRPr="00946C2F">
              <w:rPr>
                <w:rFonts w:hint="eastAsia"/>
                <w:spacing w:val="-10"/>
                <w:kern w:val="0"/>
              </w:rPr>
              <w:t>污水处理装置</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vAlign w:val="center"/>
          </w:tcPr>
          <w:p w:rsidR="003413ED" w:rsidRPr="003413ED" w:rsidRDefault="003413ED" w:rsidP="003413ED">
            <w:pPr>
              <w:pStyle w:val="ab"/>
              <w:adjustRightInd w:val="0"/>
            </w:pPr>
            <w:r w:rsidRPr="003413ED">
              <w:rPr>
                <w:rFonts w:hint="eastAsia"/>
              </w:rPr>
              <w:t>/</w:t>
            </w:r>
          </w:p>
        </w:tc>
        <w:tc>
          <w:tcPr>
            <w:tcW w:w="338" w:type="pct"/>
          </w:tcPr>
          <w:p w:rsidR="003413ED" w:rsidRDefault="003413ED" w:rsidP="003413ED">
            <w:pPr>
              <w:pStyle w:val="ab"/>
              <w:adjustRightInd w:val="0"/>
            </w:pPr>
            <w:r w:rsidRPr="002D2F6E">
              <w:rPr>
                <w:rFonts w:hint="eastAsia"/>
              </w:rPr>
              <w:t>无超标点</w:t>
            </w:r>
          </w:p>
        </w:tc>
        <w:tc>
          <w:tcPr>
            <w:tcW w:w="342" w:type="pct"/>
          </w:tcPr>
          <w:p w:rsidR="003413ED" w:rsidRDefault="003413ED" w:rsidP="003413ED">
            <w:pPr>
              <w:pStyle w:val="ab"/>
              <w:adjustRightInd w:val="0"/>
            </w:pPr>
            <w:r w:rsidRPr="002D2F6E">
              <w:rPr>
                <w:rFonts w:hint="eastAsia"/>
              </w:rPr>
              <w:t>无超标点</w:t>
            </w:r>
          </w:p>
        </w:tc>
        <w:tc>
          <w:tcPr>
            <w:tcW w:w="379" w:type="pct"/>
            <w:vAlign w:val="center"/>
          </w:tcPr>
          <w:p w:rsidR="003413ED" w:rsidRPr="00946C2F" w:rsidRDefault="003413ED" w:rsidP="003413ED">
            <w:pPr>
              <w:pStyle w:val="ab"/>
              <w:adjustRightInd w:val="0"/>
            </w:pPr>
            <w:r w:rsidRPr="00946C2F">
              <w:rPr>
                <w:rFonts w:hint="eastAsia"/>
              </w:rPr>
              <w:t>无超标点</w:t>
            </w:r>
          </w:p>
        </w:tc>
      </w:tr>
    </w:tbl>
    <w:p w:rsidR="003413ED" w:rsidRDefault="00200D44" w:rsidP="00200D44">
      <w:pPr>
        <w:pStyle w:val="a3"/>
        <w:ind w:firstLine="560"/>
      </w:pPr>
      <w:r w:rsidRPr="00946C2F">
        <w:rPr>
          <w:rFonts w:hint="eastAsia"/>
        </w:rPr>
        <w:t>由计算结果可知，无组织排放次氯酸、</w:t>
      </w:r>
      <w:r w:rsidR="003413ED">
        <w:rPr>
          <w:rFonts w:hint="eastAsia"/>
        </w:rPr>
        <w:t>磺酸</w:t>
      </w:r>
      <w:r w:rsidRPr="00946C2F">
        <w:rPr>
          <w:rFonts w:hint="eastAsia"/>
        </w:rPr>
        <w:t>、乙醇、</w:t>
      </w:r>
      <w:r w:rsidR="003413ED">
        <w:rPr>
          <w:rFonts w:hint="eastAsia"/>
        </w:rPr>
        <w:t>卡松、甘油、</w:t>
      </w:r>
      <w:r w:rsidRPr="00946C2F">
        <w:rPr>
          <w:rFonts w:hint="eastAsia"/>
        </w:rPr>
        <w:t>四氯乙烯、</w:t>
      </w:r>
      <w:r w:rsidR="003413ED">
        <w:rPr>
          <w:rFonts w:hint="eastAsia"/>
        </w:rPr>
        <w:t>丙二醇甲醚、</w:t>
      </w:r>
      <w:r w:rsidRPr="00946C2F">
        <w:rPr>
          <w:rFonts w:hint="eastAsia"/>
        </w:rPr>
        <w:t>异丙醇、氯化氢、</w:t>
      </w:r>
      <w:r w:rsidR="003413ED">
        <w:rPr>
          <w:rFonts w:hint="eastAsia"/>
        </w:rPr>
        <w:t>非甲烷总烃、</w:t>
      </w:r>
      <w:r w:rsidRPr="00946C2F">
        <w:rPr>
          <w:rFonts w:hint="eastAsia"/>
        </w:rPr>
        <w:t>氨、硫化氢到达厂界无组织浓度限值满足监控点浓度限值要求，采用推荐模式计算的大气环境防护距离为本次改扩建项目无超标点，因此，本次改扩建项目不设置大气环境防护区域，本次改扩建项目废气无组织排放，满足环境控制要求。</w:t>
      </w:r>
    </w:p>
    <w:p w:rsidR="003413ED" w:rsidRDefault="003413ED" w:rsidP="00200D44">
      <w:pPr>
        <w:pStyle w:val="a3"/>
        <w:ind w:firstLine="560"/>
      </w:pPr>
    </w:p>
    <w:p w:rsidR="003413ED" w:rsidRDefault="003413ED" w:rsidP="00200D44">
      <w:pPr>
        <w:pStyle w:val="a3"/>
        <w:ind w:firstLine="560"/>
        <w:sectPr w:rsidR="003413ED" w:rsidSect="003413ED">
          <w:headerReference w:type="even" r:id="rId142"/>
          <w:headerReference w:type="default" r:id="rId143"/>
          <w:footerReference w:type="even" r:id="rId144"/>
          <w:footerReference w:type="default" r:id="rId145"/>
          <w:pgSz w:w="16838" w:h="11906" w:orient="landscape"/>
          <w:pgMar w:top="1281" w:right="1440" w:bottom="1440" w:left="1440" w:header="851" w:footer="992" w:gutter="0"/>
          <w:cols w:space="425"/>
          <w:docGrid w:type="lines" w:linePitch="312"/>
        </w:sectPr>
      </w:pPr>
    </w:p>
    <w:p w:rsidR="00200D44" w:rsidRPr="00946C2F" w:rsidRDefault="00200D44" w:rsidP="00200D44">
      <w:pPr>
        <w:pStyle w:val="a3"/>
        <w:ind w:firstLine="560"/>
      </w:pPr>
      <w:r w:rsidRPr="00946C2F">
        <w:rPr>
          <w:rFonts w:hint="eastAsia"/>
        </w:rPr>
        <w:lastRenderedPageBreak/>
        <w:t>（</w:t>
      </w:r>
      <w:r w:rsidRPr="00946C2F">
        <w:rPr>
          <w:rFonts w:hint="eastAsia"/>
        </w:rPr>
        <w:t>2</w:t>
      </w:r>
      <w:r w:rsidRPr="00946C2F">
        <w:t>）</w:t>
      </w:r>
      <w:r w:rsidRPr="00946C2F">
        <w:rPr>
          <w:rFonts w:hint="eastAsia"/>
        </w:rPr>
        <w:t>卫生防护距离</w:t>
      </w:r>
    </w:p>
    <w:p w:rsidR="00200D44" w:rsidRPr="00946C2F" w:rsidRDefault="00200D44" w:rsidP="00200D44">
      <w:pPr>
        <w:pStyle w:val="a3"/>
        <w:ind w:firstLine="560"/>
      </w:pPr>
      <w:r w:rsidRPr="00946C2F">
        <w:t>根据《制定地方大气污染物排放标准的技术方法》</w:t>
      </w:r>
      <w:r w:rsidRPr="00946C2F">
        <w:rPr>
          <w:rFonts w:hint="eastAsia"/>
        </w:rPr>
        <w:t>（</w:t>
      </w:r>
      <w:r w:rsidRPr="00946C2F">
        <w:t>GB/T3840</w:t>
      </w:r>
      <w:r w:rsidRPr="00946C2F">
        <w:rPr>
          <w:rFonts w:hint="eastAsia"/>
        </w:rPr>
        <w:t>-</w:t>
      </w:r>
      <w:r w:rsidRPr="00946C2F">
        <w:t>91</w:t>
      </w:r>
      <w:r w:rsidRPr="00946C2F">
        <w:rPr>
          <w:rFonts w:hint="eastAsia"/>
        </w:rPr>
        <w:t>）</w:t>
      </w:r>
      <w:r w:rsidRPr="00946C2F">
        <w:t>，各类工业企业卫生防护距离按下式计算：</w:t>
      </w:r>
    </w:p>
    <w:p w:rsidR="00200D44" w:rsidRPr="00946C2F" w:rsidRDefault="00081161" w:rsidP="00200D44">
      <w:pPr>
        <w:pStyle w:val="af3"/>
        <w:spacing w:before="156" w:after="156"/>
      </w:pPr>
      <m:oMathPara>
        <m:oMath>
          <m:f>
            <m:fPr>
              <m:ctrlPr/>
            </m:fPr>
            <m:num>
              <m:sSub>
                <m:sSubPr>
                  <m:ctrlPr>
                    <w:rPr>
                      <w:i/>
                    </w:rPr>
                  </m:ctrlPr>
                </m:sSubPr>
                <m:e>
                  <m:r>
                    <m:t>Q</m:t>
                  </m:r>
                </m:e>
                <m:sub>
                  <m:r>
                    <m:t>c</m:t>
                  </m:r>
                </m:sub>
              </m:sSub>
            </m:num>
            <m:den>
              <m:sSub>
                <m:sSubPr>
                  <m:ctrlPr>
                    <w:rPr>
                      <w:i/>
                    </w:rPr>
                  </m:ctrlPr>
                </m:sSubPr>
                <m:e>
                  <m:r>
                    <m:t>C</m:t>
                  </m:r>
                </m:e>
                <m:sub>
                  <m:r>
                    <m:t>m</m:t>
                  </m:r>
                </m:sub>
              </m:sSub>
            </m:den>
          </m:f>
          <m:r>
            <m:t>=</m:t>
          </m:r>
          <m:f>
            <m:fPr>
              <m:ctrlPr>
                <w:rPr>
                  <w:i/>
                </w:rPr>
              </m:ctrlPr>
            </m:fPr>
            <m:num>
              <m:r>
                <m:t>1</m:t>
              </m:r>
            </m:num>
            <m:den>
              <m:r>
                <m:t>A</m:t>
              </m:r>
            </m:den>
          </m:f>
          <m:sSup>
            <m:sSupPr>
              <m:ctrlPr>
                <w:rPr>
                  <w:i/>
                </w:rPr>
              </m:ctrlPr>
            </m:sSupPr>
            <m:e>
              <m:r>
                <m:t>(B</m:t>
              </m:r>
              <m:sSup>
                <m:sSupPr>
                  <m:ctrlPr>
                    <w:rPr>
                      <w:i/>
                    </w:rPr>
                  </m:ctrlPr>
                </m:sSupPr>
                <m:e>
                  <m:r>
                    <m:t>L</m:t>
                  </m:r>
                </m:e>
                <m:sup>
                  <m:r>
                    <m:t>c</m:t>
                  </m:r>
                </m:sup>
              </m:sSup>
              <m:r>
                <m:t>+0.25</m:t>
              </m:r>
              <m:sSup>
                <m:sSupPr>
                  <m:ctrlPr>
                    <w:rPr>
                      <w:i/>
                    </w:rPr>
                  </m:ctrlPr>
                </m:sSupPr>
                <m:e>
                  <m:r>
                    <m:t>r</m:t>
                  </m:r>
                </m:e>
                <m:sup>
                  <m:r>
                    <m:t>2</m:t>
                  </m:r>
                </m:sup>
              </m:sSup>
              <m:r>
                <m:t>)</m:t>
              </m:r>
            </m:e>
            <m:sup>
              <m:r>
                <m:t>0.05</m:t>
              </m:r>
            </m:sup>
          </m:sSup>
          <m:sSup>
            <m:sSupPr>
              <m:ctrlPr>
                <w:rPr>
                  <w:i/>
                </w:rPr>
              </m:ctrlPr>
            </m:sSupPr>
            <m:e>
              <m:r>
                <m:t>L</m:t>
              </m:r>
            </m:e>
            <m:sup>
              <m:r>
                <m:t>D</m:t>
              </m:r>
            </m:sup>
          </m:sSup>
        </m:oMath>
      </m:oMathPara>
    </w:p>
    <w:p w:rsidR="00200D44" w:rsidRPr="00946C2F" w:rsidRDefault="00200D44" w:rsidP="00200D44">
      <w:pPr>
        <w:pStyle w:val="a3"/>
        <w:ind w:firstLine="560"/>
      </w:pPr>
      <w:r w:rsidRPr="00946C2F">
        <w:t>式中：</w:t>
      </w:r>
    </w:p>
    <w:p w:rsidR="00200D44" w:rsidRPr="00946C2F" w:rsidRDefault="00200D44" w:rsidP="00200D44">
      <w:pPr>
        <w:pStyle w:val="a3"/>
        <w:ind w:firstLine="560"/>
      </w:pPr>
      <w:r w:rsidRPr="00946C2F">
        <w:t>C</w:t>
      </w:r>
      <w:r w:rsidRPr="00946C2F">
        <w:rPr>
          <w:vertAlign w:val="subscript"/>
        </w:rPr>
        <w:t>m</w:t>
      </w:r>
      <w:r w:rsidRPr="00946C2F">
        <w:t xml:space="preserve"> </w:t>
      </w:r>
      <w:r w:rsidRPr="00946C2F">
        <w:rPr>
          <w:rFonts w:hint="eastAsia"/>
        </w:rPr>
        <w:t>为</w:t>
      </w:r>
      <w:r w:rsidRPr="00946C2F">
        <w:t>标准浓度限值；</w:t>
      </w:r>
    </w:p>
    <w:p w:rsidR="00200D44" w:rsidRPr="00946C2F" w:rsidRDefault="00200D44" w:rsidP="00200D44">
      <w:pPr>
        <w:pStyle w:val="a3"/>
        <w:ind w:firstLine="560"/>
      </w:pPr>
      <w:r w:rsidRPr="00946C2F">
        <w:t xml:space="preserve">L </w:t>
      </w:r>
      <w:r w:rsidRPr="00946C2F">
        <w:rPr>
          <w:rFonts w:hint="eastAsia"/>
        </w:rPr>
        <w:t>为</w:t>
      </w:r>
      <w:r w:rsidRPr="00946C2F">
        <w:t>工业企业所需卫生防护距离，</w:t>
      </w:r>
      <w:r w:rsidRPr="00946C2F">
        <w:t>m</w:t>
      </w:r>
      <w:r w:rsidRPr="00946C2F">
        <w:t>；</w:t>
      </w:r>
    </w:p>
    <w:p w:rsidR="00200D44" w:rsidRPr="00946C2F" w:rsidRDefault="00200D44" w:rsidP="00200D44">
      <w:pPr>
        <w:pStyle w:val="a3"/>
        <w:ind w:firstLine="560"/>
      </w:pPr>
      <w:r w:rsidRPr="00946C2F">
        <w:rPr>
          <w:i/>
        </w:rPr>
        <w:t>r</w:t>
      </w:r>
      <w:r w:rsidRPr="00946C2F">
        <w:t xml:space="preserve"> </w:t>
      </w:r>
      <w:r w:rsidRPr="00946C2F">
        <w:rPr>
          <w:rFonts w:hint="eastAsia"/>
        </w:rPr>
        <w:t>为</w:t>
      </w:r>
      <w:r w:rsidRPr="00946C2F">
        <w:t>有害气体无组织排放源所在生产单元的等效半径，</w:t>
      </w:r>
      <w:r w:rsidRPr="00946C2F">
        <w:t>m</w:t>
      </w:r>
      <w:r w:rsidRPr="00946C2F">
        <w:t>，根据该生产单元面积</w:t>
      </w:r>
      <w:r w:rsidRPr="00946C2F">
        <w:t>S</w:t>
      </w:r>
      <w:r w:rsidRPr="00946C2F">
        <w:t>（</w:t>
      </w:r>
      <w:r w:rsidRPr="00946C2F">
        <w:t>m</w:t>
      </w:r>
      <w:r w:rsidRPr="00946C2F">
        <w:rPr>
          <w:vertAlign w:val="superscript"/>
        </w:rPr>
        <w:t>2</w:t>
      </w:r>
      <w:r w:rsidRPr="00946C2F">
        <w:t>）计算，</w:t>
      </w:r>
      <w:r w:rsidRPr="00946C2F">
        <w:rPr>
          <w:rFonts w:hint="eastAsia"/>
        </w:rPr>
        <w:t>R</w:t>
      </w:r>
      <w:r w:rsidRPr="00946C2F">
        <w:t>=</w:t>
      </w:r>
      <w:r w:rsidRPr="00946C2F">
        <w:t>（</w:t>
      </w:r>
      <w:r w:rsidRPr="00946C2F">
        <w:t>S/π</w:t>
      </w:r>
      <w:r w:rsidRPr="00946C2F">
        <w:t>）</w:t>
      </w:r>
      <w:r w:rsidRPr="00946C2F">
        <w:rPr>
          <w:vertAlign w:val="superscript"/>
        </w:rPr>
        <w:t>1/2</w:t>
      </w:r>
      <w:r w:rsidRPr="00946C2F">
        <w:t>；</w:t>
      </w:r>
    </w:p>
    <w:p w:rsidR="00200D44" w:rsidRPr="00946C2F" w:rsidRDefault="00200D44" w:rsidP="00200D44">
      <w:pPr>
        <w:pStyle w:val="a3"/>
        <w:ind w:firstLine="560"/>
      </w:pPr>
      <w:r w:rsidRPr="00946C2F">
        <w:t>A</w:t>
      </w:r>
      <w:r w:rsidRPr="00946C2F">
        <w:t>、</w:t>
      </w:r>
      <w:r w:rsidRPr="00946C2F">
        <w:t>B</w:t>
      </w:r>
      <w:r w:rsidRPr="00946C2F">
        <w:t>、</w:t>
      </w:r>
      <w:r w:rsidRPr="00946C2F">
        <w:t>C</w:t>
      </w:r>
      <w:r w:rsidRPr="00946C2F">
        <w:t>、</w:t>
      </w:r>
      <w:r w:rsidRPr="00946C2F">
        <w:t xml:space="preserve">D </w:t>
      </w:r>
      <w:r w:rsidRPr="00946C2F">
        <w:rPr>
          <w:rFonts w:hint="eastAsia"/>
        </w:rPr>
        <w:t>为</w:t>
      </w:r>
      <w:r w:rsidRPr="00946C2F">
        <w:t>卫生防护距离计算系数</w:t>
      </w:r>
      <w:r w:rsidRPr="00946C2F">
        <w:rPr>
          <w:rFonts w:hint="eastAsia"/>
        </w:rPr>
        <w:t>：</w:t>
      </w:r>
    </w:p>
    <w:p w:rsidR="00200D44" w:rsidRPr="00946C2F" w:rsidRDefault="00200D44" w:rsidP="00200D44">
      <w:pPr>
        <w:pStyle w:val="a3"/>
        <w:ind w:firstLine="560"/>
      </w:pPr>
      <w:r w:rsidRPr="00946C2F">
        <w:t>Q</w:t>
      </w:r>
      <w:r w:rsidRPr="00946C2F">
        <w:rPr>
          <w:vertAlign w:val="subscript"/>
        </w:rPr>
        <w:t>c</w:t>
      </w:r>
      <w:r w:rsidRPr="00946C2F">
        <w:t xml:space="preserve"> </w:t>
      </w:r>
      <w:r w:rsidRPr="00946C2F">
        <w:rPr>
          <w:rFonts w:hint="eastAsia"/>
        </w:rPr>
        <w:t>为</w:t>
      </w:r>
      <w:r w:rsidRPr="00946C2F">
        <w:t>工业企业有害气体无组织排放量可达到的控制水平。</w:t>
      </w:r>
    </w:p>
    <w:p w:rsidR="00200D44" w:rsidRPr="00946C2F" w:rsidRDefault="00200D44" w:rsidP="00200D44">
      <w:pPr>
        <w:pStyle w:val="a3"/>
        <w:ind w:firstLine="560"/>
      </w:pPr>
      <w:r w:rsidRPr="00946C2F">
        <w:rPr>
          <w:rFonts w:hint="eastAsia"/>
        </w:rPr>
        <w:t>参照本次改扩建项目</w:t>
      </w:r>
      <w:r w:rsidRPr="00946C2F">
        <w:t>大气无组织源强及参数</w:t>
      </w:r>
      <w:r w:rsidRPr="00946C2F">
        <w:rPr>
          <w:rFonts w:hint="eastAsia"/>
        </w:rPr>
        <w:t>（</w:t>
      </w:r>
      <w:r w:rsidRPr="00946C2F">
        <w:t>表</w:t>
      </w:r>
      <w:r w:rsidR="0085212B" w:rsidRPr="00946C2F">
        <w:t>6</w:t>
      </w:r>
      <w:r w:rsidRPr="00946C2F">
        <w:t>.</w:t>
      </w:r>
      <w:r w:rsidRPr="00946C2F">
        <w:rPr>
          <w:rFonts w:hint="eastAsia"/>
        </w:rPr>
        <w:t>1</w:t>
      </w:r>
      <w:r w:rsidRPr="00946C2F">
        <w:t>.3-</w:t>
      </w:r>
      <w:r w:rsidRPr="00946C2F">
        <w:rPr>
          <w:rFonts w:hint="eastAsia"/>
        </w:rPr>
        <w:t>1</w:t>
      </w:r>
      <w:r w:rsidRPr="00946C2F">
        <w:rPr>
          <w:rFonts w:hint="eastAsia"/>
        </w:rPr>
        <w:t>），计算本次改扩建项目卫生防护距离，计算结果详见表</w:t>
      </w:r>
      <w:r w:rsidR="0085212B" w:rsidRPr="00946C2F">
        <w:t>6</w:t>
      </w:r>
      <w:r w:rsidRPr="00946C2F">
        <w:rPr>
          <w:rFonts w:hint="eastAsia"/>
        </w:rPr>
        <w:t>.1</w:t>
      </w:r>
      <w:r w:rsidRPr="00946C2F">
        <w:t>.5</w:t>
      </w:r>
      <w:r w:rsidRPr="00946C2F">
        <w:rPr>
          <w:rFonts w:hint="eastAsia"/>
        </w:rPr>
        <w:t>-6</w:t>
      </w:r>
      <w:r w:rsidRPr="00946C2F">
        <w:rPr>
          <w:rFonts w:hint="eastAsia"/>
        </w:rPr>
        <w:t>。</w:t>
      </w:r>
    </w:p>
    <w:p w:rsidR="00200D44" w:rsidRPr="00946C2F" w:rsidRDefault="00200D44" w:rsidP="00200D44">
      <w:pPr>
        <w:pStyle w:val="aa"/>
        <w:spacing w:before="62" w:after="62"/>
      </w:pPr>
      <w:r w:rsidRPr="00946C2F">
        <w:t>表</w:t>
      </w:r>
      <w:r w:rsidR="0085212B" w:rsidRPr="00946C2F">
        <w:t>6</w:t>
      </w:r>
      <w:r w:rsidRPr="00946C2F">
        <w:t>.</w:t>
      </w:r>
      <w:r w:rsidRPr="00946C2F">
        <w:rPr>
          <w:rFonts w:hint="eastAsia"/>
        </w:rPr>
        <w:t>1</w:t>
      </w:r>
      <w:r w:rsidRPr="00946C2F">
        <w:t>.5</w:t>
      </w:r>
      <w:r w:rsidRPr="00946C2F">
        <w:rPr>
          <w:rFonts w:hint="eastAsia"/>
        </w:rPr>
        <w:t>-</w:t>
      </w:r>
      <w:r w:rsidRPr="00946C2F">
        <w:t xml:space="preserve">5  </w:t>
      </w:r>
      <w:r w:rsidRPr="00946C2F">
        <w:rPr>
          <w:rFonts w:hint="eastAsia"/>
        </w:rPr>
        <w:t xml:space="preserve"> </w:t>
      </w:r>
      <w:r w:rsidRPr="00946C2F">
        <w:t>卫生防护距离的计算系数</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820"/>
        <w:gridCol w:w="1302"/>
        <w:gridCol w:w="766"/>
        <w:gridCol w:w="766"/>
        <w:gridCol w:w="766"/>
        <w:gridCol w:w="766"/>
        <w:gridCol w:w="766"/>
        <w:gridCol w:w="766"/>
        <w:gridCol w:w="766"/>
        <w:gridCol w:w="766"/>
        <w:gridCol w:w="935"/>
      </w:tblGrid>
      <w:tr w:rsidR="00946C2F" w:rsidRPr="00946C2F" w:rsidTr="002F35A2">
        <w:trPr>
          <w:cantSplit/>
          <w:jc w:val="center"/>
        </w:trPr>
        <w:tc>
          <w:tcPr>
            <w:tcW w:w="446" w:type="pct"/>
            <w:vMerge w:val="restart"/>
            <w:vAlign w:val="center"/>
          </w:tcPr>
          <w:p w:rsidR="00200D44" w:rsidRPr="00946C2F" w:rsidRDefault="00200D44" w:rsidP="002F35A2">
            <w:pPr>
              <w:pStyle w:val="ac"/>
            </w:pPr>
            <w:r w:rsidRPr="00946C2F">
              <w:rPr>
                <w:rFonts w:hint="eastAsia"/>
              </w:rPr>
              <w:t>计算</w:t>
            </w:r>
          </w:p>
          <w:p w:rsidR="00200D44" w:rsidRPr="00946C2F" w:rsidRDefault="00200D44" w:rsidP="002F35A2">
            <w:pPr>
              <w:pStyle w:val="ac"/>
            </w:pPr>
            <w:r w:rsidRPr="00946C2F">
              <w:rPr>
                <w:rFonts w:hint="eastAsia"/>
              </w:rPr>
              <w:t>系数</w:t>
            </w:r>
          </w:p>
        </w:tc>
        <w:tc>
          <w:tcPr>
            <w:tcW w:w="709" w:type="pct"/>
            <w:vMerge w:val="restart"/>
            <w:vAlign w:val="center"/>
          </w:tcPr>
          <w:p w:rsidR="00200D44" w:rsidRPr="00946C2F" w:rsidRDefault="00200D44" w:rsidP="002F35A2">
            <w:pPr>
              <w:pStyle w:val="ac"/>
            </w:pPr>
            <w:r w:rsidRPr="00946C2F">
              <w:rPr>
                <w:rFonts w:hint="eastAsia"/>
              </w:rPr>
              <w:t>5</w:t>
            </w:r>
            <w:r w:rsidRPr="00946C2F">
              <w:rPr>
                <w:rFonts w:hint="eastAsia"/>
              </w:rPr>
              <w:t>年平均风速（</w:t>
            </w:r>
            <w:r w:rsidRPr="00946C2F">
              <w:rPr>
                <w:rFonts w:hint="eastAsia"/>
              </w:rPr>
              <w:t>m/s</w:t>
            </w:r>
            <w:r w:rsidRPr="00946C2F">
              <w:rPr>
                <w:rFonts w:hint="eastAsia"/>
              </w:rPr>
              <w:t>）</w:t>
            </w:r>
          </w:p>
        </w:tc>
        <w:tc>
          <w:tcPr>
            <w:tcW w:w="3845" w:type="pct"/>
            <w:gridSpan w:val="9"/>
            <w:vAlign w:val="center"/>
          </w:tcPr>
          <w:p w:rsidR="00200D44" w:rsidRPr="00946C2F" w:rsidRDefault="00200D44" w:rsidP="002F35A2">
            <w:pPr>
              <w:pStyle w:val="ac"/>
            </w:pPr>
            <w:r w:rsidRPr="00946C2F">
              <w:rPr>
                <w:rFonts w:hint="eastAsia"/>
              </w:rPr>
              <w:t>卫生防护距离</w:t>
            </w:r>
            <w:r w:rsidRPr="00946C2F">
              <w:rPr>
                <w:rFonts w:hint="eastAsia"/>
              </w:rPr>
              <w:t>L</w:t>
            </w:r>
            <w:r w:rsidRPr="00946C2F">
              <w:rPr>
                <w:rFonts w:hint="eastAsia"/>
              </w:rPr>
              <w:t>（</w:t>
            </w:r>
            <w:r w:rsidRPr="00946C2F">
              <w:rPr>
                <w:rFonts w:hint="eastAsia"/>
              </w:rPr>
              <w:t>m</w:t>
            </w:r>
            <w:r w:rsidRPr="00946C2F">
              <w:rPr>
                <w:rFonts w:hint="eastAsia"/>
              </w:rPr>
              <w:t>）</w:t>
            </w:r>
          </w:p>
        </w:tc>
      </w:tr>
      <w:tr w:rsidR="00946C2F" w:rsidRPr="00946C2F" w:rsidTr="002F35A2">
        <w:trPr>
          <w:cantSplit/>
          <w:jc w:val="center"/>
        </w:trPr>
        <w:tc>
          <w:tcPr>
            <w:tcW w:w="446" w:type="pct"/>
            <w:vMerge/>
            <w:vAlign w:val="center"/>
          </w:tcPr>
          <w:p w:rsidR="00200D44" w:rsidRPr="00946C2F" w:rsidRDefault="00200D44" w:rsidP="002F35A2">
            <w:pPr>
              <w:pStyle w:val="ac"/>
            </w:pPr>
          </w:p>
        </w:tc>
        <w:tc>
          <w:tcPr>
            <w:tcW w:w="709" w:type="pct"/>
            <w:vMerge/>
            <w:vAlign w:val="center"/>
          </w:tcPr>
          <w:p w:rsidR="00200D44" w:rsidRPr="00946C2F" w:rsidRDefault="00200D44" w:rsidP="002F35A2">
            <w:pPr>
              <w:pStyle w:val="ac"/>
            </w:pPr>
          </w:p>
        </w:tc>
        <w:tc>
          <w:tcPr>
            <w:tcW w:w="1251" w:type="pct"/>
            <w:gridSpan w:val="3"/>
            <w:vAlign w:val="center"/>
          </w:tcPr>
          <w:p w:rsidR="00200D44" w:rsidRPr="00946C2F" w:rsidRDefault="00200D44" w:rsidP="002F35A2">
            <w:pPr>
              <w:pStyle w:val="ac"/>
            </w:pPr>
            <w:r w:rsidRPr="00946C2F">
              <w:rPr>
                <w:rFonts w:hint="eastAsia"/>
              </w:rPr>
              <w:t>L</w:t>
            </w:r>
            <w:r w:rsidRPr="00946C2F">
              <w:rPr>
                <w:rFonts w:hint="eastAsia"/>
              </w:rPr>
              <w:t>≤</w:t>
            </w:r>
            <w:r w:rsidRPr="00946C2F">
              <w:rPr>
                <w:rFonts w:hint="eastAsia"/>
              </w:rPr>
              <w:t>1000</w:t>
            </w:r>
          </w:p>
        </w:tc>
        <w:tc>
          <w:tcPr>
            <w:tcW w:w="1251" w:type="pct"/>
            <w:gridSpan w:val="3"/>
            <w:vAlign w:val="center"/>
          </w:tcPr>
          <w:p w:rsidR="00200D44" w:rsidRPr="00946C2F" w:rsidRDefault="00200D44" w:rsidP="002F35A2">
            <w:pPr>
              <w:pStyle w:val="ac"/>
            </w:pPr>
            <w:r w:rsidRPr="00946C2F">
              <w:rPr>
                <w:rFonts w:hint="eastAsia"/>
              </w:rPr>
              <w:t>1000</w:t>
            </w:r>
            <w:r w:rsidRPr="00946C2F">
              <w:rPr>
                <w:rFonts w:hint="eastAsia"/>
              </w:rPr>
              <w:t>＜</w:t>
            </w:r>
            <w:r w:rsidRPr="00946C2F">
              <w:rPr>
                <w:rFonts w:hint="eastAsia"/>
              </w:rPr>
              <w:t>L</w:t>
            </w:r>
            <w:r w:rsidRPr="00946C2F">
              <w:rPr>
                <w:rFonts w:hint="eastAsia"/>
              </w:rPr>
              <w:t>≤</w:t>
            </w:r>
            <w:r w:rsidRPr="00946C2F">
              <w:rPr>
                <w:rFonts w:hint="eastAsia"/>
              </w:rPr>
              <w:t>2000</w:t>
            </w:r>
          </w:p>
        </w:tc>
        <w:tc>
          <w:tcPr>
            <w:tcW w:w="1343" w:type="pct"/>
            <w:gridSpan w:val="3"/>
            <w:vAlign w:val="center"/>
          </w:tcPr>
          <w:p w:rsidR="00200D44" w:rsidRPr="00946C2F" w:rsidRDefault="00200D44" w:rsidP="002F35A2">
            <w:pPr>
              <w:pStyle w:val="ac"/>
            </w:pPr>
            <w:r w:rsidRPr="00946C2F">
              <w:rPr>
                <w:rFonts w:hint="eastAsia"/>
              </w:rPr>
              <w:t>L</w:t>
            </w:r>
            <w:r w:rsidRPr="00946C2F">
              <w:rPr>
                <w:rFonts w:hint="eastAsia"/>
              </w:rPr>
              <w:t>＞</w:t>
            </w:r>
            <w:r w:rsidRPr="00946C2F">
              <w:rPr>
                <w:rFonts w:hint="eastAsia"/>
              </w:rPr>
              <w:t>2000</w:t>
            </w:r>
          </w:p>
        </w:tc>
      </w:tr>
      <w:tr w:rsidR="00946C2F" w:rsidRPr="00946C2F" w:rsidTr="002F35A2">
        <w:trPr>
          <w:cantSplit/>
          <w:jc w:val="center"/>
        </w:trPr>
        <w:tc>
          <w:tcPr>
            <w:tcW w:w="446" w:type="pct"/>
            <w:vMerge/>
            <w:vAlign w:val="center"/>
          </w:tcPr>
          <w:p w:rsidR="00200D44" w:rsidRPr="00946C2F" w:rsidRDefault="00200D44" w:rsidP="002F35A2">
            <w:pPr>
              <w:pStyle w:val="ac"/>
            </w:pPr>
          </w:p>
        </w:tc>
        <w:tc>
          <w:tcPr>
            <w:tcW w:w="709" w:type="pct"/>
            <w:vMerge/>
            <w:vAlign w:val="center"/>
          </w:tcPr>
          <w:p w:rsidR="00200D44" w:rsidRPr="00946C2F" w:rsidRDefault="00200D44" w:rsidP="002F35A2">
            <w:pPr>
              <w:pStyle w:val="ac"/>
            </w:pPr>
          </w:p>
        </w:tc>
        <w:tc>
          <w:tcPr>
            <w:tcW w:w="3845" w:type="pct"/>
            <w:gridSpan w:val="9"/>
            <w:vAlign w:val="center"/>
          </w:tcPr>
          <w:p w:rsidR="00200D44" w:rsidRPr="00946C2F" w:rsidRDefault="00200D44" w:rsidP="002F35A2">
            <w:pPr>
              <w:pStyle w:val="ac"/>
            </w:pPr>
            <w:r w:rsidRPr="00946C2F">
              <w:rPr>
                <w:rFonts w:hint="eastAsia"/>
              </w:rPr>
              <w:t>工业大气污染源构成类别</w:t>
            </w:r>
          </w:p>
        </w:tc>
      </w:tr>
      <w:tr w:rsidR="00946C2F" w:rsidRPr="00946C2F" w:rsidTr="002F35A2">
        <w:trPr>
          <w:cantSplit/>
          <w:jc w:val="center"/>
        </w:trPr>
        <w:tc>
          <w:tcPr>
            <w:tcW w:w="446" w:type="pct"/>
            <w:vMerge/>
            <w:vAlign w:val="center"/>
          </w:tcPr>
          <w:p w:rsidR="00200D44" w:rsidRPr="00946C2F" w:rsidRDefault="00200D44" w:rsidP="002F35A2">
            <w:pPr>
              <w:pStyle w:val="ac"/>
            </w:pPr>
          </w:p>
        </w:tc>
        <w:tc>
          <w:tcPr>
            <w:tcW w:w="709" w:type="pct"/>
            <w:vMerge/>
            <w:vAlign w:val="center"/>
          </w:tcPr>
          <w:p w:rsidR="00200D44" w:rsidRPr="00946C2F" w:rsidRDefault="00200D44" w:rsidP="002F35A2">
            <w:pPr>
              <w:pStyle w:val="ac"/>
            </w:pPr>
          </w:p>
        </w:tc>
        <w:tc>
          <w:tcPr>
            <w:tcW w:w="417" w:type="pct"/>
            <w:vAlign w:val="center"/>
          </w:tcPr>
          <w:p w:rsidR="00200D44" w:rsidRPr="00946C2F" w:rsidRDefault="00200D44" w:rsidP="002F35A2">
            <w:pPr>
              <w:pStyle w:val="ac"/>
            </w:pPr>
            <w:r w:rsidRPr="00946C2F">
              <w:rPr>
                <w:rFonts w:hint="eastAsia"/>
              </w:rPr>
              <w:t>Ⅰ</w:t>
            </w:r>
          </w:p>
        </w:tc>
        <w:tc>
          <w:tcPr>
            <w:tcW w:w="417" w:type="pct"/>
            <w:vAlign w:val="center"/>
          </w:tcPr>
          <w:p w:rsidR="00200D44" w:rsidRPr="00946C2F" w:rsidRDefault="00200D44" w:rsidP="002F35A2">
            <w:pPr>
              <w:pStyle w:val="ac"/>
            </w:pPr>
            <w:r w:rsidRPr="00946C2F">
              <w:rPr>
                <w:rFonts w:hint="eastAsia"/>
              </w:rPr>
              <w:t>Ⅱ</w:t>
            </w:r>
          </w:p>
        </w:tc>
        <w:tc>
          <w:tcPr>
            <w:tcW w:w="417" w:type="pct"/>
            <w:vAlign w:val="center"/>
          </w:tcPr>
          <w:p w:rsidR="00200D44" w:rsidRPr="00946C2F" w:rsidRDefault="00200D44" w:rsidP="002F35A2">
            <w:pPr>
              <w:pStyle w:val="ac"/>
            </w:pPr>
            <w:r w:rsidRPr="00946C2F">
              <w:rPr>
                <w:rFonts w:hint="eastAsia"/>
              </w:rPr>
              <w:t>Ⅲ</w:t>
            </w:r>
          </w:p>
        </w:tc>
        <w:tc>
          <w:tcPr>
            <w:tcW w:w="417" w:type="pct"/>
            <w:vAlign w:val="center"/>
          </w:tcPr>
          <w:p w:rsidR="00200D44" w:rsidRPr="00946C2F" w:rsidRDefault="00200D44" w:rsidP="002F35A2">
            <w:pPr>
              <w:pStyle w:val="ac"/>
            </w:pPr>
            <w:r w:rsidRPr="00946C2F">
              <w:rPr>
                <w:rFonts w:hint="eastAsia"/>
              </w:rPr>
              <w:t>Ⅰ</w:t>
            </w:r>
          </w:p>
        </w:tc>
        <w:tc>
          <w:tcPr>
            <w:tcW w:w="417" w:type="pct"/>
            <w:vAlign w:val="center"/>
          </w:tcPr>
          <w:p w:rsidR="00200D44" w:rsidRPr="00946C2F" w:rsidRDefault="00200D44" w:rsidP="002F35A2">
            <w:pPr>
              <w:pStyle w:val="ac"/>
            </w:pPr>
            <w:r w:rsidRPr="00946C2F">
              <w:rPr>
                <w:rFonts w:hint="eastAsia"/>
              </w:rPr>
              <w:t>Ⅱ</w:t>
            </w:r>
          </w:p>
        </w:tc>
        <w:tc>
          <w:tcPr>
            <w:tcW w:w="417" w:type="pct"/>
            <w:vAlign w:val="center"/>
          </w:tcPr>
          <w:p w:rsidR="00200D44" w:rsidRPr="00946C2F" w:rsidRDefault="00200D44" w:rsidP="002F35A2">
            <w:pPr>
              <w:pStyle w:val="ac"/>
            </w:pPr>
            <w:r w:rsidRPr="00946C2F">
              <w:rPr>
                <w:rFonts w:hint="eastAsia"/>
              </w:rPr>
              <w:t>Ⅲ</w:t>
            </w:r>
          </w:p>
        </w:tc>
        <w:tc>
          <w:tcPr>
            <w:tcW w:w="417" w:type="pct"/>
            <w:vAlign w:val="center"/>
          </w:tcPr>
          <w:p w:rsidR="00200D44" w:rsidRPr="00946C2F" w:rsidRDefault="00200D44" w:rsidP="002F35A2">
            <w:pPr>
              <w:pStyle w:val="ac"/>
            </w:pPr>
            <w:r w:rsidRPr="00946C2F">
              <w:rPr>
                <w:rFonts w:hint="eastAsia"/>
              </w:rPr>
              <w:t>Ⅰ</w:t>
            </w:r>
          </w:p>
        </w:tc>
        <w:tc>
          <w:tcPr>
            <w:tcW w:w="417" w:type="pct"/>
            <w:vAlign w:val="center"/>
          </w:tcPr>
          <w:p w:rsidR="00200D44" w:rsidRPr="00946C2F" w:rsidRDefault="00200D44" w:rsidP="002F35A2">
            <w:pPr>
              <w:pStyle w:val="ac"/>
            </w:pPr>
            <w:r w:rsidRPr="00946C2F">
              <w:rPr>
                <w:rFonts w:hint="eastAsia"/>
              </w:rPr>
              <w:t>Ⅱ</w:t>
            </w:r>
          </w:p>
        </w:tc>
        <w:tc>
          <w:tcPr>
            <w:tcW w:w="509" w:type="pct"/>
            <w:vAlign w:val="center"/>
          </w:tcPr>
          <w:p w:rsidR="00200D44" w:rsidRPr="00946C2F" w:rsidRDefault="00200D44" w:rsidP="002F35A2">
            <w:pPr>
              <w:pStyle w:val="ac"/>
            </w:pPr>
            <w:r w:rsidRPr="00946C2F">
              <w:rPr>
                <w:rFonts w:hint="eastAsia"/>
              </w:rPr>
              <w:t>Ⅲ</w:t>
            </w:r>
          </w:p>
        </w:tc>
      </w:tr>
      <w:tr w:rsidR="00946C2F" w:rsidRPr="00946C2F" w:rsidTr="002F35A2">
        <w:trPr>
          <w:cantSplit/>
          <w:jc w:val="center"/>
        </w:trPr>
        <w:tc>
          <w:tcPr>
            <w:tcW w:w="446" w:type="pct"/>
            <w:vMerge w:val="restart"/>
            <w:vAlign w:val="center"/>
          </w:tcPr>
          <w:p w:rsidR="00200D44" w:rsidRPr="00946C2F" w:rsidRDefault="00200D44" w:rsidP="002F35A2">
            <w:pPr>
              <w:pStyle w:val="ab"/>
            </w:pPr>
            <w:r w:rsidRPr="00946C2F">
              <w:rPr>
                <w:rFonts w:hint="eastAsia"/>
              </w:rPr>
              <w:t>A</w:t>
            </w:r>
          </w:p>
        </w:tc>
        <w:tc>
          <w:tcPr>
            <w:tcW w:w="709" w:type="pct"/>
            <w:vAlign w:val="center"/>
          </w:tcPr>
          <w:p w:rsidR="00200D44" w:rsidRPr="00946C2F" w:rsidRDefault="00200D44" w:rsidP="002F35A2">
            <w:pPr>
              <w:pStyle w:val="ab"/>
            </w:pPr>
            <w:r w:rsidRPr="00946C2F">
              <w:rPr>
                <w:rFonts w:hint="eastAsia"/>
              </w:rPr>
              <w:t>＜</w:t>
            </w:r>
            <w:r w:rsidRPr="00946C2F">
              <w:rPr>
                <w:rFonts w:hint="eastAsia"/>
              </w:rPr>
              <w:t>2</w:t>
            </w:r>
          </w:p>
        </w:tc>
        <w:tc>
          <w:tcPr>
            <w:tcW w:w="417" w:type="pct"/>
            <w:vAlign w:val="center"/>
          </w:tcPr>
          <w:p w:rsidR="00200D44" w:rsidRPr="00946C2F" w:rsidRDefault="00200D44" w:rsidP="002F35A2">
            <w:pPr>
              <w:pStyle w:val="ab"/>
            </w:pPr>
            <w:r w:rsidRPr="00946C2F">
              <w:rPr>
                <w:rFonts w:hint="eastAsia"/>
              </w:rPr>
              <w:t>400</w:t>
            </w:r>
          </w:p>
        </w:tc>
        <w:tc>
          <w:tcPr>
            <w:tcW w:w="417" w:type="pct"/>
            <w:vAlign w:val="center"/>
          </w:tcPr>
          <w:p w:rsidR="00200D44" w:rsidRPr="00946C2F" w:rsidRDefault="00200D44" w:rsidP="002F35A2">
            <w:pPr>
              <w:pStyle w:val="ab"/>
            </w:pPr>
            <w:r w:rsidRPr="00946C2F">
              <w:rPr>
                <w:rFonts w:hint="eastAsia"/>
              </w:rPr>
              <w:t>400</w:t>
            </w:r>
          </w:p>
        </w:tc>
        <w:tc>
          <w:tcPr>
            <w:tcW w:w="417" w:type="pct"/>
            <w:vAlign w:val="center"/>
          </w:tcPr>
          <w:p w:rsidR="00200D44" w:rsidRPr="00946C2F" w:rsidRDefault="00200D44" w:rsidP="002F35A2">
            <w:pPr>
              <w:pStyle w:val="ab"/>
            </w:pPr>
            <w:r w:rsidRPr="00946C2F">
              <w:rPr>
                <w:rFonts w:hint="eastAsia"/>
              </w:rPr>
              <w:t>400</w:t>
            </w:r>
          </w:p>
        </w:tc>
        <w:tc>
          <w:tcPr>
            <w:tcW w:w="417" w:type="pct"/>
            <w:vAlign w:val="center"/>
          </w:tcPr>
          <w:p w:rsidR="00200D44" w:rsidRPr="00946C2F" w:rsidRDefault="00200D44" w:rsidP="002F35A2">
            <w:pPr>
              <w:pStyle w:val="ab"/>
            </w:pPr>
            <w:r w:rsidRPr="00946C2F">
              <w:rPr>
                <w:rFonts w:hint="eastAsia"/>
              </w:rPr>
              <w:t>400</w:t>
            </w:r>
          </w:p>
        </w:tc>
        <w:tc>
          <w:tcPr>
            <w:tcW w:w="417" w:type="pct"/>
            <w:vAlign w:val="center"/>
          </w:tcPr>
          <w:p w:rsidR="00200D44" w:rsidRPr="00946C2F" w:rsidRDefault="00200D44" w:rsidP="002F35A2">
            <w:pPr>
              <w:pStyle w:val="ab"/>
            </w:pPr>
            <w:r w:rsidRPr="00946C2F">
              <w:rPr>
                <w:rFonts w:hint="eastAsia"/>
              </w:rPr>
              <w:t>400</w:t>
            </w:r>
          </w:p>
        </w:tc>
        <w:tc>
          <w:tcPr>
            <w:tcW w:w="417" w:type="pct"/>
            <w:vAlign w:val="center"/>
          </w:tcPr>
          <w:p w:rsidR="00200D44" w:rsidRPr="00946C2F" w:rsidRDefault="00200D44" w:rsidP="002F35A2">
            <w:pPr>
              <w:pStyle w:val="ab"/>
            </w:pPr>
            <w:r w:rsidRPr="00946C2F">
              <w:rPr>
                <w:rFonts w:hint="eastAsia"/>
              </w:rPr>
              <w:t>400</w:t>
            </w:r>
          </w:p>
        </w:tc>
        <w:tc>
          <w:tcPr>
            <w:tcW w:w="417" w:type="pct"/>
            <w:vAlign w:val="center"/>
          </w:tcPr>
          <w:p w:rsidR="00200D44" w:rsidRPr="00946C2F" w:rsidRDefault="00200D44" w:rsidP="002F35A2">
            <w:pPr>
              <w:pStyle w:val="ab"/>
            </w:pPr>
            <w:r w:rsidRPr="00946C2F">
              <w:rPr>
                <w:rFonts w:hint="eastAsia"/>
              </w:rPr>
              <w:t>80</w:t>
            </w:r>
          </w:p>
        </w:tc>
        <w:tc>
          <w:tcPr>
            <w:tcW w:w="417" w:type="pct"/>
            <w:vAlign w:val="center"/>
          </w:tcPr>
          <w:p w:rsidR="00200D44" w:rsidRPr="00946C2F" w:rsidRDefault="00200D44" w:rsidP="002F35A2">
            <w:pPr>
              <w:pStyle w:val="ab"/>
            </w:pPr>
            <w:r w:rsidRPr="00946C2F">
              <w:rPr>
                <w:rFonts w:hint="eastAsia"/>
              </w:rPr>
              <w:t>80</w:t>
            </w:r>
          </w:p>
        </w:tc>
        <w:tc>
          <w:tcPr>
            <w:tcW w:w="509" w:type="pct"/>
            <w:vAlign w:val="center"/>
          </w:tcPr>
          <w:p w:rsidR="00200D44" w:rsidRPr="00946C2F" w:rsidRDefault="00200D44" w:rsidP="002F35A2">
            <w:pPr>
              <w:pStyle w:val="ab"/>
            </w:pPr>
            <w:r w:rsidRPr="00946C2F">
              <w:rPr>
                <w:rFonts w:hint="eastAsia"/>
              </w:rPr>
              <w:t>80</w:t>
            </w:r>
          </w:p>
        </w:tc>
      </w:tr>
      <w:tr w:rsidR="00946C2F" w:rsidRPr="00946C2F" w:rsidTr="002F35A2">
        <w:trPr>
          <w:cantSplit/>
          <w:jc w:val="center"/>
        </w:trPr>
        <w:tc>
          <w:tcPr>
            <w:tcW w:w="446" w:type="pct"/>
            <w:vMerge/>
            <w:vAlign w:val="center"/>
          </w:tcPr>
          <w:p w:rsidR="00200D44" w:rsidRPr="00946C2F" w:rsidRDefault="00200D44" w:rsidP="002F35A2">
            <w:pPr>
              <w:pStyle w:val="ab"/>
            </w:pPr>
          </w:p>
        </w:tc>
        <w:tc>
          <w:tcPr>
            <w:tcW w:w="709" w:type="pct"/>
            <w:vAlign w:val="center"/>
          </w:tcPr>
          <w:p w:rsidR="00200D44" w:rsidRPr="00946C2F" w:rsidRDefault="00200D44" w:rsidP="002F35A2">
            <w:pPr>
              <w:pStyle w:val="ab"/>
            </w:pPr>
            <w:r w:rsidRPr="00946C2F">
              <w:rPr>
                <w:rFonts w:hint="eastAsia"/>
              </w:rPr>
              <w:t>2~4</w:t>
            </w:r>
          </w:p>
        </w:tc>
        <w:tc>
          <w:tcPr>
            <w:tcW w:w="417" w:type="pct"/>
            <w:vAlign w:val="center"/>
          </w:tcPr>
          <w:p w:rsidR="00200D44" w:rsidRPr="00946C2F" w:rsidRDefault="00200D44" w:rsidP="002F35A2">
            <w:pPr>
              <w:pStyle w:val="ab"/>
            </w:pPr>
            <w:r w:rsidRPr="00946C2F">
              <w:rPr>
                <w:rFonts w:hint="eastAsia"/>
              </w:rPr>
              <w:t>700*</w:t>
            </w:r>
          </w:p>
        </w:tc>
        <w:tc>
          <w:tcPr>
            <w:tcW w:w="417" w:type="pct"/>
            <w:vAlign w:val="center"/>
          </w:tcPr>
          <w:p w:rsidR="00200D44" w:rsidRPr="00946C2F" w:rsidRDefault="00200D44" w:rsidP="002F35A2">
            <w:pPr>
              <w:pStyle w:val="ab"/>
            </w:pPr>
            <w:r w:rsidRPr="00946C2F">
              <w:rPr>
                <w:rFonts w:hint="eastAsia"/>
              </w:rPr>
              <w:t>470</w:t>
            </w:r>
          </w:p>
        </w:tc>
        <w:tc>
          <w:tcPr>
            <w:tcW w:w="417" w:type="pct"/>
            <w:vAlign w:val="center"/>
          </w:tcPr>
          <w:p w:rsidR="00200D44" w:rsidRPr="00946C2F" w:rsidRDefault="00200D44" w:rsidP="002F35A2">
            <w:pPr>
              <w:pStyle w:val="ab"/>
            </w:pPr>
            <w:r w:rsidRPr="00946C2F">
              <w:rPr>
                <w:rFonts w:hint="eastAsia"/>
              </w:rPr>
              <w:t>350</w:t>
            </w:r>
          </w:p>
        </w:tc>
        <w:tc>
          <w:tcPr>
            <w:tcW w:w="417" w:type="pct"/>
            <w:vAlign w:val="center"/>
          </w:tcPr>
          <w:p w:rsidR="00200D44" w:rsidRPr="00946C2F" w:rsidRDefault="00200D44" w:rsidP="002F35A2">
            <w:pPr>
              <w:pStyle w:val="ab"/>
            </w:pPr>
            <w:r w:rsidRPr="00946C2F">
              <w:rPr>
                <w:rFonts w:hint="eastAsia"/>
              </w:rPr>
              <w:t>700</w:t>
            </w:r>
          </w:p>
        </w:tc>
        <w:tc>
          <w:tcPr>
            <w:tcW w:w="417" w:type="pct"/>
            <w:vAlign w:val="center"/>
          </w:tcPr>
          <w:p w:rsidR="00200D44" w:rsidRPr="00946C2F" w:rsidRDefault="00200D44" w:rsidP="002F35A2">
            <w:pPr>
              <w:pStyle w:val="ab"/>
            </w:pPr>
            <w:r w:rsidRPr="00946C2F">
              <w:rPr>
                <w:rFonts w:hint="eastAsia"/>
              </w:rPr>
              <w:t>470</w:t>
            </w:r>
          </w:p>
        </w:tc>
        <w:tc>
          <w:tcPr>
            <w:tcW w:w="417" w:type="pct"/>
            <w:vAlign w:val="center"/>
          </w:tcPr>
          <w:p w:rsidR="00200D44" w:rsidRPr="00946C2F" w:rsidRDefault="00200D44" w:rsidP="002F35A2">
            <w:pPr>
              <w:pStyle w:val="ab"/>
            </w:pPr>
            <w:r w:rsidRPr="00946C2F">
              <w:rPr>
                <w:rFonts w:hint="eastAsia"/>
              </w:rPr>
              <w:t>350</w:t>
            </w:r>
          </w:p>
        </w:tc>
        <w:tc>
          <w:tcPr>
            <w:tcW w:w="417" w:type="pct"/>
            <w:vAlign w:val="center"/>
          </w:tcPr>
          <w:p w:rsidR="00200D44" w:rsidRPr="00946C2F" w:rsidRDefault="00200D44" w:rsidP="002F35A2">
            <w:pPr>
              <w:pStyle w:val="ab"/>
            </w:pPr>
            <w:r w:rsidRPr="00946C2F">
              <w:rPr>
                <w:rFonts w:hint="eastAsia"/>
              </w:rPr>
              <w:t>380</w:t>
            </w:r>
          </w:p>
        </w:tc>
        <w:tc>
          <w:tcPr>
            <w:tcW w:w="417" w:type="pct"/>
            <w:vAlign w:val="center"/>
          </w:tcPr>
          <w:p w:rsidR="00200D44" w:rsidRPr="00946C2F" w:rsidRDefault="00200D44" w:rsidP="002F35A2">
            <w:pPr>
              <w:pStyle w:val="ab"/>
            </w:pPr>
            <w:r w:rsidRPr="00946C2F">
              <w:rPr>
                <w:rFonts w:hint="eastAsia"/>
              </w:rPr>
              <w:t>250</w:t>
            </w:r>
          </w:p>
        </w:tc>
        <w:tc>
          <w:tcPr>
            <w:tcW w:w="509" w:type="pct"/>
            <w:vAlign w:val="center"/>
          </w:tcPr>
          <w:p w:rsidR="00200D44" w:rsidRPr="00946C2F" w:rsidRDefault="00200D44" w:rsidP="002F35A2">
            <w:pPr>
              <w:pStyle w:val="ab"/>
            </w:pPr>
            <w:r w:rsidRPr="00946C2F">
              <w:rPr>
                <w:rFonts w:hint="eastAsia"/>
              </w:rPr>
              <w:t>190</w:t>
            </w:r>
          </w:p>
        </w:tc>
      </w:tr>
      <w:tr w:rsidR="00946C2F" w:rsidRPr="00946C2F" w:rsidTr="002F35A2">
        <w:trPr>
          <w:cantSplit/>
          <w:jc w:val="center"/>
        </w:trPr>
        <w:tc>
          <w:tcPr>
            <w:tcW w:w="446" w:type="pct"/>
            <w:vMerge/>
            <w:vAlign w:val="center"/>
          </w:tcPr>
          <w:p w:rsidR="00200D44" w:rsidRPr="00946C2F" w:rsidRDefault="00200D44" w:rsidP="002F35A2">
            <w:pPr>
              <w:pStyle w:val="ab"/>
            </w:pPr>
          </w:p>
        </w:tc>
        <w:tc>
          <w:tcPr>
            <w:tcW w:w="709" w:type="pct"/>
            <w:vAlign w:val="center"/>
          </w:tcPr>
          <w:p w:rsidR="00200D44" w:rsidRPr="00946C2F" w:rsidRDefault="00200D44" w:rsidP="002F35A2">
            <w:pPr>
              <w:pStyle w:val="ab"/>
            </w:pPr>
            <w:r w:rsidRPr="00946C2F">
              <w:rPr>
                <w:rFonts w:hint="eastAsia"/>
              </w:rPr>
              <w:t>＞</w:t>
            </w:r>
            <w:r w:rsidRPr="00946C2F">
              <w:rPr>
                <w:rFonts w:hint="eastAsia"/>
              </w:rPr>
              <w:t>4</w:t>
            </w:r>
          </w:p>
        </w:tc>
        <w:tc>
          <w:tcPr>
            <w:tcW w:w="417" w:type="pct"/>
            <w:vAlign w:val="center"/>
          </w:tcPr>
          <w:p w:rsidR="00200D44" w:rsidRPr="00946C2F" w:rsidRDefault="00200D44" w:rsidP="002F35A2">
            <w:pPr>
              <w:pStyle w:val="ab"/>
            </w:pPr>
            <w:r w:rsidRPr="00946C2F">
              <w:rPr>
                <w:rFonts w:hint="eastAsia"/>
              </w:rPr>
              <w:t>530</w:t>
            </w:r>
          </w:p>
        </w:tc>
        <w:tc>
          <w:tcPr>
            <w:tcW w:w="417" w:type="pct"/>
            <w:vAlign w:val="center"/>
          </w:tcPr>
          <w:p w:rsidR="00200D44" w:rsidRPr="00946C2F" w:rsidRDefault="00200D44" w:rsidP="002F35A2">
            <w:pPr>
              <w:pStyle w:val="ab"/>
            </w:pPr>
            <w:r w:rsidRPr="00946C2F">
              <w:rPr>
                <w:rFonts w:hint="eastAsia"/>
              </w:rPr>
              <w:t>350</w:t>
            </w:r>
          </w:p>
        </w:tc>
        <w:tc>
          <w:tcPr>
            <w:tcW w:w="417" w:type="pct"/>
            <w:vAlign w:val="center"/>
          </w:tcPr>
          <w:p w:rsidR="00200D44" w:rsidRPr="00946C2F" w:rsidRDefault="00200D44" w:rsidP="002F35A2">
            <w:pPr>
              <w:pStyle w:val="ab"/>
            </w:pPr>
            <w:r w:rsidRPr="00946C2F">
              <w:rPr>
                <w:rFonts w:hint="eastAsia"/>
              </w:rPr>
              <w:t>260</w:t>
            </w:r>
          </w:p>
        </w:tc>
        <w:tc>
          <w:tcPr>
            <w:tcW w:w="417" w:type="pct"/>
            <w:vAlign w:val="center"/>
          </w:tcPr>
          <w:p w:rsidR="00200D44" w:rsidRPr="00946C2F" w:rsidRDefault="00200D44" w:rsidP="002F35A2">
            <w:pPr>
              <w:pStyle w:val="ab"/>
            </w:pPr>
            <w:r w:rsidRPr="00946C2F">
              <w:rPr>
                <w:rFonts w:hint="eastAsia"/>
              </w:rPr>
              <w:t>530</w:t>
            </w:r>
          </w:p>
        </w:tc>
        <w:tc>
          <w:tcPr>
            <w:tcW w:w="417" w:type="pct"/>
            <w:vAlign w:val="center"/>
          </w:tcPr>
          <w:p w:rsidR="00200D44" w:rsidRPr="00946C2F" w:rsidRDefault="00200D44" w:rsidP="002F35A2">
            <w:pPr>
              <w:pStyle w:val="ab"/>
            </w:pPr>
            <w:r w:rsidRPr="00946C2F">
              <w:rPr>
                <w:rFonts w:hint="eastAsia"/>
              </w:rPr>
              <w:t>350</w:t>
            </w:r>
          </w:p>
        </w:tc>
        <w:tc>
          <w:tcPr>
            <w:tcW w:w="417" w:type="pct"/>
            <w:vAlign w:val="center"/>
          </w:tcPr>
          <w:p w:rsidR="00200D44" w:rsidRPr="00946C2F" w:rsidRDefault="00200D44" w:rsidP="002F35A2">
            <w:pPr>
              <w:pStyle w:val="ab"/>
            </w:pPr>
            <w:r w:rsidRPr="00946C2F">
              <w:rPr>
                <w:rFonts w:hint="eastAsia"/>
              </w:rPr>
              <w:t>260</w:t>
            </w:r>
          </w:p>
        </w:tc>
        <w:tc>
          <w:tcPr>
            <w:tcW w:w="417" w:type="pct"/>
            <w:vAlign w:val="center"/>
          </w:tcPr>
          <w:p w:rsidR="00200D44" w:rsidRPr="00946C2F" w:rsidRDefault="00200D44" w:rsidP="002F35A2">
            <w:pPr>
              <w:pStyle w:val="ab"/>
            </w:pPr>
            <w:r w:rsidRPr="00946C2F">
              <w:rPr>
                <w:rFonts w:hint="eastAsia"/>
              </w:rPr>
              <w:t>290</w:t>
            </w:r>
          </w:p>
        </w:tc>
        <w:tc>
          <w:tcPr>
            <w:tcW w:w="417" w:type="pct"/>
            <w:vAlign w:val="center"/>
          </w:tcPr>
          <w:p w:rsidR="00200D44" w:rsidRPr="00946C2F" w:rsidRDefault="00200D44" w:rsidP="002F35A2">
            <w:pPr>
              <w:pStyle w:val="ab"/>
            </w:pPr>
            <w:r w:rsidRPr="00946C2F">
              <w:rPr>
                <w:rFonts w:hint="eastAsia"/>
              </w:rPr>
              <w:t>190</w:t>
            </w:r>
          </w:p>
        </w:tc>
        <w:tc>
          <w:tcPr>
            <w:tcW w:w="509" w:type="pct"/>
            <w:vAlign w:val="center"/>
          </w:tcPr>
          <w:p w:rsidR="00200D44" w:rsidRPr="00946C2F" w:rsidRDefault="00200D44" w:rsidP="002F35A2">
            <w:pPr>
              <w:pStyle w:val="ab"/>
            </w:pPr>
            <w:r w:rsidRPr="00946C2F">
              <w:rPr>
                <w:rFonts w:hint="eastAsia"/>
              </w:rPr>
              <w:t>140</w:t>
            </w:r>
          </w:p>
        </w:tc>
      </w:tr>
      <w:tr w:rsidR="00946C2F" w:rsidRPr="00946C2F" w:rsidTr="002F35A2">
        <w:trPr>
          <w:cantSplit/>
          <w:jc w:val="center"/>
        </w:trPr>
        <w:tc>
          <w:tcPr>
            <w:tcW w:w="446" w:type="pct"/>
            <w:vMerge w:val="restart"/>
            <w:vAlign w:val="center"/>
          </w:tcPr>
          <w:p w:rsidR="00200D44" w:rsidRPr="00946C2F" w:rsidRDefault="00200D44" w:rsidP="002F35A2">
            <w:pPr>
              <w:pStyle w:val="ab"/>
            </w:pPr>
            <w:r w:rsidRPr="00946C2F">
              <w:rPr>
                <w:rFonts w:hint="eastAsia"/>
              </w:rPr>
              <w:t>B</w:t>
            </w:r>
          </w:p>
        </w:tc>
        <w:tc>
          <w:tcPr>
            <w:tcW w:w="709" w:type="pct"/>
            <w:vAlign w:val="center"/>
          </w:tcPr>
          <w:p w:rsidR="00200D44" w:rsidRPr="00946C2F" w:rsidRDefault="00200D44" w:rsidP="002F35A2">
            <w:pPr>
              <w:pStyle w:val="ab"/>
            </w:pPr>
            <w:r w:rsidRPr="00946C2F">
              <w:rPr>
                <w:rFonts w:hint="eastAsia"/>
              </w:rPr>
              <w:t>＜</w:t>
            </w:r>
            <w:r w:rsidRPr="00946C2F">
              <w:rPr>
                <w:rFonts w:hint="eastAsia"/>
              </w:rPr>
              <w:t>2</w:t>
            </w:r>
          </w:p>
        </w:tc>
        <w:tc>
          <w:tcPr>
            <w:tcW w:w="1251" w:type="pct"/>
            <w:gridSpan w:val="3"/>
            <w:vAlign w:val="center"/>
          </w:tcPr>
          <w:p w:rsidR="00200D44" w:rsidRPr="00946C2F" w:rsidRDefault="00200D44" w:rsidP="002F35A2">
            <w:pPr>
              <w:pStyle w:val="ab"/>
            </w:pPr>
            <w:r w:rsidRPr="00946C2F">
              <w:rPr>
                <w:rFonts w:hint="eastAsia"/>
              </w:rPr>
              <w:t>0.01</w:t>
            </w:r>
          </w:p>
        </w:tc>
        <w:tc>
          <w:tcPr>
            <w:tcW w:w="1251" w:type="pct"/>
            <w:gridSpan w:val="3"/>
            <w:vAlign w:val="center"/>
          </w:tcPr>
          <w:p w:rsidR="00200D44" w:rsidRPr="00946C2F" w:rsidRDefault="00200D44" w:rsidP="002F35A2">
            <w:pPr>
              <w:pStyle w:val="ab"/>
            </w:pPr>
            <w:r w:rsidRPr="00946C2F">
              <w:rPr>
                <w:rFonts w:hint="eastAsia"/>
              </w:rPr>
              <w:t>0.015</w:t>
            </w:r>
          </w:p>
        </w:tc>
        <w:tc>
          <w:tcPr>
            <w:tcW w:w="1343" w:type="pct"/>
            <w:gridSpan w:val="3"/>
            <w:vAlign w:val="center"/>
          </w:tcPr>
          <w:p w:rsidR="00200D44" w:rsidRPr="00946C2F" w:rsidRDefault="00200D44" w:rsidP="002F35A2">
            <w:pPr>
              <w:pStyle w:val="ab"/>
            </w:pPr>
            <w:r w:rsidRPr="00946C2F">
              <w:rPr>
                <w:rFonts w:hint="eastAsia"/>
              </w:rPr>
              <w:t>0.015</w:t>
            </w:r>
          </w:p>
        </w:tc>
      </w:tr>
      <w:tr w:rsidR="00946C2F" w:rsidRPr="00946C2F" w:rsidTr="002F35A2">
        <w:trPr>
          <w:cantSplit/>
          <w:jc w:val="center"/>
        </w:trPr>
        <w:tc>
          <w:tcPr>
            <w:tcW w:w="446" w:type="pct"/>
            <w:vMerge/>
            <w:vAlign w:val="center"/>
          </w:tcPr>
          <w:p w:rsidR="00200D44" w:rsidRPr="00946C2F" w:rsidRDefault="00200D44" w:rsidP="002F35A2">
            <w:pPr>
              <w:pStyle w:val="ab"/>
            </w:pPr>
          </w:p>
        </w:tc>
        <w:tc>
          <w:tcPr>
            <w:tcW w:w="709" w:type="pct"/>
            <w:vAlign w:val="center"/>
          </w:tcPr>
          <w:p w:rsidR="00200D44" w:rsidRPr="00946C2F" w:rsidRDefault="00200D44" w:rsidP="002F35A2">
            <w:pPr>
              <w:pStyle w:val="ab"/>
            </w:pPr>
            <w:r w:rsidRPr="00946C2F">
              <w:rPr>
                <w:rFonts w:hint="eastAsia"/>
              </w:rPr>
              <w:t>＞</w:t>
            </w:r>
            <w:r w:rsidRPr="00946C2F">
              <w:rPr>
                <w:rFonts w:hint="eastAsia"/>
              </w:rPr>
              <w:t>2</w:t>
            </w:r>
          </w:p>
        </w:tc>
        <w:tc>
          <w:tcPr>
            <w:tcW w:w="1251" w:type="pct"/>
            <w:gridSpan w:val="3"/>
            <w:vAlign w:val="center"/>
          </w:tcPr>
          <w:p w:rsidR="00200D44" w:rsidRPr="00946C2F" w:rsidRDefault="00200D44" w:rsidP="002F35A2">
            <w:pPr>
              <w:pStyle w:val="ab"/>
            </w:pPr>
            <w:r w:rsidRPr="00946C2F">
              <w:rPr>
                <w:rFonts w:hint="eastAsia"/>
              </w:rPr>
              <w:t>0.021</w:t>
            </w:r>
          </w:p>
        </w:tc>
        <w:tc>
          <w:tcPr>
            <w:tcW w:w="1251" w:type="pct"/>
            <w:gridSpan w:val="3"/>
            <w:vAlign w:val="center"/>
          </w:tcPr>
          <w:p w:rsidR="00200D44" w:rsidRPr="00946C2F" w:rsidRDefault="00200D44" w:rsidP="002F35A2">
            <w:pPr>
              <w:pStyle w:val="ab"/>
            </w:pPr>
            <w:r w:rsidRPr="00946C2F">
              <w:rPr>
                <w:rFonts w:hint="eastAsia"/>
              </w:rPr>
              <w:t>0.036</w:t>
            </w:r>
          </w:p>
        </w:tc>
        <w:tc>
          <w:tcPr>
            <w:tcW w:w="1343" w:type="pct"/>
            <w:gridSpan w:val="3"/>
            <w:vAlign w:val="center"/>
          </w:tcPr>
          <w:p w:rsidR="00200D44" w:rsidRPr="00946C2F" w:rsidRDefault="00200D44" w:rsidP="002F35A2">
            <w:pPr>
              <w:pStyle w:val="ab"/>
            </w:pPr>
            <w:r w:rsidRPr="00946C2F">
              <w:rPr>
                <w:rFonts w:hint="eastAsia"/>
              </w:rPr>
              <w:t>0.036</w:t>
            </w:r>
          </w:p>
        </w:tc>
      </w:tr>
      <w:tr w:rsidR="00946C2F" w:rsidRPr="00946C2F" w:rsidTr="002F35A2">
        <w:trPr>
          <w:cantSplit/>
          <w:jc w:val="center"/>
        </w:trPr>
        <w:tc>
          <w:tcPr>
            <w:tcW w:w="446" w:type="pct"/>
            <w:vMerge w:val="restart"/>
            <w:vAlign w:val="center"/>
          </w:tcPr>
          <w:p w:rsidR="00200D44" w:rsidRPr="00946C2F" w:rsidRDefault="00200D44" w:rsidP="002F35A2">
            <w:pPr>
              <w:pStyle w:val="ab"/>
            </w:pPr>
            <w:r w:rsidRPr="00946C2F">
              <w:rPr>
                <w:rFonts w:hint="eastAsia"/>
              </w:rPr>
              <w:t>C</w:t>
            </w:r>
          </w:p>
        </w:tc>
        <w:tc>
          <w:tcPr>
            <w:tcW w:w="709" w:type="pct"/>
            <w:vAlign w:val="center"/>
          </w:tcPr>
          <w:p w:rsidR="00200D44" w:rsidRPr="00946C2F" w:rsidRDefault="00200D44" w:rsidP="002F35A2">
            <w:pPr>
              <w:pStyle w:val="ab"/>
            </w:pPr>
            <w:r w:rsidRPr="00946C2F">
              <w:rPr>
                <w:rFonts w:hint="eastAsia"/>
              </w:rPr>
              <w:t>＜</w:t>
            </w:r>
            <w:r w:rsidRPr="00946C2F">
              <w:rPr>
                <w:rFonts w:hint="eastAsia"/>
              </w:rPr>
              <w:t>2</w:t>
            </w:r>
          </w:p>
        </w:tc>
        <w:tc>
          <w:tcPr>
            <w:tcW w:w="1251" w:type="pct"/>
            <w:gridSpan w:val="3"/>
            <w:vAlign w:val="center"/>
          </w:tcPr>
          <w:p w:rsidR="00200D44" w:rsidRPr="00946C2F" w:rsidRDefault="00200D44" w:rsidP="002F35A2">
            <w:pPr>
              <w:pStyle w:val="ab"/>
            </w:pPr>
            <w:r w:rsidRPr="00946C2F">
              <w:rPr>
                <w:rFonts w:hint="eastAsia"/>
              </w:rPr>
              <w:t>1.85</w:t>
            </w:r>
          </w:p>
        </w:tc>
        <w:tc>
          <w:tcPr>
            <w:tcW w:w="1251" w:type="pct"/>
            <w:gridSpan w:val="3"/>
            <w:vAlign w:val="center"/>
          </w:tcPr>
          <w:p w:rsidR="00200D44" w:rsidRPr="00946C2F" w:rsidRDefault="00200D44" w:rsidP="002F35A2">
            <w:pPr>
              <w:pStyle w:val="ab"/>
            </w:pPr>
            <w:r w:rsidRPr="00946C2F">
              <w:rPr>
                <w:rFonts w:hint="eastAsia"/>
              </w:rPr>
              <w:t>1.79</w:t>
            </w:r>
          </w:p>
        </w:tc>
        <w:tc>
          <w:tcPr>
            <w:tcW w:w="1343" w:type="pct"/>
            <w:gridSpan w:val="3"/>
            <w:vAlign w:val="center"/>
          </w:tcPr>
          <w:p w:rsidR="00200D44" w:rsidRPr="00946C2F" w:rsidRDefault="00200D44" w:rsidP="002F35A2">
            <w:pPr>
              <w:pStyle w:val="ab"/>
            </w:pPr>
            <w:r w:rsidRPr="00946C2F">
              <w:rPr>
                <w:rFonts w:hint="eastAsia"/>
              </w:rPr>
              <w:t>1.79</w:t>
            </w:r>
          </w:p>
        </w:tc>
      </w:tr>
      <w:tr w:rsidR="00946C2F" w:rsidRPr="00946C2F" w:rsidTr="002F35A2">
        <w:trPr>
          <w:cantSplit/>
          <w:jc w:val="center"/>
        </w:trPr>
        <w:tc>
          <w:tcPr>
            <w:tcW w:w="446" w:type="pct"/>
            <w:vMerge/>
            <w:vAlign w:val="center"/>
          </w:tcPr>
          <w:p w:rsidR="00200D44" w:rsidRPr="00946C2F" w:rsidRDefault="00200D44" w:rsidP="002F35A2">
            <w:pPr>
              <w:pStyle w:val="ab"/>
            </w:pPr>
          </w:p>
        </w:tc>
        <w:tc>
          <w:tcPr>
            <w:tcW w:w="709" w:type="pct"/>
            <w:vAlign w:val="center"/>
          </w:tcPr>
          <w:p w:rsidR="00200D44" w:rsidRPr="00946C2F" w:rsidRDefault="00200D44" w:rsidP="002F35A2">
            <w:pPr>
              <w:pStyle w:val="ab"/>
            </w:pPr>
            <w:r w:rsidRPr="00946C2F">
              <w:rPr>
                <w:rFonts w:hint="eastAsia"/>
              </w:rPr>
              <w:t>＞</w:t>
            </w:r>
            <w:r w:rsidRPr="00946C2F">
              <w:rPr>
                <w:rFonts w:hint="eastAsia"/>
              </w:rPr>
              <w:t>2</w:t>
            </w:r>
          </w:p>
        </w:tc>
        <w:tc>
          <w:tcPr>
            <w:tcW w:w="1251" w:type="pct"/>
            <w:gridSpan w:val="3"/>
            <w:vAlign w:val="center"/>
          </w:tcPr>
          <w:p w:rsidR="00200D44" w:rsidRPr="00946C2F" w:rsidRDefault="00200D44" w:rsidP="002F35A2">
            <w:pPr>
              <w:pStyle w:val="ab"/>
            </w:pPr>
            <w:r w:rsidRPr="00946C2F">
              <w:rPr>
                <w:rFonts w:hint="eastAsia"/>
              </w:rPr>
              <w:t>1.85</w:t>
            </w:r>
          </w:p>
        </w:tc>
        <w:tc>
          <w:tcPr>
            <w:tcW w:w="1251" w:type="pct"/>
            <w:gridSpan w:val="3"/>
            <w:vAlign w:val="center"/>
          </w:tcPr>
          <w:p w:rsidR="00200D44" w:rsidRPr="00946C2F" w:rsidRDefault="00200D44" w:rsidP="002F35A2">
            <w:pPr>
              <w:pStyle w:val="ab"/>
            </w:pPr>
            <w:r w:rsidRPr="00946C2F">
              <w:rPr>
                <w:rFonts w:hint="eastAsia"/>
              </w:rPr>
              <w:t>1.77</w:t>
            </w:r>
          </w:p>
        </w:tc>
        <w:tc>
          <w:tcPr>
            <w:tcW w:w="1343" w:type="pct"/>
            <w:gridSpan w:val="3"/>
            <w:vAlign w:val="center"/>
          </w:tcPr>
          <w:p w:rsidR="00200D44" w:rsidRPr="00946C2F" w:rsidRDefault="00200D44" w:rsidP="002F35A2">
            <w:pPr>
              <w:pStyle w:val="ab"/>
            </w:pPr>
            <w:r w:rsidRPr="00946C2F">
              <w:rPr>
                <w:rFonts w:hint="eastAsia"/>
              </w:rPr>
              <w:t>1.77</w:t>
            </w:r>
          </w:p>
        </w:tc>
      </w:tr>
      <w:tr w:rsidR="00946C2F" w:rsidRPr="00946C2F" w:rsidTr="002F35A2">
        <w:trPr>
          <w:cantSplit/>
          <w:jc w:val="center"/>
        </w:trPr>
        <w:tc>
          <w:tcPr>
            <w:tcW w:w="446" w:type="pct"/>
            <w:vMerge w:val="restart"/>
            <w:vAlign w:val="center"/>
          </w:tcPr>
          <w:p w:rsidR="00200D44" w:rsidRPr="00946C2F" w:rsidRDefault="00200D44" w:rsidP="002F35A2">
            <w:pPr>
              <w:pStyle w:val="ab"/>
            </w:pPr>
            <w:r w:rsidRPr="00946C2F">
              <w:rPr>
                <w:rFonts w:hint="eastAsia"/>
              </w:rPr>
              <w:t>D</w:t>
            </w:r>
          </w:p>
        </w:tc>
        <w:tc>
          <w:tcPr>
            <w:tcW w:w="709" w:type="pct"/>
            <w:vAlign w:val="center"/>
          </w:tcPr>
          <w:p w:rsidR="00200D44" w:rsidRPr="00946C2F" w:rsidRDefault="00200D44" w:rsidP="002F35A2">
            <w:pPr>
              <w:pStyle w:val="ab"/>
            </w:pPr>
            <w:r w:rsidRPr="00946C2F">
              <w:rPr>
                <w:rFonts w:hint="eastAsia"/>
              </w:rPr>
              <w:t>＜</w:t>
            </w:r>
            <w:r w:rsidRPr="00946C2F">
              <w:rPr>
                <w:rFonts w:hint="eastAsia"/>
              </w:rPr>
              <w:t>2</w:t>
            </w:r>
          </w:p>
        </w:tc>
        <w:tc>
          <w:tcPr>
            <w:tcW w:w="1251" w:type="pct"/>
            <w:gridSpan w:val="3"/>
            <w:vAlign w:val="center"/>
          </w:tcPr>
          <w:p w:rsidR="00200D44" w:rsidRPr="00946C2F" w:rsidRDefault="00200D44" w:rsidP="002F35A2">
            <w:pPr>
              <w:pStyle w:val="ab"/>
            </w:pPr>
            <w:r w:rsidRPr="00946C2F">
              <w:rPr>
                <w:rFonts w:hint="eastAsia"/>
              </w:rPr>
              <w:t>0.78</w:t>
            </w:r>
          </w:p>
        </w:tc>
        <w:tc>
          <w:tcPr>
            <w:tcW w:w="1251" w:type="pct"/>
            <w:gridSpan w:val="3"/>
            <w:vAlign w:val="center"/>
          </w:tcPr>
          <w:p w:rsidR="00200D44" w:rsidRPr="00946C2F" w:rsidRDefault="00200D44" w:rsidP="002F35A2">
            <w:pPr>
              <w:pStyle w:val="ab"/>
            </w:pPr>
            <w:r w:rsidRPr="00946C2F">
              <w:rPr>
                <w:rFonts w:hint="eastAsia"/>
              </w:rPr>
              <w:t>0.78</w:t>
            </w:r>
          </w:p>
        </w:tc>
        <w:tc>
          <w:tcPr>
            <w:tcW w:w="1343" w:type="pct"/>
            <w:gridSpan w:val="3"/>
            <w:vAlign w:val="center"/>
          </w:tcPr>
          <w:p w:rsidR="00200D44" w:rsidRPr="00946C2F" w:rsidRDefault="00200D44" w:rsidP="002F35A2">
            <w:pPr>
              <w:pStyle w:val="ab"/>
            </w:pPr>
            <w:r w:rsidRPr="00946C2F">
              <w:rPr>
                <w:rFonts w:hint="eastAsia"/>
              </w:rPr>
              <w:t>0.57</w:t>
            </w:r>
          </w:p>
        </w:tc>
      </w:tr>
      <w:tr w:rsidR="00946C2F" w:rsidRPr="00946C2F" w:rsidTr="002F35A2">
        <w:trPr>
          <w:cantSplit/>
          <w:jc w:val="center"/>
        </w:trPr>
        <w:tc>
          <w:tcPr>
            <w:tcW w:w="446" w:type="pct"/>
            <w:vMerge/>
            <w:vAlign w:val="center"/>
          </w:tcPr>
          <w:p w:rsidR="00200D44" w:rsidRPr="00946C2F" w:rsidRDefault="00200D44" w:rsidP="002F35A2">
            <w:pPr>
              <w:pStyle w:val="ab"/>
            </w:pPr>
          </w:p>
        </w:tc>
        <w:tc>
          <w:tcPr>
            <w:tcW w:w="709" w:type="pct"/>
            <w:vAlign w:val="center"/>
          </w:tcPr>
          <w:p w:rsidR="00200D44" w:rsidRPr="00946C2F" w:rsidRDefault="00200D44" w:rsidP="002F35A2">
            <w:pPr>
              <w:pStyle w:val="ab"/>
            </w:pPr>
            <w:r w:rsidRPr="00946C2F">
              <w:rPr>
                <w:rFonts w:hint="eastAsia"/>
              </w:rPr>
              <w:t>＞</w:t>
            </w:r>
            <w:r w:rsidRPr="00946C2F">
              <w:rPr>
                <w:rFonts w:hint="eastAsia"/>
              </w:rPr>
              <w:t>2</w:t>
            </w:r>
          </w:p>
        </w:tc>
        <w:tc>
          <w:tcPr>
            <w:tcW w:w="1251" w:type="pct"/>
            <w:gridSpan w:val="3"/>
            <w:vAlign w:val="center"/>
          </w:tcPr>
          <w:p w:rsidR="00200D44" w:rsidRPr="00946C2F" w:rsidRDefault="00200D44" w:rsidP="002F35A2">
            <w:pPr>
              <w:pStyle w:val="ab"/>
            </w:pPr>
            <w:r w:rsidRPr="00946C2F">
              <w:rPr>
                <w:rFonts w:hint="eastAsia"/>
              </w:rPr>
              <w:t>0.84</w:t>
            </w:r>
          </w:p>
        </w:tc>
        <w:tc>
          <w:tcPr>
            <w:tcW w:w="1251" w:type="pct"/>
            <w:gridSpan w:val="3"/>
            <w:vAlign w:val="center"/>
          </w:tcPr>
          <w:p w:rsidR="00200D44" w:rsidRPr="00946C2F" w:rsidRDefault="00200D44" w:rsidP="002F35A2">
            <w:pPr>
              <w:pStyle w:val="ab"/>
            </w:pPr>
            <w:r w:rsidRPr="00946C2F">
              <w:rPr>
                <w:rFonts w:hint="eastAsia"/>
              </w:rPr>
              <w:t>0.84</w:t>
            </w:r>
          </w:p>
        </w:tc>
        <w:tc>
          <w:tcPr>
            <w:tcW w:w="1343" w:type="pct"/>
            <w:gridSpan w:val="3"/>
            <w:vAlign w:val="center"/>
          </w:tcPr>
          <w:p w:rsidR="00200D44" w:rsidRPr="00946C2F" w:rsidRDefault="00200D44" w:rsidP="002F35A2">
            <w:pPr>
              <w:pStyle w:val="ab"/>
            </w:pPr>
            <w:r w:rsidRPr="00946C2F">
              <w:rPr>
                <w:rFonts w:hint="eastAsia"/>
              </w:rPr>
              <w:t>0.76</w:t>
            </w:r>
          </w:p>
        </w:tc>
      </w:tr>
    </w:tbl>
    <w:p w:rsidR="001F340B" w:rsidRDefault="001F340B" w:rsidP="00200D44">
      <w:pPr>
        <w:pStyle w:val="aa"/>
        <w:spacing w:before="62" w:after="62"/>
      </w:pPr>
      <w:r>
        <w:br w:type="page"/>
      </w:r>
    </w:p>
    <w:p w:rsidR="00200D44" w:rsidRPr="00946C2F" w:rsidRDefault="00200D44" w:rsidP="00200D44">
      <w:pPr>
        <w:pStyle w:val="aa"/>
        <w:spacing w:before="62" w:after="62"/>
      </w:pPr>
      <w:r w:rsidRPr="00946C2F">
        <w:lastRenderedPageBreak/>
        <w:t>表</w:t>
      </w:r>
      <w:r w:rsidR="0085212B" w:rsidRPr="00946C2F">
        <w:t>6</w:t>
      </w:r>
      <w:r w:rsidRPr="00946C2F">
        <w:t xml:space="preserve">.1.5-6   </w:t>
      </w:r>
      <w:r w:rsidRPr="00946C2F">
        <w:rPr>
          <w:rFonts w:hint="eastAsia"/>
        </w:rPr>
        <w:t>改扩建</w:t>
      </w:r>
      <w:r w:rsidRPr="00946C2F">
        <w:t>项目卫生防护距离</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24"/>
        <w:gridCol w:w="2452"/>
        <w:gridCol w:w="1426"/>
        <w:gridCol w:w="968"/>
        <w:gridCol w:w="970"/>
        <w:gridCol w:w="970"/>
        <w:gridCol w:w="832"/>
        <w:gridCol w:w="1043"/>
      </w:tblGrid>
      <w:tr w:rsidR="00946C2F" w:rsidRPr="002A2042" w:rsidTr="002A2042">
        <w:trPr>
          <w:trHeight w:val="20"/>
          <w:jc w:val="center"/>
        </w:trPr>
        <w:tc>
          <w:tcPr>
            <w:tcW w:w="285" w:type="pct"/>
            <w:vAlign w:val="center"/>
          </w:tcPr>
          <w:p w:rsidR="00200D44" w:rsidRPr="002A2042" w:rsidRDefault="00200D44" w:rsidP="002A2042">
            <w:pPr>
              <w:widowControl/>
              <w:adjustRightInd w:val="0"/>
              <w:snapToGrid w:val="0"/>
              <w:jc w:val="center"/>
              <w:rPr>
                <w:rFonts w:eastAsia="仿宋_GB2312"/>
                <w:b/>
                <w:kern w:val="0"/>
                <w:szCs w:val="21"/>
              </w:rPr>
            </w:pPr>
            <w:r w:rsidRPr="002A2042">
              <w:rPr>
                <w:rFonts w:eastAsia="仿宋_GB2312"/>
                <w:b/>
                <w:kern w:val="0"/>
                <w:szCs w:val="21"/>
              </w:rPr>
              <w:t>序号</w:t>
            </w:r>
          </w:p>
        </w:tc>
        <w:tc>
          <w:tcPr>
            <w:tcW w:w="1335" w:type="pct"/>
            <w:shd w:val="clear" w:color="auto" w:fill="auto"/>
            <w:noWrap/>
            <w:vAlign w:val="center"/>
          </w:tcPr>
          <w:p w:rsidR="00200D44" w:rsidRPr="002A2042" w:rsidRDefault="00200D44" w:rsidP="002A2042">
            <w:pPr>
              <w:widowControl/>
              <w:adjustRightInd w:val="0"/>
              <w:snapToGrid w:val="0"/>
              <w:jc w:val="center"/>
              <w:rPr>
                <w:rFonts w:eastAsia="仿宋_GB2312"/>
                <w:b/>
                <w:kern w:val="0"/>
                <w:szCs w:val="21"/>
              </w:rPr>
            </w:pPr>
            <w:r w:rsidRPr="002A2042">
              <w:rPr>
                <w:rFonts w:eastAsia="仿宋_GB2312"/>
                <w:b/>
                <w:kern w:val="0"/>
                <w:szCs w:val="21"/>
              </w:rPr>
              <w:t>污染源</w:t>
            </w:r>
          </w:p>
        </w:tc>
        <w:tc>
          <w:tcPr>
            <w:tcW w:w="776" w:type="pct"/>
            <w:shd w:val="clear" w:color="auto" w:fill="auto"/>
            <w:noWrap/>
            <w:vAlign w:val="center"/>
          </w:tcPr>
          <w:p w:rsidR="00200D44" w:rsidRPr="002A2042" w:rsidRDefault="00200D44" w:rsidP="002A2042">
            <w:pPr>
              <w:widowControl/>
              <w:adjustRightInd w:val="0"/>
              <w:snapToGrid w:val="0"/>
              <w:jc w:val="center"/>
              <w:rPr>
                <w:rFonts w:eastAsia="仿宋_GB2312"/>
                <w:b/>
                <w:kern w:val="0"/>
                <w:szCs w:val="21"/>
              </w:rPr>
            </w:pPr>
            <w:r w:rsidRPr="002A2042">
              <w:rPr>
                <w:rFonts w:eastAsia="仿宋_GB2312"/>
                <w:b/>
                <w:kern w:val="0"/>
                <w:szCs w:val="21"/>
              </w:rPr>
              <w:t>污染物</w:t>
            </w:r>
          </w:p>
        </w:tc>
        <w:tc>
          <w:tcPr>
            <w:tcW w:w="527" w:type="pct"/>
            <w:shd w:val="clear" w:color="auto" w:fill="auto"/>
            <w:noWrap/>
            <w:vAlign w:val="center"/>
          </w:tcPr>
          <w:p w:rsidR="00200D44" w:rsidRPr="002A2042" w:rsidRDefault="00200D44" w:rsidP="002A2042">
            <w:pPr>
              <w:widowControl/>
              <w:adjustRightInd w:val="0"/>
              <w:snapToGrid w:val="0"/>
              <w:jc w:val="center"/>
              <w:rPr>
                <w:rFonts w:eastAsia="仿宋_GB2312"/>
                <w:b/>
                <w:kern w:val="0"/>
                <w:szCs w:val="21"/>
              </w:rPr>
            </w:pPr>
            <w:r w:rsidRPr="002A2042">
              <w:rPr>
                <w:rFonts w:eastAsia="仿宋_GB2312"/>
                <w:b/>
                <w:kern w:val="0"/>
                <w:szCs w:val="21"/>
              </w:rPr>
              <w:t>产生量</w:t>
            </w:r>
          </w:p>
          <w:p w:rsidR="00200D44" w:rsidRPr="002A2042" w:rsidRDefault="00200D44" w:rsidP="002A2042">
            <w:pPr>
              <w:widowControl/>
              <w:adjustRightInd w:val="0"/>
              <w:snapToGrid w:val="0"/>
              <w:jc w:val="center"/>
              <w:rPr>
                <w:rFonts w:eastAsia="仿宋_GB2312"/>
                <w:b/>
                <w:kern w:val="0"/>
                <w:szCs w:val="21"/>
              </w:rPr>
            </w:pPr>
            <w:r w:rsidRPr="002A2042">
              <w:rPr>
                <w:rFonts w:eastAsia="仿宋_GB2312"/>
                <w:b/>
                <w:kern w:val="0"/>
                <w:szCs w:val="21"/>
              </w:rPr>
              <w:t>（</w:t>
            </w:r>
            <w:r w:rsidRPr="002A2042">
              <w:rPr>
                <w:rFonts w:eastAsia="仿宋_GB2312"/>
                <w:b/>
                <w:kern w:val="0"/>
                <w:szCs w:val="21"/>
              </w:rPr>
              <w:t>kg/h</w:t>
            </w:r>
            <w:r w:rsidRPr="002A2042">
              <w:rPr>
                <w:rFonts w:eastAsia="仿宋_GB2312"/>
                <w:b/>
                <w:kern w:val="0"/>
                <w:szCs w:val="21"/>
              </w:rPr>
              <w:t>）</w:t>
            </w:r>
          </w:p>
        </w:tc>
        <w:tc>
          <w:tcPr>
            <w:tcW w:w="528" w:type="pct"/>
            <w:shd w:val="clear" w:color="auto" w:fill="auto"/>
            <w:noWrap/>
            <w:vAlign w:val="center"/>
          </w:tcPr>
          <w:p w:rsidR="00200D44" w:rsidRPr="002A2042" w:rsidRDefault="00200D44" w:rsidP="002A2042">
            <w:pPr>
              <w:widowControl/>
              <w:adjustRightInd w:val="0"/>
              <w:snapToGrid w:val="0"/>
              <w:jc w:val="center"/>
              <w:rPr>
                <w:rFonts w:eastAsia="仿宋_GB2312"/>
                <w:b/>
                <w:kern w:val="0"/>
                <w:szCs w:val="21"/>
              </w:rPr>
            </w:pPr>
            <w:r w:rsidRPr="002A2042">
              <w:rPr>
                <w:rFonts w:eastAsia="仿宋_GB2312"/>
                <w:b/>
                <w:kern w:val="0"/>
                <w:szCs w:val="21"/>
              </w:rPr>
              <w:t>面源面积（</w:t>
            </w:r>
            <w:r w:rsidRPr="002A2042">
              <w:rPr>
                <w:rFonts w:eastAsia="仿宋_GB2312"/>
                <w:b/>
                <w:kern w:val="0"/>
                <w:szCs w:val="21"/>
              </w:rPr>
              <w:t>m</w:t>
            </w:r>
            <w:r w:rsidRPr="002A2042">
              <w:rPr>
                <w:rFonts w:eastAsia="仿宋_GB2312"/>
                <w:b/>
                <w:kern w:val="0"/>
                <w:szCs w:val="21"/>
                <w:vertAlign w:val="superscript"/>
              </w:rPr>
              <w:t>2</w:t>
            </w:r>
            <w:r w:rsidRPr="002A2042">
              <w:rPr>
                <w:rFonts w:eastAsia="仿宋_GB2312"/>
                <w:b/>
                <w:kern w:val="0"/>
                <w:szCs w:val="21"/>
              </w:rPr>
              <w:t>）</w:t>
            </w:r>
          </w:p>
        </w:tc>
        <w:tc>
          <w:tcPr>
            <w:tcW w:w="528" w:type="pct"/>
            <w:shd w:val="clear" w:color="auto" w:fill="auto"/>
            <w:noWrap/>
            <w:vAlign w:val="center"/>
          </w:tcPr>
          <w:p w:rsidR="00200D44" w:rsidRPr="002A2042" w:rsidRDefault="00200D44" w:rsidP="002A2042">
            <w:pPr>
              <w:widowControl/>
              <w:adjustRightInd w:val="0"/>
              <w:snapToGrid w:val="0"/>
              <w:jc w:val="center"/>
              <w:rPr>
                <w:rFonts w:eastAsia="仿宋_GB2312"/>
                <w:b/>
                <w:kern w:val="0"/>
                <w:szCs w:val="21"/>
              </w:rPr>
            </w:pPr>
            <w:r w:rsidRPr="002A2042">
              <w:rPr>
                <w:rFonts w:eastAsia="仿宋_GB2312"/>
                <w:b/>
                <w:kern w:val="0"/>
                <w:szCs w:val="21"/>
              </w:rPr>
              <w:t>面源高度（</w:t>
            </w:r>
            <w:r w:rsidRPr="002A2042">
              <w:rPr>
                <w:rFonts w:eastAsia="仿宋_GB2312"/>
                <w:b/>
                <w:kern w:val="0"/>
                <w:szCs w:val="21"/>
              </w:rPr>
              <w:t>m</w:t>
            </w:r>
            <w:r w:rsidRPr="002A2042">
              <w:rPr>
                <w:rFonts w:eastAsia="仿宋_GB2312"/>
                <w:b/>
                <w:kern w:val="0"/>
                <w:szCs w:val="21"/>
              </w:rPr>
              <w:t>）</w:t>
            </w:r>
          </w:p>
        </w:tc>
        <w:tc>
          <w:tcPr>
            <w:tcW w:w="453" w:type="pct"/>
            <w:shd w:val="clear" w:color="auto" w:fill="auto"/>
            <w:noWrap/>
            <w:vAlign w:val="center"/>
          </w:tcPr>
          <w:p w:rsidR="00200D44" w:rsidRPr="002A2042" w:rsidRDefault="00200D44" w:rsidP="002A2042">
            <w:pPr>
              <w:widowControl/>
              <w:adjustRightInd w:val="0"/>
              <w:snapToGrid w:val="0"/>
              <w:jc w:val="center"/>
              <w:rPr>
                <w:rFonts w:eastAsia="仿宋_GB2312"/>
                <w:b/>
                <w:kern w:val="0"/>
                <w:szCs w:val="21"/>
              </w:rPr>
            </w:pPr>
            <w:r w:rsidRPr="002A2042">
              <w:rPr>
                <w:rFonts w:eastAsia="仿宋_GB2312"/>
                <w:b/>
                <w:kern w:val="0"/>
                <w:szCs w:val="21"/>
              </w:rPr>
              <w:t>L</w:t>
            </w:r>
          </w:p>
          <w:p w:rsidR="00200D44" w:rsidRPr="002A2042" w:rsidRDefault="00200D44" w:rsidP="002A2042">
            <w:pPr>
              <w:widowControl/>
              <w:adjustRightInd w:val="0"/>
              <w:snapToGrid w:val="0"/>
              <w:jc w:val="center"/>
              <w:rPr>
                <w:rFonts w:eastAsia="仿宋_GB2312"/>
                <w:b/>
                <w:kern w:val="0"/>
                <w:szCs w:val="21"/>
              </w:rPr>
            </w:pPr>
            <w:r w:rsidRPr="002A2042">
              <w:rPr>
                <w:rFonts w:eastAsia="仿宋_GB2312"/>
                <w:b/>
                <w:kern w:val="0"/>
                <w:szCs w:val="21"/>
              </w:rPr>
              <w:t>（</w:t>
            </w:r>
            <w:r w:rsidRPr="002A2042">
              <w:rPr>
                <w:rFonts w:eastAsia="仿宋_GB2312"/>
                <w:b/>
                <w:kern w:val="0"/>
                <w:szCs w:val="21"/>
              </w:rPr>
              <w:t>m</w:t>
            </w:r>
            <w:r w:rsidRPr="002A2042">
              <w:rPr>
                <w:rFonts w:eastAsia="仿宋_GB2312"/>
                <w:b/>
                <w:kern w:val="0"/>
                <w:szCs w:val="21"/>
              </w:rPr>
              <w:t>）</w:t>
            </w:r>
          </w:p>
        </w:tc>
        <w:tc>
          <w:tcPr>
            <w:tcW w:w="568" w:type="pct"/>
            <w:shd w:val="clear" w:color="auto" w:fill="auto"/>
            <w:noWrap/>
            <w:vAlign w:val="center"/>
          </w:tcPr>
          <w:p w:rsidR="00200D44" w:rsidRPr="002A2042" w:rsidRDefault="00200D44" w:rsidP="002A2042">
            <w:pPr>
              <w:widowControl/>
              <w:adjustRightInd w:val="0"/>
              <w:snapToGrid w:val="0"/>
              <w:jc w:val="center"/>
              <w:rPr>
                <w:rFonts w:eastAsia="仿宋_GB2312"/>
                <w:b/>
                <w:kern w:val="0"/>
                <w:szCs w:val="21"/>
              </w:rPr>
            </w:pPr>
            <w:r w:rsidRPr="002A2042">
              <w:rPr>
                <w:rFonts w:eastAsia="仿宋_GB2312"/>
                <w:b/>
                <w:kern w:val="0"/>
                <w:szCs w:val="21"/>
              </w:rPr>
              <w:t>卫生防护距离（</w:t>
            </w:r>
            <w:r w:rsidRPr="002A2042">
              <w:rPr>
                <w:rFonts w:eastAsia="仿宋_GB2312"/>
                <w:b/>
                <w:kern w:val="0"/>
                <w:szCs w:val="21"/>
              </w:rPr>
              <w:t>m</w:t>
            </w:r>
            <w:r w:rsidRPr="002A2042">
              <w:rPr>
                <w:rFonts w:eastAsia="仿宋_GB2312"/>
                <w:b/>
                <w:kern w:val="0"/>
                <w:szCs w:val="21"/>
              </w:rPr>
              <w:t>）</w:t>
            </w:r>
          </w:p>
        </w:tc>
      </w:tr>
      <w:tr w:rsidR="002A2042" w:rsidRPr="002A2042" w:rsidTr="002A2042">
        <w:trPr>
          <w:trHeight w:val="20"/>
          <w:jc w:val="center"/>
        </w:trPr>
        <w:tc>
          <w:tcPr>
            <w:tcW w:w="285" w:type="pct"/>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1</w:t>
            </w:r>
          </w:p>
        </w:tc>
        <w:tc>
          <w:tcPr>
            <w:tcW w:w="1335"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84</w:t>
            </w:r>
            <w:r w:rsidRPr="002A2042">
              <w:rPr>
                <w:rFonts w:eastAsia="仿宋_GB2312"/>
                <w:kern w:val="0"/>
                <w:szCs w:val="21"/>
              </w:rPr>
              <w:t>消毒液新复配及灌装一车间</w:t>
            </w:r>
          </w:p>
        </w:tc>
        <w:tc>
          <w:tcPr>
            <w:tcW w:w="776"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次氯酸</w:t>
            </w:r>
          </w:p>
        </w:tc>
        <w:tc>
          <w:tcPr>
            <w:tcW w:w="527" w:type="pct"/>
            <w:shd w:val="clear" w:color="auto" w:fill="auto"/>
            <w:noWrap/>
            <w:vAlign w:val="center"/>
          </w:tcPr>
          <w:p w:rsidR="002A2042" w:rsidRPr="00946C2F" w:rsidRDefault="002A2042" w:rsidP="002A2042">
            <w:pPr>
              <w:pStyle w:val="ac"/>
              <w:adjustRightInd w:val="0"/>
              <w:rPr>
                <w:b w:val="0"/>
                <w:spacing w:val="-10"/>
                <w:szCs w:val="21"/>
              </w:rPr>
            </w:pPr>
            <w:r w:rsidRPr="00946C2F">
              <w:rPr>
                <w:rFonts w:hint="eastAsia"/>
                <w:b w:val="0"/>
                <w:spacing w:val="-10"/>
                <w:szCs w:val="21"/>
              </w:rPr>
              <w:t>0.05</w:t>
            </w:r>
            <w:r w:rsidRPr="00946C2F">
              <w:rPr>
                <w:b w:val="0"/>
                <w:spacing w:val="-10"/>
                <w:szCs w:val="21"/>
              </w:rPr>
              <w:t>33</w:t>
            </w:r>
          </w:p>
        </w:tc>
        <w:tc>
          <w:tcPr>
            <w:tcW w:w="528"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2592</w:t>
            </w:r>
          </w:p>
        </w:tc>
        <w:tc>
          <w:tcPr>
            <w:tcW w:w="528" w:type="pct"/>
            <w:shd w:val="clear" w:color="auto" w:fill="auto"/>
            <w:noWrap/>
            <w:vAlign w:val="center"/>
          </w:tcPr>
          <w:p w:rsidR="002A2042" w:rsidRPr="002A2042" w:rsidRDefault="002A2042" w:rsidP="002A2042">
            <w:pPr>
              <w:pStyle w:val="ac"/>
              <w:adjustRightInd w:val="0"/>
              <w:rPr>
                <w:b w:val="0"/>
                <w:kern w:val="0"/>
                <w:szCs w:val="21"/>
              </w:rPr>
            </w:pPr>
            <w:r w:rsidRPr="002A2042">
              <w:rPr>
                <w:b w:val="0"/>
                <w:kern w:val="0"/>
                <w:szCs w:val="21"/>
              </w:rPr>
              <w:t>12</w:t>
            </w:r>
          </w:p>
        </w:tc>
        <w:tc>
          <w:tcPr>
            <w:tcW w:w="453"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0.093</w:t>
            </w:r>
          </w:p>
        </w:tc>
        <w:tc>
          <w:tcPr>
            <w:tcW w:w="568"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50</w:t>
            </w:r>
          </w:p>
        </w:tc>
      </w:tr>
      <w:tr w:rsidR="002A2042" w:rsidRPr="002A2042" w:rsidTr="002A2042">
        <w:trPr>
          <w:trHeight w:val="20"/>
          <w:jc w:val="center"/>
        </w:trPr>
        <w:tc>
          <w:tcPr>
            <w:tcW w:w="285" w:type="pct"/>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2</w:t>
            </w:r>
          </w:p>
        </w:tc>
        <w:tc>
          <w:tcPr>
            <w:tcW w:w="1335"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84</w:t>
            </w:r>
            <w:r w:rsidRPr="002A2042">
              <w:rPr>
                <w:rFonts w:eastAsia="仿宋_GB2312"/>
                <w:kern w:val="0"/>
                <w:szCs w:val="21"/>
              </w:rPr>
              <w:t>消毒液新复配及灌装二车间</w:t>
            </w:r>
          </w:p>
        </w:tc>
        <w:tc>
          <w:tcPr>
            <w:tcW w:w="776"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次氯酸</w:t>
            </w:r>
          </w:p>
        </w:tc>
        <w:tc>
          <w:tcPr>
            <w:tcW w:w="527" w:type="pct"/>
            <w:shd w:val="clear" w:color="auto" w:fill="auto"/>
            <w:noWrap/>
            <w:vAlign w:val="center"/>
          </w:tcPr>
          <w:p w:rsidR="002A2042" w:rsidRPr="00946C2F" w:rsidRDefault="002A2042" w:rsidP="002A2042">
            <w:pPr>
              <w:pStyle w:val="ac"/>
              <w:adjustRightInd w:val="0"/>
              <w:rPr>
                <w:b w:val="0"/>
                <w:spacing w:val="-10"/>
                <w:szCs w:val="21"/>
              </w:rPr>
            </w:pPr>
            <w:r w:rsidRPr="00946C2F">
              <w:rPr>
                <w:rFonts w:hint="eastAsia"/>
                <w:b w:val="0"/>
                <w:spacing w:val="-10"/>
                <w:szCs w:val="21"/>
              </w:rPr>
              <w:t>0.0533</w:t>
            </w:r>
          </w:p>
        </w:tc>
        <w:tc>
          <w:tcPr>
            <w:tcW w:w="528"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3600</w:t>
            </w:r>
          </w:p>
        </w:tc>
        <w:tc>
          <w:tcPr>
            <w:tcW w:w="528" w:type="pct"/>
            <w:shd w:val="clear" w:color="auto" w:fill="auto"/>
            <w:noWrap/>
            <w:vAlign w:val="center"/>
          </w:tcPr>
          <w:p w:rsidR="002A2042" w:rsidRPr="002A2042" w:rsidRDefault="002A2042" w:rsidP="002A2042">
            <w:pPr>
              <w:pStyle w:val="ac"/>
              <w:adjustRightInd w:val="0"/>
              <w:rPr>
                <w:b w:val="0"/>
                <w:kern w:val="0"/>
                <w:szCs w:val="21"/>
              </w:rPr>
            </w:pPr>
            <w:r w:rsidRPr="002A2042">
              <w:rPr>
                <w:b w:val="0"/>
                <w:kern w:val="0"/>
                <w:szCs w:val="21"/>
              </w:rPr>
              <w:t>12</w:t>
            </w:r>
          </w:p>
        </w:tc>
        <w:tc>
          <w:tcPr>
            <w:tcW w:w="453"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0.077</w:t>
            </w:r>
          </w:p>
        </w:tc>
        <w:tc>
          <w:tcPr>
            <w:tcW w:w="568"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50</w:t>
            </w:r>
          </w:p>
        </w:tc>
      </w:tr>
      <w:tr w:rsidR="002A2042" w:rsidRPr="002A2042" w:rsidTr="002A2042">
        <w:trPr>
          <w:trHeight w:val="20"/>
          <w:jc w:val="center"/>
        </w:trPr>
        <w:tc>
          <w:tcPr>
            <w:tcW w:w="285" w:type="pct"/>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3</w:t>
            </w:r>
          </w:p>
        </w:tc>
        <w:tc>
          <w:tcPr>
            <w:tcW w:w="1335"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碘伏消毒剂复配及灌装车间</w:t>
            </w:r>
          </w:p>
        </w:tc>
        <w:tc>
          <w:tcPr>
            <w:tcW w:w="776"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非甲烷总烃</w:t>
            </w:r>
          </w:p>
        </w:tc>
        <w:tc>
          <w:tcPr>
            <w:tcW w:w="527" w:type="pct"/>
            <w:shd w:val="clear" w:color="auto" w:fill="auto"/>
            <w:noWrap/>
            <w:vAlign w:val="center"/>
          </w:tcPr>
          <w:p w:rsidR="002A2042" w:rsidRPr="00946C2F" w:rsidRDefault="002A2042" w:rsidP="002A2042">
            <w:pPr>
              <w:pStyle w:val="ac"/>
              <w:adjustRightInd w:val="0"/>
              <w:rPr>
                <w:b w:val="0"/>
                <w:spacing w:val="-10"/>
                <w:szCs w:val="21"/>
              </w:rPr>
            </w:pPr>
            <w:r>
              <w:rPr>
                <w:rFonts w:hint="eastAsia"/>
                <w:b w:val="0"/>
                <w:spacing w:val="-10"/>
                <w:szCs w:val="21"/>
              </w:rPr>
              <w:t>0.0058</w:t>
            </w:r>
          </w:p>
        </w:tc>
        <w:tc>
          <w:tcPr>
            <w:tcW w:w="528"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570</w:t>
            </w:r>
          </w:p>
        </w:tc>
        <w:tc>
          <w:tcPr>
            <w:tcW w:w="528" w:type="pct"/>
            <w:shd w:val="clear" w:color="auto" w:fill="auto"/>
            <w:noWrap/>
            <w:vAlign w:val="center"/>
          </w:tcPr>
          <w:p w:rsidR="002A2042" w:rsidRPr="002A2042" w:rsidRDefault="002A2042" w:rsidP="002A2042">
            <w:pPr>
              <w:pStyle w:val="ac"/>
              <w:adjustRightInd w:val="0"/>
              <w:rPr>
                <w:b w:val="0"/>
                <w:kern w:val="0"/>
                <w:szCs w:val="21"/>
              </w:rPr>
            </w:pPr>
            <w:r w:rsidRPr="002A2042">
              <w:rPr>
                <w:b w:val="0"/>
                <w:kern w:val="0"/>
                <w:szCs w:val="21"/>
              </w:rPr>
              <w:t>5</w:t>
            </w:r>
          </w:p>
        </w:tc>
        <w:tc>
          <w:tcPr>
            <w:tcW w:w="453"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0.105</w:t>
            </w:r>
          </w:p>
        </w:tc>
        <w:tc>
          <w:tcPr>
            <w:tcW w:w="568"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50</w:t>
            </w:r>
          </w:p>
        </w:tc>
      </w:tr>
      <w:tr w:rsidR="002A2042" w:rsidRPr="002A2042" w:rsidTr="002A2042">
        <w:trPr>
          <w:trHeight w:val="20"/>
          <w:jc w:val="center"/>
        </w:trPr>
        <w:tc>
          <w:tcPr>
            <w:tcW w:w="285" w:type="pct"/>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4</w:t>
            </w:r>
          </w:p>
        </w:tc>
        <w:tc>
          <w:tcPr>
            <w:tcW w:w="1335"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气雾杀虫剂灌装一车间</w:t>
            </w:r>
          </w:p>
        </w:tc>
        <w:tc>
          <w:tcPr>
            <w:tcW w:w="776"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非甲烷总烃</w:t>
            </w:r>
          </w:p>
        </w:tc>
        <w:tc>
          <w:tcPr>
            <w:tcW w:w="527" w:type="pct"/>
            <w:shd w:val="clear" w:color="auto" w:fill="auto"/>
            <w:noWrap/>
            <w:vAlign w:val="center"/>
          </w:tcPr>
          <w:p w:rsidR="002A2042" w:rsidRPr="00946C2F" w:rsidRDefault="002A2042" w:rsidP="002A2042">
            <w:pPr>
              <w:pStyle w:val="ac"/>
              <w:adjustRightInd w:val="0"/>
              <w:rPr>
                <w:b w:val="0"/>
                <w:spacing w:val="-10"/>
                <w:szCs w:val="21"/>
              </w:rPr>
            </w:pPr>
            <w:r>
              <w:rPr>
                <w:rFonts w:hint="eastAsia"/>
                <w:b w:val="0"/>
                <w:spacing w:val="-10"/>
                <w:szCs w:val="21"/>
              </w:rPr>
              <w:t>0.0042</w:t>
            </w:r>
          </w:p>
        </w:tc>
        <w:tc>
          <w:tcPr>
            <w:tcW w:w="528"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432</w:t>
            </w:r>
          </w:p>
        </w:tc>
        <w:tc>
          <w:tcPr>
            <w:tcW w:w="528" w:type="pct"/>
            <w:shd w:val="clear" w:color="auto" w:fill="auto"/>
            <w:noWrap/>
            <w:vAlign w:val="center"/>
          </w:tcPr>
          <w:p w:rsidR="002A2042" w:rsidRPr="002A2042" w:rsidRDefault="002A2042" w:rsidP="002A2042">
            <w:pPr>
              <w:pStyle w:val="ab"/>
              <w:adjustRightInd w:val="0"/>
              <w:rPr>
                <w:kern w:val="0"/>
              </w:rPr>
            </w:pPr>
            <w:r w:rsidRPr="002A2042">
              <w:rPr>
                <w:kern w:val="0"/>
              </w:rPr>
              <w:t>8</w:t>
            </w:r>
          </w:p>
        </w:tc>
        <w:tc>
          <w:tcPr>
            <w:tcW w:w="453"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0.084</w:t>
            </w:r>
          </w:p>
        </w:tc>
        <w:tc>
          <w:tcPr>
            <w:tcW w:w="568"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50</w:t>
            </w:r>
          </w:p>
        </w:tc>
      </w:tr>
      <w:tr w:rsidR="002A2042" w:rsidRPr="002A2042" w:rsidTr="002A2042">
        <w:trPr>
          <w:trHeight w:val="20"/>
          <w:jc w:val="center"/>
        </w:trPr>
        <w:tc>
          <w:tcPr>
            <w:tcW w:w="285" w:type="pct"/>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w:t>
            </w:r>
          </w:p>
        </w:tc>
        <w:tc>
          <w:tcPr>
            <w:tcW w:w="1335" w:type="pct"/>
            <w:shd w:val="clear" w:color="auto" w:fill="auto"/>
            <w:noWrap/>
            <w:vAlign w:val="center"/>
          </w:tcPr>
          <w:p w:rsidR="002A2042" w:rsidRPr="002A2042" w:rsidRDefault="002A2042" w:rsidP="002A2042">
            <w:pPr>
              <w:adjustRightInd w:val="0"/>
              <w:snapToGrid w:val="0"/>
              <w:jc w:val="center"/>
              <w:rPr>
                <w:rFonts w:eastAsia="仿宋_GB2312"/>
                <w:kern w:val="0"/>
                <w:szCs w:val="21"/>
              </w:rPr>
            </w:pPr>
            <w:r w:rsidRPr="002A2042">
              <w:rPr>
                <w:rFonts w:eastAsia="仿宋_GB2312"/>
                <w:kern w:val="0"/>
                <w:szCs w:val="21"/>
              </w:rPr>
              <w:t>气雾杀虫剂灌装二车间</w:t>
            </w:r>
          </w:p>
        </w:tc>
        <w:tc>
          <w:tcPr>
            <w:tcW w:w="776"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非甲烷总烃</w:t>
            </w:r>
          </w:p>
        </w:tc>
        <w:tc>
          <w:tcPr>
            <w:tcW w:w="527" w:type="pct"/>
            <w:shd w:val="clear" w:color="auto" w:fill="auto"/>
            <w:noWrap/>
            <w:vAlign w:val="center"/>
          </w:tcPr>
          <w:p w:rsidR="002A2042" w:rsidRPr="00946C2F" w:rsidRDefault="002A2042" w:rsidP="002A2042">
            <w:pPr>
              <w:pStyle w:val="ac"/>
              <w:adjustRightInd w:val="0"/>
              <w:rPr>
                <w:b w:val="0"/>
                <w:spacing w:val="-10"/>
                <w:szCs w:val="21"/>
              </w:rPr>
            </w:pPr>
            <w:r>
              <w:rPr>
                <w:rFonts w:hint="eastAsia"/>
                <w:b w:val="0"/>
                <w:spacing w:val="-10"/>
                <w:szCs w:val="21"/>
              </w:rPr>
              <w:t>0.0042</w:t>
            </w:r>
          </w:p>
        </w:tc>
        <w:tc>
          <w:tcPr>
            <w:tcW w:w="528"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574</w:t>
            </w:r>
          </w:p>
        </w:tc>
        <w:tc>
          <w:tcPr>
            <w:tcW w:w="528" w:type="pct"/>
            <w:shd w:val="clear" w:color="auto" w:fill="auto"/>
            <w:noWrap/>
            <w:vAlign w:val="center"/>
          </w:tcPr>
          <w:p w:rsidR="002A2042" w:rsidRPr="002A2042" w:rsidRDefault="002A2042" w:rsidP="002A2042">
            <w:pPr>
              <w:pStyle w:val="ab"/>
              <w:adjustRightInd w:val="0"/>
              <w:rPr>
                <w:kern w:val="0"/>
              </w:rPr>
            </w:pPr>
            <w:r w:rsidRPr="002A2042">
              <w:rPr>
                <w:kern w:val="0"/>
              </w:rPr>
              <w:t>8</w:t>
            </w:r>
          </w:p>
        </w:tc>
        <w:tc>
          <w:tcPr>
            <w:tcW w:w="453"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0.071</w:t>
            </w:r>
          </w:p>
        </w:tc>
        <w:tc>
          <w:tcPr>
            <w:tcW w:w="568"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50</w:t>
            </w:r>
          </w:p>
        </w:tc>
      </w:tr>
      <w:tr w:rsidR="002A2042" w:rsidRPr="002A2042" w:rsidTr="002A2042">
        <w:trPr>
          <w:trHeight w:val="20"/>
          <w:jc w:val="center"/>
        </w:trPr>
        <w:tc>
          <w:tcPr>
            <w:tcW w:w="285" w:type="pct"/>
            <w:vMerge w:val="restart"/>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6</w:t>
            </w:r>
          </w:p>
        </w:tc>
        <w:tc>
          <w:tcPr>
            <w:tcW w:w="1335" w:type="pct"/>
            <w:vMerge w:val="restart"/>
            <w:shd w:val="clear" w:color="auto" w:fill="auto"/>
            <w:noWrap/>
            <w:vAlign w:val="center"/>
          </w:tcPr>
          <w:p w:rsidR="002A2042" w:rsidRPr="002A2042" w:rsidRDefault="002A2042" w:rsidP="002A2042">
            <w:pPr>
              <w:adjustRightInd w:val="0"/>
              <w:snapToGrid w:val="0"/>
              <w:jc w:val="center"/>
              <w:rPr>
                <w:rFonts w:eastAsia="仿宋_GB2312"/>
                <w:kern w:val="0"/>
                <w:szCs w:val="21"/>
              </w:rPr>
            </w:pPr>
            <w:r w:rsidRPr="002A2042">
              <w:rPr>
                <w:rFonts w:eastAsia="仿宋_GB2312"/>
                <w:kern w:val="0"/>
                <w:szCs w:val="21"/>
              </w:rPr>
              <w:t>洗洁精复配车间</w:t>
            </w:r>
          </w:p>
        </w:tc>
        <w:tc>
          <w:tcPr>
            <w:tcW w:w="776"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磺酸</w:t>
            </w:r>
          </w:p>
        </w:tc>
        <w:tc>
          <w:tcPr>
            <w:tcW w:w="527"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0.0058</w:t>
            </w:r>
          </w:p>
        </w:tc>
        <w:tc>
          <w:tcPr>
            <w:tcW w:w="528" w:type="pct"/>
            <w:vMerge w:val="restar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260</w:t>
            </w:r>
          </w:p>
        </w:tc>
        <w:tc>
          <w:tcPr>
            <w:tcW w:w="528" w:type="pct"/>
            <w:vMerge w:val="restart"/>
            <w:shd w:val="clear" w:color="auto" w:fill="auto"/>
            <w:noWrap/>
            <w:vAlign w:val="center"/>
          </w:tcPr>
          <w:p w:rsidR="002A2042" w:rsidRPr="002A2042" w:rsidRDefault="002A2042" w:rsidP="002A2042">
            <w:pPr>
              <w:pStyle w:val="ac"/>
              <w:adjustRightInd w:val="0"/>
              <w:rPr>
                <w:b w:val="0"/>
                <w:kern w:val="0"/>
                <w:szCs w:val="21"/>
              </w:rPr>
            </w:pPr>
            <w:r w:rsidRPr="002A2042">
              <w:rPr>
                <w:b w:val="0"/>
                <w:kern w:val="0"/>
                <w:szCs w:val="21"/>
              </w:rPr>
              <w:t>5</w:t>
            </w:r>
          </w:p>
        </w:tc>
        <w:tc>
          <w:tcPr>
            <w:tcW w:w="453"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0.383</w:t>
            </w:r>
          </w:p>
        </w:tc>
        <w:tc>
          <w:tcPr>
            <w:tcW w:w="568"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50</w:t>
            </w:r>
          </w:p>
        </w:tc>
      </w:tr>
      <w:tr w:rsidR="002A2042" w:rsidRPr="002A2042" w:rsidTr="002A2042">
        <w:trPr>
          <w:trHeight w:val="20"/>
          <w:jc w:val="center"/>
        </w:trPr>
        <w:tc>
          <w:tcPr>
            <w:tcW w:w="285" w:type="pct"/>
            <w:vMerge/>
            <w:vAlign w:val="center"/>
          </w:tcPr>
          <w:p w:rsidR="002A2042" w:rsidRPr="002A2042" w:rsidRDefault="002A2042" w:rsidP="002A2042">
            <w:pPr>
              <w:widowControl/>
              <w:adjustRightInd w:val="0"/>
              <w:snapToGrid w:val="0"/>
              <w:jc w:val="center"/>
              <w:rPr>
                <w:rFonts w:eastAsia="仿宋_GB2312"/>
                <w:kern w:val="0"/>
                <w:szCs w:val="21"/>
              </w:rPr>
            </w:pPr>
          </w:p>
        </w:tc>
        <w:tc>
          <w:tcPr>
            <w:tcW w:w="1335" w:type="pct"/>
            <w:vMerge/>
            <w:shd w:val="clear" w:color="auto" w:fill="auto"/>
            <w:noWrap/>
            <w:vAlign w:val="center"/>
          </w:tcPr>
          <w:p w:rsidR="002A2042" w:rsidRPr="002A2042" w:rsidRDefault="002A2042" w:rsidP="002A2042">
            <w:pPr>
              <w:adjustRightInd w:val="0"/>
              <w:snapToGrid w:val="0"/>
              <w:jc w:val="center"/>
              <w:rPr>
                <w:rFonts w:eastAsia="仿宋_GB2312"/>
                <w:kern w:val="0"/>
                <w:szCs w:val="21"/>
              </w:rPr>
            </w:pPr>
          </w:p>
        </w:tc>
        <w:tc>
          <w:tcPr>
            <w:tcW w:w="776"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乙醇</w:t>
            </w:r>
          </w:p>
        </w:tc>
        <w:tc>
          <w:tcPr>
            <w:tcW w:w="527"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0.0004</w:t>
            </w:r>
          </w:p>
        </w:tc>
        <w:tc>
          <w:tcPr>
            <w:tcW w:w="528" w:type="pct"/>
            <w:vMerge/>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p>
        </w:tc>
        <w:tc>
          <w:tcPr>
            <w:tcW w:w="528" w:type="pct"/>
            <w:vMerge/>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p>
        </w:tc>
        <w:tc>
          <w:tcPr>
            <w:tcW w:w="453"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0.002</w:t>
            </w:r>
          </w:p>
        </w:tc>
        <w:tc>
          <w:tcPr>
            <w:tcW w:w="568"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50</w:t>
            </w:r>
          </w:p>
        </w:tc>
      </w:tr>
      <w:tr w:rsidR="002A2042" w:rsidRPr="002A2042" w:rsidTr="002A2042">
        <w:trPr>
          <w:trHeight w:val="20"/>
          <w:jc w:val="center"/>
        </w:trPr>
        <w:tc>
          <w:tcPr>
            <w:tcW w:w="285" w:type="pct"/>
            <w:vMerge/>
            <w:vAlign w:val="center"/>
          </w:tcPr>
          <w:p w:rsidR="002A2042" w:rsidRPr="002A2042" w:rsidRDefault="002A2042" w:rsidP="002A2042">
            <w:pPr>
              <w:widowControl/>
              <w:adjustRightInd w:val="0"/>
              <w:snapToGrid w:val="0"/>
              <w:jc w:val="center"/>
              <w:rPr>
                <w:rFonts w:eastAsia="仿宋_GB2312"/>
                <w:kern w:val="0"/>
                <w:szCs w:val="21"/>
              </w:rPr>
            </w:pPr>
          </w:p>
        </w:tc>
        <w:tc>
          <w:tcPr>
            <w:tcW w:w="1335" w:type="pct"/>
            <w:vMerge/>
            <w:shd w:val="clear" w:color="auto" w:fill="auto"/>
            <w:noWrap/>
            <w:vAlign w:val="center"/>
          </w:tcPr>
          <w:p w:rsidR="002A2042" w:rsidRPr="002A2042" w:rsidRDefault="002A2042" w:rsidP="002A2042">
            <w:pPr>
              <w:adjustRightInd w:val="0"/>
              <w:snapToGrid w:val="0"/>
              <w:jc w:val="center"/>
              <w:rPr>
                <w:rFonts w:eastAsia="仿宋_GB2312"/>
                <w:kern w:val="0"/>
                <w:szCs w:val="21"/>
              </w:rPr>
            </w:pPr>
          </w:p>
        </w:tc>
        <w:tc>
          <w:tcPr>
            <w:tcW w:w="776"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非甲烷总烃</w:t>
            </w:r>
          </w:p>
        </w:tc>
        <w:tc>
          <w:tcPr>
            <w:tcW w:w="527"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0.0021</w:t>
            </w:r>
          </w:p>
        </w:tc>
        <w:tc>
          <w:tcPr>
            <w:tcW w:w="528" w:type="pct"/>
            <w:vMerge/>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p>
        </w:tc>
        <w:tc>
          <w:tcPr>
            <w:tcW w:w="528" w:type="pct"/>
            <w:vMerge/>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p>
        </w:tc>
        <w:tc>
          <w:tcPr>
            <w:tcW w:w="453"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0.035</w:t>
            </w:r>
          </w:p>
        </w:tc>
        <w:tc>
          <w:tcPr>
            <w:tcW w:w="568"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50</w:t>
            </w:r>
          </w:p>
        </w:tc>
      </w:tr>
      <w:tr w:rsidR="002A2042" w:rsidRPr="002A2042" w:rsidTr="002A2042">
        <w:trPr>
          <w:trHeight w:val="20"/>
          <w:jc w:val="center"/>
        </w:trPr>
        <w:tc>
          <w:tcPr>
            <w:tcW w:w="285" w:type="pct"/>
            <w:vMerge/>
            <w:vAlign w:val="center"/>
          </w:tcPr>
          <w:p w:rsidR="002A2042" w:rsidRPr="002A2042" w:rsidRDefault="002A2042" w:rsidP="002A2042">
            <w:pPr>
              <w:widowControl/>
              <w:adjustRightInd w:val="0"/>
              <w:snapToGrid w:val="0"/>
              <w:jc w:val="center"/>
              <w:rPr>
                <w:rFonts w:eastAsia="仿宋_GB2312"/>
                <w:kern w:val="0"/>
                <w:szCs w:val="21"/>
              </w:rPr>
            </w:pPr>
          </w:p>
        </w:tc>
        <w:tc>
          <w:tcPr>
            <w:tcW w:w="1335" w:type="pct"/>
            <w:vMerge/>
            <w:shd w:val="clear" w:color="auto" w:fill="auto"/>
            <w:noWrap/>
            <w:vAlign w:val="center"/>
          </w:tcPr>
          <w:p w:rsidR="002A2042" w:rsidRPr="002A2042" w:rsidRDefault="002A2042" w:rsidP="002A2042">
            <w:pPr>
              <w:adjustRightInd w:val="0"/>
              <w:snapToGrid w:val="0"/>
              <w:jc w:val="center"/>
              <w:rPr>
                <w:rFonts w:eastAsia="仿宋_GB2312"/>
                <w:kern w:val="0"/>
                <w:szCs w:val="21"/>
              </w:rPr>
            </w:pPr>
          </w:p>
        </w:tc>
        <w:tc>
          <w:tcPr>
            <w:tcW w:w="776"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卡松</w:t>
            </w:r>
          </w:p>
        </w:tc>
        <w:tc>
          <w:tcPr>
            <w:tcW w:w="527"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0.0013</w:t>
            </w:r>
          </w:p>
        </w:tc>
        <w:tc>
          <w:tcPr>
            <w:tcW w:w="528" w:type="pct"/>
            <w:vMerge/>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p>
        </w:tc>
        <w:tc>
          <w:tcPr>
            <w:tcW w:w="528" w:type="pct"/>
            <w:vMerge/>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p>
        </w:tc>
        <w:tc>
          <w:tcPr>
            <w:tcW w:w="453"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0.002</w:t>
            </w:r>
          </w:p>
        </w:tc>
        <w:tc>
          <w:tcPr>
            <w:tcW w:w="568"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50</w:t>
            </w:r>
          </w:p>
        </w:tc>
      </w:tr>
      <w:tr w:rsidR="002A2042" w:rsidRPr="002A2042" w:rsidTr="002A2042">
        <w:trPr>
          <w:trHeight w:val="20"/>
          <w:jc w:val="center"/>
        </w:trPr>
        <w:tc>
          <w:tcPr>
            <w:tcW w:w="285" w:type="pct"/>
            <w:vMerge/>
            <w:vAlign w:val="center"/>
          </w:tcPr>
          <w:p w:rsidR="002A2042" w:rsidRPr="002A2042" w:rsidRDefault="002A2042" w:rsidP="002A2042">
            <w:pPr>
              <w:widowControl/>
              <w:adjustRightInd w:val="0"/>
              <w:snapToGrid w:val="0"/>
              <w:jc w:val="center"/>
              <w:rPr>
                <w:rFonts w:eastAsia="仿宋_GB2312"/>
                <w:kern w:val="0"/>
                <w:szCs w:val="21"/>
              </w:rPr>
            </w:pPr>
          </w:p>
        </w:tc>
        <w:tc>
          <w:tcPr>
            <w:tcW w:w="1335" w:type="pct"/>
            <w:vMerge/>
            <w:shd w:val="clear" w:color="auto" w:fill="auto"/>
            <w:noWrap/>
            <w:vAlign w:val="center"/>
          </w:tcPr>
          <w:p w:rsidR="002A2042" w:rsidRPr="002A2042" w:rsidRDefault="002A2042" w:rsidP="002A2042">
            <w:pPr>
              <w:adjustRightInd w:val="0"/>
              <w:snapToGrid w:val="0"/>
              <w:jc w:val="center"/>
              <w:rPr>
                <w:rFonts w:eastAsia="仿宋_GB2312"/>
                <w:kern w:val="0"/>
                <w:szCs w:val="21"/>
              </w:rPr>
            </w:pPr>
          </w:p>
        </w:tc>
        <w:tc>
          <w:tcPr>
            <w:tcW w:w="776"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甘油</w:t>
            </w:r>
          </w:p>
        </w:tc>
        <w:tc>
          <w:tcPr>
            <w:tcW w:w="527"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0.0008</w:t>
            </w:r>
          </w:p>
        </w:tc>
        <w:tc>
          <w:tcPr>
            <w:tcW w:w="528" w:type="pct"/>
            <w:vMerge/>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p>
        </w:tc>
        <w:tc>
          <w:tcPr>
            <w:tcW w:w="528" w:type="pct"/>
            <w:vMerge/>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p>
        </w:tc>
        <w:tc>
          <w:tcPr>
            <w:tcW w:w="453"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0.126</w:t>
            </w:r>
          </w:p>
        </w:tc>
        <w:tc>
          <w:tcPr>
            <w:tcW w:w="568"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50</w:t>
            </w:r>
          </w:p>
        </w:tc>
      </w:tr>
      <w:tr w:rsidR="002A2042" w:rsidRPr="002A2042" w:rsidTr="002A2042">
        <w:trPr>
          <w:trHeight w:val="20"/>
          <w:jc w:val="center"/>
        </w:trPr>
        <w:tc>
          <w:tcPr>
            <w:tcW w:w="285" w:type="pct"/>
            <w:vMerge/>
            <w:vAlign w:val="center"/>
          </w:tcPr>
          <w:p w:rsidR="002A2042" w:rsidRPr="002A2042" w:rsidRDefault="002A2042" w:rsidP="002A2042">
            <w:pPr>
              <w:widowControl/>
              <w:adjustRightInd w:val="0"/>
              <w:snapToGrid w:val="0"/>
              <w:jc w:val="center"/>
              <w:rPr>
                <w:rFonts w:eastAsia="仿宋_GB2312"/>
                <w:kern w:val="0"/>
                <w:szCs w:val="21"/>
              </w:rPr>
            </w:pPr>
          </w:p>
        </w:tc>
        <w:tc>
          <w:tcPr>
            <w:tcW w:w="1335" w:type="pct"/>
            <w:vMerge/>
            <w:shd w:val="clear" w:color="auto" w:fill="auto"/>
            <w:noWrap/>
            <w:vAlign w:val="center"/>
            <w:hideMark/>
          </w:tcPr>
          <w:p w:rsidR="002A2042" w:rsidRPr="002A2042" w:rsidRDefault="002A2042" w:rsidP="002A2042">
            <w:pPr>
              <w:adjustRightInd w:val="0"/>
              <w:snapToGrid w:val="0"/>
              <w:jc w:val="center"/>
              <w:rPr>
                <w:rFonts w:eastAsia="仿宋_GB2312"/>
                <w:kern w:val="0"/>
                <w:szCs w:val="21"/>
              </w:rPr>
            </w:pPr>
          </w:p>
        </w:tc>
        <w:tc>
          <w:tcPr>
            <w:tcW w:w="776"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四氯乙烯</w:t>
            </w:r>
          </w:p>
        </w:tc>
        <w:tc>
          <w:tcPr>
            <w:tcW w:w="527"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0.0021</w:t>
            </w:r>
          </w:p>
        </w:tc>
        <w:tc>
          <w:tcPr>
            <w:tcW w:w="528" w:type="pct"/>
            <w:vMerge/>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p>
        </w:tc>
        <w:tc>
          <w:tcPr>
            <w:tcW w:w="528" w:type="pct"/>
            <w:vMerge/>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p>
        </w:tc>
        <w:tc>
          <w:tcPr>
            <w:tcW w:w="453"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0.154</w:t>
            </w:r>
          </w:p>
        </w:tc>
        <w:tc>
          <w:tcPr>
            <w:tcW w:w="568"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50</w:t>
            </w:r>
          </w:p>
        </w:tc>
      </w:tr>
      <w:tr w:rsidR="002A2042" w:rsidRPr="002A2042" w:rsidTr="002A2042">
        <w:trPr>
          <w:trHeight w:val="20"/>
          <w:jc w:val="center"/>
        </w:trPr>
        <w:tc>
          <w:tcPr>
            <w:tcW w:w="285" w:type="pct"/>
            <w:vMerge/>
            <w:vAlign w:val="center"/>
          </w:tcPr>
          <w:p w:rsidR="002A2042" w:rsidRPr="002A2042" w:rsidRDefault="002A2042" w:rsidP="002A2042">
            <w:pPr>
              <w:widowControl/>
              <w:adjustRightInd w:val="0"/>
              <w:snapToGrid w:val="0"/>
              <w:jc w:val="center"/>
              <w:rPr>
                <w:rFonts w:eastAsia="仿宋_GB2312"/>
                <w:kern w:val="0"/>
                <w:szCs w:val="21"/>
              </w:rPr>
            </w:pPr>
          </w:p>
        </w:tc>
        <w:tc>
          <w:tcPr>
            <w:tcW w:w="1335" w:type="pct"/>
            <w:vMerge/>
            <w:shd w:val="clear" w:color="auto" w:fill="auto"/>
            <w:noWrap/>
            <w:vAlign w:val="center"/>
            <w:hideMark/>
          </w:tcPr>
          <w:p w:rsidR="002A2042" w:rsidRPr="002A2042" w:rsidRDefault="002A2042" w:rsidP="002A2042">
            <w:pPr>
              <w:adjustRightInd w:val="0"/>
              <w:snapToGrid w:val="0"/>
              <w:jc w:val="center"/>
              <w:rPr>
                <w:rFonts w:eastAsia="仿宋_GB2312"/>
                <w:kern w:val="0"/>
                <w:szCs w:val="21"/>
              </w:rPr>
            </w:pPr>
          </w:p>
        </w:tc>
        <w:tc>
          <w:tcPr>
            <w:tcW w:w="776"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丙二醇甲醚</w:t>
            </w:r>
          </w:p>
        </w:tc>
        <w:tc>
          <w:tcPr>
            <w:tcW w:w="527"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0.0033</w:t>
            </w:r>
          </w:p>
        </w:tc>
        <w:tc>
          <w:tcPr>
            <w:tcW w:w="528" w:type="pct"/>
            <w:vMerge/>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p>
        </w:tc>
        <w:tc>
          <w:tcPr>
            <w:tcW w:w="528" w:type="pct"/>
            <w:vMerge/>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p>
        </w:tc>
        <w:tc>
          <w:tcPr>
            <w:tcW w:w="453"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0.21</w:t>
            </w:r>
          </w:p>
        </w:tc>
        <w:tc>
          <w:tcPr>
            <w:tcW w:w="568"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50</w:t>
            </w:r>
          </w:p>
        </w:tc>
      </w:tr>
      <w:tr w:rsidR="002A2042" w:rsidRPr="002A2042" w:rsidTr="002A2042">
        <w:trPr>
          <w:trHeight w:val="20"/>
          <w:jc w:val="center"/>
        </w:trPr>
        <w:tc>
          <w:tcPr>
            <w:tcW w:w="285" w:type="pct"/>
            <w:vMerge/>
            <w:vAlign w:val="center"/>
          </w:tcPr>
          <w:p w:rsidR="002A2042" w:rsidRPr="002A2042" w:rsidRDefault="002A2042" w:rsidP="002A2042">
            <w:pPr>
              <w:widowControl/>
              <w:adjustRightInd w:val="0"/>
              <w:snapToGrid w:val="0"/>
              <w:jc w:val="center"/>
              <w:rPr>
                <w:rFonts w:eastAsia="仿宋_GB2312"/>
                <w:kern w:val="0"/>
                <w:szCs w:val="21"/>
              </w:rPr>
            </w:pPr>
          </w:p>
        </w:tc>
        <w:tc>
          <w:tcPr>
            <w:tcW w:w="1335" w:type="pct"/>
            <w:vMerge/>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p>
        </w:tc>
        <w:tc>
          <w:tcPr>
            <w:tcW w:w="776"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异丙醇</w:t>
            </w:r>
          </w:p>
        </w:tc>
        <w:tc>
          <w:tcPr>
            <w:tcW w:w="527"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0.0021</w:t>
            </w:r>
          </w:p>
        </w:tc>
        <w:tc>
          <w:tcPr>
            <w:tcW w:w="528" w:type="pct"/>
            <w:vMerge/>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p>
        </w:tc>
        <w:tc>
          <w:tcPr>
            <w:tcW w:w="528" w:type="pct"/>
            <w:vMerge/>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p>
        </w:tc>
        <w:tc>
          <w:tcPr>
            <w:tcW w:w="453"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0.05</w:t>
            </w:r>
          </w:p>
        </w:tc>
        <w:tc>
          <w:tcPr>
            <w:tcW w:w="568"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50</w:t>
            </w:r>
          </w:p>
        </w:tc>
      </w:tr>
      <w:tr w:rsidR="002A2042" w:rsidRPr="002A2042" w:rsidTr="002A2042">
        <w:trPr>
          <w:trHeight w:val="20"/>
          <w:jc w:val="center"/>
        </w:trPr>
        <w:tc>
          <w:tcPr>
            <w:tcW w:w="285" w:type="pct"/>
            <w:vMerge w:val="restart"/>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7</w:t>
            </w:r>
          </w:p>
        </w:tc>
        <w:tc>
          <w:tcPr>
            <w:tcW w:w="1335" w:type="pct"/>
            <w:vMerge w:val="restart"/>
            <w:shd w:val="clear" w:color="auto" w:fill="auto"/>
            <w:noWrap/>
            <w:vAlign w:val="center"/>
          </w:tcPr>
          <w:p w:rsidR="002A2042" w:rsidRPr="002A2042" w:rsidRDefault="002A2042" w:rsidP="002A2042">
            <w:pPr>
              <w:adjustRightInd w:val="0"/>
              <w:snapToGrid w:val="0"/>
              <w:jc w:val="center"/>
              <w:rPr>
                <w:rFonts w:eastAsia="仿宋_GB2312"/>
                <w:kern w:val="0"/>
                <w:szCs w:val="21"/>
              </w:rPr>
            </w:pPr>
            <w:r w:rsidRPr="002A2042">
              <w:rPr>
                <w:rFonts w:eastAsia="仿宋_GB2312"/>
                <w:kern w:val="0"/>
                <w:szCs w:val="21"/>
              </w:rPr>
              <w:t>洗洁精灌装车间</w:t>
            </w:r>
          </w:p>
        </w:tc>
        <w:tc>
          <w:tcPr>
            <w:tcW w:w="776"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磺酸</w:t>
            </w:r>
          </w:p>
        </w:tc>
        <w:tc>
          <w:tcPr>
            <w:tcW w:w="527"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0.0008</w:t>
            </w:r>
          </w:p>
        </w:tc>
        <w:tc>
          <w:tcPr>
            <w:tcW w:w="528" w:type="pct"/>
            <w:vMerge w:val="restar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570</w:t>
            </w:r>
          </w:p>
        </w:tc>
        <w:tc>
          <w:tcPr>
            <w:tcW w:w="528" w:type="pct"/>
            <w:vMerge w:val="restar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w:t>
            </w:r>
          </w:p>
        </w:tc>
        <w:tc>
          <w:tcPr>
            <w:tcW w:w="453"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0.023</w:t>
            </w:r>
          </w:p>
        </w:tc>
        <w:tc>
          <w:tcPr>
            <w:tcW w:w="568"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50</w:t>
            </w:r>
          </w:p>
        </w:tc>
      </w:tr>
      <w:tr w:rsidR="002A2042" w:rsidRPr="002A2042" w:rsidTr="002A2042">
        <w:trPr>
          <w:trHeight w:val="20"/>
          <w:jc w:val="center"/>
        </w:trPr>
        <w:tc>
          <w:tcPr>
            <w:tcW w:w="285" w:type="pct"/>
            <w:vMerge/>
            <w:vAlign w:val="center"/>
          </w:tcPr>
          <w:p w:rsidR="002A2042" w:rsidRPr="002A2042" w:rsidRDefault="002A2042" w:rsidP="002A2042">
            <w:pPr>
              <w:widowControl/>
              <w:adjustRightInd w:val="0"/>
              <w:snapToGrid w:val="0"/>
              <w:jc w:val="center"/>
              <w:rPr>
                <w:rFonts w:eastAsia="仿宋_GB2312"/>
                <w:kern w:val="0"/>
                <w:szCs w:val="21"/>
              </w:rPr>
            </w:pPr>
          </w:p>
        </w:tc>
        <w:tc>
          <w:tcPr>
            <w:tcW w:w="1335" w:type="pct"/>
            <w:vMerge/>
            <w:shd w:val="clear" w:color="auto" w:fill="auto"/>
            <w:noWrap/>
            <w:vAlign w:val="center"/>
          </w:tcPr>
          <w:p w:rsidR="002A2042" w:rsidRPr="002A2042" w:rsidRDefault="002A2042" w:rsidP="002A2042">
            <w:pPr>
              <w:adjustRightInd w:val="0"/>
              <w:snapToGrid w:val="0"/>
              <w:jc w:val="center"/>
              <w:rPr>
                <w:rFonts w:eastAsia="仿宋_GB2312"/>
                <w:kern w:val="0"/>
                <w:szCs w:val="21"/>
              </w:rPr>
            </w:pPr>
          </w:p>
        </w:tc>
        <w:tc>
          <w:tcPr>
            <w:tcW w:w="776"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乙醇</w:t>
            </w:r>
          </w:p>
        </w:tc>
        <w:tc>
          <w:tcPr>
            <w:tcW w:w="527"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0.0004</w:t>
            </w:r>
          </w:p>
        </w:tc>
        <w:tc>
          <w:tcPr>
            <w:tcW w:w="528" w:type="pct"/>
            <w:vMerge/>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p>
        </w:tc>
        <w:tc>
          <w:tcPr>
            <w:tcW w:w="528" w:type="pct"/>
            <w:vMerge/>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p>
        </w:tc>
        <w:tc>
          <w:tcPr>
            <w:tcW w:w="453"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0.001</w:t>
            </w:r>
          </w:p>
        </w:tc>
        <w:tc>
          <w:tcPr>
            <w:tcW w:w="568"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50</w:t>
            </w:r>
          </w:p>
        </w:tc>
      </w:tr>
      <w:tr w:rsidR="002A2042" w:rsidRPr="002A2042" w:rsidTr="002A2042">
        <w:trPr>
          <w:trHeight w:val="20"/>
          <w:jc w:val="center"/>
        </w:trPr>
        <w:tc>
          <w:tcPr>
            <w:tcW w:w="285" w:type="pct"/>
            <w:vMerge/>
            <w:vAlign w:val="center"/>
          </w:tcPr>
          <w:p w:rsidR="002A2042" w:rsidRPr="002A2042" w:rsidRDefault="002A2042" w:rsidP="002A2042">
            <w:pPr>
              <w:widowControl/>
              <w:adjustRightInd w:val="0"/>
              <w:snapToGrid w:val="0"/>
              <w:jc w:val="center"/>
              <w:rPr>
                <w:rFonts w:eastAsia="仿宋_GB2312"/>
                <w:kern w:val="0"/>
                <w:szCs w:val="21"/>
              </w:rPr>
            </w:pPr>
          </w:p>
        </w:tc>
        <w:tc>
          <w:tcPr>
            <w:tcW w:w="1335" w:type="pct"/>
            <w:vMerge/>
            <w:shd w:val="clear" w:color="auto" w:fill="auto"/>
            <w:noWrap/>
            <w:vAlign w:val="center"/>
          </w:tcPr>
          <w:p w:rsidR="002A2042" w:rsidRPr="002A2042" w:rsidRDefault="002A2042" w:rsidP="002A2042">
            <w:pPr>
              <w:adjustRightInd w:val="0"/>
              <w:snapToGrid w:val="0"/>
              <w:jc w:val="center"/>
              <w:rPr>
                <w:rFonts w:eastAsia="仿宋_GB2312"/>
                <w:kern w:val="0"/>
                <w:szCs w:val="21"/>
              </w:rPr>
            </w:pPr>
          </w:p>
        </w:tc>
        <w:tc>
          <w:tcPr>
            <w:tcW w:w="776"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卡松</w:t>
            </w:r>
          </w:p>
        </w:tc>
        <w:tc>
          <w:tcPr>
            <w:tcW w:w="527"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0.0013</w:t>
            </w:r>
          </w:p>
        </w:tc>
        <w:tc>
          <w:tcPr>
            <w:tcW w:w="528" w:type="pct"/>
            <w:vMerge/>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p>
        </w:tc>
        <w:tc>
          <w:tcPr>
            <w:tcW w:w="528" w:type="pct"/>
            <w:vMerge/>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p>
        </w:tc>
        <w:tc>
          <w:tcPr>
            <w:tcW w:w="453"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0.022</w:t>
            </w:r>
          </w:p>
        </w:tc>
        <w:tc>
          <w:tcPr>
            <w:tcW w:w="568"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50</w:t>
            </w:r>
          </w:p>
        </w:tc>
      </w:tr>
      <w:tr w:rsidR="002A2042" w:rsidRPr="002A2042" w:rsidTr="002A2042">
        <w:trPr>
          <w:trHeight w:val="20"/>
          <w:jc w:val="center"/>
        </w:trPr>
        <w:tc>
          <w:tcPr>
            <w:tcW w:w="285" w:type="pct"/>
            <w:vMerge/>
            <w:vAlign w:val="center"/>
          </w:tcPr>
          <w:p w:rsidR="002A2042" w:rsidRPr="002A2042" w:rsidRDefault="002A2042" w:rsidP="002A2042">
            <w:pPr>
              <w:widowControl/>
              <w:adjustRightInd w:val="0"/>
              <w:snapToGrid w:val="0"/>
              <w:jc w:val="center"/>
              <w:rPr>
                <w:rFonts w:eastAsia="仿宋_GB2312"/>
                <w:kern w:val="0"/>
                <w:szCs w:val="21"/>
              </w:rPr>
            </w:pPr>
          </w:p>
        </w:tc>
        <w:tc>
          <w:tcPr>
            <w:tcW w:w="1335" w:type="pct"/>
            <w:vMerge/>
            <w:shd w:val="clear" w:color="auto" w:fill="auto"/>
            <w:noWrap/>
            <w:vAlign w:val="center"/>
          </w:tcPr>
          <w:p w:rsidR="002A2042" w:rsidRPr="002A2042" w:rsidRDefault="002A2042" w:rsidP="002A2042">
            <w:pPr>
              <w:adjustRightInd w:val="0"/>
              <w:snapToGrid w:val="0"/>
              <w:jc w:val="center"/>
              <w:rPr>
                <w:rFonts w:eastAsia="仿宋_GB2312"/>
                <w:kern w:val="0"/>
                <w:szCs w:val="21"/>
              </w:rPr>
            </w:pPr>
          </w:p>
        </w:tc>
        <w:tc>
          <w:tcPr>
            <w:tcW w:w="776"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甘油</w:t>
            </w:r>
          </w:p>
        </w:tc>
        <w:tc>
          <w:tcPr>
            <w:tcW w:w="527"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0.0004</w:t>
            </w:r>
          </w:p>
        </w:tc>
        <w:tc>
          <w:tcPr>
            <w:tcW w:w="528" w:type="pct"/>
            <w:vMerge/>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p>
        </w:tc>
        <w:tc>
          <w:tcPr>
            <w:tcW w:w="528" w:type="pct"/>
            <w:vMerge/>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p>
        </w:tc>
        <w:tc>
          <w:tcPr>
            <w:tcW w:w="453"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w:t>
            </w:r>
          </w:p>
        </w:tc>
        <w:tc>
          <w:tcPr>
            <w:tcW w:w="568"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50</w:t>
            </w:r>
          </w:p>
        </w:tc>
      </w:tr>
      <w:tr w:rsidR="002A2042" w:rsidRPr="002A2042" w:rsidTr="002A2042">
        <w:trPr>
          <w:trHeight w:val="20"/>
          <w:jc w:val="center"/>
        </w:trPr>
        <w:tc>
          <w:tcPr>
            <w:tcW w:w="285" w:type="pct"/>
            <w:vMerge/>
            <w:vAlign w:val="center"/>
          </w:tcPr>
          <w:p w:rsidR="002A2042" w:rsidRPr="002A2042" w:rsidRDefault="002A2042" w:rsidP="002A2042">
            <w:pPr>
              <w:widowControl/>
              <w:adjustRightInd w:val="0"/>
              <w:snapToGrid w:val="0"/>
              <w:jc w:val="center"/>
              <w:rPr>
                <w:rFonts w:eastAsia="仿宋_GB2312"/>
                <w:kern w:val="0"/>
                <w:szCs w:val="21"/>
              </w:rPr>
            </w:pPr>
          </w:p>
        </w:tc>
        <w:tc>
          <w:tcPr>
            <w:tcW w:w="1335" w:type="pct"/>
            <w:vMerge/>
            <w:shd w:val="clear" w:color="auto" w:fill="auto"/>
            <w:noWrap/>
            <w:vAlign w:val="center"/>
            <w:hideMark/>
          </w:tcPr>
          <w:p w:rsidR="002A2042" w:rsidRPr="002A2042" w:rsidRDefault="002A2042" w:rsidP="002A2042">
            <w:pPr>
              <w:adjustRightInd w:val="0"/>
              <w:snapToGrid w:val="0"/>
              <w:jc w:val="center"/>
              <w:rPr>
                <w:rFonts w:eastAsia="仿宋_GB2312"/>
                <w:kern w:val="0"/>
                <w:szCs w:val="21"/>
              </w:rPr>
            </w:pPr>
          </w:p>
        </w:tc>
        <w:tc>
          <w:tcPr>
            <w:tcW w:w="776"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四氯乙烯</w:t>
            </w:r>
          </w:p>
        </w:tc>
        <w:tc>
          <w:tcPr>
            <w:tcW w:w="527"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0.0004</w:t>
            </w:r>
          </w:p>
        </w:tc>
        <w:tc>
          <w:tcPr>
            <w:tcW w:w="528" w:type="pct"/>
            <w:vMerge/>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p>
        </w:tc>
        <w:tc>
          <w:tcPr>
            <w:tcW w:w="528" w:type="pct"/>
            <w:vMerge/>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p>
        </w:tc>
        <w:tc>
          <w:tcPr>
            <w:tcW w:w="453"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0.011</w:t>
            </w:r>
          </w:p>
        </w:tc>
        <w:tc>
          <w:tcPr>
            <w:tcW w:w="568"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50</w:t>
            </w:r>
          </w:p>
        </w:tc>
      </w:tr>
      <w:tr w:rsidR="002A2042" w:rsidRPr="002A2042" w:rsidTr="002A2042">
        <w:trPr>
          <w:trHeight w:val="20"/>
          <w:jc w:val="center"/>
        </w:trPr>
        <w:tc>
          <w:tcPr>
            <w:tcW w:w="285" w:type="pct"/>
            <w:vMerge/>
            <w:vAlign w:val="center"/>
          </w:tcPr>
          <w:p w:rsidR="002A2042" w:rsidRPr="002A2042" w:rsidRDefault="002A2042" w:rsidP="002A2042">
            <w:pPr>
              <w:widowControl/>
              <w:adjustRightInd w:val="0"/>
              <w:snapToGrid w:val="0"/>
              <w:jc w:val="center"/>
              <w:rPr>
                <w:rFonts w:eastAsia="仿宋_GB2312"/>
                <w:kern w:val="0"/>
                <w:szCs w:val="21"/>
              </w:rPr>
            </w:pPr>
          </w:p>
        </w:tc>
        <w:tc>
          <w:tcPr>
            <w:tcW w:w="1335" w:type="pct"/>
            <w:vMerge/>
            <w:shd w:val="clear" w:color="auto" w:fill="auto"/>
            <w:noWrap/>
            <w:vAlign w:val="center"/>
            <w:hideMark/>
          </w:tcPr>
          <w:p w:rsidR="002A2042" w:rsidRPr="002A2042" w:rsidRDefault="002A2042" w:rsidP="002A2042">
            <w:pPr>
              <w:adjustRightInd w:val="0"/>
              <w:snapToGrid w:val="0"/>
              <w:jc w:val="center"/>
              <w:rPr>
                <w:rFonts w:eastAsia="仿宋_GB2312"/>
                <w:kern w:val="0"/>
                <w:szCs w:val="21"/>
              </w:rPr>
            </w:pPr>
          </w:p>
        </w:tc>
        <w:tc>
          <w:tcPr>
            <w:tcW w:w="776"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丙二醇甲醚</w:t>
            </w:r>
          </w:p>
        </w:tc>
        <w:tc>
          <w:tcPr>
            <w:tcW w:w="527"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0.0008</w:t>
            </w:r>
          </w:p>
        </w:tc>
        <w:tc>
          <w:tcPr>
            <w:tcW w:w="528" w:type="pct"/>
            <w:vMerge/>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p>
        </w:tc>
        <w:tc>
          <w:tcPr>
            <w:tcW w:w="528" w:type="pct"/>
            <w:vMerge/>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p>
        </w:tc>
        <w:tc>
          <w:tcPr>
            <w:tcW w:w="453"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0.018</w:t>
            </w:r>
          </w:p>
        </w:tc>
        <w:tc>
          <w:tcPr>
            <w:tcW w:w="568"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50</w:t>
            </w:r>
          </w:p>
        </w:tc>
      </w:tr>
      <w:tr w:rsidR="002A2042" w:rsidRPr="002A2042" w:rsidTr="002A2042">
        <w:trPr>
          <w:trHeight w:val="20"/>
          <w:jc w:val="center"/>
        </w:trPr>
        <w:tc>
          <w:tcPr>
            <w:tcW w:w="285" w:type="pct"/>
            <w:vMerge/>
            <w:vAlign w:val="center"/>
          </w:tcPr>
          <w:p w:rsidR="002A2042" w:rsidRPr="002A2042" w:rsidRDefault="002A2042" w:rsidP="002A2042">
            <w:pPr>
              <w:widowControl/>
              <w:adjustRightInd w:val="0"/>
              <w:snapToGrid w:val="0"/>
              <w:jc w:val="center"/>
              <w:rPr>
                <w:rFonts w:eastAsia="仿宋_GB2312"/>
                <w:kern w:val="0"/>
                <w:szCs w:val="21"/>
              </w:rPr>
            </w:pPr>
          </w:p>
        </w:tc>
        <w:tc>
          <w:tcPr>
            <w:tcW w:w="1335" w:type="pct"/>
            <w:vMerge/>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p>
        </w:tc>
        <w:tc>
          <w:tcPr>
            <w:tcW w:w="776"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异丙醇</w:t>
            </w:r>
          </w:p>
        </w:tc>
        <w:tc>
          <w:tcPr>
            <w:tcW w:w="527"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0.0004</w:t>
            </w:r>
          </w:p>
        </w:tc>
        <w:tc>
          <w:tcPr>
            <w:tcW w:w="528" w:type="pct"/>
            <w:vMerge/>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p>
        </w:tc>
        <w:tc>
          <w:tcPr>
            <w:tcW w:w="528" w:type="pct"/>
            <w:vMerge/>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p>
        </w:tc>
        <w:tc>
          <w:tcPr>
            <w:tcW w:w="453"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0.018</w:t>
            </w:r>
          </w:p>
        </w:tc>
        <w:tc>
          <w:tcPr>
            <w:tcW w:w="568"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50</w:t>
            </w:r>
          </w:p>
        </w:tc>
      </w:tr>
      <w:tr w:rsidR="002A2042" w:rsidRPr="002A2042" w:rsidTr="002A2042">
        <w:trPr>
          <w:trHeight w:val="20"/>
          <w:jc w:val="center"/>
        </w:trPr>
        <w:tc>
          <w:tcPr>
            <w:tcW w:w="285" w:type="pct"/>
            <w:vMerge w:val="restart"/>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8</w:t>
            </w:r>
          </w:p>
        </w:tc>
        <w:tc>
          <w:tcPr>
            <w:tcW w:w="1335" w:type="pct"/>
            <w:vMerge w:val="restart"/>
            <w:shd w:val="clear" w:color="auto" w:fill="auto"/>
            <w:noWrap/>
            <w:vAlign w:val="center"/>
          </w:tcPr>
          <w:p w:rsidR="002A2042" w:rsidRPr="002A2042" w:rsidRDefault="002A2042" w:rsidP="002A2042">
            <w:pPr>
              <w:adjustRightInd w:val="0"/>
              <w:snapToGrid w:val="0"/>
              <w:jc w:val="center"/>
              <w:rPr>
                <w:rFonts w:eastAsia="仿宋_GB2312"/>
                <w:kern w:val="0"/>
                <w:szCs w:val="21"/>
              </w:rPr>
            </w:pPr>
            <w:r w:rsidRPr="002A2042">
              <w:rPr>
                <w:rFonts w:eastAsia="仿宋_GB2312"/>
                <w:kern w:val="0"/>
                <w:szCs w:val="21"/>
              </w:rPr>
              <w:t>洁厕灵复配及灌装车间</w:t>
            </w:r>
          </w:p>
        </w:tc>
        <w:tc>
          <w:tcPr>
            <w:tcW w:w="776"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乙醇</w:t>
            </w:r>
          </w:p>
        </w:tc>
        <w:tc>
          <w:tcPr>
            <w:tcW w:w="527"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0.0092</w:t>
            </w:r>
          </w:p>
        </w:tc>
        <w:tc>
          <w:tcPr>
            <w:tcW w:w="528" w:type="pct"/>
            <w:vMerge w:val="restar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540</w:t>
            </w:r>
          </w:p>
        </w:tc>
        <w:tc>
          <w:tcPr>
            <w:tcW w:w="528" w:type="pct"/>
            <w:vMerge w:val="restar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w:t>
            </w:r>
          </w:p>
        </w:tc>
        <w:tc>
          <w:tcPr>
            <w:tcW w:w="453"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0.063</w:t>
            </w:r>
          </w:p>
        </w:tc>
        <w:tc>
          <w:tcPr>
            <w:tcW w:w="568"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50</w:t>
            </w:r>
          </w:p>
        </w:tc>
      </w:tr>
      <w:tr w:rsidR="002A2042" w:rsidRPr="002A2042" w:rsidTr="002A2042">
        <w:trPr>
          <w:trHeight w:val="20"/>
          <w:jc w:val="center"/>
        </w:trPr>
        <w:tc>
          <w:tcPr>
            <w:tcW w:w="285" w:type="pct"/>
            <w:vMerge/>
            <w:vAlign w:val="center"/>
          </w:tcPr>
          <w:p w:rsidR="002A2042" w:rsidRPr="002A2042" w:rsidRDefault="002A2042" w:rsidP="002A2042">
            <w:pPr>
              <w:widowControl/>
              <w:adjustRightInd w:val="0"/>
              <w:snapToGrid w:val="0"/>
              <w:jc w:val="center"/>
              <w:rPr>
                <w:rFonts w:eastAsia="仿宋_GB2312"/>
                <w:kern w:val="0"/>
                <w:szCs w:val="21"/>
              </w:rPr>
            </w:pPr>
          </w:p>
        </w:tc>
        <w:tc>
          <w:tcPr>
            <w:tcW w:w="1335" w:type="pct"/>
            <w:vMerge/>
            <w:shd w:val="clear" w:color="auto" w:fill="auto"/>
            <w:noWrap/>
            <w:vAlign w:val="center"/>
            <w:hideMark/>
          </w:tcPr>
          <w:p w:rsidR="002A2042" w:rsidRPr="002A2042" w:rsidRDefault="002A2042" w:rsidP="002A2042">
            <w:pPr>
              <w:adjustRightInd w:val="0"/>
              <w:snapToGrid w:val="0"/>
              <w:jc w:val="center"/>
              <w:rPr>
                <w:rFonts w:eastAsia="仿宋_GB2312"/>
                <w:kern w:val="0"/>
                <w:szCs w:val="21"/>
              </w:rPr>
            </w:pPr>
          </w:p>
        </w:tc>
        <w:tc>
          <w:tcPr>
            <w:tcW w:w="776"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氯化氢</w:t>
            </w:r>
          </w:p>
        </w:tc>
        <w:tc>
          <w:tcPr>
            <w:tcW w:w="527"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0.0018</w:t>
            </w:r>
          </w:p>
        </w:tc>
        <w:tc>
          <w:tcPr>
            <w:tcW w:w="528" w:type="pct"/>
            <w:vMerge/>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p>
        </w:tc>
        <w:tc>
          <w:tcPr>
            <w:tcW w:w="528" w:type="pct"/>
            <w:vMerge/>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p>
        </w:tc>
        <w:tc>
          <w:tcPr>
            <w:tcW w:w="453"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2.174</w:t>
            </w:r>
          </w:p>
        </w:tc>
        <w:tc>
          <w:tcPr>
            <w:tcW w:w="568"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50</w:t>
            </w:r>
          </w:p>
        </w:tc>
      </w:tr>
      <w:tr w:rsidR="002A2042" w:rsidRPr="002A2042" w:rsidTr="002A2042">
        <w:trPr>
          <w:trHeight w:val="20"/>
          <w:jc w:val="center"/>
        </w:trPr>
        <w:tc>
          <w:tcPr>
            <w:tcW w:w="285" w:type="pct"/>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9</w:t>
            </w:r>
          </w:p>
        </w:tc>
        <w:tc>
          <w:tcPr>
            <w:tcW w:w="1335"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空气净灌装车间</w:t>
            </w:r>
          </w:p>
        </w:tc>
        <w:tc>
          <w:tcPr>
            <w:tcW w:w="776"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非甲烷总烃</w:t>
            </w:r>
          </w:p>
        </w:tc>
        <w:tc>
          <w:tcPr>
            <w:tcW w:w="527"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0.0125</w:t>
            </w:r>
          </w:p>
        </w:tc>
        <w:tc>
          <w:tcPr>
            <w:tcW w:w="528"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600</w:t>
            </w:r>
          </w:p>
        </w:tc>
        <w:tc>
          <w:tcPr>
            <w:tcW w:w="528"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w:t>
            </w:r>
          </w:p>
        </w:tc>
        <w:tc>
          <w:tcPr>
            <w:tcW w:w="453"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0.254</w:t>
            </w:r>
          </w:p>
        </w:tc>
        <w:tc>
          <w:tcPr>
            <w:tcW w:w="568"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50</w:t>
            </w:r>
          </w:p>
        </w:tc>
      </w:tr>
      <w:tr w:rsidR="002A2042" w:rsidRPr="002A2042" w:rsidTr="002A2042">
        <w:trPr>
          <w:trHeight w:val="20"/>
          <w:jc w:val="center"/>
        </w:trPr>
        <w:tc>
          <w:tcPr>
            <w:tcW w:w="285" w:type="pct"/>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10</w:t>
            </w:r>
          </w:p>
        </w:tc>
        <w:tc>
          <w:tcPr>
            <w:tcW w:w="1335"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盐酸储罐</w:t>
            </w:r>
          </w:p>
        </w:tc>
        <w:tc>
          <w:tcPr>
            <w:tcW w:w="776"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HCl</w:t>
            </w:r>
          </w:p>
        </w:tc>
        <w:tc>
          <w:tcPr>
            <w:tcW w:w="527"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0.0083</w:t>
            </w:r>
          </w:p>
        </w:tc>
        <w:tc>
          <w:tcPr>
            <w:tcW w:w="528"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56</w:t>
            </w:r>
          </w:p>
        </w:tc>
        <w:tc>
          <w:tcPr>
            <w:tcW w:w="528"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w:t>
            </w:r>
          </w:p>
        </w:tc>
        <w:tc>
          <w:tcPr>
            <w:tcW w:w="453"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9.506</w:t>
            </w:r>
          </w:p>
        </w:tc>
        <w:tc>
          <w:tcPr>
            <w:tcW w:w="568"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50</w:t>
            </w:r>
          </w:p>
        </w:tc>
      </w:tr>
      <w:tr w:rsidR="002A2042" w:rsidRPr="002A2042" w:rsidTr="002A2042">
        <w:trPr>
          <w:trHeight w:val="20"/>
          <w:jc w:val="center"/>
        </w:trPr>
        <w:tc>
          <w:tcPr>
            <w:tcW w:w="285" w:type="pct"/>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11</w:t>
            </w:r>
          </w:p>
        </w:tc>
        <w:tc>
          <w:tcPr>
            <w:tcW w:w="1335"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酒精仓库</w:t>
            </w:r>
          </w:p>
        </w:tc>
        <w:tc>
          <w:tcPr>
            <w:tcW w:w="776"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乙醇</w:t>
            </w:r>
          </w:p>
        </w:tc>
        <w:tc>
          <w:tcPr>
            <w:tcW w:w="527"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0.0125</w:t>
            </w:r>
          </w:p>
        </w:tc>
        <w:tc>
          <w:tcPr>
            <w:tcW w:w="528"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120</w:t>
            </w:r>
          </w:p>
        </w:tc>
        <w:tc>
          <w:tcPr>
            <w:tcW w:w="528"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w:t>
            </w:r>
          </w:p>
        </w:tc>
        <w:tc>
          <w:tcPr>
            <w:tcW w:w="453"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0.077</w:t>
            </w:r>
          </w:p>
        </w:tc>
        <w:tc>
          <w:tcPr>
            <w:tcW w:w="568" w:type="pct"/>
            <w:shd w:val="clear" w:color="auto" w:fill="auto"/>
            <w:noWrap/>
            <w:vAlign w:val="center"/>
            <w:hideMark/>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50</w:t>
            </w:r>
          </w:p>
        </w:tc>
      </w:tr>
      <w:tr w:rsidR="002A2042" w:rsidRPr="002A2042" w:rsidTr="002A2042">
        <w:trPr>
          <w:trHeight w:val="20"/>
          <w:jc w:val="center"/>
        </w:trPr>
        <w:tc>
          <w:tcPr>
            <w:tcW w:w="285" w:type="pct"/>
            <w:vMerge w:val="restart"/>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12</w:t>
            </w:r>
          </w:p>
        </w:tc>
        <w:tc>
          <w:tcPr>
            <w:tcW w:w="1335" w:type="pct"/>
            <w:vMerge w:val="restar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污水处理装置</w:t>
            </w:r>
          </w:p>
        </w:tc>
        <w:tc>
          <w:tcPr>
            <w:tcW w:w="776"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氨</w:t>
            </w:r>
          </w:p>
        </w:tc>
        <w:tc>
          <w:tcPr>
            <w:tcW w:w="527"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0.0021</w:t>
            </w:r>
          </w:p>
        </w:tc>
        <w:tc>
          <w:tcPr>
            <w:tcW w:w="528" w:type="pct"/>
            <w:vMerge w:val="restar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32</w:t>
            </w:r>
          </w:p>
        </w:tc>
        <w:tc>
          <w:tcPr>
            <w:tcW w:w="528" w:type="pct"/>
            <w:vMerge w:val="restar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3</w:t>
            </w:r>
          </w:p>
        </w:tc>
        <w:tc>
          <w:tcPr>
            <w:tcW w:w="453"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2.600</w:t>
            </w:r>
          </w:p>
        </w:tc>
        <w:tc>
          <w:tcPr>
            <w:tcW w:w="568"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50</w:t>
            </w:r>
          </w:p>
        </w:tc>
      </w:tr>
      <w:tr w:rsidR="002A2042" w:rsidRPr="002A2042" w:rsidTr="002A2042">
        <w:trPr>
          <w:trHeight w:val="20"/>
          <w:jc w:val="center"/>
        </w:trPr>
        <w:tc>
          <w:tcPr>
            <w:tcW w:w="285" w:type="pct"/>
            <w:vMerge/>
            <w:vAlign w:val="center"/>
          </w:tcPr>
          <w:p w:rsidR="002A2042" w:rsidRPr="002A2042" w:rsidRDefault="002A2042" w:rsidP="002A2042">
            <w:pPr>
              <w:widowControl/>
              <w:adjustRightInd w:val="0"/>
              <w:snapToGrid w:val="0"/>
              <w:jc w:val="center"/>
              <w:rPr>
                <w:rFonts w:eastAsia="仿宋_GB2312"/>
                <w:kern w:val="0"/>
                <w:szCs w:val="21"/>
              </w:rPr>
            </w:pPr>
          </w:p>
        </w:tc>
        <w:tc>
          <w:tcPr>
            <w:tcW w:w="1335" w:type="pct"/>
            <w:vMerge/>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p>
        </w:tc>
        <w:tc>
          <w:tcPr>
            <w:tcW w:w="776"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hint="eastAsia"/>
                <w:kern w:val="0"/>
                <w:szCs w:val="21"/>
              </w:rPr>
              <w:t>硫化氢</w:t>
            </w:r>
          </w:p>
        </w:tc>
        <w:tc>
          <w:tcPr>
            <w:tcW w:w="527"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0.00008</w:t>
            </w:r>
          </w:p>
        </w:tc>
        <w:tc>
          <w:tcPr>
            <w:tcW w:w="528" w:type="pct"/>
            <w:vMerge/>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p>
        </w:tc>
        <w:tc>
          <w:tcPr>
            <w:tcW w:w="528" w:type="pct"/>
            <w:vMerge/>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p>
        </w:tc>
        <w:tc>
          <w:tcPr>
            <w:tcW w:w="453"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2.014</w:t>
            </w:r>
          </w:p>
        </w:tc>
        <w:tc>
          <w:tcPr>
            <w:tcW w:w="568" w:type="pct"/>
            <w:shd w:val="clear" w:color="auto" w:fill="auto"/>
            <w:noWrap/>
            <w:vAlign w:val="center"/>
          </w:tcPr>
          <w:p w:rsidR="002A2042" w:rsidRPr="002A2042" w:rsidRDefault="002A2042" w:rsidP="002A2042">
            <w:pPr>
              <w:widowControl/>
              <w:adjustRightInd w:val="0"/>
              <w:snapToGrid w:val="0"/>
              <w:jc w:val="center"/>
              <w:rPr>
                <w:rFonts w:eastAsia="仿宋_GB2312"/>
                <w:kern w:val="0"/>
                <w:szCs w:val="21"/>
              </w:rPr>
            </w:pPr>
            <w:r w:rsidRPr="002A2042">
              <w:rPr>
                <w:rFonts w:eastAsia="仿宋_GB2312"/>
                <w:kern w:val="0"/>
                <w:szCs w:val="21"/>
              </w:rPr>
              <w:t>50</w:t>
            </w:r>
          </w:p>
        </w:tc>
      </w:tr>
    </w:tbl>
    <w:p w:rsidR="00200D44" w:rsidRPr="00946C2F" w:rsidRDefault="00200D44" w:rsidP="00200D44">
      <w:pPr>
        <w:pStyle w:val="a3"/>
        <w:ind w:firstLine="560"/>
      </w:pPr>
      <w:r w:rsidRPr="00946C2F">
        <w:rPr>
          <w:szCs w:val="28"/>
        </w:rPr>
        <w:t>根据上表结算结果，按照卫生防护距离标准制定方法的规定：当按两种或两种以上的有害气体的</w:t>
      </w:r>
      <w:r w:rsidRPr="00946C2F">
        <w:rPr>
          <w:szCs w:val="28"/>
        </w:rPr>
        <w:t>Q/C</w:t>
      </w:r>
      <w:r w:rsidRPr="00946C2F">
        <w:rPr>
          <w:szCs w:val="28"/>
          <w:vertAlign w:val="subscript"/>
        </w:rPr>
        <w:t>m</w:t>
      </w:r>
      <w:r w:rsidRPr="00946C2F">
        <w:rPr>
          <w:szCs w:val="28"/>
        </w:rPr>
        <w:t>值计算的卫生防护距离在同一级别时，该类工业企业的卫生防护距离级别应提高一级。</w:t>
      </w:r>
      <w:r w:rsidRPr="00946C2F">
        <w:rPr>
          <w:rFonts w:hint="eastAsia"/>
          <w:szCs w:val="28"/>
        </w:rPr>
        <w:t>即分别以</w:t>
      </w:r>
      <w:r w:rsidRPr="00946C2F">
        <w:rPr>
          <w:rFonts w:hint="eastAsia"/>
        </w:rPr>
        <w:t>84</w:t>
      </w:r>
      <w:r w:rsidRPr="00946C2F">
        <w:rPr>
          <w:rFonts w:hint="eastAsia"/>
        </w:rPr>
        <w:t>消毒液新复配及灌装车间</w:t>
      </w:r>
      <w:r w:rsidRPr="00946C2F">
        <w:t>、</w:t>
      </w:r>
      <w:r w:rsidRPr="00946C2F">
        <w:rPr>
          <w:rFonts w:hint="eastAsia"/>
        </w:rPr>
        <w:t>84</w:t>
      </w:r>
      <w:r w:rsidRPr="00946C2F">
        <w:rPr>
          <w:rFonts w:hint="eastAsia"/>
        </w:rPr>
        <w:t>消毒液新复配及</w:t>
      </w:r>
      <w:r w:rsidRPr="00946C2F">
        <w:t>灌装</w:t>
      </w:r>
      <w:r w:rsidRPr="00946C2F">
        <w:rPr>
          <w:rFonts w:hint="eastAsia"/>
        </w:rPr>
        <w:t>二</w:t>
      </w:r>
      <w:r w:rsidRPr="00946C2F">
        <w:t>车间</w:t>
      </w:r>
      <w:r w:rsidRPr="00946C2F">
        <w:rPr>
          <w:rFonts w:hint="eastAsia"/>
        </w:rPr>
        <w:t>、碘伏</w:t>
      </w:r>
      <w:r w:rsidRPr="00946C2F">
        <w:t>消毒剂复配及灌装车间、</w:t>
      </w:r>
      <w:r w:rsidR="002A2042" w:rsidRPr="00946C2F">
        <w:rPr>
          <w:rFonts w:hint="eastAsia"/>
        </w:rPr>
        <w:t>气雾杀虫</w:t>
      </w:r>
      <w:r w:rsidR="002A2042" w:rsidRPr="00946C2F">
        <w:t>剂灌装一车间、气雾杀虫剂灌装二车间</w:t>
      </w:r>
      <w:r w:rsidR="002A2042">
        <w:t>、</w:t>
      </w:r>
      <w:r w:rsidR="002A2042" w:rsidRPr="00946C2F">
        <w:t>空气净灌装车间、</w:t>
      </w:r>
      <w:r w:rsidRPr="00946C2F">
        <w:rPr>
          <w:rFonts w:hint="eastAsia"/>
        </w:rPr>
        <w:t>盐酸</w:t>
      </w:r>
      <w:r w:rsidRPr="00946C2F">
        <w:t>储罐区、</w:t>
      </w:r>
      <w:r w:rsidRPr="00946C2F">
        <w:rPr>
          <w:rFonts w:hint="eastAsia"/>
        </w:rPr>
        <w:t>酒精</w:t>
      </w:r>
      <w:r w:rsidRPr="00946C2F">
        <w:t>仓库</w:t>
      </w:r>
      <w:r w:rsidRPr="00946C2F">
        <w:rPr>
          <w:rFonts w:hint="eastAsia"/>
        </w:rPr>
        <w:t>边界</w:t>
      </w:r>
      <w:r w:rsidRPr="00946C2F">
        <w:t>为起点，设置</w:t>
      </w:r>
      <w:r w:rsidRPr="00946C2F">
        <w:rPr>
          <w:rFonts w:hint="eastAsia"/>
        </w:rPr>
        <w:t>50</w:t>
      </w:r>
      <w:r w:rsidRPr="00946C2F">
        <w:rPr>
          <w:rFonts w:hint="eastAsia"/>
        </w:rPr>
        <w:t>米的</w:t>
      </w:r>
      <w:r w:rsidRPr="00946C2F">
        <w:t>卫生防护距离；</w:t>
      </w:r>
      <w:r w:rsidRPr="00946C2F">
        <w:rPr>
          <w:rFonts w:hint="eastAsia"/>
        </w:rPr>
        <w:t>分别</w:t>
      </w:r>
      <w:r w:rsidRPr="00946C2F">
        <w:t>以</w:t>
      </w:r>
      <w:r w:rsidRPr="00946C2F">
        <w:rPr>
          <w:rFonts w:hint="eastAsia"/>
        </w:rPr>
        <w:t>洗洁精复配</w:t>
      </w:r>
      <w:r w:rsidRPr="00946C2F">
        <w:t>车间</w:t>
      </w:r>
      <w:r w:rsidRPr="00946C2F">
        <w:rPr>
          <w:rFonts w:hint="eastAsia"/>
        </w:rPr>
        <w:t>、洗洁精灌装</w:t>
      </w:r>
      <w:r w:rsidRPr="00946C2F">
        <w:t>车间、</w:t>
      </w:r>
      <w:r w:rsidRPr="00946C2F">
        <w:rPr>
          <w:rFonts w:hint="eastAsia"/>
        </w:rPr>
        <w:t>洁厕灵复配</w:t>
      </w:r>
      <w:r w:rsidRPr="00946C2F">
        <w:t>及灌装车间</w:t>
      </w:r>
      <w:r w:rsidRPr="00946C2F">
        <w:rPr>
          <w:rFonts w:hint="eastAsia"/>
        </w:rPr>
        <w:t>、污水处理装置边界</w:t>
      </w:r>
      <w:r w:rsidRPr="00946C2F">
        <w:t>为起点，设置</w:t>
      </w:r>
      <w:r w:rsidRPr="00946C2F">
        <w:rPr>
          <w:rFonts w:hint="eastAsia"/>
        </w:rPr>
        <w:t>100</w:t>
      </w:r>
      <w:r w:rsidRPr="00946C2F">
        <w:rPr>
          <w:rFonts w:hint="eastAsia"/>
        </w:rPr>
        <w:t>米</w:t>
      </w:r>
      <w:r w:rsidRPr="00946C2F">
        <w:t>的卫生防护距离</w:t>
      </w:r>
      <w:r w:rsidRPr="00946C2F">
        <w:rPr>
          <w:rFonts w:hint="eastAsia"/>
        </w:rPr>
        <w:t>。</w:t>
      </w:r>
    </w:p>
    <w:p w:rsidR="00200D44" w:rsidRPr="00946C2F" w:rsidRDefault="00200D44" w:rsidP="00200D44">
      <w:pPr>
        <w:pStyle w:val="a3"/>
        <w:ind w:firstLine="560"/>
        <w:rPr>
          <w:szCs w:val="28"/>
        </w:rPr>
      </w:pPr>
      <w:r w:rsidRPr="00946C2F">
        <w:lastRenderedPageBreak/>
        <w:t>经调查，该范围内为本次改扩建项目自身用地、工业企业用地和空地，无居住等敏感保护目标。</w:t>
      </w:r>
    </w:p>
    <w:p w:rsidR="00200D44" w:rsidRPr="00946C2F" w:rsidRDefault="00200D44" w:rsidP="00200D44">
      <w:pPr>
        <w:pStyle w:val="a3"/>
        <w:ind w:firstLine="560"/>
      </w:pPr>
      <w:r w:rsidRPr="00946C2F">
        <w:rPr>
          <w:rFonts w:hint="eastAsia"/>
        </w:rPr>
        <w:t>卫生防护距离包络线图详见附图</w:t>
      </w:r>
      <w:r w:rsidR="0085212B" w:rsidRPr="00946C2F">
        <w:t>6</w:t>
      </w:r>
      <w:r w:rsidRPr="00946C2F">
        <w:rPr>
          <w:rFonts w:hint="eastAsia"/>
        </w:rPr>
        <w:t>.1.5</w:t>
      </w:r>
      <w:r w:rsidRPr="00946C2F">
        <w:rPr>
          <w:rFonts w:hint="eastAsia"/>
        </w:rPr>
        <w:t>，由图可见，卫生防护距离范围内现无居民点和环境保护目标。</w:t>
      </w:r>
    </w:p>
    <w:p w:rsidR="00200D44" w:rsidRPr="00946C2F" w:rsidRDefault="0085212B" w:rsidP="00200D44">
      <w:pPr>
        <w:pStyle w:val="31"/>
      </w:pPr>
      <w:r w:rsidRPr="00946C2F">
        <w:t>6</w:t>
      </w:r>
      <w:r w:rsidR="00200D44" w:rsidRPr="00946C2F">
        <w:rPr>
          <w:rFonts w:hint="eastAsia"/>
        </w:rPr>
        <w:t>.1.</w:t>
      </w:r>
      <w:r w:rsidR="00200D44" w:rsidRPr="00946C2F">
        <w:t>6</w:t>
      </w:r>
      <w:r w:rsidR="00200D44" w:rsidRPr="00946C2F">
        <w:rPr>
          <w:rFonts w:hint="eastAsia"/>
        </w:rPr>
        <w:t>大气环境影响预测评价结论</w:t>
      </w:r>
    </w:p>
    <w:p w:rsidR="00200D44" w:rsidRPr="00946C2F" w:rsidRDefault="00200D44" w:rsidP="00200D44">
      <w:pPr>
        <w:pStyle w:val="a3"/>
        <w:ind w:firstLine="560"/>
      </w:pPr>
      <w:r w:rsidRPr="00946C2F">
        <w:t>由预测结果可见：</w:t>
      </w:r>
      <w:r w:rsidRPr="00946C2F">
        <w:rPr>
          <w:rFonts w:hint="eastAsia"/>
        </w:rPr>
        <w:t>改扩建</w:t>
      </w:r>
      <w:r w:rsidRPr="00946C2F">
        <w:t>项目排放</w:t>
      </w:r>
      <w:r w:rsidRPr="00946C2F">
        <w:t>SO</w:t>
      </w:r>
      <w:r w:rsidRPr="00946C2F">
        <w:rPr>
          <w:vertAlign w:val="subscript"/>
        </w:rPr>
        <w:t>2</w:t>
      </w:r>
      <w:r w:rsidRPr="00946C2F">
        <w:rPr>
          <w:rFonts w:hint="eastAsia"/>
        </w:rPr>
        <w:t>、</w:t>
      </w:r>
      <w:r w:rsidRPr="00946C2F">
        <w:t>NO</w:t>
      </w:r>
      <w:r w:rsidRPr="00946C2F">
        <w:rPr>
          <w:vertAlign w:val="subscript"/>
        </w:rPr>
        <w:t>X</w:t>
      </w:r>
      <w:r w:rsidRPr="00946C2F">
        <w:rPr>
          <w:rFonts w:hint="eastAsia"/>
        </w:rPr>
        <w:t>、</w:t>
      </w:r>
      <w:r w:rsidRPr="00946C2F">
        <w:t>烟尘</w:t>
      </w:r>
      <w:r w:rsidRPr="00946C2F">
        <w:rPr>
          <w:rFonts w:hint="eastAsia"/>
        </w:rPr>
        <w:t>、</w:t>
      </w:r>
      <w:r w:rsidR="000D426A" w:rsidRPr="00946C2F">
        <w:rPr>
          <w:rFonts w:hint="eastAsia"/>
        </w:rPr>
        <w:t>次氯酸、</w:t>
      </w:r>
      <w:r w:rsidR="000D426A">
        <w:rPr>
          <w:rFonts w:hint="eastAsia"/>
        </w:rPr>
        <w:t>磺酸</w:t>
      </w:r>
      <w:r w:rsidR="000D426A" w:rsidRPr="00946C2F">
        <w:rPr>
          <w:rFonts w:hint="eastAsia"/>
        </w:rPr>
        <w:t>、乙醇、</w:t>
      </w:r>
      <w:r w:rsidR="000D426A">
        <w:rPr>
          <w:rFonts w:hint="eastAsia"/>
        </w:rPr>
        <w:t>卡松、甘油、</w:t>
      </w:r>
      <w:r w:rsidR="000D426A" w:rsidRPr="00946C2F">
        <w:rPr>
          <w:rFonts w:hint="eastAsia"/>
        </w:rPr>
        <w:t>四氯乙烯、</w:t>
      </w:r>
      <w:r w:rsidR="000D426A">
        <w:rPr>
          <w:rFonts w:hint="eastAsia"/>
        </w:rPr>
        <w:t>丙二醇甲醚、</w:t>
      </w:r>
      <w:r w:rsidR="000D426A" w:rsidRPr="00946C2F">
        <w:rPr>
          <w:rFonts w:hint="eastAsia"/>
        </w:rPr>
        <w:t>异丙醇、氯化氢、</w:t>
      </w:r>
      <w:r w:rsidR="000D426A">
        <w:rPr>
          <w:rFonts w:hint="eastAsia"/>
        </w:rPr>
        <w:t>非甲烷总烃、</w:t>
      </w:r>
      <w:r w:rsidR="000D426A" w:rsidRPr="00946C2F">
        <w:rPr>
          <w:rFonts w:hint="eastAsia"/>
        </w:rPr>
        <w:t>氨、硫化氢</w:t>
      </w:r>
      <w:r w:rsidRPr="00946C2F">
        <w:t>最大落地浓度均能达到评价标准的要求，对周围环境的影响较小。</w:t>
      </w:r>
    </w:p>
    <w:p w:rsidR="002A2042" w:rsidRPr="00946C2F" w:rsidRDefault="00200D44" w:rsidP="002A2042">
      <w:pPr>
        <w:pStyle w:val="a3"/>
        <w:ind w:firstLine="560"/>
      </w:pPr>
      <w:r w:rsidRPr="00946C2F">
        <w:t>采用推荐模式计算的大气环境防护距离为无超标点，本次改扩建项目不设置大气环境防护区域</w:t>
      </w:r>
      <w:r w:rsidRPr="00946C2F">
        <w:rPr>
          <w:rFonts w:hint="eastAsia"/>
        </w:rPr>
        <w:t>；</w:t>
      </w:r>
      <w:r w:rsidRPr="00946C2F">
        <w:t>按卫生防护距离的计算要求，</w:t>
      </w:r>
      <w:r w:rsidRPr="00946C2F">
        <w:rPr>
          <w:rFonts w:hint="eastAsia"/>
          <w:szCs w:val="28"/>
        </w:rPr>
        <w:t>分别</w:t>
      </w:r>
      <w:r w:rsidR="002A2042" w:rsidRPr="00946C2F">
        <w:rPr>
          <w:rFonts w:hint="eastAsia"/>
          <w:szCs w:val="28"/>
        </w:rPr>
        <w:t>以</w:t>
      </w:r>
      <w:r w:rsidR="002A2042" w:rsidRPr="00946C2F">
        <w:rPr>
          <w:rFonts w:hint="eastAsia"/>
        </w:rPr>
        <w:t>84</w:t>
      </w:r>
      <w:r w:rsidR="002A2042" w:rsidRPr="00946C2F">
        <w:rPr>
          <w:rFonts w:hint="eastAsia"/>
        </w:rPr>
        <w:t>消毒液新复配及灌装车间</w:t>
      </w:r>
      <w:r w:rsidR="002A2042" w:rsidRPr="00946C2F">
        <w:t>、</w:t>
      </w:r>
      <w:r w:rsidR="002A2042" w:rsidRPr="00946C2F">
        <w:rPr>
          <w:rFonts w:hint="eastAsia"/>
        </w:rPr>
        <w:t>84</w:t>
      </w:r>
      <w:r w:rsidR="002A2042" w:rsidRPr="00946C2F">
        <w:rPr>
          <w:rFonts w:hint="eastAsia"/>
        </w:rPr>
        <w:t>消毒液新复配及</w:t>
      </w:r>
      <w:r w:rsidR="002A2042" w:rsidRPr="00946C2F">
        <w:t>灌装</w:t>
      </w:r>
      <w:r w:rsidR="002A2042" w:rsidRPr="00946C2F">
        <w:rPr>
          <w:rFonts w:hint="eastAsia"/>
        </w:rPr>
        <w:t>二</w:t>
      </w:r>
      <w:r w:rsidR="002A2042" w:rsidRPr="00946C2F">
        <w:t>车间</w:t>
      </w:r>
      <w:r w:rsidR="002A2042" w:rsidRPr="00946C2F">
        <w:rPr>
          <w:rFonts w:hint="eastAsia"/>
        </w:rPr>
        <w:t>、碘伏</w:t>
      </w:r>
      <w:r w:rsidR="002A2042" w:rsidRPr="00946C2F">
        <w:t>消毒剂复配及灌装车间、</w:t>
      </w:r>
      <w:r w:rsidR="002A2042" w:rsidRPr="00946C2F">
        <w:rPr>
          <w:rFonts w:hint="eastAsia"/>
        </w:rPr>
        <w:t>气雾杀虫</w:t>
      </w:r>
      <w:r w:rsidR="002A2042" w:rsidRPr="00946C2F">
        <w:t>剂灌装一车间、气雾杀虫剂灌装二车间</w:t>
      </w:r>
      <w:r w:rsidR="002A2042">
        <w:t>、</w:t>
      </w:r>
      <w:r w:rsidR="002A2042" w:rsidRPr="00946C2F">
        <w:t>空气净灌装车间、</w:t>
      </w:r>
      <w:r w:rsidR="002A2042" w:rsidRPr="00946C2F">
        <w:rPr>
          <w:rFonts w:hint="eastAsia"/>
        </w:rPr>
        <w:t>盐酸</w:t>
      </w:r>
      <w:r w:rsidR="002A2042" w:rsidRPr="00946C2F">
        <w:t>储罐区、</w:t>
      </w:r>
      <w:r w:rsidR="002A2042" w:rsidRPr="00946C2F">
        <w:rPr>
          <w:rFonts w:hint="eastAsia"/>
        </w:rPr>
        <w:t>酒精</w:t>
      </w:r>
      <w:r w:rsidR="002A2042" w:rsidRPr="00946C2F">
        <w:t>仓库</w:t>
      </w:r>
      <w:r w:rsidR="002A2042" w:rsidRPr="00946C2F">
        <w:rPr>
          <w:rFonts w:hint="eastAsia"/>
        </w:rPr>
        <w:t>边界</w:t>
      </w:r>
      <w:r w:rsidR="002A2042" w:rsidRPr="00946C2F">
        <w:t>为起点，设置</w:t>
      </w:r>
      <w:r w:rsidR="002A2042" w:rsidRPr="00946C2F">
        <w:rPr>
          <w:rFonts w:hint="eastAsia"/>
        </w:rPr>
        <w:t>50</w:t>
      </w:r>
      <w:r w:rsidR="002A2042" w:rsidRPr="00946C2F">
        <w:rPr>
          <w:rFonts w:hint="eastAsia"/>
        </w:rPr>
        <w:t>米的</w:t>
      </w:r>
      <w:r w:rsidR="002A2042" w:rsidRPr="00946C2F">
        <w:t>卫生防护距离；</w:t>
      </w:r>
      <w:r w:rsidR="002A2042" w:rsidRPr="00946C2F">
        <w:rPr>
          <w:rFonts w:hint="eastAsia"/>
        </w:rPr>
        <w:t>分别</w:t>
      </w:r>
      <w:r w:rsidR="002A2042" w:rsidRPr="00946C2F">
        <w:t>以</w:t>
      </w:r>
      <w:r w:rsidR="002A2042" w:rsidRPr="00946C2F">
        <w:rPr>
          <w:rFonts w:hint="eastAsia"/>
        </w:rPr>
        <w:t>洗洁精复配</w:t>
      </w:r>
      <w:r w:rsidR="002A2042" w:rsidRPr="00946C2F">
        <w:t>车间</w:t>
      </w:r>
      <w:r w:rsidR="002A2042" w:rsidRPr="00946C2F">
        <w:rPr>
          <w:rFonts w:hint="eastAsia"/>
        </w:rPr>
        <w:t>、洗洁精灌装</w:t>
      </w:r>
      <w:r w:rsidR="002A2042" w:rsidRPr="00946C2F">
        <w:t>车间、</w:t>
      </w:r>
      <w:r w:rsidR="002A2042" w:rsidRPr="00946C2F">
        <w:rPr>
          <w:rFonts w:hint="eastAsia"/>
        </w:rPr>
        <w:t>洁厕灵复配</w:t>
      </w:r>
      <w:r w:rsidR="002A2042" w:rsidRPr="00946C2F">
        <w:t>及灌装车间</w:t>
      </w:r>
      <w:r w:rsidR="002A2042" w:rsidRPr="00946C2F">
        <w:rPr>
          <w:rFonts w:hint="eastAsia"/>
        </w:rPr>
        <w:t>、污水处理装置边界</w:t>
      </w:r>
      <w:r w:rsidR="002A2042" w:rsidRPr="00946C2F">
        <w:t>为起点，设置</w:t>
      </w:r>
      <w:r w:rsidR="002A2042" w:rsidRPr="00946C2F">
        <w:rPr>
          <w:rFonts w:hint="eastAsia"/>
        </w:rPr>
        <w:t>100</w:t>
      </w:r>
      <w:r w:rsidR="002A2042" w:rsidRPr="00946C2F">
        <w:rPr>
          <w:rFonts w:hint="eastAsia"/>
        </w:rPr>
        <w:t>米</w:t>
      </w:r>
      <w:r w:rsidR="002A2042" w:rsidRPr="00946C2F">
        <w:t>的卫生防护距离</w:t>
      </w:r>
      <w:r w:rsidR="002A2042" w:rsidRPr="00946C2F">
        <w:rPr>
          <w:rFonts w:hint="eastAsia"/>
        </w:rPr>
        <w:t>。</w:t>
      </w:r>
    </w:p>
    <w:p w:rsidR="00200D44" w:rsidRPr="00946C2F" w:rsidRDefault="00200D44" w:rsidP="00200D44">
      <w:pPr>
        <w:pStyle w:val="a3"/>
        <w:ind w:firstLine="560"/>
      </w:pPr>
      <w:r w:rsidRPr="00946C2F">
        <w:t>评价结果表明，</w:t>
      </w:r>
      <w:r w:rsidRPr="00946C2F">
        <w:rPr>
          <w:rFonts w:hint="eastAsia"/>
        </w:rPr>
        <w:t>本次改扩建</w:t>
      </w:r>
      <w:r w:rsidRPr="00946C2F">
        <w:t>项目排放的大气污染物对周围地区空气质量影响不明显，不会造成这些区域空气环境质量超标现象。</w:t>
      </w:r>
    </w:p>
    <w:p w:rsidR="00200D44" w:rsidRPr="00946C2F" w:rsidRDefault="0085212B" w:rsidP="00200D44">
      <w:pPr>
        <w:pStyle w:val="20"/>
        <w:spacing w:before="156" w:after="156"/>
      </w:pPr>
      <w:bookmarkStart w:id="143" w:name="_Toc401849677"/>
      <w:bookmarkStart w:id="144" w:name="_Toc404957526"/>
      <w:bookmarkStart w:id="145" w:name="_Toc404959142"/>
      <w:bookmarkStart w:id="146" w:name="_Toc430869104"/>
      <w:bookmarkStart w:id="147" w:name="_Toc468678408"/>
      <w:r w:rsidRPr="00946C2F">
        <w:t>6</w:t>
      </w:r>
      <w:r w:rsidR="00200D44" w:rsidRPr="00946C2F">
        <w:rPr>
          <w:rFonts w:hint="eastAsia"/>
        </w:rPr>
        <w:t>.2</w:t>
      </w:r>
      <w:r w:rsidR="00200D44" w:rsidRPr="00946C2F">
        <w:rPr>
          <w:rFonts w:hint="eastAsia"/>
        </w:rPr>
        <w:t>地表水环境影响分析</w:t>
      </w:r>
      <w:bookmarkEnd w:id="143"/>
      <w:bookmarkEnd w:id="144"/>
      <w:bookmarkEnd w:id="145"/>
      <w:bookmarkEnd w:id="146"/>
      <w:bookmarkEnd w:id="147"/>
    </w:p>
    <w:p w:rsidR="00200D44" w:rsidRPr="00946C2F" w:rsidRDefault="00200D44" w:rsidP="00200D44">
      <w:pPr>
        <w:pStyle w:val="a3"/>
        <w:ind w:firstLine="560"/>
      </w:pPr>
      <w:r w:rsidRPr="00946C2F">
        <w:rPr>
          <w:rFonts w:hint="eastAsia"/>
        </w:rPr>
        <w:t>本次改扩建项目地表水环境影响评价等级为三级，对地表水环境影响评价将根据导则要求做一般性评述，引用金湖县陈桥镇污水处理厂环评中的结论。</w:t>
      </w:r>
    </w:p>
    <w:p w:rsidR="00200D44" w:rsidRPr="00946C2F" w:rsidRDefault="00200D44" w:rsidP="00200D44">
      <w:pPr>
        <w:pStyle w:val="a3"/>
        <w:ind w:firstLine="560"/>
      </w:pPr>
      <w:r w:rsidRPr="00946C2F">
        <w:rPr>
          <w:rFonts w:hint="eastAsia"/>
        </w:rPr>
        <w:t>本次改扩建项目生产废水、生活污水全部进入金湖县陈桥镇污水处理厂。本次改扩建项目各</w:t>
      </w:r>
      <w:r w:rsidR="00CB7159" w:rsidRPr="00946C2F">
        <w:rPr>
          <w:rFonts w:hint="eastAsia"/>
          <w:kern w:val="0"/>
          <w:szCs w:val="21"/>
        </w:rPr>
        <w:t>各类</w:t>
      </w:r>
      <w:r w:rsidR="00CB7159" w:rsidRPr="00946C2F">
        <w:rPr>
          <w:kern w:val="0"/>
          <w:szCs w:val="21"/>
        </w:rPr>
        <w:t>生产废水收集</w:t>
      </w:r>
      <w:r w:rsidR="00CB7159" w:rsidRPr="00946C2F">
        <w:rPr>
          <w:rFonts w:hint="eastAsia"/>
          <w:kern w:val="0"/>
          <w:szCs w:val="21"/>
        </w:rPr>
        <w:t>收集后送入厂内污水处理装置沉淀预处理，</w:t>
      </w:r>
      <w:r w:rsidR="00CB7159" w:rsidRPr="00946C2F">
        <w:rPr>
          <w:kern w:val="0"/>
          <w:szCs w:val="21"/>
        </w:rPr>
        <w:t>生活污水收集后送入厂内化粪池预处理</w:t>
      </w:r>
      <w:r w:rsidRPr="00946C2F">
        <w:rPr>
          <w:rFonts w:hint="eastAsia"/>
          <w:kern w:val="0"/>
          <w:szCs w:val="21"/>
        </w:rPr>
        <w:t>，达到</w:t>
      </w:r>
      <w:r w:rsidRPr="00946C2F">
        <w:rPr>
          <w:rFonts w:hint="eastAsia"/>
        </w:rPr>
        <w:t>污水处理厂的接管标准，因此对集中污水处理厂微生物的毒性、抑制性和冲击性均较小，可生化性较好，出水完全可以达到《城镇污水处理厂污染物排放标准》（</w:t>
      </w:r>
      <w:r w:rsidRPr="00946C2F">
        <w:rPr>
          <w:rFonts w:hint="eastAsia"/>
        </w:rPr>
        <w:t>GB18918-2002</w:t>
      </w:r>
      <w:r w:rsidRPr="00946C2F">
        <w:rPr>
          <w:rFonts w:hint="eastAsia"/>
        </w:rPr>
        <w:t>）</w:t>
      </w:r>
      <w:r w:rsidRPr="00946C2F">
        <w:rPr>
          <w:rFonts w:hint="eastAsia"/>
        </w:rPr>
        <w:lastRenderedPageBreak/>
        <w:t>表</w:t>
      </w:r>
      <w:r w:rsidRPr="00946C2F">
        <w:rPr>
          <w:rFonts w:hint="eastAsia"/>
        </w:rPr>
        <w:t>1</w:t>
      </w:r>
      <w:r w:rsidRPr="00946C2F">
        <w:rPr>
          <w:rFonts w:hint="eastAsia"/>
        </w:rPr>
        <w:t>一级</w:t>
      </w:r>
      <w:r w:rsidRPr="00946C2F">
        <w:rPr>
          <w:rFonts w:hint="eastAsia"/>
        </w:rPr>
        <w:t>B</w:t>
      </w:r>
      <w:r w:rsidRPr="00946C2F">
        <w:rPr>
          <w:rFonts w:hint="eastAsia"/>
        </w:rPr>
        <w:t>标准。</w:t>
      </w:r>
    </w:p>
    <w:p w:rsidR="00200D44" w:rsidRPr="00946C2F" w:rsidRDefault="00200D44" w:rsidP="00200D44">
      <w:pPr>
        <w:pStyle w:val="a3"/>
        <w:ind w:firstLine="560"/>
      </w:pPr>
      <w:r w:rsidRPr="00946C2F">
        <w:rPr>
          <w:rFonts w:hint="eastAsia"/>
        </w:rPr>
        <w:t>根据污水厂环评预测结果，“水环境影响叠加结果，拟设排口下游</w:t>
      </w:r>
      <w:r w:rsidRPr="00946C2F">
        <w:rPr>
          <w:rFonts w:hint="eastAsia"/>
        </w:rPr>
        <w:t>1500m</w:t>
      </w:r>
      <w:r w:rsidRPr="00946C2F">
        <w:rPr>
          <w:rFonts w:hint="eastAsia"/>
        </w:rPr>
        <w:t>处</w:t>
      </w:r>
      <w:r w:rsidRPr="00946C2F">
        <w:rPr>
          <w:rFonts w:hint="eastAsia"/>
        </w:rPr>
        <w:t>COD</w:t>
      </w:r>
      <w:r w:rsidRPr="00946C2F">
        <w:rPr>
          <w:rFonts w:hint="eastAsia"/>
        </w:rPr>
        <w:t>浓度为</w:t>
      </w:r>
      <w:r w:rsidRPr="00946C2F">
        <w:rPr>
          <w:rFonts w:hint="eastAsia"/>
        </w:rPr>
        <w:t>24.1795mg/L</w:t>
      </w:r>
      <w:r w:rsidRPr="00946C2F">
        <w:rPr>
          <w:rFonts w:hint="eastAsia"/>
        </w:rPr>
        <w:t>，氨氮浓度为</w:t>
      </w:r>
      <w:r w:rsidRPr="00946C2F">
        <w:rPr>
          <w:rFonts w:hint="eastAsia"/>
        </w:rPr>
        <w:t>0.8097mg/L</w:t>
      </w:r>
      <w:r w:rsidRPr="00946C2F">
        <w:rPr>
          <w:rFonts w:hint="eastAsia"/>
        </w:rPr>
        <w:t>；</w:t>
      </w:r>
      <w:r w:rsidRPr="00946C2F">
        <w:rPr>
          <w:rFonts w:hint="eastAsia"/>
        </w:rPr>
        <w:t>2500m</w:t>
      </w:r>
      <w:r w:rsidRPr="00946C2F">
        <w:rPr>
          <w:rFonts w:hint="eastAsia"/>
        </w:rPr>
        <w:t>处</w:t>
      </w:r>
      <w:r w:rsidRPr="00946C2F">
        <w:rPr>
          <w:rFonts w:hint="eastAsia"/>
        </w:rPr>
        <w:t>COD</w:t>
      </w:r>
      <w:r w:rsidRPr="00946C2F">
        <w:rPr>
          <w:rFonts w:hint="eastAsia"/>
        </w:rPr>
        <w:t>浓度为</w:t>
      </w:r>
      <w:r w:rsidRPr="00946C2F">
        <w:rPr>
          <w:rFonts w:hint="eastAsia"/>
        </w:rPr>
        <w:t>24.1719mg/L</w:t>
      </w:r>
      <w:r w:rsidRPr="00946C2F">
        <w:rPr>
          <w:rFonts w:hint="eastAsia"/>
        </w:rPr>
        <w:t>，氨氮浓度为</w:t>
      </w:r>
      <w:r w:rsidRPr="00946C2F">
        <w:rPr>
          <w:rFonts w:hint="eastAsia"/>
        </w:rPr>
        <w:t>0.7996mg/L</w:t>
      </w:r>
      <w:r w:rsidRPr="00946C2F">
        <w:rPr>
          <w:rFonts w:hint="eastAsia"/>
        </w:rPr>
        <w:t>，均低于《地表水环境质量标准》Ⅳ类标准。”</w:t>
      </w:r>
    </w:p>
    <w:p w:rsidR="00200D44" w:rsidRPr="00946C2F" w:rsidRDefault="00200D44" w:rsidP="00200D44">
      <w:pPr>
        <w:pStyle w:val="a3"/>
        <w:ind w:firstLine="560"/>
      </w:pPr>
      <w:r w:rsidRPr="00946C2F">
        <w:rPr>
          <w:rFonts w:hint="eastAsia"/>
        </w:rPr>
        <w:t>总之，在落实污控措施的前提下，改扩建项目所排废水会对纳污水体水质产生一定的影响，但影响范围较小，程度较轻，不会致使该区域水环境质量明显恶化。</w:t>
      </w:r>
      <w:bookmarkStart w:id="148" w:name="_Toc401849678"/>
      <w:bookmarkStart w:id="149" w:name="_Toc404957527"/>
      <w:bookmarkStart w:id="150" w:name="_Toc404959143"/>
      <w:bookmarkStart w:id="151" w:name="_Toc430869105"/>
    </w:p>
    <w:p w:rsidR="00200D44" w:rsidRPr="00946C2F" w:rsidRDefault="0085212B" w:rsidP="00200D44">
      <w:pPr>
        <w:pStyle w:val="20"/>
        <w:spacing w:before="156" w:after="156"/>
      </w:pPr>
      <w:bookmarkStart w:id="152" w:name="_Toc468678409"/>
      <w:r w:rsidRPr="00946C2F">
        <w:t>6</w:t>
      </w:r>
      <w:r w:rsidR="00200D44" w:rsidRPr="00946C2F">
        <w:rPr>
          <w:rFonts w:hint="eastAsia"/>
        </w:rPr>
        <w:t>.3</w:t>
      </w:r>
      <w:r w:rsidR="00200D44" w:rsidRPr="00946C2F">
        <w:rPr>
          <w:rFonts w:hint="eastAsia"/>
        </w:rPr>
        <w:t>地下水环境影响预测与评价</w:t>
      </w:r>
      <w:bookmarkEnd w:id="148"/>
      <w:bookmarkEnd w:id="149"/>
      <w:bookmarkEnd w:id="150"/>
      <w:bookmarkEnd w:id="151"/>
      <w:bookmarkEnd w:id="152"/>
    </w:p>
    <w:p w:rsidR="00200D44" w:rsidRPr="00946C2F" w:rsidRDefault="0085212B" w:rsidP="00200D44">
      <w:pPr>
        <w:pStyle w:val="31"/>
      </w:pPr>
      <w:r w:rsidRPr="00946C2F">
        <w:t>6</w:t>
      </w:r>
      <w:r w:rsidR="00200D44" w:rsidRPr="00946C2F">
        <w:rPr>
          <w:rFonts w:hint="eastAsia"/>
        </w:rPr>
        <w:t>.3.1</w:t>
      </w:r>
      <w:r w:rsidR="00200D44" w:rsidRPr="00946C2F">
        <w:rPr>
          <w:rFonts w:hint="eastAsia"/>
        </w:rPr>
        <w:t>环境</w:t>
      </w:r>
      <w:r w:rsidR="00200D44" w:rsidRPr="00946C2F">
        <w:t>水文地质条件</w:t>
      </w:r>
    </w:p>
    <w:p w:rsidR="00200D44" w:rsidRPr="00946C2F" w:rsidRDefault="0085212B" w:rsidP="00200D44">
      <w:pPr>
        <w:pStyle w:val="40"/>
      </w:pPr>
      <w:r w:rsidRPr="00946C2F">
        <w:t>6</w:t>
      </w:r>
      <w:r w:rsidR="00200D44" w:rsidRPr="00946C2F">
        <w:rPr>
          <w:rFonts w:hint="eastAsia"/>
        </w:rPr>
        <w:t>.3.1.1</w:t>
      </w:r>
      <w:r w:rsidR="00200D44" w:rsidRPr="00946C2F">
        <w:rPr>
          <w:rFonts w:hint="eastAsia"/>
        </w:rPr>
        <w:t>地质</w:t>
      </w:r>
      <w:r w:rsidR="00200D44" w:rsidRPr="00946C2F">
        <w:t>环境条件</w:t>
      </w:r>
    </w:p>
    <w:p w:rsidR="00200D44" w:rsidRPr="00946C2F" w:rsidRDefault="00200D44" w:rsidP="00200D44">
      <w:pPr>
        <w:pStyle w:val="a3"/>
        <w:ind w:firstLine="560"/>
      </w:pPr>
      <w:r w:rsidRPr="00946C2F">
        <w:t>根据区域地质资料和现场岩土工程勘查报告，场地主要为第四纪地层，其下隐伏有古老变质岩、震旦系、寒武系、白垩系以及第三系。境内地层自下而上叙述如下：</w:t>
      </w:r>
    </w:p>
    <w:p w:rsidR="00200D44" w:rsidRPr="00946C2F" w:rsidRDefault="00200D44" w:rsidP="00200D44">
      <w:pPr>
        <w:pStyle w:val="a3"/>
        <w:ind w:firstLine="560"/>
      </w:pPr>
      <w:r w:rsidRPr="00946C2F">
        <w:t>（</w:t>
      </w:r>
      <w:r w:rsidRPr="00946C2F">
        <w:t>1</w:t>
      </w:r>
      <w:r w:rsidRPr="00946C2F">
        <w:t>）上太古</w:t>
      </w:r>
      <w:r w:rsidRPr="00946C2F">
        <w:t>~</w:t>
      </w:r>
      <w:r w:rsidRPr="00946C2F">
        <w:t>下元古界东海杂岩：隐伏于郯庐断裂与淮阴</w:t>
      </w:r>
      <w:r w:rsidRPr="00946C2F">
        <w:t>~</w:t>
      </w:r>
      <w:r w:rsidRPr="00946C2F">
        <w:t>响水口断裂之间的三角形地区，为浅灰色石英片麻岩。</w:t>
      </w:r>
    </w:p>
    <w:p w:rsidR="00200D44" w:rsidRPr="00946C2F" w:rsidRDefault="00200D44" w:rsidP="00200D44">
      <w:pPr>
        <w:pStyle w:val="a3"/>
        <w:ind w:firstLine="560"/>
      </w:pPr>
      <w:r w:rsidRPr="00946C2F">
        <w:t>（</w:t>
      </w:r>
      <w:r w:rsidRPr="00946C2F">
        <w:t>2</w:t>
      </w:r>
      <w:r w:rsidRPr="00946C2F">
        <w:t>）中元古界</w:t>
      </w:r>
      <w:r w:rsidRPr="00946C2F">
        <w:t xml:space="preserve">  </w:t>
      </w:r>
      <w:r w:rsidRPr="00946C2F">
        <w:t>张八岭群：岩性为淡绿色绢云石英片岩夹薄层石英岩，局部含磷。区域上含变质石英角斑岩。</w:t>
      </w:r>
    </w:p>
    <w:p w:rsidR="00200D44" w:rsidRPr="00946C2F" w:rsidRDefault="00200D44" w:rsidP="00200D44">
      <w:pPr>
        <w:pStyle w:val="a3"/>
        <w:ind w:firstLine="560"/>
      </w:pPr>
      <w:r w:rsidRPr="00946C2F">
        <w:t>（</w:t>
      </w:r>
      <w:r w:rsidRPr="00946C2F">
        <w:t>3</w:t>
      </w:r>
      <w:r w:rsidRPr="00946C2F">
        <w:t>）上元古界震旦系：主要出露于老子山</w:t>
      </w:r>
      <w:r w:rsidRPr="00946C2F">
        <w:t>~</w:t>
      </w:r>
      <w:r w:rsidRPr="00946C2F">
        <w:t>佛窝断褶隆起带，其西侧平原下也有隐伏。区内震旦系均属上统，可分为黄墟组与灯影组。</w:t>
      </w:r>
    </w:p>
    <w:p w:rsidR="00200D44" w:rsidRPr="00946C2F" w:rsidRDefault="00200D44" w:rsidP="00200D44">
      <w:pPr>
        <w:pStyle w:val="a3"/>
        <w:ind w:firstLine="560"/>
      </w:pPr>
      <w:r w:rsidRPr="00946C2F">
        <w:t>（</w:t>
      </w:r>
      <w:r w:rsidRPr="00946C2F">
        <w:t>4</w:t>
      </w:r>
      <w:r w:rsidRPr="00946C2F">
        <w:t>）古生界：区内古生界仅见于维桥、官滩等地钻孔中，属寒武系中下统。下寒武统荷塘组岩性为黑色炭质页岩。下寒武统黄柏岭组上部为肉红、灰色灰岩、泥质灰岩夹砾状灰岩；下部黑灰、灰色灰岩。中统杨柳岗组岩性为浅灰色泥质条带粉细晶灰岩。</w:t>
      </w:r>
    </w:p>
    <w:p w:rsidR="00200D44" w:rsidRPr="00946C2F" w:rsidRDefault="00200D44" w:rsidP="00200D44">
      <w:pPr>
        <w:pStyle w:val="a3"/>
        <w:ind w:firstLine="560"/>
      </w:pPr>
      <w:r w:rsidRPr="00946C2F">
        <w:t>（</w:t>
      </w:r>
      <w:r w:rsidRPr="00946C2F">
        <w:t>5</w:t>
      </w:r>
      <w:r w:rsidRPr="00946C2F">
        <w:t>）中生界：区内中生界仅见于高桥、泥沛钻孔中，为上白垩统赤山组，主要岩性为砖红色泥质粉细砂岩，底部为粗砂岩、砂砾岩。</w:t>
      </w:r>
    </w:p>
    <w:p w:rsidR="00200D44" w:rsidRPr="00946C2F" w:rsidRDefault="00200D44" w:rsidP="00200D44">
      <w:pPr>
        <w:pStyle w:val="a3"/>
        <w:ind w:firstLine="560"/>
      </w:pPr>
      <w:r w:rsidRPr="00946C2F">
        <w:t>（</w:t>
      </w:r>
      <w:r w:rsidRPr="00946C2F">
        <w:t>6</w:t>
      </w:r>
      <w:r w:rsidRPr="00946C2F">
        <w:t>）新生界：区内新生界广泛发育，除泰州组、戴南组仅在钻孔中发现</w:t>
      </w:r>
      <w:r w:rsidRPr="00946C2F">
        <w:lastRenderedPageBreak/>
        <w:t>外，阜宁组、三垛组、下草湾组、方山组、豆冲组、泊岗组、戚咀组以及全新统都有出露。</w:t>
      </w:r>
    </w:p>
    <w:p w:rsidR="00200D44" w:rsidRPr="00946C2F" w:rsidRDefault="0085212B" w:rsidP="00200D44">
      <w:pPr>
        <w:pStyle w:val="40"/>
      </w:pPr>
      <w:r w:rsidRPr="00946C2F">
        <w:t>6</w:t>
      </w:r>
      <w:r w:rsidR="00200D44" w:rsidRPr="00946C2F">
        <w:rPr>
          <w:rFonts w:hint="eastAsia"/>
        </w:rPr>
        <w:t>.3.1.2</w:t>
      </w:r>
      <w:r w:rsidR="00200D44" w:rsidRPr="00946C2F">
        <w:rPr>
          <w:rFonts w:hint="eastAsia"/>
        </w:rPr>
        <w:t>地下水类型及</w:t>
      </w:r>
      <w:r w:rsidR="00200D44" w:rsidRPr="00946C2F">
        <w:t>含水层岩性情况</w:t>
      </w:r>
    </w:p>
    <w:p w:rsidR="00200D44" w:rsidRPr="00946C2F" w:rsidRDefault="00200D44" w:rsidP="00200D44">
      <w:pPr>
        <w:pStyle w:val="a3"/>
        <w:ind w:firstLine="560"/>
        <w:rPr>
          <w:szCs w:val="28"/>
        </w:rPr>
      </w:pPr>
      <w:r w:rsidRPr="00946C2F">
        <w:rPr>
          <w:rFonts w:hint="eastAsia"/>
          <w:szCs w:val="28"/>
        </w:rPr>
        <w:t>场地地下水类型主要为孔隙潜水，其次为承压水。孔隙潜水其补给来源主要为大气降水及地表水，其排泄方式主要为自然蒸发和侧向径流，水位呈季节性变化。地下水径流缓慢，处于相对停滞状态。</w:t>
      </w:r>
    </w:p>
    <w:p w:rsidR="00200D44" w:rsidRPr="00946C2F" w:rsidRDefault="00200D44" w:rsidP="00200D44">
      <w:pPr>
        <w:pStyle w:val="a3"/>
        <w:ind w:firstLine="560"/>
        <w:rPr>
          <w:szCs w:val="28"/>
        </w:rPr>
      </w:pPr>
      <w:r w:rsidRPr="00946C2F">
        <w:rPr>
          <w:rFonts w:hint="eastAsia"/>
          <w:szCs w:val="28"/>
        </w:rPr>
        <w:t>对本工程有影响的地下水类型为孔隙潜水，勘察期间测得场地内初见水位标高为</w:t>
      </w:r>
      <w:r w:rsidRPr="00946C2F">
        <w:rPr>
          <w:rFonts w:hint="eastAsia"/>
          <w:szCs w:val="28"/>
        </w:rPr>
        <w:t>0.85</w:t>
      </w:r>
      <w:r w:rsidRPr="00946C2F">
        <w:rPr>
          <w:rFonts w:hint="eastAsia"/>
          <w:szCs w:val="28"/>
        </w:rPr>
        <w:t>～</w:t>
      </w:r>
      <w:r w:rsidRPr="00946C2F">
        <w:rPr>
          <w:rFonts w:hint="eastAsia"/>
          <w:szCs w:val="28"/>
        </w:rPr>
        <w:t>0.98m</w:t>
      </w:r>
      <w:r w:rsidRPr="00946C2F">
        <w:rPr>
          <w:rFonts w:hint="eastAsia"/>
          <w:szCs w:val="28"/>
        </w:rPr>
        <w:t>，稳定水位标高为</w:t>
      </w:r>
      <w:r w:rsidRPr="00946C2F">
        <w:rPr>
          <w:rFonts w:hint="eastAsia"/>
          <w:szCs w:val="28"/>
        </w:rPr>
        <w:t>0.95</w:t>
      </w:r>
      <w:r w:rsidRPr="00946C2F">
        <w:rPr>
          <w:rFonts w:hint="eastAsia"/>
          <w:szCs w:val="28"/>
        </w:rPr>
        <w:t>～</w:t>
      </w:r>
      <w:r w:rsidRPr="00946C2F">
        <w:rPr>
          <w:rFonts w:hint="eastAsia"/>
          <w:szCs w:val="28"/>
        </w:rPr>
        <w:t>1.08m</w:t>
      </w:r>
      <w:r w:rsidRPr="00946C2F">
        <w:rPr>
          <w:rFonts w:hint="eastAsia"/>
          <w:szCs w:val="28"/>
        </w:rPr>
        <w:t>（废黄河高程）。项目场地历史最高水位为</w:t>
      </w:r>
      <w:r w:rsidRPr="00946C2F">
        <w:rPr>
          <w:rFonts w:hint="eastAsia"/>
          <w:szCs w:val="28"/>
        </w:rPr>
        <w:t>1.90m</w:t>
      </w:r>
      <w:r w:rsidRPr="00946C2F">
        <w:rPr>
          <w:rFonts w:hint="eastAsia"/>
          <w:szCs w:val="28"/>
        </w:rPr>
        <w:t>（废黄河高程），近</w:t>
      </w:r>
      <w:r w:rsidRPr="00946C2F">
        <w:rPr>
          <w:rFonts w:hint="eastAsia"/>
          <w:szCs w:val="28"/>
        </w:rPr>
        <w:t>3</w:t>
      </w:r>
      <w:r w:rsidRPr="00946C2F">
        <w:rPr>
          <w:rFonts w:hint="eastAsia"/>
          <w:szCs w:val="28"/>
        </w:rPr>
        <w:t>～</w:t>
      </w:r>
      <w:r w:rsidRPr="00946C2F">
        <w:rPr>
          <w:rFonts w:hint="eastAsia"/>
          <w:szCs w:val="28"/>
        </w:rPr>
        <w:t>5</w:t>
      </w:r>
      <w:r w:rsidRPr="00946C2F">
        <w:rPr>
          <w:rFonts w:hint="eastAsia"/>
          <w:szCs w:val="28"/>
        </w:rPr>
        <w:t>年内最高地下水位为</w:t>
      </w:r>
      <w:r w:rsidRPr="00946C2F">
        <w:rPr>
          <w:rFonts w:hint="eastAsia"/>
          <w:szCs w:val="28"/>
        </w:rPr>
        <w:t>1.88m</w:t>
      </w:r>
      <w:r w:rsidRPr="00946C2F">
        <w:rPr>
          <w:rFonts w:hint="eastAsia"/>
          <w:szCs w:val="28"/>
        </w:rPr>
        <w:t>（废黄河高程），最低地下水位为</w:t>
      </w:r>
      <w:r w:rsidRPr="00946C2F">
        <w:rPr>
          <w:rFonts w:hint="eastAsia"/>
          <w:szCs w:val="28"/>
        </w:rPr>
        <w:t>0.38m</w:t>
      </w:r>
      <w:r w:rsidRPr="00946C2F">
        <w:rPr>
          <w:rFonts w:hint="eastAsia"/>
          <w:szCs w:val="28"/>
        </w:rPr>
        <w:t>，年变化幅度为</w:t>
      </w:r>
      <w:r w:rsidRPr="00946C2F">
        <w:rPr>
          <w:rFonts w:hint="eastAsia"/>
          <w:szCs w:val="28"/>
        </w:rPr>
        <w:t>1.50m</w:t>
      </w:r>
      <w:r w:rsidRPr="00946C2F">
        <w:rPr>
          <w:rFonts w:hint="eastAsia"/>
          <w:szCs w:val="28"/>
        </w:rPr>
        <w:t>，季节性变化幅度为</w:t>
      </w:r>
      <w:r w:rsidRPr="00946C2F">
        <w:rPr>
          <w:rFonts w:hint="eastAsia"/>
          <w:szCs w:val="28"/>
        </w:rPr>
        <w:t>1.20m</w:t>
      </w:r>
      <w:r w:rsidRPr="00946C2F">
        <w:rPr>
          <w:rFonts w:hint="eastAsia"/>
          <w:szCs w:val="28"/>
        </w:rPr>
        <w:t>。本场地位于温带湿润区，近</w:t>
      </w:r>
      <w:r w:rsidRPr="00946C2F">
        <w:rPr>
          <w:rFonts w:hint="eastAsia"/>
          <w:szCs w:val="28"/>
        </w:rPr>
        <w:t>3</w:t>
      </w:r>
      <w:r w:rsidRPr="00946C2F">
        <w:rPr>
          <w:rFonts w:hint="eastAsia"/>
          <w:szCs w:val="28"/>
        </w:rPr>
        <w:t>～</w:t>
      </w:r>
      <w:r w:rsidRPr="00946C2F">
        <w:rPr>
          <w:rFonts w:hint="eastAsia"/>
          <w:szCs w:val="28"/>
        </w:rPr>
        <w:t>5</w:t>
      </w:r>
      <w:r w:rsidRPr="00946C2F">
        <w:rPr>
          <w:rFonts w:hint="eastAsia"/>
          <w:szCs w:val="28"/>
        </w:rPr>
        <w:t>年内地下水位变化趋势较平缓。</w:t>
      </w:r>
    </w:p>
    <w:p w:rsidR="00200D44" w:rsidRPr="00946C2F" w:rsidRDefault="0085212B" w:rsidP="00200D44">
      <w:pPr>
        <w:pStyle w:val="40"/>
      </w:pPr>
      <w:r w:rsidRPr="00946C2F">
        <w:t>6</w:t>
      </w:r>
      <w:r w:rsidR="00200D44" w:rsidRPr="00946C2F">
        <w:rPr>
          <w:rFonts w:hint="eastAsia"/>
        </w:rPr>
        <w:t>.3.1.3</w:t>
      </w:r>
      <w:r w:rsidR="00200D44" w:rsidRPr="00946C2F">
        <w:rPr>
          <w:rFonts w:hint="eastAsia"/>
        </w:rPr>
        <w:t>水文地质条件</w:t>
      </w:r>
    </w:p>
    <w:p w:rsidR="00200D44" w:rsidRPr="00946C2F" w:rsidRDefault="00200D44" w:rsidP="00200D44">
      <w:pPr>
        <w:pStyle w:val="a3"/>
        <w:ind w:firstLine="560"/>
      </w:pPr>
      <w:r w:rsidRPr="00946C2F">
        <w:t>根据地下水赋存条件、水理性质及水动力特征，拟建场地所在区域浅部地下水类型属第四纪松散岩类孔隙水，地下水自上而下可分为</w:t>
      </w:r>
      <w:r w:rsidRPr="00946C2F">
        <w:t>4</w:t>
      </w:r>
      <w:r w:rsidRPr="00946C2F">
        <w:t>个含水层组，即：</w:t>
      </w:r>
    </w:p>
    <w:p w:rsidR="00200D44" w:rsidRPr="00946C2F" w:rsidRDefault="00200D44" w:rsidP="00200D44">
      <w:pPr>
        <w:pStyle w:val="a3"/>
        <w:ind w:firstLine="560"/>
      </w:pPr>
      <w:r w:rsidRPr="00946C2F">
        <w:rPr>
          <w:rFonts w:ascii="宋体" w:eastAsia="宋体" w:hAnsi="宋体" w:cs="宋体" w:hint="eastAsia"/>
        </w:rPr>
        <w:t>①</w:t>
      </w:r>
      <w:r w:rsidRPr="00946C2F">
        <w:t>第</w:t>
      </w:r>
      <w:r w:rsidRPr="00946C2F">
        <w:rPr>
          <w:rFonts w:ascii="宋体" w:eastAsia="宋体" w:hAnsi="宋体" w:cs="宋体" w:hint="eastAsia"/>
        </w:rPr>
        <w:t>Ⅰ</w:t>
      </w:r>
      <w:r w:rsidRPr="00946C2F">
        <w:t>含水岩组：属潜水或微承压水，含水层时代相当于第四纪全新世</w:t>
      </w:r>
      <w:r w:rsidRPr="00946C2F">
        <w:t>——</w:t>
      </w:r>
      <w:r w:rsidRPr="00946C2F">
        <w:t>晚更新世或第四纪，其水位埋深</w:t>
      </w:r>
      <w:r w:rsidRPr="00946C2F">
        <w:t>2.0~5.0m</w:t>
      </w:r>
      <w:r w:rsidRPr="00946C2F">
        <w:t>，含水层底板埋深</w:t>
      </w:r>
      <w:r w:rsidRPr="00946C2F">
        <w:t>30~40m</w:t>
      </w:r>
      <w:r w:rsidRPr="00946C2F">
        <w:t>。含水岩性以细砂、粉砂为主，其次为棕黄色粘土质砂、砂质粘土。砂层变化规律为南北薄、中间厚，渗透系数中间为</w:t>
      </w:r>
      <w:r w:rsidRPr="00946C2F">
        <w:t>10~20m/d</w:t>
      </w:r>
      <w:r w:rsidRPr="00946C2F">
        <w:t>，两侧带一般为</w:t>
      </w:r>
      <w:r w:rsidRPr="00946C2F">
        <w:t>4~5m/d</w:t>
      </w:r>
      <w:r w:rsidRPr="00946C2F">
        <w:t>之间。单井涌水量中间地带为</w:t>
      </w:r>
      <w:r w:rsidRPr="00946C2F">
        <w:t>1000~1500m</w:t>
      </w:r>
      <w:r w:rsidRPr="00946C2F">
        <w:rPr>
          <w:vertAlign w:val="superscript"/>
        </w:rPr>
        <w:t>3</w:t>
      </w:r>
      <w:r w:rsidRPr="00946C2F">
        <w:t>/d</w:t>
      </w:r>
      <w:r w:rsidRPr="00946C2F">
        <w:t>，南北带一般为</w:t>
      </w:r>
      <w:r w:rsidRPr="00946C2F">
        <w:t>200~500m</w:t>
      </w:r>
      <w:r w:rsidRPr="00946C2F">
        <w:rPr>
          <w:vertAlign w:val="superscript"/>
        </w:rPr>
        <w:t>3</w:t>
      </w:r>
      <w:r w:rsidRPr="00946C2F">
        <w:t>/d</w:t>
      </w:r>
      <w:r w:rsidRPr="00946C2F">
        <w:t>。水质较好，矿化度小于</w:t>
      </w:r>
      <w:r w:rsidRPr="00946C2F">
        <w:t>1g/L</w:t>
      </w:r>
      <w:r w:rsidRPr="00946C2F">
        <w:t>，多属</w:t>
      </w:r>
      <w:r w:rsidRPr="00946C2F">
        <w:t>HCO</w:t>
      </w:r>
      <w:r w:rsidRPr="00946C2F">
        <w:rPr>
          <w:vertAlign w:val="subscript"/>
        </w:rPr>
        <w:t>3</w:t>
      </w:r>
      <w:r w:rsidRPr="00946C2F">
        <w:t>－</w:t>
      </w:r>
      <w:r w:rsidRPr="00946C2F">
        <w:t>Ca·Na</w:t>
      </w:r>
      <w:r w:rsidRPr="00946C2F">
        <w:t>型淡水。</w:t>
      </w:r>
    </w:p>
    <w:p w:rsidR="00200D44" w:rsidRPr="00946C2F" w:rsidRDefault="00200D44" w:rsidP="00200D44">
      <w:pPr>
        <w:pStyle w:val="a3"/>
        <w:ind w:firstLine="560"/>
      </w:pPr>
      <w:r w:rsidRPr="00946C2F">
        <w:rPr>
          <w:rFonts w:ascii="宋体" w:eastAsia="宋体" w:hAnsi="宋体" w:cs="宋体" w:hint="eastAsia"/>
        </w:rPr>
        <w:t>②</w:t>
      </w:r>
      <w:r w:rsidRPr="00946C2F">
        <w:t>第</w:t>
      </w:r>
      <w:r w:rsidRPr="00946C2F">
        <w:rPr>
          <w:rFonts w:ascii="宋体" w:eastAsia="宋体" w:hAnsi="宋体" w:cs="宋体" w:hint="eastAsia"/>
        </w:rPr>
        <w:t>Ⅱ</w:t>
      </w:r>
      <w:r w:rsidRPr="00946C2F">
        <w:t>含水岩组：属中层承压水，含水层时代相当于早、中更新世，其水位埋深一般在</w:t>
      </w:r>
      <w:r w:rsidRPr="00946C2F">
        <w:t>3.5~7.0m</w:t>
      </w:r>
      <w:r w:rsidRPr="00946C2F">
        <w:t>之间，含水层顶板埋深</w:t>
      </w:r>
      <w:r w:rsidRPr="00946C2F">
        <w:t>37~100m</w:t>
      </w:r>
      <w:r w:rsidRPr="00946C2F">
        <w:t>，含水层厚度一般为</w:t>
      </w:r>
      <w:r w:rsidRPr="00946C2F">
        <w:t>10~20m</w:t>
      </w:r>
      <w:r w:rsidRPr="00946C2F">
        <w:t>。含水岩性变化较大，大体以含砾粗砂及中粗砂为主。含水层渗透性较好的地区，渗透系数一般为</w:t>
      </w:r>
      <w:r w:rsidRPr="00946C2F">
        <w:t>6~7m/d</w:t>
      </w:r>
      <w:r w:rsidRPr="00946C2F">
        <w:t>，个别达</w:t>
      </w:r>
      <w:r w:rsidRPr="00946C2F">
        <w:t>9.2m/d</w:t>
      </w:r>
      <w:r w:rsidRPr="00946C2F">
        <w:t>，单井涌水量一般大于</w:t>
      </w:r>
      <w:r w:rsidRPr="00946C2F">
        <w:t>2000m</w:t>
      </w:r>
      <w:r w:rsidRPr="00946C2F">
        <w:rPr>
          <w:vertAlign w:val="superscript"/>
        </w:rPr>
        <w:t>3</w:t>
      </w:r>
      <w:r w:rsidRPr="00946C2F">
        <w:t>/d</w:t>
      </w:r>
      <w:r w:rsidRPr="00946C2F">
        <w:t>；在非古河道一带，渗透性相对减弱，渗透系数一般为</w:t>
      </w:r>
      <w:r w:rsidRPr="00946C2F">
        <w:t>1~4m/d</w:t>
      </w:r>
      <w:r w:rsidRPr="00946C2F">
        <w:t>，</w:t>
      </w:r>
      <w:r w:rsidRPr="00946C2F">
        <w:lastRenderedPageBreak/>
        <w:t>单井涌水量小于</w:t>
      </w:r>
      <w:r w:rsidRPr="00946C2F">
        <w:t>1000m</w:t>
      </w:r>
      <w:r w:rsidRPr="00946C2F">
        <w:rPr>
          <w:vertAlign w:val="superscript"/>
        </w:rPr>
        <w:t>3</w:t>
      </w:r>
      <w:r w:rsidRPr="00946C2F">
        <w:t>/d</w:t>
      </w:r>
      <w:r w:rsidRPr="00946C2F">
        <w:t>，一般为</w:t>
      </w:r>
      <w:r w:rsidRPr="00946C2F">
        <w:t>400~500m</w:t>
      </w:r>
      <w:r w:rsidRPr="00946C2F">
        <w:rPr>
          <w:vertAlign w:val="superscript"/>
        </w:rPr>
        <w:t>3</w:t>
      </w:r>
      <w:r w:rsidRPr="00946C2F">
        <w:t>/d</w:t>
      </w:r>
      <w:r w:rsidRPr="00946C2F">
        <w:t>。水质较好，矿化度小于</w:t>
      </w:r>
      <w:r w:rsidRPr="00946C2F">
        <w:t>1g/L</w:t>
      </w:r>
      <w:r w:rsidRPr="00946C2F">
        <w:t>，属</w:t>
      </w:r>
      <w:r w:rsidRPr="00946C2F">
        <w:t>HCO</w:t>
      </w:r>
      <w:r w:rsidRPr="00946C2F">
        <w:rPr>
          <w:vertAlign w:val="subscript"/>
        </w:rPr>
        <w:t>3</w:t>
      </w:r>
      <w:r w:rsidRPr="00946C2F">
        <w:t>-Ca·Na</w:t>
      </w:r>
      <w:r w:rsidRPr="00946C2F">
        <w:t>型淡水。</w:t>
      </w:r>
    </w:p>
    <w:p w:rsidR="00200D44" w:rsidRPr="00946C2F" w:rsidRDefault="00200D44" w:rsidP="00200D44">
      <w:pPr>
        <w:pStyle w:val="a3"/>
        <w:ind w:firstLine="560"/>
      </w:pPr>
      <w:r w:rsidRPr="00946C2F">
        <w:rPr>
          <w:rFonts w:ascii="宋体" w:eastAsia="宋体" w:hAnsi="宋体" w:cs="宋体" w:hint="eastAsia"/>
        </w:rPr>
        <w:t>③</w:t>
      </w:r>
      <w:r w:rsidRPr="00946C2F">
        <w:t>第</w:t>
      </w:r>
      <w:r w:rsidRPr="00946C2F">
        <w:rPr>
          <w:rFonts w:ascii="宋体" w:eastAsia="宋体" w:hAnsi="宋体" w:cs="宋体" w:hint="eastAsia"/>
        </w:rPr>
        <w:t>Ⅲ</w:t>
      </w:r>
      <w:r w:rsidRPr="00946C2F">
        <w:t>含水岩组：属深层承压水，为上第三纪</w:t>
      </w:r>
      <w:r w:rsidRPr="00946C2F">
        <w:t>—</w:t>
      </w:r>
      <w:r w:rsidRPr="00946C2F">
        <w:t>一套河湖相松散含水岩组，其水位埋深</w:t>
      </w:r>
      <w:r w:rsidRPr="00946C2F">
        <w:t>10~45m</w:t>
      </w:r>
      <w:r w:rsidRPr="00946C2F">
        <w:t>，含水层顶板埋深</w:t>
      </w:r>
      <w:r w:rsidRPr="00946C2F">
        <w:t>53~186m</w:t>
      </w:r>
      <w:r w:rsidRPr="00946C2F">
        <w:t>，一般大于</w:t>
      </w:r>
      <w:r w:rsidRPr="00946C2F">
        <w:t>150m</w:t>
      </w:r>
      <w:r w:rsidRPr="00946C2F">
        <w:t>，含水层厚度</w:t>
      </w:r>
      <w:r w:rsidRPr="00946C2F">
        <w:t>10~110m</w:t>
      </w:r>
      <w:r w:rsidRPr="00946C2F">
        <w:t>，一般为</w:t>
      </w:r>
      <w:r w:rsidRPr="00946C2F">
        <w:t>20~40m</w:t>
      </w:r>
      <w:r w:rsidRPr="00946C2F">
        <w:t>。含水岩性为泥质粉细砂、粗砂、含砾中粗砂、含碳化木碎片。渗透系数为</w:t>
      </w:r>
      <w:r w:rsidRPr="00946C2F">
        <w:t>0.26~4m/d</w:t>
      </w:r>
      <w:r w:rsidRPr="00946C2F">
        <w:t>，一般为</w:t>
      </w:r>
      <w:r w:rsidRPr="00946C2F">
        <w:t>1.15m/d</w:t>
      </w:r>
      <w:r w:rsidRPr="00946C2F">
        <w:t>，大的为</w:t>
      </w:r>
      <w:r w:rsidRPr="00946C2F">
        <w:t>4.75m/d</w:t>
      </w:r>
      <w:r w:rsidRPr="00946C2F">
        <w:t>，单井涌水量一般为</w:t>
      </w:r>
      <w:r w:rsidRPr="00946C2F">
        <w:t>1500m</w:t>
      </w:r>
      <w:r w:rsidRPr="00946C2F">
        <w:rPr>
          <w:vertAlign w:val="superscript"/>
        </w:rPr>
        <w:t>3</w:t>
      </w:r>
      <w:r w:rsidRPr="00946C2F">
        <w:t>/d</w:t>
      </w:r>
      <w:r w:rsidRPr="00946C2F">
        <w:t>以上。水质较好，矿化度小于</w:t>
      </w:r>
      <w:r w:rsidRPr="00946C2F">
        <w:t>1g/L</w:t>
      </w:r>
      <w:r w:rsidRPr="00946C2F">
        <w:t>，多属</w:t>
      </w:r>
      <w:r w:rsidRPr="00946C2F">
        <w:t>HCO</w:t>
      </w:r>
      <w:r w:rsidRPr="00946C2F">
        <w:rPr>
          <w:vertAlign w:val="subscript"/>
        </w:rPr>
        <w:t>3</w:t>
      </w:r>
      <w:r w:rsidRPr="00946C2F">
        <w:t>-Na·Ca</w:t>
      </w:r>
      <w:r w:rsidRPr="00946C2F">
        <w:t>型淡水。</w:t>
      </w:r>
    </w:p>
    <w:p w:rsidR="00200D44" w:rsidRPr="00946C2F" w:rsidRDefault="00200D44" w:rsidP="00200D44">
      <w:pPr>
        <w:pStyle w:val="a3"/>
        <w:ind w:firstLine="560"/>
      </w:pPr>
      <w:r w:rsidRPr="00946C2F">
        <w:rPr>
          <w:rFonts w:ascii="宋体" w:eastAsia="宋体" w:hAnsi="宋体" w:cs="宋体" w:hint="eastAsia"/>
        </w:rPr>
        <w:t>④</w:t>
      </w:r>
      <w:r w:rsidRPr="00946C2F">
        <w:t>第</w:t>
      </w:r>
      <w:r w:rsidRPr="00946C2F">
        <w:rPr>
          <w:rFonts w:ascii="宋体" w:eastAsia="宋体" w:hAnsi="宋体" w:cs="宋体" w:hint="eastAsia"/>
        </w:rPr>
        <w:t>Ⅳ</w:t>
      </w:r>
      <w:r w:rsidRPr="00946C2F">
        <w:t>含水岩组：属深层承压水，为一套河湖松散含水岩组，其水位埋深</w:t>
      </w:r>
      <w:r w:rsidRPr="00946C2F">
        <w:t>17.7m</w:t>
      </w:r>
      <w:r w:rsidRPr="00946C2F">
        <w:t>左右，含水层顶板埋深一般大于</w:t>
      </w:r>
      <w:r w:rsidRPr="00946C2F">
        <w:t>300m</w:t>
      </w:r>
      <w:r w:rsidRPr="00946C2F">
        <w:t>，含水层厚度</w:t>
      </w:r>
      <w:r w:rsidRPr="00946C2F">
        <w:t>45m</w:t>
      </w:r>
      <w:r w:rsidRPr="00946C2F">
        <w:t>左右。含水层岩性为粉砂、细砂、中砂。单井涌水量</w:t>
      </w:r>
      <w:r w:rsidRPr="00946C2F">
        <w:t>500~1000m</w:t>
      </w:r>
      <w:r w:rsidRPr="00946C2F">
        <w:rPr>
          <w:vertAlign w:val="superscript"/>
        </w:rPr>
        <w:t>3</w:t>
      </w:r>
      <w:r w:rsidRPr="00946C2F">
        <w:t>/d</w:t>
      </w:r>
      <w:r w:rsidRPr="00946C2F">
        <w:t>，水质较好，矿化度小于</w:t>
      </w:r>
      <w:r w:rsidRPr="00946C2F">
        <w:t>1g/L</w:t>
      </w:r>
      <w:r w:rsidRPr="00946C2F">
        <w:t>，属</w:t>
      </w:r>
      <w:r w:rsidRPr="00946C2F">
        <w:t>HCO</w:t>
      </w:r>
      <w:r w:rsidRPr="00946C2F">
        <w:rPr>
          <w:vertAlign w:val="subscript"/>
        </w:rPr>
        <w:t>3</w:t>
      </w:r>
      <w:r w:rsidRPr="00946C2F">
        <w:t>-Ca·Mg</w:t>
      </w:r>
      <w:r w:rsidRPr="00946C2F">
        <w:t>型淡水。</w:t>
      </w:r>
    </w:p>
    <w:p w:rsidR="00200D44" w:rsidRPr="00946C2F" w:rsidRDefault="0085212B" w:rsidP="00200D44">
      <w:pPr>
        <w:pStyle w:val="40"/>
      </w:pPr>
      <w:r w:rsidRPr="00946C2F">
        <w:t>6</w:t>
      </w:r>
      <w:r w:rsidR="00200D44" w:rsidRPr="00946C2F">
        <w:rPr>
          <w:rFonts w:hint="eastAsia"/>
        </w:rPr>
        <w:t>.3.1.4</w:t>
      </w:r>
      <w:r w:rsidR="00200D44" w:rsidRPr="00946C2F">
        <w:rPr>
          <w:rFonts w:hint="eastAsia"/>
        </w:rPr>
        <w:t>地下水</w:t>
      </w:r>
      <w:r w:rsidR="00200D44" w:rsidRPr="00946C2F">
        <w:t>的补给、径流、排泄规律</w:t>
      </w:r>
    </w:p>
    <w:p w:rsidR="00200D44" w:rsidRPr="00946C2F" w:rsidRDefault="00200D44" w:rsidP="00200D44">
      <w:pPr>
        <w:pStyle w:val="a3"/>
        <w:ind w:firstLine="560"/>
      </w:pPr>
      <w:r w:rsidRPr="00946C2F">
        <w:t>地下水作为一个整体系统，具有特定的补给、径流、排泄方式。地下水接受大气降水、地表水入渗、灌溉水入渗、侧向径流补给，以蒸发（含植物蒸腾）、人工开采、下浸低水位地表水以及侧向径流等</w:t>
      </w:r>
      <w:r w:rsidRPr="00946C2F">
        <w:t xml:space="preserve"> </w:t>
      </w:r>
      <w:r w:rsidRPr="00946C2F">
        <w:t>方式排泄。相邻水文地质单元，以及不同类型的地下水之间，遵守从高水位向低水位流动的规律，组合成复杂的径流关系（补排关系）。</w:t>
      </w:r>
    </w:p>
    <w:p w:rsidR="00200D44" w:rsidRPr="00946C2F" w:rsidRDefault="0085212B" w:rsidP="00200D44">
      <w:pPr>
        <w:pStyle w:val="31"/>
      </w:pPr>
      <w:r w:rsidRPr="00946C2F">
        <w:t>6</w:t>
      </w:r>
      <w:r w:rsidR="00200D44" w:rsidRPr="00946C2F">
        <w:rPr>
          <w:rFonts w:hint="eastAsia"/>
        </w:rPr>
        <w:t>.3.2</w:t>
      </w:r>
      <w:r w:rsidR="00200D44" w:rsidRPr="00946C2F">
        <w:rPr>
          <w:rFonts w:hint="eastAsia"/>
        </w:rPr>
        <w:t>地下水</w:t>
      </w:r>
      <w:r w:rsidR="00200D44" w:rsidRPr="00946C2F">
        <w:t>环境影响预测</w:t>
      </w:r>
    </w:p>
    <w:p w:rsidR="00200D44" w:rsidRPr="00946C2F" w:rsidRDefault="0085212B" w:rsidP="00200D44">
      <w:pPr>
        <w:pStyle w:val="40"/>
      </w:pPr>
      <w:bookmarkStart w:id="153" w:name="_Toc401849679"/>
      <w:bookmarkStart w:id="154" w:name="_Toc404957531"/>
      <w:bookmarkStart w:id="155" w:name="_Toc404959147"/>
      <w:bookmarkStart w:id="156" w:name="_Toc430869106"/>
      <w:r w:rsidRPr="00946C2F">
        <w:t>6</w:t>
      </w:r>
      <w:r w:rsidR="00200D44" w:rsidRPr="00946C2F">
        <w:t>.3.2.1</w:t>
      </w:r>
      <w:r w:rsidR="00200D44" w:rsidRPr="00946C2F">
        <w:t>预测因子及预测情景</w:t>
      </w:r>
    </w:p>
    <w:p w:rsidR="00200D44" w:rsidRPr="00946C2F" w:rsidRDefault="00200D44" w:rsidP="00200D44">
      <w:pPr>
        <w:pStyle w:val="a3"/>
        <w:ind w:firstLine="560"/>
      </w:pPr>
      <w:r w:rsidRPr="00946C2F">
        <w:t>潜水含水层较承压含水层易于污染，是建设项目需要考虑的最敏感含水层，因此作为本次影响预测的目的层。根据</w:t>
      </w:r>
      <w:r w:rsidR="00AA3EA6" w:rsidRPr="00946C2F">
        <w:rPr>
          <w:rFonts w:hint="eastAsia"/>
        </w:rPr>
        <w:t>本次改扩建</w:t>
      </w:r>
      <w:r w:rsidRPr="00946C2F">
        <w:t>项目</w:t>
      </w:r>
      <w:r w:rsidRPr="00946C2F">
        <w:rPr>
          <w:rFonts w:hint="eastAsia"/>
        </w:rPr>
        <w:t>工程分析</w:t>
      </w:r>
      <w:r w:rsidRPr="00946C2F">
        <w:t>，选择</w:t>
      </w:r>
      <w:r w:rsidRPr="00946C2F">
        <w:t>COD</w:t>
      </w:r>
      <w:r w:rsidRPr="00946C2F">
        <w:t>作为预测因子，污染物正常排放工况的预测情景为无防渗措施条件下的渗漏，预测时长为</w:t>
      </w:r>
      <w:r w:rsidRPr="00946C2F">
        <w:t>30</w:t>
      </w:r>
      <w:r w:rsidRPr="00946C2F">
        <w:t>年。</w:t>
      </w:r>
    </w:p>
    <w:p w:rsidR="00200D44" w:rsidRPr="00946C2F" w:rsidRDefault="0085212B" w:rsidP="00200D44">
      <w:pPr>
        <w:pStyle w:val="40"/>
      </w:pPr>
      <w:r w:rsidRPr="00946C2F">
        <w:t>6</w:t>
      </w:r>
      <w:r w:rsidR="00200D44" w:rsidRPr="00946C2F">
        <w:t>.3.2.2</w:t>
      </w:r>
      <w:r w:rsidR="00200D44" w:rsidRPr="00946C2F">
        <w:t>污染物正常排放地下水影响预测</w:t>
      </w:r>
    </w:p>
    <w:p w:rsidR="00200D44" w:rsidRPr="00946C2F" w:rsidRDefault="00200D44" w:rsidP="00200D44">
      <w:pPr>
        <w:pStyle w:val="a3"/>
        <w:ind w:firstLine="560"/>
      </w:pPr>
      <w:r w:rsidRPr="00946C2F">
        <w:rPr>
          <w:rFonts w:hint="eastAsia"/>
        </w:rPr>
        <w:t>（</w:t>
      </w:r>
      <w:r w:rsidRPr="00946C2F">
        <w:rPr>
          <w:rFonts w:hint="eastAsia"/>
        </w:rPr>
        <w:t>1</w:t>
      </w:r>
      <w:r w:rsidRPr="00946C2F">
        <w:rPr>
          <w:rFonts w:hint="eastAsia"/>
        </w:rPr>
        <w:t>）</w:t>
      </w:r>
      <w:r w:rsidRPr="00946C2F">
        <w:t>预测模型</w:t>
      </w:r>
    </w:p>
    <w:p w:rsidR="00200D44" w:rsidRPr="00946C2F" w:rsidRDefault="00200D44" w:rsidP="00200D44">
      <w:pPr>
        <w:pStyle w:val="a3"/>
        <w:ind w:firstLine="560"/>
      </w:pPr>
      <w:r w:rsidRPr="00946C2F">
        <w:t>污染物正常排放工况的潜水环境影响预测采用《环境影响评价技术导则</w:t>
      </w:r>
      <w:r w:rsidRPr="00946C2F">
        <w:lastRenderedPageBreak/>
        <w:t>地下水环境》（</w:t>
      </w:r>
      <w:r w:rsidRPr="00946C2F">
        <w:t>HJ610-2011</w:t>
      </w:r>
      <w:r w:rsidRPr="00946C2F">
        <w:t>）推荐的一维稳定流动一维水动力弥散问题，概化条件为一维半无限长多孔介质柱体，一端为定浓度边界。其解析解为：</w:t>
      </w:r>
    </w:p>
    <w:p w:rsidR="00200D44" w:rsidRPr="00946C2F" w:rsidRDefault="00081161" w:rsidP="00200D44">
      <w:pPr>
        <w:pStyle w:val="af3"/>
        <w:spacing w:before="156" w:after="156"/>
      </w:pPr>
      <m:oMathPara>
        <m:oMath>
          <m:f>
            <m:fPr>
              <m:ctrlPr/>
            </m:fPr>
            <m:num>
              <m:r>
                <m:t>C</m:t>
              </m:r>
            </m:num>
            <m:den>
              <m:sSub>
                <m:sSubPr>
                  <m:ctrlPr/>
                </m:sSubPr>
                <m:e>
                  <m:r>
                    <m:t>C</m:t>
                  </m:r>
                </m:e>
                <m:sub>
                  <m:r>
                    <m:rPr>
                      <m:sty m:val="p"/>
                    </m:rPr>
                    <m:t>0</m:t>
                  </m:r>
                </m:sub>
              </m:sSub>
            </m:den>
          </m:f>
          <m:r>
            <m:rPr>
              <m:sty m:val="p"/>
            </m:rPr>
            <m:t>=</m:t>
          </m:r>
          <m:f>
            <m:fPr>
              <m:ctrlPr/>
            </m:fPr>
            <m:num>
              <m:r>
                <m:rPr>
                  <m:sty m:val="p"/>
                </m:rPr>
                <m:t>1</m:t>
              </m:r>
            </m:num>
            <m:den>
              <m:r>
                <m:rPr>
                  <m:sty m:val="p"/>
                </m:rPr>
                <m:t>2</m:t>
              </m:r>
            </m:den>
          </m:f>
          <m:r>
            <m:t>erfc</m:t>
          </m:r>
          <m:d>
            <m:dPr>
              <m:ctrlPr/>
            </m:dPr>
            <m:e>
              <m:f>
                <m:fPr>
                  <m:ctrlPr/>
                </m:fPr>
                <m:num>
                  <m:r>
                    <m:t>x</m:t>
                  </m:r>
                  <m:r>
                    <m:rPr>
                      <m:sty m:val="p"/>
                    </m:rPr>
                    <m:t>-</m:t>
                  </m:r>
                  <m:r>
                    <m:t>ut</m:t>
                  </m:r>
                </m:num>
                <m:den>
                  <m:r>
                    <m:rPr>
                      <m:sty m:val="p"/>
                    </m:rPr>
                    <m:t>2</m:t>
                  </m:r>
                  <m:rad>
                    <m:radPr>
                      <m:degHide m:val="1"/>
                      <m:ctrlPr/>
                    </m:radPr>
                    <m:deg/>
                    <m:e>
                      <m:sSub>
                        <m:sSubPr>
                          <m:ctrlPr/>
                        </m:sSubPr>
                        <m:e>
                          <m:r>
                            <m:t>D</m:t>
                          </m:r>
                        </m:e>
                        <m:sub>
                          <m:r>
                            <m:t>L</m:t>
                          </m:r>
                        </m:sub>
                      </m:sSub>
                      <m:r>
                        <m:t>t</m:t>
                      </m:r>
                    </m:e>
                  </m:rad>
                </m:den>
              </m:f>
            </m:e>
          </m:d>
          <m:r>
            <m:rPr>
              <m:sty m:val="p"/>
            </m:rPr>
            <m:t>+</m:t>
          </m:r>
          <m:f>
            <m:fPr>
              <m:ctrlPr/>
            </m:fPr>
            <m:num>
              <m:r>
                <m:rPr>
                  <m:sty m:val="p"/>
                </m:rPr>
                <m:t>1</m:t>
              </m:r>
            </m:num>
            <m:den>
              <m:r>
                <m:rPr>
                  <m:sty m:val="p"/>
                </m:rPr>
                <m:t>2</m:t>
              </m:r>
            </m:den>
          </m:f>
          <m:sSup>
            <m:sSupPr>
              <m:ctrlPr/>
            </m:sSupPr>
            <m:e>
              <m:r>
                <m:t>e</m:t>
              </m:r>
            </m:e>
            <m:sup>
              <m:f>
                <m:fPr>
                  <m:ctrlPr/>
                </m:fPr>
                <m:num>
                  <m:r>
                    <m:t>ux</m:t>
                  </m:r>
                </m:num>
                <m:den>
                  <m:sSub>
                    <m:sSubPr>
                      <m:ctrlPr/>
                    </m:sSubPr>
                    <m:e>
                      <m:r>
                        <m:t>D</m:t>
                      </m:r>
                    </m:e>
                    <m:sub>
                      <m:r>
                        <m:t>L</m:t>
                      </m:r>
                    </m:sub>
                  </m:sSub>
                </m:den>
              </m:f>
            </m:sup>
          </m:sSup>
          <m:r>
            <m:t>erfc</m:t>
          </m:r>
          <m:d>
            <m:dPr>
              <m:ctrlPr/>
            </m:dPr>
            <m:e>
              <m:f>
                <m:fPr>
                  <m:ctrlPr/>
                </m:fPr>
                <m:num>
                  <m:r>
                    <m:t>x</m:t>
                  </m:r>
                  <m:r>
                    <m:rPr>
                      <m:sty m:val="p"/>
                    </m:rPr>
                    <m:t>+</m:t>
                  </m:r>
                  <m:r>
                    <m:t>ut</m:t>
                  </m:r>
                </m:num>
                <m:den>
                  <m:r>
                    <m:rPr>
                      <m:sty m:val="p"/>
                    </m:rPr>
                    <m:t>2</m:t>
                  </m:r>
                  <m:rad>
                    <m:radPr>
                      <m:degHide m:val="1"/>
                      <m:ctrlPr/>
                    </m:radPr>
                    <m:deg/>
                    <m:e>
                      <m:sSub>
                        <m:sSubPr>
                          <m:ctrlPr/>
                        </m:sSubPr>
                        <m:e>
                          <m:r>
                            <m:t>D</m:t>
                          </m:r>
                        </m:e>
                        <m:sub>
                          <m:r>
                            <m:t>L</m:t>
                          </m:r>
                        </m:sub>
                      </m:sSub>
                      <m:r>
                        <m:t>t</m:t>
                      </m:r>
                    </m:e>
                  </m:rad>
                </m:den>
              </m:f>
            </m:e>
          </m:d>
        </m:oMath>
      </m:oMathPara>
    </w:p>
    <w:p w:rsidR="00200D44" w:rsidRPr="00946C2F" w:rsidRDefault="00200D44" w:rsidP="00200D44">
      <w:pPr>
        <w:pStyle w:val="a3"/>
        <w:ind w:firstLine="560"/>
      </w:pPr>
      <w:r w:rsidRPr="00946C2F">
        <w:t>式中：</w:t>
      </w:r>
    </w:p>
    <w:p w:rsidR="00200D44" w:rsidRPr="00946C2F" w:rsidRDefault="00200D44" w:rsidP="00200D44">
      <w:pPr>
        <w:pStyle w:val="a3"/>
        <w:ind w:firstLine="560"/>
      </w:pPr>
      <w:r w:rsidRPr="00946C2F">
        <w:t xml:space="preserve">x </w:t>
      </w:r>
      <w:r w:rsidRPr="00946C2F">
        <w:rPr>
          <w:rFonts w:hint="eastAsia"/>
        </w:rPr>
        <w:t>为</w:t>
      </w:r>
      <w:r w:rsidRPr="00946C2F">
        <w:t>预测点距污染源强的距离，</w:t>
      </w:r>
      <w:r w:rsidRPr="00946C2F">
        <w:t>m</w:t>
      </w:r>
      <w:r w:rsidRPr="00946C2F">
        <w:t>；</w:t>
      </w:r>
    </w:p>
    <w:p w:rsidR="00200D44" w:rsidRPr="00946C2F" w:rsidRDefault="00200D44" w:rsidP="00200D44">
      <w:pPr>
        <w:pStyle w:val="a3"/>
        <w:ind w:firstLine="560"/>
      </w:pPr>
      <w:r w:rsidRPr="00946C2F">
        <w:t xml:space="preserve">t </w:t>
      </w:r>
      <w:r w:rsidRPr="00946C2F">
        <w:rPr>
          <w:rFonts w:hint="eastAsia"/>
        </w:rPr>
        <w:t>为</w:t>
      </w:r>
      <w:r w:rsidRPr="00946C2F">
        <w:t>预测时间，</w:t>
      </w:r>
      <w:r w:rsidRPr="00946C2F">
        <w:t>d</w:t>
      </w:r>
      <w:r w:rsidRPr="00946C2F">
        <w:t>；</w:t>
      </w:r>
    </w:p>
    <w:p w:rsidR="00200D44" w:rsidRPr="00946C2F" w:rsidRDefault="00200D44" w:rsidP="00200D44">
      <w:pPr>
        <w:pStyle w:val="a3"/>
        <w:ind w:firstLine="560"/>
      </w:pPr>
      <w:r w:rsidRPr="00946C2F">
        <w:t xml:space="preserve">C </w:t>
      </w:r>
      <w:r w:rsidRPr="00946C2F">
        <w:rPr>
          <w:rFonts w:hint="eastAsia"/>
        </w:rPr>
        <w:t>为</w:t>
      </w:r>
      <w:r w:rsidRPr="00946C2F">
        <w:t>t</w:t>
      </w:r>
      <w:r w:rsidRPr="00946C2F">
        <w:t>时刻</w:t>
      </w:r>
      <w:r w:rsidRPr="00946C2F">
        <w:t>x</w:t>
      </w:r>
      <w:r w:rsidRPr="00946C2F">
        <w:t>处的污染物浓度，</w:t>
      </w:r>
      <w:r w:rsidRPr="00946C2F">
        <w:t>mg/L</w:t>
      </w:r>
      <w:r w:rsidRPr="00946C2F">
        <w:t>；</w:t>
      </w:r>
    </w:p>
    <w:p w:rsidR="00200D44" w:rsidRPr="00946C2F" w:rsidRDefault="00200D44" w:rsidP="00200D44">
      <w:pPr>
        <w:pStyle w:val="a3"/>
        <w:ind w:firstLine="560"/>
      </w:pPr>
      <w:r w:rsidRPr="00946C2F">
        <w:t>C</w:t>
      </w:r>
      <w:r w:rsidRPr="00946C2F">
        <w:rPr>
          <w:vertAlign w:val="subscript"/>
        </w:rPr>
        <w:t>0</w:t>
      </w:r>
      <w:r w:rsidRPr="00946C2F">
        <w:t xml:space="preserve"> </w:t>
      </w:r>
      <w:r w:rsidRPr="00946C2F">
        <w:rPr>
          <w:rFonts w:hint="eastAsia"/>
        </w:rPr>
        <w:t>为</w:t>
      </w:r>
      <w:r w:rsidRPr="00946C2F">
        <w:t>地下水污染源强浓度，</w:t>
      </w:r>
      <w:r w:rsidRPr="00946C2F">
        <w:t>mg/L</w:t>
      </w:r>
      <w:r w:rsidRPr="00946C2F">
        <w:t>；</w:t>
      </w:r>
    </w:p>
    <w:p w:rsidR="00200D44" w:rsidRPr="00946C2F" w:rsidRDefault="00200D44" w:rsidP="00200D44">
      <w:pPr>
        <w:pStyle w:val="a3"/>
        <w:ind w:firstLine="560"/>
      </w:pPr>
      <w:r w:rsidRPr="00946C2F">
        <w:t xml:space="preserve">u </w:t>
      </w:r>
      <w:r w:rsidRPr="00946C2F">
        <w:rPr>
          <w:rFonts w:hint="eastAsia"/>
        </w:rPr>
        <w:t>为</w:t>
      </w:r>
      <w:r w:rsidRPr="00946C2F">
        <w:t>水流速度，</w:t>
      </w:r>
      <w:r w:rsidRPr="00946C2F">
        <w:t>m/d</w:t>
      </w:r>
      <w:r w:rsidRPr="00946C2F">
        <w:t>；</w:t>
      </w:r>
    </w:p>
    <w:p w:rsidR="00200D44" w:rsidRPr="00946C2F" w:rsidRDefault="00200D44" w:rsidP="00200D44">
      <w:pPr>
        <w:pStyle w:val="a3"/>
        <w:ind w:firstLine="560"/>
      </w:pPr>
      <w:r w:rsidRPr="00946C2F">
        <w:t>D</w:t>
      </w:r>
      <w:r w:rsidRPr="00946C2F">
        <w:rPr>
          <w:vertAlign w:val="subscript"/>
        </w:rPr>
        <w:t>L</w:t>
      </w:r>
      <w:r w:rsidRPr="00946C2F">
        <w:t xml:space="preserve"> </w:t>
      </w:r>
      <w:r w:rsidRPr="00946C2F">
        <w:rPr>
          <w:rFonts w:hint="eastAsia"/>
        </w:rPr>
        <w:t>为</w:t>
      </w:r>
      <w:r w:rsidRPr="00946C2F">
        <w:t>纵向弥散系数，</w:t>
      </w:r>
      <w:r w:rsidRPr="00946C2F">
        <w:t>m</w:t>
      </w:r>
      <w:r w:rsidRPr="00946C2F">
        <w:rPr>
          <w:vertAlign w:val="superscript"/>
        </w:rPr>
        <w:t>2</w:t>
      </w:r>
      <w:r w:rsidRPr="00946C2F">
        <w:t>/d</w:t>
      </w:r>
      <w:r w:rsidRPr="00946C2F">
        <w:t>；</w:t>
      </w:r>
    </w:p>
    <w:p w:rsidR="00200D44" w:rsidRPr="00946C2F" w:rsidRDefault="00200D44" w:rsidP="00200D44">
      <w:pPr>
        <w:pStyle w:val="a3"/>
        <w:ind w:firstLine="560"/>
      </w:pPr>
      <w:r w:rsidRPr="00946C2F">
        <w:t xml:space="preserve">erfc( ) </w:t>
      </w:r>
      <w:r w:rsidRPr="00946C2F">
        <w:rPr>
          <w:rFonts w:hint="eastAsia"/>
        </w:rPr>
        <w:t>为</w:t>
      </w:r>
      <w:r w:rsidRPr="00946C2F">
        <w:t>余误差函数。</w:t>
      </w:r>
    </w:p>
    <w:p w:rsidR="00200D44" w:rsidRPr="00946C2F" w:rsidRDefault="00200D44" w:rsidP="00200D44">
      <w:pPr>
        <w:pStyle w:val="a3"/>
        <w:ind w:firstLine="560"/>
      </w:pPr>
      <w:r w:rsidRPr="00946C2F">
        <w:t>计算参数根据场地地质数据并根据含水层中砂砾石颗粒大小、颗粒均匀度和排列情况类比取得的水文地质参数，详见表</w:t>
      </w:r>
      <w:r w:rsidR="0085212B" w:rsidRPr="00946C2F">
        <w:t>6</w:t>
      </w:r>
      <w:r w:rsidRPr="00946C2F">
        <w:t>.3.2-1</w:t>
      </w:r>
      <w:r w:rsidRPr="00946C2F">
        <w:t>和表</w:t>
      </w:r>
      <w:r w:rsidR="0085212B" w:rsidRPr="00946C2F">
        <w:rPr>
          <w:rFonts w:hint="eastAsia"/>
        </w:rPr>
        <w:t>6</w:t>
      </w:r>
      <w:r w:rsidRPr="00946C2F">
        <w:t>.3.2-2</w:t>
      </w:r>
      <w:r w:rsidRPr="00946C2F">
        <w:t>。</w:t>
      </w:r>
    </w:p>
    <w:p w:rsidR="00200D44" w:rsidRPr="00946C2F" w:rsidRDefault="00200D44" w:rsidP="00200D44">
      <w:pPr>
        <w:pStyle w:val="a3"/>
        <w:ind w:firstLine="560"/>
      </w:pPr>
      <w:r w:rsidRPr="00946C2F">
        <w:t>地下水实际流速和弥散系数的确定按下列方法取得：</w:t>
      </w:r>
    </w:p>
    <w:p w:rsidR="00200D44" w:rsidRPr="00946C2F" w:rsidRDefault="00882078" w:rsidP="00200D44">
      <w:pPr>
        <w:pStyle w:val="af3"/>
        <w:spacing w:before="156" w:after="156"/>
        <w:rPr>
          <w:lang w:val="pl-PL"/>
        </w:rPr>
      </w:pPr>
      <m:oMathPara>
        <m:oMath>
          <m:r>
            <w:rPr>
              <w:lang w:val="pl-PL"/>
            </w:rPr>
            <m:t>U</m:t>
          </m:r>
          <m:r>
            <m:rPr>
              <m:sty m:val="p"/>
            </m:rPr>
            <w:rPr>
              <w:lang w:val="pl-PL"/>
            </w:rPr>
            <m:t>=</m:t>
          </m:r>
          <m:r>
            <w:rPr>
              <w:lang w:val="pl-PL"/>
            </w:rPr>
            <m:t>K</m:t>
          </m:r>
          <m:r>
            <m:rPr>
              <m:sty m:val="p"/>
            </m:rPr>
            <w:rPr>
              <w:lang w:val="pl-PL"/>
            </w:rPr>
            <m:t>×</m:t>
          </m:r>
          <m:r>
            <w:rPr>
              <w:lang w:val="pl-PL"/>
            </w:rPr>
            <m:t>I</m:t>
          </m:r>
          <m:r>
            <m:rPr>
              <m:sty m:val="p"/>
            </m:rPr>
            <w:rPr>
              <w:lang w:val="pl-PL"/>
            </w:rPr>
            <m:t>/</m:t>
          </m:r>
          <m:r>
            <w:rPr>
              <w:lang w:val="pl-PL"/>
            </w:rPr>
            <m:t>n</m:t>
          </m:r>
        </m:oMath>
      </m:oMathPara>
    </w:p>
    <w:p w:rsidR="00200D44" w:rsidRPr="00946C2F" w:rsidRDefault="00882078" w:rsidP="00200D44">
      <w:pPr>
        <w:pStyle w:val="af3"/>
        <w:spacing w:before="156" w:after="156"/>
        <w:rPr>
          <w:lang w:val="pl-PL"/>
        </w:rPr>
      </w:pPr>
      <m:oMathPara>
        <m:oMath>
          <m:r>
            <w:rPr>
              <w:lang w:val="pl-PL"/>
            </w:rPr>
            <m:t>D</m:t>
          </m:r>
          <m:r>
            <m:rPr>
              <m:sty m:val="p"/>
            </m:rPr>
            <w:rPr>
              <w:lang w:val="pl-PL"/>
            </w:rPr>
            <m:t>=</m:t>
          </m:r>
          <m:sSub>
            <m:sSubPr>
              <m:ctrlPr>
                <w:rPr>
                  <w:lang w:val="pl-PL"/>
                </w:rPr>
              </m:ctrlPr>
            </m:sSubPr>
            <m:e>
              <m:r>
                <w:rPr>
                  <w:lang w:val="pl-PL"/>
                </w:rPr>
                <m:t>a</m:t>
              </m:r>
            </m:e>
            <m:sub>
              <m:r>
                <w:rPr>
                  <w:lang w:val="pl-PL"/>
                </w:rPr>
                <m:t>L</m:t>
              </m:r>
            </m:sub>
          </m:sSub>
          <m:r>
            <m:rPr>
              <m:sty m:val="p"/>
            </m:rPr>
            <w:rPr>
              <w:lang w:val="pl-PL"/>
            </w:rPr>
            <m:t>×</m:t>
          </m:r>
          <m:sSup>
            <m:sSupPr>
              <m:ctrlPr>
                <w:rPr>
                  <w:lang w:val="pl-PL"/>
                </w:rPr>
              </m:ctrlPr>
            </m:sSupPr>
            <m:e>
              <m:r>
                <w:rPr>
                  <w:lang w:val="pl-PL"/>
                </w:rPr>
                <m:t>U</m:t>
              </m:r>
            </m:e>
            <m:sup>
              <m:r>
                <w:rPr>
                  <w:lang w:val="pl-PL"/>
                </w:rPr>
                <m:t>m</m:t>
              </m:r>
            </m:sup>
          </m:sSup>
        </m:oMath>
      </m:oMathPara>
    </w:p>
    <w:p w:rsidR="00200D44" w:rsidRPr="00946C2F" w:rsidRDefault="00200D44" w:rsidP="00200D44">
      <w:pPr>
        <w:pStyle w:val="a3"/>
        <w:ind w:firstLine="560"/>
      </w:pPr>
      <w:r w:rsidRPr="00946C2F">
        <w:t>其中：</w:t>
      </w:r>
    </w:p>
    <w:p w:rsidR="00200D44" w:rsidRPr="00946C2F" w:rsidRDefault="00200D44" w:rsidP="00200D44">
      <w:pPr>
        <w:pStyle w:val="a3"/>
        <w:ind w:firstLine="560"/>
      </w:pPr>
      <w:r w:rsidRPr="00946C2F">
        <w:t xml:space="preserve">U </w:t>
      </w:r>
      <w:r w:rsidRPr="00946C2F">
        <w:rPr>
          <w:rFonts w:hint="eastAsia"/>
        </w:rPr>
        <w:t>为</w:t>
      </w:r>
      <w:r w:rsidRPr="00946C2F">
        <w:t>地下水实际流速，</w:t>
      </w:r>
      <w:r w:rsidRPr="00946C2F">
        <w:t>m/d</w:t>
      </w:r>
      <w:r w:rsidRPr="00946C2F">
        <w:t>；</w:t>
      </w:r>
    </w:p>
    <w:p w:rsidR="00200D44" w:rsidRPr="00946C2F" w:rsidRDefault="00200D44" w:rsidP="00200D44">
      <w:pPr>
        <w:pStyle w:val="a3"/>
        <w:ind w:firstLine="560"/>
      </w:pPr>
      <w:r w:rsidRPr="00946C2F">
        <w:t xml:space="preserve">K </w:t>
      </w:r>
      <w:r w:rsidRPr="00946C2F">
        <w:rPr>
          <w:rFonts w:hint="eastAsia"/>
        </w:rPr>
        <w:t>为</w:t>
      </w:r>
      <w:r w:rsidRPr="00946C2F">
        <w:t>渗透系数，</w:t>
      </w:r>
      <w:r w:rsidRPr="00946C2F">
        <w:t>m/d</w:t>
      </w:r>
      <w:r w:rsidRPr="00946C2F">
        <w:t>；</w:t>
      </w:r>
    </w:p>
    <w:p w:rsidR="00200D44" w:rsidRPr="00946C2F" w:rsidRDefault="00200D44" w:rsidP="00200D44">
      <w:pPr>
        <w:pStyle w:val="a3"/>
        <w:ind w:firstLine="560"/>
      </w:pPr>
      <w:r w:rsidRPr="00946C2F">
        <w:t xml:space="preserve">I </w:t>
      </w:r>
      <w:r w:rsidRPr="00946C2F">
        <w:rPr>
          <w:rFonts w:hint="eastAsia"/>
        </w:rPr>
        <w:t>为</w:t>
      </w:r>
      <w:r w:rsidRPr="00946C2F">
        <w:t>水力坡度，</w:t>
      </w:r>
      <w:r w:rsidRPr="00946C2F">
        <w:t>‰</w:t>
      </w:r>
      <w:r w:rsidRPr="00946C2F">
        <w:t>；</w:t>
      </w:r>
    </w:p>
    <w:p w:rsidR="00200D44" w:rsidRPr="00946C2F" w:rsidRDefault="00200D44" w:rsidP="00200D44">
      <w:pPr>
        <w:pStyle w:val="a3"/>
        <w:ind w:firstLine="560"/>
      </w:pPr>
      <w:r w:rsidRPr="00946C2F">
        <w:t xml:space="preserve">n </w:t>
      </w:r>
      <w:r w:rsidRPr="00946C2F">
        <w:rPr>
          <w:rFonts w:hint="eastAsia"/>
        </w:rPr>
        <w:t>为</w:t>
      </w:r>
      <w:r w:rsidRPr="00946C2F">
        <w:t>孔隙度；</w:t>
      </w:r>
    </w:p>
    <w:p w:rsidR="00200D44" w:rsidRPr="00946C2F" w:rsidRDefault="00200D44" w:rsidP="00200D44">
      <w:pPr>
        <w:pStyle w:val="a3"/>
        <w:ind w:firstLine="560"/>
      </w:pPr>
      <w:r w:rsidRPr="00946C2F">
        <w:t xml:space="preserve">D </w:t>
      </w:r>
      <w:r w:rsidRPr="00946C2F">
        <w:rPr>
          <w:rFonts w:hint="eastAsia"/>
        </w:rPr>
        <w:t>为</w:t>
      </w:r>
      <w:r w:rsidRPr="00946C2F">
        <w:t>弥散系数，</w:t>
      </w:r>
      <w:r w:rsidRPr="00946C2F">
        <w:t>m</w:t>
      </w:r>
      <w:r w:rsidRPr="00946C2F">
        <w:rPr>
          <w:vertAlign w:val="superscript"/>
        </w:rPr>
        <w:t>2</w:t>
      </w:r>
      <w:r w:rsidRPr="00946C2F">
        <w:t>/d</w:t>
      </w:r>
      <w:r w:rsidRPr="00946C2F">
        <w:t>；</w:t>
      </w:r>
    </w:p>
    <w:p w:rsidR="00200D44" w:rsidRPr="00946C2F" w:rsidRDefault="00200D44" w:rsidP="00200D44">
      <w:pPr>
        <w:pStyle w:val="a3"/>
        <w:ind w:firstLine="560"/>
      </w:pPr>
      <w:r w:rsidRPr="00946C2F">
        <w:t>a</w:t>
      </w:r>
      <w:r w:rsidRPr="00946C2F">
        <w:rPr>
          <w:vertAlign w:val="subscript"/>
        </w:rPr>
        <w:t>L</w:t>
      </w:r>
      <w:r w:rsidRPr="00946C2F">
        <w:t xml:space="preserve"> </w:t>
      </w:r>
      <w:r w:rsidRPr="00946C2F">
        <w:rPr>
          <w:rFonts w:hint="eastAsia"/>
        </w:rPr>
        <w:t>为</w:t>
      </w:r>
      <w:r w:rsidRPr="00946C2F">
        <w:t>弥散度，</w:t>
      </w:r>
      <w:r w:rsidRPr="00946C2F">
        <w:t>m</w:t>
      </w:r>
      <w:r w:rsidRPr="00946C2F">
        <w:t>；</w:t>
      </w:r>
    </w:p>
    <w:p w:rsidR="00200D44" w:rsidRPr="00946C2F" w:rsidRDefault="00200D44" w:rsidP="00200D44">
      <w:pPr>
        <w:pStyle w:val="a3"/>
        <w:ind w:firstLine="560"/>
      </w:pPr>
      <w:r w:rsidRPr="00946C2F">
        <w:t xml:space="preserve">m </w:t>
      </w:r>
      <w:r w:rsidRPr="00946C2F">
        <w:rPr>
          <w:rFonts w:hint="eastAsia"/>
        </w:rPr>
        <w:t>为</w:t>
      </w:r>
      <w:r w:rsidRPr="00946C2F">
        <w:t>指数。</w:t>
      </w:r>
    </w:p>
    <w:p w:rsidR="00200D44" w:rsidRPr="00946C2F" w:rsidRDefault="00200D44" w:rsidP="00200D44">
      <w:pPr>
        <w:pStyle w:val="aa"/>
        <w:spacing w:before="62" w:after="62"/>
      </w:pPr>
      <w:r w:rsidRPr="00946C2F">
        <w:lastRenderedPageBreak/>
        <w:t>表</w:t>
      </w:r>
      <w:r w:rsidR="0085212B" w:rsidRPr="00946C2F">
        <w:t>6</w:t>
      </w:r>
      <w:r w:rsidRPr="00946C2F">
        <w:t xml:space="preserve">.3.2-1   </w:t>
      </w:r>
      <w:r w:rsidRPr="00946C2F">
        <w:rPr>
          <w:rFonts w:hint="eastAsia"/>
        </w:rPr>
        <w:t>改扩建项目</w:t>
      </w:r>
      <w:r w:rsidRPr="00946C2F">
        <w:t>地下水含水层参数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43"/>
        <w:gridCol w:w="2557"/>
        <w:gridCol w:w="2908"/>
        <w:gridCol w:w="1877"/>
      </w:tblGrid>
      <w:tr w:rsidR="00200D44" w:rsidRPr="00946C2F" w:rsidTr="002F35A2">
        <w:trPr>
          <w:trHeight w:val="425"/>
          <w:jc w:val="center"/>
        </w:trPr>
        <w:tc>
          <w:tcPr>
            <w:tcW w:w="1003" w:type="pct"/>
            <w:tcBorders>
              <w:top w:val="single" w:sz="12" w:space="0" w:color="auto"/>
              <w:left w:val="nil"/>
            </w:tcBorders>
            <w:vAlign w:val="center"/>
          </w:tcPr>
          <w:p w:rsidR="00200D44" w:rsidRPr="00946C2F" w:rsidRDefault="00200D44" w:rsidP="002F35A2">
            <w:pPr>
              <w:pStyle w:val="ac"/>
            </w:pPr>
          </w:p>
        </w:tc>
        <w:tc>
          <w:tcPr>
            <w:tcW w:w="1392" w:type="pct"/>
            <w:tcBorders>
              <w:top w:val="single" w:sz="12" w:space="0" w:color="auto"/>
            </w:tcBorders>
            <w:vAlign w:val="center"/>
          </w:tcPr>
          <w:p w:rsidR="00200D44" w:rsidRPr="00946C2F" w:rsidRDefault="00200D44" w:rsidP="002F35A2">
            <w:pPr>
              <w:pStyle w:val="ac"/>
            </w:pPr>
            <w:r w:rsidRPr="00946C2F">
              <w:t>渗透系数</w:t>
            </w:r>
            <w:r w:rsidRPr="00946C2F">
              <w:t>K</w:t>
            </w:r>
            <w:r w:rsidRPr="00946C2F">
              <w:t>（</w:t>
            </w:r>
            <w:r w:rsidRPr="00946C2F">
              <w:t>cm/s</w:t>
            </w:r>
            <w:r w:rsidRPr="00946C2F">
              <w:t>）</w:t>
            </w:r>
          </w:p>
        </w:tc>
        <w:tc>
          <w:tcPr>
            <w:tcW w:w="1583" w:type="pct"/>
            <w:tcBorders>
              <w:top w:val="single" w:sz="12" w:space="0" w:color="auto"/>
            </w:tcBorders>
            <w:vAlign w:val="center"/>
          </w:tcPr>
          <w:p w:rsidR="00200D44" w:rsidRPr="00946C2F" w:rsidRDefault="00200D44" w:rsidP="002F35A2">
            <w:pPr>
              <w:pStyle w:val="ac"/>
            </w:pPr>
            <w:r w:rsidRPr="00946C2F">
              <w:t>水力坡度</w:t>
            </w:r>
            <w:r w:rsidRPr="00946C2F">
              <w:t>I</w:t>
            </w:r>
            <w:r w:rsidRPr="00946C2F">
              <w:t>（</w:t>
            </w:r>
            <w:r w:rsidRPr="00946C2F">
              <w:t>‰</w:t>
            </w:r>
            <w:r w:rsidRPr="00946C2F">
              <w:t>）</w:t>
            </w:r>
          </w:p>
        </w:tc>
        <w:tc>
          <w:tcPr>
            <w:tcW w:w="1022" w:type="pct"/>
            <w:tcBorders>
              <w:top w:val="single" w:sz="12" w:space="0" w:color="auto"/>
              <w:right w:val="nil"/>
            </w:tcBorders>
            <w:vAlign w:val="center"/>
          </w:tcPr>
          <w:p w:rsidR="00200D44" w:rsidRPr="00946C2F" w:rsidRDefault="00200D44" w:rsidP="002F35A2">
            <w:pPr>
              <w:pStyle w:val="ac"/>
            </w:pPr>
            <w:r w:rsidRPr="00946C2F">
              <w:t>孔隙度</w:t>
            </w:r>
            <w:r w:rsidRPr="00946C2F">
              <w:rPr>
                <w:rFonts w:hint="eastAsia"/>
              </w:rPr>
              <w:t>（</w:t>
            </w:r>
            <w:r w:rsidRPr="00946C2F">
              <w:t>n</w:t>
            </w:r>
            <w:r w:rsidRPr="00946C2F">
              <w:t>）</w:t>
            </w:r>
          </w:p>
        </w:tc>
      </w:tr>
      <w:tr w:rsidR="00200D44" w:rsidRPr="00946C2F" w:rsidTr="002F35A2">
        <w:trPr>
          <w:jc w:val="center"/>
        </w:trPr>
        <w:tc>
          <w:tcPr>
            <w:tcW w:w="1003" w:type="pct"/>
            <w:tcBorders>
              <w:left w:val="nil"/>
              <w:bottom w:val="single" w:sz="12" w:space="0" w:color="auto"/>
            </w:tcBorders>
            <w:vAlign w:val="center"/>
          </w:tcPr>
          <w:p w:rsidR="00200D44" w:rsidRPr="00946C2F" w:rsidRDefault="00200D44" w:rsidP="002F35A2">
            <w:pPr>
              <w:pStyle w:val="ab"/>
            </w:pPr>
            <w:r w:rsidRPr="00946C2F">
              <w:t>参数</w:t>
            </w:r>
          </w:p>
        </w:tc>
        <w:tc>
          <w:tcPr>
            <w:tcW w:w="1392" w:type="pct"/>
            <w:tcBorders>
              <w:bottom w:val="single" w:sz="12" w:space="0" w:color="auto"/>
            </w:tcBorders>
            <w:vAlign w:val="center"/>
          </w:tcPr>
          <w:p w:rsidR="00200D44" w:rsidRPr="00946C2F" w:rsidRDefault="00200D44" w:rsidP="002F35A2">
            <w:pPr>
              <w:pStyle w:val="ab"/>
            </w:pPr>
            <w:r w:rsidRPr="00946C2F">
              <w:t>5×10</w:t>
            </w:r>
            <w:r w:rsidRPr="00946C2F">
              <w:rPr>
                <w:vertAlign w:val="superscript"/>
              </w:rPr>
              <w:t>-5</w:t>
            </w:r>
          </w:p>
        </w:tc>
        <w:tc>
          <w:tcPr>
            <w:tcW w:w="1583" w:type="pct"/>
            <w:tcBorders>
              <w:bottom w:val="single" w:sz="12" w:space="0" w:color="auto"/>
            </w:tcBorders>
            <w:vAlign w:val="center"/>
          </w:tcPr>
          <w:p w:rsidR="00200D44" w:rsidRPr="00946C2F" w:rsidRDefault="00200D44" w:rsidP="002F35A2">
            <w:pPr>
              <w:pStyle w:val="ab"/>
            </w:pPr>
            <w:r w:rsidRPr="00946C2F">
              <w:t>1.1</w:t>
            </w:r>
          </w:p>
        </w:tc>
        <w:tc>
          <w:tcPr>
            <w:tcW w:w="1022" w:type="pct"/>
            <w:tcBorders>
              <w:bottom w:val="single" w:sz="12" w:space="0" w:color="auto"/>
              <w:right w:val="nil"/>
            </w:tcBorders>
            <w:vAlign w:val="center"/>
          </w:tcPr>
          <w:p w:rsidR="00200D44" w:rsidRPr="00946C2F" w:rsidRDefault="00200D44" w:rsidP="002F35A2">
            <w:pPr>
              <w:pStyle w:val="ab"/>
            </w:pPr>
            <w:r w:rsidRPr="00946C2F">
              <w:t>0.32</w:t>
            </w:r>
          </w:p>
        </w:tc>
      </w:tr>
    </w:tbl>
    <w:p w:rsidR="00200D44" w:rsidRPr="00946C2F" w:rsidRDefault="00200D44" w:rsidP="00200D44">
      <w:pPr>
        <w:pStyle w:val="aa"/>
        <w:spacing w:before="62" w:after="62"/>
      </w:pPr>
      <w:r w:rsidRPr="00946C2F">
        <w:t>表</w:t>
      </w:r>
      <w:r w:rsidR="0085212B" w:rsidRPr="00946C2F">
        <w:t>6</w:t>
      </w:r>
      <w:r w:rsidRPr="00946C2F">
        <w:t xml:space="preserve">.3.2-2   </w:t>
      </w:r>
      <w:r w:rsidRPr="00946C2F">
        <w:rPr>
          <w:rFonts w:hint="eastAsia"/>
        </w:rPr>
        <w:t>改扩建项目</w:t>
      </w:r>
      <w:r w:rsidRPr="00946C2F">
        <w:t>含水层弥散度类比取值表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42"/>
        <w:gridCol w:w="1701"/>
        <w:gridCol w:w="1560"/>
        <w:gridCol w:w="4082"/>
      </w:tblGrid>
      <w:tr w:rsidR="00200D44" w:rsidRPr="00946C2F" w:rsidTr="002F35A2">
        <w:trPr>
          <w:trHeight w:val="425"/>
          <w:jc w:val="center"/>
        </w:trPr>
        <w:tc>
          <w:tcPr>
            <w:tcW w:w="1003" w:type="pct"/>
            <w:tcBorders>
              <w:top w:val="single" w:sz="12" w:space="0" w:color="auto"/>
              <w:left w:val="nil"/>
            </w:tcBorders>
            <w:vAlign w:val="center"/>
          </w:tcPr>
          <w:p w:rsidR="00200D44" w:rsidRPr="00946C2F" w:rsidRDefault="00200D44" w:rsidP="002F35A2">
            <w:pPr>
              <w:pStyle w:val="ac"/>
            </w:pPr>
            <w:r w:rsidRPr="00946C2F">
              <w:t>粒径变化范围（</w:t>
            </w:r>
            <w:r w:rsidRPr="00946C2F">
              <w:t>mm</w:t>
            </w:r>
            <w:r w:rsidRPr="00946C2F">
              <w:t>）</w:t>
            </w:r>
          </w:p>
        </w:tc>
        <w:tc>
          <w:tcPr>
            <w:tcW w:w="926" w:type="pct"/>
            <w:tcBorders>
              <w:top w:val="single" w:sz="12" w:space="0" w:color="auto"/>
            </w:tcBorders>
            <w:vAlign w:val="center"/>
          </w:tcPr>
          <w:p w:rsidR="00200D44" w:rsidRPr="00946C2F" w:rsidRDefault="00200D44" w:rsidP="002F35A2">
            <w:pPr>
              <w:pStyle w:val="ac"/>
            </w:pPr>
            <w:r w:rsidRPr="00946C2F">
              <w:t>均匀度系数</w:t>
            </w:r>
          </w:p>
        </w:tc>
        <w:tc>
          <w:tcPr>
            <w:tcW w:w="849" w:type="pct"/>
            <w:tcBorders>
              <w:top w:val="single" w:sz="12" w:space="0" w:color="auto"/>
            </w:tcBorders>
            <w:vAlign w:val="center"/>
          </w:tcPr>
          <w:p w:rsidR="00200D44" w:rsidRPr="00946C2F" w:rsidRDefault="00200D44" w:rsidP="002F35A2">
            <w:pPr>
              <w:pStyle w:val="ac"/>
            </w:pPr>
            <w:r w:rsidRPr="00946C2F">
              <w:t>指数</w:t>
            </w:r>
            <w:r w:rsidRPr="00946C2F">
              <w:rPr>
                <w:rFonts w:hint="eastAsia"/>
              </w:rPr>
              <w:t>（</w:t>
            </w:r>
            <w:r w:rsidRPr="00946C2F">
              <w:t>m</w:t>
            </w:r>
            <w:r w:rsidRPr="00946C2F">
              <w:t>）</w:t>
            </w:r>
          </w:p>
        </w:tc>
        <w:tc>
          <w:tcPr>
            <w:tcW w:w="2222" w:type="pct"/>
            <w:tcBorders>
              <w:top w:val="single" w:sz="12" w:space="0" w:color="auto"/>
              <w:right w:val="nil"/>
            </w:tcBorders>
            <w:vAlign w:val="center"/>
          </w:tcPr>
          <w:p w:rsidR="00200D44" w:rsidRPr="00946C2F" w:rsidRDefault="00200D44" w:rsidP="002F35A2">
            <w:pPr>
              <w:pStyle w:val="ac"/>
            </w:pPr>
            <w:r w:rsidRPr="00946C2F">
              <w:t>弥散度</w:t>
            </w:r>
            <w:r w:rsidRPr="00946C2F">
              <w:t>a</w:t>
            </w:r>
            <w:r w:rsidRPr="00946C2F">
              <w:rPr>
                <w:vertAlign w:val="subscript"/>
              </w:rPr>
              <w:t>L</w:t>
            </w:r>
            <w:r w:rsidRPr="00946C2F">
              <w:t>（</w:t>
            </w:r>
            <w:r w:rsidRPr="00946C2F">
              <w:t>m</w:t>
            </w:r>
            <w:r w:rsidRPr="00946C2F">
              <w:t>）</w:t>
            </w:r>
          </w:p>
        </w:tc>
      </w:tr>
      <w:tr w:rsidR="00200D44" w:rsidRPr="00946C2F" w:rsidTr="002F35A2">
        <w:trPr>
          <w:jc w:val="center"/>
        </w:trPr>
        <w:tc>
          <w:tcPr>
            <w:tcW w:w="1003" w:type="pct"/>
            <w:tcBorders>
              <w:left w:val="nil"/>
            </w:tcBorders>
            <w:vAlign w:val="center"/>
          </w:tcPr>
          <w:p w:rsidR="00200D44" w:rsidRPr="00946C2F" w:rsidRDefault="00200D44" w:rsidP="002F35A2">
            <w:pPr>
              <w:pStyle w:val="ab"/>
            </w:pPr>
            <w:r w:rsidRPr="00946C2F">
              <w:t>0.4</w:t>
            </w:r>
            <w:r w:rsidRPr="00946C2F">
              <w:rPr>
                <w:rFonts w:ascii="仿宋_GB2312" w:hint="eastAsia"/>
              </w:rPr>
              <w:t>～</w:t>
            </w:r>
            <w:r w:rsidRPr="00946C2F">
              <w:t>0.7</w:t>
            </w:r>
          </w:p>
        </w:tc>
        <w:tc>
          <w:tcPr>
            <w:tcW w:w="926" w:type="pct"/>
            <w:vAlign w:val="center"/>
          </w:tcPr>
          <w:p w:rsidR="00200D44" w:rsidRPr="00946C2F" w:rsidRDefault="00200D44" w:rsidP="002F35A2">
            <w:pPr>
              <w:pStyle w:val="ab"/>
            </w:pPr>
            <w:r w:rsidRPr="00946C2F">
              <w:t>1.55</w:t>
            </w:r>
          </w:p>
        </w:tc>
        <w:tc>
          <w:tcPr>
            <w:tcW w:w="849" w:type="pct"/>
            <w:vAlign w:val="center"/>
          </w:tcPr>
          <w:p w:rsidR="00200D44" w:rsidRPr="00946C2F" w:rsidRDefault="00200D44" w:rsidP="002F35A2">
            <w:pPr>
              <w:pStyle w:val="ab"/>
            </w:pPr>
            <w:r w:rsidRPr="00946C2F">
              <w:t>1.09</w:t>
            </w:r>
          </w:p>
        </w:tc>
        <w:tc>
          <w:tcPr>
            <w:tcW w:w="2222" w:type="pct"/>
            <w:tcBorders>
              <w:right w:val="nil"/>
            </w:tcBorders>
            <w:vAlign w:val="center"/>
          </w:tcPr>
          <w:p w:rsidR="00200D44" w:rsidRPr="00946C2F" w:rsidRDefault="00200D44" w:rsidP="002F35A2">
            <w:pPr>
              <w:pStyle w:val="ab"/>
            </w:pPr>
            <w:r w:rsidRPr="00946C2F">
              <w:t>3.96×10</w:t>
            </w:r>
            <w:r w:rsidRPr="00946C2F">
              <w:rPr>
                <w:vertAlign w:val="superscript"/>
              </w:rPr>
              <w:t>-3</w:t>
            </w:r>
          </w:p>
        </w:tc>
      </w:tr>
      <w:tr w:rsidR="00200D44" w:rsidRPr="00946C2F" w:rsidTr="002F35A2">
        <w:trPr>
          <w:jc w:val="center"/>
        </w:trPr>
        <w:tc>
          <w:tcPr>
            <w:tcW w:w="1003" w:type="pct"/>
            <w:tcBorders>
              <w:left w:val="nil"/>
            </w:tcBorders>
            <w:vAlign w:val="center"/>
          </w:tcPr>
          <w:p w:rsidR="00200D44" w:rsidRPr="00946C2F" w:rsidRDefault="00200D44" w:rsidP="002F35A2">
            <w:pPr>
              <w:pStyle w:val="ab"/>
            </w:pPr>
            <w:r w:rsidRPr="00946C2F">
              <w:t>0.5</w:t>
            </w:r>
            <w:r w:rsidRPr="00946C2F">
              <w:rPr>
                <w:rFonts w:ascii="仿宋_GB2312" w:hint="eastAsia"/>
              </w:rPr>
              <w:t>～</w:t>
            </w:r>
            <w:r w:rsidRPr="00946C2F">
              <w:t>1.5</w:t>
            </w:r>
          </w:p>
        </w:tc>
        <w:tc>
          <w:tcPr>
            <w:tcW w:w="926" w:type="pct"/>
            <w:vAlign w:val="center"/>
          </w:tcPr>
          <w:p w:rsidR="00200D44" w:rsidRPr="00946C2F" w:rsidRDefault="00200D44" w:rsidP="002F35A2">
            <w:pPr>
              <w:pStyle w:val="ab"/>
            </w:pPr>
            <w:r w:rsidRPr="00946C2F">
              <w:t>1.85</w:t>
            </w:r>
          </w:p>
        </w:tc>
        <w:tc>
          <w:tcPr>
            <w:tcW w:w="849" w:type="pct"/>
            <w:vAlign w:val="center"/>
          </w:tcPr>
          <w:p w:rsidR="00200D44" w:rsidRPr="00946C2F" w:rsidRDefault="00200D44" w:rsidP="002F35A2">
            <w:pPr>
              <w:pStyle w:val="ab"/>
            </w:pPr>
            <w:r w:rsidRPr="00946C2F">
              <w:t>1.1</w:t>
            </w:r>
          </w:p>
        </w:tc>
        <w:tc>
          <w:tcPr>
            <w:tcW w:w="2222" w:type="pct"/>
            <w:tcBorders>
              <w:right w:val="nil"/>
            </w:tcBorders>
            <w:vAlign w:val="center"/>
          </w:tcPr>
          <w:p w:rsidR="00200D44" w:rsidRPr="00946C2F" w:rsidRDefault="00200D44" w:rsidP="002F35A2">
            <w:pPr>
              <w:pStyle w:val="ab"/>
            </w:pPr>
            <w:r w:rsidRPr="00946C2F">
              <w:t>5.78×10</w:t>
            </w:r>
            <w:r w:rsidRPr="00946C2F">
              <w:rPr>
                <w:vertAlign w:val="superscript"/>
              </w:rPr>
              <w:t>-3</w:t>
            </w:r>
          </w:p>
        </w:tc>
      </w:tr>
      <w:tr w:rsidR="00200D44" w:rsidRPr="00946C2F" w:rsidTr="002F35A2">
        <w:trPr>
          <w:jc w:val="center"/>
        </w:trPr>
        <w:tc>
          <w:tcPr>
            <w:tcW w:w="1003" w:type="pct"/>
            <w:tcBorders>
              <w:left w:val="nil"/>
            </w:tcBorders>
            <w:vAlign w:val="center"/>
          </w:tcPr>
          <w:p w:rsidR="00200D44" w:rsidRPr="00946C2F" w:rsidRDefault="00200D44" w:rsidP="002F35A2">
            <w:pPr>
              <w:pStyle w:val="ab"/>
            </w:pPr>
            <w:r w:rsidRPr="00946C2F">
              <w:t>1.0</w:t>
            </w:r>
            <w:r w:rsidRPr="00946C2F">
              <w:rPr>
                <w:rFonts w:ascii="仿宋_GB2312" w:hint="eastAsia"/>
              </w:rPr>
              <w:t>～</w:t>
            </w:r>
            <w:r w:rsidRPr="00946C2F">
              <w:t>2.0</w:t>
            </w:r>
          </w:p>
        </w:tc>
        <w:tc>
          <w:tcPr>
            <w:tcW w:w="926" w:type="pct"/>
            <w:vAlign w:val="center"/>
          </w:tcPr>
          <w:p w:rsidR="00200D44" w:rsidRPr="00946C2F" w:rsidRDefault="00200D44" w:rsidP="002F35A2">
            <w:pPr>
              <w:pStyle w:val="ab"/>
            </w:pPr>
            <w:r w:rsidRPr="00946C2F">
              <w:t>1.6</w:t>
            </w:r>
          </w:p>
        </w:tc>
        <w:tc>
          <w:tcPr>
            <w:tcW w:w="849" w:type="pct"/>
            <w:vAlign w:val="center"/>
          </w:tcPr>
          <w:p w:rsidR="00200D44" w:rsidRPr="00946C2F" w:rsidRDefault="00200D44" w:rsidP="002F35A2">
            <w:pPr>
              <w:pStyle w:val="ab"/>
            </w:pPr>
            <w:r w:rsidRPr="00946C2F">
              <w:t>1.1</w:t>
            </w:r>
          </w:p>
        </w:tc>
        <w:tc>
          <w:tcPr>
            <w:tcW w:w="2222" w:type="pct"/>
            <w:tcBorders>
              <w:right w:val="nil"/>
            </w:tcBorders>
            <w:vAlign w:val="center"/>
          </w:tcPr>
          <w:p w:rsidR="00200D44" w:rsidRPr="00946C2F" w:rsidRDefault="00200D44" w:rsidP="002F35A2">
            <w:pPr>
              <w:pStyle w:val="ab"/>
            </w:pPr>
            <w:r w:rsidRPr="00946C2F">
              <w:t>8.80×10</w:t>
            </w:r>
            <w:r w:rsidRPr="00946C2F">
              <w:rPr>
                <w:vertAlign w:val="superscript"/>
              </w:rPr>
              <w:t>-3</w:t>
            </w:r>
          </w:p>
        </w:tc>
      </w:tr>
      <w:tr w:rsidR="00200D44" w:rsidRPr="00946C2F" w:rsidTr="002F35A2">
        <w:trPr>
          <w:jc w:val="center"/>
        </w:trPr>
        <w:tc>
          <w:tcPr>
            <w:tcW w:w="1003" w:type="pct"/>
            <w:tcBorders>
              <w:left w:val="nil"/>
            </w:tcBorders>
            <w:vAlign w:val="center"/>
          </w:tcPr>
          <w:p w:rsidR="00200D44" w:rsidRPr="00946C2F" w:rsidRDefault="00200D44" w:rsidP="002F35A2">
            <w:pPr>
              <w:pStyle w:val="ab"/>
            </w:pPr>
            <w:r w:rsidRPr="00946C2F">
              <w:t>2.0</w:t>
            </w:r>
            <w:r w:rsidRPr="00946C2F">
              <w:rPr>
                <w:rFonts w:ascii="仿宋_GB2312" w:hint="eastAsia"/>
              </w:rPr>
              <w:t>～</w:t>
            </w:r>
            <w:r w:rsidRPr="00946C2F">
              <w:t>3.0</w:t>
            </w:r>
          </w:p>
        </w:tc>
        <w:tc>
          <w:tcPr>
            <w:tcW w:w="926" w:type="pct"/>
            <w:vAlign w:val="center"/>
          </w:tcPr>
          <w:p w:rsidR="00200D44" w:rsidRPr="00946C2F" w:rsidRDefault="00200D44" w:rsidP="002F35A2">
            <w:pPr>
              <w:pStyle w:val="ab"/>
            </w:pPr>
            <w:r w:rsidRPr="00946C2F">
              <w:t>1.3</w:t>
            </w:r>
          </w:p>
        </w:tc>
        <w:tc>
          <w:tcPr>
            <w:tcW w:w="849" w:type="pct"/>
            <w:vAlign w:val="center"/>
          </w:tcPr>
          <w:p w:rsidR="00200D44" w:rsidRPr="00946C2F" w:rsidRDefault="00200D44" w:rsidP="002F35A2">
            <w:pPr>
              <w:pStyle w:val="ab"/>
            </w:pPr>
            <w:r w:rsidRPr="00946C2F">
              <w:t>1.09</w:t>
            </w:r>
          </w:p>
        </w:tc>
        <w:tc>
          <w:tcPr>
            <w:tcW w:w="2222" w:type="pct"/>
            <w:tcBorders>
              <w:right w:val="nil"/>
            </w:tcBorders>
            <w:vAlign w:val="center"/>
          </w:tcPr>
          <w:p w:rsidR="00200D44" w:rsidRPr="00946C2F" w:rsidRDefault="00200D44" w:rsidP="002F35A2">
            <w:pPr>
              <w:pStyle w:val="ab"/>
            </w:pPr>
            <w:r w:rsidRPr="00946C2F">
              <w:t>1.30×10</w:t>
            </w:r>
            <w:r w:rsidRPr="00946C2F">
              <w:rPr>
                <w:vertAlign w:val="superscript"/>
              </w:rPr>
              <w:t>-2</w:t>
            </w:r>
          </w:p>
        </w:tc>
      </w:tr>
      <w:tr w:rsidR="00200D44" w:rsidRPr="00946C2F" w:rsidTr="002F35A2">
        <w:trPr>
          <w:jc w:val="center"/>
        </w:trPr>
        <w:tc>
          <w:tcPr>
            <w:tcW w:w="1003" w:type="pct"/>
            <w:tcBorders>
              <w:left w:val="nil"/>
            </w:tcBorders>
            <w:vAlign w:val="center"/>
          </w:tcPr>
          <w:p w:rsidR="00200D44" w:rsidRPr="00946C2F" w:rsidRDefault="00200D44" w:rsidP="002F35A2">
            <w:pPr>
              <w:pStyle w:val="ab"/>
            </w:pPr>
            <w:r w:rsidRPr="00946C2F">
              <w:t>5.0</w:t>
            </w:r>
            <w:r w:rsidRPr="00946C2F">
              <w:rPr>
                <w:rFonts w:ascii="仿宋_GB2312" w:hint="eastAsia"/>
              </w:rPr>
              <w:t>～</w:t>
            </w:r>
            <w:r w:rsidRPr="00946C2F">
              <w:t>7.0</w:t>
            </w:r>
          </w:p>
        </w:tc>
        <w:tc>
          <w:tcPr>
            <w:tcW w:w="926" w:type="pct"/>
            <w:vAlign w:val="center"/>
          </w:tcPr>
          <w:p w:rsidR="00200D44" w:rsidRPr="00946C2F" w:rsidRDefault="00200D44" w:rsidP="002F35A2">
            <w:pPr>
              <w:pStyle w:val="ab"/>
            </w:pPr>
            <w:r w:rsidRPr="00946C2F">
              <w:t>1.3</w:t>
            </w:r>
          </w:p>
        </w:tc>
        <w:tc>
          <w:tcPr>
            <w:tcW w:w="849" w:type="pct"/>
            <w:vAlign w:val="center"/>
          </w:tcPr>
          <w:p w:rsidR="00200D44" w:rsidRPr="00946C2F" w:rsidRDefault="00200D44" w:rsidP="002F35A2">
            <w:pPr>
              <w:pStyle w:val="ab"/>
            </w:pPr>
            <w:r w:rsidRPr="00946C2F">
              <w:t>1.09</w:t>
            </w:r>
          </w:p>
        </w:tc>
        <w:tc>
          <w:tcPr>
            <w:tcW w:w="2222" w:type="pct"/>
            <w:tcBorders>
              <w:right w:val="nil"/>
            </w:tcBorders>
            <w:vAlign w:val="center"/>
          </w:tcPr>
          <w:p w:rsidR="00200D44" w:rsidRPr="00946C2F" w:rsidRDefault="00200D44" w:rsidP="002F35A2">
            <w:pPr>
              <w:pStyle w:val="ab"/>
            </w:pPr>
            <w:r w:rsidRPr="00946C2F">
              <w:t>1.67×10</w:t>
            </w:r>
            <w:r w:rsidRPr="00946C2F">
              <w:rPr>
                <w:vertAlign w:val="superscript"/>
              </w:rPr>
              <w:t>-2</w:t>
            </w:r>
          </w:p>
        </w:tc>
      </w:tr>
      <w:tr w:rsidR="00200D44" w:rsidRPr="00946C2F" w:rsidTr="002F35A2">
        <w:trPr>
          <w:jc w:val="center"/>
        </w:trPr>
        <w:tc>
          <w:tcPr>
            <w:tcW w:w="1003" w:type="pct"/>
            <w:tcBorders>
              <w:left w:val="nil"/>
            </w:tcBorders>
            <w:vAlign w:val="center"/>
          </w:tcPr>
          <w:p w:rsidR="00200D44" w:rsidRPr="00946C2F" w:rsidRDefault="00200D44" w:rsidP="002F35A2">
            <w:pPr>
              <w:pStyle w:val="ab"/>
            </w:pPr>
            <w:r w:rsidRPr="00946C2F">
              <w:t>0.5</w:t>
            </w:r>
            <w:r w:rsidRPr="00946C2F">
              <w:rPr>
                <w:rFonts w:ascii="仿宋_GB2312" w:hint="eastAsia"/>
              </w:rPr>
              <w:t>～</w:t>
            </w:r>
            <w:r w:rsidRPr="00946C2F">
              <w:t>2.0</w:t>
            </w:r>
          </w:p>
        </w:tc>
        <w:tc>
          <w:tcPr>
            <w:tcW w:w="926" w:type="pct"/>
            <w:vAlign w:val="center"/>
          </w:tcPr>
          <w:p w:rsidR="00200D44" w:rsidRPr="00946C2F" w:rsidRDefault="00200D44" w:rsidP="002F35A2">
            <w:pPr>
              <w:pStyle w:val="ab"/>
            </w:pPr>
            <w:r w:rsidRPr="00946C2F">
              <w:t>2</w:t>
            </w:r>
          </w:p>
        </w:tc>
        <w:tc>
          <w:tcPr>
            <w:tcW w:w="849" w:type="pct"/>
            <w:vAlign w:val="center"/>
          </w:tcPr>
          <w:p w:rsidR="00200D44" w:rsidRPr="00946C2F" w:rsidRDefault="00200D44" w:rsidP="002F35A2">
            <w:pPr>
              <w:pStyle w:val="ab"/>
            </w:pPr>
            <w:r w:rsidRPr="00946C2F">
              <w:t>1.08</w:t>
            </w:r>
          </w:p>
        </w:tc>
        <w:tc>
          <w:tcPr>
            <w:tcW w:w="2222" w:type="pct"/>
            <w:tcBorders>
              <w:right w:val="nil"/>
            </w:tcBorders>
            <w:vAlign w:val="center"/>
          </w:tcPr>
          <w:p w:rsidR="00200D44" w:rsidRPr="00946C2F" w:rsidRDefault="00200D44" w:rsidP="002F35A2">
            <w:pPr>
              <w:pStyle w:val="ab"/>
            </w:pPr>
            <w:r w:rsidRPr="00946C2F">
              <w:t>3.11×10</w:t>
            </w:r>
            <w:r w:rsidRPr="00946C2F">
              <w:rPr>
                <w:vertAlign w:val="superscript"/>
              </w:rPr>
              <w:t>-3</w:t>
            </w:r>
          </w:p>
        </w:tc>
      </w:tr>
      <w:tr w:rsidR="00200D44" w:rsidRPr="00946C2F" w:rsidTr="002F35A2">
        <w:trPr>
          <w:jc w:val="center"/>
        </w:trPr>
        <w:tc>
          <w:tcPr>
            <w:tcW w:w="1003" w:type="pct"/>
            <w:tcBorders>
              <w:left w:val="nil"/>
            </w:tcBorders>
            <w:vAlign w:val="center"/>
          </w:tcPr>
          <w:p w:rsidR="00200D44" w:rsidRPr="00946C2F" w:rsidRDefault="00200D44" w:rsidP="002F35A2">
            <w:pPr>
              <w:pStyle w:val="ab"/>
            </w:pPr>
            <w:r w:rsidRPr="00946C2F">
              <w:t>0.2</w:t>
            </w:r>
            <w:r w:rsidRPr="00946C2F">
              <w:rPr>
                <w:rFonts w:ascii="仿宋_GB2312" w:hint="eastAsia"/>
              </w:rPr>
              <w:t>～</w:t>
            </w:r>
            <w:r w:rsidRPr="00946C2F">
              <w:t>5.0</w:t>
            </w:r>
          </w:p>
        </w:tc>
        <w:tc>
          <w:tcPr>
            <w:tcW w:w="926" w:type="pct"/>
            <w:vAlign w:val="center"/>
          </w:tcPr>
          <w:p w:rsidR="00200D44" w:rsidRPr="00946C2F" w:rsidRDefault="00200D44" w:rsidP="002F35A2">
            <w:pPr>
              <w:pStyle w:val="ab"/>
            </w:pPr>
            <w:r w:rsidRPr="00946C2F">
              <w:t>5</w:t>
            </w:r>
          </w:p>
        </w:tc>
        <w:tc>
          <w:tcPr>
            <w:tcW w:w="849" w:type="pct"/>
            <w:vAlign w:val="center"/>
          </w:tcPr>
          <w:p w:rsidR="00200D44" w:rsidRPr="00946C2F" w:rsidRDefault="00200D44" w:rsidP="002F35A2">
            <w:pPr>
              <w:pStyle w:val="ab"/>
            </w:pPr>
            <w:r w:rsidRPr="00946C2F">
              <w:t>1.08</w:t>
            </w:r>
          </w:p>
        </w:tc>
        <w:tc>
          <w:tcPr>
            <w:tcW w:w="2222" w:type="pct"/>
            <w:tcBorders>
              <w:right w:val="nil"/>
            </w:tcBorders>
            <w:vAlign w:val="center"/>
          </w:tcPr>
          <w:p w:rsidR="00200D44" w:rsidRPr="00946C2F" w:rsidRDefault="00200D44" w:rsidP="002F35A2">
            <w:pPr>
              <w:pStyle w:val="ab"/>
            </w:pPr>
            <w:r w:rsidRPr="00946C2F">
              <w:t>8.30×10</w:t>
            </w:r>
            <w:r w:rsidRPr="00946C2F">
              <w:rPr>
                <w:vertAlign w:val="superscript"/>
              </w:rPr>
              <w:t>-3</w:t>
            </w:r>
          </w:p>
        </w:tc>
      </w:tr>
      <w:tr w:rsidR="00200D44" w:rsidRPr="00946C2F" w:rsidTr="002F35A2">
        <w:trPr>
          <w:jc w:val="center"/>
        </w:trPr>
        <w:tc>
          <w:tcPr>
            <w:tcW w:w="1003" w:type="pct"/>
            <w:tcBorders>
              <w:left w:val="nil"/>
            </w:tcBorders>
            <w:vAlign w:val="center"/>
          </w:tcPr>
          <w:p w:rsidR="00200D44" w:rsidRPr="00946C2F" w:rsidRDefault="00200D44" w:rsidP="002F35A2">
            <w:pPr>
              <w:pStyle w:val="ab"/>
            </w:pPr>
            <w:r w:rsidRPr="00946C2F">
              <w:t>0.1</w:t>
            </w:r>
            <w:r w:rsidRPr="00946C2F">
              <w:rPr>
                <w:rFonts w:ascii="仿宋_GB2312" w:hint="eastAsia"/>
              </w:rPr>
              <w:t>～</w:t>
            </w:r>
            <w:r w:rsidRPr="00946C2F">
              <w:t>10.0</w:t>
            </w:r>
          </w:p>
        </w:tc>
        <w:tc>
          <w:tcPr>
            <w:tcW w:w="926" w:type="pct"/>
            <w:vAlign w:val="center"/>
          </w:tcPr>
          <w:p w:rsidR="00200D44" w:rsidRPr="00946C2F" w:rsidRDefault="00200D44" w:rsidP="002F35A2">
            <w:pPr>
              <w:pStyle w:val="ab"/>
            </w:pPr>
            <w:r w:rsidRPr="00946C2F">
              <w:t>10</w:t>
            </w:r>
          </w:p>
        </w:tc>
        <w:tc>
          <w:tcPr>
            <w:tcW w:w="849" w:type="pct"/>
            <w:vAlign w:val="center"/>
          </w:tcPr>
          <w:p w:rsidR="00200D44" w:rsidRPr="00946C2F" w:rsidRDefault="00200D44" w:rsidP="002F35A2">
            <w:pPr>
              <w:pStyle w:val="ab"/>
            </w:pPr>
            <w:r w:rsidRPr="00946C2F">
              <w:t>1.07</w:t>
            </w:r>
          </w:p>
        </w:tc>
        <w:tc>
          <w:tcPr>
            <w:tcW w:w="2222" w:type="pct"/>
            <w:tcBorders>
              <w:right w:val="nil"/>
            </w:tcBorders>
            <w:vAlign w:val="center"/>
          </w:tcPr>
          <w:p w:rsidR="00200D44" w:rsidRPr="00946C2F" w:rsidRDefault="00200D44" w:rsidP="002F35A2">
            <w:pPr>
              <w:pStyle w:val="ab"/>
            </w:pPr>
            <w:r w:rsidRPr="00946C2F">
              <w:t>1.63×10</w:t>
            </w:r>
            <w:r w:rsidRPr="00946C2F">
              <w:rPr>
                <w:vertAlign w:val="superscript"/>
              </w:rPr>
              <w:t>-2</w:t>
            </w:r>
          </w:p>
        </w:tc>
      </w:tr>
      <w:tr w:rsidR="00200D44" w:rsidRPr="00946C2F" w:rsidTr="002F35A2">
        <w:trPr>
          <w:jc w:val="center"/>
        </w:trPr>
        <w:tc>
          <w:tcPr>
            <w:tcW w:w="1003" w:type="pct"/>
            <w:tcBorders>
              <w:left w:val="nil"/>
              <w:bottom w:val="single" w:sz="12" w:space="0" w:color="auto"/>
            </w:tcBorders>
            <w:vAlign w:val="center"/>
          </w:tcPr>
          <w:p w:rsidR="00200D44" w:rsidRPr="00946C2F" w:rsidRDefault="00200D44" w:rsidP="002F35A2">
            <w:pPr>
              <w:pStyle w:val="ab"/>
            </w:pPr>
            <w:r w:rsidRPr="00946C2F">
              <w:t>0.05</w:t>
            </w:r>
            <w:r w:rsidRPr="00946C2F">
              <w:rPr>
                <w:rFonts w:ascii="仿宋_GB2312" w:hint="eastAsia"/>
              </w:rPr>
              <w:t>～</w:t>
            </w:r>
            <w:r w:rsidRPr="00946C2F">
              <w:t>20.0</w:t>
            </w:r>
          </w:p>
        </w:tc>
        <w:tc>
          <w:tcPr>
            <w:tcW w:w="926" w:type="pct"/>
            <w:tcBorders>
              <w:bottom w:val="single" w:sz="12" w:space="0" w:color="auto"/>
            </w:tcBorders>
            <w:vAlign w:val="center"/>
          </w:tcPr>
          <w:p w:rsidR="00200D44" w:rsidRPr="00946C2F" w:rsidRDefault="00200D44" w:rsidP="002F35A2">
            <w:pPr>
              <w:pStyle w:val="ab"/>
            </w:pPr>
            <w:r w:rsidRPr="00946C2F">
              <w:t>20</w:t>
            </w:r>
          </w:p>
        </w:tc>
        <w:tc>
          <w:tcPr>
            <w:tcW w:w="849" w:type="pct"/>
            <w:tcBorders>
              <w:bottom w:val="single" w:sz="12" w:space="0" w:color="auto"/>
            </w:tcBorders>
            <w:vAlign w:val="center"/>
          </w:tcPr>
          <w:p w:rsidR="00200D44" w:rsidRPr="00946C2F" w:rsidRDefault="00200D44" w:rsidP="002F35A2">
            <w:pPr>
              <w:pStyle w:val="ab"/>
            </w:pPr>
            <w:r w:rsidRPr="00946C2F">
              <w:t>1.07</w:t>
            </w:r>
          </w:p>
        </w:tc>
        <w:tc>
          <w:tcPr>
            <w:tcW w:w="2222" w:type="pct"/>
            <w:tcBorders>
              <w:bottom w:val="single" w:sz="12" w:space="0" w:color="auto"/>
              <w:right w:val="nil"/>
            </w:tcBorders>
            <w:vAlign w:val="center"/>
          </w:tcPr>
          <w:p w:rsidR="00200D44" w:rsidRPr="00946C2F" w:rsidRDefault="00200D44" w:rsidP="002F35A2">
            <w:pPr>
              <w:pStyle w:val="ab"/>
            </w:pPr>
            <w:r w:rsidRPr="00946C2F">
              <w:t>7.07×10</w:t>
            </w:r>
            <w:r w:rsidRPr="00946C2F">
              <w:rPr>
                <w:vertAlign w:val="superscript"/>
              </w:rPr>
              <w:t>-2</w:t>
            </w:r>
          </w:p>
        </w:tc>
      </w:tr>
    </w:tbl>
    <w:p w:rsidR="00200D44" w:rsidRPr="00946C2F" w:rsidRDefault="00200D44" w:rsidP="00200D44">
      <w:pPr>
        <w:pStyle w:val="a3"/>
        <w:ind w:firstLine="560"/>
      </w:pPr>
      <w:r w:rsidRPr="00946C2F">
        <w:t>计算参数结果见表</w:t>
      </w:r>
      <w:r w:rsidR="0085212B" w:rsidRPr="00946C2F">
        <w:t>6</w:t>
      </w:r>
      <w:r w:rsidRPr="00946C2F">
        <w:t>.3.2-3</w:t>
      </w:r>
      <w:r w:rsidRPr="00946C2F">
        <w:rPr>
          <w:rFonts w:hint="eastAsia"/>
        </w:rPr>
        <w:t>:</w:t>
      </w:r>
    </w:p>
    <w:p w:rsidR="00200D44" w:rsidRPr="00946C2F" w:rsidRDefault="00200D44" w:rsidP="00200D44">
      <w:pPr>
        <w:pStyle w:val="aa"/>
        <w:spacing w:before="62" w:after="62"/>
      </w:pPr>
      <w:r w:rsidRPr="00946C2F">
        <w:t>表</w:t>
      </w:r>
      <w:r w:rsidR="0085212B" w:rsidRPr="00946C2F">
        <w:t>6</w:t>
      </w:r>
      <w:r w:rsidRPr="00946C2F">
        <w:t xml:space="preserve">.3.2-3   </w:t>
      </w:r>
      <w:r w:rsidRPr="00946C2F">
        <w:rPr>
          <w:rFonts w:hint="eastAsia"/>
        </w:rPr>
        <w:t>改扩建项目地下水环境影响预测</w:t>
      </w:r>
      <w:r w:rsidRPr="00946C2F">
        <w:t>计算参数一览表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42"/>
        <w:gridCol w:w="1701"/>
        <w:gridCol w:w="1560"/>
        <w:gridCol w:w="4082"/>
      </w:tblGrid>
      <w:tr w:rsidR="00200D44" w:rsidRPr="00946C2F" w:rsidTr="002F35A2">
        <w:trPr>
          <w:jc w:val="center"/>
        </w:trPr>
        <w:tc>
          <w:tcPr>
            <w:tcW w:w="1003" w:type="pct"/>
            <w:tcBorders>
              <w:top w:val="single" w:sz="12" w:space="0" w:color="auto"/>
              <w:left w:val="nil"/>
              <w:tl2br w:val="nil"/>
            </w:tcBorders>
            <w:vAlign w:val="center"/>
          </w:tcPr>
          <w:p w:rsidR="00200D44" w:rsidRPr="00946C2F" w:rsidRDefault="00200D44" w:rsidP="002F35A2">
            <w:pPr>
              <w:pStyle w:val="ac"/>
            </w:pPr>
            <w:r w:rsidRPr="00946C2F">
              <w:t>参数</w:t>
            </w:r>
          </w:p>
          <w:p w:rsidR="00200D44" w:rsidRPr="00946C2F" w:rsidRDefault="00200D44" w:rsidP="002F35A2">
            <w:pPr>
              <w:pStyle w:val="ac"/>
            </w:pPr>
            <w:r w:rsidRPr="00946C2F">
              <w:t>含水层</w:t>
            </w:r>
          </w:p>
        </w:tc>
        <w:tc>
          <w:tcPr>
            <w:tcW w:w="926" w:type="pct"/>
            <w:tcBorders>
              <w:top w:val="single" w:sz="12" w:space="0" w:color="auto"/>
              <w:tl2br w:val="nil"/>
            </w:tcBorders>
            <w:vAlign w:val="center"/>
          </w:tcPr>
          <w:p w:rsidR="00200D44" w:rsidRPr="00946C2F" w:rsidRDefault="00200D44" w:rsidP="002F35A2">
            <w:pPr>
              <w:pStyle w:val="ac"/>
            </w:pPr>
            <w:r w:rsidRPr="00946C2F">
              <w:t>地下水实际流速</w:t>
            </w:r>
            <w:r w:rsidRPr="00946C2F">
              <w:t>U</w:t>
            </w:r>
          </w:p>
          <w:p w:rsidR="00200D44" w:rsidRPr="00946C2F" w:rsidRDefault="00200D44" w:rsidP="002F35A2">
            <w:pPr>
              <w:pStyle w:val="ac"/>
            </w:pPr>
            <w:r w:rsidRPr="00946C2F">
              <w:t>（</w:t>
            </w:r>
            <w:r w:rsidRPr="00946C2F">
              <w:t>m/d</w:t>
            </w:r>
            <w:r w:rsidRPr="00946C2F">
              <w:t>）</w:t>
            </w:r>
          </w:p>
        </w:tc>
        <w:tc>
          <w:tcPr>
            <w:tcW w:w="849" w:type="pct"/>
            <w:tcBorders>
              <w:top w:val="single" w:sz="12" w:space="0" w:color="auto"/>
              <w:tl2br w:val="nil"/>
            </w:tcBorders>
            <w:vAlign w:val="center"/>
          </w:tcPr>
          <w:p w:rsidR="00200D44" w:rsidRPr="00946C2F" w:rsidRDefault="00200D44" w:rsidP="002F35A2">
            <w:pPr>
              <w:pStyle w:val="ac"/>
            </w:pPr>
            <w:r w:rsidRPr="00946C2F">
              <w:t>弥散系数</w:t>
            </w:r>
            <w:r w:rsidRPr="00946C2F">
              <w:t>D</w:t>
            </w:r>
            <w:r w:rsidRPr="00946C2F">
              <w:t>（</w:t>
            </w:r>
            <w:r w:rsidRPr="00946C2F">
              <w:t>m</w:t>
            </w:r>
            <w:r w:rsidRPr="00946C2F">
              <w:rPr>
                <w:vertAlign w:val="superscript"/>
              </w:rPr>
              <w:t>2</w:t>
            </w:r>
            <w:r w:rsidRPr="00946C2F">
              <w:t>/d</w:t>
            </w:r>
            <w:r w:rsidRPr="00946C2F">
              <w:t>）</w:t>
            </w:r>
          </w:p>
        </w:tc>
        <w:tc>
          <w:tcPr>
            <w:tcW w:w="2222" w:type="pct"/>
            <w:tcBorders>
              <w:top w:val="single" w:sz="12" w:space="0" w:color="auto"/>
              <w:right w:val="nil"/>
              <w:tl2br w:val="nil"/>
            </w:tcBorders>
            <w:vAlign w:val="center"/>
          </w:tcPr>
          <w:p w:rsidR="00200D44" w:rsidRPr="00946C2F" w:rsidRDefault="00200D44" w:rsidP="002F35A2">
            <w:pPr>
              <w:pStyle w:val="ac"/>
            </w:pPr>
            <w:r w:rsidRPr="00946C2F">
              <w:t>污染源强</w:t>
            </w:r>
            <w:r w:rsidRPr="00946C2F">
              <w:t>C</w:t>
            </w:r>
            <w:r w:rsidRPr="00946C2F">
              <w:rPr>
                <w:vertAlign w:val="subscript"/>
              </w:rPr>
              <w:t>0</w:t>
            </w:r>
            <w:r w:rsidRPr="00946C2F">
              <w:t>（</w:t>
            </w:r>
            <w:r w:rsidRPr="00946C2F">
              <w:t>COD</w:t>
            </w:r>
            <w:r w:rsidRPr="00946C2F">
              <w:t>）</w:t>
            </w:r>
          </w:p>
          <w:p w:rsidR="00200D44" w:rsidRPr="00946C2F" w:rsidRDefault="00200D44" w:rsidP="002F35A2">
            <w:pPr>
              <w:pStyle w:val="ac"/>
            </w:pPr>
            <w:r w:rsidRPr="00946C2F">
              <w:t>（</w:t>
            </w:r>
            <w:r w:rsidRPr="00946C2F">
              <w:t>mg/L</w:t>
            </w:r>
            <w:r w:rsidRPr="00946C2F">
              <w:t>）</w:t>
            </w:r>
          </w:p>
        </w:tc>
      </w:tr>
      <w:tr w:rsidR="00200D44" w:rsidRPr="00946C2F" w:rsidTr="002F35A2">
        <w:trPr>
          <w:jc w:val="center"/>
        </w:trPr>
        <w:tc>
          <w:tcPr>
            <w:tcW w:w="1003" w:type="pct"/>
            <w:tcBorders>
              <w:left w:val="nil"/>
              <w:bottom w:val="single" w:sz="12" w:space="0" w:color="auto"/>
            </w:tcBorders>
            <w:vAlign w:val="center"/>
          </w:tcPr>
          <w:p w:rsidR="00200D44" w:rsidRPr="00946C2F" w:rsidRDefault="00200D44" w:rsidP="002F35A2">
            <w:pPr>
              <w:pStyle w:val="ab"/>
            </w:pPr>
            <w:r w:rsidRPr="00946C2F">
              <w:t>项目建设区含水层</w:t>
            </w:r>
          </w:p>
        </w:tc>
        <w:tc>
          <w:tcPr>
            <w:tcW w:w="926" w:type="pct"/>
            <w:tcBorders>
              <w:bottom w:val="single" w:sz="12" w:space="0" w:color="auto"/>
            </w:tcBorders>
            <w:vAlign w:val="center"/>
          </w:tcPr>
          <w:p w:rsidR="00200D44" w:rsidRPr="00946C2F" w:rsidRDefault="00200D44" w:rsidP="002F35A2">
            <w:pPr>
              <w:pStyle w:val="ab"/>
            </w:pPr>
            <w:r w:rsidRPr="00946C2F">
              <w:t>0.000171875</w:t>
            </w:r>
          </w:p>
        </w:tc>
        <w:tc>
          <w:tcPr>
            <w:tcW w:w="849" w:type="pct"/>
            <w:tcBorders>
              <w:bottom w:val="single" w:sz="12" w:space="0" w:color="auto"/>
            </w:tcBorders>
            <w:vAlign w:val="center"/>
          </w:tcPr>
          <w:p w:rsidR="00200D44" w:rsidRPr="00946C2F" w:rsidRDefault="00200D44" w:rsidP="002F35A2">
            <w:pPr>
              <w:pStyle w:val="ab"/>
            </w:pPr>
            <w:r w:rsidRPr="00946C2F">
              <w:t>0.0000031</w:t>
            </w:r>
          </w:p>
        </w:tc>
        <w:tc>
          <w:tcPr>
            <w:tcW w:w="2222" w:type="pct"/>
            <w:tcBorders>
              <w:bottom w:val="single" w:sz="12" w:space="0" w:color="auto"/>
              <w:right w:val="nil"/>
            </w:tcBorders>
            <w:vAlign w:val="center"/>
          </w:tcPr>
          <w:p w:rsidR="00200D44" w:rsidRPr="00946C2F" w:rsidRDefault="00200D44" w:rsidP="002F35A2">
            <w:pPr>
              <w:pStyle w:val="ab"/>
            </w:pPr>
            <w:r w:rsidRPr="00946C2F">
              <w:rPr>
                <w:b/>
              </w:rPr>
              <w:t>339.8</w:t>
            </w:r>
            <w:r w:rsidRPr="00946C2F">
              <w:rPr>
                <w:b/>
              </w:rPr>
              <w:t>（</w:t>
            </w:r>
            <w:r w:rsidRPr="00946C2F">
              <w:rPr>
                <w:rFonts w:hint="eastAsia"/>
                <w:b/>
              </w:rPr>
              <w:t>以</w:t>
            </w:r>
            <w:r w:rsidRPr="00946C2F">
              <w:rPr>
                <w:b/>
              </w:rPr>
              <w:t>厂区</w:t>
            </w:r>
            <w:r w:rsidRPr="00946C2F">
              <w:rPr>
                <w:rFonts w:hint="eastAsia"/>
                <w:b/>
              </w:rPr>
              <w:t>污水处理</w:t>
            </w:r>
            <w:r w:rsidRPr="00946C2F">
              <w:rPr>
                <w:b/>
              </w:rPr>
              <w:t>装置调节池持续泄漏，污染地下水作为源强）</w:t>
            </w:r>
          </w:p>
        </w:tc>
      </w:tr>
    </w:tbl>
    <w:p w:rsidR="00200D44" w:rsidRPr="00946C2F" w:rsidRDefault="00200D44" w:rsidP="00200D44">
      <w:pPr>
        <w:pStyle w:val="a3"/>
        <w:ind w:firstLine="560"/>
      </w:pPr>
      <w:r w:rsidRPr="00946C2F">
        <w:rPr>
          <w:rFonts w:hint="eastAsia"/>
        </w:rPr>
        <w:t>（</w:t>
      </w:r>
      <w:r w:rsidRPr="00946C2F">
        <w:rPr>
          <w:rFonts w:hint="eastAsia"/>
        </w:rPr>
        <w:t>2</w:t>
      </w:r>
      <w:r w:rsidRPr="00946C2F">
        <w:rPr>
          <w:rFonts w:hint="eastAsia"/>
        </w:rPr>
        <w:t>）</w:t>
      </w:r>
      <w:r w:rsidRPr="00946C2F">
        <w:t>预测结果</w:t>
      </w:r>
    </w:p>
    <w:p w:rsidR="00200D44" w:rsidRPr="00946C2F" w:rsidRDefault="00200D44" w:rsidP="00200D44">
      <w:pPr>
        <w:pStyle w:val="a3"/>
        <w:ind w:firstLine="560"/>
      </w:pPr>
      <w:r w:rsidRPr="00946C2F">
        <w:t>COD</w:t>
      </w:r>
      <w:r w:rsidRPr="00946C2F">
        <w:t>地下运移范围计算结果见表</w:t>
      </w:r>
      <w:r w:rsidR="0085212B" w:rsidRPr="00946C2F">
        <w:t>6</w:t>
      </w:r>
      <w:r w:rsidRPr="00946C2F">
        <w:t>.3.2-4</w:t>
      </w:r>
      <w:r w:rsidRPr="00946C2F">
        <w:t>及图</w:t>
      </w:r>
      <w:r w:rsidR="0085212B" w:rsidRPr="00946C2F">
        <w:t>6</w:t>
      </w:r>
      <w:r w:rsidRPr="00946C2F">
        <w:rPr>
          <w:rFonts w:hint="eastAsia"/>
        </w:rPr>
        <w:t>.3.2</w:t>
      </w:r>
      <w:r w:rsidRPr="00946C2F">
        <w:t>-1</w:t>
      </w:r>
      <w:r w:rsidRPr="00946C2F">
        <w:t>。</w:t>
      </w:r>
    </w:p>
    <w:p w:rsidR="00200D44" w:rsidRPr="00946C2F" w:rsidRDefault="00200D44" w:rsidP="00200D44">
      <w:pPr>
        <w:pStyle w:val="aa"/>
        <w:spacing w:before="62" w:after="62"/>
      </w:pPr>
      <w:r w:rsidRPr="00946C2F">
        <w:t>表</w:t>
      </w:r>
      <w:r w:rsidR="0085212B" w:rsidRPr="00946C2F">
        <w:t>6</w:t>
      </w:r>
      <w:r w:rsidRPr="00946C2F">
        <w:t>.3.2-4   COD</w:t>
      </w:r>
      <w:r w:rsidRPr="00946C2F">
        <w:t>地下运移范围预测结果表</w:t>
      </w: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80"/>
        <w:gridCol w:w="1238"/>
        <w:gridCol w:w="1238"/>
        <w:gridCol w:w="1238"/>
        <w:gridCol w:w="1237"/>
        <w:gridCol w:w="1237"/>
        <w:gridCol w:w="1236"/>
      </w:tblGrid>
      <w:tr w:rsidR="00200D44" w:rsidRPr="00946C2F" w:rsidTr="002F35A2">
        <w:trPr>
          <w:tblHeader/>
        </w:trPr>
        <w:tc>
          <w:tcPr>
            <w:tcW w:w="1010" w:type="pct"/>
            <w:tcBorders>
              <w:top w:val="single" w:sz="12" w:space="0" w:color="auto"/>
              <w:left w:val="nil"/>
              <w:tl2br w:val="single" w:sz="4" w:space="0" w:color="auto"/>
            </w:tcBorders>
            <w:shd w:val="clear" w:color="000000" w:fill="FFFFFF"/>
            <w:vAlign w:val="center"/>
          </w:tcPr>
          <w:p w:rsidR="00200D44" w:rsidRPr="00946C2F" w:rsidRDefault="00200D44" w:rsidP="002F35A2">
            <w:pPr>
              <w:pStyle w:val="ac"/>
              <w:jc w:val="right"/>
            </w:pPr>
            <w:r w:rsidRPr="00946C2F">
              <w:t>时间</w:t>
            </w:r>
            <w:r w:rsidRPr="00946C2F">
              <w:t>(a)</w:t>
            </w:r>
          </w:p>
          <w:p w:rsidR="00200D44" w:rsidRPr="00946C2F" w:rsidRDefault="00200D44" w:rsidP="002F35A2">
            <w:pPr>
              <w:pStyle w:val="ac"/>
              <w:jc w:val="left"/>
            </w:pPr>
            <w:r w:rsidRPr="00946C2F">
              <w:t>距离</w:t>
            </w:r>
            <w:r w:rsidRPr="00946C2F">
              <w:t>(m</w:t>
            </w:r>
            <w:r w:rsidRPr="00946C2F">
              <w:t>）</w:t>
            </w:r>
          </w:p>
        </w:tc>
        <w:tc>
          <w:tcPr>
            <w:tcW w:w="665" w:type="pct"/>
            <w:tcBorders>
              <w:top w:val="single" w:sz="12" w:space="0" w:color="auto"/>
              <w:tl2br w:val="nil"/>
            </w:tcBorders>
            <w:shd w:val="clear" w:color="000000" w:fill="FFFFFF"/>
            <w:vAlign w:val="center"/>
          </w:tcPr>
          <w:p w:rsidR="00200D44" w:rsidRPr="00946C2F" w:rsidRDefault="00200D44" w:rsidP="002F35A2">
            <w:pPr>
              <w:pStyle w:val="ac"/>
            </w:pPr>
            <w:r w:rsidRPr="00946C2F">
              <w:t>1</w:t>
            </w:r>
          </w:p>
        </w:tc>
        <w:tc>
          <w:tcPr>
            <w:tcW w:w="665" w:type="pct"/>
            <w:tcBorders>
              <w:top w:val="single" w:sz="12" w:space="0" w:color="auto"/>
              <w:tl2br w:val="nil"/>
            </w:tcBorders>
            <w:shd w:val="clear" w:color="000000" w:fill="FFFFFF"/>
            <w:vAlign w:val="center"/>
          </w:tcPr>
          <w:p w:rsidR="00200D44" w:rsidRPr="00946C2F" w:rsidRDefault="00200D44" w:rsidP="002F35A2">
            <w:pPr>
              <w:pStyle w:val="ac"/>
            </w:pPr>
            <w:r w:rsidRPr="00946C2F">
              <w:t>3</w:t>
            </w:r>
          </w:p>
        </w:tc>
        <w:tc>
          <w:tcPr>
            <w:tcW w:w="665" w:type="pct"/>
            <w:tcBorders>
              <w:top w:val="single" w:sz="12" w:space="0" w:color="auto"/>
              <w:tl2br w:val="nil"/>
            </w:tcBorders>
            <w:shd w:val="clear" w:color="000000" w:fill="FFFFFF"/>
            <w:vAlign w:val="center"/>
          </w:tcPr>
          <w:p w:rsidR="00200D44" w:rsidRPr="00946C2F" w:rsidRDefault="00200D44" w:rsidP="002F35A2">
            <w:pPr>
              <w:pStyle w:val="ac"/>
            </w:pPr>
            <w:r w:rsidRPr="00946C2F">
              <w:t>5</w:t>
            </w:r>
          </w:p>
        </w:tc>
        <w:tc>
          <w:tcPr>
            <w:tcW w:w="665" w:type="pct"/>
            <w:tcBorders>
              <w:top w:val="single" w:sz="12" w:space="0" w:color="auto"/>
              <w:tl2br w:val="nil"/>
            </w:tcBorders>
            <w:shd w:val="clear" w:color="000000" w:fill="FFFFFF"/>
            <w:vAlign w:val="center"/>
          </w:tcPr>
          <w:p w:rsidR="00200D44" w:rsidRPr="00946C2F" w:rsidRDefault="00200D44" w:rsidP="002F35A2">
            <w:pPr>
              <w:pStyle w:val="ac"/>
            </w:pPr>
            <w:r w:rsidRPr="00946C2F">
              <w:t>10</w:t>
            </w:r>
          </w:p>
        </w:tc>
        <w:tc>
          <w:tcPr>
            <w:tcW w:w="665" w:type="pct"/>
            <w:tcBorders>
              <w:top w:val="single" w:sz="12" w:space="0" w:color="auto"/>
              <w:tl2br w:val="nil"/>
            </w:tcBorders>
            <w:shd w:val="clear" w:color="000000" w:fill="FFFFFF"/>
            <w:vAlign w:val="center"/>
          </w:tcPr>
          <w:p w:rsidR="00200D44" w:rsidRPr="00946C2F" w:rsidRDefault="00200D44" w:rsidP="002F35A2">
            <w:pPr>
              <w:pStyle w:val="ac"/>
            </w:pPr>
            <w:r w:rsidRPr="00946C2F">
              <w:t>20</w:t>
            </w:r>
          </w:p>
        </w:tc>
        <w:tc>
          <w:tcPr>
            <w:tcW w:w="664" w:type="pct"/>
            <w:tcBorders>
              <w:top w:val="single" w:sz="12" w:space="0" w:color="auto"/>
              <w:right w:val="nil"/>
              <w:tl2br w:val="nil"/>
            </w:tcBorders>
            <w:shd w:val="clear" w:color="000000" w:fill="FFFFFF"/>
            <w:vAlign w:val="center"/>
          </w:tcPr>
          <w:p w:rsidR="00200D44" w:rsidRPr="00946C2F" w:rsidRDefault="00200D44" w:rsidP="002F35A2">
            <w:pPr>
              <w:pStyle w:val="ac"/>
            </w:pPr>
            <w:r w:rsidRPr="00946C2F">
              <w:t>30</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rPr>
                <w:kern w:val="0"/>
              </w:rPr>
            </w:pPr>
            <w:r w:rsidRPr="00946C2F">
              <w:t>0.1</w:t>
            </w:r>
          </w:p>
        </w:tc>
        <w:tc>
          <w:tcPr>
            <w:tcW w:w="665" w:type="pct"/>
            <w:shd w:val="clear" w:color="000000" w:fill="FFFFFF"/>
            <w:vAlign w:val="center"/>
          </w:tcPr>
          <w:p w:rsidR="00200D44" w:rsidRPr="00946C2F" w:rsidRDefault="00200D44" w:rsidP="002F35A2">
            <w:pPr>
              <w:pStyle w:val="ab"/>
            </w:pPr>
            <w:r w:rsidRPr="00946C2F">
              <w:rPr>
                <w:kern w:val="0"/>
              </w:rPr>
              <w:t>101.1</w:t>
            </w:r>
          </w:p>
        </w:tc>
        <w:tc>
          <w:tcPr>
            <w:tcW w:w="665" w:type="pct"/>
            <w:shd w:val="clear" w:color="000000" w:fill="FFFFFF"/>
            <w:vAlign w:val="center"/>
          </w:tcPr>
          <w:p w:rsidR="00200D44" w:rsidRPr="00946C2F" w:rsidRDefault="00200D44" w:rsidP="002F35A2">
            <w:pPr>
              <w:pStyle w:val="ab"/>
            </w:pPr>
            <w:r w:rsidRPr="00946C2F">
              <w:rPr>
                <w:kern w:val="0"/>
              </w:rPr>
              <w:t>311.7</w:t>
            </w:r>
          </w:p>
        </w:tc>
        <w:tc>
          <w:tcPr>
            <w:tcW w:w="665" w:type="pct"/>
            <w:shd w:val="clear" w:color="000000" w:fill="FFFFFF"/>
            <w:vAlign w:val="center"/>
          </w:tcPr>
          <w:p w:rsidR="00200D44" w:rsidRPr="00946C2F" w:rsidRDefault="00200D44" w:rsidP="002F35A2">
            <w:pPr>
              <w:pStyle w:val="ab"/>
            </w:pPr>
            <w:r w:rsidRPr="00946C2F">
              <w:rPr>
                <w:kern w:val="0"/>
              </w:rPr>
              <w:t>336.6</w:t>
            </w:r>
          </w:p>
        </w:tc>
        <w:tc>
          <w:tcPr>
            <w:tcW w:w="665" w:type="pct"/>
            <w:shd w:val="clear" w:color="000000" w:fill="FFFFFF"/>
            <w:vAlign w:val="center"/>
          </w:tcPr>
          <w:p w:rsidR="00200D44" w:rsidRPr="00946C2F" w:rsidRDefault="00200D44" w:rsidP="002F35A2">
            <w:pPr>
              <w:pStyle w:val="ab"/>
            </w:pPr>
            <w:r w:rsidRPr="00946C2F">
              <w:rPr>
                <w:kern w:val="0"/>
              </w:rPr>
              <w:t>339.8</w:t>
            </w:r>
          </w:p>
        </w:tc>
        <w:tc>
          <w:tcPr>
            <w:tcW w:w="665" w:type="pct"/>
            <w:shd w:val="clear" w:color="000000" w:fill="FFFFFF"/>
            <w:vAlign w:val="center"/>
          </w:tcPr>
          <w:p w:rsidR="00200D44" w:rsidRPr="00946C2F" w:rsidRDefault="00200D44" w:rsidP="002F35A2">
            <w:pPr>
              <w:pStyle w:val="ab"/>
            </w:pPr>
            <w:r w:rsidRPr="00946C2F">
              <w:rPr>
                <w:kern w:val="0"/>
              </w:rPr>
              <w:t>339.8</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339.8</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0.2</w:t>
            </w:r>
          </w:p>
        </w:tc>
        <w:tc>
          <w:tcPr>
            <w:tcW w:w="665" w:type="pct"/>
            <w:shd w:val="clear" w:color="000000" w:fill="FFFFFF"/>
            <w:vAlign w:val="center"/>
          </w:tcPr>
          <w:p w:rsidR="00200D44" w:rsidRPr="00946C2F" w:rsidRDefault="00200D44" w:rsidP="002F35A2">
            <w:pPr>
              <w:pStyle w:val="ab"/>
            </w:pPr>
            <w:r w:rsidRPr="00946C2F">
              <w:rPr>
                <w:kern w:val="0"/>
              </w:rPr>
              <w:t>1.1</w:t>
            </w:r>
          </w:p>
        </w:tc>
        <w:tc>
          <w:tcPr>
            <w:tcW w:w="665" w:type="pct"/>
            <w:shd w:val="clear" w:color="000000" w:fill="FFFFFF"/>
            <w:vAlign w:val="center"/>
          </w:tcPr>
          <w:p w:rsidR="00200D44" w:rsidRPr="00946C2F" w:rsidRDefault="00200D44" w:rsidP="002F35A2">
            <w:pPr>
              <w:pStyle w:val="ab"/>
            </w:pPr>
            <w:r w:rsidRPr="00946C2F">
              <w:rPr>
                <w:kern w:val="0"/>
              </w:rPr>
              <w:t>178</w:t>
            </w:r>
          </w:p>
        </w:tc>
        <w:tc>
          <w:tcPr>
            <w:tcW w:w="665" w:type="pct"/>
            <w:shd w:val="clear" w:color="000000" w:fill="FFFFFF"/>
            <w:vAlign w:val="center"/>
          </w:tcPr>
          <w:p w:rsidR="00200D44" w:rsidRPr="00946C2F" w:rsidRDefault="00200D44" w:rsidP="002F35A2">
            <w:pPr>
              <w:pStyle w:val="ab"/>
            </w:pPr>
            <w:r w:rsidRPr="00946C2F">
              <w:rPr>
                <w:kern w:val="0"/>
              </w:rPr>
              <w:t>306.4</w:t>
            </w:r>
          </w:p>
        </w:tc>
        <w:tc>
          <w:tcPr>
            <w:tcW w:w="665" w:type="pct"/>
            <w:shd w:val="clear" w:color="000000" w:fill="FFFFFF"/>
            <w:vAlign w:val="center"/>
          </w:tcPr>
          <w:p w:rsidR="00200D44" w:rsidRPr="00946C2F" w:rsidRDefault="00200D44" w:rsidP="002F35A2">
            <w:pPr>
              <w:pStyle w:val="ab"/>
            </w:pPr>
            <w:r w:rsidRPr="00946C2F">
              <w:rPr>
                <w:kern w:val="0"/>
              </w:rPr>
              <w:t>339.4</w:t>
            </w:r>
          </w:p>
        </w:tc>
        <w:tc>
          <w:tcPr>
            <w:tcW w:w="665" w:type="pct"/>
            <w:shd w:val="clear" w:color="000000" w:fill="FFFFFF"/>
            <w:vAlign w:val="center"/>
          </w:tcPr>
          <w:p w:rsidR="00200D44" w:rsidRPr="00946C2F" w:rsidRDefault="00200D44" w:rsidP="002F35A2">
            <w:pPr>
              <w:pStyle w:val="ab"/>
            </w:pPr>
            <w:r w:rsidRPr="00946C2F">
              <w:rPr>
                <w:kern w:val="0"/>
              </w:rPr>
              <w:t>339.8</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339.8</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0.3</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38.9</w:t>
            </w:r>
          </w:p>
        </w:tc>
        <w:tc>
          <w:tcPr>
            <w:tcW w:w="665" w:type="pct"/>
            <w:shd w:val="clear" w:color="000000" w:fill="FFFFFF"/>
            <w:vAlign w:val="center"/>
          </w:tcPr>
          <w:p w:rsidR="00200D44" w:rsidRPr="00946C2F" w:rsidRDefault="00200D44" w:rsidP="002F35A2">
            <w:pPr>
              <w:pStyle w:val="ab"/>
            </w:pPr>
            <w:r w:rsidRPr="00946C2F">
              <w:rPr>
                <w:kern w:val="0"/>
              </w:rPr>
              <w:t>209.9</w:t>
            </w:r>
          </w:p>
        </w:tc>
        <w:tc>
          <w:tcPr>
            <w:tcW w:w="665" w:type="pct"/>
            <w:shd w:val="clear" w:color="000000" w:fill="FFFFFF"/>
            <w:vAlign w:val="center"/>
          </w:tcPr>
          <w:p w:rsidR="00200D44" w:rsidRPr="00946C2F" w:rsidRDefault="00200D44" w:rsidP="002F35A2">
            <w:pPr>
              <w:pStyle w:val="ab"/>
            </w:pPr>
            <w:r w:rsidRPr="00946C2F">
              <w:rPr>
                <w:kern w:val="0"/>
              </w:rPr>
              <w:t>336.7</w:t>
            </w:r>
          </w:p>
        </w:tc>
        <w:tc>
          <w:tcPr>
            <w:tcW w:w="665" w:type="pct"/>
            <w:shd w:val="clear" w:color="000000" w:fill="FFFFFF"/>
            <w:vAlign w:val="center"/>
          </w:tcPr>
          <w:p w:rsidR="00200D44" w:rsidRPr="00946C2F" w:rsidRDefault="00200D44" w:rsidP="002F35A2">
            <w:pPr>
              <w:pStyle w:val="ab"/>
            </w:pPr>
            <w:r w:rsidRPr="00946C2F">
              <w:rPr>
                <w:kern w:val="0"/>
              </w:rPr>
              <w:t>339.8</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339.8</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0.4</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2.5</w:t>
            </w:r>
          </w:p>
        </w:tc>
        <w:tc>
          <w:tcPr>
            <w:tcW w:w="665" w:type="pct"/>
            <w:shd w:val="clear" w:color="000000" w:fill="FFFFFF"/>
            <w:vAlign w:val="center"/>
          </w:tcPr>
          <w:p w:rsidR="00200D44" w:rsidRPr="00946C2F" w:rsidRDefault="00200D44" w:rsidP="002F35A2">
            <w:pPr>
              <w:pStyle w:val="ab"/>
            </w:pPr>
            <w:r w:rsidRPr="00946C2F">
              <w:rPr>
                <w:kern w:val="0"/>
              </w:rPr>
              <w:t>85.4</w:t>
            </w:r>
          </w:p>
        </w:tc>
        <w:tc>
          <w:tcPr>
            <w:tcW w:w="665" w:type="pct"/>
            <w:shd w:val="clear" w:color="000000" w:fill="FFFFFF"/>
            <w:vAlign w:val="center"/>
          </w:tcPr>
          <w:p w:rsidR="00200D44" w:rsidRPr="00946C2F" w:rsidRDefault="00200D44" w:rsidP="002F35A2">
            <w:pPr>
              <w:pStyle w:val="ab"/>
            </w:pPr>
            <w:r w:rsidRPr="00946C2F">
              <w:rPr>
                <w:kern w:val="0"/>
              </w:rPr>
              <w:t>323.7</w:t>
            </w:r>
          </w:p>
        </w:tc>
        <w:tc>
          <w:tcPr>
            <w:tcW w:w="665" w:type="pct"/>
            <w:shd w:val="clear" w:color="000000" w:fill="FFFFFF"/>
            <w:vAlign w:val="center"/>
          </w:tcPr>
          <w:p w:rsidR="00200D44" w:rsidRPr="00946C2F" w:rsidRDefault="00200D44" w:rsidP="002F35A2">
            <w:pPr>
              <w:pStyle w:val="ab"/>
            </w:pPr>
            <w:r w:rsidRPr="00946C2F">
              <w:rPr>
                <w:kern w:val="0"/>
              </w:rPr>
              <w:t>339.8</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339.8</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0.5</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17.5</w:t>
            </w:r>
          </w:p>
        </w:tc>
        <w:tc>
          <w:tcPr>
            <w:tcW w:w="665" w:type="pct"/>
            <w:shd w:val="clear" w:color="000000" w:fill="FFFFFF"/>
            <w:vAlign w:val="center"/>
          </w:tcPr>
          <w:p w:rsidR="00200D44" w:rsidRPr="00946C2F" w:rsidRDefault="00200D44" w:rsidP="002F35A2">
            <w:pPr>
              <w:pStyle w:val="ab"/>
            </w:pPr>
            <w:r w:rsidRPr="00946C2F">
              <w:rPr>
                <w:kern w:val="0"/>
              </w:rPr>
              <w:t>284.5</w:t>
            </w:r>
          </w:p>
        </w:tc>
        <w:tc>
          <w:tcPr>
            <w:tcW w:w="665" w:type="pct"/>
            <w:shd w:val="clear" w:color="000000" w:fill="FFFFFF"/>
            <w:vAlign w:val="center"/>
          </w:tcPr>
          <w:p w:rsidR="00200D44" w:rsidRPr="00946C2F" w:rsidRDefault="00200D44" w:rsidP="002F35A2">
            <w:pPr>
              <w:pStyle w:val="ab"/>
            </w:pPr>
            <w:r w:rsidRPr="00946C2F">
              <w:rPr>
                <w:kern w:val="0"/>
              </w:rPr>
              <w:t>339.8</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339.8</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0.6</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1.7</w:t>
            </w:r>
          </w:p>
        </w:tc>
        <w:tc>
          <w:tcPr>
            <w:tcW w:w="665" w:type="pct"/>
            <w:shd w:val="clear" w:color="000000" w:fill="FFFFFF"/>
            <w:vAlign w:val="center"/>
          </w:tcPr>
          <w:p w:rsidR="00200D44" w:rsidRPr="00946C2F" w:rsidRDefault="00200D44" w:rsidP="002F35A2">
            <w:pPr>
              <w:pStyle w:val="ab"/>
            </w:pPr>
            <w:r w:rsidRPr="00946C2F">
              <w:rPr>
                <w:kern w:val="0"/>
              </w:rPr>
              <w:t>210.5</w:t>
            </w:r>
          </w:p>
        </w:tc>
        <w:tc>
          <w:tcPr>
            <w:tcW w:w="665" w:type="pct"/>
            <w:shd w:val="clear" w:color="000000" w:fill="FFFFFF"/>
            <w:vAlign w:val="center"/>
          </w:tcPr>
          <w:p w:rsidR="00200D44" w:rsidRPr="00946C2F" w:rsidRDefault="00200D44" w:rsidP="002F35A2">
            <w:pPr>
              <w:pStyle w:val="ab"/>
            </w:pPr>
            <w:r w:rsidRPr="00946C2F">
              <w:rPr>
                <w:kern w:val="0"/>
              </w:rPr>
              <w:t>339.6</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339.8</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0.7</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0.1</w:t>
            </w:r>
          </w:p>
        </w:tc>
        <w:tc>
          <w:tcPr>
            <w:tcW w:w="665" w:type="pct"/>
            <w:shd w:val="clear" w:color="000000" w:fill="FFFFFF"/>
            <w:vAlign w:val="center"/>
          </w:tcPr>
          <w:p w:rsidR="00200D44" w:rsidRPr="00946C2F" w:rsidRDefault="00200D44" w:rsidP="002F35A2">
            <w:pPr>
              <w:pStyle w:val="ab"/>
            </w:pPr>
            <w:r w:rsidRPr="00946C2F">
              <w:rPr>
                <w:kern w:val="0"/>
              </w:rPr>
              <w:t>120.6</w:t>
            </w:r>
          </w:p>
        </w:tc>
        <w:tc>
          <w:tcPr>
            <w:tcW w:w="665" w:type="pct"/>
            <w:shd w:val="clear" w:color="000000" w:fill="FFFFFF"/>
            <w:vAlign w:val="center"/>
          </w:tcPr>
          <w:p w:rsidR="00200D44" w:rsidRPr="00946C2F" w:rsidRDefault="00200D44" w:rsidP="002F35A2">
            <w:pPr>
              <w:pStyle w:val="ab"/>
            </w:pPr>
            <w:r w:rsidRPr="00946C2F">
              <w:rPr>
                <w:kern w:val="0"/>
              </w:rPr>
              <w:t>338.7</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339.8</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0.8</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50.3</w:t>
            </w:r>
          </w:p>
        </w:tc>
        <w:tc>
          <w:tcPr>
            <w:tcW w:w="665" w:type="pct"/>
            <w:shd w:val="clear" w:color="000000" w:fill="FFFFFF"/>
            <w:vAlign w:val="center"/>
          </w:tcPr>
          <w:p w:rsidR="00200D44" w:rsidRPr="00946C2F" w:rsidRDefault="00200D44" w:rsidP="002F35A2">
            <w:pPr>
              <w:pStyle w:val="ab"/>
            </w:pPr>
            <w:r w:rsidRPr="00946C2F">
              <w:rPr>
                <w:kern w:val="0"/>
              </w:rPr>
              <w:t>335.6</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339.8</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0.9</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14.6</w:t>
            </w:r>
          </w:p>
        </w:tc>
        <w:tc>
          <w:tcPr>
            <w:tcW w:w="665" w:type="pct"/>
            <w:shd w:val="clear" w:color="000000" w:fill="FFFFFF"/>
            <w:vAlign w:val="center"/>
          </w:tcPr>
          <w:p w:rsidR="00200D44" w:rsidRPr="00946C2F" w:rsidRDefault="00200D44" w:rsidP="002F35A2">
            <w:pPr>
              <w:pStyle w:val="ab"/>
            </w:pPr>
            <w:r w:rsidRPr="00946C2F">
              <w:rPr>
                <w:kern w:val="0"/>
              </w:rPr>
              <w:t>326.7</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339.8</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1</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2.9</w:t>
            </w:r>
          </w:p>
        </w:tc>
        <w:tc>
          <w:tcPr>
            <w:tcW w:w="665" w:type="pct"/>
            <w:shd w:val="clear" w:color="000000" w:fill="FFFFFF"/>
            <w:vAlign w:val="center"/>
          </w:tcPr>
          <w:p w:rsidR="00200D44" w:rsidRPr="00946C2F" w:rsidRDefault="00200D44" w:rsidP="002F35A2">
            <w:pPr>
              <w:pStyle w:val="ab"/>
            </w:pPr>
            <w:r w:rsidRPr="00946C2F">
              <w:rPr>
                <w:kern w:val="0"/>
              </w:rPr>
              <w:t>306.5</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339.7</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1.1</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0.4</w:t>
            </w:r>
          </w:p>
        </w:tc>
        <w:tc>
          <w:tcPr>
            <w:tcW w:w="665" w:type="pct"/>
            <w:shd w:val="clear" w:color="000000" w:fill="FFFFFF"/>
            <w:vAlign w:val="center"/>
          </w:tcPr>
          <w:p w:rsidR="00200D44" w:rsidRPr="00946C2F" w:rsidRDefault="00200D44" w:rsidP="002F35A2">
            <w:pPr>
              <w:pStyle w:val="ab"/>
            </w:pPr>
            <w:r w:rsidRPr="00946C2F">
              <w:rPr>
                <w:kern w:val="0"/>
              </w:rPr>
              <w:t>269.6</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339.5</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1.2</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215.6</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338.6</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1.3</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152.3</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336.3</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1.4</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92.8</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330.7</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1.5</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47.9</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318.9</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1.6</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20.7</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297.8</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1.7</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7.4</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264.9</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lastRenderedPageBreak/>
              <w:t>1.8</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2.2</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220.9</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1.9</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0.5</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169.9</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2</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0.1</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118.9</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2.2</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42.1</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2.4</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9.2</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2.6</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1.2</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2.8</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0.1</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3</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0</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3.5</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0</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4</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0</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4.5</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0</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5</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0</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5.5</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0</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6</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0</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6.5</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0</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7</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0</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7.5</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0</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8</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0</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8.5</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0</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9</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0</w:t>
            </w:r>
          </w:p>
        </w:tc>
      </w:tr>
      <w:tr w:rsidR="00200D44" w:rsidRPr="00946C2F" w:rsidTr="002F35A2">
        <w:tc>
          <w:tcPr>
            <w:tcW w:w="1010" w:type="pct"/>
            <w:tcBorders>
              <w:left w:val="nil"/>
            </w:tcBorders>
            <w:shd w:val="clear" w:color="000000" w:fill="FFFFFF"/>
            <w:vAlign w:val="center"/>
          </w:tcPr>
          <w:p w:rsidR="00200D44" w:rsidRPr="00946C2F" w:rsidRDefault="00200D44" w:rsidP="002F35A2">
            <w:pPr>
              <w:pStyle w:val="ab"/>
            </w:pPr>
            <w:r w:rsidRPr="00946C2F">
              <w:t>9.5</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5" w:type="pct"/>
            <w:shd w:val="clear" w:color="000000" w:fill="FFFFFF"/>
            <w:vAlign w:val="center"/>
          </w:tcPr>
          <w:p w:rsidR="00200D44" w:rsidRPr="00946C2F" w:rsidRDefault="00200D44" w:rsidP="002F35A2">
            <w:pPr>
              <w:pStyle w:val="ab"/>
            </w:pPr>
            <w:r w:rsidRPr="00946C2F">
              <w:rPr>
                <w:kern w:val="0"/>
              </w:rPr>
              <w:t>0</w:t>
            </w:r>
          </w:p>
        </w:tc>
        <w:tc>
          <w:tcPr>
            <w:tcW w:w="664" w:type="pct"/>
            <w:tcBorders>
              <w:right w:val="nil"/>
            </w:tcBorders>
            <w:shd w:val="clear" w:color="000000" w:fill="FFFFFF"/>
            <w:vAlign w:val="center"/>
          </w:tcPr>
          <w:p w:rsidR="00200D44" w:rsidRPr="00946C2F" w:rsidRDefault="00200D44" w:rsidP="002F35A2">
            <w:pPr>
              <w:pStyle w:val="ab"/>
            </w:pPr>
            <w:r w:rsidRPr="00946C2F">
              <w:rPr>
                <w:kern w:val="0"/>
              </w:rPr>
              <w:t>0</w:t>
            </w:r>
          </w:p>
        </w:tc>
      </w:tr>
      <w:tr w:rsidR="00200D44" w:rsidRPr="00946C2F" w:rsidTr="002F35A2">
        <w:tc>
          <w:tcPr>
            <w:tcW w:w="1010" w:type="pct"/>
            <w:tcBorders>
              <w:left w:val="nil"/>
              <w:bottom w:val="single" w:sz="12" w:space="0" w:color="auto"/>
            </w:tcBorders>
            <w:shd w:val="clear" w:color="000000" w:fill="FFFFFF"/>
            <w:vAlign w:val="center"/>
          </w:tcPr>
          <w:p w:rsidR="00200D44" w:rsidRPr="00946C2F" w:rsidRDefault="00200D44" w:rsidP="002F35A2">
            <w:pPr>
              <w:pStyle w:val="ab"/>
            </w:pPr>
            <w:r w:rsidRPr="00946C2F">
              <w:t>10</w:t>
            </w:r>
          </w:p>
        </w:tc>
        <w:tc>
          <w:tcPr>
            <w:tcW w:w="665" w:type="pct"/>
            <w:tcBorders>
              <w:bottom w:val="single" w:sz="12" w:space="0" w:color="auto"/>
            </w:tcBorders>
            <w:shd w:val="clear" w:color="000000" w:fill="FFFFFF"/>
            <w:vAlign w:val="center"/>
          </w:tcPr>
          <w:p w:rsidR="00200D44" w:rsidRPr="00946C2F" w:rsidRDefault="00200D44" w:rsidP="002F35A2">
            <w:pPr>
              <w:pStyle w:val="ab"/>
            </w:pPr>
            <w:r w:rsidRPr="00946C2F">
              <w:rPr>
                <w:kern w:val="0"/>
              </w:rPr>
              <w:t>0</w:t>
            </w:r>
          </w:p>
        </w:tc>
        <w:tc>
          <w:tcPr>
            <w:tcW w:w="665" w:type="pct"/>
            <w:tcBorders>
              <w:bottom w:val="single" w:sz="12" w:space="0" w:color="auto"/>
            </w:tcBorders>
            <w:shd w:val="clear" w:color="000000" w:fill="FFFFFF"/>
            <w:vAlign w:val="center"/>
          </w:tcPr>
          <w:p w:rsidR="00200D44" w:rsidRPr="00946C2F" w:rsidRDefault="00200D44" w:rsidP="002F35A2">
            <w:pPr>
              <w:pStyle w:val="ab"/>
            </w:pPr>
            <w:r w:rsidRPr="00946C2F">
              <w:rPr>
                <w:kern w:val="0"/>
              </w:rPr>
              <w:t>0</w:t>
            </w:r>
          </w:p>
        </w:tc>
        <w:tc>
          <w:tcPr>
            <w:tcW w:w="665" w:type="pct"/>
            <w:tcBorders>
              <w:bottom w:val="single" w:sz="12" w:space="0" w:color="auto"/>
            </w:tcBorders>
            <w:shd w:val="clear" w:color="000000" w:fill="FFFFFF"/>
            <w:vAlign w:val="center"/>
          </w:tcPr>
          <w:p w:rsidR="00200D44" w:rsidRPr="00946C2F" w:rsidRDefault="00200D44" w:rsidP="002F35A2">
            <w:pPr>
              <w:pStyle w:val="ab"/>
            </w:pPr>
            <w:r w:rsidRPr="00946C2F">
              <w:rPr>
                <w:kern w:val="0"/>
              </w:rPr>
              <w:t>0</w:t>
            </w:r>
          </w:p>
        </w:tc>
        <w:tc>
          <w:tcPr>
            <w:tcW w:w="665" w:type="pct"/>
            <w:tcBorders>
              <w:bottom w:val="single" w:sz="12" w:space="0" w:color="auto"/>
            </w:tcBorders>
            <w:shd w:val="clear" w:color="000000" w:fill="FFFFFF"/>
            <w:vAlign w:val="center"/>
          </w:tcPr>
          <w:p w:rsidR="00200D44" w:rsidRPr="00946C2F" w:rsidRDefault="00200D44" w:rsidP="002F35A2">
            <w:pPr>
              <w:pStyle w:val="ab"/>
            </w:pPr>
            <w:r w:rsidRPr="00946C2F">
              <w:rPr>
                <w:kern w:val="0"/>
              </w:rPr>
              <w:t>0</w:t>
            </w:r>
          </w:p>
        </w:tc>
        <w:tc>
          <w:tcPr>
            <w:tcW w:w="665" w:type="pct"/>
            <w:tcBorders>
              <w:bottom w:val="single" w:sz="12" w:space="0" w:color="auto"/>
            </w:tcBorders>
            <w:shd w:val="clear" w:color="000000" w:fill="FFFFFF"/>
            <w:vAlign w:val="center"/>
          </w:tcPr>
          <w:p w:rsidR="00200D44" w:rsidRPr="00946C2F" w:rsidRDefault="00200D44" w:rsidP="002F35A2">
            <w:pPr>
              <w:pStyle w:val="ab"/>
            </w:pPr>
            <w:r w:rsidRPr="00946C2F">
              <w:rPr>
                <w:kern w:val="0"/>
              </w:rPr>
              <w:t>0</w:t>
            </w:r>
          </w:p>
        </w:tc>
        <w:tc>
          <w:tcPr>
            <w:tcW w:w="664" w:type="pct"/>
            <w:tcBorders>
              <w:bottom w:val="single" w:sz="12" w:space="0" w:color="auto"/>
              <w:right w:val="nil"/>
            </w:tcBorders>
            <w:shd w:val="clear" w:color="000000" w:fill="FFFFFF"/>
            <w:vAlign w:val="center"/>
          </w:tcPr>
          <w:p w:rsidR="00200D44" w:rsidRPr="00946C2F" w:rsidRDefault="00200D44" w:rsidP="002F35A2">
            <w:pPr>
              <w:pStyle w:val="ab"/>
            </w:pPr>
            <w:r w:rsidRPr="00946C2F">
              <w:rPr>
                <w:kern w:val="0"/>
              </w:rPr>
              <w:t>0</w:t>
            </w:r>
          </w:p>
        </w:tc>
      </w:tr>
    </w:tbl>
    <w:p w:rsidR="00200D44" w:rsidRPr="00946C2F" w:rsidRDefault="00882078" w:rsidP="00200D44">
      <w:pPr>
        <w:pStyle w:val="af9"/>
      </w:pPr>
      <w:r w:rsidRPr="00946C2F">
        <w:rPr>
          <w:noProof/>
        </w:rPr>
        <w:drawing>
          <wp:inline distT="0" distB="0" distL="0" distR="0" wp14:anchorId="3D49A394" wp14:editId="4D153025">
            <wp:extent cx="5829300" cy="3209925"/>
            <wp:effectExtent l="0" t="0" r="0" b="952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829300" cy="3209925"/>
                    </a:xfrm>
                    <a:prstGeom prst="rect">
                      <a:avLst/>
                    </a:prstGeom>
                    <a:noFill/>
                    <a:ln>
                      <a:noFill/>
                    </a:ln>
                  </pic:spPr>
                </pic:pic>
              </a:graphicData>
            </a:graphic>
          </wp:inline>
        </w:drawing>
      </w:r>
    </w:p>
    <w:p w:rsidR="00200D44" w:rsidRPr="00946C2F" w:rsidRDefault="00200D44" w:rsidP="00200D44">
      <w:pPr>
        <w:pStyle w:val="aa"/>
        <w:spacing w:before="62" w:after="62"/>
      </w:pPr>
      <w:r w:rsidRPr="00946C2F">
        <w:t>图</w:t>
      </w:r>
      <w:r w:rsidR="0085212B" w:rsidRPr="00946C2F">
        <w:t>6</w:t>
      </w:r>
      <w:r w:rsidRPr="00946C2F">
        <w:t xml:space="preserve">.3.2-1   </w:t>
      </w:r>
      <w:r w:rsidRPr="00946C2F">
        <w:t>正常排放</w:t>
      </w:r>
      <w:r w:rsidRPr="00946C2F">
        <w:t>COD</w:t>
      </w:r>
      <w:r w:rsidRPr="00946C2F">
        <w:t>浓度变化图</w:t>
      </w:r>
    </w:p>
    <w:p w:rsidR="00200D44" w:rsidRPr="00946C2F" w:rsidRDefault="0085212B" w:rsidP="00200D44">
      <w:pPr>
        <w:pStyle w:val="40"/>
      </w:pPr>
      <w:r w:rsidRPr="00946C2F">
        <w:t>6</w:t>
      </w:r>
      <w:r w:rsidR="00200D44" w:rsidRPr="00946C2F">
        <w:t>.3.2.3</w:t>
      </w:r>
      <w:r w:rsidR="00200D44" w:rsidRPr="00946C2F">
        <w:t>结论</w:t>
      </w:r>
    </w:p>
    <w:p w:rsidR="00200D44" w:rsidRPr="00946C2F" w:rsidRDefault="00200D44" w:rsidP="00200D44">
      <w:pPr>
        <w:pStyle w:val="a3"/>
        <w:ind w:firstLine="560"/>
      </w:pPr>
      <w:r w:rsidRPr="00946C2F">
        <w:t>根据导则推荐的一维半无限长多孔介质柱体模型和类比取得的水文地质参数，预测</w:t>
      </w:r>
      <w:r w:rsidRPr="00946C2F">
        <w:t>COD</w:t>
      </w:r>
      <w:r w:rsidRPr="00946C2F">
        <w:t>在地下水中浓度的变化。由图</w:t>
      </w:r>
      <w:r w:rsidR="0085212B" w:rsidRPr="00946C2F">
        <w:rPr>
          <w:rFonts w:hint="eastAsia"/>
        </w:rPr>
        <w:t>6</w:t>
      </w:r>
      <w:r w:rsidRPr="00946C2F">
        <w:t>.3.2-1</w:t>
      </w:r>
      <w:r w:rsidRPr="00946C2F">
        <w:t>可以看出，</w:t>
      </w:r>
      <w:r w:rsidRPr="00946C2F">
        <w:t>COD</w:t>
      </w:r>
      <w:r w:rsidRPr="00946C2F">
        <w:t>的</w:t>
      </w:r>
      <w:r w:rsidRPr="00946C2F">
        <w:lastRenderedPageBreak/>
        <w:t>最大浓度出现在排放泄漏点附近，影响范围内</w:t>
      </w:r>
      <w:r w:rsidRPr="00946C2F">
        <w:t>COD</w:t>
      </w:r>
      <w:r w:rsidRPr="00946C2F">
        <w:t>浓度随时间增长而升高。根据模型预测</w:t>
      </w:r>
      <w:r w:rsidRPr="00946C2F">
        <w:t>COD</w:t>
      </w:r>
      <w:r w:rsidRPr="00946C2F">
        <w:t>影响范围为：</w:t>
      </w:r>
      <w:r w:rsidRPr="00946C2F">
        <w:t>1</w:t>
      </w:r>
      <w:r w:rsidRPr="00946C2F">
        <w:t>年扩散到</w:t>
      </w:r>
      <w:r w:rsidRPr="00946C2F">
        <w:t>0.2m</w:t>
      </w:r>
      <w:r w:rsidRPr="00946C2F">
        <w:t>，</w:t>
      </w:r>
      <w:r w:rsidRPr="00946C2F">
        <w:t>3</w:t>
      </w:r>
      <w:r w:rsidRPr="00946C2F">
        <w:t>年将扩散到</w:t>
      </w:r>
      <w:r w:rsidRPr="00946C2F">
        <w:t>0.4m</w:t>
      </w:r>
      <w:r w:rsidRPr="00946C2F">
        <w:t>，</w:t>
      </w:r>
      <w:r w:rsidRPr="00946C2F">
        <w:t>5</w:t>
      </w:r>
      <w:r w:rsidRPr="00946C2F">
        <w:t>年将扩散到</w:t>
      </w:r>
      <w:r w:rsidRPr="00946C2F">
        <w:t>0.7m</w:t>
      </w:r>
      <w:r w:rsidRPr="00946C2F">
        <w:t>，</w:t>
      </w:r>
      <w:r w:rsidRPr="00946C2F">
        <w:t>10</w:t>
      </w:r>
      <w:r w:rsidRPr="00946C2F">
        <w:t>年将扩散到</w:t>
      </w:r>
      <w:r w:rsidRPr="00946C2F">
        <w:rPr>
          <w:rFonts w:hint="eastAsia"/>
        </w:rPr>
        <w:t>1.</w:t>
      </w:r>
      <w:r w:rsidRPr="00946C2F">
        <w:t>1m</w:t>
      </w:r>
      <w:r w:rsidRPr="00946C2F">
        <w:t>，</w:t>
      </w:r>
      <w:r w:rsidRPr="00946C2F">
        <w:t>20</w:t>
      </w:r>
      <w:r w:rsidRPr="00946C2F">
        <w:t>年将扩散到</w:t>
      </w:r>
      <w:r w:rsidRPr="00946C2F">
        <w:t>2.0m</w:t>
      </w:r>
      <w:r w:rsidRPr="00946C2F">
        <w:t>，</w:t>
      </w:r>
      <w:r w:rsidRPr="00946C2F">
        <w:t>30</w:t>
      </w:r>
      <w:r w:rsidRPr="00946C2F">
        <w:t>年将扩散到</w:t>
      </w:r>
      <w:r w:rsidRPr="00946C2F">
        <w:t>2.8m</w:t>
      </w:r>
      <w:r w:rsidRPr="00946C2F">
        <w:t>。由以上预测结果可知，</w:t>
      </w:r>
      <w:r w:rsidRPr="00946C2F">
        <w:t>COD</w:t>
      </w:r>
      <w:r w:rsidRPr="00946C2F">
        <w:t>排放</w:t>
      </w:r>
      <w:r w:rsidRPr="00946C2F">
        <w:t>30</w:t>
      </w:r>
      <w:r w:rsidRPr="00946C2F">
        <w:t>年内对周围地下水影响范围较小。</w:t>
      </w:r>
    </w:p>
    <w:p w:rsidR="00200D44" w:rsidRPr="00946C2F" w:rsidRDefault="0085212B" w:rsidP="00200D44">
      <w:pPr>
        <w:pStyle w:val="20"/>
        <w:spacing w:before="156" w:after="156"/>
      </w:pPr>
      <w:bookmarkStart w:id="157" w:name="_Toc468678410"/>
      <w:r w:rsidRPr="00946C2F">
        <w:t>6</w:t>
      </w:r>
      <w:r w:rsidR="00200D44" w:rsidRPr="00946C2F">
        <w:rPr>
          <w:rFonts w:hint="eastAsia"/>
        </w:rPr>
        <w:t>.4</w:t>
      </w:r>
      <w:r w:rsidR="00200D44" w:rsidRPr="00946C2F">
        <w:rPr>
          <w:rFonts w:hint="eastAsia"/>
        </w:rPr>
        <w:t>声环境影响预测与评价</w:t>
      </w:r>
      <w:bookmarkEnd w:id="153"/>
      <w:bookmarkEnd w:id="154"/>
      <w:bookmarkEnd w:id="155"/>
      <w:bookmarkEnd w:id="156"/>
      <w:bookmarkEnd w:id="157"/>
    </w:p>
    <w:p w:rsidR="00200D44" w:rsidRPr="00946C2F" w:rsidRDefault="0085212B" w:rsidP="00200D44">
      <w:pPr>
        <w:pStyle w:val="31"/>
      </w:pPr>
      <w:bookmarkStart w:id="158" w:name="_Toc404957532"/>
      <w:bookmarkStart w:id="159" w:name="_Toc404959148"/>
      <w:r w:rsidRPr="00946C2F">
        <w:t>6</w:t>
      </w:r>
      <w:r w:rsidR="00200D44" w:rsidRPr="00946C2F">
        <w:rPr>
          <w:rFonts w:hint="eastAsia"/>
        </w:rPr>
        <w:t>.4.1</w:t>
      </w:r>
      <w:r w:rsidR="00200D44" w:rsidRPr="00946C2F">
        <w:rPr>
          <w:rFonts w:hint="eastAsia"/>
        </w:rPr>
        <w:t>预测模型及方法</w:t>
      </w:r>
      <w:bookmarkEnd w:id="158"/>
      <w:bookmarkEnd w:id="159"/>
    </w:p>
    <w:p w:rsidR="00200D44" w:rsidRPr="00946C2F" w:rsidRDefault="00200D44" w:rsidP="00200D44">
      <w:pPr>
        <w:pStyle w:val="a3"/>
        <w:ind w:firstLine="560"/>
      </w:pPr>
      <w:r w:rsidRPr="00946C2F">
        <w:rPr>
          <w:rFonts w:hint="eastAsia"/>
        </w:rPr>
        <w:t>根据工程分析提供的噪声源参数，采用《环境影响评价技术导则</w:t>
      </w:r>
      <w:r w:rsidRPr="00946C2F">
        <w:rPr>
          <w:rFonts w:hint="eastAsia"/>
        </w:rPr>
        <w:t xml:space="preserve"> </w:t>
      </w:r>
      <w:r w:rsidRPr="00946C2F">
        <w:rPr>
          <w:rFonts w:hint="eastAsia"/>
        </w:rPr>
        <w:t>声环境》（</w:t>
      </w:r>
      <w:r w:rsidRPr="00946C2F">
        <w:rPr>
          <w:rFonts w:hint="eastAsia"/>
        </w:rPr>
        <w:t>HJ 2.4-2009</w:t>
      </w:r>
      <w:r w:rsidRPr="00946C2F">
        <w:rPr>
          <w:rFonts w:hint="eastAsia"/>
        </w:rPr>
        <w:t>）规定的声级计算公式进行影响预测。</w:t>
      </w:r>
    </w:p>
    <w:p w:rsidR="00200D44" w:rsidRPr="00946C2F" w:rsidRDefault="00200D44" w:rsidP="00200D44">
      <w:pPr>
        <w:pStyle w:val="a3"/>
        <w:ind w:firstLine="560"/>
      </w:pPr>
      <w:r w:rsidRPr="00946C2F">
        <w:rPr>
          <w:rFonts w:hint="eastAsia"/>
        </w:rPr>
        <w:t>①对在预测点产生的等效声级贡献值，计算公式如下：</w:t>
      </w:r>
    </w:p>
    <w:p w:rsidR="00200D44" w:rsidRPr="00946C2F" w:rsidRDefault="00081161" w:rsidP="00200D44">
      <w:pPr>
        <w:pStyle w:val="af3"/>
        <w:spacing w:before="156" w:after="156"/>
      </w:pPr>
      <m:oMathPara>
        <m:oMath>
          <m:sSub>
            <m:sSubPr>
              <m:ctrlPr/>
            </m:sSubPr>
            <m:e>
              <m:r>
                <m:t>L</m:t>
              </m:r>
            </m:e>
            <m:sub>
              <m:r>
                <m:t>eqg</m:t>
              </m:r>
            </m:sub>
          </m:sSub>
          <m:r>
            <m:t>=10</m:t>
          </m:r>
          <m:r>
            <m:rPr>
              <m:sty m:val="p"/>
            </m:rPr>
            <m:t>lg⁡</m:t>
          </m:r>
          <m:r>
            <m:t>(</m:t>
          </m:r>
          <m:f>
            <m:fPr>
              <m:ctrlPr>
                <w:rPr>
                  <w:i/>
                </w:rPr>
              </m:ctrlPr>
            </m:fPr>
            <m:num>
              <m:r>
                <m:t>1</m:t>
              </m:r>
            </m:num>
            <m:den>
              <m:r>
                <m:t>T</m:t>
              </m:r>
            </m:den>
          </m:f>
          <m:nary>
            <m:naryPr>
              <m:chr m:val="∑"/>
              <m:limLoc m:val="undOvr"/>
              <m:supHide m:val="1"/>
              <m:ctrlPr>
                <w:rPr>
                  <w:i/>
                </w:rPr>
              </m:ctrlPr>
            </m:naryPr>
            <m:sub>
              <m:r>
                <m:t>1</m:t>
              </m:r>
            </m:sub>
            <m:sup/>
            <m:e>
              <m:sSub>
                <m:sSubPr>
                  <m:ctrlPr>
                    <w:rPr>
                      <w:i/>
                    </w:rPr>
                  </m:ctrlPr>
                </m:sSubPr>
                <m:e>
                  <m:r>
                    <m:t>t</m:t>
                  </m:r>
                </m:e>
                <m:sub>
                  <m:r>
                    <m:t>i</m:t>
                  </m:r>
                </m:sub>
              </m:sSub>
              <m:sSup>
                <m:sSupPr>
                  <m:ctrlPr>
                    <w:rPr>
                      <w:i/>
                    </w:rPr>
                  </m:ctrlPr>
                </m:sSupPr>
                <m:e>
                  <m:r>
                    <m:t>10</m:t>
                  </m:r>
                </m:e>
                <m:sup>
                  <m:r>
                    <m:t>0.1</m:t>
                  </m:r>
                  <m:sSub>
                    <m:sSubPr>
                      <m:ctrlPr>
                        <w:rPr>
                          <w:i/>
                        </w:rPr>
                      </m:ctrlPr>
                    </m:sSubPr>
                    <m:e>
                      <m:r>
                        <m:t>L</m:t>
                      </m:r>
                    </m:e>
                    <m:sub>
                      <m:r>
                        <m:t>Ai</m:t>
                      </m:r>
                    </m:sub>
                  </m:sSub>
                </m:sup>
              </m:sSup>
            </m:e>
          </m:nary>
          <m:r>
            <m:rPr>
              <m:sty m:val="p"/>
            </m:rPr>
            <m:t>)</m:t>
          </m:r>
        </m:oMath>
      </m:oMathPara>
    </w:p>
    <w:p w:rsidR="00200D44" w:rsidRPr="00946C2F" w:rsidRDefault="00200D44" w:rsidP="00200D44">
      <w:pPr>
        <w:pStyle w:val="a3"/>
        <w:ind w:firstLine="560"/>
      </w:pPr>
      <w:r w:rsidRPr="00946C2F">
        <w:t>式中：</w:t>
      </w:r>
    </w:p>
    <w:p w:rsidR="00200D44" w:rsidRPr="00946C2F" w:rsidRDefault="00200D44" w:rsidP="00200D44">
      <w:pPr>
        <w:pStyle w:val="a3"/>
        <w:ind w:firstLine="560"/>
      </w:pPr>
      <w:r w:rsidRPr="00946C2F">
        <w:t>L</w:t>
      </w:r>
      <w:r w:rsidRPr="00946C2F">
        <w:rPr>
          <w:vertAlign w:val="subscript"/>
        </w:rPr>
        <w:t>eqg</w:t>
      </w:r>
      <w:r w:rsidRPr="00946C2F">
        <w:t xml:space="preserve"> </w:t>
      </w:r>
      <w:r w:rsidRPr="00946C2F">
        <w:rPr>
          <w:rFonts w:hint="eastAsia"/>
        </w:rPr>
        <w:t>为</w:t>
      </w:r>
      <w:r w:rsidRPr="00946C2F">
        <w:t>建设项目声源在预测点的等效声级贡献值，</w:t>
      </w:r>
      <w:r w:rsidRPr="00946C2F">
        <w:t>dB(A)</w:t>
      </w:r>
      <w:r w:rsidRPr="00946C2F">
        <w:t>；</w:t>
      </w:r>
    </w:p>
    <w:p w:rsidR="00200D44" w:rsidRPr="00946C2F" w:rsidRDefault="00200D44" w:rsidP="00200D44">
      <w:pPr>
        <w:pStyle w:val="a3"/>
        <w:ind w:firstLine="560"/>
      </w:pPr>
      <w:r w:rsidRPr="00946C2F">
        <w:t>L</w:t>
      </w:r>
      <w:r w:rsidRPr="00946C2F">
        <w:rPr>
          <w:vertAlign w:val="subscript"/>
        </w:rPr>
        <w:t>Ai</w:t>
      </w:r>
      <w:r w:rsidRPr="00946C2F">
        <w:t xml:space="preserve"> </w:t>
      </w:r>
      <w:r w:rsidRPr="00946C2F">
        <w:rPr>
          <w:rFonts w:hint="eastAsia"/>
        </w:rPr>
        <w:t>为</w:t>
      </w:r>
      <w:r w:rsidRPr="00946C2F">
        <w:t>声源在预测点产生的</w:t>
      </w:r>
      <w:r w:rsidRPr="00946C2F">
        <w:t>A</w:t>
      </w:r>
      <w:r w:rsidRPr="00946C2F">
        <w:t>声级，</w:t>
      </w:r>
      <w:r w:rsidRPr="00946C2F">
        <w:t>dB(A)</w:t>
      </w:r>
      <w:r w:rsidRPr="00946C2F">
        <w:t>；</w:t>
      </w:r>
      <w:r w:rsidRPr="00946C2F">
        <w:t>i</w:t>
      </w:r>
    </w:p>
    <w:p w:rsidR="00200D44" w:rsidRPr="00946C2F" w:rsidRDefault="00200D44" w:rsidP="00200D44">
      <w:pPr>
        <w:pStyle w:val="a3"/>
        <w:ind w:firstLine="560"/>
      </w:pPr>
      <w:r w:rsidRPr="00946C2F">
        <w:t xml:space="preserve">T </w:t>
      </w:r>
      <w:r w:rsidRPr="00946C2F">
        <w:rPr>
          <w:rFonts w:hint="eastAsia"/>
        </w:rPr>
        <w:t>为</w:t>
      </w:r>
      <w:r w:rsidRPr="00946C2F">
        <w:t>预测计算的时间段，</w:t>
      </w:r>
      <w:r w:rsidRPr="00946C2F">
        <w:t>s</w:t>
      </w:r>
      <w:r w:rsidRPr="00946C2F">
        <w:t>；</w:t>
      </w:r>
    </w:p>
    <w:p w:rsidR="00200D44" w:rsidRPr="00946C2F" w:rsidRDefault="00200D44" w:rsidP="00200D44">
      <w:pPr>
        <w:pStyle w:val="a3"/>
        <w:ind w:firstLine="560"/>
      </w:pPr>
      <w:r w:rsidRPr="00946C2F">
        <w:t>t</w:t>
      </w:r>
      <w:r w:rsidRPr="00946C2F">
        <w:rPr>
          <w:vertAlign w:val="subscript"/>
        </w:rPr>
        <w:t>i</w:t>
      </w:r>
      <w:r w:rsidRPr="00946C2F">
        <w:t xml:space="preserve"> </w:t>
      </w:r>
      <w:r w:rsidRPr="00946C2F">
        <w:rPr>
          <w:rFonts w:hint="eastAsia"/>
        </w:rPr>
        <w:t>为</w:t>
      </w:r>
      <w:r w:rsidRPr="00946C2F">
        <w:t>i</w:t>
      </w:r>
      <w:r w:rsidRPr="00946C2F">
        <w:t>声源在</w:t>
      </w:r>
      <w:r w:rsidRPr="00946C2F">
        <w:t>T</w:t>
      </w:r>
      <w:r w:rsidRPr="00946C2F">
        <w:t>时段内的运行时间，</w:t>
      </w:r>
      <w:r w:rsidRPr="00946C2F">
        <w:t>s</w:t>
      </w:r>
      <w:r w:rsidRPr="00946C2F">
        <w:t>。</w:t>
      </w:r>
    </w:p>
    <w:p w:rsidR="00200D44" w:rsidRPr="00946C2F" w:rsidRDefault="00200D44" w:rsidP="00200D44">
      <w:pPr>
        <w:pStyle w:val="a3"/>
        <w:ind w:firstLine="560"/>
      </w:pPr>
      <w:r w:rsidRPr="00946C2F">
        <w:rPr>
          <w:rFonts w:hint="eastAsia"/>
        </w:rPr>
        <w:t>②</w:t>
      </w:r>
      <w:r w:rsidRPr="00946C2F">
        <w:t>预测点的预测等效声级</w:t>
      </w:r>
      <w:r w:rsidRPr="00946C2F">
        <w:t>(L</w:t>
      </w:r>
      <w:r w:rsidRPr="00946C2F">
        <w:rPr>
          <w:vertAlign w:val="subscript"/>
        </w:rPr>
        <w:t>eq</w:t>
      </w:r>
      <w:r w:rsidRPr="00946C2F">
        <w:t>)</w:t>
      </w:r>
      <w:r w:rsidRPr="00946C2F">
        <w:t>计算公式：</w:t>
      </w:r>
    </w:p>
    <w:p w:rsidR="00200D44" w:rsidRPr="00946C2F" w:rsidRDefault="00081161" w:rsidP="00200D44">
      <w:pPr>
        <w:pStyle w:val="af3"/>
        <w:spacing w:before="156" w:after="156"/>
      </w:pPr>
      <m:oMathPara>
        <m:oMath>
          <m:sSub>
            <m:sSubPr>
              <m:ctrlPr/>
            </m:sSubPr>
            <m:e>
              <m:r>
                <m:t>L</m:t>
              </m:r>
            </m:e>
            <m:sub>
              <m:r>
                <m:t>eq</m:t>
              </m:r>
            </m:sub>
          </m:sSub>
          <m:r>
            <m:rPr>
              <m:sty m:val="p"/>
            </m:rPr>
            <m:t>=10lg⁡(</m:t>
          </m:r>
          <m:sSup>
            <m:sSupPr>
              <m:ctrlPr/>
            </m:sSupPr>
            <m:e>
              <m:r>
                <m:rPr>
                  <m:sty m:val="p"/>
                </m:rPr>
                <m:t>10</m:t>
              </m:r>
            </m:e>
            <m:sup>
              <m:r>
                <m:rPr>
                  <m:sty m:val="p"/>
                </m:rPr>
                <m:t>0.1</m:t>
              </m:r>
              <m:sSub>
                <m:sSubPr>
                  <m:ctrlPr/>
                </m:sSubPr>
                <m:e>
                  <m:r>
                    <m:t>L</m:t>
                  </m:r>
                </m:e>
                <m:sub>
                  <m:r>
                    <m:t>eqg</m:t>
                  </m:r>
                </m:sub>
              </m:sSub>
            </m:sup>
          </m:sSup>
          <m:r>
            <m:rPr>
              <m:sty m:val="p"/>
            </m:rPr>
            <m:t>+</m:t>
          </m:r>
          <m:sSup>
            <m:sSupPr>
              <m:ctrlPr/>
            </m:sSupPr>
            <m:e>
              <m:r>
                <m:rPr>
                  <m:sty m:val="p"/>
                </m:rPr>
                <m:t>10</m:t>
              </m:r>
            </m:e>
            <m:sup>
              <m:r>
                <m:rPr>
                  <m:sty m:val="p"/>
                </m:rPr>
                <m:t>0.1</m:t>
              </m:r>
              <m:sSub>
                <m:sSubPr>
                  <m:ctrlPr/>
                </m:sSubPr>
                <m:e>
                  <m:r>
                    <m:t>L</m:t>
                  </m:r>
                </m:e>
                <m:sub>
                  <m:r>
                    <m:t>eqb</m:t>
                  </m:r>
                </m:sub>
              </m:sSub>
            </m:sup>
          </m:sSup>
          <m:r>
            <m:rPr>
              <m:sty m:val="p"/>
            </m:rPr>
            <m:t>)</m:t>
          </m:r>
        </m:oMath>
      </m:oMathPara>
    </w:p>
    <w:p w:rsidR="00200D44" w:rsidRPr="00946C2F" w:rsidRDefault="00200D44" w:rsidP="00200D44">
      <w:pPr>
        <w:pStyle w:val="a3"/>
        <w:ind w:firstLine="560"/>
      </w:pPr>
      <w:r w:rsidRPr="00946C2F">
        <w:t>式中：</w:t>
      </w:r>
    </w:p>
    <w:p w:rsidR="00200D44" w:rsidRPr="00946C2F" w:rsidRDefault="00200D44" w:rsidP="00200D44">
      <w:pPr>
        <w:pStyle w:val="a3"/>
        <w:ind w:firstLine="560"/>
      </w:pPr>
      <w:r w:rsidRPr="00946C2F">
        <w:t>L</w:t>
      </w:r>
      <w:r w:rsidRPr="00946C2F">
        <w:rPr>
          <w:vertAlign w:val="subscript"/>
        </w:rPr>
        <w:t>eqg</w:t>
      </w:r>
      <w:r w:rsidRPr="00946C2F">
        <w:t xml:space="preserve"> </w:t>
      </w:r>
      <w:r w:rsidRPr="00946C2F">
        <w:rPr>
          <w:rFonts w:hint="eastAsia"/>
        </w:rPr>
        <w:t>为</w:t>
      </w:r>
      <w:r w:rsidRPr="00946C2F">
        <w:t>建设项目声源在预测点的等效声级贡献值，</w:t>
      </w:r>
      <w:r w:rsidRPr="00946C2F">
        <w:t>dB(A)</w:t>
      </w:r>
      <w:r w:rsidRPr="00946C2F">
        <w:t>；</w:t>
      </w:r>
    </w:p>
    <w:p w:rsidR="00200D44" w:rsidRPr="00946C2F" w:rsidRDefault="00200D44" w:rsidP="00200D44">
      <w:pPr>
        <w:pStyle w:val="a3"/>
        <w:ind w:firstLine="560"/>
      </w:pPr>
      <w:r w:rsidRPr="00946C2F">
        <w:t>L</w:t>
      </w:r>
      <w:r w:rsidRPr="00946C2F">
        <w:rPr>
          <w:vertAlign w:val="subscript"/>
        </w:rPr>
        <w:t>eqb</w:t>
      </w:r>
      <w:r w:rsidRPr="00946C2F">
        <w:t xml:space="preserve"> </w:t>
      </w:r>
      <w:r w:rsidRPr="00946C2F">
        <w:rPr>
          <w:rFonts w:hint="eastAsia"/>
        </w:rPr>
        <w:t>为</w:t>
      </w:r>
      <w:r w:rsidRPr="00946C2F">
        <w:t>预测点的背景值，</w:t>
      </w:r>
      <w:r w:rsidRPr="00946C2F">
        <w:t>dB(A)</w:t>
      </w:r>
    </w:p>
    <w:p w:rsidR="00200D44" w:rsidRPr="00946C2F" w:rsidRDefault="00200D44" w:rsidP="00200D44">
      <w:pPr>
        <w:pStyle w:val="a3"/>
        <w:ind w:firstLine="560"/>
      </w:pPr>
      <w:r w:rsidRPr="00946C2F">
        <w:rPr>
          <w:rFonts w:hint="eastAsia"/>
        </w:rPr>
        <w:t>③</w:t>
      </w:r>
      <w:r w:rsidRPr="00946C2F">
        <w:t>户外声传播衰减计算</w:t>
      </w:r>
    </w:p>
    <w:p w:rsidR="00200D44" w:rsidRPr="00946C2F" w:rsidRDefault="00200D44" w:rsidP="00200D44">
      <w:pPr>
        <w:pStyle w:val="a3"/>
        <w:ind w:firstLine="560"/>
      </w:pPr>
      <w:r w:rsidRPr="00946C2F">
        <w:t>户外声传播衰减包括几何发散（</w:t>
      </w:r>
      <w:r w:rsidRPr="00946C2F">
        <w:t>A</w:t>
      </w:r>
      <w:r w:rsidRPr="00946C2F">
        <w:rPr>
          <w:vertAlign w:val="subscript"/>
        </w:rPr>
        <w:t>div</w:t>
      </w:r>
      <w:r w:rsidRPr="00946C2F">
        <w:t>）、大气吸收（</w:t>
      </w:r>
      <w:r w:rsidRPr="00946C2F">
        <w:t>A</w:t>
      </w:r>
      <w:r w:rsidRPr="00946C2F">
        <w:rPr>
          <w:vertAlign w:val="subscript"/>
        </w:rPr>
        <w:t>atm</w:t>
      </w:r>
      <w:r w:rsidRPr="00946C2F">
        <w:t>）、地面效应（</w:t>
      </w:r>
      <w:r w:rsidRPr="00946C2F">
        <w:t>A</w:t>
      </w:r>
      <w:r w:rsidRPr="00946C2F">
        <w:rPr>
          <w:vertAlign w:val="subscript"/>
        </w:rPr>
        <w:t>gr</w:t>
      </w:r>
      <w:r w:rsidRPr="00946C2F">
        <w:t>）、屏障屏蔽（</w:t>
      </w:r>
      <w:r w:rsidRPr="00946C2F">
        <w:t>A</w:t>
      </w:r>
      <w:r w:rsidRPr="00946C2F">
        <w:rPr>
          <w:vertAlign w:val="subscript"/>
        </w:rPr>
        <w:t>bar</w:t>
      </w:r>
      <w:r w:rsidRPr="00946C2F">
        <w:t>）、其他多方面效应（</w:t>
      </w:r>
      <w:r w:rsidRPr="00946C2F">
        <w:t>A</w:t>
      </w:r>
      <w:r w:rsidRPr="00946C2F">
        <w:rPr>
          <w:vertAlign w:val="subscript"/>
        </w:rPr>
        <w:t>misc</w:t>
      </w:r>
      <w:r w:rsidRPr="00946C2F">
        <w:t>）引起的衰减。</w:t>
      </w:r>
    </w:p>
    <w:p w:rsidR="00200D44" w:rsidRPr="00946C2F" w:rsidRDefault="00200D44" w:rsidP="00200D44">
      <w:pPr>
        <w:pStyle w:val="a3"/>
        <w:ind w:firstLine="560"/>
      </w:pPr>
      <w:r w:rsidRPr="00946C2F">
        <w:t>距声源点</w:t>
      </w:r>
      <w:r w:rsidRPr="00946C2F">
        <w:t>r</w:t>
      </w:r>
      <w:r w:rsidRPr="00946C2F">
        <w:t>处的</w:t>
      </w:r>
      <w:r w:rsidRPr="00946C2F">
        <w:t>A</w:t>
      </w:r>
      <w:r w:rsidRPr="00946C2F">
        <w:t>声级按下式计算：</w:t>
      </w:r>
    </w:p>
    <w:p w:rsidR="00200D44" w:rsidRPr="00946C2F" w:rsidRDefault="00081161" w:rsidP="00200D44">
      <w:pPr>
        <w:pStyle w:val="af3"/>
        <w:spacing w:before="156" w:after="156"/>
      </w:pPr>
      <m:oMathPara>
        <m:oMath>
          <m:sSub>
            <m:sSubPr>
              <m:ctrlPr/>
            </m:sSubPr>
            <m:e>
              <m:r>
                <m:t>L</m:t>
              </m:r>
            </m:e>
            <m:sub>
              <m:r>
                <m:t>p</m:t>
              </m:r>
            </m:sub>
          </m:sSub>
          <m:d>
            <m:dPr>
              <m:ctrlPr/>
            </m:dPr>
            <m:e>
              <m:r>
                <m:t>r</m:t>
              </m:r>
            </m:e>
          </m:d>
          <m:r>
            <m:rPr>
              <m:sty m:val="p"/>
            </m:rPr>
            <m:t>=</m:t>
          </m:r>
          <m:sSub>
            <m:sSubPr>
              <m:ctrlPr/>
            </m:sSubPr>
            <m:e>
              <m:r>
                <m:t>L</m:t>
              </m:r>
            </m:e>
            <m:sub>
              <m:r>
                <m:t>p</m:t>
              </m:r>
            </m:sub>
          </m:sSub>
          <m:d>
            <m:dPr>
              <m:ctrlPr/>
            </m:dPr>
            <m:e>
              <m:sSub>
                <m:sSubPr>
                  <m:ctrlPr/>
                </m:sSubPr>
                <m:e>
                  <m:r>
                    <m:t>r</m:t>
                  </m:r>
                </m:e>
                <m:sub>
                  <m:r>
                    <m:rPr>
                      <m:sty m:val="p"/>
                    </m:rPr>
                    <m:t>0</m:t>
                  </m:r>
                </m:sub>
              </m:sSub>
            </m:e>
          </m:d>
          <m:r>
            <m:rPr>
              <m:sty m:val="p"/>
            </m:rPr>
            <m:t>-(</m:t>
          </m:r>
          <m:sSub>
            <m:sSubPr>
              <m:ctrlPr/>
            </m:sSubPr>
            <m:e>
              <m:r>
                <m:t>A</m:t>
              </m:r>
            </m:e>
            <m:sub>
              <m:r>
                <m:t>div</m:t>
              </m:r>
            </m:sub>
          </m:sSub>
          <m:r>
            <m:rPr>
              <m:sty m:val="p"/>
            </m:rPr>
            <m:t>+</m:t>
          </m:r>
          <m:sSub>
            <m:sSubPr>
              <m:ctrlPr/>
            </m:sSubPr>
            <m:e>
              <m:r>
                <m:t>A</m:t>
              </m:r>
            </m:e>
            <m:sub>
              <m:r>
                <m:t>atm</m:t>
              </m:r>
            </m:sub>
          </m:sSub>
          <m:r>
            <m:rPr>
              <m:sty m:val="p"/>
            </m:rPr>
            <m:t>+</m:t>
          </m:r>
          <m:sSub>
            <m:sSubPr>
              <m:ctrlPr/>
            </m:sSubPr>
            <m:e>
              <m:r>
                <m:t>A</m:t>
              </m:r>
            </m:e>
            <m:sub>
              <m:r>
                <m:t>gr</m:t>
              </m:r>
            </m:sub>
          </m:sSub>
          <m:r>
            <m:rPr>
              <m:sty m:val="p"/>
            </m:rPr>
            <m:t>+</m:t>
          </m:r>
          <m:sSub>
            <m:sSubPr>
              <m:ctrlPr/>
            </m:sSubPr>
            <m:e>
              <m:r>
                <m:t>A</m:t>
              </m:r>
            </m:e>
            <m:sub>
              <m:r>
                <m:t>bar</m:t>
              </m:r>
            </m:sub>
          </m:sSub>
          <m:r>
            <m:rPr>
              <m:sty m:val="p"/>
            </m:rPr>
            <m:t>+</m:t>
          </m:r>
          <m:sSub>
            <m:sSubPr>
              <m:ctrlPr/>
            </m:sSubPr>
            <m:e>
              <m:r>
                <m:t>A</m:t>
              </m:r>
            </m:e>
            <m:sub>
              <m:r>
                <m:t>misc</m:t>
              </m:r>
            </m:sub>
          </m:sSub>
          <m:r>
            <m:rPr>
              <m:sty m:val="p"/>
            </m:rPr>
            <m:t>)</m:t>
          </m:r>
        </m:oMath>
      </m:oMathPara>
    </w:p>
    <w:p w:rsidR="00200D44" w:rsidRPr="00946C2F" w:rsidRDefault="00200D44" w:rsidP="00200D44">
      <w:pPr>
        <w:pStyle w:val="a3"/>
        <w:ind w:firstLine="560"/>
      </w:pPr>
      <w:r w:rsidRPr="00946C2F">
        <w:t>在预测中考虑反射引起的修正、屏障引起的衰减、双绕射、室内声源等效室外声源等影响和计算方法。</w:t>
      </w:r>
    </w:p>
    <w:p w:rsidR="00200D44" w:rsidRPr="00946C2F" w:rsidRDefault="0085212B" w:rsidP="00200D44">
      <w:pPr>
        <w:pStyle w:val="31"/>
        <w:rPr>
          <w:szCs w:val="24"/>
        </w:rPr>
      </w:pPr>
      <w:bookmarkStart w:id="160" w:name="_Toc404957533"/>
      <w:bookmarkStart w:id="161" w:name="_Toc404959149"/>
      <w:r w:rsidRPr="00946C2F">
        <w:t>6</w:t>
      </w:r>
      <w:r w:rsidR="00200D44" w:rsidRPr="00946C2F">
        <w:rPr>
          <w:rFonts w:hint="eastAsia"/>
        </w:rPr>
        <w:t>.4.2</w:t>
      </w:r>
      <w:r w:rsidR="00200D44" w:rsidRPr="00946C2F">
        <w:rPr>
          <w:rFonts w:hint="eastAsia"/>
        </w:rPr>
        <w:t>源强及参数</w:t>
      </w:r>
      <w:bookmarkEnd w:id="160"/>
      <w:bookmarkEnd w:id="161"/>
    </w:p>
    <w:p w:rsidR="00200D44" w:rsidRPr="00946C2F" w:rsidRDefault="00200D44" w:rsidP="00200D44">
      <w:pPr>
        <w:pStyle w:val="aa"/>
        <w:spacing w:before="62" w:after="62"/>
      </w:pPr>
      <w:r w:rsidRPr="00946C2F">
        <w:t>表</w:t>
      </w:r>
      <w:r w:rsidR="0085212B" w:rsidRPr="00946C2F">
        <w:t>6</w:t>
      </w:r>
      <w:r w:rsidRPr="00946C2F">
        <w:t xml:space="preserve">.4.2   </w:t>
      </w:r>
      <w:r w:rsidRPr="00946C2F">
        <w:rPr>
          <w:rFonts w:hint="eastAsia"/>
        </w:rPr>
        <w:t>全厂</w:t>
      </w:r>
      <w:r w:rsidRPr="00946C2F">
        <w:t>项目主要噪声源及控制措施</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13"/>
        <w:gridCol w:w="1477"/>
        <w:gridCol w:w="603"/>
        <w:gridCol w:w="553"/>
        <w:gridCol w:w="816"/>
        <w:gridCol w:w="1815"/>
        <w:gridCol w:w="830"/>
        <w:gridCol w:w="851"/>
        <w:gridCol w:w="1027"/>
      </w:tblGrid>
      <w:tr w:rsidR="00946C2F" w:rsidRPr="00946C2F" w:rsidTr="002F35A2">
        <w:trPr>
          <w:trHeight w:val="20"/>
          <w:tblHeader/>
        </w:trPr>
        <w:tc>
          <w:tcPr>
            <w:tcW w:w="1464" w:type="pct"/>
            <w:gridSpan w:val="2"/>
            <w:tcBorders>
              <w:top w:val="single" w:sz="12" w:space="0" w:color="auto"/>
              <w:left w:val="nil"/>
              <w:bottom w:val="single" w:sz="4" w:space="0" w:color="auto"/>
              <w:right w:val="single" w:sz="4" w:space="0" w:color="auto"/>
            </w:tcBorders>
            <w:vAlign w:val="center"/>
          </w:tcPr>
          <w:p w:rsidR="00200D44" w:rsidRPr="00946C2F" w:rsidRDefault="00200D44" w:rsidP="002F35A2">
            <w:pPr>
              <w:widowControl/>
              <w:adjustRightInd w:val="0"/>
              <w:snapToGrid w:val="0"/>
              <w:jc w:val="center"/>
              <w:rPr>
                <w:rFonts w:eastAsia="仿宋_GB2312"/>
                <w:b/>
                <w:kern w:val="0"/>
                <w:szCs w:val="21"/>
              </w:rPr>
            </w:pPr>
            <w:r w:rsidRPr="00946C2F">
              <w:rPr>
                <w:rFonts w:eastAsia="仿宋_GB2312"/>
                <w:b/>
                <w:kern w:val="0"/>
                <w:szCs w:val="21"/>
              </w:rPr>
              <w:t>名称</w:t>
            </w:r>
          </w:p>
        </w:tc>
        <w:tc>
          <w:tcPr>
            <w:tcW w:w="328" w:type="pct"/>
            <w:tcBorders>
              <w:top w:val="single" w:sz="12" w:space="0" w:color="auto"/>
              <w:left w:val="single" w:sz="4" w:space="0" w:color="auto"/>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b/>
                <w:kern w:val="0"/>
                <w:szCs w:val="21"/>
              </w:rPr>
            </w:pPr>
            <w:r w:rsidRPr="00946C2F">
              <w:rPr>
                <w:rFonts w:eastAsia="仿宋_GB2312"/>
                <w:b/>
                <w:kern w:val="0"/>
                <w:szCs w:val="21"/>
              </w:rPr>
              <w:t>数量台</w:t>
            </w:r>
          </w:p>
        </w:tc>
        <w:tc>
          <w:tcPr>
            <w:tcW w:w="301" w:type="pct"/>
            <w:tcBorders>
              <w:top w:val="single" w:sz="12" w:space="0" w:color="auto"/>
              <w:left w:val="single" w:sz="4" w:space="0" w:color="auto"/>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b/>
                <w:kern w:val="0"/>
                <w:szCs w:val="21"/>
              </w:rPr>
            </w:pPr>
            <w:r w:rsidRPr="00946C2F">
              <w:rPr>
                <w:rFonts w:eastAsia="仿宋_GB2312"/>
                <w:b/>
                <w:kern w:val="0"/>
                <w:szCs w:val="21"/>
              </w:rPr>
              <w:t>声级值</w:t>
            </w:r>
            <w:r w:rsidRPr="00946C2F">
              <w:rPr>
                <w:rFonts w:eastAsia="仿宋_GB2312"/>
                <w:b/>
                <w:kern w:val="0"/>
                <w:szCs w:val="21"/>
              </w:rPr>
              <w:t>dB(A)</w:t>
            </w:r>
          </w:p>
        </w:tc>
        <w:tc>
          <w:tcPr>
            <w:tcW w:w="444" w:type="pct"/>
            <w:tcBorders>
              <w:top w:val="single" w:sz="12" w:space="0" w:color="auto"/>
              <w:left w:val="single" w:sz="4" w:space="0" w:color="auto"/>
              <w:bottom w:val="single" w:sz="4" w:space="0" w:color="auto"/>
              <w:right w:val="single" w:sz="4" w:space="0" w:color="auto"/>
            </w:tcBorders>
            <w:vAlign w:val="center"/>
          </w:tcPr>
          <w:p w:rsidR="00200D44" w:rsidRPr="00946C2F" w:rsidRDefault="00200D44" w:rsidP="002F35A2">
            <w:pPr>
              <w:widowControl/>
              <w:adjustRightInd w:val="0"/>
              <w:snapToGrid w:val="0"/>
              <w:jc w:val="center"/>
              <w:rPr>
                <w:rFonts w:eastAsia="仿宋_GB2312"/>
                <w:b/>
                <w:kern w:val="0"/>
                <w:szCs w:val="21"/>
              </w:rPr>
            </w:pPr>
            <w:r w:rsidRPr="00946C2F">
              <w:rPr>
                <w:rFonts w:eastAsia="仿宋_GB2312"/>
                <w:b/>
                <w:kern w:val="0"/>
                <w:szCs w:val="21"/>
              </w:rPr>
              <w:t>运转特征</w:t>
            </w:r>
          </w:p>
        </w:tc>
        <w:tc>
          <w:tcPr>
            <w:tcW w:w="988" w:type="pct"/>
            <w:tcBorders>
              <w:top w:val="single" w:sz="12" w:space="0" w:color="auto"/>
              <w:left w:val="single" w:sz="4" w:space="0" w:color="auto"/>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b/>
                <w:kern w:val="0"/>
                <w:szCs w:val="21"/>
              </w:rPr>
            </w:pPr>
            <w:r w:rsidRPr="00946C2F">
              <w:rPr>
                <w:rFonts w:eastAsia="仿宋_GB2312"/>
                <w:b/>
                <w:kern w:val="0"/>
                <w:szCs w:val="21"/>
              </w:rPr>
              <w:t>治理措施</w:t>
            </w:r>
          </w:p>
        </w:tc>
        <w:tc>
          <w:tcPr>
            <w:tcW w:w="452" w:type="pct"/>
            <w:tcBorders>
              <w:top w:val="single" w:sz="12" w:space="0" w:color="auto"/>
              <w:left w:val="single" w:sz="4" w:space="0" w:color="auto"/>
              <w:bottom w:val="single" w:sz="4" w:space="0" w:color="auto"/>
              <w:right w:val="nil"/>
            </w:tcBorders>
            <w:vAlign w:val="center"/>
            <w:hideMark/>
          </w:tcPr>
          <w:p w:rsidR="00200D44" w:rsidRPr="00946C2F" w:rsidRDefault="00200D44" w:rsidP="002F35A2">
            <w:pPr>
              <w:widowControl/>
              <w:adjustRightInd w:val="0"/>
              <w:snapToGrid w:val="0"/>
              <w:jc w:val="center"/>
              <w:rPr>
                <w:rFonts w:eastAsia="仿宋_GB2312"/>
                <w:b/>
                <w:kern w:val="0"/>
                <w:szCs w:val="21"/>
              </w:rPr>
            </w:pPr>
            <w:r w:rsidRPr="00946C2F">
              <w:rPr>
                <w:rFonts w:eastAsia="仿宋_GB2312"/>
                <w:b/>
                <w:kern w:val="0"/>
                <w:szCs w:val="21"/>
              </w:rPr>
              <w:t>降噪效果</w:t>
            </w:r>
            <w:r w:rsidRPr="00946C2F">
              <w:rPr>
                <w:rFonts w:eastAsia="仿宋_GB2312"/>
                <w:b/>
                <w:kern w:val="0"/>
                <w:szCs w:val="21"/>
              </w:rPr>
              <w:t>dB(A)</w:t>
            </w:r>
          </w:p>
        </w:tc>
        <w:tc>
          <w:tcPr>
            <w:tcW w:w="463" w:type="pct"/>
            <w:tcBorders>
              <w:top w:val="single" w:sz="12" w:space="0" w:color="auto"/>
              <w:left w:val="single" w:sz="4" w:space="0" w:color="auto"/>
              <w:bottom w:val="single" w:sz="4" w:space="0" w:color="auto"/>
              <w:right w:val="single" w:sz="4" w:space="0" w:color="auto"/>
            </w:tcBorders>
            <w:vAlign w:val="center"/>
          </w:tcPr>
          <w:p w:rsidR="00200D44" w:rsidRPr="00946C2F" w:rsidRDefault="00200D44" w:rsidP="002F35A2">
            <w:pPr>
              <w:pStyle w:val="ac"/>
              <w:rPr>
                <w:spacing w:val="-10"/>
                <w:szCs w:val="21"/>
              </w:rPr>
            </w:pPr>
            <w:r w:rsidRPr="00946C2F">
              <w:rPr>
                <w:rFonts w:hint="eastAsia"/>
                <w:spacing w:val="-10"/>
                <w:szCs w:val="21"/>
              </w:rPr>
              <w:t>与厂界最近距离（</w:t>
            </w:r>
            <w:r w:rsidRPr="00946C2F">
              <w:rPr>
                <w:rFonts w:hint="eastAsia"/>
                <w:spacing w:val="-10"/>
                <w:szCs w:val="21"/>
              </w:rPr>
              <w:t>m</w:t>
            </w:r>
            <w:r w:rsidRPr="00946C2F">
              <w:rPr>
                <w:rFonts w:hint="eastAsia"/>
                <w:spacing w:val="-10"/>
                <w:szCs w:val="21"/>
              </w:rPr>
              <w:t>）</w:t>
            </w:r>
          </w:p>
        </w:tc>
        <w:tc>
          <w:tcPr>
            <w:tcW w:w="559" w:type="pct"/>
            <w:tcBorders>
              <w:top w:val="single" w:sz="12" w:space="0" w:color="auto"/>
              <w:left w:val="single" w:sz="4" w:space="0" w:color="auto"/>
              <w:bottom w:val="single" w:sz="4" w:space="0" w:color="auto"/>
              <w:right w:val="nil"/>
            </w:tcBorders>
            <w:vAlign w:val="center"/>
          </w:tcPr>
          <w:p w:rsidR="00200D44" w:rsidRPr="00946C2F" w:rsidRDefault="00200D44" w:rsidP="002F35A2">
            <w:pPr>
              <w:pStyle w:val="ac"/>
              <w:rPr>
                <w:spacing w:val="-10"/>
                <w:szCs w:val="21"/>
              </w:rPr>
            </w:pPr>
            <w:r w:rsidRPr="00946C2F">
              <w:rPr>
                <w:spacing w:val="-10"/>
                <w:szCs w:val="21"/>
              </w:rPr>
              <w:t>执行标准</w:t>
            </w:r>
          </w:p>
        </w:tc>
      </w:tr>
      <w:tr w:rsidR="00946C2F" w:rsidRPr="00946C2F" w:rsidTr="002F35A2">
        <w:trPr>
          <w:trHeight w:val="20"/>
        </w:trPr>
        <w:tc>
          <w:tcPr>
            <w:tcW w:w="661" w:type="pct"/>
            <w:vMerge w:val="restart"/>
            <w:tcBorders>
              <w:top w:val="single" w:sz="4" w:space="0" w:color="auto"/>
              <w:left w:val="nil"/>
              <w:right w:val="single" w:sz="4" w:space="0" w:color="auto"/>
            </w:tcBorders>
            <w:vAlign w:val="center"/>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84</w:t>
            </w:r>
            <w:r w:rsidRPr="00946C2F">
              <w:rPr>
                <w:rFonts w:eastAsia="仿宋_GB2312"/>
                <w:kern w:val="0"/>
                <w:szCs w:val="21"/>
              </w:rPr>
              <w:t>消毒液生产线</w:t>
            </w:r>
          </w:p>
        </w:tc>
        <w:tc>
          <w:tcPr>
            <w:tcW w:w="804" w:type="pct"/>
            <w:tcBorders>
              <w:top w:val="single" w:sz="4" w:space="0" w:color="auto"/>
              <w:left w:val="nil"/>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搅拌釜</w:t>
            </w:r>
          </w:p>
        </w:tc>
        <w:tc>
          <w:tcPr>
            <w:tcW w:w="328" w:type="pct"/>
            <w:tcBorders>
              <w:top w:val="single" w:sz="4" w:space="0" w:color="auto"/>
              <w:left w:val="single" w:sz="4" w:space="0" w:color="auto"/>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5</w:t>
            </w:r>
          </w:p>
        </w:tc>
        <w:tc>
          <w:tcPr>
            <w:tcW w:w="301" w:type="pct"/>
            <w:tcBorders>
              <w:top w:val="single" w:sz="4" w:space="0" w:color="auto"/>
              <w:left w:val="single" w:sz="4" w:space="0" w:color="auto"/>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75</w:t>
            </w:r>
          </w:p>
        </w:tc>
        <w:tc>
          <w:tcPr>
            <w:tcW w:w="444" w:type="pct"/>
            <w:tcBorders>
              <w:top w:val="single" w:sz="4" w:space="0" w:color="auto"/>
              <w:left w:val="single" w:sz="4" w:space="0" w:color="auto"/>
              <w:right w:val="single" w:sz="4" w:space="0" w:color="auto"/>
            </w:tcBorders>
            <w:vAlign w:val="center"/>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hint="eastAsia"/>
                <w:kern w:val="0"/>
                <w:szCs w:val="21"/>
              </w:rPr>
              <w:t>间歇</w:t>
            </w:r>
          </w:p>
        </w:tc>
        <w:tc>
          <w:tcPr>
            <w:tcW w:w="988" w:type="pct"/>
            <w:tcBorders>
              <w:top w:val="single" w:sz="4" w:space="0" w:color="auto"/>
              <w:left w:val="single" w:sz="4" w:space="0" w:color="auto"/>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减振垫、隔声门窗</w:t>
            </w:r>
          </w:p>
        </w:tc>
        <w:tc>
          <w:tcPr>
            <w:tcW w:w="452" w:type="pct"/>
            <w:tcBorders>
              <w:top w:val="single" w:sz="4" w:space="0" w:color="auto"/>
              <w:left w:val="single" w:sz="4" w:space="0" w:color="auto"/>
              <w:bottom w:val="single" w:sz="4" w:space="0" w:color="auto"/>
              <w:right w:val="nil"/>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-20</w:t>
            </w:r>
          </w:p>
        </w:tc>
        <w:tc>
          <w:tcPr>
            <w:tcW w:w="463" w:type="pct"/>
            <w:tcBorders>
              <w:top w:val="single" w:sz="4" w:space="0" w:color="auto"/>
              <w:left w:val="single" w:sz="4" w:space="0" w:color="auto"/>
              <w:right w:val="single" w:sz="4" w:space="0" w:color="auto"/>
            </w:tcBorders>
            <w:vAlign w:val="center"/>
          </w:tcPr>
          <w:p w:rsidR="00200D44" w:rsidRPr="00946C2F" w:rsidRDefault="00200D44" w:rsidP="002F35A2">
            <w:pPr>
              <w:widowControl/>
              <w:adjustRightInd w:val="0"/>
              <w:snapToGrid w:val="0"/>
              <w:jc w:val="center"/>
              <w:rPr>
                <w:rFonts w:eastAsia="仿宋_GB2312"/>
                <w:spacing w:val="-10"/>
                <w:szCs w:val="21"/>
              </w:rPr>
            </w:pPr>
            <w:r w:rsidRPr="00946C2F">
              <w:rPr>
                <w:rFonts w:eastAsia="仿宋_GB2312" w:hint="eastAsia"/>
                <w:spacing w:val="-10"/>
                <w:szCs w:val="21"/>
              </w:rPr>
              <w:t>20</w:t>
            </w:r>
            <w:r w:rsidRPr="00946C2F">
              <w:rPr>
                <w:rFonts w:eastAsia="仿宋_GB2312" w:hint="eastAsia"/>
                <w:spacing w:val="-10"/>
                <w:szCs w:val="21"/>
              </w:rPr>
              <w:t>（北）</w:t>
            </w:r>
          </w:p>
        </w:tc>
        <w:tc>
          <w:tcPr>
            <w:tcW w:w="559" w:type="pct"/>
            <w:vMerge w:val="restart"/>
            <w:tcBorders>
              <w:top w:val="single" w:sz="4" w:space="0" w:color="auto"/>
              <w:left w:val="single" w:sz="4" w:space="0" w:color="auto"/>
              <w:right w:val="nil"/>
            </w:tcBorders>
            <w:vAlign w:val="center"/>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spacing w:val="-10"/>
                <w:szCs w:val="21"/>
              </w:rPr>
              <w:t>《工业企业厂界环境噪声排放标准》（</w:t>
            </w:r>
            <w:r w:rsidRPr="00946C2F">
              <w:rPr>
                <w:rFonts w:eastAsia="仿宋_GB2312"/>
                <w:spacing w:val="-10"/>
                <w:szCs w:val="21"/>
              </w:rPr>
              <w:t>GB12348-2008</w:t>
            </w:r>
            <w:r w:rsidRPr="00946C2F">
              <w:rPr>
                <w:rFonts w:eastAsia="仿宋_GB2312"/>
                <w:spacing w:val="-10"/>
                <w:szCs w:val="21"/>
              </w:rPr>
              <w:t>）</w:t>
            </w:r>
          </w:p>
        </w:tc>
      </w:tr>
      <w:tr w:rsidR="00946C2F" w:rsidRPr="00946C2F" w:rsidTr="002F35A2">
        <w:trPr>
          <w:trHeight w:val="20"/>
        </w:trPr>
        <w:tc>
          <w:tcPr>
            <w:tcW w:w="661" w:type="pct"/>
            <w:vMerge/>
            <w:tcBorders>
              <w:left w:val="nil"/>
              <w:bottom w:val="single" w:sz="4" w:space="0" w:color="auto"/>
              <w:right w:val="single" w:sz="4" w:space="0" w:color="auto"/>
            </w:tcBorders>
            <w:vAlign w:val="center"/>
          </w:tcPr>
          <w:p w:rsidR="00200D44" w:rsidRPr="00946C2F" w:rsidRDefault="00200D44" w:rsidP="002F35A2">
            <w:pPr>
              <w:widowControl/>
              <w:jc w:val="left"/>
              <w:rPr>
                <w:rFonts w:eastAsia="仿宋_GB2312"/>
                <w:kern w:val="0"/>
                <w:szCs w:val="21"/>
              </w:rPr>
            </w:pPr>
          </w:p>
        </w:tc>
        <w:tc>
          <w:tcPr>
            <w:tcW w:w="804" w:type="pct"/>
            <w:tcBorders>
              <w:top w:val="single" w:sz="4" w:space="0" w:color="auto"/>
              <w:left w:val="nil"/>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液体灌装线</w:t>
            </w:r>
          </w:p>
        </w:tc>
        <w:tc>
          <w:tcPr>
            <w:tcW w:w="328" w:type="pct"/>
            <w:tcBorders>
              <w:top w:val="single" w:sz="4" w:space="0" w:color="auto"/>
              <w:left w:val="single" w:sz="4" w:space="0" w:color="auto"/>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3</w:t>
            </w:r>
          </w:p>
        </w:tc>
        <w:tc>
          <w:tcPr>
            <w:tcW w:w="301" w:type="pct"/>
            <w:tcBorders>
              <w:top w:val="single" w:sz="4" w:space="0" w:color="auto"/>
              <w:left w:val="single" w:sz="4" w:space="0" w:color="auto"/>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65</w:t>
            </w:r>
          </w:p>
        </w:tc>
        <w:tc>
          <w:tcPr>
            <w:tcW w:w="444" w:type="pct"/>
            <w:tcBorders>
              <w:left w:val="single" w:sz="4" w:space="0" w:color="auto"/>
              <w:bottom w:val="single" w:sz="4" w:space="0" w:color="auto"/>
              <w:right w:val="single" w:sz="4" w:space="0" w:color="auto"/>
            </w:tcBorders>
            <w:vAlign w:val="center"/>
          </w:tcPr>
          <w:p w:rsidR="00200D44" w:rsidRPr="00946C2F" w:rsidRDefault="00200D44" w:rsidP="002F35A2">
            <w:pPr>
              <w:widowControl/>
              <w:jc w:val="center"/>
              <w:rPr>
                <w:rFonts w:eastAsia="仿宋_GB2312"/>
                <w:kern w:val="0"/>
                <w:szCs w:val="21"/>
              </w:rPr>
            </w:pPr>
            <w:r w:rsidRPr="00946C2F">
              <w:rPr>
                <w:rFonts w:eastAsia="仿宋_GB2312" w:hint="eastAsia"/>
                <w:kern w:val="0"/>
                <w:szCs w:val="21"/>
              </w:rPr>
              <w:t>间歇</w:t>
            </w:r>
          </w:p>
        </w:tc>
        <w:tc>
          <w:tcPr>
            <w:tcW w:w="988" w:type="pct"/>
            <w:tcBorders>
              <w:top w:val="single" w:sz="4" w:space="0" w:color="auto"/>
              <w:left w:val="single" w:sz="4" w:space="0" w:color="auto"/>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隔声门窗</w:t>
            </w:r>
          </w:p>
        </w:tc>
        <w:tc>
          <w:tcPr>
            <w:tcW w:w="452" w:type="pct"/>
            <w:tcBorders>
              <w:top w:val="single" w:sz="4" w:space="0" w:color="auto"/>
              <w:left w:val="single" w:sz="4" w:space="0" w:color="auto"/>
              <w:bottom w:val="single" w:sz="4" w:space="0" w:color="auto"/>
              <w:right w:val="nil"/>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-15</w:t>
            </w:r>
          </w:p>
        </w:tc>
        <w:tc>
          <w:tcPr>
            <w:tcW w:w="463" w:type="pct"/>
            <w:tcBorders>
              <w:left w:val="single" w:sz="4" w:space="0" w:color="auto"/>
              <w:right w:val="single" w:sz="4" w:space="0" w:color="auto"/>
            </w:tcBorders>
            <w:vAlign w:val="center"/>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hint="eastAsia"/>
                <w:spacing w:val="-10"/>
                <w:szCs w:val="21"/>
              </w:rPr>
              <w:t>25</w:t>
            </w:r>
            <w:r w:rsidRPr="00946C2F">
              <w:rPr>
                <w:rFonts w:eastAsia="仿宋_GB2312" w:hint="eastAsia"/>
                <w:spacing w:val="-10"/>
                <w:szCs w:val="21"/>
              </w:rPr>
              <w:t>（北）</w:t>
            </w:r>
          </w:p>
        </w:tc>
        <w:tc>
          <w:tcPr>
            <w:tcW w:w="559" w:type="pct"/>
            <w:vMerge/>
            <w:tcBorders>
              <w:left w:val="single" w:sz="4" w:space="0" w:color="auto"/>
              <w:right w:val="nil"/>
            </w:tcBorders>
            <w:vAlign w:val="center"/>
          </w:tcPr>
          <w:p w:rsidR="00200D44" w:rsidRPr="00946C2F" w:rsidRDefault="00200D44" w:rsidP="002F35A2">
            <w:pPr>
              <w:widowControl/>
              <w:adjustRightInd w:val="0"/>
              <w:snapToGrid w:val="0"/>
              <w:jc w:val="center"/>
              <w:rPr>
                <w:rFonts w:eastAsia="仿宋_GB2312"/>
                <w:kern w:val="0"/>
                <w:szCs w:val="21"/>
              </w:rPr>
            </w:pPr>
          </w:p>
        </w:tc>
      </w:tr>
      <w:tr w:rsidR="00946C2F" w:rsidRPr="00946C2F" w:rsidTr="002F35A2">
        <w:trPr>
          <w:trHeight w:val="20"/>
        </w:trPr>
        <w:tc>
          <w:tcPr>
            <w:tcW w:w="661" w:type="pct"/>
            <w:vMerge w:val="restart"/>
            <w:tcBorders>
              <w:top w:val="single" w:sz="4" w:space="0" w:color="auto"/>
              <w:left w:val="nil"/>
              <w:right w:val="single" w:sz="4" w:space="0" w:color="auto"/>
            </w:tcBorders>
            <w:vAlign w:val="center"/>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碘伏消毒液生产线</w:t>
            </w:r>
          </w:p>
        </w:tc>
        <w:tc>
          <w:tcPr>
            <w:tcW w:w="804" w:type="pct"/>
            <w:tcBorders>
              <w:top w:val="single" w:sz="4" w:space="0" w:color="auto"/>
              <w:left w:val="nil"/>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搅拌釜</w:t>
            </w:r>
          </w:p>
        </w:tc>
        <w:tc>
          <w:tcPr>
            <w:tcW w:w="328" w:type="pct"/>
            <w:tcBorders>
              <w:top w:val="single" w:sz="4" w:space="0" w:color="auto"/>
              <w:left w:val="single" w:sz="4" w:space="0" w:color="auto"/>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2</w:t>
            </w:r>
          </w:p>
        </w:tc>
        <w:tc>
          <w:tcPr>
            <w:tcW w:w="301" w:type="pct"/>
            <w:tcBorders>
              <w:top w:val="single" w:sz="4" w:space="0" w:color="auto"/>
              <w:left w:val="single" w:sz="4" w:space="0" w:color="auto"/>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75</w:t>
            </w:r>
          </w:p>
        </w:tc>
        <w:tc>
          <w:tcPr>
            <w:tcW w:w="444" w:type="pct"/>
            <w:tcBorders>
              <w:top w:val="single" w:sz="4" w:space="0" w:color="auto"/>
              <w:left w:val="single" w:sz="4" w:space="0" w:color="auto"/>
              <w:bottom w:val="single" w:sz="4" w:space="0" w:color="auto"/>
              <w:right w:val="single" w:sz="4" w:space="0" w:color="auto"/>
            </w:tcBorders>
            <w:vAlign w:val="center"/>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hint="eastAsia"/>
                <w:kern w:val="0"/>
                <w:szCs w:val="21"/>
              </w:rPr>
              <w:t>间歇</w:t>
            </w:r>
          </w:p>
        </w:tc>
        <w:tc>
          <w:tcPr>
            <w:tcW w:w="988" w:type="pct"/>
            <w:tcBorders>
              <w:top w:val="single" w:sz="4" w:space="0" w:color="auto"/>
              <w:left w:val="single" w:sz="4" w:space="0" w:color="auto"/>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减振垫、隔声门窗</w:t>
            </w:r>
          </w:p>
        </w:tc>
        <w:tc>
          <w:tcPr>
            <w:tcW w:w="452" w:type="pct"/>
            <w:tcBorders>
              <w:top w:val="single" w:sz="4" w:space="0" w:color="auto"/>
              <w:left w:val="single" w:sz="4" w:space="0" w:color="auto"/>
              <w:bottom w:val="single" w:sz="4" w:space="0" w:color="auto"/>
              <w:right w:val="nil"/>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-20</w:t>
            </w:r>
          </w:p>
        </w:tc>
        <w:tc>
          <w:tcPr>
            <w:tcW w:w="463" w:type="pct"/>
            <w:tcBorders>
              <w:left w:val="single" w:sz="4" w:space="0" w:color="auto"/>
              <w:right w:val="single" w:sz="4" w:space="0" w:color="auto"/>
            </w:tcBorders>
            <w:vAlign w:val="center"/>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hint="eastAsia"/>
                <w:spacing w:val="-10"/>
                <w:szCs w:val="21"/>
              </w:rPr>
              <w:t>60</w:t>
            </w:r>
            <w:r w:rsidRPr="00946C2F">
              <w:rPr>
                <w:rFonts w:eastAsia="仿宋_GB2312" w:hint="eastAsia"/>
                <w:spacing w:val="-10"/>
                <w:szCs w:val="21"/>
              </w:rPr>
              <w:t>（北）</w:t>
            </w:r>
          </w:p>
        </w:tc>
        <w:tc>
          <w:tcPr>
            <w:tcW w:w="559" w:type="pct"/>
            <w:vMerge/>
            <w:tcBorders>
              <w:left w:val="single" w:sz="4" w:space="0" w:color="auto"/>
              <w:right w:val="nil"/>
            </w:tcBorders>
            <w:vAlign w:val="center"/>
          </w:tcPr>
          <w:p w:rsidR="00200D44" w:rsidRPr="00946C2F" w:rsidRDefault="00200D44" w:rsidP="002F35A2">
            <w:pPr>
              <w:widowControl/>
              <w:adjustRightInd w:val="0"/>
              <w:snapToGrid w:val="0"/>
              <w:jc w:val="center"/>
              <w:rPr>
                <w:rFonts w:eastAsia="仿宋_GB2312"/>
                <w:kern w:val="0"/>
                <w:szCs w:val="21"/>
              </w:rPr>
            </w:pPr>
          </w:p>
        </w:tc>
      </w:tr>
      <w:tr w:rsidR="00946C2F" w:rsidRPr="00946C2F" w:rsidTr="002F35A2">
        <w:trPr>
          <w:trHeight w:val="20"/>
        </w:trPr>
        <w:tc>
          <w:tcPr>
            <w:tcW w:w="661" w:type="pct"/>
            <w:vMerge/>
            <w:tcBorders>
              <w:left w:val="nil"/>
              <w:bottom w:val="single" w:sz="4" w:space="0" w:color="auto"/>
              <w:right w:val="single" w:sz="4" w:space="0" w:color="auto"/>
            </w:tcBorders>
            <w:vAlign w:val="center"/>
          </w:tcPr>
          <w:p w:rsidR="00200D44" w:rsidRPr="00946C2F" w:rsidRDefault="00200D44" w:rsidP="002F35A2">
            <w:pPr>
              <w:widowControl/>
              <w:jc w:val="left"/>
              <w:rPr>
                <w:rFonts w:eastAsia="仿宋_GB2312"/>
                <w:kern w:val="0"/>
                <w:szCs w:val="21"/>
              </w:rPr>
            </w:pPr>
          </w:p>
        </w:tc>
        <w:tc>
          <w:tcPr>
            <w:tcW w:w="804" w:type="pct"/>
            <w:tcBorders>
              <w:top w:val="single" w:sz="4" w:space="0" w:color="auto"/>
              <w:left w:val="nil"/>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低真空液体灌装线</w:t>
            </w:r>
          </w:p>
        </w:tc>
        <w:tc>
          <w:tcPr>
            <w:tcW w:w="328" w:type="pct"/>
            <w:tcBorders>
              <w:top w:val="single" w:sz="4" w:space="0" w:color="auto"/>
              <w:left w:val="single" w:sz="4" w:space="0" w:color="auto"/>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2</w:t>
            </w:r>
          </w:p>
        </w:tc>
        <w:tc>
          <w:tcPr>
            <w:tcW w:w="301" w:type="pct"/>
            <w:tcBorders>
              <w:top w:val="single" w:sz="4" w:space="0" w:color="auto"/>
              <w:left w:val="single" w:sz="4" w:space="0" w:color="auto"/>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65</w:t>
            </w:r>
          </w:p>
        </w:tc>
        <w:tc>
          <w:tcPr>
            <w:tcW w:w="444" w:type="pct"/>
            <w:tcBorders>
              <w:top w:val="single" w:sz="4" w:space="0" w:color="auto"/>
              <w:left w:val="single" w:sz="4" w:space="0" w:color="auto"/>
              <w:bottom w:val="single" w:sz="4" w:space="0" w:color="auto"/>
              <w:right w:val="single" w:sz="4" w:space="0" w:color="auto"/>
            </w:tcBorders>
            <w:vAlign w:val="center"/>
          </w:tcPr>
          <w:p w:rsidR="00200D44" w:rsidRPr="00946C2F" w:rsidRDefault="00200D44" w:rsidP="002F35A2">
            <w:pPr>
              <w:widowControl/>
              <w:jc w:val="center"/>
              <w:rPr>
                <w:rFonts w:eastAsia="仿宋_GB2312"/>
                <w:kern w:val="0"/>
                <w:szCs w:val="21"/>
              </w:rPr>
            </w:pPr>
            <w:r w:rsidRPr="00946C2F">
              <w:rPr>
                <w:rFonts w:eastAsia="仿宋_GB2312" w:hint="eastAsia"/>
                <w:kern w:val="0"/>
                <w:szCs w:val="21"/>
              </w:rPr>
              <w:t>连续</w:t>
            </w:r>
          </w:p>
        </w:tc>
        <w:tc>
          <w:tcPr>
            <w:tcW w:w="988" w:type="pct"/>
            <w:tcBorders>
              <w:top w:val="single" w:sz="4" w:space="0" w:color="auto"/>
              <w:left w:val="single" w:sz="4" w:space="0" w:color="auto"/>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隔声门窗</w:t>
            </w:r>
          </w:p>
        </w:tc>
        <w:tc>
          <w:tcPr>
            <w:tcW w:w="452" w:type="pct"/>
            <w:tcBorders>
              <w:top w:val="single" w:sz="4" w:space="0" w:color="auto"/>
              <w:left w:val="single" w:sz="4" w:space="0" w:color="auto"/>
              <w:bottom w:val="single" w:sz="4" w:space="0" w:color="auto"/>
              <w:right w:val="nil"/>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-15</w:t>
            </w:r>
          </w:p>
        </w:tc>
        <w:tc>
          <w:tcPr>
            <w:tcW w:w="463" w:type="pct"/>
            <w:tcBorders>
              <w:left w:val="single" w:sz="4" w:space="0" w:color="auto"/>
              <w:right w:val="single" w:sz="4" w:space="0" w:color="auto"/>
            </w:tcBorders>
            <w:vAlign w:val="center"/>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hint="eastAsia"/>
                <w:spacing w:val="-10"/>
                <w:szCs w:val="21"/>
              </w:rPr>
              <w:t>60</w:t>
            </w:r>
            <w:r w:rsidRPr="00946C2F">
              <w:rPr>
                <w:rFonts w:eastAsia="仿宋_GB2312" w:hint="eastAsia"/>
                <w:spacing w:val="-10"/>
                <w:szCs w:val="21"/>
              </w:rPr>
              <w:t>（北）</w:t>
            </w:r>
          </w:p>
        </w:tc>
        <w:tc>
          <w:tcPr>
            <w:tcW w:w="559" w:type="pct"/>
            <w:vMerge/>
            <w:tcBorders>
              <w:left w:val="single" w:sz="4" w:space="0" w:color="auto"/>
              <w:right w:val="nil"/>
            </w:tcBorders>
            <w:vAlign w:val="center"/>
          </w:tcPr>
          <w:p w:rsidR="00200D44" w:rsidRPr="00946C2F" w:rsidRDefault="00200D44" w:rsidP="002F35A2">
            <w:pPr>
              <w:widowControl/>
              <w:adjustRightInd w:val="0"/>
              <w:snapToGrid w:val="0"/>
              <w:jc w:val="center"/>
              <w:rPr>
                <w:rFonts w:eastAsia="仿宋_GB2312"/>
                <w:kern w:val="0"/>
                <w:szCs w:val="21"/>
              </w:rPr>
            </w:pPr>
          </w:p>
        </w:tc>
      </w:tr>
      <w:tr w:rsidR="00946C2F" w:rsidRPr="00946C2F" w:rsidTr="002F35A2">
        <w:trPr>
          <w:trHeight w:val="20"/>
        </w:trPr>
        <w:tc>
          <w:tcPr>
            <w:tcW w:w="661" w:type="pct"/>
            <w:tcBorders>
              <w:top w:val="single" w:sz="4" w:space="0" w:color="auto"/>
              <w:left w:val="nil"/>
              <w:bottom w:val="single" w:sz="4" w:space="0" w:color="auto"/>
              <w:right w:val="single" w:sz="4" w:space="0" w:color="auto"/>
            </w:tcBorders>
            <w:vAlign w:val="center"/>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杀虫气雾剂生产线一</w:t>
            </w:r>
          </w:p>
        </w:tc>
        <w:tc>
          <w:tcPr>
            <w:tcW w:w="804" w:type="pct"/>
            <w:tcBorders>
              <w:top w:val="single" w:sz="4" w:space="0" w:color="auto"/>
              <w:left w:val="nil"/>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气雾剂全自动灌装线</w:t>
            </w:r>
          </w:p>
        </w:tc>
        <w:tc>
          <w:tcPr>
            <w:tcW w:w="328" w:type="pct"/>
            <w:tcBorders>
              <w:top w:val="single" w:sz="4" w:space="0" w:color="auto"/>
              <w:left w:val="single" w:sz="4" w:space="0" w:color="auto"/>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2</w:t>
            </w:r>
          </w:p>
        </w:tc>
        <w:tc>
          <w:tcPr>
            <w:tcW w:w="301" w:type="pct"/>
            <w:tcBorders>
              <w:top w:val="single" w:sz="4" w:space="0" w:color="auto"/>
              <w:left w:val="single" w:sz="4" w:space="0" w:color="auto"/>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65</w:t>
            </w:r>
          </w:p>
        </w:tc>
        <w:tc>
          <w:tcPr>
            <w:tcW w:w="444" w:type="pct"/>
            <w:tcBorders>
              <w:top w:val="single" w:sz="4" w:space="0" w:color="auto"/>
              <w:left w:val="single" w:sz="4" w:space="0" w:color="auto"/>
              <w:bottom w:val="single" w:sz="4" w:space="0" w:color="auto"/>
              <w:right w:val="single" w:sz="4" w:space="0" w:color="auto"/>
            </w:tcBorders>
            <w:vAlign w:val="center"/>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hint="eastAsia"/>
                <w:kern w:val="0"/>
                <w:szCs w:val="21"/>
              </w:rPr>
              <w:t>连续</w:t>
            </w:r>
          </w:p>
        </w:tc>
        <w:tc>
          <w:tcPr>
            <w:tcW w:w="988" w:type="pct"/>
            <w:tcBorders>
              <w:top w:val="single" w:sz="4" w:space="0" w:color="auto"/>
              <w:left w:val="single" w:sz="4" w:space="0" w:color="auto"/>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隔声门窗</w:t>
            </w:r>
          </w:p>
        </w:tc>
        <w:tc>
          <w:tcPr>
            <w:tcW w:w="452" w:type="pct"/>
            <w:tcBorders>
              <w:top w:val="single" w:sz="4" w:space="0" w:color="auto"/>
              <w:left w:val="single" w:sz="4" w:space="0" w:color="auto"/>
              <w:bottom w:val="single" w:sz="4" w:space="0" w:color="auto"/>
              <w:right w:val="nil"/>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-15</w:t>
            </w:r>
          </w:p>
        </w:tc>
        <w:tc>
          <w:tcPr>
            <w:tcW w:w="463" w:type="pct"/>
            <w:tcBorders>
              <w:left w:val="single" w:sz="4" w:space="0" w:color="auto"/>
              <w:right w:val="single" w:sz="4" w:space="0" w:color="auto"/>
            </w:tcBorders>
            <w:vAlign w:val="center"/>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hint="eastAsia"/>
                <w:spacing w:val="-10"/>
                <w:szCs w:val="21"/>
              </w:rPr>
              <w:t>50</w:t>
            </w:r>
            <w:r w:rsidRPr="00946C2F">
              <w:rPr>
                <w:rFonts w:eastAsia="仿宋_GB2312" w:hint="eastAsia"/>
                <w:spacing w:val="-10"/>
                <w:szCs w:val="21"/>
              </w:rPr>
              <w:t>（西）</w:t>
            </w:r>
          </w:p>
        </w:tc>
        <w:tc>
          <w:tcPr>
            <w:tcW w:w="559" w:type="pct"/>
            <w:vMerge/>
            <w:tcBorders>
              <w:left w:val="single" w:sz="4" w:space="0" w:color="auto"/>
              <w:right w:val="nil"/>
            </w:tcBorders>
            <w:vAlign w:val="center"/>
          </w:tcPr>
          <w:p w:rsidR="00200D44" w:rsidRPr="00946C2F" w:rsidRDefault="00200D44" w:rsidP="002F35A2">
            <w:pPr>
              <w:widowControl/>
              <w:adjustRightInd w:val="0"/>
              <w:snapToGrid w:val="0"/>
              <w:jc w:val="center"/>
              <w:rPr>
                <w:rFonts w:eastAsia="仿宋_GB2312"/>
                <w:kern w:val="0"/>
                <w:szCs w:val="21"/>
              </w:rPr>
            </w:pPr>
          </w:p>
        </w:tc>
      </w:tr>
      <w:tr w:rsidR="00946C2F" w:rsidRPr="00946C2F" w:rsidTr="002F35A2">
        <w:trPr>
          <w:trHeight w:val="20"/>
        </w:trPr>
        <w:tc>
          <w:tcPr>
            <w:tcW w:w="661" w:type="pct"/>
            <w:tcBorders>
              <w:top w:val="single" w:sz="4" w:space="0" w:color="auto"/>
              <w:left w:val="nil"/>
              <w:bottom w:val="single" w:sz="4" w:space="0" w:color="auto"/>
              <w:right w:val="single" w:sz="4" w:space="0" w:color="auto"/>
            </w:tcBorders>
            <w:vAlign w:val="center"/>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杀虫气雾剂生产线二</w:t>
            </w:r>
          </w:p>
        </w:tc>
        <w:tc>
          <w:tcPr>
            <w:tcW w:w="804" w:type="pct"/>
            <w:tcBorders>
              <w:top w:val="single" w:sz="4" w:space="0" w:color="auto"/>
              <w:left w:val="nil"/>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气雾剂全自动灌装线</w:t>
            </w:r>
          </w:p>
        </w:tc>
        <w:tc>
          <w:tcPr>
            <w:tcW w:w="328" w:type="pct"/>
            <w:tcBorders>
              <w:top w:val="single" w:sz="4" w:space="0" w:color="auto"/>
              <w:left w:val="single" w:sz="4" w:space="0" w:color="auto"/>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2</w:t>
            </w:r>
          </w:p>
        </w:tc>
        <w:tc>
          <w:tcPr>
            <w:tcW w:w="301" w:type="pct"/>
            <w:tcBorders>
              <w:top w:val="single" w:sz="4" w:space="0" w:color="auto"/>
              <w:left w:val="single" w:sz="4" w:space="0" w:color="auto"/>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65</w:t>
            </w:r>
          </w:p>
        </w:tc>
        <w:tc>
          <w:tcPr>
            <w:tcW w:w="444" w:type="pct"/>
            <w:tcBorders>
              <w:top w:val="single" w:sz="4" w:space="0" w:color="auto"/>
              <w:left w:val="single" w:sz="4" w:space="0" w:color="auto"/>
              <w:bottom w:val="single" w:sz="4" w:space="0" w:color="auto"/>
              <w:right w:val="single" w:sz="4" w:space="0" w:color="auto"/>
            </w:tcBorders>
            <w:vAlign w:val="center"/>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hint="eastAsia"/>
                <w:kern w:val="0"/>
                <w:szCs w:val="21"/>
              </w:rPr>
              <w:t>连续</w:t>
            </w:r>
          </w:p>
        </w:tc>
        <w:tc>
          <w:tcPr>
            <w:tcW w:w="988" w:type="pct"/>
            <w:tcBorders>
              <w:top w:val="single" w:sz="4" w:space="0" w:color="auto"/>
              <w:left w:val="single" w:sz="4" w:space="0" w:color="auto"/>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隔声门窗</w:t>
            </w:r>
          </w:p>
        </w:tc>
        <w:tc>
          <w:tcPr>
            <w:tcW w:w="452" w:type="pct"/>
            <w:tcBorders>
              <w:top w:val="single" w:sz="4" w:space="0" w:color="auto"/>
              <w:left w:val="single" w:sz="4" w:space="0" w:color="auto"/>
              <w:bottom w:val="single" w:sz="4" w:space="0" w:color="auto"/>
              <w:right w:val="nil"/>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-15</w:t>
            </w:r>
          </w:p>
        </w:tc>
        <w:tc>
          <w:tcPr>
            <w:tcW w:w="463" w:type="pct"/>
            <w:tcBorders>
              <w:left w:val="single" w:sz="4" w:space="0" w:color="auto"/>
              <w:right w:val="single" w:sz="4" w:space="0" w:color="auto"/>
            </w:tcBorders>
            <w:vAlign w:val="center"/>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hint="eastAsia"/>
                <w:spacing w:val="-10"/>
                <w:szCs w:val="21"/>
              </w:rPr>
              <w:t>50</w:t>
            </w:r>
            <w:r w:rsidRPr="00946C2F">
              <w:rPr>
                <w:rFonts w:eastAsia="仿宋_GB2312" w:hint="eastAsia"/>
                <w:spacing w:val="-10"/>
                <w:szCs w:val="21"/>
              </w:rPr>
              <w:t>（西）</w:t>
            </w:r>
          </w:p>
        </w:tc>
        <w:tc>
          <w:tcPr>
            <w:tcW w:w="559" w:type="pct"/>
            <w:vMerge/>
            <w:tcBorders>
              <w:left w:val="single" w:sz="4" w:space="0" w:color="auto"/>
              <w:right w:val="nil"/>
            </w:tcBorders>
            <w:vAlign w:val="center"/>
          </w:tcPr>
          <w:p w:rsidR="00200D44" w:rsidRPr="00946C2F" w:rsidRDefault="00200D44" w:rsidP="002F35A2">
            <w:pPr>
              <w:widowControl/>
              <w:adjustRightInd w:val="0"/>
              <w:snapToGrid w:val="0"/>
              <w:jc w:val="center"/>
              <w:rPr>
                <w:rFonts w:eastAsia="仿宋_GB2312"/>
                <w:kern w:val="0"/>
                <w:szCs w:val="21"/>
              </w:rPr>
            </w:pPr>
          </w:p>
        </w:tc>
      </w:tr>
      <w:tr w:rsidR="00946C2F" w:rsidRPr="00946C2F" w:rsidTr="002F35A2">
        <w:trPr>
          <w:trHeight w:val="20"/>
        </w:trPr>
        <w:tc>
          <w:tcPr>
            <w:tcW w:w="661" w:type="pct"/>
            <w:vMerge w:val="restart"/>
            <w:tcBorders>
              <w:top w:val="single" w:sz="4" w:space="0" w:color="auto"/>
              <w:left w:val="nil"/>
              <w:right w:val="single" w:sz="4" w:space="0" w:color="auto"/>
            </w:tcBorders>
            <w:vAlign w:val="center"/>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洗洁精生产线</w:t>
            </w:r>
          </w:p>
        </w:tc>
        <w:tc>
          <w:tcPr>
            <w:tcW w:w="804" w:type="pct"/>
            <w:tcBorders>
              <w:top w:val="single" w:sz="4" w:space="0" w:color="auto"/>
              <w:left w:val="nil"/>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搅拌釜</w:t>
            </w:r>
          </w:p>
        </w:tc>
        <w:tc>
          <w:tcPr>
            <w:tcW w:w="328" w:type="pct"/>
            <w:tcBorders>
              <w:top w:val="single" w:sz="4" w:space="0" w:color="auto"/>
              <w:left w:val="single" w:sz="4" w:space="0" w:color="auto"/>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6</w:t>
            </w:r>
          </w:p>
        </w:tc>
        <w:tc>
          <w:tcPr>
            <w:tcW w:w="301" w:type="pct"/>
            <w:tcBorders>
              <w:top w:val="single" w:sz="4" w:space="0" w:color="auto"/>
              <w:left w:val="single" w:sz="4" w:space="0" w:color="auto"/>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75</w:t>
            </w:r>
          </w:p>
        </w:tc>
        <w:tc>
          <w:tcPr>
            <w:tcW w:w="444" w:type="pct"/>
            <w:tcBorders>
              <w:top w:val="single" w:sz="4" w:space="0" w:color="auto"/>
              <w:left w:val="single" w:sz="4" w:space="0" w:color="auto"/>
              <w:bottom w:val="single" w:sz="4" w:space="0" w:color="auto"/>
              <w:right w:val="single" w:sz="4" w:space="0" w:color="auto"/>
            </w:tcBorders>
            <w:vAlign w:val="center"/>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hint="eastAsia"/>
                <w:kern w:val="0"/>
                <w:szCs w:val="21"/>
              </w:rPr>
              <w:t>间歇</w:t>
            </w:r>
          </w:p>
        </w:tc>
        <w:tc>
          <w:tcPr>
            <w:tcW w:w="988" w:type="pct"/>
            <w:tcBorders>
              <w:top w:val="single" w:sz="4" w:space="0" w:color="auto"/>
              <w:left w:val="single" w:sz="4" w:space="0" w:color="auto"/>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减振垫、隔声门窗</w:t>
            </w:r>
          </w:p>
        </w:tc>
        <w:tc>
          <w:tcPr>
            <w:tcW w:w="452" w:type="pct"/>
            <w:tcBorders>
              <w:top w:val="single" w:sz="4" w:space="0" w:color="auto"/>
              <w:left w:val="single" w:sz="4" w:space="0" w:color="auto"/>
              <w:bottom w:val="single" w:sz="4" w:space="0" w:color="auto"/>
              <w:right w:val="nil"/>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-20</w:t>
            </w:r>
          </w:p>
        </w:tc>
        <w:tc>
          <w:tcPr>
            <w:tcW w:w="463" w:type="pct"/>
            <w:tcBorders>
              <w:left w:val="single" w:sz="4" w:space="0" w:color="auto"/>
              <w:right w:val="single" w:sz="4" w:space="0" w:color="auto"/>
            </w:tcBorders>
            <w:vAlign w:val="center"/>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hint="eastAsia"/>
                <w:kern w:val="0"/>
                <w:szCs w:val="21"/>
              </w:rPr>
              <w:t>130</w:t>
            </w:r>
            <w:r w:rsidRPr="00946C2F">
              <w:rPr>
                <w:rFonts w:eastAsia="仿宋_GB2312" w:hint="eastAsia"/>
                <w:kern w:val="0"/>
                <w:szCs w:val="21"/>
              </w:rPr>
              <w:t>（东）</w:t>
            </w:r>
          </w:p>
        </w:tc>
        <w:tc>
          <w:tcPr>
            <w:tcW w:w="559" w:type="pct"/>
            <w:vMerge/>
            <w:tcBorders>
              <w:left w:val="single" w:sz="4" w:space="0" w:color="auto"/>
              <w:right w:val="nil"/>
            </w:tcBorders>
            <w:vAlign w:val="center"/>
          </w:tcPr>
          <w:p w:rsidR="00200D44" w:rsidRPr="00946C2F" w:rsidRDefault="00200D44" w:rsidP="002F35A2">
            <w:pPr>
              <w:widowControl/>
              <w:adjustRightInd w:val="0"/>
              <w:snapToGrid w:val="0"/>
              <w:jc w:val="center"/>
              <w:rPr>
                <w:rFonts w:eastAsia="仿宋_GB2312"/>
                <w:kern w:val="0"/>
                <w:szCs w:val="21"/>
              </w:rPr>
            </w:pPr>
          </w:p>
        </w:tc>
      </w:tr>
      <w:tr w:rsidR="00946C2F" w:rsidRPr="00946C2F" w:rsidTr="002F35A2">
        <w:trPr>
          <w:trHeight w:val="20"/>
        </w:trPr>
        <w:tc>
          <w:tcPr>
            <w:tcW w:w="661" w:type="pct"/>
            <w:vMerge/>
            <w:tcBorders>
              <w:left w:val="nil"/>
              <w:bottom w:val="single" w:sz="4" w:space="0" w:color="auto"/>
              <w:right w:val="single" w:sz="4" w:space="0" w:color="auto"/>
            </w:tcBorders>
            <w:vAlign w:val="center"/>
          </w:tcPr>
          <w:p w:rsidR="00200D44" w:rsidRPr="00946C2F" w:rsidRDefault="00200D44" w:rsidP="002F35A2">
            <w:pPr>
              <w:widowControl/>
              <w:jc w:val="left"/>
              <w:rPr>
                <w:rFonts w:eastAsia="仿宋_GB2312"/>
                <w:kern w:val="0"/>
                <w:szCs w:val="21"/>
              </w:rPr>
            </w:pPr>
          </w:p>
        </w:tc>
        <w:tc>
          <w:tcPr>
            <w:tcW w:w="804" w:type="pct"/>
            <w:tcBorders>
              <w:top w:val="single" w:sz="4" w:space="0" w:color="auto"/>
              <w:left w:val="nil"/>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灌装线</w:t>
            </w:r>
          </w:p>
        </w:tc>
        <w:tc>
          <w:tcPr>
            <w:tcW w:w="328" w:type="pct"/>
            <w:tcBorders>
              <w:top w:val="single" w:sz="4" w:space="0" w:color="auto"/>
              <w:left w:val="single" w:sz="4" w:space="0" w:color="auto"/>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2</w:t>
            </w:r>
          </w:p>
        </w:tc>
        <w:tc>
          <w:tcPr>
            <w:tcW w:w="301" w:type="pct"/>
            <w:tcBorders>
              <w:top w:val="single" w:sz="4" w:space="0" w:color="auto"/>
              <w:left w:val="single" w:sz="4" w:space="0" w:color="auto"/>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65</w:t>
            </w:r>
          </w:p>
        </w:tc>
        <w:tc>
          <w:tcPr>
            <w:tcW w:w="444" w:type="pct"/>
            <w:tcBorders>
              <w:top w:val="single" w:sz="4" w:space="0" w:color="auto"/>
              <w:left w:val="single" w:sz="4" w:space="0" w:color="auto"/>
              <w:bottom w:val="single" w:sz="4" w:space="0" w:color="auto"/>
              <w:right w:val="single" w:sz="4" w:space="0" w:color="auto"/>
            </w:tcBorders>
            <w:vAlign w:val="center"/>
          </w:tcPr>
          <w:p w:rsidR="00200D44" w:rsidRPr="00946C2F" w:rsidRDefault="00200D44" w:rsidP="002F35A2">
            <w:pPr>
              <w:widowControl/>
              <w:jc w:val="center"/>
              <w:rPr>
                <w:rFonts w:eastAsia="仿宋_GB2312"/>
                <w:kern w:val="0"/>
                <w:szCs w:val="21"/>
              </w:rPr>
            </w:pPr>
            <w:r w:rsidRPr="00946C2F">
              <w:rPr>
                <w:rFonts w:eastAsia="仿宋_GB2312" w:hint="eastAsia"/>
                <w:kern w:val="0"/>
                <w:szCs w:val="21"/>
              </w:rPr>
              <w:t>连续</w:t>
            </w:r>
          </w:p>
        </w:tc>
        <w:tc>
          <w:tcPr>
            <w:tcW w:w="988" w:type="pct"/>
            <w:tcBorders>
              <w:top w:val="single" w:sz="4" w:space="0" w:color="auto"/>
              <w:left w:val="single" w:sz="4" w:space="0" w:color="auto"/>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隔声门窗</w:t>
            </w:r>
          </w:p>
        </w:tc>
        <w:tc>
          <w:tcPr>
            <w:tcW w:w="452" w:type="pct"/>
            <w:tcBorders>
              <w:top w:val="single" w:sz="4" w:space="0" w:color="auto"/>
              <w:left w:val="single" w:sz="4" w:space="0" w:color="auto"/>
              <w:bottom w:val="single" w:sz="4" w:space="0" w:color="auto"/>
              <w:right w:val="nil"/>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-15</w:t>
            </w:r>
          </w:p>
        </w:tc>
        <w:tc>
          <w:tcPr>
            <w:tcW w:w="463" w:type="pct"/>
            <w:tcBorders>
              <w:left w:val="single" w:sz="4" w:space="0" w:color="auto"/>
              <w:right w:val="single" w:sz="4" w:space="0" w:color="auto"/>
            </w:tcBorders>
            <w:vAlign w:val="center"/>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hint="eastAsia"/>
                <w:kern w:val="0"/>
                <w:szCs w:val="21"/>
              </w:rPr>
              <w:t>130</w:t>
            </w:r>
            <w:r w:rsidRPr="00946C2F">
              <w:rPr>
                <w:rFonts w:eastAsia="仿宋_GB2312" w:hint="eastAsia"/>
                <w:kern w:val="0"/>
                <w:szCs w:val="21"/>
              </w:rPr>
              <w:t>（东）</w:t>
            </w:r>
          </w:p>
        </w:tc>
        <w:tc>
          <w:tcPr>
            <w:tcW w:w="559" w:type="pct"/>
            <w:vMerge/>
            <w:tcBorders>
              <w:left w:val="single" w:sz="4" w:space="0" w:color="auto"/>
              <w:right w:val="nil"/>
            </w:tcBorders>
            <w:vAlign w:val="center"/>
          </w:tcPr>
          <w:p w:rsidR="00200D44" w:rsidRPr="00946C2F" w:rsidRDefault="00200D44" w:rsidP="002F35A2">
            <w:pPr>
              <w:widowControl/>
              <w:adjustRightInd w:val="0"/>
              <w:snapToGrid w:val="0"/>
              <w:jc w:val="center"/>
              <w:rPr>
                <w:rFonts w:eastAsia="仿宋_GB2312"/>
                <w:kern w:val="0"/>
                <w:szCs w:val="21"/>
              </w:rPr>
            </w:pPr>
          </w:p>
        </w:tc>
      </w:tr>
      <w:tr w:rsidR="00946C2F" w:rsidRPr="00946C2F" w:rsidTr="002F35A2">
        <w:trPr>
          <w:trHeight w:val="20"/>
        </w:trPr>
        <w:tc>
          <w:tcPr>
            <w:tcW w:w="661" w:type="pct"/>
            <w:tcBorders>
              <w:top w:val="single" w:sz="4" w:space="0" w:color="auto"/>
              <w:left w:val="nil"/>
              <w:bottom w:val="single" w:sz="4" w:space="0" w:color="auto"/>
              <w:right w:val="single" w:sz="4" w:space="0" w:color="auto"/>
            </w:tcBorders>
            <w:vAlign w:val="center"/>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洁厕灵生产线</w:t>
            </w:r>
          </w:p>
        </w:tc>
        <w:tc>
          <w:tcPr>
            <w:tcW w:w="804" w:type="pct"/>
            <w:tcBorders>
              <w:top w:val="single" w:sz="4" w:space="0" w:color="auto"/>
              <w:left w:val="nil"/>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搅拌釜</w:t>
            </w:r>
          </w:p>
        </w:tc>
        <w:tc>
          <w:tcPr>
            <w:tcW w:w="328" w:type="pct"/>
            <w:tcBorders>
              <w:top w:val="single" w:sz="4" w:space="0" w:color="auto"/>
              <w:left w:val="single" w:sz="4" w:space="0" w:color="auto"/>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2</w:t>
            </w:r>
          </w:p>
        </w:tc>
        <w:tc>
          <w:tcPr>
            <w:tcW w:w="301" w:type="pct"/>
            <w:tcBorders>
              <w:top w:val="single" w:sz="4" w:space="0" w:color="auto"/>
              <w:left w:val="single" w:sz="4" w:space="0" w:color="auto"/>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75</w:t>
            </w:r>
          </w:p>
        </w:tc>
        <w:tc>
          <w:tcPr>
            <w:tcW w:w="444" w:type="pct"/>
            <w:tcBorders>
              <w:top w:val="single" w:sz="4" w:space="0" w:color="auto"/>
              <w:left w:val="single" w:sz="4" w:space="0" w:color="auto"/>
              <w:bottom w:val="single" w:sz="4" w:space="0" w:color="auto"/>
              <w:right w:val="single" w:sz="4" w:space="0" w:color="auto"/>
            </w:tcBorders>
            <w:vAlign w:val="center"/>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hint="eastAsia"/>
                <w:kern w:val="0"/>
                <w:szCs w:val="21"/>
              </w:rPr>
              <w:t>间歇</w:t>
            </w:r>
          </w:p>
        </w:tc>
        <w:tc>
          <w:tcPr>
            <w:tcW w:w="988" w:type="pct"/>
            <w:tcBorders>
              <w:top w:val="single" w:sz="4" w:space="0" w:color="auto"/>
              <w:left w:val="single" w:sz="4" w:space="0" w:color="auto"/>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减振垫、隔声门窗</w:t>
            </w:r>
          </w:p>
        </w:tc>
        <w:tc>
          <w:tcPr>
            <w:tcW w:w="452" w:type="pct"/>
            <w:tcBorders>
              <w:top w:val="single" w:sz="4" w:space="0" w:color="auto"/>
              <w:left w:val="single" w:sz="4" w:space="0" w:color="auto"/>
              <w:bottom w:val="single" w:sz="4" w:space="0" w:color="auto"/>
              <w:right w:val="nil"/>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-20</w:t>
            </w:r>
          </w:p>
        </w:tc>
        <w:tc>
          <w:tcPr>
            <w:tcW w:w="463" w:type="pct"/>
            <w:tcBorders>
              <w:left w:val="single" w:sz="4" w:space="0" w:color="auto"/>
              <w:right w:val="single" w:sz="4" w:space="0" w:color="auto"/>
            </w:tcBorders>
            <w:vAlign w:val="center"/>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50</w:t>
            </w:r>
            <w:r w:rsidRPr="00946C2F">
              <w:rPr>
                <w:rFonts w:eastAsia="仿宋_GB2312" w:hint="eastAsia"/>
                <w:kern w:val="0"/>
                <w:szCs w:val="21"/>
              </w:rPr>
              <w:t>（西）</w:t>
            </w:r>
          </w:p>
        </w:tc>
        <w:tc>
          <w:tcPr>
            <w:tcW w:w="559" w:type="pct"/>
            <w:vMerge/>
            <w:tcBorders>
              <w:left w:val="single" w:sz="4" w:space="0" w:color="auto"/>
              <w:right w:val="nil"/>
            </w:tcBorders>
            <w:vAlign w:val="center"/>
          </w:tcPr>
          <w:p w:rsidR="00200D44" w:rsidRPr="00946C2F" w:rsidRDefault="00200D44" w:rsidP="002F35A2">
            <w:pPr>
              <w:widowControl/>
              <w:adjustRightInd w:val="0"/>
              <w:snapToGrid w:val="0"/>
              <w:jc w:val="center"/>
              <w:rPr>
                <w:rFonts w:eastAsia="仿宋_GB2312"/>
                <w:kern w:val="0"/>
                <w:szCs w:val="21"/>
              </w:rPr>
            </w:pPr>
          </w:p>
        </w:tc>
      </w:tr>
      <w:tr w:rsidR="00946C2F" w:rsidRPr="00946C2F" w:rsidTr="002F35A2">
        <w:trPr>
          <w:trHeight w:val="20"/>
        </w:trPr>
        <w:tc>
          <w:tcPr>
            <w:tcW w:w="661" w:type="pct"/>
            <w:tcBorders>
              <w:top w:val="single" w:sz="4" w:space="0" w:color="auto"/>
              <w:left w:val="nil"/>
              <w:bottom w:val="single" w:sz="4" w:space="0" w:color="auto"/>
              <w:right w:val="single" w:sz="4" w:space="0" w:color="auto"/>
            </w:tcBorders>
            <w:vAlign w:val="center"/>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空气净生产线</w:t>
            </w:r>
          </w:p>
        </w:tc>
        <w:tc>
          <w:tcPr>
            <w:tcW w:w="804" w:type="pct"/>
            <w:tcBorders>
              <w:top w:val="single" w:sz="4" w:space="0" w:color="auto"/>
              <w:left w:val="nil"/>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气雾剂半自动灌装线</w:t>
            </w:r>
          </w:p>
        </w:tc>
        <w:tc>
          <w:tcPr>
            <w:tcW w:w="328" w:type="pct"/>
            <w:tcBorders>
              <w:top w:val="single" w:sz="4" w:space="0" w:color="auto"/>
              <w:left w:val="single" w:sz="4" w:space="0" w:color="auto"/>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2</w:t>
            </w:r>
          </w:p>
        </w:tc>
        <w:tc>
          <w:tcPr>
            <w:tcW w:w="301" w:type="pct"/>
            <w:tcBorders>
              <w:top w:val="single" w:sz="4" w:space="0" w:color="auto"/>
              <w:left w:val="single" w:sz="4" w:space="0" w:color="auto"/>
              <w:bottom w:val="single" w:sz="4" w:space="0" w:color="auto"/>
              <w:right w:val="single" w:sz="4" w:space="0" w:color="auto"/>
            </w:tcBorders>
            <w:vAlign w:val="center"/>
            <w:hideMark/>
          </w:tcPr>
          <w:p w:rsidR="00200D44" w:rsidRPr="00946C2F" w:rsidRDefault="00200D44" w:rsidP="002F35A2">
            <w:pPr>
              <w:widowControl/>
              <w:tabs>
                <w:tab w:val="left" w:pos="5"/>
              </w:tabs>
              <w:adjustRightInd w:val="0"/>
              <w:snapToGrid w:val="0"/>
              <w:jc w:val="center"/>
              <w:rPr>
                <w:rFonts w:eastAsia="仿宋_GB2312"/>
                <w:kern w:val="0"/>
                <w:szCs w:val="21"/>
              </w:rPr>
            </w:pPr>
            <w:r w:rsidRPr="00946C2F">
              <w:rPr>
                <w:rFonts w:eastAsia="仿宋_GB2312"/>
                <w:kern w:val="0"/>
                <w:szCs w:val="21"/>
              </w:rPr>
              <w:t>65</w:t>
            </w:r>
          </w:p>
        </w:tc>
        <w:tc>
          <w:tcPr>
            <w:tcW w:w="444" w:type="pct"/>
            <w:tcBorders>
              <w:top w:val="single" w:sz="4" w:space="0" w:color="auto"/>
              <w:left w:val="single" w:sz="4" w:space="0" w:color="auto"/>
              <w:bottom w:val="single" w:sz="4" w:space="0" w:color="auto"/>
              <w:right w:val="single" w:sz="4" w:space="0" w:color="auto"/>
            </w:tcBorders>
            <w:vAlign w:val="center"/>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hint="eastAsia"/>
                <w:kern w:val="0"/>
                <w:szCs w:val="21"/>
              </w:rPr>
              <w:t>连续</w:t>
            </w:r>
          </w:p>
        </w:tc>
        <w:tc>
          <w:tcPr>
            <w:tcW w:w="988" w:type="pct"/>
            <w:tcBorders>
              <w:top w:val="single" w:sz="4" w:space="0" w:color="auto"/>
              <w:left w:val="single" w:sz="4" w:space="0" w:color="auto"/>
              <w:bottom w:val="single" w:sz="4"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隔声门窗</w:t>
            </w:r>
          </w:p>
        </w:tc>
        <w:tc>
          <w:tcPr>
            <w:tcW w:w="452" w:type="pct"/>
            <w:tcBorders>
              <w:top w:val="single" w:sz="4" w:space="0" w:color="auto"/>
              <w:left w:val="single" w:sz="4" w:space="0" w:color="auto"/>
              <w:bottom w:val="single" w:sz="4" w:space="0" w:color="auto"/>
              <w:right w:val="nil"/>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-15</w:t>
            </w:r>
          </w:p>
        </w:tc>
        <w:tc>
          <w:tcPr>
            <w:tcW w:w="463" w:type="pct"/>
            <w:tcBorders>
              <w:left w:val="single" w:sz="4" w:space="0" w:color="auto"/>
              <w:right w:val="single" w:sz="4" w:space="0" w:color="auto"/>
            </w:tcBorders>
            <w:vAlign w:val="center"/>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hint="eastAsia"/>
                <w:kern w:val="0"/>
                <w:szCs w:val="21"/>
              </w:rPr>
              <w:t>42</w:t>
            </w:r>
            <w:r w:rsidRPr="00946C2F">
              <w:rPr>
                <w:rFonts w:eastAsia="仿宋_GB2312" w:hint="eastAsia"/>
                <w:kern w:val="0"/>
                <w:szCs w:val="21"/>
              </w:rPr>
              <w:t>（西）</w:t>
            </w:r>
          </w:p>
        </w:tc>
        <w:tc>
          <w:tcPr>
            <w:tcW w:w="559" w:type="pct"/>
            <w:vMerge/>
            <w:tcBorders>
              <w:left w:val="single" w:sz="4" w:space="0" w:color="auto"/>
              <w:right w:val="nil"/>
            </w:tcBorders>
            <w:vAlign w:val="center"/>
          </w:tcPr>
          <w:p w:rsidR="00200D44" w:rsidRPr="00946C2F" w:rsidRDefault="00200D44" w:rsidP="002F35A2">
            <w:pPr>
              <w:widowControl/>
              <w:adjustRightInd w:val="0"/>
              <w:snapToGrid w:val="0"/>
              <w:jc w:val="center"/>
              <w:rPr>
                <w:rFonts w:eastAsia="仿宋_GB2312"/>
                <w:kern w:val="0"/>
                <w:szCs w:val="21"/>
              </w:rPr>
            </w:pPr>
          </w:p>
        </w:tc>
      </w:tr>
      <w:tr w:rsidR="00946C2F" w:rsidRPr="00946C2F" w:rsidTr="002F35A2">
        <w:trPr>
          <w:trHeight w:val="20"/>
        </w:trPr>
        <w:tc>
          <w:tcPr>
            <w:tcW w:w="661" w:type="pct"/>
            <w:tcBorders>
              <w:top w:val="single" w:sz="4" w:space="0" w:color="auto"/>
              <w:left w:val="nil"/>
              <w:bottom w:val="single" w:sz="4" w:space="0" w:color="auto"/>
              <w:right w:val="single" w:sz="4" w:space="0" w:color="auto"/>
            </w:tcBorders>
            <w:vAlign w:val="center"/>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hint="eastAsia"/>
                <w:kern w:val="0"/>
                <w:szCs w:val="21"/>
              </w:rPr>
              <w:t>锅炉房</w:t>
            </w:r>
          </w:p>
        </w:tc>
        <w:tc>
          <w:tcPr>
            <w:tcW w:w="804" w:type="pct"/>
            <w:tcBorders>
              <w:top w:val="single" w:sz="4" w:space="0" w:color="auto"/>
              <w:left w:val="nil"/>
              <w:bottom w:val="single" w:sz="4" w:space="0" w:color="auto"/>
              <w:right w:val="single" w:sz="4" w:space="0" w:color="auto"/>
            </w:tcBorders>
            <w:vAlign w:val="center"/>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hint="eastAsia"/>
                <w:kern w:val="0"/>
                <w:szCs w:val="21"/>
              </w:rPr>
              <w:t>锅炉</w:t>
            </w:r>
          </w:p>
        </w:tc>
        <w:tc>
          <w:tcPr>
            <w:tcW w:w="328" w:type="pct"/>
            <w:tcBorders>
              <w:top w:val="single" w:sz="4" w:space="0" w:color="auto"/>
              <w:left w:val="single" w:sz="4" w:space="0" w:color="auto"/>
              <w:bottom w:val="single" w:sz="4" w:space="0" w:color="auto"/>
              <w:right w:val="single" w:sz="4" w:space="0" w:color="auto"/>
            </w:tcBorders>
            <w:vAlign w:val="center"/>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hint="eastAsia"/>
                <w:kern w:val="0"/>
                <w:szCs w:val="21"/>
              </w:rPr>
              <w:t>1</w:t>
            </w:r>
          </w:p>
        </w:tc>
        <w:tc>
          <w:tcPr>
            <w:tcW w:w="301" w:type="pct"/>
            <w:tcBorders>
              <w:top w:val="single" w:sz="4" w:space="0" w:color="auto"/>
              <w:left w:val="single" w:sz="4" w:space="0" w:color="auto"/>
              <w:bottom w:val="single" w:sz="4" w:space="0" w:color="auto"/>
              <w:right w:val="single" w:sz="4" w:space="0" w:color="auto"/>
            </w:tcBorders>
            <w:vAlign w:val="center"/>
          </w:tcPr>
          <w:p w:rsidR="00200D44" w:rsidRPr="00946C2F" w:rsidRDefault="00200D44" w:rsidP="002F35A2">
            <w:pPr>
              <w:widowControl/>
              <w:tabs>
                <w:tab w:val="left" w:pos="5"/>
              </w:tabs>
              <w:adjustRightInd w:val="0"/>
              <w:snapToGrid w:val="0"/>
              <w:jc w:val="center"/>
              <w:rPr>
                <w:rFonts w:eastAsia="仿宋_GB2312"/>
                <w:kern w:val="0"/>
                <w:szCs w:val="21"/>
              </w:rPr>
            </w:pPr>
            <w:r w:rsidRPr="00946C2F">
              <w:rPr>
                <w:rFonts w:eastAsia="仿宋_GB2312" w:hint="eastAsia"/>
                <w:kern w:val="0"/>
                <w:szCs w:val="21"/>
              </w:rPr>
              <w:t>75</w:t>
            </w:r>
          </w:p>
        </w:tc>
        <w:tc>
          <w:tcPr>
            <w:tcW w:w="444" w:type="pct"/>
            <w:tcBorders>
              <w:top w:val="single" w:sz="4" w:space="0" w:color="auto"/>
              <w:left w:val="single" w:sz="4" w:space="0" w:color="auto"/>
              <w:bottom w:val="single" w:sz="4" w:space="0" w:color="auto"/>
              <w:right w:val="single" w:sz="4" w:space="0" w:color="auto"/>
            </w:tcBorders>
            <w:vAlign w:val="center"/>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hint="eastAsia"/>
                <w:kern w:val="0"/>
                <w:szCs w:val="21"/>
              </w:rPr>
              <w:t>连续</w:t>
            </w:r>
          </w:p>
        </w:tc>
        <w:tc>
          <w:tcPr>
            <w:tcW w:w="988" w:type="pct"/>
            <w:tcBorders>
              <w:top w:val="single" w:sz="4" w:space="0" w:color="auto"/>
              <w:left w:val="single" w:sz="4" w:space="0" w:color="auto"/>
              <w:bottom w:val="single" w:sz="4" w:space="0" w:color="auto"/>
              <w:right w:val="single" w:sz="4" w:space="0" w:color="auto"/>
            </w:tcBorders>
            <w:vAlign w:val="center"/>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隔声门窗</w:t>
            </w:r>
          </w:p>
        </w:tc>
        <w:tc>
          <w:tcPr>
            <w:tcW w:w="452" w:type="pct"/>
            <w:tcBorders>
              <w:top w:val="single" w:sz="4" w:space="0" w:color="auto"/>
              <w:left w:val="single" w:sz="4" w:space="0" w:color="auto"/>
              <w:bottom w:val="single" w:sz="4" w:space="0" w:color="auto"/>
              <w:right w:val="nil"/>
            </w:tcBorders>
            <w:vAlign w:val="center"/>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hint="eastAsia"/>
                <w:kern w:val="0"/>
                <w:szCs w:val="21"/>
              </w:rPr>
              <w:t>-15</w:t>
            </w:r>
          </w:p>
        </w:tc>
        <w:tc>
          <w:tcPr>
            <w:tcW w:w="463" w:type="pct"/>
            <w:tcBorders>
              <w:left w:val="single" w:sz="4" w:space="0" w:color="auto"/>
              <w:right w:val="single" w:sz="4" w:space="0" w:color="auto"/>
            </w:tcBorders>
            <w:vAlign w:val="center"/>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hint="eastAsia"/>
                <w:kern w:val="0"/>
                <w:szCs w:val="21"/>
              </w:rPr>
              <w:t>16</w:t>
            </w:r>
            <w:r w:rsidRPr="00946C2F">
              <w:rPr>
                <w:rFonts w:eastAsia="仿宋_GB2312" w:hint="eastAsia"/>
                <w:kern w:val="0"/>
                <w:szCs w:val="21"/>
              </w:rPr>
              <w:t>（北）</w:t>
            </w:r>
          </w:p>
        </w:tc>
        <w:tc>
          <w:tcPr>
            <w:tcW w:w="559" w:type="pct"/>
            <w:vMerge/>
            <w:tcBorders>
              <w:left w:val="single" w:sz="4" w:space="0" w:color="auto"/>
              <w:right w:val="nil"/>
            </w:tcBorders>
            <w:vAlign w:val="center"/>
          </w:tcPr>
          <w:p w:rsidR="00200D44" w:rsidRPr="00946C2F" w:rsidRDefault="00200D44" w:rsidP="002F35A2">
            <w:pPr>
              <w:widowControl/>
              <w:adjustRightInd w:val="0"/>
              <w:snapToGrid w:val="0"/>
              <w:jc w:val="center"/>
              <w:rPr>
                <w:rFonts w:eastAsia="仿宋_GB2312"/>
                <w:kern w:val="0"/>
                <w:szCs w:val="21"/>
              </w:rPr>
            </w:pPr>
          </w:p>
        </w:tc>
      </w:tr>
      <w:tr w:rsidR="00946C2F" w:rsidRPr="00946C2F" w:rsidTr="002F35A2">
        <w:trPr>
          <w:trHeight w:val="20"/>
        </w:trPr>
        <w:tc>
          <w:tcPr>
            <w:tcW w:w="661" w:type="pct"/>
            <w:tcBorders>
              <w:top w:val="single" w:sz="4" w:space="0" w:color="auto"/>
              <w:left w:val="nil"/>
              <w:bottom w:val="single" w:sz="12" w:space="0" w:color="auto"/>
              <w:right w:val="single" w:sz="4" w:space="0" w:color="auto"/>
            </w:tcBorders>
            <w:vAlign w:val="center"/>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动力车间</w:t>
            </w:r>
          </w:p>
        </w:tc>
        <w:tc>
          <w:tcPr>
            <w:tcW w:w="804" w:type="pct"/>
            <w:tcBorders>
              <w:top w:val="single" w:sz="4" w:space="0" w:color="auto"/>
              <w:left w:val="nil"/>
              <w:bottom w:val="single" w:sz="12"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空压机</w:t>
            </w:r>
          </w:p>
        </w:tc>
        <w:tc>
          <w:tcPr>
            <w:tcW w:w="328" w:type="pct"/>
            <w:tcBorders>
              <w:top w:val="single" w:sz="4" w:space="0" w:color="auto"/>
              <w:left w:val="single" w:sz="4" w:space="0" w:color="auto"/>
              <w:bottom w:val="single" w:sz="12"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1</w:t>
            </w:r>
          </w:p>
        </w:tc>
        <w:tc>
          <w:tcPr>
            <w:tcW w:w="301" w:type="pct"/>
            <w:tcBorders>
              <w:top w:val="single" w:sz="4" w:space="0" w:color="auto"/>
              <w:left w:val="single" w:sz="4" w:space="0" w:color="auto"/>
              <w:bottom w:val="single" w:sz="12" w:space="0" w:color="auto"/>
              <w:right w:val="single" w:sz="4" w:space="0" w:color="auto"/>
            </w:tcBorders>
            <w:vAlign w:val="center"/>
            <w:hideMark/>
          </w:tcPr>
          <w:p w:rsidR="00200D44" w:rsidRPr="00946C2F" w:rsidRDefault="00200D44" w:rsidP="002F35A2">
            <w:pPr>
              <w:widowControl/>
              <w:tabs>
                <w:tab w:val="left" w:pos="5"/>
              </w:tabs>
              <w:adjustRightInd w:val="0"/>
              <w:snapToGrid w:val="0"/>
              <w:jc w:val="center"/>
              <w:rPr>
                <w:rFonts w:eastAsia="仿宋_GB2312"/>
                <w:kern w:val="0"/>
                <w:szCs w:val="21"/>
              </w:rPr>
            </w:pPr>
            <w:r w:rsidRPr="00946C2F">
              <w:rPr>
                <w:rFonts w:eastAsia="仿宋_GB2312"/>
                <w:kern w:val="0"/>
                <w:szCs w:val="21"/>
              </w:rPr>
              <w:t>90</w:t>
            </w:r>
          </w:p>
        </w:tc>
        <w:tc>
          <w:tcPr>
            <w:tcW w:w="444" w:type="pct"/>
            <w:tcBorders>
              <w:top w:val="single" w:sz="4" w:space="0" w:color="auto"/>
              <w:left w:val="single" w:sz="4" w:space="0" w:color="auto"/>
              <w:bottom w:val="single" w:sz="12" w:space="0" w:color="auto"/>
              <w:right w:val="single" w:sz="4" w:space="0" w:color="auto"/>
            </w:tcBorders>
            <w:vAlign w:val="center"/>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hint="eastAsia"/>
                <w:kern w:val="0"/>
                <w:szCs w:val="21"/>
              </w:rPr>
              <w:t>连续</w:t>
            </w:r>
          </w:p>
        </w:tc>
        <w:tc>
          <w:tcPr>
            <w:tcW w:w="988" w:type="pct"/>
            <w:tcBorders>
              <w:top w:val="single" w:sz="4" w:space="0" w:color="auto"/>
              <w:left w:val="single" w:sz="4" w:space="0" w:color="auto"/>
              <w:bottom w:val="single" w:sz="12" w:space="0" w:color="auto"/>
              <w:right w:val="single" w:sz="4" w:space="0" w:color="auto"/>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减振垫、吸声材料</w:t>
            </w:r>
          </w:p>
        </w:tc>
        <w:tc>
          <w:tcPr>
            <w:tcW w:w="452" w:type="pct"/>
            <w:tcBorders>
              <w:top w:val="single" w:sz="4" w:space="0" w:color="auto"/>
              <w:left w:val="single" w:sz="4" w:space="0" w:color="auto"/>
              <w:bottom w:val="single" w:sz="12" w:space="0" w:color="auto"/>
              <w:right w:val="nil"/>
            </w:tcBorders>
            <w:vAlign w:val="center"/>
            <w:hideMark/>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kern w:val="0"/>
                <w:szCs w:val="21"/>
              </w:rPr>
              <w:t>-20</w:t>
            </w:r>
          </w:p>
        </w:tc>
        <w:tc>
          <w:tcPr>
            <w:tcW w:w="463" w:type="pct"/>
            <w:tcBorders>
              <w:left w:val="single" w:sz="4" w:space="0" w:color="auto"/>
              <w:bottom w:val="single" w:sz="12" w:space="0" w:color="auto"/>
              <w:right w:val="single" w:sz="4" w:space="0" w:color="auto"/>
            </w:tcBorders>
            <w:vAlign w:val="center"/>
          </w:tcPr>
          <w:p w:rsidR="00200D44" w:rsidRPr="00946C2F" w:rsidRDefault="00200D44" w:rsidP="002F35A2">
            <w:pPr>
              <w:widowControl/>
              <w:adjustRightInd w:val="0"/>
              <w:snapToGrid w:val="0"/>
              <w:jc w:val="center"/>
              <w:rPr>
                <w:rFonts w:eastAsia="仿宋_GB2312"/>
                <w:kern w:val="0"/>
                <w:szCs w:val="21"/>
              </w:rPr>
            </w:pPr>
            <w:r w:rsidRPr="00946C2F">
              <w:rPr>
                <w:rFonts w:eastAsia="仿宋_GB2312" w:hint="eastAsia"/>
                <w:kern w:val="0"/>
                <w:szCs w:val="21"/>
              </w:rPr>
              <w:t>54</w:t>
            </w:r>
            <w:r w:rsidRPr="00946C2F">
              <w:rPr>
                <w:rFonts w:eastAsia="仿宋_GB2312" w:hint="eastAsia"/>
                <w:kern w:val="0"/>
                <w:szCs w:val="21"/>
              </w:rPr>
              <w:t>（西）</w:t>
            </w:r>
          </w:p>
        </w:tc>
        <w:tc>
          <w:tcPr>
            <w:tcW w:w="559" w:type="pct"/>
            <w:vMerge/>
            <w:tcBorders>
              <w:left w:val="single" w:sz="4" w:space="0" w:color="auto"/>
              <w:bottom w:val="single" w:sz="12" w:space="0" w:color="auto"/>
              <w:right w:val="nil"/>
            </w:tcBorders>
            <w:vAlign w:val="center"/>
          </w:tcPr>
          <w:p w:rsidR="00200D44" w:rsidRPr="00946C2F" w:rsidRDefault="00200D44" w:rsidP="002F35A2">
            <w:pPr>
              <w:widowControl/>
              <w:adjustRightInd w:val="0"/>
              <w:snapToGrid w:val="0"/>
              <w:jc w:val="center"/>
              <w:rPr>
                <w:rFonts w:eastAsia="仿宋_GB2312"/>
                <w:kern w:val="0"/>
                <w:szCs w:val="21"/>
              </w:rPr>
            </w:pPr>
          </w:p>
        </w:tc>
      </w:tr>
    </w:tbl>
    <w:p w:rsidR="00200D44" w:rsidRPr="00946C2F" w:rsidRDefault="0085212B" w:rsidP="00200D44">
      <w:pPr>
        <w:pStyle w:val="31"/>
      </w:pPr>
      <w:bookmarkStart w:id="162" w:name="_Toc404957534"/>
      <w:bookmarkStart w:id="163" w:name="_Toc404959150"/>
      <w:r w:rsidRPr="00946C2F">
        <w:t>6</w:t>
      </w:r>
      <w:r w:rsidR="00200D44" w:rsidRPr="00946C2F">
        <w:rPr>
          <w:rFonts w:hint="eastAsia"/>
        </w:rPr>
        <w:t>.4.3</w:t>
      </w:r>
      <w:r w:rsidR="00200D44" w:rsidRPr="00946C2F">
        <w:rPr>
          <w:rFonts w:hint="eastAsia"/>
        </w:rPr>
        <w:t>预测结果及评价</w:t>
      </w:r>
      <w:bookmarkEnd w:id="162"/>
      <w:bookmarkEnd w:id="163"/>
    </w:p>
    <w:p w:rsidR="00200D44" w:rsidRPr="00946C2F" w:rsidRDefault="00200D44" w:rsidP="00200D44">
      <w:pPr>
        <w:pStyle w:val="a3"/>
        <w:ind w:firstLine="560"/>
      </w:pPr>
      <w:r w:rsidRPr="00946C2F">
        <w:rPr>
          <w:rFonts w:hint="eastAsia"/>
        </w:rPr>
        <w:t>本次评价选择噪声监测点作为噪声预测评价点，根据噪声预测模式和设备的声功率进行计算，计算结果见表</w:t>
      </w:r>
      <w:r w:rsidR="0085212B" w:rsidRPr="00946C2F">
        <w:t>6</w:t>
      </w:r>
      <w:r w:rsidRPr="00946C2F">
        <w:rPr>
          <w:rFonts w:hint="eastAsia"/>
        </w:rPr>
        <w:t>.</w:t>
      </w:r>
      <w:r w:rsidRPr="00946C2F">
        <w:t>4</w:t>
      </w:r>
      <w:r w:rsidRPr="00946C2F">
        <w:rPr>
          <w:rFonts w:hint="eastAsia"/>
        </w:rPr>
        <w:t>.3</w:t>
      </w:r>
      <w:r w:rsidRPr="00946C2F">
        <w:t>-1</w:t>
      </w:r>
      <w:r w:rsidRPr="00946C2F">
        <w:rPr>
          <w:rFonts w:hint="eastAsia"/>
        </w:rPr>
        <w:t>和</w:t>
      </w:r>
      <w:r w:rsidR="0085212B" w:rsidRPr="00946C2F">
        <w:t>6</w:t>
      </w:r>
      <w:r w:rsidRPr="00946C2F">
        <w:rPr>
          <w:rFonts w:hint="eastAsia"/>
        </w:rPr>
        <w:t>.4.3-2</w:t>
      </w:r>
      <w:r w:rsidRPr="00946C2F">
        <w:rPr>
          <w:rFonts w:hint="eastAsia"/>
        </w:rPr>
        <w:t>。</w:t>
      </w:r>
    </w:p>
    <w:p w:rsidR="00200D44" w:rsidRPr="00946C2F" w:rsidRDefault="00200D44" w:rsidP="00200D44">
      <w:pPr>
        <w:pStyle w:val="aa"/>
        <w:spacing w:before="62" w:after="62"/>
      </w:pPr>
      <w:r w:rsidRPr="00946C2F">
        <w:lastRenderedPageBreak/>
        <w:t>表</w:t>
      </w:r>
      <w:r w:rsidR="0085212B" w:rsidRPr="00946C2F">
        <w:t>6</w:t>
      </w:r>
      <w:r w:rsidRPr="00946C2F">
        <w:t xml:space="preserve">.4.3-1  </w:t>
      </w:r>
      <w:r w:rsidRPr="00946C2F">
        <w:rPr>
          <w:rFonts w:hint="eastAsia"/>
        </w:rPr>
        <w:t>本次改扩建项目</w:t>
      </w:r>
      <w:r w:rsidRPr="00946C2F">
        <w:t>噪声值影响结果表</w:t>
      </w:r>
      <w:r w:rsidRPr="00946C2F">
        <w:rPr>
          <w:rFonts w:hint="eastAsia"/>
        </w:rPr>
        <w:t>（昼间</w:t>
      </w:r>
      <w:r w:rsidRPr="00946C2F">
        <w:t>）</w:t>
      </w:r>
      <w:r w:rsidRPr="00946C2F">
        <w:rPr>
          <w:rFonts w:hint="eastAsia"/>
        </w:rPr>
        <w:t xml:space="preserve"> </w:t>
      </w:r>
      <w:r w:rsidRPr="00946C2F">
        <w:t xml:space="preserve"> </w:t>
      </w:r>
      <w:r w:rsidRPr="00946C2F">
        <w:rPr>
          <w:rFonts w:hint="eastAsia"/>
        </w:rPr>
        <w:t>单位</w:t>
      </w:r>
      <w:r w:rsidRPr="00946C2F">
        <w:t>：</w:t>
      </w:r>
      <w:r w:rsidRPr="00946C2F">
        <w:t>dB</w:t>
      </w:r>
      <w:r w:rsidRPr="00946C2F">
        <w:rPr>
          <w:rFonts w:hint="eastAsia"/>
        </w:rPr>
        <w:t>(</w:t>
      </w:r>
      <w:r w:rsidRPr="00946C2F">
        <w:t>A)</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15"/>
        <w:gridCol w:w="1229"/>
        <w:gridCol w:w="1229"/>
        <w:gridCol w:w="1229"/>
        <w:gridCol w:w="1229"/>
        <w:gridCol w:w="1229"/>
        <w:gridCol w:w="1225"/>
      </w:tblGrid>
      <w:tr w:rsidR="00946C2F" w:rsidRPr="00946C2F" w:rsidTr="002F35A2">
        <w:trPr>
          <w:trHeight w:val="425"/>
          <w:jc w:val="center"/>
        </w:trPr>
        <w:tc>
          <w:tcPr>
            <w:tcW w:w="988" w:type="pct"/>
            <w:tcMar>
              <w:top w:w="15" w:type="dxa"/>
              <w:left w:w="15" w:type="dxa"/>
              <w:bottom w:w="0" w:type="dxa"/>
              <w:right w:w="15" w:type="dxa"/>
            </w:tcMar>
            <w:vAlign w:val="center"/>
          </w:tcPr>
          <w:p w:rsidR="00200D44" w:rsidRPr="00946C2F" w:rsidRDefault="00200D44" w:rsidP="002F35A2">
            <w:pPr>
              <w:pStyle w:val="ac"/>
            </w:pPr>
            <w:r w:rsidRPr="00946C2F">
              <w:t>点位</w:t>
            </w:r>
          </w:p>
        </w:tc>
        <w:tc>
          <w:tcPr>
            <w:tcW w:w="669" w:type="pct"/>
            <w:tcMar>
              <w:top w:w="15" w:type="dxa"/>
              <w:left w:w="15" w:type="dxa"/>
              <w:bottom w:w="0" w:type="dxa"/>
              <w:right w:w="15" w:type="dxa"/>
            </w:tcMar>
            <w:vAlign w:val="center"/>
          </w:tcPr>
          <w:p w:rsidR="00200D44" w:rsidRPr="00946C2F" w:rsidRDefault="00200D44" w:rsidP="002F35A2">
            <w:pPr>
              <w:pStyle w:val="ac"/>
            </w:pPr>
            <w:r w:rsidRPr="00946C2F">
              <w:rPr>
                <w:rFonts w:hint="eastAsia"/>
              </w:rPr>
              <w:t>N</w:t>
            </w:r>
            <w:r w:rsidRPr="00946C2F">
              <w:t>1</w:t>
            </w:r>
          </w:p>
        </w:tc>
        <w:tc>
          <w:tcPr>
            <w:tcW w:w="669" w:type="pct"/>
            <w:tcMar>
              <w:top w:w="15" w:type="dxa"/>
              <w:left w:w="15" w:type="dxa"/>
              <w:bottom w:w="0" w:type="dxa"/>
              <w:right w:w="15" w:type="dxa"/>
            </w:tcMar>
            <w:vAlign w:val="center"/>
          </w:tcPr>
          <w:p w:rsidR="00200D44" w:rsidRPr="00946C2F" w:rsidRDefault="00200D44" w:rsidP="002F35A2">
            <w:pPr>
              <w:pStyle w:val="ac"/>
            </w:pPr>
            <w:r w:rsidRPr="00946C2F">
              <w:rPr>
                <w:rFonts w:hint="eastAsia"/>
              </w:rPr>
              <w:t>N</w:t>
            </w:r>
            <w:r w:rsidRPr="00946C2F">
              <w:t>2</w:t>
            </w:r>
          </w:p>
        </w:tc>
        <w:tc>
          <w:tcPr>
            <w:tcW w:w="669" w:type="pct"/>
            <w:tcMar>
              <w:top w:w="15" w:type="dxa"/>
              <w:left w:w="15" w:type="dxa"/>
              <w:bottom w:w="0" w:type="dxa"/>
              <w:right w:w="15" w:type="dxa"/>
            </w:tcMar>
            <w:vAlign w:val="center"/>
          </w:tcPr>
          <w:p w:rsidR="00200D44" w:rsidRPr="00946C2F" w:rsidRDefault="00200D44" w:rsidP="002F35A2">
            <w:pPr>
              <w:pStyle w:val="ac"/>
            </w:pPr>
            <w:r w:rsidRPr="00946C2F">
              <w:rPr>
                <w:rFonts w:hint="eastAsia"/>
              </w:rPr>
              <w:t>N</w:t>
            </w:r>
            <w:r w:rsidRPr="00946C2F">
              <w:t>3</w:t>
            </w:r>
          </w:p>
        </w:tc>
        <w:tc>
          <w:tcPr>
            <w:tcW w:w="669" w:type="pct"/>
            <w:vAlign w:val="center"/>
          </w:tcPr>
          <w:p w:rsidR="00200D44" w:rsidRPr="00946C2F" w:rsidRDefault="00200D44" w:rsidP="002F35A2">
            <w:pPr>
              <w:pStyle w:val="ac"/>
            </w:pPr>
            <w:r w:rsidRPr="00946C2F">
              <w:rPr>
                <w:rFonts w:hint="eastAsia"/>
              </w:rPr>
              <w:t>N</w:t>
            </w:r>
            <w:r w:rsidRPr="00946C2F">
              <w:t>4</w:t>
            </w:r>
          </w:p>
        </w:tc>
        <w:tc>
          <w:tcPr>
            <w:tcW w:w="669" w:type="pct"/>
            <w:vAlign w:val="center"/>
          </w:tcPr>
          <w:p w:rsidR="00200D44" w:rsidRPr="00946C2F" w:rsidRDefault="00200D44" w:rsidP="002F35A2">
            <w:pPr>
              <w:pStyle w:val="ac"/>
            </w:pPr>
            <w:r w:rsidRPr="00946C2F">
              <w:rPr>
                <w:rFonts w:hint="eastAsia"/>
              </w:rPr>
              <w:t>N</w:t>
            </w:r>
            <w:r w:rsidRPr="00946C2F">
              <w:t>5</w:t>
            </w:r>
          </w:p>
        </w:tc>
        <w:tc>
          <w:tcPr>
            <w:tcW w:w="667" w:type="pct"/>
            <w:tcMar>
              <w:top w:w="15" w:type="dxa"/>
              <w:left w:w="15" w:type="dxa"/>
              <w:bottom w:w="0" w:type="dxa"/>
              <w:right w:w="15" w:type="dxa"/>
            </w:tcMar>
            <w:vAlign w:val="center"/>
          </w:tcPr>
          <w:p w:rsidR="00200D44" w:rsidRPr="00946C2F" w:rsidRDefault="00200D44" w:rsidP="002F35A2">
            <w:pPr>
              <w:pStyle w:val="ac"/>
            </w:pPr>
            <w:r w:rsidRPr="00946C2F">
              <w:rPr>
                <w:rFonts w:hint="eastAsia"/>
              </w:rPr>
              <w:t>N</w:t>
            </w:r>
            <w:r w:rsidRPr="00946C2F">
              <w:t>6</w:t>
            </w:r>
          </w:p>
        </w:tc>
      </w:tr>
      <w:tr w:rsidR="00946C2F" w:rsidRPr="00946C2F" w:rsidTr="002F35A2">
        <w:trPr>
          <w:jc w:val="center"/>
        </w:trPr>
        <w:tc>
          <w:tcPr>
            <w:tcW w:w="988" w:type="pct"/>
            <w:tcMar>
              <w:top w:w="15" w:type="dxa"/>
              <w:left w:w="15" w:type="dxa"/>
              <w:bottom w:w="0" w:type="dxa"/>
              <w:right w:w="15" w:type="dxa"/>
            </w:tcMar>
            <w:vAlign w:val="center"/>
          </w:tcPr>
          <w:p w:rsidR="00200D44" w:rsidRPr="00946C2F" w:rsidRDefault="00200D44" w:rsidP="002F35A2">
            <w:pPr>
              <w:pStyle w:val="ab"/>
            </w:pPr>
            <w:r w:rsidRPr="00946C2F">
              <w:t>贡献值</w:t>
            </w:r>
          </w:p>
        </w:tc>
        <w:tc>
          <w:tcPr>
            <w:tcW w:w="669" w:type="pct"/>
            <w:tcMar>
              <w:top w:w="15" w:type="dxa"/>
              <w:left w:w="15" w:type="dxa"/>
              <w:bottom w:w="0" w:type="dxa"/>
              <w:right w:w="15" w:type="dxa"/>
            </w:tcMar>
            <w:vAlign w:val="center"/>
          </w:tcPr>
          <w:p w:rsidR="00200D44" w:rsidRPr="00946C2F" w:rsidRDefault="00200D44" w:rsidP="002F35A2">
            <w:pPr>
              <w:pStyle w:val="ab"/>
            </w:pPr>
            <w:r w:rsidRPr="00946C2F">
              <w:rPr>
                <w:rFonts w:hint="eastAsia"/>
              </w:rPr>
              <w:t>27.</w:t>
            </w:r>
            <w:r w:rsidRPr="00946C2F">
              <w:t>12</w:t>
            </w:r>
          </w:p>
        </w:tc>
        <w:tc>
          <w:tcPr>
            <w:tcW w:w="669" w:type="pct"/>
            <w:tcMar>
              <w:top w:w="15" w:type="dxa"/>
              <w:left w:w="15" w:type="dxa"/>
              <w:bottom w:w="0" w:type="dxa"/>
              <w:right w:w="15" w:type="dxa"/>
            </w:tcMar>
            <w:vAlign w:val="center"/>
          </w:tcPr>
          <w:p w:rsidR="00200D44" w:rsidRPr="00946C2F" w:rsidRDefault="00200D44" w:rsidP="002F35A2">
            <w:pPr>
              <w:pStyle w:val="ab"/>
            </w:pPr>
            <w:r w:rsidRPr="00946C2F">
              <w:rPr>
                <w:rFonts w:hint="eastAsia"/>
              </w:rPr>
              <w:t>14.45</w:t>
            </w:r>
          </w:p>
        </w:tc>
        <w:tc>
          <w:tcPr>
            <w:tcW w:w="669" w:type="pct"/>
            <w:tcMar>
              <w:top w:w="15" w:type="dxa"/>
              <w:left w:w="15" w:type="dxa"/>
              <w:bottom w:w="0" w:type="dxa"/>
              <w:right w:w="15" w:type="dxa"/>
            </w:tcMar>
            <w:vAlign w:val="center"/>
          </w:tcPr>
          <w:p w:rsidR="00200D44" w:rsidRPr="00946C2F" w:rsidRDefault="00200D44" w:rsidP="002F35A2">
            <w:pPr>
              <w:pStyle w:val="ab"/>
            </w:pPr>
            <w:r w:rsidRPr="00946C2F">
              <w:rPr>
                <w:rFonts w:hint="eastAsia"/>
              </w:rPr>
              <w:t>17.00</w:t>
            </w:r>
          </w:p>
        </w:tc>
        <w:tc>
          <w:tcPr>
            <w:tcW w:w="669" w:type="pct"/>
            <w:tcMar>
              <w:top w:w="15" w:type="dxa"/>
              <w:left w:w="15" w:type="dxa"/>
              <w:bottom w:w="0" w:type="dxa"/>
              <w:right w:w="15" w:type="dxa"/>
            </w:tcMar>
            <w:vAlign w:val="center"/>
          </w:tcPr>
          <w:p w:rsidR="00200D44" w:rsidRPr="00946C2F" w:rsidRDefault="00200D44" w:rsidP="002F35A2">
            <w:pPr>
              <w:pStyle w:val="ab"/>
            </w:pPr>
            <w:r w:rsidRPr="00946C2F">
              <w:rPr>
                <w:rFonts w:hint="eastAsia"/>
              </w:rPr>
              <w:t>28.36</w:t>
            </w:r>
          </w:p>
        </w:tc>
        <w:tc>
          <w:tcPr>
            <w:tcW w:w="669" w:type="pct"/>
            <w:tcMar>
              <w:top w:w="15" w:type="dxa"/>
              <w:left w:w="15" w:type="dxa"/>
              <w:bottom w:w="0" w:type="dxa"/>
              <w:right w:w="15" w:type="dxa"/>
            </w:tcMar>
            <w:vAlign w:val="center"/>
          </w:tcPr>
          <w:p w:rsidR="00200D44" w:rsidRPr="00946C2F" w:rsidRDefault="00200D44" w:rsidP="002F35A2">
            <w:pPr>
              <w:pStyle w:val="ab"/>
            </w:pPr>
            <w:r w:rsidRPr="00946C2F">
              <w:rPr>
                <w:rFonts w:hint="eastAsia"/>
              </w:rPr>
              <w:t>39.91</w:t>
            </w:r>
          </w:p>
        </w:tc>
        <w:tc>
          <w:tcPr>
            <w:tcW w:w="667" w:type="pct"/>
            <w:tcMar>
              <w:top w:w="15" w:type="dxa"/>
              <w:left w:w="15" w:type="dxa"/>
              <w:bottom w:w="0" w:type="dxa"/>
              <w:right w:w="15" w:type="dxa"/>
            </w:tcMar>
            <w:vAlign w:val="center"/>
          </w:tcPr>
          <w:p w:rsidR="00200D44" w:rsidRPr="00946C2F" w:rsidRDefault="00200D44" w:rsidP="002F35A2">
            <w:pPr>
              <w:pStyle w:val="ab"/>
            </w:pPr>
            <w:r w:rsidRPr="00946C2F">
              <w:rPr>
                <w:rFonts w:hint="eastAsia"/>
              </w:rPr>
              <w:t>25.96</w:t>
            </w:r>
          </w:p>
        </w:tc>
      </w:tr>
      <w:tr w:rsidR="00946C2F" w:rsidRPr="00946C2F" w:rsidTr="002F35A2">
        <w:trPr>
          <w:jc w:val="center"/>
        </w:trPr>
        <w:tc>
          <w:tcPr>
            <w:tcW w:w="988" w:type="pct"/>
            <w:tcMar>
              <w:top w:w="15" w:type="dxa"/>
              <w:left w:w="15" w:type="dxa"/>
              <w:bottom w:w="0" w:type="dxa"/>
              <w:right w:w="15" w:type="dxa"/>
            </w:tcMar>
            <w:vAlign w:val="center"/>
          </w:tcPr>
          <w:p w:rsidR="00200D44" w:rsidRPr="00946C2F" w:rsidRDefault="00200D44" w:rsidP="002F35A2">
            <w:pPr>
              <w:pStyle w:val="ab"/>
            </w:pPr>
            <w:r w:rsidRPr="00946C2F">
              <w:rPr>
                <w:rFonts w:hint="eastAsia"/>
              </w:rPr>
              <w:t>是否</w:t>
            </w:r>
            <w:r w:rsidRPr="00946C2F">
              <w:t>达标</w:t>
            </w:r>
          </w:p>
        </w:tc>
        <w:tc>
          <w:tcPr>
            <w:tcW w:w="669" w:type="pct"/>
            <w:tcMar>
              <w:top w:w="15" w:type="dxa"/>
              <w:left w:w="15" w:type="dxa"/>
              <w:bottom w:w="0" w:type="dxa"/>
              <w:right w:w="15" w:type="dxa"/>
            </w:tcMar>
            <w:vAlign w:val="center"/>
          </w:tcPr>
          <w:p w:rsidR="00200D44" w:rsidRPr="00946C2F" w:rsidRDefault="00200D44" w:rsidP="002F35A2">
            <w:pPr>
              <w:pStyle w:val="ab"/>
            </w:pPr>
            <w:r w:rsidRPr="00946C2F">
              <w:rPr>
                <w:rFonts w:hint="eastAsia"/>
              </w:rPr>
              <w:t>达标</w:t>
            </w:r>
          </w:p>
        </w:tc>
        <w:tc>
          <w:tcPr>
            <w:tcW w:w="669" w:type="pct"/>
            <w:tcMar>
              <w:top w:w="15" w:type="dxa"/>
              <w:left w:w="15" w:type="dxa"/>
              <w:bottom w:w="0" w:type="dxa"/>
              <w:right w:w="15" w:type="dxa"/>
            </w:tcMar>
            <w:vAlign w:val="center"/>
          </w:tcPr>
          <w:p w:rsidR="00200D44" w:rsidRPr="00946C2F" w:rsidRDefault="00200D44" w:rsidP="002F35A2">
            <w:pPr>
              <w:pStyle w:val="ab"/>
            </w:pPr>
            <w:r w:rsidRPr="00946C2F">
              <w:rPr>
                <w:rFonts w:hint="eastAsia"/>
              </w:rPr>
              <w:t>达标</w:t>
            </w:r>
          </w:p>
        </w:tc>
        <w:tc>
          <w:tcPr>
            <w:tcW w:w="669" w:type="pct"/>
            <w:tcMar>
              <w:top w:w="15" w:type="dxa"/>
              <w:left w:w="15" w:type="dxa"/>
              <w:bottom w:w="0" w:type="dxa"/>
              <w:right w:w="15" w:type="dxa"/>
            </w:tcMar>
            <w:vAlign w:val="center"/>
          </w:tcPr>
          <w:p w:rsidR="00200D44" w:rsidRPr="00946C2F" w:rsidRDefault="00200D44" w:rsidP="002F35A2">
            <w:pPr>
              <w:pStyle w:val="ab"/>
            </w:pPr>
            <w:r w:rsidRPr="00946C2F">
              <w:rPr>
                <w:rFonts w:hint="eastAsia"/>
              </w:rPr>
              <w:t>达标</w:t>
            </w:r>
          </w:p>
        </w:tc>
        <w:tc>
          <w:tcPr>
            <w:tcW w:w="669" w:type="pct"/>
            <w:tcMar>
              <w:top w:w="15" w:type="dxa"/>
              <w:left w:w="15" w:type="dxa"/>
              <w:bottom w:w="0" w:type="dxa"/>
              <w:right w:w="15" w:type="dxa"/>
            </w:tcMar>
            <w:vAlign w:val="center"/>
          </w:tcPr>
          <w:p w:rsidR="00200D44" w:rsidRPr="00946C2F" w:rsidRDefault="00200D44" w:rsidP="002F35A2">
            <w:pPr>
              <w:pStyle w:val="ab"/>
            </w:pPr>
            <w:r w:rsidRPr="00946C2F">
              <w:rPr>
                <w:rFonts w:hint="eastAsia"/>
              </w:rPr>
              <w:t>达标</w:t>
            </w:r>
          </w:p>
        </w:tc>
        <w:tc>
          <w:tcPr>
            <w:tcW w:w="669" w:type="pct"/>
            <w:tcMar>
              <w:top w:w="15" w:type="dxa"/>
              <w:left w:w="15" w:type="dxa"/>
              <w:bottom w:w="0" w:type="dxa"/>
              <w:right w:w="15" w:type="dxa"/>
            </w:tcMar>
            <w:vAlign w:val="center"/>
          </w:tcPr>
          <w:p w:rsidR="00200D44" w:rsidRPr="00946C2F" w:rsidRDefault="00200D44" w:rsidP="002F35A2">
            <w:pPr>
              <w:pStyle w:val="ab"/>
            </w:pPr>
            <w:r w:rsidRPr="00946C2F">
              <w:rPr>
                <w:rFonts w:hint="eastAsia"/>
              </w:rPr>
              <w:t>达标</w:t>
            </w:r>
          </w:p>
        </w:tc>
        <w:tc>
          <w:tcPr>
            <w:tcW w:w="667" w:type="pct"/>
            <w:tcMar>
              <w:top w:w="15" w:type="dxa"/>
              <w:left w:w="15" w:type="dxa"/>
              <w:bottom w:w="0" w:type="dxa"/>
              <w:right w:w="15" w:type="dxa"/>
            </w:tcMar>
            <w:vAlign w:val="center"/>
          </w:tcPr>
          <w:p w:rsidR="00200D44" w:rsidRPr="00946C2F" w:rsidRDefault="00200D44" w:rsidP="002F35A2">
            <w:pPr>
              <w:pStyle w:val="ab"/>
            </w:pPr>
            <w:r w:rsidRPr="00946C2F">
              <w:rPr>
                <w:rFonts w:hint="eastAsia"/>
              </w:rPr>
              <w:t>达标</w:t>
            </w:r>
          </w:p>
        </w:tc>
      </w:tr>
      <w:tr w:rsidR="00946C2F" w:rsidRPr="00946C2F" w:rsidTr="002F35A2">
        <w:trPr>
          <w:jc w:val="center"/>
        </w:trPr>
        <w:tc>
          <w:tcPr>
            <w:tcW w:w="988" w:type="pct"/>
            <w:tcMar>
              <w:top w:w="15" w:type="dxa"/>
              <w:left w:w="15" w:type="dxa"/>
              <w:bottom w:w="0" w:type="dxa"/>
              <w:right w:w="15" w:type="dxa"/>
            </w:tcMar>
            <w:vAlign w:val="center"/>
          </w:tcPr>
          <w:p w:rsidR="00200D44" w:rsidRPr="00946C2F" w:rsidRDefault="00200D44" w:rsidP="002F35A2">
            <w:pPr>
              <w:pStyle w:val="ab"/>
            </w:pPr>
            <w:r w:rsidRPr="00946C2F">
              <w:rPr>
                <w:rFonts w:hint="eastAsia"/>
              </w:rPr>
              <w:t>背景值</w:t>
            </w:r>
          </w:p>
        </w:tc>
        <w:tc>
          <w:tcPr>
            <w:tcW w:w="669" w:type="pct"/>
            <w:tcMar>
              <w:top w:w="15" w:type="dxa"/>
              <w:left w:w="15" w:type="dxa"/>
              <w:bottom w:w="0" w:type="dxa"/>
              <w:right w:w="15" w:type="dxa"/>
            </w:tcMar>
            <w:vAlign w:val="center"/>
          </w:tcPr>
          <w:p w:rsidR="00200D44" w:rsidRPr="00946C2F" w:rsidRDefault="00200D44" w:rsidP="002F35A2">
            <w:pPr>
              <w:pStyle w:val="ab"/>
            </w:pPr>
            <w:r w:rsidRPr="00946C2F">
              <w:rPr>
                <w:rFonts w:hint="eastAsia"/>
              </w:rPr>
              <w:t>50.7</w:t>
            </w:r>
          </w:p>
        </w:tc>
        <w:tc>
          <w:tcPr>
            <w:tcW w:w="669" w:type="pct"/>
            <w:tcMar>
              <w:top w:w="15" w:type="dxa"/>
              <w:left w:w="15" w:type="dxa"/>
              <w:bottom w:w="0" w:type="dxa"/>
              <w:right w:w="15" w:type="dxa"/>
            </w:tcMar>
            <w:vAlign w:val="center"/>
          </w:tcPr>
          <w:p w:rsidR="00200D44" w:rsidRPr="00946C2F" w:rsidRDefault="00200D44" w:rsidP="002F35A2">
            <w:pPr>
              <w:pStyle w:val="ab"/>
            </w:pPr>
            <w:r w:rsidRPr="00946C2F">
              <w:rPr>
                <w:rFonts w:hint="eastAsia"/>
              </w:rPr>
              <w:t>49.8</w:t>
            </w:r>
          </w:p>
        </w:tc>
        <w:tc>
          <w:tcPr>
            <w:tcW w:w="669" w:type="pct"/>
            <w:tcMar>
              <w:top w:w="15" w:type="dxa"/>
              <w:left w:w="15" w:type="dxa"/>
              <w:bottom w:w="0" w:type="dxa"/>
              <w:right w:w="15" w:type="dxa"/>
            </w:tcMar>
            <w:vAlign w:val="center"/>
          </w:tcPr>
          <w:p w:rsidR="00200D44" w:rsidRPr="00946C2F" w:rsidRDefault="00200D44" w:rsidP="002F35A2">
            <w:pPr>
              <w:pStyle w:val="ab"/>
            </w:pPr>
            <w:r w:rsidRPr="00946C2F">
              <w:rPr>
                <w:rFonts w:hint="eastAsia"/>
              </w:rPr>
              <w:t>53.9</w:t>
            </w:r>
          </w:p>
        </w:tc>
        <w:tc>
          <w:tcPr>
            <w:tcW w:w="669" w:type="pct"/>
            <w:tcMar>
              <w:top w:w="15" w:type="dxa"/>
              <w:left w:w="15" w:type="dxa"/>
              <w:bottom w:w="0" w:type="dxa"/>
              <w:right w:w="15" w:type="dxa"/>
            </w:tcMar>
            <w:vAlign w:val="center"/>
          </w:tcPr>
          <w:p w:rsidR="00200D44" w:rsidRPr="00946C2F" w:rsidRDefault="00200D44" w:rsidP="002F35A2">
            <w:pPr>
              <w:pStyle w:val="ab"/>
            </w:pPr>
            <w:r w:rsidRPr="00946C2F">
              <w:rPr>
                <w:rFonts w:hint="eastAsia"/>
              </w:rPr>
              <w:t>52.3</w:t>
            </w:r>
          </w:p>
        </w:tc>
        <w:tc>
          <w:tcPr>
            <w:tcW w:w="669" w:type="pct"/>
            <w:tcMar>
              <w:top w:w="15" w:type="dxa"/>
              <w:left w:w="15" w:type="dxa"/>
              <w:bottom w:w="0" w:type="dxa"/>
              <w:right w:w="15" w:type="dxa"/>
            </w:tcMar>
            <w:vAlign w:val="center"/>
          </w:tcPr>
          <w:p w:rsidR="00200D44" w:rsidRPr="00946C2F" w:rsidRDefault="00200D44" w:rsidP="002F35A2">
            <w:pPr>
              <w:pStyle w:val="ab"/>
            </w:pPr>
            <w:r w:rsidRPr="00946C2F">
              <w:rPr>
                <w:rFonts w:hint="eastAsia"/>
              </w:rPr>
              <w:t>50.7</w:t>
            </w:r>
          </w:p>
        </w:tc>
        <w:tc>
          <w:tcPr>
            <w:tcW w:w="667" w:type="pct"/>
            <w:tcMar>
              <w:top w:w="15" w:type="dxa"/>
              <w:left w:w="15" w:type="dxa"/>
              <w:bottom w:w="0" w:type="dxa"/>
              <w:right w:w="15" w:type="dxa"/>
            </w:tcMar>
            <w:vAlign w:val="center"/>
          </w:tcPr>
          <w:p w:rsidR="00200D44" w:rsidRPr="00946C2F" w:rsidRDefault="00200D44" w:rsidP="002F35A2">
            <w:pPr>
              <w:pStyle w:val="ab"/>
            </w:pPr>
            <w:r w:rsidRPr="00946C2F">
              <w:rPr>
                <w:rFonts w:hint="eastAsia"/>
              </w:rPr>
              <w:t>48.4</w:t>
            </w:r>
          </w:p>
        </w:tc>
      </w:tr>
      <w:tr w:rsidR="00946C2F" w:rsidRPr="00946C2F" w:rsidTr="002F35A2">
        <w:trPr>
          <w:jc w:val="center"/>
        </w:trPr>
        <w:tc>
          <w:tcPr>
            <w:tcW w:w="988" w:type="pct"/>
            <w:tcMar>
              <w:top w:w="15" w:type="dxa"/>
              <w:left w:w="15" w:type="dxa"/>
              <w:bottom w:w="0" w:type="dxa"/>
              <w:right w:w="15" w:type="dxa"/>
            </w:tcMar>
            <w:vAlign w:val="center"/>
          </w:tcPr>
          <w:p w:rsidR="00200D44" w:rsidRPr="00946C2F" w:rsidRDefault="00200D44" w:rsidP="002F35A2">
            <w:pPr>
              <w:pStyle w:val="ab"/>
            </w:pPr>
            <w:r w:rsidRPr="00946C2F">
              <w:rPr>
                <w:rFonts w:hint="eastAsia"/>
              </w:rPr>
              <w:t>叠加值</w:t>
            </w:r>
          </w:p>
        </w:tc>
        <w:tc>
          <w:tcPr>
            <w:tcW w:w="669" w:type="pct"/>
            <w:tcMar>
              <w:top w:w="15" w:type="dxa"/>
              <w:left w:w="15" w:type="dxa"/>
              <w:bottom w:w="0" w:type="dxa"/>
              <w:right w:w="15" w:type="dxa"/>
            </w:tcMar>
            <w:vAlign w:val="center"/>
          </w:tcPr>
          <w:p w:rsidR="00200D44" w:rsidRPr="00946C2F" w:rsidRDefault="00200D44" w:rsidP="002F35A2">
            <w:pPr>
              <w:pStyle w:val="ab"/>
            </w:pPr>
            <w:r w:rsidRPr="00946C2F">
              <w:rPr>
                <w:rFonts w:hint="eastAsia"/>
              </w:rPr>
              <w:t>50.72</w:t>
            </w:r>
          </w:p>
        </w:tc>
        <w:tc>
          <w:tcPr>
            <w:tcW w:w="669" w:type="pct"/>
            <w:tcMar>
              <w:top w:w="15" w:type="dxa"/>
              <w:left w:w="15" w:type="dxa"/>
              <w:bottom w:w="0" w:type="dxa"/>
              <w:right w:w="15" w:type="dxa"/>
            </w:tcMar>
            <w:vAlign w:val="center"/>
          </w:tcPr>
          <w:p w:rsidR="00200D44" w:rsidRPr="00946C2F" w:rsidRDefault="00200D44" w:rsidP="002F35A2">
            <w:pPr>
              <w:pStyle w:val="ab"/>
            </w:pPr>
            <w:r w:rsidRPr="00946C2F">
              <w:rPr>
                <w:rFonts w:hint="eastAsia"/>
              </w:rPr>
              <w:t>49.80</w:t>
            </w:r>
          </w:p>
        </w:tc>
        <w:tc>
          <w:tcPr>
            <w:tcW w:w="669" w:type="pct"/>
            <w:tcMar>
              <w:top w:w="15" w:type="dxa"/>
              <w:left w:w="15" w:type="dxa"/>
              <w:bottom w:w="0" w:type="dxa"/>
              <w:right w:w="15" w:type="dxa"/>
            </w:tcMar>
            <w:vAlign w:val="center"/>
          </w:tcPr>
          <w:p w:rsidR="00200D44" w:rsidRPr="00946C2F" w:rsidRDefault="00200D44" w:rsidP="002F35A2">
            <w:pPr>
              <w:pStyle w:val="ab"/>
            </w:pPr>
            <w:r w:rsidRPr="00946C2F">
              <w:rPr>
                <w:rFonts w:hint="eastAsia"/>
              </w:rPr>
              <w:t>53.90</w:t>
            </w:r>
          </w:p>
        </w:tc>
        <w:tc>
          <w:tcPr>
            <w:tcW w:w="669" w:type="pct"/>
            <w:tcMar>
              <w:top w:w="15" w:type="dxa"/>
              <w:left w:w="15" w:type="dxa"/>
              <w:bottom w:w="0" w:type="dxa"/>
              <w:right w:w="15" w:type="dxa"/>
            </w:tcMar>
            <w:vAlign w:val="center"/>
          </w:tcPr>
          <w:p w:rsidR="00200D44" w:rsidRPr="00946C2F" w:rsidRDefault="00200D44" w:rsidP="002F35A2">
            <w:pPr>
              <w:pStyle w:val="ab"/>
            </w:pPr>
            <w:r w:rsidRPr="00946C2F">
              <w:rPr>
                <w:rFonts w:hint="eastAsia"/>
              </w:rPr>
              <w:t>52.32</w:t>
            </w:r>
          </w:p>
        </w:tc>
        <w:tc>
          <w:tcPr>
            <w:tcW w:w="669" w:type="pct"/>
            <w:tcMar>
              <w:top w:w="15" w:type="dxa"/>
              <w:left w:w="15" w:type="dxa"/>
              <w:bottom w:w="0" w:type="dxa"/>
              <w:right w:w="15" w:type="dxa"/>
            </w:tcMar>
            <w:vAlign w:val="center"/>
          </w:tcPr>
          <w:p w:rsidR="00200D44" w:rsidRPr="00946C2F" w:rsidRDefault="00200D44" w:rsidP="002F35A2">
            <w:pPr>
              <w:pStyle w:val="ab"/>
            </w:pPr>
            <w:r w:rsidRPr="00946C2F">
              <w:rPr>
                <w:rFonts w:hint="eastAsia"/>
              </w:rPr>
              <w:t>51.05</w:t>
            </w:r>
          </w:p>
        </w:tc>
        <w:tc>
          <w:tcPr>
            <w:tcW w:w="667" w:type="pct"/>
            <w:tcMar>
              <w:top w:w="15" w:type="dxa"/>
              <w:left w:w="15" w:type="dxa"/>
              <w:bottom w:w="0" w:type="dxa"/>
              <w:right w:w="15" w:type="dxa"/>
            </w:tcMar>
            <w:vAlign w:val="center"/>
          </w:tcPr>
          <w:p w:rsidR="00200D44" w:rsidRPr="00946C2F" w:rsidRDefault="00200D44" w:rsidP="002F35A2">
            <w:pPr>
              <w:pStyle w:val="ab"/>
            </w:pPr>
            <w:r w:rsidRPr="00946C2F">
              <w:rPr>
                <w:rFonts w:hint="eastAsia"/>
              </w:rPr>
              <w:t>48.42</w:t>
            </w:r>
          </w:p>
        </w:tc>
      </w:tr>
      <w:tr w:rsidR="00946C2F" w:rsidRPr="00946C2F" w:rsidTr="002F35A2">
        <w:trPr>
          <w:jc w:val="center"/>
        </w:trPr>
        <w:tc>
          <w:tcPr>
            <w:tcW w:w="988" w:type="pct"/>
            <w:tcMar>
              <w:top w:w="15" w:type="dxa"/>
              <w:left w:w="15" w:type="dxa"/>
              <w:bottom w:w="0" w:type="dxa"/>
              <w:right w:w="15" w:type="dxa"/>
            </w:tcMar>
            <w:vAlign w:val="center"/>
          </w:tcPr>
          <w:p w:rsidR="00200D44" w:rsidRPr="00946C2F" w:rsidRDefault="00200D44" w:rsidP="002F35A2">
            <w:pPr>
              <w:pStyle w:val="ab"/>
            </w:pPr>
            <w:r w:rsidRPr="00946C2F">
              <w:rPr>
                <w:rFonts w:hint="eastAsia"/>
              </w:rPr>
              <w:t>是否</w:t>
            </w:r>
            <w:r w:rsidRPr="00946C2F">
              <w:t>达标</w:t>
            </w:r>
          </w:p>
        </w:tc>
        <w:tc>
          <w:tcPr>
            <w:tcW w:w="669" w:type="pct"/>
            <w:tcMar>
              <w:top w:w="15" w:type="dxa"/>
              <w:left w:w="15" w:type="dxa"/>
              <w:bottom w:w="0" w:type="dxa"/>
              <w:right w:w="15" w:type="dxa"/>
            </w:tcMar>
            <w:vAlign w:val="center"/>
          </w:tcPr>
          <w:p w:rsidR="00200D44" w:rsidRPr="00946C2F" w:rsidRDefault="00200D44" w:rsidP="002F35A2">
            <w:pPr>
              <w:pStyle w:val="ab"/>
            </w:pPr>
            <w:r w:rsidRPr="00946C2F">
              <w:rPr>
                <w:rFonts w:hint="eastAsia"/>
              </w:rPr>
              <w:t>达标</w:t>
            </w:r>
          </w:p>
        </w:tc>
        <w:tc>
          <w:tcPr>
            <w:tcW w:w="669" w:type="pct"/>
            <w:tcMar>
              <w:top w:w="15" w:type="dxa"/>
              <w:left w:w="15" w:type="dxa"/>
              <w:bottom w:w="0" w:type="dxa"/>
              <w:right w:w="15" w:type="dxa"/>
            </w:tcMar>
            <w:vAlign w:val="center"/>
          </w:tcPr>
          <w:p w:rsidR="00200D44" w:rsidRPr="00946C2F" w:rsidRDefault="00200D44" w:rsidP="002F35A2">
            <w:pPr>
              <w:pStyle w:val="ab"/>
            </w:pPr>
            <w:r w:rsidRPr="00946C2F">
              <w:rPr>
                <w:rFonts w:hint="eastAsia"/>
              </w:rPr>
              <w:t>达标</w:t>
            </w:r>
          </w:p>
        </w:tc>
        <w:tc>
          <w:tcPr>
            <w:tcW w:w="669" w:type="pct"/>
            <w:tcMar>
              <w:top w:w="15" w:type="dxa"/>
              <w:left w:w="15" w:type="dxa"/>
              <w:bottom w:w="0" w:type="dxa"/>
              <w:right w:w="15" w:type="dxa"/>
            </w:tcMar>
            <w:vAlign w:val="center"/>
          </w:tcPr>
          <w:p w:rsidR="00200D44" w:rsidRPr="00946C2F" w:rsidRDefault="00200D44" w:rsidP="002F35A2">
            <w:pPr>
              <w:pStyle w:val="ab"/>
            </w:pPr>
            <w:r w:rsidRPr="00946C2F">
              <w:rPr>
                <w:rFonts w:hint="eastAsia"/>
              </w:rPr>
              <w:t>达标</w:t>
            </w:r>
          </w:p>
        </w:tc>
        <w:tc>
          <w:tcPr>
            <w:tcW w:w="669" w:type="pct"/>
            <w:tcMar>
              <w:top w:w="15" w:type="dxa"/>
              <w:left w:w="15" w:type="dxa"/>
              <w:bottom w:w="0" w:type="dxa"/>
              <w:right w:w="15" w:type="dxa"/>
            </w:tcMar>
            <w:vAlign w:val="center"/>
          </w:tcPr>
          <w:p w:rsidR="00200D44" w:rsidRPr="00946C2F" w:rsidRDefault="00200D44" w:rsidP="002F35A2">
            <w:pPr>
              <w:pStyle w:val="ab"/>
            </w:pPr>
            <w:r w:rsidRPr="00946C2F">
              <w:rPr>
                <w:rFonts w:hint="eastAsia"/>
              </w:rPr>
              <w:t>达标</w:t>
            </w:r>
          </w:p>
        </w:tc>
        <w:tc>
          <w:tcPr>
            <w:tcW w:w="669" w:type="pct"/>
            <w:tcMar>
              <w:top w:w="15" w:type="dxa"/>
              <w:left w:w="15" w:type="dxa"/>
              <w:bottom w:w="0" w:type="dxa"/>
              <w:right w:w="15" w:type="dxa"/>
            </w:tcMar>
            <w:vAlign w:val="center"/>
          </w:tcPr>
          <w:p w:rsidR="00200D44" w:rsidRPr="00946C2F" w:rsidRDefault="00200D44" w:rsidP="002F35A2">
            <w:pPr>
              <w:pStyle w:val="ab"/>
            </w:pPr>
            <w:r w:rsidRPr="00946C2F">
              <w:rPr>
                <w:rFonts w:hint="eastAsia"/>
              </w:rPr>
              <w:t>达标</w:t>
            </w:r>
          </w:p>
        </w:tc>
        <w:tc>
          <w:tcPr>
            <w:tcW w:w="667" w:type="pct"/>
            <w:tcMar>
              <w:top w:w="15" w:type="dxa"/>
              <w:left w:w="15" w:type="dxa"/>
              <w:bottom w:w="0" w:type="dxa"/>
              <w:right w:w="15" w:type="dxa"/>
            </w:tcMar>
            <w:vAlign w:val="center"/>
          </w:tcPr>
          <w:p w:rsidR="00200D44" w:rsidRPr="00946C2F" w:rsidRDefault="00200D44" w:rsidP="002F35A2">
            <w:pPr>
              <w:pStyle w:val="ab"/>
            </w:pPr>
            <w:r w:rsidRPr="00946C2F">
              <w:rPr>
                <w:rFonts w:hint="eastAsia"/>
              </w:rPr>
              <w:t>达标</w:t>
            </w:r>
          </w:p>
        </w:tc>
      </w:tr>
      <w:tr w:rsidR="00946C2F" w:rsidRPr="00946C2F" w:rsidTr="002F35A2">
        <w:trPr>
          <w:jc w:val="center"/>
        </w:trPr>
        <w:tc>
          <w:tcPr>
            <w:tcW w:w="988" w:type="pct"/>
            <w:tcMar>
              <w:top w:w="15" w:type="dxa"/>
              <w:left w:w="15" w:type="dxa"/>
              <w:bottom w:w="0" w:type="dxa"/>
              <w:right w:w="15" w:type="dxa"/>
            </w:tcMar>
            <w:vAlign w:val="center"/>
          </w:tcPr>
          <w:p w:rsidR="00200D44" w:rsidRPr="00946C2F" w:rsidRDefault="00200D44" w:rsidP="002F35A2">
            <w:pPr>
              <w:pStyle w:val="ab"/>
            </w:pPr>
            <w:r w:rsidRPr="00946C2F">
              <w:rPr>
                <w:rFonts w:hint="eastAsia"/>
              </w:rPr>
              <w:t>昼间</w:t>
            </w:r>
            <w:r w:rsidRPr="00946C2F">
              <w:t>标准值</w:t>
            </w:r>
          </w:p>
        </w:tc>
        <w:tc>
          <w:tcPr>
            <w:tcW w:w="4012" w:type="pct"/>
            <w:gridSpan w:val="6"/>
            <w:tcMar>
              <w:top w:w="15" w:type="dxa"/>
              <w:left w:w="15" w:type="dxa"/>
              <w:bottom w:w="0" w:type="dxa"/>
              <w:right w:w="15" w:type="dxa"/>
            </w:tcMar>
            <w:vAlign w:val="center"/>
          </w:tcPr>
          <w:p w:rsidR="00200D44" w:rsidRPr="00946C2F" w:rsidRDefault="00200D44" w:rsidP="002F35A2">
            <w:pPr>
              <w:pStyle w:val="ab"/>
            </w:pPr>
            <w:r w:rsidRPr="00946C2F">
              <w:t>65</w:t>
            </w:r>
          </w:p>
        </w:tc>
      </w:tr>
    </w:tbl>
    <w:p w:rsidR="00200D44" w:rsidRPr="00946C2F" w:rsidRDefault="00200D44" w:rsidP="00200D44">
      <w:pPr>
        <w:pStyle w:val="aa"/>
        <w:spacing w:before="62" w:after="62"/>
      </w:pPr>
      <w:r w:rsidRPr="00946C2F">
        <w:t>表</w:t>
      </w:r>
      <w:r w:rsidR="0085212B" w:rsidRPr="00946C2F">
        <w:t>6</w:t>
      </w:r>
      <w:r w:rsidRPr="00946C2F">
        <w:t xml:space="preserve">.4.3-2  </w:t>
      </w:r>
      <w:r w:rsidRPr="00946C2F">
        <w:rPr>
          <w:rFonts w:hint="eastAsia"/>
        </w:rPr>
        <w:t>本次改扩建项目</w:t>
      </w:r>
      <w:r w:rsidRPr="00946C2F">
        <w:t>噪声值影响结果表</w:t>
      </w:r>
      <w:r w:rsidRPr="00946C2F">
        <w:rPr>
          <w:rFonts w:hint="eastAsia"/>
        </w:rPr>
        <w:t>（夜间</w:t>
      </w:r>
      <w:r w:rsidRPr="00946C2F">
        <w:t>）</w:t>
      </w:r>
      <w:r w:rsidRPr="00946C2F">
        <w:rPr>
          <w:rFonts w:hint="eastAsia"/>
        </w:rPr>
        <w:t xml:space="preserve"> </w:t>
      </w:r>
      <w:r w:rsidRPr="00946C2F">
        <w:t xml:space="preserve"> </w:t>
      </w:r>
      <w:r w:rsidRPr="00946C2F">
        <w:rPr>
          <w:rFonts w:hint="eastAsia"/>
        </w:rPr>
        <w:t>单位</w:t>
      </w:r>
      <w:r w:rsidRPr="00946C2F">
        <w:t>：</w:t>
      </w:r>
      <w:r w:rsidRPr="00946C2F">
        <w:t>dB</w:t>
      </w:r>
      <w:r w:rsidRPr="00946C2F">
        <w:rPr>
          <w:rFonts w:hint="eastAsia"/>
        </w:rPr>
        <w:t>(</w:t>
      </w:r>
      <w:r w:rsidRPr="00946C2F">
        <w:t>A)</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15"/>
        <w:gridCol w:w="1229"/>
        <w:gridCol w:w="1229"/>
        <w:gridCol w:w="1229"/>
        <w:gridCol w:w="1229"/>
        <w:gridCol w:w="1229"/>
        <w:gridCol w:w="1225"/>
      </w:tblGrid>
      <w:tr w:rsidR="00946C2F" w:rsidRPr="00946C2F" w:rsidTr="002F35A2">
        <w:trPr>
          <w:trHeight w:val="284"/>
          <w:jc w:val="center"/>
        </w:trPr>
        <w:tc>
          <w:tcPr>
            <w:tcW w:w="988" w:type="pct"/>
            <w:tcMar>
              <w:top w:w="15" w:type="dxa"/>
              <w:left w:w="15" w:type="dxa"/>
              <w:bottom w:w="0" w:type="dxa"/>
              <w:right w:w="15" w:type="dxa"/>
            </w:tcMar>
            <w:vAlign w:val="center"/>
          </w:tcPr>
          <w:p w:rsidR="00200D44" w:rsidRPr="00946C2F" w:rsidRDefault="00200D44" w:rsidP="002F35A2">
            <w:pPr>
              <w:pStyle w:val="ac"/>
              <w:adjustRightInd w:val="0"/>
            </w:pPr>
            <w:r w:rsidRPr="00946C2F">
              <w:t>点位</w:t>
            </w:r>
          </w:p>
        </w:tc>
        <w:tc>
          <w:tcPr>
            <w:tcW w:w="669" w:type="pct"/>
            <w:tcMar>
              <w:top w:w="15" w:type="dxa"/>
              <w:left w:w="15" w:type="dxa"/>
              <w:bottom w:w="0" w:type="dxa"/>
              <w:right w:w="15" w:type="dxa"/>
            </w:tcMar>
            <w:vAlign w:val="center"/>
          </w:tcPr>
          <w:p w:rsidR="00200D44" w:rsidRPr="00946C2F" w:rsidRDefault="00200D44" w:rsidP="002F35A2">
            <w:pPr>
              <w:pStyle w:val="ac"/>
              <w:adjustRightInd w:val="0"/>
            </w:pPr>
            <w:r w:rsidRPr="00946C2F">
              <w:rPr>
                <w:rFonts w:hint="eastAsia"/>
              </w:rPr>
              <w:t>N</w:t>
            </w:r>
            <w:r w:rsidRPr="00946C2F">
              <w:t>1</w:t>
            </w:r>
          </w:p>
        </w:tc>
        <w:tc>
          <w:tcPr>
            <w:tcW w:w="669" w:type="pct"/>
            <w:tcMar>
              <w:top w:w="15" w:type="dxa"/>
              <w:left w:w="15" w:type="dxa"/>
              <w:bottom w:w="0" w:type="dxa"/>
              <w:right w:w="15" w:type="dxa"/>
            </w:tcMar>
            <w:vAlign w:val="center"/>
          </w:tcPr>
          <w:p w:rsidR="00200D44" w:rsidRPr="00946C2F" w:rsidRDefault="00200D44" w:rsidP="002F35A2">
            <w:pPr>
              <w:pStyle w:val="ac"/>
              <w:adjustRightInd w:val="0"/>
            </w:pPr>
            <w:r w:rsidRPr="00946C2F">
              <w:rPr>
                <w:rFonts w:hint="eastAsia"/>
              </w:rPr>
              <w:t>N</w:t>
            </w:r>
            <w:r w:rsidRPr="00946C2F">
              <w:t>2</w:t>
            </w:r>
          </w:p>
        </w:tc>
        <w:tc>
          <w:tcPr>
            <w:tcW w:w="669" w:type="pct"/>
            <w:tcMar>
              <w:top w:w="15" w:type="dxa"/>
              <w:left w:w="15" w:type="dxa"/>
              <w:bottom w:w="0" w:type="dxa"/>
              <w:right w:w="15" w:type="dxa"/>
            </w:tcMar>
            <w:vAlign w:val="center"/>
          </w:tcPr>
          <w:p w:rsidR="00200D44" w:rsidRPr="00946C2F" w:rsidRDefault="00200D44" w:rsidP="002F35A2">
            <w:pPr>
              <w:pStyle w:val="ac"/>
              <w:adjustRightInd w:val="0"/>
            </w:pPr>
            <w:r w:rsidRPr="00946C2F">
              <w:rPr>
                <w:rFonts w:hint="eastAsia"/>
              </w:rPr>
              <w:t>N</w:t>
            </w:r>
            <w:r w:rsidRPr="00946C2F">
              <w:t>3</w:t>
            </w:r>
          </w:p>
        </w:tc>
        <w:tc>
          <w:tcPr>
            <w:tcW w:w="669" w:type="pct"/>
            <w:vAlign w:val="center"/>
          </w:tcPr>
          <w:p w:rsidR="00200D44" w:rsidRPr="00946C2F" w:rsidRDefault="00200D44" w:rsidP="002F35A2">
            <w:pPr>
              <w:pStyle w:val="ac"/>
              <w:adjustRightInd w:val="0"/>
            </w:pPr>
            <w:r w:rsidRPr="00946C2F">
              <w:rPr>
                <w:rFonts w:hint="eastAsia"/>
              </w:rPr>
              <w:t>N</w:t>
            </w:r>
            <w:r w:rsidRPr="00946C2F">
              <w:t>4</w:t>
            </w:r>
          </w:p>
        </w:tc>
        <w:tc>
          <w:tcPr>
            <w:tcW w:w="669" w:type="pct"/>
            <w:vAlign w:val="center"/>
          </w:tcPr>
          <w:p w:rsidR="00200D44" w:rsidRPr="00946C2F" w:rsidRDefault="00200D44" w:rsidP="002F35A2">
            <w:pPr>
              <w:pStyle w:val="ac"/>
              <w:adjustRightInd w:val="0"/>
            </w:pPr>
            <w:r w:rsidRPr="00946C2F">
              <w:rPr>
                <w:rFonts w:hint="eastAsia"/>
              </w:rPr>
              <w:t>N</w:t>
            </w:r>
            <w:r w:rsidRPr="00946C2F">
              <w:t>5</w:t>
            </w:r>
          </w:p>
        </w:tc>
        <w:tc>
          <w:tcPr>
            <w:tcW w:w="667" w:type="pct"/>
            <w:tcMar>
              <w:top w:w="15" w:type="dxa"/>
              <w:left w:w="15" w:type="dxa"/>
              <w:bottom w:w="0" w:type="dxa"/>
              <w:right w:w="15" w:type="dxa"/>
            </w:tcMar>
            <w:vAlign w:val="center"/>
          </w:tcPr>
          <w:p w:rsidR="00200D44" w:rsidRPr="00946C2F" w:rsidRDefault="00200D44" w:rsidP="002F35A2">
            <w:pPr>
              <w:pStyle w:val="ac"/>
              <w:adjustRightInd w:val="0"/>
            </w:pPr>
            <w:r w:rsidRPr="00946C2F">
              <w:rPr>
                <w:rFonts w:hint="eastAsia"/>
              </w:rPr>
              <w:t>N</w:t>
            </w:r>
            <w:r w:rsidRPr="00946C2F">
              <w:t>6</w:t>
            </w:r>
          </w:p>
        </w:tc>
      </w:tr>
      <w:tr w:rsidR="00946C2F" w:rsidRPr="00946C2F" w:rsidTr="002F35A2">
        <w:trPr>
          <w:trHeight w:val="20"/>
          <w:jc w:val="center"/>
        </w:trPr>
        <w:tc>
          <w:tcPr>
            <w:tcW w:w="988" w:type="pct"/>
            <w:tcMar>
              <w:top w:w="15" w:type="dxa"/>
              <w:left w:w="15" w:type="dxa"/>
              <w:bottom w:w="0" w:type="dxa"/>
              <w:right w:w="15" w:type="dxa"/>
            </w:tcMar>
            <w:vAlign w:val="center"/>
          </w:tcPr>
          <w:p w:rsidR="00200D44" w:rsidRPr="00946C2F" w:rsidRDefault="00200D44" w:rsidP="002F35A2">
            <w:pPr>
              <w:pStyle w:val="ab"/>
              <w:adjustRightInd w:val="0"/>
            </w:pPr>
            <w:r w:rsidRPr="00946C2F">
              <w:t>贡献值</w:t>
            </w:r>
          </w:p>
        </w:tc>
        <w:tc>
          <w:tcPr>
            <w:tcW w:w="669" w:type="pct"/>
            <w:tcMar>
              <w:top w:w="15" w:type="dxa"/>
              <w:left w:w="15" w:type="dxa"/>
              <w:bottom w:w="0" w:type="dxa"/>
              <w:right w:w="15" w:type="dxa"/>
            </w:tcMar>
            <w:vAlign w:val="center"/>
          </w:tcPr>
          <w:p w:rsidR="00200D44" w:rsidRPr="00946C2F" w:rsidRDefault="00200D44" w:rsidP="002F35A2">
            <w:pPr>
              <w:pStyle w:val="ab"/>
              <w:adjustRightInd w:val="0"/>
            </w:pPr>
            <w:r w:rsidRPr="00946C2F">
              <w:rPr>
                <w:rFonts w:hint="eastAsia"/>
              </w:rPr>
              <w:t>0</w:t>
            </w:r>
          </w:p>
        </w:tc>
        <w:tc>
          <w:tcPr>
            <w:tcW w:w="669" w:type="pct"/>
            <w:tcMar>
              <w:top w:w="15" w:type="dxa"/>
              <w:left w:w="15" w:type="dxa"/>
              <w:bottom w:w="0" w:type="dxa"/>
              <w:right w:w="15" w:type="dxa"/>
            </w:tcMar>
            <w:vAlign w:val="center"/>
          </w:tcPr>
          <w:p w:rsidR="00200D44" w:rsidRPr="00946C2F" w:rsidRDefault="00200D44" w:rsidP="002F35A2">
            <w:pPr>
              <w:pStyle w:val="ab"/>
              <w:adjustRightInd w:val="0"/>
            </w:pPr>
            <w:r w:rsidRPr="00946C2F">
              <w:rPr>
                <w:rFonts w:hint="eastAsia"/>
              </w:rPr>
              <w:t>0</w:t>
            </w:r>
          </w:p>
        </w:tc>
        <w:tc>
          <w:tcPr>
            <w:tcW w:w="669" w:type="pct"/>
            <w:tcMar>
              <w:top w:w="15" w:type="dxa"/>
              <w:left w:w="15" w:type="dxa"/>
              <w:bottom w:w="0" w:type="dxa"/>
              <w:right w:w="15" w:type="dxa"/>
            </w:tcMar>
            <w:vAlign w:val="center"/>
          </w:tcPr>
          <w:p w:rsidR="00200D44" w:rsidRPr="00946C2F" w:rsidRDefault="00200D44" w:rsidP="002F35A2">
            <w:pPr>
              <w:pStyle w:val="ab"/>
              <w:adjustRightInd w:val="0"/>
            </w:pPr>
            <w:r w:rsidRPr="00946C2F">
              <w:rPr>
                <w:rFonts w:hint="eastAsia"/>
              </w:rPr>
              <w:t>0</w:t>
            </w:r>
          </w:p>
        </w:tc>
        <w:tc>
          <w:tcPr>
            <w:tcW w:w="669" w:type="pct"/>
            <w:tcMar>
              <w:top w:w="15" w:type="dxa"/>
              <w:left w:w="15" w:type="dxa"/>
              <w:bottom w:w="0" w:type="dxa"/>
              <w:right w:w="15" w:type="dxa"/>
            </w:tcMar>
            <w:vAlign w:val="center"/>
          </w:tcPr>
          <w:p w:rsidR="00200D44" w:rsidRPr="00946C2F" w:rsidRDefault="00200D44" w:rsidP="002F35A2">
            <w:pPr>
              <w:pStyle w:val="ab"/>
              <w:adjustRightInd w:val="0"/>
            </w:pPr>
            <w:r w:rsidRPr="00946C2F">
              <w:rPr>
                <w:rFonts w:hint="eastAsia"/>
              </w:rPr>
              <w:t>0</w:t>
            </w:r>
          </w:p>
        </w:tc>
        <w:tc>
          <w:tcPr>
            <w:tcW w:w="669" w:type="pct"/>
            <w:tcMar>
              <w:top w:w="15" w:type="dxa"/>
              <w:left w:w="15" w:type="dxa"/>
              <w:bottom w:w="0" w:type="dxa"/>
              <w:right w:w="15" w:type="dxa"/>
            </w:tcMar>
            <w:vAlign w:val="center"/>
          </w:tcPr>
          <w:p w:rsidR="00200D44" w:rsidRPr="00946C2F" w:rsidRDefault="00200D44" w:rsidP="002F35A2">
            <w:pPr>
              <w:pStyle w:val="ab"/>
              <w:adjustRightInd w:val="0"/>
            </w:pPr>
            <w:r w:rsidRPr="00946C2F">
              <w:rPr>
                <w:rFonts w:hint="eastAsia"/>
              </w:rPr>
              <w:t>0</w:t>
            </w:r>
          </w:p>
        </w:tc>
        <w:tc>
          <w:tcPr>
            <w:tcW w:w="667" w:type="pct"/>
            <w:tcMar>
              <w:top w:w="15" w:type="dxa"/>
              <w:left w:w="15" w:type="dxa"/>
              <w:bottom w:w="0" w:type="dxa"/>
              <w:right w:w="15" w:type="dxa"/>
            </w:tcMar>
            <w:vAlign w:val="center"/>
          </w:tcPr>
          <w:p w:rsidR="00200D44" w:rsidRPr="00946C2F" w:rsidRDefault="00200D44" w:rsidP="002F35A2">
            <w:pPr>
              <w:pStyle w:val="ab"/>
              <w:adjustRightInd w:val="0"/>
            </w:pPr>
            <w:r w:rsidRPr="00946C2F">
              <w:rPr>
                <w:rFonts w:hint="eastAsia"/>
              </w:rPr>
              <w:t>0</w:t>
            </w:r>
          </w:p>
        </w:tc>
      </w:tr>
      <w:tr w:rsidR="00946C2F" w:rsidRPr="00946C2F" w:rsidTr="002F35A2">
        <w:trPr>
          <w:trHeight w:val="20"/>
          <w:jc w:val="center"/>
        </w:trPr>
        <w:tc>
          <w:tcPr>
            <w:tcW w:w="988" w:type="pct"/>
            <w:tcMar>
              <w:top w:w="15" w:type="dxa"/>
              <w:left w:w="15" w:type="dxa"/>
              <w:bottom w:w="0" w:type="dxa"/>
              <w:right w:w="15" w:type="dxa"/>
            </w:tcMar>
            <w:vAlign w:val="center"/>
          </w:tcPr>
          <w:p w:rsidR="00200D44" w:rsidRPr="00946C2F" w:rsidRDefault="00200D44" w:rsidP="002F35A2">
            <w:pPr>
              <w:pStyle w:val="ab"/>
              <w:adjustRightInd w:val="0"/>
            </w:pPr>
            <w:r w:rsidRPr="00946C2F">
              <w:rPr>
                <w:rFonts w:hint="eastAsia"/>
              </w:rPr>
              <w:t>是否</w:t>
            </w:r>
            <w:r w:rsidRPr="00946C2F">
              <w:t>达标</w:t>
            </w:r>
          </w:p>
        </w:tc>
        <w:tc>
          <w:tcPr>
            <w:tcW w:w="669" w:type="pct"/>
            <w:tcMar>
              <w:top w:w="15" w:type="dxa"/>
              <w:left w:w="15" w:type="dxa"/>
              <w:bottom w:w="0" w:type="dxa"/>
              <w:right w:w="15" w:type="dxa"/>
            </w:tcMar>
            <w:vAlign w:val="center"/>
          </w:tcPr>
          <w:p w:rsidR="00200D44" w:rsidRPr="00946C2F" w:rsidRDefault="00200D44" w:rsidP="002F35A2">
            <w:pPr>
              <w:pStyle w:val="ab"/>
              <w:adjustRightInd w:val="0"/>
            </w:pPr>
            <w:r w:rsidRPr="00946C2F">
              <w:rPr>
                <w:rFonts w:hint="eastAsia"/>
              </w:rPr>
              <w:t>达标</w:t>
            </w:r>
          </w:p>
        </w:tc>
        <w:tc>
          <w:tcPr>
            <w:tcW w:w="669" w:type="pct"/>
            <w:tcMar>
              <w:top w:w="15" w:type="dxa"/>
              <w:left w:w="15" w:type="dxa"/>
              <w:bottom w:w="0" w:type="dxa"/>
              <w:right w:w="15" w:type="dxa"/>
            </w:tcMar>
            <w:vAlign w:val="center"/>
          </w:tcPr>
          <w:p w:rsidR="00200D44" w:rsidRPr="00946C2F" w:rsidRDefault="00200D44" w:rsidP="002F35A2">
            <w:pPr>
              <w:pStyle w:val="ab"/>
              <w:adjustRightInd w:val="0"/>
            </w:pPr>
            <w:r w:rsidRPr="00946C2F">
              <w:rPr>
                <w:rFonts w:hint="eastAsia"/>
              </w:rPr>
              <w:t>达标</w:t>
            </w:r>
          </w:p>
        </w:tc>
        <w:tc>
          <w:tcPr>
            <w:tcW w:w="669" w:type="pct"/>
            <w:tcMar>
              <w:top w:w="15" w:type="dxa"/>
              <w:left w:w="15" w:type="dxa"/>
              <w:bottom w:w="0" w:type="dxa"/>
              <w:right w:w="15" w:type="dxa"/>
            </w:tcMar>
            <w:vAlign w:val="center"/>
          </w:tcPr>
          <w:p w:rsidR="00200D44" w:rsidRPr="00946C2F" w:rsidRDefault="00200D44" w:rsidP="002F35A2">
            <w:pPr>
              <w:pStyle w:val="ab"/>
              <w:adjustRightInd w:val="0"/>
            </w:pPr>
            <w:r w:rsidRPr="00946C2F">
              <w:rPr>
                <w:rFonts w:hint="eastAsia"/>
              </w:rPr>
              <w:t>达标</w:t>
            </w:r>
          </w:p>
        </w:tc>
        <w:tc>
          <w:tcPr>
            <w:tcW w:w="669" w:type="pct"/>
            <w:tcMar>
              <w:top w:w="15" w:type="dxa"/>
              <w:left w:w="15" w:type="dxa"/>
              <w:bottom w:w="0" w:type="dxa"/>
              <w:right w:w="15" w:type="dxa"/>
            </w:tcMar>
            <w:vAlign w:val="center"/>
          </w:tcPr>
          <w:p w:rsidR="00200D44" w:rsidRPr="00946C2F" w:rsidRDefault="00200D44" w:rsidP="002F35A2">
            <w:pPr>
              <w:pStyle w:val="ab"/>
              <w:adjustRightInd w:val="0"/>
            </w:pPr>
            <w:r w:rsidRPr="00946C2F">
              <w:rPr>
                <w:rFonts w:hint="eastAsia"/>
              </w:rPr>
              <w:t>达标</w:t>
            </w:r>
          </w:p>
        </w:tc>
        <w:tc>
          <w:tcPr>
            <w:tcW w:w="669" w:type="pct"/>
            <w:tcMar>
              <w:top w:w="15" w:type="dxa"/>
              <w:left w:w="15" w:type="dxa"/>
              <w:bottom w:w="0" w:type="dxa"/>
              <w:right w:w="15" w:type="dxa"/>
            </w:tcMar>
            <w:vAlign w:val="center"/>
          </w:tcPr>
          <w:p w:rsidR="00200D44" w:rsidRPr="00946C2F" w:rsidRDefault="00200D44" w:rsidP="002F35A2">
            <w:pPr>
              <w:pStyle w:val="ab"/>
              <w:adjustRightInd w:val="0"/>
            </w:pPr>
            <w:r w:rsidRPr="00946C2F">
              <w:rPr>
                <w:rFonts w:hint="eastAsia"/>
              </w:rPr>
              <w:t>达标</w:t>
            </w:r>
          </w:p>
        </w:tc>
        <w:tc>
          <w:tcPr>
            <w:tcW w:w="667" w:type="pct"/>
            <w:tcMar>
              <w:top w:w="15" w:type="dxa"/>
              <w:left w:w="15" w:type="dxa"/>
              <w:bottom w:w="0" w:type="dxa"/>
              <w:right w:w="15" w:type="dxa"/>
            </w:tcMar>
            <w:vAlign w:val="center"/>
          </w:tcPr>
          <w:p w:rsidR="00200D44" w:rsidRPr="00946C2F" w:rsidRDefault="00200D44" w:rsidP="002F35A2">
            <w:pPr>
              <w:pStyle w:val="ab"/>
              <w:adjustRightInd w:val="0"/>
            </w:pPr>
            <w:r w:rsidRPr="00946C2F">
              <w:rPr>
                <w:rFonts w:hint="eastAsia"/>
              </w:rPr>
              <w:t>达标</w:t>
            </w:r>
          </w:p>
        </w:tc>
      </w:tr>
      <w:tr w:rsidR="00946C2F" w:rsidRPr="00946C2F" w:rsidTr="002F35A2">
        <w:trPr>
          <w:trHeight w:val="20"/>
          <w:jc w:val="center"/>
        </w:trPr>
        <w:tc>
          <w:tcPr>
            <w:tcW w:w="988" w:type="pct"/>
            <w:tcMar>
              <w:top w:w="15" w:type="dxa"/>
              <w:left w:w="15" w:type="dxa"/>
              <w:bottom w:w="0" w:type="dxa"/>
              <w:right w:w="15" w:type="dxa"/>
            </w:tcMar>
            <w:vAlign w:val="center"/>
          </w:tcPr>
          <w:p w:rsidR="00200D44" w:rsidRPr="00946C2F" w:rsidRDefault="00200D44" w:rsidP="002F35A2">
            <w:pPr>
              <w:pStyle w:val="ab"/>
              <w:adjustRightInd w:val="0"/>
            </w:pPr>
            <w:r w:rsidRPr="00946C2F">
              <w:rPr>
                <w:rFonts w:hint="eastAsia"/>
              </w:rPr>
              <w:t>背景值</w:t>
            </w:r>
          </w:p>
        </w:tc>
        <w:tc>
          <w:tcPr>
            <w:tcW w:w="669" w:type="pct"/>
            <w:tcMar>
              <w:top w:w="15" w:type="dxa"/>
              <w:left w:w="15" w:type="dxa"/>
              <w:bottom w:w="0" w:type="dxa"/>
              <w:right w:w="15" w:type="dxa"/>
            </w:tcMar>
            <w:vAlign w:val="center"/>
          </w:tcPr>
          <w:p w:rsidR="00200D44" w:rsidRPr="00946C2F" w:rsidRDefault="00200D44" w:rsidP="002F35A2">
            <w:pPr>
              <w:pStyle w:val="ab"/>
              <w:adjustRightInd w:val="0"/>
            </w:pPr>
            <w:r w:rsidRPr="00946C2F">
              <w:rPr>
                <w:rFonts w:hint="eastAsia"/>
              </w:rPr>
              <w:t>43.0</w:t>
            </w:r>
          </w:p>
        </w:tc>
        <w:tc>
          <w:tcPr>
            <w:tcW w:w="669" w:type="pct"/>
            <w:tcMar>
              <w:top w:w="15" w:type="dxa"/>
              <w:left w:w="15" w:type="dxa"/>
              <w:bottom w:w="0" w:type="dxa"/>
              <w:right w:w="15" w:type="dxa"/>
            </w:tcMar>
            <w:vAlign w:val="center"/>
          </w:tcPr>
          <w:p w:rsidR="00200D44" w:rsidRPr="00946C2F" w:rsidRDefault="00200D44" w:rsidP="002F35A2">
            <w:pPr>
              <w:pStyle w:val="ab"/>
              <w:adjustRightInd w:val="0"/>
            </w:pPr>
            <w:r w:rsidRPr="00946C2F">
              <w:rPr>
                <w:rFonts w:hint="eastAsia"/>
              </w:rPr>
              <w:t>42.1</w:t>
            </w:r>
          </w:p>
        </w:tc>
        <w:tc>
          <w:tcPr>
            <w:tcW w:w="669" w:type="pct"/>
            <w:tcMar>
              <w:top w:w="15" w:type="dxa"/>
              <w:left w:w="15" w:type="dxa"/>
              <w:bottom w:w="0" w:type="dxa"/>
              <w:right w:w="15" w:type="dxa"/>
            </w:tcMar>
            <w:vAlign w:val="center"/>
          </w:tcPr>
          <w:p w:rsidR="00200D44" w:rsidRPr="00946C2F" w:rsidRDefault="00200D44" w:rsidP="002F35A2">
            <w:pPr>
              <w:pStyle w:val="ab"/>
              <w:adjustRightInd w:val="0"/>
            </w:pPr>
            <w:r w:rsidRPr="00946C2F">
              <w:rPr>
                <w:rFonts w:hint="eastAsia"/>
              </w:rPr>
              <w:t>42.5</w:t>
            </w:r>
          </w:p>
        </w:tc>
        <w:tc>
          <w:tcPr>
            <w:tcW w:w="669" w:type="pct"/>
            <w:tcMar>
              <w:top w:w="15" w:type="dxa"/>
              <w:left w:w="15" w:type="dxa"/>
              <w:bottom w:w="0" w:type="dxa"/>
              <w:right w:w="15" w:type="dxa"/>
            </w:tcMar>
            <w:vAlign w:val="center"/>
          </w:tcPr>
          <w:p w:rsidR="00200D44" w:rsidRPr="00946C2F" w:rsidRDefault="00200D44" w:rsidP="002F35A2">
            <w:pPr>
              <w:pStyle w:val="ab"/>
              <w:adjustRightInd w:val="0"/>
            </w:pPr>
            <w:r w:rsidRPr="00946C2F">
              <w:rPr>
                <w:rFonts w:hint="eastAsia"/>
              </w:rPr>
              <w:t>41.8</w:t>
            </w:r>
          </w:p>
        </w:tc>
        <w:tc>
          <w:tcPr>
            <w:tcW w:w="669" w:type="pct"/>
            <w:tcMar>
              <w:top w:w="15" w:type="dxa"/>
              <w:left w:w="15" w:type="dxa"/>
              <w:bottom w:w="0" w:type="dxa"/>
              <w:right w:w="15" w:type="dxa"/>
            </w:tcMar>
            <w:vAlign w:val="center"/>
          </w:tcPr>
          <w:p w:rsidR="00200D44" w:rsidRPr="00946C2F" w:rsidRDefault="00200D44" w:rsidP="002F35A2">
            <w:pPr>
              <w:pStyle w:val="ab"/>
              <w:adjustRightInd w:val="0"/>
            </w:pPr>
            <w:r w:rsidRPr="00946C2F">
              <w:rPr>
                <w:rFonts w:hint="eastAsia"/>
              </w:rPr>
              <w:t>41.8</w:t>
            </w:r>
          </w:p>
        </w:tc>
        <w:tc>
          <w:tcPr>
            <w:tcW w:w="667" w:type="pct"/>
            <w:tcMar>
              <w:top w:w="15" w:type="dxa"/>
              <w:left w:w="15" w:type="dxa"/>
              <w:bottom w:w="0" w:type="dxa"/>
              <w:right w:w="15" w:type="dxa"/>
            </w:tcMar>
            <w:vAlign w:val="center"/>
          </w:tcPr>
          <w:p w:rsidR="00200D44" w:rsidRPr="00946C2F" w:rsidRDefault="00200D44" w:rsidP="002F35A2">
            <w:pPr>
              <w:pStyle w:val="ab"/>
              <w:adjustRightInd w:val="0"/>
            </w:pPr>
            <w:r w:rsidRPr="00946C2F">
              <w:rPr>
                <w:rFonts w:hint="eastAsia"/>
              </w:rPr>
              <w:t>42.4</w:t>
            </w:r>
          </w:p>
        </w:tc>
      </w:tr>
      <w:tr w:rsidR="00946C2F" w:rsidRPr="00946C2F" w:rsidTr="002F35A2">
        <w:trPr>
          <w:trHeight w:val="20"/>
          <w:jc w:val="center"/>
        </w:trPr>
        <w:tc>
          <w:tcPr>
            <w:tcW w:w="988" w:type="pct"/>
            <w:tcMar>
              <w:top w:w="15" w:type="dxa"/>
              <w:left w:w="15" w:type="dxa"/>
              <w:bottom w:w="0" w:type="dxa"/>
              <w:right w:w="15" w:type="dxa"/>
            </w:tcMar>
            <w:vAlign w:val="center"/>
          </w:tcPr>
          <w:p w:rsidR="00200D44" w:rsidRPr="00946C2F" w:rsidRDefault="00200D44" w:rsidP="002F35A2">
            <w:pPr>
              <w:pStyle w:val="ab"/>
              <w:adjustRightInd w:val="0"/>
            </w:pPr>
            <w:r w:rsidRPr="00946C2F">
              <w:rPr>
                <w:rFonts w:hint="eastAsia"/>
              </w:rPr>
              <w:t>叠加值</w:t>
            </w:r>
          </w:p>
        </w:tc>
        <w:tc>
          <w:tcPr>
            <w:tcW w:w="669" w:type="pct"/>
            <w:tcMar>
              <w:top w:w="15" w:type="dxa"/>
              <w:left w:w="15" w:type="dxa"/>
              <w:bottom w:w="0" w:type="dxa"/>
              <w:right w:w="15" w:type="dxa"/>
            </w:tcMar>
            <w:vAlign w:val="center"/>
          </w:tcPr>
          <w:p w:rsidR="00200D44" w:rsidRPr="00946C2F" w:rsidRDefault="00200D44" w:rsidP="002F35A2">
            <w:pPr>
              <w:pStyle w:val="ab"/>
              <w:adjustRightInd w:val="0"/>
            </w:pPr>
            <w:r w:rsidRPr="00946C2F">
              <w:rPr>
                <w:rFonts w:hint="eastAsia"/>
              </w:rPr>
              <w:t>43.0</w:t>
            </w:r>
          </w:p>
        </w:tc>
        <w:tc>
          <w:tcPr>
            <w:tcW w:w="669" w:type="pct"/>
            <w:tcMar>
              <w:top w:w="15" w:type="dxa"/>
              <w:left w:w="15" w:type="dxa"/>
              <w:bottom w:w="0" w:type="dxa"/>
              <w:right w:w="15" w:type="dxa"/>
            </w:tcMar>
            <w:vAlign w:val="center"/>
          </w:tcPr>
          <w:p w:rsidR="00200D44" w:rsidRPr="00946C2F" w:rsidRDefault="00200D44" w:rsidP="002F35A2">
            <w:pPr>
              <w:pStyle w:val="ab"/>
              <w:adjustRightInd w:val="0"/>
            </w:pPr>
            <w:r w:rsidRPr="00946C2F">
              <w:rPr>
                <w:rFonts w:hint="eastAsia"/>
              </w:rPr>
              <w:t>42.1</w:t>
            </w:r>
          </w:p>
        </w:tc>
        <w:tc>
          <w:tcPr>
            <w:tcW w:w="669" w:type="pct"/>
            <w:tcMar>
              <w:top w:w="15" w:type="dxa"/>
              <w:left w:w="15" w:type="dxa"/>
              <w:bottom w:w="0" w:type="dxa"/>
              <w:right w:w="15" w:type="dxa"/>
            </w:tcMar>
            <w:vAlign w:val="center"/>
          </w:tcPr>
          <w:p w:rsidR="00200D44" w:rsidRPr="00946C2F" w:rsidRDefault="00200D44" w:rsidP="002F35A2">
            <w:pPr>
              <w:pStyle w:val="ab"/>
              <w:adjustRightInd w:val="0"/>
            </w:pPr>
            <w:r w:rsidRPr="00946C2F">
              <w:rPr>
                <w:rFonts w:hint="eastAsia"/>
              </w:rPr>
              <w:t>42.5</w:t>
            </w:r>
          </w:p>
        </w:tc>
        <w:tc>
          <w:tcPr>
            <w:tcW w:w="669" w:type="pct"/>
            <w:tcMar>
              <w:top w:w="15" w:type="dxa"/>
              <w:left w:w="15" w:type="dxa"/>
              <w:bottom w:w="0" w:type="dxa"/>
              <w:right w:w="15" w:type="dxa"/>
            </w:tcMar>
            <w:vAlign w:val="center"/>
          </w:tcPr>
          <w:p w:rsidR="00200D44" w:rsidRPr="00946C2F" w:rsidRDefault="00200D44" w:rsidP="002F35A2">
            <w:pPr>
              <w:pStyle w:val="ab"/>
              <w:adjustRightInd w:val="0"/>
            </w:pPr>
            <w:r w:rsidRPr="00946C2F">
              <w:rPr>
                <w:rFonts w:hint="eastAsia"/>
              </w:rPr>
              <w:t>41.8</w:t>
            </w:r>
          </w:p>
        </w:tc>
        <w:tc>
          <w:tcPr>
            <w:tcW w:w="669" w:type="pct"/>
            <w:tcMar>
              <w:top w:w="15" w:type="dxa"/>
              <w:left w:w="15" w:type="dxa"/>
              <w:bottom w:w="0" w:type="dxa"/>
              <w:right w:w="15" w:type="dxa"/>
            </w:tcMar>
            <w:vAlign w:val="center"/>
          </w:tcPr>
          <w:p w:rsidR="00200D44" w:rsidRPr="00946C2F" w:rsidRDefault="00200D44" w:rsidP="002F35A2">
            <w:pPr>
              <w:pStyle w:val="ab"/>
              <w:adjustRightInd w:val="0"/>
            </w:pPr>
            <w:r w:rsidRPr="00946C2F">
              <w:rPr>
                <w:rFonts w:hint="eastAsia"/>
              </w:rPr>
              <w:t>41.8</w:t>
            </w:r>
          </w:p>
        </w:tc>
        <w:tc>
          <w:tcPr>
            <w:tcW w:w="667" w:type="pct"/>
            <w:tcMar>
              <w:top w:w="15" w:type="dxa"/>
              <w:left w:w="15" w:type="dxa"/>
              <w:bottom w:w="0" w:type="dxa"/>
              <w:right w:w="15" w:type="dxa"/>
            </w:tcMar>
            <w:vAlign w:val="center"/>
          </w:tcPr>
          <w:p w:rsidR="00200D44" w:rsidRPr="00946C2F" w:rsidRDefault="00200D44" w:rsidP="002F35A2">
            <w:pPr>
              <w:pStyle w:val="ab"/>
              <w:adjustRightInd w:val="0"/>
            </w:pPr>
            <w:r w:rsidRPr="00946C2F">
              <w:rPr>
                <w:rFonts w:hint="eastAsia"/>
              </w:rPr>
              <w:t>42.4</w:t>
            </w:r>
          </w:p>
        </w:tc>
      </w:tr>
      <w:tr w:rsidR="00946C2F" w:rsidRPr="00946C2F" w:rsidTr="002F35A2">
        <w:trPr>
          <w:trHeight w:val="20"/>
          <w:jc w:val="center"/>
        </w:trPr>
        <w:tc>
          <w:tcPr>
            <w:tcW w:w="988" w:type="pct"/>
            <w:tcMar>
              <w:top w:w="15" w:type="dxa"/>
              <w:left w:w="15" w:type="dxa"/>
              <w:bottom w:w="0" w:type="dxa"/>
              <w:right w:w="15" w:type="dxa"/>
            </w:tcMar>
            <w:vAlign w:val="center"/>
          </w:tcPr>
          <w:p w:rsidR="00200D44" w:rsidRPr="00946C2F" w:rsidRDefault="00200D44" w:rsidP="002F35A2">
            <w:pPr>
              <w:pStyle w:val="ab"/>
              <w:adjustRightInd w:val="0"/>
            </w:pPr>
            <w:r w:rsidRPr="00946C2F">
              <w:rPr>
                <w:rFonts w:hint="eastAsia"/>
              </w:rPr>
              <w:t>是否</w:t>
            </w:r>
            <w:r w:rsidRPr="00946C2F">
              <w:t>达标</w:t>
            </w:r>
          </w:p>
        </w:tc>
        <w:tc>
          <w:tcPr>
            <w:tcW w:w="669" w:type="pct"/>
            <w:tcMar>
              <w:top w:w="15" w:type="dxa"/>
              <w:left w:w="15" w:type="dxa"/>
              <w:bottom w:w="0" w:type="dxa"/>
              <w:right w:w="15" w:type="dxa"/>
            </w:tcMar>
            <w:vAlign w:val="center"/>
          </w:tcPr>
          <w:p w:rsidR="00200D44" w:rsidRPr="00946C2F" w:rsidRDefault="00200D44" w:rsidP="002F35A2">
            <w:pPr>
              <w:pStyle w:val="ab"/>
              <w:adjustRightInd w:val="0"/>
            </w:pPr>
            <w:r w:rsidRPr="00946C2F">
              <w:rPr>
                <w:rFonts w:hint="eastAsia"/>
              </w:rPr>
              <w:t>达标</w:t>
            </w:r>
          </w:p>
        </w:tc>
        <w:tc>
          <w:tcPr>
            <w:tcW w:w="669" w:type="pct"/>
            <w:tcMar>
              <w:top w:w="15" w:type="dxa"/>
              <w:left w:w="15" w:type="dxa"/>
              <w:bottom w:w="0" w:type="dxa"/>
              <w:right w:w="15" w:type="dxa"/>
            </w:tcMar>
            <w:vAlign w:val="center"/>
          </w:tcPr>
          <w:p w:rsidR="00200D44" w:rsidRPr="00946C2F" w:rsidRDefault="00200D44" w:rsidP="002F35A2">
            <w:pPr>
              <w:pStyle w:val="ab"/>
              <w:adjustRightInd w:val="0"/>
            </w:pPr>
            <w:r w:rsidRPr="00946C2F">
              <w:rPr>
                <w:rFonts w:hint="eastAsia"/>
              </w:rPr>
              <w:t>达标</w:t>
            </w:r>
          </w:p>
        </w:tc>
        <w:tc>
          <w:tcPr>
            <w:tcW w:w="669" w:type="pct"/>
            <w:tcMar>
              <w:top w:w="15" w:type="dxa"/>
              <w:left w:w="15" w:type="dxa"/>
              <w:bottom w:w="0" w:type="dxa"/>
              <w:right w:w="15" w:type="dxa"/>
            </w:tcMar>
            <w:vAlign w:val="center"/>
          </w:tcPr>
          <w:p w:rsidR="00200D44" w:rsidRPr="00946C2F" w:rsidRDefault="00200D44" w:rsidP="002F35A2">
            <w:pPr>
              <w:pStyle w:val="ab"/>
              <w:adjustRightInd w:val="0"/>
            </w:pPr>
            <w:r w:rsidRPr="00946C2F">
              <w:rPr>
                <w:rFonts w:hint="eastAsia"/>
              </w:rPr>
              <w:t>达标</w:t>
            </w:r>
          </w:p>
        </w:tc>
        <w:tc>
          <w:tcPr>
            <w:tcW w:w="669" w:type="pct"/>
            <w:tcMar>
              <w:top w:w="15" w:type="dxa"/>
              <w:left w:w="15" w:type="dxa"/>
              <w:bottom w:w="0" w:type="dxa"/>
              <w:right w:w="15" w:type="dxa"/>
            </w:tcMar>
            <w:vAlign w:val="center"/>
          </w:tcPr>
          <w:p w:rsidR="00200D44" w:rsidRPr="00946C2F" w:rsidRDefault="00200D44" w:rsidP="002F35A2">
            <w:pPr>
              <w:pStyle w:val="ab"/>
              <w:adjustRightInd w:val="0"/>
            </w:pPr>
            <w:r w:rsidRPr="00946C2F">
              <w:rPr>
                <w:rFonts w:hint="eastAsia"/>
              </w:rPr>
              <w:t>达标</w:t>
            </w:r>
          </w:p>
        </w:tc>
        <w:tc>
          <w:tcPr>
            <w:tcW w:w="669" w:type="pct"/>
            <w:tcMar>
              <w:top w:w="15" w:type="dxa"/>
              <w:left w:w="15" w:type="dxa"/>
              <w:bottom w:w="0" w:type="dxa"/>
              <w:right w:w="15" w:type="dxa"/>
            </w:tcMar>
            <w:vAlign w:val="center"/>
          </w:tcPr>
          <w:p w:rsidR="00200D44" w:rsidRPr="00946C2F" w:rsidRDefault="00200D44" w:rsidP="002F35A2">
            <w:pPr>
              <w:pStyle w:val="ab"/>
              <w:adjustRightInd w:val="0"/>
            </w:pPr>
            <w:r w:rsidRPr="00946C2F">
              <w:rPr>
                <w:rFonts w:hint="eastAsia"/>
              </w:rPr>
              <w:t>达标</w:t>
            </w:r>
          </w:p>
        </w:tc>
        <w:tc>
          <w:tcPr>
            <w:tcW w:w="667" w:type="pct"/>
            <w:tcMar>
              <w:top w:w="15" w:type="dxa"/>
              <w:left w:w="15" w:type="dxa"/>
              <w:bottom w:w="0" w:type="dxa"/>
              <w:right w:w="15" w:type="dxa"/>
            </w:tcMar>
            <w:vAlign w:val="center"/>
          </w:tcPr>
          <w:p w:rsidR="00200D44" w:rsidRPr="00946C2F" w:rsidRDefault="00200D44" w:rsidP="002F35A2">
            <w:pPr>
              <w:pStyle w:val="ab"/>
              <w:adjustRightInd w:val="0"/>
            </w:pPr>
            <w:r w:rsidRPr="00946C2F">
              <w:rPr>
                <w:rFonts w:hint="eastAsia"/>
              </w:rPr>
              <w:t>达标</w:t>
            </w:r>
          </w:p>
        </w:tc>
      </w:tr>
      <w:tr w:rsidR="00946C2F" w:rsidRPr="00946C2F" w:rsidTr="002F35A2">
        <w:trPr>
          <w:trHeight w:val="20"/>
          <w:jc w:val="center"/>
        </w:trPr>
        <w:tc>
          <w:tcPr>
            <w:tcW w:w="988" w:type="pct"/>
            <w:tcMar>
              <w:top w:w="15" w:type="dxa"/>
              <w:left w:w="15" w:type="dxa"/>
              <w:bottom w:w="0" w:type="dxa"/>
              <w:right w:w="15" w:type="dxa"/>
            </w:tcMar>
            <w:vAlign w:val="center"/>
          </w:tcPr>
          <w:p w:rsidR="00200D44" w:rsidRPr="00946C2F" w:rsidRDefault="00200D44" w:rsidP="002F35A2">
            <w:pPr>
              <w:pStyle w:val="ab"/>
              <w:adjustRightInd w:val="0"/>
            </w:pPr>
            <w:r w:rsidRPr="00946C2F">
              <w:rPr>
                <w:rFonts w:hint="eastAsia"/>
              </w:rPr>
              <w:t>夜间</w:t>
            </w:r>
            <w:r w:rsidRPr="00946C2F">
              <w:t>标准值</w:t>
            </w:r>
          </w:p>
        </w:tc>
        <w:tc>
          <w:tcPr>
            <w:tcW w:w="4012" w:type="pct"/>
            <w:gridSpan w:val="6"/>
            <w:tcMar>
              <w:top w:w="15" w:type="dxa"/>
              <w:left w:w="15" w:type="dxa"/>
              <w:bottom w:w="0" w:type="dxa"/>
              <w:right w:w="15" w:type="dxa"/>
            </w:tcMar>
            <w:vAlign w:val="center"/>
          </w:tcPr>
          <w:p w:rsidR="00200D44" w:rsidRPr="00946C2F" w:rsidRDefault="00200D44" w:rsidP="002F35A2">
            <w:pPr>
              <w:pStyle w:val="ab"/>
              <w:adjustRightInd w:val="0"/>
            </w:pPr>
            <w:r w:rsidRPr="00946C2F">
              <w:t>55</w:t>
            </w:r>
          </w:p>
        </w:tc>
      </w:tr>
    </w:tbl>
    <w:p w:rsidR="00200D44" w:rsidRPr="00946C2F" w:rsidRDefault="00200D44" w:rsidP="00200D44">
      <w:pPr>
        <w:pStyle w:val="a3"/>
        <w:ind w:firstLine="560"/>
      </w:pPr>
      <w:r w:rsidRPr="00946C2F">
        <w:rPr>
          <w:rFonts w:hint="eastAsia"/>
        </w:rPr>
        <w:t>噪声</w:t>
      </w:r>
      <w:r w:rsidRPr="00946C2F">
        <w:t>预测</w:t>
      </w:r>
      <w:r w:rsidRPr="00946C2F">
        <w:rPr>
          <w:rFonts w:hint="eastAsia"/>
        </w:rPr>
        <w:t>贡献值</w:t>
      </w:r>
      <w:r w:rsidRPr="00946C2F">
        <w:t>等值线</w:t>
      </w:r>
      <w:r w:rsidRPr="00946C2F">
        <w:rPr>
          <w:rFonts w:hint="eastAsia"/>
        </w:rPr>
        <w:t>图</w:t>
      </w:r>
      <w:r w:rsidRPr="00946C2F">
        <w:t>见</w:t>
      </w:r>
      <w:r w:rsidRPr="00946C2F">
        <w:rPr>
          <w:rFonts w:hint="eastAsia"/>
        </w:rPr>
        <w:t>图</w:t>
      </w:r>
      <w:r w:rsidR="0085212B" w:rsidRPr="00946C2F">
        <w:t>6</w:t>
      </w:r>
      <w:r w:rsidRPr="00946C2F">
        <w:t>.4.3-1</w:t>
      </w:r>
      <w:r w:rsidRPr="00946C2F">
        <w:rPr>
          <w:rFonts w:hint="eastAsia"/>
        </w:rPr>
        <w:t>。</w:t>
      </w:r>
    </w:p>
    <w:p w:rsidR="00200D44" w:rsidRPr="00946C2F" w:rsidRDefault="00882078" w:rsidP="00200D44">
      <w:pPr>
        <w:pStyle w:val="af3"/>
        <w:spacing w:beforeLines="0" w:afterLines="0"/>
      </w:pPr>
      <w:r w:rsidRPr="00946C2F">
        <w:rPr>
          <w:noProof/>
        </w:rPr>
        <w:drawing>
          <wp:inline distT="0" distB="0" distL="0" distR="0" wp14:anchorId="40E4CAF1" wp14:editId="244A4EAD">
            <wp:extent cx="4991100" cy="3600450"/>
            <wp:effectExtent l="0" t="0" r="0"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991100" cy="3600450"/>
                    </a:xfrm>
                    <a:prstGeom prst="rect">
                      <a:avLst/>
                    </a:prstGeom>
                    <a:noFill/>
                    <a:ln>
                      <a:noFill/>
                    </a:ln>
                  </pic:spPr>
                </pic:pic>
              </a:graphicData>
            </a:graphic>
          </wp:inline>
        </w:drawing>
      </w:r>
    </w:p>
    <w:p w:rsidR="00200D44" w:rsidRPr="00946C2F" w:rsidRDefault="00200D44" w:rsidP="00200D44">
      <w:pPr>
        <w:pStyle w:val="aa"/>
        <w:spacing w:before="62" w:after="62"/>
      </w:pPr>
      <w:r w:rsidRPr="00946C2F">
        <w:rPr>
          <w:rFonts w:hint="eastAsia"/>
        </w:rPr>
        <w:t>图</w:t>
      </w:r>
      <w:r w:rsidR="0085212B" w:rsidRPr="00946C2F">
        <w:rPr>
          <w:rFonts w:hint="eastAsia"/>
        </w:rPr>
        <w:t>6</w:t>
      </w:r>
      <w:r w:rsidRPr="00946C2F">
        <w:rPr>
          <w:rFonts w:hint="eastAsia"/>
        </w:rPr>
        <w:t xml:space="preserve">.4.3-1   </w:t>
      </w:r>
      <w:r w:rsidRPr="00946C2F">
        <w:rPr>
          <w:rFonts w:hint="eastAsia"/>
        </w:rPr>
        <w:t>本次改扩建项目噪声</w:t>
      </w:r>
      <w:r w:rsidRPr="00946C2F">
        <w:t>预测</w:t>
      </w:r>
      <w:r w:rsidRPr="00946C2F">
        <w:rPr>
          <w:rFonts w:hint="eastAsia"/>
        </w:rPr>
        <w:t>贡献值</w:t>
      </w:r>
      <w:r w:rsidRPr="00946C2F">
        <w:t>等值线</w:t>
      </w:r>
      <w:r w:rsidRPr="00946C2F">
        <w:rPr>
          <w:rFonts w:hint="eastAsia"/>
        </w:rPr>
        <w:t>图</w:t>
      </w:r>
      <w:r w:rsidRPr="00946C2F">
        <w:rPr>
          <w:rFonts w:hint="eastAsia"/>
        </w:rPr>
        <w:t xml:space="preserve"> </w:t>
      </w:r>
      <w:r w:rsidRPr="00946C2F">
        <w:t xml:space="preserve"> </w:t>
      </w:r>
      <w:r w:rsidRPr="00946C2F">
        <w:rPr>
          <w:rFonts w:hint="eastAsia"/>
        </w:rPr>
        <w:t>单位：</w:t>
      </w:r>
      <w:r w:rsidRPr="00946C2F">
        <w:rPr>
          <w:rFonts w:hint="eastAsia"/>
        </w:rPr>
        <w:t>d</w:t>
      </w:r>
      <w:r w:rsidRPr="00946C2F">
        <w:t>B(A)</w:t>
      </w:r>
    </w:p>
    <w:p w:rsidR="00200D44" w:rsidRPr="00946C2F" w:rsidRDefault="0085212B" w:rsidP="00200D44">
      <w:pPr>
        <w:pStyle w:val="31"/>
      </w:pPr>
      <w:bookmarkStart w:id="164" w:name="_Toc404957535"/>
      <w:bookmarkStart w:id="165" w:name="_Toc404959151"/>
      <w:r w:rsidRPr="00946C2F">
        <w:rPr>
          <w:rFonts w:hint="eastAsia"/>
        </w:rPr>
        <w:t>6</w:t>
      </w:r>
      <w:r w:rsidR="00200D44" w:rsidRPr="00946C2F">
        <w:rPr>
          <w:rFonts w:hint="eastAsia"/>
        </w:rPr>
        <w:t>.4.4</w:t>
      </w:r>
      <w:r w:rsidR="00200D44" w:rsidRPr="00946C2F">
        <w:rPr>
          <w:rFonts w:hint="eastAsia"/>
        </w:rPr>
        <w:t>小结</w:t>
      </w:r>
      <w:bookmarkEnd w:id="164"/>
      <w:bookmarkEnd w:id="165"/>
    </w:p>
    <w:p w:rsidR="00200D44" w:rsidRPr="00946C2F" w:rsidRDefault="00200D44" w:rsidP="00200D44">
      <w:pPr>
        <w:pStyle w:val="a3"/>
        <w:ind w:firstLine="560"/>
      </w:pPr>
      <w:r w:rsidRPr="00946C2F">
        <w:rPr>
          <w:rFonts w:hint="eastAsia"/>
        </w:rPr>
        <w:t>由预测结果及等值线图可见，本次改扩建项目建成后，预测厂界噪声值</w:t>
      </w:r>
      <w:r w:rsidRPr="00946C2F">
        <w:rPr>
          <w:rFonts w:hint="eastAsia"/>
        </w:rPr>
        <w:lastRenderedPageBreak/>
        <w:t>叠加背景值后可达到《工业企业厂界环境噪声排放标准》（</w:t>
      </w:r>
      <w:r w:rsidRPr="00946C2F">
        <w:rPr>
          <w:rFonts w:hint="eastAsia"/>
        </w:rPr>
        <w:t>GB12348-2008</w:t>
      </w:r>
      <w:r w:rsidRPr="00946C2F">
        <w:rPr>
          <w:rFonts w:hint="eastAsia"/>
        </w:rPr>
        <w:t>）</w:t>
      </w:r>
      <w:r w:rsidRPr="00946C2F">
        <w:rPr>
          <w:rFonts w:hint="eastAsia"/>
        </w:rPr>
        <w:t>2</w:t>
      </w:r>
      <w:r w:rsidRPr="00946C2F">
        <w:rPr>
          <w:rFonts w:hint="eastAsia"/>
        </w:rPr>
        <w:t>类限值，昼间</w:t>
      </w:r>
      <w:r w:rsidRPr="00946C2F">
        <w:rPr>
          <w:rFonts w:hint="eastAsia"/>
        </w:rPr>
        <w:t>60dB(</w:t>
      </w:r>
      <w:r w:rsidRPr="00946C2F">
        <w:t>A)</w:t>
      </w:r>
      <w:r w:rsidRPr="00946C2F">
        <w:rPr>
          <w:rFonts w:hint="eastAsia"/>
        </w:rPr>
        <w:t>，夜间</w:t>
      </w:r>
      <w:r w:rsidRPr="00946C2F">
        <w:rPr>
          <w:rFonts w:hint="eastAsia"/>
        </w:rPr>
        <w:t>50dB(</w:t>
      </w:r>
      <w:r w:rsidRPr="00946C2F">
        <w:t>A)</w:t>
      </w:r>
      <w:r w:rsidRPr="00946C2F">
        <w:rPr>
          <w:rFonts w:hint="eastAsia"/>
        </w:rPr>
        <w:t>。</w:t>
      </w:r>
    </w:p>
    <w:p w:rsidR="00200D44" w:rsidRPr="00946C2F" w:rsidRDefault="0085212B" w:rsidP="00200D44">
      <w:pPr>
        <w:pStyle w:val="20"/>
        <w:spacing w:before="156" w:after="156"/>
      </w:pPr>
      <w:bookmarkStart w:id="166" w:name="_Toc401849680"/>
      <w:bookmarkStart w:id="167" w:name="_Toc404957536"/>
      <w:bookmarkStart w:id="168" w:name="_Toc404959152"/>
      <w:bookmarkStart w:id="169" w:name="_Toc430869107"/>
      <w:bookmarkStart w:id="170" w:name="_Toc468678411"/>
      <w:r w:rsidRPr="00946C2F">
        <w:t>6</w:t>
      </w:r>
      <w:r w:rsidR="00200D44" w:rsidRPr="00946C2F">
        <w:rPr>
          <w:rFonts w:hint="eastAsia"/>
        </w:rPr>
        <w:t>.5</w:t>
      </w:r>
      <w:r w:rsidR="00200D44" w:rsidRPr="00946C2F">
        <w:rPr>
          <w:rFonts w:hint="eastAsia"/>
        </w:rPr>
        <w:t>固体废物环境影响分析</w:t>
      </w:r>
      <w:bookmarkEnd w:id="166"/>
      <w:bookmarkEnd w:id="167"/>
      <w:bookmarkEnd w:id="168"/>
      <w:bookmarkEnd w:id="169"/>
      <w:bookmarkEnd w:id="170"/>
    </w:p>
    <w:p w:rsidR="00200D44" w:rsidRPr="00946C2F" w:rsidRDefault="0085212B" w:rsidP="00200D44">
      <w:pPr>
        <w:pStyle w:val="31"/>
      </w:pPr>
      <w:bookmarkStart w:id="171" w:name="_Toc404957537"/>
      <w:bookmarkStart w:id="172" w:name="_Toc404959153"/>
      <w:r w:rsidRPr="00946C2F">
        <w:t>6</w:t>
      </w:r>
      <w:r w:rsidR="00200D44" w:rsidRPr="00946C2F">
        <w:rPr>
          <w:rFonts w:hint="eastAsia"/>
        </w:rPr>
        <w:t>.5.1</w:t>
      </w:r>
      <w:r w:rsidR="00200D44" w:rsidRPr="00946C2F">
        <w:rPr>
          <w:rFonts w:hint="eastAsia"/>
        </w:rPr>
        <w:t>固废产生及处置情况</w:t>
      </w:r>
      <w:bookmarkEnd w:id="171"/>
      <w:bookmarkEnd w:id="172"/>
    </w:p>
    <w:p w:rsidR="00200D44" w:rsidRPr="00946C2F" w:rsidRDefault="00200D44" w:rsidP="00200D44">
      <w:pPr>
        <w:pStyle w:val="a3"/>
        <w:ind w:firstLine="560"/>
      </w:pPr>
      <w:r w:rsidRPr="00946C2F">
        <w:rPr>
          <w:rFonts w:hint="eastAsia"/>
        </w:rPr>
        <w:t>根据工程分析，本次改扩建项目完成后，每年产生的固体废弃物产生及排放情况见表</w:t>
      </w:r>
      <w:r w:rsidR="0085212B" w:rsidRPr="00946C2F">
        <w:rPr>
          <w:rFonts w:hint="eastAsia"/>
        </w:rPr>
        <w:t>6</w:t>
      </w:r>
      <w:r w:rsidRPr="00946C2F">
        <w:rPr>
          <w:rFonts w:hint="eastAsia"/>
        </w:rPr>
        <w:t>.5.1</w:t>
      </w:r>
      <w:r w:rsidRPr="00946C2F">
        <w:rPr>
          <w:rFonts w:hint="eastAsia"/>
        </w:rPr>
        <w:t>。</w:t>
      </w:r>
    </w:p>
    <w:p w:rsidR="00200D44" w:rsidRPr="00946C2F" w:rsidRDefault="00200D44" w:rsidP="00200D44">
      <w:pPr>
        <w:pStyle w:val="a3"/>
        <w:ind w:firstLine="560"/>
        <w:sectPr w:rsidR="00200D44" w:rsidRPr="00946C2F" w:rsidSect="00472DA2">
          <w:headerReference w:type="even" r:id="rId148"/>
          <w:headerReference w:type="default" r:id="rId149"/>
          <w:footerReference w:type="even" r:id="rId150"/>
          <w:footerReference w:type="default" r:id="rId151"/>
          <w:pgSz w:w="11906" w:h="16838"/>
          <w:pgMar w:top="1440" w:right="1440" w:bottom="1440" w:left="1281" w:header="851" w:footer="992" w:gutter="0"/>
          <w:cols w:space="425"/>
          <w:docGrid w:type="lines" w:linePitch="312"/>
        </w:sectPr>
      </w:pPr>
    </w:p>
    <w:p w:rsidR="00200D44" w:rsidRPr="00946C2F" w:rsidRDefault="00200D44" w:rsidP="00200D44">
      <w:pPr>
        <w:pStyle w:val="aa"/>
        <w:spacing w:before="62" w:after="62"/>
      </w:pPr>
      <w:r w:rsidRPr="00946C2F">
        <w:lastRenderedPageBreak/>
        <w:t>表</w:t>
      </w:r>
      <w:r w:rsidR="0085212B" w:rsidRPr="00946C2F">
        <w:rPr>
          <w:rFonts w:hint="eastAsia"/>
        </w:rPr>
        <w:t>6</w:t>
      </w:r>
      <w:r w:rsidRPr="00946C2F">
        <w:t xml:space="preserve">.5.1  </w:t>
      </w:r>
      <w:r w:rsidRPr="00946C2F">
        <w:rPr>
          <w:rFonts w:hint="eastAsia"/>
        </w:rPr>
        <w:t>本次改扩建项目营运期</w:t>
      </w:r>
      <w:r w:rsidRPr="00946C2F">
        <w:t>固体废物</w:t>
      </w:r>
      <w:r w:rsidRPr="00946C2F">
        <w:rPr>
          <w:rFonts w:hint="eastAsia"/>
        </w:rPr>
        <w:t>产排</w:t>
      </w:r>
      <w:r w:rsidRPr="00946C2F">
        <w:t>情况表</w:t>
      </w:r>
      <w:r w:rsidRPr="00946C2F">
        <w:rPr>
          <w:rFonts w:hint="eastAsia"/>
        </w:rPr>
        <w:t xml:space="preserve"> </w:t>
      </w:r>
      <w:r w:rsidRPr="00946C2F">
        <w:t xml:space="preserve"> </w:t>
      </w:r>
      <w:r w:rsidRPr="00946C2F">
        <w:t>单位：</w:t>
      </w:r>
      <w:r w:rsidRPr="00946C2F">
        <w:t>t/a</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5"/>
        <w:gridCol w:w="1136"/>
        <w:gridCol w:w="991"/>
        <w:gridCol w:w="991"/>
        <w:gridCol w:w="1136"/>
        <w:gridCol w:w="994"/>
        <w:gridCol w:w="1133"/>
        <w:gridCol w:w="2554"/>
        <w:gridCol w:w="991"/>
        <w:gridCol w:w="991"/>
        <w:gridCol w:w="1343"/>
        <w:gridCol w:w="703"/>
      </w:tblGrid>
      <w:tr w:rsidR="002E6864" w:rsidRPr="00946C2F" w:rsidTr="009E448B">
        <w:trPr>
          <w:tblHeader/>
          <w:jc w:val="center"/>
        </w:trPr>
        <w:tc>
          <w:tcPr>
            <w:tcW w:w="356" w:type="pct"/>
            <w:vMerge w:val="restart"/>
            <w:shd w:val="clear" w:color="auto" w:fill="auto"/>
            <w:vAlign w:val="center"/>
            <w:hideMark/>
          </w:tcPr>
          <w:p w:rsidR="002E6864" w:rsidRPr="00946C2F" w:rsidRDefault="002E6864" w:rsidP="009E448B">
            <w:pPr>
              <w:widowControl/>
              <w:snapToGrid w:val="0"/>
              <w:jc w:val="center"/>
              <w:rPr>
                <w:rFonts w:eastAsia="仿宋_GB2312"/>
                <w:b/>
                <w:spacing w:val="-10"/>
                <w:szCs w:val="21"/>
              </w:rPr>
            </w:pPr>
            <w:r w:rsidRPr="00946C2F">
              <w:rPr>
                <w:rFonts w:eastAsia="仿宋_GB2312" w:hint="eastAsia"/>
                <w:b/>
                <w:spacing w:val="-10"/>
                <w:szCs w:val="21"/>
              </w:rPr>
              <w:t>生产线</w:t>
            </w:r>
          </w:p>
        </w:tc>
        <w:tc>
          <w:tcPr>
            <w:tcW w:w="407" w:type="pct"/>
            <w:vMerge w:val="restart"/>
            <w:shd w:val="clear" w:color="auto" w:fill="auto"/>
            <w:vAlign w:val="center"/>
            <w:hideMark/>
          </w:tcPr>
          <w:p w:rsidR="002E6864" w:rsidRPr="00946C2F" w:rsidRDefault="002E6864" w:rsidP="009E448B">
            <w:pPr>
              <w:widowControl/>
              <w:snapToGrid w:val="0"/>
              <w:jc w:val="center"/>
              <w:rPr>
                <w:rFonts w:eastAsia="仿宋_GB2312"/>
                <w:b/>
                <w:spacing w:val="-10"/>
                <w:szCs w:val="21"/>
              </w:rPr>
            </w:pPr>
            <w:r w:rsidRPr="00946C2F">
              <w:rPr>
                <w:rFonts w:eastAsia="仿宋_GB2312" w:hint="eastAsia"/>
                <w:b/>
                <w:spacing w:val="-10"/>
                <w:szCs w:val="21"/>
              </w:rPr>
              <w:t>编号</w:t>
            </w:r>
          </w:p>
        </w:tc>
        <w:tc>
          <w:tcPr>
            <w:tcW w:w="355" w:type="pct"/>
            <w:vMerge w:val="restart"/>
            <w:shd w:val="clear" w:color="auto" w:fill="auto"/>
            <w:vAlign w:val="center"/>
            <w:hideMark/>
          </w:tcPr>
          <w:p w:rsidR="002E6864" w:rsidRPr="00946C2F" w:rsidRDefault="002E6864" w:rsidP="009E448B">
            <w:pPr>
              <w:widowControl/>
              <w:snapToGrid w:val="0"/>
              <w:jc w:val="center"/>
              <w:rPr>
                <w:rFonts w:eastAsia="仿宋_GB2312"/>
                <w:b/>
                <w:spacing w:val="-10"/>
                <w:szCs w:val="21"/>
              </w:rPr>
            </w:pPr>
            <w:r w:rsidRPr="00946C2F">
              <w:rPr>
                <w:rFonts w:eastAsia="仿宋_GB2312" w:hint="eastAsia"/>
                <w:b/>
                <w:spacing w:val="-10"/>
                <w:szCs w:val="21"/>
              </w:rPr>
              <w:t>固废名称</w:t>
            </w:r>
          </w:p>
        </w:tc>
        <w:tc>
          <w:tcPr>
            <w:tcW w:w="355" w:type="pct"/>
            <w:vMerge w:val="restart"/>
            <w:vAlign w:val="center"/>
          </w:tcPr>
          <w:p w:rsidR="002E6864" w:rsidRPr="00946C2F" w:rsidRDefault="002E6864" w:rsidP="009E448B">
            <w:pPr>
              <w:widowControl/>
              <w:snapToGrid w:val="0"/>
              <w:jc w:val="center"/>
              <w:rPr>
                <w:rFonts w:eastAsia="仿宋_GB2312"/>
                <w:b/>
                <w:spacing w:val="-10"/>
                <w:szCs w:val="21"/>
              </w:rPr>
            </w:pPr>
            <w:r w:rsidRPr="00946C2F">
              <w:rPr>
                <w:rFonts w:eastAsia="仿宋_GB2312" w:hint="eastAsia"/>
                <w:b/>
                <w:spacing w:val="-10"/>
                <w:szCs w:val="21"/>
              </w:rPr>
              <w:t>属性</w:t>
            </w:r>
          </w:p>
        </w:tc>
        <w:tc>
          <w:tcPr>
            <w:tcW w:w="407" w:type="pct"/>
            <w:vMerge w:val="restart"/>
            <w:shd w:val="clear" w:color="auto" w:fill="auto"/>
            <w:vAlign w:val="center"/>
          </w:tcPr>
          <w:p w:rsidR="002E6864" w:rsidRPr="00946C2F" w:rsidRDefault="002E6864" w:rsidP="009E448B">
            <w:pPr>
              <w:widowControl/>
              <w:snapToGrid w:val="0"/>
              <w:jc w:val="center"/>
              <w:rPr>
                <w:rFonts w:eastAsia="仿宋_GB2312"/>
                <w:b/>
                <w:spacing w:val="-10"/>
                <w:szCs w:val="21"/>
              </w:rPr>
            </w:pPr>
            <w:r w:rsidRPr="00946C2F">
              <w:rPr>
                <w:rFonts w:eastAsia="仿宋_GB2312" w:hint="eastAsia"/>
                <w:b/>
                <w:spacing w:val="-10"/>
                <w:szCs w:val="21"/>
              </w:rPr>
              <w:t>产生</w:t>
            </w:r>
            <w:r w:rsidRPr="00946C2F">
              <w:rPr>
                <w:rFonts w:eastAsia="仿宋_GB2312"/>
                <w:b/>
                <w:spacing w:val="-10"/>
                <w:szCs w:val="21"/>
              </w:rPr>
              <w:t>工序</w:t>
            </w:r>
          </w:p>
        </w:tc>
        <w:tc>
          <w:tcPr>
            <w:tcW w:w="356" w:type="pct"/>
            <w:vMerge w:val="restart"/>
            <w:shd w:val="clear" w:color="auto" w:fill="auto"/>
            <w:vAlign w:val="center"/>
          </w:tcPr>
          <w:p w:rsidR="002E6864" w:rsidRPr="00946C2F" w:rsidRDefault="002E6864" w:rsidP="009E448B">
            <w:pPr>
              <w:widowControl/>
              <w:snapToGrid w:val="0"/>
              <w:jc w:val="center"/>
              <w:rPr>
                <w:rFonts w:eastAsia="仿宋_GB2312"/>
                <w:b/>
                <w:spacing w:val="-10"/>
                <w:szCs w:val="21"/>
              </w:rPr>
            </w:pPr>
            <w:r w:rsidRPr="00946C2F">
              <w:rPr>
                <w:rFonts w:eastAsia="仿宋_GB2312" w:hint="eastAsia"/>
                <w:b/>
                <w:spacing w:val="-10"/>
                <w:szCs w:val="21"/>
              </w:rPr>
              <w:t>废物</w:t>
            </w:r>
            <w:r w:rsidRPr="00946C2F">
              <w:rPr>
                <w:rFonts w:eastAsia="仿宋_GB2312"/>
                <w:b/>
                <w:spacing w:val="-10"/>
                <w:szCs w:val="21"/>
              </w:rPr>
              <w:t>代码</w:t>
            </w:r>
          </w:p>
        </w:tc>
        <w:tc>
          <w:tcPr>
            <w:tcW w:w="406" w:type="pct"/>
            <w:vMerge w:val="restart"/>
            <w:shd w:val="clear" w:color="auto" w:fill="auto"/>
            <w:vAlign w:val="center"/>
          </w:tcPr>
          <w:p w:rsidR="002E6864" w:rsidRPr="00946C2F" w:rsidRDefault="002E6864" w:rsidP="009E448B">
            <w:pPr>
              <w:widowControl/>
              <w:snapToGrid w:val="0"/>
              <w:jc w:val="center"/>
              <w:rPr>
                <w:rFonts w:eastAsia="仿宋_GB2312"/>
                <w:b/>
                <w:spacing w:val="-10"/>
                <w:szCs w:val="21"/>
              </w:rPr>
            </w:pPr>
            <w:r w:rsidRPr="00946C2F">
              <w:rPr>
                <w:rFonts w:eastAsia="仿宋_GB2312" w:hint="eastAsia"/>
                <w:b/>
                <w:spacing w:val="-10"/>
                <w:szCs w:val="21"/>
              </w:rPr>
              <w:t>产生量</w:t>
            </w:r>
          </w:p>
        </w:tc>
        <w:tc>
          <w:tcPr>
            <w:tcW w:w="1625" w:type="pct"/>
            <w:gridSpan w:val="3"/>
            <w:vAlign w:val="center"/>
          </w:tcPr>
          <w:p w:rsidR="002E6864" w:rsidRPr="00946C2F" w:rsidRDefault="002E6864" w:rsidP="009E448B">
            <w:pPr>
              <w:widowControl/>
              <w:snapToGrid w:val="0"/>
              <w:jc w:val="center"/>
              <w:rPr>
                <w:rFonts w:eastAsia="仿宋_GB2312"/>
                <w:b/>
                <w:spacing w:val="-10"/>
                <w:szCs w:val="21"/>
              </w:rPr>
            </w:pPr>
            <w:r w:rsidRPr="00946C2F">
              <w:rPr>
                <w:rFonts w:eastAsia="仿宋_GB2312" w:hint="eastAsia"/>
                <w:b/>
                <w:spacing w:val="-10"/>
                <w:szCs w:val="21"/>
              </w:rPr>
              <w:t>利用</w:t>
            </w:r>
            <w:r w:rsidRPr="00946C2F">
              <w:rPr>
                <w:rFonts w:eastAsia="仿宋_GB2312"/>
                <w:b/>
                <w:spacing w:val="-10"/>
                <w:szCs w:val="21"/>
              </w:rPr>
              <w:t>处置方式</w:t>
            </w:r>
          </w:p>
        </w:tc>
        <w:tc>
          <w:tcPr>
            <w:tcW w:w="481" w:type="pct"/>
            <w:vMerge w:val="restart"/>
            <w:vAlign w:val="center"/>
          </w:tcPr>
          <w:p w:rsidR="002E6864" w:rsidRPr="00946C2F" w:rsidRDefault="002E6864" w:rsidP="009E448B">
            <w:pPr>
              <w:widowControl/>
              <w:snapToGrid w:val="0"/>
              <w:jc w:val="center"/>
              <w:rPr>
                <w:rFonts w:eastAsia="仿宋_GB2312"/>
                <w:b/>
                <w:spacing w:val="-10"/>
                <w:szCs w:val="21"/>
              </w:rPr>
            </w:pPr>
            <w:r w:rsidRPr="00946C2F">
              <w:rPr>
                <w:rFonts w:eastAsia="仿宋_GB2312" w:hint="eastAsia"/>
                <w:b/>
                <w:spacing w:val="-10"/>
                <w:szCs w:val="21"/>
              </w:rPr>
              <w:t>利用处置</w:t>
            </w:r>
            <w:r w:rsidRPr="00946C2F">
              <w:rPr>
                <w:rFonts w:eastAsia="仿宋_GB2312"/>
                <w:b/>
                <w:spacing w:val="-10"/>
                <w:szCs w:val="21"/>
              </w:rPr>
              <w:t>单位</w:t>
            </w:r>
          </w:p>
        </w:tc>
        <w:tc>
          <w:tcPr>
            <w:tcW w:w="252" w:type="pct"/>
            <w:vMerge w:val="restart"/>
            <w:vAlign w:val="center"/>
          </w:tcPr>
          <w:p w:rsidR="002E6864" w:rsidRPr="00946C2F" w:rsidRDefault="002E6864" w:rsidP="009E448B">
            <w:pPr>
              <w:widowControl/>
              <w:snapToGrid w:val="0"/>
              <w:jc w:val="center"/>
              <w:rPr>
                <w:rFonts w:eastAsia="仿宋_GB2312"/>
                <w:b/>
                <w:spacing w:val="-10"/>
                <w:szCs w:val="21"/>
              </w:rPr>
            </w:pPr>
            <w:r w:rsidRPr="00946C2F">
              <w:rPr>
                <w:rFonts w:eastAsia="仿宋_GB2312" w:hint="eastAsia"/>
                <w:b/>
                <w:spacing w:val="-10"/>
                <w:szCs w:val="21"/>
              </w:rPr>
              <w:t>排放量</w:t>
            </w:r>
          </w:p>
        </w:tc>
      </w:tr>
      <w:tr w:rsidR="002E6864" w:rsidRPr="00946C2F" w:rsidTr="009E448B">
        <w:trPr>
          <w:tblHeader/>
          <w:jc w:val="center"/>
        </w:trPr>
        <w:tc>
          <w:tcPr>
            <w:tcW w:w="356" w:type="pct"/>
            <w:vMerge/>
            <w:shd w:val="clear" w:color="auto" w:fill="auto"/>
            <w:vAlign w:val="center"/>
          </w:tcPr>
          <w:p w:rsidR="002E6864" w:rsidRPr="00946C2F" w:rsidRDefault="002E6864" w:rsidP="009E448B">
            <w:pPr>
              <w:widowControl/>
              <w:snapToGrid w:val="0"/>
              <w:jc w:val="center"/>
              <w:rPr>
                <w:rFonts w:eastAsia="仿宋_GB2312"/>
                <w:b/>
                <w:spacing w:val="-10"/>
                <w:szCs w:val="21"/>
              </w:rPr>
            </w:pPr>
          </w:p>
        </w:tc>
        <w:tc>
          <w:tcPr>
            <w:tcW w:w="407" w:type="pct"/>
            <w:vMerge/>
            <w:shd w:val="clear" w:color="auto" w:fill="auto"/>
            <w:vAlign w:val="center"/>
          </w:tcPr>
          <w:p w:rsidR="002E6864" w:rsidRPr="00946C2F" w:rsidRDefault="002E6864" w:rsidP="009E448B">
            <w:pPr>
              <w:widowControl/>
              <w:snapToGrid w:val="0"/>
              <w:jc w:val="center"/>
              <w:rPr>
                <w:rFonts w:eastAsia="仿宋_GB2312"/>
                <w:b/>
                <w:spacing w:val="-10"/>
                <w:szCs w:val="21"/>
              </w:rPr>
            </w:pPr>
          </w:p>
        </w:tc>
        <w:tc>
          <w:tcPr>
            <w:tcW w:w="355" w:type="pct"/>
            <w:vMerge/>
            <w:shd w:val="clear" w:color="auto" w:fill="auto"/>
            <w:vAlign w:val="center"/>
          </w:tcPr>
          <w:p w:rsidR="002E6864" w:rsidRPr="00946C2F" w:rsidRDefault="002E6864" w:rsidP="009E448B">
            <w:pPr>
              <w:widowControl/>
              <w:snapToGrid w:val="0"/>
              <w:jc w:val="center"/>
              <w:rPr>
                <w:rFonts w:eastAsia="仿宋_GB2312"/>
                <w:b/>
                <w:spacing w:val="-10"/>
                <w:szCs w:val="21"/>
              </w:rPr>
            </w:pPr>
          </w:p>
        </w:tc>
        <w:tc>
          <w:tcPr>
            <w:tcW w:w="355" w:type="pct"/>
            <w:vMerge/>
            <w:vAlign w:val="center"/>
          </w:tcPr>
          <w:p w:rsidR="002E6864" w:rsidRPr="00946C2F" w:rsidRDefault="002E6864" w:rsidP="009E448B">
            <w:pPr>
              <w:widowControl/>
              <w:snapToGrid w:val="0"/>
              <w:jc w:val="center"/>
              <w:rPr>
                <w:rFonts w:eastAsia="仿宋_GB2312"/>
                <w:b/>
                <w:spacing w:val="-10"/>
                <w:szCs w:val="21"/>
              </w:rPr>
            </w:pPr>
          </w:p>
        </w:tc>
        <w:tc>
          <w:tcPr>
            <w:tcW w:w="407" w:type="pct"/>
            <w:vMerge/>
            <w:shd w:val="clear" w:color="auto" w:fill="auto"/>
            <w:vAlign w:val="center"/>
          </w:tcPr>
          <w:p w:rsidR="002E6864" w:rsidRPr="00946C2F" w:rsidRDefault="002E6864" w:rsidP="009E448B">
            <w:pPr>
              <w:widowControl/>
              <w:snapToGrid w:val="0"/>
              <w:jc w:val="center"/>
              <w:rPr>
                <w:rFonts w:eastAsia="仿宋_GB2312"/>
                <w:b/>
                <w:spacing w:val="-10"/>
                <w:szCs w:val="21"/>
              </w:rPr>
            </w:pPr>
          </w:p>
        </w:tc>
        <w:tc>
          <w:tcPr>
            <w:tcW w:w="356" w:type="pct"/>
            <w:vMerge/>
            <w:shd w:val="clear" w:color="auto" w:fill="auto"/>
            <w:vAlign w:val="center"/>
          </w:tcPr>
          <w:p w:rsidR="002E6864" w:rsidRPr="00946C2F" w:rsidRDefault="002E6864" w:rsidP="009E448B">
            <w:pPr>
              <w:widowControl/>
              <w:snapToGrid w:val="0"/>
              <w:jc w:val="center"/>
              <w:rPr>
                <w:rFonts w:eastAsia="仿宋_GB2312"/>
                <w:b/>
                <w:spacing w:val="-10"/>
                <w:szCs w:val="21"/>
              </w:rPr>
            </w:pPr>
          </w:p>
        </w:tc>
        <w:tc>
          <w:tcPr>
            <w:tcW w:w="406" w:type="pct"/>
            <w:vMerge/>
            <w:shd w:val="clear" w:color="auto" w:fill="auto"/>
            <w:vAlign w:val="center"/>
          </w:tcPr>
          <w:p w:rsidR="002E6864" w:rsidRPr="00946C2F" w:rsidRDefault="002E6864" w:rsidP="009E448B">
            <w:pPr>
              <w:widowControl/>
              <w:snapToGrid w:val="0"/>
              <w:jc w:val="center"/>
              <w:rPr>
                <w:rFonts w:eastAsia="仿宋_GB2312"/>
                <w:b/>
                <w:spacing w:val="-10"/>
                <w:szCs w:val="21"/>
              </w:rPr>
            </w:pPr>
          </w:p>
        </w:tc>
        <w:tc>
          <w:tcPr>
            <w:tcW w:w="915" w:type="pct"/>
            <w:vAlign w:val="center"/>
          </w:tcPr>
          <w:p w:rsidR="002E6864" w:rsidRPr="00946C2F" w:rsidRDefault="002E6864" w:rsidP="009E448B">
            <w:pPr>
              <w:widowControl/>
              <w:snapToGrid w:val="0"/>
              <w:jc w:val="center"/>
              <w:rPr>
                <w:rFonts w:eastAsia="仿宋_GB2312"/>
                <w:b/>
                <w:spacing w:val="-10"/>
                <w:szCs w:val="21"/>
              </w:rPr>
            </w:pPr>
            <w:r w:rsidRPr="00946C2F">
              <w:rPr>
                <w:rFonts w:eastAsia="仿宋_GB2312" w:hint="eastAsia"/>
                <w:b/>
                <w:spacing w:val="-10"/>
                <w:szCs w:val="21"/>
              </w:rPr>
              <w:t>方式</w:t>
            </w:r>
          </w:p>
        </w:tc>
        <w:tc>
          <w:tcPr>
            <w:tcW w:w="355" w:type="pct"/>
            <w:vAlign w:val="center"/>
          </w:tcPr>
          <w:p w:rsidR="002E6864" w:rsidRPr="00946C2F" w:rsidRDefault="002E6864" w:rsidP="009E448B">
            <w:pPr>
              <w:widowControl/>
              <w:snapToGrid w:val="0"/>
              <w:jc w:val="center"/>
              <w:rPr>
                <w:rFonts w:eastAsia="仿宋_GB2312"/>
                <w:b/>
                <w:spacing w:val="-10"/>
                <w:szCs w:val="21"/>
              </w:rPr>
            </w:pPr>
            <w:r w:rsidRPr="00946C2F">
              <w:rPr>
                <w:rFonts w:eastAsia="仿宋_GB2312" w:hint="eastAsia"/>
                <w:b/>
                <w:spacing w:val="-10"/>
                <w:szCs w:val="21"/>
              </w:rPr>
              <w:t>利用量</w:t>
            </w:r>
          </w:p>
        </w:tc>
        <w:tc>
          <w:tcPr>
            <w:tcW w:w="355" w:type="pct"/>
            <w:vAlign w:val="center"/>
          </w:tcPr>
          <w:p w:rsidR="002E6864" w:rsidRPr="00946C2F" w:rsidRDefault="002E6864" w:rsidP="009E448B">
            <w:pPr>
              <w:widowControl/>
              <w:snapToGrid w:val="0"/>
              <w:jc w:val="center"/>
              <w:rPr>
                <w:rFonts w:eastAsia="仿宋_GB2312"/>
                <w:b/>
                <w:spacing w:val="-10"/>
                <w:szCs w:val="21"/>
              </w:rPr>
            </w:pPr>
            <w:r w:rsidRPr="00946C2F">
              <w:rPr>
                <w:rFonts w:eastAsia="仿宋_GB2312" w:hint="eastAsia"/>
                <w:b/>
                <w:spacing w:val="-10"/>
                <w:szCs w:val="21"/>
              </w:rPr>
              <w:t>处置量</w:t>
            </w:r>
          </w:p>
        </w:tc>
        <w:tc>
          <w:tcPr>
            <w:tcW w:w="481" w:type="pct"/>
            <w:vMerge/>
            <w:vAlign w:val="center"/>
          </w:tcPr>
          <w:p w:rsidR="002E6864" w:rsidRPr="00946C2F" w:rsidRDefault="002E6864" w:rsidP="009E448B">
            <w:pPr>
              <w:widowControl/>
              <w:snapToGrid w:val="0"/>
              <w:jc w:val="center"/>
              <w:rPr>
                <w:rFonts w:eastAsia="仿宋_GB2312"/>
                <w:b/>
                <w:spacing w:val="-10"/>
                <w:szCs w:val="21"/>
              </w:rPr>
            </w:pPr>
          </w:p>
        </w:tc>
        <w:tc>
          <w:tcPr>
            <w:tcW w:w="252" w:type="pct"/>
            <w:vMerge/>
            <w:vAlign w:val="center"/>
          </w:tcPr>
          <w:p w:rsidR="002E6864" w:rsidRPr="00946C2F" w:rsidRDefault="002E6864" w:rsidP="009E448B">
            <w:pPr>
              <w:widowControl/>
              <w:snapToGrid w:val="0"/>
              <w:jc w:val="center"/>
              <w:rPr>
                <w:rFonts w:eastAsia="仿宋_GB2312"/>
                <w:b/>
                <w:spacing w:val="-10"/>
                <w:szCs w:val="21"/>
              </w:rPr>
            </w:pPr>
          </w:p>
        </w:tc>
      </w:tr>
      <w:tr w:rsidR="002E6864" w:rsidRPr="00946C2F" w:rsidTr="009E448B">
        <w:trPr>
          <w:jc w:val="center"/>
        </w:trPr>
        <w:tc>
          <w:tcPr>
            <w:tcW w:w="356" w:type="pct"/>
            <w:vAlign w:val="center"/>
          </w:tcPr>
          <w:p w:rsidR="002E6864" w:rsidRPr="00946C2F" w:rsidRDefault="002E6864" w:rsidP="002E6864">
            <w:pPr>
              <w:snapToGrid w:val="0"/>
              <w:jc w:val="center"/>
              <w:rPr>
                <w:rFonts w:eastAsia="仿宋_GB2312"/>
                <w:spacing w:val="-10"/>
              </w:rPr>
            </w:pPr>
            <w:r w:rsidRPr="00946C2F">
              <w:rPr>
                <w:rFonts w:eastAsia="仿宋_GB2312"/>
                <w:spacing w:val="-10"/>
              </w:rPr>
              <w:t>84</w:t>
            </w:r>
            <w:r w:rsidRPr="00946C2F">
              <w:rPr>
                <w:rFonts w:eastAsia="仿宋_GB2312" w:hint="eastAsia"/>
                <w:spacing w:val="-10"/>
              </w:rPr>
              <w:t>消毒液</w:t>
            </w:r>
            <w:r w:rsidRPr="00946C2F">
              <w:rPr>
                <w:rFonts w:eastAsia="仿宋_GB2312"/>
                <w:spacing w:val="-10"/>
              </w:rPr>
              <w:t>生产线</w:t>
            </w:r>
          </w:p>
        </w:tc>
        <w:tc>
          <w:tcPr>
            <w:tcW w:w="407" w:type="pct"/>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S</w:t>
            </w:r>
            <w:r w:rsidRPr="00946C2F">
              <w:rPr>
                <w:rFonts w:eastAsia="仿宋_GB2312"/>
                <w:spacing w:val="-10"/>
                <w:vertAlign w:val="subscript"/>
              </w:rPr>
              <w:t>1.1-1</w:t>
            </w:r>
          </w:p>
        </w:tc>
        <w:tc>
          <w:tcPr>
            <w:tcW w:w="355" w:type="pct"/>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84</w:t>
            </w:r>
            <w:r w:rsidRPr="00946C2F">
              <w:rPr>
                <w:rFonts w:eastAsia="仿宋_GB2312" w:hint="eastAsia"/>
                <w:spacing w:val="-10"/>
              </w:rPr>
              <w:t>消毒液</w:t>
            </w:r>
            <w:r w:rsidRPr="00946C2F">
              <w:rPr>
                <w:rFonts w:eastAsia="仿宋_GB2312"/>
                <w:spacing w:val="-10"/>
              </w:rPr>
              <w:t>沉淀残渣</w:t>
            </w:r>
          </w:p>
        </w:tc>
        <w:tc>
          <w:tcPr>
            <w:tcW w:w="355" w:type="pct"/>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一般固废</w:t>
            </w:r>
          </w:p>
        </w:tc>
        <w:tc>
          <w:tcPr>
            <w:tcW w:w="407" w:type="pct"/>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静置</w:t>
            </w:r>
            <w:r w:rsidRPr="00946C2F">
              <w:rPr>
                <w:rFonts w:eastAsia="仿宋_GB2312"/>
                <w:spacing w:val="-10"/>
              </w:rPr>
              <w:t>沉淀</w:t>
            </w:r>
          </w:p>
        </w:tc>
        <w:tc>
          <w:tcPr>
            <w:tcW w:w="356"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spacing w:val="-10"/>
              </w:rPr>
              <w:t>99</w:t>
            </w:r>
          </w:p>
        </w:tc>
        <w:tc>
          <w:tcPr>
            <w:tcW w:w="406" w:type="pct"/>
            <w:vAlign w:val="center"/>
          </w:tcPr>
          <w:p w:rsidR="002E6864" w:rsidRPr="00946C2F" w:rsidRDefault="002E6864" w:rsidP="002E6864">
            <w:pPr>
              <w:widowControl/>
              <w:snapToGrid w:val="0"/>
              <w:jc w:val="center"/>
              <w:rPr>
                <w:rFonts w:eastAsia="仿宋_GB2312"/>
                <w:spacing w:val="-10"/>
                <w:szCs w:val="22"/>
              </w:rPr>
            </w:pPr>
            <w:r w:rsidRPr="00946C2F">
              <w:t>85.714</w:t>
            </w:r>
          </w:p>
        </w:tc>
        <w:tc>
          <w:tcPr>
            <w:tcW w:w="915" w:type="pct"/>
            <w:vAlign w:val="center"/>
          </w:tcPr>
          <w:p w:rsidR="002E6864" w:rsidRPr="00946C2F" w:rsidRDefault="002E6864" w:rsidP="002E6864">
            <w:pPr>
              <w:pStyle w:val="ab"/>
              <w:rPr>
                <w:spacing w:val="-10"/>
                <w:kern w:val="0"/>
              </w:rPr>
            </w:pPr>
            <w:r w:rsidRPr="00946C2F">
              <w:rPr>
                <w:rFonts w:hint="eastAsia"/>
                <w:spacing w:val="-10"/>
              </w:rPr>
              <w:t>厂内通</w:t>
            </w:r>
            <w:r w:rsidRPr="00946C2F">
              <w:rPr>
                <w:spacing w:val="-10"/>
              </w:rPr>
              <w:t>蒸汽</w:t>
            </w:r>
            <w:r w:rsidRPr="00946C2F">
              <w:rPr>
                <w:rFonts w:hint="eastAsia"/>
                <w:spacing w:val="-10"/>
              </w:rPr>
              <w:t>活化制</w:t>
            </w:r>
            <w:r w:rsidRPr="00946C2F">
              <w:rPr>
                <w:spacing w:val="-10"/>
              </w:rPr>
              <w:t>活化水</w:t>
            </w:r>
          </w:p>
        </w:tc>
        <w:tc>
          <w:tcPr>
            <w:tcW w:w="355" w:type="pct"/>
            <w:vAlign w:val="center"/>
          </w:tcPr>
          <w:p w:rsidR="002E6864" w:rsidRPr="00946C2F" w:rsidRDefault="002E6864" w:rsidP="002E6864">
            <w:pPr>
              <w:widowControl/>
              <w:snapToGrid w:val="0"/>
              <w:jc w:val="center"/>
              <w:rPr>
                <w:rFonts w:eastAsia="仿宋_GB2312"/>
                <w:spacing w:val="-10"/>
                <w:szCs w:val="22"/>
              </w:rPr>
            </w:pPr>
            <w:r w:rsidRPr="00946C2F">
              <w:t>85.714</w:t>
            </w:r>
          </w:p>
        </w:tc>
        <w:tc>
          <w:tcPr>
            <w:tcW w:w="355" w:type="pct"/>
            <w:vAlign w:val="center"/>
          </w:tcPr>
          <w:p w:rsidR="002E6864" w:rsidRPr="00946C2F" w:rsidRDefault="002E6864" w:rsidP="002E6864">
            <w:pPr>
              <w:pStyle w:val="ab"/>
              <w:rPr>
                <w:spacing w:val="-10"/>
              </w:rPr>
            </w:pPr>
            <w:r w:rsidRPr="00946C2F">
              <w:rPr>
                <w:rFonts w:hint="eastAsia"/>
                <w:spacing w:val="-10"/>
              </w:rPr>
              <w:t>0</w:t>
            </w:r>
          </w:p>
        </w:tc>
        <w:tc>
          <w:tcPr>
            <w:tcW w:w="481" w:type="pct"/>
            <w:vAlign w:val="center"/>
          </w:tcPr>
          <w:p w:rsidR="002E6864" w:rsidRPr="00946C2F" w:rsidRDefault="002E6864" w:rsidP="002E6864">
            <w:pPr>
              <w:pStyle w:val="ab"/>
              <w:rPr>
                <w:rFonts w:ascii="仿宋_GB2312" w:hAnsi="Calibri"/>
                <w:spacing w:val="-10"/>
                <w:kern w:val="0"/>
              </w:rPr>
            </w:pPr>
            <w:r w:rsidRPr="00946C2F">
              <w:rPr>
                <w:rFonts w:ascii="仿宋_GB2312" w:hAnsi="Calibri" w:hint="eastAsia"/>
                <w:spacing w:val="-10"/>
                <w:kern w:val="0"/>
              </w:rPr>
              <w:t>爱特福84</w:t>
            </w:r>
          </w:p>
        </w:tc>
        <w:tc>
          <w:tcPr>
            <w:tcW w:w="252" w:type="pct"/>
            <w:vAlign w:val="center"/>
          </w:tcPr>
          <w:p w:rsidR="002E6864" w:rsidRPr="00946C2F" w:rsidRDefault="002E6864" w:rsidP="002E6864">
            <w:pPr>
              <w:pStyle w:val="ab"/>
              <w:rPr>
                <w:spacing w:val="-10"/>
                <w:kern w:val="0"/>
              </w:rPr>
            </w:pPr>
            <w:r w:rsidRPr="00946C2F">
              <w:rPr>
                <w:spacing w:val="-10"/>
                <w:kern w:val="0"/>
              </w:rPr>
              <w:t>0</w:t>
            </w:r>
          </w:p>
        </w:tc>
      </w:tr>
      <w:tr w:rsidR="002E6864" w:rsidRPr="00946C2F" w:rsidTr="009E448B">
        <w:trPr>
          <w:jc w:val="center"/>
        </w:trPr>
        <w:tc>
          <w:tcPr>
            <w:tcW w:w="356" w:type="pct"/>
            <w:vAlign w:val="center"/>
          </w:tcPr>
          <w:p w:rsidR="002E6864" w:rsidRPr="00946C2F" w:rsidRDefault="002E6864" w:rsidP="002E6864">
            <w:pPr>
              <w:pStyle w:val="ab"/>
              <w:rPr>
                <w:spacing w:val="-10"/>
                <w:kern w:val="0"/>
              </w:rPr>
            </w:pPr>
            <w:r w:rsidRPr="00946C2F">
              <w:rPr>
                <w:spacing w:val="-10"/>
              </w:rPr>
              <w:t>废水处理</w:t>
            </w:r>
          </w:p>
        </w:tc>
        <w:tc>
          <w:tcPr>
            <w:tcW w:w="407" w:type="pct"/>
            <w:vAlign w:val="center"/>
          </w:tcPr>
          <w:p w:rsidR="002E6864" w:rsidRPr="00946C2F" w:rsidRDefault="002E6864" w:rsidP="002E6864">
            <w:pPr>
              <w:pStyle w:val="ab"/>
              <w:rPr>
                <w:spacing w:val="-10"/>
              </w:rPr>
            </w:pPr>
            <w:r w:rsidRPr="00946C2F">
              <w:rPr>
                <w:kern w:val="0"/>
              </w:rPr>
              <w:t>S</w:t>
            </w:r>
            <w:r w:rsidRPr="00946C2F">
              <w:rPr>
                <w:kern w:val="0"/>
                <w:vertAlign w:val="subscript"/>
              </w:rPr>
              <w:t>4</w:t>
            </w:r>
          </w:p>
        </w:tc>
        <w:tc>
          <w:tcPr>
            <w:tcW w:w="355" w:type="pct"/>
            <w:vAlign w:val="center"/>
          </w:tcPr>
          <w:p w:rsidR="002E6864" w:rsidRPr="00946C2F" w:rsidRDefault="00C37B4E" w:rsidP="002E6864">
            <w:pPr>
              <w:widowControl/>
              <w:snapToGrid w:val="0"/>
              <w:jc w:val="center"/>
              <w:rPr>
                <w:rFonts w:eastAsia="仿宋_GB2312"/>
                <w:spacing w:val="-10"/>
              </w:rPr>
            </w:pPr>
            <w:r w:rsidRPr="00946C2F">
              <w:rPr>
                <w:rFonts w:eastAsia="仿宋_GB2312" w:hint="eastAsia"/>
                <w:spacing w:val="-10"/>
              </w:rPr>
              <w:t>污水处理</w:t>
            </w:r>
            <w:r w:rsidR="002E6864" w:rsidRPr="00946C2F">
              <w:rPr>
                <w:rFonts w:eastAsia="仿宋_GB2312" w:hint="eastAsia"/>
                <w:spacing w:val="-10"/>
              </w:rPr>
              <w:t>污泥</w:t>
            </w:r>
          </w:p>
        </w:tc>
        <w:tc>
          <w:tcPr>
            <w:tcW w:w="355"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一般固废</w:t>
            </w:r>
          </w:p>
        </w:tc>
        <w:tc>
          <w:tcPr>
            <w:tcW w:w="407" w:type="pct"/>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污水处理</w:t>
            </w:r>
          </w:p>
        </w:tc>
        <w:tc>
          <w:tcPr>
            <w:tcW w:w="356"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spacing w:val="-10"/>
              </w:rPr>
              <w:t>56</w:t>
            </w:r>
          </w:p>
        </w:tc>
        <w:tc>
          <w:tcPr>
            <w:tcW w:w="406"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spacing w:val="-10"/>
              </w:rPr>
              <w:t>0.4</w:t>
            </w:r>
          </w:p>
        </w:tc>
        <w:tc>
          <w:tcPr>
            <w:tcW w:w="915" w:type="pct"/>
            <w:vAlign w:val="center"/>
          </w:tcPr>
          <w:p w:rsidR="002E6864" w:rsidRPr="00946C2F" w:rsidRDefault="002E6864" w:rsidP="002E6864">
            <w:pPr>
              <w:pStyle w:val="ab"/>
              <w:rPr>
                <w:spacing w:val="-10"/>
              </w:rPr>
            </w:pPr>
            <w:r w:rsidRPr="00946C2F">
              <w:rPr>
                <w:rFonts w:hint="eastAsia"/>
              </w:rPr>
              <w:t>外售建材厂</w:t>
            </w:r>
            <w:r w:rsidRPr="00946C2F">
              <w:t>制砖</w:t>
            </w:r>
            <w:r w:rsidRPr="00946C2F">
              <w:rPr>
                <w:rFonts w:hint="eastAsia"/>
              </w:rPr>
              <w:t>综合</w:t>
            </w:r>
            <w:r w:rsidRPr="00946C2F">
              <w:t>利用</w:t>
            </w:r>
          </w:p>
        </w:tc>
        <w:tc>
          <w:tcPr>
            <w:tcW w:w="355" w:type="pct"/>
            <w:vAlign w:val="center"/>
          </w:tcPr>
          <w:p w:rsidR="002E6864" w:rsidRPr="00946C2F" w:rsidRDefault="002E6864" w:rsidP="002E6864">
            <w:pPr>
              <w:pStyle w:val="ab"/>
              <w:rPr>
                <w:spacing w:val="-10"/>
              </w:rPr>
            </w:pPr>
            <w:r w:rsidRPr="00946C2F">
              <w:rPr>
                <w:spacing w:val="-10"/>
              </w:rPr>
              <w:t>0.4</w:t>
            </w:r>
          </w:p>
        </w:tc>
        <w:tc>
          <w:tcPr>
            <w:tcW w:w="355" w:type="pct"/>
            <w:vAlign w:val="center"/>
          </w:tcPr>
          <w:p w:rsidR="002E6864" w:rsidRPr="00946C2F" w:rsidRDefault="002E6864" w:rsidP="002E6864">
            <w:pPr>
              <w:pStyle w:val="ab"/>
              <w:rPr>
                <w:spacing w:val="-10"/>
              </w:rPr>
            </w:pPr>
            <w:r w:rsidRPr="00946C2F">
              <w:rPr>
                <w:rFonts w:hint="eastAsia"/>
                <w:spacing w:val="-10"/>
              </w:rPr>
              <w:t>0</w:t>
            </w:r>
          </w:p>
        </w:tc>
        <w:tc>
          <w:tcPr>
            <w:tcW w:w="481" w:type="pct"/>
            <w:vAlign w:val="center"/>
          </w:tcPr>
          <w:p w:rsidR="002E6864" w:rsidRPr="00946C2F" w:rsidRDefault="002E6864" w:rsidP="002E6864">
            <w:pPr>
              <w:pStyle w:val="ab"/>
              <w:rPr>
                <w:spacing w:val="-10"/>
              </w:rPr>
            </w:pPr>
            <w:r w:rsidRPr="00946C2F">
              <w:rPr>
                <w:rFonts w:hint="eastAsia"/>
                <w:spacing w:val="-10"/>
              </w:rPr>
              <w:t>鸿发</w:t>
            </w:r>
            <w:r w:rsidRPr="00946C2F">
              <w:rPr>
                <w:spacing w:val="-10"/>
              </w:rPr>
              <w:t>建材</w:t>
            </w:r>
          </w:p>
        </w:tc>
        <w:tc>
          <w:tcPr>
            <w:tcW w:w="252" w:type="pct"/>
            <w:vAlign w:val="center"/>
          </w:tcPr>
          <w:p w:rsidR="002E6864" w:rsidRPr="00946C2F" w:rsidRDefault="002E6864" w:rsidP="002E6864">
            <w:pPr>
              <w:pStyle w:val="ab"/>
              <w:rPr>
                <w:spacing w:val="-10"/>
                <w:kern w:val="0"/>
              </w:rPr>
            </w:pPr>
            <w:r w:rsidRPr="00946C2F">
              <w:rPr>
                <w:rFonts w:hint="eastAsia"/>
                <w:spacing w:val="-10"/>
                <w:kern w:val="0"/>
              </w:rPr>
              <w:t>0</w:t>
            </w:r>
          </w:p>
        </w:tc>
      </w:tr>
      <w:tr w:rsidR="002E6864" w:rsidRPr="00946C2F" w:rsidTr="009E448B">
        <w:trPr>
          <w:jc w:val="center"/>
        </w:trPr>
        <w:tc>
          <w:tcPr>
            <w:tcW w:w="356" w:type="pct"/>
            <w:vAlign w:val="center"/>
          </w:tcPr>
          <w:p w:rsidR="002E6864" w:rsidRPr="00946C2F" w:rsidRDefault="002E6864" w:rsidP="002E6864">
            <w:pPr>
              <w:pStyle w:val="ab"/>
              <w:rPr>
                <w:spacing w:val="-10"/>
                <w:kern w:val="0"/>
              </w:rPr>
            </w:pPr>
            <w:r w:rsidRPr="00946C2F">
              <w:rPr>
                <w:rFonts w:hint="eastAsia"/>
                <w:spacing w:val="-10"/>
                <w:kern w:val="0"/>
              </w:rPr>
              <w:t>废包装</w:t>
            </w:r>
          </w:p>
        </w:tc>
        <w:tc>
          <w:tcPr>
            <w:tcW w:w="407" w:type="pct"/>
            <w:vAlign w:val="center"/>
          </w:tcPr>
          <w:p w:rsidR="002E6864" w:rsidRPr="00946C2F" w:rsidRDefault="002E6864" w:rsidP="002E6864">
            <w:pPr>
              <w:pStyle w:val="ab"/>
              <w:rPr>
                <w:spacing w:val="-10"/>
              </w:rPr>
            </w:pPr>
            <w:r w:rsidRPr="00946C2F">
              <w:rPr>
                <w:rFonts w:hint="eastAsia"/>
                <w:spacing w:val="-10"/>
              </w:rPr>
              <w:t>S</w:t>
            </w:r>
            <w:r w:rsidRPr="00946C2F">
              <w:rPr>
                <w:spacing w:val="-10"/>
                <w:vertAlign w:val="subscript"/>
              </w:rPr>
              <w:t>5</w:t>
            </w:r>
          </w:p>
        </w:tc>
        <w:tc>
          <w:tcPr>
            <w:tcW w:w="355" w:type="pct"/>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废包装桶</w:t>
            </w:r>
          </w:p>
        </w:tc>
        <w:tc>
          <w:tcPr>
            <w:tcW w:w="355"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一般</w:t>
            </w:r>
            <w:r w:rsidRPr="00946C2F">
              <w:rPr>
                <w:rFonts w:eastAsia="仿宋_GB2312"/>
                <w:spacing w:val="-10"/>
              </w:rPr>
              <w:t>固废</w:t>
            </w:r>
          </w:p>
        </w:tc>
        <w:tc>
          <w:tcPr>
            <w:tcW w:w="407" w:type="pct"/>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生产</w:t>
            </w:r>
            <w:r w:rsidRPr="00946C2F">
              <w:rPr>
                <w:rFonts w:eastAsia="仿宋_GB2312"/>
                <w:spacing w:val="-10"/>
              </w:rPr>
              <w:t>车间</w:t>
            </w:r>
          </w:p>
        </w:tc>
        <w:tc>
          <w:tcPr>
            <w:tcW w:w="356"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86</w:t>
            </w:r>
          </w:p>
        </w:tc>
        <w:tc>
          <w:tcPr>
            <w:tcW w:w="406"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spacing w:val="-10"/>
              </w:rPr>
              <w:t>5</w:t>
            </w:r>
          </w:p>
        </w:tc>
        <w:tc>
          <w:tcPr>
            <w:tcW w:w="915" w:type="pct"/>
            <w:vAlign w:val="center"/>
          </w:tcPr>
          <w:p w:rsidR="002E6864" w:rsidRPr="00946C2F" w:rsidRDefault="002E6864" w:rsidP="002E6864">
            <w:pPr>
              <w:pStyle w:val="ab"/>
              <w:rPr>
                <w:spacing w:val="-10"/>
              </w:rPr>
            </w:pPr>
            <w:r w:rsidRPr="00946C2F">
              <w:rPr>
                <w:rFonts w:hint="eastAsia"/>
                <w:spacing w:val="-10"/>
              </w:rPr>
              <w:t>厂家回收</w:t>
            </w:r>
            <w:r w:rsidRPr="00946C2F">
              <w:rPr>
                <w:rFonts w:hint="eastAsia"/>
                <w:spacing w:val="-10"/>
              </w:rPr>
              <w:t>/</w:t>
            </w:r>
            <w:r w:rsidRPr="00946C2F">
              <w:rPr>
                <w:rFonts w:hint="eastAsia"/>
                <w:spacing w:val="-10"/>
              </w:rPr>
              <w:t>外售</w:t>
            </w:r>
          </w:p>
        </w:tc>
        <w:tc>
          <w:tcPr>
            <w:tcW w:w="355" w:type="pct"/>
            <w:vAlign w:val="center"/>
          </w:tcPr>
          <w:p w:rsidR="002E6864" w:rsidRPr="00946C2F" w:rsidRDefault="002E6864" w:rsidP="002E6864">
            <w:pPr>
              <w:pStyle w:val="ab"/>
              <w:rPr>
                <w:spacing w:val="-10"/>
              </w:rPr>
            </w:pPr>
            <w:r w:rsidRPr="00946C2F">
              <w:rPr>
                <w:spacing w:val="-10"/>
              </w:rPr>
              <w:t>5</w:t>
            </w:r>
          </w:p>
        </w:tc>
        <w:tc>
          <w:tcPr>
            <w:tcW w:w="355" w:type="pct"/>
            <w:vAlign w:val="center"/>
          </w:tcPr>
          <w:p w:rsidR="002E6864" w:rsidRPr="00946C2F" w:rsidRDefault="002E6864" w:rsidP="002E6864">
            <w:pPr>
              <w:pStyle w:val="ab"/>
              <w:rPr>
                <w:spacing w:val="-10"/>
              </w:rPr>
            </w:pPr>
            <w:r w:rsidRPr="00946C2F">
              <w:rPr>
                <w:rFonts w:hint="eastAsia"/>
                <w:spacing w:val="-10"/>
              </w:rPr>
              <w:t>0</w:t>
            </w:r>
          </w:p>
        </w:tc>
        <w:tc>
          <w:tcPr>
            <w:tcW w:w="481" w:type="pct"/>
            <w:vAlign w:val="center"/>
          </w:tcPr>
          <w:p w:rsidR="002E6864" w:rsidRPr="00946C2F" w:rsidRDefault="002E6864" w:rsidP="002E6864">
            <w:pPr>
              <w:pStyle w:val="ab"/>
              <w:rPr>
                <w:spacing w:val="-10"/>
              </w:rPr>
            </w:pPr>
            <w:r w:rsidRPr="00946C2F">
              <w:rPr>
                <w:rFonts w:hint="eastAsia"/>
                <w:spacing w:val="-10"/>
              </w:rPr>
              <w:t>原</w:t>
            </w:r>
            <w:r w:rsidRPr="00946C2F">
              <w:rPr>
                <w:spacing w:val="-10"/>
              </w:rPr>
              <w:t>厂家</w:t>
            </w:r>
          </w:p>
        </w:tc>
        <w:tc>
          <w:tcPr>
            <w:tcW w:w="252" w:type="pct"/>
            <w:vAlign w:val="center"/>
          </w:tcPr>
          <w:p w:rsidR="002E6864" w:rsidRPr="00946C2F" w:rsidRDefault="002E6864" w:rsidP="002E6864">
            <w:pPr>
              <w:pStyle w:val="ab"/>
              <w:rPr>
                <w:spacing w:val="-10"/>
              </w:rPr>
            </w:pPr>
            <w:r w:rsidRPr="00946C2F">
              <w:rPr>
                <w:rFonts w:hint="eastAsia"/>
                <w:spacing w:val="-10"/>
                <w:kern w:val="0"/>
              </w:rPr>
              <w:t>0</w:t>
            </w:r>
          </w:p>
        </w:tc>
      </w:tr>
      <w:tr w:rsidR="002E6864" w:rsidRPr="00946C2F" w:rsidTr="009E448B">
        <w:trPr>
          <w:jc w:val="center"/>
        </w:trPr>
        <w:tc>
          <w:tcPr>
            <w:tcW w:w="356" w:type="pct"/>
            <w:vAlign w:val="center"/>
          </w:tcPr>
          <w:p w:rsidR="002E6864" w:rsidRPr="00946C2F" w:rsidRDefault="002E6864" w:rsidP="002E6864">
            <w:pPr>
              <w:pStyle w:val="ab"/>
              <w:rPr>
                <w:spacing w:val="-10"/>
              </w:rPr>
            </w:pPr>
            <w:r w:rsidRPr="00946C2F">
              <w:rPr>
                <w:rFonts w:hint="eastAsia"/>
                <w:spacing w:val="-10"/>
              </w:rPr>
              <w:t>办公</w:t>
            </w:r>
            <w:r w:rsidRPr="00946C2F">
              <w:rPr>
                <w:spacing w:val="-10"/>
              </w:rPr>
              <w:t>生活</w:t>
            </w:r>
          </w:p>
        </w:tc>
        <w:tc>
          <w:tcPr>
            <w:tcW w:w="407" w:type="pct"/>
            <w:vAlign w:val="center"/>
          </w:tcPr>
          <w:p w:rsidR="002E6864" w:rsidRPr="00946C2F" w:rsidRDefault="002E6864" w:rsidP="002E6864">
            <w:pPr>
              <w:pStyle w:val="ab"/>
              <w:rPr>
                <w:spacing w:val="-10"/>
              </w:rPr>
            </w:pPr>
            <w:r w:rsidRPr="00946C2F">
              <w:rPr>
                <w:rFonts w:hint="eastAsia"/>
                <w:spacing w:val="-10"/>
              </w:rPr>
              <w:t>S</w:t>
            </w:r>
            <w:r w:rsidRPr="00946C2F">
              <w:rPr>
                <w:spacing w:val="-10"/>
                <w:vertAlign w:val="subscript"/>
              </w:rPr>
              <w:t>6</w:t>
            </w:r>
          </w:p>
        </w:tc>
        <w:tc>
          <w:tcPr>
            <w:tcW w:w="355" w:type="pct"/>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生活垃圾</w:t>
            </w:r>
          </w:p>
        </w:tc>
        <w:tc>
          <w:tcPr>
            <w:tcW w:w="355"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生活垃圾</w:t>
            </w:r>
          </w:p>
        </w:tc>
        <w:tc>
          <w:tcPr>
            <w:tcW w:w="407" w:type="pct"/>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办公生活</w:t>
            </w:r>
          </w:p>
        </w:tc>
        <w:tc>
          <w:tcPr>
            <w:tcW w:w="356"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99</w:t>
            </w:r>
          </w:p>
        </w:tc>
        <w:tc>
          <w:tcPr>
            <w:tcW w:w="406" w:type="pct"/>
            <w:shd w:val="clear" w:color="auto" w:fill="auto"/>
            <w:vAlign w:val="center"/>
          </w:tcPr>
          <w:p w:rsidR="002E6864" w:rsidRPr="00946C2F" w:rsidRDefault="002E6864" w:rsidP="002E6864">
            <w:pPr>
              <w:widowControl/>
              <w:snapToGrid w:val="0"/>
              <w:jc w:val="center"/>
              <w:rPr>
                <w:rFonts w:eastAsia="仿宋_GB2312"/>
                <w:spacing w:val="-10"/>
              </w:rPr>
            </w:pPr>
            <w:r w:rsidRPr="00946C2F">
              <w:rPr>
                <w:rFonts w:eastAsia="仿宋_GB2312" w:hint="eastAsia"/>
                <w:spacing w:val="-10"/>
              </w:rPr>
              <w:t>18</w:t>
            </w:r>
          </w:p>
        </w:tc>
        <w:tc>
          <w:tcPr>
            <w:tcW w:w="915" w:type="pct"/>
            <w:vAlign w:val="center"/>
          </w:tcPr>
          <w:p w:rsidR="002E6864" w:rsidRPr="00946C2F" w:rsidRDefault="002E6864" w:rsidP="002E6864">
            <w:pPr>
              <w:pStyle w:val="ab"/>
              <w:rPr>
                <w:spacing w:val="-10"/>
              </w:rPr>
            </w:pPr>
            <w:r w:rsidRPr="00946C2F">
              <w:rPr>
                <w:rFonts w:hint="eastAsia"/>
                <w:spacing w:val="-10"/>
              </w:rPr>
              <w:t>环卫部门清运处理</w:t>
            </w:r>
          </w:p>
        </w:tc>
        <w:tc>
          <w:tcPr>
            <w:tcW w:w="355" w:type="pct"/>
            <w:vAlign w:val="center"/>
          </w:tcPr>
          <w:p w:rsidR="002E6864" w:rsidRPr="00946C2F" w:rsidRDefault="002E6864" w:rsidP="002E6864">
            <w:pPr>
              <w:pStyle w:val="ab"/>
              <w:rPr>
                <w:spacing w:val="-10"/>
              </w:rPr>
            </w:pPr>
            <w:r w:rsidRPr="00946C2F">
              <w:rPr>
                <w:rFonts w:hint="eastAsia"/>
                <w:spacing w:val="-10"/>
              </w:rPr>
              <w:t>0</w:t>
            </w:r>
          </w:p>
        </w:tc>
        <w:tc>
          <w:tcPr>
            <w:tcW w:w="355" w:type="pct"/>
            <w:vAlign w:val="center"/>
          </w:tcPr>
          <w:p w:rsidR="002E6864" w:rsidRPr="00946C2F" w:rsidRDefault="002E6864" w:rsidP="002E6864">
            <w:pPr>
              <w:pStyle w:val="ab"/>
              <w:rPr>
                <w:spacing w:val="-10"/>
              </w:rPr>
            </w:pPr>
            <w:r w:rsidRPr="00946C2F">
              <w:rPr>
                <w:rFonts w:hint="eastAsia"/>
                <w:spacing w:val="-10"/>
              </w:rPr>
              <w:t>18</w:t>
            </w:r>
          </w:p>
        </w:tc>
        <w:tc>
          <w:tcPr>
            <w:tcW w:w="481" w:type="pct"/>
            <w:vAlign w:val="center"/>
          </w:tcPr>
          <w:p w:rsidR="002E6864" w:rsidRPr="00946C2F" w:rsidRDefault="002E6864" w:rsidP="002E6864">
            <w:pPr>
              <w:pStyle w:val="ab"/>
              <w:rPr>
                <w:spacing w:val="-10"/>
              </w:rPr>
            </w:pPr>
            <w:r w:rsidRPr="00946C2F">
              <w:rPr>
                <w:rFonts w:hint="eastAsia"/>
                <w:spacing w:val="-10"/>
              </w:rPr>
              <w:t>环卫部门</w:t>
            </w:r>
          </w:p>
        </w:tc>
        <w:tc>
          <w:tcPr>
            <w:tcW w:w="252" w:type="pct"/>
            <w:vAlign w:val="center"/>
          </w:tcPr>
          <w:p w:rsidR="002E6864" w:rsidRPr="00946C2F" w:rsidRDefault="002E6864" w:rsidP="002E6864">
            <w:pPr>
              <w:pStyle w:val="ab"/>
              <w:rPr>
                <w:spacing w:val="-10"/>
              </w:rPr>
            </w:pPr>
            <w:r w:rsidRPr="00946C2F">
              <w:rPr>
                <w:rFonts w:hint="eastAsia"/>
                <w:spacing w:val="-10"/>
                <w:kern w:val="0"/>
              </w:rPr>
              <w:t>0</w:t>
            </w:r>
          </w:p>
        </w:tc>
      </w:tr>
      <w:tr w:rsidR="002E6864" w:rsidRPr="00946C2F" w:rsidTr="009E448B">
        <w:trPr>
          <w:jc w:val="center"/>
        </w:trPr>
        <w:tc>
          <w:tcPr>
            <w:tcW w:w="2236" w:type="pct"/>
            <w:gridSpan w:val="6"/>
            <w:vAlign w:val="center"/>
          </w:tcPr>
          <w:p w:rsidR="002E6864" w:rsidRPr="00946C2F" w:rsidRDefault="002E6864" w:rsidP="002E6864">
            <w:pPr>
              <w:pStyle w:val="ab"/>
              <w:rPr>
                <w:spacing w:val="-10"/>
              </w:rPr>
            </w:pPr>
            <w:r w:rsidRPr="00946C2F">
              <w:rPr>
                <w:rFonts w:hint="eastAsia"/>
                <w:spacing w:val="-10"/>
              </w:rPr>
              <w:t>合计</w:t>
            </w:r>
          </w:p>
        </w:tc>
        <w:tc>
          <w:tcPr>
            <w:tcW w:w="406" w:type="pct"/>
            <w:shd w:val="clear" w:color="auto" w:fill="auto"/>
            <w:vAlign w:val="center"/>
          </w:tcPr>
          <w:p w:rsidR="002E6864" w:rsidRPr="00946C2F" w:rsidRDefault="00C37B4E" w:rsidP="002E6864">
            <w:pPr>
              <w:pStyle w:val="ab"/>
              <w:rPr>
                <w:spacing w:val="-10"/>
              </w:rPr>
            </w:pPr>
            <w:r w:rsidRPr="00946C2F">
              <w:rPr>
                <w:rFonts w:eastAsia="等线"/>
                <w:spacing w:val="-10"/>
                <w:kern w:val="0"/>
              </w:rPr>
              <w:fldChar w:fldCharType="begin"/>
            </w:r>
            <w:r w:rsidRPr="00946C2F">
              <w:rPr>
                <w:rFonts w:eastAsia="等线"/>
                <w:spacing w:val="-10"/>
                <w:kern w:val="0"/>
              </w:rPr>
              <w:instrText xml:space="preserve"> =SUM(ABOVE) </w:instrText>
            </w:r>
            <w:r w:rsidRPr="00946C2F">
              <w:rPr>
                <w:rFonts w:eastAsia="等线"/>
                <w:spacing w:val="-10"/>
                <w:kern w:val="0"/>
              </w:rPr>
              <w:fldChar w:fldCharType="separate"/>
            </w:r>
            <w:r w:rsidRPr="00946C2F">
              <w:rPr>
                <w:rFonts w:eastAsia="等线"/>
                <w:noProof/>
                <w:spacing w:val="-10"/>
                <w:kern w:val="0"/>
              </w:rPr>
              <w:t>109.114</w:t>
            </w:r>
            <w:r w:rsidRPr="00946C2F">
              <w:rPr>
                <w:rFonts w:eastAsia="等线"/>
                <w:spacing w:val="-10"/>
                <w:kern w:val="0"/>
              </w:rPr>
              <w:fldChar w:fldCharType="end"/>
            </w:r>
          </w:p>
        </w:tc>
        <w:tc>
          <w:tcPr>
            <w:tcW w:w="915" w:type="pct"/>
            <w:vAlign w:val="center"/>
          </w:tcPr>
          <w:p w:rsidR="002E6864" w:rsidRPr="00946C2F" w:rsidRDefault="002E6864" w:rsidP="002E6864">
            <w:pPr>
              <w:pStyle w:val="ab"/>
              <w:rPr>
                <w:spacing w:val="-10"/>
              </w:rPr>
            </w:pPr>
          </w:p>
        </w:tc>
        <w:tc>
          <w:tcPr>
            <w:tcW w:w="355" w:type="pct"/>
            <w:vAlign w:val="center"/>
          </w:tcPr>
          <w:p w:rsidR="002E6864" w:rsidRPr="00946C2F" w:rsidRDefault="00C37B4E" w:rsidP="002E6864">
            <w:pPr>
              <w:pStyle w:val="ab"/>
              <w:rPr>
                <w:spacing w:val="-10"/>
              </w:rPr>
            </w:pPr>
            <w:r w:rsidRPr="00946C2F">
              <w:rPr>
                <w:rFonts w:eastAsia="等线"/>
                <w:spacing w:val="-10"/>
                <w:kern w:val="0"/>
              </w:rPr>
              <w:fldChar w:fldCharType="begin"/>
            </w:r>
            <w:r w:rsidRPr="00946C2F">
              <w:rPr>
                <w:rFonts w:eastAsia="等线"/>
                <w:spacing w:val="-10"/>
                <w:kern w:val="0"/>
              </w:rPr>
              <w:instrText xml:space="preserve"> =SUM(ABOVE) </w:instrText>
            </w:r>
            <w:r w:rsidRPr="00946C2F">
              <w:rPr>
                <w:rFonts w:eastAsia="等线"/>
                <w:spacing w:val="-10"/>
                <w:kern w:val="0"/>
              </w:rPr>
              <w:fldChar w:fldCharType="separate"/>
            </w:r>
            <w:r w:rsidRPr="00946C2F">
              <w:rPr>
                <w:rFonts w:eastAsia="等线"/>
                <w:noProof/>
                <w:spacing w:val="-10"/>
                <w:kern w:val="0"/>
              </w:rPr>
              <w:t>91.114</w:t>
            </w:r>
            <w:r w:rsidRPr="00946C2F">
              <w:rPr>
                <w:rFonts w:eastAsia="等线"/>
                <w:spacing w:val="-10"/>
                <w:kern w:val="0"/>
              </w:rPr>
              <w:fldChar w:fldCharType="end"/>
            </w:r>
          </w:p>
        </w:tc>
        <w:tc>
          <w:tcPr>
            <w:tcW w:w="355" w:type="pct"/>
            <w:vAlign w:val="center"/>
          </w:tcPr>
          <w:p w:rsidR="002E6864" w:rsidRPr="00946C2F" w:rsidRDefault="002E6864" w:rsidP="002E6864">
            <w:pPr>
              <w:pStyle w:val="ab"/>
              <w:rPr>
                <w:spacing w:val="-10"/>
              </w:rPr>
            </w:pPr>
            <w:r w:rsidRPr="00946C2F">
              <w:rPr>
                <w:rFonts w:eastAsia="等线"/>
                <w:spacing w:val="-10"/>
                <w:kern w:val="0"/>
              </w:rPr>
              <w:fldChar w:fldCharType="begin"/>
            </w:r>
            <w:r w:rsidRPr="00946C2F">
              <w:rPr>
                <w:rFonts w:eastAsia="等线"/>
                <w:spacing w:val="-10"/>
                <w:kern w:val="0"/>
              </w:rPr>
              <w:instrText xml:space="preserve"> =SUM(ABOVE) </w:instrText>
            </w:r>
            <w:r w:rsidRPr="00946C2F">
              <w:rPr>
                <w:rFonts w:eastAsia="等线"/>
                <w:spacing w:val="-10"/>
                <w:kern w:val="0"/>
              </w:rPr>
              <w:fldChar w:fldCharType="separate"/>
            </w:r>
            <w:r w:rsidRPr="00946C2F">
              <w:rPr>
                <w:rFonts w:eastAsia="等线"/>
                <w:noProof/>
                <w:spacing w:val="-10"/>
                <w:kern w:val="0"/>
              </w:rPr>
              <w:t>18</w:t>
            </w:r>
            <w:r w:rsidRPr="00946C2F">
              <w:rPr>
                <w:rFonts w:eastAsia="等线"/>
                <w:spacing w:val="-10"/>
                <w:kern w:val="0"/>
              </w:rPr>
              <w:fldChar w:fldCharType="end"/>
            </w:r>
          </w:p>
        </w:tc>
        <w:tc>
          <w:tcPr>
            <w:tcW w:w="481" w:type="pct"/>
            <w:vAlign w:val="center"/>
          </w:tcPr>
          <w:p w:rsidR="002E6864" w:rsidRPr="00946C2F" w:rsidRDefault="002E6864" w:rsidP="002E6864">
            <w:pPr>
              <w:pStyle w:val="ab"/>
              <w:rPr>
                <w:spacing w:val="-10"/>
              </w:rPr>
            </w:pPr>
          </w:p>
        </w:tc>
        <w:tc>
          <w:tcPr>
            <w:tcW w:w="252" w:type="pct"/>
            <w:vAlign w:val="center"/>
          </w:tcPr>
          <w:p w:rsidR="002E6864" w:rsidRPr="00946C2F" w:rsidRDefault="002E6864" w:rsidP="002E6864">
            <w:pPr>
              <w:pStyle w:val="ab"/>
              <w:rPr>
                <w:spacing w:val="-10"/>
                <w:kern w:val="0"/>
              </w:rPr>
            </w:pPr>
            <w:r w:rsidRPr="00946C2F">
              <w:rPr>
                <w:rFonts w:hint="eastAsia"/>
                <w:spacing w:val="-10"/>
                <w:kern w:val="0"/>
              </w:rPr>
              <w:t>0</w:t>
            </w:r>
          </w:p>
        </w:tc>
      </w:tr>
    </w:tbl>
    <w:p w:rsidR="00200D44" w:rsidRPr="00946C2F" w:rsidRDefault="00200D44" w:rsidP="00200D44">
      <w:pPr>
        <w:pStyle w:val="a3"/>
        <w:ind w:firstLine="560"/>
      </w:pPr>
    </w:p>
    <w:p w:rsidR="00200D44" w:rsidRPr="00946C2F" w:rsidRDefault="00200D44" w:rsidP="00200D44">
      <w:pPr>
        <w:pStyle w:val="a3"/>
        <w:ind w:firstLine="560"/>
        <w:sectPr w:rsidR="00200D44" w:rsidRPr="00946C2F" w:rsidSect="00472DA2">
          <w:headerReference w:type="even" r:id="rId152"/>
          <w:headerReference w:type="default" r:id="rId153"/>
          <w:footerReference w:type="even" r:id="rId154"/>
          <w:footerReference w:type="default" r:id="rId155"/>
          <w:pgSz w:w="16838" w:h="11906" w:orient="landscape"/>
          <w:pgMar w:top="1440" w:right="1440" w:bottom="1281" w:left="1440" w:header="851" w:footer="992" w:gutter="0"/>
          <w:cols w:space="425"/>
          <w:docGrid w:type="lines" w:linePitch="312"/>
        </w:sectPr>
      </w:pPr>
    </w:p>
    <w:p w:rsidR="00200D44" w:rsidRPr="00946C2F" w:rsidRDefault="0085212B" w:rsidP="00200D44">
      <w:pPr>
        <w:pStyle w:val="31"/>
      </w:pPr>
      <w:bookmarkStart w:id="173" w:name="_Toc404957538"/>
      <w:bookmarkStart w:id="174" w:name="_Toc404959154"/>
      <w:r w:rsidRPr="00946C2F">
        <w:lastRenderedPageBreak/>
        <w:t>6</w:t>
      </w:r>
      <w:r w:rsidR="00200D44" w:rsidRPr="00946C2F">
        <w:rPr>
          <w:rFonts w:hint="eastAsia"/>
        </w:rPr>
        <w:t>.5.2</w:t>
      </w:r>
      <w:r w:rsidR="00200D44" w:rsidRPr="00946C2F">
        <w:rPr>
          <w:rFonts w:hint="eastAsia"/>
        </w:rPr>
        <w:t>固体废物环境影响分析</w:t>
      </w:r>
      <w:bookmarkEnd w:id="173"/>
      <w:bookmarkEnd w:id="174"/>
    </w:p>
    <w:p w:rsidR="00200D44" w:rsidRPr="00946C2F" w:rsidRDefault="00200D44" w:rsidP="00200D44">
      <w:pPr>
        <w:pStyle w:val="a3"/>
        <w:ind w:firstLine="560"/>
      </w:pPr>
      <w:r w:rsidRPr="00946C2F">
        <w:rPr>
          <w:rFonts w:hint="eastAsia"/>
        </w:rPr>
        <w:t>本次改扩建项目涉及的固废废物在如下运营过程中可能会对外环境造成影响：</w:t>
      </w:r>
    </w:p>
    <w:p w:rsidR="00200D44" w:rsidRPr="00946C2F" w:rsidRDefault="00200D44" w:rsidP="00200D44">
      <w:pPr>
        <w:pStyle w:val="a3"/>
        <w:ind w:firstLine="560"/>
      </w:pPr>
      <w:r w:rsidRPr="00946C2F">
        <w:rPr>
          <w:rFonts w:hint="eastAsia"/>
        </w:rPr>
        <w:t>①固体废物的分类收集、贮存过程：如管理不善造成的一般工业固体废物、生活垃圾的混放；</w:t>
      </w:r>
    </w:p>
    <w:p w:rsidR="00200D44" w:rsidRPr="00946C2F" w:rsidRDefault="00200D44" w:rsidP="00200D44">
      <w:pPr>
        <w:pStyle w:val="a3"/>
        <w:ind w:firstLine="560"/>
      </w:pPr>
      <w:r w:rsidRPr="00946C2F">
        <w:rPr>
          <w:rFonts w:hint="eastAsia"/>
        </w:rPr>
        <w:t>②固体废物包装、运输过程中造成的散落、泄漏；</w:t>
      </w:r>
    </w:p>
    <w:p w:rsidR="00200D44" w:rsidRPr="00946C2F" w:rsidRDefault="00200D44" w:rsidP="00200D44">
      <w:pPr>
        <w:pStyle w:val="a3"/>
        <w:ind w:firstLine="560"/>
      </w:pPr>
      <w:r w:rsidRPr="00946C2F">
        <w:rPr>
          <w:rFonts w:hint="eastAsia"/>
        </w:rPr>
        <w:t>③固体废物堆放、贮存场所对环境造成影响；</w:t>
      </w:r>
    </w:p>
    <w:p w:rsidR="00200D44" w:rsidRPr="00946C2F" w:rsidRDefault="00200D44" w:rsidP="00200D44">
      <w:pPr>
        <w:pStyle w:val="a3"/>
        <w:ind w:firstLine="560"/>
      </w:pPr>
      <w:r w:rsidRPr="00946C2F">
        <w:rPr>
          <w:rFonts w:hint="eastAsia"/>
        </w:rPr>
        <w:t>④固体废物综合利用、处理、处置对环境造成影响。</w:t>
      </w:r>
    </w:p>
    <w:p w:rsidR="00200D44" w:rsidRPr="00946C2F" w:rsidRDefault="00200D44" w:rsidP="00200D44">
      <w:pPr>
        <w:pStyle w:val="a3"/>
        <w:ind w:firstLine="560"/>
      </w:pPr>
      <w:r w:rsidRPr="00946C2F">
        <w:rPr>
          <w:rFonts w:hint="eastAsia"/>
        </w:rPr>
        <w:t>以上过程对环境可能造成的影响如下：</w:t>
      </w:r>
    </w:p>
    <w:p w:rsidR="00200D44" w:rsidRPr="00946C2F" w:rsidRDefault="00200D44" w:rsidP="00200D44">
      <w:pPr>
        <w:pStyle w:val="a3"/>
        <w:ind w:firstLine="560"/>
      </w:pPr>
      <w:r w:rsidRPr="00946C2F">
        <w:rPr>
          <w:rFonts w:hint="eastAsia"/>
        </w:rPr>
        <w:t>①固体废物在堆放过程中，废物所含的细粒、粉末随风扬散；在废物运输及处理过程中缺少相应的防护和净化设施，释放有害气体和粉尘；堆放和填埋的废物以及渗入土壤的废物，由于挥发性和相互反应过程均会释放出有害气体，污染大气，造成大气环境质量下降；</w:t>
      </w:r>
    </w:p>
    <w:p w:rsidR="00200D44" w:rsidRPr="00946C2F" w:rsidRDefault="00200D44" w:rsidP="00200D44">
      <w:pPr>
        <w:pStyle w:val="a3"/>
        <w:ind w:firstLine="560"/>
      </w:pPr>
      <w:r w:rsidRPr="00946C2F">
        <w:rPr>
          <w:rFonts w:hint="eastAsia"/>
        </w:rPr>
        <w:t>②若不重视监管，将固体废物直接排入自然水体、或是露天堆放的固体废物被地表径流携带进入水体、或是堆放过程飘入空中的废物细小颗粒，通过降雨的冲洗沉积、凝雨沉积以及重力沉降和干沉积而落入地表水系，水体都可溶入有害成分，毒害水生生物，或造成水体富营养化，导致生物死亡等。</w:t>
      </w:r>
    </w:p>
    <w:p w:rsidR="00200D44" w:rsidRPr="00946C2F" w:rsidRDefault="00200D44" w:rsidP="00200D44">
      <w:pPr>
        <w:pStyle w:val="a3"/>
        <w:ind w:firstLine="560"/>
      </w:pPr>
      <w:r w:rsidRPr="00946C2F">
        <w:rPr>
          <w:rFonts w:hint="eastAsia"/>
        </w:rPr>
        <w:t>③固体废物的长期露天堆放．其有害成分通过地表径流和雨水的淋溶、渗透作用，通过土壤孔隙向四周和纵深的土壤迁移。在迁移过程中，由于土壤的吸附能力和吸附容量很大，固体废物随着渗滤水在地下水中的迁移，使有害成分在土壤固相中呈现不同程度的积累，导致土壤成分和结构的改变，间接又对在该土壤上生长的植物及土壤中的动物、微生物产生了危害。</w:t>
      </w:r>
    </w:p>
    <w:p w:rsidR="00200D44" w:rsidRPr="00946C2F" w:rsidRDefault="00200D44" w:rsidP="00200D44">
      <w:pPr>
        <w:pStyle w:val="a3"/>
        <w:ind w:firstLine="560"/>
      </w:pPr>
      <w:r w:rsidRPr="00946C2F">
        <w:rPr>
          <w:rFonts w:hint="eastAsia"/>
        </w:rPr>
        <w:t>由表</w:t>
      </w:r>
      <w:r w:rsidR="0085212B" w:rsidRPr="00946C2F">
        <w:t>6</w:t>
      </w:r>
      <w:r w:rsidRPr="00946C2F">
        <w:rPr>
          <w:rFonts w:hint="eastAsia"/>
        </w:rPr>
        <w:t>.5</w:t>
      </w:r>
      <w:r w:rsidRPr="00946C2F">
        <w:t>.</w:t>
      </w:r>
      <w:r w:rsidRPr="00946C2F">
        <w:rPr>
          <w:rFonts w:hint="eastAsia"/>
        </w:rPr>
        <w:t>1</w:t>
      </w:r>
      <w:r w:rsidRPr="00946C2F">
        <w:rPr>
          <w:rFonts w:hint="eastAsia"/>
        </w:rPr>
        <w:t>可知，本次改扩建项目产生的固体废物均得到了妥善处置和利用，实现零排放，对外环境的影响可减至最小程度，不会产生二次污染，对环境影响较小。</w:t>
      </w:r>
    </w:p>
    <w:p w:rsidR="00200D44" w:rsidRPr="00946C2F" w:rsidRDefault="00200D44" w:rsidP="00200D44">
      <w:pPr>
        <w:pStyle w:val="a3"/>
        <w:ind w:firstLine="560"/>
      </w:pPr>
      <w:r w:rsidRPr="00946C2F">
        <w:rPr>
          <w:rFonts w:hint="eastAsia"/>
        </w:rPr>
        <w:t>另外要求在厂内暂时存放固体废物期间应加强管理，严格执行</w:t>
      </w:r>
      <w:r w:rsidRPr="00946C2F">
        <w:t>《一般工业固体废物贮存、处置场污染控制标准》（</w:t>
      </w:r>
      <w:r w:rsidRPr="00946C2F">
        <w:t>GB18599-2001</w:t>
      </w:r>
      <w:r w:rsidRPr="00946C2F">
        <w:t>）和《关于发布《一</w:t>
      </w:r>
      <w:r w:rsidRPr="00946C2F">
        <w:lastRenderedPageBreak/>
        <w:t>般工业固体废物贮存、处置场污染控制标准》（</w:t>
      </w:r>
      <w:r w:rsidRPr="00946C2F">
        <w:t>GB18599-2001</w:t>
      </w:r>
      <w:r w:rsidRPr="00946C2F">
        <w:t>）</w:t>
      </w:r>
      <w:r w:rsidRPr="00946C2F">
        <w:rPr>
          <w:rFonts w:hint="eastAsia"/>
        </w:rPr>
        <w:t>等</w:t>
      </w:r>
      <w:r w:rsidR="002E6864" w:rsidRPr="00946C2F">
        <w:rPr>
          <w:rFonts w:hint="eastAsia"/>
        </w:rPr>
        <w:t>2</w:t>
      </w:r>
      <w:r w:rsidRPr="00946C2F">
        <w:rPr>
          <w:rFonts w:hint="eastAsia"/>
        </w:rPr>
        <w:t>项国家污染物控制标准修改单的公告的相关要求，堆放场地应设有防渗、防流失措施；在清运过程中，要求做好密闭措施，防止固废散发出臭味或抛洒遗漏而导致污染扩散，对运输过程沿途环境造成一定的环境影响。</w:t>
      </w:r>
    </w:p>
    <w:p w:rsidR="00200D44" w:rsidRPr="00946C2F" w:rsidRDefault="0085212B" w:rsidP="00200D44">
      <w:pPr>
        <w:pStyle w:val="20"/>
        <w:spacing w:before="156" w:after="156"/>
      </w:pPr>
      <w:bookmarkStart w:id="175" w:name="_Toc401849681"/>
      <w:bookmarkStart w:id="176" w:name="_Toc404957539"/>
      <w:bookmarkStart w:id="177" w:name="_Toc404959155"/>
      <w:bookmarkStart w:id="178" w:name="_Toc430869108"/>
      <w:bookmarkStart w:id="179" w:name="_Toc468678412"/>
      <w:r w:rsidRPr="00946C2F">
        <w:t>6</w:t>
      </w:r>
      <w:r w:rsidR="00200D44" w:rsidRPr="00946C2F">
        <w:rPr>
          <w:rFonts w:hint="eastAsia"/>
        </w:rPr>
        <w:t>.6</w:t>
      </w:r>
      <w:r w:rsidR="00200D44" w:rsidRPr="00946C2F">
        <w:rPr>
          <w:rFonts w:hint="eastAsia"/>
        </w:rPr>
        <w:t>生态影响分析</w:t>
      </w:r>
      <w:bookmarkEnd w:id="175"/>
      <w:bookmarkEnd w:id="176"/>
      <w:bookmarkEnd w:id="177"/>
      <w:bookmarkEnd w:id="178"/>
      <w:bookmarkEnd w:id="179"/>
    </w:p>
    <w:p w:rsidR="00200D44" w:rsidRPr="00946C2F" w:rsidRDefault="0085212B" w:rsidP="00200D44">
      <w:pPr>
        <w:pStyle w:val="31"/>
      </w:pPr>
      <w:bookmarkStart w:id="180" w:name="_Toc404957540"/>
      <w:bookmarkStart w:id="181" w:name="_Toc404959156"/>
      <w:r w:rsidRPr="00946C2F">
        <w:t>6</w:t>
      </w:r>
      <w:r w:rsidR="00200D44" w:rsidRPr="00946C2F">
        <w:rPr>
          <w:rFonts w:hint="eastAsia"/>
        </w:rPr>
        <w:t>.6.1</w:t>
      </w:r>
      <w:r w:rsidR="00200D44" w:rsidRPr="00946C2F">
        <w:rPr>
          <w:rFonts w:hint="eastAsia"/>
        </w:rPr>
        <w:t>生态环境影响分析范围和重点</w:t>
      </w:r>
      <w:bookmarkEnd w:id="180"/>
      <w:bookmarkEnd w:id="181"/>
    </w:p>
    <w:p w:rsidR="00200D44" w:rsidRPr="00946C2F" w:rsidRDefault="00200D44" w:rsidP="00200D44">
      <w:pPr>
        <w:pStyle w:val="a3"/>
        <w:ind w:firstLine="560"/>
      </w:pPr>
      <w:r w:rsidRPr="00946C2F">
        <w:rPr>
          <w:rFonts w:hint="eastAsia"/>
        </w:rPr>
        <w:t>（</w:t>
      </w:r>
      <w:r w:rsidRPr="00946C2F">
        <w:rPr>
          <w:rFonts w:hint="eastAsia"/>
        </w:rPr>
        <w:t>1</w:t>
      </w:r>
      <w:r w:rsidRPr="00946C2F">
        <w:rPr>
          <w:rFonts w:hint="eastAsia"/>
        </w:rPr>
        <w:t>）生态评价等级</w:t>
      </w:r>
    </w:p>
    <w:p w:rsidR="00200D44" w:rsidRPr="00946C2F" w:rsidRDefault="00200D44" w:rsidP="00200D44">
      <w:pPr>
        <w:pStyle w:val="a3"/>
        <w:ind w:firstLine="560"/>
        <w:rPr>
          <w:szCs w:val="28"/>
        </w:rPr>
      </w:pPr>
      <w:r w:rsidRPr="00946C2F">
        <w:rPr>
          <w:rFonts w:hint="eastAsia"/>
        </w:rPr>
        <w:t>《江苏省</w:t>
      </w:r>
      <w:r w:rsidRPr="00946C2F">
        <w:t>生态红线区域保护规划》</w:t>
      </w:r>
      <w:r w:rsidRPr="00946C2F">
        <w:rPr>
          <w:rFonts w:hint="eastAsia"/>
        </w:rPr>
        <w:t>所列</w:t>
      </w:r>
      <w:r w:rsidRPr="00946C2F">
        <w:t>的</w:t>
      </w:r>
      <w:r w:rsidRPr="00946C2F">
        <w:rPr>
          <w:rFonts w:hint="eastAsia"/>
        </w:rPr>
        <w:t>金湖县</w:t>
      </w:r>
      <w:r w:rsidRPr="00946C2F">
        <w:t>生态红线</w:t>
      </w:r>
      <w:r w:rsidRPr="00946C2F">
        <w:rPr>
          <w:rFonts w:hint="eastAsia"/>
        </w:rPr>
        <w:t>区域</w:t>
      </w:r>
      <w:r w:rsidRPr="00946C2F">
        <w:t>主要为</w:t>
      </w:r>
      <w:r w:rsidRPr="00946C2F">
        <w:rPr>
          <w:rFonts w:hint="eastAsia"/>
        </w:rPr>
        <w:t>“</w:t>
      </w:r>
      <w:r w:rsidRPr="00946C2F">
        <w:t>金湖县饮用水水源保护区</w:t>
      </w:r>
      <w:r w:rsidRPr="00946C2F">
        <w:rPr>
          <w:rFonts w:hint="eastAsia"/>
        </w:rPr>
        <w:t>”、“</w:t>
      </w:r>
      <w:r w:rsidRPr="00946C2F">
        <w:t>金湖县重要湿地</w:t>
      </w:r>
      <w:r w:rsidRPr="00946C2F">
        <w:rPr>
          <w:rFonts w:hint="eastAsia"/>
        </w:rPr>
        <w:t>”、“</w:t>
      </w:r>
      <w:r w:rsidRPr="00946C2F">
        <w:t>金湖县第二饮用水水源保护区</w:t>
      </w:r>
      <w:r w:rsidRPr="00946C2F">
        <w:rPr>
          <w:rFonts w:hint="eastAsia"/>
        </w:rPr>
        <w:t>”、“</w:t>
      </w:r>
      <w:r w:rsidRPr="00946C2F">
        <w:t>金宝航道（金湖县）清水通道维护区</w:t>
      </w:r>
      <w:r w:rsidRPr="00946C2F">
        <w:rPr>
          <w:rFonts w:hint="eastAsia"/>
        </w:rPr>
        <w:t>”、“</w:t>
      </w:r>
      <w:r w:rsidRPr="00946C2F">
        <w:t>白马湖（金湖县）重要湿地</w:t>
      </w:r>
      <w:r w:rsidRPr="00946C2F">
        <w:rPr>
          <w:rFonts w:hint="eastAsia"/>
        </w:rPr>
        <w:t>”、“</w:t>
      </w:r>
      <w:r w:rsidRPr="00946C2F">
        <w:t>入江水道（金湖县）清水通道维护区</w:t>
      </w:r>
      <w:r w:rsidRPr="00946C2F">
        <w:rPr>
          <w:rFonts w:hint="eastAsia"/>
        </w:rPr>
        <w:t>”、“</w:t>
      </w:r>
      <w:r w:rsidRPr="00946C2F">
        <w:t>高邮湖大银鱼湖鲚国家级水产种质资源保护区</w:t>
      </w:r>
      <w:r w:rsidRPr="00946C2F">
        <w:rPr>
          <w:rFonts w:hint="eastAsia"/>
        </w:rPr>
        <w:t>”、“</w:t>
      </w:r>
      <w:r w:rsidRPr="00946C2F">
        <w:t>宝应湖重要湿地</w:t>
      </w:r>
      <w:r w:rsidRPr="00946C2F">
        <w:rPr>
          <w:rFonts w:hint="eastAsia"/>
        </w:rPr>
        <w:t>”</w:t>
      </w:r>
      <w:r w:rsidRPr="00946C2F">
        <w:rPr>
          <w:rFonts w:hint="eastAsia"/>
          <w:szCs w:val="28"/>
        </w:rPr>
        <w:t>。</w:t>
      </w:r>
    </w:p>
    <w:p w:rsidR="00200D44" w:rsidRPr="00946C2F" w:rsidRDefault="00200D44" w:rsidP="00200D44">
      <w:pPr>
        <w:pStyle w:val="a3"/>
        <w:ind w:firstLine="560"/>
      </w:pPr>
      <w:r w:rsidRPr="00946C2F">
        <w:rPr>
          <w:rFonts w:hint="eastAsia"/>
        </w:rPr>
        <w:t>经过对工程和项目所在区域的初步分析，本次改扩建项目占地面积较小，所处位置为工业用地，与保护区距离较远，不属于特殊生态敏感区和重要生态敏感区，因此，确定本次生态环境评价等级为三级。</w:t>
      </w:r>
    </w:p>
    <w:p w:rsidR="00200D44" w:rsidRPr="00946C2F" w:rsidRDefault="00200D44" w:rsidP="00200D44">
      <w:pPr>
        <w:pStyle w:val="a3"/>
        <w:ind w:firstLine="560"/>
      </w:pPr>
      <w:r w:rsidRPr="00946C2F">
        <w:rPr>
          <w:rFonts w:hint="eastAsia"/>
        </w:rPr>
        <w:t>（</w:t>
      </w:r>
      <w:r w:rsidRPr="00946C2F">
        <w:rPr>
          <w:rFonts w:hint="eastAsia"/>
        </w:rPr>
        <w:t>2</w:t>
      </w:r>
      <w:r w:rsidRPr="00946C2F">
        <w:rPr>
          <w:rFonts w:hint="eastAsia"/>
        </w:rPr>
        <w:t>）生态评价范围</w:t>
      </w:r>
    </w:p>
    <w:p w:rsidR="00200D44" w:rsidRPr="00946C2F" w:rsidRDefault="00200D44" w:rsidP="00200D44">
      <w:pPr>
        <w:pStyle w:val="a3"/>
        <w:ind w:firstLine="560"/>
      </w:pPr>
      <w:r w:rsidRPr="00946C2F">
        <w:rPr>
          <w:rFonts w:hint="eastAsia"/>
        </w:rPr>
        <w:t>综合考虑周边保护区分布状况及本次改扩建项目自身情况，确定陆域评价范围与项目大气评价范围一致。评价项目所在工业区及周围农田生态系统、林地、养殖塘等生态环境影响。</w:t>
      </w:r>
    </w:p>
    <w:p w:rsidR="00200D44" w:rsidRPr="00946C2F" w:rsidRDefault="0085212B" w:rsidP="00200D44">
      <w:pPr>
        <w:pStyle w:val="31"/>
      </w:pPr>
      <w:bookmarkStart w:id="182" w:name="_Toc404957541"/>
      <w:bookmarkStart w:id="183" w:name="_Toc404959157"/>
      <w:r w:rsidRPr="00946C2F">
        <w:t>6</w:t>
      </w:r>
      <w:r w:rsidR="00200D44" w:rsidRPr="00946C2F">
        <w:rPr>
          <w:rFonts w:hint="eastAsia"/>
        </w:rPr>
        <w:t>.6.2</w:t>
      </w:r>
      <w:r w:rsidR="00200D44" w:rsidRPr="00946C2F">
        <w:rPr>
          <w:rFonts w:hint="eastAsia"/>
        </w:rPr>
        <w:t>项目周边生态系统现状特点</w:t>
      </w:r>
      <w:bookmarkEnd w:id="182"/>
      <w:bookmarkEnd w:id="183"/>
    </w:p>
    <w:p w:rsidR="00200D44" w:rsidRPr="00946C2F" w:rsidRDefault="00200D44" w:rsidP="00200D44">
      <w:pPr>
        <w:pStyle w:val="a3"/>
        <w:ind w:firstLine="560"/>
      </w:pPr>
      <w:r w:rsidRPr="00946C2F">
        <w:rPr>
          <w:rFonts w:hint="eastAsia"/>
        </w:rPr>
        <w:t>项目所在区域为亚热带向暖温带过渡的地带，气候温暖，降雨比较丰沛，自然资源丰富，尤其是滩涂和近海自然资源。</w:t>
      </w:r>
    </w:p>
    <w:p w:rsidR="00200D44" w:rsidRPr="00946C2F" w:rsidRDefault="00200D44" w:rsidP="00200D44">
      <w:pPr>
        <w:pStyle w:val="a3"/>
        <w:ind w:firstLine="560"/>
      </w:pPr>
      <w:r w:rsidRPr="00946C2F">
        <w:rPr>
          <w:rFonts w:hint="eastAsia"/>
        </w:rPr>
        <w:t>（</w:t>
      </w:r>
      <w:r w:rsidRPr="00946C2F">
        <w:rPr>
          <w:rFonts w:hint="eastAsia"/>
        </w:rPr>
        <w:t>1</w:t>
      </w:r>
      <w:r w:rsidRPr="00946C2F">
        <w:rPr>
          <w:rFonts w:hint="eastAsia"/>
        </w:rPr>
        <w:t>）生态系统</w:t>
      </w:r>
    </w:p>
    <w:p w:rsidR="00200D44" w:rsidRPr="00946C2F" w:rsidRDefault="00200D44" w:rsidP="00200D44">
      <w:pPr>
        <w:pStyle w:val="a3"/>
        <w:ind w:firstLine="560"/>
      </w:pPr>
      <w:r w:rsidRPr="00946C2F">
        <w:rPr>
          <w:rFonts w:hint="eastAsia"/>
        </w:rPr>
        <w:t>评价区属于陆地生态系统向海洋生态系统过渡带，是典型的淤泥质淤长型海岸。由于人为活动的影响，目前评价区内滩涂自然湿地生态系统面积较小，以农田生态系统为主。</w:t>
      </w:r>
    </w:p>
    <w:p w:rsidR="00200D44" w:rsidRPr="00946C2F" w:rsidRDefault="00200D44" w:rsidP="00200D44">
      <w:pPr>
        <w:pStyle w:val="a3"/>
        <w:ind w:firstLine="560"/>
      </w:pPr>
      <w:r w:rsidRPr="00946C2F">
        <w:rPr>
          <w:rFonts w:hint="eastAsia"/>
        </w:rPr>
        <w:lastRenderedPageBreak/>
        <w:t>农田生态系统是人工建立的生态系统，其主要特点是人的作用非常关键，人们种植的各种农作物是这一生态系统的主要成员。农田中的动植物种类较少，群落的结构单一。人工选择的农作物成为绝对优势物种，生物群落结构较简单；伴生生物为杂草、昆虫、土壤微生物、鼠、鸟及少量其它小动物；大量的能量补给，大量的产物随收获而移出系统，留给残渣食物链的较少，养分循环主要靠系统外投入而保持平衡；由于结构简单和人类的加工，使得农田生态系统成为一种最简单的且最易遭受伤害的生态系统；农田生态系统的稳定性差。人们必须不断地从事播种、施肥、灌溉、除草和治虫等活动，才能够使农田生态系统朝着对人有益的方向发展。因此，可以说农田生态系统是在一定程度上受人工控制的生态系统。一旦人的作用消失，农田生态系统就会很快退化，占优势地位的作物就会被杂草和其它植物所取代。</w:t>
      </w:r>
    </w:p>
    <w:p w:rsidR="00200D44" w:rsidRPr="00946C2F" w:rsidRDefault="00200D44" w:rsidP="00200D44">
      <w:pPr>
        <w:pStyle w:val="a3"/>
        <w:ind w:firstLine="560"/>
      </w:pPr>
      <w:r w:rsidRPr="00946C2F">
        <w:rPr>
          <w:rFonts w:hint="eastAsia"/>
        </w:rPr>
        <w:t>（</w:t>
      </w:r>
      <w:r w:rsidRPr="00946C2F">
        <w:rPr>
          <w:rFonts w:hint="eastAsia"/>
        </w:rPr>
        <w:t>2</w:t>
      </w:r>
      <w:r w:rsidRPr="00946C2F">
        <w:rPr>
          <w:rFonts w:hint="eastAsia"/>
        </w:rPr>
        <w:t>）土壤类型</w:t>
      </w:r>
    </w:p>
    <w:p w:rsidR="00200D44" w:rsidRPr="00946C2F" w:rsidRDefault="00200D44" w:rsidP="00200D44">
      <w:pPr>
        <w:pStyle w:val="a3"/>
        <w:ind w:firstLine="560"/>
      </w:pPr>
      <w:r w:rsidRPr="00946C2F">
        <w:rPr>
          <w:rFonts w:hint="eastAsia"/>
        </w:rPr>
        <w:t>评价区土地利用类型主要包括农田、林地、城镇用地、道路、河流、养殖塘等。</w:t>
      </w:r>
    </w:p>
    <w:p w:rsidR="00200D44" w:rsidRPr="00946C2F" w:rsidRDefault="00200D44" w:rsidP="00200D44">
      <w:pPr>
        <w:pStyle w:val="a3"/>
        <w:ind w:firstLine="560"/>
      </w:pPr>
      <w:r w:rsidRPr="00946C2F">
        <w:rPr>
          <w:rFonts w:hint="eastAsia"/>
        </w:rPr>
        <w:t>（</w:t>
      </w:r>
      <w:r w:rsidRPr="00946C2F">
        <w:rPr>
          <w:rFonts w:hint="eastAsia"/>
        </w:rPr>
        <w:t>3</w:t>
      </w:r>
      <w:r w:rsidRPr="00946C2F">
        <w:t>）</w:t>
      </w:r>
      <w:r w:rsidRPr="00946C2F">
        <w:rPr>
          <w:rFonts w:hint="eastAsia"/>
        </w:rPr>
        <w:t>动植物</w:t>
      </w:r>
    </w:p>
    <w:p w:rsidR="00200D44" w:rsidRPr="00946C2F" w:rsidRDefault="00200D44" w:rsidP="00200D44">
      <w:pPr>
        <w:pStyle w:val="a3"/>
        <w:ind w:firstLine="560"/>
      </w:pPr>
      <w:r w:rsidRPr="00946C2F">
        <w:t>由于近年来人类活动的加剧，评价范围内天然植被大多被人工植被所代替，主要的农作物为油菜、小麦、棉花等，主要的木本植物有人工杨树林、水杉林、刺槐疏林等，还分布着少量盐蒿－糙叶苔草－獐毛草盐土草甸、狗尾草－苔草－白茅草地、大米草、芦苇等。</w:t>
      </w:r>
    </w:p>
    <w:p w:rsidR="00200D44" w:rsidRPr="00946C2F" w:rsidRDefault="0085212B" w:rsidP="00200D44">
      <w:pPr>
        <w:pStyle w:val="31"/>
      </w:pPr>
      <w:bookmarkStart w:id="184" w:name="_Toc404957543"/>
      <w:bookmarkStart w:id="185" w:name="_Toc404959159"/>
      <w:r w:rsidRPr="00946C2F">
        <w:t>6</w:t>
      </w:r>
      <w:r w:rsidR="00200D44" w:rsidRPr="00946C2F">
        <w:rPr>
          <w:rFonts w:hint="eastAsia"/>
        </w:rPr>
        <w:t>.6.</w:t>
      </w:r>
      <w:r w:rsidR="00200D44" w:rsidRPr="00946C2F">
        <w:t>3</w:t>
      </w:r>
      <w:r w:rsidR="00200D44" w:rsidRPr="00946C2F">
        <w:rPr>
          <w:rFonts w:hint="eastAsia"/>
        </w:rPr>
        <w:t>项目区域生态环境影响评价</w:t>
      </w:r>
      <w:bookmarkEnd w:id="184"/>
      <w:bookmarkEnd w:id="185"/>
    </w:p>
    <w:p w:rsidR="00200D44" w:rsidRPr="00946C2F" w:rsidRDefault="00200D44" w:rsidP="00200D44">
      <w:pPr>
        <w:pStyle w:val="a3"/>
        <w:ind w:firstLine="560"/>
      </w:pPr>
      <w:r w:rsidRPr="00946C2F">
        <w:rPr>
          <w:rFonts w:hint="eastAsia"/>
        </w:rPr>
        <w:t>（</w:t>
      </w:r>
      <w:r w:rsidRPr="00946C2F">
        <w:rPr>
          <w:rFonts w:hint="eastAsia"/>
        </w:rPr>
        <w:t>1</w:t>
      </w:r>
      <w:r w:rsidRPr="00946C2F">
        <w:rPr>
          <w:rFonts w:hint="eastAsia"/>
        </w:rPr>
        <w:t>）大气环境质量影响</w:t>
      </w:r>
    </w:p>
    <w:p w:rsidR="00200D44" w:rsidRPr="00946C2F" w:rsidRDefault="00200D44" w:rsidP="00200D44">
      <w:pPr>
        <w:pStyle w:val="a3"/>
        <w:ind w:firstLine="560"/>
      </w:pPr>
      <w:r w:rsidRPr="00946C2F">
        <w:rPr>
          <w:rFonts w:hint="eastAsia"/>
        </w:rPr>
        <w:t>本次改扩建项目车间各</w:t>
      </w:r>
      <w:r w:rsidRPr="00946C2F">
        <w:t>排气筒</w:t>
      </w:r>
      <w:r w:rsidRPr="00946C2F">
        <w:rPr>
          <w:rFonts w:hint="eastAsia"/>
        </w:rPr>
        <w:t>将成为区域内大气污染的主要源头，根据环境现状监测结果，项目所在地目前区域内大气环境质量较好，环境容量较大。但由于本次改扩建项目排放的各类大气污染物将会影响项目所在地及其周边地区的大气环境质量。所以应严格加强污控工艺过程、加强污染控制。</w:t>
      </w:r>
    </w:p>
    <w:p w:rsidR="00200D44" w:rsidRPr="00946C2F" w:rsidRDefault="00200D44" w:rsidP="00200D44">
      <w:pPr>
        <w:pStyle w:val="a3"/>
        <w:ind w:firstLine="560"/>
      </w:pPr>
      <w:r w:rsidRPr="00946C2F">
        <w:rPr>
          <w:rFonts w:hint="eastAsia"/>
        </w:rPr>
        <w:t>（</w:t>
      </w:r>
      <w:r w:rsidRPr="00946C2F">
        <w:rPr>
          <w:rFonts w:hint="eastAsia"/>
        </w:rPr>
        <w:t>2</w:t>
      </w:r>
      <w:r w:rsidRPr="00946C2F">
        <w:rPr>
          <w:rFonts w:hint="eastAsia"/>
        </w:rPr>
        <w:t>）水环境影响评价</w:t>
      </w:r>
    </w:p>
    <w:p w:rsidR="00200D44" w:rsidRPr="00946C2F" w:rsidRDefault="00200D44" w:rsidP="00200D44">
      <w:pPr>
        <w:pStyle w:val="a3"/>
        <w:ind w:firstLine="560"/>
      </w:pPr>
      <w:r w:rsidRPr="00946C2F">
        <w:rPr>
          <w:rFonts w:hint="eastAsia"/>
        </w:rPr>
        <w:t>本次</w:t>
      </w:r>
      <w:r w:rsidRPr="00946C2F">
        <w:t>改扩建</w:t>
      </w:r>
      <w:r w:rsidRPr="00946C2F">
        <w:rPr>
          <w:rFonts w:hint="eastAsia"/>
        </w:rPr>
        <w:t>项目运营期废水污染因子主要为</w:t>
      </w:r>
      <w:r w:rsidRPr="00946C2F">
        <w:rPr>
          <w:rFonts w:hint="eastAsia"/>
        </w:rPr>
        <w:t>COD</w:t>
      </w:r>
      <w:r w:rsidRPr="00946C2F">
        <w:rPr>
          <w:rFonts w:hint="eastAsia"/>
        </w:rPr>
        <w:t>、</w:t>
      </w:r>
      <w:r w:rsidRPr="00946C2F">
        <w:rPr>
          <w:rFonts w:hint="eastAsia"/>
        </w:rPr>
        <w:t>p</w:t>
      </w:r>
      <w:r w:rsidRPr="00946C2F">
        <w:t>H</w:t>
      </w:r>
      <w:r w:rsidRPr="00946C2F">
        <w:rPr>
          <w:rFonts w:hint="eastAsia"/>
        </w:rPr>
        <w:t>、</w:t>
      </w:r>
      <w:r w:rsidRPr="00946C2F">
        <w:rPr>
          <w:rFonts w:hint="eastAsia"/>
        </w:rPr>
        <w:t>LAS</w:t>
      </w:r>
      <w:r w:rsidRPr="00946C2F">
        <w:rPr>
          <w:rFonts w:hint="eastAsia"/>
        </w:rPr>
        <w:t>等，同时</w:t>
      </w:r>
      <w:r w:rsidRPr="00946C2F">
        <w:lastRenderedPageBreak/>
        <w:t>排</w:t>
      </w:r>
      <w:r w:rsidRPr="00946C2F">
        <w:rPr>
          <w:rFonts w:hint="eastAsia"/>
        </w:rPr>
        <w:t>水量较大，若非正常排放可能会对纳污水体造成严重影响；施工期的施工废水若不加强管理及妥善处理，直接排放可能会对项目附近的翻身河造成一定的生态影响。</w:t>
      </w:r>
    </w:p>
    <w:p w:rsidR="00200D44" w:rsidRPr="00946C2F" w:rsidRDefault="00200D44" w:rsidP="00200D44">
      <w:pPr>
        <w:pStyle w:val="a3"/>
        <w:ind w:firstLine="560"/>
      </w:pPr>
      <w:r w:rsidRPr="00946C2F">
        <w:rPr>
          <w:rFonts w:hint="eastAsia"/>
        </w:rPr>
        <w:t>（</w:t>
      </w:r>
      <w:r w:rsidRPr="00946C2F">
        <w:rPr>
          <w:rFonts w:hint="eastAsia"/>
        </w:rPr>
        <w:t>3</w:t>
      </w:r>
      <w:r w:rsidRPr="00946C2F">
        <w:rPr>
          <w:rFonts w:hint="eastAsia"/>
        </w:rPr>
        <w:t>）噪声环境影响评价</w:t>
      </w:r>
    </w:p>
    <w:p w:rsidR="00200D44" w:rsidRPr="00946C2F" w:rsidRDefault="00200D44" w:rsidP="00200D44">
      <w:pPr>
        <w:pStyle w:val="a3"/>
        <w:ind w:firstLine="560"/>
      </w:pPr>
      <w:r w:rsidRPr="00946C2F">
        <w:rPr>
          <w:rFonts w:hint="eastAsia"/>
        </w:rPr>
        <w:t>项目所在地目前声环境质量良好，本次改扩建项目建成后设备运行时以及项目施工期作业产生的噪声将是最主要的噪声污染源。区域内地势低平，面积广阔，防护林较少，噪声比较容易扩散传播，可能会对一定范围内生态环境产生影响。</w:t>
      </w:r>
    </w:p>
    <w:p w:rsidR="00200D44" w:rsidRPr="00946C2F" w:rsidRDefault="00200D44" w:rsidP="00200D44">
      <w:pPr>
        <w:pStyle w:val="a3"/>
        <w:ind w:firstLine="560"/>
      </w:pPr>
      <w:r w:rsidRPr="00946C2F">
        <w:rPr>
          <w:rFonts w:hint="eastAsia"/>
        </w:rPr>
        <w:t>（</w:t>
      </w:r>
      <w:r w:rsidRPr="00946C2F">
        <w:rPr>
          <w:rFonts w:hint="eastAsia"/>
        </w:rPr>
        <w:t>4</w:t>
      </w:r>
      <w:r w:rsidRPr="00946C2F">
        <w:rPr>
          <w:rFonts w:hint="eastAsia"/>
        </w:rPr>
        <w:t>）固废环境质量影响</w:t>
      </w:r>
    </w:p>
    <w:p w:rsidR="00200D44" w:rsidRPr="00946C2F" w:rsidRDefault="00200D44" w:rsidP="00200D44">
      <w:pPr>
        <w:pStyle w:val="a3"/>
        <w:ind w:firstLine="560"/>
      </w:pPr>
      <w:r w:rsidRPr="00946C2F">
        <w:rPr>
          <w:rFonts w:hint="eastAsia"/>
        </w:rPr>
        <w:t>本次</w:t>
      </w:r>
      <w:r w:rsidRPr="00946C2F">
        <w:t>改扩建</w:t>
      </w:r>
      <w:r w:rsidRPr="00946C2F">
        <w:rPr>
          <w:rFonts w:hint="eastAsia"/>
        </w:rPr>
        <w:t>项目为</w:t>
      </w:r>
      <w:r w:rsidRPr="00946C2F">
        <w:t>在原有厂房内部</w:t>
      </w:r>
      <w:r w:rsidRPr="00946C2F">
        <w:rPr>
          <w:rFonts w:hint="eastAsia"/>
        </w:rPr>
        <w:t>改扩建</w:t>
      </w:r>
      <w:r w:rsidRPr="00946C2F">
        <w:t>项目，施工期产生建筑</w:t>
      </w:r>
      <w:r w:rsidRPr="00946C2F">
        <w:rPr>
          <w:rFonts w:hint="eastAsia"/>
        </w:rPr>
        <w:t>废物</w:t>
      </w:r>
      <w:r w:rsidRPr="00946C2F">
        <w:t>和粉尘较少，经委外处置后可</w:t>
      </w:r>
      <w:r w:rsidRPr="00946C2F">
        <w:rPr>
          <w:rFonts w:hint="eastAsia"/>
        </w:rPr>
        <w:t>实现</w:t>
      </w:r>
      <w:r w:rsidRPr="00946C2F">
        <w:t>零排放</w:t>
      </w:r>
      <w:r w:rsidRPr="00946C2F">
        <w:rPr>
          <w:rFonts w:hint="eastAsia"/>
        </w:rPr>
        <w:t>。项目建设必须严格按照“三同时”制度要求，尽量</w:t>
      </w:r>
      <w:r w:rsidRPr="00946C2F">
        <w:t>减少固体废物排放，逐步恢复和改善项目区生态环境</w:t>
      </w:r>
      <w:r w:rsidRPr="00946C2F">
        <w:rPr>
          <w:rFonts w:hint="eastAsia"/>
        </w:rPr>
        <w:t>。</w:t>
      </w:r>
    </w:p>
    <w:p w:rsidR="00200D44" w:rsidRPr="00946C2F" w:rsidRDefault="0085212B" w:rsidP="00200D44">
      <w:pPr>
        <w:pStyle w:val="31"/>
      </w:pPr>
      <w:bookmarkStart w:id="186" w:name="_Toc404957544"/>
      <w:bookmarkStart w:id="187" w:name="_Toc404959160"/>
      <w:r w:rsidRPr="00946C2F">
        <w:t>6</w:t>
      </w:r>
      <w:r w:rsidR="00200D44" w:rsidRPr="00946C2F">
        <w:rPr>
          <w:rFonts w:hint="eastAsia"/>
        </w:rPr>
        <w:t>.6.4</w:t>
      </w:r>
      <w:r w:rsidR="00200D44" w:rsidRPr="00946C2F">
        <w:rPr>
          <w:rFonts w:hint="eastAsia"/>
        </w:rPr>
        <w:t>生态保护与生态建设</w:t>
      </w:r>
      <w:bookmarkEnd w:id="186"/>
      <w:bookmarkEnd w:id="187"/>
    </w:p>
    <w:p w:rsidR="00200D44" w:rsidRPr="00946C2F" w:rsidRDefault="00200D44" w:rsidP="00200D44">
      <w:pPr>
        <w:pStyle w:val="a3"/>
        <w:ind w:firstLine="560"/>
      </w:pPr>
      <w:r w:rsidRPr="00946C2F">
        <w:rPr>
          <w:rFonts w:hint="eastAsia"/>
        </w:rPr>
        <w:t>项目建设将不可避免的对所在地生态环境造成一定影响，因此，为了使项目建设之后环境不至于恶化，应该加强对周边生态环境的保护，同时进行相应的生态补偿，具体如下：</w:t>
      </w:r>
    </w:p>
    <w:p w:rsidR="00200D44" w:rsidRPr="00946C2F" w:rsidRDefault="00200D44" w:rsidP="00200D44">
      <w:pPr>
        <w:pStyle w:val="a3"/>
        <w:ind w:firstLine="560"/>
      </w:pPr>
      <w:r w:rsidRPr="00946C2F">
        <w:rPr>
          <w:rFonts w:hint="eastAsia"/>
        </w:rPr>
        <w:t>（</w:t>
      </w:r>
      <w:r w:rsidRPr="00946C2F">
        <w:rPr>
          <w:rFonts w:hint="eastAsia"/>
        </w:rPr>
        <w:t>1</w:t>
      </w:r>
      <w:r w:rsidRPr="00946C2F">
        <w:rPr>
          <w:rFonts w:hint="eastAsia"/>
        </w:rPr>
        <w:t>）绿化隔离带建设</w:t>
      </w:r>
    </w:p>
    <w:p w:rsidR="00200D44" w:rsidRPr="00946C2F" w:rsidRDefault="00200D44" w:rsidP="00200D44">
      <w:pPr>
        <w:pStyle w:val="a3"/>
        <w:ind w:firstLine="560"/>
      </w:pPr>
      <w:r w:rsidRPr="00946C2F">
        <w:rPr>
          <w:rFonts w:hint="eastAsia"/>
        </w:rPr>
        <w:t>计划通过绿化隔离带建设，达到减少项目对生态环境影响的目的。</w:t>
      </w:r>
    </w:p>
    <w:p w:rsidR="00200D44" w:rsidRPr="00946C2F" w:rsidRDefault="00200D44" w:rsidP="00200D44">
      <w:pPr>
        <w:pStyle w:val="a3"/>
        <w:ind w:firstLine="560"/>
      </w:pPr>
      <w:r w:rsidRPr="00946C2F">
        <w:rPr>
          <w:rFonts w:hint="eastAsia"/>
        </w:rPr>
        <w:t>在排放有害气体的车间附近，为保证空气流通，以相对低矮的绿篱和草坪、花坛为主，可种大叶黄杨、小叶黄杨、冬青等。</w:t>
      </w:r>
    </w:p>
    <w:p w:rsidR="00200D44" w:rsidRPr="00946C2F" w:rsidRDefault="00200D44" w:rsidP="00200D44">
      <w:pPr>
        <w:pStyle w:val="a3"/>
        <w:ind w:firstLine="560"/>
      </w:pPr>
      <w:r w:rsidRPr="00946C2F">
        <w:rPr>
          <w:rFonts w:hint="eastAsia"/>
        </w:rPr>
        <w:t>在办公服务区绿化隔离带周围宜将乔木、灌木高低搭配，组成连续、密集的声障林带，减小噪音强度，在种类上尽量选择枝叶繁茂、树冠矮、分支低、叶厚的乔灌木种类如：樟树、龙柏、大叶黄杨、小叶黄杨、木槿、海桐等，密集栽植形成声障林带，以减轻噪音的影响。</w:t>
      </w:r>
    </w:p>
    <w:p w:rsidR="00200D44" w:rsidRPr="00946C2F" w:rsidRDefault="00200D44" w:rsidP="00200D44">
      <w:pPr>
        <w:pStyle w:val="a3"/>
        <w:ind w:firstLine="560"/>
      </w:pPr>
      <w:r w:rsidRPr="00946C2F">
        <w:rPr>
          <w:rFonts w:hint="eastAsia"/>
        </w:rPr>
        <w:t>同时必须根据水质水量合理设计污水处理设施（包括污水处理设施的位置、处理规模、处理工艺等），保证各种污染物处理后稳定达标排放。加强管理，将项目对周边生态环境造成的影响降至最低。</w:t>
      </w:r>
    </w:p>
    <w:p w:rsidR="00200D44" w:rsidRPr="00946C2F" w:rsidRDefault="00200D44" w:rsidP="00200D44">
      <w:pPr>
        <w:pStyle w:val="a3"/>
        <w:ind w:firstLine="560"/>
      </w:pPr>
      <w:r w:rsidRPr="00946C2F">
        <w:rPr>
          <w:rFonts w:hint="eastAsia"/>
        </w:rPr>
        <w:lastRenderedPageBreak/>
        <w:t>（</w:t>
      </w:r>
      <w:r w:rsidRPr="00946C2F">
        <w:rPr>
          <w:rFonts w:hint="eastAsia"/>
        </w:rPr>
        <w:t>2</w:t>
      </w:r>
      <w:r w:rsidRPr="00946C2F">
        <w:rPr>
          <w:rFonts w:hint="eastAsia"/>
        </w:rPr>
        <w:t>）生态补偿</w:t>
      </w:r>
    </w:p>
    <w:p w:rsidR="00200D44" w:rsidRPr="00946C2F" w:rsidRDefault="00200D44" w:rsidP="00200D44">
      <w:pPr>
        <w:pStyle w:val="a3"/>
        <w:ind w:firstLine="560"/>
      </w:pPr>
      <w:r w:rsidRPr="00946C2F">
        <w:rPr>
          <w:rFonts w:hint="eastAsia"/>
        </w:rPr>
        <w:t>要采取资源补偿和生境补偿，如进行相应绿化建设，增加绿化用地的比例，以保证对污染物消减吸收作用。</w:t>
      </w:r>
    </w:p>
    <w:p w:rsidR="00200D44" w:rsidRPr="00946C2F" w:rsidRDefault="0085212B" w:rsidP="00200D44">
      <w:pPr>
        <w:pStyle w:val="31"/>
      </w:pPr>
      <w:r w:rsidRPr="00946C2F">
        <w:rPr>
          <w:rFonts w:hint="eastAsia"/>
        </w:rPr>
        <w:t>6</w:t>
      </w:r>
      <w:r w:rsidR="00200D44" w:rsidRPr="00946C2F">
        <w:t>.6.5</w:t>
      </w:r>
      <w:r w:rsidR="00200D44" w:rsidRPr="00946C2F">
        <w:rPr>
          <w:rFonts w:hint="eastAsia"/>
        </w:rPr>
        <w:t>小结</w:t>
      </w:r>
    </w:p>
    <w:p w:rsidR="00200D44" w:rsidRPr="00946C2F" w:rsidRDefault="00200D44" w:rsidP="00200D44">
      <w:pPr>
        <w:pStyle w:val="a3"/>
        <w:ind w:firstLine="560"/>
      </w:pPr>
      <w:r w:rsidRPr="00946C2F">
        <w:rPr>
          <w:rFonts w:hint="eastAsia"/>
        </w:rPr>
        <w:t>综上所述，本次改扩建项目在严格执行环保要求，建设和维护好污染控制装置，加强管理的前提下，可以使项目与周边生态之间得到很好的过渡，对周边生态环境影响不大。</w:t>
      </w:r>
    </w:p>
    <w:p w:rsidR="00200D44" w:rsidRPr="00946C2F" w:rsidRDefault="00200D44" w:rsidP="00200D44">
      <w:pPr>
        <w:pStyle w:val="a3"/>
        <w:ind w:firstLine="560"/>
      </w:pPr>
    </w:p>
    <w:p w:rsidR="00200D44" w:rsidRPr="00946C2F" w:rsidRDefault="00200D44" w:rsidP="00200D44">
      <w:pPr>
        <w:pStyle w:val="10"/>
        <w:spacing w:before="156" w:after="156"/>
        <w:sectPr w:rsidR="00200D44" w:rsidRPr="00946C2F" w:rsidSect="00472DA2">
          <w:headerReference w:type="even" r:id="rId156"/>
          <w:headerReference w:type="default" r:id="rId157"/>
          <w:footerReference w:type="even" r:id="rId158"/>
          <w:footerReference w:type="default" r:id="rId159"/>
          <w:pgSz w:w="11906" w:h="16838"/>
          <w:pgMar w:top="1440" w:right="1281" w:bottom="1440" w:left="1440" w:header="851" w:footer="992" w:gutter="0"/>
          <w:cols w:space="425"/>
          <w:docGrid w:type="lines" w:linePitch="312"/>
        </w:sectPr>
      </w:pPr>
    </w:p>
    <w:p w:rsidR="00200D44" w:rsidRPr="00946C2F" w:rsidRDefault="0085212B" w:rsidP="00200D44">
      <w:pPr>
        <w:pStyle w:val="10"/>
        <w:spacing w:before="156" w:after="156"/>
      </w:pPr>
      <w:bookmarkStart w:id="188" w:name="_Toc428777004"/>
      <w:bookmarkStart w:id="189" w:name="_Toc468678413"/>
      <w:bookmarkStart w:id="190" w:name="_Toc439262735"/>
      <w:bookmarkStart w:id="191" w:name="_Toc404959162"/>
      <w:bookmarkStart w:id="192" w:name="_Toc404957546"/>
      <w:bookmarkStart w:id="193" w:name="_Toc395448954"/>
      <w:bookmarkStart w:id="194" w:name="_Toc362014268"/>
      <w:bookmarkStart w:id="195" w:name="_Toc428776984"/>
      <w:r w:rsidRPr="00946C2F">
        <w:lastRenderedPageBreak/>
        <w:t>7</w:t>
      </w:r>
      <w:r w:rsidR="00200D44" w:rsidRPr="00946C2F">
        <w:rPr>
          <w:rFonts w:hint="eastAsia"/>
        </w:rPr>
        <w:t>社会</w:t>
      </w:r>
      <w:r w:rsidR="00200D44" w:rsidRPr="00946C2F">
        <w:t>影响分析</w:t>
      </w:r>
      <w:bookmarkEnd w:id="188"/>
      <w:bookmarkEnd w:id="189"/>
    </w:p>
    <w:p w:rsidR="00200D44" w:rsidRPr="00946C2F" w:rsidRDefault="00200D44" w:rsidP="00200D44">
      <w:pPr>
        <w:pStyle w:val="a3"/>
        <w:ind w:firstLine="560"/>
      </w:pPr>
      <w:r w:rsidRPr="00946C2F">
        <w:rPr>
          <w:rFonts w:hint="eastAsia"/>
        </w:rPr>
        <w:t>由于</w:t>
      </w:r>
      <w:r w:rsidRPr="00946C2F">
        <w:t>本</w:t>
      </w:r>
      <w:r w:rsidRPr="00946C2F">
        <w:rPr>
          <w:rFonts w:hint="eastAsia"/>
        </w:rPr>
        <w:t>次改扩建</w:t>
      </w:r>
      <w:r w:rsidRPr="00946C2F">
        <w:t>项目在原厂区内进行，不涉及居民拆迁等问题，</w:t>
      </w:r>
      <w:r w:rsidRPr="00946C2F">
        <w:rPr>
          <w:rFonts w:hint="eastAsia"/>
        </w:rPr>
        <w:t>故</w:t>
      </w:r>
      <w:r w:rsidRPr="00946C2F">
        <w:t>评价重点为</w:t>
      </w:r>
      <w:r w:rsidRPr="00946C2F">
        <w:rPr>
          <w:rFonts w:hint="eastAsia"/>
        </w:rPr>
        <w:t>项目</w:t>
      </w:r>
      <w:r w:rsidRPr="00946C2F">
        <w:t>潜在环境污染对周边社会环境的影响。</w:t>
      </w:r>
    </w:p>
    <w:p w:rsidR="00200D44" w:rsidRPr="00946C2F" w:rsidRDefault="0085212B" w:rsidP="00200D44">
      <w:pPr>
        <w:pStyle w:val="20"/>
        <w:spacing w:before="156" w:after="156"/>
      </w:pPr>
      <w:bookmarkStart w:id="196" w:name="_Toc445998888"/>
      <w:bookmarkStart w:id="197" w:name="_Toc468678414"/>
      <w:r w:rsidRPr="00946C2F">
        <w:t>7</w:t>
      </w:r>
      <w:r w:rsidR="00200D44" w:rsidRPr="00946C2F">
        <w:t>.1</w:t>
      </w:r>
      <w:r w:rsidR="00200D44" w:rsidRPr="00946C2F">
        <w:rPr>
          <w:rFonts w:hint="eastAsia"/>
        </w:rPr>
        <w:t>本次改扩建项目</w:t>
      </w:r>
      <w:r w:rsidR="00200D44" w:rsidRPr="00946C2F">
        <w:t>潜在社会影响分析</w:t>
      </w:r>
      <w:bookmarkEnd w:id="196"/>
      <w:bookmarkEnd w:id="197"/>
    </w:p>
    <w:p w:rsidR="00200D44" w:rsidRPr="00946C2F" w:rsidRDefault="00200D44" w:rsidP="00200D44">
      <w:pPr>
        <w:pStyle w:val="a3"/>
        <w:ind w:firstLine="560"/>
      </w:pPr>
      <w:r w:rsidRPr="00946C2F">
        <w:rPr>
          <w:rFonts w:hint="eastAsia"/>
        </w:rPr>
        <w:t>根据现场调查，本次改扩建项目周边居民分布情况见表</w:t>
      </w:r>
      <w:r w:rsidR="0085212B" w:rsidRPr="00946C2F">
        <w:t>7</w:t>
      </w:r>
      <w:r w:rsidRPr="00946C2F">
        <w:rPr>
          <w:rFonts w:hint="eastAsia"/>
        </w:rPr>
        <w:t>.1</w:t>
      </w:r>
      <w:r w:rsidRPr="00946C2F">
        <w:rPr>
          <w:rFonts w:hint="eastAsia"/>
        </w:rPr>
        <w:t>。</w:t>
      </w:r>
    </w:p>
    <w:p w:rsidR="00200D44" w:rsidRPr="00946C2F" w:rsidRDefault="00200D44" w:rsidP="00200D44">
      <w:pPr>
        <w:pStyle w:val="aa"/>
        <w:spacing w:before="62" w:after="62" w:line="240" w:lineRule="auto"/>
      </w:pPr>
      <w:r w:rsidRPr="00946C2F">
        <w:t>表</w:t>
      </w:r>
      <w:r w:rsidR="0085212B" w:rsidRPr="00946C2F">
        <w:t>7</w:t>
      </w:r>
      <w:r w:rsidRPr="00946C2F">
        <w:t xml:space="preserve">.1   </w:t>
      </w:r>
      <w:r w:rsidRPr="00946C2F">
        <w:rPr>
          <w:rFonts w:hint="eastAsia"/>
        </w:rPr>
        <w:t>本次改扩建项目</w:t>
      </w:r>
      <w:r w:rsidRPr="00946C2F">
        <w:t>周边居民分布情况</w:t>
      </w:r>
    </w:p>
    <w:tbl>
      <w:tblPr>
        <w:tblW w:w="5000" w:type="pct"/>
        <w:jc w:val="center"/>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956"/>
        <w:gridCol w:w="1940"/>
        <w:gridCol w:w="1113"/>
        <w:gridCol w:w="1115"/>
        <w:gridCol w:w="1923"/>
        <w:gridCol w:w="2138"/>
      </w:tblGrid>
      <w:tr w:rsidR="00946C2F" w:rsidRPr="00946C2F" w:rsidTr="002F35A2">
        <w:trPr>
          <w:trHeight w:val="20"/>
          <w:jc w:val="center"/>
        </w:trPr>
        <w:tc>
          <w:tcPr>
            <w:tcW w:w="520" w:type="pct"/>
            <w:vAlign w:val="center"/>
          </w:tcPr>
          <w:p w:rsidR="00200D44" w:rsidRPr="00946C2F" w:rsidRDefault="00200D44" w:rsidP="002F35A2">
            <w:pPr>
              <w:adjustRightInd w:val="0"/>
              <w:snapToGrid w:val="0"/>
              <w:jc w:val="center"/>
              <w:rPr>
                <w:rFonts w:eastAsia="仿宋_GB2312"/>
                <w:b/>
              </w:rPr>
            </w:pPr>
            <w:r w:rsidRPr="00946C2F">
              <w:rPr>
                <w:rFonts w:eastAsia="仿宋_GB2312" w:hint="eastAsia"/>
                <w:b/>
              </w:rPr>
              <w:t>序号</w:t>
            </w:r>
          </w:p>
        </w:tc>
        <w:tc>
          <w:tcPr>
            <w:tcW w:w="1056" w:type="pct"/>
            <w:vAlign w:val="center"/>
            <w:hideMark/>
          </w:tcPr>
          <w:p w:rsidR="00200D44" w:rsidRPr="00946C2F" w:rsidRDefault="00200D44" w:rsidP="002F35A2">
            <w:pPr>
              <w:adjustRightInd w:val="0"/>
              <w:snapToGrid w:val="0"/>
              <w:jc w:val="center"/>
              <w:rPr>
                <w:rFonts w:eastAsia="仿宋_GB2312"/>
                <w:b/>
              </w:rPr>
            </w:pPr>
            <w:r w:rsidRPr="00946C2F">
              <w:rPr>
                <w:rFonts w:eastAsia="仿宋_GB2312" w:hint="eastAsia"/>
                <w:b/>
              </w:rPr>
              <w:t>保护对象</w:t>
            </w:r>
          </w:p>
        </w:tc>
        <w:tc>
          <w:tcPr>
            <w:tcW w:w="606" w:type="pct"/>
            <w:vAlign w:val="center"/>
            <w:hideMark/>
          </w:tcPr>
          <w:p w:rsidR="00200D44" w:rsidRPr="00946C2F" w:rsidRDefault="00200D44" w:rsidP="002F35A2">
            <w:pPr>
              <w:adjustRightInd w:val="0"/>
              <w:snapToGrid w:val="0"/>
              <w:jc w:val="center"/>
              <w:rPr>
                <w:rFonts w:eastAsia="仿宋_GB2312"/>
              </w:rPr>
            </w:pPr>
            <w:r w:rsidRPr="00946C2F">
              <w:rPr>
                <w:rFonts w:eastAsia="仿宋_GB2312" w:hint="eastAsia"/>
                <w:b/>
              </w:rPr>
              <w:t>方位</w:t>
            </w:r>
          </w:p>
        </w:tc>
        <w:tc>
          <w:tcPr>
            <w:tcW w:w="607" w:type="pct"/>
            <w:vAlign w:val="center"/>
            <w:hideMark/>
          </w:tcPr>
          <w:p w:rsidR="00200D44" w:rsidRPr="00946C2F" w:rsidRDefault="00200D44" w:rsidP="002F35A2">
            <w:pPr>
              <w:adjustRightInd w:val="0"/>
              <w:snapToGrid w:val="0"/>
              <w:jc w:val="center"/>
              <w:rPr>
                <w:rFonts w:eastAsia="仿宋_GB2312"/>
                <w:b/>
              </w:rPr>
            </w:pPr>
            <w:r w:rsidRPr="00946C2F">
              <w:rPr>
                <w:rFonts w:eastAsia="仿宋_GB2312" w:hint="eastAsia"/>
                <w:b/>
              </w:rPr>
              <w:t>最近距离，</w:t>
            </w:r>
            <w:r w:rsidRPr="00946C2F">
              <w:rPr>
                <w:rFonts w:eastAsia="仿宋_GB2312"/>
                <w:b/>
              </w:rPr>
              <w:t>m</w:t>
            </w:r>
          </w:p>
        </w:tc>
        <w:tc>
          <w:tcPr>
            <w:tcW w:w="1047" w:type="pct"/>
            <w:vAlign w:val="center"/>
            <w:hideMark/>
          </w:tcPr>
          <w:p w:rsidR="00200D44" w:rsidRPr="00946C2F" w:rsidRDefault="00200D44" w:rsidP="002F35A2">
            <w:pPr>
              <w:adjustRightInd w:val="0"/>
              <w:snapToGrid w:val="0"/>
              <w:jc w:val="center"/>
              <w:rPr>
                <w:rFonts w:eastAsia="仿宋_GB2312"/>
                <w:b/>
              </w:rPr>
            </w:pPr>
            <w:r w:rsidRPr="00946C2F">
              <w:rPr>
                <w:rFonts w:eastAsia="仿宋_GB2312" w:hint="eastAsia"/>
                <w:b/>
              </w:rPr>
              <w:t>规模，户</w:t>
            </w:r>
            <w:r w:rsidRPr="00946C2F">
              <w:rPr>
                <w:rFonts w:eastAsia="仿宋_GB2312"/>
                <w:b/>
              </w:rPr>
              <w:t>/</w:t>
            </w:r>
            <w:r w:rsidRPr="00946C2F">
              <w:rPr>
                <w:rFonts w:eastAsia="仿宋_GB2312" w:hint="eastAsia"/>
                <w:b/>
              </w:rPr>
              <w:t>人</w:t>
            </w:r>
          </w:p>
        </w:tc>
        <w:tc>
          <w:tcPr>
            <w:tcW w:w="1164" w:type="pct"/>
            <w:vAlign w:val="center"/>
            <w:hideMark/>
          </w:tcPr>
          <w:p w:rsidR="00200D44" w:rsidRPr="00946C2F" w:rsidRDefault="00200D44" w:rsidP="002F35A2">
            <w:pPr>
              <w:adjustRightInd w:val="0"/>
              <w:snapToGrid w:val="0"/>
              <w:jc w:val="center"/>
              <w:rPr>
                <w:rFonts w:eastAsia="仿宋_GB2312"/>
                <w:b/>
              </w:rPr>
            </w:pPr>
            <w:r w:rsidRPr="00946C2F">
              <w:rPr>
                <w:rFonts w:eastAsia="仿宋_GB2312" w:hint="eastAsia"/>
                <w:b/>
              </w:rPr>
              <w:t>环境功能</w:t>
            </w:r>
          </w:p>
        </w:tc>
      </w:tr>
      <w:tr w:rsidR="00946C2F" w:rsidRPr="00946C2F" w:rsidTr="002F35A2">
        <w:trPr>
          <w:trHeight w:val="20"/>
          <w:jc w:val="center"/>
        </w:trPr>
        <w:tc>
          <w:tcPr>
            <w:tcW w:w="520"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1</w:t>
            </w:r>
          </w:p>
        </w:tc>
        <w:tc>
          <w:tcPr>
            <w:tcW w:w="1056"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陈桥镇</w:t>
            </w:r>
          </w:p>
        </w:tc>
        <w:tc>
          <w:tcPr>
            <w:tcW w:w="606" w:type="pct"/>
            <w:vAlign w:val="center"/>
          </w:tcPr>
          <w:p w:rsidR="00E3266B" w:rsidRPr="00946C2F" w:rsidRDefault="00E3266B" w:rsidP="00E3266B">
            <w:pPr>
              <w:adjustRightInd w:val="0"/>
              <w:snapToGrid w:val="0"/>
              <w:jc w:val="center"/>
              <w:rPr>
                <w:rFonts w:eastAsia="仿宋_GB2312"/>
              </w:rPr>
            </w:pPr>
            <w:r w:rsidRPr="00946C2F">
              <w:rPr>
                <w:rFonts w:eastAsia="仿宋_GB2312"/>
              </w:rPr>
              <w:t>W</w:t>
            </w:r>
          </w:p>
        </w:tc>
        <w:tc>
          <w:tcPr>
            <w:tcW w:w="607" w:type="pct"/>
            <w:vAlign w:val="center"/>
          </w:tcPr>
          <w:p w:rsidR="00E3266B" w:rsidRPr="00946C2F" w:rsidRDefault="00CD4746" w:rsidP="00E3266B">
            <w:pPr>
              <w:adjustRightInd w:val="0"/>
              <w:snapToGrid w:val="0"/>
              <w:jc w:val="center"/>
              <w:rPr>
                <w:rFonts w:eastAsia="仿宋_GB2312"/>
              </w:rPr>
            </w:pPr>
            <w:r w:rsidRPr="00946C2F">
              <w:rPr>
                <w:rFonts w:eastAsia="仿宋_GB2312"/>
              </w:rPr>
              <w:t>100</w:t>
            </w:r>
          </w:p>
        </w:tc>
        <w:tc>
          <w:tcPr>
            <w:tcW w:w="1047"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600</w:t>
            </w:r>
            <w:r w:rsidRPr="00946C2F">
              <w:rPr>
                <w:rFonts w:eastAsia="仿宋_GB2312"/>
              </w:rPr>
              <w:t>/2000</w:t>
            </w:r>
          </w:p>
        </w:tc>
        <w:tc>
          <w:tcPr>
            <w:tcW w:w="1164" w:type="pct"/>
            <w:vMerge w:val="restar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《环境空气质量标准》（</w:t>
            </w:r>
            <w:r w:rsidRPr="00946C2F">
              <w:rPr>
                <w:rFonts w:eastAsia="仿宋_GB2312"/>
              </w:rPr>
              <w:t>GB3095-2012</w:t>
            </w:r>
            <w:r w:rsidRPr="00946C2F">
              <w:rPr>
                <w:rFonts w:eastAsia="仿宋_GB2312" w:hint="eastAsia"/>
              </w:rPr>
              <w:t>）二级标准</w:t>
            </w:r>
          </w:p>
        </w:tc>
      </w:tr>
      <w:tr w:rsidR="00946C2F" w:rsidRPr="00946C2F" w:rsidTr="002F35A2">
        <w:trPr>
          <w:trHeight w:val="20"/>
          <w:jc w:val="center"/>
        </w:trPr>
        <w:tc>
          <w:tcPr>
            <w:tcW w:w="520"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2</w:t>
            </w:r>
          </w:p>
        </w:tc>
        <w:tc>
          <w:tcPr>
            <w:tcW w:w="1056"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陈桥镇卫生院</w:t>
            </w:r>
          </w:p>
        </w:tc>
        <w:tc>
          <w:tcPr>
            <w:tcW w:w="606" w:type="pct"/>
            <w:vAlign w:val="center"/>
          </w:tcPr>
          <w:p w:rsidR="00200D44" w:rsidRPr="00946C2F" w:rsidRDefault="00200D44" w:rsidP="002F35A2">
            <w:pPr>
              <w:adjustRightInd w:val="0"/>
              <w:snapToGrid w:val="0"/>
              <w:jc w:val="center"/>
              <w:rPr>
                <w:rFonts w:eastAsia="仿宋_GB2312"/>
              </w:rPr>
            </w:pPr>
            <w:r w:rsidRPr="00946C2F">
              <w:rPr>
                <w:rFonts w:eastAsia="仿宋_GB2312"/>
              </w:rPr>
              <w:t>W</w:t>
            </w:r>
          </w:p>
        </w:tc>
        <w:tc>
          <w:tcPr>
            <w:tcW w:w="607" w:type="pct"/>
            <w:vAlign w:val="center"/>
          </w:tcPr>
          <w:p w:rsidR="00200D44" w:rsidRPr="00946C2F" w:rsidRDefault="00200D44" w:rsidP="002F35A2">
            <w:pPr>
              <w:adjustRightInd w:val="0"/>
              <w:snapToGrid w:val="0"/>
              <w:jc w:val="center"/>
              <w:rPr>
                <w:rFonts w:eastAsia="仿宋_GB2312"/>
              </w:rPr>
            </w:pPr>
            <w:r w:rsidRPr="00946C2F">
              <w:rPr>
                <w:rFonts w:eastAsia="仿宋_GB2312"/>
              </w:rPr>
              <w:t>300</w:t>
            </w:r>
          </w:p>
        </w:tc>
        <w:tc>
          <w:tcPr>
            <w:tcW w:w="1047"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一级乙等医院，床位</w:t>
            </w:r>
            <w:r w:rsidRPr="00946C2F">
              <w:rPr>
                <w:rFonts w:eastAsia="仿宋_GB2312"/>
              </w:rPr>
              <w:t>20</w:t>
            </w:r>
            <w:r w:rsidRPr="00946C2F">
              <w:rPr>
                <w:rFonts w:eastAsia="仿宋_GB2312" w:hint="eastAsia"/>
              </w:rPr>
              <w:t>张</w:t>
            </w:r>
          </w:p>
        </w:tc>
        <w:tc>
          <w:tcPr>
            <w:tcW w:w="1164" w:type="pct"/>
            <w:vMerge/>
            <w:vAlign w:val="center"/>
          </w:tcPr>
          <w:p w:rsidR="00200D44" w:rsidRPr="00946C2F" w:rsidRDefault="00200D44" w:rsidP="002F35A2">
            <w:pPr>
              <w:adjustRightInd w:val="0"/>
              <w:snapToGrid w:val="0"/>
              <w:jc w:val="center"/>
              <w:rPr>
                <w:rFonts w:eastAsia="仿宋_GB2312"/>
              </w:rPr>
            </w:pPr>
          </w:p>
        </w:tc>
      </w:tr>
      <w:tr w:rsidR="00946C2F" w:rsidRPr="00946C2F" w:rsidTr="002F35A2">
        <w:trPr>
          <w:trHeight w:val="20"/>
          <w:jc w:val="center"/>
        </w:trPr>
        <w:tc>
          <w:tcPr>
            <w:tcW w:w="520"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3</w:t>
            </w:r>
          </w:p>
        </w:tc>
        <w:tc>
          <w:tcPr>
            <w:tcW w:w="1056" w:type="pct"/>
            <w:vAlign w:val="center"/>
            <w:hideMark/>
          </w:tcPr>
          <w:p w:rsidR="00200D44" w:rsidRPr="00946C2F" w:rsidRDefault="00200D44" w:rsidP="002F35A2">
            <w:pPr>
              <w:adjustRightInd w:val="0"/>
              <w:snapToGrid w:val="0"/>
              <w:jc w:val="center"/>
              <w:rPr>
                <w:rFonts w:eastAsia="仿宋_GB2312"/>
              </w:rPr>
            </w:pPr>
            <w:r w:rsidRPr="00946C2F">
              <w:rPr>
                <w:rFonts w:eastAsia="仿宋_GB2312" w:hint="eastAsia"/>
              </w:rPr>
              <w:t>陈桥镇中心幼儿园</w:t>
            </w:r>
          </w:p>
        </w:tc>
        <w:tc>
          <w:tcPr>
            <w:tcW w:w="606" w:type="pct"/>
            <w:vAlign w:val="center"/>
            <w:hideMark/>
          </w:tcPr>
          <w:p w:rsidR="00200D44" w:rsidRPr="00946C2F" w:rsidRDefault="00200D44" w:rsidP="002F35A2">
            <w:pPr>
              <w:adjustRightInd w:val="0"/>
              <w:snapToGrid w:val="0"/>
              <w:jc w:val="center"/>
              <w:rPr>
                <w:rFonts w:eastAsia="仿宋_GB2312"/>
              </w:rPr>
            </w:pPr>
            <w:r w:rsidRPr="00946C2F">
              <w:rPr>
                <w:rFonts w:eastAsia="仿宋_GB2312"/>
              </w:rPr>
              <w:t>W</w:t>
            </w:r>
          </w:p>
        </w:tc>
        <w:tc>
          <w:tcPr>
            <w:tcW w:w="607" w:type="pct"/>
            <w:vAlign w:val="center"/>
            <w:hideMark/>
          </w:tcPr>
          <w:p w:rsidR="00200D44" w:rsidRPr="00946C2F" w:rsidRDefault="00200D44" w:rsidP="002F35A2">
            <w:pPr>
              <w:adjustRightInd w:val="0"/>
              <w:snapToGrid w:val="0"/>
              <w:jc w:val="center"/>
              <w:rPr>
                <w:rFonts w:eastAsia="仿宋_GB2312"/>
              </w:rPr>
            </w:pPr>
            <w:r w:rsidRPr="00946C2F">
              <w:rPr>
                <w:rFonts w:eastAsia="仿宋_GB2312"/>
              </w:rPr>
              <w:t>250</w:t>
            </w:r>
          </w:p>
        </w:tc>
        <w:tc>
          <w:tcPr>
            <w:tcW w:w="1047" w:type="pct"/>
            <w:vAlign w:val="center"/>
            <w:hideMark/>
          </w:tcPr>
          <w:p w:rsidR="00200D44" w:rsidRPr="00946C2F" w:rsidRDefault="00200D44" w:rsidP="002F35A2">
            <w:pPr>
              <w:adjustRightInd w:val="0"/>
              <w:snapToGrid w:val="0"/>
              <w:jc w:val="center"/>
              <w:rPr>
                <w:rFonts w:eastAsia="仿宋_GB2312"/>
              </w:rPr>
            </w:pPr>
            <w:r w:rsidRPr="00946C2F">
              <w:rPr>
                <w:rFonts w:eastAsia="仿宋_GB2312" w:hint="eastAsia"/>
              </w:rPr>
              <w:t>在校师生约</w:t>
            </w:r>
            <w:r w:rsidRPr="00946C2F">
              <w:rPr>
                <w:rFonts w:eastAsia="仿宋_GB2312"/>
              </w:rPr>
              <w:t>330</w:t>
            </w:r>
            <w:r w:rsidRPr="00946C2F">
              <w:rPr>
                <w:rFonts w:eastAsia="仿宋_GB2312" w:hint="eastAsia"/>
              </w:rPr>
              <w:t>人</w:t>
            </w:r>
          </w:p>
        </w:tc>
        <w:tc>
          <w:tcPr>
            <w:tcW w:w="1164" w:type="pct"/>
            <w:vMerge/>
            <w:vAlign w:val="center"/>
            <w:hideMark/>
          </w:tcPr>
          <w:p w:rsidR="00200D44" w:rsidRPr="00946C2F" w:rsidRDefault="00200D44" w:rsidP="002F35A2">
            <w:pPr>
              <w:widowControl/>
              <w:adjustRightInd w:val="0"/>
              <w:snapToGrid w:val="0"/>
              <w:jc w:val="left"/>
              <w:rPr>
                <w:rFonts w:eastAsia="仿宋_GB2312"/>
                <w:szCs w:val="21"/>
              </w:rPr>
            </w:pPr>
          </w:p>
        </w:tc>
      </w:tr>
      <w:tr w:rsidR="00946C2F" w:rsidRPr="00946C2F" w:rsidTr="002F35A2">
        <w:trPr>
          <w:trHeight w:val="20"/>
          <w:jc w:val="center"/>
        </w:trPr>
        <w:tc>
          <w:tcPr>
            <w:tcW w:w="520"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4</w:t>
            </w:r>
          </w:p>
        </w:tc>
        <w:tc>
          <w:tcPr>
            <w:tcW w:w="1056" w:type="pct"/>
            <w:vAlign w:val="center"/>
            <w:hideMark/>
          </w:tcPr>
          <w:p w:rsidR="00200D44" w:rsidRPr="00946C2F" w:rsidRDefault="00200D44" w:rsidP="002F35A2">
            <w:pPr>
              <w:adjustRightInd w:val="0"/>
              <w:snapToGrid w:val="0"/>
              <w:jc w:val="center"/>
              <w:rPr>
                <w:rFonts w:eastAsia="仿宋_GB2312"/>
              </w:rPr>
            </w:pPr>
            <w:r w:rsidRPr="00946C2F">
              <w:rPr>
                <w:rFonts w:eastAsia="仿宋_GB2312" w:hint="eastAsia"/>
              </w:rPr>
              <w:t>陈桥村</w:t>
            </w:r>
          </w:p>
        </w:tc>
        <w:tc>
          <w:tcPr>
            <w:tcW w:w="606" w:type="pct"/>
            <w:vAlign w:val="center"/>
            <w:hideMark/>
          </w:tcPr>
          <w:p w:rsidR="00200D44" w:rsidRPr="00946C2F" w:rsidRDefault="00200D44" w:rsidP="002F35A2">
            <w:pPr>
              <w:adjustRightInd w:val="0"/>
              <w:snapToGrid w:val="0"/>
              <w:jc w:val="center"/>
              <w:rPr>
                <w:rFonts w:eastAsia="仿宋_GB2312"/>
              </w:rPr>
            </w:pPr>
            <w:r w:rsidRPr="00946C2F">
              <w:rPr>
                <w:rFonts w:eastAsia="仿宋_GB2312"/>
              </w:rPr>
              <w:t>N</w:t>
            </w:r>
          </w:p>
        </w:tc>
        <w:tc>
          <w:tcPr>
            <w:tcW w:w="607" w:type="pct"/>
            <w:vAlign w:val="center"/>
            <w:hideMark/>
          </w:tcPr>
          <w:p w:rsidR="00200D44" w:rsidRPr="00946C2F" w:rsidRDefault="00200D44" w:rsidP="002F35A2">
            <w:pPr>
              <w:adjustRightInd w:val="0"/>
              <w:snapToGrid w:val="0"/>
              <w:jc w:val="center"/>
              <w:rPr>
                <w:rFonts w:eastAsia="仿宋_GB2312"/>
              </w:rPr>
            </w:pPr>
            <w:r w:rsidRPr="00946C2F">
              <w:rPr>
                <w:rFonts w:eastAsia="仿宋_GB2312"/>
              </w:rPr>
              <w:t>50</w:t>
            </w:r>
          </w:p>
        </w:tc>
        <w:tc>
          <w:tcPr>
            <w:tcW w:w="1047" w:type="pct"/>
            <w:vAlign w:val="center"/>
            <w:hideMark/>
          </w:tcPr>
          <w:p w:rsidR="00200D44" w:rsidRPr="00946C2F" w:rsidRDefault="00200D44" w:rsidP="002F35A2">
            <w:pPr>
              <w:adjustRightInd w:val="0"/>
              <w:snapToGrid w:val="0"/>
              <w:jc w:val="center"/>
              <w:rPr>
                <w:rFonts w:eastAsia="仿宋_GB2312"/>
              </w:rPr>
            </w:pPr>
            <w:r w:rsidRPr="00946C2F">
              <w:rPr>
                <w:rFonts w:eastAsia="仿宋_GB2312"/>
              </w:rPr>
              <w:t>40/140</w:t>
            </w:r>
          </w:p>
        </w:tc>
        <w:tc>
          <w:tcPr>
            <w:tcW w:w="1164" w:type="pct"/>
            <w:vMerge/>
            <w:vAlign w:val="center"/>
            <w:hideMark/>
          </w:tcPr>
          <w:p w:rsidR="00200D44" w:rsidRPr="00946C2F" w:rsidRDefault="00200D44" w:rsidP="002F35A2">
            <w:pPr>
              <w:widowControl/>
              <w:adjustRightInd w:val="0"/>
              <w:snapToGrid w:val="0"/>
              <w:jc w:val="left"/>
              <w:rPr>
                <w:rFonts w:eastAsia="仿宋_GB2312"/>
                <w:szCs w:val="21"/>
              </w:rPr>
            </w:pPr>
          </w:p>
        </w:tc>
      </w:tr>
      <w:tr w:rsidR="00946C2F" w:rsidRPr="00946C2F" w:rsidTr="002F35A2">
        <w:trPr>
          <w:trHeight w:val="20"/>
          <w:jc w:val="center"/>
        </w:trPr>
        <w:tc>
          <w:tcPr>
            <w:tcW w:w="520"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5</w:t>
            </w:r>
          </w:p>
        </w:tc>
        <w:tc>
          <w:tcPr>
            <w:tcW w:w="1056" w:type="pct"/>
            <w:vAlign w:val="center"/>
            <w:hideMark/>
          </w:tcPr>
          <w:p w:rsidR="00200D44" w:rsidRPr="00946C2F" w:rsidRDefault="00200D44" w:rsidP="002F35A2">
            <w:pPr>
              <w:adjustRightInd w:val="0"/>
              <w:snapToGrid w:val="0"/>
              <w:jc w:val="center"/>
              <w:rPr>
                <w:rFonts w:eastAsia="仿宋_GB2312"/>
              </w:rPr>
            </w:pPr>
            <w:r w:rsidRPr="00946C2F">
              <w:rPr>
                <w:rFonts w:eastAsia="仿宋_GB2312" w:hint="eastAsia"/>
              </w:rPr>
              <w:t>陈庄</w:t>
            </w:r>
          </w:p>
        </w:tc>
        <w:tc>
          <w:tcPr>
            <w:tcW w:w="606" w:type="pct"/>
            <w:vAlign w:val="center"/>
            <w:hideMark/>
          </w:tcPr>
          <w:p w:rsidR="00200D44" w:rsidRPr="00946C2F" w:rsidRDefault="00200D44" w:rsidP="002F35A2">
            <w:pPr>
              <w:adjustRightInd w:val="0"/>
              <w:snapToGrid w:val="0"/>
              <w:jc w:val="center"/>
              <w:rPr>
                <w:rFonts w:eastAsia="仿宋_GB2312"/>
              </w:rPr>
            </w:pPr>
            <w:r w:rsidRPr="00946C2F">
              <w:rPr>
                <w:rFonts w:eastAsia="仿宋_GB2312"/>
              </w:rPr>
              <w:t>S</w:t>
            </w:r>
          </w:p>
        </w:tc>
        <w:tc>
          <w:tcPr>
            <w:tcW w:w="607" w:type="pct"/>
            <w:vAlign w:val="center"/>
            <w:hideMark/>
          </w:tcPr>
          <w:p w:rsidR="00200D44" w:rsidRPr="00946C2F" w:rsidRDefault="00200D44" w:rsidP="002F35A2">
            <w:pPr>
              <w:adjustRightInd w:val="0"/>
              <w:snapToGrid w:val="0"/>
              <w:jc w:val="center"/>
              <w:rPr>
                <w:rFonts w:eastAsia="仿宋_GB2312"/>
              </w:rPr>
            </w:pPr>
            <w:r w:rsidRPr="00946C2F">
              <w:rPr>
                <w:rFonts w:eastAsia="仿宋_GB2312"/>
              </w:rPr>
              <w:t>480</w:t>
            </w:r>
          </w:p>
        </w:tc>
        <w:tc>
          <w:tcPr>
            <w:tcW w:w="1047" w:type="pct"/>
            <w:vAlign w:val="center"/>
            <w:hideMark/>
          </w:tcPr>
          <w:p w:rsidR="00200D44" w:rsidRPr="00946C2F" w:rsidRDefault="00200D44" w:rsidP="002F35A2">
            <w:pPr>
              <w:adjustRightInd w:val="0"/>
              <w:snapToGrid w:val="0"/>
              <w:jc w:val="center"/>
              <w:rPr>
                <w:rFonts w:eastAsia="仿宋_GB2312"/>
              </w:rPr>
            </w:pPr>
            <w:r w:rsidRPr="00946C2F">
              <w:rPr>
                <w:rFonts w:eastAsia="仿宋_GB2312"/>
              </w:rPr>
              <w:t>35/120</w:t>
            </w:r>
          </w:p>
        </w:tc>
        <w:tc>
          <w:tcPr>
            <w:tcW w:w="1164" w:type="pct"/>
            <w:vMerge/>
            <w:vAlign w:val="center"/>
            <w:hideMark/>
          </w:tcPr>
          <w:p w:rsidR="00200D44" w:rsidRPr="00946C2F" w:rsidRDefault="00200D44" w:rsidP="002F35A2">
            <w:pPr>
              <w:widowControl/>
              <w:adjustRightInd w:val="0"/>
              <w:snapToGrid w:val="0"/>
              <w:jc w:val="left"/>
              <w:rPr>
                <w:rFonts w:eastAsia="仿宋_GB2312"/>
                <w:szCs w:val="21"/>
              </w:rPr>
            </w:pPr>
          </w:p>
        </w:tc>
      </w:tr>
      <w:tr w:rsidR="00946C2F" w:rsidRPr="00946C2F" w:rsidTr="002F35A2">
        <w:trPr>
          <w:trHeight w:val="20"/>
          <w:jc w:val="center"/>
        </w:trPr>
        <w:tc>
          <w:tcPr>
            <w:tcW w:w="520"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6</w:t>
            </w:r>
          </w:p>
        </w:tc>
        <w:tc>
          <w:tcPr>
            <w:tcW w:w="1056" w:type="pct"/>
            <w:vAlign w:val="center"/>
            <w:hideMark/>
          </w:tcPr>
          <w:p w:rsidR="00200D44" w:rsidRPr="00946C2F" w:rsidRDefault="00200D44" w:rsidP="002F35A2">
            <w:pPr>
              <w:adjustRightInd w:val="0"/>
              <w:snapToGrid w:val="0"/>
              <w:jc w:val="center"/>
              <w:rPr>
                <w:rFonts w:eastAsia="仿宋_GB2312"/>
              </w:rPr>
            </w:pPr>
            <w:r w:rsidRPr="00946C2F">
              <w:rPr>
                <w:rFonts w:eastAsia="仿宋_GB2312" w:hint="eastAsia"/>
              </w:rPr>
              <w:t>刘河村</w:t>
            </w:r>
          </w:p>
        </w:tc>
        <w:tc>
          <w:tcPr>
            <w:tcW w:w="606" w:type="pct"/>
            <w:vAlign w:val="center"/>
            <w:hideMark/>
          </w:tcPr>
          <w:p w:rsidR="00200D44" w:rsidRPr="00946C2F" w:rsidRDefault="00200D44" w:rsidP="002F35A2">
            <w:pPr>
              <w:adjustRightInd w:val="0"/>
              <w:snapToGrid w:val="0"/>
              <w:jc w:val="center"/>
              <w:rPr>
                <w:rFonts w:eastAsia="仿宋_GB2312"/>
              </w:rPr>
            </w:pPr>
            <w:r w:rsidRPr="00946C2F">
              <w:rPr>
                <w:rFonts w:eastAsia="仿宋_GB2312"/>
              </w:rPr>
              <w:t>SE</w:t>
            </w:r>
          </w:p>
        </w:tc>
        <w:tc>
          <w:tcPr>
            <w:tcW w:w="607" w:type="pct"/>
            <w:vAlign w:val="center"/>
            <w:hideMark/>
          </w:tcPr>
          <w:p w:rsidR="00200D44" w:rsidRPr="00946C2F" w:rsidRDefault="00200D44" w:rsidP="002F35A2">
            <w:pPr>
              <w:adjustRightInd w:val="0"/>
              <w:snapToGrid w:val="0"/>
              <w:jc w:val="center"/>
              <w:rPr>
                <w:rFonts w:eastAsia="仿宋_GB2312"/>
              </w:rPr>
            </w:pPr>
            <w:r w:rsidRPr="00946C2F">
              <w:rPr>
                <w:rFonts w:eastAsia="仿宋_GB2312"/>
              </w:rPr>
              <w:t>600</w:t>
            </w:r>
          </w:p>
        </w:tc>
        <w:tc>
          <w:tcPr>
            <w:tcW w:w="1047" w:type="pct"/>
            <w:vAlign w:val="center"/>
            <w:hideMark/>
          </w:tcPr>
          <w:p w:rsidR="00200D44" w:rsidRPr="00946C2F" w:rsidRDefault="00200D44" w:rsidP="002F35A2">
            <w:pPr>
              <w:adjustRightInd w:val="0"/>
              <w:snapToGrid w:val="0"/>
              <w:jc w:val="center"/>
              <w:rPr>
                <w:rFonts w:eastAsia="仿宋_GB2312"/>
              </w:rPr>
            </w:pPr>
            <w:r w:rsidRPr="00946C2F">
              <w:rPr>
                <w:rFonts w:eastAsia="仿宋_GB2312"/>
              </w:rPr>
              <w:t>55/195</w:t>
            </w:r>
          </w:p>
        </w:tc>
        <w:tc>
          <w:tcPr>
            <w:tcW w:w="1164" w:type="pct"/>
            <w:vMerge/>
            <w:vAlign w:val="center"/>
            <w:hideMark/>
          </w:tcPr>
          <w:p w:rsidR="00200D44" w:rsidRPr="00946C2F" w:rsidRDefault="00200D44" w:rsidP="002F35A2">
            <w:pPr>
              <w:widowControl/>
              <w:adjustRightInd w:val="0"/>
              <w:snapToGrid w:val="0"/>
              <w:jc w:val="left"/>
              <w:rPr>
                <w:rFonts w:eastAsia="仿宋_GB2312"/>
                <w:szCs w:val="21"/>
              </w:rPr>
            </w:pPr>
          </w:p>
        </w:tc>
      </w:tr>
      <w:tr w:rsidR="00946C2F" w:rsidRPr="00946C2F" w:rsidTr="002F35A2">
        <w:trPr>
          <w:trHeight w:val="20"/>
          <w:jc w:val="center"/>
        </w:trPr>
        <w:tc>
          <w:tcPr>
            <w:tcW w:w="520"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7</w:t>
            </w:r>
          </w:p>
        </w:tc>
        <w:tc>
          <w:tcPr>
            <w:tcW w:w="1056"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蔡家庄</w:t>
            </w:r>
          </w:p>
        </w:tc>
        <w:tc>
          <w:tcPr>
            <w:tcW w:w="606"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N</w:t>
            </w:r>
            <w:r w:rsidRPr="00946C2F">
              <w:rPr>
                <w:rFonts w:eastAsia="仿宋_GB2312"/>
              </w:rPr>
              <w:t>NE</w:t>
            </w:r>
          </w:p>
        </w:tc>
        <w:tc>
          <w:tcPr>
            <w:tcW w:w="607"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1200</w:t>
            </w:r>
          </w:p>
        </w:tc>
        <w:tc>
          <w:tcPr>
            <w:tcW w:w="1047" w:type="pct"/>
            <w:vAlign w:val="center"/>
          </w:tcPr>
          <w:p w:rsidR="00200D44" w:rsidRPr="00946C2F" w:rsidRDefault="00200D44" w:rsidP="002F35A2">
            <w:pPr>
              <w:adjustRightInd w:val="0"/>
              <w:snapToGrid w:val="0"/>
              <w:jc w:val="center"/>
              <w:rPr>
                <w:rFonts w:eastAsia="仿宋_GB2312"/>
              </w:rPr>
            </w:pPr>
            <w:r w:rsidRPr="00946C2F">
              <w:rPr>
                <w:rFonts w:eastAsia="仿宋_GB2312"/>
              </w:rPr>
              <w:t>65/</w:t>
            </w:r>
            <w:r w:rsidRPr="00946C2F">
              <w:rPr>
                <w:rFonts w:eastAsia="仿宋_GB2312" w:hint="eastAsia"/>
              </w:rPr>
              <w:t>210</w:t>
            </w:r>
          </w:p>
        </w:tc>
        <w:tc>
          <w:tcPr>
            <w:tcW w:w="1164" w:type="pct"/>
            <w:vMerge/>
            <w:vAlign w:val="center"/>
          </w:tcPr>
          <w:p w:rsidR="00200D44" w:rsidRPr="00946C2F" w:rsidRDefault="00200D44" w:rsidP="002F35A2">
            <w:pPr>
              <w:widowControl/>
              <w:adjustRightInd w:val="0"/>
              <w:snapToGrid w:val="0"/>
              <w:jc w:val="left"/>
              <w:rPr>
                <w:rFonts w:eastAsia="仿宋_GB2312"/>
                <w:szCs w:val="21"/>
              </w:rPr>
            </w:pPr>
          </w:p>
        </w:tc>
      </w:tr>
      <w:tr w:rsidR="00946C2F" w:rsidRPr="00946C2F" w:rsidTr="002F35A2">
        <w:trPr>
          <w:trHeight w:val="20"/>
          <w:jc w:val="center"/>
        </w:trPr>
        <w:tc>
          <w:tcPr>
            <w:tcW w:w="520"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8</w:t>
            </w:r>
          </w:p>
        </w:tc>
        <w:tc>
          <w:tcPr>
            <w:tcW w:w="1056"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跃进</w:t>
            </w:r>
            <w:r w:rsidRPr="00946C2F">
              <w:rPr>
                <w:rFonts w:eastAsia="仿宋_GB2312"/>
              </w:rPr>
              <w:t>村</w:t>
            </w:r>
          </w:p>
        </w:tc>
        <w:tc>
          <w:tcPr>
            <w:tcW w:w="606"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NE</w:t>
            </w:r>
          </w:p>
        </w:tc>
        <w:tc>
          <w:tcPr>
            <w:tcW w:w="607"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1600</w:t>
            </w:r>
          </w:p>
        </w:tc>
        <w:tc>
          <w:tcPr>
            <w:tcW w:w="1047" w:type="pct"/>
            <w:vAlign w:val="center"/>
          </w:tcPr>
          <w:p w:rsidR="00200D44" w:rsidRPr="00946C2F" w:rsidRDefault="00200D44" w:rsidP="002F35A2">
            <w:pPr>
              <w:adjustRightInd w:val="0"/>
              <w:snapToGrid w:val="0"/>
              <w:jc w:val="center"/>
              <w:rPr>
                <w:rFonts w:eastAsia="仿宋_GB2312"/>
              </w:rPr>
            </w:pPr>
            <w:r w:rsidRPr="00946C2F">
              <w:rPr>
                <w:rFonts w:eastAsia="仿宋_GB2312"/>
              </w:rPr>
              <w:t>45</w:t>
            </w:r>
            <w:r w:rsidRPr="00946C2F">
              <w:rPr>
                <w:rFonts w:eastAsia="仿宋_GB2312" w:hint="eastAsia"/>
              </w:rPr>
              <w:t>/170</w:t>
            </w:r>
          </w:p>
        </w:tc>
        <w:tc>
          <w:tcPr>
            <w:tcW w:w="1164" w:type="pct"/>
            <w:vMerge/>
            <w:vAlign w:val="center"/>
          </w:tcPr>
          <w:p w:rsidR="00200D44" w:rsidRPr="00946C2F" w:rsidRDefault="00200D44" w:rsidP="002F35A2">
            <w:pPr>
              <w:widowControl/>
              <w:adjustRightInd w:val="0"/>
              <w:snapToGrid w:val="0"/>
              <w:jc w:val="left"/>
              <w:rPr>
                <w:rFonts w:eastAsia="仿宋_GB2312"/>
                <w:szCs w:val="21"/>
              </w:rPr>
            </w:pPr>
          </w:p>
        </w:tc>
      </w:tr>
      <w:tr w:rsidR="00946C2F" w:rsidRPr="00946C2F" w:rsidTr="002F35A2">
        <w:trPr>
          <w:trHeight w:val="20"/>
          <w:jc w:val="center"/>
        </w:trPr>
        <w:tc>
          <w:tcPr>
            <w:tcW w:w="520"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9</w:t>
            </w:r>
          </w:p>
        </w:tc>
        <w:tc>
          <w:tcPr>
            <w:tcW w:w="1056"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纪</w:t>
            </w:r>
            <w:r w:rsidRPr="00946C2F">
              <w:rPr>
                <w:rFonts w:eastAsia="仿宋_GB2312"/>
              </w:rPr>
              <w:t>庄</w:t>
            </w:r>
          </w:p>
        </w:tc>
        <w:tc>
          <w:tcPr>
            <w:tcW w:w="606"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E</w:t>
            </w:r>
          </w:p>
        </w:tc>
        <w:tc>
          <w:tcPr>
            <w:tcW w:w="607"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1000</w:t>
            </w:r>
          </w:p>
        </w:tc>
        <w:tc>
          <w:tcPr>
            <w:tcW w:w="1047" w:type="pct"/>
            <w:vAlign w:val="center"/>
          </w:tcPr>
          <w:p w:rsidR="00200D44" w:rsidRPr="00946C2F" w:rsidRDefault="00200D44" w:rsidP="002F35A2">
            <w:pPr>
              <w:adjustRightInd w:val="0"/>
              <w:snapToGrid w:val="0"/>
              <w:jc w:val="center"/>
              <w:rPr>
                <w:rFonts w:eastAsia="仿宋_GB2312"/>
              </w:rPr>
            </w:pPr>
            <w:r w:rsidRPr="00946C2F">
              <w:rPr>
                <w:rFonts w:eastAsia="仿宋_GB2312"/>
              </w:rPr>
              <w:t>35/</w:t>
            </w:r>
            <w:r w:rsidRPr="00946C2F">
              <w:rPr>
                <w:rFonts w:eastAsia="仿宋_GB2312" w:hint="eastAsia"/>
              </w:rPr>
              <w:t>120</w:t>
            </w:r>
          </w:p>
        </w:tc>
        <w:tc>
          <w:tcPr>
            <w:tcW w:w="1164" w:type="pct"/>
            <w:vMerge/>
            <w:vAlign w:val="center"/>
          </w:tcPr>
          <w:p w:rsidR="00200D44" w:rsidRPr="00946C2F" w:rsidRDefault="00200D44" w:rsidP="002F35A2">
            <w:pPr>
              <w:widowControl/>
              <w:adjustRightInd w:val="0"/>
              <w:snapToGrid w:val="0"/>
              <w:jc w:val="left"/>
              <w:rPr>
                <w:rFonts w:eastAsia="仿宋_GB2312"/>
                <w:szCs w:val="21"/>
              </w:rPr>
            </w:pPr>
          </w:p>
        </w:tc>
      </w:tr>
      <w:tr w:rsidR="00946C2F" w:rsidRPr="00946C2F" w:rsidTr="002F35A2">
        <w:trPr>
          <w:trHeight w:val="20"/>
          <w:jc w:val="center"/>
        </w:trPr>
        <w:tc>
          <w:tcPr>
            <w:tcW w:w="520"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10</w:t>
            </w:r>
          </w:p>
        </w:tc>
        <w:tc>
          <w:tcPr>
            <w:tcW w:w="1056"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孙</w:t>
            </w:r>
            <w:r w:rsidRPr="00946C2F">
              <w:rPr>
                <w:rFonts w:eastAsia="仿宋_GB2312"/>
              </w:rPr>
              <w:t>庄</w:t>
            </w:r>
          </w:p>
        </w:tc>
        <w:tc>
          <w:tcPr>
            <w:tcW w:w="606"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ESE</w:t>
            </w:r>
          </w:p>
        </w:tc>
        <w:tc>
          <w:tcPr>
            <w:tcW w:w="607"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850</w:t>
            </w:r>
          </w:p>
        </w:tc>
        <w:tc>
          <w:tcPr>
            <w:tcW w:w="1047"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70/</w:t>
            </w:r>
            <w:r w:rsidRPr="00946C2F">
              <w:rPr>
                <w:rFonts w:eastAsia="仿宋_GB2312"/>
              </w:rPr>
              <w:t>250</w:t>
            </w:r>
          </w:p>
        </w:tc>
        <w:tc>
          <w:tcPr>
            <w:tcW w:w="1164" w:type="pct"/>
            <w:vMerge/>
            <w:vAlign w:val="center"/>
          </w:tcPr>
          <w:p w:rsidR="00200D44" w:rsidRPr="00946C2F" w:rsidRDefault="00200D44" w:rsidP="002F35A2">
            <w:pPr>
              <w:widowControl/>
              <w:adjustRightInd w:val="0"/>
              <w:snapToGrid w:val="0"/>
              <w:jc w:val="left"/>
              <w:rPr>
                <w:rFonts w:eastAsia="仿宋_GB2312"/>
                <w:szCs w:val="21"/>
              </w:rPr>
            </w:pPr>
          </w:p>
        </w:tc>
      </w:tr>
      <w:tr w:rsidR="00946C2F" w:rsidRPr="00946C2F" w:rsidTr="002F35A2">
        <w:trPr>
          <w:trHeight w:val="20"/>
          <w:jc w:val="center"/>
        </w:trPr>
        <w:tc>
          <w:tcPr>
            <w:tcW w:w="520"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11</w:t>
            </w:r>
          </w:p>
        </w:tc>
        <w:tc>
          <w:tcPr>
            <w:tcW w:w="1056"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新</w:t>
            </w:r>
            <w:r w:rsidRPr="00946C2F">
              <w:rPr>
                <w:rFonts w:eastAsia="仿宋_GB2312"/>
              </w:rPr>
              <w:t>庄</w:t>
            </w:r>
          </w:p>
        </w:tc>
        <w:tc>
          <w:tcPr>
            <w:tcW w:w="606"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S</w:t>
            </w:r>
          </w:p>
        </w:tc>
        <w:tc>
          <w:tcPr>
            <w:tcW w:w="607"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1000</w:t>
            </w:r>
          </w:p>
        </w:tc>
        <w:tc>
          <w:tcPr>
            <w:tcW w:w="1047"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100</w:t>
            </w:r>
            <w:r w:rsidRPr="00946C2F">
              <w:rPr>
                <w:rFonts w:eastAsia="仿宋_GB2312"/>
              </w:rPr>
              <w:t>/345</w:t>
            </w:r>
          </w:p>
        </w:tc>
        <w:tc>
          <w:tcPr>
            <w:tcW w:w="1164" w:type="pct"/>
            <w:vMerge/>
            <w:vAlign w:val="center"/>
          </w:tcPr>
          <w:p w:rsidR="00200D44" w:rsidRPr="00946C2F" w:rsidRDefault="00200D44" w:rsidP="002F35A2">
            <w:pPr>
              <w:widowControl/>
              <w:adjustRightInd w:val="0"/>
              <w:snapToGrid w:val="0"/>
              <w:jc w:val="left"/>
              <w:rPr>
                <w:rFonts w:eastAsia="仿宋_GB2312"/>
                <w:szCs w:val="21"/>
              </w:rPr>
            </w:pPr>
          </w:p>
        </w:tc>
      </w:tr>
      <w:tr w:rsidR="00946C2F" w:rsidRPr="00946C2F" w:rsidTr="002F35A2">
        <w:trPr>
          <w:trHeight w:val="20"/>
          <w:jc w:val="center"/>
        </w:trPr>
        <w:tc>
          <w:tcPr>
            <w:tcW w:w="520"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12</w:t>
            </w:r>
          </w:p>
        </w:tc>
        <w:tc>
          <w:tcPr>
            <w:tcW w:w="1056"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万庄</w:t>
            </w:r>
          </w:p>
        </w:tc>
        <w:tc>
          <w:tcPr>
            <w:tcW w:w="606" w:type="pct"/>
            <w:vAlign w:val="center"/>
          </w:tcPr>
          <w:p w:rsidR="00200D44" w:rsidRPr="00946C2F" w:rsidRDefault="00200D44" w:rsidP="002F35A2">
            <w:pPr>
              <w:adjustRightInd w:val="0"/>
              <w:snapToGrid w:val="0"/>
              <w:jc w:val="center"/>
              <w:rPr>
                <w:rFonts w:eastAsia="仿宋_GB2312"/>
              </w:rPr>
            </w:pPr>
            <w:r w:rsidRPr="00946C2F">
              <w:rPr>
                <w:rFonts w:eastAsia="仿宋_GB2312"/>
              </w:rPr>
              <w:t>SSW</w:t>
            </w:r>
          </w:p>
        </w:tc>
        <w:tc>
          <w:tcPr>
            <w:tcW w:w="607"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1700</w:t>
            </w:r>
          </w:p>
        </w:tc>
        <w:tc>
          <w:tcPr>
            <w:tcW w:w="1047"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45</w:t>
            </w:r>
            <w:r w:rsidRPr="00946C2F">
              <w:rPr>
                <w:rFonts w:eastAsia="仿宋_GB2312"/>
              </w:rPr>
              <w:t>/150</w:t>
            </w:r>
          </w:p>
        </w:tc>
        <w:tc>
          <w:tcPr>
            <w:tcW w:w="1164" w:type="pct"/>
            <w:vMerge/>
            <w:vAlign w:val="center"/>
          </w:tcPr>
          <w:p w:rsidR="00200D44" w:rsidRPr="00946C2F" w:rsidRDefault="00200D44" w:rsidP="002F35A2">
            <w:pPr>
              <w:widowControl/>
              <w:adjustRightInd w:val="0"/>
              <w:snapToGrid w:val="0"/>
              <w:jc w:val="left"/>
              <w:rPr>
                <w:rFonts w:eastAsia="仿宋_GB2312"/>
                <w:szCs w:val="21"/>
              </w:rPr>
            </w:pPr>
          </w:p>
        </w:tc>
      </w:tr>
      <w:tr w:rsidR="00946C2F" w:rsidRPr="00946C2F" w:rsidTr="002F35A2">
        <w:trPr>
          <w:trHeight w:val="20"/>
          <w:jc w:val="center"/>
        </w:trPr>
        <w:tc>
          <w:tcPr>
            <w:tcW w:w="520"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13</w:t>
            </w:r>
          </w:p>
        </w:tc>
        <w:tc>
          <w:tcPr>
            <w:tcW w:w="1056"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沈庄</w:t>
            </w:r>
          </w:p>
        </w:tc>
        <w:tc>
          <w:tcPr>
            <w:tcW w:w="606" w:type="pct"/>
            <w:vAlign w:val="center"/>
          </w:tcPr>
          <w:p w:rsidR="00200D44" w:rsidRPr="00946C2F" w:rsidRDefault="00200D44" w:rsidP="002F35A2">
            <w:pPr>
              <w:adjustRightInd w:val="0"/>
              <w:snapToGrid w:val="0"/>
              <w:jc w:val="center"/>
              <w:rPr>
                <w:rFonts w:eastAsia="仿宋_GB2312"/>
              </w:rPr>
            </w:pPr>
            <w:r w:rsidRPr="00946C2F">
              <w:rPr>
                <w:rFonts w:eastAsia="仿宋_GB2312"/>
              </w:rPr>
              <w:t>SSE</w:t>
            </w:r>
          </w:p>
        </w:tc>
        <w:tc>
          <w:tcPr>
            <w:tcW w:w="607"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1900</w:t>
            </w:r>
          </w:p>
        </w:tc>
        <w:tc>
          <w:tcPr>
            <w:tcW w:w="1047"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35</w:t>
            </w:r>
            <w:r w:rsidRPr="00946C2F">
              <w:rPr>
                <w:rFonts w:eastAsia="仿宋_GB2312"/>
              </w:rPr>
              <w:t>/130</w:t>
            </w:r>
          </w:p>
        </w:tc>
        <w:tc>
          <w:tcPr>
            <w:tcW w:w="1164" w:type="pct"/>
            <w:vMerge/>
            <w:vAlign w:val="center"/>
          </w:tcPr>
          <w:p w:rsidR="00200D44" w:rsidRPr="00946C2F" w:rsidRDefault="00200D44" w:rsidP="002F35A2">
            <w:pPr>
              <w:widowControl/>
              <w:adjustRightInd w:val="0"/>
              <w:snapToGrid w:val="0"/>
              <w:jc w:val="left"/>
              <w:rPr>
                <w:rFonts w:eastAsia="仿宋_GB2312"/>
                <w:szCs w:val="21"/>
              </w:rPr>
            </w:pPr>
          </w:p>
        </w:tc>
      </w:tr>
      <w:tr w:rsidR="00946C2F" w:rsidRPr="00946C2F" w:rsidTr="002F35A2">
        <w:trPr>
          <w:trHeight w:val="20"/>
          <w:jc w:val="center"/>
        </w:trPr>
        <w:tc>
          <w:tcPr>
            <w:tcW w:w="520"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14</w:t>
            </w:r>
          </w:p>
        </w:tc>
        <w:tc>
          <w:tcPr>
            <w:tcW w:w="1056"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郭</w:t>
            </w:r>
            <w:r w:rsidRPr="00946C2F">
              <w:rPr>
                <w:rFonts w:eastAsia="仿宋_GB2312"/>
              </w:rPr>
              <w:t>庄</w:t>
            </w:r>
          </w:p>
        </w:tc>
        <w:tc>
          <w:tcPr>
            <w:tcW w:w="606"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SW</w:t>
            </w:r>
          </w:p>
        </w:tc>
        <w:tc>
          <w:tcPr>
            <w:tcW w:w="607"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2100</w:t>
            </w:r>
          </w:p>
        </w:tc>
        <w:tc>
          <w:tcPr>
            <w:tcW w:w="1047"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70</w:t>
            </w:r>
            <w:r w:rsidRPr="00946C2F">
              <w:rPr>
                <w:rFonts w:eastAsia="仿宋_GB2312"/>
              </w:rPr>
              <w:t>/245</w:t>
            </w:r>
          </w:p>
        </w:tc>
        <w:tc>
          <w:tcPr>
            <w:tcW w:w="1164" w:type="pct"/>
            <w:vMerge/>
            <w:vAlign w:val="center"/>
          </w:tcPr>
          <w:p w:rsidR="00200D44" w:rsidRPr="00946C2F" w:rsidRDefault="00200D44" w:rsidP="002F35A2">
            <w:pPr>
              <w:widowControl/>
              <w:adjustRightInd w:val="0"/>
              <w:snapToGrid w:val="0"/>
              <w:jc w:val="left"/>
              <w:rPr>
                <w:rFonts w:eastAsia="仿宋_GB2312"/>
                <w:szCs w:val="21"/>
              </w:rPr>
            </w:pPr>
          </w:p>
        </w:tc>
      </w:tr>
      <w:tr w:rsidR="00946C2F" w:rsidRPr="00946C2F" w:rsidTr="002F35A2">
        <w:trPr>
          <w:trHeight w:val="20"/>
          <w:jc w:val="center"/>
        </w:trPr>
        <w:tc>
          <w:tcPr>
            <w:tcW w:w="520"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15</w:t>
            </w:r>
          </w:p>
        </w:tc>
        <w:tc>
          <w:tcPr>
            <w:tcW w:w="1056"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刘</w:t>
            </w:r>
            <w:r w:rsidRPr="00946C2F">
              <w:rPr>
                <w:rFonts w:eastAsia="仿宋_GB2312"/>
              </w:rPr>
              <w:t>庄</w:t>
            </w:r>
          </w:p>
        </w:tc>
        <w:tc>
          <w:tcPr>
            <w:tcW w:w="606" w:type="pct"/>
            <w:vAlign w:val="center"/>
          </w:tcPr>
          <w:p w:rsidR="00200D44" w:rsidRPr="00946C2F" w:rsidRDefault="00200D44" w:rsidP="002F35A2">
            <w:pPr>
              <w:adjustRightInd w:val="0"/>
              <w:snapToGrid w:val="0"/>
              <w:jc w:val="center"/>
              <w:rPr>
                <w:rFonts w:eastAsia="仿宋_GB2312"/>
              </w:rPr>
            </w:pPr>
            <w:r w:rsidRPr="00946C2F">
              <w:rPr>
                <w:rFonts w:eastAsia="仿宋_GB2312"/>
              </w:rPr>
              <w:t>WNW</w:t>
            </w:r>
          </w:p>
        </w:tc>
        <w:tc>
          <w:tcPr>
            <w:tcW w:w="607" w:type="pct"/>
            <w:vAlign w:val="center"/>
          </w:tcPr>
          <w:p w:rsidR="00200D44" w:rsidRPr="00946C2F" w:rsidRDefault="00200D44" w:rsidP="002F35A2">
            <w:pPr>
              <w:adjustRightInd w:val="0"/>
              <w:snapToGrid w:val="0"/>
              <w:jc w:val="center"/>
              <w:rPr>
                <w:rFonts w:eastAsia="仿宋_GB2312"/>
              </w:rPr>
            </w:pPr>
            <w:r w:rsidRPr="00946C2F">
              <w:rPr>
                <w:rFonts w:eastAsia="仿宋_GB2312"/>
              </w:rPr>
              <w:t>17</w:t>
            </w:r>
            <w:r w:rsidRPr="00946C2F">
              <w:rPr>
                <w:rFonts w:eastAsia="仿宋_GB2312" w:hint="eastAsia"/>
              </w:rPr>
              <w:t>50</w:t>
            </w:r>
          </w:p>
        </w:tc>
        <w:tc>
          <w:tcPr>
            <w:tcW w:w="1047"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20/</w:t>
            </w:r>
            <w:r w:rsidRPr="00946C2F">
              <w:rPr>
                <w:rFonts w:eastAsia="仿宋_GB2312"/>
              </w:rPr>
              <w:t>75</w:t>
            </w:r>
          </w:p>
        </w:tc>
        <w:tc>
          <w:tcPr>
            <w:tcW w:w="1164" w:type="pct"/>
            <w:vMerge/>
            <w:vAlign w:val="center"/>
          </w:tcPr>
          <w:p w:rsidR="00200D44" w:rsidRPr="00946C2F" w:rsidRDefault="00200D44" w:rsidP="002F35A2">
            <w:pPr>
              <w:widowControl/>
              <w:adjustRightInd w:val="0"/>
              <w:snapToGrid w:val="0"/>
              <w:jc w:val="left"/>
              <w:rPr>
                <w:rFonts w:eastAsia="仿宋_GB2312"/>
                <w:szCs w:val="21"/>
              </w:rPr>
            </w:pPr>
          </w:p>
        </w:tc>
      </w:tr>
      <w:tr w:rsidR="00946C2F" w:rsidRPr="00946C2F" w:rsidTr="002F35A2">
        <w:trPr>
          <w:trHeight w:val="20"/>
          <w:jc w:val="center"/>
        </w:trPr>
        <w:tc>
          <w:tcPr>
            <w:tcW w:w="520"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16</w:t>
            </w:r>
          </w:p>
        </w:tc>
        <w:tc>
          <w:tcPr>
            <w:tcW w:w="1056"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新</w:t>
            </w:r>
            <w:r w:rsidRPr="00946C2F">
              <w:rPr>
                <w:rFonts w:eastAsia="仿宋_GB2312"/>
              </w:rPr>
              <w:t>港村</w:t>
            </w:r>
          </w:p>
        </w:tc>
        <w:tc>
          <w:tcPr>
            <w:tcW w:w="606"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WNW</w:t>
            </w:r>
          </w:p>
        </w:tc>
        <w:tc>
          <w:tcPr>
            <w:tcW w:w="607"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1100</w:t>
            </w:r>
          </w:p>
        </w:tc>
        <w:tc>
          <w:tcPr>
            <w:tcW w:w="1047"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35</w:t>
            </w:r>
            <w:r w:rsidRPr="00946C2F">
              <w:rPr>
                <w:rFonts w:eastAsia="仿宋_GB2312"/>
              </w:rPr>
              <w:t>/130</w:t>
            </w:r>
          </w:p>
        </w:tc>
        <w:tc>
          <w:tcPr>
            <w:tcW w:w="1164" w:type="pct"/>
            <w:vMerge/>
            <w:vAlign w:val="center"/>
          </w:tcPr>
          <w:p w:rsidR="00200D44" w:rsidRPr="00946C2F" w:rsidRDefault="00200D44" w:rsidP="002F35A2">
            <w:pPr>
              <w:widowControl/>
              <w:adjustRightInd w:val="0"/>
              <w:snapToGrid w:val="0"/>
              <w:jc w:val="left"/>
              <w:rPr>
                <w:rFonts w:eastAsia="仿宋_GB2312"/>
                <w:szCs w:val="21"/>
              </w:rPr>
            </w:pPr>
          </w:p>
        </w:tc>
      </w:tr>
      <w:tr w:rsidR="00946C2F" w:rsidRPr="00946C2F" w:rsidTr="002F35A2">
        <w:trPr>
          <w:trHeight w:val="20"/>
          <w:jc w:val="center"/>
        </w:trPr>
        <w:tc>
          <w:tcPr>
            <w:tcW w:w="520"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17</w:t>
            </w:r>
          </w:p>
        </w:tc>
        <w:tc>
          <w:tcPr>
            <w:tcW w:w="1056"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吴</w:t>
            </w:r>
            <w:r w:rsidRPr="00946C2F">
              <w:rPr>
                <w:rFonts w:eastAsia="仿宋_GB2312"/>
              </w:rPr>
              <w:t>庄</w:t>
            </w:r>
          </w:p>
        </w:tc>
        <w:tc>
          <w:tcPr>
            <w:tcW w:w="606"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NNW</w:t>
            </w:r>
          </w:p>
        </w:tc>
        <w:tc>
          <w:tcPr>
            <w:tcW w:w="607"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1750</w:t>
            </w:r>
          </w:p>
        </w:tc>
        <w:tc>
          <w:tcPr>
            <w:tcW w:w="1047"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55</w:t>
            </w:r>
            <w:r w:rsidRPr="00946C2F">
              <w:rPr>
                <w:rFonts w:eastAsia="仿宋_GB2312"/>
              </w:rPr>
              <w:t>/190-</w:t>
            </w:r>
          </w:p>
        </w:tc>
        <w:tc>
          <w:tcPr>
            <w:tcW w:w="1164" w:type="pct"/>
            <w:vMerge/>
            <w:vAlign w:val="center"/>
          </w:tcPr>
          <w:p w:rsidR="00200D44" w:rsidRPr="00946C2F" w:rsidRDefault="00200D44" w:rsidP="002F35A2">
            <w:pPr>
              <w:widowControl/>
              <w:adjustRightInd w:val="0"/>
              <w:snapToGrid w:val="0"/>
              <w:jc w:val="left"/>
              <w:rPr>
                <w:rFonts w:eastAsia="仿宋_GB2312"/>
                <w:szCs w:val="21"/>
              </w:rPr>
            </w:pPr>
          </w:p>
        </w:tc>
      </w:tr>
      <w:tr w:rsidR="00946C2F" w:rsidRPr="00946C2F" w:rsidTr="002F35A2">
        <w:trPr>
          <w:trHeight w:val="20"/>
          <w:jc w:val="center"/>
        </w:trPr>
        <w:tc>
          <w:tcPr>
            <w:tcW w:w="520"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18</w:t>
            </w:r>
          </w:p>
        </w:tc>
        <w:tc>
          <w:tcPr>
            <w:tcW w:w="1056"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董庄</w:t>
            </w:r>
          </w:p>
        </w:tc>
        <w:tc>
          <w:tcPr>
            <w:tcW w:w="606"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N</w:t>
            </w:r>
          </w:p>
        </w:tc>
        <w:tc>
          <w:tcPr>
            <w:tcW w:w="607"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2450</w:t>
            </w:r>
          </w:p>
        </w:tc>
        <w:tc>
          <w:tcPr>
            <w:tcW w:w="1047"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65</w:t>
            </w:r>
            <w:r w:rsidRPr="00946C2F">
              <w:rPr>
                <w:rFonts w:eastAsia="仿宋_GB2312"/>
              </w:rPr>
              <w:t>/230</w:t>
            </w:r>
          </w:p>
        </w:tc>
        <w:tc>
          <w:tcPr>
            <w:tcW w:w="1164" w:type="pct"/>
            <w:vMerge/>
            <w:vAlign w:val="center"/>
          </w:tcPr>
          <w:p w:rsidR="00200D44" w:rsidRPr="00946C2F" w:rsidRDefault="00200D44" w:rsidP="002F35A2">
            <w:pPr>
              <w:widowControl/>
              <w:adjustRightInd w:val="0"/>
              <w:snapToGrid w:val="0"/>
              <w:jc w:val="left"/>
              <w:rPr>
                <w:rFonts w:eastAsia="仿宋_GB2312"/>
                <w:szCs w:val="21"/>
              </w:rPr>
            </w:pPr>
          </w:p>
        </w:tc>
      </w:tr>
      <w:tr w:rsidR="00946C2F" w:rsidRPr="00946C2F" w:rsidTr="002F35A2">
        <w:trPr>
          <w:trHeight w:val="20"/>
          <w:jc w:val="center"/>
        </w:trPr>
        <w:tc>
          <w:tcPr>
            <w:tcW w:w="520"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19</w:t>
            </w:r>
          </w:p>
        </w:tc>
        <w:tc>
          <w:tcPr>
            <w:tcW w:w="1056"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曹庄</w:t>
            </w:r>
          </w:p>
        </w:tc>
        <w:tc>
          <w:tcPr>
            <w:tcW w:w="606"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NW</w:t>
            </w:r>
          </w:p>
        </w:tc>
        <w:tc>
          <w:tcPr>
            <w:tcW w:w="607"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1850</w:t>
            </w:r>
          </w:p>
        </w:tc>
        <w:tc>
          <w:tcPr>
            <w:tcW w:w="1047"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55</w:t>
            </w:r>
            <w:r w:rsidRPr="00946C2F">
              <w:rPr>
                <w:rFonts w:eastAsia="仿宋_GB2312"/>
              </w:rPr>
              <w:t>/205</w:t>
            </w:r>
          </w:p>
        </w:tc>
        <w:tc>
          <w:tcPr>
            <w:tcW w:w="1164" w:type="pct"/>
            <w:vMerge/>
            <w:vAlign w:val="center"/>
          </w:tcPr>
          <w:p w:rsidR="00200D44" w:rsidRPr="00946C2F" w:rsidRDefault="00200D44" w:rsidP="002F35A2">
            <w:pPr>
              <w:widowControl/>
              <w:adjustRightInd w:val="0"/>
              <w:snapToGrid w:val="0"/>
              <w:jc w:val="left"/>
              <w:rPr>
                <w:rFonts w:eastAsia="仿宋_GB2312"/>
                <w:szCs w:val="21"/>
              </w:rPr>
            </w:pPr>
          </w:p>
        </w:tc>
      </w:tr>
      <w:tr w:rsidR="00946C2F" w:rsidRPr="00946C2F" w:rsidTr="002F35A2">
        <w:trPr>
          <w:trHeight w:val="20"/>
          <w:jc w:val="center"/>
        </w:trPr>
        <w:tc>
          <w:tcPr>
            <w:tcW w:w="520" w:type="pct"/>
            <w:vAlign w:val="center"/>
          </w:tcPr>
          <w:p w:rsidR="00200D44" w:rsidRPr="00946C2F" w:rsidRDefault="00200D44" w:rsidP="002655C6">
            <w:pPr>
              <w:adjustRightInd w:val="0"/>
              <w:snapToGrid w:val="0"/>
              <w:jc w:val="center"/>
              <w:rPr>
                <w:rFonts w:eastAsia="仿宋_GB2312"/>
              </w:rPr>
            </w:pPr>
            <w:r w:rsidRPr="00946C2F">
              <w:rPr>
                <w:rFonts w:eastAsia="仿宋_GB2312" w:hint="eastAsia"/>
              </w:rPr>
              <w:t>2</w:t>
            </w:r>
            <w:r w:rsidR="002655C6">
              <w:rPr>
                <w:rFonts w:eastAsia="仿宋_GB2312"/>
              </w:rPr>
              <w:t>0</w:t>
            </w:r>
          </w:p>
        </w:tc>
        <w:tc>
          <w:tcPr>
            <w:tcW w:w="1056"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瞿家</w:t>
            </w:r>
            <w:r w:rsidRPr="00946C2F">
              <w:rPr>
                <w:rFonts w:eastAsia="仿宋_GB2312"/>
              </w:rPr>
              <w:t>河</w:t>
            </w:r>
          </w:p>
        </w:tc>
        <w:tc>
          <w:tcPr>
            <w:tcW w:w="606" w:type="pct"/>
            <w:vAlign w:val="center"/>
          </w:tcPr>
          <w:p w:rsidR="00200D44" w:rsidRPr="00946C2F" w:rsidRDefault="00200D44" w:rsidP="002F35A2">
            <w:pPr>
              <w:adjustRightInd w:val="0"/>
              <w:snapToGrid w:val="0"/>
              <w:jc w:val="center"/>
              <w:rPr>
                <w:rFonts w:eastAsia="仿宋_GB2312"/>
              </w:rPr>
            </w:pPr>
            <w:r w:rsidRPr="00946C2F">
              <w:rPr>
                <w:rFonts w:eastAsia="仿宋_GB2312"/>
              </w:rPr>
              <w:t>S</w:t>
            </w:r>
            <w:r w:rsidRPr="00946C2F">
              <w:rPr>
                <w:rFonts w:eastAsia="仿宋_GB2312" w:hint="eastAsia"/>
              </w:rPr>
              <w:t>SE</w:t>
            </w:r>
          </w:p>
        </w:tc>
        <w:tc>
          <w:tcPr>
            <w:tcW w:w="607" w:type="pct"/>
            <w:vAlign w:val="center"/>
          </w:tcPr>
          <w:p w:rsidR="00200D44" w:rsidRPr="00946C2F" w:rsidRDefault="00200D44" w:rsidP="002F35A2">
            <w:pPr>
              <w:adjustRightInd w:val="0"/>
              <w:snapToGrid w:val="0"/>
              <w:jc w:val="center"/>
              <w:rPr>
                <w:rFonts w:eastAsia="仿宋_GB2312"/>
              </w:rPr>
            </w:pPr>
            <w:r w:rsidRPr="00946C2F">
              <w:t>1700</w:t>
            </w:r>
          </w:p>
        </w:tc>
        <w:tc>
          <w:tcPr>
            <w:tcW w:w="1047" w:type="pct"/>
            <w:vAlign w:val="center"/>
          </w:tcPr>
          <w:p w:rsidR="00200D44" w:rsidRPr="00946C2F" w:rsidRDefault="00200D44" w:rsidP="002F35A2">
            <w:pPr>
              <w:adjustRightInd w:val="0"/>
              <w:snapToGrid w:val="0"/>
              <w:jc w:val="center"/>
              <w:rPr>
                <w:rFonts w:eastAsia="仿宋_GB2312"/>
              </w:rPr>
            </w:pPr>
            <w:r w:rsidRPr="00946C2F">
              <w:rPr>
                <w:rFonts w:eastAsia="仿宋_GB2312" w:hint="eastAsia"/>
              </w:rPr>
              <w:t>65</w:t>
            </w:r>
            <w:r w:rsidRPr="00946C2F">
              <w:rPr>
                <w:rFonts w:eastAsia="仿宋_GB2312"/>
              </w:rPr>
              <w:t>/230</w:t>
            </w:r>
          </w:p>
        </w:tc>
        <w:tc>
          <w:tcPr>
            <w:tcW w:w="1164" w:type="pct"/>
            <w:vMerge/>
            <w:vAlign w:val="center"/>
          </w:tcPr>
          <w:p w:rsidR="00200D44" w:rsidRPr="00946C2F" w:rsidRDefault="00200D44" w:rsidP="002F35A2">
            <w:pPr>
              <w:widowControl/>
              <w:adjustRightInd w:val="0"/>
              <w:snapToGrid w:val="0"/>
              <w:jc w:val="left"/>
              <w:rPr>
                <w:rFonts w:eastAsia="仿宋_GB2312"/>
                <w:szCs w:val="21"/>
              </w:rPr>
            </w:pPr>
          </w:p>
        </w:tc>
      </w:tr>
    </w:tbl>
    <w:p w:rsidR="00200D44" w:rsidRPr="00946C2F" w:rsidRDefault="00200D44" w:rsidP="00200D44">
      <w:pPr>
        <w:pStyle w:val="a3"/>
        <w:ind w:firstLine="560"/>
      </w:pPr>
      <w:r w:rsidRPr="00946C2F">
        <w:rPr>
          <w:rFonts w:hint="eastAsia"/>
        </w:rPr>
        <w:t>由上表可知，本次改扩建项目厂区周边固定居民点较多，最近的居民点为</w:t>
      </w:r>
      <w:r w:rsidRPr="00946C2F">
        <w:t>50</w:t>
      </w:r>
      <w:r w:rsidRPr="00946C2F">
        <w:rPr>
          <w:rFonts w:hint="eastAsia"/>
        </w:rPr>
        <w:t>米外</w:t>
      </w:r>
      <w:r w:rsidRPr="00946C2F">
        <w:t>的</w:t>
      </w:r>
      <w:r w:rsidRPr="00946C2F">
        <w:rPr>
          <w:rFonts w:hint="eastAsia"/>
        </w:rPr>
        <w:t>陈桥村</w:t>
      </w:r>
      <w:r w:rsidRPr="00946C2F">
        <w:t>居民点</w:t>
      </w:r>
      <w:r w:rsidRPr="00946C2F">
        <w:rPr>
          <w:rFonts w:hint="eastAsia"/>
        </w:rPr>
        <w:t>。在建设方按照本环评提出的污染治理及风险防范措施降低废气及噪声影响的情况下，还可能会有产生以下影响社会稳定问题的风险：</w:t>
      </w:r>
    </w:p>
    <w:p w:rsidR="00200D44" w:rsidRPr="00946C2F" w:rsidRDefault="00200D44" w:rsidP="00200D44">
      <w:pPr>
        <w:pStyle w:val="a3"/>
        <w:ind w:firstLine="560"/>
      </w:pPr>
      <w:r w:rsidRPr="00946C2F">
        <w:rPr>
          <w:rFonts w:hint="eastAsia"/>
        </w:rPr>
        <w:t>①项目合法性、合理性遭质疑的问题。</w:t>
      </w:r>
    </w:p>
    <w:p w:rsidR="00200D44" w:rsidRPr="00946C2F" w:rsidRDefault="00200D44" w:rsidP="00200D44">
      <w:pPr>
        <w:pStyle w:val="a3"/>
        <w:ind w:firstLine="560"/>
      </w:pPr>
      <w:r w:rsidRPr="00946C2F">
        <w:rPr>
          <w:rFonts w:hint="eastAsia"/>
        </w:rPr>
        <w:t>②存在潜在风险事故社会影响的问题。</w:t>
      </w:r>
    </w:p>
    <w:p w:rsidR="00200D44" w:rsidRPr="00946C2F" w:rsidRDefault="00200D44" w:rsidP="00200D44">
      <w:pPr>
        <w:pStyle w:val="a3"/>
        <w:ind w:firstLine="560"/>
      </w:pPr>
      <w:r w:rsidRPr="00946C2F">
        <w:rPr>
          <w:rFonts w:hint="eastAsia"/>
        </w:rPr>
        <w:t>③项目可能引发社会矛盾的问题。</w:t>
      </w:r>
    </w:p>
    <w:p w:rsidR="00200D44" w:rsidRPr="00946C2F" w:rsidRDefault="0085212B" w:rsidP="00200D44">
      <w:pPr>
        <w:pStyle w:val="20"/>
        <w:spacing w:before="156" w:after="156"/>
      </w:pPr>
      <w:bookmarkStart w:id="198" w:name="_Toc424847692"/>
      <w:bookmarkStart w:id="199" w:name="_Toc441130635"/>
      <w:bookmarkStart w:id="200" w:name="_Toc468678415"/>
      <w:r w:rsidRPr="00946C2F">
        <w:lastRenderedPageBreak/>
        <w:t>7</w:t>
      </w:r>
      <w:r w:rsidR="00200D44" w:rsidRPr="00946C2F">
        <w:t>.2</w:t>
      </w:r>
      <w:r w:rsidR="00200D44" w:rsidRPr="00946C2F">
        <w:t>社会环境影响因子筛选</w:t>
      </w:r>
      <w:bookmarkEnd w:id="198"/>
      <w:bookmarkEnd w:id="199"/>
      <w:bookmarkEnd w:id="200"/>
    </w:p>
    <w:p w:rsidR="00200D44" w:rsidRPr="00946C2F" w:rsidRDefault="00200D44" w:rsidP="00200D44">
      <w:pPr>
        <w:pStyle w:val="a3"/>
        <w:ind w:firstLine="560"/>
      </w:pPr>
      <w:r w:rsidRPr="00946C2F">
        <w:rPr>
          <w:rFonts w:hint="eastAsia"/>
        </w:rPr>
        <w:t>本</w:t>
      </w:r>
      <w:r w:rsidRPr="00946C2F">
        <w:t>项目</w:t>
      </w:r>
      <w:r w:rsidRPr="00946C2F">
        <w:rPr>
          <w:rFonts w:hint="eastAsia"/>
        </w:rPr>
        <w:t>金湖县陈桥镇现有厂区内部改扩建项目</w:t>
      </w:r>
      <w:r w:rsidR="002A2042">
        <w:t>，按卫生防护距离的计算要求，</w:t>
      </w:r>
      <w:r w:rsidR="002A2042" w:rsidRPr="00946C2F">
        <w:rPr>
          <w:rFonts w:hint="eastAsia"/>
          <w:szCs w:val="28"/>
        </w:rPr>
        <w:t>以</w:t>
      </w:r>
      <w:r w:rsidR="002A2042" w:rsidRPr="00946C2F">
        <w:rPr>
          <w:rFonts w:hint="eastAsia"/>
        </w:rPr>
        <w:t>84</w:t>
      </w:r>
      <w:r w:rsidR="002A2042" w:rsidRPr="00946C2F">
        <w:rPr>
          <w:rFonts w:hint="eastAsia"/>
        </w:rPr>
        <w:t>消毒液新复配及灌装车间</w:t>
      </w:r>
      <w:r w:rsidR="002A2042" w:rsidRPr="00946C2F">
        <w:t>、</w:t>
      </w:r>
      <w:r w:rsidR="002A2042" w:rsidRPr="00946C2F">
        <w:rPr>
          <w:rFonts w:hint="eastAsia"/>
        </w:rPr>
        <w:t>84</w:t>
      </w:r>
      <w:r w:rsidR="002A2042" w:rsidRPr="00946C2F">
        <w:rPr>
          <w:rFonts w:hint="eastAsia"/>
        </w:rPr>
        <w:t>消毒液新复配及</w:t>
      </w:r>
      <w:r w:rsidR="002A2042" w:rsidRPr="00946C2F">
        <w:t>灌装</w:t>
      </w:r>
      <w:r w:rsidR="002A2042" w:rsidRPr="00946C2F">
        <w:rPr>
          <w:rFonts w:hint="eastAsia"/>
        </w:rPr>
        <w:t>二</w:t>
      </w:r>
      <w:r w:rsidR="002A2042" w:rsidRPr="00946C2F">
        <w:t>车间</w:t>
      </w:r>
      <w:r w:rsidR="002A2042" w:rsidRPr="00946C2F">
        <w:rPr>
          <w:rFonts w:hint="eastAsia"/>
        </w:rPr>
        <w:t>、碘伏</w:t>
      </w:r>
      <w:r w:rsidR="002A2042" w:rsidRPr="00946C2F">
        <w:t>消毒剂复配及灌装车间、</w:t>
      </w:r>
      <w:r w:rsidR="002A2042" w:rsidRPr="00946C2F">
        <w:rPr>
          <w:rFonts w:hint="eastAsia"/>
        </w:rPr>
        <w:t>气雾杀虫</w:t>
      </w:r>
      <w:r w:rsidR="002A2042" w:rsidRPr="00946C2F">
        <w:t>剂灌装一车间、气雾杀虫剂灌装二车间</w:t>
      </w:r>
      <w:r w:rsidR="002A2042">
        <w:t>、</w:t>
      </w:r>
      <w:r w:rsidR="002A2042" w:rsidRPr="00946C2F">
        <w:t>空气净灌装车间、</w:t>
      </w:r>
      <w:r w:rsidR="002A2042" w:rsidRPr="00946C2F">
        <w:rPr>
          <w:rFonts w:hint="eastAsia"/>
        </w:rPr>
        <w:t>盐酸</w:t>
      </w:r>
      <w:r w:rsidR="002A2042" w:rsidRPr="00946C2F">
        <w:t>储罐区、</w:t>
      </w:r>
      <w:r w:rsidR="002A2042" w:rsidRPr="00946C2F">
        <w:rPr>
          <w:rFonts w:hint="eastAsia"/>
        </w:rPr>
        <w:t>酒精</w:t>
      </w:r>
      <w:r w:rsidR="002A2042" w:rsidRPr="00946C2F">
        <w:t>仓库</w:t>
      </w:r>
      <w:r w:rsidR="002A2042" w:rsidRPr="00946C2F">
        <w:rPr>
          <w:rFonts w:hint="eastAsia"/>
        </w:rPr>
        <w:t>边界</w:t>
      </w:r>
      <w:r w:rsidR="002A2042" w:rsidRPr="00946C2F">
        <w:t>为起点，设置</w:t>
      </w:r>
      <w:r w:rsidR="002A2042" w:rsidRPr="00946C2F">
        <w:rPr>
          <w:rFonts w:hint="eastAsia"/>
        </w:rPr>
        <w:t>50</w:t>
      </w:r>
      <w:r w:rsidR="002A2042" w:rsidRPr="00946C2F">
        <w:rPr>
          <w:rFonts w:hint="eastAsia"/>
        </w:rPr>
        <w:t>米的</w:t>
      </w:r>
      <w:r w:rsidR="002A2042" w:rsidRPr="00946C2F">
        <w:t>卫生防护距离；</w:t>
      </w:r>
      <w:r w:rsidR="002A2042" w:rsidRPr="00946C2F">
        <w:rPr>
          <w:rFonts w:hint="eastAsia"/>
        </w:rPr>
        <w:t>分别</w:t>
      </w:r>
      <w:r w:rsidR="002A2042" w:rsidRPr="00946C2F">
        <w:t>以</w:t>
      </w:r>
      <w:r w:rsidR="002A2042" w:rsidRPr="00946C2F">
        <w:rPr>
          <w:rFonts w:hint="eastAsia"/>
        </w:rPr>
        <w:t>洗洁精复配</w:t>
      </w:r>
      <w:r w:rsidR="002A2042" w:rsidRPr="00946C2F">
        <w:t>车间</w:t>
      </w:r>
      <w:r w:rsidR="002A2042" w:rsidRPr="00946C2F">
        <w:rPr>
          <w:rFonts w:hint="eastAsia"/>
        </w:rPr>
        <w:t>、洗洁精灌装</w:t>
      </w:r>
      <w:r w:rsidR="002A2042" w:rsidRPr="00946C2F">
        <w:t>车间、</w:t>
      </w:r>
      <w:r w:rsidR="002A2042" w:rsidRPr="00946C2F">
        <w:rPr>
          <w:rFonts w:hint="eastAsia"/>
        </w:rPr>
        <w:t>洁厕灵复配</w:t>
      </w:r>
      <w:r w:rsidR="002A2042" w:rsidRPr="00946C2F">
        <w:t>及灌装车间</w:t>
      </w:r>
      <w:r w:rsidR="002A2042" w:rsidRPr="00946C2F">
        <w:rPr>
          <w:rFonts w:hint="eastAsia"/>
        </w:rPr>
        <w:t>、污水处理装置边界</w:t>
      </w:r>
      <w:r w:rsidR="002A2042" w:rsidRPr="00946C2F">
        <w:t>为起点，设置</w:t>
      </w:r>
      <w:r w:rsidR="002A2042" w:rsidRPr="00946C2F">
        <w:rPr>
          <w:rFonts w:hint="eastAsia"/>
        </w:rPr>
        <w:t>100</w:t>
      </w:r>
      <w:r w:rsidR="002A2042" w:rsidRPr="00946C2F">
        <w:rPr>
          <w:rFonts w:hint="eastAsia"/>
        </w:rPr>
        <w:t>米</w:t>
      </w:r>
      <w:r w:rsidR="002A2042" w:rsidRPr="00946C2F">
        <w:t>的卫生防护距离</w:t>
      </w:r>
      <w:r w:rsidR="002A2042" w:rsidRPr="00946C2F">
        <w:rPr>
          <w:rFonts w:hint="eastAsia"/>
        </w:rPr>
        <w:t>。</w:t>
      </w:r>
      <w:r w:rsidRPr="00946C2F">
        <w:t>该卫生防护距离</w:t>
      </w:r>
      <w:r w:rsidRPr="00946C2F">
        <w:rPr>
          <w:rFonts w:hint="eastAsia"/>
        </w:rPr>
        <w:t>范围</w:t>
      </w:r>
      <w:r w:rsidRPr="00946C2F">
        <w:t>内无居民等环境敏感目标。本项目施工及生产运营期内社会影响因子见表</w:t>
      </w:r>
      <w:r w:rsidR="0085212B" w:rsidRPr="00946C2F">
        <w:t>7</w:t>
      </w:r>
      <w:r w:rsidRPr="00946C2F">
        <w:t>.2</w:t>
      </w:r>
      <w:r w:rsidRPr="00946C2F">
        <w:t>。</w:t>
      </w:r>
    </w:p>
    <w:p w:rsidR="00200D44" w:rsidRPr="00946C2F" w:rsidRDefault="00200D44" w:rsidP="00200D44">
      <w:pPr>
        <w:pStyle w:val="aa"/>
        <w:spacing w:before="62" w:after="62" w:line="240" w:lineRule="auto"/>
      </w:pPr>
      <w:r w:rsidRPr="00946C2F">
        <w:t>表</w:t>
      </w:r>
      <w:r w:rsidR="0085212B" w:rsidRPr="00946C2F">
        <w:t>7</w:t>
      </w:r>
      <w:r w:rsidRPr="00946C2F">
        <w:t xml:space="preserve">.2   </w:t>
      </w:r>
      <w:r w:rsidRPr="00946C2F">
        <w:t>社会环境影响的因子识别</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17"/>
        <w:gridCol w:w="2631"/>
        <w:gridCol w:w="2513"/>
        <w:gridCol w:w="2724"/>
      </w:tblGrid>
      <w:tr w:rsidR="00200D44" w:rsidRPr="00946C2F" w:rsidTr="002F35A2">
        <w:trPr>
          <w:cantSplit/>
          <w:trHeight w:val="284"/>
          <w:jc w:val="center"/>
        </w:trPr>
        <w:tc>
          <w:tcPr>
            <w:tcW w:w="717" w:type="pct"/>
            <w:vAlign w:val="center"/>
          </w:tcPr>
          <w:p w:rsidR="00200D44" w:rsidRPr="00946C2F" w:rsidRDefault="00200D44" w:rsidP="002F35A2">
            <w:pPr>
              <w:adjustRightInd w:val="0"/>
              <w:snapToGrid w:val="0"/>
              <w:spacing w:line="240" w:lineRule="exact"/>
              <w:jc w:val="center"/>
              <w:rPr>
                <w:rFonts w:eastAsia="仿宋_GB2312"/>
                <w:b/>
                <w:bCs/>
                <w:kern w:val="0"/>
                <w:szCs w:val="21"/>
              </w:rPr>
            </w:pPr>
            <w:r w:rsidRPr="00946C2F">
              <w:rPr>
                <w:rFonts w:eastAsia="仿宋_GB2312" w:hint="eastAsia"/>
                <w:b/>
                <w:bCs/>
                <w:kern w:val="0"/>
                <w:szCs w:val="21"/>
              </w:rPr>
              <w:t>序号</w:t>
            </w:r>
          </w:p>
        </w:tc>
        <w:tc>
          <w:tcPr>
            <w:tcW w:w="1432" w:type="pct"/>
            <w:vAlign w:val="center"/>
          </w:tcPr>
          <w:p w:rsidR="00200D44" w:rsidRPr="00946C2F" w:rsidRDefault="00200D44" w:rsidP="002F35A2">
            <w:pPr>
              <w:adjustRightInd w:val="0"/>
              <w:snapToGrid w:val="0"/>
              <w:spacing w:line="240" w:lineRule="exact"/>
              <w:jc w:val="center"/>
              <w:rPr>
                <w:rFonts w:eastAsia="仿宋_GB2312"/>
                <w:b/>
                <w:bCs/>
                <w:kern w:val="0"/>
                <w:szCs w:val="21"/>
              </w:rPr>
            </w:pPr>
            <w:r w:rsidRPr="00946C2F">
              <w:rPr>
                <w:rFonts w:eastAsia="仿宋_GB2312" w:hint="eastAsia"/>
                <w:b/>
                <w:bCs/>
                <w:kern w:val="0"/>
                <w:szCs w:val="21"/>
              </w:rPr>
              <w:t>评价因子</w:t>
            </w:r>
          </w:p>
        </w:tc>
        <w:tc>
          <w:tcPr>
            <w:tcW w:w="1368" w:type="pct"/>
            <w:vAlign w:val="center"/>
          </w:tcPr>
          <w:p w:rsidR="00200D44" w:rsidRPr="00946C2F" w:rsidRDefault="00200D44" w:rsidP="002F35A2">
            <w:pPr>
              <w:adjustRightInd w:val="0"/>
              <w:snapToGrid w:val="0"/>
              <w:spacing w:line="240" w:lineRule="exact"/>
              <w:jc w:val="center"/>
              <w:rPr>
                <w:rFonts w:eastAsia="仿宋_GB2312"/>
                <w:b/>
                <w:bCs/>
                <w:kern w:val="0"/>
                <w:szCs w:val="21"/>
              </w:rPr>
            </w:pPr>
            <w:r w:rsidRPr="00946C2F">
              <w:rPr>
                <w:rFonts w:eastAsia="仿宋_GB2312" w:hint="eastAsia"/>
                <w:b/>
                <w:bCs/>
                <w:kern w:val="0"/>
                <w:szCs w:val="21"/>
              </w:rPr>
              <w:t>施工期</w:t>
            </w:r>
          </w:p>
        </w:tc>
        <w:tc>
          <w:tcPr>
            <w:tcW w:w="1483" w:type="pct"/>
            <w:vAlign w:val="center"/>
          </w:tcPr>
          <w:p w:rsidR="00200D44" w:rsidRPr="00946C2F" w:rsidRDefault="00200D44" w:rsidP="002F35A2">
            <w:pPr>
              <w:adjustRightInd w:val="0"/>
              <w:snapToGrid w:val="0"/>
              <w:spacing w:line="240" w:lineRule="exact"/>
              <w:jc w:val="center"/>
              <w:rPr>
                <w:rFonts w:eastAsia="仿宋_GB2312"/>
                <w:b/>
                <w:bCs/>
                <w:kern w:val="0"/>
                <w:szCs w:val="21"/>
              </w:rPr>
            </w:pPr>
            <w:r w:rsidRPr="00946C2F">
              <w:rPr>
                <w:rFonts w:eastAsia="仿宋_GB2312" w:hint="eastAsia"/>
                <w:b/>
                <w:bCs/>
                <w:kern w:val="0"/>
                <w:szCs w:val="21"/>
              </w:rPr>
              <w:t>生产运营期</w:t>
            </w:r>
          </w:p>
        </w:tc>
      </w:tr>
      <w:tr w:rsidR="00200D44" w:rsidRPr="00946C2F" w:rsidTr="002F35A2">
        <w:trPr>
          <w:cantSplit/>
          <w:trHeight w:val="20"/>
          <w:jc w:val="center"/>
        </w:trPr>
        <w:tc>
          <w:tcPr>
            <w:tcW w:w="717" w:type="pct"/>
            <w:vAlign w:val="center"/>
          </w:tcPr>
          <w:p w:rsidR="00200D44" w:rsidRPr="00946C2F" w:rsidRDefault="00200D44" w:rsidP="002F35A2">
            <w:pPr>
              <w:adjustRightInd w:val="0"/>
              <w:snapToGrid w:val="0"/>
              <w:spacing w:line="240" w:lineRule="exact"/>
              <w:jc w:val="center"/>
              <w:rPr>
                <w:rFonts w:eastAsia="仿宋_GB2312"/>
                <w:bCs/>
                <w:kern w:val="0"/>
                <w:szCs w:val="21"/>
              </w:rPr>
            </w:pPr>
            <w:r w:rsidRPr="00946C2F">
              <w:rPr>
                <w:rFonts w:eastAsia="仿宋_GB2312"/>
                <w:bCs/>
                <w:kern w:val="0"/>
                <w:szCs w:val="21"/>
              </w:rPr>
              <w:t>1</w:t>
            </w:r>
          </w:p>
        </w:tc>
        <w:tc>
          <w:tcPr>
            <w:tcW w:w="1432" w:type="pct"/>
            <w:vAlign w:val="center"/>
          </w:tcPr>
          <w:p w:rsidR="00200D44" w:rsidRPr="00946C2F" w:rsidRDefault="00200D44" w:rsidP="002F35A2">
            <w:pPr>
              <w:adjustRightInd w:val="0"/>
              <w:snapToGrid w:val="0"/>
              <w:spacing w:line="240" w:lineRule="exact"/>
              <w:jc w:val="center"/>
              <w:rPr>
                <w:rFonts w:eastAsia="仿宋_GB2312"/>
                <w:bCs/>
                <w:kern w:val="0"/>
                <w:szCs w:val="21"/>
              </w:rPr>
            </w:pPr>
            <w:r w:rsidRPr="00946C2F">
              <w:rPr>
                <w:rFonts w:eastAsia="仿宋_GB2312" w:hint="eastAsia"/>
                <w:bCs/>
                <w:kern w:val="0"/>
                <w:szCs w:val="21"/>
              </w:rPr>
              <w:t>征地</w:t>
            </w:r>
          </w:p>
        </w:tc>
        <w:tc>
          <w:tcPr>
            <w:tcW w:w="1368" w:type="pct"/>
            <w:vAlign w:val="center"/>
          </w:tcPr>
          <w:p w:rsidR="00200D44" w:rsidRPr="00946C2F" w:rsidRDefault="00200D44" w:rsidP="002F35A2">
            <w:pPr>
              <w:adjustRightInd w:val="0"/>
              <w:snapToGrid w:val="0"/>
              <w:spacing w:line="240" w:lineRule="exact"/>
              <w:jc w:val="center"/>
              <w:rPr>
                <w:rFonts w:eastAsia="仿宋_GB2312"/>
                <w:bCs/>
                <w:kern w:val="0"/>
                <w:szCs w:val="21"/>
              </w:rPr>
            </w:pPr>
          </w:p>
        </w:tc>
        <w:tc>
          <w:tcPr>
            <w:tcW w:w="1483" w:type="pct"/>
            <w:vAlign w:val="center"/>
          </w:tcPr>
          <w:p w:rsidR="00200D44" w:rsidRPr="00946C2F" w:rsidRDefault="00200D44" w:rsidP="002F35A2">
            <w:pPr>
              <w:adjustRightInd w:val="0"/>
              <w:snapToGrid w:val="0"/>
              <w:spacing w:line="240" w:lineRule="exact"/>
              <w:jc w:val="center"/>
              <w:rPr>
                <w:rFonts w:eastAsia="仿宋_GB2312"/>
                <w:bCs/>
                <w:kern w:val="0"/>
                <w:szCs w:val="21"/>
              </w:rPr>
            </w:pPr>
          </w:p>
        </w:tc>
      </w:tr>
      <w:tr w:rsidR="00200D44" w:rsidRPr="00946C2F" w:rsidTr="002F35A2">
        <w:trPr>
          <w:cantSplit/>
          <w:trHeight w:val="20"/>
          <w:jc w:val="center"/>
        </w:trPr>
        <w:tc>
          <w:tcPr>
            <w:tcW w:w="717" w:type="pct"/>
            <w:vAlign w:val="center"/>
          </w:tcPr>
          <w:p w:rsidR="00200D44" w:rsidRPr="00946C2F" w:rsidRDefault="00200D44" w:rsidP="002F35A2">
            <w:pPr>
              <w:adjustRightInd w:val="0"/>
              <w:snapToGrid w:val="0"/>
              <w:spacing w:line="240" w:lineRule="exact"/>
              <w:jc w:val="center"/>
              <w:rPr>
                <w:rFonts w:eastAsia="仿宋_GB2312"/>
                <w:bCs/>
                <w:kern w:val="0"/>
                <w:szCs w:val="21"/>
              </w:rPr>
            </w:pPr>
            <w:r w:rsidRPr="00946C2F">
              <w:rPr>
                <w:rFonts w:eastAsia="仿宋_GB2312"/>
                <w:bCs/>
                <w:kern w:val="0"/>
                <w:szCs w:val="21"/>
              </w:rPr>
              <w:t>2</w:t>
            </w:r>
          </w:p>
        </w:tc>
        <w:tc>
          <w:tcPr>
            <w:tcW w:w="1432" w:type="pct"/>
            <w:vAlign w:val="center"/>
          </w:tcPr>
          <w:p w:rsidR="00200D44" w:rsidRPr="00946C2F" w:rsidRDefault="00200D44" w:rsidP="002F35A2">
            <w:pPr>
              <w:adjustRightInd w:val="0"/>
              <w:snapToGrid w:val="0"/>
              <w:spacing w:line="240" w:lineRule="exact"/>
              <w:jc w:val="center"/>
              <w:rPr>
                <w:rFonts w:eastAsia="仿宋_GB2312"/>
                <w:bCs/>
                <w:kern w:val="0"/>
                <w:szCs w:val="21"/>
              </w:rPr>
            </w:pPr>
            <w:r w:rsidRPr="00946C2F">
              <w:rPr>
                <w:rFonts w:eastAsia="仿宋_GB2312" w:hint="eastAsia"/>
                <w:bCs/>
                <w:kern w:val="0"/>
                <w:szCs w:val="21"/>
              </w:rPr>
              <w:t>拆迁</w:t>
            </w:r>
          </w:p>
        </w:tc>
        <w:tc>
          <w:tcPr>
            <w:tcW w:w="1368" w:type="pct"/>
            <w:vAlign w:val="center"/>
          </w:tcPr>
          <w:p w:rsidR="00200D44" w:rsidRPr="00946C2F" w:rsidRDefault="00200D44" w:rsidP="002F35A2">
            <w:pPr>
              <w:adjustRightInd w:val="0"/>
              <w:snapToGrid w:val="0"/>
              <w:spacing w:line="240" w:lineRule="exact"/>
              <w:jc w:val="center"/>
              <w:rPr>
                <w:rFonts w:eastAsia="仿宋_GB2312"/>
                <w:bCs/>
                <w:kern w:val="0"/>
                <w:szCs w:val="21"/>
              </w:rPr>
            </w:pPr>
          </w:p>
        </w:tc>
        <w:tc>
          <w:tcPr>
            <w:tcW w:w="1483" w:type="pct"/>
            <w:vAlign w:val="center"/>
          </w:tcPr>
          <w:p w:rsidR="00200D44" w:rsidRPr="00946C2F" w:rsidRDefault="00200D44" w:rsidP="002F35A2">
            <w:pPr>
              <w:adjustRightInd w:val="0"/>
              <w:snapToGrid w:val="0"/>
              <w:spacing w:line="240" w:lineRule="exact"/>
              <w:jc w:val="center"/>
              <w:rPr>
                <w:rFonts w:eastAsia="仿宋_GB2312"/>
                <w:bCs/>
                <w:kern w:val="0"/>
                <w:szCs w:val="21"/>
              </w:rPr>
            </w:pPr>
          </w:p>
        </w:tc>
      </w:tr>
      <w:tr w:rsidR="00200D44" w:rsidRPr="00946C2F" w:rsidTr="002F35A2">
        <w:trPr>
          <w:cantSplit/>
          <w:trHeight w:val="20"/>
          <w:jc w:val="center"/>
        </w:trPr>
        <w:tc>
          <w:tcPr>
            <w:tcW w:w="717" w:type="pct"/>
            <w:vAlign w:val="center"/>
          </w:tcPr>
          <w:p w:rsidR="00200D44" w:rsidRPr="00946C2F" w:rsidRDefault="00200D44" w:rsidP="002F35A2">
            <w:pPr>
              <w:adjustRightInd w:val="0"/>
              <w:snapToGrid w:val="0"/>
              <w:spacing w:line="240" w:lineRule="exact"/>
              <w:jc w:val="center"/>
              <w:rPr>
                <w:rFonts w:eastAsia="仿宋_GB2312"/>
                <w:bCs/>
                <w:kern w:val="0"/>
                <w:szCs w:val="21"/>
              </w:rPr>
            </w:pPr>
            <w:r w:rsidRPr="00946C2F">
              <w:rPr>
                <w:rFonts w:eastAsia="仿宋_GB2312"/>
                <w:bCs/>
                <w:kern w:val="0"/>
                <w:szCs w:val="21"/>
              </w:rPr>
              <w:t>3</w:t>
            </w:r>
          </w:p>
        </w:tc>
        <w:tc>
          <w:tcPr>
            <w:tcW w:w="1432" w:type="pct"/>
            <w:vAlign w:val="center"/>
          </w:tcPr>
          <w:p w:rsidR="00200D44" w:rsidRPr="00946C2F" w:rsidRDefault="00200D44" w:rsidP="002F35A2">
            <w:pPr>
              <w:adjustRightInd w:val="0"/>
              <w:snapToGrid w:val="0"/>
              <w:spacing w:line="240" w:lineRule="exact"/>
              <w:jc w:val="center"/>
              <w:rPr>
                <w:rFonts w:eastAsia="仿宋_GB2312"/>
                <w:bCs/>
                <w:kern w:val="0"/>
                <w:szCs w:val="21"/>
              </w:rPr>
            </w:pPr>
            <w:r w:rsidRPr="00946C2F">
              <w:rPr>
                <w:rFonts w:eastAsia="仿宋_GB2312" w:hint="eastAsia"/>
                <w:bCs/>
                <w:kern w:val="0"/>
                <w:szCs w:val="21"/>
              </w:rPr>
              <w:t>人文景观</w:t>
            </w:r>
          </w:p>
        </w:tc>
        <w:tc>
          <w:tcPr>
            <w:tcW w:w="1368" w:type="pct"/>
            <w:vAlign w:val="center"/>
          </w:tcPr>
          <w:p w:rsidR="00200D44" w:rsidRPr="00946C2F" w:rsidRDefault="00200D44" w:rsidP="002F35A2">
            <w:pPr>
              <w:adjustRightInd w:val="0"/>
              <w:snapToGrid w:val="0"/>
              <w:spacing w:line="240" w:lineRule="exact"/>
              <w:jc w:val="center"/>
              <w:rPr>
                <w:rFonts w:eastAsia="仿宋_GB2312"/>
                <w:bCs/>
                <w:kern w:val="0"/>
                <w:szCs w:val="21"/>
              </w:rPr>
            </w:pPr>
          </w:p>
        </w:tc>
        <w:tc>
          <w:tcPr>
            <w:tcW w:w="1483" w:type="pct"/>
            <w:vAlign w:val="center"/>
          </w:tcPr>
          <w:p w:rsidR="00200D44" w:rsidRPr="00946C2F" w:rsidRDefault="00200D44" w:rsidP="002F35A2">
            <w:pPr>
              <w:adjustRightInd w:val="0"/>
              <w:snapToGrid w:val="0"/>
              <w:spacing w:line="240" w:lineRule="exact"/>
              <w:jc w:val="center"/>
              <w:rPr>
                <w:rFonts w:eastAsia="仿宋_GB2312"/>
                <w:bCs/>
                <w:kern w:val="0"/>
                <w:szCs w:val="21"/>
              </w:rPr>
            </w:pPr>
          </w:p>
        </w:tc>
      </w:tr>
      <w:tr w:rsidR="00200D44" w:rsidRPr="00946C2F" w:rsidTr="002F35A2">
        <w:trPr>
          <w:cantSplit/>
          <w:trHeight w:val="20"/>
          <w:jc w:val="center"/>
        </w:trPr>
        <w:tc>
          <w:tcPr>
            <w:tcW w:w="717" w:type="pct"/>
            <w:vAlign w:val="center"/>
          </w:tcPr>
          <w:p w:rsidR="00200D44" w:rsidRPr="00946C2F" w:rsidRDefault="00200D44" w:rsidP="002F35A2">
            <w:pPr>
              <w:adjustRightInd w:val="0"/>
              <w:snapToGrid w:val="0"/>
              <w:spacing w:line="240" w:lineRule="exact"/>
              <w:jc w:val="center"/>
              <w:rPr>
                <w:rFonts w:eastAsia="仿宋_GB2312"/>
                <w:bCs/>
                <w:kern w:val="0"/>
                <w:szCs w:val="21"/>
              </w:rPr>
            </w:pPr>
            <w:r w:rsidRPr="00946C2F">
              <w:rPr>
                <w:rFonts w:eastAsia="仿宋_GB2312"/>
                <w:bCs/>
                <w:kern w:val="0"/>
                <w:szCs w:val="21"/>
              </w:rPr>
              <w:t>4</w:t>
            </w:r>
          </w:p>
        </w:tc>
        <w:tc>
          <w:tcPr>
            <w:tcW w:w="1432" w:type="pct"/>
            <w:vAlign w:val="center"/>
          </w:tcPr>
          <w:p w:rsidR="00200D44" w:rsidRPr="00946C2F" w:rsidRDefault="00200D44" w:rsidP="002F35A2">
            <w:pPr>
              <w:adjustRightInd w:val="0"/>
              <w:snapToGrid w:val="0"/>
              <w:spacing w:line="240" w:lineRule="exact"/>
              <w:jc w:val="center"/>
              <w:rPr>
                <w:rFonts w:eastAsia="仿宋_GB2312"/>
                <w:bCs/>
                <w:kern w:val="0"/>
                <w:szCs w:val="21"/>
              </w:rPr>
            </w:pPr>
            <w:r w:rsidRPr="00946C2F">
              <w:rPr>
                <w:rFonts w:eastAsia="仿宋_GB2312" w:hint="eastAsia"/>
                <w:bCs/>
                <w:kern w:val="0"/>
                <w:szCs w:val="21"/>
              </w:rPr>
              <w:t>人群健康</w:t>
            </w:r>
          </w:p>
        </w:tc>
        <w:tc>
          <w:tcPr>
            <w:tcW w:w="1368" w:type="pct"/>
            <w:vAlign w:val="center"/>
          </w:tcPr>
          <w:p w:rsidR="00200D44" w:rsidRPr="00946C2F" w:rsidRDefault="00200D44" w:rsidP="002F35A2">
            <w:pPr>
              <w:adjustRightInd w:val="0"/>
              <w:snapToGrid w:val="0"/>
              <w:spacing w:line="240" w:lineRule="exact"/>
              <w:jc w:val="center"/>
              <w:rPr>
                <w:rFonts w:eastAsia="仿宋_GB2312"/>
                <w:bCs/>
                <w:kern w:val="0"/>
                <w:szCs w:val="21"/>
              </w:rPr>
            </w:pPr>
          </w:p>
        </w:tc>
        <w:tc>
          <w:tcPr>
            <w:tcW w:w="1483" w:type="pct"/>
            <w:vAlign w:val="center"/>
          </w:tcPr>
          <w:p w:rsidR="00200D44" w:rsidRPr="00946C2F" w:rsidRDefault="00200D44" w:rsidP="002F35A2">
            <w:pPr>
              <w:adjustRightInd w:val="0"/>
              <w:snapToGrid w:val="0"/>
              <w:spacing w:line="240" w:lineRule="exact"/>
              <w:jc w:val="center"/>
              <w:rPr>
                <w:rFonts w:eastAsia="仿宋_GB2312"/>
                <w:bCs/>
                <w:kern w:val="0"/>
                <w:szCs w:val="21"/>
              </w:rPr>
            </w:pPr>
            <w:r w:rsidRPr="00946C2F">
              <w:rPr>
                <w:rFonts w:eastAsia="仿宋_GB2312" w:hint="eastAsia"/>
                <w:bCs/>
                <w:kern w:val="0"/>
                <w:szCs w:val="21"/>
              </w:rPr>
              <w:t>√</w:t>
            </w:r>
          </w:p>
        </w:tc>
      </w:tr>
      <w:tr w:rsidR="00200D44" w:rsidRPr="00946C2F" w:rsidTr="002F35A2">
        <w:trPr>
          <w:cantSplit/>
          <w:trHeight w:val="20"/>
          <w:jc w:val="center"/>
        </w:trPr>
        <w:tc>
          <w:tcPr>
            <w:tcW w:w="717" w:type="pct"/>
            <w:vAlign w:val="center"/>
          </w:tcPr>
          <w:p w:rsidR="00200D44" w:rsidRPr="00946C2F" w:rsidRDefault="00200D44" w:rsidP="002F35A2">
            <w:pPr>
              <w:adjustRightInd w:val="0"/>
              <w:snapToGrid w:val="0"/>
              <w:spacing w:line="240" w:lineRule="exact"/>
              <w:jc w:val="center"/>
              <w:rPr>
                <w:rFonts w:eastAsia="仿宋_GB2312"/>
                <w:bCs/>
                <w:kern w:val="0"/>
                <w:szCs w:val="21"/>
              </w:rPr>
            </w:pPr>
            <w:r w:rsidRPr="00946C2F">
              <w:rPr>
                <w:rFonts w:eastAsia="仿宋_GB2312"/>
                <w:bCs/>
                <w:kern w:val="0"/>
                <w:szCs w:val="21"/>
              </w:rPr>
              <w:t>5</w:t>
            </w:r>
          </w:p>
        </w:tc>
        <w:tc>
          <w:tcPr>
            <w:tcW w:w="1432" w:type="pct"/>
            <w:vAlign w:val="center"/>
          </w:tcPr>
          <w:p w:rsidR="00200D44" w:rsidRPr="00946C2F" w:rsidRDefault="00200D44" w:rsidP="002F35A2">
            <w:pPr>
              <w:adjustRightInd w:val="0"/>
              <w:snapToGrid w:val="0"/>
              <w:spacing w:line="240" w:lineRule="exact"/>
              <w:jc w:val="center"/>
              <w:rPr>
                <w:rFonts w:eastAsia="仿宋_GB2312"/>
                <w:bCs/>
                <w:kern w:val="0"/>
                <w:szCs w:val="21"/>
              </w:rPr>
            </w:pPr>
            <w:r w:rsidRPr="00946C2F">
              <w:rPr>
                <w:rFonts w:eastAsia="仿宋_GB2312" w:hint="eastAsia"/>
                <w:bCs/>
                <w:kern w:val="0"/>
                <w:szCs w:val="21"/>
              </w:rPr>
              <w:t>交通</w:t>
            </w:r>
          </w:p>
        </w:tc>
        <w:tc>
          <w:tcPr>
            <w:tcW w:w="1368" w:type="pct"/>
            <w:vAlign w:val="center"/>
          </w:tcPr>
          <w:p w:rsidR="00200D44" w:rsidRPr="00946C2F" w:rsidRDefault="00200D44" w:rsidP="002F35A2">
            <w:pPr>
              <w:adjustRightInd w:val="0"/>
              <w:snapToGrid w:val="0"/>
              <w:spacing w:line="240" w:lineRule="exact"/>
              <w:jc w:val="center"/>
              <w:rPr>
                <w:rFonts w:eastAsia="仿宋_GB2312"/>
                <w:bCs/>
                <w:kern w:val="0"/>
                <w:szCs w:val="21"/>
              </w:rPr>
            </w:pPr>
            <w:r w:rsidRPr="00946C2F">
              <w:rPr>
                <w:rFonts w:eastAsia="仿宋_GB2312" w:hint="eastAsia"/>
                <w:bCs/>
                <w:kern w:val="0"/>
                <w:szCs w:val="21"/>
              </w:rPr>
              <w:t>√</w:t>
            </w:r>
          </w:p>
        </w:tc>
        <w:tc>
          <w:tcPr>
            <w:tcW w:w="1483" w:type="pct"/>
            <w:vAlign w:val="center"/>
          </w:tcPr>
          <w:p w:rsidR="00200D44" w:rsidRPr="00946C2F" w:rsidRDefault="00200D44" w:rsidP="002F35A2">
            <w:pPr>
              <w:adjustRightInd w:val="0"/>
              <w:snapToGrid w:val="0"/>
              <w:spacing w:line="240" w:lineRule="exact"/>
              <w:jc w:val="center"/>
              <w:rPr>
                <w:rFonts w:eastAsia="仿宋_GB2312"/>
                <w:bCs/>
                <w:kern w:val="0"/>
                <w:szCs w:val="21"/>
              </w:rPr>
            </w:pPr>
            <w:r w:rsidRPr="00946C2F">
              <w:rPr>
                <w:rFonts w:eastAsia="仿宋_GB2312" w:hint="eastAsia"/>
                <w:bCs/>
                <w:kern w:val="0"/>
                <w:szCs w:val="21"/>
              </w:rPr>
              <w:t>√</w:t>
            </w:r>
          </w:p>
        </w:tc>
      </w:tr>
      <w:tr w:rsidR="00200D44" w:rsidRPr="00946C2F" w:rsidTr="002F35A2">
        <w:trPr>
          <w:cantSplit/>
          <w:trHeight w:val="20"/>
          <w:jc w:val="center"/>
        </w:trPr>
        <w:tc>
          <w:tcPr>
            <w:tcW w:w="717" w:type="pct"/>
            <w:vAlign w:val="center"/>
          </w:tcPr>
          <w:p w:rsidR="00200D44" w:rsidRPr="00946C2F" w:rsidRDefault="00200D44" w:rsidP="002F35A2">
            <w:pPr>
              <w:adjustRightInd w:val="0"/>
              <w:snapToGrid w:val="0"/>
              <w:spacing w:line="240" w:lineRule="exact"/>
              <w:jc w:val="center"/>
              <w:rPr>
                <w:rFonts w:eastAsia="仿宋_GB2312"/>
                <w:bCs/>
                <w:kern w:val="0"/>
                <w:szCs w:val="21"/>
              </w:rPr>
            </w:pPr>
            <w:r w:rsidRPr="00946C2F">
              <w:rPr>
                <w:rFonts w:eastAsia="仿宋_GB2312"/>
                <w:bCs/>
                <w:kern w:val="0"/>
                <w:szCs w:val="21"/>
              </w:rPr>
              <w:t>6</w:t>
            </w:r>
          </w:p>
        </w:tc>
        <w:tc>
          <w:tcPr>
            <w:tcW w:w="1432" w:type="pct"/>
            <w:vAlign w:val="center"/>
          </w:tcPr>
          <w:p w:rsidR="00200D44" w:rsidRPr="00946C2F" w:rsidRDefault="00200D44" w:rsidP="002F35A2">
            <w:pPr>
              <w:adjustRightInd w:val="0"/>
              <w:snapToGrid w:val="0"/>
              <w:spacing w:line="240" w:lineRule="exact"/>
              <w:jc w:val="center"/>
              <w:rPr>
                <w:rFonts w:eastAsia="仿宋_GB2312"/>
                <w:bCs/>
                <w:kern w:val="0"/>
                <w:szCs w:val="21"/>
              </w:rPr>
            </w:pPr>
            <w:r w:rsidRPr="00946C2F">
              <w:rPr>
                <w:rFonts w:eastAsia="仿宋_GB2312" w:hint="eastAsia"/>
                <w:bCs/>
                <w:kern w:val="0"/>
                <w:szCs w:val="21"/>
              </w:rPr>
              <w:t>水利</w:t>
            </w:r>
          </w:p>
        </w:tc>
        <w:tc>
          <w:tcPr>
            <w:tcW w:w="1368" w:type="pct"/>
            <w:vAlign w:val="center"/>
          </w:tcPr>
          <w:p w:rsidR="00200D44" w:rsidRPr="00946C2F" w:rsidRDefault="00200D44" w:rsidP="002F35A2">
            <w:pPr>
              <w:adjustRightInd w:val="0"/>
              <w:snapToGrid w:val="0"/>
              <w:spacing w:line="240" w:lineRule="exact"/>
              <w:jc w:val="center"/>
              <w:rPr>
                <w:rFonts w:eastAsia="仿宋_GB2312"/>
                <w:bCs/>
                <w:kern w:val="0"/>
                <w:szCs w:val="21"/>
              </w:rPr>
            </w:pPr>
          </w:p>
        </w:tc>
        <w:tc>
          <w:tcPr>
            <w:tcW w:w="1483" w:type="pct"/>
            <w:vAlign w:val="center"/>
          </w:tcPr>
          <w:p w:rsidR="00200D44" w:rsidRPr="00946C2F" w:rsidRDefault="00200D44" w:rsidP="002F35A2">
            <w:pPr>
              <w:adjustRightInd w:val="0"/>
              <w:snapToGrid w:val="0"/>
              <w:spacing w:line="240" w:lineRule="exact"/>
              <w:jc w:val="center"/>
              <w:rPr>
                <w:rFonts w:eastAsia="仿宋_GB2312"/>
                <w:bCs/>
                <w:kern w:val="0"/>
                <w:szCs w:val="21"/>
              </w:rPr>
            </w:pPr>
          </w:p>
        </w:tc>
      </w:tr>
      <w:tr w:rsidR="00200D44" w:rsidRPr="00946C2F" w:rsidTr="002F35A2">
        <w:trPr>
          <w:cantSplit/>
          <w:trHeight w:val="20"/>
          <w:jc w:val="center"/>
        </w:trPr>
        <w:tc>
          <w:tcPr>
            <w:tcW w:w="717" w:type="pct"/>
            <w:vAlign w:val="center"/>
          </w:tcPr>
          <w:p w:rsidR="00200D44" w:rsidRPr="00946C2F" w:rsidRDefault="00200D44" w:rsidP="002F35A2">
            <w:pPr>
              <w:adjustRightInd w:val="0"/>
              <w:snapToGrid w:val="0"/>
              <w:spacing w:line="240" w:lineRule="exact"/>
              <w:jc w:val="center"/>
              <w:rPr>
                <w:rFonts w:eastAsia="仿宋_GB2312"/>
                <w:bCs/>
                <w:kern w:val="0"/>
                <w:szCs w:val="21"/>
              </w:rPr>
            </w:pPr>
            <w:r w:rsidRPr="00946C2F">
              <w:rPr>
                <w:rFonts w:eastAsia="仿宋_GB2312"/>
                <w:bCs/>
                <w:kern w:val="0"/>
                <w:szCs w:val="21"/>
              </w:rPr>
              <w:t>7</w:t>
            </w:r>
          </w:p>
        </w:tc>
        <w:tc>
          <w:tcPr>
            <w:tcW w:w="1432" w:type="pct"/>
            <w:vAlign w:val="center"/>
          </w:tcPr>
          <w:p w:rsidR="00200D44" w:rsidRPr="00946C2F" w:rsidRDefault="00200D44" w:rsidP="002F35A2">
            <w:pPr>
              <w:adjustRightInd w:val="0"/>
              <w:snapToGrid w:val="0"/>
              <w:spacing w:line="240" w:lineRule="exact"/>
              <w:jc w:val="center"/>
              <w:rPr>
                <w:rFonts w:eastAsia="仿宋_GB2312"/>
                <w:bCs/>
                <w:kern w:val="0"/>
                <w:szCs w:val="21"/>
              </w:rPr>
            </w:pPr>
            <w:r w:rsidRPr="00946C2F">
              <w:rPr>
                <w:rFonts w:eastAsia="仿宋_GB2312" w:hint="eastAsia"/>
                <w:bCs/>
                <w:kern w:val="0"/>
                <w:szCs w:val="21"/>
              </w:rPr>
              <w:t>通讯</w:t>
            </w:r>
          </w:p>
        </w:tc>
        <w:tc>
          <w:tcPr>
            <w:tcW w:w="1368" w:type="pct"/>
            <w:vAlign w:val="center"/>
          </w:tcPr>
          <w:p w:rsidR="00200D44" w:rsidRPr="00946C2F" w:rsidRDefault="00200D44" w:rsidP="002F35A2">
            <w:pPr>
              <w:adjustRightInd w:val="0"/>
              <w:snapToGrid w:val="0"/>
              <w:spacing w:line="240" w:lineRule="exact"/>
              <w:jc w:val="center"/>
              <w:rPr>
                <w:rFonts w:eastAsia="仿宋_GB2312"/>
                <w:bCs/>
                <w:kern w:val="0"/>
                <w:szCs w:val="21"/>
              </w:rPr>
            </w:pPr>
          </w:p>
        </w:tc>
        <w:tc>
          <w:tcPr>
            <w:tcW w:w="1483" w:type="pct"/>
            <w:vAlign w:val="center"/>
          </w:tcPr>
          <w:p w:rsidR="00200D44" w:rsidRPr="00946C2F" w:rsidRDefault="00200D44" w:rsidP="002F35A2">
            <w:pPr>
              <w:adjustRightInd w:val="0"/>
              <w:snapToGrid w:val="0"/>
              <w:spacing w:line="240" w:lineRule="exact"/>
              <w:jc w:val="center"/>
              <w:rPr>
                <w:rFonts w:eastAsia="仿宋_GB2312"/>
                <w:bCs/>
                <w:kern w:val="0"/>
                <w:szCs w:val="21"/>
              </w:rPr>
            </w:pPr>
            <w:r w:rsidRPr="00946C2F">
              <w:rPr>
                <w:rFonts w:eastAsia="仿宋_GB2312" w:hint="eastAsia"/>
                <w:bCs/>
                <w:kern w:val="0"/>
                <w:szCs w:val="21"/>
              </w:rPr>
              <w:t>√</w:t>
            </w:r>
          </w:p>
        </w:tc>
      </w:tr>
      <w:tr w:rsidR="00200D44" w:rsidRPr="00946C2F" w:rsidTr="002F35A2">
        <w:trPr>
          <w:cantSplit/>
          <w:trHeight w:val="20"/>
          <w:jc w:val="center"/>
        </w:trPr>
        <w:tc>
          <w:tcPr>
            <w:tcW w:w="717" w:type="pct"/>
            <w:vAlign w:val="center"/>
          </w:tcPr>
          <w:p w:rsidR="00200D44" w:rsidRPr="00946C2F" w:rsidRDefault="00200D44" w:rsidP="002F35A2">
            <w:pPr>
              <w:adjustRightInd w:val="0"/>
              <w:snapToGrid w:val="0"/>
              <w:spacing w:line="240" w:lineRule="exact"/>
              <w:jc w:val="center"/>
              <w:rPr>
                <w:rFonts w:eastAsia="仿宋_GB2312"/>
                <w:bCs/>
                <w:kern w:val="0"/>
                <w:szCs w:val="21"/>
              </w:rPr>
            </w:pPr>
            <w:r w:rsidRPr="00946C2F">
              <w:rPr>
                <w:rFonts w:eastAsia="仿宋_GB2312"/>
                <w:bCs/>
                <w:kern w:val="0"/>
                <w:szCs w:val="21"/>
              </w:rPr>
              <w:t>8</w:t>
            </w:r>
          </w:p>
        </w:tc>
        <w:tc>
          <w:tcPr>
            <w:tcW w:w="1432" w:type="pct"/>
            <w:vAlign w:val="center"/>
          </w:tcPr>
          <w:p w:rsidR="00200D44" w:rsidRPr="00946C2F" w:rsidRDefault="00200D44" w:rsidP="002F35A2">
            <w:pPr>
              <w:adjustRightInd w:val="0"/>
              <w:snapToGrid w:val="0"/>
              <w:spacing w:line="240" w:lineRule="exact"/>
              <w:jc w:val="center"/>
              <w:rPr>
                <w:rFonts w:eastAsia="仿宋_GB2312"/>
                <w:bCs/>
                <w:kern w:val="0"/>
                <w:szCs w:val="21"/>
              </w:rPr>
            </w:pPr>
            <w:r w:rsidRPr="00946C2F">
              <w:rPr>
                <w:rFonts w:eastAsia="仿宋_GB2312" w:hint="eastAsia"/>
                <w:bCs/>
                <w:kern w:val="0"/>
                <w:szCs w:val="21"/>
              </w:rPr>
              <w:t>电力</w:t>
            </w:r>
          </w:p>
        </w:tc>
        <w:tc>
          <w:tcPr>
            <w:tcW w:w="1368" w:type="pct"/>
            <w:vAlign w:val="center"/>
          </w:tcPr>
          <w:p w:rsidR="00200D44" w:rsidRPr="00946C2F" w:rsidRDefault="00200D44" w:rsidP="002F35A2">
            <w:pPr>
              <w:adjustRightInd w:val="0"/>
              <w:snapToGrid w:val="0"/>
              <w:spacing w:line="240" w:lineRule="exact"/>
              <w:jc w:val="center"/>
              <w:rPr>
                <w:rFonts w:eastAsia="仿宋_GB2312"/>
                <w:bCs/>
                <w:kern w:val="0"/>
                <w:szCs w:val="21"/>
              </w:rPr>
            </w:pPr>
            <w:r w:rsidRPr="00946C2F">
              <w:rPr>
                <w:rFonts w:eastAsia="仿宋_GB2312" w:hint="eastAsia"/>
                <w:bCs/>
                <w:kern w:val="0"/>
                <w:szCs w:val="21"/>
              </w:rPr>
              <w:t>√</w:t>
            </w:r>
          </w:p>
        </w:tc>
        <w:tc>
          <w:tcPr>
            <w:tcW w:w="1483" w:type="pct"/>
            <w:vAlign w:val="center"/>
          </w:tcPr>
          <w:p w:rsidR="00200D44" w:rsidRPr="00946C2F" w:rsidRDefault="00200D44" w:rsidP="002F35A2">
            <w:pPr>
              <w:adjustRightInd w:val="0"/>
              <w:snapToGrid w:val="0"/>
              <w:spacing w:line="240" w:lineRule="exact"/>
              <w:jc w:val="center"/>
              <w:rPr>
                <w:rFonts w:eastAsia="仿宋_GB2312"/>
                <w:bCs/>
                <w:kern w:val="0"/>
                <w:szCs w:val="21"/>
              </w:rPr>
            </w:pPr>
            <w:r w:rsidRPr="00946C2F">
              <w:rPr>
                <w:rFonts w:eastAsia="仿宋_GB2312" w:hint="eastAsia"/>
                <w:bCs/>
                <w:kern w:val="0"/>
                <w:szCs w:val="21"/>
              </w:rPr>
              <w:t>√</w:t>
            </w:r>
          </w:p>
        </w:tc>
      </w:tr>
      <w:tr w:rsidR="00200D44" w:rsidRPr="00946C2F" w:rsidTr="002F35A2">
        <w:trPr>
          <w:cantSplit/>
          <w:trHeight w:val="20"/>
          <w:jc w:val="center"/>
        </w:trPr>
        <w:tc>
          <w:tcPr>
            <w:tcW w:w="717" w:type="pct"/>
            <w:vAlign w:val="center"/>
          </w:tcPr>
          <w:p w:rsidR="00200D44" w:rsidRPr="00946C2F" w:rsidRDefault="00200D44" w:rsidP="002F35A2">
            <w:pPr>
              <w:adjustRightInd w:val="0"/>
              <w:snapToGrid w:val="0"/>
              <w:spacing w:line="240" w:lineRule="exact"/>
              <w:jc w:val="center"/>
              <w:rPr>
                <w:rFonts w:eastAsia="仿宋_GB2312"/>
                <w:bCs/>
                <w:kern w:val="0"/>
                <w:szCs w:val="21"/>
              </w:rPr>
            </w:pPr>
            <w:r w:rsidRPr="00946C2F">
              <w:rPr>
                <w:rFonts w:eastAsia="仿宋_GB2312"/>
                <w:bCs/>
                <w:kern w:val="0"/>
                <w:szCs w:val="21"/>
              </w:rPr>
              <w:t>9</w:t>
            </w:r>
          </w:p>
        </w:tc>
        <w:tc>
          <w:tcPr>
            <w:tcW w:w="1432" w:type="pct"/>
            <w:vAlign w:val="center"/>
          </w:tcPr>
          <w:p w:rsidR="00200D44" w:rsidRPr="00946C2F" w:rsidRDefault="00200D44" w:rsidP="002F35A2">
            <w:pPr>
              <w:adjustRightInd w:val="0"/>
              <w:snapToGrid w:val="0"/>
              <w:spacing w:line="240" w:lineRule="exact"/>
              <w:jc w:val="center"/>
              <w:rPr>
                <w:rFonts w:eastAsia="仿宋_GB2312"/>
                <w:bCs/>
                <w:kern w:val="0"/>
                <w:szCs w:val="21"/>
              </w:rPr>
            </w:pPr>
            <w:r w:rsidRPr="00946C2F">
              <w:rPr>
                <w:rFonts w:eastAsia="仿宋_GB2312" w:hint="eastAsia"/>
                <w:bCs/>
                <w:kern w:val="0"/>
                <w:szCs w:val="21"/>
              </w:rPr>
              <w:t>天然气</w:t>
            </w:r>
          </w:p>
        </w:tc>
        <w:tc>
          <w:tcPr>
            <w:tcW w:w="1368" w:type="pct"/>
            <w:vAlign w:val="center"/>
          </w:tcPr>
          <w:p w:rsidR="00200D44" w:rsidRPr="00946C2F" w:rsidRDefault="00200D44" w:rsidP="002F35A2">
            <w:pPr>
              <w:adjustRightInd w:val="0"/>
              <w:snapToGrid w:val="0"/>
              <w:spacing w:line="240" w:lineRule="exact"/>
              <w:jc w:val="center"/>
              <w:rPr>
                <w:rFonts w:eastAsia="仿宋_GB2312"/>
                <w:bCs/>
                <w:kern w:val="0"/>
                <w:szCs w:val="21"/>
              </w:rPr>
            </w:pPr>
          </w:p>
        </w:tc>
        <w:tc>
          <w:tcPr>
            <w:tcW w:w="1483" w:type="pct"/>
            <w:vAlign w:val="center"/>
          </w:tcPr>
          <w:p w:rsidR="00200D44" w:rsidRPr="00946C2F" w:rsidRDefault="00200D44" w:rsidP="002F35A2">
            <w:pPr>
              <w:adjustRightInd w:val="0"/>
              <w:snapToGrid w:val="0"/>
              <w:spacing w:line="240" w:lineRule="exact"/>
              <w:jc w:val="center"/>
              <w:rPr>
                <w:rFonts w:eastAsia="仿宋_GB2312"/>
                <w:bCs/>
                <w:kern w:val="0"/>
                <w:szCs w:val="21"/>
              </w:rPr>
            </w:pPr>
          </w:p>
        </w:tc>
      </w:tr>
      <w:tr w:rsidR="00200D44" w:rsidRPr="00946C2F" w:rsidTr="002F35A2">
        <w:trPr>
          <w:cantSplit/>
          <w:trHeight w:val="20"/>
          <w:jc w:val="center"/>
        </w:trPr>
        <w:tc>
          <w:tcPr>
            <w:tcW w:w="717" w:type="pct"/>
            <w:vAlign w:val="center"/>
          </w:tcPr>
          <w:p w:rsidR="00200D44" w:rsidRPr="00946C2F" w:rsidRDefault="00200D44" w:rsidP="002F35A2">
            <w:pPr>
              <w:adjustRightInd w:val="0"/>
              <w:snapToGrid w:val="0"/>
              <w:spacing w:line="240" w:lineRule="exact"/>
              <w:jc w:val="center"/>
              <w:rPr>
                <w:rFonts w:eastAsia="仿宋_GB2312"/>
                <w:bCs/>
                <w:kern w:val="0"/>
                <w:szCs w:val="21"/>
              </w:rPr>
            </w:pPr>
            <w:r w:rsidRPr="00946C2F">
              <w:rPr>
                <w:rFonts w:eastAsia="仿宋_GB2312"/>
                <w:bCs/>
                <w:kern w:val="0"/>
                <w:szCs w:val="21"/>
              </w:rPr>
              <w:t>10</w:t>
            </w:r>
          </w:p>
        </w:tc>
        <w:tc>
          <w:tcPr>
            <w:tcW w:w="1432" w:type="pct"/>
            <w:vAlign w:val="center"/>
          </w:tcPr>
          <w:p w:rsidR="00200D44" w:rsidRPr="00946C2F" w:rsidRDefault="00200D44" w:rsidP="002F35A2">
            <w:pPr>
              <w:adjustRightInd w:val="0"/>
              <w:snapToGrid w:val="0"/>
              <w:spacing w:line="240" w:lineRule="exact"/>
              <w:jc w:val="center"/>
              <w:rPr>
                <w:rFonts w:eastAsia="仿宋_GB2312"/>
                <w:bCs/>
                <w:kern w:val="0"/>
                <w:szCs w:val="21"/>
              </w:rPr>
            </w:pPr>
            <w:r w:rsidRPr="00946C2F">
              <w:rPr>
                <w:rFonts w:eastAsia="仿宋_GB2312" w:hint="eastAsia"/>
                <w:bCs/>
                <w:kern w:val="0"/>
                <w:szCs w:val="21"/>
              </w:rPr>
              <w:t>社会经济</w:t>
            </w:r>
          </w:p>
        </w:tc>
        <w:tc>
          <w:tcPr>
            <w:tcW w:w="1368" w:type="pct"/>
            <w:vAlign w:val="center"/>
          </w:tcPr>
          <w:p w:rsidR="00200D44" w:rsidRPr="00946C2F" w:rsidRDefault="00200D44" w:rsidP="002F35A2">
            <w:pPr>
              <w:adjustRightInd w:val="0"/>
              <w:snapToGrid w:val="0"/>
              <w:spacing w:line="240" w:lineRule="exact"/>
              <w:jc w:val="center"/>
              <w:rPr>
                <w:rFonts w:eastAsia="仿宋_GB2312"/>
                <w:bCs/>
                <w:kern w:val="0"/>
                <w:szCs w:val="21"/>
              </w:rPr>
            </w:pPr>
          </w:p>
        </w:tc>
        <w:tc>
          <w:tcPr>
            <w:tcW w:w="1483" w:type="pct"/>
            <w:vAlign w:val="center"/>
          </w:tcPr>
          <w:p w:rsidR="00200D44" w:rsidRPr="00946C2F" w:rsidRDefault="00200D44" w:rsidP="002F35A2">
            <w:pPr>
              <w:adjustRightInd w:val="0"/>
              <w:snapToGrid w:val="0"/>
              <w:spacing w:line="240" w:lineRule="exact"/>
              <w:jc w:val="center"/>
              <w:rPr>
                <w:rFonts w:eastAsia="仿宋_GB2312"/>
                <w:bCs/>
                <w:kern w:val="0"/>
                <w:szCs w:val="21"/>
              </w:rPr>
            </w:pPr>
            <w:r w:rsidRPr="00946C2F">
              <w:rPr>
                <w:rFonts w:eastAsia="仿宋_GB2312" w:hint="eastAsia"/>
                <w:bCs/>
                <w:kern w:val="0"/>
                <w:szCs w:val="21"/>
              </w:rPr>
              <w:t>√</w:t>
            </w:r>
          </w:p>
        </w:tc>
      </w:tr>
    </w:tbl>
    <w:p w:rsidR="00200D44" w:rsidRPr="00946C2F" w:rsidRDefault="0085212B" w:rsidP="00200D44">
      <w:pPr>
        <w:pStyle w:val="20"/>
        <w:spacing w:before="156" w:after="156"/>
      </w:pPr>
      <w:bookmarkStart w:id="201" w:name="_Toc445998890"/>
      <w:bookmarkStart w:id="202" w:name="_Toc468678416"/>
      <w:r w:rsidRPr="00946C2F">
        <w:rPr>
          <w:rFonts w:hint="eastAsia"/>
        </w:rPr>
        <w:t>7</w:t>
      </w:r>
      <w:r w:rsidR="00200D44" w:rsidRPr="00946C2F">
        <w:rPr>
          <w:rFonts w:hint="eastAsia"/>
        </w:rPr>
        <w:t>.</w:t>
      </w:r>
      <w:r w:rsidR="00200D44" w:rsidRPr="00946C2F">
        <w:t>3</w:t>
      </w:r>
      <w:r w:rsidR="00200D44" w:rsidRPr="00946C2F">
        <w:rPr>
          <w:rFonts w:hint="eastAsia"/>
        </w:rPr>
        <w:t>存在</w:t>
      </w:r>
      <w:r w:rsidR="00200D44" w:rsidRPr="00946C2F">
        <w:t>潜在的风险事故社会影响问题</w:t>
      </w:r>
      <w:bookmarkEnd w:id="201"/>
      <w:bookmarkEnd w:id="202"/>
    </w:p>
    <w:p w:rsidR="00200D44" w:rsidRPr="00946C2F" w:rsidRDefault="00200D44" w:rsidP="00200D44">
      <w:pPr>
        <w:pStyle w:val="a3"/>
        <w:ind w:firstLine="560"/>
      </w:pPr>
      <w:r w:rsidRPr="00946C2F">
        <w:rPr>
          <w:rFonts w:hint="eastAsia"/>
        </w:rPr>
        <w:t>本次改扩建项目</w:t>
      </w:r>
      <w:r w:rsidRPr="00946C2F">
        <w:t>潜在的风险</w:t>
      </w:r>
      <w:r w:rsidRPr="00946C2F">
        <w:rPr>
          <w:rFonts w:hint="eastAsia"/>
        </w:rPr>
        <w:t>有</w:t>
      </w:r>
      <w:r w:rsidRPr="00946C2F">
        <w:t>：</w:t>
      </w:r>
      <w:r w:rsidRPr="00946C2F">
        <w:rPr>
          <w:rFonts w:hint="eastAsia"/>
        </w:rPr>
        <w:t>①生产装置、</w:t>
      </w:r>
      <w:r w:rsidRPr="00946C2F">
        <w:t>贮存场所</w:t>
      </w:r>
      <w:r w:rsidRPr="00946C2F">
        <w:rPr>
          <w:rFonts w:hint="eastAsia"/>
        </w:rPr>
        <w:t>的爆炸、泄漏；②生产工艺过程及污染控制设备的故障；③设备及防腐安全故障；④消防水的事故排放等。经采取相应的风险防范措施和应急预案后，能确保本次改扩建项目的风险水平在可控制和承受的范围之内。详见第九章风险评价分析。</w:t>
      </w:r>
    </w:p>
    <w:p w:rsidR="00200D44" w:rsidRPr="00946C2F" w:rsidRDefault="0085212B" w:rsidP="00200D44">
      <w:pPr>
        <w:pStyle w:val="20"/>
        <w:spacing w:before="156" w:after="156"/>
      </w:pPr>
      <w:bookmarkStart w:id="203" w:name="_Toc395448964"/>
      <w:bookmarkStart w:id="204" w:name="_Toc404957579"/>
      <w:bookmarkStart w:id="205" w:name="_Toc404959195"/>
      <w:bookmarkStart w:id="206" w:name="_Toc430869120"/>
      <w:bookmarkStart w:id="207" w:name="_Toc445998891"/>
      <w:bookmarkStart w:id="208" w:name="_Toc468678417"/>
      <w:r w:rsidRPr="00946C2F">
        <w:t>7</w:t>
      </w:r>
      <w:r w:rsidR="00200D44" w:rsidRPr="00946C2F">
        <w:rPr>
          <w:rFonts w:hint="eastAsia"/>
        </w:rPr>
        <w:t>.</w:t>
      </w:r>
      <w:r w:rsidR="00200D44" w:rsidRPr="00946C2F">
        <w:t>4</w:t>
      </w:r>
      <w:r w:rsidR="00200D44" w:rsidRPr="00946C2F">
        <w:rPr>
          <w:rFonts w:hint="eastAsia"/>
        </w:rPr>
        <w:t>项目可能引发社会矛盾的问题</w:t>
      </w:r>
      <w:bookmarkEnd w:id="203"/>
      <w:bookmarkEnd w:id="204"/>
      <w:bookmarkEnd w:id="205"/>
      <w:bookmarkEnd w:id="206"/>
      <w:bookmarkEnd w:id="207"/>
      <w:bookmarkEnd w:id="208"/>
    </w:p>
    <w:p w:rsidR="00200D44" w:rsidRPr="00946C2F" w:rsidRDefault="00200D44" w:rsidP="00200D44">
      <w:pPr>
        <w:pStyle w:val="a3"/>
        <w:ind w:firstLine="560"/>
      </w:pPr>
      <w:r w:rsidRPr="00946C2F">
        <w:rPr>
          <w:rFonts w:hint="eastAsia"/>
        </w:rPr>
        <w:t>本次改扩建项目</w:t>
      </w:r>
      <w:r w:rsidRPr="00946C2F">
        <w:t>选址位于</w:t>
      </w:r>
      <w:r w:rsidRPr="00946C2F">
        <w:rPr>
          <w:rFonts w:hint="eastAsia"/>
        </w:rPr>
        <w:t>金湖县陈桥镇，周围分布有</w:t>
      </w:r>
      <w:r w:rsidRPr="00946C2F">
        <w:t>居民区，最近的是</w:t>
      </w:r>
      <w:r w:rsidRPr="00946C2F">
        <w:t>50</w:t>
      </w:r>
      <w:r w:rsidRPr="00946C2F">
        <w:rPr>
          <w:rFonts w:hint="eastAsia"/>
        </w:rPr>
        <w:t>米外</w:t>
      </w:r>
      <w:r w:rsidRPr="00946C2F">
        <w:t>的</w:t>
      </w:r>
      <w:r w:rsidRPr="00946C2F">
        <w:rPr>
          <w:rFonts w:hint="eastAsia"/>
        </w:rPr>
        <w:t>陈桥村</w:t>
      </w:r>
      <w:r w:rsidRPr="00946C2F">
        <w:t>居民点</w:t>
      </w:r>
      <w:r w:rsidRPr="00946C2F">
        <w:rPr>
          <w:rFonts w:hint="eastAsia"/>
        </w:rPr>
        <w:t>，根据</w:t>
      </w:r>
      <w:r w:rsidRPr="00946C2F">
        <w:t>对项目所在地周围部分居民进行的问卷调查</w:t>
      </w:r>
      <w:r w:rsidRPr="00946C2F">
        <w:rPr>
          <w:rFonts w:hint="eastAsia"/>
        </w:rPr>
        <w:t>，周围居民在环保措施落实到位的条件下赞成本次改扩建项目的建设。因此在建设方严格执行本环评提出的污染治理及风险防范措施降低废气及噪声影</w:t>
      </w:r>
      <w:r w:rsidRPr="00946C2F">
        <w:rPr>
          <w:rFonts w:hint="eastAsia"/>
        </w:rPr>
        <w:lastRenderedPageBreak/>
        <w:t>响的前提下，项目产生的污染物能够达标排放。因此，项目可能引发社会矛盾的风险较小。</w:t>
      </w:r>
    </w:p>
    <w:p w:rsidR="00200D44" w:rsidRPr="00946C2F" w:rsidRDefault="0085212B" w:rsidP="00200D44">
      <w:pPr>
        <w:pStyle w:val="20"/>
        <w:spacing w:before="156" w:after="156"/>
      </w:pPr>
      <w:bookmarkStart w:id="209" w:name="_Toc445998892"/>
      <w:bookmarkStart w:id="210" w:name="_Toc468678418"/>
      <w:r w:rsidRPr="00946C2F">
        <w:rPr>
          <w:rFonts w:hint="eastAsia"/>
        </w:rPr>
        <w:t>7</w:t>
      </w:r>
      <w:r w:rsidR="00200D44" w:rsidRPr="00946C2F">
        <w:rPr>
          <w:rFonts w:hint="eastAsia"/>
        </w:rPr>
        <w:t>.</w:t>
      </w:r>
      <w:r w:rsidR="00200D44" w:rsidRPr="00946C2F">
        <w:t>5</w:t>
      </w:r>
      <w:r w:rsidR="00200D44" w:rsidRPr="00946C2F">
        <w:rPr>
          <w:rFonts w:hint="eastAsia"/>
        </w:rPr>
        <w:t>社会</w:t>
      </w:r>
      <w:r w:rsidR="00200D44" w:rsidRPr="00946C2F">
        <w:t>环境影响分析综合评价</w:t>
      </w:r>
      <w:bookmarkEnd w:id="209"/>
      <w:bookmarkEnd w:id="210"/>
    </w:p>
    <w:p w:rsidR="00200D44" w:rsidRPr="00946C2F" w:rsidRDefault="00200D44" w:rsidP="00200D44">
      <w:pPr>
        <w:pStyle w:val="a3"/>
        <w:ind w:firstLine="560"/>
      </w:pPr>
      <w:r w:rsidRPr="00946C2F">
        <w:rPr>
          <w:rFonts w:hint="eastAsia"/>
        </w:rPr>
        <w:t>通过对本次改扩建项目可能引发的不利于社会稳定的三大类风险问题可能性大小进行单项评价，根据专家经验和民意调研结果确定每类风险因素的权重</w:t>
      </w:r>
      <w:r w:rsidRPr="00946C2F">
        <w:rPr>
          <w:rFonts w:hint="eastAsia"/>
        </w:rPr>
        <w:t>W</w:t>
      </w:r>
      <w:r w:rsidRPr="00946C2F">
        <w:rPr>
          <w:rFonts w:hint="eastAsia"/>
        </w:rPr>
        <w:t>，取值范围为</w:t>
      </w:r>
      <w:r w:rsidRPr="00946C2F">
        <w:rPr>
          <w:rFonts w:hint="eastAsia"/>
        </w:rPr>
        <w:t>[0</w:t>
      </w:r>
      <w:r w:rsidRPr="00946C2F">
        <w:rPr>
          <w:rFonts w:hint="eastAsia"/>
        </w:rPr>
        <w:t>，</w:t>
      </w:r>
      <w:r w:rsidRPr="00946C2F">
        <w:rPr>
          <w:rFonts w:hint="eastAsia"/>
        </w:rPr>
        <w:t>1]</w:t>
      </w:r>
      <w:r w:rsidRPr="00946C2F">
        <w:rPr>
          <w:rFonts w:hint="eastAsia"/>
        </w:rPr>
        <w:t>，</w:t>
      </w:r>
      <w:r w:rsidRPr="00946C2F">
        <w:rPr>
          <w:rFonts w:hint="eastAsia"/>
        </w:rPr>
        <w:t>W</w:t>
      </w:r>
      <w:r w:rsidRPr="00946C2F">
        <w:rPr>
          <w:rFonts w:hint="eastAsia"/>
        </w:rPr>
        <w:t>取值越大表示某类风险在所有风险中的重要性越大。其次确定风险可能性大小的等级值</w:t>
      </w:r>
      <w:r w:rsidRPr="00946C2F">
        <w:rPr>
          <w:rFonts w:hint="eastAsia"/>
        </w:rPr>
        <w:t>C</w:t>
      </w:r>
      <w:r w:rsidRPr="00946C2F">
        <w:rPr>
          <w:rFonts w:hint="eastAsia"/>
        </w:rPr>
        <w:t>，通过将风险划分为</w:t>
      </w:r>
      <w:r w:rsidRPr="00946C2F">
        <w:rPr>
          <w:rFonts w:hint="eastAsia"/>
        </w:rPr>
        <w:t>5</w:t>
      </w:r>
      <w:r w:rsidRPr="00946C2F">
        <w:rPr>
          <w:rFonts w:hint="eastAsia"/>
        </w:rPr>
        <w:t>个等级（很小、较小、中等、较大、很大），等级值</w:t>
      </w:r>
      <w:r w:rsidRPr="00946C2F">
        <w:rPr>
          <w:rFonts w:hint="eastAsia"/>
        </w:rPr>
        <w:t>C</w:t>
      </w:r>
      <w:r w:rsidRPr="00946C2F">
        <w:rPr>
          <w:rFonts w:hint="eastAsia"/>
        </w:rPr>
        <w:t>按风险可能性由小至大分别取值为</w:t>
      </w:r>
      <w:r w:rsidRPr="00946C2F">
        <w:rPr>
          <w:rFonts w:hint="eastAsia"/>
        </w:rPr>
        <w:t>0.2</w:t>
      </w:r>
      <w:r w:rsidRPr="00946C2F">
        <w:rPr>
          <w:rFonts w:hint="eastAsia"/>
        </w:rPr>
        <w:t>，</w:t>
      </w:r>
      <w:r w:rsidRPr="00946C2F">
        <w:rPr>
          <w:rFonts w:hint="eastAsia"/>
        </w:rPr>
        <w:t>0.4</w:t>
      </w:r>
      <w:r w:rsidRPr="00946C2F">
        <w:rPr>
          <w:rFonts w:hint="eastAsia"/>
        </w:rPr>
        <w:t>，</w:t>
      </w:r>
      <w:r w:rsidRPr="00946C2F">
        <w:rPr>
          <w:rFonts w:hint="eastAsia"/>
        </w:rPr>
        <w:t>0.6</w:t>
      </w:r>
      <w:r w:rsidRPr="00946C2F">
        <w:rPr>
          <w:rFonts w:hint="eastAsia"/>
        </w:rPr>
        <w:t>，</w:t>
      </w:r>
      <w:r w:rsidRPr="00946C2F">
        <w:rPr>
          <w:rFonts w:hint="eastAsia"/>
        </w:rPr>
        <w:t>0.8</w:t>
      </w:r>
      <w:r w:rsidRPr="00946C2F">
        <w:rPr>
          <w:rFonts w:hint="eastAsia"/>
        </w:rPr>
        <w:t>，</w:t>
      </w:r>
      <w:r w:rsidRPr="00946C2F">
        <w:rPr>
          <w:rFonts w:hint="eastAsia"/>
        </w:rPr>
        <w:t>1.0</w:t>
      </w:r>
      <w:r w:rsidRPr="00946C2F">
        <w:rPr>
          <w:rFonts w:hint="eastAsia"/>
        </w:rPr>
        <w:t>。然后将每类风险因素的权重与等级值相乘，求出该类风险因素的得分（即</w:t>
      </w:r>
      <w:r w:rsidRPr="00946C2F">
        <w:rPr>
          <w:rFonts w:hint="eastAsia"/>
        </w:rPr>
        <w:t>W</w:t>
      </w:r>
      <w:r w:rsidRPr="00946C2F">
        <w:rPr>
          <w:rFonts w:hint="eastAsia"/>
        </w:rPr>
        <w:t>×</w:t>
      </w:r>
      <w:r w:rsidRPr="00946C2F">
        <w:rPr>
          <w:rFonts w:hint="eastAsia"/>
        </w:rPr>
        <w:t>C</w:t>
      </w:r>
      <w:r w:rsidRPr="00946C2F">
        <w:rPr>
          <w:rFonts w:hint="eastAsia"/>
        </w:rPr>
        <w:t>），把各类风险的得分加总求和即得到综合风险的分值，综合风险的分值越高，说明项目的风险越大。一般而言，综合风险分值为</w:t>
      </w:r>
      <w:r w:rsidRPr="00946C2F">
        <w:rPr>
          <w:rFonts w:hint="eastAsia"/>
        </w:rPr>
        <w:t>0.2</w:t>
      </w:r>
      <w:r w:rsidRPr="00946C2F">
        <w:rPr>
          <w:rFonts w:hint="eastAsia"/>
        </w:rPr>
        <w:t>～</w:t>
      </w:r>
      <w:r w:rsidRPr="00946C2F">
        <w:rPr>
          <w:rFonts w:hint="eastAsia"/>
        </w:rPr>
        <w:t>0.4</w:t>
      </w:r>
      <w:r w:rsidRPr="00946C2F">
        <w:rPr>
          <w:rFonts w:hint="eastAsia"/>
        </w:rPr>
        <w:t>时，表示该项目风险低，有引发个体矛盾冲突的可能；分值为</w:t>
      </w:r>
      <w:r w:rsidRPr="00946C2F">
        <w:rPr>
          <w:rFonts w:hint="eastAsia"/>
        </w:rPr>
        <w:t>0.41</w:t>
      </w:r>
      <w:r w:rsidRPr="00946C2F">
        <w:rPr>
          <w:rFonts w:hint="eastAsia"/>
        </w:rPr>
        <w:t>～</w:t>
      </w:r>
      <w:r w:rsidRPr="00946C2F">
        <w:rPr>
          <w:rFonts w:hint="eastAsia"/>
        </w:rPr>
        <w:t>0.7</w:t>
      </w:r>
      <w:r w:rsidRPr="00946C2F">
        <w:rPr>
          <w:rFonts w:hint="eastAsia"/>
        </w:rPr>
        <w:t>时，表示该项目风险中等，有引发一般性群体性事件的可能；分值为</w:t>
      </w:r>
      <w:r w:rsidRPr="00946C2F">
        <w:rPr>
          <w:rFonts w:hint="eastAsia"/>
        </w:rPr>
        <w:t>0.71</w:t>
      </w:r>
      <w:r w:rsidRPr="00946C2F">
        <w:rPr>
          <w:rFonts w:hint="eastAsia"/>
        </w:rPr>
        <w:t>～</w:t>
      </w:r>
      <w:r w:rsidRPr="00946C2F">
        <w:rPr>
          <w:rFonts w:hint="eastAsia"/>
        </w:rPr>
        <w:t>1.0</w:t>
      </w:r>
      <w:r w:rsidRPr="00946C2F">
        <w:rPr>
          <w:rFonts w:hint="eastAsia"/>
        </w:rPr>
        <w:t>时，表示该项目风险高，有引发大规模群体性事件的可能。本次改扩建项目综合风险值求取见表</w:t>
      </w:r>
      <w:r w:rsidR="0085212B" w:rsidRPr="00946C2F">
        <w:t>7</w:t>
      </w:r>
      <w:r w:rsidRPr="00946C2F">
        <w:rPr>
          <w:rFonts w:hint="eastAsia"/>
        </w:rPr>
        <w:t>.</w:t>
      </w:r>
      <w:r w:rsidRPr="00946C2F">
        <w:t>5</w:t>
      </w:r>
      <w:r w:rsidRPr="00946C2F">
        <w:rPr>
          <w:rFonts w:hint="eastAsia"/>
        </w:rPr>
        <w:t>。</w:t>
      </w:r>
    </w:p>
    <w:p w:rsidR="00200D44" w:rsidRPr="00946C2F" w:rsidRDefault="00200D44" w:rsidP="00200D44">
      <w:pPr>
        <w:pStyle w:val="aa"/>
        <w:spacing w:before="62" w:after="62" w:line="240" w:lineRule="auto"/>
      </w:pPr>
      <w:r w:rsidRPr="00946C2F">
        <w:t>表</w:t>
      </w:r>
      <w:r w:rsidR="0085212B" w:rsidRPr="00946C2F">
        <w:t>7</w:t>
      </w:r>
      <w:r w:rsidRPr="00946C2F">
        <w:t xml:space="preserve">.5   </w:t>
      </w:r>
      <w:r w:rsidRPr="00946C2F">
        <w:t>项目风险综合评价</w:t>
      </w:r>
    </w:p>
    <w:tbl>
      <w:tblPr>
        <w:tblW w:w="5000" w:type="pct"/>
        <w:jc w:val="center"/>
        <w:tblBorders>
          <w:top w:val="single" w:sz="12" w:space="0" w:color="auto"/>
          <w:bottom w:val="single" w:sz="12" w:space="0" w:color="auto"/>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261"/>
        <w:gridCol w:w="996"/>
        <w:gridCol w:w="821"/>
        <w:gridCol w:w="821"/>
        <w:gridCol w:w="823"/>
        <w:gridCol w:w="821"/>
        <w:gridCol w:w="825"/>
        <w:gridCol w:w="817"/>
      </w:tblGrid>
      <w:tr w:rsidR="00200D44" w:rsidRPr="00946C2F" w:rsidTr="002F35A2">
        <w:trPr>
          <w:jc w:val="center"/>
        </w:trPr>
        <w:tc>
          <w:tcPr>
            <w:tcW w:w="1775" w:type="pct"/>
            <w:vMerge w:val="restart"/>
            <w:vAlign w:val="center"/>
          </w:tcPr>
          <w:p w:rsidR="00200D44" w:rsidRPr="00946C2F" w:rsidRDefault="00200D44" w:rsidP="002F35A2">
            <w:pPr>
              <w:pStyle w:val="ac"/>
            </w:pPr>
            <w:r w:rsidRPr="00946C2F">
              <w:t>风险类别</w:t>
            </w:r>
          </w:p>
        </w:tc>
        <w:tc>
          <w:tcPr>
            <w:tcW w:w="542" w:type="pct"/>
            <w:vMerge w:val="restart"/>
            <w:vAlign w:val="center"/>
          </w:tcPr>
          <w:p w:rsidR="00200D44" w:rsidRPr="00946C2F" w:rsidRDefault="00200D44" w:rsidP="002F35A2">
            <w:pPr>
              <w:pStyle w:val="ac"/>
            </w:pPr>
            <w:r w:rsidRPr="00946C2F">
              <w:t>风险权重（</w:t>
            </w:r>
            <w:r w:rsidRPr="00946C2F">
              <w:t>W</w:t>
            </w:r>
            <w:r w:rsidRPr="00946C2F">
              <w:t>）</w:t>
            </w:r>
          </w:p>
        </w:tc>
        <w:tc>
          <w:tcPr>
            <w:tcW w:w="2238" w:type="pct"/>
            <w:gridSpan w:val="5"/>
            <w:vAlign w:val="center"/>
          </w:tcPr>
          <w:p w:rsidR="00200D44" w:rsidRPr="00946C2F" w:rsidRDefault="00200D44" w:rsidP="002F35A2">
            <w:pPr>
              <w:pStyle w:val="ac"/>
            </w:pPr>
            <w:r w:rsidRPr="00946C2F">
              <w:t>风险发生的可能性（</w:t>
            </w:r>
            <w:r w:rsidRPr="00946C2F">
              <w:t>C</w:t>
            </w:r>
            <w:r w:rsidRPr="00946C2F">
              <w:t>）</w:t>
            </w:r>
          </w:p>
        </w:tc>
        <w:tc>
          <w:tcPr>
            <w:tcW w:w="445" w:type="pct"/>
            <w:vMerge w:val="restart"/>
            <w:vAlign w:val="center"/>
          </w:tcPr>
          <w:p w:rsidR="00200D44" w:rsidRPr="00946C2F" w:rsidRDefault="00200D44" w:rsidP="002F35A2">
            <w:pPr>
              <w:pStyle w:val="ac"/>
            </w:pPr>
            <w:r w:rsidRPr="00946C2F">
              <w:t>W×C</w:t>
            </w:r>
          </w:p>
        </w:tc>
      </w:tr>
      <w:tr w:rsidR="00200D44" w:rsidRPr="00946C2F" w:rsidTr="002F35A2">
        <w:trPr>
          <w:jc w:val="center"/>
        </w:trPr>
        <w:tc>
          <w:tcPr>
            <w:tcW w:w="1775" w:type="pct"/>
            <w:vMerge/>
            <w:vAlign w:val="center"/>
          </w:tcPr>
          <w:p w:rsidR="00200D44" w:rsidRPr="00946C2F" w:rsidRDefault="00200D44" w:rsidP="002F35A2">
            <w:pPr>
              <w:pStyle w:val="ac"/>
            </w:pPr>
          </w:p>
        </w:tc>
        <w:tc>
          <w:tcPr>
            <w:tcW w:w="542" w:type="pct"/>
            <w:vMerge/>
            <w:vAlign w:val="center"/>
          </w:tcPr>
          <w:p w:rsidR="00200D44" w:rsidRPr="00946C2F" w:rsidRDefault="00200D44" w:rsidP="002F35A2">
            <w:pPr>
              <w:pStyle w:val="ac"/>
            </w:pPr>
          </w:p>
        </w:tc>
        <w:tc>
          <w:tcPr>
            <w:tcW w:w="447" w:type="pct"/>
            <w:vAlign w:val="center"/>
          </w:tcPr>
          <w:p w:rsidR="00200D44" w:rsidRPr="00946C2F" w:rsidRDefault="00200D44" w:rsidP="002F35A2">
            <w:pPr>
              <w:pStyle w:val="ac"/>
            </w:pPr>
            <w:r w:rsidRPr="00946C2F">
              <w:t>很小</w:t>
            </w:r>
          </w:p>
          <w:p w:rsidR="00200D44" w:rsidRPr="00946C2F" w:rsidRDefault="00200D44" w:rsidP="002F35A2">
            <w:pPr>
              <w:pStyle w:val="ac"/>
            </w:pPr>
            <w:r w:rsidRPr="00946C2F">
              <w:t>0.2</w:t>
            </w:r>
          </w:p>
        </w:tc>
        <w:tc>
          <w:tcPr>
            <w:tcW w:w="447" w:type="pct"/>
            <w:vAlign w:val="center"/>
          </w:tcPr>
          <w:p w:rsidR="00200D44" w:rsidRPr="00946C2F" w:rsidRDefault="00200D44" w:rsidP="002F35A2">
            <w:pPr>
              <w:pStyle w:val="ac"/>
            </w:pPr>
            <w:r w:rsidRPr="00946C2F">
              <w:t>较小</w:t>
            </w:r>
          </w:p>
          <w:p w:rsidR="00200D44" w:rsidRPr="00946C2F" w:rsidRDefault="00200D44" w:rsidP="002F35A2">
            <w:pPr>
              <w:pStyle w:val="ac"/>
            </w:pPr>
            <w:r w:rsidRPr="00946C2F">
              <w:t>0.4</w:t>
            </w:r>
          </w:p>
        </w:tc>
        <w:tc>
          <w:tcPr>
            <w:tcW w:w="448" w:type="pct"/>
            <w:vAlign w:val="center"/>
          </w:tcPr>
          <w:p w:rsidR="00200D44" w:rsidRPr="00946C2F" w:rsidRDefault="00200D44" w:rsidP="002F35A2">
            <w:pPr>
              <w:pStyle w:val="ac"/>
            </w:pPr>
            <w:r w:rsidRPr="00946C2F">
              <w:t>中等</w:t>
            </w:r>
          </w:p>
          <w:p w:rsidR="00200D44" w:rsidRPr="00946C2F" w:rsidRDefault="00200D44" w:rsidP="002F35A2">
            <w:pPr>
              <w:pStyle w:val="ac"/>
            </w:pPr>
            <w:r w:rsidRPr="00946C2F">
              <w:t>0.6</w:t>
            </w:r>
          </w:p>
        </w:tc>
        <w:tc>
          <w:tcPr>
            <w:tcW w:w="447" w:type="pct"/>
            <w:vAlign w:val="center"/>
          </w:tcPr>
          <w:p w:rsidR="00200D44" w:rsidRPr="00946C2F" w:rsidRDefault="00200D44" w:rsidP="002F35A2">
            <w:pPr>
              <w:pStyle w:val="ac"/>
            </w:pPr>
            <w:r w:rsidRPr="00946C2F">
              <w:t>较大</w:t>
            </w:r>
          </w:p>
          <w:p w:rsidR="00200D44" w:rsidRPr="00946C2F" w:rsidRDefault="00200D44" w:rsidP="002F35A2">
            <w:pPr>
              <w:pStyle w:val="ac"/>
            </w:pPr>
            <w:r w:rsidRPr="00946C2F">
              <w:t>0.8</w:t>
            </w:r>
          </w:p>
        </w:tc>
        <w:tc>
          <w:tcPr>
            <w:tcW w:w="449" w:type="pct"/>
            <w:vAlign w:val="center"/>
          </w:tcPr>
          <w:p w:rsidR="00200D44" w:rsidRPr="00946C2F" w:rsidRDefault="00200D44" w:rsidP="002F35A2">
            <w:pPr>
              <w:pStyle w:val="ac"/>
            </w:pPr>
            <w:r w:rsidRPr="00946C2F">
              <w:t>很大</w:t>
            </w:r>
          </w:p>
          <w:p w:rsidR="00200D44" w:rsidRPr="00946C2F" w:rsidRDefault="00200D44" w:rsidP="002F35A2">
            <w:pPr>
              <w:pStyle w:val="ac"/>
            </w:pPr>
            <w:r w:rsidRPr="00946C2F">
              <w:t>1.0</w:t>
            </w:r>
          </w:p>
        </w:tc>
        <w:tc>
          <w:tcPr>
            <w:tcW w:w="445" w:type="pct"/>
            <w:vMerge/>
            <w:vAlign w:val="center"/>
          </w:tcPr>
          <w:p w:rsidR="00200D44" w:rsidRPr="00946C2F" w:rsidRDefault="00200D44" w:rsidP="002F35A2">
            <w:pPr>
              <w:pStyle w:val="ac"/>
            </w:pPr>
          </w:p>
        </w:tc>
      </w:tr>
      <w:tr w:rsidR="00200D44" w:rsidRPr="00946C2F" w:rsidTr="002F35A2">
        <w:trPr>
          <w:jc w:val="center"/>
        </w:trPr>
        <w:tc>
          <w:tcPr>
            <w:tcW w:w="1775" w:type="pct"/>
            <w:vAlign w:val="center"/>
          </w:tcPr>
          <w:p w:rsidR="00200D44" w:rsidRPr="00946C2F" w:rsidRDefault="00200D44" w:rsidP="002F35A2">
            <w:pPr>
              <w:pStyle w:val="ab"/>
            </w:pPr>
            <w:r w:rsidRPr="00946C2F">
              <w:t>项目合法性、合理性遭质疑的风险</w:t>
            </w:r>
          </w:p>
        </w:tc>
        <w:tc>
          <w:tcPr>
            <w:tcW w:w="542" w:type="pct"/>
            <w:vAlign w:val="center"/>
          </w:tcPr>
          <w:p w:rsidR="00200D44" w:rsidRPr="00946C2F" w:rsidRDefault="00200D44" w:rsidP="002F35A2">
            <w:pPr>
              <w:pStyle w:val="ab"/>
            </w:pPr>
            <w:r w:rsidRPr="00946C2F">
              <w:t>0.15</w:t>
            </w:r>
          </w:p>
        </w:tc>
        <w:tc>
          <w:tcPr>
            <w:tcW w:w="447" w:type="pct"/>
            <w:vAlign w:val="center"/>
          </w:tcPr>
          <w:p w:rsidR="00200D44" w:rsidRPr="00946C2F" w:rsidRDefault="00200D44" w:rsidP="002F35A2">
            <w:pPr>
              <w:pStyle w:val="ab"/>
            </w:pPr>
            <w:r w:rsidRPr="00946C2F">
              <w:t>√</w:t>
            </w:r>
          </w:p>
        </w:tc>
        <w:tc>
          <w:tcPr>
            <w:tcW w:w="447" w:type="pct"/>
            <w:vAlign w:val="center"/>
          </w:tcPr>
          <w:p w:rsidR="00200D44" w:rsidRPr="00946C2F" w:rsidRDefault="00200D44" w:rsidP="002F35A2">
            <w:pPr>
              <w:pStyle w:val="ab"/>
            </w:pPr>
          </w:p>
        </w:tc>
        <w:tc>
          <w:tcPr>
            <w:tcW w:w="448" w:type="pct"/>
            <w:vAlign w:val="center"/>
          </w:tcPr>
          <w:p w:rsidR="00200D44" w:rsidRPr="00946C2F" w:rsidRDefault="00200D44" w:rsidP="002F35A2">
            <w:pPr>
              <w:pStyle w:val="ab"/>
            </w:pPr>
          </w:p>
        </w:tc>
        <w:tc>
          <w:tcPr>
            <w:tcW w:w="447" w:type="pct"/>
            <w:vAlign w:val="center"/>
          </w:tcPr>
          <w:p w:rsidR="00200D44" w:rsidRPr="00946C2F" w:rsidRDefault="00200D44" w:rsidP="002F35A2">
            <w:pPr>
              <w:pStyle w:val="ab"/>
            </w:pPr>
          </w:p>
        </w:tc>
        <w:tc>
          <w:tcPr>
            <w:tcW w:w="449" w:type="pct"/>
            <w:vAlign w:val="center"/>
          </w:tcPr>
          <w:p w:rsidR="00200D44" w:rsidRPr="00946C2F" w:rsidRDefault="00200D44" w:rsidP="002F35A2">
            <w:pPr>
              <w:pStyle w:val="ab"/>
            </w:pPr>
          </w:p>
        </w:tc>
        <w:tc>
          <w:tcPr>
            <w:tcW w:w="445" w:type="pct"/>
            <w:vAlign w:val="center"/>
          </w:tcPr>
          <w:p w:rsidR="00200D44" w:rsidRPr="00946C2F" w:rsidRDefault="00200D44" w:rsidP="002F35A2">
            <w:pPr>
              <w:pStyle w:val="ab"/>
            </w:pPr>
            <w:r w:rsidRPr="00946C2F">
              <w:t>0.03</w:t>
            </w:r>
          </w:p>
        </w:tc>
      </w:tr>
      <w:tr w:rsidR="00200D44" w:rsidRPr="00946C2F" w:rsidTr="002F35A2">
        <w:trPr>
          <w:jc w:val="center"/>
        </w:trPr>
        <w:tc>
          <w:tcPr>
            <w:tcW w:w="1775" w:type="pct"/>
            <w:vAlign w:val="center"/>
          </w:tcPr>
          <w:p w:rsidR="00200D44" w:rsidRPr="00946C2F" w:rsidRDefault="00200D44" w:rsidP="002F35A2">
            <w:pPr>
              <w:pStyle w:val="ab"/>
            </w:pPr>
            <w:r w:rsidRPr="00946C2F">
              <w:t>风险事故潜在社会影响的风险</w:t>
            </w:r>
          </w:p>
        </w:tc>
        <w:tc>
          <w:tcPr>
            <w:tcW w:w="542" w:type="pct"/>
            <w:vAlign w:val="center"/>
          </w:tcPr>
          <w:p w:rsidR="00200D44" w:rsidRPr="00946C2F" w:rsidRDefault="00200D44" w:rsidP="002F35A2">
            <w:pPr>
              <w:pStyle w:val="ab"/>
            </w:pPr>
            <w:r w:rsidRPr="00946C2F">
              <w:t>0.20</w:t>
            </w:r>
          </w:p>
        </w:tc>
        <w:tc>
          <w:tcPr>
            <w:tcW w:w="447" w:type="pct"/>
            <w:vAlign w:val="center"/>
          </w:tcPr>
          <w:p w:rsidR="00200D44" w:rsidRPr="00946C2F" w:rsidRDefault="00200D44" w:rsidP="002F35A2">
            <w:pPr>
              <w:pStyle w:val="ab"/>
            </w:pPr>
          </w:p>
        </w:tc>
        <w:tc>
          <w:tcPr>
            <w:tcW w:w="447" w:type="pct"/>
            <w:vAlign w:val="center"/>
          </w:tcPr>
          <w:p w:rsidR="00200D44" w:rsidRPr="00946C2F" w:rsidRDefault="00200D44" w:rsidP="002F35A2">
            <w:pPr>
              <w:pStyle w:val="ab"/>
            </w:pPr>
            <w:r w:rsidRPr="00946C2F">
              <w:t>√</w:t>
            </w:r>
          </w:p>
        </w:tc>
        <w:tc>
          <w:tcPr>
            <w:tcW w:w="448" w:type="pct"/>
            <w:vAlign w:val="center"/>
          </w:tcPr>
          <w:p w:rsidR="00200D44" w:rsidRPr="00946C2F" w:rsidRDefault="00200D44" w:rsidP="002F35A2">
            <w:pPr>
              <w:pStyle w:val="ab"/>
            </w:pPr>
          </w:p>
        </w:tc>
        <w:tc>
          <w:tcPr>
            <w:tcW w:w="447" w:type="pct"/>
            <w:vAlign w:val="center"/>
          </w:tcPr>
          <w:p w:rsidR="00200D44" w:rsidRPr="00946C2F" w:rsidRDefault="00200D44" w:rsidP="002F35A2">
            <w:pPr>
              <w:pStyle w:val="ab"/>
            </w:pPr>
          </w:p>
        </w:tc>
        <w:tc>
          <w:tcPr>
            <w:tcW w:w="449" w:type="pct"/>
            <w:vAlign w:val="center"/>
          </w:tcPr>
          <w:p w:rsidR="00200D44" w:rsidRPr="00946C2F" w:rsidRDefault="00200D44" w:rsidP="002F35A2">
            <w:pPr>
              <w:pStyle w:val="ab"/>
            </w:pPr>
          </w:p>
        </w:tc>
        <w:tc>
          <w:tcPr>
            <w:tcW w:w="445" w:type="pct"/>
            <w:vAlign w:val="center"/>
          </w:tcPr>
          <w:p w:rsidR="00200D44" w:rsidRPr="00946C2F" w:rsidRDefault="00200D44" w:rsidP="002F35A2">
            <w:pPr>
              <w:pStyle w:val="ab"/>
            </w:pPr>
            <w:r w:rsidRPr="00946C2F">
              <w:t>0.08</w:t>
            </w:r>
          </w:p>
        </w:tc>
      </w:tr>
      <w:tr w:rsidR="00200D44" w:rsidRPr="00946C2F" w:rsidTr="002F35A2">
        <w:trPr>
          <w:jc w:val="center"/>
        </w:trPr>
        <w:tc>
          <w:tcPr>
            <w:tcW w:w="1775" w:type="pct"/>
            <w:vAlign w:val="center"/>
          </w:tcPr>
          <w:p w:rsidR="00200D44" w:rsidRPr="00946C2F" w:rsidRDefault="00200D44" w:rsidP="002F35A2">
            <w:pPr>
              <w:pStyle w:val="ab"/>
            </w:pPr>
            <w:r w:rsidRPr="00946C2F">
              <w:t>项目可能引发社会矛盾的风险</w:t>
            </w:r>
          </w:p>
        </w:tc>
        <w:tc>
          <w:tcPr>
            <w:tcW w:w="542" w:type="pct"/>
            <w:vAlign w:val="center"/>
          </w:tcPr>
          <w:p w:rsidR="00200D44" w:rsidRPr="00946C2F" w:rsidRDefault="00200D44" w:rsidP="002F35A2">
            <w:pPr>
              <w:pStyle w:val="ab"/>
            </w:pPr>
            <w:r w:rsidRPr="00946C2F">
              <w:t>0.20</w:t>
            </w:r>
          </w:p>
        </w:tc>
        <w:tc>
          <w:tcPr>
            <w:tcW w:w="447" w:type="pct"/>
            <w:vAlign w:val="center"/>
          </w:tcPr>
          <w:p w:rsidR="00200D44" w:rsidRPr="00946C2F" w:rsidRDefault="00200D44" w:rsidP="002F35A2">
            <w:pPr>
              <w:pStyle w:val="ab"/>
            </w:pPr>
          </w:p>
        </w:tc>
        <w:tc>
          <w:tcPr>
            <w:tcW w:w="447" w:type="pct"/>
            <w:vAlign w:val="center"/>
          </w:tcPr>
          <w:p w:rsidR="00200D44" w:rsidRPr="00946C2F" w:rsidRDefault="00200D44" w:rsidP="002F35A2">
            <w:pPr>
              <w:pStyle w:val="ab"/>
            </w:pPr>
          </w:p>
        </w:tc>
        <w:tc>
          <w:tcPr>
            <w:tcW w:w="448" w:type="pct"/>
            <w:vAlign w:val="center"/>
          </w:tcPr>
          <w:p w:rsidR="00200D44" w:rsidRPr="00946C2F" w:rsidRDefault="00200D44" w:rsidP="002F35A2">
            <w:pPr>
              <w:pStyle w:val="ab"/>
            </w:pPr>
            <w:r w:rsidRPr="00946C2F">
              <w:t>√</w:t>
            </w:r>
          </w:p>
        </w:tc>
        <w:tc>
          <w:tcPr>
            <w:tcW w:w="447" w:type="pct"/>
            <w:vAlign w:val="center"/>
          </w:tcPr>
          <w:p w:rsidR="00200D44" w:rsidRPr="00946C2F" w:rsidRDefault="00200D44" w:rsidP="002F35A2">
            <w:pPr>
              <w:pStyle w:val="ab"/>
            </w:pPr>
          </w:p>
        </w:tc>
        <w:tc>
          <w:tcPr>
            <w:tcW w:w="449" w:type="pct"/>
            <w:vAlign w:val="center"/>
          </w:tcPr>
          <w:p w:rsidR="00200D44" w:rsidRPr="00946C2F" w:rsidRDefault="00200D44" w:rsidP="002F35A2">
            <w:pPr>
              <w:pStyle w:val="ab"/>
            </w:pPr>
          </w:p>
        </w:tc>
        <w:tc>
          <w:tcPr>
            <w:tcW w:w="445" w:type="pct"/>
            <w:vAlign w:val="center"/>
          </w:tcPr>
          <w:p w:rsidR="00200D44" w:rsidRPr="00946C2F" w:rsidRDefault="00200D44" w:rsidP="002F35A2">
            <w:pPr>
              <w:pStyle w:val="ab"/>
            </w:pPr>
            <w:r w:rsidRPr="00946C2F">
              <w:t>0.12</w:t>
            </w:r>
          </w:p>
        </w:tc>
      </w:tr>
      <w:tr w:rsidR="00200D44" w:rsidRPr="00946C2F" w:rsidTr="002F35A2">
        <w:trPr>
          <w:jc w:val="center"/>
        </w:trPr>
        <w:tc>
          <w:tcPr>
            <w:tcW w:w="4555" w:type="pct"/>
            <w:gridSpan w:val="7"/>
            <w:vAlign w:val="center"/>
          </w:tcPr>
          <w:p w:rsidR="00200D44" w:rsidRPr="00946C2F" w:rsidRDefault="00200D44" w:rsidP="002F35A2">
            <w:pPr>
              <w:pStyle w:val="ab"/>
            </w:pPr>
            <w:r w:rsidRPr="00946C2F">
              <w:t>综合风险</w:t>
            </w:r>
          </w:p>
        </w:tc>
        <w:tc>
          <w:tcPr>
            <w:tcW w:w="445" w:type="pct"/>
            <w:vAlign w:val="center"/>
          </w:tcPr>
          <w:p w:rsidR="00200D44" w:rsidRPr="00946C2F" w:rsidRDefault="00200D44" w:rsidP="002F35A2">
            <w:pPr>
              <w:pStyle w:val="ab"/>
            </w:pPr>
            <w:r w:rsidRPr="00946C2F">
              <w:t>0.23</w:t>
            </w:r>
          </w:p>
        </w:tc>
      </w:tr>
    </w:tbl>
    <w:p w:rsidR="00200D44" w:rsidRPr="00946C2F" w:rsidRDefault="00200D44" w:rsidP="00200D44">
      <w:pPr>
        <w:pStyle w:val="a3"/>
        <w:ind w:firstLine="560"/>
      </w:pPr>
      <w:r w:rsidRPr="00946C2F">
        <w:rPr>
          <w:rFonts w:hint="eastAsia"/>
        </w:rPr>
        <w:t>从上表可看出，本次改扩建项目可能引发的不利于社会稳定风险的综合风险值为</w:t>
      </w:r>
      <w:r w:rsidRPr="00946C2F">
        <w:rPr>
          <w:rFonts w:hint="eastAsia"/>
        </w:rPr>
        <w:t>0.</w:t>
      </w:r>
      <w:r w:rsidRPr="00946C2F">
        <w:t>23</w:t>
      </w:r>
      <w:r w:rsidRPr="00946C2F">
        <w:rPr>
          <w:rFonts w:hint="eastAsia"/>
        </w:rPr>
        <w:t>（</w:t>
      </w:r>
      <w:r w:rsidRPr="00946C2F">
        <w:rPr>
          <w:rFonts w:hint="eastAsia"/>
        </w:rPr>
        <w:t>0.2</w:t>
      </w:r>
      <w:r w:rsidRPr="00946C2F">
        <w:rPr>
          <w:rFonts w:hint="eastAsia"/>
        </w:rPr>
        <w:t>～</w:t>
      </w:r>
      <w:r w:rsidRPr="00946C2F">
        <w:rPr>
          <w:rFonts w:hint="eastAsia"/>
        </w:rPr>
        <w:t>0.4</w:t>
      </w:r>
      <w:r w:rsidRPr="00946C2F">
        <w:rPr>
          <w:rFonts w:hint="eastAsia"/>
        </w:rPr>
        <w:t>）。因此，本次改扩建项目引发的不利于社会稳定风险低。</w:t>
      </w:r>
    </w:p>
    <w:p w:rsidR="00200D44" w:rsidRPr="00946C2F" w:rsidRDefault="0085212B" w:rsidP="00200D44">
      <w:pPr>
        <w:pStyle w:val="20"/>
        <w:spacing w:before="156" w:after="156"/>
      </w:pPr>
      <w:bookmarkStart w:id="211" w:name="_Toc395448966"/>
      <w:bookmarkStart w:id="212" w:name="_Toc404957581"/>
      <w:bookmarkStart w:id="213" w:name="_Toc404959197"/>
      <w:bookmarkStart w:id="214" w:name="_Toc430869122"/>
      <w:bookmarkStart w:id="215" w:name="_Toc445998893"/>
      <w:bookmarkStart w:id="216" w:name="_Toc468678419"/>
      <w:r w:rsidRPr="00946C2F">
        <w:t>7</w:t>
      </w:r>
      <w:r w:rsidR="00200D44" w:rsidRPr="00946C2F">
        <w:rPr>
          <w:rFonts w:hint="eastAsia"/>
        </w:rPr>
        <w:t>.</w:t>
      </w:r>
      <w:r w:rsidR="00200D44" w:rsidRPr="00946C2F">
        <w:t>6</w:t>
      </w:r>
      <w:r w:rsidR="00200D44" w:rsidRPr="00946C2F">
        <w:rPr>
          <w:rFonts w:hint="eastAsia"/>
        </w:rPr>
        <w:t>要求与建议</w:t>
      </w:r>
      <w:bookmarkEnd w:id="211"/>
      <w:bookmarkEnd w:id="212"/>
      <w:bookmarkEnd w:id="213"/>
      <w:bookmarkEnd w:id="214"/>
      <w:bookmarkEnd w:id="215"/>
      <w:bookmarkEnd w:id="216"/>
    </w:p>
    <w:p w:rsidR="00200D44" w:rsidRPr="00946C2F" w:rsidRDefault="00200D44" w:rsidP="00200D44">
      <w:pPr>
        <w:pStyle w:val="a3"/>
        <w:ind w:firstLine="560"/>
      </w:pPr>
      <w:r w:rsidRPr="00946C2F">
        <w:rPr>
          <w:rFonts w:hint="eastAsia"/>
        </w:rPr>
        <w:t>针对以上分析，对本次改扩建项目的建设及营运过程提出以下建议：</w:t>
      </w:r>
    </w:p>
    <w:p w:rsidR="00200D44" w:rsidRPr="00946C2F" w:rsidRDefault="00200D44" w:rsidP="00200D44">
      <w:pPr>
        <w:pStyle w:val="a3"/>
        <w:ind w:firstLine="560"/>
      </w:pPr>
      <w:r w:rsidRPr="00946C2F">
        <w:rPr>
          <w:rFonts w:hint="eastAsia"/>
        </w:rPr>
        <w:t>①严格按照环境影响报告书及批复中污染治理措施的相关要求，保证污</w:t>
      </w:r>
      <w:r w:rsidRPr="00946C2F">
        <w:rPr>
          <w:rFonts w:hint="eastAsia"/>
        </w:rPr>
        <w:lastRenderedPageBreak/>
        <w:t>染治理设施的规范建设及正常营运。</w:t>
      </w:r>
    </w:p>
    <w:p w:rsidR="00200D44" w:rsidRPr="00946C2F" w:rsidRDefault="00200D44" w:rsidP="00200D44">
      <w:pPr>
        <w:pStyle w:val="a3"/>
        <w:ind w:firstLine="560"/>
      </w:pPr>
      <w:r w:rsidRPr="00946C2F">
        <w:rPr>
          <w:rFonts w:hint="eastAsia"/>
        </w:rPr>
        <w:t>②对于周边居民的不满情绪，应主动做好沟通工作，如邀请企业参观污染治理设施等。</w:t>
      </w:r>
    </w:p>
    <w:p w:rsidR="00200D44" w:rsidRPr="00946C2F" w:rsidRDefault="00200D44" w:rsidP="00200D44">
      <w:pPr>
        <w:pStyle w:val="a3"/>
        <w:ind w:firstLine="560"/>
      </w:pPr>
      <w:r w:rsidRPr="00946C2F">
        <w:rPr>
          <w:rFonts w:hint="eastAsia"/>
        </w:rPr>
        <w:t>③编制可操作性强的环境风险应急预案，并定期进行演习。在事故发生后，主动与地方政府及居民沟通，明确事故类型及潜在危害，并根据事故发生后的气象条件指派专人引导居民转移工作。</w:t>
      </w:r>
    </w:p>
    <w:p w:rsidR="00200D44" w:rsidRPr="00946C2F" w:rsidRDefault="00200D44" w:rsidP="00200D44">
      <w:pPr>
        <w:pStyle w:val="a3"/>
        <w:ind w:firstLine="560"/>
      </w:pPr>
      <w:r w:rsidRPr="00946C2F">
        <w:rPr>
          <w:rFonts w:hint="eastAsia"/>
        </w:rPr>
        <w:t>④加强厂区绿化，设立绿化隔离带，减轻废气和噪声对厂区周围环境的影响。</w:t>
      </w:r>
    </w:p>
    <w:p w:rsidR="00200D44" w:rsidRPr="00946C2F" w:rsidRDefault="00200D44" w:rsidP="00200D44">
      <w:pPr>
        <w:pStyle w:val="a3"/>
        <w:ind w:firstLine="560"/>
        <w:sectPr w:rsidR="00200D44" w:rsidRPr="00946C2F" w:rsidSect="00472DA2">
          <w:headerReference w:type="even" r:id="rId160"/>
          <w:headerReference w:type="default" r:id="rId161"/>
          <w:pgSz w:w="11906" w:h="16838"/>
          <w:pgMar w:top="1440" w:right="1281" w:bottom="1440" w:left="1440" w:header="851" w:footer="992" w:gutter="0"/>
          <w:cols w:space="425"/>
          <w:docGrid w:type="lines" w:linePitch="312"/>
        </w:sectPr>
      </w:pPr>
    </w:p>
    <w:p w:rsidR="00393572" w:rsidRPr="00946C2F" w:rsidRDefault="0085212B" w:rsidP="005B5CE4">
      <w:pPr>
        <w:pStyle w:val="10"/>
        <w:spacing w:before="120" w:after="120"/>
      </w:pPr>
      <w:bookmarkStart w:id="217" w:name="_Toc468678420"/>
      <w:r w:rsidRPr="00946C2F">
        <w:lastRenderedPageBreak/>
        <w:t>8</w:t>
      </w:r>
      <w:r w:rsidR="00393572" w:rsidRPr="00946C2F">
        <w:t>环境风险评价</w:t>
      </w:r>
      <w:bookmarkEnd w:id="190"/>
      <w:bookmarkEnd w:id="191"/>
      <w:bookmarkEnd w:id="192"/>
      <w:bookmarkEnd w:id="193"/>
      <w:bookmarkEnd w:id="217"/>
    </w:p>
    <w:p w:rsidR="00393572" w:rsidRPr="00946C2F" w:rsidRDefault="00393572" w:rsidP="00000411">
      <w:pPr>
        <w:pStyle w:val="a3"/>
        <w:ind w:firstLine="560"/>
      </w:pPr>
      <w:r w:rsidRPr="00946C2F">
        <w:t>本次评价将依据《建设项目环境风险评价导则》（</w:t>
      </w:r>
      <w:r w:rsidRPr="00946C2F">
        <w:t>HJ/T169-2004</w:t>
      </w:r>
      <w:r w:rsidRPr="00946C2F">
        <w:t>）中相关评价内容（以下简称《导则》），根据项目涉及产品、物质分类以及整个生产过程对</w:t>
      </w:r>
      <w:r w:rsidR="00000411" w:rsidRPr="00946C2F">
        <w:rPr>
          <w:rFonts w:hint="eastAsia"/>
        </w:rPr>
        <w:t>江苏爱特福</w:t>
      </w:r>
      <w:r w:rsidR="00000411" w:rsidRPr="00946C2F">
        <w:rPr>
          <w:rFonts w:hint="eastAsia"/>
        </w:rPr>
        <w:t>8</w:t>
      </w:r>
      <w:r w:rsidR="00000411" w:rsidRPr="00946C2F">
        <w:t>4</w:t>
      </w:r>
      <w:r w:rsidR="00000411" w:rsidRPr="00946C2F">
        <w:rPr>
          <w:rFonts w:hint="eastAsia"/>
        </w:rPr>
        <w:t>股份</w:t>
      </w:r>
      <w:r w:rsidR="00000411" w:rsidRPr="00946C2F">
        <w:t>有限公司</w:t>
      </w:r>
      <w:r w:rsidR="00000411" w:rsidRPr="00946C2F">
        <w:rPr>
          <w:rFonts w:hint="eastAsia"/>
        </w:rPr>
        <w:t>年产</w:t>
      </w:r>
      <w:r w:rsidR="00000411" w:rsidRPr="00946C2F">
        <w:rPr>
          <w:rFonts w:hint="eastAsia"/>
        </w:rPr>
        <w:t>10</w:t>
      </w:r>
      <w:r w:rsidR="00000411" w:rsidRPr="00946C2F">
        <w:rPr>
          <w:rFonts w:hint="eastAsia"/>
        </w:rPr>
        <w:t>万</w:t>
      </w:r>
      <w:r w:rsidR="00000411" w:rsidRPr="00946C2F">
        <w:t>吨清洁</w:t>
      </w:r>
      <w:r w:rsidR="00000411" w:rsidRPr="00946C2F">
        <w:rPr>
          <w:rFonts w:hint="eastAsia"/>
        </w:rPr>
        <w:t>卫生</w:t>
      </w:r>
      <w:r w:rsidR="00000411" w:rsidRPr="00946C2F">
        <w:t>用品技术改造</w:t>
      </w:r>
      <w:r w:rsidR="00000411" w:rsidRPr="00946C2F">
        <w:rPr>
          <w:rFonts w:hint="eastAsia"/>
        </w:rPr>
        <w:t>项目</w:t>
      </w:r>
      <w:r w:rsidRPr="00946C2F">
        <w:t>进行环境风险分析。</w:t>
      </w:r>
    </w:p>
    <w:p w:rsidR="00393572" w:rsidRPr="00946C2F" w:rsidRDefault="00393572" w:rsidP="005B5CE4">
      <w:pPr>
        <w:pStyle w:val="a3"/>
        <w:ind w:firstLine="560"/>
      </w:pPr>
      <w:r w:rsidRPr="00946C2F">
        <w:t>环境风险评价应把事故引起厂（场）界外人群的伤害、环境质量的恶化及对生态系统影响的预测和防护作为评价工作重点。环境风险评价的关注点是事故对厂（场）界外环境的影响。因此本评价把有毒有害物质的泄漏对厂界外的环境影响作为本评价的重点。</w:t>
      </w:r>
    </w:p>
    <w:p w:rsidR="007834FD" w:rsidRPr="00946C2F" w:rsidRDefault="00853761" w:rsidP="007834FD">
      <w:pPr>
        <w:pStyle w:val="20"/>
        <w:spacing w:before="120" w:after="120"/>
      </w:pPr>
      <w:bookmarkStart w:id="218" w:name="_Toc439605875"/>
      <w:bookmarkStart w:id="219" w:name="_Toc447875233"/>
      <w:bookmarkStart w:id="220" w:name="_Toc468678421"/>
      <w:r w:rsidRPr="00946C2F">
        <w:t>8</w:t>
      </w:r>
      <w:r w:rsidR="007834FD" w:rsidRPr="00946C2F">
        <w:rPr>
          <w:rFonts w:hint="eastAsia"/>
        </w:rPr>
        <w:t>.1</w:t>
      </w:r>
      <w:r w:rsidR="007834FD" w:rsidRPr="00946C2F">
        <w:rPr>
          <w:rFonts w:hint="eastAsia"/>
        </w:rPr>
        <w:t>现有项目环境风险评价内容回顾</w:t>
      </w:r>
      <w:bookmarkEnd w:id="218"/>
      <w:bookmarkEnd w:id="219"/>
      <w:bookmarkEnd w:id="220"/>
    </w:p>
    <w:p w:rsidR="007834FD" w:rsidRPr="00946C2F" w:rsidRDefault="00853761" w:rsidP="007834FD">
      <w:pPr>
        <w:pStyle w:val="31"/>
      </w:pPr>
      <w:r w:rsidRPr="00946C2F">
        <w:t>8</w:t>
      </w:r>
      <w:r w:rsidR="007834FD" w:rsidRPr="00946C2F">
        <w:rPr>
          <w:rFonts w:hint="eastAsia"/>
        </w:rPr>
        <w:t>.1.1</w:t>
      </w:r>
      <w:r w:rsidR="007834FD" w:rsidRPr="00946C2F">
        <w:rPr>
          <w:rFonts w:hint="eastAsia"/>
        </w:rPr>
        <w:t>现有项目环境风险评价结论</w:t>
      </w:r>
    </w:p>
    <w:p w:rsidR="00737F9B" w:rsidRPr="00946C2F" w:rsidRDefault="00737F9B" w:rsidP="00737F9B">
      <w:pPr>
        <w:pStyle w:val="a3"/>
        <w:ind w:firstLine="560"/>
      </w:pPr>
      <w:r w:rsidRPr="00946C2F">
        <w:t>根据对</w:t>
      </w:r>
      <w:r w:rsidR="005724F1" w:rsidRPr="00946C2F">
        <w:t>公司</w:t>
      </w:r>
      <w:r w:rsidRPr="00946C2F">
        <w:t>环境风险源分析，公司主要风险源详见表</w:t>
      </w:r>
      <w:r w:rsidR="00853761" w:rsidRPr="00946C2F">
        <w:t>8.1</w:t>
      </w:r>
      <w:r w:rsidRPr="00946C2F">
        <w:rPr>
          <w:rFonts w:hint="eastAsia"/>
        </w:rPr>
        <w:t>.1</w:t>
      </w:r>
      <w:r w:rsidRPr="00946C2F">
        <w:t>-1</w:t>
      </w:r>
      <w:r w:rsidRPr="00946C2F">
        <w:t>。</w:t>
      </w:r>
    </w:p>
    <w:p w:rsidR="00737F9B" w:rsidRPr="00946C2F" w:rsidRDefault="00737F9B" w:rsidP="005724F1">
      <w:pPr>
        <w:adjustRightInd w:val="0"/>
        <w:snapToGrid w:val="0"/>
        <w:spacing w:beforeLines="30" w:before="72" w:afterLines="30" w:after="72"/>
        <w:ind w:firstLineChars="200" w:firstLine="482"/>
        <w:jc w:val="center"/>
        <w:rPr>
          <w:rFonts w:eastAsia="仿宋_GB2312"/>
          <w:b/>
          <w:sz w:val="24"/>
        </w:rPr>
      </w:pPr>
      <w:r w:rsidRPr="00946C2F">
        <w:rPr>
          <w:rFonts w:eastAsia="仿宋_GB2312"/>
          <w:b/>
          <w:sz w:val="24"/>
        </w:rPr>
        <w:t>表</w:t>
      </w:r>
      <w:r w:rsidR="00853761" w:rsidRPr="00946C2F">
        <w:rPr>
          <w:rFonts w:eastAsia="仿宋_GB2312"/>
          <w:b/>
          <w:sz w:val="24"/>
        </w:rPr>
        <w:t>8.1</w:t>
      </w:r>
      <w:r w:rsidRPr="00946C2F">
        <w:rPr>
          <w:rFonts w:eastAsia="仿宋_GB2312" w:hint="eastAsia"/>
          <w:b/>
          <w:sz w:val="24"/>
        </w:rPr>
        <w:t>.1</w:t>
      </w:r>
      <w:r w:rsidRPr="00946C2F">
        <w:rPr>
          <w:rFonts w:eastAsia="仿宋_GB2312"/>
          <w:b/>
          <w:sz w:val="24"/>
        </w:rPr>
        <w:t xml:space="preserve">-1  </w:t>
      </w:r>
      <w:r w:rsidR="00853761" w:rsidRPr="00946C2F">
        <w:rPr>
          <w:rFonts w:eastAsia="仿宋_GB2312"/>
          <w:b/>
          <w:sz w:val="24"/>
        </w:rPr>
        <w:t>现有项目</w:t>
      </w:r>
      <w:r w:rsidRPr="00946C2F">
        <w:rPr>
          <w:rFonts w:eastAsia="仿宋_GB2312"/>
          <w:b/>
          <w:sz w:val="24"/>
        </w:rPr>
        <w:t>主要风险源一览表</w:t>
      </w:r>
    </w:p>
    <w:tbl>
      <w:tblPr>
        <w:tblW w:w="5000" w:type="pct"/>
        <w:jc w:val="center"/>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1635"/>
        <w:gridCol w:w="3334"/>
        <w:gridCol w:w="4216"/>
      </w:tblGrid>
      <w:tr w:rsidR="00946C2F" w:rsidRPr="00946C2F" w:rsidTr="00C71050">
        <w:trPr>
          <w:trHeight w:val="284"/>
          <w:jc w:val="center"/>
        </w:trPr>
        <w:tc>
          <w:tcPr>
            <w:tcW w:w="890" w:type="pct"/>
            <w:shd w:val="clear" w:color="auto" w:fill="auto"/>
            <w:vAlign w:val="center"/>
          </w:tcPr>
          <w:p w:rsidR="00737F9B" w:rsidRPr="00946C2F" w:rsidRDefault="00737F9B" w:rsidP="00C71050">
            <w:pPr>
              <w:pStyle w:val="aff8"/>
              <w:rPr>
                <w:b/>
                <w:szCs w:val="22"/>
              </w:rPr>
            </w:pPr>
            <w:r w:rsidRPr="00946C2F">
              <w:rPr>
                <w:b/>
                <w:szCs w:val="22"/>
              </w:rPr>
              <w:t>地点或位置</w:t>
            </w:r>
          </w:p>
        </w:tc>
        <w:tc>
          <w:tcPr>
            <w:tcW w:w="1815" w:type="pct"/>
            <w:shd w:val="clear" w:color="auto" w:fill="auto"/>
            <w:vAlign w:val="center"/>
          </w:tcPr>
          <w:p w:rsidR="00737F9B" w:rsidRPr="00946C2F" w:rsidRDefault="00737F9B" w:rsidP="00C71050">
            <w:pPr>
              <w:pStyle w:val="aff8"/>
              <w:rPr>
                <w:b/>
                <w:szCs w:val="22"/>
              </w:rPr>
            </w:pPr>
            <w:r w:rsidRPr="00946C2F">
              <w:rPr>
                <w:b/>
                <w:szCs w:val="22"/>
              </w:rPr>
              <w:t>风险源</w:t>
            </w:r>
          </w:p>
        </w:tc>
        <w:tc>
          <w:tcPr>
            <w:tcW w:w="2295" w:type="pct"/>
            <w:shd w:val="clear" w:color="auto" w:fill="auto"/>
            <w:vAlign w:val="center"/>
          </w:tcPr>
          <w:p w:rsidR="00737F9B" w:rsidRPr="00946C2F" w:rsidRDefault="00737F9B" w:rsidP="00C71050">
            <w:pPr>
              <w:pStyle w:val="aff8"/>
              <w:rPr>
                <w:b/>
                <w:szCs w:val="22"/>
              </w:rPr>
            </w:pPr>
            <w:r w:rsidRPr="00946C2F">
              <w:rPr>
                <w:b/>
                <w:szCs w:val="22"/>
              </w:rPr>
              <w:t>事故类型</w:t>
            </w:r>
          </w:p>
        </w:tc>
      </w:tr>
      <w:tr w:rsidR="00946C2F" w:rsidRPr="00946C2F" w:rsidTr="00C71050">
        <w:trPr>
          <w:jc w:val="center"/>
        </w:trPr>
        <w:tc>
          <w:tcPr>
            <w:tcW w:w="890" w:type="pct"/>
            <w:shd w:val="clear" w:color="auto" w:fill="auto"/>
            <w:vAlign w:val="center"/>
          </w:tcPr>
          <w:p w:rsidR="00737F9B" w:rsidRPr="00946C2F" w:rsidRDefault="00737F9B" w:rsidP="00C71050">
            <w:pPr>
              <w:pStyle w:val="aff8"/>
              <w:rPr>
                <w:szCs w:val="22"/>
              </w:rPr>
            </w:pPr>
            <w:r w:rsidRPr="00946C2F">
              <w:rPr>
                <w:rFonts w:hint="eastAsia"/>
                <w:szCs w:val="22"/>
              </w:rPr>
              <w:t>丙丁烷气站</w:t>
            </w:r>
          </w:p>
        </w:tc>
        <w:tc>
          <w:tcPr>
            <w:tcW w:w="1815" w:type="pct"/>
            <w:shd w:val="clear" w:color="auto" w:fill="auto"/>
            <w:vAlign w:val="center"/>
          </w:tcPr>
          <w:p w:rsidR="00737F9B" w:rsidRPr="00946C2F" w:rsidRDefault="00737F9B" w:rsidP="00C71050">
            <w:pPr>
              <w:pStyle w:val="aff8"/>
              <w:rPr>
                <w:szCs w:val="22"/>
              </w:rPr>
            </w:pPr>
            <w:r w:rsidRPr="00946C2F">
              <w:rPr>
                <w:rFonts w:hint="eastAsia"/>
                <w:szCs w:val="22"/>
              </w:rPr>
              <w:t>丙丁烷气站</w:t>
            </w:r>
          </w:p>
        </w:tc>
        <w:tc>
          <w:tcPr>
            <w:tcW w:w="2295" w:type="pct"/>
            <w:shd w:val="clear" w:color="auto" w:fill="auto"/>
            <w:vAlign w:val="center"/>
          </w:tcPr>
          <w:p w:rsidR="00737F9B" w:rsidRPr="00946C2F" w:rsidRDefault="002655C6" w:rsidP="00C71050">
            <w:pPr>
              <w:pStyle w:val="aff8"/>
              <w:rPr>
                <w:szCs w:val="22"/>
              </w:rPr>
            </w:pPr>
            <w:r>
              <w:rPr>
                <w:szCs w:val="22"/>
              </w:rPr>
              <w:t>泄漏</w:t>
            </w:r>
            <w:r w:rsidR="00737F9B" w:rsidRPr="00946C2F">
              <w:rPr>
                <w:szCs w:val="22"/>
              </w:rPr>
              <w:t>、火灾、爆炸、中毒、人员伤害</w:t>
            </w:r>
          </w:p>
        </w:tc>
      </w:tr>
      <w:tr w:rsidR="00946C2F" w:rsidRPr="00946C2F" w:rsidTr="00C71050">
        <w:trPr>
          <w:jc w:val="center"/>
        </w:trPr>
        <w:tc>
          <w:tcPr>
            <w:tcW w:w="890" w:type="pct"/>
            <w:vMerge w:val="restart"/>
            <w:shd w:val="clear" w:color="auto" w:fill="auto"/>
            <w:vAlign w:val="center"/>
          </w:tcPr>
          <w:p w:rsidR="00737F9B" w:rsidRPr="00946C2F" w:rsidRDefault="00737F9B" w:rsidP="00C71050">
            <w:pPr>
              <w:pStyle w:val="aff8"/>
              <w:rPr>
                <w:szCs w:val="22"/>
              </w:rPr>
            </w:pPr>
            <w:r w:rsidRPr="00946C2F">
              <w:rPr>
                <w:rFonts w:hint="eastAsia"/>
                <w:szCs w:val="22"/>
              </w:rPr>
              <w:t>84</w:t>
            </w:r>
            <w:r w:rsidRPr="00946C2F">
              <w:rPr>
                <w:rFonts w:hint="eastAsia"/>
                <w:szCs w:val="22"/>
              </w:rPr>
              <w:t>消毒液</w:t>
            </w:r>
            <w:r w:rsidRPr="00946C2F">
              <w:rPr>
                <w:szCs w:val="22"/>
              </w:rPr>
              <w:t>生产线</w:t>
            </w:r>
          </w:p>
        </w:tc>
        <w:tc>
          <w:tcPr>
            <w:tcW w:w="1815" w:type="pct"/>
            <w:shd w:val="clear" w:color="auto" w:fill="auto"/>
            <w:vAlign w:val="center"/>
          </w:tcPr>
          <w:p w:rsidR="00737F9B" w:rsidRPr="00946C2F" w:rsidRDefault="00737F9B" w:rsidP="00C71050">
            <w:pPr>
              <w:pStyle w:val="aff8"/>
              <w:rPr>
                <w:szCs w:val="22"/>
              </w:rPr>
            </w:pPr>
            <w:r w:rsidRPr="00946C2F">
              <w:rPr>
                <w:rFonts w:hint="eastAsia"/>
                <w:szCs w:val="22"/>
              </w:rPr>
              <w:t>84</w:t>
            </w:r>
            <w:r w:rsidRPr="00946C2F">
              <w:rPr>
                <w:rFonts w:hint="eastAsia"/>
                <w:szCs w:val="22"/>
              </w:rPr>
              <w:t>消毒液搅拌</w:t>
            </w:r>
            <w:r w:rsidRPr="00946C2F">
              <w:rPr>
                <w:szCs w:val="22"/>
              </w:rPr>
              <w:t>装置</w:t>
            </w:r>
          </w:p>
        </w:tc>
        <w:tc>
          <w:tcPr>
            <w:tcW w:w="2295" w:type="pct"/>
            <w:shd w:val="clear" w:color="auto" w:fill="auto"/>
            <w:vAlign w:val="center"/>
          </w:tcPr>
          <w:p w:rsidR="00737F9B" w:rsidRPr="00946C2F" w:rsidRDefault="002655C6" w:rsidP="00C71050">
            <w:pPr>
              <w:pStyle w:val="aff8"/>
              <w:rPr>
                <w:szCs w:val="22"/>
              </w:rPr>
            </w:pPr>
            <w:r>
              <w:rPr>
                <w:szCs w:val="22"/>
              </w:rPr>
              <w:t>泄漏</w:t>
            </w:r>
            <w:r w:rsidR="00737F9B" w:rsidRPr="00946C2F">
              <w:rPr>
                <w:szCs w:val="22"/>
              </w:rPr>
              <w:t>、中毒、人员伤害</w:t>
            </w:r>
          </w:p>
        </w:tc>
      </w:tr>
      <w:tr w:rsidR="00946C2F" w:rsidRPr="00946C2F" w:rsidTr="00C71050">
        <w:trPr>
          <w:jc w:val="center"/>
        </w:trPr>
        <w:tc>
          <w:tcPr>
            <w:tcW w:w="890" w:type="pct"/>
            <w:vMerge/>
            <w:shd w:val="clear" w:color="auto" w:fill="auto"/>
            <w:vAlign w:val="center"/>
          </w:tcPr>
          <w:p w:rsidR="00737F9B" w:rsidRPr="00946C2F" w:rsidRDefault="00737F9B" w:rsidP="00C71050">
            <w:pPr>
              <w:pStyle w:val="aff8"/>
              <w:rPr>
                <w:szCs w:val="22"/>
              </w:rPr>
            </w:pPr>
          </w:p>
        </w:tc>
        <w:tc>
          <w:tcPr>
            <w:tcW w:w="1815" w:type="pct"/>
            <w:shd w:val="clear" w:color="auto" w:fill="auto"/>
            <w:vAlign w:val="center"/>
          </w:tcPr>
          <w:p w:rsidR="00737F9B" w:rsidRPr="00946C2F" w:rsidRDefault="00737F9B" w:rsidP="00C71050">
            <w:pPr>
              <w:pStyle w:val="aff8"/>
              <w:rPr>
                <w:szCs w:val="22"/>
              </w:rPr>
            </w:pPr>
            <w:r w:rsidRPr="00946C2F">
              <w:rPr>
                <w:rFonts w:hint="eastAsia"/>
                <w:szCs w:val="22"/>
              </w:rPr>
              <w:t>次氯酸钠储罐</w:t>
            </w:r>
          </w:p>
        </w:tc>
        <w:tc>
          <w:tcPr>
            <w:tcW w:w="2295" w:type="pct"/>
            <w:shd w:val="clear" w:color="auto" w:fill="auto"/>
            <w:vAlign w:val="center"/>
          </w:tcPr>
          <w:p w:rsidR="00737F9B" w:rsidRPr="00946C2F" w:rsidRDefault="002655C6" w:rsidP="00C71050">
            <w:pPr>
              <w:pStyle w:val="aff8"/>
              <w:rPr>
                <w:szCs w:val="22"/>
              </w:rPr>
            </w:pPr>
            <w:r>
              <w:rPr>
                <w:szCs w:val="22"/>
              </w:rPr>
              <w:t>泄漏</w:t>
            </w:r>
            <w:r w:rsidR="00737F9B" w:rsidRPr="00946C2F">
              <w:rPr>
                <w:szCs w:val="22"/>
              </w:rPr>
              <w:t>、中毒、人员伤害</w:t>
            </w:r>
          </w:p>
        </w:tc>
      </w:tr>
      <w:tr w:rsidR="00946C2F" w:rsidRPr="00946C2F" w:rsidTr="00C71050">
        <w:trPr>
          <w:jc w:val="center"/>
        </w:trPr>
        <w:tc>
          <w:tcPr>
            <w:tcW w:w="890" w:type="pct"/>
            <w:vMerge w:val="restart"/>
            <w:shd w:val="clear" w:color="auto" w:fill="auto"/>
            <w:vAlign w:val="center"/>
          </w:tcPr>
          <w:p w:rsidR="00737F9B" w:rsidRPr="00946C2F" w:rsidRDefault="00737F9B" w:rsidP="00C71050">
            <w:pPr>
              <w:pStyle w:val="aff8"/>
              <w:rPr>
                <w:szCs w:val="22"/>
              </w:rPr>
            </w:pPr>
            <w:r w:rsidRPr="00946C2F">
              <w:rPr>
                <w:rFonts w:hint="eastAsia"/>
                <w:szCs w:val="22"/>
              </w:rPr>
              <w:t>碘伏消毒液</w:t>
            </w:r>
            <w:r w:rsidRPr="00946C2F">
              <w:rPr>
                <w:szCs w:val="22"/>
              </w:rPr>
              <w:t>生产线</w:t>
            </w:r>
          </w:p>
        </w:tc>
        <w:tc>
          <w:tcPr>
            <w:tcW w:w="1815" w:type="pct"/>
            <w:shd w:val="clear" w:color="auto" w:fill="auto"/>
            <w:vAlign w:val="center"/>
          </w:tcPr>
          <w:p w:rsidR="00737F9B" w:rsidRPr="00946C2F" w:rsidRDefault="00737F9B" w:rsidP="00C71050">
            <w:pPr>
              <w:pStyle w:val="aff8"/>
              <w:rPr>
                <w:szCs w:val="22"/>
              </w:rPr>
            </w:pPr>
            <w:r w:rsidRPr="00946C2F">
              <w:rPr>
                <w:rFonts w:hint="eastAsia"/>
                <w:szCs w:val="22"/>
              </w:rPr>
              <w:t>碘伏消毒液搅拌</w:t>
            </w:r>
            <w:r w:rsidRPr="00946C2F">
              <w:rPr>
                <w:szCs w:val="22"/>
              </w:rPr>
              <w:t>装置</w:t>
            </w:r>
          </w:p>
        </w:tc>
        <w:tc>
          <w:tcPr>
            <w:tcW w:w="2295" w:type="pct"/>
            <w:shd w:val="clear" w:color="auto" w:fill="auto"/>
            <w:vAlign w:val="center"/>
          </w:tcPr>
          <w:p w:rsidR="00737F9B" w:rsidRPr="00946C2F" w:rsidRDefault="002655C6" w:rsidP="00C71050">
            <w:pPr>
              <w:pStyle w:val="aff8"/>
              <w:rPr>
                <w:szCs w:val="22"/>
              </w:rPr>
            </w:pPr>
            <w:r>
              <w:rPr>
                <w:szCs w:val="22"/>
              </w:rPr>
              <w:t>泄漏</w:t>
            </w:r>
            <w:r w:rsidR="00737F9B" w:rsidRPr="00946C2F">
              <w:rPr>
                <w:szCs w:val="22"/>
              </w:rPr>
              <w:t>、中毒、人员伤害</w:t>
            </w:r>
          </w:p>
        </w:tc>
      </w:tr>
      <w:tr w:rsidR="00946C2F" w:rsidRPr="00946C2F" w:rsidTr="00C71050">
        <w:trPr>
          <w:jc w:val="center"/>
        </w:trPr>
        <w:tc>
          <w:tcPr>
            <w:tcW w:w="890" w:type="pct"/>
            <w:vMerge/>
            <w:shd w:val="clear" w:color="auto" w:fill="auto"/>
            <w:vAlign w:val="center"/>
          </w:tcPr>
          <w:p w:rsidR="00737F9B" w:rsidRPr="00946C2F" w:rsidRDefault="00737F9B" w:rsidP="00C71050">
            <w:pPr>
              <w:pStyle w:val="aff8"/>
              <w:rPr>
                <w:szCs w:val="22"/>
              </w:rPr>
            </w:pPr>
          </w:p>
        </w:tc>
        <w:tc>
          <w:tcPr>
            <w:tcW w:w="1815" w:type="pct"/>
            <w:shd w:val="clear" w:color="auto" w:fill="auto"/>
            <w:vAlign w:val="center"/>
          </w:tcPr>
          <w:p w:rsidR="00737F9B" w:rsidRPr="00946C2F" w:rsidRDefault="00737F9B" w:rsidP="00C71050">
            <w:pPr>
              <w:pStyle w:val="aff8"/>
              <w:rPr>
                <w:szCs w:val="22"/>
              </w:rPr>
            </w:pPr>
            <w:r w:rsidRPr="00946C2F">
              <w:rPr>
                <w:rFonts w:hint="eastAsia"/>
                <w:szCs w:val="22"/>
              </w:rPr>
              <w:t>精碘储桶</w:t>
            </w:r>
          </w:p>
        </w:tc>
        <w:tc>
          <w:tcPr>
            <w:tcW w:w="2295" w:type="pct"/>
            <w:shd w:val="clear" w:color="auto" w:fill="auto"/>
            <w:vAlign w:val="center"/>
          </w:tcPr>
          <w:p w:rsidR="00737F9B" w:rsidRPr="00946C2F" w:rsidRDefault="002655C6" w:rsidP="00C71050">
            <w:pPr>
              <w:pStyle w:val="aff8"/>
              <w:rPr>
                <w:szCs w:val="22"/>
              </w:rPr>
            </w:pPr>
            <w:r>
              <w:rPr>
                <w:szCs w:val="22"/>
              </w:rPr>
              <w:t>泄漏</w:t>
            </w:r>
            <w:r w:rsidR="00737F9B" w:rsidRPr="00946C2F">
              <w:rPr>
                <w:szCs w:val="22"/>
              </w:rPr>
              <w:t>、中毒、人员伤害</w:t>
            </w:r>
          </w:p>
        </w:tc>
      </w:tr>
      <w:tr w:rsidR="00946C2F" w:rsidRPr="00946C2F" w:rsidTr="00C71050">
        <w:trPr>
          <w:jc w:val="center"/>
        </w:trPr>
        <w:tc>
          <w:tcPr>
            <w:tcW w:w="890" w:type="pct"/>
            <w:vMerge w:val="restart"/>
            <w:shd w:val="clear" w:color="auto" w:fill="auto"/>
            <w:vAlign w:val="center"/>
          </w:tcPr>
          <w:p w:rsidR="00737F9B" w:rsidRPr="00946C2F" w:rsidRDefault="00737F9B" w:rsidP="00C71050">
            <w:pPr>
              <w:pStyle w:val="aff8"/>
              <w:rPr>
                <w:szCs w:val="22"/>
              </w:rPr>
            </w:pPr>
            <w:r w:rsidRPr="00946C2F">
              <w:rPr>
                <w:rFonts w:hint="eastAsia"/>
                <w:szCs w:val="22"/>
              </w:rPr>
              <w:t>气雾杀虫剂生产线一</w:t>
            </w:r>
          </w:p>
        </w:tc>
        <w:tc>
          <w:tcPr>
            <w:tcW w:w="1815" w:type="pct"/>
            <w:shd w:val="clear" w:color="auto" w:fill="auto"/>
            <w:vAlign w:val="center"/>
          </w:tcPr>
          <w:p w:rsidR="00737F9B" w:rsidRPr="00946C2F" w:rsidRDefault="00737F9B" w:rsidP="00C71050">
            <w:pPr>
              <w:pStyle w:val="aff8"/>
              <w:rPr>
                <w:szCs w:val="22"/>
              </w:rPr>
            </w:pPr>
            <w:r w:rsidRPr="00946C2F">
              <w:rPr>
                <w:rFonts w:hint="eastAsia"/>
                <w:szCs w:val="22"/>
              </w:rPr>
              <w:t>原药储罐</w:t>
            </w:r>
          </w:p>
        </w:tc>
        <w:tc>
          <w:tcPr>
            <w:tcW w:w="2295" w:type="pct"/>
            <w:shd w:val="clear" w:color="auto" w:fill="auto"/>
            <w:vAlign w:val="center"/>
          </w:tcPr>
          <w:p w:rsidR="00737F9B" w:rsidRPr="00946C2F" w:rsidRDefault="002655C6" w:rsidP="00C71050">
            <w:pPr>
              <w:pStyle w:val="aff8"/>
              <w:rPr>
                <w:szCs w:val="22"/>
              </w:rPr>
            </w:pPr>
            <w:r>
              <w:rPr>
                <w:szCs w:val="22"/>
              </w:rPr>
              <w:t>泄漏</w:t>
            </w:r>
            <w:r w:rsidR="00737F9B" w:rsidRPr="00946C2F">
              <w:rPr>
                <w:szCs w:val="22"/>
              </w:rPr>
              <w:t>、火灾、爆炸、中毒、人员伤害</w:t>
            </w:r>
          </w:p>
        </w:tc>
      </w:tr>
      <w:tr w:rsidR="00946C2F" w:rsidRPr="00946C2F" w:rsidTr="00C71050">
        <w:trPr>
          <w:jc w:val="center"/>
        </w:trPr>
        <w:tc>
          <w:tcPr>
            <w:tcW w:w="890" w:type="pct"/>
            <w:vMerge/>
            <w:shd w:val="clear" w:color="auto" w:fill="auto"/>
            <w:vAlign w:val="center"/>
          </w:tcPr>
          <w:p w:rsidR="00737F9B" w:rsidRPr="00946C2F" w:rsidRDefault="00737F9B" w:rsidP="00C71050">
            <w:pPr>
              <w:pStyle w:val="aff8"/>
              <w:rPr>
                <w:szCs w:val="22"/>
              </w:rPr>
            </w:pPr>
          </w:p>
        </w:tc>
        <w:tc>
          <w:tcPr>
            <w:tcW w:w="1815" w:type="pct"/>
            <w:shd w:val="clear" w:color="auto" w:fill="auto"/>
            <w:vAlign w:val="center"/>
          </w:tcPr>
          <w:p w:rsidR="00737F9B" w:rsidRPr="00946C2F" w:rsidRDefault="00737F9B" w:rsidP="00C71050">
            <w:pPr>
              <w:pStyle w:val="aff8"/>
              <w:rPr>
                <w:szCs w:val="22"/>
              </w:rPr>
            </w:pPr>
            <w:r w:rsidRPr="00946C2F">
              <w:rPr>
                <w:rFonts w:hint="eastAsia"/>
                <w:szCs w:val="22"/>
              </w:rPr>
              <w:t>气雾剂全自动灌装线</w:t>
            </w:r>
          </w:p>
        </w:tc>
        <w:tc>
          <w:tcPr>
            <w:tcW w:w="2295" w:type="pct"/>
            <w:shd w:val="clear" w:color="auto" w:fill="auto"/>
            <w:vAlign w:val="center"/>
          </w:tcPr>
          <w:p w:rsidR="00737F9B" w:rsidRPr="00946C2F" w:rsidRDefault="002655C6" w:rsidP="00C71050">
            <w:pPr>
              <w:pStyle w:val="aff8"/>
              <w:rPr>
                <w:szCs w:val="22"/>
              </w:rPr>
            </w:pPr>
            <w:r>
              <w:rPr>
                <w:szCs w:val="22"/>
              </w:rPr>
              <w:t>泄漏</w:t>
            </w:r>
            <w:r w:rsidR="00737F9B" w:rsidRPr="00946C2F">
              <w:rPr>
                <w:szCs w:val="22"/>
              </w:rPr>
              <w:t>、火灾、爆炸、中毒、人员伤害</w:t>
            </w:r>
          </w:p>
        </w:tc>
      </w:tr>
      <w:tr w:rsidR="00946C2F" w:rsidRPr="00946C2F" w:rsidTr="00C71050">
        <w:trPr>
          <w:jc w:val="center"/>
        </w:trPr>
        <w:tc>
          <w:tcPr>
            <w:tcW w:w="890" w:type="pct"/>
            <w:vMerge w:val="restart"/>
            <w:shd w:val="clear" w:color="auto" w:fill="auto"/>
            <w:vAlign w:val="center"/>
          </w:tcPr>
          <w:p w:rsidR="00737F9B" w:rsidRPr="00946C2F" w:rsidRDefault="00737F9B" w:rsidP="00C71050">
            <w:pPr>
              <w:pStyle w:val="aff8"/>
              <w:rPr>
                <w:szCs w:val="22"/>
              </w:rPr>
            </w:pPr>
            <w:r w:rsidRPr="00946C2F">
              <w:rPr>
                <w:rFonts w:hint="eastAsia"/>
                <w:szCs w:val="22"/>
              </w:rPr>
              <w:t>气雾杀虫剂生产线二</w:t>
            </w:r>
          </w:p>
        </w:tc>
        <w:tc>
          <w:tcPr>
            <w:tcW w:w="1815" w:type="pct"/>
            <w:shd w:val="clear" w:color="auto" w:fill="auto"/>
            <w:vAlign w:val="center"/>
          </w:tcPr>
          <w:p w:rsidR="00737F9B" w:rsidRPr="00946C2F" w:rsidRDefault="00737F9B" w:rsidP="00C71050">
            <w:pPr>
              <w:pStyle w:val="aff8"/>
              <w:rPr>
                <w:szCs w:val="22"/>
              </w:rPr>
            </w:pPr>
            <w:r w:rsidRPr="00946C2F">
              <w:rPr>
                <w:rFonts w:hint="eastAsia"/>
                <w:szCs w:val="22"/>
              </w:rPr>
              <w:t>原药储罐</w:t>
            </w:r>
          </w:p>
        </w:tc>
        <w:tc>
          <w:tcPr>
            <w:tcW w:w="2295" w:type="pct"/>
            <w:shd w:val="clear" w:color="auto" w:fill="auto"/>
            <w:vAlign w:val="center"/>
          </w:tcPr>
          <w:p w:rsidR="00737F9B" w:rsidRPr="00946C2F" w:rsidRDefault="002655C6" w:rsidP="00C71050">
            <w:pPr>
              <w:pStyle w:val="aff8"/>
              <w:rPr>
                <w:szCs w:val="22"/>
              </w:rPr>
            </w:pPr>
            <w:r>
              <w:rPr>
                <w:szCs w:val="22"/>
              </w:rPr>
              <w:t>泄漏</w:t>
            </w:r>
            <w:r w:rsidR="00737F9B" w:rsidRPr="00946C2F">
              <w:rPr>
                <w:szCs w:val="22"/>
              </w:rPr>
              <w:t>、火灾、爆炸、中毒、人员伤害</w:t>
            </w:r>
          </w:p>
        </w:tc>
      </w:tr>
      <w:tr w:rsidR="00946C2F" w:rsidRPr="00946C2F" w:rsidTr="00C71050">
        <w:trPr>
          <w:jc w:val="center"/>
        </w:trPr>
        <w:tc>
          <w:tcPr>
            <w:tcW w:w="890" w:type="pct"/>
            <w:vMerge/>
            <w:shd w:val="clear" w:color="auto" w:fill="auto"/>
            <w:vAlign w:val="center"/>
          </w:tcPr>
          <w:p w:rsidR="00737F9B" w:rsidRPr="00946C2F" w:rsidRDefault="00737F9B" w:rsidP="00C71050">
            <w:pPr>
              <w:pStyle w:val="aff8"/>
              <w:rPr>
                <w:szCs w:val="22"/>
              </w:rPr>
            </w:pPr>
          </w:p>
        </w:tc>
        <w:tc>
          <w:tcPr>
            <w:tcW w:w="1815" w:type="pct"/>
            <w:shd w:val="clear" w:color="auto" w:fill="auto"/>
            <w:vAlign w:val="center"/>
          </w:tcPr>
          <w:p w:rsidR="00737F9B" w:rsidRPr="00946C2F" w:rsidRDefault="00737F9B" w:rsidP="00C71050">
            <w:pPr>
              <w:pStyle w:val="aff8"/>
              <w:rPr>
                <w:szCs w:val="22"/>
              </w:rPr>
            </w:pPr>
            <w:r w:rsidRPr="00946C2F">
              <w:rPr>
                <w:rFonts w:hint="eastAsia"/>
                <w:szCs w:val="22"/>
              </w:rPr>
              <w:t>气雾剂全自动灌装线</w:t>
            </w:r>
          </w:p>
        </w:tc>
        <w:tc>
          <w:tcPr>
            <w:tcW w:w="2295" w:type="pct"/>
            <w:shd w:val="clear" w:color="auto" w:fill="auto"/>
            <w:vAlign w:val="center"/>
          </w:tcPr>
          <w:p w:rsidR="00737F9B" w:rsidRPr="00946C2F" w:rsidRDefault="002655C6" w:rsidP="00C71050">
            <w:pPr>
              <w:pStyle w:val="aff8"/>
              <w:rPr>
                <w:szCs w:val="22"/>
              </w:rPr>
            </w:pPr>
            <w:r>
              <w:rPr>
                <w:szCs w:val="22"/>
              </w:rPr>
              <w:t>泄漏</w:t>
            </w:r>
            <w:r w:rsidR="00737F9B" w:rsidRPr="00946C2F">
              <w:rPr>
                <w:szCs w:val="22"/>
              </w:rPr>
              <w:t>、火灾、爆炸、中毒、人员伤害</w:t>
            </w:r>
          </w:p>
        </w:tc>
      </w:tr>
      <w:tr w:rsidR="00946C2F" w:rsidRPr="00946C2F" w:rsidTr="00C71050">
        <w:trPr>
          <w:jc w:val="center"/>
        </w:trPr>
        <w:tc>
          <w:tcPr>
            <w:tcW w:w="890" w:type="pct"/>
            <w:shd w:val="clear" w:color="auto" w:fill="auto"/>
            <w:vAlign w:val="center"/>
          </w:tcPr>
          <w:p w:rsidR="00737F9B" w:rsidRPr="00946C2F" w:rsidRDefault="00737F9B" w:rsidP="00C71050">
            <w:pPr>
              <w:pStyle w:val="aff8"/>
              <w:rPr>
                <w:szCs w:val="22"/>
              </w:rPr>
            </w:pPr>
            <w:r w:rsidRPr="00946C2F">
              <w:rPr>
                <w:rFonts w:hint="eastAsia"/>
                <w:szCs w:val="22"/>
              </w:rPr>
              <w:t>洗洁精生产线</w:t>
            </w:r>
          </w:p>
        </w:tc>
        <w:tc>
          <w:tcPr>
            <w:tcW w:w="1815" w:type="pct"/>
            <w:shd w:val="clear" w:color="auto" w:fill="auto"/>
            <w:vAlign w:val="center"/>
          </w:tcPr>
          <w:p w:rsidR="00737F9B" w:rsidRPr="00946C2F" w:rsidRDefault="00737F9B" w:rsidP="00C71050">
            <w:pPr>
              <w:pStyle w:val="aff8"/>
              <w:rPr>
                <w:szCs w:val="22"/>
              </w:rPr>
            </w:pPr>
            <w:r w:rsidRPr="00946C2F">
              <w:rPr>
                <w:rFonts w:hint="eastAsia"/>
                <w:szCs w:val="22"/>
              </w:rPr>
              <w:t>烧碱储罐</w:t>
            </w:r>
          </w:p>
        </w:tc>
        <w:tc>
          <w:tcPr>
            <w:tcW w:w="2295" w:type="pct"/>
            <w:shd w:val="clear" w:color="auto" w:fill="auto"/>
            <w:vAlign w:val="center"/>
          </w:tcPr>
          <w:p w:rsidR="00737F9B" w:rsidRPr="00946C2F" w:rsidRDefault="002655C6" w:rsidP="00C71050">
            <w:pPr>
              <w:pStyle w:val="aff8"/>
              <w:rPr>
                <w:szCs w:val="22"/>
              </w:rPr>
            </w:pPr>
            <w:r>
              <w:rPr>
                <w:szCs w:val="22"/>
              </w:rPr>
              <w:t>泄漏</w:t>
            </w:r>
            <w:r w:rsidR="00737F9B" w:rsidRPr="00946C2F">
              <w:rPr>
                <w:szCs w:val="22"/>
              </w:rPr>
              <w:t>、人员伤害</w:t>
            </w:r>
          </w:p>
        </w:tc>
      </w:tr>
      <w:tr w:rsidR="00946C2F" w:rsidRPr="00946C2F" w:rsidTr="00C71050">
        <w:trPr>
          <w:jc w:val="center"/>
        </w:trPr>
        <w:tc>
          <w:tcPr>
            <w:tcW w:w="890" w:type="pct"/>
            <w:shd w:val="clear" w:color="auto" w:fill="auto"/>
            <w:vAlign w:val="center"/>
          </w:tcPr>
          <w:p w:rsidR="00737F9B" w:rsidRPr="00946C2F" w:rsidRDefault="00737F9B" w:rsidP="00C71050">
            <w:pPr>
              <w:pStyle w:val="aff8"/>
              <w:rPr>
                <w:szCs w:val="22"/>
              </w:rPr>
            </w:pPr>
            <w:r w:rsidRPr="00946C2F">
              <w:rPr>
                <w:rFonts w:hint="eastAsia"/>
                <w:szCs w:val="22"/>
              </w:rPr>
              <w:t>洁厕灵生产线</w:t>
            </w:r>
          </w:p>
        </w:tc>
        <w:tc>
          <w:tcPr>
            <w:tcW w:w="1815" w:type="pct"/>
            <w:shd w:val="clear" w:color="auto" w:fill="auto"/>
            <w:vAlign w:val="center"/>
          </w:tcPr>
          <w:p w:rsidR="00737F9B" w:rsidRPr="00946C2F" w:rsidRDefault="00737F9B" w:rsidP="00C71050">
            <w:pPr>
              <w:pStyle w:val="aff8"/>
              <w:rPr>
                <w:szCs w:val="22"/>
              </w:rPr>
            </w:pPr>
            <w:r w:rsidRPr="00946C2F">
              <w:rPr>
                <w:rFonts w:hint="eastAsia"/>
                <w:szCs w:val="22"/>
              </w:rPr>
              <w:t>盐酸储罐</w:t>
            </w:r>
          </w:p>
        </w:tc>
        <w:tc>
          <w:tcPr>
            <w:tcW w:w="2295" w:type="pct"/>
            <w:shd w:val="clear" w:color="auto" w:fill="auto"/>
            <w:vAlign w:val="center"/>
          </w:tcPr>
          <w:p w:rsidR="00737F9B" w:rsidRPr="00946C2F" w:rsidRDefault="002655C6" w:rsidP="00C71050">
            <w:pPr>
              <w:pStyle w:val="aff8"/>
              <w:rPr>
                <w:szCs w:val="22"/>
              </w:rPr>
            </w:pPr>
            <w:r>
              <w:rPr>
                <w:szCs w:val="22"/>
              </w:rPr>
              <w:t>泄漏</w:t>
            </w:r>
            <w:r w:rsidR="00737F9B" w:rsidRPr="00946C2F">
              <w:rPr>
                <w:szCs w:val="22"/>
              </w:rPr>
              <w:t>、中毒、人员伤害</w:t>
            </w:r>
          </w:p>
        </w:tc>
      </w:tr>
      <w:tr w:rsidR="00946C2F" w:rsidRPr="00946C2F" w:rsidTr="00C71050">
        <w:trPr>
          <w:jc w:val="center"/>
        </w:trPr>
        <w:tc>
          <w:tcPr>
            <w:tcW w:w="890" w:type="pct"/>
            <w:vMerge w:val="restart"/>
            <w:shd w:val="clear" w:color="auto" w:fill="auto"/>
            <w:vAlign w:val="center"/>
          </w:tcPr>
          <w:p w:rsidR="00737F9B" w:rsidRPr="00946C2F" w:rsidRDefault="00737F9B" w:rsidP="00C71050">
            <w:pPr>
              <w:pStyle w:val="aff8"/>
              <w:rPr>
                <w:szCs w:val="22"/>
              </w:rPr>
            </w:pPr>
            <w:r w:rsidRPr="00946C2F">
              <w:rPr>
                <w:rFonts w:hint="eastAsia"/>
                <w:szCs w:val="22"/>
              </w:rPr>
              <w:t>空气净生产线</w:t>
            </w:r>
          </w:p>
        </w:tc>
        <w:tc>
          <w:tcPr>
            <w:tcW w:w="1815" w:type="pct"/>
            <w:shd w:val="clear" w:color="auto" w:fill="auto"/>
            <w:vAlign w:val="center"/>
          </w:tcPr>
          <w:p w:rsidR="00737F9B" w:rsidRPr="00946C2F" w:rsidRDefault="00737F9B" w:rsidP="00C71050">
            <w:pPr>
              <w:pStyle w:val="aff8"/>
              <w:rPr>
                <w:szCs w:val="22"/>
              </w:rPr>
            </w:pPr>
            <w:r w:rsidRPr="00946C2F">
              <w:rPr>
                <w:rFonts w:hint="eastAsia"/>
                <w:szCs w:val="22"/>
              </w:rPr>
              <w:t>原药储罐</w:t>
            </w:r>
          </w:p>
        </w:tc>
        <w:tc>
          <w:tcPr>
            <w:tcW w:w="2295" w:type="pct"/>
            <w:shd w:val="clear" w:color="auto" w:fill="auto"/>
            <w:vAlign w:val="center"/>
          </w:tcPr>
          <w:p w:rsidR="00737F9B" w:rsidRPr="00946C2F" w:rsidRDefault="002655C6" w:rsidP="00C71050">
            <w:pPr>
              <w:pStyle w:val="aff8"/>
              <w:rPr>
                <w:szCs w:val="22"/>
              </w:rPr>
            </w:pPr>
            <w:r>
              <w:rPr>
                <w:szCs w:val="22"/>
              </w:rPr>
              <w:t>泄漏</w:t>
            </w:r>
            <w:r w:rsidR="00737F9B" w:rsidRPr="00946C2F">
              <w:rPr>
                <w:szCs w:val="22"/>
              </w:rPr>
              <w:t>、火灾、爆炸、中毒、人员伤害</w:t>
            </w:r>
          </w:p>
        </w:tc>
      </w:tr>
      <w:tr w:rsidR="00946C2F" w:rsidRPr="00946C2F" w:rsidTr="00C71050">
        <w:trPr>
          <w:jc w:val="center"/>
        </w:trPr>
        <w:tc>
          <w:tcPr>
            <w:tcW w:w="890" w:type="pct"/>
            <w:vMerge/>
            <w:shd w:val="clear" w:color="auto" w:fill="auto"/>
            <w:vAlign w:val="center"/>
          </w:tcPr>
          <w:p w:rsidR="00737F9B" w:rsidRPr="00946C2F" w:rsidRDefault="00737F9B" w:rsidP="00C71050">
            <w:pPr>
              <w:pStyle w:val="aff8"/>
              <w:rPr>
                <w:szCs w:val="22"/>
              </w:rPr>
            </w:pPr>
          </w:p>
        </w:tc>
        <w:tc>
          <w:tcPr>
            <w:tcW w:w="1815" w:type="pct"/>
            <w:shd w:val="clear" w:color="auto" w:fill="auto"/>
            <w:vAlign w:val="center"/>
          </w:tcPr>
          <w:p w:rsidR="00737F9B" w:rsidRPr="00946C2F" w:rsidRDefault="00737F9B" w:rsidP="00C71050">
            <w:pPr>
              <w:pStyle w:val="aff8"/>
              <w:rPr>
                <w:szCs w:val="22"/>
              </w:rPr>
            </w:pPr>
            <w:r w:rsidRPr="00946C2F">
              <w:rPr>
                <w:rFonts w:hint="eastAsia"/>
                <w:szCs w:val="22"/>
              </w:rPr>
              <w:t>气雾剂半自动灌装线</w:t>
            </w:r>
          </w:p>
        </w:tc>
        <w:tc>
          <w:tcPr>
            <w:tcW w:w="2295" w:type="pct"/>
            <w:shd w:val="clear" w:color="auto" w:fill="auto"/>
            <w:vAlign w:val="center"/>
          </w:tcPr>
          <w:p w:rsidR="00737F9B" w:rsidRPr="00946C2F" w:rsidRDefault="002655C6" w:rsidP="00C71050">
            <w:pPr>
              <w:pStyle w:val="aff8"/>
              <w:rPr>
                <w:szCs w:val="22"/>
              </w:rPr>
            </w:pPr>
            <w:r>
              <w:rPr>
                <w:szCs w:val="22"/>
              </w:rPr>
              <w:t>泄漏</w:t>
            </w:r>
            <w:r w:rsidR="00737F9B" w:rsidRPr="00946C2F">
              <w:rPr>
                <w:szCs w:val="22"/>
              </w:rPr>
              <w:t>、火灾、爆炸、中毒、人员伤害</w:t>
            </w:r>
          </w:p>
        </w:tc>
      </w:tr>
    </w:tbl>
    <w:p w:rsidR="00737F9B" w:rsidRPr="00946C2F" w:rsidRDefault="00737F9B" w:rsidP="00737F9B">
      <w:pPr>
        <w:pStyle w:val="a3"/>
        <w:ind w:firstLine="560"/>
      </w:pPr>
      <w:r w:rsidRPr="00946C2F">
        <w:rPr>
          <w:rFonts w:hint="eastAsia"/>
        </w:rPr>
        <w:t>对照</w:t>
      </w:r>
      <w:r w:rsidRPr="00946C2F">
        <w:t>《重点监管危险化工工艺目录（</w:t>
      </w:r>
      <w:r w:rsidRPr="00946C2F">
        <w:t>2013</w:t>
      </w:r>
      <w:r w:rsidRPr="00946C2F">
        <w:t>完整版）》，公司</w:t>
      </w:r>
      <w:r w:rsidR="00C71050" w:rsidRPr="00946C2F">
        <w:t>现有</w:t>
      </w:r>
      <w:r w:rsidRPr="00946C2F">
        <w:rPr>
          <w:rFonts w:hint="eastAsia"/>
        </w:rPr>
        <w:t>生产</w:t>
      </w:r>
      <w:r w:rsidRPr="00946C2F">
        <w:t>过程中不涉及重点监管危险化工工艺。</w:t>
      </w:r>
    </w:p>
    <w:p w:rsidR="00C71050" w:rsidRPr="00946C2F" w:rsidRDefault="00C71050" w:rsidP="007834FD">
      <w:pPr>
        <w:pStyle w:val="a3"/>
        <w:ind w:firstLine="560"/>
      </w:pPr>
      <w:r w:rsidRPr="00946C2F">
        <w:rPr>
          <w:rFonts w:hint="eastAsia"/>
        </w:rPr>
        <w:t>现有项目生产过程中使用乙醇、异丙醇等易燃液体及盐酸、气雾杀虫剂药液等一般毒性物质；</w:t>
      </w:r>
      <w:r w:rsidRPr="00946C2F">
        <w:t>同时</w:t>
      </w:r>
      <w:r w:rsidRPr="00946C2F">
        <w:rPr>
          <w:rFonts w:hint="eastAsia"/>
        </w:rPr>
        <w:t>配有一座丙丁烷气站，存储丙丁烷气用于厂内气雾杀虫剂生产。项目主要的风险来自贮存装置发生泄漏，引发后续火灾、爆</w:t>
      </w:r>
      <w:r w:rsidRPr="00946C2F">
        <w:rPr>
          <w:rFonts w:hint="eastAsia"/>
        </w:rPr>
        <w:lastRenderedPageBreak/>
        <w:t>炸事故，发生概率较低，在装置寿命（</w:t>
      </w:r>
      <w:r w:rsidRPr="00946C2F">
        <w:rPr>
          <w:rFonts w:hint="eastAsia"/>
        </w:rPr>
        <w:t>25</w:t>
      </w:r>
      <w:r w:rsidRPr="00946C2F">
        <w:rPr>
          <w:rFonts w:hint="eastAsia"/>
        </w:rPr>
        <w:t>年）内一般不会发生。</w:t>
      </w:r>
    </w:p>
    <w:p w:rsidR="007834FD" w:rsidRPr="00946C2F" w:rsidRDefault="00C71050" w:rsidP="007834FD">
      <w:pPr>
        <w:pStyle w:val="a3"/>
        <w:ind w:firstLine="560"/>
      </w:pPr>
      <w:r w:rsidRPr="00946C2F">
        <w:t>综上所述</w:t>
      </w:r>
      <w:r w:rsidRPr="00946C2F">
        <w:rPr>
          <w:rFonts w:hint="eastAsia"/>
        </w:rPr>
        <w:t>，现有项目</w:t>
      </w:r>
      <w:r w:rsidR="007834FD" w:rsidRPr="00946C2F">
        <w:rPr>
          <w:rFonts w:hint="eastAsia"/>
        </w:rPr>
        <w:t>环境风险处于可接受水平。</w:t>
      </w:r>
    </w:p>
    <w:p w:rsidR="007834FD" w:rsidRPr="00946C2F" w:rsidRDefault="00C71050" w:rsidP="007834FD">
      <w:pPr>
        <w:pStyle w:val="31"/>
      </w:pPr>
      <w:r w:rsidRPr="00946C2F">
        <w:t>8</w:t>
      </w:r>
      <w:r w:rsidR="007834FD" w:rsidRPr="00946C2F">
        <w:rPr>
          <w:rFonts w:hint="eastAsia"/>
        </w:rPr>
        <w:t>.1.2</w:t>
      </w:r>
      <w:r w:rsidR="007834FD" w:rsidRPr="00946C2F">
        <w:rPr>
          <w:rFonts w:hint="eastAsia"/>
        </w:rPr>
        <w:t>现有项目环境风险防范措施</w:t>
      </w:r>
    </w:p>
    <w:p w:rsidR="00C71050" w:rsidRPr="00946C2F" w:rsidRDefault="00C71050" w:rsidP="00C71050">
      <w:pPr>
        <w:pStyle w:val="a3"/>
        <w:ind w:firstLine="560"/>
      </w:pPr>
      <w:r w:rsidRPr="00946C2F">
        <w:rPr>
          <w:rFonts w:hint="eastAsia"/>
        </w:rPr>
        <w:t>（</w:t>
      </w:r>
      <w:r w:rsidRPr="00946C2F">
        <w:rPr>
          <w:rFonts w:hint="eastAsia"/>
        </w:rPr>
        <w:t>1</w:t>
      </w:r>
      <w:r w:rsidRPr="00946C2F">
        <w:rPr>
          <w:rFonts w:hint="eastAsia"/>
        </w:rPr>
        <w:t>）项目总平面布置严格遵守国家颁布的有关防火和安全等方面规范和规定，在危险源布置方面，充分考虑厂内职工和厂外敏感目标的安全，一旦出现突发性事件时，对人员造成的伤害最小。采取主要生活区与生产区分离设置。</w:t>
      </w:r>
    </w:p>
    <w:p w:rsidR="00C71050" w:rsidRPr="00946C2F" w:rsidRDefault="00C71050" w:rsidP="00C71050">
      <w:pPr>
        <w:pStyle w:val="a3"/>
        <w:ind w:firstLine="560"/>
      </w:pPr>
      <w:r w:rsidRPr="00946C2F">
        <w:rPr>
          <w:rFonts w:hint="eastAsia"/>
        </w:rPr>
        <w:t>（</w:t>
      </w:r>
      <w:r w:rsidRPr="00946C2F">
        <w:rPr>
          <w:rFonts w:hint="eastAsia"/>
        </w:rPr>
        <w:t>2</w:t>
      </w:r>
      <w:r w:rsidRPr="00946C2F">
        <w:rPr>
          <w:rFonts w:hint="eastAsia"/>
        </w:rPr>
        <w:t>）严格按有关爆炸危险场所电气安全规定划分生产装置作业场所的火灾危险等级，并选用相应的电气设备和控制仪表，设计相应的防静电和防雷保护装置。厂区设置有紧急备用发电机，保证安全防护设施和安全检查仪表的用电。</w:t>
      </w:r>
    </w:p>
    <w:p w:rsidR="00C71050" w:rsidRPr="00946C2F" w:rsidRDefault="00C71050" w:rsidP="00C71050">
      <w:pPr>
        <w:pStyle w:val="a3"/>
        <w:ind w:firstLine="560"/>
      </w:pPr>
      <w:r w:rsidRPr="00946C2F">
        <w:rPr>
          <w:rFonts w:hint="eastAsia"/>
        </w:rPr>
        <w:t>（</w:t>
      </w:r>
      <w:r w:rsidRPr="00946C2F">
        <w:t>3</w:t>
      </w:r>
      <w:r w:rsidRPr="00946C2F">
        <w:rPr>
          <w:rFonts w:hint="eastAsia"/>
        </w:rPr>
        <w:t>）进厂消防水由金湖县市政供水管网供应，进厂管径</w:t>
      </w:r>
      <w:r w:rsidRPr="00946C2F">
        <w:rPr>
          <w:rFonts w:hint="eastAsia"/>
        </w:rPr>
        <w:t>DN</w:t>
      </w:r>
      <w:r w:rsidRPr="00946C2F">
        <w:t>100</w:t>
      </w:r>
      <w:r w:rsidRPr="00946C2F">
        <w:rPr>
          <w:rFonts w:hint="eastAsia"/>
        </w:rPr>
        <w:t>，可满足消防水要求。室外消防水量</w:t>
      </w:r>
      <w:r w:rsidR="0029326C" w:rsidRPr="00946C2F">
        <w:rPr>
          <w:rFonts w:hint="eastAsia"/>
        </w:rPr>
        <w:t>设计</w:t>
      </w:r>
      <w:r w:rsidRPr="00946C2F">
        <w:rPr>
          <w:rFonts w:hint="eastAsia"/>
        </w:rPr>
        <w:t>为</w:t>
      </w:r>
      <w:r w:rsidR="0029326C" w:rsidRPr="00946C2F">
        <w:t>20</w:t>
      </w:r>
      <w:r w:rsidRPr="00946C2F">
        <w:rPr>
          <w:rFonts w:hint="eastAsia"/>
        </w:rPr>
        <w:t>L/s</w:t>
      </w:r>
      <w:r w:rsidRPr="00946C2F">
        <w:rPr>
          <w:rFonts w:hint="eastAsia"/>
        </w:rPr>
        <w:t>；室内消防用水量</w:t>
      </w:r>
      <w:r w:rsidR="0029326C" w:rsidRPr="00946C2F">
        <w:rPr>
          <w:rFonts w:hint="eastAsia"/>
        </w:rPr>
        <w:t>设计</w:t>
      </w:r>
      <w:r w:rsidRPr="00946C2F">
        <w:rPr>
          <w:rFonts w:hint="eastAsia"/>
        </w:rPr>
        <w:t>为</w:t>
      </w:r>
      <w:r w:rsidR="0029326C" w:rsidRPr="00946C2F">
        <w:t>3</w:t>
      </w:r>
      <w:r w:rsidRPr="00946C2F">
        <w:rPr>
          <w:rFonts w:hint="eastAsia"/>
        </w:rPr>
        <w:t>0L/s</w:t>
      </w:r>
      <w:r w:rsidRPr="00946C2F">
        <w:rPr>
          <w:rFonts w:hint="eastAsia"/>
        </w:rPr>
        <w:t>。</w:t>
      </w:r>
    </w:p>
    <w:p w:rsidR="00C71050" w:rsidRPr="00946C2F" w:rsidRDefault="00C71050" w:rsidP="00C71050">
      <w:pPr>
        <w:pStyle w:val="a3"/>
        <w:ind w:firstLine="560"/>
      </w:pPr>
      <w:r w:rsidRPr="00946C2F">
        <w:rPr>
          <w:rFonts w:hint="eastAsia"/>
        </w:rPr>
        <w:t>（</w:t>
      </w:r>
      <w:r w:rsidR="0029326C" w:rsidRPr="00946C2F">
        <w:t>4</w:t>
      </w:r>
      <w:r w:rsidRPr="00946C2F">
        <w:rPr>
          <w:rFonts w:hint="eastAsia"/>
        </w:rPr>
        <w:t>）厂区根据应急处理的要求，储备了相应的消防应急物质，如黄沙、消防服装、灭火器、防毒面具等，并在厂区内设置了应急物资储存场所。</w:t>
      </w:r>
    </w:p>
    <w:p w:rsidR="00C71050" w:rsidRPr="00946C2F" w:rsidRDefault="00C71050" w:rsidP="00C71050">
      <w:pPr>
        <w:pStyle w:val="a3"/>
        <w:ind w:firstLine="560"/>
      </w:pPr>
      <w:r w:rsidRPr="00946C2F">
        <w:rPr>
          <w:rFonts w:hint="eastAsia"/>
        </w:rPr>
        <w:t>（</w:t>
      </w:r>
      <w:r w:rsidR="0029326C" w:rsidRPr="00946C2F">
        <w:t>5</w:t>
      </w:r>
      <w:r w:rsidRPr="00946C2F">
        <w:rPr>
          <w:rFonts w:hint="eastAsia"/>
        </w:rPr>
        <w:t>）公司成立了应急救援指挥部，总经理任总指挥，车间成立了应急救援小组，公司卫生所参加现场抢救，各岗位配有洗眼器和冲洗水，厂内各职能部门对化学毒物管理、事故急救，各负其责。</w:t>
      </w:r>
    </w:p>
    <w:p w:rsidR="00C71050" w:rsidRPr="00946C2F" w:rsidRDefault="00C71050" w:rsidP="00C71050">
      <w:pPr>
        <w:pStyle w:val="31"/>
      </w:pPr>
      <w:r w:rsidRPr="00946C2F">
        <w:rPr>
          <w:rFonts w:hint="eastAsia"/>
        </w:rPr>
        <w:t>8.1.3</w:t>
      </w:r>
      <w:r w:rsidRPr="00946C2F">
        <w:rPr>
          <w:rFonts w:hint="eastAsia"/>
        </w:rPr>
        <w:t>现有项目应急预案实施情况</w:t>
      </w:r>
    </w:p>
    <w:p w:rsidR="00737F9B" w:rsidRPr="00946C2F" w:rsidRDefault="007834FD" w:rsidP="007834FD">
      <w:pPr>
        <w:pStyle w:val="a3"/>
        <w:ind w:firstLine="560"/>
      </w:pPr>
      <w:r w:rsidRPr="00946C2F">
        <w:t>为最大程度的预防和减少环境污染事故造成的人身伤害和财产损失及社会负面影响，</w:t>
      </w:r>
      <w:r w:rsidRPr="00946C2F">
        <w:t>2015</w:t>
      </w:r>
      <w:r w:rsidRPr="00946C2F">
        <w:t>年公司编制了《</w:t>
      </w:r>
      <w:r w:rsidRPr="00946C2F">
        <w:rPr>
          <w:rFonts w:hint="eastAsia"/>
        </w:rPr>
        <w:t>江苏</w:t>
      </w:r>
      <w:r w:rsidRPr="00946C2F">
        <w:t>爱特福</w:t>
      </w:r>
      <w:r w:rsidRPr="00946C2F">
        <w:rPr>
          <w:rFonts w:hint="eastAsia"/>
        </w:rPr>
        <w:t>84</w:t>
      </w:r>
      <w:r w:rsidRPr="00946C2F">
        <w:rPr>
          <w:rFonts w:hint="eastAsia"/>
        </w:rPr>
        <w:t>股份</w:t>
      </w:r>
      <w:r w:rsidRPr="00946C2F">
        <w:t>有限公司突发环境事件应急预案》，并已备案（备案编号：</w:t>
      </w:r>
      <w:r w:rsidRPr="00946C2F">
        <w:rPr>
          <w:rFonts w:hint="eastAsia"/>
        </w:rPr>
        <w:t>320831</w:t>
      </w:r>
      <w:r w:rsidRPr="00946C2F">
        <w:t>-2015-02</w:t>
      </w:r>
      <w:r w:rsidR="00737F9B" w:rsidRPr="00946C2F">
        <w:t>）</w:t>
      </w:r>
      <w:r w:rsidR="00737F9B" w:rsidRPr="00946C2F">
        <w:rPr>
          <w:rFonts w:hint="eastAsia"/>
        </w:rPr>
        <w:t>。</w:t>
      </w:r>
    </w:p>
    <w:p w:rsidR="007834FD" w:rsidRPr="00946C2F" w:rsidRDefault="007834FD" w:rsidP="007834FD">
      <w:pPr>
        <w:pStyle w:val="a3"/>
        <w:ind w:firstLine="560"/>
      </w:pPr>
      <w:r w:rsidRPr="00946C2F">
        <w:t>公司明确了应急管理组织机构及其职责、在突发事故下全厂各部门的职责、发生的突发性环境污染事故处置或事件的控制与救援工作，并由安全环保部门组织有关人员对应急预案定期进行演习，验证预案的可行性，同时不断完善修订。公司处理紧急事故的组织结构图如下：</w:t>
      </w:r>
    </w:p>
    <w:p w:rsidR="007834FD" w:rsidRPr="00946C2F" w:rsidRDefault="007834FD" w:rsidP="007834FD">
      <w:pPr>
        <w:adjustRightInd w:val="0"/>
        <w:snapToGrid w:val="0"/>
        <w:jc w:val="center"/>
        <w:rPr>
          <w:rFonts w:eastAsia="仿宋_GB2312"/>
          <w:b/>
          <w:sz w:val="24"/>
        </w:rPr>
      </w:pPr>
      <w:r w:rsidRPr="00946C2F">
        <w:object w:dxaOrig="2160" w:dyaOrig="765">
          <v:shape id="_x0000_i1025" type="#_x0000_t75" style="width:244.5pt;height:187.5pt" o:ole="">
            <v:imagedata r:id="rId162" o:title="" croptop="23248f" cropbottom="24207f" cropleft="29291f" cropright="25993f"/>
          </v:shape>
          <o:OLEObject Type="Embed" ProgID="AutoCAD.Drawing.20" ShapeID="_x0000_i1025" DrawAspect="Content" ObjectID="_1543217662" r:id="rId163"/>
        </w:object>
      </w:r>
    </w:p>
    <w:p w:rsidR="007834FD" w:rsidRPr="00946C2F" w:rsidRDefault="007834FD" w:rsidP="007834FD">
      <w:pPr>
        <w:adjustRightInd w:val="0"/>
        <w:snapToGrid w:val="0"/>
        <w:spacing w:line="500" w:lineRule="exact"/>
        <w:jc w:val="center"/>
        <w:rPr>
          <w:rFonts w:eastAsia="仿宋_GB2312"/>
          <w:b/>
          <w:sz w:val="24"/>
        </w:rPr>
      </w:pPr>
      <w:r w:rsidRPr="00946C2F">
        <w:rPr>
          <w:rFonts w:eastAsia="仿宋_GB2312"/>
          <w:b/>
          <w:sz w:val="24"/>
        </w:rPr>
        <w:t>图</w:t>
      </w:r>
      <w:r w:rsidR="00C71050" w:rsidRPr="00946C2F">
        <w:rPr>
          <w:rFonts w:eastAsia="仿宋_GB2312"/>
          <w:b/>
          <w:sz w:val="24"/>
        </w:rPr>
        <w:t>8.1.3</w:t>
      </w:r>
      <w:r w:rsidRPr="00946C2F">
        <w:rPr>
          <w:rFonts w:eastAsia="仿宋_GB2312"/>
          <w:b/>
          <w:sz w:val="24"/>
        </w:rPr>
        <w:t xml:space="preserve">-1  </w:t>
      </w:r>
      <w:r w:rsidRPr="00946C2F">
        <w:rPr>
          <w:rFonts w:eastAsia="仿宋_GB2312"/>
          <w:b/>
          <w:sz w:val="24"/>
        </w:rPr>
        <w:t>公司处理紧急事故的组织结构图</w:t>
      </w:r>
    </w:p>
    <w:p w:rsidR="007834FD" w:rsidRPr="00946C2F" w:rsidRDefault="007834FD" w:rsidP="007834FD">
      <w:pPr>
        <w:pStyle w:val="a3"/>
        <w:ind w:firstLine="560"/>
      </w:pPr>
      <w:r w:rsidRPr="00946C2F">
        <w:t>公司在危险目标周围设置了消防栓、灭火器、防毒面具、空气呼吸器、防护手套等应急救援器材，生产厂区应急物资详见表</w:t>
      </w:r>
      <w:r w:rsidR="00C71050" w:rsidRPr="00946C2F">
        <w:t>8.1.3</w:t>
      </w:r>
      <w:r w:rsidRPr="00946C2F">
        <w:t>-</w:t>
      </w:r>
      <w:r w:rsidR="00C71050" w:rsidRPr="00946C2F">
        <w:t>1</w:t>
      </w:r>
      <w:r w:rsidRPr="00946C2F">
        <w:t>~</w:t>
      </w:r>
      <w:r w:rsidR="00C71050" w:rsidRPr="00946C2F">
        <w:rPr>
          <w:rFonts w:hint="eastAsia"/>
        </w:rPr>
        <w:t>8.1.3-</w:t>
      </w:r>
      <w:r w:rsidR="00C71050" w:rsidRPr="00946C2F">
        <w:t>2</w:t>
      </w:r>
      <w:r w:rsidRPr="00946C2F">
        <w:t>。</w:t>
      </w:r>
    </w:p>
    <w:p w:rsidR="007834FD" w:rsidRPr="00946C2F" w:rsidRDefault="007834FD" w:rsidP="00C71050">
      <w:pPr>
        <w:pStyle w:val="aa"/>
        <w:spacing w:before="48" w:after="48"/>
      </w:pPr>
      <w:r w:rsidRPr="00946C2F">
        <w:t>表</w:t>
      </w:r>
      <w:r w:rsidR="00C71050" w:rsidRPr="00946C2F">
        <w:t>8.1.3</w:t>
      </w:r>
      <w:r w:rsidR="00C71050" w:rsidRPr="00946C2F">
        <w:rPr>
          <w:rFonts w:hint="eastAsia"/>
        </w:rPr>
        <w:t>-</w:t>
      </w:r>
      <w:r w:rsidR="00C71050" w:rsidRPr="00946C2F">
        <w:t>1</w:t>
      </w:r>
      <w:r w:rsidRPr="00946C2F">
        <w:t xml:space="preserve">  </w:t>
      </w:r>
      <w:r w:rsidRPr="00946C2F">
        <w:t>应急救援器材一览表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815"/>
        <w:gridCol w:w="845"/>
        <w:gridCol w:w="1547"/>
        <w:gridCol w:w="1409"/>
        <w:gridCol w:w="1861"/>
        <w:gridCol w:w="2708"/>
      </w:tblGrid>
      <w:tr w:rsidR="00946C2F" w:rsidRPr="00946C2F" w:rsidTr="00C71050">
        <w:trPr>
          <w:trHeight w:val="284"/>
          <w:tblHeader/>
          <w:jc w:val="center"/>
        </w:trPr>
        <w:tc>
          <w:tcPr>
            <w:tcW w:w="444" w:type="pct"/>
            <w:vAlign w:val="center"/>
          </w:tcPr>
          <w:p w:rsidR="007834FD" w:rsidRPr="00946C2F" w:rsidRDefault="007834FD" w:rsidP="00C71050">
            <w:pPr>
              <w:widowControl/>
              <w:snapToGrid w:val="0"/>
              <w:jc w:val="center"/>
              <w:rPr>
                <w:rFonts w:eastAsia="仿宋_GB2312"/>
                <w:b/>
                <w:szCs w:val="22"/>
              </w:rPr>
            </w:pPr>
            <w:r w:rsidRPr="00946C2F">
              <w:rPr>
                <w:rFonts w:eastAsia="仿宋_GB2312" w:hint="eastAsia"/>
                <w:b/>
                <w:szCs w:val="22"/>
              </w:rPr>
              <w:t>类型</w:t>
            </w:r>
          </w:p>
        </w:tc>
        <w:tc>
          <w:tcPr>
            <w:tcW w:w="460" w:type="pct"/>
            <w:vAlign w:val="center"/>
          </w:tcPr>
          <w:p w:rsidR="007834FD" w:rsidRPr="00946C2F" w:rsidRDefault="007834FD" w:rsidP="00C71050">
            <w:pPr>
              <w:widowControl/>
              <w:snapToGrid w:val="0"/>
              <w:jc w:val="center"/>
              <w:rPr>
                <w:rFonts w:eastAsia="仿宋_GB2312"/>
                <w:b/>
                <w:szCs w:val="22"/>
              </w:rPr>
            </w:pPr>
            <w:r w:rsidRPr="00946C2F">
              <w:rPr>
                <w:rFonts w:eastAsia="仿宋_GB2312" w:hint="eastAsia"/>
                <w:b/>
                <w:szCs w:val="22"/>
              </w:rPr>
              <w:t>种类</w:t>
            </w:r>
          </w:p>
        </w:tc>
        <w:tc>
          <w:tcPr>
            <w:tcW w:w="842" w:type="pct"/>
            <w:vAlign w:val="center"/>
          </w:tcPr>
          <w:p w:rsidR="007834FD" w:rsidRPr="00946C2F" w:rsidRDefault="007834FD" w:rsidP="00C71050">
            <w:pPr>
              <w:widowControl/>
              <w:snapToGrid w:val="0"/>
              <w:jc w:val="center"/>
              <w:rPr>
                <w:rFonts w:eastAsia="仿宋_GB2312"/>
                <w:b/>
                <w:szCs w:val="22"/>
              </w:rPr>
            </w:pPr>
            <w:r w:rsidRPr="00946C2F">
              <w:rPr>
                <w:rFonts w:eastAsia="仿宋_GB2312" w:hint="eastAsia"/>
                <w:b/>
                <w:szCs w:val="22"/>
              </w:rPr>
              <w:t>名称</w:t>
            </w:r>
          </w:p>
        </w:tc>
        <w:tc>
          <w:tcPr>
            <w:tcW w:w="767" w:type="pct"/>
            <w:vAlign w:val="center"/>
          </w:tcPr>
          <w:p w:rsidR="007834FD" w:rsidRPr="00946C2F" w:rsidRDefault="007834FD" w:rsidP="00C71050">
            <w:pPr>
              <w:widowControl/>
              <w:snapToGrid w:val="0"/>
              <w:jc w:val="center"/>
              <w:rPr>
                <w:rFonts w:eastAsia="仿宋_GB2312"/>
                <w:b/>
                <w:szCs w:val="22"/>
              </w:rPr>
            </w:pPr>
            <w:r w:rsidRPr="00946C2F">
              <w:rPr>
                <w:rFonts w:eastAsia="仿宋_GB2312" w:hint="eastAsia"/>
                <w:b/>
                <w:szCs w:val="22"/>
              </w:rPr>
              <w:t>规格</w:t>
            </w:r>
            <w:r w:rsidRPr="00946C2F">
              <w:rPr>
                <w:rFonts w:eastAsia="仿宋_GB2312"/>
                <w:b/>
                <w:szCs w:val="22"/>
              </w:rPr>
              <w:t>型号</w:t>
            </w:r>
          </w:p>
        </w:tc>
        <w:tc>
          <w:tcPr>
            <w:tcW w:w="1013" w:type="pct"/>
            <w:vAlign w:val="center"/>
          </w:tcPr>
          <w:p w:rsidR="007834FD" w:rsidRPr="00946C2F" w:rsidRDefault="007834FD" w:rsidP="00C71050">
            <w:pPr>
              <w:widowControl/>
              <w:snapToGrid w:val="0"/>
              <w:jc w:val="center"/>
              <w:rPr>
                <w:rFonts w:eastAsia="仿宋_GB2312"/>
                <w:b/>
                <w:szCs w:val="22"/>
              </w:rPr>
            </w:pPr>
            <w:r w:rsidRPr="00946C2F">
              <w:rPr>
                <w:rFonts w:eastAsia="仿宋_GB2312" w:hint="eastAsia"/>
                <w:b/>
                <w:szCs w:val="22"/>
              </w:rPr>
              <w:t>数量</w:t>
            </w:r>
          </w:p>
        </w:tc>
        <w:tc>
          <w:tcPr>
            <w:tcW w:w="1474" w:type="pct"/>
            <w:vAlign w:val="center"/>
          </w:tcPr>
          <w:p w:rsidR="007834FD" w:rsidRPr="00946C2F" w:rsidRDefault="007834FD" w:rsidP="00C71050">
            <w:pPr>
              <w:widowControl/>
              <w:snapToGrid w:val="0"/>
              <w:jc w:val="center"/>
              <w:rPr>
                <w:rFonts w:eastAsia="仿宋_GB2312"/>
                <w:b/>
                <w:szCs w:val="22"/>
              </w:rPr>
            </w:pPr>
            <w:r w:rsidRPr="00946C2F">
              <w:rPr>
                <w:rFonts w:eastAsia="仿宋_GB2312" w:hint="eastAsia"/>
                <w:b/>
                <w:szCs w:val="22"/>
              </w:rPr>
              <w:t>物资</w:t>
            </w:r>
            <w:r w:rsidRPr="00946C2F">
              <w:rPr>
                <w:rFonts w:eastAsia="仿宋_GB2312"/>
                <w:b/>
                <w:szCs w:val="22"/>
              </w:rPr>
              <w:t>所在位置</w:t>
            </w:r>
          </w:p>
        </w:tc>
      </w:tr>
      <w:tr w:rsidR="00946C2F" w:rsidRPr="00946C2F" w:rsidTr="00C71050">
        <w:trPr>
          <w:jc w:val="center"/>
        </w:trPr>
        <w:tc>
          <w:tcPr>
            <w:tcW w:w="444" w:type="pct"/>
            <w:vMerge w:val="restar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应急物资</w:t>
            </w:r>
          </w:p>
        </w:tc>
        <w:tc>
          <w:tcPr>
            <w:tcW w:w="460" w:type="pct"/>
            <w:vMerge w:val="restar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传输</w:t>
            </w:r>
            <w:r w:rsidRPr="00946C2F">
              <w:rPr>
                <w:rFonts w:eastAsia="仿宋_GB2312"/>
                <w:szCs w:val="22"/>
              </w:rPr>
              <w:t>吸附</w:t>
            </w:r>
          </w:p>
        </w:tc>
        <w:tc>
          <w:tcPr>
            <w:tcW w:w="842"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消防沙</w:t>
            </w:r>
          </w:p>
        </w:tc>
        <w:tc>
          <w:tcPr>
            <w:tcW w:w="767"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w:t>
            </w:r>
          </w:p>
        </w:tc>
        <w:tc>
          <w:tcPr>
            <w:tcW w:w="1013"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w:t>
            </w:r>
          </w:p>
        </w:tc>
        <w:tc>
          <w:tcPr>
            <w:tcW w:w="1474" w:type="pct"/>
            <w:vMerge w:val="restar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仓库</w:t>
            </w:r>
            <w:r w:rsidRPr="00946C2F">
              <w:rPr>
                <w:rFonts w:eastAsia="仿宋_GB2312"/>
                <w:szCs w:val="22"/>
              </w:rPr>
              <w:t>和车间</w:t>
            </w:r>
          </w:p>
        </w:tc>
      </w:tr>
      <w:tr w:rsidR="00946C2F" w:rsidRPr="00946C2F" w:rsidTr="00C71050">
        <w:trPr>
          <w:jc w:val="center"/>
        </w:trPr>
        <w:tc>
          <w:tcPr>
            <w:tcW w:w="444" w:type="pct"/>
            <w:vMerge/>
            <w:vAlign w:val="center"/>
          </w:tcPr>
          <w:p w:rsidR="007834FD" w:rsidRPr="00946C2F" w:rsidRDefault="007834FD" w:rsidP="00C71050">
            <w:pPr>
              <w:widowControl/>
              <w:snapToGrid w:val="0"/>
              <w:jc w:val="center"/>
              <w:rPr>
                <w:rFonts w:eastAsia="仿宋_GB2312"/>
                <w:szCs w:val="22"/>
              </w:rPr>
            </w:pPr>
          </w:p>
        </w:tc>
        <w:tc>
          <w:tcPr>
            <w:tcW w:w="460" w:type="pct"/>
            <w:vMerge/>
            <w:vAlign w:val="center"/>
          </w:tcPr>
          <w:p w:rsidR="007834FD" w:rsidRPr="00946C2F" w:rsidRDefault="007834FD" w:rsidP="00C71050">
            <w:pPr>
              <w:widowControl/>
              <w:snapToGrid w:val="0"/>
              <w:jc w:val="center"/>
              <w:rPr>
                <w:rFonts w:eastAsia="仿宋_GB2312"/>
                <w:szCs w:val="22"/>
              </w:rPr>
            </w:pPr>
          </w:p>
        </w:tc>
        <w:tc>
          <w:tcPr>
            <w:tcW w:w="842"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应急</w:t>
            </w:r>
            <w:r w:rsidRPr="00946C2F">
              <w:rPr>
                <w:rFonts w:eastAsia="仿宋_GB2312"/>
                <w:szCs w:val="22"/>
              </w:rPr>
              <w:t>罐</w:t>
            </w:r>
            <w:r w:rsidRPr="00946C2F">
              <w:rPr>
                <w:rFonts w:eastAsia="仿宋_GB2312" w:hint="eastAsia"/>
                <w:szCs w:val="22"/>
              </w:rPr>
              <w:t>/</w:t>
            </w:r>
            <w:r w:rsidRPr="00946C2F">
              <w:rPr>
                <w:rFonts w:eastAsia="仿宋_GB2312" w:hint="eastAsia"/>
                <w:szCs w:val="22"/>
              </w:rPr>
              <w:t>桶</w:t>
            </w:r>
          </w:p>
        </w:tc>
        <w:tc>
          <w:tcPr>
            <w:tcW w:w="767"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w:t>
            </w:r>
          </w:p>
        </w:tc>
        <w:tc>
          <w:tcPr>
            <w:tcW w:w="1013"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2</w:t>
            </w:r>
            <w:r w:rsidRPr="00946C2F">
              <w:rPr>
                <w:rFonts w:eastAsia="仿宋_GB2312" w:hint="eastAsia"/>
                <w:szCs w:val="22"/>
              </w:rPr>
              <w:t>个</w:t>
            </w:r>
            <w:r w:rsidRPr="00946C2F">
              <w:rPr>
                <w:rFonts w:eastAsia="仿宋_GB2312" w:hint="eastAsia"/>
                <w:szCs w:val="22"/>
              </w:rPr>
              <w:t>/10</w:t>
            </w:r>
          </w:p>
        </w:tc>
        <w:tc>
          <w:tcPr>
            <w:tcW w:w="1474" w:type="pct"/>
            <w:vMerge/>
            <w:vAlign w:val="center"/>
          </w:tcPr>
          <w:p w:rsidR="007834FD" w:rsidRPr="00946C2F" w:rsidRDefault="007834FD" w:rsidP="00C71050">
            <w:pPr>
              <w:widowControl/>
              <w:snapToGrid w:val="0"/>
              <w:jc w:val="center"/>
              <w:rPr>
                <w:rFonts w:eastAsia="仿宋_GB2312"/>
                <w:szCs w:val="22"/>
              </w:rPr>
            </w:pPr>
          </w:p>
        </w:tc>
      </w:tr>
      <w:tr w:rsidR="00946C2F" w:rsidRPr="00946C2F" w:rsidTr="00C71050">
        <w:trPr>
          <w:jc w:val="center"/>
        </w:trPr>
        <w:tc>
          <w:tcPr>
            <w:tcW w:w="444" w:type="pct"/>
            <w:vMerge/>
            <w:vAlign w:val="center"/>
          </w:tcPr>
          <w:p w:rsidR="007834FD" w:rsidRPr="00946C2F" w:rsidRDefault="007834FD" w:rsidP="00C71050">
            <w:pPr>
              <w:widowControl/>
              <w:snapToGrid w:val="0"/>
              <w:jc w:val="center"/>
              <w:rPr>
                <w:rFonts w:eastAsia="仿宋_GB2312"/>
                <w:szCs w:val="22"/>
              </w:rPr>
            </w:pPr>
          </w:p>
        </w:tc>
        <w:tc>
          <w:tcPr>
            <w:tcW w:w="460"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洗</w:t>
            </w:r>
            <w:r w:rsidRPr="00946C2F">
              <w:rPr>
                <w:rFonts w:eastAsia="仿宋_GB2312"/>
                <w:szCs w:val="22"/>
              </w:rPr>
              <w:t>消</w:t>
            </w:r>
          </w:p>
        </w:tc>
        <w:tc>
          <w:tcPr>
            <w:tcW w:w="842"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洗眼器</w:t>
            </w:r>
          </w:p>
        </w:tc>
        <w:tc>
          <w:tcPr>
            <w:tcW w:w="767"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w:t>
            </w:r>
          </w:p>
        </w:tc>
        <w:tc>
          <w:tcPr>
            <w:tcW w:w="1013"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2</w:t>
            </w:r>
            <w:r w:rsidRPr="00946C2F">
              <w:rPr>
                <w:rFonts w:eastAsia="仿宋_GB2312" w:hint="eastAsia"/>
                <w:szCs w:val="22"/>
              </w:rPr>
              <w:t>个</w:t>
            </w:r>
          </w:p>
        </w:tc>
        <w:tc>
          <w:tcPr>
            <w:tcW w:w="1474"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洁厕灵</w:t>
            </w:r>
            <w:r w:rsidRPr="00946C2F">
              <w:rPr>
                <w:rFonts w:eastAsia="仿宋_GB2312"/>
                <w:szCs w:val="22"/>
              </w:rPr>
              <w:t>车间、</w:t>
            </w:r>
            <w:r w:rsidRPr="00946C2F">
              <w:rPr>
                <w:rFonts w:eastAsia="仿宋_GB2312" w:hint="eastAsia"/>
                <w:szCs w:val="22"/>
              </w:rPr>
              <w:t>84</w:t>
            </w:r>
            <w:r w:rsidRPr="00946C2F">
              <w:rPr>
                <w:rFonts w:eastAsia="仿宋_GB2312" w:hint="eastAsia"/>
                <w:szCs w:val="22"/>
              </w:rPr>
              <w:t>生产</w:t>
            </w:r>
            <w:r w:rsidRPr="00946C2F">
              <w:rPr>
                <w:rFonts w:eastAsia="仿宋_GB2312"/>
                <w:szCs w:val="22"/>
              </w:rPr>
              <w:t>组</w:t>
            </w:r>
          </w:p>
        </w:tc>
      </w:tr>
      <w:tr w:rsidR="00946C2F" w:rsidRPr="00946C2F" w:rsidTr="00C71050">
        <w:trPr>
          <w:jc w:val="center"/>
        </w:trPr>
        <w:tc>
          <w:tcPr>
            <w:tcW w:w="444" w:type="pct"/>
            <w:vMerge/>
            <w:vAlign w:val="center"/>
          </w:tcPr>
          <w:p w:rsidR="007834FD" w:rsidRPr="00946C2F" w:rsidRDefault="007834FD" w:rsidP="00C71050">
            <w:pPr>
              <w:widowControl/>
              <w:snapToGrid w:val="0"/>
              <w:jc w:val="center"/>
              <w:rPr>
                <w:rFonts w:eastAsia="仿宋_GB2312"/>
                <w:szCs w:val="22"/>
              </w:rPr>
            </w:pPr>
          </w:p>
        </w:tc>
        <w:tc>
          <w:tcPr>
            <w:tcW w:w="460" w:type="pct"/>
            <w:vMerge w:val="restar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灭火</w:t>
            </w:r>
          </w:p>
        </w:tc>
        <w:tc>
          <w:tcPr>
            <w:tcW w:w="842"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灭火器</w:t>
            </w:r>
          </w:p>
        </w:tc>
        <w:tc>
          <w:tcPr>
            <w:tcW w:w="767"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MF</w:t>
            </w:r>
            <w:r w:rsidRPr="00946C2F">
              <w:rPr>
                <w:rFonts w:eastAsia="仿宋_GB2312"/>
                <w:szCs w:val="22"/>
              </w:rPr>
              <w:t>2/ABC4</w:t>
            </w:r>
          </w:p>
        </w:tc>
        <w:tc>
          <w:tcPr>
            <w:tcW w:w="1013"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68</w:t>
            </w:r>
            <w:r w:rsidRPr="00946C2F">
              <w:rPr>
                <w:rFonts w:eastAsia="仿宋_GB2312" w:hint="eastAsia"/>
                <w:szCs w:val="22"/>
              </w:rPr>
              <w:t>个</w:t>
            </w:r>
          </w:p>
        </w:tc>
        <w:tc>
          <w:tcPr>
            <w:tcW w:w="1474" w:type="pct"/>
            <w:vMerge w:val="restar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全厂区</w:t>
            </w:r>
          </w:p>
        </w:tc>
      </w:tr>
      <w:tr w:rsidR="00946C2F" w:rsidRPr="00946C2F" w:rsidTr="00C71050">
        <w:trPr>
          <w:jc w:val="center"/>
        </w:trPr>
        <w:tc>
          <w:tcPr>
            <w:tcW w:w="444" w:type="pct"/>
            <w:vMerge/>
            <w:vAlign w:val="center"/>
          </w:tcPr>
          <w:p w:rsidR="007834FD" w:rsidRPr="00946C2F" w:rsidRDefault="007834FD" w:rsidP="00C71050">
            <w:pPr>
              <w:widowControl/>
              <w:snapToGrid w:val="0"/>
              <w:jc w:val="center"/>
              <w:rPr>
                <w:rFonts w:eastAsia="仿宋_GB2312"/>
                <w:szCs w:val="22"/>
              </w:rPr>
            </w:pPr>
          </w:p>
        </w:tc>
        <w:tc>
          <w:tcPr>
            <w:tcW w:w="460" w:type="pct"/>
            <w:vMerge/>
            <w:vAlign w:val="center"/>
          </w:tcPr>
          <w:p w:rsidR="007834FD" w:rsidRPr="00946C2F" w:rsidRDefault="007834FD" w:rsidP="00C71050">
            <w:pPr>
              <w:widowControl/>
              <w:snapToGrid w:val="0"/>
              <w:jc w:val="center"/>
              <w:rPr>
                <w:rFonts w:eastAsia="仿宋_GB2312"/>
                <w:szCs w:val="22"/>
              </w:rPr>
            </w:pPr>
          </w:p>
        </w:tc>
        <w:tc>
          <w:tcPr>
            <w:tcW w:w="842"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室内</w:t>
            </w:r>
            <w:r w:rsidRPr="00946C2F">
              <w:rPr>
                <w:rFonts w:eastAsia="仿宋_GB2312"/>
                <w:szCs w:val="22"/>
              </w:rPr>
              <w:t>消火栓</w:t>
            </w:r>
          </w:p>
        </w:tc>
        <w:tc>
          <w:tcPr>
            <w:tcW w:w="767"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w:t>
            </w:r>
          </w:p>
        </w:tc>
        <w:tc>
          <w:tcPr>
            <w:tcW w:w="1013"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w:t>
            </w:r>
          </w:p>
        </w:tc>
        <w:tc>
          <w:tcPr>
            <w:tcW w:w="1474" w:type="pct"/>
            <w:vMerge/>
            <w:vAlign w:val="center"/>
          </w:tcPr>
          <w:p w:rsidR="007834FD" w:rsidRPr="00946C2F" w:rsidRDefault="007834FD" w:rsidP="00C71050">
            <w:pPr>
              <w:widowControl/>
              <w:snapToGrid w:val="0"/>
              <w:jc w:val="center"/>
              <w:rPr>
                <w:rFonts w:eastAsia="仿宋_GB2312"/>
                <w:szCs w:val="22"/>
              </w:rPr>
            </w:pPr>
          </w:p>
        </w:tc>
      </w:tr>
      <w:tr w:rsidR="00946C2F" w:rsidRPr="00946C2F" w:rsidTr="00C71050">
        <w:trPr>
          <w:jc w:val="center"/>
        </w:trPr>
        <w:tc>
          <w:tcPr>
            <w:tcW w:w="444" w:type="pct"/>
            <w:vMerge/>
            <w:vAlign w:val="center"/>
          </w:tcPr>
          <w:p w:rsidR="007834FD" w:rsidRPr="00946C2F" w:rsidRDefault="007834FD" w:rsidP="00C71050">
            <w:pPr>
              <w:widowControl/>
              <w:snapToGrid w:val="0"/>
              <w:jc w:val="center"/>
              <w:rPr>
                <w:rFonts w:eastAsia="仿宋_GB2312"/>
                <w:szCs w:val="22"/>
              </w:rPr>
            </w:pPr>
          </w:p>
        </w:tc>
        <w:tc>
          <w:tcPr>
            <w:tcW w:w="460" w:type="pct"/>
            <w:vMerge/>
            <w:vAlign w:val="center"/>
          </w:tcPr>
          <w:p w:rsidR="007834FD" w:rsidRPr="00946C2F" w:rsidRDefault="007834FD" w:rsidP="00C71050">
            <w:pPr>
              <w:widowControl/>
              <w:snapToGrid w:val="0"/>
              <w:jc w:val="center"/>
              <w:rPr>
                <w:rFonts w:eastAsia="仿宋_GB2312"/>
                <w:szCs w:val="22"/>
              </w:rPr>
            </w:pPr>
          </w:p>
        </w:tc>
        <w:tc>
          <w:tcPr>
            <w:tcW w:w="842"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室外</w:t>
            </w:r>
            <w:r w:rsidRPr="00946C2F">
              <w:rPr>
                <w:rFonts w:eastAsia="仿宋_GB2312"/>
                <w:szCs w:val="22"/>
              </w:rPr>
              <w:t>消火栓</w:t>
            </w:r>
          </w:p>
        </w:tc>
        <w:tc>
          <w:tcPr>
            <w:tcW w:w="767"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SS100</w:t>
            </w:r>
            <w:r w:rsidRPr="00946C2F">
              <w:rPr>
                <w:rFonts w:eastAsia="仿宋_GB2312"/>
                <w:szCs w:val="22"/>
              </w:rPr>
              <w:t>/65-1.6</w:t>
            </w:r>
          </w:p>
        </w:tc>
        <w:tc>
          <w:tcPr>
            <w:tcW w:w="1013"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11</w:t>
            </w:r>
            <w:r w:rsidRPr="00946C2F">
              <w:rPr>
                <w:rFonts w:eastAsia="仿宋_GB2312" w:hint="eastAsia"/>
                <w:szCs w:val="22"/>
              </w:rPr>
              <w:t>个</w:t>
            </w:r>
          </w:p>
        </w:tc>
        <w:tc>
          <w:tcPr>
            <w:tcW w:w="1474" w:type="pct"/>
            <w:vMerge/>
            <w:vAlign w:val="center"/>
          </w:tcPr>
          <w:p w:rsidR="007834FD" w:rsidRPr="00946C2F" w:rsidRDefault="007834FD" w:rsidP="00C71050">
            <w:pPr>
              <w:widowControl/>
              <w:snapToGrid w:val="0"/>
              <w:jc w:val="center"/>
              <w:rPr>
                <w:rFonts w:eastAsia="仿宋_GB2312"/>
                <w:szCs w:val="22"/>
              </w:rPr>
            </w:pPr>
          </w:p>
        </w:tc>
      </w:tr>
      <w:tr w:rsidR="00946C2F" w:rsidRPr="00946C2F" w:rsidTr="00C71050">
        <w:trPr>
          <w:jc w:val="center"/>
        </w:trPr>
        <w:tc>
          <w:tcPr>
            <w:tcW w:w="444" w:type="pct"/>
            <w:vMerge/>
            <w:vAlign w:val="center"/>
          </w:tcPr>
          <w:p w:rsidR="007834FD" w:rsidRPr="00946C2F" w:rsidRDefault="007834FD" w:rsidP="00C71050">
            <w:pPr>
              <w:widowControl/>
              <w:snapToGrid w:val="0"/>
              <w:jc w:val="center"/>
              <w:rPr>
                <w:rFonts w:eastAsia="仿宋_GB2312"/>
                <w:szCs w:val="22"/>
              </w:rPr>
            </w:pPr>
          </w:p>
        </w:tc>
        <w:tc>
          <w:tcPr>
            <w:tcW w:w="460" w:type="pct"/>
            <w:vMerge w:val="restar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救生</w:t>
            </w:r>
          </w:p>
        </w:tc>
        <w:tc>
          <w:tcPr>
            <w:tcW w:w="842"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急救</w:t>
            </w:r>
            <w:r w:rsidRPr="00946C2F">
              <w:rPr>
                <w:rFonts w:eastAsia="仿宋_GB2312"/>
                <w:szCs w:val="22"/>
              </w:rPr>
              <w:t>箱</w:t>
            </w:r>
          </w:p>
        </w:tc>
        <w:tc>
          <w:tcPr>
            <w:tcW w:w="767"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w:t>
            </w:r>
          </w:p>
        </w:tc>
        <w:tc>
          <w:tcPr>
            <w:tcW w:w="1013"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3</w:t>
            </w:r>
            <w:r w:rsidRPr="00946C2F">
              <w:rPr>
                <w:rFonts w:eastAsia="仿宋_GB2312" w:hint="eastAsia"/>
                <w:szCs w:val="22"/>
              </w:rPr>
              <w:t>个</w:t>
            </w:r>
          </w:p>
        </w:tc>
        <w:tc>
          <w:tcPr>
            <w:tcW w:w="1474"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各车间</w:t>
            </w:r>
          </w:p>
        </w:tc>
      </w:tr>
      <w:tr w:rsidR="00946C2F" w:rsidRPr="00946C2F" w:rsidTr="00C71050">
        <w:trPr>
          <w:jc w:val="center"/>
        </w:trPr>
        <w:tc>
          <w:tcPr>
            <w:tcW w:w="444" w:type="pct"/>
            <w:vMerge/>
            <w:vAlign w:val="center"/>
          </w:tcPr>
          <w:p w:rsidR="007834FD" w:rsidRPr="00946C2F" w:rsidRDefault="007834FD" w:rsidP="00C71050">
            <w:pPr>
              <w:widowControl/>
              <w:snapToGrid w:val="0"/>
              <w:jc w:val="center"/>
              <w:rPr>
                <w:rFonts w:eastAsia="仿宋_GB2312"/>
                <w:szCs w:val="22"/>
              </w:rPr>
            </w:pPr>
          </w:p>
        </w:tc>
        <w:tc>
          <w:tcPr>
            <w:tcW w:w="460" w:type="pct"/>
            <w:vMerge/>
            <w:vAlign w:val="center"/>
          </w:tcPr>
          <w:p w:rsidR="007834FD" w:rsidRPr="00946C2F" w:rsidRDefault="007834FD" w:rsidP="00C71050">
            <w:pPr>
              <w:widowControl/>
              <w:snapToGrid w:val="0"/>
              <w:jc w:val="center"/>
              <w:rPr>
                <w:rFonts w:eastAsia="仿宋_GB2312"/>
                <w:szCs w:val="22"/>
              </w:rPr>
            </w:pPr>
          </w:p>
        </w:tc>
        <w:tc>
          <w:tcPr>
            <w:tcW w:w="842"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担架</w:t>
            </w:r>
          </w:p>
        </w:tc>
        <w:tc>
          <w:tcPr>
            <w:tcW w:w="767"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w:t>
            </w:r>
          </w:p>
        </w:tc>
        <w:tc>
          <w:tcPr>
            <w:tcW w:w="1013"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1</w:t>
            </w:r>
            <w:r w:rsidRPr="00946C2F">
              <w:rPr>
                <w:rFonts w:eastAsia="仿宋_GB2312" w:hint="eastAsia"/>
                <w:szCs w:val="22"/>
              </w:rPr>
              <w:t>付</w:t>
            </w:r>
          </w:p>
        </w:tc>
        <w:tc>
          <w:tcPr>
            <w:tcW w:w="1474" w:type="pct"/>
            <w:vMerge w:val="restar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劳保库</w:t>
            </w:r>
          </w:p>
        </w:tc>
      </w:tr>
      <w:tr w:rsidR="00946C2F" w:rsidRPr="00946C2F" w:rsidTr="00C71050">
        <w:trPr>
          <w:jc w:val="center"/>
        </w:trPr>
        <w:tc>
          <w:tcPr>
            <w:tcW w:w="444" w:type="pct"/>
            <w:vMerge w:val="restar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应急</w:t>
            </w:r>
            <w:r w:rsidRPr="00946C2F">
              <w:rPr>
                <w:rFonts w:eastAsia="仿宋_GB2312"/>
                <w:szCs w:val="22"/>
              </w:rPr>
              <w:t>装备</w:t>
            </w:r>
          </w:p>
        </w:tc>
        <w:tc>
          <w:tcPr>
            <w:tcW w:w="460" w:type="pct"/>
            <w:vMerge w:val="restar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个人防护</w:t>
            </w:r>
            <w:r w:rsidRPr="00946C2F">
              <w:rPr>
                <w:rFonts w:eastAsia="仿宋_GB2312"/>
                <w:szCs w:val="22"/>
              </w:rPr>
              <w:t>装备</w:t>
            </w:r>
          </w:p>
        </w:tc>
        <w:tc>
          <w:tcPr>
            <w:tcW w:w="842"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轻型</w:t>
            </w:r>
            <w:r w:rsidRPr="00946C2F">
              <w:rPr>
                <w:rFonts w:eastAsia="仿宋_GB2312"/>
                <w:szCs w:val="22"/>
              </w:rPr>
              <w:t>防化服</w:t>
            </w:r>
          </w:p>
        </w:tc>
        <w:tc>
          <w:tcPr>
            <w:tcW w:w="767"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w:t>
            </w:r>
          </w:p>
        </w:tc>
        <w:tc>
          <w:tcPr>
            <w:tcW w:w="1013"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w:t>
            </w:r>
          </w:p>
        </w:tc>
        <w:tc>
          <w:tcPr>
            <w:tcW w:w="1474" w:type="pct"/>
            <w:vMerge/>
            <w:vAlign w:val="center"/>
          </w:tcPr>
          <w:p w:rsidR="007834FD" w:rsidRPr="00946C2F" w:rsidRDefault="007834FD" w:rsidP="00C71050">
            <w:pPr>
              <w:widowControl/>
              <w:snapToGrid w:val="0"/>
              <w:jc w:val="center"/>
              <w:rPr>
                <w:rFonts w:eastAsia="仿宋_GB2312"/>
                <w:szCs w:val="22"/>
              </w:rPr>
            </w:pPr>
          </w:p>
        </w:tc>
      </w:tr>
      <w:tr w:rsidR="00946C2F" w:rsidRPr="00946C2F" w:rsidTr="00C71050">
        <w:trPr>
          <w:jc w:val="center"/>
        </w:trPr>
        <w:tc>
          <w:tcPr>
            <w:tcW w:w="444" w:type="pct"/>
            <w:vMerge/>
            <w:vAlign w:val="center"/>
          </w:tcPr>
          <w:p w:rsidR="007834FD" w:rsidRPr="00946C2F" w:rsidRDefault="007834FD" w:rsidP="00C71050">
            <w:pPr>
              <w:widowControl/>
              <w:snapToGrid w:val="0"/>
              <w:jc w:val="center"/>
              <w:rPr>
                <w:rFonts w:eastAsia="仿宋_GB2312"/>
                <w:szCs w:val="22"/>
              </w:rPr>
            </w:pPr>
          </w:p>
        </w:tc>
        <w:tc>
          <w:tcPr>
            <w:tcW w:w="460" w:type="pct"/>
            <w:vMerge/>
            <w:vAlign w:val="center"/>
          </w:tcPr>
          <w:p w:rsidR="007834FD" w:rsidRPr="00946C2F" w:rsidRDefault="007834FD" w:rsidP="00C71050">
            <w:pPr>
              <w:widowControl/>
              <w:snapToGrid w:val="0"/>
              <w:jc w:val="center"/>
              <w:rPr>
                <w:rFonts w:eastAsia="仿宋_GB2312"/>
                <w:szCs w:val="22"/>
              </w:rPr>
            </w:pPr>
          </w:p>
        </w:tc>
        <w:tc>
          <w:tcPr>
            <w:tcW w:w="842"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防毒</w:t>
            </w:r>
            <w:r w:rsidRPr="00946C2F">
              <w:rPr>
                <w:rFonts w:eastAsia="仿宋_GB2312"/>
                <w:szCs w:val="22"/>
              </w:rPr>
              <w:t>半面罩</w:t>
            </w:r>
          </w:p>
        </w:tc>
        <w:tc>
          <w:tcPr>
            <w:tcW w:w="767"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w:t>
            </w:r>
          </w:p>
        </w:tc>
        <w:tc>
          <w:tcPr>
            <w:tcW w:w="1013"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3</w:t>
            </w:r>
            <w:r w:rsidRPr="00946C2F">
              <w:rPr>
                <w:rFonts w:eastAsia="仿宋_GB2312" w:hint="eastAsia"/>
                <w:szCs w:val="22"/>
              </w:rPr>
              <w:t>个</w:t>
            </w:r>
          </w:p>
        </w:tc>
        <w:tc>
          <w:tcPr>
            <w:tcW w:w="1474" w:type="pct"/>
            <w:vMerge/>
            <w:vAlign w:val="center"/>
          </w:tcPr>
          <w:p w:rsidR="007834FD" w:rsidRPr="00946C2F" w:rsidRDefault="007834FD" w:rsidP="00C71050">
            <w:pPr>
              <w:widowControl/>
              <w:snapToGrid w:val="0"/>
              <w:jc w:val="center"/>
              <w:rPr>
                <w:rFonts w:eastAsia="仿宋_GB2312"/>
                <w:szCs w:val="22"/>
              </w:rPr>
            </w:pPr>
          </w:p>
        </w:tc>
      </w:tr>
      <w:tr w:rsidR="00946C2F" w:rsidRPr="00946C2F" w:rsidTr="00C71050">
        <w:trPr>
          <w:jc w:val="center"/>
        </w:trPr>
        <w:tc>
          <w:tcPr>
            <w:tcW w:w="444" w:type="pct"/>
            <w:vMerge/>
            <w:vAlign w:val="center"/>
          </w:tcPr>
          <w:p w:rsidR="007834FD" w:rsidRPr="00946C2F" w:rsidRDefault="007834FD" w:rsidP="00C71050">
            <w:pPr>
              <w:widowControl/>
              <w:snapToGrid w:val="0"/>
              <w:jc w:val="center"/>
              <w:rPr>
                <w:rFonts w:eastAsia="仿宋_GB2312"/>
                <w:szCs w:val="22"/>
              </w:rPr>
            </w:pPr>
          </w:p>
        </w:tc>
        <w:tc>
          <w:tcPr>
            <w:tcW w:w="460" w:type="pct"/>
            <w:vMerge/>
            <w:vAlign w:val="center"/>
          </w:tcPr>
          <w:p w:rsidR="007834FD" w:rsidRPr="00946C2F" w:rsidRDefault="007834FD" w:rsidP="00C71050">
            <w:pPr>
              <w:widowControl/>
              <w:snapToGrid w:val="0"/>
              <w:jc w:val="center"/>
              <w:rPr>
                <w:rFonts w:eastAsia="仿宋_GB2312"/>
                <w:szCs w:val="22"/>
              </w:rPr>
            </w:pPr>
          </w:p>
        </w:tc>
        <w:tc>
          <w:tcPr>
            <w:tcW w:w="842"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防护</w:t>
            </w:r>
            <w:r w:rsidRPr="00946C2F">
              <w:rPr>
                <w:rFonts w:eastAsia="仿宋_GB2312"/>
                <w:szCs w:val="22"/>
              </w:rPr>
              <w:t>眼镜</w:t>
            </w:r>
          </w:p>
        </w:tc>
        <w:tc>
          <w:tcPr>
            <w:tcW w:w="767"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w:t>
            </w:r>
          </w:p>
        </w:tc>
        <w:tc>
          <w:tcPr>
            <w:tcW w:w="1013"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6</w:t>
            </w:r>
            <w:r w:rsidRPr="00946C2F">
              <w:rPr>
                <w:rFonts w:eastAsia="仿宋_GB2312" w:hint="eastAsia"/>
                <w:szCs w:val="22"/>
              </w:rPr>
              <w:t>付</w:t>
            </w:r>
          </w:p>
        </w:tc>
        <w:tc>
          <w:tcPr>
            <w:tcW w:w="1474" w:type="pct"/>
            <w:vMerge/>
            <w:vAlign w:val="center"/>
          </w:tcPr>
          <w:p w:rsidR="007834FD" w:rsidRPr="00946C2F" w:rsidRDefault="007834FD" w:rsidP="00C71050">
            <w:pPr>
              <w:widowControl/>
              <w:snapToGrid w:val="0"/>
              <w:jc w:val="center"/>
              <w:rPr>
                <w:rFonts w:eastAsia="仿宋_GB2312"/>
                <w:szCs w:val="22"/>
              </w:rPr>
            </w:pPr>
          </w:p>
        </w:tc>
      </w:tr>
      <w:tr w:rsidR="00946C2F" w:rsidRPr="00946C2F" w:rsidTr="00C71050">
        <w:trPr>
          <w:jc w:val="center"/>
        </w:trPr>
        <w:tc>
          <w:tcPr>
            <w:tcW w:w="444" w:type="pct"/>
            <w:vMerge/>
            <w:vAlign w:val="center"/>
          </w:tcPr>
          <w:p w:rsidR="007834FD" w:rsidRPr="00946C2F" w:rsidRDefault="007834FD" w:rsidP="00C71050">
            <w:pPr>
              <w:widowControl/>
              <w:snapToGrid w:val="0"/>
              <w:jc w:val="center"/>
              <w:rPr>
                <w:rFonts w:eastAsia="仿宋_GB2312"/>
                <w:szCs w:val="22"/>
              </w:rPr>
            </w:pPr>
          </w:p>
        </w:tc>
        <w:tc>
          <w:tcPr>
            <w:tcW w:w="460" w:type="pct"/>
            <w:vMerge/>
            <w:vAlign w:val="center"/>
          </w:tcPr>
          <w:p w:rsidR="007834FD" w:rsidRPr="00946C2F" w:rsidRDefault="007834FD" w:rsidP="00C71050">
            <w:pPr>
              <w:widowControl/>
              <w:snapToGrid w:val="0"/>
              <w:jc w:val="center"/>
              <w:rPr>
                <w:rFonts w:eastAsia="仿宋_GB2312"/>
                <w:szCs w:val="22"/>
              </w:rPr>
            </w:pPr>
          </w:p>
        </w:tc>
        <w:tc>
          <w:tcPr>
            <w:tcW w:w="842"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防尘</w:t>
            </w:r>
            <w:r w:rsidRPr="00946C2F">
              <w:rPr>
                <w:rFonts w:eastAsia="仿宋_GB2312"/>
                <w:szCs w:val="22"/>
              </w:rPr>
              <w:t>口罩</w:t>
            </w:r>
          </w:p>
        </w:tc>
        <w:tc>
          <w:tcPr>
            <w:tcW w:w="767"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w:t>
            </w:r>
          </w:p>
        </w:tc>
        <w:tc>
          <w:tcPr>
            <w:tcW w:w="1013"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100</w:t>
            </w:r>
            <w:r w:rsidRPr="00946C2F">
              <w:rPr>
                <w:rFonts w:eastAsia="仿宋_GB2312" w:hint="eastAsia"/>
                <w:szCs w:val="22"/>
              </w:rPr>
              <w:t>只</w:t>
            </w:r>
          </w:p>
        </w:tc>
        <w:tc>
          <w:tcPr>
            <w:tcW w:w="1474" w:type="pct"/>
            <w:vMerge/>
            <w:vAlign w:val="center"/>
          </w:tcPr>
          <w:p w:rsidR="007834FD" w:rsidRPr="00946C2F" w:rsidRDefault="007834FD" w:rsidP="00C71050">
            <w:pPr>
              <w:widowControl/>
              <w:snapToGrid w:val="0"/>
              <w:jc w:val="center"/>
              <w:rPr>
                <w:rFonts w:eastAsia="仿宋_GB2312"/>
                <w:szCs w:val="22"/>
              </w:rPr>
            </w:pPr>
          </w:p>
        </w:tc>
      </w:tr>
      <w:tr w:rsidR="00946C2F" w:rsidRPr="00946C2F" w:rsidTr="00C71050">
        <w:trPr>
          <w:jc w:val="center"/>
        </w:trPr>
        <w:tc>
          <w:tcPr>
            <w:tcW w:w="444" w:type="pct"/>
            <w:vMerge/>
            <w:vAlign w:val="center"/>
          </w:tcPr>
          <w:p w:rsidR="007834FD" w:rsidRPr="00946C2F" w:rsidRDefault="007834FD" w:rsidP="00C71050">
            <w:pPr>
              <w:widowControl/>
              <w:snapToGrid w:val="0"/>
              <w:jc w:val="center"/>
              <w:rPr>
                <w:rFonts w:eastAsia="仿宋_GB2312"/>
                <w:szCs w:val="22"/>
              </w:rPr>
            </w:pPr>
          </w:p>
        </w:tc>
        <w:tc>
          <w:tcPr>
            <w:tcW w:w="460" w:type="pct"/>
            <w:vMerge/>
            <w:vAlign w:val="center"/>
          </w:tcPr>
          <w:p w:rsidR="007834FD" w:rsidRPr="00946C2F" w:rsidRDefault="007834FD" w:rsidP="00C71050">
            <w:pPr>
              <w:widowControl/>
              <w:snapToGrid w:val="0"/>
              <w:jc w:val="center"/>
              <w:rPr>
                <w:rFonts w:eastAsia="仿宋_GB2312"/>
                <w:szCs w:val="22"/>
              </w:rPr>
            </w:pPr>
          </w:p>
        </w:tc>
        <w:tc>
          <w:tcPr>
            <w:tcW w:w="842"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防护</w:t>
            </w:r>
            <w:r w:rsidRPr="00946C2F">
              <w:rPr>
                <w:rFonts w:eastAsia="仿宋_GB2312"/>
                <w:szCs w:val="22"/>
              </w:rPr>
              <w:t>手套</w:t>
            </w:r>
          </w:p>
        </w:tc>
        <w:tc>
          <w:tcPr>
            <w:tcW w:w="767"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w:t>
            </w:r>
          </w:p>
        </w:tc>
        <w:tc>
          <w:tcPr>
            <w:tcW w:w="1013"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100</w:t>
            </w:r>
            <w:r w:rsidRPr="00946C2F">
              <w:rPr>
                <w:rFonts w:eastAsia="仿宋_GB2312" w:hint="eastAsia"/>
                <w:szCs w:val="22"/>
              </w:rPr>
              <w:t>付</w:t>
            </w:r>
          </w:p>
        </w:tc>
        <w:tc>
          <w:tcPr>
            <w:tcW w:w="1474" w:type="pct"/>
            <w:vMerge/>
            <w:vAlign w:val="center"/>
          </w:tcPr>
          <w:p w:rsidR="007834FD" w:rsidRPr="00946C2F" w:rsidRDefault="007834FD" w:rsidP="00C71050">
            <w:pPr>
              <w:widowControl/>
              <w:snapToGrid w:val="0"/>
              <w:jc w:val="center"/>
              <w:rPr>
                <w:rFonts w:eastAsia="仿宋_GB2312"/>
                <w:szCs w:val="22"/>
              </w:rPr>
            </w:pPr>
          </w:p>
        </w:tc>
      </w:tr>
      <w:tr w:rsidR="00946C2F" w:rsidRPr="00946C2F" w:rsidTr="00C71050">
        <w:trPr>
          <w:jc w:val="center"/>
        </w:trPr>
        <w:tc>
          <w:tcPr>
            <w:tcW w:w="444" w:type="pct"/>
            <w:vMerge/>
            <w:vAlign w:val="center"/>
          </w:tcPr>
          <w:p w:rsidR="007834FD" w:rsidRPr="00946C2F" w:rsidRDefault="007834FD" w:rsidP="00C71050">
            <w:pPr>
              <w:widowControl/>
              <w:snapToGrid w:val="0"/>
              <w:jc w:val="center"/>
              <w:rPr>
                <w:rFonts w:eastAsia="仿宋_GB2312"/>
                <w:szCs w:val="22"/>
              </w:rPr>
            </w:pPr>
          </w:p>
        </w:tc>
        <w:tc>
          <w:tcPr>
            <w:tcW w:w="460" w:type="pct"/>
            <w:vMerge w:val="restar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应急</w:t>
            </w:r>
            <w:r w:rsidRPr="00946C2F">
              <w:rPr>
                <w:rFonts w:eastAsia="仿宋_GB2312"/>
                <w:szCs w:val="22"/>
              </w:rPr>
              <w:t>监测</w:t>
            </w:r>
          </w:p>
        </w:tc>
        <w:tc>
          <w:tcPr>
            <w:tcW w:w="842"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可燃气体</w:t>
            </w:r>
            <w:r w:rsidRPr="00946C2F">
              <w:rPr>
                <w:rFonts w:eastAsia="仿宋_GB2312"/>
                <w:szCs w:val="22"/>
              </w:rPr>
              <w:t>报警器</w:t>
            </w:r>
          </w:p>
        </w:tc>
        <w:tc>
          <w:tcPr>
            <w:tcW w:w="767"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w:t>
            </w:r>
          </w:p>
        </w:tc>
        <w:tc>
          <w:tcPr>
            <w:tcW w:w="1013"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2</w:t>
            </w:r>
            <w:r w:rsidRPr="00946C2F">
              <w:rPr>
                <w:rFonts w:eastAsia="仿宋_GB2312" w:hint="eastAsia"/>
                <w:szCs w:val="22"/>
              </w:rPr>
              <w:t>只</w:t>
            </w:r>
          </w:p>
        </w:tc>
        <w:tc>
          <w:tcPr>
            <w:tcW w:w="1474" w:type="pct"/>
            <w:vMerge w:val="restar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门卫处</w:t>
            </w:r>
          </w:p>
        </w:tc>
      </w:tr>
      <w:tr w:rsidR="00946C2F" w:rsidRPr="00946C2F" w:rsidTr="00C71050">
        <w:trPr>
          <w:jc w:val="center"/>
        </w:trPr>
        <w:tc>
          <w:tcPr>
            <w:tcW w:w="444" w:type="pct"/>
            <w:vMerge/>
            <w:vAlign w:val="center"/>
          </w:tcPr>
          <w:p w:rsidR="007834FD" w:rsidRPr="00946C2F" w:rsidRDefault="007834FD" w:rsidP="00C71050">
            <w:pPr>
              <w:widowControl/>
              <w:snapToGrid w:val="0"/>
              <w:jc w:val="center"/>
              <w:rPr>
                <w:rFonts w:eastAsia="仿宋_GB2312"/>
                <w:szCs w:val="22"/>
              </w:rPr>
            </w:pPr>
          </w:p>
        </w:tc>
        <w:tc>
          <w:tcPr>
            <w:tcW w:w="460" w:type="pct"/>
            <w:vMerge/>
            <w:vAlign w:val="center"/>
          </w:tcPr>
          <w:p w:rsidR="007834FD" w:rsidRPr="00946C2F" w:rsidRDefault="007834FD" w:rsidP="00C71050">
            <w:pPr>
              <w:widowControl/>
              <w:snapToGrid w:val="0"/>
              <w:jc w:val="center"/>
              <w:rPr>
                <w:rFonts w:eastAsia="仿宋_GB2312"/>
                <w:szCs w:val="22"/>
              </w:rPr>
            </w:pPr>
          </w:p>
        </w:tc>
        <w:tc>
          <w:tcPr>
            <w:tcW w:w="842"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噪音监测</w:t>
            </w:r>
            <w:r w:rsidRPr="00946C2F">
              <w:rPr>
                <w:rFonts w:eastAsia="仿宋_GB2312"/>
                <w:szCs w:val="22"/>
              </w:rPr>
              <w:t>仪</w:t>
            </w:r>
          </w:p>
        </w:tc>
        <w:tc>
          <w:tcPr>
            <w:tcW w:w="767"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w:t>
            </w:r>
          </w:p>
        </w:tc>
        <w:tc>
          <w:tcPr>
            <w:tcW w:w="1013"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1</w:t>
            </w:r>
            <w:r w:rsidRPr="00946C2F">
              <w:rPr>
                <w:rFonts w:eastAsia="仿宋_GB2312" w:hint="eastAsia"/>
                <w:szCs w:val="22"/>
              </w:rPr>
              <w:t>只</w:t>
            </w:r>
          </w:p>
        </w:tc>
        <w:tc>
          <w:tcPr>
            <w:tcW w:w="1474" w:type="pct"/>
            <w:vMerge/>
            <w:vAlign w:val="center"/>
          </w:tcPr>
          <w:p w:rsidR="007834FD" w:rsidRPr="00946C2F" w:rsidRDefault="007834FD" w:rsidP="00C71050">
            <w:pPr>
              <w:widowControl/>
              <w:snapToGrid w:val="0"/>
              <w:jc w:val="center"/>
              <w:rPr>
                <w:rFonts w:eastAsia="仿宋_GB2312"/>
                <w:szCs w:val="22"/>
              </w:rPr>
            </w:pPr>
          </w:p>
        </w:tc>
      </w:tr>
      <w:tr w:rsidR="00946C2F" w:rsidRPr="00946C2F" w:rsidTr="00C71050">
        <w:trPr>
          <w:jc w:val="center"/>
        </w:trPr>
        <w:tc>
          <w:tcPr>
            <w:tcW w:w="444" w:type="pct"/>
            <w:vMerge/>
            <w:vAlign w:val="center"/>
          </w:tcPr>
          <w:p w:rsidR="007834FD" w:rsidRPr="00946C2F" w:rsidRDefault="007834FD" w:rsidP="00C71050">
            <w:pPr>
              <w:widowControl/>
              <w:snapToGrid w:val="0"/>
              <w:jc w:val="center"/>
              <w:rPr>
                <w:rFonts w:eastAsia="仿宋_GB2312"/>
                <w:szCs w:val="22"/>
              </w:rPr>
            </w:pPr>
          </w:p>
        </w:tc>
        <w:tc>
          <w:tcPr>
            <w:tcW w:w="460"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应急</w:t>
            </w:r>
            <w:r w:rsidRPr="00946C2F">
              <w:rPr>
                <w:rFonts w:eastAsia="仿宋_GB2312"/>
                <w:szCs w:val="22"/>
              </w:rPr>
              <w:t>通讯</w:t>
            </w:r>
          </w:p>
        </w:tc>
        <w:tc>
          <w:tcPr>
            <w:tcW w:w="842"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固定电话</w:t>
            </w:r>
          </w:p>
        </w:tc>
        <w:tc>
          <w:tcPr>
            <w:tcW w:w="767"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w:t>
            </w:r>
          </w:p>
        </w:tc>
        <w:tc>
          <w:tcPr>
            <w:tcW w:w="1013"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1</w:t>
            </w:r>
            <w:r w:rsidRPr="00946C2F">
              <w:rPr>
                <w:rFonts w:eastAsia="仿宋_GB2312" w:hint="eastAsia"/>
                <w:szCs w:val="22"/>
              </w:rPr>
              <w:t>部</w:t>
            </w:r>
          </w:p>
        </w:tc>
        <w:tc>
          <w:tcPr>
            <w:tcW w:w="1474"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环境</w:t>
            </w:r>
            <w:r w:rsidRPr="00946C2F">
              <w:rPr>
                <w:rFonts w:eastAsia="仿宋_GB2312"/>
                <w:szCs w:val="22"/>
              </w:rPr>
              <w:t>管理办公室</w:t>
            </w:r>
          </w:p>
        </w:tc>
      </w:tr>
      <w:tr w:rsidR="00946C2F" w:rsidRPr="00946C2F" w:rsidTr="00C71050">
        <w:trPr>
          <w:jc w:val="center"/>
        </w:trPr>
        <w:tc>
          <w:tcPr>
            <w:tcW w:w="444" w:type="pct"/>
            <w:vMerge/>
            <w:vAlign w:val="center"/>
          </w:tcPr>
          <w:p w:rsidR="007834FD" w:rsidRPr="00946C2F" w:rsidRDefault="007834FD" w:rsidP="00C71050">
            <w:pPr>
              <w:widowControl/>
              <w:snapToGrid w:val="0"/>
              <w:jc w:val="center"/>
              <w:rPr>
                <w:rFonts w:eastAsia="仿宋_GB2312"/>
                <w:szCs w:val="22"/>
              </w:rPr>
            </w:pPr>
          </w:p>
        </w:tc>
        <w:tc>
          <w:tcPr>
            <w:tcW w:w="460" w:type="pct"/>
            <w:vMerge w:val="restar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应急</w:t>
            </w:r>
            <w:r w:rsidRPr="00946C2F">
              <w:rPr>
                <w:rFonts w:eastAsia="仿宋_GB2312"/>
                <w:szCs w:val="22"/>
              </w:rPr>
              <w:t>照明</w:t>
            </w:r>
          </w:p>
        </w:tc>
        <w:tc>
          <w:tcPr>
            <w:tcW w:w="842"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应急灯</w:t>
            </w:r>
          </w:p>
        </w:tc>
        <w:tc>
          <w:tcPr>
            <w:tcW w:w="767"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w:t>
            </w:r>
          </w:p>
        </w:tc>
        <w:tc>
          <w:tcPr>
            <w:tcW w:w="1013"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2</w:t>
            </w:r>
            <w:r w:rsidRPr="00946C2F">
              <w:rPr>
                <w:rFonts w:eastAsia="仿宋_GB2312" w:hint="eastAsia"/>
                <w:szCs w:val="22"/>
              </w:rPr>
              <w:t>个</w:t>
            </w:r>
          </w:p>
        </w:tc>
        <w:tc>
          <w:tcPr>
            <w:tcW w:w="1474" w:type="pct"/>
            <w:vMerge w:val="restar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门卫</w:t>
            </w:r>
            <w:r w:rsidRPr="00946C2F">
              <w:rPr>
                <w:rFonts w:eastAsia="仿宋_GB2312"/>
                <w:szCs w:val="22"/>
              </w:rPr>
              <w:t>处</w:t>
            </w:r>
          </w:p>
        </w:tc>
      </w:tr>
      <w:tr w:rsidR="00946C2F" w:rsidRPr="00946C2F" w:rsidTr="00C71050">
        <w:trPr>
          <w:jc w:val="center"/>
        </w:trPr>
        <w:tc>
          <w:tcPr>
            <w:tcW w:w="444" w:type="pct"/>
            <w:vMerge/>
            <w:vAlign w:val="center"/>
          </w:tcPr>
          <w:p w:rsidR="007834FD" w:rsidRPr="00946C2F" w:rsidRDefault="007834FD" w:rsidP="00C71050">
            <w:pPr>
              <w:widowControl/>
              <w:snapToGrid w:val="0"/>
              <w:jc w:val="center"/>
              <w:rPr>
                <w:rFonts w:eastAsia="仿宋_GB2312"/>
                <w:szCs w:val="22"/>
              </w:rPr>
            </w:pPr>
          </w:p>
        </w:tc>
        <w:tc>
          <w:tcPr>
            <w:tcW w:w="460" w:type="pct"/>
            <w:vMerge/>
            <w:vAlign w:val="center"/>
          </w:tcPr>
          <w:p w:rsidR="007834FD" w:rsidRPr="00946C2F" w:rsidRDefault="007834FD" w:rsidP="00C71050">
            <w:pPr>
              <w:widowControl/>
              <w:snapToGrid w:val="0"/>
              <w:jc w:val="center"/>
              <w:rPr>
                <w:rFonts w:eastAsia="仿宋_GB2312"/>
                <w:szCs w:val="22"/>
              </w:rPr>
            </w:pPr>
          </w:p>
        </w:tc>
        <w:tc>
          <w:tcPr>
            <w:tcW w:w="842"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手电筒</w:t>
            </w:r>
          </w:p>
        </w:tc>
        <w:tc>
          <w:tcPr>
            <w:tcW w:w="767"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w:t>
            </w:r>
          </w:p>
        </w:tc>
        <w:tc>
          <w:tcPr>
            <w:tcW w:w="1013" w:type="pct"/>
            <w:vAlign w:val="center"/>
          </w:tcPr>
          <w:p w:rsidR="007834FD" w:rsidRPr="00946C2F" w:rsidRDefault="007834FD" w:rsidP="00C71050">
            <w:pPr>
              <w:widowControl/>
              <w:snapToGrid w:val="0"/>
              <w:jc w:val="center"/>
              <w:rPr>
                <w:rFonts w:eastAsia="仿宋_GB2312"/>
                <w:szCs w:val="22"/>
              </w:rPr>
            </w:pPr>
            <w:r w:rsidRPr="00946C2F">
              <w:rPr>
                <w:rFonts w:eastAsia="仿宋_GB2312" w:hint="eastAsia"/>
                <w:szCs w:val="22"/>
              </w:rPr>
              <w:t>2</w:t>
            </w:r>
            <w:r w:rsidRPr="00946C2F">
              <w:rPr>
                <w:rFonts w:eastAsia="仿宋_GB2312" w:hint="eastAsia"/>
                <w:szCs w:val="22"/>
              </w:rPr>
              <w:t>个</w:t>
            </w:r>
          </w:p>
        </w:tc>
        <w:tc>
          <w:tcPr>
            <w:tcW w:w="1474" w:type="pct"/>
            <w:vMerge/>
            <w:vAlign w:val="center"/>
          </w:tcPr>
          <w:p w:rsidR="007834FD" w:rsidRPr="00946C2F" w:rsidRDefault="007834FD" w:rsidP="00C71050">
            <w:pPr>
              <w:widowControl/>
              <w:snapToGrid w:val="0"/>
              <w:jc w:val="center"/>
              <w:rPr>
                <w:rFonts w:eastAsia="仿宋_GB2312"/>
                <w:szCs w:val="22"/>
              </w:rPr>
            </w:pPr>
          </w:p>
        </w:tc>
      </w:tr>
    </w:tbl>
    <w:p w:rsidR="00C71050" w:rsidRPr="00946C2F" w:rsidRDefault="00C71050" w:rsidP="00C71050">
      <w:pPr>
        <w:pStyle w:val="aa"/>
        <w:spacing w:before="48" w:after="48"/>
      </w:pPr>
    </w:p>
    <w:p w:rsidR="007834FD" w:rsidRPr="00946C2F" w:rsidRDefault="00FA44B7" w:rsidP="00C71050">
      <w:pPr>
        <w:pStyle w:val="aa"/>
        <w:spacing w:before="48" w:after="48"/>
      </w:pPr>
      <w:r w:rsidRPr="00946C2F">
        <w:br w:type="page"/>
      </w:r>
      <w:r w:rsidR="007834FD" w:rsidRPr="00946C2F">
        <w:lastRenderedPageBreak/>
        <w:t>表</w:t>
      </w:r>
      <w:r w:rsidR="00C71050" w:rsidRPr="00946C2F">
        <w:t>8.1.3</w:t>
      </w:r>
      <w:r w:rsidR="00C71050" w:rsidRPr="00946C2F">
        <w:rPr>
          <w:rFonts w:hint="eastAsia"/>
        </w:rPr>
        <w:t>-</w:t>
      </w:r>
      <w:r w:rsidR="00C71050" w:rsidRPr="00946C2F">
        <w:t>2</w:t>
      </w:r>
      <w:r w:rsidR="007834FD" w:rsidRPr="00946C2F">
        <w:t xml:space="preserve">  </w:t>
      </w:r>
      <w:r w:rsidR="007834FD" w:rsidRPr="00946C2F">
        <w:t>急救药品箱配置药品清单</w:t>
      </w:r>
    </w:p>
    <w:tbl>
      <w:tblPr>
        <w:tblW w:w="5000" w:type="pct"/>
        <w:jc w:val="center"/>
        <w:tblBorders>
          <w:top w:val="single" w:sz="12" w:space="0" w:color="auto"/>
          <w:bottom w:val="single" w:sz="12" w:space="0" w:color="auto"/>
          <w:insideH w:val="single" w:sz="6" w:space="0" w:color="auto"/>
          <w:insideV w:val="single" w:sz="6" w:space="0" w:color="auto"/>
        </w:tblBorders>
        <w:tblLook w:val="01E0" w:firstRow="1" w:lastRow="1" w:firstColumn="1" w:lastColumn="1" w:noHBand="0" w:noVBand="0"/>
      </w:tblPr>
      <w:tblGrid>
        <w:gridCol w:w="1376"/>
        <w:gridCol w:w="2395"/>
        <w:gridCol w:w="2708"/>
        <w:gridCol w:w="2706"/>
      </w:tblGrid>
      <w:tr w:rsidR="00946C2F" w:rsidRPr="00946C2F" w:rsidTr="00C71050">
        <w:trPr>
          <w:trHeight w:val="284"/>
          <w:tblHeader/>
          <w:jc w:val="center"/>
        </w:trPr>
        <w:tc>
          <w:tcPr>
            <w:tcW w:w="2053" w:type="pct"/>
            <w:gridSpan w:val="2"/>
            <w:shd w:val="clear" w:color="auto" w:fill="auto"/>
            <w:vAlign w:val="center"/>
          </w:tcPr>
          <w:p w:rsidR="007834FD" w:rsidRPr="00946C2F" w:rsidRDefault="007834FD" w:rsidP="00C71050">
            <w:pPr>
              <w:pStyle w:val="aff8"/>
              <w:rPr>
                <w:b/>
                <w:szCs w:val="22"/>
              </w:rPr>
            </w:pPr>
            <w:r w:rsidRPr="00946C2F">
              <w:rPr>
                <w:b/>
                <w:szCs w:val="22"/>
              </w:rPr>
              <w:t>药品名称</w:t>
            </w:r>
          </w:p>
        </w:tc>
        <w:tc>
          <w:tcPr>
            <w:tcW w:w="1474" w:type="pct"/>
            <w:shd w:val="clear" w:color="auto" w:fill="auto"/>
            <w:vAlign w:val="center"/>
          </w:tcPr>
          <w:p w:rsidR="007834FD" w:rsidRPr="00946C2F" w:rsidRDefault="007834FD" w:rsidP="00C71050">
            <w:pPr>
              <w:pStyle w:val="aff8"/>
              <w:rPr>
                <w:b/>
                <w:szCs w:val="22"/>
              </w:rPr>
            </w:pPr>
            <w:r w:rsidRPr="00946C2F">
              <w:rPr>
                <w:b/>
                <w:szCs w:val="22"/>
              </w:rPr>
              <w:t>储存数量</w:t>
            </w:r>
          </w:p>
        </w:tc>
        <w:tc>
          <w:tcPr>
            <w:tcW w:w="1473" w:type="pct"/>
            <w:shd w:val="clear" w:color="auto" w:fill="auto"/>
            <w:vAlign w:val="center"/>
          </w:tcPr>
          <w:p w:rsidR="007834FD" w:rsidRPr="00946C2F" w:rsidRDefault="007834FD" w:rsidP="00C71050">
            <w:pPr>
              <w:pStyle w:val="aff8"/>
              <w:rPr>
                <w:b/>
                <w:szCs w:val="22"/>
              </w:rPr>
            </w:pPr>
            <w:r w:rsidRPr="00946C2F">
              <w:rPr>
                <w:b/>
                <w:szCs w:val="22"/>
              </w:rPr>
              <w:t>用途</w:t>
            </w:r>
          </w:p>
        </w:tc>
      </w:tr>
      <w:tr w:rsidR="00946C2F" w:rsidRPr="00946C2F" w:rsidTr="00C71050">
        <w:trPr>
          <w:jc w:val="center"/>
        </w:trPr>
        <w:tc>
          <w:tcPr>
            <w:tcW w:w="749" w:type="pct"/>
            <w:vMerge w:val="restart"/>
            <w:shd w:val="clear" w:color="auto" w:fill="auto"/>
            <w:vAlign w:val="center"/>
          </w:tcPr>
          <w:p w:rsidR="007834FD" w:rsidRPr="00946C2F" w:rsidRDefault="007834FD" w:rsidP="00C71050">
            <w:pPr>
              <w:pStyle w:val="aff8"/>
              <w:rPr>
                <w:szCs w:val="22"/>
              </w:rPr>
            </w:pPr>
            <w:r w:rsidRPr="00946C2F">
              <w:rPr>
                <w:rFonts w:hint="eastAsia"/>
                <w:szCs w:val="22"/>
              </w:rPr>
              <w:t>药箱</w:t>
            </w:r>
          </w:p>
        </w:tc>
        <w:tc>
          <w:tcPr>
            <w:tcW w:w="1304" w:type="pct"/>
            <w:shd w:val="clear" w:color="auto" w:fill="auto"/>
            <w:vAlign w:val="center"/>
          </w:tcPr>
          <w:p w:rsidR="007834FD" w:rsidRPr="00946C2F" w:rsidRDefault="007834FD" w:rsidP="00C71050">
            <w:pPr>
              <w:pStyle w:val="aff8"/>
              <w:rPr>
                <w:szCs w:val="22"/>
              </w:rPr>
            </w:pPr>
            <w:r w:rsidRPr="00946C2F">
              <w:rPr>
                <w:szCs w:val="22"/>
              </w:rPr>
              <w:t>医用酒精</w:t>
            </w:r>
          </w:p>
        </w:tc>
        <w:tc>
          <w:tcPr>
            <w:tcW w:w="1474" w:type="pct"/>
            <w:shd w:val="clear" w:color="auto" w:fill="auto"/>
            <w:vAlign w:val="center"/>
          </w:tcPr>
          <w:p w:rsidR="007834FD" w:rsidRPr="00946C2F" w:rsidRDefault="007834FD" w:rsidP="00C71050">
            <w:pPr>
              <w:pStyle w:val="aff8"/>
              <w:rPr>
                <w:szCs w:val="22"/>
              </w:rPr>
            </w:pPr>
            <w:r w:rsidRPr="00946C2F">
              <w:rPr>
                <w:szCs w:val="22"/>
              </w:rPr>
              <w:t>1</w:t>
            </w:r>
            <w:r w:rsidRPr="00946C2F">
              <w:rPr>
                <w:szCs w:val="22"/>
              </w:rPr>
              <w:t>瓶</w:t>
            </w:r>
          </w:p>
        </w:tc>
        <w:tc>
          <w:tcPr>
            <w:tcW w:w="1473" w:type="pct"/>
            <w:shd w:val="clear" w:color="auto" w:fill="auto"/>
            <w:vAlign w:val="center"/>
          </w:tcPr>
          <w:p w:rsidR="007834FD" w:rsidRPr="00946C2F" w:rsidRDefault="007834FD" w:rsidP="00C71050">
            <w:pPr>
              <w:pStyle w:val="aff8"/>
              <w:rPr>
                <w:szCs w:val="22"/>
              </w:rPr>
            </w:pPr>
            <w:r w:rsidRPr="00946C2F">
              <w:rPr>
                <w:szCs w:val="22"/>
              </w:rPr>
              <w:t>消毒伤口</w:t>
            </w:r>
          </w:p>
        </w:tc>
      </w:tr>
      <w:tr w:rsidR="00946C2F" w:rsidRPr="00946C2F" w:rsidTr="00C71050">
        <w:trPr>
          <w:jc w:val="center"/>
        </w:trPr>
        <w:tc>
          <w:tcPr>
            <w:tcW w:w="749" w:type="pct"/>
            <w:vMerge/>
            <w:shd w:val="clear" w:color="auto" w:fill="auto"/>
            <w:vAlign w:val="center"/>
          </w:tcPr>
          <w:p w:rsidR="007834FD" w:rsidRPr="00946C2F" w:rsidRDefault="007834FD" w:rsidP="00C71050">
            <w:pPr>
              <w:pStyle w:val="aff8"/>
              <w:rPr>
                <w:szCs w:val="22"/>
              </w:rPr>
            </w:pPr>
          </w:p>
        </w:tc>
        <w:tc>
          <w:tcPr>
            <w:tcW w:w="1304" w:type="pct"/>
            <w:shd w:val="clear" w:color="auto" w:fill="auto"/>
            <w:vAlign w:val="center"/>
          </w:tcPr>
          <w:p w:rsidR="007834FD" w:rsidRPr="00946C2F" w:rsidRDefault="007834FD" w:rsidP="00C71050">
            <w:pPr>
              <w:pStyle w:val="aff8"/>
              <w:rPr>
                <w:szCs w:val="22"/>
              </w:rPr>
            </w:pPr>
            <w:r w:rsidRPr="00946C2F">
              <w:rPr>
                <w:rFonts w:hint="eastAsia"/>
                <w:szCs w:val="22"/>
              </w:rPr>
              <w:t>双氧水</w:t>
            </w:r>
          </w:p>
        </w:tc>
        <w:tc>
          <w:tcPr>
            <w:tcW w:w="1474" w:type="pct"/>
            <w:shd w:val="clear" w:color="auto" w:fill="auto"/>
            <w:vAlign w:val="center"/>
          </w:tcPr>
          <w:p w:rsidR="007834FD" w:rsidRPr="00946C2F" w:rsidRDefault="007834FD" w:rsidP="00C71050">
            <w:pPr>
              <w:pStyle w:val="aff8"/>
              <w:rPr>
                <w:szCs w:val="22"/>
              </w:rPr>
            </w:pPr>
            <w:r w:rsidRPr="00946C2F">
              <w:rPr>
                <w:rFonts w:hint="eastAsia"/>
                <w:szCs w:val="22"/>
              </w:rPr>
              <w:t>2</w:t>
            </w:r>
            <w:r w:rsidRPr="00946C2F">
              <w:rPr>
                <w:rFonts w:hint="eastAsia"/>
                <w:szCs w:val="22"/>
              </w:rPr>
              <w:t>瓶</w:t>
            </w:r>
          </w:p>
        </w:tc>
        <w:tc>
          <w:tcPr>
            <w:tcW w:w="1473" w:type="pct"/>
            <w:shd w:val="clear" w:color="auto" w:fill="auto"/>
            <w:vAlign w:val="center"/>
          </w:tcPr>
          <w:p w:rsidR="007834FD" w:rsidRPr="00946C2F" w:rsidRDefault="007834FD" w:rsidP="00C71050">
            <w:pPr>
              <w:pStyle w:val="aff8"/>
              <w:rPr>
                <w:szCs w:val="22"/>
              </w:rPr>
            </w:pPr>
            <w:r w:rsidRPr="00946C2F">
              <w:rPr>
                <w:rFonts w:hint="eastAsia"/>
                <w:szCs w:val="22"/>
              </w:rPr>
              <w:t>消毒伤口</w:t>
            </w:r>
          </w:p>
        </w:tc>
      </w:tr>
      <w:tr w:rsidR="00946C2F" w:rsidRPr="00946C2F" w:rsidTr="00C71050">
        <w:trPr>
          <w:jc w:val="center"/>
        </w:trPr>
        <w:tc>
          <w:tcPr>
            <w:tcW w:w="749" w:type="pct"/>
            <w:vMerge/>
            <w:shd w:val="clear" w:color="auto" w:fill="auto"/>
            <w:vAlign w:val="center"/>
          </w:tcPr>
          <w:p w:rsidR="007834FD" w:rsidRPr="00946C2F" w:rsidRDefault="007834FD" w:rsidP="00C71050">
            <w:pPr>
              <w:pStyle w:val="aff8"/>
              <w:rPr>
                <w:szCs w:val="22"/>
              </w:rPr>
            </w:pPr>
          </w:p>
        </w:tc>
        <w:tc>
          <w:tcPr>
            <w:tcW w:w="1304" w:type="pct"/>
            <w:shd w:val="clear" w:color="auto" w:fill="auto"/>
            <w:vAlign w:val="center"/>
          </w:tcPr>
          <w:p w:rsidR="007834FD" w:rsidRPr="00946C2F" w:rsidRDefault="007834FD" w:rsidP="00C71050">
            <w:pPr>
              <w:pStyle w:val="aff8"/>
              <w:rPr>
                <w:szCs w:val="22"/>
              </w:rPr>
            </w:pPr>
            <w:r w:rsidRPr="00946C2F">
              <w:rPr>
                <w:szCs w:val="22"/>
              </w:rPr>
              <w:t>脱脂棉签</w:t>
            </w:r>
          </w:p>
        </w:tc>
        <w:tc>
          <w:tcPr>
            <w:tcW w:w="1474" w:type="pct"/>
            <w:shd w:val="clear" w:color="auto" w:fill="auto"/>
            <w:vAlign w:val="center"/>
          </w:tcPr>
          <w:p w:rsidR="007834FD" w:rsidRPr="00946C2F" w:rsidRDefault="007834FD" w:rsidP="00C71050">
            <w:pPr>
              <w:pStyle w:val="aff8"/>
              <w:rPr>
                <w:szCs w:val="22"/>
              </w:rPr>
            </w:pPr>
            <w:r w:rsidRPr="00946C2F">
              <w:rPr>
                <w:szCs w:val="22"/>
              </w:rPr>
              <w:t>1</w:t>
            </w:r>
            <w:r w:rsidRPr="00946C2F">
              <w:rPr>
                <w:szCs w:val="22"/>
              </w:rPr>
              <w:t>包</w:t>
            </w:r>
          </w:p>
        </w:tc>
        <w:tc>
          <w:tcPr>
            <w:tcW w:w="1473" w:type="pct"/>
            <w:shd w:val="clear" w:color="auto" w:fill="auto"/>
            <w:vAlign w:val="center"/>
          </w:tcPr>
          <w:p w:rsidR="007834FD" w:rsidRPr="00946C2F" w:rsidRDefault="007834FD" w:rsidP="00C71050">
            <w:pPr>
              <w:pStyle w:val="aff8"/>
              <w:rPr>
                <w:szCs w:val="22"/>
              </w:rPr>
            </w:pPr>
            <w:r w:rsidRPr="00946C2F">
              <w:rPr>
                <w:szCs w:val="22"/>
              </w:rPr>
              <w:t>清洗伤口</w:t>
            </w:r>
          </w:p>
        </w:tc>
      </w:tr>
      <w:tr w:rsidR="00946C2F" w:rsidRPr="00946C2F" w:rsidTr="00C71050">
        <w:trPr>
          <w:jc w:val="center"/>
        </w:trPr>
        <w:tc>
          <w:tcPr>
            <w:tcW w:w="749" w:type="pct"/>
            <w:vMerge/>
            <w:shd w:val="clear" w:color="auto" w:fill="auto"/>
            <w:vAlign w:val="center"/>
          </w:tcPr>
          <w:p w:rsidR="007834FD" w:rsidRPr="00946C2F" w:rsidRDefault="007834FD" w:rsidP="00C71050">
            <w:pPr>
              <w:pStyle w:val="aff8"/>
              <w:rPr>
                <w:szCs w:val="22"/>
              </w:rPr>
            </w:pPr>
          </w:p>
        </w:tc>
        <w:tc>
          <w:tcPr>
            <w:tcW w:w="1304" w:type="pct"/>
            <w:shd w:val="clear" w:color="auto" w:fill="auto"/>
            <w:vAlign w:val="center"/>
          </w:tcPr>
          <w:p w:rsidR="007834FD" w:rsidRPr="00946C2F" w:rsidRDefault="007834FD" w:rsidP="00C71050">
            <w:pPr>
              <w:pStyle w:val="aff8"/>
              <w:rPr>
                <w:szCs w:val="22"/>
              </w:rPr>
            </w:pPr>
            <w:r w:rsidRPr="00946C2F">
              <w:rPr>
                <w:szCs w:val="22"/>
              </w:rPr>
              <w:t>中号胶布</w:t>
            </w:r>
          </w:p>
        </w:tc>
        <w:tc>
          <w:tcPr>
            <w:tcW w:w="1474" w:type="pct"/>
            <w:shd w:val="clear" w:color="auto" w:fill="auto"/>
            <w:vAlign w:val="center"/>
          </w:tcPr>
          <w:p w:rsidR="007834FD" w:rsidRPr="00946C2F" w:rsidRDefault="007834FD" w:rsidP="00C71050">
            <w:pPr>
              <w:pStyle w:val="aff8"/>
              <w:rPr>
                <w:szCs w:val="22"/>
              </w:rPr>
            </w:pPr>
            <w:r w:rsidRPr="00946C2F">
              <w:rPr>
                <w:rFonts w:hint="eastAsia"/>
                <w:szCs w:val="22"/>
              </w:rPr>
              <w:t>2</w:t>
            </w:r>
            <w:r w:rsidRPr="00946C2F">
              <w:rPr>
                <w:szCs w:val="22"/>
              </w:rPr>
              <w:t>卷</w:t>
            </w:r>
          </w:p>
        </w:tc>
        <w:tc>
          <w:tcPr>
            <w:tcW w:w="1473" w:type="pct"/>
            <w:shd w:val="clear" w:color="auto" w:fill="auto"/>
            <w:vAlign w:val="center"/>
          </w:tcPr>
          <w:p w:rsidR="007834FD" w:rsidRPr="00946C2F" w:rsidRDefault="007834FD" w:rsidP="00C71050">
            <w:pPr>
              <w:pStyle w:val="aff8"/>
              <w:rPr>
                <w:szCs w:val="22"/>
              </w:rPr>
            </w:pPr>
            <w:r w:rsidRPr="00946C2F">
              <w:rPr>
                <w:szCs w:val="22"/>
              </w:rPr>
              <w:t>粘贴绷带</w:t>
            </w:r>
          </w:p>
        </w:tc>
      </w:tr>
      <w:tr w:rsidR="00946C2F" w:rsidRPr="00946C2F" w:rsidTr="00C71050">
        <w:trPr>
          <w:jc w:val="center"/>
        </w:trPr>
        <w:tc>
          <w:tcPr>
            <w:tcW w:w="749" w:type="pct"/>
            <w:vMerge/>
            <w:shd w:val="clear" w:color="auto" w:fill="auto"/>
            <w:vAlign w:val="center"/>
          </w:tcPr>
          <w:p w:rsidR="007834FD" w:rsidRPr="00946C2F" w:rsidRDefault="007834FD" w:rsidP="00C71050">
            <w:pPr>
              <w:pStyle w:val="aff8"/>
              <w:rPr>
                <w:szCs w:val="22"/>
              </w:rPr>
            </w:pPr>
          </w:p>
        </w:tc>
        <w:tc>
          <w:tcPr>
            <w:tcW w:w="1304" w:type="pct"/>
            <w:shd w:val="clear" w:color="auto" w:fill="auto"/>
            <w:vAlign w:val="center"/>
          </w:tcPr>
          <w:p w:rsidR="007834FD" w:rsidRPr="00946C2F" w:rsidRDefault="007834FD" w:rsidP="00C71050">
            <w:pPr>
              <w:pStyle w:val="aff8"/>
              <w:rPr>
                <w:szCs w:val="22"/>
              </w:rPr>
            </w:pPr>
            <w:r w:rsidRPr="00946C2F">
              <w:rPr>
                <w:rFonts w:hint="eastAsia"/>
                <w:szCs w:val="22"/>
              </w:rPr>
              <w:t>纱布</w:t>
            </w:r>
          </w:p>
        </w:tc>
        <w:tc>
          <w:tcPr>
            <w:tcW w:w="1474" w:type="pct"/>
            <w:shd w:val="clear" w:color="auto" w:fill="auto"/>
            <w:vAlign w:val="center"/>
          </w:tcPr>
          <w:p w:rsidR="007834FD" w:rsidRPr="00946C2F" w:rsidRDefault="007834FD" w:rsidP="00C71050">
            <w:pPr>
              <w:pStyle w:val="aff8"/>
              <w:rPr>
                <w:szCs w:val="22"/>
              </w:rPr>
            </w:pPr>
            <w:r w:rsidRPr="00946C2F">
              <w:rPr>
                <w:rFonts w:hint="eastAsia"/>
                <w:szCs w:val="22"/>
              </w:rPr>
              <w:t>2</w:t>
            </w:r>
            <w:r w:rsidRPr="00946C2F">
              <w:rPr>
                <w:rFonts w:hint="eastAsia"/>
                <w:szCs w:val="22"/>
              </w:rPr>
              <w:t>卷</w:t>
            </w:r>
          </w:p>
        </w:tc>
        <w:tc>
          <w:tcPr>
            <w:tcW w:w="1473" w:type="pct"/>
            <w:shd w:val="clear" w:color="auto" w:fill="auto"/>
            <w:vAlign w:val="center"/>
          </w:tcPr>
          <w:p w:rsidR="007834FD" w:rsidRPr="00946C2F" w:rsidRDefault="007834FD" w:rsidP="00C71050">
            <w:pPr>
              <w:pStyle w:val="aff8"/>
              <w:rPr>
                <w:szCs w:val="22"/>
              </w:rPr>
            </w:pPr>
            <w:r w:rsidRPr="00946C2F">
              <w:rPr>
                <w:rFonts w:hint="eastAsia"/>
                <w:szCs w:val="22"/>
              </w:rPr>
              <w:t>包扎伤口</w:t>
            </w:r>
          </w:p>
        </w:tc>
      </w:tr>
      <w:tr w:rsidR="00946C2F" w:rsidRPr="00946C2F" w:rsidTr="00C71050">
        <w:trPr>
          <w:jc w:val="center"/>
        </w:trPr>
        <w:tc>
          <w:tcPr>
            <w:tcW w:w="749" w:type="pct"/>
            <w:vMerge/>
            <w:shd w:val="clear" w:color="auto" w:fill="auto"/>
            <w:vAlign w:val="center"/>
          </w:tcPr>
          <w:p w:rsidR="007834FD" w:rsidRPr="00946C2F" w:rsidRDefault="007834FD" w:rsidP="00C71050">
            <w:pPr>
              <w:pStyle w:val="aff8"/>
              <w:rPr>
                <w:szCs w:val="22"/>
              </w:rPr>
            </w:pPr>
          </w:p>
        </w:tc>
        <w:tc>
          <w:tcPr>
            <w:tcW w:w="1304" w:type="pct"/>
            <w:shd w:val="clear" w:color="auto" w:fill="auto"/>
            <w:vAlign w:val="center"/>
          </w:tcPr>
          <w:p w:rsidR="007834FD" w:rsidRPr="00946C2F" w:rsidRDefault="007834FD" w:rsidP="00C71050">
            <w:pPr>
              <w:pStyle w:val="aff8"/>
              <w:rPr>
                <w:szCs w:val="22"/>
              </w:rPr>
            </w:pPr>
            <w:r w:rsidRPr="00946C2F">
              <w:rPr>
                <w:szCs w:val="22"/>
              </w:rPr>
              <w:t>创可贴</w:t>
            </w:r>
          </w:p>
        </w:tc>
        <w:tc>
          <w:tcPr>
            <w:tcW w:w="1474" w:type="pct"/>
            <w:shd w:val="clear" w:color="auto" w:fill="auto"/>
            <w:vAlign w:val="center"/>
          </w:tcPr>
          <w:p w:rsidR="007834FD" w:rsidRPr="00946C2F" w:rsidRDefault="007834FD" w:rsidP="00C71050">
            <w:pPr>
              <w:pStyle w:val="aff8"/>
              <w:rPr>
                <w:szCs w:val="22"/>
              </w:rPr>
            </w:pPr>
            <w:r w:rsidRPr="00946C2F">
              <w:rPr>
                <w:szCs w:val="22"/>
              </w:rPr>
              <w:t>1</w:t>
            </w:r>
            <w:r w:rsidRPr="00946C2F">
              <w:rPr>
                <w:rFonts w:hint="eastAsia"/>
                <w:szCs w:val="22"/>
              </w:rPr>
              <w:t>0</w:t>
            </w:r>
            <w:r w:rsidRPr="00946C2F">
              <w:rPr>
                <w:rFonts w:hint="eastAsia"/>
                <w:szCs w:val="22"/>
              </w:rPr>
              <w:t>个</w:t>
            </w:r>
          </w:p>
        </w:tc>
        <w:tc>
          <w:tcPr>
            <w:tcW w:w="1473" w:type="pct"/>
            <w:shd w:val="clear" w:color="auto" w:fill="auto"/>
            <w:vAlign w:val="center"/>
          </w:tcPr>
          <w:p w:rsidR="007834FD" w:rsidRPr="00946C2F" w:rsidRDefault="007834FD" w:rsidP="00C71050">
            <w:pPr>
              <w:pStyle w:val="aff8"/>
              <w:rPr>
                <w:szCs w:val="22"/>
              </w:rPr>
            </w:pPr>
            <w:r w:rsidRPr="00946C2F">
              <w:rPr>
                <w:szCs w:val="22"/>
              </w:rPr>
              <w:t>止血护创</w:t>
            </w:r>
          </w:p>
        </w:tc>
      </w:tr>
      <w:tr w:rsidR="00946C2F" w:rsidRPr="00946C2F" w:rsidTr="00C71050">
        <w:trPr>
          <w:jc w:val="center"/>
        </w:trPr>
        <w:tc>
          <w:tcPr>
            <w:tcW w:w="749" w:type="pct"/>
            <w:vMerge/>
            <w:shd w:val="clear" w:color="auto" w:fill="auto"/>
            <w:vAlign w:val="center"/>
          </w:tcPr>
          <w:p w:rsidR="007834FD" w:rsidRPr="00946C2F" w:rsidRDefault="007834FD" w:rsidP="00C71050">
            <w:pPr>
              <w:pStyle w:val="aff8"/>
              <w:rPr>
                <w:szCs w:val="22"/>
              </w:rPr>
            </w:pPr>
          </w:p>
        </w:tc>
        <w:tc>
          <w:tcPr>
            <w:tcW w:w="1304" w:type="pct"/>
            <w:shd w:val="clear" w:color="auto" w:fill="auto"/>
            <w:vAlign w:val="center"/>
          </w:tcPr>
          <w:p w:rsidR="007834FD" w:rsidRPr="00946C2F" w:rsidRDefault="007834FD" w:rsidP="00C71050">
            <w:pPr>
              <w:pStyle w:val="aff8"/>
              <w:rPr>
                <w:szCs w:val="22"/>
              </w:rPr>
            </w:pPr>
            <w:r w:rsidRPr="00946C2F">
              <w:rPr>
                <w:rFonts w:hint="eastAsia"/>
                <w:szCs w:val="22"/>
              </w:rPr>
              <w:t>红花油</w:t>
            </w:r>
          </w:p>
        </w:tc>
        <w:tc>
          <w:tcPr>
            <w:tcW w:w="1474" w:type="pct"/>
            <w:shd w:val="clear" w:color="auto" w:fill="auto"/>
            <w:vAlign w:val="center"/>
          </w:tcPr>
          <w:p w:rsidR="007834FD" w:rsidRPr="00946C2F" w:rsidRDefault="007834FD" w:rsidP="00C71050">
            <w:pPr>
              <w:pStyle w:val="aff8"/>
              <w:rPr>
                <w:szCs w:val="22"/>
              </w:rPr>
            </w:pPr>
            <w:r w:rsidRPr="00946C2F">
              <w:rPr>
                <w:rFonts w:hint="eastAsia"/>
                <w:szCs w:val="22"/>
              </w:rPr>
              <w:t>1</w:t>
            </w:r>
            <w:r w:rsidRPr="00946C2F">
              <w:rPr>
                <w:rFonts w:hint="eastAsia"/>
                <w:szCs w:val="22"/>
              </w:rPr>
              <w:t>瓶</w:t>
            </w:r>
          </w:p>
        </w:tc>
        <w:tc>
          <w:tcPr>
            <w:tcW w:w="1473" w:type="pct"/>
            <w:shd w:val="clear" w:color="auto" w:fill="auto"/>
            <w:vAlign w:val="center"/>
          </w:tcPr>
          <w:p w:rsidR="007834FD" w:rsidRPr="00946C2F" w:rsidRDefault="007834FD" w:rsidP="00C71050">
            <w:pPr>
              <w:pStyle w:val="aff8"/>
              <w:rPr>
                <w:szCs w:val="22"/>
              </w:rPr>
            </w:pPr>
            <w:r w:rsidRPr="00946C2F">
              <w:rPr>
                <w:rFonts w:hint="eastAsia"/>
                <w:szCs w:val="22"/>
              </w:rPr>
              <w:t>活血止痛、跌打损伤</w:t>
            </w:r>
          </w:p>
        </w:tc>
      </w:tr>
      <w:tr w:rsidR="00946C2F" w:rsidRPr="00946C2F" w:rsidTr="00C71050">
        <w:trPr>
          <w:jc w:val="center"/>
        </w:trPr>
        <w:tc>
          <w:tcPr>
            <w:tcW w:w="749" w:type="pct"/>
            <w:vMerge/>
            <w:shd w:val="clear" w:color="auto" w:fill="auto"/>
            <w:vAlign w:val="center"/>
          </w:tcPr>
          <w:p w:rsidR="007834FD" w:rsidRPr="00946C2F" w:rsidRDefault="007834FD" w:rsidP="00C71050">
            <w:pPr>
              <w:pStyle w:val="aff8"/>
              <w:rPr>
                <w:szCs w:val="22"/>
              </w:rPr>
            </w:pPr>
          </w:p>
        </w:tc>
        <w:tc>
          <w:tcPr>
            <w:tcW w:w="1304" w:type="pct"/>
            <w:shd w:val="clear" w:color="auto" w:fill="auto"/>
            <w:vAlign w:val="center"/>
          </w:tcPr>
          <w:p w:rsidR="007834FD" w:rsidRPr="00946C2F" w:rsidRDefault="007834FD" w:rsidP="00C71050">
            <w:pPr>
              <w:pStyle w:val="aff8"/>
              <w:rPr>
                <w:szCs w:val="22"/>
              </w:rPr>
            </w:pPr>
            <w:r w:rsidRPr="00946C2F">
              <w:rPr>
                <w:rFonts w:hint="eastAsia"/>
                <w:szCs w:val="22"/>
              </w:rPr>
              <w:t>剪刀</w:t>
            </w:r>
          </w:p>
        </w:tc>
        <w:tc>
          <w:tcPr>
            <w:tcW w:w="1474" w:type="pct"/>
            <w:shd w:val="clear" w:color="auto" w:fill="auto"/>
            <w:vAlign w:val="center"/>
          </w:tcPr>
          <w:p w:rsidR="007834FD" w:rsidRPr="00946C2F" w:rsidRDefault="007834FD" w:rsidP="00C71050">
            <w:pPr>
              <w:pStyle w:val="aff8"/>
              <w:rPr>
                <w:szCs w:val="22"/>
              </w:rPr>
            </w:pPr>
            <w:r w:rsidRPr="00946C2F">
              <w:rPr>
                <w:rFonts w:hint="eastAsia"/>
                <w:szCs w:val="22"/>
              </w:rPr>
              <w:t>1</w:t>
            </w:r>
            <w:r w:rsidRPr="00946C2F">
              <w:rPr>
                <w:rFonts w:hint="eastAsia"/>
                <w:szCs w:val="22"/>
              </w:rPr>
              <w:t>个</w:t>
            </w:r>
          </w:p>
        </w:tc>
        <w:tc>
          <w:tcPr>
            <w:tcW w:w="1473" w:type="pct"/>
            <w:shd w:val="clear" w:color="auto" w:fill="auto"/>
            <w:vAlign w:val="center"/>
          </w:tcPr>
          <w:p w:rsidR="007834FD" w:rsidRPr="00946C2F" w:rsidRDefault="007834FD" w:rsidP="00C71050">
            <w:pPr>
              <w:pStyle w:val="aff8"/>
              <w:rPr>
                <w:szCs w:val="22"/>
              </w:rPr>
            </w:pPr>
            <w:r w:rsidRPr="00946C2F">
              <w:rPr>
                <w:rFonts w:hint="eastAsia"/>
                <w:szCs w:val="22"/>
              </w:rPr>
              <w:t>急救裁剪</w:t>
            </w:r>
          </w:p>
        </w:tc>
      </w:tr>
      <w:tr w:rsidR="00946C2F" w:rsidRPr="00946C2F" w:rsidTr="00C71050">
        <w:trPr>
          <w:jc w:val="center"/>
        </w:trPr>
        <w:tc>
          <w:tcPr>
            <w:tcW w:w="749" w:type="pct"/>
            <w:vMerge/>
            <w:shd w:val="clear" w:color="auto" w:fill="auto"/>
            <w:vAlign w:val="center"/>
          </w:tcPr>
          <w:p w:rsidR="007834FD" w:rsidRPr="00946C2F" w:rsidRDefault="007834FD" w:rsidP="00C71050">
            <w:pPr>
              <w:pStyle w:val="aff8"/>
              <w:rPr>
                <w:szCs w:val="22"/>
              </w:rPr>
            </w:pPr>
          </w:p>
        </w:tc>
        <w:tc>
          <w:tcPr>
            <w:tcW w:w="1304" w:type="pct"/>
            <w:shd w:val="clear" w:color="auto" w:fill="auto"/>
            <w:vAlign w:val="center"/>
          </w:tcPr>
          <w:p w:rsidR="007834FD" w:rsidRPr="00946C2F" w:rsidRDefault="007834FD" w:rsidP="00C71050">
            <w:pPr>
              <w:pStyle w:val="aff8"/>
              <w:rPr>
                <w:szCs w:val="22"/>
              </w:rPr>
            </w:pPr>
            <w:r w:rsidRPr="00946C2F">
              <w:rPr>
                <w:rFonts w:hint="eastAsia"/>
                <w:szCs w:val="22"/>
              </w:rPr>
              <w:t>急救使用说明</w:t>
            </w:r>
          </w:p>
        </w:tc>
        <w:tc>
          <w:tcPr>
            <w:tcW w:w="1474" w:type="pct"/>
            <w:shd w:val="clear" w:color="auto" w:fill="auto"/>
            <w:vAlign w:val="center"/>
          </w:tcPr>
          <w:p w:rsidR="007834FD" w:rsidRPr="00946C2F" w:rsidRDefault="007834FD" w:rsidP="00C71050">
            <w:pPr>
              <w:pStyle w:val="aff8"/>
              <w:rPr>
                <w:szCs w:val="22"/>
              </w:rPr>
            </w:pPr>
            <w:r w:rsidRPr="00946C2F">
              <w:rPr>
                <w:rFonts w:hint="eastAsia"/>
                <w:szCs w:val="22"/>
              </w:rPr>
              <w:t>1</w:t>
            </w:r>
            <w:r w:rsidRPr="00946C2F">
              <w:rPr>
                <w:rFonts w:hint="eastAsia"/>
                <w:szCs w:val="22"/>
              </w:rPr>
              <w:t>个</w:t>
            </w:r>
          </w:p>
        </w:tc>
        <w:tc>
          <w:tcPr>
            <w:tcW w:w="1473" w:type="pct"/>
            <w:shd w:val="clear" w:color="auto" w:fill="auto"/>
            <w:vAlign w:val="center"/>
          </w:tcPr>
          <w:p w:rsidR="007834FD" w:rsidRPr="00946C2F" w:rsidRDefault="007834FD" w:rsidP="00C71050">
            <w:pPr>
              <w:pStyle w:val="aff8"/>
              <w:rPr>
                <w:szCs w:val="22"/>
              </w:rPr>
            </w:pPr>
            <w:r w:rsidRPr="00946C2F">
              <w:rPr>
                <w:rFonts w:hint="eastAsia"/>
                <w:szCs w:val="22"/>
              </w:rPr>
              <w:t>学习资料</w:t>
            </w:r>
          </w:p>
        </w:tc>
      </w:tr>
    </w:tbl>
    <w:p w:rsidR="007834FD" w:rsidRPr="00946C2F" w:rsidRDefault="00C71050" w:rsidP="007834FD">
      <w:pPr>
        <w:pStyle w:val="31"/>
      </w:pPr>
      <w:r w:rsidRPr="00946C2F">
        <w:t>8</w:t>
      </w:r>
      <w:r w:rsidRPr="00946C2F">
        <w:rPr>
          <w:rFonts w:hint="eastAsia"/>
        </w:rPr>
        <w:t>.1.4</w:t>
      </w:r>
      <w:r w:rsidR="007834FD" w:rsidRPr="00946C2F">
        <w:rPr>
          <w:rFonts w:hint="eastAsia"/>
        </w:rPr>
        <w:t>存在的问题及“以新带老”措施</w:t>
      </w:r>
    </w:p>
    <w:p w:rsidR="00EF17EB" w:rsidRPr="00946C2F" w:rsidRDefault="00C71050" w:rsidP="007834FD">
      <w:pPr>
        <w:pStyle w:val="a3"/>
        <w:ind w:firstLine="560"/>
      </w:pPr>
      <w:r w:rsidRPr="00946C2F">
        <w:rPr>
          <w:rFonts w:hint="eastAsia"/>
        </w:rPr>
        <w:t>爱特福</w:t>
      </w:r>
      <w:r w:rsidRPr="00946C2F">
        <w:rPr>
          <w:rFonts w:hint="eastAsia"/>
        </w:rPr>
        <w:t>84</w:t>
      </w:r>
      <w:r w:rsidR="007834FD" w:rsidRPr="00946C2F">
        <w:rPr>
          <w:rFonts w:hint="eastAsia"/>
        </w:rPr>
        <w:t>现有项目已建成运行</w:t>
      </w:r>
      <w:r w:rsidRPr="00946C2F">
        <w:rPr>
          <w:rFonts w:hint="eastAsia"/>
        </w:rPr>
        <w:t>，</w:t>
      </w:r>
      <w:r w:rsidR="007834FD" w:rsidRPr="00946C2F">
        <w:rPr>
          <w:rFonts w:hint="eastAsia"/>
        </w:rPr>
        <w:t>根据</w:t>
      </w:r>
      <w:r w:rsidR="007834FD" w:rsidRPr="00946C2F">
        <w:t>项目组的现场踏勘，</w:t>
      </w:r>
      <w:r w:rsidR="007834FD" w:rsidRPr="00946C2F">
        <w:rPr>
          <w:rFonts w:hint="eastAsia"/>
        </w:rPr>
        <w:t>各项应急措施</w:t>
      </w:r>
      <w:r w:rsidRPr="00946C2F">
        <w:rPr>
          <w:rFonts w:hint="eastAsia"/>
        </w:rPr>
        <w:t>均已</w:t>
      </w:r>
      <w:r w:rsidR="00EF17EB" w:rsidRPr="00946C2F">
        <w:rPr>
          <w:rFonts w:hint="eastAsia"/>
        </w:rPr>
        <w:t>进行了落实，但存在以下问题：</w:t>
      </w:r>
    </w:p>
    <w:p w:rsidR="00EF17EB" w:rsidRPr="00946C2F" w:rsidRDefault="00EF17EB" w:rsidP="007834FD">
      <w:pPr>
        <w:pStyle w:val="a3"/>
        <w:ind w:firstLine="560"/>
      </w:pPr>
      <w:r w:rsidRPr="00946C2F">
        <w:rPr>
          <w:rFonts w:hint="eastAsia"/>
        </w:rPr>
        <w:t>（</w:t>
      </w:r>
      <w:r w:rsidRPr="00946C2F">
        <w:rPr>
          <w:rFonts w:hint="eastAsia"/>
        </w:rPr>
        <w:t>1</w:t>
      </w:r>
      <w:r w:rsidRPr="00946C2F">
        <w:rPr>
          <w:rFonts w:hint="eastAsia"/>
        </w:rPr>
        <w:t>）部分消防应急物资年代较长，出现老化等问题；</w:t>
      </w:r>
    </w:p>
    <w:p w:rsidR="00AB1D44" w:rsidRPr="00946C2F" w:rsidRDefault="00AB1D44" w:rsidP="007834FD">
      <w:pPr>
        <w:pStyle w:val="a3"/>
        <w:ind w:firstLine="560"/>
      </w:pPr>
      <w:r w:rsidRPr="00946C2F">
        <w:rPr>
          <w:rFonts w:hint="eastAsia"/>
        </w:rPr>
        <w:t>（</w:t>
      </w:r>
      <w:r w:rsidR="00845F06" w:rsidRPr="00946C2F">
        <w:rPr>
          <w:rFonts w:hint="eastAsia"/>
        </w:rPr>
        <w:t>2</w:t>
      </w:r>
      <w:r w:rsidRPr="00946C2F">
        <w:rPr>
          <w:rFonts w:hint="eastAsia"/>
        </w:rPr>
        <w:t>）</w:t>
      </w:r>
      <w:r w:rsidR="00FA4536" w:rsidRPr="00946C2F">
        <w:rPr>
          <w:rFonts w:hint="eastAsia"/>
        </w:rPr>
        <w:t>爱特福</w:t>
      </w:r>
      <w:r w:rsidR="00FA4536" w:rsidRPr="00946C2F">
        <w:rPr>
          <w:rFonts w:hint="eastAsia"/>
        </w:rPr>
        <w:t>84</w:t>
      </w:r>
      <w:r w:rsidR="00FA4536" w:rsidRPr="00946C2F">
        <w:t>应根据已编制的</w:t>
      </w:r>
      <w:r w:rsidR="00FA4536" w:rsidRPr="00946C2F">
        <w:rPr>
          <w:rFonts w:hint="eastAsia"/>
        </w:rPr>
        <w:t>突发环境事件应急预案，并对职工进行过风险应急培训，开展过风险应急预案的演练，但培训和演练的频次较少；</w:t>
      </w:r>
    </w:p>
    <w:p w:rsidR="00FA4536" w:rsidRPr="00946C2F" w:rsidRDefault="00FA4536" w:rsidP="007834FD">
      <w:pPr>
        <w:pStyle w:val="a3"/>
        <w:ind w:firstLine="560"/>
      </w:pPr>
      <w:r w:rsidRPr="00946C2F">
        <w:rPr>
          <w:rFonts w:hint="eastAsia"/>
        </w:rPr>
        <w:t>（</w:t>
      </w:r>
      <w:r w:rsidR="00845F06" w:rsidRPr="00946C2F">
        <w:rPr>
          <w:rFonts w:hint="eastAsia"/>
        </w:rPr>
        <w:t>3</w:t>
      </w:r>
      <w:r w:rsidRPr="00946C2F">
        <w:rPr>
          <w:rFonts w:hint="eastAsia"/>
        </w:rPr>
        <w:t>）爱特福</w:t>
      </w:r>
      <w:r w:rsidRPr="00946C2F">
        <w:rPr>
          <w:rFonts w:hint="eastAsia"/>
        </w:rPr>
        <w:t>84</w:t>
      </w:r>
      <w:r w:rsidRPr="00946C2F">
        <w:rPr>
          <w:rFonts w:hint="eastAsia"/>
        </w:rPr>
        <w:t>目前尚无事故池，事故状态下事故废水及消防废水没有合适的暂存场所。</w:t>
      </w:r>
    </w:p>
    <w:p w:rsidR="007834FD" w:rsidRPr="00946C2F" w:rsidRDefault="00E62897" w:rsidP="007834FD">
      <w:pPr>
        <w:pStyle w:val="a3"/>
        <w:ind w:firstLine="560"/>
      </w:pPr>
      <w:r w:rsidRPr="00946C2F">
        <w:rPr>
          <w:rFonts w:hint="eastAsia"/>
        </w:rPr>
        <w:t>针对以上问题，</w:t>
      </w:r>
      <w:r w:rsidR="007834FD" w:rsidRPr="00946C2F">
        <w:rPr>
          <w:rFonts w:hint="eastAsia"/>
        </w:rPr>
        <w:t>建议建设单位在生产过程中注意：</w:t>
      </w:r>
    </w:p>
    <w:p w:rsidR="007834FD" w:rsidRPr="00946C2F" w:rsidRDefault="007834FD" w:rsidP="007834FD">
      <w:pPr>
        <w:pStyle w:val="a3"/>
        <w:ind w:firstLine="560"/>
      </w:pPr>
      <w:r w:rsidRPr="00946C2F">
        <w:rPr>
          <w:rFonts w:hint="eastAsia"/>
        </w:rPr>
        <w:t>（</w:t>
      </w:r>
      <w:r w:rsidRPr="00946C2F">
        <w:rPr>
          <w:rFonts w:hint="eastAsia"/>
        </w:rPr>
        <w:t>1</w:t>
      </w:r>
      <w:r w:rsidRPr="00946C2F">
        <w:rPr>
          <w:rFonts w:hint="eastAsia"/>
        </w:rPr>
        <w:t>）</w:t>
      </w:r>
      <w:r w:rsidR="00E62897" w:rsidRPr="00946C2F">
        <w:rPr>
          <w:rFonts w:hint="eastAsia"/>
        </w:rPr>
        <w:t>企业应</w:t>
      </w:r>
      <w:r w:rsidRPr="00946C2F">
        <w:rPr>
          <w:rFonts w:hint="eastAsia"/>
        </w:rPr>
        <w:t>定期更换过期的消防应急物资，并配备足够的防护用品；</w:t>
      </w:r>
    </w:p>
    <w:p w:rsidR="007834FD" w:rsidRPr="00946C2F" w:rsidRDefault="007834FD" w:rsidP="007834FD">
      <w:pPr>
        <w:pStyle w:val="a3"/>
        <w:ind w:firstLine="560"/>
      </w:pPr>
      <w:r w:rsidRPr="00946C2F">
        <w:rPr>
          <w:rFonts w:hint="eastAsia"/>
        </w:rPr>
        <w:t>（</w:t>
      </w:r>
      <w:r w:rsidR="00845F06" w:rsidRPr="00946C2F">
        <w:rPr>
          <w:rFonts w:hint="eastAsia"/>
        </w:rPr>
        <w:t>2</w:t>
      </w:r>
      <w:r w:rsidRPr="00946C2F">
        <w:rPr>
          <w:rFonts w:hint="eastAsia"/>
        </w:rPr>
        <w:t>）</w:t>
      </w:r>
      <w:r w:rsidR="00E62897" w:rsidRPr="00946C2F">
        <w:rPr>
          <w:rFonts w:hint="eastAsia"/>
        </w:rPr>
        <w:t>企业</w:t>
      </w:r>
      <w:r w:rsidR="00EC32BB" w:rsidRPr="00946C2F">
        <w:t>应根据已编制的</w:t>
      </w:r>
      <w:r w:rsidR="00EC32BB" w:rsidRPr="00946C2F">
        <w:rPr>
          <w:rFonts w:hint="eastAsia"/>
        </w:rPr>
        <w:t>突发环境事件</w:t>
      </w:r>
      <w:r w:rsidRPr="00946C2F">
        <w:rPr>
          <w:rFonts w:hint="eastAsia"/>
        </w:rPr>
        <w:t>应急预案，定期对职工进行风险应急培训，并定期开展风险应急预案的演练，使职工能够在发生事故时，能较好的进行处理；</w:t>
      </w:r>
    </w:p>
    <w:p w:rsidR="009630B9" w:rsidRDefault="009630B9" w:rsidP="009630B9">
      <w:pPr>
        <w:pStyle w:val="a3"/>
        <w:ind w:firstLine="560"/>
      </w:pPr>
      <w:bookmarkStart w:id="221" w:name="_Toc439262736"/>
      <w:bookmarkStart w:id="222" w:name="_Toc404959163"/>
      <w:bookmarkStart w:id="223" w:name="_Toc404957547"/>
      <w:bookmarkStart w:id="224" w:name="_Toc395448955"/>
      <w:bookmarkStart w:id="225" w:name="_Toc468678422"/>
      <w:r w:rsidRPr="00F13DD4">
        <w:t>（</w:t>
      </w:r>
      <w:r>
        <w:t>3</w:t>
      </w:r>
      <w:r w:rsidRPr="00F13DD4">
        <w:t>）</w:t>
      </w:r>
      <w:r>
        <w:t>目前</w:t>
      </w:r>
      <w:r w:rsidRPr="00F13DD4">
        <w:t>企业</w:t>
      </w:r>
      <w:r>
        <w:t>已</w:t>
      </w:r>
      <w:r w:rsidRPr="00F13DD4">
        <w:t>按《化工建设项目环境保护设计规范》等相关规范及要求</w:t>
      </w:r>
      <w:r>
        <w:rPr>
          <w:rFonts w:hint="eastAsia"/>
        </w:rPr>
        <w:t>，</w:t>
      </w:r>
      <w:r>
        <w:t>进行</w:t>
      </w:r>
      <w:r w:rsidRPr="00F13DD4">
        <w:t>事故池</w:t>
      </w:r>
      <w:r>
        <w:t>设置工作</w:t>
      </w:r>
      <w:r w:rsidRPr="00F13DD4">
        <w:t>。</w:t>
      </w:r>
    </w:p>
    <w:p w:rsidR="00393572" w:rsidRPr="00946C2F" w:rsidRDefault="0085212B" w:rsidP="005B5CE4">
      <w:pPr>
        <w:pStyle w:val="20"/>
        <w:spacing w:before="120" w:after="120"/>
      </w:pPr>
      <w:r w:rsidRPr="00946C2F">
        <w:t>8</w:t>
      </w:r>
      <w:r w:rsidR="00393572" w:rsidRPr="00946C2F">
        <w:t>.</w:t>
      </w:r>
      <w:r w:rsidR="007834FD" w:rsidRPr="00946C2F">
        <w:t>2</w:t>
      </w:r>
      <w:r w:rsidR="007834FD" w:rsidRPr="00946C2F">
        <w:t>改扩建</w:t>
      </w:r>
      <w:r w:rsidR="00393572" w:rsidRPr="00946C2F">
        <w:t>项目环境风险评价</w:t>
      </w:r>
      <w:bookmarkEnd w:id="221"/>
      <w:bookmarkEnd w:id="222"/>
      <w:bookmarkEnd w:id="223"/>
      <w:bookmarkEnd w:id="224"/>
      <w:bookmarkEnd w:id="225"/>
    </w:p>
    <w:p w:rsidR="00393572" w:rsidRPr="00946C2F" w:rsidRDefault="0085212B" w:rsidP="00FA7F4E">
      <w:pPr>
        <w:pStyle w:val="31"/>
      </w:pPr>
      <w:bookmarkStart w:id="226" w:name="_Toc404959164"/>
      <w:bookmarkStart w:id="227" w:name="_Toc404957548"/>
      <w:r w:rsidRPr="00946C2F">
        <w:t>8</w:t>
      </w:r>
      <w:r w:rsidR="00393572" w:rsidRPr="00946C2F">
        <w:t>.</w:t>
      </w:r>
      <w:r w:rsidR="007834FD" w:rsidRPr="00946C2F">
        <w:t>2</w:t>
      </w:r>
      <w:r w:rsidR="00393572" w:rsidRPr="00946C2F">
        <w:t>.1</w:t>
      </w:r>
      <w:r w:rsidR="00393572" w:rsidRPr="00946C2F">
        <w:t>风险识别</w:t>
      </w:r>
      <w:bookmarkEnd w:id="226"/>
      <w:bookmarkEnd w:id="227"/>
    </w:p>
    <w:p w:rsidR="00393572" w:rsidRPr="00946C2F" w:rsidRDefault="0085212B" w:rsidP="005B5CE4">
      <w:pPr>
        <w:pStyle w:val="40"/>
      </w:pPr>
      <w:bookmarkStart w:id="228" w:name="_Toc404959165"/>
      <w:bookmarkStart w:id="229" w:name="_Toc404957549"/>
      <w:r w:rsidRPr="00946C2F">
        <w:t>8</w:t>
      </w:r>
      <w:r w:rsidR="00393572" w:rsidRPr="00946C2F">
        <w:t>.</w:t>
      </w:r>
      <w:r w:rsidR="007834FD" w:rsidRPr="00946C2F">
        <w:t>2</w:t>
      </w:r>
      <w:r w:rsidR="00393572" w:rsidRPr="00946C2F">
        <w:t>.1.1</w:t>
      </w:r>
      <w:r w:rsidR="00393572" w:rsidRPr="00946C2F">
        <w:t>范围和类型</w:t>
      </w:r>
      <w:bookmarkEnd w:id="228"/>
      <w:bookmarkEnd w:id="229"/>
    </w:p>
    <w:p w:rsidR="00393572" w:rsidRPr="00946C2F" w:rsidRDefault="00393572" w:rsidP="005B5CE4">
      <w:pPr>
        <w:pStyle w:val="a3"/>
        <w:ind w:firstLine="560"/>
      </w:pPr>
      <w:r w:rsidRPr="00946C2F">
        <w:t>按照《导则》的要求，项目风险识别范围主要包括生产设施风险识别和</w:t>
      </w:r>
      <w:r w:rsidRPr="00946C2F">
        <w:lastRenderedPageBreak/>
        <w:t>生产过程涉及的物质风险识别。生产设施主要包括生产工艺、贮运、公用工程设施及作业环境、环保工程、消防等系统。物质风险识别包括主要原材料及辅助材料、中间产品、最终产品以及生产过程排放的</w:t>
      </w:r>
      <w:r w:rsidRPr="00946C2F">
        <w:t>“</w:t>
      </w:r>
      <w:r w:rsidRPr="00946C2F">
        <w:t>三废</w:t>
      </w:r>
      <w:r w:rsidRPr="00946C2F">
        <w:t>”</w:t>
      </w:r>
      <w:r w:rsidRPr="00946C2F">
        <w:t>污染物等。</w:t>
      </w:r>
    </w:p>
    <w:p w:rsidR="00393572" w:rsidRPr="00946C2F" w:rsidRDefault="00393572" w:rsidP="005B5CE4">
      <w:pPr>
        <w:pStyle w:val="a3"/>
        <w:ind w:firstLine="560"/>
      </w:pPr>
      <w:r w:rsidRPr="00946C2F">
        <w:t>按《建设项目环境风险评价技术导则》附录</w:t>
      </w:r>
      <w:r w:rsidRPr="00946C2F">
        <w:t>A.1</w:t>
      </w:r>
      <w:r w:rsidRPr="00946C2F">
        <w:t>以及《危险化学品重大危险源辨识》</w:t>
      </w:r>
      <w:r w:rsidR="00E60EF5" w:rsidRPr="00946C2F">
        <w:rPr>
          <w:rFonts w:hint="eastAsia"/>
        </w:rPr>
        <w:t>（</w:t>
      </w:r>
      <w:r w:rsidRPr="00946C2F">
        <w:t>GB18218</w:t>
      </w:r>
      <w:r w:rsidR="00E60EF5" w:rsidRPr="00946C2F">
        <w:t>-</w:t>
      </w:r>
      <w:r w:rsidRPr="00946C2F">
        <w:t>2009)</w:t>
      </w:r>
      <w:r w:rsidRPr="00946C2F">
        <w:t>进行物质危险性判定。</w:t>
      </w:r>
      <w:r w:rsidR="007942EB" w:rsidRPr="00946C2F">
        <w:t>本次改扩建项目</w:t>
      </w:r>
      <w:r w:rsidRPr="00946C2F">
        <w:t>涉及的主要风险物品有</w:t>
      </w:r>
      <w:r w:rsidR="00B17FD5" w:rsidRPr="00946C2F">
        <w:rPr>
          <w:rFonts w:hint="eastAsia"/>
        </w:rPr>
        <w:t>盐酸、</w:t>
      </w:r>
      <w:r w:rsidR="00412854" w:rsidRPr="00946C2F">
        <w:rPr>
          <w:rFonts w:hint="eastAsia"/>
        </w:rPr>
        <w:t>气雾杀虫剂药液（外购）、</w:t>
      </w:r>
      <w:r w:rsidR="00B17FD5" w:rsidRPr="00946C2F">
        <w:rPr>
          <w:rFonts w:hint="eastAsia"/>
        </w:rPr>
        <w:t>丙丁烷气、液碱、乙醇、异丙醇、</w:t>
      </w:r>
      <w:r w:rsidR="00C54EDC" w:rsidRPr="00946C2F">
        <w:rPr>
          <w:rFonts w:hint="eastAsia"/>
        </w:rPr>
        <w:t>天那水、</w:t>
      </w:r>
      <w:r w:rsidR="00B17FD5" w:rsidRPr="00946C2F">
        <w:rPr>
          <w:rFonts w:hint="eastAsia"/>
        </w:rPr>
        <w:t>四氯乙烯</w:t>
      </w:r>
      <w:r w:rsidRPr="00946C2F">
        <w:t>等。</w:t>
      </w:r>
    </w:p>
    <w:p w:rsidR="00D973D0" w:rsidRPr="00946C2F" w:rsidRDefault="00D973D0" w:rsidP="00D973D0">
      <w:pPr>
        <w:pStyle w:val="a3"/>
        <w:ind w:firstLine="560"/>
      </w:pPr>
      <w:bookmarkStart w:id="230" w:name="_Toc404959166"/>
      <w:bookmarkStart w:id="231" w:name="_Toc404957550"/>
      <w:r w:rsidRPr="00946C2F">
        <w:t>根据有毒有害物质排放起因，项目风险类型分为火灾、爆炸和泄漏三种类型。</w:t>
      </w:r>
    </w:p>
    <w:p w:rsidR="00393572" w:rsidRPr="00946C2F" w:rsidRDefault="0085212B" w:rsidP="005B5CE4">
      <w:pPr>
        <w:pStyle w:val="40"/>
      </w:pPr>
      <w:r w:rsidRPr="00946C2F">
        <w:t>8</w:t>
      </w:r>
      <w:r w:rsidR="00393572" w:rsidRPr="00946C2F">
        <w:t>.</w:t>
      </w:r>
      <w:r w:rsidR="007834FD" w:rsidRPr="00946C2F">
        <w:t>2</w:t>
      </w:r>
      <w:r w:rsidR="00393572" w:rsidRPr="00946C2F">
        <w:t>.1.2</w:t>
      </w:r>
      <w:r w:rsidR="00393572" w:rsidRPr="00946C2F">
        <w:t>物质危险性识别</w:t>
      </w:r>
      <w:bookmarkEnd w:id="230"/>
      <w:bookmarkEnd w:id="231"/>
    </w:p>
    <w:p w:rsidR="00D80AB4" w:rsidRPr="00946C2F" w:rsidRDefault="00393572" w:rsidP="005B5CE4">
      <w:pPr>
        <w:pStyle w:val="a3"/>
        <w:ind w:firstLine="560"/>
      </w:pPr>
      <w:r w:rsidRPr="00946C2F">
        <w:t>根据</w:t>
      </w:r>
      <w:r w:rsidR="007942EB" w:rsidRPr="00946C2F">
        <w:t>本次改扩建项目</w:t>
      </w:r>
      <w:r w:rsidRPr="00946C2F">
        <w:t>主要化学品危险特性，</w:t>
      </w:r>
      <w:r w:rsidR="007942EB" w:rsidRPr="00946C2F">
        <w:t>本次改扩建项目</w:t>
      </w:r>
      <w:r w:rsidRPr="00946C2F">
        <w:t>基本上无易燃物质及爆炸性物质，</w:t>
      </w:r>
      <w:r w:rsidR="007942EB" w:rsidRPr="00946C2F">
        <w:t>本次改扩建项目</w:t>
      </w:r>
      <w:r w:rsidRPr="00946C2F">
        <w:t>所涉及化学品主要为腐蚀性有毒有害物质。根据《建设项目环境风险评价技术导则》（</w:t>
      </w:r>
      <w:r w:rsidRPr="00946C2F">
        <w:t>HJ/T169-2004</w:t>
      </w:r>
      <w:r w:rsidRPr="00946C2F">
        <w:t>）中物质危险性划分标准，</w:t>
      </w:r>
      <w:r w:rsidR="007942EB" w:rsidRPr="00946C2F">
        <w:t>本次改扩建项目</w:t>
      </w:r>
      <w:r w:rsidRPr="00946C2F">
        <w:t>所涉及主要物质的危险性和毒性详见表</w:t>
      </w:r>
      <w:r w:rsidR="0085212B" w:rsidRPr="00946C2F">
        <w:t>8</w:t>
      </w:r>
      <w:r w:rsidRPr="00946C2F">
        <w:t>.</w:t>
      </w:r>
      <w:r w:rsidR="007834FD" w:rsidRPr="00946C2F">
        <w:t>2</w:t>
      </w:r>
      <w:r w:rsidRPr="00946C2F">
        <w:t>.1-1</w:t>
      </w:r>
      <w:r w:rsidRPr="00946C2F">
        <w:t>。</w:t>
      </w:r>
    </w:p>
    <w:p w:rsidR="00E245C8" w:rsidRPr="00946C2F" w:rsidRDefault="00E245C8" w:rsidP="00E245C8">
      <w:pPr>
        <w:pStyle w:val="a3"/>
        <w:ind w:firstLine="560"/>
      </w:pPr>
      <w:r w:rsidRPr="00946C2F">
        <w:t>根据《建设项目环境风险评价技术导则》，功能单元</w:t>
      </w:r>
      <w:r w:rsidRPr="00946C2F">
        <w:t>“</w:t>
      </w:r>
      <w:r w:rsidRPr="00946C2F">
        <w:t>指一个（套）生产装置、设施或场所，或同属一个工厂的且边缘距离小于</w:t>
      </w:r>
      <w:r w:rsidRPr="00946C2F">
        <w:t>500m</w:t>
      </w:r>
      <w:r w:rsidRPr="00946C2F">
        <w:t>的几个（套）生产装置、设施或场所</w:t>
      </w:r>
      <w:r w:rsidRPr="00946C2F">
        <w:t>”</w:t>
      </w:r>
      <w:r w:rsidRPr="00946C2F">
        <w:t>。结合</w:t>
      </w:r>
      <w:r w:rsidRPr="00946C2F">
        <w:rPr>
          <w:rFonts w:hint="eastAsia"/>
        </w:rPr>
        <w:t>爱特福</w:t>
      </w:r>
      <w:r w:rsidRPr="00946C2F">
        <w:rPr>
          <w:rFonts w:hint="eastAsia"/>
        </w:rPr>
        <w:t>84</w:t>
      </w:r>
      <w:r w:rsidRPr="00946C2F">
        <w:t>各生产装置分布特点</w:t>
      </w:r>
      <w:r w:rsidRPr="00946C2F">
        <w:rPr>
          <w:rFonts w:hint="eastAsia"/>
        </w:rPr>
        <w:t>及厂区平面布局</w:t>
      </w:r>
      <w:r w:rsidRPr="00946C2F">
        <w:t>，将全厂</w:t>
      </w:r>
      <w:r w:rsidRPr="00946C2F">
        <w:rPr>
          <w:rFonts w:hint="eastAsia"/>
        </w:rPr>
        <w:t>作为一个功能单元</w:t>
      </w:r>
      <w:r w:rsidRPr="00946C2F">
        <w:t>。</w:t>
      </w:r>
    </w:p>
    <w:p w:rsidR="005D62F9" w:rsidRPr="00946C2F" w:rsidRDefault="005D62F9" w:rsidP="005D62F9">
      <w:pPr>
        <w:pStyle w:val="a3"/>
        <w:ind w:firstLine="560"/>
      </w:pPr>
      <w:r w:rsidRPr="00946C2F">
        <w:t>依据《导则》附录</w:t>
      </w:r>
      <w:r w:rsidRPr="00946C2F">
        <w:t>A.1</w:t>
      </w:r>
      <w:r w:rsidRPr="00946C2F">
        <w:t>，对</w:t>
      </w:r>
      <w:r w:rsidR="007942EB" w:rsidRPr="00946C2F">
        <w:t>本次改扩建项目</w:t>
      </w:r>
      <w:r w:rsidRPr="00946C2F">
        <w:t>产品、中间产品及主要原辅材料物性（危险性和毒性）进行分析，得出涉及有害物质有：</w:t>
      </w:r>
    </w:p>
    <w:p w:rsidR="000D7F51" w:rsidRPr="00946C2F" w:rsidRDefault="000D7F51" w:rsidP="000D7F51">
      <w:pPr>
        <w:pStyle w:val="aa"/>
        <w:spacing w:before="48" w:after="48"/>
      </w:pPr>
      <w:r w:rsidRPr="00946C2F">
        <w:t>表</w:t>
      </w:r>
      <w:r w:rsidR="0085212B" w:rsidRPr="00946C2F">
        <w:rPr>
          <w:rFonts w:hint="eastAsia"/>
        </w:rPr>
        <w:t>8</w:t>
      </w:r>
      <w:r w:rsidRPr="00946C2F">
        <w:t>.</w:t>
      </w:r>
      <w:r w:rsidR="007834FD" w:rsidRPr="00946C2F">
        <w:t>2</w:t>
      </w:r>
      <w:r w:rsidRPr="00946C2F">
        <w:t xml:space="preserve">.1-2   </w:t>
      </w:r>
      <w:r w:rsidRPr="00946C2F">
        <w:t>本次改扩建项目危险性物质一览表</w:t>
      </w:r>
    </w:p>
    <w:tbl>
      <w:tblPr>
        <w:tblW w:w="5000"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8"/>
        <w:gridCol w:w="2269"/>
        <w:gridCol w:w="4648"/>
      </w:tblGrid>
      <w:tr w:rsidR="00DB3E56" w:rsidRPr="00946C2F" w:rsidTr="008E323B">
        <w:trPr>
          <w:trHeight w:val="396"/>
          <w:jc w:val="center"/>
        </w:trPr>
        <w:tc>
          <w:tcPr>
            <w:tcW w:w="2470" w:type="pct"/>
            <w:gridSpan w:val="2"/>
            <w:tcBorders>
              <w:top w:val="single" w:sz="12" w:space="0" w:color="auto"/>
              <w:left w:val="nil"/>
              <w:bottom w:val="single" w:sz="4" w:space="0" w:color="auto"/>
              <w:right w:val="single" w:sz="6" w:space="0" w:color="auto"/>
            </w:tcBorders>
            <w:vAlign w:val="center"/>
            <w:hideMark/>
          </w:tcPr>
          <w:p w:rsidR="000D7F51" w:rsidRPr="00946C2F" w:rsidRDefault="000D7F51" w:rsidP="007834FD">
            <w:pPr>
              <w:pStyle w:val="ac"/>
              <w:adjustRightInd w:val="0"/>
            </w:pPr>
            <w:r w:rsidRPr="00946C2F">
              <w:t>类别</w:t>
            </w:r>
          </w:p>
        </w:tc>
        <w:tc>
          <w:tcPr>
            <w:tcW w:w="2530" w:type="pct"/>
            <w:tcBorders>
              <w:top w:val="single" w:sz="12" w:space="0" w:color="auto"/>
              <w:left w:val="single" w:sz="6" w:space="0" w:color="auto"/>
              <w:bottom w:val="single" w:sz="4" w:space="0" w:color="auto"/>
              <w:right w:val="nil"/>
            </w:tcBorders>
            <w:vAlign w:val="center"/>
            <w:hideMark/>
          </w:tcPr>
          <w:p w:rsidR="000D7F51" w:rsidRPr="00946C2F" w:rsidRDefault="000D7F51" w:rsidP="007834FD">
            <w:pPr>
              <w:pStyle w:val="ac"/>
              <w:adjustRightInd w:val="0"/>
            </w:pPr>
            <w:r w:rsidRPr="00946C2F">
              <w:t>物质</w:t>
            </w:r>
          </w:p>
        </w:tc>
      </w:tr>
      <w:tr w:rsidR="00DB3E56" w:rsidRPr="00946C2F" w:rsidTr="007834FD">
        <w:trPr>
          <w:trHeight w:val="20"/>
          <w:jc w:val="center"/>
        </w:trPr>
        <w:tc>
          <w:tcPr>
            <w:tcW w:w="1235" w:type="pct"/>
            <w:vMerge w:val="restart"/>
            <w:tcBorders>
              <w:top w:val="single" w:sz="6" w:space="0" w:color="auto"/>
              <w:left w:val="nil"/>
              <w:bottom w:val="single" w:sz="6" w:space="0" w:color="auto"/>
              <w:right w:val="single" w:sz="6" w:space="0" w:color="auto"/>
            </w:tcBorders>
            <w:vAlign w:val="center"/>
            <w:hideMark/>
          </w:tcPr>
          <w:p w:rsidR="000D7F51" w:rsidRPr="00946C2F" w:rsidRDefault="000D7F51" w:rsidP="007834FD">
            <w:pPr>
              <w:pStyle w:val="ab"/>
              <w:adjustRightInd w:val="0"/>
            </w:pPr>
            <w:r w:rsidRPr="00946C2F">
              <w:t>有毒物质</w:t>
            </w:r>
          </w:p>
        </w:tc>
        <w:tc>
          <w:tcPr>
            <w:tcW w:w="1235" w:type="pct"/>
            <w:tcBorders>
              <w:top w:val="single" w:sz="6" w:space="0" w:color="auto"/>
              <w:left w:val="single" w:sz="6" w:space="0" w:color="auto"/>
              <w:bottom w:val="single" w:sz="6" w:space="0" w:color="auto"/>
              <w:right w:val="single" w:sz="6" w:space="0" w:color="auto"/>
            </w:tcBorders>
            <w:vAlign w:val="center"/>
            <w:hideMark/>
          </w:tcPr>
          <w:p w:rsidR="000D7F51" w:rsidRPr="00946C2F" w:rsidRDefault="000D7F51" w:rsidP="007834FD">
            <w:pPr>
              <w:pStyle w:val="ab"/>
              <w:adjustRightInd w:val="0"/>
            </w:pPr>
            <w:r w:rsidRPr="00946C2F">
              <w:t>剧毒物质</w:t>
            </w:r>
          </w:p>
        </w:tc>
        <w:tc>
          <w:tcPr>
            <w:tcW w:w="2530" w:type="pct"/>
            <w:tcBorders>
              <w:top w:val="single" w:sz="6" w:space="0" w:color="auto"/>
              <w:left w:val="single" w:sz="6" w:space="0" w:color="auto"/>
              <w:bottom w:val="single" w:sz="4" w:space="0" w:color="auto"/>
              <w:right w:val="nil"/>
            </w:tcBorders>
            <w:vAlign w:val="center"/>
            <w:hideMark/>
          </w:tcPr>
          <w:p w:rsidR="000D7F51" w:rsidRPr="00946C2F" w:rsidRDefault="000D7F51" w:rsidP="007834FD">
            <w:pPr>
              <w:pStyle w:val="ab"/>
              <w:adjustRightInd w:val="0"/>
            </w:pPr>
            <w:r w:rsidRPr="00946C2F">
              <w:t>/</w:t>
            </w:r>
          </w:p>
        </w:tc>
      </w:tr>
      <w:tr w:rsidR="00DB3E56" w:rsidRPr="00946C2F" w:rsidTr="007834FD">
        <w:trPr>
          <w:trHeight w:val="20"/>
          <w:jc w:val="center"/>
        </w:trPr>
        <w:tc>
          <w:tcPr>
            <w:tcW w:w="0" w:type="auto"/>
            <w:vMerge/>
            <w:tcBorders>
              <w:top w:val="single" w:sz="6" w:space="0" w:color="auto"/>
              <w:left w:val="nil"/>
              <w:bottom w:val="single" w:sz="6" w:space="0" w:color="auto"/>
              <w:right w:val="single" w:sz="6" w:space="0" w:color="auto"/>
            </w:tcBorders>
            <w:vAlign w:val="center"/>
            <w:hideMark/>
          </w:tcPr>
          <w:p w:rsidR="000D7F51" w:rsidRPr="00946C2F" w:rsidRDefault="000D7F51" w:rsidP="007834FD">
            <w:pPr>
              <w:pStyle w:val="ab"/>
              <w:adjustRightInd w:val="0"/>
            </w:pPr>
          </w:p>
        </w:tc>
        <w:tc>
          <w:tcPr>
            <w:tcW w:w="1235" w:type="pct"/>
            <w:tcBorders>
              <w:top w:val="single" w:sz="6" w:space="0" w:color="auto"/>
              <w:left w:val="single" w:sz="6" w:space="0" w:color="auto"/>
              <w:bottom w:val="single" w:sz="6" w:space="0" w:color="auto"/>
              <w:right w:val="single" w:sz="6" w:space="0" w:color="auto"/>
            </w:tcBorders>
            <w:vAlign w:val="center"/>
            <w:hideMark/>
          </w:tcPr>
          <w:p w:rsidR="000D7F51" w:rsidRPr="00946C2F" w:rsidRDefault="000D7F51" w:rsidP="007834FD">
            <w:pPr>
              <w:pStyle w:val="ab"/>
              <w:adjustRightInd w:val="0"/>
            </w:pPr>
            <w:r w:rsidRPr="00946C2F">
              <w:t>一般毒物</w:t>
            </w:r>
          </w:p>
        </w:tc>
        <w:tc>
          <w:tcPr>
            <w:tcW w:w="2530" w:type="pct"/>
            <w:tcBorders>
              <w:top w:val="single" w:sz="4" w:space="0" w:color="auto"/>
              <w:left w:val="single" w:sz="6" w:space="0" w:color="auto"/>
              <w:bottom w:val="single" w:sz="6" w:space="0" w:color="auto"/>
              <w:right w:val="nil"/>
            </w:tcBorders>
            <w:vAlign w:val="center"/>
            <w:hideMark/>
          </w:tcPr>
          <w:p w:rsidR="000D7F51" w:rsidRPr="00946C2F" w:rsidRDefault="000D7F51" w:rsidP="007834FD">
            <w:pPr>
              <w:pStyle w:val="ab"/>
              <w:adjustRightInd w:val="0"/>
            </w:pPr>
            <w:r w:rsidRPr="00946C2F">
              <w:rPr>
                <w:rFonts w:hint="eastAsia"/>
              </w:rPr>
              <w:t>盐酸</w:t>
            </w:r>
            <w:r w:rsidR="0097091F" w:rsidRPr="00946C2F">
              <w:rPr>
                <w:rFonts w:hint="eastAsia"/>
              </w:rPr>
              <w:t>、气雾杀虫剂药液（外购）</w:t>
            </w:r>
          </w:p>
        </w:tc>
      </w:tr>
      <w:tr w:rsidR="00DB3E56" w:rsidRPr="00946C2F" w:rsidTr="007834FD">
        <w:trPr>
          <w:trHeight w:val="20"/>
          <w:jc w:val="center"/>
        </w:trPr>
        <w:tc>
          <w:tcPr>
            <w:tcW w:w="1235" w:type="pct"/>
            <w:vMerge w:val="restart"/>
            <w:tcBorders>
              <w:top w:val="single" w:sz="6" w:space="0" w:color="auto"/>
              <w:left w:val="nil"/>
              <w:bottom w:val="single" w:sz="4" w:space="0" w:color="auto"/>
              <w:right w:val="single" w:sz="6" w:space="0" w:color="auto"/>
            </w:tcBorders>
            <w:vAlign w:val="center"/>
            <w:hideMark/>
          </w:tcPr>
          <w:p w:rsidR="000D7F51" w:rsidRPr="00946C2F" w:rsidRDefault="000D7F51" w:rsidP="007834FD">
            <w:pPr>
              <w:pStyle w:val="ab"/>
              <w:adjustRightInd w:val="0"/>
            </w:pPr>
            <w:r w:rsidRPr="00946C2F">
              <w:t>易燃易爆物质</w:t>
            </w:r>
          </w:p>
        </w:tc>
        <w:tc>
          <w:tcPr>
            <w:tcW w:w="1235" w:type="pct"/>
            <w:tcBorders>
              <w:top w:val="single" w:sz="6" w:space="0" w:color="auto"/>
              <w:left w:val="single" w:sz="6" w:space="0" w:color="auto"/>
              <w:bottom w:val="single" w:sz="6" w:space="0" w:color="auto"/>
              <w:right w:val="single" w:sz="6" w:space="0" w:color="auto"/>
            </w:tcBorders>
            <w:vAlign w:val="center"/>
            <w:hideMark/>
          </w:tcPr>
          <w:p w:rsidR="000D7F51" w:rsidRPr="00946C2F" w:rsidRDefault="000D7F51" w:rsidP="007834FD">
            <w:pPr>
              <w:pStyle w:val="ab"/>
              <w:adjustRightInd w:val="0"/>
            </w:pPr>
            <w:r w:rsidRPr="00946C2F">
              <w:t>可燃气体</w:t>
            </w:r>
          </w:p>
        </w:tc>
        <w:tc>
          <w:tcPr>
            <w:tcW w:w="2530" w:type="pct"/>
            <w:tcBorders>
              <w:top w:val="single" w:sz="6" w:space="0" w:color="auto"/>
              <w:left w:val="single" w:sz="6" w:space="0" w:color="auto"/>
              <w:bottom w:val="single" w:sz="6" w:space="0" w:color="auto"/>
              <w:right w:val="nil"/>
            </w:tcBorders>
            <w:vAlign w:val="center"/>
            <w:hideMark/>
          </w:tcPr>
          <w:p w:rsidR="000D7F51" w:rsidRPr="00946C2F" w:rsidRDefault="000D7F51" w:rsidP="007834FD">
            <w:pPr>
              <w:pStyle w:val="ab"/>
              <w:adjustRightInd w:val="0"/>
            </w:pPr>
            <w:r w:rsidRPr="00946C2F">
              <w:rPr>
                <w:rFonts w:hint="eastAsia"/>
              </w:rPr>
              <w:t>丙丁烷气</w:t>
            </w:r>
          </w:p>
        </w:tc>
      </w:tr>
      <w:tr w:rsidR="00DB3E56" w:rsidRPr="00946C2F" w:rsidTr="007834FD">
        <w:trPr>
          <w:trHeight w:val="20"/>
          <w:jc w:val="center"/>
        </w:trPr>
        <w:tc>
          <w:tcPr>
            <w:tcW w:w="0" w:type="auto"/>
            <w:vMerge/>
            <w:tcBorders>
              <w:top w:val="single" w:sz="6" w:space="0" w:color="auto"/>
              <w:left w:val="nil"/>
              <w:bottom w:val="single" w:sz="4" w:space="0" w:color="auto"/>
              <w:right w:val="single" w:sz="6" w:space="0" w:color="auto"/>
            </w:tcBorders>
            <w:vAlign w:val="center"/>
            <w:hideMark/>
          </w:tcPr>
          <w:p w:rsidR="000D7F51" w:rsidRPr="00946C2F" w:rsidRDefault="000D7F51" w:rsidP="007834FD">
            <w:pPr>
              <w:pStyle w:val="ab"/>
              <w:adjustRightInd w:val="0"/>
            </w:pPr>
          </w:p>
        </w:tc>
        <w:tc>
          <w:tcPr>
            <w:tcW w:w="1235" w:type="pct"/>
            <w:tcBorders>
              <w:top w:val="single" w:sz="6" w:space="0" w:color="auto"/>
              <w:left w:val="single" w:sz="6" w:space="0" w:color="auto"/>
              <w:bottom w:val="single" w:sz="6" w:space="0" w:color="auto"/>
              <w:right w:val="single" w:sz="6" w:space="0" w:color="auto"/>
            </w:tcBorders>
            <w:vAlign w:val="center"/>
            <w:hideMark/>
          </w:tcPr>
          <w:p w:rsidR="000D7F51" w:rsidRPr="00946C2F" w:rsidRDefault="000D7F51" w:rsidP="007834FD">
            <w:pPr>
              <w:pStyle w:val="ab"/>
              <w:adjustRightInd w:val="0"/>
            </w:pPr>
            <w:r w:rsidRPr="00946C2F">
              <w:t>易燃液体</w:t>
            </w:r>
          </w:p>
        </w:tc>
        <w:tc>
          <w:tcPr>
            <w:tcW w:w="2530" w:type="pct"/>
            <w:tcBorders>
              <w:top w:val="single" w:sz="6" w:space="0" w:color="auto"/>
              <w:left w:val="single" w:sz="6" w:space="0" w:color="auto"/>
              <w:bottom w:val="single" w:sz="6" w:space="0" w:color="auto"/>
              <w:right w:val="nil"/>
            </w:tcBorders>
            <w:vAlign w:val="center"/>
            <w:hideMark/>
          </w:tcPr>
          <w:p w:rsidR="000D7F51" w:rsidRPr="00946C2F" w:rsidRDefault="000D7F51" w:rsidP="00845F06">
            <w:pPr>
              <w:pStyle w:val="ab"/>
              <w:adjustRightInd w:val="0"/>
            </w:pPr>
            <w:r w:rsidRPr="00946C2F">
              <w:rPr>
                <w:rFonts w:hint="eastAsia"/>
              </w:rPr>
              <w:t>异丙醇、乙醇</w:t>
            </w:r>
            <w:r w:rsidR="00E43346" w:rsidRPr="00946C2F">
              <w:rPr>
                <w:rFonts w:hint="eastAsia"/>
              </w:rPr>
              <w:t>、</w:t>
            </w:r>
            <w:r w:rsidR="00E43346" w:rsidRPr="00946C2F">
              <w:t>天那水</w:t>
            </w:r>
          </w:p>
        </w:tc>
      </w:tr>
      <w:tr w:rsidR="00DB3E56" w:rsidRPr="00946C2F" w:rsidTr="007834FD">
        <w:trPr>
          <w:trHeight w:val="20"/>
          <w:jc w:val="center"/>
        </w:trPr>
        <w:tc>
          <w:tcPr>
            <w:tcW w:w="0" w:type="auto"/>
            <w:vMerge/>
            <w:tcBorders>
              <w:top w:val="single" w:sz="6" w:space="0" w:color="auto"/>
              <w:left w:val="nil"/>
              <w:bottom w:val="single" w:sz="4" w:space="0" w:color="auto"/>
              <w:right w:val="single" w:sz="6" w:space="0" w:color="auto"/>
            </w:tcBorders>
            <w:vAlign w:val="center"/>
            <w:hideMark/>
          </w:tcPr>
          <w:p w:rsidR="000D7F51" w:rsidRPr="00946C2F" w:rsidRDefault="000D7F51" w:rsidP="007834FD">
            <w:pPr>
              <w:pStyle w:val="ab"/>
              <w:adjustRightInd w:val="0"/>
            </w:pPr>
          </w:p>
        </w:tc>
        <w:tc>
          <w:tcPr>
            <w:tcW w:w="1235" w:type="pct"/>
            <w:tcBorders>
              <w:top w:val="single" w:sz="6" w:space="0" w:color="auto"/>
              <w:left w:val="single" w:sz="6" w:space="0" w:color="auto"/>
              <w:bottom w:val="single" w:sz="6" w:space="0" w:color="auto"/>
              <w:right w:val="single" w:sz="6" w:space="0" w:color="auto"/>
            </w:tcBorders>
            <w:vAlign w:val="center"/>
            <w:hideMark/>
          </w:tcPr>
          <w:p w:rsidR="000D7F51" w:rsidRPr="00946C2F" w:rsidRDefault="000D7F51" w:rsidP="007834FD">
            <w:pPr>
              <w:pStyle w:val="ab"/>
              <w:adjustRightInd w:val="0"/>
            </w:pPr>
            <w:r w:rsidRPr="00946C2F">
              <w:t>易爆物质</w:t>
            </w:r>
          </w:p>
        </w:tc>
        <w:tc>
          <w:tcPr>
            <w:tcW w:w="2530" w:type="pct"/>
            <w:tcBorders>
              <w:top w:val="single" w:sz="6" w:space="0" w:color="auto"/>
              <w:left w:val="single" w:sz="6" w:space="0" w:color="auto"/>
              <w:bottom w:val="single" w:sz="6" w:space="0" w:color="auto"/>
              <w:right w:val="nil"/>
            </w:tcBorders>
            <w:vAlign w:val="center"/>
            <w:hideMark/>
          </w:tcPr>
          <w:p w:rsidR="000D7F51" w:rsidRPr="00946C2F" w:rsidRDefault="000D7F51" w:rsidP="007834FD">
            <w:pPr>
              <w:pStyle w:val="ab"/>
              <w:adjustRightInd w:val="0"/>
            </w:pPr>
            <w:r w:rsidRPr="00946C2F">
              <w:t>/</w:t>
            </w:r>
          </w:p>
        </w:tc>
      </w:tr>
      <w:tr w:rsidR="00DB3E56" w:rsidRPr="00946C2F" w:rsidTr="007834FD">
        <w:trPr>
          <w:trHeight w:val="20"/>
          <w:jc w:val="center"/>
        </w:trPr>
        <w:tc>
          <w:tcPr>
            <w:tcW w:w="2470" w:type="pct"/>
            <w:gridSpan w:val="2"/>
            <w:tcBorders>
              <w:top w:val="single" w:sz="4" w:space="0" w:color="auto"/>
              <w:left w:val="nil"/>
              <w:bottom w:val="single" w:sz="12" w:space="0" w:color="auto"/>
              <w:right w:val="single" w:sz="4" w:space="0" w:color="auto"/>
            </w:tcBorders>
            <w:hideMark/>
          </w:tcPr>
          <w:p w:rsidR="000D7F51" w:rsidRPr="00946C2F" w:rsidRDefault="000D7F51" w:rsidP="007834FD">
            <w:pPr>
              <w:pStyle w:val="ab"/>
              <w:adjustRightInd w:val="0"/>
            </w:pPr>
            <w:r w:rsidRPr="00946C2F">
              <w:rPr>
                <w:rFonts w:hint="eastAsia"/>
              </w:rPr>
              <w:t>强氧化性</w:t>
            </w:r>
            <w:r w:rsidRPr="00946C2F">
              <w:t>物质</w:t>
            </w:r>
          </w:p>
        </w:tc>
        <w:tc>
          <w:tcPr>
            <w:tcW w:w="2530" w:type="pct"/>
            <w:tcBorders>
              <w:top w:val="single" w:sz="4" w:space="0" w:color="auto"/>
              <w:left w:val="single" w:sz="4" w:space="0" w:color="auto"/>
              <w:bottom w:val="single" w:sz="12" w:space="0" w:color="auto"/>
              <w:right w:val="nil"/>
            </w:tcBorders>
            <w:hideMark/>
          </w:tcPr>
          <w:p w:rsidR="000D7F51" w:rsidRPr="00946C2F" w:rsidRDefault="000D7F51" w:rsidP="007834FD">
            <w:pPr>
              <w:pStyle w:val="ab"/>
              <w:adjustRightInd w:val="0"/>
            </w:pPr>
            <w:r w:rsidRPr="00946C2F">
              <w:rPr>
                <w:rFonts w:hint="eastAsia"/>
              </w:rPr>
              <w:t>次氯酸钠</w:t>
            </w:r>
          </w:p>
        </w:tc>
      </w:tr>
    </w:tbl>
    <w:p w:rsidR="005D62F9" w:rsidRPr="00946C2F" w:rsidRDefault="005D62F9" w:rsidP="005D62F9">
      <w:pPr>
        <w:pStyle w:val="a3"/>
        <w:ind w:firstLine="560"/>
      </w:pPr>
      <w:r w:rsidRPr="00946C2F">
        <w:t>根据《危险化学品重大危险源辨识》（</w:t>
      </w:r>
      <w:r w:rsidRPr="00946C2F">
        <w:t>GB18218-2009</w:t>
      </w:r>
      <w:r w:rsidRPr="00946C2F">
        <w:t>），若评价单元内有</w:t>
      </w:r>
      <w:r w:rsidRPr="00946C2F">
        <w:lastRenderedPageBreak/>
        <w:t>多种危险化学品，且每种危险化学品的贮存量均未达到或超过其对应临界量，但满足下面公式，即构成重大危险源。</w:t>
      </w:r>
    </w:p>
    <w:p w:rsidR="005D62F9" w:rsidRPr="00946C2F" w:rsidRDefault="00081161" w:rsidP="005D62F9">
      <w:pPr>
        <w:pStyle w:val="af3"/>
        <w:spacing w:before="120" w:after="120"/>
      </w:pPr>
      <m:oMathPara>
        <m:oMath>
          <m:f>
            <m:fPr>
              <m:ctrlPr/>
            </m:fPr>
            <m:num>
              <m:sSub>
                <m:sSubPr>
                  <m:ctrlPr/>
                </m:sSubPr>
                <m:e>
                  <m:r>
                    <m:t>q</m:t>
                  </m:r>
                </m:e>
                <m:sub>
                  <m:r>
                    <m:rPr>
                      <m:sty m:val="p"/>
                    </m:rPr>
                    <m:t>1</m:t>
                  </m:r>
                </m:sub>
              </m:sSub>
            </m:num>
            <m:den>
              <m:sSub>
                <m:sSubPr>
                  <m:ctrlPr/>
                </m:sSubPr>
                <m:e>
                  <m:r>
                    <m:t>Q</m:t>
                  </m:r>
                </m:e>
                <m:sub>
                  <m:r>
                    <m:rPr>
                      <m:sty m:val="p"/>
                    </m:rPr>
                    <m:t>1</m:t>
                  </m:r>
                </m:sub>
              </m:sSub>
            </m:den>
          </m:f>
          <m:r>
            <m:rPr>
              <m:sty m:val="p"/>
            </m:rPr>
            <m:t>+</m:t>
          </m:r>
          <m:f>
            <m:fPr>
              <m:ctrlPr/>
            </m:fPr>
            <m:num>
              <m:sSub>
                <m:sSubPr>
                  <m:ctrlPr/>
                </m:sSubPr>
                <m:e>
                  <m:r>
                    <m:t>q</m:t>
                  </m:r>
                </m:e>
                <m:sub>
                  <m:r>
                    <m:rPr>
                      <m:sty m:val="p"/>
                    </m:rPr>
                    <m:t>2</m:t>
                  </m:r>
                </m:sub>
              </m:sSub>
            </m:num>
            <m:den>
              <m:sSub>
                <m:sSubPr>
                  <m:ctrlPr/>
                </m:sSubPr>
                <m:e>
                  <m:r>
                    <m:t>Q</m:t>
                  </m:r>
                </m:e>
                <m:sub>
                  <m:r>
                    <m:rPr>
                      <m:sty m:val="p"/>
                    </m:rPr>
                    <m:t>2</m:t>
                  </m:r>
                </m:sub>
              </m:sSub>
            </m:den>
          </m:f>
          <m:r>
            <m:rPr>
              <m:sty m:val="p"/>
            </m:rPr>
            <m:t>+⋯+</m:t>
          </m:r>
          <m:f>
            <m:fPr>
              <m:ctrlPr/>
            </m:fPr>
            <m:num>
              <m:sSub>
                <m:sSubPr>
                  <m:ctrlPr/>
                </m:sSubPr>
                <m:e>
                  <m:r>
                    <m:t>q</m:t>
                  </m:r>
                </m:e>
                <m:sub>
                  <m:r>
                    <m:t>n</m:t>
                  </m:r>
                </m:sub>
              </m:sSub>
            </m:num>
            <m:den>
              <m:sSub>
                <m:sSubPr>
                  <m:ctrlPr/>
                </m:sSubPr>
                <m:e>
                  <m:r>
                    <m:t>Q</m:t>
                  </m:r>
                </m:e>
                <m:sub>
                  <m:r>
                    <m:t>n</m:t>
                  </m:r>
                </m:sub>
              </m:sSub>
            </m:den>
          </m:f>
          <m:r>
            <m:rPr>
              <m:sty m:val="p"/>
            </m:rPr>
            <m:t>≥1</m:t>
          </m:r>
        </m:oMath>
      </m:oMathPara>
    </w:p>
    <w:p w:rsidR="005D62F9" w:rsidRPr="00946C2F" w:rsidRDefault="005D62F9" w:rsidP="005D62F9">
      <w:pPr>
        <w:pStyle w:val="a3"/>
        <w:ind w:firstLine="560"/>
      </w:pPr>
      <w:r w:rsidRPr="00946C2F">
        <w:t>式中：</w:t>
      </w:r>
    </w:p>
    <w:p w:rsidR="005D62F9" w:rsidRPr="00946C2F" w:rsidRDefault="005D62F9" w:rsidP="005D62F9">
      <w:pPr>
        <w:pStyle w:val="a3"/>
        <w:ind w:firstLine="560"/>
      </w:pPr>
      <w:r w:rsidRPr="00946C2F">
        <w:t>q</w:t>
      </w:r>
      <w:r w:rsidRPr="00946C2F">
        <w:rPr>
          <w:vertAlign w:val="subscript"/>
        </w:rPr>
        <w:t>1</w:t>
      </w:r>
      <w:r w:rsidRPr="00946C2F">
        <w:t>，</w:t>
      </w:r>
      <w:r w:rsidRPr="00946C2F">
        <w:t>q</w:t>
      </w:r>
      <w:r w:rsidRPr="00946C2F">
        <w:rPr>
          <w:vertAlign w:val="subscript"/>
        </w:rPr>
        <w:t>2</w:t>
      </w:r>
      <w:r w:rsidRPr="00946C2F">
        <w:t>…q</w:t>
      </w:r>
      <w:r w:rsidRPr="00946C2F">
        <w:rPr>
          <w:vertAlign w:val="subscript"/>
        </w:rPr>
        <w:t>n</w:t>
      </w:r>
      <w:r w:rsidRPr="00946C2F">
        <w:t xml:space="preserve"> </w:t>
      </w:r>
      <w:r w:rsidRPr="00946C2F">
        <w:t>为每一种危险物品的现存量。</w:t>
      </w:r>
    </w:p>
    <w:p w:rsidR="005D62F9" w:rsidRPr="00946C2F" w:rsidRDefault="005D62F9" w:rsidP="005D62F9">
      <w:pPr>
        <w:pStyle w:val="a3"/>
        <w:ind w:firstLine="560"/>
      </w:pPr>
      <w:r w:rsidRPr="00946C2F">
        <w:t>Q</w:t>
      </w:r>
      <w:r w:rsidRPr="00946C2F">
        <w:rPr>
          <w:vertAlign w:val="subscript"/>
        </w:rPr>
        <w:t>1</w:t>
      </w:r>
      <w:r w:rsidRPr="00946C2F">
        <w:t>，</w:t>
      </w:r>
      <w:r w:rsidRPr="00946C2F">
        <w:t>Q</w:t>
      </w:r>
      <w:r w:rsidRPr="00946C2F">
        <w:rPr>
          <w:vertAlign w:val="subscript"/>
        </w:rPr>
        <w:t>2</w:t>
      </w:r>
      <w:r w:rsidRPr="00946C2F">
        <w:t>…Q</w:t>
      </w:r>
      <w:r w:rsidRPr="00946C2F">
        <w:rPr>
          <w:vertAlign w:val="subscript"/>
        </w:rPr>
        <w:t>n</w:t>
      </w:r>
      <w:r w:rsidRPr="00946C2F">
        <w:t xml:space="preserve"> </w:t>
      </w:r>
      <w:r w:rsidRPr="00946C2F">
        <w:t>对应危险物品的临界量。</w:t>
      </w:r>
    </w:p>
    <w:p w:rsidR="005D62F9" w:rsidRPr="00946C2F" w:rsidRDefault="005D62F9" w:rsidP="00C41AE3">
      <w:pPr>
        <w:pStyle w:val="a3"/>
        <w:ind w:firstLine="560"/>
      </w:pPr>
      <w:r w:rsidRPr="00946C2F">
        <w:t>经与《导则》附录</w:t>
      </w:r>
      <w:r w:rsidRPr="00946C2F">
        <w:t>A.1</w:t>
      </w:r>
      <w:r w:rsidRPr="00946C2F">
        <w:t>和《危险化学品重大危险源辨识》（</w:t>
      </w:r>
      <w:r w:rsidRPr="00946C2F">
        <w:t>GB18218-2009</w:t>
      </w:r>
      <w:r w:rsidRPr="00946C2F">
        <w:t>）相关内容对照，确认</w:t>
      </w:r>
      <w:r w:rsidR="007942EB" w:rsidRPr="00946C2F">
        <w:t>本次改扩建项目</w:t>
      </w:r>
      <w:r w:rsidRPr="00946C2F">
        <w:t>各原辅材料、产品及中间产物中属于危险物质为</w:t>
      </w:r>
      <w:r w:rsidR="00C41AE3" w:rsidRPr="00946C2F">
        <w:rPr>
          <w:rFonts w:hint="eastAsia"/>
        </w:rPr>
        <w:t>易燃</w:t>
      </w:r>
      <w:r w:rsidR="00C41AE3" w:rsidRPr="00946C2F">
        <w:t>可燃</w:t>
      </w:r>
      <w:r w:rsidR="00C41AE3" w:rsidRPr="00946C2F">
        <w:rPr>
          <w:rFonts w:hint="eastAsia"/>
        </w:rPr>
        <w:t>物质丙丁烷气</w:t>
      </w:r>
      <w:r w:rsidR="00C41AE3" w:rsidRPr="00946C2F">
        <w:t>、异丙醇、乙醇</w:t>
      </w:r>
      <w:r w:rsidR="00E43346" w:rsidRPr="00946C2F">
        <w:rPr>
          <w:rFonts w:hint="eastAsia"/>
        </w:rPr>
        <w:t>、</w:t>
      </w:r>
      <w:r w:rsidR="00E43346" w:rsidRPr="00946C2F">
        <w:t>天那水</w:t>
      </w:r>
      <w:r w:rsidR="00C41AE3" w:rsidRPr="00946C2F">
        <w:rPr>
          <w:rFonts w:hint="eastAsia"/>
        </w:rPr>
        <w:t>；</w:t>
      </w:r>
      <w:r w:rsidR="00C41AE3" w:rsidRPr="00946C2F">
        <w:t>有毒有</w:t>
      </w:r>
      <w:r w:rsidR="00C41AE3" w:rsidRPr="00946C2F">
        <w:rPr>
          <w:rFonts w:hint="eastAsia"/>
        </w:rPr>
        <w:t>害物质</w:t>
      </w:r>
      <w:r w:rsidR="00C41AE3" w:rsidRPr="00946C2F">
        <w:t>盐酸</w:t>
      </w:r>
      <w:r w:rsidR="00412854" w:rsidRPr="00946C2F">
        <w:rPr>
          <w:rFonts w:hint="eastAsia"/>
        </w:rPr>
        <w:t>、气雾杀虫剂药液（外购）；</w:t>
      </w:r>
      <w:r w:rsidR="00C41AE3" w:rsidRPr="00946C2F">
        <w:t>强氧化</w:t>
      </w:r>
      <w:r w:rsidR="00C41AE3" w:rsidRPr="00946C2F">
        <w:rPr>
          <w:rFonts w:hint="eastAsia"/>
        </w:rPr>
        <w:t>性</w:t>
      </w:r>
      <w:r w:rsidR="00C41AE3" w:rsidRPr="00946C2F">
        <w:t>物质次氯酸钠</w:t>
      </w:r>
      <w:r w:rsidRPr="00946C2F">
        <w:t>。其危险化学品临界量</w:t>
      </w:r>
      <w:r w:rsidRPr="00946C2F">
        <w:t>q/Q</w:t>
      </w:r>
      <w:r w:rsidRPr="00946C2F">
        <w:t>情况见表</w:t>
      </w:r>
      <w:r w:rsidR="0085212B" w:rsidRPr="00946C2F">
        <w:rPr>
          <w:rFonts w:hint="eastAsia"/>
        </w:rPr>
        <w:t>8</w:t>
      </w:r>
      <w:r w:rsidRPr="00946C2F">
        <w:t>.</w:t>
      </w:r>
      <w:r w:rsidR="007834FD" w:rsidRPr="00946C2F">
        <w:t>2</w:t>
      </w:r>
      <w:r w:rsidRPr="00946C2F">
        <w:t>.1-3</w:t>
      </w:r>
      <w:r w:rsidRPr="00946C2F">
        <w:t>。</w:t>
      </w:r>
    </w:p>
    <w:p w:rsidR="00DE267E" w:rsidRPr="00946C2F" w:rsidRDefault="00DE267E" w:rsidP="005B5CE4">
      <w:pPr>
        <w:pStyle w:val="a3"/>
        <w:ind w:firstLine="560"/>
      </w:pPr>
    </w:p>
    <w:p w:rsidR="00393572" w:rsidRPr="00946C2F" w:rsidRDefault="00393572" w:rsidP="005B5CE4">
      <w:pPr>
        <w:pStyle w:val="a3"/>
        <w:ind w:firstLine="560"/>
        <w:rPr>
          <w:kern w:val="0"/>
        </w:rPr>
        <w:sectPr w:rsidR="00393572" w:rsidRPr="00946C2F" w:rsidSect="00472DA2">
          <w:headerReference w:type="even" r:id="rId164"/>
          <w:headerReference w:type="default" r:id="rId165"/>
          <w:pgSz w:w="11906" w:h="16838"/>
          <w:pgMar w:top="1440" w:right="1281" w:bottom="1440" w:left="1440" w:header="851" w:footer="992" w:gutter="0"/>
          <w:cols w:space="720"/>
        </w:sectPr>
      </w:pPr>
    </w:p>
    <w:p w:rsidR="00532078" w:rsidRPr="00946C2F" w:rsidRDefault="00393572" w:rsidP="00B67561">
      <w:pPr>
        <w:pStyle w:val="aa"/>
        <w:adjustRightInd w:val="0"/>
        <w:snapToGrid w:val="0"/>
        <w:spacing w:before="48" w:after="48" w:line="240" w:lineRule="auto"/>
      </w:pPr>
      <w:r w:rsidRPr="00946C2F">
        <w:lastRenderedPageBreak/>
        <w:t>表</w:t>
      </w:r>
      <w:r w:rsidR="0085212B" w:rsidRPr="00946C2F">
        <w:rPr>
          <w:rFonts w:hint="eastAsia"/>
        </w:rPr>
        <w:t>8</w:t>
      </w:r>
      <w:r w:rsidRPr="00946C2F">
        <w:t>.</w:t>
      </w:r>
      <w:r w:rsidR="007834FD" w:rsidRPr="00946C2F">
        <w:t>2</w:t>
      </w:r>
      <w:r w:rsidRPr="00946C2F">
        <w:t xml:space="preserve">.1-1   </w:t>
      </w:r>
      <w:r w:rsidRPr="00946C2F">
        <w:t>物质的危险性和毒性</w:t>
      </w:r>
    </w:p>
    <w:tbl>
      <w:tblPr>
        <w:tblW w:w="5027"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0"/>
        <w:gridCol w:w="4953"/>
        <w:gridCol w:w="643"/>
        <w:gridCol w:w="701"/>
        <w:gridCol w:w="982"/>
        <w:gridCol w:w="559"/>
        <w:gridCol w:w="703"/>
        <w:gridCol w:w="2676"/>
        <w:gridCol w:w="1255"/>
        <w:gridCol w:w="861"/>
      </w:tblGrid>
      <w:tr w:rsidR="00DB3E56" w:rsidRPr="00946C2F" w:rsidTr="001F340B">
        <w:trPr>
          <w:cantSplit/>
          <w:tblHeader/>
          <w:jc w:val="center"/>
        </w:trPr>
        <w:tc>
          <w:tcPr>
            <w:tcW w:w="306" w:type="pct"/>
            <w:vMerge w:val="restart"/>
            <w:vAlign w:val="center"/>
            <w:hideMark/>
          </w:tcPr>
          <w:p w:rsidR="00400260" w:rsidRPr="00946C2F" w:rsidRDefault="00400260" w:rsidP="008E323B">
            <w:pPr>
              <w:pStyle w:val="ac"/>
              <w:adjustRightInd w:val="0"/>
              <w:rPr>
                <w:szCs w:val="21"/>
              </w:rPr>
            </w:pPr>
            <w:r w:rsidRPr="00946C2F">
              <w:rPr>
                <w:szCs w:val="21"/>
              </w:rPr>
              <w:t>物质名称</w:t>
            </w:r>
          </w:p>
        </w:tc>
        <w:tc>
          <w:tcPr>
            <w:tcW w:w="1748" w:type="pct"/>
            <w:vMerge w:val="restart"/>
            <w:vAlign w:val="center"/>
            <w:hideMark/>
          </w:tcPr>
          <w:p w:rsidR="00400260" w:rsidRPr="00946C2F" w:rsidRDefault="00400260" w:rsidP="008E323B">
            <w:pPr>
              <w:pStyle w:val="ac"/>
              <w:adjustRightInd w:val="0"/>
              <w:rPr>
                <w:szCs w:val="21"/>
              </w:rPr>
            </w:pPr>
            <w:r w:rsidRPr="00946C2F">
              <w:rPr>
                <w:szCs w:val="21"/>
              </w:rPr>
              <w:t>理化性质</w:t>
            </w:r>
          </w:p>
        </w:tc>
        <w:tc>
          <w:tcPr>
            <w:tcW w:w="1249" w:type="pct"/>
            <w:gridSpan w:val="5"/>
            <w:vAlign w:val="center"/>
            <w:hideMark/>
          </w:tcPr>
          <w:p w:rsidR="00400260" w:rsidRPr="00946C2F" w:rsidRDefault="00400260" w:rsidP="008E323B">
            <w:pPr>
              <w:pStyle w:val="ac"/>
              <w:adjustRightInd w:val="0"/>
              <w:rPr>
                <w:szCs w:val="21"/>
              </w:rPr>
            </w:pPr>
            <w:r w:rsidRPr="00946C2F">
              <w:rPr>
                <w:szCs w:val="21"/>
              </w:rPr>
              <w:t>危险性</w:t>
            </w:r>
          </w:p>
        </w:tc>
        <w:tc>
          <w:tcPr>
            <w:tcW w:w="1698" w:type="pct"/>
            <w:gridSpan w:val="3"/>
            <w:vAlign w:val="center"/>
            <w:hideMark/>
          </w:tcPr>
          <w:p w:rsidR="00400260" w:rsidRPr="00946C2F" w:rsidRDefault="00400260" w:rsidP="008E323B">
            <w:pPr>
              <w:pStyle w:val="ac"/>
              <w:adjustRightInd w:val="0"/>
              <w:rPr>
                <w:szCs w:val="21"/>
              </w:rPr>
            </w:pPr>
            <w:r w:rsidRPr="00946C2F">
              <w:rPr>
                <w:szCs w:val="21"/>
              </w:rPr>
              <w:t>毒性</w:t>
            </w:r>
          </w:p>
        </w:tc>
      </w:tr>
      <w:tr w:rsidR="00DB3E56" w:rsidRPr="00946C2F" w:rsidTr="001F340B">
        <w:trPr>
          <w:cantSplit/>
          <w:tblHeader/>
          <w:jc w:val="center"/>
        </w:trPr>
        <w:tc>
          <w:tcPr>
            <w:tcW w:w="306" w:type="pct"/>
            <w:vMerge/>
            <w:vAlign w:val="center"/>
            <w:hideMark/>
          </w:tcPr>
          <w:p w:rsidR="00400260" w:rsidRPr="00946C2F" w:rsidRDefault="00400260" w:rsidP="008E323B">
            <w:pPr>
              <w:pStyle w:val="ac"/>
              <w:adjustRightInd w:val="0"/>
              <w:rPr>
                <w:szCs w:val="21"/>
              </w:rPr>
            </w:pPr>
          </w:p>
        </w:tc>
        <w:tc>
          <w:tcPr>
            <w:tcW w:w="1748" w:type="pct"/>
            <w:vMerge/>
            <w:vAlign w:val="center"/>
            <w:hideMark/>
          </w:tcPr>
          <w:p w:rsidR="00400260" w:rsidRPr="00946C2F" w:rsidRDefault="00400260" w:rsidP="008E323B">
            <w:pPr>
              <w:pStyle w:val="ac"/>
              <w:adjustRightInd w:val="0"/>
              <w:rPr>
                <w:szCs w:val="21"/>
              </w:rPr>
            </w:pPr>
          </w:p>
        </w:tc>
        <w:tc>
          <w:tcPr>
            <w:tcW w:w="199" w:type="pct"/>
            <w:vAlign w:val="center"/>
            <w:hideMark/>
          </w:tcPr>
          <w:p w:rsidR="00400260" w:rsidRPr="00946C2F" w:rsidRDefault="00400260" w:rsidP="008E323B">
            <w:pPr>
              <w:pStyle w:val="ac"/>
              <w:adjustRightInd w:val="0"/>
              <w:rPr>
                <w:szCs w:val="21"/>
              </w:rPr>
            </w:pPr>
            <w:r w:rsidRPr="00946C2F">
              <w:rPr>
                <w:szCs w:val="21"/>
              </w:rPr>
              <w:t>闪点</w:t>
            </w:r>
          </w:p>
          <w:p w:rsidR="00400260" w:rsidRPr="00946C2F" w:rsidRDefault="00400260" w:rsidP="008E323B">
            <w:pPr>
              <w:pStyle w:val="ac"/>
              <w:adjustRightInd w:val="0"/>
              <w:rPr>
                <w:szCs w:val="21"/>
              </w:rPr>
            </w:pPr>
            <w:r w:rsidRPr="00946C2F">
              <w:rPr>
                <w:szCs w:val="21"/>
              </w:rPr>
              <w:t>（</w:t>
            </w:r>
            <w:r w:rsidRPr="00946C2F">
              <w:rPr>
                <w:rFonts w:ascii="宋体" w:eastAsia="宋体" w:hAnsi="宋体" w:cs="宋体" w:hint="eastAsia"/>
                <w:szCs w:val="21"/>
              </w:rPr>
              <w:t>℃</w:t>
            </w:r>
            <w:r w:rsidRPr="00946C2F">
              <w:rPr>
                <w:szCs w:val="21"/>
              </w:rPr>
              <w:t>）</w:t>
            </w:r>
          </w:p>
        </w:tc>
        <w:tc>
          <w:tcPr>
            <w:tcW w:w="250" w:type="pct"/>
            <w:vAlign w:val="center"/>
            <w:hideMark/>
          </w:tcPr>
          <w:p w:rsidR="00400260" w:rsidRPr="00946C2F" w:rsidRDefault="00400260" w:rsidP="008E323B">
            <w:pPr>
              <w:pStyle w:val="ac"/>
              <w:adjustRightInd w:val="0"/>
              <w:rPr>
                <w:szCs w:val="21"/>
              </w:rPr>
            </w:pPr>
            <w:r w:rsidRPr="00946C2F">
              <w:rPr>
                <w:szCs w:val="21"/>
              </w:rPr>
              <w:t>自燃点</w:t>
            </w:r>
          </w:p>
          <w:p w:rsidR="00400260" w:rsidRPr="00946C2F" w:rsidRDefault="00400260" w:rsidP="008E323B">
            <w:pPr>
              <w:pStyle w:val="ac"/>
              <w:adjustRightInd w:val="0"/>
              <w:rPr>
                <w:szCs w:val="21"/>
              </w:rPr>
            </w:pPr>
            <w:r w:rsidRPr="00946C2F">
              <w:rPr>
                <w:szCs w:val="21"/>
              </w:rPr>
              <w:t>（</w:t>
            </w:r>
            <w:r w:rsidRPr="00946C2F">
              <w:rPr>
                <w:rFonts w:ascii="宋体" w:eastAsia="宋体" w:hAnsi="宋体" w:cs="宋体" w:hint="eastAsia"/>
                <w:szCs w:val="21"/>
              </w:rPr>
              <w:t>℃</w:t>
            </w:r>
            <w:r w:rsidRPr="00946C2F">
              <w:rPr>
                <w:szCs w:val="21"/>
              </w:rPr>
              <w:t>）</w:t>
            </w:r>
          </w:p>
        </w:tc>
        <w:tc>
          <w:tcPr>
            <w:tcW w:w="349" w:type="pct"/>
            <w:vAlign w:val="center"/>
            <w:hideMark/>
          </w:tcPr>
          <w:p w:rsidR="00400260" w:rsidRPr="00946C2F" w:rsidRDefault="00400260" w:rsidP="008E323B">
            <w:pPr>
              <w:pStyle w:val="ac"/>
              <w:adjustRightInd w:val="0"/>
              <w:rPr>
                <w:szCs w:val="21"/>
              </w:rPr>
            </w:pPr>
            <w:r w:rsidRPr="00946C2F">
              <w:rPr>
                <w:szCs w:val="21"/>
              </w:rPr>
              <w:t>爆炸极限</w:t>
            </w:r>
          </w:p>
          <w:p w:rsidR="00400260" w:rsidRPr="00946C2F" w:rsidRDefault="00400260" w:rsidP="008E323B">
            <w:pPr>
              <w:pStyle w:val="ac"/>
              <w:adjustRightInd w:val="0"/>
              <w:rPr>
                <w:szCs w:val="21"/>
              </w:rPr>
            </w:pPr>
            <w:r w:rsidRPr="00946C2F">
              <w:rPr>
                <w:szCs w:val="21"/>
              </w:rPr>
              <w:t>（％</w:t>
            </w:r>
            <w:r w:rsidRPr="00946C2F">
              <w:rPr>
                <w:szCs w:val="21"/>
              </w:rPr>
              <w:t>V</w:t>
            </w:r>
            <w:r w:rsidRPr="00946C2F">
              <w:rPr>
                <w:szCs w:val="21"/>
              </w:rPr>
              <w:t>）</w:t>
            </w:r>
          </w:p>
        </w:tc>
        <w:tc>
          <w:tcPr>
            <w:tcW w:w="200" w:type="pct"/>
            <w:vAlign w:val="center"/>
            <w:hideMark/>
          </w:tcPr>
          <w:p w:rsidR="00400260" w:rsidRPr="00946C2F" w:rsidRDefault="00400260" w:rsidP="008E323B">
            <w:pPr>
              <w:pStyle w:val="ac"/>
              <w:adjustRightInd w:val="0"/>
              <w:rPr>
                <w:szCs w:val="21"/>
              </w:rPr>
            </w:pPr>
            <w:r w:rsidRPr="00946C2F">
              <w:rPr>
                <w:szCs w:val="21"/>
              </w:rPr>
              <w:t>危险度</w:t>
            </w:r>
          </w:p>
        </w:tc>
        <w:tc>
          <w:tcPr>
            <w:tcW w:w="250" w:type="pct"/>
            <w:vAlign w:val="center"/>
            <w:hideMark/>
          </w:tcPr>
          <w:p w:rsidR="00400260" w:rsidRPr="00946C2F" w:rsidRDefault="00400260" w:rsidP="008E323B">
            <w:pPr>
              <w:pStyle w:val="ac"/>
              <w:adjustRightInd w:val="0"/>
              <w:rPr>
                <w:szCs w:val="21"/>
              </w:rPr>
            </w:pPr>
            <w:r w:rsidRPr="00946C2F">
              <w:rPr>
                <w:szCs w:val="21"/>
              </w:rPr>
              <w:t>危险</w:t>
            </w:r>
          </w:p>
          <w:p w:rsidR="00400260" w:rsidRPr="00946C2F" w:rsidRDefault="00400260" w:rsidP="008E323B">
            <w:pPr>
              <w:pStyle w:val="ac"/>
              <w:adjustRightInd w:val="0"/>
              <w:rPr>
                <w:szCs w:val="21"/>
              </w:rPr>
            </w:pPr>
            <w:r w:rsidRPr="00946C2F">
              <w:rPr>
                <w:szCs w:val="21"/>
              </w:rPr>
              <w:t>分类</w:t>
            </w:r>
            <w:r w:rsidRPr="00946C2F">
              <w:rPr>
                <w:szCs w:val="21"/>
              </w:rPr>
              <w:t>*</w:t>
            </w:r>
          </w:p>
        </w:tc>
        <w:tc>
          <w:tcPr>
            <w:tcW w:w="946" w:type="pct"/>
            <w:vAlign w:val="center"/>
            <w:hideMark/>
          </w:tcPr>
          <w:p w:rsidR="00400260" w:rsidRPr="00946C2F" w:rsidRDefault="00400260" w:rsidP="008E323B">
            <w:pPr>
              <w:pStyle w:val="ac"/>
              <w:adjustRightInd w:val="0"/>
              <w:rPr>
                <w:szCs w:val="21"/>
              </w:rPr>
            </w:pPr>
            <w:r w:rsidRPr="00946C2F">
              <w:rPr>
                <w:szCs w:val="21"/>
              </w:rPr>
              <w:t>LD</w:t>
            </w:r>
            <w:r w:rsidRPr="00946C2F">
              <w:rPr>
                <w:szCs w:val="21"/>
                <w:vertAlign w:val="subscript"/>
              </w:rPr>
              <w:t>50</w:t>
            </w:r>
            <w:r w:rsidRPr="00946C2F">
              <w:rPr>
                <w:szCs w:val="21"/>
              </w:rPr>
              <w:t>（</w:t>
            </w:r>
            <w:r w:rsidRPr="00946C2F">
              <w:rPr>
                <w:szCs w:val="21"/>
              </w:rPr>
              <w:t>mg/kg</w:t>
            </w:r>
            <w:r w:rsidRPr="00946C2F">
              <w:rPr>
                <w:szCs w:val="21"/>
              </w:rPr>
              <w:t>）</w:t>
            </w:r>
          </w:p>
          <w:p w:rsidR="00400260" w:rsidRPr="00946C2F" w:rsidRDefault="00400260" w:rsidP="008E323B">
            <w:pPr>
              <w:pStyle w:val="ac"/>
              <w:adjustRightInd w:val="0"/>
              <w:rPr>
                <w:szCs w:val="21"/>
              </w:rPr>
            </w:pPr>
            <w:r w:rsidRPr="00946C2F">
              <w:rPr>
                <w:szCs w:val="21"/>
              </w:rPr>
              <w:t>LC</w:t>
            </w:r>
            <w:r w:rsidRPr="00946C2F">
              <w:rPr>
                <w:szCs w:val="21"/>
                <w:vertAlign w:val="subscript"/>
              </w:rPr>
              <w:t>50</w:t>
            </w:r>
            <w:r w:rsidRPr="00946C2F">
              <w:rPr>
                <w:szCs w:val="21"/>
              </w:rPr>
              <w:t>（</w:t>
            </w:r>
            <w:r w:rsidRPr="00946C2F">
              <w:rPr>
                <w:szCs w:val="21"/>
              </w:rPr>
              <w:t>mg/m</w:t>
            </w:r>
            <w:r w:rsidRPr="00946C2F">
              <w:rPr>
                <w:szCs w:val="21"/>
                <w:vertAlign w:val="superscript"/>
              </w:rPr>
              <w:t>3</w:t>
            </w:r>
            <w:r w:rsidRPr="00946C2F">
              <w:rPr>
                <w:szCs w:val="21"/>
              </w:rPr>
              <w:t>）</w:t>
            </w:r>
          </w:p>
        </w:tc>
        <w:tc>
          <w:tcPr>
            <w:tcW w:w="445" w:type="pct"/>
            <w:vAlign w:val="center"/>
            <w:hideMark/>
          </w:tcPr>
          <w:p w:rsidR="00400260" w:rsidRPr="00946C2F" w:rsidRDefault="00400260" w:rsidP="008E323B">
            <w:pPr>
              <w:pStyle w:val="ac"/>
              <w:adjustRightInd w:val="0"/>
              <w:rPr>
                <w:szCs w:val="21"/>
              </w:rPr>
            </w:pPr>
            <w:r w:rsidRPr="00946C2F">
              <w:rPr>
                <w:szCs w:val="21"/>
              </w:rPr>
              <w:t>毒性分级</w:t>
            </w:r>
            <w:r w:rsidRPr="00946C2F">
              <w:rPr>
                <w:szCs w:val="21"/>
              </w:rPr>
              <w:t>**</w:t>
            </w:r>
          </w:p>
        </w:tc>
        <w:tc>
          <w:tcPr>
            <w:tcW w:w="307" w:type="pct"/>
            <w:vAlign w:val="center"/>
            <w:hideMark/>
          </w:tcPr>
          <w:p w:rsidR="00400260" w:rsidRPr="00946C2F" w:rsidRDefault="00400260" w:rsidP="008E323B">
            <w:pPr>
              <w:pStyle w:val="ac"/>
              <w:adjustRightInd w:val="0"/>
              <w:rPr>
                <w:szCs w:val="21"/>
              </w:rPr>
            </w:pPr>
            <w:r w:rsidRPr="00946C2F">
              <w:rPr>
                <w:szCs w:val="21"/>
              </w:rPr>
              <w:t>毒物危害分级</w:t>
            </w:r>
            <w:r w:rsidRPr="00946C2F">
              <w:rPr>
                <w:szCs w:val="21"/>
              </w:rPr>
              <w:t>***</w:t>
            </w:r>
          </w:p>
        </w:tc>
      </w:tr>
      <w:tr w:rsidR="00DB3E56" w:rsidRPr="00946C2F" w:rsidTr="001F340B">
        <w:trPr>
          <w:cantSplit/>
          <w:jc w:val="center"/>
        </w:trPr>
        <w:tc>
          <w:tcPr>
            <w:tcW w:w="306" w:type="pct"/>
            <w:vAlign w:val="center"/>
          </w:tcPr>
          <w:p w:rsidR="00400260" w:rsidRPr="00946C2F" w:rsidRDefault="00400260" w:rsidP="008E323B">
            <w:pPr>
              <w:pStyle w:val="ac"/>
              <w:adjustRightInd w:val="0"/>
              <w:rPr>
                <w:b w:val="0"/>
                <w:szCs w:val="21"/>
              </w:rPr>
            </w:pPr>
            <w:r w:rsidRPr="00946C2F">
              <w:rPr>
                <w:b w:val="0"/>
                <w:spacing w:val="-10"/>
                <w:szCs w:val="21"/>
              </w:rPr>
              <w:t>盐酸</w:t>
            </w:r>
          </w:p>
        </w:tc>
        <w:tc>
          <w:tcPr>
            <w:tcW w:w="1748" w:type="pct"/>
            <w:vAlign w:val="center"/>
          </w:tcPr>
          <w:p w:rsidR="00400260" w:rsidRPr="00946C2F" w:rsidRDefault="00400260" w:rsidP="008E323B">
            <w:pPr>
              <w:pStyle w:val="ac"/>
              <w:adjustRightInd w:val="0"/>
              <w:rPr>
                <w:b w:val="0"/>
                <w:szCs w:val="21"/>
              </w:rPr>
            </w:pPr>
            <w:r w:rsidRPr="00946C2F">
              <w:rPr>
                <w:b w:val="0"/>
                <w:szCs w:val="21"/>
              </w:rPr>
              <w:t>分子式</w:t>
            </w:r>
            <w:r w:rsidRPr="00946C2F">
              <w:rPr>
                <w:b w:val="0"/>
                <w:szCs w:val="21"/>
              </w:rPr>
              <w:t>HCl</w:t>
            </w:r>
            <w:r w:rsidRPr="00946C2F">
              <w:rPr>
                <w:b w:val="0"/>
                <w:szCs w:val="21"/>
              </w:rPr>
              <w:t>，第</w:t>
            </w:r>
            <w:r w:rsidRPr="00946C2F">
              <w:rPr>
                <w:b w:val="0"/>
                <w:szCs w:val="21"/>
              </w:rPr>
              <w:t>8.1</w:t>
            </w:r>
            <w:r w:rsidRPr="00946C2F">
              <w:rPr>
                <w:b w:val="0"/>
                <w:szCs w:val="21"/>
              </w:rPr>
              <w:t>类酸性腐蚀品，危规号</w:t>
            </w:r>
            <w:r w:rsidRPr="00946C2F">
              <w:rPr>
                <w:b w:val="0"/>
                <w:szCs w:val="21"/>
              </w:rPr>
              <w:t>81013</w:t>
            </w:r>
            <w:r w:rsidRPr="00946C2F">
              <w:rPr>
                <w:b w:val="0"/>
                <w:szCs w:val="21"/>
              </w:rPr>
              <w:t>，无色或微黄色发烟液体，有刺鼻的酸味，与水混溶，溶于碱液，分子量</w:t>
            </w:r>
            <w:r w:rsidRPr="00946C2F">
              <w:rPr>
                <w:b w:val="0"/>
                <w:szCs w:val="21"/>
              </w:rPr>
              <w:t>36.46</w:t>
            </w:r>
            <w:r w:rsidRPr="00946C2F">
              <w:rPr>
                <w:b w:val="0"/>
                <w:szCs w:val="21"/>
              </w:rPr>
              <w:t>，相对密度</w:t>
            </w:r>
            <w:r w:rsidRPr="00946C2F">
              <w:rPr>
                <w:b w:val="0"/>
                <w:szCs w:val="21"/>
              </w:rPr>
              <w:t>0.88</w:t>
            </w:r>
            <w:r w:rsidRPr="00946C2F">
              <w:rPr>
                <w:b w:val="0"/>
                <w:szCs w:val="21"/>
              </w:rPr>
              <w:t>（水），饱和蒸气压</w:t>
            </w:r>
            <w:r w:rsidRPr="00946C2F">
              <w:rPr>
                <w:b w:val="0"/>
                <w:szCs w:val="21"/>
              </w:rPr>
              <w:t>30.66kPa/21</w:t>
            </w:r>
            <w:r w:rsidRPr="00946C2F">
              <w:rPr>
                <w:rFonts w:ascii="宋体" w:eastAsia="宋体" w:hAnsi="宋体" w:cs="宋体" w:hint="eastAsia"/>
                <w:b w:val="0"/>
                <w:szCs w:val="21"/>
              </w:rPr>
              <w:t>℃</w:t>
            </w:r>
            <w:r w:rsidRPr="00946C2F">
              <w:rPr>
                <w:b w:val="0"/>
                <w:szCs w:val="21"/>
              </w:rPr>
              <w:t>，沸点</w:t>
            </w:r>
            <w:r w:rsidRPr="00946C2F">
              <w:rPr>
                <w:b w:val="0"/>
                <w:szCs w:val="21"/>
              </w:rPr>
              <w:t>108.6</w:t>
            </w:r>
            <w:r w:rsidRPr="00946C2F">
              <w:rPr>
                <w:rFonts w:ascii="宋体" w:eastAsia="宋体" w:hAnsi="宋体" w:cs="宋体" w:hint="eastAsia"/>
                <w:b w:val="0"/>
                <w:szCs w:val="21"/>
              </w:rPr>
              <w:t>℃</w:t>
            </w:r>
            <w:r w:rsidRPr="00946C2F">
              <w:rPr>
                <w:b w:val="0"/>
                <w:szCs w:val="21"/>
              </w:rPr>
              <w:t>/20%</w:t>
            </w:r>
            <w:r w:rsidRPr="00946C2F">
              <w:rPr>
                <w:b w:val="0"/>
                <w:szCs w:val="21"/>
              </w:rPr>
              <w:t>。</w:t>
            </w:r>
          </w:p>
        </w:tc>
        <w:tc>
          <w:tcPr>
            <w:tcW w:w="199" w:type="pct"/>
            <w:vAlign w:val="center"/>
          </w:tcPr>
          <w:p w:rsidR="00400260" w:rsidRPr="00946C2F" w:rsidRDefault="00400260" w:rsidP="008E323B">
            <w:pPr>
              <w:pStyle w:val="ac"/>
              <w:adjustRightInd w:val="0"/>
              <w:rPr>
                <w:b w:val="0"/>
                <w:szCs w:val="21"/>
              </w:rPr>
            </w:pPr>
            <w:r w:rsidRPr="00946C2F">
              <w:rPr>
                <w:b w:val="0"/>
                <w:bCs/>
                <w:kern w:val="0"/>
                <w:szCs w:val="21"/>
              </w:rPr>
              <w:t>-40</w:t>
            </w:r>
          </w:p>
        </w:tc>
        <w:tc>
          <w:tcPr>
            <w:tcW w:w="250" w:type="pct"/>
            <w:vAlign w:val="center"/>
          </w:tcPr>
          <w:p w:rsidR="00400260" w:rsidRPr="00946C2F" w:rsidRDefault="00400260" w:rsidP="008E323B">
            <w:pPr>
              <w:pStyle w:val="ac"/>
              <w:adjustRightInd w:val="0"/>
              <w:rPr>
                <w:b w:val="0"/>
                <w:szCs w:val="21"/>
              </w:rPr>
            </w:pPr>
            <w:r w:rsidRPr="00946C2F">
              <w:rPr>
                <w:b w:val="0"/>
                <w:bCs/>
                <w:kern w:val="0"/>
                <w:szCs w:val="21"/>
              </w:rPr>
              <w:t>/</w:t>
            </w:r>
          </w:p>
        </w:tc>
        <w:tc>
          <w:tcPr>
            <w:tcW w:w="349" w:type="pct"/>
            <w:vAlign w:val="center"/>
          </w:tcPr>
          <w:p w:rsidR="00400260" w:rsidRPr="00946C2F" w:rsidRDefault="00400260" w:rsidP="008E323B">
            <w:pPr>
              <w:pStyle w:val="ac"/>
              <w:adjustRightInd w:val="0"/>
              <w:rPr>
                <w:b w:val="0"/>
                <w:szCs w:val="21"/>
              </w:rPr>
            </w:pPr>
            <w:r w:rsidRPr="00946C2F">
              <w:rPr>
                <w:b w:val="0"/>
                <w:bCs/>
                <w:kern w:val="0"/>
                <w:szCs w:val="21"/>
              </w:rPr>
              <w:t>/</w:t>
            </w:r>
          </w:p>
        </w:tc>
        <w:tc>
          <w:tcPr>
            <w:tcW w:w="200" w:type="pct"/>
            <w:vAlign w:val="center"/>
          </w:tcPr>
          <w:p w:rsidR="00400260" w:rsidRPr="00946C2F" w:rsidRDefault="00400260" w:rsidP="008E323B">
            <w:pPr>
              <w:pStyle w:val="ac"/>
              <w:adjustRightInd w:val="0"/>
              <w:rPr>
                <w:b w:val="0"/>
                <w:szCs w:val="21"/>
              </w:rPr>
            </w:pPr>
            <w:r w:rsidRPr="00946C2F">
              <w:rPr>
                <w:b w:val="0"/>
                <w:bCs/>
                <w:kern w:val="0"/>
                <w:szCs w:val="21"/>
              </w:rPr>
              <w:t>/</w:t>
            </w:r>
          </w:p>
        </w:tc>
        <w:tc>
          <w:tcPr>
            <w:tcW w:w="250" w:type="pct"/>
            <w:vAlign w:val="center"/>
          </w:tcPr>
          <w:p w:rsidR="00400260" w:rsidRPr="00946C2F" w:rsidRDefault="00400260" w:rsidP="008E323B">
            <w:pPr>
              <w:pStyle w:val="ac"/>
              <w:adjustRightInd w:val="0"/>
              <w:rPr>
                <w:b w:val="0"/>
                <w:szCs w:val="21"/>
              </w:rPr>
            </w:pPr>
            <w:r w:rsidRPr="00946C2F">
              <w:rPr>
                <w:b w:val="0"/>
                <w:bCs/>
                <w:kern w:val="0"/>
                <w:szCs w:val="21"/>
              </w:rPr>
              <w:t>/</w:t>
            </w:r>
          </w:p>
        </w:tc>
        <w:tc>
          <w:tcPr>
            <w:tcW w:w="946" w:type="pct"/>
            <w:vAlign w:val="center"/>
          </w:tcPr>
          <w:p w:rsidR="00400260" w:rsidRPr="00946C2F" w:rsidRDefault="00400260" w:rsidP="008E323B">
            <w:pPr>
              <w:pStyle w:val="ac"/>
              <w:adjustRightInd w:val="0"/>
              <w:rPr>
                <w:b w:val="0"/>
                <w:szCs w:val="21"/>
              </w:rPr>
            </w:pPr>
            <w:r w:rsidRPr="00946C2F">
              <w:rPr>
                <w:b w:val="0"/>
                <w:szCs w:val="21"/>
              </w:rPr>
              <w:t>LD</w:t>
            </w:r>
            <w:r w:rsidRPr="00946C2F">
              <w:rPr>
                <w:b w:val="0"/>
                <w:szCs w:val="21"/>
                <w:vertAlign w:val="subscript"/>
              </w:rPr>
              <w:t>50</w:t>
            </w:r>
            <w:r w:rsidRPr="00946C2F">
              <w:rPr>
                <w:b w:val="0"/>
                <w:szCs w:val="21"/>
              </w:rPr>
              <w:t>900mg/kg(</w:t>
            </w:r>
            <w:r w:rsidRPr="00946C2F">
              <w:rPr>
                <w:b w:val="0"/>
                <w:szCs w:val="21"/>
              </w:rPr>
              <w:t>兔经口</w:t>
            </w:r>
            <w:r w:rsidRPr="00946C2F">
              <w:rPr>
                <w:b w:val="0"/>
                <w:szCs w:val="21"/>
              </w:rPr>
              <w:t>)</w:t>
            </w:r>
            <w:r w:rsidRPr="00946C2F">
              <w:rPr>
                <w:b w:val="0"/>
                <w:szCs w:val="21"/>
              </w:rPr>
              <w:t>；</w:t>
            </w:r>
            <w:r w:rsidRPr="00946C2F">
              <w:rPr>
                <w:b w:val="0"/>
                <w:szCs w:val="21"/>
              </w:rPr>
              <w:t>LC</w:t>
            </w:r>
            <w:r w:rsidRPr="00946C2F">
              <w:rPr>
                <w:b w:val="0"/>
                <w:szCs w:val="21"/>
                <w:vertAlign w:val="subscript"/>
              </w:rPr>
              <w:t>50</w:t>
            </w:r>
            <w:r w:rsidRPr="00946C2F">
              <w:rPr>
                <w:b w:val="0"/>
                <w:szCs w:val="21"/>
              </w:rPr>
              <w:t>3124ppm</w:t>
            </w:r>
            <w:r w:rsidRPr="00946C2F">
              <w:rPr>
                <w:b w:val="0"/>
                <w:szCs w:val="21"/>
              </w:rPr>
              <w:t>，</w:t>
            </w:r>
            <w:r w:rsidRPr="00946C2F">
              <w:rPr>
                <w:b w:val="0"/>
                <w:szCs w:val="21"/>
              </w:rPr>
              <w:t>1</w:t>
            </w:r>
            <w:r w:rsidRPr="00946C2F">
              <w:rPr>
                <w:b w:val="0"/>
                <w:szCs w:val="21"/>
              </w:rPr>
              <w:t>小时</w:t>
            </w:r>
            <w:r w:rsidRPr="00946C2F">
              <w:rPr>
                <w:b w:val="0"/>
                <w:szCs w:val="21"/>
              </w:rPr>
              <w:t>(</w:t>
            </w:r>
            <w:r w:rsidRPr="00946C2F">
              <w:rPr>
                <w:b w:val="0"/>
                <w:szCs w:val="21"/>
              </w:rPr>
              <w:t>大鼠吸入</w:t>
            </w:r>
            <w:r w:rsidRPr="00946C2F">
              <w:rPr>
                <w:b w:val="0"/>
                <w:szCs w:val="21"/>
              </w:rPr>
              <w:t>)</w:t>
            </w:r>
          </w:p>
        </w:tc>
        <w:tc>
          <w:tcPr>
            <w:tcW w:w="445" w:type="pct"/>
            <w:vAlign w:val="center"/>
          </w:tcPr>
          <w:p w:rsidR="00400260" w:rsidRPr="00946C2F" w:rsidRDefault="00400260" w:rsidP="008E323B">
            <w:pPr>
              <w:pStyle w:val="ac"/>
              <w:adjustRightInd w:val="0"/>
              <w:rPr>
                <w:b w:val="0"/>
                <w:szCs w:val="21"/>
              </w:rPr>
            </w:pPr>
            <w:r w:rsidRPr="00946C2F">
              <w:rPr>
                <w:b w:val="0"/>
                <w:bCs/>
                <w:kern w:val="0"/>
                <w:szCs w:val="21"/>
              </w:rPr>
              <w:t>一般毒物</w:t>
            </w:r>
          </w:p>
        </w:tc>
        <w:tc>
          <w:tcPr>
            <w:tcW w:w="307" w:type="pct"/>
            <w:vAlign w:val="center"/>
          </w:tcPr>
          <w:p w:rsidR="00400260" w:rsidRPr="00946C2F" w:rsidRDefault="00400260" w:rsidP="008E323B">
            <w:pPr>
              <w:pStyle w:val="ac"/>
              <w:adjustRightInd w:val="0"/>
              <w:rPr>
                <w:b w:val="0"/>
                <w:szCs w:val="21"/>
              </w:rPr>
            </w:pPr>
            <w:r w:rsidRPr="00946C2F">
              <w:rPr>
                <w:b w:val="0"/>
                <w:szCs w:val="21"/>
              </w:rPr>
              <w:t>III</w:t>
            </w:r>
          </w:p>
        </w:tc>
      </w:tr>
      <w:tr w:rsidR="00DB3E56" w:rsidRPr="00946C2F" w:rsidTr="001F340B">
        <w:trPr>
          <w:cantSplit/>
          <w:jc w:val="center"/>
        </w:trPr>
        <w:tc>
          <w:tcPr>
            <w:tcW w:w="306" w:type="pct"/>
            <w:vAlign w:val="center"/>
          </w:tcPr>
          <w:p w:rsidR="00400260" w:rsidRPr="00946C2F" w:rsidRDefault="00400260" w:rsidP="008E323B">
            <w:pPr>
              <w:pStyle w:val="ac"/>
              <w:adjustRightInd w:val="0"/>
              <w:rPr>
                <w:b w:val="0"/>
                <w:szCs w:val="21"/>
              </w:rPr>
            </w:pPr>
          </w:p>
        </w:tc>
        <w:tc>
          <w:tcPr>
            <w:tcW w:w="1748" w:type="pct"/>
            <w:vAlign w:val="center"/>
          </w:tcPr>
          <w:p w:rsidR="00400260" w:rsidRPr="00946C2F" w:rsidRDefault="00400260" w:rsidP="008E323B">
            <w:pPr>
              <w:pStyle w:val="ac"/>
              <w:adjustRightInd w:val="0"/>
              <w:rPr>
                <w:b w:val="0"/>
                <w:bCs/>
                <w:kern w:val="0"/>
                <w:szCs w:val="21"/>
              </w:rPr>
            </w:pPr>
          </w:p>
        </w:tc>
        <w:tc>
          <w:tcPr>
            <w:tcW w:w="199" w:type="pct"/>
            <w:vAlign w:val="center"/>
          </w:tcPr>
          <w:p w:rsidR="00400260" w:rsidRPr="00946C2F" w:rsidRDefault="00400260" w:rsidP="008E323B">
            <w:pPr>
              <w:pStyle w:val="ac"/>
              <w:adjustRightInd w:val="0"/>
              <w:rPr>
                <w:b w:val="0"/>
                <w:bCs/>
                <w:kern w:val="0"/>
                <w:szCs w:val="21"/>
              </w:rPr>
            </w:pPr>
          </w:p>
        </w:tc>
        <w:tc>
          <w:tcPr>
            <w:tcW w:w="250" w:type="pct"/>
            <w:vAlign w:val="center"/>
          </w:tcPr>
          <w:p w:rsidR="00400260" w:rsidRPr="00946C2F" w:rsidRDefault="00400260" w:rsidP="008E323B">
            <w:pPr>
              <w:pStyle w:val="ac"/>
              <w:adjustRightInd w:val="0"/>
              <w:rPr>
                <w:b w:val="0"/>
                <w:bCs/>
                <w:kern w:val="0"/>
                <w:szCs w:val="21"/>
              </w:rPr>
            </w:pPr>
          </w:p>
        </w:tc>
        <w:tc>
          <w:tcPr>
            <w:tcW w:w="349" w:type="pct"/>
            <w:vAlign w:val="center"/>
          </w:tcPr>
          <w:p w:rsidR="00400260" w:rsidRPr="00946C2F" w:rsidRDefault="00400260" w:rsidP="008E323B">
            <w:pPr>
              <w:pStyle w:val="ac"/>
              <w:adjustRightInd w:val="0"/>
              <w:rPr>
                <w:b w:val="0"/>
                <w:bCs/>
                <w:kern w:val="0"/>
                <w:szCs w:val="21"/>
              </w:rPr>
            </w:pPr>
          </w:p>
        </w:tc>
        <w:tc>
          <w:tcPr>
            <w:tcW w:w="200" w:type="pct"/>
            <w:vAlign w:val="center"/>
          </w:tcPr>
          <w:p w:rsidR="00400260" w:rsidRPr="00946C2F" w:rsidRDefault="00400260" w:rsidP="008E323B">
            <w:pPr>
              <w:pStyle w:val="ac"/>
              <w:adjustRightInd w:val="0"/>
              <w:rPr>
                <w:b w:val="0"/>
                <w:bCs/>
                <w:kern w:val="0"/>
                <w:szCs w:val="21"/>
              </w:rPr>
            </w:pPr>
          </w:p>
        </w:tc>
        <w:tc>
          <w:tcPr>
            <w:tcW w:w="250" w:type="pct"/>
            <w:vAlign w:val="center"/>
          </w:tcPr>
          <w:p w:rsidR="00400260" w:rsidRPr="00946C2F" w:rsidRDefault="00400260" w:rsidP="008E323B">
            <w:pPr>
              <w:pStyle w:val="ac"/>
              <w:adjustRightInd w:val="0"/>
              <w:rPr>
                <w:b w:val="0"/>
                <w:bCs/>
                <w:kern w:val="0"/>
                <w:szCs w:val="21"/>
              </w:rPr>
            </w:pPr>
          </w:p>
        </w:tc>
        <w:tc>
          <w:tcPr>
            <w:tcW w:w="946" w:type="pct"/>
            <w:vAlign w:val="center"/>
          </w:tcPr>
          <w:p w:rsidR="00400260" w:rsidRPr="00946C2F" w:rsidRDefault="00400260" w:rsidP="008E323B">
            <w:pPr>
              <w:pStyle w:val="ac"/>
              <w:adjustRightInd w:val="0"/>
              <w:rPr>
                <w:b w:val="0"/>
                <w:bCs/>
                <w:kern w:val="0"/>
                <w:szCs w:val="21"/>
              </w:rPr>
            </w:pPr>
          </w:p>
        </w:tc>
        <w:tc>
          <w:tcPr>
            <w:tcW w:w="445" w:type="pct"/>
            <w:vAlign w:val="center"/>
          </w:tcPr>
          <w:p w:rsidR="00400260" w:rsidRPr="00946C2F" w:rsidRDefault="00400260" w:rsidP="008E323B">
            <w:pPr>
              <w:pStyle w:val="ac"/>
              <w:adjustRightInd w:val="0"/>
              <w:rPr>
                <w:b w:val="0"/>
                <w:bCs/>
                <w:kern w:val="0"/>
                <w:szCs w:val="21"/>
              </w:rPr>
            </w:pPr>
          </w:p>
        </w:tc>
        <w:tc>
          <w:tcPr>
            <w:tcW w:w="307" w:type="pct"/>
            <w:vAlign w:val="center"/>
          </w:tcPr>
          <w:p w:rsidR="00400260" w:rsidRPr="00946C2F" w:rsidRDefault="00400260" w:rsidP="008E323B">
            <w:pPr>
              <w:pStyle w:val="ac"/>
              <w:adjustRightInd w:val="0"/>
              <w:rPr>
                <w:b w:val="0"/>
                <w:szCs w:val="21"/>
                <w:lang w:eastAsia="ja-JP"/>
              </w:rPr>
            </w:pPr>
          </w:p>
        </w:tc>
      </w:tr>
      <w:tr w:rsidR="00DB3E56" w:rsidRPr="00946C2F" w:rsidTr="001F340B">
        <w:trPr>
          <w:cantSplit/>
          <w:jc w:val="center"/>
        </w:trPr>
        <w:tc>
          <w:tcPr>
            <w:tcW w:w="306" w:type="pct"/>
            <w:vAlign w:val="center"/>
          </w:tcPr>
          <w:p w:rsidR="00400260" w:rsidRPr="00946C2F" w:rsidRDefault="00400260" w:rsidP="008E323B">
            <w:pPr>
              <w:pStyle w:val="ac"/>
              <w:adjustRightInd w:val="0"/>
              <w:rPr>
                <w:b w:val="0"/>
                <w:szCs w:val="21"/>
              </w:rPr>
            </w:pPr>
          </w:p>
        </w:tc>
        <w:tc>
          <w:tcPr>
            <w:tcW w:w="1748" w:type="pct"/>
            <w:vAlign w:val="center"/>
          </w:tcPr>
          <w:p w:rsidR="00400260" w:rsidRPr="00946C2F" w:rsidRDefault="00400260" w:rsidP="008E323B">
            <w:pPr>
              <w:pStyle w:val="ac"/>
              <w:adjustRightInd w:val="0"/>
              <w:rPr>
                <w:b w:val="0"/>
                <w:bCs/>
                <w:kern w:val="0"/>
                <w:szCs w:val="21"/>
              </w:rPr>
            </w:pPr>
          </w:p>
        </w:tc>
        <w:tc>
          <w:tcPr>
            <w:tcW w:w="199" w:type="pct"/>
            <w:vAlign w:val="center"/>
          </w:tcPr>
          <w:p w:rsidR="00400260" w:rsidRPr="00946C2F" w:rsidRDefault="00400260" w:rsidP="008E323B">
            <w:pPr>
              <w:pStyle w:val="ac"/>
              <w:adjustRightInd w:val="0"/>
              <w:rPr>
                <w:b w:val="0"/>
                <w:bCs/>
                <w:kern w:val="0"/>
                <w:szCs w:val="21"/>
              </w:rPr>
            </w:pPr>
          </w:p>
        </w:tc>
        <w:tc>
          <w:tcPr>
            <w:tcW w:w="250" w:type="pct"/>
            <w:vAlign w:val="center"/>
          </w:tcPr>
          <w:p w:rsidR="00400260" w:rsidRPr="00946C2F" w:rsidRDefault="00400260" w:rsidP="008E323B">
            <w:pPr>
              <w:pStyle w:val="ac"/>
              <w:adjustRightInd w:val="0"/>
              <w:rPr>
                <w:b w:val="0"/>
                <w:bCs/>
                <w:kern w:val="0"/>
                <w:szCs w:val="21"/>
              </w:rPr>
            </w:pPr>
          </w:p>
        </w:tc>
        <w:tc>
          <w:tcPr>
            <w:tcW w:w="349" w:type="pct"/>
            <w:vAlign w:val="center"/>
          </w:tcPr>
          <w:p w:rsidR="00400260" w:rsidRPr="00946C2F" w:rsidRDefault="00400260" w:rsidP="008E323B">
            <w:pPr>
              <w:pStyle w:val="ac"/>
              <w:adjustRightInd w:val="0"/>
              <w:rPr>
                <w:b w:val="0"/>
                <w:bCs/>
                <w:kern w:val="0"/>
                <w:szCs w:val="21"/>
              </w:rPr>
            </w:pPr>
          </w:p>
        </w:tc>
        <w:tc>
          <w:tcPr>
            <w:tcW w:w="200" w:type="pct"/>
            <w:vAlign w:val="center"/>
          </w:tcPr>
          <w:p w:rsidR="00400260" w:rsidRPr="00946C2F" w:rsidRDefault="00400260" w:rsidP="008E323B">
            <w:pPr>
              <w:pStyle w:val="ac"/>
              <w:adjustRightInd w:val="0"/>
              <w:rPr>
                <w:b w:val="0"/>
                <w:bCs/>
                <w:kern w:val="0"/>
                <w:szCs w:val="21"/>
              </w:rPr>
            </w:pPr>
          </w:p>
        </w:tc>
        <w:tc>
          <w:tcPr>
            <w:tcW w:w="250" w:type="pct"/>
            <w:vAlign w:val="center"/>
          </w:tcPr>
          <w:p w:rsidR="00400260" w:rsidRPr="00946C2F" w:rsidRDefault="00400260" w:rsidP="008E323B">
            <w:pPr>
              <w:pStyle w:val="ac"/>
              <w:adjustRightInd w:val="0"/>
              <w:rPr>
                <w:b w:val="0"/>
                <w:bCs/>
                <w:kern w:val="0"/>
                <w:szCs w:val="21"/>
              </w:rPr>
            </w:pPr>
          </w:p>
        </w:tc>
        <w:tc>
          <w:tcPr>
            <w:tcW w:w="946" w:type="pct"/>
            <w:vAlign w:val="center"/>
          </w:tcPr>
          <w:p w:rsidR="00400260" w:rsidRPr="00946C2F" w:rsidRDefault="00400260" w:rsidP="008E323B">
            <w:pPr>
              <w:pStyle w:val="ac"/>
              <w:adjustRightInd w:val="0"/>
              <w:rPr>
                <w:b w:val="0"/>
                <w:bCs/>
                <w:kern w:val="0"/>
                <w:szCs w:val="21"/>
              </w:rPr>
            </w:pPr>
          </w:p>
        </w:tc>
        <w:tc>
          <w:tcPr>
            <w:tcW w:w="445" w:type="pct"/>
            <w:vAlign w:val="center"/>
          </w:tcPr>
          <w:p w:rsidR="00400260" w:rsidRPr="00946C2F" w:rsidRDefault="00400260" w:rsidP="008E323B">
            <w:pPr>
              <w:pStyle w:val="ac"/>
              <w:adjustRightInd w:val="0"/>
              <w:rPr>
                <w:b w:val="0"/>
                <w:bCs/>
                <w:kern w:val="0"/>
                <w:szCs w:val="21"/>
              </w:rPr>
            </w:pPr>
          </w:p>
        </w:tc>
        <w:tc>
          <w:tcPr>
            <w:tcW w:w="307" w:type="pct"/>
            <w:vAlign w:val="center"/>
          </w:tcPr>
          <w:p w:rsidR="00400260" w:rsidRPr="00946C2F" w:rsidRDefault="00400260" w:rsidP="008E323B">
            <w:pPr>
              <w:pStyle w:val="ac"/>
              <w:adjustRightInd w:val="0"/>
              <w:rPr>
                <w:b w:val="0"/>
                <w:szCs w:val="21"/>
              </w:rPr>
            </w:pPr>
          </w:p>
        </w:tc>
      </w:tr>
      <w:tr w:rsidR="002D046C" w:rsidRPr="00946C2F" w:rsidTr="001F340B">
        <w:trPr>
          <w:cantSplit/>
          <w:jc w:val="center"/>
        </w:trPr>
        <w:tc>
          <w:tcPr>
            <w:tcW w:w="306" w:type="pct"/>
            <w:vAlign w:val="center"/>
          </w:tcPr>
          <w:p w:rsidR="002D046C" w:rsidRPr="002D046C" w:rsidRDefault="002D046C" w:rsidP="002D046C">
            <w:pPr>
              <w:pStyle w:val="ac"/>
              <w:adjustRightInd w:val="0"/>
              <w:rPr>
                <w:b w:val="0"/>
                <w:spacing w:val="-10"/>
                <w:szCs w:val="21"/>
              </w:rPr>
            </w:pPr>
          </w:p>
        </w:tc>
        <w:tc>
          <w:tcPr>
            <w:tcW w:w="1748" w:type="pct"/>
            <w:vAlign w:val="center"/>
          </w:tcPr>
          <w:p w:rsidR="002D046C" w:rsidRPr="002D046C" w:rsidRDefault="002D046C" w:rsidP="002D046C">
            <w:pPr>
              <w:pStyle w:val="ac"/>
              <w:adjustRightInd w:val="0"/>
              <w:rPr>
                <w:b w:val="0"/>
                <w:szCs w:val="21"/>
              </w:rPr>
            </w:pPr>
          </w:p>
        </w:tc>
        <w:tc>
          <w:tcPr>
            <w:tcW w:w="199" w:type="pct"/>
            <w:vAlign w:val="center"/>
          </w:tcPr>
          <w:p w:rsidR="002D046C" w:rsidRPr="002D046C" w:rsidRDefault="002D046C" w:rsidP="002D046C">
            <w:pPr>
              <w:pStyle w:val="ac"/>
              <w:adjustRightInd w:val="0"/>
              <w:rPr>
                <w:b w:val="0"/>
                <w:bCs/>
                <w:kern w:val="0"/>
                <w:szCs w:val="21"/>
              </w:rPr>
            </w:pPr>
          </w:p>
        </w:tc>
        <w:tc>
          <w:tcPr>
            <w:tcW w:w="250" w:type="pct"/>
            <w:vAlign w:val="center"/>
          </w:tcPr>
          <w:p w:rsidR="002D046C" w:rsidRPr="002D046C" w:rsidRDefault="002D046C" w:rsidP="002D046C">
            <w:pPr>
              <w:pStyle w:val="ac"/>
              <w:adjustRightInd w:val="0"/>
              <w:rPr>
                <w:b w:val="0"/>
                <w:bCs/>
                <w:kern w:val="0"/>
                <w:szCs w:val="21"/>
              </w:rPr>
            </w:pPr>
          </w:p>
        </w:tc>
        <w:tc>
          <w:tcPr>
            <w:tcW w:w="349" w:type="pct"/>
            <w:vAlign w:val="center"/>
          </w:tcPr>
          <w:p w:rsidR="002D046C" w:rsidRPr="002D046C" w:rsidRDefault="002D046C" w:rsidP="002D046C">
            <w:pPr>
              <w:pStyle w:val="ac"/>
              <w:adjustRightInd w:val="0"/>
              <w:rPr>
                <w:b w:val="0"/>
                <w:bCs/>
                <w:kern w:val="0"/>
                <w:szCs w:val="21"/>
              </w:rPr>
            </w:pPr>
          </w:p>
        </w:tc>
        <w:tc>
          <w:tcPr>
            <w:tcW w:w="200" w:type="pct"/>
            <w:vAlign w:val="center"/>
          </w:tcPr>
          <w:p w:rsidR="002D046C" w:rsidRPr="002D046C" w:rsidRDefault="002D046C" w:rsidP="002D046C">
            <w:pPr>
              <w:pStyle w:val="ac"/>
              <w:adjustRightInd w:val="0"/>
              <w:rPr>
                <w:b w:val="0"/>
                <w:bCs/>
                <w:kern w:val="0"/>
                <w:szCs w:val="21"/>
              </w:rPr>
            </w:pPr>
          </w:p>
        </w:tc>
        <w:tc>
          <w:tcPr>
            <w:tcW w:w="250" w:type="pct"/>
            <w:vAlign w:val="center"/>
          </w:tcPr>
          <w:p w:rsidR="002D046C" w:rsidRPr="002D046C" w:rsidRDefault="002D046C" w:rsidP="002D046C">
            <w:pPr>
              <w:pStyle w:val="ac"/>
              <w:adjustRightInd w:val="0"/>
              <w:rPr>
                <w:b w:val="0"/>
                <w:bCs/>
                <w:kern w:val="0"/>
                <w:szCs w:val="21"/>
              </w:rPr>
            </w:pPr>
          </w:p>
        </w:tc>
        <w:tc>
          <w:tcPr>
            <w:tcW w:w="946" w:type="pct"/>
            <w:vAlign w:val="center"/>
          </w:tcPr>
          <w:p w:rsidR="002D046C" w:rsidRPr="002D046C" w:rsidRDefault="002D046C" w:rsidP="002D046C">
            <w:pPr>
              <w:pStyle w:val="ac"/>
              <w:adjustRightInd w:val="0"/>
              <w:rPr>
                <w:b w:val="0"/>
                <w:szCs w:val="21"/>
              </w:rPr>
            </w:pPr>
          </w:p>
        </w:tc>
        <w:tc>
          <w:tcPr>
            <w:tcW w:w="445" w:type="pct"/>
            <w:vAlign w:val="center"/>
          </w:tcPr>
          <w:p w:rsidR="002D046C" w:rsidRPr="00946C2F" w:rsidRDefault="002D046C" w:rsidP="002D046C">
            <w:pPr>
              <w:pStyle w:val="ac"/>
              <w:adjustRightInd w:val="0"/>
              <w:rPr>
                <w:b w:val="0"/>
                <w:bCs/>
                <w:kern w:val="0"/>
                <w:szCs w:val="21"/>
              </w:rPr>
            </w:pPr>
          </w:p>
        </w:tc>
        <w:tc>
          <w:tcPr>
            <w:tcW w:w="307" w:type="pct"/>
            <w:vAlign w:val="center"/>
          </w:tcPr>
          <w:p w:rsidR="002D046C" w:rsidRPr="00946C2F" w:rsidRDefault="002D046C" w:rsidP="002D046C">
            <w:pPr>
              <w:pStyle w:val="ac"/>
              <w:adjustRightInd w:val="0"/>
              <w:rPr>
                <w:b w:val="0"/>
                <w:szCs w:val="21"/>
              </w:rPr>
            </w:pPr>
          </w:p>
        </w:tc>
      </w:tr>
      <w:tr w:rsidR="002D046C" w:rsidRPr="00946C2F" w:rsidTr="001F340B">
        <w:trPr>
          <w:cantSplit/>
          <w:jc w:val="center"/>
        </w:trPr>
        <w:tc>
          <w:tcPr>
            <w:tcW w:w="306" w:type="pct"/>
            <w:vAlign w:val="center"/>
          </w:tcPr>
          <w:p w:rsidR="002D046C" w:rsidRPr="001F340B" w:rsidRDefault="002D046C" w:rsidP="001F340B">
            <w:pPr>
              <w:pStyle w:val="ab"/>
              <w:adjustRightInd w:val="0"/>
              <w:rPr>
                <w:spacing w:val="-10"/>
              </w:rPr>
            </w:pPr>
            <w:r w:rsidRPr="00946C2F">
              <w:rPr>
                <w:spacing w:val="-10"/>
              </w:rPr>
              <w:t>氢氧化钠</w:t>
            </w:r>
          </w:p>
        </w:tc>
        <w:tc>
          <w:tcPr>
            <w:tcW w:w="1748" w:type="pct"/>
            <w:vAlign w:val="center"/>
          </w:tcPr>
          <w:p w:rsidR="002D046C" w:rsidRPr="00946C2F" w:rsidRDefault="002D046C" w:rsidP="002D046C">
            <w:pPr>
              <w:pStyle w:val="ac"/>
              <w:adjustRightInd w:val="0"/>
              <w:rPr>
                <w:b w:val="0"/>
                <w:bCs/>
                <w:kern w:val="0"/>
                <w:szCs w:val="21"/>
              </w:rPr>
            </w:pPr>
            <w:r w:rsidRPr="00946C2F">
              <w:rPr>
                <w:b w:val="0"/>
                <w:spacing w:val="-10"/>
                <w:szCs w:val="21"/>
              </w:rPr>
              <w:t>标准情况下为白色不透明固体；分子量</w:t>
            </w:r>
            <w:r w:rsidRPr="00946C2F">
              <w:rPr>
                <w:b w:val="0"/>
                <w:spacing w:val="-10"/>
                <w:szCs w:val="21"/>
              </w:rPr>
              <w:t>40</w:t>
            </w:r>
            <w:r w:rsidRPr="00946C2F">
              <w:rPr>
                <w:b w:val="0"/>
                <w:spacing w:val="-10"/>
                <w:szCs w:val="21"/>
              </w:rPr>
              <w:t>；</w:t>
            </w:r>
            <w:r w:rsidRPr="00946C2F">
              <w:rPr>
                <w:b w:val="0"/>
                <w:spacing w:val="-10"/>
                <w:szCs w:val="21"/>
                <w:lang w:val="en-GB"/>
              </w:rPr>
              <w:t>相对密度</w:t>
            </w:r>
            <w:r w:rsidRPr="00946C2F">
              <w:rPr>
                <w:b w:val="0"/>
                <w:spacing w:val="-10"/>
                <w:szCs w:val="21"/>
                <w:lang w:val="en-GB"/>
              </w:rPr>
              <w:t>2.12</w:t>
            </w:r>
            <w:r w:rsidRPr="00946C2F">
              <w:rPr>
                <w:b w:val="0"/>
                <w:spacing w:val="-10"/>
                <w:szCs w:val="21"/>
                <w:lang w:val="en-GB"/>
              </w:rPr>
              <w:t>（水</w:t>
            </w:r>
            <w:r w:rsidRPr="00946C2F">
              <w:rPr>
                <w:b w:val="0"/>
                <w:spacing w:val="-10"/>
                <w:szCs w:val="21"/>
                <w:lang w:val="en-GB"/>
              </w:rPr>
              <w:t>=1</w:t>
            </w:r>
            <w:r w:rsidRPr="00946C2F">
              <w:rPr>
                <w:b w:val="0"/>
                <w:spacing w:val="-10"/>
                <w:szCs w:val="21"/>
                <w:lang w:val="en-GB"/>
              </w:rPr>
              <w:t>）；</w:t>
            </w:r>
            <w:r w:rsidRPr="00946C2F">
              <w:rPr>
                <w:b w:val="0"/>
                <w:spacing w:val="-10"/>
                <w:szCs w:val="21"/>
              </w:rPr>
              <w:t>易溶于水、乙醇、甘油，不溶于丙酮；熔点</w:t>
            </w:r>
            <w:r w:rsidRPr="00946C2F">
              <w:rPr>
                <w:b w:val="0"/>
                <w:spacing w:val="-10"/>
                <w:szCs w:val="21"/>
              </w:rPr>
              <w:t>318.4</w:t>
            </w:r>
            <w:r w:rsidRPr="00946C2F">
              <w:rPr>
                <w:rFonts w:ascii="宋体" w:eastAsia="宋体" w:hAnsi="宋体" w:cs="宋体" w:hint="eastAsia"/>
                <w:b w:val="0"/>
                <w:spacing w:val="-10"/>
                <w:szCs w:val="21"/>
              </w:rPr>
              <w:t>℃</w:t>
            </w:r>
            <w:r w:rsidRPr="00946C2F">
              <w:rPr>
                <w:b w:val="0"/>
                <w:spacing w:val="-10"/>
                <w:szCs w:val="21"/>
              </w:rPr>
              <w:t>、沸点</w:t>
            </w:r>
            <w:r w:rsidRPr="00946C2F">
              <w:rPr>
                <w:b w:val="0"/>
                <w:spacing w:val="-10"/>
                <w:szCs w:val="21"/>
              </w:rPr>
              <w:t>1390</w:t>
            </w:r>
            <w:r w:rsidRPr="00946C2F">
              <w:rPr>
                <w:rFonts w:ascii="宋体" w:eastAsia="宋体" w:hAnsi="宋体" w:cs="宋体" w:hint="eastAsia"/>
                <w:b w:val="0"/>
                <w:spacing w:val="-10"/>
                <w:szCs w:val="21"/>
              </w:rPr>
              <w:t>℃</w:t>
            </w:r>
            <w:r w:rsidRPr="00946C2F">
              <w:rPr>
                <w:b w:val="0"/>
                <w:spacing w:val="-10"/>
                <w:szCs w:val="21"/>
              </w:rPr>
              <w:t>；是一种具有很强腐蚀性的强碱，易潮解，易与空气中的</w:t>
            </w:r>
            <w:r w:rsidRPr="00946C2F">
              <w:rPr>
                <w:b w:val="0"/>
                <w:spacing w:val="-10"/>
                <w:szCs w:val="21"/>
              </w:rPr>
              <w:t>CO</w:t>
            </w:r>
            <w:r w:rsidRPr="00946C2F">
              <w:rPr>
                <w:b w:val="0"/>
                <w:spacing w:val="-10"/>
                <w:szCs w:val="21"/>
                <w:vertAlign w:val="subscript"/>
              </w:rPr>
              <w:t>2</w:t>
            </w:r>
            <w:r w:rsidRPr="00946C2F">
              <w:rPr>
                <w:b w:val="0"/>
                <w:spacing w:val="-10"/>
                <w:szCs w:val="21"/>
              </w:rPr>
              <w:t>反应，氢氧化钠对玻璃制品有腐蚀性；</w:t>
            </w:r>
            <w:r w:rsidRPr="00946C2F">
              <w:rPr>
                <w:b w:val="0"/>
                <w:spacing w:val="-10"/>
                <w:szCs w:val="21"/>
              </w:rPr>
              <w:t>NaOH</w:t>
            </w:r>
            <w:r w:rsidRPr="00946C2F">
              <w:rPr>
                <w:b w:val="0"/>
                <w:spacing w:val="-10"/>
                <w:szCs w:val="21"/>
              </w:rPr>
              <w:t>是是一种重要的工业原料，也是化学实验室中一种必备的化学品。</w:t>
            </w:r>
          </w:p>
        </w:tc>
        <w:tc>
          <w:tcPr>
            <w:tcW w:w="199" w:type="pct"/>
            <w:vAlign w:val="center"/>
          </w:tcPr>
          <w:p w:rsidR="002D046C" w:rsidRPr="00946C2F" w:rsidRDefault="002D046C" w:rsidP="002D046C">
            <w:pPr>
              <w:pStyle w:val="ac"/>
              <w:adjustRightInd w:val="0"/>
              <w:rPr>
                <w:b w:val="0"/>
                <w:bCs/>
                <w:kern w:val="0"/>
                <w:szCs w:val="21"/>
              </w:rPr>
            </w:pPr>
            <w:r w:rsidRPr="00946C2F">
              <w:rPr>
                <w:b w:val="0"/>
                <w:bCs/>
                <w:kern w:val="0"/>
                <w:szCs w:val="21"/>
              </w:rPr>
              <w:t>/</w:t>
            </w:r>
          </w:p>
        </w:tc>
        <w:tc>
          <w:tcPr>
            <w:tcW w:w="250" w:type="pct"/>
            <w:vAlign w:val="center"/>
          </w:tcPr>
          <w:p w:rsidR="002D046C" w:rsidRPr="00946C2F" w:rsidRDefault="002D046C" w:rsidP="002D046C">
            <w:pPr>
              <w:pStyle w:val="ac"/>
              <w:adjustRightInd w:val="0"/>
              <w:rPr>
                <w:b w:val="0"/>
                <w:bCs/>
                <w:kern w:val="0"/>
                <w:szCs w:val="21"/>
              </w:rPr>
            </w:pPr>
            <w:r w:rsidRPr="00946C2F">
              <w:rPr>
                <w:b w:val="0"/>
                <w:bCs/>
                <w:kern w:val="0"/>
                <w:szCs w:val="21"/>
              </w:rPr>
              <w:t>/</w:t>
            </w:r>
          </w:p>
        </w:tc>
        <w:tc>
          <w:tcPr>
            <w:tcW w:w="349" w:type="pct"/>
            <w:vAlign w:val="center"/>
          </w:tcPr>
          <w:p w:rsidR="002D046C" w:rsidRPr="00946C2F" w:rsidRDefault="002D046C" w:rsidP="002D046C">
            <w:pPr>
              <w:pStyle w:val="ac"/>
              <w:adjustRightInd w:val="0"/>
              <w:rPr>
                <w:b w:val="0"/>
                <w:bCs/>
                <w:kern w:val="0"/>
                <w:szCs w:val="21"/>
              </w:rPr>
            </w:pPr>
            <w:r w:rsidRPr="00946C2F">
              <w:rPr>
                <w:b w:val="0"/>
                <w:bCs/>
                <w:kern w:val="0"/>
                <w:szCs w:val="21"/>
              </w:rPr>
              <w:t>/</w:t>
            </w:r>
          </w:p>
        </w:tc>
        <w:tc>
          <w:tcPr>
            <w:tcW w:w="200" w:type="pct"/>
            <w:vAlign w:val="center"/>
          </w:tcPr>
          <w:p w:rsidR="002D046C" w:rsidRPr="00946C2F" w:rsidRDefault="002D046C" w:rsidP="002D046C">
            <w:pPr>
              <w:pStyle w:val="ac"/>
              <w:adjustRightInd w:val="0"/>
              <w:rPr>
                <w:b w:val="0"/>
                <w:bCs/>
                <w:kern w:val="0"/>
                <w:szCs w:val="21"/>
              </w:rPr>
            </w:pPr>
            <w:r w:rsidRPr="00946C2F">
              <w:rPr>
                <w:b w:val="0"/>
                <w:bCs/>
                <w:kern w:val="0"/>
                <w:szCs w:val="21"/>
              </w:rPr>
              <w:t>/</w:t>
            </w:r>
          </w:p>
        </w:tc>
        <w:tc>
          <w:tcPr>
            <w:tcW w:w="250" w:type="pct"/>
            <w:vAlign w:val="center"/>
          </w:tcPr>
          <w:p w:rsidR="002D046C" w:rsidRPr="00946C2F" w:rsidRDefault="002D046C" w:rsidP="002D046C">
            <w:pPr>
              <w:pStyle w:val="ac"/>
              <w:adjustRightInd w:val="0"/>
              <w:rPr>
                <w:b w:val="0"/>
                <w:bCs/>
                <w:kern w:val="0"/>
                <w:szCs w:val="21"/>
              </w:rPr>
            </w:pPr>
            <w:r w:rsidRPr="00946C2F">
              <w:rPr>
                <w:b w:val="0"/>
                <w:bCs/>
                <w:kern w:val="0"/>
                <w:szCs w:val="21"/>
              </w:rPr>
              <w:t>/</w:t>
            </w:r>
          </w:p>
        </w:tc>
        <w:tc>
          <w:tcPr>
            <w:tcW w:w="946" w:type="pct"/>
            <w:vAlign w:val="center"/>
          </w:tcPr>
          <w:p w:rsidR="002D046C" w:rsidRPr="00946C2F" w:rsidRDefault="002D046C" w:rsidP="002D046C">
            <w:pPr>
              <w:pStyle w:val="ac"/>
              <w:adjustRightInd w:val="0"/>
              <w:rPr>
                <w:b w:val="0"/>
                <w:bCs/>
                <w:kern w:val="0"/>
                <w:szCs w:val="21"/>
              </w:rPr>
            </w:pPr>
            <w:r w:rsidRPr="00946C2F">
              <w:rPr>
                <w:b w:val="0"/>
                <w:szCs w:val="21"/>
              </w:rPr>
              <w:t>LD</w:t>
            </w:r>
            <w:r w:rsidRPr="00946C2F">
              <w:rPr>
                <w:b w:val="0"/>
                <w:szCs w:val="21"/>
                <w:vertAlign w:val="subscript"/>
              </w:rPr>
              <w:t>50</w:t>
            </w:r>
            <w:r w:rsidRPr="00946C2F">
              <w:rPr>
                <w:b w:val="0"/>
                <w:szCs w:val="21"/>
              </w:rPr>
              <w:t>500mg/kg(</w:t>
            </w:r>
            <w:r w:rsidRPr="00946C2F">
              <w:rPr>
                <w:b w:val="0"/>
                <w:szCs w:val="21"/>
              </w:rPr>
              <w:t>兔，经口</w:t>
            </w:r>
            <w:r w:rsidRPr="00946C2F">
              <w:rPr>
                <w:b w:val="0"/>
                <w:szCs w:val="21"/>
              </w:rPr>
              <w:t>)</w:t>
            </w:r>
            <w:r w:rsidRPr="00946C2F">
              <w:rPr>
                <w:b w:val="0"/>
                <w:szCs w:val="21"/>
              </w:rPr>
              <w:t>。</w:t>
            </w:r>
          </w:p>
        </w:tc>
        <w:tc>
          <w:tcPr>
            <w:tcW w:w="445" w:type="pct"/>
            <w:vAlign w:val="center"/>
          </w:tcPr>
          <w:p w:rsidR="002D046C" w:rsidRPr="00946C2F" w:rsidRDefault="002D046C" w:rsidP="002D046C">
            <w:pPr>
              <w:pStyle w:val="ac"/>
              <w:adjustRightInd w:val="0"/>
              <w:rPr>
                <w:b w:val="0"/>
                <w:bCs/>
                <w:kern w:val="0"/>
                <w:szCs w:val="21"/>
              </w:rPr>
            </w:pPr>
            <w:r w:rsidRPr="00946C2F">
              <w:rPr>
                <w:b w:val="0"/>
                <w:bCs/>
                <w:kern w:val="0"/>
                <w:szCs w:val="21"/>
              </w:rPr>
              <w:t>一般毒物</w:t>
            </w:r>
          </w:p>
        </w:tc>
        <w:tc>
          <w:tcPr>
            <w:tcW w:w="307" w:type="pct"/>
            <w:vAlign w:val="center"/>
          </w:tcPr>
          <w:p w:rsidR="002D046C" w:rsidRPr="00946C2F" w:rsidRDefault="002D046C" w:rsidP="002D046C">
            <w:pPr>
              <w:pStyle w:val="ac"/>
              <w:adjustRightInd w:val="0"/>
              <w:rPr>
                <w:b w:val="0"/>
                <w:szCs w:val="21"/>
              </w:rPr>
            </w:pPr>
            <w:r w:rsidRPr="00946C2F">
              <w:rPr>
                <w:b w:val="0"/>
                <w:szCs w:val="21"/>
              </w:rPr>
              <w:t>III</w:t>
            </w:r>
          </w:p>
        </w:tc>
      </w:tr>
      <w:tr w:rsidR="002D046C" w:rsidRPr="00946C2F" w:rsidTr="001F340B">
        <w:trPr>
          <w:cantSplit/>
          <w:jc w:val="center"/>
        </w:trPr>
        <w:tc>
          <w:tcPr>
            <w:tcW w:w="306" w:type="pct"/>
            <w:vAlign w:val="center"/>
          </w:tcPr>
          <w:p w:rsidR="002D046C" w:rsidRPr="00946C2F" w:rsidRDefault="002D046C" w:rsidP="002D046C">
            <w:pPr>
              <w:pStyle w:val="ac"/>
              <w:adjustRightInd w:val="0"/>
              <w:rPr>
                <w:b w:val="0"/>
                <w:szCs w:val="21"/>
              </w:rPr>
            </w:pPr>
            <w:r w:rsidRPr="00946C2F">
              <w:rPr>
                <w:b w:val="0"/>
                <w:szCs w:val="21"/>
              </w:rPr>
              <w:t>乙醇</w:t>
            </w:r>
          </w:p>
        </w:tc>
        <w:tc>
          <w:tcPr>
            <w:tcW w:w="1748" w:type="pct"/>
            <w:vAlign w:val="center"/>
          </w:tcPr>
          <w:p w:rsidR="002D046C" w:rsidRPr="00946C2F" w:rsidRDefault="002D046C" w:rsidP="002D046C">
            <w:pPr>
              <w:pStyle w:val="ac"/>
              <w:adjustRightInd w:val="0"/>
              <w:rPr>
                <w:b w:val="0"/>
                <w:bCs/>
                <w:kern w:val="0"/>
                <w:szCs w:val="21"/>
              </w:rPr>
            </w:pPr>
            <w:r w:rsidRPr="00946C2F">
              <w:rPr>
                <w:b w:val="0"/>
                <w:spacing w:val="-2"/>
                <w:szCs w:val="21"/>
              </w:rPr>
              <w:t>无色液体，有酒香。熔点：</w:t>
            </w:r>
            <w:r w:rsidRPr="00946C2F">
              <w:rPr>
                <w:b w:val="0"/>
                <w:spacing w:val="-2"/>
                <w:szCs w:val="21"/>
              </w:rPr>
              <w:t>-114.1</w:t>
            </w:r>
            <w:r w:rsidRPr="00946C2F">
              <w:rPr>
                <w:rFonts w:ascii="宋体" w:eastAsia="宋体" w:hAnsi="宋体" w:cs="宋体" w:hint="eastAsia"/>
                <w:b w:val="0"/>
                <w:spacing w:val="-2"/>
                <w:szCs w:val="21"/>
              </w:rPr>
              <w:t>℃</w:t>
            </w:r>
            <w:r w:rsidRPr="00946C2F">
              <w:rPr>
                <w:b w:val="0"/>
                <w:spacing w:val="-2"/>
                <w:szCs w:val="21"/>
              </w:rPr>
              <w:t>；沸点：</w:t>
            </w:r>
            <w:r w:rsidRPr="00946C2F">
              <w:rPr>
                <w:b w:val="0"/>
                <w:szCs w:val="21"/>
              </w:rPr>
              <w:t>78.3</w:t>
            </w:r>
            <w:r w:rsidRPr="00946C2F">
              <w:rPr>
                <w:rFonts w:ascii="宋体" w:eastAsia="宋体" w:hAnsi="宋体" w:cs="宋体" w:hint="eastAsia"/>
                <w:b w:val="0"/>
                <w:szCs w:val="21"/>
              </w:rPr>
              <w:t>℃</w:t>
            </w:r>
            <w:r w:rsidRPr="00946C2F">
              <w:rPr>
                <w:b w:val="0"/>
                <w:szCs w:val="21"/>
              </w:rPr>
              <w:t>；蒸汽压</w:t>
            </w:r>
            <w:r w:rsidRPr="00946C2F">
              <w:rPr>
                <w:b w:val="0"/>
                <w:szCs w:val="21"/>
              </w:rPr>
              <w:t>5.33kPa/19</w:t>
            </w:r>
            <w:r w:rsidRPr="00946C2F">
              <w:rPr>
                <w:rFonts w:ascii="宋体" w:eastAsia="宋体" w:hAnsi="宋体" w:cs="宋体" w:hint="eastAsia"/>
                <w:b w:val="0"/>
                <w:szCs w:val="21"/>
              </w:rPr>
              <w:t>℃</w:t>
            </w:r>
            <w:r w:rsidRPr="00946C2F">
              <w:rPr>
                <w:b w:val="0"/>
                <w:szCs w:val="21"/>
              </w:rPr>
              <w:t>，闪点</w:t>
            </w:r>
            <w:r w:rsidRPr="00946C2F">
              <w:rPr>
                <w:b w:val="0"/>
                <w:szCs w:val="21"/>
              </w:rPr>
              <w:t>12</w:t>
            </w:r>
            <w:r w:rsidRPr="00946C2F">
              <w:rPr>
                <w:rFonts w:ascii="宋体" w:eastAsia="宋体" w:hAnsi="宋体" w:cs="宋体" w:hint="eastAsia"/>
                <w:b w:val="0"/>
                <w:szCs w:val="21"/>
              </w:rPr>
              <w:t>℃</w:t>
            </w:r>
            <w:r w:rsidRPr="00946C2F">
              <w:rPr>
                <w:b w:val="0"/>
                <w:szCs w:val="21"/>
              </w:rPr>
              <w:t>。相对密</w:t>
            </w:r>
            <w:r w:rsidRPr="00946C2F">
              <w:rPr>
                <w:b w:val="0"/>
                <w:spacing w:val="-8"/>
                <w:szCs w:val="21"/>
              </w:rPr>
              <w:t>度</w:t>
            </w:r>
            <w:r w:rsidRPr="00946C2F">
              <w:rPr>
                <w:b w:val="0"/>
                <w:szCs w:val="21"/>
              </w:rPr>
              <w:t>（水</w:t>
            </w:r>
            <w:r w:rsidRPr="00946C2F">
              <w:rPr>
                <w:b w:val="0"/>
                <w:szCs w:val="21"/>
              </w:rPr>
              <w:t>=1</w:t>
            </w:r>
            <w:r w:rsidRPr="00946C2F">
              <w:rPr>
                <w:b w:val="0"/>
                <w:spacing w:val="-90"/>
                <w:szCs w:val="21"/>
              </w:rPr>
              <w:t>）</w:t>
            </w:r>
            <w:r w:rsidRPr="00946C2F">
              <w:rPr>
                <w:b w:val="0"/>
                <w:spacing w:val="-8"/>
                <w:szCs w:val="21"/>
              </w:rPr>
              <w:t>：</w:t>
            </w:r>
            <w:r w:rsidRPr="00946C2F">
              <w:rPr>
                <w:b w:val="0"/>
                <w:szCs w:val="21"/>
              </w:rPr>
              <w:t>0.79</w:t>
            </w:r>
            <w:r w:rsidRPr="00946C2F">
              <w:rPr>
                <w:b w:val="0"/>
                <w:spacing w:val="-8"/>
                <w:szCs w:val="21"/>
              </w:rPr>
              <w:t>；</w:t>
            </w:r>
            <w:r w:rsidRPr="00946C2F">
              <w:rPr>
                <w:b w:val="0"/>
                <w:spacing w:val="-2"/>
                <w:szCs w:val="21"/>
              </w:rPr>
              <w:t>与</w:t>
            </w:r>
            <w:r w:rsidRPr="00946C2F">
              <w:rPr>
                <w:b w:val="0"/>
                <w:szCs w:val="21"/>
              </w:rPr>
              <w:t>水混溶</w:t>
            </w:r>
            <w:r w:rsidRPr="00946C2F">
              <w:rPr>
                <w:b w:val="0"/>
                <w:spacing w:val="-8"/>
                <w:szCs w:val="21"/>
              </w:rPr>
              <w:t>，</w:t>
            </w:r>
            <w:r w:rsidRPr="00946C2F">
              <w:rPr>
                <w:b w:val="0"/>
                <w:szCs w:val="21"/>
              </w:rPr>
              <w:t>可混溶于醚、氯仿、甘油等多数有机溶剂。</w:t>
            </w:r>
          </w:p>
        </w:tc>
        <w:tc>
          <w:tcPr>
            <w:tcW w:w="199" w:type="pct"/>
            <w:vAlign w:val="center"/>
          </w:tcPr>
          <w:p w:rsidR="002D046C" w:rsidRPr="00946C2F" w:rsidRDefault="002D046C" w:rsidP="002D046C">
            <w:pPr>
              <w:pStyle w:val="ac"/>
              <w:adjustRightInd w:val="0"/>
              <w:rPr>
                <w:b w:val="0"/>
                <w:bCs/>
                <w:kern w:val="0"/>
                <w:szCs w:val="21"/>
              </w:rPr>
            </w:pPr>
            <w:r w:rsidRPr="00946C2F">
              <w:rPr>
                <w:b w:val="0"/>
                <w:bCs/>
                <w:kern w:val="0"/>
                <w:szCs w:val="21"/>
              </w:rPr>
              <w:t>13</w:t>
            </w:r>
          </w:p>
        </w:tc>
        <w:tc>
          <w:tcPr>
            <w:tcW w:w="250" w:type="pct"/>
            <w:vAlign w:val="center"/>
          </w:tcPr>
          <w:p w:rsidR="002D046C" w:rsidRPr="00946C2F" w:rsidRDefault="002D046C" w:rsidP="002D046C">
            <w:pPr>
              <w:pStyle w:val="ac"/>
              <w:adjustRightInd w:val="0"/>
              <w:rPr>
                <w:b w:val="0"/>
                <w:bCs/>
                <w:kern w:val="0"/>
                <w:szCs w:val="21"/>
              </w:rPr>
            </w:pPr>
            <w:r w:rsidRPr="00946C2F">
              <w:rPr>
                <w:b w:val="0"/>
                <w:bCs/>
                <w:kern w:val="0"/>
                <w:szCs w:val="21"/>
              </w:rPr>
              <w:t>/</w:t>
            </w:r>
          </w:p>
        </w:tc>
        <w:tc>
          <w:tcPr>
            <w:tcW w:w="349" w:type="pct"/>
            <w:vAlign w:val="center"/>
          </w:tcPr>
          <w:p w:rsidR="002D046C" w:rsidRPr="00946C2F" w:rsidRDefault="002D046C" w:rsidP="002D046C">
            <w:pPr>
              <w:pStyle w:val="ac"/>
              <w:adjustRightInd w:val="0"/>
              <w:rPr>
                <w:b w:val="0"/>
                <w:bCs/>
                <w:kern w:val="0"/>
                <w:szCs w:val="21"/>
              </w:rPr>
            </w:pPr>
            <w:r w:rsidRPr="00946C2F">
              <w:rPr>
                <w:b w:val="0"/>
                <w:bCs/>
                <w:kern w:val="0"/>
                <w:szCs w:val="21"/>
              </w:rPr>
              <w:t>3.5~18</w:t>
            </w:r>
          </w:p>
        </w:tc>
        <w:tc>
          <w:tcPr>
            <w:tcW w:w="200" w:type="pct"/>
            <w:vAlign w:val="center"/>
          </w:tcPr>
          <w:p w:rsidR="002D046C" w:rsidRPr="00946C2F" w:rsidRDefault="002D046C" w:rsidP="002D046C">
            <w:pPr>
              <w:pStyle w:val="ac"/>
              <w:adjustRightInd w:val="0"/>
              <w:rPr>
                <w:b w:val="0"/>
                <w:bCs/>
                <w:kern w:val="0"/>
                <w:szCs w:val="21"/>
              </w:rPr>
            </w:pPr>
            <w:r w:rsidRPr="00946C2F">
              <w:rPr>
                <w:b w:val="0"/>
                <w:bCs/>
                <w:kern w:val="0"/>
                <w:szCs w:val="21"/>
              </w:rPr>
              <w:t>4.14</w:t>
            </w:r>
          </w:p>
        </w:tc>
        <w:tc>
          <w:tcPr>
            <w:tcW w:w="250" w:type="pct"/>
            <w:vAlign w:val="center"/>
          </w:tcPr>
          <w:p w:rsidR="002D046C" w:rsidRPr="00946C2F" w:rsidRDefault="002D046C" w:rsidP="002D046C">
            <w:pPr>
              <w:pStyle w:val="ac"/>
              <w:adjustRightInd w:val="0"/>
              <w:rPr>
                <w:b w:val="0"/>
                <w:bCs/>
                <w:kern w:val="0"/>
                <w:szCs w:val="21"/>
              </w:rPr>
            </w:pPr>
            <w:r w:rsidRPr="00946C2F">
              <w:rPr>
                <w:b w:val="0"/>
                <w:bCs/>
                <w:kern w:val="0"/>
                <w:szCs w:val="21"/>
              </w:rPr>
              <w:t>可燃</w:t>
            </w:r>
          </w:p>
        </w:tc>
        <w:tc>
          <w:tcPr>
            <w:tcW w:w="946" w:type="pct"/>
            <w:vAlign w:val="center"/>
          </w:tcPr>
          <w:p w:rsidR="002D046C" w:rsidRPr="00946C2F" w:rsidRDefault="002D046C" w:rsidP="002D046C">
            <w:pPr>
              <w:pStyle w:val="ac"/>
              <w:adjustRightInd w:val="0"/>
              <w:rPr>
                <w:b w:val="0"/>
                <w:bCs/>
                <w:kern w:val="0"/>
                <w:szCs w:val="21"/>
              </w:rPr>
            </w:pPr>
            <w:r w:rsidRPr="00946C2F">
              <w:rPr>
                <w:b w:val="0"/>
                <w:position w:val="1"/>
                <w:szCs w:val="21"/>
              </w:rPr>
              <w:t>LD</w:t>
            </w:r>
            <w:r w:rsidRPr="00946C2F">
              <w:rPr>
                <w:b w:val="0"/>
                <w:szCs w:val="21"/>
              </w:rPr>
              <w:t>50</w:t>
            </w:r>
            <w:r w:rsidRPr="00946C2F">
              <w:rPr>
                <w:b w:val="0"/>
                <w:spacing w:val="-24"/>
                <w:position w:val="1"/>
                <w:szCs w:val="21"/>
              </w:rPr>
              <w:t>：</w:t>
            </w:r>
            <w:r w:rsidRPr="00946C2F">
              <w:rPr>
                <w:b w:val="0"/>
                <w:position w:val="1"/>
                <w:szCs w:val="21"/>
              </w:rPr>
              <w:t>7060mg/</w:t>
            </w:r>
            <w:r w:rsidRPr="00946C2F">
              <w:rPr>
                <w:b w:val="0"/>
                <w:spacing w:val="-2"/>
                <w:position w:val="1"/>
                <w:szCs w:val="21"/>
              </w:rPr>
              <w:t>k</w:t>
            </w:r>
            <w:r w:rsidRPr="00946C2F">
              <w:rPr>
                <w:b w:val="0"/>
                <w:position w:val="1"/>
                <w:szCs w:val="21"/>
              </w:rPr>
              <w:t>g(</w:t>
            </w:r>
            <w:r w:rsidRPr="00946C2F">
              <w:rPr>
                <w:b w:val="0"/>
                <w:position w:val="1"/>
                <w:szCs w:val="21"/>
              </w:rPr>
              <w:t>兔经口</w:t>
            </w:r>
            <w:r w:rsidRPr="00946C2F">
              <w:rPr>
                <w:b w:val="0"/>
                <w:position w:val="1"/>
                <w:szCs w:val="21"/>
              </w:rPr>
              <w:t>)</w:t>
            </w:r>
          </w:p>
        </w:tc>
        <w:tc>
          <w:tcPr>
            <w:tcW w:w="445" w:type="pct"/>
            <w:vAlign w:val="center"/>
          </w:tcPr>
          <w:p w:rsidR="002D046C" w:rsidRPr="00946C2F" w:rsidRDefault="002D046C" w:rsidP="002D046C">
            <w:pPr>
              <w:pStyle w:val="ac"/>
              <w:adjustRightInd w:val="0"/>
              <w:rPr>
                <w:b w:val="0"/>
                <w:bCs/>
                <w:kern w:val="0"/>
                <w:szCs w:val="21"/>
              </w:rPr>
            </w:pPr>
            <w:r w:rsidRPr="00946C2F">
              <w:rPr>
                <w:b w:val="0"/>
                <w:bCs/>
                <w:kern w:val="0"/>
                <w:szCs w:val="21"/>
              </w:rPr>
              <w:t>低于一般毒物</w:t>
            </w:r>
          </w:p>
        </w:tc>
        <w:tc>
          <w:tcPr>
            <w:tcW w:w="307" w:type="pct"/>
            <w:vAlign w:val="center"/>
          </w:tcPr>
          <w:p w:rsidR="002D046C" w:rsidRPr="00946C2F" w:rsidRDefault="002D046C" w:rsidP="002D046C">
            <w:pPr>
              <w:pStyle w:val="ac"/>
              <w:adjustRightInd w:val="0"/>
              <w:rPr>
                <w:b w:val="0"/>
                <w:szCs w:val="21"/>
              </w:rPr>
            </w:pPr>
            <w:r w:rsidRPr="00946C2F">
              <w:rPr>
                <w:rFonts w:ascii="宋体" w:eastAsia="宋体" w:hAnsi="宋体" w:cs="宋体" w:hint="eastAsia"/>
                <w:b w:val="0"/>
                <w:szCs w:val="21"/>
                <w:lang w:eastAsia="ja-JP"/>
              </w:rPr>
              <w:t>Ⅳ</w:t>
            </w:r>
          </w:p>
        </w:tc>
      </w:tr>
      <w:tr w:rsidR="002D046C" w:rsidRPr="00946C2F" w:rsidTr="001F340B">
        <w:trPr>
          <w:cantSplit/>
          <w:jc w:val="center"/>
        </w:trPr>
        <w:tc>
          <w:tcPr>
            <w:tcW w:w="306" w:type="pct"/>
            <w:vAlign w:val="center"/>
          </w:tcPr>
          <w:p w:rsidR="002D046C" w:rsidRPr="00946C2F" w:rsidRDefault="002D046C" w:rsidP="002D046C">
            <w:pPr>
              <w:pStyle w:val="ac"/>
              <w:adjustRightInd w:val="0"/>
              <w:rPr>
                <w:b w:val="0"/>
                <w:szCs w:val="21"/>
              </w:rPr>
            </w:pPr>
          </w:p>
        </w:tc>
        <w:tc>
          <w:tcPr>
            <w:tcW w:w="1748" w:type="pct"/>
            <w:vAlign w:val="center"/>
          </w:tcPr>
          <w:p w:rsidR="002D046C" w:rsidRPr="00946C2F" w:rsidRDefault="002D046C" w:rsidP="002D046C">
            <w:pPr>
              <w:pStyle w:val="ac"/>
              <w:adjustRightInd w:val="0"/>
              <w:rPr>
                <w:b w:val="0"/>
                <w:bCs/>
                <w:kern w:val="0"/>
                <w:szCs w:val="21"/>
              </w:rPr>
            </w:pPr>
          </w:p>
        </w:tc>
        <w:tc>
          <w:tcPr>
            <w:tcW w:w="199" w:type="pct"/>
            <w:vAlign w:val="center"/>
          </w:tcPr>
          <w:p w:rsidR="002D046C" w:rsidRPr="00946C2F" w:rsidRDefault="002D046C" w:rsidP="002D046C">
            <w:pPr>
              <w:pStyle w:val="ac"/>
              <w:adjustRightInd w:val="0"/>
              <w:rPr>
                <w:b w:val="0"/>
                <w:bCs/>
                <w:kern w:val="0"/>
                <w:szCs w:val="21"/>
              </w:rPr>
            </w:pPr>
          </w:p>
        </w:tc>
        <w:tc>
          <w:tcPr>
            <w:tcW w:w="250" w:type="pct"/>
            <w:vAlign w:val="center"/>
          </w:tcPr>
          <w:p w:rsidR="002D046C" w:rsidRPr="00946C2F" w:rsidRDefault="002D046C" w:rsidP="002D046C">
            <w:pPr>
              <w:pStyle w:val="ac"/>
              <w:adjustRightInd w:val="0"/>
              <w:rPr>
                <w:b w:val="0"/>
                <w:bCs/>
                <w:kern w:val="0"/>
                <w:szCs w:val="21"/>
              </w:rPr>
            </w:pPr>
          </w:p>
        </w:tc>
        <w:tc>
          <w:tcPr>
            <w:tcW w:w="349" w:type="pct"/>
            <w:vAlign w:val="center"/>
          </w:tcPr>
          <w:p w:rsidR="002D046C" w:rsidRPr="00946C2F" w:rsidRDefault="002D046C" w:rsidP="002D046C">
            <w:pPr>
              <w:pStyle w:val="ac"/>
              <w:adjustRightInd w:val="0"/>
              <w:rPr>
                <w:b w:val="0"/>
                <w:bCs/>
                <w:kern w:val="0"/>
                <w:szCs w:val="21"/>
              </w:rPr>
            </w:pPr>
          </w:p>
        </w:tc>
        <w:tc>
          <w:tcPr>
            <w:tcW w:w="200" w:type="pct"/>
            <w:vAlign w:val="center"/>
          </w:tcPr>
          <w:p w:rsidR="002D046C" w:rsidRPr="00946C2F" w:rsidRDefault="002D046C" w:rsidP="002D046C">
            <w:pPr>
              <w:pStyle w:val="ac"/>
              <w:adjustRightInd w:val="0"/>
              <w:rPr>
                <w:b w:val="0"/>
                <w:bCs/>
                <w:kern w:val="0"/>
                <w:szCs w:val="21"/>
              </w:rPr>
            </w:pPr>
          </w:p>
        </w:tc>
        <w:tc>
          <w:tcPr>
            <w:tcW w:w="250" w:type="pct"/>
            <w:vAlign w:val="center"/>
          </w:tcPr>
          <w:p w:rsidR="002D046C" w:rsidRPr="00946C2F" w:rsidRDefault="002D046C" w:rsidP="002D046C">
            <w:pPr>
              <w:pStyle w:val="ac"/>
              <w:adjustRightInd w:val="0"/>
              <w:rPr>
                <w:b w:val="0"/>
                <w:bCs/>
                <w:kern w:val="0"/>
                <w:szCs w:val="21"/>
              </w:rPr>
            </w:pPr>
          </w:p>
        </w:tc>
        <w:tc>
          <w:tcPr>
            <w:tcW w:w="946" w:type="pct"/>
            <w:vAlign w:val="center"/>
          </w:tcPr>
          <w:p w:rsidR="002D046C" w:rsidRPr="00946C2F" w:rsidRDefault="002D046C" w:rsidP="002D046C">
            <w:pPr>
              <w:pStyle w:val="ac"/>
              <w:adjustRightInd w:val="0"/>
              <w:rPr>
                <w:b w:val="0"/>
                <w:bCs/>
                <w:kern w:val="0"/>
                <w:szCs w:val="21"/>
              </w:rPr>
            </w:pPr>
          </w:p>
        </w:tc>
        <w:tc>
          <w:tcPr>
            <w:tcW w:w="445" w:type="pct"/>
            <w:vAlign w:val="center"/>
          </w:tcPr>
          <w:p w:rsidR="002D046C" w:rsidRPr="00946C2F" w:rsidRDefault="002D046C" w:rsidP="002D046C">
            <w:pPr>
              <w:pStyle w:val="ac"/>
              <w:adjustRightInd w:val="0"/>
              <w:rPr>
                <w:b w:val="0"/>
                <w:bCs/>
                <w:kern w:val="0"/>
                <w:szCs w:val="21"/>
              </w:rPr>
            </w:pPr>
          </w:p>
        </w:tc>
        <w:tc>
          <w:tcPr>
            <w:tcW w:w="307" w:type="pct"/>
            <w:vAlign w:val="center"/>
          </w:tcPr>
          <w:p w:rsidR="002D046C" w:rsidRPr="00946C2F" w:rsidRDefault="002D046C" w:rsidP="002D046C">
            <w:pPr>
              <w:pStyle w:val="ac"/>
              <w:adjustRightInd w:val="0"/>
              <w:rPr>
                <w:b w:val="0"/>
                <w:szCs w:val="21"/>
              </w:rPr>
            </w:pPr>
          </w:p>
        </w:tc>
      </w:tr>
      <w:tr w:rsidR="002D046C" w:rsidRPr="00946C2F" w:rsidTr="001F340B">
        <w:trPr>
          <w:cantSplit/>
          <w:jc w:val="center"/>
        </w:trPr>
        <w:tc>
          <w:tcPr>
            <w:tcW w:w="306" w:type="pct"/>
            <w:vAlign w:val="center"/>
          </w:tcPr>
          <w:p w:rsidR="002D046C" w:rsidRPr="00946C2F" w:rsidRDefault="002D046C" w:rsidP="002D046C">
            <w:pPr>
              <w:pStyle w:val="ac"/>
              <w:adjustRightInd w:val="0"/>
              <w:rPr>
                <w:b w:val="0"/>
                <w:szCs w:val="21"/>
              </w:rPr>
            </w:pPr>
          </w:p>
        </w:tc>
        <w:tc>
          <w:tcPr>
            <w:tcW w:w="1748" w:type="pct"/>
            <w:vAlign w:val="center"/>
          </w:tcPr>
          <w:p w:rsidR="002D046C" w:rsidRPr="00946C2F" w:rsidRDefault="002D046C" w:rsidP="002D046C">
            <w:pPr>
              <w:pStyle w:val="ac"/>
              <w:adjustRightInd w:val="0"/>
              <w:rPr>
                <w:b w:val="0"/>
                <w:bCs/>
                <w:kern w:val="0"/>
                <w:szCs w:val="21"/>
              </w:rPr>
            </w:pPr>
          </w:p>
        </w:tc>
        <w:tc>
          <w:tcPr>
            <w:tcW w:w="199" w:type="pct"/>
            <w:vAlign w:val="center"/>
          </w:tcPr>
          <w:p w:rsidR="002D046C" w:rsidRPr="00946C2F" w:rsidRDefault="002D046C" w:rsidP="002D046C">
            <w:pPr>
              <w:pStyle w:val="ac"/>
              <w:adjustRightInd w:val="0"/>
              <w:rPr>
                <w:b w:val="0"/>
                <w:bCs/>
                <w:kern w:val="0"/>
                <w:szCs w:val="21"/>
              </w:rPr>
            </w:pPr>
          </w:p>
        </w:tc>
        <w:tc>
          <w:tcPr>
            <w:tcW w:w="250" w:type="pct"/>
            <w:vAlign w:val="center"/>
          </w:tcPr>
          <w:p w:rsidR="002D046C" w:rsidRPr="00946C2F" w:rsidRDefault="002D046C" w:rsidP="002D046C">
            <w:pPr>
              <w:pStyle w:val="ac"/>
              <w:adjustRightInd w:val="0"/>
              <w:rPr>
                <w:b w:val="0"/>
                <w:bCs/>
                <w:kern w:val="0"/>
                <w:szCs w:val="21"/>
              </w:rPr>
            </w:pPr>
          </w:p>
        </w:tc>
        <w:tc>
          <w:tcPr>
            <w:tcW w:w="349" w:type="pct"/>
            <w:vAlign w:val="center"/>
          </w:tcPr>
          <w:p w:rsidR="002D046C" w:rsidRPr="00946C2F" w:rsidRDefault="002D046C" w:rsidP="002D046C">
            <w:pPr>
              <w:pStyle w:val="ac"/>
              <w:adjustRightInd w:val="0"/>
              <w:rPr>
                <w:b w:val="0"/>
                <w:bCs/>
                <w:kern w:val="0"/>
                <w:szCs w:val="21"/>
              </w:rPr>
            </w:pPr>
          </w:p>
        </w:tc>
        <w:tc>
          <w:tcPr>
            <w:tcW w:w="200" w:type="pct"/>
            <w:vAlign w:val="center"/>
          </w:tcPr>
          <w:p w:rsidR="002D046C" w:rsidRPr="00946C2F" w:rsidRDefault="002D046C" w:rsidP="002D046C">
            <w:pPr>
              <w:pStyle w:val="ac"/>
              <w:adjustRightInd w:val="0"/>
              <w:rPr>
                <w:b w:val="0"/>
                <w:bCs/>
                <w:kern w:val="0"/>
                <w:szCs w:val="21"/>
              </w:rPr>
            </w:pPr>
          </w:p>
        </w:tc>
        <w:tc>
          <w:tcPr>
            <w:tcW w:w="250" w:type="pct"/>
            <w:vAlign w:val="center"/>
          </w:tcPr>
          <w:p w:rsidR="002D046C" w:rsidRPr="00946C2F" w:rsidRDefault="002D046C" w:rsidP="002D046C">
            <w:pPr>
              <w:pStyle w:val="ac"/>
              <w:adjustRightInd w:val="0"/>
              <w:rPr>
                <w:b w:val="0"/>
                <w:bCs/>
                <w:kern w:val="0"/>
                <w:szCs w:val="21"/>
              </w:rPr>
            </w:pPr>
          </w:p>
        </w:tc>
        <w:tc>
          <w:tcPr>
            <w:tcW w:w="946" w:type="pct"/>
            <w:vAlign w:val="center"/>
          </w:tcPr>
          <w:p w:rsidR="002D046C" w:rsidRPr="00946C2F" w:rsidRDefault="002D046C" w:rsidP="002D046C">
            <w:pPr>
              <w:pStyle w:val="ac"/>
              <w:adjustRightInd w:val="0"/>
              <w:rPr>
                <w:b w:val="0"/>
                <w:bCs/>
                <w:kern w:val="0"/>
                <w:szCs w:val="21"/>
              </w:rPr>
            </w:pPr>
          </w:p>
        </w:tc>
        <w:tc>
          <w:tcPr>
            <w:tcW w:w="445" w:type="pct"/>
            <w:vAlign w:val="center"/>
          </w:tcPr>
          <w:p w:rsidR="002D046C" w:rsidRPr="00946C2F" w:rsidRDefault="002D046C" w:rsidP="002D046C">
            <w:pPr>
              <w:pStyle w:val="ac"/>
              <w:adjustRightInd w:val="0"/>
              <w:rPr>
                <w:b w:val="0"/>
                <w:bCs/>
                <w:kern w:val="0"/>
                <w:szCs w:val="21"/>
              </w:rPr>
            </w:pPr>
          </w:p>
        </w:tc>
        <w:tc>
          <w:tcPr>
            <w:tcW w:w="307" w:type="pct"/>
            <w:vAlign w:val="center"/>
          </w:tcPr>
          <w:p w:rsidR="002D046C" w:rsidRPr="00946C2F" w:rsidRDefault="002D046C" w:rsidP="002D046C">
            <w:pPr>
              <w:pStyle w:val="ac"/>
              <w:adjustRightInd w:val="0"/>
              <w:rPr>
                <w:b w:val="0"/>
                <w:szCs w:val="21"/>
              </w:rPr>
            </w:pPr>
          </w:p>
        </w:tc>
      </w:tr>
      <w:tr w:rsidR="002D046C" w:rsidRPr="00946C2F" w:rsidTr="001F340B">
        <w:trPr>
          <w:cantSplit/>
          <w:jc w:val="center"/>
        </w:trPr>
        <w:tc>
          <w:tcPr>
            <w:tcW w:w="306" w:type="pct"/>
            <w:vAlign w:val="center"/>
          </w:tcPr>
          <w:p w:rsidR="002D046C" w:rsidRPr="00946C2F" w:rsidRDefault="002D046C" w:rsidP="002D046C">
            <w:pPr>
              <w:pStyle w:val="ac"/>
              <w:adjustRightInd w:val="0"/>
              <w:rPr>
                <w:b w:val="0"/>
                <w:spacing w:val="7"/>
                <w:szCs w:val="21"/>
              </w:rPr>
            </w:pPr>
          </w:p>
        </w:tc>
        <w:tc>
          <w:tcPr>
            <w:tcW w:w="1748" w:type="pct"/>
            <w:vAlign w:val="center"/>
          </w:tcPr>
          <w:p w:rsidR="002D046C" w:rsidRPr="00946C2F" w:rsidRDefault="002D046C" w:rsidP="002D046C">
            <w:pPr>
              <w:pStyle w:val="ac"/>
              <w:adjustRightInd w:val="0"/>
              <w:rPr>
                <w:b w:val="0"/>
                <w:spacing w:val="7"/>
                <w:szCs w:val="21"/>
              </w:rPr>
            </w:pPr>
          </w:p>
        </w:tc>
        <w:tc>
          <w:tcPr>
            <w:tcW w:w="199" w:type="pct"/>
            <w:vAlign w:val="center"/>
          </w:tcPr>
          <w:p w:rsidR="002D046C" w:rsidRPr="00946C2F" w:rsidRDefault="002D046C" w:rsidP="002D046C">
            <w:pPr>
              <w:pStyle w:val="ac"/>
              <w:adjustRightInd w:val="0"/>
              <w:rPr>
                <w:b w:val="0"/>
                <w:spacing w:val="7"/>
                <w:szCs w:val="21"/>
              </w:rPr>
            </w:pPr>
          </w:p>
        </w:tc>
        <w:tc>
          <w:tcPr>
            <w:tcW w:w="250" w:type="pct"/>
            <w:vAlign w:val="center"/>
          </w:tcPr>
          <w:p w:rsidR="002D046C" w:rsidRPr="00946C2F" w:rsidRDefault="002D046C" w:rsidP="002D046C">
            <w:pPr>
              <w:pStyle w:val="ac"/>
              <w:adjustRightInd w:val="0"/>
              <w:rPr>
                <w:b w:val="0"/>
                <w:spacing w:val="7"/>
                <w:szCs w:val="21"/>
              </w:rPr>
            </w:pPr>
          </w:p>
        </w:tc>
        <w:tc>
          <w:tcPr>
            <w:tcW w:w="349" w:type="pct"/>
            <w:vAlign w:val="center"/>
          </w:tcPr>
          <w:p w:rsidR="002D046C" w:rsidRPr="00946C2F" w:rsidRDefault="002D046C" w:rsidP="002D046C">
            <w:pPr>
              <w:pStyle w:val="ac"/>
              <w:adjustRightInd w:val="0"/>
              <w:rPr>
                <w:b w:val="0"/>
                <w:spacing w:val="7"/>
                <w:szCs w:val="21"/>
              </w:rPr>
            </w:pPr>
          </w:p>
        </w:tc>
        <w:tc>
          <w:tcPr>
            <w:tcW w:w="200" w:type="pct"/>
            <w:vAlign w:val="center"/>
          </w:tcPr>
          <w:p w:rsidR="002D046C" w:rsidRPr="00946C2F" w:rsidRDefault="002D046C" w:rsidP="002D046C">
            <w:pPr>
              <w:pStyle w:val="ac"/>
              <w:adjustRightInd w:val="0"/>
              <w:rPr>
                <w:b w:val="0"/>
                <w:spacing w:val="7"/>
                <w:szCs w:val="21"/>
              </w:rPr>
            </w:pPr>
          </w:p>
        </w:tc>
        <w:tc>
          <w:tcPr>
            <w:tcW w:w="250" w:type="pct"/>
            <w:vAlign w:val="center"/>
          </w:tcPr>
          <w:p w:rsidR="002D046C" w:rsidRPr="00946C2F" w:rsidRDefault="002D046C" w:rsidP="002D046C">
            <w:pPr>
              <w:pStyle w:val="ac"/>
              <w:adjustRightInd w:val="0"/>
              <w:rPr>
                <w:b w:val="0"/>
                <w:spacing w:val="7"/>
                <w:szCs w:val="21"/>
              </w:rPr>
            </w:pPr>
          </w:p>
        </w:tc>
        <w:tc>
          <w:tcPr>
            <w:tcW w:w="946" w:type="pct"/>
            <w:vAlign w:val="center"/>
          </w:tcPr>
          <w:p w:rsidR="002D046C" w:rsidRPr="00946C2F" w:rsidRDefault="002D046C" w:rsidP="002D046C">
            <w:pPr>
              <w:pStyle w:val="ac"/>
              <w:adjustRightInd w:val="0"/>
              <w:rPr>
                <w:b w:val="0"/>
                <w:szCs w:val="21"/>
              </w:rPr>
            </w:pPr>
          </w:p>
        </w:tc>
        <w:tc>
          <w:tcPr>
            <w:tcW w:w="445" w:type="pct"/>
            <w:vAlign w:val="center"/>
          </w:tcPr>
          <w:p w:rsidR="002D046C" w:rsidRPr="00946C2F" w:rsidRDefault="002D046C" w:rsidP="002D046C">
            <w:pPr>
              <w:pStyle w:val="ac"/>
              <w:adjustRightInd w:val="0"/>
              <w:rPr>
                <w:b w:val="0"/>
                <w:bCs/>
                <w:kern w:val="0"/>
                <w:szCs w:val="21"/>
              </w:rPr>
            </w:pPr>
          </w:p>
        </w:tc>
        <w:tc>
          <w:tcPr>
            <w:tcW w:w="307" w:type="pct"/>
            <w:vAlign w:val="center"/>
          </w:tcPr>
          <w:p w:rsidR="002D046C" w:rsidRPr="00946C2F" w:rsidRDefault="002D046C" w:rsidP="002D046C">
            <w:pPr>
              <w:pStyle w:val="ac"/>
              <w:adjustRightInd w:val="0"/>
              <w:rPr>
                <w:rFonts w:ascii="宋体" w:eastAsia="宋体" w:hAnsi="宋体" w:cs="宋体"/>
                <w:b w:val="0"/>
                <w:szCs w:val="21"/>
                <w:lang w:eastAsia="ja-JP"/>
              </w:rPr>
            </w:pPr>
          </w:p>
        </w:tc>
      </w:tr>
      <w:tr w:rsidR="002D046C" w:rsidRPr="00946C2F" w:rsidTr="001F340B">
        <w:trPr>
          <w:cantSplit/>
          <w:jc w:val="center"/>
        </w:trPr>
        <w:tc>
          <w:tcPr>
            <w:tcW w:w="306" w:type="pct"/>
            <w:vAlign w:val="center"/>
          </w:tcPr>
          <w:p w:rsidR="002D046C" w:rsidRPr="00946C2F" w:rsidRDefault="002D046C" w:rsidP="002D046C">
            <w:pPr>
              <w:pStyle w:val="ac"/>
              <w:adjustRightInd w:val="0"/>
              <w:rPr>
                <w:b w:val="0"/>
                <w:szCs w:val="21"/>
              </w:rPr>
            </w:pPr>
          </w:p>
        </w:tc>
        <w:tc>
          <w:tcPr>
            <w:tcW w:w="1748" w:type="pct"/>
            <w:vAlign w:val="center"/>
          </w:tcPr>
          <w:p w:rsidR="002D046C" w:rsidRPr="00946C2F" w:rsidRDefault="002D046C" w:rsidP="002D046C">
            <w:pPr>
              <w:pStyle w:val="ac"/>
              <w:adjustRightInd w:val="0"/>
              <w:rPr>
                <w:b w:val="0"/>
                <w:bCs/>
                <w:kern w:val="0"/>
                <w:szCs w:val="21"/>
              </w:rPr>
            </w:pPr>
          </w:p>
        </w:tc>
        <w:tc>
          <w:tcPr>
            <w:tcW w:w="199" w:type="pct"/>
            <w:vAlign w:val="center"/>
          </w:tcPr>
          <w:p w:rsidR="002D046C" w:rsidRPr="00946C2F" w:rsidRDefault="002D046C" w:rsidP="002D046C">
            <w:pPr>
              <w:pStyle w:val="ac"/>
              <w:adjustRightInd w:val="0"/>
              <w:rPr>
                <w:b w:val="0"/>
                <w:bCs/>
                <w:kern w:val="0"/>
                <w:szCs w:val="21"/>
              </w:rPr>
            </w:pPr>
          </w:p>
        </w:tc>
        <w:tc>
          <w:tcPr>
            <w:tcW w:w="250" w:type="pct"/>
            <w:vAlign w:val="center"/>
          </w:tcPr>
          <w:p w:rsidR="002D046C" w:rsidRPr="00946C2F" w:rsidRDefault="002D046C" w:rsidP="002D046C">
            <w:pPr>
              <w:pStyle w:val="ac"/>
              <w:adjustRightInd w:val="0"/>
              <w:rPr>
                <w:b w:val="0"/>
                <w:bCs/>
                <w:kern w:val="0"/>
                <w:szCs w:val="21"/>
              </w:rPr>
            </w:pPr>
          </w:p>
        </w:tc>
        <w:tc>
          <w:tcPr>
            <w:tcW w:w="349" w:type="pct"/>
            <w:vAlign w:val="center"/>
          </w:tcPr>
          <w:p w:rsidR="002D046C" w:rsidRPr="00946C2F" w:rsidRDefault="002D046C" w:rsidP="002D046C">
            <w:pPr>
              <w:pStyle w:val="ac"/>
              <w:adjustRightInd w:val="0"/>
              <w:rPr>
                <w:b w:val="0"/>
                <w:bCs/>
                <w:kern w:val="0"/>
                <w:szCs w:val="21"/>
              </w:rPr>
            </w:pPr>
          </w:p>
        </w:tc>
        <w:tc>
          <w:tcPr>
            <w:tcW w:w="200" w:type="pct"/>
            <w:vAlign w:val="center"/>
          </w:tcPr>
          <w:p w:rsidR="002D046C" w:rsidRPr="00946C2F" w:rsidRDefault="002D046C" w:rsidP="002D046C">
            <w:pPr>
              <w:pStyle w:val="ac"/>
              <w:adjustRightInd w:val="0"/>
              <w:rPr>
                <w:b w:val="0"/>
                <w:bCs/>
                <w:kern w:val="0"/>
                <w:szCs w:val="21"/>
              </w:rPr>
            </w:pPr>
          </w:p>
        </w:tc>
        <w:tc>
          <w:tcPr>
            <w:tcW w:w="250" w:type="pct"/>
            <w:vAlign w:val="center"/>
          </w:tcPr>
          <w:p w:rsidR="002D046C" w:rsidRPr="00946C2F" w:rsidRDefault="002D046C" w:rsidP="002D046C">
            <w:pPr>
              <w:pStyle w:val="ac"/>
              <w:adjustRightInd w:val="0"/>
              <w:rPr>
                <w:b w:val="0"/>
                <w:bCs/>
                <w:kern w:val="0"/>
                <w:szCs w:val="21"/>
              </w:rPr>
            </w:pPr>
          </w:p>
        </w:tc>
        <w:tc>
          <w:tcPr>
            <w:tcW w:w="946" w:type="pct"/>
            <w:vAlign w:val="center"/>
          </w:tcPr>
          <w:p w:rsidR="002D046C" w:rsidRPr="00946C2F" w:rsidRDefault="002D046C" w:rsidP="002D046C">
            <w:pPr>
              <w:pStyle w:val="ac"/>
              <w:adjustRightInd w:val="0"/>
              <w:rPr>
                <w:b w:val="0"/>
                <w:bCs/>
                <w:kern w:val="0"/>
                <w:szCs w:val="21"/>
              </w:rPr>
            </w:pPr>
          </w:p>
        </w:tc>
        <w:tc>
          <w:tcPr>
            <w:tcW w:w="445" w:type="pct"/>
            <w:vAlign w:val="center"/>
          </w:tcPr>
          <w:p w:rsidR="002D046C" w:rsidRPr="00946C2F" w:rsidRDefault="002D046C" w:rsidP="002D046C">
            <w:pPr>
              <w:pStyle w:val="ac"/>
              <w:adjustRightInd w:val="0"/>
              <w:rPr>
                <w:b w:val="0"/>
                <w:bCs/>
                <w:kern w:val="0"/>
                <w:szCs w:val="21"/>
              </w:rPr>
            </w:pPr>
          </w:p>
        </w:tc>
        <w:tc>
          <w:tcPr>
            <w:tcW w:w="307" w:type="pct"/>
            <w:vAlign w:val="center"/>
          </w:tcPr>
          <w:p w:rsidR="002D046C" w:rsidRPr="00946C2F" w:rsidRDefault="002D046C" w:rsidP="002D046C">
            <w:pPr>
              <w:pStyle w:val="ac"/>
              <w:adjustRightInd w:val="0"/>
              <w:rPr>
                <w:b w:val="0"/>
                <w:szCs w:val="21"/>
              </w:rPr>
            </w:pPr>
          </w:p>
        </w:tc>
      </w:tr>
      <w:tr w:rsidR="002D046C" w:rsidRPr="00946C2F" w:rsidTr="001F340B">
        <w:trPr>
          <w:cantSplit/>
          <w:jc w:val="center"/>
        </w:trPr>
        <w:tc>
          <w:tcPr>
            <w:tcW w:w="306" w:type="pct"/>
            <w:vAlign w:val="center"/>
          </w:tcPr>
          <w:p w:rsidR="002D046C" w:rsidRPr="00946C2F" w:rsidRDefault="002D046C" w:rsidP="002D046C">
            <w:pPr>
              <w:pStyle w:val="ac"/>
              <w:adjustRightInd w:val="0"/>
              <w:rPr>
                <w:b w:val="0"/>
                <w:szCs w:val="21"/>
              </w:rPr>
            </w:pPr>
          </w:p>
        </w:tc>
        <w:tc>
          <w:tcPr>
            <w:tcW w:w="1748" w:type="pct"/>
            <w:vAlign w:val="center"/>
          </w:tcPr>
          <w:p w:rsidR="002D046C" w:rsidRPr="00946C2F" w:rsidRDefault="002D046C" w:rsidP="002D046C">
            <w:pPr>
              <w:pStyle w:val="ac"/>
              <w:adjustRightInd w:val="0"/>
              <w:rPr>
                <w:b w:val="0"/>
                <w:szCs w:val="21"/>
              </w:rPr>
            </w:pPr>
          </w:p>
        </w:tc>
        <w:tc>
          <w:tcPr>
            <w:tcW w:w="199" w:type="pct"/>
            <w:vAlign w:val="center"/>
          </w:tcPr>
          <w:p w:rsidR="002D046C" w:rsidRPr="00946C2F" w:rsidRDefault="002D046C" w:rsidP="002D046C">
            <w:pPr>
              <w:pStyle w:val="ac"/>
              <w:adjustRightInd w:val="0"/>
              <w:rPr>
                <w:b w:val="0"/>
                <w:bCs/>
                <w:kern w:val="0"/>
                <w:szCs w:val="21"/>
              </w:rPr>
            </w:pPr>
          </w:p>
        </w:tc>
        <w:tc>
          <w:tcPr>
            <w:tcW w:w="250" w:type="pct"/>
            <w:vAlign w:val="center"/>
          </w:tcPr>
          <w:p w:rsidR="002D046C" w:rsidRPr="00946C2F" w:rsidRDefault="002D046C" w:rsidP="002D046C">
            <w:pPr>
              <w:pStyle w:val="ac"/>
              <w:adjustRightInd w:val="0"/>
              <w:rPr>
                <w:b w:val="0"/>
                <w:bCs/>
                <w:kern w:val="0"/>
                <w:szCs w:val="21"/>
              </w:rPr>
            </w:pPr>
          </w:p>
        </w:tc>
        <w:tc>
          <w:tcPr>
            <w:tcW w:w="349" w:type="pct"/>
            <w:vAlign w:val="center"/>
          </w:tcPr>
          <w:p w:rsidR="002D046C" w:rsidRPr="00946C2F" w:rsidRDefault="002D046C" w:rsidP="002D046C">
            <w:pPr>
              <w:pStyle w:val="ac"/>
              <w:adjustRightInd w:val="0"/>
              <w:rPr>
                <w:b w:val="0"/>
                <w:bCs/>
                <w:kern w:val="0"/>
                <w:szCs w:val="21"/>
              </w:rPr>
            </w:pPr>
          </w:p>
        </w:tc>
        <w:tc>
          <w:tcPr>
            <w:tcW w:w="200" w:type="pct"/>
            <w:vAlign w:val="center"/>
          </w:tcPr>
          <w:p w:rsidR="002D046C" w:rsidRPr="00946C2F" w:rsidRDefault="002D046C" w:rsidP="002D046C">
            <w:pPr>
              <w:pStyle w:val="ac"/>
              <w:adjustRightInd w:val="0"/>
              <w:rPr>
                <w:b w:val="0"/>
                <w:bCs/>
                <w:kern w:val="0"/>
                <w:szCs w:val="21"/>
              </w:rPr>
            </w:pPr>
          </w:p>
        </w:tc>
        <w:tc>
          <w:tcPr>
            <w:tcW w:w="250" w:type="pct"/>
            <w:vAlign w:val="center"/>
          </w:tcPr>
          <w:p w:rsidR="002D046C" w:rsidRPr="00946C2F" w:rsidRDefault="002D046C" w:rsidP="002D046C">
            <w:pPr>
              <w:pStyle w:val="ac"/>
              <w:adjustRightInd w:val="0"/>
              <w:rPr>
                <w:b w:val="0"/>
                <w:bCs/>
                <w:kern w:val="0"/>
                <w:szCs w:val="21"/>
              </w:rPr>
            </w:pPr>
          </w:p>
        </w:tc>
        <w:tc>
          <w:tcPr>
            <w:tcW w:w="946" w:type="pct"/>
            <w:vAlign w:val="center"/>
          </w:tcPr>
          <w:p w:rsidR="002D046C" w:rsidRPr="00946C2F" w:rsidRDefault="002D046C" w:rsidP="002D046C">
            <w:pPr>
              <w:pStyle w:val="ac"/>
              <w:adjustRightInd w:val="0"/>
              <w:rPr>
                <w:b w:val="0"/>
                <w:position w:val="1"/>
                <w:szCs w:val="21"/>
              </w:rPr>
            </w:pPr>
          </w:p>
        </w:tc>
        <w:tc>
          <w:tcPr>
            <w:tcW w:w="445" w:type="pct"/>
            <w:vAlign w:val="center"/>
          </w:tcPr>
          <w:p w:rsidR="002D046C" w:rsidRPr="00946C2F" w:rsidRDefault="002D046C" w:rsidP="002D046C">
            <w:pPr>
              <w:pStyle w:val="ac"/>
              <w:adjustRightInd w:val="0"/>
              <w:rPr>
                <w:b w:val="0"/>
                <w:bCs/>
                <w:kern w:val="0"/>
                <w:szCs w:val="21"/>
              </w:rPr>
            </w:pPr>
          </w:p>
        </w:tc>
        <w:tc>
          <w:tcPr>
            <w:tcW w:w="307" w:type="pct"/>
            <w:vAlign w:val="center"/>
          </w:tcPr>
          <w:p w:rsidR="002D046C" w:rsidRPr="00946C2F" w:rsidRDefault="002D046C" w:rsidP="002D046C">
            <w:pPr>
              <w:pStyle w:val="ac"/>
              <w:adjustRightInd w:val="0"/>
              <w:rPr>
                <w:rFonts w:ascii="宋体" w:eastAsia="宋体" w:hAnsi="宋体" w:cs="宋体"/>
                <w:b w:val="0"/>
                <w:szCs w:val="21"/>
                <w:lang w:eastAsia="ja-JP"/>
              </w:rPr>
            </w:pPr>
          </w:p>
        </w:tc>
      </w:tr>
      <w:tr w:rsidR="002D046C" w:rsidRPr="00946C2F" w:rsidTr="001F340B">
        <w:trPr>
          <w:cantSplit/>
          <w:jc w:val="center"/>
        </w:trPr>
        <w:tc>
          <w:tcPr>
            <w:tcW w:w="306" w:type="pct"/>
            <w:vAlign w:val="center"/>
          </w:tcPr>
          <w:p w:rsidR="002D046C" w:rsidRPr="00946C2F" w:rsidRDefault="002D046C" w:rsidP="002D046C">
            <w:pPr>
              <w:pStyle w:val="ac"/>
              <w:adjustRightInd w:val="0"/>
              <w:rPr>
                <w:b w:val="0"/>
                <w:szCs w:val="21"/>
              </w:rPr>
            </w:pPr>
          </w:p>
        </w:tc>
        <w:tc>
          <w:tcPr>
            <w:tcW w:w="1748" w:type="pct"/>
            <w:vAlign w:val="center"/>
          </w:tcPr>
          <w:p w:rsidR="002D046C" w:rsidRPr="00946C2F" w:rsidRDefault="002D046C" w:rsidP="002D046C">
            <w:pPr>
              <w:pStyle w:val="ac"/>
              <w:adjustRightInd w:val="0"/>
              <w:rPr>
                <w:b w:val="0"/>
                <w:szCs w:val="21"/>
              </w:rPr>
            </w:pPr>
          </w:p>
        </w:tc>
        <w:tc>
          <w:tcPr>
            <w:tcW w:w="199" w:type="pct"/>
            <w:vAlign w:val="center"/>
          </w:tcPr>
          <w:p w:rsidR="002D046C" w:rsidRPr="00946C2F" w:rsidRDefault="002D046C" w:rsidP="002D046C">
            <w:pPr>
              <w:pStyle w:val="ac"/>
              <w:adjustRightInd w:val="0"/>
              <w:rPr>
                <w:b w:val="0"/>
                <w:bCs/>
                <w:kern w:val="0"/>
                <w:szCs w:val="21"/>
              </w:rPr>
            </w:pPr>
          </w:p>
        </w:tc>
        <w:tc>
          <w:tcPr>
            <w:tcW w:w="250" w:type="pct"/>
            <w:vAlign w:val="center"/>
          </w:tcPr>
          <w:p w:rsidR="002D046C" w:rsidRPr="00946C2F" w:rsidRDefault="002D046C" w:rsidP="002D046C">
            <w:pPr>
              <w:pStyle w:val="ac"/>
              <w:adjustRightInd w:val="0"/>
              <w:rPr>
                <w:b w:val="0"/>
                <w:bCs/>
                <w:kern w:val="0"/>
                <w:szCs w:val="21"/>
              </w:rPr>
            </w:pPr>
          </w:p>
        </w:tc>
        <w:tc>
          <w:tcPr>
            <w:tcW w:w="349" w:type="pct"/>
            <w:vAlign w:val="center"/>
          </w:tcPr>
          <w:p w:rsidR="002D046C" w:rsidRPr="00946C2F" w:rsidRDefault="002D046C" w:rsidP="002D046C">
            <w:pPr>
              <w:pStyle w:val="ac"/>
              <w:adjustRightInd w:val="0"/>
              <w:rPr>
                <w:b w:val="0"/>
                <w:bCs/>
                <w:kern w:val="0"/>
                <w:szCs w:val="21"/>
              </w:rPr>
            </w:pPr>
          </w:p>
        </w:tc>
        <w:tc>
          <w:tcPr>
            <w:tcW w:w="200" w:type="pct"/>
            <w:vAlign w:val="center"/>
          </w:tcPr>
          <w:p w:rsidR="002D046C" w:rsidRPr="00946C2F" w:rsidRDefault="002D046C" w:rsidP="002D046C">
            <w:pPr>
              <w:pStyle w:val="ac"/>
              <w:adjustRightInd w:val="0"/>
              <w:rPr>
                <w:b w:val="0"/>
                <w:bCs/>
                <w:kern w:val="0"/>
                <w:szCs w:val="21"/>
              </w:rPr>
            </w:pPr>
          </w:p>
        </w:tc>
        <w:tc>
          <w:tcPr>
            <w:tcW w:w="250" w:type="pct"/>
            <w:vAlign w:val="center"/>
          </w:tcPr>
          <w:p w:rsidR="002D046C" w:rsidRPr="00946C2F" w:rsidRDefault="002D046C" w:rsidP="002D046C">
            <w:pPr>
              <w:pStyle w:val="ac"/>
              <w:adjustRightInd w:val="0"/>
              <w:rPr>
                <w:b w:val="0"/>
                <w:bCs/>
                <w:kern w:val="0"/>
                <w:szCs w:val="21"/>
              </w:rPr>
            </w:pPr>
          </w:p>
        </w:tc>
        <w:tc>
          <w:tcPr>
            <w:tcW w:w="946" w:type="pct"/>
            <w:vAlign w:val="center"/>
          </w:tcPr>
          <w:p w:rsidR="002D046C" w:rsidRPr="00946C2F" w:rsidRDefault="002D046C" w:rsidP="002D046C">
            <w:pPr>
              <w:pStyle w:val="ac"/>
              <w:adjustRightInd w:val="0"/>
              <w:rPr>
                <w:b w:val="0"/>
                <w:position w:val="1"/>
                <w:szCs w:val="21"/>
              </w:rPr>
            </w:pPr>
          </w:p>
        </w:tc>
        <w:tc>
          <w:tcPr>
            <w:tcW w:w="445" w:type="pct"/>
            <w:vAlign w:val="center"/>
          </w:tcPr>
          <w:p w:rsidR="002D046C" w:rsidRPr="00946C2F" w:rsidRDefault="002D046C" w:rsidP="002D046C">
            <w:pPr>
              <w:pStyle w:val="ac"/>
              <w:adjustRightInd w:val="0"/>
              <w:rPr>
                <w:b w:val="0"/>
                <w:bCs/>
                <w:kern w:val="0"/>
                <w:szCs w:val="21"/>
              </w:rPr>
            </w:pPr>
          </w:p>
        </w:tc>
        <w:tc>
          <w:tcPr>
            <w:tcW w:w="307" w:type="pct"/>
            <w:vAlign w:val="center"/>
          </w:tcPr>
          <w:p w:rsidR="002D046C" w:rsidRPr="00946C2F" w:rsidRDefault="002D046C" w:rsidP="002D046C">
            <w:pPr>
              <w:pStyle w:val="ac"/>
              <w:adjustRightInd w:val="0"/>
              <w:rPr>
                <w:rFonts w:ascii="宋体" w:eastAsia="宋体" w:hAnsi="宋体" w:cs="宋体"/>
                <w:b w:val="0"/>
                <w:szCs w:val="21"/>
                <w:lang w:eastAsia="ja-JP"/>
              </w:rPr>
            </w:pPr>
          </w:p>
        </w:tc>
      </w:tr>
      <w:tr w:rsidR="002D046C" w:rsidRPr="00946C2F" w:rsidTr="001F340B">
        <w:trPr>
          <w:cantSplit/>
          <w:jc w:val="center"/>
        </w:trPr>
        <w:tc>
          <w:tcPr>
            <w:tcW w:w="306" w:type="pct"/>
            <w:vAlign w:val="center"/>
          </w:tcPr>
          <w:p w:rsidR="002D046C" w:rsidRPr="00946C2F" w:rsidRDefault="002D046C" w:rsidP="002D046C">
            <w:pPr>
              <w:pStyle w:val="ac"/>
              <w:adjustRightInd w:val="0"/>
              <w:rPr>
                <w:b w:val="0"/>
                <w:szCs w:val="21"/>
              </w:rPr>
            </w:pPr>
          </w:p>
        </w:tc>
        <w:tc>
          <w:tcPr>
            <w:tcW w:w="1748" w:type="pct"/>
            <w:vAlign w:val="center"/>
          </w:tcPr>
          <w:p w:rsidR="002D046C" w:rsidRPr="00946C2F" w:rsidRDefault="002D046C" w:rsidP="002D046C">
            <w:pPr>
              <w:pStyle w:val="ac"/>
              <w:adjustRightInd w:val="0"/>
              <w:rPr>
                <w:b w:val="0"/>
                <w:szCs w:val="21"/>
              </w:rPr>
            </w:pPr>
          </w:p>
        </w:tc>
        <w:tc>
          <w:tcPr>
            <w:tcW w:w="199" w:type="pct"/>
            <w:vAlign w:val="center"/>
          </w:tcPr>
          <w:p w:rsidR="002D046C" w:rsidRPr="00946C2F" w:rsidRDefault="002D046C" w:rsidP="002D046C">
            <w:pPr>
              <w:pStyle w:val="ac"/>
              <w:adjustRightInd w:val="0"/>
              <w:rPr>
                <w:b w:val="0"/>
                <w:bCs/>
                <w:kern w:val="0"/>
                <w:szCs w:val="21"/>
              </w:rPr>
            </w:pPr>
          </w:p>
        </w:tc>
        <w:tc>
          <w:tcPr>
            <w:tcW w:w="250" w:type="pct"/>
            <w:vAlign w:val="center"/>
          </w:tcPr>
          <w:p w:rsidR="002D046C" w:rsidRPr="00946C2F" w:rsidRDefault="002D046C" w:rsidP="002D046C">
            <w:pPr>
              <w:pStyle w:val="ac"/>
              <w:adjustRightInd w:val="0"/>
              <w:rPr>
                <w:b w:val="0"/>
                <w:bCs/>
                <w:kern w:val="0"/>
                <w:szCs w:val="21"/>
              </w:rPr>
            </w:pPr>
          </w:p>
        </w:tc>
        <w:tc>
          <w:tcPr>
            <w:tcW w:w="349" w:type="pct"/>
            <w:vAlign w:val="center"/>
          </w:tcPr>
          <w:p w:rsidR="002D046C" w:rsidRPr="00946C2F" w:rsidRDefault="002D046C" w:rsidP="002D046C">
            <w:pPr>
              <w:pStyle w:val="ac"/>
              <w:adjustRightInd w:val="0"/>
              <w:rPr>
                <w:b w:val="0"/>
                <w:bCs/>
                <w:kern w:val="0"/>
                <w:szCs w:val="21"/>
              </w:rPr>
            </w:pPr>
          </w:p>
        </w:tc>
        <w:tc>
          <w:tcPr>
            <w:tcW w:w="200" w:type="pct"/>
            <w:vAlign w:val="center"/>
          </w:tcPr>
          <w:p w:rsidR="002D046C" w:rsidRPr="00946C2F" w:rsidRDefault="002D046C" w:rsidP="002D046C">
            <w:pPr>
              <w:pStyle w:val="ac"/>
              <w:adjustRightInd w:val="0"/>
              <w:rPr>
                <w:b w:val="0"/>
                <w:bCs/>
                <w:kern w:val="0"/>
                <w:szCs w:val="21"/>
              </w:rPr>
            </w:pPr>
          </w:p>
        </w:tc>
        <w:tc>
          <w:tcPr>
            <w:tcW w:w="250" w:type="pct"/>
            <w:vAlign w:val="center"/>
          </w:tcPr>
          <w:p w:rsidR="002D046C" w:rsidRPr="00946C2F" w:rsidRDefault="002D046C" w:rsidP="002D046C">
            <w:pPr>
              <w:pStyle w:val="ac"/>
              <w:adjustRightInd w:val="0"/>
              <w:rPr>
                <w:b w:val="0"/>
                <w:bCs/>
                <w:kern w:val="0"/>
                <w:szCs w:val="21"/>
              </w:rPr>
            </w:pPr>
          </w:p>
        </w:tc>
        <w:tc>
          <w:tcPr>
            <w:tcW w:w="946" w:type="pct"/>
            <w:vAlign w:val="center"/>
          </w:tcPr>
          <w:p w:rsidR="002D046C" w:rsidRPr="00946C2F" w:rsidRDefault="002D046C" w:rsidP="002D046C">
            <w:pPr>
              <w:pStyle w:val="ac"/>
              <w:adjustRightInd w:val="0"/>
              <w:rPr>
                <w:b w:val="0"/>
                <w:szCs w:val="21"/>
              </w:rPr>
            </w:pPr>
          </w:p>
        </w:tc>
        <w:tc>
          <w:tcPr>
            <w:tcW w:w="445" w:type="pct"/>
            <w:vAlign w:val="center"/>
          </w:tcPr>
          <w:p w:rsidR="002D046C" w:rsidRPr="00946C2F" w:rsidRDefault="002D046C" w:rsidP="002D046C">
            <w:pPr>
              <w:pStyle w:val="ac"/>
              <w:adjustRightInd w:val="0"/>
              <w:rPr>
                <w:b w:val="0"/>
                <w:bCs/>
                <w:kern w:val="0"/>
                <w:szCs w:val="21"/>
              </w:rPr>
            </w:pPr>
          </w:p>
        </w:tc>
        <w:tc>
          <w:tcPr>
            <w:tcW w:w="307" w:type="pct"/>
            <w:vAlign w:val="center"/>
          </w:tcPr>
          <w:p w:rsidR="002D046C" w:rsidRPr="00946C2F" w:rsidRDefault="002D046C" w:rsidP="002D046C">
            <w:pPr>
              <w:pStyle w:val="ac"/>
              <w:adjustRightInd w:val="0"/>
              <w:rPr>
                <w:rFonts w:ascii="宋体" w:eastAsia="宋体" w:hAnsi="宋体" w:cs="宋体"/>
                <w:b w:val="0"/>
                <w:szCs w:val="21"/>
                <w:lang w:eastAsia="ja-JP"/>
              </w:rPr>
            </w:pPr>
          </w:p>
        </w:tc>
      </w:tr>
      <w:tr w:rsidR="002D046C" w:rsidRPr="00946C2F" w:rsidTr="001F340B">
        <w:trPr>
          <w:cantSplit/>
          <w:jc w:val="center"/>
        </w:trPr>
        <w:tc>
          <w:tcPr>
            <w:tcW w:w="306" w:type="pct"/>
            <w:vAlign w:val="center"/>
          </w:tcPr>
          <w:p w:rsidR="002D046C" w:rsidRPr="00946C2F" w:rsidRDefault="002D046C" w:rsidP="002D046C">
            <w:pPr>
              <w:pStyle w:val="ac"/>
              <w:adjustRightInd w:val="0"/>
              <w:rPr>
                <w:b w:val="0"/>
                <w:szCs w:val="21"/>
              </w:rPr>
            </w:pPr>
          </w:p>
        </w:tc>
        <w:tc>
          <w:tcPr>
            <w:tcW w:w="1748" w:type="pct"/>
            <w:vAlign w:val="center"/>
          </w:tcPr>
          <w:p w:rsidR="002D046C" w:rsidRPr="00946C2F" w:rsidRDefault="002D046C" w:rsidP="002D046C">
            <w:pPr>
              <w:pStyle w:val="ac"/>
              <w:adjustRightInd w:val="0"/>
              <w:rPr>
                <w:b w:val="0"/>
                <w:szCs w:val="21"/>
              </w:rPr>
            </w:pPr>
          </w:p>
        </w:tc>
        <w:tc>
          <w:tcPr>
            <w:tcW w:w="199" w:type="pct"/>
            <w:vAlign w:val="center"/>
          </w:tcPr>
          <w:p w:rsidR="002D046C" w:rsidRPr="00946C2F" w:rsidRDefault="002D046C" w:rsidP="002D046C">
            <w:pPr>
              <w:pStyle w:val="ac"/>
              <w:adjustRightInd w:val="0"/>
              <w:rPr>
                <w:b w:val="0"/>
                <w:bCs/>
                <w:kern w:val="0"/>
                <w:szCs w:val="21"/>
              </w:rPr>
            </w:pPr>
          </w:p>
        </w:tc>
        <w:tc>
          <w:tcPr>
            <w:tcW w:w="250" w:type="pct"/>
            <w:vAlign w:val="center"/>
          </w:tcPr>
          <w:p w:rsidR="002D046C" w:rsidRPr="00946C2F" w:rsidRDefault="002D046C" w:rsidP="002D046C">
            <w:pPr>
              <w:pStyle w:val="ac"/>
              <w:adjustRightInd w:val="0"/>
              <w:rPr>
                <w:b w:val="0"/>
                <w:bCs/>
                <w:kern w:val="0"/>
                <w:szCs w:val="21"/>
              </w:rPr>
            </w:pPr>
          </w:p>
        </w:tc>
        <w:tc>
          <w:tcPr>
            <w:tcW w:w="349" w:type="pct"/>
            <w:vAlign w:val="center"/>
          </w:tcPr>
          <w:p w:rsidR="002D046C" w:rsidRPr="00946C2F" w:rsidRDefault="002D046C" w:rsidP="002D046C">
            <w:pPr>
              <w:pStyle w:val="ac"/>
              <w:adjustRightInd w:val="0"/>
              <w:rPr>
                <w:b w:val="0"/>
                <w:bCs/>
                <w:kern w:val="0"/>
                <w:szCs w:val="21"/>
              </w:rPr>
            </w:pPr>
          </w:p>
        </w:tc>
        <w:tc>
          <w:tcPr>
            <w:tcW w:w="200" w:type="pct"/>
            <w:vAlign w:val="center"/>
          </w:tcPr>
          <w:p w:rsidR="002D046C" w:rsidRPr="00946C2F" w:rsidRDefault="002D046C" w:rsidP="002D046C">
            <w:pPr>
              <w:pStyle w:val="ac"/>
              <w:adjustRightInd w:val="0"/>
              <w:rPr>
                <w:b w:val="0"/>
                <w:bCs/>
                <w:kern w:val="0"/>
                <w:szCs w:val="21"/>
              </w:rPr>
            </w:pPr>
          </w:p>
        </w:tc>
        <w:tc>
          <w:tcPr>
            <w:tcW w:w="250" w:type="pct"/>
            <w:vAlign w:val="center"/>
          </w:tcPr>
          <w:p w:rsidR="002D046C" w:rsidRPr="00946C2F" w:rsidRDefault="002D046C" w:rsidP="002D046C">
            <w:pPr>
              <w:pStyle w:val="ac"/>
              <w:adjustRightInd w:val="0"/>
              <w:rPr>
                <w:b w:val="0"/>
                <w:bCs/>
                <w:kern w:val="0"/>
                <w:szCs w:val="21"/>
              </w:rPr>
            </w:pPr>
          </w:p>
        </w:tc>
        <w:tc>
          <w:tcPr>
            <w:tcW w:w="946" w:type="pct"/>
            <w:vAlign w:val="center"/>
          </w:tcPr>
          <w:p w:rsidR="002D046C" w:rsidRPr="00946C2F" w:rsidRDefault="002D046C" w:rsidP="002D046C">
            <w:pPr>
              <w:pStyle w:val="ac"/>
              <w:adjustRightInd w:val="0"/>
              <w:rPr>
                <w:b w:val="0"/>
                <w:bCs/>
                <w:kern w:val="0"/>
                <w:szCs w:val="21"/>
              </w:rPr>
            </w:pPr>
          </w:p>
        </w:tc>
        <w:tc>
          <w:tcPr>
            <w:tcW w:w="445" w:type="pct"/>
            <w:vAlign w:val="center"/>
          </w:tcPr>
          <w:p w:rsidR="002D046C" w:rsidRPr="00946C2F" w:rsidRDefault="002D046C" w:rsidP="002D046C">
            <w:pPr>
              <w:pStyle w:val="ac"/>
              <w:adjustRightInd w:val="0"/>
              <w:rPr>
                <w:b w:val="0"/>
                <w:bCs/>
                <w:kern w:val="0"/>
                <w:szCs w:val="21"/>
              </w:rPr>
            </w:pPr>
          </w:p>
        </w:tc>
        <w:tc>
          <w:tcPr>
            <w:tcW w:w="307" w:type="pct"/>
            <w:vAlign w:val="center"/>
          </w:tcPr>
          <w:p w:rsidR="002D046C" w:rsidRPr="00946C2F" w:rsidRDefault="002D046C" w:rsidP="002D046C">
            <w:pPr>
              <w:pStyle w:val="ac"/>
              <w:adjustRightInd w:val="0"/>
              <w:rPr>
                <w:b w:val="0"/>
                <w:szCs w:val="21"/>
              </w:rPr>
            </w:pPr>
          </w:p>
        </w:tc>
      </w:tr>
    </w:tbl>
    <w:p w:rsidR="00400260" w:rsidRPr="00946C2F" w:rsidRDefault="00400260" w:rsidP="00400260">
      <w:pPr>
        <w:pStyle w:val="ad"/>
        <w:rPr>
          <w:snapToGrid w:val="0"/>
        </w:rPr>
      </w:pPr>
      <w:r w:rsidRPr="00946C2F">
        <w:rPr>
          <w:snapToGrid w:val="0"/>
        </w:rPr>
        <w:t>1</w:t>
      </w:r>
      <w:r w:rsidRPr="00946C2F">
        <w:rPr>
          <w:snapToGrid w:val="0"/>
        </w:rPr>
        <w:t>、</w:t>
      </w:r>
      <w:r w:rsidRPr="00946C2F">
        <w:rPr>
          <w:snapToGrid w:val="0"/>
        </w:rPr>
        <w:t>*</w:t>
      </w:r>
      <w:r w:rsidRPr="00946C2F">
        <w:rPr>
          <w:snapToGrid w:val="0"/>
        </w:rPr>
        <w:t>是根据《石油化工企业设计防火规范》（</w:t>
      </w:r>
      <w:r w:rsidRPr="00946C2F">
        <w:rPr>
          <w:snapToGrid w:val="0"/>
        </w:rPr>
        <w:t>GB50160-2008</w:t>
      </w:r>
      <w:r w:rsidRPr="00946C2F">
        <w:rPr>
          <w:snapToGrid w:val="0"/>
        </w:rPr>
        <w:t>）中可燃物质的火灾危险性分类；</w:t>
      </w:r>
    </w:p>
    <w:p w:rsidR="00400260" w:rsidRPr="00946C2F" w:rsidRDefault="00400260" w:rsidP="00400260">
      <w:pPr>
        <w:pStyle w:val="ad"/>
        <w:rPr>
          <w:snapToGrid w:val="0"/>
        </w:rPr>
      </w:pPr>
      <w:r w:rsidRPr="00946C2F">
        <w:rPr>
          <w:snapToGrid w:val="0"/>
        </w:rPr>
        <w:t>2</w:t>
      </w:r>
      <w:r w:rsidRPr="00946C2F">
        <w:rPr>
          <w:snapToGrid w:val="0"/>
        </w:rPr>
        <w:t>、</w:t>
      </w:r>
      <w:r w:rsidRPr="00946C2F">
        <w:rPr>
          <w:snapToGrid w:val="0"/>
        </w:rPr>
        <w:t>**</w:t>
      </w:r>
      <w:r w:rsidRPr="00946C2F">
        <w:rPr>
          <w:snapToGrid w:val="0"/>
        </w:rPr>
        <w:t>是根据《建设项目环境风险评价技术导则》附录</w:t>
      </w:r>
      <w:r w:rsidRPr="00946C2F">
        <w:rPr>
          <w:snapToGrid w:val="0"/>
        </w:rPr>
        <w:t>A</w:t>
      </w:r>
      <w:r w:rsidRPr="00946C2F">
        <w:rPr>
          <w:snapToGrid w:val="0"/>
        </w:rPr>
        <w:t>确定，</w:t>
      </w:r>
      <w:r w:rsidRPr="00946C2F">
        <w:rPr>
          <w:snapToGrid w:val="0"/>
        </w:rPr>
        <w:t>1</w:t>
      </w:r>
      <w:r w:rsidRPr="00946C2F">
        <w:rPr>
          <w:snapToGrid w:val="0"/>
        </w:rPr>
        <w:t>、</w:t>
      </w:r>
      <w:r w:rsidRPr="00946C2F">
        <w:rPr>
          <w:snapToGrid w:val="0"/>
        </w:rPr>
        <w:t>2</w:t>
      </w:r>
      <w:r w:rsidRPr="00946C2F">
        <w:rPr>
          <w:snapToGrid w:val="0"/>
        </w:rPr>
        <w:t>类为剧毒危险性物质，</w:t>
      </w:r>
      <w:r w:rsidRPr="00946C2F">
        <w:rPr>
          <w:snapToGrid w:val="0"/>
        </w:rPr>
        <w:t>3</w:t>
      </w:r>
      <w:r w:rsidRPr="00946C2F">
        <w:rPr>
          <w:snapToGrid w:val="0"/>
        </w:rPr>
        <w:t>类为一般毒性物质及《毒物危害程度分级》制定；</w:t>
      </w:r>
    </w:p>
    <w:p w:rsidR="00532078" w:rsidRPr="00946C2F" w:rsidRDefault="00400260" w:rsidP="0005642E">
      <w:pPr>
        <w:pStyle w:val="ad"/>
      </w:pPr>
      <w:r w:rsidRPr="00946C2F">
        <w:rPr>
          <w:snapToGrid w:val="0"/>
        </w:rPr>
        <w:t>3</w:t>
      </w:r>
      <w:r w:rsidRPr="00946C2F">
        <w:rPr>
          <w:snapToGrid w:val="0"/>
        </w:rPr>
        <w:t>、</w:t>
      </w:r>
      <w:r w:rsidRPr="00946C2F">
        <w:rPr>
          <w:snapToGrid w:val="0"/>
        </w:rPr>
        <w:t>***</w:t>
      </w:r>
      <w:r w:rsidRPr="00946C2F">
        <w:rPr>
          <w:snapToGrid w:val="0"/>
        </w:rPr>
        <w:t>是根据《职业性接触毒物危害程度分级》（</w:t>
      </w:r>
      <w:r w:rsidRPr="00946C2F">
        <w:rPr>
          <w:snapToGrid w:val="0"/>
        </w:rPr>
        <w:t>GB5044-1985</w:t>
      </w:r>
      <w:r w:rsidRPr="00946C2F">
        <w:rPr>
          <w:snapToGrid w:val="0"/>
        </w:rPr>
        <w:t>）判定的，</w:t>
      </w:r>
      <w:r w:rsidRPr="00946C2F">
        <w:rPr>
          <w:rFonts w:ascii="宋体" w:hAnsi="宋体" w:cs="宋体" w:hint="eastAsia"/>
          <w:snapToGrid w:val="0"/>
        </w:rPr>
        <w:t>Ⅰ</w:t>
      </w:r>
      <w:r w:rsidRPr="00946C2F">
        <w:rPr>
          <w:snapToGrid w:val="0"/>
        </w:rPr>
        <w:t>为极度危害，</w:t>
      </w:r>
      <w:r w:rsidRPr="00946C2F">
        <w:rPr>
          <w:rFonts w:ascii="宋体" w:hAnsi="宋体" w:cs="宋体" w:hint="eastAsia"/>
          <w:snapToGrid w:val="0"/>
        </w:rPr>
        <w:t>Ⅱ</w:t>
      </w:r>
      <w:r w:rsidRPr="00946C2F">
        <w:rPr>
          <w:snapToGrid w:val="0"/>
        </w:rPr>
        <w:t>为高度危害，</w:t>
      </w:r>
      <w:r w:rsidRPr="00946C2F">
        <w:rPr>
          <w:rFonts w:ascii="宋体" w:hAnsi="宋体" w:cs="宋体" w:hint="eastAsia"/>
          <w:snapToGrid w:val="0"/>
        </w:rPr>
        <w:t>Ⅲ</w:t>
      </w:r>
      <w:r w:rsidRPr="00946C2F">
        <w:rPr>
          <w:snapToGrid w:val="0"/>
        </w:rPr>
        <w:t>为中度危害，</w:t>
      </w:r>
      <w:r w:rsidRPr="00946C2F">
        <w:rPr>
          <w:rFonts w:ascii="宋体" w:hAnsi="宋体" w:cs="宋体" w:hint="eastAsia"/>
          <w:snapToGrid w:val="0"/>
        </w:rPr>
        <w:t>Ⅳ</w:t>
      </w:r>
      <w:r w:rsidRPr="00946C2F">
        <w:rPr>
          <w:snapToGrid w:val="0"/>
        </w:rPr>
        <w:t>为轻度危害。</w:t>
      </w:r>
    </w:p>
    <w:p w:rsidR="00393572" w:rsidRPr="00946C2F" w:rsidRDefault="00393572" w:rsidP="00393572">
      <w:pPr>
        <w:widowControl/>
        <w:jc w:val="left"/>
        <w:rPr>
          <w:rFonts w:eastAsia="仿宋_GB2312"/>
          <w:kern w:val="0"/>
          <w:sz w:val="28"/>
        </w:rPr>
        <w:sectPr w:rsidR="00393572" w:rsidRPr="00946C2F" w:rsidSect="00472DA2">
          <w:headerReference w:type="even" r:id="rId166"/>
          <w:headerReference w:type="default" r:id="rId167"/>
          <w:footerReference w:type="even" r:id="rId168"/>
          <w:footerReference w:type="default" r:id="rId169"/>
          <w:pgSz w:w="16838" w:h="11906" w:orient="landscape"/>
          <w:pgMar w:top="1440" w:right="1281" w:bottom="1440" w:left="1440" w:header="851" w:footer="992" w:gutter="0"/>
          <w:cols w:space="720"/>
        </w:sectPr>
      </w:pPr>
    </w:p>
    <w:p w:rsidR="000D7F51" w:rsidRPr="00946C2F" w:rsidRDefault="000D7F51" w:rsidP="000D7F51">
      <w:pPr>
        <w:pStyle w:val="aa"/>
        <w:spacing w:before="62" w:after="62"/>
      </w:pPr>
      <w:bookmarkStart w:id="232" w:name="_Toc404959167"/>
      <w:bookmarkStart w:id="233" w:name="_Toc404957551"/>
      <w:r w:rsidRPr="00946C2F">
        <w:lastRenderedPageBreak/>
        <w:t>表</w:t>
      </w:r>
      <w:r w:rsidR="0085212B" w:rsidRPr="00946C2F">
        <w:rPr>
          <w:rFonts w:hint="eastAsia"/>
        </w:rPr>
        <w:t>8</w:t>
      </w:r>
      <w:r w:rsidRPr="00946C2F">
        <w:t>.</w:t>
      </w:r>
      <w:r w:rsidR="007834FD" w:rsidRPr="00946C2F">
        <w:t>2</w:t>
      </w:r>
      <w:r w:rsidRPr="00946C2F">
        <w:t xml:space="preserve">.1-3   </w:t>
      </w:r>
      <w:r w:rsidRPr="00946C2F">
        <w:t>危险源辨识表</w:t>
      </w:r>
      <w:r w:rsidRPr="00946C2F">
        <w:t xml:space="preserve">  </w:t>
      </w:r>
      <w:r w:rsidRPr="00946C2F">
        <w:t>单位：</w:t>
      </w:r>
      <w:r w:rsidRPr="00946C2F">
        <w:t>t</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6"/>
        <w:gridCol w:w="878"/>
        <w:gridCol w:w="1277"/>
        <w:gridCol w:w="1376"/>
        <w:gridCol w:w="1212"/>
        <w:gridCol w:w="1095"/>
        <w:gridCol w:w="1119"/>
        <w:gridCol w:w="1222"/>
      </w:tblGrid>
      <w:tr w:rsidR="00DB3E56" w:rsidRPr="00946C2F" w:rsidTr="008E323B">
        <w:trPr>
          <w:jc w:val="center"/>
        </w:trPr>
        <w:tc>
          <w:tcPr>
            <w:tcW w:w="548" w:type="pct"/>
            <w:vMerge w:val="restart"/>
            <w:tcBorders>
              <w:top w:val="single" w:sz="12" w:space="0" w:color="auto"/>
              <w:left w:val="nil"/>
              <w:bottom w:val="single" w:sz="4" w:space="0" w:color="auto"/>
              <w:right w:val="single" w:sz="4" w:space="0" w:color="auto"/>
            </w:tcBorders>
            <w:vAlign w:val="center"/>
            <w:hideMark/>
          </w:tcPr>
          <w:p w:rsidR="000D7F51" w:rsidRPr="00946C2F" w:rsidRDefault="000D7F51" w:rsidP="008E323B">
            <w:pPr>
              <w:pStyle w:val="ac"/>
            </w:pPr>
            <w:r w:rsidRPr="00946C2F">
              <w:t>序号</w:t>
            </w:r>
          </w:p>
        </w:tc>
        <w:tc>
          <w:tcPr>
            <w:tcW w:w="1922" w:type="pct"/>
            <w:gridSpan w:val="3"/>
            <w:tcBorders>
              <w:top w:val="single" w:sz="12" w:space="0" w:color="auto"/>
              <w:left w:val="single" w:sz="4" w:space="0" w:color="auto"/>
              <w:bottom w:val="single" w:sz="4" w:space="0" w:color="auto"/>
              <w:right w:val="single" w:sz="4" w:space="0" w:color="auto"/>
            </w:tcBorders>
            <w:vAlign w:val="center"/>
            <w:hideMark/>
          </w:tcPr>
          <w:p w:rsidR="000D7F51" w:rsidRPr="00946C2F" w:rsidRDefault="000D7F51" w:rsidP="008E323B">
            <w:pPr>
              <w:pStyle w:val="ac"/>
            </w:pPr>
            <w:r w:rsidRPr="00946C2F">
              <w:t>危险物质</w:t>
            </w:r>
          </w:p>
        </w:tc>
        <w:tc>
          <w:tcPr>
            <w:tcW w:w="1865" w:type="pct"/>
            <w:gridSpan w:val="3"/>
            <w:tcBorders>
              <w:top w:val="single" w:sz="12" w:space="0" w:color="auto"/>
              <w:left w:val="single" w:sz="4" w:space="0" w:color="auto"/>
              <w:bottom w:val="single" w:sz="4" w:space="0" w:color="auto"/>
              <w:right w:val="single" w:sz="4" w:space="0" w:color="auto"/>
            </w:tcBorders>
            <w:vAlign w:val="center"/>
            <w:hideMark/>
          </w:tcPr>
          <w:p w:rsidR="000D7F51" w:rsidRPr="00946C2F" w:rsidRDefault="000D7F51" w:rsidP="008E323B">
            <w:pPr>
              <w:pStyle w:val="ac"/>
            </w:pPr>
            <w:r w:rsidRPr="00946C2F">
              <w:t>辨识过程</w:t>
            </w:r>
          </w:p>
        </w:tc>
        <w:tc>
          <w:tcPr>
            <w:tcW w:w="665" w:type="pct"/>
            <w:vMerge w:val="restart"/>
            <w:tcBorders>
              <w:top w:val="single" w:sz="12" w:space="0" w:color="auto"/>
              <w:left w:val="single" w:sz="4" w:space="0" w:color="auto"/>
              <w:bottom w:val="single" w:sz="4" w:space="0" w:color="auto"/>
              <w:right w:val="nil"/>
            </w:tcBorders>
            <w:vAlign w:val="center"/>
            <w:hideMark/>
          </w:tcPr>
          <w:p w:rsidR="000D7F51" w:rsidRPr="00946C2F" w:rsidRDefault="000D7F51" w:rsidP="008E323B">
            <w:pPr>
              <w:pStyle w:val="ac"/>
            </w:pPr>
            <w:r w:rsidRPr="00946C2F">
              <w:t>是否构成</w:t>
            </w:r>
          </w:p>
          <w:p w:rsidR="000D7F51" w:rsidRPr="00946C2F" w:rsidRDefault="000D7F51" w:rsidP="008E323B">
            <w:pPr>
              <w:pStyle w:val="ac"/>
            </w:pPr>
            <w:r w:rsidRPr="00946C2F">
              <w:t>重大危险源</w:t>
            </w:r>
          </w:p>
        </w:tc>
      </w:tr>
      <w:tr w:rsidR="00DB3E56" w:rsidRPr="00946C2F" w:rsidTr="00412854">
        <w:trPr>
          <w:jc w:val="center"/>
        </w:trPr>
        <w:tc>
          <w:tcPr>
            <w:tcW w:w="0" w:type="auto"/>
            <w:vMerge/>
            <w:tcBorders>
              <w:top w:val="single" w:sz="12" w:space="0" w:color="auto"/>
              <w:left w:val="nil"/>
              <w:bottom w:val="single" w:sz="4" w:space="0" w:color="auto"/>
              <w:right w:val="single" w:sz="4" w:space="0" w:color="auto"/>
            </w:tcBorders>
            <w:vAlign w:val="center"/>
            <w:hideMark/>
          </w:tcPr>
          <w:p w:rsidR="000D7F51" w:rsidRPr="00946C2F" w:rsidRDefault="000D7F51" w:rsidP="008E323B">
            <w:pPr>
              <w:pStyle w:val="ac"/>
            </w:pPr>
          </w:p>
        </w:tc>
        <w:tc>
          <w:tcPr>
            <w:tcW w:w="478" w:type="pct"/>
            <w:tcBorders>
              <w:top w:val="single" w:sz="4" w:space="0" w:color="auto"/>
              <w:left w:val="single" w:sz="4" w:space="0" w:color="auto"/>
              <w:bottom w:val="single" w:sz="4" w:space="0" w:color="auto"/>
              <w:right w:val="single" w:sz="4" w:space="0" w:color="auto"/>
            </w:tcBorders>
            <w:vAlign w:val="center"/>
            <w:hideMark/>
          </w:tcPr>
          <w:p w:rsidR="000D7F51" w:rsidRPr="00946C2F" w:rsidRDefault="000D7F51" w:rsidP="008E323B">
            <w:pPr>
              <w:pStyle w:val="ac"/>
            </w:pPr>
            <w:r w:rsidRPr="00946C2F">
              <w:t>功能单元</w:t>
            </w:r>
          </w:p>
        </w:tc>
        <w:tc>
          <w:tcPr>
            <w:tcW w:w="695" w:type="pct"/>
            <w:tcBorders>
              <w:top w:val="single" w:sz="4" w:space="0" w:color="auto"/>
              <w:left w:val="single" w:sz="4" w:space="0" w:color="auto"/>
              <w:bottom w:val="single" w:sz="4" w:space="0" w:color="auto"/>
              <w:right w:val="single" w:sz="4" w:space="0" w:color="auto"/>
            </w:tcBorders>
            <w:vAlign w:val="center"/>
            <w:hideMark/>
          </w:tcPr>
          <w:p w:rsidR="000D7F51" w:rsidRPr="00946C2F" w:rsidRDefault="000D7F51" w:rsidP="008E323B">
            <w:pPr>
              <w:pStyle w:val="ac"/>
            </w:pPr>
            <w:r w:rsidRPr="00946C2F">
              <w:t>物质名称</w:t>
            </w:r>
          </w:p>
        </w:tc>
        <w:tc>
          <w:tcPr>
            <w:tcW w:w="749" w:type="pct"/>
            <w:tcBorders>
              <w:top w:val="single" w:sz="4" w:space="0" w:color="auto"/>
              <w:left w:val="single" w:sz="4" w:space="0" w:color="auto"/>
              <w:bottom w:val="single" w:sz="4" w:space="0" w:color="auto"/>
              <w:right w:val="single" w:sz="4" w:space="0" w:color="auto"/>
            </w:tcBorders>
            <w:vAlign w:val="center"/>
            <w:hideMark/>
          </w:tcPr>
          <w:p w:rsidR="000D7F51" w:rsidRPr="00946C2F" w:rsidRDefault="000D7F51" w:rsidP="008E323B">
            <w:pPr>
              <w:pStyle w:val="ac"/>
            </w:pPr>
            <w:r w:rsidRPr="00946C2F">
              <w:t>物质类型</w:t>
            </w:r>
          </w:p>
        </w:tc>
        <w:tc>
          <w:tcPr>
            <w:tcW w:w="660" w:type="pct"/>
            <w:tcBorders>
              <w:top w:val="single" w:sz="4" w:space="0" w:color="auto"/>
              <w:left w:val="single" w:sz="4" w:space="0" w:color="auto"/>
              <w:bottom w:val="single" w:sz="4" w:space="0" w:color="auto"/>
              <w:right w:val="single" w:sz="4" w:space="0" w:color="auto"/>
            </w:tcBorders>
            <w:vAlign w:val="center"/>
            <w:hideMark/>
          </w:tcPr>
          <w:p w:rsidR="000D7F51" w:rsidRPr="00946C2F" w:rsidRDefault="000D7F51" w:rsidP="008E323B">
            <w:pPr>
              <w:pStyle w:val="ac"/>
            </w:pPr>
            <w:r w:rsidRPr="00946C2F">
              <w:t>临界量</w:t>
            </w:r>
          </w:p>
        </w:tc>
        <w:tc>
          <w:tcPr>
            <w:tcW w:w="596" w:type="pct"/>
            <w:tcBorders>
              <w:top w:val="single" w:sz="4" w:space="0" w:color="auto"/>
              <w:left w:val="single" w:sz="4" w:space="0" w:color="auto"/>
              <w:bottom w:val="single" w:sz="4" w:space="0" w:color="auto"/>
              <w:right w:val="single" w:sz="4" w:space="0" w:color="auto"/>
            </w:tcBorders>
            <w:vAlign w:val="center"/>
            <w:hideMark/>
          </w:tcPr>
          <w:p w:rsidR="000D7F51" w:rsidRPr="00946C2F" w:rsidRDefault="000D7F51" w:rsidP="008E323B">
            <w:pPr>
              <w:pStyle w:val="ac"/>
              <w:rPr>
                <w:spacing w:val="-20"/>
              </w:rPr>
            </w:pPr>
            <w:r w:rsidRPr="00946C2F">
              <w:rPr>
                <w:spacing w:val="-20"/>
              </w:rPr>
              <w:t>本次改扩建项目最大使用（</w:t>
            </w:r>
            <w:r w:rsidR="0097091F" w:rsidRPr="00946C2F">
              <w:rPr>
                <w:rFonts w:hint="eastAsia"/>
                <w:spacing w:val="-20"/>
              </w:rPr>
              <w:t>存储</w:t>
            </w:r>
            <w:r w:rsidRPr="00946C2F">
              <w:rPr>
                <w:spacing w:val="-20"/>
              </w:rPr>
              <w:t>）量</w:t>
            </w:r>
          </w:p>
        </w:tc>
        <w:tc>
          <w:tcPr>
            <w:tcW w:w="609" w:type="pct"/>
            <w:tcBorders>
              <w:top w:val="single" w:sz="4" w:space="0" w:color="auto"/>
              <w:left w:val="single" w:sz="4" w:space="0" w:color="auto"/>
              <w:bottom w:val="single" w:sz="4" w:space="0" w:color="auto"/>
              <w:right w:val="single" w:sz="4" w:space="0" w:color="auto"/>
            </w:tcBorders>
            <w:vAlign w:val="center"/>
            <w:hideMark/>
          </w:tcPr>
          <w:p w:rsidR="000D7F51" w:rsidRPr="00946C2F" w:rsidRDefault="000D7F51" w:rsidP="008E323B">
            <w:pPr>
              <w:pStyle w:val="ac"/>
            </w:pPr>
            <w:r w:rsidRPr="00946C2F">
              <w:t>q/Q</w:t>
            </w:r>
          </w:p>
        </w:tc>
        <w:tc>
          <w:tcPr>
            <w:tcW w:w="0" w:type="auto"/>
            <w:vMerge/>
            <w:tcBorders>
              <w:top w:val="single" w:sz="12" w:space="0" w:color="auto"/>
              <w:left w:val="single" w:sz="4" w:space="0" w:color="auto"/>
              <w:bottom w:val="single" w:sz="4" w:space="0" w:color="auto"/>
              <w:right w:val="nil"/>
            </w:tcBorders>
            <w:vAlign w:val="center"/>
            <w:hideMark/>
          </w:tcPr>
          <w:p w:rsidR="000D7F51" w:rsidRPr="00946C2F" w:rsidRDefault="000D7F51" w:rsidP="008E323B">
            <w:pPr>
              <w:pStyle w:val="ac"/>
            </w:pPr>
          </w:p>
        </w:tc>
      </w:tr>
      <w:tr w:rsidR="00820755" w:rsidRPr="00946C2F" w:rsidTr="000B1B42">
        <w:trPr>
          <w:jc w:val="center"/>
        </w:trPr>
        <w:tc>
          <w:tcPr>
            <w:tcW w:w="548" w:type="pct"/>
            <w:tcBorders>
              <w:top w:val="single" w:sz="4" w:space="0" w:color="auto"/>
              <w:left w:val="nil"/>
              <w:bottom w:val="single" w:sz="4" w:space="0" w:color="auto"/>
              <w:right w:val="single" w:sz="4" w:space="0" w:color="auto"/>
            </w:tcBorders>
            <w:vAlign w:val="center"/>
            <w:hideMark/>
          </w:tcPr>
          <w:p w:rsidR="00820755" w:rsidRPr="00946C2F" w:rsidRDefault="00820755" w:rsidP="008E323B">
            <w:pPr>
              <w:pStyle w:val="ab"/>
            </w:pPr>
            <w:r w:rsidRPr="00946C2F">
              <w:t>1</w:t>
            </w:r>
          </w:p>
        </w:tc>
        <w:tc>
          <w:tcPr>
            <w:tcW w:w="478" w:type="pct"/>
            <w:vMerge w:val="restart"/>
            <w:tcBorders>
              <w:top w:val="single" w:sz="4" w:space="0" w:color="auto"/>
              <w:left w:val="single" w:sz="4" w:space="0" w:color="auto"/>
              <w:right w:val="single" w:sz="4" w:space="0" w:color="auto"/>
            </w:tcBorders>
            <w:vAlign w:val="center"/>
            <w:hideMark/>
          </w:tcPr>
          <w:p w:rsidR="00820755" w:rsidRPr="00946C2F" w:rsidRDefault="00820755" w:rsidP="008E323B">
            <w:pPr>
              <w:pStyle w:val="ab"/>
            </w:pPr>
            <w:r w:rsidRPr="00946C2F">
              <w:t>厂区</w:t>
            </w:r>
          </w:p>
        </w:tc>
        <w:tc>
          <w:tcPr>
            <w:tcW w:w="695" w:type="pct"/>
            <w:tcBorders>
              <w:top w:val="single" w:sz="4" w:space="0" w:color="auto"/>
              <w:left w:val="single" w:sz="4" w:space="0" w:color="auto"/>
              <w:bottom w:val="single" w:sz="4" w:space="0" w:color="auto"/>
              <w:right w:val="single" w:sz="4" w:space="0" w:color="auto"/>
            </w:tcBorders>
            <w:vAlign w:val="center"/>
          </w:tcPr>
          <w:p w:rsidR="00820755" w:rsidRPr="00946C2F" w:rsidRDefault="00820755" w:rsidP="008E323B">
            <w:pPr>
              <w:pStyle w:val="ab"/>
            </w:pPr>
            <w:r w:rsidRPr="00946C2F">
              <w:rPr>
                <w:rFonts w:hint="eastAsia"/>
              </w:rPr>
              <w:t>丙丁烷</w:t>
            </w:r>
            <w:r w:rsidRPr="00946C2F">
              <w:t>气</w:t>
            </w:r>
          </w:p>
        </w:tc>
        <w:tc>
          <w:tcPr>
            <w:tcW w:w="749" w:type="pct"/>
            <w:tcBorders>
              <w:top w:val="single" w:sz="4" w:space="0" w:color="auto"/>
              <w:left w:val="single" w:sz="4" w:space="0" w:color="auto"/>
              <w:bottom w:val="single" w:sz="4" w:space="0" w:color="auto"/>
              <w:right w:val="single" w:sz="4" w:space="0" w:color="auto"/>
            </w:tcBorders>
            <w:vAlign w:val="center"/>
          </w:tcPr>
          <w:p w:rsidR="00820755" w:rsidRPr="00946C2F" w:rsidRDefault="00820755" w:rsidP="008E323B">
            <w:pPr>
              <w:pStyle w:val="ab"/>
            </w:pPr>
            <w:r w:rsidRPr="00946C2F">
              <w:rPr>
                <w:rFonts w:hint="eastAsia"/>
              </w:rPr>
              <w:t>易燃气体</w:t>
            </w:r>
          </w:p>
        </w:tc>
        <w:tc>
          <w:tcPr>
            <w:tcW w:w="660" w:type="pct"/>
            <w:tcBorders>
              <w:top w:val="single" w:sz="4" w:space="0" w:color="auto"/>
              <w:left w:val="single" w:sz="4" w:space="0" w:color="auto"/>
              <w:bottom w:val="single" w:sz="4" w:space="0" w:color="auto"/>
              <w:right w:val="single" w:sz="4" w:space="0" w:color="auto"/>
            </w:tcBorders>
            <w:vAlign w:val="center"/>
          </w:tcPr>
          <w:p w:rsidR="00820755" w:rsidRPr="00946C2F" w:rsidRDefault="00820755" w:rsidP="008E323B">
            <w:pPr>
              <w:pStyle w:val="ab"/>
            </w:pPr>
            <w:r w:rsidRPr="00946C2F">
              <w:t>50</w:t>
            </w:r>
          </w:p>
        </w:tc>
        <w:tc>
          <w:tcPr>
            <w:tcW w:w="596" w:type="pct"/>
            <w:tcBorders>
              <w:top w:val="single" w:sz="4" w:space="0" w:color="auto"/>
              <w:left w:val="single" w:sz="4" w:space="0" w:color="auto"/>
              <w:bottom w:val="single" w:sz="4" w:space="0" w:color="auto"/>
              <w:right w:val="single" w:sz="4" w:space="0" w:color="auto"/>
            </w:tcBorders>
            <w:vAlign w:val="center"/>
          </w:tcPr>
          <w:p w:rsidR="00820755" w:rsidRPr="00946C2F" w:rsidRDefault="00820755" w:rsidP="008E323B">
            <w:pPr>
              <w:pStyle w:val="ab"/>
            </w:pPr>
            <w:r w:rsidRPr="00946C2F">
              <w:t>38.4</w:t>
            </w:r>
          </w:p>
        </w:tc>
        <w:tc>
          <w:tcPr>
            <w:tcW w:w="609" w:type="pct"/>
            <w:tcBorders>
              <w:top w:val="single" w:sz="4" w:space="0" w:color="auto"/>
              <w:left w:val="single" w:sz="4" w:space="0" w:color="auto"/>
              <w:bottom w:val="single" w:sz="4" w:space="0" w:color="auto"/>
              <w:right w:val="single" w:sz="4" w:space="0" w:color="auto"/>
            </w:tcBorders>
            <w:vAlign w:val="center"/>
          </w:tcPr>
          <w:p w:rsidR="00820755" w:rsidRPr="00946C2F" w:rsidRDefault="00820755" w:rsidP="008E323B">
            <w:pPr>
              <w:pStyle w:val="ab"/>
            </w:pPr>
            <w:r w:rsidRPr="00946C2F">
              <w:t>0.768</w:t>
            </w:r>
          </w:p>
        </w:tc>
        <w:tc>
          <w:tcPr>
            <w:tcW w:w="665" w:type="pct"/>
            <w:vMerge w:val="restart"/>
            <w:tcBorders>
              <w:top w:val="single" w:sz="4" w:space="0" w:color="auto"/>
              <w:left w:val="single" w:sz="4" w:space="0" w:color="auto"/>
              <w:right w:val="nil"/>
            </w:tcBorders>
            <w:vAlign w:val="center"/>
          </w:tcPr>
          <w:p w:rsidR="00820755" w:rsidRPr="00946C2F" w:rsidRDefault="00820755" w:rsidP="008E323B">
            <w:pPr>
              <w:pStyle w:val="ab"/>
            </w:pPr>
          </w:p>
          <w:p w:rsidR="00820755" w:rsidRPr="00946C2F" w:rsidRDefault="00820755" w:rsidP="008E323B">
            <w:pPr>
              <w:pStyle w:val="ab"/>
            </w:pPr>
          </w:p>
          <w:p w:rsidR="00820755" w:rsidRPr="00946C2F" w:rsidRDefault="00820755" w:rsidP="00412854">
            <w:pPr>
              <w:pStyle w:val="ab"/>
            </w:pPr>
          </w:p>
          <w:p w:rsidR="00820755" w:rsidRPr="00946C2F" w:rsidRDefault="00820755" w:rsidP="00412854">
            <w:pPr>
              <w:pStyle w:val="ab"/>
            </w:pPr>
          </w:p>
          <w:p w:rsidR="00820755" w:rsidRPr="00946C2F" w:rsidRDefault="00820755" w:rsidP="00412854">
            <w:pPr>
              <w:pStyle w:val="ab"/>
            </w:pPr>
          </w:p>
          <w:p w:rsidR="00820755" w:rsidRPr="00946C2F" w:rsidRDefault="00820755" w:rsidP="00412854">
            <w:pPr>
              <w:pStyle w:val="ab"/>
            </w:pPr>
          </w:p>
          <w:p w:rsidR="00820755" w:rsidRPr="00946C2F" w:rsidRDefault="00820755" w:rsidP="00412854">
            <w:pPr>
              <w:pStyle w:val="ab"/>
            </w:pPr>
          </w:p>
          <w:p w:rsidR="00820755" w:rsidRPr="00946C2F" w:rsidRDefault="00820755" w:rsidP="00412854">
            <w:pPr>
              <w:pStyle w:val="ab"/>
            </w:pPr>
          </w:p>
          <w:p w:rsidR="00820755" w:rsidRPr="00946C2F" w:rsidRDefault="00820755" w:rsidP="00412854">
            <w:pPr>
              <w:pStyle w:val="ab"/>
            </w:pPr>
            <w:r w:rsidRPr="00946C2F">
              <w:t>构成</w:t>
            </w:r>
          </w:p>
        </w:tc>
      </w:tr>
      <w:tr w:rsidR="00820755" w:rsidRPr="00946C2F" w:rsidTr="000B1B42">
        <w:trPr>
          <w:jc w:val="center"/>
        </w:trPr>
        <w:tc>
          <w:tcPr>
            <w:tcW w:w="548" w:type="pct"/>
            <w:tcBorders>
              <w:top w:val="single" w:sz="4" w:space="0" w:color="auto"/>
              <w:left w:val="nil"/>
              <w:bottom w:val="single" w:sz="4" w:space="0" w:color="auto"/>
              <w:right w:val="single" w:sz="4" w:space="0" w:color="auto"/>
            </w:tcBorders>
            <w:vAlign w:val="center"/>
            <w:hideMark/>
          </w:tcPr>
          <w:p w:rsidR="00820755" w:rsidRPr="00946C2F" w:rsidRDefault="00820755" w:rsidP="008E323B">
            <w:pPr>
              <w:pStyle w:val="ab"/>
            </w:pPr>
            <w:r w:rsidRPr="00946C2F">
              <w:t>2</w:t>
            </w:r>
          </w:p>
        </w:tc>
        <w:tc>
          <w:tcPr>
            <w:tcW w:w="478" w:type="pct"/>
            <w:vMerge/>
            <w:tcBorders>
              <w:left w:val="single" w:sz="4" w:space="0" w:color="auto"/>
              <w:right w:val="single" w:sz="4" w:space="0" w:color="auto"/>
            </w:tcBorders>
            <w:vAlign w:val="center"/>
            <w:hideMark/>
          </w:tcPr>
          <w:p w:rsidR="00820755" w:rsidRPr="00946C2F" w:rsidRDefault="00820755" w:rsidP="008E323B">
            <w:pPr>
              <w:pStyle w:val="ab"/>
            </w:pPr>
          </w:p>
        </w:tc>
        <w:tc>
          <w:tcPr>
            <w:tcW w:w="695" w:type="pct"/>
            <w:tcBorders>
              <w:top w:val="single" w:sz="4" w:space="0" w:color="auto"/>
              <w:left w:val="single" w:sz="4" w:space="0" w:color="auto"/>
              <w:bottom w:val="single" w:sz="4" w:space="0" w:color="auto"/>
              <w:right w:val="single" w:sz="4" w:space="0" w:color="auto"/>
            </w:tcBorders>
            <w:vAlign w:val="center"/>
          </w:tcPr>
          <w:p w:rsidR="00820755" w:rsidRPr="00946C2F" w:rsidRDefault="00820755" w:rsidP="008E323B">
            <w:pPr>
              <w:pStyle w:val="ab"/>
            </w:pPr>
            <w:r w:rsidRPr="00946C2F">
              <w:rPr>
                <w:rFonts w:hint="eastAsia"/>
              </w:rPr>
              <w:t>氯化氢</w:t>
            </w:r>
          </w:p>
        </w:tc>
        <w:tc>
          <w:tcPr>
            <w:tcW w:w="749" w:type="pct"/>
            <w:tcBorders>
              <w:top w:val="single" w:sz="4" w:space="0" w:color="auto"/>
              <w:left w:val="single" w:sz="4" w:space="0" w:color="auto"/>
              <w:bottom w:val="single" w:sz="4" w:space="0" w:color="auto"/>
              <w:right w:val="single" w:sz="4" w:space="0" w:color="auto"/>
            </w:tcBorders>
            <w:vAlign w:val="center"/>
          </w:tcPr>
          <w:p w:rsidR="00820755" w:rsidRPr="00946C2F" w:rsidRDefault="00820755" w:rsidP="008E323B">
            <w:pPr>
              <w:pStyle w:val="ab"/>
            </w:pPr>
            <w:r w:rsidRPr="00946C2F">
              <w:rPr>
                <w:rFonts w:hint="eastAsia"/>
              </w:rPr>
              <w:t>毒性气体</w:t>
            </w:r>
          </w:p>
        </w:tc>
        <w:tc>
          <w:tcPr>
            <w:tcW w:w="660" w:type="pct"/>
            <w:tcBorders>
              <w:top w:val="single" w:sz="4" w:space="0" w:color="auto"/>
              <w:left w:val="single" w:sz="4" w:space="0" w:color="auto"/>
              <w:bottom w:val="single" w:sz="4" w:space="0" w:color="auto"/>
              <w:right w:val="single" w:sz="4" w:space="0" w:color="auto"/>
            </w:tcBorders>
            <w:vAlign w:val="center"/>
          </w:tcPr>
          <w:p w:rsidR="00820755" w:rsidRPr="00946C2F" w:rsidRDefault="00820755" w:rsidP="008E323B">
            <w:pPr>
              <w:pStyle w:val="ab"/>
            </w:pPr>
            <w:r w:rsidRPr="00946C2F">
              <w:rPr>
                <w:rFonts w:hint="eastAsia"/>
              </w:rPr>
              <w:t>20</w:t>
            </w:r>
          </w:p>
        </w:tc>
        <w:tc>
          <w:tcPr>
            <w:tcW w:w="596" w:type="pct"/>
            <w:tcBorders>
              <w:top w:val="single" w:sz="4" w:space="0" w:color="auto"/>
              <w:left w:val="single" w:sz="4" w:space="0" w:color="auto"/>
              <w:bottom w:val="single" w:sz="4" w:space="0" w:color="auto"/>
              <w:right w:val="single" w:sz="4" w:space="0" w:color="auto"/>
            </w:tcBorders>
            <w:vAlign w:val="center"/>
          </w:tcPr>
          <w:p w:rsidR="00820755" w:rsidRPr="00946C2F" w:rsidRDefault="00820755" w:rsidP="008E323B">
            <w:pPr>
              <w:pStyle w:val="ab"/>
            </w:pPr>
            <w:r w:rsidRPr="00946C2F">
              <w:t>16</w:t>
            </w:r>
          </w:p>
        </w:tc>
        <w:tc>
          <w:tcPr>
            <w:tcW w:w="609" w:type="pct"/>
            <w:tcBorders>
              <w:top w:val="single" w:sz="4" w:space="0" w:color="auto"/>
              <w:left w:val="single" w:sz="4" w:space="0" w:color="auto"/>
              <w:bottom w:val="single" w:sz="4" w:space="0" w:color="auto"/>
              <w:right w:val="single" w:sz="4" w:space="0" w:color="auto"/>
            </w:tcBorders>
            <w:vAlign w:val="center"/>
          </w:tcPr>
          <w:p w:rsidR="00820755" w:rsidRPr="00946C2F" w:rsidRDefault="00820755" w:rsidP="008E323B">
            <w:pPr>
              <w:pStyle w:val="ab"/>
            </w:pPr>
            <w:r w:rsidRPr="00946C2F">
              <w:t>0.8</w:t>
            </w:r>
          </w:p>
        </w:tc>
        <w:tc>
          <w:tcPr>
            <w:tcW w:w="665" w:type="pct"/>
            <w:vMerge/>
            <w:tcBorders>
              <w:left w:val="single" w:sz="4" w:space="0" w:color="auto"/>
              <w:right w:val="nil"/>
            </w:tcBorders>
            <w:vAlign w:val="center"/>
          </w:tcPr>
          <w:p w:rsidR="00820755" w:rsidRPr="00946C2F" w:rsidRDefault="00820755" w:rsidP="00412854">
            <w:pPr>
              <w:pStyle w:val="ab"/>
            </w:pPr>
          </w:p>
        </w:tc>
      </w:tr>
      <w:tr w:rsidR="00820755" w:rsidRPr="00946C2F" w:rsidTr="000B1B42">
        <w:trPr>
          <w:jc w:val="center"/>
        </w:trPr>
        <w:tc>
          <w:tcPr>
            <w:tcW w:w="548" w:type="pct"/>
            <w:tcBorders>
              <w:top w:val="single" w:sz="4" w:space="0" w:color="auto"/>
              <w:left w:val="nil"/>
              <w:bottom w:val="single" w:sz="4" w:space="0" w:color="auto"/>
              <w:right w:val="single" w:sz="4" w:space="0" w:color="auto"/>
            </w:tcBorders>
            <w:vAlign w:val="center"/>
          </w:tcPr>
          <w:p w:rsidR="00820755" w:rsidRPr="00946C2F" w:rsidRDefault="00820755" w:rsidP="00412854">
            <w:pPr>
              <w:pStyle w:val="ab"/>
            </w:pPr>
            <w:r w:rsidRPr="00946C2F">
              <w:rPr>
                <w:rFonts w:hint="eastAsia"/>
              </w:rPr>
              <w:t>3</w:t>
            </w:r>
          </w:p>
        </w:tc>
        <w:tc>
          <w:tcPr>
            <w:tcW w:w="478" w:type="pct"/>
            <w:vMerge/>
            <w:tcBorders>
              <w:left w:val="single" w:sz="4" w:space="0" w:color="auto"/>
              <w:right w:val="single" w:sz="4" w:space="0" w:color="auto"/>
            </w:tcBorders>
            <w:vAlign w:val="center"/>
          </w:tcPr>
          <w:p w:rsidR="00820755" w:rsidRPr="00946C2F" w:rsidRDefault="00820755" w:rsidP="00412854">
            <w:pPr>
              <w:pStyle w:val="ab"/>
            </w:pPr>
          </w:p>
        </w:tc>
        <w:tc>
          <w:tcPr>
            <w:tcW w:w="695" w:type="pct"/>
            <w:tcBorders>
              <w:top w:val="single" w:sz="4" w:space="0" w:color="auto"/>
              <w:left w:val="single" w:sz="4" w:space="0" w:color="auto"/>
              <w:bottom w:val="single" w:sz="4" w:space="0" w:color="auto"/>
              <w:right w:val="single" w:sz="4" w:space="0" w:color="auto"/>
            </w:tcBorders>
            <w:vAlign w:val="center"/>
          </w:tcPr>
          <w:p w:rsidR="00820755" w:rsidRPr="00946C2F" w:rsidRDefault="00820755" w:rsidP="00412854">
            <w:pPr>
              <w:pStyle w:val="ab"/>
            </w:pPr>
            <w:r w:rsidRPr="00946C2F">
              <w:rPr>
                <w:rFonts w:hint="eastAsia"/>
              </w:rPr>
              <w:t>气雾杀虫剂药液（外购）</w:t>
            </w:r>
          </w:p>
        </w:tc>
        <w:tc>
          <w:tcPr>
            <w:tcW w:w="749" w:type="pct"/>
            <w:tcBorders>
              <w:top w:val="single" w:sz="4" w:space="0" w:color="auto"/>
              <w:left w:val="single" w:sz="4" w:space="0" w:color="auto"/>
              <w:bottom w:val="single" w:sz="4" w:space="0" w:color="auto"/>
              <w:right w:val="single" w:sz="4" w:space="0" w:color="auto"/>
            </w:tcBorders>
            <w:vAlign w:val="center"/>
          </w:tcPr>
          <w:p w:rsidR="00820755" w:rsidRPr="00946C2F" w:rsidRDefault="00820755" w:rsidP="00412854">
            <w:pPr>
              <w:pStyle w:val="ab"/>
            </w:pPr>
            <w:r w:rsidRPr="00946C2F">
              <w:rPr>
                <w:rFonts w:hint="eastAsia"/>
              </w:rPr>
              <w:t>毒性液体</w:t>
            </w:r>
          </w:p>
        </w:tc>
        <w:tc>
          <w:tcPr>
            <w:tcW w:w="660" w:type="pct"/>
            <w:tcBorders>
              <w:top w:val="single" w:sz="4" w:space="0" w:color="auto"/>
              <w:left w:val="single" w:sz="4" w:space="0" w:color="auto"/>
              <w:bottom w:val="single" w:sz="4" w:space="0" w:color="auto"/>
              <w:right w:val="single" w:sz="4" w:space="0" w:color="auto"/>
            </w:tcBorders>
            <w:vAlign w:val="center"/>
          </w:tcPr>
          <w:p w:rsidR="00820755" w:rsidRPr="00946C2F" w:rsidRDefault="00820755" w:rsidP="00412854">
            <w:pPr>
              <w:pStyle w:val="ab"/>
            </w:pPr>
            <w:r w:rsidRPr="00946C2F">
              <w:rPr>
                <w:rFonts w:hint="eastAsia"/>
              </w:rPr>
              <w:t>500</w:t>
            </w:r>
          </w:p>
        </w:tc>
        <w:tc>
          <w:tcPr>
            <w:tcW w:w="596" w:type="pct"/>
            <w:tcBorders>
              <w:top w:val="single" w:sz="4" w:space="0" w:color="auto"/>
              <w:left w:val="single" w:sz="4" w:space="0" w:color="auto"/>
              <w:bottom w:val="single" w:sz="4" w:space="0" w:color="auto"/>
              <w:right w:val="single" w:sz="4" w:space="0" w:color="auto"/>
            </w:tcBorders>
            <w:vAlign w:val="center"/>
          </w:tcPr>
          <w:p w:rsidR="00820755" w:rsidRPr="00946C2F" w:rsidRDefault="00820755" w:rsidP="00412854">
            <w:pPr>
              <w:pStyle w:val="ab"/>
            </w:pPr>
            <w:r w:rsidRPr="00946C2F">
              <w:rPr>
                <w:rFonts w:hint="eastAsia"/>
              </w:rPr>
              <w:t>20</w:t>
            </w:r>
          </w:p>
        </w:tc>
        <w:tc>
          <w:tcPr>
            <w:tcW w:w="609" w:type="pct"/>
            <w:tcBorders>
              <w:top w:val="single" w:sz="4" w:space="0" w:color="auto"/>
              <w:left w:val="single" w:sz="4" w:space="0" w:color="auto"/>
              <w:bottom w:val="single" w:sz="4" w:space="0" w:color="auto"/>
              <w:right w:val="single" w:sz="4" w:space="0" w:color="auto"/>
            </w:tcBorders>
            <w:vAlign w:val="center"/>
          </w:tcPr>
          <w:p w:rsidR="00820755" w:rsidRPr="00946C2F" w:rsidRDefault="00820755" w:rsidP="00412854">
            <w:pPr>
              <w:pStyle w:val="ab"/>
            </w:pPr>
            <w:r w:rsidRPr="00946C2F">
              <w:rPr>
                <w:rFonts w:hint="eastAsia"/>
              </w:rPr>
              <w:t>0.04</w:t>
            </w:r>
          </w:p>
        </w:tc>
        <w:tc>
          <w:tcPr>
            <w:tcW w:w="665" w:type="pct"/>
            <w:vMerge/>
            <w:tcBorders>
              <w:left w:val="single" w:sz="4" w:space="0" w:color="auto"/>
              <w:right w:val="nil"/>
            </w:tcBorders>
            <w:vAlign w:val="center"/>
          </w:tcPr>
          <w:p w:rsidR="00820755" w:rsidRPr="00946C2F" w:rsidRDefault="00820755" w:rsidP="00412854">
            <w:pPr>
              <w:pStyle w:val="ab"/>
            </w:pPr>
          </w:p>
        </w:tc>
      </w:tr>
      <w:tr w:rsidR="00820755" w:rsidRPr="00946C2F" w:rsidTr="000B1B42">
        <w:trPr>
          <w:jc w:val="center"/>
        </w:trPr>
        <w:tc>
          <w:tcPr>
            <w:tcW w:w="548" w:type="pct"/>
            <w:tcBorders>
              <w:top w:val="single" w:sz="4" w:space="0" w:color="auto"/>
              <w:left w:val="nil"/>
              <w:bottom w:val="single" w:sz="4" w:space="0" w:color="auto"/>
              <w:right w:val="single" w:sz="4" w:space="0" w:color="auto"/>
            </w:tcBorders>
            <w:vAlign w:val="center"/>
          </w:tcPr>
          <w:p w:rsidR="00820755" w:rsidRPr="00946C2F" w:rsidRDefault="00820755" w:rsidP="00412854">
            <w:pPr>
              <w:pStyle w:val="ab"/>
            </w:pPr>
            <w:r w:rsidRPr="00946C2F">
              <w:rPr>
                <w:rFonts w:hint="eastAsia"/>
              </w:rPr>
              <w:t>4</w:t>
            </w:r>
          </w:p>
        </w:tc>
        <w:tc>
          <w:tcPr>
            <w:tcW w:w="478" w:type="pct"/>
            <w:vMerge/>
            <w:tcBorders>
              <w:left w:val="single" w:sz="4" w:space="0" w:color="auto"/>
              <w:right w:val="single" w:sz="4" w:space="0" w:color="auto"/>
            </w:tcBorders>
            <w:vAlign w:val="center"/>
          </w:tcPr>
          <w:p w:rsidR="00820755" w:rsidRPr="00946C2F" w:rsidRDefault="00820755" w:rsidP="00412854">
            <w:pPr>
              <w:pStyle w:val="ab"/>
            </w:pPr>
          </w:p>
        </w:tc>
        <w:tc>
          <w:tcPr>
            <w:tcW w:w="695" w:type="pct"/>
            <w:tcBorders>
              <w:top w:val="single" w:sz="4" w:space="0" w:color="auto"/>
              <w:left w:val="single" w:sz="4" w:space="0" w:color="auto"/>
              <w:bottom w:val="single" w:sz="4" w:space="0" w:color="auto"/>
              <w:right w:val="single" w:sz="4" w:space="0" w:color="auto"/>
            </w:tcBorders>
            <w:vAlign w:val="center"/>
          </w:tcPr>
          <w:p w:rsidR="00820755" w:rsidRPr="00946C2F" w:rsidRDefault="00820755" w:rsidP="00412854">
            <w:pPr>
              <w:pStyle w:val="ab"/>
            </w:pPr>
            <w:r w:rsidRPr="00946C2F">
              <w:rPr>
                <w:rFonts w:hint="eastAsia"/>
              </w:rPr>
              <w:t>乙醇</w:t>
            </w:r>
          </w:p>
        </w:tc>
        <w:tc>
          <w:tcPr>
            <w:tcW w:w="749" w:type="pct"/>
            <w:tcBorders>
              <w:top w:val="single" w:sz="4" w:space="0" w:color="auto"/>
              <w:left w:val="single" w:sz="4" w:space="0" w:color="auto"/>
              <w:bottom w:val="single" w:sz="4" w:space="0" w:color="auto"/>
              <w:right w:val="single" w:sz="4" w:space="0" w:color="auto"/>
            </w:tcBorders>
            <w:vAlign w:val="center"/>
          </w:tcPr>
          <w:p w:rsidR="00820755" w:rsidRPr="00946C2F" w:rsidRDefault="00820755" w:rsidP="00412854">
            <w:pPr>
              <w:pStyle w:val="ab"/>
            </w:pPr>
            <w:r w:rsidRPr="00946C2F">
              <w:rPr>
                <w:rFonts w:hint="eastAsia"/>
              </w:rPr>
              <w:t>易燃</w:t>
            </w:r>
            <w:r w:rsidRPr="00946C2F">
              <w:t>液体</w:t>
            </w:r>
          </w:p>
        </w:tc>
        <w:tc>
          <w:tcPr>
            <w:tcW w:w="660" w:type="pct"/>
            <w:tcBorders>
              <w:top w:val="single" w:sz="4" w:space="0" w:color="auto"/>
              <w:left w:val="single" w:sz="4" w:space="0" w:color="auto"/>
              <w:bottom w:val="single" w:sz="4" w:space="0" w:color="auto"/>
              <w:right w:val="single" w:sz="4" w:space="0" w:color="auto"/>
            </w:tcBorders>
            <w:vAlign w:val="center"/>
          </w:tcPr>
          <w:p w:rsidR="00820755" w:rsidRPr="00946C2F" w:rsidRDefault="00820755" w:rsidP="00412854">
            <w:pPr>
              <w:pStyle w:val="ab"/>
            </w:pPr>
            <w:r w:rsidRPr="00946C2F">
              <w:t>500</w:t>
            </w:r>
          </w:p>
        </w:tc>
        <w:tc>
          <w:tcPr>
            <w:tcW w:w="596" w:type="pct"/>
            <w:tcBorders>
              <w:top w:val="single" w:sz="4" w:space="0" w:color="auto"/>
              <w:left w:val="single" w:sz="4" w:space="0" w:color="auto"/>
              <w:bottom w:val="single" w:sz="4" w:space="0" w:color="auto"/>
              <w:right w:val="single" w:sz="4" w:space="0" w:color="auto"/>
            </w:tcBorders>
            <w:vAlign w:val="center"/>
          </w:tcPr>
          <w:p w:rsidR="00820755" w:rsidRPr="00946C2F" w:rsidRDefault="00820755" w:rsidP="00412854">
            <w:pPr>
              <w:pStyle w:val="ab"/>
            </w:pPr>
            <w:r w:rsidRPr="00946C2F">
              <w:rPr>
                <w:rFonts w:hint="eastAsia"/>
              </w:rPr>
              <w:t>3</w:t>
            </w:r>
          </w:p>
        </w:tc>
        <w:tc>
          <w:tcPr>
            <w:tcW w:w="609" w:type="pct"/>
            <w:tcBorders>
              <w:top w:val="single" w:sz="4" w:space="0" w:color="auto"/>
              <w:left w:val="single" w:sz="4" w:space="0" w:color="auto"/>
              <w:bottom w:val="single" w:sz="4" w:space="0" w:color="auto"/>
              <w:right w:val="single" w:sz="4" w:space="0" w:color="auto"/>
            </w:tcBorders>
            <w:vAlign w:val="center"/>
          </w:tcPr>
          <w:p w:rsidR="00820755" w:rsidRPr="00946C2F" w:rsidRDefault="00820755" w:rsidP="00412854">
            <w:pPr>
              <w:pStyle w:val="ab"/>
            </w:pPr>
            <w:r w:rsidRPr="00946C2F">
              <w:rPr>
                <w:rFonts w:hint="eastAsia"/>
              </w:rPr>
              <w:t>0.006</w:t>
            </w:r>
          </w:p>
        </w:tc>
        <w:tc>
          <w:tcPr>
            <w:tcW w:w="665" w:type="pct"/>
            <w:vMerge/>
            <w:tcBorders>
              <w:left w:val="single" w:sz="4" w:space="0" w:color="auto"/>
              <w:right w:val="nil"/>
            </w:tcBorders>
            <w:vAlign w:val="center"/>
          </w:tcPr>
          <w:p w:rsidR="00820755" w:rsidRPr="00946C2F" w:rsidRDefault="00820755" w:rsidP="00412854">
            <w:pPr>
              <w:pStyle w:val="ab"/>
            </w:pPr>
          </w:p>
        </w:tc>
      </w:tr>
      <w:tr w:rsidR="00820755" w:rsidRPr="00946C2F" w:rsidTr="000B1B42">
        <w:trPr>
          <w:jc w:val="center"/>
        </w:trPr>
        <w:tc>
          <w:tcPr>
            <w:tcW w:w="548" w:type="pct"/>
            <w:tcBorders>
              <w:top w:val="single" w:sz="4" w:space="0" w:color="auto"/>
              <w:left w:val="nil"/>
              <w:bottom w:val="single" w:sz="4" w:space="0" w:color="auto"/>
              <w:right w:val="single" w:sz="4" w:space="0" w:color="auto"/>
            </w:tcBorders>
            <w:vAlign w:val="center"/>
          </w:tcPr>
          <w:p w:rsidR="00820755" w:rsidRPr="00946C2F" w:rsidRDefault="00820755" w:rsidP="00412854">
            <w:pPr>
              <w:pStyle w:val="ab"/>
            </w:pPr>
            <w:r w:rsidRPr="00946C2F">
              <w:rPr>
                <w:rFonts w:hint="eastAsia"/>
              </w:rPr>
              <w:t>5</w:t>
            </w:r>
          </w:p>
        </w:tc>
        <w:tc>
          <w:tcPr>
            <w:tcW w:w="478" w:type="pct"/>
            <w:vMerge/>
            <w:tcBorders>
              <w:left w:val="single" w:sz="4" w:space="0" w:color="auto"/>
              <w:right w:val="single" w:sz="4" w:space="0" w:color="auto"/>
            </w:tcBorders>
            <w:vAlign w:val="center"/>
          </w:tcPr>
          <w:p w:rsidR="00820755" w:rsidRPr="00946C2F" w:rsidRDefault="00820755" w:rsidP="00412854">
            <w:pPr>
              <w:pStyle w:val="ab"/>
            </w:pPr>
          </w:p>
        </w:tc>
        <w:tc>
          <w:tcPr>
            <w:tcW w:w="695" w:type="pct"/>
            <w:tcBorders>
              <w:top w:val="single" w:sz="4" w:space="0" w:color="auto"/>
              <w:left w:val="single" w:sz="4" w:space="0" w:color="auto"/>
              <w:bottom w:val="single" w:sz="4" w:space="0" w:color="auto"/>
              <w:right w:val="single" w:sz="4" w:space="0" w:color="auto"/>
            </w:tcBorders>
            <w:vAlign w:val="center"/>
          </w:tcPr>
          <w:p w:rsidR="00820755" w:rsidRPr="00946C2F" w:rsidRDefault="00820755" w:rsidP="00412854">
            <w:pPr>
              <w:pStyle w:val="ab"/>
            </w:pPr>
            <w:r w:rsidRPr="00946C2F">
              <w:rPr>
                <w:rFonts w:hint="eastAsia"/>
              </w:rPr>
              <w:t>异丙醇</w:t>
            </w:r>
          </w:p>
        </w:tc>
        <w:tc>
          <w:tcPr>
            <w:tcW w:w="749" w:type="pct"/>
            <w:tcBorders>
              <w:top w:val="single" w:sz="4" w:space="0" w:color="auto"/>
              <w:left w:val="single" w:sz="4" w:space="0" w:color="auto"/>
              <w:bottom w:val="single" w:sz="4" w:space="0" w:color="auto"/>
              <w:right w:val="single" w:sz="4" w:space="0" w:color="auto"/>
            </w:tcBorders>
            <w:vAlign w:val="center"/>
          </w:tcPr>
          <w:p w:rsidR="00820755" w:rsidRPr="00946C2F" w:rsidRDefault="00820755" w:rsidP="00412854">
            <w:pPr>
              <w:pStyle w:val="ab"/>
            </w:pPr>
            <w:r w:rsidRPr="00946C2F">
              <w:rPr>
                <w:rFonts w:hint="eastAsia"/>
              </w:rPr>
              <w:t>易燃</w:t>
            </w:r>
            <w:r w:rsidRPr="00946C2F">
              <w:t>液体</w:t>
            </w:r>
          </w:p>
        </w:tc>
        <w:tc>
          <w:tcPr>
            <w:tcW w:w="660" w:type="pct"/>
            <w:tcBorders>
              <w:top w:val="single" w:sz="4" w:space="0" w:color="auto"/>
              <w:left w:val="single" w:sz="4" w:space="0" w:color="auto"/>
              <w:bottom w:val="single" w:sz="4" w:space="0" w:color="auto"/>
              <w:right w:val="single" w:sz="4" w:space="0" w:color="auto"/>
            </w:tcBorders>
            <w:vAlign w:val="center"/>
          </w:tcPr>
          <w:p w:rsidR="00820755" w:rsidRPr="00946C2F" w:rsidRDefault="00820755" w:rsidP="00412854">
            <w:pPr>
              <w:pStyle w:val="ab"/>
            </w:pPr>
            <w:r w:rsidRPr="00946C2F">
              <w:rPr>
                <w:rFonts w:hint="eastAsia"/>
              </w:rPr>
              <w:t>1000</w:t>
            </w:r>
          </w:p>
        </w:tc>
        <w:tc>
          <w:tcPr>
            <w:tcW w:w="596" w:type="pct"/>
            <w:tcBorders>
              <w:top w:val="single" w:sz="4" w:space="0" w:color="auto"/>
              <w:left w:val="single" w:sz="4" w:space="0" w:color="auto"/>
              <w:bottom w:val="single" w:sz="4" w:space="0" w:color="auto"/>
              <w:right w:val="single" w:sz="4" w:space="0" w:color="auto"/>
            </w:tcBorders>
            <w:vAlign w:val="center"/>
          </w:tcPr>
          <w:p w:rsidR="00820755" w:rsidRPr="00946C2F" w:rsidRDefault="00820755" w:rsidP="00412854">
            <w:pPr>
              <w:pStyle w:val="ab"/>
            </w:pPr>
            <w:r w:rsidRPr="00946C2F">
              <w:rPr>
                <w:rFonts w:hint="eastAsia"/>
              </w:rPr>
              <w:t>0.18</w:t>
            </w:r>
          </w:p>
        </w:tc>
        <w:tc>
          <w:tcPr>
            <w:tcW w:w="609" w:type="pct"/>
            <w:tcBorders>
              <w:top w:val="single" w:sz="4" w:space="0" w:color="auto"/>
              <w:left w:val="single" w:sz="4" w:space="0" w:color="auto"/>
              <w:bottom w:val="single" w:sz="4" w:space="0" w:color="auto"/>
              <w:right w:val="single" w:sz="4" w:space="0" w:color="auto"/>
            </w:tcBorders>
            <w:vAlign w:val="center"/>
          </w:tcPr>
          <w:p w:rsidR="00820755" w:rsidRPr="00946C2F" w:rsidRDefault="00820755" w:rsidP="00412854">
            <w:pPr>
              <w:pStyle w:val="ab"/>
            </w:pPr>
            <w:r w:rsidRPr="00946C2F">
              <w:rPr>
                <w:rFonts w:hint="eastAsia"/>
              </w:rPr>
              <w:t>0.0002</w:t>
            </w:r>
          </w:p>
        </w:tc>
        <w:tc>
          <w:tcPr>
            <w:tcW w:w="665" w:type="pct"/>
            <w:vMerge/>
            <w:tcBorders>
              <w:left w:val="single" w:sz="4" w:space="0" w:color="auto"/>
              <w:right w:val="nil"/>
            </w:tcBorders>
            <w:vAlign w:val="center"/>
          </w:tcPr>
          <w:p w:rsidR="00820755" w:rsidRPr="00946C2F" w:rsidRDefault="00820755" w:rsidP="00412854">
            <w:pPr>
              <w:pStyle w:val="ab"/>
            </w:pPr>
          </w:p>
        </w:tc>
      </w:tr>
      <w:tr w:rsidR="00820755" w:rsidRPr="00946C2F" w:rsidTr="000B1B42">
        <w:trPr>
          <w:jc w:val="center"/>
        </w:trPr>
        <w:tc>
          <w:tcPr>
            <w:tcW w:w="548" w:type="pct"/>
            <w:tcBorders>
              <w:top w:val="single" w:sz="4" w:space="0" w:color="auto"/>
              <w:left w:val="nil"/>
              <w:bottom w:val="single" w:sz="4" w:space="0" w:color="auto"/>
              <w:right w:val="single" w:sz="4" w:space="0" w:color="auto"/>
            </w:tcBorders>
            <w:vAlign w:val="center"/>
          </w:tcPr>
          <w:p w:rsidR="00820755" w:rsidRPr="00946C2F" w:rsidRDefault="00820755" w:rsidP="00412854">
            <w:pPr>
              <w:pStyle w:val="ab"/>
            </w:pPr>
            <w:r w:rsidRPr="00946C2F">
              <w:t>6</w:t>
            </w:r>
          </w:p>
        </w:tc>
        <w:tc>
          <w:tcPr>
            <w:tcW w:w="478" w:type="pct"/>
            <w:vMerge/>
            <w:tcBorders>
              <w:left w:val="single" w:sz="4" w:space="0" w:color="auto"/>
              <w:right w:val="single" w:sz="4" w:space="0" w:color="auto"/>
            </w:tcBorders>
            <w:vAlign w:val="center"/>
          </w:tcPr>
          <w:p w:rsidR="00820755" w:rsidRPr="00946C2F" w:rsidRDefault="00820755" w:rsidP="00412854">
            <w:pPr>
              <w:pStyle w:val="ab"/>
            </w:pPr>
          </w:p>
        </w:tc>
        <w:tc>
          <w:tcPr>
            <w:tcW w:w="695" w:type="pct"/>
            <w:tcBorders>
              <w:top w:val="single" w:sz="4" w:space="0" w:color="auto"/>
              <w:left w:val="single" w:sz="4" w:space="0" w:color="auto"/>
              <w:bottom w:val="single" w:sz="4" w:space="0" w:color="auto"/>
              <w:right w:val="single" w:sz="4" w:space="0" w:color="auto"/>
            </w:tcBorders>
            <w:vAlign w:val="center"/>
          </w:tcPr>
          <w:p w:rsidR="00820755" w:rsidRPr="00946C2F" w:rsidRDefault="00820755" w:rsidP="00412854">
            <w:pPr>
              <w:pStyle w:val="ab"/>
            </w:pPr>
            <w:r w:rsidRPr="00946C2F">
              <w:rPr>
                <w:rFonts w:hint="eastAsia"/>
              </w:rPr>
              <w:t>天那水</w:t>
            </w:r>
          </w:p>
        </w:tc>
        <w:tc>
          <w:tcPr>
            <w:tcW w:w="749" w:type="pct"/>
            <w:tcBorders>
              <w:top w:val="single" w:sz="4" w:space="0" w:color="auto"/>
              <w:left w:val="single" w:sz="4" w:space="0" w:color="auto"/>
              <w:bottom w:val="single" w:sz="4" w:space="0" w:color="auto"/>
              <w:right w:val="single" w:sz="4" w:space="0" w:color="auto"/>
            </w:tcBorders>
            <w:vAlign w:val="center"/>
          </w:tcPr>
          <w:p w:rsidR="00820755" w:rsidRPr="00946C2F" w:rsidRDefault="00820755" w:rsidP="00412854">
            <w:pPr>
              <w:pStyle w:val="ab"/>
            </w:pPr>
            <w:r w:rsidRPr="00946C2F">
              <w:rPr>
                <w:rFonts w:hint="eastAsia"/>
              </w:rPr>
              <w:t>易燃</w:t>
            </w:r>
            <w:r w:rsidRPr="00946C2F">
              <w:t>液体</w:t>
            </w:r>
          </w:p>
        </w:tc>
        <w:tc>
          <w:tcPr>
            <w:tcW w:w="660" w:type="pct"/>
            <w:tcBorders>
              <w:top w:val="single" w:sz="4" w:space="0" w:color="auto"/>
              <w:left w:val="single" w:sz="4" w:space="0" w:color="auto"/>
              <w:bottom w:val="single" w:sz="4" w:space="0" w:color="auto"/>
              <w:right w:val="single" w:sz="4" w:space="0" w:color="auto"/>
            </w:tcBorders>
            <w:vAlign w:val="center"/>
          </w:tcPr>
          <w:p w:rsidR="00820755" w:rsidRPr="00946C2F" w:rsidRDefault="00820755" w:rsidP="00412854">
            <w:pPr>
              <w:pStyle w:val="ab"/>
            </w:pPr>
            <w:r w:rsidRPr="00946C2F">
              <w:rPr>
                <w:rFonts w:hint="eastAsia"/>
              </w:rPr>
              <w:t>5000</w:t>
            </w:r>
          </w:p>
        </w:tc>
        <w:tc>
          <w:tcPr>
            <w:tcW w:w="596" w:type="pct"/>
            <w:tcBorders>
              <w:top w:val="single" w:sz="4" w:space="0" w:color="auto"/>
              <w:left w:val="single" w:sz="4" w:space="0" w:color="auto"/>
              <w:bottom w:val="single" w:sz="4" w:space="0" w:color="auto"/>
              <w:right w:val="single" w:sz="4" w:space="0" w:color="auto"/>
            </w:tcBorders>
            <w:vAlign w:val="center"/>
          </w:tcPr>
          <w:p w:rsidR="00820755" w:rsidRPr="00946C2F" w:rsidRDefault="00820755" w:rsidP="00412854">
            <w:pPr>
              <w:pStyle w:val="ab"/>
            </w:pPr>
            <w:r w:rsidRPr="00946C2F">
              <w:rPr>
                <w:rFonts w:hint="eastAsia"/>
              </w:rPr>
              <w:t>0.</w:t>
            </w:r>
            <w:r w:rsidRPr="00946C2F">
              <w:t>64</w:t>
            </w:r>
          </w:p>
        </w:tc>
        <w:tc>
          <w:tcPr>
            <w:tcW w:w="609" w:type="pct"/>
            <w:tcBorders>
              <w:top w:val="single" w:sz="4" w:space="0" w:color="auto"/>
              <w:left w:val="single" w:sz="4" w:space="0" w:color="auto"/>
              <w:bottom w:val="single" w:sz="4" w:space="0" w:color="auto"/>
              <w:right w:val="single" w:sz="4" w:space="0" w:color="auto"/>
            </w:tcBorders>
            <w:vAlign w:val="center"/>
          </w:tcPr>
          <w:p w:rsidR="00820755" w:rsidRPr="00946C2F" w:rsidRDefault="00820755" w:rsidP="00412854">
            <w:pPr>
              <w:pStyle w:val="ab"/>
            </w:pPr>
            <w:r w:rsidRPr="00946C2F">
              <w:rPr>
                <w:rFonts w:hint="eastAsia"/>
              </w:rPr>
              <w:t>0.0001</w:t>
            </w:r>
          </w:p>
        </w:tc>
        <w:tc>
          <w:tcPr>
            <w:tcW w:w="665" w:type="pct"/>
            <w:vMerge/>
            <w:tcBorders>
              <w:left w:val="single" w:sz="4" w:space="0" w:color="auto"/>
              <w:right w:val="nil"/>
            </w:tcBorders>
            <w:vAlign w:val="center"/>
          </w:tcPr>
          <w:p w:rsidR="00820755" w:rsidRPr="00946C2F" w:rsidRDefault="00820755" w:rsidP="00412854">
            <w:pPr>
              <w:pStyle w:val="ab"/>
            </w:pPr>
          </w:p>
        </w:tc>
      </w:tr>
      <w:tr w:rsidR="00820755" w:rsidRPr="00946C2F" w:rsidTr="000B1B42">
        <w:trPr>
          <w:jc w:val="center"/>
        </w:trPr>
        <w:tc>
          <w:tcPr>
            <w:tcW w:w="548" w:type="pct"/>
            <w:tcBorders>
              <w:top w:val="single" w:sz="4" w:space="0" w:color="auto"/>
              <w:left w:val="nil"/>
              <w:bottom w:val="single" w:sz="4" w:space="0" w:color="auto"/>
              <w:right w:val="single" w:sz="4" w:space="0" w:color="auto"/>
            </w:tcBorders>
            <w:vAlign w:val="center"/>
          </w:tcPr>
          <w:p w:rsidR="00820755" w:rsidRPr="00946C2F" w:rsidRDefault="00845F06" w:rsidP="00412854">
            <w:pPr>
              <w:pStyle w:val="ab"/>
            </w:pPr>
            <w:r w:rsidRPr="00946C2F">
              <w:rPr>
                <w:rFonts w:hint="eastAsia"/>
              </w:rPr>
              <w:t>7</w:t>
            </w:r>
          </w:p>
        </w:tc>
        <w:tc>
          <w:tcPr>
            <w:tcW w:w="478" w:type="pct"/>
            <w:vMerge/>
            <w:tcBorders>
              <w:left w:val="single" w:sz="4" w:space="0" w:color="auto"/>
              <w:bottom w:val="single" w:sz="4" w:space="0" w:color="auto"/>
              <w:right w:val="single" w:sz="4" w:space="0" w:color="auto"/>
            </w:tcBorders>
            <w:vAlign w:val="center"/>
          </w:tcPr>
          <w:p w:rsidR="00820755" w:rsidRPr="00946C2F" w:rsidRDefault="00820755" w:rsidP="00412854">
            <w:pPr>
              <w:pStyle w:val="ab"/>
            </w:pPr>
          </w:p>
        </w:tc>
        <w:tc>
          <w:tcPr>
            <w:tcW w:w="695" w:type="pct"/>
            <w:tcBorders>
              <w:top w:val="single" w:sz="4" w:space="0" w:color="auto"/>
              <w:left w:val="single" w:sz="4" w:space="0" w:color="auto"/>
              <w:bottom w:val="single" w:sz="4" w:space="0" w:color="auto"/>
              <w:right w:val="single" w:sz="4" w:space="0" w:color="auto"/>
            </w:tcBorders>
            <w:vAlign w:val="center"/>
          </w:tcPr>
          <w:p w:rsidR="00820755" w:rsidRPr="00946C2F" w:rsidRDefault="00820755" w:rsidP="00412854">
            <w:pPr>
              <w:pStyle w:val="ab"/>
            </w:pPr>
            <w:r w:rsidRPr="00946C2F">
              <w:rPr>
                <w:rFonts w:hint="eastAsia"/>
              </w:rPr>
              <w:t>次氯酸钠</w:t>
            </w:r>
          </w:p>
        </w:tc>
        <w:tc>
          <w:tcPr>
            <w:tcW w:w="749" w:type="pct"/>
            <w:tcBorders>
              <w:top w:val="single" w:sz="4" w:space="0" w:color="auto"/>
              <w:left w:val="single" w:sz="4" w:space="0" w:color="auto"/>
              <w:bottom w:val="single" w:sz="4" w:space="0" w:color="auto"/>
              <w:right w:val="single" w:sz="4" w:space="0" w:color="auto"/>
            </w:tcBorders>
            <w:vAlign w:val="center"/>
          </w:tcPr>
          <w:p w:rsidR="00820755" w:rsidRPr="00946C2F" w:rsidRDefault="00820755" w:rsidP="00412854">
            <w:pPr>
              <w:pStyle w:val="ab"/>
            </w:pPr>
            <w:r w:rsidRPr="00946C2F">
              <w:rPr>
                <w:rFonts w:hint="eastAsia"/>
              </w:rPr>
              <w:t>强氧化性</w:t>
            </w:r>
            <w:r w:rsidRPr="00946C2F">
              <w:t>物质</w:t>
            </w:r>
          </w:p>
        </w:tc>
        <w:tc>
          <w:tcPr>
            <w:tcW w:w="660" w:type="pct"/>
            <w:tcBorders>
              <w:top w:val="single" w:sz="4" w:space="0" w:color="auto"/>
              <w:left w:val="single" w:sz="4" w:space="0" w:color="auto"/>
              <w:bottom w:val="single" w:sz="4" w:space="0" w:color="auto"/>
              <w:right w:val="single" w:sz="4" w:space="0" w:color="auto"/>
            </w:tcBorders>
            <w:vAlign w:val="center"/>
          </w:tcPr>
          <w:p w:rsidR="00820755" w:rsidRPr="00946C2F" w:rsidRDefault="00820755" w:rsidP="00412854">
            <w:pPr>
              <w:pStyle w:val="ab"/>
            </w:pPr>
            <w:r w:rsidRPr="00946C2F">
              <w:rPr>
                <w:rFonts w:hint="eastAsia"/>
              </w:rPr>
              <w:t>200</w:t>
            </w:r>
          </w:p>
        </w:tc>
        <w:tc>
          <w:tcPr>
            <w:tcW w:w="596" w:type="pct"/>
            <w:tcBorders>
              <w:top w:val="single" w:sz="4" w:space="0" w:color="auto"/>
              <w:left w:val="single" w:sz="4" w:space="0" w:color="auto"/>
              <w:bottom w:val="single" w:sz="4" w:space="0" w:color="auto"/>
              <w:right w:val="single" w:sz="4" w:space="0" w:color="auto"/>
            </w:tcBorders>
            <w:vAlign w:val="center"/>
          </w:tcPr>
          <w:p w:rsidR="00820755" w:rsidRPr="00946C2F" w:rsidRDefault="00820755" w:rsidP="00412854">
            <w:pPr>
              <w:pStyle w:val="ab"/>
            </w:pPr>
            <w:r w:rsidRPr="00946C2F">
              <w:t>32</w:t>
            </w:r>
          </w:p>
        </w:tc>
        <w:tc>
          <w:tcPr>
            <w:tcW w:w="609" w:type="pct"/>
            <w:tcBorders>
              <w:top w:val="single" w:sz="4" w:space="0" w:color="auto"/>
              <w:left w:val="single" w:sz="4" w:space="0" w:color="auto"/>
              <w:bottom w:val="single" w:sz="4" w:space="0" w:color="auto"/>
              <w:right w:val="single" w:sz="4" w:space="0" w:color="auto"/>
            </w:tcBorders>
            <w:vAlign w:val="center"/>
          </w:tcPr>
          <w:p w:rsidR="00820755" w:rsidRPr="00946C2F" w:rsidRDefault="00820755" w:rsidP="00412854">
            <w:pPr>
              <w:pStyle w:val="ab"/>
            </w:pPr>
            <w:r w:rsidRPr="00946C2F">
              <w:rPr>
                <w:rFonts w:hint="eastAsia"/>
              </w:rPr>
              <w:t>0.16</w:t>
            </w:r>
          </w:p>
        </w:tc>
        <w:tc>
          <w:tcPr>
            <w:tcW w:w="665" w:type="pct"/>
            <w:vMerge/>
            <w:tcBorders>
              <w:left w:val="single" w:sz="4" w:space="0" w:color="auto"/>
              <w:right w:val="nil"/>
            </w:tcBorders>
            <w:vAlign w:val="center"/>
          </w:tcPr>
          <w:p w:rsidR="00820755" w:rsidRPr="00946C2F" w:rsidRDefault="00820755" w:rsidP="00412854">
            <w:pPr>
              <w:pStyle w:val="ab"/>
            </w:pPr>
          </w:p>
        </w:tc>
      </w:tr>
      <w:tr w:rsidR="00820755" w:rsidRPr="00946C2F" w:rsidTr="000B1B42">
        <w:trPr>
          <w:jc w:val="center"/>
        </w:trPr>
        <w:tc>
          <w:tcPr>
            <w:tcW w:w="3726" w:type="pct"/>
            <w:gridSpan w:val="6"/>
            <w:tcBorders>
              <w:top w:val="single" w:sz="4" w:space="0" w:color="auto"/>
              <w:left w:val="nil"/>
              <w:bottom w:val="single" w:sz="12" w:space="0" w:color="auto"/>
              <w:right w:val="single" w:sz="4" w:space="0" w:color="auto"/>
            </w:tcBorders>
            <w:vAlign w:val="center"/>
            <w:hideMark/>
          </w:tcPr>
          <w:p w:rsidR="00820755" w:rsidRPr="00946C2F" w:rsidRDefault="00820755" w:rsidP="00412854">
            <w:pPr>
              <w:pStyle w:val="ab"/>
            </w:pPr>
            <w:r w:rsidRPr="00946C2F">
              <w:t>合计</w:t>
            </w:r>
          </w:p>
        </w:tc>
        <w:tc>
          <w:tcPr>
            <w:tcW w:w="609" w:type="pct"/>
            <w:tcBorders>
              <w:top w:val="single" w:sz="4" w:space="0" w:color="auto"/>
              <w:left w:val="single" w:sz="4" w:space="0" w:color="auto"/>
              <w:bottom w:val="single" w:sz="12" w:space="0" w:color="auto"/>
              <w:right w:val="single" w:sz="4" w:space="0" w:color="auto"/>
            </w:tcBorders>
            <w:vAlign w:val="center"/>
            <w:hideMark/>
          </w:tcPr>
          <w:p w:rsidR="00820755" w:rsidRPr="00946C2F" w:rsidRDefault="00820755" w:rsidP="00412854">
            <w:pPr>
              <w:pStyle w:val="ab"/>
            </w:pPr>
            <w:r w:rsidRPr="00946C2F">
              <w:t>1.775</w:t>
            </w:r>
          </w:p>
        </w:tc>
        <w:tc>
          <w:tcPr>
            <w:tcW w:w="665" w:type="pct"/>
            <w:vMerge/>
            <w:tcBorders>
              <w:left w:val="single" w:sz="4" w:space="0" w:color="auto"/>
              <w:bottom w:val="single" w:sz="12" w:space="0" w:color="auto"/>
              <w:right w:val="nil"/>
            </w:tcBorders>
            <w:vAlign w:val="center"/>
            <w:hideMark/>
          </w:tcPr>
          <w:p w:rsidR="00820755" w:rsidRPr="00946C2F" w:rsidRDefault="00820755" w:rsidP="00412854">
            <w:pPr>
              <w:pStyle w:val="ab"/>
            </w:pPr>
          </w:p>
        </w:tc>
      </w:tr>
    </w:tbl>
    <w:p w:rsidR="005D62F9" w:rsidRPr="00946C2F" w:rsidRDefault="005D62F9" w:rsidP="005D62F9">
      <w:pPr>
        <w:pStyle w:val="a3"/>
        <w:ind w:firstLine="560"/>
      </w:pPr>
      <w:r w:rsidRPr="00946C2F">
        <w:t>根据上表辨识结果可知，</w:t>
      </w:r>
      <w:r w:rsidRPr="00946C2F">
        <w:t>∑</w:t>
      </w:r>
      <w:r w:rsidRPr="00946C2F">
        <w:rPr>
          <w:vertAlign w:val="subscript"/>
        </w:rPr>
        <w:t>q/Q(</w:t>
      </w:r>
      <w:r w:rsidRPr="00946C2F">
        <w:rPr>
          <w:vertAlign w:val="subscript"/>
        </w:rPr>
        <w:t>危险物质</w:t>
      </w:r>
      <w:r w:rsidRPr="00946C2F">
        <w:rPr>
          <w:vertAlign w:val="subscript"/>
        </w:rPr>
        <w:t>)</w:t>
      </w:r>
      <w:r w:rsidRPr="00946C2F">
        <w:t>=</w:t>
      </w:r>
      <w:r w:rsidR="00361842" w:rsidRPr="00946C2F">
        <w:rPr>
          <w:szCs w:val="21"/>
        </w:rPr>
        <w:t>1.</w:t>
      </w:r>
      <w:r w:rsidR="00F11EFC" w:rsidRPr="00946C2F">
        <w:rPr>
          <w:szCs w:val="21"/>
        </w:rPr>
        <w:t>7</w:t>
      </w:r>
      <w:r w:rsidR="00FF653D" w:rsidRPr="00946C2F">
        <w:rPr>
          <w:szCs w:val="21"/>
        </w:rPr>
        <w:t>7</w:t>
      </w:r>
      <w:r w:rsidR="00C54EDC" w:rsidRPr="00946C2F">
        <w:rPr>
          <w:szCs w:val="21"/>
        </w:rPr>
        <w:t>5</w:t>
      </w:r>
      <w:r w:rsidRPr="00946C2F">
        <w:t>&gt;1</w:t>
      </w:r>
      <w:r w:rsidRPr="00946C2F">
        <w:t>，故</w:t>
      </w:r>
      <w:r w:rsidR="007942EB" w:rsidRPr="00946C2F">
        <w:t>本次改扩建项目</w:t>
      </w:r>
      <w:r w:rsidR="00820755" w:rsidRPr="00946C2F">
        <w:t>厂区</w:t>
      </w:r>
      <w:r w:rsidRPr="00946C2F">
        <w:t>构成重大危险源。</w:t>
      </w:r>
    </w:p>
    <w:p w:rsidR="00393572" w:rsidRPr="00946C2F" w:rsidRDefault="0085212B" w:rsidP="005B5CE4">
      <w:pPr>
        <w:pStyle w:val="40"/>
      </w:pPr>
      <w:r w:rsidRPr="00946C2F">
        <w:t>8</w:t>
      </w:r>
      <w:r w:rsidR="00393572" w:rsidRPr="00946C2F">
        <w:t>.</w:t>
      </w:r>
      <w:r w:rsidR="007834FD" w:rsidRPr="00946C2F">
        <w:t>2</w:t>
      </w:r>
      <w:r w:rsidR="00393572" w:rsidRPr="00946C2F">
        <w:t>.1.3</w:t>
      </w:r>
      <w:r w:rsidR="00393572" w:rsidRPr="00946C2F">
        <w:t>评价等级、评价范围及环境风险敏感目标</w:t>
      </w:r>
      <w:bookmarkEnd w:id="232"/>
      <w:bookmarkEnd w:id="233"/>
    </w:p>
    <w:p w:rsidR="00393572" w:rsidRPr="00946C2F" w:rsidRDefault="00393572" w:rsidP="00393572">
      <w:pPr>
        <w:pStyle w:val="a3"/>
        <w:ind w:firstLine="560"/>
      </w:pPr>
      <w:r w:rsidRPr="00946C2F">
        <w:t>由于</w:t>
      </w:r>
      <w:r w:rsidR="007942EB" w:rsidRPr="00946C2F">
        <w:t>本次改扩建项目</w:t>
      </w:r>
      <w:r w:rsidRPr="00946C2F">
        <w:t>构成重大危险源。故按照《导则》规定，本次环境风险评价的工作等级为</w:t>
      </w:r>
      <w:r w:rsidR="00361842" w:rsidRPr="00946C2F">
        <w:rPr>
          <w:rFonts w:hint="eastAsia"/>
        </w:rPr>
        <w:t>一</w:t>
      </w:r>
      <w:r w:rsidRPr="00946C2F">
        <w:t>级。等级判定依据见表</w:t>
      </w:r>
      <w:r w:rsidR="0085212B" w:rsidRPr="00946C2F">
        <w:rPr>
          <w:rFonts w:hint="eastAsia"/>
        </w:rPr>
        <w:t>8</w:t>
      </w:r>
      <w:r w:rsidRPr="00946C2F">
        <w:t>.</w:t>
      </w:r>
      <w:r w:rsidR="007834FD" w:rsidRPr="00946C2F">
        <w:t>2</w:t>
      </w:r>
      <w:r w:rsidRPr="00946C2F">
        <w:t>.1-4</w:t>
      </w:r>
      <w:r w:rsidRPr="00946C2F">
        <w:t>。</w:t>
      </w:r>
    </w:p>
    <w:p w:rsidR="00393572" w:rsidRPr="00946C2F" w:rsidRDefault="00393572" w:rsidP="005B5CE4">
      <w:pPr>
        <w:pStyle w:val="aa"/>
        <w:spacing w:before="62" w:after="62"/>
      </w:pPr>
      <w:r w:rsidRPr="00946C2F">
        <w:t>表</w:t>
      </w:r>
      <w:r w:rsidR="0085212B" w:rsidRPr="00946C2F">
        <w:rPr>
          <w:rFonts w:hint="eastAsia"/>
        </w:rPr>
        <w:t>8</w:t>
      </w:r>
      <w:r w:rsidRPr="00946C2F">
        <w:t>.</w:t>
      </w:r>
      <w:r w:rsidR="007834FD" w:rsidRPr="00946C2F">
        <w:t>2</w:t>
      </w:r>
      <w:r w:rsidRPr="00946C2F">
        <w:t xml:space="preserve">.1-4   </w:t>
      </w:r>
      <w:r w:rsidR="007942EB" w:rsidRPr="00946C2F">
        <w:t>本次改扩建项目</w:t>
      </w:r>
      <w:r w:rsidRPr="00946C2F">
        <w:t>环境风险评价工作等级判定</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83"/>
        <w:gridCol w:w="1725"/>
        <w:gridCol w:w="1727"/>
        <w:gridCol w:w="1725"/>
        <w:gridCol w:w="1725"/>
      </w:tblGrid>
      <w:tr w:rsidR="005901E9" w:rsidRPr="00946C2F" w:rsidTr="00D51545">
        <w:trPr>
          <w:trHeight w:val="425"/>
        </w:trPr>
        <w:tc>
          <w:tcPr>
            <w:tcW w:w="1243" w:type="pct"/>
            <w:tcBorders>
              <w:top w:val="single" w:sz="12" w:space="0" w:color="auto"/>
              <w:left w:val="nil"/>
              <w:bottom w:val="single" w:sz="4" w:space="0" w:color="auto"/>
              <w:right w:val="single" w:sz="4" w:space="0" w:color="auto"/>
            </w:tcBorders>
            <w:vAlign w:val="center"/>
          </w:tcPr>
          <w:p w:rsidR="005901E9" w:rsidRPr="00946C2F" w:rsidRDefault="005901E9" w:rsidP="00D51545">
            <w:pPr>
              <w:pStyle w:val="ac"/>
            </w:pPr>
          </w:p>
        </w:tc>
        <w:tc>
          <w:tcPr>
            <w:tcW w:w="939" w:type="pct"/>
            <w:tcBorders>
              <w:top w:val="single" w:sz="12" w:space="0" w:color="auto"/>
              <w:left w:val="single" w:sz="4" w:space="0" w:color="auto"/>
              <w:bottom w:val="single" w:sz="4" w:space="0" w:color="auto"/>
              <w:right w:val="single" w:sz="4" w:space="0" w:color="auto"/>
            </w:tcBorders>
            <w:vAlign w:val="center"/>
            <w:hideMark/>
          </w:tcPr>
          <w:p w:rsidR="005901E9" w:rsidRPr="00946C2F" w:rsidRDefault="005901E9" w:rsidP="00D51545">
            <w:pPr>
              <w:pStyle w:val="ac"/>
            </w:pPr>
            <w:r w:rsidRPr="00946C2F">
              <w:t>剧毒危险性</w:t>
            </w:r>
          </w:p>
          <w:p w:rsidR="005901E9" w:rsidRPr="00946C2F" w:rsidRDefault="005901E9" w:rsidP="00D51545">
            <w:pPr>
              <w:pStyle w:val="ac"/>
            </w:pPr>
            <w:r w:rsidRPr="00946C2F">
              <w:t>物质</w:t>
            </w:r>
          </w:p>
        </w:tc>
        <w:tc>
          <w:tcPr>
            <w:tcW w:w="940" w:type="pct"/>
            <w:tcBorders>
              <w:top w:val="single" w:sz="12" w:space="0" w:color="auto"/>
              <w:left w:val="single" w:sz="4" w:space="0" w:color="auto"/>
              <w:bottom w:val="single" w:sz="4" w:space="0" w:color="auto"/>
              <w:right w:val="single" w:sz="4" w:space="0" w:color="auto"/>
            </w:tcBorders>
            <w:vAlign w:val="center"/>
            <w:hideMark/>
          </w:tcPr>
          <w:p w:rsidR="005901E9" w:rsidRPr="00946C2F" w:rsidRDefault="005901E9" w:rsidP="00D51545">
            <w:pPr>
              <w:pStyle w:val="ac"/>
            </w:pPr>
            <w:r w:rsidRPr="00946C2F">
              <w:t>一般危险性</w:t>
            </w:r>
          </w:p>
          <w:p w:rsidR="005901E9" w:rsidRPr="00946C2F" w:rsidRDefault="005901E9" w:rsidP="00D51545">
            <w:pPr>
              <w:pStyle w:val="ac"/>
            </w:pPr>
            <w:r w:rsidRPr="00946C2F">
              <w:t>物质</w:t>
            </w:r>
          </w:p>
        </w:tc>
        <w:tc>
          <w:tcPr>
            <w:tcW w:w="939" w:type="pct"/>
            <w:tcBorders>
              <w:top w:val="single" w:sz="12" w:space="0" w:color="auto"/>
              <w:left w:val="single" w:sz="4" w:space="0" w:color="auto"/>
              <w:bottom w:val="single" w:sz="4" w:space="0" w:color="auto"/>
              <w:right w:val="single" w:sz="4" w:space="0" w:color="auto"/>
            </w:tcBorders>
            <w:vAlign w:val="center"/>
            <w:hideMark/>
          </w:tcPr>
          <w:p w:rsidR="005901E9" w:rsidRPr="00946C2F" w:rsidRDefault="005901E9" w:rsidP="00D51545">
            <w:pPr>
              <w:pStyle w:val="ac"/>
            </w:pPr>
            <w:r w:rsidRPr="00946C2F">
              <w:t>可燃、易燃</w:t>
            </w:r>
          </w:p>
          <w:p w:rsidR="005901E9" w:rsidRPr="00946C2F" w:rsidRDefault="005901E9" w:rsidP="00D51545">
            <w:pPr>
              <w:pStyle w:val="ac"/>
            </w:pPr>
            <w:r w:rsidRPr="00946C2F">
              <w:t>危险性物质</w:t>
            </w:r>
          </w:p>
        </w:tc>
        <w:tc>
          <w:tcPr>
            <w:tcW w:w="939" w:type="pct"/>
            <w:tcBorders>
              <w:top w:val="single" w:sz="12" w:space="0" w:color="auto"/>
              <w:left w:val="single" w:sz="4" w:space="0" w:color="auto"/>
              <w:bottom w:val="single" w:sz="4" w:space="0" w:color="auto"/>
              <w:right w:val="nil"/>
            </w:tcBorders>
            <w:vAlign w:val="center"/>
            <w:hideMark/>
          </w:tcPr>
          <w:p w:rsidR="005901E9" w:rsidRPr="00946C2F" w:rsidRDefault="005901E9" w:rsidP="00D51545">
            <w:pPr>
              <w:pStyle w:val="ac"/>
            </w:pPr>
            <w:r w:rsidRPr="00946C2F">
              <w:t>爆炸危险性</w:t>
            </w:r>
          </w:p>
          <w:p w:rsidR="005901E9" w:rsidRPr="00946C2F" w:rsidRDefault="005901E9" w:rsidP="00D51545">
            <w:pPr>
              <w:pStyle w:val="ac"/>
            </w:pPr>
            <w:r w:rsidRPr="00946C2F">
              <w:t>物质</w:t>
            </w:r>
          </w:p>
        </w:tc>
      </w:tr>
      <w:tr w:rsidR="005901E9" w:rsidRPr="00946C2F" w:rsidTr="00D51545">
        <w:tc>
          <w:tcPr>
            <w:tcW w:w="1243" w:type="pct"/>
            <w:tcBorders>
              <w:top w:val="single" w:sz="4" w:space="0" w:color="auto"/>
              <w:left w:val="nil"/>
              <w:bottom w:val="single" w:sz="4" w:space="0" w:color="auto"/>
              <w:right w:val="single" w:sz="4" w:space="0" w:color="auto"/>
            </w:tcBorders>
            <w:vAlign w:val="center"/>
            <w:hideMark/>
          </w:tcPr>
          <w:p w:rsidR="005901E9" w:rsidRPr="00946C2F" w:rsidRDefault="005901E9" w:rsidP="00D51545">
            <w:pPr>
              <w:pStyle w:val="ab"/>
            </w:pPr>
            <w:r w:rsidRPr="00946C2F">
              <w:t>重大危险源</w:t>
            </w:r>
          </w:p>
        </w:tc>
        <w:tc>
          <w:tcPr>
            <w:tcW w:w="939" w:type="pct"/>
            <w:tcBorders>
              <w:top w:val="single" w:sz="4" w:space="0" w:color="auto"/>
              <w:left w:val="single" w:sz="4" w:space="0" w:color="auto"/>
              <w:bottom w:val="single" w:sz="4" w:space="0" w:color="auto"/>
              <w:right w:val="single" w:sz="4" w:space="0" w:color="auto"/>
            </w:tcBorders>
            <w:vAlign w:val="center"/>
            <w:hideMark/>
          </w:tcPr>
          <w:p w:rsidR="005901E9" w:rsidRPr="00946C2F" w:rsidRDefault="005901E9" w:rsidP="00D51545">
            <w:pPr>
              <w:pStyle w:val="ab"/>
            </w:pPr>
            <w:r w:rsidRPr="00946C2F">
              <w:t>一</w:t>
            </w:r>
          </w:p>
        </w:tc>
        <w:tc>
          <w:tcPr>
            <w:tcW w:w="940" w:type="pct"/>
            <w:tcBorders>
              <w:top w:val="single" w:sz="4" w:space="0" w:color="auto"/>
              <w:left w:val="single" w:sz="4" w:space="0" w:color="auto"/>
              <w:bottom w:val="single" w:sz="4" w:space="0" w:color="auto"/>
              <w:right w:val="single" w:sz="4" w:space="0" w:color="auto"/>
            </w:tcBorders>
            <w:shd w:val="pct12" w:color="auto" w:fill="auto"/>
            <w:vAlign w:val="center"/>
            <w:hideMark/>
          </w:tcPr>
          <w:p w:rsidR="005901E9" w:rsidRPr="00946C2F" w:rsidRDefault="005901E9" w:rsidP="00D51545">
            <w:pPr>
              <w:pStyle w:val="ab"/>
            </w:pPr>
            <w:r w:rsidRPr="00946C2F">
              <w:t>二</w:t>
            </w:r>
          </w:p>
        </w:tc>
        <w:tc>
          <w:tcPr>
            <w:tcW w:w="939" w:type="pct"/>
            <w:tcBorders>
              <w:top w:val="single" w:sz="4" w:space="0" w:color="auto"/>
              <w:left w:val="single" w:sz="4" w:space="0" w:color="auto"/>
              <w:bottom w:val="single" w:sz="4" w:space="0" w:color="auto"/>
              <w:right w:val="single" w:sz="4" w:space="0" w:color="auto"/>
            </w:tcBorders>
            <w:shd w:val="pct12" w:color="auto" w:fill="auto"/>
            <w:vAlign w:val="center"/>
            <w:hideMark/>
          </w:tcPr>
          <w:p w:rsidR="005901E9" w:rsidRPr="00946C2F" w:rsidRDefault="005901E9" w:rsidP="00D51545">
            <w:pPr>
              <w:pStyle w:val="ab"/>
            </w:pPr>
            <w:r w:rsidRPr="00946C2F">
              <w:t>一</w:t>
            </w:r>
          </w:p>
        </w:tc>
        <w:tc>
          <w:tcPr>
            <w:tcW w:w="939" w:type="pct"/>
            <w:tcBorders>
              <w:top w:val="single" w:sz="4" w:space="0" w:color="auto"/>
              <w:left w:val="single" w:sz="4" w:space="0" w:color="auto"/>
              <w:bottom w:val="single" w:sz="4" w:space="0" w:color="auto"/>
              <w:right w:val="nil"/>
            </w:tcBorders>
            <w:vAlign w:val="center"/>
            <w:hideMark/>
          </w:tcPr>
          <w:p w:rsidR="005901E9" w:rsidRPr="00946C2F" w:rsidRDefault="005901E9" w:rsidP="00D51545">
            <w:pPr>
              <w:pStyle w:val="ab"/>
              <w:rPr>
                <w:shd w:val="pct15" w:color="auto" w:fill="FFFFFF"/>
              </w:rPr>
            </w:pPr>
            <w:r w:rsidRPr="00946C2F">
              <w:t>一</w:t>
            </w:r>
          </w:p>
        </w:tc>
      </w:tr>
      <w:tr w:rsidR="005901E9" w:rsidRPr="00946C2F" w:rsidTr="00160350">
        <w:tc>
          <w:tcPr>
            <w:tcW w:w="1243" w:type="pct"/>
            <w:tcBorders>
              <w:top w:val="single" w:sz="4" w:space="0" w:color="auto"/>
              <w:left w:val="nil"/>
              <w:bottom w:val="single" w:sz="4" w:space="0" w:color="auto"/>
              <w:right w:val="single" w:sz="4" w:space="0" w:color="auto"/>
            </w:tcBorders>
            <w:vAlign w:val="center"/>
            <w:hideMark/>
          </w:tcPr>
          <w:p w:rsidR="005901E9" w:rsidRPr="00946C2F" w:rsidRDefault="005901E9" w:rsidP="00D51545">
            <w:pPr>
              <w:pStyle w:val="ab"/>
            </w:pPr>
            <w:r w:rsidRPr="00946C2F">
              <w:t>非重大危险源</w:t>
            </w:r>
          </w:p>
        </w:tc>
        <w:tc>
          <w:tcPr>
            <w:tcW w:w="939" w:type="pct"/>
            <w:tcBorders>
              <w:top w:val="single" w:sz="4" w:space="0" w:color="auto"/>
              <w:left w:val="single" w:sz="4" w:space="0" w:color="auto"/>
              <w:bottom w:val="single" w:sz="4" w:space="0" w:color="auto"/>
              <w:right w:val="single" w:sz="4" w:space="0" w:color="auto"/>
            </w:tcBorders>
            <w:vAlign w:val="center"/>
            <w:hideMark/>
          </w:tcPr>
          <w:p w:rsidR="005901E9" w:rsidRPr="00946C2F" w:rsidRDefault="005901E9" w:rsidP="00D51545">
            <w:pPr>
              <w:pStyle w:val="ab"/>
            </w:pPr>
            <w:r w:rsidRPr="00946C2F">
              <w:t>二</w:t>
            </w:r>
          </w:p>
        </w:tc>
        <w:tc>
          <w:tcPr>
            <w:tcW w:w="9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901E9" w:rsidRPr="00946C2F" w:rsidRDefault="005901E9" w:rsidP="00D51545">
            <w:pPr>
              <w:pStyle w:val="ab"/>
              <w:rPr>
                <w:shd w:val="pct15" w:color="auto" w:fill="FFFFFF"/>
              </w:rPr>
            </w:pPr>
            <w:r w:rsidRPr="00946C2F">
              <w:t>二</w:t>
            </w:r>
          </w:p>
        </w:tc>
        <w:tc>
          <w:tcPr>
            <w:tcW w:w="939" w:type="pct"/>
            <w:tcBorders>
              <w:top w:val="single" w:sz="4" w:space="0" w:color="auto"/>
              <w:left w:val="single" w:sz="4" w:space="0" w:color="auto"/>
              <w:bottom w:val="single" w:sz="4" w:space="0" w:color="auto"/>
              <w:right w:val="single" w:sz="4" w:space="0" w:color="auto"/>
            </w:tcBorders>
            <w:vAlign w:val="center"/>
            <w:hideMark/>
          </w:tcPr>
          <w:p w:rsidR="005901E9" w:rsidRPr="00946C2F" w:rsidRDefault="005901E9" w:rsidP="00D51545">
            <w:pPr>
              <w:pStyle w:val="ab"/>
              <w:rPr>
                <w:shd w:val="pct15" w:color="auto" w:fill="FFFFFF"/>
              </w:rPr>
            </w:pPr>
            <w:r w:rsidRPr="00946C2F">
              <w:t>二</w:t>
            </w:r>
          </w:p>
        </w:tc>
        <w:tc>
          <w:tcPr>
            <w:tcW w:w="939" w:type="pct"/>
            <w:tcBorders>
              <w:top w:val="single" w:sz="4" w:space="0" w:color="auto"/>
              <w:left w:val="single" w:sz="4" w:space="0" w:color="auto"/>
              <w:bottom w:val="single" w:sz="4" w:space="0" w:color="auto"/>
              <w:right w:val="nil"/>
            </w:tcBorders>
            <w:vAlign w:val="center"/>
            <w:hideMark/>
          </w:tcPr>
          <w:p w:rsidR="005901E9" w:rsidRPr="00946C2F" w:rsidRDefault="005901E9" w:rsidP="00D51545">
            <w:pPr>
              <w:pStyle w:val="ab"/>
            </w:pPr>
            <w:r w:rsidRPr="00946C2F">
              <w:t>二</w:t>
            </w:r>
          </w:p>
        </w:tc>
      </w:tr>
      <w:tr w:rsidR="005901E9" w:rsidRPr="00946C2F" w:rsidTr="00D51545">
        <w:tc>
          <w:tcPr>
            <w:tcW w:w="1243" w:type="pct"/>
            <w:tcBorders>
              <w:top w:val="single" w:sz="4" w:space="0" w:color="auto"/>
              <w:left w:val="nil"/>
              <w:bottom w:val="single" w:sz="12" w:space="0" w:color="auto"/>
              <w:right w:val="single" w:sz="4" w:space="0" w:color="auto"/>
            </w:tcBorders>
            <w:vAlign w:val="center"/>
            <w:hideMark/>
          </w:tcPr>
          <w:p w:rsidR="005901E9" w:rsidRPr="00946C2F" w:rsidRDefault="005901E9" w:rsidP="00D51545">
            <w:pPr>
              <w:pStyle w:val="ab"/>
            </w:pPr>
            <w:r w:rsidRPr="00946C2F">
              <w:t>环境敏感地区</w:t>
            </w:r>
          </w:p>
        </w:tc>
        <w:tc>
          <w:tcPr>
            <w:tcW w:w="939" w:type="pct"/>
            <w:tcBorders>
              <w:top w:val="single" w:sz="4" w:space="0" w:color="auto"/>
              <w:left w:val="single" w:sz="4" w:space="0" w:color="auto"/>
              <w:bottom w:val="single" w:sz="12" w:space="0" w:color="auto"/>
              <w:right w:val="single" w:sz="4" w:space="0" w:color="auto"/>
            </w:tcBorders>
            <w:vAlign w:val="center"/>
            <w:hideMark/>
          </w:tcPr>
          <w:p w:rsidR="005901E9" w:rsidRPr="00946C2F" w:rsidRDefault="005901E9" w:rsidP="00D51545">
            <w:pPr>
              <w:pStyle w:val="ab"/>
            </w:pPr>
            <w:r w:rsidRPr="00946C2F">
              <w:t>一</w:t>
            </w:r>
          </w:p>
        </w:tc>
        <w:tc>
          <w:tcPr>
            <w:tcW w:w="940" w:type="pct"/>
            <w:tcBorders>
              <w:top w:val="single" w:sz="4" w:space="0" w:color="auto"/>
              <w:left w:val="single" w:sz="4" w:space="0" w:color="auto"/>
              <w:bottom w:val="single" w:sz="12" w:space="0" w:color="auto"/>
              <w:right w:val="single" w:sz="4" w:space="0" w:color="auto"/>
            </w:tcBorders>
            <w:vAlign w:val="center"/>
            <w:hideMark/>
          </w:tcPr>
          <w:p w:rsidR="005901E9" w:rsidRPr="00946C2F" w:rsidRDefault="005901E9" w:rsidP="00D51545">
            <w:pPr>
              <w:pStyle w:val="ab"/>
            </w:pPr>
            <w:r w:rsidRPr="00946C2F">
              <w:t>一</w:t>
            </w:r>
          </w:p>
        </w:tc>
        <w:tc>
          <w:tcPr>
            <w:tcW w:w="939" w:type="pct"/>
            <w:tcBorders>
              <w:top w:val="single" w:sz="4" w:space="0" w:color="auto"/>
              <w:left w:val="single" w:sz="4" w:space="0" w:color="auto"/>
              <w:bottom w:val="single" w:sz="12" w:space="0" w:color="auto"/>
              <w:right w:val="single" w:sz="4" w:space="0" w:color="auto"/>
            </w:tcBorders>
            <w:shd w:val="clear" w:color="auto" w:fill="FFFFFF"/>
            <w:vAlign w:val="center"/>
            <w:hideMark/>
          </w:tcPr>
          <w:p w:rsidR="005901E9" w:rsidRPr="00946C2F" w:rsidRDefault="005901E9" w:rsidP="00D51545">
            <w:pPr>
              <w:pStyle w:val="ab"/>
              <w:rPr>
                <w:b/>
              </w:rPr>
            </w:pPr>
            <w:r w:rsidRPr="00946C2F">
              <w:rPr>
                <w:b/>
              </w:rPr>
              <w:t>一</w:t>
            </w:r>
          </w:p>
        </w:tc>
        <w:tc>
          <w:tcPr>
            <w:tcW w:w="939" w:type="pct"/>
            <w:tcBorders>
              <w:top w:val="single" w:sz="4" w:space="0" w:color="auto"/>
              <w:left w:val="single" w:sz="4" w:space="0" w:color="auto"/>
              <w:bottom w:val="single" w:sz="12" w:space="0" w:color="auto"/>
              <w:right w:val="nil"/>
            </w:tcBorders>
            <w:vAlign w:val="center"/>
            <w:hideMark/>
          </w:tcPr>
          <w:p w:rsidR="005901E9" w:rsidRPr="00946C2F" w:rsidRDefault="005901E9" w:rsidP="00D51545">
            <w:pPr>
              <w:pStyle w:val="ab"/>
            </w:pPr>
            <w:r w:rsidRPr="00946C2F">
              <w:t>一</w:t>
            </w:r>
          </w:p>
        </w:tc>
      </w:tr>
    </w:tbl>
    <w:p w:rsidR="00393572" w:rsidRPr="00946C2F" w:rsidRDefault="00393572" w:rsidP="00393572">
      <w:pPr>
        <w:pStyle w:val="a3"/>
        <w:ind w:firstLine="560"/>
      </w:pPr>
      <w:r w:rsidRPr="00946C2F">
        <w:t>根据本次评价等级和《导则》的要求，</w:t>
      </w:r>
      <w:r w:rsidR="007942EB" w:rsidRPr="00946C2F">
        <w:t>本次改扩建项目</w:t>
      </w:r>
      <w:r w:rsidRPr="00946C2F">
        <w:t>大气环境风险评价范围定为距离源点</w:t>
      </w:r>
      <w:r w:rsidR="005D62F9" w:rsidRPr="00946C2F">
        <w:t>3</w:t>
      </w:r>
      <w:r w:rsidRPr="00946C2F">
        <w:t>000m</w:t>
      </w:r>
      <w:r w:rsidRPr="00946C2F">
        <w:t>；地面水环境评价范围按照《环境影响评价技术导则</w:t>
      </w:r>
      <w:r w:rsidRPr="00946C2F">
        <w:t xml:space="preserve"> </w:t>
      </w:r>
      <w:r w:rsidRPr="00946C2F">
        <w:t>地面水环境》规定执行。详细见表</w:t>
      </w:r>
      <w:r w:rsidR="0085212B" w:rsidRPr="00946C2F">
        <w:rPr>
          <w:rFonts w:hint="eastAsia"/>
        </w:rPr>
        <w:t>8</w:t>
      </w:r>
      <w:r w:rsidRPr="00946C2F">
        <w:t>.</w:t>
      </w:r>
      <w:r w:rsidR="007834FD" w:rsidRPr="00946C2F">
        <w:t>2</w:t>
      </w:r>
      <w:r w:rsidRPr="00946C2F">
        <w:t>.1-5</w:t>
      </w:r>
      <w:r w:rsidRPr="00946C2F">
        <w:t>。</w:t>
      </w:r>
    </w:p>
    <w:p w:rsidR="00393572" w:rsidRPr="00946C2F" w:rsidRDefault="00393572" w:rsidP="00E44C91">
      <w:pPr>
        <w:widowControl/>
        <w:snapToGrid w:val="0"/>
        <w:spacing w:beforeLines="20" w:before="62" w:afterLines="20" w:after="62" w:line="500" w:lineRule="exact"/>
        <w:jc w:val="center"/>
        <w:rPr>
          <w:rFonts w:eastAsia="仿宋_GB2312"/>
          <w:b/>
          <w:sz w:val="24"/>
        </w:rPr>
      </w:pPr>
      <w:r w:rsidRPr="00946C2F">
        <w:rPr>
          <w:rFonts w:eastAsia="仿宋_GB2312"/>
          <w:b/>
          <w:sz w:val="24"/>
        </w:rPr>
        <w:t>表</w:t>
      </w:r>
      <w:r w:rsidR="0085212B" w:rsidRPr="00946C2F">
        <w:rPr>
          <w:rFonts w:eastAsia="仿宋_GB2312" w:hint="eastAsia"/>
          <w:b/>
          <w:sz w:val="24"/>
        </w:rPr>
        <w:t>8</w:t>
      </w:r>
      <w:r w:rsidRPr="00946C2F">
        <w:rPr>
          <w:rFonts w:eastAsia="仿宋_GB2312"/>
          <w:b/>
          <w:sz w:val="24"/>
        </w:rPr>
        <w:t>.</w:t>
      </w:r>
      <w:r w:rsidR="007834FD" w:rsidRPr="00946C2F">
        <w:rPr>
          <w:rFonts w:eastAsia="仿宋_GB2312"/>
          <w:b/>
          <w:sz w:val="24"/>
        </w:rPr>
        <w:t>2</w:t>
      </w:r>
      <w:r w:rsidRPr="00946C2F">
        <w:rPr>
          <w:rFonts w:eastAsia="仿宋_GB2312"/>
          <w:b/>
          <w:sz w:val="24"/>
        </w:rPr>
        <w:t xml:space="preserve">.1-5   </w:t>
      </w:r>
      <w:r w:rsidRPr="00946C2F">
        <w:rPr>
          <w:rFonts w:eastAsia="仿宋_GB2312"/>
          <w:b/>
          <w:sz w:val="24"/>
        </w:rPr>
        <w:t>主要环境保护目标</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1E0" w:firstRow="1" w:lastRow="1" w:firstColumn="1" w:lastColumn="1" w:noHBand="0" w:noVBand="0"/>
      </w:tblPr>
      <w:tblGrid>
        <w:gridCol w:w="828"/>
        <w:gridCol w:w="2024"/>
        <w:gridCol w:w="851"/>
        <w:gridCol w:w="836"/>
        <w:gridCol w:w="1657"/>
        <w:gridCol w:w="2989"/>
      </w:tblGrid>
      <w:tr w:rsidR="00946C2F" w:rsidRPr="00946C2F" w:rsidTr="00CD4746">
        <w:trPr>
          <w:trHeight w:val="50"/>
          <w:jc w:val="center"/>
        </w:trPr>
        <w:tc>
          <w:tcPr>
            <w:tcW w:w="451" w:type="pct"/>
            <w:vAlign w:val="center"/>
            <w:hideMark/>
          </w:tcPr>
          <w:p w:rsidR="00B7799C" w:rsidRPr="00946C2F" w:rsidRDefault="00B7799C" w:rsidP="00B7799C">
            <w:pPr>
              <w:snapToGrid w:val="0"/>
              <w:jc w:val="center"/>
              <w:rPr>
                <w:rFonts w:eastAsia="仿宋_GB2312"/>
                <w:b/>
                <w:szCs w:val="21"/>
              </w:rPr>
            </w:pPr>
            <w:r w:rsidRPr="00946C2F">
              <w:rPr>
                <w:rFonts w:eastAsia="仿宋_GB2312" w:hint="eastAsia"/>
                <w:b/>
              </w:rPr>
              <w:t>环境</w:t>
            </w:r>
          </w:p>
        </w:tc>
        <w:tc>
          <w:tcPr>
            <w:tcW w:w="1102" w:type="pct"/>
            <w:vAlign w:val="center"/>
            <w:hideMark/>
          </w:tcPr>
          <w:p w:rsidR="00B7799C" w:rsidRPr="00946C2F" w:rsidRDefault="00B7799C" w:rsidP="00B7799C">
            <w:pPr>
              <w:snapToGrid w:val="0"/>
              <w:jc w:val="center"/>
              <w:rPr>
                <w:rFonts w:eastAsia="仿宋_GB2312"/>
                <w:b/>
              </w:rPr>
            </w:pPr>
            <w:r w:rsidRPr="00946C2F">
              <w:rPr>
                <w:rFonts w:eastAsia="仿宋_GB2312" w:hint="eastAsia"/>
                <w:b/>
              </w:rPr>
              <w:t>保护对象</w:t>
            </w:r>
          </w:p>
        </w:tc>
        <w:tc>
          <w:tcPr>
            <w:tcW w:w="463" w:type="pct"/>
            <w:vAlign w:val="center"/>
            <w:hideMark/>
          </w:tcPr>
          <w:p w:rsidR="00B7799C" w:rsidRPr="00946C2F" w:rsidRDefault="00B7799C" w:rsidP="00B7799C">
            <w:pPr>
              <w:snapToGrid w:val="0"/>
              <w:jc w:val="center"/>
              <w:rPr>
                <w:rFonts w:eastAsia="仿宋_GB2312"/>
              </w:rPr>
            </w:pPr>
            <w:r w:rsidRPr="00946C2F">
              <w:rPr>
                <w:rFonts w:eastAsia="仿宋_GB2312" w:hint="eastAsia"/>
                <w:b/>
              </w:rPr>
              <w:t>方位</w:t>
            </w:r>
          </w:p>
        </w:tc>
        <w:tc>
          <w:tcPr>
            <w:tcW w:w="455" w:type="pct"/>
            <w:vAlign w:val="center"/>
            <w:hideMark/>
          </w:tcPr>
          <w:p w:rsidR="00B7799C" w:rsidRPr="00946C2F" w:rsidRDefault="00B7799C" w:rsidP="00B7799C">
            <w:pPr>
              <w:snapToGrid w:val="0"/>
              <w:jc w:val="center"/>
              <w:rPr>
                <w:rFonts w:eastAsia="仿宋_GB2312"/>
                <w:b/>
              </w:rPr>
            </w:pPr>
            <w:r w:rsidRPr="00946C2F">
              <w:rPr>
                <w:rFonts w:eastAsia="仿宋_GB2312" w:hint="eastAsia"/>
                <w:b/>
              </w:rPr>
              <w:t>最近距离，</w:t>
            </w:r>
            <w:r w:rsidRPr="00946C2F">
              <w:rPr>
                <w:rFonts w:eastAsia="仿宋_GB2312"/>
                <w:b/>
              </w:rPr>
              <w:t>m</w:t>
            </w:r>
          </w:p>
        </w:tc>
        <w:tc>
          <w:tcPr>
            <w:tcW w:w="902" w:type="pct"/>
            <w:vAlign w:val="center"/>
            <w:hideMark/>
          </w:tcPr>
          <w:p w:rsidR="00B7799C" w:rsidRPr="00946C2F" w:rsidRDefault="00B7799C" w:rsidP="00B7799C">
            <w:pPr>
              <w:snapToGrid w:val="0"/>
              <w:jc w:val="center"/>
              <w:rPr>
                <w:rFonts w:eastAsia="仿宋_GB2312"/>
                <w:b/>
              </w:rPr>
            </w:pPr>
            <w:r w:rsidRPr="00946C2F">
              <w:rPr>
                <w:rFonts w:eastAsia="仿宋_GB2312" w:hint="eastAsia"/>
                <w:b/>
              </w:rPr>
              <w:t>规模，户</w:t>
            </w:r>
            <w:r w:rsidRPr="00946C2F">
              <w:rPr>
                <w:rFonts w:eastAsia="仿宋_GB2312"/>
                <w:b/>
              </w:rPr>
              <w:t>/</w:t>
            </w:r>
            <w:r w:rsidRPr="00946C2F">
              <w:rPr>
                <w:rFonts w:eastAsia="仿宋_GB2312" w:hint="eastAsia"/>
                <w:b/>
              </w:rPr>
              <w:t>人</w:t>
            </w:r>
          </w:p>
        </w:tc>
        <w:tc>
          <w:tcPr>
            <w:tcW w:w="1627" w:type="pct"/>
            <w:vAlign w:val="center"/>
            <w:hideMark/>
          </w:tcPr>
          <w:p w:rsidR="00B7799C" w:rsidRPr="00946C2F" w:rsidRDefault="00B7799C" w:rsidP="00B7799C">
            <w:pPr>
              <w:snapToGrid w:val="0"/>
              <w:jc w:val="center"/>
              <w:rPr>
                <w:rFonts w:eastAsia="仿宋_GB2312"/>
                <w:b/>
              </w:rPr>
            </w:pPr>
            <w:r w:rsidRPr="00946C2F">
              <w:rPr>
                <w:rFonts w:eastAsia="仿宋_GB2312" w:hint="eastAsia"/>
                <w:b/>
              </w:rPr>
              <w:t>环境功能</w:t>
            </w:r>
          </w:p>
        </w:tc>
      </w:tr>
      <w:tr w:rsidR="00946C2F" w:rsidRPr="00946C2F" w:rsidTr="00CD4746">
        <w:trPr>
          <w:jc w:val="center"/>
        </w:trPr>
        <w:tc>
          <w:tcPr>
            <w:tcW w:w="451" w:type="pct"/>
            <w:vMerge w:val="restart"/>
            <w:vAlign w:val="center"/>
            <w:hideMark/>
          </w:tcPr>
          <w:p w:rsidR="00E3266B" w:rsidRPr="00946C2F" w:rsidRDefault="00E3266B" w:rsidP="00E3266B">
            <w:pPr>
              <w:snapToGrid w:val="0"/>
              <w:jc w:val="center"/>
              <w:rPr>
                <w:rFonts w:eastAsia="仿宋_GB2312"/>
              </w:rPr>
            </w:pPr>
            <w:r w:rsidRPr="00946C2F">
              <w:rPr>
                <w:rFonts w:eastAsia="仿宋_GB2312" w:hint="eastAsia"/>
              </w:rPr>
              <w:t>大气环境</w:t>
            </w:r>
          </w:p>
        </w:tc>
        <w:tc>
          <w:tcPr>
            <w:tcW w:w="1102" w:type="pct"/>
            <w:vAlign w:val="center"/>
          </w:tcPr>
          <w:p w:rsidR="00E3266B" w:rsidRPr="00946C2F" w:rsidRDefault="00E3266B" w:rsidP="00E3266B">
            <w:pPr>
              <w:snapToGrid w:val="0"/>
              <w:jc w:val="center"/>
              <w:rPr>
                <w:rFonts w:eastAsia="仿宋_GB2312"/>
              </w:rPr>
            </w:pPr>
            <w:r w:rsidRPr="00946C2F">
              <w:rPr>
                <w:rFonts w:eastAsia="仿宋_GB2312" w:hint="eastAsia"/>
              </w:rPr>
              <w:t>陈桥镇</w:t>
            </w:r>
          </w:p>
        </w:tc>
        <w:tc>
          <w:tcPr>
            <w:tcW w:w="463" w:type="pct"/>
            <w:vAlign w:val="center"/>
          </w:tcPr>
          <w:p w:rsidR="00E3266B" w:rsidRPr="00946C2F" w:rsidRDefault="00E3266B" w:rsidP="00E3266B">
            <w:pPr>
              <w:snapToGrid w:val="0"/>
              <w:jc w:val="center"/>
              <w:rPr>
                <w:rFonts w:eastAsia="仿宋_GB2312"/>
              </w:rPr>
            </w:pPr>
            <w:r w:rsidRPr="00946C2F">
              <w:rPr>
                <w:rFonts w:eastAsia="仿宋_GB2312"/>
              </w:rPr>
              <w:t>W</w:t>
            </w:r>
          </w:p>
        </w:tc>
        <w:tc>
          <w:tcPr>
            <w:tcW w:w="455" w:type="pct"/>
            <w:vAlign w:val="center"/>
          </w:tcPr>
          <w:p w:rsidR="00E3266B" w:rsidRPr="00946C2F" w:rsidRDefault="00CD4746" w:rsidP="00E3266B">
            <w:pPr>
              <w:snapToGrid w:val="0"/>
              <w:jc w:val="center"/>
              <w:rPr>
                <w:rFonts w:eastAsia="仿宋_GB2312"/>
              </w:rPr>
            </w:pPr>
            <w:r w:rsidRPr="00946C2F">
              <w:rPr>
                <w:rFonts w:eastAsia="仿宋_GB2312"/>
              </w:rPr>
              <w:t>100</w:t>
            </w:r>
          </w:p>
        </w:tc>
        <w:tc>
          <w:tcPr>
            <w:tcW w:w="902" w:type="pct"/>
            <w:vAlign w:val="center"/>
          </w:tcPr>
          <w:p w:rsidR="00E3266B" w:rsidRPr="00946C2F" w:rsidRDefault="00E3266B" w:rsidP="00E3266B">
            <w:pPr>
              <w:snapToGrid w:val="0"/>
              <w:jc w:val="center"/>
              <w:rPr>
                <w:rFonts w:eastAsia="仿宋_GB2312"/>
              </w:rPr>
            </w:pPr>
            <w:r w:rsidRPr="00946C2F">
              <w:rPr>
                <w:rFonts w:eastAsia="仿宋_GB2312" w:hint="eastAsia"/>
              </w:rPr>
              <w:t>600</w:t>
            </w:r>
            <w:r w:rsidRPr="00946C2F">
              <w:rPr>
                <w:rFonts w:eastAsia="仿宋_GB2312"/>
              </w:rPr>
              <w:t>/2000</w:t>
            </w:r>
          </w:p>
        </w:tc>
        <w:tc>
          <w:tcPr>
            <w:tcW w:w="1627" w:type="pct"/>
            <w:vMerge w:val="restart"/>
            <w:vAlign w:val="center"/>
            <w:hideMark/>
          </w:tcPr>
          <w:p w:rsidR="00E3266B" w:rsidRPr="00946C2F" w:rsidRDefault="00E3266B" w:rsidP="00E3266B">
            <w:pPr>
              <w:snapToGrid w:val="0"/>
              <w:jc w:val="center"/>
              <w:rPr>
                <w:rFonts w:eastAsia="仿宋_GB2312"/>
              </w:rPr>
            </w:pPr>
            <w:r w:rsidRPr="00946C2F">
              <w:rPr>
                <w:rFonts w:eastAsia="仿宋_GB2312" w:hint="eastAsia"/>
              </w:rPr>
              <w:t>《环境空气质量标准》（</w:t>
            </w:r>
            <w:r w:rsidRPr="00946C2F">
              <w:rPr>
                <w:rFonts w:eastAsia="仿宋_GB2312"/>
              </w:rPr>
              <w:t>GB3095-2012</w:t>
            </w:r>
            <w:r w:rsidRPr="00946C2F">
              <w:rPr>
                <w:rFonts w:eastAsia="仿宋_GB2312" w:hint="eastAsia"/>
              </w:rPr>
              <w:t>）二级标准</w:t>
            </w:r>
          </w:p>
        </w:tc>
      </w:tr>
      <w:tr w:rsidR="00946C2F" w:rsidRPr="00946C2F" w:rsidTr="00CD4746">
        <w:trPr>
          <w:jc w:val="center"/>
        </w:trPr>
        <w:tc>
          <w:tcPr>
            <w:tcW w:w="451" w:type="pct"/>
            <w:vMerge/>
            <w:vAlign w:val="center"/>
          </w:tcPr>
          <w:p w:rsidR="00E3266B" w:rsidRPr="00946C2F" w:rsidRDefault="00E3266B" w:rsidP="00E3266B">
            <w:pPr>
              <w:snapToGrid w:val="0"/>
              <w:jc w:val="center"/>
              <w:rPr>
                <w:rFonts w:eastAsia="仿宋_GB2312"/>
              </w:rPr>
            </w:pPr>
          </w:p>
        </w:tc>
        <w:tc>
          <w:tcPr>
            <w:tcW w:w="1102" w:type="pct"/>
            <w:vAlign w:val="center"/>
          </w:tcPr>
          <w:p w:rsidR="00E3266B" w:rsidRPr="00946C2F" w:rsidRDefault="00E3266B" w:rsidP="00E3266B">
            <w:pPr>
              <w:snapToGrid w:val="0"/>
              <w:jc w:val="center"/>
              <w:rPr>
                <w:rFonts w:eastAsia="仿宋_GB2312"/>
              </w:rPr>
            </w:pPr>
            <w:r w:rsidRPr="00946C2F">
              <w:rPr>
                <w:rFonts w:eastAsia="仿宋_GB2312" w:hint="eastAsia"/>
              </w:rPr>
              <w:t>陈桥镇卫生院</w:t>
            </w:r>
          </w:p>
        </w:tc>
        <w:tc>
          <w:tcPr>
            <w:tcW w:w="463" w:type="pct"/>
            <w:vAlign w:val="center"/>
          </w:tcPr>
          <w:p w:rsidR="00E3266B" w:rsidRPr="00946C2F" w:rsidRDefault="00E3266B" w:rsidP="00E3266B">
            <w:pPr>
              <w:snapToGrid w:val="0"/>
              <w:jc w:val="center"/>
              <w:rPr>
                <w:rFonts w:eastAsia="仿宋_GB2312"/>
              </w:rPr>
            </w:pPr>
            <w:r w:rsidRPr="00946C2F">
              <w:rPr>
                <w:rFonts w:eastAsia="仿宋_GB2312"/>
              </w:rPr>
              <w:t>W</w:t>
            </w:r>
          </w:p>
        </w:tc>
        <w:tc>
          <w:tcPr>
            <w:tcW w:w="455" w:type="pct"/>
            <w:vAlign w:val="center"/>
          </w:tcPr>
          <w:p w:rsidR="00E3266B" w:rsidRPr="00946C2F" w:rsidRDefault="00E3266B" w:rsidP="00E3266B">
            <w:pPr>
              <w:snapToGrid w:val="0"/>
              <w:jc w:val="center"/>
              <w:rPr>
                <w:rFonts w:eastAsia="仿宋_GB2312"/>
              </w:rPr>
            </w:pPr>
            <w:r w:rsidRPr="00946C2F">
              <w:rPr>
                <w:rFonts w:eastAsia="仿宋_GB2312"/>
              </w:rPr>
              <w:t>300</w:t>
            </w:r>
          </w:p>
        </w:tc>
        <w:tc>
          <w:tcPr>
            <w:tcW w:w="902" w:type="pct"/>
            <w:vAlign w:val="center"/>
          </w:tcPr>
          <w:p w:rsidR="00E3266B" w:rsidRPr="00946C2F" w:rsidRDefault="00E3266B" w:rsidP="00E3266B">
            <w:pPr>
              <w:snapToGrid w:val="0"/>
              <w:jc w:val="center"/>
              <w:rPr>
                <w:rFonts w:eastAsia="仿宋_GB2312"/>
              </w:rPr>
            </w:pPr>
            <w:r w:rsidRPr="00946C2F">
              <w:rPr>
                <w:rFonts w:eastAsia="仿宋_GB2312" w:hint="eastAsia"/>
              </w:rPr>
              <w:t>一级乙等医院，床位</w:t>
            </w:r>
            <w:r w:rsidRPr="00946C2F">
              <w:rPr>
                <w:rFonts w:eastAsia="仿宋_GB2312"/>
              </w:rPr>
              <w:t>20</w:t>
            </w:r>
            <w:r w:rsidRPr="00946C2F">
              <w:rPr>
                <w:rFonts w:eastAsia="仿宋_GB2312" w:hint="eastAsia"/>
              </w:rPr>
              <w:t>张</w:t>
            </w:r>
          </w:p>
        </w:tc>
        <w:tc>
          <w:tcPr>
            <w:tcW w:w="1627" w:type="pct"/>
            <w:vMerge/>
            <w:vAlign w:val="center"/>
          </w:tcPr>
          <w:p w:rsidR="00E3266B" w:rsidRPr="00946C2F" w:rsidRDefault="00E3266B" w:rsidP="00E3266B">
            <w:pPr>
              <w:snapToGrid w:val="0"/>
              <w:jc w:val="center"/>
              <w:rPr>
                <w:rFonts w:eastAsia="仿宋_GB2312"/>
              </w:rPr>
            </w:pPr>
          </w:p>
        </w:tc>
      </w:tr>
      <w:tr w:rsidR="00946C2F" w:rsidRPr="00946C2F" w:rsidTr="00CD4746">
        <w:trPr>
          <w:jc w:val="center"/>
        </w:trPr>
        <w:tc>
          <w:tcPr>
            <w:tcW w:w="451" w:type="pct"/>
            <w:vMerge/>
            <w:vAlign w:val="center"/>
            <w:hideMark/>
          </w:tcPr>
          <w:p w:rsidR="00E3266B" w:rsidRPr="00946C2F" w:rsidRDefault="00E3266B" w:rsidP="00E3266B">
            <w:pPr>
              <w:widowControl/>
              <w:jc w:val="left"/>
              <w:rPr>
                <w:rFonts w:eastAsia="仿宋_GB2312"/>
                <w:szCs w:val="21"/>
              </w:rPr>
            </w:pPr>
          </w:p>
        </w:tc>
        <w:tc>
          <w:tcPr>
            <w:tcW w:w="1102" w:type="pct"/>
            <w:vAlign w:val="center"/>
            <w:hideMark/>
          </w:tcPr>
          <w:p w:rsidR="00E3266B" w:rsidRPr="00946C2F" w:rsidRDefault="00E3266B" w:rsidP="00E3266B">
            <w:pPr>
              <w:snapToGrid w:val="0"/>
              <w:jc w:val="center"/>
              <w:rPr>
                <w:rFonts w:eastAsia="仿宋_GB2312"/>
              </w:rPr>
            </w:pPr>
            <w:r w:rsidRPr="00946C2F">
              <w:rPr>
                <w:rFonts w:eastAsia="仿宋_GB2312" w:hint="eastAsia"/>
              </w:rPr>
              <w:t>陈桥镇中心幼儿园</w:t>
            </w:r>
          </w:p>
        </w:tc>
        <w:tc>
          <w:tcPr>
            <w:tcW w:w="463" w:type="pct"/>
            <w:vAlign w:val="center"/>
            <w:hideMark/>
          </w:tcPr>
          <w:p w:rsidR="00E3266B" w:rsidRPr="00946C2F" w:rsidRDefault="00E3266B" w:rsidP="00E3266B">
            <w:pPr>
              <w:snapToGrid w:val="0"/>
              <w:jc w:val="center"/>
              <w:rPr>
                <w:rFonts w:eastAsia="仿宋_GB2312"/>
              </w:rPr>
            </w:pPr>
            <w:r w:rsidRPr="00946C2F">
              <w:rPr>
                <w:rFonts w:eastAsia="仿宋_GB2312"/>
              </w:rPr>
              <w:t>W</w:t>
            </w:r>
          </w:p>
        </w:tc>
        <w:tc>
          <w:tcPr>
            <w:tcW w:w="455" w:type="pct"/>
            <w:vAlign w:val="center"/>
            <w:hideMark/>
          </w:tcPr>
          <w:p w:rsidR="00E3266B" w:rsidRPr="00946C2F" w:rsidRDefault="00E3266B" w:rsidP="00E3266B">
            <w:pPr>
              <w:snapToGrid w:val="0"/>
              <w:jc w:val="center"/>
              <w:rPr>
                <w:rFonts w:eastAsia="仿宋_GB2312"/>
              </w:rPr>
            </w:pPr>
            <w:r w:rsidRPr="00946C2F">
              <w:rPr>
                <w:rFonts w:eastAsia="仿宋_GB2312"/>
              </w:rPr>
              <w:t>250</w:t>
            </w:r>
          </w:p>
        </w:tc>
        <w:tc>
          <w:tcPr>
            <w:tcW w:w="902" w:type="pct"/>
            <w:vAlign w:val="center"/>
            <w:hideMark/>
          </w:tcPr>
          <w:p w:rsidR="00E3266B" w:rsidRPr="00946C2F" w:rsidRDefault="00E3266B" w:rsidP="00E3266B">
            <w:pPr>
              <w:snapToGrid w:val="0"/>
              <w:jc w:val="center"/>
              <w:rPr>
                <w:rFonts w:eastAsia="仿宋_GB2312"/>
              </w:rPr>
            </w:pPr>
            <w:r w:rsidRPr="00946C2F">
              <w:rPr>
                <w:rFonts w:eastAsia="仿宋_GB2312" w:hint="eastAsia"/>
              </w:rPr>
              <w:t>在校师生约</w:t>
            </w:r>
            <w:r w:rsidRPr="00946C2F">
              <w:rPr>
                <w:rFonts w:eastAsia="仿宋_GB2312"/>
              </w:rPr>
              <w:t>330</w:t>
            </w:r>
            <w:r w:rsidRPr="00946C2F">
              <w:rPr>
                <w:rFonts w:eastAsia="仿宋_GB2312" w:hint="eastAsia"/>
              </w:rPr>
              <w:t>人</w:t>
            </w:r>
          </w:p>
        </w:tc>
        <w:tc>
          <w:tcPr>
            <w:tcW w:w="1627" w:type="pct"/>
            <w:vMerge/>
            <w:vAlign w:val="center"/>
            <w:hideMark/>
          </w:tcPr>
          <w:p w:rsidR="00E3266B" w:rsidRPr="00946C2F" w:rsidRDefault="00E3266B" w:rsidP="00E3266B">
            <w:pPr>
              <w:widowControl/>
              <w:jc w:val="left"/>
              <w:rPr>
                <w:rFonts w:eastAsia="仿宋_GB2312"/>
                <w:szCs w:val="21"/>
              </w:rPr>
            </w:pPr>
          </w:p>
        </w:tc>
      </w:tr>
      <w:tr w:rsidR="00946C2F" w:rsidRPr="00946C2F" w:rsidTr="00CD4746">
        <w:trPr>
          <w:jc w:val="center"/>
        </w:trPr>
        <w:tc>
          <w:tcPr>
            <w:tcW w:w="451" w:type="pct"/>
            <w:vMerge/>
            <w:vAlign w:val="center"/>
            <w:hideMark/>
          </w:tcPr>
          <w:p w:rsidR="00E3266B" w:rsidRPr="00946C2F" w:rsidRDefault="00E3266B" w:rsidP="00E3266B">
            <w:pPr>
              <w:widowControl/>
              <w:jc w:val="left"/>
              <w:rPr>
                <w:rFonts w:eastAsia="仿宋_GB2312"/>
                <w:szCs w:val="21"/>
              </w:rPr>
            </w:pPr>
          </w:p>
        </w:tc>
        <w:tc>
          <w:tcPr>
            <w:tcW w:w="1102" w:type="pct"/>
            <w:vAlign w:val="center"/>
            <w:hideMark/>
          </w:tcPr>
          <w:p w:rsidR="00E3266B" w:rsidRPr="00946C2F" w:rsidRDefault="00E3266B" w:rsidP="00E3266B">
            <w:pPr>
              <w:snapToGrid w:val="0"/>
              <w:jc w:val="center"/>
              <w:rPr>
                <w:rFonts w:eastAsia="仿宋_GB2312"/>
              </w:rPr>
            </w:pPr>
            <w:r w:rsidRPr="00946C2F">
              <w:rPr>
                <w:rFonts w:eastAsia="仿宋_GB2312" w:hint="eastAsia"/>
              </w:rPr>
              <w:t>陈桥村</w:t>
            </w:r>
          </w:p>
        </w:tc>
        <w:tc>
          <w:tcPr>
            <w:tcW w:w="463" w:type="pct"/>
            <w:vAlign w:val="center"/>
            <w:hideMark/>
          </w:tcPr>
          <w:p w:rsidR="00E3266B" w:rsidRPr="00946C2F" w:rsidRDefault="00E3266B" w:rsidP="00E3266B">
            <w:pPr>
              <w:snapToGrid w:val="0"/>
              <w:jc w:val="center"/>
              <w:rPr>
                <w:rFonts w:eastAsia="仿宋_GB2312"/>
              </w:rPr>
            </w:pPr>
            <w:r w:rsidRPr="00946C2F">
              <w:rPr>
                <w:rFonts w:eastAsia="仿宋_GB2312"/>
              </w:rPr>
              <w:t>N</w:t>
            </w:r>
          </w:p>
        </w:tc>
        <w:tc>
          <w:tcPr>
            <w:tcW w:w="455" w:type="pct"/>
            <w:vAlign w:val="center"/>
            <w:hideMark/>
          </w:tcPr>
          <w:p w:rsidR="00E3266B" w:rsidRPr="00946C2F" w:rsidRDefault="00E3266B" w:rsidP="00E3266B">
            <w:pPr>
              <w:snapToGrid w:val="0"/>
              <w:jc w:val="center"/>
              <w:rPr>
                <w:rFonts w:eastAsia="仿宋_GB2312"/>
              </w:rPr>
            </w:pPr>
            <w:r w:rsidRPr="00946C2F">
              <w:rPr>
                <w:rFonts w:eastAsia="仿宋_GB2312"/>
              </w:rPr>
              <w:t>50</w:t>
            </w:r>
          </w:p>
        </w:tc>
        <w:tc>
          <w:tcPr>
            <w:tcW w:w="902" w:type="pct"/>
            <w:vAlign w:val="center"/>
            <w:hideMark/>
          </w:tcPr>
          <w:p w:rsidR="00E3266B" w:rsidRPr="00946C2F" w:rsidRDefault="00E3266B" w:rsidP="00E3266B">
            <w:pPr>
              <w:snapToGrid w:val="0"/>
              <w:jc w:val="center"/>
              <w:rPr>
                <w:rFonts w:eastAsia="仿宋_GB2312"/>
              </w:rPr>
            </w:pPr>
            <w:r w:rsidRPr="00946C2F">
              <w:rPr>
                <w:rFonts w:eastAsia="仿宋_GB2312"/>
              </w:rPr>
              <w:t>40/140</w:t>
            </w:r>
          </w:p>
        </w:tc>
        <w:tc>
          <w:tcPr>
            <w:tcW w:w="1627" w:type="pct"/>
            <w:vMerge/>
            <w:vAlign w:val="center"/>
            <w:hideMark/>
          </w:tcPr>
          <w:p w:rsidR="00E3266B" w:rsidRPr="00946C2F" w:rsidRDefault="00E3266B" w:rsidP="00E3266B">
            <w:pPr>
              <w:widowControl/>
              <w:jc w:val="left"/>
              <w:rPr>
                <w:rFonts w:eastAsia="仿宋_GB2312"/>
                <w:szCs w:val="21"/>
              </w:rPr>
            </w:pPr>
          </w:p>
        </w:tc>
      </w:tr>
      <w:tr w:rsidR="00946C2F" w:rsidRPr="00946C2F" w:rsidTr="00CD4746">
        <w:trPr>
          <w:jc w:val="center"/>
        </w:trPr>
        <w:tc>
          <w:tcPr>
            <w:tcW w:w="451" w:type="pct"/>
            <w:vMerge/>
            <w:vAlign w:val="center"/>
            <w:hideMark/>
          </w:tcPr>
          <w:p w:rsidR="00E3266B" w:rsidRPr="00946C2F" w:rsidRDefault="00E3266B" w:rsidP="00E3266B">
            <w:pPr>
              <w:widowControl/>
              <w:jc w:val="left"/>
              <w:rPr>
                <w:rFonts w:eastAsia="仿宋_GB2312"/>
                <w:szCs w:val="21"/>
              </w:rPr>
            </w:pPr>
          </w:p>
        </w:tc>
        <w:tc>
          <w:tcPr>
            <w:tcW w:w="1102" w:type="pct"/>
            <w:vAlign w:val="center"/>
            <w:hideMark/>
          </w:tcPr>
          <w:p w:rsidR="00E3266B" w:rsidRPr="00946C2F" w:rsidRDefault="00E3266B" w:rsidP="00E3266B">
            <w:pPr>
              <w:snapToGrid w:val="0"/>
              <w:jc w:val="center"/>
              <w:rPr>
                <w:rFonts w:eastAsia="仿宋_GB2312"/>
              </w:rPr>
            </w:pPr>
            <w:r w:rsidRPr="00946C2F">
              <w:rPr>
                <w:rFonts w:eastAsia="仿宋_GB2312" w:hint="eastAsia"/>
              </w:rPr>
              <w:t>陈庄</w:t>
            </w:r>
          </w:p>
        </w:tc>
        <w:tc>
          <w:tcPr>
            <w:tcW w:w="463" w:type="pct"/>
            <w:vAlign w:val="center"/>
            <w:hideMark/>
          </w:tcPr>
          <w:p w:rsidR="00E3266B" w:rsidRPr="00946C2F" w:rsidRDefault="00E3266B" w:rsidP="00E3266B">
            <w:pPr>
              <w:snapToGrid w:val="0"/>
              <w:jc w:val="center"/>
              <w:rPr>
                <w:rFonts w:eastAsia="仿宋_GB2312"/>
              </w:rPr>
            </w:pPr>
            <w:r w:rsidRPr="00946C2F">
              <w:rPr>
                <w:rFonts w:eastAsia="仿宋_GB2312"/>
              </w:rPr>
              <w:t>S</w:t>
            </w:r>
          </w:p>
        </w:tc>
        <w:tc>
          <w:tcPr>
            <w:tcW w:w="455" w:type="pct"/>
            <w:vAlign w:val="center"/>
            <w:hideMark/>
          </w:tcPr>
          <w:p w:rsidR="00E3266B" w:rsidRPr="00946C2F" w:rsidRDefault="00E3266B" w:rsidP="00E3266B">
            <w:pPr>
              <w:snapToGrid w:val="0"/>
              <w:jc w:val="center"/>
              <w:rPr>
                <w:rFonts w:eastAsia="仿宋_GB2312"/>
              </w:rPr>
            </w:pPr>
            <w:r w:rsidRPr="00946C2F">
              <w:rPr>
                <w:rFonts w:eastAsia="仿宋_GB2312"/>
              </w:rPr>
              <w:t>480</w:t>
            </w:r>
          </w:p>
        </w:tc>
        <w:tc>
          <w:tcPr>
            <w:tcW w:w="902" w:type="pct"/>
            <w:vAlign w:val="center"/>
            <w:hideMark/>
          </w:tcPr>
          <w:p w:rsidR="00E3266B" w:rsidRPr="00946C2F" w:rsidRDefault="00E3266B" w:rsidP="00E3266B">
            <w:pPr>
              <w:snapToGrid w:val="0"/>
              <w:jc w:val="center"/>
              <w:rPr>
                <w:rFonts w:eastAsia="仿宋_GB2312"/>
              </w:rPr>
            </w:pPr>
            <w:r w:rsidRPr="00946C2F">
              <w:rPr>
                <w:rFonts w:eastAsia="仿宋_GB2312"/>
              </w:rPr>
              <w:t>35/120</w:t>
            </w:r>
          </w:p>
        </w:tc>
        <w:tc>
          <w:tcPr>
            <w:tcW w:w="1627" w:type="pct"/>
            <w:vMerge/>
            <w:vAlign w:val="center"/>
            <w:hideMark/>
          </w:tcPr>
          <w:p w:rsidR="00E3266B" w:rsidRPr="00946C2F" w:rsidRDefault="00E3266B" w:rsidP="00E3266B">
            <w:pPr>
              <w:widowControl/>
              <w:jc w:val="left"/>
              <w:rPr>
                <w:rFonts w:eastAsia="仿宋_GB2312"/>
                <w:szCs w:val="21"/>
              </w:rPr>
            </w:pPr>
          </w:p>
        </w:tc>
      </w:tr>
      <w:tr w:rsidR="00946C2F" w:rsidRPr="00946C2F" w:rsidTr="00CD4746">
        <w:trPr>
          <w:jc w:val="center"/>
        </w:trPr>
        <w:tc>
          <w:tcPr>
            <w:tcW w:w="451" w:type="pct"/>
            <w:vMerge/>
            <w:vAlign w:val="center"/>
          </w:tcPr>
          <w:p w:rsidR="00E3266B" w:rsidRPr="00946C2F" w:rsidRDefault="00E3266B" w:rsidP="00E3266B">
            <w:pPr>
              <w:widowControl/>
              <w:jc w:val="left"/>
              <w:rPr>
                <w:rFonts w:eastAsia="仿宋_GB2312"/>
                <w:szCs w:val="21"/>
              </w:rPr>
            </w:pPr>
          </w:p>
        </w:tc>
        <w:tc>
          <w:tcPr>
            <w:tcW w:w="1102" w:type="pct"/>
            <w:vAlign w:val="center"/>
          </w:tcPr>
          <w:p w:rsidR="00E3266B" w:rsidRPr="00946C2F" w:rsidRDefault="00E3266B" w:rsidP="00E3266B">
            <w:pPr>
              <w:snapToGrid w:val="0"/>
              <w:jc w:val="center"/>
              <w:rPr>
                <w:rFonts w:eastAsia="仿宋_GB2312"/>
              </w:rPr>
            </w:pPr>
            <w:r w:rsidRPr="00946C2F">
              <w:rPr>
                <w:rFonts w:eastAsia="仿宋_GB2312" w:hint="eastAsia"/>
              </w:rPr>
              <w:t>刘河村</w:t>
            </w:r>
          </w:p>
        </w:tc>
        <w:tc>
          <w:tcPr>
            <w:tcW w:w="463" w:type="pct"/>
            <w:vAlign w:val="center"/>
          </w:tcPr>
          <w:p w:rsidR="00E3266B" w:rsidRPr="00946C2F" w:rsidRDefault="00E3266B" w:rsidP="00E3266B">
            <w:pPr>
              <w:snapToGrid w:val="0"/>
              <w:jc w:val="center"/>
              <w:rPr>
                <w:rFonts w:eastAsia="仿宋_GB2312"/>
              </w:rPr>
            </w:pPr>
            <w:r w:rsidRPr="00946C2F">
              <w:rPr>
                <w:rFonts w:eastAsia="仿宋_GB2312"/>
              </w:rPr>
              <w:t>SE</w:t>
            </w:r>
          </w:p>
        </w:tc>
        <w:tc>
          <w:tcPr>
            <w:tcW w:w="455" w:type="pct"/>
            <w:vAlign w:val="center"/>
          </w:tcPr>
          <w:p w:rsidR="00E3266B" w:rsidRPr="00946C2F" w:rsidRDefault="00E3266B" w:rsidP="00E3266B">
            <w:pPr>
              <w:snapToGrid w:val="0"/>
              <w:jc w:val="center"/>
              <w:rPr>
                <w:rFonts w:eastAsia="仿宋_GB2312"/>
              </w:rPr>
            </w:pPr>
            <w:r w:rsidRPr="00946C2F">
              <w:rPr>
                <w:rFonts w:eastAsia="仿宋_GB2312"/>
              </w:rPr>
              <w:t>600</w:t>
            </w:r>
          </w:p>
        </w:tc>
        <w:tc>
          <w:tcPr>
            <w:tcW w:w="902" w:type="pct"/>
            <w:vAlign w:val="center"/>
          </w:tcPr>
          <w:p w:rsidR="00E3266B" w:rsidRPr="00946C2F" w:rsidRDefault="00E3266B" w:rsidP="00E3266B">
            <w:pPr>
              <w:snapToGrid w:val="0"/>
              <w:jc w:val="center"/>
              <w:rPr>
                <w:rFonts w:eastAsia="仿宋_GB2312"/>
              </w:rPr>
            </w:pPr>
            <w:r w:rsidRPr="00946C2F">
              <w:rPr>
                <w:rFonts w:eastAsia="仿宋_GB2312"/>
              </w:rPr>
              <w:t>55/195</w:t>
            </w:r>
          </w:p>
        </w:tc>
        <w:tc>
          <w:tcPr>
            <w:tcW w:w="1627" w:type="pct"/>
            <w:vMerge/>
            <w:vAlign w:val="center"/>
          </w:tcPr>
          <w:p w:rsidR="00E3266B" w:rsidRPr="00946C2F" w:rsidRDefault="00E3266B" w:rsidP="00E3266B">
            <w:pPr>
              <w:widowControl/>
              <w:jc w:val="left"/>
              <w:rPr>
                <w:rFonts w:eastAsia="仿宋_GB2312"/>
                <w:szCs w:val="21"/>
              </w:rPr>
            </w:pPr>
          </w:p>
        </w:tc>
      </w:tr>
      <w:tr w:rsidR="00946C2F" w:rsidRPr="00946C2F" w:rsidTr="00CD4746">
        <w:trPr>
          <w:jc w:val="center"/>
        </w:trPr>
        <w:tc>
          <w:tcPr>
            <w:tcW w:w="451" w:type="pct"/>
            <w:vMerge/>
            <w:vAlign w:val="center"/>
          </w:tcPr>
          <w:p w:rsidR="00E3266B" w:rsidRPr="00946C2F" w:rsidRDefault="00E3266B" w:rsidP="00E3266B">
            <w:pPr>
              <w:widowControl/>
              <w:jc w:val="left"/>
              <w:rPr>
                <w:rFonts w:eastAsia="仿宋_GB2312"/>
                <w:szCs w:val="21"/>
              </w:rPr>
            </w:pPr>
          </w:p>
        </w:tc>
        <w:tc>
          <w:tcPr>
            <w:tcW w:w="1102" w:type="pct"/>
            <w:vAlign w:val="center"/>
          </w:tcPr>
          <w:p w:rsidR="00E3266B" w:rsidRPr="00946C2F" w:rsidRDefault="00E3266B" w:rsidP="00E3266B">
            <w:pPr>
              <w:snapToGrid w:val="0"/>
              <w:jc w:val="center"/>
              <w:rPr>
                <w:rFonts w:eastAsia="仿宋_GB2312"/>
              </w:rPr>
            </w:pPr>
            <w:r w:rsidRPr="00946C2F">
              <w:rPr>
                <w:rFonts w:eastAsia="仿宋_GB2312" w:hint="eastAsia"/>
              </w:rPr>
              <w:t>蔡家庄</w:t>
            </w:r>
          </w:p>
        </w:tc>
        <w:tc>
          <w:tcPr>
            <w:tcW w:w="463" w:type="pct"/>
            <w:vAlign w:val="center"/>
          </w:tcPr>
          <w:p w:rsidR="00E3266B" w:rsidRPr="00946C2F" w:rsidRDefault="00E3266B" w:rsidP="00E3266B">
            <w:pPr>
              <w:snapToGrid w:val="0"/>
              <w:jc w:val="center"/>
              <w:rPr>
                <w:rFonts w:eastAsia="仿宋_GB2312"/>
              </w:rPr>
            </w:pPr>
            <w:r w:rsidRPr="00946C2F">
              <w:rPr>
                <w:rFonts w:eastAsia="仿宋_GB2312" w:hint="eastAsia"/>
              </w:rPr>
              <w:t>N</w:t>
            </w:r>
            <w:r w:rsidRPr="00946C2F">
              <w:rPr>
                <w:rFonts w:eastAsia="仿宋_GB2312"/>
              </w:rPr>
              <w:t>NE</w:t>
            </w:r>
          </w:p>
        </w:tc>
        <w:tc>
          <w:tcPr>
            <w:tcW w:w="455" w:type="pct"/>
            <w:vAlign w:val="center"/>
          </w:tcPr>
          <w:p w:rsidR="00E3266B" w:rsidRPr="00946C2F" w:rsidRDefault="00E3266B" w:rsidP="00E3266B">
            <w:pPr>
              <w:snapToGrid w:val="0"/>
              <w:jc w:val="center"/>
              <w:rPr>
                <w:rFonts w:eastAsia="仿宋_GB2312"/>
              </w:rPr>
            </w:pPr>
            <w:r w:rsidRPr="00946C2F">
              <w:rPr>
                <w:rFonts w:eastAsia="仿宋_GB2312" w:hint="eastAsia"/>
              </w:rPr>
              <w:t>1200</w:t>
            </w:r>
          </w:p>
        </w:tc>
        <w:tc>
          <w:tcPr>
            <w:tcW w:w="902" w:type="pct"/>
            <w:vAlign w:val="center"/>
          </w:tcPr>
          <w:p w:rsidR="00E3266B" w:rsidRPr="00946C2F" w:rsidRDefault="00E3266B" w:rsidP="00E3266B">
            <w:pPr>
              <w:snapToGrid w:val="0"/>
              <w:jc w:val="center"/>
              <w:rPr>
                <w:rFonts w:eastAsia="仿宋_GB2312"/>
              </w:rPr>
            </w:pPr>
            <w:r w:rsidRPr="00946C2F">
              <w:rPr>
                <w:rFonts w:eastAsia="仿宋_GB2312"/>
              </w:rPr>
              <w:t>65/</w:t>
            </w:r>
            <w:r w:rsidRPr="00946C2F">
              <w:rPr>
                <w:rFonts w:eastAsia="仿宋_GB2312" w:hint="eastAsia"/>
              </w:rPr>
              <w:t>210</w:t>
            </w:r>
          </w:p>
        </w:tc>
        <w:tc>
          <w:tcPr>
            <w:tcW w:w="1627" w:type="pct"/>
            <w:vMerge/>
            <w:vAlign w:val="center"/>
          </w:tcPr>
          <w:p w:rsidR="00E3266B" w:rsidRPr="00946C2F" w:rsidRDefault="00E3266B" w:rsidP="00E3266B">
            <w:pPr>
              <w:widowControl/>
              <w:jc w:val="left"/>
              <w:rPr>
                <w:rFonts w:eastAsia="仿宋_GB2312"/>
                <w:szCs w:val="21"/>
              </w:rPr>
            </w:pPr>
          </w:p>
        </w:tc>
      </w:tr>
      <w:tr w:rsidR="00946C2F" w:rsidRPr="00946C2F" w:rsidTr="00CD4746">
        <w:trPr>
          <w:jc w:val="center"/>
        </w:trPr>
        <w:tc>
          <w:tcPr>
            <w:tcW w:w="451" w:type="pct"/>
            <w:vMerge/>
            <w:vAlign w:val="center"/>
          </w:tcPr>
          <w:p w:rsidR="00E3266B" w:rsidRPr="00946C2F" w:rsidRDefault="00E3266B" w:rsidP="00E3266B">
            <w:pPr>
              <w:widowControl/>
              <w:jc w:val="left"/>
              <w:rPr>
                <w:rFonts w:eastAsia="仿宋_GB2312"/>
                <w:szCs w:val="21"/>
              </w:rPr>
            </w:pPr>
          </w:p>
        </w:tc>
        <w:tc>
          <w:tcPr>
            <w:tcW w:w="1102" w:type="pct"/>
            <w:vAlign w:val="center"/>
          </w:tcPr>
          <w:p w:rsidR="00E3266B" w:rsidRPr="00946C2F" w:rsidRDefault="00E3266B" w:rsidP="00E3266B">
            <w:pPr>
              <w:snapToGrid w:val="0"/>
              <w:jc w:val="center"/>
              <w:rPr>
                <w:rFonts w:eastAsia="仿宋_GB2312"/>
              </w:rPr>
            </w:pPr>
            <w:r w:rsidRPr="00946C2F">
              <w:rPr>
                <w:rFonts w:eastAsia="仿宋_GB2312" w:hint="eastAsia"/>
              </w:rPr>
              <w:t>跃进</w:t>
            </w:r>
            <w:r w:rsidRPr="00946C2F">
              <w:rPr>
                <w:rFonts w:eastAsia="仿宋_GB2312"/>
              </w:rPr>
              <w:t>村</w:t>
            </w:r>
          </w:p>
        </w:tc>
        <w:tc>
          <w:tcPr>
            <w:tcW w:w="463" w:type="pct"/>
            <w:vAlign w:val="center"/>
          </w:tcPr>
          <w:p w:rsidR="00E3266B" w:rsidRPr="00946C2F" w:rsidRDefault="00E3266B" w:rsidP="00E3266B">
            <w:pPr>
              <w:snapToGrid w:val="0"/>
              <w:jc w:val="center"/>
              <w:rPr>
                <w:rFonts w:eastAsia="仿宋_GB2312"/>
              </w:rPr>
            </w:pPr>
            <w:r w:rsidRPr="00946C2F">
              <w:rPr>
                <w:rFonts w:eastAsia="仿宋_GB2312" w:hint="eastAsia"/>
              </w:rPr>
              <w:t>NE</w:t>
            </w:r>
          </w:p>
        </w:tc>
        <w:tc>
          <w:tcPr>
            <w:tcW w:w="455" w:type="pct"/>
            <w:vAlign w:val="center"/>
          </w:tcPr>
          <w:p w:rsidR="00E3266B" w:rsidRPr="00946C2F" w:rsidRDefault="00E3266B" w:rsidP="00E3266B">
            <w:pPr>
              <w:snapToGrid w:val="0"/>
              <w:jc w:val="center"/>
              <w:rPr>
                <w:rFonts w:eastAsia="仿宋_GB2312"/>
              </w:rPr>
            </w:pPr>
            <w:r w:rsidRPr="00946C2F">
              <w:rPr>
                <w:rFonts w:eastAsia="仿宋_GB2312" w:hint="eastAsia"/>
              </w:rPr>
              <w:t>1600</w:t>
            </w:r>
          </w:p>
        </w:tc>
        <w:tc>
          <w:tcPr>
            <w:tcW w:w="902" w:type="pct"/>
            <w:vAlign w:val="center"/>
          </w:tcPr>
          <w:p w:rsidR="00E3266B" w:rsidRPr="00946C2F" w:rsidRDefault="00E3266B" w:rsidP="00E3266B">
            <w:pPr>
              <w:snapToGrid w:val="0"/>
              <w:jc w:val="center"/>
              <w:rPr>
                <w:rFonts w:eastAsia="仿宋_GB2312"/>
              </w:rPr>
            </w:pPr>
            <w:r w:rsidRPr="00946C2F">
              <w:rPr>
                <w:rFonts w:eastAsia="仿宋_GB2312"/>
              </w:rPr>
              <w:t>45</w:t>
            </w:r>
            <w:r w:rsidRPr="00946C2F">
              <w:rPr>
                <w:rFonts w:eastAsia="仿宋_GB2312" w:hint="eastAsia"/>
              </w:rPr>
              <w:t>/170</w:t>
            </w:r>
          </w:p>
        </w:tc>
        <w:tc>
          <w:tcPr>
            <w:tcW w:w="1627" w:type="pct"/>
            <w:vMerge/>
            <w:vAlign w:val="center"/>
          </w:tcPr>
          <w:p w:rsidR="00E3266B" w:rsidRPr="00946C2F" w:rsidRDefault="00E3266B" w:rsidP="00E3266B">
            <w:pPr>
              <w:widowControl/>
              <w:jc w:val="left"/>
              <w:rPr>
                <w:rFonts w:eastAsia="仿宋_GB2312"/>
                <w:szCs w:val="21"/>
              </w:rPr>
            </w:pPr>
          </w:p>
        </w:tc>
      </w:tr>
      <w:tr w:rsidR="00946C2F" w:rsidRPr="00946C2F" w:rsidTr="00CD4746">
        <w:trPr>
          <w:jc w:val="center"/>
        </w:trPr>
        <w:tc>
          <w:tcPr>
            <w:tcW w:w="451" w:type="pct"/>
            <w:vMerge/>
            <w:vAlign w:val="center"/>
          </w:tcPr>
          <w:p w:rsidR="00E3266B" w:rsidRPr="00946C2F" w:rsidRDefault="00E3266B" w:rsidP="00E3266B">
            <w:pPr>
              <w:widowControl/>
              <w:jc w:val="left"/>
              <w:rPr>
                <w:rFonts w:eastAsia="仿宋_GB2312"/>
                <w:szCs w:val="21"/>
              </w:rPr>
            </w:pPr>
          </w:p>
        </w:tc>
        <w:tc>
          <w:tcPr>
            <w:tcW w:w="1102" w:type="pct"/>
            <w:vAlign w:val="center"/>
          </w:tcPr>
          <w:p w:rsidR="00E3266B" w:rsidRPr="00946C2F" w:rsidRDefault="00E3266B" w:rsidP="00E3266B">
            <w:pPr>
              <w:snapToGrid w:val="0"/>
              <w:jc w:val="center"/>
              <w:rPr>
                <w:rFonts w:eastAsia="仿宋_GB2312"/>
              </w:rPr>
            </w:pPr>
            <w:r w:rsidRPr="00946C2F">
              <w:rPr>
                <w:rFonts w:eastAsia="仿宋_GB2312" w:hint="eastAsia"/>
              </w:rPr>
              <w:t>纪</w:t>
            </w:r>
            <w:r w:rsidRPr="00946C2F">
              <w:rPr>
                <w:rFonts w:eastAsia="仿宋_GB2312"/>
              </w:rPr>
              <w:t>庄</w:t>
            </w:r>
          </w:p>
        </w:tc>
        <w:tc>
          <w:tcPr>
            <w:tcW w:w="463" w:type="pct"/>
            <w:vAlign w:val="center"/>
          </w:tcPr>
          <w:p w:rsidR="00E3266B" w:rsidRPr="00946C2F" w:rsidRDefault="00E3266B" w:rsidP="00E3266B">
            <w:pPr>
              <w:snapToGrid w:val="0"/>
              <w:jc w:val="center"/>
              <w:rPr>
                <w:rFonts w:eastAsia="仿宋_GB2312"/>
              </w:rPr>
            </w:pPr>
            <w:r w:rsidRPr="00946C2F">
              <w:rPr>
                <w:rFonts w:eastAsia="仿宋_GB2312" w:hint="eastAsia"/>
              </w:rPr>
              <w:t>E</w:t>
            </w:r>
          </w:p>
        </w:tc>
        <w:tc>
          <w:tcPr>
            <w:tcW w:w="455" w:type="pct"/>
            <w:vAlign w:val="center"/>
          </w:tcPr>
          <w:p w:rsidR="00E3266B" w:rsidRPr="00946C2F" w:rsidRDefault="00E3266B" w:rsidP="00E3266B">
            <w:pPr>
              <w:snapToGrid w:val="0"/>
              <w:jc w:val="center"/>
              <w:rPr>
                <w:rFonts w:eastAsia="仿宋_GB2312"/>
              </w:rPr>
            </w:pPr>
            <w:r w:rsidRPr="00946C2F">
              <w:rPr>
                <w:rFonts w:eastAsia="仿宋_GB2312" w:hint="eastAsia"/>
              </w:rPr>
              <w:t>1000</w:t>
            </w:r>
          </w:p>
        </w:tc>
        <w:tc>
          <w:tcPr>
            <w:tcW w:w="902" w:type="pct"/>
            <w:vAlign w:val="center"/>
          </w:tcPr>
          <w:p w:rsidR="00E3266B" w:rsidRPr="00946C2F" w:rsidRDefault="00E3266B" w:rsidP="00E3266B">
            <w:pPr>
              <w:snapToGrid w:val="0"/>
              <w:jc w:val="center"/>
              <w:rPr>
                <w:rFonts w:eastAsia="仿宋_GB2312"/>
              </w:rPr>
            </w:pPr>
            <w:r w:rsidRPr="00946C2F">
              <w:rPr>
                <w:rFonts w:eastAsia="仿宋_GB2312"/>
              </w:rPr>
              <w:t>35/</w:t>
            </w:r>
            <w:r w:rsidRPr="00946C2F">
              <w:rPr>
                <w:rFonts w:eastAsia="仿宋_GB2312" w:hint="eastAsia"/>
              </w:rPr>
              <w:t>120</w:t>
            </w:r>
          </w:p>
        </w:tc>
        <w:tc>
          <w:tcPr>
            <w:tcW w:w="1627" w:type="pct"/>
            <w:vMerge/>
            <w:vAlign w:val="center"/>
          </w:tcPr>
          <w:p w:rsidR="00E3266B" w:rsidRPr="00946C2F" w:rsidRDefault="00E3266B" w:rsidP="00E3266B">
            <w:pPr>
              <w:widowControl/>
              <w:jc w:val="left"/>
              <w:rPr>
                <w:rFonts w:eastAsia="仿宋_GB2312"/>
                <w:szCs w:val="21"/>
              </w:rPr>
            </w:pPr>
          </w:p>
        </w:tc>
      </w:tr>
      <w:tr w:rsidR="00946C2F" w:rsidRPr="00946C2F" w:rsidTr="00CD4746">
        <w:trPr>
          <w:jc w:val="center"/>
        </w:trPr>
        <w:tc>
          <w:tcPr>
            <w:tcW w:w="451" w:type="pct"/>
            <w:vMerge/>
            <w:vAlign w:val="center"/>
          </w:tcPr>
          <w:p w:rsidR="00E3266B" w:rsidRPr="00946C2F" w:rsidRDefault="00E3266B" w:rsidP="00E3266B">
            <w:pPr>
              <w:widowControl/>
              <w:jc w:val="left"/>
              <w:rPr>
                <w:rFonts w:eastAsia="仿宋_GB2312"/>
                <w:szCs w:val="21"/>
              </w:rPr>
            </w:pPr>
          </w:p>
        </w:tc>
        <w:tc>
          <w:tcPr>
            <w:tcW w:w="1102" w:type="pct"/>
            <w:vAlign w:val="center"/>
          </w:tcPr>
          <w:p w:rsidR="00E3266B" w:rsidRPr="00946C2F" w:rsidRDefault="00E3266B" w:rsidP="00E3266B">
            <w:pPr>
              <w:snapToGrid w:val="0"/>
              <w:jc w:val="center"/>
              <w:rPr>
                <w:rFonts w:eastAsia="仿宋_GB2312"/>
              </w:rPr>
            </w:pPr>
            <w:r w:rsidRPr="00946C2F">
              <w:rPr>
                <w:rFonts w:eastAsia="仿宋_GB2312" w:hint="eastAsia"/>
              </w:rPr>
              <w:t>孙</w:t>
            </w:r>
            <w:r w:rsidRPr="00946C2F">
              <w:rPr>
                <w:rFonts w:eastAsia="仿宋_GB2312"/>
              </w:rPr>
              <w:t>庄</w:t>
            </w:r>
          </w:p>
        </w:tc>
        <w:tc>
          <w:tcPr>
            <w:tcW w:w="463" w:type="pct"/>
            <w:vAlign w:val="center"/>
          </w:tcPr>
          <w:p w:rsidR="00E3266B" w:rsidRPr="00946C2F" w:rsidRDefault="00E3266B" w:rsidP="00E3266B">
            <w:pPr>
              <w:snapToGrid w:val="0"/>
              <w:jc w:val="center"/>
              <w:rPr>
                <w:rFonts w:eastAsia="仿宋_GB2312"/>
              </w:rPr>
            </w:pPr>
            <w:r w:rsidRPr="00946C2F">
              <w:rPr>
                <w:rFonts w:eastAsia="仿宋_GB2312" w:hint="eastAsia"/>
              </w:rPr>
              <w:t>ESE</w:t>
            </w:r>
          </w:p>
        </w:tc>
        <w:tc>
          <w:tcPr>
            <w:tcW w:w="455" w:type="pct"/>
            <w:vAlign w:val="center"/>
          </w:tcPr>
          <w:p w:rsidR="00E3266B" w:rsidRPr="00946C2F" w:rsidRDefault="00E3266B" w:rsidP="00E3266B">
            <w:pPr>
              <w:snapToGrid w:val="0"/>
              <w:jc w:val="center"/>
              <w:rPr>
                <w:rFonts w:eastAsia="仿宋_GB2312"/>
              </w:rPr>
            </w:pPr>
            <w:r w:rsidRPr="00946C2F">
              <w:rPr>
                <w:rFonts w:eastAsia="仿宋_GB2312" w:hint="eastAsia"/>
              </w:rPr>
              <w:t>850</w:t>
            </w:r>
          </w:p>
        </w:tc>
        <w:tc>
          <w:tcPr>
            <w:tcW w:w="902" w:type="pct"/>
            <w:vAlign w:val="center"/>
          </w:tcPr>
          <w:p w:rsidR="00E3266B" w:rsidRPr="00946C2F" w:rsidRDefault="00E3266B" w:rsidP="00E3266B">
            <w:pPr>
              <w:snapToGrid w:val="0"/>
              <w:jc w:val="center"/>
              <w:rPr>
                <w:rFonts w:eastAsia="仿宋_GB2312"/>
              </w:rPr>
            </w:pPr>
            <w:r w:rsidRPr="00946C2F">
              <w:rPr>
                <w:rFonts w:eastAsia="仿宋_GB2312" w:hint="eastAsia"/>
              </w:rPr>
              <w:t>70/</w:t>
            </w:r>
            <w:r w:rsidRPr="00946C2F">
              <w:rPr>
                <w:rFonts w:eastAsia="仿宋_GB2312"/>
              </w:rPr>
              <w:t>250</w:t>
            </w:r>
          </w:p>
        </w:tc>
        <w:tc>
          <w:tcPr>
            <w:tcW w:w="1627" w:type="pct"/>
            <w:vMerge/>
            <w:vAlign w:val="center"/>
          </w:tcPr>
          <w:p w:rsidR="00E3266B" w:rsidRPr="00946C2F" w:rsidRDefault="00E3266B" w:rsidP="00E3266B">
            <w:pPr>
              <w:widowControl/>
              <w:jc w:val="left"/>
              <w:rPr>
                <w:rFonts w:eastAsia="仿宋_GB2312"/>
                <w:szCs w:val="21"/>
              </w:rPr>
            </w:pPr>
          </w:p>
        </w:tc>
      </w:tr>
      <w:tr w:rsidR="00946C2F" w:rsidRPr="00946C2F" w:rsidTr="00CD4746">
        <w:trPr>
          <w:jc w:val="center"/>
        </w:trPr>
        <w:tc>
          <w:tcPr>
            <w:tcW w:w="451" w:type="pct"/>
            <w:vMerge/>
            <w:vAlign w:val="center"/>
          </w:tcPr>
          <w:p w:rsidR="00E3266B" w:rsidRPr="00946C2F" w:rsidRDefault="00E3266B" w:rsidP="00E3266B">
            <w:pPr>
              <w:widowControl/>
              <w:jc w:val="left"/>
              <w:rPr>
                <w:rFonts w:eastAsia="仿宋_GB2312"/>
                <w:szCs w:val="21"/>
              </w:rPr>
            </w:pPr>
          </w:p>
        </w:tc>
        <w:tc>
          <w:tcPr>
            <w:tcW w:w="1102" w:type="pct"/>
            <w:vAlign w:val="center"/>
          </w:tcPr>
          <w:p w:rsidR="00E3266B" w:rsidRPr="00946C2F" w:rsidRDefault="00E3266B" w:rsidP="00E3266B">
            <w:pPr>
              <w:snapToGrid w:val="0"/>
              <w:jc w:val="center"/>
              <w:rPr>
                <w:rFonts w:eastAsia="仿宋_GB2312"/>
              </w:rPr>
            </w:pPr>
            <w:r w:rsidRPr="00946C2F">
              <w:rPr>
                <w:rFonts w:eastAsia="仿宋_GB2312" w:hint="eastAsia"/>
              </w:rPr>
              <w:t>新</w:t>
            </w:r>
            <w:r w:rsidRPr="00946C2F">
              <w:rPr>
                <w:rFonts w:eastAsia="仿宋_GB2312"/>
              </w:rPr>
              <w:t>庄</w:t>
            </w:r>
          </w:p>
        </w:tc>
        <w:tc>
          <w:tcPr>
            <w:tcW w:w="463" w:type="pct"/>
            <w:vAlign w:val="center"/>
          </w:tcPr>
          <w:p w:rsidR="00E3266B" w:rsidRPr="00946C2F" w:rsidRDefault="00E3266B" w:rsidP="00E3266B">
            <w:pPr>
              <w:snapToGrid w:val="0"/>
              <w:jc w:val="center"/>
              <w:rPr>
                <w:rFonts w:eastAsia="仿宋_GB2312"/>
              </w:rPr>
            </w:pPr>
            <w:r w:rsidRPr="00946C2F">
              <w:rPr>
                <w:rFonts w:eastAsia="仿宋_GB2312" w:hint="eastAsia"/>
              </w:rPr>
              <w:t>S</w:t>
            </w:r>
          </w:p>
        </w:tc>
        <w:tc>
          <w:tcPr>
            <w:tcW w:w="455" w:type="pct"/>
            <w:vAlign w:val="center"/>
          </w:tcPr>
          <w:p w:rsidR="00E3266B" w:rsidRPr="00946C2F" w:rsidRDefault="00E3266B" w:rsidP="00E3266B">
            <w:pPr>
              <w:snapToGrid w:val="0"/>
              <w:jc w:val="center"/>
              <w:rPr>
                <w:rFonts w:eastAsia="仿宋_GB2312"/>
              </w:rPr>
            </w:pPr>
            <w:r w:rsidRPr="00946C2F">
              <w:rPr>
                <w:rFonts w:eastAsia="仿宋_GB2312" w:hint="eastAsia"/>
              </w:rPr>
              <w:t>1000</w:t>
            </w:r>
          </w:p>
        </w:tc>
        <w:tc>
          <w:tcPr>
            <w:tcW w:w="902" w:type="pct"/>
            <w:vAlign w:val="center"/>
          </w:tcPr>
          <w:p w:rsidR="00E3266B" w:rsidRPr="00946C2F" w:rsidRDefault="00E3266B" w:rsidP="00E3266B">
            <w:pPr>
              <w:snapToGrid w:val="0"/>
              <w:jc w:val="center"/>
              <w:rPr>
                <w:rFonts w:eastAsia="仿宋_GB2312"/>
              </w:rPr>
            </w:pPr>
            <w:r w:rsidRPr="00946C2F">
              <w:rPr>
                <w:rFonts w:eastAsia="仿宋_GB2312" w:hint="eastAsia"/>
              </w:rPr>
              <w:t>100</w:t>
            </w:r>
            <w:r w:rsidRPr="00946C2F">
              <w:rPr>
                <w:rFonts w:eastAsia="仿宋_GB2312"/>
              </w:rPr>
              <w:t>/345</w:t>
            </w:r>
          </w:p>
        </w:tc>
        <w:tc>
          <w:tcPr>
            <w:tcW w:w="1627" w:type="pct"/>
            <w:vMerge/>
            <w:vAlign w:val="center"/>
          </w:tcPr>
          <w:p w:rsidR="00E3266B" w:rsidRPr="00946C2F" w:rsidRDefault="00E3266B" w:rsidP="00E3266B">
            <w:pPr>
              <w:widowControl/>
              <w:jc w:val="left"/>
              <w:rPr>
                <w:rFonts w:eastAsia="仿宋_GB2312"/>
                <w:szCs w:val="21"/>
              </w:rPr>
            </w:pPr>
          </w:p>
        </w:tc>
      </w:tr>
      <w:tr w:rsidR="00946C2F" w:rsidRPr="00946C2F" w:rsidTr="00CD4746">
        <w:trPr>
          <w:jc w:val="center"/>
        </w:trPr>
        <w:tc>
          <w:tcPr>
            <w:tcW w:w="451" w:type="pct"/>
            <w:vMerge/>
            <w:vAlign w:val="center"/>
          </w:tcPr>
          <w:p w:rsidR="00E3266B" w:rsidRPr="00946C2F" w:rsidRDefault="00E3266B" w:rsidP="00E3266B">
            <w:pPr>
              <w:widowControl/>
              <w:jc w:val="left"/>
              <w:rPr>
                <w:rFonts w:eastAsia="仿宋_GB2312"/>
                <w:szCs w:val="21"/>
              </w:rPr>
            </w:pPr>
          </w:p>
        </w:tc>
        <w:tc>
          <w:tcPr>
            <w:tcW w:w="1102" w:type="pct"/>
            <w:vAlign w:val="center"/>
          </w:tcPr>
          <w:p w:rsidR="00E3266B" w:rsidRPr="00946C2F" w:rsidRDefault="00E3266B" w:rsidP="00E3266B">
            <w:pPr>
              <w:snapToGrid w:val="0"/>
              <w:jc w:val="center"/>
              <w:rPr>
                <w:rFonts w:eastAsia="仿宋_GB2312"/>
              </w:rPr>
            </w:pPr>
            <w:r w:rsidRPr="00946C2F">
              <w:rPr>
                <w:rFonts w:eastAsia="仿宋_GB2312" w:hint="eastAsia"/>
              </w:rPr>
              <w:t>万庄</w:t>
            </w:r>
          </w:p>
        </w:tc>
        <w:tc>
          <w:tcPr>
            <w:tcW w:w="463" w:type="pct"/>
            <w:vAlign w:val="center"/>
          </w:tcPr>
          <w:p w:rsidR="00E3266B" w:rsidRPr="00946C2F" w:rsidRDefault="00E3266B" w:rsidP="00E3266B">
            <w:pPr>
              <w:snapToGrid w:val="0"/>
              <w:jc w:val="center"/>
              <w:rPr>
                <w:rFonts w:eastAsia="仿宋_GB2312"/>
              </w:rPr>
            </w:pPr>
            <w:r w:rsidRPr="00946C2F">
              <w:rPr>
                <w:rFonts w:eastAsia="仿宋_GB2312"/>
              </w:rPr>
              <w:t>SSW</w:t>
            </w:r>
          </w:p>
        </w:tc>
        <w:tc>
          <w:tcPr>
            <w:tcW w:w="455" w:type="pct"/>
            <w:vAlign w:val="center"/>
          </w:tcPr>
          <w:p w:rsidR="00E3266B" w:rsidRPr="00946C2F" w:rsidRDefault="00E3266B" w:rsidP="00E3266B">
            <w:pPr>
              <w:snapToGrid w:val="0"/>
              <w:jc w:val="center"/>
              <w:rPr>
                <w:rFonts w:eastAsia="仿宋_GB2312"/>
              </w:rPr>
            </w:pPr>
            <w:r w:rsidRPr="00946C2F">
              <w:rPr>
                <w:rFonts w:eastAsia="仿宋_GB2312" w:hint="eastAsia"/>
              </w:rPr>
              <w:t>1700</w:t>
            </w:r>
          </w:p>
        </w:tc>
        <w:tc>
          <w:tcPr>
            <w:tcW w:w="902" w:type="pct"/>
            <w:vAlign w:val="center"/>
          </w:tcPr>
          <w:p w:rsidR="00E3266B" w:rsidRPr="00946C2F" w:rsidRDefault="00E3266B" w:rsidP="00E3266B">
            <w:pPr>
              <w:snapToGrid w:val="0"/>
              <w:jc w:val="center"/>
              <w:rPr>
                <w:rFonts w:eastAsia="仿宋_GB2312"/>
              </w:rPr>
            </w:pPr>
            <w:r w:rsidRPr="00946C2F">
              <w:rPr>
                <w:rFonts w:eastAsia="仿宋_GB2312" w:hint="eastAsia"/>
              </w:rPr>
              <w:t>45</w:t>
            </w:r>
            <w:r w:rsidRPr="00946C2F">
              <w:rPr>
                <w:rFonts w:eastAsia="仿宋_GB2312"/>
              </w:rPr>
              <w:t>/150</w:t>
            </w:r>
          </w:p>
        </w:tc>
        <w:tc>
          <w:tcPr>
            <w:tcW w:w="1627" w:type="pct"/>
            <w:vMerge/>
            <w:vAlign w:val="center"/>
          </w:tcPr>
          <w:p w:rsidR="00E3266B" w:rsidRPr="00946C2F" w:rsidRDefault="00E3266B" w:rsidP="00E3266B">
            <w:pPr>
              <w:widowControl/>
              <w:jc w:val="left"/>
              <w:rPr>
                <w:rFonts w:eastAsia="仿宋_GB2312"/>
                <w:szCs w:val="21"/>
              </w:rPr>
            </w:pPr>
          </w:p>
        </w:tc>
      </w:tr>
      <w:tr w:rsidR="00946C2F" w:rsidRPr="00946C2F" w:rsidTr="00CD4746">
        <w:trPr>
          <w:jc w:val="center"/>
        </w:trPr>
        <w:tc>
          <w:tcPr>
            <w:tcW w:w="451" w:type="pct"/>
            <w:vMerge/>
            <w:vAlign w:val="center"/>
          </w:tcPr>
          <w:p w:rsidR="00E3266B" w:rsidRPr="00946C2F" w:rsidRDefault="00E3266B" w:rsidP="00E3266B">
            <w:pPr>
              <w:widowControl/>
              <w:jc w:val="left"/>
              <w:rPr>
                <w:rFonts w:eastAsia="仿宋_GB2312"/>
                <w:szCs w:val="21"/>
              </w:rPr>
            </w:pPr>
          </w:p>
        </w:tc>
        <w:tc>
          <w:tcPr>
            <w:tcW w:w="1102" w:type="pct"/>
            <w:vAlign w:val="center"/>
          </w:tcPr>
          <w:p w:rsidR="00E3266B" w:rsidRPr="00946C2F" w:rsidRDefault="00E3266B" w:rsidP="00E3266B">
            <w:pPr>
              <w:snapToGrid w:val="0"/>
              <w:jc w:val="center"/>
              <w:rPr>
                <w:rFonts w:eastAsia="仿宋_GB2312"/>
              </w:rPr>
            </w:pPr>
            <w:r w:rsidRPr="00946C2F">
              <w:rPr>
                <w:rFonts w:eastAsia="仿宋_GB2312" w:hint="eastAsia"/>
              </w:rPr>
              <w:t>沈庄</w:t>
            </w:r>
          </w:p>
        </w:tc>
        <w:tc>
          <w:tcPr>
            <w:tcW w:w="463" w:type="pct"/>
            <w:vAlign w:val="center"/>
          </w:tcPr>
          <w:p w:rsidR="00E3266B" w:rsidRPr="00946C2F" w:rsidRDefault="00E3266B" w:rsidP="00E3266B">
            <w:pPr>
              <w:snapToGrid w:val="0"/>
              <w:jc w:val="center"/>
              <w:rPr>
                <w:rFonts w:eastAsia="仿宋_GB2312"/>
              </w:rPr>
            </w:pPr>
            <w:r w:rsidRPr="00946C2F">
              <w:rPr>
                <w:rFonts w:eastAsia="仿宋_GB2312"/>
              </w:rPr>
              <w:t>SSE</w:t>
            </w:r>
          </w:p>
        </w:tc>
        <w:tc>
          <w:tcPr>
            <w:tcW w:w="455" w:type="pct"/>
            <w:vAlign w:val="center"/>
          </w:tcPr>
          <w:p w:rsidR="00E3266B" w:rsidRPr="00946C2F" w:rsidRDefault="00E3266B" w:rsidP="00E3266B">
            <w:pPr>
              <w:snapToGrid w:val="0"/>
              <w:jc w:val="center"/>
              <w:rPr>
                <w:rFonts w:eastAsia="仿宋_GB2312"/>
              </w:rPr>
            </w:pPr>
            <w:r w:rsidRPr="00946C2F">
              <w:rPr>
                <w:rFonts w:eastAsia="仿宋_GB2312" w:hint="eastAsia"/>
              </w:rPr>
              <w:t>1900</w:t>
            </w:r>
          </w:p>
        </w:tc>
        <w:tc>
          <w:tcPr>
            <w:tcW w:w="902" w:type="pct"/>
            <w:vAlign w:val="center"/>
          </w:tcPr>
          <w:p w:rsidR="00E3266B" w:rsidRPr="00946C2F" w:rsidRDefault="00E3266B" w:rsidP="00E3266B">
            <w:pPr>
              <w:snapToGrid w:val="0"/>
              <w:jc w:val="center"/>
              <w:rPr>
                <w:rFonts w:eastAsia="仿宋_GB2312"/>
              </w:rPr>
            </w:pPr>
            <w:r w:rsidRPr="00946C2F">
              <w:rPr>
                <w:rFonts w:eastAsia="仿宋_GB2312" w:hint="eastAsia"/>
              </w:rPr>
              <w:t>35</w:t>
            </w:r>
            <w:r w:rsidRPr="00946C2F">
              <w:rPr>
                <w:rFonts w:eastAsia="仿宋_GB2312"/>
              </w:rPr>
              <w:t>/130</w:t>
            </w:r>
          </w:p>
        </w:tc>
        <w:tc>
          <w:tcPr>
            <w:tcW w:w="1627" w:type="pct"/>
            <w:vMerge/>
            <w:vAlign w:val="center"/>
          </w:tcPr>
          <w:p w:rsidR="00E3266B" w:rsidRPr="00946C2F" w:rsidRDefault="00E3266B" w:rsidP="00E3266B">
            <w:pPr>
              <w:widowControl/>
              <w:jc w:val="left"/>
              <w:rPr>
                <w:rFonts w:eastAsia="仿宋_GB2312"/>
                <w:szCs w:val="21"/>
              </w:rPr>
            </w:pPr>
          </w:p>
        </w:tc>
      </w:tr>
      <w:tr w:rsidR="00946C2F" w:rsidRPr="00946C2F" w:rsidTr="00CD4746">
        <w:trPr>
          <w:jc w:val="center"/>
        </w:trPr>
        <w:tc>
          <w:tcPr>
            <w:tcW w:w="451" w:type="pct"/>
            <w:vMerge/>
            <w:vAlign w:val="center"/>
          </w:tcPr>
          <w:p w:rsidR="00E3266B" w:rsidRPr="00946C2F" w:rsidRDefault="00E3266B" w:rsidP="00E3266B">
            <w:pPr>
              <w:widowControl/>
              <w:jc w:val="left"/>
              <w:rPr>
                <w:rFonts w:eastAsia="仿宋_GB2312"/>
                <w:szCs w:val="21"/>
              </w:rPr>
            </w:pPr>
          </w:p>
        </w:tc>
        <w:tc>
          <w:tcPr>
            <w:tcW w:w="1102" w:type="pct"/>
            <w:vAlign w:val="center"/>
          </w:tcPr>
          <w:p w:rsidR="00E3266B" w:rsidRPr="00946C2F" w:rsidRDefault="00E3266B" w:rsidP="00E3266B">
            <w:pPr>
              <w:snapToGrid w:val="0"/>
              <w:jc w:val="center"/>
              <w:rPr>
                <w:rFonts w:eastAsia="仿宋_GB2312"/>
              </w:rPr>
            </w:pPr>
            <w:r w:rsidRPr="00946C2F">
              <w:rPr>
                <w:rFonts w:eastAsia="仿宋_GB2312" w:hint="eastAsia"/>
              </w:rPr>
              <w:t>郭</w:t>
            </w:r>
            <w:r w:rsidRPr="00946C2F">
              <w:rPr>
                <w:rFonts w:eastAsia="仿宋_GB2312"/>
              </w:rPr>
              <w:t>庄</w:t>
            </w:r>
          </w:p>
        </w:tc>
        <w:tc>
          <w:tcPr>
            <w:tcW w:w="463" w:type="pct"/>
            <w:vAlign w:val="center"/>
          </w:tcPr>
          <w:p w:rsidR="00E3266B" w:rsidRPr="00946C2F" w:rsidRDefault="00E3266B" w:rsidP="00E3266B">
            <w:pPr>
              <w:snapToGrid w:val="0"/>
              <w:jc w:val="center"/>
              <w:rPr>
                <w:rFonts w:eastAsia="仿宋_GB2312"/>
              </w:rPr>
            </w:pPr>
            <w:r w:rsidRPr="00946C2F">
              <w:rPr>
                <w:rFonts w:eastAsia="仿宋_GB2312" w:hint="eastAsia"/>
              </w:rPr>
              <w:t>SW</w:t>
            </w:r>
          </w:p>
        </w:tc>
        <w:tc>
          <w:tcPr>
            <w:tcW w:w="455" w:type="pct"/>
            <w:vAlign w:val="center"/>
          </w:tcPr>
          <w:p w:rsidR="00E3266B" w:rsidRPr="00946C2F" w:rsidRDefault="00E3266B" w:rsidP="00E3266B">
            <w:pPr>
              <w:snapToGrid w:val="0"/>
              <w:jc w:val="center"/>
              <w:rPr>
                <w:rFonts w:eastAsia="仿宋_GB2312"/>
              </w:rPr>
            </w:pPr>
            <w:r w:rsidRPr="00946C2F">
              <w:rPr>
                <w:rFonts w:eastAsia="仿宋_GB2312" w:hint="eastAsia"/>
              </w:rPr>
              <w:t>2100</w:t>
            </w:r>
          </w:p>
        </w:tc>
        <w:tc>
          <w:tcPr>
            <w:tcW w:w="902" w:type="pct"/>
            <w:vAlign w:val="center"/>
          </w:tcPr>
          <w:p w:rsidR="00E3266B" w:rsidRPr="00946C2F" w:rsidRDefault="00E3266B" w:rsidP="00E3266B">
            <w:pPr>
              <w:snapToGrid w:val="0"/>
              <w:jc w:val="center"/>
              <w:rPr>
                <w:rFonts w:eastAsia="仿宋_GB2312"/>
              </w:rPr>
            </w:pPr>
            <w:r w:rsidRPr="00946C2F">
              <w:rPr>
                <w:rFonts w:eastAsia="仿宋_GB2312" w:hint="eastAsia"/>
              </w:rPr>
              <w:t>70</w:t>
            </w:r>
            <w:r w:rsidRPr="00946C2F">
              <w:rPr>
                <w:rFonts w:eastAsia="仿宋_GB2312"/>
              </w:rPr>
              <w:t>/245</w:t>
            </w:r>
          </w:p>
        </w:tc>
        <w:tc>
          <w:tcPr>
            <w:tcW w:w="1627" w:type="pct"/>
            <w:vMerge/>
            <w:vAlign w:val="center"/>
          </w:tcPr>
          <w:p w:rsidR="00E3266B" w:rsidRPr="00946C2F" w:rsidRDefault="00E3266B" w:rsidP="00E3266B">
            <w:pPr>
              <w:widowControl/>
              <w:jc w:val="left"/>
              <w:rPr>
                <w:rFonts w:eastAsia="仿宋_GB2312"/>
                <w:szCs w:val="21"/>
              </w:rPr>
            </w:pPr>
          </w:p>
        </w:tc>
      </w:tr>
      <w:tr w:rsidR="00946C2F" w:rsidRPr="00946C2F" w:rsidTr="00CD4746">
        <w:trPr>
          <w:jc w:val="center"/>
        </w:trPr>
        <w:tc>
          <w:tcPr>
            <w:tcW w:w="451" w:type="pct"/>
            <w:vMerge/>
            <w:vAlign w:val="center"/>
          </w:tcPr>
          <w:p w:rsidR="00E3266B" w:rsidRPr="00946C2F" w:rsidRDefault="00E3266B" w:rsidP="00E3266B">
            <w:pPr>
              <w:widowControl/>
              <w:jc w:val="left"/>
              <w:rPr>
                <w:rFonts w:eastAsia="仿宋_GB2312"/>
                <w:szCs w:val="21"/>
              </w:rPr>
            </w:pPr>
          </w:p>
        </w:tc>
        <w:tc>
          <w:tcPr>
            <w:tcW w:w="1102" w:type="pct"/>
            <w:vAlign w:val="center"/>
          </w:tcPr>
          <w:p w:rsidR="00E3266B" w:rsidRPr="00946C2F" w:rsidRDefault="00E3266B" w:rsidP="00E3266B">
            <w:pPr>
              <w:snapToGrid w:val="0"/>
              <w:jc w:val="center"/>
              <w:rPr>
                <w:rFonts w:eastAsia="仿宋_GB2312"/>
              </w:rPr>
            </w:pPr>
            <w:r w:rsidRPr="00946C2F">
              <w:rPr>
                <w:rFonts w:eastAsia="仿宋_GB2312" w:hint="eastAsia"/>
              </w:rPr>
              <w:t>刘</w:t>
            </w:r>
            <w:r w:rsidRPr="00946C2F">
              <w:rPr>
                <w:rFonts w:eastAsia="仿宋_GB2312"/>
              </w:rPr>
              <w:t>庄</w:t>
            </w:r>
          </w:p>
        </w:tc>
        <w:tc>
          <w:tcPr>
            <w:tcW w:w="463" w:type="pct"/>
            <w:vAlign w:val="center"/>
          </w:tcPr>
          <w:p w:rsidR="00E3266B" w:rsidRPr="00946C2F" w:rsidRDefault="00E3266B" w:rsidP="00E3266B">
            <w:pPr>
              <w:snapToGrid w:val="0"/>
              <w:jc w:val="center"/>
              <w:rPr>
                <w:rFonts w:eastAsia="仿宋_GB2312"/>
              </w:rPr>
            </w:pPr>
            <w:r w:rsidRPr="00946C2F">
              <w:rPr>
                <w:rFonts w:eastAsia="仿宋_GB2312"/>
              </w:rPr>
              <w:t>WNW</w:t>
            </w:r>
          </w:p>
        </w:tc>
        <w:tc>
          <w:tcPr>
            <w:tcW w:w="455" w:type="pct"/>
            <w:vAlign w:val="center"/>
          </w:tcPr>
          <w:p w:rsidR="00E3266B" w:rsidRPr="00946C2F" w:rsidRDefault="00E3266B" w:rsidP="00E3266B">
            <w:pPr>
              <w:snapToGrid w:val="0"/>
              <w:jc w:val="center"/>
              <w:rPr>
                <w:rFonts w:eastAsia="仿宋_GB2312"/>
              </w:rPr>
            </w:pPr>
            <w:r w:rsidRPr="00946C2F">
              <w:rPr>
                <w:rFonts w:eastAsia="仿宋_GB2312"/>
              </w:rPr>
              <w:t>17</w:t>
            </w:r>
            <w:r w:rsidRPr="00946C2F">
              <w:rPr>
                <w:rFonts w:eastAsia="仿宋_GB2312" w:hint="eastAsia"/>
              </w:rPr>
              <w:t>50</w:t>
            </w:r>
          </w:p>
        </w:tc>
        <w:tc>
          <w:tcPr>
            <w:tcW w:w="902" w:type="pct"/>
            <w:vAlign w:val="center"/>
          </w:tcPr>
          <w:p w:rsidR="00E3266B" w:rsidRPr="00946C2F" w:rsidRDefault="00E3266B" w:rsidP="00E3266B">
            <w:pPr>
              <w:snapToGrid w:val="0"/>
              <w:jc w:val="center"/>
              <w:rPr>
                <w:rFonts w:eastAsia="仿宋_GB2312"/>
              </w:rPr>
            </w:pPr>
            <w:r w:rsidRPr="00946C2F">
              <w:rPr>
                <w:rFonts w:eastAsia="仿宋_GB2312" w:hint="eastAsia"/>
              </w:rPr>
              <w:t>20/</w:t>
            </w:r>
            <w:r w:rsidRPr="00946C2F">
              <w:rPr>
                <w:rFonts w:eastAsia="仿宋_GB2312"/>
              </w:rPr>
              <w:t>75</w:t>
            </w:r>
          </w:p>
        </w:tc>
        <w:tc>
          <w:tcPr>
            <w:tcW w:w="1627" w:type="pct"/>
            <w:vMerge/>
            <w:vAlign w:val="center"/>
          </w:tcPr>
          <w:p w:rsidR="00E3266B" w:rsidRPr="00946C2F" w:rsidRDefault="00E3266B" w:rsidP="00E3266B">
            <w:pPr>
              <w:widowControl/>
              <w:jc w:val="left"/>
              <w:rPr>
                <w:rFonts w:eastAsia="仿宋_GB2312"/>
                <w:szCs w:val="21"/>
              </w:rPr>
            </w:pPr>
          </w:p>
        </w:tc>
      </w:tr>
      <w:tr w:rsidR="00946C2F" w:rsidRPr="00946C2F" w:rsidTr="00CD4746">
        <w:trPr>
          <w:jc w:val="center"/>
        </w:trPr>
        <w:tc>
          <w:tcPr>
            <w:tcW w:w="451" w:type="pct"/>
            <w:vMerge/>
            <w:vAlign w:val="center"/>
          </w:tcPr>
          <w:p w:rsidR="00E3266B" w:rsidRPr="00946C2F" w:rsidRDefault="00E3266B" w:rsidP="00E3266B">
            <w:pPr>
              <w:widowControl/>
              <w:jc w:val="left"/>
              <w:rPr>
                <w:rFonts w:eastAsia="仿宋_GB2312"/>
                <w:szCs w:val="21"/>
              </w:rPr>
            </w:pPr>
          </w:p>
        </w:tc>
        <w:tc>
          <w:tcPr>
            <w:tcW w:w="1102" w:type="pct"/>
            <w:vAlign w:val="center"/>
          </w:tcPr>
          <w:p w:rsidR="00E3266B" w:rsidRPr="00946C2F" w:rsidRDefault="00E3266B" w:rsidP="00E3266B">
            <w:pPr>
              <w:snapToGrid w:val="0"/>
              <w:jc w:val="center"/>
              <w:rPr>
                <w:rFonts w:eastAsia="仿宋_GB2312"/>
              </w:rPr>
            </w:pPr>
            <w:r w:rsidRPr="00946C2F">
              <w:rPr>
                <w:rFonts w:eastAsia="仿宋_GB2312" w:hint="eastAsia"/>
              </w:rPr>
              <w:t>新</w:t>
            </w:r>
            <w:r w:rsidRPr="00946C2F">
              <w:rPr>
                <w:rFonts w:eastAsia="仿宋_GB2312"/>
              </w:rPr>
              <w:t>港村</w:t>
            </w:r>
          </w:p>
        </w:tc>
        <w:tc>
          <w:tcPr>
            <w:tcW w:w="463" w:type="pct"/>
            <w:vAlign w:val="center"/>
          </w:tcPr>
          <w:p w:rsidR="00E3266B" w:rsidRPr="00946C2F" w:rsidRDefault="00E3266B" w:rsidP="00E3266B">
            <w:pPr>
              <w:snapToGrid w:val="0"/>
              <w:jc w:val="center"/>
              <w:rPr>
                <w:rFonts w:eastAsia="仿宋_GB2312"/>
              </w:rPr>
            </w:pPr>
            <w:r w:rsidRPr="00946C2F">
              <w:rPr>
                <w:rFonts w:eastAsia="仿宋_GB2312" w:hint="eastAsia"/>
              </w:rPr>
              <w:t>WNW</w:t>
            </w:r>
          </w:p>
        </w:tc>
        <w:tc>
          <w:tcPr>
            <w:tcW w:w="455" w:type="pct"/>
            <w:vAlign w:val="center"/>
          </w:tcPr>
          <w:p w:rsidR="00E3266B" w:rsidRPr="00946C2F" w:rsidRDefault="00E3266B" w:rsidP="00E3266B">
            <w:pPr>
              <w:snapToGrid w:val="0"/>
              <w:jc w:val="center"/>
              <w:rPr>
                <w:rFonts w:eastAsia="仿宋_GB2312"/>
              </w:rPr>
            </w:pPr>
            <w:r w:rsidRPr="00946C2F">
              <w:rPr>
                <w:rFonts w:eastAsia="仿宋_GB2312" w:hint="eastAsia"/>
              </w:rPr>
              <w:t>1100</w:t>
            </w:r>
          </w:p>
        </w:tc>
        <w:tc>
          <w:tcPr>
            <w:tcW w:w="902" w:type="pct"/>
            <w:vAlign w:val="center"/>
          </w:tcPr>
          <w:p w:rsidR="00E3266B" w:rsidRPr="00946C2F" w:rsidRDefault="00E3266B" w:rsidP="00E3266B">
            <w:pPr>
              <w:snapToGrid w:val="0"/>
              <w:jc w:val="center"/>
              <w:rPr>
                <w:rFonts w:eastAsia="仿宋_GB2312"/>
              </w:rPr>
            </w:pPr>
            <w:r w:rsidRPr="00946C2F">
              <w:rPr>
                <w:rFonts w:eastAsia="仿宋_GB2312" w:hint="eastAsia"/>
              </w:rPr>
              <w:t>35</w:t>
            </w:r>
            <w:r w:rsidRPr="00946C2F">
              <w:rPr>
                <w:rFonts w:eastAsia="仿宋_GB2312"/>
              </w:rPr>
              <w:t>/130</w:t>
            </w:r>
          </w:p>
        </w:tc>
        <w:tc>
          <w:tcPr>
            <w:tcW w:w="1627" w:type="pct"/>
            <w:vMerge/>
            <w:vAlign w:val="center"/>
          </w:tcPr>
          <w:p w:rsidR="00E3266B" w:rsidRPr="00946C2F" w:rsidRDefault="00E3266B" w:rsidP="00E3266B">
            <w:pPr>
              <w:widowControl/>
              <w:jc w:val="left"/>
              <w:rPr>
                <w:rFonts w:eastAsia="仿宋_GB2312"/>
                <w:szCs w:val="21"/>
              </w:rPr>
            </w:pPr>
          </w:p>
        </w:tc>
      </w:tr>
      <w:tr w:rsidR="00946C2F" w:rsidRPr="00946C2F" w:rsidTr="00CD4746">
        <w:trPr>
          <w:jc w:val="center"/>
        </w:trPr>
        <w:tc>
          <w:tcPr>
            <w:tcW w:w="451" w:type="pct"/>
            <w:vMerge/>
            <w:vAlign w:val="center"/>
          </w:tcPr>
          <w:p w:rsidR="00E3266B" w:rsidRPr="00946C2F" w:rsidRDefault="00E3266B" w:rsidP="00E3266B">
            <w:pPr>
              <w:widowControl/>
              <w:jc w:val="left"/>
              <w:rPr>
                <w:rFonts w:eastAsia="仿宋_GB2312"/>
                <w:szCs w:val="21"/>
              </w:rPr>
            </w:pPr>
          </w:p>
        </w:tc>
        <w:tc>
          <w:tcPr>
            <w:tcW w:w="1102" w:type="pct"/>
            <w:vAlign w:val="center"/>
          </w:tcPr>
          <w:p w:rsidR="00E3266B" w:rsidRPr="00946C2F" w:rsidRDefault="00E3266B" w:rsidP="00E3266B">
            <w:pPr>
              <w:snapToGrid w:val="0"/>
              <w:jc w:val="center"/>
              <w:rPr>
                <w:rFonts w:eastAsia="仿宋_GB2312"/>
              </w:rPr>
            </w:pPr>
            <w:r w:rsidRPr="00946C2F">
              <w:rPr>
                <w:rFonts w:eastAsia="仿宋_GB2312" w:hint="eastAsia"/>
              </w:rPr>
              <w:t>吴</w:t>
            </w:r>
            <w:r w:rsidRPr="00946C2F">
              <w:rPr>
                <w:rFonts w:eastAsia="仿宋_GB2312"/>
              </w:rPr>
              <w:t>庄</w:t>
            </w:r>
          </w:p>
        </w:tc>
        <w:tc>
          <w:tcPr>
            <w:tcW w:w="463" w:type="pct"/>
            <w:vAlign w:val="center"/>
          </w:tcPr>
          <w:p w:rsidR="00E3266B" w:rsidRPr="00946C2F" w:rsidRDefault="00E3266B" w:rsidP="00E3266B">
            <w:pPr>
              <w:snapToGrid w:val="0"/>
              <w:jc w:val="center"/>
              <w:rPr>
                <w:rFonts w:eastAsia="仿宋_GB2312"/>
              </w:rPr>
            </w:pPr>
            <w:r w:rsidRPr="00946C2F">
              <w:rPr>
                <w:rFonts w:eastAsia="仿宋_GB2312" w:hint="eastAsia"/>
              </w:rPr>
              <w:t>NNW</w:t>
            </w:r>
          </w:p>
        </w:tc>
        <w:tc>
          <w:tcPr>
            <w:tcW w:w="455" w:type="pct"/>
            <w:vAlign w:val="center"/>
          </w:tcPr>
          <w:p w:rsidR="00E3266B" w:rsidRPr="00946C2F" w:rsidRDefault="00E3266B" w:rsidP="00E3266B">
            <w:pPr>
              <w:snapToGrid w:val="0"/>
              <w:jc w:val="center"/>
              <w:rPr>
                <w:rFonts w:eastAsia="仿宋_GB2312"/>
              </w:rPr>
            </w:pPr>
            <w:r w:rsidRPr="00946C2F">
              <w:rPr>
                <w:rFonts w:eastAsia="仿宋_GB2312" w:hint="eastAsia"/>
              </w:rPr>
              <w:t>1750</w:t>
            </w:r>
          </w:p>
        </w:tc>
        <w:tc>
          <w:tcPr>
            <w:tcW w:w="902" w:type="pct"/>
            <w:vAlign w:val="center"/>
          </w:tcPr>
          <w:p w:rsidR="00E3266B" w:rsidRPr="00946C2F" w:rsidRDefault="00E3266B" w:rsidP="00E3266B">
            <w:pPr>
              <w:snapToGrid w:val="0"/>
              <w:jc w:val="center"/>
              <w:rPr>
                <w:rFonts w:eastAsia="仿宋_GB2312"/>
              </w:rPr>
            </w:pPr>
            <w:r w:rsidRPr="00946C2F">
              <w:rPr>
                <w:rFonts w:eastAsia="仿宋_GB2312" w:hint="eastAsia"/>
              </w:rPr>
              <w:t>55</w:t>
            </w:r>
            <w:r w:rsidRPr="00946C2F">
              <w:rPr>
                <w:rFonts w:eastAsia="仿宋_GB2312"/>
              </w:rPr>
              <w:t>/190-</w:t>
            </w:r>
          </w:p>
        </w:tc>
        <w:tc>
          <w:tcPr>
            <w:tcW w:w="1627" w:type="pct"/>
            <w:vMerge/>
            <w:vAlign w:val="center"/>
          </w:tcPr>
          <w:p w:rsidR="00E3266B" w:rsidRPr="00946C2F" w:rsidRDefault="00E3266B" w:rsidP="00E3266B">
            <w:pPr>
              <w:widowControl/>
              <w:jc w:val="left"/>
              <w:rPr>
                <w:rFonts w:eastAsia="仿宋_GB2312"/>
                <w:szCs w:val="21"/>
              </w:rPr>
            </w:pPr>
          </w:p>
        </w:tc>
      </w:tr>
      <w:tr w:rsidR="00946C2F" w:rsidRPr="00946C2F" w:rsidTr="00CD4746">
        <w:trPr>
          <w:jc w:val="center"/>
        </w:trPr>
        <w:tc>
          <w:tcPr>
            <w:tcW w:w="451" w:type="pct"/>
            <w:vMerge/>
            <w:vAlign w:val="center"/>
          </w:tcPr>
          <w:p w:rsidR="00E3266B" w:rsidRPr="00946C2F" w:rsidRDefault="00E3266B" w:rsidP="00E3266B">
            <w:pPr>
              <w:widowControl/>
              <w:jc w:val="left"/>
              <w:rPr>
                <w:rFonts w:eastAsia="仿宋_GB2312"/>
                <w:szCs w:val="21"/>
              </w:rPr>
            </w:pPr>
          </w:p>
        </w:tc>
        <w:tc>
          <w:tcPr>
            <w:tcW w:w="1102" w:type="pct"/>
            <w:vAlign w:val="center"/>
          </w:tcPr>
          <w:p w:rsidR="00E3266B" w:rsidRPr="00946C2F" w:rsidRDefault="00E3266B" w:rsidP="00E3266B">
            <w:pPr>
              <w:snapToGrid w:val="0"/>
              <w:jc w:val="center"/>
              <w:rPr>
                <w:rFonts w:eastAsia="仿宋_GB2312"/>
              </w:rPr>
            </w:pPr>
            <w:r w:rsidRPr="00946C2F">
              <w:rPr>
                <w:rFonts w:eastAsia="仿宋_GB2312" w:hint="eastAsia"/>
              </w:rPr>
              <w:t>董庄</w:t>
            </w:r>
          </w:p>
        </w:tc>
        <w:tc>
          <w:tcPr>
            <w:tcW w:w="463" w:type="pct"/>
            <w:vAlign w:val="center"/>
          </w:tcPr>
          <w:p w:rsidR="00E3266B" w:rsidRPr="00946C2F" w:rsidRDefault="00E3266B" w:rsidP="00E3266B">
            <w:pPr>
              <w:snapToGrid w:val="0"/>
              <w:jc w:val="center"/>
              <w:rPr>
                <w:rFonts w:eastAsia="仿宋_GB2312"/>
              </w:rPr>
            </w:pPr>
            <w:r w:rsidRPr="00946C2F">
              <w:rPr>
                <w:rFonts w:eastAsia="仿宋_GB2312" w:hint="eastAsia"/>
              </w:rPr>
              <w:t>N</w:t>
            </w:r>
          </w:p>
        </w:tc>
        <w:tc>
          <w:tcPr>
            <w:tcW w:w="455" w:type="pct"/>
            <w:vAlign w:val="center"/>
          </w:tcPr>
          <w:p w:rsidR="00E3266B" w:rsidRPr="00946C2F" w:rsidRDefault="00E3266B" w:rsidP="00E3266B">
            <w:pPr>
              <w:snapToGrid w:val="0"/>
              <w:jc w:val="center"/>
              <w:rPr>
                <w:rFonts w:eastAsia="仿宋_GB2312"/>
              </w:rPr>
            </w:pPr>
            <w:r w:rsidRPr="00946C2F">
              <w:rPr>
                <w:rFonts w:eastAsia="仿宋_GB2312" w:hint="eastAsia"/>
              </w:rPr>
              <w:t>2450</w:t>
            </w:r>
          </w:p>
        </w:tc>
        <w:tc>
          <w:tcPr>
            <w:tcW w:w="902" w:type="pct"/>
            <w:vAlign w:val="center"/>
          </w:tcPr>
          <w:p w:rsidR="00E3266B" w:rsidRPr="00946C2F" w:rsidRDefault="00E3266B" w:rsidP="00E3266B">
            <w:pPr>
              <w:snapToGrid w:val="0"/>
              <w:jc w:val="center"/>
              <w:rPr>
                <w:rFonts w:eastAsia="仿宋_GB2312"/>
              </w:rPr>
            </w:pPr>
            <w:r w:rsidRPr="00946C2F">
              <w:rPr>
                <w:rFonts w:eastAsia="仿宋_GB2312" w:hint="eastAsia"/>
              </w:rPr>
              <w:t>65</w:t>
            </w:r>
            <w:r w:rsidRPr="00946C2F">
              <w:rPr>
                <w:rFonts w:eastAsia="仿宋_GB2312"/>
              </w:rPr>
              <w:t>/230</w:t>
            </w:r>
          </w:p>
        </w:tc>
        <w:tc>
          <w:tcPr>
            <w:tcW w:w="1627" w:type="pct"/>
            <w:vMerge/>
            <w:vAlign w:val="center"/>
          </w:tcPr>
          <w:p w:rsidR="00E3266B" w:rsidRPr="00946C2F" w:rsidRDefault="00E3266B" w:rsidP="00E3266B">
            <w:pPr>
              <w:widowControl/>
              <w:jc w:val="left"/>
              <w:rPr>
                <w:rFonts w:eastAsia="仿宋_GB2312"/>
                <w:szCs w:val="21"/>
              </w:rPr>
            </w:pPr>
          </w:p>
        </w:tc>
      </w:tr>
      <w:tr w:rsidR="00946C2F" w:rsidRPr="00946C2F" w:rsidTr="00CD4746">
        <w:trPr>
          <w:jc w:val="center"/>
        </w:trPr>
        <w:tc>
          <w:tcPr>
            <w:tcW w:w="451" w:type="pct"/>
            <w:vMerge/>
            <w:vAlign w:val="center"/>
          </w:tcPr>
          <w:p w:rsidR="00E3266B" w:rsidRPr="00946C2F" w:rsidRDefault="00E3266B" w:rsidP="00E3266B">
            <w:pPr>
              <w:widowControl/>
              <w:jc w:val="left"/>
              <w:rPr>
                <w:rFonts w:eastAsia="仿宋_GB2312"/>
                <w:szCs w:val="21"/>
              </w:rPr>
            </w:pPr>
          </w:p>
        </w:tc>
        <w:tc>
          <w:tcPr>
            <w:tcW w:w="1102" w:type="pct"/>
            <w:vAlign w:val="center"/>
          </w:tcPr>
          <w:p w:rsidR="00E3266B" w:rsidRPr="00946C2F" w:rsidRDefault="00E3266B" w:rsidP="00E3266B">
            <w:pPr>
              <w:snapToGrid w:val="0"/>
              <w:jc w:val="center"/>
              <w:rPr>
                <w:rFonts w:eastAsia="仿宋_GB2312"/>
              </w:rPr>
            </w:pPr>
            <w:r w:rsidRPr="00946C2F">
              <w:rPr>
                <w:rFonts w:eastAsia="仿宋_GB2312" w:hint="eastAsia"/>
              </w:rPr>
              <w:t>曹庄</w:t>
            </w:r>
          </w:p>
        </w:tc>
        <w:tc>
          <w:tcPr>
            <w:tcW w:w="463" w:type="pct"/>
            <w:vAlign w:val="center"/>
          </w:tcPr>
          <w:p w:rsidR="00E3266B" w:rsidRPr="00946C2F" w:rsidRDefault="00E3266B" w:rsidP="00E3266B">
            <w:pPr>
              <w:snapToGrid w:val="0"/>
              <w:jc w:val="center"/>
              <w:rPr>
                <w:rFonts w:eastAsia="仿宋_GB2312"/>
              </w:rPr>
            </w:pPr>
            <w:r w:rsidRPr="00946C2F">
              <w:rPr>
                <w:rFonts w:eastAsia="仿宋_GB2312" w:hint="eastAsia"/>
              </w:rPr>
              <w:t>NW</w:t>
            </w:r>
          </w:p>
        </w:tc>
        <w:tc>
          <w:tcPr>
            <w:tcW w:w="455" w:type="pct"/>
            <w:vAlign w:val="center"/>
          </w:tcPr>
          <w:p w:rsidR="00E3266B" w:rsidRPr="00946C2F" w:rsidRDefault="00E3266B" w:rsidP="00E3266B">
            <w:pPr>
              <w:snapToGrid w:val="0"/>
              <w:jc w:val="center"/>
              <w:rPr>
                <w:rFonts w:eastAsia="仿宋_GB2312"/>
              </w:rPr>
            </w:pPr>
            <w:r w:rsidRPr="00946C2F">
              <w:rPr>
                <w:rFonts w:eastAsia="仿宋_GB2312" w:hint="eastAsia"/>
              </w:rPr>
              <w:t>1850</w:t>
            </w:r>
          </w:p>
        </w:tc>
        <w:tc>
          <w:tcPr>
            <w:tcW w:w="902" w:type="pct"/>
            <w:vAlign w:val="center"/>
          </w:tcPr>
          <w:p w:rsidR="00E3266B" w:rsidRPr="00946C2F" w:rsidRDefault="00E3266B" w:rsidP="00E3266B">
            <w:pPr>
              <w:snapToGrid w:val="0"/>
              <w:jc w:val="center"/>
              <w:rPr>
                <w:rFonts w:eastAsia="仿宋_GB2312"/>
              </w:rPr>
            </w:pPr>
            <w:r w:rsidRPr="00946C2F">
              <w:rPr>
                <w:rFonts w:eastAsia="仿宋_GB2312" w:hint="eastAsia"/>
              </w:rPr>
              <w:t>55</w:t>
            </w:r>
            <w:r w:rsidRPr="00946C2F">
              <w:rPr>
                <w:rFonts w:eastAsia="仿宋_GB2312"/>
              </w:rPr>
              <w:t>/205</w:t>
            </w:r>
          </w:p>
        </w:tc>
        <w:tc>
          <w:tcPr>
            <w:tcW w:w="1627" w:type="pct"/>
            <w:vMerge/>
            <w:vAlign w:val="center"/>
          </w:tcPr>
          <w:p w:rsidR="00E3266B" w:rsidRPr="00946C2F" w:rsidRDefault="00E3266B" w:rsidP="00E3266B">
            <w:pPr>
              <w:widowControl/>
              <w:jc w:val="left"/>
              <w:rPr>
                <w:rFonts w:eastAsia="仿宋_GB2312"/>
                <w:szCs w:val="21"/>
              </w:rPr>
            </w:pPr>
          </w:p>
        </w:tc>
      </w:tr>
      <w:tr w:rsidR="00946C2F" w:rsidRPr="00946C2F" w:rsidTr="00CD4746">
        <w:trPr>
          <w:jc w:val="center"/>
        </w:trPr>
        <w:tc>
          <w:tcPr>
            <w:tcW w:w="451" w:type="pct"/>
            <w:vMerge/>
            <w:vAlign w:val="center"/>
          </w:tcPr>
          <w:p w:rsidR="00E3266B" w:rsidRPr="00946C2F" w:rsidRDefault="00E3266B" w:rsidP="00E3266B">
            <w:pPr>
              <w:widowControl/>
              <w:jc w:val="left"/>
              <w:rPr>
                <w:rFonts w:eastAsia="仿宋_GB2312"/>
                <w:szCs w:val="21"/>
              </w:rPr>
            </w:pPr>
          </w:p>
        </w:tc>
        <w:tc>
          <w:tcPr>
            <w:tcW w:w="1102" w:type="pct"/>
            <w:vAlign w:val="center"/>
          </w:tcPr>
          <w:p w:rsidR="00E3266B" w:rsidRPr="00946C2F" w:rsidRDefault="00E3266B" w:rsidP="00E3266B">
            <w:pPr>
              <w:snapToGrid w:val="0"/>
              <w:jc w:val="center"/>
              <w:rPr>
                <w:rFonts w:eastAsia="仿宋_GB2312"/>
              </w:rPr>
            </w:pPr>
            <w:r w:rsidRPr="00946C2F">
              <w:rPr>
                <w:rFonts w:eastAsia="仿宋_GB2312" w:hint="eastAsia"/>
              </w:rPr>
              <w:t>瞿家</w:t>
            </w:r>
            <w:r w:rsidRPr="00946C2F">
              <w:rPr>
                <w:rFonts w:eastAsia="仿宋_GB2312"/>
              </w:rPr>
              <w:t>河</w:t>
            </w:r>
          </w:p>
        </w:tc>
        <w:tc>
          <w:tcPr>
            <w:tcW w:w="463" w:type="pct"/>
            <w:vAlign w:val="center"/>
          </w:tcPr>
          <w:p w:rsidR="00E3266B" w:rsidRPr="00946C2F" w:rsidRDefault="00E3266B" w:rsidP="00E3266B">
            <w:pPr>
              <w:snapToGrid w:val="0"/>
              <w:jc w:val="center"/>
              <w:rPr>
                <w:rFonts w:eastAsia="仿宋_GB2312"/>
              </w:rPr>
            </w:pPr>
            <w:r w:rsidRPr="00946C2F">
              <w:rPr>
                <w:rFonts w:eastAsia="仿宋_GB2312"/>
              </w:rPr>
              <w:t>S</w:t>
            </w:r>
            <w:r w:rsidRPr="00946C2F">
              <w:rPr>
                <w:rFonts w:eastAsia="仿宋_GB2312" w:hint="eastAsia"/>
              </w:rPr>
              <w:t>SE</w:t>
            </w:r>
          </w:p>
        </w:tc>
        <w:tc>
          <w:tcPr>
            <w:tcW w:w="455" w:type="pct"/>
            <w:vAlign w:val="center"/>
          </w:tcPr>
          <w:p w:rsidR="00E3266B" w:rsidRPr="00946C2F" w:rsidRDefault="00E3266B" w:rsidP="00E3266B">
            <w:pPr>
              <w:snapToGrid w:val="0"/>
              <w:jc w:val="center"/>
              <w:rPr>
                <w:rFonts w:eastAsia="仿宋_GB2312"/>
              </w:rPr>
            </w:pPr>
            <w:r w:rsidRPr="00946C2F">
              <w:t>1700</w:t>
            </w:r>
          </w:p>
        </w:tc>
        <w:tc>
          <w:tcPr>
            <w:tcW w:w="902" w:type="pct"/>
            <w:vAlign w:val="center"/>
          </w:tcPr>
          <w:p w:rsidR="00E3266B" w:rsidRPr="00946C2F" w:rsidRDefault="00E3266B" w:rsidP="00E3266B">
            <w:pPr>
              <w:snapToGrid w:val="0"/>
              <w:jc w:val="center"/>
              <w:rPr>
                <w:rFonts w:eastAsia="仿宋_GB2312"/>
              </w:rPr>
            </w:pPr>
            <w:r w:rsidRPr="00946C2F">
              <w:rPr>
                <w:rFonts w:eastAsia="仿宋_GB2312" w:hint="eastAsia"/>
              </w:rPr>
              <w:t>65</w:t>
            </w:r>
            <w:r w:rsidRPr="00946C2F">
              <w:rPr>
                <w:rFonts w:eastAsia="仿宋_GB2312"/>
              </w:rPr>
              <w:t>/230</w:t>
            </w:r>
          </w:p>
        </w:tc>
        <w:tc>
          <w:tcPr>
            <w:tcW w:w="1627" w:type="pct"/>
            <w:vMerge/>
            <w:vAlign w:val="center"/>
          </w:tcPr>
          <w:p w:rsidR="00E3266B" w:rsidRPr="00946C2F" w:rsidRDefault="00E3266B" w:rsidP="00E3266B">
            <w:pPr>
              <w:widowControl/>
              <w:jc w:val="left"/>
              <w:rPr>
                <w:rFonts w:eastAsia="仿宋_GB2312"/>
                <w:szCs w:val="21"/>
              </w:rPr>
            </w:pPr>
          </w:p>
        </w:tc>
      </w:tr>
      <w:tr w:rsidR="00946C2F" w:rsidRPr="00946C2F" w:rsidTr="00CD4746">
        <w:trPr>
          <w:jc w:val="center"/>
        </w:trPr>
        <w:tc>
          <w:tcPr>
            <w:tcW w:w="451" w:type="pct"/>
            <w:vMerge w:val="restart"/>
            <w:vAlign w:val="center"/>
            <w:hideMark/>
          </w:tcPr>
          <w:p w:rsidR="00E3266B" w:rsidRPr="00946C2F" w:rsidRDefault="00E3266B" w:rsidP="00E3266B">
            <w:pPr>
              <w:snapToGrid w:val="0"/>
              <w:jc w:val="center"/>
              <w:rPr>
                <w:rFonts w:eastAsia="仿宋_GB2312"/>
              </w:rPr>
            </w:pPr>
            <w:r w:rsidRPr="00946C2F">
              <w:rPr>
                <w:rFonts w:eastAsia="仿宋_GB2312" w:hint="eastAsia"/>
              </w:rPr>
              <w:t>地表水</w:t>
            </w:r>
          </w:p>
        </w:tc>
        <w:tc>
          <w:tcPr>
            <w:tcW w:w="1102" w:type="pct"/>
            <w:vAlign w:val="center"/>
            <w:hideMark/>
          </w:tcPr>
          <w:p w:rsidR="00E3266B" w:rsidRPr="00946C2F" w:rsidRDefault="00E3266B" w:rsidP="00E3266B">
            <w:pPr>
              <w:snapToGrid w:val="0"/>
              <w:jc w:val="center"/>
              <w:rPr>
                <w:rFonts w:eastAsia="仿宋_GB2312"/>
              </w:rPr>
            </w:pPr>
            <w:r w:rsidRPr="00946C2F">
              <w:rPr>
                <w:rFonts w:eastAsia="仿宋_GB2312" w:hint="eastAsia"/>
              </w:rPr>
              <w:t>淮河入江水道</w:t>
            </w:r>
          </w:p>
        </w:tc>
        <w:tc>
          <w:tcPr>
            <w:tcW w:w="463" w:type="pct"/>
            <w:vAlign w:val="center"/>
            <w:hideMark/>
          </w:tcPr>
          <w:p w:rsidR="00E3266B" w:rsidRPr="00946C2F" w:rsidRDefault="00E3266B" w:rsidP="00E3266B">
            <w:pPr>
              <w:snapToGrid w:val="0"/>
              <w:jc w:val="center"/>
              <w:rPr>
                <w:rFonts w:eastAsia="仿宋_GB2312"/>
              </w:rPr>
            </w:pPr>
            <w:r w:rsidRPr="00946C2F">
              <w:rPr>
                <w:rFonts w:eastAsia="仿宋_GB2312"/>
              </w:rPr>
              <w:t>NE</w:t>
            </w:r>
          </w:p>
        </w:tc>
        <w:tc>
          <w:tcPr>
            <w:tcW w:w="455" w:type="pct"/>
            <w:vAlign w:val="center"/>
            <w:hideMark/>
          </w:tcPr>
          <w:p w:rsidR="00E3266B" w:rsidRPr="00946C2F" w:rsidRDefault="00E3266B" w:rsidP="00E3266B">
            <w:pPr>
              <w:snapToGrid w:val="0"/>
              <w:jc w:val="center"/>
              <w:rPr>
                <w:rFonts w:eastAsia="仿宋_GB2312"/>
              </w:rPr>
            </w:pPr>
            <w:r w:rsidRPr="00946C2F">
              <w:rPr>
                <w:rFonts w:eastAsia="仿宋_GB2312"/>
              </w:rPr>
              <w:t>14km</w:t>
            </w:r>
          </w:p>
        </w:tc>
        <w:tc>
          <w:tcPr>
            <w:tcW w:w="902" w:type="pct"/>
            <w:vAlign w:val="center"/>
            <w:hideMark/>
          </w:tcPr>
          <w:p w:rsidR="00E3266B" w:rsidRPr="00946C2F" w:rsidRDefault="00E3266B" w:rsidP="00E3266B">
            <w:pPr>
              <w:snapToGrid w:val="0"/>
              <w:jc w:val="center"/>
              <w:rPr>
                <w:rFonts w:eastAsia="仿宋_GB2312"/>
              </w:rPr>
            </w:pPr>
            <w:r w:rsidRPr="00946C2F">
              <w:rPr>
                <w:rFonts w:eastAsia="仿宋_GB2312" w:hint="eastAsia"/>
              </w:rPr>
              <w:t>中河</w:t>
            </w:r>
          </w:p>
        </w:tc>
        <w:tc>
          <w:tcPr>
            <w:tcW w:w="1627" w:type="pct"/>
            <w:vAlign w:val="center"/>
            <w:hideMark/>
          </w:tcPr>
          <w:p w:rsidR="00E3266B" w:rsidRPr="00946C2F" w:rsidRDefault="00E3266B" w:rsidP="00E3266B">
            <w:pPr>
              <w:snapToGrid w:val="0"/>
              <w:jc w:val="center"/>
              <w:rPr>
                <w:rFonts w:eastAsia="仿宋_GB2312"/>
              </w:rPr>
            </w:pPr>
            <w:r w:rsidRPr="00946C2F">
              <w:rPr>
                <w:rFonts w:eastAsia="仿宋_GB2312" w:hint="eastAsia"/>
              </w:rPr>
              <w:t>执行《地表水环境质量标准》（</w:t>
            </w:r>
            <w:r w:rsidRPr="00946C2F">
              <w:rPr>
                <w:rFonts w:eastAsia="仿宋_GB2312"/>
              </w:rPr>
              <w:t>GB3838-2002</w:t>
            </w:r>
            <w:r w:rsidRPr="00946C2F">
              <w:rPr>
                <w:rFonts w:eastAsia="仿宋_GB2312" w:hint="eastAsia"/>
              </w:rPr>
              <w:t>）中</w:t>
            </w:r>
            <w:r w:rsidRPr="00946C2F">
              <w:rPr>
                <w:rFonts w:ascii="宋体" w:hAnsi="宋体" w:cs="宋体" w:hint="eastAsia"/>
              </w:rPr>
              <w:t>Ⅲ</w:t>
            </w:r>
            <w:r w:rsidRPr="00946C2F">
              <w:rPr>
                <w:rFonts w:eastAsia="仿宋_GB2312" w:hint="eastAsia"/>
              </w:rPr>
              <w:t>类标准</w:t>
            </w:r>
          </w:p>
        </w:tc>
      </w:tr>
      <w:tr w:rsidR="00946C2F" w:rsidRPr="00946C2F" w:rsidTr="00CD4746">
        <w:trPr>
          <w:jc w:val="center"/>
        </w:trPr>
        <w:tc>
          <w:tcPr>
            <w:tcW w:w="451" w:type="pct"/>
            <w:vMerge/>
            <w:vAlign w:val="center"/>
            <w:hideMark/>
          </w:tcPr>
          <w:p w:rsidR="00E3266B" w:rsidRPr="00946C2F" w:rsidRDefault="00E3266B" w:rsidP="00E3266B">
            <w:pPr>
              <w:widowControl/>
              <w:jc w:val="left"/>
              <w:rPr>
                <w:rFonts w:eastAsia="仿宋_GB2312"/>
                <w:szCs w:val="21"/>
              </w:rPr>
            </w:pPr>
          </w:p>
        </w:tc>
        <w:tc>
          <w:tcPr>
            <w:tcW w:w="1102" w:type="pct"/>
            <w:vAlign w:val="center"/>
            <w:hideMark/>
          </w:tcPr>
          <w:p w:rsidR="00E3266B" w:rsidRPr="00946C2F" w:rsidRDefault="00E3266B" w:rsidP="00E3266B">
            <w:pPr>
              <w:snapToGrid w:val="0"/>
              <w:jc w:val="center"/>
              <w:rPr>
                <w:rFonts w:eastAsia="仿宋_GB2312"/>
              </w:rPr>
            </w:pPr>
            <w:r w:rsidRPr="00946C2F">
              <w:rPr>
                <w:rFonts w:eastAsia="仿宋_GB2312" w:hint="eastAsia"/>
              </w:rPr>
              <w:t>中心河</w:t>
            </w:r>
          </w:p>
        </w:tc>
        <w:tc>
          <w:tcPr>
            <w:tcW w:w="463" w:type="pct"/>
            <w:vAlign w:val="center"/>
            <w:hideMark/>
          </w:tcPr>
          <w:p w:rsidR="00E3266B" w:rsidRPr="00946C2F" w:rsidRDefault="00E3266B" w:rsidP="00E3266B">
            <w:pPr>
              <w:snapToGrid w:val="0"/>
              <w:jc w:val="center"/>
              <w:rPr>
                <w:rFonts w:eastAsia="仿宋_GB2312"/>
              </w:rPr>
            </w:pPr>
            <w:r w:rsidRPr="00946C2F">
              <w:rPr>
                <w:rFonts w:eastAsia="仿宋_GB2312"/>
              </w:rPr>
              <w:t>N</w:t>
            </w:r>
          </w:p>
        </w:tc>
        <w:tc>
          <w:tcPr>
            <w:tcW w:w="455" w:type="pct"/>
            <w:vAlign w:val="center"/>
            <w:hideMark/>
          </w:tcPr>
          <w:p w:rsidR="00E3266B" w:rsidRPr="00946C2F" w:rsidRDefault="00E3266B" w:rsidP="00E3266B">
            <w:pPr>
              <w:snapToGrid w:val="0"/>
              <w:jc w:val="center"/>
              <w:rPr>
                <w:rFonts w:eastAsia="仿宋_GB2312"/>
              </w:rPr>
            </w:pPr>
            <w:r w:rsidRPr="00946C2F">
              <w:rPr>
                <w:rFonts w:eastAsia="仿宋_GB2312" w:hint="eastAsia"/>
              </w:rPr>
              <w:t>紧邻</w:t>
            </w:r>
          </w:p>
        </w:tc>
        <w:tc>
          <w:tcPr>
            <w:tcW w:w="902" w:type="pct"/>
            <w:vAlign w:val="center"/>
            <w:hideMark/>
          </w:tcPr>
          <w:p w:rsidR="00E3266B" w:rsidRPr="00946C2F" w:rsidRDefault="00E3266B" w:rsidP="00E3266B">
            <w:pPr>
              <w:snapToGrid w:val="0"/>
              <w:jc w:val="center"/>
              <w:rPr>
                <w:rFonts w:eastAsia="仿宋_GB2312"/>
              </w:rPr>
            </w:pPr>
            <w:r w:rsidRPr="00946C2F">
              <w:rPr>
                <w:rFonts w:eastAsia="仿宋_GB2312" w:hint="eastAsia"/>
              </w:rPr>
              <w:t>小河</w:t>
            </w:r>
          </w:p>
        </w:tc>
        <w:tc>
          <w:tcPr>
            <w:tcW w:w="1627" w:type="pct"/>
            <w:vAlign w:val="center"/>
            <w:hideMark/>
          </w:tcPr>
          <w:p w:rsidR="00E3266B" w:rsidRPr="00946C2F" w:rsidRDefault="00E3266B" w:rsidP="00E3266B">
            <w:pPr>
              <w:snapToGrid w:val="0"/>
              <w:jc w:val="center"/>
              <w:rPr>
                <w:rFonts w:eastAsia="仿宋_GB2312"/>
              </w:rPr>
            </w:pPr>
            <w:r w:rsidRPr="00946C2F">
              <w:rPr>
                <w:rFonts w:eastAsia="仿宋_GB2312" w:hint="eastAsia"/>
              </w:rPr>
              <w:t>执行《地表水环境质量标准》（</w:t>
            </w:r>
            <w:r w:rsidRPr="00946C2F">
              <w:rPr>
                <w:rFonts w:eastAsia="仿宋_GB2312"/>
              </w:rPr>
              <w:t>GB3838-2002</w:t>
            </w:r>
            <w:r w:rsidRPr="00946C2F">
              <w:rPr>
                <w:rFonts w:eastAsia="仿宋_GB2312" w:hint="eastAsia"/>
              </w:rPr>
              <w:t>）中</w:t>
            </w:r>
            <w:r w:rsidRPr="00946C2F">
              <w:rPr>
                <w:rFonts w:ascii="宋体" w:hAnsi="宋体" w:cs="宋体" w:hint="eastAsia"/>
              </w:rPr>
              <w:t>Ⅳ</w:t>
            </w:r>
            <w:r w:rsidRPr="00946C2F">
              <w:rPr>
                <w:rFonts w:eastAsia="仿宋_GB2312" w:hint="eastAsia"/>
              </w:rPr>
              <w:t>类标准</w:t>
            </w:r>
          </w:p>
        </w:tc>
      </w:tr>
    </w:tbl>
    <w:p w:rsidR="00393572" w:rsidRPr="00946C2F" w:rsidRDefault="0085212B" w:rsidP="007834FD">
      <w:pPr>
        <w:pStyle w:val="40"/>
        <w:tabs>
          <w:tab w:val="left" w:pos="5310"/>
        </w:tabs>
      </w:pPr>
      <w:bookmarkStart w:id="234" w:name="_Toc404959168"/>
      <w:bookmarkStart w:id="235" w:name="_Toc404957552"/>
      <w:r w:rsidRPr="00946C2F">
        <w:t>8</w:t>
      </w:r>
      <w:r w:rsidR="00393572" w:rsidRPr="00946C2F">
        <w:t>.</w:t>
      </w:r>
      <w:r w:rsidR="007834FD" w:rsidRPr="00946C2F">
        <w:t>2</w:t>
      </w:r>
      <w:r w:rsidR="00393572" w:rsidRPr="00946C2F">
        <w:t>.1.4</w:t>
      </w:r>
      <w:r w:rsidR="00393572" w:rsidRPr="00946C2F">
        <w:t>生产设施风险识别</w:t>
      </w:r>
      <w:bookmarkEnd w:id="234"/>
      <w:bookmarkEnd w:id="235"/>
    </w:p>
    <w:p w:rsidR="00393572" w:rsidRPr="00946C2F" w:rsidRDefault="007942EB" w:rsidP="005B5CE4">
      <w:pPr>
        <w:pStyle w:val="a3"/>
        <w:ind w:firstLine="560"/>
      </w:pPr>
      <w:r w:rsidRPr="00946C2F">
        <w:t>本次改扩建项目</w:t>
      </w:r>
      <w:r w:rsidR="00B7799C" w:rsidRPr="00946C2F">
        <w:t>环境风险设施主要有生产车间、化学品仓库</w:t>
      </w:r>
      <w:r w:rsidR="00393572" w:rsidRPr="00946C2F">
        <w:t>等，可能的风险类型有泄漏、爆炸、渗漏等。</w:t>
      </w:r>
    </w:p>
    <w:p w:rsidR="00393572" w:rsidRPr="00946C2F" w:rsidRDefault="00393572" w:rsidP="005B5CE4">
      <w:pPr>
        <w:pStyle w:val="a3"/>
        <w:ind w:firstLine="560"/>
      </w:pPr>
      <w:r w:rsidRPr="00946C2F">
        <w:t>（</w:t>
      </w:r>
      <w:r w:rsidRPr="00946C2F">
        <w:t>1</w:t>
      </w:r>
      <w:r w:rsidRPr="00946C2F">
        <w:t>）化学品泄漏</w:t>
      </w:r>
    </w:p>
    <w:p w:rsidR="00393572" w:rsidRPr="00946C2F" w:rsidRDefault="007942EB" w:rsidP="005B5CE4">
      <w:pPr>
        <w:pStyle w:val="a3"/>
        <w:ind w:firstLine="560"/>
      </w:pPr>
      <w:r w:rsidRPr="00946C2F">
        <w:t>本次改扩建项目</w:t>
      </w:r>
      <w:r w:rsidR="00B7799C" w:rsidRPr="00946C2F">
        <w:t>所用原料涉</w:t>
      </w:r>
      <w:r w:rsidR="00C54EDC" w:rsidRPr="00946C2F">
        <w:t>及易</w:t>
      </w:r>
      <w:r w:rsidR="00C54EDC" w:rsidRPr="00946C2F">
        <w:rPr>
          <w:rFonts w:hint="eastAsia"/>
        </w:rPr>
        <w:t>燃</w:t>
      </w:r>
      <w:r w:rsidR="00C54EDC" w:rsidRPr="00946C2F">
        <w:t>可燃</w:t>
      </w:r>
      <w:r w:rsidR="00B7799C" w:rsidRPr="00946C2F">
        <w:t>、强氧化性的物质，主要是</w:t>
      </w:r>
      <w:r w:rsidR="00C54EDC" w:rsidRPr="00946C2F">
        <w:rPr>
          <w:rFonts w:hint="eastAsia"/>
        </w:rPr>
        <w:t>丙丁烷气</w:t>
      </w:r>
      <w:r w:rsidR="00C54EDC" w:rsidRPr="00946C2F">
        <w:t>、</w:t>
      </w:r>
      <w:r w:rsidR="00B7799C" w:rsidRPr="00946C2F">
        <w:rPr>
          <w:rFonts w:hint="eastAsia"/>
        </w:rPr>
        <w:t>盐酸</w:t>
      </w:r>
      <w:r w:rsidR="00B7799C" w:rsidRPr="00946C2F">
        <w:t>、次氯酸</w:t>
      </w:r>
      <w:r w:rsidR="00C54EDC" w:rsidRPr="00946C2F">
        <w:rPr>
          <w:rFonts w:hint="eastAsia"/>
        </w:rPr>
        <w:t>钠</w:t>
      </w:r>
      <w:r w:rsidR="00B7799C" w:rsidRPr="00946C2F">
        <w:rPr>
          <w:rFonts w:hint="eastAsia"/>
        </w:rPr>
        <w:t>、</w:t>
      </w:r>
      <w:r w:rsidR="00B7799C" w:rsidRPr="00946C2F">
        <w:t>异丙醇、</w:t>
      </w:r>
      <w:r w:rsidR="00C54EDC" w:rsidRPr="00946C2F">
        <w:rPr>
          <w:rFonts w:hint="eastAsia"/>
        </w:rPr>
        <w:t>天那水</w:t>
      </w:r>
      <w:r w:rsidR="00C54EDC" w:rsidRPr="00946C2F">
        <w:t>、</w:t>
      </w:r>
      <w:r w:rsidR="00B7799C" w:rsidRPr="00946C2F">
        <w:t>乙醇</w:t>
      </w:r>
      <w:r w:rsidR="00393572" w:rsidRPr="00946C2F">
        <w:t>等。这些液态化学品在运输、贮存和使用过程中可能发生泄漏事故：</w:t>
      </w:r>
    </w:p>
    <w:p w:rsidR="00393572" w:rsidRPr="00946C2F" w:rsidRDefault="00393572" w:rsidP="005B5CE4">
      <w:pPr>
        <w:pStyle w:val="a3"/>
        <w:ind w:firstLine="560"/>
      </w:pPr>
      <w:r w:rsidRPr="00946C2F">
        <w:rPr>
          <w:rFonts w:ascii="宋体" w:hAnsi="宋体" w:cs="宋体" w:hint="eastAsia"/>
        </w:rPr>
        <w:t>①</w:t>
      </w:r>
      <w:r w:rsidRPr="00946C2F">
        <w:t>物料运输过程中的泄漏事故：危险化学品在桶装或瓶装运输过程中可能因交通事故、吊装、碰撞等原因而发生部分瓶、桶损坏引起物料外漏而污染环境。</w:t>
      </w:r>
    </w:p>
    <w:p w:rsidR="00393572" w:rsidRPr="00946C2F" w:rsidRDefault="00393572" w:rsidP="005B5CE4">
      <w:pPr>
        <w:pStyle w:val="a3"/>
        <w:ind w:firstLine="560"/>
      </w:pPr>
      <w:r w:rsidRPr="00946C2F">
        <w:rPr>
          <w:rFonts w:ascii="宋体" w:hAnsi="宋体" w:cs="宋体" w:hint="eastAsia"/>
        </w:rPr>
        <w:t>②</w:t>
      </w:r>
      <w:r w:rsidRPr="00946C2F">
        <w:t>物料贮存中的泄漏事故：贮存在原料仓库或灌区中的物料，因桶体、瓶体或罐体锈蚀、破裂突然发生泄漏。</w:t>
      </w:r>
    </w:p>
    <w:p w:rsidR="00393572" w:rsidRPr="00946C2F" w:rsidRDefault="00393572" w:rsidP="005B5CE4">
      <w:pPr>
        <w:pStyle w:val="a3"/>
        <w:ind w:firstLine="560"/>
      </w:pPr>
      <w:r w:rsidRPr="00946C2F">
        <w:rPr>
          <w:rFonts w:ascii="宋体" w:hAnsi="宋体" w:cs="宋体" w:hint="eastAsia"/>
        </w:rPr>
        <w:t>③</w:t>
      </w:r>
      <w:r w:rsidRPr="00946C2F">
        <w:t>物料使用过程中的泄漏事故：物料使用过程中因输料管道锈蚀、破损或阀门、法兰的松动而发生泄漏事故。</w:t>
      </w:r>
    </w:p>
    <w:p w:rsidR="00393572" w:rsidRPr="00946C2F" w:rsidRDefault="00393572" w:rsidP="005B5CE4">
      <w:pPr>
        <w:pStyle w:val="a3"/>
        <w:ind w:firstLine="560"/>
      </w:pPr>
      <w:r w:rsidRPr="00946C2F">
        <w:t>（</w:t>
      </w:r>
      <w:r w:rsidR="00B7799C" w:rsidRPr="00946C2F">
        <w:t>2</w:t>
      </w:r>
      <w:r w:rsidRPr="00946C2F">
        <w:t>）废气事故排放</w:t>
      </w:r>
    </w:p>
    <w:p w:rsidR="00393572" w:rsidRPr="00946C2F" w:rsidRDefault="007942EB" w:rsidP="005B5CE4">
      <w:pPr>
        <w:pStyle w:val="a3"/>
        <w:ind w:firstLine="560"/>
      </w:pPr>
      <w:r w:rsidRPr="00946C2F">
        <w:t>本次改扩建项目</w:t>
      </w:r>
      <w:r w:rsidR="00393572" w:rsidRPr="00946C2F">
        <w:t>产生多种废气，酸性气体通过碱液喷淋塔处理，一旦某个废气处理系统发生故障，则造成未经处理的废气直接排入大气。</w:t>
      </w:r>
    </w:p>
    <w:p w:rsidR="00393572" w:rsidRPr="00946C2F" w:rsidRDefault="00393572" w:rsidP="005B5CE4">
      <w:pPr>
        <w:pStyle w:val="a3"/>
        <w:ind w:firstLine="560"/>
      </w:pPr>
      <w:r w:rsidRPr="00946C2F">
        <w:lastRenderedPageBreak/>
        <w:t>（</w:t>
      </w:r>
      <w:r w:rsidR="00B7799C" w:rsidRPr="00946C2F">
        <w:t>3</w:t>
      </w:r>
      <w:r w:rsidRPr="00946C2F">
        <w:t>）电气安全事故危险</w:t>
      </w:r>
    </w:p>
    <w:p w:rsidR="00393572" w:rsidRPr="00946C2F" w:rsidRDefault="00393572" w:rsidP="005B5CE4">
      <w:pPr>
        <w:pStyle w:val="a3"/>
        <w:ind w:firstLine="560"/>
      </w:pPr>
      <w:r w:rsidRPr="00946C2F">
        <w:t>本工程用电设备较多，当电气设备线路绝缘老化、受潮，化学腐蚀和机械磨损时，会造成绝缘强度降低或损坏，并可能导致短路，电器设备、线路因过载、短路等故障，可能引起火灾，给企业造成巨大的经济损失。因此需要随时对电气系统工作状况进行监视，或装设报警及保护设备，使得在发生故障时能及时采取措施。</w:t>
      </w:r>
    </w:p>
    <w:p w:rsidR="00AF57E9" w:rsidRPr="00946C2F" w:rsidRDefault="0085212B" w:rsidP="00AF57E9">
      <w:pPr>
        <w:pStyle w:val="40"/>
      </w:pPr>
      <w:r w:rsidRPr="00946C2F">
        <w:t>8</w:t>
      </w:r>
      <w:r w:rsidR="00AF57E9" w:rsidRPr="00946C2F">
        <w:t>.</w:t>
      </w:r>
      <w:r w:rsidR="007834FD" w:rsidRPr="00946C2F">
        <w:t>2</w:t>
      </w:r>
      <w:r w:rsidR="00AF57E9" w:rsidRPr="00946C2F">
        <w:t>.1.5</w:t>
      </w:r>
      <w:r w:rsidR="00AF57E9" w:rsidRPr="00946C2F">
        <w:t>伴生</w:t>
      </w:r>
      <w:r w:rsidR="00AF57E9" w:rsidRPr="00946C2F">
        <w:t>/</w:t>
      </w:r>
      <w:r w:rsidR="00AF57E9" w:rsidRPr="00946C2F">
        <w:t>次生污染的识别</w:t>
      </w:r>
    </w:p>
    <w:p w:rsidR="00AF57E9" w:rsidRPr="00946C2F" w:rsidRDefault="00AF57E9" w:rsidP="00AF57E9">
      <w:pPr>
        <w:pStyle w:val="a3"/>
        <w:ind w:firstLine="560"/>
      </w:pPr>
      <w:r w:rsidRPr="00946C2F">
        <w:rPr>
          <w:rFonts w:hint="eastAsia"/>
        </w:rPr>
        <w:t>改扩建</w:t>
      </w:r>
      <w:r w:rsidRPr="00946C2F">
        <w:t>项目生产所使用的原</w:t>
      </w:r>
      <w:r w:rsidRPr="00946C2F">
        <w:rPr>
          <w:rFonts w:hint="eastAsia"/>
        </w:rPr>
        <w:t>辅</w:t>
      </w:r>
      <w:r w:rsidRPr="00946C2F">
        <w:t>料</w:t>
      </w:r>
      <w:r w:rsidRPr="00946C2F">
        <w:rPr>
          <w:rFonts w:hint="eastAsia"/>
        </w:rPr>
        <w:t>在生产</w:t>
      </w:r>
      <w:r w:rsidRPr="00946C2F">
        <w:t>全过程中</w:t>
      </w:r>
      <w:r w:rsidRPr="00946C2F">
        <w:rPr>
          <w:rFonts w:hint="eastAsia"/>
        </w:rPr>
        <w:t>可能</w:t>
      </w:r>
      <w:r w:rsidRPr="00946C2F">
        <w:t>具有潜在的危害</w:t>
      </w:r>
      <w:r w:rsidRPr="00946C2F">
        <w:rPr>
          <w:rFonts w:hint="eastAsia"/>
        </w:rPr>
        <w:t>：例如</w:t>
      </w:r>
      <w:r w:rsidR="00B17FD5" w:rsidRPr="00946C2F">
        <w:rPr>
          <w:rFonts w:hint="eastAsia"/>
        </w:rPr>
        <w:t>次氯酸</w:t>
      </w:r>
      <w:r w:rsidRPr="00946C2F">
        <w:rPr>
          <w:rFonts w:hint="eastAsia"/>
        </w:rPr>
        <w:t>属</w:t>
      </w:r>
      <w:r w:rsidRPr="00946C2F">
        <w:t>于</w:t>
      </w:r>
      <w:r w:rsidRPr="00946C2F">
        <w:rPr>
          <w:rFonts w:hint="eastAsia"/>
        </w:rPr>
        <w:t>强氧化性</w:t>
      </w:r>
      <w:r w:rsidRPr="00946C2F">
        <w:t>物质，若遇到</w:t>
      </w:r>
      <w:r w:rsidRPr="00946C2F">
        <w:rPr>
          <w:rFonts w:hint="eastAsia"/>
        </w:rPr>
        <w:t>设备故障</w:t>
      </w:r>
      <w:r w:rsidRPr="00946C2F">
        <w:t>或操作不当</w:t>
      </w:r>
      <w:r w:rsidRPr="00946C2F">
        <w:rPr>
          <w:rFonts w:hint="eastAsia"/>
        </w:rPr>
        <w:t>等</w:t>
      </w:r>
      <w:r w:rsidRPr="00946C2F">
        <w:t>因素，以上物质在贮存、运输和</w:t>
      </w:r>
      <w:r w:rsidRPr="00946C2F">
        <w:rPr>
          <w:rFonts w:hint="eastAsia"/>
        </w:rPr>
        <w:t>生产</w:t>
      </w:r>
      <w:r w:rsidRPr="00946C2F">
        <w:t>过程中</w:t>
      </w:r>
      <w:r w:rsidRPr="00946C2F">
        <w:rPr>
          <w:rFonts w:hint="eastAsia"/>
        </w:rPr>
        <w:t>很</w:t>
      </w:r>
      <w:r w:rsidRPr="00946C2F">
        <w:t>可能发生泄漏</w:t>
      </w:r>
      <w:r w:rsidR="00B17FD5" w:rsidRPr="00946C2F">
        <w:rPr>
          <w:rFonts w:hint="eastAsia"/>
        </w:rPr>
        <w:t>事故</w:t>
      </w:r>
      <w:r w:rsidRPr="00946C2F">
        <w:t>。</w:t>
      </w:r>
    </w:p>
    <w:p w:rsidR="00AF57E9" w:rsidRPr="00946C2F" w:rsidRDefault="00AF57E9" w:rsidP="00AF57E9">
      <w:pPr>
        <w:pStyle w:val="a3"/>
        <w:ind w:firstLine="560"/>
      </w:pPr>
      <w:r w:rsidRPr="00946C2F">
        <w:t>另外，在事故应急救援中产生的喷淋稀释水</w:t>
      </w:r>
      <w:r w:rsidRPr="00946C2F">
        <w:rPr>
          <w:rFonts w:hint="eastAsia"/>
        </w:rPr>
        <w:t>或</w:t>
      </w:r>
      <w:r w:rsidRPr="00946C2F">
        <w:t>消防</w:t>
      </w:r>
      <w:r w:rsidRPr="00946C2F">
        <w:rPr>
          <w:rFonts w:hint="eastAsia"/>
        </w:rPr>
        <w:t>废水</w:t>
      </w:r>
      <w:r w:rsidRPr="00946C2F">
        <w:t>将伴有一定的物料，若沿清水管网外排，将可能对地表水、地下水、河流产生严重污染；堵漏过程中可能使用的大量拦截、堵漏材料，掺杂一定的物料，若事故排放后随意丢弃、排放，将对环境产生二次污染。</w:t>
      </w:r>
    </w:p>
    <w:p w:rsidR="00393572" w:rsidRPr="00946C2F" w:rsidRDefault="0085212B" w:rsidP="00EC0755">
      <w:pPr>
        <w:pStyle w:val="31"/>
      </w:pPr>
      <w:bookmarkStart w:id="236" w:name="_Toc404959169"/>
      <w:bookmarkStart w:id="237" w:name="_Toc404957553"/>
      <w:r w:rsidRPr="00946C2F">
        <w:t>8</w:t>
      </w:r>
      <w:r w:rsidR="00393572" w:rsidRPr="00946C2F">
        <w:t>.</w:t>
      </w:r>
      <w:r w:rsidR="007834FD" w:rsidRPr="00946C2F">
        <w:t>2</w:t>
      </w:r>
      <w:r w:rsidR="00393572" w:rsidRPr="00946C2F">
        <w:t>.2</w:t>
      </w:r>
      <w:bookmarkEnd w:id="236"/>
      <w:bookmarkEnd w:id="237"/>
      <w:r w:rsidR="00B102C8" w:rsidRPr="00946C2F">
        <w:rPr>
          <w:rFonts w:hint="eastAsia"/>
        </w:rPr>
        <w:t>最大可信</w:t>
      </w:r>
      <w:r w:rsidR="00B102C8" w:rsidRPr="00946C2F">
        <w:t>事故的确定</w:t>
      </w:r>
    </w:p>
    <w:p w:rsidR="00393572" w:rsidRPr="00946C2F" w:rsidRDefault="00393572" w:rsidP="005B5CE4">
      <w:pPr>
        <w:pStyle w:val="a3"/>
        <w:ind w:firstLine="560"/>
      </w:pPr>
      <w:r w:rsidRPr="00946C2F">
        <w:t>根据项目工程分析及前述风险类型识别之相应结果，</w:t>
      </w:r>
      <w:r w:rsidR="007942EB" w:rsidRPr="00946C2F">
        <w:t>本次改扩建项目</w:t>
      </w:r>
      <w:r w:rsidRPr="00946C2F">
        <w:t>主要有以下几种事故源项：</w:t>
      </w:r>
    </w:p>
    <w:p w:rsidR="00393572" w:rsidRPr="00946C2F" w:rsidRDefault="00393572" w:rsidP="005B5CE4">
      <w:pPr>
        <w:pStyle w:val="a3"/>
        <w:ind w:firstLine="560"/>
      </w:pPr>
      <w:r w:rsidRPr="00946C2F">
        <w:t>（</w:t>
      </w:r>
      <w:r w:rsidRPr="00946C2F">
        <w:t>1</w:t>
      </w:r>
      <w:r w:rsidRPr="00946C2F">
        <w:t>）化学品泄漏事故情况下，挥发性有毒气体对周围环境及人群健康的影响；</w:t>
      </w:r>
    </w:p>
    <w:p w:rsidR="00393572" w:rsidRPr="00946C2F" w:rsidRDefault="00850849" w:rsidP="005B5CE4">
      <w:pPr>
        <w:pStyle w:val="a3"/>
        <w:ind w:firstLine="560"/>
      </w:pPr>
      <w:r w:rsidRPr="00946C2F">
        <w:rPr>
          <w:rFonts w:hint="eastAsia"/>
        </w:rPr>
        <w:t>（</w:t>
      </w:r>
      <w:r w:rsidRPr="00946C2F">
        <w:rPr>
          <w:rFonts w:hint="eastAsia"/>
        </w:rPr>
        <w:t>2</w:t>
      </w:r>
      <w:r w:rsidRPr="00946C2F">
        <w:rPr>
          <w:rFonts w:hint="eastAsia"/>
        </w:rPr>
        <w:t>）由于</w:t>
      </w:r>
      <w:r w:rsidRPr="00946C2F">
        <w:t>操作不当</w:t>
      </w:r>
      <w:r w:rsidRPr="00946C2F">
        <w:rPr>
          <w:rFonts w:hint="eastAsia"/>
        </w:rPr>
        <w:t>或因</w:t>
      </w:r>
      <w:r w:rsidRPr="00946C2F">
        <w:t>腐蚀，</w:t>
      </w:r>
      <w:r w:rsidRPr="00946C2F">
        <w:rPr>
          <w:rFonts w:hint="eastAsia"/>
        </w:rPr>
        <w:t>化学品</w:t>
      </w:r>
      <w:r w:rsidRPr="00946C2F">
        <w:t>仓库原料泄漏引发的火灾</w:t>
      </w:r>
      <w:r w:rsidRPr="00946C2F">
        <w:rPr>
          <w:rFonts w:hint="eastAsia"/>
        </w:rPr>
        <w:t>、爆炸</w:t>
      </w:r>
      <w:r w:rsidR="00393572" w:rsidRPr="00946C2F">
        <w:t>。</w:t>
      </w:r>
    </w:p>
    <w:p w:rsidR="00393572" w:rsidRPr="00946C2F" w:rsidRDefault="00393572" w:rsidP="005B5CE4">
      <w:pPr>
        <w:pStyle w:val="a3"/>
        <w:ind w:firstLine="560"/>
      </w:pPr>
      <w:r w:rsidRPr="00946C2F">
        <w:t>最大可信事故是指所造成的危害最严重，并且发生该事故的概率不为零的事故。</w:t>
      </w:r>
      <w:r w:rsidRPr="00946C2F">
        <w:rPr>
          <w:rFonts w:hint="eastAsia"/>
        </w:rPr>
        <w:t>根据</w:t>
      </w:r>
      <w:r w:rsidR="007942EB" w:rsidRPr="00946C2F">
        <w:rPr>
          <w:rFonts w:hint="eastAsia"/>
        </w:rPr>
        <w:t>本次改扩建项目</w:t>
      </w:r>
      <w:r w:rsidRPr="00946C2F">
        <w:rPr>
          <w:rFonts w:hint="eastAsia"/>
        </w:rPr>
        <w:t>工程特点，确定</w:t>
      </w:r>
      <w:r w:rsidR="004506BE" w:rsidRPr="00946C2F">
        <w:rPr>
          <w:rFonts w:hint="eastAsia"/>
        </w:rPr>
        <w:t>丙丁烷气罐</w:t>
      </w:r>
      <w:r w:rsidR="004506BE" w:rsidRPr="00946C2F">
        <w:t>蒸汽</w:t>
      </w:r>
      <w:r w:rsidR="004506BE" w:rsidRPr="00946C2F">
        <w:rPr>
          <w:rFonts w:hint="eastAsia"/>
        </w:rPr>
        <w:t>云</w:t>
      </w:r>
      <w:r w:rsidR="004506BE" w:rsidRPr="00946C2F">
        <w:t>爆炸事故</w:t>
      </w:r>
      <w:r w:rsidRPr="00946C2F">
        <w:rPr>
          <w:rFonts w:hint="eastAsia"/>
        </w:rPr>
        <w:t>为最大可信事故。</w:t>
      </w:r>
    </w:p>
    <w:p w:rsidR="00393572" w:rsidRPr="00946C2F" w:rsidRDefault="0085212B" w:rsidP="00F272E8">
      <w:pPr>
        <w:pStyle w:val="31"/>
      </w:pPr>
      <w:bookmarkStart w:id="238" w:name="_Toc404959171"/>
      <w:bookmarkStart w:id="239" w:name="_Toc404957555"/>
      <w:r w:rsidRPr="00946C2F">
        <w:t>8</w:t>
      </w:r>
      <w:r w:rsidR="00393572" w:rsidRPr="00946C2F">
        <w:t>.</w:t>
      </w:r>
      <w:r w:rsidR="007834FD" w:rsidRPr="00946C2F">
        <w:t>2</w:t>
      </w:r>
      <w:r w:rsidR="00393572" w:rsidRPr="00946C2F">
        <w:t>.</w:t>
      </w:r>
      <w:r w:rsidR="00646DCC" w:rsidRPr="00946C2F">
        <w:t>3</w:t>
      </w:r>
      <w:r w:rsidR="00393572" w:rsidRPr="00946C2F">
        <w:t>源项分析和后果定性分析</w:t>
      </w:r>
      <w:bookmarkEnd w:id="238"/>
      <w:bookmarkEnd w:id="239"/>
    </w:p>
    <w:p w:rsidR="006B0EC0" w:rsidRPr="00946C2F" w:rsidRDefault="0085212B" w:rsidP="006B0EC0">
      <w:pPr>
        <w:pStyle w:val="40"/>
      </w:pPr>
      <w:r w:rsidRPr="00946C2F">
        <w:rPr>
          <w:rFonts w:hint="eastAsia"/>
        </w:rPr>
        <w:t>8</w:t>
      </w:r>
      <w:r w:rsidR="006B0EC0" w:rsidRPr="00946C2F">
        <w:rPr>
          <w:rFonts w:hint="eastAsia"/>
        </w:rPr>
        <w:t>.</w:t>
      </w:r>
      <w:r w:rsidR="007834FD" w:rsidRPr="00946C2F">
        <w:t>2</w:t>
      </w:r>
      <w:r w:rsidR="006B0EC0" w:rsidRPr="00946C2F">
        <w:rPr>
          <w:rFonts w:hint="eastAsia"/>
        </w:rPr>
        <w:t>.3.1</w:t>
      </w:r>
      <w:r w:rsidR="006B0EC0" w:rsidRPr="00946C2F">
        <w:rPr>
          <w:rFonts w:hint="eastAsia"/>
        </w:rPr>
        <w:t>有毒</w:t>
      </w:r>
      <w:r w:rsidR="006B0EC0" w:rsidRPr="00946C2F">
        <w:t>气体</w:t>
      </w:r>
      <w:r w:rsidR="006B0EC0" w:rsidRPr="00946C2F">
        <w:rPr>
          <w:rFonts w:hint="eastAsia"/>
        </w:rPr>
        <w:t>扩散</w:t>
      </w:r>
      <w:r w:rsidR="006B0EC0" w:rsidRPr="00946C2F">
        <w:t>事故</w:t>
      </w:r>
    </w:p>
    <w:p w:rsidR="00393572" w:rsidRPr="00946C2F" w:rsidRDefault="0085212B" w:rsidP="006B0EC0">
      <w:pPr>
        <w:pStyle w:val="50"/>
      </w:pPr>
      <w:r w:rsidRPr="00946C2F">
        <w:rPr>
          <w:rFonts w:hint="eastAsia"/>
        </w:rPr>
        <w:t>8</w:t>
      </w:r>
      <w:r w:rsidR="006B0EC0" w:rsidRPr="00946C2F">
        <w:rPr>
          <w:rFonts w:hint="eastAsia"/>
        </w:rPr>
        <w:t>.</w:t>
      </w:r>
      <w:r w:rsidR="007834FD" w:rsidRPr="00946C2F">
        <w:t>2</w:t>
      </w:r>
      <w:r w:rsidR="006B0EC0" w:rsidRPr="00946C2F">
        <w:rPr>
          <w:rFonts w:hint="eastAsia"/>
        </w:rPr>
        <w:t>.3.1.1</w:t>
      </w:r>
      <w:r w:rsidR="00393572" w:rsidRPr="00946C2F">
        <w:t>源项分析</w:t>
      </w:r>
    </w:p>
    <w:p w:rsidR="00DF1D64" w:rsidRPr="00946C2F" w:rsidRDefault="00DF1D64" w:rsidP="00DF1D64">
      <w:pPr>
        <w:pStyle w:val="a3"/>
        <w:ind w:firstLine="560"/>
      </w:pPr>
      <w:r w:rsidRPr="00946C2F">
        <w:lastRenderedPageBreak/>
        <w:t>有毒气体评价选取</w:t>
      </w:r>
      <w:r w:rsidRPr="00946C2F">
        <w:rPr>
          <w:rFonts w:hint="eastAsia"/>
        </w:rPr>
        <w:t>盐酸</w:t>
      </w:r>
      <w:r w:rsidRPr="00946C2F">
        <w:t>储罐储罐等因破裂、阀门损坏等发生泄漏，造成因</w:t>
      </w:r>
      <w:r w:rsidRPr="00946C2F">
        <w:rPr>
          <w:rFonts w:hint="eastAsia"/>
        </w:rPr>
        <w:t>氯化氢气体</w:t>
      </w:r>
      <w:r w:rsidRPr="00946C2F">
        <w:t>扩散引起的污染事故。</w:t>
      </w:r>
    </w:p>
    <w:p w:rsidR="00DF1D64" w:rsidRPr="00946C2F" w:rsidRDefault="00DF1D64" w:rsidP="00DF1D64">
      <w:pPr>
        <w:pStyle w:val="a3"/>
        <w:ind w:firstLine="560"/>
      </w:pPr>
      <w:r w:rsidRPr="00946C2F">
        <w:rPr>
          <w:rFonts w:hint="eastAsia"/>
        </w:rPr>
        <w:t>氯化氢气体</w:t>
      </w:r>
      <w:r w:rsidRPr="00946C2F">
        <w:t>泄漏源项计算如下：</w:t>
      </w:r>
    </w:p>
    <w:p w:rsidR="00DF1D64" w:rsidRPr="00946C2F" w:rsidRDefault="00DF1D64" w:rsidP="00DF1D64">
      <w:pPr>
        <w:pStyle w:val="a3"/>
        <w:ind w:firstLine="560"/>
      </w:pPr>
      <w:r w:rsidRPr="00946C2F">
        <w:t>参照类比调查有关资料设定，储罐泄漏点之上液位高度</w:t>
      </w:r>
      <w:r w:rsidRPr="00946C2F">
        <w:t>1.5m</w:t>
      </w:r>
      <w:r w:rsidRPr="00946C2F">
        <w:t>，</w:t>
      </w:r>
      <w:r w:rsidRPr="00946C2F">
        <w:rPr>
          <w:rFonts w:hint="eastAsia"/>
        </w:rPr>
        <w:t>盐酸</w:t>
      </w:r>
      <w:r w:rsidRPr="00946C2F">
        <w:t>储罐裂口大小等效于直径</w:t>
      </w:r>
      <w:r w:rsidRPr="00946C2F">
        <w:t>10mm</w:t>
      </w:r>
      <w:r w:rsidRPr="00946C2F">
        <w:t>的圆，经过紧急处理，</w:t>
      </w:r>
      <w:r w:rsidR="00090362" w:rsidRPr="00946C2F">
        <w:t>20</w:t>
      </w:r>
      <w:r w:rsidRPr="00946C2F">
        <w:t>min</w:t>
      </w:r>
      <w:r w:rsidRPr="00946C2F">
        <w:t>后终使物料停止泄漏。</w:t>
      </w:r>
    </w:p>
    <w:p w:rsidR="00DF1D64" w:rsidRPr="00946C2F" w:rsidRDefault="006260C6" w:rsidP="00DF1D64">
      <w:pPr>
        <w:pStyle w:val="a3"/>
        <w:ind w:firstLine="560"/>
      </w:pPr>
      <w:r w:rsidRPr="00946C2F">
        <w:rPr>
          <w:rFonts w:hint="eastAsia"/>
        </w:rPr>
        <w:t>盐酸</w:t>
      </w:r>
      <w:r w:rsidR="00DF1D64" w:rsidRPr="00946C2F">
        <w:t>储罐储存量以</w:t>
      </w:r>
      <w:r w:rsidR="00DF1D64" w:rsidRPr="00946C2F">
        <w:t>7t</w:t>
      </w:r>
      <w:r w:rsidR="00DF1D64" w:rsidRPr="00946C2F">
        <w:t>计，</w:t>
      </w:r>
      <w:r w:rsidR="00DF1D64" w:rsidRPr="00946C2F">
        <w:t>20</w:t>
      </w:r>
      <w:r w:rsidR="00DF1D64" w:rsidRPr="00946C2F">
        <w:rPr>
          <w:rFonts w:ascii="宋体" w:eastAsia="宋体" w:cs="宋体" w:hint="eastAsia"/>
        </w:rPr>
        <w:t>℃</w:t>
      </w:r>
      <w:r w:rsidR="00DF1D64" w:rsidRPr="00946C2F">
        <w:t>，常压储存，裂口面积为</w:t>
      </w:r>
      <w:r w:rsidR="00DF1D64" w:rsidRPr="00946C2F">
        <w:t>0.0000785m</w:t>
      </w:r>
      <w:r w:rsidR="00DF1D64" w:rsidRPr="00946C2F">
        <w:rPr>
          <w:vertAlign w:val="superscript"/>
        </w:rPr>
        <w:t>2</w:t>
      </w:r>
      <w:r w:rsidR="00DF1D64" w:rsidRPr="00946C2F">
        <w:t>。评价根据</w:t>
      </w:r>
      <w:r w:rsidR="00DF1D64" w:rsidRPr="00946C2F">
        <w:rPr>
          <w:rFonts w:hint="eastAsia"/>
        </w:rPr>
        <w:t>盐酸</w:t>
      </w:r>
      <w:r w:rsidR="00DF1D64" w:rsidRPr="00946C2F">
        <w:t>储罐泄漏量的计算参数，确定本次</w:t>
      </w:r>
      <w:r w:rsidR="00DF1D64" w:rsidRPr="00946C2F">
        <w:rPr>
          <w:rFonts w:hint="eastAsia"/>
        </w:rPr>
        <w:t>盐酸</w:t>
      </w:r>
      <w:r w:rsidR="00DF1D64" w:rsidRPr="00946C2F">
        <w:t>储罐事故泄漏的速度为</w:t>
      </w:r>
      <w:r w:rsidR="00C6657D" w:rsidRPr="00946C2F">
        <w:t>0.7</w:t>
      </w:r>
      <w:r w:rsidR="00DF1D64" w:rsidRPr="00946C2F">
        <w:t>33kg/s</w:t>
      </w:r>
      <w:r w:rsidR="00DF1D64" w:rsidRPr="00946C2F">
        <w:t>，则</w:t>
      </w:r>
      <w:r w:rsidR="00DF1D64" w:rsidRPr="00946C2F">
        <w:t>20min</w:t>
      </w:r>
      <w:r w:rsidR="00DF1D64" w:rsidRPr="00946C2F">
        <w:t>内</w:t>
      </w:r>
      <w:r w:rsidR="00DF1D64" w:rsidRPr="00946C2F">
        <w:rPr>
          <w:rFonts w:hint="eastAsia"/>
        </w:rPr>
        <w:t>盐酸</w:t>
      </w:r>
      <w:r w:rsidR="00DF1D64" w:rsidRPr="00946C2F">
        <w:t>的泄漏量为</w:t>
      </w:r>
      <w:r w:rsidR="00C6657D" w:rsidRPr="00946C2F">
        <w:t>0.880</w:t>
      </w:r>
      <w:r w:rsidR="00DF1D64" w:rsidRPr="00946C2F">
        <w:t>t</w:t>
      </w:r>
      <w:r w:rsidR="00DF1D64" w:rsidRPr="00946C2F">
        <w:t>。</w:t>
      </w:r>
      <w:r w:rsidR="00090362" w:rsidRPr="00946C2F">
        <w:rPr>
          <w:szCs w:val="28"/>
        </w:rPr>
        <w:t>两个</w:t>
      </w:r>
      <w:r w:rsidR="00090362" w:rsidRPr="00946C2F">
        <w:rPr>
          <w:rFonts w:hint="eastAsia"/>
          <w:szCs w:val="28"/>
        </w:rPr>
        <w:t>盐酸</w:t>
      </w:r>
      <w:r w:rsidR="00090362" w:rsidRPr="00946C2F">
        <w:rPr>
          <w:szCs w:val="28"/>
        </w:rPr>
        <w:t>储罐共用围堰，除去两个储罐罐脚所占面积后，形成液池有效面积为</w:t>
      </w:r>
      <w:r w:rsidR="00090362" w:rsidRPr="00946C2F">
        <w:rPr>
          <w:szCs w:val="28"/>
        </w:rPr>
        <w:t>26m</w:t>
      </w:r>
      <w:r w:rsidR="00090362" w:rsidRPr="00946C2F">
        <w:rPr>
          <w:szCs w:val="28"/>
          <w:vertAlign w:val="superscript"/>
        </w:rPr>
        <w:t>2</w:t>
      </w:r>
      <w:r w:rsidR="00090362" w:rsidRPr="00946C2F">
        <w:rPr>
          <w:szCs w:val="28"/>
        </w:rPr>
        <w:t>。</w:t>
      </w:r>
    </w:p>
    <w:p w:rsidR="00C6657D" w:rsidRPr="00946C2F" w:rsidRDefault="00C6657D" w:rsidP="00C6657D">
      <w:pPr>
        <w:pStyle w:val="a3"/>
        <w:ind w:firstLine="560"/>
      </w:pPr>
      <w:r w:rsidRPr="00946C2F">
        <w:t>物料泄漏源项分析结果见表</w:t>
      </w:r>
      <w:r w:rsidR="0085212B" w:rsidRPr="00946C2F">
        <w:rPr>
          <w:rFonts w:hint="eastAsia"/>
        </w:rPr>
        <w:t>8</w:t>
      </w:r>
      <w:r w:rsidRPr="00946C2F">
        <w:rPr>
          <w:rFonts w:hint="eastAsia"/>
        </w:rPr>
        <w:t>.</w:t>
      </w:r>
      <w:r w:rsidR="007834FD" w:rsidRPr="00946C2F">
        <w:t>2</w:t>
      </w:r>
      <w:r w:rsidRPr="00946C2F">
        <w:rPr>
          <w:rFonts w:hint="eastAsia"/>
        </w:rPr>
        <w:t>.3-1</w:t>
      </w:r>
      <w:r w:rsidRPr="00946C2F">
        <w:t>。</w:t>
      </w:r>
    </w:p>
    <w:p w:rsidR="00C6657D" w:rsidRPr="00946C2F" w:rsidRDefault="00C6657D" w:rsidP="00C6657D">
      <w:pPr>
        <w:pStyle w:val="aa"/>
        <w:spacing w:before="62" w:after="62"/>
      </w:pPr>
      <w:r w:rsidRPr="00946C2F">
        <w:t>表</w:t>
      </w:r>
      <w:r w:rsidR="0085212B" w:rsidRPr="00946C2F">
        <w:rPr>
          <w:rFonts w:hint="eastAsia"/>
        </w:rPr>
        <w:t>8</w:t>
      </w:r>
      <w:r w:rsidRPr="00946C2F">
        <w:t>.</w:t>
      </w:r>
      <w:r w:rsidR="007834FD" w:rsidRPr="00946C2F">
        <w:t>2</w:t>
      </w:r>
      <w:r w:rsidRPr="00946C2F">
        <w:t>.3</w:t>
      </w:r>
      <w:r w:rsidRPr="00946C2F">
        <w:rPr>
          <w:rFonts w:hint="eastAsia"/>
        </w:rPr>
        <w:t xml:space="preserve">-1  </w:t>
      </w:r>
      <w:r w:rsidRPr="00946C2F">
        <w:t xml:space="preserve"> </w:t>
      </w:r>
      <w:r w:rsidR="00090362" w:rsidRPr="00946C2F">
        <w:rPr>
          <w:rFonts w:hint="eastAsia"/>
        </w:rPr>
        <w:t>盐酸</w:t>
      </w:r>
      <w:r w:rsidRPr="00946C2F">
        <w:t>泄漏源项计算结果表</w:t>
      </w:r>
    </w:p>
    <w:tbl>
      <w:tblPr>
        <w:tblW w:w="5000" w:type="pct"/>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1"/>
        <w:gridCol w:w="1531"/>
        <w:gridCol w:w="1531"/>
        <w:gridCol w:w="1531"/>
        <w:gridCol w:w="1531"/>
        <w:gridCol w:w="1530"/>
      </w:tblGrid>
      <w:tr w:rsidR="00DB3E56" w:rsidRPr="00946C2F" w:rsidTr="00090362">
        <w:trPr>
          <w:tblHeader/>
        </w:trPr>
        <w:tc>
          <w:tcPr>
            <w:tcW w:w="833" w:type="pct"/>
            <w:vAlign w:val="center"/>
          </w:tcPr>
          <w:p w:rsidR="00C6657D" w:rsidRPr="00946C2F" w:rsidRDefault="00C6657D" w:rsidP="00C6657D">
            <w:pPr>
              <w:pStyle w:val="ac"/>
            </w:pPr>
            <w:r w:rsidRPr="00946C2F">
              <w:t>危险物质</w:t>
            </w:r>
          </w:p>
        </w:tc>
        <w:tc>
          <w:tcPr>
            <w:tcW w:w="833" w:type="pct"/>
            <w:vAlign w:val="center"/>
          </w:tcPr>
          <w:p w:rsidR="00C6657D" w:rsidRPr="00946C2F" w:rsidRDefault="00C6657D" w:rsidP="00C6657D">
            <w:pPr>
              <w:pStyle w:val="ac"/>
            </w:pPr>
            <w:r w:rsidRPr="00946C2F">
              <w:t>区域</w:t>
            </w:r>
          </w:p>
        </w:tc>
        <w:tc>
          <w:tcPr>
            <w:tcW w:w="833" w:type="pct"/>
            <w:vAlign w:val="center"/>
          </w:tcPr>
          <w:p w:rsidR="00C6657D" w:rsidRPr="00946C2F" w:rsidRDefault="00C6657D" w:rsidP="00C6657D">
            <w:pPr>
              <w:pStyle w:val="ac"/>
            </w:pPr>
            <w:r w:rsidRPr="00946C2F">
              <w:t>事故类型</w:t>
            </w:r>
          </w:p>
        </w:tc>
        <w:tc>
          <w:tcPr>
            <w:tcW w:w="833" w:type="pct"/>
            <w:vAlign w:val="center"/>
          </w:tcPr>
          <w:p w:rsidR="00C6657D" w:rsidRPr="00946C2F" w:rsidRDefault="00C6657D" w:rsidP="00C6657D">
            <w:pPr>
              <w:pStyle w:val="ac"/>
            </w:pPr>
            <w:r w:rsidRPr="00946C2F">
              <w:t>持续时间（</w:t>
            </w:r>
            <w:r w:rsidRPr="00946C2F">
              <w:t>min</w:t>
            </w:r>
            <w:r w:rsidRPr="00946C2F">
              <w:t>）</w:t>
            </w:r>
          </w:p>
        </w:tc>
        <w:tc>
          <w:tcPr>
            <w:tcW w:w="833" w:type="pct"/>
            <w:vAlign w:val="center"/>
          </w:tcPr>
          <w:p w:rsidR="00C6657D" w:rsidRPr="00946C2F" w:rsidRDefault="00C6657D" w:rsidP="00C6657D">
            <w:pPr>
              <w:pStyle w:val="ac"/>
            </w:pPr>
            <w:r w:rsidRPr="00946C2F">
              <w:t>释放高度（</w:t>
            </w:r>
            <w:r w:rsidRPr="00946C2F">
              <w:t>m</w:t>
            </w:r>
            <w:r w:rsidRPr="00946C2F">
              <w:t>）</w:t>
            </w:r>
          </w:p>
        </w:tc>
        <w:tc>
          <w:tcPr>
            <w:tcW w:w="833" w:type="pct"/>
            <w:vAlign w:val="center"/>
          </w:tcPr>
          <w:p w:rsidR="00C6657D" w:rsidRPr="00946C2F" w:rsidRDefault="00C6657D" w:rsidP="00C6657D">
            <w:pPr>
              <w:pStyle w:val="ac"/>
            </w:pPr>
            <w:r w:rsidRPr="00946C2F">
              <w:t>蒸发速率（</w:t>
            </w:r>
            <w:r w:rsidRPr="00946C2F">
              <w:t>kg/s</w:t>
            </w:r>
            <w:r w:rsidRPr="00946C2F">
              <w:t>）</w:t>
            </w:r>
          </w:p>
        </w:tc>
      </w:tr>
      <w:tr w:rsidR="00DB3E56" w:rsidRPr="00946C2F" w:rsidTr="00090362">
        <w:trPr>
          <w:tblHeader/>
        </w:trPr>
        <w:tc>
          <w:tcPr>
            <w:tcW w:w="833" w:type="pct"/>
            <w:vAlign w:val="center"/>
          </w:tcPr>
          <w:p w:rsidR="00C6657D" w:rsidRPr="00946C2F" w:rsidRDefault="00090362" w:rsidP="00C6657D">
            <w:pPr>
              <w:pStyle w:val="ac"/>
              <w:rPr>
                <w:b w:val="0"/>
              </w:rPr>
            </w:pPr>
            <w:r w:rsidRPr="00946C2F">
              <w:rPr>
                <w:rFonts w:hint="eastAsia"/>
                <w:b w:val="0"/>
              </w:rPr>
              <w:t>盐酸</w:t>
            </w:r>
          </w:p>
        </w:tc>
        <w:tc>
          <w:tcPr>
            <w:tcW w:w="833" w:type="pct"/>
            <w:vAlign w:val="center"/>
          </w:tcPr>
          <w:p w:rsidR="00C6657D" w:rsidRPr="00946C2F" w:rsidRDefault="00C6657D" w:rsidP="00C6657D">
            <w:pPr>
              <w:pStyle w:val="ac"/>
              <w:rPr>
                <w:b w:val="0"/>
              </w:rPr>
            </w:pPr>
            <w:r w:rsidRPr="00946C2F">
              <w:rPr>
                <w:b w:val="0"/>
              </w:rPr>
              <w:t>罐区</w:t>
            </w:r>
          </w:p>
        </w:tc>
        <w:tc>
          <w:tcPr>
            <w:tcW w:w="833" w:type="pct"/>
            <w:vAlign w:val="center"/>
          </w:tcPr>
          <w:p w:rsidR="00C6657D" w:rsidRPr="00946C2F" w:rsidRDefault="00C6657D" w:rsidP="00C6657D">
            <w:pPr>
              <w:pStyle w:val="ac"/>
              <w:rPr>
                <w:b w:val="0"/>
              </w:rPr>
            </w:pPr>
            <w:r w:rsidRPr="00946C2F">
              <w:rPr>
                <w:b w:val="0"/>
              </w:rPr>
              <w:t>泄漏</w:t>
            </w:r>
          </w:p>
        </w:tc>
        <w:tc>
          <w:tcPr>
            <w:tcW w:w="833" w:type="pct"/>
            <w:vAlign w:val="center"/>
          </w:tcPr>
          <w:p w:rsidR="00C6657D" w:rsidRPr="00946C2F" w:rsidRDefault="00090362" w:rsidP="00C6657D">
            <w:pPr>
              <w:pStyle w:val="ac"/>
              <w:rPr>
                <w:b w:val="0"/>
              </w:rPr>
            </w:pPr>
            <w:r w:rsidRPr="00946C2F">
              <w:rPr>
                <w:b w:val="0"/>
              </w:rPr>
              <w:t>20</w:t>
            </w:r>
          </w:p>
        </w:tc>
        <w:tc>
          <w:tcPr>
            <w:tcW w:w="833" w:type="pct"/>
            <w:vAlign w:val="center"/>
          </w:tcPr>
          <w:p w:rsidR="00C6657D" w:rsidRPr="00946C2F" w:rsidRDefault="00C6657D" w:rsidP="00C6657D">
            <w:pPr>
              <w:pStyle w:val="ac"/>
              <w:rPr>
                <w:b w:val="0"/>
              </w:rPr>
            </w:pPr>
            <w:r w:rsidRPr="00946C2F">
              <w:rPr>
                <w:b w:val="0"/>
              </w:rPr>
              <w:t>1</w:t>
            </w:r>
          </w:p>
        </w:tc>
        <w:tc>
          <w:tcPr>
            <w:tcW w:w="833" w:type="pct"/>
            <w:vAlign w:val="center"/>
          </w:tcPr>
          <w:p w:rsidR="00C6657D" w:rsidRPr="00946C2F" w:rsidRDefault="00C6657D" w:rsidP="00C6657D">
            <w:pPr>
              <w:pStyle w:val="ac"/>
              <w:rPr>
                <w:b w:val="0"/>
              </w:rPr>
            </w:pPr>
            <w:r w:rsidRPr="00946C2F">
              <w:rPr>
                <w:b w:val="0"/>
              </w:rPr>
              <w:t>详见下表</w:t>
            </w:r>
          </w:p>
        </w:tc>
      </w:tr>
    </w:tbl>
    <w:p w:rsidR="00C6657D" w:rsidRPr="00946C2F" w:rsidRDefault="00090362" w:rsidP="00C6657D">
      <w:pPr>
        <w:pStyle w:val="a3"/>
        <w:ind w:firstLine="560"/>
      </w:pPr>
      <w:r w:rsidRPr="00946C2F">
        <w:rPr>
          <w:rFonts w:hint="eastAsia"/>
        </w:rPr>
        <w:t>盐酸</w:t>
      </w:r>
      <w:r w:rsidR="00C6657D" w:rsidRPr="00946C2F">
        <w:t>的质量蒸发计算结果见表</w:t>
      </w:r>
      <w:r w:rsidR="0085212B" w:rsidRPr="00946C2F">
        <w:rPr>
          <w:rFonts w:hint="eastAsia"/>
        </w:rPr>
        <w:t>8</w:t>
      </w:r>
      <w:r w:rsidR="00C6657D" w:rsidRPr="00946C2F">
        <w:rPr>
          <w:rFonts w:hint="eastAsia"/>
        </w:rPr>
        <w:t>.</w:t>
      </w:r>
      <w:r w:rsidR="007834FD" w:rsidRPr="00946C2F">
        <w:t>2</w:t>
      </w:r>
      <w:r w:rsidR="00C6657D" w:rsidRPr="00946C2F">
        <w:rPr>
          <w:rFonts w:hint="eastAsia"/>
        </w:rPr>
        <w:t>.3-2</w:t>
      </w:r>
      <w:r w:rsidR="00C6657D" w:rsidRPr="00946C2F">
        <w:t>，毒理毒性一览表见表</w:t>
      </w:r>
      <w:r w:rsidR="0085212B" w:rsidRPr="00946C2F">
        <w:rPr>
          <w:rFonts w:hint="eastAsia"/>
        </w:rPr>
        <w:t>8.</w:t>
      </w:r>
      <w:r w:rsidR="007834FD" w:rsidRPr="00946C2F">
        <w:t>2</w:t>
      </w:r>
      <w:r w:rsidR="00C6657D" w:rsidRPr="00946C2F">
        <w:rPr>
          <w:rFonts w:hint="eastAsia"/>
        </w:rPr>
        <w:t>.3-3</w:t>
      </w:r>
      <w:r w:rsidR="00C6657D" w:rsidRPr="00946C2F">
        <w:t>。</w:t>
      </w:r>
    </w:p>
    <w:p w:rsidR="00C6657D" w:rsidRPr="00946C2F" w:rsidRDefault="00C6657D" w:rsidP="00C6657D">
      <w:pPr>
        <w:pStyle w:val="aa"/>
        <w:spacing w:before="62" w:after="62"/>
      </w:pPr>
      <w:r w:rsidRPr="00946C2F">
        <w:t>表</w:t>
      </w:r>
      <w:r w:rsidR="0085212B" w:rsidRPr="00946C2F">
        <w:rPr>
          <w:rFonts w:hint="eastAsia"/>
        </w:rPr>
        <w:t>8</w:t>
      </w:r>
      <w:r w:rsidRPr="00946C2F">
        <w:rPr>
          <w:rFonts w:hint="eastAsia"/>
        </w:rPr>
        <w:t>.</w:t>
      </w:r>
      <w:r w:rsidR="007834FD" w:rsidRPr="00946C2F">
        <w:t>2</w:t>
      </w:r>
      <w:r w:rsidRPr="00946C2F">
        <w:rPr>
          <w:rFonts w:hint="eastAsia"/>
        </w:rPr>
        <w:t>.3-2</w:t>
      </w:r>
      <w:r w:rsidRPr="00946C2F">
        <w:t xml:space="preserve">   </w:t>
      </w:r>
      <w:r w:rsidR="00090362" w:rsidRPr="00946C2F">
        <w:rPr>
          <w:rFonts w:hint="eastAsia"/>
        </w:rPr>
        <w:t>盐酸</w:t>
      </w:r>
      <w:r w:rsidRPr="00946C2F">
        <w:t>质量蒸发计算结果</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17"/>
        <w:gridCol w:w="1944"/>
        <w:gridCol w:w="2125"/>
        <w:gridCol w:w="1975"/>
        <w:gridCol w:w="1824"/>
      </w:tblGrid>
      <w:tr w:rsidR="00DB3E56" w:rsidRPr="00946C2F" w:rsidTr="00090362">
        <w:trPr>
          <w:jc w:val="center"/>
        </w:trPr>
        <w:tc>
          <w:tcPr>
            <w:tcW w:w="717" w:type="pct"/>
            <w:vMerge w:val="restart"/>
            <w:vAlign w:val="center"/>
          </w:tcPr>
          <w:p w:rsidR="00C6657D" w:rsidRPr="00946C2F" w:rsidRDefault="00C6657D" w:rsidP="00090362">
            <w:pPr>
              <w:pStyle w:val="ac"/>
            </w:pPr>
            <w:r w:rsidRPr="00946C2F">
              <w:t>物质</w:t>
            </w:r>
          </w:p>
        </w:tc>
        <w:tc>
          <w:tcPr>
            <w:tcW w:w="1058" w:type="pct"/>
            <w:vMerge w:val="restart"/>
            <w:vAlign w:val="center"/>
          </w:tcPr>
          <w:p w:rsidR="00090362" w:rsidRPr="00946C2F" w:rsidRDefault="00C6657D" w:rsidP="00090362">
            <w:pPr>
              <w:pStyle w:val="ac"/>
            </w:pPr>
            <w:r w:rsidRPr="00946C2F">
              <w:t>风速</w:t>
            </w:r>
          </w:p>
          <w:p w:rsidR="00C6657D" w:rsidRPr="00946C2F" w:rsidRDefault="00106582" w:rsidP="00090362">
            <w:pPr>
              <w:pStyle w:val="ac"/>
            </w:pPr>
            <w:r w:rsidRPr="00946C2F">
              <w:rPr>
                <w:rFonts w:hint="eastAsia"/>
              </w:rPr>
              <w:t>（</w:t>
            </w:r>
            <w:r w:rsidR="00C6657D" w:rsidRPr="00946C2F">
              <w:t>m/s</w:t>
            </w:r>
            <w:r w:rsidRPr="00946C2F">
              <w:rPr>
                <w:rFonts w:hint="eastAsia"/>
              </w:rPr>
              <w:t>）</w:t>
            </w:r>
          </w:p>
        </w:tc>
        <w:tc>
          <w:tcPr>
            <w:tcW w:w="3225" w:type="pct"/>
            <w:gridSpan w:val="3"/>
            <w:vAlign w:val="center"/>
          </w:tcPr>
          <w:p w:rsidR="00C6657D" w:rsidRPr="00946C2F" w:rsidRDefault="00C6657D" w:rsidP="00090362">
            <w:pPr>
              <w:pStyle w:val="ac"/>
            </w:pPr>
            <w:r w:rsidRPr="00946C2F">
              <w:t xml:space="preserve">MW  </w:t>
            </w:r>
            <w:r w:rsidRPr="00946C2F">
              <w:t>质量蒸发速率</w:t>
            </w:r>
            <w:r w:rsidRPr="00946C2F">
              <w:t xml:space="preserve">  kg/s</w:t>
            </w:r>
          </w:p>
        </w:tc>
      </w:tr>
      <w:tr w:rsidR="00DB3E56" w:rsidRPr="00946C2F" w:rsidTr="00090362">
        <w:trPr>
          <w:jc w:val="center"/>
        </w:trPr>
        <w:tc>
          <w:tcPr>
            <w:tcW w:w="717" w:type="pct"/>
            <w:vMerge/>
            <w:vAlign w:val="center"/>
          </w:tcPr>
          <w:p w:rsidR="00C6657D" w:rsidRPr="00946C2F" w:rsidRDefault="00C6657D" w:rsidP="00090362">
            <w:pPr>
              <w:pStyle w:val="ac"/>
              <w:ind w:firstLine="562"/>
            </w:pPr>
          </w:p>
        </w:tc>
        <w:tc>
          <w:tcPr>
            <w:tcW w:w="1058" w:type="pct"/>
            <w:vMerge/>
            <w:vAlign w:val="center"/>
          </w:tcPr>
          <w:p w:rsidR="00C6657D" w:rsidRPr="00946C2F" w:rsidRDefault="00C6657D" w:rsidP="00090362">
            <w:pPr>
              <w:pStyle w:val="ac"/>
              <w:ind w:firstLine="562"/>
            </w:pPr>
          </w:p>
        </w:tc>
        <w:tc>
          <w:tcPr>
            <w:tcW w:w="1157" w:type="pct"/>
            <w:vAlign w:val="center"/>
          </w:tcPr>
          <w:p w:rsidR="00C6657D" w:rsidRPr="00946C2F" w:rsidRDefault="00C6657D" w:rsidP="00090362">
            <w:pPr>
              <w:pStyle w:val="ac"/>
            </w:pPr>
            <w:r w:rsidRPr="00946C2F">
              <w:t>不稳定（</w:t>
            </w:r>
            <w:r w:rsidRPr="00946C2F">
              <w:t>A</w:t>
            </w:r>
            <w:r w:rsidRPr="00946C2F">
              <w:t>、</w:t>
            </w:r>
            <w:r w:rsidRPr="00946C2F">
              <w:t>B</w:t>
            </w:r>
            <w:r w:rsidRPr="00946C2F">
              <w:t>）</w:t>
            </w:r>
          </w:p>
        </w:tc>
        <w:tc>
          <w:tcPr>
            <w:tcW w:w="1075" w:type="pct"/>
            <w:vAlign w:val="center"/>
          </w:tcPr>
          <w:p w:rsidR="00C6657D" w:rsidRPr="00946C2F" w:rsidRDefault="00C6657D" w:rsidP="00090362">
            <w:pPr>
              <w:pStyle w:val="ac"/>
            </w:pPr>
            <w:r w:rsidRPr="00946C2F">
              <w:t>中性</w:t>
            </w:r>
            <w:r w:rsidRPr="00946C2F">
              <w:t>(D)</w:t>
            </w:r>
          </w:p>
        </w:tc>
        <w:tc>
          <w:tcPr>
            <w:tcW w:w="993" w:type="pct"/>
            <w:vAlign w:val="center"/>
          </w:tcPr>
          <w:p w:rsidR="00C6657D" w:rsidRPr="00946C2F" w:rsidRDefault="00C6657D" w:rsidP="00090362">
            <w:pPr>
              <w:pStyle w:val="ac"/>
            </w:pPr>
            <w:r w:rsidRPr="00946C2F">
              <w:t>稳定</w:t>
            </w:r>
            <w:r w:rsidRPr="00946C2F">
              <w:t>(E</w:t>
            </w:r>
            <w:r w:rsidRPr="00946C2F">
              <w:t>、</w:t>
            </w:r>
            <w:r w:rsidRPr="00946C2F">
              <w:t>F)</w:t>
            </w:r>
          </w:p>
        </w:tc>
      </w:tr>
      <w:tr w:rsidR="00DB3E56" w:rsidRPr="00946C2F" w:rsidTr="00090362">
        <w:trPr>
          <w:jc w:val="center"/>
        </w:trPr>
        <w:tc>
          <w:tcPr>
            <w:tcW w:w="717" w:type="pct"/>
            <w:vMerge w:val="restart"/>
            <w:vAlign w:val="center"/>
          </w:tcPr>
          <w:p w:rsidR="00C6657D" w:rsidRPr="00946C2F" w:rsidRDefault="00090362" w:rsidP="00090362">
            <w:pPr>
              <w:pStyle w:val="ab"/>
            </w:pPr>
            <w:r w:rsidRPr="00946C2F">
              <w:rPr>
                <w:rFonts w:hint="eastAsia"/>
              </w:rPr>
              <w:t>盐酸</w:t>
            </w:r>
          </w:p>
        </w:tc>
        <w:tc>
          <w:tcPr>
            <w:tcW w:w="1058" w:type="pct"/>
            <w:vAlign w:val="center"/>
          </w:tcPr>
          <w:p w:rsidR="00C6657D" w:rsidRPr="00946C2F" w:rsidRDefault="00C6657D" w:rsidP="00090362">
            <w:pPr>
              <w:pStyle w:val="ab"/>
            </w:pPr>
            <w:r w:rsidRPr="00946C2F">
              <w:t>0.5</w:t>
            </w:r>
          </w:p>
        </w:tc>
        <w:tc>
          <w:tcPr>
            <w:tcW w:w="1157" w:type="pct"/>
            <w:vAlign w:val="center"/>
          </w:tcPr>
          <w:p w:rsidR="00C6657D" w:rsidRPr="00946C2F" w:rsidRDefault="00090362" w:rsidP="00090362">
            <w:pPr>
              <w:pStyle w:val="ab"/>
            </w:pPr>
            <w:r w:rsidRPr="00946C2F">
              <w:rPr>
                <w:rFonts w:hint="eastAsia"/>
              </w:rPr>
              <w:t>0.007</w:t>
            </w:r>
          </w:p>
        </w:tc>
        <w:tc>
          <w:tcPr>
            <w:tcW w:w="1075" w:type="pct"/>
            <w:vAlign w:val="center"/>
          </w:tcPr>
          <w:p w:rsidR="00C6657D" w:rsidRPr="00946C2F" w:rsidRDefault="00090362" w:rsidP="00090362">
            <w:pPr>
              <w:pStyle w:val="ab"/>
            </w:pPr>
            <w:r w:rsidRPr="00946C2F">
              <w:rPr>
                <w:rFonts w:hint="eastAsia"/>
              </w:rPr>
              <w:t>0.009</w:t>
            </w:r>
          </w:p>
        </w:tc>
        <w:tc>
          <w:tcPr>
            <w:tcW w:w="993" w:type="pct"/>
            <w:vAlign w:val="center"/>
          </w:tcPr>
          <w:p w:rsidR="00C6657D" w:rsidRPr="00946C2F" w:rsidRDefault="00090362" w:rsidP="00090362">
            <w:pPr>
              <w:pStyle w:val="ab"/>
            </w:pPr>
            <w:r w:rsidRPr="00946C2F">
              <w:rPr>
                <w:rFonts w:hint="eastAsia"/>
              </w:rPr>
              <w:t>0.010</w:t>
            </w:r>
          </w:p>
        </w:tc>
      </w:tr>
      <w:tr w:rsidR="00DB3E56" w:rsidRPr="00946C2F" w:rsidTr="00090362">
        <w:trPr>
          <w:jc w:val="center"/>
        </w:trPr>
        <w:tc>
          <w:tcPr>
            <w:tcW w:w="717" w:type="pct"/>
            <w:vMerge/>
            <w:vAlign w:val="center"/>
          </w:tcPr>
          <w:p w:rsidR="00C6657D" w:rsidRPr="00946C2F" w:rsidRDefault="00C6657D" w:rsidP="00090362">
            <w:pPr>
              <w:pStyle w:val="ab"/>
            </w:pPr>
          </w:p>
        </w:tc>
        <w:tc>
          <w:tcPr>
            <w:tcW w:w="1058" w:type="pct"/>
            <w:vAlign w:val="center"/>
          </w:tcPr>
          <w:p w:rsidR="00C6657D" w:rsidRPr="00946C2F" w:rsidRDefault="00090362" w:rsidP="00090362">
            <w:pPr>
              <w:pStyle w:val="ab"/>
            </w:pPr>
            <w:r w:rsidRPr="00946C2F">
              <w:t>3.1</w:t>
            </w:r>
          </w:p>
        </w:tc>
        <w:tc>
          <w:tcPr>
            <w:tcW w:w="1157" w:type="pct"/>
            <w:vAlign w:val="center"/>
          </w:tcPr>
          <w:p w:rsidR="00C6657D" w:rsidRPr="00946C2F" w:rsidRDefault="00090362" w:rsidP="00090362">
            <w:pPr>
              <w:pStyle w:val="ab"/>
            </w:pPr>
            <w:r w:rsidRPr="00946C2F">
              <w:rPr>
                <w:rFonts w:hint="eastAsia"/>
              </w:rPr>
              <w:t>0.033</w:t>
            </w:r>
          </w:p>
        </w:tc>
        <w:tc>
          <w:tcPr>
            <w:tcW w:w="1075" w:type="pct"/>
            <w:vAlign w:val="center"/>
          </w:tcPr>
          <w:p w:rsidR="00C6657D" w:rsidRPr="00946C2F" w:rsidRDefault="00090362" w:rsidP="00090362">
            <w:pPr>
              <w:pStyle w:val="ab"/>
            </w:pPr>
            <w:r w:rsidRPr="00946C2F">
              <w:rPr>
                <w:rFonts w:hint="eastAsia"/>
              </w:rPr>
              <w:t>0.038</w:t>
            </w:r>
          </w:p>
        </w:tc>
        <w:tc>
          <w:tcPr>
            <w:tcW w:w="993" w:type="pct"/>
            <w:vAlign w:val="center"/>
          </w:tcPr>
          <w:p w:rsidR="00C6657D" w:rsidRPr="00946C2F" w:rsidRDefault="00090362" w:rsidP="00090362">
            <w:pPr>
              <w:pStyle w:val="ab"/>
            </w:pPr>
            <w:r w:rsidRPr="00946C2F">
              <w:rPr>
                <w:rFonts w:hint="eastAsia"/>
              </w:rPr>
              <w:t>0.040</w:t>
            </w:r>
          </w:p>
        </w:tc>
      </w:tr>
    </w:tbl>
    <w:p w:rsidR="00C6657D" w:rsidRPr="00946C2F" w:rsidRDefault="00C6657D" w:rsidP="00C6657D">
      <w:pPr>
        <w:pStyle w:val="aa"/>
        <w:spacing w:before="62" w:after="62"/>
      </w:pPr>
      <w:r w:rsidRPr="00946C2F">
        <w:t>表</w:t>
      </w:r>
      <w:r w:rsidR="0085212B" w:rsidRPr="00946C2F">
        <w:rPr>
          <w:rFonts w:hint="eastAsia"/>
        </w:rPr>
        <w:t>8</w:t>
      </w:r>
      <w:r w:rsidRPr="00946C2F">
        <w:t>.</w:t>
      </w:r>
      <w:r w:rsidR="007834FD" w:rsidRPr="00946C2F">
        <w:t>2</w:t>
      </w:r>
      <w:r w:rsidRPr="00946C2F">
        <w:rPr>
          <w:rFonts w:hint="eastAsia"/>
        </w:rPr>
        <w:t>.3-3</w:t>
      </w:r>
      <w:r w:rsidRPr="00946C2F">
        <w:t xml:space="preserve">   </w:t>
      </w:r>
      <w:r w:rsidR="00090362" w:rsidRPr="00946C2F">
        <w:rPr>
          <w:rFonts w:hint="eastAsia"/>
        </w:rPr>
        <w:t>盐酸</w:t>
      </w:r>
      <w:r w:rsidRPr="00946C2F">
        <w:t>毒理毒性指标一览表</w:t>
      </w:r>
      <w:r w:rsidRPr="00946C2F">
        <w:t xml:space="preserve">  </w:t>
      </w:r>
      <w:r w:rsidRPr="00946C2F">
        <w:t>单位：</w:t>
      </w:r>
      <w:r w:rsidRPr="00946C2F">
        <w:t>mg/m</w:t>
      </w:r>
      <w:r w:rsidRPr="00946C2F">
        <w:rPr>
          <w:vertAlign w:val="superscript"/>
        </w:rPr>
        <w:t>3</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59"/>
        <w:gridCol w:w="3826"/>
      </w:tblGrid>
      <w:tr w:rsidR="00DB3E56" w:rsidRPr="00946C2F" w:rsidTr="00090362">
        <w:trPr>
          <w:jc w:val="center"/>
        </w:trPr>
        <w:tc>
          <w:tcPr>
            <w:tcW w:w="2917" w:type="pct"/>
            <w:vAlign w:val="center"/>
          </w:tcPr>
          <w:p w:rsidR="00C6657D" w:rsidRPr="00946C2F" w:rsidRDefault="00C6657D" w:rsidP="00090362">
            <w:pPr>
              <w:pStyle w:val="ac"/>
              <w:ind w:firstLine="562"/>
            </w:pPr>
            <w:r w:rsidRPr="00946C2F">
              <w:t>类别</w:t>
            </w:r>
          </w:p>
        </w:tc>
        <w:tc>
          <w:tcPr>
            <w:tcW w:w="2083" w:type="pct"/>
            <w:vAlign w:val="center"/>
          </w:tcPr>
          <w:p w:rsidR="00C6657D" w:rsidRPr="00946C2F" w:rsidRDefault="00090362" w:rsidP="00090362">
            <w:pPr>
              <w:pStyle w:val="ab"/>
            </w:pPr>
            <w:r w:rsidRPr="00946C2F">
              <w:rPr>
                <w:rFonts w:hint="eastAsia"/>
              </w:rPr>
              <w:t>盐酸</w:t>
            </w:r>
          </w:p>
        </w:tc>
      </w:tr>
      <w:tr w:rsidR="00DB3E56" w:rsidRPr="00946C2F" w:rsidTr="00090362">
        <w:trPr>
          <w:trHeight w:val="70"/>
          <w:jc w:val="center"/>
        </w:trPr>
        <w:tc>
          <w:tcPr>
            <w:tcW w:w="2917" w:type="pct"/>
            <w:vAlign w:val="center"/>
          </w:tcPr>
          <w:p w:rsidR="00C6657D" w:rsidRPr="00946C2F" w:rsidRDefault="00C6657D" w:rsidP="00090362">
            <w:pPr>
              <w:pStyle w:val="ac"/>
              <w:ind w:firstLine="562"/>
            </w:pPr>
            <w:r w:rsidRPr="00946C2F">
              <w:t>居住时大气中最大允许浓度</w:t>
            </w:r>
          </w:p>
        </w:tc>
        <w:tc>
          <w:tcPr>
            <w:tcW w:w="2083" w:type="pct"/>
            <w:vAlign w:val="center"/>
          </w:tcPr>
          <w:p w:rsidR="00C6657D" w:rsidRPr="00946C2F" w:rsidRDefault="00B00CA3" w:rsidP="00090362">
            <w:pPr>
              <w:pStyle w:val="ab"/>
            </w:pPr>
            <w:r w:rsidRPr="00946C2F">
              <w:t>0.2</w:t>
            </w:r>
          </w:p>
        </w:tc>
      </w:tr>
      <w:tr w:rsidR="00DB3E56" w:rsidRPr="00946C2F" w:rsidTr="00090362">
        <w:trPr>
          <w:jc w:val="center"/>
        </w:trPr>
        <w:tc>
          <w:tcPr>
            <w:tcW w:w="2917" w:type="pct"/>
            <w:vAlign w:val="center"/>
          </w:tcPr>
          <w:p w:rsidR="00C6657D" w:rsidRPr="00946C2F" w:rsidRDefault="00C6657D" w:rsidP="00090362">
            <w:pPr>
              <w:pStyle w:val="ac"/>
              <w:ind w:firstLine="562"/>
            </w:pPr>
            <w:r w:rsidRPr="00946C2F">
              <w:t>短时间接触允许浓度</w:t>
            </w:r>
          </w:p>
        </w:tc>
        <w:tc>
          <w:tcPr>
            <w:tcW w:w="2083" w:type="pct"/>
            <w:vAlign w:val="center"/>
          </w:tcPr>
          <w:p w:rsidR="00C6657D" w:rsidRPr="00946C2F" w:rsidRDefault="001528A5" w:rsidP="00090362">
            <w:pPr>
              <w:pStyle w:val="ab"/>
            </w:pPr>
            <w:r w:rsidRPr="00946C2F">
              <w:t>15</w:t>
            </w:r>
          </w:p>
        </w:tc>
      </w:tr>
      <w:tr w:rsidR="00DB3E56" w:rsidRPr="00946C2F" w:rsidTr="00090362">
        <w:trPr>
          <w:trHeight w:val="70"/>
          <w:jc w:val="center"/>
        </w:trPr>
        <w:tc>
          <w:tcPr>
            <w:tcW w:w="2917" w:type="pct"/>
            <w:vAlign w:val="center"/>
          </w:tcPr>
          <w:p w:rsidR="00C6657D" w:rsidRPr="00946C2F" w:rsidRDefault="00C6657D" w:rsidP="00090362">
            <w:pPr>
              <w:pStyle w:val="ac"/>
              <w:ind w:firstLine="562"/>
            </w:pPr>
            <w:r w:rsidRPr="00946C2F">
              <w:t>嗅阈值</w:t>
            </w:r>
          </w:p>
        </w:tc>
        <w:tc>
          <w:tcPr>
            <w:tcW w:w="2083" w:type="pct"/>
            <w:vAlign w:val="center"/>
          </w:tcPr>
          <w:p w:rsidR="00C6657D" w:rsidRPr="00946C2F" w:rsidRDefault="00B00CA3" w:rsidP="00090362">
            <w:pPr>
              <w:pStyle w:val="ab"/>
            </w:pPr>
            <w:r w:rsidRPr="00946C2F">
              <w:t>10.3</w:t>
            </w:r>
          </w:p>
        </w:tc>
      </w:tr>
      <w:tr w:rsidR="00DB3E56" w:rsidRPr="00946C2F" w:rsidTr="00090362">
        <w:trPr>
          <w:jc w:val="center"/>
        </w:trPr>
        <w:tc>
          <w:tcPr>
            <w:tcW w:w="2917" w:type="pct"/>
            <w:vAlign w:val="center"/>
          </w:tcPr>
          <w:p w:rsidR="00C6657D" w:rsidRPr="00946C2F" w:rsidRDefault="00C6657D" w:rsidP="00090362">
            <w:pPr>
              <w:pStyle w:val="ac"/>
              <w:ind w:firstLine="562"/>
            </w:pPr>
            <w:r w:rsidRPr="00946C2F">
              <w:t>LC50</w:t>
            </w:r>
            <w:r w:rsidRPr="00946C2F">
              <w:t>值</w:t>
            </w:r>
          </w:p>
        </w:tc>
        <w:tc>
          <w:tcPr>
            <w:tcW w:w="2083" w:type="pct"/>
            <w:vAlign w:val="center"/>
          </w:tcPr>
          <w:p w:rsidR="00C6657D" w:rsidRPr="00946C2F" w:rsidRDefault="00751F96" w:rsidP="00090362">
            <w:pPr>
              <w:pStyle w:val="ab"/>
            </w:pPr>
            <w:r w:rsidRPr="00946C2F">
              <w:t>4600</w:t>
            </w:r>
          </w:p>
        </w:tc>
      </w:tr>
      <w:tr w:rsidR="00DB3E56" w:rsidRPr="00946C2F" w:rsidTr="001528A5">
        <w:trPr>
          <w:trHeight w:val="70"/>
          <w:jc w:val="center"/>
        </w:trPr>
        <w:tc>
          <w:tcPr>
            <w:tcW w:w="2917" w:type="pct"/>
            <w:vAlign w:val="center"/>
          </w:tcPr>
          <w:p w:rsidR="00C6657D" w:rsidRPr="00946C2F" w:rsidRDefault="00C6657D" w:rsidP="00090362">
            <w:pPr>
              <w:pStyle w:val="ac"/>
              <w:ind w:firstLine="562"/>
            </w:pPr>
            <w:r w:rsidRPr="00946C2F">
              <w:t>IDLH</w:t>
            </w:r>
            <w:r w:rsidRPr="00946C2F">
              <w:t>值</w:t>
            </w:r>
          </w:p>
        </w:tc>
        <w:tc>
          <w:tcPr>
            <w:tcW w:w="2083" w:type="pct"/>
            <w:vAlign w:val="center"/>
          </w:tcPr>
          <w:p w:rsidR="00C6657D" w:rsidRPr="00946C2F" w:rsidRDefault="00751F96" w:rsidP="00090362">
            <w:pPr>
              <w:pStyle w:val="ab"/>
            </w:pPr>
            <w:r w:rsidRPr="00946C2F">
              <w:t>81.5</w:t>
            </w:r>
          </w:p>
        </w:tc>
      </w:tr>
    </w:tbl>
    <w:p w:rsidR="00C35C70" w:rsidRPr="00946C2F" w:rsidRDefault="0085212B" w:rsidP="006B0EC0">
      <w:pPr>
        <w:pStyle w:val="50"/>
      </w:pPr>
      <w:r w:rsidRPr="00946C2F">
        <w:rPr>
          <w:rFonts w:hint="eastAsia"/>
        </w:rPr>
        <w:t>8</w:t>
      </w:r>
      <w:r w:rsidR="006B0EC0" w:rsidRPr="00946C2F">
        <w:rPr>
          <w:rFonts w:hint="eastAsia"/>
        </w:rPr>
        <w:t>.</w:t>
      </w:r>
      <w:r w:rsidR="007834FD" w:rsidRPr="00946C2F">
        <w:t>2.3</w:t>
      </w:r>
      <w:r w:rsidR="006B0EC0" w:rsidRPr="00946C2F">
        <w:rPr>
          <w:rFonts w:hint="eastAsia"/>
        </w:rPr>
        <w:t>.1</w:t>
      </w:r>
      <w:r w:rsidR="00EC4B18" w:rsidRPr="00946C2F">
        <w:rPr>
          <w:rFonts w:hint="eastAsia"/>
        </w:rPr>
        <w:t>.2</w:t>
      </w:r>
      <w:r w:rsidR="00C35C70" w:rsidRPr="00946C2F">
        <w:rPr>
          <w:rFonts w:hint="eastAsia"/>
        </w:rPr>
        <w:t>预测模型</w:t>
      </w:r>
    </w:p>
    <w:p w:rsidR="00C35C70" w:rsidRPr="00946C2F" w:rsidRDefault="00C35C70" w:rsidP="00C35C70">
      <w:pPr>
        <w:pStyle w:val="a3"/>
        <w:ind w:firstLine="560"/>
      </w:pPr>
      <w:r w:rsidRPr="00946C2F">
        <w:rPr>
          <w:rFonts w:hint="eastAsia"/>
        </w:rPr>
        <w:t>在气体泄漏事故后果评价中采用下列烟团公式：</w:t>
      </w:r>
    </w:p>
    <w:p w:rsidR="00106582" w:rsidRPr="00946C2F" w:rsidRDefault="00081161" w:rsidP="00C35C70">
      <w:pPr>
        <w:widowControl/>
        <w:spacing w:beforeLines="100" w:before="312" w:afterLines="50" w:after="156" w:line="360" w:lineRule="auto"/>
        <w:jc w:val="center"/>
        <w:rPr>
          <w:rFonts w:ascii="Cambria Math" w:eastAsia="仿宋_GB2312" w:hAnsi="Cambria Math"/>
          <w:i/>
          <w:sz w:val="28"/>
        </w:rPr>
      </w:pPr>
      <m:oMathPara>
        <m:oMath>
          <m:sSubSup>
            <m:sSubSupPr>
              <m:ctrlPr>
                <w:rPr>
                  <w:rFonts w:ascii="Cambria Math" w:eastAsia="仿宋_GB2312" w:hAnsi="Cambria Math"/>
                  <w:sz w:val="28"/>
                </w:rPr>
              </m:ctrlPr>
            </m:sSubSupPr>
            <m:e>
              <m:r>
                <w:rPr>
                  <w:rFonts w:ascii="Cambria Math" w:eastAsia="仿宋_GB2312" w:hAnsi="Cambria Math"/>
                  <w:sz w:val="28"/>
                </w:rPr>
                <m:t>C</m:t>
              </m:r>
            </m:e>
            <m:sub>
              <m:r>
                <w:rPr>
                  <w:rFonts w:ascii="Cambria Math" w:eastAsia="仿宋_GB2312" w:hAnsi="Cambria Math"/>
                  <w:sz w:val="28"/>
                </w:rPr>
                <m:t>w</m:t>
              </m:r>
            </m:sub>
            <m:sup>
              <m:r>
                <w:rPr>
                  <w:rFonts w:ascii="Cambria Math" w:eastAsia="仿宋_GB2312" w:hAnsi="Cambria Math"/>
                  <w:sz w:val="28"/>
                </w:rPr>
                <m:t>i</m:t>
              </m:r>
            </m:sup>
          </m:sSubSup>
          <m:d>
            <m:dPr>
              <m:ctrlPr>
                <w:rPr>
                  <w:rFonts w:ascii="Cambria Math" w:eastAsia="仿宋_GB2312" w:hAnsi="Cambria Math"/>
                  <w:sz w:val="28"/>
                </w:rPr>
              </m:ctrlPr>
            </m:dPr>
            <m:e>
              <m:r>
                <w:rPr>
                  <w:rFonts w:ascii="Cambria Math" w:eastAsia="仿宋_GB2312" w:hAnsi="Cambria Math"/>
                  <w:sz w:val="28"/>
                </w:rPr>
                <m:t>x</m:t>
              </m:r>
              <m:r>
                <m:rPr>
                  <m:sty m:val="p"/>
                </m:rPr>
                <w:rPr>
                  <w:rFonts w:ascii="Cambria Math" w:eastAsia="仿宋_GB2312" w:hAnsi="Cambria Math"/>
                  <w:sz w:val="28"/>
                </w:rPr>
                <m:t>,</m:t>
              </m:r>
              <m:r>
                <w:rPr>
                  <w:rFonts w:ascii="Cambria Math" w:eastAsia="仿宋_GB2312" w:hAnsi="Cambria Math"/>
                  <w:sz w:val="28"/>
                </w:rPr>
                <m:t>y</m:t>
              </m:r>
              <m:r>
                <m:rPr>
                  <m:sty m:val="p"/>
                </m:rPr>
                <w:rPr>
                  <w:rFonts w:ascii="Cambria Math" w:eastAsia="仿宋_GB2312" w:hAnsi="Cambria Math"/>
                  <w:sz w:val="28"/>
                </w:rPr>
                <m:t>,</m:t>
              </m:r>
              <m:r>
                <w:rPr>
                  <w:rFonts w:ascii="Cambria Math" w:eastAsia="仿宋_GB2312" w:hAnsi="Cambria Math"/>
                  <w:sz w:val="28"/>
                </w:rPr>
                <m:t>o</m:t>
              </m:r>
              <m:r>
                <m:rPr>
                  <m:sty m:val="p"/>
                </m:rPr>
                <w:rPr>
                  <w:rFonts w:ascii="Cambria Math" w:eastAsia="仿宋_GB2312" w:hAnsi="Cambria Math"/>
                  <w:sz w:val="28"/>
                </w:rPr>
                <m:t>,</m:t>
              </m:r>
              <m:sSub>
                <m:sSubPr>
                  <m:ctrlPr>
                    <w:rPr>
                      <w:rFonts w:ascii="Cambria Math" w:eastAsia="仿宋_GB2312" w:hAnsi="Cambria Math"/>
                      <w:sz w:val="28"/>
                    </w:rPr>
                  </m:ctrlPr>
                </m:sSubPr>
                <m:e>
                  <m:r>
                    <w:rPr>
                      <w:rFonts w:ascii="Cambria Math" w:eastAsia="仿宋_GB2312" w:hAnsi="Cambria Math"/>
                      <w:sz w:val="28"/>
                    </w:rPr>
                    <m:t>t</m:t>
                  </m:r>
                </m:e>
                <m:sub>
                  <m:r>
                    <w:rPr>
                      <w:rFonts w:ascii="Cambria Math" w:eastAsia="仿宋_GB2312" w:hAnsi="Cambria Math"/>
                      <w:sz w:val="28"/>
                    </w:rPr>
                    <m:t>w</m:t>
                  </m:r>
                </m:sub>
              </m:sSub>
            </m:e>
          </m:d>
          <m:r>
            <m:rPr>
              <m:sty m:val="p"/>
            </m:rPr>
            <w:rPr>
              <w:rFonts w:ascii="Cambria Math" w:eastAsia="仿宋_GB2312" w:hAnsi="Cambria Math"/>
              <w:sz w:val="28"/>
            </w:rPr>
            <m:t>=</m:t>
          </m:r>
          <m:f>
            <m:fPr>
              <m:ctrlPr>
                <w:rPr>
                  <w:rFonts w:ascii="Cambria Math" w:eastAsia="仿宋_GB2312" w:hAnsi="Cambria Math"/>
                  <w:sz w:val="28"/>
                </w:rPr>
              </m:ctrlPr>
            </m:fPr>
            <m:num>
              <m:r>
                <w:rPr>
                  <w:rFonts w:ascii="Cambria Math" w:eastAsia="仿宋_GB2312" w:hAnsi="Cambria Math"/>
                  <w:sz w:val="28"/>
                </w:rPr>
                <m:t>2</m:t>
              </m:r>
              <m:sSup>
                <m:sSupPr>
                  <m:ctrlPr>
                    <w:rPr>
                      <w:rFonts w:ascii="Cambria Math" w:eastAsia="仿宋_GB2312" w:hAnsi="Cambria Math"/>
                      <w:i/>
                      <w:sz w:val="28"/>
                    </w:rPr>
                  </m:ctrlPr>
                </m:sSupPr>
                <m:e>
                  <m:r>
                    <w:rPr>
                      <w:rFonts w:ascii="Cambria Math" w:eastAsia="仿宋_GB2312" w:hAnsi="Cambria Math"/>
                      <w:sz w:val="28"/>
                    </w:rPr>
                    <m:t>Q</m:t>
                  </m:r>
                </m:e>
                <m:sup>
                  <m:r>
                    <w:rPr>
                      <w:rFonts w:ascii="Cambria Math" w:eastAsia="仿宋_GB2312" w:hAnsi="Cambria Math"/>
                      <w:sz w:val="28"/>
                    </w:rPr>
                    <m:t>'</m:t>
                  </m:r>
                </m:sup>
              </m:sSup>
            </m:num>
            <m:den>
              <m:sSup>
                <m:sSupPr>
                  <m:ctrlPr>
                    <w:rPr>
                      <w:rFonts w:ascii="Cambria Math" w:eastAsia="仿宋_GB2312" w:hAnsi="Cambria Math"/>
                      <w:i/>
                      <w:sz w:val="28"/>
                    </w:rPr>
                  </m:ctrlPr>
                </m:sSupPr>
                <m:e>
                  <m:d>
                    <m:dPr>
                      <m:ctrlPr>
                        <w:rPr>
                          <w:rFonts w:ascii="Cambria Math" w:eastAsia="仿宋_GB2312" w:hAnsi="Cambria Math"/>
                          <w:i/>
                          <w:sz w:val="28"/>
                        </w:rPr>
                      </m:ctrlPr>
                    </m:dPr>
                    <m:e>
                      <m:r>
                        <w:rPr>
                          <w:rFonts w:ascii="Cambria Math" w:eastAsia="仿宋_GB2312" w:hAnsi="Cambria Math"/>
                          <w:sz w:val="28"/>
                        </w:rPr>
                        <m:t>2π</m:t>
                      </m:r>
                    </m:e>
                  </m:d>
                </m:e>
                <m:sup>
                  <m:f>
                    <m:fPr>
                      <m:type m:val="lin"/>
                      <m:ctrlPr>
                        <w:rPr>
                          <w:rFonts w:ascii="Cambria Math" w:eastAsia="仿宋_GB2312" w:hAnsi="Cambria Math"/>
                          <w:i/>
                          <w:sz w:val="28"/>
                        </w:rPr>
                      </m:ctrlPr>
                    </m:fPr>
                    <m:num>
                      <m:r>
                        <w:rPr>
                          <w:rFonts w:ascii="Cambria Math" w:eastAsia="仿宋_GB2312" w:hAnsi="Cambria Math"/>
                          <w:sz w:val="28"/>
                        </w:rPr>
                        <m:t>3</m:t>
                      </m:r>
                    </m:num>
                    <m:den>
                      <m:r>
                        <w:rPr>
                          <w:rFonts w:ascii="Cambria Math" w:eastAsia="仿宋_GB2312" w:hAnsi="Cambria Math"/>
                          <w:sz w:val="28"/>
                        </w:rPr>
                        <m:t>2</m:t>
                      </m:r>
                    </m:den>
                  </m:f>
                </m:sup>
              </m:sSup>
              <m:sSub>
                <m:sSubPr>
                  <m:ctrlPr>
                    <w:rPr>
                      <w:rFonts w:ascii="Cambria Math" w:eastAsia="仿宋_GB2312" w:hAnsi="Cambria Math"/>
                      <w:i/>
                      <w:sz w:val="28"/>
                    </w:rPr>
                  </m:ctrlPr>
                </m:sSubPr>
                <m:e>
                  <m:r>
                    <w:rPr>
                      <w:rFonts w:ascii="Cambria Math" w:eastAsia="仿宋_GB2312" w:hAnsi="Cambria Math"/>
                      <w:sz w:val="28"/>
                    </w:rPr>
                    <m:t>σ</m:t>
                  </m:r>
                </m:e>
                <m:sub>
                  <m:r>
                    <w:rPr>
                      <w:rFonts w:ascii="Cambria Math" w:eastAsia="仿宋_GB2312" w:hAnsi="Cambria Math"/>
                      <w:sz w:val="28"/>
                    </w:rPr>
                    <m:t>x,eff</m:t>
                  </m:r>
                </m:sub>
              </m:sSub>
              <m:sSub>
                <m:sSubPr>
                  <m:ctrlPr>
                    <w:rPr>
                      <w:rFonts w:ascii="Cambria Math" w:eastAsia="仿宋_GB2312" w:hAnsi="Cambria Math"/>
                      <w:i/>
                      <w:sz w:val="28"/>
                    </w:rPr>
                  </m:ctrlPr>
                </m:sSubPr>
                <m:e>
                  <m:r>
                    <w:rPr>
                      <w:rFonts w:ascii="Cambria Math" w:eastAsia="仿宋_GB2312" w:hAnsi="Cambria Math"/>
                      <w:sz w:val="28"/>
                    </w:rPr>
                    <m:t>σ</m:t>
                  </m:r>
                </m:e>
                <m:sub>
                  <m:r>
                    <w:rPr>
                      <w:rFonts w:ascii="Cambria Math" w:eastAsia="仿宋_GB2312" w:hAnsi="Cambria Math"/>
                      <w:sz w:val="28"/>
                    </w:rPr>
                    <m:t>y,eff</m:t>
                  </m:r>
                </m:sub>
              </m:sSub>
              <m:sSub>
                <m:sSubPr>
                  <m:ctrlPr>
                    <w:rPr>
                      <w:rFonts w:ascii="Cambria Math" w:eastAsia="仿宋_GB2312" w:hAnsi="Cambria Math"/>
                      <w:i/>
                      <w:sz w:val="28"/>
                    </w:rPr>
                  </m:ctrlPr>
                </m:sSubPr>
                <m:e>
                  <m:r>
                    <w:rPr>
                      <w:rFonts w:ascii="Cambria Math" w:eastAsia="仿宋_GB2312" w:hAnsi="Cambria Math"/>
                      <w:sz w:val="28"/>
                    </w:rPr>
                    <m:t>σ</m:t>
                  </m:r>
                </m:e>
                <m:sub>
                  <m:r>
                    <w:rPr>
                      <w:rFonts w:ascii="Cambria Math" w:eastAsia="仿宋_GB2312" w:hAnsi="Cambria Math"/>
                      <w:sz w:val="28"/>
                    </w:rPr>
                    <m:t>z,eff</m:t>
                  </m:r>
                </m:sub>
              </m:sSub>
            </m:den>
          </m:f>
          <m:func>
            <m:funcPr>
              <m:ctrlPr>
                <w:rPr>
                  <w:rFonts w:ascii="Cambria Math" w:eastAsia="仿宋_GB2312" w:hAnsi="Cambria Math"/>
                  <w:sz w:val="28"/>
                </w:rPr>
              </m:ctrlPr>
            </m:funcPr>
            <m:fName>
              <m:r>
                <m:rPr>
                  <m:sty m:val="p"/>
                </m:rPr>
                <w:rPr>
                  <w:rFonts w:ascii="Cambria Math" w:eastAsia="仿宋_GB2312" w:hAnsi="Cambria Math"/>
                  <w:sz w:val="28"/>
                </w:rPr>
                <m:t>exp</m:t>
              </m:r>
            </m:fName>
            <m:e>
              <m:d>
                <m:dPr>
                  <m:ctrlPr>
                    <w:rPr>
                      <w:rFonts w:ascii="Cambria Math" w:eastAsia="仿宋_GB2312" w:hAnsi="Cambria Math"/>
                      <w:i/>
                      <w:sz w:val="28"/>
                    </w:rPr>
                  </m:ctrlPr>
                </m:dPr>
                <m:e>
                  <m:r>
                    <w:rPr>
                      <w:rFonts w:ascii="Cambria Math" w:eastAsia="仿宋_GB2312" w:hAnsi="Cambria Math"/>
                      <w:sz w:val="28"/>
                    </w:rPr>
                    <m:t>-</m:t>
                  </m:r>
                  <m:f>
                    <m:fPr>
                      <m:ctrlPr>
                        <w:rPr>
                          <w:rFonts w:ascii="Cambria Math" w:eastAsia="仿宋_GB2312" w:hAnsi="Cambria Math"/>
                          <w:i/>
                          <w:sz w:val="28"/>
                        </w:rPr>
                      </m:ctrlPr>
                    </m:fPr>
                    <m:num>
                      <m:sSubSup>
                        <m:sSubSupPr>
                          <m:ctrlPr>
                            <w:rPr>
                              <w:rFonts w:ascii="Cambria Math" w:eastAsia="仿宋_GB2312" w:hAnsi="Cambria Math"/>
                              <w:i/>
                              <w:sz w:val="28"/>
                            </w:rPr>
                          </m:ctrlPr>
                        </m:sSubSupPr>
                        <m:e>
                          <m:r>
                            <w:rPr>
                              <w:rFonts w:ascii="Cambria Math" w:eastAsia="仿宋_GB2312" w:hAnsi="Cambria Math"/>
                              <w:sz w:val="28"/>
                            </w:rPr>
                            <m:t>H</m:t>
                          </m:r>
                        </m:e>
                        <m:sub>
                          <m:r>
                            <w:rPr>
                              <w:rFonts w:ascii="Cambria Math" w:eastAsia="仿宋_GB2312" w:hAnsi="Cambria Math"/>
                              <w:sz w:val="28"/>
                            </w:rPr>
                            <m:t>e</m:t>
                          </m:r>
                        </m:sub>
                        <m:sup>
                          <m:r>
                            <w:rPr>
                              <w:rFonts w:ascii="Cambria Math" w:eastAsia="仿宋_GB2312" w:hAnsi="Cambria Math"/>
                              <w:sz w:val="28"/>
                            </w:rPr>
                            <m:t>2</m:t>
                          </m:r>
                        </m:sup>
                      </m:sSubSup>
                    </m:num>
                    <m:den>
                      <m:r>
                        <w:rPr>
                          <w:rFonts w:ascii="Cambria Math" w:eastAsia="仿宋_GB2312" w:hAnsi="Cambria Math"/>
                          <w:sz w:val="28"/>
                        </w:rPr>
                        <m:t>2</m:t>
                      </m:r>
                      <m:sSubSup>
                        <m:sSubSupPr>
                          <m:ctrlPr>
                            <w:rPr>
                              <w:rFonts w:ascii="Cambria Math" w:eastAsia="仿宋_GB2312" w:hAnsi="Cambria Math"/>
                              <w:i/>
                              <w:sz w:val="28"/>
                            </w:rPr>
                          </m:ctrlPr>
                        </m:sSubSupPr>
                        <m:e>
                          <m:r>
                            <w:rPr>
                              <w:rFonts w:ascii="Cambria Math" w:eastAsia="仿宋_GB2312" w:hAnsi="Cambria Math"/>
                              <w:sz w:val="28"/>
                            </w:rPr>
                            <m:t>σ</m:t>
                          </m:r>
                        </m:e>
                        <m:sub>
                          <m:r>
                            <w:rPr>
                              <w:rFonts w:ascii="Cambria Math" w:eastAsia="仿宋_GB2312" w:hAnsi="Cambria Math"/>
                              <w:sz w:val="28"/>
                            </w:rPr>
                            <m:t>x,eff</m:t>
                          </m:r>
                        </m:sub>
                        <m:sup>
                          <m:r>
                            <w:rPr>
                              <w:rFonts w:ascii="Cambria Math" w:eastAsia="仿宋_GB2312" w:hAnsi="Cambria Math"/>
                              <w:sz w:val="28"/>
                            </w:rPr>
                            <m:t>2</m:t>
                          </m:r>
                        </m:sup>
                      </m:sSubSup>
                    </m:den>
                  </m:f>
                </m:e>
              </m:d>
            </m:e>
          </m:func>
          <m:r>
            <m:rPr>
              <m:sty m:val="p"/>
            </m:rPr>
            <w:rPr>
              <w:rFonts w:ascii="Cambria Math" w:eastAsia="仿宋_GB2312" w:hAnsi="Cambria Math"/>
              <w:sz w:val="28"/>
            </w:rPr>
            <m:t>∙</m:t>
          </m:r>
        </m:oMath>
      </m:oMathPara>
    </w:p>
    <w:p w:rsidR="00C35C70" w:rsidRPr="00946C2F" w:rsidRDefault="00882078" w:rsidP="00C35C70">
      <w:pPr>
        <w:widowControl/>
        <w:spacing w:beforeLines="100" w:before="312" w:afterLines="50" w:after="156" w:line="360" w:lineRule="auto"/>
        <w:jc w:val="center"/>
        <w:rPr>
          <w:rFonts w:ascii="Cambria Math" w:eastAsia="仿宋_GB2312" w:hAnsi="Cambria Math"/>
          <w:sz w:val="28"/>
        </w:rPr>
      </w:pPr>
      <m:oMathPara>
        <m:oMath>
          <m:r>
            <w:rPr>
              <w:rFonts w:ascii="Cambria Math" w:eastAsia="仿宋_GB2312" w:hAnsi="Cambria Math"/>
              <w:sz w:val="28"/>
            </w:rPr>
            <w:lastRenderedPageBreak/>
            <m:t>exp</m:t>
          </m:r>
          <m:d>
            <m:dPr>
              <m:begChr m:val="{"/>
              <m:endChr m:val="}"/>
              <m:ctrlPr>
                <w:rPr>
                  <w:rFonts w:ascii="Cambria Math" w:eastAsia="仿宋_GB2312" w:hAnsi="Cambria Math"/>
                  <w:i/>
                  <w:sz w:val="28"/>
                </w:rPr>
              </m:ctrlPr>
            </m:dPr>
            <m:e>
              <m:r>
                <w:rPr>
                  <w:rFonts w:ascii="Cambria Math" w:eastAsia="仿宋_GB2312" w:hAnsi="Cambria Math"/>
                  <w:sz w:val="28"/>
                </w:rPr>
                <m:t>-</m:t>
              </m:r>
              <m:f>
                <m:fPr>
                  <m:ctrlPr>
                    <w:rPr>
                      <w:rFonts w:ascii="Cambria Math" w:eastAsia="仿宋_GB2312" w:hAnsi="Cambria Math"/>
                      <w:i/>
                      <w:sz w:val="28"/>
                    </w:rPr>
                  </m:ctrlPr>
                </m:fPr>
                <m:num>
                  <m:sSup>
                    <m:sSupPr>
                      <m:ctrlPr>
                        <w:rPr>
                          <w:rFonts w:ascii="Cambria Math" w:eastAsia="仿宋_GB2312" w:hAnsi="Cambria Math"/>
                          <w:i/>
                          <w:sz w:val="28"/>
                        </w:rPr>
                      </m:ctrlPr>
                    </m:sSupPr>
                    <m:e>
                      <m:d>
                        <m:dPr>
                          <m:ctrlPr>
                            <w:rPr>
                              <w:rFonts w:ascii="Cambria Math" w:eastAsia="仿宋_GB2312" w:hAnsi="Cambria Math"/>
                              <w:i/>
                              <w:sz w:val="28"/>
                            </w:rPr>
                          </m:ctrlPr>
                        </m:dPr>
                        <m:e>
                          <m:r>
                            <w:rPr>
                              <w:rFonts w:ascii="Cambria Math" w:eastAsia="仿宋_GB2312" w:hAnsi="Cambria Math"/>
                              <w:sz w:val="28"/>
                            </w:rPr>
                            <m:t>x-</m:t>
                          </m:r>
                          <m:sSubSup>
                            <m:sSubSupPr>
                              <m:ctrlPr>
                                <w:rPr>
                                  <w:rFonts w:ascii="Cambria Math" w:eastAsia="仿宋_GB2312" w:hAnsi="Cambria Math"/>
                                  <w:i/>
                                  <w:sz w:val="28"/>
                                </w:rPr>
                              </m:ctrlPr>
                            </m:sSubSupPr>
                            <m:e>
                              <m:r>
                                <w:rPr>
                                  <w:rFonts w:ascii="Cambria Math" w:eastAsia="仿宋_GB2312" w:hAnsi="Cambria Math"/>
                                  <w:sz w:val="28"/>
                                </w:rPr>
                                <m:t>x</m:t>
                              </m:r>
                            </m:e>
                            <m:sub>
                              <m:r>
                                <w:rPr>
                                  <w:rFonts w:ascii="Cambria Math" w:eastAsia="仿宋_GB2312" w:hAnsi="Cambria Math"/>
                                  <w:sz w:val="28"/>
                                </w:rPr>
                                <m:t>w</m:t>
                              </m:r>
                            </m:sub>
                            <m:sup>
                              <m:r>
                                <w:rPr>
                                  <w:rFonts w:ascii="Cambria Math" w:eastAsia="仿宋_GB2312" w:hAnsi="Cambria Math"/>
                                  <w:sz w:val="28"/>
                                </w:rPr>
                                <m:t>i</m:t>
                              </m:r>
                            </m:sup>
                          </m:sSubSup>
                        </m:e>
                      </m:d>
                    </m:e>
                    <m:sup>
                      <m:r>
                        <w:rPr>
                          <w:rFonts w:ascii="Cambria Math" w:eastAsia="仿宋_GB2312" w:hAnsi="Cambria Math"/>
                          <w:sz w:val="28"/>
                        </w:rPr>
                        <m:t>2</m:t>
                      </m:r>
                    </m:sup>
                  </m:sSup>
                </m:num>
                <m:den>
                  <m:r>
                    <w:rPr>
                      <w:rFonts w:ascii="Cambria Math" w:eastAsia="仿宋_GB2312" w:hAnsi="Cambria Math"/>
                      <w:sz w:val="28"/>
                    </w:rPr>
                    <m:t>2</m:t>
                  </m:r>
                  <m:sSubSup>
                    <m:sSubSupPr>
                      <m:ctrlPr>
                        <w:rPr>
                          <w:rFonts w:ascii="Cambria Math" w:eastAsia="仿宋_GB2312" w:hAnsi="Cambria Math"/>
                          <w:i/>
                          <w:sz w:val="28"/>
                        </w:rPr>
                      </m:ctrlPr>
                    </m:sSubSupPr>
                    <m:e>
                      <m:r>
                        <w:rPr>
                          <w:rFonts w:ascii="Cambria Math" w:eastAsia="仿宋_GB2312" w:hAnsi="Cambria Math"/>
                          <w:sz w:val="28"/>
                        </w:rPr>
                        <m:t>σ</m:t>
                      </m:r>
                    </m:e>
                    <m:sub>
                      <m:r>
                        <w:rPr>
                          <w:rFonts w:ascii="Cambria Math" w:eastAsia="仿宋_GB2312" w:hAnsi="Cambria Math"/>
                          <w:sz w:val="28"/>
                        </w:rPr>
                        <m:t>x,eff</m:t>
                      </m:r>
                    </m:sub>
                    <m:sup>
                      <m:r>
                        <w:rPr>
                          <w:rFonts w:ascii="Cambria Math" w:eastAsia="仿宋_GB2312" w:hAnsi="Cambria Math"/>
                          <w:sz w:val="28"/>
                        </w:rPr>
                        <m:t>2</m:t>
                      </m:r>
                    </m:sup>
                  </m:sSubSup>
                </m:den>
              </m:f>
              <m:r>
                <w:rPr>
                  <w:rFonts w:ascii="Cambria Math" w:eastAsia="仿宋_GB2312" w:hAnsi="Cambria Math"/>
                  <w:sz w:val="28"/>
                </w:rPr>
                <m:t>--</m:t>
              </m:r>
              <m:f>
                <m:fPr>
                  <m:ctrlPr>
                    <w:rPr>
                      <w:rFonts w:ascii="Cambria Math" w:eastAsia="仿宋_GB2312" w:hAnsi="Cambria Math"/>
                      <w:i/>
                      <w:sz w:val="28"/>
                    </w:rPr>
                  </m:ctrlPr>
                </m:fPr>
                <m:num>
                  <m:sSup>
                    <m:sSupPr>
                      <m:ctrlPr>
                        <w:rPr>
                          <w:rFonts w:ascii="Cambria Math" w:eastAsia="仿宋_GB2312" w:hAnsi="Cambria Math"/>
                          <w:i/>
                          <w:sz w:val="28"/>
                        </w:rPr>
                      </m:ctrlPr>
                    </m:sSupPr>
                    <m:e>
                      <m:d>
                        <m:dPr>
                          <m:ctrlPr>
                            <w:rPr>
                              <w:rFonts w:ascii="Cambria Math" w:eastAsia="仿宋_GB2312" w:hAnsi="Cambria Math"/>
                              <w:i/>
                              <w:sz w:val="28"/>
                            </w:rPr>
                          </m:ctrlPr>
                        </m:dPr>
                        <m:e>
                          <m:r>
                            <w:rPr>
                              <w:rFonts w:ascii="Cambria Math" w:eastAsia="仿宋_GB2312" w:hAnsi="Cambria Math"/>
                              <w:sz w:val="28"/>
                            </w:rPr>
                            <m:t>y-</m:t>
                          </m:r>
                          <m:sSubSup>
                            <m:sSubSupPr>
                              <m:ctrlPr>
                                <w:rPr>
                                  <w:rFonts w:ascii="Cambria Math" w:eastAsia="仿宋_GB2312" w:hAnsi="Cambria Math"/>
                                  <w:i/>
                                  <w:sz w:val="28"/>
                                </w:rPr>
                              </m:ctrlPr>
                            </m:sSubSupPr>
                            <m:e>
                              <m:r>
                                <w:rPr>
                                  <w:rFonts w:ascii="Cambria Math" w:eastAsia="仿宋_GB2312" w:hAnsi="Cambria Math"/>
                                  <w:sz w:val="28"/>
                                </w:rPr>
                                <m:t>y</m:t>
                              </m:r>
                            </m:e>
                            <m:sub>
                              <m:r>
                                <w:rPr>
                                  <w:rFonts w:ascii="Cambria Math" w:eastAsia="仿宋_GB2312" w:hAnsi="Cambria Math"/>
                                  <w:sz w:val="28"/>
                                </w:rPr>
                                <m:t>w</m:t>
                              </m:r>
                            </m:sub>
                            <m:sup>
                              <m:r>
                                <w:rPr>
                                  <w:rFonts w:ascii="Cambria Math" w:eastAsia="仿宋_GB2312" w:hAnsi="Cambria Math"/>
                                  <w:sz w:val="28"/>
                                </w:rPr>
                                <m:t>i</m:t>
                              </m:r>
                            </m:sup>
                          </m:sSubSup>
                        </m:e>
                      </m:d>
                    </m:e>
                    <m:sup>
                      <m:r>
                        <w:rPr>
                          <w:rFonts w:ascii="Cambria Math" w:eastAsia="仿宋_GB2312" w:hAnsi="Cambria Math"/>
                          <w:sz w:val="28"/>
                        </w:rPr>
                        <m:t>2</m:t>
                      </m:r>
                    </m:sup>
                  </m:sSup>
                </m:num>
                <m:den>
                  <m:r>
                    <w:rPr>
                      <w:rFonts w:ascii="Cambria Math" w:eastAsia="仿宋_GB2312" w:hAnsi="Cambria Math"/>
                      <w:sz w:val="28"/>
                    </w:rPr>
                    <m:t>2</m:t>
                  </m:r>
                  <m:sSubSup>
                    <m:sSubSupPr>
                      <m:ctrlPr>
                        <w:rPr>
                          <w:rFonts w:ascii="Cambria Math" w:eastAsia="仿宋_GB2312" w:hAnsi="Cambria Math"/>
                          <w:i/>
                          <w:sz w:val="28"/>
                        </w:rPr>
                      </m:ctrlPr>
                    </m:sSubSupPr>
                    <m:e>
                      <m:r>
                        <w:rPr>
                          <w:rFonts w:ascii="Cambria Math" w:eastAsia="仿宋_GB2312" w:hAnsi="Cambria Math"/>
                          <w:sz w:val="28"/>
                        </w:rPr>
                        <m:t>σ</m:t>
                      </m:r>
                    </m:e>
                    <m:sub>
                      <m:r>
                        <w:rPr>
                          <w:rFonts w:ascii="Cambria Math" w:eastAsia="仿宋_GB2312" w:hAnsi="Cambria Math"/>
                          <w:sz w:val="28"/>
                        </w:rPr>
                        <m:t>y,eff</m:t>
                      </m:r>
                    </m:sub>
                    <m:sup>
                      <m:r>
                        <w:rPr>
                          <w:rFonts w:ascii="Cambria Math" w:eastAsia="仿宋_GB2312" w:hAnsi="Cambria Math"/>
                          <w:sz w:val="28"/>
                        </w:rPr>
                        <m:t>2</m:t>
                      </m:r>
                    </m:sup>
                  </m:sSubSup>
                </m:den>
              </m:f>
            </m:e>
          </m:d>
        </m:oMath>
      </m:oMathPara>
    </w:p>
    <w:p w:rsidR="00C35C70" w:rsidRPr="00946C2F" w:rsidRDefault="00C35C70" w:rsidP="00C35C70">
      <w:pPr>
        <w:spacing w:line="500" w:lineRule="exact"/>
        <w:ind w:firstLineChars="200" w:firstLine="560"/>
        <w:rPr>
          <w:rFonts w:eastAsia="仿宋_GB2312"/>
          <w:sz w:val="28"/>
        </w:rPr>
      </w:pPr>
      <w:r w:rsidRPr="00946C2F">
        <w:rPr>
          <w:rFonts w:eastAsia="仿宋_GB2312"/>
          <w:sz w:val="28"/>
        </w:rPr>
        <w:t>式中：</w:t>
      </w:r>
    </w:p>
    <w:p w:rsidR="00C35C70" w:rsidRPr="00946C2F" w:rsidRDefault="00081161" w:rsidP="00C35C70">
      <w:pPr>
        <w:spacing w:line="500" w:lineRule="exact"/>
        <w:ind w:firstLineChars="200" w:firstLine="560"/>
        <w:rPr>
          <w:rFonts w:eastAsia="仿宋_GB2312"/>
          <w:sz w:val="28"/>
        </w:rPr>
      </w:pPr>
      <m:oMath>
        <m:sSubSup>
          <m:sSubSupPr>
            <m:ctrlPr>
              <w:rPr>
                <w:rFonts w:ascii="Cambria Math" w:eastAsia="仿宋_GB2312" w:hAnsi="Cambria Math"/>
                <w:sz w:val="28"/>
              </w:rPr>
            </m:ctrlPr>
          </m:sSubSupPr>
          <m:e>
            <m:r>
              <w:rPr>
                <w:rFonts w:ascii="Cambria Math" w:eastAsia="仿宋_GB2312" w:hAnsi="Cambria Math"/>
                <w:sz w:val="28"/>
              </w:rPr>
              <m:t>C</m:t>
            </m:r>
          </m:e>
          <m:sub>
            <m:r>
              <w:rPr>
                <w:rFonts w:ascii="Cambria Math" w:eastAsia="仿宋_GB2312" w:hAnsi="Cambria Math"/>
                <w:sz w:val="28"/>
              </w:rPr>
              <m:t>w</m:t>
            </m:r>
          </m:sub>
          <m:sup>
            <m:r>
              <w:rPr>
                <w:rFonts w:ascii="Cambria Math" w:eastAsia="仿宋_GB2312" w:hAnsi="Cambria Math"/>
                <w:sz w:val="28"/>
              </w:rPr>
              <m:t>i</m:t>
            </m:r>
          </m:sup>
        </m:sSubSup>
        <m:d>
          <m:dPr>
            <m:ctrlPr>
              <w:rPr>
                <w:rFonts w:ascii="Cambria Math" w:eastAsia="仿宋_GB2312" w:hAnsi="Cambria Math"/>
                <w:sz w:val="28"/>
              </w:rPr>
            </m:ctrlPr>
          </m:dPr>
          <m:e>
            <m:r>
              <w:rPr>
                <w:rFonts w:ascii="Cambria Math" w:eastAsia="仿宋_GB2312" w:hAnsi="Cambria Math"/>
                <w:sz w:val="28"/>
              </w:rPr>
              <m:t>x</m:t>
            </m:r>
            <m:r>
              <m:rPr>
                <m:sty m:val="p"/>
              </m:rPr>
              <w:rPr>
                <w:rFonts w:ascii="Cambria Math" w:eastAsia="仿宋_GB2312" w:hAnsi="Cambria Math"/>
                <w:sz w:val="28"/>
              </w:rPr>
              <m:t>,</m:t>
            </m:r>
            <m:r>
              <w:rPr>
                <w:rFonts w:ascii="Cambria Math" w:eastAsia="仿宋_GB2312" w:hAnsi="Cambria Math"/>
                <w:sz w:val="28"/>
              </w:rPr>
              <m:t>y</m:t>
            </m:r>
            <m:r>
              <m:rPr>
                <m:sty m:val="p"/>
              </m:rPr>
              <w:rPr>
                <w:rFonts w:ascii="Cambria Math" w:eastAsia="仿宋_GB2312" w:hAnsi="Cambria Math"/>
                <w:sz w:val="28"/>
              </w:rPr>
              <m:t>,</m:t>
            </m:r>
            <m:r>
              <w:rPr>
                <w:rFonts w:ascii="Cambria Math" w:eastAsia="仿宋_GB2312" w:hAnsi="Cambria Math"/>
                <w:sz w:val="28"/>
              </w:rPr>
              <m:t>o</m:t>
            </m:r>
            <m:r>
              <m:rPr>
                <m:sty m:val="p"/>
              </m:rPr>
              <w:rPr>
                <w:rFonts w:ascii="Cambria Math" w:eastAsia="仿宋_GB2312" w:hAnsi="Cambria Math"/>
                <w:sz w:val="28"/>
              </w:rPr>
              <m:t>,</m:t>
            </m:r>
            <m:sSub>
              <m:sSubPr>
                <m:ctrlPr>
                  <w:rPr>
                    <w:rFonts w:ascii="Cambria Math" w:eastAsia="仿宋_GB2312" w:hAnsi="Cambria Math"/>
                    <w:sz w:val="28"/>
                  </w:rPr>
                </m:ctrlPr>
              </m:sSubPr>
              <m:e>
                <m:r>
                  <w:rPr>
                    <w:rFonts w:ascii="Cambria Math" w:eastAsia="仿宋_GB2312" w:hAnsi="Cambria Math"/>
                    <w:sz w:val="28"/>
                  </w:rPr>
                  <m:t>t</m:t>
                </m:r>
              </m:e>
              <m:sub>
                <m:r>
                  <w:rPr>
                    <w:rFonts w:ascii="Cambria Math" w:eastAsia="仿宋_GB2312" w:hAnsi="Cambria Math"/>
                    <w:sz w:val="28"/>
                  </w:rPr>
                  <m:t>w</m:t>
                </m:r>
              </m:sub>
            </m:sSub>
          </m:e>
        </m:d>
      </m:oMath>
      <w:r w:rsidR="00C35C70" w:rsidRPr="00946C2F">
        <w:rPr>
          <w:rFonts w:eastAsia="仿宋_GB2312"/>
          <w:sz w:val="28"/>
        </w:rPr>
        <w:t xml:space="preserve"> </w:t>
      </w:r>
      <w:r w:rsidR="00C35C70" w:rsidRPr="00946C2F">
        <w:rPr>
          <w:rFonts w:eastAsia="仿宋_GB2312" w:hint="eastAsia"/>
          <w:sz w:val="28"/>
        </w:rPr>
        <w:t>为</w:t>
      </w:r>
      <w:r w:rsidR="00C35C70" w:rsidRPr="00946C2F">
        <w:rPr>
          <w:rFonts w:eastAsia="仿宋_GB2312"/>
          <w:sz w:val="28"/>
        </w:rPr>
        <w:t>第</w:t>
      </w:r>
      <w:r w:rsidR="00C35C70" w:rsidRPr="00946C2F">
        <w:rPr>
          <w:rFonts w:eastAsia="仿宋_GB2312"/>
          <w:sz w:val="28"/>
        </w:rPr>
        <w:t>i</w:t>
      </w:r>
      <w:r w:rsidR="00C35C70" w:rsidRPr="00946C2F">
        <w:rPr>
          <w:rFonts w:eastAsia="仿宋_GB2312"/>
          <w:sz w:val="28"/>
        </w:rPr>
        <w:t>个烟团在</w:t>
      </w:r>
      <w:r w:rsidR="00106582" w:rsidRPr="00946C2F">
        <w:rPr>
          <w:rFonts w:eastAsia="仿宋_GB2312" w:hint="eastAsia"/>
          <w:i/>
          <w:sz w:val="28"/>
        </w:rPr>
        <w:t>t</w:t>
      </w:r>
      <w:r w:rsidR="00106582" w:rsidRPr="00946C2F">
        <w:rPr>
          <w:rFonts w:eastAsia="仿宋_GB2312" w:hint="eastAsia"/>
          <w:i/>
          <w:sz w:val="28"/>
          <w:vertAlign w:val="subscript"/>
        </w:rPr>
        <w:t>w</w:t>
      </w:r>
      <w:r w:rsidR="00C35C70" w:rsidRPr="00946C2F">
        <w:rPr>
          <w:rFonts w:eastAsia="仿宋_GB2312"/>
          <w:sz w:val="28"/>
        </w:rPr>
        <w:t>时刻（即第</w:t>
      </w:r>
      <w:r w:rsidR="00C35C70" w:rsidRPr="00946C2F">
        <w:rPr>
          <w:rFonts w:eastAsia="仿宋_GB2312"/>
          <w:sz w:val="28"/>
        </w:rPr>
        <w:t>w</w:t>
      </w:r>
      <w:r w:rsidR="00C35C70" w:rsidRPr="00946C2F">
        <w:rPr>
          <w:rFonts w:eastAsia="仿宋_GB2312"/>
          <w:sz w:val="28"/>
        </w:rPr>
        <w:t>时段）在点</w:t>
      </w:r>
      <w:r w:rsidR="00C35C70" w:rsidRPr="00946C2F">
        <w:rPr>
          <w:rFonts w:eastAsia="仿宋_GB2312"/>
          <w:sz w:val="28"/>
        </w:rPr>
        <w:t>(x,y,0)</w:t>
      </w:r>
      <w:r w:rsidR="00C35C70" w:rsidRPr="00946C2F">
        <w:rPr>
          <w:rFonts w:eastAsia="仿宋_GB2312"/>
          <w:sz w:val="28"/>
        </w:rPr>
        <w:t>产生的地面浓度；</w:t>
      </w:r>
    </w:p>
    <w:p w:rsidR="00C35C70" w:rsidRPr="00946C2F" w:rsidRDefault="00081161" w:rsidP="00C35C70">
      <w:pPr>
        <w:spacing w:line="500" w:lineRule="exact"/>
        <w:ind w:firstLineChars="200" w:firstLine="560"/>
        <w:rPr>
          <w:rFonts w:eastAsia="仿宋_GB2312"/>
          <w:sz w:val="28"/>
        </w:rPr>
      </w:pPr>
      <m:oMath>
        <m:sSup>
          <m:sSupPr>
            <m:ctrlPr>
              <w:rPr>
                <w:rFonts w:ascii="Cambria Math" w:eastAsia="仿宋_GB2312" w:hAnsi="Cambria Math"/>
                <w:i/>
                <w:sz w:val="28"/>
              </w:rPr>
            </m:ctrlPr>
          </m:sSupPr>
          <m:e>
            <m:r>
              <w:rPr>
                <w:rFonts w:ascii="Cambria Math" w:eastAsia="仿宋_GB2312" w:hAnsi="Cambria Math"/>
                <w:sz w:val="28"/>
              </w:rPr>
              <m:t>Q</m:t>
            </m:r>
          </m:e>
          <m:sup>
            <m:r>
              <w:rPr>
                <w:rFonts w:ascii="Cambria Math" w:eastAsia="仿宋_GB2312" w:hAnsi="Cambria Math"/>
                <w:sz w:val="28"/>
              </w:rPr>
              <m:t>'</m:t>
            </m:r>
          </m:sup>
        </m:sSup>
      </m:oMath>
      <w:r w:rsidR="00C35C70" w:rsidRPr="00946C2F">
        <w:rPr>
          <w:rFonts w:eastAsia="仿宋_GB2312"/>
          <w:sz w:val="28"/>
        </w:rPr>
        <w:t xml:space="preserve"> </w:t>
      </w:r>
      <w:r w:rsidR="00C35C70" w:rsidRPr="00946C2F">
        <w:rPr>
          <w:rFonts w:eastAsia="仿宋_GB2312" w:hint="eastAsia"/>
          <w:sz w:val="28"/>
        </w:rPr>
        <w:t>为</w:t>
      </w:r>
      <w:r w:rsidR="00C35C70" w:rsidRPr="00946C2F">
        <w:rPr>
          <w:rFonts w:eastAsia="仿宋_GB2312"/>
          <w:sz w:val="28"/>
        </w:rPr>
        <w:t>烟团排放量（</w:t>
      </w:r>
      <w:r w:rsidR="00C35C70" w:rsidRPr="00946C2F">
        <w:rPr>
          <w:rFonts w:eastAsia="仿宋_GB2312"/>
          <w:sz w:val="28"/>
        </w:rPr>
        <w:t>mg</w:t>
      </w:r>
      <w:r w:rsidR="00C35C70" w:rsidRPr="00946C2F">
        <w:rPr>
          <w:rFonts w:eastAsia="仿宋_GB2312"/>
          <w:sz w:val="28"/>
        </w:rPr>
        <w:t>），</w:t>
      </w:r>
    </w:p>
    <w:p w:rsidR="00C35C70" w:rsidRPr="00946C2F" w:rsidRDefault="00081161" w:rsidP="00C35C70">
      <w:pPr>
        <w:spacing w:line="500" w:lineRule="exact"/>
        <w:ind w:firstLineChars="200" w:firstLine="560"/>
        <w:rPr>
          <w:rFonts w:eastAsia="仿宋_GB2312"/>
          <w:sz w:val="28"/>
        </w:rPr>
      </w:pPr>
      <m:oMathPara>
        <m:oMath>
          <m:sSup>
            <m:sSupPr>
              <m:ctrlPr>
                <w:rPr>
                  <w:rFonts w:ascii="Cambria Math" w:eastAsia="仿宋_GB2312" w:hAnsi="Cambria Math"/>
                  <w:sz w:val="28"/>
                </w:rPr>
              </m:ctrlPr>
            </m:sSupPr>
            <m:e>
              <m:r>
                <w:rPr>
                  <w:rFonts w:ascii="Cambria Math" w:eastAsia="仿宋_GB2312" w:hAnsi="Cambria Math"/>
                  <w:sz w:val="28"/>
                </w:rPr>
                <m:t>Q</m:t>
              </m:r>
            </m:e>
            <m:sup>
              <m:r>
                <m:rPr>
                  <m:sty m:val="p"/>
                </m:rPr>
                <w:rPr>
                  <w:rFonts w:ascii="Cambria Math" w:eastAsia="仿宋_GB2312" w:hAnsi="Cambria Math"/>
                  <w:sz w:val="28"/>
                </w:rPr>
                <m:t>'</m:t>
              </m:r>
            </m:sup>
          </m:sSup>
          <m:r>
            <m:rPr>
              <m:sty m:val="p"/>
            </m:rPr>
            <w:rPr>
              <w:rFonts w:ascii="Cambria Math" w:eastAsia="仿宋_GB2312" w:hAnsi="Cambria Math"/>
              <w:sz w:val="28"/>
            </w:rPr>
            <m:t>=</m:t>
          </m:r>
          <m:r>
            <w:rPr>
              <w:rFonts w:ascii="Cambria Math" w:eastAsia="仿宋_GB2312" w:hAnsi="Cambria Math"/>
              <w:sz w:val="28"/>
            </w:rPr>
            <m:t>Q</m:t>
          </m:r>
          <m:r>
            <m:rPr>
              <m:sty m:val="p"/>
            </m:rPr>
            <w:rPr>
              <w:rFonts w:ascii="Cambria Math" w:eastAsia="仿宋_GB2312" w:hAnsi="Cambria Math"/>
              <w:sz w:val="28"/>
            </w:rPr>
            <m:t>∆</m:t>
          </m:r>
          <m:r>
            <w:rPr>
              <w:rFonts w:ascii="Cambria Math" w:eastAsia="仿宋_GB2312" w:hAnsi="Cambria Math"/>
              <w:sz w:val="28"/>
            </w:rPr>
            <m:t>t</m:t>
          </m:r>
        </m:oMath>
      </m:oMathPara>
    </w:p>
    <w:p w:rsidR="00C35C70" w:rsidRPr="00946C2F" w:rsidRDefault="00C35C70" w:rsidP="00C35C70">
      <w:pPr>
        <w:spacing w:line="500" w:lineRule="exact"/>
        <w:ind w:firstLineChars="200" w:firstLine="560"/>
        <w:rPr>
          <w:rFonts w:eastAsia="仿宋_GB2312"/>
          <w:sz w:val="28"/>
        </w:rPr>
      </w:pPr>
      <w:r w:rsidRPr="00946C2F">
        <w:rPr>
          <w:rFonts w:eastAsia="仿宋_GB2312" w:hint="eastAsia"/>
          <w:sz w:val="28"/>
        </w:rPr>
        <w:t>式中</w:t>
      </w:r>
      <w:r w:rsidRPr="00946C2F">
        <w:rPr>
          <w:rFonts w:eastAsia="仿宋_GB2312"/>
          <w:sz w:val="28"/>
        </w:rPr>
        <w:t>：</w:t>
      </w:r>
    </w:p>
    <w:p w:rsidR="00C35C70" w:rsidRPr="00946C2F" w:rsidRDefault="00C35C70" w:rsidP="00C35C70">
      <w:pPr>
        <w:spacing w:line="500" w:lineRule="exact"/>
        <w:ind w:firstLineChars="200" w:firstLine="560"/>
        <w:rPr>
          <w:rFonts w:eastAsia="仿宋_GB2312"/>
          <w:sz w:val="28"/>
        </w:rPr>
      </w:pPr>
      <w:r w:rsidRPr="00946C2F">
        <w:rPr>
          <w:rFonts w:eastAsia="仿宋_GB2312"/>
          <w:sz w:val="28"/>
        </w:rPr>
        <w:t>Q</w:t>
      </w:r>
      <w:r w:rsidRPr="00946C2F">
        <w:rPr>
          <w:rFonts w:eastAsia="仿宋_GB2312" w:hint="eastAsia"/>
          <w:sz w:val="28"/>
        </w:rPr>
        <w:t xml:space="preserve"> </w:t>
      </w:r>
      <w:r w:rsidRPr="00946C2F">
        <w:rPr>
          <w:rFonts w:eastAsia="仿宋_GB2312"/>
          <w:sz w:val="28"/>
        </w:rPr>
        <w:t>为释放率（</w:t>
      </w:r>
      <w:r w:rsidRPr="00946C2F">
        <w:rPr>
          <w:rFonts w:eastAsia="仿宋_GB2312"/>
          <w:sz w:val="28"/>
        </w:rPr>
        <w:t>mg</w:t>
      </w:r>
      <w:r w:rsidR="00106582" w:rsidRPr="00946C2F">
        <w:rPr>
          <w:rFonts w:eastAsia="仿宋_GB2312"/>
          <w:sz w:val="28"/>
        </w:rPr>
        <w:t>/s</w:t>
      </w:r>
      <w:r w:rsidRPr="00946C2F">
        <w:rPr>
          <w:rFonts w:eastAsia="仿宋_GB2312"/>
          <w:sz w:val="28"/>
        </w:rPr>
        <w:t>），</w:t>
      </w:r>
    </w:p>
    <w:p w:rsidR="00C35C70" w:rsidRPr="00946C2F" w:rsidRDefault="00882078" w:rsidP="00C35C70">
      <w:pPr>
        <w:spacing w:line="500" w:lineRule="exact"/>
        <w:ind w:firstLineChars="200" w:firstLine="560"/>
        <w:rPr>
          <w:rFonts w:eastAsia="仿宋_GB2312"/>
          <w:sz w:val="28"/>
        </w:rPr>
      </w:pPr>
      <w:r w:rsidRPr="00946C2F">
        <w:rPr>
          <w:rFonts w:eastAsia="仿宋_GB2312"/>
          <w:noProof/>
          <w:sz w:val="28"/>
        </w:rPr>
        <w:drawing>
          <wp:inline distT="0" distB="0" distL="0" distR="0" wp14:anchorId="51B9157E" wp14:editId="447A6A06">
            <wp:extent cx="190500" cy="171450"/>
            <wp:effectExtent l="0" t="0" r="0" b="0"/>
            <wp:docPr id="2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00C35C70" w:rsidRPr="00946C2F">
        <w:rPr>
          <w:rFonts w:eastAsia="仿宋_GB2312" w:hint="eastAsia"/>
          <w:sz w:val="28"/>
        </w:rPr>
        <w:t xml:space="preserve"> </w:t>
      </w:r>
      <w:r w:rsidR="00C35C70" w:rsidRPr="00946C2F">
        <w:rPr>
          <w:rFonts w:eastAsia="仿宋_GB2312"/>
          <w:sz w:val="28"/>
        </w:rPr>
        <w:t>为时段长度（</w:t>
      </w:r>
      <w:r w:rsidR="00C35C70" w:rsidRPr="00946C2F">
        <w:rPr>
          <w:rFonts w:eastAsia="仿宋_GB2312"/>
          <w:sz w:val="28"/>
        </w:rPr>
        <w:t>s</w:t>
      </w:r>
      <w:r w:rsidR="00C35C70" w:rsidRPr="00946C2F">
        <w:rPr>
          <w:rFonts w:eastAsia="仿宋_GB2312"/>
          <w:sz w:val="28"/>
        </w:rPr>
        <w:t>）；</w:t>
      </w:r>
    </w:p>
    <w:p w:rsidR="00C35C70" w:rsidRPr="00946C2F" w:rsidRDefault="00081161" w:rsidP="00C35C70">
      <w:pPr>
        <w:spacing w:line="500" w:lineRule="exact"/>
        <w:ind w:firstLineChars="200" w:firstLine="560"/>
        <w:rPr>
          <w:rFonts w:eastAsia="仿宋_GB2312"/>
          <w:sz w:val="28"/>
        </w:rPr>
      </w:pPr>
      <m:oMath>
        <m:sSub>
          <m:sSubPr>
            <m:ctrlPr>
              <w:rPr>
                <w:rFonts w:ascii="Cambria Math" w:eastAsia="仿宋_GB2312" w:hAnsi="Cambria Math"/>
                <w:i/>
                <w:sz w:val="28"/>
              </w:rPr>
            </m:ctrlPr>
          </m:sSubPr>
          <m:e>
            <m:r>
              <w:rPr>
                <w:rFonts w:ascii="Cambria Math" w:eastAsia="仿宋_GB2312" w:hAnsi="Cambria Math"/>
                <w:sz w:val="28"/>
              </w:rPr>
              <m:t>σ</m:t>
            </m:r>
          </m:e>
          <m:sub>
            <m:r>
              <w:rPr>
                <w:rFonts w:ascii="Cambria Math" w:eastAsia="仿宋_GB2312" w:hAnsi="Cambria Math"/>
                <w:sz w:val="28"/>
              </w:rPr>
              <m:t>x,eff</m:t>
            </m:r>
          </m:sub>
        </m:sSub>
        <m:sSub>
          <m:sSubPr>
            <m:ctrlPr>
              <w:rPr>
                <w:rFonts w:ascii="Cambria Math" w:eastAsia="仿宋_GB2312" w:hAnsi="Cambria Math"/>
                <w:i/>
                <w:sz w:val="28"/>
              </w:rPr>
            </m:ctrlPr>
          </m:sSubPr>
          <m:e>
            <m:r>
              <m:rPr>
                <m:sty m:val="p"/>
              </m:rPr>
              <w:rPr>
                <w:rFonts w:ascii="Cambria Math" w:eastAsia="仿宋_GB2312" w:hAnsi="Cambria Math" w:hint="eastAsia"/>
                <w:sz w:val="28"/>
              </w:rPr>
              <m:t>、</m:t>
            </m:r>
            <m:r>
              <w:rPr>
                <w:rFonts w:ascii="Cambria Math" w:eastAsia="仿宋_GB2312" w:hAnsi="Cambria Math"/>
                <w:sz w:val="28"/>
              </w:rPr>
              <m:t>σ</m:t>
            </m:r>
          </m:e>
          <m:sub>
            <m:r>
              <w:rPr>
                <w:rFonts w:ascii="Cambria Math" w:eastAsia="仿宋_GB2312" w:hAnsi="Cambria Math"/>
                <w:sz w:val="28"/>
              </w:rPr>
              <m:t>y,eff</m:t>
            </m:r>
          </m:sub>
        </m:sSub>
        <m:r>
          <m:rPr>
            <m:sty m:val="p"/>
          </m:rPr>
          <w:rPr>
            <w:rFonts w:ascii="Cambria Math" w:eastAsia="仿宋_GB2312" w:hAnsi="Cambria Math" w:hint="eastAsia"/>
            <w:sz w:val="28"/>
          </w:rPr>
          <m:t>、</m:t>
        </m:r>
        <m:sSub>
          <m:sSubPr>
            <m:ctrlPr>
              <w:rPr>
                <w:rFonts w:ascii="Cambria Math" w:eastAsia="仿宋_GB2312" w:hAnsi="Cambria Math"/>
                <w:i/>
                <w:sz w:val="28"/>
              </w:rPr>
            </m:ctrlPr>
          </m:sSubPr>
          <m:e>
            <m:r>
              <w:rPr>
                <w:rFonts w:ascii="Cambria Math" w:eastAsia="仿宋_GB2312" w:hAnsi="Cambria Math"/>
                <w:sz w:val="28"/>
              </w:rPr>
              <m:t>σ</m:t>
            </m:r>
          </m:e>
          <m:sub>
            <m:r>
              <w:rPr>
                <w:rFonts w:ascii="Cambria Math" w:eastAsia="仿宋_GB2312" w:hAnsi="Cambria Math"/>
                <w:sz w:val="28"/>
              </w:rPr>
              <m:t>z,eff</m:t>
            </m:r>
          </m:sub>
        </m:sSub>
      </m:oMath>
      <w:r w:rsidR="00C35C70" w:rsidRPr="00946C2F">
        <w:rPr>
          <w:rFonts w:eastAsia="仿宋_GB2312" w:hint="eastAsia"/>
          <w:sz w:val="28"/>
        </w:rPr>
        <w:t xml:space="preserve"> </w:t>
      </w:r>
      <w:r w:rsidR="00C35C70" w:rsidRPr="00946C2F">
        <w:rPr>
          <w:rFonts w:eastAsia="仿宋_GB2312" w:hint="eastAsia"/>
          <w:sz w:val="28"/>
        </w:rPr>
        <w:t>为</w:t>
      </w:r>
      <w:r w:rsidR="00C35C70" w:rsidRPr="00946C2F">
        <w:rPr>
          <w:rFonts w:eastAsia="仿宋_GB2312"/>
          <w:sz w:val="28"/>
        </w:rPr>
        <w:t>烟团在</w:t>
      </w:r>
      <w:r w:rsidR="00C35C70" w:rsidRPr="00946C2F">
        <w:rPr>
          <w:rFonts w:eastAsia="仿宋_GB2312"/>
          <w:sz w:val="28"/>
        </w:rPr>
        <w:t>w</w:t>
      </w:r>
      <w:r w:rsidR="00C35C70" w:rsidRPr="00946C2F">
        <w:rPr>
          <w:rFonts w:eastAsia="仿宋_GB2312"/>
          <w:sz w:val="28"/>
        </w:rPr>
        <w:t>时段沿</w:t>
      </w:r>
      <w:r w:rsidR="00C35C70" w:rsidRPr="00946C2F">
        <w:rPr>
          <w:rFonts w:eastAsia="仿宋_GB2312"/>
          <w:sz w:val="28"/>
        </w:rPr>
        <w:t>x</w:t>
      </w:r>
      <w:r w:rsidR="00C35C70" w:rsidRPr="00946C2F">
        <w:rPr>
          <w:rFonts w:eastAsia="仿宋_GB2312"/>
          <w:sz w:val="28"/>
        </w:rPr>
        <w:t>、</w:t>
      </w:r>
      <w:r w:rsidR="00C35C70" w:rsidRPr="00946C2F">
        <w:rPr>
          <w:rFonts w:eastAsia="仿宋_GB2312"/>
          <w:sz w:val="28"/>
        </w:rPr>
        <w:t>y</w:t>
      </w:r>
      <w:r w:rsidR="00C35C70" w:rsidRPr="00946C2F">
        <w:rPr>
          <w:rFonts w:eastAsia="仿宋_GB2312"/>
          <w:sz w:val="28"/>
        </w:rPr>
        <w:t>和</w:t>
      </w:r>
      <w:r w:rsidR="00C35C70" w:rsidRPr="00946C2F">
        <w:rPr>
          <w:rFonts w:eastAsia="仿宋_GB2312"/>
          <w:sz w:val="28"/>
        </w:rPr>
        <w:t>z</w:t>
      </w:r>
      <w:r w:rsidR="00C35C70" w:rsidRPr="00946C2F">
        <w:rPr>
          <w:rFonts w:eastAsia="仿宋_GB2312"/>
          <w:sz w:val="28"/>
        </w:rPr>
        <w:t>方向的等效扩散参数（</w:t>
      </w:r>
      <w:r w:rsidR="00C35C70" w:rsidRPr="00946C2F">
        <w:rPr>
          <w:rFonts w:eastAsia="仿宋_GB2312"/>
          <w:sz w:val="28"/>
        </w:rPr>
        <w:t>m</w:t>
      </w:r>
      <w:r w:rsidR="00C35C70" w:rsidRPr="00946C2F">
        <w:rPr>
          <w:rFonts w:eastAsia="仿宋_GB2312"/>
          <w:sz w:val="28"/>
        </w:rPr>
        <w:t>），可由下式估算：</w:t>
      </w:r>
    </w:p>
    <w:p w:rsidR="00C35C70" w:rsidRPr="00946C2F" w:rsidRDefault="00081161" w:rsidP="00C35C70">
      <w:pPr>
        <w:widowControl/>
        <w:spacing w:beforeLines="100" w:before="312" w:afterLines="50" w:after="156" w:line="360" w:lineRule="auto"/>
        <w:jc w:val="center"/>
        <w:rPr>
          <w:rFonts w:ascii="Cambria Math" w:eastAsia="仿宋_GB2312" w:hAnsi="Cambria Math"/>
          <w:sz w:val="28"/>
        </w:rPr>
      </w:pPr>
      <m:oMathPara>
        <m:oMath>
          <m:sSubSup>
            <m:sSubSupPr>
              <m:ctrlPr>
                <w:rPr>
                  <w:rFonts w:ascii="Cambria Math" w:eastAsia="仿宋_GB2312" w:hAnsi="Cambria Math"/>
                  <w:sz w:val="28"/>
                </w:rPr>
              </m:ctrlPr>
            </m:sSubSupPr>
            <m:e>
              <m:r>
                <w:rPr>
                  <w:rFonts w:ascii="Cambria Math" w:eastAsia="仿宋_GB2312" w:hAnsi="Cambria Math"/>
                  <w:sz w:val="28"/>
                </w:rPr>
                <m:t>σ</m:t>
              </m:r>
            </m:e>
            <m:sub>
              <m:r>
                <w:rPr>
                  <w:rFonts w:ascii="Cambria Math" w:eastAsia="仿宋_GB2312" w:hAnsi="Cambria Math"/>
                  <w:sz w:val="28"/>
                </w:rPr>
                <m:t>j</m:t>
              </m:r>
              <m:r>
                <m:rPr>
                  <m:sty m:val="p"/>
                </m:rPr>
                <w:rPr>
                  <w:rFonts w:ascii="Cambria Math" w:eastAsia="仿宋_GB2312" w:hAnsi="Cambria Math"/>
                  <w:sz w:val="28"/>
                </w:rPr>
                <m:t>,</m:t>
              </m:r>
              <m:r>
                <w:rPr>
                  <w:rFonts w:ascii="Cambria Math" w:eastAsia="仿宋_GB2312" w:hAnsi="Cambria Math"/>
                  <w:sz w:val="28"/>
                </w:rPr>
                <m:t>eff</m:t>
              </m:r>
            </m:sub>
            <m:sup>
              <m:r>
                <m:rPr>
                  <m:sty m:val="p"/>
                </m:rPr>
                <w:rPr>
                  <w:rFonts w:ascii="Cambria Math" w:eastAsia="仿宋_GB2312" w:hAnsi="Cambria Math"/>
                  <w:sz w:val="28"/>
                </w:rPr>
                <m:t>2</m:t>
              </m:r>
            </m:sup>
          </m:sSubSup>
          <m:r>
            <m:rPr>
              <m:sty m:val="p"/>
            </m:rPr>
            <w:rPr>
              <w:rFonts w:ascii="Cambria Math" w:eastAsia="仿宋_GB2312" w:hAnsi="Cambria Math"/>
              <w:sz w:val="28"/>
            </w:rPr>
            <m:t>=</m:t>
          </m:r>
          <m:nary>
            <m:naryPr>
              <m:chr m:val="∑"/>
              <m:limLoc m:val="undOvr"/>
              <m:ctrlPr>
                <w:rPr>
                  <w:rFonts w:ascii="Cambria Math" w:eastAsia="仿宋_GB2312" w:hAnsi="Cambria Math"/>
                  <w:sz w:val="28"/>
                </w:rPr>
              </m:ctrlPr>
            </m:naryPr>
            <m:sub>
              <m:r>
                <w:rPr>
                  <w:rFonts w:ascii="Cambria Math" w:eastAsia="仿宋_GB2312" w:hAnsi="Cambria Math"/>
                  <w:sz w:val="28"/>
                </w:rPr>
                <m:t>k</m:t>
              </m:r>
              <m:r>
                <m:rPr>
                  <m:sty m:val="p"/>
                </m:rPr>
                <w:rPr>
                  <w:rFonts w:ascii="Cambria Math" w:eastAsia="仿宋_GB2312" w:hAnsi="Cambria Math"/>
                  <w:sz w:val="28"/>
                </w:rPr>
                <m:t>=1</m:t>
              </m:r>
            </m:sub>
            <m:sup>
              <m:r>
                <w:rPr>
                  <w:rFonts w:ascii="Cambria Math" w:eastAsia="仿宋_GB2312" w:hAnsi="Cambria Math"/>
                  <w:sz w:val="28"/>
                </w:rPr>
                <m:t>w</m:t>
              </m:r>
            </m:sup>
            <m:e>
              <m:sSubSup>
                <m:sSubSupPr>
                  <m:ctrlPr>
                    <w:rPr>
                      <w:rFonts w:ascii="Cambria Math" w:eastAsia="仿宋_GB2312" w:hAnsi="Cambria Math"/>
                      <w:sz w:val="28"/>
                    </w:rPr>
                  </m:ctrlPr>
                </m:sSubSupPr>
                <m:e>
                  <m:r>
                    <w:rPr>
                      <w:rFonts w:ascii="Cambria Math" w:eastAsia="仿宋_GB2312" w:hAnsi="Cambria Math"/>
                      <w:sz w:val="28"/>
                    </w:rPr>
                    <m:t>σ</m:t>
                  </m:r>
                </m:e>
                <m:sub>
                  <m:r>
                    <w:rPr>
                      <w:rFonts w:ascii="Cambria Math" w:eastAsia="仿宋_GB2312" w:hAnsi="Cambria Math"/>
                      <w:sz w:val="28"/>
                    </w:rPr>
                    <m:t>j</m:t>
                  </m:r>
                  <m:r>
                    <m:rPr>
                      <m:sty m:val="p"/>
                    </m:rPr>
                    <w:rPr>
                      <w:rFonts w:ascii="Cambria Math" w:eastAsia="仿宋_GB2312" w:hAnsi="Cambria Math"/>
                      <w:sz w:val="28"/>
                    </w:rPr>
                    <m:t>,</m:t>
                  </m:r>
                  <m:r>
                    <w:rPr>
                      <w:rFonts w:ascii="Cambria Math" w:eastAsia="仿宋_GB2312" w:hAnsi="Cambria Math"/>
                      <w:sz w:val="28"/>
                    </w:rPr>
                    <m:t>k</m:t>
                  </m:r>
                </m:sub>
                <m:sup>
                  <m:r>
                    <m:rPr>
                      <m:sty m:val="p"/>
                    </m:rPr>
                    <w:rPr>
                      <w:rFonts w:ascii="Cambria Math" w:eastAsia="仿宋_GB2312" w:hAnsi="Cambria Math"/>
                      <w:sz w:val="28"/>
                    </w:rPr>
                    <m:t>2</m:t>
                  </m:r>
                </m:sup>
              </m:sSubSup>
            </m:e>
          </m:nary>
          <m:r>
            <m:rPr>
              <m:sty m:val="p"/>
            </m:rPr>
            <w:rPr>
              <w:rFonts w:ascii="Cambria Math" w:eastAsia="仿宋_GB2312" w:hAnsi="Cambria Math"/>
              <w:sz w:val="28"/>
            </w:rPr>
            <m:t>⋯⋯⋯⋯(</m:t>
          </m:r>
          <m:r>
            <w:rPr>
              <w:rFonts w:ascii="Cambria Math" w:eastAsia="仿宋_GB2312" w:hAnsi="Cambria Math"/>
              <w:sz w:val="28"/>
            </w:rPr>
            <m:t>j</m:t>
          </m:r>
          <m:r>
            <m:rPr>
              <m:sty m:val="p"/>
            </m:rPr>
            <w:rPr>
              <w:rFonts w:ascii="Cambria Math" w:eastAsia="仿宋_GB2312" w:hAnsi="Cambria Math"/>
              <w:sz w:val="28"/>
            </w:rPr>
            <m:t>=</m:t>
          </m:r>
          <m:r>
            <w:rPr>
              <w:rFonts w:ascii="Cambria Math" w:eastAsia="仿宋_GB2312" w:hAnsi="Cambria Math"/>
              <w:sz w:val="28"/>
            </w:rPr>
            <m:t>x</m:t>
          </m:r>
          <m:r>
            <m:rPr>
              <m:sty m:val="p"/>
            </m:rPr>
            <w:rPr>
              <w:rFonts w:ascii="Cambria Math" w:eastAsia="仿宋_GB2312" w:hAnsi="Cambria Math"/>
              <w:sz w:val="28"/>
            </w:rPr>
            <m:t>,</m:t>
          </m:r>
          <m:r>
            <w:rPr>
              <w:rFonts w:ascii="Cambria Math" w:eastAsia="仿宋_GB2312" w:hAnsi="Cambria Math"/>
              <w:sz w:val="28"/>
            </w:rPr>
            <m:t>y</m:t>
          </m:r>
          <m:r>
            <m:rPr>
              <m:sty m:val="p"/>
            </m:rPr>
            <w:rPr>
              <w:rFonts w:ascii="Cambria Math" w:eastAsia="仿宋_GB2312" w:hAnsi="Cambria Math"/>
              <w:sz w:val="28"/>
            </w:rPr>
            <m:t>,</m:t>
          </m:r>
          <m:r>
            <w:rPr>
              <w:rFonts w:ascii="Cambria Math" w:eastAsia="仿宋_GB2312" w:hAnsi="Cambria Math"/>
              <w:sz w:val="28"/>
            </w:rPr>
            <m:t>z</m:t>
          </m:r>
          <m:r>
            <m:rPr>
              <m:sty m:val="p"/>
            </m:rPr>
            <w:rPr>
              <w:rFonts w:ascii="Cambria Math" w:eastAsia="仿宋_GB2312" w:hAnsi="Cambria Math"/>
              <w:sz w:val="28"/>
            </w:rPr>
            <m:t>)</m:t>
          </m:r>
        </m:oMath>
      </m:oMathPara>
    </w:p>
    <w:p w:rsidR="00C35C70" w:rsidRPr="00946C2F" w:rsidRDefault="00C35C70" w:rsidP="00C35C70">
      <w:pPr>
        <w:spacing w:line="500" w:lineRule="exact"/>
        <w:ind w:firstLineChars="200" w:firstLine="560"/>
        <w:rPr>
          <w:rFonts w:eastAsia="仿宋_GB2312"/>
          <w:sz w:val="28"/>
        </w:rPr>
      </w:pPr>
      <w:r w:rsidRPr="00946C2F">
        <w:rPr>
          <w:rFonts w:eastAsia="仿宋_GB2312"/>
          <w:sz w:val="28"/>
        </w:rPr>
        <w:t>式中：</w:t>
      </w:r>
    </w:p>
    <w:p w:rsidR="00C35C70" w:rsidRPr="00946C2F" w:rsidRDefault="00081161" w:rsidP="00C35C70">
      <w:pPr>
        <w:widowControl/>
        <w:spacing w:beforeLines="100" w:before="312" w:afterLines="50" w:after="156" w:line="360" w:lineRule="auto"/>
        <w:jc w:val="center"/>
        <w:rPr>
          <w:rFonts w:ascii="Cambria Math" w:eastAsia="仿宋_GB2312" w:hAnsi="Cambria Math"/>
          <w:sz w:val="28"/>
        </w:rPr>
      </w:pPr>
      <m:oMath>
        <m:sSubSup>
          <m:sSubSupPr>
            <m:ctrlPr>
              <w:rPr>
                <w:rFonts w:ascii="Cambria Math" w:eastAsia="仿宋_GB2312" w:hAnsi="Cambria Math"/>
                <w:sz w:val="28"/>
              </w:rPr>
            </m:ctrlPr>
          </m:sSubSupPr>
          <m:e>
            <m:r>
              <w:rPr>
                <w:rFonts w:ascii="Cambria Math" w:eastAsia="仿宋_GB2312" w:hAnsi="Cambria Math"/>
                <w:sz w:val="28"/>
              </w:rPr>
              <m:t>σ</m:t>
            </m:r>
          </m:e>
          <m:sub>
            <m:r>
              <w:rPr>
                <w:rFonts w:ascii="Cambria Math" w:eastAsia="仿宋_GB2312" w:hAnsi="Cambria Math"/>
                <w:sz w:val="28"/>
              </w:rPr>
              <m:t>j</m:t>
            </m:r>
            <m:r>
              <m:rPr>
                <m:sty m:val="p"/>
              </m:rPr>
              <w:rPr>
                <w:rFonts w:ascii="Cambria Math" w:eastAsia="仿宋_GB2312" w:hAnsi="Cambria Math"/>
                <w:sz w:val="28"/>
              </w:rPr>
              <m:t>,</m:t>
            </m:r>
            <m:r>
              <w:rPr>
                <w:rFonts w:ascii="Cambria Math" w:eastAsia="仿宋_GB2312" w:hAnsi="Cambria Math"/>
                <w:sz w:val="28"/>
              </w:rPr>
              <m:t>k</m:t>
            </m:r>
          </m:sub>
          <m:sup>
            <m:r>
              <m:rPr>
                <m:sty m:val="p"/>
              </m:rPr>
              <w:rPr>
                <w:rFonts w:ascii="Cambria Math" w:eastAsia="仿宋_GB2312" w:hAnsi="Cambria Math"/>
                <w:sz w:val="28"/>
              </w:rPr>
              <m:t>2</m:t>
            </m:r>
          </m:sup>
        </m:sSubSup>
        <m:r>
          <m:rPr>
            <m:sty m:val="p"/>
          </m:rPr>
          <w:rPr>
            <w:rFonts w:ascii="Cambria Math" w:eastAsia="仿宋_GB2312" w:hAnsi="Cambria Math"/>
            <w:sz w:val="28"/>
          </w:rPr>
          <m:t>=</m:t>
        </m:r>
        <m:sSubSup>
          <m:sSubSupPr>
            <m:ctrlPr>
              <w:rPr>
                <w:rFonts w:ascii="Cambria Math" w:eastAsia="仿宋_GB2312" w:hAnsi="Cambria Math"/>
                <w:sz w:val="28"/>
              </w:rPr>
            </m:ctrlPr>
          </m:sSubSupPr>
          <m:e>
            <m:r>
              <w:rPr>
                <w:rFonts w:ascii="Cambria Math" w:eastAsia="仿宋_GB2312" w:hAnsi="Cambria Math"/>
                <w:sz w:val="28"/>
              </w:rPr>
              <m:t>σ</m:t>
            </m:r>
          </m:e>
          <m:sub>
            <m:r>
              <w:rPr>
                <w:rFonts w:ascii="Cambria Math" w:eastAsia="仿宋_GB2312" w:hAnsi="Cambria Math"/>
                <w:sz w:val="28"/>
              </w:rPr>
              <m:t>j</m:t>
            </m:r>
            <m:r>
              <m:rPr>
                <m:sty m:val="p"/>
              </m:rPr>
              <w:rPr>
                <w:rFonts w:ascii="Cambria Math" w:eastAsia="仿宋_GB2312" w:hAnsi="Cambria Math"/>
                <w:sz w:val="28"/>
              </w:rPr>
              <m:t>,</m:t>
            </m:r>
            <m:r>
              <w:rPr>
                <w:rFonts w:ascii="Cambria Math" w:eastAsia="仿宋_GB2312" w:hAnsi="Cambria Math"/>
                <w:sz w:val="28"/>
              </w:rPr>
              <m:t>k</m:t>
            </m:r>
          </m:sub>
          <m:sup>
            <m:r>
              <m:rPr>
                <m:sty m:val="p"/>
              </m:rPr>
              <w:rPr>
                <w:rFonts w:ascii="Cambria Math" w:eastAsia="仿宋_GB2312" w:hAnsi="Cambria Math"/>
                <w:sz w:val="28"/>
              </w:rPr>
              <m:t>2</m:t>
            </m:r>
          </m:sup>
        </m:sSubSup>
        <m:d>
          <m:dPr>
            <m:ctrlPr>
              <w:rPr>
                <w:rFonts w:ascii="Cambria Math" w:eastAsia="仿宋_GB2312" w:hAnsi="Cambria Math"/>
                <w:sz w:val="28"/>
              </w:rPr>
            </m:ctrlPr>
          </m:dPr>
          <m:e>
            <m:sSub>
              <m:sSubPr>
                <m:ctrlPr>
                  <w:rPr>
                    <w:rFonts w:ascii="Cambria Math" w:eastAsia="仿宋_GB2312" w:hAnsi="Cambria Math"/>
                    <w:sz w:val="28"/>
                  </w:rPr>
                </m:ctrlPr>
              </m:sSubPr>
              <m:e>
                <m:r>
                  <w:rPr>
                    <w:rFonts w:ascii="Cambria Math" w:eastAsia="仿宋_GB2312" w:hAnsi="Cambria Math"/>
                    <w:sz w:val="28"/>
                  </w:rPr>
                  <m:t>t</m:t>
                </m:r>
              </m:e>
              <m:sub>
                <m:r>
                  <w:rPr>
                    <w:rFonts w:ascii="Cambria Math" w:eastAsia="仿宋_GB2312" w:hAnsi="Cambria Math"/>
                    <w:sz w:val="28"/>
                  </w:rPr>
                  <m:t>k</m:t>
                </m:r>
              </m:sub>
            </m:sSub>
          </m:e>
        </m:d>
        <m:r>
          <m:rPr>
            <m:sty m:val="p"/>
          </m:rPr>
          <w:rPr>
            <w:rFonts w:ascii="Cambria Math" w:eastAsia="仿宋_GB2312" w:hAnsi="Cambria Math"/>
            <w:sz w:val="28"/>
          </w:rPr>
          <m:t>-</m:t>
        </m:r>
        <m:sSubSup>
          <m:sSubSupPr>
            <m:ctrlPr>
              <w:rPr>
                <w:rFonts w:ascii="Cambria Math" w:eastAsia="仿宋_GB2312" w:hAnsi="Cambria Math"/>
                <w:sz w:val="28"/>
              </w:rPr>
            </m:ctrlPr>
          </m:sSubSupPr>
          <m:e>
            <m:r>
              <w:rPr>
                <w:rFonts w:ascii="Cambria Math" w:eastAsia="仿宋_GB2312" w:hAnsi="Cambria Math"/>
                <w:sz w:val="28"/>
              </w:rPr>
              <m:t>σ</m:t>
            </m:r>
          </m:e>
          <m:sub>
            <m:r>
              <w:rPr>
                <w:rFonts w:ascii="Cambria Math" w:eastAsia="仿宋_GB2312" w:hAnsi="Cambria Math"/>
                <w:sz w:val="28"/>
              </w:rPr>
              <m:t>j</m:t>
            </m:r>
            <m:r>
              <m:rPr>
                <m:sty m:val="p"/>
              </m:rPr>
              <w:rPr>
                <w:rFonts w:ascii="Cambria Math" w:eastAsia="仿宋_GB2312" w:hAnsi="Cambria Math"/>
                <w:sz w:val="28"/>
              </w:rPr>
              <m:t>,</m:t>
            </m:r>
            <m:r>
              <w:rPr>
                <w:rFonts w:ascii="Cambria Math" w:eastAsia="仿宋_GB2312" w:hAnsi="Cambria Math"/>
                <w:sz w:val="28"/>
              </w:rPr>
              <m:t>k</m:t>
            </m:r>
          </m:sub>
          <m:sup>
            <m:r>
              <m:rPr>
                <m:sty m:val="p"/>
              </m:rPr>
              <w:rPr>
                <w:rFonts w:ascii="Cambria Math" w:eastAsia="仿宋_GB2312" w:hAnsi="Cambria Math"/>
                <w:sz w:val="28"/>
              </w:rPr>
              <m:t>2</m:t>
            </m:r>
          </m:sup>
        </m:sSubSup>
        <m:r>
          <m:rPr>
            <m:sty m:val="p"/>
          </m:rPr>
          <w:rPr>
            <w:rFonts w:ascii="Cambria Math" w:eastAsia="仿宋_GB2312" w:hAnsi="Cambria Math"/>
            <w:sz w:val="28"/>
          </w:rPr>
          <m:t>(</m:t>
        </m:r>
        <m:sSub>
          <m:sSubPr>
            <m:ctrlPr>
              <w:rPr>
                <w:rFonts w:ascii="Cambria Math" w:eastAsia="仿宋_GB2312" w:hAnsi="Cambria Math"/>
                <w:sz w:val="28"/>
              </w:rPr>
            </m:ctrlPr>
          </m:sSubPr>
          <m:e>
            <m:r>
              <w:rPr>
                <w:rFonts w:ascii="Cambria Math" w:eastAsia="仿宋_GB2312" w:hAnsi="Cambria Math"/>
                <w:sz w:val="28"/>
              </w:rPr>
              <m:t>t</m:t>
            </m:r>
          </m:e>
          <m:sub>
            <m:r>
              <w:rPr>
                <w:rFonts w:ascii="Cambria Math" w:eastAsia="仿宋_GB2312" w:hAnsi="Cambria Math"/>
                <w:sz w:val="28"/>
              </w:rPr>
              <m:t>k</m:t>
            </m:r>
            <m:r>
              <m:rPr>
                <m:sty m:val="p"/>
              </m:rPr>
              <w:rPr>
                <w:rFonts w:ascii="Cambria Math" w:eastAsia="仿宋_GB2312" w:hAnsi="Cambria Math"/>
                <w:sz w:val="28"/>
              </w:rPr>
              <m:t>-1</m:t>
            </m:r>
          </m:sub>
        </m:sSub>
        <m:r>
          <m:rPr>
            <m:sty m:val="p"/>
          </m:rPr>
          <w:rPr>
            <w:rFonts w:ascii="Cambria Math" w:eastAsia="仿宋_GB2312" w:hAnsi="Cambria Math"/>
            <w:sz w:val="28"/>
          </w:rPr>
          <m:t>)</m:t>
        </m:r>
      </m:oMath>
      <w:r w:rsidR="00C35C70" w:rsidRPr="00946C2F">
        <w:rPr>
          <w:rFonts w:ascii="Cambria Math" w:eastAsia="仿宋_GB2312" w:hAnsi="Cambria Math" w:hint="eastAsia"/>
          <w:sz w:val="28"/>
        </w:rPr>
        <w:t>；</w:t>
      </w:r>
    </w:p>
    <w:p w:rsidR="00C35C70" w:rsidRPr="00946C2F" w:rsidRDefault="00081161" w:rsidP="00C35C70">
      <w:pPr>
        <w:spacing w:line="500" w:lineRule="exact"/>
        <w:ind w:firstLineChars="200" w:firstLine="560"/>
        <w:rPr>
          <w:rFonts w:eastAsia="仿宋_GB2312"/>
          <w:sz w:val="28"/>
        </w:rPr>
      </w:pPr>
      <m:oMath>
        <m:sSubSup>
          <m:sSubSupPr>
            <m:ctrlPr>
              <w:rPr>
                <w:rFonts w:ascii="Cambria Math" w:eastAsia="仿宋_GB2312" w:hAnsi="Cambria Math"/>
                <w:i/>
                <w:sz w:val="28"/>
              </w:rPr>
            </m:ctrlPr>
          </m:sSubSupPr>
          <m:e>
            <m:r>
              <w:rPr>
                <w:rFonts w:ascii="Cambria Math" w:eastAsia="仿宋_GB2312" w:hAnsi="Cambria Math"/>
                <w:sz w:val="28"/>
              </w:rPr>
              <m:t>x</m:t>
            </m:r>
          </m:e>
          <m:sub>
            <m:r>
              <w:rPr>
                <w:rFonts w:ascii="Cambria Math" w:eastAsia="仿宋_GB2312" w:hAnsi="Cambria Math"/>
                <w:sz w:val="28"/>
              </w:rPr>
              <m:t>w</m:t>
            </m:r>
          </m:sub>
          <m:sup>
            <m:r>
              <w:rPr>
                <w:rFonts w:ascii="Cambria Math" w:eastAsia="仿宋_GB2312" w:hAnsi="Cambria Math"/>
                <w:sz w:val="28"/>
              </w:rPr>
              <m:t>i</m:t>
            </m:r>
          </m:sup>
        </m:sSubSup>
      </m:oMath>
      <w:r w:rsidR="00C35C70" w:rsidRPr="00946C2F">
        <w:rPr>
          <w:rFonts w:eastAsia="仿宋_GB2312"/>
          <w:sz w:val="28"/>
        </w:rPr>
        <w:t>和</w:t>
      </w:r>
      <m:oMath>
        <m:sSubSup>
          <m:sSubSupPr>
            <m:ctrlPr>
              <w:rPr>
                <w:rFonts w:ascii="Cambria Math" w:eastAsia="仿宋_GB2312" w:hAnsi="Cambria Math"/>
                <w:i/>
                <w:sz w:val="28"/>
              </w:rPr>
            </m:ctrlPr>
          </m:sSubSupPr>
          <m:e>
            <m:r>
              <w:rPr>
                <w:rFonts w:ascii="Cambria Math" w:eastAsia="仿宋_GB2312" w:hAnsi="Cambria Math"/>
                <w:sz w:val="28"/>
              </w:rPr>
              <m:t>y</m:t>
            </m:r>
          </m:e>
          <m:sub>
            <m:r>
              <w:rPr>
                <w:rFonts w:ascii="Cambria Math" w:eastAsia="仿宋_GB2312" w:hAnsi="Cambria Math"/>
                <w:sz w:val="28"/>
              </w:rPr>
              <m:t>w</m:t>
            </m:r>
          </m:sub>
          <m:sup>
            <m:r>
              <w:rPr>
                <w:rFonts w:ascii="Cambria Math" w:eastAsia="仿宋_GB2312" w:hAnsi="Cambria Math"/>
                <w:sz w:val="28"/>
              </w:rPr>
              <m:t>i</m:t>
            </m:r>
          </m:sup>
        </m:sSubSup>
      </m:oMath>
      <w:r w:rsidR="00C35C70" w:rsidRPr="00946C2F">
        <w:rPr>
          <w:rFonts w:eastAsia="仿宋_GB2312"/>
          <w:sz w:val="28"/>
        </w:rPr>
        <w:t xml:space="preserve"> </w:t>
      </w:r>
      <w:r w:rsidR="00C35C70" w:rsidRPr="00946C2F">
        <w:rPr>
          <w:rFonts w:eastAsia="仿宋_GB2312" w:hint="eastAsia"/>
          <w:sz w:val="28"/>
        </w:rPr>
        <w:t>为</w:t>
      </w:r>
      <w:r w:rsidR="00C35C70" w:rsidRPr="00946C2F">
        <w:rPr>
          <w:rFonts w:eastAsia="仿宋_GB2312"/>
          <w:sz w:val="28"/>
        </w:rPr>
        <w:t>第</w:t>
      </w:r>
      <w:r w:rsidR="00C35C70" w:rsidRPr="00946C2F">
        <w:rPr>
          <w:rFonts w:eastAsia="仿宋_GB2312"/>
          <w:sz w:val="28"/>
        </w:rPr>
        <w:t>w</w:t>
      </w:r>
      <w:r w:rsidR="00C35C70" w:rsidRPr="00946C2F">
        <w:rPr>
          <w:rFonts w:eastAsia="仿宋_GB2312"/>
          <w:sz w:val="28"/>
        </w:rPr>
        <w:t>时段结束时第</w:t>
      </w:r>
      <w:r w:rsidR="00C35C70" w:rsidRPr="00946C2F">
        <w:rPr>
          <w:rFonts w:eastAsia="仿宋_GB2312"/>
          <w:sz w:val="28"/>
        </w:rPr>
        <w:t>i</w:t>
      </w:r>
      <w:r w:rsidR="00C35C70" w:rsidRPr="00946C2F">
        <w:rPr>
          <w:rFonts w:eastAsia="仿宋_GB2312"/>
          <w:sz w:val="28"/>
        </w:rPr>
        <w:t>烟团质心的</w:t>
      </w:r>
      <w:r w:rsidR="00C35C70" w:rsidRPr="00946C2F">
        <w:rPr>
          <w:rFonts w:eastAsia="仿宋_GB2312"/>
          <w:sz w:val="28"/>
        </w:rPr>
        <w:t>x</w:t>
      </w:r>
      <w:r w:rsidR="00C35C70" w:rsidRPr="00946C2F">
        <w:rPr>
          <w:rFonts w:eastAsia="仿宋_GB2312"/>
          <w:sz w:val="28"/>
        </w:rPr>
        <w:t>和</w:t>
      </w:r>
      <w:r w:rsidR="00C35C70" w:rsidRPr="00946C2F">
        <w:rPr>
          <w:rFonts w:eastAsia="仿宋_GB2312"/>
          <w:sz w:val="28"/>
        </w:rPr>
        <w:t>y</w:t>
      </w:r>
      <w:r w:rsidR="00C35C70" w:rsidRPr="00946C2F">
        <w:rPr>
          <w:rFonts w:eastAsia="仿宋_GB2312"/>
          <w:sz w:val="28"/>
        </w:rPr>
        <w:t>坐标，</w:t>
      </w:r>
    </w:p>
    <w:p w:rsidR="00C35C70" w:rsidRPr="00946C2F" w:rsidRDefault="00C35C70" w:rsidP="00C35C70">
      <w:pPr>
        <w:spacing w:line="500" w:lineRule="exact"/>
        <w:ind w:firstLineChars="200" w:firstLine="560"/>
        <w:rPr>
          <w:rFonts w:eastAsia="仿宋_GB2312"/>
          <w:sz w:val="28"/>
        </w:rPr>
      </w:pPr>
      <w:r w:rsidRPr="00946C2F">
        <w:rPr>
          <w:rFonts w:eastAsia="仿宋_GB2312"/>
          <w:sz w:val="28"/>
        </w:rPr>
        <w:t>由下述两式计算：</w:t>
      </w:r>
    </w:p>
    <w:p w:rsidR="00C35C70" w:rsidRPr="00946C2F" w:rsidRDefault="00081161" w:rsidP="00C35C70">
      <w:pPr>
        <w:widowControl/>
        <w:spacing w:beforeLines="100" w:before="312" w:afterLines="50" w:after="156" w:line="360" w:lineRule="auto"/>
        <w:jc w:val="center"/>
        <w:rPr>
          <w:rFonts w:ascii="Cambria Math" w:eastAsia="仿宋_GB2312" w:hAnsi="Cambria Math"/>
          <w:sz w:val="28"/>
        </w:rPr>
      </w:pPr>
      <m:oMathPara>
        <m:oMath>
          <m:sSubSup>
            <m:sSubSupPr>
              <m:ctrlPr>
                <w:rPr>
                  <w:rFonts w:ascii="Cambria Math" w:eastAsia="仿宋_GB2312" w:hAnsi="Cambria Math"/>
                  <w:sz w:val="28"/>
                </w:rPr>
              </m:ctrlPr>
            </m:sSubSupPr>
            <m:e>
              <m:r>
                <w:rPr>
                  <w:rFonts w:ascii="Cambria Math" w:eastAsia="仿宋_GB2312" w:hAnsi="Cambria Math"/>
                  <w:sz w:val="28"/>
                </w:rPr>
                <m:t>x</m:t>
              </m:r>
            </m:e>
            <m:sub>
              <m:r>
                <w:rPr>
                  <w:rFonts w:ascii="Cambria Math" w:eastAsia="仿宋_GB2312" w:hAnsi="Cambria Math"/>
                  <w:sz w:val="28"/>
                </w:rPr>
                <m:t>w</m:t>
              </m:r>
            </m:sub>
            <m:sup>
              <m:r>
                <w:rPr>
                  <w:rFonts w:ascii="Cambria Math" w:eastAsia="仿宋_GB2312" w:hAnsi="Cambria Math"/>
                  <w:sz w:val="28"/>
                </w:rPr>
                <m:t>i</m:t>
              </m:r>
            </m:sup>
          </m:sSubSup>
          <m:r>
            <m:rPr>
              <m:sty m:val="p"/>
            </m:rPr>
            <w:rPr>
              <w:rFonts w:ascii="Cambria Math" w:eastAsia="仿宋_GB2312" w:hAnsi="Cambria Math"/>
              <w:sz w:val="28"/>
            </w:rPr>
            <m:t>=</m:t>
          </m:r>
          <m:sSub>
            <m:sSubPr>
              <m:ctrlPr>
                <w:rPr>
                  <w:rFonts w:ascii="Cambria Math" w:eastAsia="仿宋_GB2312" w:hAnsi="Cambria Math"/>
                  <w:sz w:val="28"/>
                </w:rPr>
              </m:ctrlPr>
            </m:sSubPr>
            <m:e>
              <m:r>
                <w:rPr>
                  <w:rFonts w:ascii="Cambria Math" w:eastAsia="仿宋_GB2312" w:hAnsi="Cambria Math"/>
                  <w:sz w:val="28"/>
                </w:rPr>
                <m:t>u</m:t>
              </m:r>
            </m:e>
            <m:sub>
              <m:r>
                <w:rPr>
                  <w:rFonts w:ascii="Cambria Math" w:eastAsia="仿宋_GB2312" w:hAnsi="Cambria Math"/>
                  <w:sz w:val="28"/>
                </w:rPr>
                <m:t>x</m:t>
              </m:r>
              <m:r>
                <m:rPr>
                  <m:sty m:val="p"/>
                </m:rPr>
                <w:rPr>
                  <w:rFonts w:ascii="Cambria Math" w:eastAsia="仿宋_GB2312" w:hAnsi="Cambria Math"/>
                  <w:sz w:val="28"/>
                </w:rPr>
                <m:t>,</m:t>
              </m:r>
              <m:r>
                <w:rPr>
                  <w:rFonts w:ascii="Cambria Math" w:eastAsia="仿宋_GB2312" w:hAnsi="Cambria Math"/>
                  <w:sz w:val="28"/>
                </w:rPr>
                <m:t>w</m:t>
              </m:r>
            </m:sub>
          </m:sSub>
          <m:d>
            <m:dPr>
              <m:ctrlPr>
                <w:rPr>
                  <w:rFonts w:ascii="Cambria Math" w:eastAsia="仿宋_GB2312" w:hAnsi="Cambria Math"/>
                  <w:sz w:val="28"/>
                </w:rPr>
              </m:ctrlPr>
            </m:dPr>
            <m:e>
              <m:r>
                <w:rPr>
                  <w:rFonts w:ascii="Cambria Math" w:eastAsia="仿宋_GB2312" w:hAnsi="Cambria Math"/>
                  <w:sz w:val="28"/>
                </w:rPr>
                <m:t>t</m:t>
              </m:r>
              <m:r>
                <m:rPr>
                  <m:sty m:val="p"/>
                </m:rPr>
                <w:rPr>
                  <w:rFonts w:ascii="Cambria Math" w:eastAsia="仿宋_GB2312" w:hAnsi="Cambria Math"/>
                  <w:sz w:val="28"/>
                </w:rPr>
                <m:t>-</m:t>
              </m:r>
              <m:sSub>
                <m:sSubPr>
                  <m:ctrlPr>
                    <w:rPr>
                      <w:rFonts w:ascii="Cambria Math" w:eastAsia="仿宋_GB2312" w:hAnsi="Cambria Math"/>
                      <w:sz w:val="28"/>
                    </w:rPr>
                  </m:ctrlPr>
                </m:sSubPr>
                <m:e>
                  <m:r>
                    <w:rPr>
                      <w:rFonts w:ascii="Cambria Math" w:eastAsia="仿宋_GB2312" w:hAnsi="Cambria Math"/>
                      <w:sz w:val="28"/>
                    </w:rPr>
                    <m:t>t</m:t>
                  </m:r>
                </m:e>
                <m:sub>
                  <m:r>
                    <w:rPr>
                      <w:rFonts w:ascii="Cambria Math" w:eastAsia="仿宋_GB2312" w:hAnsi="Cambria Math"/>
                      <w:sz w:val="28"/>
                    </w:rPr>
                    <m:t>w</m:t>
                  </m:r>
                  <m:r>
                    <m:rPr>
                      <m:sty m:val="p"/>
                    </m:rPr>
                    <w:rPr>
                      <w:rFonts w:ascii="Cambria Math" w:eastAsia="仿宋_GB2312" w:hAnsi="Cambria Math"/>
                      <w:sz w:val="28"/>
                    </w:rPr>
                    <m:t>-1</m:t>
                  </m:r>
                </m:sub>
              </m:sSub>
            </m:e>
          </m:d>
          <m:r>
            <m:rPr>
              <m:sty m:val="p"/>
            </m:rPr>
            <w:rPr>
              <w:rFonts w:ascii="Cambria Math" w:eastAsia="仿宋_GB2312" w:hAnsi="Cambria Math"/>
              <w:sz w:val="28"/>
            </w:rPr>
            <m:t>+</m:t>
          </m:r>
          <m:nary>
            <m:naryPr>
              <m:chr m:val="∑"/>
              <m:limLoc m:val="undOvr"/>
              <m:ctrlPr>
                <w:rPr>
                  <w:rFonts w:ascii="Cambria Math" w:eastAsia="仿宋_GB2312" w:hAnsi="Cambria Math"/>
                  <w:sz w:val="28"/>
                </w:rPr>
              </m:ctrlPr>
            </m:naryPr>
            <m:sub>
              <m:r>
                <w:rPr>
                  <w:rFonts w:ascii="Cambria Math" w:eastAsia="仿宋_GB2312" w:hAnsi="Cambria Math"/>
                  <w:sz w:val="28"/>
                </w:rPr>
                <m:t>k</m:t>
              </m:r>
              <m:r>
                <m:rPr>
                  <m:sty m:val="p"/>
                </m:rPr>
                <w:rPr>
                  <w:rFonts w:ascii="Cambria Math" w:eastAsia="仿宋_GB2312" w:hAnsi="Cambria Math"/>
                  <w:sz w:val="28"/>
                </w:rPr>
                <m:t>=1</m:t>
              </m:r>
            </m:sub>
            <m:sup>
              <m:r>
                <w:rPr>
                  <w:rFonts w:ascii="Cambria Math" w:eastAsia="仿宋_GB2312" w:hAnsi="Cambria Math"/>
                  <w:sz w:val="28"/>
                </w:rPr>
                <m:t>w</m:t>
              </m:r>
              <m:r>
                <m:rPr>
                  <m:sty m:val="p"/>
                </m:rPr>
                <w:rPr>
                  <w:rFonts w:ascii="Cambria Math" w:eastAsia="仿宋_GB2312" w:hAnsi="Cambria Math"/>
                  <w:sz w:val="28"/>
                </w:rPr>
                <m:t>-1</m:t>
              </m:r>
            </m:sup>
            <m:e>
              <m:sSub>
                <m:sSubPr>
                  <m:ctrlPr>
                    <w:rPr>
                      <w:rFonts w:ascii="Cambria Math" w:eastAsia="仿宋_GB2312" w:hAnsi="Cambria Math"/>
                      <w:sz w:val="28"/>
                    </w:rPr>
                  </m:ctrlPr>
                </m:sSubPr>
                <m:e>
                  <m:r>
                    <w:rPr>
                      <w:rFonts w:ascii="Cambria Math" w:eastAsia="仿宋_GB2312" w:hAnsi="Cambria Math"/>
                      <w:sz w:val="28"/>
                    </w:rPr>
                    <m:t>u</m:t>
                  </m:r>
                </m:e>
                <m:sub>
                  <m:r>
                    <w:rPr>
                      <w:rFonts w:ascii="Cambria Math" w:eastAsia="仿宋_GB2312" w:hAnsi="Cambria Math"/>
                      <w:sz w:val="28"/>
                    </w:rPr>
                    <m:t>x</m:t>
                  </m:r>
                  <m:r>
                    <m:rPr>
                      <m:sty m:val="p"/>
                    </m:rPr>
                    <w:rPr>
                      <w:rFonts w:ascii="Cambria Math" w:eastAsia="仿宋_GB2312" w:hAnsi="Cambria Math"/>
                      <w:sz w:val="28"/>
                    </w:rPr>
                    <m:t>,</m:t>
                  </m:r>
                  <m:r>
                    <w:rPr>
                      <w:rFonts w:ascii="Cambria Math" w:eastAsia="仿宋_GB2312" w:hAnsi="Cambria Math"/>
                      <w:sz w:val="28"/>
                    </w:rPr>
                    <m:t>k</m:t>
                  </m:r>
                </m:sub>
              </m:sSub>
              <m:d>
                <m:dPr>
                  <m:ctrlPr>
                    <w:rPr>
                      <w:rFonts w:ascii="Cambria Math" w:eastAsia="仿宋_GB2312" w:hAnsi="Cambria Math"/>
                      <w:sz w:val="28"/>
                    </w:rPr>
                  </m:ctrlPr>
                </m:dPr>
                <m:e>
                  <m:sSub>
                    <m:sSubPr>
                      <m:ctrlPr>
                        <w:rPr>
                          <w:rFonts w:ascii="Cambria Math" w:eastAsia="仿宋_GB2312" w:hAnsi="Cambria Math"/>
                          <w:sz w:val="28"/>
                        </w:rPr>
                      </m:ctrlPr>
                    </m:sSubPr>
                    <m:e>
                      <m:r>
                        <w:rPr>
                          <w:rFonts w:ascii="Cambria Math" w:eastAsia="仿宋_GB2312" w:hAnsi="Cambria Math"/>
                          <w:sz w:val="28"/>
                        </w:rPr>
                        <m:t>t</m:t>
                      </m:r>
                    </m:e>
                    <m:sub>
                      <m:r>
                        <w:rPr>
                          <w:rFonts w:ascii="Cambria Math" w:eastAsia="仿宋_GB2312" w:hAnsi="Cambria Math"/>
                          <w:sz w:val="28"/>
                        </w:rPr>
                        <m:t>k</m:t>
                      </m:r>
                    </m:sub>
                  </m:sSub>
                  <m:r>
                    <m:rPr>
                      <m:sty m:val="p"/>
                    </m:rPr>
                    <w:rPr>
                      <w:rFonts w:ascii="Cambria Math" w:eastAsia="仿宋_GB2312" w:hAnsi="Cambria Math"/>
                      <w:sz w:val="28"/>
                    </w:rPr>
                    <m:t>-</m:t>
                  </m:r>
                  <m:sSub>
                    <m:sSubPr>
                      <m:ctrlPr>
                        <w:rPr>
                          <w:rFonts w:ascii="Cambria Math" w:eastAsia="仿宋_GB2312" w:hAnsi="Cambria Math"/>
                          <w:sz w:val="28"/>
                        </w:rPr>
                      </m:ctrlPr>
                    </m:sSubPr>
                    <m:e>
                      <m:r>
                        <w:rPr>
                          <w:rFonts w:ascii="Cambria Math" w:eastAsia="仿宋_GB2312" w:hAnsi="Cambria Math"/>
                          <w:sz w:val="28"/>
                        </w:rPr>
                        <m:t>t</m:t>
                      </m:r>
                    </m:e>
                    <m:sub>
                      <m:r>
                        <w:rPr>
                          <w:rFonts w:ascii="Cambria Math" w:eastAsia="仿宋_GB2312" w:hAnsi="Cambria Math"/>
                          <w:sz w:val="28"/>
                        </w:rPr>
                        <m:t>k</m:t>
                      </m:r>
                      <m:r>
                        <m:rPr>
                          <m:sty m:val="p"/>
                        </m:rPr>
                        <w:rPr>
                          <w:rFonts w:ascii="Cambria Math" w:eastAsia="仿宋_GB2312" w:hAnsi="Cambria Math"/>
                          <w:sz w:val="28"/>
                        </w:rPr>
                        <m:t>-1</m:t>
                      </m:r>
                    </m:sub>
                  </m:sSub>
                </m:e>
              </m:d>
            </m:e>
          </m:nary>
        </m:oMath>
      </m:oMathPara>
    </w:p>
    <w:p w:rsidR="00C35C70" w:rsidRPr="00946C2F" w:rsidRDefault="00081161" w:rsidP="00C35C70">
      <w:pPr>
        <w:widowControl/>
        <w:spacing w:beforeLines="100" w:before="312" w:afterLines="50" w:after="156" w:line="360" w:lineRule="auto"/>
        <w:jc w:val="center"/>
        <w:rPr>
          <w:rFonts w:ascii="Cambria Math" w:eastAsia="仿宋_GB2312" w:hAnsi="Cambria Math"/>
          <w:sz w:val="28"/>
        </w:rPr>
      </w:pPr>
      <m:oMathPara>
        <m:oMath>
          <m:sSubSup>
            <m:sSubSupPr>
              <m:ctrlPr>
                <w:rPr>
                  <w:rFonts w:ascii="Cambria Math" w:eastAsia="仿宋_GB2312" w:hAnsi="Cambria Math"/>
                  <w:sz w:val="28"/>
                </w:rPr>
              </m:ctrlPr>
            </m:sSubSupPr>
            <m:e>
              <m:r>
                <w:rPr>
                  <w:rFonts w:ascii="Cambria Math" w:eastAsia="仿宋_GB2312" w:hAnsi="Cambria Math"/>
                  <w:sz w:val="28"/>
                </w:rPr>
                <m:t>y</m:t>
              </m:r>
            </m:e>
            <m:sub>
              <m:r>
                <w:rPr>
                  <w:rFonts w:ascii="Cambria Math" w:eastAsia="仿宋_GB2312" w:hAnsi="Cambria Math"/>
                  <w:sz w:val="28"/>
                </w:rPr>
                <m:t>w</m:t>
              </m:r>
            </m:sub>
            <m:sup>
              <m:r>
                <w:rPr>
                  <w:rFonts w:ascii="Cambria Math" w:eastAsia="仿宋_GB2312" w:hAnsi="Cambria Math"/>
                  <w:sz w:val="28"/>
                </w:rPr>
                <m:t>i</m:t>
              </m:r>
            </m:sup>
          </m:sSubSup>
          <m:r>
            <m:rPr>
              <m:sty m:val="p"/>
            </m:rPr>
            <w:rPr>
              <w:rFonts w:ascii="Cambria Math" w:eastAsia="仿宋_GB2312" w:hAnsi="Cambria Math"/>
              <w:sz w:val="28"/>
            </w:rPr>
            <m:t>=</m:t>
          </m:r>
          <m:sSub>
            <m:sSubPr>
              <m:ctrlPr>
                <w:rPr>
                  <w:rFonts w:ascii="Cambria Math" w:eastAsia="仿宋_GB2312" w:hAnsi="Cambria Math"/>
                  <w:sz w:val="28"/>
                </w:rPr>
              </m:ctrlPr>
            </m:sSubPr>
            <m:e>
              <m:r>
                <w:rPr>
                  <w:rFonts w:ascii="Cambria Math" w:eastAsia="仿宋_GB2312" w:hAnsi="Cambria Math"/>
                  <w:sz w:val="28"/>
                </w:rPr>
                <m:t>u</m:t>
              </m:r>
            </m:e>
            <m:sub>
              <m:r>
                <w:rPr>
                  <w:rFonts w:ascii="Cambria Math" w:eastAsia="仿宋_GB2312" w:hAnsi="Cambria Math"/>
                  <w:sz w:val="28"/>
                </w:rPr>
                <m:t>y</m:t>
              </m:r>
              <m:r>
                <m:rPr>
                  <m:sty m:val="p"/>
                </m:rPr>
                <w:rPr>
                  <w:rFonts w:ascii="Cambria Math" w:eastAsia="仿宋_GB2312" w:hAnsi="Cambria Math"/>
                  <w:sz w:val="28"/>
                </w:rPr>
                <m:t>,</m:t>
              </m:r>
              <m:r>
                <w:rPr>
                  <w:rFonts w:ascii="Cambria Math" w:eastAsia="仿宋_GB2312" w:hAnsi="Cambria Math"/>
                  <w:sz w:val="28"/>
                </w:rPr>
                <m:t>w</m:t>
              </m:r>
            </m:sub>
          </m:sSub>
          <m:d>
            <m:dPr>
              <m:ctrlPr>
                <w:rPr>
                  <w:rFonts w:ascii="Cambria Math" w:eastAsia="仿宋_GB2312" w:hAnsi="Cambria Math"/>
                  <w:sz w:val="28"/>
                </w:rPr>
              </m:ctrlPr>
            </m:dPr>
            <m:e>
              <m:r>
                <w:rPr>
                  <w:rFonts w:ascii="Cambria Math" w:eastAsia="仿宋_GB2312" w:hAnsi="Cambria Math"/>
                  <w:sz w:val="28"/>
                </w:rPr>
                <m:t>t</m:t>
              </m:r>
              <m:r>
                <m:rPr>
                  <m:sty m:val="p"/>
                </m:rPr>
                <w:rPr>
                  <w:rFonts w:ascii="Cambria Math" w:eastAsia="仿宋_GB2312" w:hAnsi="Cambria Math"/>
                  <w:sz w:val="28"/>
                </w:rPr>
                <m:t>-</m:t>
              </m:r>
              <m:sSub>
                <m:sSubPr>
                  <m:ctrlPr>
                    <w:rPr>
                      <w:rFonts w:ascii="Cambria Math" w:eastAsia="仿宋_GB2312" w:hAnsi="Cambria Math"/>
                      <w:sz w:val="28"/>
                    </w:rPr>
                  </m:ctrlPr>
                </m:sSubPr>
                <m:e>
                  <m:r>
                    <w:rPr>
                      <w:rFonts w:ascii="Cambria Math" w:eastAsia="仿宋_GB2312" w:hAnsi="Cambria Math"/>
                      <w:sz w:val="28"/>
                    </w:rPr>
                    <m:t>t</m:t>
                  </m:r>
                </m:e>
                <m:sub>
                  <m:r>
                    <w:rPr>
                      <w:rFonts w:ascii="Cambria Math" w:eastAsia="仿宋_GB2312" w:hAnsi="Cambria Math"/>
                      <w:sz w:val="28"/>
                    </w:rPr>
                    <m:t>w</m:t>
                  </m:r>
                  <m:r>
                    <m:rPr>
                      <m:sty m:val="p"/>
                    </m:rPr>
                    <w:rPr>
                      <w:rFonts w:ascii="Cambria Math" w:eastAsia="仿宋_GB2312" w:hAnsi="Cambria Math"/>
                      <w:sz w:val="28"/>
                    </w:rPr>
                    <m:t>-1</m:t>
                  </m:r>
                </m:sub>
              </m:sSub>
            </m:e>
          </m:d>
          <m:r>
            <m:rPr>
              <m:sty m:val="p"/>
            </m:rPr>
            <w:rPr>
              <w:rFonts w:ascii="Cambria Math" w:eastAsia="仿宋_GB2312" w:hAnsi="Cambria Math"/>
              <w:sz w:val="28"/>
            </w:rPr>
            <m:t>+</m:t>
          </m:r>
          <m:nary>
            <m:naryPr>
              <m:chr m:val="∑"/>
              <m:limLoc m:val="undOvr"/>
              <m:ctrlPr>
                <w:rPr>
                  <w:rFonts w:ascii="Cambria Math" w:eastAsia="仿宋_GB2312" w:hAnsi="Cambria Math"/>
                  <w:sz w:val="28"/>
                </w:rPr>
              </m:ctrlPr>
            </m:naryPr>
            <m:sub>
              <m:r>
                <w:rPr>
                  <w:rFonts w:ascii="Cambria Math" w:eastAsia="仿宋_GB2312" w:hAnsi="Cambria Math"/>
                  <w:sz w:val="28"/>
                </w:rPr>
                <m:t>k</m:t>
              </m:r>
              <m:r>
                <m:rPr>
                  <m:sty m:val="p"/>
                </m:rPr>
                <w:rPr>
                  <w:rFonts w:ascii="Cambria Math" w:eastAsia="仿宋_GB2312" w:hAnsi="Cambria Math"/>
                  <w:sz w:val="28"/>
                </w:rPr>
                <m:t>=1</m:t>
              </m:r>
            </m:sub>
            <m:sup>
              <m:r>
                <w:rPr>
                  <w:rFonts w:ascii="Cambria Math" w:eastAsia="仿宋_GB2312" w:hAnsi="Cambria Math"/>
                  <w:sz w:val="28"/>
                </w:rPr>
                <m:t>w</m:t>
              </m:r>
              <m:r>
                <m:rPr>
                  <m:sty m:val="p"/>
                </m:rPr>
                <w:rPr>
                  <w:rFonts w:ascii="Cambria Math" w:eastAsia="仿宋_GB2312" w:hAnsi="Cambria Math"/>
                  <w:sz w:val="28"/>
                </w:rPr>
                <m:t>-1</m:t>
              </m:r>
            </m:sup>
            <m:e>
              <m:sSub>
                <m:sSubPr>
                  <m:ctrlPr>
                    <w:rPr>
                      <w:rFonts w:ascii="Cambria Math" w:eastAsia="仿宋_GB2312" w:hAnsi="Cambria Math"/>
                      <w:sz w:val="28"/>
                    </w:rPr>
                  </m:ctrlPr>
                </m:sSubPr>
                <m:e>
                  <m:r>
                    <w:rPr>
                      <w:rFonts w:ascii="Cambria Math" w:eastAsia="仿宋_GB2312" w:hAnsi="Cambria Math"/>
                      <w:sz w:val="28"/>
                    </w:rPr>
                    <m:t>u</m:t>
                  </m:r>
                </m:e>
                <m:sub>
                  <m:r>
                    <w:rPr>
                      <w:rFonts w:ascii="Cambria Math" w:eastAsia="仿宋_GB2312" w:hAnsi="Cambria Math"/>
                      <w:sz w:val="28"/>
                    </w:rPr>
                    <m:t>y</m:t>
                  </m:r>
                  <m:r>
                    <m:rPr>
                      <m:sty m:val="p"/>
                    </m:rPr>
                    <w:rPr>
                      <w:rFonts w:ascii="Cambria Math" w:eastAsia="仿宋_GB2312" w:hAnsi="Cambria Math"/>
                      <w:sz w:val="28"/>
                    </w:rPr>
                    <m:t>,</m:t>
                  </m:r>
                  <m:r>
                    <w:rPr>
                      <w:rFonts w:ascii="Cambria Math" w:eastAsia="仿宋_GB2312" w:hAnsi="Cambria Math"/>
                      <w:sz w:val="28"/>
                    </w:rPr>
                    <m:t>k</m:t>
                  </m:r>
                </m:sub>
              </m:sSub>
              <m:d>
                <m:dPr>
                  <m:ctrlPr>
                    <w:rPr>
                      <w:rFonts w:ascii="Cambria Math" w:eastAsia="仿宋_GB2312" w:hAnsi="Cambria Math"/>
                      <w:sz w:val="28"/>
                    </w:rPr>
                  </m:ctrlPr>
                </m:dPr>
                <m:e>
                  <m:sSub>
                    <m:sSubPr>
                      <m:ctrlPr>
                        <w:rPr>
                          <w:rFonts w:ascii="Cambria Math" w:eastAsia="仿宋_GB2312" w:hAnsi="Cambria Math"/>
                          <w:sz w:val="28"/>
                        </w:rPr>
                      </m:ctrlPr>
                    </m:sSubPr>
                    <m:e>
                      <m:r>
                        <w:rPr>
                          <w:rFonts w:ascii="Cambria Math" w:eastAsia="仿宋_GB2312" w:hAnsi="Cambria Math"/>
                          <w:sz w:val="28"/>
                        </w:rPr>
                        <m:t>t</m:t>
                      </m:r>
                    </m:e>
                    <m:sub>
                      <m:r>
                        <w:rPr>
                          <w:rFonts w:ascii="Cambria Math" w:eastAsia="仿宋_GB2312" w:hAnsi="Cambria Math"/>
                          <w:sz w:val="28"/>
                        </w:rPr>
                        <m:t>k</m:t>
                      </m:r>
                    </m:sub>
                  </m:sSub>
                  <m:r>
                    <m:rPr>
                      <m:sty m:val="p"/>
                    </m:rPr>
                    <w:rPr>
                      <w:rFonts w:ascii="Cambria Math" w:eastAsia="仿宋_GB2312" w:hAnsi="Cambria Math"/>
                      <w:sz w:val="28"/>
                    </w:rPr>
                    <m:t>-</m:t>
                  </m:r>
                  <m:sSub>
                    <m:sSubPr>
                      <m:ctrlPr>
                        <w:rPr>
                          <w:rFonts w:ascii="Cambria Math" w:eastAsia="仿宋_GB2312" w:hAnsi="Cambria Math"/>
                          <w:sz w:val="28"/>
                        </w:rPr>
                      </m:ctrlPr>
                    </m:sSubPr>
                    <m:e>
                      <m:r>
                        <w:rPr>
                          <w:rFonts w:ascii="Cambria Math" w:eastAsia="仿宋_GB2312" w:hAnsi="Cambria Math"/>
                          <w:sz w:val="28"/>
                        </w:rPr>
                        <m:t>t</m:t>
                      </m:r>
                    </m:e>
                    <m:sub>
                      <m:r>
                        <w:rPr>
                          <w:rFonts w:ascii="Cambria Math" w:eastAsia="仿宋_GB2312" w:hAnsi="Cambria Math"/>
                          <w:sz w:val="28"/>
                        </w:rPr>
                        <m:t>k</m:t>
                      </m:r>
                      <m:r>
                        <m:rPr>
                          <m:sty m:val="p"/>
                        </m:rPr>
                        <w:rPr>
                          <w:rFonts w:ascii="Cambria Math" w:eastAsia="仿宋_GB2312" w:hAnsi="Cambria Math"/>
                          <w:sz w:val="28"/>
                        </w:rPr>
                        <m:t>-1</m:t>
                      </m:r>
                    </m:sub>
                  </m:sSub>
                </m:e>
              </m:d>
            </m:e>
          </m:nary>
        </m:oMath>
      </m:oMathPara>
    </w:p>
    <w:p w:rsidR="00C35C70" w:rsidRPr="00946C2F" w:rsidRDefault="00C35C70" w:rsidP="00C35C70">
      <w:pPr>
        <w:spacing w:line="500" w:lineRule="exact"/>
        <w:ind w:firstLineChars="200" w:firstLine="560"/>
        <w:rPr>
          <w:rFonts w:eastAsia="仿宋_GB2312"/>
          <w:sz w:val="28"/>
        </w:rPr>
      </w:pPr>
      <w:r w:rsidRPr="00946C2F">
        <w:rPr>
          <w:rFonts w:eastAsia="仿宋_GB2312"/>
          <w:sz w:val="28"/>
        </w:rPr>
        <w:lastRenderedPageBreak/>
        <w:t>各个烟团对某个关心点</w:t>
      </w:r>
      <w:r w:rsidRPr="00946C2F">
        <w:rPr>
          <w:rFonts w:eastAsia="仿宋_GB2312"/>
          <w:sz w:val="28"/>
        </w:rPr>
        <w:t>t</w:t>
      </w:r>
      <w:r w:rsidRPr="00946C2F">
        <w:rPr>
          <w:rFonts w:eastAsia="仿宋_GB2312"/>
          <w:sz w:val="28"/>
        </w:rPr>
        <w:t>小时的浓度贡献，按下式计算：</w:t>
      </w:r>
    </w:p>
    <w:p w:rsidR="00C35C70" w:rsidRPr="00946C2F" w:rsidRDefault="00882078" w:rsidP="00C35C70">
      <w:pPr>
        <w:widowControl/>
        <w:spacing w:beforeLines="100" w:before="312" w:afterLines="50" w:after="156" w:line="360" w:lineRule="auto"/>
        <w:jc w:val="center"/>
        <w:rPr>
          <w:rFonts w:ascii="Cambria Math" w:eastAsia="仿宋_GB2312" w:hAnsi="Cambria Math"/>
          <w:sz w:val="28"/>
        </w:rPr>
      </w:pPr>
      <m:oMathPara>
        <m:oMath>
          <m:r>
            <w:rPr>
              <w:rFonts w:ascii="Cambria Math" w:eastAsia="仿宋_GB2312" w:hAnsi="Cambria Math"/>
              <w:sz w:val="28"/>
            </w:rPr>
            <m:t>C</m:t>
          </m:r>
          <m:d>
            <m:dPr>
              <m:ctrlPr>
                <w:rPr>
                  <w:rFonts w:ascii="Cambria Math" w:eastAsia="仿宋_GB2312" w:hAnsi="Cambria Math"/>
                  <w:sz w:val="28"/>
                </w:rPr>
              </m:ctrlPr>
            </m:dPr>
            <m:e>
              <m:r>
                <w:rPr>
                  <w:rFonts w:ascii="Cambria Math" w:eastAsia="仿宋_GB2312" w:hAnsi="Cambria Math"/>
                  <w:sz w:val="28"/>
                </w:rPr>
                <m:t>x</m:t>
              </m:r>
              <m:r>
                <m:rPr>
                  <m:sty m:val="p"/>
                </m:rPr>
                <w:rPr>
                  <w:rFonts w:ascii="Cambria Math" w:eastAsia="仿宋_GB2312" w:hAnsi="Cambria Math"/>
                  <w:sz w:val="28"/>
                </w:rPr>
                <m:t>,</m:t>
              </m:r>
              <m:r>
                <w:rPr>
                  <w:rFonts w:ascii="Cambria Math" w:eastAsia="仿宋_GB2312" w:hAnsi="Cambria Math"/>
                  <w:sz w:val="28"/>
                </w:rPr>
                <m:t>y</m:t>
              </m:r>
              <m:r>
                <m:rPr>
                  <m:sty m:val="p"/>
                </m:rPr>
                <w:rPr>
                  <w:rFonts w:ascii="Cambria Math" w:eastAsia="仿宋_GB2312" w:hAnsi="Cambria Math"/>
                  <w:sz w:val="28"/>
                </w:rPr>
                <m:t>,0,</m:t>
              </m:r>
              <m:r>
                <w:rPr>
                  <w:rFonts w:ascii="Cambria Math" w:eastAsia="仿宋_GB2312" w:hAnsi="Cambria Math"/>
                  <w:sz w:val="28"/>
                </w:rPr>
                <m:t>t</m:t>
              </m:r>
            </m:e>
          </m:d>
          <m:r>
            <m:rPr>
              <m:sty m:val="p"/>
            </m:rPr>
            <w:rPr>
              <w:rFonts w:ascii="Cambria Math" w:eastAsia="仿宋_GB2312" w:hAnsi="Cambria Math"/>
              <w:sz w:val="28"/>
            </w:rPr>
            <m:t>=</m:t>
          </m:r>
          <m:nary>
            <m:naryPr>
              <m:chr m:val="∑"/>
              <m:limLoc m:val="undOvr"/>
              <m:ctrlPr>
                <w:rPr>
                  <w:rFonts w:ascii="Cambria Math" w:eastAsia="仿宋_GB2312" w:hAnsi="Cambria Math"/>
                  <w:sz w:val="28"/>
                </w:rPr>
              </m:ctrlPr>
            </m:naryPr>
            <m:sub>
              <m:r>
                <w:rPr>
                  <w:rFonts w:ascii="Cambria Math" w:eastAsia="仿宋_GB2312" w:hAnsi="Cambria Math"/>
                  <w:sz w:val="28"/>
                </w:rPr>
                <m:t>i</m:t>
              </m:r>
              <m:r>
                <m:rPr>
                  <m:sty m:val="p"/>
                </m:rPr>
                <w:rPr>
                  <w:rFonts w:ascii="Cambria Math" w:eastAsia="仿宋_GB2312" w:hAnsi="Cambria Math"/>
                  <w:sz w:val="28"/>
                </w:rPr>
                <m:t>=1</m:t>
              </m:r>
            </m:sub>
            <m:sup>
              <m:r>
                <w:rPr>
                  <w:rFonts w:ascii="Cambria Math" w:eastAsia="仿宋_GB2312" w:hAnsi="Cambria Math"/>
                  <w:sz w:val="28"/>
                </w:rPr>
                <m:t>n</m:t>
              </m:r>
            </m:sup>
            <m:e>
              <m:sSub>
                <m:sSubPr>
                  <m:ctrlPr>
                    <w:rPr>
                      <w:rFonts w:ascii="Cambria Math" w:eastAsia="仿宋_GB2312" w:hAnsi="Cambria Math"/>
                      <w:sz w:val="28"/>
                    </w:rPr>
                  </m:ctrlPr>
                </m:sSubPr>
                <m:e>
                  <m:r>
                    <w:rPr>
                      <w:rFonts w:ascii="Cambria Math" w:eastAsia="仿宋_GB2312" w:hAnsi="Cambria Math"/>
                      <w:sz w:val="28"/>
                    </w:rPr>
                    <m:t>C</m:t>
                  </m:r>
                </m:e>
                <m:sub>
                  <m:r>
                    <w:rPr>
                      <w:rFonts w:ascii="Cambria Math" w:eastAsia="仿宋_GB2312" w:hAnsi="Cambria Math"/>
                      <w:sz w:val="28"/>
                    </w:rPr>
                    <m:t>i</m:t>
                  </m:r>
                </m:sub>
              </m:sSub>
              <m:r>
                <m:rPr>
                  <m:sty m:val="p"/>
                </m:rPr>
                <w:rPr>
                  <w:rFonts w:ascii="Cambria Math" w:eastAsia="仿宋_GB2312" w:hAnsi="Cambria Math"/>
                  <w:sz w:val="28"/>
                </w:rPr>
                <m:t>(</m:t>
              </m:r>
              <m:r>
                <w:rPr>
                  <w:rFonts w:ascii="Cambria Math" w:eastAsia="仿宋_GB2312" w:hAnsi="Cambria Math"/>
                  <w:sz w:val="28"/>
                </w:rPr>
                <m:t>x</m:t>
              </m:r>
              <m:r>
                <m:rPr>
                  <m:sty m:val="p"/>
                </m:rPr>
                <w:rPr>
                  <w:rFonts w:ascii="Cambria Math" w:eastAsia="仿宋_GB2312" w:hAnsi="Cambria Math"/>
                  <w:sz w:val="28"/>
                </w:rPr>
                <m:t>,</m:t>
              </m:r>
              <m:r>
                <w:rPr>
                  <w:rFonts w:ascii="Cambria Math" w:eastAsia="仿宋_GB2312" w:hAnsi="Cambria Math"/>
                  <w:sz w:val="28"/>
                </w:rPr>
                <m:t>y</m:t>
              </m:r>
              <m:r>
                <m:rPr>
                  <m:sty m:val="p"/>
                </m:rPr>
                <w:rPr>
                  <w:rFonts w:ascii="Cambria Math" w:eastAsia="仿宋_GB2312" w:hAnsi="Cambria Math"/>
                  <w:sz w:val="28"/>
                </w:rPr>
                <m:t>,0,</m:t>
              </m:r>
              <m:r>
                <w:rPr>
                  <w:rFonts w:ascii="Cambria Math" w:eastAsia="仿宋_GB2312" w:hAnsi="Cambria Math"/>
                  <w:sz w:val="28"/>
                </w:rPr>
                <m:t>t</m:t>
              </m:r>
              <m:r>
                <m:rPr>
                  <m:sty m:val="p"/>
                </m:rPr>
                <w:rPr>
                  <w:rFonts w:ascii="Cambria Math" w:eastAsia="仿宋_GB2312" w:hAnsi="Cambria Math"/>
                  <w:sz w:val="28"/>
                </w:rPr>
                <m:t>)</m:t>
              </m:r>
            </m:e>
          </m:nary>
        </m:oMath>
      </m:oMathPara>
    </w:p>
    <w:p w:rsidR="00C35C70" w:rsidRPr="00946C2F" w:rsidRDefault="00C35C70" w:rsidP="00C35C70">
      <w:pPr>
        <w:spacing w:line="500" w:lineRule="exact"/>
        <w:ind w:firstLineChars="200" w:firstLine="560"/>
        <w:rPr>
          <w:rFonts w:eastAsia="仿宋_GB2312"/>
          <w:sz w:val="28"/>
        </w:rPr>
      </w:pPr>
      <w:r w:rsidRPr="00946C2F">
        <w:rPr>
          <w:rFonts w:eastAsia="仿宋_GB2312"/>
          <w:sz w:val="28"/>
        </w:rPr>
        <w:t>式中</w:t>
      </w:r>
      <w:r w:rsidRPr="00946C2F">
        <w:rPr>
          <w:rFonts w:eastAsia="仿宋_GB2312"/>
          <w:sz w:val="28"/>
        </w:rPr>
        <w:t>n</w:t>
      </w:r>
      <w:r w:rsidRPr="00946C2F">
        <w:rPr>
          <w:rFonts w:eastAsia="仿宋_GB2312"/>
          <w:sz w:val="28"/>
        </w:rPr>
        <w:t>为需要跟踪的烟团数，可由下式确定：</w:t>
      </w:r>
    </w:p>
    <w:p w:rsidR="00C35C70" w:rsidRPr="00946C2F" w:rsidRDefault="00081161" w:rsidP="00C35C70">
      <w:pPr>
        <w:widowControl/>
        <w:spacing w:beforeLines="100" w:before="312" w:afterLines="50" w:after="156" w:line="360" w:lineRule="auto"/>
        <w:jc w:val="center"/>
        <w:rPr>
          <w:rFonts w:ascii="Cambria Math" w:eastAsia="仿宋_GB2312" w:hAnsi="Cambria Math"/>
          <w:sz w:val="28"/>
        </w:rPr>
      </w:pPr>
      <m:oMathPara>
        <m:oMath>
          <m:sSub>
            <m:sSubPr>
              <m:ctrlPr>
                <w:rPr>
                  <w:rFonts w:ascii="Cambria Math" w:eastAsia="仿宋_GB2312" w:hAnsi="Cambria Math"/>
                  <w:sz w:val="28"/>
                </w:rPr>
              </m:ctrlPr>
            </m:sSubPr>
            <m:e>
              <m:r>
                <w:rPr>
                  <w:rFonts w:ascii="Cambria Math" w:eastAsia="仿宋_GB2312" w:hAnsi="Cambria Math"/>
                  <w:sz w:val="28"/>
                </w:rPr>
                <m:t>C</m:t>
              </m:r>
            </m:e>
            <m:sub>
              <m:r>
                <w:rPr>
                  <w:rFonts w:ascii="Cambria Math" w:eastAsia="仿宋_GB2312" w:hAnsi="Cambria Math"/>
                  <w:sz w:val="28"/>
                </w:rPr>
                <m:t>n</m:t>
              </m:r>
              <m:r>
                <m:rPr>
                  <m:sty m:val="p"/>
                </m:rPr>
                <w:rPr>
                  <w:rFonts w:ascii="Cambria Math" w:eastAsia="仿宋_GB2312" w:hAnsi="Cambria Math"/>
                  <w:sz w:val="28"/>
                </w:rPr>
                <m:t>+1</m:t>
              </m:r>
            </m:sub>
          </m:sSub>
          <m:d>
            <m:dPr>
              <m:ctrlPr>
                <w:rPr>
                  <w:rFonts w:ascii="Cambria Math" w:eastAsia="仿宋_GB2312" w:hAnsi="Cambria Math"/>
                  <w:sz w:val="28"/>
                </w:rPr>
              </m:ctrlPr>
            </m:dPr>
            <m:e>
              <m:r>
                <w:rPr>
                  <w:rFonts w:ascii="Cambria Math" w:eastAsia="仿宋_GB2312" w:hAnsi="Cambria Math"/>
                  <w:sz w:val="28"/>
                </w:rPr>
                <m:t>x</m:t>
              </m:r>
              <m:r>
                <m:rPr>
                  <m:sty m:val="p"/>
                </m:rPr>
                <w:rPr>
                  <w:rFonts w:ascii="Cambria Math" w:eastAsia="仿宋_GB2312" w:hAnsi="Cambria Math"/>
                  <w:sz w:val="28"/>
                </w:rPr>
                <m:t>,</m:t>
              </m:r>
              <m:r>
                <w:rPr>
                  <w:rFonts w:ascii="Cambria Math" w:eastAsia="仿宋_GB2312" w:hAnsi="Cambria Math"/>
                  <w:sz w:val="28"/>
                </w:rPr>
                <m:t>y</m:t>
              </m:r>
              <m:r>
                <m:rPr>
                  <m:sty m:val="p"/>
                </m:rPr>
                <w:rPr>
                  <w:rFonts w:ascii="Cambria Math" w:eastAsia="仿宋_GB2312" w:hAnsi="Cambria Math"/>
                  <w:sz w:val="28"/>
                </w:rPr>
                <m:t>,0,</m:t>
              </m:r>
              <m:r>
                <w:rPr>
                  <w:rFonts w:ascii="Cambria Math" w:eastAsia="仿宋_GB2312" w:hAnsi="Cambria Math"/>
                  <w:sz w:val="28"/>
                </w:rPr>
                <m:t>t</m:t>
              </m:r>
            </m:e>
          </m:d>
          <m:r>
            <m:rPr>
              <m:sty m:val="p"/>
            </m:rPr>
            <w:rPr>
              <w:rFonts w:ascii="Cambria Math" w:eastAsia="仿宋_GB2312" w:hAnsi="Cambria Math"/>
              <w:sz w:val="28"/>
            </w:rPr>
            <m:t>≤</m:t>
          </m:r>
          <m:r>
            <w:rPr>
              <w:rFonts w:ascii="Cambria Math" w:eastAsia="仿宋_GB2312" w:hAnsi="Cambria Math"/>
              <w:sz w:val="28"/>
            </w:rPr>
            <m:t>f</m:t>
          </m:r>
          <m:nary>
            <m:naryPr>
              <m:chr m:val="∑"/>
              <m:limLoc m:val="undOvr"/>
              <m:ctrlPr>
                <w:rPr>
                  <w:rFonts w:ascii="Cambria Math" w:eastAsia="仿宋_GB2312" w:hAnsi="Cambria Math"/>
                  <w:sz w:val="28"/>
                </w:rPr>
              </m:ctrlPr>
            </m:naryPr>
            <m:sub>
              <m:r>
                <w:rPr>
                  <w:rFonts w:ascii="Cambria Math" w:eastAsia="仿宋_GB2312" w:hAnsi="Cambria Math"/>
                  <w:sz w:val="28"/>
                </w:rPr>
                <m:t>i</m:t>
              </m:r>
              <m:r>
                <m:rPr>
                  <m:sty m:val="p"/>
                </m:rPr>
                <w:rPr>
                  <w:rFonts w:ascii="Cambria Math" w:eastAsia="仿宋_GB2312" w:hAnsi="Cambria Math"/>
                  <w:sz w:val="28"/>
                </w:rPr>
                <m:t>=1</m:t>
              </m:r>
            </m:sub>
            <m:sup>
              <m:r>
                <w:rPr>
                  <w:rFonts w:ascii="Cambria Math" w:eastAsia="仿宋_GB2312" w:hAnsi="Cambria Math"/>
                  <w:sz w:val="28"/>
                </w:rPr>
                <m:t>n</m:t>
              </m:r>
            </m:sup>
            <m:e>
              <m:sSub>
                <m:sSubPr>
                  <m:ctrlPr>
                    <w:rPr>
                      <w:rFonts w:ascii="Cambria Math" w:eastAsia="仿宋_GB2312" w:hAnsi="Cambria Math"/>
                      <w:sz w:val="28"/>
                    </w:rPr>
                  </m:ctrlPr>
                </m:sSubPr>
                <m:e>
                  <m:r>
                    <w:rPr>
                      <w:rFonts w:ascii="Cambria Math" w:eastAsia="仿宋_GB2312" w:hAnsi="Cambria Math"/>
                      <w:sz w:val="28"/>
                    </w:rPr>
                    <m:t>C</m:t>
                  </m:r>
                </m:e>
                <m:sub>
                  <m:r>
                    <w:rPr>
                      <w:rFonts w:ascii="Cambria Math" w:eastAsia="仿宋_GB2312" w:hAnsi="Cambria Math"/>
                      <w:sz w:val="28"/>
                    </w:rPr>
                    <m:t>i</m:t>
                  </m:r>
                </m:sub>
              </m:sSub>
              <m:r>
                <m:rPr>
                  <m:sty m:val="p"/>
                </m:rPr>
                <w:rPr>
                  <w:rFonts w:ascii="Cambria Math" w:eastAsia="仿宋_GB2312" w:hAnsi="Cambria Math"/>
                  <w:sz w:val="28"/>
                </w:rPr>
                <m:t>(</m:t>
              </m:r>
              <m:r>
                <w:rPr>
                  <w:rFonts w:ascii="Cambria Math" w:eastAsia="仿宋_GB2312" w:hAnsi="Cambria Math"/>
                  <w:sz w:val="28"/>
                </w:rPr>
                <m:t>x</m:t>
              </m:r>
              <m:r>
                <m:rPr>
                  <m:sty m:val="p"/>
                </m:rPr>
                <w:rPr>
                  <w:rFonts w:ascii="Cambria Math" w:eastAsia="仿宋_GB2312" w:hAnsi="Cambria Math"/>
                  <w:sz w:val="28"/>
                </w:rPr>
                <m:t>,</m:t>
              </m:r>
              <m:r>
                <w:rPr>
                  <w:rFonts w:ascii="Cambria Math" w:eastAsia="仿宋_GB2312" w:hAnsi="Cambria Math"/>
                  <w:sz w:val="28"/>
                </w:rPr>
                <m:t>y</m:t>
              </m:r>
              <m:r>
                <m:rPr>
                  <m:sty m:val="p"/>
                </m:rPr>
                <w:rPr>
                  <w:rFonts w:ascii="Cambria Math" w:eastAsia="仿宋_GB2312" w:hAnsi="Cambria Math"/>
                  <w:sz w:val="28"/>
                </w:rPr>
                <m:t>,0,</m:t>
              </m:r>
              <m:r>
                <w:rPr>
                  <w:rFonts w:ascii="Cambria Math" w:eastAsia="仿宋_GB2312" w:hAnsi="Cambria Math"/>
                  <w:sz w:val="28"/>
                </w:rPr>
                <m:t>t</m:t>
              </m:r>
              <m:r>
                <m:rPr>
                  <m:sty m:val="p"/>
                </m:rPr>
                <w:rPr>
                  <w:rFonts w:ascii="Cambria Math" w:eastAsia="仿宋_GB2312" w:hAnsi="Cambria Math"/>
                  <w:sz w:val="28"/>
                </w:rPr>
                <m:t>)</m:t>
              </m:r>
            </m:e>
          </m:nary>
        </m:oMath>
      </m:oMathPara>
    </w:p>
    <w:p w:rsidR="00C35C70" w:rsidRPr="00946C2F" w:rsidRDefault="00C35C70" w:rsidP="00C35C70">
      <w:pPr>
        <w:spacing w:line="500" w:lineRule="exact"/>
        <w:ind w:firstLineChars="200" w:firstLine="560"/>
        <w:rPr>
          <w:rFonts w:eastAsia="仿宋_GB2312"/>
          <w:sz w:val="28"/>
        </w:rPr>
      </w:pPr>
      <w:r w:rsidRPr="00946C2F">
        <w:rPr>
          <w:rFonts w:eastAsia="仿宋_GB2312"/>
          <w:sz w:val="28"/>
        </w:rPr>
        <w:t>式中</w:t>
      </w:r>
      <w:r w:rsidRPr="00946C2F">
        <w:rPr>
          <w:rFonts w:eastAsia="仿宋_GB2312" w:hint="eastAsia"/>
          <w:sz w:val="28"/>
        </w:rPr>
        <w:t>：</w:t>
      </w:r>
    </w:p>
    <w:p w:rsidR="00C35C70" w:rsidRPr="00946C2F" w:rsidRDefault="00C35C70" w:rsidP="00C35C70">
      <w:pPr>
        <w:spacing w:line="500" w:lineRule="exact"/>
        <w:ind w:firstLineChars="200" w:firstLine="560"/>
        <w:rPr>
          <w:rFonts w:eastAsia="仿宋_GB2312"/>
          <w:sz w:val="28"/>
        </w:rPr>
      </w:pPr>
      <w:r w:rsidRPr="00946C2F">
        <w:rPr>
          <w:rFonts w:eastAsia="仿宋_GB2312"/>
          <w:sz w:val="28"/>
        </w:rPr>
        <w:t xml:space="preserve">f </w:t>
      </w:r>
      <w:r w:rsidRPr="00946C2F">
        <w:rPr>
          <w:rFonts w:eastAsia="仿宋_GB2312"/>
          <w:sz w:val="28"/>
        </w:rPr>
        <w:t>为小于</w:t>
      </w:r>
      <w:r w:rsidRPr="00946C2F">
        <w:rPr>
          <w:rFonts w:eastAsia="仿宋_GB2312"/>
          <w:sz w:val="28"/>
        </w:rPr>
        <w:t>1</w:t>
      </w:r>
      <w:r w:rsidRPr="00946C2F">
        <w:rPr>
          <w:rFonts w:eastAsia="仿宋_GB2312"/>
          <w:sz w:val="28"/>
        </w:rPr>
        <w:t>的系数，可根据计算要求确定。</w:t>
      </w:r>
    </w:p>
    <w:p w:rsidR="00C35C70" w:rsidRPr="00946C2F" w:rsidRDefault="00C35C70" w:rsidP="00C35C70">
      <w:pPr>
        <w:spacing w:line="500" w:lineRule="exact"/>
        <w:ind w:firstLineChars="200" w:firstLine="560"/>
        <w:rPr>
          <w:rFonts w:eastAsia="仿宋_GB2312"/>
          <w:sz w:val="28"/>
        </w:rPr>
      </w:pPr>
      <w:r w:rsidRPr="00946C2F">
        <w:rPr>
          <w:rFonts w:eastAsia="仿宋_GB2312"/>
          <w:sz w:val="28"/>
        </w:rPr>
        <w:t>计算面源释放扩散时，对横向扩散参数进行修正</w:t>
      </w:r>
      <w:r w:rsidRPr="00946C2F">
        <w:rPr>
          <w:rFonts w:eastAsia="仿宋_GB2312" w:hint="eastAsia"/>
          <w:sz w:val="28"/>
        </w:rPr>
        <w:t>：</w:t>
      </w:r>
    </w:p>
    <w:p w:rsidR="00C35C70" w:rsidRPr="00946C2F" w:rsidRDefault="00081161" w:rsidP="00C35C70">
      <w:pPr>
        <w:widowControl/>
        <w:spacing w:beforeLines="100" w:before="312" w:afterLines="50" w:after="156" w:line="360" w:lineRule="auto"/>
        <w:jc w:val="center"/>
        <w:rPr>
          <w:rFonts w:ascii="Cambria Math" w:eastAsia="仿宋_GB2312" w:hAnsi="Cambria Math"/>
          <w:sz w:val="28"/>
        </w:rPr>
      </w:pPr>
      <m:oMathPara>
        <m:oMath>
          <m:sSub>
            <m:sSubPr>
              <m:ctrlPr>
                <w:rPr>
                  <w:rFonts w:ascii="Cambria Math" w:eastAsia="仿宋_GB2312" w:hAnsi="Cambria Math"/>
                  <w:sz w:val="28"/>
                </w:rPr>
              </m:ctrlPr>
            </m:sSubPr>
            <m:e>
              <m:r>
                <w:rPr>
                  <w:rFonts w:ascii="Cambria Math" w:eastAsia="仿宋_GB2312" w:hAnsi="Cambria Math"/>
                  <w:sz w:val="28"/>
                </w:rPr>
                <m:t>σ</m:t>
              </m:r>
            </m:e>
            <m:sub>
              <m:r>
                <w:rPr>
                  <w:rFonts w:ascii="Cambria Math" w:eastAsia="仿宋_GB2312" w:hAnsi="Cambria Math"/>
                  <w:sz w:val="28"/>
                </w:rPr>
                <m:t>y</m:t>
              </m:r>
            </m:sub>
          </m:sSub>
          <m:r>
            <m:rPr>
              <m:sty m:val="p"/>
            </m:rPr>
            <w:rPr>
              <w:rFonts w:ascii="Cambria Math" w:eastAsia="仿宋_GB2312" w:hAnsi="Cambria Math"/>
              <w:sz w:val="28"/>
            </w:rPr>
            <m:t>=</m:t>
          </m:r>
          <m:r>
            <w:rPr>
              <w:rFonts w:ascii="Cambria Math" w:eastAsia="仿宋_GB2312" w:hAnsi="Cambria Math"/>
              <w:sz w:val="28"/>
            </w:rPr>
            <m:t>L</m:t>
          </m:r>
          <m:r>
            <m:rPr>
              <m:sty m:val="p"/>
            </m:rPr>
            <w:rPr>
              <w:rFonts w:ascii="Cambria Math" w:eastAsia="仿宋_GB2312" w:hAnsi="Cambria Math"/>
              <w:sz w:val="28"/>
            </w:rPr>
            <m:t>/4.3</m:t>
          </m:r>
        </m:oMath>
      </m:oMathPara>
    </w:p>
    <w:p w:rsidR="00C35C70" w:rsidRPr="00946C2F" w:rsidRDefault="00C35C70" w:rsidP="00C35C70">
      <w:pPr>
        <w:spacing w:line="500" w:lineRule="exact"/>
        <w:ind w:firstLineChars="200" w:firstLine="560"/>
        <w:rPr>
          <w:rFonts w:eastAsia="仿宋_GB2312"/>
          <w:sz w:val="28"/>
        </w:rPr>
      </w:pPr>
      <w:r w:rsidRPr="00946C2F">
        <w:rPr>
          <w:rFonts w:eastAsia="仿宋_GB2312"/>
          <w:sz w:val="28"/>
        </w:rPr>
        <w:t>L</w:t>
      </w:r>
      <w:r w:rsidRPr="00946C2F">
        <w:rPr>
          <w:rFonts w:eastAsia="仿宋_GB2312"/>
          <w:sz w:val="28"/>
        </w:rPr>
        <w:t>为面源边长。</w:t>
      </w:r>
    </w:p>
    <w:p w:rsidR="00C35C70" w:rsidRPr="00946C2F" w:rsidRDefault="0085212B" w:rsidP="006B0EC0">
      <w:pPr>
        <w:pStyle w:val="50"/>
      </w:pPr>
      <w:r w:rsidRPr="00946C2F">
        <w:rPr>
          <w:rFonts w:hint="eastAsia"/>
        </w:rPr>
        <w:t>8</w:t>
      </w:r>
      <w:r w:rsidR="00EC4B18" w:rsidRPr="00946C2F">
        <w:rPr>
          <w:rFonts w:hint="eastAsia"/>
        </w:rPr>
        <w:t>.</w:t>
      </w:r>
      <w:r w:rsidR="007834FD" w:rsidRPr="00946C2F">
        <w:t>2.3</w:t>
      </w:r>
      <w:r w:rsidR="00EC4B18" w:rsidRPr="00946C2F">
        <w:rPr>
          <w:rFonts w:hint="eastAsia"/>
        </w:rPr>
        <w:t>.</w:t>
      </w:r>
      <w:r w:rsidR="006B0EC0" w:rsidRPr="00946C2F">
        <w:t>1.</w:t>
      </w:r>
      <w:r w:rsidR="00EC4B18" w:rsidRPr="00946C2F">
        <w:rPr>
          <w:rFonts w:hint="eastAsia"/>
        </w:rPr>
        <w:t>3</w:t>
      </w:r>
      <w:r w:rsidR="00C35C70" w:rsidRPr="00946C2F">
        <w:t>计算结果分析</w:t>
      </w:r>
    </w:p>
    <w:p w:rsidR="004D7D2D" w:rsidRPr="00946C2F" w:rsidRDefault="00C35C70" w:rsidP="004D7D2D">
      <w:pPr>
        <w:spacing w:line="500" w:lineRule="exact"/>
        <w:ind w:firstLineChars="200" w:firstLine="560"/>
        <w:rPr>
          <w:rFonts w:eastAsia="仿宋_GB2312"/>
          <w:sz w:val="28"/>
        </w:rPr>
      </w:pPr>
      <w:r w:rsidRPr="00946C2F">
        <w:rPr>
          <w:rFonts w:eastAsia="仿宋_GB2312"/>
          <w:sz w:val="28"/>
        </w:rPr>
        <w:t>预测结果见表</w:t>
      </w:r>
      <w:r w:rsidR="0085212B" w:rsidRPr="00946C2F">
        <w:rPr>
          <w:rFonts w:eastAsia="仿宋_GB2312"/>
          <w:sz w:val="28"/>
        </w:rPr>
        <w:t>8</w:t>
      </w:r>
      <w:r w:rsidRPr="00946C2F">
        <w:rPr>
          <w:rFonts w:eastAsia="仿宋_GB2312"/>
          <w:sz w:val="28"/>
        </w:rPr>
        <w:t>.</w:t>
      </w:r>
      <w:r w:rsidR="007834FD" w:rsidRPr="00946C2F">
        <w:rPr>
          <w:rFonts w:eastAsia="仿宋_GB2312"/>
          <w:sz w:val="28"/>
        </w:rPr>
        <w:t>2</w:t>
      </w:r>
      <w:r w:rsidRPr="00946C2F">
        <w:rPr>
          <w:rFonts w:eastAsia="仿宋_GB2312"/>
          <w:sz w:val="28"/>
        </w:rPr>
        <w:t>.3-</w:t>
      </w:r>
      <w:r w:rsidRPr="00946C2F">
        <w:rPr>
          <w:rFonts w:eastAsia="仿宋_GB2312" w:hint="eastAsia"/>
          <w:sz w:val="28"/>
        </w:rPr>
        <w:t>4</w:t>
      </w:r>
      <w:r w:rsidRPr="00946C2F">
        <w:rPr>
          <w:rFonts w:ascii="仿宋_GB2312" w:eastAsia="仿宋_GB2312" w:hint="eastAsia"/>
          <w:sz w:val="28"/>
        </w:rPr>
        <w:t>～</w:t>
      </w:r>
      <w:r w:rsidRPr="00946C2F">
        <w:rPr>
          <w:rFonts w:eastAsia="仿宋_GB2312" w:hint="eastAsia"/>
          <w:sz w:val="28"/>
        </w:rPr>
        <w:t>7</w:t>
      </w:r>
      <w:r w:rsidRPr="00946C2F">
        <w:rPr>
          <w:rFonts w:eastAsia="仿宋_GB2312"/>
          <w:sz w:val="28"/>
        </w:rPr>
        <w:t>。</w:t>
      </w:r>
    </w:p>
    <w:p w:rsidR="00725D11" w:rsidRPr="00946C2F" w:rsidRDefault="00725D11" w:rsidP="004D7D2D">
      <w:pPr>
        <w:pStyle w:val="aa"/>
        <w:spacing w:before="62" w:after="62"/>
      </w:pPr>
    </w:p>
    <w:p w:rsidR="00690965" w:rsidRPr="00946C2F" w:rsidRDefault="00690965" w:rsidP="004D7D2D">
      <w:pPr>
        <w:pStyle w:val="aa"/>
        <w:spacing w:before="62" w:after="62"/>
      </w:pPr>
    </w:p>
    <w:p w:rsidR="00AA24CB" w:rsidRPr="00946C2F" w:rsidRDefault="00AA24CB" w:rsidP="004D7D2D">
      <w:pPr>
        <w:pStyle w:val="aa"/>
        <w:spacing w:before="62" w:after="62"/>
      </w:pPr>
    </w:p>
    <w:p w:rsidR="00C35C70" w:rsidRPr="00946C2F" w:rsidRDefault="00424B29" w:rsidP="004D7D2D">
      <w:pPr>
        <w:pStyle w:val="aa"/>
        <w:spacing w:before="62" w:after="62"/>
        <w:rPr>
          <w:vertAlign w:val="superscript"/>
        </w:rPr>
      </w:pPr>
      <w:r w:rsidRPr="00946C2F">
        <w:br w:type="page"/>
      </w:r>
      <w:r w:rsidR="00C35C70" w:rsidRPr="00946C2F">
        <w:lastRenderedPageBreak/>
        <w:t>表</w:t>
      </w:r>
      <w:r w:rsidR="0085212B" w:rsidRPr="00946C2F">
        <w:rPr>
          <w:rFonts w:hint="eastAsia"/>
        </w:rPr>
        <w:t>8</w:t>
      </w:r>
      <w:r w:rsidR="00C35C70" w:rsidRPr="00946C2F">
        <w:t>.</w:t>
      </w:r>
      <w:r w:rsidR="007834FD" w:rsidRPr="00946C2F">
        <w:t>2</w:t>
      </w:r>
      <w:r w:rsidR="00C35C70" w:rsidRPr="00946C2F">
        <w:t>.3-</w:t>
      </w:r>
      <w:r w:rsidR="00C35C70" w:rsidRPr="00946C2F">
        <w:rPr>
          <w:rFonts w:hint="eastAsia"/>
        </w:rPr>
        <w:t>4</w:t>
      </w:r>
      <w:r w:rsidR="00C35C70" w:rsidRPr="00946C2F">
        <w:t xml:space="preserve">   </w:t>
      </w:r>
      <w:r w:rsidR="00C35C70" w:rsidRPr="00946C2F">
        <w:t>平均风速条件下</w:t>
      </w:r>
      <w:r w:rsidR="00CB6B4C" w:rsidRPr="00946C2F">
        <w:rPr>
          <w:rFonts w:hint="eastAsia"/>
        </w:rPr>
        <w:t>氯化氢</w:t>
      </w:r>
      <w:r w:rsidR="00C35C70" w:rsidRPr="00946C2F">
        <w:t>的最大浓度</w:t>
      </w:r>
      <w:r w:rsidR="00C35C70" w:rsidRPr="00946C2F">
        <w:rPr>
          <w:rFonts w:hint="eastAsia"/>
        </w:rPr>
        <w:t xml:space="preserve"> </w:t>
      </w:r>
      <w:r w:rsidR="00C35C70" w:rsidRPr="00946C2F">
        <w:t xml:space="preserve"> </w:t>
      </w:r>
      <w:r w:rsidR="00C35C70" w:rsidRPr="00946C2F">
        <w:rPr>
          <w:rFonts w:hint="eastAsia"/>
        </w:rPr>
        <w:t>单位</w:t>
      </w:r>
      <w:r w:rsidR="00C35C70" w:rsidRPr="00946C2F">
        <w:t>：</w:t>
      </w:r>
      <w:r w:rsidR="00C35C70" w:rsidRPr="00946C2F">
        <w:t>mg/m</w:t>
      </w:r>
      <w:r w:rsidR="00C35C70" w:rsidRPr="00946C2F">
        <w:rPr>
          <w:vertAlign w:val="superscript"/>
        </w:rPr>
        <w:t>3</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84"/>
        <w:gridCol w:w="936"/>
        <w:gridCol w:w="939"/>
        <w:gridCol w:w="937"/>
        <w:gridCol w:w="939"/>
        <w:gridCol w:w="939"/>
        <w:gridCol w:w="937"/>
        <w:gridCol w:w="939"/>
        <w:gridCol w:w="935"/>
      </w:tblGrid>
      <w:tr w:rsidR="00DB3E56" w:rsidRPr="00946C2F" w:rsidTr="008757CB">
        <w:trPr>
          <w:trHeight w:val="20"/>
          <w:jc w:val="center"/>
        </w:trPr>
        <w:tc>
          <w:tcPr>
            <w:tcW w:w="917" w:type="pct"/>
            <w:vMerge w:val="restart"/>
            <w:vAlign w:val="center"/>
          </w:tcPr>
          <w:p w:rsidR="00C35C70" w:rsidRPr="00946C2F" w:rsidRDefault="00C35C70" w:rsidP="008757CB">
            <w:pPr>
              <w:pStyle w:val="ac"/>
            </w:pPr>
            <w:r w:rsidRPr="00946C2F">
              <w:rPr>
                <w:rFonts w:hint="eastAsia"/>
              </w:rPr>
              <w:t>下风距离（</w:t>
            </w:r>
            <w:r w:rsidRPr="00946C2F">
              <w:t>m</w:t>
            </w:r>
            <w:r w:rsidRPr="00946C2F">
              <w:rPr>
                <w:rFonts w:hint="eastAsia"/>
              </w:rPr>
              <w:t>）</w:t>
            </w:r>
          </w:p>
        </w:tc>
        <w:tc>
          <w:tcPr>
            <w:tcW w:w="2042" w:type="pct"/>
            <w:gridSpan w:val="4"/>
            <w:vAlign w:val="center"/>
          </w:tcPr>
          <w:p w:rsidR="00C35C70" w:rsidRPr="00946C2F" w:rsidRDefault="00C35C70" w:rsidP="008757CB">
            <w:pPr>
              <w:pStyle w:val="ac"/>
            </w:pPr>
            <w:r w:rsidRPr="00946C2F">
              <w:t>10min</w:t>
            </w:r>
          </w:p>
        </w:tc>
        <w:tc>
          <w:tcPr>
            <w:tcW w:w="2041" w:type="pct"/>
            <w:gridSpan w:val="4"/>
            <w:vAlign w:val="center"/>
          </w:tcPr>
          <w:p w:rsidR="00C35C70" w:rsidRPr="00946C2F" w:rsidRDefault="00C35C70" w:rsidP="008757CB">
            <w:pPr>
              <w:pStyle w:val="ac"/>
            </w:pPr>
            <w:r w:rsidRPr="00946C2F">
              <w:t>30min</w:t>
            </w:r>
          </w:p>
        </w:tc>
      </w:tr>
      <w:tr w:rsidR="00DB3E56" w:rsidRPr="00946C2F" w:rsidTr="008757CB">
        <w:trPr>
          <w:trHeight w:val="20"/>
          <w:jc w:val="center"/>
        </w:trPr>
        <w:tc>
          <w:tcPr>
            <w:tcW w:w="917" w:type="pct"/>
            <w:vMerge/>
            <w:vAlign w:val="center"/>
          </w:tcPr>
          <w:p w:rsidR="00C35C70" w:rsidRPr="00946C2F" w:rsidRDefault="00C35C70" w:rsidP="008757CB">
            <w:pPr>
              <w:pStyle w:val="ac"/>
            </w:pPr>
          </w:p>
        </w:tc>
        <w:tc>
          <w:tcPr>
            <w:tcW w:w="510" w:type="pct"/>
            <w:vAlign w:val="center"/>
          </w:tcPr>
          <w:p w:rsidR="00C35C70" w:rsidRPr="00946C2F" w:rsidRDefault="00C35C70" w:rsidP="008757CB">
            <w:pPr>
              <w:pStyle w:val="ac"/>
            </w:pPr>
            <w:r w:rsidRPr="00946C2F">
              <w:t>A-B</w:t>
            </w:r>
          </w:p>
        </w:tc>
        <w:tc>
          <w:tcPr>
            <w:tcW w:w="511" w:type="pct"/>
            <w:vAlign w:val="center"/>
          </w:tcPr>
          <w:p w:rsidR="00C35C70" w:rsidRPr="00946C2F" w:rsidRDefault="00C35C70" w:rsidP="008757CB">
            <w:pPr>
              <w:pStyle w:val="ac"/>
            </w:pPr>
            <w:r w:rsidRPr="00946C2F">
              <w:t>C-D</w:t>
            </w:r>
          </w:p>
        </w:tc>
        <w:tc>
          <w:tcPr>
            <w:tcW w:w="510" w:type="pct"/>
            <w:vAlign w:val="center"/>
          </w:tcPr>
          <w:p w:rsidR="00C35C70" w:rsidRPr="00946C2F" w:rsidRDefault="00C35C70" w:rsidP="008757CB">
            <w:pPr>
              <w:pStyle w:val="ac"/>
            </w:pPr>
            <w:r w:rsidRPr="00946C2F">
              <w:t>E</w:t>
            </w:r>
          </w:p>
        </w:tc>
        <w:tc>
          <w:tcPr>
            <w:tcW w:w="511" w:type="pct"/>
            <w:vAlign w:val="center"/>
          </w:tcPr>
          <w:p w:rsidR="00C35C70" w:rsidRPr="00946C2F" w:rsidRDefault="00C35C70" w:rsidP="008757CB">
            <w:pPr>
              <w:pStyle w:val="ac"/>
            </w:pPr>
            <w:r w:rsidRPr="00946C2F">
              <w:t>F</w:t>
            </w:r>
          </w:p>
        </w:tc>
        <w:tc>
          <w:tcPr>
            <w:tcW w:w="511" w:type="pct"/>
            <w:vAlign w:val="center"/>
          </w:tcPr>
          <w:p w:rsidR="00C35C70" w:rsidRPr="00946C2F" w:rsidRDefault="00C35C70" w:rsidP="008757CB">
            <w:pPr>
              <w:pStyle w:val="ac"/>
            </w:pPr>
            <w:r w:rsidRPr="00946C2F">
              <w:t>A-B</w:t>
            </w:r>
          </w:p>
        </w:tc>
        <w:tc>
          <w:tcPr>
            <w:tcW w:w="510" w:type="pct"/>
            <w:vAlign w:val="center"/>
          </w:tcPr>
          <w:p w:rsidR="00C35C70" w:rsidRPr="00946C2F" w:rsidRDefault="00C35C70" w:rsidP="008757CB">
            <w:pPr>
              <w:pStyle w:val="ac"/>
            </w:pPr>
            <w:r w:rsidRPr="00946C2F">
              <w:t>C-D</w:t>
            </w:r>
          </w:p>
        </w:tc>
        <w:tc>
          <w:tcPr>
            <w:tcW w:w="511" w:type="pct"/>
            <w:vAlign w:val="center"/>
          </w:tcPr>
          <w:p w:rsidR="00C35C70" w:rsidRPr="00946C2F" w:rsidRDefault="00C35C70" w:rsidP="008757CB">
            <w:pPr>
              <w:pStyle w:val="ac"/>
            </w:pPr>
            <w:r w:rsidRPr="00946C2F">
              <w:t>E</w:t>
            </w:r>
          </w:p>
        </w:tc>
        <w:tc>
          <w:tcPr>
            <w:tcW w:w="509" w:type="pct"/>
            <w:vAlign w:val="center"/>
          </w:tcPr>
          <w:p w:rsidR="00C35C70" w:rsidRPr="00946C2F" w:rsidRDefault="00C35C70" w:rsidP="008757CB">
            <w:pPr>
              <w:pStyle w:val="ac"/>
            </w:pPr>
            <w:r w:rsidRPr="00946C2F">
              <w:t>F</w:t>
            </w:r>
          </w:p>
        </w:tc>
      </w:tr>
      <w:tr w:rsidR="00DB3E56" w:rsidRPr="00946C2F" w:rsidTr="008757CB">
        <w:trPr>
          <w:trHeight w:val="20"/>
          <w:jc w:val="center"/>
        </w:trPr>
        <w:tc>
          <w:tcPr>
            <w:tcW w:w="917" w:type="pct"/>
            <w:vAlign w:val="center"/>
          </w:tcPr>
          <w:p w:rsidR="00BC41DF" w:rsidRPr="00946C2F" w:rsidRDefault="00BC41DF" w:rsidP="00BC41DF">
            <w:pPr>
              <w:pStyle w:val="ab"/>
            </w:pPr>
            <w:r w:rsidRPr="00946C2F">
              <w:t>0</w:t>
            </w:r>
          </w:p>
        </w:tc>
        <w:tc>
          <w:tcPr>
            <w:tcW w:w="510"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w:t>
            </w:r>
          </w:p>
        </w:tc>
        <w:tc>
          <w:tcPr>
            <w:tcW w:w="510"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w:t>
            </w:r>
          </w:p>
        </w:tc>
        <w:tc>
          <w:tcPr>
            <w:tcW w:w="510"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w:t>
            </w:r>
          </w:p>
        </w:tc>
        <w:tc>
          <w:tcPr>
            <w:tcW w:w="509" w:type="pct"/>
            <w:vAlign w:val="center"/>
          </w:tcPr>
          <w:p w:rsidR="00BC41DF" w:rsidRPr="00946C2F" w:rsidRDefault="00BC41DF" w:rsidP="00BC41DF">
            <w:pPr>
              <w:pStyle w:val="ab"/>
            </w:pPr>
            <w:r w:rsidRPr="00946C2F">
              <w:rPr>
                <w:rFonts w:hint="eastAsia"/>
              </w:rPr>
              <w:t>0</w:t>
            </w:r>
          </w:p>
        </w:tc>
      </w:tr>
      <w:tr w:rsidR="00DB3E56" w:rsidRPr="00946C2F" w:rsidTr="008757CB">
        <w:trPr>
          <w:trHeight w:val="20"/>
          <w:jc w:val="center"/>
        </w:trPr>
        <w:tc>
          <w:tcPr>
            <w:tcW w:w="917" w:type="pct"/>
            <w:vAlign w:val="center"/>
          </w:tcPr>
          <w:p w:rsidR="00BC41DF" w:rsidRPr="00946C2F" w:rsidRDefault="00BC41DF" w:rsidP="00BC41DF">
            <w:pPr>
              <w:pStyle w:val="ab"/>
            </w:pPr>
            <w:r w:rsidRPr="00946C2F">
              <w:t>100</w:t>
            </w:r>
          </w:p>
        </w:tc>
        <w:tc>
          <w:tcPr>
            <w:tcW w:w="510" w:type="pct"/>
            <w:vAlign w:val="center"/>
          </w:tcPr>
          <w:p w:rsidR="00BC41DF" w:rsidRPr="00946C2F" w:rsidRDefault="00BC41DF" w:rsidP="00BC41DF">
            <w:pPr>
              <w:pStyle w:val="ab"/>
            </w:pPr>
            <w:r w:rsidRPr="00946C2F">
              <w:rPr>
                <w:rFonts w:hint="eastAsia"/>
              </w:rPr>
              <w:t>9.156</w:t>
            </w:r>
          </w:p>
        </w:tc>
        <w:tc>
          <w:tcPr>
            <w:tcW w:w="511" w:type="pct"/>
            <w:vAlign w:val="center"/>
          </w:tcPr>
          <w:p w:rsidR="00BC41DF" w:rsidRPr="00946C2F" w:rsidRDefault="00BC41DF" w:rsidP="00BC41DF">
            <w:pPr>
              <w:pStyle w:val="ab"/>
            </w:pPr>
            <w:r w:rsidRPr="00946C2F">
              <w:rPr>
                <w:rFonts w:hint="eastAsia"/>
              </w:rPr>
              <w:t>40.0305</w:t>
            </w:r>
          </w:p>
        </w:tc>
        <w:tc>
          <w:tcPr>
            <w:tcW w:w="510" w:type="pct"/>
            <w:vAlign w:val="center"/>
          </w:tcPr>
          <w:p w:rsidR="00BC41DF" w:rsidRPr="00946C2F" w:rsidRDefault="00BC41DF" w:rsidP="00BC41DF">
            <w:pPr>
              <w:pStyle w:val="ab"/>
            </w:pPr>
            <w:r w:rsidRPr="00946C2F">
              <w:rPr>
                <w:rFonts w:hint="eastAsia"/>
              </w:rPr>
              <w:t>107.1332</w:t>
            </w:r>
          </w:p>
        </w:tc>
        <w:tc>
          <w:tcPr>
            <w:tcW w:w="511" w:type="pct"/>
            <w:vAlign w:val="center"/>
          </w:tcPr>
          <w:p w:rsidR="00BC41DF" w:rsidRPr="00946C2F" w:rsidRDefault="00BC41DF" w:rsidP="00BC41DF">
            <w:pPr>
              <w:pStyle w:val="ab"/>
            </w:pPr>
            <w:r w:rsidRPr="00946C2F">
              <w:rPr>
                <w:rFonts w:hint="eastAsia"/>
              </w:rPr>
              <w:t>135.9486</w:t>
            </w:r>
          </w:p>
        </w:tc>
        <w:tc>
          <w:tcPr>
            <w:tcW w:w="511" w:type="pct"/>
            <w:vAlign w:val="center"/>
          </w:tcPr>
          <w:p w:rsidR="00BC41DF" w:rsidRPr="00946C2F" w:rsidRDefault="00BC41DF" w:rsidP="00BC41DF">
            <w:pPr>
              <w:pStyle w:val="ab"/>
            </w:pPr>
            <w:r w:rsidRPr="00946C2F">
              <w:rPr>
                <w:rFonts w:hint="eastAsia"/>
              </w:rPr>
              <w:t>0</w:t>
            </w:r>
          </w:p>
        </w:tc>
        <w:tc>
          <w:tcPr>
            <w:tcW w:w="510"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w:t>
            </w:r>
          </w:p>
        </w:tc>
        <w:tc>
          <w:tcPr>
            <w:tcW w:w="509" w:type="pct"/>
            <w:vAlign w:val="center"/>
          </w:tcPr>
          <w:p w:rsidR="00BC41DF" w:rsidRPr="00946C2F" w:rsidRDefault="00BC41DF" w:rsidP="00BC41DF">
            <w:pPr>
              <w:pStyle w:val="ab"/>
            </w:pPr>
            <w:r w:rsidRPr="00946C2F">
              <w:rPr>
                <w:rFonts w:hint="eastAsia"/>
              </w:rPr>
              <w:t>0</w:t>
            </w:r>
          </w:p>
        </w:tc>
      </w:tr>
      <w:tr w:rsidR="00DB3E56" w:rsidRPr="00946C2F" w:rsidTr="008757CB">
        <w:trPr>
          <w:trHeight w:val="20"/>
          <w:jc w:val="center"/>
        </w:trPr>
        <w:tc>
          <w:tcPr>
            <w:tcW w:w="917" w:type="pct"/>
            <w:vAlign w:val="center"/>
          </w:tcPr>
          <w:p w:rsidR="00BC41DF" w:rsidRPr="00946C2F" w:rsidRDefault="00BC41DF" w:rsidP="00BC41DF">
            <w:pPr>
              <w:pStyle w:val="ab"/>
            </w:pPr>
            <w:r w:rsidRPr="00946C2F">
              <w:t>200</w:t>
            </w:r>
          </w:p>
        </w:tc>
        <w:tc>
          <w:tcPr>
            <w:tcW w:w="510" w:type="pct"/>
            <w:vAlign w:val="center"/>
          </w:tcPr>
          <w:p w:rsidR="00BC41DF" w:rsidRPr="00946C2F" w:rsidRDefault="00BC41DF" w:rsidP="00BC41DF">
            <w:pPr>
              <w:pStyle w:val="ab"/>
            </w:pPr>
            <w:r w:rsidRPr="00946C2F">
              <w:rPr>
                <w:rFonts w:hint="eastAsia"/>
              </w:rPr>
              <w:t>2.4712</w:t>
            </w:r>
          </w:p>
        </w:tc>
        <w:tc>
          <w:tcPr>
            <w:tcW w:w="511" w:type="pct"/>
            <w:vAlign w:val="center"/>
          </w:tcPr>
          <w:p w:rsidR="00BC41DF" w:rsidRPr="00946C2F" w:rsidRDefault="00BC41DF" w:rsidP="00BC41DF">
            <w:pPr>
              <w:pStyle w:val="ab"/>
            </w:pPr>
            <w:r w:rsidRPr="00946C2F">
              <w:rPr>
                <w:rFonts w:hint="eastAsia"/>
              </w:rPr>
              <w:t>12.8628</w:t>
            </w:r>
          </w:p>
        </w:tc>
        <w:tc>
          <w:tcPr>
            <w:tcW w:w="510" w:type="pct"/>
            <w:vAlign w:val="center"/>
          </w:tcPr>
          <w:p w:rsidR="00BC41DF" w:rsidRPr="00946C2F" w:rsidRDefault="00BC41DF" w:rsidP="00BC41DF">
            <w:pPr>
              <w:pStyle w:val="ab"/>
            </w:pPr>
            <w:r w:rsidRPr="00946C2F">
              <w:rPr>
                <w:rFonts w:hint="eastAsia"/>
              </w:rPr>
              <w:t>37.4022</w:t>
            </w:r>
          </w:p>
        </w:tc>
        <w:tc>
          <w:tcPr>
            <w:tcW w:w="511" w:type="pct"/>
            <w:vAlign w:val="center"/>
          </w:tcPr>
          <w:p w:rsidR="00BC41DF" w:rsidRPr="00946C2F" w:rsidRDefault="00BC41DF" w:rsidP="00BC41DF">
            <w:pPr>
              <w:pStyle w:val="ab"/>
            </w:pPr>
            <w:r w:rsidRPr="00946C2F">
              <w:rPr>
                <w:rFonts w:hint="eastAsia"/>
              </w:rPr>
              <w:t>48.3399</w:t>
            </w:r>
          </w:p>
        </w:tc>
        <w:tc>
          <w:tcPr>
            <w:tcW w:w="511" w:type="pct"/>
            <w:vAlign w:val="center"/>
          </w:tcPr>
          <w:p w:rsidR="00BC41DF" w:rsidRPr="00946C2F" w:rsidRDefault="00BC41DF" w:rsidP="00BC41DF">
            <w:pPr>
              <w:pStyle w:val="ab"/>
            </w:pPr>
            <w:r w:rsidRPr="00946C2F">
              <w:rPr>
                <w:rFonts w:hint="eastAsia"/>
              </w:rPr>
              <w:t>0</w:t>
            </w:r>
          </w:p>
        </w:tc>
        <w:tc>
          <w:tcPr>
            <w:tcW w:w="510"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w:t>
            </w:r>
          </w:p>
        </w:tc>
        <w:tc>
          <w:tcPr>
            <w:tcW w:w="509" w:type="pct"/>
            <w:vAlign w:val="center"/>
          </w:tcPr>
          <w:p w:rsidR="00BC41DF" w:rsidRPr="00946C2F" w:rsidRDefault="00BC41DF" w:rsidP="00BC41DF">
            <w:pPr>
              <w:pStyle w:val="ab"/>
            </w:pPr>
            <w:r w:rsidRPr="00946C2F">
              <w:rPr>
                <w:rFonts w:hint="eastAsia"/>
              </w:rPr>
              <w:t>0</w:t>
            </w:r>
          </w:p>
        </w:tc>
      </w:tr>
      <w:tr w:rsidR="00DB3E56" w:rsidRPr="00946C2F" w:rsidTr="008757CB">
        <w:trPr>
          <w:trHeight w:val="20"/>
          <w:jc w:val="center"/>
        </w:trPr>
        <w:tc>
          <w:tcPr>
            <w:tcW w:w="917" w:type="pct"/>
            <w:vAlign w:val="center"/>
          </w:tcPr>
          <w:p w:rsidR="00BC41DF" w:rsidRPr="00946C2F" w:rsidRDefault="00BC41DF" w:rsidP="00BC41DF">
            <w:pPr>
              <w:pStyle w:val="ab"/>
            </w:pPr>
            <w:r w:rsidRPr="00946C2F">
              <w:t>300</w:t>
            </w:r>
          </w:p>
        </w:tc>
        <w:tc>
          <w:tcPr>
            <w:tcW w:w="510" w:type="pct"/>
            <w:vAlign w:val="center"/>
          </w:tcPr>
          <w:p w:rsidR="00BC41DF" w:rsidRPr="00946C2F" w:rsidRDefault="00BC41DF" w:rsidP="00BC41DF">
            <w:pPr>
              <w:pStyle w:val="ab"/>
            </w:pPr>
            <w:r w:rsidRPr="00946C2F">
              <w:rPr>
                <w:rFonts w:hint="eastAsia"/>
              </w:rPr>
              <w:t>1.1364</w:t>
            </w:r>
          </w:p>
        </w:tc>
        <w:tc>
          <w:tcPr>
            <w:tcW w:w="511" w:type="pct"/>
            <w:vAlign w:val="center"/>
          </w:tcPr>
          <w:p w:rsidR="00BC41DF" w:rsidRPr="00946C2F" w:rsidRDefault="00BC41DF" w:rsidP="00BC41DF">
            <w:pPr>
              <w:pStyle w:val="ab"/>
            </w:pPr>
            <w:r w:rsidRPr="00946C2F">
              <w:rPr>
                <w:rFonts w:hint="eastAsia"/>
              </w:rPr>
              <w:t>6.4826</w:t>
            </w:r>
          </w:p>
        </w:tc>
        <w:tc>
          <w:tcPr>
            <w:tcW w:w="510" w:type="pct"/>
            <w:vAlign w:val="center"/>
          </w:tcPr>
          <w:p w:rsidR="00BC41DF" w:rsidRPr="00946C2F" w:rsidRDefault="00BC41DF" w:rsidP="00BC41DF">
            <w:pPr>
              <w:pStyle w:val="ab"/>
            </w:pPr>
            <w:r w:rsidRPr="00946C2F">
              <w:rPr>
                <w:rFonts w:hint="eastAsia"/>
              </w:rPr>
              <w:t>19.6314</w:t>
            </w:r>
          </w:p>
        </w:tc>
        <w:tc>
          <w:tcPr>
            <w:tcW w:w="511" w:type="pct"/>
            <w:vAlign w:val="center"/>
          </w:tcPr>
          <w:p w:rsidR="00BC41DF" w:rsidRPr="00946C2F" w:rsidRDefault="00BC41DF" w:rsidP="00BC41DF">
            <w:pPr>
              <w:pStyle w:val="ab"/>
            </w:pPr>
            <w:r w:rsidRPr="00946C2F">
              <w:rPr>
                <w:rFonts w:hint="eastAsia"/>
              </w:rPr>
              <w:t>25.4801</w:t>
            </w:r>
          </w:p>
        </w:tc>
        <w:tc>
          <w:tcPr>
            <w:tcW w:w="511" w:type="pct"/>
            <w:vAlign w:val="center"/>
          </w:tcPr>
          <w:p w:rsidR="00BC41DF" w:rsidRPr="00946C2F" w:rsidRDefault="00BC41DF" w:rsidP="00BC41DF">
            <w:pPr>
              <w:pStyle w:val="ab"/>
            </w:pPr>
            <w:r w:rsidRPr="00946C2F">
              <w:rPr>
                <w:rFonts w:hint="eastAsia"/>
              </w:rPr>
              <w:t>0</w:t>
            </w:r>
          </w:p>
        </w:tc>
        <w:tc>
          <w:tcPr>
            <w:tcW w:w="510"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w:t>
            </w:r>
          </w:p>
        </w:tc>
        <w:tc>
          <w:tcPr>
            <w:tcW w:w="509" w:type="pct"/>
            <w:vAlign w:val="center"/>
          </w:tcPr>
          <w:p w:rsidR="00BC41DF" w:rsidRPr="00946C2F" w:rsidRDefault="00BC41DF" w:rsidP="00BC41DF">
            <w:pPr>
              <w:pStyle w:val="ab"/>
            </w:pPr>
            <w:r w:rsidRPr="00946C2F">
              <w:rPr>
                <w:rFonts w:hint="eastAsia"/>
              </w:rPr>
              <w:t>0</w:t>
            </w:r>
          </w:p>
        </w:tc>
      </w:tr>
      <w:tr w:rsidR="00DB3E56" w:rsidRPr="00946C2F" w:rsidTr="008757CB">
        <w:trPr>
          <w:trHeight w:val="20"/>
          <w:jc w:val="center"/>
        </w:trPr>
        <w:tc>
          <w:tcPr>
            <w:tcW w:w="917" w:type="pct"/>
            <w:vAlign w:val="center"/>
          </w:tcPr>
          <w:p w:rsidR="00BC41DF" w:rsidRPr="00946C2F" w:rsidRDefault="00BC41DF" w:rsidP="00BC41DF">
            <w:pPr>
              <w:pStyle w:val="ab"/>
            </w:pPr>
            <w:r w:rsidRPr="00946C2F">
              <w:t>400</w:t>
            </w:r>
          </w:p>
        </w:tc>
        <w:tc>
          <w:tcPr>
            <w:tcW w:w="510" w:type="pct"/>
            <w:vAlign w:val="center"/>
          </w:tcPr>
          <w:p w:rsidR="00BC41DF" w:rsidRPr="00946C2F" w:rsidRDefault="00BC41DF" w:rsidP="00BC41DF">
            <w:pPr>
              <w:pStyle w:val="ab"/>
            </w:pPr>
            <w:r w:rsidRPr="00946C2F">
              <w:rPr>
                <w:rFonts w:hint="eastAsia"/>
              </w:rPr>
              <w:t>0.3094</w:t>
            </w:r>
          </w:p>
        </w:tc>
        <w:tc>
          <w:tcPr>
            <w:tcW w:w="511" w:type="pct"/>
            <w:vAlign w:val="center"/>
          </w:tcPr>
          <w:p w:rsidR="00BC41DF" w:rsidRPr="00946C2F" w:rsidRDefault="00BC41DF" w:rsidP="00BC41DF">
            <w:pPr>
              <w:pStyle w:val="ab"/>
            </w:pPr>
            <w:r w:rsidRPr="00946C2F">
              <w:rPr>
                <w:rFonts w:hint="eastAsia"/>
              </w:rPr>
              <w:t>3.9633</w:t>
            </w:r>
          </w:p>
        </w:tc>
        <w:tc>
          <w:tcPr>
            <w:tcW w:w="510" w:type="pct"/>
            <w:vAlign w:val="center"/>
          </w:tcPr>
          <w:p w:rsidR="00BC41DF" w:rsidRPr="00946C2F" w:rsidRDefault="00BC41DF" w:rsidP="00BC41DF">
            <w:pPr>
              <w:pStyle w:val="ab"/>
            </w:pPr>
            <w:r w:rsidRPr="00946C2F">
              <w:rPr>
                <w:rFonts w:hint="eastAsia"/>
              </w:rPr>
              <w:t>12.3213</w:t>
            </w:r>
          </w:p>
        </w:tc>
        <w:tc>
          <w:tcPr>
            <w:tcW w:w="511" w:type="pct"/>
            <w:vAlign w:val="center"/>
          </w:tcPr>
          <w:p w:rsidR="00BC41DF" w:rsidRPr="00946C2F" w:rsidRDefault="00BC41DF" w:rsidP="00BC41DF">
            <w:pPr>
              <w:pStyle w:val="ab"/>
            </w:pPr>
            <w:r w:rsidRPr="00946C2F">
              <w:rPr>
                <w:rFonts w:hint="eastAsia"/>
              </w:rPr>
              <w:t>16.0186</w:t>
            </w:r>
          </w:p>
        </w:tc>
        <w:tc>
          <w:tcPr>
            <w:tcW w:w="511" w:type="pct"/>
            <w:vAlign w:val="center"/>
          </w:tcPr>
          <w:p w:rsidR="00BC41DF" w:rsidRPr="00946C2F" w:rsidRDefault="00BC41DF" w:rsidP="00BC41DF">
            <w:pPr>
              <w:pStyle w:val="ab"/>
            </w:pPr>
            <w:r w:rsidRPr="00946C2F">
              <w:rPr>
                <w:rFonts w:hint="eastAsia"/>
              </w:rPr>
              <w:t>0</w:t>
            </w:r>
          </w:p>
        </w:tc>
        <w:tc>
          <w:tcPr>
            <w:tcW w:w="510"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w:t>
            </w:r>
          </w:p>
        </w:tc>
        <w:tc>
          <w:tcPr>
            <w:tcW w:w="509" w:type="pct"/>
            <w:vAlign w:val="center"/>
          </w:tcPr>
          <w:p w:rsidR="00BC41DF" w:rsidRPr="00946C2F" w:rsidRDefault="00BC41DF" w:rsidP="00BC41DF">
            <w:pPr>
              <w:pStyle w:val="ab"/>
            </w:pPr>
            <w:r w:rsidRPr="00946C2F">
              <w:rPr>
                <w:rFonts w:hint="eastAsia"/>
              </w:rPr>
              <w:t>0</w:t>
            </w:r>
          </w:p>
        </w:tc>
      </w:tr>
      <w:tr w:rsidR="00DB3E56" w:rsidRPr="00946C2F" w:rsidTr="008757CB">
        <w:trPr>
          <w:trHeight w:val="20"/>
          <w:jc w:val="center"/>
        </w:trPr>
        <w:tc>
          <w:tcPr>
            <w:tcW w:w="917" w:type="pct"/>
            <w:vAlign w:val="center"/>
          </w:tcPr>
          <w:p w:rsidR="00BC41DF" w:rsidRPr="00946C2F" w:rsidRDefault="00BC41DF" w:rsidP="00BC41DF">
            <w:pPr>
              <w:pStyle w:val="ab"/>
            </w:pPr>
            <w:r w:rsidRPr="00946C2F">
              <w:t>500</w:t>
            </w:r>
          </w:p>
        </w:tc>
        <w:tc>
          <w:tcPr>
            <w:tcW w:w="510" w:type="pct"/>
            <w:vAlign w:val="center"/>
          </w:tcPr>
          <w:p w:rsidR="00BC41DF" w:rsidRPr="00946C2F" w:rsidRDefault="00BC41DF" w:rsidP="00BC41DF">
            <w:pPr>
              <w:pStyle w:val="ab"/>
            </w:pPr>
            <w:r w:rsidRPr="00946C2F">
              <w:rPr>
                <w:rFonts w:hint="eastAsia"/>
              </w:rPr>
              <w:t>0.1923</w:t>
            </w:r>
          </w:p>
        </w:tc>
        <w:tc>
          <w:tcPr>
            <w:tcW w:w="511" w:type="pct"/>
            <w:vAlign w:val="center"/>
          </w:tcPr>
          <w:p w:rsidR="00BC41DF" w:rsidRPr="00946C2F" w:rsidRDefault="00BC41DF" w:rsidP="00BC41DF">
            <w:pPr>
              <w:pStyle w:val="ab"/>
            </w:pPr>
            <w:r w:rsidRPr="00946C2F">
              <w:rPr>
                <w:rFonts w:hint="eastAsia"/>
              </w:rPr>
              <w:t>2.699</w:t>
            </w:r>
          </w:p>
        </w:tc>
        <w:tc>
          <w:tcPr>
            <w:tcW w:w="510" w:type="pct"/>
            <w:vAlign w:val="center"/>
          </w:tcPr>
          <w:p w:rsidR="00BC41DF" w:rsidRPr="00946C2F" w:rsidRDefault="00BC41DF" w:rsidP="00BC41DF">
            <w:pPr>
              <w:pStyle w:val="ab"/>
            </w:pPr>
            <w:r w:rsidRPr="00946C2F">
              <w:rPr>
                <w:rFonts w:hint="eastAsia"/>
              </w:rPr>
              <w:t>8.5534</w:t>
            </w:r>
          </w:p>
        </w:tc>
        <w:tc>
          <w:tcPr>
            <w:tcW w:w="511" w:type="pct"/>
            <w:vAlign w:val="center"/>
          </w:tcPr>
          <w:p w:rsidR="00BC41DF" w:rsidRPr="00946C2F" w:rsidRDefault="00BC41DF" w:rsidP="00BC41DF">
            <w:pPr>
              <w:pStyle w:val="ab"/>
            </w:pPr>
            <w:r w:rsidRPr="00946C2F">
              <w:rPr>
                <w:rFonts w:hint="eastAsia"/>
              </w:rPr>
              <w:t>11.1277</w:t>
            </w:r>
          </w:p>
        </w:tc>
        <w:tc>
          <w:tcPr>
            <w:tcW w:w="511" w:type="pct"/>
            <w:vAlign w:val="center"/>
          </w:tcPr>
          <w:p w:rsidR="00BC41DF" w:rsidRPr="00946C2F" w:rsidRDefault="00BC41DF" w:rsidP="00BC41DF">
            <w:pPr>
              <w:pStyle w:val="ab"/>
            </w:pPr>
            <w:r w:rsidRPr="00946C2F">
              <w:rPr>
                <w:rFonts w:hint="eastAsia"/>
              </w:rPr>
              <w:t>0</w:t>
            </w:r>
          </w:p>
        </w:tc>
        <w:tc>
          <w:tcPr>
            <w:tcW w:w="510"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w:t>
            </w:r>
          </w:p>
        </w:tc>
        <w:tc>
          <w:tcPr>
            <w:tcW w:w="509" w:type="pct"/>
            <w:vAlign w:val="center"/>
          </w:tcPr>
          <w:p w:rsidR="00BC41DF" w:rsidRPr="00946C2F" w:rsidRDefault="00BC41DF" w:rsidP="00BC41DF">
            <w:pPr>
              <w:pStyle w:val="ab"/>
            </w:pPr>
            <w:r w:rsidRPr="00946C2F">
              <w:rPr>
                <w:rFonts w:hint="eastAsia"/>
              </w:rPr>
              <w:t>0</w:t>
            </w:r>
          </w:p>
        </w:tc>
      </w:tr>
      <w:tr w:rsidR="00DB3E56" w:rsidRPr="00946C2F" w:rsidTr="008757CB">
        <w:trPr>
          <w:trHeight w:val="20"/>
          <w:jc w:val="center"/>
        </w:trPr>
        <w:tc>
          <w:tcPr>
            <w:tcW w:w="917" w:type="pct"/>
            <w:vAlign w:val="center"/>
          </w:tcPr>
          <w:p w:rsidR="00BC41DF" w:rsidRPr="00946C2F" w:rsidRDefault="00BC41DF" w:rsidP="00BC41DF">
            <w:pPr>
              <w:pStyle w:val="ab"/>
            </w:pPr>
            <w:r w:rsidRPr="00946C2F">
              <w:t>600</w:t>
            </w:r>
          </w:p>
        </w:tc>
        <w:tc>
          <w:tcPr>
            <w:tcW w:w="510" w:type="pct"/>
            <w:vAlign w:val="center"/>
          </w:tcPr>
          <w:p w:rsidR="00BC41DF" w:rsidRPr="00946C2F" w:rsidRDefault="00BC41DF" w:rsidP="00BC41DF">
            <w:pPr>
              <w:pStyle w:val="ab"/>
            </w:pPr>
            <w:r w:rsidRPr="00946C2F">
              <w:rPr>
                <w:rFonts w:hint="eastAsia"/>
              </w:rPr>
              <w:t>0.0305</w:t>
            </w:r>
          </w:p>
        </w:tc>
        <w:tc>
          <w:tcPr>
            <w:tcW w:w="511" w:type="pct"/>
            <w:vAlign w:val="center"/>
          </w:tcPr>
          <w:p w:rsidR="00BC41DF" w:rsidRPr="00946C2F" w:rsidRDefault="00BC41DF" w:rsidP="00BC41DF">
            <w:pPr>
              <w:pStyle w:val="ab"/>
            </w:pPr>
            <w:r w:rsidRPr="00946C2F">
              <w:rPr>
                <w:rFonts w:hint="eastAsia"/>
              </w:rPr>
              <w:t>1.9693</w:t>
            </w:r>
          </w:p>
        </w:tc>
        <w:tc>
          <w:tcPr>
            <w:tcW w:w="510" w:type="pct"/>
            <w:vAlign w:val="center"/>
          </w:tcPr>
          <w:p w:rsidR="00BC41DF" w:rsidRPr="00946C2F" w:rsidRDefault="00BC41DF" w:rsidP="00BC41DF">
            <w:pPr>
              <w:pStyle w:val="ab"/>
            </w:pPr>
            <w:r w:rsidRPr="00946C2F">
              <w:rPr>
                <w:rFonts w:hint="eastAsia"/>
              </w:rPr>
              <w:t>6.3353</w:t>
            </w:r>
          </w:p>
        </w:tc>
        <w:tc>
          <w:tcPr>
            <w:tcW w:w="511" w:type="pct"/>
            <w:vAlign w:val="center"/>
          </w:tcPr>
          <w:p w:rsidR="00BC41DF" w:rsidRPr="00946C2F" w:rsidRDefault="00BC41DF" w:rsidP="00BC41DF">
            <w:pPr>
              <w:pStyle w:val="ab"/>
            </w:pPr>
            <w:r w:rsidRPr="00946C2F">
              <w:rPr>
                <w:rFonts w:hint="eastAsia"/>
              </w:rPr>
              <w:t>8.2442</w:t>
            </w:r>
          </w:p>
        </w:tc>
        <w:tc>
          <w:tcPr>
            <w:tcW w:w="511" w:type="pct"/>
            <w:vAlign w:val="center"/>
          </w:tcPr>
          <w:p w:rsidR="00BC41DF" w:rsidRPr="00946C2F" w:rsidRDefault="00BC41DF" w:rsidP="00BC41DF">
            <w:pPr>
              <w:pStyle w:val="ab"/>
            </w:pPr>
            <w:r w:rsidRPr="00946C2F">
              <w:rPr>
                <w:rFonts w:hint="eastAsia"/>
              </w:rPr>
              <w:t>0</w:t>
            </w:r>
          </w:p>
        </w:tc>
        <w:tc>
          <w:tcPr>
            <w:tcW w:w="510"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w:t>
            </w:r>
          </w:p>
        </w:tc>
        <w:tc>
          <w:tcPr>
            <w:tcW w:w="509" w:type="pct"/>
            <w:vAlign w:val="center"/>
          </w:tcPr>
          <w:p w:rsidR="00BC41DF" w:rsidRPr="00946C2F" w:rsidRDefault="00BC41DF" w:rsidP="00BC41DF">
            <w:pPr>
              <w:pStyle w:val="ab"/>
            </w:pPr>
            <w:r w:rsidRPr="00946C2F">
              <w:rPr>
                <w:rFonts w:hint="eastAsia"/>
              </w:rPr>
              <w:t>0</w:t>
            </w:r>
          </w:p>
        </w:tc>
      </w:tr>
      <w:tr w:rsidR="00DB3E56" w:rsidRPr="00946C2F" w:rsidTr="008757CB">
        <w:trPr>
          <w:trHeight w:val="20"/>
          <w:jc w:val="center"/>
        </w:trPr>
        <w:tc>
          <w:tcPr>
            <w:tcW w:w="917" w:type="pct"/>
            <w:vAlign w:val="center"/>
          </w:tcPr>
          <w:p w:rsidR="00BC41DF" w:rsidRPr="00946C2F" w:rsidRDefault="00BC41DF" w:rsidP="00BC41DF">
            <w:pPr>
              <w:pStyle w:val="ab"/>
            </w:pPr>
            <w:r w:rsidRPr="00946C2F">
              <w:t>700</w:t>
            </w:r>
          </w:p>
        </w:tc>
        <w:tc>
          <w:tcPr>
            <w:tcW w:w="510" w:type="pct"/>
            <w:vAlign w:val="center"/>
          </w:tcPr>
          <w:p w:rsidR="00BC41DF" w:rsidRPr="00946C2F" w:rsidRDefault="00BC41DF" w:rsidP="00BC41DF">
            <w:pPr>
              <w:pStyle w:val="ab"/>
            </w:pPr>
            <w:r w:rsidRPr="00946C2F">
              <w:rPr>
                <w:rFonts w:hint="eastAsia"/>
              </w:rPr>
              <w:t>0.0208</w:t>
            </w:r>
          </w:p>
        </w:tc>
        <w:tc>
          <w:tcPr>
            <w:tcW w:w="511" w:type="pct"/>
            <w:vAlign w:val="center"/>
          </w:tcPr>
          <w:p w:rsidR="00BC41DF" w:rsidRPr="00946C2F" w:rsidRDefault="00BC41DF" w:rsidP="00BC41DF">
            <w:pPr>
              <w:pStyle w:val="ab"/>
            </w:pPr>
            <w:r w:rsidRPr="00946C2F">
              <w:rPr>
                <w:rFonts w:hint="eastAsia"/>
              </w:rPr>
              <w:t>1.5073</w:t>
            </w:r>
          </w:p>
        </w:tc>
        <w:tc>
          <w:tcPr>
            <w:tcW w:w="510" w:type="pct"/>
            <w:vAlign w:val="center"/>
          </w:tcPr>
          <w:p w:rsidR="00BC41DF" w:rsidRPr="00946C2F" w:rsidRDefault="00BC41DF" w:rsidP="00BC41DF">
            <w:pPr>
              <w:pStyle w:val="ab"/>
            </w:pPr>
            <w:r w:rsidRPr="00946C2F">
              <w:rPr>
                <w:rFonts w:hint="eastAsia"/>
              </w:rPr>
              <w:t>4.9095</w:t>
            </w:r>
          </w:p>
        </w:tc>
        <w:tc>
          <w:tcPr>
            <w:tcW w:w="511" w:type="pct"/>
            <w:vAlign w:val="center"/>
          </w:tcPr>
          <w:p w:rsidR="00BC41DF" w:rsidRPr="00946C2F" w:rsidRDefault="00BC41DF" w:rsidP="00BC41DF">
            <w:pPr>
              <w:pStyle w:val="ab"/>
            </w:pPr>
            <w:r w:rsidRPr="00946C2F">
              <w:rPr>
                <w:rFonts w:hint="eastAsia"/>
              </w:rPr>
              <w:t>6.3889</w:t>
            </w:r>
          </w:p>
        </w:tc>
        <w:tc>
          <w:tcPr>
            <w:tcW w:w="511" w:type="pct"/>
            <w:vAlign w:val="center"/>
          </w:tcPr>
          <w:p w:rsidR="00BC41DF" w:rsidRPr="00946C2F" w:rsidRDefault="00BC41DF" w:rsidP="00BC41DF">
            <w:pPr>
              <w:pStyle w:val="ab"/>
            </w:pPr>
            <w:r w:rsidRPr="00946C2F">
              <w:rPr>
                <w:rFonts w:hint="eastAsia"/>
              </w:rPr>
              <w:t>0</w:t>
            </w:r>
          </w:p>
        </w:tc>
        <w:tc>
          <w:tcPr>
            <w:tcW w:w="510"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w:t>
            </w:r>
          </w:p>
        </w:tc>
        <w:tc>
          <w:tcPr>
            <w:tcW w:w="509" w:type="pct"/>
            <w:vAlign w:val="center"/>
          </w:tcPr>
          <w:p w:rsidR="00BC41DF" w:rsidRPr="00946C2F" w:rsidRDefault="00BC41DF" w:rsidP="00BC41DF">
            <w:pPr>
              <w:pStyle w:val="ab"/>
            </w:pPr>
            <w:r w:rsidRPr="00946C2F">
              <w:rPr>
                <w:rFonts w:hint="eastAsia"/>
              </w:rPr>
              <w:t>0</w:t>
            </w:r>
          </w:p>
        </w:tc>
      </w:tr>
      <w:tr w:rsidR="00DB3E56" w:rsidRPr="00946C2F" w:rsidTr="008757CB">
        <w:trPr>
          <w:trHeight w:val="20"/>
          <w:jc w:val="center"/>
        </w:trPr>
        <w:tc>
          <w:tcPr>
            <w:tcW w:w="917" w:type="pct"/>
            <w:vAlign w:val="center"/>
          </w:tcPr>
          <w:p w:rsidR="00BC41DF" w:rsidRPr="00946C2F" w:rsidRDefault="00BC41DF" w:rsidP="00BC41DF">
            <w:pPr>
              <w:pStyle w:val="ab"/>
            </w:pPr>
            <w:r w:rsidRPr="00946C2F">
              <w:t>800</w:t>
            </w:r>
          </w:p>
        </w:tc>
        <w:tc>
          <w:tcPr>
            <w:tcW w:w="510" w:type="pct"/>
            <w:vAlign w:val="center"/>
          </w:tcPr>
          <w:p w:rsidR="00BC41DF" w:rsidRPr="00946C2F" w:rsidRDefault="00BC41DF" w:rsidP="00BC41DF">
            <w:pPr>
              <w:pStyle w:val="ab"/>
            </w:pPr>
            <w:r w:rsidRPr="00946C2F">
              <w:rPr>
                <w:rFonts w:hint="eastAsia"/>
              </w:rPr>
              <w:t>0.0149</w:t>
            </w:r>
          </w:p>
        </w:tc>
        <w:tc>
          <w:tcPr>
            <w:tcW w:w="511" w:type="pct"/>
            <w:vAlign w:val="center"/>
          </w:tcPr>
          <w:p w:rsidR="00BC41DF" w:rsidRPr="00946C2F" w:rsidRDefault="00BC41DF" w:rsidP="00BC41DF">
            <w:pPr>
              <w:pStyle w:val="ab"/>
            </w:pPr>
            <w:r w:rsidRPr="00946C2F">
              <w:rPr>
                <w:rFonts w:hint="eastAsia"/>
              </w:rPr>
              <w:t>1.1952</w:t>
            </w:r>
          </w:p>
        </w:tc>
        <w:tc>
          <w:tcPr>
            <w:tcW w:w="510" w:type="pct"/>
            <w:vAlign w:val="center"/>
          </w:tcPr>
          <w:p w:rsidR="00BC41DF" w:rsidRPr="00946C2F" w:rsidRDefault="00BC41DF" w:rsidP="00BC41DF">
            <w:pPr>
              <w:pStyle w:val="ab"/>
            </w:pPr>
            <w:r w:rsidRPr="00946C2F">
              <w:rPr>
                <w:rFonts w:hint="eastAsia"/>
              </w:rPr>
              <w:t>3.9336</w:t>
            </w:r>
          </w:p>
        </w:tc>
        <w:tc>
          <w:tcPr>
            <w:tcW w:w="511" w:type="pct"/>
            <w:vAlign w:val="center"/>
          </w:tcPr>
          <w:p w:rsidR="00BC41DF" w:rsidRPr="00946C2F" w:rsidRDefault="00BC41DF" w:rsidP="00BC41DF">
            <w:pPr>
              <w:pStyle w:val="ab"/>
            </w:pPr>
            <w:r w:rsidRPr="00946C2F">
              <w:rPr>
                <w:rFonts w:hint="eastAsia"/>
              </w:rPr>
              <w:t>5.1184</w:t>
            </w:r>
          </w:p>
        </w:tc>
        <w:tc>
          <w:tcPr>
            <w:tcW w:w="511" w:type="pct"/>
            <w:vAlign w:val="center"/>
          </w:tcPr>
          <w:p w:rsidR="00BC41DF" w:rsidRPr="00946C2F" w:rsidRDefault="00BC41DF" w:rsidP="00BC41DF">
            <w:pPr>
              <w:pStyle w:val="ab"/>
            </w:pPr>
            <w:r w:rsidRPr="00946C2F">
              <w:rPr>
                <w:rFonts w:hint="eastAsia"/>
              </w:rPr>
              <w:t>0</w:t>
            </w:r>
          </w:p>
        </w:tc>
        <w:tc>
          <w:tcPr>
            <w:tcW w:w="510"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w:t>
            </w:r>
          </w:p>
        </w:tc>
        <w:tc>
          <w:tcPr>
            <w:tcW w:w="509" w:type="pct"/>
            <w:vAlign w:val="center"/>
          </w:tcPr>
          <w:p w:rsidR="00BC41DF" w:rsidRPr="00946C2F" w:rsidRDefault="00BC41DF" w:rsidP="00BC41DF">
            <w:pPr>
              <w:pStyle w:val="ab"/>
            </w:pPr>
            <w:r w:rsidRPr="00946C2F">
              <w:rPr>
                <w:rFonts w:hint="eastAsia"/>
              </w:rPr>
              <w:t>0</w:t>
            </w:r>
          </w:p>
        </w:tc>
      </w:tr>
      <w:tr w:rsidR="00DB3E56" w:rsidRPr="00946C2F" w:rsidTr="008757CB">
        <w:trPr>
          <w:trHeight w:val="20"/>
          <w:jc w:val="center"/>
        </w:trPr>
        <w:tc>
          <w:tcPr>
            <w:tcW w:w="917" w:type="pct"/>
            <w:vAlign w:val="center"/>
          </w:tcPr>
          <w:p w:rsidR="00BC41DF" w:rsidRPr="00946C2F" w:rsidRDefault="00BC41DF" w:rsidP="00BC41DF">
            <w:pPr>
              <w:pStyle w:val="ab"/>
            </w:pPr>
            <w:r w:rsidRPr="00946C2F">
              <w:t>900</w:t>
            </w:r>
          </w:p>
        </w:tc>
        <w:tc>
          <w:tcPr>
            <w:tcW w:w="510" w:type="pct"/>
            <w:vAlign w:val="center"/>
          </w:tcPr>
          <w:p w:rsidR="00BC41DF" w:rsidRPr="00946C2F" w:rsidRDefault="00BC41DF" w:rsidP="00BC41DF">
            <w:pPr>
              <w:pStyle w:val="ab"/>
            </w:pPr>
            <w:r w:rsidRPr="00946C2F">
              <w:rPr>
                <w:rFonts w:hint="eastAsia"/>
              </w:rPr>
              <w:t>0.0111</w:t>
            </w:r>
          </w:p>
        </w:tc>
        <w:tc>
          <w:tcPr>
            <w:tcW w:w="511" w:type="pct"/>
            <w:vAlign w:val="center"/>
          </w:tcPr>
          <w:p w:rsidR="00BC41DF" w:rsidRPr="00946C2F" w:rsidRDefault="00BC41DF" w:rsidP="00BC41DF">
            <w:pPr>
              <w:pStyle w:val="ab"/>
            </w:pPr>
            <w:r w:rsidRPr="00946C2F">
              <w:rPr>
                <w:rFonts w:hint="eastAsia"/>
              </w:rPr>
              <w:t>0.9736</w:t>
            </w:r>
          </w:p>
        </w:tc>
        <w:tc>
          <w:tcPr>
            <w:tcW w:w="510" w:type="pct"/>
            <w:vAlign w:val="center"/>
          </w:tcPr>
          <w:p w:rsidR="00BC41DF" w:rsidRPr="00946C2F" w:rsidRDefault="00BC41DF" w:rsidP="00BC41DF">
            <w:pPr>
              <w:pStyle w:val="ab"/>
            </w:pPr>
            <w:r w:rsidRPr="00946C2F">
              <w:rPr>
                <w:rFonts w:hint="eastAsia"/>
              </w:rPr>
              <w:t>3.199</w:t>
            </w:r>
          </w:p>
        </w:tc>
        <w:tc>
          <w:tcPr>
            <w:tcW w:w="511" w:type="pct"/>
            <w:vAlign w:val="center"/>
          </w:tcPr>
          <w:p w:rsidR="00BC41DF" w:rsidRPr="00946C2F" w:rsidRDefault="00BC41DF" w:rsidP="00BC41DF">
            <w:pPr>
              <w:pStyle w:val="ab"/>
            </w:pPr>
            <w:r w:rsidRPr="00946C2F">
              <w:rPr>
                <w:rFonts w:hint="eastAsia"/>
              </w:rPr>
              <w:t>4.1921</w:t>
            </w:r>
          </w:p>
        </w:tc>
        <w:tc>
          <w:tcPr>
            <w:tcW w:w="511" w:type="pct"/>
            <w:vAlign w:val="center"/>
          </w:tcPr>
          <w:p w:rsidR="00BC41DF" w:rsidRPr="00946C2F" w:rsidRDefault="00BC41DF" w:rsidP="00BC41DF">
            <w:pPr>
              <w:pStyle w:val="ab"/>
            </w:pPr>
            <w:r w:rsidRPr="00946C2F">
              <w:rPr>
                <w:rFonts w:hint="eastAsia"/>
              </w:rPr>
              <w:t>0</w:t>
            </w:r>
          </w:p>
        </w:tc>
        <w:tc>
          <w:tcPr>
            <w:tcW w:w="510"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0.0292</w:t>
            </w:r>
          </w:p>
        </w:tc>
        <w:tc>
          <w:tcPr>
            <w:tcW w:w="509" w:type="pct"/>
            <w:vAlign w:val="center"/>
          </w:tcPr>
          <w:p w:rsidR="00BC41DF" w:rsidRPr="00946C2F" w:rsidRDefault="00BC41DF" w:rsidP="00BC41DF">
            <w:pPr>
              <w:pStyle w:val="ab"/>
            </w:pPr>
            <w:r w:rsidRPr="00946C2F">
              <w:rPr>
                <w:rFonts w:hint="eastAsia"/>
              </w:rPr>
              <w:t>0.0114</w:t>
            </w:r>
          </w:p>
        </w:tc>
      </w:tr>
      <w:tr w:rsidR="00DB3E56" w:rsidRPr="00946C2F" w:rsidTr="008757CB">
        <w:trPr>
          <w:trHeight w:val="20"/>
          <w:jc w:val="center"/>
        </w:trPr>
        <w:tc>
          <w:tcPr>
            <w:tcW w:w="917" w:type="pct"/>
            <w:vAlign w:val="center"/>
          </w:tcPr>
          <w:p w:rsidR="00BC41DF" w:rsidRPr="00946C2F" w:rsidRDefault="00BC41DF" w:rsidP="00BC41DF">
            <w:pPr>
              <w:pStyle w:val="ab"/>
            </w:pPr>
            <w:r w:rsidRPr="00946C2F">
              <w:t>1000</w:t>
            </w:r>
          </w:p>
        </w:tc>
        <w:tc>
          <w:tcPr>
            <w:tcW w:w="510" w:type="pct"/>
            <w:vAlign w:val="center"/>
          </w:tcPr>
          <w:p w:rsidR="00BC41DF" w:rsidRPr="00946C2F" w:rsidRDefault="00BC41DF" w:rsidP="00BC41DF">
            <w:pPr>
              <w:pStyle w:val="ab"/>
            </w:pPr>
            <w:r w:rsidRPr="00946C2F">
              <w:rPr>
                <w:rFonts w:hint="eastAsia"/>
              </w:rPr>
              <w:t>0.0085</w:t>
            </w:r>
          </w:p>
        </w:tc>
        <w:tc>
          <w:tcPr>
            <w:tcW w:w="511" w:type="pct"/>
            <w:vAlign w:val="center"/>
          </w:tcPr>
          <w:p w:rsidR="00BC41DF" w:rsidRPr="00946C2F" w:rsidRDefault="00BC41DF" w:rsidP="00BC41DF">
            <w:pPr>
              <w:pStyle w:val="ab"/>
            </w:pPr>
            <w:r w:rsidRPr="00946C2F">
              <w:rPr>
                <w:rFonts w:hint="eastAsia"/>
              </w:rPr>
              <w:t>0.8102</w:t>
            </w:r>
          </w:p>
        </w:tc>
        <w:tc>
          <w:tcPr>
            <w:tcW w:w="510" w:type="pct"/>
            <w:vAlign w:val="center"/>
          </w:tcPr>
          <w:p w:rsidR="00BC41DF" w:rsidRPr="00946C2F" w:rsidRDefault="00BC41DF" w:rsidP="00BC41DF">
            <w:pPr>
              <w:pStyle w:val="ab"/>
            </w:pPr>
            <w:r w:rsidRPr="00946C2F">
              <w:rPr>
                <w:rFonts w:hint="eastAsia"/>
              </w:rPr>
              <w:t>2.0649</w:t>
            </w:r>
          </w:p>
        </w:tc>
        <w:tc>
          <w:tcPr>
            <w:tcW w:w="511" w:type="pct"/>
            <w:vAlign w:val="center"/>
          </w:tcPr>
          <w:p w:rsidR="00BC41DF" w:rsidRPr="00946C2F" w:rsidRDefault="00BC41DF" w:rsidP="00BC41DF">
            <w:pPr>
              <w:pStyle w:val="ab"/>
            </w:pPr>
            <w:r w:rsidRPr="00946C2F">
              <w:rPr>
                <w:rFonts w:hint="eastAsia"/>
              </w:rPr>
              <w:t>2.8151</w:t>
            </w:r>
          </w:p>
        </w:tc>
        <w:tc>
          <w:tcPr>
            <w:tcW w:w="511" w:type="pct"/>
            <w:vAlign w:val="center"/>
          </w:tcPr>
          <w:p w:rsidR="00BC41DF" w:rsidRPr="00946C2F" w:rsidRDefault="00BC41DF" w:rsidP="00BC41DF">
            <w:pPr>
              <w:pStyle w:val="ab"/>
            </w:pPr>
            <w:r w:rsidRPr="00946C2F">
              <w:rPr>
                <w:rFonts w:hint="eastAsia"/>
              </w:rPr>
              <w:t>0</w:t>
            </w:r>
          </w:p>
        </w:tc>
        <w:tc>
          <w:tcPr>
            <w:tcW w:w="510" w:type="pct"/>
            <w:vAlign w:val="center"/>
          </w:tcPr>
          <w:p w:rsidR="00BC41DF" w:rsidRPr="00946C2F" w:rsidRDefault="00BC41DF" w:rsidP="00BC41DF">
            <w:pPr>
              <w:pStyle w:val="ab"/>
            </w:pPr>
            <w:r w:rsidRPr="00946C2F">
              <w:rPr>
                <w:rFonts w:hint="eastAsia"/>
              </w:rPr>
              <w:t>0.0001</w:t>
            </w:r>
          </w:p>
        </w:tc>
        <w:tc>
          <w:tcPr>
            <w:tcW w:w="511" w:type="pct"/>
            <w:vAlign w:val="center"/>
          </w:tcPr>
          <w:p w:rsidR="00BC41DF" w:rsidRPr="00946C2F" w:rsidRDefault="00BC41DF" w:rsidP="00BC41DF">
            <w:pPr>
              <w:pStyle w:val="ab"/>
            </w:pPr>
            <w:r w:rsidRPr="00946C2F">
              <w:rPr>
                <w:rFonts w:hint="eastAsia"/>
              </w:rPr>
              <w:t>0.6085</w:t>
            </w:r>
          </w:p>
        </w:tc>
        <w:tc>
          <w:tcPr>
            <w:tcW w:w="509" w:type="pct"/>
            <w:vAlign w:val="center"/>
          </w:tcPr>
          <w:p w:rsidR="00BC41DF" w:rsidRPr="00946C2F" w:rsidRDefault="00BC41DF" w:rsidP="00BC41DF">
            <w:pPr>
              <w:pStyle w:val="ab"/>
            </w:pPr>
            <w:r w:rsidRPr="00946C2F">
              <w:rPr>
                <w:rFonts w:hint="eastAsia"/>
              </w:rPr>
              <w:t>0.6578</w:t>
            </w:r>
          </w:p>
        </w:tc>
      </w:tr>
      <w:tr w:rsidR="00DB3E56" w:rsidRPr="00946C2F" w:rsidTr="008757CB">
        <w:trPr>
          <w:trHeight w:val="20"/>
          <w:jc w:val="center"/>
        </w:trPr>
        <w:tc>
          <w:tcPr>
            <w:tcW w:w="917" w:type="pct"/>
            <w:vAlign w:val="center"/>
          </w:tcPr>
          <w:p w:rsidR="00BC41DF" w:rsidRPr="00946C2F" w:rsidRDefault="00BC41DF" w:rsidP="00BC41DF">
            <w:pPr>
              <w:pStyle w:val="ab"/>
            </w:pPr>
            <w:r w:rsidRPr="00946C2F">
              <w:t>1100</w:t>
            </w:r>
          </w:p>
        </w:tc>
        <w:tc>
          <w:tcPr>
            <w:tcW w:w="510" w:type="pct"/>
            <w:vAlign w:val="center"/>
          </w:tcPr>
          <w:p w:rsidR="00BC41DF" w:rsidRPr="00946C2F" w:rsidRDefault="00BC41DF" w:rsidP="00BC41DF">
            <w:pPr>
              <w:pStyle w:val="ab"/>
            </w:pPr>
            <w:r w:rsidRPr="00946C2F">
              <w:rPr>
                <w:rFonts w:hint="eastAsia"/>
              </w:rPr>
              <w:t>0.0066</w:t>
            </w:r>
          </w:p>
        </w:tc>
        <w:tc>
          <w:tcPr>
            <w:tcW w:w="511" w:type="pct"/>
            <w:vAlign w:val="center"/>
          </w:tcPr>
          <w:p w:rsidR="00BC41DF" w:rsidRPr="00946C2F" w:rsidRDefault="00BC41DF" w:rsidP="00BC41DF">
            <w:pPr>
              <w:pStyle w:val="ab"/>
            </w:pPr>
            <w:r w:rsidRPr="00946C2F">
              <w:rPr>
                <w:rFonts w:hint="eastAsia"/>
              </w:rPr>
              <w:t>0.6863</w:t>
            </w:r>
          </w:p>
        </w:tc>
        <w:tc>
          <w:tcPr>
            <w:tcW w:w="510" w:type="pct"/>
            <w:vAlign w:val="center"/>
          </w:tcPr>
          <w:p w:rsidR="00BC41DF" w:rsidRPr="00946C2F" w:rsidRDefault="00BC41DF" w:rsidP="00BC41DF">
            <w:pPr>
              <w:pStyle w:val="ab"/>
            </w:pPr>
            <w:r w:rsidRPr="00946C2F">
              <w:rPr>
                <w:rFonts w:hint="eastAsia"/>
              </w:rPr>
              <w:t>0.6235</w:t>
            </w:r>
          </w:p>
        </w:tc>
        <w:tc>
          <w:tcPr>
            <w:tcW w:w="511" w:type="pct"/>
            <w:vAlign w:val="center"/>
          </w:tcPr>
          <w:p w:rsidR="00BC41DF" w:rsidRPr="00946C2F" w:rsidRDefault="00BC41DF" w:rsidP="00BC41DF">
            <w:pPr>
              <w:pStyle w:val="ab"/>
            </w:pPr>
            <w:r w:rsidRPr="00946C2F">
              <w:rPr>
                <w:rFonts w:hint="eastAsia"/>
              </w:rPr>
              <w:t>0.7239</w:t>
            </w:r>
          </w:p>
        </w:tc>
        <w:tc>
          <w:tcPr>
            <w:tcW w:w="511" w:type="pct"/>
            <w:vAlign w:val="center"/>
          </w:tcPr>
          <w:p w:rsidR="00BC41DF" w:rsidRPr="00946C2F" w:rsidRDefault="00BC41DF" w:rsidP="00BC41DF">
            <w:pPr>
              <w:pStyle w:val="ab"/>
            </w:pPr>
            <w:r w:rsidRPr="00946C2F">
              <w:rPr>
                <w:rFonts w:hint="eastAsia"/>
              </w:rPr>
              <w:t>0.0002</w:t>
            </w:r>
          </w:p>
        </w:tc>
        <w:tc>
          <w:tcPr>
            <w:tcW w:w="510" w:type="pct"/>
            <w:vAlign w:val="center"/>
          </w:tcPr>
          <w:p w:rsidR="00BC41DF" w:rsidRPr="00946C2F" w:rsidRDefault="00BC41DF" w:rsidP="00BC41DF">
            <w:pPr>
              <w:pStyle w:val="ab"/>
            </w:pPr>
            <w:r w:rsidRPr="00946C2F">
              <w:rPr>
                <w:rFonts w:hint="eastAsia"/>
              </w:rPr>
              <w:t>0.0028</w:t>
            </w:r>
          </w:p>
        </w:tc>
        <w:tc>
          <w:tcPr>
            <w:tcW w:w="511" w:type="pct"/>
            <w:vAlign w:val="center"/>
          </w:tcPr>
          <w:p w:rsidR="00BC41DF" w:rsidRPr="00946C2F" w:rsidRDefault="00BC41DF" w:rsidP="00BC41DF">
            <w:pPr>
              <w:pStyle w:val="ab"/>
            </w:pPr>
            <w:r w:rsidRPr="00946C2F">
              <w:rPr>
                <w:rFonts w:hint="eastAsia"/>
              </w:rPr>
              <w:t>1.6475</w:t>
            </w:r>
          </w:p>
        </w:tc>
        <w:tc>
          <w:tcPr>
            <w:tcW w:w="509" w:type="pct"/>
            <w:vAlign w:val="center"/>
          </w:tcPr>
          <w:p w:rsidR="00BC41DF" w:rsidRPr="00946C2F" w:rsidRDefault="00BC41DF" w:rsidP="00BC41DF">
            <w:pPr>
              <w:pStyle w:val="ab"/>
            </w:pPr>
            <w:r w:rsidRPr="00946C2F">
              <w:rPr>
                <w:rFonts w:hint="eastAsia"/>
              </w:rPr>
              <w:t>2.3122</w:t>
            </w:r>
          </w:p>
        </w:tc>
      </w:tr>
      <w:tr w:rsidR="00DB3E56" w:rsidRPr="00946C2F" w:rsidTr="008757CB">
        <w:trPr>
          <w:trHeight w:val="20"/>
          <w:jc w:val="center"/>
        </w:trPr>
        <w:tc>
          <w:tcPr>
            <w:tcW w:w="917" w:type="pct"/>
            <w:vAlign w:val="center"/>
          </w:tcPr>
          <w:p w:rsidR="00BC41DF" w:rsidRPr="00946C2F" w:rsidRDefault="00BC41DF" w:rsidP="00BC41DF">
            <w:pPr>
              <w:pStyle w:val="ab"/>
            </w:pPr>
            <w:r w:rsidRPr="00946C2F">
              <w:t>1200</w:t>
            </w:r>
          </w:p>
        </w:tc>
        <w:tc>
          <w:tcPr>
            <w:tcW w:w="510" w:type="pct"/>
            <w:vAlign w:val="center"/>
          </w:tcPr>
          <w:p w:rsidR="00BC41DF" w:rsidRPr="00946C2F" w:rsidRDefault="00BC41DF" w:rsidP="00BC41DF">
            <w:pPr>
              <w:pStyle w:val="ab"/>
            </w:pPr>
            <w:r w:rsidRPr="00946C2F">
              <w:rPr>
                <w:rFonts w:hint="eastAsia"/>
              </w:rPr>
              <w:t>0.005</w:t>
            </w:r>
          </w:p>
        </w:tc>
        <w:tc>
          <w:tcPr>
            <w:tcW w:w="511" w:type="pct"/>
            <w:vAlign w:val="center"/>
          </w:tcPr>
          <w:p w:rsidR="00BC41DF" w:rsidRPr="00946C2F" w:rsidRDefault="00BC41DF" w:rsidP="00BC41DF">
            <w:pPr>
              <w:pStyle w:val="ab"/>
            </w:pPr>
            <w:r w:rsidRPr="00946C2F">
              <w:rPr>
                <w:rFonts w:hint="eastAsia"/>
              </w:rPr>
              <w:t>0.5623</w:t>
            </w:r>
          </w:p>
        </w:tc>
        <w:tc>
          <w:tcPr>
            <w:tcW w:w="510" w:type="pct"/>
            <w:vAlign w:val="center"/>
          </w:tcPr>
          <w:p w:rsidR="00BC41DF" w:rsidRPr="00946C2F" w:rsidRDefault="00BC41DF" w:rsidP="00BC41DF">
            <w:pPr>
              <w:pStyle w:val="ab"/>
            </w:pPr>
            <w:r w:rsidRPr="00946C2F">
              <w:rPr>
                <w:rFonts w:hint="eastAsia"/>
              </w:rPr>
              <w:t>0.0839</w:t>
            </w:r>
          </w:p>
        </w:tc>
        <w:tc>
          <w:tcPr>
            <w:tcW w:w="511" w:type="pct"/>
            <w:vAlign w:val="center"/>
          </w:tcPr>
          <w:p w:rsidR="00BC41DF" w:rsidRPr="00946C2F" w:rsidRDefault="00BC41DF" w:rsidP="00BC41DF">
            <w:pPr>
              <w:pStyle w:val="ab"/>
            </w:pPr>
            <w:r w:rsidRPr="00946C2F">
              <w:rPr>
                <w:rFonts w:hint="eastAsia"/>
              </w:rPr>
              <w:t>0.0554</w:t>
            </w:r>
          </w:p>
        </w:tc>
        <w:tc>
          <w:tcPr>
            <w:tcW w:w="511" w:type="pct"/>
            <w:vAlign w:val="center"/>
          </w:tcPr>
          <w:p w:rsidR="00BC41DF" w:rsidRPr="00946C2F" w:rsidRDefault="00BC41DF" w:rsidP="00BC41DF">
            <w:pPr>
              <w:pStyle w:val="ab"/>
            </w:pPr>
            <w:r w:rsidRPr="00946C2F">
              <w:rPr>
                <w:rFonts w:hint="eastAsia"/>
              </w:rPr>
              <w:t>0.0004</w:t>
            </w:r>
          </w:p>
        </w:tc>
        <w:tc>
          <w:tcPr>
            <w:tcW w:w="510" w:type="pct"/>
            <w:vAlign w:val="center"/>
          </w:tcPr>
          <w:p w:rsidR="00BC41DF" w:rsidRPr="00946C2F" w:rsidRDefault="00BC41DF" w:rsidP="00BC41DF">
            <w:pPr>
              <w:pStyle w:val="ab"/>
            </w:pPr>
            <w:r w:rsidRPr="00946C2F">
              <w:rPr>
                <w:rFonts w:hint="eastAsia"/>
              </w:rPr>
              <w:t>0.0296</w:t>
            </w:r>
          </w:p>
        </w:tc>
        <w:tc>
          <w:tcPr>
            <w:tcW w:w="511" w:type="pct"/>
            <w:vAlign w:val="center"/>
          </w:tcPr>
          <w:p w:rsidR="00BC41DF" w:rsidRPr="00946C2F" w:rsidRDefault="00BC41DF" w:rsidP="00BC41DF">
            <w:pPr>
              <w:pStyle w:val="ab"/>
            </w:pPr>
            <w:r w:rsidRPr="00946C2F">
              <w:rPr>
                <w:rFonts w:hint="eastAsia"/>
              </w:rPr>
              <w:t>1.9045</w:t>
            </w:r>
          </w:p>
        </w:tc>
        <w:tc>
          <w:tcPr>
            <w:tcW w:w="509" w:type="pct"/>
            <w:vAlign w:val="center"/>
          </w:tcPr>
          <w:p w:rsidR="00BC41DF" w:rsidRPr="00946C2F" w:rsidRDefault="00BC41DF" w:rsidP="00BC41DF">
            <w:pPr>
              <w:pStyle w:val="ab"/>
            </w:pPr>
            <w:r w:rsidRPr="00946C2F">
              <w:rPr>
                <w:rFonts w:hint="eastAsia"/>
              </w:rPr>
              <w:t>2.6571</w:t>
            </w:r>
          </w:p>
        </w:tc>
      </w:tr>
      <w:tr w:rsidR="00DB3E56" w:rsidRPr="00946C2F" w:rsidTr="008757CB">
        <w:trPr>
          <w:trHeight w:val="20"/>
          <w:jc w:val="center"/>
        </w:trPr>
        <w:tc>
          <w:tcPr>
            <w:tcW w:w="917" w:type="pct"/>
            <w:vAlign w:val="center"/>
          </w:tcPr>
          <w:p w:rsidR="00BC41DF" w:rsidRPr="00946C2F" w:rsidRDefault="00BC41DF" w:rsidP="00BC41DF">
            <w:pPr>
              <w:pStyle w:val="ab"/>
            </w:pPr>
            <w:r w:rsidRPr="00946C2F">
              <w:t>1300</w:t>
            </w:r>
          </w:p>
        </w:tc>
        <w:tc>
          <w:tcPr>
            <w:tcW w:w="510" w:type="pct"/>
            <w:vAlign w:val="center"/>
          </w:tcPr>
          <w:p w:rsidR="00BC41DF" w:rsidRPr="00946C2F" w:rsidRDefault="00BC41DF" w:rsidP="00BC41DF">
            <w:pPr>
              <w:pStyle w:val="ab"/>
            </w:pPr>
            <w:r w:rsidRPr="00946C2F">
              <w:rPr>
                <w:rFonts w:hint="eastAsia"/>
              </w:rPr>
              <w:t>0.0038</w:t>
            </w:r>
          </w:p>
        </w:tc>
        <w:tc>
          <w:tcPr>
            <w:tcW w:w="511" w:type="pct"/>
            <w:vAlign w:val="center"/>
          </w:tcPr>
          <w:p w:rsidR="00BC41DF" w:rsidRPr="00946C2F" w:rsidRDefault="00BC41DF" w:rsidP="00BC41DF">
            <w:pPr>
              <w:pStyle w:val="ab"/>
            </w:pPr>
            <w:r w:rsidRPr="00946C2F">
              <w:rPr>
                <w:rFonts w:hint="eastAsia"/>
              </w:rPr>
              <w:t>0.402</w:t>
            </w:r>
          </w:p>
        </w:tc>
        <w:tc>
          <w:tcPr>
            <w:tcW w:w="510" w:type="pct"/>
            <w:vAlign w:val="center"/>
          </w:tcPr>
          <w:p w:rsidR="00BC41DF" w:rsidRPr="00946C2F" w:rsidRDefault="00BC41DF" w:rsidP="00BC41DF">
            <w:pPr>
              <w:pStyle w:val="ab"/>
            </w:pPr>
            <w:r w:rsidRPr="00946C2F">
              <w:rPr>
                <w:rFonts w:hint="eastAsia"/>
              </w:rPr>
              <w:t>0.0062</w:t>
            </w:r>
          </w:p>
        </w:tc>
        <w:tc>
          <w:tcPr>
            <w:tcW w:w="511" w:type="pct"/>
            <w:vAlign w:val="center"/>
          </w:tcPr>
          <w:p w:rsidR="00BC41DF" w:rsidRPr="00946C2F" w:rsidRDefault="00BC41DF" w:rsidP="00BC41DF">
            <w:pPr>
              <w:pStyle w:val="ab"/>
            </w:pPr>
            <w:r w:rsidRPr="00946C2F">
              <w:rPr>
                <w:rFonts w:hint="eastAsia"/>
              </w:rPr>
              <w:t>0.0017</w:t>
            </w:r>
          </w:p>
        </w:tc>
        <w:tc>
          <w:tcPr>
            <w:tcW w:w="511" w:type="pct"/>
            <w:vAlign w:val="center"/>
          </w:tcPr>
          <w:p w:rsidR="00BC41DF" w:rsidRPr="00946C2F" w:rsidRDefault="00BC41DF" w:rsidP="00BC41DF">
            <w:pPr>
              <w:pStyle w:val="ab"/>
            </w:pPr>
            <w:r w:rsidRPr="00946C2F">
              <w:rPr>
                <w:rFonts w:hint="eastAsia"/>
              </w:rPr>
              <w:t>0.0007</w:t>
            </w:r>
          </w:p>
        </w:tc>
        <w:tc>
          <w:tcPr>
            <w:tcW w:w="510" w:type="pct"/>
            <w:vAlign w:val="center"/>
          </w:tcPr>
          <w:p w:rsidR="00BC41DF" w:rsidRPr="00946C2F" w:rsidRDefault="00BC41DF" w:rsidP="00BC41DF">
            <w:pPr>
              <w:pStyle w:val="ab"/>
            </w:pPr>
            <w:r w:rsidRPr="00946C2F">
              <w:rPr>
                <w:rFonts w:hint="eastAsia"/>
              </w:rPr>
              <w:t>0.1112</w:t>
            </w:r>
          </w:p>
        </w:tc>
        <w:tc>
          <w:tcPr>
            <w:tcW w:w="511" w:type="pct"/>
            <w:vAlign w:val="center"/>
          </w:tcPr>
          <w:p w:rsidR="00BC41DF" w:rsidRPr="00946C2F" w:rsidRDefault="00BC41DF" w:rsidP="00BC41DF">
            <w:pPr>
              <w:pStyle w:val="ab"/>
            </w:pPr>
            <w:r w:rsidRPr="00946C2F">
              <w:rPr>
                <w:rFonts w:hint="eastAsia"/>
              </w:rPr>
              <w:t>1.7417</w:t>
            </w:r>
          </w:p>
        </w:tc>
        <w:tc>
          <w:tcPr>
            <w:tcW w:w="509" w:type="pct"/>
            <w:vAlign w:val="center"/>
          </w:tcPr>
          <w:p w:rsidR="00BC41DF" w:rsidRPr="00946C2F" w:rsidRDefault="00BC41DF" w:rsidP="00BC41DF">
            <w:pPr>
              <w:pStyle w:val="ab"/>
            </w:pPr>
            <w:r w:rsidRPr="00946C2F">
              <w:rPr>
                <w:rFonts w:hint="eastAsia"/>
              </w:rPr>
              <w:t>2.4207</w:t>
            </w:r>
          </w:p>
        </w:tc>
      </w:tr>
      <w:tr w:rsidR="00DB3E56" w:rsidRPr="00946C2F" w:rsidTr="008757CB">
        <w:trPr>
          <w:trHeight w:val="20"/>
          <w:jc w:val="center"/>
        </w:trPr>
        <w:tc>
          <w:tcPr>
            <w:tcW w:w="917" w:type="pct"/>
            <w:vAlign w:val="center"/>
          </w:tcPr>
          <w:p w:rsidR="00BC41DF" w:rsidRPr="00946C2F" w:rsidRDefault="00BC41DF" w:rsidP="00BC41DF">
            <w:pPr>
              <w:pStyle w:val="ab"/>
            </w:pPr>
            <w:r w:rsidRPr="00946C2F">
              <w:t>1400</w:t>
            </w:r>
          </w:p>
        </w:tc>
        <w:tc>
          <w:tcPr>
            <w:tcW w:w="510" w:type="pct"/>
            <w:vAlign w:val="center"/>
          </w:tcPr>
          <w:p w:rsidR="00BC41DF" w:rsidRPr="00946C2F" w:rsidRDefault="00BC41DF" w:rsidP="00BC41DF">
            <w:pPr>
              <w:pStyle w:val="ab"/>
            </w:pPr>
            <w:r w:rsidRPr="00946C2F">
              <w:rPr>
                <w:rFonts w:hint="eastAsia"/>
              </w:rPr>
              <w:t>0.0027</w:t>
            </w:r>
          </w:p>
        </w:tc>
        <w:tc>
          <w:tcPr>
            <w:tcW w:w="511" w:type="pct"/>
            <w:vAlign w:val="center"/>
          </w:tcPr>
          <w:p w:rsidR="00BC41DF" w:rsidRPr="00946C2F" w:rsidRDefault="00BC41DF" w:rsidP="00BC41DF">
            <w:pPr>
              <w:pStyle w:val="ab"/>
            </w:pPr>
            <w:r w:rsidRPr="00946C2F">
              <w:rPr>
                <w:rFonts w:hint="eastAsia"/>
              </w:rPr>
              <w:t>0.231</w:t>
            </w:r>
          </w:p>
        </w:tc>
        <w:tc>
          <w:tcPr>
            <w:tcW w:w="510" w:type="pct"/>
            <w:vAlign w:val="center"/>
          </w:tcPr>
          <w:p w:rsidR="00BC41DF" w:rsidRPr="00946C2F" w:rsidRDefault="00BC41DF" w:rsidP="00BC41DF">
            <w:pPr>
              <w:pStyle w:val="ab"/>
            </w:pPr>
            <w:r w:rsidRPr="00946C2F">
              <w:rPr>
                <w:rFonts w:hint="eastAsia"/>
              </w:rPr>
              <w:t>0.0003</w:t>
            </w:r>
          </w:p>
        </w:tc>
        <w:tc>
          <w:tcPr>
            <w:tcW w:w="511"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0.001</w:t>
            </w:r>
          </w:p>
        </w:tc>
        <w:tc>
          <w:tcPr>
            <w:tcW w:w="510" w:type="pct"/>
            <w:vAlign w:val="center"/>
          </w:tcPr>
          <w:p w:rsidR="00BC41DF" w:rsidRPr="00946C2F" w:rsidRDefault="00BC41DF" w:rsidP="00BC41DF">
            <w:pPr>
              <w:pStyle w:val="ab"/>
            </w:pPr>
            <w:r w:rsidRPr="00946C2F">
              <w:rPr>
                <w:rFonts w:hint="eastAsia"/>
              </w:rPr>
              <w:t>0.2202</w:t>
            </w:r>
          </w:p>
        </w:tc>
        <w:tc>
          <w:tcPr>
            <w:tcW w:w="511" w:type="pct"/>
            <w:vAlign w:val="center"/>
          </w:tcPr>
          <w:p w:rsidR="00BC41DF" w:rsidRPr="00946C2F" w:rsidRDefault="00BC41DF" w:rsidP="00BC41DF">
            <w:pPr>
              <w:pStyle w:val="ab"/>
            </w:pPr>
            <w:r w:rsidRPr="00946C2F">
              <w:rPr>
                <w:rFonts w:hint="eastAsia"/>
              </w:rPr>
              <w:t>1.5475</w:t>
            </w:r>
          </w:p>
        </w:tc>
        <w:tc>
          <w:tcPr>
            <w:tcW w:w="509" w:type="pct"/>
            <w:vAlign w:val="center"/>
          </w:tcPr>
          <w:p w:rsidR="00BC41DF" w:rsidRPr="00946C2F" w:rsidRDefault="00BC41DF" w:rsidP="00BC41DF">
            <w:pPr>
              <w:pStyle w:val="ab"/>
            </w:pPr>
            <w:r w:rsidRPr="00946C2F">
              <w:rPr>
                <w:rFonts w:hint="eastAsia"/>
              </w:rPr>
              <w:t>2.178</w:t>
            </w:r>
          </w:p>
        </w:tc>
      </w:tr>
      <w:tr w:rsidR="00DB3E56" w:rsidRPr="00946C2F" w:rsidTr="008757CB">
        <w:trPr>
          <w:trHeight w:val="20"/>
          <w:jc w:val="center"/>
        </w:trPr>
        <w:tc>
          <w:tcPr>
            <w:tcW w:w="917" w:type="pct"/>
            <w:vAlign w:val="center"/>
          </w:tcPr>
          <w:p w:rsidR="00BC41DF" w:rsidRPr="00946C2F" w:rsidRDefault="00BC41DF" w:rsidP="00BC41DF">
            <w:pPr>
              <w:pStyle w:val="ab"/>
            </w:pPr>
            <w:r w:rsidRPr="00946C2F">
              <w:t>1500</w:t>
            </w:r>
          </w:p>
        </w:tc>
        <w:tc>
          <w:tcPr>
            <w:tcW w:w="510" w:type="pct"/>
            <w:vAlign w:val="center"/>
          </w:tcPr>
          <w:p w:rsidR="00BC41DF" w:rsidRPr="00946C2F" w:rsidRDefault="00BC41DF" w:rsidP="00BC41DF">
            <w:pPr>
              <w:pStyle w:val="ab"/>
            </w:pPr>
            <w:r w:rsidRPr="00946C2F">
              <w:rPr>
                <w:rFonts w:hint="eastAsia"/>
              </w:rPr>
              <w:t>0.0019</w:t>
            </w:r>
          </w:p>
        </w:tc>
        <w:tc>
          <w:tcPr>
            <w:tcW w:w="511" w:type="pct"/>
            <w:vAlign w:val="center"/>
          </w:tcPr>
          <w:p w:rsidR="00BC41DF" w:rsidRPr="00946C2F" w:rsidRDefault="00BC41DF" w:rsidP="00BC41DF">
            <w:pPr>
              <w:pStyle w:val="ab"/>
            </w:pPr>
            <w:r w:rsidRPr="00946C2F">
              <w:rPr>
                <w:rFonts w:hint="eastAsia"/>
              </w:rPr>
              <w:t>0.1061</w:t>
            </w:r>
          </w:p>
        </w:tc>
        <w:tc>
          <w:tcPr>
            <w:tcW w:w="510"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0.0012</w:t>
            </w:r>
          </w:p>
        </w:tc>
        <w:tc>
          <w:tcPr>
            <w:tcW w:w="510" w:type="pct"/>
            <w:vAlign w:val="center"/>
          </w:tcPr>
          <w:p w:rsidR="00BC41DF" w:rsidRPr="00946C2F" w:rsidRDefault="00BC41DF" w:rsidP="00BC41DF">
            <w:pPr>
              <w:pStyle w:val="ab"/>
            </w:pPr>
            <w:r w:rsidRPr="00946C2F">
              <w:rPr>
                <w:rFonts w:hint="eastAsia"/>
              </w:rPr>
              <w:t>0.2962</w:t>
            </w:r>
          </w:p>
        </w:tc>
        <w:tc>
          <w:tcPr>
            <w:tcW w:w="511" w:type="pct"/>
            <w:vAlign w:val="center"/>
          </w:tcPr>
          <w:p w:rsidR="00BC41DF" w:rsidRPr="00946C2F" w:rsidRDefault="00BC41DF" w:rsidP="00BC41DF">
            <w:pPr>
              <w:pStyle w:val="ab"/>
            </w:pPr>
            <w:r w:rsidRPr="00946C2F">
              <w:rPr>
                <w:rFonts w:hint="eastAsia"/>
              </w:rPr>
              <w:t>1.3817</w:t>
            </w:r>
          </w:p>
        </w:tc>
        <w:tc>
          <w:tcPr>
            <w:tcW w:w="509" w:type="pct"/>
            <w:vAlign w:val="center"/>
          </w:tcPr>
          <w:p w:rsidR="00BC41DF" w:rsidRPr="00946C2F" w:rsidRDefault="00BC41DF" w:rsidP="00BC41DF">
            <w:pPr>
              <w:pStyle w:val="ab"/>
            </w:pPr>
            <w:r w:rsidRPr="00946C2F">
              <w:rPr>
                <w:rFonts w:hint="eastAsia"/>
              </w:rPr>
              <w:t>1.9723</w:t>
            </w:r>
          </w:p>
        </w:tc>
      </w:tr>
      <w:tr w:rsidR="00DB3E56" w:rsidRPr="00946C2F" w:rsidTr="008757CB">
        <w:trPr>
          <w:trHeight w:val="20"/>
          <w:jc w:val="center"/>
        </w:trPr>
        <w:tc>
          <w:tcPr>
            <w:tcW w:w="917" w:type="pct"/>
            <w:vAlign w:val="center"/>
          </w:tcPr>
          <w:p w:rsidR="00BC41DF" w:rsidRPr="00946C2F" w:rsidRDefault="00BC41DF" w:rsidP="00BC41DF">
            <w:pPr>
              <w:pStyle w:val="ab"/>
            </w:pPr>
            <w:r w:rsidRPr="00946C2F">
              <w:t>1600</w:t>
            </w:r>
          </w:p>
        </w:tc>
        <w:tc>
          <w:tcPr>
            <w:tcW w:w="510" w:type="pct"/>
            <w:vAlign w:val="center"/>
          </w:tcPr>
          <w:p w:rsidR="00BC41DF" w:rsidRPr="00946C2F" w:rsidRDefault="00BC41DF" w:rsidP="00BC41DF">
            <w:pPr>
              <w:pStyle w:val="ab"/>
            </w:pPr>
            <w:r w:rsidRPr="00946C2F">
              <w:rPr>
                <w:rFonts w:hint="eastAsia"/>
              </w:rPr>
              <w:t>0.0013</w:t>
            </w:r>
          </w:p>
        </w:tc>
        <w:tc>
          <w:tcPr>
            <w:tcW w:w="511" w:type="pct"/>
            <w:vAlign w:val="center"/>
          </w:tcPr>
          <w:p w:rsidR="00BC41DF" w:rsidRPr="00946C2F" w:rsidRDefault="00BC41DF" w:rsidP="00BC41DF">
            <w:pPr>
              <w:pStyle w:val="ab"/>
            </w:pPr>
            <w:r w:rsidRPr="00946C2F">
              <w:rPr>
                <w:rFonts w:hint="eastAsia"/>
              </w:rPr>
              <w:t>0.0404</w:t>
            </w:r>
          </w:p>
        </w:tc>
        <w:tc>
          <w:tcPr>
            <w:tcW w:w="510"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0.0014</w:t>
            </w:r>
          </w:p>
        </w:tc>
        <w:tc>
          <w:tcPr>
            <w:tcW w:w="510" w:type="pct"/>
            <w:vAlign w:val="center"/>
          </w:tcPr>
          <w:p w:rsidR="00BC41DF" w:rsidRPr="00946C2F" w:rsidRDefault="00BC41DF" w:rsidP="00BC41DF">
            <w:pPr>
              <w:pStyle w:val="ab"/>
            </w:pPr>
            <w:r w:rsidRPr="00946C2F">
              <w:rPr>
                <w:rFonts w:hint="eastAsia"/>
              </w:rPr>
              <w:t>0.3213</w:t>
            </w:r>
          </w:p>
        </w:tc>
        <w:tc>
          <w:tcPr>
            <w:tcW w:w="511" w:type="pct"/>
            <w:vAlign w:val="center"/>
          </w:tcPr>
          <w:p w:rsidR="00BC41DF" w:rsidRPr="00946C2F" w:rsidRDefault="00BC41DF" w:rsidP="00BC41DF">
            <w:pPr>
              <w:pStyle w:val="ab"/>
            </w:pPr>
            <w:r w:rsidRPr="00946C2F">
              <w:rPr>
                <w:rFonts w:hint="eastAsia"/>
              </w:rPr>
              <w:t>1.2423</w:t>
            </w:r>
          </w:p>
        </w:tc>
        <w:tc>
          <w:tcPr>
            <w:tcW w:w="509" w:type="pct"/>
            <w:vAlign w:val="center"/>
          </w:tcPr>
          <w:p w:rsidR="00BC41DF" w:rsidRPr="00946C2F" w:rsidRDefault="00BC41DF" w:rsidP="00BC41DF">
            <w:pPr>
              <w:pStyle w:val="ab"/>
            </w:pPr>
            <w:r w:rsidRPr="00946C2F">
              <w:rPr>
                <w:rFonts w:hint="eastAsia"/>
              </w:rPr>
              <w:t>1.7974</w:t>
            </w:r>
          </w:p>
        </w:tc>
      </w:tr>
      <w:tr w:rsidR="00DB3E56" w:rsidRPr="00946C2F" w:rsidTr="008757CB">
        <w:trPr>
          <w:trHeight w:val="20"/>
          <w:jc w:val="center"/>
        </w:trPr>
        <w:tc>
          <w:tcPr>
            <w:tcW w:w="917" w:type="pct"/>
            <w:vAlign w:val="center"/>
          </w:tcPr>
          <w:p w:rsidR="00BC41DF" w:rsidRPr="00946C2F" w:rsidRDefault="00BC41DF" w:rsidP="00BC41DF">
            <w:pPr>
              <w:pStyle w:val="ab"/>
            </w:pPr>
            <w:r w:rsidRPr="00946C2F">
              <w:t>1700</w:t>
            </w:r>
          </w:p>
        </w:tc>
        <w:tc>
          <w:tcPr>
            <w:tcW w:w="510" w:type="pct"/>
            <w:vAlign w:val="center"/>
          </w:tcPr>
          <w:p w:rsidR="00BC41DF" w:rsidRPr="00946C2F" w:rsidRDefault="00BC41DF" w:rsidP="00BC41DF">
            <w:pPr>
              <w:pStyle w:val="ab"/>
            </w:pPr>
            <w:r w:rsidRPr="00946C2F">
              <w:rPr>
                <w:rFonts w:hint="eastAsia"/>
              </w:rPr>
              <w:t>0.0009</w:t>
            </w:r>
          </w:p>
        </w:tc>
        <w:tc>
          <w:tcPr>
            <w:tcW w:w="511" w:type="pct"/>
            <w:vAlign w:val="center"/>
          </w:tcPr>
          <w:p w:rsidR="00BC41DF" w:rsidRPr="00946C2F" w:rsidRDefault="00BC41DF" w:rsidP="00BC41DF">
            <w:pPr>
              <w:pStyle w:val="ab"/>
            </w:pPr>
            <w:r w:rsidRPr="00946C2F">
              <w:rPr>
                <w:rFonts w:hint="eastAsia"/>
              </w:rPr>
              <w:t>0.0134</w:t>
            </w:r>
          </w:p>
        </w:tc>
        <w:tc>
          <w:tcPr>
            <w:tcW w:w="510"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0.0014</w:t>
            </w:r>
          </w:p>
        </w:tc>
        <w:tc>
          <w:tcPr>
            <w:tcW w:w="510" w:type="pct"/>
            <w:vAlign w:val="center"/>
          </w:tcPr>
          <w:p w:rsidR="00BC41DF" w:rsidRPr="00946C2F" w:rsidRDefault="00BC41DF" w:rsidP="00BC41DF">
            <w:pPr>
              <w:pStyle w:val="ab"/>
            </w:pPr>
            <w:r w:rsidRPr="00946C2F">
              <w:rPr>
                <w:rFonts w:hint="eastAsia"/>
              </w:rPr>
              <w:t>0.3135</w:t>
            </w:r>
          </w:p>
        </w:tc>
        <w:tc>
          <w:tcPr>
            <w:tcW w:w="511" w:type="pct"/>
            <w:vAlign w:val="center"/>
          </w:tcPr>
          <w:p w:rsidR="00BC41DF" w:rsidRPr="00946C2F" w:rsidRDefault="00BC41DF" w:rsidP="00BC41DF">
            <w:pPr>
              <w:pStyle w:val="ab"/>
            </w:pPr>
            <w:r w:rsidRPr="00946C2F">
              <w:rPr>
                <w:rFonts w:hint="eastAsia"/>
              </w:rPr>
              <w:t>1.1241</w:t>
            </w:r>
          </w:p>
        </w:tc>
        <w:tc>
          <w:tcPr>
            <w:tcW w:w="509" w:type="pct"/>
            <w:vAlign w:val="center"/>
          </w:tcPr>
          <w:p w:rsidR="00BC41DF" w:rsidRPr="00946C2F" w:rsidRDefault="00BC41DF" w:rsidP="00BC41DF">
            <w:pPr>
              <w:pStyle w:val="ab"/>
            </w:pPr>
            <w:r w:rsidRPr="00946C2F">
              <w:rPr>
                <w:rFonts w:hint="eastAsia"/>
              </w:rPr>
              <w:t>1.6471</w:t>
            </w:r>
          </w:p>
        </w:tc>
      </w:tr>
      <w:tr w:rsidR="00DB3E56" w:rsidRPr="00946C2F" w:rsidTr="008757CB">
        <w:trPr>
          <w:trHeight w:val="20"/>
          <w:jc w:val="center"/>
        </w:trPr>
        <w:tc>
          <w:tcPr>
            <w:tcW w:w="917" w:type="pct"/>
            <w:vAlign w:val="center"/>
          </w:tcPr>
          <w:p w:rsidR="00BC41DF" w:rsidRPr="00946C2F" w:rsidRDefault="00BC41DF" w:rsidP="00BC41DF">
            <w:pPr>
              <w:pStyle w:val="ab"/>
            </w:pPr>
            <w:r w:rsidRPr="00946C2F">
              <w:t>1800</w:t>
            </w:r>
          </w:p>
        </w:tc>
        <w:tc>
          <w:tcPr>
            <w:tcW w:w="510" w:type="pct"/>
            <w:vAlign w:val="center"/>
          </w:tcPr>
          <w:p w:rsidR="00BC41DF" w:rsidRPr="00946C2F" w:rsidRDefault="00BC41DF" w:rsidP="00BC41DF">
            <w:pPr>
              <w:pStyle w:val="ab"/>
            </w:pPr>
            <w:r w:rsidRPr="00946C2F">
              <w:rPr>
                <w:rFonts w:hint="eastAsia"/>
              </w:rPr>
              <w:t>0.0006</w:t>
            </w:r>
          </w:p>
        </w:tc>
        <w:tc>
          <w:tcPr>
            <w:tcW w:w="511" w:type="pct"/>
            <w:vAlign w:val="center"/>
          </w:tcPr>
          <w:p w:rsidR="00BC41DF" w:rsidRPr="00946C2F" w:rsidRDefault="00BC41DF" w:rsidP="00BC41DF">
            <w:pPr>
              <w:pStyle w:val="ab"/>
            </w:pPr>
            <w:r w:rsidRPr="00946C2F">
              <w:rPr>
                <w:rFonts w:hint="eastAsia"/>
              </w:rPr>
              <w:t>0.004</w:t>
            </w:r>
          </w:p>
        </w:tc>
        <w:tc>
          <w:tcPr>
            <w:tcW w:w="510"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0.0014</w:t>
            </w:r>
          </w:p>
        </w:tc>
        <w:tc>
          <w:tcPr>
            <w:tcW w:w="510" w:type="pct"/>
            <w:vAlign w:val="center"/>
          </w:tcPr>
          <w:p w:rsidR="00BC41DF" w:rsidRPr="00946C2F" w:rsidRDefault="00BC41DF" w:rsidP="00BC41DF">
            <w:pPr>
              <w:pStyle w:val="ab"/>
            </w:pPr>
            <w:r w:rsidRPr="00946C2F">
              <w:rPr>
                <w:rFonts w:hint="eastAsia"/>
              </w:rPr>
              <w:t>0.2928</w:t>
            </w:r>
          </w:p>
        </w:tc>
        <w:tc>
          <w:tcPr>
            <w:tcW w:w="511" w:type="pct"/>
            <w:vAlign w:val="center"/>
          </w:tcPr>
          <w:p w:rsidR="00BC41DF" w:rsidRPr="00946C2F" w:rsidRDefault="00BC41DF" w:rsidP="00BC41DF">
            <w:pPr>
              <w:pStyle w:val="ab"/>
            </w:pPr>
            <w:r w:rsidRPr="00946C2F">
              <w:rPr>
                <w:rFonts w:hint="eastAsia"/>
              </w:rPr>
              <w:t>1.023</w:t>
            </w:r>
          </w:p>
        </w:tc>
        <w:tc>
          <w:tcPr>
            <w:tcW w:w="509" w:type="pct"/>
            <w:vAlign w:val="center"/>
          </w:tcPr>
          <w:p w:rsidR="00BC41DF" w:rsidRPr="00946C2F" w:rsidRDefault="00BC41DF" w:rsidP="00BC41DF">
            <w:pPr>
              <w:pStyle w:val="ab"/>
            </w:pPr>
            <w:r w:rsidRPr="00946C2F">
              <w:rPr>
                <w:rFonts w:hint="eastAsia"/>
              </w:rPr>
              <w:t>1.5169</w:t>
            </w:r>
          </w:p>
        </w:tc>
      </w:tr>
      <w:tr w:rsidR="00DB3E56" w:rsidRPr="00946C2F" w:rsidTr="008757CB">
        <w:trPr>
          <w:trHeight w:val="20"/>
          <w:jc w:val="center"/>
        </w:trPr>
        <w:tc>
          <w:tcPr>
            <w:tcW w:w="917" w:type="pct"/>
            <w:vAlign w:val="center"/>
          </w:tcPr>
          <w:p w:rsidR="00BC41DF" w:rsidRPr="00946C2F" w:rsidRDefault="00BC41DF" w:rsidP="00BC41DF">
            <w:pPr>
              <w:pStyle w:val="ab"/>
            </w:pPr>
            <w:r w:rsidRPr="00946C2F">
              <w:t>1900</w:t>
            </w:r>
          </w:p>
        </w:tc>
        <w:tc>
          <w:tcPr>
            <w:tcW w:w="510" w:type="pct"/>
            <w:vAlign w:val="center"/>
          </w:tcPr>
          <w:p w:rsidR="00BC41DF" w:rsidRPr="00946C2F" w:rsidRDefault="00BC41DF" w:rsidP="00BC41DF">
            <w:pPr>
              <w:pStyle w:val="ab"/>
            </w:pPr>
            <w:r w:rsidRPr="00946C2F">
              <w:rPr>
                <w:rFonts w:hint="eastAsia"/>
              </w:rPr>
              <w:t>0.0004</w:t>
            </w:r>
          </w:p>
        </w:tc>
        <w:tc>
          <w:tcPr>
            <w:tcW w:w="511" w:type="pct"/>
            <w:vAlign w:val="center"/>
          </w:tcPr>
          <w:p w:rsidR="00BC41DF" w:rsidRPr="00946C2F" w:rsidRDefault="00BC41DF" w:rsidP="00BC41DF">
            <w:pPr>
              <w:pStyle w:val="ab"/>
            </w:pPr>
            <w:r w:rsidRPr="00946C2F">
              <w:rPr>
                <w:rFonts w:hint="eastAsia"/>
              </w:rPr>
              <w:t>0.0011</w:t>
            </w:r>
          </w:p>
        </w:tc>
        <w:tc>
          <w:tcPr>
            <w:tcW w:w="510"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0.0014</w:t>
            </w:r>
          </w:p>
        </w:tc>
        <w:tc>
          <w:tcPr>
            <w:tcW w:w="510" w:type="pct"/>
            <w:vAlign w:val="center"/>
          </w:tcPr>
          <w:p w:rsidR="00BC41DF" w:rsidRPr="00946C2F" w:rsidRDefault="00BC41DF" w:rsidP="00BC41DF">
            <w:pPr>
              <w:pStyle w:val="ab"/>
            </w:pPr>
            <w:r w:rsidRPr="00946C2F">
              <w:rPr>
                <w:rFonts w:hint="eastAsia"/>
              </w:rPr>
              <w:t>0.2696</w:t>
            </w:r>
          </w:p>
        </w:tc>
        <w:tc>
          <w:tcPr>
            <w:tcW w:w="511" w:type="pct"/>
            <w:vAlign w:val="center"/>
          </w:tcPr>
          <w:p w:rsidR="00BC41DF" w:rsidRPr="00946C2F" w:rsidRDefault="00BC41DF" w:rsidP="00BC41DF">
            <w:pPr>
              <w:pStyle w:val="ab"/>
            </w:pPr>
            <w:r w:rsidRPr="00946C2F">
              <w:rPr>
                <w:rFonts w:hint="eastAsia"/>
              </w:rPr>
              <w:t>0.9357</w:t>
            </w:r>
          </w:p>
        </w:tc>
        <w:tc>
          <w:tcPr>
            <w:tcW w:w="509" w:type="pct"/>
            <w:vAlign w:val="center"/>
          </w:tcPr>
          <w:p w:rsidR="00BC41DF" w:rsidRPr="00946C2F" w:rsidRDefault="00BC41DF" w:rsidP="00BC41DF">
            <w:pPr>
              <w:pStyle w:val="ab"/>
            </w:pPr>
            <w:r w:rsidRPr="00946C2F">
              <w:rPr>
                <w:rFonts w:hint="eastAsia"/>
              </w:rPr>
              <w:t>1.4031</w:t>
            </w:r>
          </w:p>
        </w:tc>
      </w:tr>
      <w:tr w:rsidR="00DB3E56" w:rsidRPr="00946C2F" w:rsidTr="008757CB">
        <w:trPr>
          <w:trHeight w:val="20"/>
          <w:jc w:val="center"/>
        </w:trPr>
        <w:tc>
          <w:tcPr>
            <w:tcW w:w="917" w:type="pct"/>
            <w:vAlign w:val="center"/>
          </w:tcPr>
          <w:p w:rsidR="00BC41DF" w:rsidRPr="00946C2F" w:rsidRDefault="00BC41DF" w:rsidP="00BC41DF">
            <w:pPr>
              <w:pStyle w:val="ab"/>
            </w:pPr>
            <w:r w:rsidRPr="00946C2F">
              <w:t>2000</w:t>
            </w:r>
          </w:p>
        </w:tc>
        <w:tc>
          <w:tcPr>
            <w:tcW w:w="510" w:type="pct"/>
            <w:vAlign w:val="center"/>
          </w:tcPr>
          <w:p w:rsidR="00BC41DF" w:rsidRPr="00946C2F" w:rsidRDefault="00BC41DF" w:rsidP="00BC41DF">
            <w:pPr>
              <w:pStyle w:val="ab"/>
            </w:pPr>
            <w:r w:rsidRPr="00946C2F">
              <w:rPr>
                <w:rFonts w:hint="eastAsia"/>
              </w:rPr>
              <w:t>0.0003</w:t>
            </w:r>
          </w:p>
        </w:tc>
        <w:tc>
          <w:tcPr>
            <w:tcW w:w="511" w:type="pct"/>
            <w:vAlign w:val="center"/>
          </w:tcPr>
          <w:p w:rsidR="00BC41DF" w:rsidRPr="00946C2F" w:rsidRDefault="00BC41DF" w:rsidP="00BC41DF">
            <w:pPr>
              <w:pStyle w:val="ab"/>
            </w:pPr>
            <w:r w:rsidRPr="00946C2F">
              <w:rPr>
                <w:rFonts w:hint="eastAsia"/>
              </w:rPr>
              <w:t>0.0003</w:t>
            </w:r>
          </w:p>
        </w:tc>
        <w:tc>
          <w:tcPr>
            <w:tcW w:w="510"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0.0013</w:t>
            </w:r>
          </w:p>
        </w:tc>
        <w:tc>
          <w:tcPr>
            <w:tcW w:w="510" w:type="pct"/>
            <w:vAlign w:val="center"/>
          </w:tcPr>
          <w:p w:rsidR="00BC41DF" w:rsidRPr="00946C2F" w:rsidRDefault="00BC41DF" w:rsidP="00BC41DF">
            <w:pPr>
              <w:pStyle w:val="ab"/>
            </w:pPr>
            <w:r w:rsidRPr="00946C2F">
              <w:rPr>
                <w:rFonts w:hint="eastAsia"/>
              </w:rPr>
              <w:t>0.2476</w:t>
            </w:r>
          </w:p>
        </w:tc>
        <w:tc>
          <w:tcPr>
            <w:tcW w:w="511" w:type="pct"/>
            <w:vAlign w:val="center"/>
          </w:tcPr>
          <w:p w:rsidR="00BC41DF" w:rsidRPr="00946C2F" w:rsidRDefault="00BC41DF" w:rsidP="00BC41DF">
            <w:pPr>
              <w:pStyle w:val="ab"/>
            </w:pPr>
            <w:r w:rsidRPr="00946C2F">
              <w:rPr>
                <w:rFonts w:hint="eastAsia"/>
              </w:rPr>
              <w:t>0.8597</w:t>
            </w:r>
          </w:p>
        </w:tc>
        <w:tc>
          <w:tcPr>
            <w:tcW w:w="509" w:type="pct"/>
            <w:vAlign w:val="center"/>
          </w:tcPr>
          <w:p w:rsidR="00BC41DF" w:rsidRPr="00946C2F" w:rsidRDefault="00BC41DF" w:rsidP="00BC41DF">
            <w:pPr>
              <w:pStyle w:val="ab"/>
            </w:pPr>
            <w:r w:rsidRPr="00946C2F">
              <w:rPr>
                <w:rFonts w:hint="eastAsia"/>
              </w:rPr>
              <w:t>1.3031</w:t>
            </w:r>
          </w:p>
        </w:tc>
      </w:tr>
      <w:tr w:rsidR="00DB3E56" w:rsidRPr="00946C2F" w:rsidTr="008757CB">
        <w:trPr>
          <w:trHeight w:val="20"/>
          <w:jc w:val="center"/>
        </w:trPr>
        <w:tc>
          <w:tcPr>
            <w:tcW w:w="917" w:type="pct"/>
            <w:vAlign w:val="center"/>
          </w:tcPr>
          <w:p w:rsidR="00BC41DF" w:rsidRPr="00946C2F" w:rsidRDefault="00BC41DF" w:rsidP="00BC41DF">
            <w:pPr>
              <w:pStyle w:val="ab"/>
            </w:pPr>
            <w:r w:rsidRPr="00946C2F">
              <w:t>2100</w:t>
            </w:r>
          </w:p>
        </w:tc>
        <w:tc>
          <w:tcPr>
            <w:tcW w:w="510" w:type="pct"/>
            <w:vAlign w:val="center"/>
          </w:tcPr>
          <w:p w:rsidR="00BC41DF" w:rsidRPr="00946C2F" w:rsidRDefault="00BC41DF" w:rsidP="00BC41DF">
            <w:pPr>
              <w:pStyle w:val="ab"/>
            </w:pPr>
            <w:r w:rsidRPr="00946C2F">
              <w:rPr>
                <w:rFonts w:hint="eastAsia"/>
              </w:rPr>
              <w:t>0.0002</w:t>
            </w:r>
          </w:p>
        </w:tc>
        <w:tc>
          <w:tcPr>
            <w:tcW w:w="511" w:type="pct"/>
            <w:vAlign w:val="center"/>
          </w:tcPr>
          <w:p w:rsidR="00BC41DF" w:rsidRPr="00946C2F" w:rsidRDefault="00BC41DF" w:rsidP="00BC41DF">
            <w:pPr>
              <w:pStyle w:val="ab"/>
            </w:pPr>
            <w:r w:rsidRPr="00946C2F">
              <w:rPr>
                <w:rFonts w:hint="eastAsia"/>
              </w:rPr>
              <w:t>0.0001</w:t>
            </w:r>
          </w:p>
        </w:tc>
        <w:tc>
          <w:tcPr>
            <w:tcW w:w="510"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0.0012</w:t>
            </w:r>
          </w:p>
        </w:tc>
        <w:tc>
          <w:tcPr>
            <w:tcW w:w="510" w:type="pct"/>
            <w:vAlign w:val="center"/>
          </w:tcPr>
          <w:p w:rsidR="00BC41DF" w:rsidRPr="00946C2F" w:rsidRDefault="00BC41DF" w:rsidP="00BC41DF">
            <w:pPr>
              <w:pStyle w:val="ab"/>
            </w:pPr>
            <w:r w:rsidRPr="00946C2F">
              <w:rPr>
                <w:rFonts w:hint="eastAsia"/>
              </w:rPr>
              <w:t>0.2289</w:t>
            </w:r>
          </w:p>
        </w:tc>
        <w:tc>
          <w:tcPr>
            <w:tcW w:w="511" w:type="pct"/>
            <w:vAlign w:val="center"/>
          </w:tcPr>
          <w:p w:rsidR="00BC41DF" w:rsidRPr="00946C2F" w:rsidRDefault="00BC41DF" w:rsidP="00BC41DF">
            <w:pPr>
              <w:pStyle w:val="ab"/>
            </w:pPr>
            <w:r w:rsidRPr="00946C2F">
              <w:rPr>
                <w:rFonts w:hint="eastAsia"/>
              </w:rPr>
              <w:t>0.8009</w:t>
            </w:r>
          </w:p>
        </w:tc>
        <w:tc>
          <w:tcPr>
            <w:tcW w:w="509" w:type="pct"/>
            <w:vAlign w:val="center"/>
          </w:tcPr>
          <w:p w:rsidR="00BC41DF" w:rsidRPr="00946C2F" w:rsidRDefault="00BC41DF" w:rsidP="00BC41DF">
            <w:pPr>
              <w:pStyle w:val="ab"/>
            </w:pPr>
            <w:r w:rsidRPr="00946C2F">
              <w:rPr>
                <w:rFonts w:hint="eastAsia"/>
              </w:rPr>
              <w:t>1.2145</w:t>
            </w:r>
          </w:p>
        </w:tc>
      </w:tr>
      <w:tr w:rsidR="00DB3E56" w:rsidRPr="00946C2F" w:rsidTr="008757CB">
        <w:trPr>
          <w:trHeight w:val="20"/>
          <w:jc w:val="center"/>
        </w:trPr>
        <w:tc>
          <w:tcPr>
            <w:tcW w:w="917" w:type="pct"/>
            <w:vAlign w:val="center"/>
          </w:tcPr>
          <w:p w:rsidR="00BC41DF" w:rsidRPr="00946C2F" w:rsidRDefault="00BC41DF" w:rsidP="00BC41DF">
            <w:pPr>
              <w:pStyle w:val="ab"/>
            </w:pPr>
            <w:r w:rsidRPr="00946C2F">
              <w:t>2200</w:t>
            </w:r>
          </w:p>
        </w:tc>
        <w:tc>
          <w:tcPr>
            <w:tcW w:w="510" w:type="pct"/>
            <w:vAlign w:val="center"/>
          </w:tcPr>
          <w:p w:rsidR="00BC41DF" w:rsidRPr="00946C2F" w:rsidRDefault="00BC41DF" w:rsidP="00BC41DF">
            <w:pPr>
              <w:pStyle w:val="ab"/>
            </w:pPr>
            <w:r w:rsidRPr="00946C2F">
              <w:rPr>
                <w:rFonts w:hint="eastAsia"/>
              </w:rPr>
              <w:t>0.0001</w:t>
            </w:r>
          </w:p>
        </w:tc>
        <w:tc>
          <w:tcPr>
            <w:tcW w:w="511" w:type="pct"/>
            <w:vAlign w:val="center"/>
          </w:tcPr>
          <w:p w:rsidR="00BC41DF" w:rsidRPr="00946C2F" w:rsidRDefault="00BC41DF" w:rsidP="00BC41DF">
            <w:pPr>
              <w:pStyle w:val="ab"/>
            </w:pPr>
            <w:r w:rsidRPr="00946C2F">
              <w:rPr>
                <w:rFonts w:hint="eastAsia"/>
              </w:rPr>
              <w:t>0</w:t>
            </w:r>
          </w:p>
        </w:tc>
        <w:tc>
          <w:tcPr>
            <w:tcW w:w="510"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0.0011</w:t>
            </w:r>
          </w:p>
        </w:tc>
        <w:tc>
          <w:tcPr>
            <w:tcW w:w="510" w:type="pct"/>
            <w:vAlign w:val="center"/>
          </w:tcPr>
          <w:p w:rsidR="00BC41DF" w:rsidRPr="00946C2F" w:rsidRDefault="00BC41DF" w:rsidP="00BC41DF">
            <w:pPr>
              <w:pStyle w:val="ab"/>
            </w:pPr>
            <w:r w:rsidRPr="00946C2F">
              <w:rPr>
                <w:rFonts w:hint="eastAsia"/>
              </w:rPr>
              <w:t>0.2122</w:t>
            </w:r>
          </w:p>
        </w:tc>
        <w:tc>
          <w:tcPr>
            <w:tcW w:w="511" w:type="pct"/>
            <w:vAlign w:val="center"/>
          </w:tcPr>
          <w:p w:rsidR="00BC41DF" w:rsidRPr="00946C2F" w:rsidRDefault="00BC41DF" w:rsidP="00BC41DF">
            <w:pPr>
              <w:pStyle w:val="ab"/>
            </w:pPr>
            <w:r w:rsidRPr="00946C2F">
              <w:rPr>
                <w:rFonts w:hint="eastAsia"/>
              </w:rPr>
              <w:t>0.7487</w:t>
            </w:r>
          </w:p>
        </w:tc>
        <w:tc>
          <w:tcPr>
            <w:tcW w:w="509" w:type="pct"/>
            <w:vAlign w:val="center"/>
          </w:tcPr>
          <w:p w:rsidR="00BC41DF" w:rsidRPr="00946C2F" w:rsidRDefault="00BC41DF" w:rsidP="00BC41DF">
            <w:pPr>
              <w:pStyle w:val="ab"/>
            </w:pPr>
            <w:r w:rsidRPr="00946C2F">
              <w:rPr>
                <w:rFonts w:hint="eastAsia"/>
              </w:rPr>
              <w:t>1.1356</w:t>
            </w:r>
          </w:p>
        </w:tc>
      </w:tr>
      <w:tr w:rsidR="00DB3E56" w:rsidRPr="00946C2F" w:rsidTr="00BC41DF">
        <w:trPr>
          <w:trHeight w:val="70"/>
          <w:jc w:val="center"/>
        </w:trPr>
        <w:tc>
          <w:tcPr>
            <w:tcW w:w="917" w:type="pct"/>
            <w:vAlign w:val="center"/>
          </w:tcPr>
          <w:p w:rsidR="00BC41DF" w:rsidRPr="00946C2F" w:rsidRDefault="00BC41DF" w:rsidP="00BC41DF">
            <w:pPr>
              <w:pStyle w:val="ab"/>
            </w:pPr>
            <w:r w:rsidRPr="00946C2F">
              <w:t>2300</w:t>
            </w:r>
          </w:p>
        </w:tc>
        <w:tc>
          <w:tcPr>
            <w:tcW w:w="510" w:type="pct"/>
            <w:vAlign w:val="center"/>
          </w:tcPr>
          <w:p w:rsidR="00BC41DF" w:rsidRPr="00946C2F" w:rsidRDefault="00BC41DF" w:rsidP="00BC41DF">
            <w:pPr>
              <w:pStyle w:val="ab"/>
            </w:pPr>
            <w:r w:rsidRPr="00946C2F">
              <w:rPr>
                <w:rFonts w:hint="eastAsia"/>
              </w:rPr>
              <w:t>0.0001</w:t>
            </w:r>
          </w:p>
        </w:tc>
        <w:tc>
          <w:tcPr>
            <w:tcW w:w="511" w:type="pct"/>
            <w:vAlign w:val="center"/>
          </w:tcPr>
          <w:p w:rsidR="00BC41DF" w:rsidRPr="00946C2F" w:rsidRDefault="00BC41DF" w:rsidP="00BC41DF">
            <w:pPr>
              <w:pStyle w:val="ab"/>
            </w:pPr>
            <w:r w:rsidRPr="00946C2F">
              <w:rPr>
                <w:rFonts w:hint="eastAsia"/>
              </w:rPr>
              <w:t>0</w:t>
            </w:r>
          </w:p>
        </w:tc>
        <w:tc>
          <w:tcPr>
            <w:tcW w:w="510"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0.001</w:t>
            </w:r>
          </w:p>
        </w:tc>
        <w:tc>
          <w:tcPr>
            <w:tcW w:w="510" w:type="pct"/>
            <w:vAlign w:val="center"/>
          </w:tcPr>
          <w:p w:rsidR="00BC41DF" w:rsidRPr="00946C2F" w:rsidRDefault="00BC41DF" w:rsidP="00BC41DF">
            <w:pPr>
              <w:pStyle w:val="ab"/>
            </w:pPr>
            <w:r w:rsidRPr="00946C2F">
              <w:rPr>
                <w:rFonts w:hint="eastAsia"/>
              </w:rPr>
              <w:t>0.1974</w:t>
            </w:r>
          </w:p>
        </w:tc>
        <w:tc>
          <w:tcPr>
            <w:tcW w:w="511" w:type="pct"/>
            <w:vAlign w:val="center"/>
          </w:tcPr>
          <w:p w:rsidR="00BC41DF" w:rsidRPr="00946C2F" w:rsidRDefault="00BC41DF" w:rsidP="00BC41DF">
            <w:pPr>
              <w:pStyle w:val="ab"/>
            </w:pPr>
            <w:r w:rsidRPr="00946C2F">
              <w:rPr>
                <w:rFonts w:hint="eastAsia"/>
              </w:rPr>
              <w:t>0.7019</w:t>
            </w:r>
          </w:p>
        </w:tc>
        <w:tc>
          <w:tcPr>
            <w:tcW w:w="509" w:type="pct"/>
            <w:vAlign w:val="center"/>
          </w:tcPr>
          <w:p w:rsidR="00BC41DF" w:rsidRPr="00946C2F" w:rsidRDefault="00BC41DF" w:rsidP="00BC41DF">
            <w:pPr>
              <w:pStyle w:val="ab"/>
            </w:pPr>
            <w:r w:rsidRPr="00946C2F">
              <w:rPr>
                <w:rFonts w:hint="eastAsia"/>
              </w:rPr>
              <w:t>1.0649</w:t>
            </w:r>
          </w:p>
        </w:tc>
      </w:tr>
      <w:tr w:rsidR="00DB3E56" w:rsidRPr="00946C2F" w:rsidTr="008757CB">
        <w:trPr>
          <w:trHeight w:val="20"/>
          <w:jc w:val="center"/>
        </w:trPr>
        <w:tc>
          <w:tcPr>
            <w:tcW w:w="917" w:type="pct"/>
            <w:vAlign w:val="center"/>
          </w:tcPr>
          <w:p w:rsidR="00BC41DF" w:rsidRPr="00946C2F" w:rsidRDefault="00BC41DF" w:rsidP="00BC41DF">
            <w:pPr>
              <w:pStyle w:val="ab"/>
            </w:pPr>
            <w:r w:rsidRPr="00946C2F">
              <w:t>2400</w:t>
            </w:r>
          </w:p>
        </w:tc>
        <w:tc>
          <w:tcPr>
            <w:tcW w:w="510"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w:t>
            </w:r>
          </w:p>
        </w:tc>
        <w:tc>
          <w:tcPr>
            <w:tcW w:w="510"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0.0009</w:t>
            </w:r>
          </w:p>
        </w:tc>
        <w:tc>
          <w:tcPr>
            <w:tcW w:w="510" w:type="pct"/>
            <w:vAlign w:val="center"/>
          </w:tcPr>
          <w:p w:rsidR="00BC41DF" w:rsidRPr="00946C2F" w:rsidRDefault="00BC41DF" w:rsidP="00BC41DF">
            <w:pPr>
              <w:pStyle w:val="ab"/>
            </w:pPr>
            <w:r w:rsidRPr="00946C2F">
              <w:rPr>
                <w:rFonts w:hint="eastAsia"/>
              </w:rPr>
              <w:t>0.1841</w:t>
            </w:r>
          </w:p>
        </w:tc>
        <w:tc>
          <w:tcPr>
            <w:tcW w:w="511" w:type="pct"/>
            <w:vAlign w:val="center"/>
          </w:tcPr>
          <w:p w:rsidR="00BC41DF" w:rsidRPr="00946C2F" w:rsidRDefault="00BC41DF" w:rsidP="00BC41DF">
            <w:pPr>
              <w:pStyle w:val="ab"/>
            </w:pPr>
            <w:r w:rsidRPr="00946C2F">
              <w:rPr>
                <w:rFonts w:hint="eastAsia"/>
              </w:rPr>
              <w:t>0.6599</w:t>
            </w:r>
          </w:p>
        </w:tc>
        <w:tc>
          <w:tcPr>
            <w:tcW w:w="509" w:type="pct"/>
            <w:vAlign w:val="center"/>
          </w:tcPr>
          <w:p w:rsidR="00BC41DF" w:rsidRPr="00946C2F" w:rsidRDefault="00BC41DF" w:rsidP="00BC41DF">
            <w:pPr>
              <w:pStyle w:val="ab"/>
            </w:pPr>
            <w:r w:rsidRPr="00946C2F">
              <w:rPr>
                <w:rFonts w:hint="eastAsia"/>
              </w:rPr>
              <w:t>1.0014</w:t>
            </w:r>
          </w:p>
        </w:tc>
      </w:tr>
      <w:tr w:rsidR="00DB3E56" w:rsidRPr="00946C2F" w:rsidTr="008757CB">
        <w:trPr>
          <w:trHeight w:val="20"/>
          <w:jc w:val="center"/>
        </w:trPr>
        <w:tc>
          <w:tcPr>
            <w:tcW w:w="917" w:type="pct"/>
            <w:vAlign w:val="center"/>
          </w:tcPr>
          <w:p w:rsidR="00BC41DF" w:rsidRPr="00946C2F" w:rsidRDefault="00BC41DF" w:rsidP="00BC41DF">
            <w:pPr>
              <w:pStyle w:val="ab"/>
            </w:pPr>
            <w:r w:rsidRPr="00946C2F">
              <w:t>2500</w:t>
            </w:r>
          </w:p>
        </w:tc>
        <w:tc>
          <w:tcPr>
            <w:tcW w:w="510"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w:t>
            </w:r>
          </w:p>
        </w:tc>
        <w:tc>
          <w:tcPr>
            <w:tcW w:w="510"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0.0009</w:t>
            </w:r>
          </w:p>
        </w:tc>
        <w:tc>
          <w:tcPr>
            <w:tcW w:w="510" w:type="pct"/>
            <w:vAlign w:val="center"/>
          </w:tcPr>
          <w:p w:rsidR="00BC41DF" w:rsidRPr="00946C2F" w:rsidRDefault="00BC41DF" w:rsidP="00BC41DF">
            <w:pPr>
              <w:pStyle w:val="ab"/>
            </w:pPr>
            <w:r w:rsidRPr="00946C2F">
              <w:rPr>
                <w:rFonts w:hint="eastAsia"/>
              </w:rPr>
              <w:t>0.1722</w:t>
            </w:r>
          </w:p>
        </w:tc>
        <w:tc>
          <w:tcPr>
            <w:tcW w:w="511" w:type="pct"/>
            <w:vAlign w:val="center"/>
          </w:tcPr>
          <w:p w:rsidR="00BC41DF" w:rsidRPr="00946C2F" w:rsidRDefault="00BC41DF" w:rsidP="00BC41DF">
            <w:pPr>
              <w:pStyle w:val="ab"/>
            </w:pPr>
            <w:r w:rsidRPr="00946C2F">
              <w:rPr>
                <w:rFonts w:hint="eastAsia"/>
              </w:rPr>
              <w:t>0.6219</w:t>
            </w:r>
          </w:p>
        </w:tc>
        <w:tc>
          <w:tcPr>
            <w:tcW w:w="509" w:type="pct"/>
            <w:vAlign w:val="center"/>
          </w:tcPr>
          <w:p w:rsidR="00BC41DF" w:rsidRPr="00946C2F" w:rsidRDefault="00BC41DF" w:rsidP="00BC41DF">
            <w:pPr>
              <w:pStyle w:val="ab"/>
            </w:pPr>
            <w:r w:rsidRPr="00946C2F">
              <w:rPr>
                <w:rFonts w:hint="eastAsia"/>
              </w:rPr>
              <w:t>0.944</w:t>
            </w:r>
          </w:p>
        </w:tc>
      </w:tr>
      <w:tr w:rsidR="00DB3E56" w:rsidRPr="00946C2F" w:rsidTr="008757CB">
        <w:trPr>
          <w:trHeight w:val="20"/>
          <w:jc w:val="center"/>
        </w:trPr>
        <w:tc>
          <w:tcPr>
            <w:tcW w:w="917" w:type="pct"/>
            <w:vAlign w:val="center"/>
          </w:tcPr>
          <w:p w:rsidR="00BC41DF" w:rsidRPr="00946C2F" w:rsidRDefault="00BC41DF" w:rsidP="00BC41DF">
            <w:pPr>
              <w:pStyle w:val="ab"/>
            </w:pPr>
            <w:r w:rsidRPr="00946C2F">
              <w:t>2600</w:t>
            </w:r>
          </w:p>
        </w:tc>
        <w:tc>
          <w:tcPr>
            <w:tcW w:w="510"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w:t>
            </w:r>
          </w:p>
        </w:tc>
        <w:tc>
          <w:tcPr>
            <w:tcW w:w="510"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0.0008</w:t>
            </w:r>
          </w:p>
        </w:tc>
        <w:tc>
          <w:tcPr>
            <w:tcW w:w="510" w:type="pct"/>
            <w:vAlign w:val="center"/>
          </w:tcPr>
          <w:p w:rsidR="00BC41DF" w:rsidRPr="00946C2F" w:rsidRDefault="00BC41DF" w:rsidP="00BC41DF">
            <w:pPr>
              <w:pStyle w:val="ab"/>
            </w:pPr>
            <w:r w:rsidRPr="00946C2F">
              <w:rPr>
                <w:rFonts w:hint="eastAsia"/>
              </w:rPr>
              <w:t>0.1615</w:t>
            </w:r>
          </w:p>
        </w:tc>
        <w:tc>
          <w:tcPr>
            <w:tcW w:w="511" w:type="pct"/>
            <w:vAlign w:val="center"/>
          </w:tcPr>
          <w:p w:rsidR="00BC41DF" w:rsidRPr="00946C2F" w:rsidRDefault="00BC41DF" w:rsidP="00BC41DF">
            <w:pPr>
              <w:pStyle w:val="ab"/>
            </w:pPr>
            <w:r w:rsidRPr="00946C2F">
              <w:rPr>
                <w:rFonts w:hint="eastAsia"/>
              </w:rPr>
              <w:t>0.587</w:t>
            </w:r>
          </w:p>
        </w:tc>
        <w:tc>
          <w:tcPr>
            <w:tcW w:w="509" w:type="pct"/>
            <w:vAlign w:val="center"/>
          </w:tcPr>
          <w:p w:rsidR="00BC41DF" w:rsidRPr="00946C2F" w:rsidRDefault="00BC41DF" w:rsidP="00BC41DF">
            <w:pPr>
              <w:pStyle w:val="ab"/>
            </w:pPr>
            <w:r w:rsidRPr="00946C2F">
              <w:rPr>
                <w:rFonts w:hint="eastAsia"/>
              </w:rPr>
              <w:t>0.8919</w:t>
            </w:r>
          </w:p>
        </w:tc>
      </w:tr>
      <w:tr w:rsidR="00DB3E56" w:rsidRPr="00946C2F" w:rsidTr="008757CB">
        <w:trPr>
          <w:trHeight w:val="20"/>
          <w:jc w:val="center"/>
        </w:trPr>
        <w:tc>
          <w:tcPr>
            <w:tcW w:w="917" w:type="pct"/>
            <w:vAlign w:val="center"/>
          </w:tcPr>
          <w:p w:rsidR="00BC41DF" w:rsidRPr="00946C2F" w:rsidRDefault="00BC41DF" w:rsidP="00BC41DF">
            <w:pPr>
              <w:pStyle w:val="ab"/>
            </w:pPr>
            <w:r w:rsidRPr="00946C2F">
              <w:t>2700</w:t>
            </w:r>
          </w:p>
        </w:tc>
        <w:tc>
          <w:tcPr>
            <w:tcW w:w="510"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w:t>
            </w:r>
          </w:p>
        </w:tc>
        <w:tc>
          <w:tcPr>
            <w:tcW w:w="510"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0.0007</w:t>
            </w:r>
          </w:p>
        </w:tc>
        <w:tc>
          <w:tcPr>
            <w:tcW w:w="510" w:type="pct"/>
            <w:vAlign w:val="center"/>
          </w:tcPr>
          <w:p w:rsidR="00BC41DF" w:rsidRPr="00946C2F" w:rsidRDefault="00BC41DF" w:rsidP="00BC41DF">
            <w:pPr>
              <w:pStyle w:val="ab"/>
            </w:pPr>
            <w:r w:rsidRPr="00946C2F">
              <w:rPr>
                <w:rFonts w:hint="eastAsia"/>
              </w:rPr>
              <w:t>0.1519</w:t>
            </w:r>
          </w:p>
        </w:tc>
        <w:tc>
          <w:tcPr>
            <w:tcW w:w="511" w:type="pct"/>
            <w:vAlign w:val="center"/>
          </w:tcPr>
          <w:p w:rsidR="00BC41DF" w:rsidRPr="00946C2F" w:rsidRDefault="00BC41DF" w:rsidP="00BC41DF">
            <w:pPr>
              <w:pStyle w:val="ab"/>
            </w:pPr>
            <w:r w:rsidRPr="00946C2F">
              <w:rPr>
                <w:rFonts w:hint="eastAsia"/>
              </w:rPr>
              <w:t>0.5527</w:t>
            </w:r>
          </w:p>
        </w:tc>
        <w:tc>
          <w:tcPr>
            <w:tcW w:w="509" w:type="pct"/>
            <w:vAlign w:val="center"/>
          </w:tcPr>
          <w:p w:rsidR="00BC41DF" w:rsidRPr="00946C2F" w:rsidRDefault="00BC41DF" w:rsidP="00BC41DF">
            <w:pPr>
              <w:pStyle w:val="ab"/>
            </w:pPr>
            <w:r w:rsidRPr="00946C2F">
              <w:rPr>
                <w:rFonts w:hint="eastAsia"/>
              </w:rPr>
              <w:t>0.8432</w:t>
            </w:r>
          </w:p>
        </w:tc>
      </w:tr>
      <w:tr w:rsidR="00DB3E56" w:rsidRPr="00946C2F" w:rsidTr="008757CB">
        <w:trPr>
          <w:trHeight w:val="20"/>
          <w:jc w:val="center"/>
        </w:trPr>
        <w:tc>
          <w:tcPr>
            <w:tcW w:w="917" w:type="pct"/>
            <w:vAlign w:val="center"/>
          </w:tcPr>
          <w:p w:rsidR="00BC41DF" w:rsidRPr="00946C2F" w:rsidRDefault="00BC41DF" w:rsidP="00BC41DF">
            <w:pPr>
              <w:pStyle w:val="ab"/>
            </w:pPr>
            <w:r w:rsidRPr="00946C2F">
              <w:t>2800</w:t>
            </w:r>
          </w:p>
        </w:tc>
        <w:tc>
          <w:tcPr>
            <w:tcW w:w="510"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w:t>
            </w:r>
          </w:p>
        </w:tc>
        <w:tc>
          <w:tcPr>
            <w:tcW w:w="510"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0.0007</w:t>
            </w:r>
          </w:p>
        </w:tc>
        <w:tc>
          <w:tcPr>
            <w:tcW w:w="510" w:type="pct"/>
            <w:vAlign w:val="center"/>
          </w:tcPr>
          <w:p w:rsidR="00BC41DF" w:rsidRPr="00946C2F" w:rsidRDefault="00BC41DF" w:rsidP="00BC41DF">
            <w:pPr>
              <w:pStyle w:val="ab"/>
            </w:pPr>
            <w:r w:rsidRPr="00946C2F">
              <w:rPr>
                <w:rFonts w:hint="eastAsia"/>
              </w:rPr>
              <w:t>0.1431</w:t>
            </w:r>
          </w:p>
        </w:tc>
        <w:tc>
          <w:tcPr>
            <w:tcW w:w="511" w:type="pct"/>
            <w:vAlign w:val="center"/>
          </w:tcPr>
          <w:p w:rsidR="00BC41DF" w:rsidRPr="00946C2F" w:rsidRDefault="00BC41DF" w:rsidP="00BC41DF">
            <w:pPr>
              <w:pStyle w:val="ab"/>
            </w:pPr>
            <w:r w:rsidRPr="00946C2F">
              <w:rPr>
                <w:rFonts w:hint="eastAsia"/>
              </w:rPr>
              <w:t>0.5115</w:t>
            </w:r>
          </w:p>
        </w:tc>
        <w:tc>
          <w:tcPr>
            <w:tcW w:w="509" w:type="pct"/>
            <w:vAlign w:val="center"/>
          </w:tcPr>
          <w:p w:rsidR="00BC41DF" w:rsidRPr="00946C2F" w:rsidRDefault="00BC41DF" w:rsidP="00BC41DF">
            <w:pPr>
              <w:pStyle w:val="ab"/>
            </w:pPr>
            <w:r w:rsidRPr="00946C2F">
              <w:rPr>
                <w:rFonts w:hint="eastAsia"/>
              </w:rPr>
              <w:t>0.7905</w:t>
            </w:r>
          </w:p>
        </w:tc>
      </w:tr>
      <w:tr w:rsidR="00DB3E56" w:rsidRPr="00946C2F" w:rsidTr="008757CB">
        <w:trPr>
          <w:trHeight w:val="20"/>
          <w:jc w:val="center"/>
        </w:trPr>
        <w:tc>
          <w:tcPr>
            <w:tcW w:w="917" w:type="pct"/>
            <w:vAlign w:val="center"/>
          </w:tcPr>
          <w:p w:rsidR="00BC41DF" w:rsidRPr="00946C2F" w:rsidRDefault="00BC41DF" w:rsidP="00BC41DF">
            <w:pPr>
              <w:pStyle w:val="ab"/>
            </w:pPr>
            <w:r w:rsidRPr="00946C2F">
              <w:t>2900</w:t>
            </w:r>
          </w:p>
        </w:tc>
        <w:tc>
          <w:tcPr>
            <w:tcW w:w="510"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w:t>
            </w:r>
          </w:p>
        </w:tc>
        <w:tc>
          <w:tcPr>
            <w:tcW w:w="510"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0.0006</w:t>
            </w:r>
          </w:p>
        </w:tc>
        <w:tc>
          <w:tcPr>
            <w:tcW w:w="510" w:type="pct"/>
            <w:vAlign w:val="center"/>
          </w:tcPr>
          <w:p w:rsidR="00BC41DF" w:rsidRPr="00946C2F" w:rsidRDefault="00BC41DF" w:rsidP="00BC41DF">
            <w:pPr>
              <w:pStyle w:val="ab"/>
            </w:pPr>
            <w:r w:rsidRPr="00946C2F">
              <w:rPr>
                <w:rFonts w:hint="eastAsia"/>
              </w:rPr>
              <w:t>0.1351</w:t>
            </w:r>
          </w:p>
        </w:tc>
        <w:tc>
          <w:tcPr>
            <w:tcW w:w="511" w:type="pct"/>
            <w:vAlign w:val="center"/>
          </w:tcPr>
          <w:p w:rsidR="00BC41DF" w:rsidRPr="00946C2F" w:rsidRDefault="00BC41DF" w:rsidP="00BC41DF">
            <w:pPr>
              <w:pStyle w:val="ab"/>
            </w:pPr>
            <w:r w:rsidRPr="00946C2F">
              <w:rPr>
                <w:rFonts w:hint="eastAsia"/>
              </w:rPr>
              <w:t>0.4518</w:t>
            </w:r>
          </w:p>
        </w:tc>
        <w:tc>
          <w:tcPr>
            <w:tcW w:w="509" w:type="pct"/>
            <w:vAlign w:val="center"/>
          </w:tcPr>
          <w:p w:rsidR="00BC41DF" w:rsidRPr="00946C2F" w:rsidRDefault="00BC41DF" w:rsidP="00BC41DF">
            <w:pPr>
              <w:pStyle w:val="ab"/>
            </w:pPr>
            <w:r w:rsidRPr="00946C2F">
              <w:rPr>
                <w:rFonts w:hint="eastAsia"/>
              </w:rPr>
              <w:t>0.7127</w:t>
            </w:r>
          </w:p>
        </w:tc>
      </w:tr>
      <w:tr w:rsidR="00DB3E56" w:rsidRPr="00946C2F" w:rsidTr="008757CB">
        <w:trPr>
          <w:trHeight w:val="20"/>
          <w:jc w:val="center"/>
        </w:trPr>
        <w:tc>
          <w:tcPr>
            <w:tcW w:w="917" w:type="pct"/>
            <w:vAlign w:val="center"/>
          </w:tcPr>
          <w:p w:rsidR="00BC41DF" w:rsidRPr="00946C2F" w:rsidRDefault="00BC41DF" w:rsidP="00BC41DF">
            <w:pPr>
              <w:pStyle w:val="ab"/>
            </w:pPr>
            <w:r w:rsidRPr="00946C2F">
              <w:t>3000</w:t>
            </w:r>
          </w:p>
        </w:tc>
        <w:tc>
          <w:tcPr>
            <w:tcW w:w="510"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w:t>
            </w:r>
          </w:p>
        </w:tc>
        <w:tc>
          <w:tcPr>
            <w:tcW w:w="510"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w:t>
            </w:r>
          </w:p>
        </w:tc>
        <w:tc>
          <w:tcPr>
            <w:tcW w:w="511" w:type="pct"/>
            <w:vAlign w:val="center"/>
          </w:tcPr>
          <w:p w:rsidR="00BC41DF" w:rsidRPr="00946C2F" w:rsidRDefault="00BC41DF" w:rsidP="00BC41DF">
            <w:pPr>
              <w:pStyle w:val="ab"/>
            </w:pPr>
            <w:r w:rsidRPr="00946C2F">
              <w:rPr>
                <w:rFonts w:hint="eastAsia"/>
              </w:rPr>
              <w:t>0.0006</w:t>
            </w:r>
          </w:p>
        </w:tc>
        <w:tc>
          <w:tcPr>
            <w:tcW w:w="510" w:type="pct"/>
            <w:vAlign w:val="center"/>
          </w:tcPr>
          <w:p w:rsidR="00BC41DF" w:rsidRPr="00946C2F" w:rsidRDefault="00BC41DF" w:rsidP="00BC41DF">
            <w:pPr>
              <w:pStyle w:val="ab"/>
            </w:pPr>
            <w:r w:rsidRPr="00946C2F">
              <w:rPr>
                <w:rFonts w:hint="eastAsia"/>
              </w:rPr>
              <w:t>0.1278</w:t>
            </w:r>
          </w:p>
        </w:tc>
        <w:tc>
          <w:tcPr>
            <w:tcW w:w="511" w:type="pct"/>
            <w:vAlign w:val="center"/>
          </w:tcPr>
          <w:p w:rsidR="00BC41DF" w:rsidRPr="00946C2F" w:rsidRDefault="00BC41DF" w:rsidP="00BC41DF">
            <w:pPr>
              <w:pStyle w:val="ab"/>
            </w:pPr>
            <w:r w:rsidRPr="00946C2F">
              <w:rPr>
                <w:rFonts w:hint="eastAsia"/>
              </w:rPr>
              <w:t>0.3671</w:t>
            </w:r>
          </w:p>
        </w:tc>
        <w:tc>
          <w:tcPr>
            <w:tcW w:w="509" w:type="pct"/>
            <w:vAlign w:val="center"/>
          </w:tcPr>
          <w:p w:rsidR="00BC41DF" w:rsidRPr="00946C2F" w:rsidRDefault="00BC41DF" w:rsidP="00BC41DF">
            <w:pPr>
              <w:pStyle w:val="ab"/>
            </w:pPr>
            <w:r w:rsidRPr="00946C2F">
              <w:rPr>
                <w:rFonts w:hint="eastAsia"/>
              </w:rPr>
              <w:t>0.5856</w:t>
            </w:r>
          </w:p>
        </w:tc>
      </w:tr>
    </w:tbl>
    <w:p w:rsidR="00C35C70" w:rsidRPr="00946C2F" w:rsidRDefault="00C35C70" w:rsidP="008757CB">
      <w:pPr>
        <w:adjustRightInd w:val="0"/>
        <w:snapToGrid w:val="0"/>
        <w:jc w:val="left"/>
        <w:rPr>
          <w:rFonts w:eastAsia="仿宋_GB2312"/>
          <w:sz w:val="18"/>
          <w:szCs w:val="18"/>
        </w:rPr>
      </w:pPr>
      <w:r w:rsidRPr="00946C2F">
        <w:rPr>
          <w:rFonts w:eastAsia="仿宋_GB2312"/>
          <w:sz w:val="18"/>
          <w:szCs w:val="18"/>
        </w:rPr>
        <w:t>注：预测排放历时</w:t>
      </w:r>
      <w:r w:rsidRPr="00946C2F">
        <w:rPr>
          <w:rFonts w:eastAsia="仿宋_GB2312"/>
          <w:sz w:val="18"/>
          <w:szCs w:val="18"/>
        </w:rPr>
        <w:t>1</w:t>
      </w:r>
      <w:r w:rsidR="00912931" w:rsidRPr="00946C2F">
        <w:rPr>
          <w:rFonts w:eastAsia="仿宋_GB2312"/>
          <w:sz w:val="18"/>
          <w:szCs w:val="18"/>
        </w:rPr>
        <w:t>0</w:t>
      </w:r>
      <w:r w:rsidRPr="00946C2F">
        <w:rPr>
          <w:rFonts w:eastAsia="仿宋_GB2312"/>
          <w:sz w:val="18"/>
          <w:szCs w:val="18"/>
        </w:rPr>
        <w:t>min</w:t>
      </w:r>
      <w:r w:rsidRPr="00946C2F">
        <w:rPr>
          <w:rFonts w:eastAsia="仿宋_GB2312"/>
          <w:sz w:val="18"/>
          <w:szCs w:val="18"/>
        </w:rPr>
        <w:t>，预测时刻为</w:t>
      </w:r>
      <w:r w:rsidRPr="00946C2F">
        <w:rPr>
          <w:rFonts w:eastAsia="仿宋_GB2312"/>
          <w:sz w:val="18"/>
          <w:szCs w:val="18"/>
        </w:rPr>
        <w:t>10min</w:t>
      </w:r>
      <w:r w:rsidRPr="00946C2F">
        <w:rPr>
          <w:rFonts w:eastAsia="仿宋_GB2312"/>
          <w:sz w:val="18"/>
          <w:szCs w:val="18"/>
        </w:rPr>
        <w:t>、</w:t>
      </w:r>
      <w:r w:rsidRPr="00946C2F">
        <w:rPr>
          <w:rFonts w:eastAsia="仿宋_GB2312"/>
          <w:sz w:val="18"/>
          <w:szCs w:val="18"/>
        </w:rPr>
        <w:t>30min</w:t>
      </w:r>
      <w:r w:rsidRPr="00946C2F">
        <w:rPr>
          <w:rFonts w:eastAsia="仿宋_GB2312"/>
          <w:sz w:val="18"/>
          <w:szCs w:val="18"/>
        </w:rPr>
        <w:t>。</w:t>
      </w:r>
    </w:p>
    <w:p w:rsidR="00725D11" w:rsidRPr="00946C2F" w:rsidRDefault="00725D11" w:rsidP="008757CB">
      <w:pPr>
        <w:pStyle w:val="aa"/>
        <w:spacing w:before="62" w:after="62"/>
      </w:pPr>
    </w:p>
    <w:p w:rsidR="00C35C70" w:rsidRPr="00946C2F" w:rsidRDefault="00C35C70" w:rsidP="008757CB">
      <w:pPr>
        <w:pStyle w:val="aa"/>
        <w:spacing w:before="62" w:after="62"/>
      </w:pPr>
      <w:r w:rsidRPr="00946C2F">
        <w:t>表</w:t>
      </w:r>
      <w:r w:rsidR="0085212B" w:rsidRPr="00946C2F">
        <w:rPr>
          <w:rFonts w:hint="eastAsia"/>
        </w:rPr>
        <w:t>8</w:t>
      </w:r>
      <w:r w:rsidRPr="00946C2F">
        <w:t>.</w:t>
      </w:r>
      <w:r w:rsidR="007834FD" w:rsidRPr="00946C2F">
        <w:t>2</w:t>
      </w:r>
      <w:r w:rsidRPr="00946C2F">
        <w:t>.3-</w:t>
      </w:r>
      <w:r w:rsidRPr="00946C2F">
        <w:rPr>
          <w:rFonts w:hint="eastAsia"/>
        </w:rPr>
        <w:t>5</w:t>
      </w:r>
      <w:r w:rsidRPr="00946C2F">
        <w:t xml:space="preserve">   </w:t>
      </w:r>
      <w:r w:rsidRPr="00946C2F">
        <w:t>平均风速条件下事故后果分析（</w:t>
      </w:r>
      <w:r w:rsidR="00BC41DF" w:rsidRPr="00946C2F">
        <w:rPr>
          <w:rFonts w:hint="eastAsia"/>
        </w:rPr>
        <w:t>氯化氢</w:t>
      </w:r>
      <w:r w:rsidRPr="00946C2F">
        <w:t>）</w:t>
      </w:r>
    </w:p>
    <w:tbl>
      <w:tblPr>
        <w:tblW w:w="9185" w:type="dxa"/>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78"/>
        <w:gridCol w:w="1134"/>
        <w:gridCol w:w="1092"/>
        <w:gridCol w:w="1137"/>
        <w:gridCol w:w="1244"/>
      </w:tblGrid>
      <w:tr w:rsidR="00DB3E56" w:rsidRPr="00946C2F" w:rsidTr="006260C6">
        <w:trPr>
          <w:trHeight w:val="425"/>
        </w:trPr>
        <w:tc>
          <w:tcPr>
            <w:tcW w:w="4578" w:type="dxa"/>
            <w:vAlign w:val="center"/>
          </w:tcPr>
          <w:p w:rsidR="00C35C70" w:rsidRPr="00946C2F" w:rsidRDefault="00C35C70" w:rsidP="008757CB">
            <w:pPr>
              <w:pStyle w:val="ac"/>
            </w:pPr>
            <w:r w:rsidRPr="00946C2F">
              <w:t>项目</w:t>
            </w:r>
          </w:p>
        </w:tc>
        <w:tc>
          <w:tcPr>
            <w:tcW w:w="1134" w:type="dxa"/>
            <w:vAlign w:val="center"/>
          </w:tcPr>
          <w:p w:rsidR="00C35C70" w:rsidRPr="00946C2F" w:rsidRDefault="00C35C70" w:rsidP="008757CB">
            <w:pPr>
              <w:pStyle w:val="ac"/>
            </w:pPr>
            <w:r w:rsidRPr="00946C2F">
              <w:t>A-B</w:t>
            </w:r>
          </w:p>
        </w:tc>
        <w:tc>
          <w:tcPr>
            <w:tcW w:w="1092" w:type="dxa"/>
            <w:vAlign w:val="center"/>
          </w:tcPr>
          <w:p w:rsidR="00C35C70" w:rsidRPr="00946C2F" w:rsidRDefault="00C35C70" w:rsidP="008757CB">
            <w:pPr>
              <w:pStyle w:val="ac"/>
            </w:pPr>
            <w:r w:rsidRPr="00946C2F">
              <w:t>C~D</w:t>
            </w:r>
          </w:p>
        </w:tc>
        <w:tc>
          <w:tcPr>
            <w:tcW w:w="1137" w:type="dxa"/>
            <w:vAlign w:val="center"/>
          </w:tcPr>
          <w:p w:rsidR="00C35C70" w:rsidRPr="00946C2F" w:rsidRDefault="00C35C70" w:rsidP="008757CB">
            <w:pPr>
              <w:pStyle w:val="ac"/>
            </w:pPr>
            <w:r w:rsidRPr="00946C2F">
              <w:t>E</w:t>
            </w:r>
          </w:p>
        </w:tc>
        <w:tc>
          <w:tcPr>
            <w:tcW w:w="1244" w:type="dxa"/>
            <w:vAlign w:val="center"/>
          </w:tcPr>
          <w:p w:rsidR="00C35C70" w:rsidRPr="00946C2F" w:rsidRDefault="00C35C70" w:rsidP="008757CB">
            <w:pPr>
              <w:pStyle w:val="ac"/>
            </w:pPr>
            <w:r w:rsidRPr="00946C2F">
              <w:t>F</w:t>
            </w:r>
          </w:p>
        </w:tc>
      </w:tr>
      <w:tr w:rsidR="00DB3E56" w:rsidRPr="00946C2F" w:rsidTr="006260C6">
        <w:trPr>
          <w:trHeight w:val="20"/>
        </w:trPr>
        <w:tc>
          <w:tcPr>
            <w:tcW w:w="4578" w:type="dxa"/>
            <w:vAlign w:val="center"/>
          </w:tcPr>
          <w:p w:rsidR="006260C6" w:rsidRPr="00946C2F" w:rsidRDefault="006260C6" w:rsidP="006260C6">
            <w:pPr>
              <w:pStyle w:val="ab"/>
            </w:pPr>
            <w:r w:rsidRPr="00946C2F">
              <w:rPr>
                <w:rFonts w:hint="eastAsia"/>
              </w:rPr>
              <w:t>10</w:t>
            </w:r>
            <w:r w:rsidRPr="00946C2F">
              <w:t>min</w:t>
            </w:r>
            <w:r w:rsidRPr="00946C2F">
              <w:t>最大落地浓度（</w:t>
            </w:r>
            <w:r w:rsidRPr="00946C2F">
              <w:t>mg/m</w:t>
            </w:r>
            <w:r w:rsidRPr="00946C2F">
              <w:rPr>
                <w:vertAlign w:val="superscript"/>
              </w:rPr>
              <w:t>3</w:t>
            </w:r>
            <w:r w:rsidRPr="00946C2F">
              <w:t>）</w:t>
            </w:r>
          </w:p>
        </w:tc>
        <w:tc>
          <w:tcPr>
            <w:tcW w:w="1134" w:type="dxa"/>
            <w:vAlign w:val="center"/>
          </w:tcPr>
          <w:p w:rsidR="006260C6" w:rsidRPr="00946C2F" w:rsidRDefault="006260C6" w:rsidP="006260C6">
            <w:pPr>
              <w:pStyle w:val="ab"/>
              <w:rPr>
                <w:spacing w:val="-4"/>
              </w:rPr>
            </w:pPr>
            <w:r w:rsidRPr="00946C2F">
              <w:rPr>
                <w:rFonts w:hint="eastAsia"/>
                <w:spacing w:val="-4"/>
              </w:rPr>
              <w:t>157.9462</w:t>
            </w:r>
          </w:p>
        </w:tc>
        <w:tc>
          <w:tcPr>
            <w:tcW w:w="1092" w:type="dxa"/>
            <w:vAlign w:val="center"/>
          </w:tcPr>
          <w:p w:rsidR="006260C6" w:rsidRPr="00946C2F" w:rsidRDefault="006260C6" w:rsidP="006260C6">
            <w:pPr>
              <w:pStyle w:val="ab"/>
              <w:rPr>
                <w:spacing w:val="-4"/>
              </w:rPr>
            </w:pPr>
            <w:r w:rsidRPr="00946C2F">
              <w:rPr>
                <w:rFonts w:hint="eastAsia"/>
                <w:spacing w:val="-4"/>
              </w:rPr>
              <w:t>954.6738</w:t>
            </w:r>
          </w:p>
        </w:tc>
        <w:tc>
          <w:tcPr>
            <w:tcW w:w="1137" w:type="dxa"/>
            <w:vAlign w:val="center"/>
          </w:tcPr>
          <w:p w:rsidR="006260C6" w:rsidRPr="00946C2F" w:rsidRDefault="006260C6" w:rsidP="006260C6">
            <w:pPr>
              <w:pStyle w:val="ab"/>
              <w:rPr>
                <w:spacing w:val="-4"/>
              </w:rPr>
            </w:pPr>
            <w:r w:rsidRPr="00946C2F">
              <w:rPr>
                <w:rFonts w:hint="eastAsia"/>
                <w:spacing w:val="-4"/>
              </w:rPr>
              <w:t>3539.27</w:t>
            </w:r>
          </w:p>
        </w:tc>
        <w:tc>
          <w:tcPr>
            <w:tcW w:w="1244" w:type="dxa"/>
            <w:vAlign w:val="center"/>
          </w:tcPr>
          <w:p w:rsidR="006260C6" w:rsidRPr="00946C2F" w:rsidRDefault="006260C6" w:rsidP="006260C6">
            <w:pPr>
              <w:pStyle w:val="ab"/>
              <w:rPr>
                <w:spacing w:val="-4"/>
              </w:rPr>
            </w:pPr>
            <w:r w:rsidRPr="00946C2F">
              <w:rPr>
                <w:rFonts w:hint="eastAsia"/>
                <w:spacing w:val="-4"/>
              </w:rPr>
              <w:t>4633.30</w:t>
            </w:r>
          </w:p>
        </w:tc>
      </w:tr>
      <w:tr w:rsidR="00DB3E56" w:rsidRPr="00946C2F" w:rsidTr="006260C6">
        <w:trPr>
          <w:trHeight w:val="20"/>
        </w:trPr>
        <w:tc>
          <w:tcPr>
            <w:tcW w:w="4578" w:type="dxa"/>
            <w:vAlign w:val="center"/>
          </w:tcPr>
          <w:p w:rsidR="006260C6" w:rsidRPr="00946C2F" w:rsidRDefault="006260C6" w:rsidP="006260C6">
            <w:pPr>
              <w:pStyle w:val="ab"/>
            </w:pPr>
            <w:r w:rsidRPr="00946C2F">
              <w:rPr>
                <w:rFonts w:hint="eastAsia"/>
              </w:rPr>
              <w:t>10</w:t>
            </w:r>
            <w:r w:rsidRPr="00946C2F">
              <w:t>min</w:t>
            </w:r>
            <w:r w:rsidRPr="00946C2F">
              <w:t>最大落地浓度出现距离（</w:t>
            </w:r>
            <w:r w:rsidRPr="00946C2F">
              <w:t>m</w:t>
            </w:r>
            <w:r w:rsidRPr="00946C2F">
              <w:t>）</w:t>
            </w:r>
          </w:p>
        </w:tc>
        <w:tc>
          <w:tcPr>
            <w:tcW w:w="1134" w:type="dxa"/>
            <w:vAlign w:val="center"/>
          </w:tcPr>
          <w:p w:rsidR="006260C6" w:rsidRPr="00946C2F" w:rsidRDefault="006260C6" w:rsidP="006260C6">
            <w:pPr>
              <w:pStyle w:val="ab"/>
              <w:rPr>
                <w:spacing w:val="-4"/>
              </w:rPr>
            </w:pPr>
            <w:r w:rsidRPr="00946C2F">
              <w:rPr>
                <w:rFonts w:hint="eastAsia"/>
                <w:spacing w:val="-4"/>
              </w:rPr>
              <w:t>21.6</w:t>
            </w:r>
          </w:p>
        </w:tc>
        <w:tc>
          <w:tcPr>
            <w:tcW w:w="1092" w:type="dxa"/>
            <w:vAlign w:val="center"/>
          </w:tcPr>
          <w:p w:rsidR="006260C6" w:rsidRPr="00946C2F" w:rsidRDefault="006260C6" w:rsidP="006260C6">
            <w:pPr>
              <w:pStyle w:val="ab"/>
              <w:rPr>
                <w:spacing w:val="-4"/>
              </w:rPr>
            </w:pPr>
            <w:r w:rsidRPr="00946C2F">
              <w:rPr>
                <w:rFonts w:hint="eastAsia"/>
                <w:spacing w:val="-4"/>
              </w:rPr>
              <w:t>22.3</w:t>
            </w:r>
          </w:p>
        </w:tc>
        <w:tc>
          <w:tcPr>
            <w:tcW w:w="1137" w:type="dxa"/>
            <w:vAlign w:val="center"/>
          </w:tcPr>
          <w:p w:rsidR="006260C6" w:rsidRPr="00946C2F" w:rsidRDefault="006260C6" w:rsidP="006260C6">
            <w:pPr>
              <w:pStyle w:val="ab"/>
              <w:rPr>
                <w:spacing w:val="-4"/>
              </w:rPr>
            </w:pPr>
            <w:r w:rsidRPr="00946C2F">
              <w:rPr>
                <w:rFonts w:hint="eastAsia"/>
                <w:spacing w:val="-4"/>
              </w:rPr>
              <w:t>17.2</w:t>
            </w:r>
          </w:p>
        </w:tc>
        <w:tc>
          <w:tcPr>
            <w:tcW w:w="1244" w:type="dxa"/>
            <w:vAlign w:val="center"/>
          </w:tcPr>
          <w:p w:rsidR="006260C6" w:rsidRPr="00946C2F" w:rsidRDefault="006260C6" w:rsidP="006260C6">
            <w:pPr>
              <w:pStyle w:val="ab"/>
              <w:rPr>
                <w:spacing w:val="-4"/>
              </w:rPr>
            </w:pPr>
            <w:r w:rsidRPr="00946C2F">
              <w:rPr>
                <w:rFonts w:hint="eastAsia"/>
                <w:spacing w:val="-4"/>
              </w:rPr>
              <w:t>17.2</w:t>
            </w:r>
          </w:p>
        </w:tc>
      </w:tr>
      <w:tr w:rsidR="00DB3E56" w:rsidRPr="00946C2F" w:rsidTr="006260C6">
        <w:trPr>
          <w:trHeight w:val="20"/>
        </w:trPr>
        <w:tc>
          <w:tcPr>
            <w:tcW w:w="4578" w:type="dxa"/>
            <w:vAlign w:val="center"/>
          </w:tcPr>
          <w:p w:rsidR="006260C6" w:rsidRPr="00946C2F" w:rsidRDefault="006260C6" w:rsidP="006260C6">
            <w:pPr>
              <w:pStyle w:val="ab"/>
            </w:pPr>
            <w:r w:rsidRPr="00946C2F">
              <w:rPr>
                <w:rFonts w:hint="eastAsia"/>
              </w:rPr>
              <w:t>10</w:t>
            </w:r>
            <w:r w:rsidRPr="00946C2F">
              <w:t>min</w:t>
            </w:r>
            <w:r w:rsidRPr="00946C2F">
              <w:rPr>
                <w:rFonts w:hint="eastAsia"/>
              </w:rPr>
              <w:t>居住时大气中最大允许浓度</w:t>
            </w:r>
            <w:r w:rsidRPr="00946C2F">
              <w:t>影响范围（</w:t>
            </w:r>
            <w:r w:rsidRPr="00946C2F">
              <w:t>m</w:t>
            </w:r>
            <w:r w:rsidRPr="00946C2F">
              <w:t>）</w:t>
            </w:r>
          </w:p>
        </w:tc>
        <w:tc>
          <w:tcPr>
            <w:tcW w:w="1134" w:type="dxa"/>
            <w:vAlign w:val="center"/>
          </w:tcPr>
          <w:p w:rsidR="006260C6" w:rsidRPr="00946C2F" w:rsidRDefault="006260C6" w:rsidP="006260C6">
            <w:pPr>
              <w:pStyle w:val="ab"/>
              <w:rPr>
                <w:spacing w:val="-4"/>
              </w:rPr>
            </w:pPr>
            <w:r w:rsidRPr="00946C2F">
              <w:rPr>
                <w:rFonts w:hint="eastAsia"/>
                <w:spacing w:val="-4"/>
              </w:rPr>
              <w:t>490.9</w:t>
            </w:r>
          </w:p>
        </w:tc>
        <w:tc>
          <w:tcPr>
            <w:tcW w:w="1092" w:type="dxa"/>
            <w:vAlign w:val="center"/>
          </w:tcPr>
          <w:p w:rsidR="006260C6" w:rsidRPr="00946C2F" w:rsidRDefault="006260C6" w:rsidP="006260C6">
            <w:pPr>
              <w:pStyle w:val="ab"/>
              <w:rPr>
                <w:spacing w:val="-4"/>
              </w:rPr>
            </w:pPr>
            <w:r w:rsidRPr="00946C2F">
              <w:rPr>
                <w:rFonts w:hint="eastAsia"/>
                <w:spacing w:val="-4"/>
              </w:rPr>
              <w:t>1420.80</w:t>
            </w:r>
          </w:p>
        </w:tc>
        <w:tc>
          <w:tcPr>
            <w:tcW w:w="1137" w:type="dxa"/>
            <w:vAlign w:val="center"/>
          </w:tcPr>
          <w:p w:rsidR="006260C6" w:rsidRPr="00946C2F" w:rsidRDefault="006260C6" w:rsidP="006260C6">
            <w:pPr>
              <w:pStyle w:val="ab"/>
              <w:rPr>
                <w:spacing w:val="-4"/>
              </w:rPr>
            </w:pPr>
            <w:r w:rsidRPr="00946C2F">
              <w:rPr>
                <w:rFonts w:hint="eastAsia"/>
                <w:spacing w:val="-4"/>
              </w:rPr>
              <w:t>1160.90</w:t>
            </w:r>
          </w:p>
        </w:tc>
        <w:tc>
          <w:tcPr>
            <w:tcW w:w="1244" w:type="dxa"/>
            <w:vAlign w:val="center"/>
          </w:tcPr>
          <w:p w:rsidR="006260C6" w:rsidRPr="00946C2F" w:rsidRDefault="006260C6" w:rsidP="006260C6">
            <w:pPr>
              <w:pStyle w:val="ab"/>
              <w:rPr>
                <w:spacing w:val="-4"/>
              </w:rPr>
            </w:pPr>
            <w:r w:rsidRPr="00946C2F">
              <w:rPr>
                <w:rFonts w:hint="eastAsia"/>
                <w:spacing w:val="-4"/>
              </w:rPr>
              <w:t>1155.20</w:t>
            </w:r>
          </w:p>
        </w:tc>
      </w:tr>
      <w:tr w:rsidR="00DB3E56" w:rsidRPr="00946C2F" w:rsidTr="006260C6">
        <w:trPr>
          <w:trHeight w:val="20"/>
        </w:trPr>
        <w:tc>
          <w:tcPr>
            <w:tcW w:w="4578" w:type="dxa"/>
            <w:vAlign w:val="center"/>
          </w:tcPr>
          <w:p w:rsidR="006260C6" w:rsidRPr="00946C2F" w:rsidRDefault="006260C6" w:rsidP="006260C6">
            <w:pPr>
              <w:pStyle w:val="ab"/>
              <w:rPr>
                <w:spacing w:val="-4"/>
              </w:rPr>
            </w:pPr>
            <w:r w:rsidRPr="00946C2F">
              <w:rPr>
                <w:spacing w:val="-4"/>
              </w:rPr>
              <w:t>10min</w:t>
            </w:r>
            <w:r w:rsidRPr="00946C2F">
              <w:rPr>
                <w:rFonts w:hint="eastAsia"/>
                <w:spacing w:val="-4"/>
              </w:rPr>
              <w:t>短时间接触允许浓度影响范围（</w:t>
            </w:r>
            <w:r w:rsidRPr="00946C2F">
              <w:rPr>
                <w:spacing w:val="-4"/>
              </w:rPr>
              <w:t>m</w:t>
            </w:r>
            <w:r w:rsidRPr="00946C2F">
              <w:rPr>
                <w:rFonts w:hint="eastAsia"/>
                <w:spacing w:val="-4"/>
              </w:rPr>
              <w:t>）</w:t>
            </w:r>
          </w:p>
        </w:tc>
        <w:tc>
          <w:tcPr>
            <w:tcW w:w="1134" w:type="dxa"/>
            <w:vAlign w:val="center"/>
          </w:tcPr>
          <w:p w:rsidR="006260C6" w:rsidRPr="00946C2F" w:rsidRDefault="006260C6" w:rsidP="006260C6">
            <w:pPr>
              <w:pStyle w:val="ab"/>
              <w:rPr>
                <w:spacing w:val="-4"/>
              </w:rPr>
            </w:pPr>
            <w:r w:rsidRPr="00946C2F">
              <w:rPr>
                <w:rFonts w:hint="eastAsia"/>
                <w:spacing w:val="-4"/>
              </w:rPr>
              <w:t>76.6</w:t>
            </w:r>
          </w:p>
        </w:tc>
        <w:tc>
          <w:tcPr>
            <w:tcW w:w="1092" w:type="dxa"/>
            <w:vAlign w:val="center"/>
          </w:tcPr>
          <w:p w:rsidR="006260C6" w:rsidRPr="00946C2F" w:rsidRDefault="006260C6" w:rsidP="006260C6">
            <w:pPr>
              <w:pStyle w:val="ab"/>
              <w:rPr>
                <w:spacing w:val="-4"/>
              </w:rPr>
            </w:pPr>
            <w:r w:rsidRPr="00946C2F">
              <w:rPr>
                <w:rFonts w:hint="eastAsia"/>
                <w:spacing w:val="-4"/>
              </w:rPr>
              <w:t>182.4</w:t>
            </w:r>
          </w:p>
        </w:tc>
        <w:tc>
          <w:tcPr>
            <w:tcW w:w="1137" w:type="dxa"/>
            <w:vAlign w:val="center"/>
          </w:tcPr>
          <w:p w:rsidR="006260C6" w:rsidRPr="00946C2F" w:rsidRDefault="006260C6" w:rsidP="006260C6">
            <w:pPr>
              <w:pStyle w:val="ab"/>
              <w:rPr>
                <w:spacing w:val="-4"/>
              </w:rPr>
            </w:pPr>
            <w:r w:rsidRPr="00946C2F">
              <w:rPr>
                <w:rFonts w:hint="eastAsia"/>
                <w:spacing w:val="-4"/>
              </w:rPr>
              <w:t>354.4</w:t>
            </w:r>
          </w:p>
        </w:tc>
        <w:tc>
          <w:tcPr>
            <w:tcW w:w="1244" w:type="dxa"/>
            <w:vAlign w:val="center"/>
          </w:tcPr>
          <w:p w:rsidR="006260C6" w:rsidRPr="00946C2F" w:rsidRDefault="006260C6" w:rsidP="006260C6">
            <w:pPr>
              <w:pStyle w:val="ab"/>
              <w:rPr>
                <w:spacing w:val="-4"/>
              </w:rPr>
            </w:pPr>
            <w:r w:rsidRPr="00946C2F">
              <w:rPr>
                <w:rFonts w:hint="eastAsia"/>
                <w:spacing w:val="-4"/>
              </w:rPr>
              <w:t>416.5</w:t>
            </w:r>
          </w:p>
        </w:tc>
      </w:tr>
      <w:tr w:rsidR="00DB3E56" w:rsidRPr="00946C2F" w:rsidTr="006260C6">
        <w:trPr>
          <w:trHeight w:val="20"/>
        </w:trPr>
        <w:tc>
          <w:tcPr>
            <w:tcW w:w="4578" w:type="dxa"/>
            <w:vAlign w:val="center"/>
          </w:tcPr>
          <w:p w:rsidR="006260C6" w:rsidRPr="00946C2F" w:rsidRDefault="006260C6" w:rsidP="006260C6">
            <w:pPr>
              <w:pStyle w:val="ab"/>
              <w:rPr>
                <w:spacing w:val="-4"/>
              </w:rPr>
            </w:pPr>
            <w:r w:rsidRPr="00946C2F">
              <w:rPr>
                <w:spacing w:val="-4"/>
              </w:rPr>
              <w:t>10min</w:t>
            </w:r>
            <w:r w:rsidRPr="00946C2F">
              <w:rPr>
                <w:rFonts w:hint="eastAsia"/>
                <w:spacing w:val="-4"/>
              </w:rPr>
              <w:t>嗅阈值浓度影响范围（</w:t>
            </w:r>
            <w:r w:rsidRPr="00946C2F">
              <w:rPr>
                <w:spacing w:val="-4"/>
              </w:rPr>
              <w:t>m</w:t>
            </w:r>
            <w:r w:rsidRPr="00946C2F">
              <w:rPr>
                <w:rFonts w:hint="eastAsia"/>
                <w:spacing w:val="-4"/>
              </w:rPr>
              <w:t>）</w:t>
            </w:r>
          </w:p>
        </w:tc>
        <w:tc>
          <w:tcPr>
            <w:tcW w:w="1134" w:type="dxa"/>
            <w:vAlign w:val="center"/>
          </w:tcPr>
          <w:p w:rsidR="006260C6" w:rsidRPr="00946C2F" w:rsidRDefault="006260C6" w:rsidP="006260C6">
            <w:pPr>
              <w:pStyle w:val="ab"/>
              <w:rPr>
                <w:spacing w:val="-4"/>
              </w:rPr>
            </w:pPr>
            <w:r w:rsidRPr="00946C2F">
              <w:rPr>
                <w:rFonts w:hint="eastAsia"/>
                <w:spacing w:val="-4"/>
              </w:rPr>
              <w:t>93.9</w:t>
            </w:r>
          </w:p>
        </w:tc>
        <w:tc>
          <w:tcPr>
            <w:tcW w:w="1092" w:type="dxa"/>
            <w:vAlign w:val="center"/>
          </w:tcPr>
          <w:p w:rsidR="006260C6" w:rsidRPr="00946C2F" w:rsidRDefault="006260C6" w:rsidP="006260C6">
            <w:pPr>
              <w:pStyle w:val="ab"/>
              <w:rPr>
                <w:spacing w:val="-4"/>
              </w:rPr>
            </w:pPr>
            <w:r w:rsidRPr="00946C2F">
              <w:rPr>
                <w:rFonts w:hint="eastAsia"/>
                <w:spacing w:val="-4"/>
              </w:rPr>
              <w:t>228.3</w:t>
            </w:r>
          </w:p>
        </w:tc>
        <w:tc>
          <w:tcPr>
            <w:tcW w:w="1137" w:type="dxa"/>
            <w:vAlign w:val="center"/>
          </w:tcPr>
          <w:p w:rsidR="006260C6" w:rsidRPr="00946C2F" w:rsidRDefault="006260C6" w:rsidP="006260C6">
            <w:pPr>
              <w:pStyle w:val="ab"/>
              <w:rPr>
                <w:spacing w:val="-4"/>
              </w:rPr>
            </w:pPr>
            <w:r w:rsidRPr="00946C2F">
              <w:rPr>
                <w:rFonts w:hint="eastAsia"/>
                <w:spacing w:val="-4"/>
              </w:rPr>
              <w:t>446.4</w:t>
            </w:r>
          </w:p>
        </w:tc>
        <w:tc>
          <w:tcPr>
            <w:tcW w:w="1244" w:type="dxa"/>
            <w:vAlign w:val="center"/>
          </w:tcPr>
          <w:p w:rsidR="006260C6" w:rsidRPr="00946C2F" w:rsidRDefault="006260C6" w:rsidP="006260C6">
            <w:pPr>
              <w:pStyle w:val="ab"/>
              <w:rPr>
                <w:spacing w:val="-4"/>
              </w:rPr>
            </w:pPr>
            <w:r w:rsidRPr="00946C2F">
              <w:rPr>
                <w:rFonts w:hint="eastAsia"/>
                <w:spacing w:val="-4"/>
              </w:rPr>
              <w:t>524.1</w:t>
            </w:r>
          </w:p>
        </w:tc>
      </w:tr>
      <w:tr w:rsidR="00DB3E56" w:rsidRPr="00946C2F" w:rsidTr="006260C6">
        <w:trPr>
          <w:trHeight w:val="20"/>
        </w:trPr>
        <w:tc>
          <w:tcPr>
            <w:tcW w:w="4578" w:type="dxa"/>
            <w:vAlign w:val="center"/>
          </w:tcPr>
          <w:p w:rsidR="006260C6" w:rsidRPr="00946C2F" w:rsidRDefault="006260C6" w:rsidP="006260C6">
            <w:pPr>
              <w:pStyle w:val="ab"/>
              <w:rPr>
                <w:spacing w:val="-4"/>
              </w:rPr>
            </w:pPr>
            <w:r w:rsidRPr="00946C2F">
              <w:t>10min</w:t>
            </w:r>
            <w:r w:rsidRPr="00946C2F">
              <w:t>最大半致死浓度影响范围（</w:t>
            </w:r>
            <w:r w:rsidRPr="00946C2F">
              <w:t>m</w:t>
            </w:r>
            <w:r w:rsidRPr="00946C2F">
              <w:t>）</w:t>
            </w:r>
          </w:p>
        </w:tc>
        <w:tc>
          <w:tcPr>
            <w:tcW w:w="1134" w:type="dxa"/>
            <w:vAlign w:val="center"/>
          </w:tcPr>
          <w:p w:rsidR="006260C6" w:rsidRPr="00946C2F" w:rsidRDefault="006260C6" w:rsidP="006260C6">
            <w:pPr>
              <w:pStyle w:val="ab"/>
              <w:rPr>
                <w:spacing w:val="-4"/>
              </w:rPr>
            </w:pPr>
            <w:r w:rsidRPr="00946C2F">
              <w:rPr>
                <w:rFonts w:hint="eastAsia"/>
                <w:spacing w:val="-4"/>
              </w:rPr>
              <w:t>/</w:t>
            </w:r>
          </w:p>
        </w:tc>
        <w:tc>
          <w:tcPr>
            <w:tcW w:w="1092" w:type="dxa"/>
            <w:vAlign w:val="center"/>
          </w:tcPr>
          <w:p w:rsidR="006260C6" w:rsidRPr="00946C2F" w:rsidRDefault="006260C6" w:rsidP="006260C6">
            <w:pPr>
              <w:pStyle w:val="ab"/>
              <w:rPr>
                <w:spacing w:val="-4"/>
              </w:rPr>
            </w:pPr>
            <w:r w:rsidRPr="00946C2F">
              <w:rPr>
                <w:rFonts w:hint="eastAsia"/>
                <w:spacing w:val="-4"/>
              </w:rPr>
              <w:t>/</w:t>
            </w:r>
          </w:p>
        </w:tc>
        <w:tc>
          <w:tcPr>
            <w:tcW w:w="1137" w:type="dxa"/>
            <w:vAlign w:val="center"/>
          </w:tcPr>
          <w:p w:rsidR="006260C6" w:rsidRPr="00946C2F" w:rsidRDefault="006260C6" w:rsidP="006260C6">
            <w:pPr>
              <w:pStyle w:val="ab"/>
              <w:rPr>
                <w:spacing w:val="-4"/>
              </w:rPr>
            </w:pPr>
            <w:r w:rsidRPr="00946C2F">
              <w:rPr>
                <w:rFonts w:hint="eastAsia"/>
                <w:spacing w:val="-4"/>
              </w:rPr>
              <w:t>/</w:t>
            </w:r>
          </w:p>
        </w:tc>
        <w:tc>
          <w:tcPr>
            <w:tcW w:w="1244" w:type="dxa"/>
            <w:vAlign w:val="center"/>
          </w:tcPr>
          <w:p w:rsidR="006260C6" w:rsidRPr="00946C2F" w:rsidRDefault="006260C6" w:rsidP="006260C6">
            <w:pPr>
              <w:pStyle w:val="ab"/>
              <w:rPr>
                <w:spacing w:val="-4"/>
              </w:rPr>
            </w:pPr>
            <w:r w:rsidRPr="00946C2F">
              <w:rPr>
                <w:rFonts w:hint="eastAsia"/>
                <w:spacing w:val="-4"/>
              </w:rPr>
              <w:t>17.4</w:t>
            </w:r>
          </w:p>
        </w:tc>
      </w:tr>
      <w:tr w:rsidR="00DB3E56" w:rsidRPr="00946C2F" w:rsidTr="006260C6">
        <w:trPr>
          <w:trHeight w:val="20"/>
        </w:trPr>
        <w:tc>
          <w:tcPr>
            <w:tcW w:w="4578" w:type="dxa"/>
            <w:vAlign w:val="center"/>
          </w:tcPr>
          <w:p w:rsidR="006260C6" w:rsidRPr="00946C2F" w:rsidRDefault="006260C6" w:rsidP="006260C6">
            <w:pPr>
              <w:pStyle w:val="ab"/>
              <w:rPr>
                <w:spacing w:val="-4"/>
              </w:rPr>
            </w:pPr>
            <w:r w:rsidRPr="00946C2F">
              <w:rPr>
                <w:spacing w:val="-4"/>
              </w:rPr>
              <w:t>10min</w:t>
            </w:r>
            <w:r w:rsidRPr="00946C2F">
              <w:rPr>
                <w:rFonts w:hint="eastAsia"/>
                <w:spacing w:val="-4"/>
              </w:rPr>
              <w:t>立即威胁生命和健康浓度影响范围（</w:t>
            </w:r>
            <w:r w:rsidRPr="00946C2F">
              <w:rPr>
                <w:spacing w:val="-4"/>
              </w:rPr>
              <w:t>m</w:t>
            </w:r>
            <w:r w:rsidRPr="00946C2F">
              <w:rPr>
                <w:rFonts w:hint="eastAsia"/>
                <w:spacing w:val="-4"/>
              </w:rPr>
              <w:t>）</w:t>
            </w:r>
          </w:p>
        </w:tc>
        <w:tc>
          <w:tcPr>
            <w:tcW w:w="1134" w:type="dxa"/>
            <w:vAlign w:val="center"/>
          </w:tcPr>
          <w:p w:rsidR="006260C6" w:rsidRPr="00946C2F" w:rsidRDefault="006260C6" w:rsidP="006260C6">
            <w:pPr>
              <w:pStyle w:val="ab"/>
              <w:rPr>
                <w:spacing w:val="-4"/>
              </w:rPr>
            </w:pPr>
            <w:r w:rsidRPr="00946C2F">
              <w:rPr>
                <w:rFonts w:hint="eastAsia"/>
                <w:spacing w:val="-4"/>
              </w:rPr>
              <w:t>30.6</w:t>
            </w:r>
          </w:p>
        </w:tc>
        <w:tc>
          <w:tcPr>
            <w:tcW w:w="1092" w:type="dxa"/>
            <w:vAlign w:val="center"/>
          </w:tcPr>
          <w:p w:rsidR="006260C6" w:rsidRPr="00946C2F" w:rsidRDefault="006260C6" w:rsidP="006260C6">
            <w:pPr>
              <w:pStyle w:val="ab"/>
              <w:rPr>
                <w:spacing w:val="-4"/>
              </w:rPr>
            </w:pPr>
            <w:r w:rsidRPr="00946C2F">
              <w:rPr>
                <w:rFonts w:hint="eastAsia"/>
                <w:spacing w:val="-4"/>
              </w:rPr>
              <w:t>67.4</w:t>
            </w:r>
          </w:p>
        </w:tc>
        <w:tc>
          <w:tcPr>
            <w:tcW w:w="1137" w:type="dxa"/>
            <w:vAlign w:val="center"/>
          </w:tcPr>
          <w:p w:rsidR="006260C6" w:rsidRPr="00946C2F" w:rsidRDefault="006260C6" w:rsidP="006260C6">
            <w:pPr>
              <w:pStyle w:val="ab"/>
              <w:rPr>
                <w:spacing w:val="-4"/>
              </w:rPr>
            </w:pPr>
            <w:r w:rsidRPr="00946C2F">
              <w:rPr>
                <w:rFonts w:hint="eastAsia"/>
                <w:spacing w:val="-4"/>
              </w:rPr>
              <w:t>120.6</w:t>
            </w:r>
          </w:p>
        </w:tc>
        <w:tc>
          <w:tcPr>
            <w:tcW w:w="1244" w:type="dxa"/>
            <w:vAlign w:val="center"/>
          </w:tcPr>
          <w:p w:rsidR="006260C6" w:rsidRPr="00946C2F" w:rsidRDefault="006260C6" w:rsidP="006260C6">
            <w:pPr>
              <w:pStyle w:val="ab"/>
              <w:rPr>
                <w:spacing w:val="-4"/>
              </w:rPr>
            </w:pPr>
            <w:r w:rsidRPr="00946C2F">
              <w:rPr>
                <w:rFonts w:hint="eastAsia"/>
                <w:spacing w:val="-4"/>
              </w:rPr>
              <w:t>142.3</w:t>
            </w:r>
          </w:p>
        </w:tc>
      </w:tr>
      <w:tr w:rsidR="00DB3E56" w:rsidRPr="00946C2F" w:rsidTr="004506BE">
        <w:trPr>
          <w:trHeight w:val="20"/>
        </w:trPr>
        <w:tc>
          <w:tcPr>
            <w:tcW w:w="4578" w:type="dxa"/>
            <w:vAlign w:val="center"/>
          </w:tcPr>
          <w:p w:rsidR="006260C6" w:rsidRPr="00946C2F" w:rsidRDefault="006260C6" w:rsidP="006260C6">
            <w:pPr>
              <w:pStyle w:val="ab"/>
            </w:pPr>
            <w:r w:rsidRPr="00946C2F">
              <w:t>10min</w:t>
            </w:r>
            <w:r w:rsidRPr="00946C2F">
              <w:rPr>
                <w:rFonts w:hint="eastAsia"/>
              </w:rPr>
              <w:t>保护目标点氯化氢最大浓度（</w:t>
            </w:r>
            <w:r w:rsidRPr="00946C2F">
              <w:t>mg/m</w:t>
            </w:r>
            <w:r w:rsidRPr="00946C2F">
              <w:rPr>
                <w:vertAlign w:val="superscript"/>
              </w:rPr>
              <w:t>3</w:t>
            </w:r>
            <w:r w:rsidRPr="00946C2F">
              <w:rPr>
                <w:rFonts w:hint="eastAsia"/>
              </w:rPr>
              <w:t>）</w:t>
            </w:r>
          </w:p>
        </w:tc>
        <w:tc>
          <w:tcPr>
            <w:tcW w:w="2226" w:type="dxa"/>
            <w:gridSpan w:val="2"/>
            <w:vAlign w:val="center"/>
          </w:tcPr>
          <w:p w:rsidR="006260C6" w:rsidRPr="00946C2F" w:rsidRDefault="006260C6" w:rsidP="006260C6">
            <w:pPr>
              <w:pStyle w:val="ab"/>
            </w:pPr>
            <w:r w:rsidRPr="00946C2F">
              <w:rPr>
                <w:rFonts w:hint="eastAsia"/>
              </w:rPr>
              <w:t>陈桥村（</w:t>
            </w:r>
            <w:r w:rsidRPr="00946C2F">
              <w:t>50m</w:t>
            </w:r>
            <w:r w:rsidRPr="00946C2F">
              <w:rPr>
                <w:rFonts w:hint="eastAsia"/>
              </w:rPr>
              <w:t>）</w:t>
            </w:r>
          </w:p>
        </w:tc>
        <w:tc>
          <w:tcPr>
            <w:tcW w:w="1137" w:type="dxa"/>
            <w:vAlign w:val="center"/>
          </w:tcPr>
          <w:p w:rsidR="006260C6" w:rsidRPr="00946C2F" w:rsidRDefault="006260C6" w:rsidP="006260C6">
            <w:pPr>
              <w:pStyle w:val="ab"/>
            </w:pPr>
            <w:r w:rsidRPr="00946C2F">
              <w:t>226.4</w:t>
            </w:r>
          </w:p>
        </w:tc>
        <w:tc>
          <w:tcPr>
            <w:tcW w:w="1244" w:type="dxa"/>
            <w:vAlign w:val="center"/>
          </w:tcPr>
          <w:p w:rsidR="006260C6" w:rsidRPr="00946C2F" w:rsidRDefault="006260C6" w:rsidP="006260C6">
            <w:pPr>
              <w:pStyle w:val="ab"/>
            </w:pPr>
            <w:r w:rsidRPr="00946C2F">
              <w:rPr>
                <w:rFonts w:hint="eastAsia"/>
              </w:rPr>
              <w:t>平均风速、</w:t>
            </w:r>
          </w:p>
          <w:p w:rsidR="006260C6" w:rsidRPr="00946C2F" w:rsidRDefault="006260C6" w:rsidP="006260C6">
            <w:pPr>
              <w:pStyle w:val="ab"/>
            </w:pPr>
            <w:r w:rsidRPr="00946C2F">
              <w:t>E</w:t>
            </w:r>
            <w:r w:rsidRPr="00946C2F">
              <w:rPr>
                <w:rFonts w:hint="eastAsia"/>
              </w:rPr>
              <w:t>类稳定度</w:t>
            </w:r>
          </w:p>
        </w:tc>
      </w:tr>
      <w:tr w:rsidR="00DB3E56" w:rsidRPr="00946C2F" w:rsidTr="006260C6">
        <w:trPr>
          <w:trHeight w:val="20"/>
        </w:trPr>
        <w:tc>
          <w:tcPr>
            <w:tcW w:w="4578" w:type="dxa"/>
            <w:vAlign w:val="center"/>
          </w:tcPr>
          <w:p w:rsidR="006260C6" w:rsidRPr="00946C2F" w:rsidRDefault="006260C6" w:rsidP="006260C6">
            <w:pPr>
              <w:pStyle w:val="ab"/>
            </w:pPr>
            <w:r w:rsidRPr="00946C2F">
              <w:t>30min</w:t>
            </w:r>
            <w:r w:rsidRPr="00946C2F">
              <w:t>最大落地浓度（</w:t>
            </w:r>
            <w:r w:rsidRPr="00946C2F">
              <w:t>mg/m</w:t>
            </w:r>
            <w:r w:rsidRPr="00946C2F">
              <w:rPr>
                <w:vertAlign w:val="superscript"/>
              </w:rPr>
              <w:t>3</w:t>
            </w:r>
            <w:r w:rsidRPr="00946C2F">
              <w:t>）</w:t>
            </w:r>
          </w:p>
        </w:tc>
        <w:tc>
          <w:tcPr>
            <w:tcW w:w="1134" w:type="dxa"/>
            <w:vAlign w:val="center"/>
          </w:tcPr>
          <w:p w:rsidR="006260C6" w:rsidRPr="00946C2F" w:rsidRDefault="006260C6" w:rsidP="006260C6">
            <w:pPr>
              <w:pStyle w:val="ab"/>
              <w:rPr>
                <w:spacing w:val="-4"/>
              </w:rPr>
            </w:pPr>
            <w:r w:rsidRPr="00946C2F">
              <w:rPr>
                <w:rFonts w:hint="eastAsia"/>
                <w:spacing w:val="-4"/>
              </w:rPr>
              <w:t>0.0014</w:t>
            </w:r>
          </w:p>
        </w:tc>
        <w:tc>
          <w:tcPr>
            <w:tcW w:w="1092" w:type="dxa"/>
            <w:vAlign w:val="center"/>
          </w:tcPr>
          <w:p w:rsidR="006260C6" w:rsidRPr="00946C2F" w:rsidRDefault="006260C6" w:rsidP="006260C6">
            <w:pPr>
              <w:pStyle w:val="ab"/>
              <w:rPr>
                <w:spacing w:val="-4"/>
              </w:rPr>
            </w:pPr>
            <w:r w:rsidRPr="00946C2F">
              <w:rPr>
                <w:rFonts w:hint="eastAsia"/>
                <w:spacing w:val="-4"/>
              </w:rPr>
              <w:t>0.3217</w:t>
            </w:r>
          </w:p>
        </w:tc>
        <w:tc>
          <w:tcPr>
            <w:tcW w:w="1137" w:type="dxa"/>
            <w:vAlign w:val="center"/>
          </w:tcPr>
          <w:p w:rsidR="006260C6" w:rsidRPr="00946C2F" w:rsidRDefault="006260C6" w:rsidP="006260C6">
            <w:pPr>
              <w:pStyle w:val="ab"/>
              <w:rPr>
                <w:spacing w:val="-4"/>
              </w:rPr>
            </w:pPr>
            <w:r w:rsidRPr="00946C2F">
              <w:rPr>
                <w:rFonts w:hint="eastAsia"/>
                <w:spacing w:val="-4"/>
              </w:rPr>
              <w:t>1.9095</w:t>
            </w:r>
          </w:p>
        </w:tc>
        <w:tc>
          <w:tcPr>
            <w:tcW w:w="1244" w:type="dxa"/>
            <w:vAlign w:val="center"/>
          </w:tcPr>
          <w:p w:rsidR="006260C6" w:rsidRPr="00946C2F" w:rsidRDefault="006260C6" w:rsidP="006260C6">
            <w:pPr>
              <w:pStyle w:val="ab"/>
              <w:rPr>
                <w:spacing w:val="-4"/>
              </w:rPr>
            </w:pPr>
            <w:r w:rsidRPr="00946C2F">
              <w:rPr>
                <w:rFonts w:hint="eastAsia"/>
                <w:spacing w:val="-4"/>
              </w:rPr>
              <w:t>2.6749</w:t>
            </w:r>
          </w:p>
        </w:tc>
      </w:tr>
      <w:tr w:rsidR="00DB3E56" w:rsidRPr="00946C2F" w:rsidTr="006260C6">
        <w:trPr>
          <w:trHeight w:val="20"/>
        </w:trPr>
        <w:tc>
          <w:tcPr>
            <w:tcW w:w="4578" w:type="dxa"/>
            <w:vAlign w:val="center"/>
          </w:tcPr>
          <w:p w:rsidR="006260C6" w:rsidRPr="00946C2F" w:rsidRDefault="006260C6" w:rsidP="006260C6">
            <w:pPr>
              <w:pStyle w:val="ab"/>
            </w:pPr>
            <w:r w:rsidRPr="00946C2F">
              <w:t>30min</w:t>
            </w:r>
            <w:r w:rsidRPr="00946C2F">
              <w:t>最大落地浓度出现距离（</w:t>
            </w:r>
            <w:r w:rsidRPr="00946C2F">
              <w:t>m</w:t>
            </w:r>
            <w:r w:rsidRPr="00946C2F">
              <w:t>）</w:t>
            </w:r>
          </w:p>
        </w:tc>
        <w:tc>
          <w:tcPr>
            <w:tcW w:w="1134" w:type="dxa"/>
            <w:vAlign w:val="center"/>
          </w:tcPr>
          <w:p w:rsidR="006260C6" w:rsidRPr="00946C2F" w:rsidRDefault="006260C6" w:rsidP="006260C6">
            <w:pPr>
              <w:pStyle w:val="ab"/>
              <w:rPr>
                <w:spacing w:val="-4"/>
              </w:rPr>
            </w:pPr>
            <w:r w:rsidRPr="00946C2F">
              <w:rPr>
                <w:rFonts w:hint="eastAsia"/>
                <w:spacing w:val="-4"/>
              </w:rPr>
              <w:t>1743.60</w:t>
            </w:r>
          </w:p>
        </w:tc>
        <w:tc>
          <w:tcPr>
            <w:tcW w:w="1092" w:type="dxa"/>
            <w:vAlign w:val="center"/>
          </w:tcPr>
          <w:p w:rsidR="006260C6" w:rsidRPr="00946C2F" w:rsidRDefault="006260C6" w:rsidP="006260C6">
            <w:pPr>
              <w:pStyle w:val="ab"/>
              <w:rPr>
                <w:spacing w:val="-4"/>
              </w:rPr>
            </w:pPr>
            <w:r w:rsidRPr="00946C2F">
              <w:rPr>
                <w:rFonts w:hint="eastAsia"/>
                <w:spacing w:val="-4"/>
              </w:rPr>
              <w:t>1615.40</w:t>
            </w:r>
          </w:p>
        </w:tc>
        <w:tc>
          <w:tcPr>
            <w:tcW w:w="1137" w:type="dxa"/>
            <w:vAlign w:val="center"/>
          </w:tcPr>
          <w:p w:rsidR="006260C6" w:rsidRPr="00946C2F" w:rsidRDefault="006260C6" w:rsidP="006260C6">
            <w:pPr>
              <w:pStyle w:val="ab"/>
              <w:rPr>
                <w:spacing w:val="-4"/>
              </w:rPr>
            </w:pPr>
            <w:r w:rsidRPr="00946C2F">
              <w:rPr>
                <w:rFonts w:hint="eastAsia"/>
                <w:spacing w:val="-4"/>
              </w:rPr>
              <w:t>1185.10</w:t>
            </w:r>
          </w:p>
        </w:tc>
        <w:tc>
          <w:tcPr>
            <w:tcW w:w="1244" w:type="dxa"/>
            <w:vAlign w:val="center"/>
          </w:tcPr>
          <w:p w:rsidR="006260C6" w:rsidRPr="00946C2F" w:rsidRDefault="006260C6" w:rsidP="006260C6">
            <w:pPr>
              <w:pStyle w:val="ab"/>
              <w:rPr>
                <w:spacing w:val="-4"/>
              </w:rPr>
            </w:pPr>
            <w:r w:rsidRPr="00946C2F">
              <w:rPr>
                <w:rFonts w:hint="eastAsia"/>
                <w:spacing w:val="-4"/>
              </w:rPr>
              <w:t>1176.60</w:t>
            </w:r>
          </w:p>
        </w:tc>
      </w:tr>
      <w:tr w:rsidR="00DB3E56" w:rsidRPr="00946C2F" w:rsidTr="006260C6">
        <w:trPr>
          <w:trHeight w:val="20"/>
        </w:trPr>
        <w:tc>
          <w:tcPr>
            <w:tcW w:w="4578" w:type="dxa"/>
            <w:vAlign w:val="center"/>
          </w:tcPr>
          <w:p w:rsidR="006260C6" w:rsidRPr="00946C2F" w:rsidRDefault="006260C6" w:rsidP="006260C6">
            <w:pPr>
              <w:pStyle w:val="ab"/>
            </w:pPr>
            <w:r w:rsidRPr="00946C2F">
              <w:rPr>
                <w:rFonts w:hint="eastAsia"/>
              </w:rPr>
              <w:lastRenderedPageBreak/>
              <w:t>30</w:t>
            </w:r>
            <w:r w:rsidRPr="00946C2F">
              <w:t>min</w:t>
            </w:r>
            <w:r w:rsidRPr="00946C2F">
              <w:rPr>
                <w:rFonts w:hint="eastAsia"/>
              </w:rPr>
              <w:t>居住时大气中最大允许浓度</w:t>
            </w:r>
            <w:r w:rsidRPr="00946C2F">
              <w:t>影响范围（</w:t>
            </w:r>
            <w:r w:rsidRPr="00946C2F">
              <w:t>m</w:t>
            </w:r>
            <w:r w:rsidRPr="00946C2F">
              <w:t>）</w:t>
            </w:r>
          </w:p>
        </w:tc>
        <w:tc>
          <w:tcPr>
            <w:tcW w:w="1134" w:type="dxa"/>
            <w:vAlign w:val="center"/>
          </w:tcPr>
          <w:p w:rsidR="006260C6" w:rsidRPr="00946C2F" w:rsidRDefault="006260C6" w:rsidP="006260C6">
            <w:pPr>
              <w:pStyle w:val="ab"/>
              <w:rPr>
                <w:spacing w:val="-4"/>
              </w:rPr>
            </w:pPr>
            <w:r w:rsidRPr="00946C2F">
              <w:rPr>
                <w:rFonts w:hint="eastAsia"/>
                <w:spacing w:val="-4"/>
              </w:rPr>
              <w:t>/</w:t>
            </w:r>
          </w:p>
        </w:tc>
        <w:tc>
          <w:tcPr>
            <w:tcW w:w="1092" w:type="dxa"/>
            <w:vAlign w:val="center"/>
          </w:tcPr>
          <w:p w:rsidR="006260C6" w:rsidRPr="00946C2F" w:rsidRDefault="006260C6" w:rsidP="006260C6">
            <w:pPr>
              <w:pStyle w:val="ab"/>
              <w:rPr>
                <w:spacing w:val="-4"/>
              </w:rPr>
            </w:pPr>
            <w:r w:rsidRPr="00946C2F">
              <w:rPr>
                <w:rFonts w:hint="eastAsia"/>
                <w:spacing w:val="-4"/>
              </w:rPr>
              <w:t>2281.30</w:t>
            </w:r>
          </w:p>
        </w:tc>
        <w:tc>
          <w:tcPr>
            <w:tcW w:w="1137" w:type="dxa"/>
            <w:vAlign w:val="center"/>
          </w:tcPr>
          <w:p w:rsidR="006260C6" w:rsidRPr="00946C2F" w:rsidRDefault="006260C6" w:rsidP="006260C6">
            <w:pPr>
              <w:pStyle w:val="ab"/>
              <w:rPr>
                <w:spacing w:val="-4"/>
              </w:rPr>
            </w:pPr>
            <w:r w:rsidRPr="00946C2F">
              <w:rPr>
                <w:rFonts w:hint="eastAsia"/>
                <w:spacing w:val="-4"/>
              </w:rPr>
              <w:t>3167.20</w:t>
            </w:r>
          </w:p>
        </w:tc>
        <w:tc>
          <w:tcPr>
            <w:tcW w:w="1244" w:type="dxa"/>
            <w:vAlign w:val="center"/>
          </w:tcPr>
          <w:p w:rsidR="006260C6" w:rsidRPr="00946C2F" w:rsidRDefault="006260C6" w:rsidP="006260C6">
            <w:pPr>
              <w:pStyle w:val="ab"/>
              <w:rPr>
                <w:spacing w:val="-4"/>
              </w:rPr>
            </w:pPr>
            <w:r w:rsidRPr="00946C2F">
              <w:rPr>
                <w:rFonts w:hint="eastAsia"/>
                <w:spacing w:val="-4"/>
              </w:rPr>
              <w:t>3232.20</w:t>
            </w:r>
          </w:p>
        </w:tc>
      </w:tr>
      <w:tr w:rsidR="00DB3E56" w:rsidRPr="00946C2F" w:rsidTr="006260C6">
        <w:trPr>
          <w:trHeight w:val="20"/>
        </w:trPr>
        <w:tc>
          <w:tcPr>
            <w:tcW w:w="4578" w:type="dxa"/>
            <w:vAlign w:val="center"/>
          </w:tcPr>
          <w:p w:rsidR="006260C6" w:rsidRPr="00946C2F" w:rsidRDefault="006260C6" w:rsidP="006260C6">
            <w:pPr>
              <w:pStyle w:val="ab"/>
              <w:rPr>
                <w:spacing w:val="-4"/>
              </w:rPr>
            </w:pPr>
            <w:r w:rsidRPr="00946C2F">
              <w:rPr>
                <w:spacing w:val="-4"/>
              </w:rPr>
              <w:t>30min</w:t>
            </w:r>
            <w:r w:rsidRPr="00946C2F">
              <w:rPr>
                <w:rFonts w:hint="eastAsia"/>
                <w:spacing w:val="-4"/>
              </w:rPr>
              <w:t>短时间接触允许浓度影响范围（</w:t>
            </w:r>
            <w:r w:rsidRPr="00946C2F">
              <w:rPr>
                <w:spacing w:val="-4"/>
              </w:rPr>
              <w:t>m</w:t>
            </w:r>
            <w:r w:rsidRPr="00946C2F">
              <w:rPr>
                <w:rFonts w:hint="eastAsia"/>
                <w:spacing w:val="-4"/>
              </w:rPr>
              <w:t>）</w:t>
            </w:r>
          </w:p>
        </w:tc>
        <w:tc>
          <w:tcPr>
            <w:tcW w:w="1134" w:type="dxa"/>
            <w:vAlign w:val="center"/>
          </w:tcPr>
          <w:p w:rsidR="006260C6" w:rsidRPr="00946C2F" w:rsidRDefault="006260C6" w:rsidP="006260C6">
            <w:pPr>
              <w:pStyle w:val="ab"/>
            </w:pPr>
            <w:r w:rsidRPr="00946C2F">
              <w:t>/</w:t>
            </w:r>
          </w:p>
        </w:tc>
        <w:tc>
          <w:tcPr>
            <w:tcW w:w="1092" w:type="dxa"/>
            <w:vAlign w:val="center"/>
          </w:tcPr>
          <w:p w:rsidR="006260C6" w:rsidRPr="00946C2F" w:rsidRDefault="006260C6" w:rsidP="006260C6">
            <w:pPr>
              <w:pStyle w:val="ab"/>
            </w:pPr>
            <w:r w:rsidRPr="00946C2F">
              <w:t>/</w:t>
            </w:r>
          </w:p>
        </w:tc>
        <w:tc>
          <w:tcPr>
            <w:tcW w:w="1137" w:type="dxa"/>
            <w:vAlign w:val="center"/>
          </w:tcPr>
          <w:p w:rsidR="006260C6" w:rsidRPr="00946C2F" w:rsidRDefault="006260C6" w:rsidP="006260C6">
            <w:pPr>
              <w:pStyle w:val="ab"/>
            </w:pPr>
            <w:r w:rsidRPr="00946C2F">
              <w:t>/</w:t>
            </w:r>
          </w:p>
        </w:tc>
        <w:tc>
          <w:tcPr>
            <w:tcW w:w="1244" w:type="dxa"/>
            <w:vAlign w:val="center"/>
          </w:tcPr>
          <w:p w:rsidR="006260C6" w:rsidRPr="00946C2F" w:rsidRDefault="006260C6" w:rsidP="006260C6">
            <w:pPr>
              <w:pStyle w:val="ab"/>
            </w:pPr>
            <w:r w:rsidRPr="00946C2F">
              <w:t>/</w:t>
            </w:r>
          </w:p>
        </w:tc>
      </w:tr>
      <w:tr w:rsidR="00DB3E56" w:rsidRPr="00946C2F" w:rsidTr="006260C6">
        <w:trPr>
          <w:trHeight w:val="20"/>
        </w:trPr>
        <w:tc>
          <w:tcPr>
            <w:tcW w:w="4578" w:type="dxa"/>
            <w:vAlign w:val="center"/>
          </w:tcPr>
          <w:p w:rsidR="006260C6" w:rsidRPr="00946C2F" w:rsidRDefault="006260C6" w:rsidP="006260C6">
            <w:pPr>
              <w:pStyle w:val="ab"/>
              <w:rPr>
                <w:spacing w:val="-4"/>
              </w:rPr>
            </w:pPr>
            <w:r w:rsidRPr="00946C2F">
              <w:rPr>
                <w:spacing w:val="-4"/>
              </w:rPr>
              <w:t>30min</w:t>
            </w:r>
            <w:r w:rsidRPr="00946C2F">
              <w:rPr>
                <w:rFonts w:hint="eastAsia"/>
                <w:spacing w:val="-4"/>
              </w:rPr>
              <w:t>嗅阈值浓度影响范围（</w:t>
            </w:r>
            <w:r w:rsidRPr="00946C2F">
              <w:rPr>
                <w:spacing w:val="-4"/>
              </w:rPr>
              <w:t>m</w:t>
            </w:r>
            <w:r w:rsidRPr="00946C2F">
              <w:rPr>
                <w:rFonts w:hint="eastAsia"/>
                <w:spacing w:val="-4"/>
              </w:rPr>
              <w:t>）</w:t>
            </w:r>
          </w:p>
        </w:tc>
        <w:tc>
          <w:tcPr>
            <w:tcW w:w="1134" w:type="dxa"/>
            <w:vAlign w:val="center"/>
          </w:tcPr>
          <w:p w:rsidR="006260C6" w:rsidRPr="00946C2F" w:rsidRDefault="006260C6" w:rsidP="006260C6">
            <w:pPr>
              <w:pStyle w:val="ab"/>
            </w:pPr>
            <w:r w:rsidRPr="00946C2F">
              <w:t>/</w:t>
            </w:r>
          </w:p>
        </w:tc>
        <w:tc>
          <w:tcPr>
            <w:tcW w:w="1092" w:type="dxa"/>
            <w:vAlign w:val="center"/>
          </w:tcPr>
          <w:p w:rsidR="006260C6" w:rsidRPr="00946C2F" w:rsidRDefault="006260C6" w:rsidP="006260C6">
            <w:pPr>
              <w:pStyle w:val="ab"/>
            </w:pPr>
            <w:r w:rsidRPr="00946C2F">
              <w:t>/</w:t>
            </w:r>
          </w:p>
        </w:tc>
        <w:tc>
          <w:tcPr>
            <w:tcW w:w="1137" w:type="dxa"/>
            <w:vAlign w:val="center"/>
          </w:tcPr>
          <w:p w:rsidR="006260C6" w:rsidRPr="00946C2F" w:rsidRDefault="006260C6" w:rsidP="006260C6">
            <w:pPr>
              <w:pStyle w:val="ab"/>
            </w:pPr>
            <w:r w:rsidRPr="00946C2F">
              <w:t>/</w:t>
            </w:r>
          </w:p>
        </w:tc>
        <w:tc>
          <w:tcPr>
            <w:tcW w:w="1244" w:type="dxa"/>
            <w:vAlign w:val="center"/>
          </w:tcPr>
          <w:p w:rsidR="006260C6" w:rsidRPr="00946C2F" w:rsidRDefault="006260C6" w:rsidP="006260C6">
            <w:pPr>
              <w:pStyle w:val="ab"/>
            </w:pPr>
            <w:r w:rsidRPr="00946C2F">
              <w:t>/</w:t>
            </w:r>
          </w:p>
        </w:tc>
      </w:tr>
      <w:tr w:rsidR="00DB3E56" w:rsidRPr="00946C2F" w:rsidTr="006260C6">
        <w:trPr>
          <w:trHeight w:val="20"/>
        </w:trPr>
        <w:tc>
          <w:tcPr>
            <w:tcW w:w="4578" w:type="dxa"/>
            <w:vAlign w:val="center"/>
          </w:tcPr>
          <w:p w:rsidR="006260C6" w:rsidRPr="00946C2F" w:rsidRDefault="006260C6" w:rsidP="006260C6">
            <w:pPr>
              <w:pStyle w:val="ab"/>
              <w:rPr>
                <w:spacing w:val="-4"/>
              </w:rPr>
            </w:pPr>
            <w:r w:rsidRPr="00946C2F">
              <w:t>30min</w:t>
            </w:r>
            <w:r w:rsidRPr="00946C2F">
              <w:t>最大半致死浓度影响范围（</w:t>
            </w:r>
            <w:r w:rsidRPr="00946C2F">
              <w:t>m</w:t>
            </w:r>
            <w:r w:rsidRPr="00946C2F">
              <w:t>）</w:t>
            </w:r>
          </w:p>
        </w:tc>
        <w:tc>
          <w:tcPr>
            <w:tcW w:w="1134" w:type="dxa"/>
            <w:vAlign w:val="center"/>
          </w:tcPr>
          <w:p w:rsidR="006260C6" w:rsidRPr="00946C2F" w:rsidRDefault="006260C6" w:rsidP="006260C6">
            <w:pPr>
              <w:pStyle w:val="ab"/>
            </w:pPr>
            <w:r w:rsidRPr="00946C2F">
              <w:t>/</w:t>
            </w:r>
          </w:p>
        </w:tc>
        <w:tc>
          <w:tcPr>
            <w:tcW w:w="1092" w:type="dxa"/>
            <w:vAlign w:val="center"/>
          </w:tcPr>
          <w:p w:rsidR="006260C6" w:rsidRPr="00946C2F" w:rsidRDefault="006260C6" w:rsidP="006260C6">
            <w:pPr>
              <w:pStyle w:val="ab"/>
            </w:pPr>
            <w:r w:rsidRPr="00946C2F">
              <w:t>/</w:t>
            </w:r>
          </w:p>
        </w:tc>
        <w:tc>
          <w:tcPr>
            <w:tcW w:w="1137" w:type="dxa"/>
            <w:vAlign w:val="center"/>
          </w:tcPr>
          <w:p w:rsidR="006260C6" w:rsidRPr="00946C2F" w:rsidRDefault="006260C6" w:rsidP="006260C6">
            <w:pPr>
              <w:pStyle w:val="ab"/>
            </w:pPr>
            <w:r w:rsidRPr="00946C2F">
              <w:t>/</w:t>
            </w:r>
          </w:p>
        </w:tc>
        <w:tc>
          <w:tcPr>
            <w:tcW w:w="1244" w:type="dxa"/>
            <w:vAlign w:val="center"/>
          </w:tcPr>
          <w:p w:rsidR="006260C6" w:rsidRPr="00946C2F" w:rsidRDefault="006260C6" w:rsidP="006260C6">
            <w:pPr>
              <w:pStyle w:val="ab"/>
            </w:pPr>
            <w:r w:rsidRPr="00946C2F">
              <w:t>/</w:t>
            </w:r>
          </w:p>
        </w:tc>
      </w:tr>
      <w:tr w:rsidR="00DB3E56" w:rsidRPr="00946C2F" w:rsidTr="006260C6">
        <w:trPr>
          <w:trHeight w:val="20"/>
        </w:trPr>
        <w:tc>
          <w:tcPr>
            <w:tcW w:w="4578" w:type="dxa"/>
            <w:vAlign w:val="center"/>
          </w:tcPr>
          <w:p w:rsidR="006260C6" w:rsidRPr="00946C2F" w:rsidRDefault="006260C6" w:rsidP="006260C6">
            <w:pPr>
              <w:pStyle w:val="ab"/>
              <w:rPr>
                <w:spacing w:val="-4"/>
              </w:rPr>
            </w:pPr>
            <w:r w:rsidRPr="00946C2F">
              <w:rPr>
                <w:spacing w:val="-4"/>
              </w:rPr>
              <w:t>30min</w:t>
            </w:r>
            <w:r w:rsidRPr="00946C2F">
              <w:rPr>
                <w:rFonts w:hint="eastAsia"/>
                <w:spacing w:val="-4"/>
              </w:rPr>
              <w:t>立即威胁生命和健康浓度影响范围（</w:t>
            </w:r>
            <w:r w:rsidRPr="00946C2F">
              <w:rPr>
                <w:spacing w:val="-4"/>
              </w:rPr>
              <w:t>m</w:t>
            </w:r>
            <w:r w:rsidRPr="00946C2F">
              <w:rPr>
                <w:rFonts w:hint="eastAsia"/>
                <w:spacing w:val="-4"/>
              </w:rPr>
              <w:t>）</w:t>
            </w:r>
          </w:p>
        </w:tc>
        <w:tc>
          <w:tcPr>
            <w:tcW w:w="1134" w:type="dxa"/>
            <w:vAlign w:val="center"/>
          </w:tcPr>
          <w:p w:rsidR="006260C6" w:rsidRPr="00946C2F" w:rsidRDefault="006260C6" w:rsidP="006260C6">
            <w:pPr>
              <w:pStyle w:val="ab"/>
            </w:pPr>
            <w:r w:rsidRPr="00946C2F">
              <w:t>/</w:t>
            </w:r>
          </w:p>
        </w:tc>
        <w:tc>
          <w:tcPr>
            <w:tcW w:w="1092" w:type="dxa"/>
            <w:vAlign w:val="center"/>
          </w:tcPr>
          <w:p w:rsidR="006260C6" w:rsidRPr="00946C2F" w:rsidRDefault="006260C6" w:rsidP="006260C6">
            <w:pPr>
              <w:pStyle w:val="ab"/>
            </w:pPr>
            <w:r w:rsidRPr="00946C2F">
              <w:t>/</w:t>
            </w:r>
          </w:p>
        </w:tc>
        <w:tc>
          <w:tcPr>
            <w:tcW w:w="1137" w:type="dxa"/>
            <w:vAlign w:val="center"/>
          </w:tcPr>
          <w:p w:rsidR="006260C6" w:rsidRPr="00946C2F" w:rsidRDefault="006260C6" w:rsidP="006260C6">
            <w:pPr>
              <w:pStyle w:val="ab"/>
            </w:pPr>
            <w:r w:rsidRPr="00946C2F">
              <w:t>/</w:t>
            </w:r>
          </w:p>
        </w:tc>
        <w:tc>
          <w:tcPr>
            <w:tcW w:w="1244" w:type="dxa"/>
            <w:vAlign w:val="center"/>
          </w:tcPr>
          <w:p w:rsidR="006260C6" w:rsidRPr="00946C2F" w:rsidRDefault="006260C6" w:rsidP="006260C6">
            <w:pPr>
              <w:pStyle w:val="ab"/>
            </w:pPr>
            <w:r w:rsidRPr="00946C2F">
              <w:t>/</w:t>
            </w:r>
          </w:p>
        </w:tc>
      </w:tr>
      <w:tr w:rsidR="006260C6" w:rsidRPr="00946C2F" w:rsidTr="004506BE">
        <w:trPr>
          <w:trHeight w:val="20"/>
        </w:trPr>
        <w:tc>
          <w:tcPr>
            <w:tcW w:w="4578" w:type="dxa"/>
            <w:vAlign w:val="center"/>
          </w:tcPr>
          <w:p w:rsidR="006260C6" w:rsidRPr="00946C2F" w:rsidRDefault="006260C6" w:rsidP="006260C6">
            <w:pPr>
              <w:pStyle w:val="ab"/>
            </w:pPr>
            <w:r w:rsidRPr="00946C2F">
              <w:rPr>
                <w:rFonts w:hint="eastAsia"/>
              </w:rPr>
              <w:t>30</w:t>
            </w:r>
            <w:r w:rsidRPr="00946C2F">
              <w:t>min</w:t>
            </w:r>
            <w:r w:rsidRPr="00946C2F">
              <w:t>保护目标点</w:t>
            </w:r>
            <w:r w:rsidRPr="00946C2F">
              <w:rPr>
                <w:rFonts w:hint="eastAsia"/>
              </w:rPr>
              <w:t>氯化氢</w:t>
            </w:r>
            <w:r w:rsidRPr="00946C2F">
              <w:t>最大浓度（</w:t>
            </w:r>
            <w:r w:rsidRPr="00946C2F">
              <w:t>mg/m</w:t>
            </w:r>
            <w:r w:rsidRPr="00946C2F">
              <w:rPr>
                <w:vertAlign w:val="superscript"/>
              </w:rPr>
              <w:t>3</w:t>
            </w:r>
            <w:r w:rsidRPr="00946C2F">
              <w:t>）</w:t>
            </w:r>
          </w:p>
        </w:tc>
        <w:tc>
          <w:tcPr>
            <w:tcW w:w="2226" w:type="dxa"/>
            <w:gridSpan w:val="2"/>
            <w:vAlign w:val="center"/>
          </w:tcPr>
          <w:p w:rsidR="006260C6" w:rsidRPr="00946C2F" w:rsidRDefault="006260C6" w:rsidP="006260C6">
            <w:pPr>
              <w:pStyle w:val="ab"/>
            </w:pPr>
            <w:r w:rsidRPr="00946C2F">
              <w:rPr>
                <w:rFonts w:hint="eastAsia"/>
              </w:rPr>
              <w:t>陈桥村（</w:t>
            </w:r>
            <w:r w:rsidRPr="00946C2F">
              <w:rPr>
                <w:rFonts w:hint="eastAsia"/>
              </w:rPr>
              <w:t>5</w:t>
            </w:r>
            <w:r w:rsidRPr="00946C2F">
              <w:t>0</w:t>
            </w:r>
            <w:r w:rsidRPr="00946C2F">
              <w:rPr>
                <w:rFonts w:hint="eastAsia"/>
              </w:rPr>
              <w:t>m</w:t>
            </w:r>
            <w:r w:rsidRPr="00946C2F">
              <w:t>）</w:t>
            </w:r>
          </w:p>
        </w:tc>
        <w:tc>
          <w:tcPr>
            <w:tcW w:w="1137" w:type="dxa"/>
            <w:vAlign w:val="center"/>
          </w:tcPr>
          <w:p w:rsidR="006260C6" w:rsidRPr="00946C2F" w:rsidRDefault="006260C6" w:rsidP="006260C6">
            <w:pPr>
              <w:pStyle w:val="ab"/>
            </w:pPr>
            <w:r w:rsidRPr="00946C2F">
              <w:rPr>
                <w:rFonts w:hint="eastAsia"/>
              </w:rPr>
              <w:t>0</w:t>
            </w:r>
          </w:p>
        </w:tc>
        <w:tc>
          <w:tcPr>
            <w:tcW w:w="1244" w:type="dxa"/>
            <w:vAlign w:val="center"/>
          </w:tcPr>
          <w:p w:rsidR="006260C6" w:rsidRPr="00946C2F" w:rsidRDefault="006260C6" w:rsidP="006260C6">
            <w:pPr>
              <w:pStyle w:val="ab"/>
            </w:pPr>
            <w:r w:rsidRPr="00946C2F">
              <w:t>平均风速、</w:t>
            </w:r>
          </w:p>
          <w:p w:rsidR="006260C6" w:rsidRPr="00946C2F" w:rsidRDefault="006260C6" w:rsidP="006260C6">
            <w:pPr>
              <w:pStyle w:val="ab"/>
            </w:pPr>
            <w:r w:rsidRPr="00946C2F">
              <w:t>F</w:t>
            </w:r>
            <w:r w:rsidRPr="00946C2F">
              <w:t>类稳定度</w:t>
            </w:r>
          </w:p>
        </w:tc>
      </w:tr>
    </w:tbl>
    <w:p w:rsidR="00725D11" w:rsidRPr="00946C2F" w:rsidRDefault="00725D11" w:rsidP="00BC41DF">
      <w:pPr>
        <w:pStyle w:val="aa"/>
        <w:tabs>
          <w:tab w:val="center" w:pos="4592"/>
          <w:tab w:val="left" w:pos="8220"/>
        </w:tabs>
        <w:spacing w:beforeLines="0" w:afterLines="0"/>
      </w:pPr>
    </w:p>
    <w:p w:rsidR="00C35C70" w:rsidRPr="00946C2F" w:rsidRDefault="00C35C70" w:rsidP="00BC41DF">
      <w:pPr>
        <w:pStyle w:val="aa"/>
        <w:tabs>
          <w:tab w:val="center" w:pos="4592"/>
          <w:tab w:val="left" w:pos="8220"/>
        </w:tabs>
        <w:spacing w:beforeLines="0" w:afterLines="0"/>
        <w:rPr>
          <w:vertAlign w:val="superscript"/>
        </w:rPr>
      </w:pPr>
      <w:r w:rsidRPr="00946C2F">
        <w:t>表</w:t>
      </w:r>
      <w:r w:rsidR="0085212B" w:rsidRPr="00946C2F">
        <w:rPr>
          <w:rFonts w:hint="eastAsia"/>
        </w:rPr>
        <w:t>8</w:t>
      </w:r>
      <w:r w:rsidRPr="00946C2F">
        <w:t>.</w:t>
      </w:r>
      <w:r w:rsidR="007834FD" w:rsidRPr="00946C2F">
        <w:t>2</w:t>
      </w:r>
      <w:r w:rsidRPr="00946C2F">
        <w:t>.3-6</w:t>
      </w:r>
      <w:r w:rsidR="006260C6" w:rsidRPr="00946C2F">
        <w:t xml:space="preserve">   </w:t>
      </w:r>
      <w:r w:rsidRPr="00946C2F">
        <w:rPr>
          <w:rFonts w:hint="eastAsia"/>
        </w:rPr>
        <w:t>静风</w:t>
      </w:r>
      <w:r w:rsidRPr="00946C2F">
        <w:t>条件下</w:t>
      </w:r>
      <w:r w:rsidR="00917BE9" w:rsidRPr="00946C2F">
        <w:rPr>
          <w:rFonts w:hint="eastAsia"/>
        </w:rPr>
        <w:t>氯化氢</w:t>
      </w:r>
      <w:r w:rsidRPr="00946C2F">
        <w:t>的最大浓度</w:t>
      </w:r>
      <w:r w:rsidR="006260C6" w:rsidRPr="00946C2F">
        <w:rPr>
          <w:rFonts w:hint="eastAsia"/>
        </w:rPr>
        <w:t xml:space="preserve"> </w:t>
      </w:r>
      <w:r w:rsidR="006260C6" w:rsidRPr="00946C2F">
        <w:t xml:space="preserve"> </w:t>
      </w:r>
      <w:r w:rsidRPr="00946C2F">
        <w:rPr>
          <w:rFonts w:hint="eastAsia"/>
        </w:rPr>
        <w:t>单位</w:t>
      </w:r>
      <w:r w:rsidRPr="00946C2F">
        <w:t>：</w:t>
      </w:r>
      <w:r w:rsidRPr="00946C2F">
        <w:t>mg/m</w:t>
      </w:r>
      <w:r w:rsidRPr="00946C2F">
        <w:rPr>
          <w:vertAlign w:val="superscript"/>
        </w:rPr>
        <w:t>3</w:t>
      </w:r>
    </w:p>
    <w:tbl>
      <w:tblPr>
        <w:tblW w:w="5033"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98"/>
        <w:gridCol w:w="943"/>
        <w:gridCol w:w="943"/>
        <w:gridCol w:w="943"/>
        <w:gridCol w:w="945"/>
        <w:gridCol w:w="943"/>
        <w:gridCol w:w="943"/>
        <w:gridCol w:w="943"/>
        <w:gridCol w:w="945"/>
      </w:tblGrid>
      <w:tr w:rsidR="00DB3E56" w:rsidRPr="00946C2F" w:rsidTr="001C4B27">
        <w:trPr>
          <w:trHeight w:val="425"/>
          <w:jc w:val="center"/>
        </w:trPr>
        <w:tc>
          <w:tcPr>
            <w:tcW w:w="918" w:type="pct"/>
            <w:vMerge w:val="restart"/>
            <w:vAlign w:val="center"/>
          </w:tcPr>
          <w:p w:rsidR="00C35C70" w:rsidRPr="00946C2F" w:rsidRDefault="00C35C70" w:rsidP="008757CB">
            <w:pPr>
              <w:pStyle w:val="ac"/>
            </w:pPr>
            <w:r w:rsidRPr="00946C2F">
              <w:t>下风距离（</w:t>
            </w:r>
            <w:r w:rsidRPr="00946C2F">
              <w:t>m</w:t>
            </w:r>
            <w:r w:rsidRPr="00946C2F">
              <w:t>）</w:t>
            </w:r>
          </w:p>
        </w:tc>
        <w:tc>
          <w:tcPr>
            <w:tcW w:w="2041" w:type="pct"/>
            <w:gridSpan w:val="4"/>
            <w:vAlign w:val="center"/>
          </w:tcPr>
          <w:p w:rsidR="00C35C70" w:rsidRPr="00946C2F" w:rsidRDefault="00C35C70" w:rsidP="008757CB">
            <w:pPr>
              <w:pStyle w:val="ac"/>
            </w:pPr>
            <w:r w:rsidRPr="00946C2F">
              <w:t>10min</w:t>
            </w:r>
          </w:p>
        </w:tc>
        <w:tc>
          <w:tcPr>
            <w:tcW w:w="2041" w:type="pct"/>
            <w:gridSpan w:val="4"/>
            <w:vAlign w:val="center"/>
          </w:tcPr>
          <w:p w:rsidR="00C35C70" w:rsidRPr="00946C2F" w:rsidRDefault="00C35C70" w:rsidP="008757CB">
            <w:pPr>
              <w:pStyle w:val="ac"/>
            </w:pPr>
            <w:r w:rsidRPr="00946C2F">
              <w:t>30min</w:t>
            </w:r>
          </w:p>
        </w:tc>
      </w:tr>
      <w:tr w:rsidR="00DB3E56" w:rsidRPr="00946C2F" w:rsidTr="001C4B27">
        <w:trPr>
          <w:trHeight w:val="425"/>
          <w:jc w:val="center"/>
        </w:trPr>
        <w:tc>
          <w:tcPr>
            <w:tcW w:w="918" w:type="pct"/>
            <w:vMerge/>
            <w:vAlign w:val="center"/>
          </w:tcPr>
          <w:p w:rsidR="00C35C70" w:rsidRPr="00946C2F" w:rsidRDefault="00C35C70" w:rsidP="008757CB">
            <w:pPr>
              <w:pStyle w:val="ac"/>
            </w:pPr>
          </w:p>
        </w:tc>
        <w:tc>
          <w:tcPr>
            <w:tcW w:w="510" w:type="pct"/>
            <w:vAlign w:val="center"/>
          </w:tcPr>
          <w:p w:rsidR="00C35C70" w:rsidRPr="00946C2F" w:rsidRDefault="00C35C70" w:rsidP="008757CB">
            <w:pPr>
              <w:pStyle w:val="ac"/>
            </w:pPr>
            <w:r w:rsidRPr="00946C2F">
              <w:t>A-B</w:t>
            </w:r>
          </w:p>
        </w:tc>
        <w:tc>
          <w:tcPr>
            <w:tcW w:w="510" w:type="pct"/>
            <w:vAlign w:val="center"/>
          </w:tcPr>
          <w:p w:rsidR="00C35C70" w:rsidRPr="00946C2F" w:rsidRDefault="00C35C70" w:rsidP="008757CB">
            <w:pPr>
              <w:pStyle w:val="ac"/>
            </w:pPr>
            <w:r w:rsidRPr="00946C2F">
              <w:t>C-D</w:t>
            </w:r>
          </w:p>
        </w:tc>
        <w:tc>
          <w:tcPr>
            <w:tcW w:w="510" w:type="pct"/>
            <w:vAlign w:val="center"/>
          </w:tcPr>
          <w:p w:rsidR="00C35C70" w:rsidRPr="00946C2F" w:rsidRDefault="00C35C70" w:rsidP="008757CB">
            <w:pPr>
              <w:pStyle w:val="ac"/>
            </w:pPr>
            <w:r w:rsidRPr="00946C2F">
              <w:t>E</w:t>
            </w:r>
          </w:p>
        </w:tc>
        <w:tc>
          <w:tcPr>
            <w:tcW w:w="511" w:type="pct"/>
            <w:vAlign w:val="center"/>
          </w:tcPr>
          <w:p w:rsidR="00C35C70" w:rsidRPr="00946C2F" w:rsidRDefault="00C35C70" w:rsidP="008757CB">
            <w:pPr>
              <w:pStyle w:val="ac"/>
            </w:pPr>
            <w:r w:rsidRPr="00946C2F">
              <w:t>F</w:t>
            </w:r>
          </w:p>
        </w:tc>
        <w:tc>
          <w:tcPr>
            <w:tcW w:w="510" w:type="pct"/>
            <w:vAlign w:val="center"/>
          </w:tcPr>
          <w:p w:rsidR="00C35C70" w:rsidRPr="00946C2F" w:rsidRDefault="00C35C70" w:rsidP="008757CB">
            <w:pPr>
              <w:pStyle w:val="ac"/>
            </w:pPr>
            <w:r w:rsidRPr="00946C2F">
              <w:t>A-B</w:t>
            </w:r>
          </w:p>
        </w:tc>
        <w:tc>
          <w:tcPr>
            <w:tcW w:w="510" w:type="pct"/>
            <w:vAlign w:val="center"/>
          </w:tcPr>
          <w:p w:rsidR="00C35C70" w:rsidRPr="00946C2F" w:rsidRDefault="00C35C70" w:rsidP="008757CB">
            <w:pPr>
              <w:pStyle w:val="ac"/>
            </w:pPr>
            <w:r w:rsidRPr="00946C2F">
              <w:t>C-D</w:t>
            </w:r>
          </w:p>
        </w:tc>
        <w:tc>
          <w:tcPr>
            <w:tcW w:w="510" w:type="pct"/>
            <w:vAlign w:val="center"/>
          </w:tcPr>
          <w:p w:rsidR="00C35C70" w:rsidRPr="00946C2F" w:rsidRDefault="00C35C70" w:rsidP="008757CB">
            <w:pPr>
              <w:pStyle w:val="ac"/>
            </w:pPr>
            <w:r w:rsidRPr="00946C2F">
              <w:t>E</w:t>
            </w:r>
          </w:p>
        </w:tc>
        <w:tc>
          <w:tcPr>
            <w:tcW w:w="511" w:type="pct"/>
            <w:vAlign w:val="center"/>
          </w:tcPr>
          <w:p w:rsidR="00C35C70" w:rsidRPr="00946C2F" w:rsidRDefault="00C35C70" w:rsidP="008757CB">
            <w:pPr>
              <w:pStyle w:val="ac"/>
            </w:pPr>
            <w:r w:rsidRPr="00946C2F">
              <w:t>F</w:t>
            </w:r>
          </w:p>
        </w:tc>
      </w:tr>
      <w:tr w:rsidR="00DB3E56" w:rsidRPr="00946C2F" w:rsidTr="008757CB">
        <w:trPr>
          <w:trHeight w:val="20"/>
          <w:jc w:val="center"/>
        </w:trPr>
        <w:tc>
          <w:tcPr>
            <w:tcW w:w="918" w:type="pct"/>
            <w:vAlign w:val="center"/>
          </w:tcPr>
          <w:p w:rsidR="003A07B3" w:rsidRPr="00946C2F" w:rsidRDefault="003A07B3" w:rsidP="003A07B3">
            <w:pPr>
              <w:pStyle w:val="ab"/>
            </w:pPr>
            <w:r w:rsidRPr="00946C2F">
              <w:t>0</w:t>
            </w:r>
          </w:p>
        </w:tc>
        <w:tc>
          <w:tcPr>
            <w:tcW w:w="510" w:type="pct"/>
            <w:vAlign w:val="center"/>
          </w:tcPr>
          <w:p w:rsidR="003A07B3" w:rsidRPr="00946C2F" w:rsidRDefault="003A07B3" w:rsidP="003A07B3">
            <w:pPr>
              <w:pStyle w:val="ab"/>
            </w:pPr>
            <w:r w:rsidRPr="00946C2F">
              <w:rPr>
                <w:rFonts w:hint="eastAsia"/>
              </w:rPr>
              <w:t>10.6971</w:t>
            </w:r>
          </w:p>
        </w:tc>
        <w:tc>
          <w:tcPr>
            <w:tcW w:w="510" w:type="pct"/>
            <w:vAlign w:val="center"/>
          </w:tcPr>
          <w:p w:rsidR="003A07B3" w:rsidRPr="00946C2F" w:rsidRDefault="003A07B3" w:rsidP="003A07B3">
            <w:pPr>
              <w:pStyle w:val="ab"/>
            </w:pPr>
            <w:r w:rsidRPr="00946C2F">
              <w:rPr>
                <w:rFonts w:hint="eastAsia"/>
              </w:rPr>
              <w:t>172.9136</w:t>
            </w:r>
          </w:p>
        </w:tc>
        <w:tc>
          <w:tcPr>
            <w:tcW w:w="510" w:type="pct"/>
            <w:vAlign w:val="center"/>
          </w:tcPr>
          <w:p w:rsidR="003A07B3" w:rsidRPr="00946C2F" w:rsidRDefault="003A07B3" w:rsidP="003A07B3">
            <w:pPr>
              <w:pStyle w:val="ab"/>
            </w:pPr>
            <w:r w:rsidRPr="00946C2F">
              <w:rPr>
                <w:rFonts w:hint="eastAsia"/>
              </w:rPr>
              <w:t>512.898</w:t>
            </w:r>
          </w:p>
        </w:tc>
        <w:tc>
          <w:tcPr>
            <w:tcW w:w="511" w:type="pct"/>
            <w:vAlign w:val="center"/>
          </w:tcPr>
          <w:p w:rsidR="003A07B3" w:rsidRPr="00946C2F" w:rsidRDefault="003A07B3" w:rsidP="003A07B3">
            <w:pPr>
              <w:pStyle w:val="ab"/>
            </w:pPr>
            <w:r w:rsidRPr="00946C2F">
              <w:rPr>
                <w:rFonts w:hint="eastAsia"/>
              </w:rPr>
              <w:t>445.0798</w:t>
            </w:r>
          </w:p>
        </w:tc>
        <w:tc>
          <w:tcPr>
            <w:tcW w:w="510" w:type="pct"/>
            <w:vAlign w:val="center"/>
          </w:tcPr>
          <w:p w:rsidR="003A07B3" w:rsidRPr="00946C2F" w:rsidRDefault="003A07B3" w:rsidP="003A07B3">
            <w:pPr>
              <w:pStyle w:val="ab"/>
            </w:pPr>
            <w:r w:rsidRPr="00946C2F">
              <w:rPr>
                <w:rFonts w:hint="eastAsia"/>
              </w:rPr>
              <w:t>0.0011</w:t>
            </w:r>
          </w:p>
        </w:tc>
        <w:tc>
          <w:tcPr>
            <w:tcW w:w="510" w:type="pct"/>
            <w:vAlign w:val="center"/>
          </w:tcPr>
          <w:p w:rsidR="003A07B3" w:rsidRPr="00946C2F" w:rsidRDefault="003A07B3" w:rsidP="003A07B3">
            <w:pPr>
              <w:pStyle w:val="ab"/>
            </w:pPr>
            <w:r w:rsidRPr="00946C2F">
              <w:rPr>
                <w:rFonts w:hint="eastAsia"/>
              </w:rPr>
              <w:t>0.0193</w:t>
            </w:r>
          </w:p>
        </w:tc>
        <w:tc>
          <w:tcPr>
            <w:tcW w:w="510" w:type="pct"/>
            <w:vAlign w:val="center"/>
          </w:tcPr>
          <w:p w:rsidR="003A07B3" w:rsidRPr="00946C2F" w:rsidRDefault="003A07B3" w:rsidP="003A07B3">
            <w:pPr>
              <w:pStyle w:val="ab"/>
            </w:pPr>
            <w:r w:rsidRPr="00946C2F">
              <w:rPr>
                <w:rFonts w:hint="eastAsia"/>
              </w:rPr>
              <w:t>0.0902</w:t>
            </w:r>
          </w:p>
        </w:tc>
        <w:tc>
          <w:tcPr>
            <w:tcW w:w="511" w:type="pct"/>
            <w:vAlign w:val="center"/>
          </w:tcPr>
          <w:p w:rsidR="003A07B3" w:rsidRPr="00946C2F" w:rsidRDefault="003A07B3" w:rsidP="003A07B3">
            <w:pPr>
              <w:pStyle w:val="ab"/>
            </w:pPr>
            <w:r w:rsidRPr="00946C2F">
              <w:rPr>
                <w:rFonts w:hint="eastAsia"/>
              </w:rPr>
              <w:t>0.1263</w:t>
            </w:r>
          </w:p>
        </w:tc>
      </w:tr>
      <w:tr w:rsidR="00DB3E56" w:rsidRPr="00946C2F" w:rsidTr="008757CB">
        <w:trPr>
          <w:trHeight w:val="20"/>
          <w:jc w:val="center"/>
        </w:trPr>
        <w:tc>
          <w:tcPr>
            <w:tcW w:w="918" w:type="pct"/>
            <w:vAlign w:val="center"/>
          </w:tcPr>
          <w:p w:rsidR="003A07B3" w:rsidRPr="00946C2F" w:rsidRDefault="003A07B3" w:rsidP="003A07B3">
            <w:pPr>
              <w:pStyle w:val="ab"/>
            </w:pPr>
            <w:r w:rsidRPr="00946C2F">
              <w:t>100</w:t>
            </w:r>
          </w:p>
        </w:tc>
        <w:tc>
          <w:tcPr>
            <w:tcW w:w="510" w:type="pct"/>
            <w:vAlign w:val="center"/>
          </w:tcPr>
          <w:p w:rsidR="003A07B3" w:rsidRPr="00946C2F" w:rsidRDefault="003A07B3" w:rsidP="003A07B3">
            <w:pPr>
              <w:pStyle w:val="ab"/>
            </w:pPr>
            <w:r w:rsidRPr="00946C2F">
              <w:rPr>
                <w:rFonts w:hint="eastAsia"/>
              </w:rPr>
              <w:t>0.1197</w:t>
            </w:r>
          </w:p>
        </w:tc>
        <w:tc>
          <w:tcPr>
            <w:tcW w:w="510" w:type="pct"/>
            <w:vAlign w:val="center"/>
          </w:tcPr>
          <w:p w:rsidR="003A07B3" w:rsidRPr="00946C2F" w:rsidRDefault="003A07B3" w:rsidP="003A07B3">
            <w:pPr>
              <w:pStyle w:val="ab"/>
            </w:pPr>
            <w:r w:rsidRPr="00946C2F">
              <w:rPr>
                <w:rFonts w:hint="eastAsia"/>
              </w:rPr>
              <w:t>0.9804</w:t>
            </w:r>
          </w:p>
        </w:tc>
        <w:tc>
          <w:tcPr>
            <w:tcW w:w="510" w:type="pct"/>
            <w:vAlign w:val="center"/>
          </w:tcPr>
          <w:p w:rsidR="003A07B3" w:rsidRPr="00946C2F" w:rsidRDefault="003A07B3" w:rsidP="003A07B3">
            <w:pPr>
              <w:pStyle w:val="ab"/>
            </w:pPr>
            <w:r w:rsidRPr="00946C2F">
              <w:rPr>
                <w:rFonts w:hint="eastAsia"/>
              </w:rPr>
              <w:t>2.5309</w:t>
            </w:r>
          </w:p>
        </w:tc>
        <w:tc>
          <w:tcPr>
            <w:tcW w:w="511" w:type="pct"/>
            <w:vAlign w:val="center"/>
          </w:tcPr>
          <w:p w:rsidR="003A07B3" w:rsidRPr="00946C2F" w:rsidRDefault="003A07B3" w:rsidP="003A07B3">
            <w:pPr>
              <w:pStyle w:val="ab"/>
            </w:pPr>
            <w:r w:rsidRPr="00946C2F">
              <w:rPr>
                <w:rFonts w:hint="eastAsia"/>
              </w:rPr>
              <w:t>3.5356</w:t>
            </w:r>
          </w:p>
        </w:tc>
        <w:tc>
          <w:tcPr>
            <w:tcW w:w="510" w:type="pct"/>
            <w:vAlign w:val="center"/>
          </w:tcPr>
          <w:p w:rsidR="003A07B3" w:rsidRPr="00946C2F" w:rsidRDefault="003A07B3" w:rsidP="003A07B3">
            <w:pPr>
              <w:pStyle w:val="ab"/>
            </w:pPr>
            <w:r w:rsidRPr="00946C2F">
              <w:rPr>
                <w:rFonts w:hint="eastAsia"/>
              </w:rPr>
              <w:t>0.0012</w:t>
            </w:r>
          </w:p>
        </w:tc>
        <w:tc>
          <w:tcPr>
            <w:tcW w:w="510" w:type="pct"/>
            <w:vAlign w:val="center"/>
          </w:tcPr>
          <w:p w:rsidR="003A07B3" w:rsidRPr="00946C2F" w:rsidRDefault="003A07B3" w:rsidP="003A07B3">
            <w:pPr>
              <w:pStyle w:val="ab"/>
            </w:pPr>
            <w:r w:rsidRPr="00946C2F">
              <w:rPr>
                <w:rFonts w:hint="eastAsia"/>
              </w:rPr>
              <w:t>0.025</w:t>
            </w:r>
          </w:p>
        </w:tc>
        <w:tc>
          <w:tcPr>
            <w:tcW w:w="510" w:type="pct"/>
            <w:vAlign w:val="center"/>
          </w:tcPr>
          <w:p w:rsidR="003A07B3" w:rsidRPr="00946C2F" w:rsidRDefault="003A07B3" w:rsidP="003A07B3">
            <w:pPr>
              <w:pStyle w:val="ab"/>
            </w:pPr>
            <w:r w:rsidRPr="00946C2F">
              <w:rPr>
                <w:rFonts w:hint="eastAsia"/>
              </w:rPr>
              <w:t>0.1217</w:t>
            </w:r>
          </w:p>
        </w:tc>
        <w:tc>
          <w:tcPr>
            <w:tcW w:w="511" w:type="pct"/>
            <w:vAlign w:val="center"/>
          </w:tcPr>
          <w:p w:rsidR="003A07B3" w:rsidRPr="00946C2F" w:rsidRDefault="003A07B3" w:rsidP="003A07B3">
            <w:pPr>
              <w:pStyle w:val="ab"/>
            </w:pPr>
            <w:r w:rsidRPr="00946C2F">
              <w:rPr>
                <w:rFonts w:hint="eastAsia"/>
              </w:rPr>
              <w:t>0.1704</w:t>
            </w:r>
          </w:p>
        </w:tc>
      </w:tr>
      <w:tr w:rsidR="00DB3E56" w:rsidRPr="00946C2F" w:rsidTr="008757CB">
        <w:trPr>
          <w:trHeight w:val="20"/>
          <w:jc w:val="center"/>
        </w:trPr>
        <w:tc>
          <w:tcPr>
            <w:tcW w:w="918" w:type="pct"/>
            <w:vAlign w:val="center"/>
          </w:tcPr>
          <w:p w:rsidR="003A07B3" w:rsidRPr="00946C2F" w:rsidRDefault="003A07B3" w:rsidP="003A07B3">
            <w:pPr>
              <w:pStyle w:val="ab"/>
            </w:pPr>
            <w:r w:rsidRPr="00946C2F">
              <w:t>200</w:t>
            </w:r>
          </w:p>
        </w:tc>
        <w:tc>
          <w:tcPr>
            <w:tcW w:w="510" w:type="pct"/>
            <w:vAlign w:val="center"/>
          </w:tcPr>
          <w:p w:rsidR="003A07B3" w:rsidRPr="00946C2F" w:rsidRDefault="003A07B3" w:rsidP="003A07B3">
            <w:pPr>
              <w:pStyle w:val="ab"/>
            </w:pPr>
            <w:r w:rsidRPr="00946C2F">
              <w:rPr>
                <w:rFonts w:hint="eastAsia"/>
              </w:rPr>
              <w:t>0.0289</w:t>
            </w:r>
          </w:p>
        </w:tc>
        <w:tc>
          <w:tcPr>
            <w:tcW w:w="510" w:type="pct"/>
            <w:vAlign w:val="center"/>
          </w:tcPr>
          <w:p w:rsidR="003A07B3" w:rsidRPr="00946C2F" w:rsidRDefault="003A07B3" w:rsidP="003A07B3">
            <w:pPr>
              <w:pStyle w:val="ab"/>
            </w:pPr>
            <w:r w:rsidRPr="00946C2F">
              <w:rPr>
                <w:rFonts w:hint="eastAsia"/>
              </w:rPr>
              <w:t>0.22</w:t>
            </w:r>
          </w:p>
        </w:tc>
        <w:tc>
          <w:tcPr>
            <w:tcW w:w="510" w:type="pct"/>
            <w:vAlign w:val="center"/>
          </w:tcPr>
          <w:p w:rsidR="003A07B3" w:rsidRPr="00946C2F" w:rsidRDefault="003A07B3" w:rsidP="003A07B3">
            <w:pPr>
              <w:pStyle w:val="ab"/>
            </w:pPr>
            <w:r w:rsidRPr="00946C2F">
              <w:rPr>
                <w:rFonts w:hint="eastAsia"/>
              </w:rPr>
              <w:t>0.515</w:t>
            </w:r>
          </w:p>
        </w:tc>
        <w:tc>
          <w:tcPr>
            <w:tcW w:w="511" w:type="pct"/>
            <w:vAlign w:val="center"/>
          </w:tcPr>
          <w:p w:rsidR="003A07B3" w:rsidRPr="00946C2F" w:rsidRDefault="003A07B3" w:rsidP="003A07B3">
            <w:pPr>
              <w:pStyle w:val="ab"/>
            </w:pPr>
            <w:r w:rsidRPr="00946C2F">
              <w:rPr>
                <w:rFonts w:hint="eastAsia"/>
              </w:rPr>
              <w:t>0.7205</w:t>
            </w:r>
          </w:p>
        </w:tc>
        <w:tc>
          <w:tcPr>
            <w:tcW w:w="510" w:type="pct"/>
            <w:vAlign w:val="center"/>
          </w:tcPr>
          <w:p w:rsidR="003A07B3" w:rsidRPr="00946C2F" w:rsidRDefault="003A07B3" w:rsidP="003A07B3">
            <w:pPr>
              <w:pStyle w:val="ab"/>
            </w:pPr>
            <w:r w:rsidRPr="00946C2F">
              <w:rPr>
                <w:rFonts w:hint="eastAsia"/>
              </w:rPr>
              <w:t>0.0012</w:t>
            </w:r>
          </w:p>
        </w:tc>
        <w:tc>
          <w:tcPr>
            <w:tcW w:w="510" w:type="pct"/>
            <w:vAlign w:val="center"/>
          </w:tcPr>
          <w:p w:rsidR="003A07B3" w:rsidRPr="00946C2F" w:rsidRDefault="003A07B3" w:rsidP="003A07B3">
            <w:pPr>
              <w:pStyle w:val="ab"/>
            </w:pPr>
            <w:r w:rsidRPr="00946C2F">
              <w:rPr>
                <w:rFonts w:hint="eastAsia"/>
              </w:rPr>
              <w:t>0.0291</w:t>
            </w:r>
          </w:p>
        </w:tc>
        <w:tc>
          <w:tcPr>
            <w:tcW w:w="510" w:type="pct"/>
            <w:vAlign w:val="center"/>
          </w:tcPr>
          <w:p w:rsidR="003A07B3" w:rsidRPr="00946C2F" w:rsidRDefault="003A07B3" w:rsidP="003A07B3">
            <w:pPr>
              <w:pStyle w:val="ab"/>
            </w:pPr>
            <w:r w:rsidRPr="00946C2F">
              <w:rPr>
                <w:rFonts w:hint="eastAsia"/>
              </w:rPr>
              <w:t>0.1376</w:t>
            </w:r>
          </w:p>
        </w:tc>
        <w:tc>
          <w:tcPr>
            <w:tcW w:w="511" w:type="pct"/>
            <w:vAlign w:val="center"/>
          </w:tcPr>
          <w:p w:rsidR="003A07B3" w:rsidRPr="00946C2F" w:rsidRDefault="003A07B3" w:rsidP="003A07B3">
            <w:pPr>
              <w:pStyle w:val="ab"/>
            </w:pPr>
            <w:r w:rsidRPr="00946C2F">
              <w:rPr>
                <w:rFonts w:hint="eastAsia"/>
              </w:rPr>
              <w:t>0.1927</w:t>
            </w:r>
          </w:p>
        </w:tc>
      </w:tr>
      <w:tr w:rsidR="00DB3E56" w:rsidRPr="00946C2F" w:rsidTr="008757CB">
        <w:trPr>
          <w:trHeight w:val="20"/>
          <w:jc w:val="center"/>
        </w:trPr>
        <w:tc>
          <w:tcPr>
            <w:tcW w:w="918" w:type="pct"/>
            <w:vAlign w:val="center"/>
          </w:tcPr>
          <w:p w:rsidR="003A07B3" w:rsidRPr="00946C2F" w:rsidRDefault="003A07B3" w:rsidP="003A07B3">
            <w:pPr>
              <w:pStyle w:val="ab"/>
            </w:pPr>
            <w:r w:rsidRPr="00946C2F">
              <w:t>300</w:t>
            </w:r>
          </w:p>
        </w:tc>
        <w:tc>
          <w:tcPr>
            <w:tcW w:w="510" w:type="pct"/>
            <w:vAlign w:val="center"/>
          </w:tcPr>
          <w:p w:rsidR="003A07B3" w:rsidRPr="00946C2F" w:rsidRDefault="003A07B3" w:rsidP="003A07B3">
            <w:pPr>
              <w:pStyle w:val="ab"/>
            </w:pPr>
            <w:r w:rsidRPr="00946C2F">
              <w:rPr>
                <w:rFonts w:hint="eastAsia"/>
              </w:rPr>
              <w:t>0.0121</w:t>
            </w:r>
          </w:p>
        </w:tc>
        <w:tc>
          <w:tcPr>
            <w:tcW w:w="510" w:type="pct"/>
            <w:vAlign w:val="center"/>
          </w:tcPr>
          <w:p w:rsidR="003A07B3" w:rsidRPr="00946C2F" w:rsidRDefault="003A07B3" w:rsidP="003A07B3">
            <w:pPr>
              <w:pStyle w:val="ab"/>
            </w:pPr>
            <w:r w:rsidRPr="00946C2F">
              <w:rPr>
                <w:rFonts w:hint="eastAsia"/>
              </w:rPr>
              <w:t>0.0783</w:t>
            </w:r>
          </w:p>
        </w:tc>
        <w:tc>
          <w:tcPr>
            <w:tcW w:w="510" w:type="pct"/>
            <w:vAlign w:val="center"/>
          </w:tcPr>
          <w:p w:rsidR="003A07B3" w:rsidRPr="00946C2F" w:rsidRDefault="003A07B3" w:rsidP="003A07B3">
            <w:pPr>
              <w:pStyle w:val="ab"/>
            </w:pPr>
            <w:r w:rsidRPr="00946C2F">
              <w:rPr>
                <w:rFonts w:hint="eastAsia"/>
              </w:rPr>
              <w:t>0.1497</w:t>
            </w:r>
          </w:p>
        </w:tc>
        <w:tc>
          <w:tcPr>
            <w:tcW w:w="511" w:type="pct"/>
            <w:vAlign w:val="center"/>
          </w:tcPr>
          <w:p w:rsidR="003A07B3" w:rsidRPr="00946C2F" w:rsidRDefault="003A07B3" w:rsidP="003A07B3">
            <w:pPr>
              <w:pStyle w:val="ab"/>
            </w:pPr>
            <w:r w:rsidRPr="00946C2F">
              <w:rPr>
                <w:rFonts w:hint="eastAsia"/>
              </w:rPr>
              <w:t>0.2096</w:t>
            </w:r>
          </w:p>
        </w:tc>
        <w:tc>
          <w:tcPr>
            <w:tcW w:w="510" w:type="pct"/>
            <w:vAlign w:val="center"/>
          </w:tcPr>
          <w:p w:rsidR="003A07B3" w:rsidRPr="00946C2F" w:rsidRDefault="003A07B3" w:rsidP="003A07B3">
            <w:pPr>
              <w:pStyle w:val="ab"/>
            </w:pPr>
            <w:r w:rsidRPr="00946C2F">
              <w:rPr>
                <w:rFonts w:hint="eastAsia"/>
              </w:rPr>
              <w:t>0.0012</w:t>
            </w:r>
          </w:p>
        </w:tc>
        <w:tc>
          <w:tcPr>
            <w:tcW w:w="510" w:type="pct"/>
            <w:vAlign w:val="center"/>
          </w:tcPr>
          <w:p w:rsidR="003A07B3" w:rsidRPr="00946C2F" w:rsidRDefault="003A07B3" w:rsidP="003A07B3">
            <w:pPr>
              <w:pStyle w:val="ab"/>
            </w:pPr>
            <w:r w:rsidRPr="00946C2F">
              <w:rPr>
                <w:rFonts w:hint="eastAsia"/>
              </w:rPr>
              <w:t>0.0305</w:t>
            </w:r>
          </w:p>
        </w:tc>
        <w:tc>
          <w:tcPr>
            <w:tcW w:w="510" w:type="pct"/>
            <w:vAlign w:val="center"/>
          </w:tcPr>
          <w:p w:rsidR="003A07B3" w:rsidRPr="00946C2F" w:rsidRDefault="003A07B3" w:rsidP="003A07B3">
            <w:pPr>
              <w:pStyle w:val="ab"/>
            </w:pPr>
            <w:r w:rsidRPr="00946C2F">
              <w:rPr>
                <w:rFonts w:hint="eastAsia"/>
              </w:rPr>
              <w:t>0.1312</w:t>
            </w:r>
          </w:p>
        </w:tc>
        <w:tc>
          <w:tcPr>
            <w:tcW w:w="511" w:type="pct"/>
            <w:vAlign w:val="center"/>
          </w:tcPr>
          <w:p w:rsidR="003A07B3" w:rsidRPr="00946C2F" w:rsidRDefault="003A07B3" w:rsidP="003A07B3">
            <w:pPr>
              <w:pStyle w:val="ab"/>
            </w:pPr>
            <w:r w:rsidRPr="00946C2F">
              <w:rPr>
                <w:rFonts w:hint="eastAsia"/>
              </w:rPr>
              <w:t>0.1836</w:t>
            </w:r>
          </w:p>
        </w:tc>
      </w:tr>
      <w:tr w:rsidR="00DB3E56" w:rsidRPr="00946C2F" w:rsidTr="008757CB">
        <w:trPr>
          <w:trHeight w:val="20"/>
          <w:jc w:val="center"/>
        </w:trPr>
        <w:tc>
          <w:tcPr>
            <w:tcW w:w="918" w:type="pct"/>
            <w:vAlign w:val="center"/>
          </w:tcPr>
          <w:p w:rsidR="003A07B3" w:rsidRPr="00946C2F" w:rsidRDefault="003A07B3" w:rsidP="003A07B3">
            <w:pPr>
              <w:pStyle w:val="ab"/>
            </w:pPr>
            <w:r w:rsidRPr="00946C2F">
              <w:t>400</w:t>
            </w:r>
          </w:p>
        </w:tc>
        <w:tc>
          <w:tcPr>
            <w:tcW w:w="510" w:type="pct"/>
            <w:vAlign w:val="center"/>
          </w:tcPr>
          <w:p w:rsidR="003A07B3" w:rsidRPr="00946C2F" w:rsidRDefault="003A07B3" w:rsidP="003A07B3">
            <w:pPr>
              <w:pStyle w:val="ab"/>
            </w:pPr>
            <w:r w:rsidRPr="00946C2F">
              <w:rPr>
                <w:rFonts w:hint="eastAsia"/>
              </w:rPr>
              <w:t>0.0062</w:t>
            </w:r>
          </w:p>
        </w:tc>
        <w:tc>
          <w:tcPr>
            <w:tcW w:w="510" w:type="pct"/>
            <w:vAlign w:val="center"/>
          </w:tcPr>
          <w:p w:rsidR="003A07B3" w:rsidRPr="00946C2F" w:rsidRDefault="003A07B3" w:rsidP="003A07B3">
            <w:pPr>
              <w:pStyle w:val="ab"/>
            </w:pPr>
            <w:r w:rsidRPr="00946C2F">
              <w:rPr>
                <w:rFonts w:hint="eastAsia"/>
              </w:rPr>
              <w:t>0.0307</w:t>
            </w:r>
          </w:p>
        </w:tc>
        <w:tc>
          <w:tcPr>
            <w:tcW w:w="510" w:type="pct"/>
            <w:vAlign w:val="center"/>
          </w:tcPr>
          <w:p w:rsidR="003A07B3" w:rsidRPr="00946C2F" w:rsidRDefault="003A07B3" w:rsidP="003A07B3">
            <w:pPr>
              <w:pStyle w:val="ab"/>
            </w:pPr>
            <w:r w:rsidRPr="00946C2F">
              <w:rPr>
                <w:rFonts w:hint="eastAsia"/>
              </w:rPr>
              <w:t>0.0426</w:t>
            </w:r>
          </w:p>
        </w:tc>
        <w:tc>
          <w:tcPr>
            <w:tcW w:w="511" w:type="pct"/>
            <w:vAlign w:val="center"/>
          </w:tcPr>
          <w:p w:rsidR="003A07B3" w:rsidRPr="00946C2F" w:rsidRDefault="003A07B3" w:rsidP="003A07B3">
            <w:pPr>
              <w:pStyle w:val="ab"/>
            </w:pPr>
            <w:r w:rsidRPr="00946C2F">
              <w:rPr>
                <w:rFonts w:hint="eastAsia"/>
              </w:rPr>
              <w:t>0.0597</w:t>
            </w:r>
          </w:p>
        </w:tc>
        <w:tc>
          <w:tcPr>
            <w:tcW w:w="510" w:type="pct"/>
            <w:vAlign w:val="center"/>
          </w:tcPr>
          <w:p w:rsidR="003A07B3" w:rsidRPr="00946C2F" w:rsidRDefault="003A07B3" w:rsidP="003A07B3">
            <w:pPr>
              <w:pStyle w:val="ab"/>
            </w:pPr>
            <w:r w:rsidRPr="00946C2F">
              <w:rPr>
                <w:rFonts w:hint="eastAsia"/>
              </w:rPr>
              <w:t>0.0012</w:t>
            </w:r>
          </w:p>
        </w:tc>
        <w:tc>
          <w:tcPr>
            <w:tcW w:w="510" w:type="pct"/>
            <w:vAlign w:val="center"/>
          </w:tcPr>
          <w:p w:rsidR="003A07B3" w:rsidRPr="00946C2F" w:rsidRDefault="003A07B3" w:rsidP="003A07B3">
            <w:pPr>
              <w:pStyle w:val="ab"/>
            </w:pPr>
            <w:r w:rsidRPr="00946C2F">
              <w:rPr>
                <w:rFonts w:hint="eastAsia"/>
              </w:rPr>
              <w:t>0.0288</w:t>
            </w:r>
          </w:p>
        </w:tc>
        <w:tc>
          <w:tcPr>
            <w:tcW w:w="510" w:type="pct"/>
            <w:vAlign w:val="center"/>
          </w:tcPr>
          <w:p w:rsidR="003A07B3" w:rsidRPr="00946C2F" w:rsidRDefault="003A07B3" w:rsidP="003A07B3">
            <w:pPr>
              <w:pStyle w:val="ab"/>
            </w:pPr>
            <w:r w:rsidRPr="00946C2F">
              <w:rPr>
                <w:rFonts w:hint="eastAsia"/>
              </w:rPr>
              <w:t>0.1079</w:t>
            </w:r>
          </w:p>
        </w:tc>
        <w:tc>
          <w:tcPr>
            <w:tcW w:w="511" w:type="pct"/>
            <w:vAlign w:val="center"/>
          </w:tcPr>
          <w:p w:rsidR="003A07B3" w:rsidRPr="00946C2F" w:rsidRDefault="003A07B3" w:rsidP="003A07B3">
            <w:pPr>
              <w:pStyle w:val="ab"/>
            </w:pPr>
            <w:r w:rsidRPr="00946C2F">
              <w:rPr>
                <w:rFonts w:hint="eastAsia"/>
              </w:rPr>
              <w:t>0.151</w:t>
            </w:r>
          </w:p>
        </w:tc>
      </w:tr>
      <w:tr w:rsidR="00DB3E56" w:rsidRPr="00946C2F" w:rsidTr="008757CB">
        <w:trPr>
          <w:trHeight w:val="20"/>
          <w:jc w:val="center"/>
        </w:trPr>
        <w:tc>
          <w:tcPr>
            <w:tcW w:w="918" w:type="pct"/>
            <w:vAlign w:val="center"/>
          </w:tcPr>
          <w:p w:rsidR="003A07B3" w:rsidRPr="00946C2F" w:rsidRDefault="003A07B3" w:rsidP="003A07B3">
            <w:pPr>
              <w:pStyle w:val="ab"/>
            </w:pPr>
            <w:r w:rsidRPr="00946C2F">
              <w:t>500</w:t>
            </w:r>
          </w:p>
        </w:tc>
        <w:tc>
          <w:tcPr>
            <w:tcW w:w="510" w:type="pct"/>
            <w:vAlign w:val="center"/>
          </w:tcPr>
          <w:p w:rsidR="003A07B3" w:rsidRPr="00946C2F" w:rsidRDefault="003A07B3" w:rsidP="003A07B3">
            <w:pPr>
              <w:pStyle w:val="ab"/>
            </w:pPr>
            <w:r w:rsidRPr="00946C2F">
              <w:rPr>
                <w:rFonts w:hint="eastAsia"/>
              </w:rPr>
              <w:t>0.0035</w:t>
            </w:r>
          </w:p>
        </w:tc>
        <w:tc>
          <w:tcPr>
            <w:tcW w:w="510" w:type="pct"/>
            <w:vAlign w:val="center"/>
          </w:tcPr>
          <w:p w:rsidR="003A07B3" w:rsidRPr="00946C2F" w:rsidRDefault="003A07B3" w:rsidP="003A07B3">
            <w:pPr>
              <w:pStyle w:val="ab"/>
            </w:pPr>
            <w:r w:rsidRPr="00946C2F">
              <w:rPr>
                <w:rFonts w:hint="eastAsia"/>
              </w:rPr>
              <w:t>0.0118</w:t>
            </w:r>
          </w:p>
        </w:tc>
        <w:tc>
          <w:tcPr>
            <w:tcW w:w="510" w:type="pct"/>
            <w:vAlign w:val="center"/>
          </w:tcPr>
          <w:p w:rsidR="003A07B3" w:rsidRPr="00946C2F" w:rsidRDefault="003A07B3" w:rsidP="003A07B3">
            <w:pPr>
              <w:pStyle w:val="ab"/>
            </w:pPr>
            <w:r w:rsidRPr="00946C2F">
              <w:rPr>
                <w:rFonts w:hint="eastAsia"/>
              </w:rPr>
              <w:t>0.0104</w:t>
            </w:r>
          </w:p>
        </w:tc>
        <w:tc>
          <w:tcPr>
            <w:tcW w:w="511" w:type="pct"/>
            <w:vAlign w:val="center"/>
          </w:tcPr>
          <w:p w:rsidR="003A07B3" w:rsidRPr="00946C2F" w:rsidRDefault="003A07B3" w:rsidP="003A07B3">
            <w:pPr>
              <w:pStyle w:val="ab"/>
            </w:pPr>
            <w:r w:rsidRPr="00946C2F">
              <w:rPr>
                <w:rFonts w:hint="eastAsia"/>
              </w:rPr>
              <w:t>0.0146</w:t>
            </w:r>
          </w:p>
        </w:tc>
        <w:tc>
          <w:tcPr>
            <w:tcW w:w="510" w:type="pct"/>
            <w:vAlign w:val="center"/>
          </w:tcPr>
          <w:p w:rsidR="003A07B3" w:rsidRPr="00946C2F" w:rsidRDefault="003A07B3" w:rsidP="003A07B3">
            <w:pPr>
              <w:pStyle w:val="ab"/>
            </w:pPr>
            <w:r w:rsidRPr="00946C2F">
              <w:rPr>
                <w:rFonts w:hint="eastAsia"/>
              </w:rPr>
              <w:t>0.0012</w:t>
            </w:r>
          </w:p>
        </w:tc>
        <w:tc>
          <w:tcPr>
            <w:tcW w:w="510" w:type="pct"/>
            <w:vAlign w:val="center"/>
          </w:tcPr>
          <w:p w:rsidR="003A07B3" w:rsidRPr="00946C2F" w:rsidRDefault="003A07B3" w:rsidP="003A07B3">
            <w:pPr>
              <w:pStyle w:val="ab"/>
            </w:pPr>
            <w:r w:rsidRPr="00946C2F">
              <w:rPr>
                <w:rFonts w:hint="eastAsia"/>
              </w:rPr>
              <w:t>0.025</w:t>
            </w:r>
          </w:p>
        </w:tc>
        <w:tc>
          <w:tcPr>
            <w:tcW w:w="510" w:type="pct"/>
            <w:vAlign w:val="center"/>
          </w:tcPr>
          <w:p w:rsidR="003A07B3" w:rsidRPr="00946C2F" w:rsidRDefault="003A07B3" w:rsidP="003A07B3">
            <w:pPr>
              <w:pStyle w:val="ab"/>
            </w:pPr>
            <w:r w:rsidRPr="00946C2F">
              <w:rPr>
                <w:rFonts w:hint="eastAsia"/>
              </w:rPr>
              <w:t>0.0795</w:t>
            </w:r>
          </w:p>
        </w:tc>
        <w:tc>
          <w:tcPr>
            <w:tcW w:w="511" w:type="pct"/>
            <w:vAlign w:val="center"/>
          </w:tcPr>
          <w:p w:rsidR="003A07B3" w:rsidRPr="00946C2F" w:rsidRDefault="003A07B3" w:rsidP="003A07B3">
            <w:pPr>
              <w:pStyle w:val="ab"/>
            </w:pPr>
            <w:r w:rsidRPr="00946C2F">
              <w:rPr>
                <w:rFonts w:hint="eastAsia"/>
              </w:rPr>
              <w:t>0.1113</w:t>
            </w:r>
          </w:p>
        </w:tc>
      </w:tr>
      <w:tr w:rsidR="00DB3E56" w:rsidRPr="00946C2F" w:rsidTr="008757CB">
        <w:trPr>
          <w:trHeight w:val="20"/>
          <w:jc w:val="center"/>
        </w:trPr>
        <w:tc>
          <w:tcPr>
            <w:tcW w:w="918" w:type="pct"/>
            <w:vAlign w:val="center"/>
          </w:tcPr>
          <w:p w:rsidR="003A07B3" w:rsidRPr="00946C2F" w:rsidRDefault="003A07B3" w:rsidP="003A07B3">
            <w:pPr>
              <w:pStyle w:val="ab"/>
            </w:pPr>
            <w:r w:rsidRPr="00946C2F">
              <w:t>600</w:t>
            </w:r>
          </w:p>
        </w:tc>
        <w:tc>
          <w:tcPr>
            <w:tcW w:w="510" w:type="pct"/>
            <w:vAlign w:val="center"/>
          </w:tcPr>
          <w:p w:rsidR="003A07B3" w:rsidRPr="00946C2F" w:rsidRDefault="003A07B3" w:rsidP="003A07B3">
            <w:pPr>
              <w:pStyle w:val="ab"/>
            </w:pPr>
            <w:r w:rsidRPr="00946C2F">
              <w:rPr>
                <w:rFonts w:hint="eastAsia"/>
              </w:rPr>
              <w:t>0.0021</w:t>
            </w:r>
          </w:p>
        </w:tc>
        <w:tc>
          <w:tcPr>
            <w:tcW w:w="510" w:type="pct"/>
            <w:vAlign w:val="center"/>
          </w:tcPr>
          <w:p w:rsidR="003A07B3" w:rsidRPr="00946C2F" w:rsidRDefault="003A07B3" w:rsidP="003A07B3">
            <w:pPr>
              <w:pStyle w:val="ab"/>
            </w:pPr>
            <w:r w:rsidRPr="00946C2F">
              <w:rPr>
                <w:rFonts w:hint="eastAsia"/>
              </w:rPr>
              <w:t>0.0041</w:t>
            </w:r>
          </w:p>
        </w:tc>
        <w:tc>
          <w:tcPr>
            <w:tcW w:w="510" w:type="pct"/>
            <w:vAlign w:val="center"/>
          </w:tcPr>
          <w:p w:rsidR="003A07B3" w:rsidRPr="00946C2F" w:rsidRDefault="003A07B3" w:rsidP="003A07B3">
            <w:pPr>
              <w:pStyle w:val="ab"/>
            </w:pPr>
            <w:r w:rsidRPr="00946C2F">
              <w:rPr>
                <w:rFonts w:hint="eastAsia"/>
              </w:rPr>
              <w:t>0.0021</w:t>
            </w:r>
          </w:p>
        </w:tc>
        <w:tc>
          <w:tcPr>
            <w:tcW w:w="511" w:type="pct"/>
            <w:vAlign w:val="center"/>
          </w:tcPr>
          <w:p w:rsidR="003A07B3" w:rsidRPr="00946C2F" w:rsidRDefault="003A07B3" w:rsidP="003A07B3">
            <w:pPr>
              <w:pStyle w:val="ab"/>
            </w:pPr>
            <w:r w:rsidRPr="00946C2F">
              <w:rPr>
                <w:rFonts w:hint="eastAsia"/>
              </w:rPr>
              <w:t>0.0029</w:t>
            </w:r>
          </w:p>
        </w:tc>
        <w:tc>
          <w:tcPr>
            <w:tcW w:w="510" w:type="pct"/>
            <w:vAlign w:val="center"/>
          </w:tcPr>
          <w:p w:rsidR="003A07B3" w:rsidRPr="00946C2F" w:rsidRDefault="003A07B3" w:rsidP="003A07B3">
            <w:pPr>
              <w:pStyle w:val="ab"/>
            </w:pPr>
            <w:r w:rsidRPr="00946C2F">
              <w:rPr>
                <w:rFonts w:hint="eastAsia"/>
              </w:rPr>
              <w:t>0.0011</w:t>
            </w:r>
          </w:p>
        </w:tc>
        <w:tc>
          <w:tcPr>
            <w:tcW w:w="510" w:type="pct"/>
            <w:vAlign w:val="center"/>
          </w:tcPr>
          <w:p w:rsidR="003A07B3" w:rsidRPr="00946C2F" w:rsidRDefault="003A07B3" w:rsidP="003A07B3">
            <w:pPr>
              <w:pStyle w:val="ab"/>
            </w:pPr>
            <w:r w:rsidRPr="00946C2F">
              <w:rPr>
                <w:rFonts w:hint="eastAsia"/>
              </w:rPr>
              <w:t>0.0202</w:t>
            </w:r>
          </w:p>
        </w:tc>
        <w:tc>
          <w:tcPr>
            <w:tcW w:w="510" w:type="pct"/>
            <w:vAlign w:val="center"/>
          </w:tcPr>
          <w:p w:rsidR="003A07B3" w:rsidRPr="00946C2F" w:rsidRDefault="003A07B3" w:rsidP="003A07B3">
            <w:pPr>
              <w:pStyle w:val="ab"/>
            </w:pPr>
            <w:r w:rsidRPr="00946C2F">
              <w:rPr>
                <w:rFonts w:hint="eastAsia"/>
              </w:rPr>
              <w:t>0.055</w:t>
            </w:r>
          </w:p>
        </w:tc>
        <w:tc>
          <w:tcPr>
            <w:tcW w:w="511" w:type="pct"/>
            <w:vAlign w:val="center"/>
          </w:tcPr>
          <w:p w:rsidR="003A07B3" w:rsidRPr="00946C2F" w:rsidRDefault="003A07B3" w:rsidP="003A07B3">
            <w:pPr>
              <w:pStyle w:val="ab"/>
            </w:pPr>
            <w:r w:rsidRPr="00946C2F">
              <w:rPr>
                <w:rFonts w:hint="eastAsia"/>
              </w:rPr>
              <w:t>0.077</w:t>
            </w:r>
          </w:p>
        </w:tc>
      </w:tr>
      <w:tr w:rsidR="00DB3E56" w:rsidRPr="00946C2F" w:rsidTr="008757CB">
        <w:trPr>
          <w:trHeight w:val="20"/>
          <w:jc w:val="center"/>
        </w:trPr>
        <w:tc>
          <w:tcPr>
            <w:tcW w:w="918" w:type="pct"/>
            <w:vAlign w:val="center"/>
          </w:tcPr>
          <w:p w:rsidR="003A07B3" w:rsidRPr="00946C2F" w:rsidRDefault="003A07B3" w:rsidP="003A07B3">
            <w:pPr>
              <w:pStyle w:val="ab"/>
            </w:pPr>
            <w:r w:rsidRPr="00946C2F">
              <w:t>700</w:t>
            </w:r>
          </w:p>
        </w:tc>
        <w:tc>
          <w:tcPr>
            <w:tcW w:w="510" w:type="pct"/>
            <w:vAlign w:val="center"/>
          </w:tcPr>
          <w:p w:rsidR="003A07B3" w:rsidRPr="00946C2F" w:rsidRDefault="003A07B3" w:rsidP="003A07B3">
            <w:pPr>
              <w:pStyle w:val="ab"/>
            </w:pPr>
            <w:r w:rsidRPr="00946C2F">
              <w:rPr>
                <w:rFonts w:hint="eastAsia"/>
              </w:rPr>
              <w:t>0.0012</w:t>
            </w:r>
          </w:p>
        </w:tc>
        <w:tc>
          <w:tcPr>
            <w:tcW w:w="510" w:type="pct"/>
            <w:vAlign w:val="center"/>
          </w:tcPr>
          <w:p w:rsidR="003A07B3" w:rsidRPr="00946C2F" w:rsidRDefault="003A07B3" w:rsidP="003A07B3">
            <w:pPr>
              <w:pStyle w:val="ab"/>
            </w:pPr>
            <w:r w:rsidRPr="00946C2F">
              <w:rPr>
                <w:rFonts w:hint="eastAsia"/>
              </w:rPr>
              <w:t>0.0013</w:t>
            </w:r>
          </w:p>
        </w:tc>
        <w:tc>
          <w:tcPr>
            <w:tcW w:w="510" w:type="pct"/>
            <w:vAlign w:val="center"/>
          </w:tcPr>
          <w:p w:rsidR="003A07B3" w:rsidRPr="00946C2F" w:rsidRDefault="003A07B3" w:rsidP="003A07B3">
            <w:pPr>
              <w:pStyle w:val="ab"/>
            </w:pPr>
            <w:r w:rsidRPr="00946C2F">
              <w:rPr>
                <w:rFonts w:hint="eastAsia"/>
              </w:rPr>
              <w:t>0.0003</w:t>
            </w:r>
          </w:p>
        </w:tc>
        <w:tc>
          <w:tcPr>
            <w:tcW w:w="511" w:type="pct"/>
            <w:vAlign w:val="center"/>
          </w:tcPr>
          <w:p w:rsidR="003A07B3" w:rsidRPr="00946C2F" w:rsidRDefault="003A07B3" w:rsidP="003A07B3">
            <w:pPr>
              <w:pStyle w:val="ab"/>
            </w:pPr>
            <w:r w:rsidRPr="00946C2F">
              <w:rPr>
                <w:rFonts w:hint="eastAsia"/>
              </w:rPr>
              <w:t>0.0005</w:t>
            </w:r>
          </w:p>
        </w:tc>
        <w:tc>
          <w:tcPr>
            <w:tcW w:w="510" w:type="pct"/>
            <w:vAlign w:val="center"/>
          </w:tcPr>
          <w:p w:rsidR="003A07B3" w:rsidRPr="00946C2F" w:rsidRDefault="003A07B3" w:rsidP="003A07B3">
            <w:pPr>
              <w:pStyle w:val="ab"/>
            </w:pPr>
            <w:r w:rsidRPr="00946C2F">
              <w:rPr>
                <w:rFonts w:hint="eastAsia"/>
              </w:rPr>
              <w:t>0.0011</w:t>
            </w:r>
          </w:p>
        </w:tc>
        <w:tc>
          <w:tcPr>
            <w:tcW w:w="510" w:type="pct"/>
            <w:vAlign w:val="center"/>
          </w:tcPr>
          <w:p w:rsidR="003A07B3" w:rsidRPr="00946C2F" w:rsidRDefault="003A07B3" w:rsidP="003A07B3">
            <w:pPr>
              <w:pStyle w:val="ab"/>
            </w:pPr>
            <w:r w:rsidRPr="00946C2F">
              <w:rPr>
                <w:rFonts w:hint="eastAsia"/>
              </w:rPr>
              <w:t>0.0156</w:t>
            </w:r>
          </w:p>
        </w:tc>
        <w:tc>
          <w:tcPr>
            <w:tcW w:w="510" w:type="pct"/>
            <w:vAlign w:val="center"/>
          </w:tcPr>
          <w:p w:rsidR="003A07B3" w:rsidRPr="00946C2F" w:rsidRDefault="003A07B3" w:rsidP="003A07B3">
            <w:pPr>
              <w:pStyle w:val="ab"/>
            </w:pPr>
            <w:r w:rsidRPr="00946C2F">
              <w:rPr>
                <w:rFonts w:hint="eastAsia"/>
              </w:rPr>
              <w:t>0.037</w:t>
            </w:r>
          </w:p>
        </w:tc>
        <w:tc>
          <w:tcPr>
            <w:tcW w:w="511" w:type="pct"/>
            <w:vAlign w:val="center"/>
          </w:tcPr>
          <w:p w:rsidR="003A07B3" w:rsidRPr="00946C2F" w:rsidRDefault="003A07B3" w:rsidP="003A07B3">
            <w:pPr>
              <w:pStyle w:val="ab"/>
            </w:pPr>
            <w:r w:rsidRPr="00946C2F">
              <w:rPr>
                <w:rFonts w:hint="eastAsia"/>
              </w:rPr>
              <w:t>0.0519</w:t>
            </w:r>
          </w:p>
        </w:tc>
      </w:tr>
      <w:tr w:rsidR="00DB3E56" w:rsidRPr="00946C2F" w:rsidTr="008757CB">
        <w:trPr>
          <w:trHeight w:val="20"/>
          <w:jc w:val="center"/>
        </w:trPr>
        <w:tc>
          <w:tcPr>
            <w:tcW w:w="918" w:type="pct"/>
            <w:vAlign w:val="center"/>
          </w:tcPr>
          <w:p w:rsidR="003A07B3" w:rsidRPr="00946C2F" w:rsidRDefault="003A07B3" w:rsidP="003A07B3">
            <w:pPr>
              <w:pStyle w:val="ab"/>
            </w:pPr>
            <w:r w:rsidRPr="00946C2F">
              <w:t>800</w:t>
            </w:r>
          </w:p>
        </w:tc>
        <w:tc>
          <w:tcPr>
            <w:tcW w:w="510" w:type="pct"/>
            <w:vAlign w:val="center"/>
          </w:tcPr>
          <w:p w:rsidR="003A07B3" w:rsidRPr="00946C2F" w:rsidRDefault="003A07B3" w:rsidP="003A07B3">
            <w:pPr>
              <w:pStyle w:val="ab"/>
            </w:pPr>
            <w:r w:rsidRPr="00946C2F">
              <w:rPr>
                <w:rFonts w:hint="eastAsia"/>
              </w:rPr>
              <w:t>0.0008</w:t>
            </w:r>
          </w:p>
        </w:tc>
        <w:tc>
          <w:tcPr>
            <w:tcW w:w="510" w:type="pct"/>
            <w:vAlign w:val="center"/>
          </w:tcPr>
          <w:p w:rsidR="003A07B3" w:rsidRPr="00946C2F" w:rsidRDefault="003A07B3" w:rsidP="003A07B3">
            <w:pPr>
              <w:pStyle w:val="ab"/>
            </w:pPr>
            <w:r w:rsidRPr="00946C2F">
              <w:rPr>
                <w:rFonts w:hint="eastAsia"/>
              </w:rPr>
              <w:t>0.0004</w:t>
            </w:r>
          </w:p>
        </w:tc>
        <w:tc>
          <w:tcPr>
            <w:tcW w:w="510" w:type="pct"/>
            <w:vAlign w:val="center"/>
          </w:tcPr>
          <w:p w:rsidR="003A07B3" w:rsidRPr="00946C2F" w:rsidRDefault="003A07B3" w:rsidP="003A07B3">
            <w:pPr>
              <w:pStyle w:val="ab"/>
            </w:pPr>
            <w:r w:rsidRPr="00946C2F">
              <w:rPr>
                <w:rFonts w:hint="eastAsia"/>
              </w:rPr>
              <w:t>0</w:t>
            </w:r>
          </w:p>
        </w:tc>
        <w:tc>
          <w:tcPr>
            <w:tcW w:w="511" w:type="pct"/>
            <w:vAlign w:val="center"/>
          </w:tcPr>
          <w:p w:rsidR="003A07B3" w:rsidRPr="00946C2F" w:rsidRDefault="003A07B3" w:rsidP="003A07B3">
            <w:pPr>
              <w:pStyle w:val="ab"/>
            </w:pPr>
            <w:r w:rsidRPr="00946C2F">
              <w:rPr>
                <w:rFonts w:hint="eastAsia"/>
              </w:rPr>
              <w:t>0.0001</w:t>
            </w:r>
          </w:p>
        </w:tc>
        <w:tc>
          <w:tcPr>
            <w:tcW w:w="510" w:type="pct"/>
            <w:vAlign w:val="center"/>
          </w:tcPr>
          <w:p w:rsidR="003A07B3" w:rsidRPr="00946C2F" w:rsidRDefault="003A07B3" w:rsidP="003A07B3">
            <w:pPr>
              <w:pStyle w:val="ab"/>
            </w:pPr>
            <w:r w:rsidRPr="00946C2F">
              <w:rPr>
                <w:rFonts w:hint="eastAsia"/>
              </w:rPr>
              <w:t>0.001</w:t>
            </w:r>
          </w:p>
        </w:tc>
        <w:tc>
          <w:tcPr>
            <w:tcW w:w="510" w:type="pct"/>
            <w:vAlign w:val="center"/>
          </w:tcPr>
          <w:p w:rsidR="003A07B3" w:rsidRPr="00946C2F" w:rsidRDefault="003A07B3" w:rsidP="003A07B3">
            <w:pPr>
              <w:pStyle w:val="ab"/>
            </w:pPr>
            <w:r w:rsidRPr="00946C2F">
              <w:rPr>
                <w:rFonts w:hint="eastAsia"/>
              </w:rPr>
              <w:t>0.0116</w:t>
            </w:r>
          </w:p>
        </w:tc>
        <w:tc>
          <w:tcPr>
            <w:tcW w:w="510" w:type="pct"/>
            <w:vAlign w:val="center"/>
          </w:tcPr>
          <w:p w:rsidR="003A07B3" w:rsidRPr="00946C2F" w:rsidRDefault="003A07B3" w:rsidP="003A07B3">
            <w:pPr>
              <w:pStyle w:val="ab"/>
            </w:pPr>
            <w:r w:rsidRPr="00946C2F">
              <w:rPr>
                <w:rFonts w:hint="eastAsia"/>
              </w:rPr>
              <w:t>0.0248</w:t>
            </w:r>
          </w:p>
        </w:tc>
        <w:tc>
          <w:tcPr>
            <w:tcW w:w="511" w:type="pct"/>
            <w:vAlign w:val="center"/>
          </w:tcPr>
          <w:p w:rsidR="003A07B3" w:rsidRPr="00946C2F" w:rsidRDefault="003A07B3" w:rsidP="003A07B3">
            <w:pPr>
              <w:pStyle w:val="ab"/>
            </w:pPr>
            <w:r w:rsidRPr="00946C2F">
              <w:rPr>
                <w:rFonts w:hint="eastAsia"/>
              </w:rPr>
              <w:t>0.0347</w:t>
            </w:r>
          </w:p>
        </w:tc>
      </w:tr>
      <w:tr w:rsidR="00DB3E56" w:rsidRPr="00946C2F" w:rsidTr="008757CB">
        <w:trPr>
          <w:trHeight w:val="20"/>
          <w:jc w:val="center"/>
        </w:trPr>
        <w:tc>
          <w:tcPr>
            <w:tcW w:w="918" w:type="pct"/>
            <w:vAlign w:val="center"/>
          </w:tcPr>
          <w:p w:rsidR="003A07B3" w:rsidRPr="00946C2F" w:rsidRDefault="003A07B3" w:rsidP="003A07B3">
            <w:pPr>
              <w:pStyle w:val="ab"/>
            </w:pPr>
            <w:r w:rsidRPr="00946C2F">
              <w:t>900</w:t>
            </w:r>
          </w:p>
        </w:tc>
        <w:tc>
          <w:tcPr>
            <w:tcW w:w="510" w:type="pct"/>
            <w:vAlign w:val="center"/>
          </w:tcPr>
          <w:p w:rsidR="003A07B3" w:rsidRPr="00946C2F" w:rsidRDefault="003A07B3" w:rsidP="003A07B3">
            <w:pPr>
              <w:pStyle w:val="ab"/>
            </w:pPr>
            <w:r w:rsidRPr="00946C2F">
              <w:rPr>
                <w:rFonts w:hint="eastAsia"/>
              </w:rPr>
              <w:t>0.0005</w:t>
            </w:r>
          </w:p>
        </w:tc>
        <w:tc>
          <w:tcPr>
            <w:tcW w:w="510" w:type="pct"/>
            <w:vAlign w:val="center"/>
          </w:tcPr>
          <w:p w:rsidR="003A07B3" w:rsidRPr="00946C2F" w:rsidRDefault="003A07B3" w:rsidP="003A07B3">
            <w:pPr>
              <w:pStyle w:val="ab"/>
            </w:pPr>
            <w:r w:rsidRPr="00946C2F">
              <w:rPr>
                <w:rFonts w:hint="eastAsia"/>
              </w:rPr>
              <w:t>0.0001</w:t>
            </w:r>
          </w:p>
        </w:tc>
        <w:tc>
          <w:tcPr>
            <w:tcW w:w="510" w:type="pct"/>
            <w:vAlign w:val="center"/>
          </w:tcPr>
          <w:p w:rsidR="003A07B3" w:rsidRPr="00946C2F" w:rsidRDefault="003A07B3" w:rsidP="003A07B3">
            <w:pPr>
              <w:pStyle w:val="ab"/>
            </w:pPr>
            <w:r w:rsidRPr="00946C2F">
              <w:rPr>
                <w:rFonts w:hint="eastAsia"/>
              </w:rPr>
              <w:t>0</w:t>
            </w:r>
          </w:p>
        </w:tc>
        <w:tc>
          <w:tcPr>
            <w:tcW w:w="511"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0.0009</w:t>
            </w:r>
          </w:p>
        </w:tc>
        <w:tc>
          <w:tcPr>
            <w:tcW w:w="510" w:type="pct"/>
            <w:vAlign w:val="center"/>
          </w:tcPr>
          <w:p w:rsidR="003A07B3" w:rsidRPr="00946C2F" w:rsidRDefault="003A07B3" w:rsidP="003A07B3">
            <w:pPr>
              <w:pStyle w:val="ab"/>
            </w:pPr>
            <w:r w:rsidRPr="00946C2F">
              <w:rPr>
                <w:rFonts w:hint="eastAsia"/>
              </w:rPr>
              <w:t>0.0086</w:t>
            </w:r>
          </w:p>
        </w:tc>
        <w:tc>
          <w:tcPr>
            <w:tcW w:w="510" w:type="pct"/>
            <w:vAlign w:val="center"/>
          </w:tcPr>
          <w:p w:rsidR="003A07B3" w:rsidRPr="00946C2F" w:rsidRDefault="003A07B3" w:rsidP="003A07B3">
            <w:pPr>
              <w:pStyle w:val="ab"/>
            </w:pPr>
            <w:r w:rsidRPr="00946C2F">
              <w:rPr>
                <w:rFonts w:hint="eastAsia"/>
              </w:rPr>
              <w:t>0.0165</w:t>
            </w:r>
          </w:p>
        </w:tc>
        <w:tc>
          <w:tcPr>
            <w:tcW w:w="511" w:type="pct"/>
            <w:vAlign w:val="center"/>
          </w:tcPr>
          <w:p w:rsidR="003A07B3" w:rsidRPr="00946C2F" w:rsidRDefault="003A07B3" w:rsidP="003A07B3">
            <w:pPr>
              <w:pStyle w:val="ab"/>
            </w:pPr>
            <w:r w:rsidRPr="00946C2F">
              <w:rPr>
                <w:rFonts w:hint="eastAsia"/>
              </w:rPr>
              <w:t>0.0232</w:t>
            </w:r>
          </w:p>
        </w:tc>
      </w:tr>
      <w:tr w:rsidR="00DB3E56" w:rsidRPr="00946C2F" w:rsidTr="008757CB">
        <w:trPr>
          <w:trHeight w:val="20"/>
          <w:jc w:val="center"/>
        </w:trPr>
        <w:tc>
          <w:tcPr>
            <w:tcW w:w="918" w:type="pct"/>
            <w:vAlign w:val="center"/>
          </w:tcPr>
          <w:p w:rsidR="003A07B3" w:rsidRPr="00946C2F" w:rsidRDefault="003A07B3" w:rsidP="003A07B3">
            <w:pPr>
              <w:pStyle w:val="ab"/>
            </w:pPr>
            <w:r w:rsidRPr="00946C2F">
              <w:t>1000</w:t>
            </w:r>
          </w:p>
        </w:tc>
        <w:tc>
          <w:tcPr>
            <w:tcW w:w="510" w:type="pct"/>
            <w:vAlign w:val="center"/>
          </w:tcPr>
          <w:p w:rsidR="003A07B3" w:rsidRPr="00946C2F" w:rsidRDefault="003A07B3" w:rsidP="003A07B3">
            <w:pPr>
              <w:pStyle w:val="ab"/>
            </w:pPr>
            <w:r w:rsidRPr="00946C2F">
              <w:rPr>
                <w:rFonts w:hint="eastAsia"/>
              </w:rPr>
              <w:t>0.0003</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1"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0.0008</w:t>
            </w:r>
          </w:p>
        </w:tc>
        <w:tc>
          <w:tcPr>
            <w:tcW w:w="510" w:type="pct"/>
            <w:vAlign w:val="center"/>
          </w:tcPr>
          <w:p w:rsidR="003A07B3" w:rsidRPr="00946C2F" w:rsidRDefault="003A07B3" w:rsidP="003A07B3">
            <w:pPr>
              <w:pStyle w:val="ab"/>
            </w:pPr>
            <w:r w:rsidRPr="00946C2F">
              <w:rPr>
                <w:rFonts w:hint="eastAsia"/>
              </w:rPr>
              <w:t>0.0063</w:t>
            </w:r>
          </w:p>
        </w:tc>
        <w:tc>
          <w:tcPr>
            <w:tcW w:w="510" w:type="pct"/>
            <w:vAlign w:val="center"/>
          </w:tcPr>
          <w:p w:rsidR="003A07B3" w:rsidRPr="00946C2F" w:rsidRDefault="003A07B3" w:rsidP="003A07B3">
            <w:pPr>
              <w:pStyle w:val="ab"/>
            </w:pPr>
            <w:r w:rsidRPr="00946C2F">
              <w:rPr>
                <w:rFonts w:hint="eastAsia"/>
              </w:rPr>
              <w:t>0.011</w:t>
            </w:r>
          </w:p>
        </w:tc>
        <w:tc>
          <w:tcPr>
            <w:tcW w:w="511" w:type="pct"/>
            <w:vAlign w:val="center"/>
          </w:tcPr>
          <w:p w:rsidR="003A07B3" w:rsidRPr="00946C2F" w:rsidRDefault="003A07B3" w:rsidP="003A07B3">
            <w:pPr>
              <w:pStyle w:val="ab"/>
            </w:pPr>
            <w:r w:rsidRPr="00946C2F">
              <w:rPr>
                <w:rFonts w:hint="eastAsia"/>
              </w:rPr>
              <w:t>0.0154</w:t>
            </w:r>
          </w:p>
        </w:tc>
      </w:tr>
      <w:tr w:rsidR="00DB3E56" w:rsidRPr="00946C2F" w:rsidTr="008757CB">
        <w:trPr>
          <w:trHeight w:val="20"/>
          <w:jc w:val="center"/>
        </w:trPr>
        <w:tc>
          <w:tcPr>
            <w:tcW w:w="918" w:type="pct"/>
            <w:vAlign w:val="center"/>
          </w:tcPr>
          <w:p w:rsidR="003A07B3" w:rsidRPr="00946C2F" w:rsidRDefault="003A07B3" w:rsidP="003A07B3">
            <w:pPr>
              <w:pStyle w:val="ab"/>
            </w:pPr>
            <w:r w:rsidRPr="00946C2F">
              <w:t>1100</w:t>
            </w:r>
          </w:p>
        </w:tc>
        <w:tc>
          <w:tcPr>
            <w:tcW w:w="510" w:type="pct"/>
            <w:vAlign w:val="center"/>
          </w:tcPr>
          <w:p w:rsidR="003A07B3" w:rsidRPr="00946C2F" w:rsidRDefault="003A07B3" w:rsidP="003A07B3">
            <w:pPr>
              <w:pStyle w:val="ab"/>
            </w:pPr>
            <w:r w:rsidRPr="00946C2F">
              <w:rPr>
                <w:rFonts w:hint="eastAsia"/>
              </w:rPr>
              <w:t>0.0002</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1"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0.0007</w:t>
            </w:r>
          </w:p>
        </w:tc>
        <w:tc>
          <w:tcPr>
            <w:tcW w:w="510" w:type="pct"/>
            <w:vAlign w:val="center"/>
          </w:tcPr>
          <w:p w:rsidR="003A07B3" w:rsidRPr="00946C2F" w:rsidRDefault="003A07B3" w:rsidP="003A07B3">
            <w:pPr>
              <w:pStyle w:val="ab"/>
            </w:pPr>
            <w:r w:rsidRPr="00946C2F">
              <w:rPr>
                <w:rFonts w:hint="eastAsia"/>
              </w:rPr>
              <w:t>0.0046</w:t>
            </w:r>
          </w:p>
        </w:tc>
        <w:tc>
          <w:tcPr>
            <w:tcW w:w="510" w:type="pct"/>
            <w:vAlign w:val="center"/>
          </w:tcPr>
          <w:p w:rsidR="003A07B3" w:rsidRPr="00946C2F" w:rsidRDefault="003A07B3" w:rsidP="003A07B3">
            <w:pPr>
              <w:pStyle w:val="ab"/>
            </w:pPr>
            <w:r w:rsidRPr="00946C2F">
              <w:rPr>
                <w:rFonts w:hint="eastAsia"/>
              </w:rPr>
              <w:t>0.0072</w:t>
            </w:r>
          </w:p>
        </w:tc>
        <w:tc>
          <w:tcPr>
            <w:tcW w:w="511" w:type="pct"/>
            <w:vAlign w:val="center"/>
          </w:tcPr>
          <w:p w:rsidR="003A07B3" w:rsidRPr="00946C2F" w:rsidRDefault="003A07B3" w:rsidP="003A07B3">
            <w:pPr>
              <w:pStyle w:val="ab"/>
            </w:pPr>
            <w:r w:rsidRPr="00946C2F">
              <w:rPr>
                <w:rFonts w:hint="eastAsia"/>
              </w:rPr>
              <w:t>0.0101</w:t>
            </w:r>
          </w:p>
        </w:tc>
      </w:tr>
      <w:tr w:rsidR="00DB3E56" w:rsidRPr="00946C2F" w:rsidTr="008757CB">
        <w:trPr>
          <w:trHeight w:val="20"/>
          <w:jc w:val="center"/>
        </w:trPr>
        <w:tc>
          <w:tcPr>
            <w:tcW w:w="918" w:type="pct"/>
            <w:vAlign w:val="center"/>
          </w:tcPr>
          <w:p w:rsidR="003A07B3" w:rsidRPr="00946C2F" w:rsidRDefault="003A07B3" w:rsidP="003A07B3">
            <w:pPr>
              <w:pStyle w:val="ab"/>
            </w:pPr>
            <w:r w:rsidRPr="00946C2F">
              <w:t>1200</w:t>
            </w:r>
          </w:p>
        </w:tc>
        <w:tc>
          <w:tcPr>
            <w:tcW w:w="510" w:type="pct"/>
            <w:vAlign w:val="center"/>
          </w:tcPr>
          <w:p w:rsidR="003A07B3" w:rsidRPr="00946C2F" w:rsidRDefault="003A07B3" w:rsidP="003A07B3">
            <w:pPr>
              <w:pStyle w:val="ab"/>
            </w:pPr>
            <w:r w:rsidRPr="00946C2F">
              <w:rPr>
                <w:rFonts w:hint="eastAsia"/>
              </w:rPr>
              <w:t>0.0001</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1"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0.0006</w:t>
            </w:r>
          </w:p>
        </w:tc>
        <w:tc>
          <w:tcPr>
            <w:tcW w:w="510" w:type="pct"/>
            <w:vAlign w:val="center"/>
          </w:tcPr>
          <w:p w:rsidR="003A07B3" w:rsidRPr="00946C2F" w:rsidRDefault="003A07B3" w:rsidP="003A07B3">
            <w:pPr>
              <w:pStyle w:val="ab"/>
            </w:pPr>
            <w:r w:rsidRPr="00946C2F">
              <w:rPr>
                <w:rFonts w:hint="eastAsia"/>
              </w:rPr>
              <w:t>0.0034</w:t>
            </w:r>
          </w:p>
        </w:tc>
        <w:tc>
          <w:tcPr>
            <w:tcW w:w="510" w:type="pct"/>
            <w:vAlign w:val="center"/>
          </w:tcPr>
          <w:p w:rsidR="003A07B3" w:rsidRPr="00946C2F" w:rsidRDefault="003A07B3" w:rsidP="003A07B3">
            <w:pPr>
              <w:pStyle w:val="ab"/>
            </w:pPr>
            <w:r w:rsidRPr="00946C2F">
              <w:rPr>
                <w:rFonts w:hint="eastAsia"/>
              </w:rPr>
              <w:t>0.0047</w:t>
            </w:r>
          </w:p>
        </w:tc>
        <w:tc>
          <w:tcPr>
            <w:tcW w:w="511" w:type="pct"/>
            <w:vAlign w:val="center"/>
          </w:tcPr>
          <w:p w:rsidR="003A07B3" w:rsidRPr="00946C2F" w:rsidRDefault="003A07B3" w:rsidP="003A07B3">
            <w:pPr>
              <w:pStyle w:val="ab"/>
            </w:pPr>
            <w:r w:rsidRPr="00946C2F">
              <w:rPr>
                <w:rFonts w:hint="eastAsia"/>
              </w:rPr>
              <w:t>0.0066</w:t>
            </w:r>
          </w:p>
        </w:tc>
      </w:tr>
      <w:tr w:rsidR="00DB3E56" w:rsidRPr="00946C2F" w:rsidTr="008757CB">
        <w:trPr>
          <w:trHeight w:val="20"/>
          <w:jc w:val="center"/>
        </w:trPr>
        <w:tc>
          <w:tcPr>
            <w:tcW w:w="918" w:type="pct"/>
            <w:vAlign w:val="center"/>
          </w:tcPr>
          <w:p w:rsidR="003A07B3" w:rsidRPr="00946C2F" w:rsidRDefault="003A07B3" w:rsidP="003A07B3">
            <w:pPr>
              <w:pStyle w:val="ab"/>
            </w:pPr>
            <w:r w:rsidRPr="00946C2F">
              <w:t>1300</w:t>
            </w:r>
          </w:p>
        </w:tc>
        <w:tc>
          <w:tcPr>
            <w:tcW w:w="510" w:type="pct"/>
            <w:vAlign w:val="center"/>
          </w:tcPr>
          <w:p w:rsidR="003A07B3" w:rsidRPr="00946C2F" w:rsidRDefault="003A07B3" w:rsidP="003A07B3">
            <w:pPr>
              <w:pStyle w:val="ab"/>
            </w:pPr>
            <w:r w:rsidRPr="00946C2F">
              <w:rPr>
                <w:rFonts w:hint="eastAsia"/>
              </w:rPr>
              <w:t>0.0001</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1"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0.0005</w:t>
            </w:r>
          </w:p>
        </w:tc>
        <w:tc>
          <w:tcPr>
            <w:tcW w:w="510" w:type="pct"/>
            <w:vAlign w:val="center"/>
          </w:tcPr>
          <w:p w:rsidR="003A07B3" w:rsidRPr="00946C2F" w:rsidRDefault="003A07B3" w:rsidP="003A07B3">
            <w:pPr>
              <w:pStyle w:val="ab"/>
            </w:pPr>
            <w:r w:rsidRPr="00946C2F">
              <w:rPr>
                <w:rFonts w:hint="eastAsia"/>
              </w:rPr>
              <w:t>0.0025</w:t>
            </w:r>
          </w:p>
        </w:tc>
        <w:tc>
          <w:tcPr>
            <w:tcW w:w="510" w:type="pct"/>
            <w:vAlign w:val="center"/>
          </w:tcPr>
          <w:p w:rsidR="003A07B3" w:rsidRPr="00946C2F" w:rsidRDefault="003A07B3" w:rsidP="003A07B3">
            <w:pPr>
              <w:pStyle w:val="ab"/>
            </w:pPr>
            <w:r w:rsidRPr="00946C2F">
              <w:rPr>
                <w:rFonts w:hint="eastAsia"/>
              </w:rPr>
              <w:t>0.003</w:t>
            </w:r>
          </w:p>
        </w:tc>
        <w:tc>
          <w:tcPr>
            <w:tcW w:w="511" w:type="pct"/>
            <w:vAlign w:val="center"/>
          </w:tcPr>
          <w:p w:rsidR="003A07B3" w:rsidRPr="00946C2F" w:rsidRDefault="003A07B3" w:rsidP="003A07B3">
            <w:pPr>
              <w:pStyle w:val="ab"/>
            </w:pPr>
            <w:r w:rsidRPr="00946C2F">
              <w:rPr>
                <w:rFonts w:hint="eastAsia"/>
              </w:rPr>
              <w:t>0.0042</w:t>
            </w:r>
          </w:p>
        </w:tc>
      </w:tr>
      <w:tr w:rsidR="00DB3E56" w:rsidRPr="00946C2F" w:rsidTr="008757CB">
        <w:trPr>
          <w:trHeight w:val="20"/>
          <w:jc w:val="center"/>
        </w:trPr>
        <w:tc>
          <w:tcPr>
            <w:tcW w:w="918" w:type="pct"/>
            <w:vAlign w:val="center"/>
          </w:tcPr>
          <w:p w:rsidR="003A07B3" w:rsidRPr="00946C2F" w:rsidRDefault="003A07B3" w:rsidP="003A07B3">
            <w:pPr>
              <w:pStyle w:val="ab"/>
            </w:pPr>
            <w:r w:rsidRPr="00946C2F">
              <w:t>1400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1"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0.0004</w:t>
            </w:r>
          </w:p>
        </w:tc>
        <w:tc>
          <w:tcPr>
            <w:tcW w:w="510" w:type="pct"/>
            <w:vAlign w:val="center"/>
          </w:tcPr>
          <w:p w:rsidR="003A07B3" w:rsidRPr="00946C2F" w:rsidRDefault="003A07B3" w:rsidP="003A07B3">
            <w:pPr>
              <w:pStyle w:val="ab"/>
            </w:pPr>
            <w:r w:rsidRPr="00946C2F">
              <w:rPr>
                <w:rFonts w:hint="eastAsia"/>
              </w:rPr>
              <w:t>0.0018</w:t>
            </w:r>
          </w:p>
        </w:tc>
        <w:tc>
          <w:tcPr>
            <w:tcW w:w="510" w:type="pct"/>
            <w:vAlign w:val="center"/>
          </w:tcPr>
          <w:p w:rsidR="003A07B3" w:rsidRPr="00946C2F" w:rsidRDefault="003A07B3" w:rsidP="003A07B3">
            <w:pPr>
              <w:pStyle w:val="ab"/>
            </w:pPr>
            <w:r w:rsidRPr="00946C2F">
              <w:rPr>
                <w:rFonts w:hint="eastAsia"/>
              </w:rPr>
              <w:t>0.0019</w:t>
            </w:r>
          </w:p>
        </w:tc>
        <w:tc>
          <w:tcPr>
            <w:tcW w:w="511" w:type="pct"/>
            <w:vAlign w:val="center"/>
          </w:tcPr>
          <w:p w:rsidR="003A07B3" w:rsidRPr="00946C2F" w:rsidRDefault="003A07B3" w:rsidP="003A07B3">
            <w:pPr>
              <w:pStyle w:val="ab"/>
            </w:pPr>
            <w:r w:rsidRPr="00946C2F">
              <w:rPr>
                <w:rFonts w:hint="eastAsia"/>
              </w:rPr>
              <w:t>0.0026</w:t>
            </w:r>
          </w:p>
        </w:tc>
      </w:tr>
      <w:tr w:rsidR="00DB3E56" w:rsidRPr="00946C2F" w:rsidTr="008757CB">
        <w:trPr>
          <w:trHeight w:val="20"/>
          <w:jc w:val="center"/>
        </w:trPr>
        <w:tc>
          <w:tcPr>
            <w:tcW w:w="918" w:type="pct"/>
            <w:vAlign w:val="center"/>
          </w:tcPr>
          <w:p w:rsidR="003A07B3" w:rsidRPr="00946C2F" w:rsidRDefault="003A07B3" w:rsidP="003A07B3">
            <w:pPr>
              <w:pStyle w:val="ab"/>
            </w:pPr>
            <w:r w:rsidRPr="00946C2F">
              <w:t>1500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1"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0.0004</w:t>
            </w:r>
          </w:p>
        </w:tc>
        <w:tc>
          <w:tcPr>
            <w:tcW w:w="510" w:type="pct"/>
            <w:vAlign w:val="center"/>
          </w:tcPr>
          <w:p w:rsidR="003A07B3" w:rsidRPr="00946C2F" w:rsidRDefault="003A07B3" w:rsidP="003A07B3">
            <w:pPr>
              <w:pStyle w:val="ab"/>
            </w:pPr>
            <w:r w:rsidRPr="00946C2F">
              <w:rPr>
                <w:rFonts w:hint="eastAsia"/>
              </w:rPr>
              <w:t>0.0013</w:t>
            </w:r>
          </w:p>
        </w:tc>
        <w:tc>
          <w:tcPr>
            <w:tcW w:w="510" w:type="pct"/>
            <w:vAlign w:val="center"/>
          </w:tcPr>
          <w:p w:rsidR="003A07B3" w:rsidRPr="00946C2F" w:rsidRDefault="003A07B3" w:rsidP="003A07B3">
            <w:pPr>
              <w:pStyle w:val="ab"/>
            </w:pPr>
            <w:r w:rsidRPr="00946C2F">
              <w:rPr>
                <w:rFonts w:hint="eastAsia"/>
              </w:rPr>
              <w:t>0.0011</w:t>
            </w:r>
          </w:p>
        </w:tc>
        <w:tc>
          <w:tcPr>
            <w:tcW w:w="511" w:type="pct"/>
            <w:vAlign w:val="center"/>
          </w:tcPr>
          <w:p w:rsidR="003A07B3" w:rsidRPr="00946C2F" w:rsidRDefault="003A07B3" w:rsidP="003A07B3">
            <w:pPr>
              <w:pStyle w:val="ab"/>
            </w:pPr>
            <w:r w:rsidRPr="00946C2F">
              <w:rPr>
                <w:rFonts w:hint="eastAsia"/>
              </w:rPr>
              <w:t>0.0016</w:t>
            </w:r>
          </w:p>
        </w:tc>
      </w:tr>
      <w:tr w:rsidR="00DB3E56" w:rsidRPr="00946C2F" w:rsidTr="008757CB">
        <w:trPr>
          <w:trHeight w:val="20"/>
          <w:jc w:val="center"/>
        </w:trPr>
        <w:tc>
          <w:tcPr>
            <w:tcW w:w="918" w:type="pct"/>
            <w:vAlign w:val="center"/>
          </w:tcPr>
          <w:p w:rsidR="003A07B3" w:rsidRPr="00946C2F" w:rsidRDefault="003A07B3" w:rsidP="003A07B3">
            <w:pPr>
              <w:pStyle w:val="ab"/>
            </w:pPr>
            <w:r w:rsidRPr="00946C2F">
              <w:t>1600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1"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0.0003</w:t>
            </w:r>
          </w:p>
        </w:tc>
        <w:tc>
          <w:tcPr>
            <w:tcW w:w="510" w:type="pct"/>
            <w:vAlign w:val="center"/>
          </w:tcPr>
          <w:p w:rsidR="003A07B3" w:rsidRPr="00946C2F" w:rsidRDefault="003A07B3" w:rsidP="003A07B3">
            <w:pPr>
              <w:pStyle w:val="ab"/>
            </w:pPr>
            <w:r w:rsidRPr="00946C2F">
              <w:rPr>
                <w:rFonts w:hint="eastAsia"/>
              </w:rPr>
              <w:t>0.0009</w:t>
            </w:r>
          </w:p>
        </w:tc>
        <w:tc>
          <w:tcPr>
            <w:tcW w:w="510" w:type="pct"/>
            <w:vAlign w:val="center"/>
          </w:tcPr>
          <w:p w:rsidR="003A07B3" w:rsidRPr="00946C2F" w:rsidRDefault="003A07B3" w:rsidP="003A07B3">
            <w:pPr>
              <w:pStyle w:val="ab"/>
            </w:pPr>
            <w:r w:rsidRPr="00946C2F">
              <w:rPr>
                <w:rFonts w:hint="eastAsia"/>
              </w:rPr>
              <w:t>0.0007</w:t>
            </w:r>
          </w:p>
        </w:tc>
        <w:tc>
          <w:tcPr>
            <w:tcW w:w="511" w:type="pct"/>
            <w:vAlign w:val="center"/>
          </w:tcPr>
          <w:p w:rsidR="003A07B3" w:rsidRPr="00946C2F" w:rsidRDefault="003A07B3" w:rsidP="003A07B3">
            <w:pPr>
              <w:pStyle w:val="ab"/>
            </w:pPr>
            <w:r w:rsidRPr="00946C2F">
              <w:rPr>
                <w:rFonts w:hint="eastAsia"/>
              </w:rPr>
              <w:t>0.0009</w:t>
            </w:r>
          </w:p>
        </w:tc>
      </w:tr>
      <w:tr w:rsidR="00DB3E56" w:rsidRPr="00946C2F" w:rsidTr="008757CB">
        <w:trPr>
          <w:trHeight w:val="20"/>
          <w:jc w:val="center"/>
        </w:trPr>
        <w:tc>
          <w:tcPr>
            <w:tcW w:w="918" w:type="pct"/>
            <w:vAlign w:val="center"/>
          </w:tcPr>
          <w:p w:rsidR="003A07B3" w:rsidRPr="00946C2F" w:rsidRDefault="003A07B3" w:rsidP="003A07B3">
            <w:pPr>
              <w:pStyle w:val="ab"/>
            </w:pPr>
            <w:r w:rsidRPr="00946C2F">
              <w:t>1700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1"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0.0003</w:t>
            </w:r>
          </w:p>
        </w:tc>
        <w:tc>
          <w:tcPr>
            <w:tcW w:w="510" w:type="pct"/>
            <w:vAlign w:val="center"/>
          </w:tcPr>
          <w:p w:rsidR="003A07B3" w:rsidRPr="00946C2F" w:rsidRDefault="003A07B3" w:rsidP="003A07B3">
            <w:pPr>
              <w:pStyle w:val="ab"/>
            </w:pPr>
            <w:r w:rsidRPr="00946C2F">
              <w:rPr>
                <w:rFonts w:hint="eastAsia"/>
              </w:rPr>
              <w:t>0.0007</w:t>
            </w:r>
          </w:p>
        </w:tc>
        <w:tc>
          <w:tcPr>
            <w:tcW w:w="510" w:type="pct"/>
            <w:vAlign w:val="center"/>
          </w:tcPr>
          <w:p w:rsidR="003A07B3" w:rsidRPr="00946C2F" w:rsidRDefault="003A07B3" w:rsidP="003A07B3">
            <w:pPr>
              <w:pStyle w:val="ab"/>
            </w:pPr>
            <w:r w:rsidRPr="00946C2F">
              <w:rPr>
                <w:rFonts w:hint="eastAsia"/>
              </w:rPr>
              <w:t>0.0004</w:t>
            </w:r>
          </w:p>
        </w:tc>
        <w:tc>
          <w:tcPr>
            <w:tcW w:w="511" w:type="pct"/>
            <w:vAlign w:val="center"/>
          </w:tcPr>
          <w:p w:rsidR="003A07B3" w:rsidRPr="00946C2F" w:rsidRDefault="003A07B3" w:rsidP="003A07B3">
            <w:pPr>
              <w:pStyle w:val="ab"/>
            </w:pPr>
            <w:r w:rsidRPr="00946C2F">
              <w:rPr>
                <w:rFonts w:hint="eastAsia"/>
              </w:rPr>
              <w:t>0.0006</w:t>
            </w:r>
          </w:p>
        </w:tc>
      </w:tr>
      <w:tr w:rsidR="00DB3E56" w:rsidRPr="00946C2F" w:rsidTr="008757CB">
        <w:trPr>
          <w:trHeight w:val="20"/>
          <w:jc w:val="center"/>
        </w:trPr>
        <w:tc>
          <w:tcPr>
            <w:tcW w:w="918" w:type="pct"/>
            <w:vAlign w:val="center"/>
          </w:tcPr>
          <w:p w:rsidR="003A07B3" w:rsidRPr="00946C2F" w:rsidRDefault="003A07B3" w:rsidP="003A07B3">
            <w:pPr>
              <w:pStyle w:val="ab"/>
            </w:pPr>
            <w:r w:rsidRPr="00946C2F">
              <w:t>1800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1"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0.0002</w:t>
            </w:r>
          </w:p>
        </w:tc>
        <w:tc>
          <w:tcPr>
            <w:tcW w:w="510" w:type="pct"/>
            <w:vAlign w:val="center"/>
          </w:tcPr>
          <w:p w:rsidR="003A07B3" w:rsidRPr="00946C2F" w:rsidRDefault="003A07B3" w:rsidP="003A07B3">
            <w:pPr>
              <w:pStyle w:val="ab"/>
            </w:pPr>
            <w:r w:rsidRPr="00946C2F">
              <w:rPr>
                <w:rFonts w:hint="eastAsia"/>
              </w:rPr>
              <w:t>0.0005</w:t>
            </w:r>
          </w:p>
        </w:tc>
        <w:tc>
          <w:tcPr>
            <w:tcW w:w="510" w:type="pct"/>
            <w:vAlign w:val="center"/>
          </w:tcPr>
          <w:p w:rsidR="003A07B3" w:rsidRPr="00946C2F" w:rsidRDefault="003A07B3" w:rsidP="003A07B3">
            <w:pPr>
              <w:pStyle w:val="ab"/>
            </w:pPr>
            <w:r w:rsidRPr="00946C2F">
              <w:rPr>
                <w:rFonts w:hint="eastAsia"/>
              </w:rPr>
              <w:t>0.0002</w:t>
            </w:r>
          </w:p>
        </w:tc>
        <w:tc>
          <w:tcPr>
            <w:tcW w:w="511" w:type="pct"/>
            <w:vAlign w:val="center"/>
          </w:tcPr>
          <w:p w:rsidR="003A07B3" w:rsidRPr="00946C2F" w:rsidRDefault="003A07B3" w:rsidP="003A07B3">
            <w:pPr>
              <w:pStyle w:val="ab"/>
            </w:pPr>
            <w:r w:rsidRPr="00946C2F">
              <w:rPr>
                <w:rFonts w:hint="eastAsia"/>
              </w:rPr>
              <w:t>0.0003</w:t>
            </w:r>
          </w:p>
        </w:tc>
      </w:tr>
      <w:tr w:rsidR="00DB3E56" w:rsidRPr="00946C2F" w:rsidTr="008757CB">
        <w:trPr>
          <w:trHeight w:val="20"/>
          <w:jc w:val="center"/>
        </w:trPr>
        <w:tc>
          <w:tcPr>
            <w:tcW w:w="918" w:type="pct"/>
            <w:vAlign w:val="center"/>
          </w:tcPr>
          <w:p w:rsidR="003A07B3" w:rsidRPr="00946C2F" w:rsidRDefault="003A07B3" w:rsidP="003A07B3">
            <w:pPr>
              <w:pStyle w:val="ab"/>
            </w:pPr>
            <w:r w:rsidRPr="00946C2F">
              <w:t>1900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1"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0.0002</w:t>
            </w:r>
          </w:p>
        </w:tc>
        <w:tc>
          <w:tcPr>
            <w:tcW w:w="510" w:type="pct"/>
            <w:vAlign w:val="center"/>
          </w:tcPr>
          <w:p w:rsidR="003A07B3" w:rsidRPr="00946C2F" w:rsidRDefault="003A07B3" w:rsidP="003A07B3">
            <w:pPr>
              <w:pStyle w:val="ab"/>
            </w:pPr>
            <w:r w:rsidRPr="00946C2F">
              <w:rPr>
                <w:rFonts w:hint="eastAsia"/>
              </w:rPr>
              <w:t>0.0003</w:t>
            </w:r>
          </w:p>
        </w:tc>
        <w:tc>
          <w:tcPr>
            <w:tcW w:w="510" w:type="pct"/>
            <w:vAlign w:val="center"/>
          </w:tcPr>
          <w:p w:rsidR="003A07B3" w:rsidRPr="00946C2F" w:rsidRDefault="003A07B3" w:rsidP="003A07B3">
            <w:pPr>
              <w:pStyle w:val="ab"/>
            </w:pPr>
            <w:r w:rsidRPr="00946C2F">
              <w:rPr>
                <w:rFonts w:hint="eastAsia"/>
              </w:rPr>
              <w:t>0.0001</w:t>
            </w:r>
          </w:p>
        </w:tc>
        <w:tc>
          <w:tcPr>
            <w:tcW w:w="511" w:type="pct"/>
            <w:vAlign w:val="center"/>
          </w:tcPr>
          <w:p w:rsidR="003A07B3" w:rsidRPr="00946C2F" w:rsidRDefault="003A07B3" w:rsidP="003A07B3">
            <w:pPr>
              <w:pStyle w:val="ab"/>
            </w:pPr>
            <w:r w:rsidRPr="00946C2F">
              <w:rPr>
                <w:rFonts w:hint="eastAsia"/>
              </w:rPr>
              <w:t>0.0002</w:t>
            </w:r>
          </w:p>
        </w:tc>
      </w:tr>
      <w:tr w:rsidR="00DB3E56" w:rsidRPr="00946C2F" w:rsidTr="008757CB">
        <w:trPr>
          <w:trHeight w:val="20"/>
          <w:jc w:val="center"/>
        </w:trPr>
        <w:tc>
          <w:tcPr>
            <w:tcW w:w="918" w:type="pct"/>
            <w:vAlign w:val="center"/>
          </w:tcPr>
          <w:p w:rsidR="003A07B3" w:rsidRPr="00946C2F" w:rsidRDefault="003A07B3" w:rsidP="003A07B3">
            <w:pPr>
              <w:pStyle w:val="ab"/>
            </w:pPr>
            <w:r w:rsidRPr="00946C2F">
              <w:t>2000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1"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0.0002</w:t>
            </w:r>
          </w:p>
        </w:tc>
        <w:tc>
          <w:tcPr>
            <w:tcW w:w="510" w:type="pct"/>
            <w:vAlign w:val="center"/>
          </w:tcPr>
          <w:p w:rsidR="003A07B3" w:rsidRPr="00946C2F" w:rsidRDefault="003A07B3" w:rsidP="003A07B3">
            <w:pPr>
              <w:pStyle w:val="ab"/>
            </w:pPr>
            <w:r w:rsidRPr="00946C2F">
              <w:rPr>
                <w:rFonts w:hint="eastAsia"/>
              </w:rPr>
              <w:t>0.0002</w:t>
            </w:r>
          </w:p>
        </w:tc>
        <w:tc>
          <w:tcPr>
            <w:tcW w:w="510" w:type="pct"/>
            <w:vAlign w:val="center"/>
          </w:tcPr>
          <w:p w:rsidR="003A07B3" w:rsidRPr="00946C2F" w:rsidRDefault="003A07B3" w:rsidP="003A07B3">
            <w:pPr>
              <w:pStyle w:val="ab"/>
            </w:pPr>
            <w:r w:rsidRPr="00946C2F">
              <w:rPr>
                <w:rFonts w:hint="eastAsia"/>
              </w:rPr>
              <w:t>0.0001</w:t>
            </w:r>
          </w:p>
        </w:tc>
        <w:tc>
          <w:tcPr>
            <w:tcW w:w="511" w:type="pct"/>
            <w:vAlign w:val="center"/>
          </w:tcPr>
          <w:p w:rsidR="003A07B3" w:rsidRPr="00946C2F" w:rsidRDefault="003A07B3" w:rsidP="003A07B3">
            <w:pPr>
              <w:pStyle w:val="ab"/>
            </w:pPr>
            <w:r w:rsidRPr="00946C2F">
              <w:rPr>
                <w:rFonts w:hint="eastAsia"/>
              </w:rPr>
              <w:t>0.0001</w:t>
            </w:r>
          </w:p>
        </w:tc>
      </w:tr>
      <w:tr w:rsidR="00DB3E56" w:rsidRPr="00946C2F" w:rsidTr="008757CB">
        <w:trPr>
          <w:trHeight w:val="20"/>
          <w:jc w:val="center"/>
        </w:trPr>
        <w:tc>
          <w:tcPr>
            <w:tcW w:w="918" w:type="pct"/>
            <w:vAlign w:val="center"/>
          </w:tcPr>
          <w:p w:rsidR="003A07B3" w:rsidRPr="00946C2F" w:rsidRDefault="003A07B3" w:rsidP="003A07B3">
            <w:pPr>
              <w:pStyle w:val="ab"/>
            </w:pPr>
            <w:r w:rsidRPr="00946C2F">
              <w:t>2100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1"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0.0001</w:t>
            </w:r>
          </w:p>
        </w:tc>
        <w:tc>
          <w:tcPr>
            <w:tcW w:w="510" w:type="pct"/>
            <w:vAlign w:val="center"/>
          </w:tcPr>
          <w:p w:rsidR="003A07B3" w:rsidRPr="00946C2F" w:rsidRDefault="003A07B3" w:rsidP="003A07B3">
            <w:pPr>
              <w:pStyle w:val="ab"/>
            </w:pPr>
            <w:r w:rsidRPr="00946C2F">
              <w:rPr>
                <w:rFonts w:hint="eastAsia"/>
              </w:rPr>
              <w:t>0.0001</w:t>
            </w:r>
          </w:p>
        </w:tc>
        <w:tc>
          <w:tcPr>
            <w:tcW w:w="510" w:type="pct"/>
            <w:vAlign w:val="center"/>
          </w:tcPr>
          <w:p w:rsidR="003A07B3" w:rsidRPr="00946C2F" w:rsidRDefault="003A07B3" w:rsidP="003A07B3">
            <w:pPr>
              <w:pStyle w:val="ab"/>
            </w:pPr>
            <w:r w:rsidRPr="00946C2F">
              <w:rPr>
                <w:rFonts w:hint="eastAsia"/>
              </w:rPr>
              <w:t>0</w:t>
            </w:r>
          </w:p>
        </w:tc>
        <w:tc>
          <w:tcPr>
            <w:tcW w:w="511" w:type="pct"/>
            <w:vAlign w:val="center"/>
          </w:tcPr>
          <w:p w:rsidR="003A07B3" w:rsidRPr="00946C2F" w:rsidRDefault="003A07B3" w:rsidP="003A07B3">
            <w:pPr>
              <w:pStyle w:val="ab"/>
            </w:pPr>
            <w:r w:rsidRPr="00946C2F">
              <w:rPr>
                <w:rFonts w:hint="eastAsia"/>
              </w:rPr>
              <w:t>0</w:t>
            </w:r>
          </w:p>
        </w:tc>
      </w:tr>
      <w:tr w:rsidR="00DB3E56" w:rsidRPr="00946C2F" w:rsidTr="008757CB">
        <w:trPr>
          <w:trHeight w:val="20"/>
          <w:jc w:val="center"/>
        </w:trPr>
        <w:tc>
          <w:tcPr>
            <w:tcW w:w="918" w:type="pct"/>
            <w:vAlign w:val="center"/>
          </w:tcPr>
          <w:p w:rsidR="003A07B3" w:rsidRPr="00946C2F" w:rsidRDefault="003A07B3" w:rsidP="003A07B3">
            <w:pPr>
              <w:pStyle w:val="ab"/>
            </w:pPr>
            <w:r w:rsidRPr="00946C2F">
              <w:t>2200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1"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0.0001</w:t>
            </w:r>
          </w:p>
        </w:tc>
        <w:tc>
          <w:tcPr>
            <w:tcW w:w="510" w:type="pct"/>
            <w:vAlign w:val="center"/>
          </w:tcPr>
          <w:p w:rsidR="003A07B3" w:rsidRPr="00946C2F" w:rsidRDefault="003A07B3" w:rsidP="003A07B3">
            <w:pPr>
              <w:pStyle w:val="ab"/>
            </w:pPr>
            <w:r w:rsidRPr="00946C2F">
              <w:rPr>
                <w:rFonts w:hint="eastAsia"/>
              </w:rPr>
              <w:t>0.0001</w:t>
            </w:r>
          </w:p>
        </w:tc>
        <w:tc>
          <w:tcPr>
            <w:tcW w:w="510" w:type="pct"/>
            <w:vAlign w:val="center"/>
          </w:tcPr>
          <w:p w:rsidR="003A07B3" w:rsidRPr="00946C2F" w:rsidRDefault="003A07B3" w:rsidP="003A07B3">
            <w:pPr>
              <w:pStyle w:val="ab"/>
            </w:pPr>
            <w:r w:rsidRPr="00946C2F">
              <w:rPr>
                <w:rFonts w:hint="eastAsia"/>
              </w:rPr>
              <w:t>0</w:t>
            </w:r>
          </w:p>
        </w:tc>
        <w:tc>
          <w:tcPr>
            <w:tcW w:w="511" w:type="pct"/>
            <w:vAlign w:val="center"/>
          </w:tcPr>
          <w:p w:rsidR="003A07B3" w:rsidRPr="00946C2F" w:rsidRDefault="003A07B3" w:rsidP="003A07B3">
            <w:pPr>
              <w:pStyle w:val="ab"/>
            </w:pPr>
            <w:r w:rsidRPr="00946C2F">
              <w:rPr>
                <w:rFonts w:hint="eastAsia"/>
              </w:rPr>
              <w:t>0</w:t>
            </w:r>
          </w:p>
        </w:tc>
      </w:tr>
      <w:tr w:rsidR="00DB3E56" w:rsidRPr="00946C2F" w:rsidTr="008757CB">
        <w:trPr>
          <w:trHeight w:val="20"/>
          <w:jc w:val="center"/>
        </w:trPr>
        <w:tc>
          <w:tcPr>
            <w:tcW w:w="918" w:type="pct"/>
            <w:vAlign w:val="center"/>
          </w:tcPr>
          <w:p w:rsidR="003A07B3" w:rsidRPr="00946C2F" w:rsidRDefault="003A07B3" w:rsidP="003A07B3">
            <w:pPr>
              <w:pStyle w:val="ab"/>
            </w:pPr>
            <w:r w:rsidRPr="00946C2F">
              <w:t>2300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1"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0.0001</w:t>
            </w:r>
          </w:p>
        </w:tc>
        <w:tc>
          <w:tcPr>
            <w:tcW w:w="510" w:type="pct"/>
            <w:vAlign w:val="center"/>
          </w:tcPr>
          <w:p w:rsidR="003A07B3" w:rsidRPr="00946C2F" w:rsidRDefault="003A07B3" w:rsidP="003A07B3">
            <w:pPr>
              <w:pStyle w:val="ab"/>
            </w:pPr>
            <w:r w:rsidRPr="00946C2F">
              <w:rPr>
                <w:rFonts w:hint="eastAsia"/>
              </w:rPr>
              <w:t>0.0001</w:t>
            </w:r>
          </w:p>
        </w:tc>
        <w:tc>
          <w:tcPr>
            <w:tcW w:w="510" w:type="pct"/>
            <w:vAlign w:val="center"/>
          </w:tcPr>
          <w:p w:rsidR="003A07B3" w:rsidRPr="00946C2F" w:rsidRDefault="003A07B3" w:rsidP="003A07B3">
            <w:pPr>
              <w:pStyle w:val="ab"/>
            </w:pPr>
            <w:r w:rsidRPr="00946C2F">
              <w:rPr>
                <w:rFonts w:hint="eastAsia"/>
              </w:rPr>
              <w:t>0</w:t>
            </w:r>
          </w:p>
        </w:tc>
        <w:tc>
          <w:tcPr>
            <w:tcW w:w="511" w:type="pct"/>
            <w:vAlign w:val="center"/>
          </w:tcPr>
          <w:p w:rsidR="003A07B3" w:rsidRPr="00946C2F" w:rsidRDefault="003A07B3" w:rsidP="003A07B3">
            <w:pPr>
              <w:pStyle w:val="ab"/>
            </w:pPr>
            <w:r w:rsidRPr="00946C2F">
              <w:rPr>
                <w:rFonts w:hint="eastAsia"/>
              </w:rPr>
              <w:t>0</w:t>
            </w:r>
          </w:p>
        </w:tc>
      </w:tr>
      <w:tr w:rsidR="00DB3E56" w:rsidRPr="00946C2F" w:rsidTr="008757CB">
        <w:trPr>
          <w:trHeight w:val="20"/>
          <w:jc w:val="center"/>
        </w:trPr>
        <w:tc>
          <w:tcPr>
            <w:tcW w:w="918" w:type="pct"/>
            <w:vAlign w:val="center"/>
          </w:tcPr>
          <w:p w:rsidR="003A07B3" w:rsidRPr="00946C2F" w:rsidRDefault="003A07B3" w:rsidP="003A07B3">
            <w:pPr>
              <w:pStyle w:val="ab"/>
            </w:pPr>
            <w:r w:rsidRPr="00946C2F">
              <w:t>2400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1"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0.0001</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1" w:type="pct"/>
            <w:vAlign w:val="center"/>
          </w:tcPr>
          <w:p w:rsidR="003A07B3" w:rsidRPr="00946C2F" w:rsidRDefault="003A07B3" w:rsidP="003A07B3">
            <w:pPr>
              <w:pStyle w:val="ab"/>
            </w:pPr>
            <w:r w:rsidRPr="00946C2F">
              <w:rPr>
                <w:rFonts w:hint="eastAsia"/>
              </w:rPr>
              <w:t>0</w:t>
            </w:r>
          </w:p>
        </w:tc>
      </w:tr>
      <w:tr w:rsidR="00DB3E56" w:rsidRPr="00946C2F" w:rsidTr="008757CB">
        <w:trPr>
          <w:trHeight w:val="20"/>
          <w:jc w:val="center"/>
        </w:trPr>
        <w:tc>
          <w:tcPr>
            <w:tcW w:w="918" w:type="pct"/>
            <w:vAlign w:val="center"/>
          </w:tcPr>
          <w:p w:rsidR="003A07B3" w:rsidRPr="00946C2F" w:rsidRDefault="003A07B3" w:rsidP="003A07B3">
            <w:pPr>
              <w:pStyle w:val="ab"/>
            </w:pPr>
            <w:r w:rsidRPr="00946C2F">
              <w:t>2500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1"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0.0001</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1" w:type="pct"/>
            <w:vAlign w:val="center"/>
          </w:tcPr>
          <w:p w:rsidR="003A07B3" w:rsidRPr="00946C2F" w:rsidRDefault="003A07B3" w:rsidP="003A07B3">
            <w:pPr>
              <w:pStyle w:val="ab"/>
            </w:pPr>
            <w:r w:rsidRPr="00946C2F">
              <w:rPr>
                <w:rFonts w:hint="eastAsia"/>
              </w:rPr>
              <w:t>0</w:t>
            </w:r>
          </w:p>
        </w:tc>
      </w:tr>
      <w:tr w:rsidR="00DB3E56" w:rsidRPr="00946C2F" w:rsidTr="008757CB">
        <w:trPr>
          <w:trHeight w:val="20"/>
          <w:jc w:val="center"/>
        </w:trPr>
        <w:tc>
          <w:tcPr>
            <w:tcW w:w="918" w:type="pct"/>
            <w:vAlign w:val="center"/>
          </w:tcPr>
          <w:p w:rsidR="003A07B3" w:rsidRPr="00946C2F" w:rsidRDefault="003A07B3" w:rsidP="003A07B3">
            <w:pPr>
              <w:pStyle w:val="ab"/>
            </w:pPr>
            <w:r w:rsidRPr="00946C2F">
              <w:t>2600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1"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0.0001</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1" w:type="pct"/>
            <w:vAlign w:val="center"/>
          </w:tcPr>
          <w:p w:rsidR="003A07B3" w:rsidRPr="00946C2F" w:rsidRDefault="003A07B3" w:rsidP="003A07B3">
            <w:pPr>
              <w:pStyle w:val="ab"/>
            </w:pPr>
            <w:r w:rsidRPr="00946C2F">
              <w:rPr>
                <w:rFonts w:hint="eastAsia"/>
              </w:rPr>
              <w:t>0</w:t>
            </w:r>
          </w:p>
        </w:tc>
      </w:tr>
      <w:tr w:rsidR="00DB3E56" w:rsidRPr="00946C2F" w:rsidTr="008757CB">
        <w:trPr>
          <w:trHeight w:val="20"/>
          <w:jc w:val="center"/>
        </w:trPr>
        <w:tc>
          <w:tcPr>
            <w:tcW w:w="918" w:type="pct"/>
            <w:vAlign w:val="center"/>
          </w:tcPr>
          <w:p w:rsidR="003A07B3" w:rsidRPr="00946C2F" w:rsidRDefault="003A07B3" w:rsidP="003A07B3">
            <w:pPr>
              <w:pStyle w:val="ab"/>
            </w:pPr>
            <w:r w:rsidRPr="00946C2F">
              <w:t>2700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1"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0.0001</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1" w:type="pct"/>
            <w:vAlign w:val="center"/>
          </w:tcPr>
          <w:p w:rsidR="003A07B3" w:rsidRPr="00946C2F" w:rsidRDefault="003A07B3" w:rsidP="003A07B3">
            <w:pPr>
              <w:pStyle w:val="ab"/>
            </w:pPr>
            <w:r w:rsidRPr="00946C2F">
              <w:rPr>
                <w:rFonts w:hint="eastAsia"/>
              </w:rPr>
              <w:t>0</w:t>
            </w:r>
          </w:p>
        </w:tc>
      </w:tr>
      <w:tr w:rsidR="00DB3E56" w:rsidRPr="00946C2F" w:rsidTr="008757CB">
        <w:trPr>
          <w:trHeight w:val="20"/>
          <w:jc w:val="center"/>
        </w:trPr>
        <w:tc>
          <w:tcPr>
            <w:tcW w:w="918" w:type="pct"/>
            <w:vAlign w:val="center"/>
          </w:tcPr>
          <w:p w:rsidR="003A07B3" w:rsidRPr="00946C2F" w:rsidRDefault="003A07B3" w:rsidP="003A07B3">
            <w:pPr>
              <w:pStyle w:val="ab"/>
            </w:pPr>
            <w:r w:rsidRPr="00946C2F">
              <w:t>2800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1"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1" w:type="pct"/>
            <w:vAlign w:val="center"/>
          </w:tcPr>
          <w:p w:rsidR="003A07B3" w:rsidRPr="00946C2F" w:rsidRDefault="003A07B3" w:rsidP="003A07B3">
            <w:pPr>
              <w:pStyle w:val="ab"/>
            </w:pPr>
            <w:r w:rsidRPr="00946C2F">
              <w:rPr>
                <w:rFonts w:hint="eastAsia"/>
              </w:rPr>
              <w:t>0</w:t>
            </w:r>
          </w:p>
        </w:tc>
      </w:tr>
      <w:tr w:rsidR="00DB3E56" w:rsidRPr="00946C2F" w:rsidTr="008757CB">
        <w:trPr>
          <w:trHeight w:val="20"/>
          <w:jc w:val="center"/>
        </w:trPr>
        <w:tc>
          <w:tcPr>
            <w:tcW w:w="918" w:type="pct"/>
            <w:vAlign w:val="center"/>
          </w:tcPr>
          <w:p w:rsidR="003A07B3" w:rsidRPr="00946C2F" w:rsidRDefault="003A07B3" w:rsidP="003A07B3">
            <w:pPr>
              <w:pStyle w:val="ab"/>
            </w:pPr>
            <w:r w:rsidRPr="00946C2F">
              <w:t>2900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1"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1" w:type="pct"/>
            <w:vAlign w:val="center"/>
          </w:tcPr>
          <w:p w:rsidR="003A07B3" w:rsidRPr="00946C2F" w:rsidRDefault="003A07B3" w:rsidP="003A07B3">
            <w:pPr>
              <w:pStyle w:val="ab"/>
            </w:pPr>
            <w:r w:rsidRPr="00946C2F">
              <w:rPr>
                <w:rFonts w:hint="eastAsia"/>
              </w:rPr>
              <w:t>0</w:t>
            </w:r>
          </w:p>
        </w:tc>
      </w:tr>
      <w:tr w:rsidR="00DB3E56" w:rsidRPr="00946C2F" w:rsidTr="008757CB">
        <w:trPr>
          <w:trHeight w:val="20"/>
          <w:jc w:val="center"/>
        </w:trPr>
        <w:tc>
          <w:tcPr>
            <w:tcW w:w="918" w:type="pct"/>
            <w:vAlign w:val="center"/>
          </w:tcPr>
          <w:p w:rsidR="003A07B3" w:rsidRPr="00946C2F" w:rsidRDefault="003A07B3" w:rsidP="003A07B3">
            <w:pPr>
              <w:pStyle w:val="ab"/>
            </w:pPr>
            <w:r w:rsidRPr="00946C2F">
              <w:t>3000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1"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0" w:type="pct"/>
            <w:vAlign w:val="center"/>
          </w:tcPr>
          <w:p w:rsidR="003A07B3" w:rsidRPr="00946C2F" w:rsidRDefault="003A07B3" w:rsidP="003A07B3">
            <w:pPr>
              <w:pStyle w:val="ab"/>
            </w:pPr>
            <w:r w:rsidRPr="00946C2F">
              <w:rPr>
                <w:rFonts w:hint="eastAsia"/>
              </w:rPr>
              <w:t>0</w:t>
            </w:r>
          </w:p>
        </w:tc>
        <w:tc>
          <w:tcPr>
            <w:tcW w:w="511" w:type="pct"/>
            <w:vAlign w:val="center"/>
          </w:tcPr>
          <w:p w:rsidR="003A07B3" w:rsidRPr="00946C2F" w:rsidRDefault="003A07B3" w:rsidP="003A07B3">
            <w:pPr>
              <w:pStyle w:val="ab"/>
            </w:pPr>
            <w:r w:rsidRPr="00946C2F">
              <w:rPr>
                <w:rFonts w:hint="eastAsia"/>
              </w:rPr>
              <w:t>0</w:t>
            </w:r>
          </w:p>
        </w:tc>
      </w:tr>
    </w:tbl>
    <w:p w:rsidR="00C35C70" w:rsidRPr="00946C2F" w:rsidRDefault="00C35C70" w:rsidP="008757CB">
      <w:pPr>
        <w:adjustRightInd w:val="0"/>
        <w:snapToGrid w:val="0"/>
        <w:jc w:val="left"/>
        <w:rPr>
          <w:rFonts w:eastAsia="仿宋_GB2312"/>
          <w:sz w:val="18"/>
          <w:szCs w:val="18"/>
        </w:rPr>
      </w:pPr>
      <w:r w:rsidRPr="00946C2F">
        <w:rPr>
          <w:rFonts w:eastAsia="仿宋_GB2312"/>
          <w:sz w:val="18"/>
          <w:szCs w:val="18"/>
        </w:rPr>
        <w:t>注：预测排放历时</w:t>
      </w:r>
      <w:r w:rsidRPr="00946C2F">
        <w:rPr>
          <w:rFonts w:eastAsia="仿宋_GB2312"/>
          <w:sz w:val="18"/>
          <w:szCs w:val="18"/>
        </w:rPr>
        <w:t>1</w:t>
      </w:r>
      <w:r w:rsidR="00912931" w:rsidRPr="00946C2F">
        <w:rPr>
          <w:rFonts w:eastAsia="仿宋_GB2312"/>
          <w:sz w:val="18"/>
          <w:szCs w:val="18"/>
        </w:rPr>
        <w:t>0</w:t>
      </w:r>
      <w:r w:rsidRPr="00946C2F">
        <w:rPr>
          <w:rFonts w:eastAsia="仿宋_GB2312"/>
          <w:sz w:val="18"/>
          <w:szCs w:val="18"/>
        </w:rPr>
        <w:t>min</w:t>
      </w:r>
      <w:r w:rsidRPr="00946C2F">
        <w:rPr>
          <w:rFonts w:eastAsia="仿宋_GB2312"/>
          <w:sz w:val="18"/>
          <w:szCs w:val="18"/>
        </w:rPr>
        <w:t>，预测时刻为</w:t>
      </w:r>
      <w:r w:rsidRPr="00946C2F">
        <w:rPr>
          <w:rFonts w:eastAsia="仿宋_GB2312"/>
          <w:sz w:val="18"/>
          <w:szCs w:val="18"/>
        </w:rPr>
        <w:t>10min</w:t>
      </w:r>
      <w:r w:rsidRPr="00946C2F">
        <w:rPr>
          <w:rFonts w:eastAsia="仿宋_GB2312"/>
          <w:sz w:val="18"/>
          <w:szCs w:val="18"/>
        </w:rPr>
        <w:t>、</w:t>
      </w:r>
      <w:r w:rsidRPr="00946C2F">
        <w:rPr>
          <w:rFonts w:eastAsia="仿宋_GB2312"/>
          <w:sz w:val="18"/>
          <w:szCs w:val="18"/>
        </w:rPr>
        <w:t>30min</w:t>
      </w:r>
      <w:r w:rsidRPr="00946C2F">
        <w:rPr>
          <w:rFonts w:eastAsia="仿宋_GB2312"/>
          <w:sz w:val="18"/>
          <w:szCs w:val="18"/>
        </w:rPr>
        <w:t>。</w:t>
      </w:r>
    </w:p>
    <w:p w:rsidR="00725D11" w:rsidRPr="00946C2F" w:rsidRDefault="00725D11" w:rsidP="008757CB">
      <w:pPr>
        <w:pStyle w:val="aa"/>
        <w:spacing w:before="62" w:after="62"/>
      </w:pPr>
    </w:p>
    <w:p w:rsidR="00725D11" w:rsidRPr="00946C2F" w:rsidRDefault="00725D11" w:rsidP="008757CB">
      <w:pPr>
        <w:pStyle w:val="aa"/>
        <w:spacing w:before="62" w:after="62"/>
      </w:pPr>
    </w:p>
    <w:p w:rsidR="00725D11" w:rsidRPr="00946C2F" w:rsidRDefault="00725D11" w:rsidP="008757CB">
      <w:pPr>
        <w:pStyle w:val="aa"/>
        <w:spacing w:before="62" w:after="62"/>
      </w:pPr>
    </w:p>
    <w:p w:rsidR="00C35C70" w:rsidRPr="00946C2F" w:rsidRDefault="00C35C70" w:rsidP="008757CB">
      <w:pPr>
        <w:pStyle w:val="aa"/>
        <w:spacing w:before="62" w:after="62"/>
      </w:pPr>
      <w:r w:rsidRPr="00946C2F">
        <w:lastRenderedPageBreak/>
        <w:t>表</w:t>
      </w:r>
      <w:r w:rsidR="0085212B" w:rsidRPr="00946C2F">
        <w:rPr>
          <w:rFonts w:hint="eastAsia"/>
        </w:rPr>
        <w:t>8</w:t>
      </w:r>
      <w:r w:rsidRPr="00946C2F">
        <w:t>.</w:t>
      </w:r>
      <w:r w:rsidR="007834FD" w:rsidRPr="00946C2F">
        <w:t>2</w:t>
      </w:r>
      <w:r w:rsidRPr="00946C2F">
        <w:t>.3-7</w:t>
      </w:r>
      <w:r w:rsidR="006260C6" w:rsidRPr="00946C2F">
        <w:t xml:space="preserve">    </w:t>
      </w:r>
      <w:r w:rsidRPr="00946C2F">
        <w:rPr>
          <w:rFonts w:hint="eastAsia"/>
        </w:rPr>
        <w:t>静风</w:t>
      </w:r>
      <w:r w:rsidRPr="00946C2F">
        <w:t>条件下事故后果分析（</w:t>
      </w:r>
      <w:r w:rsidR="00917BE9" w:rsidRPr="00946C2F">
        <w:rPr>
          <w:rFonts w:hint="eastAsia"/>
        </w:rPr>
        <w:t>氯化氢</w:t>
      </w:r>
      <w:r w:rsidRPr="00946C2F">
        <w:t>）</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26"/>
        <w:gridCol w:w="2123"/>
        <w:gridCol w:w="1121"/>
        <w:gridCol w:w="1152"/>
        <w:gridCol w:w="1119"/>
        <w:gridCol w:w="1244"/>
      </w:tblGrid>
      <w:tr w:rsidR="00DB3E56" w:rsidRPr="00946C2F" w:rsidTr="006260C6">
        <w:trPr>
          <w:trHeight w:val="425"/>
        </w:trPr>
        <w:tc>
          <w:tcPr>
            <w:tcW w:w="2477" w:type="pct"/>
            <w:gridSpan w:val="2"/>
            <w:tcBorders>
              <w:top w:val="single" w:sz="12" w:space="0" w:color="auto"/>
              <w:bottom w:val="single" w:sz="4" w:space="0" w:color="auto"/>
            </w:tcBorders>
            <w:vAlign w:val="center"/>
          </w:tcPr>
          <w:p w:rsidR="00C35C70" w:rsidRPr="00946C2F" w:rsidRDefault="00C35C70" w:rsidP="008757CB">
            <w:pPr>
              <w:widowControl/>
              <w:adjustRightInd w:val="0"/>
              <w:snapToGrid w:val="0"/>
              <w:jc w:val="center"/>
              <w:rPr>
                <w:rFonts w:eastAsia="仿宋_GB2312"/>
                <w:b/>
              </w:rPr>
            </w:pPr>
            <w:r w:rsidRPr="00946C2F">
              <w:rPr>
                <w:rFonts w:eastAsia="仿宋_GB2312"/>
                <w:b/>
              </w:rPr>
              <w:t>项目</w:t>
            </w:r>
          </w:p>
        </w:tc>
        <w:tc>
          <w:tcPr>
            <w:tcW w:w="610" w:type="pct"/>
            <w:tcBorders>
              <w:top w:val="single" w:sz="12" w:space="0" w:color="auto"/>
              <w:bottom w:val="single" w:sz="4" w:space="0" w:color="auto"/>
            </w:tcBorders>
            <w:vAlign w:val="center"/>
          </w:tcPr>
          <w:p w:rsidR="00C35C70" w:rsidRPr="00946C2F" w:rsidRDefault="00C35C70" w:rsidP="008757CB">
            <w:pPr>
              <w:widowControl/>
              <w:adjustRightInd w:val="0"/>
              <w:snapToGrid w:val="0"/>
              <w:jc w:val="center"/>
              <w:rPr>
                <w:rFonts w:eastAsia="仿宋_GB2312"/>
                <w:b/>
              </w:rPr>
            </w:pPr>
            <w:r w:rsidRPr="00946C2F">
              <w:rPr>
                <w:rFonts w:eastAsia="仿宋_GB2312"/>
                <w:b/>
              </w:rPr>
              <w:t>A-B</w:t>
            </w:r>
          </w:p>
        </w:tc>
        <w:tc>
          <w:tcPr>
            <w:tcW w:w="627" w:type="pct"/>
            <w:tcBorders>
              <w:top w:val="single" w:sz="12" w:space="0" w:color="auto"/>
              <w:bottom w:val="single" w:sz="4" w:space="0" w:color="auto"/>
            </w:tcBorders>
            <w:vAlign w:val="center"/>
          </w:tcPr>
          <w:p w:rsidR="00C35C70" w:rsidRPr="00946C2F" w:rsidRDefault="00C35C70" w:rsidP="008757CB">
            <w:pPr>
              <w:widowControl/>
              <w:adjustRightInd w:val="0"/>
              <w:snapToGrid w:val="0"/>
              <w:jc w:val="center"/>
              <w:rPr>
                <w:rFonts w:eastAsia="仿宋_GB2312"/>
                <w:b/>
              </w:rPr>
            </w:pPr>
            <w:r w:rsidRPr="00946C2F">
              <w:rPr>
                <w:rFonts w:eastAsia="仿宋_GB2312"/>
                <w:b/>
              </w:rPr>
              <w:t>C~D</w:t>
            </w:r>
          </w:p>
        </w:tc>
        <w:tc>
          <w:tcPr>
            <w:tcW w:w="609" w:type="pct"/>
            <w:tcBorders>
              <w:top w:val="single" w:sz="12" w:space="0" w:color="auto"/>
              <w:bottom w:val="single" w:sz="4" w:space="0" w:color="auto"/>
            </w:tcBorders>
            <w:vAlign w:val="center"/>
          </w:tcPr>
          <w:p w:rsidR="00C35C70" w:rsidRPr="00946C2F" w:rsidRDefault="00C35C70" w:rsidP="008757CB">
            <w:pPr>
              <w:widowControl/>
              <w:adjustRightInd w:val="0"/>
              <w:snapToGrid w:val="0"/>
              <w:jc w:val="center"/>
              <w:rPr>
                <w:rFonts w:eastAsia="仿宋_GB2312"/>
                <w:b/>
              </w:rPr>
            </w:pPr>
            <w:r w:rsidRPr="00946C2F">
              <w:rPr>
                <w:rFonts w:eastAsia="仿宋_GB2312"/>
                <w:b/>
              </w:rPr>
              <w:t>E</w:t>
            </w:r>
          </w:p>
        </w:tc>
        <w:tc>
          <w:tcPr>
            <w:tcW w:w="677" w:type="pct"/>
            <w:tcBorders>
              <w:top w:val="single" w:sz="12" w:space="0" w:color="auto"/>
              <w:bottom w:val="single" w:sz="4" w:space="0" w:color="auto"/>
            </w:tcBorders>
            <w:vAlign w:val="center"/>
          </w:tcPr>
          <w:p w:rsidR="00C35C70" w:rsidRPr="00946C2F" w:rsidRDefault="00C35C70" w:rsidP="008757CB">
            <w:pPr>
              <w:widowControl/>
              <w:adjustRightInd w:val="0"/>
              <w:snapToGrid w:val="0"/>
              <w:jc w:val="center"/>
              <w:rPr>
                <w:rFonts w:eastAsia="仿宋_GB2312"/>
                <w:b/>
              </w:rPr>
            </w:pPr>
            <w:r w:rsidRPr="00946C2F">
              <w:rPr>
                <w:rFonts w:eastAsia="仿宋_GB2312"/>
                <w:b/>
              </w:rPr>
              <w:t>F</w:t>
            </w:r>
          </w:p>
        </w:tc>
      </w:tr>
      <w:tr w:rsidR="00DB3E56" w:rsidRPr="00946C2F" w:rsidTr="006260C6">
        <w:trPr>
          <w:trHeight w:val="20"/>
        </w:trPr>
        <w:tc>
          <w:tcPr>
            <w:tcW w:w="2477" w:type="pct"/>
            <w:gridSpan w:val="2"/>
            <w:tcBorders>
              <w:top w:val="single" w:sz="4" w:space="0" w:color="auto"/>
              <w:bottom w:val="single" w:sz="4" w:space="0" w:color="auto"/>
            </w:tcBorders>
            <w:vAlign w:val="center"/>
          </w:tcPr>
          <w:p w:rsidR="00643521" w:rsidRPr="00946C2F" w:rsidRDefault="00643521" w:rsidP="00643521">
            <w:pPr>
              <w:pStyle w:val="ab"/>
            </w:pPr>
            <w:r w:rsidRPr="00946C2F">
              <w:rPr>
                <w:rFonts w:hint="eastAsia"/>
              </w:rPr>
              <w:t>1</w:t>
            </w:r>
            <w:r w:rsidRPr="00946C2F">
              <w:t>0min</w:t>
            </w:r>
            <w:r w:rsidRPr="00946C2F">
              <w:t>最大落地浓度（</w:t>
            </w:r>
            <w:r w:rsidRPr="00946C2F">
              <w:t>mg/m</w:t>
            </w:r>
            <w:r w:rsidRPr="00946C2F">
              <w:rPr>
                <w:vertAlign w:val="superscript"/>
              </w:rPr>
              <w:t>3</w:t>
            </w:r>
            <w:r w:rsidRPr="00946C2F">
              <w:t>）</w:t>
            </w:r>
          </w:p>
        </w:tc>
        <w:tc>
          <w:tcPr>
            <w:tcW w:w="610" w:type="pct"/>
            <w:tcBorders>
              <w:top w:val="single" w:sz="4" w:space="0" w:color="auto"/>
              <w:bottom w:val="single" w:sz="4" w:space="0" w:color="auto"/>
            </w:tcBorders>
            <w:vAlign w:val="center"/>
          </w:tcPr>
          <w:p w:rsidR="00643521" w:rsidRPr="00946C2F" w:rsidRDefault="00643521" w:rsidP="00643521">
            <w:pPr>
              <w:pStyle w:val="ab"/>
            </w:pPr>
            <w:r w:rsidRPr="00946C2F">
              <w:rPr>
                <w:kern w:val="0"/>
              </w:rPr>
              <w:t>12.1712</w:t>
            </w:r>
          </w:p>
        </w:tc>
        <w:tc>
          <w:tcPr>
            <w:tcW w:w="627" w:type="pct"/>
            <w:tcBorders>
              <w:top w:val="single" w:sz="4" w:space="0" w:color="auto"/>
              <w:bottom w:val="single" w:sz="4" w:space="0" w:color="auto"/>
            </w:tcBorders>
            <w:vAlign w:val="center"/>
          </w:tcPr>
          <w:p w:rsidR="00643521" w:rsidRPr="00946C2F" w:rsidRDefault="00643521" w:rsidP="00643521">
            <w:pPr>
              <w:pStyle w:val="ab"/>
            </w:pPr>
            <w:r w:rsidRPr="00946C2F">
              <w:rPr>
                <w:kern w:val="0"/>
              </w:rPr>
              <w:t>272.1639</w:t>
            </w:r>
          </w:p>
        </w:tc>
        <w:tc>
          <w:tcPr>
            <w:tcW w:w="609" w:type="pct"/>
            <w:tcBorders>
              <w:top w:val="single" w:sz="4" w:space="0" w:color="auto"/>
              <w:bottom w:val="single" w:sz="4" w:space="0" w:color="auto"/>
            </w:tcBorders>
            <w:vAlign w:val="center"/>
          </w:tcPr>
          <w:p w:rsidR="00643521" w:rsidRPr="00946C2F" w:rsidRDefault="00643521" w:rsidP="00643521">
            <w:pPr>
              <w:pStyle w:val="ab"/>
            </w:pPr>
            <w:r w:rsidRPr="00946C2F">
              <w:rPr>
                <w:kern w:val="0"/>
              </w:rPr>
              <w:t>775.4032</w:t>
            </w:r>
          </w:p>
        </w:tc>
        <w:tc>
          <w:tcPr>
            <w:tcW w:w="677" w:type="pct"/>
            <w:tcBorders>
              <w:top w:val="single" w:sz="4" w:space="0" w:color="auto"/>
              <w:bottom w:val="single" w:sz="4" w:space="0" w:color="auto"/>
            </w:tcBorders>
            <w:vAlign w:val="center"/>
          </w:tcPr>
          <w:p w:rsidR="00643521" w:rsidRPr="00946C2F" w:rsidRDefault="00643521" w:rsidP="00643521">
            <w:pPr>
              <w:pStyle w:val="ab"/>
            </w:pPr>
            <w:r w:rsidRPr="00946C2F">
              <w:rPr>
                <w:kern w:val="0"/>
              </w:rPr>
              <w:t>660.8457</w:t>
            </w:r>
          </w:p>
        </w:tc>
      </w:tr>
      <w:tr w:rsidR="00DB3E56" w:rsidRPr="00946C2F" w:rsidTr="006260C6">
        <w:trPr>
          <w:trHeight w:val="20"/>
        </w:trPr>
        <w:tc>
          <w:tcPr>
            <w:tcW w:w="2477" w:type="pct"/>
            <w:gridSpan w:val="2"/>
            <w:tcBorders>
              <w:top w:val="single" w:sz="4" w:space="0" w:color="auto"/>
              <w:bottom w:val="single" w:sz="4" w:space="0" w:color="auto"/>
            </w:tcBorders>
            <w:vAlign w:val="center"/>
          </w:tcPr>
          <w:p w:rsidR="00643521" w:rsidRPr="00946C2F" w:rsidRDefault="00643521" w:rsidP="00643521">
            <w:pPr>
              <w:pStyle w:val="ab"/>
            </w:pPr>
            <w:r w:rsidRPr="00946C2F">
              <w:rPr>
                <w:rFonts w:hint="eastAsia"/>
              </w:rPr>
              <w:t>1</w:t>
            </w:r>
            <w:r w:rsidRPr="00946C2F">
              <w:t>0min</w:t>
            </w:r>
            <w:r w:rsidRPr="00946C2F">
              <w:t>最大落地浓度出现距离（</w:t>
            </w:r>
            <w:r w:rsidRPr="00946C2F">
              <w:t>m</w:t>
            </w:r>
            <w:r w:rsidRPr="00946C2F">
              <w:t>）</w:t>
            </w:r>
          </w:p>
        </w:tc>
        <w:tc>
          <w:tcPr>
            <w:tcW w:w="610" w:type="pct"/>
            <w:tcBorders>
              <w:top w:val="single" w:sz="4" w:space="0" w:color="auto"/>
              <w:bottom w:val="single" w:sz="4" w:space="0" w:color="auto"/>
            </w:tcBorders>
            <w:vAlign w:val="center"/>
          </w:tcPr>
          <w:p w:rsidR="00643521" w:rsidRPr="00946C2F" w:rsidRDefault="00643521" w:rsidP="00643521">
            <w:pPr>
              <w:pStyle w:val="ab"/>
            </w:pPr>
            <w:r w:rsidRPr="00946C2F">
              <w:rPr>
                <w:kern w:val="0"/>
              </w:rPr>
              <w:t>4.4</w:t>
            </w:r>
          </w:p>
        </w:tc>
        <w:tc>
          <w:tcPr>
            <w:tcW w:w="627" w:type="pct"/>
            <w:tcBorders>
              <w:top w:val="single" w:sz="4" w:space="0" w:color="auto"/>
              <w:bottom w:val="single" w:sz="4" w:space="0" w:color="auto"/>
            </w:tcBorders>
            <w:vAlign w:val="center"/>
          </w:tcPr>
          <w:p w:rsidR="00643521" w:rsidRPr="00946C2F" w:rsidRDefault="00643521" w:rsidP="00643521">
            <w:pPr>
              <w:pStyle w:val="ab"/>
            </w:pPr>
            <w:r w:rsidRPr="00946C2F">
              <w:rPr>
                <w:kern w:val="0"/>
              </w:rPr>
              <w:t>3.9</w:t>
            </w:r>
          </w:p>
        </w:tc>
        <w:tc>
          <w:tcPr>
            <w:tcW w:w="609" w:type="pct"/>
            <w:tcBorders>
              <w:top w:val="single" w:sz="4" w:space="0" w:color="auto"/>
              <w:bottom w:val="single" w:sz="4" w:space="0" w:color="auto"/>
            </w:tcBorders>
            <w:vAlign w:val="center"/>
          </w:tcPr>
          <w:p w:rsidR="00643521" w:rsidRPr="00946C2F" w:rsidRDefault="00643521" w:rsidP="00643521">
            <w:pPr>
              <w:pStyle w:val="ab"/>
            </w:pPr>
            <w:r w:rsidRPr="00946C2F">
              <w:rPr>
                <w:kern w:val="0"/>
              </w:rPr>
              <w:t>3</w:t>
            </w:r>
          </w:p>
        </w:tc>
        <w:tc>
          <w:tcPr>
            <w:tcW w:w="677" w:type="pct"/>
            <w:tcBorders>
              <w:top w:val="single" w:sz="4" w:space="0" w:color="auto"/>
              <w:bottom w:val="single" w:sz="4" w:space="0" w:color="auto"/>
            </w:tcBorders>
            <w:vAlign w:val="center"/>
          </w:tcPr>
          <w:p w:rsidR="00643521" w:rsidRPr="00946C2F" w:rsidRDefault="00643521" w:rsidP="00643521">
            <w:pPr>
              <w:pStyle w:val="ab"/>
            </w:pPr>
            <w:r w:rsidRPr="00946C2F">
              <w:rPr>
                <w:kern w:val="0"/>
              </w:rPr>
              <w:t>3.1</w:t>
            </w:r>
          </w:p>
        </w:tc>
      </w:tr>
      <w:tr w:rsidR="00DB3E56" w:rsidRPr="00946C2F" w:rsidTr="006260C6">
        <w:trPr>
          <w:trHeight w:val="20"/>
        </w:trPr>
        <w:tc>
          <w:tcPr>
            <w:tcW w:w="2477" w:type="pct"/>
            <w:gridSpan w:val="2"/>
            <w:tcBorders>
              <w:top w:val="single" w:sz="4" w:space="0" w:color="auto"/>
              <w:bottom w:val="single" w:sz="4" w:space="0" w:color="auto"/>
            </w:tcBorders>
            <w:vAlign w:val="center"/>
          </w:tcPr>
          <w:p w:rsidR="00643521" w:rsidRPr="00946C2F" w:rsidRDefault="00643521" w:rsidP="00643521">
            <w:pPr>
              <w:pStyle w:val="ab"/>
            </w:pPr>
            <w:r w:rsidRPr="00946C2F">
              <w:rPr>
                <w:rFonts w:hint="eastAsia"/>
              </w:rPr>
              <w:t>10</w:t>
            </w:r>
            <w:r w:rsidRPr="00946C2F">
              <w:t>min</w:t>
            </w:r>
            <w:r w:rsidRPr="00946C2F">
              <w:rPr>
                <w:rFonts w:hint="eastAsia"/>
              </w:rPr>
              <w:t>居住时大气中最大允许浓度</w:t>
            </w:r>
            <w:r w:rsidRPr="00946C2F">
              <w:t>影响范围（</w:t>
            </w:r>
            <w:r w:rsidRPr="00946C2F">
              <w:t>m</w:t>
            </w:r>
            <w:r w:rsidRPr="00946C2F">
              <w:t>）</w:t>
            </w:r>
          </w:p>
        </w:tc>
        <w:tc>
          <w:tcPr>
            <w:tcW w:w="610" w:type="pct"/>
            <w:tcBorders>
              <w:top w:val="single" w:sz="4" w:space="0" w:color="auto"/>
              <w:bottom w:val="single" w:sz="4" w:space="0" w:color="auto"/>
            </w:tcBorders>
            <w:vAlign w:val="center"/>
          </w:tcPr>
          <w:p w:rsidR="00643521" w:rsidRPr="00946C2F" w:rsidRDefault="00643521" w:rsidP="00643521">
            <w:pPr>
              <w:pStyle w:val="ab"/>
            </w:pPr>
            <w:r w:rsidRPr="00946C2F">
              <w:rPr>
                <w:kern w:val="0"/>
              </w:rPr>
              <w:t>77.5</w:t>
            </w:r>
          </w:p>
        </w:tc>
        <w:tc>
          <w:tcPr>
            <w:tcW w:w="627" w:type="pct"/>
            <w:tcBorders>
              <w:top w:val="single" w:sz="4" w:space="0" w:color="auto"/>
              <w:bottom w:val="single" w:sz="4" w:space="0" w:color="auto"/>
            </w:tcBorders>
            <w:vAlign w:val="center"/>
          </w:tcPr>
          <w:p w:rsidR="00643521" w:rsidRPr="00946C2F" w:rsidRDefault="00643521" w:rsidP="00643521">
            <w:pPr>
              <w:pStyle w:val="ab"/>
            </w:pPr>
            <w:r w:rsidRPr="00946C2F">
              <w:rPr>
                <w:kern w:val="0"/>
              </w:rPr>
              <w:t>208.3</w:t>
            </w:r>
          </w:p>
        </w:tc>
        <w:tc>
          <w:tcPr>
            <w:tcW w:w="609" w:type="pct"/>
            <w:tcBorders>
              <w:top w:val="single" w:sz="4" w:space="0" w:color="auto"/>
              <w:bottom w:val="single" w:sz="4" w:space="0" w:color="auto"/>
            </w:tcBorders>
            <w:vAlign w:val="center"/>
          </w:tcPr>
          <w:p w:rsidR="00643521" w:rsidRPr="00946C2F" w:rsidRDefault="00643521" w:rsidP="00643521">
            <w:pPr>
              <w:pStyle w:val="ab"/>
            </w:pPr>
            <w:r w:rsidRPr="00946C2F">
              <w:rPr>
                <w:kern w:val="0"/>
              </w:rPr>
              <w:t>276.1</w:t>
            </w:r>
          </w:p>
        </w:tc>
        <w:tc>
          <w:tcPr>
            <w:tcW w:w="677" w:type="pct"/>
            <w:tcBorders>
              <w:top w:val="single" w:sz="4" w:space="0" w:color="auto"/>
              <w:bottom w:val="single" w:sz="4" w:space="0" w:color="auto"/>
            </w:tcBorders>
            <w:vAlign w:val="center"/>
          </w:tcPr>
          <w:p w:rsidR="00643521" w:rsidRPr="00946C2F" w:rsidRDefault="00643521" w:rsidP="00643521">
            <w:pPr>
              <w:pStyle w:val="ab"/>
            </w:pPr>
            <w:r w:rsidRPr="00946C2F">
              <w:rPr>
                <w:kern w:val="0"/>
              </w:rPr>
              <w:t>303.8</w:t>
            </w:r>
          </w:p>
        </w:tc>
      </w:tr>
      <w:tr w:rsidR="00DB3E56" w:rsidRPr="00946C2F" w:rsidTr="006260C6">
        <w:trPr>
          <w:trHeight w:val="20"/>
        </w:trPr>
        <w:tc>
          <w:tcPr>
            <w:tcW w:w="2477" w:type="pct"/>
            <w:gridSpan w:val="2"/>
            <w:tcBorders>
              <w:top w:val="single" w:sz="4" w:space="0" w:color="auto"/>
              <w:bottom w:val="single" w:sz="4" w:space="0" w:color="auto"/>
            </w:tcBorders>
            <w:vAlign w:val="center"/>
          </w:tcPr>
          <w:p w:rsidR="00643521" w:rsidRPr="00946C2F" w:rsidRDefault="00643521" w:rsidP="00643521">
            <w:pPr>
              <w:pStyle w:val="ab"/>
              <w:rPr>
                <w:spacing w:val="-4"/>
              </w:rPr>
            </w:pPr>
            <w:r w:rsidRPr="00946C2F">
              <w:rPr>
                <w:spacing w:val="-4"/>
              </w:rPr>
              <w:t>10min</w:t>
            </w:r>
            <w:r w:rsidRPr="00946C2F">
              <w:rPr>
                <w:rFonts w:hint="eastAsia"/>
                <w:spacing w:val="-4"/>
              </w:rPr>
              <w:t>短时间接触允许浓度影响范围（</w:t>
            </w:r>
            <w:r w:rsidRPr="00946C2F">
              <w:rPr>
                <w:spacing w:val="-4"/>
              </w:rPr>
              <w:t>m</w:t>
            </w:r>
            <w:r w:rsidRPr="00946C2F">
              <w:rPr>
                <w:rFonts w:hint="eastAsia"/>
                <w:spacing w:val="-4"/>
              </w:rPr>
              <w:t>）</w:t>
            </w:r>
          </w:p>
        </w:tc>
        <w:tc>
          <w:tcPr>
            <w:tcW w:w="610" w:type="pct"/>
            <w:tcBorders>
              <w:top w:val="single" w:sz="4" w:space="0" w:color="auto"/>
              <w:bottom w:val="single" w:sz="4" w:space="0" w:color="auto"/>
            </w:tcBorders>
            <w:vAlign w:val="center"/>
          </w:tcPr>
          <w:p w:rsidR="00643521" w:rsidRPr="00946C2F" w:rsidRDefault="00643521" w:rsidP="00643521">
            <w:pPr>
              <w:pStyle w:val="ab"/>
            </w:pPr>
            <w:r w:rsidRPr="00946C2F">
              <w:t>/</w:t>
            </w:r>
          </w:p>
        </w:tc>
        <w:tc>
          <w:tcPr>
            <w:tcW w:w="627" w:type="pct"/>
            <w:tcBorders>
              <w:top w:val="single" w:sz="4" w:space="0" w:color="auto"/>
              <w:bottom w:val="single" w:sz="4" w:space="0" w:color="auto"/>
            </w:tcBorders>
            <w:vAlign w:val="center"/>
          </w:tcPr>
          <w:p w:rsidR="00643521" w:rsidRPr="00946C2F" w:rsidRDefault="00643521" w:rsidP="00643521">
            <w:pPr>
              <w:pStyle w:val="ab"/>
            </w:pPr>
            <w:r w:rsidRPr="00946C2F">
              <w:rPr>
                <w:kern w:val="0"/>
              </w:rPr>
              <w:t>25.8</w:t>
            </w:r>
          </w:p>
        </w:tc>
        <w:tc>
          <w:tcPr>
            <w:tcW w:w="609" w:type="pct"/>
            <w:tcBorders>
              <w:top w:val="single" w:sz="4" w:space="0" w:color="auto"/>
              <w:bottom w:val="single" w:sz="4" w:space="0" w:color="auto"/>
            </w:tcBorders>
            <w:vAlign w:val="center"/>
          </w:tcPr>
          <w:p w:rsidR="00643521" w:rsidRPr="00946C2F" w:rsidRDefault="00643521" w:rsidP="00643521">
            <w:pPr>
              <w:pStyle w:val="ab"/>
            </w:pPr>
            <w:r w:rsidRPr="00946C2F">
              <w:rPr>
                <w:kern w:val="0"/>
              </w:rPr>
              <w:t>41.8</w:t>
            </w:r>
          </w:p>
        </w:tc>
        <w:tc>
          <w:tcPr>
            <w:tcW w:w="677" w:type="pct"/>
            <w:tcBorders>
              <w:top w:val="single" w:sz="4" w:space="0" w:color="auto"/>
              <w:bottom w:val="single" w:sz="4" w:space="0" w:color="auto"/>
            </w:tcBorders>
            <w:vAlign w:val="center"/>
          </w:tcPr>
          <w:p w:rsidR="00643521" w:rsidRPr="00946C2F" w:rsidRDefault="00643521" w:rsidP="00643521">
            <w:pPr>
              <w:pStyle w:val="ab"/>
            </w:pPr>
            <w:r w:rsidRPr="00946C2F">
              <w:rPr>
                <w:kern w:val="0"/>
              </w:rPr>
              <w:t>49.2</w:t>
            </w:r>
          </w:p>
        </w:tc>
      </w:tr>
      <w:tr w:rsidR="00DB3E56" w:rsidRPr="00946C2F" w:rsidTr="006260C6">
        <w:trPr>
          <w:trHeight w:val="20"/>
        </w:trPr>
        <w:tc>
          <w:tcPr>
            <w:tcW w:w="2477" w:type="pct"/>
            <w:gridSpan w:val="2"/>
            <w:tcBorders>
              <w:top w:val="single" w:sz="4" w:space="0" w:color="auto"/>
              <w:bottom w:val="single" w:sz="4" w:space="0" w:color="auto"/>
            </w:tcBorders>
            <w:vAlign w:val="center"/>
          </w:tcPr>
          <w:p w:rsidR="00643521" w:rsidRPr="00946C2F" w:rsidRDefault="00643521" w:rsidP="00643521">
            <w:pPr>
              <w:pStyle w:val="ab"/>
              <w:rPr>
                <w:spacing w:val="-4"/>
              </w:rPr>
            </w:pPr>
            <w:r w:rsidRPr="00946C2F">
              <w:rPr>
                <w:spacing w:val="-4"/>
              </w:rPr>
              <w:t>10min</w:t>
            </w:r>
            <w:r w:rsidRPr="00946C2F">
              <w:rPr>
                <w:rFonts w:hint="eastAsia"/>
                <w:spacing w:val="-4"/>
              </w:rPr>
              <w:t>嗅阈值浓度影响范围（</w:t>
            </w:r>
            <w:r w:rsidRPr="00946C2F">
              <w:rPr>
                <w:spacing w:val="-4"/>
              </w:rPr>
              <w:t>m</w:t>
            </w:r>
            <w:r w:rsidRPr="00946C2F">
              <w:rPr>
                <w:rFonts w:hint="eastAsia"/>
                <w:spacing w:val="-4"/>
              </w:rPr>
              <w:t>）</w:t>
            </w:r>
          </w:p>
        </w:tc>
        <w:tc>
          <w:tcPr>
            <w:tcW w:w="610" w:type="pct"/>
            <w:tcBorders>
              <w:top w:val="single" w:sz="4" w:space="0" w:color="auto"/>
              <w:bottom w:val="single" w:sz="4" w:space="0" w:color="auto"/>
            </w:tcBorders>
            <w:vAlign w:val="center"/>
          </w:tcPr>
          <w:p w:rsidR="00643521" w:rsidRPr="00946C2F" w:rsidRDefault="00643521" w:rsidP="00643521">
            <w:pPr>
              <w:pStyle w:val="ab"/>
            </w:pPr>
            <w:r w:rsidRPr="00946C2F">
              <w:rPr>
                <w:kern w:val="0"/>
              </w:rPr>
              <w:t>9.5</w:t>
            </w:r>
          </w:p>
        </w:tc>
        <w:tc>
          <w:tcPr>
            <w:tcW w:w="627" w:type="pct"/>
            <w:tcBorders>
              <w:top w:val="single" w:sz="4" w:space="0" w:color="auto"/>
              <w:bottom w:val="single" w:sz="4" w:space="0" w:color="auto"/>
            </w:tcBorders>
            <w:vAlign w:val="center"/>
          </w:tcPr>
          <w:p w:rsidR="00643521" w:rsidRPr="00946C2F" w:rsidRDefault="00643521" w:rsidP="00643521">
            <w:pPr>
              <w:pStyle w:val="ab"/>
            </w:pPr>
            <w:r w:rsidRPr="00946C2F">
              <w:rPr>
                <w:kern w:val="0"/>
              </w:rPr>
              <w:t>31.1</w:t>
            </w:r>
          </w:p>
        </w:tc>
        <w:tc>
          <w:tcPr>
            <w:tcW w:w="609" w:type="pct"/>
            <w:tcBorders>
              <w:top w:val="single" w:sz="4" w:space="0" w:color="auto"/>
              <w:bottom w:val="single" w:sz="4" w:space="0" w:color="auto"/>
            </w:tcBorders>
            <w:vAlign w:val="center"/>
          </w:tcPr>
          <w:p w:rsidR="00643521" w:rsidRPr="00946C2F" w:rsidRDefault="00643521" w:rsidP="00643521">
            <w:pPr>
              <w:pStyle w:val="ab"/>
              <w:rPr>
                <w:szCs w:val="24"/>
              </w:rPr>
            </w:pPr>
            <w:r w:rsidRPr="00946C2F">
              <w:rPr>
                <w:kern w:val="0"/>
              </w:rPr>
              <w:t>50.4</w:t>
            </w:r>
          </w:p>
        </w:tc>
        <w:tc>
          <w:tcPr>
            <w:tcW w:w="677" w:type="pct"/>
            <w:tcBorders>
              <w:top w:val="single" w:sz="4" w:space="0" w:color="auto"/>
              <w:bottom w:val="single" w:sz="4" w:space="0" w:color="auto"/>
            </w:tcBorders>
            <w:vAlign w:val="center"/>
          </w:tcPr>
          <w:p w:rsidR="00643521" w:rsidRPr="00946C2F" w:rsidRDefault="00643521" w:rsidP="00643521">
            <w:pPr>
              <w:pStyle w:val="ab"/>
              <w:rPr>
                <w:szCs w:val="24"/>
              </w:rPr>
            </w:pPr>
            <w:r w:rsidRPr="00946C2F">
              <w:rPr>
                <w:kern w:val="0"/>
              </w:rPr>
              <w:t>59.4</w:t>
            </w:r>
          </w:p>
        </w:tc>
      </w:tr>
      <w:tr w:rsidR="00DB3E56" w:rsidRPr="00946C2F" w:rsidTr="006260C6">
        <w:trPr>
          <w:trHeight w:val="20"/>
        </w:trPr>
        <w:tc>
          <w:tcPr>
            <w:tcW w:w="2477" w:type="pct"/>
            <w:gridSpan w:val="2"/>
            <w:tcBorders>
              <w:top w:val="single" w:sz="4" w:space="0" w:color="auto"/>
              <w:bottom w:val="single" w:sz="4" w:space="0" w:color="auto"/>
            </w:tcBorders>
            <w:vAlign w:val="center"/>
          </w:tcPr>
          <w:p w:rsidR="00643521" w:rsidRPr="00946C2F" w:rsidRDefault="00643521" w:rsidP="00643521">
            <w:pPr>
              <w:pStyle w:val="ab"/>
              <w:rPr>
                <w:spacing w:val="-4"/>
              </w:rPr>
            </w:pPr>
            <w:r w:rsidRPr="00946C2F">
              <w:t>10min</w:t>
            </w:r>
            <w:r w:rsidRPr="00946C2F">
              <w:t>最大半致死浓度影响范围（</w:t>
            </w:r>
            <w:r w:rsidRPr="00946C2F">
              <w:t>m</w:t>
            </w:r>
            <w:r w:rsidRPr="00946C2F">
              <w:t>）</w:t>
            </w:r>
          </w:p>
        </w:tc>
        <w:tc>
          <w:tcPr>
            <w:tcW w:w="610" w:type="pct"/>
            <w:tcBorders>
              <w:top w:val="single" w:sz="4" w:space="0" w:color="auto"/>
              <w:bottom w:val="single" w:sz="4" w:space="0" w:color="auto"/>
            </w:tcBorders>
            <w:vAlign w:val="center"/>
          </w:tcPr>
          <w:p w:rsidR="00643521" w:rsidRPr="00946C2F" w:rsidRDefault="00643521" w:rsidP="00643521">
            <w:pPr>
              <w:pStyle w:val="ab"/>
            </w:pPr>
            <w:r w:rsidRPr="00946C2F">
              <w:t>/</w:t>
            </w:r>
          </w:p>
        </w:tc>
        <w:tc>
          <w:tcPr>
            <w:tcW w:w="627" w:type="pct"/>
            <w:tcBorders>
              <w:top w:val="single" w:sz="4" w:space="0" w:color="auto"/>
              <w:bottom w:val="single" w:sz="4" w:space="0" w:color="auto"/>
            </w:tcBorders>
            <w:vAlign w:val="center"/>
          </w:tcPr>
          <w:p w:rsidR="00643521" w:rsidRPr="00946C2F" w:rsidRDefault="00643521" w:rsidP="00643521">
            <w:pPr>
              <w:pStyle w:val="ab"/>
            </w:pPr>
            <w:r w:rsidRPr="00946C2F">
              <w:t>/</w:t>
            </w:r>
          </w:p>
        </w:tc>
        <w:tc>
          <w:tcPr>
            <w:tcW w:w="609" w:type="pct"/>
            <w:tcBorders>
              <w:top w:val="single" w:sz="4" w:space="0" w:color="auto"/>
              <w:bottom w:val="single" w:sz="4" w:space="0" w:color="auto"/>
            </w:tcBorders>
            <w:vAlign w:val="center"/>
          </w:tcPr>
          <w:p w:rsidR="00643521" w:rsidRPr="00946C2F" w:rsidRDefault="00643521" w:rsidP="00643521">
            <w:pPr>
              <w:pStyle w:val="ab"/>
              <w:rPr>
                <w:szCs w:val="24"/>
              </w:rPr>
            </w:pPr>
            <w:r w:rsidRPr="00946C2F">
              <w:t>/</w:t>
            </w:r>
          </w:p>
        </w:tc>
        <w:tc>
          <w:tcPr>
            <w:tcW w:w="677" w:type="pct"/>
            <w:tcBorders>
              <w:top w:val="single" w:sz="4" w:space="0" w:color="auto"/>
              <w:bottom w:val="single" w:sz="4" w:space="0" w:color="auto"/>
            </w:tcBorders>
            <w:vAlign w:val="center"/>
          </w:tcPr>
          <w:p w:rsidR="00643521" w:rsidRPr="00946C2F" w:rsidRDefault="00643521" w:rsidP="00643521">
            <w:pPr>
              <w:pStyle w:val="ab"/>
              <w:rPr>
                <w:szCs w:val="24"/>
              </w:rPr>
            </w:pPr>
            <w:r w:rsidRPr="00946C2F">
              <w:t>/</w:t>
            </w:r>
          </w:p>
        </w:tc>
      </w:tr>
      <w:tr w:rsidR="00DB3E56" w:rsidRPr="00946C2F" w:rsidTr="006260C6">
        <w:trPr>
          <w:trHeight w:val="20"/>
        </w:trPr>
        <w:tc>
          <w:tcPr>
            <w:tcW w:w="2477" w:type="pct"/>
            <w:gridSpan w:val="2"/>
            <w:tcBorders>
              <w:top w:val="single" w:sz="4" w:space="0" w:color="auto"/>
              <w:bottom w:val="single" w:sz="4" w:space="0" w:color="auto"/>
            </w:tcBorders>
            <w:vAlign w:val="center"/>
          </w:tcPr>
          <w:p w:rsidR="00643521" w:rsidRPr="00946C2F" w:rsidRDefault="00643521" w:rsidP="00643521">
            <w:pPr>
              <w:pStyle w:val="ab"/>
              <w:rPr>
                <w:spacing w:val="-4"/>
              </w:rPr>
            </w:pPr>
            <w:r w:rsidRPr="00946C2F">
              <w:rPr>
                <w:spacing w:val="-4"/>
              </w:rPr>
              <w:t>10min</w:t>
            </w:r>
            <w:r w:rsidRPr="00946C2F">
              <w:rPr>
                <w:rFonts w:hint="eastAsia"/>
                <w:spacing w:val="-4"/>
              </w:rPr>
              <w:t>立即威胁生命和健康浓度影响范围（</w:t>
            </w:r>
            <w:r w:rsidRPr="00946C2F">
              <w:rPr>
                <w:spacing w:val="-4"/>
              </w:rPr>
              <w:t>m</w:t>
            </w:r>
            <w:r w:rsidRPr="00946C2F">
              <w:rPr>
                <w:rFonts w:hint="eastAsia"/>
                <w:spacing w:val="-4"/>
              </w:rPr>
              <w:t>）</w:t>
            </w:r>
          </w:p>
        </w:tc>
        <w:tc>
          <w:tcPr>
            <w:tcW w:w="610" w:type="pct"/>
            <w:tcBorders>
              <w:top w:val="single" w:sz="4" w:space="0" w:color="auto"/>
              <w:bottom w:val="single" w:sz="4" w:space="0" w:color="auto"/>
            </w:tcBorders>
            <w:vAlign w:val="center"/>
          </w:tcPr>
          <w:p w:rsidR="00643521" w:rsidRPr="00946C2F" w:rsidRDefault="00643521" w:rsidP="00643521">
            <w:pPr>
              <w:pStyle w:val="ab"/>
            </w:pPr>
            <w:r w:rsidRPr="00946C2F">
              <w:t>/</w:t>
            </w:r>
          </w:p>
        </w:tc>
        <w:tc>
          <w:tcPr>
            <w:tcW w:w="627" w:type="pct"/>
            <w:tcBorders>
              <w:top w:val="single" w:sz="4" w:space="0" w:color="auto"/>
              <w:bottom w:val="single" w:sz="4" w:space="0" w:color="auto"/>
            </w:tcBorders>
            <w:vAlign w:val="center"/>
          </w:tcPr>
          <w:p w:rsidR="00643521" w:rsidRPr="00946C2F" w:rsidRDefault="00643521" w:rsidP="00643521">
            <w:pPr>
              <w:pStyle w:val="ab"/>
            </w:pPr>
            <w:r w:rsidRPr="00946C2F">
              <w:rPr>
                <w:kern w:val="0"/>
              </w:rPr>
              <w:t>11.2</w:t>
            </w:r>
          </w:p>
        </w:tc>
        <w:tc>
          <w:tcPr>
            <w:tcW w:w="609" w:type="pct"/>
            <w:tcBorders>
              <w:top w:val="single" w:sz="4" w:space="0" w:color="auto"/>
              <w:bottom w:val="single" w:sz="4" w:space="0" w:color="auto"/>
            </w:tcBorders>
            <w:vAlign w:val="center"/>
          </w:tcPr>
          <w:p w:rsidR="00643521" w:rsidRPr="00946C2F" w:rsidRDefault="00643521" w:rsidP="00643521">
            <w:pPr>
              <w:pStyle w:val="ab"/>
              <w:rPr>
                <w:szCs w:val="24"/>
              </w:rPr>
            </w:pPr>
            <w:r w:rsidRPr="00946C2F">
              <w:rPr>
                <w:kern w:val="0"/>
              </w:rPr>
              <w:t>17.6</w:t>
            </w:r>
          </w:p>
        </w:tc>
        <w:tc>
          <w:tcPr>
            <w:tcW w:w="677" w:type="pct"/>
            <w:tcBorders>
              <w:top w:val="single" w:sz="4" w:space="0" w:color="auto"/>
              <w:bottom w:val="single" w:sz="4" w:space="0" w:color="auto"/>
            </w:tcBorders>
            <w:vAlign w:val="center"/>
          </w:tcPr>
          <w:p w:rsidR="00643521" w:rsidRPr="00946C2F" w:rsidRDefault="00643521" w:rsidP="00643521">
            <w:pPr>
              <w:pStyle w:val="ab"/>
              <w:rPr>
                <w:szCs w:val="24"/>
              </w:rPr>
            </w:pPr>
            <w:r w:rsidRPr="00946C2F">
              <w:rPr>
                <w:kern w:val="0"/>
              </w:rPr>
              <w:t>20.4</w:t>
            </w:r>
          </w:p>
        </w:tc>
      </w:tr>
      <w:tr w:rsidR="00DB3E56" w:rsidRPr="00946C2F" w:rsidTr="005D20B1">
        <w:trPr>
          <w:trHeight w:val="20"/>
        </w:trPr>
        <w:tc>
          <w:tcPr>
            <w:tcW w:w="1321" w:type="pct"/>
            <w:tcBorders>
              <w:top w:val="single" w:sz="4" w:space="0" w:color="auto"/>
              <w:bottom w:val="single" w:sz="4" w:space="0" w:color="auto"/>
            </w:tcBorders>
            <w:vAlign w:val="center"/>
          </w:tcPr>
          <w:p w:rsidR="00643521" w:rsidRPr="00946C2F" w:rsidRDefault="00643521" w:rsidP="006260C6">
            <w:pPr>
              <w:pStyle w:val="ab"/>
            </w:pPr>
            <w:r w:rsidRPr="00946C2F">
              <w:t>10min</w:t>
            </w:r>
            <w:r w:rsidRPr="00946C2F">
              <w:rPr>
                <w:rFonts w:hint="eastAsia"/>
              </w:rPr>
              <w:t>保护目标点</w:t>
            </w:r>
            <w:r w:rsidR="006260C6" w:rsidRPr="00946C2F">
              <w:rPr>
                <w:rFonts w:hint="eastAsia"/>
              </w:rPr>
              <w:t>氯化氢</w:t>
            </w:r>
            <w:r w:rsidRPr="00946C2F">
              <w:rPr>
                <w:rFonts w:hint="eastAsia"/>
              </w:rPr>
              <w:t>最大浓度（</w:t>
            </w:r>
            <w:r w:rsidRPr="00946C2F">
              <w:t>mg/m</w:t>
            </w:r>
            <w:r w:rsidRPr="00946C2F">
              <w:rPr>
                <w:vertAlign w:val="superscript"/>
              </w:rPr>
              <w:t>3</w:t>
            </w:r>
            <w:r w:rsidRPr="00946C2F">
              <w:rPr>
                <w:rFonts w:hint="eastAsia"/>
              </w:rPr>
              <w:t>）</w:t>
            </w:r>
          </w:p>
        </w:tc>
        <w:tc>
          <w:tcPr>
            <w:tcW w:w="2393" w:type="pct"/>
            <w:gridSpan w:val="3"/>
            <w:tcBorders>
              <w:top w:val="single" w:sz="4" w:space="0" w:color="auto"/>
              <w:bottom w:val="single" w:sz="4" w:space="0" w:color="auto"/>
            </w:tcBorders>
            <w:vAlign w:val="center"/>
          </w:tcPr>
          <w:p w:rsidR="00643521" w:rsidRPr="00946C2F" w:rsidRDefault="00643521" w:rsidP="00643521">
            <w:pPr>
              <w:pStyle w:val="ab"/>
            </w:pPr>
            <w:r w:rsidRPr="00946C2F">
              <w:rPr>
                <w:rFonts w:hint="eastAsia"/>
              </w:rPr>
              <w:t>陈桥村（</w:t>
            </w:r>
            <w:r w:rsidRPr="00946C2F">
              <w:t>50m</w:t>
            </w:r>
            <w:r w:rsidRPr="00946C2F">
              <w:rPr>
                <w:rFonts w:hint="eastAsia"/>
              </w:rPr>
              <w:t>）</w:t>
            </w:r>
          </w:p>
        </w:tc>
        <w:tc>
          <w:tcPr>
            <w:tcW w:w="609" w:type="pct"/>
            <w:tcBorders>
              <w:top w:val="single" w:sz="4" w:space="0" w:color="auto"/>
              <w:bottom w:val="single" w:sz="4" w:space="0" w:color="auto"/>
            </w:tcBorders>
            <w:vAlign w:val="center"/>
          </w:tcPr>
          <w:p w:rsidR="00643521" w:rsidRPr="00946C2F" w:rsidRDefault="00DF7F39" w:rsidP="00643521">
            <w:pPr>
              <w:pStyle w:val="ab"/>
            </w:pPr>
            <w:r w:rsidRPr="00946C2F">
              <w:t>3.466</w:t>
            </w:r>
          </w:p>
        </w:tc>
        <w:tc>
          <w:tcPr>
            <w:tcW w:w="677" w:type="pct"/>
            <w:tcBorders>
              <w:top w:val="single" w:sz="4" w:space="0" w:color="auto"/>
              <w:bottom w:val="single" w:sz="4" w:space="0" w:color="auto"/>
            </w:tcBorders>
            <w:vAlign w:val="center"/>
          </w:tcPr>
          <w:p w:rsidR="00643521" w:rsidRPr="00946C2F" w:rsidRDefault="00643521" w:rsidP="00643521">
            <w:pPr>
              <w:pStyle w:val="ab"/>
            </w:pPr>
            <w:r w:rsidRPr="00946C2F">
              <w:rPr>
                <w:rFonts w:hint="eastAsia"/>
              </w:rPr>
              <w:t>静风、</w:t>
            </w:r>
            <w:r w:rsidRPr="00946C2F">
              <w:t>A-B</w:t>
            </w:r>
            <w:r w:rsidRPr="00946C2F">
              <w:rPr>
                <w:rFonts w:hint="eastAsia"/>
              </w:rPr>
              <w:t>类稳定度</w:t>
            </w:r>
          </w:p>
        </w:tc>
      </w:tr>
      <w:tr w:rsidR="00DB3E56" w:rsidRPr="00946C2F" w:rsidTr="006260C6">
        <w:trPr>
          <w:trHeight w:val="20"/>
        </w:trPr>
        <w:tc>
          <w:tcPr>
            <w:tcW w:w="2477" w:type="pct"/>
            <w:gridSpan w:val="2"/>
            <w:tcBorders>
              <w:top w:val="single" w:sz="4" w:space="0" w:color="auto"/>
              <w:bottom w:val="single" w:sz="4" w:space="0" w:color="auto"/>
            </w:tcBorders>
            <w:vAlign w:val="center"/>
          </w:tcPr>
          <w:p w:rsidR="00643521" w:rsidRPr="00946C2F" w:rsidRDefault="00643521" w:rsidP="00643521">
            <w:pPr>
              <w:pStyle w:val="ab"/>
            </w:pPr>
            <w:r w:rsidRPr="00946C2F">
              <w:rPr>
                <w:rFonts w:hint="eastAsia"/>
              </w:rPr>
              <w:t>3</w:t>
            </w:r>
            <w:r w:rsidRPr="00946C2F">
              <w:t>0min</w:t>
            </w:r>
            <w:r w:rsidRPr="00946C2F">
              <w:t>最大落地浓度（</w:t>
            </w:r>
            <w:r w:rsidRPr="00946C2F">
              <w:t>mg/m</w:t>
            </w:r>
            <w:r w:rsidRPr="00946C2F">
              <w:rPr>
                <w:vertAlign w:val="superscript"/>
              </w:rPr>
              <w:t>3</w:t>
            </w:r>
            <w:r w:rsidRPr="00946C2F">
              <w:t>）</w:t>
            </w:r>
          </w:p>
        </w:tc>
        <w:tc>
          <w:tcPr>
            <w:tcW w:w="610" w:type="pct"/>
            <w:tcBorders>
              <w:top w:val="single" w:sz="4" w:space="0" w:color="auto"/>
              <w:bottom w:val="single" w:sz="4" w:space="0" w:color="auto"/>
            </w:tcBorders>
            <w:vAlign w:val="center"/>
          </w:tcPr>
          <w:p w:rsidR="00643521" w:rsidRPr="00946C2F" w:rsidRDefault="00643521" w:rsidP="00643521">
            <w:pPr>
              <w:pStyle w:val="ab"/>
            </w:pPr>
            <w:r w:rsidRPr="00946C2F">
              <w:rPr>
                <w:szCs w:val="24"/>
              </w:rPr>
              <w:t>0.0001</w:t>
            </w:r>
          </w:p>
        </w:tc>
        <w:tc>
          <w:tcPr>
            <w:tcW w:w="627" w:type="pct"/>
            <w:tcBorders>
              <w:top w:val="single" w:sz="4" w:space="0" w:color="auto"/>
              <w:bottom w:val="single" w:sz="4" w:space="0" w:color="auto"/>
            </w:tcBorders>
            <w:vAlign w:val="center"/>
          </w:tcPr>
          <w:p w:rsidR="00643521" w:rsidRPr="00946C2F" w:rsidRDefault="00643521" w:rsidP="00643521">
            <w:pPr>
              <w:pStyle w:val="ab"/>
            </w:pPr>
            <w:r w:rsidRPr="00946C2F">
              <w:rPr>
                <w:szCs w:val="24"/>
              </w:rPr>
              <w:t>0.002</w:t>
            </w:r>
          </w:p>
        </w:tc>
        <w:tc>
          <w:tcPr>
            <w:tcW w:w="609" w:type="pct"/>
            <w:tcBorders>
              <w:top w:val="single" w:sz="4" w:space="0" w:color="auto"/>
              <w:bottom w:val="single" w:sz="4" w:space="0" w:color="auto"/>
            </w:tcBorders>
            <w:vAlign w:val="center"/>
          </w:tcPr>
          <w:p w:rsidR="00643521" w:rsidRPr="00946C2F" w:rsidRDefault="00643521" w:rsidP="00643521">
            <w:pPr>
              <w:pStyle w:val="ab"/>
            </w:pPr>
            <w:r w:rsidRPr="00946C2F">
              <w:rPr>
                <w:szCs w:val="24"/>
              </w:rPr>
              <w:t>0.01</w:t>
            </w:r>
          </w:p>
        </w:tc>
        <w:tc>
          <w:tcPr>
            <w:tcW w:w="677" w:type="pct"/>
            <w:tcBorders>
              <w:top w:val="single" w:sz="4" w:space="0" w:color="auto"/>
              <w:bottom w:val="single" w:sz="4" w:space="0" w:color="auto"/>
            </w:tcBorders>
            <w:vAlign w:val="center"/>
          </w:tcPr>
          <w:p w:rsidR="00643521" w:rsidRPr="00946C2F" w:rsidRDefault="00643521" w:rsidP="00643521">
            <w:pPr>
              <w:pStyle w:val="ab"/>
            </w:pPr>
            <w:r w:rsidRPr="00946C2F">
              <w:rPr>
                <w:szCs w:val="24"/>
              </w:rPr>
              <w:t>0.01</w:t>
            </w:r>
          </w:p>
        </w:tc>
      </w:tr>
      <w:tr w:rsidR="00DB3E56" w:rsidRPr="00946C2F" w:rsidTr="006260C6">
        <w:trPr>
          <w:trHeight w:val="20"/>
        </w:trPr>
        <w:tc>
          <w:tcPr>
            <w:tcW w:w="2477" w:type="pct"/>
            <w:gridSpan w:val="2"/>
            <w:tcBorders>
              <w:top w:val="single" w:sz="4" w:space="0" w:color="auto"/>
              <w:bottom w:val="single" w:sz="4" w:space="0" w:color="auto"/>
            </w:tcBorders>
            <w:vAlign w:val="center"/>
          </w:tcPr>
          <w:p w:rsidR="00643521" w:rsidRPr="00946C2F" w:rsidRDefault="00643521" w:rsidP="00643521">
            <w:pPr>
              <w:pStyle w:val="ab"/>
            </w:pPr>
            <w:r w:rsidRPr="00946C2F">
              <w:rPr>
                <w:rFonts w:hint="eastAsia"/>
              </w:rPr>
              <w:t>3</w:t>
            </w:r>
            <w:r w:rsidRPr="00946C2F">
              <w:t>0min</w:t>
            </w:r>
            <w:r w:rsidRPr="00946C2F">
              <w:t>最大落地浓度出现距离（</w:t>
            </w:r>
            <w:r w:rsidRPr="00946C2F">
              <w:t>m</w:t>
            </w:r>
            <w:r w:rsidRPr="00946C2F">
              <w:t>）</w:t>
            </w:r>
          </w:p>
        </w:tc>
        <w:tc>
          <w:tcPr>
            <w:tcW w:w="610" w:type="pct"/>
            <w:tcBorders>
              <w:top w:val="single" w:sz="4" w:space="0" w:color="auto"/>
              <w:bottom w:val="single" w:sz="4" w:space="0" w:color="auto"/>
            </w:tcBorders>
            <w:vAlign w:val="center"/>
          </w:tcPr>
          <w:p w:rsidR="00643521" w:rsidRPr="00946C2F" w:rsidRDefault="00643521" w:rsidP="00643521">
            <w:pPr>
              <w:pStyle w:val="ab"/>
            </w:pPr>
            <w:r w:rsidRPr="00946C2F">
              <w:rPr>
                <w:szCs w:val="24"/>
              </w:rPr>
              <w:t>599.3</w:t>
            </w:r>
          </w:p>
        </w:tc>
        <w:tc>
          <w:tcPr>
            <w:tcW w:w="627" w:type="pct"/>
            <w:tcBorders>
              <w:top w:val="single" w:sz="4" w:space="0" w:color="auto"/>
              <w:bottom w:val="single" w:sz="4" w:space="0" w:color="auto"/>
            </w:tcBorders>
            <w:vAlign w:val="center"/>
          </w:tcPr>
          <w:p w:rsidR="00643521" w:rsidRPr="00946C2F" w:rsidRDefault="00643521" w:rsidP="00643521">
            <w:pPr>
              <w:pStyle w:val="ab"/>
            </w:pPr>
            <w:r w:rsidRPr="00946C2F">
              <w:rPr>
                <w:szCs w:val="24"/>
              </w:rPr>
              <w:t>528</w:t>
            </w:r>
          </w:p>
        </w:tc>
        <w:tc>
          <w:tcPr>
            <w:tcW w:w="609" w:type="pct"/>
            <w:tcBorders>
              <w:top w:val="single" w:sz="4" w:space="0" w:color="auto"/>
              <w:bottom w:val="single" w:sz="4" w:space="0" w:color="auto"/>
            </w:tcBorders>
            <w:vAlign w:val="center"/>
          </w:tcPr>
          <w:p w:rsidR="00643521" w:rsidRPr="00946C2F" w:rsidRDefault="00643521" w:rsidP="00643521">
            <w:pPr>
              <w:pStyle w:val="ab"/>
            </w:pPr>
            <w:r w:rsidRPr="00946C2F">
              <w:rPr>
                <w:szCs w:val="24"/>
              </w:rPr>
              <w:t>395.9</w:t>
            </w:r>
          </w:p>
        </w:tc>
        <w:tc>
          <w:tcPr>
            <w:tcW w:w="677" w:type="pct"/>
            <w:tcBorders>
              <w:top w:val="single" w:sz="4" w:space="0" w:color="auto"/>
              <w:bottom w:val="single" w:sz="4" w:space="0" w:color="auto"/>
            </w:tcBorders>
            <w:vAlign w:val="center"/>
          </w:tcPr>
          <w:p w:rsidR="00643521" w:rsidRPr="00946C2F" w:rsidRDefault="00643521" w:rsidP="00643521">
            <w:pPr>
              <w:pStyle w:val="ab"/>
            </w:pPr>
            <w:r w:rsidRPr="00946C2F">
              <w:rPr>
                <w:szCs w:val="24"/>
              </w:rPr>
              <w:t>395.9</w:t>
            </w:r>
          </w:p>
        </w:tc>
      </w:tr>
      <w:tr w:rsidR="00DB3E56" w:rsidRPr="00946C2F" w:rsidTr="006260C6">
        <w:trPr>
          <w:trHeight w:val="20"/>
        </w:trPr>
        <w:tc>
          <w:tcPr>
            <w:tcW w:w="2477" w:type="pct"/>
            <w:gridSpan w:val="2"/>
            <w:tcBorders>
              <w:top w:val="single" w:sz="4" w:space="0" w:color="auto"/>
              <w:bottom w:val="single" w:sz="4" w:space="0" w:color="auto"/>
            </w:tcBorders>
            <w:vAlign w:val="center"/>
          </w:tcPr>
          <w:p w:rsidR="00643521" w:rsidRPr="00946C2F" w:rsidRDefault="00643521" w:rsidP="00643521">
            <w:pPr>
              <w:pStyle w:val="ab"/>
            </w:pPr>
            <w:r w:rsidRPr="00946C2F">
              <w:rPr>
                <w:rFonts w:hint="eastAsia"/>
              </w:rPr>
              <w:t>30</w:t>
            </w:r>
            <w:r w:rsidRPr="00946C2F">
              <w:t>min</w:t>
            </w:r>
            <w:r w:rsidRPr="00946C2F">
              <w:rPr>
                <w:rFonts w:hint="eastAsia"/>
              </w:rPr>
              <w:t>居住时大气中最大允许浓度</w:t>
            </w:r>
            <w:r w:rsidRPr="00946C2F">
              <w:t>影响范围（</w:t>
            </w:r>
            <w:r w:rsidRPr="00946C2F">
              <w:t>m</w:t>
            </w:r>
            <w:r w:rsidRPr="00946C2F">
              <w:t>）</w:t>
            </w:r>
          </w:p>
        </w:tc>
        <w:tc>
          <w:tcPr>
            <w:tcW w:w="610" w:type="pct"/>
            <w:tcBorders>
              <w:top w:val="single" w:sz="4" w:space="0" w:color="auto"/>
              <w:bottom w:val="single" w:sz="4" w:space="0" w:color="auto"/>
            </w:tcBorders>
            <w:vAlign w:val="center"/>
          </w:tcPr>
          <w:p w:rsidR="00643521" w:rsidRPr="00946C2F" w:rsidRDefault="00643521" w:rsidP="00643521">
            <w:pPr>
              <w:pStyle w:val="ab"/>
            </w:pPr>
            <w:r w:rsidRPr="00946C2F">
              <w:rPr>
                <w:rFonts w:hint="eastAsia"/>
              </w:rPr>
              <w:t>/</w:t>
            </w:r>
          </w:p>
        </w:tc>
        <w:tc>
          <w:tcPr>
            <w:tcW w:w="627" w:type="pct"/>
            <w:tcBorders>
              <w:top w:val="single" w:sz="4" w:space="0" w:color="auto"/>
              <w:bottom w:val="single" w:sz="4" w:space="0" w:color="auto"/>
            </w:tcBorders>
            <w:vAlign w:val="center"/>
          </w:tcPr>
          <w:p w:rsidR="00643521" w:rsidRPr="00946C2F" w:rsidRDefault="00643521" w:rsidP="00643521">
            <w:pPr>
              <w:pStyle w:val="ab"/>
            </w:pPr>
            <w:r w:rsidRPr="00946C2F">
              <w:rPr>
                <w:rFonts w:hint="eastAsia"/>
              </w:rPr>
              <w:t>/</w:t>
            </w:r>
          </w:p>
        </w:tc>
        <w:tc>
          <w:tcPr>
            <w:tcW w:w="609" w:type="pct"/>
            <w:tcBorders>
              <w:top w:val="single" w:sz="4" w:space="0" w:color="auto"/>
              <w:bottom w:val="single" w:sz="4" w:space="0" w:color="auto"/>
            </w:tcBorders>
            <w:vAlign w:val="center"/>
          </w:tcPr>
          <w:p w:rsidR="00643521" w:rsidRPr="00946C2F" w:rsidRDefault="00643521" w:rsidP="00643521">
            <w:pPr>
              <w:pStyle w:val="ab"/>
            </w:pPr>
            <w:r w:rsidRPr="00946C2F">
              <w:rPr>
                <w:rFonts w:hint="eastAsia"/>
              </w:rPr>
              <w:t>/</w:t>
            </w:r>
          </w:p>
        </w:tc>
        <w:tc>
          <w:tcPr>
            <w:tcW w:w="677" w:type="pct"/>
            <w:tcBorders>
              <w:top w:val="single" w:sz="4" w:space="0" w:color="auto"/>
              <w:bottom w:val="single" w:sz="4" w:space="0" w:color="auto"/>
            </w:tcBorders>
            <w:vAlign w:val="center"/>
          </w:tcPr>
          <w:p w:rsidR="00643521" w:rsidRPr="00946C2F" w:rsidRDefault="00643521" w:rsidP="00643521">
            <w:pPr>
              <w:pStyle w:val="ab"/>
            </w:pPr>
            <w:r w:rsidRPr="00946C2F">
              <w:rPr>
                <w:rFonts w:hint="eastAsia"/>
              </w:rPr>
              <w:t>/</w:t>
            </w:r>
          </w:p>
        </w:tc>
      </w:tr>
      <w:tr w:rsidR="00DB3E56" w:rsidRPr="00946C2F" w:rsidTr="006260C6">
        <w:trPr>
          <w:trHeight w:val="20"/>
        </w:trPr>
        <w:tc>
          <w:tcPr>
            <w:tcW w:w="2477" w:type="pct"/>
            <w:gridSpan w:val="2"/>
            <w:tcBorders>
              <w:top w:val="single" w:sz="4" w:space="0" w:color="auto"/>
              <w:bottom w:val="single" w:sz="4" w:space="0" w:color="auto"/>
            </w:tcBorders>
            <w:vAlign w:val="center"/>
          </w:tcPr>
          <w:p w:rsidR="00DF7F39" w:rsidRPr="00946C2F" w:rsidRDefault="00DF7F39" w:rsidP="00DF7F39">
            <w:pPr>
              <w:pStyle w:val="ab"/>
            </w:pPr>
            <w:r w:rsidRPr="00946C2F">
              <w:rPr>
                <w:spacing w:val="-4"/>
              </w:rPr>
              <w:t>30min</w:t>
            </w:r>
            <w:r w:rsidRPr="00946C2F">
              <w:rPr>
                <w:rFonts w:hint="eastAsia"/>
                <w:spacing w:val="-4"/>
              </w:rPr>
              <w:t>短时间接触允许浓度影响范围（</w:t>
            </w:r>
            <w:r w:rsidRPr="00946C2F">
              <w:rPr>
                <w:spacing w:val="-4"/>
              </w:rPr>
              <w:t>m</w:t>
            </w:r>
            <w:r w:rsidRPr="00946C2F">
              <w:rPr>
                <w:rFonts w:hint="eastAsia"/>
                <w:spacing w:val="-4"/>
              </w:rPr>
              <w:t>）</w:t>
            </w:r>
          </w:p>
        </w:tc>
        <w:tc>
          <w:tcPr>
            <w:tcW w:w="610" w:type="pct"/>
            <w:tcBorders>
              <w:top w:val="single" w:sz="4" w:space="0" w:color="auto"/>
              <w:bottom w:val="single" w:sz="4" w:space="0" w:color="auto"/>
            </w:tcBorders>
            <w:vAlign w:val="center"/>
          </w:tcPr>
          <w:p w:rsidR="00DF7F39" w:rsidRPr="00946C2F" w:rsidRDefault="00DF7F39" w:rsidP="00DF7F39">
            <w:pPr>
              <w:pStyle w:val="ab"/>
            </w:pPr>
            <w:r w:rsidRPr="00946C2F">
              <w:rPr>
                <w:rFonts w:hint="eastAsia"/>
              </w:rPr>
              <w:t>/</w:t>
            </w:r>
          </w:p>
        </w:tc>
        <w:tc>
          <w:tcPr>
            <w:tcW w:w="627" w:type="pct"/>
            <w:tcBorders>
              <w:top w:val="single" w:sz="4" w:space="0" w:color="auto"/>
              <w:bottom w:val="single" w:sz="4" w:space="0" w:color="auto"/>
            </w:tcBorders>
            <w:vAlign w:val="center"/>
          </w:tcPr>
          <w:p w:rsidR="00DF7F39" w:rsidRPr="00946C2F" w:rsidRDefault="00DF7F39" w:rsidP="00DF7F39">
            <w:pPr>
              <w:pStyle w:val="ab"/>
            </w:pPr>
            <w:r w:rsidRPr="00946C2F">
              <w:rPr>
                <w:rFonts w:hint="eastAsia"/>
              </w:rPr>
              <w:t>/</w:t>
            </w:r>
          </w:p>
        </w:tc>
        <w:tc>
          <w:tcPr>
            <w:tcW w:w="609" w:type="pct"/>
            <w:tcBorders>
              <w:top w:val="single" w:sz="4" w:space="0" w:color="auto"/>
              <w:bottom w:val="single" w:sz="4" w:space="0" w:color="auto"/>
            </w:tcBorders>
            <w:vAlign w:val="center"/>
          </w:tcPr>
          <w:p w:rsidR="00DF7F39" w:rsidRPr="00946C2F" w:rsidRDefault="00DF7F39" w:rsidP="00DF7F39">
            <w:pPr>
              <w:pStyle w:val="ab"/>
            </w:pPr>
            <w:r w:rsidRPr="00946C2F">
              <w:rPr>
                <w:rFonts w:hint="eastAsia"/>
              </w:rPr>
              <w:t>/</w:t>
            </w:r>
          </w:p>
        </w:tc>
        <w:tc>
          <w:tcPr>
            <w:tcW w:w="677" w:type="pct"/>
            <w:tcBorders>
              <w:top w:val="single" w:sz="4" w:space="0" w:color="auto"/>
              <w:bottom w:val="single" w:sz="4" w:space="0" w:color="auto"/>
            </w:tcBorders>
            <w:vAlign w:val="center"/>
          </w:tcPr>
          <w:p w:rsidR="00DF7F39" w:rsidRPr="00946C2F" w:rsidRDefault="00DF7F39" w:rsidP="00DF7F39">
            <w:pPr>
              <w:pStyle w:val="ab"/>
            </w:pPr>
            <w:r w:rsidRPr="00946C2F">
              <w:rPr>
                <w:rFonts w:hint="eastAsia"/>
              </w:rPr>
              <w:t>/</w:t>
            </w:r>
          </w:p>
        </w:tc>
      </w:tr>
      <w:tr w:rsidR="00DB3E56" w:rsidRPr="00946C2F" w:rsidTr="006260C6">
        <w:trPr>
          <w:trHeight w:val="20"/>
        </w:trPr>
        <w:tc>
          <w:tcPr>
            <w:tcW w:w="2477" w:type="pct"/>
            <w:gridSpan w:val="2"/>
            <w:tcBorders>
              <w:top w:val="single" w:sz="4" w:space="0" w:color="auto"/>
              <w:bottom w:val="single" w:sz="4" w:space="0" w:color="auto"/>
            </w:tcBorders>
            <w:vAlign w:val="center"/>
          </w:tcPr>
          <w:p w:rsidR="00DF7F39" w:rsidRPr="00946C2F" w:rsidRDefault="00DF7F39" w:rsidP="00DF7F39">
            <w:pPr>
              <w:pStyle w:val="ab"/>
            </w:pPr>
            <w:r w:rsidRPr="00946C2F">
              <w:rPr>
                <w:spacing w:val="-4"/>
              </w:rPr>
              <w:t>30min</w:t>
            </w:r>
            <w:r w:rsidRPr="00946C2F">
              <w:rPr>
                <w:rFonts w:hint="eastAsia"/>
                <w:spacing w:val="-4"/>
              </w:rPr>
              <w:t>嗅阈值浓度影响范围（</w:t>
            </w:r>
            <w:r w:rsidRPr="00946C2F">
              <w:rPr>
                <w:spacing w:val="-4"/>
              </w:rPr>
              <w:t>m</w:t>
            </w:r>
            <w:r w:rsidRPr="00946C2F">
              <w:rPr>
                <w:rFonts w:hint="eastAsia"/>
                <w:spacing w:val="-4"/>
              </w:rPr>
              <w:t>）</w:t>
            </w:r>
          </w:p>
        </w:tc>
        <w:tc>
          <w:tcPr>
            <w:tcW w:w="610" w:type="pct"/>
            <w:tcBorders>
              <w:top w:val="single" w:sz="4" w:space="0" w:color="auto"/>
              <w:bottom w:val="single" w:sz="4" w:space="0" w:color="auto"/>
            </w:tcBorders>
            <w:vAlign w:val="center"/>
          </w:tcPr>
          <w:p w:rsidR="00DF7F39" w:rsidRPr="00946C2F" w:rsidRDefault="00DF7F39" w:rsidP="00DF7F39">
            <w:pPr>
              <w:pStyle w:val="ab"/>
            </w:pPr>
            <w:r w:rsidRPr="00946C2F">
              <w:rPr>
                <w:rFonts w:hint="eastAsia"/>
              </w:rPr>
              <w:t>/</w:t>
            </w:r>
          </w:p>
        </w:tc>
        <w:tc>
          <w:tcPr>
            <w:tcW w:w="627" w:type="pct"/>
            <w:tcBorders>
              <w:top w:val="single" w:sz="4" w:space="0" w:color="auto"/>
              <w:bottom w:val="single" w:sz="4" w:space="0" w:color="auto"/>
            </w:tcBorders>
            <w:vAlign w:val="center"/>
          </w:tcPr>
          <w:p w:rsidR="00DF7F39" w:rsidRPr="00946C2F" w:rsidRDefault="00DF7F39" w:rsidP="00DF7F39">
            <w:pPr>
              <w:pStyle w:val="ab"/>
            </w:pPr>
            <w:r w:rsidRPr="00946C2F">
              <w:rPr>
                <w:rFonts w:hint="eastAsia"/>
              </w:rPr>
              <w:t>/</w:t>
            </w:r>
          </w:p>
        </w:tc>
        <w:tc>
          <w:tcPr>
            <w:tcW w:w="609" w:type="pct"/>
            <w:tcBorders>
              <w:top w:val="single" w:sz="4" w:space="0" w:color="auto"/>
              <w:bottom w:val="single" w:sz="4" w:space="0" w:color="auto"/>
            </w:tcBorders>
            <w:vAlign w:val="center"/>
          </w:tcPr>
          <w:p w:rsidR="00DF7F39" w:rsidRPr="00946C2F" w:rsidRDefault="00DF7F39" w:rsidP="00DF7F39">
            <w:pPr>
              <w:pStyle w:val="ab"/>
            </w:pPr>
            <w:r w:rsidRPr="00946C2F">
              <w:rPr>
                <w:rFonts w:hint="eastAsia"/>
              </w:rPr>
              <w:t>/</w:t>
            </w:r>
          </w:p>
        </w:tc>
        <w:tc>
          <w:tcPr>
            <w:tcW w:w="677" w:type="pct"/>
            <w:tcBorders>
              <w:top w:val="single" w:sz="4" w:space="0" w:color="auto"/>
              <w:bottom w:val="single" w:sz="4" w:space="0" w:color="auto"/>
            </w:tcBorders>
            <w:vAlign w:val="center"/>
          </w:tcPr>
          <w:p w:rsidR="00DF7F39" w:rsidRPr="00946C2F" w:rsidRDefault="00DF7F39" w:rsidP="00DF7F39">
            <w:pPr>
              <w:pStyle w:val="ab"/>
            </w:pPr>
            <w:r w:rsidRPr="00946C2F">
              <w:rPr>
                <w:rFonts w:hint="eastAsia"/>
              </w:rPr>
              <w:t>/</w:t>
            </w:r>
          </w:p>
        </w:tc>
      </w:tr>
      <w:tr w:rsidR="00DB3E56" w:rsidRPr="00946C2F" w:rsidTr="006260C6">
        <w:trPr>
          <w:trHeight w:val="20"/>
        </w:trPr>
        <w:tc>
          <w:tcPr>
            <w:tcW w:w="2477" w:type="pct"/>
            <w:gridSpan w:val="2"/>
            <w:tcBorders>
              <w:top w:val="single" w:sz="4" w:space="0" w:color="auto"/>
              <w:bottom w:val="single" w:sz="4" w:space="0" w:color="auto"/>
            </w:tcBorders>
            <w:vAlign w:val="center"/>
          </w:tcPr>
          <w:p w:rsidR="00DF7F39" w:rsidRPr="00946C2F" w:rsidRDefault="00DF7F39" w:rsidP="00DF7F39">
            <w:pPr>
              <w:pStyle w:val="ab"/>
            </w:pPr>
            <w:r w:rsidRPr="00946C2F">
              <w:t>30min</w:t>
            </w:r>
            <w:r w:rsidRPr="00946C2F">
              <w:t>最大半致死浓度影响范围（</w:t>
            </w:r>
            <w:r w:rsidRPr="00946C2F">
              <w:t>m</w:t>
            </w:r>
            <w:r w:rsidRPr="00946C2F">
              <w:t>）</w:t>
            </w:r>
          </w:p>
        </w:tc>
        <w:tc>
          <w:tcPr>
            <w:tcW w:w="610" w:type="pct"/>
            <w:tcBorders>
              <w:top w:val="single" w:sz="4" w:space="0" w:color="auto"/>
              <w:bottom w:val="single" w:sz="4" w:space="0" w:color="auto"/>
            </w:tcBorders>
            <w:vAlign w:val="center"/>
          </w:tcPr>
          <w:p w:rsidR="00DF7F39" w:rsidRPr="00946C2F" w:rsidRDefault="00DF7F39" w:rsidP="00DF7F39">
            <w:pPr>
              <w:pStyle w:val="ab"/>
            </w:pPr>
            <w:r w:rsidRPr="00946C2F">
              <w:rPr>
                <w:rFonts w:hint="eastAsia"/>
              </w:rPr>
              <w:t>/</w:t>
            </w:r>
          </w:p>
        </w:tc>
        <w:tc>
          <w:tcPr>
            <w:tcW w:w="627" w:type="pct"/>
            <w:tcBorders>
              <w:top w:val="single" w:sz="4" w:space="0" w:color="auto"/>
              <w:bottom w:val="single" w:sz="4" w:space="0" w:color="auto"/>
            </w:tcBorders>
            <w:vAlign w:val="center"/>
          </w:tcPr>
          <w:p w:rsidR="00DF7F39" w:rsidRPr="00946C2F" w:rsidRDefault="00DF7F39" w:rsidP="00DF7F39">
            <w:pPr>
              <w:pStyle w:val="ab"/>
            </w:pPr>
            <w:r w:rsidRPr="00946C2F">
              <w:rPr>
                <w:rFonts w:hint="eastAsia"/>
              </w:rPr>
              <w:t>/</w:t>
            </w:r>
          </w:p>
        </w:tc>
        <w:tc>
          <w:tcPr>
            <w:tcW w:w="609" w:type="pct"/>
            <w:tcBorders>
              <w:top w:val="single" w:sz="4" w:space="0" w:color="auto"/>
              <w:bottom w:val="single" w:sz="4" w:space="0" w:color="auto"/>
            </w:tcBorders>
            <w:vAlign w:val="center"/>
          </w:tcPr>
          <w:p w:rsidR="00DF7F39" w:rsidRPr="00946C2F" w:rsidRDefault="00DF7F39" w:rsidP="00DF7F39">
            <w:pPr>
              <w:pStyle w:val="ab"/>
            </w:pPr>
            <w:r w:rsidRPr="00946C2F">
              <w:rPr>
                <w:rFonts w:hint="eastAsia"/>
              </w:rPr>
              <w:t>/</w:t>
            </w:r>
          </w:p>
        </w:tc>
        <w:tc>
          <w:tcPr>
            <w:tcW w:w="677" w:type="pct"/>
            <w:tcBorders>
              <w:top w:val="single" w:sz="4" w:space="0" w:color="auto"/>
              <w:bottom w:val="single" w:sz="4" w:space="0" w:color="auto"/>
            </w:tcBorders>
            <w:vAlign w:val="center"/>
          </w:tcPr>
          <w:p w:rsidR="00DF7F39" w:rsidRPr="00946C2F" w:rsidRDefault="00DF7F39" w:rsidP="00DF7F39">
            <w:pPr>
              <w:pStyle w:val="ab"/>
            </w:pPr>
            <w:r w:rsidRPr="00946C2F">
              <w:rPr>
                <w:rFonts w:hint="eastAsia"/>
              </w:rPr>
              <w:t>/</w:t>
            </w:r>
          </w:p>
        </w:tc>
      </w:tr>
      <w:tr w:rsidR="00DB3E56" w:rsidRPr="00946C2F" w:rsidTr="006260C6">
        <w:trPr>
          <w:trHeight w:val="20"/>
        </w:trPr>
        <w:tc>
          <w:tcPr>
            <w:tcW w:w="2477" w:type="pct"/>
            <w:gridSpan w:val="2"/>
            <w:tcBorders>
              <w:top w:val="single" w:sz="4" w:space="0" w:color="auto"/>
              <w:bottom w:val="single" w:sz="4" w:space="0" w:color="auto"/>
            </w:tcBorders>
            <w:vAlign w:val="center"/>
          </w:tcPr>
          <w:p w:rsidR="00DF7F39" w:rsidRPr="00946C2F" w:rsidRDefault="00DF7F39" w:rsidP="00DF7F39">
            <w:pPr>
              <w:pStyle w:val="ab"/>
              <w:rPr>
                <w:spacing w:val="-4"/>
              </w:rPr>
            </w:pPr>
            <w:r w:rsidRPr="00946C2F">
              <w:rPr>
                <w:spacing w:val="-4"/>
              </w:rPr>
              <w:t>30min</w:t>
            </w:r>
            <w:r w:rsidRPr="00946C2F">
              <w:rPr>
                <w:rFonts w:hint="eastAsia"/>
                <w:spacing w:val="-4"/>
              </w:rPr>
              <w:t>立即威胁生命和健康浓度影响范围（</w:t>
            </w:r>
            <w:r w:rsidRPr="00946C2F">
              <w:rPr>
                <w:spacing w:val="-4"/>
              </w:rPr>
              <w:t>m</w:t>
            </w:r>
            <w:r w:rsidRPr="00946C2F">
              <w:rPr>
                <w:rFonts w:hint="eastAsia"/>
                <w:spacing w:val="-4"/>
              </w:rPr>
              <w:t>）</w:t>
            </w:r>
          </w:p>
        </w:tc>
        <w:tc>
          <w:tcPr>
            <w:tcW w:w="610" w:type="pct"/>
            <w:tcBorders>
              <w:top w:val="single" w:sz="4" w:space="0" w:color="auto"/>
              <w:bottom w:val="single" w:sz="4" w:space="0" w:color="auto"/>
            </w:tcBorders>
            <w:vAlign w:val="center"/>
          </w:tcPr>
          <w:p w:rsidR="00DF7F39" w:rsidRPr="00946C2F" w:rsidRDefault="00DF7F39" w:rsidP="00DF7F39">
            <w:pPr>
              <w:pStyle w:val="ab"/>
            </w:pPr>
            <w:r w:rsidRPr="00946C2F">
              <w:rPr>
                <w:rFonts w:hint="eastAsia"/>
              </w:rPr>
              <w:t>/</w:t>
            </w:r>
          </w:p>
        </w:tc>
        <w:tc>
          <w:tcPr>
            <w:tcW w:w="627" w:type="pct"/>
            <w:tcBorders>
              <w:top w:val="single" w:sz="4" w:space="0" w:color="auto"/>
              <w:bottom w:val="single" w:sz="4" w:space="0" w:color="auto"/>
            </w:tcBorders>
            <w:vAlign w:val="center"/>
          </w:tcPr>
          <w:p w:rsidR="00DF7F39" w:rsidRPr="00946C2F" w:rsidRDefault="00DF7F39" w:rsidP="00DF7F39">
            <w:pPr>
              <w:pStyle w:val="ab"/>
            </w:pPr>
            <w:r w:rsidRPr="00946C2F">
              <w:rPr>
                <w:rFonts w:hint="eastAsia"/>
              </w:rPr>
              <w:t>/</w:t>
            </w:r>
          </w:p>
        </w:tc>
        <w:tc>
          <w:tcPr>
            <w:tcW w:w="609" w:type="pct"/>
            <w:tcBorders>
              <w:top w:val="single" w:sz="4" w:space="0" w:color="auto"/>
              <w:bottom w:val="single" w:sz="4" w:space="0" w:color="auto"/>
            </w:tcBorders>
            <w:vAlign w:val="center"/>
          </w:tcPr>
          <w:p w:rsidR="00DF7F39" w:rsidRPr="00946C2F" w:rsidRDefault="00DF7F39" w:rsidP="00DF7F39">
            <w:pPr>
              <w:pStyle w:val="ab"/>
            </w:pPr>
            <w:r w:rsidRPr="00946C2F">
              <w:rPr>
                <w:rFonts w:hint="eastAsia"/>
              </w:rPr>
              <w:t>/</w:t>
            </w:r>
          </w:p>
        </w:tc>
        <w:tc>
          <w:tcPr>
            <w:tcW w:w="677" w:type="pct"/>
            <w:tcBorders>
              <w:top w:val="single" w:sz="4" w:space="0" w:color="auto"/>
              <w:bottom w:val="single" w:sz="4" w:space="0" w:color="auto"/>
            </w:tcBorders>
            <w:vAlign w:val="center"/>
          </w:tcPr>
          <w:p w:rsidR="00DF7F39" w:rsidRPr="00946C2F" w:rsidRDefault="00DF7F39" w:rsidP="00DF7F39">
            <w:pPr>
              <w:pStyle w:val="ab"/>
            </w:pPr>
            <w:r w:rsidRPr="00946C2F">
              <w:rPr>
                <w:rFonts w:hint="eastAsia"/>
              </w:rPr>
              <w:t>/</w:t>
            </w:r>
          </w:p>
        </w:tc>
      </w:tr>
      <w:tr w:rsidR="00DB3E56" w:rsidRPr="00946C2F" w:rsidTr="005D20B1">
        <w:trPr>
          <w:trHeight w:val="20"/>
        </w:trPr>
        <w:tc>
          <w:tcPr>
            <w:tcW w:w="1321" w:type="pct"/>
            <w:tcBorders>
              <w:top w:val="single" w:sz="4" w:space="0" w:color="auto"/>
              <w:bottom w:val="single" w:sz="12" w:space="0" w:color="auto"/>
            </w:tcBorders>
            <w:vAlign w:val="center"/>
          </w:tcPr>
          <w:p w:rsidR="00DF7F39" w:rsidRPr="00946C2F" w:rsidRDefault="00DF7F39" w:rsidP="006260C6">
            <w:pPr>
              <w:pStyle w:val="ab"/>
            </w:pPr>
            <w:r w:rsidRPr="00946C2F">
              <w:t>30min</w:t>
            </w:r>
            <w:r w:rsidRPr="00946C2F">
              <w:t>保护目标点</w:t>
            </w:r>
            <w:r w:rsidR="006260C6" w:rsidRPr="00946C2F">
              <w:rPr>
                <w:rFonts w:hint="eastAsia"/>
              </w:rPr>
              <w:t>氯化氢</w:t>
            </w:r>
            <w:r w:rsidRPr="00946C2F">
              <w:t>最大浓度（</w:t>
            </w:r>
            <w:r w:rsidRPr="00946C2F">
              <w:t>mg/m</w:t>
            </w:r>
            <w:r w:rsidRPr="00946C2F">
              <w:rPr>
                <w:vertAlign w:val="superscript"/>
              </w:rPr>
              <w:t>3</w:t>
            </w:r>
            <w:r w:rsidRPr="00946C2F">
              <w:t>）</w:t>
            </w:r>
          </w:p>
        </w:tc>
        <w:tc>
          <w:tcPr>
            <w:tcW w:w="2393" w:type="pct"/>
            <w:gridSpan w:val="3"/>
            <w:tcBorders>
              <w:top w:val="single" w:sz="4" w:space="0" w:color="auto"/>
              <w:bottom w:val="single" w:sz="12" w:space="0" w:color="auto"/>
            </w:tcBorders>
            <w:vAlign w:val="center"/>
          </w:tcPr>
          <w:p w:rsidR="00DF7F39" w:rsidRPr="00946C2F" w:rsidRDefault="00DF7F39" w:rsidP="00DF7F39">
            <w:pPr>
              <w:pStyle w:val="ab"/>
            </w:pPr>
            <w:r w:rsidRPr="00946C2F">
              <w:rPr>
                <w:rFonts w:hint="eastAsia"/>
              </w:rPr>
              <w:t>陈桥村（</w:t>
            </w:r>
            <w:r w:rsidRPr="00946C2F">
              <w:rPr>
                <w:rFonts w:hint="eastAsia"/>
              </w:rPr>
              <w:t>5</w:t>
            </w:r>
            <w:r w:rsidRPr="00946C2F">
              <w:t>0</w:t>
            </w:r>
            <w:r w:rsidRPr="00946C2F">
              <w:rPr>
                <w:rFonts w:hint="eastAsia"/>
              </w:rPr>
              <w:t>m</w:t>
            </w:r>
            <w:r w:rsidRPr="00946C2F">
              <w:t>）</w:t>
            </w:r>
          </w:p>
        </w:tc>
        <w:tc>
          <w:tcPr>
            <w:tcW w:w="609" w:type="pct"/>
            <w:tcBorders>
              <w:top w:val="single" w:sz="4" w:space="0" w:color="auto"/>
              <w:bottom w:val="single" w:sz="12" w:space="0" w:color="auto"/>
            </w:tcBorders>
            <w:vAlign w:val="center"/>
          </w:tcPr>
          <w:p w:rsidR="00DF7F39" w:rsidRPr="00946C2F" w:rsidRDefault="00DF7F39" w:rsidP="00DF7F39">
            <w:pPr>
              <w:pStyle w:val="ab"/>
            </w:pPr>
            <w:r w:rsidRPr="00946C2F">
              <w:t>0.123</w:t>
            </w:r>
          </w:p>
        </w:tc>
        <w:tc>
          <w:tcPr>
            <w:tcW w:w="677" w:type="pct"/>
            <w:tcBorders>
              <w:top w:val="single" w:sz="4" w:space="0" w:color="auto"/>
              <w:bottom w:val="single" w:sz="12" w:space="0" w:color="auto"/>
            </w:tcBorders>
            <w:vAlign w:val="center"/>
          </w:tcPr>
          <w:p w:rsidR="00DF7F39" w:rsidRPr="00946C2F" w:rsidRDefault="00DF7F39" w:rsidP="00DF7F39">
            <w:pPr>
              <w:pStyle w:val="ab"/>
            </w:pPr>
            <w:r w:rsidRPr="00946C2F">
              <w:rPr>
                <w:rFonts w:hint="eastAsia"/>
              </w:rPr>
              <w:t>静风</w:t>
            </w:r>
            <w:r w:rsidRPr="00946C2F">
              <w:t>、</w:t>
            </w:r>
            <w:r w:rsidRPr="00946C2F">
              <w:t>F</w:t>
            </w:r>
            <w:r w:rsidRPr="00946C2F">
              <w:t>类稳定度</w:t>
            </w:r>
          </w:p>
        </w:tc>
      </w:tr>
    </w:tbl>
    <w:p w:rsidR="00DF7F39" w:rsidRPr="00946C2F" w:rsidRDefault="00DF7F39" w:rsidP="00DF7F39">
      <w:pPr>
        <w:pStyle w:val="a3"/>
        <w:ind w:firstLine="560"/>
      </w:pPr>
      <w:r w:rsidRPr="00946C2F">
        <w:rPr>
          <w:rFonts w:hint="eastAsia"/>
        </w:rPr>
        <w:t>盐酸储罐</w:t>
      </w:r>
      <w:r w:rsidR="005D20B1" w:rsidRPr="00946C2F">
        <w:rPr>
          <w:rFonts w:hint="eastAsia"/>
        </w:rPr>
        <w:t>发生泄漏事故后</w:t>
      </w:r>
      <w:r w:rsidR="005D20B1" w:rsidRPr="00946C2F">
        <w:t>10min</w:t>
      </w:r>
      <w:r w:rsidR="005D20B1" w:rsidRPr="00946C2F">
        <w:rPr>
          <w:rFonts w:hint="eastAsia"/>
        </w:rPr>
        <w:t>影响较为严重的条件是在平均风速、</w:t>
      </w:r>
      <w:r w:rsidR="005D20B1" w:rsidRPr="00946C2F">
        <w:t>E</w:t>
      </w:r>
      <w:r w:rsidR="005D20B1" w:rsidRPr="00946C2F">
        <w:rPr>
          <w:rFonts w:hint="eastAsia"/>
        </w:rPr>
        <w:t>类稳定度时，其导致的</w:t>
      </w:r>
      <w:r w:rsidR="00106582" w:rsidRPr="00946C2F">
        <w:rPr>
          <w:rFonts w:hint="eastAsia"/>
        </w:rPr>
        <w:t>污染物</w:t>
      </w:r>
      <w:r w:rsidR="005D20B1" w:rsidRPr="00946C2F">
        <w:rPr>
          <w:rFonts w:hint="eastAsia"/>
        </w:rPr>
        <w:t>最大落地浓度为</w:t>
      </w:r>
      <w:r w:rsidR="006260C6" w:rsidRPr="00946C2F">
        <w:rPr>
          <w:rFonts w:hint="eastAsia"/>
        </w:rPr>
        <w:t>4633.30</w:t>
      </w:r>
      <w:r w:rsidR="005D20B1" w:rsidRPr="00946C2F">
        <w:t>mg/m</w:t>
      </w:r>
      <w:r w:rsidR="005D20B1" w:rsidRPr="00946C2F">
        <w:rPr>
          <w:vertAlign w:val="superscript"/>
        </w:rPr>
        <w:t>3</w:t>
      </w:r>
      <w:r w:rsidR="005D20B1" w:rsidRPr="00946C2F">
        <w:rPr>
          <w:rFonts w:hint="eastAsia"/>
        </w:rPr>
        <w:t>，出现距离为</w:t>
      </w:r>
      <w:r w:rsidR="006260C6" w:rsidRPr="00946C2F">
        <w:t>17.2</w:t>
      </w:r>
      <w:r w:rsidR="005D20B1" w:rsidRPr="00946C2F">
        <w:t>m</w:t>
      </w:r>
      <w:r w:rsidR="005D20B1" w:rsidRPr="00946C2F">
        <w:rPr>
          <w:rFonts w:hint="eastAsia"/>
        </w:rPr>
        <w:t>，此时，</w:t>
      </w:r>
      <w:r w:rsidRPr="00946C2F">
        <w:rPr>
          <w:rFonts w:hint="eastAsia"/>
        </w:rPr>
        <w:t>陈桥村</w:t>
      </w:r>
      <w:r w:rsidR="005D20B1" w:rsidRPr="00946C2F">
        <w:rPr>
          <w:rFonts w:hint="eastAsia"/>
        </w:rPr>
        <w:t>（</w:t>
      </w:r>
      <w:r w:rsidRPr="00946C2F">
        <w:t>5</w:t>
      </w:r>
      <w:r w:rsidR="005D20B1" w:rsidRPr="00946C2F">
        <w:t>0</w:t>
      </w:r>
      <w:r w:rsidR="005D20B1" w:rsidRPr="00946C2F">
        <w:rPr>
          <w:rFonts w:hint="eastAsia"/>
        </w:rPr>
        <w:t>m</w:t>
      </w:r>
      <w:r w:rsidR="005D20B1" w:rsidRPr="00946C2F">
        <w:t>）</w:t>
      </w:r>
      <w:r w:rsidR="005D20B1" w:rsidRPr="00946C2F">
        <w:rPr>
          <w:rFonts w:hint="eastAsia"/>
        </w:rPr>
        <w:t>保护目标处</w:t>
      </w:r>
      <w:r w:rsidR="006260C6" w:rsidRPr="00946C2F">
        <w:rPr>
          <w:rFonts w:hint="eastAsia"/>
        </w:rPr>
        <w:t>氯化氢</w:t>
      </w:r>
      <w:r w:rsidR="005D20B1" w:rsidRPr="00946C2F">
        <w:rPr>
          <w:rFonts w:hint="eastAsia"/>
        </w:rPr>
        <w:t>最大浓度为</w:t>
      </w:r>
      <w:r w:rsidRPr="00946C2F">
        <w:t>226.4</w:t>
      </w:r>
      <w:r w:rsidR="005D20B1" w:rsidRPr="00946C2F">
        <w:t>mg/m</w:t>
      </w:r>
      <w:r w:rsidR="005D20B1" w:rsidRPr="00946C2F">
        <w:rPr>
          <w:vertAlign w:val="superscript"/>
        </w:rPr>
        <w:t>3</w:t>
      </w:r>
      <w:r w:rsidR="005D20B1" w:rsidRPr="00946C2F">
        <w:rPr>
          <w:rFonts w:hint="eastAsia"/>
        </w:rPr>
        <w:t>；</w:t>
      </w:r>
      <w:r w:rsidR="005D20B1" w:rsidRPr="00946C2F">
        <w:t>30min</w:t>
      </w:r>
      <w:r w:rsidR="005D20B1" w:rsidRPr="00946C2F">
        <w:rPr>
          <w:rFonts w:hint="eastAsia"/>
        </w:rPr>
        <w:t>影响较为严重的条件是在平均风速、</w:t>
      </w:r>
      <w:r w:rsidR="005D20B1" w:rsidRPr="00946C2F">
        <w:t>F</w:t>
      </w:r>
      <w:r w:rsidR="005D20B1" w:rsidRPr="00946C2F">
        <w:rPr>
          <w:rFonts w:hint="eastAsia"/>
        </w:rPr>
        <w:t>类稳定度时，其导致的</w:t>
      </w:r>
      <w:r w:rsidR="00106582" w:rsidRPr="00946C2F">
        <w:rPr>
          <w:rFonts w:hint="eastAsia"/>
        </w:rPr>
        <w:t>污染物</w:t>
      </w:r>
      <w:r w:rsidR="005D20B1" w:rsidRPr="00946C2F">
        <w:t>30min</w:t>
      </w:r>
      <w:r w:rsidR="005D20B1" w:rsidRPr="00946C2F">
        <w:rPr>
          <w:rFonts w:hint="eastAsia"/>
        </w:rPr>
        <w:t>最大落地浓度为</w:t>
      </w:r>
      <w:r w:rsidR="006260C6" w:rsidRPr="00946C2F">
        <w:rPr>
          <w:rFonts w:hint="eastAsia"/>
        </w:rPr>
        <w:t>2.6749</w:t>
      </w:r>
      <w:r w:rsidR="005D20B1" w:rsidRPr="00946C2F">
        <w:t>mg/m</w:t>
      </w:r>
      <w:r w:rsidR="005D20B1" w:rsidRPr="00946C2F">
        <w:rPr>
          <w:vertAlign w:val="superscript"/>
        </w:rPr>
        <w:t>3</w:t>
      </w:r>
      <w:r w:rsidR="005D20B1" w:rsidRPr="00946C2F">
        <w:rPr>
          <w:rFonts w:hint="eastAsia"/>
        </w:rPr>
        <w:t>，出现距离为</w:t>
      </w:r>
      <w:r w:rsidR="006260C6" w:rsidRPr="00946C2F">
        <w:rPr>
          <w:rFonts w:hint="eastAsia"/>
        </w:rPr>
        <w:t>1176.60</w:t>
      </w:r>
      <w:r w:rsidR="005D20B1" w:rsidRPr="00946C2F">
        <w:t>m</w:t>
      </w:r>
      <w:r w:rsidR="005D20B1" w:rsidRPr="00946C2F">
        <w:rPr>
          <w:rFonts w:hint="eastAsia"/>
        </w:rPr>
        <w:t>，此时，</w:t>
      </w:r>
      <w:r w:rsidRPr="00946C2F">
        <w:rPr>
          <w:rFonts w:hint="eastAsia"/>
        </w:rPr>
        <w:t>陈桥村（</w:t>
      </w:r>
      <w:r w:rsidRPr="00946C2F">
        <w:t>50</w:t>
      </w:r>
      <w:r w:rsidRPr="00946C2F">
        <w:rPr>
          <w:rFonts w:hint="eastAsia"/>
        </w:rPr>
        <w:t>m</w:t>
      </w:r>
      <w:r w:rsidRPr="00946C2F">
        <w:t>）</w:t>
      </w:r>
      <w:r w:rsidR="005D20B1" w:rsidRPr="00946C2F">
        <w:rPr>
          <w:rFonts w:hint="eastAsia"/>
        </w:rPr>
        <w:t>保护目标处</w:t>
      </w:r>
      <w:r w:rsidRPr="00946C2F">
        <w:rPr>
          <w:rFonts w:hint="eastAsia"/>
        </w:rPr>
        <w:t>氯化氢</w:t>
      </w:r>
      <w:r w:rsidR="005D20B1" w:rsidRPr="00946C2F">
        <w:rPr>
          <w:rFonts w:hint="eastAsia"/>
        </w:rPr>
        <w:t>最大浓度为</w:t>
      </w:r>
      <w:r w:rsidR="005D20B1" w:rsidRPr="00946C2F">
        <w:t>0</w:t>
      </w:r>
      <w:r w:rsidR="006260C6" w:rsidRPr="00946C2F">
        <w:rPr>
          <w:rFonts w:hint="eastAsia"/>
        </w:rPr>
        <w:t>。平均风速、</w:t>
      </w:r>
      <w:r w:rsidR="006260C6" w:rsidRPr="00946C2F">
        <w:t>F</w:t>
      </w:r>
      <w:r w:rsidR="006260C6" w:rsidRPr="00946C2F">
        <w:rPr>
          <w:rFonts w:hint="eastAsia"/>
        </w:rPr>
        <w:t>类稳定度时，</w:t>
      </w:r>
      <w:r w:rsidR="006260C6" w:rsidRPr="00946C2F">
        <w:rPr>
          <w:rFonts w:hint="eastAsia"/>
        </w:rPr>
        <w:t>10</w:t>
      </w:r>
      <w:r w:rsidR="006260C6" w:rsidRPr="00946C2F">
        <w:t>min</w:t>
      </w:r>
      <w:r w:rsidR="006260C6" w:rsidRPr="00946C2F">
        <w:t>出现最大半致死浓度范围</w:t>
      </w:r>
      <w:r w:rsidR="006260C6" w:rsidRPr="00946C2F">
        <w:rPr>
          <w:rFonts w:hint="eastAsia"/>
        </w:rPr>
        <w:t>为</w:t>
      </w:r>
      <w:r w:rsidR="006260C6" w:rsidRPr="00946C2F">
        <w:rPr>
          <w:rFonts w:hint="eastAsia"/>
        </w:rPr>
        <w:t>17.4</w:t>
      </w:r>
      <w:r w:rsidR="006260C6" w:rsidRPr="00946C2F">
        <w:t>m</w:t>
      </w:r>
      <w:r w:rsidR="006260C6" w:rsidRPr="00946C2F">
        <w:t>。</w:t>
      </w:r>
    </w:p>
    <w:p w:rsidR="00C35C70" w:rsidRPr="00946C2F" w:rsidRDefault="00425E01" w:rsidP="00C35C70">
      <w:pPr>
        <w:spacing w:line="500" w:lineRule="exact"/>
        <w:ind w:firstLineChars="200" w:firstLine="560"/>
        <w:rPr>
          <w:rFonts w:eastAsia="仿宋_GB2312"/>
          <w:sz w:val="28"/>
        </w:rPr>
      </w:pPr>
      <w:r w:rsidRPr="00946C2F">
        <w:rPr>
          <w:rFonts w:eastAsia="仿宋_GB2312"/>
          <w:sz w:val="28"/>
        </w:rPr>
        <w:t>日常环保管理中，建设单位应会同</w:t>
      </w:r>
      <w:r w:rsidRPr="00946C2F">
        <w:rPr>
          <w:rFonts w:eastAsia="仿宋_GB2312" w:hint="eastAsia"/>
          <w:sz w:val="28"/>
        </w:rPr>
        <w:t>村委会</w:t>
      </w:r>
      <w:r w:rsidR="00C35C70" w:rsidRPr="00946C2F">
        <w:rPr>
          <w:rFonts w:eastAsia="仿宋_GB2312"/>
          <w:sz w:val="28"/>
        </w:rPr>
        <w:t>以宣传海报、培训班等形式积极开展宣传教育，培养</w:t>
      </w:r>
      <w:r w:rsidRPr="00946C2F">
        <w:rPr>
          <w:rFonts w:eastAsia="仿宋_GB2312" w:hint="eastAsia"/>
          <w:sz w:val="28"/>
        </w:rPr>
        <w:t>企业</w:t>
      </w:r>
      <w:r w:rsidR="00C35C70" w:rsidRPr="00946C2F">
        <w:rPr>
          <w:rFonts w:eastAsia="仿宋_GB2312"/>
          <w:sz w:val="28"/>
        </w:rPr>
        <w:t>周边群众的风险意识，教会其应急知识，做到发生事故时能有效自救；同时，应设置专职或兼职环境风险应急人员，培训其专业应急知识，以备应急救援。一旦事故发生，建设单位应立即启动应急预案，专职应急人员在第一时间组织影响范围内的居民进行疏散。</w:t>
      </w:r>
    </w:p>
    <w:p w:rsidR="006B0EC0" w:rsidRPr="00946C2F" w:rsidRDefault="0085212B" w:rsidP="006B0EC0">
      <w:pPr>
        <w:pStyle w:val="40"/>
      </w:pPr>
      <w:r w:rsidRPr="00946C2F">
        <w:rPr>
          <w:rFonts w:hint="eastAsia"/>
        </w:rPr>
        <w:t>8</w:t>
      </w:r>
      <w:r w:rsidR="006B0EC0" w:rsidRPr="00946C2F">
        <w:rPr>
          <w:rFonts w:hint="eastAsia"/>
        </w:rPr>
        <w:t>.</w:t>
      </w:r>
      <w:r w:rsidR="007834FD" w:rsidRPr="00946C2F">
        <w:t>2</w:t>
      </w:r>
      <w:r w:rsidR="006B0EC0" w:rsidRPr="00946C2F">
        <w:rPr>
          <w:rFonts w:hint="eastAsia"/>
        </w:rPr>
        <w:t>.3.2</w:t>
      </w:r>
      <w:r w:rsidR="00974BEC" w:rsidRPr="00946C2F">
        <w:rPr>
          <w:rFonts w:hint="eastAsia"/>
        </w:rPr>
        <w:t>蒸汽云</w:t>
      </w:r>
      <w:r w:rsidR="006B0EC0" w:rsidRPr="00946C2F">
        <w:t>爆炸事故</w:t>
      </w:r>
    </w:p>
    <w:p w:rsidR="006B0EC0" w:rsidRPr="00946C2F" w:rsidRDefault="0085212B" w:rsidP="006B0EC0">
      <w:pPr>
        <w:pStyle w:val="50"/>
      </w:pPr>
      <w:r w:rsidRPr="00946C2F">
        <w:t>8</w:t>
      </w:r>
      <w:r w:rsidR="006B0EC0" w:rsidRPr="00946C2F">
        <w:rPr>
          <w:rFonts w:hint="eastAsia"/>
        </w:rPr>
        <w:t>.</w:t>
      </w:r>
      <w:r w:rsidR="007834FD" w:rsidRPr="00946C2F">
        <w:t>2</w:t>
      </w:r>
      <w:r w:rsidR="006B0EC0" w:rsidRPr="00946C2F">
        <w:rPr>
          <w:rFonts w:hint="eastAsia"/>
        </w:rPr>
        <w:t>.3.2.1</w:t>
      </w:r>
      <w:r w:rsidR="006B0EC0" w:rsidRPr="00946C2F">
        <w:rPr>
          <w:rFonts w:hint="eastAsia"/>
        </w:rPr>
        <w:t>源</w:t>
      </w:r>
      <w:r w:rsidR="006B0EC0" w:rsidRPr="00946C2F">
        <w:t>项分析</w:t>
      </w:r>
    </w:p>
    <w:p w:rsidR="006B0EC0" w:rsidRPr="00946C2F" w:rsidRDefault="006B0EC0" w:rsidP="006B0EC0">
      <w:pPr>
        <w:pStyle w:val="a3"/>
        <w:ind w:firstLine="560"/>
        <w:rPr>
          <w:sz w:val="21"/>
        </w:rPr>
      </w:pPr>
      <w:r w:rsidRPr="00946C2F">
        <w:t>评价选取</w:t>
      </w:r>
      <w:r w:rsidR="0097091F" w:rsidRPr="00946C2F">
        <w:t>丙丁烷气</w:t>
      </w:r>
      <w:r w:rsidRPr="00946C2F">
        <w:t>罐作为假定对象进行定量分析。根据工程分析，</w:t>
      </w:r>
      <w:r w:rsidR="0097091F" w:rsidRPr="00946C2F">
        <w:t>丙丁</w:t>
      </w:r>
      <w:r w:rsidR="0097091F" w:rsidRPr="00946C2F">
        <w:lastRenderedPageBreak/>
        <w:t>烷气</w:t>
      </w:r>
      <w:r w:rsidRPr="00946C2F">
        <w:t>罐储存量约</w:t>
      </w:r>
      <w:r w:rsidR="0097091F" w:rsidRPr="00946C2F">
        <w:t>38.4</w:t>
      </w:r>
      <w:r w:rsidRPr="00946C2F">
        <w:t>t</w:t>
      </w:r>
      <w:r w:rsidRPr="00946C2F">
        <w:t>，当</w:t>
      </w:r>
      <w:r w:rsidR="0097091F" w:rsidRPr="00946C2F">
        <w:t>丙丁烷气罐</w:t>
      </w:r>
      <w:r w:rsidRPr="00946C2F">
        <w:t>发生事故泄漏并遇引火源时，将以蒸气云形式爆炸。</w:t>
      </w:r>
    </w:p>
    <w:p w:rsidR="006B0EC0" w:rsidRPr="00946C2F" w:rsidRDefault="0085212B" w:rsidP="006B0EC0">
      <w:pPr>
        <w:pStyle w:val="50"/>
      </w:pPr>
      <w:r w:rsidRPr="00946C2F">
        <w:t>8</w:t>
      </w:r>
      <w:r w:rsidR="006B0EC0" w:rsidRPr="00946C2F">
        <w:t>.</w:t>
      </w:r>
      <w:r w:rsidR="007834FD" w:rsidRPr="00946C2F">
        <w:t>2</w:t>
      </w:r>
      <w:r w:rsidR="006B0EC0" w:rsidRPr="00946C2F">
        <w:t>.3.2.2</w:t>
      </w:r>
      <w:r w:rsidR="006B0EC0" w:rsidRPr="00946C2F">
        <w:rPr>
          <w:rFonts w:hint="eastAsia"/>
        </w:rPr>
        <w:t>预测</w:t>
      </w:r>
      <w:r w:rsidR="006B0EC0" w:rsidRPr="00946C2F">
        <w:t>模型</w:t>
      </w:r>
    </w:p>
    <w:p w:rsidR="006B0EC0" w:rsidRPr="00946C2F" w:rsidRDefault="006B0EC0" w:rsidP="006B0EC0">
      <w:pPr>
        <w:pStyle w:val="a3"/>
        <w:ind w:firstLine="560"/>
      </w:pPr>
      <w:r w:rsidRPr="00946C2F">
        <w:t>采用</w:t>
      </w:r>
      <w:r w:rsidRPr="00946C2F">
        <w:t>TNT</w:t>
      </w:r>
      <w:r w:rsidRPr="00946C2F">
        <w:t>当量系数法来预测发生蒸气云爆炸事故时对外界的影响。</w:t>
      </w:r>
    </w:p>
    <w:p w:rsidR="006B0EC0" w:rsidRPr="00946C2F" w:rsidRDefault="006B0EC0" w:rsidP="006B0EC0">
      <w:pPr>
        <w:pStyle w:val="a3"/>
        <w:ind w:firstLine="560"/>
      </w:pPr>
      <w:r w:rsidRPr="00946C2F">
        <w:rPr>
          <w:rFonts w:ascii="宋体" w:eastAsia="宋体" w:cs="宋体" w:hint="eastAsia"/>
        </w:rPr>
        <w:t>①</w:t>
      </w:r>
      <w:r w:rsidRPr="00946C2F">
        <w:t>TNT</w:t>
      </w:r>
      <w:r w:rsidRPr="00946C2F">
        <w:t>当量</w:t>
      </w:r>
    </w:p>
    <w:p w:rsidR="006B0EC0" w:rsidRPr="00946C2F" w:rsidRDefault="00882078" w:rsidP="006B0EC0">
      <w:pPr>
        <w:pStyle w:val="a3"/>
        <w:spacing w:line="240" w:lineRule="auto"/>
        <w:ind w:firstLine="420"/>
        <w:rPr>
          <w:position w:val="-12"/>
          <w:sz w:val="21"/>
        </w:rPr>
      </w:pPr>
      <w:r w:rsidRPr="00946C2F">
        <w:rPr>
          <w:noProof/>
          <w:position w:val="-10"/>
          <w:sz w:val="21"/>
        </w:rPr>
        <w:drawing>
          <wp:inline distT="0" distB="0" distL="0" distR="0" wp14:anchorId="27424D8F" wp14:editId="35A63793">
            <wp:extent cx="1952625" cy="285750"/>
            <wp:effectExtent l="0" t="0" r="0" b="0"/>
            <wp:docPr id="38" name="图片框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26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952625" cy="285750"/>
                    </a:xfrm>
                    <a:prstGeom prst="rect">
                      <a:avLst/>
                    </a:prstGeom>
                    <a:noFill/>
                    <a:ln>
                      <a:noFill/>
                    </a:ln>
                  </pic:spPr>
                </pic:pic>
              </a:graphicData>
            </a:graphic>
          </wp:inline>
        </w:drawing>
      </w:r>
    </w:p>
    <w:p w:rsidR="006B0EC0" w:rsidRPr="00946C2F" w:rsidRDefault="006B0EC0" w:rsidP="006B0EC0">
      <w:pPr>
        <w:pStyle w:val="a3"/>
        <w:ind w:firstLine="560"/>
      </w:pPr>
      <w:r w:rsidRPr="00946C2F">
        <w:t>式中：</w:t>
      </w:r>
      <w:r w:rsidRPr="00946C2F">
        <w:t>W</w:t>
      </w:r>
      <w:r w:rsidRPr="00946C2F">
        <w:rPr>
          <w:vertAlign w:val="subscript"/>
        </w:rPr>
        <w:t>TNT</w:t>
      </w:r>
      <w:r w:rsidRPr="00946C2F">
        <w:t>—</w:t>
      </w:r>
      <w:r w:rsidRPr="00946C2F">
        <w:t>蒸气云的</w:t>
      </w:r>
      <w:r w:rsidRPr="00946C2F">
        <w:t>TNT</w:t>
      </w:r>
      <w:r w:rsidRPr="00946C2F">
        <w:t>当量，</w:t>
      </w:r>
      <w:r w:rsidRPr="00946C2F">
        <w:t>kg</w:t>
      </w:r>
      <w:r w:rsidRPr="00946C2F">
        <w:t>；</w:t>
      </w:r>
    </w:p>
    <w:p w:rsidR="006B0EC0" w:rsidRPr="00946C2F" w:rsidRDefault="006B0EC0" w:rsidP="006B0EC0">
      <w:pPr>
        <w:pStyle w:val="a3"/>
        <w:ind w:firstLine="560"/>
      </w:pPr>
      <w:r w:rsidRPr="00946C2F">
        <w:t>α—</w:t>
      </w:r>
      <w:r w:rsidRPr="00946C2F">
        <w:t>蒸气云的</w:t>
      </w:r>
      <w:r w:rsidRPr="00946C2F">
        <w:t>TNT</w:t>
      </w:r>
      <w:r w:rsidRPr="00946C2F">
        <w:t>当量系数，氢气取</w:t>
      </w:r>
      <w:r w:rsidRPr="00946C2F">
        <w:t>α=0.04</w:t>
      </w:r>
      <w:r w:rsidRPr="00946C2F">
        <w:t>；</w:t>
      </w:r>
    </w:p>
    <w:p w:rsidR="006B0EC0" w:rsidRPr="00946C2F" w:rsidRDefault="006B0EC0" w:rsidP="006B0EC0">
      <w:pPr>
        <w:pStyle w:val="a3"/>
        <w:ind w:firstLine="560"/>
      </w:pPr>
      <w:r w:rsidRPr="00946C2F">
        <w:t>W</w:t>
      </w:r>
      <w:r w:rsidRPr="00946C2F">
        <w:rPr>
          <w:vertAlign w:val="subscript"/>
        </w:rPr>
        <w:t>f</w:t>
      </w:r>
      <w:r w:rsidRPr="00946C2F">
        <w:t>—</w:t>
      </w:r>
      <w:r w:rsidRPr="00946C2F">
        <w:t>蒸气云爆炸中烧掉的总质量，</w:t>
      </w:r>
      <w:r w:rsidRPr="00946C2F">
        <w:t>kg</w:t>
      </w:r>
      <w:r w:rsidRPr="00946C2F">
        <w:t>；</w:t>
      </w:r>
    </w:p>
    <w:p w:rsidR="006B0EC0" w:rsidRPr="00946C2F" w:rsidRDefault="006B0EC0" w:rsidP="006B0EC0">
      <w:pPr>
        <w:pStyle w:val="a3"/>
        <w:ind w:firstLine="560"/>
      </w:pPr>
      <w:r w:rsidRPr="00946C2F">
        <w:t>Q</w:t>
      </w:r>
      <w:r w:rsidRPr="00946C2F">
        <w:rPr>
          <w:vertAlign w:val="subscript"/>
        </w:rPr>
        <w:t>f</w:t>
      </w:r>
      <w:r w:rsidRPr="00946C2F">
        <w:t>—</w:t>
      </w:r>
      <w:r w:rsidRPr="00946C2F">
        <w:t>氢气的燃烧热，</w:t>
      </w:r>
      <w:r w:rsidRPr="00946C2F">
        <w:t>148488kJ/kg</w:t>
      </w:r>
      <w:r w:rsidRPr="00946C2F">
        <w:t>；</w:t>
      </w:r>
    </w:p>
    <w:p w:rsidR="006B0EC0" w:rsidRPr="00946C2F" w:rsidRDefault="006B0EC0" w:rsidP="006B0EC0">
      <w:pPr>
        <w:pStyle w:val="a3"/>
        <w:ind w:firstLine="560"/>
      </w:pPr>
      <w:r w:rsidRPr="00946C2F">
        <w:t>Q</w:t>
      </w:r>
      <w:r w:rsidRPr="00946C2F">
        <w:rPr>
          <w:vertAlign w:val="subscript"/>
        </w:rPr>
        <w:t>TNT</w:t>
      </w:r>
      <w:r w:rsidRPr="00946C2F">
        <w:t>—TNT</w:t>
      </w:r>
      <w:r w:rsidRPr="00946C2F">
        <w:t>的爆炸热，一般取</w:t>
      </w:r>
      <w:r w:rsidRPr="00946C2F">
        <w:t>4520KJ/Kg</w:t>
      </w:r>
      <w:r w:rsidRPr="00946C2F">
        <w:t>。</w:t>
      </w:r>
    </w:p>
    <w:p w:rsidR="006B0EC0" w:rsidRPr="00946C2F" w:rsidRDefault="006B0EC0" w:rsidP="006B0EC0">
      <w:pPr>
        <w:pStyle w:val="a3"/>
        <w:ind w:firstLine="560"/>
      </w:pPr>
      <w:r w:rsidRPr="00946C2F">
        <w:t>对于地面爆炸，由于地面反射使用使爆炸威力几乎加倍，一般应乘以地面爆炸系数</w:t>
      </w:r>
      <w:r w:rsidRPr="00946C2F">
        <w:t>1.8</w:t>
      </w:r>
      <w:r w:rsidRPr="00946C2F">
        <w:t>。</w:t>
      </w:r>
    </w:p>
    <w:p w:rsidR="006B0EC0" w:rsidRPr="00946C2F" w:rsidRDefault="006B0EC0" w:rsidP="006B0EC0">
      <w:pPr>
        <w:pStyle w:val="a3"/>
        <w:ind w:firstLine="560"/>
      </w:pPr>
      <w:r w:rsidRPr="00946C2F">
        <w:rPr>
          <w:rFonts w:ascii="宋体" w:eastAsia="宋体" w:cs="宋体" w:hint="eastAsia"/>
        </w:rPr>
        <w:t>②</w:t>
      </w:r>
      <w:r w:rsidRPr="00946C2F">
        <w:t>死亡半径</w:t>
      </w:r>
    </w:p>
    <w:p w:rsidR="006B0EC0" w:rsidRPr="00946C2F" w:rsidRDefault="00882078" w:rsidP="006B0EC0">
      <w:pPr>
        <w:pStyle w:val="a3"/>
        <w:spacing w:line="240" w:lineRule="auto"/>
        <w:ind w:firstLine="420"/>
        <w:rPr>
          <w:position w:val="-12"/>
          <w:sz w:val="21"/>
        </w:rPr>
      </w:pPr>
      <w:r w:rsidRPr="00946C2F">
        <w:rPr>
          <w:noProof/>
          <w:position w:val="-10"/>
          <w:sz w:val="21"/>
        </w:rPr>
        <w:drawing>
          <wp:inline distT="0" distB="0" distL="0" distR="0" wp14:anchorId="44AEC6F6" wp14:editId="0013ACEE">
            <wp:extent cx="2409825" cy="295275"/>
            <wp:effectExtent l="0" t="0" r="9525" b="9525"/>
            <wp:docPr id="39" name="图片框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26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409825" cy="295275"/>
                    </a:xfrm>
                    <a:prstGeom prst="rect">
                      <a:avLst/>
                    </a:prstGeom>
                    <a:noFill/>
                    <a:ln>
                      <a:noFill/>
                    </a:ln>
                  </pic:spPr>
                </pic:pic>
              </a:graphicData>
            </a:graphic>
          </wp:inline>
        </w:drawing>
      </w:r>
    </w:p>
    <w:p w:rsidR="006B0EC0" w:rsidRPr="00946C2F" w:rsidRDefault="006B0EC0" w:rsidP="006B0EC0">
      <w:pPr>
        <w:pStyle w:val="a3"/>
        <w:ind w:firstLine="560"/>
      </w:pPr>
      <w:r w:rsidRPr="00946C2F">
        <w:t>死亡率取</w:t>
      </w:r>
      <w:r w:rsidRPr="00946C2F">
        <w:t>50%</w:t>
      </w:r>
      <w:r w:rsidRPr="00946C2F">
        <w:t>，可以认为此半径内的人员全部死亡，半径以外无一人死亡。</w:t>
      </w:r>
    </w:p>
    <w:p w:rsidR="006B0EC0" w:rsidRPr="00946C2F" w:rsidRDefault="006B0EC0" w:rsidP="006B0EC0">
      <w:pPr>
        <w:pStyle w:val="a3"/>
        <w:ind w:firstLine="560"/>
      </w:pPr>
      <w:r w:rsidRPr="00946C2F">
        <w:rPr>
          <w:rFonts w:ascii="宋体" w:eastAsia="宋体" w:cs="宋体" w:hint="eastAsia"/>
        </w:rPr>
        <w:t>③</w:t>
      </w:r>
      <w:r w:rsidRPr="00946C2F">
        <w:t>财产损失半径</w:t>
      </w:r>
    </w:p>
    <w:p w:rsidR="006B0EC0" w:rsidRPr="00946C2F" w:rsidRDefault="00882078" w:rsidP="006B0EC0">
      <w:pPr>
        <w:pStyle w:val="a3"/>
        <w:spacing w:line="240" w:lineRule="auto"/>
        <w:ind w:firstLine="420"/>
        <w:rPr>
          <w:sz w:val="21"/>
        </w:rPr>
      </w:pPr>
      <w:r w:rsidRPr="00946C2F">
        <w:rPr>
          <w:noProof/>
          <w:position w:val="-36"/>
          <w:sz w:val="21"/>
        </w:rPr>
        <w:drawing>
          <wp:inline distT="0" distB="0" distL="0" distR="0" wp14:anchorId="0DDDC69C" wp14:editId="1018FF3B">
            <wp:extent cx="2162175" cy="600075"/>
            <wp:effectExtent l="0" t="0" r="0" b="9525"/>
            <wp:docPr id="40" name="图片框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269"/>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162175" cy="600075"/>
                    </a:xfrm>
                    <a:prstGeom prst="rect">
                      <a:avLst/>
                    </a:prstGeom>
                    <a:noFill/>
                    <a:ln>
                      <a:noFill/>
                    </a:ln>
                  </pic:spPr>
                </pic:pic>
              </a:graphicData>
            </a:graphic>
          </wp:inline>
        </w:drawing>
      </w:r>
    </w:p>
    <w:p w:rsidR="006B0EC0" w:rsidRPr="00946C2F" w:rsidRDefault="006B0EC0" w:rsidP="006B0EC0">
      <w:pPr>
        <w:pStyle w:val="a3"/>
        <w:ind w:firstLine="560"/>
      </w:pPr>
      <w:r w:rsidRPr="00946C2F">
        <w:t>通常，死亡半径按超压</w:t>
      </w:r>
      <w:r w:rsidRPr="00946C2F">
        <w:t>90kPa</w:t>
      </w:r>
      <w:r w:rsidRPr="00946C2F">
        <w:t>计算，重伤半径按</w:t>
      </w:r>
      <w:r w:rsidRPr="00946C2F">
        <w:t>44kPa</w:t>
      </w:r>
      <w:r w:rsidRPr="00946C2F">
        <w:t>计算，轻伤半径按</w:t>
      </w:r>
      <w:r w:rsidRPr="00946C2F">
        <w:t>17kPa</w:t>
      </w:r>
      <w:r w:rsidRPr="00946C2F">
        <w:t>计算。财产损失半径按</w:t>
      </w:r>
      <w:r w:rsidRPr="00946C2F">
        <w:t>13.8kPa</w:t>
      </w:r>
      <w:r w:rsidRPr="00946C2F">
        <w:t>计算。</w:t>
      </w:r>
    </w:p>
    <w:p w:rsidR="006B0EC0" w:rsidRPr="00946C2F" w:rsidRDefault="0085212B" w:rsidP="006B0EC0">
      <w:pPr>
        <w:pStyle w:val="50"/>
      </w:pPr>
      <w:r w:rsidRPr="00946C2F">
        <w:t>8</w:t>
      </w:r>
      <w:r w:rsidR="006B0EC0" w:rsidRPr="00946C2F">
        <w:t>.</w:t>
      </w:r>
      <w:r w:rsidR="007834FD" w:rsidRPr="00946C2F">
        <w:t>2</w:t>
      </w:r>
      <w:r w:rsidR="006B0EC0" w:rsidRPr="00946C2F">
        <w:t>.3.2.3</w:t>
      </w:r>
      <w:r w:rsidR="006B0EC0" w:rsidRPr="00946C2F">
        <w:rPr>
          <w:rFonts w:hint="eastAsia"/>
        </w:rPr>
        <w:t>计算</w:t>
      </w:r>
      <w:r w:rsidR="006B0EC0" w:rsidRPr="00946C2F">
        <w:t>结果分析</w:t>
      </w:r>
    </w:p>
    <w:p w:rsidR="006B0EC0" w:rsidRPr="00946C2F" w:rsidRDefault="00441BE4" w:rsidP="006B0EC0">
      <w:pPr>
        <w:pStyle w:val="a3"/>
        <w:ind w:firstLine="560"/>
      </w:pPr>
      <w:r w:rsidRPr="00946C2F">
        <w:rPr>
          <w:rFonts w:hint="eastAsia"/>
        </w:rPr>
        <w:t>丙丁烷</w:t>
      </w:r>
      <w:r w:rsidRPr="00946C2F">
        <w:t>气罐</w:t>
      </w:r>
      <w:r w:rsidR="006B0EC0" w:rsidRPr="00946C2F">
        <w:t>的蒸气云爆炸结果见表</w:t>
      </w:r>
      <w:r w:rsidR="0085212B" w:rsidRPr="00946C2F">
        <w:rPr>
          <w:rFonts w:hint="eastAsia"/>
        </w:rPr>
        <w:t>8</w:t>
      </w:r>
      <w:r w:rsidRPr="00946C2F">
        <w:t>.</w:t>
      </w:r>
      <w:r w:rsidR="007834FD" w:rsidRPr="00946C2F">
        <w:t>2</w:t>
      </w:r>
      <w:r w:rsidRPr="00946C2F">
        <w:t>.3-8</w:t>
      </w:r>
      <w:r w:rsidR="006B0EC0" w:rsidRPr="00946C2F">
        <w:t>和图</w:t>
      </w:r>
      <w:r w:rsidR="0085212B" w:rsidRPr="00946C2F">
        <w:t>8</w:t>
      </w:r>
      <w:r w:rsidR="006B0EC0" w:rsidRPr="00946C2F">
        <w:t>.</w:t>
      </w:r>
      <w:r w:rsidR="007834FD" w:rsidRPr="00946C2F">
        <w:t>2</w:t>
      </w:r>
      <w:r w:rsidRPr="00946C2F">
        <w:t>.3-1</w:t>
      </w:r>
      <w:r w:rsidR="006B0EC0" w:rsidRPr="00946C2F">
        <w:t>。</w:t>
      </w:r>
    </w:p>
    <w:p w:rsidR="006B0EC0" w:rsidRPr="00946C2F" w:rsidRDefault="006B0EC0" w:rsidP="006B0EC0">
      <w:pPr>
        <w:pStyle w:val="aa"/>
        <w:spacing w:before="62" w:after="62" w:line="240" w:lineRule="auto"/>
      </w:pPr>
      <w:r w:rsidRPr="00946C2F">
        <w:t>表</w:t>
      </w:r>
      <w:r w:rsidR="0085212B" w:rsidRPr="00946C2F">
        <w:rPr>
          <w:rFonts w:hint="eastAsia"/>
        </w:rPr>
        <w:t>8</w:t>
      </w:r>
      <w:r w:rsidR="00441BE4" w:rsidRPr="00946C2F">
        <w:t>.</w:t>
      </w:r>
      <w:r w:rsidR="007834FD" w:rsidRPr="00946C2F">
        <w:t>2</w:t>
      </w:r>
      <w:r w:rsidR="00441BE4" w:rsidRPr="00946C2F">
        <w:t>.3-8</w:t>
      </w:r>
      <w:r w:rsidRPr="00946C2F">
        <w:t xml:space="preserve">  </w:t>
      </w:r>
      <w:r w:rsidR="00441BE4" w:rsidRPr="00946C2F">
        <w:rPr>
          <w:rFonts w:hint="eastAsia"/>
        </w:rPr>
        <w:t>丙丁烷</w:t>
      </w:r>
      <w:r w:rsidR="00441BE4" w:rsidRPr="00946C2F">
        <w:t>气罐</w:t>
      </w:r>
      <w:r w:rsidRPr="00946C2F">
        <w:t>蒸气云爆炸结果表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82"/>
        <w:gridCol w:w="1735"/>
        <w:gridCol w:w="1624"/>
        <w:gridCol w:w="1624"/>
        <w:gridCol w:w="1624"/>
        <w:gridCol w:w="2096"/>
      </w:tblGrid>
      <w:tr w:rsidR="00DB3E56" w:rsidRPr="00946C2F" w:rsidTr="006B0EC0">
        <w:trPr>
          <w:trHeight w:val="284"/>
        </w:trPr>
        <w:tc>
          <w:tcPr>
            <w:tcW w:w="262" w:type="pct"/>
            <w:vAlign w:val="center"/>
          </w:tcPr>
          <w:p w:rsidR="006B0EC0" w:rsidRPr="00946C2F" w:rsidRDefault="006B0EC0" w:rsidP="006B0EC0">
            <w:pPr>
              <w:adjustRightInd w:val="0"/>
              <w:snapToGrid w:val="0"/>
              <w:jc w:val="center"/>
              <w:rPr>
                <w:rFonts w:eastAsia="仿宋_GB2312"/>
                <w:b/>
                <w:szCs w:val="21"/>
              </w:rPr>
            </w:pPr>
            <w:r w:rsidRPr="00946C2F">
              <w:rPr>
                <w:rFonts w:eastAsia="仿宋_GB2312"/>
                <w:b/>
                <w:szCs w:val="21"/>
              </w:rPr>
              <w:t>参数</w:t>
            </w:r>
          </w:p>
        </w:tc>
        <w:tc>
          <w:tcPr>
            <w:tcW w:w="944" w:type="pct"/>
            <w:vAlign w:val="center"/>
          </w:tcPr>
          <w:p w:rsidR="006B0EC0" w:rsidRPr="00946C2F" w:rsidRDefault="006B0EC0" w:rsidP="006B0EC0">
            <w:pPr>
              <w:adjustRightInd w:val="0"/>
              <w:snapToGrid w:val="0"/>
              <w:jc w:val="center"/>
              <w:rPr>
                <w:rFonts w:eastAsia="仿宋_GB2312"/>
                <w:b/>
                <w:szCs w:val="21"/>
              </w:rPr>
            </w:pPr>
            <w:r w:rsidRPr="00946C2F">
              <w:rPr>
                <w:rFonts w:eastAsia="仿宋_GB2312"/>
                <w:b/>
                <w:szCs w:val="21"/>
              </w:rPr>
              <w:t>TNT</w:t>
            </w:r>
            <w:r w:rsidRPr="00946C2F">
              <w:rPr>
                <w:rFonts w:eastAsia="仿宋_GB2312"/>
                <w:b/>
                <w:szCs w:val="21"/>
              </w:rPr>
              <w:t>当量（</w:t>
            </w:r>
            <w:r w:rsidRPr="00946C2F">
              <w:rPr>
                <w:rFonts w:eastAsia="仿宋_GB2312"/>
                <w:b/>
                <w:szCs w:val="21"/>
              </w:rPr>
              <w:t>kg</w:t>
            </w:r>
            <w:r w:rsidRPr="00946C2F">
              <w:rPr>
                <w:rFonts w:eastAsia="仿宋_GB2312"/>
                <w:b/>
                <w:szCs w:val="21"/>
              </w:rPr>
              <w:t>）</w:t>
            </w:r>
          </w:p>
        </w:tc>
        <w:tc>
          <w:tcPr>
            <w:tcW w:w="884" w:type="pct"/>
            <w:vAlign w:val="center"/>
          </w:tcPr>
          <w:p w:rsidR="006B0EC0" w:rsidRPr="00946C2F" w:rsidRDefault="006B0EC0" w:rsidP="006B0EC0">
            <w:pPr>
              <w:adjustRightInd w:val="0"/>
              <w:snapToGrid w:val="0"/>
              <w:jc w:val="center"/>
              <w:rPr>
                <w:rFonts w:eastAsia="仿宋_GB2312"/>
                <w:b/>
                <w:szCs w:val="21"/>
              </w:rPr>
            </w:pPr>
            <w:r w:rsidRPr="00946C2F">
              <w:rPr>
                <w:rFonts w:eastAsia="仿宋_GB2312"/>
                <w:b/>
                <w:szCs w:val="21"/>
              </w:rPr>
              <w:t>死亡半径（</w:t>
            </w:r>
            <w:r w:rsidRPr="00946C2F">
              <w:rPr>
                <w:rFonts w:eastAsia="仿宋_GB2312"/>
                <w:b/>
                <w:szCs w:val="21"/>
              </w:rPr>
              <w:t>m</w:t>
            </w:r>
            <w:r w:rsidRPr="00946C2F">
              <w:rPr>
                <w:rFonts w:eastAsia="仿宋_GB2312"/>
                <w:b/>
                <w:szCs w:val="21"/>
              </w:rPr>
              <w:t>）</w:t>
            </w:r>
          </w:p>
        </w:tc>
        <w:tc>
          <w:tcPr>
            <w:tcW w:w="884" w:type="pct"/>
            <w:vAlign w:val="center"/>
          </w:tcPr>
          <w:p w:rsidR="006B0EC0" w:rsidRPr="00946C2F" w:rsidRDefault="006B0EC0" w:rsidP="006B0EC0">
            <w:pPr>
              <w:adjustRightInd w:val="0"/>
              <w:snapToGrid w:val="0"/>
              <w:jc w:val="center"/>
              <w:rPr>
                <w:rFonts w:eastAsia="仿宋_GB2312"/>
                <w:b/>
                <w:szCs w:val="21"/>
              </w:rPr>
            </w:pPr>
            <w:r w:rsidRPr="00946C2F">
              <w:rPr>
                <w:rFonts w:eastAsia="仿宋_GB2312"/>
                <w:b/>
                <w:szCs w:val="21"/>
              </w:rPr>
              <w:t>重伤半径（</w:t>
            </w:r>
            <w:r w:rsidRPr="00946C2F">
              <w:rPr>
                <w:rFonts w:eastAsia="仿宋_GB2312"/>
                <w:b/>
                <w:szCs w:val="21"/>
              </w:rPr>
              <w:t>m</w:t>
            </w:r>
            <w:r w:rsidRPr="00946C2F">
              <w:rPr>
                <w:rFonts w:eastAsia="仿宋_GB2312"/>
                <w:b/>
                <w:szCs w:val="21"/>
              </w:rPr>
              <w:t>）</w:t>
            </w:r>
          </w:p>
        </w:tc>
        <w:tc>
          <w:tcPr>
            <w:tcW w:w="884" w:type="pct"/>
            <w:vAlign w:val="center"/>
          </w:tcPr>
          <w:p w:rsidR="006B0EC0" w:rsidRPr="00946C2F" w:rsidRDefault="006B0EC0" w:rsidP="006B0EC0">
            <w:pPr>
              <w:adjustRightInd w:val="0"/>
              <w:snapToGrid w:val="0"/>
              <w:jc w:val="center"/>
              <w:rPr>
                <w:rFonts w:eastAsia="仿宋_GB2312"/>
                <w:b/>
                <w:szCs w:val="21"/>
              </w:rPr>
            </w:pPr>
            <w:r w:rsidRPr="00946C2F">
              <w:rPr>
                <w:rFonts w:eastAsia="仿宋_GB2312"/>
                <w:b/>
                <w:szCs w:val="21"/>
              </w:rPr>
              <w:t>轻伤半径（</w:t>
            </w:r>
            <w:r w:rsidRPr="00946C2F">
              <w:rPr>
                <w:rFonts w:eastAsia="仿宋_GB2312"/>
                <w:b/>
                <w:szCs w:val="21"/>
              </w:rPr>
              <w:t>m</w:t>
            </w:r>
            <w:r w:rsidRPr="00946C2F">
              <w:rPr>
                <w:rFonts w:eastAsia="仿宋_GB2312"/>
                <w:b/>
                <w:szCs w:val="21"/>
              </w:rPr>
              <w:t>）</w:t>
            </w:r>
          </w:p>
        </w:tc>
        <w:tc>
          <w:tcPr>
            <w:tcW w:w="1141" w:type="pct"/>
            <w:vAlign w:val="center"/>
          </w:tcPr>
          <w:p w:rsidR="006B0EC0" w:rsidRPr="00946C2F" w:rsidRDefault="006B0EC0" w:rsidP="006B0EC0">
            <w:pPr>
              <w:adjustRightInd w:val="0"/>
              <w:snapToGrid w:val="0"/>
              <w:jc w:val="center"/>
              <w:rPr>
                <w:rFonts w:eastAsia="仿宋_GB2312"/>
                <w:b/>
                <w:szCs w:val="21"/>
              </w:rPr>
            </w:pPr>
            <w:r w:rsidRPr="00946C2F">
              <w:rPr>
                <w:rFonts w:eastAsia="仿宋_GB2312"/>
                <w:b/>
                <w:szCs w:val="21"/>
              </w:rPr>
              <w:t>财产损失半径（</w:t>
            </w:r>
            <w:r w:rsidRPr="00946C2F">
              <w:rPr>
                <w:rFonts w:eastAsia="仿宋_GB2312"/>
                <w:b/>
                <w:szCs w:val="21"/>
              </w:rPr>
              <w:t>m</w:t>
            </w:r>
            <w:r w:rsidRPr="00946C2F">
              <w:rPr>
                <w:rFonts w:eastAsia="仿宋_GB2312"/>
                <w:b/>
                <w:szCs w:val="21"/>
              </w:rPr>
              <w:t>）</w:t>
            </w:r>
          </w:p>
        </w:tc>
      </w:tr>
      <w:tr w:rsidR="00DB3E56" w:rsidRPr="00946C2F" w:rsidTr="006B0EC0">
        <w:trPr>
          <w:trHeight w:val="20"/>
        </w:trPr>
        <w:tc>
          <w:tcPr>
            <w:tcW w:w="262" w:type="pct"/>
            <w:vAlign w:val="center"/>
          </w:tcPr>
          <w:p w:rsidR="006B0EC0" w:rsidRPr="00946C2F" w:rsidRDefault="006B0EC0" w:rsidP="006B0EC0">
            <w:pPr>
              <w:adjustRightInd w:val="0"/>
              <w:snapToGrid w:val="0"/>
              <w:jc w:val="center"/>
              <w:rPr>
                <w:rFonts w:eastAsia="仿宋_GB2312"/>
                <w:szCs w:val="21"/>
              </w:rPr>
            </w:pPr>
            <w:r w:rsidRPr="00946C2F">
              <w:rPr>
                <w:rFonts w:eastAsia="仿宋_GB2312"/>
                <w:szCs w:val="21"/>
              </w:rPr>
              <w:t>数值</w:t>
            </w:r>
          </w:p>
        </w:tc>
        <w:tc>
          <w:tcPr>
            <w:tcW w:w="944" w:type="pct"/>
            <w:vAlign w:val="center"/>
          </w:tcPr>
          <w:p w:rsidR="006B0EC0" w:rsidRPr="00946C2F" w:rsidRDefault="00441BE4" w:rsidP="006B0EC0">
            <w:pPr>
              <w:suppressAutoHyphens/>
              <w:adjustRightInd w:val="0"/>
              <w:snapToGrid w:val="0"/>
              <w:ind w:right="28"/>
              <w:jc w:val="center"/>
              <w:textAlignment w:val="baseline"/>
              <w:rPr>
                <w:rFonts w:eastAsia="仿宋_GB2312"/>
                <w:szCs w:val="21"/>
              </w:rPr>
            </w:pPr>
            <w:r w:rsidRPr="00946C2F">
              <w:rPr>
                <w:rFonts w:hint="eastAsia"/>
              </w:rPr>
              <w:t>20941.037</w:t>
            </w:r>
          </w:p>
        </w:tc>
        <w:tc>
          <w:tcPr>
            <w:tcW w:w="884" w:type="pct"/>
            <w:vAlign w:val="center"/>
          </w:tcPr>
          <w:p w:rsidR="006B0EC0" w:rsidRPr="00946C2F" w:rsidRDefault="00A033C8" w:rsidP="006B0EC0">
            <w:pPr>
              <w:suppressAutoHyphens/>
              <w:adjustRightInd w:val="0"/>
              <w:snapToGrid w:val="0"/>
              <w:ind w:right="28"/>
              <w:jc w:val="center"/>
              <w:textAlignment w:val="baseline"/>
              <w:rPr>
                <w:rFonts w:eastAsia="仿宋_GB2312"/>
                <w:szCs w:val="21"/>
              </w:rPr>
            </w:pPr>
            <w:r w:rsidRPr="00946C2F">
              <w:rPr>
                <w:rFonts w:eastAsia="仿宋_GB2312"/>
                <w:szCs w:val="21"/>
              </w:rPr>
              <w:t>41.9</w:t>
            </w:r>
          </w:p>
        </w:tc>
        <w:tc>
          <w:tcPr>
            <w:tcW w:w="884" w:type="pct"/>
            <w:vAlign w:val="center"/>
          </w:tcPr>
          <w:p w:rsidR="006B0EC0" w:rsidRPr="00946C2F" w:rsidRDefault="00A033C8" w:rsidP="006B0EC0">
            <w:pPr>
              <w:suppressAutoHyphens/>
              <w:adjustRightInd w:val="0"/>
              <w:snapToGrid w:val="0"/>
              <w:ind w:right="28"/>
              <w:jc w:val="center"/>
              <w:textAlignment w:val="baseline"/>
              <w:rPr>
                <w:rFonts w:eastAsia="仿宋_GB2312"/>
                <w:szCs w:val="21"/>
              </w:rPr>
            </w:pPr>
            <w:r w:rsidRPr="00946C2F">
              <w:rPr>
                <w:rFonts w:eastAsia="仿宋_GB2312"/>
                <w:szCs w:val="21"/>
              </w:rPr>
              <w:t>108.9</w:t>
            </w:r>
          </w:p>
        </w:tc>
        <w:tc>
          <w:tcPr>
            <w:tcW w:w="884" w:type="pct"/>
            <w:vAlign w:val="center"/>
          </w:tcPr>
          <w:p w:rsidR="006B0EC0" w:rsidRPr="00946C2F" w:rsidRDefault="00A033C8" w:rsidP="006B0EC0">
            <w:pPr>
              <w:suppressAutoHyphens/>
              <w:adjustRightInd w:val="0"/>
              <w:snapToGrid w:val="0"/>
              <w:ind w:right="28"/>
              <w:jc w:val="center"/>
              <w:textAlignment w:val="baseline"/>
              <w:rPr>
                <w:rFonts w:eastAsia="仿宋_GB2312"/>
                <w:szCs w:val="21"/>
              </w:rPr>
            </w:pPr>
            <w:r w:rsidRPr="00946C2F">
              <w:rPr>
                <w:rFonts w:eastAsia="仿宋_GB2312"/>
                <w:szCs w:val="21"/>
              </w:rPr>
              <w:t>195.3</w:t>
            </w:r>
          </w:p>
        </w:tc>
        <w:tc>
          <w:tcPr>
            <w:tcW w:w="1141" w:type="pct"/>
            <w:vAlign w:val="center"/>
          </w:tcPr>
          <w:p w:rsidR="006B0EC0" w:rsidRPr="00946C2F" w:rsidRDefault="00A033C8" w:rsidP="006B0EC0">
            <w:pPr>
              <w:suppressAutoHyphens/>
              <w:adjustRightInd w:val="0"/>
              <w:snapToGrid w:val="0"/>
              <w:ind w:right="28"/>
              <w:jc w:val="center"/>
              <w:textAlignment w:val="baseline"/>
              <w:rPr>
                <w:rFonts w:eastAsia="仿宋_GB2312"/>
                <w:szCs w:val="21"/>
              </w:rPr>
            </w:pPr>
            <w:r w:rsidRPr="00946C2F">
              <w:rPr>
                <w:rFonts w:eastAsia="仿宋_GB2312"/>
                <w:szCs w:val="21"/>
              </w:rPr>
              <w:t>126.3</w:t>
            </w:r>
          </w:p>
        </w:tc>
      </w:tr>
    </w:tbl>
    <w:p w:rsidR="006B0EC0" w:rsidRPr="00946C2F" w:rsidRDefault="00882078" w:rsidP="006B0EC0">
      <w:pPr>
        <w:rPr>
          <w:kern w:val="0"/>
          <w:sz w:val="24"/>
        </w:rPr>
      </w:pPr>
      <w:r w:rsidRPr="00946C2F">
        <w:rPr>
          <w:noProof/>
          <w:kern w:val="0"/>
          <w:sz w:val="24"/>
        </w:rPr>
        <w:lastRenderedPageBreak/>
        <w:drawing>
          <wp:inline distT="0" distB="0" distL="0" distR="0" wp14:anchorId="2A04302D" wp14:editId="7DB90967">
            <wp:extent cx="5829300" cy="4143375"/>
            <wp:effectExtent l="0" t="0" r="0" b="9525"/>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829300" cy="4143375"/>
                    </a:xfrm>
                    <a:prstGeom prst="rect">
                      <a:avLst/>
                    </a:prstGeom>
                    <a:noFill/>
                    <a:ln>
                      <a:noFill/>
                    </a:ln>
                  </pic:spPr>
                </pic:pic>
              </a:graphicData>
            </a:graphic>
          </wp:inline>
        </w:drawing>
      </w:r>
    </w:p>
    <w:p w:rsidR="006B0EC0" w:rsidRPr="00946C2F" w:rsidRDefault="006B0EC0" w:rsidP="006B0EC0">
      <w:pPr>
        <w:pStyle w:val="aa"/>
        <w:spacing w:before="62" w:after="62" w:line="240" w:lineRule="auto"/>
      </w:pPr>
      <w:r w:rsidRPr="00946C2F">
        <w:t>图</w:t>
      </w:r>
      <w:r w:rsidR="0085212B" w:rsidRPr="00946C2F">
        <w:rPr>
          <w:rFonts w:hint="eastAsia"/>
        </w:rPr>
        <w:t>8</w:t>
      </w:r>
      <w:r w:rsidR="00441BE4" w:rsidRPr="00946C2F">
        <w:t>.</w:t>
      </w:r>
      <w:r w:rsidR="007834FD" w:rsidRPr="00946C2F">
        <w:t>2</w:t>
      </w:r>
      <w:r w:rsidR="00441BE4" w:rsidRPr="00946C2F">
        <w:t>.3-1</w:t>
      </w:r>
      <w:r w:rsidRPr="00946C2F">
        <w:t xml:space="preserve">  </w:t>
      </w:r>
      <w:r w:rsidRPr="00946C2F">
        <w:rPr>
          <w:rFonts w:hint="eastAsia"/>
        </w:rPr>
        <w:t>丙丁烷</w:t>
      </w:r>
      <w:r w:rsidRPr="00946C2F">
        <w:t>气罐蒸汽云爆炸危害</w:t>
      </w:r>
    </w:p>
    <w:p w:rsidR="006B0EC0" w:rsidRPr="00946C2F" w:rsidRDefault="006B0EC0" w:rsidP="006B0EC0">
      <w:pPr>
        <w:pStyle w:val="a3"/>
        <w:ind w:firstLine="560"/>
      </w:pPr>
      <w:r w:rsidRPr="00946C2F">
        <w:t>从表</w:t>
      </w:r>
      <w:r w:rsidR="0085212B" w:rsidRPr="00946C2F">
        <w:rPr>
          <w:rFonts w:hint="eastAsia"/>
        </w:rPr>
        <w:t>8</w:t>
      </w:r>
      <w:r w:rsidR="00441BE4" w:rsidRPr="00946C2F">
        <w:t>.</w:t>
      </w:r>
      <w:r w:rsidR="007834FD" w:rsidRPr="00946C2F">
        <w:t>2</w:t>
      </w:r>
      <w:r w:rsidR="00441BE4" w:rsidRPr="00946C2F">
        <w:t>.3-8</w:t>
      </w:r>
      <w:r w:rsidRPr="00946C2F">
        <w:t>及图</w:t>
      </w:r>
      <w:r w:rsidR="0085212B" w:rsidRPr="00946C2F">
        <w:t>8</w:t>
      </w:r>
      <w:r w:rsidR="00441BE4" w:rsidRPr="00946C2F">
        <w:t>.</w:t>
      </w:r>
      <w:r w:rsidR="007834FD" w:rsidRPr="00946C2F">
        <w:t>2</w:t>
      </w:r>
      <w:r w:rsidR="00441BE4" w:rsidRPr="00946C2F">
        <w:t>.3</w:t>
      </w:r>
      <w:r w:rsidRPr="00946C2F">
        <w:t>-1</w:t>
      </w:r>
      <w:r w:rsidRPr="00946C2F">
        <w:t>可知：</w:t>
      </w:r>
      <w:r w:rsidR="00441BE4" w:rsidRPr="00946C2F">
        <w:rPr>
          <w:rFonts w:hint="eastAsia"/>
        </w:rPr>
        <w:t>丙丁烷</w:t>
      </w:r>
      <w:r w:rsidR="00441BE4" w:rsidRPr="00946C2F">
        <w:t>气罐</w:t>
      </w:r>
      <w:r w:rsidRPr="00946C2F">
        <w:t>发生爆炸事故时，在半径</w:t>
      </w:r>
      <w:r w:rsidR="00A033C8" w:rsidRPr="00946C2F">
        <w:t>41.9</w:t>
      </w:r>
      <w:r w:rsidRPr="00946C2F">
        <w:t>m</w:t>
      </w:r>
      <w:r w:rsidRPr="00946C2F">
        <w:t>范围内有死亡的危险，在半径</w:t>
      </w:r>
      <w:r w:rsidR="00A033C8" w:rsidRPr="00946C2F">
        <w:t>108.9</w:t>
      </w:r>
      <w:r w:rsidRPr="00946C2F">
        <w:t>m</w:t>
      </w:r>
      <w:r w:rsidRPr="00946C2F">
        <w:t>范围内有重伤危险，在半径</w:t>
      </w:r>
      <w:r w:rsidR="00A033C8" w:rsidRPr="00946C2F">
        <w:t>195.3</w:t>
      </w:r>
      <w:r w:rsidRPr="00946C2F">
        <w:t>m</w:t>
      </w:r>
      <w:r w:rsidRPr="00946C2F">
        <w:t>范围内有轻伤危险，在半径</w:t>
      </w:r>
      <w:r w:rsidR="00A033C8" w:rsidRPr="00946C2F">
        <w:rPr>
          <w:rFonts w:hint="eastAsia"/>
        </w:rPr>
        <w:t>126.3</w:t>
      </w:r>
      <w:r w:rsidRPr="00946C2F">
        <w:t>m</w:t>
      </w:r>
      <w:r w:rsidRPr="00946C2F">
        <w:t>范围内有财产损失危险。</w:t>
      </w:r>
    </w:p>
    <w:p w:rsidR="00393572" w:rsidRPr="00946C2F" w:rsidRDefault="0085212B" w:rsidP="00F272E8">
      <w:pPr>
        <w:pStyle w:val="31"/>
      </w:pPr>
      <w:bookmarkStart w:id="240" w:name="_Toc404959172"/>
      <w:bookmarkStart w:id="241" w:name="_Toc404957556"/>
      <w:r w:rsidRPr="00946C2F">
        <w:t>8</w:t>
      </w:r>
      <w:r w:rsidR="00393572" w:rsidRPr="00946C2F">
        <w:t>.</w:t>
      </w:r>
      <w:r w:rsidR="007834FD" w:rsidRPr="00946C2F">
        <w:t>2</w:t>
      </w:r>
      <w:r w:rsidR="00393572" w:rsidRPr="00946C2F">
        <w:t>.</w:t>
      </w:r>
      <w:r w:rsidR="00646DCC" w:rsidRPr="00946C2F">
        <w:t>4</w:t>
      </w:r>
      <w:r w:rsidR="00393572" w:rsidRPr="00946C2F">
        <w:t>风险值计算</w:t>
      </w:r>
      <w:bookmarkEnd w:id="240"/>
      <w:bookmarkEnd w:id="241"/>
    </w:p>
    <w:p w:rsidR="00393572" w:rsidRPr="00946C2F" w:rsidRDefault="00393572" w:rsidP="00F272E8">
      <w:pPr>
        <w:pStyle w:val="a3"/>
        <w:ind w:firstLine="560"/>
      </w:pPr>
      <w:r w:rsidRPr="00946C2F">
        <w:t>风险值计算公式如下：</w:t>
      </w:r>
    </w:p>
    <w:p w:rsidR="00D81FE7" w:rsidRPr="00946C2F" w:rsidRDefault="00882078" w:rsidP="00D81FE7">
      <w:pPr>
        <w:widowControl/>
        <w:spacing w:beforeLines="50" w:before="156" w:afterLines="50" w:after="156"/>
        <w:jc w:val="center"/>
        <w:rPr>
          <w:rFonts w:ascii="Cambria Math" w:eastAsia="仿宋_GB2312" w:hAnsi="Cambria Math"/>
          <w:sz w:val="28"/>
        </w:rPr>
      </w:pPr>
      <m:oMathPara>
        <m:oMath>
          <m:r>
            <w:rPr>
              <w:rFonts w:ascii="Cambria Math" w:eastAsia="仿宋_GB2312" w:hAnsi="Cambria Math"/>
              <w:sz w:val="28"/>
            </w:rPr>
            <m:t>R</m:t>
          </m:r>
          <m:r>
            <m:rPr>
              <m:sty m:val="p"/>
            </m:rPr>
            <w:rPr>
              <w:rFonts w:ascii="Cambria Math" w:eastAsia="仿宋_GB2312" w:hAnsi="Cambria Math" w:hint="eastAsia"/>
              <w:sz w:val="28"/>
            </w:rPr>
            <m:t>（风险值</m:t>
          </m:r>
          <m:r>
            <m:rPr>
              <m:sty m:val="p"/>
            </m:rPr>
            <w:rPr>
              <w:rFonts w:ascii="Cambria Math" w:eastAsia="仿宋_GB2312" w:hAnsi="Cambria Math"/>
              <w:sz w:val="28"/>
            </w:rPr>
            <m:t>，</m:t>
          </m:r>
          <m:f>
            <m:fPr>
              <m:ctrlPr>
                <w:rPr>
                  <w:rFonts w:ascii="Cambria Math" w:eastAsia="仿宋_GB2312" w:hAnsi="Cambria Math"/>
                  <w:sz w:val="28"/>
                </w:rPr>
              </m:ctrlPr>
            </m:fPr>
            <m:num>
              <m:r>
                <m:rPr>
                  <m:sty m:val="p"/>
                </m:rPr>
                <w:rPr>
                  <w:rFonts w:ascii="Cambria Math" w:eastAsia="仿宋_GB2312" w:hAnsi="Cambria Math" w:hint="eastAsia"/>
                  <w:sz w:val="28"/>
                </w:rPr>
                <m:t>损害</m:t>
              </m:r>
            </m:num>
            <m:den>
              <m:r>
                <m:rPr>
                  <m:sty m:val="p"/>
                </m:rPr>
                <w:rPr>
                  <w:rFonts w:ascii="Cambria Math" w:eastAsia="仿宋_GB2312" w:hAnsi="Cambria Math" w:hint="eastAsia"/>
                  <w:sz w:val="28"/>
                </w:rPr>
                <m:t>时间</m:t>
              </m:r>
            </m:den>
          </m:f>
          <m:r>
            <m:rPr>
              <m:sty m:val="p"/>
            </m:rPr>
            <w:rPr>
              <w:rFonts w:ascii="Cambria Math" w:eastAsia="仿宋_GB2312" w:hAnsi="Cambria Math"/>
              <w:sz w:val="28"/>
            </w:rPr>
            <m:t>）</m:t>
          </m:r>
          <m:r>
            <w:rPr>
              <w:rFonts w:ascii="Cambria Math" w:eastAsia="仿宋_GB2312" w:hAnsi="Cambria Math"/>
              <w:sz w:val="28"/>
            </w:rPr>
            <m:t>=P</m:t>
          </m:r>
          <m:r>
            <m:rPr>
              <m:sty m:val="p"/>
            </m:rPr>
            <w:rPr>
              <w:rFonts w:ascii="Cambria Math" w:eastAsia="仿宋_GB2312" w:hAnsi="Cambria Math" w:hint="eastAsia"/>
              <w:sz w:val="28"/>
            </w:rPr>
            <m:t>（事故概率</m:t>
          </m:r>
          <m:r>
            <m:rPr>
              <m:sty m:val="p"/>
            </m:rPr>
            <w:rPr>
              <w:rFonts w:ascii="Cambria Math" w:eastAsia="仿宋_GB2312" w:hAnsi="Cambria Math"/>
              <w:sz w:val="28"/>
            </w:rPr>
            <m:t>，</m:t>
          </m:r>
          <m:f>
            <m:fPr>
              <m:ctrlPr>
                <w:rPr>
                  <w:rFonts w:ascii="Cambria Math" w:eastAsia="仿宋_GB2312" w:hAnsi="Cambria Math"/>
                  <w:sz w:val="28"/>
                </w:rPr>
              </m:ctrlPr>
            </m:fPr>
            <m:num>
              <m:r>
                <m:rPr>
                  <m:sty m:val="p"/>
                </m:rPr>
                <w:rPr>
                  <w:rFonts w:ascii="Cambria Math" w:eastAsia="仿宋_GB2312" w:hAnsi="Cambria Math" w:hint="eastAsia"/>
                  <w:sz w:val="28"/>
                </w:rPr>
                <m:t>事件数</m:t>
              </m:r>
            </m:num>
            <m:den>
              <m:r>
                <m:rPr>
                  <m:sty m:val="p"/>
                </m:rPr>
                <w:rPr>
                  <w:rFonts w:ascii="Cambria Math" w:eastAsia="仿宋_GB2312" w:hAnsi="Cambria Math" w:hint="eastAsia"/>
                  <w:sz w:val="28"/>
                </w:rPr>
                <m:t>时间</m:t>
              </m:r>
            </m:den>
          </m:f>
          <m:r>
            <m:rPr>
              <m:sty m:val="p"/>
            </m:rPr>
            <w:rPr>
              <w:rFonts w:ascii="Cambria Math" w:eastAsia="仿宋_GB2312" w:hAnsi="Cambria Math"/>
              <w:sz w:val="28"/>
            </w:rPr>
            <m:t>）</m:t>
          </m:r>
          <m:r>
            <w:rPr>
              <w:rFonts w:ascii="Cambria Math" w:eastAsia="仿宋_GB2312" w:hAnsi="Cambria Math"/>
              <w:sz w:val="28"/>
            </w:rPr>
            <m:t>×C</m:t>
          </m:r>
          <m:r>
            <m:rPr>
              <m:sty m:val="p"/>
            </m:rPr>
            <w:rPr>
              <w:rFonts w:ascii="Cambria Math" w:eastAsia="仿宋_GB2312" w:hAnsi="Cambria Math" w:hint="eastAsia"/>
              <w:sz w:val="28"/>
            </w:rPr>
            <m:t>（事故</m:t>
          </m:r>
          <m:r>
            <m:rPr>
              <m:sty m:val="p"/>
            </m:rPr>
            <w:rPr>
              <w:rFonts w:ascii="Cambria Math" w:eastAsia="仿宋_GB2312" w:hAnsi="Cambria Math"/>
              <w:sz w:val="28"/>
            </w:rPr>
            <m:t>后果，</m:t>
          </m:r>
          <m:f>
            <m:fPr>
              <m:ctrlPr>
                <w:rPr>
                  <w:rFonts w:ascii="Cambria Math" w:eastAsia="仿宋_GB2312" w:hAnsi="Cambria Math"/>
                  <w:sz w:val="28"/>
                </w:rPr>
              </m:ctrlPr>
            </m:fPr>
            <m:num>
              <m:r>
                <m:rPr>
                  <m:sty m:val="p"/>
                </m:rPr>
                <w:rPr>
                  <w:rFonts w:ascii="Cambria Math" w:eastAsia="仿宋_GB2312" w:hAnsi="Cambria Math" w:hint="eastAsia"/>
                  <w:sz w:val="28"/>
                </w:rPr>
                <m:t>损害</m:t>
              </m:r>
            </m:num>
            <m:den>
              <m:r>
                <m:rPr>
                  <m:sty m:val="p"/>
                </m:rPr>
                <w:rPr>
                  <w:rFonts w:ascii="Cambria Math" w:eastAsia="仿宋_GB2312" w:hAnsi="Cambria Math" w:hint="eastAsia"/>
                  <w:sz w:val="28"/>
                </w:rPr>
                <m:t>事故</m:t>
              </m:r>
            </m:den>
          </m:f>
          <m:r>
            <m:rPr>
              <m:sty m:val="p"/>
            </m:rPr>
            <w:rPr>
              <w:rFonts w:ascii="Cambria Math" w:eastAsia="仿宋_GB2312" w:hAnsi="Cambria Math"/>
              <w:sz w:val="28"/>
            </w:rPr>
            <m:t>）</m:t>
          </m:r>
        </m:oMath>
      </m:oMathPara>
    </w:p>
    <w:p w:rsidR="00393572" w:rsidRPr="00946C2F" w:rsidRDefault="00393572" w:rsidP="00F272E8">
      <w:pPr>
        <w:pStyle w:val="a3"/>
        <w:ind w:firstLine="560"/>
      </w:pPr>
      <w:r w:rsidRPr="00946C2F">
        <w:t>对危害值的计算采用简化分析法，以各种危害的死亡人数代表危害值。若事故发生后下风向某处，污染物浓度的最大值大于或等于该污染物的半致死浓度</w:t>
      </w:r>
      <w:r w:rsidRPr="00946C2F">
        <w:t>LC</w:t>
      </w:r>
      <w:r w:rsidRPr="00946C2F">
        <w:rPr>
          <w:vertAlign w:val="subscript"/>
        </w:rPr>
        <w:t>50</w:t>
      </w:r>
      <w:r w:rsidRPr="00946C2F">
        <w:t>，则事故导致评价区内因发生污染物致死确定性效应而致死的人数</w:t>
      </w:r>
      <w:r w:rsidRPr="00946C2F">
        <w:t>C</w:t>
      </w:r>
      <w:r w:rsidRPr="00946C2F">
        <w:t>由下式给出：</w:t>
      </w:r>
    </w:p>
    <w:p w:rsidR="00D81FE7" w:rsidRPr="00946C2F" w:rsidRDefault="00882078" w:rsidP="00D81FE7">
      <w:pPr>
        <w:spacing w:beforeLines="100" w:before="312" w:afterLines="50" w:after="156" w:line="360" w:lineRule="auto"/>
        <w:jc w:val="center"/>
        <w:rPr>
          <w:rFonts w:eastAsia="仿宋_GB2312"/>
          <w:sz w:val="28"/>
        </w:rPr>
      </w:pPr>
      <m:oMathPara>
        <m:oMath>
          <m:r>
            <w:rPr>
              <w:rFonts w:ascii="Cambria Math" w:eastAsia="仿宋_GB2312" w:hAnsi="Cambria Math"/>
              <w:sz w:val="28"/>
            </w:rPr>
            <w:lastRenderedPageBreak/>
            <m:t>C</m:t>
          </m:r>
          <m:r>
            <m:rPr>
              <m:sty m:val="p"/>
            </m:rPr>
            <w:rPr>
              <w:rFonts w:ascii="Cambria Math" w:eastAsia="仿宋_GB2312" w:hAnsi="Cambria Math"/>
              <w:sz w:val="28"/>
            </w:rPr>
            <m:t>=</m:t>
          </m:r>
          <m:nary>
            <m:naryPr>
              <m:chr m:val="∑"/>
              <m:limLoc m:val="undOvr"/>
              <m:supHide m:val="1"/>
              <m:ctrlPr>
                <w:rPr>
                  <w:rFonts w:ascii="Cambria Math" w:eastAsia="仿宋_GB2312" w:hAnsi="Cambria Math"/>
                  <w:sz w:val="28"/>
                </w:rPr>
              </m:ctrlPr>
            </m:naryPr>
            <m:sub>
              <m:r>
                <w:rPr>
                  <w:rFonts w:ascii="Cambria Math" w:eastAsia="仿宋_GB2312" w:hAnsi="Cambria Math"/>
                  <w:sz w:val="28"/>
                </w:rPr>
                <m:t>ln</m:t>
              </m:r>
            </m:sub>
            <m:sup/>
            <m:e>
              <m:r>
                <w:rPr>
                  <w:rFonts w:ascii="Cambria Math" w:eastAsia="仿宋_GB2312" w:hAnsi="Cambria Math"/>
                  <w:sz w:val="28"/>
                </w:rPr>
                <m:t>0.5N</m:t>
              </m:r>
              <m:d>
                <m:dPr>
                  <m:ctrlPr>
                    <w:rPr>
                      <w:rFonts w:ascii="Cambria Math" w:eastAsia="仿宋_GB2312" w:hAnsi="Cambria Math"/>
                      <w:i/>
                      <w:sz w:val="28"/>
                    </w:rPr>
                  </m:ctrlPr>
                </m:dPr>
                <m:e>
                  <m:sSub>
                    <m:sSubPr>
                      <m:ctrlPr>
                        <w:rPr>
                          <w:rFonts w:ascii="Cambria Math" w:eastAsia="仿宋_GB2312" w:hAnsi="Cambria Math"/>
                          <w:i/>
                          <w:sz w:val="28"/>
                        </w:rPr>
                      </m:ctrlPr>
                    </m:sSubPr>
                    <m:e>
                      <m:r>
                        <w:rPr>
                          <w:rFonts w:ascii="Cambria Math" w:eastAsia="仿宋_GB2312" w:hAnsi="Cambria Math"/>
                          <w:sz w:val="28"/>
                        </w:rPr>
                        <m:t>X</m:t>
                      </m:r>
                    </m:e>
                    <m:sub>
                      <m:r>
                        <w:rPr>
                          <w:rFonts w:ascii="Cambria Math" w:eastAsia="仿宋_GB2312" w:hAnsi="Cambria Math"/>
                          <w:sz w:val="28"/>
                        </w:rPr>
                        <m:t>iln</m:t>
                      </m:r>
                    </m:sub>
                  </m:sSub>
                  <m:r>
                    <w:rPr>
                      <w:rFonts w:ascii="Cambria Math" w:eastAsia="仿宋_GB2312" w:hAnsi="Cambria Math"/>
                      <w:sz w:val="28"/>
                    </w:rPr>
                    <m:t>,</m:t>
                  </m:r>
                  <m:sSub>
                    <m:sSubPr>
                      <m:ctrlPr>
                        <w:rPr>
                          <w:rFonts w:ascii="Cambria Math" w:eastAsia="仿宋_GB2312" w:hAnsi="Cambria Math"/>
                          <w:i/>
                          <w:sz w:val="28"/>
                        </w:rPr>
                      </m:ctrlPr>
                    </m:sSubPr>
                    <m:e>
                      <m:r>
                        <w:rPr>
                          <w:rFonts w:ascii="Cambria Math" w:eastAsia="仿宋_GB2312" w:hAnsi="Cambria Math"/>
                          <w:sz w:val="28"/>
                        </w:rPr>
                        <m:t>Y</m:t>
                      </m:r>
                    </m:e>
                    <m:sub>
                      <m:r>
                        <w:rPr>
                          <w:rFonts w:ascii="Cambria Math" w:eastAsia="仿宋_GB2312" w:hAnsi="Cambria Math"/>
                          <w:sz w:val="28"/>
                        </w:rPr>
                        <m:t>jln</m:t>
                      </m:r>
                    </m:sub>
                  </m:sSub>
                </m:e>
              </m:d>
            </m:e>
          </m:nary>
        </m:oMath>
      </m:oMathPara>
    </w:p>
    <w:p w:rsidR="00393572" w:rsidRPr="00946C2F" w:rsidRDefault="00393572" w:rsidP="00F272E8">
      <w:pPr>
        <w:pStyle w:val="a3"/>
        <w:ind w:firstLine="560"/>
      </w:pPr>
      <w:r w:rsidRPr="00946C2F">
        <w:t>最大可信事故所有有毒有害物泄漏所致环境危害</w:t>
      </w:r>
      <w:r w:rsidRPr="00946C2F">
        <w:t>C</w:t>
      </w:r>
      <w:r w:rsidRPr="00946C2F">
        <w:t>，为各种危害</w:t>
      </w:r>
      <w:r w:rsidRPr="00946C2F">
        <w:t>C</w:t>
      </w:r>
      <w:r w:rsidRPr="00946C2F">
        <w:rPr>
          <w:vertAlign w:val="subscript"/>
        </w:rPr>
        <w:t>i</w:t>
      </w:r>
      <w:r w:rsidRPr="00946C2F">
        <w:t>总和：</w:t>
      </w:r>
    </w:p>
    <w:p w:rsidR="00D81FE7" w:rsidRPr="00946C2F" w:rsidRDefault="00882078" w:rsidP="00D81FE7">
      <w:pPr>
        <w:spacing w:beforeLines="100" w:before="312" w:afterLines="50" w:after="156" w:line="360" w:lineRule="auto"/>
        <w:jc w:val="center"/>
        <w:rPr>
          <w:rFonts w:eastAsia="仿宋_GB2312"/>
          <w:sz w:val="28"/>
        </w:rPr>
      </w:pPr>
      <m:oMathPara>
        <m:oMath>
          <m:r>
            <w:rPr>
              <w:rFonts w:ascii="Cambria Math" w:eastAsia="仿宋_GB2312" w:hAnsi="Cambria Math"/>
              <w:sz w:val="28"/>
            </w:rPr>
            <m:t>C=</m:t>
          </m:r>
          <m:nary>
            <m:naryPr>
              <m:chr m:val="∑"/>
              <m:limLoc m:val="undOvr"/>
              <m:ctrlPr>
                <w:rPr>
                  <w:rFonts w:ascii="Cambria Math" w:eastAsia="仿宋_GB2312" w:hAnsi="Cambria Math"/>
                  <w:i/>
                  <w:sz w:val="28"/>
                </w:rPr>
              </m:ctrlPr>
            </m:naryPr>
            <m:sub>
              <m:r>
                <w:rPr>
                  <w:rFonts w:ascii="Cambria Math" w:eastAsia="仿宋_GB2312" w:hAnsi="Cambria Math"/>
                  <w:sz w:val="28"/>
                </w:rPr>
                <m:t>i=1</m:t>
              </m:r>
            </m:sub>
            <m:sup>
              <m:r>
                <w:rPr>
                  <w:rFonts w:ascii="Cambria Math" w:eastAsia="仿宋_GB2312" w:hAnsi="Cambria Math"/>
                  <w:sz w:val="28"/>
                </w:rPr>
                <m:t>n</m:t>
              </m:r>
            </m:sup>
            <m:e>
              <m:sSub>
                <m:sSubPr>
                  <m:ctrlPr>
                    <w:rPr>
                      <w:rFonts w:ascii="Cambria Math" w:eastAsia="仿宋_GB2312" w:hAnsi="Cambria Math"/>
                      <w:i/>
                      <w:sz w:val="28"/>
                    </w:rPr>
                  </m:ctrlPr>
                </m:sSubPr>
                <m:e>
                  <m:r>
                    <w:rPr>
                      <w:rFonts w:ascii="Cambria Math" w:eastAsia="仿宋_GB2312" w:hAnsi="Cambria Math"/>
                      <w:sz w:val="28"/>
                    </w:rPr>
                    <m:t>C</m:t>
                  </m:r>
                </m:e>
                <m:sub>
                  <m:r>
                    <w:rPr>
                      <w:rFonts w:ascii="Cambria Math" w:eastAsia="仿宋_GB2312" w:hAnsi="Cambria Math"/>
                      <w:sz w:val="28"/>
                    </w:rPr>
                    <m:t>i</m:t>
                  </m:r>
                </m:sub>
              </m:sSub>
            </m:e>
          </m:nary>
        </m:oMath>
      </m:oMathPara>
    </w:p>
    <w:p w:rsidR="00393572" w:rsidRPr="00946C2F" w:rsidRDefault="00393572" w:rsidP="00F272E8">
      <w:pPr>
        <w:pStyle w:val="a3"/>
        <w:ind w:firstLine="560"/>
      </w:pPr>
      <w:r w:rsidRPr="00946C2F">
        <w:t>式中：</w:t>
      </w:r>
      <w:r w:rsidRPr="00946C2F">
        <w:t>N</w:t>
      </w:r>
      <w:r w:rsidRPr="00946C2F">
        <w:t>（</w:t>
      </w:r>
      <w:r w:rsidRPr="00946C2F">
        <w:t>X</w:t>
      </w:r>
      <w:r w:rsidRPr="00946C2F">
        <w:rPr>
          <w:vertAlign w:val="subscript"/>
        </w:rPr>
        <w:t>iln</w:t>
      </w:r>
      <w:r w:rsidRPr="00946C2F">
        <w:t>，</w:t>
      </w:r>
      <w:r w:rsidRPr="00946C2F">
        <w:t>Y</w:t>
      </w:r>
      <w:r w:rsidRPr="00946C2F">
        <w:rPr>
          <w:vertAlign w:val="subscript"/>
        </w:rPr>
        <w:t>jln</w:t>
      </w:r>
      <w:r w:rsidRPr="00946C2F">
        <w:t>）表示浓度超过污染物半致死浓度区域中的人数。</w:t>
      </w:r>
    </w:p>
    <w:p w:rsidR="00393572" w:rsidRPr="00946C2F" w:rsidRDefault="00393572" w:rsidP="00F272E8">
      <w:pPr>
        <w:pStyle w:val="a3"/>
        <w:ind w:firstLine="560"/>
        <w:rPr>
          <w:szCs w:val="28"/>
        </w:rPr>
      </w:pPr>
      <w:r w:rsidRPr="00946C2F">
        <w:rPr>
          <w:rFonts w:hint="eastAsia"/>
          <w:szCs w:val="28"/>
        </w:rPr>
        <w:t>本次评价最大可信事故为</w:t>
      </w:r>
      <w:r w:rsidR="004506BE" w:rsidRPr="00946C2F">
        <w:rPr>
          <w:rFonts w:hint="eastAsia"/>
        </w:rPr>
        <w:t>丙丁烷气罐</w:t>
      </w:r>
      <w:r w:rsidR="004506BE" w:rsidRPr="00946C2F">
        <w:t>蒸汽</w:t>
      </w:r>
      <w:r w:rsidR="004506BE" w:rsidRPr="00946C2F">
        <w:rPr>
          <w:rFonts w:hint="eastAsia"/>
        </w:rPr>
        <w:t>云</w:t>
      </w:r>
      <w:r w:rsidR="004506BE" w:rsidRPr="00946C2F">
        <w:t>爆炸事故</w:t>
      </w:r>
      <w:r w:rsidRPr="00946C2F">
        <w:rPr>
          <w:rFonts w:hint="eastAsia"/>
          <w:szCs w:val="28"/>
        </w:rPr>
        <w:t>。</w:t>
      </w:r>
    </w:p>
    <w:p w:rsidR="00393572" w:rsidRPr="00946C2F" w:rsidRDefault="00393572" w:rsidP="00F272E8">
      <w:pPr>
        <w:pStyle w:val="a3"/>
        <w:ind w:firstLine="560"/>
      </w:pPr>
      <w:r w:rsidRPr="00946C2F">
        <w:t>根据危险源和周边敏感目标的分布情况可以看出，事故区域内不包含厂外常住居民，但可能包括厂内及周边企业工作人员。风险值计算情况详见表</w:t>
      </w:r>
      <w:r w:rsidR="0085212B" w:rsidRPr="00946C2F">
        <w:t>8</w:t>
      </w:r>
      <w:r w:rsidRPr="00946C2F">
        <w:t>.</w:t>
      </w:r>
      <w:r w:rsidR="007834FD" w:rsidRPr="00946C2F">
        <w:t>2</w:t>
      </w:r>
      <w:r w:rsidRPr="00946C2F">
        <w:t>.</w:t>
      </w:r>
      <w:r w:rsidR="00646DCC" w:rsidRPr="00946C2F">
        <w:t>4</w:t>
      </w:r>
      <w:r w:rsidRPr="00946C2F">
        <w:t>-1</w:t>
      </w:r>
      <w:r w:rsidRPr="00946C2F">
        <w:t>。</w:t>
      </w:r>
    </w:p>
    <w:p w:rsidR="00393572" w:rsidRPr="00946C2F" w:rsidRDefault="00393572" w:rsidP="00646DCC">
      <w:pPr>
        <w:pStyle w:val="aa"/>
        <w:spacing w:before="62" w:after="62"/>
      </w:pPr>
      <w:r w:rsidRPr="00946C2F">
        <w:t>表</w:t>
      </w:r>
      <w:r w:rsidR="0085212B" w:rsidRPr="00946C2F">
        <w:t>8</w:t>
      </w:r>
      <w:r w:rsidRPr="00946C2F">
        <w:t>.</w:t>
      </w:r>
      <w:r w:rsidR="007834FD" w:rsidRPr="00946C2F">
        <w:t>2</w:t>
      </w:r>
      <w:r w:rsidRPr="00946C2F">
        <w:t>.</w:t>
      </w:r>
      <w:r w:rsidR="00646DCC" w:rsidRPr="00946C2F">
        <w:t>4</w:t>
      </w:r>
      <w:r w:rsidRPr="00946C2F">
        <w:t xml:space="preserve">-1   </w:t>
      </w:r>
      <w:r w:rsidR="007942EB" w:rsidRPr="00946C2F">
        <w:t>本次改扩建项目</w:t>
      </w:r>
      <w:r w:rsidRPr="00946C2F">
        <w:t>最大可信事故风险值计算</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04"/>
        <w:gridCol w:w="2757"/>
        <w:gridCol w:w="992"/>
        <w:gridCol w:w="992"/>
        <w:gridCol w:w="992"/>
        <w:gridCol w:w="1086"/>
        <w:gridCol w:w="887"/>
        <w:gridCol w:w="975"/>
      </w:tblGrid>
      <w:tr w:rsidR="00DB3E56" w:rsidRPr="00946C2F" w:rsidTr="00960882">
        <w:trPr>
          <w:jc w:val="center"/>
        </w:trPr>
        <w:tc>
          <w:tcPr>
            <w:tcW w:w="274" w:type="pct"/>
            <w:vMerge w:val="restart"/>
            <w:tcBorders>
              <w:top w:val="single" w:sz="12" w:space="0" w:color="auto"/>
              <w:left w:val="nil"/>
              <w:bottom w:val="single" w:sz="6" w:space="0" w:color="auto"/>
              <w:right w:val="single" w:sz="6" w:space="0" w:color="auto"/>
            </w:tcBorders>
            <w:vAlign w:val="center"/>
            <w:hideMark/>
          </w:tcPr>
          <w:p w:rsidR="00393572" w:rsidRPr="00946C2F" w:rsidRDefault="00393572" w:rsidP="00F272E8">
            <w:pPr>
              <w:pStyle w:val="ac"/>
            </w:pPr>
            <w:r w:rsidRPr="00946C2F">
              <w:t>序号</w:t>
            </w:r>
          </w:p>
        </w:tc>
        <w:tc>
          <w:tcPr>
            <w:tcW w:w="1501" w:type="pct"/>
            <w:vMerge w:val="restart"/>
            <w:tcBorders>
              <w:top w:val="single" w:sz="12" w:space="0" w:color="auto"/>
              <w:left w:val="single" w:sz="6" w:space="0" w:color="auto"/>
              <w:bottom w:val="single" w:sz="6" w:space="0" w:color="auto"/>
              <w:right w:val="single" w:sz="6" w:space="0" w:color="auto"/>
            </w:tcBorders>
            <w:vAlign w:val="center"/>
            <w:hideMark/>
          </w:tcPr>
          <w:p w:rsidR="00393572" w:rsidRPr="00946C2F" w:rsidRDefault="00393572" w:rsidP="00F272E8">
            <w:pPr>
              <w:pStyle w:val="ac"/>
            </w:pPr>
            <w:r w:rsidRPr="00946C2F">
              <w:t>最大可信事故</w:t>
            </w:r>
          </w:p>
        </w:tc>
        <w:tc>
          <w:tcPr>
            <w:tcW w:w="540" w:type="pct"/>
            <w:vMerge w:val="restart"/>
            <w:tcBorders>
              <w:top w:val="single" w:sz="12" w:space="0" w:color="auto"/>
              <w:left w:val="single" w:sz="6" w:space="0" w:color="auto"/>
              <w:bottom w:val="single" w:sz="6" w:space="0" w:color="auto"/>
              <w:right w:val="single" w:sz="6" w:space="0" w:color="auto"/>
            </w:tcBorders>
            <w:vAlign w:val="center"/>
            <w:hideMark/>
          </w:tcPr>
          <w:p w:rsidR="00393572" w:rsidRPr="00946C2F" w:rsidRDefault="00393572" w:rsidP="00F272E8">
            <w:pPr>
              <w:pStyle w:val="ac"/>
            </w:pPr>
            <w:r w:rsidRPr="00946C2F">
              <w:t>事故概率</w:t>
            </w:r>
          </w:p>
        </w:tc>
        <w:tc>
          <w:tcPr>
            <w:tcW w:w="2154" w:type="pct"/>
            <w:gridSpan w:val="4"/>
            <w:tcBorders>
              <w:top w:val="single" w:sz="12" w:space="0" w:color="auto"/>
              <w:left w:val="single" w:sz="6" w:space="0" w:color="auto"/>
              <w:bottom w:val="single" w:sz="6" w:space="0" w:color="auto"/>
              <w:right w:val="single" w:sz="6" w:space="0" w:color="auto"/>
            </w:tcBorders>
            <w:vAlign w:val="center"/>
            <w:hideMark/>
          </w:tcPr>
          <w:p w:rsidR="00393572" w:rsidRPr="00946C2F" w:rsidRDefault="00393572" w:rsidP="00F272E8">
            <w:pPr>
              <w:pStyle w:val="ac"/>
            </w:pPr>
            <w:r w:rsidRPr="00946C2F">
              <w:t>事故后果</w:t>
            </w:r>
          </w:p>
        </w:tc>
        <w:tc>
          <w:tcPr>
            <w:tcW w:w="531" w:type="pct"/>
            <w:vMerge w:val="restart"/>
            <w:tcBorders>
              <w:top w:val="single" w:sz="12" w:space="0" w:color="auto"/>
              <w:left w:val="single" w:sz="6" w:space="0" w:color="auto"/>
              <w:bottom w:val="single" w:sz="6" w:space="0" w:color="auto"/>
              <w:right w:val="nil"/>
            </w:tcBorders>
            <w:vAlign w:val="center"/>
            <w:hideMark/>
          </w:tcPr>
          <w:p w:rsidR="00393572" w:rsidRPr="00946C2F" w:rsidRDefault="00393572" w:rsidP="00F272E8">
            <w:pPr>
              <w:pStyle w:val="ac"/>
            </w:pPr>
            <w:r w:rsidRPr="00946C2F">
              <w:t>风险值</w:t>
            </w:r>
          </w:p>
        </w:tc>
      </w:tr>
      <w:tr w:rsidR="00DB3E56" w:rsidRPr="00946C2F" w:rsidTr="00960882">
        <w:trPr>
          <w:jc w:val="center"/>
        </w:trPr>
        <w:tc>
          <w:tcPr>
            <w:tcW w:w="0" w:type="auto"/>
            <w:vMerge/>
            <w:tcBorders>
              <w:top w:val="single" w:sz="12" w:space="0" w:color="auto"/>
              <w:left w:val="nil"/>
              <w:bottom w:val="single" w:sz="6" w:space="0" w:color="auto"/>
              <w:right w:val="single" w:sz="6" w:space="0" w:color="auto"/>
            </w:tcBorders>
            <w:vAlign w:val="center"/>
            <w:hideMark/>
          </w:tcPr>
          <w:p w:rsidR="00393572" w:rsidRPr="00946C2F" w:rsidRDefault="00393572" w:rsidP="00F272E8">
            <w:pPr>
              <w:pStyle w:val="ac"/>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393572" w:rsidRPr="00946C2F" w:rsidRDefault="00393572" w:rsidP="00F272E8">
            <w:pPr>
              <w:pStyle w:val="ac"/>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393572" w:rsidRPr="00946C2F" w:rsidRDefault="00393572" w:rsidP="00F272E8">
            <w:pPr>
              <w:pStyle w:val="ac"/>
            </w:pPr>
          </w:p>
        </w:tc>
        <w:tc>
          <w:tcPr>
            <w:tcW w:w="540" w:type="pct"/>
            <w:tcBorders>
              <w:top w:val="single" w:sz="6" w:space="0" w:color="auto"/>
              <w:left w:val="single" w:sz="6" w:space="0" w:color="auto"/>
              <w:bottom w:val="single" w:sz="6" w:space="0" w:color="auto"/>
              <w:right w:val="single" w:sz="6" w:space="0" w:color="auto"/>
            </w:tcBorders>
            <w:vAlign w:val="center"/>
            <w:hideMark/>
          </w:tcPr>
          <w:p w:rsidR="00393572" w:rsidRPr="00946C2F" w:rsidRDefault="00393572" w:rsidP="00F272E8">
            <w:pPr>
              <w:pStyle w:val="ac"/>
            </w:pPr>
            <w:r w:rsidRPr="00946C2F">
              <w:t>致死区域</w:t>
            </w:r>
          </w:p>
          <w:p w:rsidR="00393572" w:rsidRPr="00946C2F" w:rsidRDefault="00393572" w:rsidP="00F272E8">
            <w:pPr>
              <w:pStyle w:val="ac"/>
            </w:pPr>
            <w:r w:rsidRPr="00946C2F">
              <w:t>半径</w:t>
            </w:r>
            <w:r w:rsidRPr="00946C2F">
              <w:t>m</w:t>
            </w:r>
          </w:p>
        </w:tc>
        <w:tc>
          <w:tcPr>
            <w:tcW w:w="540" w:type="pct"/>
            <w:tcBorders>
              <w:top w:val="single" w:sz="6" w:space="0" w:color="auto"/>
              <w:left w:val="single" w:sz="6" w:space="0" w:color="auto"/>
              <w:bottom w:val="single" w:sz="6" w:space="0" w:color="auto"/>
              <w:right w:val="single" w:sz="6" w:space="0" w:color="auto"/>
            </w:tcBorders>
            <w:vAlign w:val="center"/>
            <w:hideMark/>
          </w:tcPr>
          <w:p w:rsidR="00393572" w:rsidRPr="00946C2F" w:rsidRDefault="00393572" w:rsidP="00F272E8">
            <w:pPr>
              <w:pStyle w:val="ac"/>
            </w:pPr>
            <w:r w:rsidRPr="00946C2F">
              <w:t>致死区域</w:t>
            </w:r>
          </w:p>
          <w:p w:rsidR="00393572" w:rsidRPr="00946C2F" w:rsidRDefault="00393572" w:rsidP="00F272E8">
            <w:pPr>
              <w:pStyle w:val="ac"/>
            </w:pPr>
            <w:r w:rsidRPr="00946C2F">
              <w:t>内人数</w:t>
            </w:r>
          </w:p>
        </w:tc>
        <w:tc>
          <w:tcPr>
            <w:tcW w:w="591" w:type="pct"/>
            <w:tcBorders>
              <w:top w:val="single" w:sz="6" w:space="0" w:color="auto"/>
              <w:left w:val="single" w:sz="6" w:space="0" w:color="auto"/>
              <w:bottom w:val="single" w:sz="6" w:space="0" w:color="auto"/>
              <w:right w:val="single" w:sz="6" w:space="0" w:color="auto"/>
            </w:tcBorders>
            <w:vAlign w:val="center"/>
            <w:hideMark/>
          </w:tcPr>
          <w:p w:rsidR="00393572" w:rsidRPr="00946C2F" w:rsidRDefault="00393572" w:rsidP="00F272E8">
            <w:pPr>
              <w:pStyle w:val="ac"/>
            </w:pPr>
            <w:r w:rsidRPr="00946C2F">
              <w:t>不利气象</w:t>
            </w:r>
          </w:p>
          <w:p w:rsidR="00393572" w:rsidRPr="00946C2F" w:rsidRDefault="00393572" w:rsidP="00F272E8">
            <w:pPr>
              <w:pStyle w:val="ac"/>
            </w:pPr>
            <w:r w:rsidRPr="00946C2F">
              <w:t>条件概率</w:t>
            </w:r>
          </w:p>
        </w:tc>
        <w:tc>
          <w:tcPr>
            <w:tcW w:w="483" w:type="pct"/>
            <w:tcBorders>
              <w:top w:val="single" w:sz="6" w:space="0" w:color="auto"/>
              <w:left w:val="single" w:sz="6" w:space="0" w:color="auto"/>
              <w:bottom w:val="single" w:sz="6" w:space="0" w:color="auto"/>
              <w:right w:val="single" w:sz="6" w:space="0" w:color="auto"/>
            </w:tcBorders>
            <w:vAlign w:val="center"/>
            <w:hideMark/>
          </w:tcPr>
          <w:p w:rsidR="00393572" w:rsidRPr="00946C2F" w:rsidRDefault="00393572" w:rsidP="00F272E8">
            <w:pPr>
              <w:pStyle w:val="ac"/>
            </w:pPr>
            <w:r w:rsidRPr="00946C2F">
              <w:t>致死率</w:t>
            </w:r>
          </w:p>
        </w:tc>
        <w:tc>
          <w:tcPr>
            <w:tcW w:w="0" w:type="auto"/>
            <w:vMerge/>
            <w:tcBorders>
              <w:top w:val="single" w:sz="12" w:space="0" w:color="auto"/>
              <w:left w:val="single" w:sz="6" w:space="0" w:color="auto"/>
              <w:bottom w:val="single" w:sz="6" w:space="0" w:color="auto"/>
              <w:right w:val="nil"/>
            </w:tcBorders>
            <w:vAlign w:val="center"/>
            <w:hideMark/>
          </w:tcPr>
          <w:p w:rsidR="00393572" w:rsidRPr="00946C2F" w:rsidRDefault="00393572" w:rsidP="00F272E8">
            <w:pPr>
              <w:pStyle w:val="ac"/>
            </w:pPr>
          </w:p>
        </w:tc>
      </w:tr>
      <w:tr w:rsidR="00DB3E56" w:rsidRPr="00946C2F" w:rsidTr="00A033C8">
        <w:trPr>
          <w:jc w:val="center"/>
        </w:trPr>
        <w:tc>
          <w:tcPr>
            <w:tcW w:w="274" w:type="pct"/>
            <w:tcBorders>
              <w:top w:val="single" w:sz="6" w:space="0" w:color="auto"/>
              <w:left w:val="nil"/>
              <w:bottom w:val="single" w:sz="6" w:space="0" w:color="auto"/>
              <w:right w:val="single" w:sz="6" w:space="0" w:color="auto"/>
            </w:tcBorders>
            <w:vAlign w:val="center"/>
            <w:hideMark/>
          </w:tcPr>
          <w:p w:rsidR="00393572" w:rsidRPr="00946C2F" w:rsidRDefault="00393572" w:rsidP="00F272E8">
            <w:pPr>
              <w:pStyle w:val="ab"/>
            </w:pPr>
            <w:r w:rsidRPr="00946C2F">
              <w:t>1</w:t>
            </w:r>
          </w:p>
        </w:tc>
        <w:tc>
          <w:tcPr>
            <w:tcW w:w="1501" w:type="pct"/>
            <w:tcBorders>
              <w:top w:val="single" w:sz="6" w:space="0" w:color="auto"/>
              <w:left w:val="single" w:sz="6" w:space="0" w:color="auto"/>
              <w:bottom w:val="single" w:sz="6" w:space="0" w:color="auto"/>
              <w:right w:val="single" w:sz="6" w:space="0" w:color="auto"/>
            </w:tcBorders>
            <w:vAlign w:val="center"/>
            <w:hideMark/>
          </w:tcPr>
          <w:p w:rsidR="00393572" w:rsidRPr="00946C2F" w:rsidRDefault="006260C6">
            <w:pPr>
              <w:pStyle w:val="ab"/>
            </w:pPr>
            <w:r w:rsidRPr="00946C2F">
              <w:rPr>
                <w:rFonts w:hint="eastAsia"/>
              </w:rPr>
              <w:t>盐酸储罐</w:t>
            </w:r>
            <w:r w:rsidR="00393572" w:rsidRPr="00946C2F">
              <w:t>泄漏</w:t>
            </w:r>
          </w:p>
        </w:tc>
        <w:tc>
          <w:tcPr>
            <w:tcW w:w="540" w:type="pct"/>
            <w:tcBorders>
              <w:top w:val="single" w:sz="6" w:space="0" w:color="auto"/>
              <w:left w:val="single" w:sz="6" w:space="0" w:color="auto"/>
              <w:bottom w:val="single" w:sz="6" w:space="0" w:color="auto"/>
              <w:right w:val="single" w:sz="6" w:space="0" w:color="auto"/>
            </w:tcBorders>
            <w:vAlign w:val="center"/>
            <w:hideMark/>
          </w:tcPr>
          <w:p w:rsidR="00393572" w:rsidRPr="00946C2F" w:rsidRDefault="00A66CD2" w:rsidP="00F272E8">
            <w:pPr>
              <w:pStyle w:val="ab"/>
            </w:pPr>
            <w:r w:rsidRPr="00946C2F">
              <w:t>1.2×10</w:t>
            </w:r>
            <w:r w:rsidRPr="00946C2F">
              <w:rPr>
                <w:vertAlign w:val="superscript"/>
              </w:rPr>
              <w:t>-6</w:t>
            </w:r>
          </w:p>
        </w:tc>
        <w:tc>
          <w:tcPr>
            <w:tcW w:w="540" w:type="pct"/>
            <w:tcBorders>
              <w:top w:val="single" w:sz="6" w:space="0" w:color="auto"/>
              <w:left w:val="single" w:sz="6" w:space="0" w:color="auto"/>
              <w:bottom w:val="single" w:sz="6" w:space="0" w:color="auto"/>
              <w:right w:val="single" w:sz="6" w:space="0" w:color="auto"/>
            </w:tcBorders>
            <w:vAlign w:val="center"/>
            <w:hideMark/>
          </w:tcPr>
          <w:p w:rsidR="00393572" w:rsidRPr="00946C2F" w:rsidRDefault="006260C6" w:rsidP="00F272E8">
            <w:pPr>
              <w:pStyle w:val="ab"/>
            </w:pPr>
            <w:r w:rsidRPr="00946C2F">
              <w:t>17.4</w:t>
            </w:r>
          </w:p>
        </w:tc>
        <w:tc>
          <w:tcPr>
            <w:tcW w:w="540" w:type="pct"/>
            <w:tcBorders>
              <w:top w:val="single" w:sz="6" w:space="0" w:color="auto"/>
              <w:left w:val="single" w:sz="6" w:space="0" w:color="auto"/>
              <w:bottom w:val="single" w:sz="6" w:space="0" w:color="auto"/>
              <w:right w:val="single" w:sz="6" w:space="0" w:color="auto"/>
            </w:tcBorders>
            <w:vAlign w:val="center"/>
            <w:hideMark/>
          </w:tcPr>
          <w:p w:rsidR="00393572" w:rsidRPr="00946C2F" w:rsidRDefault="006260C6" w:rsidP="00F272E8">
            <w:pPr>
              <w:pStyle w:val="ab"/>
            </w:pPr>
            <w:r w:rsidRPr="00946C2F">
              <w:t>4</w:t>
            </w:r>
          </w:p>
        </w:tc>
        <w:tc>
          <w:tcPr>
            <w:tcW w:w="591" w:type="pct"/>
            <w:tcBorders>
              <w:top w:val="single" w:sz="6" w:space="0" w:color="auto"/>
              <w:left w:val="single" w:sz="6" w:space="0" w:color="auto"/>
              <w:bottom w:val="single" w:sz="6" w:space="0" w:color="auto"/>
              <w:right w:val="single" w:sz="6" w:space="0" w:color="auto"/>
            </w:tcBorders>
            <w:vAlign w:val="center"/>
            <w:hideMark/>
          </w:tcPr>
          <w:p w:rsidR="00393572" w:rsidRPr="00946C2F" w:rsidRDefault="00393572" w:rsidP="00F272E8">
            <w:pPr>
              <w:pStyle w:val="ab"/>
            </w:pPr>
            <w:r w:rsidRPr="00946C2F">
              <w:t>/</w:t>
            </w:r>
          </w:p>
        </w:tc>
        <w:tc>
          <w:tcPr>
            <w:tcW w:w="483" w:type="pct"/>
            <w:tcBorders>
              <w:top w:val="single" w:sz="6" w:space="0" w:color="auto"/>
              <w:left w:val="single" w:sz="6" w:space="0" w:color="auto"/>
              <w:bottom w:val="single" w:sz="6" w:space="0" w:color="auto"/>
              <w:right w:val="single" w:sz="6" w:space="0" w:color="auto"/>
            </w:tcBorders>
            <w:vAlign w:val="center"/>
            <w:hideMark/>
          </w:tcPr>
          <w:p w:rsidR="00393572" w:rsidRPr="00946C2F" w:rsidRDefault="00393572" w:rsidP="00F272E8">
            <w:pPr>
              <w:pStyle w:val="ab"/>
            </w:pPr>
            <w:r w:rsidRPr="00946C2F">
              <w:t>50%</w:t>
            </w:r>
          </w:p>
        </w:tc>
        <w:tc>
          <w:tcPr>
            <w:tcW w:w="531" w:type="pct"/>
            <w:tcBorders>
              <w:top w:val="single" w:sz="6" w:space="0" w:color="auto"/>
              <w:left w:val="single" w:sz="6" w:space="0" w:color="auto"/>
              <w:bottom w:val="single" w:sz="6" w:space="0" w:color="auto"/>
              <w:right w:val="nil"/>
            </w:tcBorders>
            <w:vAlign w:val="center"/>
            <w:hideMark/>
          </w:tcPr>
          <w:p w:rsidR="00393572" w:rsidRPr="00946C2F" w:rsidRDefault="006260C6" w:rsidP="00F272E8">
            <w:pPr>
              <w:pStyle w:val="ab"/>
            </w:pPr>
            <w:r w:rsidRPr="00946C2F">
              <w:t>2.4</w:t>
            </w:r>
            <w:r w:rsidR="00393572" w:rsidRPr="00946C2F">
              <w:t>×10</w:t>
            </w:r>
            <w:r w:rsidR="00393572" w:rsidRPr="00946C2F">
              <w:rPr>
                <w:vertAlign w:val="superscript"/>
              </w:rPr>
              <w:t>-6</w:t>
            </w:r>
          </w:p>
        </w:tc>
      </w:tr>
      <w:tr w:rsidR="00DB3E56" w:rsidRPr="00946C2F" w:rsidTr="00960882">
        <w:trPr>
          <w:jc w:val="center"/>
        </w:trPr>
        <w:tc>
          <w:tcPr>
            <w:tcW w:w="274" w:type="pct"/>
            <w:tcBorders>
              <w:top w:val="single" w:sz="6" w:space="0" w:color="auto"/>
              <w:left w:val="nil"/>
              <w:bottom w:val="single" w:sz="12" w:space="0" w:color="auto"/>
              <w:right w:val="single" w:sz="6" w:space="0" w:color="auto"/>
            </w:tcBorders>
            <w:vAlign w:val="center"/>
          </w:tcPr>
          <w:p w:rsidR="00A033C8" w:rsidRPr="00946C2F" w:rsidRDefault="00A033C8" w:rsidP="00F272E8">
            <w:pPr>
              <w:pStyle w:val="ab"/>
            </w:pPr>
            <w:r w:rsidRPr="00946C2F">
              <w:rPr>
                <w:rFonts w:hint="eastAsia"/>
              </w:rPr>
              <w:t>2</w:t>
            </w:r>
          </w:p>
        </w:tc>
        <w:tc>
          <w:tcPr>
            <w:tcW w:w="1501" w:type="pct"/>
            <w:tcBorders>
              <w:top w:val="single" w:sz="6" w:space="0" w:color="auto"/>
              <w:left w:val="single" w:sz="6" w:space="0" w:color="auto"/>
              <w:bottom w:val="single" w:sz="12" w:space="0" w:color="auto"/>
              <w:right w:val="single" w:sz="6" w:space="0" w:color="auto"/>
            </w:tcBorders>
            <w:vAlign w:val="center"/>
          </w:tcPr>
          <w:p w:rsidR="00A033C8" w:rsidRPr="00946C2F" w:rsidRDefault="00A033C8">
            <w:pPr>
              <w:pStyle w:val="ab"/>
            </w:pPr>
            <w:r w:rsidRPr="00946C2F">
              <w:rPr>
                <w:rFonts w:hint="eastAsia"/>
              </w:rPr>
              <w:t>丙丁烷</w:t>
            </w:r>
            <w:r w:rsidRPr="00946C2F">
              <w:t>气罐</w:t>
            </w:r>
            <w:r w:rsidRPr="00946C2F">
              <w:rPr>
                <w:rFonts w:hint="eastAsia"/>
              </w:rPr>
              <w:t>蒸汽云</w:t>
            </w:r>
            <w:r w:rsidRPr="00946C2F">
              <w:t>爆炸</w:t>
            </w:r>
          </w:p>
        </w:tc>
        <w:tc>
          <w:tcPr>
            <w:tcW w:w="540" w:type="pct"/>
            <w:tcBorders>
              <w:top w:val="single" w:sz="6" w:space="0" w:color="auto"/>
              <w:left w:val="single" w:sz="6" w:space="0" w:color="auto"/>
              <w:bottom w:val="single" w:sz="12" w:space="0" w:color="auto"/>
              <w:right w:val="single" w:sz="6" w:space="0" w:color="auto"/>
            </w:tcBorders>
            <w:vAlign w:val="center"/>
          </w:tcPr>
          <w:p w:rsidR="00A033C8" w:rsidRPr="00946C2F" w:rsidRDefault="00A033C8" w:rsidP="00F272E8">
            <w:pPr>
              <w:pStyle w:val="ab"/>
            </w:pPr>
            <w:r w:rsidRPr="00946C2F">
              <w:t>1.5×10</w:t>
            </w:r>
            <w:r w:rsidRPr="00946C2F">
              <w:rPr>
                <w:vertAlign w:val="superscript"/>
              </w:rPr>
              <w:t>-7</w:t>
            </w:r>
          </w:p>
        </w:tc>
        <w:tc>
          <w:tcPr>
            <w:tcW w:w="540" w:type="pct"/>
            <w:tcBorders>
              <w:top w:val="single" w:sz="6" w:space="0" w:color="auto"/>
              <w:left w:val="single" w:sz="6" w:space="0" w:color="auto"/>
              <w:bottom w:val="single" w:sz="12" w:space="0" w:color="auto"/>
              <w:right w:val="single" w:sz="6" w:space="0" w:color="auto"/>
            </w:tcBorders>
            <w:vAlign w:val="center"/>
          </w:tcPr>
          <w:p w:rsidR="00A033C8" w:rsidRPr="00946C2F" w:rsidRDefault="00A033C8" w:rsidP="00F272E8">
            <w:pPr>
              <w:pStyle w:val="ab"/>
            </w:pPr>
            <w:r w:rsidRPr="00946C2F">
              <w:rPr>
                <w:rFonts w:hint="eastAsia"/>
              </w:rPr>
              <w:t>41.</w:t>
            </w:r>
            <w:r w:rsidRPr="00946C2F">
              <w:t>9</w:t>
            </w:r>
          </w:p>
        </w:tc>
        <w:tc>
          <w:tcPr>
            <w:tcW w:w="540" w:type="pct"/>
            <w:tcBorders>
              <w:top w:val="single" w:sz="6" w:space="0" w:color="auto"/>
              <w:left w:val="single" w:sz="6" w:space="0" w:color="auto"/>
              <w:bottom w:val="single" w:sz="12" w:space="0" w:color="auto"/>
              <w:right w:val="single" w:sz="6" w:space="0" w:color="auto"/>
            </w:tcBorders>
            <w:vAlign w:val="center"/>
          </w:tcPr>
          <w:p w:rsidR="00A033C8" w:rsidRPr="00946C2F" w:rsidRDefault="00A033C8" w:rsidP="00F272E8">
            <w:pPr>
              <w:pStyle w:val="ab"/>
            </w:pPr>
            <w:r w:rsidRPr="00946C2F">
              <w:rPr>
                <w:rFonts w:hint="eastAsia"/>
              </w:rPr>
              <w:t>20</w:t>
            </w:r>
          </w:p>
        </w:tc>
        <w:tc>
          <w:tcPr>
            <w:tcW w:w="591" w:type="pct"/>
            <w:tcBorders>
              <w:top w:val="single" w:sz="6" w:space="0" w:color="auto"/>
              <w:left w:val="single" w:sz="6" w:space="0" w:color="auto"/>
              <w:bottom w:val="single" w:sz="12" w:space="0" w:color="auto"/>
              <w:right w:val="single" w:sz="6" w:space="0" w:color="auto"/>
            </w:tcBorders>
            <w:vAlign w:val="center"/>
          </w:tcPr>
          <w:p w:rsidR="00A033C8" w:rsidRPr="00946C2F" w:rsidRDefault="00A033C8" w:rsidP="00F272E8">
            <w:pPr>
              <w:pStyle w:val="ab"/>
            </w:pPr>
          </w:p>
        </w:tc>
        <w:tc>
          <w:tcPr>
            <w:tcW w:w="483" w:type="pct"/>
            <w:tcBorders>
              <w:top w:val="single" w:sz="6" w:space="0" w:color="auto"/>
              <w:left w:val="single" w:sz="6" w:space="0" w:color="auto"/>
              <w:bottom w:val="single" w:sz="12" w:space="0" w:color="auto"/>
              <w:right w:val="single" w:sz="6" w:space="0" w:color="auto"/>
            </w:tcBorders>
            <w:vAlign w:val="center"/>
          </w:tcPr>
          <w:p w:rsidR="00A033C8" w:rsidRPr="00946C2F" w:rsidRDefault="00A033C8" w:rsidP="00F272E8">
            <w:pPr>
              <w:pStyle w:val="ab"/>
            </w:pPr>
            <w:r w:rsidRPr="00946C2F">
              <w:rPr>
                <w:rFonts w:hint="eastAsia"/>
              </w:rPr>
              <w:t>100</w:t>
            </w:r>
            <w:r w:rsidRPr="00946C2F">
              <w:t>%</w:t>
            </w:r>
          </w:p>
        </w:tc>
        <w:tc>
          <w:tcPr>
            <w:tcW w:w="531" w:type="pct"/>
            <w:tcBorders>
              <w:top w:val="single" w:sz="6" w:space="0" w:color="auto"/>
              <w:left w:val="single" w:sz="6" w:space="0" w:color="auto"/>
              <w:bottom w:val="single" w:sz="12" w:space="0" w:color="auto"/>
              <w:right w:val="nil"/>
            </w:tcBorders>
            <w:vAlign w:val="center"/>
          </w:tcPr>
          <w:p w:rsidR="00A033C8" w:rsidRPr="00946C2F" w:rsidRDefault="00A033C8" w:rsidP="00F272E8">
            <w:pPr>
              <w:pStyle w:val="ab"/>
            </w:pPr>
            <w:r w:rsidRPr="00946C2F">
              <w:rPr>
                <w:rFonts w:hint="eastAsia"/>
              </w:rPr>
              <w:t>3.0</w:t>
            </w:r>
            <w:r w:rsidRPr="00946C2F">
              <w:t>×10</w:t>
            </w:r>
            <w:r w:rsidRPr="00946C2F">
              <w:rPr>
                <w:vertAlign w:val="superscript"/>
              </w:rPr>
              <w:t>-6</w:t>
            </w:r>
          </w:p>
        </w:tc>
      </w:tr>
    </w:tbl>
    <w:p w:rsidR="00393572" w:rsidRPr="00946C2F" w:rsidRDefault="00393572" w:rsidP="00F272E8">
      <w:pPr>
        <w:pStyle w:val="a3"/>
        <w:ind w:firstLine="560"/>
      </w:pPr>
      <w:r w:rsidRPr="00946C2F">
        <w:t>从表</w:t>
      </w:r>
      <w:r w:rsidR="0085212B" w:rsidRPr="00946C2F">
        <w:rPr>
          <w:rFonts w:hint="eastAsia"/>
        </w:rPr>
        <w:t>8</w:t>
      </w:r>
      <w:r w:rsidRPr="00946C2F">
        <w:t>.</w:t>
      </w:r>
      <w:r w:rsidR="007834FD" w:rsidRPr="00946C2F">
        <w:t>2</w:t>
      </w:r>
      <w:r w:rsidRPr="00946C2F">
        <w:t>.</w:t>
      </w:r>
      <w:r w:rsidR="00646DCC" w:rsidRPr="00946C2F">
        <w:t>4</w:t>
      </w:r>
      <w:r w:rsidRPr="00946C2F">
        <w:t>-1</w:t>
      </w:r>
      <w:r w:rsidRPr="00946C2F">
        <w:t>可知，</w:t>
      </w:r>
      <w:r w:rsidR="007942EB" w:rsidRPr="00946C2F">
        <w:t>本次改扩建项目</w:t>
      </w:r>
      <w:r w:rsidRPr="00946C2F">
        <w:t>最大风险值为</w:t>
      </w:r>
      <w:r w:rsidR="00361842" w:rsidRPr="00946C2F">
        <w:t>3.0</w:t>
      </w:r>
      <w:r w:rsidRPr="00946C2F">
        <w:t>×10</w:t>
      </w:r>
      <w:r w:rsidRPr="00946C2F">
        <w:rPr>
          <w:vertAlign w:val="superscript"/>
        </w:rPr>
        <w:t>-6</w:t>
      </w:r>
      <w:r w:rsidRPr="00946C2F">
        <w:t>，未超过工业企业的可接受程度</w:t>
      </w:r>
      <w:r w:rsidRPr="00946C2F">
        <w:t>8.33×10</w:t>
      </w:r>
      <w:r w:rsidRPr="00946C2F">
        <w:rPr>
          <w:vertAlign w:val="superscript"/>
        </w:rPr>
        <w:t>-5</w:t>
      </w:r>
      <w:r w:rsidRPr="00946C2F">
        <w:t>死亡</w:t>
      </w:r>
      <w:r w:rsidRPr="00946C2F">
        <w:t>/a</w:t>
      </w:r>
      <w:r w:rsidRPr="00946C2F">
        <w:t>，在采取相应的风险防范措施后，能将其风险值控制在环境的可接受程度之内。</w:t>
      </w:r>
    </w:p>
    <w:p w:rsidR="00393572" w:rsidRPr="00946C2F" w:rsidRDefault="00393572" w:rsidP="00F272E8">
      <w:pPr>
        <w:pStyle w:val="a3"/>
        <w:ind w:firstLine="560"/>
      </w:pPr>
      <w:r w:rsidRPr="00946C2F">
        <w:t>在工业和其它活动中，各种风险水平及其可接受程度列于表</w:t>
      </w:r>
      <w:r w:rsidR="0085212B" w:rsidRPr="00946C2F">
        <w:rPr>
          <w:rFonts w:hint="eastAsia"/>
        </w:rPr>
        <w:t>8</w:t>
      </w:r>
      <w:r w:rsidRPr="00946C2F">
        <w:t>.</w:t>
      </w:r>
      <w:r w:rsidR="007834FD" w:rsidRPr="00946C2F">
        <w:t>2</w:t>
      </w:r>
      <w:r w:rsidRPr="00946C2F">
        <w:t>.</w:t>
      </w:r>
      <w:r w:rsidR="00646DCC" w:rsidRPr="00946C2F">
        <w:t>4</w:t>
      </w:r>
      <w:r w:rsidRPr="00946C2F">
        <w:t>-2</w:t>
      </w:r>
      <w:r w:rsidRPr="00946C2F">
        <w:t>。</w:t>
      </w:r>
    </w:p>
    <w:p w:rsidR="00393572" w:rsidRPr="00946C2F" w:rsidRDefault="00393572" w:rsidP="00F272E8">
      <w:pPr>
        <w:pStyle w:val="aa"/>
        <w:spacing w:before="62" w:after="62"/>
      </w:pPr>
      <w:r w:rsidRPr="00946C2F">
        <w:t>表</w:t>
      </w:r>
      <w:r w:rsidR="0085212B" w:rsidRPr="00946C2F">
        <w:t>8</w:t>
      </w:r>
      <w:r w:rsidRPr="00946C2F">
        <w:t>.</w:t>
      </w:r>
      <w:r w:rsidR="007834FD" w:rsidRPr="00946C2F">
        <w:t>2</w:t>
      </w:r>
      <w:r w:rsidRPr="00946C2F">
        <w:t>.</w:t>
      </w:r>
      <w:r w:rsidR="00646DCC" w:rsidRPr="00946C2F">
        <w:t>4</w:t>
      </w:r>
      <w:r w:rsidRPr="00946C2F">
        <w:t xml:space="preserve">-2   </w:t>
      </w:r>
      <w:r w:rsidRPr="00946C2F">
        <w:t>各种风险水平及其可接受程度</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0"/>
        <w:gridCol w:w="1574"/>
        <w:gridCol w:w="3832"/>
        <w:gridCol w:w="3229"/>
      </w:tblGrid>
      <w:tr w:rsidR="00DB3E56" w:rsidRPr="00946C2F" w:rsidTr="00960882">
        <w:trPr>
          <w:trHeight w:val="425"/>
          <w:jc w:val="center"/>
        </w:trPr>
        <w:tc>
          <w:tcPr>
            <w:tcW w:w="299" w:type="pct"/>
            <w:tcBorders>
              <w:top w:val="single" w:sz="12" w:space="0" w:color="auto"/>
              <w:left w:val="nil"/>
              <w:bottom w:val="single" w:sz="4" w:space="0" w:color="auto"/>
              <w:right w:val="single" w:sz="4" w:space="0" w:color="auto"/>
            </w:tcBorders>
            <w:vAlign w:val="center"/>
            <w:hideMark/>
          </w:tcPr>
          <w:p w:rsidR="00393572" w:rsidRPr="00946C2F" w:rsidRDefault="00393572" w:rsidP="00F272E8">
            <w:pPr>
              <w:pStyle w:val="ac"/>
            </w:pPr>
            <w:r w:rsidRPr="00946C2F">
              <w:t>序号</w:t>
            </w:r>
          </w:p>
        </w:tc>
        <w:tc>
          <w:tcPr>
            <w:tcW w:w="857" w:type="pct"/>
            <w:tcBorders>
              <w:top w:val="single" w:sz="12" w:space="0" w:color="auto"/>
              <w:left w:val="single" w:sz="4" w:space="0" w:color="auto"/>
              <w:bottom w:val="single" w:sz="4" w:space="0" w:color="auto"/>
              <w:right w:val="single" w:sz="4" w:space="0" w:color="auto"/>
            </w:tcBorders>
            <w:vAlign w:val="center"/>
            <w:hideMark/>
          </w:tcPr>
          <w:p w:rsidR="00393572" w:rsidRPr="00946C2F" w:rsidRDefault="00393572" w:rsidP="00F272E8">
            <w:pPr>
              <w:pStyle w:val="ac"/>
            </w:pPr>
            <w:r w:rsidRPr="00946C2F">
              <w:t>风险水平（</w:t>
            </w:r>
            <w:r w:rsidRPr="00946C2F">
              <w:t>a</w:t>
            </w:r>
            <w:r w:rsidRPr="00946C2F">
              <w:rPr>
                <w:vertAlign w:val="superscript"/>
              </w:rPr>
              <w:t>-1</w:t>
            </w:r>
            <w:r w:rsidRPr="00946C2F">
              <w:t>）</w:t>
            </w:r>
          </w:p>
        </w:tc>
        <w:tc>
          <w:tcPr>
            <w:tcW w:w="2086" w:type="pct"/>
            <w:tcBorders>
              <w:top w:val="single" w:sz="12" w:space="0" w:color="auto"/>
              <w:left w:val="single" w:sz="4" w:space="0" w:color="auto"/>
              <w:bottom w:val="single" w:sz="4" w:space="0" w:color="auto"/>
              <w:right w:val="single" w:sz="4" w:space="0" w:color="auto"/>
            </w:tcBorders>
            <w:vAlign w:val="center"/>
            <w:hideMark/>
          </w:tcPr>
          <w:p w:rsidR="00393572" w:rsidRPr="00946C2F" w:rsidRDefault="00393572" w:rsidP="00F272E8">
            <w:pPr>
              <w:pStyle w:val="ac"/>
            </w:pPr>
            <w:r w:rsidRPr="00946C2F">
              <w:t>危险性</w:t>
            </w:r>
          </w:p>
        </w:tc>
        <w:tc>
          <w:tcPr>
            <w:tcW w:w="1758" w:type="pct"/>
            <w:tcBorders>
              <w:top w:val="single" w:sz="12" w:space="0" w:color="auto"/>
              <w:left w:val="single" w:sz="4" w:space="0" w:color="auto"/>
              <w:bottom w:val="single" w:sz="4" w:space="0" w:color="auto"/>
              <w:right w:val="nil"/>
            </w:tcBorders>
            <w:vAlign w:val="center"/>
            <w:hideMark/>
          </w:tcPr>
          <w:p w:rsidR="00393572" w:rsidRPr="00946C2F" w:rsidRDefault="00393572" w:rsidP="00F272E8">
            <w:pPr>
              <w:pStyle w:val="ac"/>
            </w:pPr>
            <w:r w:rsidRPr="00946C2F">
              <w:t>可接受程度</w:t>
            </w:r>
          </w:p>
        </w:tc>
      </w:tr>
      <w:tr w:rsidR="00DB3E56" w:rsidRPr="00946C2F" w:rsidTr="00960882">
        <w:trPr>
          <w:jc w:val="center"/>
        </w:trPr>
        <w:tc>
          <w:tcPr>
            <w:tcW w:w="299" w:type="pct"/>
            <w:tcBorders>
              <w:top w:val="single" w:sz="4" w:space="0" w:color="auto"/>
              <w:left w:val="nil"/>
              <w:bottom w:val="single" w:sz="4" w:space="0" w:color="auto"/>
              <w:right w:val="single" w:sz="4" w:space="0" w:color="auto"/>
            </w:tcBorders>
            <w:vAlign w:val="center"/>
            <w:hideMark/>
          </w:tcPr>
          <w:p w:rsidR="00393572" w:rsidRPr="00946C2F" w:rsidRDefault="00393572" w:rsidP="00F272E8">
            <w:pPr>
              <w:pStyle w:val="ab"/>
            </w:pPr>
            <w:r w:rsidRPr="00946C2F">
              <w:t>1</w:t>
            </w:r>
          </w:p>
        </w:tc>
        <w:tc>
          <w:tcPr>
            <w:tcW w:w="857" w:type="pct"/>
            <w:tcBorders>
              <w:top w:val="single" w:sz="4" w:space="0" w:color="auto"/>
              <w:left w:val="single" w:sz="4" w:space="0" w:color="auto"/>
              <w:bottom w:val="single" w:sz="4" w:space="0" w:color="auto"/>
              <w:right w:val="single" w:sz="4" w:space="0" w:color="auto"/>
            </w:tcBorders>
            <w:vAlign w:val="center"/>
            <w:hideMark/>
          </w:tcPr>
          <w:p w:rsidR="00393572" w:rsidRPr="00946C2F" w:rsidRDefault="00393572" w:rsidP="00F272E8">
            <w:pPr>
              <w:pStyle w:val="ab"/>
            </w:pPr>
            <w:r w:rsidRPr="00946C2F">
              <w:t>10</w:t>
            </w:r>
            <w:r w:rsidRPr="00946C2F">
              <w:rPr>
                <w:vertAlign w:val="superscript"/>
              </w:rPr>
              <w:t>-3</w:t>
            </w:r>
            <w:r w:rsidRPr="00946C2F">
              <w:t>数量级</w:t>
            </w:r>
          </w:p>
        </w:tc>
        <w:tc>
          <w:tcPr>
            <w:tcW w:w="2086" w:type="pct"/>
            <w:tcBorders>
              <w:top w:val="single" w:sz="4" w:space="0" w:color="auto"/>
              <w:left w:val="single" w:sz="4" w:space="0" w:color="auto"/>
              <w:bottom w:val="single" w:sz="4" w:space="0" w:color="auto"/>
              <w:right w:val="single" w:sz="4" w:space="0" w:color="auto"/>
            </w:tcBorders>
            <w:vAlign w:val="center"/>
            <w:hideMark/>
          </w:tcPr>
          <w:p w:rsidR="00393572" w:rsidRPr="00946C2F" w:rsidRDefault="00393572" w:rsidP="00F272E8">
            <w:pPr>
              <w:pStyle w:val="ab"/>
            </w:pPr>
            <w:r w:rsidRPr="00946C2F">
              <w:t>操作危险性特别高，相当于人自然死亡率</w:t>
            </w:r>
          </w:p>
        </w:tc>
        <w:tc>
          <w:tcPr>
            <w:tcW w:w="1758" w:type="pct"/>
            <w:tcBorders>
              <w:top w:val="single" w:sz="4" w:space="0" w:color="auto"/>
              <w:left w:val="single" w:sz="4" w:space="0" w:color="auto"/>
              <w:bottom w:val="single" w:sz="4" w:space="0" w:color="auto"/>
              <w:right w:val="nil"/>
            </w:tcBorders>
            <w:vAlign w:val="center"/>
            <w:hideMark/>
          </w:tcPr>
          <w:p w:rsidR="00393572" w:rsidRPr="00946C2F" w:rsidRDefault="00393572" w:rsidP="00F272E8">
            <w:pPr>
              <w:pStyle w:val="ab"/>
            </w:pPr>
            <w:r w:rsidRPr="00946C2F">
              <w:t>不可接受，必须立即采取措施改进</w:t>
            </w:r>
          </w:p>
        </w:tc>
      </w:tr>
      <w:tr w:rsidR="00DB3E56" w:rsidRPr="00946C2F" w:rsidTr="00960882">
        <w:trPr>
          <w:jc w:val="center"/>
        </w:trPr>
        <w:tc>
          <w:tcPr>
            <w:tcW w:w="299" w:type="pct"/>
            <w:tcBorders>
              <w:top w:val="single" w:sz="4" w:space="0" w:color="auto"/>
              <w:left w:val="nil"/>
              <w:bottom w:val="single" w:sz="4" w:space="0" w:color="auto"/>
              <w:right w:val="single" w:sz="4" w:space="0" w:color="auto"/>
            </w:tcBorders>
            <w:vAlign w:val="center"/>
            <w:hideMark/>
          </w:tcPr>
          <w:p w:rsidR="00393572" w:rsidRPr="00946C2F" w:rsidRDefault="00393572" w:rsidP="00F272E8">
            <w:pPr>
              <w:pStyle w:val="ab"/>
            </w:pPr>
            <w:r w:rsidRPr="00946C2F">
              <w:t>2</w:t>
            </w:r>
          </w:p>
        </w:tc>
        <w:tc>
          <w:tcPr>
            <w:tcW w:w="857" w:type="pct"/>
            <w:tcBorders>
              <w:top w:val="single" w:sz="4" w:space="0" w:color="auto"/>
              <w:left w:val="single" w:sz="4" w:space="0" w:color="auto"/>
              <w:bottom w:val="single" w:sz="4" w:space="0" w:color="auto"/>
              <w:right w:val="single" w:sz="4" w:space="0" w:color="auto"/>
            </w:tcBorders>
            <w:vAlign w:val="center"/>
            <w:hideMark/>
          </w:tcPr>
          <w:p w:rsidR="00393572" w:rsidRPr="00946C2F" w:rsidRDefault="00393572" w:rsidP="00F272E8">
            <w:pPr>
              <w:pStyle w:val="ab"/>
            </w:pPr>
            <w:r w:rsidRPr="00946C2F">
              <w:t>10</w:t>
            </w:r>
            <w:r w:rsidRPr="00946C2F">
              <w:rPr>
                <w:vertAlign w:val="superscript"/>
              </w:rPr>
              <w:t>-4</w:t>
            </w:r>
            <w:r w:rsidRPr="00946C2F">
              <w:t>数量级</w:t>
            </w:r>
          </w:p>
        </w:tc>
        <w:tc>
          <w:tcPr>
            <w:tcW w:w="2086" w:type="pct"/>
            <w:tcBorders>
              <w:top w:val="single" w:sz="4" w:space="0" w:color="auto"/>
              <w:left w:val="single" w:sz="4" w:space="0" w:color="auto"/>
              <w:bottom w:val="single" w:sz="4" w:space="0" w:color="auto"/>
              <w:right w:val="single" w:sz="4" w:space="0" w:color="auto"/>
            </w:tcBorders>
            <w:vAlign w:val="center"/>
            <w:hideMark/>
          </w:tcPr>
          <w:p w:rsidR="00393572" w:rsidRPr="00946C2F" w:rsidRDefault="00393572" w:rsidP="00F272E8">
            <w:pPr>
              <w:pStyle w:val="ab"/>
            </w:pPr>
            <w:r w:rsidRPr="00946C2F">
              <w:t>操作危险性中等</w:t>
            </w:r>
          </w:p>
        </w:tc>
        <w:tc>
          <w:tcPr>
            <w:tcW w:w="1758" w:type="pct"/>
            <w:tcBorders>
              <w:top w:val="single" w:sz="4" w:space="0" w:color="auto"/>
              <w:left w:val="single" w:sz="4" w:space="0" w:color="auto"/>
              <w:bottom w:val="single" w:sz="4" w:space="0" w:color="auto"/>
              <w:right w:val="nil"/>
            </w:tcBorders>
            <w:vAlign w:val="center"/>
            <w:hideMark/>
          </w:tcPr>
          <w:p w:rsidR="00393572" w:rsidRPr="00946C2F" w:rsidRDefault="00393572" w:rsidP="00F272E8">
            <w:pPr>
              <w:pStyle w:val="ab"/>
            </w:pPr>
            <w:r w:rsidRPr="00946C2F">
              <w:t>应采取改进措施</w:t>
            </w:r>
          </w:p>
        </w:tc>
      </w:tr>
      <w:tr w:rsidR="00DB3E56" w:rsidRPr="00946C2F" w:rsidTr="00960882">
        <w:trPr>
          <w:jc w:val="center"/>
        </w:trPr>
        <w:tc>
          <w:tcPr>
            <w:tcW w:w="299" w:type="pct"/>
            <w:tcBorders>
              <w:top w:val="single" w:sz="4" w:space="0" w:color="auto"/>
              <w:left w:val="nil"/>
              <w:bottom w:val="single" w:sz="4" w:space="0" w:color="auto"/>
              <w:right w:val="single" w:sz="4" w:space="0" w:color="auto"/>
            </w:tcBorders>
            <w:vAlign w:val="center"/>
            <w:hideMark/>
          </w:tcPr>
          <w:p w:rsidR="00393572" w:rsidRPr="00946C2F" w:rsidRDefault="00393572" w:rsidP="00F272E8">
            <w:pPr>
              <w:pStyle w:val="ab"/>
            </w:pPr>
            <w:r w:rsidRPr="00946C2F">
              <w:t>3</w:t>
            </w:r>
          </w:p>
        </w:tc>
        <w:tc>
          <w:tcPr>
            <w:tcW w:w="857" w:type="pct"/>
            <w:tcBorders>
              <w:top w:val="single" w:sz="4" w:space="0" w:color="auto"/>
              <w:left w:val="single" w:sz="4" w:space="0" w:color="auto"/>
              <w:bottom w:val="single" w:sz="4" w:space="0" w:color="auto"/>
              <w:right w:val="single" w:sz="4" w:space="0" w:color="auto"/>
            </w:tcBorders>
            <w:vAlign w:val="center"/>
            <w:hideMark/>
          </w:tcPr>
          <w:p w:rsidR="00393572" w:rsidRPr="00946C2F" w:rsidRDefault="00393572" w:rsidP="00F272E8">
            <w:pPr>
              <w:pStyle w:val="ab"/>
            </w:pPr>
            <w:r w:rsidRPr="00946C2F">
              <w:t>10</w:t>
            </w:r>
            <w:r w:rsidRPr="00946C2F">
              <w:rPr>
                <w:vertAlign w:val="superscript"/>
              </w:rPr>
              <w:t>-5</w:t>
            </w:r>
            <w:r w:rsidRPr="00946C2F">
              <w:t>数量级</w:t>
            </w:r>
          </w:p>
        </w:tc>
        <w:tc>
          <w:tcPr>
            <w:tcW w:w="2086" w:type="pct"/>
            <w:tcBorders>
              <w:top w:val="single" w:sz="4" w:space="0" w:color="auto"/>
              <w:left w:val="single" w:sz="4" w:space="0" w:color="auto"/>
              <w:bottom w:val="single" w:sz="4" w:space="0" w:color="auto"/>
              <w:right w:val="single" w:sz="4" w:space="0" w:color="auto"/>
            </w:tcBorders>
            <w:vAlign w:val="center"/>
            <w:hideMark/>
          </w:tcPr>
          <w:p w:rsidR="00393572" w:rsidRPr="00946C2F" w:rsidRDefault="00393572" w:rsidP="00F272E8">
            <w:pPr>
              <w:pStyle w:val="ab"/>
            </w:pPr>
            <w:r w:rsidRPr="00946C2F">
              <w:t>与游泳事故和煤气中毒事故属同一量级</w:t>
            </w:r>
          </w:p>
        </w:tc>
        <w:tc>
          <w:tcPr>
            <w:tcW w:w="1758" w:type="pct"/>
            <w:tcBorders>
              <w:top w:val="single" w:sz="4" w:space="0" w:color="auto"/>
              <w:left w:val="single" w:sz="4" w:space="0" w:color="auto"/>
              <w:bottom w:val="single" w:sz="4" w:space="0" w:color="auto"/>
              <w:right w:val="nil"/>
            </w:tcBorders>
            <w:vAlign w:val="center"/>
            <w:hideMark/>
          </w:tcPr>
          <w:p w:rsidR="00393572" w:rsidRPr="00946C2F" w:rsidRDefault="00393572" w:rsidP="00F272E8">
            <w:pPr>
              <w:pStyle w:val="ab"/>
            </w:pPr>
            <w:r w:rsidRPr="00946C2F">
              <w:t>人们对此关心，愿意采取措施预防</w:t>
            </w:r>
          </w:p>
        </w:tc>
      </w:tr>
      <w:tr w:rsidR="00DB3E56" w:rsidRPr="00946C2F" w:rsidTr="00960882">
        <w:trPr>
          <w:jc w:val="center"/>
        </w:trPr>
        <w:tc>
          <w:tcPr>
            <w:tcW w:w="299" w:type="pct"/>
            <w:tcBorders>
              <w:top w:val="single" w:sz="4" w:space="0" w:color="auto"/>
              <w:left w:val="nil"/>
              <w:bottom w:val="single" w:sz="4" w:space="0" w:color="auto"/>
              <w:right w:val="single" w:sz="4" w:space="0" w:color="auto"/>
            </w:tcBorders>
            <w:vAlign w:val="center"/>
            <w:hideMark/>
          </w:tcPr>
          <w:p w:rsidR="00393572" w:rsidRPr="00946C2F" w:rsidRDefault="00393572" w:rsidP="00F272E8">
            <w:pPr>
              <w:pStyle w:val="ab"/>
            </w:pPr>
            <w:r w:rsidRPr="00946C2F">
              <w:t>4</w:t>
            </w:r>
          </w:p>
        </w:tc>
        <w:tc>
          <w:tcPr>
            <w:tcW w:w="857" w:type="pct"/>
            <w:tcBorders>
              <w:top w:val="single" w:sz="4" w:space="0" w:color="auto"/>
              <w:left w:val="single" w:sz="4" w:space="0" w:color="auto"/>
              <w:bottom w:val="single" w:sz="4" w:space="0" w:color="auto"/>
              <w:right w:val="single" w:sz="4" w:space="0" w:color="auto"/>
            </w:tcBorders>
            <w:vAlign w:val="center"/>
            <w:hideMark/>
          </w:tcPr>
          <w:p w:rsidR="00393572" w:rsidRPr="00946C2F" w:rsidRDefault="00393572" w:rsidP="00F272E8">
            <w:pPr>
              <w:pStyle w:val="ab"/>
            </w:pPr>
            <w:r w:rsidRPr="00946C2F">
              <w:t>10</w:t>
            </w:r>
            <w:r w:rsidRPr="00946C2F">
              <w:rPr>
                <w:vertAlign w:val="superscript"/>
              </w:rPr>
              <w:t>-6</w:t>
            </w:r>
            <w:r w:rsidRPr="00946C2F">
              <w:t>数量级</w:t>
            </w:r>
          </w:p>
        </w:tc>
        <w:tc>
          <w:tcPr>
            <w:tcW w:w="2086" w:type="pct"/>
            <w:tcBorders>
              <w:top w:val="single" w:sz="4" w:space="0" w:color="auto"/>
              <w:left w:val="single" w:sz="4" w:space="0" w:color="auto"/>
              <w:bottom w:val="single" w:sz="4" w:space="0" w:color="auto"/>
              <w:right w:val="single" w:sz="4" w:space="0" w:color="auto"/>
            </w:tcBorders>
            <w:vAlign w:val="center"/>
            <w:hideMark/>
          </w:tcPr>
          <w:p w:rsidR="00393572" w:rsidRPr="00946C2F" w:rsidRDefault="00393572" w:rsidP="00F272E8">
            <w:pPr>
              <w:pStyle w:val="ab"/>
            </w:pPr>
            <w:r w:rsidRPr="00946C2F">
              <w:t>相当于地震和天灾的风险</w:t>
            </w:r>
          </w:p>
        </w:tc>
        <w:tc>
          <w:tcPr>
            <w:tcW w:w="1758" w:type="pct"/>
            <w:tcBorders>
              <w:top w:val="single" w:sz="4" w:space="0" w:color="auto"/>
              <w:left w:val="single" w:sz="4" w:space="0" w:color="auto"/>
              <w:bottom w:val="single" w:sz="4" w:space="0" w:color="auto"/>
              <w:right w:val="nil"/>
            </w:tcBorders>
            <w:vAlign w:val="center"/>
            <w:hideMark/>
          </w:tcPr>
          <w:p w:rsidR="00393572" w:rsidRPr="00946C2F" w:rsidRDefault="00393572" w:rsidP="00F272E8">
            <w:pPr>
              <w:pStyle w:val="ab"/>
            </w:pPr>
            <w:r w:rsidRPr="00946C2F">
              <w:t>人们并不当心这类事故发生</w:t>
            </w:r>
          </w:p>
        </w:tc>
      </w:tr>
      <w:tr w:rsidR="00DB3E56" w:rsidRPr="00946C2F" w:rsidTr="00960882">
        <w:trPr>
          <w:jc w:val="center"/>
        </w:trPr>
        <w:tc>
          <w:tcPr>
            <w:tcW w:w="299" w:type="pct"/>
            <w:tcBorders>
              <w:top w:val="single" w:sz="4" w:space="0" w:color="auto"/>
              <w:left w:val="nil"/>
              <w:bottom w:val="single" w:sz="12" w:space="0" w:color="auto"/>
              <w:right w:val="single" w:sz="4" w:space="0" w:color="auto"/>
            </w:tcBorders>
            <w:vAlign w:val="center"/>
            <w:hideMark/>
          </w:tcPr>
          <w:p w:rsidR="00393572" w:rsidRPr="00946C2F" w:rsidRDefault="00393572" w:rsidP="00F272E8">
            <w:pPr>
              <w:pStyle w:val="ab"/>
            </w:pPr>
            <w:r w:rsidRPr="00946C2F">
              <w:t>5</w:t>
            </w:r>
          </w:p>
        </w:tc>
        <w:tc>
          <w:tcPr>
            <w:tcW w:w="857" w:type="pct"/>
            <w:tcBorders>
              <w:top w:val="single" w:sz="4" w:space="0" w:color="auto"/>
              <w:left w:val="single" w:sz="4" w:space="0" w:color="auto"/>
              <w:bottom w:val="single" w:sz="12" w:space="0" w:color="auto"/>
              <w:right w:val="single" w:sz="4" w:space="0" w:color="auto"/>
            </w:tcBorders>
            <w:vAlign w:val="center"/>
            <w:hideMark/>
          </w:tcPr>
          <w:p w:rsidR="00393572" w:rsidRPr="00946C2F" w:rsidRDefault="00393572" w:rsidP="00F272E8">
            <w:pPr>
              <w:pStyle w:val="ab"/>
            </w:pPr>
            <w:r w:rsidRPr="00946C2F">
              <w:t>10</w:t>
            </w:r>
            <w:r w:rsidRPr="00946C2F">
              <w:rPr>
                <w:vertAlign w:val="superscript"/>
              </w:rPr>
              <w:t>-7</w:t>
            </w:r>
            <w:r w:rsidRPr="00946C2F">
              <w:t>~10</w:t>
            </w:r>
            <w:r w:rsidRPr="00946C2F">
              <w:rPr>
                <w:vertAlign w:val="superscript"/>
              </w:rPr>
              <w:t>-8</w:t>
            </w:r>
            <w:r w:rsidRPr="00946C2F">
              <w:t>数量级</w:t>
            </w:r>
          </w:p>
        </w:tc>
        <w:tc>
          <w:tcPr>
            <w:tcW w:w="2086" w:type="pct"/>
            <w:tcBorders>
              <w:top w:val="single" w:sz="4" w:space="0" w:color="auto"/>
              <w:left w:val="single" w:sz="4" w:space="0" w:color="auto"/>
              <w:bottom w:val="single" w:sz="12" w:space="0" w:color="auto"/>
              <w:right w:val="single" w:sz="4" w:space="0" w:color="auto"/>
            </w:tcBorders>
            <w:vAlign w:val="center"/>
            <w:hideMark/>
          </w:tcPr>
          <w:p w:rsidR="00393572" w:rsidRPr="00946C2F" w:rsidRDefault="00393572" w:rsidP="00F272E8">
            <w:pPr>
              <w:pStyle w:val="ab"/>
            </w:pPr>
            <w:r w:rsidRPr="00946C2F">
              <w:t>相当于陨石坠落伤人</w:t>
            </w:r>
          </w:p>
        </w:tc>
        <w:tc>
          <w:tcPr>
            <w:tcW w:w="1758" w:type="pct"/>
            <w:tcBorders>
              <w:top w:val="single" w:sz="4" w:space="0" w:color="auto"/>
              <w:left w:val="single" w:sz="4" w:space="0" w:color="auto"/>
              <w:bottom w:val="single" w:sz="12" w:space="0" w:color="auto"/>
              <w:right w:val="nil"/>
            </w:tcBorders>
            <w:vAlign w:val="center"/>
            <w:hideMark/>
          </w:tcPr>
          <w:p w:rsidR="00393572" w:rsidRPr="00946C2F" w:rsidRDefault="00393572" w:rsidP="00F272E8">
            <w:pPr>
              <w:pStyle w:val="ab"/>
            </w:pPr>
            <w:r w:rsidRPr="00946C2F">
              <w:t>没有人愿为此事投资加以预防</w:t>
            </w:r>
          </w:p>
        </w:tc>
      </w:tr>
    </w:tbl>
    <w:p w:rsidR="00393572" w:rsidRPr="00946C2F" w:rsidRDefault="00393572" w:rsidP="00F272E8">
      <w:pPr>
        <w:pStyle w:val="a3"/>
        <w:ind w:firstLine="560"/>
      </w:pPr>
      <w:r w:rsidRPr="00946C2F">
        <w:t>对照表</w:t>
      </w:r>
      <w:r w:rsidR="0085212B" w:rsidRPr="00946C2F">
        <w:rPr>
          <w:rFonts w:hint="eastAsia"/>
        </w:rPr>
        <w:t>8</w:t>
      </w:r>
      <w:r w:rsidRPr="00946C2F">
        <w:t>.</w:t>
      </w:r>
      <w:r w:rsidR="007834FD" w:rsidRPr="00946C2F">
        <w:t>2</w:t>
      </w:r>
      <w:r w:rsidRPr="00946C2F">
        <w:t>.</w:t>
      </w:r>
      <w:r w:rsidR="00646DCC" w:rsidRPr="00946C2F">
        <w:t>4</w:t>
      </w:r>
      <w:r w:rsidRPr="00946C2F">
        <w:t>-2</w:t>
      </w:r>
      <w:r w:rsidRPr="00946C2F">
        <w:t>可知，</w:t>
      </w:r>
      <w:r w:rsidR="007942EB" w:rsidRPr="00946C2F">
        <w:t>本次改扩建项目</w:t>
      </w:r>
      <w:r w:rsidRPr="00946C2F">
        <w:t>环境风险值属于</w:t>
      </w:r>
      <w:r w:rsidRPr="00946C2F">
        <w:t>“</w:t>
      </w:r>
      <w:r w:rsidR="00131487" w:rsidRPr="00946C2F">
        <w:t>与游泳事故和煤气中毒事故属同一量级</w:t>
      </w:r>
      <w:r w:rsidRPr="00946C2F">
        <w:t>”</w:t>
      </w:r>
      <w:r w:rsidRPr="00946C2F">
        <w:t>的范畴，发生事故的概率低导致了工业企业和管理</w:t>
      </w:r>
      <w:r w:rsidRPr="00946C2F">
        <w:lastRenderedPageBreak/>
        <w:t>部门的忽视，因此要求建设单位针对贮存及设备容器破裂物料泄漏事故采取相应的管理和措施进行风险防范，使项目发生风险事故的总体概率和后果处于可接受水平。</w:t>
      </w:r>
    </w:p>
    <w:p w:rsidR="00393572" w:rsidRPr="00946C2F" w:rsidRDefault="0085212B" w:rsidP="00F272E8">
      <w:pPr>
        <w:pStyle w:val="20"/>
        <w:spacing w:before="156" w:after="156"/>
      </w:pPr>
      <w:bookmarkStart w:id="242" w:name="_Toc439262737"/>
      <w:bookmarkStart w:id="243" w:name="_Toc404959173"/>
      <w:bookmarkStart w:id="244" w:name="_Toc404957557"/>
      <w:bookmarkStart w:id="245" w:name="_Toc395448956"/>
      <w:bookmarkStart w:id="246" w:name="_Toc468678423"/>
      <w:r w:rsidRPr="00946C2F">
        <w:t>8</w:t>
      </w:r>
      <w:r w:rsidR="00393572" w:rsidRPr="00946C2F">
        <w:t>.</w:t>
      </w:r>
      <w:r w:rsidR="007834FD" w:rsidRPr="00946C2F">
        <w:t>3</w:t>
      </w:r>
      <w:r w:rsidR="00393572" w:rsidRPr="00946C2F">
        <w:t>风险防范措施</w:t>
      </w:r>
      <w:bookmarkEnd w:id="242"/>
      <w:bookmarkEnd w:id="243"/>
      <w:bookmarkEnd w:id="244"/>
      <w:bookmarkEnd w:id="245"/>
      <w:bookmarkEnd w:id="246"/>
    </w:p>
    <w:p w:rsidR="00393572" w:rsidRPr="00946C2F" w:rsidRDefault="0085212B" w:rsidP="00F272E8">
      <w:pPr>
        <w:pStyle w:val="31"/>
      </w:pPr>
      <w:bookmarkStart w:id="247" w:name="_Toc404959174"/>
      <w:bookmarkStart w:id="248" w:name="_Toc404957558"/>
      <w:r w:rsidRPr="00946C2F">
        <w:t>8</w:t>
      </w:r>
      <w:r w:rsidR="00393572" w:rsidRPr="00946C2F">
        <w:t>.</w:t>
      </w:r>
      <w:r w:rsidR="007834FD" w:rsidRPr="00946C2F">
        <w:t>3</w:t>
      </w:r>
      <w:r w:rsidR="00393572" w:rsidRPr="00946C2F">
        <w:t>.1</w:t>
      </w:r>
      <w:r w:rsidR="00393572" w:rsidRPr="00946C2F">
        <w:t>选址、总图布置、建筑安全和施工过程防范措施</w:t>
      </w:r>
      <w:bookmarkEnd w:id="247"/>
      <w:bookmarkEnd w:id="248"/>
    </w:p>
    <w:p w:rsidR="00393572" w:rsidRPr="00946C2F" w:rsidRDefault="007942EB" w:rsidP="00F272E8">
      <w:pPr>
        <w:pStyle w:val="a3"/>
        <w:ind w:firstLine="560"/>
      </w:pPr>
      <w:r w:rsidRPr="00946C2F">
        <w:t>本次改扩建项目</w:t>
      </w:r>
      <w:r w:rsidR="00393572" w:rsidRPr="00946C2F">
        <w:t>选址位于</w:t>
      </w:r>
      <w:r w:rsidR="00000411" w:rsidRPr="00946C2F">
        <w:rPr>
          <w:rFonts w:hint="eastAsia"/>
        </w:rPr>
        <w:t>金湖县陈桥镇爱特福</w:t>
      </w:r>
      <w:r w:rsidR="00000411" w:rsidRPr="00946C2F">
        <w:rPr>
          <w:rFonts w:hint="eastAsia"/>
        </w:rPr>
        <w:t>84</w:t>
      </w:r>
      <w:r w:rsidR="00000411" w:rsidRPr="00946C2F">
        <w:rPr>
          <w:rFonts w:hint="eastAsia"/>
        </w:rPr>
        <w:t>现有厂区内，</w:t>
      </w:r>
      <w:r w:rsidR="00393572" w:rsidRPr="00946C2F">
        <w:t>周边</w:t>
      </w:r>
      <w:r w:rsidR="00000411" w:rsidRPr="00946C2F">
        <w:rPr>
          <w:rFonts w:hint="eastAsia"/>
        </w:rPr>
        <w:t>常</w:t>
      </w:r>
      <w:r w:rsidR="00000411" w:rsidRPr="00946C2F">
        <w:t>驻居民点</w:t>
      </w:r>
      <w:r w:rsidR="00393572" w:rsidRPr="00946C2F">
        <w:t>符合安全防护距离的要求，故从环境安全角度来看，项目选址比较合理。</w:t>
      </w:r>
    </w:p>
    <w:p w:rsidR="00393572" w:rsidRPr="00946C2F" w:rsidRDefault="00393572" w:rsidP="00F272E8">
      <w:pPr>
        <w:pStyle w:val="a3"/>
        <w:ind w:firstLine="560"/>
      </w:pPr>
      <w:r w:rsidRPr="00946C2F">
        <w:t>在总图布置上，项目应按照《建筑设计防火规范》（</w:t>
      </w:r>
      <w:r w:rsidRPr="00946C2F">
        <w:t>GB50016-2014</w:t>
      </w:r>
      <w:r w:rsidRPr="00946C2F">
        <w:t>）中相应防火等级和建筑防火间距要求来设置</w:t>
      </w:r>
      <w:r w:rsidR="007942EB" w:rsidRPr="00946C2F">
        <w:t>本次改扩建项目</w:t>
      </w:r>
      <w:r w:rsidRPr="00946C2F">
        <w:t>各生产装置与各建构筑物之间的防火间距。所有建、构筑物之间或与其它场所之间留有足够的防火间距，防止在火灾或爆炸时相互影响。厂区道路人、货流分开，满足消防通道和人员疏散要求。整个厂区总平面布置符合防范事故要求，有应急救援设施及救援通道、应急疏散及避难所。</w:t>
      </w:r>
    </w:p>
    <w:p w:rsidR="00393572" w:rsidRPr="00946C2F" w:rsidRDefault="00393572" w:rsidP="00F272E8">
      <w:pPr>
        <w:pStyle w:val="a3"/>
        <w:ind w:firstLine="560"/>
      </w:pPr>
      <w:r w:rsidRPr="00946C2F">
        <w:t>土建设计中，构筑物设计考虑防雷、防静电措施和耐火保护。生产装置区尽量采用敞开式，以利可燃气体的扩散，防止爆炸。对人身造成危险的运转设备配备安全罩。高处作业平台、高空走廊、楼梯、钢爬梯上要按规范要求设计围栏、踢脚板或防护栏杆，围栏高度不应低于</w:t>
      </w:r>
      <w:r w:rsidRPr="00946C2F">
        <w:t>1.05</w:t>
      </w:r>
      <w:r w:rsidRPr="00946C2F">
        <w:t>米，脚板应使用防滑板。在楼板操作及检修平台有孔洞的地方设有盖板。</w:t>
      </w:r>
    </w:p>
    <w:p w:rsidR="00393572" w:rsidRPr="00946C2F" w:rsidRDefault="00393572" w:rsidP="00F272E8">
      <w:pPr>
        <w:pStyle w:val="a3"/>
        <w:ind w:firstLine="560"/>
      </w:pPr>
      <w:r w:rsidRPr="00946C2F">
        <w:t>在新建车间及相关设施施工建设过程中应采取以下措施：</w:t>
      </w:r>
    </w:p>
    <w:p w:rsidR="00393572" w:rsidRPr="00946C2F" w:rsidRDefault="00393572" w:rsidP="00F272E8">
      <w:pPr>
        <w:pStyle w:val="a3"/>
        <w:ind w:firstLine="560"/>
      </w:pPr>
      <w:r w:rsidRPr="00946C2F">
        <w:rPr>
          <w:rFonts w:ascii="宋体" w:hAnsi="宋体" w:cs="宋体" w:hint="eastAsia"/>
        </w:rPr>
        <w:t>①</w:t>
      </w:r>
      <w:r w:rsidRPr="00946C2F">
        <w:t>施工过程中应加强对施工车间墙体、车间内外及周边生产装置、管线等进行保护，严禁发生破坏事故，以避免造成不必要的风险。</w:t>
      </w:r>
    </w:p>
    <w:p w:rsidR="00393572" w:rsidRPr="00946C2F" w:rsidRDefault="00393572" w:rsidP="00F272E8">
      <w:pPr>
        <w:pStyle w:val="a3"/>
        <w:ind w:firstLine="560"/>
      </w:pPr>
      <w:r w:rsidRPr="00946C2F">
        <w:rPr>
          <w:rFonts w:ascii="宋体" w:hAnsi="宋体" w:cs="宋体" w:hint="eastAsia"/>
        </w:rPr>
        <w:t>②</w:t>
      </w:r>
      <w:r w:rsidRPr="00946C2F">
        <w:t>加强施工期的风险防范措施，制定并落实施工期的风险应急预案。</w:t>
      </w:r>
    </w:p>
    <w:p w:rsidR="00393572" w:rsidRPr="00946C2F" w:rsidRDefault="0085212B" w:rsidP="00F272E8">
      <w:pPr>
        <w:pStyle w:val="31"/>
      </w:pPr>
      <w:bookmarkStart w:id="249" w:name="_Toc404959175"/>
      <w:bookmarkStart w:id="250" w:name="_Toc404957559"/>
      <w:r w:rsidRPr="00946C2F">
        <w:t>8</w:t>
      </w:r>
      <w:r w:rsidR="00393572" w:rsidRPr="00946C2F">
        <w:t>.</w:t>
      </w:r>
      <w:r w:rsidR="007834FD" w:rsidRPr="00946C2F">
        <w:t>3</w:t>
      </w:r>
      <w:r w:rsidR="00393572" w:rsidRPr="00946C2F">
        <w:t>.2</w:t>
      </w:r>
      <w:r w:rsidR="00393572" w:rsidRPr="00946C2F">
        <w:t>贮存、运输设施的风险防范措施</w:t>
      </w:r>
      <w:bookmarkEnd w:id="249"/>
      <w:bookmarkEnd w:id="250"/>
    </w:p>
    <w:p w:rsidR="00393572" w:rsidRPr="00946C2F" w:rsidRDefault="00393572" w:rsidP="00F272E8">
      <w:pPr>
        <w:pStyle w:val="a3"/>
        <w:ind w:firstLine="560"/>
      </w:pPr>
      <w:r w:rsidRPr="00946C2F">
        <w:t>项目应按照化学品的特性与危险性分类设置储存仓库。库房应有良好的通风条件，设置防止液体流散的设施，并配备必要的灭火器材，仓库的耐火</w:t>
      </w:r>
      <w:r w:rsidRPr="00946C2F">
        <w:lastRenderedPageBreak/>
        <w:t>等级、防火距离应符合《建筑设计防火规范》要求。</w:t>
      </w:r>
    </w:p>
    <w:p w:rsidR="00393572" w:rsidRPr="00946C2F" w:rsidRDefault="00393572" w:rsidP="00F272E8">
      <w:pPr>
        <w:pStyle w:val="a3"/>
        <w:ind w:firstLine="560"/>
      </w:pPr>
      <w:r w:rsidRPr="00946C2F">
        <w:rPr>
          <w:rFonts w:ascii="宋体" w:hAnsi="宋体" w:cs="宋体" w:hint="eastAsia"/>
        </w:rPr>
        <w:t>①</w:t>
      </w:r>
      <w:r w:rsidRPr="00946C2F">
        <w:t>原辅料储存在阴凉仓库内，仓库须设置防渗、防漏设施，并设置事故排水系统，设置防雨设施。</w:t>
      </w:r>
    </w:p>
    <w:p w:rsidR="00393572" w:rsidRPr="00946C2F" w:rsidRDefault="00393572" w:rsidP="00F272E8">
      <w:pPr>
        <w:pStyle w:val="a3"/>
        <w:ind w:firstLine="560"/>
      </w:pPr>
      <w:r w:rsidRPr="00946C2F">
        <w:rPr>
          <w:rFonts w:ascii="宋体" w:hAnsi="宋体" w:cs="宋体" w:hint="eastAsia"/>
        </w:rPr>
        <w:t>②</w:t>
      </w:r>
      <w:r w:rsidRPr="00946C2F">
        <w:t>危险废物储存场所必须严格按照规范和标准进行设置，并定期清运，定期巡查，减少固废在厂区内的储存时间。</w:t>
      </w:r>
    </w:p>
    <w:p w:rsidR="00393572" w:rsidRPr="00946C2F" w:rsidRDefault="00393572" w:rsidP="00F272E8">
      <w:pPr>
        <w:pStyle w:val="a3"/>
        <w:ind w:firstLine="560"/>
      </w:pPr>
      <w:r w:rsidRPr="00946C2F">
        <w:rPr>
          <w:rFonts w:ascii="宋体" w:hAnsi="宋体" w:cs="宋体" w:hint="eastAsia"/>
        </w:rPr>
        <w:t>③</w:t>
      </w:r>
      <w:r w:rsidR="0050582A" w:rsidRPr="00946C2F">
        <w:rPr>
          <w:rFonts w:hint="eastAsia"/>
        </w:rPr>
        <w:t>生产</w:t>
      </w:r>
      <w:r w:rsidRPr="00946C2F">
        <w:t>装置区应按槽液类型分设物料</w:t>
      </w:r>
      <w:r w:rsidR="002655C6">
        <w:rPr>
          <w:szCs w:val="22"/>
        </w:rPr>
        <w:t>泄漏</w:t>
      </w:r>
      <w:r w:rsidRPr="00946C2F">
        <w:t>收集槽及围揠，各类酸贮桶</w:t>
      </w:r>
      <w:r w:rsidR="00E60EF5" w:rsidRPr="00946C2F">
        <w:rPr>
          <w:rFonts w:hint="eastAsia"/>
        </w:rPr>
        <w:t>（</w:t>
      </w:r>
      <w:r w:rsidRPr="00946C2F">
        <w:t>槽</w:t>
      </w:r>
      <w:r w:rsidR="00E60EF5" w:rsidRPr="00946C2F">
        <w:rPr>
          <w:rFonts w:hint="eastAsia"/>
        </w:rPr>
        <w:t>）</w:t>
      </w:r>
      <w:r w:rsidRPr="00946C2F">
        <w:t>及其它液体原料贮存区必须设立必要的围揠及收集沟；同时厂内应贮足必要的石灰、片碱、硫酸亚铁等碱性及还原性药剂，以防酸性及氧化性物质泄漏时的应急处理之需。</w:t>
      </w:r>
    </w:p>
    <w:p w:rsidR="00393572" w:rsidRPr="00946C2F" w:rsidRDefault="00393572" w:rsidP="00F272E8">
      <w:pPr>
        <w:pStyle w:val="a3"/>
        <w:ind w:firstLine="560"/>
      </w:pPr>
      <w:r w:rsidRPr="00946C2F">
        <w:t>汽运的风险防范措施</w:t>
      </w:r>
      <w:r w:rsidR="000F4A3A" w:rsidRPr="00946C2F">
        <w:rPr>
          <w:rFonts w:hint="eastAsia"/>
        </w:rPr>
        <w:t>：</w:t>
      </w:r>
    </w:p>
    <w:p w:rsidR="00393572" w:rsidRPr="00946C2F" w:rsidRDefault="00393572" w:rsidP="00F272E8">
      <w:pPr>
        <w:pStyle w:val="a3"/>
        <w:ind w:firstLine="560"/>
      </w:pPr>
      <w:r w:rsidRPr="00946C2F">
        <w:rPr>
          <w:rFonts w:ascii="宋体" w:hAnsi="宋体" w:cs="宋体" w:hint="eastAsia"/>
        </w:rPr>
        <w:t>①</w:t>
      </w:r>
      <w:r w:rsidRPr="00946C2F">
        <w:t>运输人员应有较强责任心和较好的综合素质，严格遵守交通规则。</w:t>
      </w:r>
    </w:p>
    <w:p w:rsidR="00393572" w:rsidRPr="00946C2F" w:rsidRDefault="00393572" w:rsidP="00F272E8">
      <w:pPr>
        <w:pStyle w:val="a3"/>
        <w:ind w:firstLine="560"/>
      </w:pPr>
      <w:r w:rsidRPr="00946C2F">
        <w:rPr>
          <w:rFonts w:ascii="宋体" w:hAnsi="宋体" w:cs="宋体" w:hint="eastAsia"/>
        </w:rPr>
        <w:t>②</w:t>
      </w:r>
      <w:r w:rsidRPr="00946C2F">
        <w:t>严格遵守《危险化学品安全管理条例》规定：对危险运输品打上明显标记，合理规划运输路线及运输时间，危险品的装运应做到定车、定人等。汽车运输时应严格按照《危险货物运输规则》。</w:t>
      </w:r>
    </w:p>
    <w:p w:rsidR="00393572" w:rsidRPr="00946C2F" w:rsidRDefault="00393572" w:rsidP="00F272E8">
      <w:pPr>
        <w:pStyle w:val="a3"/>
        <w:ind w:firstLine="560"/>
      </w:pPr>
      <w:r w:rsidRPr="00946C2F">
        <w:rPr>
          <w:rFonts w:ascii="宋体" w:hAnsi="宋体" w:cs="宋体" w:hint="eastAsia"/>
        </w:rPr>
        <w:t>③</w:t>
      </w:r>
      <w:r w:rsidRPr="00946C2F">
        <w:t>运输危险化学品的驾驶员、装卸人员和押运人员必须了解所运载的危险化学品的性质、危害特性、包装容器的使用特性和发生意外时的应急措施。运输危险化学品，必须配备必要应急处理器材和防护用品。</w:t>
      </w:r>
    </w:p>
    <w:p w:rsidR="00393572" w:rsidRPr="00946C2F" w:rsidRDefault="0085212B" w:rsidP="00F272E8">
      <w:pPr>
        <w:pStyle w:val="31"/>
      </w:pPr>
      <w:bookmarkStart w:id="251" w:name="_Toc404959176"/>
      <w:bookmarkStart w:id="252" w:name="_Toc404957560"/>
      <w:r w:rsidRPr="00946C2F">
        <w:t>8</w:t>
      </w:r>
      <w:r w:rsidR="00393572" w:rsidRPr="00946C2F">
        <w:t>.</w:t>
      </w:r>
      <w:r w:rsidR="007834FD" w:rsidRPr="00946C2F">
        <w:t>3</w:t>
      </w:r>
      <w:r w:rsidR="00393572" w:rsidRPr="00946C2F">
        <w:t>.3</w:t>
      </w:r>
      <w:r w:rsidR="00393572" w:rsidRPr="00946C2F">
        <w:t>生产车间的风险防范措施</w:t>
      </w:r>
      <w:bookmarkEnd w:id="251"/>
      <w:bookmarkEnd w:id="252"/>
    </w:p>
    <w:p w:rsidR="00393572" w:rsidRPr="00946C2F" w:rsidRDefault="00393572" w:rsidP="00F272E8">
      <w:pPr>
        <w:pStyle w:val="a3"/>
        <w:ind w:firstLine="560"/>
      </w:pPr>
      <w:r w:rsidRPr="00946C2F">
        <w:t>根据项目车间功能分区布置，全厂生产装置区及原料贮存区等地面应根据需要做相应防腐防渗处理；车间构筑物均按火灾危险等级要求进行设计实施；车间四周应设多个直通室外的出口，保证紧急疏散通道。</w:t>
      </w:r>
    </w:p>
    <w:p w:rsidR="00393572" w:rsidRPr="00946C2F" w:rsidRDefault="00393572" w:rsidP="00F272E8">
      <w:pPr>
        <w:pStyle w:val="a3"/>
        <w:ind w:firstLine="560"/>
      </w:pPr>
      <w:r w:rsidRPr="00946C2F">
        <w:t>（</w:t>
      </w:r>
      <w:r w:rsidRPr="00946C2F">
        <w:t>1</w:t>
      </w:r>
      <w:r w:rsidR="00DF7A19" w:rsidRPr="00946C2F">
        <w:t>）生产车间与其它生产、生活建（构）筑物</w:t>
      </w:r>
      <w:r w:rsidRPr="00946C2F">
        <w:t>的安全距离应符合防火规范的要求。</w:t>
      </w:r>
    </w:p>
    <w:p w:rsidR="00393572" w:rsidRPr="00946C2F" w:rsidRDefault="00393572" w:rsidP="00F272E8">
      <w:pPr>
        <w:pStyle w:val="a3"/>
        <w:ind w:firstLine="560"/>
      </w:pPr>
      <w:r w:rsidRPr="00946C2F">
        <w:t>（</w:t>
      </w:r>
      <w:r w:rsidRPr="00946C2F">
        <w:t>2</w:t>
      </w:r>
      <w:r w:rsidRPr="00946C2F">
        <w:t>）在物料输送的岗位安装电视监控装置，安装废气报警仪。当监控仪器报警时，控制中心的监测监控系统也同时报警；依据监控装置实现沿线的全过程监控。</w:t>
      </w:r>
    </w:p>
    <w:p w:rsidR="00393572" w:rsidRPr="00946C2F" w:rsidRDefault="00393572" w:rsidP="00F272E8">
      <w:pPr>
        <w:pStyle w:val="a3"/>
        <w:ind w:firstLine="560"/>
      </w:pPr>
      <w:r w:rsidRPr="00946C2F">
        <w:t>（</w:t>
      </w:r>
      <w:r w:rsidRPr="00946C2F">
        <w:t>3</w:t>
      </w:r>
      <w:r w:rsidRPr="00946C2F">
        <w:t>）对于生产装置区，应按照相关设计规范的要求进行设计，各装置区</w:t>
      </w:r>
      <w:r w:rsidRPr="00946C2F">
        <w:lastRenderedPageBreak/>
        <w:t>的地面应硬化，并设置防渗防漏等设施；为防止生产装置发生事故时对水环境的影响，建设单位应在车间及厂区设置排水管道和消防尾水收集系统，将泄漏产生的酸性液体或消防尾水引入事故池内。</w:t>
      </w:r>
    </w:p>
    <w:p w:rsidR="00393572" w:rsidRPr="00946C2F" w:rsidRDefault="00393572" w:rsidP="00F272E8">
      <w:pPr>
        <w:pStyle w:val="a3"/>
        <w:ind w:firstLine="560"/>
      </w:pPr>
      <w:r w:rsidRPr="00946C2F">
        <w:t>（</w:t>
      </w:r>
      <w:r w:rsidRPr="00946C2F">
        <w:t>4</w:t>
      </w:r>
      <w:r w:rsidRPr="00946C2F">
        <w:t>）项目生产车间接触有毒有害物料工作岗位应设置安全皮肤淋浴</w:t>
      </w:r>
      <w:r w:rsidRPr="00946C2F">
        <w:t>/</w:t>
      </w:r>
      <w:r w:rsidRPr="00946C2F">
        <w:t>洗眼器，配有必要数量的专用个人防护设施，如空气呼吸器、过滤式防毒面具、安全眼镜、防护手套等。</w:t>
      </w:r>
    </w:p>
    <w:p w:rsidR="00393572" w:rsidRPr="00946C2F" w:rsidRDefault="00393572" w:rsidP="00F272E8">
      <w:pPr>
        <w:pStyle w:val="a3"/>
        <w:ind w:firstLine="560"/>
      </w:pPr>
      <w:r w:rsidRPr="00946C2F">
        <w:t>（</w:t>
      </w:r>
      <w:r w:rsidRPr="00946C2F">
        <w:t>5</w:t>
      </w:r>
      <w:r w:rsidRPr="00946C2F">
        <w:t>）对于可能发生泄漏的生产装置，每天均应安排专人对定时巡视，实施定期检测、修缮制度，并记录。</w:t>
      </w:r>
    </w:p>
    <w:p w:rsidR="00393572" w:rsidRPr="00946C2F" w:rsidRDefault="0085212B" w:rsidP="00F272E8">
      <w:pPr>
        <w:pStyle w:val="31"/>
      </w:pPr>
      <w:bookmarkStart w:id="253" w:name="_Toc404959177"/>
      <w:bookmarkStart w:id="254" w:name="_Toc404957561"/>
      <w:r w:rsidRPr="00946C2F">
        <w:t>8</w:t>
      </w:r>
      <w:r w:rsidR="00393572" w:rsidRPr="00946C2F">
        <w:t>.</w:t>
      </w:r>
      <w:r w:rsidR="007834FD" w:rsidRPr="00946C2F">
        <w:t>3</w:t>
      </w:r>
      <w:r w:rsidR="00393572" w:rsidRPr="00946C2F">
        <w:t>.4</w:t>
      </w:r>
      <w:r w:rsidR="00393572" w:rsidRPr="00946C2F">
        <w:t>环保处理装置事故防范措施</w:t>
      </w:r>
      <w:bookmarkEnd w:id="253"/>
      <w:bookmarkEnd w:id="254"/>
    </w:p>
    <w:p w:rsidR="00393572" w:rsidRPr="00946C2F" w:rsidRDefault="00393572" w:rsidP="00F272E8">
      <w:pPr>
        <w:pStyle w:val="a3"/>
        <w:ind w:firstLine="560"/>
      </w:pPr>
      <w:r w:rsidRPr="00946C2F">
        <w:t>（</w:t>
      </w:r>
      <w:r w:rsidRPr="00946C2F">
        <w:t>1</w:t>
      </w:r>
      <w:r w:rsidR="00000411" w:rsidRPr="00946C2F">
        <w:t>）应加强对</w:t>
      </w:r>
      <w:r w:rsidRPr="00946C2F">
        <w:t>废气处理系统的日常管理，及时保养与维修。建立严格的操作规程，实行目标责任制，保证环境保护设施的正常运行。</w:t>
      </w:r>
    </w:p>
    <w:p w:rsidR="00393572" w:rsidRPr="00946C2F" w:rsidRDefault="00393572" w:rsidP="00F272E8">
      <w:pPr>
        <w:pStyle w:val="a3"/>
        <w:ind w:firstLine="560"/>
      </w:pPr>
      <w:r w:rsidRPr="00946C2F">
        <w:t>（</w:t>
      </w:r>
      <w:r w:rsidRPr="00946C2F">
        <w:t>2</w:t>
      </w:r>
      <w:r w:rsidRPr="00946C2F">
        <w:t>）应严格按工艺规程进行操作，操作人员应穿戴好劳动防护用品。</w:t>
      </w:r>
    </w:p>
    <w:p w:rsidR="00393572" w:rsidRPr="00946C2F" w:rsidRDefault="00393572" w:rsidP="00F272E8">
      <w:pPr>
        <w:pStyle w:val="a3"/>
        <w:ind w:firstLine="560"/>
      </w:pPr>
      <w:r w:rsidRPr="00946C2F">
        <w:t>（</w:t>
      </w:r>
      <w:r w:rsidR="00000411" w:rsidRPr="00946C2F">
        <w:rPr>
          <w:rFonts w:hint="eastAsia"/>
        </w:rPr>
        <w:t>3</w:t>
      </w:r>
      <w:r w:rsidRPr="00946C2F">
        <w:t>）设事故收集池，以确保各生产装置泄漏事故或非正常排放废水进入该事故池临时收集。</w:t>
      </w:r>
    </w:p>
    <w:p w:rsidR="00393572" w:rsidRPr="00946C2F" w:rsidRDefault="00393572" w:rsidP="00F272E8">
      <w:pPr>
        <w:pStyle w:val="a3"/>
        <w:ind w:firstLine="560"/>
      </w:pPr>
      <w:r w:rsidRPr="00946C2F">
        <w:t>（</w:t>
      </w:r>
      <w:r w:rsidR="00000411" w:rsidRPr="00946C2F">
        <w:rPr>
          <w:rFonts w:hint="eastAsia"/>
        </w:rPr>
        <w:t>4</w:t>
      </w:r>
      <w:r w:rsidRPr="00946C2F">
        <w:t>）跑冒滴漏处理措施</w:t>
      </w:r>
    </w:p>
    <w:p w:rsidR="00393572" w:rsidRPr="00946C2F" w:rsidRDefault="00393572" w:rsidP="00F272E8">
      <w:pPr>
        <w:pStyle w:val="a3"/>
        <w:ind w:firstLine="560"/>
      </w:pPr>
      <w:r w:rsidRPr="00946C2F">
        <w:t>发生跑冒滴漏时，必须配戴防护用具进行处理，尽量回收物料。当发生严重</w:t>
      </w:r>
      <w:r w:rsidR="002655C6">
        <w:rPr>
          <w:szCs w:val="22"/>
        </w:rPr>
        <w:t>泄漏</w:t>
      </w:r>
      <w:r w:rsidRPr="00946C2F">
        <w:t>和灾害时，可直接与消防队联系，并要求予以指导和协助，以免事故影响扩大。</w:t>
      </w:r>
    </w:p>
    <w:p w:rsidR="00393572" w:rsidRPr="00946C2F" w:rsidRDefault="00393572" w:rsidP="00F272E8">
      <w:pPr>
        <w:pStyle w:val="a3"/>
        <w:ind w:firstLine="560"/>
      </w:pPr>
      <w:r w:rsidRPr="00946C2F">
        <w:t>（</w:t>
      </w:r>
      <w:r w:rsidR="00000411" w:rsidRPr="00946C2F">
        <w:rPr>
          <w:rFonts w:hint="eastAsia"/>
        </w:rPr>
        <w:t>5</w:t>
      </w:r>
      <w:r w:rsidRPr="00946C2F">
        <w:t>）加强对职工的安全教育，制定严格的工作守则和个人卫生措施，所有操作人员必须了解接触化学品的有害作用及对患者的急救措施，以保证生产的正常运行和员工的身体健康。</w:t>
      </w:r>
    </w:p>
    <w:p w:rsidR="00393572" w:rsidRPr="00946C2F" w:rsidRDefault="0085212B" w:rsidP="00F272E8">
      <w:pPr>
        <w:pStyle w:val="31"/>
      </w:pPr>
      <w:bookmarkStart w:id="255" w:name="_Toc404959178"/>
      <w:bookmarkStart w:id="256" w:name="_Toc404957562"/>
      <w:r w:rsidRPr="00946C2F">
        <w:t>8</w:t>
      </w:r>
      <w:r w:rsidR="00393572" w:rsidRPr="00946C2F">
        <w:t>.</w:t>
      </w:r>
      <w:r w:rsidR="007834FD" w:rsidRPr="00946C2F">
        <w:t>3</w:t>
      </w:r>
      <w:r w:rsidR="00393572" w:rsidRPr="00946C2F">
        <w:t>.5</w:t>
      </w:r>
      <w:r w:rsidR="00393572" w:rsidRPr="00946C2F">
        <w:t>固体废物管理风险防范措施</w:t>
      </w:r>
      <w:bookmarkEnd w:id="255"/>
      <w:bookmarkEnd w:id="256"/>
    </w:p>
    <w:p w:rsidR="00393572" w:rsidRPr="00946C2F" w:rsidRDefault="007942EB" w:rsidP="00F272E8">
      <w:pPr>
        <w:pStyle w:val="a3"/>
        <w:ind w:firstLine="560"/>
      </w:pPr>
      <w:r w:rsidRPr="00946C2F">
        <w:t>本次改扩建项目</w:t>
      </w:r>
      <w:r w:rsidR="00393572" w:rsidRPr="00946C2F">
        <w:t>一般固废利用固废暂存场所进行储存，因此，厂区一般固废的储存和管理在现有风险防范措施的基础上应加强以下措施：</w:t>
      </w:r>
    </w:p>
    <w:p w:rsidR="00393572" w:rsidRPr="00946C2F" w:rsidRDefault="00393572" w:rsidP="00F272E8">
      <w:pPr>
        <w:pStyle w:val="a3"/>
        <w:ind w:firstLine="560"/>
      </w:pPr>
      <w:r w:rsidRPr="00946C2F">
        <w:rPr>
          <w:rFonts w:ascii="宋体" w:hAnsi="宋体" w:cs="宋体" w:hint="eastAsia"/>
        </w:rPr>
        <w:t>①</w:t>
      </w:r>
      <w:r w:rsidRPr="00946C2F">
        <w:t>厂区内固废暂存场地必须严格按照</w:t>
      </w:r>
      <w:r w:rsidR="006A7248" w:rsidRPr="00946C2F">
        <w:t>《一般工业固体废物贮存、处置场污染控制标准》（</w:t>
      </w:r>
      <w:r w:rsidR="006A7248" w:rsidRPr="00946C2F">
        <w:t>GB18599-2001</w:t>
      </w:r>
      <w:r w:rsidR="006A7248" w:rsidRPr="00946C2F">
        <w:t>）和《危险废物贮存污染控制标准》（</w:t>
      </w:r>
      <w:r w:rsidR="006A7248" w:rsidRPr="00946C2F">
        <w:t>GB18597-</w:t>
      </w:r>
      <w:r w:rsidR="006A7248" w:rsidRPr="00946C2F">
        <w:lastRenderedPageBreak/>
        <w:t>2001</w:t>
      </w:r>
      <w:r w:rsidR="006A7248" w:rsidRPr="00946C2F">
        <w:t>）以及《关于发布《一般工业固体废物贮存、处置场污染控制标准》（</w:t>
      </w:r>
      <w:r w:rsidR="006A7248" w:rsidRPr="00946C2F">
        <w:t>GB18599-2001</w:t>
      </w:r>
      <w:r w:rsidR="006A7248" w:rsidRPr="00946C2F">
        <w:t>）</w:t>
      </w:r>
      <w:r w:rsidRPr="00946C2F">
        <w:t>及其修改单的要求设置和管理；</w:t>
      </w:r>
    </w:p>
    <w:p w:rsidR="00393572" w:rsidRPr="00946C2F" w:rsidRDefault="00393572" w:rsidP="00F272E8">
      <w:pPr>
        <w:pStyle w:val="a3"/>
        <w:ind w:firstLine="560"/>
      </w:pPr>
      <w:r w:rsidRPr="00946C2F">
        <w:rPr>
          <w:rFonts w:ascii="宋体" w:hAnsi="宋体" w:cs="宋体" w:hint="eastAsia"/>
        </w:rPr>
        <w:t>②</w:t>
      </w:r>
      <w:r w:rsidRPr="00946C2F">
        <w:t>固废暂存场地应建有堵截泄漏的裙脚，地面与裙脚要用坚固的防渗材料建造；应有隔离设施、报警装置和防风、防晒、防雨设施；</w:t>
      </w:r>
    </w:p>
    <w:p w:rsidR="00393572" w:rsidRPr="00946C2F" w:rsidRDefault="00393572" w:rsidP="00F272E8">
      <w:pPr>
        <w:pStyle w:val="a3"/>
        <w:ind w:firstLine="560"/>
      </w:pPr>
      <w:r w:rsidRPr="00946C2F">
        <w:rPr>
          <w:rFonts w:ascii="宋体" w:hAnsi="宋体" w:cs="宋体" w:hint="eastAsia"/>
        </w:rPr>
        <w:t>③</w:t>
      </w:r>
      <w:r w:rsidRPr="00946C2F">
        <w:t>固废暂存场地应采用耐腐蚀的硬化地面，地面无裂缝；衬层上需建有渗漏液收集清除系统；</w:t>
      </w:r>
    </w:p>
    <w:p w:rsidR="00393572" w:rsidRPr="00946C2F" w:rsidRDefault="00393572" w:rsidP="00F272E8">
      <w:pPr>
        <w:pStyle w:val="a3"/>
        <w:ind w:firstLine="560"/>
      </w:pPr>
      <w:r w:rsidRPr="00946C2F">
        <w:rPr>
          <w:rFonts w:ascii="宋体" w:hAnsi="宋体" w:cs="宋体" w:hint="eastAsia"/>
        </w:rPr>
        <w:t>④</w:t>
      </w:r>
      <w:r w:rsidRPr="00946C2F">
        <w:t>不同种类性质的固体废物应分区贮存，并设置固废识别标志，明确每种固废的来源、性质，以及处置利用去向；</w:t>
      </w:r>
    </w:p>
    <w:p w:rsidR="00393572" w:rsidRPr="00946C2F" w:rsidRDefault="00393572" w:rsidP="00F272E8">
      <w:pPr>
        <w:pStyle w:val="a3"/>
        <w:ind w:firstLine="560"/>
      </w:pPr>
      <w:r w:rsidRPr="00946C2F">
        <w:rPr>
          <w:rFonts w:ascii="宋体" w:hAnsi="宋体" w:cs="宋体" w:hint="eastAsia"/>
        </w:rPr>
        <w:t>⑤</w:t>
      </w:r>
      <w:r w:rsidRPr="00946C2F">
        <w:t>加强日常管理，厂内制定《固体废物专项应急预案》，并配备相关应急物资，有效预防突发环境污染事故。</w:t>
      </w:r>
    </w:p>
    <w:p w:rsidR="00393572" w:rsidRPr="00946C2F" w:rsidRDefault="0085212B" w:rsidP="00F272E8">
      <w:pPr>
        <w:pStyle w:val="31"/>
      </w:pPr>
      <w:bookmarkStart w:id="257" w:name="_Toc404959179"/>
      <w:bookmarkStart w:id="258" w:name="_Toc404957563"/>
      <w:r w:rsidRPr="00946C2F">
        <w:t>8</w:t>
      </w:r>
      <w:r w:rsidR="00393572" w:rsidRPr="00946C2F">
        <w:t>.</w:t>
      </w:r>
      <w:r w:rsidR="007834FD" w:rsidRPr="00946C2F">
        <w:t>3</w:t>
      </w:r>
      <w:r w:rsidR="00393572" w:rsidRPr="00946C2F">
        <w:t>.6</w:t>
      </w:r>
      <w:r w:rsidR="00393572" w:rsidRPr="00946C2F">
        <w:t>消防废水防范措施</w:t>
      </w:r>
      <w:bookmarkEnd w:id="257"/>
      <w:bookmarkEnd w:id="258"/>
    </w:p>
    <w:p w:rsidR="00393572" w:rsidRPr="00946C2F" w:rsidRDefault="00393572" w:rsidP="00F272E8">
      <w:pPr>
        <w:pStyle w:val="a3"/>
        <w:ind w:firstLine="560"/>
      </w:pPr>
      <w:r w:rsidRPr="00946C2F">
        <w:t>企业发生火灾爆炸或者泄漏等事故时，消防废水是一个不容忽视的二次污染问题，由于消防水在灭火时产生，产生时间短，产生量巨大，不易控制和导向，一般进入火灾厂区雨水或清下水管网后直接进入外环境水体会造成严重的污染事故。根据这些事故特征，本评价提出如下预防措施：</w:t>
      </w:r>
    </w:p>
    <w:p w:rsidR="00393572" w:rsidRPr="00946C2F" w:rsidRDefault="00393572" w:rsidP="00F272E8">
      <w:pPr>
        <w:pStyle w:val="a3"/>
        <w:ind w:firstLine="560"/>
      </w:pPr>
      <w:r w:rsidRPr="00946C2F">
        <w:rPr>
          <w:rFonts w:ascii="宋体" w:hAnsi="宋体" w:cs="宋体" w:hint="eastAsia"/>
        </w:rPr>
        <w:t>①</w:t>
      </w:r>
      <w:r w:rsidRPr="00946C2F">
        <w:t>在厂区雨水、清下水管网集中排放口安装可靠的隔断措施，可在灭火时将此隔断措施关闭，防止消防废水直接进入外环境。</w:t>
      </w:r>
    </w:p>
    <w:p w:rsidR="00393572" w:rsidRPr="00946C2F" w:rsidRDefault="00393572" w:rsidP="00F272E8">
      <w:pPr>
        <w:pStyle w:val="a3"/>
        <w:ind w:firstLine="560"/>
      </w:pPr>
      <w:r w:rsidRPr="00946C2F">
        <w:rPr>
          <w:rFonts w:ascii="宋体" w:hAnsi="宋体" w:cs="宋体" w:hint="eastAsia"/>
        </w:rPr>
        <w:t>②</w:t>
      </w:r>
      <w:r w:rsidRPr="00946C2F">
        <w:t>在厂区边界预先准备适量的沙包、沙袋等堵漏物，在厂区灭火时堵住厂界围墙有泄漏的地方，防止消防废水向厂外泄漏，特别是靠近五级航道的一侧厂界处更应该做好沙包的预备工作。</w:t>
      </w:r>
    </w:p>
    <w:p w:rsidR="00393572" w:rsidRPr="00946C2F" w:rsidRDefault="00393572" w:rsidP="00F272E8">
      <w:pPr>
        <w:pStyle w:val="a3"/>
        <w:ind w:firstLine="560"/>
      </w:pPr>
      <w:r w:rsidRPr="00946C2F">
        <w:rPr>
          <w:rFonts w:ascii="宋体" w:hAnsi="宋体" w:cs="宋体" w:hint="eastAsia"/>
        </w:rPr>
        <w:t>③</w:t>
      </w:r>
      <w:r w:rsidR="00F346E5" w:rsidRPr="00946C2F">
        <w:t>拟设置一座事故池</w:t>
      </w:r>
      <w:r w:rsidRPr="00946C2F">
        <w:t>，正常生产时保持事故池空置状态，当发生事故时关闭清水排放阀，并开启事故池进水阀。项目室</w:t>
      </w:r>
      <w:r w:rsidR="00394E31" w:rsidRPr="00946C2F">
        <w:rPr>
          <w:rFonts w:hint="eastAsia"/>
        </w:rPr>
        <w:t>内</w:t>
      </w:r>
      <w:r w:rsidR="00722C85" w:rsidRPr="00946C2F">
        <w:t>20L/s</w:t>
      </w:r>
      <w:r w:rsidR="00722C85" w:rsidRPr="00946C2F">
        <w:rPr>
          <w:rFonts w:hint="eastAsia"/>
        </w:rPr>
        <w:t>，</w:t>
      </w:r>
      <w:r w:rsidRPr="00946C2F">
        <w:t>外消防栓按照</w:t>
      </w:r>
      <w:r w:rsidR="00722C85" w:rsidRPr="00946C2F">
        <w:t>3</w:t>
      </w:r>
      <w:r w:rsidRPr="00946C2F">
        <w:t>0L/s</w:t>
      </w:r>
      <w:r w:rsidRPr="00946C2F">
        <w:t>计，该事故池足可容纳约</w:t>
      </w:r>
      <w:r w:rsidR="008057B1" w:rsidRPr="00946C2F">
        <w:t>1</w:t>
      </w:r>
      <w:r w:rsidRPr="00946C2F">
        <w:t>h</w:t>
      </w:r>
      <w:r w:rsidRPr="00946C2F">
        <w:t>消防废水量，当事故结束后，消防废水水质如可满足厂内污水站设计进水要求，则将事故池废水逐渐排入厂内污水站集中处理达标后排放；如不能满足项目污水处理进水要求，则委托有资质单位处理。</w:t>
      </w:r>
    </w:p>
    <w:p w:rsidR="00690965" w:rsidRPr="00946C2F" w:rsidRDefault="00690965" w:rsidP="00690965">
      <w:pPr>
        <w:pStyle w:val="a3"/>
        <w:ind w:firstLine="560"/>
      </w:pPr>
      <w:r w:rsidRPr="00946C2F">
        <w:t>本次改扩建项目设事故收集池，以确保各生产装置泄漏事故或非正常排</w:t>
      </w:r>
      <w:r w:rsidRPr="00946C2F">
        <w:lastRenderedPageBreak/>
        <w:t>放废水进入该事故池临时收集。若发生火灾事故时，应急救援过程中将产生大量的消防灭火废水或喷淋水，事故废水可沿事故水管网进入设置的事故池（兼用于消防尾水池）。各雨水收集井口设计关闭阀门，可在事故状态下关闭排水。设置污水站应急管网，当污水站运行不正常时，可将污水暂时排入事故池，待污水站处置正常后，将暂存的废水分批打到污水</w:t>
      </w:r>
      <w:r w:rsidR="00BE1C22" w:rsidRPr="00946C2F">
        <w:t>处理装置</w:t>
      </w:r>
      <w:r w:rsidRPr="00946C2F">
        <w:t>进行处理，达标后排放。</w:t>
      </w:r>
    </w:p>
    <w:p w:rsidR="00B40067" w:rsidRPr="00946C2F" w:rsidRDefault="0085212B" w:rsidP="00B40067">
      <w:pPr>
        <w:pStyle w:val="31"/>
        <w:rPr>
          <w:sz w:val="24"/>
          <w:szCs w:val="20"/>
        </w:rPr>
      </w:pPr>
      <w:r w:rsidRPr="00946C2F">
        <w:t>8</w:t>
      </w:r>
      <w:r w:rsidR="00B40067" w:rsidRPr="00946C2F">
        <w:t>.</w:t>
      </w:r>
      <w:r w:rsidR="007834FD" w:rsidRPr="00946C2F">
        <w:t>3</w:t>
      </w:r>
      <w:r w:rsidR="00B5212F" w:rsidRPr="00946C2F">
        <w:t>.7</w:t>
      </w:r>
      <w:r w:rsidR="00B40067" w:rsidRPr="00946C2F">
        <w:t>事故池的设计及尺寸要求</w:t>
      </w:r>
    </w:p>
    <w:p w:rsidR="008C5E7B" w:rsidRPr="00946C2F" w:rsidRDefault="009B5391" w:rsidP="00B40067">
      <w:pPr>
        <w:pStyle w:val="a3"/>
        <w:adjustRightInd w:val="0"/>
        <w:snapToGrid w:val="0"/>
        <w:ind w:firstLine="560"/>
      </w:pPr>
      <w:r w:rsidRPr="00946C2F">
        <w:rPr>
          <w:rFonts w:hint="eastAsia"/>
        </w:rPr>
        <w:t>参照</w:t>
      </w:r>
      <w:r w:rsidR="00B40067" w:rsidRPr="00946C2F">
        <w:t>《化工建设项目环境保护设计规范》（</w:t>
      </w:r>
      <w:r w:rsidR="00B40067" w:rsidRPr="00946C2F">
        <w:t>GB50483-2009</w:t>
      </w:r>
      <w:r w:rsidR="00B40067" w:rsidRPr="00946C2F">
        <w:t>）和中石化集团以中国石化建标</w:t>
      </w:r>
      <w:r w:rsidR="00B40067" w:rsidRPr="00946C2F">
        <w:t>[2006]43</w:t>
      </w:r>
      <w:r w:rsidR="008C5E7B" w:rsidRPr="00946C2F">
        <w:t>号文印发的《水体污染防控紧急措施设计导则》要求，</w:t>
      </w:r>
      <w:r w:rsidR="00B40067" w:rsidRPr="00946C2F">
        <w:t>明确事故存储设施总有效容积</w:t>
      </w:r>
      <w:r w:rsidR="008C5E7B" w:rsidRPr="00946C2F">
        <w:t>。</w:t>
      </w:r>
    </w:p>
    <w:p w:rsidR="008C5E7B" w:rsidRPr="00946C2F" w:rsidRDefault="008C5E7B" w:rsidP="008C5E7B">
      <w:pPr>
        <w:pStyle w:val="a3"/>
        <w:ind w:firstLine="560"/>
      </w:pPr>
      <w:r w:rsidRPr="00946C2F">
        <w:rPr>
          <w:rFonts w:hint="eastAsia"/>
        </w:rPr>
        <w:t>另外根据《消防给水及消火栓系统技术规范》（</w:t>
      </w:r>
      <w:r w:rsidRPr="00946C2F">
        <w:rPr>
          <w:rFonts w:hint="eastAsia"/>
        </w:rPr>
        <w:t>GB50974-2014</w:t>
      </w:r>
      <w:r w:rsidRPr="00946C2F">
        <w:rPr>
          <w:rFonts w:hint="eastAsia"/>
        </w:rPr>
        <w:t>），“工厂、堆场和储罐区等，当占地面积小于等于</w:t>
      </w:r>
      <w:r w:rsidRPr="00946C2F">
        <w:rPr>
          <w:rFonts w:hint="eastAsia"/>
        </w:rPr>
        <w:t>100hm</w:t>
      </w:r>
      <w:r w:rsidRPr="00946C2F">
        <w:rPr>
          <w:rFonts w:hint="eastAsia"/>
          <w:vertAlign w:val="superscript"/>
        </w:rPr>
        <w:t>2</w:t>
      </w:r>
      <w:r w:rsidRPr="00946C2F">
        <w:rPr>
          <w:rFonts w:hint="eastAsia"/>
        </w:rPr>
        <w:t>，且附近居住区人数小于等于</w:t>
      </w:r>
      <w:r w:rsidRPr="00946C2F">
        <w:rPr>
          <w:rFonts w:hint="eastAsia"/>
        </w:rPr>
        <w:t>1.5</w:t>
      </w:r>
      <w:r w:rsidRPr="00946C2F">
        <w:rPr>
          <w:rFonts w:hint="eastAsia"/>
        </w:rPr>
        <w:t>万人时，同一时间内的火灾起数应按</w:t>
      </w:r>
      <w:r w:rsidRPr="00946C2F">
        <w:rPr>
          <w:rFonts w:hint="eastAsia"/>
        </w:rPr>
        <w:t>1</w:t>
      </w:r>
      <w:r w:rsidRPr="00946C2F">
        <w:rPr>
          <w:rFonts w:hint="eastAsia"/>
        </w:rPr>
        <w:t>起确定。”本次分别计算项目生产区、贮存区</w:t>
      </w:r>
      <w:r w:rsidRPr="00946C2F">
        <w:rPr>
          <w:rFonts w:hint="eastAsia"/>
        </w:rPr>
        <w:t>1</w:t>
      </w:r>
      <w:r w:rsidRPr="00946C2F">
        <w:rPr>
          <w:rFonts w:hint="eastAsia"/>
        </w:rPr>
        <w:t>次火灾事故可能发生事故废水，取其最大值进行核算。</w:t>
      </w:r>
    </w:p>
    <w:p w:rsidR="00B40067" w:rsidRPr="00946C2F" w:rsidRDefault="008C5E7B" w:rsidP="00B40067">
      <w:pPr>
        <w:pStyle w:val="a3"/>
        <w:adjustRightInd w:val="0"/>
        <w:snapToGrid w:val="0"/>
        <w:ind w:firstLine="560"/>
      </w:pPr>
      <w:r w:rsidRPr="00946C2F">
        <w:t>事故存储设施总有效容积</w:t>
      </w:r>
      <w:r w:rsidR="00B40067" w:rsidRPr="00946C2F">
        <w:t>的计算公式如下：</w:t>
      </w:r>
    </w:p>
    <w:p w:rsidR="00B40067" w:rsidRPr="00946C2F" w:rsidRDefault="00B40067" w:rsidP="00B40067">
      <w:pPr>
        <w:pStyle w:val="a3"/>
        <w:adjustRightInd w:val="0"/>
        <w:snapToGrid w:val="0"/>
        <w:ind w:firstLine="560"/>
        <w:rPr>
          <w:bCs/>
          <w:kern w:val="0"/>
          <w:szCs w:val="20"/>
        </w:rPr>
      </w:pPr>
      <w:r w:rsidRPr="00946C2F">
        <w:rPr>
          <w:bCs/>
          <w:kern w:val="0"/>
          <w:szCs w:val="20"/>
        </w:rPr>
        <w:t>V</w:t>
      </w:r>
      <w:r w:rsidRPr="00946C2F">
        <w:rPr>
          <w:bCs/>
          <w:kern w:val="0"/>
          <w:szCs w:val="20"/>
          <w:vertAlign w:val="subscript"/>
        </w:rPr>
        <w:t>总</w:t>
      </w:r>
      <w:r w:rsidRPr="00946C2F">
        <w:rPr>
          <w:bCs/>
          <w:kern w:val="0"/>
          <w:szCs w:val="20"/>
        </w:rPr>
        <w:t>＝（</w:t>
      </w:r>
      <w:r w:rsidRPr="00946C2F">
        <w:rPr>
          <w:bCs/>
          <w:kern w:val="0"/>
          <w:szCs w:val="20"/>
        </w:rPr>
        <w:t>V</w:t>
      </w:r>
      <w:r w:rsidRPr="00946C2F">
        <w:rPr>
          <w:bCs/>
          <w:kern w:val="0"/>
          <w:szCs w:val="20"/>
          <w:vertAlign w:val="subscript"/>
        </w:rPr>
        <w:t>1</w:t>
      </w:r>
      <w:r w:rsidRPr="00946C2F">
        <w:rPr>
          <w:bCs/>
          <w:kern w:val="0"/>
          <w:szCs w:val="20"/>
        </w:rPr>
        <w:t>＋</w:t>
      </w:r>
      <w:r w:rsidRPr="00946C2F">
        <w:rPr>
          <w:bCs/>
          <w:kern w:val="0"/>
          <w:szCs w:val="20"/>
        </w:rPr>
        <w:t>V</w:t>
      </w:r>
      <w:r w:rsidRPr="00946C2F">
        <w:rPr>
          <w:bCs/>
          <w:kern w:val="0"/>
          <w:szCs w:val="20"/>
          <w:vertAlign w:val="subscript"/>
        </w:rPr>
        <w:t>2</w:t>
      </w:r>
      <w:r w:rsidRPr="00946C2F">
        <w:rPr>
          <w:bCs/>
          <w:kern w:val="0"/>
          <w:szCs w:val="20"/>
        </w:rPr>
        <w:t>－</w:t>
      </w:r>
      <w:r w:rsidRPr="00946C2F">
        <w:rPr>
          <w:bCs/>
          <w:kern w:val="0"/>
          <w:szCs w:val="20"/>
        </w:rPr>
        <w:t>V</w:t>
      </w:r>
      <w:r w:rsidRPr="00946C2F">
        <w:rPr>
          <w:bCs/>
          <w:kern w:val="0"/>
          <w:szCs w:val="20"/>
          <w:vertAlign w:val="subscript"/>
        </w:rPr>
        <w:t>3</w:t>
      </w:r>
      <w:r w:rsidRPr="00946C2F">
        <w:rPr>
          <w:bCs/>
          <w:kern w:val="0"/>
          <w:szCs w:val="20"/>
        </w:rPr>
        <w:t>）</w:t>
      </w:r>
      <w:r w:rsidRPr="00946C2F">
        <w:rPr>
          <w:bCs/>
          <w:kern w:val="0"/>
          <w:szCs w:val="20"/>
        </w:rPr>
        <w:t>max</w:t>
      </w:r>
      <w:r w:rsidRPr="00946C2F">
        <w:rPr>
          <w:bCs/>
          <w:kern w:val="0"/>
          <w:szCs w:val="20"/>
        </w:rPr>
        <w:t>＋</w:t>
      </w:r>
      <w:r w:rsidRPr="00946C2F">
        <w:rPr>
          <w:bCs/>
          <w:kern w:val="0"/>
          <w:szCs w:val="20"/>
        </w:rPr>
        <w:t>V</w:t>
      </w:r>
      <w:r w:rsidRPr="00946C2F">
        <w:rPr>
          <w:bCs/>
          <w:kern w:val="0"/>
          <w:szCs w:val="20"/>
          <w:vertAlign w:val="subscript"/>
        </w:rPr>
        <w:t>4</w:t>
      </w:r>
      <w:r w:rsidRPr="00946C2F">
        <w:rPr>
          <w:bCs/>
          <w:kern w:val="0"/>
          <w:szCs w:val="20"/>
        </w:rPr>
        <w:t>+V</w:t>
      </w:r>
      <w:r w:rsidRPr="00946C2F">
        <w:rPr>
          <w:bCs/>
          <w:kern w:val="0"/>
          <w:szCs w:val="20"/>
          <w:vertAlign w:val="subscript"/>
        </w:rPr>
        <w:t>5</w:t>
      </w:r>
    </w:p>
    <w:p w:rsidR="00B40067" w:rsidRPr="00946C2F" w:rsidRDefault="00B40067" w:rsidP="00B40067">
      <w:pPr>
        <w:pStyle w:val="a3"/>
        <w:adjustRightInd w:val="0"/>
        <w:snapToGrid w:val="0"/>
        <w:ind w:firstLine="560"/>
      </w:pPr>
      <w:r w:rsidRPr="00946C2F">
        <w:t>注：（</w:t>
      </w:r>
      <w:r w:rsidRPr="00946C2F">
        <w:t>V</w:t>
      </w:r>
      <w:r w:rsidRPr="00946C2F">
        <w:rPr>
          <w:vertAlign w:val="subscript"/>
        </w:rPr>
        <w:t>1</w:t>
      </w:r>
      <w:r w:rsidRPr="00946C2F">
        <w:t>＋</w:t>
      </w:r>
      <w:r w:rsidRPr="00946C2F">
        <w:t>V</w:t>
      </w:r>
      <w:r w:rsidRPr="00946C2F">
        <w:rPr>
          <w:vertAlign w:val="subscript"/>
        </w:rPr>
        <w:t>2</w:t>
      </w:r>
      <w:r w:rsidRPr="00946C2F">
        <w:t>-V</w:t>
      </w:r>
      <w:r w:rsidRPr="00946C2F">
        <w:rPr>
          <w:vertAlign w:val="subscript"/>
        </w:rPr>
        <w:t>3</w:t>
      </w:r>
      <w:r w:rsidRPr="00946C2F">
        <w:t>）</w:t>
      </w:r>
      <w:r w:rsidRPr="00946C2F">
        <w:t>max</w:t>
      </w:r>
      <w:r w:rsidRPr="00946C2F">
        <w:t>是指对收集系统范围内不同罐组或装置分别计算</w:t>
      </w:r>
      <w:r w:rsidRPr="00946C2F">
        <w:t>V</w:t>
      </w:r>
      <w:r w:rsidRPr="00946C2F">
        <w:rPr>
          <w:vertAlign w:val="subscript"/>
        </w:rPr>
        <w:t>1</w:t>
      </w:r>
      <w:r w:rsidRPr="00946C2F">
        <w:t>＋</w:t>
      </w:r>
      <w:r w:rsidRPr="00946C2F">
        <w:t>V</w:t>
      </w:r>
      <w:r w:rsidRPr="00946C2F">
        <w:rPr>
          <w:vertAlign w:val="subscript"/>
        </w:rPr>
        <w:t>2</w:t>
      </w:r>
      <w:r w:rsidRPr="00946C2F">
        <w:t>－</w:t>
      </w:r>
      <w:r w:rsidRPr="00946C2F">
        <w:t>V</w:t>
      </w:r>
      <w:r w:rsidRPr="00946C2F">
        <w:rPr>
          <w:vertAlign w:val="subscript"/>
        </w:rPr>
        <w:t>3</w:t>
      </w:r>
      <w:r w:rsidRPr="00946C2F">
        <w:t>，取其中最大值。</w:t>
      </w:r>
    </w:p>
    <w:p w:rsidR="00B40067" w:rsidRPr="00946C2F" w:rsidRDefault="00B40067" w:rsidP="00B40067">
      <w:pPr>
        <w:pStyle w:val="a3"/>
        <w:adjustRightInd w:val="0"/>
        <w:snapToGrid w:val="0"/>
        <w:ind w:firstLine="560"/>
      </w:pPr>
      <w:r w:rsidRPr="00946C2F">
        <w:t>V</w:t>
      </w:r>
      <w:r w:rsidRPr="00946C2F">
        <w:rPr>
          <w:vertAlign w:val="subscript"/>
        </w:rPr>
        <w:t>1</w:t>
      </w:r>
      <w:r w:rsidRPr="00946C2F">
        <w:t>——</w:t>
      </w:r>
      <w:r w:rsidRPr="00946C2F">
        <w:t>收集系统范围内发生事故的一个罐组或一套装置的物料量，</w:t>
      </w:r>
      <w:r w:rsidR="005810B9" w:rsidRPr="00946C2F">
        <w:rPr>
          <w:rFonts w:hint="eastAsia"/>
        </w:rPr>
        <w:t>本项目</w:t>
      </w:r>
      <w:r w:rsidR="00B528C6" w:rsidRPr="00946C2F">
        <w:rPr>
          <w:rFonts w:hint="eastAsia"/>
        </w:rPr>
        <w:t>罐区取值为</w:t>
      </w:r>
      <w:r w:rsidR="00B528C6" w:rsidRPr="00946C2F">
        <w:rPr>
          <w:rFonts w:hint="eastAsia"/>
        </w:rPr>
        <w:t>14m</w:t>
      </w:r>
      <w:r w:rsidR="00B528C6" w:rsidRPr="00946C2F">
        <w:rPr>
          <w:vertAlign w:val="superscript"/>
        </w:rPr>
        <w:t>3</w:t>
      </w:r>
      <w:r w:rsidR="00B528C6" w:rsidRPr="00946C2F">
        <w:rPr>
          <w:rFonts w:hint="eastAsia"/>
        </w:rPr>
        <w:t>，</w:t>
      </w:r>
      <w:r w:rsidR="00B528C6" w:rsidRPr="00946C2F">
        <w:t>装置区</w:t>
      </w:r>
      <w:r w:rsidRPr="00946C2F">
        <w:t>取值</w:t>
      </w:r>
      <w:r w:rsidR="009B5391" w:rsidRPr="00946C2F">
        <w:rPr>
          <w:rFonts w:hint="eastAsia"/>
        </w:rPr>
        <w:t>为</w:t>
      </w:r>
      <w:r w:rsidR="001E34BC" w:rsidRPr="00946C2F">
        <w:t>40</w:t>
      </w:r>
      <w:r w:rsidR="00052EED" w:rsidRPr="00946C2F">
        <w:t>m</w:t>
      </w:r>
      <w:r w:rsidR="00052EED" w:rsidRPr="00946C2F">
        <w:rPr>
          <w:vertAlign w:val="superscript"/>
        </w:rPr>
        <w:t>3</w:t>
      </w:r>
      <w:r w:rsidRPr="00946C2F">
        <w:t>。</w:t>
      </w:r>
    </w:p>
    <w:p w:rsidR="00B40067" w:rsidRPr="00946C2F" w:rsidRDefault="00B40067" w:rsidP="00B40067">
      <w:pPr>
        <w:pStyle w:val="a3"/>
        <w:adjustRightInd w:val="0"/>
        <w:snapToGrid w:val="0"/>
        <w:ind w:firstLine="560"/>
      </w:pPr>
      <w:r w:rsidRPr="00946C2F">
        <w:t>V</w:t>
      </w:r>
      <w:r w:rsidRPr="00946C2F">
        <w:rPr>
          <w:vertAlign w:val="subscript"/>
        </w:rPr>
        <w:t>2</w:t>
      </w:r>
      <w:r w:rsidRPr="00946C2F">
        <w:t>——</w:t>
      </w:r>
      <w:r w:rsidRPr="00946C2F">
        <w:t>发生事故的储罐或装置的消防水量，</w:t>
      </w:r>
      <w:r w:rsidRPr="00946C2F">
        <w:t>m</w:t>
      </w:r>
      <w:r w:rsidRPr="00946C2F">
        <w:rPr>
          <w:vertAlign w:val="superscript"/>
        </w:rPr>
        <w:t>3</w:t>
      </w:r>
      <w:r w:rsidRPr="00946C2F">
        <w:t>；</w:t>
      </w:r>
    </w:p>
    <w:p w:rsidR="00B40067" w:rsidRPr="00946C2F" w:rsidRDefault="00B40067" w:rsidP="00B40067">
      <w:pPr>
        <w:pStyle w:val="a3"/>
        <w:adjustRightInd w:val="0"/>
        <w:snapToGrid w:val="0"/>
        <w:ind w:firstLine="560"/>
        <w:rPr>
          <w:bCs/>
          <w:kern w:val="0"/>
          <w:szCs w:val="20"/>
        </w:rPr>
      </w:pPr>
      <w:r w:rsidRPr="00946C2F">
        <w:rPr>
          <w:bCs/>
          <w:kern w:val="0"/>
          <w:szCs w:val="20"/>
        </w:rPr>
        <w:t>V</w:t>
      </w:r>
      <w:r w:rsidRPr="00946C2F">
        <w:rPr>
          <w:bCs/>
          <w:kern w:val="0"/>
          <w:szCs w:val="20"/>
          <w:vertAlign w:val="subscript"/>
        </w:rPr>
        <w:t>2</w:t>
      </w:r>
      <w:r w:rsidRPr="00946C2F">
        <w:rPr>
          <w:bCs/>
          <w:kern w:val="0"/>
          <w:szCs w:val="20"/>
        </w:rPr>
        <w:t>=∑Q</w:t>
      </w:r>
      <w:r w:rsidRPr="00946C2F">
        <w:rPr>
          <w:bCs/>
          <w:kern w:val="0"/>
          <w:szCs w:val="20"/>
          <w:vertAlign w:val="subscript"/>
        </w:rPr>
        <w:t>消</w:t>
      </w:r>
      <w:r w:rsidRPr="00946C2F">
        <w:rPr>
          <w:bCs/>
          <w:kern w:val="0"/>
          <w:szCs w:val="20"/>
        </w:rPr>
        <w:t>t</w:t>
      </w:r>
      <w:r w:rsidRPr="00946C2F">
        <w:rPr>
          <w:bCs/>
          <w:kern w:val="0"/>
          <w:szCs w:val="20"/>
          <w:vertAlign w:val="subscript"/>
        </w:rPr>
        <w:t>消</w:t>
      </w:r>
    </w:p>
    <w:p w:rsidR="00B40067" w:rsidRPr="00946C2F" w:rsidRDefault="00B40067" w:rsidP="00B40067">
      <w:pPr>
        <w:pStyle w:val="a3"/>
        <w:adjustRightInd w:val="0"/>
        <w:snapToGrid w:val="0"/>
        <w:ind w:firstLine="560"/>
      </w:pPr>
      <w:r w:rsidRPr="00946C2F">
        <w:t>Q</w:t>
      </w:r>
      <w:r w:rsidRPr="00946C2F">
        <w:rPr>
          <w:vertAlign w:val="subscript"/>
        </w:rPr>
        <w:t>消</w:t>
      </w:r>
      <w:r w:rsidRPr="00946C2F">
        <w:t>——</w:t>
      </w:r>
      <w:r w:rsidRPr="00946C2F">
        <w:t>发生事故的储罐或装置的同时使用的消防设施给水流量，取值</w:t>
      </w:r>
      <w:r w:rsidR="008741B1" w:rsidRPr="00946C2F">
        <w:t>均为</w:t>
      </w:r>
      <w:r w:rsidR="001E34BC" w:rsidRPr="00946C2F">
        <w:t>180</w:t>
      </w:r>
      <w:r w:rsidRPr="00946C2F">
        <w:t>m</w:t>
      </w:r>
      <w:r w:rsidRPr="00946C2F">
        <w:rPr>
          <w:vertAlign w:val="superscript"/>
        </w:rPr>
        <w:t>3</w:t>
      </w:r>
      <w:r w:rsidRPr="00946C2F">
        <w:t>/h</w:t>
      </w:r>
      <w:r w:rsidR="00722C85" w:rsidRPr="00946C2F">
        <w:rPr>
          <w:rFonts w:hint="eastAsia"/>
        </w:rPr>
        <w:t>（室内消防用水</w:t>
      </w:r>
      <w:r w:rsidR="00722C85" w:rsidRPr="00946C2F">
        <w:rPr>
          <w:rFonts w:hint="eastAsia"/>
        </w:rPr>
        <w:t>72</w:t>
      </w:r>
      <w:r w:rsidR="00722C85" w:rsidRPr="00946C2F">
        <w:t>m</w:t>
      </w:r>
      <w:r w:rsidR="00722C85" w:rsidRPr="00946C2F">
        <w:rPr>
          <w:vertAlign w:val="superscript"/>
        </w:rPr>
        <w:t>3</w:t>
      </w:r>
      <w:r w:rsidR="00722C85" w:rsidRPr="00946C2F">
        <w:t>/h</w:t>
      </w:r>
      <w:r w:rsidR="00722C85" w:rsidRPr="00946C2F">
        <w:rPr>
          <w:rFonts w:hint="eastAsia"/>
        </w:rPr>
        <w:t>，</w:t>
      </w:r>
      <w:r w:rsidR="00722C85" w:rsidRPr="00946C2F">
        <w:t>室外消防用水</w:t>
      </w:r>
      <w:r w:rsidR="00722C85" w:rsidRPr="00946C2F">
        <w:rPr>
          <w:rFonts w:hint="eastAsia"/>
        </w:rPr>
        <w:t>108</w:t>
      </w:r>
      <w:r w:rsidR="00722C85" w:rsidRPr="00946C2F">
        <w:t>m</w:t>
      </w:r>
      <w:r w:rsidR="00722C85" w:rsidRPr="00946C2F">
        <w:rPr>
          <w:vertAlign w:val="superscript"/>
        </w:rPr>
        <w:t>3</w:t>
      </w:r>
      <w:r w:rsidR="00722C85" w:rsidRPr="00946C2F">
        <w:t>/h</w:t>
      </w:r>
      <w:r w:rsidR="00722C85" w:rsidRPr="00946C2F">
        <w:rPr>
          <w:rFonts w:hint="eastAsia"/>
        </w:rPr>
        <w:t>）</w:t>
      </w:r>
      <w:r w:rsidRPr="00946C2F">
        <w:t>；</w:t>
      </w:r>
    </w:p>
    <w:p w:rsidR="00B40067" w:rsidRPr="00946C2F" w:rsidRDefault="00B40067" w:rsidP="00B40067">
      <w:pPr>
        <w:pStyle w:val="a3"/>
        <w:adjustRightInd w:val="0"/>
        <w:snapToGrid w:val="0"/>
        <w:ind w:firstLine="560"/>
      </w:pPr>
      <w:r w:rsidRPr="00946C2F">
        <w:t>t</w:t>
      </w:r>
      <w:r w:rsidRPr="00946C2F">
        <w:rPr>
          <w:vertAlign w:val="subscript"/>
        </w:rPr>
        <w:t>消</w:t>
      </w:r>
      <w:r w:rsidRPr="00946C2F">
        <w:t>——</w:t>
      </w:r>
      <w:r w:rsidRPr="00946C2F">
        <w:t>消防设施对应的设计消防历时，取值</w:t>
      </w:r>
      <w:r w:rsidR="005810B9" w:rsidRPr="00946C2F">
        <w:t>1</w:t>
      </w:r>
      <w:r w:rsidRPr="00946C2F">
        <w:t>h</w:t>
      </w:r>
      <w:r w:rsidRPr="00946C2F">
        <w:t>；</w:t>
      </w:r>
    </w:p>
    <w:p w:rsidR="00B40067" w:rsidRPr="00946C2F" w:rsidRDefault="00B40067" w:rsidP="00B40067">
      <w:pPr>
        <w:pStyle w:val="a3"/>
        <w:adjustRightInd w:val="0"/>
        <w:snapToGrid w:val="0"/>
        <w:ind w:firstLine="560"/>
      </w:pPr>
      <w:r w:rsidRPr="00946C2F">
        <w:t>V</w:t>
      </w:r>
      <w:r w:rsidRPr="00946C2F">
        <w:rPr>
          <w:vertAlign w:val="subscript"/>
        </w:rPr>
        <w:t>3</w:t>
      </w:r>
      <w:r w:rsidRPr="00946C2F">
        <w:t>——</w:t>
      </w:r>
      <w:r w:rsidRPr="00946C2F">
        <w:t>发生事故时可以转输到其他储存或处理设施的物料量，</w:t>
      </w:r>
      <w:r w:rsidR="009B5391" w:rsidRPr="00946C2F">
        <w:rPr>
          <w:rFonts w:hint="eastAsia"/>
        </w:rPr>
        <w:t>0</w:t>
      </w:r>
      <w:r w:rsidRPr="00946C2F">
        <w:t>m</w:t>
      </w:r>
      <w:r w:rsidRPr="00946C2F">
        <w:rPr>
          <w:vertAlign w:val="superscript"/>
        </w:rPr>
        <w:t>3</w:t>
      </w:r>
      <w:r w:rsidRPr="00946C2F">
        <w:t>；</w:t>
      </w:r>
    </w:p>
    <w:p w:rsidR="00B40067" w:rsidRPr="00946C2F" w:rsidRDefault="00B40067" w:rsidP="00B40067">
      <w:pPr>
        <w:pStyle w:val="a3"/>
        <w:adjustRightInd w:val="0"/>
        <w:snapToGrid w:val="0"/>
        <w:ind w:firstLine="560"/>
      </w:pPr>
      <w:r w:rsidRPr="00946C2F">
        <w:t>V</w:t>
      </w:r>
      <w:r w:rsidRPr="00946C2F">
        <w:rPr>
          <w:vertAlign w:val="subscript"/>
        </w:rPr>
        <w:t>4</w:t>
      </w:r>
      <w:r w:rsidRPr="00946C2F">
        <w:t>——</w:t>
      </w:r>
      <w:r w:rsidRPr="00946C2F">
        <w:t>发生事故时仍必须进入该收集系统的生产废水量，</w:t>
      </w:r>
      <w:r w:rsidR="005810B9" w:rsidRPr="00946C2F">
        <w:rPr>
          <w:rFonts w:hint="eastAsia"/>
        </w:rPr>
        <w:t>本项目</w:t>
      </w:r>
      <w:r w:rsidRPr="00946C2F">
        <w:t>取值</w:t>
      </w:r>
      <w:r w:rsidR="001E34BC" w:rsidRPr="00946C2F">
        <w:rPr>
          <w:rFonts w:hint="eastAsia"/>
        </w:rPr>
        <w:lastRenderedPageBreak/>
        <w:t>5</w:t>
      </w:r>
      <w:r w:rsidR="005810B9" w:rsidRPr="00946C2F">
        <w:t>0</w:t>
      </w:r>
      <w:r w:rsidRPr="00946C2F">
        <w:t>m</w:t>
      </w:r>
      <w:r w:rsidRPr="00946C2F">
        <w:rPr>
          <w:vertAlign w:val="superscript"/>
        </w:rPr>
        <w:t>3</w:t>
      </w:r>
      <w:r w:rsidRPr="00946C2F">
        <w:t>；</w:t>
      </w:r>
    </w:p>
    <w:p w:rsidR="00172933" w:rsidRPr="00946C2F" w:rsidRDefault="00B40067" w:rsidP="00172933">
      <w:pPr>
        <w:pStyle w:val="a3"/>
        <w:adjustRightInd w:val="0"/>
        <w:snapToGrid w:val="0"/>
        <w:ind w:firstLine="560"/>
      </w:pPr>
      <w:r w:rsidRPr="00946C2F">
        <w:t>V</w:t>
      </w:r>
      <w:r w:rsidRPr="00946C2F">
        <w:rPr>
          <w:vertAlign w:val="subscript"/>
        </w:rPr>
        <w:t>5</w:t>
      </w:r>
      <w:r w:rsidRPr="00946C2F">
        <w:t>——</w:t>
      </w:r>
      <w:r w:rsidRPr="00946C2F">
        <w:t>发生事故时可能进入该收集系统的降雨量，</w:t>
      </w:r>
      <w:r w:rsidR="004B1F67" w:rsidRPr="00946C2F">
        <w:rPr>
          <w:rFonts w:hint="eastAsia"/>
        </w:rPr>
        <w:t>淮安市暴雨强度计算公式如下：</w:t>
      </w:r>
    </w:p>
    <w:p w:rsidR="00172933" w:rsidRPr="00946C2F" w:rsidRDefault="00882078" w:rsidP="00172933">
      <w:pPr>
        <w:pStyle w:val="a3"/>
        <w:adjustRightInd w:val="0"/>
        <w:snapToGrid w:val="0"/>
        <w:spacing w:line="240" w:lineRule="auto"/>
        <w:ind w:firstLine="480"/>
        <w:rPr>
          <w:rFonts w:ascii="宋体" w:hAnsi="宋体" w:cs="宋体"/>
          <w:kern w:val="0"/>
          <w:sz w:val="24"/>
        </w:rPr>
      </w:pPr>
      <w:r w:rsidRPr="00946C2F">
        <w:rPr>
          <w:rFonts w:ascii="宋体" w:hAnsi="宋体" w:cs="宋体"/>
          <w:noProof/>
          <w:kern w:val="0"/>
          <w:sz w:val="24"/>
        </w:rPr>
        <w:drawing>
          <wp:inline distT="0" distB="0" distL="0" distR="0" wp14:anchorId="3EAAA0FD" wp14:editId="32EEEB65">
            <wp:extent cx="1905000" cy="619125"/>
            <wp:effectExtent l="0" t="0" r="0" b="9525"/>
            <wp:docPr id="45" name="图片 1" descr="C:\Users\6rubby\AppData\Roaming\Tencent\Users\715593873\QQ\WinTemp\RichOle\$8L24~307O)DF9EP8V[U[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6rubby\AppData\Roaming\Tencent\Users\715593873\QQ\WinTemp\RichOle\$8L24~307O)DF9EP8V[U[1D.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905000" cy="619125"/>
                    </a:xfrm>
                    <a:prstGeom prst="rect">
                      <a:avLst/>
                    </a:prstGeom>
                    <a:noFill/>
                    <a:ln>
                      <a:noFill/>
                    </a:ln>
                  </pic:spPr>
                </pic:pic>
              </a:graphicData>
            </a:graphic>
          </wp:inline>
        </w:drawing>
      </w:r>
    </w:p>
    <w:p w:rsidR="004B1F67" w:rsidRPr="00946C2F" w:rsidRDefault="004B1F67" w:rsidP="004B1F67">
      <w:pPr>
        <w:pStyle w:val="a3"/>
        <w:spacing w:line="240" w:lineRule="auto"/>
        <w:ind w:firstLine="420"/>
        <w:rPr>
          <w:sz w:val="21"/>
          <w:szCs w:val="21"/>
        </w:rPr>
      </w:pPr>
      <w:r w:rsidRPr="00946C2F">
        <w:rPr>
          <w:rFonts w:hint="eastAsia"/>
          <w:sz w:val="21"/>
          <w:szCs w:val="21"/>
        </w:rPr>
        <w:t>式中，</w:t>
      </w:r>
      <w:r w:rsidRPr="00946C2F">
        <w:rPr>
          <w:rFonts w:hint="eastAsia"/>
          <w:sz w:val="21"/>
          <w:szCs w:val="21"/>
        </w:rPr>
        <w:t>i</w:t>
      </w:r>
      <w:r w:rsidRPr="00946C2F">
        <w:rPr>
          <w:rFonts w:hint="eastAsia"/>
          <w:sz w:val="21"/>
          <w:szCs w:val="21"/>
        </w:rPr>
        <w:t>为降雨强度（</w:t>
      </w:r>
      <w:r w:rsidRPr="00946C2F">
        <w:rPr>
          <w:rFonts w:hint="eastAsia"/>
          <w:sz w:val="21"/>
          <w:szCs w:val="21"/>
        </w:rPr>
        <w:t>mm/min</w:t>
      </w:r>
      <w:r w:rsidRPr="00946C2F">
        <w:rPr>
          <w:rFonts w:hint="eastAsia"/>
          <w:sz w:val="21"/>
          <w:szCs w:val="21"/>
        </w:rPr>
        <w:t>）；</w:t>
      </w:r>
      <w:r w:rsidRPr="00946C2F">
        <w:rPr>
          <w:rFonts w:hint="eastAsia"/>
          <w:sz w:val="21"/>
          <w:szCs w:val="21"/>
        </w:rPr>
        <w:t>t</w:t>
      </w:r>
      <w:r w:rsidRPr="00946C2F">
        <w:rPr>
          <w:rFonts w:hint="eastAsia"/>
          <w:sz w:val="21"/>
          <w:szCs w:val="21"/>
        </w:rPr>
        <w:t>为降雨历时（</w:t>
      </w:r>
      <w:r w:rsidRPr="00946C2F">
        <w:rPr>
          <w:rFonts w:hint="eastAsia"/>
          <w:sz w:val="21"/>
          <w:szCs w:val="21"/>
        </w:rPr>
        <w:t>min</w:t>
      </w:r>
      <w:r w:rsidRPr="00946C2F">
        <w:rPr>
          <w:rFonts w:hint="eastAsia"/>
          <w:sz w:val="21"/>
          <w:szCs w:val="21"/>
        </w:rPr>
        <w:t>）；</w:t>
      </w:r>
      <w:r w:rsidRPr="00946C2F">
        <w:rPr>
          <w:rFonts w:hint="eastAsia"/>
          <w:sz w:val="21"/>
          <w:szCs w:val="21"/>
        </w:rPr>
        <w:t>T</w:t>
      </w:r>
      <w:r w:rsidRPr="00946C2F">
        <w:rPr>
          <w:rFonts w:hint="eastAsia"/>
          <w:sz w:val="21"/>
          <w:szCs w:val="21"/>
        </w:rPr>
        <w:t>为重现期（年）。</w:t>
      </w:r>
    </w:p>
    <w:p w:rsidR="00052EED" w:rsidRPr="00946C2F" w:rsidRDefault="004B1F67" w:rsidP="004B1F67">
      <w:pPr>
        <w:pStyle w:val="a3"/>
        <w:ind w:firstLine="560"/>
      </w:pPr>
      <w:r w:rsidRPr="00946C2F">
        <w:rPr>
          <w:rFonts w:hint="eastAsia"/>
        </w:rPr>
        <w:t>厂区初期雨水量根据暴雨强度公式计算，厂区污染区面积为</w:t>
      </w:r>
      <w:r w:rsidRPr="00946C2F">
        <w:t>264</w:t>
      </w:r>
      <w:r w:rsidRPr="00946C2F">
        <w:rPr>
          <w:rFonts w:hint="eastAsia"/>
        </w:rPr>
        <w:t>m</w:t>
      </w:r>
      <w:r w:rsidRPr="00946C2F">
        <w:rPr>
          <w:rFonts w:hint="eastAsia"/>
          <w:vertAlign w:val="superscript"/>
        </w:rPr>
        <w:t>2</w:t>
      </w:r>
      <w:r w:rsidRPr="00946C2F">
        <w:rPr>
          <w:rFonts w:hint="eastAsia"/>
        </w:rPr>
        <w:t>，初期雨水收集计</w:t>
      </w:r>
      <w:r w:rsidRPr="00946C2F">
        <w:rPr>
          <w:rFonts w:hint="eastAsia"/>
        </w:rPr>
        <w:t>15min</w:t>
      </w:r>
      <w:r w:rsidRPr="00946C2F">
        <w:rPr>
          <w:rFonts w:hint="eastAsia"/>
        </w:rPr>
        <w:t>，重现期为</w:t>
      </w:r>
      <w:r w:rsidRPr="00946C2F">
        <w:rPr>
          <w:rFonts w:hint="eastAsia"/>
        </w:rPr>
        <w:t>20</w:t>
      </w:r>
      <w:r w:rsidRPr="00946C2F">
        <w:rPr>
          <w:rFonts w:hint="eastAsia"/>
        </w:rPr>
        <w:t>年，则初期雨水产生量约为</w:t>
      </w:r>
      <w:r w:rsidRPr="00946C2F">
        <w:t>209</w:t>
      </w:r>
      <w:r w:rsidRPr="00946C2F">
        <w:rPr>
          <w:rFonts w:hint="eastAsia"/>
        </w:rPr>
        <w:t>t/a</w:t>
      </w:r>
      <w:r w:rsidRPr="00946C2F">
        <w:rPr>
          <w:rFonts w:hint="eastAsia"/>
        </w:rPr>
        <w:t>。</w:t>
      </w:r>
      <w:r w:rsidR="001E34BC" w:rsidRPr="00946C2F">
        <w:rPr>
          <w:rFonts w:hint="eastAsia"/>
        </w:rPr>
        <w:t>本项目</w:t>
      </w:r>
      <w:r w:rsidR="00052EED" w:rsidRPr="00946C2F">
        <w:t>取值</w:t>
      </w:r>
      <w:r w:rsidR="00052EED" w:rsidRPr="00946C2F">
        <w:rPr>
          <w:rFonts w:hint="eastAsia"/>
        </w:rPr>
        <w:t>为</w:t>
      </w:r>
      <w:r w:rsidR="001E34BC" w:rsidRPr="00946C2F">
        <w:rPr>
          <w:rFonts w:hint="eastAsia"/>
        </w:rPr>
        <w:t>10.5</w:t>
      </w:r>
      <w:r w:rsidR="001E34BC" w:rsidRPr="00946C2F">
        <w:t>m</w:t>
      </w:r>
      <w:r w:rsidR="001E34BC" w:rsidRPr="00946C2F">
        <w:rPr>
          <w:vertAlign w:val="superscript"/>
        </w:rPr>
        <w:t>3</w:t>
      </w:r>
      <w:r w:rsidR="001E34BC" w:rsidRPr="00946C2F">
        <w:rPr>
          <w:rFonts w:hint="eastAsia"/>
        </w:rPr>
        <w:t>；</w:t>
      </w:r>
    </w:p>
    <w:p w:rsidR="00B40067" w:rsidRPr="00946C2F" w:rsidRDefault="008741B1" w:rsidP="00B40067">
      <w:pPr>
        <w:pStyle w:val="a3"/>
        <w:adjustRightInd w:val="0"/>
        <w:snapToGrid w:val="0"/>
        <w:ind w:firstLine="560"/>
      </w:pPr>
      <w:r w:rsidRPr="00946C2F">
        <w:t>储罐区</w:t>
      </w:r>
      <w:r w:rsidRPr="00946C2F">
        <w:rPr>
          <w:rFonts w:hint="eastAsia"/>
        </w:rPr>
        <w:t>：</w:t>
      </w:r>
      <w:r w:rsidR="00B40067" w:rsidRPr="00946C2F">
        <w:t>（</w:t>
      </w:r>
      <w:r w:rsidR="00B40067" w:rsidRPr="00946C2F">
        <w:t>V</w:t>
      </w:r>
      <w:r w:rsidR="00B40067" w:rsidRPr="00946C2F">
        <w:rPr>
          <w:vertAlign w:val="subscript"/>
        </w:rPr>
        <w:t>1</w:t>
      </w:r>
      <w:r w:rsidR="00B40067" w:rsidRPr="00946C2F">
        <w:t>＋</w:t>
      </w:r>
      <w:r w:rsidR="00B40067" w:rsidRPr="00946C2F">
        <w:t>V</w:t>
      </w:r>
      <w:r w:rsidR="00B40067" w:rsidRPr="00946C2F">
        <w:rPr>
          <w:vertAlign w:val="subscript"/>
        </w:rPr>
        <w:t>2</w:t>
      </w:r>
      <w:r w:rsidR="00B40067" w:rsidRPr="00946C2F">
        <w:t>-V</w:t>
      </w:r>
      <w:r w:rsidR="00B40067" w:rsidRPr="00946C2F">
        <w:rPr>
          <w:vertAlign w:val="subscript"/>
        </w:rPr>
        <w:t>3</w:t>
      </w:r>
      <w:r w:rsidR="00B40067" w:rsidRPr="00946C2F">
        <w:t>）</w:t>
      </w:r>
      <w:r w:rsidR="00B40067" w:rsidRPr="00946C2F">
        <w:t>max=</w:t>
      </w:r>
      <w:r w:rsidR="00B40067" w:rsidRPr="00946C2F">
        <w:t>（</w:t>
      </w:r>
      <w:r w:rsidR="00052EED" w:rsidRPr="00946C2F">
        <w:t>1</w:t>
      </w:r>
      <w:r w:rsidRPr="00946C2F">
        <w:t>4</w:t>
      </w:r>
      <w:r w:rsidR="00B40067" w:rsidRPr="00946C2F">
        <w:t>+</w:t>
      </w:r>
      <w:r w:rsidR="00722C85" w:rsidRPr="00946C2F">
        <w:t>180</w:t>
      </w:r>
      <w:r w:rsidR="00B40067" w:rsidRPr="00946C2F">
        <w:t>－</w:t>
      </w:r>
      <w:r w:rsidR="00B40067" w:rsidRPr="00946C2F">
        <w:t>0</w:t>
      </w:r>
      <w:r w:rsidR="00B40067" w:rsidRPr="00946C2F">
        <w:t>）</w:t>
      </w:r>
      <w:r w:rsidR="00B40067" w:rsidRPr="00946C2F">
        <w:t>=</w:t>
      </w:r>
      <w:r w:rsidR="00722C85" w:rsidRPr="00946C2F">
        <w:t>194</w:t>
      </w:r>
      <w:r w:rsidR="00B40067" w:rsidRPr="00946C2F">
        <w:t>m</w:t>
      </w:r>
      <w:r w:rsidR="00B40067" w:rsidRPr="00946C2F">
        <w:rPr>
          <w:vertAlign w:val="superscript"/>
        </w:rPr>
        <w:t>3</w:t>
      </w:r>
      <w:r w:rsidR="00A73810" w:rsidRPr="00946C2F">
        <w:rPr>
          <w:rFonts w:hint="eastAsia"/>
        </w:rPr>
        <w:t>；</w:t>
      </w:r>
    </w:p>
    <w:p w:rsidR="00B40067" w:rsidRPr="00946C2F" w:rsidRDefault="00B40067" w:rsidP="00B40067">
      <w:pPr>
        <w:pStyle w:val="a3"/>
        <w:adjustRightInd w:val="0"/>
        <w:snapToGrid w:val="0"/>
        <w:ind w:firstLine="560"/>
        <w:rPr>
          <w:bCs/>
          <w:kern w:val="0"/>
          <w:szCs w:val="20"/>
        </w:rPr>
      </w:pPr>
      <w:r w:rsidRPr="00946C2F">
        <w:rPr>
          <w:bCs/>
          <w:kern w:val="0"/>
          <w:szCs w:val="20"/>
        </w:rPr>
        <w:t>V</w:t>
      </w:r>
      <w:r w:rsidRPr="00946C2F">
        <w:rPr>
          <w:bCs/>
          <w:kern w:val="0"/>
          <w:szCs w:val="20"/>
          <w:vertAlign w:val="subscript"/>
        </w:rPr>
        <w:t>总</w:t>
      </w:r>
      <w:r w:rsidRPr="00946C2F">
        <w:rPr>
          <w:bCs/>
          <w:kern w:val="0"/>
          <w:szCs w:val="20"/>
        </w:rPr>
        <w:t>＝（</w:t>
      </w:r>
      <w:r w:rsidRPr="00946C2F">
        <w:rPr>
          <w:bCs/>
          <w:kern w:val="0"/>
          <w:szCs w:val="20"/>
        </w:rPr>
        <w:t>V</w:t>
      </w:r>
      <w:r w:rsidRPr="00946C2F">
        <w:rPr>
          <w:bCs/>
          <w:kern w:val="0"/>
          <w:szCs w:val="20"/>
          <w:vertAlign w:val="subscript"/>
        </w:rPr>
        <w:t>1</w:t>
      </w:r>
      <w:r w:rsidRPr="00946C2F">
        <w:rPr>
          <w:bCs/>
          <w:kern w:val="0"/>
          <w:szCs w:val="20"/>
        </w:rPr>
        <w:t>＋</w:t>
      </w:r>
      <w:r w:rsidRPr="00946C2F">
        <w:rPr>
          <w:bCs/>
          <w:kern w:val="0"/>
          <w:szCs w:val="20"/>
        </w:rPr>
        <w:t>V</w:t>
      </w:r>
      <w:r w:rsidRPr="00946C2F">
        <w:rPr>
          <w:bCs/>
          <w:kern w:val="0"/>
          <w:szCs w:val="20"/>
          <w:vertAlign w:val="subscript"/>
        </w:rPr>
        <w:t>2</w:t>
      </w:r>
      <w:r w:rsidRPr="00946C2F">
        <w:rPr>
          <w:bCs/>
          <w:kern w:val="0"/>
          <w:szCs w:val="20"/>
        </w:rPr>
        <w:t>－</w:t>
      </w:r>
      <w:r w:rsidRPr="00946C2F">
        <w:rPr>
          <w:bCs/>
          <w:kern w:val="0"/>
          <w:szCs w:val="20"/>
        </w:rPr>
        <w:t>V</w:t>
      </w:r>
      <w:r w:rsidRPr="00946C2F">
        <w:rPr>
          <w:bCs/>
          <w:kern w:val="0"/>
          <w:szCs w:val="20"/>
          <w:vertAlign w:val="subscript"/>
        </w:rPr>
        <w:t>3</w:t>
      </w:r>
      <w:r w:rsidRPr="00946C2F">
        <w:rPr>
          <w:bCs/>
          <w:kern w:val="0"/>
          <w:szCs w:val="20"/>
        </w:rPr>
        <w:t>）</w:t>
      </w:r>
      <w:r w:rsidRPr="00946C2F">
        <w:rPr>
          <w:bCs/>
          <w:kern w:val="0"/>
          <w:szCs w:val="20"/>
        </w:rPr>
        <w:t>max</w:t>
      </w:r>
      <w:r w:rsidRPr="00946C2F">
        <w:rPr>
          <w:bCs/>
          <w:kern w:val="0"/>
          <w:szCs w:val="20"/>
        </w:rPr>
        <w:t>＋</w:t>
      </w:r>
      <w:r w:rsidRPr="00946C2F">
        <w:rPr>
          <w:bCs/>
          <w:kern w:val="0"/>
          <w:szCs w:val="20"/>
        </w:rPr>
        <w:t>V</w:t>
      </w:r>
      <w:r w:rsidRPr="00946C2F">
        <w:rPr>
          <w:bCs/>
          <w:kern w:val="0"/>
          <w:szCs w:val="20"/>
          <w:vertAlign w:val="subscript"/>
        </w:rPr>
        <w:t>4</w:t>
      </w:r>
      <w:r w:rsidRPr="00946C2F">
        <w:rPr>
          <w:bCs/>
          <w:kern w:val="0"/>
          <w:szCs w:val="20"/>
        </w:rPr>
        <w:t>+V</w:t>
      </w:r>
      <w:r w:rsidRPr="00946C2F">
        <w:rPr>
          <w:bCs/>
          <w:kern w:val="0"/>
          <w:szCs w:val="20"/>
          <w:vertAlign w:val="subscript"/>
        </w:rPr>
        <w:t>5</w:t>
      </w:r>
      <w:r w:rsidRPr="00946C2F">
        <w:rPr>
          <w:bCs/>
          <w:kern w:val="0"/>
          <w:szCs w:val="20"/>
        </w:rPr>
        <w:t>=</w:t>
      </w:r>
      <w:r w:rsidR="00722C85" w:rsidRPr="00946C2F">
        <w:rPr>
          <w:bCs/>
          <w:kern w:val="0"/>
          <w:szCs w:val="20"/>
        </w:rPr>
        <w:t>194</w:t>
      </w:r>
      <w:r w:rsidRPr="00946C2F">
        <w:rPr>
          <w:bCs/>
          <w:kern w:val="0"/>
          <w:szCs w:val="20"/>
        </w:rPr>
        <w:t>+</w:t>
      </w:r>
      <w:r w:rsidR="008741B1" w:rsidRPr="00946C2F">
        <w:rPr>
          <w:bCs/>
          <w:kern w:val="0"/>
          <w:szCs w:val="20"/>
        </w:rPr>
        <w:t>10.5</w:t>
      </w:r>
      <w:r w:rsidRPr="00946C2F">
        <w:rPr>
          <w:bCs/>
          <w:kern w:val="0"/>
          <w:szCs w:val="20"/>
        </w:rPr>
        <w:t>+</w:t>
      </w:r>
      <w:r w:rsidR="00722C85" w:rsidRPr="00946C2F">
        <w:rPr>
          <w:bCs/>
          <w:kern w:val="0"/>
          <w:szCs w:val="20"/>
        </w:rPr>
        <w:t>5</w:t>
      </w:r>
      <w:r w:rsidR="00052EED" w:rsidRPr="00946C2F">
        <w:rPr>
          <w:bCs/>
          <w:kern w:val="0"/>
          <w:szCs w:val="20"/>
        </w:rPr>
        <w:t>0</w:t>
      </w:r>
      <w:r w:rsidRPr="00946C2F">
        <w:rPr>
          <w:bCs/>
          <w:kern w:val="0"/>
          <w:szCs w:val="20"/>
        </w:rPr>
        <w:t>=</w:t>
      </w:r>
      <w:r w:rsidR="00722C85" w:rsidRPr="00946C2F">
        <w:rPr>
          <w:bCs/>
          <w:kern w:val="0"/>
          <w:szCs w:val="20"/>
        </w:rPr>
        <w:t>254.5</w:t>
      </w:r>
      <w:r w:rsidRPr="00946C2F">
        <w:rPr>
          <w:bCs/>
          <w:kern w:val="0"/>
          <w:szCs w:val="20"/>
        </w:rPr>
        <w:t>m</w:t>
      </w:r>
      <w:r w:rsidRPr="00946C2F">
        <w:rPr>
          <w:bCs/>
          <w:kern w:val="0"/>
          <w:szCs w:val="20"/>
          <w:vertAlign w:val="superscript"/>
        </w:rPr>
        <w:t>3</w:t>
      </w:r>
      <w:r w:rsidRPr="00946C2F">
        <w:rPr>
          <w:bCs/>
          <w:kern w:val="0"/>
          <w:szCs w:val="20"/>
        </w:rPr>
        <w:t>≈</w:t>
      </w:r>
      <w:r w:rsidR="00722C85" w:rsidRPr="00946C2F">
        <w:rPr>
          <w:bCs/>
          <w:kern w:val="0"/>
          <w:szCs w:val="20"/>
        </w:rPr>
        <w:t>3</w:t>
      </w:r>
      <w:r w:rsidR="008057B1" w:rsidRPr="00946C2F">
        <w:rPr>
          <w:bCs/>
          <w:kern w:val="0"/>
          <w:szCs w:val="20"/>
        </w:rPr>
        <w:t>00</w:t>
      </w:r>
      <w:r w:rsidRPr="00946C2F">
        <w:rPr>
          <w:bCs/>
          <w:kern w:val="0"/>
          <w:szCs w:val="20"/>
        </w:rPr>
        <w:t>m</w:t>
      </w:r>
      <w:r w:rsidRPr="00946C2F">
        <w:rPr>
          <w:bCs/>
          <w:kern w:val="0"/>
          <w:szCs w:val="20"/>
          <w:vertAlign w:val="superscript"/>
        </w:rPr>
        <w:t>3</w:t>
      </w:r>
      <w:r w:rsidR="00A73810" w:rsidRPr="00946C2F">
        <w:rPr>
          <w:rFonts w:hint="eastAsia"/>
          <w:bCs/>
          <w:kern w:val="0"/>
          <w:szCs w:val="20"/>
        </w:rPr>
        <w:t>；</w:t>
      </w:r>
    </w:p>
    <w:p w:rsidR="008741B1" w:rsidRPr="00946C2F" w:rsidRDefault="008741B1" w:rsidP="008741B1">
      <w:pPr>
        <w:pStyle w:val="a3"/>
        <w:adjustRightInd w:val="0"/>
        <w:snapToGrid w:val="0"/>
        <w:ind w:firstLine="560"/>
      </w:pPr>
      <w:r w:rsidRPr="00946C2F">
        <w:rPr>
          <w:bCs/>
          <w:kern w:val="0"/>
          <w:szCs w:val="20"/>
        </w:rPr>
        <w:t>装置区</w:t>
      </w:r>
      <w:r w:rsidRPr="00946C2F">
        <w:rPr>
          <w:rFonts w:hint="eastAsia"/>
          <w:bCs/>
          <w:kern w:val="0"/>
          <w:szCs w:val="20"/>
        </w:rPr>
        <w:t>：</w:t>
      </w:r>
      <w:r w:rsidRPr="00946C2F">
        <w:t>（</w:t>
      </w:r>
      <w:r w:rsidRPr="00946C2F">
        <w:t>V</w:t>
      </w:r>
      <w:r w:rsidRPr="00946C2F">
        <w:rPr>
          <w:vertAlign w:val="subscript"/>
        </w:rPr>
        <w:t>1</w:t>
      </w:r>
      <w:r w:rsidRPr="00946C2F">
        <w:t>＋</w:t>
      </w:r>
      <w:r w:rsidRPr="00946C2F">
        <w:t>V</w:t>
      </w:r>
      <w:r w:rsidRPr="00946C2F">
        <w:rPr>
          <w:vertAlign w:val="subscript"/>
        </w:rPr>
        <w:t>2</w:t>
      </w:r>
      <w:r w:rsidRPr="00946C2F">
        <w:t>-V</w:t>
      </w:r>
      <w:r w:rsidRPr="00946C2F">
        <w:rPr>
          <w:vertAlign w:val="subscript"/>
        </w:rPr>
        <w:t>3</w:t>
      </w:r>
      <w:r w:rsidRPr="00946C2F">
        <w:t>）</w:t>
      </w:r>
      <w:r w:rsidRPr="00946C2F">
        <w:t>max=</w:t>
      </w:r>
      <w:r w:rsidRPr="00946C2F">
        <w:t>（</w:t>
      </w:r>
      <w:r w:rsidR="00722C85" w:rsidRPr="00946C2F">
        <w:t>40</w:t>
      </w:r>
      <w:r w:rsidRPr="00946C2F">
        <w:t>+</w:t>
      </w:r>
      <w:r w:rsidR="00722C85" w:rsidRPr="00946C2F">
        <w:t>180</w:t>
      </w:r>
      <w:r w:rsidRPr="00946C2F">
        <w:t>－</w:t>
      </w:r>
      <w:r w:rsidRPr="00946C2F">
        <w:t>0</w:t>
      </w:r>
      <w:r w:rsidRPr="00946C2F">
        <w:t>）</w:t>
      </w:r>
      <w:r w:rsidRPr="00946C2F">
        <w:t>=</w:t>
      </w:r>
      <w:r w:rsidR="00722C85" w:rsidRPr="00946C2F">
        <w:t>220</w:t>
      </w:r>
      <w:r w:rsidRPr="00946C2F">
        <w:t>m</w:t>
      </w:r>
      <w:r w:rsidRPr="00946C2F">
        <w:rPr>
          <w:vertAlign w:val="superscript"/>
        </w:rPr>
        <w:t>3</w:t>
      </w:r>
      <w:r w:rsidRPr="00946C2F">
        <w:rPr>
          <w:rFonts w:hint="eastAsia"/>
        </w:rPr>
        <w:t>；</w:t>
      </w:r>
    </w:p>
    <w:p w:rsidR="008741B1" w:rsidRPr="00946C2F" w:rsidRDefault="008741B1" w:rsidP="008741B1">
      <w:pPr>
        <w:pStyle w:val="a3"/>
        <w:adjustRightInd w:val="0"/>
        <w:snapToGrid w:val="0"/>
        <w:ind w:firstLine="560"/>
        <w:rPr>
          <w:bCs/>
          <w:kern w:val="0"/>
          <w:szCs w:val="20"/>
        </w:rPr>
      </w:pPr>
      <w:r w:rsidRPr="00946C2F">
        <w:rPr>
          <w:bCs/>
          <w:kern w:val="0"/>
          <w:szCs w:val="20"/>
        </w:rPr>
        <w:t>V</w:t>
      </w:r>
      <w:r w:rsidRPr="00946C2F">
        <w:rPr>
          <w:bCs/>
          <w:kern w:val="0"/>
          <w:szCs w:val="20"/>
          <w:vertAlign w:val="subscript"/>
        </w:rPr>
        <w:t>总</w:t>
      </w:r>
      <w:r w:rsidRPr="00946C2F">
        <w:rPr>
          <w:bCs/>
          <w:kern w:val="0"/>
          <w:szCs w:val="20"/>
        </w:rPr>
        <w:t>＝（</w:t>
      </w:r>
      <w:r w:rsidRPr="00946C2F">
        <w:rPr>
          <w:bCs/>
          <w:kern w:val="0"/>
          <w:szCs w:val="20"/>
        </w:rPr>
        <w:t>V</w:t>
      </w:r>
      <w:r w:rsidRPr="00946C2F">
        <w:rPr>
          <w:bCs/>
          <w:kern w:val="0"/>
          <w:szCs w:val="20"/>
          <w:vertAlign w:val="subscript"/>
        </w:rPr>
        <w:t>1</w:t>
      </w:r>
      <w:r w:rsidRPr="00946C2F">
        <w:rPr>
          <w:bCs/>
          <w:kern w:val="0"/>
          <w:szCs w:val="20"/>
        </w:rPr>
        <w:t>＋</w:t>
      </w:r>
      <w:r w:rsidRPr="00946C2F">
        <w:rPr>
          <w:bCs/>
          <w:kern w:val="0"/>
          <w:szCs w:val="20"/>
        </w:rPr>
        <w:t>V</w:t>
      </w:r>
      <w:r w:rsidRPr="00946C2F">
        <w:rPr>
          <w:bCs/>
          <w:kern w:val="0"/>
          <w:szCs w:val="20"/>
          <w:vertAlign w:val="subscript"/>
        </w:rPr>
        <w:t>2</w:t>
      </w:r>
      <w:r w:rsidRPr="00946C2F">
        <w:rPr>
          <w:bCs/>
          <w:kern w:val="0"/>
          <w:szCs w:val="20"/>
        </w:rPr>
        <w:t>－</w:t>
      </w:r>
      <w:r w:rsidRPr="00946C2F">
        <w:rPr>
          <w:bCs/>
          <w:kern w:val="0"/>
          <w:szCs w:val="20"/>
        </w:rPr>
        <w:t>V</w:t>
      </w:r>
      <w:r w:rsidRPr="00946C2F">
        <w:rPr>
          <w:bCs/>
          <w:kern w:val="0"/>
          <w:szCs w:val="20"/>
          <w:vertAlign w:val="subscript"/>
        </w:rPr>
        <w:t>3</w:t>
      </w:r>
      <w:r w:rsidRPr="00946C2F">
        <w:rPr>
          <w:bCs/>
          <w:kern w:val="0"/>
          <w:szCs w:val="20"/>
        </w:rPr>
        <w:t>）</w:t>
      </w:r>
      <w:r w:rsidRPr="00946C2F">
        <w:rPr>
          <w:bCs/>
          <w:kern w:val="0"/>
          <w:szCs w:val="20"/>
        </w:rPr>
        <w:t>max</w:t>
      </w:r>
      <w:r w:rsidRPr="00946C2F">
        <w:rPr>
          <w:bCs/>
          <w:kern w:val="0"/>
          <w:szCs w:val="20"/>
        </w:rPr>
        <w:t>＋</w:t>
      </w:r>
      <w:r w:rsidRPr="00946C2F">
        <w:rPr>
          <w:bCs/>
          <w:kern w:val="0"/>
          <w:szCs w:val="20"/>
        </w:rPr>
        <w:t>V</w:t>
      </w:r>
      <w:r w:rsidRPr="00946C2F">
        <w:rPr>
          <w:bCs/>
          <w:kern w:val="0"/>
          <w:szCs w:val="20"/>
          <w:vertAlign w:val="subscript"/>
        </w:rPr>
        <w:t>4</w:t>
      </w:r>
      <w:r w:rsidRPr="00946C2F">
        <w:rPr>
          <w:bCs/>
          <w:kern w:val="0"/>
          <w:szCs w:val="20"/>
        </w:rPr>
        <w:t>+V</w:t>
      </w:r>
      <w:r w:rsidRPr="00946C2F">
        <w:rPr>
          <w:bCs/>
          <w:kern w:val="0"/>
          <w:szCs w:val="20"/>
          <w:vertAlign w:val="subscript"/>
        </w:rPr>
        <w:t>5</w:t>
      </w:r>
      <w:r w:rsidRPr="00946C2F">
        <w:rPr>
          <w:bCs/>
          <w:kern w:val="0"/>
          <w:szCs w:val="20"/>
        </w:rPr>
        <w:t>=</w:t>
      </w:r>
      <w:r w:rsidR="00722C85" w:rsidRPr="00946C2F">
        <w:rPr>
          <w:bCs/>
          <w:kern w:val="0"/>
          <w:szCs w:val="20"/>
        </w:rPr>
        <w:t>220</w:t>
      </w:r>
      <w:r w:rsidRPr="00946C2F">
        <w:rPr>
          <w:bCs/>
          <w:kern w:val="0"/>
          <w:szCs w:val="20"/>
        </w:rPr>
        <w:t>+10.5+</w:t>
      </w:r>
      <w:r w:rsidR="00722C85" w:rsidRPr="00946C2F">
        <w:rPr>
          <w:bCs/>
          <w:kern w:val="0"/>
          <w:szCs w:val="20"/>
        </w:rPr>
        <w:t>5</w:t>
      </w:r>
      <w:r w:rsidRPr="00946C2F">
        <w:rPr>
          <w:bCs/>
          <w:kern w:val="0"/>
          <w:szCs w:val="20"/>
        </w:rPr>
        <w:t>0=</w:t>
      </w:r>
      <w:r w:rsidR="00722C85" w:rsidRPr="00946C2F">
        <w:rPr>
          <w:bCs/>
          <w:kern w:val="0"/>
          <w:szCs w:val="20"/>
        </w:rPr>
        <w:t>280</w:t>
      </w:r>
      <w:r w:rsidR="008057B1" w:rsidRPr="00946C2F">
        <w:rPr>
          <w:bCs/>
          <w:kern w:val="0"/>
          <w:szCs w:val="20"/>
        </w:rPr>
        <w:t>.5</w:t>
      </w:r>
      <w:r w:rsidRPr="00946C2F">
        <w:rPr>
          <w:bCs/>
          <w:kern w:val="0"/>
          <w:szCs w:val="20"/>
        </w:rPr>
        <w:t>m</w:t>
      </w:r>
      <w:r w:rsidRPr="00946C2F">
        <w:rPr>
          <w:bCs/>
          <w:kern w:val="0"/>
          <w:szCs w:val="20"/>
          <w:vertAlign w:val="superscript"/>
        </w:rPr>
        <w:t>3</w:t>
      </w:r>
      <w:r w:rsidRPr="00946C2F">
        <w:rPr>
          <w:bCs/>
          <w:kern w:val="0"/>
          <w:szCs w:val="20"/>
        </w:rPr>
        <w:t>≈</w:t>
      </w:r>
      <w:r w:rsidR="00722C85" w:rsidRPr="00946C2F">
        <w:rPr>
          <w:bCs/>
          <w:kern w:val="0"/>
          <w:szCs w:val="20"/>
        </w:rPr>
        <w:t>3</w:t>
      </w:r>
      <w:r w:rsidR="008057B1" w:rsidRPr="00946C2F">
        <w:rPr>
          <w:bCs/>
          <w:kern w:val="0"/>
          <w:szCs w:val="20"/>
        </w:rPr>
        <w:t>00</w:t>
      </w:r>
      <w:r w:rsidRPr="00946C2F">
        <w:rPr>
          <w:bCs/>
          <w:kern w:val="0"/>
          <w:szCs w:val="20"/>
        </w:rPr>
        <w:t>m</w:t>
      </w:r>
      <w:r w:rsidRPr="00946C2F">
        <w:rPr>
          <w:bCs/>
          <w:kern w:val="0"/>
          <w:szCs w:val="20"/>
          <w:vertAlign w:val="superscript"/>
        </w:rPr>
        <w:t>3</w:t>
      </w:r>
      <w:r w:rsidRPr="00946C2F">
        <w:rPr>
          <w:rFonts w:hint="eastAsia"/>
          <w:bCs/>
          <w:kern w:val="0"/>
          <w:szCs w:val="20"/>
        </w:rPr>
        <w:t>；</w:t>
      </w:r>
    </w:p>
    <w:p w:rsidR="008C5E7B" w:rsidRPr="00946C2F" w:rsidRDefault="008C5E7B" w:rsidP="008C5E7B">
      <w:pPr>
        <w:pStyle w:val="a3"/>
        <w:ind w:firstLine="560"/>
      </w:pPr>
      <w:r w:rsidRPr="00946C2F">
        <w:rPr>
          <w:rFonts w:hint="eastAsia"/>
        </w:rPr>
        <w:t>事故排水水量情况见表</w:t>
      </w:r>
      <w:r w:rsidR="0085212B" w:rsidRPr="00946C2F">
        <w:t>8</w:t>
      </w:r>
      <w:r w:rsidR="008741B1" w:rsidRPr="00946C2F">
        <w:t>.</w:t>
      </w:r>
      <w:r w:rsidR="007834FD" w:rsidRPr="00946C2F">
        <w:t>3</w:t>
      </w:r>
      <w:r w:rsidR="008741B1" w:rsidRPr="00946C2F">
        <w:t>.7</w:t>
      </w:r>
      <w:r w:rsidRPr="00946C2F">
        <w:rPr>
          <w:rFonts w:hint="eastAsia"/>
        </w:rPr>
        <w:t>。</w:t>
      </w:r>
    </w:p>
    <w:p w:rsidR="008C5E7B" w:rsidRPr="00946C2F" w:rsidRDefault="008C5E7B" w:rsidP="002752A9">
      <w:pPr>
        <w:pStyle w:val="aa"/>
        <w:spacing w:before="62" w:after="62" w:line="240" w:lineRule="auto"/>
      </w:pPr>
      <w:r w:rsidRPr="00946C2F">
        <w:rPr>
          <w:rFonts w:hint="eastAsia"/>
        </w:rPr>
        <w:t>表</w:t>
      </w:r>
      <w:r w:rsidR="0085212B" w:rsidRPr="00946C2F">
        <w:t>8</w:t>
      </w:r>
      <w:r w:rsidR="008741B1" w:rsidRPr="00946C2F">
        <w:t>.</w:t>
      </w:r>
      <w:r w:rsidR="007834FD" w:rsidRPr="00946C2F">
        <w:t>3</w:t>
      </w:r>
      <w:r w:rsidR="008741B1" w:rsidRPr="00946C2F">
        <w:t xml:space="preserve">.7  </w:t>
      </w:r>
      <w:r w:rsidRPr="00946C2F">
        <w:rPr>
          <w:rFonts w:hint="eastAsia"/>
        </w:rPr>
        <w:t>事故排水汇总表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5"/>
        <w:gridCol w:w="1403"/>
        <w:gridCol w:w="1497"/>
        <w:gridCol w:w="1440"/>
        <w:gridCol w:w="1440"/>
        <w:gridCol w:w="1440"/>
        <w:gridCol w:w="1440"/>
      </w:tblGrid>
      <w:tr w:rsidR="00946C2F" w:rsidRPr="00946C2F" w:rsidTr="008C5E7B">
        <w:trPr>
          <w:trHeight w:val="284"/>
          <w:jc w:val="center"/>
        </w:trPr>
        <w:tc>
          <w:tcPr>
            <w:tcW w:w="285" w:type="pct"/>
            <w:tcMar>
              <w:left w:w="28" w:type="dxa"/>
              <w:right w:w="28" w:type="dxa"/>
            </w:tcMar>
            <w:vAlign w:val="center"/>
          </w:tcPr>
          <w:p w:rsidR="008C5E7B" w:rsidRPr="00946C2F" w:rsidRDefault="008C5E7B" w:rsidP="008C5E7B">
            <w:pPr>
              <w:adjustRightInd w:val="0"/>
              <w:snapToGrid w:val="0"/>
              <w:jc w:val="center"/>
              <w:rPr>
                <w:rFonts w:eastAsia="仿宋_GB2312"/>
                <w:b/>
                <w:szCs w:val="21"/>
              </w:rPr>
            </w:pPr>
            <w:r w:rsidRPr="00946C2F">
              <w:rPr>
                <w:rFonts w:eastAsia="仿宋_GB2312"/>
                <w:b/>
                <w:szCs w:val="21"/>
              </w:rPr>
              <w:t>序号</w:t>
            </w:r>
          </w:p>
        </w:tc>
        <w:tc>
          <w:tcPr>
            <w:tcW w:w="764" w:type="pct"/>
            <w:tcMar>
              <w:left w:w="28" w:type="dxa"/>
              <w:right w:w="28" w:type="dxa"/>
            </w:tcMar>
            <w:vAlign w:val="center"/>
          </w:tcPr>
          <w:p w:rsidR="008C5E7B" w:rsidRPr="00946C2F" w:rsidRDefault="008C5E7B" w:rsidP="008C5E7B">
            <w:pPr>
              <w:adjustRightInd w:val="0"/>
              <w:snapToGrid w:val="0"/>
              <w:jc w:val="center"/>
              <w:rPr>
                <w:rFonts w:eastAsia="仿宋_GB2312"/>
                <w:b/>
                <w:szCs w:val="21"/>
              </w:rPr>
            </w:pPr>
            <w:r w:rsidRPr="00946C2F">
              <w:rPr>
                <w:rFonts w:eastAsia="仿宋_GB2312"/>
                <w:b/>
                <w:szCs w:val="21"/>
              </w:rPr>
              <w:t>事故区域</w:t>
            </w:r>
          </w:p>
        </w:tc>
        <w:tc>
          <w:tcPr>
            <w:tcW w:w="815" w:type="pct"/>
            <w:tcMar>
              <w:left w:w="28" w:type="dxa"/>
              <w:right w:w="28" w:type="dxa"/>
            </w:tcMar>
            <w:vAlign w:val="center"/>
          </w:tcPr>
          <w:p w:rsidR="008C5E7B" w:rsidRPr="00946C2F" w:rsidRDefault="008C5E7B" w:rsidP="008C5E7B">
            <w:pPr>
              <w:adjustRightInd w:val="0"/>
              <w:snapToGrid w:val="0"/>
              <w:jc w:val="center"/>
              <w:rPr>
                <w:rFonts w:eastAsia="仿宋_GB2312"/>
                <w:b/>
                <w:szCs w:val="21"/>
              </w:rPr>
            </w:pPr>
            <w:r w:rsidRPr="00946C2F">
              <w:rPr>
                <w:rFonts w:eastAsia="仿宋_GB2312"/>
                <w:b/>
                <w:szCs w:val="21"/>
              </w:rPr>
              <w:t>最大泄漏物料量</w:t>
            </w:r>
            <w:r w:rsidRPr="00946C2F">
              <w:rPr>
                <w:rFonts w:eastAsia="仿宋_GB2312"/>
                <w:b/>
                <w:szCs w:val="21"/>
              </w:rPr>
              <w:t>(m</w:t>
            </w:r>
            <w:r w:rsidRPr="00946C2F">
              <w:rPr>
                <w:rFonts w:eastAsia="仿宋_GB2312"/>
                <w:b/>
                <w:szCs w:val="21"/>
                <w:vertAlign w:val="superscript"/>
              </w:rPr>
              <w:t>3</w:t>
            </w:r>
            <w:r w:rsidRPr="00946C2F">
              <w:rPr>
                <w:rFonts w:eastAsia="仿宋_GB2312"/>
                <w:b/>
                <w:szCs w:val="21"/>
              </w:rPr>
              <w:t>)</w:t>
            </w:r>
          </w:p>
        </w:tc>
        <w:tc>
          <w:tcPr>
            <w:tcW w:w="784" w:type="pct"/>
            <w:tcMar>
              <w:left w:w="28" w:type="dxa"/>
              <w:right w:w="28" w:type="dxa"/>
            </w:tcMar>
            <w:vAlign w:val="center"/>
          </w:tcPr>
          <w:p w:rsidR="008C5E7B" w:rsidRPr="00946C2F" w:rsidRDefault="008C5E7B" w:rsidP="008C5E7B">
            <w:pPr>
              <w:adjustRightInd w:val="0"/>
              <w:snapToGrid w:val="0"/>
              <w:jc w:val="center"/>
              <w:rPr>
                <w:rFonts w:eastAsia="仿宋_GB2312"/>
                <w:b/>
                <w:szCs w:val="21"/>
              </w:rPr>
            </w:pPr>
            <w:r w:rsidRPr="00946C2F">
              <w:rPr>
                <w:rFonts w:eastAsia="仿宋_GB2312"/>
                <w:b/>
                <w:szCs w:val="21"/>
              </w:rPr>
              <w:t>消防废水量</w:t>
            </w:r>
            <w:r w:rsidRPr="00946C2F">
              <w:rPr>
                <w:rFonts w:eastAsia="仿宋_GB2312"/>
                <w:b/>
                <w:szCs w:val="21"/>
              </w:rPr>
              <w:t>(m</w:t>
            </w:r>
            <w:r w:rsidRPr="00946C2F">
              <w:rPr>
                <w:rFonts w:eastAsia="仿宋_GB2312"/>
                <w:b/>
                <w:szCs w:val="21"/>
                <w:vertAlign w:val="superscript"/>
              </w:rPr>
              <w:t>3</w:t>
            </w:r>
            <w:r w:rsidRPr="00946C2F">
              <w:rPr>
                <w:rFonts w:eastAsia="仿宋_GB2312"/>
                <w:b/>
                <w:szCs w:val="21"/>
              </w:rPr>
              <w:t>)</w:t>
            </w:r>
          </w:p>
        </w:tc>
        <w:tc>
          <w:tcPr>
            <w:tcW w:w="784" w:type="pct"/>
            <w:tcMar>
              <w:left w:w="28" w:type="dxa"/>
              <w:right w:w="28" w:type="dxa"/>
            </w:tcMar>
            <w:vAlign w:val="center"/>
          </w:tcPr>
          <w:p w:rsidR="008C5E7B" w:rsidRPr="00946C2F" w:rsidRDefault="008C5E7B" w:rsidP="008C5E7B">
            <w:pPr>
              <w:adjustRightInd w:val="0"/>
              <w:snapToGrid w:val="0"/>
              <w:jc w:val="center"/>
              <w:rPr>
                <w:rFonts w:eastAsia="仿宋_GB2312"/>
                <w:b/>
                <w:szCs w:val="21"/>
              </w:rPr>
            </w:pPr>
            <w:r w:rsidRPr="00946C2F">
              <w:rPr>
                <w:rFonts w:eastAsia="仿宋_GB2312"/>
                <w:b/>
                <w:szCs w:val="21"/>
              </w:rPr>
              <w:t>事故时降雨量</w:t>
            </w:r>
            <w:r w:rsidRPr="00946C2F">
              <w:rPr>
                <w:rFonts w:eastAsia="仿宋_GB2312"/>
                <w:b/>
                <w:szCs w:val="21"/>
              </w:rPr>
              <w:t>(m</w:t>
            </w:r>
            <w:r w:rsidRPr="00946C2F">
              <w:rPr>
                <w:rFonts w:eastAsia="仿宋_GB2312"/>
                <w:b/>
                <w:szCs w:val="21"/>
                <w:vertAlign w:val="superscript"/>
              </w:rPr>
              <w:t>3</w:t>
            </w:r>
            <w:r w:rsidRPr="00946C2F">
              <w:rPr>
                <w:rFonts w:eastAsia="仿宋_GB2312"/>
                <w:b/>
                <w:szCs w:val="21"/>
              </w:rPr>
              <w:t>)</w:t>
            </w:r>
          </w:p>
        </w:tc>
        <w:tc>
          <w:tcPr>
            <w:tcW w:w="784" w:type="pct"/>
            <w:tcMar>
              <w:left w:w="28" w:type="dxa"/>
              <w:right w:w="28" w:type="dxa"/>
            </w:tcMar>
            <w:vAlign w:val="center"/>
          </w:tcPr>
          <w:p w:rsidR="008C5E7B" w:rsidRPr="00946C2F" w:rsidRDefault="008C5E7B" w:rsidP="008C5E7B">
            <w:pPr>
              <w:adjustRightInd w:val="0"/>
              <w:snapToGrid w:val="0"/>
              <w:jc w:val="center"/>
              <w:rPr>
                <w:rFonts w:eastAsia="仿宋_GB2312"/>
                <w:b/>
                <w:szCs w:val="21"/>
              </w:rPr>
            </w:pPr>
            <w:r w:rsidRPr="00946C2F">
              <w:rPr>
                <w:rFonts w:eastAsia="仿宋_GB2312"/>
                <w:b/>
                <w:szCs w:val="21"/>
              </w:rPr>
              <w:t>厂区废水量</w:t>
            </w:r>
          </w:p>
          <w:p w:rsidR="008C5E7B" w:rsidRPr="00946C2F" w:rsidRDefault="008C5E7B" w:rsidP="008C5E7B">
            <w:pPr>
              <w:adjustRightInd w:val="0"/>
              <w:snapToGrid w:val="0"/>
              <w:jc w:val="center"/>
              <w:rPr>
                <w:rFonts w:eastAsia="仿宋_GB2312"/>
                <w:b/>
                <w:szCs w:val="21"/>
              </w:rPr>
            </w:pPr>
            <w:r w:rsidRPr="00946C2F">
              <w:rPr>
                <w:rFonts w:eastAsia="仿宋_GB2312"/>
                <w:b/>
                <w:szCs w:val="21"/>
              </w:rPr>
              <w:t>(m</w:t>
            </w:r>
            <w:r w:rsidRPr="00946C2F">
              <w:rPr>
                <w:rFonts w:eastAsia="仿宋_GB2312"/>
                <w:b/>
                <w:szCs w:val="21"/>
                <w:vertAlign w:val="superscript"/>
              </w:rPr>
              <w:t>3</w:t>
            </w:r>
            <w:r w:rsidRPr="00946C2F">
              <w:rPr>
                <w:rFonts w:eastAsia="仿宋_GB2312"/>
                <w:b/>
                <w:szCs w:val="21"/>
              </w:rPr>
              <w:t>)</w:t>
            </w:r>
          </w:p>
        </w:tc>
        <w:tc>
          <w:tcPr>
            <w:tcW w:w="784" w:type="pct"/>
            <w:tcMar>
              <w:left w:w="28" w:type="dxa"/>
              <w:right w:w="28" w:type="dxa"/>
            </w:tcMar>
            <w:vAlign w:val="center"/>
          </w:tcPr>
          <w:p w:rsidR="008C5E7B" w:rsidRPr="00946C2F" w:rsidRDefault="008C5E7B" w:rsidP="008C5E7B">
            <w:pPr>
              <w:adjustRightInd w:val="0"/>
              <w:snapToGrid w:val="0"/>
              <w:jc w:val="center"/>
              <w:rPr>
                <w:rFonts w:eastAsia="仿宋_GB2312"/>
                <w:b/>
                <w:szCs w:val="21"/>
              </w:rPr>
            </w:pPr>
            <w:r w:rsidRPr="00946C2F">
              <w:rPr>
                <w:rFonts w:eastAsia="仿宋_GB2312"/>
                <w:b/>
                <w:szCs w:val="21"/>
              </w:rPr>
              <w:t>事故池</w:t>
            </w:r>
          </w:p>
          <w:p w:rsidR="008C5E7B" w:rsidRPr="00946C2F" w:rsidRDefault="008C5E7B" w:rsidP="008C5E7B">
            <w:pPr>
              <w:adjustRightInd w:val="0"/>
              <w:snapToGrid w:val="0"/>
              <w:jc w:val="center"/>
              <w:rPr>
                <w:rFonts w:eastAsia="仿宋_GB2312"/>
                <w:b/>
                <w:szCs w:val="21"/>
              </w:rPr>
            </w:pPr>
            <w:r w:rsidRPr="00946C2F">
              <w:rPr>
                <w:rFonts w:eastAsia="仿宋_GB2312"/>
                <w:b/>
                <w:szCs w:val="21"/>
              </w:rPr>
              <w:t>容积</w:t>
            </w:r>
            <w:r w:rsidRPr="00946C2F">
              <w:rPr>
                <w:rFonts w:eastAsia="仿宋_GB2312"/>
                <w:b/>
                <w:szCs w:val="21"/>
              </w:rPr>
              <w:t>(m</w:t>
            </w:r>
            <w:r w:rsidRPr="00946C2F">
              <w:rPr>
                <w:rFonts w:eastAsia="仿宋_GB2312"/>
                <w:b/>
                <w:szCs w:val="21"/>
                <w:vertAlign w:val="superscript"/>
              </w:rPr>
              <w:t>3</w:t>
            </w:r>
            <w:r w:rsidRPr="00946C2F">
              <w:rPr>
                <w:rFonts w:eastAsia="仿宋_GB2312"/>
                <w:b/>
                <w:szCs w:val="21"/>
              </w:rPr>
              <w:t>)</w:t>
            </w:r>
          </w:p>
        </w:tc>
      </w:tr>
      <w:tr w:rsidR="00946C2F" w:rsidRPr="00946C2F" w:rsidTr="008C5E7B">
        <w:trPr>
          <w:trHeight w:val="20"/>
          <w:jc w:val="center"/>
        </w:trPr>
        <w:tc>
          <w:tcPr>
            <w:tcW w:w="285" w:type="pct"/>
            <w:tcMar>
              <w:left w:w="28" w:type="dxa"/>
              <w:right w:w="28" w:type="dxa"/>
            </w:tcMar>
            <w:vAlign w:val="center"/>
          </w:tcPr>
          <w:p w:rsidR="008C5E7B" w:rsidRPr="00946C2F" w:rsidRDefault="008C5E7B" w:rsidP="008C5E7B">
            <w:pPr>
              <w:adjustRightInd w:val="0"/>
              <w:snapToGrid w:val="0"/>
              <w:jc w:val="center"/>
              <w:rPr>
                <w:rFonts w:eastAsia="仿宋_GB2312"/>
                <w:szCs w:val="21"/>
              </w:rPr>
            </w:pPr>
            <w:r w:rsidRPr="00946C2F">
              <w:rPr>
                <w:rFonts w:eastAsia="仿宋_GB2312"/>
                <w:szCs w:val="21"/>
              </w:rPr>
              <w:t>1</w:t>
            </w:r>
          </w:p>
        </w:tc>
        <w:tc>
          <w:tcPr>
            <w:tcW w:w="764" w:type="pct"/>
            <w:tcMar>
              <w:left w:w="28" w:type="dxa"/>
              <w:right w:w="28" w:type="dxa"/>
            </w:tcMar>
            <w:vAlign w:val="center"/>
          </w:tcPr>
          <w:p w:rsidR="008C5E7B" w:rsidRPr="00946C2F" w:rsidRDefault="008C5E7B" w:rsidP="008C5E7B">
            <w:pPr>
              <w:adjustRightInd w:val="0"/>
              <w:snapToGrid w:val="0"/>
              <w:jc w:val="center"/>
              <w:rPr>
                <w:rFonts w:eastAsia="仿宋_GB2312"/>
                <w:szCs w:val="21"/>
              </w:rPr>
            </w:pPr>
            <w:r w:rsidRPr="00946C2F">
              <w:rPr>
                <w:rFonts w:eastAsia="仿宋_GB2312"/>
                <w:szCs w:val="21"/>
              </w:rPr>
              <w:t>贮存区域</w:t>
            </w:r>
          </w:p>
        </w:tc>
        <w:tc>
          <w:tcPr>
            <w:tcW w:w="815" w:type="pct"/>
            <w:tcMar>
              <w:left w:w="28" w:type="dxa"/>
              <w:right w:w="28" w:type="dxa"/>
            </w:tcMar>
            <w:vAlign w:val="center"/>
          </w:tcPr>
          <w:p w:rsidR="008C5E7B" w:rsidRPr="00946C2F" w:rsidRDefault="008741B1" w:rsidP="008C5E7B">
            <w:pPr>
              <w:adjustRightInd w:val="0"/>
              <w:snapToGrid w:val="0"/>
              <w:jc w:val="center"/>
              <w:rPr>
                <w:rFonts w:eastAsia="仿宋_GB2312"/>
                <w:szCs w:val="21"/>
              </w:rPr>
            </w:pPr>
            <w:r w:rsidRPr="00946C2F">
              <w:rPr>
                <w:rFonts w:eastAsia="仿宋_GB2312"/>
                <w:szCs w:val="21"/>
              </w:rPr>
              <w:t>14</w:t>
            </w:r>
          </w:p>
        </w:tc>
        <w:tc>
          <w:tcPr>
            <w:tcW w:w="784" w:type="pct"/>
            <w:tcMar>
              <w:left w:w="28" w:type="dxa"/>
              <w:right w:w="28" w:type="dxa"/>
            </w:tcMar>
            <w:vAlign w:val="center"/>
          </w:tcPr>
          <w:p w:rsidR="008C5E7B" w:rsidRPr="00946C2F" w:rsidRDefault="001E34BC" w:rsidP="008C5E7B">
            <w:pPr>
              <w:adjustRightInd w:val="0"/>
              <w:snapToGrid w:val="0"/>
              <w:jc w:val="center"/>
              <w:rPr>
                <w:rFonts w:eastAsia="仿宋_GB2312"/>
                <w:szCs w:val="21"/>
              </w:rPr>
            </w:pPr>
            <w:r w:rsidRPr="00946C2F">
              <w:rPr>
                <w:rFonts w:eastAsia="仿宋_GB2312"/>
                <w:szCs w:val="21"/>
              </w:rPr>
              <w:t>180</w:t>
            </w:r>
          </w:p>
        </w:tc>
        <w:tc>
          <w:tcPr>
            <w:tcW w:w="784" w:type="pct"/>
            <w:vMerge w:val="restart"/>
            <w:tcMar>
              <w:left w:w="28" w:type="dxa"/>
              <w:right w:w="28" w:type="dxa"/>
            </w:tcMar>
            <w:vAlign w:val="center"/>
          </w:tcPr>
          <w:p w:rsidR="008C5E7B" w:rsidRPr="00946C2F" w:rsidRDefault="00B528C6" w:rsidP="008C5E7B">
            <w:pPr>
              <w:adjustRightInd w:val="0"/>
              <w:snapToGrid w:val="0"/>
              <w:jc w:val="center"/>
              <w:rPr>
                <w:rFonts w:eastAsia="仿宋_GB2312"/>
                <w:szCs w:val="21"/>
              </w:rPr>
            </w:pPr>
            <w:r w:rsidRPr="00946C2F">
              <w:rPr>
                <w:rFonts w:eastAsia="仿宋_GB2312" w:hint="eastAsia"/>
                <w:szCs w:val="21"/>
              </w:rPr>
              <w:t>10.5</w:t>
            </w:r>
          </w:p>
        </w:tc>
        <w:tc>
          <w:tcPr>
            <w:tcW w:w="784" w:type="pct"/>
            <w:vMerge w:val="restart"/>
            <w:tcMar>
              <w:left w:w="28" w:type="dxa"/>
              <w:right w:w="28" w:type="dxa"/>
            </w:tcMar>
            <w:vAlign w:val="center"/>
          </w:tcPr>
          <w:p w:rsidR="008C5E7B" w:rsidRPr="00946C2F" w:rsidRDefault="001E34BC" w:rsidP="008C5E7B">
            <w:pPr>
              <w:adjustRightInd w:val="0"/>
              <w:snapToGrid w:val="0"/>
              <w:jc w:val="center"/>
              <w:rPr>
                <w:rFonts w:eastAsia="仿宋_GB2312"/>
                <w:szCs w:val="21"/>
              </w:rPr>
            </w:pPr>
            <w:r w:rsidRPr="00946C2F">
              <w:rPr>
                <w:rFonts w:eastAsia="仿宋_GB2312"/>
                <w:szCs w:val="21"/>
              </w:rPr>
              <w:t>50</w:t>
            </w:r>
          </w:p>
        </w:tc>
        <w:tc>
          <w:tcPr>
            <w:tcW w:w="784" w:type="pct"/>
            <w:tcMar>
              <w:left w:w="28" w:type="dxa"/>
              <w:right w:w="28" w:type="dxa"/>
            </w:tcMar>
            <w:vAlign w:val="center"/>
          </w:tcPr>
          <w:p w:rsidR="008C5E7B" w:rsidRPr="00946C2F" w:rsidRDefault="001E34BC" w:rsidP="008741B1">
            <w:pPr>
              <w:adjustRightInd w:val="0"/>
              <w:snapToGrid w:val="0"/>
              <w:jc w:val="center"/>
              <w:rPr>
                <w:rFonts w:eastAsia="仿宋_GB2312"/>
                <w:szCs w:val="21"/>
              </w:rPr>
            </w:pPr>
            <w:r w:rsidRPr="00946C2F">
              <w:rPr>
                <w:rFonts w:eastAsia="仿宋_GB2312"/>
                <w:szCs w:val="21"/>
              </w:rPr>
              <w:t>254.5</w:t>
            </w:r>
          </w:p>
        </w:tc>
      </w:tr>
      <w:tr w:rsidR="00946C2F" w:rsidRPr="00946C2F" w:rsidTr="008C5E7B">
        <w:trPr>
          <w:trHeight w:val="20"/>
          <w:jc w:val="center"/>
        </w:trPr>
        <w:tc>
          <w:tcPr>
            <w:tcW w:w="285" w:type="pct"/>
            <w:tcMar>
              <w:left w:w="28" w:type="dxa"/>
              <w:right w:w="28" w:type="dxa"/>
            </w:tcMar>
            <w:vAlign w:val="center"/>
          </w:tcPr>
          <w:p w:rsidR="008C5E7B" w:rsidRPr="00946C2F" w:rsidRDefault="008C5E7B" w:rsidP="008C5E7B">
            <w:pPr>
              <w:adjustRightInd w:val="0"/>
              <w:snapToGrid w:val="0"/>
              <w:jc w:val="center"/>
              <w:rPr>
                <w:rFonts w:eastAsia="仿宋_GB2312"/>
                <w:szCs w:val="21"/>
              </w:rPr>
            </w:pPr>
            <w:r w:rsidRPr="00946C2F">
              <w:rPr>
                <w:rFonts w:eastAsia="仿宋_GB2312"/>
                <w:szCs w:val="21"/>
              </w:rPr>
              <w:t>2</w:t>
            </w:r>
          </w:p>
        </w:tc>
        <w:tc>
          <w:tcPr>
            <w:tcW w:w="764" w:type="pct"/>
            <w:tcMar>
              <w:left w:w="28" w:type="dxa"/>
              <w:right w:w="28" w:type="dxa"/>
            </w:tcMar>
            <w:vAlign w:val="center"/>
          </w:tcPr>
          <w:p w:rsidR="008C5E7B" w:rsidRPr="00946C2F" w:rsidRDefault="008C5E7B" w:rsidP="008C5E7B">
            <w:pPr>
              <w:adjustRightInd w:val="0"/>
              <w:snapToGrid w:val="0"/>
              <w:jc w:val="center"/>
              <w:rPr>
                <w:rFonts w:eastAsia="仿宋_GB2312"/>
                <w:szCs w:val="21"/>
              </w:rPr>
            </w:pPr>
            <w:r w:rsidRPr="00946C2F">
              <w:rPr>
                <w:rFonts w:eastAsia="仿宋_GB2312"/>
                <w:szCs w:val="21"/>
              </w:rPr>
              <w:t>生产装置</w:t>
            </w:r>
          </w:p>
        </w:tc>
        <w:tc>
          <w:tcPr>
            <w:tcW w:w="815" w:type="pct"/>
            <w:tcMar>
              <w:left w:w="28" w:type="dxa"/>
              <w:right w:w="28" w:type="dxa"/>
            </w:tcMar>
            <w:vAlign w:val="center"/>
          </w:tcPr>
          <w:p w:rsidR="008C5E7B" w:rsidRPr="00946C2F" w:rsidRDefault="001E34BC" w:rsidP="008C5E7B">
            <w:pPr>
              <w:adjustRightInd w:val="0"/>
              <w:snapToGrid w:val="0"/>
              <w:jc w:val="center"/>
              <w:rPr>
                <w:rFonts w:eastAsia="仿宋_GB2312"/>
                <w:szCs w:val="21"/>
              </w:rPr>
            </w:pPr>
            <w:r w:rsidRPr="00946C2F">
              <w:rPr>
                <w:rFonts w:eastAsia="仿宋_GB2312"/>
                <w:szCs w:val="21"/>
              </w:rPr>
              <w:t>40</w:t>
            </w:r>
          </w:p>
        </w:tc>
        <w:tc>
          <w:tcPr>
            <w:tcW w:w="784" w:type="pct"/>
            <w:tcMar>
              <w:left w:w="28" w:type="dxa"/>
              <w:right w:w="28" w:type="dxa"/>
            </w:tcMar>
            <w:vAlign w:val="center"/>
          </w:tcPr>
          <w:p w:rsidR="008C5E7B" w:rsidRPr="00946C2F" w:rsidRDefault="001E34BC" w:rsidP="008C5E7B">
            <w:pPr>
              <w:adjustRightInd w:val="0"/>
              <w:snapToGrid w:val="0"/>
              <w:jc w:val="center"/>
              <w:rPr>
                <w:rFonts w:eastAsia="仿宋_GB2312"/>
                <w:szCs w:val="21"/>
              </w:rPr>
            </w:pPr>
            <w:r w:rsidRPr="00946C2F">
              <w:rPr>
                <w:rFonts w:eastAsia="仿宋_GB2312"/>
                <w:szCs w:val="21"/>
              </w:rPr>
              <w:t>180</w:t>
            </w:r>
          </w:p>
        </w:tc>
        <w:tc>
          <w:tcPr>
            <w:tcW w:w="784" w:type="pct"/>
            <w:vMerge/>
            <w:tcMar>
              <w:left w:w="28" w:type="dxa"/>
              <w:right w:w="28" w:type="dxa"/>
            </w:tcMar>
            <w:vAlign w:val="center"/>
          </w:tcPr>
          <w:p w:rsidR="008C5E7B" w:rsidRPr="00946C2F" w:rsidRDefault="008C5E7B" w:rsidP="008C5E7B">
            <w:pPr>
              <w:adjustRightInd w:val="0"/>
              <w:snapToGrid w:val="0"/>
              <w:jc w:val="center"/>
              <w:rPr>
                <w:rFonts w:eastAsia="仿宋_GB2312"/>
                <w:szCs w:val="21"/>
              </w:rPr>
            </w:pPr>
          </w:p>
        </w:tc>
        <w:tc>
          <w:tcPr>
            <w:tcW w:w="784" w:type="pct"/>
            <w:vMerge/>
            <w:tcMar>
              <w:left w:w="28" w:type="dxa"/>
              <w:right w:w="28" w:type="dxa"/>
            </w:tcMar>
            <w:vAlign w:val="center"/>
          </w:tcPr>
          <w:p w:rsidR="008C5E7B" w:rsidRPr="00946C2F" w:rsidRDefault="008C5E7B" w:rsidP="008C5E7B">
            <w:pPr>
              <w:adjustRightInd w:val="0"/>
              <w:snapToGrid w:val="0"/>
              <w:jc w:val="center"/>
              <w:rPr>
                <w:rFonts w:eastAsia="仿宋_GB2312"/>
                <w:szCs w:val="21"/>
              </w:rPr>
            </w:pPr>
          </w:p>
        </w:tc>
        <w:tc>
          <w:tcPr>
            <w:tcW w:w="784" w:type="pct"/>
            <w:tcMar>
              <w:left w:w="28" w:type="dxa"/>
              <w:right w:w="28" w:type="dxa"/>
            </w:tcMar>
            <w:vAlign w:val="center"/>
          </w:tcPr>
          <w:p w:rsidR="008C5E7B" w:rsidRPr="00946C2F" w:rsidRDefault="001E34BC" w:rsidP="008C5E7B">
            <w:pPr>
              <w:adjustRightInd w:val="0"/>
              <w:snapToGrid w:val="0"/>
              <w:jc w:val="center"/>
              <w:rPr>
                <w:rFonts w:eastAsia="仿宋_GB2312"/>
                <w:szCs w:val="21"/>
              </w:rPr>
            </w:pPr>
            <w:r w:rsidRPr="00946C2F">
              <w:rPr>
                <w:rFonts w:eastAsia="仿宋_GB2312"/>
                <w:szCs w:val="21"/>
              </w:rPr>
              <w:t>280.5</w:t>
            </w:r>
          </w:p>
        </w:tc>
      </w:tr>
    </w:tbl>
    <w:p w:rsidR="00B40067" w:rsidRPr="00946C2F" w:rsidRDefault="008741B1" w:rsidP="00B40067">
      <w:pPr>
        <w:pStyle w:val="a3"/>
        <w:adjustRightInd w:val="0"/>
        <w:snapToGrid w:val="0"/>
        <w:ind w:firstLine="560"/>
        <w:rPr>
          <w:bCs/>
          <w:kern w:val="0"/>
          <w:szCs w:val="20"/>
        </w:rPr>
      </w:pPr>
      <w:r w:rsidRPr="00946C2F">
        <w:rPr>
          <w:bCs/>
          <w:kern w:val="0"/>
          <w:szCs w:val="20"/>
        </w:rPr>
        <w:t>综上</w:t>
      </w:r>
      <w:r w:rsidRPr="00946C2F">
        <w:rPr>
          <w:rFonts w:hint="eastAsia"/>
          <w:bCs/>
          <w:kern w:val="0"/>
          <w:szCs w:val="20"/>
        </w:rPr>
        <w:t>，</w:t>
      </w:r>
      <w:r w:rsidR="00B40067" w:rsidRPr="00946C2F">
        <w:rPr>
          <w:bCs/>
          <w:kern w:val="0"/>
          <w:szCs w:val="20"/>
        </w:rPr>
        <w:t>估算出</w:t>
      </w:r>
      <w:r w:rsidR="000D7F51" w:rsidRPr="00946C2F">
        <w:rPr>
          <w:rFonts w:hint="eastAsia"/>
          <w:bCs/>
          <w:kern w:val="0"/>
          <w:szCs w:val="20"/>
        </w:rPr>
        <w:t>改扩建项目</w:t>
      </w:r>
      <w:r w:rsidR="00B40067" w:rsidRPr="00946C2F">
        <w:rPr>
          <w:bCs/>
          <w:kern w:val="0"/>
          <w:szCs w:val="20"/>
        </w:rPr>
        <w:t>事故池的容积为</w:t>
      </w:r>
      <w:r w:rsidR="001E34BC" w:rsidRPr="00946C2F">
        <w:rPr>
          <w:bCs/>
          <w:kern w:val="0"/>
          <w:szCs w:val="20"/>
        </w:rPr>
        <w:t>300</w:t>
      </w:r>
      <w:r w:rsidR="00B40067" w:rsidRPr="00946C2F">
        <w:rPr>
          <w:bCs/>
          <w:kern w:val="0"/>
          <w:szCs w:val="20"/>
        </w:rPr>
        <w:t>m</w:t>
      </w:r>
      <w:r w:rsidR="00B40067" w:rsidRPr="00946C2F">
        <w:rPr>
          <w:bCs/>
          <w:kern w:val="0"/>
          <w:szCs w:val="20"/>
          <w:vertAlign w:val="superscript"/>
        </w:rPr>
        <w:t>3</w:t>
      </w:r>
      <w:r w:rsidR="00B40067" w:rsidRPr="00946C2F">
        <w:rPr>
          <w:bCs/>
          <w:kern w:val="0"/>
          <w:szCs w:val="20"/>
        </w:rPr>
        <w:t>。</w:t>
      </w:r>
    </w:p>
    <w:p w:rsidR="00B5212F" w:rsidRPr="00946C2F" w:rsidRDefault="0085212B" w:rsidP="00B5212F">
      <w:pPr>
        <w:pStyle w:val="31"/>
      </w:pPr>
      <w:bookmarkStart w:id="259" w:name="_Toc312243815"/>
      <w:r w:rsidRPr="00946C2F">
        <w:rPr>
          <w:rFonts w:hint="eastAsia"/>
        </w:rPr>
        <w:t>8</w:t>
      </w:r>
      <w:r w:rsidR="00B5212F" w:rsidRPr="00946C2F">
        <w:rPr>
          <w:rFonts w:hint="eastAsia"/>
        </w:rPr>
        <w:t>.</w:t>
      </w:r>
      <w:r w:rsidR="007834FD" w:rsidRPr="00946C2F">
        <w:t>3</w:t>
      </w:r>
      <w:r w:rsidR="00B5212F" w:rsidRPr="00946C2F">
        <w:rPr>
          <w:rFonts w:hint="eastAsia"/>
        </w:rPr>
        <w:t>.8</w:t>
      </w:r>
      <w:r w:rsidR="00B5212F" w:rsidRPr="00946C2F">
        <w:t>事故废水防范和处理</w:t>
      </w:r>
      <w:bookmarkEnd w:id="259"/>
    </w:p>
    <w:p w:rsidR="00B5212F" w:rsidRPr="00946C2F" w:rsidRDefault="00B5212F" w:rsidP="00B5212F">
      <w:pPr>
        <w:pStyle w:val="a3"/>
        <w:ind w:firstLine="560"/>
      </w:pPr>
      <w:r w:rsidRPr="00946C2F">
        <w:t>事故状态下，厂区内所有事故废水必须全部收集。事故废水防范和处理具体见图</w:t>
      </w:r>
      <w:r w:rsidR="0085212B" w:rsidRPr="00946C2F">
        <w:rPr>
          <w:rFonts w:hint="eastAsia"/>
        </w:rPr>
        <w:t>8.2.8</w:t>
      </w:r>
      <w:r w:rsidRPr="00946C2F">
        <w:t>。</w:t>
      </w:r>
    </w:p>
    <w:p w:rsidR="00B5212F" w:rsidRPr="00946C2F" w:rsidRDefault="00882078" w:rsidP="00B5212F">
      <w:pPr>
        <w:pStyle w:val="a3"/>
        <w:spacing w:line="240" w:lineRule="auto"/>
        <w:ind w:firstLine="560"/>
      </w:pPr>
      <w:r w:rsidRPr="00946C2F">
        <w:rPr>
          <w:noProof/>
        </w:rPr>
        <w:lastRenderedPageBreak/>
        <w:drawing>
          <wp:inline distT="0" distB="0" distL="0" distR="0" wp14:anchorId="12C9413C" wp14:editId="4DD84F79">
            <wp:extent cx="5238750" cy="3067050"/>
            <wp:effectExtent l="0" t="0" r="0" b="0"/>
            <wp:docPr id="46"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
                    <pic:cNvPicPr>
                      <a:picLocks noChangeAspect="1" noChangeArrowheads="1"/>
                    </pic:cNvPicPr>
                  </pic:nvPicPr>
                  <pic:blipFill>
                    <a:blip r:embed="rId176" cstate="print">
                      <a:extLst>
                        <a:ext uri="{28A0092B-C50C-407E-A947-70E740481C1C}">
                          <a14:useLocalDpi xmlns:a14="http://schemas.microsoft.com/office/drawing/2010/main" val="0"/>
                        </a:ext>
                      </a:extLst>
                    </a:blip>
                    <a:srcRect b="18599"/>
                    <a:stretch>
                      <a:fillRect/>
                    </a:stretch>
                  </pic:blipFill>
                  <pic:spPr bwMode="auto">
                    <a:xfrm>
                      <a:off x="0" y="0"/>
                      <a:ext cx="5238750" cy="3067050"/>
                    </a:xfrm>
                    <a:prstGeom prst="rect">
                      <a:avLst/>
                    </a:prstGeom>
                    <a:noFill/>
                    <a:ln>
                      <a:noFill/>
                    </a:ln>
                  </pic:spPr>
                </pic:pic>
              </a:graphicData>
            </a:graphic>
          </wp:inline>
        </w:drawing>
      </w:r>
    </w:p>
    <w:p w:rsidR="00B5212F" w:rsidRPr="00946C2F" w:rsidRDefault="0085212B" w:rsidP="00B5212F">
      <w:pPr>
        <w:pStyle w:val="aa"/>
        <w:spacing w:before="62" w:after="62"/>
      </w:pPr>
      <w:r w:rsidRPr="00946C2F">
        <w:t>图</w:t>
      </w:r>
      <w:r w:rsidRPr="00946C2F">
        <w:rPr>
          <w:rFonts w:hint="eastAsia"/>
        </w:rPr>
        <w:t>8.</w:t>
      </w:r>
      <w:r w:rsidR="007834FD" w:rsidRPr="00946C2F">
        <w:t>3</w:t>
      </w:r>
      <w:r w:rsidRPr="00946C2F">
        <w:rPr>
          <w:rFonts w:hint="eastAsia"/>
        </w:rPr>
        <w:t>.8</w:t>
      </w:r>
      <w:r w:rsidR="00B5212F" w:rsidRPr="00946C2F">
        <w:rPr>
          <w:rFonts w:hint="eastAsia"/>
        </w:rPr>
        <w:t xml:space="preserve">   </w:t>
      </w:r>
      <w:r w:rsidR="00B5212F" w:rsidRPr="00946C2F">
        <w:rPr>
          <w:rFonts w:hint="eastAsia"/>
        </w:rPr>
        <w:t>事故废水防范和处理流程示意图</w:t>
      </w:r>
    </w:p>
    <w:p w:rsidR="00B5212F" w:rsidRPr="00946C2F" w:rsidRDefault="00B5212F" w:rsidP="00B5212F">
      <w:pPr>
        <w:pStyle w:val="a3"/>
        <w:ind w:firstLine="560"/>
        <w:rPr>
          <w:szCs w:val="28"/>
        </w:rPr>
      </w:pPr>
      <w:r w:rsidRPr="00946C2F">
        <w:rPr>
          <w:szCs w:val="28"/>
        </w:rPr>
        <w:t>废水收集流程说明：</w:t>
      </w:r>
    </w:p>
    <w:p w:rsidR="00B5212F" w:rsidRPr="00946C2F" w:rsidRDefault="00B5212F" w:rsidP="00B5212F">
      <w:pPr>
        <w:pStyle w:val="a3"/>
        <w:ind w:firstLine="560"/>
        <w:rPr>
          <w:szCs w:val="28"/>
        </w:rPr>
      </w:pPr>
      <w:r w:rsidRPr="00946C2F">
        <w:rPr>
          <w:szCs w:val="28"/>
        </w:rPr>
        <w:t>全厂实施清污分流和雨污分流。清下水系统收集雨水和清净下水等，污水系统收集生产废水。</w:t>
      </w:r>
    </w:p>
    <w:p w:rsidR="00B5212F" w:rsidRPr="00946C2F" w:rsidRDefault="00B5212F" w:rsidP="00B5212F">
      <w:pPr>
        <w:pStyle w:val="a3"/>
        <w:ind w:firstLine="560"/>
        <w:rPr>
          <w:szCs w:val="28"/>
        </w:rPr>
      </w:pPr>
      <w:r w:rsidRPr="00946C2F">
        <w:rPr>
          <w:szCs w:val="28"/>
        </w:rPr>
        <w:t>正常生产情况下，阀门</w:t>
      </w:r>
      <w:r w:rsidRPr="00946C2F">
        <w:rPr>
          <w:szCs w:val="28"/>
        </w:rPr>
        <w:t>1</w:t>
      </w:r>
      <w:r w:rsidRPr="00946C2F">
        <w:rPr>
          <w:szCs w:val="28"/>
        </w:rPr>
        <w:t>、</w:t>
      </w:r>
      <w:r w:rsidRPr="00946C2F">
        <w:rPr>
          <w:szCs w:val="28"/>
        </w:rPr>
        <w:t>4</w:t>
      </w:r>
      <w:r w:rsidRPr="00946C2F">
        <w:rPr>
          <w:szCs w:val="28"/>
        </w:rPr>
        <w:t>、</w:t>
      </w:r>
      <w:r w:rsidRPr="00946C2F">
        <w:rPr>
          <w:szCs w:val="28"/>
        </w:rPr>
        <w:t>5</w:t>
      </w:r>
      <w:r w:rsidRPr="00946C2F">
        <w:rPr>
          <w:szCs w:val="28"/>
        </w:rPr>
        <w:t>开启，阀门</w:t>
      </w:r>
      <w:r w:rsidRPr="00946C2F">
        <w:rPr>
          <w:szCs w:val="28"/>
        </w:rPr>
        <w:t>2</w:t>
      </w:r>
      <w:r w:rsidRPr="00946C2F">
        <w:rPr>
          <w:szCs w:val="28"/>
        </w:rPr>
        <w:t>、</w:t>
      </w:r>
      <w:r w:rsidRPr="00946C2F">
        <w:rPr>
          <w:szCs w:val="28"/>
        </w:rPr>
        <w:t>3</w:t>
      </w:r>
      <w:r w:rsidRPr="00946C2F">
        <w:rPr>
          <w:szCs w:val="28"/>
        </w:rPr>
        <w:t>关闭，对于初期雨水的收集可通过关闭阀门</w:t>
      </w:r>
      <w:r w:rsidRPr="00946C2F">
        <w:rPr>
          <w:szCs w:val="28"/>
        </w:rPr>
        <w:t>1</w:t>
      </w:r>
      <w:r w:rsidRPr="00946C2F">
        <w:rPr>
          <w:szCs w:val="28"/>
        </w:rPr>
        <w:t>，开启阀门</w:t>
      </w:r>
      <w:r w:rsidRPr="00946C2F">
        <w:rPr>
          <w:szCs w:val="28"/>
        </w:rPr>
        <w:t>2</w:t>
      </w:r>
      <w:r w:rsidRPr="00946C2F">
        <w:rPr>
          <w:szCs w:val="28"/>
        </w:rPr>
        <w:t>进行收集。初期雨水收集结束后，开启阀门</w:t>
      </w:r>
      <w:r w:rsidRPr="00946C2F">
        <w:rPr>
          <w:szCs w:val="28"/>
        </w:rPr>
        <w:t>1</w:t>
      </w:r>
      <w:r w:rsidRPr="00946C2F">
        <w:rPr>
          <w:szCs w:val="28"/>
        </w:rPr>
        <w:t>，关闭阀门</w:t>
      </w:r>
      <w:r w:rsidRPr="00946C2F">
        <w:rPr>
          <w:szCs w:val="28"/>
        </w:rPr>
        <w:t>2</w:t>
      </w:r>
      <w:r w:rsidRPr="00946C2F">
        <w:rPr>
          <w:szCs w:val="28"/>
        </w:rPr>
        <w:t>。</w:t>
      </w:r>
    </w:p>
    <w:p w:rsidR="00B5212F" w:rsidRPr="00946C2F" w:rsidRDefault="00B5212F" w:rsidP="00B5212F">
      <w:pPr>
        <w:pStyle w:val="a3"/>
        <w:ind w:firstLine="560"/>
        <w:rPr>
          <w:szCs w:val="28"/>
        </w:rPr>
      </w:pPr>
      <w:r w:rsidRPr="00946C2F">
        <w:rPr>
          <w:szCs w:val="28"/>
        </w:rPr>
        <w:t>事故状况下，阀门</w:t>
      </w:r>
      <w:r w:rsidRPr="00946C2F">
        <w:rPr>
          <w:szCs w:val="28"/>
        </w:rPr>
        <w:t>1</w:t>
      </w:r>
      <w:r w:rsidRPr="00946C2F">
        <w:rPr>
          <w:szCs w:val="28"/>
        </w:rPr>
        <w:t>、</w:t>
      </w:r>
      <w:r w:rsidRPr="00946C2F">
        <w:rPr>
          <w:szCs w:val="28"/>
        </w:rPr>
        <w:t>4</w:t>
      </w:r>
      <w:r w:rsidRPr="00946C2F">
        <w:rPr>
          <w:szCs w:val="28"/>
        </w:rPr>
        <w:t>、</w:t>
      </w:r>
      <w:r w:rsidRPr="00946C2F">
        <w:rPr>
          <w:szCs w:val="28"/>
        </w:rPr>
        <w:t>5</w:t>
      </w:r>
      <w:r w:rsidRPr="00946C2F">
        <w:rPr>
          <w:szCs w:val="28"/>
        </w:rPr>
        <w:t>关闭，阀门</w:t>
      </w:r>
      <w:r w:rsidRPr="00946C2F">
        <w:rPr>
          <w:szCs w:val="28"/>
        </w:rPr>
        <w:t>2</w:t>
      </w:r>
      <w:r w:rsidRPr="00946C2F">
        <w:rPr>
          <w:szCs w:val="28"/>
        </w:rPr>
        <w:t>、</w:t>
      </w:r>
      <w:r w:rsidRPr="00946C2F">
        <w:rPr>
          <w:szCs w:val="28"/>
        </w:rPr>
        <w:t>3</w:t>
      </w:r>
      <w:r w:rsidRPr="00946C2F">
        <w:rPr>
          <w:szCs w:val="28"/>
        </w:rPr>
        <w:t>开启，对消防污水和事故废水进行收集，收集的污水分批分次排入</w:t>
      </w:r>
      <w:r w:rsidR="00425E01" w:rsidRPr="00946C2F">
        <w:rPr>
          <w:rFonts w:hint="eastAsia"/>
          <w:szCs w:val="28"/>
        </w:rPr>
        <w:t>金湖县</w:t>
      </w:r>
      <w:r w:rsidR="00425E01" w:rsidRPr="00946C2F">
        <w:rPr>
          <w:szCs w:val="28"/>
        </w:rPr>
        <w:t>陈桥镇</w:t>
      </w:r>
      <w:r w:rsidRPr="00946C2F">
        <w:rPr>
          <w:szCs w:val="28"/>
        </w:rPr>
        <w:t>污水处理厂集中处理。</w:t>
      </w:r>
    </w:p>
    <w:p w:rsidR="00B5212F" w:rsidRPr="00946C2F" w:rsidRDefault="00B5212F" w:rsidP="00B5212F">
      <w:pPr>
        <w:pStyle w:val="a3"/>
        <w:ind w:firstLine="560"/>
        <w:rPr>
          <w:bCs/>
          <w:kern w:val="0"/>
          <w:szCs w:val="20"/>
        </w:rPr>
      </w:pPr>
      <w:r w:rsidRPr="00946C2F">
        <w:rPr>
          <w:szCs w:val="28"/>
        </w:rPr>
        <w:t>采取上述相应措施后，由于消防水排放而发生周围地表水污染事故的可能性极小。</w:t>
      </w:r>
    </w:p>
    <w:p w:rsidR="00393572" w:rsidRPr="00946C2F" w:rsidRDefault="0085212B" w:rsidP="00B40067">
      <w:pPr>
        <w:pStyle w:val="31"/>
      </w:pPr>
      <w:bookmarkStart w:id="260" w:name="_Toc404959180"/>
      <w:bookmarkStart w:id="261" w:name="_Toc404957564"/>
      <w:r w:rsidRPr="00946C2F">
        <w:t>8</w:t>
      </w:r>
      <w:r w:rsidR="00B5212F" w:rsidRPr="00946C2F">
        <w:t>.</w:t>
      </w:r>
      <w:r w:rsidR="007834FD" w:rsidRPr="00946C2F">
        <w:t>3</w:t>
      </w:r>
      <w:r w:rsidR="00B5212F" w:rsidRPr="00946C2F">
        <w:t>.9</w:t>
      </w:r>
      <w:r w:rsidR="00393572" w:rsidRPr="00946C2F">
        <w:t>建立企业安全生产管理体系</w:t>
      </w:r>
      <w:bookmarkEnd w:id="260"/>
      <w:bookmarkEnd w:id="261"/>
    </w:p>
    <w:p w:rsidR="00393572" w:rsidRPr="00946C2F" w:rsidRDefault="007942EB" w:rsidP="00F272E8">
      <w:pPr>
        <w:pStyle w:val="a3"/>
        <w:ind w:firstLine="560"/>
      </w:pPr>
      <w:r w:rsidRPr="00946C2F">
        <w:t>本次改扩建项目</w:t>
      </w:r>
      <w:r w:rsidR="00393572" w:rsidRPr="00946C2F">
        <w:t>应建立健全的组织管理网络及安全生产责任制，建立各岗位的安全操作规程和技术规程，设置安全生产管理机构，成立企业安全生产领导小组，配备专职安全生产管理人员，具体应制定下列规章制度：</w:t>
      </w:r>
      <w:r w:rsidR="00393572" w:rsidRPr="00946C2F">
        <w:rPr>
          <w:rFonts w:ascii="宋体" w:hAnsi="宋体" w:cs="宋体" w:hint="eastAsia"/>
        </w:rPr>
        <w:t>①</w:t>
      </w:r>
      <w:r w:rsidR="00393572" w:rsidRPr="00946C2F">
        <w:t>安全教育和培训制度；</w:t>
      </w:r>
      <w:r w:rsidR="00393572" w:rsidRPr="00946C2F">
        <w:rPr>
          <w:rFonts w:ascii="宋体" w:hAnsi="宋体" w:cs="宋体" w:hint="eastAsia"/>
        </w:rPr>
        <w:t>②</w:t>
      </w:r>
      <w:r w:rsidR="00393572" w:rsidRPr="00946C2F">
        <w:t>劳动防护用品和保健品发放管理制度；</w:t>
      </w:r>
      <w:r w:rsidR="00393572" w:rsidRPr="00946C2F">
        <w:rPr>
          <w:rFonts w:ascii="宋体" w:hAnsi="宋体" w:cs="宋体" w:hint="eastAsia"/>
        </w:rPr>
        <w:t>③</w:t>
      </w:r>
      <w:r w:rsidR="00393572" w:rsidRPr="00946C2F">
        <w:t>安全检修制度；</w:t>
      </w:r>
      <w:r w:rsidR="00393572" w:rsidRPr="00946C2F">
        <w:rPr>
          <w:rFonts w:ascii="宋体" w:hAnsi="宋体" w:cs="宋体" w:hint="eastAsia"/>
        </w:rPr>
        <w:t>④</w:t>
      </w:r>
      <w:r w:rsidR="00393572" w:rsidRPr="00946C2F">
        <w:t>安全设施和设备管理制度；</w:t>
      </w:r>
      <w:r w:rsidR="00393572" w:rsidRPr="00946C2F">
        <w:rPr>
          <w:rFonts w:ascii="宋体" w:hAnsi="宋体" w:cs="宋体" w:hint="eastAsia"/>
        </w:rPr>
        <w:t>⑤</w:t>
      </w:r>
      <w:r w:rsidR="00393572" w:rsidRPr="00946C2F">
        <w:t>安全检查和隐患整改制度；</w:t>
      </w:r>
      <w:r w:rsidR="00393572" w:rsidRPr="00946C2F">
        <w:rPr>
          <w:rFonts w:ascii="宋体" w:hAnsi="宋体" w:cs="宋体" w:hint="eastAsia"/>
        </w:rPr>
        <w:t>⑥</w:t>
      </w:r>
      <w:r w:rsidR="00393572" w:rsidRPr="00946C2F">
        <w:t>作业场所</w:t>
      </w:r>
      <w:r w:rsidR="00393572" w:rsidRPr="00946C2F">
        <w:lastRenderedPageBreak/>
        <w:t>职业卫生管理制度；</w:t>
      </w:r>
      <w:r w:rsidR="00393572" w:rsidRPr="00946C2F">
        <w:rPr>
          <w:rFonts w:ascii="宋体" w:hAnsi="宋体" w:cs="宋体" w:hint="eastAsia"/>
        </w:rPr>
        <w:t>⑦</w:t>
      </w:r>
      <w:r w:rsidR="00393572" w:rsidRPr="00946C2F">
        <w:t>事故管理制度。</w:t>
      </w:r>
    </w:p>
    <w:p w:rsidR="00393572" w:rsidRPr="00946C2F" w:rsidRDefault="00393572" w:rsidP="00F272E8">
      <w:pPr>
        <w:pStyle w:val="a3"/>
        <w:ind w:firstLine="560"/>
      </w:pPr>
      <w:r w:rsidRPr="00946C2F">
        <w:t>另外，企业在加强职工安全卫生及健康管理方面，具体需制定并做好以下方面工作和措施：</w:t>
      </w:r>
    </w:p>
    <w:p w:rsidR="00393572" w:rsidRPr="00946C2F" w:rsidRDefault="00393572" w:rsidP="00F272E8">
      <w:pPr>
        <w:pStyle w:val="a3"/>
        <w:ind w:firstLine="560"/>
      </w:pPr>
      <w:r w:rsidRPr="00946C2F">
        <w:t>由于</w:t>
      </w:r>
      <w:r w:rsidR="007942EB" w:rsidRPr="00946C2F">
        <w:t>本次改扩建项目</w:t>
      </w:r>
      <w:r w:rsidRPr="00946C2F">
        <w:t>涉及有毒有害物质，项目建成后应按照规定定期对作业现场有毒物质的浓度进行检测，重视职业卫生防护措施，定期组织职工进行体检。</w:t>
      </w:r>
    </w:p>
    <w:p w:rsidR="00393572" w:rsidRPr="00946C2F" w:rsidRDefault="00393572" w:rsidP="00F272E8">
      <w:pPr>
        <w:pStyle w:val="a3"/>
        <w:ind w:firstLine="560"/>
      </w:pPr>
      <w:r w:rsidRPr="00946C2F">
        <w:t>建设单位应重视对重要岗位、要害部位职工的选拔、考核，且不得使用职业禁区忌症的人员上岗。</w:t>
      </w:r>
    </w:p>
    <w:p w:rsidR="00393572" w:rsidRPr="00946C2F" w:rsidRDefault="007942EB" w:rsidP="00F272E8">
      <w:pPr>
        <w:pStyle w:val="a3"/>
        <w:ind w:firstLine="560"/>
      </w:pPr>
      <w:r w:rsidRPr="00946C2F">
        <w:t>本次改扩建项目</w:t>
      </w:r>
      <w:r w:rsidR="00393572" w:rsidRPr="00946C2F">
        <w:t>应建立厂内各生产车间的联动体系，并在总厂预案中予以体现。一旦某车间或设施发生燃爆、泄漏等事故，相邻车间乃至全厂可根据事故发生的性质、大小，决定是否需要立即停产，是否需要切断污染源、风险源，防止造成连锁反应，甚至多米诺骨牌效应。</w:t>
      </w:r>
    </w:p>
    <w:p w:rsidR="00393572" w:rsidRPr="00946C2F" w:rsidRDefault="00393572" w:rsidP="00F272E8">
      <w:pPr>
        <w:pStyle w:val="a3"/>
        <w:ind w:firstLine="560"/>
      </w:pPr>
      <w:r w:rsidRPr="00946C2F">
        <w:t>建设畅通的信息通道，使</w:t>
      </w:r>
      <w:r w:rsidR="00302D07" w:rsidRPr="00946C2F">
        <w:rPr>
          <w:rFonts w:hint="eastAsia"/>
        </w:rPr>
        <w:t>爱特福</w:t>
      </w:r>
      <w:r w:rsidR="00302D07" w:rsidRPr="00946C2F">
        <w:rPr>
          <w:rFonts w:hint="eastAsia"/>
        </w:rPr>
        <w:t>84</w:t>
      </w:r>
      <w:r w:rsidRPr="00946C2F">
        <w:t>应急指挥部必须与周边企业、周边村庄村委会保持</w:t>
      </w:r>
      <w:r w:rsidRPr="00946C2F">
        <w:t>24</w:t>
      </w:r>
      <w:r w:rsidRPr="00946C2F">
        <w:t>小时的电话联系。一旦发生风险事故，可在必要时第一时间通知相关单位组织居民疏散、撤离。</w:t>
      </w:r>
    </w:p>
    <w:p w:rsidR="00393572" w:rsidRPr="00946C2F" w:rsidRDefault="0085212B" w:rsidP="00F272E8">
      <w:pPr>
        <w:pStyle w:val="20"/>
        <w:spacing w:before="156" w:after="156"/>
      </w:pPr>
      <w:bookmarkStart w:id="262" w:name="_Toc439262738"/>
      <w:bookmarkStart w:id="263" w:name="_Toc404959181"/>
      <w:bookmarkStart w:id="264" w:name="_Toc404957565"/>
      <w:bookmarkStart w:id="265" w:name="_Toc395448957"/>
      <w:bookmarkStart w:id="266" w:name="_Toc468678424"/>
      <w:r w:rsidRPr="00946C2F">
        <w:t>8</w:t>
      </w:r>
      <w:r w:rsidR="00393572" w:rsidRPr="00946C2F">
        <w:t>.</w:t>
      </w:r>
      <w:r w:rsidR="007834FD" w:rsidRPr="00946C2F">
        <w:t>4</w:t>
      </w:r>
      <w:r w:rsidR="00393572" w:rsidRPr="00946C2F">
        <w:t>事故应急预案</w:t>
      </w:r>
      <w:bookmarkEnd w:id="262"/>
      <w:bookmarkEnd w:id="263"/>
      <w:bookmarkEnd w:id="264"/>
      <w:bookmarkEnd w:id="265"/>
      <w:bookmarkEnd w:id="266"/>
    </w:p>
    <w:p w:rsidR="00393572" w:rsidRPr="00946C2F" w:rsidRDefault="0085212B" w:rsidP="00F272E8">
      <w:pPr>
        <w:pStyle w:val="31"/>
      </w:pPr>
      <w:bookmarkStart w:id="267" w:name="_Toc404959182"/>
      <w:bookmarkStart w:id="268" w:name="_Toc404957566"/>
      <w:r w:rsidRPr="00946C2F">
        <w:t>8</w:t>
      </w:r>
      <w:r w:rsidR="00393572" w:rsidRPr="00946C2F">
        <w:t>.</w:t>
      </w:r>
      <w:r w:rsidR="007834FD" w:rsidRPr="00946C2F">
        <w:t>4</w:t>
      </w:r>
      <w:r w:rsidR="00393572" w:rsidRPr="00946C2F">
        <w:t>.1</w:t>
      </w:r>
      <w:r w:rsidR="00393572" w:rsidRPr="00946C2F">
        <w:t>应急预案</w:t>
      </w:r>
      <w:bookmarkEnd w:id="267"/>
      <w:bookmarkEnd w:id="268"/>
    </w:p>
    <w:p w:rsidR="00393572" w:rsidRPr="00946C2F" w:rsidRDefault="00393572" w:rsidP="00F272E8">
      <w:pPr>
        <w:pStyle w:val="a3"/>
        <w:ind w:firstLine="560"/>
      </w:pPr>
      <w:r w:rsidRPr="00946C2F">
        <w:t>（</w:t>
      </w:r>
      <w:r w:rsidRPr="00946C2F">
        <w:t>1</w:t>
      </w:r>
      <w:r w:rsidRPr="00946C2F">
        <w:t>）指挥机构</w:t>
      </w:r>
    </w:p>
    <w:p w:rsidR="00393572" w:rsidRPr="00946C2F" w:rsidRDefault="00302D07" w:rsidP="00F272E8">
      <w:pPr>
        <w:pStyle w:val="a3"/>
        <w:ind w:firstLine="560"/>
      </w:pPr>
      <w:r w:rsidRPr="00946C2F">
        <w:rPr>
          <w:rFonts w:hint="eastAsia"/>
        </w:rPr>
        <w:t>爱特福</w:t>
      </w:r>
      <w:r w:rsidRPr="00946C2F">
        <w:rPr>
          <w:rFonts w:hint="eastAsia"/>
        </w:rPr>
        <w:t>84</w:t>
      </w:r>
      <w:r w:rsidRPr="00946C2F">
        <w:rPr>
          <w:rFonts w:hint="eastAsia"/>
        </w:rPr>
        <w:t>已</w:t>
      </w:r>
      <w:r w:rsidR="00393572" w:rsidRPr="00946C2F">
        <w:t>成立重大危险源事故应急救援指挥领导小组，由总经理、有关副职领导及生产、安全环保、设备、保卫、卫生等部门负责人组成，下设</w:t>
      </w:r>
      <w:r w:rsidR="00393572" w:rsidRPr="00946C2F">
        <w:t>“</w:t>
      </w:r>
      <w:r w:rsidR="00393572" w:rsidRPr="00946C2F">
        <w:t>应急救援办公室</w:t>
      </w:r>
      <w:r w:rsidR="00393572" w:rsidRPr="00946C2F">
        <w:t>”</w:t>
      </w:r>
      <w:r w:rsidR="00393572" w:rsidRPr="00946C2F">
        <w:t>。</w:t>
      </w:r>
    </w:p>
    <w:p w:rsidR="00393572" w:rsidRPr="00946C2F" w:rsidRDefault="00393572" w:rsidP="00F272E8">
      <w:pPr>
        <w:pStyle w:val="a3"/>
        <w:ind w:firstLine="560"/>
      </w:pPr>
      <w:r w:rsidRPr="00946C2F">
        <w:t>一旦发生事故，事故应急救援指挥部负责全厂应急救援的组织和指挥，总经理任总指挥，若总经理不在时，应明确有关副职领导全权负责应急救援工作。</w:t>
      </w:r>
    </w:p>
    <w:p w:rsidR="00393572" w:rsidRPr="00946C2F" w:rsidRDefault="00393572" w:rsidP="00F272E8">
      <w:pPr>
        <w:pStyle w:val="a3"/>
        <w:ind w:firstLine="560"/>
      </w:pPr>
      <w:r w:rsidRPr="00946C2F">
        <w:t>组织机构包括应急处置行动组、通讯联络组、疏散引导组、安全防护救援组等。</w:t>
      </w:r>
    </w:p>
    <w:p w:rsidR="00393572" w:rsidRPr="00946C2F" w:rsidRDefault="00393572" w:rsidP="00F272E8">
      <w:pPr>
        <w:pStyle w:val="a3"/>
        <w:ind w:firstLine="560"/>
      </w:pPr>
      <w:r w:rsidRPr="00946C2F">
        <w:t>（</w:t>
      </w:r>
      <w:r w:rsidRPr="00946C2F">
        <w:t>2</w:t>
      </w:r>
      <w:r w:rsidRPr="00946C2F">
        <w:t>）指挥机构职责</w:t>
      </w:r>
    </w:p>
    <w:p w:rsidR="00393572" w:rsidRPr="00946C2F" w:rsidRDefault="00393572" w:rsidP="00F272E8">
      <w:pPr>
        <w:pStyle w:val="a3"/>
        <w:ind w:firstLine="560"/>
      </w:pPr>
      <w:r w:rsidRPr="00946C2F">
        <w:rPr>
          <w:rFonts w:ascii="宋体" w:hAnsi="宋体" w:cs="宋体" w:hint="eastAsia"/>
        </w:rPr>
        <w:lastRenderedPageBreak/>
        <w:t>①</w:t>
      </w:r>
      <w:r w:rsidRPr="00946C2F">
        <w:t>指挥领导小组负责企业重大事故应急预案的制定、修订；</w:t>
      </w:r>
    </w:p>
    <w:p w:rsidR="00393572" w:rsidRPr="00946C2F" w:rsidRDefault="00393572" w:rsidP="00F272E8">
      <w:pPr>
        <w:pStyle w:val="a3"/>
        <w:ind w:firstLine="560"/>
      </w:pPr>
      <w:r w:rsidRPr="00946C2F">
        <w:rPr>
          <w:rFonts w:ascii="宋体" w:hAnsi="宋体" w:cs="宋体" w:hint="eastAsia"/>
        </w:rPr>
        <w:t>②</w:t>
      </w:r>
      <w:r w:rsidRPr="00946C2F">
        <w:t>组建应急救援专业队伍，组织预案实施和演练；</w:t>
      </w:r>
    </w:p>
    <w:p w:rsidR="00393572" w:rsidRPr="00946C2F" w:rsidRDefault="00393572" w:rsidP="00F272E8">
      <w:pPr>
        <w:pStyle w:val="a3"/>
        <w:ind w:firstLine="560"/>
      </w:pPr>
      <w:r w:rsidRPr="00946C2F">
        <w:rPr>
          <w:rFonts w:ascii="宋体" w:hAnsi="宋体" w:cs="宋体" w:hint="eastAsia"/>
        </w:rPr>
        <w:t>③</w:t>
      </w:r>
      <w:r w:rsidRPr="00946C2F">
        <w:t>检查督促做好重大危险源事故的预防措施和应急救援的准备工作；一旦发生事故，按照应急救援预案，实施救援。</w:t>
      </w:r>
    </w:p>
    <w:p w:rsidR="00393572" w:rsidRPr="00946C2F" w:rsidRDefault="00393572" w:rsidP="00F272E8">
      <w:pPr>
        <w:pStyle w:val="a3"/>
        <w:ind w:firstLine="560"/>
      </w:pPr>
      <w:r w:rsidRPr="00946C2F">
        <w:t>总指挥全面组织指挥企业的应急救援；副总指挥协助总指挥负责应急救援的具体指挥工作；安全部门协助总指挥做好事故报警、情况通报、事故处置等工作；保卫部门负责灭火、警戒、治安保卫、人员疏散、事故现场通讯联络和对外联系、道路管制等工作；设备、生产部门负责事故时的开停车调度、事故现场的联络等工作；卫生部门负责现场医疗救护指挥及中毒、受伤人员分类、抢救和护送等工作；环保部门负责事故现场的环境监测及毒害物质扩散区域内的洗消工作等。</w:t>
      </w:r>
    </w:p>
    <w:p w:rsidR="00393572" w:rsidRPr="00946C2F" w:rsidRDefault="00393572" w:rsidP="00F272E8">
      <w:pPr>
        <w:pStyle w:val="a3"/>
        <w:ind w:firstLine="560"/>
      </w:pPr>
      <w:r w:rsidRPr="00946C2F">
        <w:t>（</w:t>
      </w:r>
      <w:r w:rsidRPr="00946C2F">
        <w:t>3</w:t>
      </w:r>
      <w:r w:rsidRPr="00946C2F">
        <w:t>）应急救援装备</w:t>
      </w:r>
    </w:p>
    <w:p w:rsidR="00393572" w:rsidRPr="00946C2F" w:rsidRDefault="00393572" w:rsidP="00F272E8">
      <w:pPr>
        <w:pStyle w:val="a3"/>
        <w:ind w:firstLine="560"/>
      </w:pPr>
      <w:r w:rsidRPr="00946C2F">
        <w:rPr>
          <w:rFonts w:ascii="宋体" w:hAnsi="宋体" w:cs="宋体" w:hint="eastAsia"/>
        </w:rPr>
        <w:t>①</w:t>
      </w:r>
      <w:r w:rsidRPr="00946C2F">
        <w:t>抢修堵漏装备</w:t>
      </w:r>
    </w:p>
    <w:p w:rsidR="00393572" w:rsidRPr="00946C2F" w:rsidRDefault="00393572" w:rsidP="00F272E8">
      <w:pPr>
        <w:pStyle w:val="a3"/>
        <w:ind w:firstLine="560"/>
      </w:pPr>
      <w:r w:rsidRPr="00946C2F">
        <w:t>抢修堵漏装备种类：常规检修器具、橡皮条、木条及堵漏密封材料。</w:t>
      </w:r>
    </w:p>
    <w:p w:rsidR="00393572" w:rsidRPr="00946C2F" w:rsidRDefault="00393572" w:rsidP="00F272E8">
      <w:pPr>
        <w:pStyle w:val="a3"/>
        <w:ind w:firstLine="560"/>
      </w:pPr>
      <w:r w:rsidRPr="00946C2F">
        <w:t>装备维护保管：由检修组及库房分别维护保管。</w:t>
      </w:r>
    </w:p>
    <w:p w:rsidR="00393572" w:rsidRPr="00946C2F" w:rsidRDefault="00393572" w:rsidP="00F272E8">
      <w:pPr>
        <w:pStyle w:val="a3"/>
        <w:ind w:firstLine="560"/>
      </w:pPr>
      <w:r w:rsidRPr="00946C2F">
        <w:rPr>
          <w:rFonts w:ascii="宋体" w:hAnsi="宋体" w:cs="宋体" w:hint="eastAsia"/>
        </w:rPr>
        <w:t>②</w:t>
      </w:r>
      <w:r w:rsidRPr="00946C2F">
        <w:t>个人防护装备</w:t>
      </w:r>
    </w:p>
    <w:p w:rsidR="00393572" w:rsidRPr="00946C2F" w:rsidRDefault="00393572" w:rsidP="00F272E8">
      <w:pPr>
        <w:pStyle w:val="a3"/>
        <w:ind w:firstLine="560"/>
      </w:pPr>
      <w:r w:rsidRPr="00946C2F">
        <w:t>个人保护装备种类：防尘口罩、防毒口罩、防毒面具、氧气呼吸器、手套、胶鞋、护目镜等。</w:t>
      </w:r>
    </w:p>
    <w:p w:rsidR="00393572" w:rsidRPr="00946C2F" w:rsidRDefault="00393572" w:rsidP="00F272E8">
      <w:pPr>
        <w:pStyle w:val="a3"/>
        <w:ind w:firstLine="560"/>
      </w:pPr>
      <w:r w:rsidRPr="00946C2F">
        <w:t>装备维护：防尘口罩、防毒口罩、防毒面具、手套、胶鞋、护目镜等由班组个人维护保管；氧气呼吸器由库房维护保管。</w:t>
      </w:r>
    </w:p>
    <w:p w:rsidR="00393572" w:rsidRPr="00946C2F" w:rsidRDefault="00393572" w:rsidP="00F272E8">
      <w:pPr>
        <w:pStyle w:val="a3"/>
        <w:ind w:firstLine="560"/>
      </w:pPr>
      <w:r w:rsidRPr="00946C2F">
        <w:rPr>
          <w:rFonts w:ascii="宋体" w:hAnsi="宋体" w:cs="宋体" w:hint="eastAsia"/>
        </w:rPr>
        <w:t>③</w:t>
      </w:r>
      <w:r w:rsidRPr="00946C2F">
        <w:t>灭火装备</w:t>
      </w:r>
    </w:p>
    <w:p w:rsidR="00393572" w:rsidRPr="00946C2F" w:rsidRDefault="00393572" w:rsidP="00F272E8">
      <w:pPr>
        <w:pStyle w:val="a3"/>
        <w:ind w:firstLine="560"/>
      </w:pPr>
      <w:r w:rsidRPr="00946C2F">
        <w:t>种类：</w:t>
      </w:r>
      <w:r w:rsidRPr="00946C2F">
        <w:t>CO</w:t>
      </w:r>
      <w:r w:rsidRPr="00946C2F">
        <w:rPr>
          <w:vertAlign w:val="subscript"/>
        </w:rPr>
        <w:t>2</w:t>
      </w:r>
      <w:r w:rsidRPr="00946C2F">
        <w:t>灭火器、干粉灭火器。</w:t>
      </w:r>
    </w:p>
    <w:p w:rsidR="00393572" w:rsidRPr="00946C2F" w:rsidRDefault="00393572" w:rsidP="00F272E8">
      <w:pPr>
        <w:pStyle w:val="a3"/>
        <w:ind w:firstLine="560"/>
      </w:pPr>
      <w:r w:rsidRPr="00946C2F">
        <w:t>维护保管：由各个小组维护保管。</w:t>
      </w:r>
    </w:p>
    <w:p w:rsidR="00393572" w:rsidRPr="00946C2F" w:rsidRDefault="00393572" w:rsidP="00F272E8">
      <w:pPr>
        <w:pStyle w:val="a3"/>
        <w:ind w:firstLine="560"/>
      </w:pPr>
      <w:r w:rsidRPr="00946C2F">
        <w:rPr>
          <w:rFonts w:ascii="宋体" w:hAnsi="宋体" w:cs="宋体" w:hint="eastAsia"/>
        </w:rPr>
        <w:t>④</w:t>
      </w:r>
      <w:r w:rsidRPr="00946C2F">
        <w:t>通讯设备</w:t>
      </w:r>
    </w:p>
    <w:p w:rsidR="00393572" w:rsidRPr="00946C2F" w:rsidRDefault="00393572" w:rsidP="00F272E8">
      <w:pPr>
        <w:pStyle w:val="a3"/>
        <w:ind w:firstLine="560"/>
      </w:pPr>
      <w:r w:rsidRPr="00946C2F">
        <w:t>通讯设备种类：内线电话、外线电话、对讲机等。</w:t>
      </w:r>
    </w:p>
    <w:p w:rsidR="00393572" w:rsidRPr="00946C2F" w:rsidRDefault="00393572" w:rsidP="00F272E8">
      <w:pPr>
        <w:pStyle w:val="a3"/>
        <w:ind w:firstLine="560"/>
      </w:pPr>
      <w:r w:rsidRPr="00946C2F">
        <w:t>维护保管：直拨由办公室保管，厂内固定电话由各事故小组保管；手机由各生产车间负责人维护保管。</w:t>
      </w:r>
    </w:p>
    <w:p w:rsidR="00393572" w:rsidRPr="00946C2F" w:rsidRDefault="00393572" w:rsidP="00F272E8">
      <w:pPr>
        <w:pStyle w:val="a3"/>
        <w:ind w:firstLine="560"/>
      </w:pPr>
      <w:r w:rsidRPr="00946C2F">
        <w:lastRenderedPageBreak/>
        <w:t>（</w:t>
      </w:r>
      <w:r w:rsidRPr="00946C2F">
        <w:t>4</w:t>
      </w:r>
      <w:r w:rsidRPr="00946C2F">
        <w:t>）处置方案</w:t>
      </w:r>
    </w:p>
    <w:p w:rsidR="00393572" w:rsidRPr="00946C2F" w:rsidRDefault="00393572" w:rsidP="00F272E8">
      <w:pPr>
        <w:pStyle w:val="a3"/>
        <w:ind w:firstLine="560"/>
      </w:pPr>
      <w:r w:rsidRPr="00946C2F">
        <w:t>根据重大危险源目标模拟事故状态，制定出各种事故状态下的应急处置方案，如火灾、爆炸、停电等。</w:t>
      </w:r>
    </w:p>
    <w:p w:rsidR="00393572" w:rsidRPr="00946C2F" w:rsidRDefault="00393572" w:rsidP="00F272E8">
      <w:pPr>
        <w:pStyle w:val="a3"/>
        <w:ind w:firstLine="560"/>
      </w:pPr>
      <w:r w:rsidRPr="00946C2F">
        <w:t>（</w:t>
      </w:r>
      <w:r w:rsidRPr="00946C2F">
        <w:t>5</w:t>
      </w:r>
      <w:r w:rsidRPr="00946C2F">
        <w:t>）处置程序</w:t>
      </w:r>
    </w:p>
    <w:p w:rsidR="00393572" w:rsidRPr="00946C2F" w:rsidRDefault="00393572" w:rsidP="00F272E8">
      <w:pPr>
        <w:pStyle w:val="a3"/>
        <w:ind w:firstLine="560"/>
      </w:pPr>
      <w:r w:rsidRPr="00946C2F">
        <w:t>应制定事故处置程序，要明确规定，一旦发生重大危险源事故，做到指挥不乱。</w:t>
      </w:r>
    </w:p>
    <w:p w:rsidR="00393572" w:rsidRPr="00946C2F" w:rsidRDefault="00393572" w:rsidP="00F272E8">
      <w:pPr>
        <w:pStyle w:val="a3"/>
        <w:ind w:firstLine="560"/>
      </w:pPr>
      <w:r w:rsidRPr="00946C2F">
        <w:t>（</w:t>
      </w:r>
      <w:r w:rsidRPr="00946C2F">
        <w:t>6</w:t>
      </w:r>
      <w:r w:rsidRPr="00946C2F">
        <w:t>）预案分级响应条件</w:t>
      </w:r>
    </w:p>
    <w:p w:rsidR="00393572" w:rsidRPr="00946C2F" w:rsidRDefault="00393572" w:rsidP="00F272E8">
      <w:pPr>
        <w:pStyle w:val="a3"/>
        <w:ind w:firstLine="560"/>
      </w:pPr>
      <w:r w:rsidRPr="00946C2F">
        <w:rPr>
          <w:rFonts w:ascii="宋体" w:hAnsi="宋体" w:cs="宋体" w:hint="eastAsia"/>
        </w:rPr>
        <w:t>①</w:t>
      </w:r>
      <w:r w:rsidRPr="00946C2F">
        <w:t>一级预案启动条件</w:t>
      </w:r>
    </w:p>
    <w:p w:rsidR="00393572" w:rsidRPr="00946C2F" w:rsidRDefault="00393572" w:rsidP="00F272E8">
      <w:pPr>
        <w:pStyle w:val="a3"/>
        <w:ind w:firstLine="560"/>
      </w:pPr>
      <w:r w:rsidRPr="00946C2F">
        <w:t>一级预案为厂内事故预案，即发生的事故为各重大危险源因管道阀门接头泄漏仅局限在厂区范围内对周边及其他地区没有影响，只要启动此预案即能利用本单位应急救援力量制止事故。</w:t>
      </w:r>
    </w:p>
    <w:p w:rsidR="00393572" w:rsidRPr="00946C2F" w:rsidRDefault="00393572" w:rsidP="00F272E8">
      <w:pPr>
        <w:pStyle w:val="a3"/>
        <w:ind w:firstLine="560"/>
      </w:pPr>
      <w:r w:rsidRPr="00946C2F">
        <w:rPr>
          <w:rFonts w:ascii="宋体" w:hAnsi="宋体" w:cs="宋体" w:hint="eastAsia"/>
        </w:rPr>
        <w:t>②</w:t>
      </w:r>
      <w:r w:rsidRPr="00946C2F">
        <w:t>二级预案启动条件</w:t>
      </w:r>
    </w:p>
    <w:p w:rsidR="00393572" w:rsidRPr="00946C2F" w:rsidRDefault="00393572" w:rsidP="00F272E8">
      <w:pPr>
        <w:pStyle w:val="a3"/>
        <w:ind w:firstLine="560"/>
      </w:pPr>
      <w:r w:rsidRPr="00946C2F">
        <w:t>二级预案是所发生的事故为各重大危险源</w:t>
      </w:r>
      <w:r w:rsidR="00DF7A19" w:rsidRPr="00946C2F">
        <w:rPr>
          <w:rFonts w:hint="eastAsia"/>
        </w:rPr>
        <w:t>储桶</w:t>
      </w:r>
      <w:r w:rsidRPr="00946C2F">
        <w:t>贮罐破裂造成泄漏，估计波及周边范围的居民，为此必须启动此预案，并迅速通知周边社区街道、派出所及地方政府，在启动此预案的同时启动一级预案，不失时机地进行应急救援。</w:t>
      </w:r>
    </w:p>
    <w:p w:rsidR="00393572" w:rsidRPr="00946C2F" w:rsidRDefault="00393572" w:rsidP="00F272E8">
      <w:pPr>
        <w:pStyle w:val="a3"/>
        <w:ind w:firstLine="560"/>
      </w:pPr>
      <w:r w:rsidRPr="00946C2F">
        <w:rPr>
          <w:rFonts w:ascii="宋体" w:hAnsi="宋体" w:cs="宋体" w:hint="eastAsia"/>
        </w:rPr>
        <w:t>③</w:t>
      </w:r>
      <w:r w:rsidRPr="00946C2F">
        <w:t>三级预案启动条件</w:t>
      </w:r>
    </w:p>
    <w:p w:rsidR="00393572" w:rsidRPr="00946C2F" w:rsidRDefault="00393572" w:rsidP="00F272E8">
      <w:pPr>
        <w:pStyle w:val="a3"/>
        <w:ind w:firstLine="560"/>
      </w:pPr>
      <w:r w:rsidRPr="00946C2F">
        <w:t>三级预案是所发生的事故为各重大危险源爆炸造成大量泄漏迅速波及</w:t>
      </w:r>
      <w:r w:rsidRPr="00946C2F">
        <w:t>1km</w:t>
      </w:r>
      <w:r w:rsidRPr="00946C2F">
        <w:rPr>
          <w:vertAlign w:val="superscript"/>
        </w:rPr>
        <w:t>2</w:t>
      </w:r>
      <w:r w:rsidRPr="00946C2F">
        <w:t>范围以上时需立即启动此预案，可立即拨打</w:t>
      </w:r>
      <w:r w:rsidRPr="00946C2F">
        <w:t>110</w:t>
      </w:r>
      <w:r w:rsidRPr="00946C2F">
        <w:t>或</w:t>
      </w:r>
      <w:r w:rsidRPr="00946C2F">
        <w:t>120</w:t>
      </w:r>
      <w:r w:rsidRPr="00946C2F">
        <w:t>，联动政府请求立即派外部支援力量，同时出动消防车沿周边喊话，疏散居民。</w:t>
      </w:r>
    </w:p>
    <w:p w:rsidR="00393572" w:rsidRPr="00946C2F" w:rsidRDefault="00393572" w:rsidP="00F272E8">
      <w:pPr>
        <w:pStyle w:val="a3"/>
        <w:ind w:firstLine="560"/>
      </w:pPr>
      <w:r w:rsidRPr="00946C2F">
        <w:t>（</w:t>
      </w:r>
      <w:r w:rsidRPr="00946C2F">
        <w:t>7</w:t>
      </w:r>
      <w:r w:rsidRPr="00946C2F">
        <w:t>）事故应急救援关闭程序</w:t>
      </w:r>
    </w:p>
    <w:p w:rsidR="00393572" w:rsidRPr="00946C2F" w:rsidRDefault="00393572" w:rsidP="00F272E8">
      <w:pPr>
        <w:pStyle w:val="a3"/>
        <w:ind w:firstLine="560"/>
      </w:pPr>
      <w:r w:rsidRPr="00946C2F">
        <w:rPr>
          <w:rFonts w:ascii="宋体" w:hAnsi="宋体" w:cs="宋体" w:hint="eastAsia"/>
        </w:rPr>
        <w:t>①</w:t>
      </w:r>
      <w:r w:rsidRPr="00946C2F">
        <w:t>指挥部和领导小组根据各职能小组反馈信息，确认事故已得到控制或停止时，宣布事故应急救援行动结束，各职能小组接到指令后，根据各自职责进行最后的处理，即可撤离现场。</w:t>
      </w:r>
    </w:p>
    <w:p w:rsidR="00393572" w:rsidRPr="00946C2F" w:rsidRDefault="00393572" w:rsidP="00F272E8">
      <w:pPr>
        <w:pStyle w:val="a3"/>
        <w:ind w:firstLine="560"/>
      </w:pPr>
      <w:r w:rsidRPr="00946C2F">
        <w:rPr>
          <w:rFonts w:ascii="宋体" w:hAnsi="宋体" w:cs="宋体" w:hint="eastAsia"/>
        </w:rPr>
        <w:t>②</w:t>
      </w:r>
      <w:r w:rsidRPr="00946C2F">
        <w:t>领导小组随即通知本单位相关部门及周边相关单位，危险解除事故应急救援行动结束。</w:t>
      </w:r>
    </w:p>
    <w:p w:rsidR="00393572" w:rsidRPr="00946C2F" w:rsidRDefault="00393572" w:rsidP="00F272E8">
      <w:pPr>
        <w:pStyle w:val="a3"/>
        <w:ind w:firstLine="560"/>
      </w:pPr>
      <w:r w:rsidRPr="00946C2F">
        <w:t>（</w:t>
      </w:r>
      <w:r w:rsidRPr="00946C2F">
        <w:t>8</w:t>
      </w:r>
      <w:r w:rsidRPr="00946C2F">
        <w:t>）培训与演练计划</w:t>
      </w:r>
    </w:p>
    <w:p w:rsidR="00393572" w:rsidRPr="00946C2F" w:rsidRDefault="00393572" w:rsidP="00F272E8">
      <w:pPr>
        <w:pStyle w:val="a3"/>
        <w:ind w:firstLine="560"/>
      </w:pPr>
      <w:r w:rsidRPr="00946C2F">
        <w:rPr>
          <w:rFonts w:ascii="宋体" w:hAnsi="宋体" w:cs="宋体" w:hint="eastAsia"/>
        </w:rPr>
        <w:lastRenderedPageBreak/>
        <w:t>①</w:t>
      </w:r>
      <w:r w:rsidRPr="00946C2F">
        <w:t>应急救援人员的培训</w:t>
      </w:r>
    </w:p>
    <w:p w:rsidR="00393572" w:rsidRPr="00946C2F" w:rsidRDefault="00393572" w:rsidP="00F272E8">
      <w:pPr>
        <w:pStyle w:val="a3"/>
        <w:ind w:firstLine="560"/>
      </w:pPr>
      <w:r w:rsidRPr="00946C2F">
        <w:t>应急救援人员的培训由领导小组统一安排指定专人进行。</w:t>
      </w:r>
    </w:p>
    <w:p w:rsidR="00393572" w:rsidRPr="00946C2F" w:rsidRDefault="00393572" w:rsidP="00F272E8">
      <w:pPr>
        <w:pStyle w:val="a3"/>
        <w:ind w:firstLine="560"/>
      </w:pPr>
      <w:r w:rsidRPr="00946C2F">
        <w:rPr>
          <w:rFonts w:ascii="宋体" w:hAnsi="宋体" w:cs="宋体" w:hint="eastAsia"/>
        </w:rPr>
        <w:t>②</w:t>
      </w:r>
      <w:r w:rsidRPr="00946C2F">
        <w:t>员工应急响应的培训</w:t>
      </w:r>
    </w:p>
    <w:p w:rsidR="00393572" w:rsidRPr="00946C2F" w:rsidRDefault="00393572" w:rsidP="00F272E8">
      <w:pPr>
        <w:pStyle w:val="a3"/>
        <w:ind w:firstLine="560"/>
      </w:pPr>
      <w:r w:rsidRPr="00946C2F">
        <w:t>由公司安全环保处组织对员工的培训。</w:t>
      </w:r>
    </w:p>
    <w:p w:rsidR="00393572" w:rsidRPr="00946C2F" w:rsidRDefault="00393572" w:rsidP="00F272E8">
      <w:pPr>
        <w:pStyle w:val="a3"/>
        <w:ind w:firstLine="560"/>
      </w:pPr>
      <w:r w:rsidRPr="00946C2F">
        <w:rPr>
          <w:rFonts w:ascii="宋体" w:hAnsi="宋体" w:cs="宋体" w:hint="eastAsia"/>
        </w:rPr>
        <w:t>③</w:t>
      </w:r>
      <w:r w:rsidRPr="00946C2F">
        <w:t>演练范围与频率</w:t>
      </w:r>
    </w:p>
    <w:p w:rsidR="00393572" w:rsidRPr="00946C2F" w:rsidRDefault="00393572" w:rsidP="00F272E8">
      <w:pPr>
        <w:pStyle w:val="a3"/>
        <w:ind w:firstLine="560"/>
      </w:pPr>
      <w:r w:rsidRPr="00946C2F">
        <w:t>演练范围分为以下几级，公司级演练：每半年至少一次；班组级演练：每季度至少一次。</w:t>
      </w:r>
    </w:p>
    <w:p w:rsidR="00393572" w:rsidRPr="00946C2F" w:rsidRDefault="00393572" w:rsidP="00F272E8">
      <w:pPr>
        <w:pStyle w:val="a3"/>
        <w:ind w:firstLine="560"/>
      </w:pPr>
      <w:r w:rsidRPr="00946C2F">
        <w:rPr>
          <w:rFonts w:ascii="宋体" w:hAnsi="宋体" w:cs="宋体" w:hint="eastAsia"/>
        </w:rPr>
        <w:t>④</w:t>
      </w:r>
      <w:r w:rsidRPr="00946C2F">
        <w:t>演练组织</w:t>
      </w:r>
    </w:p>
    <w:p w:rsidR="00393572" w:rsidRPr="00946C2F" w:rsidRDefault="00393572" w:rsidP="00F272E8">
      <w:pPr>
        <w:pStyle w:val="a3"/>
        <w:ind w:firstLine="560"/>
      </w:pPr>
      <w:r w:rsidRPr="00946C2F">
        <w:t>公司级演练由公司应急救援小组组织，班组级演练由班组应急救援小组会同公司安全员组织。</w:t>
      </w:r>
    </w:p>
    <w:p w:rsidR="00393572" w:rsidRPr="00946C2F" w:rsidRDefault="0085212B" w:rsidP="00F272E8">
      <w:pPr>
        <w:pStyle w:val="31"/>
      </w:pPr>
      <w:bookmarkStart w:id="269" w:name="_Toc404959183"/>
      <w:bookmarkStart w:id="270" w:name="_Toc404957567"/>
      <w:r w:rsidRPr="00946C2F">
        <w:t>8</w:t>
      </w:r>
      <w:r w:rsidR="00393572" w:rsidRPr="00946C2F">
        <w:t>.</w:t>
      </w:r>
      <w:r w:rsidR="007834FD" w:rsidRPr="00946C2F">
        <w:t>4</w:t>
      </w:r>
      <w:r w:rsidR="00393572" w:rsidRPr="00946C2F">
        <w:t>.2</w:t>
      </w:r>
      <w:r w:rsidR="00393572" w:rsidRPr="00946C2F">
        <w:t>应急措施</w:t>
      </w:r>
      <w:bookmarkEnd w:id="269"/>
      <w:bookmarkEnd w:id="270"/>
    </w:p>
    <w:p w:rsidR="00393572" w:rsidRPr="00946C2F" w:rsidRDefault="000F4A3A" w:rsidP="000F4A3A">
      <w:pPr>
        <w:pStyle w:val="a3"/>
        <w:tabs>
          <w:tab w:val="center" w:pos="4872"/>
        </w:tabs>
        <w:ind w:firstLine="560"/>
      </w:pPr>
      <w:bookmarkStart w:id="271" w:name="_Toc404959184"/>
      <w:bookmarkStart w:id="272" w:name="_Toc404957568"/>
      <w:r w:rsidRPr="00946C2F">
        <w:rPr>
          <w:rFonts w:hint="eastAsia"/>
        </w:rPr>
        <w:t>针对爱特福</w:t>
      </w:r>
      <w:r w:rsidRPr="00946C2F">
        <w:rPr>
          <w:rFonts w:hint="eastAsia"/>
        </w:rPr>
        <w:t>84</w:t>
      </w:r>
      <w:r w:rsidRPr="00946C2F">
        <w:rPr>
          <w:rFonts w:hint="eastAsia"/>
        </w:rPr>
        <w:t>厂区现状，</w:t>
      </w:r>
      <w:r w:rsidR="00393572" w:rsidRPr="00946C2F">
        <w:t>主要</w:t>
      </w:r>
      <w:r w:rsidRPr="00946C2F">
        <w:t>应急措施</w:t>
      </w:r>
      <w:r w:rsidRPr="00946C2F">
        <w:rPr>
          <w:rFonts w:hint="eastAsia"/>
        </w:rPr>
        <w:t>为</w:t>
      </w:r>
      <w:r w:rsidR="00393572" w:rsidRPr="00946C2F">
        <w:t>物料泄漏应急处理措施</w:t>
      </w:r>
      <w:bookmarkEnd w:id="271"/>
      <w:bookmarkEnd w:id="272"/>
      <w:r w:rsidRPr="00946C2F">
        <w:rPr>
          <w:rFonts w:hint="eastAsia"/>
        </w:rPr>
        <w:t>。</w:t>
      </w:r>
    </w:p>
    <w:p w:rsidR="00393572" w:rsidRPr="00946C2F" w:rsidRDefault="00393572" w:rsidP="00F272E8">
      <w:pPr>
        <w:pStyle w:val="a3"/>
        <w:ind w:firstLine="560"/>
      </w:pPr>
      <w:r w:rsidRPr="00946C2F">
        <w:t>一旦发生物料泄漏特别是有毒有害液体物料泄漏，必须采取及时的应急处理措施。根据</w:t>
      </w:r>
      <w:r w:rsidR="007942EB" w:rsidRPr="00946C2F">
        <w:t>本次改扩建项目</w:t>
      </w:r>
      <w:r w:rsidRPr="00946C2F">
        <w:t>特点，泄漏物料主要为酸碱性腐蚀液体，具体应急处置时应注意并做好以下事项：</w:t>
      </w:r>
    </w:p>
    <w:p w:rsidR="00393572" w:rsidRPr="00946C2F" w:rsidRDefault="00393572" w:rsidP="00F272E8">
      <w:pPr>
        <w:pStyle w:val="a3"/>
        <w:ind w:firstLine="560"/>
      </w:pPr>
      <w:r w:rsidRPr="00946C2F">
        <w:t>（</w:t>
      </w:r>
      <w:r w:rsidRPr="00946C2F">
        <w:t>1</w:t>
      </w:r>
      <w:r w:rsidRPr="00946C2F">
        <w:t>）泄漏处理注意事项（进入泄漏现场进行处理时，应注意以下几项）：</w:t>
      </w:r>
    </w:p>
    <w:p w:rsidR="00393572" w:rsidRPr="00946C2F" w:rsidRDefault="00393572" w:rsidP="00F272E8">
      <w:pPr>
        <w:pStyle w:val="a3"/>
        <w:ind w:firstLine="560"/>
      </w:pPr>
      <w:r w:rsidRPr="00946C2F">
        <w:rPr>
          <w:rFonts w:ascii="宋体" w:hAnsi="宋体" w:cs="宋体" w:hint="eastAsia"/>
        </w:rPr>
        <w:t>①</w:t>
      </w:r>
      <w:r w:rsidRPr="00946C2F">
        <w:t>进入现场人员必须配备必要的个人防护器具；</w:t>
      </w:r>
      <w:r w:rsidRPr="00946C2F">
        <w:rPr>
          <w:rFonts w:ascii="宋体" w:hAnsi="宋体" w:cs="宋体" w:hint="eastAsia"/>
        </w:rPr>
        <w:t>②</w:t>
      </w:r>
      <w:r w:rsidRPr="00946C2F">
        <w:t>应急处理时严禁单独行动，要有监护人，必要时用水枪掩护；</w:t>
      </w:r>
      <w:r w:rsidRPr="00946C2F">
        <w:rPr>
          <w:rFonts w:ascii="宋体" w:hAnsi="宋体" w:cs="宋体" w:hint="eastAsia"/>
        </w:rPr>
        <w:t>③</w:t>
      </w:r>
      <w:r w:rsidRPr="00946C2F">
        <w:t>应从上风处接近现场，严禁盲目进入。</w:t>
      </w:r>
    </w:p>
    <w:p w:rsidR="00393572" w:rsidRPr="00946C2F" w:rsidRDefault="00393572" w:rsidP="00F272E8">
      <w:pPr>
        <w:pStyle w:val="a3"/>
        <w:ind w:firstLine="560"/>
      </w:pPr>
      <w:r w:rsidRPr="00946C2F">
        <w:t>（</w:t>
      </w:r>
      <w:r w:rsidRPr="00946C2F">
        <w:t>2</w:t>
      </w:r>
      <w:r w:rsidRPr="00946C2F">
        <w:t>）泄漏事故控制</w:t>
      </w:r>
    </w:p>
    <w:p w:rsidR="00393572" w:rsidRPr="00946C2F" w:rsidRDefault="00393572" w:rsidP="00F272E8">
      <w:pPr>
        <w:pStyle w:val="a3"/>
        <w:ind w:firstLine="560"/>
      </w:pPr>
      <w:r w:rsidRPr="00946C2F">
        <w:t>泄漏事故控制一般分为泄漏源控制和泄漏物处置两部分。首先，可通过控制化学品的溢出或泄漏来消除化学品的进一步扩散；然后，在泄漏被控制后，要及时将现场泄漏物进行覆盖、收容、稀释、处理使泄漏物得到安全可靠的处置，防止二次事故的发生。具体方法为：</w:t>
      </w:r>
    </w:p>
    <w:p w:rsidR="00393572" w:rsidRPr="00946C2F" w:rsidRDefault="00393572" w:rsidP="00F272E8">
      <w:pPr>
        <w:pStyle w:val="a3"/>
        <w:ind w:firstLine="560"/>
      </w:pPr>
      <w:r w:rsidRPr="00946C2F">
        <w:t>对于</w:t>
      </w:r>
      <w:r w:rsidR="00547E42" w:rsidRPr="00946C2F">
        <w:rPr>
          <w:rFonts w:hint="eastAsia"/>
        </w:rPr>
        <w:t>乙醇、</w:t>
      </w:r>
      <w:r w:rsidR="00547E42" w:rsidRPr="00946C2F">
        <w:t>异丙醇</w:t>
      </w:r>
      <w:r w:rsidRPr="00946C2F">
        <w:t>等贮存容器（小容量贮桶或瓶）破损泄漏时，尽可能将泄漏部位转向上，移至安全区域再进行处置。通常可采取转移物料至安全完好的贮存容量内，对于已泄漏物料则首先尽可能收集回收，不能收集回收</w:t>
      </w:r>
      <w:r w:rsidRPr="00946C2F">
        <w:lastRenderedPageBreak/>
        <w:t>时则用水冲洗并将废水纳入</w:t>
      </w:r>
      <w:r w:rsidR="00425E01" w:rsidRPr="00946C2F">
        <w:rPr>
          <w:rFonts w:hint="eastAsia"/>
        </w:rPr>
        <w:t>金湖县</w:t>
      </w:r>
      <w:r w:rsidR="00425E01" w:rsidRPr="00946C2F">
        <w:t>陈桥镇污水处理厂</w:t>
      </w:r>
      <w:r w:rsidRPr="00946C2F">
        <w:t>废水处理系统处理。</w:t>
      </w:r>
    </w:p>
    <w:p w:rsidR="00393572" w:rsidRPr="00946C2F" w:rsidRDefault="00393572" w:rsidP="00F272E8">
      <w:pPr>
        <w:pStyle w:val="a3"/>
        <w:ind w:firstLine="560"/>
      </w:pPr>
      <w:r w:rsidRPr="00946C2F">
        <w:t>对于</w:t>
      </w:r>
      <w:r w:rsidRPr="00946C2F">
        <w:rPr>
          <w:rFonts w:hint="eastAsia"/>
        </w:rPr>
        <w:t>清洗</w:t>
      </w:r>
      <w:r w:rsidRPr="00946C2F">
        <w:t>槽等生产装置容器发生破损泄漏，首先停止生产作业，关闭进料阀门等设施，并将槽内物料转移至槽液过镀槽等安全完好的备用容器内待用，然后对破损容器进行修补或更换。对于已泄漏至围堰内的物料，能利用的则尽可能收集利用，不能利用的则纳入混排废水中进行处理。</w:t>
      </w:r>
    </w:p>
    <w:p w:rsidR="00393572" w:rsidRPr="00946C2F" w:rsidRDefault="00393572" w:rsidP="00F272E8">
      <w:pPr>
        <w:pStyle w:val="a3"/>
        <w:ind w:firstLine="560"/>
      </w:pPr>
      <w:r w:rsidRPr="00946C2F">
        <w:t>对于管路系统泄漏，泄漏量小时，可采取钉木楔、卡管卡、注射密封胶堵漏；泄漏严重时，应关闭阀门或系统，切断泄漏源，然后修理或更换失效损坏的部件。</w:t>
      </w:r>
    </w:p>
    <w:p w:rsidR="00393572" w:rsidRPr="00946C2F" w:rsidRDefault="00393572" w:rsidP="00F272E8">
      <w:pPr>
        <w:pStyle w:val="a3"/>
        <w:ind w:firstLine="560"/>
      </w:pPr>
      <w:r w:rsidRPr="00946C2F">
        <w:t>泄漏物料收容处置的原则主要为：对于大量液体泄漏，可选择用隔膜泵将泄漏出的物料抽入容器内或备用槽内；当泄漏量小时，可用沙子、吸附材料、中和材料等吸收中和，或者用固化法处理泄漏物。</w:t>
      </w:r>
    </w:p>
    <w:p w:rsidR="00393572" w:rsidRPr="00946C2F" w:rsidRDefault="00393572" w:rsidP="00F272E8">
      <w:pPr>
        <w:pStyle w:val="a3"/>
        <w:ind w:firstLine="560"/>
      </w:pPr>
      <w:r w:rsidRPr="00946C2F">
        <w:t>泄漏物料废弃处置的原则主要为：将收集的泄漏物运至废物处理场所处置。用水冲洗剩下的少量物料，冲洗水收集后排入应急事故池，然后进入污水处理系统分批处理。</w:t>
      </w:r>
    </w:p>
    <w:p w:rsidR="00393572" w:rsidRPr="00946C2F" w:rsidRDefault="00393572" w:rsidP="00F272E8">
      <w:pPr>
        <w:pStyle w:val="a3"/>
        <w:ind w:firstLine="560"/>
      </w:pPr>
      <w:r w:rsidRPr="00946C2F">
        <w:t>根据前述风险事故预测评价结果，物料泄漏事故时，挥发废气污染物对车间及车间外的人群健康均不会产</w:t>
      </w:r>
      <w:r w:rsidR="00F17597" w:rsidRPr="00946C2F">
        <w:rPr>
          <w:rFonts w:hint="eastAsia"/>
        </w:rPr>
        <w:t>生</w:t>
      </w:r>
      <w:r w:rsidRPr="00946C2F">
        <w:t>明显不利影响，因此，不涉及到附近人群的紧急蔬散问题。</w:t>
      </w:r>
    </w:p>
    <w:p w:rsidR="00393572" w:rsidRPr="00946C2F" w:rsidRDefault="0085212B" w:rsidP="00F272E8">
      <w:pPr>
        <w:pStyle w:val="31"/>
      </w:pPr>
      <w:bookmarkStart w:id="273" w:name="_Toc404959186"/>
      <w:bookmarkStart w:id="274" w:name="_Toc404957570"/>
      <w:r w:rsidRPr="00946C2F">
        <w:t>8</w:t>
      </w:r>
      <w:r w:rsidR="00393572" w:rsidRPr="00946C2F">
        <w:t>.</w:t>
      </w:r>
      <w:r w:rsidR="007834FD" w:rsidRPr="00946C2F">
        <w:t>4</w:t>
      </w:r>
      <w:r w:rsidR="00393572" w:rsidRPr="00946C2F">
        <w:t>.3</w:t>
      </w:r>
      <w:r w:rsidR="00393572" w:rsidRPr="00946C2F">
        <w:t>风险应急监测</w:t>
      </w:r>
      <w:bookmarkEnd w:id="273"/>
      <w:bookmarkEnd w:id="274"/>
    </w:p>
    <w:p w:rsidR="00393572" w:rsidRPr="00946C2F" w:rsidRDefault="0085212B" w:rsidP="00F272E8">
      <w:pPr>
        <w:pStyle w:val="40"/>
      </w:pPr>
      <w:bookmarkStart w:id="275" w:name="_Toc404959187"/>
      <w:bookmarkStart w:id="276" w:name="_Toc404957571"/>
      <w:r w:rsidRPr="00946C2F">
        <w:t>8</w:t>
      </w:r>
      <w:r w:rsidR="00393572" w:rsidRPr="00946C2F">
        <w:t>.</w:t>
      </w:r>
      <w:r w:rsidR="007834FD" w:rsidRPr="00946C2F">
        <w:t>4</w:t>
      </w:r>
      <w:r w:rsidR="00393572" w:rsidRPr="00946C2F">
        <w:t>.3.1</w:t>
      </w:r>
      <w:r w:rsidR="00393572" w:rsidRPr="00946C2F">
        <w:t>应急监测方案</w:t>
      </w:r>
      <w:bookmarkEnd w:id="275"/>
      <w:bookmarkEnd w:id="276"/>
    </w:p>
    <w:p w:rsidR="00393572" w:rsidRPr="00946C2F" w:rsidRDefault="00393572" w:rsidP="00F272E8">
      <w:pPr>
        <w:pStyle w:val="a3"/>
        <w:ind w:firstLine="560"/>
      </w:pPr>
      <w:r w:rsidRPr="00946C2F">
        <w:t>（</w:t>
      </w:r>
      <w:r w:rsidRPr="00946C2F">
        <w:t>1</w:t>
      </w:r>
      <w:r w:rsidRPr="00946C2F">
        <w:t>）监测项目</w:t>
      </w:r>
    </w:p>
    <w:p w:rsidR="00393572" w:rsidRPr="00946C2F" w:rsidRDefault="00393572" w:rsidP="00F272E8">
      <w:pPr>
        <w:pStyle w:val="a3"/>
        <w:ind w:firstLine="560"/>
      </w:pPr>
      <w:r w:rsidRPr="00946C2F">
        <w:t>环境空气：根据事故类型和排放物质确定。</w:t>
      </w:r>
      <w:r w:rsidR="007942EB" w:rsidRPr="00946C2F">
        <w:t>本次改扩建项目</w:t>
      </w:r>
      <w:r w:rsidRPr="00946C2F">
        <w:t>大气事故因子主要为：</w:t>
      </w:r>
      <w:r w:rsidR="000F4A3A" w:rsidRPr="00946C2F">
        <w:rPr>
          <w:rFonts w:hint="eastAsia"/>
        </w:rPr>
        <w:t>SO</w:t>
      </w:r>
      <w:r w:rsidR="000F4A3A" w:rsidRPr="00946C2F">
        <w:rPr>
          <w:rFonts w:hint="eastAsia"/>
          <w:vertAlign w:val="subscript"/>
        </w:rPr>
        <w:t>2</w:t>
      </w:r>
      <w:r w:rsidR="000F4A3A" w:rsidRPr="00946C2F">
        <w:rPr>
          <w:rFonts w:hint="eastAsia"/>
        </w:rPr>
        <w:t>、</w:t>
      </w:r>
      <w:r w:rsidR="000F4A3A" w:rsidRPr="00946C2F">
        <w:rPr>
          <w:rFonts w:hint="eastAsia"/>
        </w:rPr>
        <w:t>NO</w:t>
      </w:r>
      <w:r w:rsidR="000F4A3A" w:rsidRPr="00946C2F">
        <w:rPr>
          <w:rFonts w:hint="eastAsia"/>
          <w:vertAlign w:val="subscript"/>
        </w:rPr>
        <w:t>X</w:t>
      </w:r>
      <w:r w:rsidR="000F4A3A" w:rsidRPr="00946C2F">
        <w:rPr>
          <w:rFonts w:hint="eastAsia"/>
        </w:rPr>
        <w:t>、烟尘</w:t>
      </w:r>
      <w:r w:rsidRPr="00946C2F">
        <w:t>等。</w:t>
      </w:r>
    </w:p>
    <w:p w:rsidR="00393572" w:rsidRPr="00946C2F" w:rsidRDefault="00393572" w:rsidP="00F272E8">
      <w:pPr>
        <w:pStyle w:val="a3"/>
        <w:ind w:firstLine="560"/>
      </w:pPr>
      <w:r w:rsidRPr="00946C2F">
        <w:t>地表水：根据事故类型和排放物质确定。</w:t>
      </w:r>
      <w:r w:rsidR="007942EB" w:rsidRPr="00946C2F">
        <w:t>本次改扩建项目</w:t>
      </w:r>
      <w:r w:rsidRPr="00946C2F">
        <w:t>地表水事故因子主要为：</w:t>
      </w:r>
      <w:r w:rsidRPr="00946C2F">
        <w:t>pH</w:t>
      </w:r>
      <w:r w:rsidRPr="00946C2F">
        <w:t>、</w:t>
      </w:r>
      <w:r w:rsidRPr="00946C2F">
        <w:t>COD</w:t>
      </w:r>
      <w:r w:rsidRPr="00946C2F">
        <w:rPr>
          <w:rFonts w:hint="eastAsia"/>
        </w:rPr>
        <w:t>、</w:t>
      </w:r>
      <w:r w:rsidR="000F4A3A" w:rsidRPr="00946C2F">
        <w:rPr>
          <w:rFonts w:hint="eastAsia"/>
        </w:rPr>
        <w:t>LAS</w:t>
      </w:r>
      <w:r w:rsidRPr="00946C2F">
        <w:t>等。</w:t>
      </w:r>
    </w:p>
    <w:p w:rsidR="00393572" w:rsidRPr="00946C2F" w:rsidRDefault="00393572" w:rsidP="00F272E8">
      <w:pPr>
        <w:pStyle w:val="a3"/>
        <w:ind w:firstLine="560"/>
      </w:pPr>
      <w:r w:rsidRPr="00946C2F">
        <w:t>（</w:t>
      </w:r>
      <w:r w:rsidRPr="00946C2F">
        <w:t>2</w:t>
      </w:r>
      <w:r w:rsidRPr="00946C2F">
        <w:t>）监测区域</w:t>
      </w:r>
    </w:p>
    <w:p w:rsidR="00393572" w:rsidRPr="00946C2F" w:rsidRDefault="00393572" w:rsidP="00F272E8">
      <w:pPr>
        <w:pStyle w:val="a3"/>
        <w:ind w:firstLine="560"/>
      </w:pPr>
      <w:r w:rsidRPr="00946C2F">
        <w:t>大气环境：</w:t>
      </w:r>
      <w:r w:rsidR="007942EB" w:rsidRPr="00946C2F">
        <w:t>本次改扩建项目</w:t>
      </w:r>
      <w:r w:rsidRPr="00946C2F">
        <w:t>周边区域内的敏感点；</w:t>
      </w:r>
    </w:p>
    <w:p w:rsidR="00393572" w:rsidRPr="00946C2F" w:rsidRDefault="00393572" w:rsidP="00F272E8">
      <w:pPr>
        <w:pStyle w:val="a3"/>
        <w:ind w:firstLine="560"/>
      </w:pPr>
      <w:r w:rsidRPr="00946C2F">
        <w:t>水环境：根据事故类型和事故废水走向，确定监测范围。主要监测点位</w:t>
      </w:r>
      <w:r w:rsidRPr="00946C2F">
        <w:lastRenderedPageBreak/>
        <w:t>为：消防尾水池进出口。</w:t>
      </w:r>
    </w:p>
    <w:p w:rsidR="00393572" w:rsidRPr="00946C2F" w:rsidRDefault="00393572" w:rsidP="00F272E8">
      <w:pPr>
        <w:pStyle w:val="a3"/>
        <w:ind w:firstLine="560"/>
      </w:pPr>
      <w:r w:rsidRPr="00946C2F">
        <w:t>（</w:t>
      </w:r>
      <w:r w:rsidRPr="00946C2F">
        <w:t>3</w:t>
      </w:r>
      <w:r w:rsidRPr="00946C2F">
        <w:t>）监测频率</w:t>
      </w:r>
    </w:p>
    <w:p w:rsidR="00393572" w:rsidRPr="00946C2F" w:rsidRDefault="00393572" w:rsidP="00F272E8">
      <w:pPr>
        <w:pStyle w:val="a3"/>
        <w:ind w:firstLine="560"/>
      </w:pPr>
      <w:r w:rsidRPr="00946C2F">
        <w:t>环境空气：事故初期，采样</w:t>
      </w:r>
      <w:r w:rsidRPr="00946C2F">
        <w:t>1</w:t>
      </w:r>
      <w:r w:rsidRPr="00946C2F">
        <w:t>次</w:t>
      </w:r>
      <w:r w:rsidRPr="00946C2F">
        <w:t>/30min</w:t>
      </w:r>
      <w:r w:rsidRPr="00946C2F">
        <w:t>；随后根据空气中有害物质浓度降低监测频率，按</w:t>
      </w:r>
      <w:r w:rsidRPr="00946C2F">
        <w:t>1h</w:t>
      </w:r>
      <w:r w:rsidRPr="00946C2F">
        <w:t>、</w:t>
      </w:r>
      <w:r w:rsidRPr="00946C2F">
        <w:t>2h</w:t>
      </w:r>
      <w:r w:rsidRPr="00946C2F">
        <w:t>等时间间隔采样。</w:t>
      </w:r>
    </w:p>
    <w:p w:rsidR="00393572" w:rsidRPr="00946C2F" w:rsidRDefault="00393572" w:rsidP="00F272E8">
      <w:pPr>
        <w:pStyle w:val="a3"/>
        <w:ind w:firstLine="560"/>
      </w:pPr>
      <w:r w:rsidRPr="00946C2F">
        <w:t>地表水：采样</w:t>
      </w:r>
      <w:r w:rsidRPr="00946C2F">
        <w:t>1</w:t>
      </w:r>
      <w:r w:rsidRPr="00946C2F">
        <w:t>次</w:t>
      </w:r>
      <w:r w:rsidRPr="00946C2F">
        <w:t>/30min</w:t>
      </w:r>
      <w:r w:rsidRPr="00946C2F">
        <w:t>。</w:t>
      </w:r>
    </w:p>
    <w:p w:rsidR="00393572" w:rsidRPr="00946C2F" w:rsidRDefault="00393572" w:rsidP="00F272E8">
      <w:pPr>
        <w:pStyle w:val="a3"/>
        <w:ind w:firstLine="560"/>
      </w:pPr>
      <w:r w:rsidRPr="00946C2F">
        <w:t>（</w:t>
      </w:r>
      <w:r w:rsidRPr="00946C2F">
        <w:t>4</w:t>
      </w:r>
      <w:r w:rsidRPr="00946C2F">
        <w:t>）监测报告</w:t>
      </w:r>
    </w:p>
    <w:p w:rsidR="00393572" w:rsidRPr="00946C2F" w:rsidRDefault="00393572" w:rsidP="00F272E8">
      <w:pPr>
        <w:pStyle w:val="a3"/>
        <w:ind w:firstLine="560"/>
      </w:pPr>
      <w:r w:rsidRPr="00946C2F">
        <w:t>事故现场的应急监测机构负责每小时向</w:t>
      </w:r>
      <w:r w:rsidR="00DC4C68" w:rsidRPr="00946C2F">
        <w:rPr>
          <w:rFonts w:hint="eastAsia"/>
        </w:rPr>
        <w:t>淮安</w:t>
      </w:r>
      <w:r w:rsidRPr="00946C2F">
        <w:t>市环境保护局、</w:t>
      </w:r>
      <w:r w:rsidR="00000411" w:rsidRPr="00946C2F">
        <w:rPr>
          <w:rFonts w:hint="eastAsia"/>
        </w:rPr>
        <w:t>金湖县</w:t>
      </w:r>
      <w:r w:rsidRPr="00946C2F">
        <w:t>环境保护局指挥部等提供分析报告，由</w:t>
      </w:r>
      <w:r w:rsidR="00000411" w:rsidRPr="00946C2F">
        <w:rPr>
          <w:rFonts w:hint="eastAsia"/>
        </w:rPr>
        <w:t>金湖县</w:t>
      </w:r>
      <w:r w:rsidRPr="00946C2F">
        <w:t>环境监测站负责完成总报告和动态报告编制、发送。</w:t>
      </w:r>
    </w:p>
    <w:p w:rsidR="00393572" w:rsidRPr="00946C2F" w:rsidRDefault="00393572" w:rsidP="00F272E8">
      <w:pPr>
        <w:pStyle w:val="a3"/>
        <w:ind w:firstLine="560"/>
      </w:pPr>
      <w:r w:rsidRPr="00946C2F">
        <w:t>值得注意的是，事故后期应对受污染的土壤进行环境影响评估。</w:t>
      </w:r>
    </w:p>
    <w:p w:rsidR="00393572" w:rsidRPr="00946C2F" w:rsidRDefault="0085212B" w:rsidP="00F272E8">
      <w:pPr>
        <w:pStyle w:val="40"/>
      </w:pPr>
      <w:bookmarkStart w:id="277" w:name="_Toc404959188"/>
      <w:bookmarkStart w:id="278" w:name="_Toc404957572"/>
      <w:r w:rsidRPr="00946C2F">
        <w:t>8</w:t>
      </w:r>
      <w:r w:rsidR="00393572" w:rsidRPr="00946C2F">
        <w:t>.</w:t>
      </w:r>
      <w:r w:rsidR="007834FD" w:rsidRPr="00946C2F">
        <w:t>4</w:t>
      </w:r>
      <w:r w:rsidR="00393572" w:rsidRPr="00946C2F">
        <w:t>.3.2</w:t>
      </w:r>
      <w:r w:rsidR="00393572" w:rsidRPr="00946C2F">
        <w:t>区域应急监测能力</w:t>
      </w:r>
      <w:bookmarkEnd w:id="277"/>
      <w:bookmarkEnd w:id="278"/>
    </w:p>
    <w:p w:rsidR="00393572" w:rsidRPr="00946C2F" w:rsidRDefault="00393572" w:rsidP="00F272E8">
      <w:pPr>
        <w:pStyle w:val="a3"/>
        <w:ind w:firstLine="560"/>
      </w:pPr>
      <w:r w:rsidRPr="00946C2F">
        <w:t>风险事故发生后，应由专业队伍负责对事故现场进行侦察监测，若本单位监测能力不够，应立即请求</w:t>
      </w:r>
      <w:r w:rsidR="00000411" w:rsidRPr="00946C2F">
        <w:rPr>
          <w:rFonts w:hint="eastAsia"/>
        </w:rPr>
        <w:t>金湖县</w:t>
      </w:r>
      <w:r w:rsidR="00000411" w:rsidRPr="00946C2F">
        <w:t>或</w:t>
      </w:r>
      <w:r w:rsidR="00000411" w:rsidRPr="00946C2F">
        <w:rPr>
          <w:rFonts w:hint="eastAsia"/>
        </w:rPr>
        <w:t>淮安</w:t>
      </w:r>
      <w:r w:rsidRPr="00946C2F">
        <w:t>市环境监测站支援。</w:t>
      </w:r>
    </w:p>
    <w:p w:rsidR="00393572" w:rsidRPr="00946C2F" w:rsidRDefault="0085212B" w:rsidP="00F272E8">
      <w:pPr>
        <w:pStyle w:val="20"/>
        <w:spacing w:before="156" w:after="156"/>
      </w:pPr>
      <w:bookmarkStart w:id="279" w:name="_Toc439262741"/>
      <w:bookmarkStart w:id="280" w:name="_Toc404959190"/>
      <w:bookmarkStart w:id="281" w:name="_Toc404957574"/>
      <w:bookmarkStart w:id="282" w:name="_Toc395448959"/>
      <w:bookmarkStart w:id="283" w:name="_Toc468678425"/>
      <w:r w:rsidRPr="00946C2F">
        <w:t>8</w:t>
      </w:r>
      <w:r w:rsidR="00393572" w:rsidRPr="00946C2F">
        <w:t>.</w:t>
      </w:r>
      <w:r w:rsidR="00737F9B" w:rsidRPr="00946C2F">
        <w:t>5</w:t>
      </w:r>
      <w:r w:rsidR="00393572" w:rsidRPr="00946C2F">
        <w:t>小结</w:t>
      </w:r>
      <w:bookmarkEnd w:id="279"/>
      <w:bookmarkEnd w:id="280"/>
      <w:bookmarkEnd w:id="281"/>
      <w:bookmarkEnd w:id="282"/>
      <w:bookmarkEnd w:id="283"/>
    </w:p>
    <w:p w:rsidR="00393572" w:rsidRPr="00946C2F" w:rsidRDefault="00393572" w:rsidP="00F272E8">
      <w:pPr>
        <w:pStyle w:val="a3"/>
        <w:ind w:firstLine="560"/>
      </w:pPr>
      <w:r w:rsidRPr="00946C2F">
        <w:t>根据以上分析，</w:t>
      </w:r>
      <w:r w:rsidR="007942EB" w:rsidRPr="00946C2F">
        <w:t>本次改扩建项目</w:t>
      </w:r>
      <w:r w:rsidRPr="00946C2F">
        <w:t>最大可信事故为</w:t>
      </w:r>
      <w:r w:rsidR="00361842" w:rsidRPr="00946C2F">
        <w:rPr>
          <w:rFonts w:hint="eastAsia"/>
        </w:rPr>
        <w:t>丙丁烷气罐</w:t>
      </w:r>
      <w:r w:rsidR="00361842" w:rsidRPr="00946C2F">
        <w:t>蒸汽</w:t>
      </w:r>
      <w:r w:rsidR="00361842" w:rsidRPr="00946C2F">
        <w:rPr>
          <w:rFonts w:hint="eastAsia"/>
        </w:rPr>
        <w:t>云</w:t>
      </w:r>
      <w:r w:rsidR="00361842" w:rsidRPr="00946C2F">
        <w:t>爆炸</w:t>
      </w:r>
      <w:r w:rsidRPr="00946C2F">
        <w:t>事故。</w:t>
      </w:r>
    </w:p>
    <w:p w:rsidR="00393572" w:rsidRPr="00946C2F" w:rsidRDefault="00393572" w:rsidP="00F272E8">
      <w:pPr>
        <w:pStyle w:val="a3"/>
        <w:ind w:firstLine="560"/>
      </w:pPr>
      <w:r w:rsidRPr="00946C2F">
        <w:t>本次评价要求企业严格执行相应的风险防范措施和应急预案，确保</w:t>
      </w:r>
      <w:r w:rsidR="007942EB" w:rsidRPr="00946C2F">
        <w:t>本次改扩建项目</w:t>
      </w:r>
      <w:r w:rsidRPr="00946C2F">
        <w:t>的风险水平在可控制和承受的范围之内。</w:t>
      </w:r>
    </w:p>
    <w:p w:rsidR="00393572" w:rsidRPr="00946C2F" w:rsidRDefault="00393572" w:rsidP="00F272E8">
      <w:pPr>
        <w:pStyle w:val="a3"/>
        <w:ind w:firstLine="560"/>
        <w:sectPr w:rsidR="00393572" w:rsidRPr="00946C2F" w:rsidSect="00472DA2">
          <w:headerReference w:type="even" r:id="rId177"/>
          <w:headerReference w:type="default" r:id="rId178"/>
          <w:footerReference w:type="even" r:id="rId179"/>
          <w:footerReference w:type="default" r:id="rId180"/>
          <w:pgSz w:w="11906" w:h="16838"/>
          <w:pgMar w:top="1440" w:right="1281" w:bottom="1440" w:left="1440" w:header="851" w:footer="992" w:gutter="0"/>
          <w:cols w:space="425"/>
          <w:docGrid w:type="lines" w:linePitch="312"/>
        </w:sectPr>
      </w:pPr>
    </w:p>
    <w:p w:rsidR="00F83B9F" w:rsidRPr="00946C2F" w:rsidRDefault="00B00162" w:rsidP="00F83B9F">
      <w:pPr>
        <w:pStyle w:val="10"/>
        <w:spacing w:before="156" w:after="156"/>
        <w:rPr>
          <w:rFonts w:cs="Times New Roman"/>
        </w:rPr>
      </w:pPr>
      <w:bookmarkStart w:id="284" w:name="_Toc468678426"/>
      <w:bookmarkStart w:id="285" w:name="_Toc363566029"/>
      <w:bookmarkStart w:id="286" w:name="_Toc428777011"/>
      <w:r w:rsidRPr="00946C2F">
        <w:rPr>
          <w:rFonts w:cs="Times New Roman"/>
        </w:rPr>
        <w:lastRenderedPageBreak/>
        <w:t>9</w:t>
      </w:r>
      <w:r w:rsidR="00F83B9F" w:rsidRPr="00946C2F">
        <w:rPr>
          <w:rFonts w:cs="Times New Roman"/>
        </w:rPr>
        <w:t>环境保护措施及其经济、技术论证</w:t>
      </w:r>
      <w:bookmarkEnd w:id="284"/>
    </w:p>
    <w:p w:rsidR="00F83B9F" w:rsidRPr="00946C2F" w:rsidRDefault="00B00162" w:rsidP="00F83B9F">
      <w:pPr>
        <w:pStyle w:val="20"/>
        <w:spacing w:before="156" w:after="156"/>
      </w:pPr>
      <w:bookmarkStart w:id="287" w:name="_Toc439262709"/>
      <w:bookmarkStart w:id="288" w:name="_Toc404959056"/>
      <w:bookmarkStart w:id="289" w:name="_Toc395448931"/>
      <w:bookmarkStart w:id="290" w:name="_Toc468678427"/>
      <w:r w:rsidRPr="00946C2F">
        <w:t>9</w:t>
      </w:r>
      <w:r w:rsidR="00F83B9F" w:rsidRPr="00946C2F">
        <w:t>.1</w:t>
      </w:r>
      <w:r w:rsidR="00F83B9F" w:rsidRPr="00946C2F">
        <w:t>施工期环境影响分析及保护措施</w:t>
      </w:r>
      <w:bookmarkEnd w:id="287"/>
      <w:bookmarkEnd w:id="288"/>
      <w:bookmarkEnd w:id="289"/>
      <w:bookmarkEnd w:id="290"/>
    </w:p>
    <w:p w:rsidR="00F83B9F" w:rsidRPr="00946C2F" w:rsidRDefault="00F83B9F" w:rsidP="00F83B9F">
      <w:pPr>
        <w:pStyle w:val="a3"/>
        <w:ind w:firstLine="560"/>
      </w:pPr>
      <w:r w:rsidRPr="00946C2F">
        <w:t>本次改扩建项目建设地点位于</w:t>
      </w:r>
      <w:r w:rsidRPr="00946C2F">
        <w:rPr>
          <w:rFonts w:hint="eastAsia"/>
        </w:rPr>
        <w:t>金湖县</w:t>
      </w:r>
      <w:r w:rsidRPr="00946C2F">
        <w:t>陈桥镇</w:t>
      </w:r>
      <w:r w:rsidRPr="00946C2F">
        <w:rPr>
          <w:rFonts w:hint="eastAsia"/>
        </w:rPr>
        <w:t>企业</w:t>
      </w:r>
      <w:r w:rsidRPr="00946C2F">
        <w:t>现有厂区内，施工期的建设内容包括生产厂房、道路、储仓、给排水系统、供电设施等公用辅助工程的建设，厂区绿化，以及设备的安装和调试。</w:t>
      </w:r>
    </w:p>
    <w:p w:rsidR="00F83B9F" w:rsidRPr="00946C2F" w:rsidRDefault="00F83B9F" w:rsidP="00F83B9F">
      <w:pPr>
        <w:pStyle w:val="a3"/>
        <w:ind w:firstLine="560"/>
      </w:pPr>
      <w:r w:rsidRPr="00946C2F">
        <w:t>项目施工期的施工活动会产生噪声、废气、扬尘、废水以及建筑和生活垃圾等环境污染因子，现分别叙述施工期间的污染预防治理措施和环境影响。</w:t>
      </w:r>
    </w:p>
    <w:p w:rsidR="00F83B9F" w:rsidRPr="00946C2F" w:rsidRDefault="00B00162" w:rsidP="00F83B9F">
      <w:pPr>
        <w:pStyle w:val="31"/>
      </w:pPr>
      <w:bookmarkStart w:id="291" w:name="_Toc404959057"/>
      <w:r w:rsidRPr="00946C2F">
        <w:t>9</w:t>
      </w:r>
      <w:r w:rsidR="00F83B9F" w:rsidRPr="00946C2F">
        <w:t>.1.1</w:t>
      </w:r>
      <w:r w:rsidR="00F83B9F" w:rsidRPr="00946C2F">
        <w:t>施工期废水处置措施</w:t>
      </w:r>
      <w:bookmarkEnd w:id="291"/>
    </w:p>
    <w:p w:rsidR="00F83B9F" w:rsidRPr="00946C2F" w:rsidRDefault="00F83B9F" w:rsidP="00F83B9F">
      <w:pPr>
        <w:pStyle w:val="a3"/>
        <w:ind w:firstLine="560"/>
      </w:pPr>
      <w:r w:rsidRPr="00946C2F">
        <w:t>施工期废水主要来自施工生产废水和生活废水。生产废水包括砂石冲冼水、混凝土养护水、场地冲冼水、设备水压试验水，以及一些施工设备的冷却水和洗涤用水等。这部分废水中含有一定量的油污和泥砂。生活废水含有一定量的有机物和细菌。</w:t>
      </w:r>
    </w:p>
    <w:p w:rsidR="00F83B9F" w:rsidRPr="00946C2F" w:rsidRDefault="00F83B9F" w:rsidP="00F83B9F">
      <w:pPr>
        <w:pStyle w:val="a3"/>
        <w:ind w:firstLine="560"/>
      </w:pPr>
      <w:r w:rsidRPr="00946C2F">
        <w:t>这些废水如不进行妥善处理，直接进入附近的水体，将会造成一定的水体污染。因此，建议：</w:t>
      </w:r>
    </w:p>
    <w:p w:rsidR="00F83B9F" w:rsidRPr="00946C2F" w:rsidRDefault="00F83B9F" w:rsidP="00F83B9F">
      <w:pPr>
        <w:pStyle w:val="a3"/>
        <w:ind w:firstLine="560"/>
      </w:pPr>
      <w:r w:rsidRPr="00946C2F">
        <w:rPr>
          <w:rFonts w:ascii="宋体" w:hAnsi="宋体" w:cs="宋体" w:hint="eastAsia"/>
        </w:rPr>
        <w:t>①</w:t>
      </w:r>
      <w:r w:rsidRPr="00946C2F">
        <w:t>施工单位应加强对生活污水的管理，尤其是厕所污水必须排入废水处理站，严禁直接排入环境；</w:t>
      </w:r>
    </w:p>
    <w:p w:rsidR="00F83B9F" w:rsidRPr="00946C2F" w:rsidRDefault="00F83B9F" w:rsidP="00F83B9F">
      <w:pPr>
        <w:pStyle w:val="a3"/>
        <w:ind w:firstLine="560"/>
      </w:pPr>
      <w:r w:rsidRPr="00946C2F">
        <w:rPr>
          <w:rFonts w:ascii="宋体" w:hAnsi="宋体" w:cs="宋体" w:hint="eastAsia"/>
        </w:rPr>
        <w:t>②</w:t>
      </w:r>
      <w:r w:rsidRPr="00946C2F">
        <w:t>施工场地产生的砂石清冼水、混凝土养护水、设备水压试验水及设备车辆洗涤水等不得随意排入附近河流，应导入事先设置的简单沉淀池中进行沉淀后方可排放；</w:t>
      </w:r>
    </w:p>
    <w:p w:rsidR="00F83B9F" w:rsidRPr="00946C2F" w:rsidRDefault="00F83B9F" w:rsidP="00F83B9F">
      <w:pPr>
        <w:pStyle w:val="a3"/>
        <w:ind w:firstLine="560"/>
      </w:pPr>
      <w:r w:rsidRPr="00946C2F">
        <w:rPr>
          <w:rFonts w:ascii="宋体" w:hAnsi="宋体" w:cs="宋体" w:hint="eastAsia"/>
        </w:rPr>
        <w:t>③</w:t>
      </w:r>
      <w:r w:rsidRPr="00946C2F">
        <w:t>对各类车辆、设备使用的燃油、机油润滑油等应加强管理，所有废弃脂类均要集中处理，不得随意倾倒。</w:t>
      </w:r>
    </w:p>
    <w:p w:rsidR="00F83B9F" w:rsidRPr="00946C2F" w:rsidRDefault="00B00162" w:rsidP="00F83B9F">
      <w:pPr>
        <w:pStyle w:val="31"/>
      </w:pPr>
      <w:bookmarkStart w:id="292" w:name="_Toc404959058"/>
      <w:r w:rsidRPr="00946C2F">
        <w:t>9</w:t>
      </w:r>
      <w:r w:rsidR="00F83B9F" w:rsidRPr="00946C2F">
        <w:t>.1.2</w:t>
      </w:r>
      <w:r w:rsidR="00F83B9F" w:rsidRPr="00946C2F">
        <w:t>施工期废气处置措施</w:t>
      </w:r>
      <w:bookmarkEnd w:id="292"/>
    </w:p>
    <w:p w:rsidR="00F83B9F" w:rsidRPr="00946C2F" w:rsidRDefault="00F83B9F" w:rsidP="00F83B9F">
      <w:pPr>
        <w:pStyle w:val="a3"/>
        <w:ind w:firstLine="560"/>
      </w:pPr>
      <w:r w:rsidRPr="00946C2F">
        <w:t>施工期废气主要产生于施工运输车辆产生的尾气、土地开挖及回填产生的粉尘、砂石水泥运输及装卸过程散发的粉尘以及施工场地扬尘等。主要防治措施有：</w:t>
      </w:r>
    </w:p>
    <w:p w:rsidR="00F83B9F" w:rsidRPr="00946C2F" w:rsidRDefault="00F83B9F" w:rsidP="00F83B9F">
      <w:pPr>
        <w:pStyle w:val="a3"/>
        <w:ind w:firstLine="560"/>
      </w:pPr>
      <w:r w:rsidRPr="00946C2F">
        <w:rPr>
          <w:rFonts w:ascii="宋体" w:hAnsi="宋体" w:cs="宋体" w:hint="eastAsia"/>
        </w:rPr>
        <w:t>①</w:t>
      </w:r>
      <w:r w:rsidRPr="00946C2F">
        <w:t>运输车辆应完好，装载不宜过满，并尽量采用遮盖密闭措施，以防物</w:t>
      </w:r>
      <w:r w:rsidRPr="00946C2F">
        <w:lastRenderedPageBreak/>
        <w:t>料抛洒泄漏；</w:t>
      </w:r>
    </w:p>
    <w:p w:rsidR="00F83B9F" w:rsidRPr="00946C2F" w:rsidRDefault="00F83B9F" w:rsidP="00F83B9F">
      <w:pPr>
        <w:pStyle w:val="a3"/>
        <w:ind w:firstLine="560"/>
      </w:pPr>
      <w:r w:rsidRPr="00946C2F">
        <w:rPr>
          <w:rFonts w:ascii="宋体" w:hAnsi="宋体" w:cs="宋体" w:hint="eastAsia"/>
        </w:rPr>
        <w:t>②</w:t>
      </w:r>
      <w:r w:rsidRPr="00946C2F">
        <w:t>建筑垃圾和生活垃圾及时清运，场地及时平整，对干燥作业面适当洒水，以防二次扬尘。</w:t>
      </w:r>
    </w:p>
    <w:p w:rsidR="00F83B9F" w:rsidRPr="00946C2F" w:rsidRDefault="00B00162" w:rsidP="00F83B9F">
      <w:pPr>
        <w:pStyle w:val="31"/>
      </w:pPr>
      <w:bookmarkStart w:id="293" w:name="_Toc404959059"/>
      <w:r w:rsidRPr="00946C2F">
        <w:t>9</w:t>
      </w:r>
      <w:r w:rsidR="00F83B9F" w:rsidRPr="00946C2F">
        <w:t>.1.3</w:t>
      </w:r>
      <w:r w:rsidR="00F83B9F" w:rsidRPr="00946C2F">
        <w:t>施工期噪声处置措施</w:t>
      </w:r>
      <w:bookmarkEnd w:id="293"/>
    </w:p>
    <w:p w:rsidR="00F83B9F" w:rsidRPr="00946C2F" w:rsidRDefault="00F83B9F" w:rsidP="00F83B9F">
      <w:pPr>
        <w:pStyle w:val="a3"/>
        <w:ind w:firstLine="560"/>
      </w:pPr>
      <w:r w:rsidRPr="00946C2F">
        <w:t>噪声是施工期的主要污染因子。噪声源主要来自打桩机、搅拌机、挖掘机和推土机等施工设备和运输车辆。这些设备噪声强度一般在</w:t>
      </w:r>
      <w:r w:rsidRPr="00946C2F">
        <w:t>80</w:t>
      </w:r>
      <w:r w:rsidRPr="00946C2F">
        <w:t>～</w:t>
      </w:r>
      <w:r w:rsidRPr="00946C2F">
        <w:t>105dB(A)</w:t>
      </w:r>
      <w:r w:rsidRPr="00946C2F">
        <w:t>。表</w:t>
      </w:r>
      <w:r w:rsidR="00B00162" w:rsidRPr="00946C2F">
        <w:t>9</w:t>
      </w:r>
      <w:r w:rsidRPr="00946C2F">
        <w:t>.1.3-1</w:t>
      </w:r>
      <w:r w:rsidRPr="00946C2F">
        <w:t>列出了几种常用的施工设备噪声值。实际施工过程中往往多种设备同时工作，各种噪声源辐射叠加，分贝值将会更高，噪声影响范围亦更大。</w:t>
      </w:r>
    </w:p>
    <w:p w:rsidR="00F83B9F" w:rsidRPr="00946C2F" w:rsidRDefault="00F83B9F" w:rsidP="00F83B9F">
      <w:pPr>
        <w:pStyle w:val="aa"/>
        <w:spacing w:before="62" w:after="62"/>
      </w:pPr>
      <w:r w:rsidRPr="00946C2F">
        <w:t>表</w:t>
      </w:r>
      <w:r w:rsidR="00B00162" w:rsidRPr="00946C2F">
        <w:t>9.</w:t>
      </w:r>
      <w:r w:rsidRPr="00946C2F">
        <w:t xml:space="preserve">1.3-1   </w:t>
      </w:r>
      <w:r w:rsidRPr="00946C2F">
        <w:t>常用施工设备噪声值</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2297"/>
        <w:gridCol w:w="2296"/>
        <w:gridCol w:w="2296"/>
        <w:gridCol w:w="2296"/>
      </w:tblGrid>
      <w:tr w:rsidR="00F83B9F" w:rsidRPr="00946C2F" w:rsidTr="002F35A2">
        <w:trPr>
          <w:trHeight w:val="425"/>
          <w:jc w:val="center"/>
        </w:trPr>
        <w:tc>
          <w:tcPr>
            <w:tcW w:w="1250" w:type="pct"/>
            <w:tcBorders>
              <w:top w:val="single" w:sz="12" w:space="0" w:color="auto"/>
              <w:left w:val="nil"/>
              <w:bottom w:val="single" w:sz="6" w:space="0" w:color="auto"/>
              <w:right w:val="single" w:sz="6" w:space="0" w:color="auto"/>
            </w:tcBorders>
            <w:vAlign w:val="center"/>
            <w:hideMark/>
          </w:tcPr>
          <w:p w:rsidR="00F83B9F" w:rsidRPr="00946C2F" w:rsidRDefault="00F83B9F" w:rsidP="002F35A2">
            <w:pPr>
              <w:pStyle w:val="ac"/>
            </w:pPr>
            <w:r w:rsidRPr="00946C2F">
              <w:t>施工设备名称</w:t>
            </w:r>
          </w:p>
        </w:tc>
        <w:tc>
          <w:tcPr>
            <w:tcW w:w="1250" w:type="pct"/>
            <w:tcBorders>
              <w:top w:val="single" w:sz="12"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c"/>
            </w:pPr>
            <w:r w:rsidRPr="00946C2F">
              <w:t>10</w:t>
            </w:r>
            <w:r w:rsidRPr="00946C2F">
              <w:t>米处平均</w:t>
            </w:r>
            <w:r w:rsidRPr="00946C2F">
              <w:t>A</w:t>
            </w:r>
            <w:r w:rsidRPr="00946C2F">
              <w:t>声级</w:t>
            </w:r>
            <w:r w:rsidRPr="00946C2F">
              <w:t>dB(A)</w:t>
            </w:r>
          </w:p>
        </w:tc>
        <w:tc>
          <w:tcPr>
            <w:tcW w:w="1250" w:type="pct"/>
            <w:tcBorders>
              <w:top w:val="single" w:sz="12"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c"/>
            </w:pPr>
            <w:r w:rsidRPr="00946C2F">
              <w:t>施工设备名称</w:t>
            </w:r>
          </w:p>
        </w:tc>
        <w:tc>
          <w:tcPr>
            <w:tcW w:w="1250" w:type="pct"/>
            <w:tcBorders>
              <w:top w:val="single" w:sz="12" w:space="0" w:color="auto"/>
              <w:left w:val="single" w:sz="6" w:space="0" w:color="auto"/>
              <w:bottom w:val="single" w:sz="6" w:space="0" w:color="auto"/>
              <w:right w:val="nil"/>
            </w:tcBorders>
            <w:vAlign w:val="center"/>
            <w:hideMark/>
          </w:tcPr>
          <w:p w:rsidR="00F83B9F" w:rsidRPr="00946C2F" w:rsidRDefault="00F83B9F" w:rsidP="002F35A2">
            <w:pPr>
              <w:pStyle w:val="ac"/>
            </w:pPr>
            <w:r w:rsidRPr="00946C2F">
              <w:t>10</w:t>
            </w:r>
            <w:r w:rsidRPr="00946C2F">
              <w:t>米处平均</w:t>
            </w:r>
            <w:r w:rsidRPr="00946C2F">
              <w:t>A</w:t>
            </w:r>
            <w:r w:rsidRPr="00946C2F">
              <w:t>声级</w:t>
            </w:r>
            <w:r w:rsidRPr="00946C2F">
              <w:t>dB(A)</w:t>
            </w:r>
          </w:p>
        </w:tc>
      </w:tr>
      <w:tr w:rsidR="00F83B9F" w:rsidRPr="00946C2F" w:rsidTr="002F35A2">
        <w:trPr>
          <w:jc w:val="center"/>
        </w:trPr>
        <w:tc>
          <w:tcPr>
            <w:tcW w:w="1250" w:type="pct"/>
            <w:tcBorders>
              <w:top w:val="single" w:sz="6" w:space="0" w:color="auto"/>
              <w:left w:val="nil"/>
              <w:bottom w:val="single" w:sz="6" w:space="0" w:color="auto"/>
              <w:right w:val="single" w:sz="6" w:space="0" w:color="auto"/>
            </w:tcBorders>
            <w:vAlign w:val="center"/>
            <w:hideMark/>
          </w:tcPr>
          <w:p w:rsidR="00F83B9F" w:rsidRPr="00946C2F" w:rsidRDefault="00F83B9F" w:rsidP="002F35A2">
            <w:pPr>
              <w:pStyle w:val="ab"/>
            </w:pPr>
            <w:r w:rsidRPr="00946C2F">
              <w:t>装载机</w:t>
            </w:r>
          </w:p>
        </w:tc>
        <w:tc>
          <w:tcPr>
            <w:tcW w:w="1250" w:type="pct"/>
            <w:tcBorders>
              <w:top w:val="single" w:sz="6"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b"/>
            </w:pPr>
            <w:r w:rsidRPr="00946C2F">
              <w:t>84</w:t>
            </w:r>
          </w:p>
        </w:tc>
        <w:tc>
          <w:tcPr>
            <w:tcW w:w="1250" w:type="pct"/>
            <w:tcBorders>
              <w:top w:val="single" w:sz="6"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b"/>
            </w:pPr>
            <w:r w:rsidRPr="00946C2F">
              <w:t>推土机</w:t>
            </w:r>
          </w:p>
        </w:tc>
        <w:tc>
          <w:tcPr>
            <w:tcW w:w="1250" w:type="pct"/>
            <w:tcBorders>
              <w:top w:val="single" w:sz="6" w:space="0" w:color="auto"/>
              <w:left w:val="single" w:sz="6" w:space="0" w:color="auto"/>
              <w:bottom w:val="single" w:sz="6" w:space="0" w:color="auto"/>
              <w:right w:val="nil"/>
            </w:tcBorders>
            <w:vAlign w:val="center"/>
            <w:hideMark/>
          </w:tcPr>
          <w:p w:rsidR="00F83B9F" w:rsidRPr="00946C2F" w:rsidRDefault="00F83B9F" w:rsidP="002F35A2">
            <w:pPr>
              <w:pStyle w:val="ab"/>
            </w:pPr>
            <w:r w:rsidRPr="00946C2F">
              <w:t>76</w:t>
            </w:r>
          </w:p>
        </w:tc>
      </w:tr>
      <w:tr w:rsidR="00F83B9F" w:rsidRPr="00946C2F" w:rsidTr="002F35A2">
        <w:trPr>
          <w:jc w:val="center"/>
        </w:trPr>
        <w:tc>
          <w:tcPr>
            <w:tcW w:w="1250" w:type="pct"/>
            <w:tcBorders>
              <w:top w:val="single" w:sz="6" w:space="0" w:color="auto"/>
              <w:left w:val="nil"/>
              <w:bottom w:val="single" w:sz="6" w:space="0" w:color="auto"/>
              <w:right w:val="single" w:sz="6" w:space="0" w:color="auto"/>
            </w:tcBorders>
            <w:vAlign w:val="center"/>
            <w:hideMark/>
          </w:tcPr>
          <w:p w:rsidR="00F83B9F" w:rsidRPr="00946C2F" w:rsidRDefault="00F83B9F" w:rsidP="002F35A2">
            <w:pPr>
              <w:pStyle w:val="ab"/>
            </w:pPr>
            <w:r w:rsidRPr="00946C2F">
              <w:t>挖掘机</w:t>
            </w:r>
          </w:p>
        </w:tc>
        <w:tc>
          <w:tcPr>
            <w:tcW w:w="1250" w:type="pct"/>
            <w:tcBorders>
              <w:top w:val="single" w:sz="6"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b"/>
            </w:pPr>
            <w:r w:rsidRPr="00946C2F">
              <w:t>82</w:t>
            </w:r>
          </w:p>
        </w:tc>
        <w:tc>
          <w:tcPr>
            <w:tcW w:w="1250" w:type="pct"/>
            <w:tcBorders>
              <w:top w:val="single" w:sz="6"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b"/>
            </w:pPr>
            <w:r w:rsidRPr="00946C2F">
              <w:t>起重机</w:t>
            </w:r>
          </w:p>
        </w:tc>
        <w:tc>
          <w:tcPr>
            <w:tcW w:w="1250" w:type="pct"/>
            <w:tcBorders>
              <w:top w:val="single" w:sz="6" w:space="0" w:color="auto"/>
              <w:left w:val="single" w:sz="6" w:space="0" w:color="auto"/>
              <w:bottom w:val="single" w:sz="6" w:space="0" w:color="auto"/>
              <w:right w:val="nil"/>
            </w:tcBorders>
            <w:vAlign w:val="center"/>
            <w:hideMark/>
          </w:tcPr>
          <w:p w:rsidR="00F83B9F" w:rsidRPr="00946C2F" w:rsidRDefault="00F83B9F" w:rsidP="002F35A2">
            <w:pPr>
              <w:pStyle w:val="ab"/>
            </w:pPr>
            <w:r w:rsidRPr="00946C2F">
              <w:t>82</w:t>
            </w:r>
          </w:p>
        </w:tc>
      </w:tr>
      <w:tr w:rsidR="00F83B9F" w:rsidRPr="00946C2F" w:rsidTr="002F35A2">
        <w:trPr>
          <w:jc w:val="center"/>
        </w:trPr>
        <w:tc>
          <w:tcPr>
            <w:tcW w:w="1250" w:type="pct"/>
            <w:tcBorders>
              <w:top w:val="single" w:sz="6" w:space="0" w:color="auto"/>
              <w:left w:val="nil"/>
              <w:bottom w:val="single" w:sz="6" w:space="0" w:color="auto"/>
              <w:right w:val="single" w:sz="6" w:space="0" w:color="auto"/>
            </w:tcBorders>
            <w:vAlign w:val="center"/>
            <w:hideMark/>
          </w:tcPr>
          <w:p w:rsidR="00F83B9F" w:rsidRPr="00946C2F" w:rsidRDefault="00F83B9F" w:rsidP="002F35A2">
            <w:pPr>
              <w:pStyle w:val="ab"/>
            </w:pPr>
            <w:r w:rsidRPr="00946C2F">
              <w:t>打桩机</w:t>
            </w:r>
          </w:p>
        </w:tc>
        <w:tc>
          <w:tcPr>
            <w:tcW w:w="1250" w:type="pct"/>
            <w:tcBorders>
              <w:top w:val="single" w:sz="6"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b"/>
            </w:pPr>
            <w:r w:rsidRPr="00946C2F">
              <w:t>105</w:t>
            </w:r>
          </w:p>
        </w:tc>
        <w:tc>
          <w:tcPr>
            <w:tcW w:w="1250" w:type="pct"/>
            <w:tcBorders>
              <w:top w:val="single" w:sz="6"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b"/>
            </w:pPr>
            <w:r w:rsidRPr="00946C2F">
              <w:t>平土机</w:t>
            </w:r>
          </w:p>
        </w:tc>
        <w:tc>
          <w:tcPr>
            <w:tcW w:w="1250" w:type="pct"/>
            <w:tcBorders>
              <w:top w:val="single" w:sz="6" w:space="0" w:color="auto"/>
              <w:left w:val="single" w:sz="6" w:space="0" w:color="auto"/>
              <w:bottom w:val="single" w:sz="6" w:space="0" w:color="auto"/>
              <w:right w:val="nil"/>
            </w:tcBorders>
            <w:vAlign w:val="center"/>
            <w:hideMark/>
          </w:tcPr>
          <w:p w:rsidR="00F83B9F" w:rsidRPr="00946C2F" w:rsidRDefault="00F83B9F" w:rsidP="002F35A2">
            <w:pPr>
              <w:pStyle w:val="ab"/>
            </w:pPr>
            <w:r w:rsidRPr="00946C2F">
              <w:t>84</w:t>
            </w:r>
          </w:p>
        </w:tc>
      </w:tr>
      <w:tr w:rsidR="00F83B9F" w:rsidRPr="00946C2F" w:rsidTr="002F35A2">
        <w:trPr>
          <w:jc w:val="center"/>
        </w:trPr>
        <w:tc>
          <w:tcPr>
            <w:tcW w:w="1250" w:type="pct"/>
            <w:tcBorders>
              <w:top w:val="single" w:sz="6" w:space="0" w:color="auto"/>
              <w:left w:val="nil"/>
              <w:bottom w:val="single" w:sz="6" w:space="0" w:color="auto"/>
              <w:right w:val="single" w:sz="6" w:space="0" w:color="auto"/>
            </w:tcBorders>
            <w:vAlign w:val="center"/>
            <w:hideMark/>
          </w:tcPr>
          <w:p w:rsidR="00F83B9F" w:rsidRPr="00946C2F" w:rsidRDefault="00F83B9F" w:rsidP="002F35A2">
            <w:pPr>
              <w:pStyle w:val="ab"/>
            </w:pPr>
            <w:r w:rsidRPr="00946C2F">
              <w:t>电锯</w:t>
            </w:r>
          </w:p>
        </w:tc>
        <w:tc>
          <w:tcPr>
            <w:tcW w:w="1250" w:type="pct"/>
            <w:tcBorders>
              <w:top w:val="single" w:sz="6"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b"/>
            </w:pPr>
            <w:r w:rsidRPr="00946C2F">
              <w:t>84</w:t>
            </w:r>
          </w:p>
        </w:tc>
        <w:tc>
          <w:tcPr>
            <w:tcW w:w="1250" w:type="pct"/>
            <w:tcBorders>
              <w:top w:val="single" w:sz="6"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b"/>
            </w:pPr>
            <w:r w:rsidRPr="00946C2F">
              <w:t>压路机</w:t>
            </w:r>
          </w:p>
        </w:tc>
        <w:tc>
          <w:tcPr>
            <w:tcW w:w="1250" w:type="pct"/>
            <w:tcBorders>
              <w:top w:val="single" w:sz="6" w:space="0" w:color="auto"/>
              <w:left w:val="single" w:sz="6" w:space="0" w:color="auto"/>
              <w:bottom w:val="single" w:sz="6" w:space="0" w:color="auto"/>
              <w:right w:val="nil"/>
            </w:tcBorders>
            <w:vAlign w:val="center"/>
            <w:hideMark/>
          </w:tcPr>
          <w:p w:rsidR="00F83B9F" w:rsidRPr="00946C2F" w:rsidRDefault="00F83B9F" w:rsidP="002F35A2">
            <w:pPr>
              <w:pStyle w:val="ab"/>
            </w:pPr>
            <w:r w:rsidRPr="00946C2F">
              <w:t>82</w:t>
            </w:r>
          </w:p>
        </w:tc>
      </w:tr>
      <w:tr w:rsidR="00F83B9F" w:rsidRPr="00946C2F" w:rsidTr="002F35A2">
        <w:trPr>
          <w:jc w:val="center"/>
        </w:trPr>
        <w:tc>
          <w:tcPr>
            <w:tcW w:w="1250" w:type="pct"/>
            <w:tcBorders>
              <w:top w:val="single" w:sz="6" w:space="0" w:color="auto"/>
              <w:left w:val="nil"/>
              <w:bottom w:val="single" w:sz="12" w:space="0" w:color="auto"/>
              <w:right w:val="single" w:sz="6" w:space="0" w:color="auto"/>
            </w:tcBorders>
            <w:vAlign w:val="center"/>
            <w:hideMark/>
          </w:tcPr>
          <w:p w:rsidR="00F83B9F" w:rsidRPr="00946C2F" w:rsidRDefault="00F83B9F" w:rsidP="002F35A2">
            <w:pPr>
              <w:pStyle w:val="ab"/>
            </w:pPr>
            <w:r w:rsidRPr="00946C2F">
              <w:t>搅拌机</w:t>
            </w:r>
          </w:p>
        </w:tc>
        <w:tc>
          <w:tcPr>
            <w:tcW w:w="1250" w:type="pct"/>
            <w:tcBorders>
              <w:top w:val="single" w:sz="6" w:space="0" w:color="auto"/>
              <w:left w:val="single" w:sz="6" w:space="0" w:color="auto"/>
              <w:bottom w:val="single" w:sz="12" w:space="0" w:color="auto"/>
              <w:right w:val="single" w:sz="6" w:space="0" w:color="auto"/>
            </w:tcBorders>
            <w:vAlign w:val="center"/>
            <w:hideMark/>
          </w:tcPr>
          <w:p w:rsidR="00F83B9F" w:rsidRPr="00946C2F" w:rsidRDefault="00F83B9F" w:rsidP="002F35A2">
            <w:pPr>
              <w:pStyle w:val="ab"/>
            </w:pPr>
            <w:r w:rsidRPr="00946C2F">
              <w:t>84</w:t>
            </w:r>
          </w:p>
        </w:tc>
        <w:tc>
          <w:tcPr>
            <w:tcW w:w="1250" w:type="pct"/>
            <w:tcBorders>
              <w:top w:val="single" w:sz="6" w:space="0" w:color="auto"/>
              <w:left w:val="single" w:sz="6" w:space="0" w:color="auto"/>
              <w:bottom w:val="single" w:sz="12" w:space="0" w:color="auto"/>
              <w:right w:val="single" w:sz="6" w:space="0" w:color="auto"/>
            </w:tcBorders>
            <w:vAlign w:val="center"/>
            <w:hideMark/>
          </w:tcPr>
          <w:p w:rsidR="00F83B9F" w:rsidRPr="00946C2F" w:rsidRDefault="00F83B9F" w:rsidP="002F35A2">
            <w:pPr>
              <w:pStyle w:val="ab"/>
            </w:pPr>
            <w:r w:rsidRPr="00946C2F">
              <w:t>卡车</w:t>
            </w:r>
          </w:p>
        </w:tc>
        <w:tc>
          <w:tcPr>
            <w:tcW w:w="1250" w:type="pct"/>
            <w:tcBorders>
              <w:top w:val="single" w:sz="6" w:space="0" w:color="auto"/>
              <w:left w:val="single" w:sz="6" w:space="0" w:color="auto"/>
              <w:bottom w:val="single" w:sz="12" w:space="0" w:color="auto"/>
              <w:right w:val="nil"/>
            </w:tcBorders>
            <w:vAlign w:val="center"/>
            <w:hideMark/>
          </w:tcPr>
          <w:p w:rsidR="00F83B9F" w:rsidRPr="00946C2F" w:rsidRDefault="00F83B9F" w:rsidP="002F35A2">
            <w:pPr>
              <w:pStyle w:val="ab"/>
            </w:pPr>
            <w:r w:rsidRPr="00946C2F">
              <w:t>85</w:t>
            </w:r>
          </w:p>
        </w:tc>
      </w:tr>
    </w:tbl>
    <w:p w:rsidR="00F83B9F" w:rsidRPr="00946C2F" w:rsidRDefault="00F83B9F" w:rsidP="00F83B9F">
      <w:pPr>
        <w:pStyle w:val="a3"/>
        <w:ind w:firstLine="560"/>
      </w:pPr>
      <w:r w:rsidRPr="00946C2F">
        <w:t>施工噪声对周围环境的影响采用《建筑施工场界环境噪声排放标准》（</w:t>
      </w:r>
      <w:r w:rsidRPr="00946C2F">
        <w:t>GB12523-2011</w:t>
      </w:r>
      <w:r w:rsidRPr="00946C2F">
        <w:t>）进行评价，具体限值见表</w:t>
      </w:r>
      <w:r w:rsidR="00B00162" w:rsidRPr="00946C2F">
        <w:t>2.2.4-4</w:t>
      </w:r>
      <w:r w:rsidRPr="00946C2F">
        <w:t>。</w:t>
      </w:r>
    </w:p>
    <w:p w:rsidR="00F83B9F" w:rsidRPr="00946C2F" w:rsidRDefault="00F83B9F" w:rsidP="00F83B9F">
      <w:pPr>
        <w:pStyle w:val="a3"/>
        <w:ind w:firstLine="560"/>
      </w:pPr>
      <w:r w:rsidRPr="00946C2F">
        <w:t>施工过程所产生的噪声主要属于低频噪声，随传播距离自然衰减较快，表</w:t>
      </w:r>
      <w:r w:rsidR="00B00162" w:rsidRPr="00946C2F">
        <w:rPr>
          <w:rFonts w:hint="eastAsia"/>
        </w:rPr>
        <w:t>9</w:t>
      </w:r>
      <w:r w:rsidRPr="00946C2F">
        <w:t>.1.3-2</w:t>
      </w:r>
      <w:r w:rsidRPr="00946C2F">
        <w:t>是几种主要施工设备噪声随距离自然衰减情况。由此可见，昼间施工设备噪声超标的范围在</w:t>
      </w:r>
      <w:r w:rsidRPr="00946C2F">
        <w:t>100</w:t>
      </w:r>
      <w:r w:rsidRPr="00946C2F">
        <w:t>米以内，夜间在不使用打桩机情况下，噪声超标范围为</w:t>
      </w:r>
      <w:r w:rsidRPr="00946C2F">
        <w:t>200</w:t>
      </w:r>
      <w:r w:rsidRPr="00946C2F">
        <w:t>～</w:t>
      </w:r>
      <w:r w:rsidRPr="00946C2F">
        <w:t>300</w:t>
      </w:r>
      <w:r w:rsidRPr="00946C2F">
        <w:t>米。</w:t>
      </w:r>
    </w:p>
    <w:p w:rsidR="00F83B9F" w:rsidRPr="00946C2F" w:rsidRDefault="00F83B9F" w:rsidP="00F83B9F">
      <w:pPr>
        <w:pStyle w:val="aa"/>
        <w:spacing w:before="62" w:after="62"/>
      </w:pPr>
      <w:r w:rsidRPr="00946C2F">
        <w:t>表</w:t>
      </w:r>
      <w:r w:rsidR="00B00162" w:rsidRPr="00946C2F">
        <w:t>9</w:t>
      </w:r>
      <w:r w:rsidRPr="00946C2F">
        <w:t xml:space="preserve">.1.3-2   </w:t>
      </w:r>
      <w:r w:rsidRPr="00946C2F">
        <w:t>几种主要施工设备在不同距离处的噪声值</w:t>
      </w:r>
      <w:r w:rsidRPr="00946C2F">
        <w:t xml:space="preserve">  </w:t>
      </w:r>
      <w:r w:rsidRPr="00946C2F">
        <w:t>单位：</w:t>
      </w:r>
      <w:r w:rsidRPr="00946C2F">
        <w:t>dB(A)</w:t>
      </w:r>
    </w:p>
    <w:tbl>
      <w:tblPr>
        <w:tblW w:w="5000" w:type="pct"/>
        <w:tblBorders>
          <w:top w:val="single" w:sz="12" w:space="0" w:color="auto"/>
          <w:bottom w:val="single" w:sz="12"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2284"/>
        <w:gridCol w:w="864"/>
        <w:gridCol w:w="864"/>
        <w:gridCol w:w="863"/>
        <w:gridCol w:w="863"/>
        <w:gridCol w:w="863"/>
        <w:gridCol w:w="863"/>
        <w:gridCol w:w="863"/>
        <w:gridCol w:w="858"/>
      </w:tblGrid>
      <w:tr w:rsidR="00F83B9F" w:rsidRPr="00946C2F" w:rsidTr="002F35A2">
        <w:trPr>
          <w:trHeight w:val="284"/>
        </w:trPr>
        <w:tc>
          <w:tcPr>
            <w:tcW w:w="1243" w:type="pct"/>
            <w:tcBorders>
              <w:top w:val="single" w:sz="12" w:space="0" w:color="auto"/>
              <w:left w:val="nil"/>
              <w:bottom w:val="single" w:sz="6" w:space="0" w:color="auto"/>
              <w:right w:val="single" w:sz="6" w:space="0" w:color="auto"/>
            </w:tcBorders>
            <w:vAlign w:val="center"/>
            <w:hideMark/>
          </w:tcPr>
          <w:p w:rsidR="00F83B9F" w:rsidRPr="00946C2F" w:rsidRDefault="00F83B9F" w:rsidP="002F35A2">
            <w:pPr>
              <w:pStyle w:val="ac"/>
            </w:pPr>
            <w:r w:rsidRPr="00946C2F">
              <w:t>噪声源</w:t>
            </w:r>
          </w:p>
        </w:tc>
        <w:tc>
          <w:tcPr>
            <w:tcW w:w="470" w:type="pct"/>
            <w:tcBorders>
              <w:top w:val="single" w:sz="12"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c"/>
            </w:pPr>
            <w:r w:rsidRPr="00946C2F">
              <w:t>10m</w:t>
            </w:r>
          </w:p>
        </w:tc>
        <w:tc>
          <w:tcPr>
            <w:tcW w:w="470" w:type="pct"/>
            <w:tcBorders>
              <w:top w:val="single" w:sz="12"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c"/>
            </w:pPr>
            <w:r w:rsidRPr="00946C2F">
              <w:t>20m</w:t>
            </w:r>
          </w:p>
        </w:tc>
        <w:tc>
          <w:tcPr>
            <w:tcW w:w="470" w:type="pct"/>
            <w:tcBorders>
              <w:top w:val="single" w:sz="12"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c"/>
            </w:pPr>
            <w:r w:rsidRPr="00946C2F">
              <w:t>40m</w:t>
            </w:r>
          </w:p>
        </w:tc>
        <w:tc>
          <w:tcPr>
            <w:tcW w:w="470" w:type="pct"/>
            <w:tcBorders>
              <w:top w:val="single" w:sz="12"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c"/>
            </w:pPr>
            <w:r w:rsidRPr="00946C2F">
              <w:t>60m</w:t>
            </w:r>
          </w:p>
        </w:tc>
        <w:tc>
          <w:tcPr>
            <w:tcW w:w="470" w:type="pct"/>
            <w:tcBorders>
              <w:top w:val="single" w:sz="12"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c"/>
            </w:pPr>
            <w:r w:rsidRPr="00946C2F">
              <w:t>100m</w:t>
            </w:r>
          </w:p>
        </w:tc>
        <w:tc>
          <w:tcPr>
            <w:tcW w:w="470" w:type="pct"/>
            <w:tcBorders>
              <w:top w:val="single" w:sz="12"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c"/>
            </w:pPr>
            <w:r w:rsidRPr="00946C2F">
              <w:t>150m</w:t>
            </w:r>
          </w:p>
        </w:tc>
        <w:tc>
          <w:tcPr>
            <w:tcW w:w="470" w:type="pct"/>
            <w:tcBorders>
              <w:top w:val="single" w:sz="12"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c"/>
            </w:pPr>
            <w:r w:rsidRPr="00946C2F">
              <w:t>200m</w:t>
            </w:r>
          </w:p>
        </w:tc>
        <w:tc>
          <w:tcPr>
            <w:tcW w:w="468" w:type="pct"/>
            <w:tcBorders>
              <w:top w:val="single" w:sz="12" w:space="0" w:color="auto"/>
              <w:left w:val="single" w:sz="6" w:space="0" w:color="auto"/>
              <w:bottom w:val="single" w:sz="6" w:space="0" w:color="auto"/>
              <w:right w:val="nil"/>
            </w:tcBorders>
            <w:vAlign w:val="center"/>
            <w:hideMark/>
          </w:tcPr>
          <w:p w:rsidR="00F83B9F" w:rsidRPr="00946C2F" w:rsidRDefault="00F83B9F" w:rsidP="002F35A2">
            <w:pPr>
              <w:pStyle w:val="ac"/>
            </w:pPr>
            <w:r w:rsidRPr="00946C2F">
              <w:t>300m</w:t>
            </w:r>
          </w:p>
        </w:tc>
      </w:tr>
      <w:tr w:rsidR="00F83B9F" w:rsidRPr="00946C2F" w:rsidTr="002F35A2">
        <w:tc>
          <w:tcPr>
            <w:tcW w:w="1243" w:type="pct"/>
            <w:tcBorders>
              <w:top w:val="single" w:sz="6" w:space="0" w:color="auto"/>
              <w:left w:val="nil"/>
              <w:bottom w:val="single" w:sz="6" w:space="0" w:color="auto"/>
              <w:right w:val="single" w:sz="6" w:space="0" w:color="auto"/>
            </w:tcBorders>
            <w:vAlign w:val="center"/>
            <w:hideMark/>
          </w:tcPr>
          <w:p w:rsidR="00F83B9F" w:rsidRPr="00946C2F" w:rsidRDefault="00F83B9F" w:rsidP="002F35A2">
            <w:pPr>
              <w:pStyle w:val="ab"/>
            </w:pPr>
            <w:r w:rsidRPr="00946C2F">
              <w:t>装载机、平土机、</w:t>
            </w:r>
          </w:p>
          <w:p w:rsidR="00F83B9F" w:rsidRPr="00946C2F" w:rsidRDefault="00F83B9F" w:rsidP="002F35A2">
            <w:pPr>
              <w:pStyle w:val="ab"/>
            </w:pPr>
            <w:r w:rsidRPr="00946C2F">
              <w:t>搅拌机、电锯</w:t>
            </w:r>
          </w:p>
        </w:tc>
        <w:tc>
          <w:tcPr>
            <w:tcW w:w="470" w:type="pct"/>
            <w:tcBorders>
              <w:top w:val="single" w:sz="6"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b"/>
            </w:pPr>
            <w:r w:rsidRPr="00946C2F">
              <w:t>84</w:t>
            </w:r>
          </w:p>
        </w:tc>
        <w:tc>
          <w:tcPr>
            <w:tcW w:w="470" w:type="pct"/>
            <w:tcBorders>
              <w:top w:val="single" w:sz="6"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b"/>
            </w:pPr>
            <w:r w:rsidRPr="00946C2F">
              <w:t>78</w:t>
            </w:r>
          </w:p>
        </w:tc>
        <w:tc>
          <w:tcPr>
            <w:tcW w:w="470" w:type="pct"/>
            <w:tcBorders>
              <w:top w:val="single" w:sz="6"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b"/>
            </w:pPr>
            <w:r w:rsidRPr="00946C2F">
              <w:t>72</w:t>
            </w:r>
          </w:p>
        </w:tc>
        <w:tc>
          <w:tcPr>
            <w:tcW w:w="470" w:type="pct"/>
            <w:tcBorders>
              <w:top w:val="single" w:sz="6"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b"/>
            </w:pPr>
            <w:r w:rsidRPr="00946C2F">
              <w:t>69</w:t>
            </w:r>
          </w:p>
        </w:tc>
        <w:tc>
          <w:tcPr>
            <w:tcW w:w="470" w:type="pct"/>
            <w:tcBorders>
              <w:top w:val="single" w:sz="6"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b"/>
            </w:pPr>
            <w:r w:rsidRPr="00946C2F">
              <w:t>64</w:t>
            </w:r>
          </w:p>
        </w:tc>
        <w:tc>
          <w:tcPr>
            <w:tcW w:w="470" w:type="pct"/>
            <w:tcBorders>
              <w:top w:val="single" w:sz="6"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b"/>
            </w:pPr>
            <w:r w:rsidRPr="00946C2F">
              <w:t>61</w:t>
            </w:r>
          </w:p>
        </w:tc>
        <w:tc>
          <w:tcPr>
            <w:tcW w:w="470" w:type="pct"/>
            <w:tcBorders>
              <w:top w:val="single" w:sz="6"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b"/>
            </w:pPr>
            <w:r w:rsidRPr="00946C2F">
              <w:t>58</w:t>
            </w:r>
          </w:p>
        </w:tc>
        <w:tc>
          <w:tcPr>
            <w:tcW w:w="468" w:type="pct"/>
            <w:tcBorders>
              <w:top w:val="single" w:sz="6" w:space="0" w:color="auto"/>
              <w:left w:val="single" w:sz="6" w:space="0" w:color="auto"/>
              <w:bottom w:val="single" w:sz="6" w:space="0" w:color="auto"/>
              <w:right w:val="nil"/>
            </w:tcBorders>
            <w:vAlign w:val="center"/>
            <w:hideMark/>
          </w:tcPr>
          <w:p w:rsidR="00F83B9F" w:rsidRPr="00946C2F" w:rsidRDefault="00F83B9F" w:rsidP="002F35A2">
            <w:pPr>
              <w:pStyle w:val="ab"/>
            </w:pPr>
            <w:r w:rsidRPr="00946C2F">
              <w:t>54</w:t>
            </w:r>
          </w:p>
        </w:tc>
      </w:tr>
      <w:tr w:rsidR="00F83B9F" w:rsidRPr="00946C2F" w:rsidTr="002F35A2">
        <w:tc>
          <w:tcPr>
            <w:tcW w:w="1243" w:type="pct"/>
            <w:tcBorders>
              <w:top w:val="single" w:sz="6" w:space="0" w:color="auto"/>
              <w:left w:val="nil"/>
              <w:bottom w:val="single" w:sz="6" w:space="0" w:color="auto"/>
              <w:right w:val="single" w:sz="6" w:space="0" w:color="auto"/>
            </w:tcBorders>
            <w:vAlign w:val="center"/>
            <w:hideMark/>
          </w:tcPr>
          <w:p w:rsidR="00F83B9F" w:rsidRPr="00946C2F" w:rsidRDefault="00F83B9F" w:rsidP="002F35A2">
            <w:pPr>
              <w:pStyle w:val="ab"/>
            </w:pPr>
            <w:r w:rsidRPr="00946C2F">
              <w:t>打桩机</w:t>
            </w:r>
          </w:p>
        </w:tc>
        <w:tc>
          <w:tcPr>
            <w:tcW w:w="470" w:type="pct"/>
            <w:tcBorders>
              <w:top w:val="single" w:sz="6"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b"/>
            </w:pPr>
            <w:r w:rsidRPr="00946C2F">
              <w:t>105</w:t>
            </w:r>
          </w:p>
        </w:tc>
        <w:tc>
          <w:tcPr>
            <w:tcW w:w="470" w:type="pct"/>
            <w:tcBorders>
              <w:top w:val="single" w:sz="6"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b"/>
            </w:pPr>
            <w:r w:rsidRPr="00946C2F">
              <w:t>99</w:t>
            </w:r>
          </w:p>
        </w:tc>
        <w:tc>
          <w:tcPr>
            <w:tcW w:w="470" w:type="pct"/>
            <w:tcBorders>
              <w:top w:val="single" w:sz="6"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b"/>
            </w:pPr>
            <w:r w:rsidRPr="00946C2F">
              <w:t>93</w:t>
            </w:r>
          </w:p>
        </w:tc>
        <w:tc>
          <w:tcPr>
            <w:tcW w:w="470" w:type="pct"/>
            <w:tcBorders>
              <w:top w:val="single" w:sz="6"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b"/>
            </w:pPr>
            <w:r w:rsidRPr="00946C2F">
              <w:t>90</w:t>
            </w:r>
          </w:p>
        </w:tc>
        <w:tc>
          <w:tcPr>
            <w:tcW w:w="470" w:type="pct"/>
            <w:tcBorders>
              <w:top w:val="single" w:sz="6"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b"/>
            </w:pPr>
            <w:r w:rsidRPr="00946C2F">
              <w:t>85</w:t>
            </w:r>
          </w:p>
        </w:tc>
        <w:tc>
          <w:tcPr>
            <w:tcW w:w="470" w:type="pct"/>
            <w:tcBorders>
              <w:top w:val="single" w:sz="6"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b"/>
            </w:pPr>
            <w:r w:rsidRPr="00946C2F">
              <w:t>82</w:t>
            </w:r>
          </w:p>
        </w:tc>
        <w:tc>
          <w:tcPr>
            <w:tcW w:w="470" w:type="pct"/>
            <w:tcBorders>
              <w:top w:val="single" w:sz="6"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b"/>
            </w:pPr>
            <w:r w:rsidRPr="00946C2F">
              <w:t>79</w:t>
            </w:r>
          </w:p>
        </w:tc>
        <w:tc>
          <w:tcPr>
            <w:tcW w:w="468" w:type="pct"/>
            <w:tcBorders>
              <w:top w:val="single" w:sz="6" w:space="0" w:color="auto"/>
              <w:left w:val="single" w:sz="6" w:space="0" w:color="auto"/>
              <w:bottom w:val="single" w:sz="6" w:space="0" w:color="auto"/>
              <w:right w:val="nil"/>
            </w:tcBorders>
            <w:vAlign w:val="center"/>
            <w:hideMark/>
          </w:tcPr>
          <w:p w:rsidR="00F83B9F" w:rsidRPr="00946C2F" w:rsidRDefault="00F83B9F" w:rsidP="002F35A2">
            <w:pPr>
              <w:pStyle w:val="ab"/>
            </w:pPr>
            <w:r w:rsidRPr="00946C2F">
              <w:t>75</w:t>
            </w:r>
          </w:p>
        </w:tc>
      </w:tr>
      <w:tr w:rsidR="00F83B9F" w:rsidRPr="00946C2F" w:rsidTr="002F35A2">
        <w:tc>
          <w:tcPr>
            <w:tcW w:w="1243" w:type="pct"/>
            <w:tcBorders>
              <w:top w:val="single" w:sz="6" w:space="0" w:color="auto"/>
              <w:left w:val="nil"/>
              <w:bottom w:val="single" w:sz="6" w:space="0" w:color="auto"/>
              <w:right w:val="single" w:sz="6" w:space="0" w:color="auto"/>
            </w:tcBorders>
            <w:vAlign w:val="center"/>
            <w:hideMark/>
          </w:tcPr>
          <w:p w:rsidR="00F83B9F" w:rsidRPr="00946C2F" w:rsidRDefault="00F83B9F" w:rsidP="002F35A2">
            <w:pPr>
              <w:pStyle w:val="ab"/>
            </w:pPr>
            <w:r w:rsidRPr="00946C2F">
              <w:t>挖掘机、压路机、</w:t>
            </w:r>
          </w:p>
          <w:p w:rsidR="00F83B9F" w:rsidRPr="00946C2F" w:rsidRDefault="00F83B9F" w:rsidP="002F35A2">
            <w:pPr>
              <w:pStyle w:val="ab"/>
            </w:pPr>
            <w:r w:rsidRPr="00946C2F">
              <w:t>起重机</w:t>
            </w:r>
          </w:p>
        </w:tc>
        <w:tc>
          <w:tcPr>
            <w:tcW w:w="470" w:type="pct"/>
            <w:tcBorders>
              <w:top w:val="single" w:sz="6"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b"/>
            </w:pPr>
            <w:r w:rsidRPr="00946C2F">
              <w:t>82</w:t>
            </w:r>
          </w:p>
        </w:tc>
        <w:tc>
          <w:tcPr>
            <w:tcW w:w="470" w:type="pct"/>
            <w:tcBorders>
              <w:top w:val="single" w:sz="6"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b"/>
            </w:pPr>
            <w:r w:rsidRPr="00946C2F">
              <w:t>76</w:t>
            </w:r>
          </w:p>
        </w:tc>
        <w:tc>
          <w:tcPr>
            <w:tcW w:w="470" w:type="pct"/>
            <w:tcBorders>
              <w:top w:val="single" w:sz="6"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b"/>
            </w:pPr>
            <w:r w:rsidRPr="00946C2F">
              <w:t>70</w:t>
            </w:r>
          </w:p>
        </w:tc>
        <w:tc>
          <w:tcPr>
            <w:tcW w:w="470" w:type="pct"/>
            <w:tcBorders>
              <w:top w:val="single" w:sz="6"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b"/>
            </w:pPr>
            <w:r w:rsidRPr="00946C2F">
              <w:t>67</w:t>
            </w:r>
          </w:p>
        </w:tc>
        <w:tc>
          <w:tcPr>
            <w:tcW w:w="470" w:type="pct"/>
            <w:tcBorders>
              <w:top w:val="single" w:sz="6"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b"/>
            </w:pPr>
            <w:r w:rsidRPr="00946C2F">
              <w:t>62</w:t>
            </w:r>
          </w:p>
        </w:tc>
        <w:tc>
          <w:tcPr>
            <w:tcW w:w="470" w:type="pct"/>
            <w:tcBorders>
              <w:top w:val="single" w:sz="6"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b"/>
            </w:pPr>
            <w:r w:rsidRPr="00946C2F">
              <w:t>59</w:t>
            </w:r>
          </w:p>
        </w:tc>
        <w:tc>
          <w:tcPr>
            <w:tcW w:w="470" w:type="pct"/>
            <w:tcBorders>
              <w:top w:val="single" w:sz="6" w:space="0" w:color="auto"/>
              <w:left w:val="single" w:sz="6" w:space="0" w:color="auto"/>
              <w:bottom w:val="single" w:sz="6" w:space="0" w:color="auto"/>
              <w:right w:val="single" w:sz="6" w:space="0" w:color="auto"/>
            </w:tcBorders>
            <w:vAlign w:val="center"/>
            <w:hideMark/>
          </w:tcPr>
          <w:p w:rsidR="00F83B9F" w:rsidRPr="00946C2F" w:rsidRDefault="00F83B9F" w:rsidP="002F35A2">
            <w:pPr>
              <w:pStyle w:val="ab"/>
            </w:pPr>
            <w:r w:rsidRPr="00946C2F">
              <w:t>56</w:t>
            </w:r>
          </w:p>
        </w:tc>
        <w:tc>
          <w:tcPr>
            <w:tcW w:w="468" w:type="pct"/>
            <w:tcBorders>
              <w:top w:val="single" w:sz="6" w:space="0" w:color="auto"/>
              <w:left w:val="single" w:sz="6" w:space="0" w:color="auto"/>
              <w:bottom w:val="single" w:sz="6" w:space="0" w:color="auto"/>
              <w:right w:val="nil"/>
            </w:tcBorders>
            <w:vAlign w:val="center"/>
            <w:hideMark/>
          </w:tcPr>
          <w:p w:rsidR="00F83B9F" w:rsidRPr="00946C2F" w:rsidRDefault="00F83B9F" w:rsidP="002F35A2">
            <w:pPr>
              <w:pStyle w:val="ab"/>
            </w:pPr>
            <w:r w:rsidRPr="00946C2F">
              <w:t>52</w:t>
            </w:r>
          </w:p>
        </w:tc>
      </w:tr>
      <w:tr w:rsidR="00F83B9F" w:rsidRPr="00946C2F" w:rsidTr="002F35A2">
        <w:tc>
          <w:tcPr>
            <w:tcW w:w="1243" w:type="pct"/>
            <w:tcBorders>
              <w:top w:val="single" w:sz="6" w:space="0" w:color="auto"/>
              <w:left w:val="nil"/>
              <w:bottom w:val="single" w:sz="12" w:space="0" w:color="auto"/>
              <w:right w:val="single" w:sz="6" w:space="0" w:color="auto"/>
            </w:tcBorders>
            <w:vAlign w:val="center"/>
            <w:hideMark/>
          </w:tcPr>
          <w:p w:rsidR="00F83B9F" w:rsidRPr="00946C2F" w:rsidRDefault="00F83B9F" w:rsidP="002F35A2">
            <w:pPr>
              <w:pStyle w:val="ab"/>
            </w:pPr>
            <w:r w:rsidRPr="00946C2F">
              <w:t>推土机</w:t>
            </w:r>
          </w:p>
        </w:tc>
        <w:tc>
          <w:tcPr>
            <w:tcW w:w="470" w:type="pct"/>
            <w:tcBorders>
              <w:top w:val="single" w:sz="6" w:space="0" w:color="auto"/>
              <w:left w:val="single" w:sz="6" w:space="0" w:color="auto"/>
              <w:bottom w:val="single" w:sz="12" w:space="0" w:color="auto"/>
              <w:right w:val="single" w:sz="6" w:space="0" w:color="auto"/>
            </w:tcBorders>
            <w:vAlign w:val="center"/>
            <w:hideMark/>
          </w:tcPr>
          <w:p w:rsidR="00F83B9F" w:rsidRPr="00946C2F" w:rsidRDefault="00F83B9F" w:rsidP="002F35A2">
            <w:pPr>
              <w:pStyle w:val="ab"/>
            </w:pPr>
            <w:r w:rsidRPr="00946C2F">
              <w:t>76</w:t>
            </w:r>
          </w:p>
        </w:tc>
        <w:tc>
          <w:tcPr>
            <w:tcW w:w="470" w:type="pct"/>
            <w:tcBorders>
              <w:top w:val="single" w:sz="6" w:space="0" w:color="auto"/>
              <w:left w:val="single" w:sz="6" w:space="0" w:color="auto"/>
              <w:bottom w:val="single" w:sz="12" w:space="0" w:color="auto"/>
              <w:right w:val="single" w:sz="6" w:space="0" w:color="auto"/>
            </w:tcBorders>
            <w:vAlign w:val="center"/>
            <w:hideMark/>
          </w:tcPr>
          <w:p w:rsidR="00F83B9F" w:rsidRPr="00946C2F" w:rsidRDefault="00F83B9F" w:rsidP="002F35A2">
            <w:pPr>
              <w:pStyle w:val="ab"/>
            </w:pPr>
            <w:r w:rsidRPr="00946C2F">
              <w:t>70</w:t>
            </w:r>
          </w:p>
        </w:tc>
        <w:tc>
          <w:tcPr>
            <w:tcW w:w="470" w:type="pct"/>
            <w:tcBorders>
              <w:top w:val="single" w:sz="6" w:space="0" w:color="auto"/>
              <w:left w:val="single" w:sz="6" w:space="0" w:color="auto"/>
              <w:bottom w:val="single" w:sz="12" w:space="0" w:color="auto"/>
              <w:right w:val="single" w:sz="6" w:space="0" w:color="auto"/>
            </w:tcBorders>
            <w:vAlign w:val="center"/>
            <w:hideMark/>
          </w:tcPr>
          <w:p w:rsidR="00F83B9F" w:rsidRPr="00946C2F" w:rsidRDefault="00F83B9F" w:rsidP="002F35A2">
            <w:pPr>
              <w:pStyle w:val="ab"/>
            </w:pPr>
            <w:r w:rsidRPr="00946C2F">
              <w:t>64</w:t>
            </w:r>
          </w:p>
        </w:tc>
        <w:tc>
          <w:tcPr>
            <w:tcW w:w="470" w:type="pct"/>
            <w:tcBorders>
              <w:top w:val="single" w:sz="6" w:space="0" w:color="auto"/>
              <w:left w:val="single" w:sz="6" w:space="0" w:color="auto"/>
              <w:bottom w:val="single" w:sz="12" w:space="0" w:color="auto"/>
              <w:right w:val="single" w:sz="6" w:space="0" w:color="auto"/>
            </w:tcBorders>
            <w:vAlign w:val="center"/>
            <w:hideMark/>
          </w:tcPr>
          <w:p w:rsidR="00F83B9F" w:rsidRPr="00946C2F" w:rsidRDefault="00F83B9F" w:rsidP="002F35A2">
            <w:pPr>
              <w:pStyle w:val="ab"/>
            </w:pPr>
            <w:r w:rsidRPr="00946C2F">
              <w:t>61</w:t>
            </w:r>
          </w:p>
        </w:tc>
        <w:tc>
          <w:tcPr>
            <w:tcW w:w="470" w:type="pct"/>
            <w:tcBorders>
              <w:top w:val="single" w:sz="6" w:space="0" w:color="auto"/>
              <w:left w:val="single" w:sz="6" w:space="0" w:color="auto"/>
              <w:bottom w:val="single" w:sz="12" w:space="0" w:color="auto"/>
              <w:right w:val="single" w:sz="6" w:space="0" w:color="auto"/>
            </w:tcBorders>
            <w:vAlign w:val="center"/>
            <w:hideMark/>
          </w:tcPr>
          <w:p w:rsidR="00F83B9F" w:rsidRPr="00946C2F" w:rsidRDefault="00F83B9F" w:rsidP="002F35A2">
            <w:pPr>
              <w:pStyle w:val="ab"/>
            </w:pPr>
            <w:r w:rsidRPr="00946C2F">
              <w:t>56</w:t>
            </w:r>
          </w:p>
        </w:tc>
        <w:tc>
          <w:tcPr>
            <w:tcW w:w="470" w:type="pct"/>
            <w:tcBorders>
              <w:top w:val="single" w:sz="6" w:space="0" w:color="auto"/>
              <w:left w:val="single" w:sz="6" w:space="0" w:color="auto"/>
              <w:bottom w:val="single" w:sz="12" w:space="0" w:color="auto"/>
              <w:right w:val="single" w:sz="6" w:space="0" w:color="auto"/>
            </w:tcBorders>
            <w:vAlign w:val="center"/>
            <w:hideMark/>
          </w:tcPr>
          <w:p w:rsidR="00F83B9F" w:rsidRPr="00946C2F" w:rsidRDefault="00F83B9F" w:rsidP="002F35A2">
            <w:pPr>
              <w:pStyle w:val="ab"/>
            </w:pPr>
            <w:r w:rsidRPr="00946C2F">
              <w:t>53</w:t>
            </w:r>
          </w:p>
        </w:tc>
        <w:tc>
          <w:tcPr>
            <w:tcW w:w="470" w:type="pct"/>
            <w:tcBorders>
              <w:top w:val="single" w:sz="6" w:space="0" w:color="auto"/>
              <w:left w:val="single" w:sz="6" w:space="0" w:color="auto"/>
              <w:bottom w:val="single" w:sz="12" w:space="0" w:color="auto"/>
              <w:right w:val="single" w:sz="6" w:space="0" w:color="auto"/>
            </w:tcBorders>
            <w:vAlign w:val="center"/>
            <w:hideMark/>
          </w:tcPr>
          <w:p w:rsidR="00F83B9F" w:rsidRPr="00946C2F" w:rsidRDefault="00F83B9F" w:rsidP="002F35A2">
            <w:pPr>
              <w:pStyle w:val="ab"/>
            </w:pPr>
            <w:r w:rsidRPr="00946C2F">
              <w:t>50</w:t>
            </w:r>
          </w:p>
        </w:tc>
        <w:tc>
          <w:tcPr>
            <w:tcW w:w="468" w:type="pct"/>
            <w:tcBorders>
              <w:top w:val="single" w:sz="6" w:space="0" w:color="auto"/>
              <w:left w:val="single" w:sz="6" w:space="0" w:color="auto"/>
              <w:bottom w:val="single" w:sz="12" w:space="0" w:color="auto"/>
              <w:right w:val="nil"/>
            </w:tcBorders>
            <w:vAlign w:val="center"/>
            <w:hideMark/>
          </w:tcPr>
          <w:p w:rsidR="00F83B9F" w:rsidRPr="00946C2F" w:rsidRDefault="00F83B9F" w:rsidP="002F35A2">
            <w:pPr>
              <w:pStyle w:val="ab"/>
            </w:pPr>
            <w:r w:rsidRPr="00946C2F">
              <w:t>46</w:t>
            </w:r>
          </w:p>
        </w:tc>
      </w:tr>
    </w:tbl>
    <w:p w:rsidR="00F83B9F" w:rsidRPr="00946C2F" w:rsidRDefault="00F83B9F" w:rsidP="00F83B9F">
      <w:pPr>
        <w:pStyle w:val="a3"/>
        <w:ind w:firstLine="560"/>
      </w:pPr>
      <w:r w:rsidRPr="00946C2F">
        <w:t>施工期噪声的影响是不可避免的，但也是暂时的，施工结束后就可恢复正常。为减轻噪声污染影响，建议施工期采取以下噪声污染防治措施：</w:t>
      </w:r>
    </w:p>
    <w:p w:rsidR="00F83B9F" w:rsidRPr="00946C2F" w:rsidRDefault="00F83B9F" w:rsidP="00F83B9F">
      <w:pPr>
        <w:pStyle w:val="a3"/>
        <w:ind w:firstLine="560"/>
      </w:pPr>
      <w:r w:rsidRPr="00946C2F">
        <w:rPr>
          <w:rFonts w:ascii="宋体" w:hAnsi="宋体" w:cs="宋体" w:hint="eastAsia"/>
        </w:rPr>
        <w:lastRenderedPageBreak/>
        <w:t>①</w:t>
      </w:r>
      <w:r w:rsidRPr="00946C2F">
        <w:t>应尽量选用较先进的低噪声设备；</w:t>
      </w:r>
    </w:p>
    <w:p w:rsidR="00F83B9F" w:rsidRPr="00946C2F" w:rsidRDefault="00F83B9F" w:rsidP="00F83B9F">
      <w:pPr>
        <w:pStyle w:val="a3"/>
        <w:ind w:firstLine="560"/>
      </w:pPr>
      <w:r w:rsidRPr="00946C2F">
        <w:rPr>
          <w:rFonts w:ascii="宋体" w:hAnsi="宋体" w:cs="宋体" w:hint="eastAsia"/>
        </w:rPr>
        <w:t>②</w:t>
      </w:r>
      <w:r w:rsidRPr="00946C2F">
        <w:t>加强施工管理，合理组织施工，高声级的施工设备尽可能不同时使用，施工时间应尽量安排在白天，夜间不施工；</w:t>
      </w:r>
    </w:p>
    <w:p w:rsidR="00F83B9F" w:rsidRPr="00946C2F" w:rsidRDefault="00F83B9F" w:rsidP="00F83B9F">
      <w:pPr>
        <w:pStyle w:val="a3"/>
        <w:ind w:firstLine="560"/>
      </w:pPr>
      <w:r w:rsidRPr="00946C2F">
        <w:rPr>
          <w:rFonts w:ascii="宋体" w:hAnsi="宋体" w:cs="宋体" w:hint="eastAsia"/>
        </w:rPr>
        <w:t>③</w:t>
      </w:r>
      <w:r w:rsidRPr="00946C2F">
        <w:t>施工单位应加强施工机械的检查、维修和保养，避免因机械故障运行而产生非正常的噪声污染；</w:t>
      </w:r>
    </w:p>
    <w:p w:rsidR="00F83B9F" w:rsidRPr="00946C2F" w:rsidRDefault="00F83B9F" w:rsidP="00F83B9F">
      <w:pPr>
        <w:pStyle w:val="a3"/>
        <w:ind w:firstLine="560"/>
      </w:pPr>
      <w:r w:rsidRPr="00946C2F">
        <w:rPr>
          <w:rFonts w:ascii="宋体" w:hAnsi="宋体" w:cs="宋体" w:hint="eastAsia"/>
        </w:rPr>
        <w:t>④</w:t>
      </w:r>
      <w:r w:rsidRPr="00946C2F">
        <w:t>在高声压级施工设备周围或施工场界设置必要的隔声墙，以降低噪声向外的辐射。</w:t>
      </w:r>
    </w:p>
    <w:p w:rsidR="00F83B9F" w:rsidRPr="00946C2F" w:rsidRDefault="00B00162" w:rsidP="00F83B9F">
      <w:pPr>
        <w:pStyle w:val="31"/>
      </w:pPr>
      <w:bookmarkStart w:id="294" w:name="_Toc404959060"/>
      <w:r w:rsidRPr="00946C2F">
        <w:t>9</w:t>
      </w:r>
      <w:r w:rsidR="00F83B9F" w:rsidRPr="00946C2F">
        <w:t>.1.4</w:t>
      </w:r>
      <w:r w:rsidR="00F83B9F" w:rsidRPr="00946C2F">
        <w:t>施工期固体废物处置措施</w:t>
      </w:r>
      <w:bookmarkEnd w:id="294"/>
    </w:p>
    <w:p w:rsidR="00F83B9F" w:rsidRPr="00946C2F" w:rsidRDefault="00F83B9F" w:rsidP="00F83B9F">
      <w:pPr>
        <w:pStyle w:val="a3"/>
        <w:ind w:firstLine="560"/>
      </w:pPr>
      <w:r w:rsidRPr="00946C2F">
        <w:t>主要是生活垃圾和建筑垃圾。如不妥善处理不仅会严重破坏自然景观，还将会产生二次污染。因此，建议：</w:t>
      </w:r>
    </w:p>
    <w:p w:rsidR="00F83B9F" w:rsidRPr="00946C2F" w:rsidRDefault="00F83B9F" w:rsidP="00F83B9F">
      <w:pPr>
        <w:pStyle w:val="a3"/>
        <w:ind w:firstLine="560"/>
      </w:pPr>
      <w:r w:rsidRPr="00946C2F">
        <w:rPr>
          <w:rFonts w:ascii="宋体" w:hAnsi="宋体" w:cs="宋体" w:hint="eastAsia"/>
        </w:rPr>
        <w:t>①</w:t>
      </w:r>
      <w:r w:rsidRPr="00946C2F">
        <w:t>生活垃圾应及时处理出场，不得长久堆放场内腐烂发酵、污染环境、影响公共卫生，更不允许随意向水体倾倒。生活用煤应指定地点存放，炉渣就地利用或填埋；</w:t>
      </w:r>
    </w:p>
    <w:p w:rsidR="00F83B9F" w:rsidRPr="00946C2F" w:rsidRDefault="00F83B9F" w:rsidP="00F83B9F">
      <w:pPr>
        <w:pStyle w:val="a3"/>
        <w:ind w:firstLine="560"/>
      </w:pPr>
      <w:r w:rsidRPr="00946C2F">
        <w:rPr>
          <w:rFonts w:ascii="宋体" w:hAnsi="宋体" w:cs="宋体" w:hint="eastAsia"/>
        </w:rPr>
        <w:t>②</w:t>
      </w:r>
      <w:r w:rsidRPr="00946C2F">
        <w:t>土建和安装过程产生的一些金属轧头、木材及建筑材料的碎屑和废弃的混凝土等，应指派专人收集，不得随意丢放；</w:t>
      </w:r>
    </w:p>
    <w:p w:rsidR="00F83B9F" w:rsidRPr="00946C2F" w:rsidRDefault="00F83B9F" w:rsidP="00F83B9F">
      <w:pPr>
        <w:pStyle w:val="a3"/>
        <w:ind w:firstLine="560"/>
      </w:pPr>
      <w:r w:rsidRPr="00946C2F">
        <w:rPr>
          <w:rFonts w:ascii="宋体" w:hAnsi="宋体" w:cs="宋体" w:hint="eastAsia"/>
        </w:rPr>
        <w:t>③</w:t>
      </w:r>
      <w:r w:rsidRPr="00946C2F">
        <w:t>施工结束后应及时清理施工现场，拆除临时工棚等建筑物，恢复自然景观。</w:t>
      </w:r>
    </w:p>
    <w:p w:rsidR="00F83B9F" w:rsidRPr="00946C2F" w:rsidRDefault="00F83B9F" w:rsidP="00F83B9F">
      <w:pPr>
        <w:pStyle w:val="a3"/>
        <w:ind w:firstLine="560"/>
      </w:pPr>
      <w:r w:rsidRPr="00946C2F">
        <w:t>综上所述，施工期的噪声、废水、废气和固体废物将对环境产生一定程度的影响，但只要施工单位认真做好组织工作，包括劳动力、工期计划、施工平面管理等，进行文明施工，加强水体的保护，认真执行上述各项措施，在工程建设期将不会对环境产生明显不利影响。</w:t>
      </w:r>
    </w:p>
    <w:p w:rsidR="00F83B9F" w:rsidRPr="00946C2F" w:rsidRDefault="00B00162" w:rsidP="00F83B9F">
      <w:pPr>
        <w:pStyle w:val="20"/>
        <w:spacing w:before="156" w:after="156"/>
      </w:pPr>
      <w:bookmarkStart w:id="295" w:name="_Toc439262710"/>
      <w:bookmarkStart w:id="296" w:name="_Toc404959061"/>
      <w:bookmarkStart w:id="297" w:name="_Toc468678428"/>
      <w:r w:rsidRPr="00946C2F">
        <w:t>9</w:t>
      </w:r>
      <w:r w:rsidR="00F83B9F" w:rsidRPr="00946C2F">
        <w:t>.2</w:t>
      </w:r>
      <w:r w:rsidR="00F83B9F" w:rsidRPr="00946C2F">
        <w:t>运营期废气污染防治措施及经济、技术论证</w:t>
      </w:r>
      <w:bookmarkEnd w:id="295"/>
      <w:bookmarkEnd w:id="296"/>
      <w:bookmarkEnd w:id="297"/>
    </w:p>
    <w:p w:rsidR="00F83B9F" w:rsidRPr="00946C2F" w:rsidRDefault="00B00162" w:rsidP="00F83B9F">
      <w:pPr>
        <w:pStyle w:val="31"/>
      </w:pPr>
      <w:bookmarkStart w:id="298" w:name="_Toc404959062"/>
      <w:r w:rsidRPr="00946C2F">
        <w:t>9</w:t>
      </w:r>
      <w:r w:rsidR="00F83B9F" w:rsidRPr="00946C2F">
        <w:t>.2.1</w:t>
      </w:r>
      <w:r w:rsidR="00F83B9F" w:rsidRPr="00946C2F">
        <w:t>有组织废气</w:t>
      </w:r>
      <w:bookmarkEnd w:id="298"/>
    </w:p>
    <w:p w:rsidR="00F83B9F" w:rsidRPr="00946C2F" w:rsidRDefault="00B00162" w:rsidP="00F83B9F">
      <w:pPr>
        <w:pStyle w:val="40"/>
      </w:pPr>
      <w:bookmarkStart w:id="299" w:name="_Toc404959063"/>
      <w:r w:rsidRPr="00946C2F">
        <w:t>9</w:t>
      </w:r>
      <w:r w:rsidR="00F83B9F" w:rsidRPr="00946C2F">
        <w:t>.2.1.1</w:t>
      </w:r>
      <w:r w:rsidR="00F83B9F" w:rsidRPr="00946C2F">
        <w:t>有组织废气源强及处理工艺分析</w:t>
      </w:r>
      <w:bookmarkEnd w:id="299"/>
    </w:p>
    <w:p w:rsidR="00F83B9F" w:rsidRPr="00946C2F" w:rsidRDefault="00F83B9F" w:rsidP="00F83B9F">
      <w:pPr>
        <w:pStyle w:val="a3"/>
        <w:ind w:firstLine="560"/>
      </w:pPr>
      <w:r w:rsidRPr="00946C2F">
        <w:rPr>
          <w:rFonts w:hint="eastAsia"/>
        </w:rPr>
        <w:t>本次</w:t>
      </w:r>
      <w:r w:rsidRPr="00946C2F">
        <w:t>改扩建项目</w:t>
      </w:r>
      <w:r w:rsidRPr="00946C2F">
        <w:rPr>
          <w:rFonts w:hint="eastAsia"/>
        </w:rPr>
        <w:t>将现有</w:t>
      </w:r>
      <w:r w:rsidRPr="00946C2F">
        <w:t>燃煤锅炉更换为</w:t>
      </w:r>
      <w:r w:rsidRPr="00946C2F">
        <w:rPr>
          <w:rFonts w:hint="eastAsia"/>
        </w:rPr>
        <w:t>燃气</w:t>
      </w:r>
      <w:r w:rsidRPr="00946C2F">
        <w:t>锅炉</w:t>
      </w:r>
      <w:r w:rsidRPr="00946C2F">
        <w:rPr>
          <w:rFonts w:hint="eastAsia"/>
        </w:rPr>
        <w:t>，</w:t>
      </w:r>
      <w:r w:rsidRPr="00946C2F">
        <w:t>锅炉</w:t>
      </w:r>
      <w:r w:rsidRPr="00946C2F">
        <w:rPr>
          <w:rFonts w:hint="eastAsia"/>
        </w:rPr>
        <w:t>正常运行过程中，会产生锅炉尾气，主要污染因子为：</w:t>
      </w:r>
      <w:r w:rsidRPr="00946C2F">
        <w:rPr>
          <w:rFonts w:hint="eastAsia"/>
        </w:rPr>
        <w:t>SO</w:t>
      </w:r>
      <w:r w:rsidRPr="00946C2F">
        <w:rPr>
          <w:rFonts w:hint="eastAsia"/>
          <w:vertAlign w:val="subscript"/>
        </w:rPr>
        <w:t>2</w:t>
      </w:r>
      <w:r w:rsidRPr="00946C2F">
        <w:rPr>
          <w:rFonts w:hint="eastAsia"/>
        </w:rPr>
        <w:t>、</w:t>
      </w:r>
      <w:r w:rsidRPr="00946C2F">
        <w:rPr>
          <w:rFonts w:hint="eastAsia"/>
        </w:rPr>
        <w:t>NO</w:t>
      </w:r>
      <w:r w:rsidRPr="00946C2F">
        <w:rPr>
          <w:rFonts w:hint="eastAsia"/>
          <w:vertAlign w:val="subscript"/>
        </w:rPr>
        <w:t>X</w:t>
      </w:r>
      <w:r w:rsidRPr="00946C2F">
        <w:rPr>
          <w:rFonts w:hint="eastAsia"/>
        </w:rPr>
        <w:t>、烟尘；气雾杀虫剂车间一、</w:t>
      </w:r>
      <w:r w:rsidRPr="00946C2F">
        <w:rPr>
          <w:rFonts w:hint="eastAsia"/>
        </w:rPr>
        <w:lastRenderedPageBreak/>
        <w:t>气雾杀虫剂车间二内</w:t>
      </w:r>
      <w:r w:rsidRPr="00946C2F">
        <w:t>各</w:t>
      </w:r>
      <w:r w:rsidRPr="00946C2F">
        <w:rPr>
          <w:rFonts w:hint="eastAsia"/>
        </w:rPr>
        <w:t>灌装</w:t>
      </w:r>
      <w:r w:rsidRPr="00946C2F">
        <w:t>线</w:t>
      </w:r>
      <w:r w:rsidRPr="00946C2F">
        <w:rPr>
          <w:rFonts w:hint="eastAsia"/>
        </w:rPr>
        <w:t>的加压工序会产生加压有机废气</w:t>
      </w:r>
      <w:r w:rsidRPr="00946C2F">
        <w:rPr>
          <w:rFonts w:hint="eastAsia"/>
        </w:rPr>
        <w:t>G2.1</w:t>
      </w:r>
      <w:r w:rsidRPr="00946C2F">
        <w:rPr>
          <w:rFonts w:hint="eastAsia"/>
        </w:rPr>
        <w:t>，主要污染因子为：非甲烷总烃。</w:t>
      </w:r>
      <w:r w:rsidRPr="00946C2F">
        <w:t>具体源强情况详见报告书</w:t>
      </w:r>
      <w:r w:rsidRPr="00946C2F">
        <w:t>“</w:t>
      </w:r>
      <w:r w:rsidRPr="00946C2F">
        <w:rPr>
          <w:b/>
        </w:rPr>
        <w:t>4.</w:t>
      </w:r>
      <w:r w:rsidRPr="00946C2F">
        <w:rPr>
          <w:rFonts w:hint="eastAsia"/>
          <w:b/>
        </w:rPr>
        <w:t>8</w:t>
      </w:r>
      <w:r w:rsidRPr="00946C2F">
        <w:rPr>
          <w:b/>
        </w:rPr>
        <w:t>.1</w:t>
      </w:r>
      <w:r w:rsidRPr="00946C2F">
        <w:rPr>
          <w:b/>
        </w:rPr>
        <w:t>废气污染源</w:t>
      </w:r>
      <w:r w:rsidRPr="00946C2F">
        <w:t>”</w:t>
      </w:r>
      <w:r w:rsidRPr="00946C2F">
        <w:t>章节。</w:t>
      </w:r>
    </w:p>
    <w:p w:rsidR="00F83B9F" w:rsidRPr="00946C2F" w:rsidRDefault="00611D30" w:rsidP="00F83B9F">
      <w:pPr>
        <w:pStyle w:val="a3"/>
        <w:ind w:firstLine="560"/>
      </w:pPr>
      <w:r w:rsidRPr="00946C2F">
        <w:rPr>
          <w:rFonts w:hint="eastAsia"/>
        </w:rPr>
        <w:t>燃气</w:t>
      </w:r>
      <w:r w:rsidR="00F83B9F" w:rsidRPr="00946C2F">
        <w:rPr>
          <w:rFonts w:hint="eastAsia"/>
        </w:rPr>
        <w:t>锅炉尾气</w:t>
      </w:r>
      <w:r w:rsidRPr="00946C2F">
        <w:rPr>
          <w:rFonts w:hint="eastAsia"/>
        </w:rPr>
        <w:t>直接</w:t>
      </w:r>
      <w:r w:rsidR="00F83B9F" w:rsidRPr="00946C2F">
        <w:rPr>
          <w:rFonts w:hint="eastAsia"/>
        </w:rPr>
        <w:t>通过</w:t>
      </w:r>
      <w:r w:rsidRPr="00946C2F">
        <w:t>1</w:t>
      </w:r>
      <w:r w:rsidR="00F83B9F" w:rsidRPr="00946C2F">
        <w:rPr>
          <w:rFonts w:hint="eastAsia"/>
        </w:rPr>
        <w:t>5m</w:t>
      </w:r>
      <w:r w:rsidR="00F83B9F" w:rsidRPr="00946C2F">
        <w:rPr>
          <w:rFonts w:hint="eastAsia"/>
        </w:rPr>
        <w:t>高排气筒排放；气雾杀虫剂</w:t>
      </w:r>
      <w:r w:rsidR="00F83B9F" w:rsidRPr="00946C2F">
        <w:t>各</w:t>
      </w:r>
      <w:r w:rsidR="00F83B9F" w:rsidRPr="00946C2F">
        <w:rPr>
          <w:rFonts w:hint="eastAsia"/>
        </w:rPr>
        <w:t>灌装</w:t>
      </w:r>
      <w:r w:rsidR="00F83B9F" w:rsidRPr="00946C2F">
        <w:t>线</w:t>
      </w:r>
      <w:r w:rsidR="00F83B9F" w:rsidRPr="00946C2F">
        <w:rPr>
          <w:rFonts w:hint="eastAsia"/>
        </w:rPr>
        <w:t>的加压设备上方</w:t>
      </w:r>
      <w:r w:rsidR="00F83B9F" w:rsidRPr="00946C2F">
        <w:t>配置</w:t>
      </w:r>
      <w:r w:rsidR="00F83B9F" w:rsidRPr="00946C2F">
        <w:rPr>
          <w:rFonts w:hint="eastAsia"/>
        </w:rPr>
        <w:t>全密封的吸风</w:t>
      </w:r>
      <w:r w:rsidR="00F83B9F" w:rsidRPr="00946C2F">
        <w:t>捕集装置</w:t>
      </w:r>
      <w:r w:rsidR="00F83B9F" w:rsidRPr="00946C2F">
        <w:rPr>
          <w:rFonts w:hint="eastAsia"/>
        </w:rPr>
        <w:t>（捕集率</w:t>
      </w:r>
      <w:r w:rsidR="00F83B9F" w:rsidRPr="00946C2F">
        <w:t>以</w:t>
      </w:r>
      <w:r w:rsidR="00F83B9F" w:rsidRPr="00946C2F">
        <w:t>9</w:t>
      </w:r>
      <w:r w:rsidR="00F83B9F" w:rsidRPr="00946C2F">
        <w:rPr>
          <w:rFonts w:hint="eastAsia"/>
        </w:rPr>
        <w:t>9%</w:t>
      </w:r>
      <w:r w:rsidR="00F83B9F" w:rsidRPr="00946C2F">
        <w:rPr>
          <w:rFonts w:hint="eastAsia"/>
        </w:rPr>
        <w:t>计</w:t>
      </w:r>
      <w:r w:rsidR="00F83B9F" w:rsidRPr="00946C2F">
        <w:t>）</w:t>
      </w:r>
      <w:r w:rsidR="00F83B9F" w:rsidRPr="00946C2F">
        <w:rPr>
          <w:rFonts w:hint="eastAsia"/>
        </w:rPr>
        <w:t>，</w:t>
      </w:r>
      <w:r w:rsidR="00F83B9F" w:rsidRPr="00946C2F">
        <w:t>将</w:t>
      </w:r>
      <w:r w:rsidR="00F83B9F" w:rsidRPr="00946C2F">
        <w:rPr>
          <w:rFonts w:hint="eastAsia"/>
        </w:rPr>
        <w:t>各灌装线加压有机</w:t>
      </w:r>
      <w:r w:rsidR="00F83B9F" w:rsidRPr="00946C2F">
        <w:t>废气</w:t>
      </w:r>
      <w:r w:rsidR="00F83B9F" w:rsidRPr="00946C2F">
        <w:rPr>
          <w:rFonts w:hint="eastAsia"/>
        </w:rPr>
        <w:t>捕集后通过车间外对应的</w:t>
      </w:r>
      <w:r w:rsidR="00424B29" w:rsidRPr="00946C2F">
        <w:t>15</w:t>
      </w:r>
      <w:r w:rsidR="00F83B9F" w:rsidRPr="00946C2F">
        <w:rPr>
          <w:rFonts w:hint="eastAsia"/>
        </w:rPr>
        <w:t>m</w:t>
      </w:r>
      <w:r w:rsidR="00F83B9F" w:rsidRPr="00946C2F">
        <w:rPr>
          <w:rFonts w:hint="eastAsia"/>
        </w:rPr>
        <w:t>高排气筒排放，共</w:t>
      </w:r>
      <w:r w:rsidR="00F83B9F" w:rsidRPr="00946C2F">
        <w:rPr>
          <w:rFonts w:hint="eastAsia"/>
        </w:rPr>
        <w:t>2</w:t>
      </w:r>
      <w:r w:rsidR="00F83B9F" w:rsidRPr="00946C2F">
        <w:rPr>
          <w:rFonts w:hint="eastAsia"/>
        </w:rPr>
        <w:t>座排气筒（</w:t>
      </w:r>
      <w:r w:rsidR="00424B29" w:rsidRPr="00946C2F">
        <w:rPr>
          <w:rFonts w:hint="eastAsia"/>
        </w:rPr>
        <w:t>两座</w:t>
      </w:r>
      <w:r w:rsidR="00F83B9F" w:rsidRPr="00946C2F">
        <w:rPr>
          <w:rFonts w:hint="eastAsia"/>
        </w:rPr>
        <w:t>排气筒</w:t>
      </w:r>
      <w:r w:rsidR="00424B29" w:rsidRPr="00946C2F">
        <w:rPr>
          <w:rFonts w:hint="eastAsia"/>
        </w:rPr>
        <w:t>现状</w:t>
      </w:r>
      <w:r w:rsidR="00F83B9F" w:rsidRPr="00946C2F">
        <w:t>高度</w:t>
      </w:r>
      <w:r w:rsidR="00424B29" w:rsidRPr="00946C2F">
        <w:t>均为</w:t>
      </w:r>
      <w:r w:rsidR="00F83B9F" w:rsidRPr="00946C2F">
        <w:rPr>
          <w:rFonts w:hint="eastAsia"/>
        </w:rPr>
        <w:t>10</w:t>
      </w:r>
      <w:r w:rsidR="00F83B9F" w:rsidRPr="00946C2F">
        <w:t>m</w:t>
      </w:r>
      <w:r w:rsidR="00F83B9F" w:rsidRPr="00946C2F">
        <w:t>，</w:t>
      </w:r>
      <w:r w:rsidR="00424B29" w:rsidRPr="00946C2F">
        <w:t>本次环评要求建设单位将其加高至</w:t>
      </w:r>
      <w:r w:rsidR="00424B29" w:rsidRPr="00946C2F">
        <w:rPr>
          <w:rFonts w:hint="eastAsia"/>
        </w:rPr>
        <w:t>15m</w:t>
      </w:r>
      <w:r w:rsidR="00424B29" w:rsidRPr="00946C2F">
        <w:rPr>
          <w:rFonts w:hint="eastAsia"/>
        </w:rPr>
        <w:t>，</w:t>
      </w:r>
      <w:r w:rsidR="00424B29" w:rsidRPr="00946C2F">
        <w:t>满足废气污染物有组织排放要求</w:t>
      </w:r>
      <w:r w:rsidR="00F83B9F" w:rsidRPr="00946C2F">
        <w:rPr>
          <w:rFonts w:hint="eastAsia"/>
        </w:rPr>
        <w:t>）。</w:t>
      </w:r>
    </w:p>
    <w:p w:rsidR="00F83B9F" w:rsidRPr="00946C2F" w:rsidRDefault="00F83B9F" w:rsidP="00F83B9F">
      <w:pPr>
        <w:pStyle w:val="a3"/>
        <w:ind w:firstLine="560"/>
      </w:pPr>
      <w:r w:rsidRPr="00946C2F">
        <w:t>各股废气经废气处置装置处理，尾气达到</w:t>
      </w:r>
      <w:r w:rsidRPr="00946C2F">
        <w:rPr>
          <w:rFonts w:hint="eastAsia"/>
        </w:rPr>
        <w:t>《锅炉大气污染物排放标准》（</w:t>
      </w:r>
      <w:r w:rsidRPr="00946C2F">
        <w:t>GB13271-2014</w:t>
      </w:r>
      <w:r w:rsidRPr="00946C2F">
        <w:rPr>
          <w:rFonts w:hint="eastAsia"/>
        </w:rPr>
        <w:t>）</w:t>
      </w:r>
      <w:r w:rsidRPr="00946C2F">
        <w:t>及其他相应的排放标准，最终通过各</w:t>
      </w:r>
      <w:r w:rsidRPr="00946C2F">
        <w:rPr>
          <w:rFonts w:hint="eastAsia"/>
        </w:rPr>
        <w:t>装置</w:t>
      </w:r>
      <w:r w:rsidRPr="00946C2F">
        <w:t>配</w:t>
      </w:r>
      <w:r w:rsidRPr="00946C2F">
        <w:rPr>
          <w:rFonts w:hint="eastAsia"/>
        </w:rPr>
        <w:t>套</w:t>
      </w:r>
      <w:r w:rsidRPr="00946C2F">
        <w:t>排气筒排放。</w:t>
      </w:r>
      <w:r w:rsidRPr="00946C2F">
        <w:rPr>
          <w:rFonts w:hint="eastAsia"/>
        </w:rPr>
        <w:t>废气处理工艺流程如图</w:t>
      </w:r>
      <w:r w:rsidR="00B00162" w:rsidRPr="00946C2F">
        <w:t>9</w:t>
      </w:r>
      <w:r w:rsidRPr="00946C2F">
        <w:rPr>
          <w:rFonts w:hint="eastAsia"/>
        </w:rPr>
        <w:t>.2</w:t>
      </w:r>
      <w:r w:rsidRPr="00946C2F">
        <w:t>.1</w:t>
      </w:r>
      <w:r w:rsidRPr="00946C2F">
        <w:rPr>
          <w:rFonts w:hint="eastAsia"/>
        </w:rPr>
        <w:t>。</w:t>
      </w:r>
    </w:p>
    <w:p w:rsidR="00F83B9F" w:rsidRPr="00946C2F" w:rsidRDefault="00081161" w:rsidP="00F83B9F">
      <w:pPr>
        <w:pStyle w:val="a3"/>
        <w:ind w:firstLine="560"/>
      </w:pPr>
      <w:r>
        <w:rPr>
          <w:noProof/>
        </w:rPr>
        <w:object w:dxaOrig="1440" w:dyaOrig="1440">
          <v:shape id="_x0000_s1717" type="#_x0000_t75" style="position:absolute;left:0;text-align:left;margin-left:0;margin-top:.65pt;width:459pt;height:155.85pt;z-index:251675136">
            <v:imagedata r:id="rId181" o:title="" croptop="23483f" cropbottom="17993f" cropleft="21640f" cropright="17540f"/>
          </v:shape>
          <o:OLEObject Type="Embed" ProgID="AutoCAD.Drawing.20" ShapeID="_x0000_s1717" DrawAspect="Content" ObjectID="_1543217676" r:id="rId182"/>
        </w:object>
      </w:r>
    </w:p>
    <w:p w:rsidR="00F83B9F" w:rsidRPr="00946C2F" w:rsidRDefault="00F83B9F" w:rsidP="00F83B9F">
      <w:pPr>
        <w:pStyle w:val="a3"/>
        <w:ind w:firstLine="560"/>
      </w:pPr>
    </w:p>
    <w:p w:rsidR="00F83B9F" w:rsidRPr="00946C2F" w:rsidRDefault="00F83B9F" w:rsidP="00F83B9F">
      <w:pPr>
        <w:pStyle w:val="a3"/>
        <w:ind w:firstLine="560"/>
      </w:pPr>
    </w:p>
    <w:p w:rsidR="00F83B9F" w:rsidRPr="00946C2F" w:rsidRDefault="00F83B9F" w:rsidP="00F83B9F">
      <w:pPr>
        <w:pStyle w:val="a3"/>
        <w:ind w:firstLine="560"/>
      </w:pPr>
    </w:p>
    <w:p w:rsidR="00F83B9F" w:rsidRPr="00946C2F" w:rsidRDefault="00F83B9F" w:rsidP="00F83B9F">
      <w:pPr>
        <w:pStyle w:val="a3"/>
        <w:ind w:firstLine="560"/>
      </w:pPr>
    </w:p>
    <w:p w:rsidR="00F83B9F" w:rsidRPr="00946C2F" w:rsidRDefault="00F83B9F" w:rsidP="00F83B9F">
      <w:pPr>
        <w:pStyle w:val="a3"/>
        <w:ind w:firstLine="560"/>
      </w:pPr>
    </w:p>
    <w:p w:rsidR="00F83B9F" w:rsidRPr="00946C2F" w:rsidRDefault="00F83B9F" w:rsidP="00F83B9F">
      <w:pPr>
        <w:pStyle w:val="aa"/>
        <w:spacing w:before="62" w:after="62"/>
      </w:pPr>
      <w:r w:rsidRPr="00946C2F">
        <w:t>表</w:t>
      </w:r>
      <w:r w:rsidR="00B00162" w:rsidRPr="00946C2F">
        <w:t>9</w:t>
      </w:r>
      <w:r w:rsidRPr="00946C2F">
        <w:t xml:space="preserve">.2.1 </w:t>
      </w:r>
      <w:r w:rsidRPr="00946C2F">
        <w:rPr>
          <w:rFonts w:hint="eastAsia"/>
        </w:rPr>
        <w:t xml:space="preserve">  </w:t>
      </w:r>
      <w:r w:rsidRPr="00946C2F">
        <w:rPr>
          <w:rFonts w:hint="eastAsia"/>
        </w:rPr>
        <w:t>全厂各股废气处理工艺流程图</w:t>
      </w:r>
    </w:p>
    <w:p w:rsidR="003F0F2E" w:rsidRPr="00946C2F" w:rsidRDefault="003F0F2E" w:rsidP="003F0F2E">
      <w:pPr>
        <w:pStyle w:val="40"/>
      </w:pPr>
      <w:r w:rsidRPr="00946C2F">
        <w:rPr>
          <w:rFonts w:hint="eastAsia"/>
        </w:rPr>
        <w:t>9.2.</w:t>
      </w:r>
      <w:r w:rsidR="008466E9" w:rsidRPr="00946C2F">
        <w:t>1.2</w:t>
      </w:r>
      <w:r w:rsidRPr="00946C2F">
        <w:rPr>
          <w:rFonts w:hint="eastAsia"/>
        </w:rPr>
        <w:t>废气处置</w:t>
      </w:r>
      <w:r w:rsidRPr="00946C2F">
        <w:t>经济可行性分析</w:t>
      </w:r>
    </w:p>
    <w:p w:rsidR="003F0F2E" w:rsidRPr="00946C2F" w:rsidRDefault="003F0F2E" w:rsidP="003F0F2E">
      <w:pPr>
        <w:adjustRightInd w:val="0"/>
        <w:snapToGrid w:val="0"/>
        <w:spacing w:line="500" w:lineRule="exact"/>
        <w:ind w:firstLineChars="200" w:firstLine="560"/>
        <w:rPr>
          <w:rFonts w:eastAsia="仿宋_GB2312"/>
          <w:sz w:val="28"/>
          <w:szCs w:val="28"/>
        </w:rPr>
      </w:pPr>
      <w:r w:rsidRPr="00946C2F">
        <w:rPr>
          <w:rFonts w:eastAsia="仿宋_GB2312" w:hint="eastAsia"/>
          <w:sz w:val="28"/>
        </w:rPr>
        <w:t>本次改扩建</w:t>
      </w:r>
      <w:r w:rsidRPr="00946C2F">
        <w:rPr>
          <w:rFonts w:eastAsia="仿宋_GB2312"/>
          <w:sz w:val="28"/>
        </w:rPr>
        <w:t>项</w:t>
      </w:r>
      <w:r w:rsidRPr="00946C2F">
        <w:rPr>
          <w:rFonts w:eastAsia="仿宋_GB2312"/>
          <w:sz w:val="28"/>
          <w:szCs w:val="28"/>
        </w:rPr>
        <w:t>目废气处理系统投资需</w:t>
      </w:r>
      <w:r w:rsidRPr="00946C2F">
        <w:rPr>
          <w:rFonts w:eastAsia="仿宋_GB2312"/>
          <w:sz w:val="28"/>
          <w:szCs w:val="28"/>
        </w:rPr>
        <w:t>20</w:t>
      </w:r>
      <w:r w:rsidRPr="00946C2F">
        <w:rPr>
          <w:rFonts w:eastAsia="仿宋_GB2312"/>
          <w:sz w:val="28"/>
          <w:szCs w:val="28"/>
        </w:rPr>
        <w:t>万元</w:t>
      </w:r>
      <w:r w:rsidRPr="00946C2F">
        <w:rPr>
          <w:rFonts w:eastAsia="仿宋_GB2312" w:hint="eastAsia"/>
          <w:sz w:val="28"/>
          <w:szCs w:val="28"/>
        </w:rPr>
        <w:t>，装置</w:t>
      </w:r>
      <w:r w:rsidRPr="00946C2F">
        <w:rPr>
          <w:rFonts w:eastAsia="仿宋_GB2312"/>
          <w:sz w:val="28"/>
          <w:szCs w:val="28"/>
        </w:rPr>
        <w:t>运行费用</w:t>
      </w:r>
      <w:r w:rsidRPr="00946C2F">
        <w:rPr>
          <w:rFonts w:eastAsia="仿宋_GB2312" w:hint="eastAsia"/>
          <w:sz w:val="28"/>
          <w:szCs w:val="28"/>
        </w:rPr>
        <w:t>合计</w:t>
      </w:r>
      <w:r w:rsidRPr="00946C2F">
        <w:rPr>
          <w:rFonts w:eastAsia="仿宋_GB2312"/>
          <w:sz w:val="28"/>
          <w:szCs w:val="28"/>
        </w:rPr>
        <w:t>约</w:t>
      </w:r>
      <w:r w:rsidRPr="00946C2F">
        <w:rPr>
          <w:rFonts w:eastAsia="仿宋_GB2312"/>
          <w:sz w:val="28"/>
          <w:szCs w:val="28"/>
        </w:rPr>
        <w:t>3</w:t>
      </w:r>
      <w:r w:rsidRPr="00946C2F">
        <w:rPr>
          <w:rFonts w:eastAsia="仿宋_GB2312" w:hint="eastAsia"/>
          <w:sz w:val="28"/>
          <w:szCs w:val="28"/>
        </w:rPr>
        <w:t>万元</w:t>
      </w:r>
      <w:r w:rsidRPr="00946C2F">
        <w:rPr>
          <w:rFonts w:eastAsia="仿宋_GB2312" w:hint="eastAsia"/>
          <w:sz w:val="28"/>
          <w:szCs w:val="28"/>
        </w:rPr>
        <w:t>/</w:t>
      </w:r>
      <w:r w:rsidRPr="00946C2F">
        <w:rPr>
          <w:rFonts w:eastAsia="仿宋_GB2312" w:hint="eastAsia"/>
          <w:sz w:val="28"/>
          <w:szCs w:val="28"/>
        </w:rPr>
        <w:t>年</w:t>
      </w:r>
      <w:r w:rsidRPr="00946C2F">
        <w:rPr>
          <w:rFonts w:eastAsia="仿宋_GB2312"/>
          <w:sz w:val="28"/>
          <w:szCs w:val="28"/>
        </w:rPr>
        <w:t>。</w:t>
      </w:r>
    </w:p>
    <w:p w:rsidR="003F0F2E" w:rsidRPr="00946C2F" w:rsidRDefault="003F0F2E" w:rsidP="003F0F2E">
      <w:pPr>
        <w:adjustRightInd w:val="0"/>
        <w:snapToGrid w:val="0"/>
        <w:spacing w:line="500" w:lineRule="exact"/>
        <w:ind w:firstLineChars="200" w:firstLine="560"/>
        <w:rPr>
          <w:rFonts w:eastAsia="仿宋_GB2312"/>
          <w:sz w:val="28"/>
        </w:rPr>
      </w:pPr>
      <w:r w:rsidRPr="00946C2F">
        <w:rPr>
          <w:rFonts w:eastAsia="仿宋_GB2312"/>
          <w:sz w:val="28"/>
        </w:rPr>
        <w:t>经概算，本项目净利润可达</w:t>
      </w:r>
      <w:r w:rsidRPr="00946C2F">
        <w:rPr>
          <w:rFonts w:eastAsia="仿宋_GB2312"/>
          <w:sz w:val="28"/>
        </w:rPr>
        <w:t>8000</w:t>
      </w:r>
      <w:r w:rsidRPr="00946C2F">
        <w:rPr>
          <w:rFonts w:eastAsia="仿宋_GB2312" w:hint="eastAsia"/>
          <w:sz w:val="28"/>
        </w:rPr>
        <w:t>万</w:t>
      </w:r>
      <w:r w:rsidRPr="00946C2F">
        <w:rPr>
          <w:rFonts w:eastAsia="仿宋_GB2312"/>
          <w:sz w:val="28"/>
        </w:rPr>
        <w:t>人民币，废气处理运行成本仅占</w:t>
      </w:r>
      <w:r w:rsidRPr="00946C2F">
        <w:rPr>
          <w:rFonts w:eastAsia="仿宋_GB2312" w:hint="eastAsia"/>
          <w:sz w:val="28"/>
        </w:rPr>
        <w:t>企业年均</w:t>
      </w:r>
      <w:r w:rsidRPr="00946C2F">
        <w:rPr>
          <w:rFonts w:eastAsia="仿宋_GB2312"/>
          <w:sz w:val="28"/>
        </w:rPr>
        <w:t>收入的</w:t>
      </w:r>
      <w:r w:rsidRPr="00946C2F">
        <w:rPr>
          <w:rFonts w:eastAsia="仿宋_GB2312" w:hint="eastAsia"/>
          <w:sz w:val="28"/>
        </w:rPr>
        <w:t>0.03</w:t>
      </w:r>
      <w:r w:rsidRPr="00946C2F">
        <w:rPr>
          <w:rFonts w:eastAsia="仿宋_GB2312"/>
          <w:sz w:val="28"/>
        </w:rPr>
        <w:t>%</w:t>
      </w:r>
      <w:r w:rsidRPr="00946C2F">
        <w:rPr>
          <w:rFonts w:eastAsia="仿宋_GB2312"/>
          <w:sz w:val="28"/>
        </w:rPr>
        <w:t>，在经济上基本可行。</w:t>
      </w:r>
    </w:p>
    <w:p w:rsidR="00F83B9F" w:rsidRPr="00946C2F" w:rsidRDefault="00B00162" w:rsidP="00F83B9F">
      <w:pPr>
        <w:pStyle w:val="40"/>
      </w:pPr>
      <w:r w:rsidRPr="00946C2F">
        <w:t>9</w:t>
      </w:r>
      <w:r w:rsidR="003F0F2E" w:rsidRPr="00946C2F">
        <w:t>.2.1.</w:t>
      </w:r>
      <w:r w:rsidR="008466E9" w:rsidRPr="00946C2F">
        <w:t>3</w:t>
      </w:r>
      <w:r w:rsidR="00F83B9F" w:rsidRPr="00946C2F">
        <w:rPr>
          <w:rFonts w:hint="eastAsia"/>
        </w:rPr>
        <w:t>排气筒</w:t>
      </w:r>
      <w:r w:rsidR="00F83B9F" w:rsidRPr="00946C2F">
        <w:t>设置可行性</w:t>
      </w:r>
    </w:p>
    <w:p w:rsidR="00F83B9F" w:rsidRPr="00946C2F" w:rsidRDefault="00F83B9F" w:rsidP="00F83B9F">
      <w:pPr>
        <w:pStyle w:val="a3"/>
        <w:spacing w:before="48" w:after="48"/>
        <w:ind w:firstLine="560"/>
      </w:pPr>
      <w:r w:rsidRPr="00946C2F">
        <w:rPr>
          <w:rFonts w:hint="eastAsia"/>
        </w:rPr>
        <w:t>本次改扩建项目</w:t>
      </w:r>
      <w:r w:rsidRPr="00946C2F">
        <w:t>新增</w:t>
      </w:r>
      <w:r w:rsidR="008466E9" w:rsidRPr="00946C2F">
        <w:t>一根</w:t>
      </w:r>
      <w:r w:rsidR="008466E9" w:rsidRPr="00946C2F">
        <w:rPr>
          <w:rFonts w:hint="eastAsia"/>
        </w:rPr>
        <w:t>15m</w:t>
      </w:r>
      <w:r w:rsidRPr="00946C2F">
        <w:t>排气筒，</w:t>
      </w:r>
      <w:r w:rsidRPr="00946C2F">
        <w:rPr>
          <w:rFonts w:hint="eastAsia"/>
        </w:rPr>
        <w:t>更换</w:t>
      </w:r>
      <w:r w:rsidRPr="00946C2F">
        <w:t>后的</w:t>
      </w:r>
      <w:r w:rsidRPr="00946C2F">
        <w:rPr>
          <w:rFonts w:hint="eastAsia"/>
        </w:rPr>
        <w:t>燃气</w:t>
      </w:r>
      <w:r w:rsidR="008466E9" w:rsidRPr="00946C2F">
        <w:t>锅炉利用新增的</w:t>
      </w:r>
      <w:r w:rsidRPr="00946C2F">
        <w:rPr>
          <w:rFonts w:hint="eastAsia"/>
        </w:rPr>
        <w:t>1</w:t>
      </w:r>
      <w:r w:rsidRPr="00946C2F">
        <w:t>根</w:t>
      </w:r>
      <w:r w:rsidR="008466E9" w:rsidRPr="00946C2F">
        <w:t>1</w:t>
      </w:r>
      <w:r w:rsidRPr="00946C2F">
        <w:rPr>
          <w:rFonts w:hint="eastAsia"/>
        </w:rPr>
        <w:t>5</w:t>
      </w:r>
      <w:r w:rsidRPr="00946C2F">
        <w:t>m</w:t>
      </w:r>
      <w:r w:rsidRPr="00946C2F">
        <w:t>排气筒用于排放锅炉尾气</w:t>
      </w:r>
      <w:r w:rsidRPr="00946C2F">
        <w:rPr>
          <w:rFonts w:hint="eastAsia"/>
        </w:rPr>
        <w:t>，</w:t>
      </w:r>
      <w:r w:rsidRPr="00946C2F">
        <w:t>气雾杀虫剂</w:t>
      </w:r>
      <w:r w:rsidRPr="00946C2F">
        <w:rPr>
          <w:rFonts w:hint="eastAsia"/>
        </w:rPr>
        <w:t>灌装</w:t>
      </w:r>
      <w:r w:rsidRPr="00946C2F">
        <w:t>车间</w:t>
      </w:r>
      <w:r w:rsidR="00611D30" w:rsidRPr="00946C2F">
        <w:rPr>
          <w:rFonts w:hint="eastAsia"/>
        </w:rPr>
        <w:t>依托</w:t>
      </w:r>
      <w:r w:rsidR="00611D30" w:rsidRPr="00946C2F">
        <w:t>现有</w:t>
      </w:r>
      <w:r w:rsidRPr="00946C2F">
        <w:rPr>
          <w:rFonts w:hint="eastAsia"/>
        </w:rPr>
        <w:t>2</w:t>
      </w:r>
      <w:r w:rsidRPr="00946C2F">
        <w:rPr>
          <w:rFonts w:hint="eastAsia"/>
        </w:rPr>
        <w:t>根</w:t>
      </w:r>
      <w:r w:rsidRPr="00946C2F">
        <w:rPr>
          <w:rFonts w:hint="eastAsia"/>
        </w:rPr>
        <w:t>10</w:t>
      </w:r>
      <w:r w:rsidRPr="00946C2F">
        <w:t>m</w:t>
      </w:r>
      <w:r w:rsidRPr="00946C2F">
        <w:t>排气筒</w:t>
      </w:r>
      <w:r w:rsidR="00424B29" w:rsidRPr="00946C2F">
        <w:t>分别加高至</w:t>
      </w:r>
      <w:r w:rsidR="00424B29" w:rsidRPr="00946C2F">
        <w:rPr>
          <w:rFonts w:hint="eastAsia"/>
        </w:rPr>
        <w:t>15m</w:t>
      </w:r>
      <w:r w:rsidRPr="00946C2F">
        <w:t>用于排放加压废气。</w:t>
      </w:r>
      <w:r w:rsidR="008466E9" w:rsidRPr="00946C2F">
        <w:t>燃气</w:t>
      </w:r>
      <w:r w:rsidRPr="00946C2F">
        <w:rPr>
          <w:rFonts w:hint="eastAsia"/>
        </w:rPr>
        <w:t>锅炉</w:t>
      </w:r>
      <w:r w:rsidRPr="00946C2F">
        <w:t>烟气</w:t>
      </w:r>
      <w:r w:rsidR="008466E9" w:rsidRPr="00946C2F">
        <w:t>直接</w:t>
      </w:r>
      <w:r w:rsidRPr="00946C2F">
        <w:rPr>
          <w:rFonts w:hint="eastAsia"/>
        </w:rPr>
        <w:t>通过</w:t>
      </w:r>
      <w:r w:rsidR="008466E9" w:rsidRPr="00946C2F">
        <w:rPr>
          <w:rFonts w:hint="eastAsia"/>
        </w:rPr>
        <w:t>新增</w:t>
      </w:r>
      <w:r w:rsidRPr="00946C2F">
        <w:t>的</w:t>
      </w:r>
      <w:r w:rsidRPr="00946C2F">
        <w:rPr>
          <w:rFonts w:hint="eastAsia"/>
        </w:rPr>
        <w:t>1</w:t>
      </w:r>
      <w:r w:rsidRPr="00946C2F">
        <w:rPr>
          <w:rFonts w:hint="eastAsia"/>
        </w:rPr>
        <w:t>根</w:t>
      </w:r>
      <w:r w:rsidR="008466E9" w:rsidRPr="00946C2F">
        <w:t>1</w:t>
      </w:r>
      <w:r w:rsidRPr="00946C2F">
        <w:rPr>
          <w:rFonts w:hint="eastAsia"/>
        </w:rPr>
        <w:t>5</w:t>
      </w:r>
      <w:r w:rsidRPr="00946C2F">
        <w:t>m</w:t>
      </w:r>
      <w:r w:rsidRPr="00946C2F">
        <w:rPr>
          <w:rFonts w:hint="eastAsia"/>
        </w:rPr>
        <w:t>排气筒</w:t>
      </w:r>
      <w:r w:rsidRPr="00946C2F">
        <w:t>排放，风量</w:t>
      </w:r>
      <w:r w:rsidR="002752A9" w:rsidRPr="00946C2F">
        <w:t>45</w:t>
      </w:r>
      <w:r w:rsidRPr="00946C2F">
        <w:rPr>
          <w:rFonts w:hint="eastAsia"/>
        </w:rPr>
        <w:t>00</w:t>
      </w:r>
      <w:r w:rsidRPr="00946C2F">
        <w:t>Nm</w:t>
      </w:r>
      <w:r w:rsidRPr="00946C2F">
        <w:rPr>
          <w:vertAlign w:val="superscript"/>
        </w:rPr>
        <w:t>3</w:t>
      </w:r>
      <w:r w:rsidRPr="00946C2F">
        <w:t>/h</w:t>
      </w:r>
      <w:r w:rsidRPr="00946C2F">
        <w:rPr>
          <w:rFonts w:hint="eastAsia"/>
        </w:rPr>
        <w:t>，烟气</w:t>
      </w:r>
      <w:r w:rsidRPr="00946C2F">
        <w:t>流速</w:t>
      </w:r>
      <w:r w:rsidR="002752A9" w:rsidRPr="00946C2F">
        <w:t>17.7</w:t>
      </w:r>
      <w:r w:rsidRPr="00946C2F">
        <w:t>m/s</w:t>
      </w:r>
      <w:r w:rsidRPr="00946C2F">
        <w:rPr>
          <w:rFonts w:hint="eastAsia"/>
        </w:rPr>
        <w:t>；气雾杀虫</w:t>
      </w:r>
      <w:r w:rsidRPr="00946C2F">
        <w:t>剂加压</w:t>
      </w:r>
      <w:r w:rsidRPr="00946C2F">
        <w:lastRenderedPageBreak/>
        <w:t>废气</w:t>
      </w:r>
      <w:r w:rsidRPr="00946C2F">
        <w:rPr>
          <w:rFonts w:hint="eastAsia"/>
        </w:rPr>
        <w:t>经加压设备上方</w:t>
      </w:r>
      <w:r w:rsidRPr="00946C2F">
        <w:t>配置</w:t>
      </w:r>
      <w:r w:rsidRPr="00946C2F">
        <w:rPr>
          <w:rFonts w:hint="eastAsia"/>
        </w:rPr>
        <w:t>全密封的吸风</w:t>
      </w:r>
      <w:r w:rsidRPr="00946C2F">
        <w:t>捕集装置</w:t>
      </w:r>
      <w:r w:rsidRPr="00946C2F">
        <w:rPr>
          <w:rFonts w:hint="eastAsia"/>
        </w:rPr>
        <w:t>捕集后</w:t>
      </w:r>
      <w:r w:rsidRPr="00946C2F">
        <w:t>通过</w:t>
      </w:r>
      <w:r w:rsidRPr="00946C2F">
        <w:rPr>
          <w:rFonts w:hint="eastAsia"/>
        </w:rPr>
        <w:t>车间外对应的</w:t>
      </w:r>
      <w:r w:rsidRPr="00946C2F">
        <w:rPr>
          <w:rFonts w:hint="eastAsia"/>
        </w:rPr>
        <w:t>2</w:t>
      </w:r>
      <w:r w:rsidRPr="00946C2F">
        <w:rPr>
          <w:rFonts w:hint="eastAsia"/>
        </w:rPr>
        <w:t>根</w:t>
      </w:r>
      <w:r w:rsidR="00424B29" w:rsidRPr="00946C2F">
        <w:t>15</w:t>
      </w:r>
      <w:r w:rsidRPr="00946C2F">
        <w:rPr>
          <w:rFonts w:hint="eastAsia"/>
        </w:rPr>
        <w:t>m</w:t>
      </w:r>
      <w:r w:rsidRPr="00946C2F">
        <w:rPr>
          <w:rFonts w:hint="eastAsia"/>
        </w:rPr>
        <w:t>高排气筒排放，单个</w:t>
      </w:r>
      <w:r w:rsidRPr="00946C2F">
        <w:t>风机风量</w:t>
      </w:r>
      <w:r w:rsidRPr="00946C2F">
        <w:rPr>
          <w:rFonts w:hint="eastAsia"/>
        </w:rPr>
        <w:t>1800</w:t>
      </w:r>
      <w:r w:rsidRPr="00946C2F">
        <w:t>Nm</w:t>
      </w:r>
      <w:r w:rsidRPr="00946C2F">
        <w:rPr>
          <w:vertAlign w:val="superscript"/>
        </w:rPr>
        <w:t>3</w:t>
      </w:r>
      <w:r w:rsidRPr="00946C2F">
        <w:t>/h</w:t>
      </w:r>
      <w:r w:rsidRPr="00946C2F">
        <w:rPr>
          <w:rFonts w:hint="eastAsia"/>
        </w:rPr>
        <w:t>，烟气</w:t>
      </w:r>
      <w:r w:rsidRPr="00946C2F">
        <w:t>流速</w:t>
      </w:r>
      <w:r w:rsidRPr="00946C2F">
        <w:rPr>
          <w:rFonts w:hint="eastAsia"/>
        </w:rPr>
        <w:t>9.4</w:t>
      </w:r>
      <w:r w:rsidRPr="00946C2F">
        <w:t>m/s</w:t>
      </w:r>
      <w:r w:rsidRPr="00946C2F">
        <w:rPr>
          <w:rFonts w:hint="eastAsia"/>
        </w:rPr>
        <w:t>。改扩建</w:t>
      </w:r>
      <w:r w:rsidRPr="00946C2F">
        <w:t>项目</w:t>
      </w:r>
      <w:r w:rsidRPr="00946C2F">
        <w:rPr>
          <w:rFonts w:hint="eastAsia"/>
        </w:rPr>
        <w:t>不改造</w:t>
      </w:r>
      <w:r w:rsidRPr="00946C2F">
        <w:t>现有</w:t>
      </w:r>
      <w:r w:rsidRPr="00946C2F">
        <w:rPr>
          <w:rFonts w:hint="eastAsia"/>
        </w:rPr>
        <w:t>燃煤</w:t>
      </w:r>
      <w:r w:rsidRPr="00946C2F">
        <w:t>锅炉</w:t>
      </w:r>
      <w:r w:rsidRPr="00946C2F">
        <w:rPr>
          <w:rFonts w:hint="eastAsia"/>
        </w:rPr>
        <w:t>及气雾杀虫剂</w:t>
      </w:r>
      <w:r w:rsidRPr="00946C2F">
        <w:t>装置，</w:t>
      </w:r>
      <w:r w:rsidRPr="00946C2F">
        <w:rPr>
          <w:rFonts w:hint="eastAsia"/>
        </w:rPr>
        <w:t>不</w:t>
      </w:r>
      <w:r w:rsidRPr="00946C2F">
        <w:t>新增单位时间用</w:t>
      </w:r>
      <w:r w:rsidRPr="00946C2F">
        <w:rPr>
          <w:rFonts w:hint="eastAsia"/>
        </w:rPr>
        <w:t>煤</w:t>
      </w:r>
      <w:r w:rsidRPr="00946C2F">
        <w:t>量</w:t>
      </w:r>
      <w:r w:rsidRPr="00946C2F">
        <w:rPr>
          <w:rFonts w:hint="eastAsia"/>
        </w:rPr>
        <w:t>，不</w:t>
      </w:r>
      <w:r w:rsidRPr="00946C2F">
        <w:t>新增气雾杀虫剂灌装线</w:t>
      </w:r>
      <w:r w:rsidRPr="00946C2F">
        <w:rPr>
          <w:rFonts w:hint="eastAsia"/>
        </w:rPr>
        <w:t>，各</w:t>
      </w:r>
      <w:r w:rsidRPr="00946C2F">
        <w:t>污染物排放浓度及速率均不超过现有项目</w:t>
      </w:r>
      <w:r w:rsidRPr="00946C2F">
        <w:rPr>
          <w:rFonts w:hint="eastAsia"/>
        </w:rPr>
        <w:t>。</w:t>
      </w:r>
      <w:r w:rsidRPr="00946C2F">
        <w:t>因此，</w:t>
      </w:r>
      <w:r w:rsidRPr="00946C2F">
        <w:rPr>
          <w:rFonts w:hint="eastAsia"/>
        </w:rPr>
        <w:t>本次改扩建</w:t>
      </w:r>
      <w:r w:rsidRPr="00946C2F">
        <w:t>项目依托现有的排气筒</w:t>
      </w:r>
      <w:r w:rsidRPr="00946C2F">
        <w:rPr>
          <w:rFonts w:hint="eastAsia"/>
        </w:rPr>
        <w:t>排放锅炉</w:t>
      </w:r>
      <w:r w:rsidRPr="00946C2F">
        <w:t>尾气</w:t>
      </w:r>
      <w:r w:rsidRPr="00946C2F">
        <w:rPr>
          <w:rFonts w:hint="eastAsia"/>
        </w:rPr>
        <w:t>和</w:t>
      </w:r>
      <w:r w:rsidRPr="00946C2F">
        <w:t>气雾杀虫剂加压废气是合理可行的。</w:t>
      </w:r>
    </w:p>
    <w:p w:rsidR="00F83B9F" w:rsidRPr="00946C2F" w:rsidRDefault="00B00162" w:rsidP="00F83B9F">
      <w:pPr>
        <w:pStyle w:val="31"/>
      </w:pPr>
      <w:bookmarkStart w:id="300" w:name="_Toc404959066"/>
      <w:r w:rsidRPr="00946C2F">
        <w:t>9</w:t>
      </w:r>
      <w:r w:rsidR="00F83B9F" w:rsidRPr="00946C2F">
        <w:t>.2.2</w:t>
      </w:r>
      <w:r w:rsidR="00F83B9F" w:rsidRPr="00946C2F">
        <w:t>无组织排放废气防治措施</w:t>
      </w:r>
      <w:bookmarkEnd w:id="300"/>
    </w:p>
    <w:p w:rsidR="00F83B9F" w:rsidRPr="00946C2F" w:rsidRDefault="00BE110A" w:rsidP="00F83B9F">
      <w:pPr>
        <w:pStyle w:val="a3"/>
        <w:ind w:firstLine="560"/>
      </w:pPr>
      <w:r w:rsidRPr="00946C2F">
        <w:t>建设项目生产过程中</w:t>
      </w:r>
      <w:r w:rsidRPr="00946C2F">
        <w:rPr>
          <w:rFonts w:hint="eastAsia"/>
        </w:rPr>
        <w:t>，</w:t>
      </w:r>
      <w:r w:rsidR="00F83B9F" w:rsidRPr="00946C2F">
        <w:t>由于管理不善或设备、管道、阀门老化而引起的跑、冒、滴、漏，污水处置等因素仍可发生少量无组织废气排放。为此，针对项目工程的特点，对各无组织排放源加强管理。</w:t>
      </w:r>
    </w:p>
    <w:p w:rsidR="00F83B9F" w:rsidRPr="00946C2F" w:rsidRDefault="00BE110A" w:rsidP="00F83B9F">
      <w:pPr>
        <w:pStyle w:val="a3"/>
        <w:ind w:firstLine="560"/>
      </w:pPr>
      <w:r w:rsidRPr="00946C2F">
        <w:t>根据</w:t>
      </w:r>
      <w:r w:rsidRPr="00946C2F">
        <w:rPr>
          <w:rFonts w:hint="eastAsia"/>
        </w:rPr>
        <w:t>《江苏省重点行业挥发性有机物污染控制指南》（</w:t>
      </w:r>
      <w:r w:rsidRPr="00946C2F">
        <w:rPr>
          <w:spacing w:val="-20"/>
        </w:rPr>
        <w:t>苏环办</w:t>
      </w:r>
      <w:r w:rsidRPr="00946C2F">
        <w:rPr>
          <w:rFonts w:hint="eastAsia"/>
          <w:spacing w:val="-20"/>
        </w:rPr>
        <w:t>〔</w:t>
      </w:r>
      <w:r w:rsidRPr="00946C2F">
        <w:rPr>
          <w:spacing w:val="-20"/>
        </w:rPr>
        <w:t>20</w:t>
      </w:r>
      <w:r w:rsidRPr="00946C2F">
        <w:rPr>
          <w:rFonts w:hint="eastAsia"/>
          <w:spacing w:val="-20"/>
        </w:rPr>
        <w:t>1</w:t>
      </w:r>
      <w:r w:rsidRPr="00946C2F">
        <w:rPr>
          <w:spacing w:val="-20"/>
        </w:rPr>
        <w:t>4</w:t>
      </w:r>
      <w:r w:rsidRPr="00946C2F">
        <w:rPr>
          <w:rFonts w:hint="eastAsia"/>
          <w:spacing w:val="-20"/>
        </w:rPr>
        <w:t>〕</w:t>
      </w:r>
      <w:r w:rsidRPr="00946C2F">
        <w:rPr>
          <w:rFonts w:hint="eastAsia"/>
          <w:spacing w:val="-20"/>
        </w:rPr>
        <w:t>128</w:t>
      </w:r>
      <w:r w:rsidRPr="00946C2F">
        <w:rPr>
          <w:spacing w:val="-20"/>
        </w:rPr>
        <w:t>号</w:t>
      </w:r>
      <w:r w:rsidRPr="00946C2F">
        <w:rPr>
          <w:rFonts w:hint="eastAsia"/>
        </w:rPr>
        <w:t>）中精神，“所有产生有机废气污染的企业，应优先采用环保型原辅料、生产工艺和设备，对相应生产单元或设施进行密闭，从源头控制</w:t>
      </w:r>
      <w:r w:rsidRPr="00946C2F">
        <w:rPr>
          <w:rFonts w:hint="eastAsia"/>
        </w:rPr>
        <w:t>VOCs</w:t>
      </w:r>
      <w:r w:rsidRPr="00946C2F">
        <w:t>的产生</w:t>
      </w:r>
      <w:r w:rsidRPr="00946C2F">
        <w:rPr>
          <w:rFonts w:hint="eastAsia"/>
        </w:rPr>
        <w:t>，</w:t>
      </w:r>
      <w:r w:rsidRPr="00946C2F">
        <w:t>减少废气污染物排放</w:t>
      </w:r>
      <w:r w:rsidRPr="00946C2F">
        <w:rPr>
          <w:rFonts w:hint="eastAsia"/>
        </w:rPr>
        <w:t>。”、“鼓励对排放的</w:t>
      </w:r>
      <w:r w:rsidRPr="00946C2F">
        <w:rPr>
          <w:rFonts w:hint="eastAsia"/>
        </w:rPr>
        <w:t>VOCs</w:t>
      </w:r>
      <w:r w:rsidRPr="00946C2F">
        <w:rPr>
          <w:rFonts w:hint="eastAsia"/>
        </w:rPr>
        <w:t>进行回收利用，并优先在生产系统内进行回用。对浓度、性状差异较大的废气应分类收集，并采用适宜的方式进行有效处理。”本项目为</w:t>
      </w:r>
      <w:r w:rsidR="00195C0C">
        <w:rPr>
          <w:rFonts w:hint="eastAsia"/>
        </w:rPr>
        <w:t>清洁卫生用品</w:t>
      </w:r>
      <w:r w:rsidRPr="00946C2F">
        <w:rPr>
          <w:rFonts w:hint="eastAsia"/>
        </w:rPr>
        <w:t>生产项目，爱特福</w:t>
      </w:r>
      <w:r w:rsidRPr="00946C2F">
        <w:rPr>
          <w:rFonts w:hint="eastAsia"/>
        </w:rPr>
        <w:t>84</w:t>
      </w:r>
      <w:r w:rsidRPr="00946C2F">
        <w:rPr>
          <w:rFonts w:hint="eastAsia"/>
        </w:rPr>
        <w:t>在原料、工艺及设备选择上已进行充分考虑，选用了相对环保的原料、工艺和设备。考虑到行业特点、企业现状及</w:t>
      </w:r>
      <w:r w:rsidR="008949C6" w:rsidRPr="00946C2F">
        <w:rPr>
          <w:rFonts w:hint="eastAsia"/>
        </w:rPr>
        <w:t>本项目</w:t>
      </w:r>
      <w:r w:rsidRPr="00946C2F">
        <w:rPr>
          <w:rFonts w:hint="eastAsia"/>
        </w:rPr>
        <w:t>VOCs</w:t>
      </w:r>
      <w:r w:rsidRPr="00946C2F">
        <w:t>产生浓度较低的实际情况</w:t>
      </w:r>
      <w:r w:rsidRPr="00946C2F">
        <w:rPr>
          <w:rFonts w:hint="eastAsia"/>
        </w:rPr>
        <w:t>，</w:t>
      </w:r>
      <w:r w:rsidR="00F83B9F" w:rsidRPr="00946C2F">
        <w:t>本次改扩建项目采取的防止无组织气体排放的主要措施有：</w:t>
      </w:r>
    </w:p>
    <w:p w:rsidR="00F83B9F" w:rsidRPr="00946C2F" w:rsidRDefault="00F83B9F" w:rsidP="008949C6">
      <w:pPr>
        <w:pStyle w:val="a3"/>
        <w:ind w:firstLine="560"/>
      </w:pPr>
      <w:r w:rsidRPr="00946C2F">
        <w:t>（</w:t>
      </w:r>
      <w:r w:rsidRPr="00946C2F">
        <w:t>1</w:t>
      </w:r>
      <w:r w:rsidRPr="00946C2F">
        <w:t>）原料仓储间防治措施</w:t>
      </w:r>
      <w:r w:rsidR="00BE110A" w:rsidRPr="00946C2F">
        <w:rPr>
          <w:rFonts w:hint="eastAsia"/>
        </w:rPr>
        <w:t>：</w:t>
      </w:r>
    </w:p>
    <w:p w:rsidR="00F83B9F" w:rsidRPr="00946C2F" w:rsidRDefault="00F83B9F" w:rsidP="008949C6">
      <w:pPr>
        <w:pStyle w:val="a3"/>
        <w:ind w:firstLine="560"/>
      </w:pPr>
      <w:r w:rsidRPr="00946C2F">
        <w:rPr>
          <w:rFonts w:hint="eastAsia"/>
        </w:rPr>
        <w:t>①</w:t>
      </w:r>
      <w:r w:rsidRPr="00946C2F">
        <w:t>安装良好的通风设施；</w:t>
      </w:r>
    </w:p>
    <w:p w:rsidR="00F83B9F" w:rsidRPr="00946C2F" w:rsidRDefault="00F83B9F" w:rsidP="008949C6">
      <w:pPr>
        <w:pStyle w:val="a3"/>
        <w:ind w:firstLine="560"/>
      </w:pPr>
      <w:r w:rsidRPr="00946C2F">
        <w:rPr>
          <w:rFonts w:hint="eastAsia"/>
        </w:rPr>
        <w:t>②</w:t>
      </w:r>
      <w:r w:rsidRPr="00946C2F">
        <w:t>液体原料特别是易挥发性酸碱物质、溶剂等贮桶（槽）要密封，用后即盖好存放于专用仓库中。</w:t>
      </w:r>
    </w:p>
    <w:p w:rsidR="00BE110A" w:rsidRPr="00946C2F" w:rsidRDefault="00BE110A" w:rsidP="008949C6">
      <w:pPr>
        <w:pStyle w:val="a3"/>
        <w:ind w:firstLine="560"/>
      </w:pPr>
      <w:r w:rsidRPr="00946C2F">
        <w:rPr>
          <w:rFonts w:hint="eastAsia"/>
        </w:rPr>
        <w:t>（</w:t>
      </w:r>
      <w:r w:rsidRPr="00946C2F">
        <w:rPr>
          <w:rFonts w:hint="eastAsia"/>
        </w:rPr>
        <w:t>2</w:t>
      </w:r>
      <w:r w:rsidRPr="00946C2F">
        <w:rPr>
          <w:rFonts w:hint="eastAsia"/>
        </w:rPr>
        <w:t>）生产车间防治措施：</w:t>
      </w:r>
    </w:p>
    <w:p w:rsidR="009630B9" w:rsidRPr="009630B9" w:rsidRDefault="009630B9" w:rsidP="009630B9">
      <w:pPr>
        <w:pStyle w:val="a3"/>
        <w:ind w:firstLine="560"/>
      </w:pPr>
      <w:r w:rsidRPr="009630B9">
        <w:rPr>
          <w:rFonts w:ascii="宋体" w:eastAsia="宋体" w:hAnsi="宋体" w:cs="宋体" w:hint="eastAsia"/>
        </w:rPr>
        <w:t>①</w:t>
      </w:r>
      <w:r w:rsidRPr="009630B9">
        <w:rPr>
          <w:rFonts w:hint="eastAsia"/>
        </w:rPr>
        <w:t>气雾杀虫剂加压废气经加压设备上方配置全密封的吸风捕集装置捕集后通过</w:t>
      </w:r>
      <w:r w:rsidRPr="009630B9">
        <w:rPr>
          <w:rFonts w:hint="eastAsia"/>
        </w:rPr>
        <w:t>15m</w:t>
      </w:r>
      <w:r w:rsidRPr="009630B9">
        <w:rPr>
          <w:rFonts w:hint="eastAsia"/>
        </w:rPr>
        <w:t>高排气筒达标排放；</w:t>
      </w:r>
    </w:p>
    <w:p w:rsidR="009630B9" w:rsidRPr="009630B9" w:rsidRDefault="009630B9" w:rsidP="009630B9">
      <w:pPr>
        <w:pStyle w:val="a3"/>
        <w:ind w:firstLine="560"/>
      </w:pPr>
      <w:r w:rsidRPr="009630B9">
        <w:rPr>
          <w:rFonts w:hint="eastAsia"/>
        </w:rPr>
        <w:t>②</w:t>
      </w:r>
      <w:r w:rsidRPr="009630B9">
        <w:t>建议企业按照苏环办〔</w:t>
      </w:r>
      <w:r w:rsidRPr="009630B9">
        <w:t>2014</w:t>
      </w:r>
      <w:r w:rsidRPr="009630B9">
        <w:t>〕</w:t>
      </w:r>
      <w:r w:rsidRPr="009630B9">
        <w:t>128</w:t>
      </w:r>
      <w:r w:rsidRPr="009630B9">
        <w:t>号精神，考虑对部分工段或设施进</w:t>
      </w:r>
      <w:r w:rsidRPr="009630B9">
        <w:lastRenderedPageBreak/>
        <w:t>行密闭</w:t>
      </w:r>
      <w:r w:rsidRPr="009630B9">
        <w:rPr>
          <w:rFonts w:hint="eastAsia"/>
        </w:rPr>
        <w:t>，</w:t>
      </w:r>
      <w:r w:rsidRPr="009630B9">
        <w:t>补集挥发性有机气体进行处理</w:t>
      </w:r>
      <w:r w:rsidRPr="009630B9">
        <w:rPr>
          <w:rFonts w:hint="eastAsia"/>
        </w:rPr>
        <w:t>，</w:t>
      </w:r>
      <w:r w:rsidRPr="009630B9">
        <w:t>从源头控制</w:t>
      </w:r>
      <w:r w:rsidRPr="009630B9">
        <w:t>VOCs</w:t>
      </w:r>
      <w:r w:rsidRPr="009630B9">
        <w:t>的产生</w:t>
      </w:r>
      <w:r w:rsidRPr="009630B9">
        <w:rPr>
          <w:rFonts w:hint="eastAsia"/>
        </w:rPr>
        <w:t>；</w:t>
      </w:r>
    </w:p>
    <w:p w:rsidR="009630B9" w:rsidRPr="009630B9" w:rsidRDefault="009630B9" w:rsidP="009630B9">
      <w:pPr>
        <w:pStyle w:val="a3"/>
        <w:ind w:firstLine="560"/>
      </w:pPr>
      <w:r w:rsidRPr="009630B9">
        <w:rPr>
          <w:rFonts w:hint="eastAsia"/>
        </w:rPr>
        <w:t>③</w:t>
      </w:r>
      <w:r w:rsidRPr="009630B9">
        <w:t>完善各类安全环保规章制度，加强管理，所有操作严格按照规程进行；</w:t>
      </w:r>
    </w:p>
    <w:p w:rsidR="009630B9" w:rsidRPr="009630B9" w:rsidRDefault="009630B9" w:rsidP="009630B9">
      <w:pPr>
        <w:pStyle w:val="a3"/>
        <w:ind w:firstLine="560"/>
      </w:pPr>
      <w:r w:rsidRPr="009630B9">
        <w:rPr>
          <w:rFonts w:hint="eastAsia"/>
        </w:rPr>
        <w:t>④</w:t>
      </w:r>
      <w:r w:rsidRPr="009630B9">
        <w:t>加强对工程技术人员及操作工的培训，熟悉各类物品的物化性质，熟练掌握操作规程，考核合格持上岗证方可上岗。</w:t>
      </w:r>
    </w:p>
    <w:p w:rsidR="00F83B9F" w:rsidRPr="00946C2F" w:rsidRDefault="00F83B9F" w:rsidP="00F83B9F">
      <w:pPr>
        <w:pStyle w:val="a3"/>
        <w:ind w:firstLine="562"/>
        <w:rPr>
          <w:b/>
        </w:rPr>
      </w:pPr>
      <w:r w:rsidRPr="00946C2F">
        <w:rPr>
          <w:b/>
        </w:rPr>
        <w:t>通过采取以上无组织排放控制措施，各污染物质的周围外界最高浓度能够达到《大气污染物综合排放标准》（</w:t>
      </w:r>
      <w:r w:rsidRPr="00946C2F">
        <w:rPr>
          <w:b/>
        </w:rPr>
        <w:t>GB16297-1996</w:t>
      </w:r>
      <w:r w:rsidRPr="00946C2F">
        <w:rPr>
          <w:b/>
        </w:rPr>
        <w:t>）无组织排放监控浓度限值，无组织废气能够达标排放。</w:t>
      </w:r>
      <w:r w:rsidRPr="00946C2F">
        <w:rPr>
          <w:b/>
          <w:szCs w:val="28"/>
        </w:rPr>
        <w:t>综上，本次改扩建项目大气环境污染物防治措施是可行的。</w:t>
      </w:r>
    </w:p>
    <w:p w:rsidR="00F83B9F" w:rsidRPr="00946C2F" w:rsidRDefault="00B00162" w:rsidP="00F83B9F">
      <w:pPr>
        <w:pStyle w:val="20"/>
        <w:spacing w:before="156" w:after="156"/>
      </w:pPr>
      <w:bookmarkStart w:id="301" w:name="_Toc439262711"/>
      <w:bookmarkStart w:id="302" w:name="_Toc404959067"/>
      <w:bookmarkStart w:id="303" w:name="_Toc468678429"/>
      <w:r w:rsidRPr="00946C2F">
        <w:t>9</w:t>
      </w:r>
      <w:r w:rsidR="00F83B9F" w:rsidRPr="00946C2F">
        <w:t>.3</w:t>
      </w:r>
      <w:r w:rsidR="00F83B9F" w:rsidRPr="00946C2F">
        <w:t>运营期水污染防治措施评述</w:t>
      </w:r>
      <w:bookmarkEnd w:id="301"/>
      <w:bookmarkEnd w:id="302"/>
      <w:bookmarkEnd w:id="303"/>
    </w:p>
    <w:p w:rsidR="00F83B9F" w:rsidRPr="00946C2F" w:rsidRDefault="00F83B9F" w:rsidP="00F83B9F">
      <w:pPr>
        <w:pStyle w:val="a3"/>
        <w:ind w:firstLine="560"/>
      </w:pPr>
      <w:r w:rsidRPr="00946C2F">
        <w:rPr>
          <w:rFonts w:hint="eastAsia"/>
        </w:rPr>
        <w:t>目前，爱特福</w:t>
      </w:r>
      <w:r w:rsidRPr="00946C2F">
        <w:rPr>
          <w:rFonts w:hint="eastAsia"/>
        </w:rPr>
        <w:t>84</w:t>
      </w:r>
      <w:r w:rsidRPr="00946C2F">
        <w:rPr>
          <w:rFonts w:hint="eastAsia"/>
        </w:rPr>
        <w:t>已承诺全厂</w:t>
      </w:r>
      <w:r w:rsidRPr="00946C2F">
        <w:t>排水系统按照</w:t>
      </w:r>
      <w:r w:rsidRPr="00946C2F">
        <w:t>“</w:t>
      </w:r>
      <w:r w:rsidRPr="00946C2F">
        <w:t>雨污分流、分质分类处理</w:t>
      </w:r>
      <w:r w:rsidRPr="00946C2F">
        <w:t>”</w:t>
      </w:r>
      <w:r w:rsidRPr="00946C2F">
        <w:t>的原则</w:t>
      </w:r>
      <w:r w:rsidRPr="00946C2F">
        <w:rPr>
          <w:rFonts w:hint="eastAsia"/>
        </w:rPr>
        <w:t>进行改造，改造完成后，厂区内</w:t>
      </w:r>
      <w:r w:rsidRPr="00946C2F">
        <w:t>雨水进入厂区雨排水系统，直接排入</w:t>
      </w:r>
      <w:r w:rsidRPr="00946C2F">
        <w:rPr>
          <w:rFonts w:hint="eastAsia"/>
        </w:rPr>
        <w:t>中心河</w:t>
      </w:r>
      <w:r w:rsidRPr="00946C2F">
        <w:t>。</w:t>
      </w:r>
    </w:p>
    <w:p w:rsidR="00F83B9F" w:rsidRPr="00946C2F" w:rsidRDefault="00B00162" w:rsidP="00F83B9F">
      <w:pPr>
        <w:pStyle w:val="31"/>
      </w:pPr>
      <w:bookmarkStart w:id="304" w:name="_Toc404959069"/>
      <w:r w:rsidRPr="00946C2F">
        <w:t>9</w:t>
      </w:r>
      <w:r w:rsidR="00F83B9F" w:rsidRPr="00946C2F">
        <w:t>.3.1</w:t>
      </w:r>
      <w:r w:rsidR="00F83B9F" w:rsidRPr="00946C2F">
        <w:t>废水源强分析</w:t>
      </w:r>
      <w:bookmarkEnd w:id="304"/>
    </w:p>
    <w:p w:rsidR="00F83B9F" w:rsidRPr="00946C2F" w:rsidRDefault="00F83B9F" w:rsidP="00F83B9F">
      <w:pPr>
        <w:pStyle w:val="a3"/>
        <w:ind w:firstLine="560"/>
      </w:pPr>
      <w:r w:rsidRPr="00946C2F">
        <w:rPr>
          <w:rFonts w:hint="eastAsia"/>
        </w:rPr>
        <w:t>本次改扩建项目改扩建</w:t>
      </w:r>
      <w:r w:rsidRPr="00946C2F">
        <w:t>完成后，厂区全厂废水量</w:t>
      </w:r>
      <w:r w:rsidRPr="00946C2F">
        <w:rPr>
          <w:rFonts w:hint="eastAsia"/>
        </w:rPr>
        <w:t>为</w:t>
      </w:r>
      <w:r w:rsidR="00E3783B" w:rsidRPr="00946C2F">
        <w:rPr>
          <w:rFonts w:hint="eastAsia"/>
          <w:kern w:val="0"/>
          <w:szCs w:val="21"/>
        </w:rPr>
        <w:t>5508.8</w:t>
      </w:r>
      <w:r w:rsidRPr="00946C2F">
        <w:t>m</w:t>
      </w:r>
      <w:r w:rsidRPr="00946C2F">
        <w:rPr>
          <w:vertAlign w:val="superscript"/>
        </w:rPr>
        <w:t>3</w:t>
      </w:r>
      <w:r w:rsidRPr="00946C2F">
        <w:t>/a</w:t>
      </w:r>
      <w:r w:rsidRPr="00946C2F">
        <w:rPr>
          <w:rFonts w:hint="eastAsia"/>
        </w:rPr>
        <w:t>，本次</w:t>
      </w:r>
      <w:r w:rsidRPr="00946C2F">
        <w:t>评价</w:t>
      </w:r>
      <w:r w:rsidRPr="00946C2F">
        <w:rPr>
          <w:rFonts w:hint="eastAsia"/>
        </w:rPr>
        <w:t>根据水质情况</w:t>
      </w:r>
      <w:r w:rsidRPr="00946C2F">
        <w:t>将厂区废水分为</w:t>
      </w:r>
      <w:r w:rsidR="00E3783B" w:rsidRPr="00946C2F">
        <w:t>4</w:t>
      </w:r>
      <w:r w:rsidRPr="00946C2F">
        <w:rPr>
          <w:rFonts w:hint="eastAsia"/>
        </w:rPr>
        <w:t>类</w:t>
      </w:r>
      <w:r w:rsidRPr="00946C2F">
        <w:t>废水，</w:t>
      </w:r>
      <w:r w:rsidRPr="00946C2F">
        <w:rPr>
          <w:rFonts w:hint="eastAsia"/>
        </w:rPr>
        <w:t>车间</w:t>
      </w:r>
      <w:r w:rsidR="00E3783B" w:rsidRPr="00946C2F">
        <w:rPr>
          <w:rFonts w:hint="eastAsia"/>
        </w:rPr>
        <w:t>地面</w:t>
      </w:r>
      <w:r w:rsidRPr="00946C2F">
        <w:rPr>
          <w:rFonts w:hint="eastAsia"/>
        </w:rPr>
        <w:t>冲洗废水、纯水</w:t>
      </w:r>
      <w:r w:rsidR="00E3783B" w:rsidRPr="00946C2F">
        <w:t>制备反冲洗废水、废气处理强制排水</w:t>
      </w:r>
      <w:r w:rsidRPr="00946C2F">
        <w:t>和生活污水。</w:t>
      </w:r>
    </w:p>
    <w:p w:rsidR="00F83B9F" w:rsidRPr="00946C2F" w:rsidRDefault="00F83B9F" w:rsidP="00F83B9F">
      <w:pPr>
        <w:pStyle w:val="a3"/>
        <w:ind w:firstLine="560"/>
      </w:pPr>
      <w:r w:rsidRPr="00946C2F">
        <w:t>本次项目废水源强汇总情况见表</w:t>
      </w:r>
      <w:r w:rsidRPr="00946C2F">
        <w:t>4.8.2-1</w:t>
      </w:r>
      <w:r w:rsidRPr="00946C2F">
        <w:t>。本次改扩建项目废水经</w:t>
      </w:r>
      <w:r w:rsidRPr="00946C2F">
        <w:rPr>
          <w:rFonts w:hint="eastAsia"/>
        </w:rPr>
        <w:t>收集混合经厂内废水处理装置预处理后接管金湖县陈桥镇</w:t>
      </w:r>
      <w:r w:rsidRPr="00946C2F">
        <w:t>污水处理厂做进一步处理。</w:t>
      </w:r>
    </w:p>
    <w:p w:rsidR="00F83B9F" w:rsidRPr="00946C2F" w:rsidRDefault="00B00162" w:rsidP="00F83B9F">
      <w:pPr>
        <w:pStyle w:val="31"/>
      </w:pPr>
      <w:r w:rsidRPr="00946C2F">
        <w:t>9</w:t>
      </w:r>
      <w:r w:rsidR="00F83B9F" w:rsidRPr="00946C2F">
        <w:rPr>
          <w:rFonts w:hint="eastAsia"/>
        </w:rPr>
        <w:t>.3.2</w:t>
      </w:r>
      <w:r w:rsidR="00F83B9F" w:rsidRPr="00946C2F">
        <w:rPr>
          <w:rFonts w:hint="eastAsia"/>
        </w:rPr>
        <w:t>厂内废水预处理分析</w:t>
      </w:r>
    </w:p>
    <w:p w:rsidR="00F83B9F" w:rsidRPr="00946C2F" w:rsidRDefault="00F83B9F" w:rsidP="00F83B9F">
      <w:pPr>
        <w:pStyle w:val="a3"/>
        <w:ind w:firstLine="560"/>
      </w:pPr>
      <w:r w:rsidRPr="00946C2F">
        <w:t>参考本次改扩建项目水量和水质特点</w:t>
      </w:r>
      <w:r w:rsidRPr="00946C2F">
        <w:rPr>
          <w:rFonts w:hint="eastAsia"/>
        </w:rPr>
        <w:t>，</w:t>
      </w:r>
      <w:r w:rsidRPr="00946C2F">
        <w:t>为确保本项目废水稳定达标排放</w:t>
      </w:r>
      <w:r w:rsidRPr="00946C2F">
        <w:rPr>
          <w:rFonts w:hint="eastAsia"/>
        </w:rPr>
        <w:t>，</w:t>
      </w:r>
      <w:r w:rsidRPr="00946C2F">
        <w:t>本项目采用</w:t>
      </w:r>
      <w:r w:rsidRPr="00946C2F">
        <w:rPr>
          <w:rFonts w:hint="eastAsia"/>
        </w:rPr>
        <w:t>山东海森环保设备有限公司设计生产的成套污水处理设备，处理工艺为“斜管沉淀</w:t>
      </w:r>
      <w:r w:rsidRPr="00946C2F">
        <w:rPr>
          <w:rFonts w:hint="eastAsia"/>
        </w:rPr>
        <w:t>+</w:t>
      </w:r>
      <w:r w:rsidRPr="00946C2F">
        <w:rPr>
          <w:rFonts w:hint="eastAsia"/>
        </w:rPr>
        <w:t>多介质过滤”，废水处理达金湖县陈桥镇污水处理厂接管标准后接管进行深度处理。</w:t>
      </w:r>
    </w:p>
    <w:p w:rsidR="00F83B9F" w:rsidRPr="00946C2F" w:rsidRDefault="00F83B9F" w:rsidP="00F83B9F">
      <w:pPr>
        <w:pStyle w:val="a3"/>
        <w:ind w:firstLine="560"/>
      </w:pPr>
      <w:r w:rsidRPr="00946C2F">
        <w:t>改扩建完成后</w:t>
      </w:r>
      <w:r w:rsidRPr="00946C2F">
        <w:rPr>
          <w:rFonts w:hint="eastAsia"/>
        </w:rPr>
        <w:t>，</w:t>
      </w:r>
      <w:r w:rsidRPr="00946C2F">
        <w:t>爱特福</w:t>
      </w:r>
      <w:r w:rsidRPr="00946C2F">
        <w:rPr>
          <w:rFonts w:hint="eastAsia"/>
        </w:rPr>
        <w:t>84</w:t>
      </w:r>
      <w:r w:rsidRPr="00946C2F">
        <w:t>厂内</w:t>
      </w:r>
      <w:r w:rsidR="00657BDF">
        <w:t>生产废水</w:t>
      </w:r>
      <w:r w:rsidRPr="00946C2F">
        <w:rPr>
          <w:rFonts w:hint="eastAsia"/>
        </w:rPr>
        <w:t>工艺流程见图</w:t>
      </w:r>
      <w:r w:rsidR="00B00162" w:rsidRPr="00946C2F">
        <w:t>9</w:t>
      </w:r>
      <w:r w:rsidRPr="00946C2F">
        <w:t>.3.2</w:t>
      </w:r>
      <w:r w:rsidRPr="00946C2F">
        <w:rPr>
          <w:rFonts w:hint="eastAsia"/>
        </w:rPr>
        <w:t>。</w:t>
      </w:r>
    </w:p>
    <w:p w:rsidR="00D50F8B" w:rsidRDefault="00D50F8B" w:rsidP="00F83B9F">
      <w:pPr>
        <w:pStyle w:val="a3"/>
        <w:ind w:firstLine="560"/>
      </w:pPr>
    </w:p>
    <w:p w:rsidR="001F340B" w:rsidRPr="00946C2F" w:rsidRDefault="001F340B" w:rsidP="00F83B9F">
      <w:pPr>
        <w:pStyle w:val="a3"/>
        <w:ind w:firstLine="560"/>
      </w:pPr>
    </w:p>
    <w:p w:rsidR="00D50F8B" w:rsidRPr="00946C2F" w:rsidRDefault="00D50F8B" w:rsidP="00F83B9F">
      <w:pPr>
        <w:pStyle w:val="a3"/>
        <w:ind w:firstLine="560"/>
      </w:pPr>
    </w:p>
    <w:p w:rsidR="00F83B9F" w:rsidRPr="00946C2F" w:rsidRDefault="00081161" w:rsidP="00F83B9F">
      <w:pPr>
        <w:pStyle w:val="a3"/>
        <w:ind w:firstLine="560"/>
      </w:pPr>
      <w:r>
        <w:rPr>
          <w:noProof/>
        </w:rPr>
        <w:object w:dxaOrig="1440" w:dyaOrig="1440">
          <v:shape id="_x0000_s1513" type="#_x0000_t75" style="position:absolute;left:0;text-align:left;margin-left:54pt;margin-top:-.1pt;width:328.5pt;height:247.8pt;z-index:251639296">
            <v:imagedata r:id="rId183" o:title="" croptop="12693f" cropbottom="22346f" cropleft="12302f" cropright="39322f"/>
          </v:shape>
          <o:OLEObject Type="Embed" ProgID="AutoCAD.Drawing.20" ShapeID="_x0000_s1513" DrawAspect="Content" ObjectID="_1543217677" r:id="rId184"/>
        </w:object>
      </w:r>
    </w:p>
    <w:p w:rsidR="00F83B9F" w:rsidRPr="00946C2F" w:rsidRDefault="00F83B9F" w:rsidP="00F83B9F">
      <w:pPr>
        <w:pStyle w:val="a3"/>
        <w:spacing w:line="240" w:lineRule="auto"/>
        <w:ind w:firstLine="560"/>
      </w:pPr>
    </w:p>
    <w:p w:rsidR="00F83B9F" w:rsidRPr="00946C2F" w:rsidRDefault="00F83B9F" w:rsidP="00F83B9F">
      <w:pPr>
        <w:pStyle w:val="a3"/>
        <w:ind w:firstLine="560"/>
      </w:pPr>
    </w:p>
    <w:p w:rsidR="00F83B9F" w:rsidRPr="00946C2F" w:rsidRDefault="00F83B9F" w:rsidP="00F83B9F">
      <w:pPr>
        <w:pStyle w:val="a3"/>
        <w:ind w:firstLine="560"/>
      </w:pPr>
    </w:p>
    <w:p w:rsidR="00F83B9F" w:rsidRPr="00946C2F" w:rsidRDefault="00F83B9F" w:rsidP="00F83B9F">
      <w:pPr>
        <w:pStyle w:val="a3"/>
        <w:ind w:firstLine="560"/>
      </w:pPr>
    </w:p>
    <w:p w:rsidR="00F83B9F" w:rsidRPr="00946C2F" w:rsidRDefault="00F83B9F" w:rsidP="00F83B9F">
      <w:pPr>
        <w:pStyle w:val="a3"/>
        <w:ind w:firstLine="560"/>
      </w:pPr>
    </w:p>
    <w:p w:rsidR="00F83B9F" w:rsidRPr="00946C2F" w:rsidRDefault="00F83B9F" w:rsidP="00F83B9F">
      <w:pPr>
        <w:pStyle w:val="a3"/>
        <w:ind w:firstLine="560"/>
      </w:pPr>
    </w:p>
    <w:p w:rsidR="00F83B9F" w:rsidRPr="00946C2F" w:rsidRDefault="00F83B9F" w:rsidP="00F83B9F">
      <w:pPr>
        <w:pStyle w:val="a3"/>
        <w:ind w:firstLine="560"/>
      </w:pPr>
    </w:p>
    <w:p w:rsidR="00F83B9F" w:rsidRPr="00946C2F" w:rsidRDefault="00F83B9F" w:rsidP="00F83B9F">
      <w:pPr>
        <w:pStyle w:val="a3"/>
        <w:ind w:firstLine="560"/>
      </w:pPr>
    </w:p>
    <w:p w:rsidR="00F83B9F" w:rsidRPr="00946C2F" w:rsidRDefault="00F83B9F" w:rsidP="00F83B9F">
      <w:pPr>
        <w:pStyle w:val="a3"/>
        <w:ind w:firstLine="560"/>
      </w:pPr>
    </w:p>
    <w:p w:rsidR="00F83B9F" w:rsidRPr="00946C2F" w:rsidRDefault="00F83B9F" w:rsidP="00F83B9F">
      <w:pPr>
        <w:pStyle w:val="aa"/>
        <w:spacing w:before="62" w:after="62" w:line="240" w:lineRule="auto"/>
      </w:pPr>
      <w:r w:rsidRPr="00946C2F">
        <w:t>图</w:t>
      </w:r>
      <w:r w:rsidR="00B00162" w:rsidRPr="00946C2F">
        <w:t>9</w:t>
      </w:r>
      <w:r w:rsidRPr="00946C2F">
        <w:rPr>
          <w:rFonts w:hint="eastAsia"/>
        </w:rPr>
        <w:t xml:space="preserve">.3.2  </w:t>
      </w:r>
      <w:r w:rsidRPr="00946C2F">
        <w:rPr>
          <w:rFonts w:hint="eastAsia"/>
        </w:rPr>
        <w:t>厂内污水处理装置处理工艺</w:t>
      </w:r>
    </w:p>
    <w:p w:rsidR="00F83B9F" w:rsidRPr="00946C2F" w:rsidRDefault="00F83B9F" w:rsidP="00F83B9F">
      <w:pPr>
        <w:pStyle w:val="a3"/>
        <w:ind w:firstLine="560"/>
      </w:pPr>
      <w:r w:rsidRPr="00946C2F">
        <w:rPr>
          <w:rFonts w:cs="Arial" w:hint="eastAsia"/>
        </w:rPr>
        <w:t>车间废水进入调节池，在调节池停留一段时间后，</w:t>
      </w:r>
      <w:r w:rsidRPr="00946C2F">
        <w:rPr>
          <w:rFonts w:hint="eastAsia"/>
        </w:rPr>
        <w:t>用泵提升至斜管沉淀器。在斜管沉淀器中经过加入的絮凝剂及助凝剂的作用下，水中的悬浮物迅速凝聚成大的混凝团，在斜管的作用下，沉淀到底部，经排泥口排出至污泥池，去掉悬浮物的清水进入中间水池，用过滤泵泵入多介质过滤器，利用石英砂的过滤作用，进一步把水中的污染物去掉，使水达标排放或回用。</w:t>
      </w:r>
    </w:p>
    <w:p w:rsidR="00F83B9F" w:rsidRPr="00946C2F" w:rsidRDefault="00F83B9F" w:rsidP="00F83B9F">
      <w:pPr>
        <w:pStyle w:val="a3"/>
        <w:ind w:firstLine="560"/>
      </w:pPr>
      <w:r w:rsidRPr="00946C2F">
        <w:rPr>
          <w:rFonts w:hint="eastAsia"/>
        </w:rPr>
        <w:t>污泥处理：斜管沉淀器产生的污泥及车间生产产生的豆腐渣形状固废物集中到污泥池，污泥用泵提升送入板框压滤机进行脱水处理，分离出的干泥运至干泥场。过滤后的滤液回到调节池进行再处理。</w:t>
      </w:r>
    </w:p>
    <w:p w:rsidR="00F83B9F" w:rsidRPr="00946C2F" w:rsidRDefault="00F83B9F" w:rsidP="00F83B9F">
      <w:pPr>
        <w:pStyle w:val="a3"/>
        <w:ind w:firstLine="560"/>
      </w:pPr>
      <w:r w:rsidRPr="00946C2F">
        <w:rPr>
          <w:rFonts w:hint="eastAsia"/>
        </w:rPr>
        <w:t>本项目污水处理装置构筑物情况见表</w:t>
      </w:r>
      <w:r w:rsidR="00B00162" w:rsidRPr="00946C2F">
        <w:t>9</w:t>
      </w:r>
      <w:r w:rsidRPr="00946C2F">
        <w:rPr>
          <w:rFonts w:hint="eastAsia"/>
        </w:rPr>
        <w:t>.3.2-</w:t>
      </w:r>
      <w:r w:rsidRPr="00946C2F">
        <w:t>1</w:t>
      </w:r>
      <w:r w:rsidRPr="00946C2F">
        <w:rPr>
          <w:rFonts w:hint="eastAsia"/>
        </w:rPr>
        <w:t>。</w:t>
      </w:r>
    </w:p>
    <w:p w:rsidR="00F83B9F" w:rsidRPr="00946C2F" w:rsidRDefault="00F83B9F" w:rsidP="00F83B9F">
      <w:pPr>
        <w:pStyle w:val="aa"/>
        <w:adjustRightInd w:val="0"/>
        <w:snapToGrid w:val="0"/>
        <w:spacing w:before="62" w:after="62" w:line="240" w:lineRule="auto"/>
      </w:pPr>
      <w:r w:rsidRPr="00946C2F">
        <w:rPr>
          <w:rFonts w:hint="eastAsia"/>
        </w:rPr>
        <w:t>表</w:t>
      </w:r>
      <w:r w:rsidR="00B00162" w:rsidRPr="00946C2F">
        <w:t>9</w:t>
      </w:r>
      <w:r w:rsidRPr="00946C2F">
        <w:rPr>
          <w:rFonts w:hint="eastAsia"/>
        </w:rPr>
        <w:t>.3.2-</w:t>
      </w:r>
      <w:r w:rsidRPr="00946C2F">
        <w:t xml:space="preserve">1  </w:t>
      </w:r>
      <w:r w:rsidRPr="00946C2F">
        <w:t>项目污水处理装置构筑物一览表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910"/>
        <w:gridCol w:w="1742"/>
        <w:gridCol w:w="3091"/>
        <w:gridCol w:w="8"/>
        <w:gridCol w:w="1517"/>
        <w:gridCol w:w="953"/>
        <w:gridCol w:w="964"/>
      </w:tblGrid>
      <w:tr w:rsidR="00946C2F" w:rsidRPr="00946C2F" w:rsidTr="002F35A2">
        <w:trPr>
          <w:trHeight w:val="284"/>
          <w:jc w:val="center"/>
        </w:trPr>
        <w:tc>
          <w:tcPr>
            <w:tcW w:w="495" w:type="pct"/>
            <w:vAlign w:val="center"/>
          </w:tcPr>
          <w:p w:rsidR="00F83B9F" w:rsidRPr="00946C2F" w:rsidRDefault="00F83B9F" w:rsidP="002F35A2">
            <w:pPr>
              <w:adjustRightInd w:val="0"/>
              <w:snapToGrid w:val="0"/>
              <w:jc w:val="center"/>
              <w:rPr>
                <w:rFonts w:eastAsia="仿宋_GB2312"/>
                <w:b/>
                <w:szCs w:val="21"/>
              </w:rPr>
            </w:pPr>
            <w:r w:rsidRPr="00946C2F">
              <w:rPr>
                <w:rFonts w:eastAsia="仿宋_GB2312"/>
                <w:b/>
                <w:szCs w:val="21"/>
              </w:rPr>
              <w:t>序号</w:t>
            </w:r>
          </w:p>
        </w:tc>
        <w:tc>
          <w:tcPr>
            <w:tcW w:w="948" w:type="pct"/>
            <w:vAlign w:val="center"/>
          </w:tcPr>
          <w:p w:rsidR="00F83B9F" w:rsidRPr="00946C2F" w:rsidRDefault="00F83B9F" w:rsidP="002F35A2">
            <w:pPr>
              <w:adjustRightInd w:val="0"/>
              <w:snapToGrid w:val="0"/>
              <w:jc w:val="center"/>
              <w:rPr>
                <w:rFonts w:eastAsia="仿宋_GB2312"/>
                <w:b/>
                <w:szCs w:val="21"/>
              </w:rPr>
            </w:pPr>
            <w:r w:rsidRPr="00946C2F">
              <w:rPr>
                <w:rFonts w:eastAsia="仿宋_GB2312"/>
                <w:b/>
                <w:szCs w:val="21"/>
              </w:rPr>
              <w:t>名称</w:t>
            </w:r>
          </w:p>
        </w:tc>
        <w:tc>
          <w:tcPr>
            <w:tcW w:w="1682" w:type="pct"/>
            <w:vAlign w:val="center"/>
          </w:tcPr>
          <w:p w:rsidR="00F83B9F" w:rsidRPr="00946C2F" w:rsidRDefault="00F83B9F" w:rsidP="002F35A2">
            <w:pPr>
              <w:adjustRightInd w:val="0"/>
              <w:snapToGrid w:val="0"/>
              <w:jc w:val="center"/>
              <w:rPr>
                <w:rFonts w:eastAsia="仿宋_GB2312"/>
                <w:b/>
                <w:szCs w:val="21"/>
              </w:rPr>
            </w:pPr>
            <w:r w:rsidRPr="00946C2F">
              <w:rPr>
                <w:rFonts w:eastAsia="仿宋_GB2312"/>
                <w:b/>
                <w:szCs w:val="21"/>
              </w:rPr>
              <w:t>技术参数</w:t>
            </w:r>
          </w:p>
        </w:tc>
        <w:tc>
          <w:tcPr>
            <w:tcW w:w="830" w:type="pct"/>
            <w:gridSpan w:val="2"/>
            <w:vAlign w:val="center"/>
          </w:tcPr>
          <w:p w:rsidR="00F83B9F" w:rsidRPr="00946C2F" w:rsidRDefault="00F83B9F" w:rsidP="002F35A2">
            <w:pPr>
              <w:adjustRightInd w:val="0"/>
              <w:snapToGrid w:val="0"/>
              <w:jc w:val="center"/>
              <w:rPr>
                <w:rFonts w:eastAsia="仿宋_GB2312"/>
                <w:b/>
                <w:szCs w:val="21"/>
              </w:rPr>
            </w:pPr>
            <w:r w:rsidRPr="00946C2F">
              <w:rPr>
                <w:rFonts w:eastAsia="仿宋_GB2312"/>
                <w:b/>
                <w:szCs w:val="21"/>
              </w:rPr>
              <w:t>材质</w:t>
            </w:r>
          </w:p>
        </w:tc>
        <w:tc>
          <w:tcPr>
            <w:tcW w:w="519" w:type="pct"/>
            <w:vAlign w:val="center"/>
          </w:tcPr>
          <w:p w:rsidR="00F83B9F" w:rsidRPr="00946C2F" w:rsidRDefault="00F83B9F" w:rsidP="002F35A2">
            <w:pPr>
              <w:adjustRightInd w:val="0"/>
              <w:snapToGrid w:val="0"/>
              <w:jc w:val="center"/>
              <w:rPr>
                <w:rFonts w:eastAsia="仿宋_GB2312"/>
                <w:b/>
                <w:szCs w:val="21"/>
              </w:rPr>
            </w:pPr>
            <w:r w:rsidRPr="00946C2F">
              <w:rPr>
                <w:rFonts w:eastAsia="仿宋_GB2312"/>
                <w:b/>
                <w:szCs w:val="21"/>
              </w:rPr>
              <w:t>单位</w:t>
            </w:r>
          </w:p>
        </w:tc>
        <w:tc>
          <w:tcPr>
            <w:tcW w:w="525" w:type="pct"/>
            <w:vAlign w:val="center"/>
          </w:tcPr>
          <w:p w:rsidR="00F83B9F" w:rsidRPr="00946C2F" w:rsidRDefault="00F83B9F" w:rsidP="002F35A2">
            <w:pPr>
              <w:adjustRightInd w:val="0"/>
              <w:snapToGrid w:val="0"/>
              <w:jc w:val="center"/>
              <w:rPr>
                <w:rFonts w:eastAsia="仿宋_GB2312"/>
                <w:b/>
                <w:szCs w:val="21"/>
              </w:rPr>
            </w:pPr>
            <w:r w:rsidRPr="00946C2F">
              <w:rPr>
                <w:rFonts w:eastAsia="仿宋_GB2312"/>
                <w:b/>
                <w:szCs w:val="21"/>
              </w:rPr>
              <w:t>数量</w:t>
            </w:r>
          </w:p>
        </w:tc>
      </w:tr>
      <w:tr w:rsidR="00946C2F" w:rsidRPr="00946C2F" w:rsidTr="002F35A2">
        <w:trPr>
          <w:jc w:val="center"/>
        </w:trPr>
        <w:tc>
          <w:tcPr>
            <w:tcW w:w="495"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1</w:t>
            </w:r>
          </w:p>
        </w:tc>
        <w:tc>
          <w:tcPr>
            <w:tcW w:w="948" w:type="pct"/>
            <w:vAlign w:val="center"/>
          </w:tcPr>
          <w:p w:rsidR="00F83B9F" w:rsidRPr="00946C2F" w:rsidRDefault="00F83B9F" w:rsidP="002F35A2">
            <w:pPr>
              <w:adjustRightInd w:val="0"/>
              <w:snapToGrid w:val="0"/>
              <w:ind w:firstLineChars="50" w:firstLine="105"/>
              <w:jc w:val="center"/>
              <w:rPr>
                <w:rFonts w:eastAsia="仿宋_GB2312"/>
                <w:szCs w:val="21"/>
              </w:rPr>
            </w:pPr>
            <w:r w:rsidRPr="00946C2F">
              <w:rPr>
                <w:rFonts w:eastAsia="仿宋_GB2312"/>
                <w:szCs w:val="21"/>
              </w:rPr>
              <w:t>提水泵</w:t>
            </w:r>
          </w:p>
        </w:tc>
        <w:tc>
          <w:tcPr>
            <w:tcW w:w="1682"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pacing w:val="10"/>
                <w:szCs w:val="21"/>
              </w:rPr>
              <w:t>40QW</w:t>
            </w:r>
            <w:smartTag w:uri="urn:schemas-microsoft-com:office:smarttags" w:element="chsdate">
              <w:smartTagPr>
                <w:attr w:name="IsROCDate" w:val="False"/>
                <w:attr w:name="IsLunarDate" w:val="False"/>
                <w:attr w:name="Day" w:val="10"/>
                <w:attr w:name="Month" w:val="1"/>
                <w:attr w:name="Year" w:val="2000"/>
              </w:smartTagPr>
              <w:r w:rsidRPr="00946C2F">
                <w:rPr>
                  <w:rFonts w:eastAsia="仿宋_GB2312"/>
                  <w:spacing w:val="10"/>
                  <w:szCs w:val="21"/>
                </w:rPr>
                <w:t>1-10-0</w:t>
              </w:r>
            </w:smartTag>
            <w:r w:rsidRPr="00946C2F">
              <w:rPr>
                <w:rFonts w:eastAsia="仿宋_GB2312"/>
                <w:spacing w:val="10"/>
                <w:szCs w:val="21"/>
              </w:rPr>
              <w:t>.37</w:t>
            </w:r>
          </w:p>
        </w:tc>
        <w:tc>
          <w:tcPr>
            <w:tcW w:w="830" w:type="pct"/>
            <w:gridSpan w:val="2"/>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铸铁</w:t>
            </w:r>
          </w:p>
        </w:tc>
        <w:tc>
          <w:tcPr>
            <w:tcW w:w="519"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台</w:t>
            </w:r>
          </w:p>
        </w:tc>
        <w:tc>
          <w:tcPr>
            <w:tcW w:w="525"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2</w:t>
            </w:r>
          </w:p>
        </w:tc>
      </w:tr>
      <w:tr w:rsidR="00946C2F" w:rsidRPr="00946C2F" w:rsidTr="002F35A2">
        <w:trPr>
          <w:jc w:val="center"/>
        </w:trPr>
        <w:tc>
          <w:tcPr>
            <w:tcW w:w="495"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2</w:t>
            </w:r>
          </w:p>
        </w:tc>
        <w:tc>
          <w:tcPr>
            <w:tcW w:w="948"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斜管沉淀器主体</w:t>
            </w:r>
          </w:p>
        </w:tc>
        <w:tc>
          <w:tcPr>
            <w:tcW w:w="1682"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0.5m</w:t>
            </w:r>
            <w:r w:rsidRPr="00946C2F">
              <w:rPr>
                <w:rFonts w:eastAsia="仿宋_GB2312"/>
                <w:szCs w:val="21"/>
                <w:vertAlign w:val="superscript"/>
              </w:rPr>
              <w:t>3</w:t>
            </w:r>
            <w:r w:rsidRPr="00946C2F">
              <w:rPr>
                <w:rFonts w:eastAsia="仿宋_GB2312"/>
                <w:szCs w:val="21"/>
              </w:rPr>
              <w:t>/h</w:t>
            </w:r>
          </w:p>
          <w:p w:rsidR="00F83B9F" w:rsidRPr="00946C2F" w:rsidRDefault="00F83B9F" w:rsidP="002F35A2">
            <w:pPr>
              <w:adjustRightInd w:val="0"/>
              <w:snapToGrid w:val="0"/>
              <w:jc w:val="center"/>
              <w:rPr>
                <w:rFonts w:eastAsia="仿宋_GB2312"/>
                <w:szCs w:val="21"/>
              </w:rPr>
            </w:pPr>
            <w:r w:rsidRPr="00946C2F">
              <w:rPr>
                <w:rFonts w:eastAsia="仿宋_GB2312"/>
                <w:szCs w:val="21"/>
              </w:rPr>
              <w:t>2000×1300×2200</w:t>
            </w:r>
          </w:p>
        </w:tc>
        <w:tc>
          <w:tcPr>
            <w:tcW w:w="830" w:type="pct"/>
            <w:gridSpan w:val="2"/>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碳钢防腐</w:t>
            </w:r>
          </w:p>
        </w:tc>
        <w:tc>
          <w:tcPr>
            <w:tcW w:w="519"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台</w:t>
            </w:r>
          </w:p>
        </w:tc>
        <w:tc>
          <w:tcPr>
            <w:tcW w:w="525"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1</w:t>
            </w:r>
          </w:p>
        </w:tc>
      </w:tr>
      <w:tr w:rsidR="00946C2F" w:rsidRPr="00946C2F" w:rsidTr="002F35A2">
        <w:trPr>
          <w:jc w:val="center"/>
        </w:trPr>
        <w:tc>
          <w:tcPr>
            <w:tcW w:w="495"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3</w:t>
            </w:r>
          </w:p>
        </w:tc>
        <w:tc>
          <w:tcPr>
            <w:tcW w:w="948"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加药装置</w:t>
            </w:r>
          </w:p>
        </w:tc>
        <w:tc>
          <w:tcPr>
            <w:tcW w:w="1682" w:type="pct"/>
            <w:vAlign w:val="center"/>
          </w:tcPr>
          <w:p w:rsidR="00F83B9F" w:rsidRPr="00946C2F" w:rsidRDefault="00F83B9F" w:rsidP="002F35A2">
            <w:pPr>
              <w:adjustRightInd w:val="0"/>
              <w:snapToGrid w:val="0"/>
              <w:jc w:val="center"/>
              <w:rPr>
                <w:rFonts w:eastAsia="仿宋_GB2312"/>
                <w:szCs w:val="21"/>
              </w:rPr>
            </w:pPr>
          </w:p>
        </w:tc>
        <w:tc>
          <w:tcPr>
            <w:tcW w:w="830" w:type="pct"/>
            <w:gridSpan w:val="2"/>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碳钢防腐</w:t>
            </w:r>
          </w:p>
        </w:tc>
        <w:tc>
          <w:tcPr>
            <w:tcW w:w="519"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套</w:t>
            </w:r>
          </w:p>
        </w:tc>
        <w:tc>
          <w:tcPr>
            <w:tcW w:w="525"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2</w:t>
            </w:r>
          </w:p>
        </w:tc>
      </w:tr>
      <w:tr w:rsidR="00946C2F" w:rsidRPr="00946C2F" w:rsidTr="002F35A2">
        <w:trPr>
          <w:jc w:val="center"/>
        </w:trPr>
        <w:tc>
          <w:tcPr>
            <w:tcW w:w="495"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4</w:t>
            </w:r>
          </w:p>
        </w:tc>
        <w:tc>
          <w:tcPr>
            <w:tcW w:w="948"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加药泵</w:t>
            </w:r>
          </w:p>
        </w:tc>
        <w:tc>
          <w:tcPr>
            <w:tcW w:w="1682" w:type="pct"/>
            <w:vAlign w:val="center"/>
          </w:tcPr>
          <w:p w:rsidR="00F83B9F" w:rsidRPr="00946C2F" w:rsidRDefault="00F83B9F" w:rsidP="002F35A2">
            <w:pPr>
              <w:adjustRightInd w:val="0"/>
              <w:snapToGrid w:val="0"/>
              <w:jc w:val="center"/>
              <w:rPr>
                <w:rFonts w:eastAsia="仿宋_GB2312"/>
                <w:szCs w:val="21"/>
              </w:rPr>
            </w:pPr>
          </w:p>
        </w:tc>
        <w:tc>
          <w:tcPr>
            <w:tcW w:w="830" w:type="pct"/>
            <w:gridSpan w:val="2"/>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不锈钢</w:t>
            </w:r>
          </w:p>
        </w:tc>
        <w:tc>
          <w:tcPr>
            <w:tcW w:w="519"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台</w:t>
            </w:r>
          </w:p>
        </w:tc>
        <w:tc>
          <w:tcPr>
            <w:tcW w:w="525"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2</w:t>
            </w:r>
          </w:p>
        </w:tc>
      </w:tr>
      <w:tr w:rsidR="00946C2F" w:rsidRPr="00946C2F" w:rsidTr="002F35A2">
        <w:trPr>
          <w:jc w:val="center"/>
        </w:trPr>
        <w:tc>
          <w:tcPr>
            <w:tcW w:w="495"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5</w:t>
            </w:r>
          </w:p>
        </w:tc>
        <w:tc>
          <w:tcPr>
            <w:tcW w:w="948" w:type="pct"/>
            <w:vAlign w:val="center"/>
          </w:tcPr>
          <w:p w:rsidR="00F83B9F" w:rsidRPr="00946C2F" w:rsidRDefault="00F83B9F" w:rsidP="002F35A2">
            <w:pPr>
              <w:adjustRightInd w:val="0"/>
              <w:snapToGrid w:val="0"/>
              <w:ind w:firstLineChars="50" w:firstLine="105"/>
              <w:jc w:val="center"/>
              <w:rPr>
                <w:rFonts w:eastAsia="仿宋_GB2312"/>
                <w:szCs w:val="21"/>
              </w:rPr>
            </w:pPr>
            <w:r w:rsidRPr="00946C2F">
              <w:rPr>
                <w:rFonts w:eastAsia="仿宋_GB2312"/>
                <w:szCs w:val="21"/>
              </w:rPr>
              <w:t>过滤泵</w:t>
            </w:r>
          </w:p>
        </w:tc>
        <w:tc>
          <w:tcPr>
            <w:tcW w:w="1682"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JET-0.37</w:t>
            </w:r>
          </w:p>
        </w:tc>
        <w:tc>
          <w:tcPr>
            <w:tcW w:w="830" w:type="pct"/>
            <w:gridSpan w:val="2"/>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不锈钢</w:t>
            </w:r>
          </w:p>
        </w:tc>
        <w:tc>
          <w:tcPr>
            <w:tcW w:w="519"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台</w:t>
            </w:r>
          </w:p>
        </w:tc>
        <w:tc>
          <w:tcPr>
            <w:tcW w:w="525"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1</w:t>
            </w:r>
          </w:p>
        </w:tc>
      </w:tr>
      <w:tr w:rsidR="00946C2F" w:rsidRPr="00946C2F" w:rsidTr="002F35A2">
        <w:trPr>
          <w:jc w:val="center"/>
        </w:trPr>
        <w:tc>
          <w:tcPr>
            <w:tcW w:w="495"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6</w:t>
            </w:r>
          </w:p>
        </w:tc>
        <w:tc>
          <w:tcPr>
            <w:tcW w:w="948" w:type="pct"/>
            <w:vAlign w:val="center"/>
          </w:tcPr>
          <w:p w:rsidR="00F83B9F" w:rsidRPr="00946C2F" w:rsidRDefault="00F83B9F" w:rsidP="002F35A2">
            <w:pPr>
              <w:adjustRightInd w:val="0"/>
              <w:snapToGrid w:val="0"/>
              <w:ind w:firstLineChars="50" w:firstLine="105"/>
              <w:jc w:val="center"/>
              <w:rPr>
                <w:rFonts w:eastAsia="仿宋_GB2312"/>
                <w:szCs w:val="21"/>
              </w:rPr>
            </w:pPr>
            <w:r w:rsidRPr="00946C2F">
              <w:rPr>
                <w:rFonts w:eastAsia="仿宋_GB2312"/>
                <w:szCs w:val="21"/>
              </w:rPr>
              <w:t>多介质</w:t>
            </w:r>
          </w:p>
          <w:p w:rsidR="00F83B9F" w:rsidRPr="00946C2F" w:rsidRDefault="00F83B9F" w:rsidP="002F35A2">
            <w:pPr>
              <w:adjustRightInd w:val="0"/>
              <w:snapToGrid w:val="0"/>
              <w:ind w:firstLineChars="50" w:firstLine="105"/>
              <w:jc w:val="center"/>
              <w:rPr>
                <w:rFonts w:eastAsia="仿宋_GB2312"/>
                <w:szCs w:val="21"/>
              </w:rPr>
            </w:pPr>
            <w:r w:rsidRPr="00946C2F">
              <w:rPr>
                <w:rFonts w:eastAsia="仿宋_GB2312"/>
                <w:szCs w:val="21"/>
              </w:rPr>
              <w:lastRenderedPageBreak/>
              <w:t>过滤器</w:t>
            </w:r>
          </w:p>
        </w:tc>
        <w:tc>
          <w:tcPr>
            <w:tcW w:w="1682"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lastRenderedPageBreak/>
              <w:t>Φ300*1600</w:t>
            </w:r>
          </w:p>
        </w:tc>
        <w:tc>
          <w:tcPr>
            <w:tcW w:w="830" w:type="pct"/>
            <w:gridSpan w:val="2"/>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玻璃钢</w:t>
            </w:r>
          </w:p>
        </w:tc>
        <w:tc>
          <w:tcPr>
            <w:tcW w:w="519"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台</w:t>
            </w:r>
          </w:p>
        </w:tc>
        <w:tc>
          <w:tcPr>
            <w:tcW w:w="525"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1</w:t>
            </w:r>
          </w:p>
        </w:tc>
      </w:tr>
      <w:tr w:rsidR="00946C2F" w:rsidRPr="00946C2F" w:rsidTr="002F35A2">
        <w:trPr>
          <w:jc w:val="center"/>
        </w:trPr>
        <w:tc>
          <w:tcPr>
            <w:tcW w:w="495"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7</w:t>
            </w:r>
          </w:p>
        </w:tc>
        <w:tc>
          <w:tcPr>
            <w:tcW w:w="948"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污泥泵</w:t>
            </w:r>
          </w:p>
        </w:tc>
        <w:tc>
          <w:tcPr>
            <w:tcW w:w="1682"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Q=1m³/h</w:t>
            </w:r>
            <w:r w:rsidRPr="00946C2F">
              <w:rPr>
                <w:rFonts w:eastAsia="仿宋_GB2312"/>
                <w:szCs w:val="21"/>
              </w:rPr>
              <w:t>，</w:t>
            </w:r>
            <w:r w:rsidRPr="00946C2F">
              <w:rPr>
                <w:rFonts w:eastAsia="仿宋_GB2312"/>
                <w:szCs w:val="21"/>
              </w:rPr>
              <w:t>N=0.75KW</w:t>
            </w:r>
          </w:p>
        </w:tc>
        <w:tc>
          <w:tcPr>
            <w:tcW w:w="830" w:type="pct"/>
            <w:gridSpan w:val="2"/>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铸铁</w:t>
            </w:r>
          </w:p>
        </w:tc>
        <w:tc>
          <w:tcPr>
            <w:tcW w:w="519"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台</w:t>
            </w:r>
          </w:p>
        </w:tc>
        <w:tc>
          <w:tcPr>
            <w:tcW w:w="525"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1</w:t>
            </w:r>
          </w:p>
        </w:tc>
      </w:tr>
      <w:tr w:rsidR="00946C2F" w:rsidRPr="00946C2F" w:rsidTr="002F35A2">
        <w:trPr>
          <w:jc w:val="center"/>
        </w:trPr>
        <w:tc>
          <w:tcPr>
            <w:tcW w:w="495"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8</w:t>
            </w:r>
          </w:p>
        </w:tc>
        <w:tc>
          <w:tcPr>
            <w:tcW w:w="948"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板框压滤机</w:t>
            </w:r>
          </w:p>
        </w:tc>
        <w:tc>
          <w:tcPr>
            <w:tcW w:w="1682"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过滤面积</w:t>
            </w:r>
            <w:r w:rsidRPr="00946C2F">
              <w:rPr>
                <w:rFonts w:eastAsia="仿宋_GB2312"/>
                <w:szCs w:val="21"/>
              </w:rPr>
              <w:t>5</w:t>
            </w:r>
            <w:r w:rsidRPr="00946C2F">
              <w:rPr>
                <w:rFonts w:eastAsia="Microsoft JhengHei"/>
                <w:szCs w:val="21"/>
              </w:rPr>
              <w:t>m</w:t>
            </w:r>
            <w:r w:rsidRPr="00946C2F">
              <w:rPr>
                <w:rFonts w:eastAsia="Microsoft JhengHei"/>
                <w:szCs w:val="21"/>
                <w:vertAlign w:val="superscript"/>
              </w:rPr>
              <w:t>2</w:t>
            </w:r>
            <w:r w:rsidRPr="00946C2F">
              <w:rPr>
                <w:rFonts w:eastAsia="仿宋_GB2312"/>
                <w:szCs w:val="21"/>
              </w:rPr>
              <w:t>，手动</w:t>
            </w:r>
          </w:p>
        </w:tc>
        <w:tc>
          <w:tcPr>
            <w:tcW w:w="830" w:type="pct"/>
            <w:gridSpan w:val="2"/>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碳钢</w:t>
            </w:r>
          </w:p>
        </w:tc>
        <w:tc>
          <w:tcPr>
            <w:tcW w:w="519"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台</w:t>
            </w:r>
          </w:p>
        </w:tc>
        <w:tc>
          <w:tcPr>
            <w:tcW w:w="525"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1</w:t>
            </w:r>
          </w:p>
        </w:tc>
      </w:tr>
      <w:tr w:rsidR="00946C2F" w:rsidRPr="00946C2F" w:rsidTr="002F35A2">
        <w:trPr>
          <w:jc w:val="center"/>
        </w:trPr>
        <w:tc>
          <w:tcPr>
            <w:tcW w:w="495"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9</w:t>
            </w:r>
          </w:p>
        </w:tc>
        <w:tc>
          <w:tcPr>
            <w:tcW w:w="948"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控制柜</w:t>
            </w:r>
          </w:p>
        </w:tc>
        <w:tc>
          <w:tcPr>
            <w:tcW w:w="1686" w:type="pct"/>
            <w:gridSpan w:val="2"/>
            <w:vAlign w:val="center"/>
          </w:tcPr>
          <w:p w:rsidR="00F83B9F" w:rsidRPr="00946C2F" w:rsidRDefault="00F83B9F" w:rsidP="002F35A2">
            <w:pPr>
              <w:adjustRightInd w:val="0"/>
              <w:snapToGrid w:val="0"/>
              <w:jc w:val="center"/>
              <w:rPr>
                <w:rFonts w:eastAsia="仿宋_GB2312"/>
                <w:szCs w:val="21"/>
              </w:rPr>
            </w:pPr>
          </w:p>
        </w:tc>
        <w:tc>
          <w:tcPr>
            <w:tcW w:w="826"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不锈钢</w:t>
            </w:r>
          </w:p>
        </w:tc>
        <w:tc>
          <w:tcPr>
            <w:tcW w:w="519"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台</w:t>
            </w:r>
          </w:p>
        </w:tc>
        <w:tc>
          <w:tcPr>
            <w:tcW w:w="525" w:type="pct"/>
            <w:vAlign w:val="center"/>
          </w:tcPr>
          <w:p w:rsidR="00F83B9F" w:rsidRPr="00946C2F" w:rsidRDefault="00F83B9F" w:rsidP="002F35A2">
            <w:pPr>
              <w:adjustRightInd w:val="0"/>
              <w:snapToGrid w:val="0"/>
              <w:jc w:val="center"/>
              <w:rPr>
                <w:rFonts w:eastAsia="仿宋_GB2312"/>
                <w:szCs w:val="21"/>
              </w:rPr>
            </w:pPr>
            <w:r w:rsidRPr="00946C2F">
              <w:rPr>
                <w:rFonts w:eastAsia="仿宋_GB2312"/>
                <w:szCs w:val="21"/>
              </w:rPr>
              <w:t>1</w:t>
            </w:r>
          </w:p>
        </w:tc>
      </w:tr>
    </w:tbl>
    <w:p w:rsidR="00F83B9F" w:rsidRPr="00946C2F" w:rsidRDefault="00F83B9F" w:rsidP="00F83B9F">
      <w:pPr>
        <w:pStyle w:val="a3"/>
        <w:ind w:firstLine="560"/>
      </w:pPr>
      <w:r w:rsidRPr="00946C2F">
        <w:t>改扩建完成后厂内</w:t>
      </w:r>
      <w:r w:rsidR="003821AE" w:rsidRPr="00946C2F">
        <w:t>生产废水</w:t>
      </w:r>
      <w:r w:rsidR="003821AE" w:rsidRPr="00946C2F">
        <w:rPr>
          <w:rFonts w:hint="eastAsia"/>
        </w:rPr>
        <w:t>预处</w:t>
      </w:r>
      <w:r w:rsidRPr="00946C2F">
        <w:t>理效果分析见表</w:t>
      </w:r>
      <w:r w:rsidR="00B00162" w:rsidRPr="00946C2F">
        <w:t>9</w:t>
      </w:r>
      <w:r w:rsidRPr="00946C2F">
        <w:rPr>
          <w:rFonts w:hint="eastAsia"/>
        </w:rPr>
        <w:t>.</w:t>
      </w:r>
      <w:r w:rsidRPr="00946C2F">
        <w:t>3</w:t>
      </w:r>
      <w:r w:rsidRPr="00946C2F">
        <w:rPr>
          <w:rFonts w:hint="eastAsia"/>
        </w:rPr>
        <w:t>.</w:t>
      </w:r>
      <w:r w:rsidRPr="00946C2F">
        <w:t>2</w:t>
      </w:r>
      <w:r w:rsidRPr="00946C2F">
        <w:rPr>
          <w:rFonts w:hint="eastAsia"/>
        </w:rPr>
        <w:t>-</w:t>
      </w:r>
      <w:r w:rsidRPr="00946C2F">
        <w:t>2</w:t>
      </w:r>
      <w:r w:rsidRPr="00946C2F">
        <w:rPr>
          <w:rFonts w:hint="eastAsia"/>
        </w:rPr>
        <w:t>。</w:t>
      </w:r>
    </w:p>
    <w:p w:rsidR="00F83B9F" w:rsidRPr="00946C2F" w:rsidRDefault="00F83B9F" w:rsidP="00F83B9F">
      <w:pPr>
        <w:pStyle w:val="aa"/>
        <w:adjustRightInd w:val="0"/>
        <w:snapToGrid w:val="0"/>
        <w:spacing w:before="62" w:after="62" w:line="240" w:lineRule="auto"/>
      </w:pPr>
      <w:r w:rsidRPr="00946C2F">
        <w:rPr>
          <w:rFonts w:hint="eastAsia"/>
        </w:rPr>
        <w:t>表</w:t>
      </w:r>
      <w:r w:rsidR="00B00162" w:rsidRPr="00946C2F">
        <w:t>9</w:t>
      </w:r>
      <w:r w:rsidRPr="00946C2F">
        <w:t>.3.2</w:t>
      </w:r>
      <w:r w:rsidRPr="00946C2F">
        <w:rPr>
          <w:rFonts w:hint="eastAsia"/>
        </w:rPr>
        <w:t>-</w:t>
      </w:r>
      <w:r w:rsidRPr="00946C2F">
        <w:t xml:space="preserve">2   </w:t>
      </w:r>
      <w:r w:rsidR="00657BDF">
        <w:t>生产</w:t>
      </w:r>
      <w:r w:rsidRPr="00946C2F">
        <w:rPr>
          <w:rFonts w:hint="eastAsia"/>
        </w:rPr>
        <w:t>废水处理效果预测</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66"/>
        <w:gridCol w:w="991"/>
        <w:gridCol w:w="1857"/>
        <w:gridCol w:w="748"/>
        <w:gridCol w:w="749"/>
        <w:gridCol w:w="749"/>
        <w:gridCol w:w="749"/>
        <w:gridCol w:w="749"/>
        <w:gridCol w:w="727"/>
      </w:tblGrid>
      <w:tr w:rsidR="00E3783B" w:rsidRPr="00946C2F" w:rsidTr="00E3783B">
        <w:trPr>
          <w:trHeight w:val="20"/>
          <w:tblHeader/>
        </w:trPr>
        <w:tc>
          <w:tcPr>
            <w:tcW w:w="1015" w:type="pct"/>
            <w:vMerge w:val="restart"/>
            <w:vAlign w:val="center"/>
          </w:tcPr>
          <w:p w:rsidR="00E3783B" w:rsidRPr="00946C2F" w:rsidRDefault="00E3783B" w:rsidP="002F35A2">
            <w:pPr>
              <w:pStyle w:val="ac"/>
              <w:rPr>
                <w:spacing w:val="-10"/>
              </w:rPr>
            </w:pPr>
            <w:r w:rsidRPr="00946C2F">
              <w:rPr>
                <w:rFonts w:hint="eastAsia"/>
                <w:spacing w:val="-10"/>
              </w:rPr>
              <w:t>废水类别</w:t>
            </w:r>
          </w:p>
        </w:tc>
        <w:tc>
          <w:tcPr>
            <w:tcW w:w="539" w:type="pct"/>
            <w:vMerge w:val="restart"/>
            <w:vAlign w:val="center"/>
          </w:tcPr>
          <w:p w:rsidR="00E3783B" w:rsidRPr="00946C2F" w:rsidRDefault="00E3783B" w:rsidP="002F35A2">
            <w:pPr>
              <w:pStyle w:val="ac"/>
              <w:rPr>
                <w:spacing w:val="-10"/>
              </w:rPr>
            </w:pPr>
            <w:r w:rsidRPr="00946C2F">
              <w:rPr>
                <w:rFonts w:hint="eastAsia"/>
                <w:spacing w:val="-10"/>
              </w:rPr>
              <w:t>废水量</w:t>
            </w:r>
          </w:p>
          <w:p w:rsidR="00E3783B" w:rsidRPr="00946C2F" w:rsidRDefault="00E3783B" w:rsidP="002F35A2">
            <w:pPr>
              <w:pStyle w:val="ac"/>
              <w:rPr>
                <w:spacing w:val="-10"/>
              </w:rPr>
            </w:pPr>
            <w:r w:rsidRPr="00946C2F">
              <w:rPr>
                <w:rFonts w:hint="eastAsia"/>
                <w:spacing w:val="-10"/>
              </w:rPr>
              <w:t>（</w:t>
            </w:r>
            <w:r w:rsidRPr="00946C2F">
              <w:rPr>
                <w:rFonts w:hint="eastAsia"/>
                <w:spacing w:val="-10"/>
              </w:rPr>
              <w:t>t</w:t>
            </w:r>
            <w:r w:rsidRPr="00946C2F">
              <w:rPr>
                <w:spacing w:val="-10"/>
              </w:rPr>
              <w:t>/a</w:t>
            </w:r>
            <w:r w:rsidRPr="00946C2F">
              <w:rPr>
                <w:spacing w:val="-10"/>
              </w:rPr>
              <w:t>）</w:t>
            </w:r>
          </w:p>
        </w:tc>
        <w:tc>
          <w:tcPr>
            <w:tcW w:w="1011" w:type="pct"/>
            <w:vMerge w:val="restart"/>
            <w:vAlign w:val="center"/>
          </w:tcPr>
          <w:p w:rsidR="00E3783B" w:rsidRPr="00946C2F" w:rsidRDefault="00E3783B" w:rsidP="002F35A2">
            <w:pPr>
              <w:pStyle w:val="ac"/>
              <w:rPr>
                <w:spacing w:val="-10"/>
              </w:rPr>
            </w:pPr>
            <w:r w:rsidRPr="00946C2F">
              <w:rPr>
                <w:rFonts w:hint="eastAsia"/>
                <w:spacing w:val="-10"/>
              </w:rPr>
              <w:t>处理工序</w:t>
            </w:r>
          </w:p>
        </w:tc>
        <w:tc>
          <w:tcPr>
            <w:tcW w:w="2435" w:type="pct"/>
            <w:gridSpan w:val="6"/>
            <w:vAlign w:val="center"/>
          </w:tcPr>
          <w:p w:rsidR="00E3783B" w:rsidRPr="00946C2F" w:rsidRDefault="00E3783B" w:rsidP="002F35A2">
            <w:pPr>
              <w:pStyle w:val="ac"/>
              <w:rPr>
                <w:spacing w:val="-10"/>
              </w:rPr>
            </w:pPr>
            <w:r w:rsidRPr="00946C2F">
              <w:rPr>
                <w:rFonts w:hint="eastAsia"/>
                <w:spacing w:val="-10"/>
              </w:rPr>
              <w:t>污染物</w:t>
            </w:r>
            <w:r w:rsidRPr="00946C2F">
              <w:rPr>
                <w:spacing w:val="-10"/>
              </w:rPr>
              <w:t>浓度</w:t>
            </w:r>
            <w:r w:rsidRPr="00946C2F">
              <w:rPr>
                <w:rFonts w:hint="eastAsia"/>
                <w:spacing w:val="-10"/>
              </w:rPr>
              <w:t>（</w:t>
            </w:r>
            <w:r w:rsidRPr="00946C2F">
              <w:rPr>
                <w:rFonts w:hint="eastAsia"/>
                <w:spacing w:val="-10"/>
              </w:rPr>
              <w:t>mg</w:t>
            </w:r>
            <w:r w:rsidRPr="00946C2F">
              <w:rPr>
                <w:spacing w:val="-10"/>
              </w:rPr>
              <w:t>/L</w:t>
            </w:r>
            <w:r w:rsidRPr="00946C2F">
              <w:rPr>
                <w:spacing w:val="-10"/>
              </w:rPr>
              <w:t>）</w:t>
            </w:r>
          </w:p>
        </w:tc>
      </w:tr>
      <w:tr w:rsidR="00E3783B" w:rsidRPr="00946C2F" w:rsidTr="00E3783B">
        <w:trPr>
          <w:trHeight w:val="20"/>
          <w:tblHeader/>
        </w:trPr>
        <w:tc>
          <w:tcPr>
            <w:tcW w:w="1015" w:type="pct"/>
            <w:vMerge/>
            <w:vAlign w:val="center"/>
          </w:tcPr>
          <w:p w:rsidR="00E3783B" w:rsidRPr="00946C2F" w:rsidRDefault="00E3783B" w:rsidP="003821AE">
            <w:pPr>
              <w:pStyle w:val="ac"/>
              <w:rPr>
                <w:spacing w:val="-10"/>
              </w:rPr>
            </w:pPr>
          </w:p>
        </w:tc>
        <w:tc>
          <w:tcPr>
            <w:tcW w:w="539" w:type="pct"/>
            <w:vMerge/>
            <w:vAlign w:val="center"/>
          </w:tcPr>
          <w:p w:rsidR="00E3783B" w:rsidRPr="00946C2F" w:rsidRDefault="00E3783B" w:rsidP="003821AE">
            <w:pPr>
              <w:pStyle w:val="ac"/>
              <w:rPr>
                <w:spacing w:val="-10"/>
              </w:rPr>
            </w:pPr>
          </w:p>
        </w:tc>
        <w:tc>
          <w:tcPr>
            <w:tcW w:w="1011" w:type="pct"/>
            <w:vMerge/>
            <w:vAlign w:val="center"/>
          </w:tcPr>
          <w:p w:rsidR="00E3783B" w:rsidRPr="00946C2F" w:rsidRDefault="00E3783B" w:rsidP="003821AE">
            <w:pPr>
              <w:pStyle w:val="ac"/>
              <w:rPr>
                <w:spacing w:val="-10"/>
              </w:rPr>
            </w:pPr>
          </w:p>
        </w:tc>
        <w:tc>
          <w:tcPr>
            <w:tcW w:w="407" w:type="pct"/>
            <w:vAlign w:val="center"/>
          </w:tcPr>
          <w:p w:rsidR="00E3783B" w:rsidRPr="00946C2F" w:rsidRDefault="00E3783B" w:rsidP="003821AE">
            <w:pPr>
              <w:pStyle w:val="ac"/>
              <w:rPr>
                <w:spacing w:val="-10"/>
              </w:rPr>
            </w:pPr>
            <w:r w:rsidRPr="00946C2F">
              <w:rPr>
                <w:rFonts w:hint="eastAsia"/>
                <w:spacing w:val="-10"/>
              </w:rPr>
              <w:t>COD</w:t>
            </w:r>
          </w:p>
        </w:tc>
        <w:tc>
          <w:tcPr>
            <w:tcW w:w="408" w:type="pct"/>
            <w:vAlign w:val="center"/>
          </w:tcPr>
          <w:p w:rsidR="00E3783B" w:rsidRPr="00946C2F" w:rsidRDefault="00E3783B" w:rsidP="003821AE">
            <w:pPr>
              <w:pStyle w:val="ac"/>
              <w:rPr>
                <w:spacing w:val="-10"/>
              </w:rPr>
            </w:pPr>
            <w:r w:rsidRPr="00946C2F">
              <w:rPr>
                <w:rFonts w:hint="eastAsia"/>
                <w:spacing w:val="-10"/>
              </w:rPr>
              <w:t>SS</w:t>
            </w:r>
          </w:p>
        </w:tc>
        <w:tc>
          <w:tcPr>
            <w:tcW w:w="408" w:type="pct"/>
            <w:vAlign w:val="center"/>
          </w:tcPr>
          <w:p w:rsidR="00E3783B" w:rsidRPr="00946C2F" w:rsidRDefault="00E3783B" w:rsidP="003821AE">
            <w:pPr>
              <w:pStyle w:val="ac"/>
              <w:rPr>
                <w:spacing w:val="-10"/>
              </w:rPr>
            </w:pPr>
            <w:r w:rsidRPr="00946C2F">
              <w:rPr>
                <w:rFonts w:hint="eastAsia"/>
                <w:spacing w:val="-10"/>
              </w:rPr>
              <w:t>总氮</w:t>
            </w:r>
          </w:p>
        </w:tc>
        <w:tc>
          <w:tcPr>
            <w:tcW w:w="408" w:type="pct"/>
            <w:vAlign w:val="center"/>
          </w:tcPr>
          <w:p w:rsidR="00E3783B" w:rsidRPr="00946C2F" w:rsidRDefault="00E3783B" w:rsidP="003821AE">
            <w:pPr>
              <w:pStyle w:val="ac"/>
              <w:rPr>
                <w:spacing w:val="-10"/>
              </w:rPr>
            </w:pPr>
            <w:r w:rsidRPr="00946C2F">
              <w:rPr>
                <w:kern w:val="0"/>
              </w:rPr>
              <w:t>LAS</w:t>
            </w:r>
          </w:p>
        </w:tc>
        <w:tc>
          <w:tcPr>
            <w:tcW w:w="408" w:type="pct"/>
            <w:vAlign w:val="center"/>
          </w:tcPr>
          <w:p w:rsidR="00E3783B" w:rsidRPr="00946C2F" w:rsidRDefault="00E3783B" w:rsidP="003821AE">
            <w:pPr>
              <w:pStyle w:val="ac"/>
              <w:rPr>
                <w:spacing w:val="-10"/>
              </w:rPr>
            </w:pPr>
            <w:r w:rsidRPr="00946C2F">
              <w:rPr>
                <w:kern w:val="0"/>
              </w:rPr>
              <w:t>石油类</w:t>
            </w:r>
          </w:p>
        </w:tc>
        <w:tc>
          <w:tcPr>
            <w:tcW w:w="397" w:type="pct"/>
            <w:vAlign w:val="center"/>
          </w:tcPr>
          <w:p w:rsidR="00E3783B" w:rsidRPr="00946C2F" w:rsidRDefault="00E3783B" w:rsidP="003821AE">
            <w:pPr>
              <w:pStyle w:val="ac"/>
              <w:rPr>
                <w:spacing w:val="-10"/>
              </w:rPr>
            </w:pPr>
            <w:r w:rsidRPr="00946C2F">
              <w:rPr>
                <w:spacing w:val="-10"/>
              </w:rPr>
              <w:t>盐分</w:t>
            </w:r>
          </w:p>
        </w:tc>
      </w:tr>
      <w:tr w:rsidR="003821AE" w:rsidRPr="00946C2F" w:rsidTr="00E3783B">
        <w:trPr>
          <w:trHeight w:val="20"/>
        </w:trPr>
        <w:tc>
          <w:tcPr>
            <w:tcW w:w="1015" w:type="pct"/>
            <w:vAlign w:val="center"/>
          </w:tcPr>
          <w:p w:rsidR="003821AE" w:rsidRPr="00946C2F" w:rsidRDefault="003821AE" w:rsidP="003821AE">
            <w:pPr>
              <w:pStyle w:val="ab"/>
              <w:adjustRightInd w:val="0"/>
              <w:rPr>
                <w:spacing w:val="-10"/>
              </w:rPr>
            </w:pPr>
            <w:r w:rsidRPr="00946C2F">
              <w:rPr>
                <w:rFonts w:hint="eastAsia"/>
                <w:spacing w:val="-10"/>
              </w:rPr>
              <w:t>厂内</w:t>
            </w:r>
            <w:r w:rsidR="00E3783B" w:rsidRPr="00946C2F">
              <w:rPr>
                <w:rFonts w:hint="eastAsia"/>
                <w:spacing w:val="-10"/>
              </w:rPr>
              <w:t>生产</w:t>
            </w:r>
            <w:r w:rsidRPr="00946C2F">
              <w:rPr>
                <w:rFonts w:hint="eastAsia"/>
                <w:spacing w:val="-10"/>
              </w:rPr>
              <w:t>废水混合后</w:t>
            </w:r>
          </w:p>
        </w:tc>
        <w:tc>
          <w:tcPr>
            <w:tcW w:w="539" w:type="pct"/>
            <w:vAlign w:val="center"/>
          </w:tcPr>
          <w:p w:rsidR="003821AE" w:rsidRPr="00946C2F" w:rsidRDefault="00657BDF" w:rsidP="003821AE">
            <w:pPr>
              <w:pStyle w:val="ab"/>
              <w:adjustRightInd w:val="0"/>
              <w:rPr>
                <w:spacing w:val="-10"/>
              </w:rPr>
            </w:pPr>
            <w:r w:rsidRPr="00946C2F">
              <w:rPr>
                <w:rFonts w:hint="eastAsia"/>
                <w:kern w:val="0"/>
              </w:rPr>
              <w:t>900.8</w:t>
            </w:r>
          </w:p>
        </w:tc>
        <w:tc>
          <w:tcPr>
            <w:tcW w:w="1011" w:type="pct"/>
            <w:vAlign w:val="center"/>
          </w:tcPr>
          <w:p w:rsidR="003821AE" w:rsidRPr="00946C2F" w:rsidRDefault="003821AE" w:rsidP="003821AE">
            <w:pPr>
              <w:pStyle w:val="ab"/>
              <w:adjustRightInd w:val="0"/>
              <w:rPr>
                <w:spacing w:val="-10"/>
              </w:rPr>
            </w:pPr>
            <w:r w:rsidRPr="00946C2F">
              <w:rPr>
                <w:spacing w:val="-10"/>
              </w:rPr>
              <w:t>斜管沉淀</w:t>
            </w:r>
            <w:r w:rsidRPr="00946C2F">
              <w:rPr>
                <w:rFonts w:hint="eastAsia"/>
                <w:spacing w:val="-10"/>
              </w:rPr>
              <w:t>+</w:t>
            </w:r>
            <w:r w:rsidRPr="00946C2F">
              <w:rPr>
                <w:rFonts w:hint="eastAsia"/>
                <w:spacing w:val="-10"/>
              </w:rPr>
              <w:t>多介质</w:t>
            </w:r>
            <w:r w:rsidRPr="00946C2F">
              <w:rPr>
                <w:spacing w:val="-10"/>
              </w:rPr>
              <w:t>过滤</w:t>
            </w:r>
          </w:p>
        </w:tc>
        <w:tc>
          <w:tcPr>
            <w:tcW w:w="407" w:type="pct"/>
            <w:vAlign w:val="center"/>
          </w:tcPr>
          <w:p w:rsidR="003821AE" w:rsidRPr="00946C2F" w:rsidRDefault="00657BDF" w:rsidP="003821AE">
            <w:pPr>
              <w:pStyle w:val="ab"/>
              <w:adjustRightInd w:val="0"/>
            </w:pPr>
            <w:r w:rsidRPr="00946C2F">
              <w:rPr>
                <w:rFonts w:hint="eastAsia"/>
                <w:kern w:val="0"/>
              </w:rPr>
              <w:t>293.6</w:t>
            </w:r>
          </w:p>
        </w:tc>
        <w:tc>
          <w:tcPr>
            <w:tcW w:w="408" w:type="pct"/>
            <w:vAlign w:val="center"/>
          </w:tcPr>
          <w:p w:rsidR="003821AE" w:rsidRPr="00946C2F" w:rsidRDefault="00657BDF" w:rsidP="003821AE">
            <w:pPr>
              <w:pStyle w:val="ab"/>
              <w:adjustRightInd w:val="0"/>
            </w:pPr>
            <w:r w:rsidRPr="00946C2F">
              <w:rPr>
                <w:rFonts w:hint="eastAsia"/>
                <w:kern w:val="0"/>
              </w:rPr>
              <w:t>206.4</w:t>
            </w:r>
          </w:p>
        </w:tc>
        <w:tc>
          <w:tcPr>
            <w:tcW w:w="408" w:type="pct"/>
            <w:vAlign w:val="center"/>
          </w:tcPr>
          <w:p w:rsidR="003821AE" w:rsidRPr="00946C2F" w:rsidRDefault="00657BDF" w:rsidP="003821AE">
            <w:pPr>
              <w:pStyle w:val="ab"/>
              <w:adjustRightInd w:val="0"/>
            </w:pPr>
            <w:r w:rsidRPr="00946C2F">
              <w:rPr>
                <w:rFonts w:hint="eastAsia"/>
                <w:kern w:val="0"/>
              </w:rPr>
              <w:t>1.0</w:t>
            </w:r>
          </w:p>
        </w:tc>
        <w:tc>
          <w:tcPr>
            <w:tcW w:w="408" w:type="pct"/>
            <w:vAlign w:val="center"/>
          </w:tcPr>
          <w:p w:rsidR="003821AE" w:rsidRPr="00946C2F" w:rsidRDefault="00657BDF" w:rsidP="003821AE">
            <w:pPr>
              <w:pStyle w:val="ab"/>
              <w:adjustRightInd w:val="0"/>
            </w:pPr>
            <w:r w:rsidRPr="00946C2F">
              <w:rPr>
                <w:rFonts w:hint="eastAsia"/>
                <w:kern w:val="0"/>
              </w:rPr>
              <w:t>25.4</w:t>
            </w:r>
          </w:p>
        </w:tc>
        <w:tc>
          <w:tcPr>
            <w:tcW w:w="408" w:type="pct"/>
            <w:vAlign w:val="center"/>
          </w:tcPr>
          <w:p w:rsidR="003821AE" w:rsidRPr="00946C2F" w:rsidRDefault="00657BDF" w:rsidP="003821AE">
            <w:pPr>
              <w:pStyle w:val="ab"/>
              <w:adjustRightInd w:val="0"/>
            </w:pPr>
            <w:r w:rsidRPr="00946C2F">
              <w:rPr>
                <w:rFonts w:hint="eastAsia"/>
                <w:kern w:val="0"/>
              </w:rPr>
              <w:t>8.5</w:t>
            </w:r>
          </w:p>
        </w:tc>
        <w:tc>
          <w:tcPr>
            <w:tcW w:w="397" w:type="pct"/>
            <w:vAlign w:val="center"/>
          </w:tcPr>
          <w:p w:rsidR="003821AE" w:rsidRPr="00946C2F" w:rsidRDefault="00657BDF" w:rsidP="003821AE">
            <w:pPr>
              <w:pStyle w:val="ab"/>
              <w:adjustRightInd w:val="0"/>
            </w:pPr>
            <w:r w:rsidRPr="00946C2F">
              <w:rPr>
                <w:rFonts w:hint="eastAsia"/>
                <w:kern w:val="0"/>
              </w:rPr>
              <w:t>32.0</w:t>
            </w:r>
          </w:p>
        </w:tc>
      </w:tr>
      <w:tr w:rsidR="003821AE" w:rsidRPr="00946C2F" w:rsidTr="00E3783B">
        <w:trPr>
          <w:trHeight w:val="20"/>
        </w:trPr>
        <w:tc>
          <w:tcPr>
            <w:tcW w:w="2565" w:type="pct"/>
            <w:gridSpan w:val="3"/>
            <w:vAlign w:val="center"/>
          </w:tcPr>
          <w:p w:rsidR="003821AE" w:rsidRPr="00946C2F" w:rsidRDefault="003821AE" w:rsidP="003821AE">
            <w:pPr>
              <w:pStyle w:val="ab"/>
              <w:adjustRightInd w:val="0"/>
              <w:rPr>
                <w:spacing w:val="-10"/>
              </w:rPr>
            </w:pPr>
            <w:r w:rsidRPr="00946C2F">
              <w:rPr>
                <w:rFonts w:hint="eastAsia"/>
                <w:spacing w:val="-10"/>
              </w:rPr>
              <w:t>处理</w:t>
            </w:r>
            <w:r w:rsidRPr="00946C2F">
              <w:rPr>
                <w:spacing w:val="-10"/>
              </w:rPr>
              <w:t>效率（</w:t>
            </w:r>
            <w:r w:rsidRPr="00946C2F">
              <w:rPr>
                <w:rFonts w:hint="eastAsia"/>
                <w:spacing w:val="-10"/>
              </w:rPr>
              <w:t>%</w:t>
            </w:r>
            <w:r w:rsidRPr="00946C2F">
              <w:rPr>
                <w:spacing w:val="-10"/>
              </w:rPr>
              <w:t>）</w:t>
            </w:r>
          </w:p>
        </w:tc>
        <w:tc>
          <w:tcPr>
            <w:tcW w:w="407" w:type="pct"/>
            <w:vAlign w:val="center"/>
          </w:tcPr>
          <w:p w:rsidR="003821AE" w:rsidRPr="00946C2F" w:rsidRDefault="004C78D0" w:rsidP="003821AE">
            <w:pPr>
              <w:pStyle w:val="ab"/>
              <w:adjustRightInd w:val="0"/>
            </w:pPr>
            <w:r>
              <w:t>10</w:t>
            </w:r>
          </w:p>
        </w:tc>
        <w:tc>
          <w:tcPr>
            <w:tcW w:w="408" w:type="pct"/>
            <w:vAlign w:val="center"/>
          </w:tcPr>
          <w:p w:rsidR="003821AE" w:rsidRPr="00946C2F" w:rsidRDefault="003821AE" w:rsidP="003821AE">
            <w:pPr>
              <w:pStyle w:val="ab"/>
              <w:adjustRightInd w:val="0"/>
            </w:pPr>
            <w:r w:rsidRPr="00946C2F">
              <w:t>60</w:t>
            </w:r>
          </w:p>
        </w:tc>
        <w:tc>
          <w:tcPr>
            <w:tcW w:w="408" w:type="pct"/>
            <w:vAlign w:val="center"/>
          </w:tcPr>
          <w:p w:rsidR="003821AE" w:rsidRPr="00946C2F" w:rsidRDefault="003821AE" w:rsidP="003821AE">
            <w:pPr>
              <w:pStyle w:val="ab"/>
              <w:adjustRightInd w:val="0"/>
            </w:pPr>
            <w:r w:rsidRPr="00946C2F">
              <w:rPr>
                <w:rFonts w:hint="eastAsia"/>
              </w:rPr>
              <w:t>0</w:t>
            </w:r>
          </w:p>
        </w:tc>
        <w:tc>
          <w:tcPr>
            <w:tcW w:w="408" w:type="pct"/>
            <w:vAlign w:val="center"/>
          </w:tcPr>
          <w:p w:rsidR="003821AE" w:rsidRPr="00946C2F" w:rsidRDefault="003821AE" w:rsidP="003821AE">
            <w:pPr>
              <w:pStyle w:val="ab"/>
              <w:adjustRightInd w:val="0"/>
            </w:pPr>
            <w:r w:rsidRPr="00946C2F">
              <w:rPr>
                <w:rFonts w:hint="eastAsia"/>
              </w:rPr>
              <w:t>10</w:t>
            </w:r>
          </w:p>
        </w:tc>
        <w:tc>
          <w:tcPr>
            <w:tcW w:w="408" w:type="pct"/>
            <w:vAlign w:val="center"/>
          </w:tcPr>
          <w:p w:rsidR="003821AE" w:rsidRPr="00946C2F" w:rsidRDefault="003821AE" w:rsidP="003821AE">
            <w:pPr>
              <w:pStyle w:val="ab"/>
              <w:adjustRightInd w:val="0"/>
            </w:pPr>
            <w:r w:rsidRPr="00946C2F">
              <w:t>10</w:t>
            </w:r>
          </w:p>
        </w:tc>
        <w:tc>
          <w:tcPr>
            <w:tcW w:w="397" w:type="pct"/>
            <w:vAlign w:val="center"/>
          </w:tcPr>
          <w:p w:rsidR="003821AE" w:rsidRPr="00946C2F" w:rsidRDefault="003821AE" w:rsidP="003821AE">
            <w:pPr>
              <w:pStyle w:val="ab"/>
              <w:adjustRightInd w:val="0"/>
            </w:pPr>
            <w:r w:rsidRPr="00946C2F">
              <w:t>10</w:t>
            </w:r>
          </w:p>
        </w:tc>
      </w:tr>
      <w:tr w:rsidR="003821AE" w:rsidRPr="00946C2F" w:rsidTr="00E3783B">
        <w:trPr>
          <w:trHeight w:val="20"/>
        </w:trPr>
        <w:tc>
          <w:tcPr>
            <w:tcW w:w="1015" w:type="pct"/>
            <w:vAlign w:val="center"/>
          </w:tcPr>
          <w:p w:rsidR="003821AE" w:rsidRPr="00946C2F" w:rsidRDefault="003821AE" w:rsidP="003821AE">
            <w:pPr>
              <w:pStyle w:val="ab"/>
              <w:adjustRightInd w:val="0"/>
              <w:rPr>
                <w:spacing w:val="-10"/>
              </w:rPr>
            </w:pPr>
            <w:r w:rsidRPr="00946C2F">
              <w:rPr>
                <w:rFonts w:hint="eastAsia"/>
                <w:spacing w:val="-10"/>
              </w:rPr>
              <w:t>/</w:t>
            </w:r>
          </w:p>
        </w:tc>
        <w:tc>
          <w:tcPr>
            <w:tcW w:w="539" w:type="pct"/>
            <w:vAlign w:val="center"/>
          </w:tcPr>
          <w:p w:rsidR="003821AE" w:rsidRPr="00946C2F" w:rsidRDefault="00657BDF" w:rsidP="003821AE">
            <w:pPr>
              <w:pStyle w:val="ab"/>
              <w:adjustRightInd w:val="0"/>
              <w:rPr>
                <w:spacing w:val="-10"/>
              </w:rPr>
            </w:pPr>
            <w:r w:rsidRPr="00946C2F">
              <w:rPr>
                <w:rFonts w:hint="eastAsia"/>
                <w:kern w:val="0"/>
              </w:rPr>
              <w:t>900.8</w:t>
            </w:r>
          </w:p>
        </w:tc>
        <w:tc>
          <w:tcPr>
            <w:tcW w:w="1011" w:type="pct"/>
            <w:vAlign w:val="center"/>
          </w:tcPr>
          <w:p w:rsidR="003821AE" w:rsidRPr="00946C2F" w:rsidRDefault="003821AE" w:rsidP="003821AE">
            <w:pPr>
              <w:pStyle w:val="ab"/>
              <w:adjustRightInd w:val="0"/>
              <w:rPr>
                <w:spacing w:val="-10"/>
              </w:rPr>
            </w:pPr>
            <w:r w:rsidRPr="00946C2F">
              <w:rPr>
                <w:rFonts w:hint="eastAsia"/>
                <w:spacing w:val="-10"/>
              </w:rPr>
              <w:t>/</w:t>
            </w:r>
          </w:p>
        </w:tc>
        <w:tc>
          <w:tcPr>
            <w:tcW w:w="407" w:type="pct"/>
            <w:vAlign w:val="center"/>
          </w:tcPr>
          <w:p w:rsidR="003821AE" w:rsidRPr="00946C2F" w:rsidRDefault="004C78D0" w:rsidP="003821AE">
            <w:pPr>
              <w:pStyle w:val="ab"/>
              <w:adjustRightInd w:val="0"/>
            </w:pPr>
            <w:r>
              <w:t>264.2</w:t>
            </w:r>
          </w:p>
        </w:tc>
        <w:tc>
          <w:tcPr>
            <w:tcW w:w="408" w:type="pct"/>
            <w:vAlign w:val="center"/>
          </w:tcPr>
          <w:p w:rsidR="003821AE" w:rsidRPr="00946C2F" w:rsidRDefault="00657BDF" w:rsidP="003821AE">
            <w:pPr>
              <w:pStyle w:val="ab"/>
              <w:adjustRightInd w:val="0"/>
            </w:pPr>
            <w:r w:rsidRPr="00946C2F">
              <w:rPr>
                <w:rFonts w:hint="eastAsia"/>
                <w:kern w:val="0"/>
              </w:rPr>
              <w:t>82.6</w:t>
            </w:r>
          </w:p>
        </w:tc>
        <w:tc>
          <w:tcPr>
            <w:tcW w:w="408" w:type="pct"/>
          </w:tcPr>
          <w:p w:rsidR="003821AE" w:rsidRPr="00946C2F" w:rsidRDefault="00657BDF" w:rsidP="003821AE">
            <w:pPr>
              <w:pStyle w:val="ab"/>
              <w:adjustRightInd w:val="0"/>
            </w:pPr>
            <w:r w:rsidRPr="00946C2F">
              <w:rPr>
                <w:rFonts w:hint="eastAsia"/>
                <w:kern w:val="0"/>
              </w:rPr>
              <w:t>1.0</w:t>
            </w:r>
          </w:p>
        </w:tc>
        <w:tc>
          <w:tcPr>
            <w:tcW w:w="408" w:type="pct"/>
          </w:tcPr>
          <w:p w:rsidR="003821AE" w:rsidRPr="00946C2F" w:rsidRDefault="00657BDF" w:rsidP="003821AE">
            <w:pPr>
              <w:pStyle w:val="ab"/>
              <w:adjustRightInd w:val="0"/>
            </w:pPr>
            <w:r w:rsidRPr="00946C2F">
              <w:rPr>
                <w:rFonts w:hint="eastAsia"/>
                <w:kern w:val="0"/>
              </w:rPr>
              <w:t>22.9</w:t>
            </w:r>
          </w:p>
        </w:tc>
        <w:tc>
          <w:tcPr>
            <w:tcW w:w="408" w:type="pct"/>
            <w:vAlign w:val="center"/>
          </w:tcPr>
          <w:p w:rsidR="003821AE" w:rsidRPr="00946C2F" w:rsidRDefault="00657BDF" w:rsidP="003821AE">
            <w:pPr>
              <w:pStyle w:val="ab"/>
              <w:adjustRightInd w:val="0"/>
            </w:pPr>
            <w:r w:rsidRPr="00946C2F">
              <w:rPr>
                <w:rFonts w:hint="eastAsia"/>
                <w:kern w:val="0"/>
              </w:rPr>
              <w:t>7.6</w:t>
            </w:r>
          </w:p>
        </w:tc>
        <w:tc>
          <w:tcPr>
            <w:tcW w:w="397" w:type="pct"/>
            <w:vAlign w:val="center"/>
          </w:tcPr>
          <w:p w:rsidR="003821AE" w:rsidRPr="00946C2F" w:rsidRDefault="00657BDF" w:rsidP="003821AE">
            <w:pPr>
              <w:pStyle w:val="ab"/>
              <w:adjustRightInd w:val="0"/>
            </w:pPr>
            <w:r w:rsidRPr="00946C2F">
              <w:rPr>
                <w:rFonts w:hint="eastAsia"/>
                <w:kern w:val="0"/>
              </w:rPr>
              <w:t>28.8</w:t>
            </w:r>
          </w:p>
        </w:tc>
      </w:tr>
      <w:tr w:rsidR="003821AE" w:rsidRPr="00946C2F" w:rsidTr="00E3783B">
        <w:trPr>
          <w:trHeight w:val="20"/>
        </w:trPr>
        <w:tc>
          <w:tcPr>
            <w:tcW w:w="1015" w:type="pct"/>
            <w:vAlign w:val="center"/>
          </w:tcPr>
          <w:p w:rsidR="003821AE" w:rsidRPr="00946C2F" w:rsidRDefault="003821AE" w:rsidP="003821AE">
            <w:pPr>
              <w:pStyle w:val="ab"/>
              <w:adjustRightInd w:val="0"/>
              <w:rPr>
                <w:spacing w:val="-10"/>
              </w:rPr>
            </w:pPr>
            <w:r w:rsidRPr="00946C2F">
              <w:rPr>
                <w:rFonts w:hint="eastAsia"/>
                <w:spacing w:val="-10"/>
              </w:rPr>
              <w:t>接管标准</w:t>
            </w:r>
          </w:p>
        </w:tc>
        <w:tc>
          <w:tcPr>
            <w:tcW w:w="539" w:type="pct"/>
            <w:vAlign w:val="center"/>
          </w:tcPr>
          <w:p w:rsidR="003821AE" w:rsidRPr="00946C2F" w:rsidRDefault="003821AE" w:rsidP="003821AE">
            <w:pPr>
              <w:pStyle w:val="ab"/>
              <w:adjustRightInd w:val="0"/>
              <w:rPr>
                <w:spacing w:val="-10"/>
              </w:rPr>
            </w:pPr>
            <w:r w:rsidRPr="00946C2F">
              <w:rPr>
                <w:rFonts w:hint="eastAsia"/>
                <w:spacing w:val="-10"/>
              </w:rPr>
              <w:t>/</w:t>
            </w:r>
          </w:p>
        </w:tc>
        <w:tc>
          <w:tcPr>
            <w:tcW w:w="1011" w:type="pct"/>
            <w:vAlign w:val="center"/>
          </w:tcPr>
          <w:p w:rsidR="003821AE" w:rsidRPr="00946C2F" w:rsidRDefault="003821AE" w:rsidP="003821AE">
            <w:pPr>
              <w:pStyle w:val="ab"/>
              <w:adjustRightInd w:val="0"/>
              <w:rPr>
                <w:spacing w:val="-10"/>
              </w:rPr>
            </w:pPr>
          </w:p>
        </w:tc>
        <w:tc>
          <w:tcPr>
            <w:tcW w:w="407" w:type="pct"/>
            <w:vAlign w:val="center"/>
          </w:tcPr>
          <w:p w:rsidR="003821AE" w:rsidRPr="00946C2F" w:rsidRDefault="003821AE" w:rsidP="003821AE">
            <w:pPr>
              <w:pStyle w:val="ab"/>
              <w:adjustRightInd w:val="0"/>
              <w:rPr>
                <w:spacing w:val="-10"/>
              </w:rPr>
            </w:pPr>
            <w:r w:rsidRPr="00946C2F">
              <w:rPr>
                <w:spacing w:val="-10"/>
              </w:rPr>
              <w:t>≤500</w:t>
            </w:r>
          </w:p>
        </w:tc>
        <w:tc>
          <w:tcPr>
            <w:tcW w:w="408" w:type="pct"/>
            <w:vAlign w:val="center"/>
          </w:tcPr>
          <w:p w:rsidR="003821AE" w:rsidRPr="00946C2F" w:rsidRDefault="003821AE" w:rsidP="003821AE">
            <w:pPr>
              <w:pStyle w:val="ab"/>
              <w:adjustRightInd w:val="0"/>
              <w:rPr>
                <w:spacing w:val="-10"/>
              </w:rPr>
            </w:pPr>
            <w:r w:rsidRPr="00946C2F">
              <w:rPr>
                <w:spacing w:val="-10"/>
              </w:rPr>
              <w:t>≤250</w:t>
            </w:r>
          </w:p>
        </w:tc>
        <w:tc>
          <w:tcPr>
            <w:tcW w:w="408" w:type="pct"/>
            <w:vAlign w:val="center"/>
          </w:tcPr>
          <w:p w:rsidR="003821AE" w:rsidRPr="00946C2F" w:rsidRDefault="004C78D0" w:rsidP="003821AE">
            <w:pPr>
              <w:pStyle w:val="ab"/>
              <w:adjustRightInd w:val="0"/>
              <w:rPr>
                <w:spacing w:val="-10"/>
              </w:rPr>
            </w:pPr>
            <w:r>
              <w:rPr>
                <w:rFonts w:hint="eastAsia"/>
                <w:spacing w:val="-10"/>
              </w:rPr>
              <w:t>/</w:t>
            </w:r>
          </w:p>
        </w:tc>
        <w:tc>
          <w:tcPr>
            <w:tcW w:w="408" w:type="pct"/>
            <w:vAlign w:val="center"/>
          </w:tcPr>
          <w:p w:rsidR="003821AE" w:rsidRPr="00946C2F" w:rsidRDefault="004C78D0" w:rsidP="003821AE">
            <w:pPr>
              <w:pStyle w:val="ab"/>
              <w:adjustRightInd w:val="0"/>
              <w:rPr>
                <w:spacing w:val="-10"/>
              </w:rPr>
            </w:pPr>
            <w:r>
              <w:rPr>
                <w:rFonts w:hint="eastAsia"/>
              </w:rPr>
              <w:t>/</w:t>
            </w:r>
          </w:p>
        </w:tc>
        <w:tc>
          <w:tcPr>
            <w:tcW w:w="408" w:type="pct"/>
            <w:vAlign w:val="center"/>
          </w:tcPr>
          <w:p w:rsidR="003821AE" w:rsidRPr="00946C2F" w:rsidRDefault="004C78D0" w:rsidP="003821AE">
            <w:pPr>
              <w:pStyle w:val="ab"/>
              <w:adjustRightInd w:val="0"/>
              <w:rPr>
                <w:spacing w:val="-10"/>
              </w:rPr>
            </w:pPr>
            <w:r>
              <w:rPr>
                <w:rFonts w:hint="eastAsia"/>
                <w:spacing w:val="-10"/>
              </w:rPr>
              <w:t>/</w:t>
            </w:r>
          </w:p>
        </w:tc>
        <w:tc>
          <w:tcPr>
            <w:tcW w:w="397" w:type="pct"/>
            <w:vAlign w:val="center"/>
          </w:tcPr>
          <w:p w:rsidR="003821AE" w:rsidRPr="00946C2F" w:rsidRDefault="003821AE" w:rsidP="003821AE">
            <w:pPr>
              <w:pStyle w:val="ab"/>
              <w:adjustRightInd w:val="0"/>
              <w:rPr>
                <w:spacing w:val="-10"/>
              </w:rPr>
            </w:pPr>
            <w:r w:rsidRPr="00946C2F">
              <w:rPr>
                <w:rFonts w:hint="eastAsia"/>
                <w:spacing w:val="-10"/>
              </w:rPr>
              <w:t>/</w:t>
            </w:r>
          </w:p>
        </w:tc>
      </w:tr>
    </w:tbl>
    <w:p w:rsidR="00F83B9F" w:rsidRPr="00946C2F" w:rsidRDefault="00F83B9F" w:rsidP="00F83B9F">
      <w:pPr>
        <w:pStyle w:val="a3"/>
        <w:ind w:firstLine="560"/>
      </w:pPr>
      <w:r w:rsidRPr="00946C2F">
        <w:t>通过上表可知</w:t>
      </w:r>
      <w:r w:rsidRPr="00946C2F">
        <w:rPr>
          <w:rFonts w:hint="eastAsia"/>
        </w:rPr>
        <w:t>，</w:t>
      </w:r>
      <w:r w:rsidRPr="00946C2F">
        <w:t>本项目废水经厂内预处理装置处理后</w:t>
      </w:r>
      <w:r w:rsidRPr="00946C2F">
        <w:rPr>
          <w:rFonts w:hint="eastAsia"/>
        </w:rPr>
        <w:t>，</w:t>
      </w:r>
      <w:r w:rsidRPr="00946C2F">
        <w:t>出水可稳定达到金湖县陈桥镇污水处理厂接管标准</w:t>
      </w:r>
      <w:r w:rsidRPr="00946C2F">
        <w:rPr>
          <w:rFonts w:hint="eastAsia"/>
        </w:rPr>
        <w:t>。</w:t>
      </w:r>
    </w:p>
    <w:p w:rsidR="00F83B9F" w:rsidRPr="00946C2F" w:rsidRDefault="00B00162" w:rsidP="00F83B9F">
      <w:pPr>
        <w:pStyle w:val="31"/>
      </w:pPr>
      <w:bookmarkStart w:id="305" w:name="_Toc404959074"/>
      <w:r w:rsidRPr="00946C2F">
        <w:t>9</w:t>
      </w:r>
      <w:r w:rsidR="00F83B9F" w:rsidRPr="00946C2F">
        <w:t>.3.2</w:t>
      </w:r>
      <w:r w:rsidR="00F83B9F" w:rsidRPr="00946C2F">
        <w:rPr>
          <w:rFonts w:hint="eastAsia"/>
        </w:rPr>
        <w:t>金湖县</w:t>
      </w:r>
      <w:r w:rsidR="00F83B9F" w:rsidRPr="00946C2F">
        <w:t>陈桥镇污水处理厂进一步处理</w:t>
      </w:r>
      <w:bookmarkEnd w:id="305"/>
    </w:p>
    <w:p w:rsidR="00F83B9F" w:rsidRPr="00946C2F" w:rsidRDefault="00F83B9F" w:rsidP="00F83B9F">
      <w:pPr>
        <w:pStyle w:val="a3"/>
        <w:ind w:firstLine="560"/>
      </w:pPr>
      <w:bookmarkStart w:id="306" w:name="_Toc439262712"/>
      <w:bookmarkStart w:id="307" w:name="_Toc404959078"/>
      <w:r w:rsidRPr="00946C2F">
        <w:rPr>
          <w:rFonts w:hint="eastAsia"/>
        </w:rPr>
        <w:t>金湖</w:t>
      </w:r>
      <w:r w:rsidRPr="00946C2F">
        <w:t>县陈桥镇</w:t>
      </w:r>
      <w:r w:rsidRPr="00946C2F">
        <w:rPr>
          <w:rFonts w:hint="eastAsia"/>
        </w:rPr>
        <w:t>各类</w:t>
      </w:r>
      <w:r w:rsidRPr="00946C2F">
        <w:t>企业运营过程中产生的各类生产及生活污水，预处理达到接管标准后经污水管网送至</w:t>
      </w:r>
      <w:r w:rsidRPr="00946C2F">
        <w:rPr>
          <w:rFonts w:hint="eastAsia"/>
        </w:rPr>
        <w:t>金湖县</w:t>
      </w:r>
      <w:r w:rsidRPr="00946C2F">
        <w:t>陈桥镇污水处理厂集中处理</w:t>
      </w:r>
      <w:r w:rsidRPr="00946C2F">
        <w:rPr>
          <w:rFonts w:hint="eastAsia"/>
        </w:rPr>
        <w:t>，</w:t>
      </w:r>
      <w:r w:rsidRPr="00946C2F">
        <w:t>达标后排入</w:t>
      </w:r>
      <w:r w:rsidRPr="00946C2F">
        <w:rPr>
          <w:rFonts w:ascii="仿宋_GB2312" w:hAnsi="仿宋_GB2312" w:cs="仿宋_GB2312" w:hint="eastAsia"/>
          <w:spacing w:val="-10"/>
        </w:rPr>
        <w:t>中心河</w:t>
      </w:r>
      <w:r w:rsidRPr="00946C2F">
        <w:t>。</w:t>
      </w:r>
    </w:p>
    <w:p w:rsidR="00F83B9F" w:rsidRPr="00946C2F" w:rsidRDefault="00B00162" w:rsidP="00F83B9F">
      <w:pPr>
        <w:pStyle w:val="40"/>
      </w:pPr>
      <w:r w:rsidRPr="00946C2F">
        <w:t>9</w:t>
      </w:r>
      <w:r w:rsidR="00F83B9F" w:rsidRPr="00946C2F">
        <w:t>.3.2.1</w:t>
      </w:r>
      <w:r w:rsidR="00F83B9F" w:rsidRPr="00946C2F">
        <w:rPr>
          <w:rFonts w:hint="eastAsia"/>
        </w:rPr>
        <w:t>金湖县</w:t>
      </w:r>
      <w:r w:rsidR="00F83B9F" w:rsidRPr="00946C2F">
        <w:t>陈桥镇污水处理厂</w:t>
      </w:r>
      <w:r w:rsidR="00F83B9F" w:rsidRPr="00946C2F">
        <w:rPr>
          <w:rFonts w:hint="eastAsia"/>
        </w:rPr>
        <w:t>简介</w:t>
      </w:r>
    </w:p>
    <w:p w:rsidR="00F83B9F" w:rsidRPr="00946C2F" w:rsidRDefault="00F83B9F" w:rsidP="00F83B9F">
      <w:pPr>
        <w:pStyle w:val="a3"/>
        <w:ind w:firstLine="560"/>
      </w:pPr>
      <w:r w:rsidRPr="00946C2F">
        <w:rPr>
          <w:rFonts w:hint="eastAsia"/>
        </w:rPr>
        <w:t>金湖县</w:t>
      </w:r>
      <w:r w:rsidRPr="00946C2F">
        <w:t>陈桥镇污水处理厂设计处理能力</w:t>
      </w:r>
      <w:r w:rsidRPr="00946C2F">
        <w:rPr>
          <w:rFonts w:hint="eastAsia"/>
        </w:rPr>
        <w:t>400</w:t>
      </w:r>
      <w:r w:rsidRPr="00946C2F">
        <w:t>t/d</w:t>
      </w:r>
      <w:r w:rsidRPr="00946C2F">
        <w:t>，目前已建成，于</w:t>
      </w:r>
      <w:r w:rsidRPr="00946C2F">
        <w:rPr>
          <w:rFonts w:hint="eastAsia"/>
        </w:rPr>
        <w:t>2011</w:t>
      </w:r>
      <w:r w:rsidRPr="00946C2F">
        <w:rPr>
          <w:rFonts w:hint="eastAsia"/>
        </w:rPr>
        <w:t>年</w:t>
      </w:r>
      <w:r w:rsidRPr="00946C2F">
        <w:rPr>
          <w:rFonts w:hint="eastAsia"/>
        </w:rPr>
        <w:t>12</w:t>
      </w:r>
      <w:r w:rsidRPr="00946C2F">
        <w:rPr>
          <w:rFonts w:hint="eastAsia"/>
        </w:rPr>
        <w:t>月</w:t>
      </w:r>
      <w:r w:rsidRPr="00946C2F">
        <w:t>投入使用</w:t>
      </w:r>
      <w:r w:rsidRPr="00946C2F">
        <w:rPr>
          <w:rFonts w:hint="eastAsia"/>
        </w:rPr>
        <w:t>。污水</w:t>
      </w:r>
      <w:r w:rsidRPr="00946C2F">
        <w:t>处理</w:t>
      </w:r>
      <w:r w:rsidRPr="00946C2F">
        <w:rPr>
          <w:rFonts w:hint="eastAsia"/>
        </w:rPr>
        <w:t>厂位于</w:t>
      </w:r>
      <w:r w:rsidRPr="00946C2F">
        <w:t>项目东侧，</w:t>
      </w:r>
      <w:r w:rsidRPr="00946C2F">
        <w:rPr>
          <w:rFonts w:hint="eastAsia"/>
        </w:rPr>
        <w:t>距离</w:t>
      </w:r>
      <w:r w:rsidRPr="00946C2F">
        <w:t>约</w:t>
      </w:r>
      <w:r w:rsidRPr="00946C2F">
        <w:rPr>
          <w:rFonts w:hint="eastAsia"/>
        </w:rPr>
        <w:t>600</w:t>
      </w:r>
      <w:r w:rsidRPr="00946C2F">
        <w:rPr>
          <w:rFonts w:hint="eastAsia"/>
        </w:rPr>
        <w:t>米</w:t>
      </w:r>
      <w:r w:rsidRPr="00946C2F">
        <w:t>，</w:t>
      </w:r>
      <w:r w:rsidRPr="00946C2F">
        <w:rPr>
          <w:rFonts w:hint="eastAsia"/>
        </w:rPr>
        <w:t>处理</w:t>
      </w:r>
      <w:r w:rsidRPr="00946C2F">
        <w:t>后</w:t>
      </w:r>
      <w:r w:rsidRPr="00946C2F">
        <w:rPr>
          <w:rFonts w:hint="eastAsia"/>
        </w:rPr>
        <w:t>尾水</w:t>
      </w:r>
      <w:r w:rsidRPr="00946C2F">
        <w:t>最终</w:t>
      </w:r>
      <w:r w:rsidRPr="00946C2F">
        <w:rPr>
          <w:rFonts w:hint="eastAsia"/>
        </w:rPr>
        <w:t>达标</w:t>
      </w:r>
      <w:r w:rsidRPr="00946C2F">
        <w:t>排入中心河。</w:t>
      </w:r>
    </w:p>
    <w:p w:rsidR="00F83B9F" w:rsidRPr="00946C2F" w:rsidRDefault="00F83B9F" w:rsidP="00F83B9F">
      <w:pPr>
        <w:pStyle w:val="a3"/>
        <w:ind w:firstLine="560"/>
      </w:pPr>
      <w:r w:rsidRPr="00946C2F">
        <w:rPr>
          <w:rFonts w:hint="eastAsia"/>
        </w:rPr>
        <w:t>金湖县</w:t>
      </w:r>
      <w:r w:rsidRPr="00946C2F">
        <w:t>陈桥镇污水处理厂</w:t>
      </w:r>
      <w:r w:rsidRPr="00946C2F">
        <w:rPr>
          <w:rFonts w:hint="eastAsia"/>
        </w:rPr>
        <w:t>采用</w:t>
      </w:r>
      <w:r w:rsidRPr="00946C2F">
        <w:t>A</w:t>
      </w:r>
      <w:r w:rsidRPr="00946C2F">
        <w:rPr>
          <w:vertAlign w:val="superscript"/>
        </w:rPr>
        <w:t>2</w:t>
      </w:r>
      <w:r w:rsidRPr="00946C2F">
        <w:t>O</w:t>
      </w:r>
      <w:r w:rsidRPr="00946C2F">
        <w:t>工艺</w:t>
      </w:r>
      <w:r w:rsidRPr="00946C2F">
        <w:rPr>
          <w:rFonts w:hint="eastAsia"/>
        </w:rPr>
        <w:t>，</w:t>
      </w:r>
      <w:r w:rsidRPr="00946C2F">
        <w:t>设计进水水质为：</w:t>
      </w:r>
      <w:r w:rsidRPr="00946C2F">
        <w:t>COD</w:t>
      </w:r>
      <w:r w:rsidRPr="00946C2F">
        <w:rPr>
          <w:rFonts w:hint="eastAsia"/>
        </w:rPr>
        <w:t>≤</w:t>
      </w:r>
      <w:r w:rsidRPr="00946C2F">
        <w:rPr>
          <w:rFonts w:hint="eastAsia"/>
        </w:rPr>
        <w:t>500</w:t>
      </w:r>
      <w:r w:rsidRPr="00946C2F">
        <w:t>mg/L</w:t>
      </w:r>
      <w:r w:rsidRPr="00946C2F">
        <w:rPr>
          <w:rFonts w:hint="eastAsia"/>
        </w:rPr>
        <w:t>、</w:t>
      </w:r>
      <w:r w:rsidRPr="00946C2F">
        <w:rPr>
          <w:rFonts w:hint="eastAsia"/>
        </w:rPr>
        <w:t>SS</w:t>
      </w:r>
      <w:r w:rsidRPr="00946C2F">
        <w:rPr>
          <w:rFonts w:hint="eastAsia"/>
        </w:rPr>
        <w:t>≤</w:t>
      </w:r>
      <w:r w:rsidRPr="00946C2F">
        <w:rPr>
          <w:rFonts w:hint="eastAsia"/>
        </w:rPr>
        <w:t>250</w:t>
      </w:r>
      <w:r w:rsidRPr="00946C2F">
        <w:t>mg/L</w:t>
      </w:r>
      <w:r w:rsidRPr="00946C2F">
        <w:t>、</w:t>
      </w:r>
      <w:r w:rsidRPr="00946C2F">
        <w:rPr>
          <w:rFonts w:hint="eastAsia"/>
        </w:rPr>
        <w:t>氨氮≤</w:t>
      </w:r>
      <w:r w:rsidRPr="00946C2F">
        <w:rPr>
          <w:rFonts w:hint="eastAsia"/>
        </w:rPr>
        <w:t>4</w:t>
      </w:r>
      <w:r w:rsidRPr="00946C2F">
        <w:t>0mg/L</w:t>
      </w:r>
      <w:r w:rsidRPr="00946C2F">
        <w:t>、</w:t>
      </w:r>
      <w:r w:rsidRPr="00946C2F">
        <w:rPr>
          <w:rFonts w:hint="eastAsia"/>
        </w:rPr>
        <w:t>总磷≤</w:t>
      </w:r>
      <w:r w:rsidRPr="00946C2F">
        <w:rPr>
          <w:rFonts w:hint="eastAsia"/>
        </w:rPr>
        <w:t>3</w:t>
      </w:r>
      <w:r w:rsidRPr="00946C2F">
        <w:t>mg/L</w:t>
      </w:r>
      <w:r w:rsidRPr="00946C2F">
        <w:rPr>
          <w:rFonts w:hint="eastAsia"/>
        </w:rPr>
        <w:t>；</w:t>
      </w:r>
      <w:r w:rsidRPr="00946C2F">
        <w:t>设计出水水质为</w:t>
      </w:r>
      <w:r w:rsidRPr="00946C2F">
        <w:rPr>
          <w:rFonts w:hint="eastAsia"/>
        </w:rPr>
        <w:t>：</w:t>
      </w:r>
      <w:r w:rsidRPr="00946C2F">
        <w:t>COD</w:t>
      </w:r>
      <w:r w:rsidRPr="00946C2F">
        <w:rPr>
          <w:rFonts w:hint="eastAsia"/>
        </w:rPr>
        <w:t>≤</w:t>
      </w:r>
      <w:r w:rsidRPr="00946C2F">
        <w:rPr>
          <w:rFonts w:hint="eastAsia"/>
        </w:rPr>
        <w:t>60</w:t>
      </w:r>
      <w:r w:rsidRPr="00946C2F">
        <w:t>mg/L</w:t>
      </w:r>
      <w:r w:rsidRPr="00946C2F">
        <w:rPr>
          <w:rFonts w:hint="eastAsia"/>
        </w:rPr>
        <w:t>、</w:t>
      </w:r>
      <w:r w:rsidRPr="00946C2F">
        <w:rPr>
          <w:rFonts w:hint="eastAsia"/>
        </w:rPr>
        <w:t>SS</w:t>
      </w:r>
      <w:r w:rsidRPr="00946C2F">
        <w:rPr>
          <w:rFonts w:hint="eastAsia"/>
        </w:rPr>
        <w:t>≤</w:t>
      </w:r>
      <w:r w:rsidRPr="00946C2F">
        <w:rPr>
          <w:rFonts w:hint="eastAsia"/>
        </w:rPr>
        <w:t>20</w:t>
      </w:r>
      <w:r w:rsidRPr="00946C2F">
        <w:t>mg/L</w:t>
      </w:r>
      <w:r w:rsidRPr="00946C2F">
        <w:t>、</w:t>
      </w:r>
      <w:r w:rsidRPr="00946C2F">
        <w:rPr>
          <w:rFonts w:hint="eastAsia"/>
        </w:rPr>
        <w:t>氨氮≤</w:t>
      </w:r>
      <w:r w:rsidRPr="00946C2F">
        <w:rPr>
          <w:rFonts w:hint="eastAsia"/>
        </w:rPr>
        <w:t>8</w:t>
      </w:r>
      <w:r w:rsidRPr="00946C2F">
        <w:t>mg/L</w:t>
      </w:r>
      <w:r w:rsidRPr="00946C2F">
        <w:t>、</w:t>
      </w:r>
      <w:r w:rsidRPr="00946C2F">
        <w:rPr>
          <w:rFonts w:hint="eastAsia"/>
        </w:rPr>
        <w:t>总磷≤</w:t>
      </w:r>
      <w:r w:rsidRPr="00946C2F">
        <w:rPr>
          <w:rFonts w:hint="eastAsia"/>
        </w:rPr>
        <w:t>1</w:t>
      </w:r>
      <w:r w:rsidRPr="00946C2F">
        <w:t>mg/L</w:t>
      </w:r>
      <w:r w:rsidRPr="00946C2F">
        <w:rPr>
          <w:rFonts w:hint="eastAsia"/>
        </w:rPr>
        <w:t>。</w:t>
      </w:r>
    </w:p>
    <w:p w:rsidR="00F83B9F" w:rsidRPr="00946C2F" w:rsidRDefault="00B00162" w:rsidP="00F83B9F">
      <w:pPr>
        <w:pStyle w:val="40"/>
      </w:pPr>
      <w:r w:rsidRPr="00946C2F">
        <w:t>9</w:t>
      </w:r>
      <w:r w:rsidR="00F83B9F" w:rsidRPr="00946C2F">
        <w:t>.3.2.2</w:t>
      </w:r>
      <w:r w:rsidR="00F83B9F" w:rsidRPr="00946C2F">
        <w:rPr>
          <w:rFonts w:hint="eastAsia"/>
        </w:rPr>
        <w:t>金湖县</w:t>
      </w:r>
      <w:r w:rsidR="00F83B9F" w:rsidRPr="00946C2F">
        <w:t>陈桥镇污水处理厂接管可行性分析</w:t>
      </w:r>
    </w:p>
    <w:p w:rsidR="00F83B9F" w:rsidRPr="00946C2F" w:rsidRDefault="00F83B9F" w:rsidP="00F83B9F">
      <w:pPr>
        <w:pStyle w:val="a3"/>
        <w:ind w:firstLine="560"/>
      </w:pPr>
      <w:r w:rsidRPr="00946C2F">
        <w:rPr>
          <w:rFonts w:hint="eastAsia"/>
        </w:rPr>
        <w:t>本次改扩建项目及</w:t>
      </w:r>
      <w:r w:rsidRPr="00946C2F">
        <w:t>现有项目产生</w:t>
      </w:r>
      <w:r w:rsidRPr="00946C2F">
        <w:rPr>
          <w:rFonts w:hint="eastAsia"/>
        </w:rPr>
        <w:t>的</w:t>
      </w:r>
      <w:r w:rsidRPr="00946C2F">
        <w:t>废水由</w:t>
      </w:r>
      <w:r w:rsidRPr="00946C2F">
        <w:rPr>
          <w:rFonts w:hint="eastAsia"/>
        </w:rPr>
        <w:t>金湖县</w:t>
      </w:r>
      <w:r w:rsidRPr="00946C2F">
        <w:t>陈桥镇污水处理厂的废水量为</w:t>
      </w:r>
      <w:r w:rsidR="00E3783B" w:rsidRPr="00946C2F">
        <w:rPr>
          <w:rFonts w:hint="eastAsia"/>
          <w:kern w:val="0"/>
          <w:szCs w:val="21"/>
        </w:rPr>
        <w:t>5508.8</w:t>
      </w:r>
      <w:r w:rsidRPr="00946C2F">
        <w:t>t/a</w:t>
      </w:r>
      <w:r w:rsidRPr="00946C2F">
        <w:rPr>
          <w:rFonts w:hint="eastAsia"/>
        </w:rPr>
        <w:t>（</w:t>
      </w:r>
      <w:r w:rsidR="00E3783B" w:rsidRPr="00946C2F">
        <w:t>18.36</w:t>
      </w:r>
      <w:r w:rsidRPr="00946C2F">
        <w:rPr>
          <w:rFonts w:hint="eastAsia"/>
        </w:rPr>
        <w:t>t/d</w:t>
      </w:r>
      <w:r w:rsidRPr="00946C2F">
        <w:t>），占污水厂</w:t>
      </w:r>
      <w:r w:rsidRPr="00946C2F">
        <w:rPr>
          <w:rFonts w:hint="eastAsia"/>
        </w:rPr>
        <w:t>设计处理</w:t>
      </w:r>
      <w:r w:rsidRPr="00946C2F">
        <w:t>能力</w:t>
      </w:r>
      <w:r w:rsidRPr="00946C2F">
        <w:rPr>
          <w:rFonts w:hint="eastAsia"/>
        </w:rPr>
        <w:t>（</w:t>
      </w:r>
      <w:r w:rsidRPr="00946C2F">
        <w:rPr>
          <w:rFonts w:hint="eastAsia"/>
        </w:rPr>
        <w:t>400t/d</w:t>
      </w:r>
      <w:r w:rsidRPr="00946C2F">
        <w:t>）的</w:t>
      </w:r>
      <w:r w:rsidR="00E3783B" w:rsidRPr="00946C2F">
        <w:t>4.8</w:t>
      </w:r>
      <w:r w:rsidRPr="00946C2F">
        <w:rPr>
          <w:rFonts w:hint="eastAsia"/>
        </w:rPr>
        <w:t>%</w:t>
      </w:r>
      <w:r w:rsidRPr="00946C2F">
        <w:rPr>
          <w:rFonts w:hint="eastAsia"/>
        </w:rPr>
        <w:t>，</w:t>
      </w:r>
      <w:r w:rsidRPr="00946C2F">
        <w:t>因此</w:t>
      </w:r>
      <w:r w:rsidRPr="00946C2F">
        <w:rPr>
          <w:rFonts w:hint="eastAsia"/>
        </w:rPr>
        <w:t>金湖县</w:t>
      </w:r>
      <w:r w:rsidRPr="00946C2F">
        <w:t>陈桥镇污水处理厂有能力接管本次改扩建项目的废水。</w:t>
      </w:r>
    </w:p>
    <w:p w:rsidR="00F83B9F" w:rsidRPr="00946C2F" w:rsidRDefault="00F83B9F" w:rsidP="00F83B9F">
      <w:pPr>
        <w:pStyle w:val="a3"/>
        <w:ind w:firstLine="560"/>
      </w:pPr>
      <w:r w:rsidRPr="00946C2F">
        <w:rPr>
          <w:rFonts w:hint="eastAsia"/>
        </w:rPr>
        <w:t>根据</w:t>
      </w:r>
      <w:r w:rsidRPr="00946C2F">
        <w:t>本次改扩建项目</w:t>
      </w:r>
      <w:r w:rsidRPr="00946C2F">
        <w:rPr>
          <w:rFonts w:hint="eastAsia"/>
        </w:rPr>
        <w:t>建成</w:t>
      </w:r>
      <w:r w:rsidRPr="00946C2F">
        <w:t>后全厂废水</w:t>
      </w:r>
      <w:r w:rsidRPr="00946C2F">
        <w:rPr>
          <w:rFonts w:hint="eastAsia"/>
        </w:rPr>
        <w:t>源强</w:t>
      </w:r>
      <w:r w:rsidRPr="00946C2F">
        <w:t>汇总情况（</w:t>
      </w:r>
      <w:r w:rsidRPr="00946C2F">
        <w:rPr>
          <w:rFonts w:hint="eastAsia"/>
        </w:rPr>
        <w:t>表</w:t>
      </w:r>
      <w:r w:rsidRPr="00946C2F">
        <w:rPr>
          <w:rFonts w:hint="eastAsia"/>
        </w:rPr>
        <w:t>4.8.2</w:t>
      </w:r>
      <w:r w:rsidRPr="00946C2F">
        <w:t>-2</w:t>
      </w:r>
      <w:r w:rsidRPr="00946C2F">
        <w:t>），本次改扩建项目废水可</w:t>
      </w:r>
      <w:r w:rsidRPr="00946C2F">
        <w:rPr>
          <w:rFonts w:hint="eastAsia"/>
        </w:rPr>
        <w:t>达金湖县</w:t>
      </w:r>
      <w:r w:rsidRPr="00946C2F">
        <w:t>陈桥镇污水处理厂</w:t>
      </w:r>
      <w:r w:rsidRPr="00946C2F">
        <w:rPr>
          <w:rFonts w:hint="eastAsia"/>
        </w:rPr>
        <w:t>接管</w:t>
      </w:r>
      <w:r w:rsidRPr="00946C2F">
        <w:t>标准。</w:t>
      </w:r>
    </w:p>
    <w:p w:rsidR="001F340B" w:rsidRDefault="001F340B" w:rsidP="00F83B9F">
      <w:pPr>
        <w:pStyle w:val="aa"/>
        <w:spacing w:before="62" w:after="62"/>
      </w:pPr>
    </w:p>
    <w:p w:rsidR="001F340B" w:rsidRDefault="001F340B" w:rsidP="00F83B9F">
      <w:pPr>
        <w:pStyle w:val="aa"/>
        <w:spacing w:before="62" w:after="62"/>
      </w:pPr>
    </w:p>
    <w:p w:rsidR="00F83B9F" w:rsidRPr="00946C2F" w:rsidRDefault="00F83B9F" w:rsidP="00F83B9F">
      <w:pPr>
        <w:pStyle w:val="aa"/>
        <w:spacing w:before="62" w:after="62"/>
      </w:pPr>
      <w:r w:rsidRPr="00946C2F">
        <w:rPr>
          <w:rFonts w:hint="eastAsia"/>
        </w:rPr>
        <w:t>表</w:t>
      </w:r>
      <w:r w:rsidR="00B00162" w:rsidRPr="00946C2F">
        <w:t>9</w:t>
      </w:r>
      <w:r w:rsidRPr="00946C2F">
        <w:t>.3.2</w:t>
      </w:r>
      <w:r w:rsidRPr="00946C2F">
        <w:rPr>
          <w:rFonts w:hint="eastAsia"/>
        </w:rPr>
        <w:t xml:space="preserve">   </w:t>
      </w:r>
      <w:r w:rsidRPr="00946C2F">
        <w:t>全厂废水排放</w:t>
      </w:r>
      <w:r w:rsidRPr="00946C2F">
        <w:rPr>
          <w:rFonts w:hint="eastAsia"/>
        </w:rPr>
        <w:t>汇总</w:t>
      </w:r>
      <w:r w:rsidRPr="00946C2F">
        <w:t>情况表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92"/>
        <w:gridCol w:w="1291"/>
        <w:gridCol w:w="1291"/>
        <w:gridCol w:w="1293"/>
        <w:gridCol w:w="1288"/>
        <w:gridCol w:w="1475"/>
        <w:gridCol w:w="1255"/>
      </w:tblGrid>
      <w:tr w:rsidR="00F83B9F" w:rsidRPr="00946C2F" w:rsidTr="00160350">
        <w:trPr>
          <w:tblHeader/>
        </w:trPr>
        <w:tc>
          <w:tcPr>
            <w:tcW w:w="703" w:type="pct"/>
            <w:vMerge w:val="restart"/>
            <w:shd w:val="clear" w:color="auto" w:fill="auto"/>
            <w:vAlign w:val="center"/>
          </w:tcPr>
          <w:p w:rsidR="00F83B9F" w:rsidRPr="00946C2F" w:rsidRDefault="00F83B9F" w:rsidP="002F35A2">
            <w:pPr>
              <w:pStyle w:val="ac"/>
              <w:rPr>
                <w:spacing w:val="-10"/>
              </w:rPr>
            </w:pPr>
            <w:r w:rsidRPr="00946C2F">
              <w:rPr>
                <w:spacing w:val="-10"/>
              </w:rPr>
              <w:t>污染物</w:t>
            </w:r>
          </w:p>
          <w:p w:rsidR="00F83B9F" w:rsidRPr="00946C2F" w:rsidRDefault="00F83B9F" w:rsidP="002F35A2">
            <w:pPr>
              <w:pStyle w:val="ac"/>
              <w:rPr>
                <w:spacing w:val="-10"/>
              </w:rPr>
            </w:pPr>
            <w:r w:rsidRPr="00946C2F">
              <w:rPr>
                <w:spacing w:val="-10"/>
              </w:rPr>
              <w:t>名称</w:t>
            </w:r>
          </w:p>
        </w:tc>
        <w:tc>
          <w:tcPr>
            <w:tcW w:w="1406" w:type="pct"/>
            <w:gridSpan w:val="2"/>
            <w:shd w:val="clear" w:color="auto" w:fill="auto"/>
            <w:vAlign w:val="center"/>
          </w:tcPr>
          <w:p w:rsidR="00F83B9F" w:rsidRPr="00946C2F" w:rsidRDefault="00F83B9F" w:rsidP="002F35A2">
            <w:pPr>
              <w:pStyle w:val="ac"/>
              <w:rPr>
                <w:spacing w:val="-10"/>
              </w:rPr>
            </w:pPr>
            <w:r w:rsidRPr="00946C2F">
              <w:rPr>
                <w:spacing w:val="-10"/>
              </w:rPr>
              <w:t>接管污水处理厂</w:t>
            </w:r>
          </w:p>
        </w:tc>
        <w:tc>
          <w:tcPr>
            <w:tcW w:w="704" w:type="pct"/>
            <w:vMerge w:val="restart"/>
            <w:shd w:val="clear" w:color="auto" w:fill="auto"/>
            <w:vAlign w:val="center"/>
          </w:tcPr>
          <w:p w:rsidR="00F83B9F" w:rsidRPr="00946C2F" w:rsidRDefault="00F83B9F" w:rsidP="002F35A2">
            <w:pPr>
              <w:pStyle w:val="ac"/>
              <w:rPr>
                <w:spacing w:val="-10"/>
              </w:rPr>
            </w:pPr>
            <w:r w:rsidRPr="00946C2F">
              <w:rPr>
                <w:spacing w:val="-10"/>
              </w:rPr>
              <w:t>接管标准（</w:t>
            </w:r>
            <w:r w:rsidRPr="00946C2F">
              <w:rPr>
                <w:spacing w:val="-10"/>
              </w:rPr>
              <w:t>mg/L</w:t>
            </w:r>
            <w:r w:rsidRPr="00946C2F">
              <w:rPr>
                <w:spacing w:val="-10"/>
              </w:rPr>
              <w:t>）</w:t>
            </w:r>
          </w:p>
        </w:tc>
        <w:tc>
          <w:tcPr>
            <w:tcW w:w="701" w:type="pct"/>
            <w:vMerge w:val="restart"/>
            <w:shd w:val="clear" w:color="auto" w:fill="auto"/>
            <w:vAlign w:val="center"/>
          </w:tcPr>
          <w:p w:rsidR="00F83B9F" w:rsidRPr="00946C2F" w:rsidRDefault="00F83B9F" w:rsidP="002F35A2">
            <w:pPr>
              <w:pStyle w:val="ac"/>
              <w:rPr>
                <w:spacing w:val="-10"/>
              </w:rPr>
            </w:pPr>
            <w:r w:rsidRPr="00946C2F">
              <w:rPr>
                <w:spacing w:val="-10"/>
              </w:rPr>
              <w:t>排放去向</w:t>
            </w:r>
          </w:p>
        </w:tc>
        <w:tc>
          <w:tcPr>
            <w:tcW w:w="1486" w:type="pct"/>
            <w:gridSpan w:val="2"/>
            <w:shd w:val="clear" w:color="auto" w:fill="auto"/>
            <w:vAlign w:val="center"/>
          </w:tcPr>
          <w:p w:rsidR="00F83B9F" w:rsidRPr="00946C2F" w:rsidRDefault="00F83B9F" w:rsidP="002F35A2">
            <w:pPr>
              <w:pStyle w:val="ac"/>
              <w:rPr>
                <w:spacing w:val="-10"/>
              </w:rPr>
            </w:pPr>
            <w:r w:rsidRPr="00946C2F">
              <w:rPr>
                <w:spacing w:val="-10"/>
              </w:rPr>
              <w:t>排入环境量</w:t>
            </w:r>
          </w:p>
        </w:tc>
      </w:tr>
      <w:tr w:rsidR="00F83B9F" w:rsidRPr="00946C2F" w:rsidTr="00160350">
        <w:trPr>
          <w:tblHeader/>
        </w:trPr>
        <w:tc>
          <w:tcPr>
            <w:tcW w:w="703" w:type="pct"/>
            <w:vMerge/>
            <w:shd w:val="clear" w:color="auto" w:fill="auto"/>
            <w:vAlign w:val="center"/>
          </w:tcPr>
          <w:p w:rsidR="00F83B9F" w:rsidRPr="00946C2F" w:rsidRDefault="00F83B9F" w:rsidP="002F35A2">
            <w:pPr>
              <w:pStyle w:val="ac"/>
              <w:rPr>
                <w:spacing w:val="-10"/>
              </w:rPr>
            </w:pPr>
          </w:p>
        </w:tc>
        <w:tc>
          <w:tcPr>
            <w:tcW w:w="703" w:type="pct"/>
            <w:shd w:val="clear" w:color="auto" w:fill="auto"/>
            <w:vAlign w:val="center"/>
          </w:tcPr>
          <w:p w:rsidR="00F83B9F" w:rsidRPr="00946C2F" w:rsidRDefault="00F83B9F" w:rsidP="002F35A2">
            <w:pPr>
              <w:pStyle w:val="ac"/>
              <w:rPr>
                <w:spacing w:val="-10"/>
              </w:rPr>
            </w:pPr>
            <w:r w:rsidRPr="00946C2F">
              <w:rPr>
                <w:spacing w:val="-10"/>
              </w:rPr>
              <w:t>接管浓度</w:t>
            </w:r>
          </w:p>
          <w:p w:rsidR="00F83B9F" w:rsidRPr="00946C2F" w:rsidRDefault="00F83B9F" w:rsidP="002F35A2">
            <w:pPr>
              <w:pStyle w:val="ac"/>
              <w:rPr>
                <w:spacing w:val="-10"/>
              </w:rPr>
            </w:pPr>
            <w:r w:rsidRPr="00946C2F">
              <w:rPr>
                <w:spacing w:val="-10"/>
              </w:rPr>
              <w:t>（</w:t>
            </w:r>
            <w:r w:rsidRPr="00946C2F">
              <w:rPr>
                <w:spacing w:val="-10"/>
              </w:rPr>
              <w:t>mg/L</w:t>
            </w:r>
            <w:r w:rsidRPr="00946C2F">
              <w:rPr>
                <w:spacing w:val="-10"/>
              </w:rPr>
              <w:t>）</w:t>
            </w:r>
          </w:p>
        </w:tc>
        <w:tc>
          <w:tcPr>
            <w:tcW w:w="703" w:type="pct"/>
            <w:shd w:val="clear" w:color="auto" w:fill="auto"/>
            <w:vAlign w:val="center"/>
          </w:tcPr>
          <w:p w:rsidR="00F83B9F" w:rsidRPr="00946C2F" w:rsidRDefault="00F83B9F" w:rsidP="002F35A2">
            <w:pPr>
              <w:pStyle w:val="ac"/>
              <w:rPr>
                <w:spacing w:val="-10"/>
              </w:rPr>
            </w:pPr>
            <w:r w:rsidRPr="00946C2F">
              <w:rPr>
                <w:spacing w:val="-10"/>
              </w:rPr>
              <w:t>接管量</w:t>
            </w:r>
          </w:p>
          <w:p w:rsidR="00F83B9F" w:rsidRPr="00946C2F" w:rsidRDefault="00F83B9F" w:rsidP="002F35A2">
            <w:pPr>
              <w:pStyle w:val="ac"/>
              <w:rPr>
                <w:spacing w:val="-10"/>
              </w:rPr>
            </w:pPr>
            <w:r w:rsidRPr="00946C2F">
              <w:rPr>
                <w:spacing w:val="-10"/>
              </w:rPr>
              <w:t>（</w:t>
            </w:r>
            <w:r w:rsidRPr="00946C2F">
              <w:rPr>
                <w:spacing w:val="-10"/>
              </w:rPr>
              <w:t>t/a</w:t>
            </w:r>
            <w:r w:rsidRPr="00946C2F">
              <w:rPr>
                <w:spacing w:val="-10"/>
              </w:rPr>
              <w:t>）</w:t>
            </w:r>
          </w:p>
        </w:tc>
        <w:tc>
          <w:tcPr>
            <w:tcW w:w="704" w:type="pct"/>
            <w:vMerge/>
            <w:shd w:val="clear" w:color="auto" w:fill="auto"/>
            <w:vAlign w:val="center"/>
          </w:tcPr>
          <w:p w:rsidR="00F83B9F" w:rsidRPr="00946C2F" w:rsidRDefault="00F83B9F" w:rsidP="002F35A2">
            <w:pPr>
              <w:pStyle w:val="ac"/>
              <w:rPr>
                <w:spacing w:val="-10"/>
              </w:rPr>
            </w:pPr>
          </w:p>
        </w:tc>
        <w:tc>
          <w:tcPr>
            <w:tcW w:w="701" w:type="pct"/>
            <w:vMerge/>
            <w:shd w:val="clear" w:color="auto" w:fill="auto"/>
            <w:vAlign w:val="center"/>
          </w:tcPr>
          <w:p w:rsidR="00F83B9F" w:rsidRPr="00946C2F" w:rsidRDefault="00F83B9F" w:rsidP="002F35A2">
            <w:pPr>
              <w:pStyle w:val="ac"/>
              <w:rPr>
                <w:spacing w:val="-10"/>
              </w:rPr>
            </w:pPr>
          </w:p>
        </w:tc>
        <w:tc>
          <w:tcPr>
            <w:tcW w:w="803" w:type="pct"/>
            <w:shd w:val="clear" w:color="auto" w:fill="auto"/>
            <w:vAlign w:val="center"/>
          </w:tcPr>
          <w:p w:rsidR="00F83B9F" w:rsidRPr="00946C2F" w:rsidRDefault="00F83B9F" w:rsidP="002F35A2">
            <w:pPr>
              <w:pStyle w:val="ac"/>
              <w:rPr>
                <w:spacing w:val="-10"/>
              </w:rPr>
            </w:pPr>
            <w:r w:rsidRPr="00946C2F">
              <w:rPr>
                <w:spacing w:val="-10"/>
              </w:rPr>
              <w:t>排放浓度</w:t>
            </w:r>
          </w:p>
          <w:p w:rsidR="00F83B9F" w:rsidRPr="00946C2F" w:rsidRDefault="00F83B9F" w:rsidP="002F35A2">
            <w:pPr>
              <w:pStyle w:val="ac"/>
              <w:rPr>
                <w:spacing w:val="-10"/>
              </w:rPr>
            </w:pPr>
            <w:r w:rsidRPr="00946C2F">
              <w:rPr>
                <w:spacing w:val="-10"/>
              </w:rPr>
              <w:t>（</w:t>
            </w:r>
            <w:r w:rsidRPr="00946C2F">
              <w:rPr>
                <w:spacing w:val="-10"/>
              </w:rPr>
              <w:t>mg/L</w:t>
            </w:r>
            <w:r w:rsidRPr="00946C2F">
              <w:rPr>
                <w:spacing w:val="-10"/>
              </w:rPr>
              <w:t>）</w:t>
            </w:r>
          </w:p>
        </w:tc>
        <w:tc>
          <w:tcPr>
            <w:tcW w:w="683" w:type="pct"/>
            <w:shd w:val="clear" w:color="auto" w:fill="auto"/>
            <w:vAlign w:val="center"/>
          </w:tcPr>
          <w:p w:rsidR="00F83B9F" w:rsidRPr="00946C2F" w:rsidRDefault="00F83B9F" w:rsidP="002F35A2">
            <w:pPr>
              <w:pStyle w:val="ac"/>
              <w:rPr>
                <w:spacing w:val="-10"/>
              </w:rPr>
            </w:pPr>
            <w:r w:rsidRPr="00946C2F">
              <w:rPr>
                <w:spacing w:val="-10"/>
              </w:rPr>
              <w:t>排放量</w:t>
            </w:r>
          </w:p>
          <w:p w:rsidR="00F83B9F" w:rsidRPr="00946C2F" w:rsidRDefault="00F83B9F" w:rsidP="002F35A2">
            <w:pPr>
              <w:pStyle w:val="ac"/>
              <w:rPr>
                <w:spacing w:val="-10"/>
              </w:rPr>
            </w:pPr>
            <w:r w:rsidRPr="00946C2F">
              <w:rPr>
                <w:spacing w:val="-10"/>
              </w:rPr>
              <w:t>（</w:t>
            </w:r>
            <w:r w:rsidRPr="00946C2F">
              <w:rPr>
                <w:spacing w:val="-10"/>
              </w:rPr>
              <w:t>t/a</w:t>
            </w:r>
            <w:r w:rsidRPr="00946C2F">
              <w:rPr>
                <w:spacing w:val="-10"/>
              </w:rPr>
              <w:t>）</w:t>
            </w:r>
          </w:p>
        </w:tc>
      </w:tr>
      <w:tr w:rsidR="00F83B9F" w:rsidRPr="00946C2F" w:rsidTr="00160350">
        <w:tc>
          <w:tcPr>
            <w:tcW w:w="703" w:type="pct"/>
            <w:shd w:val="clear" w:color="auto" w:fill="auto"/>
            <w:vAlign w:val="center"/>
          </w:tcPr>
          <w:p w:rsidR="00F83B9F" w:rsidRPr="00946C2F" w:rsidRDefault="00F83B9F" w:rsidP="002F35A2">
            <w:pPr>
              <w:pStyle w:val="ab"/>
              <w:rPr>
                <w:spacing w:val="-10"/>
              </w:rPr>
            </w:pPr>
            <w:r w:rsidRPr="00946C2F">
              <w:rPr>
                <w:spacing w:val="-10"/>
              </w:rPr>
              <w:t>废水量</w:t>
            </w:r>
          </w:p>
        </w:tc>
        <w:tc>
          <w:tcPr>
            <w:tcW w:w="703" w:type="pct"/>
            <w:shd w:val="clear" w:color="auto" w:fill="auto"/>
            <w:vAlign w:val="center"/>
          </w:tcPr>
          <w:p w:rsidR="00F83B9F" w:rsidRPr="00946C2F" w:rsidRDefault="00F83B9F" w:rsidP="002F35A2">
            <w:pPr>
              <w:pStyle w:val="ab"/>
              <w:rPr>
                <w:spacing w:val="-10"/>
              </w:rPr>
            </w:pPr>
            <w:r w:rsidRPr="00946C2F">
              <w:rPr>
                <w:rFonts w:hint="eastAsia"/>
                <w:spacing w:val="-10"/>
              </w:rPr>
              <w:t>/</w:t>
            </w:r>
          </w:p>
        </w:tc>
        <w:tc>
          <w:tcPr>
            <w:tcW w:w="703" w:type="pct"/>
            <w:shd w:val="clear" w:color="auto" w:fill="auto"/>
            <w:vAlign w:val="center"/>
          </w:tcPr>
          <w:p w:rsidR="00F83B9F" w:rsidRPr="00946C2F" w:rsidRDefault="00E3783B" w:rsidP="002F35A2">
            <w:pPr>
              <w:pStyle w:val="ab"/>
              <w:rPr>
                <w:spacing w:val="-10"/>
              </w:rPr>
            </w:pPr>
            <w:r w:rsidRPr="00946C2F">
              <w:rPr>
                <w:rFonts w:hint="eastAsia"/>
                <w:kern w:val="0"/>
              </w:rPr>
              <w:t>5508.8</w:t>
            </w:r>
          </w:p>
        </w:tc>
        <w:tc>
          <w:tcPr>
            <w:tcW w:w="704" w:type="pct"/>
            <w:shd w:val="clear" w:color="auto" w:fill="auto"/>
            <w:vAlign w:val="center"/>
          </w:tcPr>
          <w:p w:rsidR="00F83B9F" w:rsidRPr="00946C2F" w:rsidRDefault="00F83B9F" w:rsidP="002F35A2">
            <w:pPr>
              <w:pStyle w:val="ab"/>
              <w:rPr>
                <w:spacing w:val="-10"/>
              </w:rPr>
            </w:pPr>
            <w:r w:rsidRPr="00946C2F">
              <w:rPr>
                <w:rFonts w:hint="eastAsia"/>
                <w:spacing w:val="-10"/>
              </w:rPr>
              <w:t>/</w:t>
            </w:r>
          </w:p>
        </w:tc>
        <w:tc>
          <w:tcPr>
            <w:tcW w:w="701" w:type="pct"/>
            <w:vMerge w:val="restart"/>
            <w:shd w:val="clear" w:color="auto" w:fill="auto"/>
            <w:vAlign w:val="center"/>
          </w:tcPr>
          <w:p w:rsidR="00F83B9F" w:rsidRPr="00946C2F" w:rsidRDefault="00F83B9F" w:rsidP="002F35A2">
            <w:pPr>
              <w:pStyle w:val="ab"/>
              <w:rPr>
                <w:spacing w:val="-10"/>
              </w:rPr>
            </w:pPr>
            <w:r w:rsidRPr="00946C2F">
              <w:rPr>
                <w:spacing w:val="-10"/>
              </w:rPr>
              <w:t>由</w:t>
            </w:r>
            <w:r w:rsidRPr="00946C2F">
              <w:rPr>
                <w:rFonts w:hint="eastAsia"/>
                <w:spacing w:val="-10"/>
              </w:rPr>
              <w:t>金湖</w:t>
            </w:r>
            <w:r w:rsidRPr="00946C2F">
              <w:rPr>
                <w:spacing w:val="-10"/>
              </w:rPr>
              <w:t>县陈桥镇污水处理厂</w:t>
            </w:r>
            <w:r w:rsidRPr="00946C2F">
              <w:rPr>
                <w:rFonts w:hint="eastAsia"/>
                <w:spacing w:val="-10"/>
              </w:rPr>
              <w:t>接管</w:t>
            </w:r>
            <w:r w:rsidRPr="00946C2F">
              <w:rPr>
                <w:spacing w:val="-10"/>
              </w:rPr>
              <w:t>处理</w:t>
            </w:r>
            <w:r w:rsidRPr="00946C2F">
              <w:rPr>
                <w:rFonts w:hint="eastAsia"/>
                <w:spacing w:val="-10"/>
              </w:rPr>
              <w:t>，</w:t>
            </w:r>
            <w:r w:rsidRPr="00946C2F">
              <w:rPr>
                <w:spacing w:val="-10"/>
              </w:rPr>
              <w:t>达标后最终排入</w:t>
            </w:r>
            <w:r w:rsidRPr="00946C2F">
              <w:rPr>
                <w:rFonts w:ascii="仿宋_GB2312" w:hAnsi="仿宋_GB2312" w:cs="仿宋_GB2312" w:hint="eastAsia"/>
                <w:spacing w:val="-10"/>
              </w:rPr>
              <w:t>中心河</w:t>
            </w:r>
          </w:p>
        </w:tc>
        <w:tc>
          <w:tcPr>
            <w:tcW w:w="803" w:type="pct"/>
            <w:shd w:val="clear" w:color="auto" w:fill="auto"/>
            <w:vAlign w:val="center"/>
          </w:tcPr>
          <w:p w:rsidR="00F83B9F" w:rsidRPr="00946C2F" w:rsidRDefault="00F83B9F" w:rsidP="002F35A2">
            <w:pPr>
              <w:pStyle w:val="ab"/>
              <w:rPr>
                <w:spacing w:val="-10"/>
              </w:rPr>
            </w:pPr>
            <w:r w:rsidRPr="00946C2F">
              <w:rPr>
                <w:spacing w:val="-10"/>
              </w:rPr>
              <w:t>/</w:t>
            </w:r>
          </w:p>
        </w:tc>
        <w:tc>
          <w:tcPr>
            <w:tcW w:w="683" w:type="pct"/>
            <w:shd w:val="clear" w:color="auto" w:fill="auto"/>
            <w:vAlign w:val="center"/>
          </w:tcPr>
          <w:p w:rsidR="00F83B9F" w:rsidRPr="00946C2F" w:rsidRDefault="00E3783B" w:rsidP="002F35A2">
            <w:pPr>
              <w:pStyle w:val="ab"/>
              <w:rPr>
                <w:kern w:val="0"/>
              </w:rPr>
            </w:pPr>
            <w:r w:rsidRPr="00946C2F">
              <w:rPr>
                <w:rFonts w:hint="eastAsia"/>
                <w:kern w:val="0"/>
              </w:rPr>
              <w:t>5508.8</w:t>
            </w:r>
          </w:p>
        </w:tc>
      </w:tr>
      <w:tr w:rsidR="004C78D0" w:rsidRPr="00946C2F" w:rsidTr="00160350">
        <w:tc>
          <w:tcPr>
            <w:tcW w:w="703" w:type="pct"/>
            <w:shd w:val="clear" w:color="auto" w:fill="auto"/>
            <w:vAlign w:val="center"/>
          </w:tcPr>
          <w:p w:rsidR="004C78D0" w:rsidRPr="00946C2F" w:rsidRDefault="004C78D0" w:rsidP="004C78D0">
            <w:pPr>
              <w:pStyle w:val="ab"/>
              <w:rPr>
                <w:spacing w:val="-10"/>
              </w:rPr>
            </w:pPr>
            <w:r w:rsidRPr="00946C2F">
              <w:rPr>
                <w:kern w:val="0"/>
              </w:rPr>
              <w:t>COD</w:t>
            </w:r>
          </w:p>
        </w:tc>
        <w:tc>
          <w:tcPr>
            <w:tcW w:w="703" w:type="pct"/>
            <w:shd w:val="clear" w:color="auto" w:fill="auto"/>
            <w:vAlign w:val="center"/>
          </w:tcPr>
          <w:p w:rsidR="004C78D0" w:rsidRPr="00946C2F" w:rsidRDefault="004C78D0" w:rsidP="004C78D0">
            <w:pPr>
              <w:widowControl/>
              <w:adjustRightInd w:val="0"/>
              <w:snapToGrid w:val="0"/>
              <w:jc w:val="center"/>
              <w:rPr>
                <w:rFonts w:eastAsia="仿宋_GB2312"/>
                <w:kern w:val="0"/>
                <w:szCs w:val="21"/>
              </w:rPr>
            </w:pPr>
            <w:r>
              <w:rPr>
                <w:rFonts w:eastAsia="仿宋_GB2312"/>
                <w:kern w:val="0"/>
                <w:szCs w:val="21"/>
              </w:rPr>
              <w:t>294.1</w:t>
            </w:r>
          </w:p>
        </w:tc>
        <w:tc>
          <w:tcPr>
            <w:tcW w:w="703" w:type="pct"/>
            <w:shd w:val="clear" w:color="auto" w:fill="auto"/>
            <w:vAlign w:val="center"/>
          </w:tcPr>
          <w:p w:rsidR="004C78D0" w:rsidRPr="00946C2F" w:rsidRDefault="004C78D0" w:rsidP="004C78D0">
            <w:pPr>
              <w:widowControl/>
              <w:adjustRightInd w:val="0"/>
              <w:snapToGrid w:val="0"/>
              <w:jc w:val="center"/>
              <w:rPr>
                <w:rFonts w:eastAsia="仿宋_GB2312"/>
                <w:kern w:val="0"/>
                <w:szCs w:val="21"/>
              </w:rPr>
            </w:pPr>
            <w:r>
              <w:rPr>
                <w:rFonts w:eastAsia="仿宋_GB2312"/>
                <w:kern w:val="0"/>
                <w:szCs w:val="21"/>
              </w:rPr>
              <w:t>1.620</w:t>
            </w:r>
          </w:p>
        </w:tc>
        <w:tc>
          <w:tcPr>
            <w:tcW w:w="704" w:type="pct"/>
            <w:shd w:val="clear" w:color="auto" w:fill="auto"/>
            <w:vAlign w:val="center"/>
          </w:tcPr>
          <w:p w:rsidR="004C78D0" w:rsidRPr="00946C2F" w:rsidRDefault="004C78D0" w:rsidP="004C78D0">
            <w:pPr>
              <w:pStyle w:val="ab"/>
              <w:rPr>
                <w:kern w:val="0"/>
              </w:rPr>
            </w:pPr>
            <w:r w:rsidRPr="00946C2F">
              <w:rPr>
                <w:kern w:val="0"/>
              </w:rPr>
              <w:t>≤</w:t>
            </w:r>
            <w:r w:rsidRPr="00946C2F">
              <w:rPr>
                <w:rFonts w:hint="eastAsia"/>
                <w:kern w:val="0"/>
              </w:rPr>
              <w:t>5</w:t>
            </w:r>
            <w:r w:rsidRPr="00946C2F">
              <w:rPr>
                <w:kern w:val="0"/>
              </w:rPr>
              <w:t>00</w:t>
            </w:r>
          </w:p>
        </w:tc>
        <w:tc>
          <w:tcPr>
            <w:tcW w:w="701" w:type="pct"/>
            <w:vMerge/>
            <w:shd w:val="clear" w:color="auto" w:fill="auto"/>
            <w:vAlign w:val="center"/>
          </w:tcPr>
          <w:p w:rsidR="004C78D0" w:rsidRPr="00946C2F" w:rsidRDefault="004C78D0" w:rsidP="004C78D0">
            <w:pPr>
              <w:pStyle w:val="ab"/>
              <w:rPr>
                <w:kern w:val="0"/>
              </w:rPr>
            </w:pPr>
          </w:p>
        </w:tc>
        <w:tc>
          <w:tcPr>
            <w:tcW w:w="803" w:type="pct"/>
            <w:shd w:val="clear" w:color="auto" w:fill="auto"/>
            <w:vAlign w:val="center"/>
          </w:tcPr>
          <w:p w:rsidR="004C78D0" w:rsidRPr="00946C2F" w:rsidRDefault="004C78D0" w:rsidP="004C78D0">
            <w:pPr>
              <w:pStyle w:val="ab"/>
              <w:rPr>
                <w:kern w:val="0"/>
              </w:rPr>
            </w:pPr>
            <w:r w:rsidRPr="00946C2F">
              <w:rPr>
                <w:kern w:val="0"/>
              </w:rPr>
              <w:t>≤</w:t>
            </w:r>
            <w:r w:rsidRPr="00946C2F">
              <w:rPr>
                <w:rFonts w:hint="eastAsia"/>
                <w:kern w:val="0"/>
              </w:rPr>
              <w:t>6</w:t>
            </w:r>
            <w:r w:rsidRPr="00946C2F">
              <w:rPr>
                <w:kern w:val="0"/>
              </w:rPr>
              <w:t>0</w:t>
            </w:r>
          </w:p>
        </w:tc>
        <w:tc>
          <w:tcPr>
            <w:tcW w:w="683" w:type="pct"/>
            <w:shd w:val="clear" w:color="auto" w:fill="auto"/>
            <w:vAlign w:val="center"/>
          </w:tcPr>
          <w:p w:rsidR="004C78D0" w:rsidRPr="00946C2F" w:rsidRDefault="004C78D0" w:rsidP="004C78D0">
            <w:pPr>
              <w:pStyle w:val="ab"/>
              <w:rPr>
                <w:kern w:val="0"/>
              </w:rPr>
            </w:pPr>
            <w:r w:rsidRPr="00946C2F">
              <w:rPr>
                <w:rFonts w:hint="eastAsia"/>
                <w:kern w:val="0"/>
              </w:rPr>
              <w:t>0.331</w:t>
            </w:r>
          </w:p>
        </w:tc>
      </w:tr>
      <w:tr w:rsidR="004C78D0" w:rsidRPr="00946C2F" w:rsidTr="00160350">
        <w:tc>
          <w:tcPr>
            <w:tcW w:w="703" w:type="pct"/>
            <w:shd w:val="clear" w:color="auto" w:fill="auto"/>
            <w:vAlign w:val="center"/>
          </w:tcPr>
          <w:p w:rsidR="004C78D0" w:rsidRPr="00946C2F" w:rsidRDefault="004C78D0" w:rsidP="004C78D0">
            <w:pPr>
              <w:pStyle w:val="ab"/>
              <w:rPr>
                <w:spacing w:val="-10"/>
              </w:rPr>
            </w:pPr>
            <w:r w:rsidRPr="00946C2F">
              <w:rPr>
                <w:kern w:val="0"/>
              </w:rPr>
              <w:t>SS</w:t>
            </w:r>
          </w:p>
        </w:tc>
        <w:tc>
          <w:tcPr>
            <w:tcW w:w="703" w:type="pct"/>
            <w:shd w:val="clear" w:color="auto" w:fill="auto"/>
            <w:vAlign w:val="center"/>
          </w:tcPr>
          <w:p w:rsidR="004C78D0" w:rsidRPr="00946C2F" w:rsidRDefault="004C78D0" w:rsidP="004C78D0">
            <w:pPr>
              <w:pStyle w:val="ab"/>
              <w:rPr>
                <w:kern w:val="0"/>
              </w:rPr>
            </w:pPr>
            <w:r w:rsidRPr="00946C2F">
              <w:rPr>
                <w:rFonts w:hint="eastAsia"/>
                <w:kern w:val="0"/>
              </w:rPr>
              <w:t>139.0</w:t>
            </w:r>
          </w:p>
        </w:tc>
        <w:tc>
          <w:tcPr>
            <w:tcW w:w="703" w:type="pct"/>
            <w:shd w:val="clear" w:color="auto" w:fill="auto"/>
            <w:vAlign w:val="center"/>
          </w:tcPr>
          <w:p w:rsidR="004C78D0" w:rsidRPr="00946C2F" w:rsidRDefault="004C78D0" w:rsidP="004C78D0">
            <w:pPr>
              <w:pStyle w:val="ab"/>
              <w:rPr>
                <w:kern w:val="0"/>
              </w:rPr>
            </w:pPr>
            <w:r w:rsidRPr="00946C2F">
              <w:rPr>
                <w:rFonts w:hint="eastAsia"/>
                <w:kern w:val="0"/>
              </w:rPr>
              <w:t xml:space="preserve">0.766 </w:t>
            </w:r>
          </w:p>
        </w:tc>
        <w:tc>
          <w:tcPr>
            <w:tcW w:w="704" w:type="pct"/>
            <w:shd w:val="clear" w:color="auto" w:fill="auto"/>
            <w:vAlign w:val="center"/>
          </w:tcPr>
          <w:p w:rsidR="004C78D0" w:rsidRPr="00946C2F" w:rsidRDefault="004C78D0" w:rsidP="004C78D0">
            <w:pPr>
              <w:pStyle w:val="ab"/>
              <w:rPr>
                <w:kern w:val="0"/>
              </w:rPr>
            </w:pPr>
            <w:r w:rsidRPr="00946C2F">
              <w:rPr>
                <w:kern w:val="0"/>
              </w:rPr>
              <w:t>≤250</w:t>
            </w:r>
          </w:p>
        </w:tc>
        <w:tc>
          <w:tcPr>
            <w:tcW w:w="701" w:type="pct"/>
            <w:vMerge/>
            <w:shd w:val="clear" w:color="auto" w:fill="auto"/>
            <w:vAlign w:val="center"/>
          </w:tcPr>
          <w:p w:rsidR="004C78D0" w:rsidRPr="00946C2F" w:rsidRDefault="004C78D0" w:rsidP="004C78D0">
            <w:pPr>
              <w:pStyle w:val="ab"/>
              <w:rPr>
                <w:kern w:val="0"/>
              </w:rPr>
            </w:pPr>
          </w:p>
        </w:tc>
        <w:tc>
          <w:tcPr>
            <w:tcW w:w="803" w:type="pct"/>
            <w:shd w:val="clear" w:color="auto" w:fill="auto"/>
            <w:vAlign w:val="center"/>
          </w:tcPr>
          <w:p w:rsidR="004C78D0" w:rsidRPr="00946C2F" w:rsidRDefault="004C78D0" w:rsidP="004C78D0">
            <w:pPr>
              <w:pStyle w:val="ab"/>
              <w:rPr>
                <w:kern w:val="0"/>
              </w:rPr>
            </w:pPr>
            <w:r w:rsidRPr="00946C2F">
              <w:rPr>
                <w:kern w:val="0"/>
              </w:rPr>
              <w:t>≤</w:t>
            </w:r>
            <w:r w:rsidRPr="00946C2F">
              <w:rPr>
                <w:rFonts w:hint="eastAsia"/>
                <w:kern w:val="0"/>
              </w:rPr>
              <w:t>2</w:t>
            </w:r>
            <w:r w:rsidRPr="00946C2F">
              <w:rPr>
                <w:kern w:val="0"/>
              </w:rPr>
              <w:t>0</w:t>
            </w:r>
          </w:p>
        </w:tc>
        <w:tc>
          <w:tcPr>
            <w:tcW w:w="683" w:type="pct"/>
            <w:shd w:val="clear" w:color="auto" w:fill="auto"/>
            <w:vAlign w:val="center"/>
          </w:tcPr>
          <w:p w:rsidR="004C78D0" w:rsidRPr="00946C2F" w:rsidRDefault="004C78D0" w:rsidP="004C78D0">
            <w:pPr>
              <w:pStyle w:val="ab"/>
              <w:rPr>
                <w:kern w:val="0"/>
              </w:rPr>
            </w:pPr>
            <w:r w:rsidRPr="00946C2F">
              <w:rPr>
                <w:rFonts w:hint="eastAsia"/>
                <w:kern w:val="0"/>
              </w:rPr>
              <w:t>0.110</w:t>
            </w:r>
          </w:p>
        </w:tc>
      </w:tr>
      <w:tr w:rsidR="004C78D0" w:rsidRPr="00946C2F" w:rsidTr="00160350">
        <w:tc>
          <w:tcPr>
            <w:tcW w:w="703" w:type="pct"/>
            <w:shd w:val="clear" w:color="auto" w:fill="auto"/>
            <w:vAlign w:val="center"/>
          </w:tcPr>
          <w:p w:rsidR="004C78D0" w:rsidRPr="00946C2F" w:rsidRDefault="004C78D0" w:rsidP="004C78D0">
            <w:pPr>
              <w:pStyle w:val="ab"/>
              <w:rPr>
                <w:spacing w:val="-10"/>
              </w:rPr>
            </w:pPr>
            <w:r w:rsidRPr="00946C2F">
              <w:rPr>
                <w:kern w:val="0"/>
              </w:rPr>
              <w:t>氨氮</w:t>
            </w:r>
          </w:p>
        </w:tc>
        <w:tc>
          <w:tcPr>
            <w:tcW w:w="703" w:type="pct"/>
            <w:shd w:val="clear" w:color="auto" w:fill="auto"/>
            <w:vAlign w:val="center"/>
          </w:tcPr>
          <w:p w:rsidR="004C78D0" w:rsidRPr="00946C2F" w:rsidRDefault="004C78D0" w:rsidP="004C78D0">
            <w:pPr>
              <w:pStyle w:val="ab"/>
              <w:rPr>
                <w:kern w:val="0"/>
              </w:rPr>
            </w:pPr>
            <w:r w:rsidRPr="00946C2F">
              <w:rPr>
                <w:rFonts w:hint="eastAsia"/>
                <w:kern w:val="0"/>
              </w:rPr>
              <w:t>20.9</w:t>
            </w:r>
          </w:p>
        </w:tc>
        <w:tc>
          <w:tcPr>
            <w:tcW w:w="703" w:type="pct"/>
            <w:shd w:val="clear" w:color="auto" w:fill="auto"/>
            <w:vAlign w:val="center"/>
          </w:tcPr>
          <w:p w:rsidR="004C78D0" w:rsidRPr="00946C2F" w:rsidRDefault="004C78D0" w:rsidP="004C78D0">
            <w:pPr>
              <w:pStyle w:val="ab"/>
              <w:rPr>
                <w:kern w:val="0"/>
              </w:rPr>
            </w:pPr>
            <w:r w:rsidRPr="00946C2F">
              <w:rPr>
                <w:rFonts w:hint="eastAsia"/>
                <w:kern w:val="0"/>
              </w:rPr>
              <w:t xml:space="preserve">0.115 </w:t>
            </w:r>
          </w:p>
        </w:tc>
        <w:tc>
          <w:tcPr>
            <w:tcW w:w="704" w:type="pct"/>
            <w:shd w:val="clear" w:color="auto" w:fill="auto"/>
            <w:vAlign w:val="center"/>
          </w:tcPr>
          <w:p w:rsidR="004C78D0" w:rsidRPr="00946C2F" w:rsidRDefault="004C78D0" w:rsidP="004C78D0">
            <w:pPr>
              <w:pStyle w:val="ab"/>
              <w:rPr>
                <w:kern w:val="0"/>
              </w:rPr>
            </w:pPr>
            <w:r w:rsidRPr="00946C2F">
              <w:rPr>
                <w:kern w:val="0"/>
              </w:rPr>
              <w:t>≤</w:t>
            </w:r>
            <w:r w:rsidRPr="00946C2F">
              <w:rPr>
                <w:rFonts w:hint="eastAsia"/>
                <w:kern w:val="0"/>
              </w:rPr>
              <w:t>4</w:t>
            </w:r>
            <w:r w:rsidRPr="00946C2F">
              <w:rPr>
                <w:kern w:val="0"/>
              </w:rPr>
              <w:t>0</w:t>
            </w:r>
          </w:p>
        </w:tc>
        <w:tc>
          <w:tcPr>
            <w:tcW w:w="701" w:type="pct"/>
            <w:vMerge/>
            <w:shd w:val="clear" w:color="auto" w:fill="auto"/>
            <w:vAlign w:val="center"/>
          </w:tcPr>
          <w:p w:rsidR="004C78D0" w:rsidRPr="00946C2F" w:rsidRDefault="004C78D0" w:rsidP="004C78D0">
            <w:pPr>
              <w:pStyle w:val="ab"/>
              <w:rPr>
                <w:kern w:val="0"/>
              </w:rPr>
            </w:pPr>
          </w:p>
        </w:tc>
        <w:tc>
          <w:tcPr>
            <w:tcW w:w="803" w:type="pct"/>
            <w:shd w:val="clear" w:color="auto" w:fill="auto"/>
            <w:vAlign w:val="center"/>
          </w:tcPr>
          <w:p w:rsidR="004C78D0" w:rsidRPr="00946C2F" w:rsidRDefault="004C78D0" w:rsidP="004C78D0">
            <w:pPr>
              <w:pStyle w:val="ab"/>
              <w:rPr>
                <w:kern w:val="0"/>
              </w:rPr>
            </w:pPr>
            <w:r w:rsidRPr="00946C2F">
              <w:rPr>
                <w:kern w:val="0"/>
              </w:rPr>
              <w:t>≤</w:t>
            </w:r>
            <w:r w:rsidRPr="00946C2F">
              <w:rPr>
                <w:rFonts w:hint="eastAsia"/>
                <w:kern w:val="0"/>
              </w:rPr>
              <w:t>8</w:t>
            </w:r>
          </w:p>
        </w:tc>
        <w:tc>
          <w:tcPr>
            <w:tcW w:w="683" w:type="pct"/>
            <w:shd w:val="clear" w:color="auto" w:fill="auto"/>
            <w:vAlign w:val="center"/>
          </w:tcPr>
          <w:p w:rsidR="004C78D0" w:rsidRPr="00946C2F" w:rsidRDefault="004C78D0" w:rsidP="004C78D0">
            <w:pPr>
              <w:pStyle w:val="ab"/>
              <w:rPr>
                <w:kern w:val="0"/>
              </w:rPr>
            </w:pPr>
            <w:r w:rsidRPr="00946C2F">
              <w:rPr>
                <w:rFonts w:hint="eastAsia"/>
                <w:kern w:val="0"/>
              </w:rPr>
              <w:t>0.044</w:t>
            </w:r>
          </w:p>
        </w:tc>
      </w:tr>
      <w:tr w:rsidR="004C78D0" w:rsidRPr="00946C2F" w:rsidTr="00160350">
        <w:tc>
          <w:tcPr>
            <w:tcW w:w="703" w:type="pct"/>
            <w:shd w:val="clear" w:color="auto" w:fill="auto"/>
            <w:vAlign w:val="center"/>
          </w:tcPr>
          <w:p w:rsidR="004C78D0" w:rsidRPr="00946C2F" w:rsidRDefault="004C78D0" w:rsidP="004C78D0">
            <w:pPr>
              <w:pStyle w:val="ab"/>
              <w:rPr>
                <w:spacing w:val="-10"/>
              </w:rPr>
            </w:pPr>
            <w:r w:rsidRPr="00946C2F">
              <w:rPr>
                <w:kern w:val="0"/>
              </w:rPr>
              <w:t>总磷</w:t>
            </w:r>
          </w:p>
        </w:tc>
        <w:tc>
          <w:tcPr>
            <w:tcW w:w="703" w:type="pct"/>
            <w:shd w:val="clear" w:color="auto" w:fill="auto"/>
            <w:vAlign w:val="center"/>
          </w:tcPr>
          <w:p w:rsidR="004C78D0" w:rsidRPr="00946C2F" w:rsidRDefault="004C78D0" w:rsidP="004C78D0">
            <w:pPr>
              <w:pStyle w:val="ab"/>
              <w:rPr>
                <w:kern w:val="0"/>
              </w:rPr>
            </w:pPr>
            <w:r w:rsidRPr="00946C2F">
              <w:rPr>
                <w:rFonts w:hint="eastAsia"/>
                <w:kern w:val="0"/>
              </w:rPr>
              <w:t>1.7</w:t>
            </w:r>
          </w:p>
        </w:tc>
        <w:tc>
          <w:tcPr>
            <w:tcW w:w="703" w:type="pct"/>
            <w:shd w:val="clear" w:color="auto" w:fill="auto"/>
            <w:vAlign w:val="center"/>
          </w:tcPr>
          <w:p w:rsidR="004C78D0" w:rsidRPr="00946C2F" w:rsidRDefault="004C78D0" w:rsidP="004C78D0">
            <w:pPr>
              <w:pStyle w:val="ab"/>
              <w:rPr>
                <w:kern w:val="0"/>
              </w:rPr>
            </w:pPr>
            <w:r w:rsidRPr="00946C2F">
              <w:rPr>
                <w:rFonts w:hint="eastAsia"/>
                <w:kern w:val="0"/>
              </w:rPr>
              <w:t xml:space="preserve">0.009 </w:t>
            </w:r>
          </w:p>
        </w:tc>
        <w:tc>
          <w:tcPr>
            <w:tcW w:w="704" w:type="pct"/>
            <w:shd w:val="clear" w:color="auto" w:fill="auto"/>
            <w:vAlign w:val="center"/>
          </w:tcPr>
          <w:p w:rsidR="004C78D0" w:rsidRPr="00946C2F" w:rsidRDefault="004C78D0" w:rsidP="004C78D0">
            <w:pPr>
              <w:pStyle w:val="ab"/>
              <w:rPr>
                <w:kern w:val="0"/>
              </w:rPr>
            </w:pPr>
            <w:r w:rsidRPr="00946C2F">
              <w:rPr>
                <w:kern w:val="0"/>
              </w:rPr>
              <w:t>≤3.0</w:t>
            </w:r>
          </w:p>
        </w:tc>
        <w:tc>
          <w:tcPr>
            <w:tcW w:w="701" w:type="pct"/>
            <w:vMerge/>
            <w:shd w:val="clear" w:color="auto" w:fill="auto"/>
            <w:vAlign w:val="center"/>
          </w:tcPr>
          <w:p w:rsidR="004C78D0" w:rsidRPr="00946C2F" w:rsidRDefault="004C78D0" w:rsidP="004C78D0">
            <w:pPr>
              <w:pStyle w:val="ab"/>
              <w:rPr>
                <w:kern w:val="0"/>
              </w:rPr>
            </w:pPr>
          </w:p>
        </w:tc>
        <w:tc>
          <w:tcPr>
            <w:tcW w:w="803" w:type="pct"/>
            <w:shd w:val="clear" w:color="auto" w:fill="auto"/>
            <w:vAlign w:val="center"/>
          </w:tcPr>
          <w:p w:rsidR="004C78D0" w:rsidRPr="00946C2F" w:rsidRDefault="004C78D0" w:rsidP="004C78D0">
            <w:pPr>
              <w:pStyle w:val="ab"/>
              <w:rPr>
                <w:kern w:val="0"/>
              </w:rPr>
            </w:pPr>
            <w:r w:rsidRPr="00946C2F">
              <w:rPr>
                <w:kern w:val="0"/>
              </w:rPr>
              <w:t>≤</w:t>
            </w:r>
            <w:r w:rsidRPr="00946C2F">
              <w:rPr>
                <w:rFonts w:hint="eastAsia"/>
                <w:kern w:val="0"/>
              </w:rPr>
              <w:t>1.0</w:t>
            </w:r>
          </w:p>
        </w:tc>
        <w:tc>
          <w:tcPr>
            <w:tcW w:w="683" w:type="pct"/>
            <w:shd w:val="clear" w:color="auto" w:fill="auto"/>
            <w:vAlign w:val="center"/>
          </w:tcPr>
          <w:p w:rsidR="004C78D0" w:rsidRPr="00946C2F" w:rsidRDefault="004C78D0" w:rsidP="004C78D0">
            <w:pPr>
              <w:pStyle w:val="ab"/>
              <w:rPr>
                <w:kern w:val="0"/>
              </w:rPr>
            </w:pPr>
            <w:r w:rsidRPr="00946C2F">
              <w:rPr>
                <w:rFonts w:hint="eastAsia"/>
                <w:kern w:val="0"/>
              </w:rPr>
              <w:t>0.006</w:t>
            </w:r>
          </w:p>
        </w:tc>
      </w:tr>
      <w:tr w:rsidR="004C78D0" w:rsidRPr="00946C2F" w:rsidTr="00160350">
        <w:tc>
          <w:tcPr>
            <w:tcW w:w="703" w:type="pct"/>
            <w:shd w:val="clear" w:color="auto" w:fill="auto"/>
            <w:vAlign w:val="center"/>
          </w:tcPr>
          <w:p w:rsidR="004C78D0" w:rsidRPr="00946C2F" w:rsidRDefault="004C78D0" w:rsidP="004C78D0">
            <w:pPr>
              <w:pStyle w:val="ab"/>
              <w:rPr>
                <w:spacing w:val="-10"/>
              </w:rPr>
            </w:pPr>
            <w:r w:rsidRPr="00946C2F">
              <w:rPr>
                <w:kern w:val="0"/>
              </w:rPr>
              <w:t>总氮</w:t>
            </w:r>
          </w:p>
        </w:tc>
        <w:tc>
          <w:tcPr>
            <w:tcW w:w="703" w:type="pct"/>
            <w:shd w:val="clear" w:color="auto" w:fill="auto"/>
            <w:vAlign w:val="center"/>
          </w:tcPr>
          <w:p w:rsidR="004C78D0" w:rsidRPr="00946C2F" w:rsidRDefault="004C78D0" w:rsidP="004C78D0">
            <w:pPr>
              <w:pStyle w:val="ab"/>
              <w:rPr>
                <w:kern w:val="0"/>
              </w:rPr>
            </w:pPr>
            <w:r w:rsidRPr="00946C2F">
              <w:rPr>
                <w:rFonts w:hint="eastAsia"/>
                <w:kern w:val="0"/>
              </w:rPr>
              <w:t>21.1</w:t>
            </w:r>
          </w:p>
        </w:tc>
        <w:tc>
          <w:tcPr>
            <w:tcW w:w="703" w:type="pct"/>
            <w:shd w:val="clear" w:color="auto" w:fill="auto"/>
            <w:vAlign w:val="center"/>
          </w:tcPr>
          <w:p w:rsidR="004C78D0" w:rsidRPr="00946C2F" w:rsidRDefault="004C78D0" w:rsidP="004C78D0">
            <w:pPr>
              <w:pStyle w:val="ab"/>
              <w:rPr>
                <w:kern w:val="0"/>
              </w:rPr>
            </w:pPr>
            <w:r w:rsidRPr="00946C2F">
              <w:rPr>
                <w:rFonts w:hint="eastAsia"/>
                <w:kern w:val="0"/>
              </w:rPr>
              <w:t xml:space="preserve">0.116 </w:t>
            </w:r>
          </w:p>
        </w:tc>
        <w:tc>
          <w:tcPr>
            <w:tcW w:w="704" w:type="pct"/>
            <w:shd w:val="clear" w:color="auto" w:fill="auto"/>
            <w:vAlign w:val="center"/>
          </w:tcPr>
          <w:p w:rsidR="004C78D0" w:rsidRPr="00946C2F" w:rsidRDefault="004C78D0" w:rsidP="004C78D0">
            <w:pPr>
              <w:pStyle w:val="ab"/>
              <w:rPr>
                <w:kern w:val="0"/>
              </w:rPr>
            </w:pPr>
            <w:r w:rsidRPr="00946C2F">
              <w:rPr>
                <w:kern w:val="0"/>
              </w:rPr>
              <w:t>≤70</w:t>
            </w:r>
          </w:p>
        </w:tc>
        <w:tc>
          <w:tcPr>
            <w:tcW w:w="701" w:type="pct"/>
            <w:vMerge/>
            <w:shd w:val="clear" w:color="auto" w:fill="auto"/>
            <w:vAlign w:val="center"/>
          </w:tcPr>
          <w:p w:rsidR="004C78D0" w:rsidRPr="00946C2F" w:rsidRDefault="004C78D0" w:rsidP="004C78D0">
            <w:pPr>
              <w:pStyle w:val="ab"/>
              <w:rPr>
                <w:kern w:val="0"/>
              </w:rPr>
            </w:pPr>
          </w:p>
        </w:tc>
        <w:tc>
          <w:tcPr>
            <w:tcW w:w="803" w:type="pct"/>
            <w:shd w:val="clear" w:color="auto" w:fill="auto"/>
            <w:vAlign w:val="center"/>
          </w:tcPr>
          <w:p w:rsidR="004C78D0" w:rsidRPr="00946C2F" w:rsidRDefault="004C78D0" w:rsidP="004C78D0">
            <w:pPr>
              <w:pStyle w:val="ab"/>
              <w:rPr>
                <w:kern w:val="0"/>
              </w:rPr>
            </w:pPr>
            <w:r w:rsidRPr="00946C2F">
              <w:rPr>
                <w:kern w:val="0"/>
              </w:rPr>
              <w:t>≤</w:t>
            </w:r>
            <w:r w:rsidRPr="00946C2F">
              <w:rPr>
                <w:rFonts w:hint="eastAsia"/>
                <w:kern w:val="0"/>
              </w:rPr>
              <w:t>20</w:t>
            </w:r>
          </w:p>
        </w:tc>
        <w:tc>
          <w:tcPr>
            <w:tcW w:w="683" w:type="pct"/>
            <w:shd w:val="clear" w:color="auto" w:fill="auto"/>
            <w:vAlign w:val="center"/>
          </w:tcPr>
          <w:p w:rsidR="004C78D0" w:rsidRPr="00946C2F" w:rsidRDefault="004C78D0" w:rsidP="004C78D0">
            <w:pPr>
              <w:pStyle w:val="ab"/>
              <w:rPr>
                <w:kern w:val="0"/>
              </w:rPr>
            </w:pPr>
            <w:r w:rsidRPr="00946C2F">
              <w:rPr>
                <w:rFonts w:hint="eastAsia"/>
                <w:kern w:val="0"/>
              </w:rPr>
              <w:t>0.110</w:t>
            </w:r>
          </w:p>
        </w:tc>
      </w:tr>
      <w:tr w:rsidR="004C78D0" w:rsidRPr="00946C2F" w:rsidTr="00160350">
        <w:tc>
          <w:tcPr>
            <w:tcW w:w="703" w:type="pct"/>
            <w:shd w:val="clear" w:color="auto" w:fill="auto"/>
            <w:vAlign w:val="center"/>
          </w:tcPr>
          <w:p w:rsidR="004C78D0" w:rsidRPr="00946C2F" w:rsidRDefault="004C78D0" w:rsidP="004C78D0">
            <w:pPr>
              <w:pStyle w:val="ab"/>
              <w:rPr>
                <w:spacing w:val="-10"/>
              </w:rPr>
            </w:pPr>
            <w:r w:rsidRPr="00946C2F">
              <w:rPr>
                <w:kern w:val="0"/>
              </w:rPr>
              <w:t>LAS</w:t>
            </w:r>
          </w:p>
        </w:tc>
        <w:tc>
          <w:tcPr>
            <w:tcW w:w="703" w:type="pct"/>
            <w:shd w:val="clear" w:color="auto" w:fill="auto"/>
            <w:vAlign w:val="center"/>
          </w:tcPr>
          <w:p w:rsidR="004C78D0" w:rsidRPr="00946C2F" w:rsidRDefault="004C78D0" w:rsidP="004C78D0">
            <w:pPr>
              <w:pStyle w:val="ab"/>
              <w:rPr>
                <w:kern w:val="0"/>
              </w:rPr>
            </w:pPr>
            <w:r w:rsidRPr="00946C2F">
              <w:rPr>
                <w:rFonts w:hint="eastAsia"/>
                <w:kern w:val="0"/>
              </w:rPr>
              <w:t>3.7</w:t>
            </w:r>
          </w:p>
        </w:tc>
        <w:tc>
          <w:tcPr>
            <w:tcW w:w="703" w:type="pct"/>
            <w:shd w:val="clear" w:color="auto" w:fill="auto"/>
            <w:vAlign w:val="center"/>
          </w:tcPr>
          <w:p w:rsidR="004C78D0" w:rsidRPr="00946C2F" w:rsidRDefault="004C78D0" w:rsidP="004C78D0">
            <w:pPr>
              <w:pStyle w:val="ab"/>
              <w:rPr>
                <w:kern w:val="0"/>
              </w:rPr>
            </w:pPr>
            <w:r w:rsidRPr="00946C2F">
              <w:rPr>
                <w:rFonts w:hint="eastAsia"/>
                <w:kern w:val="0"/>
              </w:rPr>
              <w:t xml:space="preserve">0.021 </w:t>
            </w:r>
          </w:p>
        </w:tc>
        <w:tc>
          <w:tcPr>
            <w:tcW w:w="704" w:type="pct"/>
            <w:shd w:val="clear" w:color="auto" w:fill="auto"/>
            <w:vAlign w:val="center"/>
          </w:tcPr>
          <w:p w:rsidR="004C78D0" w:rsidRPr="00946C2F" w:rsidRDefault="004C78D0" w:rsidP="004C78D0">
            <w:pPr>
              <w:pStyle w:val="ab"/>
              <w:rPr>
                <w:kern w:val="0"/>
              </w:rPr>
            </w:pPr>
            <w:r w:rsidRPr="00946C2F">
              <w:rPr>
                <w:kern w:val="0"/>
              </w:rPr>
              <w:t>≤20</w:t>
            </w:r>
          </w:p>
        </w:tc>
        <w:tc>
          <w:tcPr>
            <w:tcW w:w="701" w:type="pct"/>
            <w:vMerge/>
            <w:shd w:val="clear" w:color="auto" w:fill="auto"/>
            <w:vAlign w:val="center"/>
          </w:tcPr>
          <w:p w:rsidR="004C78D0" w:rsidRPr="00946C2F" w:rsidRDefault="004C78D0" w:rsidP="004C78D0">
            <w:pPr>
              <w:pStyle w:val="ab"/>
              <w:rPr>
                <w:kern w:val="0"/>
              </w:rPr>
            </w:pPr>
          </w:p>
        </w:tc>
        <w:tc>
          <w:tcPr>
            <w:tcW w:w="803" w:type="pct"/>
            <w:shd w:val="clear" w:color="auto" w:fill="auto"/>
            <w:vAlign w:val="center"/>
          </w:tcPr>
          <w:p w:rsidR="004C78D0" w:rsidRPr="00946C2F" w:rsidRDefault="004C78D0" w:rsidP="004C78D0">
            <w:pPr>
              <w:pStyle w:val="ab"/>
              <w:rPr>
                <w:kern w:val="0"/>
              </w:rPr>
            </w:pPr>
            <w:r w:rsidRPr="00946C2F">
              <w:rPr>
                <w:kern w:val="0"/>
              </w:rPr>
              <w:t>≤</w:t>
            </w:r>
            <w:r w:rsidRPr="00946C2F">
              <w:rPr>
                <w:rFonts w:hint="eastAsia"/>
                <w:kern w:val="0"/>
              </w:rPr>
              <w:t>1.0</w:t>
            </w:r>
          </w:p>
        </w:tc>
        <w:tc>
          <w:tcPr>
            <w:tcW w:w="683" w:type="pct"/>
            <w:shd w:val="clear" w:color="auto" w:fill="auto"/>
            <w:vAlign w:val="center"/>
          </w:tcPr>
          <w:p w:rsidR="004C78D0" w:rsidRPr="00946C2F" w:rsidRDefault="004C78D0" w:rsidP="004C78D0">
            <w:pPr>
              <w:pStyle w:val="ab"/>
              <w:rPr>
                <w:kern w:val="0"/>
              </w:rPr>
            </w:pPr>
            <w:r w:rsidRPr="00946C2F">
              <w:rPr>
                <w:rFonts w:hint="eastAsia"/>
                <w:kern w:val="0"/>
              </w:rPr>
              <w:t>0.006</w:t>
            </w:r>
          </w:p>
        </w:tc>
      </w:tr>
      <w:tr w:rsidR="004C78D0" w:rsidRPr="00946C2F" w:rsidTr="00160350">
        <w:tc>
          <w:tcPr>
            <w:tcW w:w="703" w:type="pct"/>
            <w:shd w:val="clear" w:color="auto" w:fill="auto"/>
            <w:vAlign w:val="center"/>
          </w:tcPr>
          <w:p w:rsidR="004C78D0" w:rsidRPr="00946C2F" w:rsidRDefault="004C78D0" w:rsidP="004C78D0">
            <w:pPr>
              <w:pStyle w:val="ab"/>
              <w:rPr>
                <w:spacing w:val="-10"/>
              </w:rPr>
            </w:pPr>
            <w:r w:rsidRPr="00946C2F">
              <w:rPr>
                <w:kern w:val="0"/>
              </w:rPr>
              <w:t>石油类</w:t>
            </w:r>
          </w:p>
        </w:tc>
        <w:tc>
          <w:tcPr>
            <w:tcW w:w="703" w:type="pct"/>
            <w:shd w:val="clear" w:color="auto" w:fill="auto"/>
            <w:vAlign w:val="center"/>
          </w:tcPr>
          <w:p w:rsidR="004C78D0" w:rsidRPr="00946C2F" w:rsidRDefault="004C78D0" w:rsidP="004C78D0">
            <w:pPr>
              <w:pStyle w:val="a3"/>
              <w:adjustRightInd w:val="0"/>
              <w:snapToGrid w:val="0"/>
              <w:spacing w:line="240" w:lineRule="auto"/>
              <w:ind w:firstLineChars="0" w:firstLine="0"/>
              <w:jc w:val="center"/>
              <w:rPr>
                <w:sz w:val="21"/>
                <w:szCs w:val="21"/>
              </w:rPr>
            </w:pPr>
            <w:r w:rsidRPr="00946C2F">
              <w:rPr>
                <w:rFonts w:hint="eastAsia"/>
                <w:kern w:val="0"/>
                <w:sz w:val="21"/>
                <w:szCs w:val="21"/>
              </w:rPr>
              <w:t>1.2</w:t>
            </w:r>
          </w:p>
        </w:tc>
        <w:tc>
          <w:tcPr>
            <w:tcW w:w="703" w:type="pct"/>
            <w:shd w:val="clear" w:color="auto" w:fill="auto"/>
            <w:vAlign w:val="center"/>
          </w:tcPr>
          <w:p w:rsidR="004C78D0" w:rsidRPr="00946C2F" w:rsidRDefault="004C78D0" w:rsidP="004C78D0">
            <w:pPr>
              <w:pStyle w:val="a3"/>
              <w:adjustRightInd w:val="0"/>
              <w:snapToGrid w:val="0"/>
              <w:spacing w:line="240" w:lineRule="auto"/>
              <w:ind w:firstLineChars="0" w:firstLine="0"/>
              <w:jc w:val="center"/>
              <w:rPr>
                <w:sz w:val="21"/>
                <w:szCs w:val="21"/>
              </w:rPr>
            </w:pPr>
            <w:r w:rsidRPr="00946C2F">
              <w:rPr>
                <w:rFonts w:hint="eastAsia"/>
                <w:kern w:val="0"/>
                <w:sz w:val="21"/>
                <w:szCs w:val="21"/>
              </w:rPr>
              <w:t xml:space="preserve">0.007 </w:t>
            </w:r>
          </w:p>
        </w:tc>
        <w:tc>
          <w:tcPr>
            <w:tcW w:w="704" w:type="pct"/>
            <w:shd w:val="clear" w:color="auto" w:fill="auto"/>
            <w:vAlign w:val="center"/>
          </w:tcPr>
          <w:p w:rsidR="004C78D0" w:rsidRPr="00946C2F" w:rsidRDefault="004C78D0" w:rsidP="004C78D0">
            <w:pPr>
              <w:pStyle w:val="ab"/>
              <w:rPr>
                <w:spacing w:val="-10"/>
              </w:rPr>
            </w:pPr>
            <w:r w:rsidRPr="00946C2F">
              <w:rPr>
                <w:spacing w:val="-10"/>
              </w:rPr>
              <w:t>≤20</w:t>
            </w:r>
          </w:p>
        </w:tc>
        <w:tc>
          <w:tcPr>
            <w:tcW w:w="701" w:type="pct"/>
            <w:vMerge/>
            <w:shd w:val="clear" w:color="auto" w:fill="auto"/>
            <w:vAlign w:val="center"/>
          </w:tcPr>
          <w:p w:rsidR="004C78D0" w:rsidRPr="00946C2F" w:rsidRDefault="004C78D0" w:rsidP="004C78D0">
            <w:pPr>
              <w:pStyle w:val="ab"/>
              <w:rPr>
                <w:spacing w:val="-10"/>
              </w:rPr>
            </w:pPr>
          </w:p>
        </w:tc>
        <w:tc>
          <w:tcPr>
            <w:tcW w:w="803" w:type="pct"/>
            <w:shd w:val="clear" w:color="auto" w:fill="auto"/>
            <w:vAlign w:val="center"/>
          </w:tcPr>
          <w:p w:rsidR="004C78D0" w:rsidRPr="00946C2F" w:rsidRDefault="004C78D0" w:rsidP="004C78D0">
            <w:pPr>
              <w:pStyle w:val="ab"/>
              <w:rPr>
                <w:spacing w:val="-10"/>
              </w:rPr>
            </w:pPr>
            <w:r w:rsidRPr="00946C2F">
              <w:rPr>
                <w:spacing w:val="-10"/>
              </w:rPr>
              <w:t>≤</w:t>
            </w:r>
            <w:r w:rsidRPr="00946C2F">
              <w:rPr>
                <w:rFonts w:hint="eastAsia"/>
                <w:spacing w:val="-10"/>
              </w:rPr>
              <w:t>3</w:t>
            </w:r>
          </w:p>
        </w:tc>
        <w:tc>
          <w:tcPr>
            <w:tcW w:w="683" w:type="pct"/>
            <w:shd w:val="clear" w:color="auto" w:fill="auto"/>
            <w:vAlign w:val="center"/>
          </w:tcPr>
          <w:p w:rsidR="004C78D0" w:rsidRPr="00946C2F" w:rsidRDefault="004C78D0" w:rsidP="004C78D0">
            <w:pPr>
              <w:pStyle w:val="a3"/>
              <w:adjustRightInd w:val="0"/>
              <w:snapToGrid w:val="0"/>
              <w:spacing w:line="240" w:lineRule="auto"/>
              <w:ind w:firstLineChars="0" w:firstLine="0"/>
              <w:jc w:val="center"/>
              <w:rPr>
                <w:sz w:val="21"/>
                <w:szCs w:val="21"/>
              </w:rPr>
            </w:pPr>
            <w:r w:rsidRPr="00946C2F">
              <w:rPr>
                <w:rFonts w:hint="eastAsia"/>
                <w:kern w:val="0"/>
                <w:sz w:val="21"/>
                <w:szCs w:val="21"/>
              </w:rPr>
              <w:t>0.007</w:t>
            </w:r>
          </w:p>
        </w:tc>
      </w:tr>
      <w:tr w:rsidR="004C78D0" w:rsidRPr="00946C2F" w:rsidTr="00160350">
        <w:tc>
          <w:tcPr>
            <w:tcW w:w="703" w:type="pct"/>
            <w:shd w:val="clear" w:color="auto" w:fill="auto"/>
            <w:vAlign w:val="center"/>
          </w:tcPr>
          <w:p w:rsidR="004C78D0" w:rsidRPr="00946C2F" w:rsidRDefault="004C78D0" w:rsidP="004C78D0">
            <w:pPr>
              <w:pStyle w:val="ab"/>
              <w:rPr>
                <w:kern w:val="0"/>
              </w:rPr>
            </w:pPr>
            <w:r w:rsidRPr="00946C2F">
              <w:rPr>
                <w:kern w:val="0"/>
              </w:rPr>
              <w:t>盐分</w:t>
            </w:r>
          </w:p>
        </w:tc>
        <w:tc>
          <w:tcPr>
            <w:tcW w:w="703" w:type="pct"/>
            <w:shd w:val="clear" w:color="auto" w:fill="auto"/>
            <w:vAlign w:val="center"/>
          </w:tcPr>
          <w:p w:rsidR="004C78D0" w:rsidRPr="00946C2F" w:rsidRDefault="004C78D0" w:rsidP="004C78D0">
            <w:pPr>
              <w:pStyle w:val="a3"/>
              <w:adjustRightInd w:val="0"/>
              <w:snapToGrid w:val="0"/>
              <w:spacing w:line="240" w:lineRule="auto"/>
              <w:ind w:firstLineChars="0" w:firstLine="0"/>
              <w:jc w:val="center"/>
              <w:rPr>
                <w:sz w:val="21"/>
                <w:szCs w:val="21"/>
              </w:rPr>
            </w:pPr>
            <w:r w:rsidRPr="00946C2F">
              <w:rPr>
                <w:rFonts w:hint="eastAsia"/>
                <w:kern w:val="0"/>
                <w:sz w:val="21"/>
                <w:szCs w:val="21"/>
              </w:rPr>
              <w:t>4.7</w:t>
            </w:r>
          </w:p>
        </w:tc>
        <w:tc>
          <w:tcPr>
            <w:tcW w:w="703" w:type="pct"/>
            <w:shd w:val="clear" w:color="auto" w:fill="auto"/>
            <w:vAlign w:val="center"/>
          </w:tcPr>
          <w:p w:rsidR="004C78D0" w:rsidRPr="00946C2F" w:rsidRDefault="004C78D0" w:rsidP="004C78D0">
            <w:pPr>
              <w:pStyle w:val="a3"/>
              <w:adjustRightInd w:val="0"/>
              <w:snapToGrid w:val="0"/>
              <w:spacing w:line="240" w:lineRule="auto"/>
              <w:ind w:firstLineChars="0" w:firstLine="0"/>
              <w:jc w:val="center"/>
              <w:rPr>
                <w:sz w:val="21"/>
                <w:szCs w:val="21"/>
              </w:rPr>
            </w:pPr>
            <w:r w:rsidRPr="00946C2F">
              <w:rPr>
                <w:rFonts w:hint="eastAsia"/>
                <w:kern w:val="0"/>
                <w:sz w:val="21"/>
                <w:szCs w:val="21"/>
              </w:rPr>
              <w:t xml:space="preserve">0.026 </w:t>
            </w:r>
          </w:p>
        </w:tc>
        <w:tc>
          <w:tcPr>
            <w:tcW w:w="704" w:type="pct"/>
            <w:shd w:val="clear" w:color="auto" w:fill="auto"/>
            <w:vAlign w:val="center"/>
          </w:tcPr>
          <w:p w:rsidR="004C78D0" w:rsidRPr="00946C2F" w:rsidRDefault="004C78D0" w:rsidP="004C78D0">
            <w:pPr>
              <w:pStyle w:val="ab"/>
              <w:rPr>
                <w:spacing w:val="-10"/>
              </w:rPr>
            </w:pPr>
            <w:r w:rsidRPr="00946C2F">
              <w:rPr>
                <w:spacing w:val="-10"/>
              </w:rPr>
              <w:t>≤</w:t>
            </w:r>
            <w:r w:rsidRPr="00946C2F">
              <w:rPr>
                <w:rFonts w:hint="eastAsia"/>
                <w:spacing w:val="-10"/>
              </w:rPr>
              <w:t>5</w:t>
            </w:r>
            <w:r w:rsidRPr="00946C2F">
              <w:rPr>
                <w:spacing w:val="-10"/>
              </w:rPr>
              <w:t>000</w:t>
            </w:r>
          </w:p>
        </w:tc>
        <w:tc>
          <w:tcPr>
            <w:tcW w:w="701" w:type="pct"/>
            <w:vMerge/>
            <w:shd w:val="clear" w:color="auto" w:fill="auto"/>
            <w:vAlign w:val="center"/>
          </w:tcPr>
          <w:p w:rsidR="004C78D0" w:rsidRPr="00946C2F" w:rsidRDefault="004C78D0" w:rsidP="004C78D0">
            <w:pPr>
              <w:pStyle w:val="ab"/>
              <w:rPr>
                <w:spacing w:val="-10"/>
              </w:rPr>
            </w:pPr>
          </w:p>
        </w:tc>
        <w:tc>
          <w:tcPr>
            <w:tcW w:w="803" w:type="pct"/>
            <w:shd w:val="clear" w:color="auto" w:fill="auto"/>
            <w:vAlign w:val="center"/>
          </w:tcPr>
          <w:p w:rsidR="004C78D0" w:rsidRPr="00946C2F" w:rsidRDefault="004C78D0" w:rsidP="004C78D0">
            <w:pPr>
              <w:pStyle w:val="ab"/>
              <w:rPr>
                <w:spacing w:val="-10"/>
              </w:rPr>
            </w:pPr>
            <w:r w:rsidRPr="00946C2F">
              <w:rPr>
                <w:rFonts w:hint="eastAsia"/>
                <w:spacing w:val="-10"/>
              </w:rPr>
              <w:t>/</w:t>
            </w:r>
          </w:p>
        </w:tc>
        <w:tc>
          <w:tcPr>
            <w:tcW w:w="683" w:type="pct"/>
            <w:shd w:val="clear" w:color="auto" w:fill="auto"/>
            <w:vAlign w:val="center"/>
          </w:tcPr>
          <w:p w:rsidR="004C78D0" w:rsidRPr="00946C2F" w:rsidRDefault="004C78D0" w:rsidP="004C78D0">
            <w:pPr>
              <w:pStyle w:val="a3"/>
              <w:adjustRightInd w:val="0"/>
              <w:snapToGrid w:val="0"/>
              <w:spacing w:line="240" w:lineRule="auto"/>
              <w:ind w:firstLineChars="0" w:firstLine="0"/>
              <w:jc w:val="center"/>
              <w:rPr>
                <w:sz w:val="21"/>
                <w:szCs w:val="21"/>
              </w:rPr>
            </w:pPr>
            <w:r w:rsidRPr="00946C2F">
              <w:rPr>
                <w:rFonts w:hint="eastAsia"/>
                <w:kern w:val="0"/>
                <w:sz w:val="21"/>
                <w:szCs w:val="21"/>
              </w:rPr>
              <w:t xml:space="preserve">0.026 </w:t>
            </w:r>
          </w:p>
        </w:tc>
      </w:tr>
    </w:tbl>
    <w:p w:rsidR="00F83B9F" w:rsidRPr="00946C2F" w:rsidRDefault="00F83B9F" w:rsidP="00F83B9F">
      <w:pPr>
        <w:pStyle w:val="a3"/>
        <w:ind w:firstLine="560"/>
      </w:pPr>
      <w:r w:rsidRPr="00946C2F">
        <w:rPr>
          <w:rFonts w:hint="eastAsia"/>
        </w:rPr>
        <w:t>根据金湖县</w:t>
      </w:r>
      <w:r w:rsidRPr="00946C2F">
        <w:t>陈桥镇</w:t>
      </w:r>
      <w:r w:rsidRPr="00946C2F">
        <w:rPr>
          <w:rFonts w:hint="eastAsia"/>
        </w:rPr>
        <w:t>污水处理厂验收</w:t>
      </w:r>
      <w:r w:rsidRPr="00946C2F">
        <w:t>、</w:t>
      </w:r>
      <w:r w:rsidRPr="00946C2F">
        <w:rPr>
          <w:rFonts w:hint="eastAsia"/>
        </w:rPr>
        <w:t>实际</w:t>
      </w:r>
      <w:r w:rsidRPr="00946C2F">
        <w:t>生产</w:t>
      </w:r>
      <w:r w:rsidRPr="00946C2F">
        <w:rPr>
          <w:rFonts w:hint="eastAsia"/>
        </w:rPr>
        <w:t>运行</w:t>
      </w:r>
      <w:r w:rsidRPr="00946C2F">
        <w:t>情况，</w:t>
      </w:r>
      <w:r w:rsidRPr="00946C2F">
        <w:rPr>
          <w:rFonts w:hint="eastAsia"/>
        </w:rPr>
        <w:t>污水厂</w:t>
      </w:r>
      <w:r w:rsidRPr="00946C2F">
        <w:t>出水可达</w:t>
      </w:r>
      <w:r w:rsidRPr="00946C2F">
        <w:rPr>
          <w:rFonts w:hint="eastAsia"/>
        </w:rPr>
        <w:t>《城镇污水处理厂污染物排放标准》（</w:t>
      </w:r>
      <w:r w:rsidRPr="00946C2F">
        <w:rPr>
          <w:rFonts w:hint="eastAsia"/>
        </w:rPr>
        <w:t>GB18918-2002</w:t>
      </w:r>
      <w:r w:rsidRPr="00946C2F">
        <w:rPr>
          <w:rFonts w:hint="eastAsia"/>
        </w:rPr>
        <w:t>）表</w:t>
      </w:r>
      <w:r w:rsidRPr="00946C2F">
        <w:rPr>
          <w:rFonts w:hint="eastAsia"/>
        </w:rPr>
        <w:t>1</w:t>
      </w:r>
      <w:r w:rsidRPr="00946C2F">
        <w:rPr>
          <w:rFonts w:hint="eastAsia"/>
        </w:rPr>
        <w:t>一级</w:t>
      </w:r>
      <w:r w:rsidRPr="00946C2F">
        <w:t>B</w:t>
      </w:r>
      <w:r w:rsidRPr="00946C2F">
        <w:rPr>
          <w:rFonts w:hint="eastAsia"/>
        </w:rPr>
        <w:t>标准，金湖县</w:t>
      </w:r>
      <w:r w:rsidRPr="00946C2F">
        <w:t>陈桥镇</w:t>
      </w:r>
      <w:r w:rsidRPr="00946C2F">
        <w:rPr>
          <w:rFonts w:hint="eastAsia"/>
        </w:rPr>
        <w:t>污水处理厂已安装在线监控设施，对排放口</w:t>
      </w:r>
      <w:r w:rsidRPr="00946C2F">
        <w:rPr>
          <w:rFonts w:hint="eastAsia"/>
        </w:rPr>
        <w:t>pH</w:t>
      </w:r>
      <w:r w:rsidRPr="00946C2F">
        <w:rPr>
          <w:rFonts w:hint="eastAsia"/>
        </w:rPr>
        <w:t>、</w:t>
      </w:r>
      <w:r w:rsidRPr="00946C2F">
        <w:rPr>
          <w:rFonts w:hint="eastAsia"/>
        </w:rPr>
        <w:t>COD</w:t>
      </w:r>
      <w:r w:rsidRPr="00946C2F">
        <w:rPr>
          <w:rFonts w:hint="eastAsia"/>
        </w:rPr>
        <w:t>、氨氮进行监控。</w:t>
      </w:r>
    </w:p>
    <w:p w:rsidR="00F83B9F" w:rsidRPr="00946C2F" w:rsidRDefault="00F83B9F" w:rsidP="00F83B9F">
      <w:pPr>
        <w:pStyle w:val="a3"/>
        <w:ind w:firstLine="562"/>
        <w:rPr>
          <w:b/>
        </w:rPr>
      </w:pPr>
      <w:r w:rsidRPr="00946C2F">
        <w:rPr>
          <w:rFonts w:hint="eastAsia"/>
          <w:b/>
        </w:rPr>
        <w:t>综上</w:t>
      </w:r>
      <w:r w:rsidRPr="00946C2F">
        <w:rPr>
          <w:b/>
        </w:rPr>
        <w:t>所述，</w:t>
      </w:r>
      <w:r w:rsidRPr="00946C2F">
        <w:rPr>
          <w:rFonts w:hint="eastAsia"/>
          <w:b/>
        </w:rPr>
        <w:t>本次改扩建项目</w:t>
      </w:r>
      <w:r w:rsidRPr="00946C2F">
        <w:rPr>
          <w:b/>
        </w:rPr>
        <w:t>废水经</w:t>
      </w:r>
      <w:r w:rsidRPr="00946C2F">
        <w:rPr>
          <w:rFonts w:hint="eastAsia"/>
          <w:b/>
        </w:rPr>
        <w:t>厂区分质</w:t>
      </w:r>
      <w:r w:rsidRPr="00946C2F">
        <w:rPr>
          <w:b/>
        </w:rPr>
        <w:t>预处理后</w:t>
      </w:r>
      <w:r w:rsidRPr="00946C2F">
        <w:rPr>
          <w:rFonts w:hint="eastAsia"/>
          <w:b/>
        </w:rPr>
        <w:t>，</w:t>
      </w:r>
      <w:r w:rsidRPr="00946C2F">
        <w:rPr>
          <w:b/>
        </w:rPr>
        <w:t>由</w:t>
      </w:r>
      <w:r w:rsidRPr="00946C2F">
        <w:rPr>
          <w:rFonts w:hint="eastAsia"/>
          <w:b/>
        </w:rPr>
        <w:t>金湖县</w:t>
      </w:r>
      <w:r w:rsidRPr="00946C2F">
        <w:rPr>
          <w:b/>
        </w:rPr>
        <w:t>陈桥镇</w:t>
      </w:r>
      <w:r w:rsidRPr="00946C2F">
        <w:rPr>
          <w:rFonts w:hint="eastAsia"/>
          <w:b/>
        </w:rPr>
        <w:t>污水处理厂进一步</w:t>
      </w:r>
      <w:r w:rsidRPr="00946C2F">
        <w:rPr>
          <w:b/>
        </w:rPr>
        <w:t>接管处理</w:t>
      </w:r>
      <w:r w:rsidRPr="00946C2F">
        <w:rPr>
          <w:rFonts w:hint="eastAsia"/>
          <w:b/>
        </w:rPr>
        <w:t>后</w:t>
      </w:r>
      <w:r w:rsidRPr="00946C2F">
        <w:rPr>
          <w:b/>
        </w:rPr>
        <w:t>达标排放是可行的。</w:t>
      </w:r>
    </w:p>
    <w:p w:rsidR="00F83B9F" w:rsidRPr="00946C2F" w:rsidRDefault="00B00162" w:rsidP="00F83B9F">
      <w:pPr>
        <w:pStyle w:val="20"/>
        <w:spacing w:before="156" w:after="156"/>
      </w:pPr>
      <w:bookmarkStart w:id="308" w:name="_Toc468678430"/>
      <w:r w:rsidRPr="00946C2F">
        <w:t>9</w:t>
      </w:r>
      <w:r w:rsidR="00F83B9F" w:rsidRPr="00946C2F">
        <w:t>.4</w:t>
      </w:r>
      <w:r w:rsidR="00F83B9F" w:rsidRPr="00946C2F">
        <w:t>运营期噪声污染防治措施评述</w:t>
      </w:r>
      <w:bookmarkEnd w:id="306"/>
      <w:bookmarkEnd w:id="307"/>
      <w:bookmarkEnd w:id="308"/>
    </w:p>
    <w:p w:rsidR="00F83B9F" w:rsidRPr="00946C2F" w:rsidRDefault="00F83B9F" w:rsidP="00F83B9F">
      <w:pPr>
        <w:pStyle w:val="a3"/>
        <w:ind w:firstLine="560"/>
      </w:pPr>
      <w:r w:rsidRPr="00946C2F">
        <w:t>项目噪声源主要是</w:t>
      </w:r>
      <w:r w:rsidRPr="00946C2F">
        <w:rPr>
          <w:rFonts w:hint="eastAsia"/>
        </w:rPr>
        <w:t>搅拌釜、灌装线、锅炉</w:t>
      </w:r>
      <w:r w:rsidRPr="00946C2F">
        <w:t>、</w:t>
      </w:r>
      <w:r w:rsidRPr="00946C2F">
        <w:rPr>
          <w:rFonts w:hint="eastAsia"/>
        </w:rPr>
        <w:t>空压机</w:t>
      </w:r>
      <w:r w:rsidRPr="00946C2F">
        <w:t>等。生产中采取的噪声污染防治措施主要有：</w:t>
      </w:r>
    </w:p>
    <w:p w:rsidR="00F83B9F" w:rsidRPr="00946C2F" w:rsidRDefault="00F83B9F" w:rsidP="00F83B9F">
      <w:pPr>
        <w:pStyle w:val="a3"/>
        <w:ind w:firstLine="560"/>
      </w:pPr>
      <w:r w:rsidRPr="00946C2F">
        <w:rPr>
          <w:rFonts w:ascii="宋体" w:hAnsi="宋体" w:cs="宋体" w:hint="eastAsia"/>
        </w:rPr>
        <w:t>①</w:t>
      </w:r>
      <w:r w:rsidRPr="00946C2F">
        <w:t>设备购置时尽可能选用小功率、低噪声的设备；</w:t>
      </w:r>
    </w:p>
    <w:p w:rsidR="00F83B9F" w:rsidRPr="00946C2F" w:rsidRDefault="00F83B9F" w:rsidP="00F83B9F">
      <w:pPr>
        <w:pStyle w:val="a3"/>
        <w:ind w:firstLine="560"/>
      </w:pPr>
      <w:r w:rsidRPr="00946C2F">
        <w:rPr>
          <w:rFonts w:ascii="宋体" w:hAnsi="宋体" w:cs="宋体" w:hint="eastAsia"/>
        </w:rPr>
        <w:t>②</w:t>
      </w:r>
      <w:r w:rsidRPr="00946C2F">
        <w:t>采用减振台座，为减弱风机转动时产生的振动；</w:t>
      </w:r>
    </w:p>
    <w:p w:rsidR="00F83B9F" w:rsidRPr="00946C2F" w:rsidRDefault="00F83B9F" w:rsidP="00F83B9F">
      <w:pPr>
        <w:pStyle w:val="a3"/>
        <w:ind w:firstLine="560"/>
      </w:pPr>
      <w:r w:rsidRPr="00946C2F">
        <w:rPr>
          <w:rFonts w:ascii="宋体" w:hAnsi="宋体" w:cs="宋体" w:hint="eastAsia"/>
        </w:rPr>
        <w:t>③</w:t>
      </w:r>
      <w:r w:rsidRPr="00946C2F">
        <w:t>声源尽可能设置在室内，起到隔声减噪作用。对高噪声设备车间的采光窗用双层隔声窗；</w:t>
      </w:r>
    </w:p>
    <w:p w:rsidR="00F83B9F" w:rsidRPr="00946C2F" w:rsidRDefault="00F83B9F" w:rsidP="00F83B9F">
      <w:pPr>
        <w:pStyle w:val="a3"/>
        <w:ind w:firstLine="560"/>
      </w:pPr>
      <w:r w:rsidRPr="00946C2F">
        <w:rPr>
          <w:rFonts w:ascii="宋体" w:hAnsi="宋体" w:cs="宋体" w:hint="eastAsia"/>
        </w:rPr>
        <w:t>④</w:t>
      </w:r>
      <w:r w:rsidRPr="00946C2F">
        <w:t>总平面布置中主要噪声源布置在车间中间，远离厂界，风机等设备加装隔声罩；</w:t>
      </w:r>
    </w:p>
    <w:p w:rsidR="00F83B9F" w:rsidRPr="00946C2F" w:rsidRDefault="00F83B9F" w:rsidP="00F83B9F">
      <w:pPr>
        <w:pStyle w:val="a3"/>
        <w:ind w:firstLine="560"/>
      </w:pPr>
      <w:r w:rsidRPr="00946C2F">
        <w:rPr>
          <w:rFonts w:ascii="宋体" w:hAnsi="宋体" w:cs="宋体" w:hint="eastAsia"/>
        </w:rPr>
        <w:t>⑤</w:t>
      </w:r>
      <w:r w:rsidRPr="00946C2F">
        <w:t>高声功率设备，随设备购置专用的减振、消声设备；</w:t>
      </w:r>
    </w:p>
    <w:p w:rsidR="00F83B9F" w:rsidRPr="00946C2F" w:rsidRDefault="00F83B9F" w:rsidP="00F83B9F">
      <w:pPr>
        <w:pStyle w:val="a3"/>
        <w:ind w:firstLine="560"/>
      </w:pPr>
      <w:r w:rsidRPr="00946C2F">
        <w:rPr>
          <w:rFonts w:ascii="宋体" w:hAnsi="宋体" w:cs="宋体" w:hint="eastAsia"/>
        </w:rPr>
        <w:t>⑥</w:t>
      </w:r>
      <w:r w:rsidRPr="00946C2F">
        <w:t>加强厂区绿化，建立绿化隔离带。此外，在厂界周围种植乔灌木绿化</w:t>
      </w:r>
      <w:r w:rsidRPr="00946C2F">
        <w:lastRenderedPageBreak/>
        <w:t>围墙，起吸声降噪作用。</w:t>
      </w:r>
    </w:p>
    <w:p w:rsidR="00F83B9F" w:rsidRPr="00946C2F" w:rsidRDefault="00F83B9F" w:rsidP="00F83B9F">
      <w:pPr>
        <w:pStyle w:val="a3"/>
        <w:ind w:firstLine="562"/>
        <w:rPr>
          <w:b/>
        </w:rPr>
      </w:pPr>
      <w:r w:rsidRPr="00946C2F">
        <w:rPr>
          <w:b/>
        </w:rPr>
        <w:t>建设单位采取上述噪声污染防治措施后，主要噪声源降噪在</w:t>
      </w:r>
      <w:r w:rsidRPr="00946C2F">
        <w:rPr>
          <w:b/>
        </w:rPr>
        <w:t>15</w:t>
      </w:r>
      <w:r w:rsidRPr="00946C2F">
        <w:rPr>
          <w:rFonts w:ascii="仿宋_GB2312" w:hint="eastAsia"/>
          <w:b/>
        </w:rPr>
        <w:t>～</w:t>
      </w:r>
      <w:r w:rsidRPr="00946C2F">
        <w:rPr>
          <w:b/>
        </w:rPr>
        <w:t>20dB(A)</w:t>
      </w:r>
      <w:r w:rsidRPr="00946C2F">
        <w:rPr>
          <w:b/>
        </w:rPr>
        <w:t>。</w:t>
      </w:r>
    </w:p>
    <w:p w:rsidR="00F83B9F" w:rsidRPr="00946C2F" w:rsidRDefault="00F83B9F" w:rsidP="00F83B9F">
      <w:pPr>
        <w:pStyle w:val="a3"/>
        <w:ind w:firstLine="562"/>
        <w:rPr>
          <w:b/>
        </w:rPr>
      </w:pPr>
      <w:r w:rsidRPr="00946C2F">
        <w:rPr>
          <w:b/>
        </w:rPr>
        <w:t>噪声环境影响预测评价表明，采取降噪措施后，主要噪声源对厂界噪声影响很小，场界噪声均可达标排放（</w:t>
      </w:r>
      <w:r w:rsidRPr="00946C2F">
        <w:rPr>
          <w:rFonts w:hint="eastAsia"/>
          <w:b/>
        </w:rPr>
        <w:t>2</w:t>
      </w:r>
      <w:r w:rsidRPr="00946C2F">
        <w:rPr>
          <w:b/>
        </w:rPr>
        <w:t>类标准）。因此，项目噪声污染防治措施是切实可行的。</w:t>
      </w:r>
    </w:p>
    <w:p w:rsidR="00F83B9F" w:rsidRPr="00946C2F" w:rsidRDefault="00B00162" w:rsidP="00F83B9F">
      <w:pPr>
        <w:pStyle w:val="20"/>
        <w:spacing w:before="156" w:after="156"/>
      </w:pPr>
      <w:bookmarkStart w:id="309" w:name="_Toc439262713"/>
      <w:bookmarkStart w:id="310" w:name="_Toc404959079"/>
      <w:bookmarkStart w:id="311" w:name="_Toc468678431"/>
      <w:r w:rsidRPr="00946C2F">
        <w:t>9</w:t>
      </w:r>
      <w:r w:rsidR="00F83B9F" w:rsidRPr="00946C2F">
        <w:t>.5</w:t>
      </w:r>
      <w:r w:rsidR="00F83B9F" w:rsidRPr="00946C2F">
        <w:t>运营期固体废物处置措施评述</w:t>
      </w:r>
      <w:bookmarkEnd w:id="309"/>
      <w:bookmarkEnd w:id="310"/>
      <w:bookmarkEnd w:id="311"/>
    </w:p>
    <w:p w:rsidR="00F83B9F" w:rsidRPr="00946C2F" w:rsidRDefault="00B00162" w:rsidP="00F83B9F">
      <w:pPr>
        <w:pStyle w:val="31"/>
      </w:pPr>
      <w:bookmarkStart w:id="312" w:name="_Toc404959080"/>
      <w:r w:rsidRPr="00946C2F">
        <w:t>9</w:t>
      </w:r>
      <w:r w:rsidR="00F83B9F" w:rsidRPr="00946C2F">
        <w:t>.5.1</w:t>
      </w:r>
      <w:r w:rsidR="00F83B9F" w:rsidRPr="00946C2F">
        <w:t>固废处置措施综述</w:t>
      </w:r>
      <w:bookmarkEnd w:id="312"/>
    </w:p>
    <w:p w:rsidR="00F83B9F" w:rsidRPr="00946C2F" w:rsidRDefault="00F83B9F" w:rsidP="00F83B9F">
      <w:pPr>
        <w:pStyle w:val="a3"/>
        <w:ind w:firstLine="560"/>
      </w:pPr>
      <w:r w:rsidRPr="00946C2F">
        <w:t>本次改扩建项目固体废物产生总量为</w:t>
      </w:r>
      <w:r w:rsidR="00C37B4E" w:rsidRPr="00946C2F">
        <w:rPr>
          <w:rFonts w:eastAsia="等线"/>
          <w:spacing w:val="-10"/>
          <w:kern w:val="0"/>
        </w:rPr>
        <w:t>109.114</w:t>
      </w:r>
      <w:r w:rsidRPr="00946C2F">
        <w:t>/a</w:t>
      </w:r>
      <w:r w:rsidRPr="00946C2F">
        <w:t>，根据固废的不同类型，主要为一般工业固废（</w:t>
      </w:r>
      <w:r w:rsidR="00C37B4E" w:rsidRPr="00946C2F">
        <w:rPr>
          <w:rFonts w:hint="eastAsia"/>
        </w:rPr>
        <w:t>污水处理</w:t>
      </w:r>
      <w:r w:rsidR="002E6864" w:rsidRPr="00946C2F">
        <w:rPr>
          <w:rFonts w:hint="eastAsia"/>
        </w:rPr>
        <w:t>污泥、</w:t>
      </w:r>
      <w:r w:rsidR="002E6864" w:rsidRPr="00946C2F">
        <w:rPr>
          <w:rFonts w:hint="eastAsia"/>
        </w:rPr>
        <w:t>84</w:t>
      </w:r>
      <w:r w:rsidR="002E6864" w:rsidRPr="00946C2F">
        <w:rPr>
          <w:rFonts w:hint="eastAsia"/>
        </w:rPr>
        <w:t>消毒液</w:t>
      </w:r>
      <w:r w:rsidR="002E6864" w:rsidRPr="00946C2F">
        <w:t>沉淀残渣</w:t>
      </w:r>
      <w:r w:rsidR="00C37B4E" w:rsidRPr="00946C2F">
        <w:rPr>
          <w:rFonts w:hint="eastAsia"/>
        </w:rPr>
        <w:t>、</w:t>
      </w:r>
      <w:r w:rsidRPr="00946C2F">
        <w:rPr>
          <w:rFonts w:hint="eastAsia"/>
        </w:rPr>
        <w:t>废包装</w:t>
      </w:r>
      <w:r w:rsidRPr="00946C2F">
        <w:t>桶）和生活垃圾。</w:t>
      </w:r>
    </w:p>
    <w:p w:rsidR="002E6864" w:rsidRPr="00946C2F" w:rsidRDefault="002E6864" w:rsidP="002E6864">
      <w:pPr>
        <w:pStyle w:val="a3"/>
        <w:ind w:firstLine="560"/>
      </w:pPr>
      <w:bookmarkStart w:id="313" w:name="_Toc427766860"/>
      <w:bookmarkStart w:id="314" w:name="_Toc427767578"/>
      <w:r w:rsidRPr="00946C2F">
        <w:t>（</w:t>
      </w:r>
      <w:r w:rsidRPr="00946C2F">
        <w:t>1</w:t>
      </w:r>
      <w:r w:rsidRPr="00946C2F">
        <w:t>）一般工业固废</w:t>
      </w:r>
    </w:p>
    <w:p w:rsidR="002E6864" w:rsidRPr="00946C2F" w:rsidRDefault="002E6864" w:rsidP="002E6864">
      <w:pPr>
        <w:pStyle w:val="a3"/>
        <w:ind w:firstLine="560"/>
      </w:pPr>
      <w:r w:rsidRPr="00946C2F">
        <w:rPr>
          <w:rFonts w:hint="eastAsia"/>
        </w:rPr>
        <w:t>本次改扩建项目生产工艺</w:t>
      </w:r>
      <w:r w:rsidRPr="00946C2F">
        <w:t>产生的</w:t>
      </w:r>
      <w:r w:rsidRPr="00946C2F">
        <w:rPr>
          <w:rFonts w:hint="eastAsia"/>
        </w:rPr>
        <w:t>废品</w:t>
      </w:r>
      <w:r w:rsidRPr="00946C2F">
        <w:t>：</w:t>
      </w:r>
      <w:r w:rsidRPr="00946C2F">
        <w:rPr>
          <w:rFonts w:hint="eastAsia"/>
        </w:rPr>
        <w:t>84</w:t>
      </w:r>
      <w:r w:rsidRPr="00946C2F">
        <w:rPr>
          <w:rFonts w:hint="eastAsia"/>
        </w:rPr>
        <w:t>消毒液</w:t>
      </w:r>
      <w:r w:rsidRPr="00946C2F">
        <w:t>沉淀残渣</w:t>
      </w:r>
      <w:r w:rsidRPr="00946C2F">
        <w:rPr>
          <w:rFonts w:hint="eastAsia"/>
        </w:rPr>
        <w:t>，年</w:t>
      </w:r>
      <w:r w:rsidRPr="00946C2F">
        <w:t>产生量约</w:t>
      </w:r>
      <w:r w:rsidRPr="00946C2F">
        <w:t>85.714t/a</w:t>
      </w:r>
      <w:r w:rsidRPr="00946C2F">
        <w:rPr>
          <w:rFonts w:hint="eastAsia"/>
        </w:rPr>
        <w:t>，收集</w:t>
      </w:r>
      <w:r w:rsidRPr="00946C2F">
        <w:t>后暂存于厂内沉淀池中</w:t>
      </w:r>
      <w:r w:rsidRPr="00946C2F">
        <w:rPr>
          <w:rFonts w:hint="eastAsia"/>
        </w:rPr>
        <w:t>，</w:t>
      </w:r>
      <w:r w:rsidRPr="00946C2F">
        <w:t>后续</w:t>
      </w:r>
      <w:r w:rsidRPr="00946C2F">
        <w:rPr>
          <w:rFonts w:hint="eastAsia"/>
        </w:rPr>
        <w:t>通过</w:t>
      </w:r>
      <w:r w:rsidRPr="00946C2F">
        <w:t>蒸汽活化制取活化水重新回用于</w:t>
      </w:r>
      <w:r w:rsidRPr="00946C2F">
        <w:rPr>
          <w:rFonts w:hint="eastAsia"/>
        </w:rPr>
        <w:t>84</w:t>
      </w:r>
      <w:r w:rsidRPr="00946C2F">
        <w:rPr>
          <w:rFonts w:hint="eastAsia"/>
        </w:rPr>
        <w:t>消毒液</w:t>
      </w:r>
      <w:r w:rsidRPr="00946C2F">
        <w:t>生产</w:t>
      </w:r>
      <w:r w:rsidRPr="00946C2F">
        <w:rPr>
          <w:rFonts w:hint="eastAsia"/>
        </w:rPr>
        <w:t>；</w:t>
      </w:r>
      <w:r w:rsidRPr="00946C2F">
        <w:t>污水处理装置运营过程中</w:t>
      </w:r>
      <w:r w:rsidRPr="00946C2F">
        <w:rPr>
          <w:rFonts w:hint="eastAsia"/>
        </w:rPr>
        <w:t>污泥</w:t>
      </w:r>
      <w:r w:rsidRPr="00946C2F">
        <w:t>产生量约为</w:t>
      </w:r>
      <w:r w:rsidRPr="00946C2F">
        <w:t>0.4</w:t>
      </w:r>
      <w:r w:rsidRPr="00946C2F">
        <w:rPr>
          <w:rFonts w:hint="eastAsia"/>
        </w:rPr>
        <w:t>t/a</w:t>
      </w:r>
      <w:r w:rsidRPr="00946C2F">
        <w:rPr>
          <w:rFonts w:hint="eastAsia"/>
        </w:rPr>
        <w:t>，拟收集后外售金湖县鸿发</w:t>
      </w:r>
      <w:r w:rsidRPr="00946C2F">
        <w:t>建材</w:t>
      </w:r>
      <w:r w:rsidRPr="00946C2F">
        <w:rPr>
          <w:rFonts w:hint="eastAsia"/>
        </w:rPr>
        <w:t>有限公司</w:t>
      </w:r>
      <w:r w:rsidRPr="00946C2F">
        <w:t>制砖</w:t>
      </w:r>
      <w:r w:rsidRPr="00946C2F">
        <w:rPr>
          <w:rFonts w:hint="eastAsia"/>
        </w:rPr>
        <w:t>综合</w:t>
      </w:r>
      <w:r w:rsidRPr="00946C2F">
        <w:t>利用</w:t>
      </w:r>
      <w:r w:rsidRPr="00946C2F">
        <w:rPr>
          <w:rFonts w:hint="eastAsia"/>
        </w:rPr>
        <w:t>；废包装桶年</w:t>
      </w:r>
      <w:r w:rsidRPr="00946C2F">
        <w:t>产生量约</w:t>
      </w:r>
      <w:r w:rsidRPr="00946C2F">
        <w:t>5</w:t>
      </w:r>
      <w:r w:rsidRPr="00946C2F">
        <w:rPr>
          <w:rFonts w:hint="eastAsia"/>
        </w:rPr>
        <w:t>t/a</w:t>
      </w:r>
      <w:r w:rsidRPr="00946C2F">
        <w:rPr>
          <w:rFonts w:hint="eastAsia"/>
        </w:rPr>
        <w:t>，</w:t>
      </w:r>
      <w:r w:rsidRPr="00946C2F">
        <w:t>拟由原厂家回收。</w:t>
      </w:r>
    </w:p>
    <w:p w:rsidR="002E6864" w:rsidRPr="00946C2F" w:rsidRDefault="002E6864" w:rsidP="002E6864">
      <w:pPr>
        <w:pStyle w:val="a3"/>
        <w:ind w:firstLine="560"/>
      </w:pPr>
      <w:r w:rsidRPr="00946C2F">
        <w:t>（</w:t>
      </w:r>
      <w:r w:rsidRPr="00946C2F">
        <w:rPr>
          <w:rFonts w:hint="eastAsia"/>
        </w:rPr>
        <w:t>2</w:t>
      </w:r>
      <w:r w:rsidRPr="00946C2F">
        <w:t>）生活垃圾</w:t>
      </w:r>
    </w:p>
    <w:p w:rsidR="002E6864" w:rsidRPr="00946C2F" w:rsidRDefault="002E6864" w:rsidP="002E6864">
      <w:pPr>
        <w:pStyle w:val="a3"/>
        <w:ind w:firstLine="560"/>
      </w:pPr>
      <w:r w:rsidRPr="00946C2F">
        <w:t>本次改扩建项目</w:t>
      </w:r>
      <w:r w:rsidRPr="00946C2F">
        <w:rPr>
          <w:rFonts w:hint="eastAsia"/>
        </w:rPr>
        <w:t>生活垃圾</w:t>
      </w:r>
      <w:r w:rsidRPr="00946C2F">
        <w:t>产生量</w:t>
      </w:r>
      <w:r w:rsidRPr="00946C2F">
        <w:rPr>
          <w:rFonts w:hint="eastAsia"/>
        </w:rPr>
        <w:t>约</w:t>
      </w:r>
      <w:r w:rsidRPr="00946C2F">
        <w:t>为</w:t>
      </w:r>
      <w:r w:rsidRPr="00946C2F">
        <w:t>18</w:t>
      </w:r>
      <w:r w:rsidRPr="00946C2F">
        <w:rPr>
          <w:rFonts w:hint="eastAsia"/>
        </w:rPr>
        <w:t>t/a</w:t>
      </w:r>
      <w:r w:rsidRPr="00946C2F">
        <w:rPr>
          <w:rFonts w:hint="eastAsia"/>
        </w:rPr>
        <w:t>，</w:t>
      </w:r>
      <w:r w:rsidRPr="00946C2F">
        <w:t>拟由环卫</w:t>
      </w:r>
      <w:r w:rsidRPr="00946C2F">
        <w:rPr>
          <w:rFonts w:hint="eastAsia"/>
        </w:rPr>
        <w:t>部门定期清运。</w:t>
      </w:r>
    </w:p>
    <w:p w:rsidR="002E6864" w:rsidRPr="00946C2F" w:rsidRDefault="002E6864" w:rsidP="002E6864">
      <w:pPr>
        <w:pStyle w:val="a3"/>
        <w:adjustRightInd w:val="0"/>
        <w:snapToGrid w:val="0"/>
        <w:ind w:firstLine="562"/>
        <w:rPr>
          <w:b/>
        </w:rPr>
      </w:pPr>
      <w:r w:rsidRPr="00946C2F">
        <w:rPr>
          <w:b/>
        </w:rPr>
        <w:t>综上所述，本次改扩建项目一般工业固废如</w:t>
      </w:r>
      <w:r w:rsidRPr="00946C2F">
        <w:rPr>
          <w:rFonts w:hint="eastAsia"/>
          <w:b/>
        </w:rPr>
        <w:t>84</w:t>
      </w:r>
      <w:r w:rsidRPr="00946C2F">
        <w:rPr>
          <w:rFonts w:hint="eastAsia"/>
          <w:b/>
        </w:rPr>
        <w:t>消毒液</w:t>
      </w:r>
      <w:r w:rsidRPr="00946C2F">
        <w:rPr>
          <w:b/>
        </w:rPr>
        <w:t>沉淀残渣、</w:t>
      </w:r>
      <w:r w:rsidR="00C37B4E" w:rsidRPr="00946C2F">
        <w:rPr>
          <w:rFonts w:hint="eastAsia"/>
          <w:b/>
        </w:rPr>
        <w:t>污水处理</w:t>
      </w:r>
      <w:r w:rsidRPr="00946C2F">
        <w:rPr>
          <w:b/>
        </w:rPr>
        <w:t>污泥</w:t>
      </w:r>
      <w:r w:rsidRPr="00946C2F">
        <w:rPr>
          <w:rFonts w:hint="eastAsia"/>
          <w:b/>
        </w:rPr>
        <w:t>、</w:t>
      </w:r>
      <w:r w:rsidRPr="00946C2F">
        <w:rPr>
          <w:b/>
        </w:rPr>
        <w:t>废包装桶进行回用、</w:t>
      </w:r>
      <w:r w:rsidRPr="00946C2F">
        <w:rPr>
          <w:rFonts w:hint="eastAsia"/>
          <w:b/>
        </w:rPr>
        <w:t>回收</w:t>
      </w:r>
      <w:r w:rsidRPr="00946C2F">
        <w:rPr>
          <w:b/>
        </w:rPr>
        <w:t>综合利用</w:t>
      </w:r>
      <w:r w:rsidRPr="00946C2F">
        <w:rPr>
          <w:rFonts w:hint="eastAsia"/>
          <w:b/>
        </w:rPr>
        <w:t>；生活垃圾拟由环卫部门清运。本次改扩建项目固废处理方案是可行的。</w:t>
      </w:r>
    </w:p>
    <w:p w:rsidR="00F83B9F" w:rsidRPr="00946C2F" w:rsidRDefault="00B00162" w:rsidP="00F83B9F">
      <w:pPr>
        <w:pStyle w:val="31"/>
      </w:pPr>
      <w:bookmarkStart w:id="315" w:name="_Toc404959081"/>
      <w:bookmarkEnd w:id="313"/>
      <w:bookmarkEnd w:id="314"/>
      <w:r w:rsidRPr="00946C2F">
        <w:t>9</w:t>
      </w:r>
      <w:r w:rsidR="00F83B9F" w:rsidRPr="00946C2F">
        <w:t>.5.</w:t>
      </w:r>
      <w:r w:rsidR="002E6864" w:rsidRPr="00946C2F">
        <w:t>2</w:t>
      </w:r>
      <w:r w:rsidR="00F83B9F" w:rsidRPr="00946C2F">
        <w:t>管理措施评述</w:t>
      </w:r>
      <w:bookmarkEnd w:id="315"/>
    </w:p>
    <w:p w:rsidR="002E6864" w:rsidRPr="00946C2F" w:rsidRDefault="002E6864" w:rsidP="002E6864">
      <w:pPr>
        <w:pStyle w:val="a3"/>
        <w:ind w:firstLine="560"/>
      </w:pPr>
      <w:bookmarkStart w:id="316" w:name="_Toc439262714"/>
      <w:bookmarkStart w:id="317" w:name="_Toc404959082"/>
      <w:r w:rsidRPr="00946C2F">
        <w:t>本次改扩建项目主要采用外售综合利用，安全处置、填埋等办法对相应的固废进行处理，根据不同固体废物的特性，采用相应的处理处置办法是可行的，但要注意以下问题：</w:t>
      </w:r>
    </w:p>
    <w:p w:rsidR="002E6864" w:rsidRPr="00946C2F" w:rsidRDefault="002E6864" w:rsidP="002E6864">
      <w:pPr>
        <w:pStyle w:val="a3"/>
        <w:ind w:firstLine="560"/>
      </w:pPr>
      <w:r w:rsidRPr="00946C2F">
        <w:rPr>
          <w:rFonts w:ascii="宋体" w:hAnsi="宋体" w:cs="宋体" w:hint="eastAsia"/>
        </w:rPr>
        <w:lastRenderedPageBreak/>
        <w:t>①</w:t>
      </w:r>
      <w:r w:rsidRPr="00946C2F">
        <w:t>厂家应与回收一般废弃物厂家、综合利用厂家签定相关协议并报当地环保局备案，以确保固废转移时不产生二次污染；</w:t>
      </w:r>
    </w:p>
    <w:p w:rsidR="002E6864" w:rsidRPr="00946C2F" w:rsidRDefault="002E6864" w:rsidP="002E6864">
      <w:pPr>
        <w:pStyle w:val="a3"/>
        <w:ind w:firstLine="560"/>
      </w:pPr>
      <w:r w:rsidRPr="00946C2F">
        <w:rPr>
          <w:rFonts w:ascii="宋体" w:hAnsi="宋体" w:cs="宋体" w:hint="eastAsia"/>
        </w:rPr>
        <w:t>②</w:t>
      </w:r>
      <w:r w:rsidRPr="00946C2F">
        <w:t>对退换、出售的固体废物应与接受方签定相关协议；</w:t>
      </w:r>
    </w:p>
    <w:p w:rsidR="002E6864" w:rsidRPr="00946C2F" w:rsidRDefault="002E6864" w:rsidP="002E6864">
      <w:pPr>
        <w:pStyle w:val="a3"/>
        <w:ind w:firstLine="560"/>
      </w:pPr>
      <w:r w:rsidRPr="00946C2F">
        <w:rPr>
          <w:rFonts w:hint="eastAsia"/>
        </w:rPr>
        <w:t>③</w:t>
      </w:r>
      <w:r w:rsidRPr="00946C2F">
        <w:t>固废暂存场所环保措施：</w:t>
      </w:r>
    </w:p>
    <w:p w:rsidR="002E6864" w:rsidRPr="00946C2F" w:rsidRDefault="002E6864" w:rsidP="002E6864">
      <w:pPr>
        <w:pStyle w:val="a3"/>
        <w:ind w:firstLine="560"/>
      </w:pPr>
      <w:r w:rsidRPr="00946C2F">
        <w:rPr>
          <w:rFonts w:ascii="宋体" w:hAnsi="宋体" w:cs="宋体" w:hint="eastAsia"/>
        </w:rPr>
        <w:t>⑴</w:t>
      </w:r>
      <w:r w:rsidRPr="00946C2F">
        <w:t>固废暂存场所设置和固废贮存需满足《一般工业固体废物贮存、处置场污染控制标准》（</w:t>
      </w:r>
      <w:r w:rsidRPr="00946C2F">
        <w:t>GB18599-2001</w:t>
      </w:r>
      <w:r w:rsidRPr="00946C2F">
        <w:t>）以及《关于发布《一般工业固体废物贮存、处置场污染控制标准》（</w:t>
      </w:r>
      <w:r w:rsidRPr="00946C2F">
        <w:t>GB18599-2001</w:t>
      </w:r>
      <w:r w:rsidRPr="00946C2F">
        <w:t>）等</w:t>
      </w:r>
      <w:r w:rsidRPr="00946C2F">
        <w:rPr>
          <w:rFonts w:hint="eastAsia"/>
        </w:rPr>
        <w:t>2</w:t>
      </w:r>
      <w:r w:rsidRPr="00946C2F">
        <w:t>项国家污染物控制标准修改单的公告》的相关要求；</w:t>
      </w:r>
    </w:p>
    <w:p w:rsidR="002E6864" w:rsidRPr="00946C2F" w:rsidRDefault="002E6864" w:rsidP="002E6864">
      <w:pPr>
        <w:pStyle w:val="a3"/>
        <w:ind w:firstLine="560"/>
      </w:pPr>
      <w:r w:rsidRPr="00946C2F">
        <w:rPr>
          <w:rFonts w:ascii="宋体" w:hAnsi="宋体" w:cs="宋体" w:hint="eastAsia"/>
        </w:rPr>
        <w:t>⑵</w:t>
      </w:r>
      <w:r w:rsidRPr="00946C2F">
        <w:t>必须设置醒目的标志牌，一般固废、危险固废应指示明确，标注正确的交通路线，标志牌应满足《环境保护图形标志》（</w:t>
      </w:r>
      <w:r w:rsidRPr="00946C2F">
        <w:t>GB15562.2</w:t>
      </w:r>
      <w:r w:rsidRPr="00946C2F">
        <w:t>）的要求；</w:t>
      </w:r>
    </w:p>
    <w:p w:rsidR="002E6864" w:rsidRPr="00946C2F" w:rsidRDefault="002E6864" w:rsidP="002E6864">
      <w:pPr>
        <w:pStyle w:val="a3"/>
        <w:ind w:firstLine="560"/>
      </w:pPr>
      <w:r w:rsidRPr="00946C2F">
        <w:rPr>
          <w:rFonts w:ascii="宋体" w:hAnsi="宋体" w:cs="宋体" w:hint="eastAsia"/>
        </w:rPr>
        <w:t>⑶</w:t>
      </w:r>
      <w:r w:rsidRPr="00946C2F">
        <w:t>固废暂存车间运行管理人员，应参加岗位培训，合格后上岗；</w:t>
      </w:r>
    </w:p>
    <w:p w:rsidR="002E6864" w:rsidRPr="00946C2F" w:rsidRDefault="002E6864" w:rsidP="002E6864">
      <w:pPr>
        <w:pStyle w:val="a3"/>
        <w:ind w:firstLine="560"/>
      </w:pPr>
      <w:r w:rsidRPr="00946C2F">
        <w:rPr>
          <w:rFonts w:ascii="宋体" w:hAnsi="宋体" w:cs="宋体" w:hint="eastAsia"/>
        </w:rPr>
        <w:t>⑷</w:t>
      </w:r>
      <w:r w:rsidRPr="00946C2F">
        <w:t>建立各种固废的全部档案，从废物特性、数量、倾倒位置、来源、去向等一切文件资料，必须按国家档案管理条例进行整理与管理，保证完整无缺；</w:t>
      </w:r>
    </w:p>
    <w:p w:rsidR="002E6864" w:rsidRPr="00946C2F" w:rsidRDefault="002E6864" w:rsidP="002E6864">
      <w:pPr>
        <w:pStyle w:val="a3"/>
        <w:ind w:firstLine="560"/>
      </w:pPr>
      <w:r w:rsidRPr="00946C2F">
        <w:rPr>
          <w:rFonts w:ascii="宋体" w:hAnsi="宋体" w:cs="宋体" w:hint="eastAsia"/>
        </w:rPr>
        <w:t>⑸</w:t>
      </w:r>
      <w:r w:rsidRPr="00946C2F">
        <w:t>与环保主管部门建立响应体系，方便环保主管部门管理。</w:t>
      </w:r>
    </w:p>
    <w:p w:rsidR="002E6864" w:rsidRPr="00946C2F" w:rsidRDefault="002E6864" w:rsidP="002E6864">
      <w:pPr>
        <w:pStyle w:val="a3"/>
        <w:ind w:firstLine="562"/>
        <w:rPr>
          <w:b/>
        </w:rPr>
      </w:pPr>
      <w:r w:rsidRPr="00946C2F">
        <w:rPr>
          <w:b/>
        </w:rPr>
        <w:t>因此，项目产生的固废可以实现资源的回收利用和废物的妥善处置，方法可行。在严格执行上述处置措施和管理措施的前提下，固体废物不会对环境产生二次污染。</w:t>
      </w:r>
    </w:p>
    <w:p w:rsidR="00F83B9F" w:rsidRPr="00946C2F" w:rsidRDefault="00B00162" w:rsidP="00F83B9F">
      <w:pPr>
        <w:pStyle w:val="20"/>
        <w:spacing w:before="156" w:after="156"/>
      </w:pPr>
      <w:bookmarkStart w:id="318" w:name="_Toc468678432"/>
      <w:r w:rsidRPr="00946C2F">
        <w:t>9</w:t>
      </w:r>
      <w:r w:rsidR="00F83B9F" w:rsidRPr="00946C2F">
        <w:t>.6</w:t>
      </w:r>
      <w:r w:rsidR="00F83B9F" w:rsidRPr="00946C2F">
        <w:t>地下水与土壤污染防治措施评述</w:t>
      </w:r>
      <w:bookmarkEnd w:id="316"/>
      <w:bookmarkEnd w:id="317"/>
      <w:bookmarkEnd w:id="318"/>
    </w:p>
    <w:p w:rsidR="00F83B9F" w:rsidRPr="00946C2F" w:rsidRDefault="00F83B9F" w:rsidP="00F83B9F">
      <w:pPr>
        <w:pStyle w:val="113"/>
        <w:widowControl w:val="0"/>
        <w:adjustRightInd w:val="0"/>
        <w:snapToGrid w:val="0"/>
        <w:spacing w:line="500" w:lineRule="exact"/>
        <w:jc w:val="both"/>
        <w:rPr>
          <w:rFonts w:ascii="Times New Roman" w:hAnsi="Times New Roman"/>
          <w:lang w:val="zh-CN"/>
        </w:rPr>
      </w:pPr>
      <w:r w:rsidRPr="00946C2F">
        <w:rPr>
          <w:rFonts w:ascii="Times New Roman" w:hAnsi="Times New Roman" w:hint="eastAsia"/>
          <w:lang w:val="zh-CN"/>
        </w:rPr>
        <w:t>改扩建</w:t>
      </w:r>
      <w:r w:rsidRPr="00946C2F">
        <w:rPr>
          <w:rFonts w:ascii="Times New Roman" w:hAnsi="Times New Roman"/>
          <w:lang w:val="zh-CN"/>
        </w:rPr>
        <w:t>项目在生产、储运过程中涉及到有毒有害化学品，这些污染物的滴、漏、跑、冒有可能污染地下水及土壤。因此，</w:t>
      </w:r>
      <w:r w:rsidRPr="00946C2F">
        <w:rPr>
          <w:rFonts w:ascii="Times New Roman" w:hAnsi="Times New Roman" w:hint="eastAsia"/>
          <w:lang w:val="zh-CN"/>
        </w:rPr>
        <w:t>改扩建</w:t>
      </w:r>
      <w:r w:rsidRPr="00946C2F">
        <w:rPr>
          <w:rFonts w:ascii="Times New Roman" w:hAnsi="Times New Roman"/>
          <w:lang w:val="zh-CN"/>
        </w:rPr>
        <w:t>项目建设过程中必须考虑地下水和土壤的保护问题，对原料、产品贮存场所、生产车间等场地必须采取防渗措施，建设防渗地坪。防渗地坪主要是三层，从下面起第一层为土石混合料，第二层为二灰土结石，第三层也就是最上面为混凝土。采取以上措施能有效防止污染物下渗污染地下水和土壤。</w:t>
      </w:r>
    </w:p>
    <w:p w:rsidR="00F83B9F" w:rsidRPr="00946C2F" w:rsidRDefault="00B00162" w:rsidP="00F83B9F">
      <w:pPr>
        <w:pStyle w:val="31"/>
      </w:pPr>
      <w:r w:rsidRPr="00946C2F">
        <w:lastRenderedPageBreak/>
        <w:t>9</w:t>
      </w:r>
      <w:r w:rsidR="00F83B9F" w:rsidRPr="00946C2F">
        <w:t>.</w:t>
      </w:r>
      <w:r w:rsidR="00F83B9F" w:rsidRPr="00946C2F">
        <w:rPr>
          <w:rFonts w:hint="eastAsia"/>
        </w:rPr>
        <w:t>6</w:t>
      </w:r>
      <w:r w:rsidR="00F83B9F" w:rsidRPr="00946C2F">
        <w:t>.1</w:t>
      </w:r>
      <w:r w:rsidR="00F83B9F" w:rsidRPr="00946C2F">
        <w:t>特殊区域防渗措施</w:t>
      </w:r>
    </w:p>
    <w:p w:rsidR="00F83B9F" w:rsidRPr="00946C2F" w:rsidRDefault="00E172A3" w:rsidP="00F83B9F">
      <w:pPr>
        <w:pStyle w:val="113"/>
        <w:widowControl w:val="0"/>
        <w:adjustRightInd w:val="0"/>
        <w:snapToGrid w:val="0"/>
        <w:spacing w:line="500" w:lineRule="exact"/>
        <w:jc w:val="both"/>
        <w:rPr>
          <w:rFonts w:ascii="Times New Roman" w:hAnsi="Times New Roman"/>
          <w:lang w:val="zh-CN"/>
        </w:rPr>
      </w:pPr>
      <w:r w:rsidRPr="00946C2F">
        <w:rPr>
          <w:rFonts w:ascii="Times New Roman" w:hAnsi="Times New Roman"/>
          <w:lang w:val="zh-CN"/>
        </w:rPr>
        <w:t>爱特福</w:t>
      </w:r>
      <w:r w:rsidRPr="00946C2F">
        <w:rPr>
          <w:rFonts w:ascii="Times New Roman" w:hAnsi="Times New Roman" w:hint="eastAsia"/>
          <w:lang w:val="zh-CN"/>
        </w:rPr>
        <w:t>84</w:t>
      </w:r>
      <w:r w:rsidRPr="00946C2F">
        <w:rPr>
          <w:rFonts w:ascii="Times New Roman" w:hAnsi="Times New Roman" w:hint="eastAsia"/>
          <w:lang w:val="zh-CN"/>
        </w:rPr>
        <w:t>厂内</w:t>
      </w:r>
      <w:r w:rsidR="00F83B9F" w:rsidRPr="00946C2F">
        <w:rPr>
          <w:rFonts w:ascii="Times New Roman" w:hAnsi="Times New Roman"/>
          <w:lang w:val="zh-CN"/>
        </w:rPr>
        <w:t>特殊区域主要包括污染装置区</w:t>
      </w:r>
      <w:r w:rsidRPr="00946C2F">
        <w:rPr>
          <w:rFonts w:ascii="Times New Roman" w:hAnsi="Times New Roman" w:hint="eastAsia"/>
          <w:lang w:val="zh-CN"/>
        </w:rPr>
        <w:t>（洁厕灵复配及灌装车间）</w:t>
      </w:r>
      <w:r w:rsidR="00F83B9F" w:rsidRPr="00946C2F">
        <w:rPr>
          <w:rFonts w:ascii="Times New Roman" w:hAnsi="Times New Roman"/>
          <w:lang w:val="zh-CN"/>
        </w:rPr>
        <w:t>、</w:t>
      </w:r>
      <w:r w:rsidRPr="00946C2F">
        <w:rPr>
          <w:rFonts w:ascii="Times New Roman" w:hAnsi="Times New Roman" w:hint="eastAsia"/>
          <w:lang w:val="zh-CN"/>
        </w:rPr>
        <w:t>盐酸储罐区</w:t>
      </w:r>
      <w:r w:rsidRPr="00946C2F">
        <w:rPr>
          <w:rFonts w:ascii="Times New Roman" w:hAnsi="Times New Roman"/>
          <w:lang w:val="zh-CN"/>
        </w:rPr>
        <w:t>和厂区内污水处理装置</w:t>
      </w:r>
      <w:r w:rsidR="00F83B9F" w:rsidRPr="00946C2F">
        <w:rPr>
          <w:rFonts w:ascii="Times New Roman" w:hAnsi="Times New Roman"/>
          <w:lang w:val="zh-CN"/>
        </w:rPr>
        <w:t>，以上区域防渗措施参照《危险废物贮存污染控制标准》（</w:t>
      </w:r>
      <w:r w:rsidR="00F83B9F" w:rsidRPr="00946C2F">
        <w:rPr>
          <w:rFonts w:ascii="Times New Roman" w:hAnsi="Times New Roman"/>
          <w:lang w:val="zh-CN"/>
        </w:rPr>
        <w:t>GB18597-2001</w:t>
      </w:r>
      <w:r w:rsidR="00F83B9F" w:rsidRPr="00946C2F">
        <w:rPr>
          <w:rFonts w:ascii="Times New Roman" w:hAnsi="Times New Roman"/>
          <w:lang w:val="zh-CN"/>
        </w:rPr>
        <w:t>）要求。</w:t>
      </w:r>
      <w:r w:rsidR="00F83B9F" w:rsidRPr="00946C2F">
        <w:rPr>
          <w:rFonts w:ascii="Times New Roman" w:hAnsi="Times New Roman" w:hint="eastAsia"/>
          <w:lang w:val="zh-CN"/>
        </w:rPr>
        <w:t>爱特福</w:t>
      </w:r>
      <w:r w:rsidR="00F83B9F" w:rsidRPr="00946C2F">
        <w:rPr>
          <w:rFonts w:ascii="Times New Roman" w:hAnsi="Times New Roman" w:hint="eastAsia"/>
          <w:lang w:val="zh-CN"/>
        </w:rPr>
        <w:t>84</w:t>
      </w:r>
      <w:r w:rsidR="00F83B9F" w:rsidRPr="00946C2F">
        <w:rPr>
          <w:rFonts w:ascii="Times New Roman" w:hAnsi="Times New Roman"/>
          <w:lang w:val="zh-CN"/>
        </w:rPr>
        <w:t>全厂</w:t>
      </w:r>
      <w:r w:rsidR="00F83B9F" w:rsidRPr="00946C2F">
        <w:rPr>
          <w:rFonts w:ascii="Times New Roman" w:hAnsi="Times New Roman" w:hint="eastAsia"/>
          <w:lang w:val="zh-CN"/>
        </w:rPr>
        <w:t>重点防控区和一般防控区位置图见</w:t>
      </w:r>
      <w:r w:rsidR="00F83B9F" w:rsidRPr="00946C2F">
        <w:rPr>
          <w:rFonts w:ascii="Times New Roman" w:hAnsi="Times New Roman"/>
          <w:lang w:val="zh-CN"/>
        </w:rPr>
        <w:t>附图</w:t>
      </w:r>
      <w:r w:rsidR="00B00162" w:rsidRPr="00946C2F">
        <w:rPr>
          <w:rFonts w:ascii="Times New Roman" w:hAnsi="Times New Roman"/>
          <w:lang w:val="zh-CN"/>
        </w:rPr>
        <w:t>9</w:t>
      </w:r>
      <w:r w:rsidR="00F83B9F" w:rsidRPr="00946C2F">
        <w:rPr>
          <w:rFonts w:ascii="Times New Roman" w:hAnsi="Times New Roman" w:hint="eastAsia"/>
          <w:lang w:val="zh-CN"/>
        </w:rPr>
        <w:t>.6.1</w:t>
      </w:r>
      <w:r w:rsidR="00F83B9F" w:rsidRPr="00946C2F">
        <w:rPr>
          <w:rFonts w:ascii="Times New Roman" w:hAnsi="Times New Roman" w:hint="eastAsia"/>
          <w:lang w:val="zh-CN"/>
        </w:rPr>
        <w:t>。</w:t>
      </w:r>
    </w:p>
    <w:p w:rsidR="00F83B9F" w:rsidRPr="00946C2F" w:rsidRDefault="00F83B9F" w:rsidP="00F83B9F">
      <w:pPr>
        <w:pStyle w:val="113"/>
        <w:widowControl w:val="0"/>
        <w:adjustRightInd w:val="0"/>
        <w:snapToGrid w:val="0"/>
        <w:spacing w:line="500" w:lineRule="exact"/>
        <w:jc w:val="both"/>
        <w:rPr>
          <w:rFonts w:ascii="Times New Roman" w:hAnsi="Times New Roman"/>
          <w:lang w:val="zh-CN"/>
        </w:rPr>
      </w:pPr>
      <w:r w:rsidRPr="00946C2F">
        <w:rPr>
          <w:rFonts w:ascii="Times New Roman" w:hAnsi="Times New Roman"/>
          <w:lang w:val="zh-CN"/>
        </w:rPr>
        <w:t>根据相关防渗的要求，确定</w:t>
      </w:r>
      <w:r w:rsidRPr="00946C2F">
        <w:rPr>
          <w:rFonts w:ascii="Times New Roman" w:hAnsi="Times New Roman" w:hint="eastAsia"/>
          <w:lang w:val="zh-CN"/>
        </w:rPr>
        <w:t>改扩建</w:t>
      </w:r>
      <w:r w:rsidRPr="00946C2F">
        <w:rPr>
          <w:rFonts w:ascii="Times New Roman" w:hAnsi="Times New Roman"/>
          <w:lang w:val="zh-CN"/>
        </w:rPr>
        <w:t>项目特殊区域必须选用双人工衬层。</w:t>
      </w:r>
    </w:p>
    <w:p w:rsidR="00F83B9F" w:rsidRPr="00946C2F" w:rsidRDefault="00F83B9F" w:rsidP="00F83B9F">
      <w:pPr>
        <w:pStyle w:val="113"/>
        <w:widowControl w:val="0"/>
        <w:adjustRightInd w:val="0"/>
        <w:snapToGrid w:val="0"/>
        <w:spacing w:line="500" w:lineRule="exact"/>
        <w:jc w:val="both"/>
        <w:rPr>
          <w:rFonts w:ascii="Times New Roman" w:hAnsi="Times New Roman"/>
          <w:lang w:val="zh-CN"/>
        </w:rPr>
      </w:pPr>
      <w:r w:rsidRPr="00946C2F">
        <w:rPr>
          <w:rFonts w:ascii="Times New Roman" w:hAnsi="Times New Roman"/>
          <w:lang w:val="zh-CN"/>
        </w:rPr>
        <w:t>（</w:t>
      </w:r>
      <w:r w:rsidRPr="00946C2F">
        <w:rPr>
          <w:rFonts w:ascii="Times New Roman" w:hAnsi="Times New Roman"/>
          <w:lang w:val="zh-CN"/>
        </w:rPr>
        <w:t>1</w:t>
      </w:r>
      <w:r w:rsidRPr="00946C2F">
        <w:rPr>
          <w:rFonts w:ascii="Times New Roman" w:hAnsi="Times New Roman"/>
          <w:lang w:val="zh-CN"/>
        </w:rPr>
        <w:t>）根据区域地质资料，该区域不具备性能良好的粘土，就近可以寻找到符合要求的粘土，在污染装置区、</w:t>
      </w:r>
      <w:r w:rsidRPr="00946C2F">
        <w:rPr>
          <w:rFonts w:ascii="Times New Roman" w:hAnsi="Times New Roman" w:hint="eastAsia"/>
          <w:lang w:val="zh-CN"/>
        </w:rPr>
        <w:t>仓储</w:t>
      </w:r>
      <w:r w:rsidRPr="00946C2F">
        <w:rPr>
          <w:rFonts w:ascii="Times New Roman" w:hAnsi="Times New Roman"/>
          <w:lang w:val="zh-CN"/>
        </w:rPr>
        <w:t>区、污水收集池和厂区内各类污水管线等需要防渗的区域先选用粘土作为天然材料衬层。</w:t>
      </w:r>
    </w:p>
    <w:p w:rsidR="00F83B9F" w:rsidRPr="00946C2F" w:rsidRDefault="00F83B9F" w:rsidP="00F83B9F">
      <w:pPr>
        <w:pStyle w:val="113"/>
        <w:widowControl w:val="0"/>
        <w:adjustRightInd w:val="0"/>
        <w:snapToGrid w:val="0"/>
        <w:spacing w:line="500" w:lineRule="exact"/>
        <w:jc w:val="both"/>
        <w:rPr>
          <w:rFonts w:ascii="Times New Roman" w:hAnsi="Times New Roman"/>
          <w:lang w:val="zh-CN"/>
        </w:rPr>
      </w:pPr>
      <w:r w:rsidRPr="00946C2F">
        <w:rPr>
          <w:rFonts w:ascii="Times New Roman" w:hAnsi="Times New Roman"/>
          <w:lang w:val="zh-CN"/>
        </w:rPr>
        <w:t>（</w:t>
      </w:r>
      <w:r w:rsidRPr="00946C2F">
        <w:rPr>
          <w:rFonts w:ascii="Times New Roman" w:hAnsi="Times New Roman"/>
          <w:lang w:val="zh-CN"/>
        </w:rPr>
        <w:t>2</w:t>
      </w:r>
      <w:r w:rsidRPr="00946C2F">
        <w:rPr>
          <w:rFonts w:ascii="Times New Roman" w:hAnsi="Times New Roman"/>
          <w:lang w:val="zh-CN"/>
        </w:rPr>
        <w:t>）人工合成衬层的选择：通常有</w:t>
      </w:r>
      <w:r w:rsidRPr="00946C2F">
        <w:rPr>
          <w:rFonts w:ascii="Times New Roman" w:hAnsi="Times New Roman"/>
          <w:lang w:val="zh-CN"/>
        </w:rPr>
        <w:t>HDPE</w:t>
      </w:r>
      <w:r w:rsidRPr="00946C2F">
        <w:rPr>
          <w:rFonts w:ascii="Times New Roman" w:hAnsi="Times New Roman"/>
          <w:lang w:val="zh-CN"/>
        </w:rPr>
        <w:t>膜和</w:t>
      </w:r>
      <w:r w:rsidRPr="00946C2F">
        <w:rPr>
          <w:rFonts w:ascii="Times New Roman" w:hAnsi="Times New Roman"/>
          <w:lang w:val="zh-CN"/>
        </w:rPr>
        <w:t>GCL</w:t>
      </w:r>
      <w:r w:rsidRPr="00946C2F">
        <w:rPr>
          <w:rFonts w:ascii="Times New Roman" w:hAnsi="Times New Roman"/>
          <w:lang w:val="zh-CN"/>
        </w:rPr>
        <w:t>衬垫两种，由于</w:t>
      </w:r>
      <w:r w:rsidRPr="00946C2F">
        <w:rPr>
          <w:rFonts w:ascii="Times New Roman" w:hAnsi="Times New Roman"/>
          <w:lang w:val="zh-CN"/>
        </w:rPr>
        <w:t>GCL</w:t>
      </w:r>
      <w:r w:rsidRPr="00946C2F">
        <w:rPr>
          <w:rFonts w:ascii="Times New Roman" w:hAnsi="Times New Roman"/>
          <w:lang w:val="zh-CN"/>
        </w:rPr>
        <w:t>衬垫一般不单独使用用来防渗，只作为一种辅助防渗设施，</w:t>
      </w:r>
      <w:r w:rsidRPr="00946C2F">
        <w:rPr>
          <w:rFonts w:ascii="Times New Roman" w:hAnsi="Times New Roman" w:hint="eastAsia"/>
          <w:lang w:val="zh-CN"/>
        </w:rPr>
        <w:t>改扩建</w:t>
      </w:r>
      <w:r w:rsidRPr="00946C2F">
        <w:rPr>
          <w:rFonts w:ascii="Times New Roman" w:hAnsi="Times New Roman"/>
          <w:lang w:val="zh-CN"/>
        </w:rPr>
        <w:t>项目特殊区域防渗要求高，故上下人工合成衬层均选用</w:t>
      </w:r>
      <w:r w:rsidRPr="00946C2F">
        <w:rPr>
          <w:rFonts w:ascii="Times New Roman" w:hAnsi="Times New Roman"/>
          <w:lang w:val="zh-CN"/>
        </w:rPr>
        <w:t>HDPE</w:t>
      </w:r>
      <w:r w:rsidRPr="00946C2F">
        <w:rPr>
          <w:rFonts w:ascii="Times New Roman" w:hAnsi="Times New Roman"/>
          <w:lang w:val="zh-CN"/>
        </w:rPr>
        <w:t>（高密度聚乙烯）膜，使其防渗系数达到设计规范的要求。</w:t>
      </w:r>
    </w:p>
    <w:p w:rsidR="00F83B9F" w:rsidRPr="00946C2F" w:rsidRDefault="00F83B9F" w:rsidP="00F83B9F">
      <w:pPr>
        <w:pStyle w:val="113"/>
        <w:widowControl w:val="0"/>
        <w:adjustRightInd w:val="0"/>
        <w:snapToGrid w:val="0"/>
        <w:spacing w:line="500" w:lineRule="exact"/>
        <w:jc w:val="both"/>
        <w:rPr>
          <w:rFonts w:ascii="Times New Roman" w:hAnsi="Times New Roman"/>
          <w:lang w:val="zh-CN"/>
        </w:rPr>
      </w:pPr>
      <w:r w:rsidRPr="00946C2F">
        <w:rPr>
          <w:rFonts w:ascii="Times New Roman" w:hAnsi="Times New Roman"/>
          <w:lang w:val="zh-CN"/>
        </w:rPr>
        <w:t>采用双人工合成材料衬层的特殊防渗区域除设置主集排水系统外，还应设置辅助集排水系统，它包括底部排水层、集排水管道和集水井；辅助集排水系统的集水井主要用作上人工合成衬层的渗漏监测，</w:t>
      </w:r>
      <w:r w:rsidRPr="00946C2F">
        <w:rPr>
          <w:rFonts w:ascii="Times New Roman" w:hAnsi="Times New Roman" w:hint="eastAsia"/>
          <w:lang w:val="zh-CN"/>
        </w:rPr>
        <w:t>改扩建</w:t>
      </w:r>
      <w:r w:rsidRPr="00946C2F">
        <w:rPr>
          <w:rFonts w:ascii="Times New Roman" w:hAnsi="Times New Roman"/>
          <w:lang w:val="zh-CN"/>
        </w:rPr>
        <w:t>项目在辅助集排水系统的集水井中应设置自动检漏装置。</w:t>
      </w:r>
    </w:p>
    <w:p w:rsidR="00F83B9F" w:rsidRPr="00946C2F" w:rsidRDefault="00B00162" w:rsidP="00F83B9F">
      <w:pPr>
        <w:pStyle w:val="31"/>
      </w:pPr>
      <w:r w:rsidRPr="00946C2F">
        <w:t>9</w:t>
      </w:r>
      <w:r w:rsidR="00F83B9F" w:rsidRPr="00946C2F">
        <w:t>.</w:t>
      </w:r>
      <w:r w:rsidR="00F83B9F" w:rsidRPr="00946C2F">
        <w:rPr>
          <w:rFonts w:hint="eastAsia"/>
        </w:rPr>
        <w:t>6</w:t>
      </w:r>
      <w:r w:rsidR="00F83B9F" w:rsidRPr="00946C2F">
        <w:t>.2</w:t>
      </w:r>
      <w:r w:rsidR="00F83B9F" w:rsidRPr="00946C2F">
        <w:t>一般区域防渗措施</w:t>
      </w:r>
    </w:p>
    <w:p w:rsidR="00F83B9F" w:rsidRPr="00946C2F" w:rsidRDefault="00F83B9F" w:rsidP="00F83B9F">
      <w:pPr>
        <w:pStyle w:val="113"/>
        <w:widowControl w:val="0"/>
        <w:adjustRightInd w:val="0"/>
        <w:snapToGrid w:val="0"/>
        <w:spacing w:line="500" w:lineRule="exact"/>
        <w:jc w:val="both"/>
        <w:rPr>
          <w:rFonts w:ascii="Times New Roman" w:hAnsi="Times New Roman"/>
          <w:lang w:val="zh-CN"/>
        </w:rPr>
      </w:pPr>
      <w:r w:rsidRPr="00946C2F">
        <w:rPr>
          <w:rFonts w:ascii="Times New Roman" w:hAnsi="Times New Roman"/>
          <w:lang w:val="zh-CN"/>
        </w:rPr>
        <w:t>除污染装置区、</w:t>
      </w:r>
      <w:r w:rsidRPr="00946C2F">
        <w:rPr>
          <w:rFonts w:ascii="Times New Roman" w:hAnsi="Times New Roman" w:hint="eastAsia"/>
          <w:lang w:val="zh-CN"/>
        </w:rPr>
        <w:t>仓储</w:t>
      </w:r>
      <w:r w:rsidRPr="00946C2F">
        <w:rPr>
          <w:rFonts w:ascii="Times New Roman" w:hAnsi="Times New Roman"/>
          <w:lang w:val="zh-CN"/>
        </w:rPr>
        <w:t>区和厂区内各类污水管线外的其他区域防渗措施参照《一般工业固体废物贮存、处置场污染控制标准》（</w:t>
      </w:r>
      <w:r w:rsidRPr="00946C2F">
        <w:rPr>
          <w:rFonts w:ascii="Times New Roman" w:hAnsi="Times New Roman"/>
          <w:lang w:val="zh-CN"/>
        </w:rPr>
        <w:t>GB18599-2001</w:t>
      </w:r>
      <w:r w:rsidRPr="00946C2F">
        <w:rPr>
          <w:rFonts w:ascii="Times New Roman" w:hAnsi="Times New Roman"/>
          <w:lang w:val="zh-CN"/>
        </w:rPr>
        <w:t>）要求。</w:t>
      </w:r>
    </w:p>
    <w:p w:rsidR="00F83B9F" w:rsidRPr="00946C2F" w:rsidRDefault="00F83B9F" w:rsidP="00F83B9F">
      <w:pPr>
        <w:pStyle w:val="113"/>
        <w:widowControl w:val="0"/>
        <w:adjustRightInd w:val="0"/>
        <w:snapToGrid w:val="0"/>
        <w:spacing w:line="500" w:lineRule="exact"/>
        <w:jc w:val="both"/>
        <w:rPr>
          <w:rFonts w:ascii="Times New Roman" w:hAnsi="Times New Roman"/>
          <w:lang w:val="zh-CN"/>
        </w:rPr>
      </w:pPr>
      <w:r w:rsidRPr="00946C2F">
        <w:rPr>
          <w:rFonts w:ascii="Times New Roman" w:hAnsi="Times New Roman"/>
          <w:lang w:val="zh-CN"/>
        </w:rPr>
        <w:t>根据标准要求，当天然基础层的渗透系数大于</w:t>
      </w:r>
      <w:r w:rsidRPr="00946C2F">
        <w:rPr>
          <w:rFonts w:ascii="Times New Roman" w:hAnsi="Times New Roman"/>
          <w:lang w:val="zh-CN"/>
        </w:rPr>
        <w:t>1.0×10</w:t>
      </w:r>
      <w:r w:rsidRPr="00946C2F">
        <w:rPr>
          <w:rFonts w:ascii="Times New Roman" w:hAnsi="Times New Roman"/>
          <w:vertAlign w:val="superscript"/>
          <w:lang w:val="zh-CN"/>
        </w:rPr>
        <w:t>-7</w:t>
      </w:r>
      <w:r w:rsidRPr="00946C2F">
        <w:rPr>
          <w:rFonts w:ascii="Times New Roman" w:hAnsi="Times New Roman"/>
          <w:lang w:val="zh-CN"/>
        </w:rPr>
        <w:t>cm/s</w:t>
      </w:r>
      <w:r w:rsidRPr="00946C2F">
        <w:rPr>
          <w:rFonts w:ascii="Times New Roman" w:hAnsi="Times New Roman"/>
          <w:lang w:val="zh-CN"/>
        </w:rPr>
        <w:t>时，应采用天然或人工材料构筑防渗层，防渗层的厚度应相当于渗透系数</w:t>
      </w:r>
      <w:r w:rsidRPr="00946C2F">
        <w:rPr>
          <w:rFonts w:ascii="Times New Roman" w:hAnsi="Times New Roman"/>
          <w:lang w:val="zh-CN"/>
        </w:rPr>
        <w:t>1.0×10</w:t>
      </w:r>
      <w:r w:rsidRPr="00946C2F">
        <w:rPr>
          <w:rFonts w:ascii="Times New Roman" w:hAnsi="Times New Roman"/>
          <w:vertAlign w:val="superscript"/>
          <w:lang w:val="zh-CN"/>
        </w:rPr>
        <w:t>-7</w:t>
      </w:r>
      <w:r w:rsidRPr="00946C2F">
        <w:rPr>
          <w:rFonts w:ascii="Times New Roman" w:hAnsi="Times New Roman"/>
          <w:lang w:val="zh-CN"/>
        </w:rPr>
        <w:t>cm/s</w:t>
      </w:r>
      <w:r w:rsidRPr="00946C2F">
        <w:rPr>
          <w:rFonts w:ascii="Times New Roman" w:hAnsi="Times New Roman"/>
          <w:lang w:val="zh-CN"/>
        </w:rPr>
        <w:t>和厚度</w:t>
      </w:r>
      <w:r w:rsidRPr="00946C2F">
        <w:rPr>
          <w:rFonts w:ascii="Times New Roman" w:hAnsi="Times New Roman"/>
          <w:lang w:val="zh-CN"/>
        </w:rPr>
        <w:t>1.5m</w:t>
      </w:r>
      <w:r w:rsidRPr="00946C2F">
        <w:rPr>
          <w:rFonts w:ascii="Times New Roman" w:hAnsi="Times New Roman"/>
          <w:lang w:val="zh-CN"/>
        </w:rPr>
        <w:t>的粘土层的防渗性能。</w:t>
      </w:r>
    </w:p>
    <w:p w:rsidR="00F83B9F" w:rsidRPr="00946C2F" w:rsidRDefault="00F83B9F" w:rsidP="00F83B9F">
      <w:pPr>
        <w:pStyle w:val="113"/>
        <w:widowControl w:val="0"/>
        <w:adjustRightInd w:val="0"/>
        <w:snapToGrid w:val="0"/>
        <w:spacing w:line="500" w:lineRule="exact"/>
        <w:jc w:val="both"/>
        <w:rPr>
          <w:rFonts w:ascii="Times New Roman" w:hAnsi="Times New Roman"/>
          <w:lang w:val="zh-CN"/>
        </w:rPr>
      </w:pPr>
      <w:r w:rsidRPr="00946C2F">
        <w:rPr>
          <w:rFonts w:ascii="Times New Roman" w:hAnsi="Times New Roman"/>
          <w:lang w:val="zh-CN"/>
        </w:rPr>
        <w:t>因此，</w:t>
      </w:r>
      <w:r w:rsidRPr="00946C2F">
        <w:rPr>
          <w:rFonts w:ascii="Times New Roman" w:hAnsi="Times New Roman" w:hint="eastAsia"/>
          <w:lang w:val="zh-CN"/>
        </w:rPr>
        <w:t>改扩建</w:t>
      </w:r>
      <w:r w:rsidRPr="00946C2F">
        <w:rPr>
          <w:rFonts w:ascii="Times New Roman" w:hAnsi="Times New Roman"/>
          <w:lang w:val="zh-CN"/>
        </w:rPr>
        <w:t>项目一般区域采用天然材料构筑防渗层，天然材料衬层厚度应满足表</w:t>
      </w:r>
      <w:r w:rsidR="00B00162" w:rsidRPr="00946C2F">
        <w:rPr>
          <w:rFonts w:ascii="Times New Roman" w:hAnsi="Times New Roman"/>
        </w:rPr>
        <w:t>9</w:t>
      </w:r>
      <w:r w:rsidRPr="00946C2F">
        <w:rPr>
          <w:rFonts w:ascii="Times New Roman" w:hAnsi="Times New Roman"/>
          <w:lang w:val="zh-CN"/>
        </w:rPr>
        <w:t>.</w:t>
      </w:r>
      <w:r w:rsidRPr="00946C2F">
        <w:rPr>
          <w:rFonts w:ascii="Times New Roman" w:hAnsi="Times New Roman" w:hint="eastAsia"/>
        </w:rPr>
        <w:t>6</w:t>
      </w:r>
      <w:r w:rsidRPr="00946C2F">
        <w:rPr>
          <w:rFonts w:ascii="Times New Roman" w:hAnsi="Times New Roman"/>
          <w:lang w:val="zh-CN"/>
        </w:rPr>
        <w:t>.2-1</w:t>
      </w:r>
      <w:r w:rsidRPr="00946C2F">
        <w:rPr>
          <w:rFonts w:ascii="Times New Roman" w:hAnsi="Times New Roman"/>
          <w:lang w:val="zh-CN"/>
        </w:rPr>
        <w:t>中要求。</w:t>
      </w:r>
    </w:p>
    <w:p w:rsidR="00F83B9F" w:rsidRPr="00946C2F" w:rsidRDefault="00F83B9F" w:rsidP="00F83B9F">
      <w:pPr>
        <w:pStyle w:val="113"/>
        <w:widowControl w:val="0"/>
        <w:adjustRightInd w:val="0"/>
        <w:snapToGrid w:val="0"/>
        <w:spacing w:line="240" w:lineRule="auto"/>
        <w:ind w:firstLine="0"/>
        <w:jc w:val="center"/>
        <w:rPr>
          <w:rFonts w:ascii="Times New Roman" w:hAnsi="Times New Roman"/>
          <w:b/>
          <w:bCs/>
          <w:sz w:val="24"/>
          <w:lang w:val="zh-CN"/>
        </w:rPr>
      </w:pPr>
      <w:r w:rsidRPr="00946C2F">
        <w:rPr>
          <w:rFonts w:ascii="Times New Roman" w:hAnsi="Times New Roman"/>
          <w:b/>
          <w:bCs/>
          <w:sz w:val="24"/>
          <w:lang w:val="zh-CN"/>
        </w:rPr>
        <w:t>表</w:t>
      </w:r>
      <w:r w:rsidR="00B00162" w:rsidRPr="00946C2F">
        <w:rPr>
          <w:rFonts w:ascii="Times New Roman" w:hAnsi="Times New Roman"/>
          <w:b/>
          <w:bCs/>
          <w:sz w:val="24"/>
        </w:rPr>
        <w:t>9</w:t>
      </w:r>
      <w:r w:rsidRPr="00946C2F">
        <w:rPr>
          <w:rFonts w:ascii="Times New Roman" w:hAnsi="Times New Roman"/>
          <w:b/>
          <w:bCs/>
          <w:sz w:val="24"/>
          <w:lang w:val="zh-CN"/>
        </w:rPr>
        <w:t>.</w:t>
      </w:r>
      <w:r w:rsidRPr="00946C2F">
        <w:rPr>
          <w:rFonts w:ascii="Times New Roman" w:hAnsi="Times New Roman" w:hint="eastAsia"/>
          <w:b/>
          <w:bCs/>
          <w:sz w:val="24"/>
        </w:rPr>
        <w:t>6</w:t>
      </w:r>
      <w:r w:rsidRPr="00946C2F">
        <w:rPr>
          <w:rFonts w:ascii="Times New Roman" w:hAnsi="Times New Roman"/>
          <w:b/>
          <w:bCs/>
          <w:sz w:val="24"/>
          <w:lang w:val="zh-CN"/>
        </w:rPr>
        <w:t xml:space="preserve">.2-1  </w:t>
      </w:r>
      <w:r w:rsidRPr="00946C2F">
        <w:rPr>
          <w:rFonts w:ascii="Times New Roman" w:hAnsi="Times New Roman"/>
          <w:b/>
          <w:bCs/>
          <w:sz w:val="24"/>
          <w:lang w:val="zh-CN"/>
        </w:rPr>
        <w:t>天然材料衬层厚度设计要求</w:t>
      </w:r>
    </w:p>
    <w:tbl>
      <w:tblPr>
        <w:tblW w:w="9243"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621"/>
        <w:gridCol w:w="4622"/>
      </w:tblGrid>
      <w:tr w:rsidR="00946C2F" w:rsidRPr="00946C2F" w:rsidTr="002F35A2">
        <w:trPr>
          <w:trHeight w:val="425"/>
          <w:jc w:val="center"/>
        </w:trPr>
        <w:tc>
          <w:tcPr>
            <w:tcW w:w="4621" w:type="dxa"/>
            <w:vAlign w:val="center"/>
          </w:tcPr>
          <w:p w:rsidR="00F83B9F" w:rsidRPr="00946C2F" w:rsidRDefault="00F83B9F" w:rsidP="002F35A2">
            <w:pPr>
              <w:pStyle w:val="18"/>
              <w:widowControl w:val="0"/>
              <w:adjustRightInd w:val="0"/>
              <w:snapToGrid w:val="0"/>
              <w:ind w:firstLine="420"/>
              <w:jc w:val="center"/>
              <w:rPr>
                <w:b/>
                <w:sz w:val="21"/>
                <w:szCs w:val="21"/>
              </w:rPr>
            </w:pPr>
            <w:r w:rsidRPr="00946C2F">
              <w:rPr>
                <w:b/>
                <w:sz w:val="21"/>
                <w:szCs w:val="21"/>
              </w:rPr>
              <w:t>基础层条件</w:t>
            </w:r>
          </w:p>
        </w:tc>
        <w:tc>
          <w:tcPr>
            <w:tcW w:w="4622" w:type="dxa"/>
            <w:vAlign w:val="center"/>
          </w:tcPr>
          <w:p w:rsidR="00F83B9F" w:rsidRPr="00946C2F" w:rsidRDefault="00F83B9F" w:rsidP="002F35A2">
            <w:pPr>
              <w:pStyle w:val="18"/>
              <w:widowControl w:val="0"/>
              <w:adjustRightInd w:val="0"/>
              <w:snapToGrid w:val="0"/>
              <w:ind w:firstLine="420"/>
              <w:jc w:val="center"/>
              <w:rPr>
                <w:b/>
                <w:sz w:val="21"/>
                <w:szCs w:val="21"/>
              </w:rPr>
            </w:pPr>
            <w:r w:rsidRPr="00946C2F">
              <w:rPr>
                <w:b/>
                <w:sz w:val="21"/>
                <w:szCs w:val="21"/>
              </w:rPr>
              <w:t>下衬层厚度</w:t>
            </w:r>
          </w:p>
        </w:tc>
      </w:tr>
      <w:tr w:rsidR="00946C2F" w:rsidRPr="00946C2F" w:rsidTr="002F35A2">
        <w:trPr>
          <w:jc w:val="center"/>
        </w:trPr>
        <w:tc>
          <w:tcPr>
            <w:tcW w:w="4621" w:type="dxa"/>
            <w:vAlign w:val="center"/>
          </w:tcPr>
          <w:p w:rsidR="00F83B9F" w:rsidRPr="00946C2F" w:rsidRDefault="00F83B9F" w:rsidP="002F35A2">
            <w:pPr>
              <w:pStyle w:val="18"/>
              <w:widowControl w:val="0"/>
              <w:adjustRightInd w:val="0"/>
              <w:snapToGrid w:val="0"/>
              <w:ind w:firstLine="420"/>
              <w:jc w:val="center"/>
              <w:rPr>
                <w:sz w:val="21"/>
                <w:szCs w:val="21"/>
              </w:rPr>
            </w:pPr>
            <w:r w:rsidRPr="00946C2F">
              <w:rPr>
                <w:sz w:val="21"/>
                <w:szCs w:val="21"/>
              </w:rPr>
              <w:t>渗透系数</w:t>
            </w:r>
            <w:r w:rsidRPr="00946C2F">
              <w:rPr>
                <w:sz w:val="21"/>
                <w:szCs w:val="21"/>
              </w:rPr>
              <w:t>≤1.0×10</w:t>
            </w:r>
            <w:r w:rsidRPr="00946C2F">
              <w:rPr>
                <w:sz w:val="21"/>
                <w:szCs w:val="21"/>
                <w:vertAlign w:val="superscript"/>
              </w:rPr>
              <w:t>-7</w:t>
            </w:r>
            <w:r w:rsidRPr="00946C2F">
              <w:rPr>
                <w:sz w:val="21"/>
                <w:szCs w:val="21"/>
              </w:rPr>
              <w:t>cm/s</w:t>
            </w:r>
            <w:r w:rsidRPr="00946C2F">
              <w:rPr>
                <w:sz w:val="21"/>
                <w:szCs w:val="21"/>
              </w:rPr>
              <w:t>，厚度</w:t>
            </w:r>
            <w:r w:rsidRPr="00946C2F">
              <w:rPr>
                <w:sz w:val="21"/>
                <w:szCs w:val="21"/>
              </w:rPr>
              <w:t>≥3m</w:t>
            </w:r>
          </w:p>
        </w:tc>
        <w:tc>
          <w:tcPr>
            <w:tcW w:w="4622" w:type="dxa"/>
            <w:vAlign w:val="center"/>
          </w:tcPr>
          <w:p w:rsidR="00F83B9F" w:rsidRPr="00946C2F" w:rsidRDefault="00F83B9F" w:rsidP="002F35A2">
            <w:pPr>
              <w:pStyle w:val="18"/>
              <w:widowControl w:val="0"/>
              <w:adjustRightInd w:val="0"/>
              <w:snapToGrid w:val="0"/>
              <w:ind w:firstLine="420"/>
              <w:jc w:val="center"/>
              <w:rPr>
                <w:sz w:val="21"/>
                <w:szCs w:val="21"/>
              </w:rPr>
            </w:pPr>
            <w:r w:rsidRPr="00946C2F">
              <w:rPr>
                <w:sz w:val="21"/>
                <w:szCs w:val="21"/>
              </w:rPr>
              <w:t>厚度</w:t>
            </w:r>
            <w:r w:rsidRPr="00946C2F">
              <w:rPr>
                <w:sz w:val="21"/>
                <w:szCs w:val="21"/>
              </w:rPr>
              <w:t>≥0.5m</w:t>
            </w:r>
          </w:p>
        </w:tc>
      </w:tr>
      <w:tr w:rsidR="00946C2F" w:rsidRPr="00946C2F" w:rsidTr="002F35A2">
        <w:trPr>
          <w:jc w:val="center"/>
        </w:trPr>
        <w:tc>
          <w:tcPr>
            <w:tcW w:w="4621" w:type="dxa"/>
            <w:vAlign w:val="center"/>
          </w:tcPr>
          <w:p w:rsidR="00F83B9F" w:rsidRPr="00946C2F" w:rsidRDefault="00F83B9F" w:rsidP="002F35A2">
            <w:pPr>
              <w:pStyle w:val="18"/>
              <w:widowControl w:val="0"/>
              <w:adjustRightInd w:val="0"/>
              <w:snapToGrid w:val="0"/>
              <w:ind w:firstLine="420"/>
              <w:jc w:val="center"/>
              <w:rPr>
                <w:sz w:val="21"/>
                <w:szCs w:val="21"/>
              </w:rPr>
            </w:pPr>
            <w:r w:rsidRPr="00946C2F">
              <w:rPr>
                <w:sz w:val="21"/>
                <w:szCs w:val="21"/>
              </w:rPr>
              <w:lastRenderedPageBreak/>
              <w:t>渗透系数</w:t>
            </w:r>
            <w:r w:rsidRPr="00946C2F">
              <w:rPr>
                <w:sz w:val="21"/>
                <w:szCs w:val="21"/>
              </w:rPr>
              <w:t>≤1.0×10</w:t>
            </w:r>
            <w:r w:rsidRPr="00946C2F">
              <w:rPr>
                <w:sz w:val="21"/>
                <w:szCs w:val="21"/>
                <w:vertAlign w:val="superscript"/>
              </w:rPr>
              <w:t>-6</w:t>
            </w:r>
            <w:r w:rsidRPr="00946C2F">
              <w:rPr>
                <w:sz w:val="21"/>
                <w:szCs w:val="21"/>
              </w:rPr>
              <w:t>cm/s</w:t>
            </w:r>
            <w:r w:rsidRPr="00946C2F">
              <w:rPr>
                <w:sz w:val="21"/>
                <w:szCs w:val="21"/>
              </w:rPr>
              <w:t>，厚度</w:t>
            </w:r>
            <w:r w:rsidRPr="00946C2F">
              <w:rPr>
                <w:sz w:val="21"/>
                <w:szCs w:val="21"/>
              </w:rPr>
              <w:t>≥6m</w:t>
            </w:r>
          </w:p>
        </w:tc>
        <w:tc>
          <w:tcPr>
            <w:tcW w:w="4622" w:type="dxa"/>
            <w:vAlign w:val="center"/>
          </w:tcPr>
          <w:p w:rsidR="00F83B9F" w:rsidRPr="00946C2F" w:rsidRDefault="00F83B9F" w:rsidP="002F35A2">
            <w:pPr>
              <w:pStyle w:val="18"/>
              <w:widowControl w:val="0"/>
              <w:adjustRightInd w:val="0"/>
              <w:snapToGrid w:val="0"/>
              <w:ind w:firstLine="420"/>
              <w:jc w:val="center"/>
              <w:rPr>
                <w:sz w:val="21"/>
                <w:szCs w:val="21"/>
              </w:rPr>
            </w:pPr>
            <w:r w:rsidRPr="00946C2F">
              <w:rPr>
                <w:sz w:val="21"/>
                <w:szCs w:val="21"/>
              </w:rPr>
              <w:t>厚度</w:t>
            </w:r>
            <w:r w:rsidRPr="00946C2F">
              <w:rPr>
                <w:sz w:val="21"/>
                <w:szCs w:val="21"/>
              </w:rPr>
              <w:t>≥0.5m</w:t>
            </w:r>
          </w:p>
        </w:tc>
      </w:tr>
      <w:tr w:rsidR="00946C2F" w:rsidRPr="00946C2F" w:rsidTr="002F35A2">
        <w:trPr>
          <w:jc w:val="center"/>
        </w:trPr>
        <w:tc>
          <w:tcPr>
            <w:tcW w:w="4621" w:type="dxa"/>
            <w:vAlign w:val="center"/>
          </w:tcPr>
          <w:p w:rsidR="00F83B9F" w:rsidRPr="00946C2F" w:rsidRDefault="00F83B9F" w:rsidP="002F35A2">
            <w:pPr>
              <w:pStyle w:val="18"/>
              <w:widowControl w:val="0"/>
              <w:adjustRightInd w:val="0"/>
              <w:snapToGrid w:val="0"/>
              <w:ind w:firstLine="420"/>
              <w:jc w:val="center"/>
              <w:rPr>
                <w:sz w:val="21"/>
                <w:szCs w:val="21"/>
              </w:rPr>
            </w:pPr>
            <w:r w:rsidRPr="00946C2F">
              <w:rPr>
                <w:sz w:val="21"/>
                <w:szCs w:val="21"/>
              </w:rPr>
              <w:t>渗透系数</w:t>
            </w:r>
            <w:r w:rsidRPr="00946C2F">
              <w:rPr>
                <w:sz w:val="21"/>
                <w:szCs w:val="21"/>
              </w:rPr>
              <w:t>≤1.0×10</w:t>
            </w:r>
            <w:r w:rsidRPr="00946C2F">
              <w:rPr>
                <w:sz w:val="21"/>
                <w:szCs w:val="21"/>
                <w:vertAlign w:val="superscript"/>
              </w:rPr>
              <w:t>-6</w:t>
            </w:r>
            <w:r w:rsidRPr="00946C2F">
              <w:rPr>
                <w:sz w:val="21"/>
                <w:szCs w:val="21"/>
              </w:rPr>
              <w:t>cm/s</w:t>
            </w:r>
            <w:r w:rsidRPr="00946C2F">
              <w:rPr>
                <w:sz w:val="21"/>
                <w:szCs w:val="21"/>
              </w:rPr>
              <w:t>，厚度</w:t>
            </w:r>
            <w:r w:rsidRPr="00946C2F">
              <w:rPr>
                <w:sz w:val="21"/>
                <w:szCs w:val="21"/>
              </w:rPr>
              <w:t>≥3m</w:t>
            </w:r>
          </w:p>
        </w:tc>
        <w:tc>
          <w:tcPr>
            <w:tcW w:w="4622" w:type="dxa"/>
            <w:vAlign w:val="center"/>
          </w:tcPr>
          <w:p w:rsidR="00F83B9F" w:rsidRPr="00946C2F" w:rsidRDefault="00F83B9F" w:rsidP="002F35A2">
            <w:pPr>
              <w:pStyle w:val="18"/>
              <w:widowControl w:val="0"/>
              <w:adjustRightInd w:val="0"/>
              <w:snapToGrid w:val="0"/>
              <w:ind w:firstLine="420"/>
              <w:jc w:val="center"/>
              <w:rPr>
                <w:sz w:val="21"/>
                <w:szCs w:val="21"/>
              </w:rPr>
            </w:pPr>
            <w:r w:rsidRPr="00946C2F">
              <w:rPr>
                <w:sz w:val="21"/>
                <w:szCs w:val="21"/>
              </w:rPr>
              <w:t>厚度</w:t>
            </w:r>
            <w:r w:rsidRPr="00946C2F">
              <w:rPr>
                <w:sz w:val="21"/>
                <w:szCs w:val="21"/>
              </w:rPr>
              <w:t>≥1.0m</w:t>
            </w:r>
          </w:p>
        </w:tc>
      </w:tr>
    </w:tbl>
    <w:p w:rsidR="00F83B9F" w:rsidRPr="00946C2F" w:rsidRDefault="00B00162" w:rsidP="00F83B9F">
      <w:pPr>
        <w:pStyle w:val="31"/>
      </w:pPr>
      <w:r w:rsidRPr="00946C2F">
        <w:t>9</w:t>
      </w:r>
      <w:r w:rsidR="00F83B9F" w:rsidRPr="00946C2F">
        <w:t>.</w:t>
      </w:r>
      <w:r w:rsidR="00F83B9F" w:rsidRPr="00946C2F">
        <w:rPr>
          <w:rFonts w:hint="eastAsia"/>
        </w:rPr>
        <w:t>6</w:t>
      </w:r>
      <w:r w:rsidR="00F83B9F" w:rsidRPr="00946C2F">
        <w:t>.3</w:t>
      </w:r>
      <w:r w:rsidR="00F83B9F" w:rsidRPr="00946C2F">
        <w:t>防渗区域填土垫高措施</w:t>
      </w:r>
    </w:p>
    <w:p w:rsidR="00F83B9F" w:rsidRPr="00946C2F" w:rsidRDefault="00F83B9F" w:rsidP="00F83B9F">
      <w:pPr>
        <w:pStyle w:val="18"/>
        <w:widowControl w:val="0"/>
        <w:adjustRightInd w:val="0"/>
        <w:snapToGrid w:val="0"/>
        <w:spacing w:line="500" w:lineRule="exact"/>
        <w:ind w:firstLine="560"/>
        <w:jc w:val="both"/>
        <w:rPr>
          <w:szCs w:val="28"/>
        </w:rPr>
      </w:pPr>
      <w:r w:rsidRPr="00946C2F">
        <w:rPr>
          <w:rFonts w:hint="eastAsia"/>
          <w:szCs w:val="28"/>
        </w:rPr>
        <w:t>改扩建</w:t>
      </w:r>
      <w:r w:rsidRPr="00946C2F">
        <w:rPr>
          <w:szCs w:val="28"/>
        </w:rPr>
        <w:t>项目所在区域地下水位埋深约</w:t>
      </w:r>
      <w:r w:rsidRPr="00946C2F">
        <w:rPr>
          <w:szCs w:val="28"/>
        </w:rPr>
        <w:t>1~3m</w:t>
      </w:r>
      <w:r w:rsidRPr="00946C2F">
        <w:rPr>
          <w:szCs w:val="28"/>
        </w:rPr>
        <w:t>，根据《一般工业固体废物贮存、处置场污染控制标准》（</w:t>
      </w:r>
      <w:r w:rsidRPr="00946C2F">
        <w:rPr>
          <w:szCs w:val="28"/>
        </w:rPr>
        <w:t>GB18599-2001</w:t>
      </w:r>
      <w:r w:rsidRPr="00946C2F">
        <w:rPr>
          <w:szCs w:val="28"/>
        </w:rPr>
        <w:t>），</w:t>
      </w:r>
      <w:r w:rsidRPr="00946C2F">
        <w:rPr>
          <w:rFonts w:cs="宋体" w:hint="eastAsia"/>
          <w:szCs w:val="28"/>
        </w:rPr>
        <w:t>Ⅱ</w:t>
      </w:r>
      <w:r w:rsidRPr="00946C2F">
        <w:rPr>
          <w:szCs w:val="28"/>
        </w:rPr>
        <w:t>类场应选在防渗性能好的地基上，天然基础层地表距地下水位的距离不得小于</w:t>
      </w:r>
      <w:r w:rsidRPr="00946C2F">
        <w:rPr>
          <w:szCs w:val="28"/>
        </w:rPr>
        <w:t>1.5m</w:t>
      </w:r>
      <w:r w:rsidRPr="00946C2F">
        <w:rPr>
          <w:szCs w:val="28"/>
        </w:rPr>
        <w:t>。因此，为了满足标准要求，</w:t>
      </w:r>
      <w:r w:rsidRPr="00946C2F">
        <w:rPr>
          <w:rFonts w:hint="eastAsia"/>
          <w:szCs w:val="28"/>
        </w:rPr>
        <w:t>改扩建</w:t>
      </w:r>
      <w:r w:rsidRPr="00946C2F">
        <w:rPr>
          <w:szCs w:val="28"/>
        </w:rPr>
        <w:t>项目采取以下两方面的措施：</w:t>
      </w:r>
    </w:p>
    <w:p w:rsidR="00F83B9F" w:rsidRPr="00946C2F" w:rsidRDefault="00F83B9F" w:rsidP="00F83B9F">
      <w:pPr>
        <w:pStyle w:val="18"/>
        <w:widowControl w:val="0"/>
        <w:adjustRightInd w:val="0"/>
        <w:snapToGrid w:val="0"/>
        <w:spacing w:line="500" w:lineRule="exact"/>
        <w:ind w:firstLine="560"/>
        <w:jc w:val="both"/>
        <w:rPr>
          <w:szCs w:val="28"/>
        </w:rPr>
      </w:pPr>
      <w:r w:rsidRPr="00946C2F">
        <w:rPr>
          <w:szCs w:val="28"/>
        </w:rPr>
        <w:t>（</w:t>
      </w:r>
      <w:r w:rsidRPr="00946C2F">
        <w:rPr>
          <w:szCs w:val="28"/>
        </w:rPr>
        <w:t>1</w:t>
      </w:r>
      <w:r w:rsidRPr="00946C2F">
        <w:rPr>
          <w:szCs w:val="28"/>
        </w:rPr>
        <w:t>）在防渗区域平整过程中通过填土的方式增加表土层距离地下水位的距离，确保表土层距离地下水位的距离不得小于</w:t>
      </w:r>
      <w:r w:rsidRPr="00946C2F">
        <w:rPr>
          <w:szCs w:val="28"/>
        </w:rPr>
        <w:t>1.5m</w:t>
      </w:r>
      <w:r w:rsidRPr="00946C2F">
        <w:rPr>
          <w:szCs w:val="28"/>
        </w:rPr>
        <w:t>，并在表土层上直接做防渗处理。</w:t>
      </w:r>
    </w:p>
    <w:p w:rsidR="00F83B9F" w:rsidRPr="00946C2F" w:rsidRDefault="00F83B9F" w:rsidP="00F83B9F">
      <w:pPr>
        <w:pStyle w:val="18"/>
        <w:widowControl w:val="0"/>
        <w:adjustRightInd w:val="0"/>
        <w:snapToGrid w:val="0"/>
        <w:spacing w:line="500" w:lineRule="exact"/>
        <w:ind w:firstLine="560"/>
        <w:jc w:val="both"/>
        <w:rPr>
          <w:szCs w:val="28"/>
        </w:rPr>
      </w:pPr>
      <w:r w:rsidRPr="00946C2F">
        <w:rPr>
          <w:szCs w:val="28"/>
        </w:rPr>
        <w:t>（</w:t>
      </w:r>
      <w:r w:rsidRPr="00946C2F">
        <w:rPr>
          <w:szCs w:val="28"/>
        </w:rPr>
        <w:t>2</w:t>
      </w:r>
      <w:r w:rsidRPr="00946C2F">
        <w:rPr>
          <w:szCs w:val="28"/>
        </w:rPr>
        <w:t>）为了防止地下水对防渗膜的顶托而使膜易受破坏，须将厂区地下水及时导出，使地下水水位低于防渗结构层的标高，故设计在水平防渗膜底下设置地下水集排系统。顺应天然地下水流向，设置的地下水集排系统总体方向为由北向南，在防渗层下面设置了土工复合排水网，使每个防渗部位的地下水都可以及时导出。</w:t>
      </w:r>
    </w:p>
    <w:p w:rsidR="00F83B9F" w:rsidRPr="00946C2F" w:rsidRDefault="00B00162" w:rsidP="00F83B9F">
      <w:pPr>
        <w:pStyle w:val="31"/>
      </w:pPr>
      <w:r w:rsidRPr="00946C2F">
        <w:t>9</w:t>
      </w:r>
      <w:r w:rsidR="00F83B9F" w:rsidRPr="00946C2F">
        <w:t>.</w:t>
      </w:r>
      <w:r w:rsidR="00F83B9F" w:rsidRPr="00946C2F">
        <w:rPr>
          <w:rFonts w:hint="eastAsia"/>
        </w:rPr>
        <w:t>6</w:t>
      </w:r>
      <w:r w:rsidR="00F83B9F" w:rsidRPr="00946C2F">
        <w:t>.4</w:t>
      </w:r>
      <w:r w:rsidR="00F83B9F" w:rsidRPr="00946C2F">
        <w:t>观测井的设置</w:t>
      </w:r>
    </w:p>
    <w:p w:rsidR="00F83B9F" w:rsidRPr="00946C2F" w:rsidRDefault="00F83B9F" w:rsidP="00F83B9F">
      <w:pPr>
        <w:pStyle w:val="18"/>
        <w:widowControl w:val="0"/>
        <w:adjustRightInd w:val="0"/>
        <w:snapToGrid w:val="0"/>
        <w:spacing w:line="500" w:lineRule="exact"/>
        <w:ind w:firstLine="560"/>
        <w:jc w:val="both"/>
        <w:rPr>
          <w:b/>
          <w:szCs w:val="28"/>
        </w:rPr>
      </w:pPr>
      <w:r w:rsidRPr="00946C2F">
        <w:rPr>
          <w:szCs w:val="28"/>
        </w:rPr>
        <w:t>按照地下水流向，分别在厂界的上下游设置两口永久地下水监测井，同时在厂区范围内的</w:t>
      </w:r>
      <w:r w:rsidRPr="00946C2F">
        <w:rPr>
          <w:rFonts w:hint="eastAsia"/>
          <w:lang w:val="zh-CN"/>
        </w:rPr>
        <w:t>仓储</w:t>
      </w:r>
      <w:r w:rsidRPr="00946C2F">
        <w:rPr>
          <w:szCs w:val="28"/>
        </w:rPr>
        <w:t>区、装置区以及可能受污染区域等设置地下水观测井，井深超过已知最大地下水埋深以下</w:t>
      </w:r>
      <w:r w:rsidRPr="00946C2F">
        <w:rPr>
          <w:szCs w:val="28"/>
        </w:rPr>
        <w:t>2m</w:t>
      </w:r>
      <w:r w:rsidRPr="00946C2F">
        <w:rPr>
          <w:szCs w:val="28"/>
        </w:rPr>
        <w:t>，设标识牌。监测频率为每季监测一次，全年四次。</w:t>
      </w:r>
    </w:p>
    <w:p w:rsidR="00F83B9F" w:rsidRPr="00946C2F" w:rsidRDefault="00F83B9F" w:rsidP="00F83B9F">
      <w:pPr>
        <w:pStyle w:val="113"/>
        <w:widowControl w:val="0"/>
        <w:adjustRightInd w:val="0"/>
        <w:snapToGrid w:val="0"/>
        <w:spacing w:line="500" w:lineRule="exact"/>
        <w:jc w:val="both"/>
        <w:rPr>
          <w:rFonts w:ascii="Times New Roman" w:hAnsi="Times New Roman"/>
          <w:lang w:val="zh-CN"/>
        </w:rPr>
      </w:pPr>
      <w:r w:rsidRPr="00946C2F">
        <w:rPr>
          <w:rFonts w:ascii="Times New Roman" w:hAnsi="Times New Roman"/>
          <w:lang w:val="zh-CN"/>
        </w:rPr>
        <w:t>通过以上措施可确保生产、储存的安全，避免影响土壤和地下水环境。</w:t>
      </w:r>
    </w:p>
    <w:p w:rsidR="00F83B9F" w:rsidRPr="00946C2F" w:rsidRDefault="00B00162" w:rsidP="00F83B9F">
      <w:pPr>
        <w:pStyle w:val="20"/>
        <w:spacing w:before="156" w:after="156"/>
      </w:pPr>
      <w:bookmarkStart w:id="319" w:name="_Toc439262715"/>
      <w:bookmarkStart w:id="320" w:name="_Toc404959083"/>
      <w:bookmarkStart w:id="321" w:name="_Toc395448933"/>
      <w:bookmarkStart w:id="322" w:name="_Toc468678433"/>
      <w:r w:rsidRPr="00946C2F">
        <w:t>9</w:t>
      </w:r>
      <w:r w:rsidR="00F83B9F" w:rsidRPr="00946C2F">
        <w:t>.7</w:t>
      </w:r>
      <w:r w:rsidR="00F83B9F" w:rsidRPr="00946C2F">
        <w:t>绿化</w:t>
      </w:r>
      <w:bookmarkEnd w:id="319"/>
      <w:bookmarkEnd w:id="320"/>
      <w:bookmarkEnd w:id="321"/>
      <w:bookmarkEnd w:id="322"/>
    </w:p>
    <w:p w:rsidR="00F83B9F" w:rsidRPr="00946C2F" w:rsidRDefault="00F83B9F" w:rsidP="00F83B9F">
      <w:pPr>
        <w:pStyle w:val="a3"/>
        <w:ind w:firstLine="560"/>
      </w:pPr>
      <w:r w:rsidRPr="00946C2F">
        <w:t>厂区绿化以发挥绿化功能、防治污染、降低厂区噪声水平、美化环境为原则。</w:t>
      </w:r>
      <w:r w:rsidRPr="00946C2F">
        <w:rPr>
          <w:rFonts w:hint="eastAsia"/>
        </w:rPr>
        <w:t>爱特福</w:t>
      </w:r>
      <w:r w:rsidRPr="00946C2F">
        <w:rPr>
          <w:rFonts w:hint="eastAsia"/>
        </w:rPr>
        <w:t>84</w:t>
      </w:r>
      <w:r w:rsidRPr="00946C2F">
        <w:rPr>
          <w:rFonts w:hint="eastAsia"/>
        </w:rPr>
        <w:t>全厂</w:t>
      </w:r>
      <w:r w:rsidRPr="00946C2F">
        <w:t>占地</w:t>
      </w:r>
      <w:r w:rsidRPr="00946C2F">
        <w:rPr>
          <w:rFonts w:hint="eastAsia"/>
        </w:rPr>
        <w:t>面积</w:t>
      </w:r>
      <w:r w:rsidRPr="00946C2F">
        <w:t>266667m</w:t>
      </w:r>
      <w:r w:rsidRPr="00946C2F">
        <w:rPr>
          <w:vertAlign w:val="superscript"/>
        </w:rPr>
        <w:t>2</w:t>
      </w:r>
      <w:r w:rsidRPr="00946C2F">
        <w:t>，其中绿化面积</w:t>
      </w:r>
      <w:r w:rsidRPr="00946C2F">
        <w:t>32000m</w:t>
      </w:r>
      <w:r w:rsidRPr="00946C2F">
        <w:rPr>
          <w:vertAlign w:val="superscript"/>
        </w:rPr>
        <w:t>2</w:t>
      </w:r>
      <w:r w:rsidRPr="00946C2F">
        <w:t>，工程完工后应在道路两旁、余留空地实施绿化，继续保持良好的工作环境。</w:t>
      </w:r>
    </w:p>
    <w:p w:rsidR="00F83B9F" w:rsidRPr="00946C2F" w:rsidRDefault="00F83B9F" w:rsidP="00F83B9F">
      <w:pPr>
        <w:pStyle w:val="a3"/>
        <w:ind w:firstLine="560"/>
      </w:pPr>
      <w:r w:rsidRPr="00946C2F">
        <w:t>厂区绿化方案应符合《江苏省城市居住区和单位绿化标准》的要求。采用集中和分散相结合的方式进行。在厂区主干道两侧，还种植绿篱、灌木，</w:t>
      </w:r>
      <w:r w:rsidRPr="00946C2F">
        <w:lastRenderedPageBreak/>
        <w:t>形成多层次观赏景观。在办公室、生活区周围种植景观树和季节性花卉，树种选用紫穗槐、垂柳或侧柏等，并布置花坛、花架，种植四时花草，沿步行小道两侧设置绿篱。</w:t>
      </w:r>
    </w:p>
    <w:p w:rsidR="00F83B9F" w:rsidRPr="00946C2F" w:rsidRDefault="00B00162" w:rsidP="00F83B9F">
      <w:pPr>
        <w:pStyle w:val="20"/>
        <w:spacing w:before="156" w:after="156"/>
      </w:pPr>
      <w:bookmarkStart w:id="323" w:name="_Toc439262716"/>
      <w:bookmarkStart w:id="324" w:name="_Toc404959084"/>
      <w:bookmarkStart w:id="325" w:name="_Toc395448934"/>
      <w:bookmarkStart w:id="326" w:name="_Toc468678434"/>
      <w:r w:rsidRPr="00946C2F">
        <w:t>9</w:t>
      </w:r>
      <w:r w:rsidR="00F83B9F" w:rsidRPr="00946C2F">
        <w:t>.8</w:t>
      </w:r>
      <w:r w:rsidR="00F83B9F" w:rsidRPr="00946C2F">
        <w:t>排污口规范化整治</w:t>
      </w:r>
      <w:bookmarkEnd w:id="323"/>
      <w:bookmarkEnd w:id="324"/>
      <w:bookmarkEnd w:id="325"/>
      <w:bookmarkEnd w:id="326"/>
    </w:p>
    <w:p w:rsidR="00F83B9F" w:rsidRPr="00946C2F" w:rsidRDefault="00F83B9F" w:rsidP="00F83B9F">
      <w:pPr>
        <w:pStyle w:val="a3"/>
        <w:ind w:firstLine="560"/>
      </w:pPr>
      <w:r w:rsidRPr="00946C2F">
        <w:t>《关于印发〈江苏省排污口设置及规范化整治管理办法〉的通知》（苏环控〔</w:t>
      </w:r>
      <w:r w:rsidRPr="00946C2F">
        <w:t>1997</w:t>
      </w:r>
      <w:r w:rsidRPr="00946C2F">
        <w:t>〕</w:t>
      </w:r>
      <w:r w:rsidRPr="00946C2F">
        <w:t>122</w:t>
      </w:r>
      <w:r w:rsidRPr="00946C2F">
        <w:t>号）中要求：建设项目完成的同时，必须完成各类排污口的规范化建设。根据本次改扩建项目特点，建设方应做到以下几个方面：</w:t>
      </w:r>
    </w:p>
    <w:p w:rsidR="00F83B9F" w:rsidRPr="00946C2F" w:rsidRDefault="00F83B9F" w:rsidP="00F83B9F">
      <w:pPr>
        <w:pStyle w:val="a3"/>
        <w:ind w:firstLine="560"/>
        <w:rPr>
          <w:rFonts w:ascii="宋体" w:hAnsi="宋体" w:cs="宋体"/>
        </w:rPr>
      </w:pPr>
      <w:r w:rsidRPr="00946C2F">
        <w:rPr>
          <w:rFonts w:ascii="宋体" w:hAnsi="宋体" w:cs="宋体" w:hint="eastAsia"/>
        </w:rPr>
        <w:t>①现有锅炉</w:t>
      </w:r>
      <w:r w:rsidRPr="00946C2F">
        <w:rPr>
          <w:rFonts w:ascii="宋体" w:hAnsi="宋体" w:cs="宋体"/>
        </w:rPr>
        <w:t>房排气筒应</w:t>
      </w:r>
      <w:r w:rsidRPr="00946C2F">
        <w:t>设置便于采样、监测的采样口和采样监测平台，废气排污口处应设置醒目环境保护图形标志牌。</w:t>
      </w:r>
    </w:p>
    <w:p w:rsidR="00F83B9F" w:rsidRPr="00946C2F" w:rsidRDefault="00F83B9F" w:rsidP="00F83B9F">
      <w:pPr>
        <w:pStyle w:val="a3"/>
        <w:ind w:firstLine="560"/>
      </w:pPr>
      <w:r w:rsidRPr="00946C2F">
        <w:rPr>
          <w:rFonts w:ascii="宋体" w:hAnsi="宋体" w:cs="宋体" w:hint="eastAsia"/>
        </w:rPr>
        <w:t>②现有</w:t>
      </w:r>
      <w:r w:rsidRPr="00946C2F">
        <w:rPr>
          <w:rFonts w:hint="eastAsia"/>
        </w:rPr>
        <w:t>综合</w:t>
      </w:r>
      <w:r w:rsidRPr="00946C2F">
        <w:t>废水接管排口</w:t>
      </w:r>
      <w:r w:rsidRPr="00946C2F">
        <w:rPr>
          <w:rFonts w:hint="eastAsia"/>
        </w:rPr>
        <w:t>应</w:t>
      </w:r>
      <w:r w:rsidRPr="00946C2F">
        <w:t>安装便于采样、测量和监督管理的明管、自动阀门和排放口，在醒目位置设置水污染物排污口标志牌，标明主要污染指标。</w:t>
      </w:r>
    </w:p>
    <w:p w:rsidR="00F83B9F" w:rsidRPr="00946C2F" w:rsidRDefault="00F83B9F" w:rsidP="00F83B9F">
      <w:pPr>
        <w:pStyle w:val="a3"/>
        <w:ind w:firstLine="560"/>
      </w:pPr>
      <w:r w:rsidRPr="00946C2F">
        <w:rPr>
          <w:rFonts w:hint="eastAsia"/>
        </w:rPr>
        <w:t>③本项目依托</w:t>
      </w:r>
      <w:r w:rsidRPr="00946C2F">
        <w:t>现有固废临时堆场，堆场</w:t>
      </w:r>
      <w:r w:rsidRPr="00946C2F">
        <w:rPr>
          <w:rFonts w:hint="eastAsia"/>
        </w:rPr>
        <w:t>按</w:t>
      </w:r>
      <w:r w:rsidRPr="00946C2F">
        <w:t>《一般工业固体废物贮存、处置场污染控制标准》（</w:t>
      </w:r>
      <w:r w:rsidRPr="00946C2F">
        <w:t>GB18599-2001</w:t>
      </w:r>
      <w:r w:rsidRPr="00946C2F">
        <w:t>）和《关于发布《一般工业固体废物贮存、处置场污染控制标准》（</w:t>
      </w:r>
      <w:r w:rsidRPr="00946C2F">
        <w:t>GB18599-2001</w:t>
      </w:r>
      <w:r w:rsidRPr="00946C2F">
        <w:t>）</w:t>
      </w:r>
      <w:r w:rsidRPr="00946C2F">
        <w:rPr>
          <w:rFonts w:hint="eastAsia"/>
        </w:rPr>
        <w:t>等国家污染物控制标准修改单的公告》的相关环保</w:t>
      </w:r>
      <w:r w:rsidRPr="00946C2F">
        <w:t>要求设置</w:t>
      </w:r>
      <w:r w:rsidRPr="00946C2F">
        <w:rPr>
          <w:rFonts w:hint="eastAsia"/>
        </w:rPr>
        <w:t>。固体废弃物堆放场应在醒目处设置标志牌，并进行防渗漏、防扬散、防流失处理。</w:t>
      </w:r>
    </w:p>
    <w:p w:rsidR="00F83B9F" w:rsidRPr="00946C2F" w:rsidRDefault="00F83B9F" w:rsidP="00F83B9F">
      <w:pPr>
        <w:pStyle w:val="a3"/>
        <w:ind w:firstLine="560"/>
      </w:pPr>
      <w:r w:rsidRPr="00946C2F">
        <w:rPr>
          <w:rFonts w:ascii="宋体" w:hAnsi="宋体" w:cs="宋体" w:hint="eastAsia"/>
        </w:rPr>
        <w:t>④</w:t>
      </w:r>
      <w:r w:rsidRPr="00946C2F">
        <w:t>噪声排污口的规范化。在高噪声设备和受影响的厂界噪声测点设置醒目的标志牌。</w:t>
      </w:r>
    </w:p>
    <w:p w:rsidR="00F83B9F" w:rsidRPr="00946C2F" w:rsidRDefault="00B00162" w:rsidP="00F83B9F">
      <w:pPr>
        <w:pStyle w:val="20"/>
        <w:spacing w:before="156" w:after="156"/>
      </w:pPr>
      <w:bookmarkStart w:id="327" w:name="_Toc439262717"/>
      <w:bookmarkStart w:id="328" w:name="_Toc404959085"/>
      <w:bookmarkStart w:id="329" w:name="_Toc395448935"/>
      <w:bookmarkStart w:id="330" w:name="_Toc468678435"/>
      <w:r w:rsidRPr="00946C2F">
        <w:t>9</w:t>
      </w:r>
      <w:r w:rsidR="00F83B9F" w:rsidRPr="00946C2F">
        <w:t>.9</w:t>
      </w:r>
      <w:r w:rsidR="00F83B9F" w:rsidRPr="00946C2F">
        <w:t>环保措施投资和</w:t>
      </w:r>
      <w:r w:rsidR="00F83B9F" w:rsidRPr="00946C2F">
        <w:t>“</w:t>
      </w:r>
      <w:r w:rsidR="00F83B9F" w:rsidRPr="00946C2F">
        <w:t>三同时</w:t>
      </w:r>
      <w:r w:rsidR="00F83B9F" w:rsidRPr="00946C2F">
        <w:t>”</w:t>
      </w:r>
      <w:r w:rsidR="00F83B9F" w:rsidRPr="00946C2F">
        <w:t>一览表</w:t>
      </w:r>
      <w:bookmarkEnd w:id="327"/>
      <w:bookmarkEnd w:id="328"/>
      <w:bookmarkEnd w:id="329"/>
      <w:bookmarkEnd w:id="330"/>
    </w:p>
    <w:p w:rsidR="00F83B9F" w:rsidRPr="00946C2F" w:rsidRDefault="00F83B9F" w:rsidP="00F83B9F">
      <w:pPr>
        <w:pStyle w:val="a3"/>
        <w:ind w:firstLine="560"/>
      </w:pPr>
      <w:r w:rsidRPr="00946C2F">
        <w:t>本次改扩建项目</w:t>
      </w:r>
      <w:r w:rsidRPr="00946C2F">
        <w:t>“</w:t>
      </w:r>
      <w:r w:rsidRPr="00946C2F">
        <w:t>三同时</w:t>
      </w:r>
      <w:r w:rsidRPr="00946C2F">
        <w:t>”</w:t>
      </w:r>
      <w:r w:rsidRPr="00946C2F">
        <w:t>污染治理措施、效果及投资概算见表</w:t>
      </w:r>
      <w:r w:rsidR="00B00162" w:rsidRPr="00946C2F">
        <w:rPr>
          <w:rFonts w:hint="eastAsia"/>
        </w:rPr>
        <w:t>9</w:t>
      </w:r>
      <w:r w:rsidRPr="00946C2F">
        <w:t>.9</w:t>
      </w:r>
      <w:r w:rsidRPr="00946C2F">
        <w:t>。</w:t>
      </w:r>
    </w:p>
    <w:p w:rsidR="00F83B9F" w:rsidRPr="00946C2F" w:rsidRDefault="00F83B9F" w:rsidP="00F83B9F">
      <w:pPr>
        <w:pStyle w:val="a3"/>
        <w:ind w:firstLine="560"/>
        <w:sectPr w:rsidR="00F83B9F" w:rsidRPr="00946C2F" w:rsidSect="00472DA2">
          <w:headerReference w:type="even" r:id="rId185"/>
          <w:headerReference w:type="default" r:id="rId186"/>
          <w:footerReference w:type="even" r:id="rId187"/>
          <w:footerReference w:type="default" r:id="rId188"/>
          <w:pgSz w:w="11906" w:h="16838"/>
          <w:pgMar w:top="1440" w:right="1281" w:bottom="1440" w:left="1440" w:header="851" w:footer="992" w:gutter="0"/>
          <w:cols w:space="425"/>
          <w:docGrid w:type="lines" w:linePitch="312"/>
        </w:sectPr>
      </w:pPr>
    </w:p>
    <w:p w:rsidR="00F83B9F" w:rsidRPr="00946C2F" w:rsidRDefault="00F83B9F" w:rsidP="00F83B9F">
      <w:pPr>
        <w:pStyle w:val="a3"/>
        <w:ind w:firstLineChars="0" w:firstLine="0"/>
        <w:jc w:val="center"/>
        <w:rPr>
          <w:b/>
          <w:sz w:val="24"/>
        </w:rPr>
      </w:pPr>
      <w:r w:rsidRPr="00946C2F">
        <w:rPr>
          <w:b/>
          <w:sz w:val="24"/>
        </w:rPr>
        <w:lastRenderedPageBreak/>
        <w:t>表</w:t>
      </w:r>
      <w:r w:rsidR="00B00162" w:rsidRPr="00946C2F">
        <w:rPr>
          <w:rFonts w:hint="eastAsia"/>
          <w:b/>
          <w:sz w:val="24"/>
        </w:rPr>
        <w:t>9</w:t>
      </w:r>
      <w:r w:rsidRPr="00946C2F">
        <w:rPr>
          <w:b/>
          <w:sz w:val="24"/>
        </w:rPr>
        <w:t xml:space="preserve">.9   </w:t>
      </w:r>
      <w:r w:rsidRPr="00946C2F">
        <w:rPr>
          <w:rFonts w:hint="eastAsia"/>
          <w:b/>
          <w:sz w:val="24"/>
        </w:rPr>
        <w:t>江苏爱特福</w:t>
      </w:r>
      <w:r w:rsidRPr="00946C2F">
        <w:rPr>
          <w:rFonts w:hint="eastAsia"/>
          <w:b/>
          <w:sz w:val="24"/>
        </w:rPr>
        <w:t>8</w:t>
      </w:r>
      <w:r w:rsidRPr="00946C2F">
        <w:rPr>
          <w:b/>
          <w:sz w:val="24"/>
        </w:rPr>
        <w:t>4</w:t>
      </w:r>
      <w:r w:rsidRPr="00946C2F">
        <w:rPr>
          <w:rFonts w:hint="eastAsia"/>
          <w:b/>
          <w:sz w:val="24"/>
        </w:rPr>
        <w:t>股份</w:t>
      </w:r>
      <w:r w:rsidRPr="00946C2F">
        <w:rPr>
          <w:b/>
          <w:sz w:val="24"/>
        </w:rPr>
        <w:t>有限公司</w:t>
      </w:r>
      <w:r w:rsidRPr="00946C2F">
        <w:rPr>
          <w:rFonts w:hint="eastAsia"/>
          <w:b/>
          <w:sz w:val="24"/>
        </w:rPr>
        <w:t>年产</w:t>
      </w:r>
      <w:r w:rsidRPr="00946C2F">
        <w:rPr>
          <w:rFonts w:hint="eastAsia"/>
          <w:b/>
          <w:sz w:val="24"/>
        </w:rPr>
        <w:t>10</w:t>
      </w:r>
      <w:r w:rsidRPr="00946C2F">
        <w:rPr>
          <w:rFonts w:hint="eastAsia"/>
          <w:b/>
          <w:sz w:val="24"/>
        </w:rPr>
        <w:t>万</w:t>
      </w:r>
      <w:r w:rsidRPr="00946C2F">
        <w:rPr>
          <w:b/>
          <w:sz w:val="24"/>
        </w:rPr>
        <w:t>吨清洁</w:t>
      </w:r>
      <w:r w:rsidRPr="00946C2F">
        <w:rPr>
          <w:rFonts w:hint="eastAsia"/>
          <w:b/>
          <w:sz w:val="24"/>
        </w:rPr>
        <w:t>卫生</w:t>
      </w:r>
      <w:r w:rsidRPr="00946C2F">
        <w:rPr>
          <w:b/>
          <w:sz w:val="24"/>
        </w:rPr>
        <w:t>用品技术改造</w:t>
      </w:r>
      <w:r w:rsidRPr="00946C2F">
        <w:rPr>
          <w:rFonts w:hint="eastAsia"/>
          <w:b/>
          <w:sz w:val="24"/>
        </w:rPr>
        <w:t>项目</w:t>
      </w:r>
      <w:r w:rsidRPr="00946C2F">
        <w:rPr>
          <w:b/>
          <w:sz w:val="24"/>
        </w:rPr>
        <w:t>“</w:t>
      </w:r>
      <w:r w:rsidRPr="00946C2F">
        <w:rPr>
          <w:b/>
          <w:sz w:val="24"/>
        </w:rPr>
        <w:t>三同时</w:t>
      </w:r>
      <w:r w:rsidRPr="00946C2F">
        <w:rPr>
          <w:b/>
          <w:sz w:val="24"/>
        </w:rPr>
        <w:t>”</w:t>
      </w:r>
      <w:r w:rsidRPr="00946C2F">
        <w:rPr>
          <w:b/>
          <w:sz w:val="24"/>
        </w:rPr>
        <w:t>污染治理措施表</w:t>
      </w:r>
    </w:p>
    <w:tbl>
      <w:tblPr>
        <w:tblW w:w="0" w:type="auto"/>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6"/>
        <w:gridCol w:w="1134"/>
        <w:gridCol w:w="1559"/>
        <w:gridCol w:w="3686"/>
        <w:gridCol w:w="4252"/>
        <w:gridCol w:w="1017"/>
        <w:gridCol w:w="1024"/>
      </w:tblGrid>
      <w:tr w:rsidR="00F83B9F" w:rsidRPr="00946C2F" w:rsidTr="002F35A2">
        <w:trPr>
          <w:trHeight w:val="20"/>
          <w:tblHeader/>
        </w:trPr>
        <w:tc>
          <w:tcPr>
            <w:tcW w:w="1276" w:type="dxa"/>
            <w:tcBorders>
              <w:top w:val="single" w:sz="12" w:space="0" w:color="auto"/>
              <w:left w:val="nil"/>
              <w:bottom w:val="single" w:sz="4" w:space="0" w:color="auto"/>
              <w:right w:val="single" w:sz="4" w:space="0" w:color="auto"/>
            </w:tcBorders>
            <w:vAlign w:val="center"/>
            <w:hideMark/>
          </w:tcPr>
          <w:p w:rsidR="00F83B9F" w:rsidRPr="00946C2F" w:rsidRDefault="00F83B9F" w:rsidP="002F35A2">
            <w:pPr>
              <w:widowControl/>
              <w:snapToGrid w:val="0"/>
              <w:jc w:val="center"/>
              <w:rPr>
                <w:rFonts w:eastAsia="仿宋_GB2312"/>
                <w:b/>
                <w:spacing w:val="-10"/>
                <w:szCs w:val="22"/>
              </w:rPr>
            </w:pPr>
            <w:r w:rsidRPr="00946C2F">
              <w:rPr>
                <w:rFonts w:eastAsia="仿宋_GB2312"/>
                <w:b/>
                <w:spacing w:val="-10"/>
                <w:szCs w:val="22"/>
              </w:rPr>
              <w:t>项目名称</w:t>
            </w:r>
          </w:p>
        </w:tc>
        <w:tc>
          <w:tcPr>
            <w:tcW w:w="12672" w:type="dxa"/>
            <w:gridSpan w:val="6"/>
            <w:tcBorders>
              <w:top w:val="single" w:sz="12" w:space="0" w:color="auto"/>
              <w:left w:val="single" w:sz="4" w:space="0" w:color="auto"/>
              <w:bottom w:val="single" w:sz="4" w:space="0" w:color="auto"/>
              <w:right w:val="nil"/>
            </w:tcBorders>
            <w:vAlign w:val="center"/>
            <w:hideMark/>
          </w:tcPr>
          <w:p w:rsidR="00F83B9F" w:rsidRPr="00946C2F" w:rsidRDefault="00F83B9F" w:rsidP="002F35A2">
            <w:pPr>
              <w:widowControl/>
              <w:snapToGrid w:val="0"/>
              <w:jc w:val="center"/>
              <w:rPr>
                <w:rFonts w:eastAsia="仿宋_GB2312"/>
                <w:b/>
                <w:spacing w:val="-10"/>
                <w:szCs w:val="22"/>
              </w:rPr>
            </w:pPr>
            <w:r w:rsidRPr="00946C2F">
              <w:rPr>
                <w:rFonts w:eastAsia="仿宋_GB2312" w:hint="eastAsia"/>
                <w:b/>
                <w:spacing w:val="-10"/>
                <w:szCs w:val="22"/>
              </w:rPr>
              <w:t>江苏爱特福</w:t>
            </w:r>
            <w:r w:rsidRPr="00946C2F">
              <w:rPr>
                <w:rFonts w:eastAsia="仿宋_GB2312" w:hint="eastAsia"/>
                <w:b/>
                <w:spacing w:val="-10"/>
                <w:szCs w:val="22"/>
              </w:rPr>
              <w:t>8</w:t>
            </w:r>
            <w:r w:rsidRPr="00946C2F">
              <w:rPr>
                <w:rFonts w:eastAsia="仿宋_GB2312"/>
                <w:b/>
                <w:spacing w:val="-10"/>
                <w:szCs w:val="22"/>
              </w:rPr>
              <w:t>4</w:t>
            </w:r>
            <w:r w:rsidRPr="00946C2F">
              <w:rPr>
                <w:rFonts w:eastAsia="仿宋_GB2312" w:hint="eastAsia"/>
                <w:b/>
                <w:spacing w:val="-10"/>
                <w:szCs w:val="22"/>
              </w:rPr>
              <w:t>股份</w:t>
            </w:r>
            <w:r w:rsidRPr="00946C2F">
              <w:rPr>
                <w:rFonts w:eastAsia="仿宋_GB2312"/>
                <w:b/>
                <w:spacing w:val="-10"/>
                <w:szCs w:val="22"/>
              </w:rPr>
              <w:t>有限公司</w:t>
            </w:r>
            <w:r w:rsidRPr="00946C2F">
              <w:rPr>
                <w:rFonts w:eastAsia="仿宋_GB2312" w:hint="eastAsia"/>
                <w:b/>
                <w:spacing w:val="-10"/>
                <w:szCs w:val="22"/>
              </w:rPr>
              <w:t>年产</w:t>
            </w:r>
            <w:r w:rsidRPr="00946C2F">
              <w:rPr>
                <w:rFonts w:eastAsia="仿宋_GB2312" w:hint="eastAsia"/>
                <w:b/>
                <w:spacing w:val="-10"/>
                <w:szCs w:val="22"/>
              </w:rPr>
              <w:t>10</w:t>
            </w:r>
            <w:r w:rsidRPr="00946C2F">
              <w:rPr>
                <w:rFonts w:eastAsia="仿宋_GB2312" w:hint="eastAsia"/>
                <w:b/>
                <w:spacing w:val="-10"/>
                <w:szCs w:val="22"/>
              </w:rPr>
              <w:t>万</w:t>
            </w:r>
            <w:r w:rsidRPr="00946C2F">
              <w:rPr>
                <w:rFonts w:eastAsia="仿宋_GB2312"/>
                <w:b/>
                <w:spacing w:val="-10"/>
                <w:szCs w:val="22"/>
              </w:rPr>
              <w:t>吨清洁</w:t>
            </w:r>
            <w:r w:rsidRPr="00946C2F">
              <w:rPr>
                <w:rFonts w:eastAsia="仿宋_GB2312" w:hint="eastAsia"/>
                <w:b/>
                <w:spacing w:val="-10"/>
                <w:szCs w:val="22"/>
              </w:rPr>
              <w:t>卫生</w:t>
            </w:r>
            <w:r w:rsidRPr="00946C2F">
              <w:rPr>
                <w:rFonts w:eastAsia="仿宋_GB2312"/>
                <w:b/>
                <w:spacing w:val="-10"/>
                <w:szCs w:val="22"/>
              </w:rPr>
              <w:t>用品技术改造</w:t>
            </w:r>
            <w:r w:rsidRPr="00946C2F">
              <w:rPr>
                <w:rFonts w:eastAsia="仿宋_GB2312" w:hint="eastAsia"/>
                <w:b/>
                <w:spacing w:val="-10"/>
                <w:szCs w:val="22"/>
              </w:rPr>
              <w:t>项目</w:t>
            </w:r>
          </w:p>
        </w:tc>
      </w:tr>
      <w:tr w:rsidR="00F83B9F" w:rsidRPr="00946C2F" w:rsidTr="002F35A2">
        <w:trPr>
          <w:trHeight w:val="20"/>
          <w:tblHeader/>
        </w:trPr>
        <w:tc>
          <w:tcPr>
            <w:tcW w:w="1276" w:type="dxa"/>
            <w:tcBorders>
              <w:top w:val="single" w:sz="4" w:space="0" w:color="auto"/>
              <w:left w:val="nil"/>
              <w:bottom w:val="single" w:sz="4" w:space="0" w:color="auto"/>
              <w:right w:val="single" w:sz="4" w:space="0" w:color="auto"/>
            </w:tcBorders>
            <w:vAlign w:val="center"/>
            <w:hideMark/>
          </w:tcPr>
          <w:p w:rsidR="00F83B9F" w:rsidRPr="00946C2F" w:rsidRDefault="00F83B9F" w:rsidP="002F35A2">
            <w:pPr>
              <w:widowControl/>
              <w:snapToGrid w:val="0"/>
              <w:jc w:val="center"/>
              <w:rPr>
                <w:rFonts w:eastAsia="仿宋_GB2312"/>
                <w:b/>
                <w:spacing w:val="-10"/>
                <w:szCs w:val="22"/>
              </w:rPr>
            </w:pPr>
            <w:r w:rsidRPr="00946C2F">
              <w:rPr>
                <w:rFonts w:eastAsia="仿宋_GB2312"/>
                <w:b/>
                <w:spacing w:val="-10"/>
                <w:szCs w:val="22"/>
              </w:rPr>
              <w:t>类别</w:t>
            </w:r>
          </w:p>
        </w:tc>
        <w:tc>
          <w:tcPr>
            <w:tcW w:w="1134" w:type="dxa"/>
            <w:tcBorders>
              <w:top w:val="single" w:sz="4" w:space="0" w:color="auto"/>
              <w:left w:val="single" w:sz="4" w:space="0" w:color="auto"/>
              <w:bottom w:val="single" w:sz="4" w:space="0" w:color="auto"/>
              <w:right w:val="single" w:sz="4" w:space="0" w:color="auto"/>
            </w:tcBorders>
            <w:vAlign w:val="center"/>
            <w:hideMark/>
          </w:tcPr>
          <w:p w:rsidR="00F83B9F" w:rsidRPr="00946C2F" w:rsidRDefault="00F83B9F" w:rsidP="002F35A2">
            <w:pPr>
              <w:widowControl/>
              <w:snapToGrid w:val="0"/>
              <w:jc w:val="center"/>
              <w:rPr>
                <w:rFonts w:eastAsia="仿宋_GB2312"/>
                <w:b/>
                <w:spacing w:val="-10"/>
                <w:szCs w:val="22"/>
              </w:rPr>
            </w:pPr>
            <w:r w:rsidRPr="00946C2F">
              <w:rPr>
                <w:rFonts w:eastAsia="仿宋_GB2312"/>
                <w:b/>
                <w:spacing w:val="-10"/>
                <w:szCs w:val="22"/>
              </w:rPr>
              <w:t>污染源</w:t>
            </w:r>
          </w:p>
        </w:tc>
        <w:tc>
          <w:tcPr>
            <w:tcW w:w="1559" w:type="dxa"/>
            <w:tcBorders>
              <w:top w:val="single" w:sz="4" w:space="0" w:color="auto"/>
              <w:left w:val="single" w:sz="4" w:space="0" w:color="auto"/>
              <w:bottom w:val="single" w:sz="4" w:space="0" w:color="auto"/>
              <w:right w:val="single" w:sz="4" w:space="0" w:color="auto"/>
            </w:tcBorders>
            <w:vAlign w:val="center"/>
            <w:hideMark/>
          </w:tcPr>
          <w:p w:rsidR="00F83B9F" w:rsidRPr="00946C2F" w:rsidRDefault="00F83B9F" w:rsidP="002F35A2">
            <w:pPr>
              <w:widowControl/>
              <w:snapToGrid w:val="0"/>
              <w:jc w:val="center"/>
              <w:rPr>
                <w:rFonts w:eastAsia="仿宋_GB2312"/>
                <w:b/>
                <w:spacing w:val="-10"/>
                <w:szCs w:val="22"/>
              </w:rPr>
            </w:pPr>
            <w:r w:rsidRPr="00946C2F">
              <w:rPr>
                <w:rFonts w:eastAsia="仿宋_GB2312"/>
                <w:b/>
                <w:spacing w:val="-10"/>
                <w:szCs w:val="22"/>
              </w:rPr>
              <w:t>污染物</w:t>
            </w:r>
          </w:p>
        </w:tc>
        <w:tc>
          <w:tcPr>
            <w:tcW w:w="3686" w:type="dxa"/>
            <w:tcBorders>
              <w:top w:val="single" w:sz="4" w:space="0" w:color="auto"/>
              <w:left w:val="single" w:sz="4" w:space="0" w:color="auto"/>
              <w:bottom w:val="single" w:sz="4" w:space="0" w:color="auto"/>
              <w:right w:val="single" w:sz="4" w:space="0" w:color="auto"/>
            </w:tcBorders>
            <w:vAlign w:val="center"/>
            <w:hideMark/>
          </w:tcPr>
          <w:p w:rsidR="00F83B9F" w:rsidRPr="00946C2F" w:rsidRDefault="00F83B9F" w:rsidP="002F35A2">
            <w:pPr>
              <w:widowControl/>
              <w:snapToGrid w:val="0"/>
              <w:jc w:val="center"/>
              <w:rPr>
                <w:rFonts w:eastAsia="仿宋_GB2312"/>
                <w:b/>
                <w:spacing w:val="-10"/>
                <w:szCs w:val="22"/>
              </w:rPr>
            </w:pPr>
            <w:r w:rsidRPr="00946C2F">
              <w:rPr>
                <w:rFonts w:eastAsia="仿宋_GB2312"/>
                <w:b/>
                <w:spacing w:val="-10"/>
                <w:szCs w:val="22"/>
              </w:rPr>
              <w:t>治理措施</w:t>
            </w:r>
          </w:p>
          <w:p w:rsidR="00F83B9F" w:rsidRPr="00946C2F" w:rsidRDefault="00F83B9F" w:rsidP="002F35A2">
            <w:pPr>
              <w:widowControl/>
              <w:snapToGrid w:val="0"/>
              <w:jc w:val="center"/>
              <w:rPr>
                <w:rFonts w:eastAsia="仿宋_GB2312"/>
                <w:b/>
                <w:spacing w:val="-10"/>
                <w:szCs w:val="22"/>
              </w:rPr>
            </w:pPr>
            <w:r w:rsidRPr="00946C2F">
              <w:rPr>
                <w:rFonts w:eastAsia="仿宋_GB2312"/>
                <w:b/>
                <w:spacing w:val="-10"/>
                <w:szCs w:val="22"/>
              </w:rPr>
              <w:t>（设施数目、规模、处理能力等）</w:t>
            </w:r>
          </w:p>
        </w:tc>
        <w:tc>
          <w:tcPr>
            <w:tcW w:w="4252" w:type="dxa"/>
            <w:tcBorders>
              <w:top w:val="single" w:sz="4" w:space="0" w:color="auto"/>
              <w:left w:val="single" w:sz="4" w:space="0" w:color="auto"/>
              <w:bottom w:val="single" w:sz="4" w:space="0" w:color="auto"/>
              <w:right w:val="single" w:sz="4" w:space="0" w:color="auto"/>
            </w:tcBorders>
            <w:vAlign w:val="center"/>
            <w:hideMark/>
          </w:tcPr>
          <w:p w:rsidR="00F83B9F" w:rsidRPr="00946C2F" w:rsidRDefault="00F83B9F" w:rsidP="002F35A2">
            <w:pPr>
              <w:widowControl/>
              <w:snapToGrid w:val="0"/>
              <w:jc w:val="center"/>
              <w:rPr>
                <w:rFonts w:eastAsia="仿宋_GB2312"/>
                <w:b/>
                <w:spacing w:val="-10"/>
                <w:szCs w:val="22"/>
              </w:rPr>
            </w:pPr>
            <w:r w:rsidRPr="00946C2F">
              <w:rPr>
                <w:rFonts w:eastAsia="仿宋_GB2312"/>
                <w:b/>
                <w:spacing w:val="-10"/>
                <w:szCs w:val="22"/>
              </w:rPr>
              <w:t>处理效果、执行标准或拟达标准</w:t>
            </w:r>
          </w:p>
        </w:tc>
        <w:tc>
          <w:tcPr>
            <w:tcW w:w="1017" w:type="dxa"/>
            <w:tcBorders>
              <w:top w:val="single" w:sz="4" w:space="0" w:color="auto"/>
              <w:left w:val="single" w:sz="4" w:space="0" w:color="auto"/>
              <w:bottom w:val="single" w:sz="4" w:space="0" w:color="auto"/>
              <w:right w:val="single" w:sz="4" w:space="0" w:color="auto"/>
            </w:tcBorders>
            <w:vAlign w:val="center"/>
            <w:hideMark/>
          </w:tcPr>
          <w:p w:rsidR="00F83B9F" w:rsidRPr="00946C2F" w:rsidRDefault="00F83B9F" w:rsidP="002F35A2">
            <w:pPr>
              <w:widowControl/>
              <w:snapToGrid w:val="0"/>
              <w:jc w:val="center"/>
              <w:rPr>
                <w:rFonts w:eastAsia="仿宋_GB2312"/>
                <w:b/>
                <w:spacing w:val="-10"/>
                <w:szCs w:val="22"/>
              </w:rPr>
            </w:pPr>
            <w:r w:rsidRPr="00946C2F">
              <w:rPr>
                <w:rFonts w:eastAsia="仿宋_GB2312"/>
                <w:b/>
                <w:spacing w:val="-10"/>
                <w:szCs w:val="22"/>
              </w:rPr>
              <w:t>环保投资</w:t>
            </w:r>
          </w:p>
          <w:p w:rsidR="00F83B9F" w:rsidRPr="00946C2F" w:rsidRDefault="00F83B9F" w:rsidP="002F35A2">
            <w:pPr>
              <w:widowControl/>
              <w:snapToGrid w:val="0"/>
              <w:jc w:val="center"/>
              <w:rPr>
                <w:rFonts w:eastAsia="仿宋_GB2312"/>
                <w:b/>
                <w:spacing w:val="-10"/>
                <w:szCs w:val="22"/>
              </w:rPr>
            </w:pPr>
            <w:r w:rsidRPr="00946C2F">
              <w:rPr>
                <w:rFonts w:eastAsia="仿宋_GB2312"/>
                <w:b/>
                <w:spacing w:val="-10"/>
                <w:szCs w:val="22"/>
              </w:rPr>
              <w:t>（万元）</w:t>
            </w:r>
          </w:p>
        </w:tc>
        <w:tc>
          <w:tcPr>
            <w:tcW w:w="1024" w:type="dxa"/>
            <w:tcBorders>
              <w:top w:val="single" w:sz="4" w:space="0" w:color="auto"/>
              <w:left w:val="single" w:sz="4" w:space="0" w:color="auto"/>
              <w:bottom w:val="single" w:sz="4" w:space="0" w:color="auto"/>
              <w:right w:val="nil"/>
            </w:tcBorders>
            <w:vAlign w:val="center"/>
            <w:hideMark/>
          </w:tcPr>
          <w:p w:rsidR="00F83B9F" w:rsidRPr="00946C2F" w:rsidRDefault="00F83B9F" w:rsidP="002F35A2">
            <w:pPr>
              <w:widowControl/>
              <w:snapToGrid w:val="0"/>
              <w:jc w:val="center"/>
              <w:rPr>
                <w:rFonts w:eastAsia="仿宋_GB2312"/>
                <w:b/>
                <w:spacing w:val="-10"/>
                <w:szCs w:val="22"/>
              </w:rPr>
            </w:pPr>
            <w:r w:rsidRPr="00946C2F">
              <w:rPr>
                <w:rFonts w:eastAsia="仿宋_GB2312"/>
                <w:b/>
                <w:spacing w:val="-10"/>
                <w:szCs w:val="22"/>
              </w:rPr>
              <w:t>完成时间</w:t>
            </w:r>
          </w:p>
        </w:tc>
      </w:tr>
      <w:tr w:rsidR="00F83B9F" w:rsidRPr="00946C2F" w:rsidTr="002F35A2">
        <w:trPr>
          <w:trHeight w:val="20"/>
        </w:trPr>
        <w:tc>
          <w:tcPr>
            <w:tcW w:w="1276" w:type="dxa"/>
            <w:vMerge w:val="restart"/>
            <w:tcBorders>
              <w:top w:val="single" w:sz="4" w:space="0" w:color="auto"/>
              <w:left w:val="nil"/>
              <w:right w:val="single" w:sz="4" w:space="0" w:color="auto"/>
            </w:tcBorders>
            <w:vAlign w:val="center"/>
            <w:hideMark/>
          </w:tcPr>
          <w:p w:rsidR="00F83B9F" w:rsidRPr="00946C2F" w:rsidRDefault="00F83B9F" w:rsidP="002F35A2">
            <w:pPr>
              <w:widowControl/>
              <w:snapToGrid w:val="0"/>
              <w:jc w:val="center"/>
              <w:rPr>
                <w:rFonts w:eastAsia="仿宋_GB2312"/>
                <w:spacing w:val="-10"/>
                <w:szCs w:val="21"/>
              </w:rPr>
            </w:pPr>
            <w:r w:rsidRPr="00946C2F">
              <w:rPr>
                <w:rFonts w:eastAsia="仿宋_GB2312"/>
                <w:spacing w:val="-10"/>
                <w:szCs w:val="21"/>
              </w:rPr>
              <w:t>废气</w:t>
            </w:r>
          </w:p>
        </w:tc>
        <w:tc>
          <w:tcPr>
            <w:tcW w:w="1134" w:type="dxa"/>
            <w:tcBorders>
              <w:top w:val="single" w:sz="4" w:space="0" w:color="auto"/>
              <w:left w:val="single" w:sz="4" w:space="0" w:color="auto"/>
              <w:right w:val="single" w:sz="4" w:space="0" w:color="auto"/>
            </w:tcBorders>
            <w:vAlign w:val="center"/>
          </w:tcPr>
          <w:p w:rsidR="00F83B9F" w:rsidRPr="00946C2F" w:rsidRDefault="00F83B9F" w:rsidP="002F35A2">
            <w:pPr>
              <w:widowControl/>
              <w:snapToGrid w:val="0"/>
              <w:jc w:val="center"/>
              <w:rPr>
                <w:rFonts w:eastAsia="仿宋_GB2312"/>
                <w:spacing w:val="-10"/>
                <w:szCs w:val="21"/>
              </w:rPr>
            </w:pPr>
            <w:r w:rsidRPr="00946C2F">
              <w:rPr>
                <w:rFonts w:eastAsia="仿宋_GB2312"/>
                <w:spacing w:val="-10"/>
                <w:szCs w:val="21"/>
              </w:rPr>
              <w:t>有组织废气</w:t>
            </w:r>
          </w:p>
        </w:tc>
        <w:tc>
          <w:tcPr>
            <w:tcW w:w="1559" w:type="dxa"/>
            <w:tcBorders>
              <w:top w:val="single" w:sz="4" w:space="0" w:color="auto"/>
              <w:left w:val="single" w:sz="4" w:space="0" w:color="auto"/>
              <w:right w:val="single" w:sz="4" w:space="0" w:color="auto"/>
            </w:tcBorders>
            <w:vAlign w:val="center"/>
          </w:tcPr>
          <w:p w:rsidR="00F83B9F" w:rsidRPr="00946C2F" w:rsidRDefault="00F83B9F" w:rsidP="002F35A2">
            <w:pPr>
              <w:widowControl/>
              <w:snapToGrid w:val="0"/>
              <w:jc w:val="center"/>
              <w:rPr>
                <w:rFonts w:eastAsia="仿宋_GB2312"/>
                <w:spacing w:val="-10"/>
                <w:szCs w:val="21"/>
              </w:rPr>
            </w:pPr>
            <w:r w:rsidRPr="00946C2F">
              <w:rPr>
                <w:rFonts w:eastAsia="仿宋_GB2312"/>
                <w:spacing w:val="-10"/>
                <w:szCs w:val="21"/>
              </w:rPr>
              <w:t>烟尘</w:t>
            </w:r>
            <w:r w:rsidRPr="00946C2F">
              <w:rPr>
                <w:rFonts w:eastAsia="仿宋_GB2312" w:hint="eastAsia"/>
                <w:spacing w:val="-10"/>
                <w:szCs w:val="21"/>
              </w:rPr>
              <w:t>、</w:t>
            </w:r>
            <w:r w:rsidRPr="00946C2F">
              <w:rPr>
                <w:rFonts w:eastAsia="仿宋_GB2312"/>
                <w:spacing w:val="-10"/>
                <w:szCs w:val="21"/>
              </w:rPr>
              <w:t>SO</w:t>
            </w:r>
            <w:r w:rsidRPr="00946C2F">
              <w:rPr>
                <w:rFonts w:eastAsia="仿宋_GB2312"/>
                <w:spacing w:val="-10"/>
                <w:szCs w:val="21"/>
                <w:vertAlign w:val="subscript"/>
              </w:rPr>
              <w:t>2</w:t>
            </w:r>
            <w:r w:rsidRPr="00946C2F">
              <w:rPr>
                <w:rFonts w:eastAsia="仿宋_GB2312" w:hint="eastAsia"/>
                <w:spacing w:val="-10"/>
                <w:szCs w:val="21"/>
              </w:rPr>
              <w:t>、</w:t>
            </w:r>
            <w:r w:rsidRPr="00946C2F">
              <w:rPr>
                <w:rFonts w:eastAsia="仿宋_GB2312"/>
                <w:spacing w:val="-10"/>
                <w:szCs w:val="21"/>
              </w:rPr>
              <w:t>NO</w:t>
            </w:r>
            <w:r w:rsidRPr="00946C2F">
              <w:rPr>
                <w:rFonts w:eastAsia="仿宋_GB2312"/>
                <w:spacing w:val="-10"/>
                <w:szCs w:val="21"/>
                <w:vertAlign w:val="subscript"/>
              </w:rPr>
              <w:t>X</w:t>
            </w:r>
          </w:p>
        </w:tc>
        <w:tc>
          <w:tcPr>
            <w:tcW w:w="3686" w:type="dxa"/>
            <w:tcBorders>
              <w:top w:val="single" w:sz="4" w:space="0" w:color="auto"/>
              <w:left w:val="single" w:sz="4" w:space="0" w:color="auto"/>
              <w:bottom w:val="single" w:sz="4" w:space="0" w:color="auto"/>
              <w:right w:val="single" w:sz="4" w:space="0" w:color="auto"/>
            </w:tcBorders>
            <w:vAlign w:val="center"/>
          </w:tcPr>
          <w:p w:rsidR="00F83B9F" w:rsidRPr="00946C2F" w:rsidRDefault="00611D30" w:rsidP="002F35A2">
            <w:pPr>
              <w:widowControl/>
              <w:snapToGrid w:val="0"/>
              <w:jc w:val="center"/>
              <w:rPr>
                <w:rFonts w:eastAsia="仿宋_GB2312"/>
                <w:spacing w:val="-10"/>
                <w:szCs w:val="21"/>
              </w:rPr>
            </w:pPr>
            <w:r w:rsidRPr="00946C2F">
              <w:rPr>
                <w:rFonts w:eastAsia="仿宋_GB2312"/>
                <w:spacing w:val="-10"/>
                <w:szCs w:val="21"/>
              </w:rPr>
              <w:t>/</w:t>
            </w:r>
          </w:p>
        </w:tc>
        <w:tc>
          <w:tcPr>
            <w:tcW w:w="4252" w:type="dxa"/>
            <w:tcBorders>
              <w:top w:val="single" w:sz="4" w:space="0" w:color="auto"/>
              <w:left w:val="single" w:sz="4" w:space="0" w:color="auto"/>
              <w:right w:val="single" w:sz="4" w:space="0" w:color="auto"/>
            </w:tcBorders>
            <w:vAlign w:val="center"/>
          </w:tcPr>
          <w:p w:rsidR="00F83B9F" w:rsidRPr="00946C2F" w:rsidRDefault="00F83B9F" w:rsidP="002F35A2">
            <w:pPr>
              <w:widowControl/>
              <w:snapToGrid w:val="0"/>
              <w:jc w:val="center"/>
              <w:rPr>
                <w:rFonts w:eastAsia="仿宋_GB2312"/>
                <w:spacing w:val="-10"/>
                <w:szCs w:val="21"/>
              </w:rPr>
            </w:pPr>
            <w:r w:rsidRPr="00946C2F">
              <w:rPr>
                <w:rFonts w:eastAsia="仿宋_GB2312"/>
                <w:spacing w:val="-10"/>
                <w:szCs w:val="21"/>
              </w:rPr>
              <w:t>《锅炉大气污染物排放标准》（</w:t>
            </w:r>
            <w:r w:rsidRPr="00946C2F">
              <w:rPr>
                <w:rFonts w:eastAsia="仿宋_GB2312"/>
                <w:spacing w:val="-10"/>
                <w:szCs w:val="21"/>
              </w:rPr>
              <w:t>GB13271-2014</w:t>
            </w:r>
            <w:r w:rsidRPr="00946C2F">
              <w:rPr>
                <w:rFonts w:eastAsia="仿宋_GB2312"/>
                <w:spacing w:val="-10"/>
                <w:szCs w:val="21"/>
              </w:rPr>
              <w:t>）中表</w:t>
            </w:r>
            <w:r w:rsidRPr="00946C2F">
              <w:rPr>
                <w:rFonts w:eastAsia="仿宋_GB2312"/>
                <w:spacing w:val="-10"/>
                <w:szCs w:val="21"/>
              </w:rPr>
              <w:t>2</w:t>
            </w:r>
            <w:r w:rsidRPr="00946C2F">
              <w:rPr>
                <w:rFonts w:eastAsia="仿宋_GB2312" w:hint="eastAsia"/>
                <w:spacing w:val="-10"/>
                <w:szCs w:val="21"/>
              </w:rPr>
              <w:t>新建</w:t>
            </w:r>
            <w:r w:rsidRPr="00946C2F">
              <w:rPr>
                <w:rFonts w:eastAsia="仿宋_GB2312"/>
                <w:spacing w:val="-10"/>
                <w:szCs w:val="21"/>
              </w:rPr>
              <w:t>锅炉</w:t>
            </w:r>
            <w:r w:rsidRPr="00946C2F">
              <w:rPr>
                <w:rFonts w:eastAsia="仿宋_GB2312" w:hint="eastAsia"/>
                <w:spacing w:val="-10"/>
                <w:szCs w:val="21"/>
              </w:rPr>
              <w:t>燃气</w:t>
            </w:r>
            <w:r w:rsidRPr="00946C2F">
              <w:rPr>
                <w:rFonts w:eastAsia="仿宋_GB2312"/>
                <w:spacing w:val="-10"/>
                <w:szCs w:val="21"/>
              </w:rPr>
              <w:t>锅炉标准</w:t>
            </w:r>
          </w:p>
        </w:tc>
        <w:tc>
          <w:tcPr>
            <w:tcW w:w="1017" w:type="dxa"/>
            <w:vMerge w:val="restart"/>
            <w:tcBorders>
              <w:top w:val="single" w:sz="4" w:space="0" w:color="auto"/>
              <w:left w:val="single" w:sz="4" w:space="0" w:color="auto"/>
              <w:right w:val="single" w:sz="4" w:space="0" w:color="auto"/>
            </w:tcBorders>
            <w:vAlign w:val="center"/>
            <w:hideMark/>
          </w:tcPr>
          <w:p w:rsidR="00F83B9F" w:rsidRPr="00946C2F" w:rsidRDefault="00F83B9F" w:rsidP="002F35A2">
            <w:pPr>
              <w:widowControl/>
              <w:snapToGrid w:val="0"/>
              <w:jc w:val="center"/>
              <w:rPr>
                <w:rFonts w:eastAsia="仿宋_GB2312"/>
                <w:spacing w:val="-10"/>
                <w:szCs w:val="21"/>
              </w:rPr>
            </w:pPr>
            <w:r w:rsidRPr="00946C2F">
              <w:rPr>
                <w:rFonts w:eastAsia="仿宋_GB2312"/>
                <w:spacing w:val="-10"/>
                <w:szCs w:val="21"/>
              </w:rPr>
              <w:t>20</w:t>
            </w:r>
          </w:p>
        </w:tc>
        <w:tc>
          <w:tcPr>
            <w:tcW w:w="1024" w:type="dxa"/>
            <w:vMerge w:val="restart"/>
            <w:tcBorders>
              <w:top w:val="single" w:sz="4" w:space="0" w:color="auto"/>
              <w:left w:val="single" w:sz="4" w:space="0" w:color="auto"/>
              <w:bottom w:val="single" w:sz="4" w:space="0" w:color="auto"/>
              <w:right w:val="nil"/>
            </w:tcBorders>
            <w:vAlign w:val="center"/>
            <w:hideMark/>
          </w:tcPr>
          <w:p w:rsidR="00F83B9F" w:rsidRPr="00946C2F" w:rsidRDefault="00F83B9F" w:rsidP="002F35A2">
            <w:pPr>
              <w:widowControl/>
              <w:snapToGrid w:val="0"/>
              <w:jc w:val="center"/>
              <w:rPr>
                <w:rFonts w:eastAsia="仿宋_GB2312"/>
                <w:spacing w:val="-10"/>
                <w:szCs w:val="21"/>
              </w:rPr>
            </w:pPr>
            <w:r w:rsidRPr="00946C2F">
              <w:rPr>
                <w:rFonts w:eastAsia="仿宋_GB2312"/>
                <w:spacing w:val="-10"/>
                <w:szCs w:val="21"/>
              </w:rPr>
              <w:t>与主体工程同时设计、同时施工、同时投产使用（已按要求建设）</w:t>
            </w:r>
          </w:p>
        </w:tc>
      </w:tr>
      <w:tr w:rsidR="00F83B9F" w:rsidRPr="00946C2F" w:rsidTr="002F35A2">
        <w:trPr>
          <w:trHeight w:val="20"/>
        </w:trPr>
        <w:tc>
          <w:tcPr>
            <w:tcW w:w="1276" w:type="dxa"/>
            <w:vMerge/>
            <w:tcBorders>
              <w:left w:val="nil"/>
              <w:bottom w:val="single" w:sz="4" w:space="0" w:color="auto"/>
              <w:right w:val="single" w:sz="4" w:space="0" w:color="auto"/>
            </w:tcBorders>
            <w:vAlign w:val="center"/>
          </w:tcPr>
          <w:p w:rsidR="00F83B9F" w:rsidRPr="00946C2F" w:rsidRDefault="00F83B9F" w:rsidP="002F35A2">
            <w:pPr>
              <w:widowControl/>
              <w:snapToGrid w:val="0"/>
              <w:jc w:val="center"/>
              <w:rPr>
                <w:rFonts w:eastAsia="仿宋_GB2312"/>
                <w:spacing w:val="-10"/>
                <w:szCs w:val="21"/>
              </w:rPr>
            </w:pPr>
          </w:p>
        </w:tc>
        <w:tc>
          <w:tcPr>
            <w:tcW w:w="2693" w:type="dxa"/>
            <w:gridSpan w:val="2"/>
            <w:tcBorders>
              <w:top w:val="single" w:sz="4" w:space="0" w:color="auto"/>
              <w:left w:val="single" w:sz="4" w:space="0" w:color="auto"/>
              <w:right w:val="single" w:sz="4" w:space="0" w:color="auto"/>
            </w:tcBorders>
            <w:vAlign w:val="center"/>
          </w:tcPr>
          <w:p w:rsidR="00F83B9F" w:rsidRPr="00946C2F" w:rsidRDefault="00F83B9F" w:rsidP="002F35A2">
            <w:pPr>
              <w:widowControl/>
              <w:snapToGrid w:val="0"/>
              <w:jc w:val="center"/>
              <w:rPr>
                <w:rFonts w:eastAsia="仿宋_GB2312"/>
                <w:spacing w:val="-10"/>
                <w:szCs w:val="21"/>
              </w:rPr>
            </w:pPr>
            <w:r w:rsidRPr="00946C2F">
              <w:rPr>
                <w:rFonts w:eastAsia="仿宋_GB2312"/>
                <w:spacing w:val="-10"/>
                <w:szCs w:val="21"/>
              </w:rPr>
              <w:t>无组织废气</w:t>
            </w:r>
          </w:p>
        </w:tc>
        <w:tc>
          <w:tcPr>
            <w:tcW w:w="3686" w:type="dxa"/>
            <w:tcBorders>
              <w:top w:val="single" w:sz="4" w:space="0" w:color="auto"/>
              <w:left w:val="single" w:sz="4" w:space="0" w:color="auto"/>
              <w:bottom w:val="single" w:sz="4" w:space="0" w:color="auto"/>
              <w:right w:val="single" w:sz="4" w:space="0" w:color="auto"/>
            </w:tcBorders>
            <w:vAlign w:val="center"/>
          </w:tcPr>
          <w:p w:rsidR="00F83B9F" w:rsidRPr="00946C2F" w:rsidRDefault="00F83B9F" w:rsidP="002F35A2">
            <w:pPr>
              <w:widowControl/>
              <w:snapToGrid w:val="0"/>
              <w:jc w:val="center"/>
              <w:rPr>
                <w:rFonts w:eastAsia="仿宋_GB2312"/>
                <w:spacing w:val="-10"/>
                <w:szCs w:val="21"/>
              </w:rPr>
            </w:pPr>
            <w:r w:rsidRPr="00946C2F">
              <w:rPr>
                <w:rFonts w:eastAsia="仿宋_GB2312"/>
                <w:spacing w:val="-10"/>
                <w:szCs w:val="21"/>
              </w:rPr>
              <w:t>/</w:t>
            </w:r>
          </w:p>
        </w:tc>
        <w:tc>
          <w:tcPr>
            <w:tcW w:w="4252" w:type="dxa"/>
            <w:tcBorders>
              <w:top w:val="single" w:sz="4" w:space="0" w:color="auto"/>
              <w:left w:val="single" w:sz="4" w:space="0" w:color="auto"/>
              <w:right w:val="single" w:sz="4" w:space="0" w:color="auto"/>
            </w:tcBorders>
            <w:vAlign w:val="center"/>
          </w:tcPr>
          <w:p w:rsidR="00F83B9F" w:rsidRPr="00946C2F" w:rsidRDefault="00F83B9F" w:rsidP="002F35A2">
            <w:pPr>
              <w:widowControl/>
              <w:snapToGrid w:val="0"/>
              <w:jc w:val="center"/>
              <w:rPr>
                <w:rFonts w:eastAsia="仿宋_GB2312"/>
                <w:spacing w:val="-10"/>
                <w:szCs w:val="21"/>
              </w:rPr>
            </w:pPr>
            <w:r w:rsidRPr="00946C2F">
              <w:rPr>
                <w:rFonts w:eastAsia="仿宋_GB2312"/>
                <w:spacing w:val="-10"/>
                <w:szCs w:val="21"/>
              </w:rPr>
              <w:t>《大气污染物综合排放标准》（</w:t>
            </w:r>
            <w:r w:rsidRPr="00946C2F">
              <w:rPr>
                <w:rFonts w:eastAsia="仿宋_GB2312"/>
                <w:spacing w:val="-10"/>
                <w:szCs w:val="21"/>
              </w:rPr>
              <w:t>GB16297-1996</w:t>
            </w:r>
            <w:r w:rsidRPr="00946C2F">
              <w:rPr>
                <w:rFonts w:eastAsia="仿宋_GB2312"/>
                <w:spacing w:val="-10"/>
                <w:szCs w:val="21"/>
              </w:rPr>
              <w:t>）</w:t>
            </w:r>
          </w:p>
          <w:p w:rsidR="00F83B9F" w:rsidRPr="00946C2F" w:rsidRDefault="00F83B9F" w:rsidP="002F35A2">
            <w:pPr>
              <w:widowControl/>
              <w:snapToGrid w:val="0"/>
              <w:jc w:val="center"/>
              <w:rPr>
                <w:rFonts w:eastAsia="仿宋_GB2312"/>
                <w:spacing w:val="-10"/>
                <w:szCs w:val="21"/>
              </w:rPr>
            </w:pPr>
            <w:r w:rsidRPr="00946C2F">
              <w:rPr>
                <w:rFonts w:eastAsia="仿宋_GB2312"/>
                <w:spacing w:val="-10"/>
                <w:szCs w:val="21"/>
              </w:rPr>
              <w:t>车间、厂界达标</w:t>
            </w:r>
          </w:p>
        </w:tc>
        <w:tc>
          <w:tcPr>
            <w:tcW w:w="1017" w:type="dxa"/>
            <w:vMerge/>
            <w:tcBorders>
              <w:left w:val="single" w:sz="4" w:space="0" w:color="auto"/>
              <w:bottom w:val="single" w:sz="4" w:space="0" w:color="auto"/>
              <w:right w:val="single" w:sz="4" w:space="0" w:color="auto"/>
            </w:tcBorders>
            <w:vAlign w:val="center"/>
          </w:tcPr>
          <w:p w:rsidR="00F83B9F" w:rsidRPr="00946C2F" w:rsidRDefault="00F83B9F" w:rsidP="002F35A2">
            <w:pPr>
              <w:widowControl/>
              <w:snapToGrid w:val="0"/>
              <w:jc w:val="center"/>
              <w:rPr>
                <w:rFonts w:eastAsia="仿宋_GB2312"/>
                <w:spacing w:val="-10"/>
                <w:szCs w:val="21"/>
              </w:rPr>
            </w:pPr>
          </w:p>
        </w:tc>
        <w:tc>
          <w:tcPr>
            <w:tcW w:w="1024" w:type="dxa"/>
            <w:vMerge/>
            <w:tcBorders>
              <w:top w:val="single" w:sz="4" w:space="0" w:color="auto"/>
              <w:left w:val="single" w:sz="4" w:space="0" w:color="auto"/>
              <w:bottom w:val="single" w:sz="4" w:space="0" w:color="auto"/>
              <w:right w:val="nil"/>
            </w:tcBorders>
            <w:vAlign w:val="center"/>
          </w:tcPr>
          <w:p w:rsidR="00F83B9F" w:rsidRPr="00946C2F" w:rsidRDefault="00F83B9F" w:rsidP="002F35A2">
            <w:pPr>
              <w:widowControl/>
              <w:snapToGrid w:val="0"/>
              <w:jc w:val="center"/>
              <w:rPr>
                <w:rFonts w:eastAsia="仿宋_GB2312"/>
                <w:spacing w:val="-10"/>
                <w:szCs w:val="21"/>
              </w:rPr>
            </w:pPr>
          </w:p>
        </w:tc>
      </w:tr>
      <w:tr w:rsidR="00F83B9F" w:rsidRPr="00946C2F" w:rsidTr="002F35A2">
        <w:trPr>
          <w:trHeight w:val="20"/>
        </w:trPr>
        <w:tc>
          <w:tcPr>
            <w:tcW w:w="1276" w:type="dxa"/>
            <w:vMerge w:val="restart"/>
            <w:tcBorders>
              <w:top w:val="single" w:sz="4" w:space="0" w:color="auto"/>
              <w:left w:val="nil"/>
              <w:bottom w:val="single" w:sz="4" w:space="0" w:color="auto"/>
              <w:right w:val="single" w:sz="4" w:space="0" w:color="auto"/>
            </w:tcBorders>
            <w:vAlign w:val="center"/>
            <w:hideMark/>
          </w:tcPr>
          <w:p w:rsidR="00F83B9F" w:rsidRPr="00946C2F" w:rsidRDefault="00F83B9F" w:rsidP="002F35A2">
            <w:pPr>
              <w:widowControl/>
              <w:snapToGrid w:val="0"/>
              <w:jc w:val="center"/>
              <w:rPr>
                <w:rFonts w:eastAsia="仿宋_GB2312"/>
                <w:spacing w:val="-10"/>
                <w:szCs w:val="21"/>
              </w:rPr>
            </w:pPr>
            <w:r w:rsidRPr="00946C2F">
              <w:rPr>
                <w:rFonts w:eastAsia="仿宋_GB2312"/>
                <w:spacing w:val="-10"/>
                <w:szCs w:val="21"/>
              </w:rPr>
              <w:t>废水</w:t>
            </w:r>
          </w:p>
        </w:tc>
        <w:tc>
          <w:tcPr>
            <w:tcW w:w="1134" w:type="dxa"/>
            <w:tcBorders>
              <w:top w:val="single" w:sz="4" w:space="0" w:color="auto"/>
              <w:left w:val="single" w:sz="4" w:space="0" w:color="auto"/>
              <w:bottom w:val="single" w:sz="4" w:space="0" w:color="auto"/>
              <w:right w:val="single" w:sz="4" w:space="0" w:color="auto"/>
            </w:tcBorders>
            <w:vAlign w:val="center"/>
          </w:tcPr>
          <w:p w:rsidR="00F83B9F" w:rsidRPr="00946C2F" w:rsidRDefault="00F83B9F" w:rsidP="002F35A2">
            <w:pPr>
              <w:widowControl/>
              <w:snapToGrid w:val="0"/>
              <w:jc w:val="center"/>
              <w:rPr>
                <w:rFonts w:eastAsia="仿宋_GB2312"/>
                <w:spacing w:val="-10"/>
                <w:szCs w:val="21"/>
              </w:rPr>
            </w:pPr>
            <w:r w:rsidRPr="00946C2F">
              <w:rPr>
                <w:rFonts w:eastAsia="仿宋_GB2312" w:hint="eastAsia"/>
                <w:spacing w:val="-10"/>
                <w:szCs w:val="21"/>
              </w:rPr>
              <w:t>车间</w:t>
            </w:r>
            <w:r w:rsidR="00E3783B" w:rsidRPr="00946C2F">
              <w:rPr>
                <w:rFonts w:eastAsia="仿宋_GB2312" w:hint="eastAsia"/>
                <w:spacing w:val="-10"/>
                <w:szCs w:val="21"/>
              </w:rPr>
              <w:t>地面</w:t>
            </w:r>
            <w:r w:rsidRPr="00946C2F">
              <w:rPr>
                <w:rFonts w:eastAsia="仿宋_GB2312" w:hint="eastAsia"/>
                <w:spacing w:val="-10"/>
                <w:szCs w:val="21"/>
              </w:rPr>
              <w:t>冲洗废水</w:t>
            </w:r>
          </w:p>
        </w:tc>
        <w:tc>
          <w:tcPr>
            <w:tcW w:w="1559" w:type="dxa"/>
            <w:tcBorders>
              <w:top w:val="single" w:sz="4" w:space="0" w:color="auto"/>
              <w:left w:val="single" w:sz="4" w:space="0" w:color="auto"/>
              <w:bottom w:val="single" w:sz="4" w:space="0" w:color="auto"/>
              <w:right w:val="single" w:sz="4" w:space="0" w:color="auto"/>
            </w:tcBorders>
            <w:vAlign w:val="center"/>
          </w:tcPr>
          <w:p w:rsidR="00F83B9F" w:rsidRPr="00946C2F" w:rsidRDefault="00F83B9F" w:rsidP="002F35A2">
            <w:pPr>
              <w:widowControl/>
              <w:snapToGrid w:val="0"/>
              <w:jc w:val="center"/>
              <w:rPr>
                <w:rFonts w:eastAsia="仿宋_GB2312"/>
                <w:spacing w:val="-10"/>
                <w:szCs w:val="21"/>
              </w:rPr>
            </w:pPr>
            <w:r w:rsidRPr="00946C2F">
              <w:rPr>
                <w:rFonts w:eastAsia="仿宋_GB2312" w:hint="eastAsia"/>
                <w:spacing w:val="-10"/>
                <w:szCs w:val="21"/>
              </w:rPr>
              <w:t>COD</w:t>
            </w:r>
            <w:r w:rsidRPr="00946C2F">
              <w:rPr>
                <w:rFonts w:eastAsia="仿宋_GB2312" w:hint="eastAsia"/>
                <w:spacing w:val="-10"/>
                <w:szCs w:val="21"/>
              </w:rPr>
              <w:t>、</w:t>
            </w:r>
            <w:r w:rsidRPr="00946C2F">
              <w:rPr>
                <w:rFonts w:eastAsia="仿宋_GB2312" w:hint="eastAsia"/>
                <w:spacing w:val="-10"/>
                <w:szCs w:val="21"/>
              </w:rPr>
              <w:t>SS</w:t>
            </w:r>
            <w:r w:rsidRPr="00946C2F">
              <w:rPr>
                <w:rFonts w:eastAsia="仿宋_GB2312" w:hint="eastAsia"/>
                <w:spacing w:val="-10"/>
                <w:szCs w:val="21"/>
              </w:rPr>
              <w:t>、</w:t>
            </w:r>
            <w:r w:rsidRPr="00946C2F">
              <w:rPr>
                <w:rFonts w:eastAsia="仿宋_GB2312" w:hint="eastAsia"/>
                <w:spacing w:val="-10"/>
                <w:szCs w:val="21"/>
              </w:rPr>
              <w:t>LAS</w:t>
            </w:r>
            <w:r w:rsidRPr="00946C2F">
              <w:rPr>
                <w:rFonts w:eastAsia="仿宋_GB2312" w:hint="eastAsia"/>
                <w:spacing w:val="-10"/>
                <w:szCs w:val="21"/>
              </w:rPr>
              <w:t>、石油类</w:t>
            </w:r>
          </w:p>
        </w:tc>
        <w:tc>
          <w:tcPr>
            <w:tcW w:w="3686" w:type="dxa"/>
            <w:vMerge w:val="restart"/>
            <w:tcBorders>
              <w:top w:val="single" w:sz="4" w:space="0" w:color="auto"/>
              <w:left w:val="single" w:sz="4" w:space="0" w:color="auto"/>
              <w:bottom w:val="single" w:sz="4" w:space="0" w:color="auto"/>
              <w:right w:val="single" w:sz="4" w:space="0" w:color="auto"/>
            </w:tcBorders>
            <w:vAlign w:val="center"/>
            <w:hideMark/>
          </w:tcPr>
          <w:p w:rsidR="00F83B9F" w:rsidRPr="00946C2F" w:rsidRDefault="00F83B9F" w:rsidP="002F35A2">
            <w:pPr>
              <w:widowControl/>
              <w:snapToGrid w:val="0"/>
              <w:jc w:val="center"/>
              <w:rPr>
                <w:rFonts w:eastAsia="仿宋_GB2312"/>
                <w:spacing w:val="-10"/>
                <w:szCs w:val="21"/>
              </w:rPr>
            </w:pPr>
            <w:r w:rsidRPr="00946C2F">
              <w:rPr>
                <w:rFonts w:eastAsia="仿宋_GB2312"/>
                <w:spacing w:val="-10"/>
                <w:szCs w:val="21"/>
              </w:rPr>
              <w:t>/</w:t>
            </w:r>
          </w:p>
        </w:tc>
        <w:tc>
          <w:tcPr>
            <w:tcW w:w="4252" w:type="dxa"/>
            <w:vMerge w:val="restart"/>
            <w:tcBorders>
              <w:top w:val="single" w:sz="4" w:space="0" w:color="auto"/>
              <w:left w:val="single" w:sz="4" w:space="0" w:color="auto"/>
              <w:bottom w:val="single" w:sz="4" w:space="0" w:color="auto"/>
              <w:right w:val="single" w:sz="4" w:space="0" w:color="auto"/>
            </w:tcBorders>
            <w:vAlign w:val="center"/>
            <w:hideMark/>
          </w:tcPr>
          <w:p w:rsidR="00F83B9F" w:rsidRPr="00946C2F" w:rsidRDefault="00F83B9F" w:rsidP="002F35A2">
            <w:pPr>
              <w:widowControl/>
              <w:snapToGrid w:val="0"/>
              <w:jc w:val="center"/>
              <w:rPr>
                <w:rFonts w:eastAsia="仿宋_GB2312"/>
                <w:spacing w:val="-10"/>
                <w:szCs w:val="21"/>
              </w:rPr>
            </w:pPr>
            <w:r w:rsidRPr="00946C2F">
              <w:rPr>
                <w:rFonts w:eastAsia="仿宋_GB2312" w:hint="eastAsia"/>
                <w:spacing w:val="-10"/>
                <w:szCs w:val="21"/>
              </w:rPr>
              <w:t>金湖县陈桥镇</w:t>
            </w:r>
            <w:r w:rsidRPr="00946C2F">
              <w:rPr>
                <w:rFonts w:eastAsia="仿宋_GB2312"/>
                <w:spacing w:val="-10"/>
                <w:szCs w:val="21"/>
              </w:rPr>
              <w:t>污水厂接管标准；</w:t>
            </w:r>
            <w:r w:rsidRPr="00946C2F">
              <w:rPr>
                <w:rFonts w:eastAsia="仿宋_GB2312" w:hint="eastAsia"/>
                <w:spacing w:val="-10"/>
                <w:szCs w:val="21"/>
              </w:rPr>
              <w:t>金湖县陈桥镇</w:t>
            </w:r>
            <w:r w:rsidRPr="00946C2F">
              <w:rPr>
                <w:rFonts w:eastAsia="仿宋_GB2312"/>
                <w:spacing w:val="-10"/>
                <w:szCs w:val="21"/>
              </w:rPr>
              <w:t>污水处理厂排水执行《城镇污水处理厂污染物排放标准》（</w:t>
            </w:r>
            <w:r w:rsidRPr="00946C2F">
              <w:rPr>
                <w:rFonts w:eastAsia="仿宋_GB2312"/>
                <w:spacing w:val="-10"/>
                <w:szCs w:val="21"/>
              </w:rPr>
              <w:t>GB18918-2002</w:t>
            </w:r>
            <w:r w:rsidRPr="00946C2F">
              <w:rPr>
                <w:rFonts w:eastAsia="仿宋_GB2312"/>
                <w:spacing w:val="-10"/>
                <w:szCs w:val="21"/>
              </w:rPr>
              <w:t>）一级</w:t>
            </w:r>
            <w:r w:rsidRPr="00946C2F">
              <w:rPr>
                <w:rFonts w:eastAsia="仿宋_GB2312" w:hint="eastAsia"/>
                <w:spacing w:val="-10"/>
                <w:szCs w:val="21"/>
              </w:rPr>
              <w:t>B</w:t>
            </w:r>
            <w:r w:rsidRPr="00946C2F">
              <w:rPr>
                <w:rFonts w:eastAsia="仿宋_GB2312"/>
                <w:spacing w:val="-10"/>
                <w:szCs w:val="21"/>
              </w:rPr>
              <w:t>标准</w:t>
            </w:r>
          </w:p>
        </w:tc>
        <w:tc>
          <w:tcPr>
            <w:tcW w:w="1017" w:type="dxa"/>
            <w:vMerge w:val="restart"/>
            <w:tcBorders>
              <w:top w:val="single" w:sz="4" w:space="0" w:color="auto"/>
              <w:left w:val="single" w:sz="4" w:space="0" w:color="auto"/>
              <w:bottom w:val="single" w:sz="4" w:space="0" w:color="auto"/>
              <w:right w:val="single" w:sz="4" w:space="0" w:color="auto"/>
            </w:tcBorders>
            <w:vAlign w:val="center"/>
            <w:hideMark/>
          </w:tcPr>
          <w:p w:rsidR="00F83B9F" w:rsidRPr="00946C2F" w:rsidRDefault="00F83B9F" w:rsidP="002F35A2">
            <w:pPr>
              <w:widowControl/>
              <w:snapToGrid w:val="0"/>
              <w:jc w:val="center"/>
              <w:rPr>
                <w:rFonts w:eastAsia="仿宋_GB2312"/>
                <w:spacing w:val="-10"/>
                <w:szCs w:val="21"/>
              </w:rPr>
            </w:pPr>
            <w:r w:rsidRPr="00946C2F">
              <w:rPr>
                <w:rFonts w:eastAsia="仿宋_GB2312"/>
                <w:spacing w:val="-10"/>
                <w:szCs w:val="21"/>
              </w:rPr>
              <w:t>35</w:t>
            </w:r>
          </w:p>
        </w:tc>
        <w:tc>
          <w:tcPr>
            <w:tcW w:w="0" w:type="auto"/>
            <w:vMerge/>
            <w:tcBorders>
              <w:top w:val="single" w:sz="4" w:space="0" w:color="auto"/>
              <w:left w:val="single" w:sz="4" w:space="0" w:color="auto"/>
              <w:bottom w:val="single" w:sz="4" w:space="0" w:color="auto"/>
              <w:right w:val="nil"/>
            </w:tcBorders>
            <w:vAlign w:val="center"/>
            <w:hideMark/>
          </w:tcPr>
          <w:p w:rsidR="00F83B9F" w:rsidRPr="00946C2F" w:rsidRDefault="00F83B9F" w:rsidP="002F35A2">
            <w:pPr>
              <w:widowControl/>
              <w:jc w:val="left"/>
              <w:rPr>
                <w:rFonts w:eastAsia="仿宋_GB2312"/>
                <w:spacing w:val="-10"/>
                <w:szCs w:val="21"/>
              </w:rPr>
            </w:pPr>
          </w:p>
        </w:tc>
      </w:tr>
      <w:tr w:rsidR="00F83B9F" w:rsidRPr="00946C2F" w:rsidTr="002F35A2">
        <w:trPr>
          <w:trHeight w:val="20"/>
        </w:trPr>
        <w:tc>
          <w:tcPr>
            <w:tcW w:w="1276" w:type="dxa"/>
            <w:vMerge/>
            <w:tcBorders>
              <w:top w:val="single" w:sz="4" w:space="0" w:color="auto"/>
              <w:left w:val="nil"/>
              <w:bottom w:val="single" w:sz="4" w:space="0" w:color="auto"/>
              <w:right w:val="single" w:sz="4" w:space="0" w:color="auto"/>
            </w:tcBorders>
            <w:vAlign w:val="center"/>
          </w:tcPr>
          <w:p w:rsidR="00F83B9F" w:rsidRPr="00946C2F" w:rsidRDefault="00F83B9F" w:rsidP="002F35A2">
            <w:pPr>
              <w:widowControl/>
              <w:jc w:val="left"/>
              <w:rPr>
                <w:rFonts w:eastAsia="仿宋_GB2312"/>
                <w:spacing w:val="-1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83B9F" w:rsidRPr="00946C2F" w:rsidRDefault="00F83B9F" w:rsidP="002F35A2">
            <w:pPr>
              <w:widowControl/>
              <w:snapToGrid w:val="0"/>
              <w:jc w:val="center"/>
              <w:rPr>
                <w:rFonts w:eastAsia="仿宋_GB2312"/>
                <w:spacing w:val="-10"/>
                <w:szCs w:val="21"/>
              </w:rPr>
            </w:pPr>
            <w:r w:rsidRPr="00946C2F">
              <w:rPr>
                <w:rFonts w:eastAsia="仿宋_GB2312" w:hint="eastAsia"/>
                <w:spacing w:val="-10"/>
                <w:szCs w:val="21"/>
              </w:rPr>
              <w:t>纯水</w:t>
            </w:r>
            <w:r w:rsidRPr="00946C2F">
              <w:rPr>
                <w:rFonts w:eastAsia="仿宋_GB2312"/>
                <w:spacing w:val="-10"/>
                <w:szCs w:val="21"/>
              </w:rPr>
              <w:t>制备反冲洗废水</w:t>
            </w:r>
          </w:p>
        </w:tc>
        <w:tc>
          <w:tcPr>
            <w:tcW w:w="1559" w:type="dxa"/>
            <w:tcBorders>
              <w:top w:val="single" w:sz="4" w:space="0" w:color="auto"/>
              <w:left w:val="single" w:sz="4" w:space="0" w:color="auto"/>
              <w:bottom w:val="single" w:sz="4" w:space="0" w:color="auto"/>
              <w:right w:val="single" w:sz="4" w:space="0" w:color="auto"/>
            </w:tcBorders>
            <w:vAlign w:val="center"/>
          </w:tcPr>
          <w:p w:rsidR="00F83B9F" w:rsidRPr="00946C2F" w:rsidRDefault="00F83B9F" w:rsidP="002F35A2">
            <w:pPr>
              <w:widowControl/>
              <w:snapToGrid w:val="0"/>
              <w:jc w:val="center"/>
              <w:rPr>
                <w:rFonts w:eastAsia="仿宋_GB2312"/>
                <w:spacing w:val="-10"/>
                <w:szCs w:val="21"/>
              </w:rPr>
            </w:pPr>
            <w:r w:rsidRPr="00946C2F">
              <w:rPr>
                <w:rFonts w:eastAsia="仿宋_GB2312" w:hint="eastAsia"/>
                <w:spacing w:val="-10"/>
                <w:szCs w:val="21"/>
              </w:rPr>
              <w:t>COD</w:t>
            </w:r>
            <w:r w:rsidRPr="00946C2F">
              <w:rPr>
                <w:rFonts w:eastAsia="仿宋_GB2312"/>
                <w:spacing w:val="-10"/>
                <w:szCs w:val="21"/>
              </w:rPr>
              <w:t>、</w:t>
            </w:r>
            <w:r w:rsidRPr="00946C2F">
              <w:rPr>
                <w:rFonts w:eastAsia="仿宋_GB2312"/>
                <w:spacing w:val="-10"/>
                <w:szCs w:val="21"/>
              </w:rPr>
              <w:t>SS</w:t>
            </w:r>
          </w:p>
        </w:tc>
        <w:tc>
          <w:tcPr>
            <w:tcW w:w="3686" w:type="dxa"/>
            <w:vMerge/>
            <w:tcBorders>
              <w:top w:val="single" w:sz="4" w:space="0" w:color="auto"/>
              <w:left w:val="single" w:sz="4" w:space="0" w:color="auto"/>
              <w:bottom w:val="single" w:sz="4" w:space="0" w:color="auto"/>
              <w:right w:val="single" w:sz="4" w:space="0" w:color="auto"/>
            </w:tcBorders>
            <w:vAlign w:val="center"/>
          </w:tcPr>
          <w:p w:rsidR="00F83B9F" w:rsidRPr="00946C2F" w:rsidRDefault="00F83B9F" w:rsidP="002F35A2">
            <w:pPr>
              <w:widowControl/>
              <w:jc w:val="left"/>
              <w:rPr>
                <w:rFonts w:eastAsia="仿宋_GB2312"/>
                <w:spacing w:val="-10"/>
                <w:szCs w:val="21"/>
              </w:rPr>
            </w:pPr>
          </w:p>
        </w:tc>
        <w:tc>
          <w:tcPr>
            <w:tcW w:w="4252" w:type="dxa"/>
            <w:vMerge/>
            <w:tcBorders>
              <w:top w:val="single" w:sz="4" w:space="0" w:color="auto"/>
              <w:left w:val="single" w:sz="4" w:space="0" w:color="auto"/>
              <w:bottom w:val="single" w:sz="4" w:space="0" w:color="auto"/>
              <w:right w:val="single" w:sz="4" w:space="0" w:color="auto"/>
            </w:tcBorders>
            <w:vAlign w:val="center"/>
          </w:tcPr>
          <w:p w:rsidR="00F83B9F" w:rsidRPr="00946C2F" w:rsidRDefault="00F83B9F" w:rsidP="002F35A2">
            <w:pPr>
              <w:widowControl/>
              <w:jc w:val="left"/>
              <w:rPr>
                <w:rFonts w:eastAsia="仿宋_GB2312"/>
                <w:spacing w:val="-10"/>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83B9F" w:rsidRPr="00946C2F" w:rsidRDefault="00F83B9F" w:rsidP="002F35A2">
            <w:pPr>
              <w:widowControl/>
              <w:jc w:val="left"/>
              <w:rPr>
                <w:rFonts w:eastAsia="仿宋_GB2312"/>
                <w:spacing w:val="-10"/>
                <w:szCs w:val="21"/>
              </w:rPr>
            </w:pPr>
          </w:p>
        </w:tc>
        <w:tc>
          <w:tcPr>
            <w:tcW w:w="0" w:type="auto"/>
            <w:vMerge/>
            <w:tcBorders>
              <w:top w:val="single" w:sz="4" w:space="0" w:color="auto"/>
              <w:left w:val="single" w:sz="4" w:space="0" w:color="auto"/>
              <w:bottom w:val="single" w:sz="4" w:space="0" w:color="auto"/>
              <w:right w:val="nil"/>
            </w:tcBorders>
            <w:vAlign w:val="center"/>
          </w:tcPr>
          <w:p w:rsidR="00F83B9F" w:rsidRPr="00946C2F" w:rsidRDefault="00F83B9F" w:rsidP="002F35A2">
            <w:pPr>
              <w:widowControl/>
              <w:jc w:val="left"/>
              <w:rPr>
                <w:rFonts w:eastAsia="仿宋_GB2312"/>
                <w:spacing w:val="-10"/>
                <w:szCs w:val="21"/>
              </w:rPr>
            </w:pPr>
          </w:p>
        </w:tc>
      </w:tr>
      <w:tr w:rsidR="00F83B9F" w:rsidRPr="00946C2F" w:rsidTr="002F35A2">
        <w:trPr>
          <w:trHeight w:val="20"/>
        </w:trPr>
        <w:tc>
          <w:tcPr>
            <w:tcW w:w="1276" w:type="dxa"/>
            <w:vMerge/>
            <w:tcBorders>
              <w:top w:val="single" w:sz="4" w:space="0" w:color="auto"/>
              <w:left w:val="nil"/>
              <w:bottom w:val="single" w:sz="4" w:space="0" w:color="auto"/>
              <w:right w:val="single" w:sz="4" w:space="0" w:color="auto"/>
            </w:tcBorders>
            <w:vAlign w:val="center"/>
            <w:hideMark/>
          </w:tcPr>
          <w:p w:rsidR="00F83B9F" w:rsidRPr="00946C2F" w:rsidRDefault="00F83B9F" w:rsidP="002F35A2">
            <w:pPr>
              <w:widowControl/>
              <w:jc w:val="left"/>
              <w:rPr>
                <w:rFonts w:eastAsia="仿宋_GB2312"/>
                <w:spacing w:val="-10"/>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F83B9F" w:rsidRPr="00946C2F" w:rsidRDefault="00F83B9F" w:rsidP="002F35A2">
            <w:pPr>
              <w:widowControl/>
              <w:snapToGrid w:val="0"/>
              <w:jc w:val="center"/>
              <w:rPr>
                <w:rFonts w:eastAsia="仿宋_GB2312"/>
                <w:spacing w:val="-10"/>
                <w:szCs w:val="21"/>
              </w:rPr>
            </w:pPr>
            <w:r w:rsidRPr="00946C2F">
              <w:rPr>
                <w:rFonts w:eastAsia="仿宋_GB2312"/>
                <w:spacing w:val="-10"/>
                <w:szCs w:val="21"/>
              </w:rPr>
              <w:t>生活污水</w:t>
            </w:r>
          </w:p>
        </w:tc>
        <w:tc>
          <w:tcPr>
            <w:tcW w:w="1559" w:type="dxa"/>
            <w:tcBorders>
              <w:top w:val="single" w:sz="4" w:space="0" w:color="auto"/>
              <w:left w:val="single" w:sz="4" w:space="0" w:color="auto"/>
              <w:bottom w:val="single" w:sz="4" w:space="0" w:color="auto"/>
              <w:right w:val="single" w:sz="4" w:space="0" w:color="auto"/>
            </w:tcBorders>
            <w:vAlign w:val="center"/>
            <w:hideMark/>
          </w:tcPr>
          <w:p w:rsidR="00F83B9F" w:rsidRPr="00946C2F" w:rsidRDefault="00F83B9F" w:rsidP="002F35A2">
            <w:pPr>
              <w:widowControl/>
              <w:snapToGrid w:val="0"/>
              <w:jc w:val="center"/>
              <w:rPr>
                <w:rFonts w:eastAsia="仿宋_GB2312"/>
                <w:spacing w:val="-10"/>
                <w:szCs w:val="21"/>
              </w:rPr>
            </w:pPr>
            <w:r w:rsidRPr="00946C2F">
              <w:rPr>
                <w:rFonts w:eastAsia="仿宋_GB2312"/>
                <w:spacing w:val="-10"/>
                <w:szCs w:val="21"/>
              </w:rPr>
              <w:t>COD</w:t>
            </w:r>
            <w:r w:rsidRPr="00946C2F">
              <w:rPr>
                <w:rFonts w:eastAsia="仿宋_GB2312"/>
                <w:spacing w:val="-10"/>
                <w:szCs w:val="21"/>
              </w:rPr>
              <w:t>、</w:t>
            </w:r>
            <w:r w:rsidRPr="00946C2F">
              <w:rPr>
                <w:rFonts w:eastAsia="仿宋_GB2312"/>
                <w:spacing w:val="-10"/>
                <w:szCs w:val="21"/>
              </w:rPr>
              <w:t>SS</w:t>
            </w:r>
            <w:r w:rsidRPr="00946C2F">
              <w:rPr>
                <w:rFonts w:eastAsia="仿宋_GB2312"/>
                <w:spacing w:val="-10"/>
                <w:szCs w:val="21"/>
              </w:rPr>
              <w:t>、氨氮、总磷</w:t>
            </w:r>
            <w:r w:rsidRPr="00946C2F">
              <w:rPr>
                <w:rFonts w:eastAsia="仿宋_GB2312" w:hint="eastAsia"/>
                <w:spacing w:val="-10"/>
                <w:szCs w:val="21"/>
              </w:rPr>
              <w:t>、总氮</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F83B9F" w:rsidRPr="00946C2F" w:rsidRDefault="00F83B9F" w:rsidP="002F35A2">
            <w:pPr>
              <w:widowControl/>
              <w:jc w:val="left"/>
              <w:rPr>
                <w:rFonts w:eastAsia="仿宋_GB2312"/>
                <w:spacing w:val="-10"/>
                <w:szCs w:val="21"/>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rsidR="00F83B9F" w:rsidRPr="00946C2F" w:rsidRDefault="00F83B9F" w:rsidP="002F35A2">
            <w:pPr>
              <w:widowControl/>
              <w:jc w:val="left"/>
              <w:rPr>
                <w:rFonts w:eastAsia="仿宋_GB2312"/>
                <w:spacing w:val="-1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9F" w:rsidRPr="00946C2F" w:rsidRDefault="00F83B9F" w:rsidP="002F35A2">
            <w:pPr>
              <w:widowControl/>
              <w:jc w:val="left"/>
              <w:rPr>
                <w:rFonts w:eastAsia="仿宋_GB2312"/>
                <w:spacing w:val="-10"/>
                <w:szCs w:val="21"/>
              </w:rPr>
            </w:pPr>
          </w:p>
        </w:tc>
        <w:tc>
          <w:tcPr>
            <w:tcW w:w="0" w:type="auto"/>
            <w:vMerge/>
            <w:tcBorders>
              <w:top w:val="single" w:sz="4" w:space="0" w:color="auto"/>
              <w:left w:val="single" w:sz="4" w:space="0" w:color="auto"/>
              <w:bottom w:val="single" w:sz="4" w:space="0" w:color="auto"/>
              <w:right w:val="nil"/>
            </w:tcBorders>
            <w:vAlign w:val="center"/>
            <w:hideMark/>
          </w:tcPr>
          <w:p w:rsidR="00F83B9F" w:rsidRPr="00946C2F" w:rsidRDefault="00F83B9F" w:rsidP="002F35A2">
            <w:pPr>
              <w:widowControl/>
              <w:jc w:val="left"/>
              <w:rPr>
                <w:rFonts w:eastAsia="仿宋_GB2312"/>
                <w:spacing w:val="-10"/>
                <w:szCs w:val="21"/>
              </w:rPr>
            </w:pPr>
          </w:p>
        </w:tc>
      </w:tr>
      <w:tr w:rsidR="00F83B9F" w:rsidRPr="00946C2F" w:rsidTr="002F35A2">
        <w:trPr>
          <w:trHeight w:val="20"/>
        </w:trPr>
        <w:tc>
          <w:tcPr>
            <w:tcW w:w="1276" w:type="dxa"/>
            <w:vMerge/>
            <w:tcBorders>
              <w:top w:val="single" w:sz="4" w:space="0" w:color="auto"/>
              <w:left w:val="nil"/>
              <w:bottom w:val="single" w:sz="4" w:space="0" w:color="auto"/>
              <w:right w:val="single" w:sz="4" w:space="0" w:color="auto"/>
            </w:tcBorders>
            <w:vAlign w:val="center"/>
            <w:hideMark/>
          </w:tcPr>
          <w:p w:rsidR="00F83B9F" w:rsidRPr="00946C2F" w:rsidRDefault="00F83B9F" w:rsidP="002F35A2">
            <w:pPr>
              <w:widowControl/>
              <w:jc w:val="left"/>
              <w:rPr>
                <w:rFonts w:eastAsia="仿宋_GB2312"/>
                <w:spacing w:val="-10"/>
                <w:szCs w:val="21"/>
              </w:rPr>
            </w:pP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rsidR="00F83B9F" w:rsidRPr="00946C2F" w:rsidRDefault="00F83B9F" w:rsidP="002F35A2">
            <w:pPr>
              <w:widowControl/>
              <w:snapToGrid w:val="0"/>
              <w:jc w:val="center"/>
              <w:rPr>
                <w:rFonts w:eastAsia="仿宋_GB2312"/>
                <w:spacing w:val="-10"/>
                <w:szCs w:val="21"/>
              </w:rPr>
            </w:pPr>
            <w:r w:rsidRPr="00946C2F">
              <w:rPr>
                <w:rFonts w:eastAsia="仿宋_GB2312"/>
                <w:spacing w:val="-10"/>
                <w:szCs w:val="21"/>
              </w:rPr>
              <w:t>监测系统</w:t>
            </w:r>
          </w:p>
        </w:tc>
        <w:tc>
          <w:tcPr>
            <w:tcW w:w="3686" w:type="dxa"/>
            <w:tcBorders>
              <w:top w:val="single" w:sz="4" w:space="0" w:color="auto"/>
              <w:left w:val="single" w:sz="4" w:space="0" w:color="auto"/>
              <w:bottom w:val="single" w:sz="4" w:space="0" w:color="auto"/>
              <w:right w:val="single" w:sz="4" w:space="0" w:color="auto"/>
            </w:tcBorders>
            <w:vAlign w:val="center"/>
            <w:hideMark/>
          </w:tcPr>
          <w:p w:rsidR="00F83B9F" w:rsidRPr="00946C2F" w:rsidRDefault="00997257" w:rsidP="002827C0">
            <w:pPr>
              <w:widowControl/>
              <w:snapToGrid w:val="0"/>
              <w:jc w:val="center"/>
              <w:rPr>
                <w:rFonts w:eastAsia="仿宋_GB2312"/>
                <w:spacing w:val="-10"/>
                <w:szCs w:val="21"/>
              </w:rPr>
            </w:pPr>
            <w:r w:rsidRPr="00946C2F">
              <w:rPr>
                <w:rFonts w:eastAsia="仿宋_GB2312"/>
                <w:spacing w:val="-10"/>
                <w:szCs w:val="21"/>
              </w:rPr>
              <w:t>建议建设单位配置</w:t>
            </w:r>
            <w:r w:rsidR="00F83B9F" w:rsidRPr="00946C2F">
              <w:rPr>
                <w:rFonts w:eastAsia="仿宋_GB2312" w:hint="eastAsia"/>
                <w:spacing w:val="-10"/>
                <w:szCs w:val="21"/>
              </w:rPr>
              <w:t>pH</w:t>
            </w:r>
            <w:r w:rsidRPr="00946C2F">
              <w:rPr>
                <w:rFonts w:eastAsia="仿宋_GB2312" w:hint="eastAsia"/>
                <w:spacing w:val="-10"/>
                <w:szCs w:val="21"/>
              </w:rPr>
              <w:t>计</w:t>
            </w:r>
            <w:r w:rsidR="002827C0" w:rsidRPr="00946C2F">
              <w:rPr>
                <w:rFonts w:eastAsia="仿宋_GB2312"/>
                <w:spacing w:val="-10"/>
                <w:szCs w:val="21"/>
              </w:rPr>
              <w:t>等监测仪器</w:t>
            </w:r>
          </w:p>
        </w:tc>
        <w:tc>
          <w:tcPr>
            <w:tcW w:w="4252" w:type="dxa"/>
            <w:tcBorders>
              <w:top w:val="single" w:sz="4" w:space="0" w:color="auto"/>
              <w:left w:val="single" w:sz="4" w:space="0" w:color="auto"/>
              <w:bottom w:val="single" w:sz="4" w:space="0" w:color="auto"/>
              <w:right w:val="single" w:sz="4" w:space="0" w:color="auto"/>
            </w:tcBorders>
            <w:vAlign w:val="center"/>
            <w:hideMark/>
          </w:tcPr>
          <w:p w:rsidR="00F83B9F" w:rsidRPr="00946C2F" w:rsidRDefault="00F83B9F" w:rsidP="002F35A2">
            <w:pPr>
              <w:widowControl/>
              <w:snapToGrid w:val="0"/>
              <w:jc w:val="center"/>
              <w:rPr>
                <w:rFonts w:eastAsia="仿宋_GB2312"/>
                <w:spacing w:val="-10"/>
                <w:szCs w:val="21"/>
              </w:rPr>
            </w:pPr>
            <w:r w:rsidRPr="00946C2F">
              <w:rPr>
                <w:rFonts w:eastAsia="仿宋_GB2312"/>
                <w:spacing w:val="-10"/>
                <w:szCs w:val="21"/>
              </w:rPr>
              <w:t>确保废水污染物排放得到实时监控</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9F" w:rsidRPr="00946C2F" w:rsidRDefault="00F83B9F" w:rsidP="002F35A2">
            <w:pPr>
              <w:widowControl/>
              <w:jc w:val="left"/>
              <w:rPr>
                <w:rFonts w:eastAsia="仿宋_GB2312"/>
                <w:spacing w:val="-10"/>
                <w:szCs w:val="21"/>
              </w:rPr>
            </w:pPr>
          </w:p>
        </w:tc>
        <w:tc>
          <w:tcPr>
            <w:tcW w:w="0" w:type="auto"/>
            <w:vMerge/>
            <w:tcBorders>
              <w:top w:val="single" w:sz="4" w:space="0" w:color="auto"/>
              <w:left w:val="single" w:sz="4" w:space="0" w:color="auto"/>
              <w:bottom w:val="single" w:sz="4" w:space="0" w:color="auto"/>
              <w:right w:val="nil"/>
            </w:tcBorders>
            <w:vAlign w:val="center"/>
            <w:hideMark/>
          </w:tcPr>
          <w:p w:rsidR="00F83B9F" w:rsidRPr="00946C2F" w:rsidRDefault="00F83B9F" w:rsidP="002F35A2">
            <w:pPr>
              <w:widowControl/>
              <w:jc w:val="left"/>
              <w:rPr>
                <w:rFonts w:eastAsia="仿宋_GB2312"/>
                <w:spacing w:val="-10"/>
                <w:szCs w:val="21"/>
              </w:rPr>
            </w:pPr>
          </w:p>
        </w:tc>
      </w:tr>
      <w:tr w:rsidR="00F83B9F" w:rsidRPr="00946C2F" w:rsidTr="002F35A2">
        <w:trPr>
          <w:trHeight w:val="20"/>
        </w:trPr>
        <w:tc>
          <w:tcPr>
            <w:tcW w:w="1276" w:type="dxa"/>
            <w:tcBorders>
              <w:top w:val="single" w:sz="4" w:space="0" w:color="auto"/>
              <w:left w:val="nil"/>
              <w:bottom w:val="single" w:sz="4" w:space="0" w:color="auto"/>
              <w:right w:val="single" w:sz="4" w:space="0" w:color="auto"/>
            </w:tcBorders>
            <w:vAlign w:val="center"/>
            <w:hideMark/>
          </w:tcPr>
          <w:p w:rsidR="00F83B9F" w:rsidRPr="00946C2F" w:rsidRDefault="00F83B9F" w:rsidP="002F35A2">
            <w:pPr>
              <w:widowControl/>
              <w:snapToGrid w:val="0"/>
              <w:jc w:val="center"/>
              <w:rPr>
                <w:rFonts w:eastAsia="仿宋_GB2312"/>
                <w:spacing w:val="-10"/>
                <w:szCs w:val="21"/>
              </w:rPr>
            </w:pPr>
            <w:r w:rsidRPr="00946C2F">
              <w:rPr>
                <w:rFonts w:eastAsia="仿宋_GB2312"/>
                <w:spacing w:val="-10"/>
                <w:szCs w:val="21"/>
              </w:rPr>
              <w:t>噪声</w:t>
            </w:r>
          </w:p>
        </w:tc>
        <w:tc>
          <w:tcPr>
            <w:tcW w:w="1134" w:type="dxa"/>
            <w:tcBorders>
              <w:top w:val="single" w:sz="4" w:space="0" w:color="auto"/>
              <w:left w:val="single" w:sz="4" w:space="0" w:color="auto"/>
              <w:bottom w:val="single" w:sz="4" w:space="0" w:color="auto"/>
              <w:right w:val="single" w:sz="4" w:space="0" w:color="auto"/>
            </w:tcBorders>
            <w:vAlign w:val="center"/>
            <w:hideMark/>
          </w:tcPr>
          <w:p w:rsidR="00F83B9F" w:rsidRPr="00946C2F" w:rsidRDefault="00F83B9F" w:rsidP="002F35A2">
            <w:pPr>
              <w:widowControl/>
              <w:snapToGrid w:val="0"/>
              <w:jc w:val="center"/>
              <w:rPr>
                <w:rFonts w:eastAsia="仿宋_GB2312"/>
                <w:spacing w:val="-10"/>
                <w:szCs w:val="21"/>
              </w:rPr>
            </w:pPr>
            <w:r w:rsidRPr="00946C2F">
              <w:rPr>
                <w:rFonts w:eastAsia="仿宋_GB2312"/>
                <w:spacing w:val="-10"/>
                <w:szCs w:val="21"/>
              </w:rPr>
              <w:t>各类设备、</w:t>
            </w:r>
            <w:r w:rsidRPr="00946C2F">
              <w:rPr>
                <w:rFonts w:eastAsia="仿宋_GB2312" w:hint="eastAsia"/>
                <w:spacing w:val="-10"/>
                <w:szCs w:val="21"/>
              </w:rPr>
              <w:t>机泵、锅炉、空压机</w:t>
            </w:r>
            <w:r w:rsidRPr="00946C2F">
              <w:rPr>
                <w:rFonts w:eastAsia="仿宋_GB2312"/>
                <w:spacing w:val="-10"/>
                <w:szCs w:val="21"/>
              </w:rPr>
              <w:t>等</w:t>
            </w:r>
          </w:p>
        </w:tc>
        <w:tc>
          <w:tcPr>
            <w:tcW w:w="1559" w:type="dxa"/>
            <w:tcBorders>
              <w:top w:val="single" w:sz="4" w:space="0" w:color="auto"/>
              <w:left w:val="single" w:sz="4" w:space="0" w:color="auto"/>
              <w:bottom w:val="single" w:sz="4" w:space="0" w:color="auto"/>
              <w:right w:val="single" w:sz="4" w:space="0" w:color="auto"/>
            </w:tcBorders>
            <w:vAlign w:val="center"/>
            <w:hideMark/>
          </w:tcPr>
          <w:p w:rsidR="00F83B9F" w:rsidRPr="00946C2F" w:rsidRDefault="00F83B9F" w:rsidP="002F35A2">
            <w:pPr>
              <w:widowControl/>
              <w:snapToGrid w:val="0"/>
              <w:jc w:val="center"/>
              <w:rPr>
                <w:rFonts w:eastAsia="仿宋_GB2312"/>
                <w:spacing w:val="-10"/>
                <w:szCs w:val="21"/>
              </w:rPr>
            </w:pPr>
            <w:r w:rsidRPr="00946C2F">
              <w:rPr>
                <w:rFonts w:eastAsia="仿宋_GB2312"/>
                <w:spacing w:val="-10"/>
                <w:szCs w:val="21"/>
              </w:rPr>
              <w:t>/</w:t>
            </w:r>
          </w:p>
        </w:tc>
        <w:tc>
          <w:tcPr>
            <w:tcW w:w="3686" w:type="dxa"/>
            <w:tcBorders>
              <w:top w:val="single" w:sz="4" w:space="0" w:color="auto"/>
              <w:left w:val="single" w:sz="4" w:space="0" w:color="auto"/>
              <w:bottom w:val="single" w:sz="4" w:space="0" w:color="auto"/>
              <w:right w:val="single" w:sz="4" w:space="0" w:color="auto"/>
            </w:tcBorders>
            <w:vAlign w:val="center"/>
            <w:hideMark/>
          </w:tcPr>
          <w:p w:rsidR="00F83B9F" w:rsidRPr="00946C2F" w:rsidRDefault="00F83B9F" w:rsidP="002F35A2">
            <w:pPr>
              <w:widowControl/>
              <w:snapToGrid w:val="0"/>
              <w:jc w:val="center"/>
              <w:rPr>
                <w:rFonts w:eastAsia="仿宋_GB2312"/>
                <w:spacing w:val="-10"/>
                <w:szCs w:val="21"/>
              </w:rPr>
            </w:pPr>
            <w:r w:rsidRPr="00946C2F">
              <w:rPr>
                <w:rFonts w:eastAsia="仿宋_GB2312"/>
                <w:spacing w:val="-10"/>
                <w:szCs w:val="21"/>
              </w:rPr>
              <w:t>选用低噪声设备，</w:t>
            </w:r>
          </w:p>
          <w:p w:rsidR="00F83B9F" w:rsidRPr="00946C2F" w:rsidRDefault="00F83B9F" w:rsidP="002F35A2">
            <w:pPr>
              <w:widowControl/>
              <w:snapToGrid w:val="0"/>
              <w:jc w:val="center"/>
              <w:rPr>
                <w:rFonts w:eastAsia="仿宋_GB2312"/>
                <w:spacing w:val="-10"/>
                <w:szCs w:val="21"/>
              </w:rPr>
            </w:pPr>
            <w:r w:rsidRPr="00946C2F">
              <w:rPr>
                <w:rFonts w:eastAsia="仿宋_GB2312"/>
                <w:spacing w:val="-10"/>
                <w:szCs w:val="21"/>
              </w:rPr>
              <w:t>隔声、建筑消声</w:t>
            </w:r>
          </w:p>
        </w:tc>
        <w:tc>
          <w:tcPr>
            <w:tcW w:w="4252" w:type="dxa"/>
            <w:tcBorders>
              <w:top w:val="single" w:sz="4" w:space="0" w:color="auto"/>
              <w:left w:val="single" w:sz="4" w:space="0" w:color="auto"/>
              <w:bottom w:val="single" w:sz="4" w:space="0" w:color="auto"/>
              <w:right w:val="single" w:sz="4" w:space="0" w:color="auto"/>
            </w:tcBorders>
            <w:vAlign w:val="center"/>
            <w:hideMark/>
          </w:tcPr>
          <w:p w:rsidR="00F83B9F" w:rsidRPr="00946C2F" w:rsidRDefault="00F83B9F" w:rsidP="002F35A2">
            <w:pPr>
              <w:widowControl/>
              <w:snapToGrid w:val="0"/>
              <w:jc w:val="center"/>
              <w:rPr>
                <w:rFonts w:eastAsia="仿宋_GB2312"/>
                <w:spacing w:val="-10"/>
                <w:szCs w:val="21"/>
              </w:rPr>
            </w:pPr>
            <w:r w:rsidRPr="00946C2F">
              <w:rPr>
                <w:rFonts w:eastAsia="仿宋_GB2312"/>
                <w:spacing w:val="-10"/>
                <w:szCs w:val="21"/>
              </w:rPr>
              <w:t>《工业企业厂界环境噪声排放标准》</w:t>
            </w:r>
          </w:p>
          <w:p w:rsidR="00F83B9F" w:rsidRPr="00946C2F" w:rsidRDefault="00F83B9F" w:rsidP="002F35A2">
            <w:pPr>
              <w:widowControl/>
              <w:snapToGrid w:val="0"/>
              <w:jc w:val="center"/>
              <w:rPr>
                <w:rFonts w:eastAsia="仿宋_GB2312"/>
                <w:spacing w:val="-10"/>
                <w:szCs w:val="21"/>
              </w:rPr>
            </w:pPr>
            <w:r w:rsidRPr="00946C2F">
              <w:rPr>
                <w:rFonts w:eastAsia="仿宋_GB2312"/>
                <w:spacing w:val="-10"/>
                <w:szCs w:val="21"/>
              </w:rPr>
              <w:t>（</w:t>
            </w:r>
            <w:r w:rsidRPr="00946C2F">
              <w:rPr>
                <w:rFonts w:eastAsia="仿宋_GB2312"/>
                <w:spacing w:val="-10"/>
                <w:szCs w:val="21"/>
              </w:rPr>
              <w:t>GB12348-2008</w:t>
            </w:r>
            <w:r w:rsidRPr="00946C2F">
              <w:rPr>
                <w:rFonts w:eastAsia="仿宋_GB2312"/>
                <w:spacing w:val="-10"/>
                <w:szCs w:val="21"/>
              </w:rPr>
              <w:t>）中的</w:t>
            </w:r>
            <w:r w:rsidRPr="00946C2F">
              <w:rPr>
                <w:rFonts w:eastAsia="仿宋_GB2312"/>
                <w:spacing w:val="-10"/>
                <w:szCs w:val="21"/>
              </w:rPr>
              <w:t>2</w:t>
            </w:r>
            <w:r w:rsidRPr="00946C2F">
              <w:rPr>
                <w:rFonts w:eastAsia="仿宋_GB2312"/>
                <w:spacing w:val="-10"/>
                <w:szCs w:val="21"/>
              </w:rPr>
              <w:t>类标准</w:t>
            </w:r>
          </w:p>
        </w:tc>
        <w:tc>
          <w:tcPr>
            <w:tcW w:w="1017" w:type="dxa"/>
            <w:tcBorders>
              <w:top w:val="single" w:sz="4" w:space="0" w:color="auto"/>
              <w:left w:val="single" w:sz="4" w:space="0" w:color="auto"/>
              <w:bottom w:val="single" w:sz="4" w:space="0" w:color="auto"/>
              <w:right w:val="single" w:sz="4" w:space="0" w:color="auto"/>
            </w:tcBorders>
            <w:vAlign w:val="center"/>
            <w:hideMark/>
          </w:tcPr>
          <w:p w:rsidR="00F83B9F" w:rsidRPr="00946C2F" w:rsidRDefault="00F83B9F" w:rsidP="002F35A2">
            <w:pPr>
              <w:widowControl/>
              <w:snapToGrid w:val="0"/>
              <w:jc w:val="center"/>
              <w:rPr>
                <w:rFonts w:eastAsia="仿宋_GB2312"/>
                <w:spacing w:val="-10"/>
                <w:szCs w:val="21"/>
              </w:rPr>
            </w:pPr>
            <w:r w:rsidRPr="00946C2F">
              <w:rPr>
                <w:rFonts w:eastAsia="仿宋_GB2312"/>
                <w:spacing w:val="-10"/>
                <w:szCs w:val="21"/>
              </w:rPr>
              <w:t>10</w:t>
            </w:r>
          </w:p>
        </w:tc>
        <w:tc>
          <w:tcPr>
            <w:tcW w:w="0" w:type="auto"/>
            <w:vMerge/>
            <w:tcBorders>
              <w:top w:val="single" w:sz="4" w:space="0" w:color="auto"/>
              <w:left w:val="single" w:sz="4" w:space="0" w:color="auto"/>
              <w:bottom w:val="single" w:sz="4" w:space="0" w:color="auto"/>
              <w:right w:val="nil"/>
            </w:tcBorders>
            <w:vAlign w:val="center"/>
            <w:hideMark/>
          </w:tcPr>
          <w:p w:rsidR="00F83B9F" w:rsidRPr="00946C2F" w:rsidRDefault="00F83B9F" w:rsidP="002F35A2">
            <w:pPr>
              <w:widowControl/>
              <w:jc w:val="left"/>
              <w:rPr>
                <w:rFonts w:eastAsia="仿宋_GB2312"/>
                <w:spacing w:val="-10"/>
                <w:szCs w:val="21"/>
              </w:rPr>
            </w:pPr>
          </w:p>
        </w:tc>
      </w:tr>
      <w:tr w:rsidR="002E6864" w:rsidRPr="00946C2F" w:rsidTr="002F35A2">
        <w:trPr>
          <w:trHeight w:val="20"/>
        </w:trPr>
        <w:tc>
          <w:tcPr>
            <w:tcW w:w="1276" w:type="dxa"/>
            <w:vMerge w:val="restart"/>
            <w:tcBorders>
              <w:top w:val="single" w:sz="4" w:space="0" w:color="auto"/>
              <w:left w:val="nil"/>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固废</w:t>
            </w:r>
          </w:p>
        </w:tc>
        <w:tc>
          <w:tcPr>
            <w:tcW w:w="1134" w:type="dxa"/>
            <w:tcBorders>
              <w:top w:val="single" w:sz="4" w:space="0" w:color="auto"/>
              <w:left w:val="single" w:sz="4" w:space="0" w:color="auto"/>
              <w:bottom w:val="single" w:sz="4" w:space="0" w:color="auto"/>
              <w:right w:val="single" w:sz="4" w:space="0" w:color="auto"/>
            </w:tcBorders>
            <w:vAlign w:val="center"/>
          </w:tcPr>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一般生产固废</w:t>
            </w:r>
          </w:p>
        </w:tc>
        <w:tc>
          <w:tcPr>
            <w:tcW w:w="1559" w:type="dxa"/>
            <w:tcBorders>
              <w:top w:val="single" w:sz="4" w:space="0" w:color="auto"/>
              <w:left w:val="single" w:sz="4" w:space="0" w:color="auto"/>
              <w:bottom w:val="single" w:sz="4" w:space="0" w:color="auto"/>
              <w:right w:val="single" w:sz="4" w:space="0" w:color="auto"/>
            </w:tcBorders>
            <w:vAlign w:val="center"/>
          </w:tcPr>
          <w:p w:rsidR="002E6864" w:rsidRPr="00946C2F" w:rsidRDefault="00C37B4E" w:rsidP="00C37B4E">
            <w:pPr>
              <w:widowControl/>
              <w:snapToGrid w:val="0"/>
              <w:jc w:val="center"/>
              <w:rPr>
                <w:rFonts w:eastAsia="仿宋_GB2312"/>
                <w:spacing w:val="-10"/>
                <w:szCs w:val="21"/>
              </w:rPr>
            </w:pPr>
            <w:r w:rsidRPr="00946C2F">
              <w:rPr>
                <w:rFonts w:eastAsia="仿宋_GB2312" w:hint="eastAsia"/>
                <w:spacing w:val="-10"/>
                <w:szCs w:val="21"/>
              </w:rPr>
              <w:t>污水处理</w:t>
            </w:r>
            <w:r w:rsidR="002E6864" w:rsidRPr="00946C2F">
              <w:rPr>
                <w:rFonts w:eastAsia="仿宋_GB2312"/>
                <w:spacing w:val="-10"/>
                <w:szCs w:val="21"/>
              </w:rPr>
              <w:t>污泥</w:t>
            </w:r>
            <w:r w:rsidR="002E6864" w:rsidRPr="00946C2F">
              <w:rPr>
                <w:rFonts w:eastAsia="仿宋_GB2312" w:hint="eastAsia"/>
                <w:spacing w:val="-10"/>
                <w:szCs w:val="21"/>
              </w:rPr>
              <w:t>、</w:t>
            </w:r>
            <w:r w:rsidR="002E6864" w:rsidRPr="00946C2F">
              <w:rPr>
                <w:rFonts w:eastAsia="仿宋_GB2312" w:hint="eastAsia"/>
                <w:spacing w:val="-10"/>
                <w:szCs w:val="21"/>
              </w:rPr>
              <w:t>84</w:t>
            </w:r>
            <w:r w:rsidR="002E6864" w:rsidRPr="00946C2F">
              <w:rPr>
                <w:rFonts w:eastAsia="仿宋_GB2312" w:hint="eastAsia"/>
                <w:spacing w:val="-10"/>
                <w:szCs w:val="21"/>
              </w:rPr>
              <w:t>消毒液沉淀残渣、</w:t>
            </w:r>
            <w:r w:rsidR="002E6864" w:rsidRPr="00946C2F">
              <w:rPr>
                <w:rFonts w:eastAsia="仿宋_GB2312"/>
                <w:spacing w:val="-10"/>
                <w:szCs w:val="21"/>
              </w:rPr>
              <w:t>废包装</w:t>
            </w:r>
            <w:r w:rsidR="002E6864" w:rsidRPr="00946C2F">
              <w:rPr>
                <w:rFonts w:eastAsia="仿宋_GB2312" w:hint="eastAsia"/>
                <w:spacing w:val="-10"/>
                <w:szCs w:val="21"/>
              </w:rPr>
              <w:t>桶</w:t>
            </w:r>
          </w:p>
        </w:tc>
        <w:tc>
          <w:tcPr>
            <w:tcW w:w="3686" w:type="dxa"/>
            <w:tcBorders>
              <w:top w:val="single" w:sz="4" w:space="0" w:color="auto"/>
              <w:left w:val="single" w:sz="4" w:space="0" w:color="auto"/>
              <w:bottom w:val="single" w:sz="4" w:space="0" w:color="auto"/>
              <w:right w:val="single" w:sz="4" w:space="0" w:color="auto"/>
            </w:tcBorders>
            <w:vAlign w:val="center"/>
          </w:tcPr>
          <w:p w:rsidR="002E6864" w:rsidRPr="00946C2F" w:rsidRDefault="002E6864" w:rsidP="002E6864">
            <w:pPr>
              <w:widowControl/>
              <w:snapToGrid w:val="0"/>
              <w:jc w:val="center"/>
              <w:rPr>
                <w:rFonts w:eastAsia="仿宋_GB2312"/>
                <w:spacing w:val="-10"/>
                <w:szCs w:val="21"/>
              </w:rPr>
            </w:pPr>
            <w:r w:rsidRPr="00946C2F">
              <w:rPr>
                <w:rFonts w:eastAsia="仿宋_GB2312" w:hint="eastAsia"/>
                <w:spacing w:val="-10"/>
                <w:szCs w:val="21"/>
              </w:rPr>
              <w:t>厂内回用再利用、</w:t>
            </w:r>
            <w:r w:rsidRPr="00946C2F">
              <w:rPr>
                <w:rFonts w:eastAsia="仿宋_GB2312"/>
                <w:spacing w:val="-10"/>
                <w:szCs w:val="21"/>
              </w:rPr>
              <w:t>外售综合利用</w:t>
            </w:r>
            <w:r w:rsidRPr="00946C2F">
              <w:rPr>
                <w:rFonts w:eastAsia="仿宋_GB2312" w:hint="eastAsia"/>
                <w:spacing w:val="-10"/>
                <w:szCs w:val="21"/>
              </w:rPr>
              <w:t>、</w:t>
            </w:r>
            <w:r w:rsidRPr="00946C2F">
              <w:rPr>
                <w:rFonts w:eastAsia="仿宋_GB2312"/>
                <w:spacing w:val="-10"/>
                <w:szCs w:val="21"/>
              </w:rPr>
              <w:t>原厂家回收</w:t>
            </w:r>
          </w:p>
        </w:tc>
        <w:tc>
          <w:tcPr>
            <w:tcW w:w="4252" w:type="dxa"/>
            <w:vMerge w:val="restart"/>
            <w:tcBorders>
              <w:top w:val="single" w:sz="4" w:space="0" w:color="auto"/>
              <w:left w:val="single" w:sz="4" w:space="0" w:color="auto"/>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临时储存，</w:t>
            </w:r>
            <w:r w:rsidRPr="00946C2F">
              <w:rPr>
                <w:rFonts w:eastAsia="仿宋_GB2312" w:hint="eastAsia"/>
                <w:spacing w:val="-10"/>
                <w:szCs w:val="21"/>
              </w:rPr>
              <w:t>储存</w:t>
            </w:r>
            <w:r w:rsidRPr="00946C2F">
              <w:rPr>
                <w:rFonts w:eastAsia="仿宋_GB2312"/>
                <w:spacing w:val="-10"/>
                <w:szCs w:val="21"/>
              </w:rPr>
              <w:t>设施防渗、存档登记、</w:t>
            </w:r>
          </w:p>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安全处置、零排放</w:t>
            </w:r>
          </w:p>
        </w:tc>
        <w:tc>
          <w:tcPr>
            <w:tcW w:w="1017" w:type="dxa"/>
            <w:vMerge w:val="restart"/>
            <w:tcBorders>
              <w:top w:val="single" w:sz="4" w:space="0" w:color="auto"/>
              <w:left w:val="single" w:sz="4" w:space="0" w:color="auto"/>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hint="eastAsia"/>
                <w:spacing w:val="-10"/>
                <w:szCs w:val="21"/>
              </w:rPr>
              <w:t>24</w:t>
            </w:r>
          </w:p>
        </w:tc>
        <w:tc>
          <w:tcPr>
            <w:tcW w:w="0" w:type="auto"/>
            <w:vMerge/>
            <w:tcBorders>
              <w:top w:val="single" w:sz="4" w:space="0" w:color="auto"/>
              <w:left w:val="single" w:sz="4" w:space="0" w:color="auto"/>
              <w:bottom w:val="single" w:sz="4" w:space="0" w:color="auto"/>
              <w:right w:val="nil"/>
            </w:tcBorders>
            <w:vAlign w:val="center"/>
            <w:hideMark/>
          </w:tcPr>
          <w:p w:rsidR="002E6864" w:rsidRPr="00946C2F" w:rsidRDefault="002E6864" w:rsidP="002E6864">
            <w:pPr>
              <w:widowControl/>
              <w:jc w:val="left"/>
              <w:rPr>
                <w:rFonts w:eastAsia="仿宋_GB2312"/>
                <w:spacing w:val="-10"/>
                <w:szCs w:val="21"/>
              </w:rPr>
            </w:pPr>
          </w:p>
        </w:tc>
      </w:tr>
      <w:tr w:rsidR="002E6864" w:rsidRPr="00946C2F" w:rsidTr="002F35A2">
        <w:trPr>
          <w:trHeight w:val="20"/>
        </w:trPr>
        <w:tc>
          <w:tcPr>
            <w:tcW w:w="1276" w:type="dxa"/>
            <w:vMerge/>
            <w:tcBorders>
              <w:top w:val="single" w:sz="4" w:space="0" w:color="auto"/>
              <w:left w:val="nil"/>
              <w:bottom w:val="single" w:sz="4" w:space="0" w:color="auto"/>
              <w:right w:val="single" w:sz="4" w:space="0" w:color="auto"/>
            </w:tcBorders>
            <w:vAlign w:val="center"/>
            <w:hideMark/>
          </w:tcPr>
          <w:p w:rsidR="002E6864" w:rsidRPr="00946C2F" w:rsidRDefault="002E6864" w:rsidP="002E6864">
            <w:pPr>
              <w:widowControl/>
              <w:jc w:val="left"/>
              <w:rPr>
                <w:rFonts w:eastAsia="仿宋_GB2312"/>
                <w:spacing w:val="-10"/>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厂区</w:t>
            </w:r>
          </w:p>
        </w:tc>
        <w:tc>
          <w:tcPr>
            <w:tcW w:w="1559" w:type="dxa"/>
            <w:tcBorders>
              <w:top w:val="single" w:sz="4" w:space="0" w:color="auto"/>
              <w:left w:val="single" w:sz="4" w:space="0" w:color="auto"/>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生活垃圾</w:t>
            </w:r>
          </w:p>
        </w:tc>
        <w:tc>
          <w:tcPr>
            <w:tcW w:w="3686" w:type="dxa"/>
            <w:tcBorders>
              <w:top w:val="single" w:sz="4" w:space="0" w:color="auto"/>
              <w:left w:val="single" w:sz="4" w:space="0" w:color="auto"/>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由环卫部门收集处理</w:t>
            </w:r>
          </w:p>
        </w:tc>
        <w:tc>
          <w:tcPr>
            <w:tcW w:w="4252" w:type="dxa"/>
            <w:vMerge/>
            <w:tcBorders>
              <w:top w:val="single" w:sz="4" w:space="0" w:color="auto"/>
              <w:left w:val="single" w:sz="4" w:space="0" w:color="auto"/>
              <w:bottom w:val="single" w:sz="4" w:space="0" w:color="auto"/>
              <w:right w:val="single" w:sz="4" w:space="0" w:color="auto"/>
            </w:tcBorders>
            <w:vAlign w:val="center"/>
            <w:hideMark/>
          </w:tcPr>
          <w:p w:rsidR="002E6864" w:rsidRPr="00946C2F" w:rsidRDefault="002E6864" w:rsidP="002E6864">
            <w:pPr>
              <w:widowControl/>
              <w:jc w:val="left"/>
              <w:rPr>
                <w:rFonts w:eastAsia="仿宋_GB2312"/>
                <w:spacing w:val="-1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6864" w:rsidRPr="00946C2F" w:rsidRDefault="002E6864" w:rsidP="002E6864">
            <w:pPr>
              <w:widowControl/>
              <w:jc w:val="left"/>
              <w:rPr>
                <w:rFonts w:eastAsia="仿宋_GB2312"/>
                <w:spacing w:val="-10"/>
                <w:szCs w:val="21"/>
              </w:rPr>
            </w:pPr>
          </w:p>
        </w:tc>
        <w:tc>
          <w:tcPr>
            <w:tcW w:w="0" w:type="auto"/>
            <w:vMerge/>
            <w:tcBorders>
              <w:top w:val="single" w:sz="4" w:space="0" w:color="auto"/>
              <w:left w:val="single" w:sz="4" w:space="0" w:color="auto"/>
              <w:bottom w:val="single" w:sz="4" w:space="0" w:color="auto"/>
              <w:right w:val="nil"/>
            </w:tcBorders>
            <w:vAlign w:val="center"/>
            <w:hideMark/>
          </w:tcPr>
          <w:p w:rsidR="002E6864" w:rsidRPr="00946C2F" w:rsidRDefault="002E6864" w:rsidP="002E6864">
            <w:pPr>
              <w:widowControl/>
              <w:jc w:val="left"/>
              <w:rPr>
                <w:rFonts w:eastAsia="仿宋_GB2312"/>
                <w:spacing w:val="-10"/>
                <w:szCs w:val="21"/>
              </w:rPr>
            </w:pPr>
          </w:p>
        </w:tc>
      </w:tr>
      <w:tr w:rsidR="002E6864" w:rsidRPr="00946C2F" w:rsidTr="002F35A2">
        <w:trPr>
          <w:trHeight w:val="20"/>
        </w:trPr>
        <w:tc>
          <w:tcPr>
            <w:tcW w:w="1276" w:type="dxa"/>
            <w:tcBorders>
              <w:top w:val="single" w:sz="4" w:space="0" w:color="auto"/>
              <w:left w:val="nil"/>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绿化</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w:t>
            </w:r>
          </w:p>
        </w:tc>
        <w:tc>
          <w:tcPr>
            <w:tcW w:w="3686" w:type="dxa"/>
            <w:tcBorders>
              <w:top w:val="single" w:sz="4" w:space="0" w:color="auto"/>
              <w:left w:val="single" w:sz="4" w:space="0" w:color="auto"/>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hint="eastAsia"/>
                <w:spacing w:val="-10"/>
                <w:szCs w:val="21"/>
              </w:rPr>
              <w:t>依托现有</w:t>
            </w:r>
          </w:p>
        </w:tc>
        <w:tc>
          <w:tcPr>
            <w:tcW w:w="4252" w:type="dxa"/>
            <w:tcBorders>
              <w:top w:val="single" w:sz="4" w:space="0" w:color="auto"/>
              <w:left w:val="single" w:sz="4" w:space="0" w:color="auto"/>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美化环境、防尘降噪</w:t>
            </w:r>
          </w:p>
        </w:tc>
        <w:tc>
          <w:tcPr>
            <w:tcW w:w="1017" w:type="dxa"/>
            <w:tcBorders>
              <w:top w:val="single" w:sz="4" w:space="0" w:color="auto"/>
              <w:left w:val="single" w:sz="4" w:space="0" w:color="auto"/>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hint="eastAsia"/>
                <w:spacing w:val="-10"/>
                <w:szCs w:val="21"/>
              </w:rPr>
              <w:t>/</w:t>
            </w:r>
          </w:p>
        </w:tc>
        <w:tc>
          <w:tcPr>
            <w:tcW w:w="0" w:type="auto"/>
            <w:vMerge/>
            <w:tcBorders>
              <w:top w:val="single" w:sz="4" w:space="0" w:color="auto"/>
              <w:left w:val="single" w:sz="4" w:space="0" w:color="auto"/>
              <w:bottom w:val="single" w:sz="4" w:space="0" w:color="auto"/>
              <w:right w:val="nil"/>
            </w:tcBorders>
            <w:vAlign w:val="center"/>
            <w:hideMark/>
          </w:tcPr>
          <w:p w:rsidR="002E6864" w:rsidRPr="00946C2F" w:rsidRDefault="002E6864" w:rsidP="002E6864">
            <w:pPr>
              <w:widowControl/>
              <w:jc w:val="left"/>
              <w:rPr>
                <w:rFonts w:eastAsia="仿宋_GB2312"/>
                <w:spacing w:val="-10"/>
                <w:szCs w:val="21"/>
              </w:rPr>
            </w:pPr>
          </w:p>
        </w:tc>
      </w:tr>
      <w:tr w:rsidR="002E6864" w:rsidRPr="00946C2F" w:rsidTr="002F35A2">
        <w:trPr>
          <w:trHeight w:val="20"/>
        </w:trPr>
        <w:tc>
          <w:tcPr>
            <w:tcW w:w="1276" w:type="dxa"/>
            <w:vMerge w:val="restart"/>
            <w:tcBorders>
              <w:top w:val="single" w:sz="4" w:space="0" w:color="auto"/>
              <w:left w:val="nil"/>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事故应急措施</w:t>
            </w:r>
          </w:p>
        </w:tc>
        <w:tc>
          <w:tcPr>
            <w:tcW w:w="6379" w:type="dxa"/>
            <w:gridSpan w:val="3"/>
            <w:tcBorders>
              <w:top w:val="single" w:sz="4" w:space="0" w:color="auto"/>
              <w:left w:val="single" w:sz="4" w:space="0" w:color="auto"/>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消防系统</w:t>
            </w:r>
          </w:p>
        </w:tc>
        <w:tc>
          <w:tcPr>
            <w:tcW w:w="4252" w:type="dxa"/>
            <w:tcBorders>
              <w:top w:val="single" w:sz="4" w:space="0" w:color="auto"/>
              <w:left w:val="single" w:sz="4" w:space="0" w:color="auto"/>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降低事故影响</w:t>
            </w:r>
          </w:p>
        </w:tc>
        <w:tc>
          <w:tcPr>
            <w:tcW w:w="1017" w:type="dxa"/>
            <w:tcBorders>
              <w:top w:val="single" w:sz="4" w:space="0" w:color="auto"/>
              <w:left w:val="single" w:sz="4" w:space="0" w:color="auto"/>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hint="eastAsia"/>
                <w:spacing w:val="-10"/>
                <w:szCs w:val="21"/>
              </w:rPr>
              <w:t>/</w:t>
            </w:r>
          </w:p>
        </w:tc>
        <w:tc>
          <w:tcPr>
            <w:tcW w:w="0" w:type="auto"/>
            <w:vMerge/>
            <w:tcBorders>
              <w:top w:val="single" w:sz="4" w:space="0" w:color="auto"/>
              <w:left w:val="single" w:sz="4" w:space="0" w:color="auto"/>
              <w:bottom w:val="single" w:sz="4" w:space="0" w:color="auto"/>
              <w:right w:val="nil"/>
            </w:tcBorders>
            <w:vAlign w:val="center"/>
            <w:hideMark/>
          </w:tcPr>
          <w:p w:rsidR="002E6864" w:rsidRPr="00946C2F" w:rsidRDefault="002E6864" w:rsidP="002E6864">
            <w:pPr>
              <w:widowControl/>
              <w:jc w:val="left"/>
              <w:rPr>
                <w:rFonts w:eastAsia="仿宋_GB2312"/>
                <w:spacing w:val="-10"/>
                <w:szCs w:val="21"/>
              </w:rPr>
            </w:pPr>
          </w:p>
        </w:tc>
      </w:tr>
      <w:tr w:rsidR="002E6864" w:rsidRPr="00946C2F" w:rsidTr="002F35A2">
        <w:trPr>
          <w:trHeight w:val="20"/>
        </w:trPr>
        <w:tc>
          <w:tcPr>
            <w:tcW w:w="1276" w:type="dxa"/>
            <w:vMerge/>
            <w:tcBorders>
              <w:top w:val="single" w:sz="4" w:space="0" w:color="auto"/>
              <w:left w:val="nil"/>
              <w:bottom w:val="single" w:sz="4" w:space="0" w:color="auto"/>
              <w:right w:val="single" w:sz="4" w:space="0" w:color="auto"/>
            </w:tcBorders>
            <w:vAlign w:val="center"/>
          </w:tcPr>
          <w:p w:rsidR="002E6864" w:rsidRPr="00946C2F" w:rsidRDefault="002E6864" w:rsidP="002E6864">
            <w:pPr>
              <w:widowControl/>
              <w:snapToGrid w:val="0"/>
              <w:jc w:val="center"/>
              <w:rPr>
                <w:rFonts w:eastAsia="仿宋_GB2312"/>
                <w:spacing w:val="-10"/>
                <w:szCs w:val="21"/>
              </w:rPr>
            </w:pP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2E6864" w:rsidRPr="00946C2F" w:rsidRDefault="002E6864" w:rsidP="002E6864">
            <w:pPr>
              <w:widowControl/>
              <w:snapToGrid w:val="0"/>
              <w:jc w:val="center"/>
              <w:rPr>
                <w:rFonts w:eastAsia="仿宋_GB2312"/>
                <w:spacing w:val="-10"/>
                <w:szCs w:val="21"/>
              </w:rPr>
            </w:pPr>
            <w:r w:rsidRPr="00946C2F">
              <w:rPr>
                <w:rFonts w:eastAsia="仿宋_GB2312" w:hint="eastAsia"/>
                <w:spacing w:val="-10"/>
                <w:szCs w:val="21"/>
              </w:rPr>
              <w:t>泄漏事故应急</w:t>
            </w:r>
            <w:r w:rsidRPr="00946C2F">
              <w:rPr>
                <w:rFonts w:eastAsia="仿宋_GB2312"/>
                <w:spacing w:val="-10"/>
                <w:szCs w:val="21"/>
              </w:rPr>
              <w:t>系统</w:t>
            </w:r>
          </w:p>
        </w:tc>
        <w:tc>
          <w:tcPr>
            <w:tcW w:w="4252" w:type="dxa"/>
            <w:tcBorders>
              <w:top w:val="single" w:sz="4" w:space="0" w:color="auto"/>
              <w:left w:val="single" w:sz="4" w:space="0" w:color="auto"/>
              <w:bottom w:val="single" w:sz="4" w:space="0" w:color="auto"/>
              <w:right w:val="single" w:sz="4" w:space="0" w:color="auto"/>
            </w:tcBorders>
            <w:vAlign w:val="center"/>
          </w:tcPr>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降低事故影响</w:t>
            </w:r>
          </w:p>
        </w:tc>
        <w:tc>
          <w:tcPr>
            <w:tcW w:w="1017" w:type="dxa"/>
            <w:tcBorders>
              <w:top w:val="single" w:sz="4" w:space="0" w:color="auto"/>
              <w:left w:val="single" w:sz="4" w:space="0" w:color="auto"/>
              <w:bottom w:val="single" w:sz="4" w:space="0" w:color="auto"/>
              <w:right w:val="single" w:sz="4" w:space="0" w:color="auto"/>
            </w:tcBorders>
            <w:vAlign w:val="center"/>
          </w:tcPr>
          <w:p w:rsidR="002E6864" w:rsidRPr="00946C2F" w:rsidRDefault="002E6864" w:rsidP="002E6864">
            <w:pPr>
              <w:widowControl/>
              <w:snapToGrid w:val="0"/>
              <w:jc w:val="center"/>
              <w:rPr>
                <w:rFonts w:eastAsia="仿宋_GB2312"/>
                <w:spacing w:val="-10"/>
                <w:szCs w:val="21"/>
              </w:rPr>
            </w:pPr>
            <w:r w:rsidRPr="00946C2F">
              <w:rPr>
                <w:rFonts w:eastAsia="仿宋_GB2312" w:hint="eastAsia"/>
                <w:spacing w:val="-10"/>
                <w:szCs w:val="21"/>
              </w:rPr>
              <w:t>/</w:t>
            </w:r>
          </w:p>
        </w:tc>
        <w:tc>
          <w:tcPr>
            <w:tcW w:w="0" w:type="auto"/>
            <w:vMerge/>
            <w:tcBorders>
              <w:top w:val="single" w:sz="4" w:space="0" w:color="auto"/>
              <w:left w:val="single" w:sz="4" w:space="0" w:color="auto"/>
              <w:bottom w:val="single" w:sz="4" w:space="0" w:color="auto"/>
              <w:right w:val="nil"/>
            </w:tcBorders>
            <w:vAlign w:val="center"/>
          </w:tcPr>
          <w:p w:rsidR="002E6864" w:rsidRPr="00946C2F" w:rsidRDefault="002E6864" w:rsidP="002E6864">
            <w:pPr>
              <w:widowControl/>
              <w:jc w:val="left"/>
              <w:rPr>
                <w:rFonts w:eastAsia="仿宋_GB2312"/>
                <w:spacing w:val="-10"/>
                <w:szCs w:val="21"/>
              </w:rPr>
            </w:pPr>
          </w:p>
        </w:tc>
      </w:tr>
      <w:tr w:rsidR="002E6864" w:rsidRPr="00946C2F" w:rsidTr="002F35A2">
        <w:trPr>
          <w:trHeight w:val="20"/>
        </w:trPr>
        <w:tc>
          <w:tcPr>
            <w:tcW w:w="1276" w:type="dxa"/>
            <w:vMerge/>
            <w:tcBorders>
              <w:top w:val="single" w:sz="4" w:space="0" w:color="auto"/>
              <w:left w:val="nil"/>
              <w:bottom w:val="single" w:sz="4" w:space="0" w:color="auto"/>
              <w:right w:val="single" w:sz="4" w:space="0" w:color="auto"/>
            </w:tcBorders>
            <w:vAlign w:val="center"/>
            <w:hideMark/>
          </w:tcPr>
          <w:p w:rsidR="002E6864" w:rsidRPr="00946C2F" w:rsidRDefault="002E6864" w:rsidP="002E6864">
            <w:pPr>
              <w:widowControl/>
              <w:jc w:val="left"/>
              <w:rPr>
                <w:rFonts w:eastAsia="仿宋_GB2312"/>
                <w:spacing w:val="-10"/>
                <w:szCs w:val="21"/>
              </w:rPr>
            </w:pPr>
          </w:p>
        </w:tc>
        <w:tc>
          <w:tcPr>
            <w:tcW w:w="6379" w:type="dxa"/>
            <w:gridSpan w:val="3"/>
            <w:tcBorders>
              <w:top w:val="single" w:sz="4" w:space="0" w:color="auto"/>
              <w:left w:val="single" w:sz="4" w:space="0" w:color="auto"/>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人员防护</w:t>
            </w:r>
          </w:p>
        </w:tc>
        <w:tc>
          <w:tcPr>
            <w:tcW w:w="4252" w:type="dxa"/>
            <w:tcBorders>
              <w:top w:val="single" w:sz="4" w:space="0" w:color="auto"/>
              <w:left w:val="single" w:sz="4" w:space="0" w:color="auto"/>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保护应急人员安全</w:t>
            </w:r>
          </w:p>
        </w:tc>
        <w:tc>
          <w:tcPr>
            <w:tcW w:w="1017" w:type="dxa"/>
            <w:tcBorders>
              <w:top w:val="single" w:sz="4" w:space="0" w:color="auto"/>
              <w:left w:val="single" w:sz="4" w:space="0" w:color="auto"/>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hint="eastAsia"/>
                <w:spacing w:val="-10"/>
                <w:szCs w:val="21"/>
              </w:rPr>
              <w:t>/</w:t>
            </w:r>
          </w:p>
        </w:tc>
        <w:tc>
          <w:tcPr>
            <w:tcW w:w="0" w:type="auto"/>
            <w:vMerge/>
            <w:tcBorders>
              <w:top w:val="single" w:sz="4" w:space="0" w:color="auto"/>
              <w:left w:val="single" w:sz="4" w:space="0" w:color="auto"/>
              <w:bottom w:val="single" w:sz="4" w:space="0" w:color="auto"/>
              <w:right w:val="nil"/>
            </w:tcBorders>
            <w:vAlign w:val="center"/>
            <w:hideMark/>
          </w:tcPr>
          <w:p w:rsidR="002E6864" w:rsidRPr="00946C2F" w:rsidRDefault="002E6864" w:rsidP="002E6864">
            <w:pPr>
              <w:widowControl/>
              <w:jc w:val="left"/>
              <w:rPr>
                <w:rFonts w:eastAsia="仿宋_GB2312"/>
                <w:spacing w:val="-10"/>
                <w:szCs w:val="21"/>
              </w:rPr>
            </w:pPr>
          </w:p>
        </w:tc>
      </w:tr>
      <w:tr w:rsidR="002E6864" w:rsidRPr="00946C2F" w:rsidTr="002F35A2">
        <w:trPr>
          <w:trHeight w:val="20"/>
        </w:trPr>
        <w:tc>
          <w:tcPr>
            <w:tcW w:w="1276" w:type="dxa"/>
            <w:tcBorders>
              <w:top w:val="single" w:sz="4" w:space="0" w:color="auto"/>
              <w:left w:val="nil"/>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环境管理</w:t>
            </w:r>
          </w:p>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（机构、监测能力）</w:t>
            </w:r>
          </w:p>
        </w:tc>
        <w:tc>
          <w:tcPr>
            <w:tcW w:w="6379" w:type="dxa"/>
            <w:gridSpan w:val="3"/>
            <w:tcBorders>
              <w:top w:val="single" w:sz="4" w:space="0" w:color="auto"/>
              <w:left w:val="single" w:sz="4" w:space="0" w:color="auto"/>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公司组建环境保护处，负责全公司的环境管理。设置专职处长</w:t>
            </w:r>
            <w:r w:rsidRPr="00946C2F">
              <w:rPr>
                <w:rFonts w:eastAsia="仿宋_GB2312"/>
                <w:spacing w:val="-10"/>
                <w:szCs w:val="21"/>
              </w:rPr>
              <w:t>1</w:t>
            </w:r>
            <w:r w:rsidRPr="00946C2F">
              <w:rPr>
                <w:rFonts w:eastAsia="仿宋_GB2312"/>
                <w:spacing w:val="-10"/>
                <w:szCs w:val="21"/>
              </w:rPr>
              <w:t>名，直接向公司总经理负责，统一负责管理、组织、落实、监督企业的环境保护工作。各车间设置兼职环保人员，承担各级环境管理职责，并向环保处负责。环保处设置专职管理人员</w:t>
            </w:r>
            <w:r w:rsidRPr="00946C2F">
              <w:rPr>
                <w:rFonts w:eastAsia="仿宋_GB2312"/>
                <w:spacing w:val="-10"/>
                <w:szCs w:val="21"/>
              </w:rPr>
              <w:t>2~3</w:t>
            </w:r>
            <w:r w:rsidRPr="00946C2F">
              <w:rPr>
                <w:rFonts w:eastAsia="仿宋_GB2312"/>
                <w:spacing w:val="-10"/>
                <w:szCs w:val="21"/>
              </w:rPr>
              <w:t>名，负责与各单项污染治理设施的沟通、协调。</w:t>
            </w:r>
          </w:p>
        </w:tc>
        <w:tc>
          <w:tcPr>
            <w:tcW w:w="4252" w:type="dxa"/>
            <w:tcBorders>
              <w:top w:val="single" w:sz="4" w:space="0" w:color="auto"/>
              <w:left w:val="single" w:sz="4" w:space="0" w:color="auto"/>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实现有效环境管理</w:t>
            </w:r>
          </w:p>
        </w:tc>
        <w:tc>
          <w:tcPr>
            <w:tcW w:w="1017" w:type="dxa"/>
            <w:tcBorders>
              <w:top w:val="single" w:sz="4" w:space="0" w:color="auto"/>
              <w:left w:val="single" w:sz="4" w:space="0" w:color="auto"/>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hint="eastAsia"/>
                <w:spacing w:val="-10"/>
                <w:szCs w:val="21"/>
              </w:rPr>
              <w:t>/</w:t>
            </w:r>
          </w:p>
        </w:tc>
        <w:tc>
          <w:tcPr>
            <w:tcW w:w="0" w:type="auto"/>
            <w:vMerge/>
            <w:tcBorders>
              <w:top w:val="single" w:sz="4" w:space="0" w:color="auto"/>
              <w:left w:val="single" w:sz="4" w:space="0" w:color="auto"/>
              <w:bottom w:val="single" w:sz="4" w:space="0" w:color="auto"/>
              <w:right w:val="nil"/>
            </w:tcBorders>
            <w:vAlign w:val="center"/>
            <w:hideMark/>
          </w:tcPr>
          <w:p w:rsidR="002E6864" w:rsidRPr="00946C2F" w:rsidRDefault="002E6864" w:rsidP="002E6864">
            <w:pPr>
              <w:widowControl/>
              <w:jc w:val="left"/>
              <w:rPr>
                <w:rFonts w:eastAsia="仿宋_GB2312"/>
                <w:spacing w:val="-10"/>
                <w:szCs w:val="21"/>
              </w:rPr>
            </w:pPr>
          </w:p>
        </w:tc>
      </w:tr>
      <w:tr w:rsidR="002E6864" w:rsidRPr="00946C2F" w:rsidTr="002F35A2">
        <w:trPr>
          <w:trHeight w:val="20"/>
        </w:trPr>
        <w:tc>
          <w:tcPr>
            <w:tcW w:w="1276" w:type="dxa"/>
            <w:tcBorders>
              <w:top w:val="single" w:sz="4" w:space="0" w:color="auto"/>
              <w:left w:val="nil"/>
              <w:bottom w:val="single" w:sz="4" w:space="0" w:color="auto"/>
              <w:right w:val="single" w:sz="4" w:space="0" w:color="auto"/>
            </w:tcBorders>
            <w:vAlign w:val="center"/>
            <w:hideMark/>
          </w:tcPr>
          <w:p w:rsidR="002E6864" w:rsidRPr="00946C2F" w:rsidRDefault="002E6864" w:rsidP="002827C0">
            <w:pPr>
              <w:widowControl/>
              <w:snapToGrid w:val="0"/>
              <w:jc w:val="center"/>
              <w:rPr>
                <w:rFonts w:eastAsia="仿宋_GB2312"/>
                <w:spacing w:val="-10"/>
                <w:szCs w:val="21"/>
              </w:rPr>
            </w:pPr>
            <w:r w:rsidRPr="00946C2F">
              <w:rPr>
                <w:rFonts w:eastAsia="仿宋_GB2312"/>
                <w:spacing w:val="-10"/>
                <w:szCs w:val="21"/>
              </w:rPr>
              <w:lastRenderedPageBreak/>
              <w:t>清污分流、排污口规范化设置</w:t>
            </w:r>
          </w:p>
        </w:tc>
        <w:tc>
          <w:tcPr>
            <w:tcW w:w="6379" w:type="dxa"/>
            <w:gridSpan w:val="3"/>
            <w:tcBorders>
              <w:top w:val="single" w:sz="4" w:space="0" w:color="auto"/>
              <w:left w:val="single" w:sz="4" w:space="0" w:color="auto"/>
              <w:bottom w:val="single" w:sz="4" w:space="0" w:color="auto"/>
              <w:right w:val="single" w:sz="4" w:space="0" w:color="auto"/>
            </w:tcBorders>
            <w:vAlign w:val="center"/>
            <w:hideMark/>
          </w:tcPr>
          <w:p w:rsidR="002E6864" w:rsidRPr="00946C2F" w:rsidRDefault="002827C0" w:rsidP="00997257">
            <w:pPr>
              <w:widowControl/>
              <w:snapToGrid w:val="0"/>
              <w:jc w:val="center"/>
              <w:rPr>
                <w:rFonts w:eastAsia="仿宋_GB2312"/>
                <w:spacing w:val="-10"/>
                <w:szCs w:val="21"/>
              </w:rPr>
            </w:pPr>
            <w:r w:rsidRPr="00946C2F">
              <w:rPr>
                <w:rFonts w:eastAsia="仿宋_GB2312"/>
                <w:spacing w:val="-10"/>
                <w:szCs w:val="21"/>
              </w:rPr>
              <w:t>建议建设单位配置</w:t>
            </w:r>
            <w:r w:rsidRPr="00946C2F">
              <w:rPr>
                <w:rFonts w:eastAsia="仿宋_GB2312" w:hint="eastAsia"/>
                <w:spacing w:val="-10"/>
                <w:szCs w:val="21"/>
              </w:rPr>
              <w:t>pH</w:t>
            </w:r>
            <w:r w:rsidRPr="00946C2F">
              <w:rPr>
                <w:rFonts w:eastAsia="仿宋_GB2312" w:hint="eastAsia"/>
                <w:spacing w:val="-10"/>
                <w:szCs w:val="21"/>
              </w:rPr>
              <w:t>计</w:t>
            </w:r>
            <w:r w:rsidRPr="00946C2F">
              <w:rPr>
                <w:rFonts w:eastAsia="仿宋_GB2312"/>
                <w:spacing w:val="-10"/>
                <w:szCs w:val="21"/>
              </w:rPr>
              <w:t>等监测仪器</w:t>
            </w:r>
            <w:r w:rsidR="002E6864" w:rsidRPr="00946C2F">
              <w:rPr>
                <w:rFonts w:eastAsia="仿宋_GB2312"/>
                <w:spacing w:val="-10"/>
                <w:szCs w:val="21"/>
              </w:rPr>
              <w:t>，</w:t>
            </w:r>
            <w:r w:rsidRPr="00946C2F">
              <w:rPr>
                <w:rFonts w:eastAsia="仿宋_GB2312"/>
                <w:spacing w:val="-10"/>
                <w:szCs w:val="21"/>
              </w:rPr>
              <w:t>废水排放口</w:t>
            </w:r>
            <w:r w:rsidR="002E6864" w:rsidRPr="00946C2F">
              <w:rPr>
                <w:rFonts w:eastAsia="仿宋_GB2312"/>
                <w:spacing w:val="-10"/>
                <w:szCs w:val="21"/>
              </w:rPr>
              <w:t>醒目处树立环保图形标志牌；废气排口附近醒目处应树立环保图形标志牌；堆放场地或贮存设施，必须有防扬散、防流失、防渗漏等措施，贮存（堆放）处进出路口应设置标志牌。</w:t>
            </w:r>
          </w:p>
        </w:tc>
        <w:tc>
          <w:tcPr>
            <w:tcW w:w="4252" w:type="dxa"/>
            <w:tcBorders>
              <w:top w:val="single" w:sz="4" w:space="0" w:color="auto"/>
              <w:left w:val="single" w:sz="4" w:space="0" w:color="auto"/>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实现有效监管</w:t>
            </w:r>
          </w:p>
        </w:tc>
        <w:tc>
          <w:tcPr>
            <w:tcW w:w="1017" w:type="dxa"/>
            <w:tcBorders>
              <w:top w:val="single" w:sz="4" w:space="0" w:color="auto"/>
              <w:left w:val="single" w:sz="4" w:space="0" w:color="auto"/>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20</w:t>
            </w:r>
          </w:p>
        </w:tc>
        <w:tc>
          <w:tcPr>
            <w:tcW w:w="0" w:type="auto"/>
            <w:vMerge/>
            <w:tcBorders>
              <w:top w:val="single" w:sz="4" w:space="0" w:color="auto"/>
              <w:left w:val="single" w:sz="4" w:space="0" w:color="auto"/>
              <w:bottom w:val="single" w:sz="4" w:space="0" w:color="auto"/>
              <w:right w:val="nil"/>
            </w:tcBorders>
            <w:vAlign w:val="center"/>
            <w:hideMark/>
          </w:tcPr>
          <w:p w:rsidR="002E6864" w:rsidRPr="00946C2F" w:rsidRDefault="002E6864" w:rsidP="002E6864">
            <w:pPr>
              <w:widowControl/>
              <w:jc w:val="left"/>
              <w:rPr>
                <w:rFonts w:eastAsia="仿宋_GB2312"/>
                <w:spacing w:val="-10"/>
                <w:szCs w:val="21"/>
              </w:rPr>
            </w:pPr>
          </w:p>
        </w:tc>
      </w:tr>
      <w:tr w:rsidR="002E6864" w:rsidRPr="00946C2F" w:rsidTr="002F35A2">
        <w:trPr>
          <w:trHeight w:val="20"/>
        </w:trPr>
        <w:tc>
          <w:tcPr>
            <w:tcW w:w="1276" w:type="dxa"/>
            <w:tcBorders>
              <w:top w:val="single" w:sz="4" w:space="0" w:color="auto"/>
              <w:left w:val="nil"/>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w:t>
            </w:r>
            <w:r w:rsidRPr="00946C2F">
              <w:rPr>
                <w:rFonts w:eastAsia="仿宋_GB2312"/>
                <w:spacing w:val="-10"/>
                <w:szCs w:val="21"/>
              </w:rPr>
              <w:t>以新带老</w:t>
            </w:r>
            <w:r w:rsidRPr="00946C2F">
              <w:rPr>
                <w:rFonts w:eastAsia="仿宋_GB2312"/>
                <w:spacing w:val="-10"/>
                <w:szCs w:val="21"/>
              </w:rPr>
              <w:t>”</w:t>
            </w:r>
            <w:r w:rsidRPr="00946C2F">
              <w:rPr>
                <w:rFonts w:eastAsia="仿宋_GB2312"/>
                <w:spacing w:val="-10"/>
                <w:szCs w:val="21"/>
              </w:rPr>
              <w:t>技改措施</w:t>
            </w:r>
          </w:p>
        </w:tc>
        <w:tc>
          <w:tcPr>
            <w:tcW w:w="6379" w:type="dxa"/>
            <w:gridSpan w:val="3"/>
            <w:tcBorders>
              <w:top w:val="single" w:sz="4" w:space="0" w:color="auto"/>
              <w:left w:val="single" w:sz="4" w:space="0" w:color="auto"/>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w:t>
            </w:r>
          </w:p>
        </w:tc>
        <w:tc>
          <w:tcPr>
            <w:tcW w:w="4252" w:type="dxa"/>
            <w:tcBorders>
              <w:top w:val="single" w:sz="4" w:space="0" w:color="auto"/>
              <w:left w:val="single" w:sz="4" w:space="0" w:color="auto"/>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w:t>
            </w:r>
          </w:p>
        </w:tc>
        <w:tc>
          <w:tcPr>
            <w:tcW w:w="1017" w:type="dxa"/>
            <w:tcBorders>
              <w:top w:val="single" w:sz="4" w:space="0" w:color="auto"/>
              <w:left w:val="single" w:sz="4" w:space="0" w:color="auto"/>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w:t>
            </w:r>
          </w:p>
        </w:tc>
        <w:tc>
          <w:tcPr>
            <w:tcW w:w="0" w:type="auto"/>
            <w:vMerge/>
            <w:tcBorders>
              <w:top w:val="single" w:sz="4" w:space="0" w:color="auto"/>
              <w:left w:val="single" w:sz="4" w:space="0" w:color="auto"/>
              <w:bottom w:val="single" w:sz="4" w:space="0" w:color="auto"/>
              <w:right w:val="nil"/>
            </w:tcBorders>
            <w:vAlign w:val="center"/>
            <w:hideMark/>
          </w:tcPr>
          <w:p w:rsidR="002E6864" w:rsidRPr="00946C2F" w:rsidRDefault="002E6864" w:rsidP="002E6864">
            <w:pPr>
              <w:widowControl/>
              <w:jc w:val="left"/>
              <w:rPr>
                <w:rFonts w:eastAsia="仿宋_GB2312"/>
                <w:spacing w:val="-10"/>
                <w:szCs w:val="21"/>
              </w:rPr>
            </w:pPr>
          </w:p>
        </w:tc>
      </w:tr>
      <w:tr w:rsidR="002E6864" w:rsidRPr="00946C2F" w:rsidTr="002F35A2">
        <w:trPr>
          <w:trHeight w:val="20"/>
        </w:trPr>
        <w:tc>
          <w:tcPr>
            <w:tcW w:w="1276" w:type="dxa"/>
            <w:tcBorders>
              <w:top w:val="single" w:sz="4" w:space="0" w:color="auto"/>
              <w:left w:val="nil"/>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总量控制</w:t>
            </w:r>
          </w:p>
        </w:tc>
        <w:tc>
          <w:tcPr>
            <w:tcW w:w="6379" w:type="dxa"/>
            <w:gridSpan w:val="3"/>
            <w:tcBorders>
              <w:top w:val="single" w:sz="4" w:space="0" w:color="auto"/>
              <w:left w:val="single" w:sz="4" w:space="0" w:color="auto"/>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废水污染物总量控制因子</w:t>
            </w:r>
            <w:r w:rsidRPr="00946C2F">
              <w:rPr>
                <w:rFonts w:eastAsia="仿宋_GB2312"/>
                <w:spacing w:val="-10"/>
                <w:szCs w:val="21"/>
              </w:rPr>
              <w:t>COD</w:t>
            </w:r>
            <w:r w:rsidRPr="00946C2F">
              <w:rPr>
                <w:rFonts w:eastAsia="仿宋_GB2312"/>
                <w:spacing w:val="-10"/>
                <w:szCs w:val="21"/>
              </w:rPr>
              <w:t>、氨氮向</w:t>
            </w:r>
            <w:r w:rsidRPr="00946C2F">
              <w:rPr>
                <w:rFonts w:eastAsia="仿宋_GB2312" w:hint="eastAsia"/>
                <w:spacing w:val="-10"/>
                <w:szCs w:val="21"/>
              </w:rPr>
              <w:t>金湖县陈桥镇</w:t>
            </w:r>
            <w:r w:rsidRPr="00946C2F">
              <w:rPr>
                <w:rFonts w:eastAsia="仿宋_GB2312"/>
                <w:spacing w:val="-10"/>
                <w:szCs w:val="21"/>
              </w:rPr>
              <w:t>污水处理厂申请接管考核量，并</w:t>
            </w:r>
            <w:r w:rsidRPr="00946C2F">
              <w:rPr>
                <w:rFonts w:eastAsia="仿宋_GB2312" w:hint="eastAsia"/>
                <w:spacing w:val="-10"/>
                <w:szCs w:val="21"/>
              </w:rPr>
              <w:t>向金湖县</w:t>
            </w:r>
            <w:r w:rsidRPr="00946C2F">
              <w:rPr>
                <w:rFonts w:eastAsia="仿宋_GB2312"/>
                <w:spacing w:val="-10"/>
                <w:szCs w:val="21"/>
              </w:rPr>
              <w:t>环保局申请</w:t>
            </w:r>
            <w:r w:rsidRPr="00946C2F">
              <w:rPr>
                <w:rFonts w:eastAsia="仿宋_GB2312"/>
                <w:spacing w:val="-10"/>
                <w:szCs w:val="21"/>
              </w:rPr>
              <w:t>“</w:t>
            </w:r>
            <w:r w:rsidRPr="00946C2F">
              <w:rPr>
                <w:rFonts w:eastAsia="仿宋_GB2312"/>
                <w:spacing w:val="-10"/>
                <w:szCs w:val="21"/>
              </w:rPr>
              <w:t>点对点</w:t>
            </w:r>
            <w:r w:rsidRPr="00946C2F">
              <w:rPr>
                <w:rFonts w:eastAsia="仿宋_GB2312"/>
                <w:spacing w:val="-10"/>
                <w:szCs w:val="21"/>
              </w:rPr>
              <w:t>”</w:t>
            </w:r>
            <w:r w:rsidRPr="00946C2F">
              <w:rPr>
                <w:rFonts w:eastAsia="仿宋_GB2312"/>
                <w:spacing w:val="-10"/>
                <w:szCs w:val="21"/>
              </w:rPr>
              <w:t>平衡途径；其他各水污染物因子仅作为考核指标，在</w:t>
            </w:r>
            <w:r w:rsidRPr="00946C2F">
              <w:rPr>
                <w:rFonts w:eastAsia="仿宋_GB2312" w:hint="eastAsia"/>
                <w:spacing w:val="-10"/>
                <w:szCs w:val="21"/>
              </w:rPr>
              <w:t>金湖县</w:t>
            </w:r>
            <w:r w:rsidRPr="00946C2F">
              <w:rPr>
                <w:rFonts w:eastAsia="仿宋_GB2312"/>
                <w:spacing w:val="-10"/>
                <w:szCs w:val="21"/>
              </w:rPr>
              <w:t>范围内平衡。</w:t>
            </w:r>
          </w:p>
        </w:tc>
        <w:tc>
          <w:tcPr>
            <w:tcW w:w="4252" w:type="dxa"/>
            <w:tcBorders>
              <w:top w:val="single" w:sz="4" w:space="0" w:color="auto"/>
              <w:left w:val="single" w:sz="4" w:space="0" w:color="auto"/>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w:t>
            </w:r>
          </w:p>
        </w:tc>
        <w:tc>
          <w:tcPr>
            <w:tcW w:w="1017" w:type="dxa"/>
            <w:tcBorders>
              <w:top w:val="single" w:sz="4" w:space="0" w:color="auto"/>
              <w:left w:val="single" w:sz="4" w:space="0" w:color="auto"/>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w:t>
            </w:r>
          </w:p>
        </w:tc>
        <w:tc>
          <w:tcPr>
            <w:tcW w:w="0" w:type="auto"/>
            <w:vMerge/>
            <w:tcBorders>
              <w:top w:val="single" w:sz="4" w:space="0" w:color="auto"/>
              <w:left w:val="single" w:sz="4" w:space="0" w:color="auto"/>
              <w:bottom w:val="single" w:sz="4" w:space="0" w:color="auto"/>
              <w:right w:val="nil"/>
            </w:tcBorders>
            <w:vAlign w:val="center"/>
            <w:hideMark/>
          </w:tcPr>
          <w:p w:rsidR="002E6864" w:rsidRPr="00946C2F" w:rsidRDefault="002E6864" w:rsidP="002E6864">
            <w:pPr>
              <w:widowControl/>
              <w:jc w:val="left"/>
              <w:rPr>
                <w:rFonts w:eastAsia="仿宋_GB2312"/>
                <w:spacing w:val="-10"/>
                <w:szCs w:val="21"/>
              </w:rPr>
            </w:pPr>
          </w:p>
        </w:tc>
      </w:tr>
      <w:tr w:rsidR="002E6864" w:rsidRPr="00946C2F" w:rsidTr="002F35A2">
        <w:trPr>
          <w:trHeight w:val="20"/>
        </w:trPr>
        <w:tc>
          <w:tcPr>
            <w:tcW w:w="1276" w:type="dxa"/>
            <w:tcBorders>
              <w:top w:val="single" w:sz="4" w:space="0" w:color="auto"/>
              <w:left w:val="nil"/>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区域解决问题</w:t>
            </w:r>
          </w:p>
        </w:tc>
        <w:tc>
          <w:tcPr>
            <w:tcW w:w="10631" w:type="dxa"/>
            <w:gridSpan w:val="4"/>
            <w:tcBorders>
              <w:top w:val="single" w:sz="4" w:space="0" w:color="auto"/>
              <w:left w:val="single" w:sz="4" w:space="0" w:color="auto"/>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w:t>
            </w:r>
          </w:p>
        </w:tc>
        <w:tc>
          <w:tcPr>
            <w:tcW w:w="1017" w:type="dxa"/>
            <w:tcBorders>
              <w:top w:val="single" w:sz="4" w:space="0" w:color="auto"/>
              <w:left w:val="single" w:sz="4" w:space="0" w:color="auto"/>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w:t>
            </w:r>
          </w:p>
        </w:tc>
        <w:tc>
          <w:tcPr>
            <w:tcW w:w="0" w:type="auto"/>
            <w:vMerge/>
            <w:tcBorders>
              <w:top w:val="single" w:sz="4" w:space="0" w:color="auto"/>
              <w:left w:val="single" w:sz="4" w:space="0" w:color="auto"/>
              <w:bottom w:val="single" w:sz="4" w:space="0" w:color="auto"/>
              <w:right w:val="nil"/>
            </w:tcBorders>
            <w:vAlign w:val="center"/>
            <w:hideMark/>
          </w:tcPr>
          <w:p w:rsidR="002E6864" w:rsidRPr="00946C2F" w:rsidRDefault="002E6864" w:rsidP="002E6864">
            <w:pPr>
              <w:widowControl/>
              <w:jc w:val="left"/>
              <w:rPr>
                <w:rFonts w:eastAsia="仿宋_GB2312"/>
                <w:spacing w:val="-10"/>
                <w:szCs w:val="21"/>
              </w:rPr>
            </w:pPr>
          </w:p>
        </w:tc>
      </w:tr>
      <w:tr w:rsidR="002E6864" w:rsidRPr="00946C2F" w:rsidTr="002F35A2">
        <w:trPr>
          <w:trHeight w:val="20"/>
        </w:trPr>
        <w:tc>
          <w:tcPr>
            <w:tcW w:w="1276" w:type="dxa"/>
            <w:tcBorders>
              <w:top w:val="single" w:sz="4" w:space="0" w:color="auto"/>
              <w:left w:val="nil"/>
              <w:bottom w:val="single" w:sz="4"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卫生防护距离设置</w:t>
            </w:r>
          </w:p>
        </w:tc>
        <w:tc>
          <w:tcPr>
            <w:tcW w:w="10631" w:type="dxa"/>
            <w:gridSpan w:val="4"/>
            <w:tcBorders>
              <w:top w:val="single" w:sz="4" w:space="0" w:color="auto"/>
              <w:left w:val="single" w:sz="4" w:space="0" w:color="auto"/>
              <w:bottom w:val="single" w:sz="4" w:space="0" w:color="auto"/>
              <w:right w:val="single" w:sz="4" w:space="0" w:color="auto"/>
            </w:tcBorders>
            <w:vAlign w:val="center"/>
            <w:hideMark/>
          </w:tcPr>
          <w:p w:rsidR="002E6864" w:rsidRPr="00946C2F" w:rsidRDefault="002E6864" w:rsidP="002A2042">
            <w:pPr>
              <w:widowControl/>
              <w:snapToGrid w:val="0"/>
              <w:jc w:val="center"/>
              <w:rPr>
                <w:rFonts w:eastAsia="仿宋_GB2312"/>
                <w:spacing w:val="-10"/>
                <w:szCs w:val="21"/>
              </w:rPr>
            </w:pPr>
            <w:r w:rsidRPr="002A2042">
              <w:rPr>
                <w:rFonts w:eastAsia="仿宋_GB2312"/>
                <w:spacing w:val="-10"/>
                <w:szCs w:val="21"/>
              </w:rPr>
              <w:t>根据本次改扩建项目排污情况估算，本次改扩建项目建成后设置的卫生防护距离为</w:t>
            </w:r>
            <w:r w:rsidRPr="002A2042">
              <w:rPr>
                <w:rFonts w:eastAsia="仿宋_GB2312" w:hint="eastAsia"/>
                <w:spacing w:val="-10"/>
                <w:szCs w:val="21"/>
              </w:rPr>
              <w:t>：</w:t>
            </w:r>
            <w:r w:rsidR="002A2042" w:rsidRPr="002A2042">
              <w:rPr>
                <w:rFonts w:eastAsia="仿宋_GB2312" w:hint="eastAsia"/>
                <w:spacing w:val="-10"/>
                <w:szCs w:val="21"/>
              </w:rPr>
              <w:t>以</w:t>
            </w:r>
            <w:r w:rsidR="002A2042" w:rsidRPr="002A2042">
              <w:rPr>
                <w:rFonts w:eastAsia="仿宋_GB2312" w:hint="eastAsia"/>
                <w:spacing w:val="-10"/>
                <w:szCs w:val="21"/>
              </w:rPr>
              <w:t>84</w:t>
            </w:r>
            <w:r w:rsidR="002A2042" w:rsidRPr="002A2042">
              <w:rPr>
                <w:rFonts w:eastAsia="仿宋_GB2312" w:hint="eastAsia"/>
                <w:spacing w:val="-10"/>
                <w:szCs w:val="21"/>
              </w:rPr>
              <w:t>消毒液新复配及灌装车间</w:t>
            </w:r>
            <w:r w:rsidR="002A2042" w:rsidRPr="002A2042">
              <w:rPr>
                <w:rFonts w:eastAsia="仿宋_GB2312"/>
                <w:spacing w:val="-10"/>
                <w:szCs w:val="21"/>
              </w:rPr>
              <w:t>、</w:t>
            </w:r>
            <w:r w:rsidR="002A2042" w:rsidRPr="002A2042">
              <w:rPr>
                <w:rFonts w:eastAsia="仿宋_GB2312" w:hint="eastAsia"/>
                <w:spacing w:val="-10"/>
                <w:szCs w:val="21"/>
              </w:rPr>
              <w:t>84</w:t>
            </w:r>
            <w:r w:rsidR="002A2042" w:rsidRPr="002A2042">
              <w:rPr>
                <w:rFonts w:eastAsia="仿宋_GB2312" w:hint="eastAsia"/>
                <w:spacing w:val="-10"/>
                <w:szCs w:val="21"/>
              </w:rPr>
              <w:t>消毒液新复配及</w:t>
            </w:r>
            <w:r w:rsidR="002A2042" w:rsidRPr="002A2042">
              <w:rPr>
                <w:rFonts w:eastAsia="仿宋_GB2312"/>
                <w:spacing w:val="-10"/>
                <w:szCs w:val="21"/>
              </w:rPr>
              <w:t>灌装</w:t>
            </w:r>
            <w:r w:rsidR="002A2042" w:rsidRPr="002A2042">
              <w:rPr>
                <w:rFonts w:eastAsia="仿宋_GB2312" w:hint="eastAsia"/>
                <w:spacing w:val="-10"/>
                <w:szCs w:val="21"/>
              </w:rPr>
              <w:t>二</w:t>
            </w:r>
            <w:r w:rsidR="002A2042" w:rsidRPr="002A2042">
              <w:rPr>
                <w:rFonts w:eastAsia="仿宋_GB2312"/>
                <w:spacing w:val="-10"/>
                <w:szCs w:val="21"/>
              </w:rPr>
              <w:t>车间</w:t>
            </w:r>
            <w:r w:rsidR="002A2042" w:rsidRPr="002A2042">
              <w:rPr>
                <w:rFonts w:eastAsia="仿宋_GB2312" w:hint="eastAsia"/>
                <w:spacing w:val="-10"/>
                <w:szCs w:val="21"/>
              </w:rPr>
              <w:t>、碘伏</w:t>
            </w:r>
            <w:r w:rsidR="002A2042" w:rsidRPr="002A2042">
              <w:rPr>
                <w:rFonts w:eastAsia="仿宋_GB2312"/>
                <w:spacing w:val="-10"/>
                <w:szCs w:val="21"/>
              </w:rPr>
              <w:t>消毒剂复配及灌装车间、</w:t>
            </w:r>
            <w:r w:rsidR="002A2042" w:rsidRPr="002A2042">
              <w:rPr>
                <w:rFonts w:eastAsia="仿宋_GB2312" w:hint="eastAsia"/>
                <w:spacing w:val="-10"/>
                <w:szCs w:val="21"/>
              </w:rPr>
              <w:t>气雾杀虫</w:t>
            </w:r>
            <w:r w:rsidR="002A2042" w:rsidRPr="002A2042">
              <w:rPr>
                <w:rFonts w:eastAsia="仿宋_GB2312"/>
                <w:spacing w:val="-10"/>
                <w:szCs w:val="21"/>
              </w:rPr>
              <w:t>剂灌装一车间、气雾杀虫剂灌装二车间、空气净灌装车间、</w:t>
            </w:r>
            <w:r w:rsidR="002A2042" w:rsidRPr="002A2042">
              <w:rPr>
                <w:rFonts w:eastAsia="仿宋_GB2312" w:hint="eastAsia"/>
                <w:spacing w:val="-10"/>
                <w:szCs w:val="21"/>
              </w:rPr>
              <w:t>盐酸</w:t>
            </w:r>
            <w:r w:rsidR="002A2042" w:rsidRPr="002A2042">
              <w:rPr>
                <w:rFonts w:eastAsia="仿宋_GB2312"/>
                <w:spacing w:val="-10"/>
                <w:szCs w:val="21"/>
              </w:rPr>
              <w:t>储罐区、</w:t>
            </w:r>
            <w:r w:rsidR="002A2042" w:rsidRPr="002A2042">
              <w:rPr>
                <w:rFonts w:eastAsia="仿宋_GB2312" w:hint="eastAsia"/>
                <w:spacing w:val="-10"/>
                <w:szCs w:val="21"/>
              </w:rPr>
              <w:t>酒精</w:t>
            </w:r>
            <w:r w:rsidR="002A2042" w:rsidRPr="002A2042">
              <w:rPr>
                <w:rFonts w:eastAsia="仿宋_GB2312"/>
                <w:spacing w:val="-10"/>
                <w:szCs w:val="21"/>
              </w:rPr>
              <w:t>仓库</w:t>
            </w:r>
            <w:r w:rsidR="002A2042" w:rsidRPr="002A2042">
              <w:rPr>
                <w:rFonts w:eastAsia="仿宋_GB2312" w:hint="eastAsia"/>
                <w:spacing w:val="-10"/>
                <w:szCs w:val="21"/>
              </w:rPr>
              <w:t>边界</w:t>
            </w:r>
            <w:r w:rsidR="002A2042" w:rsidRPr="002A2042">
              <w:rPr>
                <w:rFonts w:eastAsia="仿宋_GB2312"/>
                <w:spacing w:val="-10"/>
                <w:szCs w:val="21"/>
              </w:rPr>
              <w:t>为起点，设置</w:t>
            </w:r>
            <w:r w:rsidR="002A2042" w:rsidRPr="002A2042">
              <w:rPr>
                <w:rFonts w:eastAsia="仿宋_GB2312" w:hint="eastAsia"/>
                <w:spacing w:val="-10"/>
                <w:szCs w:val="21"/>
              </w:rPr>
              <w:t>50</w:t>
            </w:r>
            <w:r w:rsidR="002A2042" w:rsidRPr="002A2042">
              <w:rPr>
                <w:rFonts w:eastAsia="仿宋_GB2312" w:hint="eastAsia"/>
                <w:spacing w:val="-10"/>
                <w:szCs w:val="21"/>
              </w:rPr>
              <w:t>米的</w:t>
            </w:r>
            <w:r w:rsidR="002A2042" w:rsidRPr="002A2042">
              <w:rPr>
                <w:rFonts w:eastAsia="仿宋_GB2312"/>
                <w:spacing w:val="-10"/>
                <w:szCs w:val="21"/>
              </w:rPr>
              <w:t>卫生防护距离；</w:t>
            </w:r>
            <w:r w:rsidR="002A2042" w:rsidRPr="002A2042">
              <w:rPr>
                <w:rFonts w:eastAsia="仿宋_GB2312" w:hint="eastAsia"/>
                <w:spacing w:val="-10"/>
                <w:szCs w:val="21"/>
              </w:rPr>
              <w:t>分别</w:t>
            </w:r>
            <w:r w:rsidR="002A2042" w:rsidRPr="002A2042">
              <w:rPr>
                <w:rFonts w:eastAsia="仿宋_GB2312"/>
                <w:spacing w:val="-10"/>
                <w:szCs w:val="21"/>
              </w:rPr>
              <w:t>以</w:t>
            </w:r>
            <w:r w:rsidR="002A2042" w:rsidRPr="002A2042">
              <w:rPr>
                <w:rFonts w:eastAsia="仿宋_GB2312" w:hint="eastAsia"/>
                <w:spacing w:val="-10"/>
                <w:szCs w:val="21"/>
              </w:rPr>
              <w:t>洗洁精复配</w:t>
            </w:r>
            <w:r w:rsidR="002A2042" w:rsidRPr="002A2042">
              <w:rPr>
                <w:rFonts w:eastAsia="仿宋_GB2312"/>
                <w:spacing w:val="-10"/>
                <w:szCs w:val="21"/>
              </w:rPr>
              <w:t>车间</w:t>
            </w:r>
            <w:r w:rsidR="002A2042" w:rsidRPr="002A2042">
              <w:rPr>
                <w:rFonts w:eastAsia="仿宋_GB2312" w:hint="eastAsia"/>
                <w:spacing w:val="-10"/>
                <w:szCs w:val="21"/>
              </w:rPr>
              <w:t>、洗洁精灌装</w:t>
            </w:r>
            <w:r w:rsidR="002A2042" w:rsidRPr="002A2042">
              <w:rPr>
                <w:rFonts w:eastAsia="仿宋_GB2312"/>
                <w:spacing w:val="-10"/>
                <w:szCs w:val="21"/>
              </w:rPr>
              <w:t>车间、</w:t>
            </w:r>
            <w:r w:rsidR="002A2042" w:rsidRPr="002A2042">
              <w:rPr>
                <w:rFonts w:eastAsia="仿宋_GB2312" w:hint="eastAsia"/>
                <w:spacing w:val="-10"/>
                <w:szCs w:val="21"/>
              </w:rPr>
              <w:t>洁厕灵复配</w:t>
            </w:r>
            <w:r w:rsidR="002A2042" w:rsidRPr="002A2042">
              <w:rPr>
                <w:rFonts w:eastAsia="仿宋_GB2312"/>
                <w:spacing w:val="-10"/>
                <w:szCs w:val="21"/>
              </w:rPr>
              <w:t>及灌装车间</w:t>
            </w:r>
            <w:r w:rsidR="002A2042" w:rsidRPr="002A2042">
              <w:rPr>
                <w:rFonts w:eastAsia="仿宋_GB2312" w:hint="eastAsia"/>
                <w:spacing w:val="-10"/>
                <w:szCs w:val="21"/>
              </w:rPr>
              <w:t>、污水处理装置边界</w:t>
            </w:r>
            <w:r w:rsidR="002A2042" w:rsidRPr="002A2042">
              <w:rPr>
                <w:rFonts w:eastAsia="仿宋_GB2312"/>
                <w:spacing w:val="-10"/>
                <w:szCs w:val="21"/>
              </w:rPr>
              <w:t>为起点，设置</w:t>
            </w:r>
            <w:r w:rsidR="002A2042" w:rsidRPr="002A2042">
              <w:rPr>
                <w:rFonts w:eastAsia="仿宋_GB2312" w:hint="eastAsia"/>
                <w:spacing w:val="-10"/>
                <w:szCs w:val="21"/>
              </w:rPr>
              <w:t>100</w:t>
            </w:r>
            <w:r w:rsidR="002A2042" w:rsidRPr="002A2042">
              <w:rPr>
                <w:rFonts w:eastAsia="仿宋_GB2312" w:hint="eastAsia"/>
                <w:spacing w:val="-10"/>
                <w:szCs w:val="21"/>
              </w:rPr>
              <w:t>米</w:t>
            </w:r>
            <w:r w:rsidR="002A2042" w:rsidRPr="002A2042">
              <w:rPr>
                <w:rFonts w:eastAsia="仿宋_GB2312"/>
                <w:spacing w:val="-10"/>
                <w:szCs w:val="21"/>
              </w:rPr>
              <w:t>的卫生防护距离</w:t>
            </w:r>
            <w:r w:rsidR="002A2042" w:rsidRPr="002A2042">
              <w:rPr>
                <w:rFonts w:eastAsia="仿宋_GB2312" w:hint="eastAsia"/>
                <w:spacing w:val="-10"/>
                <w:szCs w:val="21"/>
              </w:rPr>
              <w:t>。</w:t>
            </w:r>
            <w:r w:rsidRPr="00946C2F">
              <w:rPr>
                <w:rFonts w:eastAsia="仿宋_GB2312"/>
                <w:spacing w:val="-10"/>
                <w:szCs w:val="21"/>
              </w:rPr>
              <w:t>经调查，该范围内为本次改扩建项目自身用地、</w:t>
            </w:r>
            <w:r w:rsidRPr="00946C2F">
              <w:rPr>
                <w:rFonts w:eastAsia="仿宋_GB2312" w:hint="eastAsia"/>
                <w:spacing w:val="-10"/>
                <w:szCs w:val="21"/>
              </w:rPr>
              <w:t>其他</w:t>
            </w:r>
            <w:r w:rsidRPr="00946C2F">
              <w:rPr>
                <w:rFonts w:eastAsia="仿宋_GB2312"/>
                <w:spacing w:val="-10"/>
                <w:szCs w:val="21"/>
              </w:rPr>
              <w:t>工业企业用地和空地，无居住等敏感保护目标。</w:t>
            </w:r>
          </w:p>
        </w:tc>
        <w:tc>
          <w:tcPr>
            <w:tcW w:w="1017" w:type="dxa"/>
            <w:tcBorders>
              <w:top w:val="single" w:sz="4" w:space="0" w:color="auto"/>
              <w:left w:val="single" w:sz="4" w:space="0" w:color="auto"/>
              <w:bottom w:val="single" w:sz="4" w:space="0" w:color="auto"/>
              <w:right w:val="single" w:sz="4" w:space="0" w:color="auto"/>
            </w:tcBorders>
            <w:vAlign w:val="center"/>
            <w:hideMark/>
          </w:tcPr>
          <w:p w:rsidR="002E6864" w:rsidRPr="00946C2F" w:rsidRDefault="002E6864" w:rsidP="002A2042">
            <w:pPr>
              <w:widowControl/>
              <w:snapToGrid w:val="0"/>
              <w:jc w:val="center"/>
              <w:rPr>
                <w:rFonts w:eastAsia="仿宋_GB2312"/>
                <w:spacing w:val="-10"/>
                <w:szCs w:val="21"/>
              </w:rPr>
            </w:pPr>
            <w:r w:rsidRPr="00946C2F">
              <w:rPr>
                <w:rFonts w:eastAsia="仿宋_GB2312"/>
                <w:spacing w:val="-10"/>
                <w:szCs w:val="21"/>
              </w:rPr>
              <w:t>/</w:t>
            </w:r>
          </w:p>
        </w:tc>
        <w:tc>
          <w:tcPr>
            <w:tcW w:w="0" w:type="auto"/>
            <w:vMerge/>
            <w:tcBorders>
              <w:top w:val="single" w:sz="4" w:space="0" w:color="auto"/>
              <w:left w:val="single" w:sz="4" w:space="0" w:color="auto"/>
              <w:bottom w:val="single" w:sz="4" w:space="0" w:color="auto"/>
              <w:right w:val="nil"/>
            </w:tcBorders>
            <w:vAlign w:val="center"/>
            <w:hideMark/>
          </w:tcPr>
          <w:p w:rsidR="002E6864" w:rsidRPr="00946C2F" w:rsidRDefault="002E6864" w:rsidP="002E6864">
            <w:pPr>
              <w:widowControl/>
              <w:jc w:val="left"/>
              <w:rPr>
                <w:rFonts w:eastAsia="仿宋_GB2312"/>
                <w:spacing w:val="-10"/>
                <w:szCs w:val="21"/>
              </w:rPr>
            </w:pPr>
          </w:p>
        </w:tc>
      </w:tr>
      <w:tr w:rsidR="002E6864" w:rsidRPr="00946C2F" w:rsidTr="002F35A2">
        <w:trPr>
          <w:trHeight w:val="20"/>
        </w:trPr>
        <w:tc>
          <w:tcPr>
            <w:tcW w:w="1276" w:type="dxa"/>
            <w:tcBorders>
              <w:top w:val="single" w:sz="4" w:space="0" w:color="auto"/>
              <w:left w:val="nil"/>
              <w:bottom w:val="single" w:sz="12"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合计</w:t>
            </w:r>
          </w:p>
        </w:tc>
        <w:tc>
          <w:tcPr>
            <w:tcW w:w="10631" w:type="dxa"/>
            <w:gridSpan w:val="4"/>
            <w:tcBorders>
              <w:top w:val="single" w:sz="4" w:space="0" w:color="auto"/>
              <w:left w:val="single" w:sz="4" w:space="0" w:color="auto"/>
              <w:bottom w:val="single" w:sz="12" w:space="0" w:color="auto"/>
              <w:right w:val="single" w:sz="4" w:space="0" w:color="auto"/>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w:t>
            </w:r>
          </w:p>
        </w:tc>
        <w:tc>
          <w:tcPr>
            <w:tcW w:w="2041" w:type="dxa"/>
            <w:gridSpan w:val="2"/>
            <w:tcBorders>
              <w:top w:val="single" w:sz="4" w:space="0" w:color="auto"/>
              <w:left w:val="single" w:sz="4" w:space="0" w:color="auto"/>
              <w:bottom w:val="single" w:sz="12" w:space="0" w:color="auto"/>
              <w:right w:val="nil"/>
            </w:tcBorders>
            <w:vAlign w:val="center"/>
            <w:hideMark/>
          </w:tcPr>
          <w:p w:rsidR="002E6864" w:rsidRPr="00946C2F" w:rsidRDefault="002E6864" w:rsidP="002E6864">
            <w:pPr>
              <w:widowControl/>
              <w:snapToGrid w:val="0"/>
              <w:jc w:val="center"/>
              <w:rPr>
                <w:rFonts w:eastAsia="仿宋_GB2312"/>
                <w:spacing w:val="-10"/>
                <w:szCs w:val="21"/>
              </w:rPr>
            </w:pPr>
            <w:r w:rsidRPr="00946C2F">
              <w:rPr>
                <w:rFonts w:eastAsia="仿宋_GB2312"/>
                <w:spacing w:val="-10"/>
                <w:szCs w:val="21"/>
              </w:rPr>
              <w:t>109</w:t>
            </w:r>
            <w:r w:rsidRPr="00946C2F">
              <w:rPr>
                <w:rFonts w:eastAsia="仿宋_GB2312"/>
                <w:spacing w:val="-10"/>
                <w:szCs w:val="21"/>
              </w:rPr>
              <w:t>万元</w:t>
            </w:r>
          </w:p>
        </w:tc>
      </w:tr>
    </w:tbl>
    <w:p w:rsidR="00F83B9F" w:rsidRPr="00946C2F" w:rsidRDefault="00F83B9F" w:rsidP="00F83B9F">
      <w:pPr>
        <w:pStyle w:val="a3"/>
        <w:ind w:firstLine="560"/>
      </w:pPr>
    </w:p>
    <w:p w:rsidR="00F83B9F" w:rsidRPr="00946C2F" w:rsidRDefault="00F83B9F" w:rsidP="00F83B9F">
      <w:pPr>
        <w:pStyle w:val="a3"/>
        <w:ind w:firstLine="560"/>
        <w:sectPr w:rsidR="00F83B9F" w:rsidRPr="00946C2F" w:rsidSect="00472DA2">
          <w:headerReference w:type="even" r:id="rId189"/>
          <w:headerReference w:type="default" r:id="rId190"/>
          <w:footerReference w:type="even" r:id="rId191"/>
          <w:footerReference w:type="default" r:id="rId192"/>
          <w:pgSz w:w="16838" w:h="11906" w:orient="landscape"/>
          <w:pgMar w:top="1440" w:right="1440" w:bottom="1281" w:left="1440" w:header="851" w:footer="992" w:gutter="0"/>
          <w:cols w:space="425"/>
          <w:docGrid w:type="lines" w:linePitch="312"/>
        </w:sectPr>
      </w:pPr>
    </w:p>
    <w:p w:rsidR="00F83B9F" w:rsidRPr="00946C2F" w:rsidRDefault="00B00162" w:rsidP="00F83B9F">
      <w:pPr>
        <w:pStyle w:val="10"/>
        <w:spacing w:before="156" w:after="156"/>
      </w:pPr>
      <w:bookmarkStart w:id="331" w:name="_Toc248044540"/>
      <w:bookmarkStart w:id="332" w:name="_Toc313018139"/>
      <w:bookmarkStart w:id="333" w:name="_Toc313018332"/>
      <w:bookmarkStart w:id="334" w:name="_Toc362014303"/>
      <w:bookmarkStart w:id="335" w:name="_Toc428776980"/>
      <w:bookmarkStart w:id="336" w:name="_Toc468678436"/>
      <w:r w:rsidRPr="00946C2F">
        <w:lastRenderedPageBreak/>
        <w:t>10</w:t>
      </w:r>
      <w:r w:rsidR="00F83B9F" w:rsidRPr="00946C2F">
        <w:t>清洁生产</w:t>
      </w:r>
      <w:r w:rsidR="00F83B9F" w:rsidRPr="00946C2F">
        <w:rPr>
          <w:rFonts w:hint="eastAsia"/>
        </w:rPr>
        <w:t>分析和</w:t>
      </w:r>
      <w:r w:rsidR="00F83B9F" w:rsidRPr="00946C2F">
        <w:t>循环经济</w:t>
      </w:r>
      <w:bookmarkEnd w:id="331"/>
      <w:bookmarkEnd w:id="332"/>
      <w:bookmarkEnd w:id="333"/>
      <w:bookmarkEnd w:id="334"/>
      <w:bookmarkEnd w:id="335"/>
      <w:bookmarkEnd w:id="336"/>
    </w:p>
    <w:p w:rsidR="00F83B9F" w:rsidRPr="00946C2F" w:rsidRDefault="00B00162" w:rsidP="00F83B9F">
      <w:pPr>
        <w:pStyle w:val="20"/>
        <w:spacing w:before="156" w:after="156"/>
      </w:pPr>
      <w:bookmarkStart w:id="337" w:name="_Toc439262720"/>
      <w:bookmarkStart w:id="338" w:name="_Toc404959089"/>
      <w:bookmarkStart w:id="339" w:name="_Toc404957472"/>
      <w:bookmarkStart w:id="340" w:name="_Toc395448938"/>
      <w:bookmarkStart w:id="341" w:name="_Toc468678437"/>
      <w:r w:rsidRPr="00946C2F">
        <w:t>10</w:t>
      </w:r>
      <w:r w:rsidR="00F83B9F" w:rsidRPr="00946C2F">
        <w:t>.1</w:t>
      </w:r>
      <w:r w:rsidR="00F83B9F" w:rsidRPr="00946C2F">
        <w:t>清洁生产</w:t>
      </w:r>
      <w:bookmarkEnd w:id="337"/>
      <w:bookmarkEnd w:id="338"/>
      <w:bookmarkEnd w:id="339"/>
      <w:bookmarkEnd w:id="340"/>
      <w:bookmarkEnd w:id="341"/>
    </w:p>
    <w:p w:rsidR="00F83B9F" w:rsidRPr="00946C2F" w:rsidRDefault="00F83B9F" w:rsidP="00F83B9F">
      <w:pPr>
        <w:pStyle w:val="a3"/>
        <w:ind w:firstLine="560"/>
      </w:pPr>
      <w:r w:rsidRPr="00946C2F">
        <w:rPr>
          <w:rFonts w:hint="eastAsia"/>
        </w:rPr>
        <w:t>清洁生产是指不断采取改进设计、使用清洁的能源和原料、采用先进的工艺技术与设备、改善管理、综合利用等措施，从源头削减污染、提高资源利用效率，减少或者避免生产、服务和产品使用过程中污染物的产生和排放，以减轻或者消除对人类健康和环境的危害。</w:t>
      </w:r>
    </w:p>
    <w:p w:rsidR="00F83B9F" w:rsidRPr="00946C2F" w:rsidRDefault="00F83B9F" w:rsidP="00F83B9F">
      <w:pPr>
        <w:pStyle w:val="a3"/>
        <w:ind w:firstLine="560"/>
      </w:pPr>
      <w:r w:rsidRPr="00946C2F">
        <w:rPr>
          <w:rFonts w:hint="eastAsia"/>
        </w:rPr>
        <w:t>清洁生产主要包括三方面内容：</w:t>
      </w:r>
    </w:p>
    <w:p w:rsidR="00F83B9F" w:rsidRPr="00946C2F" w:rsidRDefault="00F83B9F" w:rsidP="00F83B9F">
      <w:pPr>
        <w:pStyle w:val="a3"/>
        <w:ind w:firstLine="560"/>
      </w:pPr>
      <w:r w:rsidRPr="00946C2F">
        <w:rPr>
          <w:rFonts w:hint="eastAsia"/>
        </w:rPr>
        <w:t>（</w:t>
      </w:r>
      <w:r w:rsidRPr="00946C2F">
        <w:t>1</w:t>
      </w:r>
      <w:r w:rsidRPr="00946C2F">
        <w:rPr>
          <w:rFonts w:hint="eastAsia"/>
        </w:rPr>
        <w:t>）自然资源的合理利用；</w:t>
      </w:r>
    </w:p>
    <w:p w:rsidR="00F83B9F" w:rsidRPr="00946C2F" w:rsidRDefault="00F83B9F" w:rsidP="00F83B9F">
      <w:pPr>
        <w:pStyle w:val="a3"/>
        <w:ind w:firstLine="560"/>
      </w:pPr>
      <w:r w:rsidRPr="00946C2F">
        <w:rPr>
          <w:rFonts w:hint="eastAsia"/>
        </w:rPr>
        <w:t>（</w:t>
      </w:r>
      <w:r w:rsidRPr="00946C2F">
        <w:t>2</w:t>
      </w:r>
      <w:r w:rsidRPr="00946C2F">
        <w:rPr>
          <w:rFonts w:hint="eastAsia"/>
        </w:rPr>
        <w:t>）经济效益最大化；</w:t>
      </w:r>
    </w:p>
    <w:p w:rsidR="00F83B9F" w:rsidRPr="00946C2F" w:rsidRDefault="00F83B9F" w:rsidP="00F83B9F">
      <w:pPr>
        <w:pStyle w:val="a3"/>
        <w:ind w:firstLine="560"/>
      </w:pPr>
      <w:r w:rsidRPr="00946C2F">
        <w:rPr>
          <w:rFonts w:hint="eastAsia"/>
        </w:rPr>
        <w:t>（</w:t>
      </w:r>
      <w:r w:rsidRPr="00946C2F">
        <w:t>3</w:t>
      </w:r>
      <w:r w:rsidRPr="00946C2F">
        <w:rPr>
          <w:rFonts w:hint="eastAsia"/>
        </w:rPr>
        <w:t>）对人类健康和环境危害最小化。</w:t>
      </w:r>
    </w:p>
    <w:p w:rsidR="00F83B9F" w:rsidRPr="00946C2F" w:rsidRDefault="00F83B9F" w:rsidP="00F83B9F">
      <w:pPr>
        <w:pStyle w:val="a3"/>
        <w:ind w:firstLine="560"/>
      </w:pPr>
      <w:r w:rsidRPr="00946C2F">
        <w:rPr>
          <w:rFonts w:hint="eastAsia"/>
        </w:rPr>
        <w:t>企业推进清洁生产有以下几方面好处：</w:t>
      </w:r>
    </w:p>
    <w:p w:rsidR="00F83B9F" w:rsidRPr="00946C2F" w:rsidRDefault="00F83B9F" w:rsidP="00F83B9F">
      <w:pPr>
        <w:pStyle w:val="a3"/>
        <w:ind w:firstLine="560"/>
      </w:pPr>
      <w:r w:rsidRPr="00946C2F">
        <w:rPr>
          <w:rFonts w:hint="eastAsia"/>
        </w:rPr>
        <w:t>（</w:t>
      </w:r>
      <w:r w:rsidRPr="00946C2F">
        <w:t>1</w:t>
      </w:r>
      <w:r w:rsidRPr="00946C2F">
        <w:rPr>
          <w:rFonts w:hint="eastAsia"/>
        </w:rPr>
        <w:t>）直接降低生产成本、提高产品质量，提高市场竞争力；</w:t>
      </w:r>
    </w:p>
    <w:p w:rsidR="00F83B9F" w:rsidRPr="00946C2F" w:rsidRDefault="00F83B9F" w:rsidP="00F83B9F">
      <w:pPr>
        <w:pStyle w:val="a3"/>
        <w:ind w:firstLine="560"/>
      </w:pPr>
      <w:r w:rsidRPr="00946C2F">
        <w:rPr>
          <w:rFonts w:hint="eastAsia"/>
        </w:rPr>
        <w:t>（</w:t>
      </w:r>
      <w:r w:rsidRPr="00946C2F">
        <w:t>2</w:t>
      </w:r>
      <w:r w:rsidRPr="00946C2F">
        <w:rPr>
          <w:rFonts w:hint="eastAsia"/>
        </w:rPr>
        <w:t>）从源头削减污物产生，减轻末端处理设施的负担；</w:t>
      </w:r>
    </w:p>
    <w:p w:rsidR="00F83B9F" w:rsidRPr="00946C2F" w:rsidRDefault="00F83B9F" w:rsidP="00F83B9F">
      <w:pPr>
        <w:pStyle w:val="a3"/>
        <w:ind w:firstLine="560"/>
      </w:pPr>
      <w:r w:rsidRPr="00946C2F">
        <w:rPr>
          <w:rFonts w:hint="eastAsia"/>
        </w:rPr>
        <w:t>（</w:t>
      </w:r>
      <w:r w:rsidRPr="00946C2F">
        <w:t>3</w:t>
      </w:r>
      <w:r w:rsidRPr="00946C2F">
        <w:rPr>
          <w:rFonts w:hint="eastAsia"/>
        </w:rPr>
        <w:t>）降低建设项目的环境责任风险。</w:t>
      </w:r>
    </w:p>
    <w:p w:rsidR="00F83B9F" w:rsidRPr="00946C2F" w:rsidRDefault="00F83B9F" w:rsidP="00F83B9F">
      <w:pPr>
        <w:pStyle w:val="a3"/>
        <w:ind w:firstLine="560"/>
      </w:pPr>
      <w:r w:rsidRPr="00946C2F">
        <w:rPr>
          <w:rFonts w:hint="eastAsia"/>
        </w:rPr>
        <w:t>本评价主要从原辅材料清洁性、工艺先进性、提高水的循环利用率、提高原料回收利用率及降低能源消耗等方面进行评述。</w:t>
      </w:r>
    </w:p>
    <w:p w:rsidR="00F83B9F" w:rsidRPr="00946C2F" w:rsidRDefault="00B00162" w:rsidP="00F83B9F">
      <w:pPr>
        <w:pStyle w:val="31"/>
      </w:pPr>
      <w:bookmarkStart w:id="342" w:name="_Toc404957473"/>
      <w:bookmarkStart w:id="343" w:name="_Toc404959090"/>
      <w:bookmarkStart w:id="344" w:name="_Toc395448939"/>
      <w:bookmarkStart w:id="345" w:name="_Toc439262721"/>
      <w:bookmarkStart w:id="346" w:name="_Toc404959099"/>
      <w:bookmarkStart w:id="347" w:name="_Toc404957482"/>
      <w:r w:rsidRPr="00946C2F">
        <w:t>10</w:t>
      </w:r>
      <w:r w:rsidR="00F83B9F" w:rsidRPr="00946C2F">
        <w:t>.1.1</w:t>
      </w:r>
      <w:r w:rsidR="00F83B9F" w:rsidRPr="00946C2F">
        <w:rPr>
          <w:rFonts w:hint="eastAsia"/>
        </w:rPr>
        <w:t>生产工艺先进性</w:t>
      </w:r>
      <w:bookmarkEnd w:id="342"/>
      <w:bookmarkEnd w:id="343"/>
    </w:p>
    <w:p w:rsidR="00F83B9F" w:rsidRPr="00946C2F" w:rsidRDefault="00F83B9F" w:rsidP="00F83B9F">
      <w:pPr>
        <w:spacing w:line="500" w:lineRule="exact"/>
        <w:ind w:firstLineChars="200" w:firstLine="560"/>
        <w:rPr>
          <w:rFonts w:eastAsia="仿宋_GB2312"/>
          <w:kern w:val="0"/>
          <w:sz w:val="28"/>
          <w:szCs w:val="22"/>
        </w:rPr>
      </w:pPr>
      <w:r w:rsidRPr="00946C2F">
        <w:rPr>
          <w:rFonts w:eastAsia="仿宋_GB2312" w:hint="eastAsia"/>
          <w:kern w:val="0"/>
          <w:sz w:val="28"/>
          <w:szCs w:val="22"/>
        </w:rPr>
        <w:t>爱特福</w:t>
      </w:r>
      <w:r w:rsidRPr="00946C2F">
        <w:rPr>
          <w:rFonts w:eastAsia="仿宋_GB2312" w:hint="eastAsia"/>
          <w:kern w:val="0"/>
          <w:sz w:val="28"/>
          <w:szCs w:val="22"/>
        </w:rPr>
        <w:t>84</w:t>
      </w:r>
      <w:r w:rsidRPr="00946C2F">
        <w:rPr>
          <w:rFonts w:eastAsia="仿宋_GB2312" w:hint="eastAsia"/>
          <w:kern w:val="0"/>
          <w:sz w:val="28"/>
          <w:szCs w:val="22"/>
        </w:rPr>
        <w:t>在</w:t>
      </w:r>
      <w:r w:rsidRPr="00946C2F">
        <w:rPr>
          <w:rFonts w:eastAsia="仿宋_GB2312"/>
          <w:kern w:val="0"/>
          <w:sz w:val="28"/>
          <w:szCs w:val="22"/>
        </w:rPr>
        <w:t>消毒、</w:t>
      </w:r>
      <w:r w:rsidRPr="00946C2F">
        <w:rPr>
          <w:rFonts w:eastAsia="仿宋_GB2312" w:hint="eastAsia"/>
          <w:kern w:val="0"/>
          <w:sz w:val="28"/>
          <w:szCs w:val="22"/>
        </w:rPr>
        <w:t>杀虫</w:t>
      </w:r>
      <w:r w:rsidRPr="00946C2F">
        <w:rPr>
          <w:rFonts w:eastAsia="仿宋_GB2312"/>
          <w:kern w:val="0"/>
          <w:sz w:val="28"/>
          <w:szCs w:val="22"/>
        </w:rPr>
        <w:t>、洗涤行业已经有</w:t>
      </w:r>
      <w:r w:rsidRPr="00946C2F">
        <w:rPr>
          <w:rFonts w:eastAsia="仿宋_GB2312" w:hint="eastAsia"/>
          <w:kern w:val="0"/>
          <w:sz w:val="28"/>
          <w:szCs w:val="22"/>
        </w:rPr>
        <w:t>20</w:t>
      </w:r>
      <w:r w:rsidRPr="00946C2F">
        <w:rPr>
          <w:rFonts w:eastAsia="仿宋_GB2312" w:hint="eastAsia"/>
          <w:kern w:val="0"/>
          <w:sz w:val="28"/>
          <w:szCs w:val="22"/>
        </w:rPr>
        <w:t>多年</w:t>
      </w:r>
      <w:r w:rsidRPr="00946C2F">
        <w:rPr>
          <w:rFonts w:eastAsia="仿宋_GB2312"/>
          <w:kern w:val="0"/>
          <w:sz w:val="28"/>
          <w:szCs w:val="22"/>
        </w:rPr>
        <w:t>的从业背景，具有雄厚的技术实力</w:t>
      </w:r>
      <w:r w:rsidRPr="00946C2F">
        <w:rPr>
          <w:rFonts w:eastAsia="仿宋_GB2312" w:hint="eastAsia"/>
          <w:kern w:val="0"/>
          <w:sz w:val="28"/>
          <w:szCs w:val="22"/>
        </w:rPr>
        <w:t>。</w:t>
      </w:r>
      <w:r w:rsidRPr="00946C2F">
        <w:rPr>
          <w:rFonts w:eastAsia="仿宋_GB2312"/>
          <w:kern w:val="0"/>
          <w:sz w:val="28"/>
          <w:szCs w:val="22"/>
        </w:rPr>
        <w:t>公司</w:t>
      </w:r>
      <w:r w:rsidRPr="00946C2F">
        <w:rPr>
          <w:rFonts w:eastAsia="仿宋_GB2312" w:hint="eastAsia"/>
          <w:kern w:val="0"/>
          <w:sz w:val="28"/>
          <w:szCs w:val="22"/>
        </w:rPr>
        <w:t>依托</w:t>
      </w:r>
      <w:r w:rsidRPr="00946C2F">
        <w:rPr>
          <w:rFonts w:eastAsia="仿宋_GB2312"/>
          <w:kern w:val="0"/>
          <w:sz w:val="28"/>
          <w:szCs w:val="22"/>
        </w:rPr>
        <w:t>在北京的爱特福研发中心，并聘请了卫生部和中华预防医学会的权威专家作为项目</w:t>
      </w:r>
      <w:r w:rsidRPr="00946C2F">
        <w:rPr>
          <w:rFonts w:eastAsia="仿宋_GB2312" w:hint="eastAsia"/>
          <w:kern w:val="0"/>
          <w:sz w:val="28"/>
          <w:szCs w:val="22"/>
        </w:rPr>
        <w:t>顾问</w:t>
      </w:r>
      <w:r w:rsidRPr="00946C2F">
        <w:rPr>
          <w:rFonts w:eastAsia="仿宋_GB2312"/>
          <w:kern w:val="0"/>
          <w:sz w:val="28"/>
          <w:szCs w:val="22"/>
        </w:rPr>
        <w:t>，经过反复</w:t>
      </w:r>
      <w:r w:rsidRPr="00946C2F">
        <w:rPr>
          <w:rFonts w:eastAsia="仿宋_GB2312" w:hint="eastAsia"/>
          <w:kern w:val="0"/>
          <w:sz w:val="28"/>
          <w:szCs w:val="22"/>
        </w:rPr>
        <w:t>实验</w:t>
      </w:r>
      <w:r w:rsidRPr="00946C2F">
        <w:rPr>
          <w:rFonts w:eastAsia="仿宋_GB2312"/>
          <w:kern w:val="0"/>
          <w:sz w:val="28"/>
          <w:szCs w:val="22"/>
        </w:rPr>
        <w:t>，</w:t>
      </w:r>
      <w:r w:rsidRPr="00946C2F">
        <w:rPr>
          <w:rFonts w:eastAsia="仿宋_GB2312" w:hint="eastAsia"/>
          <w:kern w:val="0"/>
          <w:sz w:val="28"/>
          <w:szCs w:val="22"/>
        </w:rPr>
        <w:t>成功</w:t>
      </w:r>
      <w:r w:rsidRPr="00946C2F">
        <w:rPr>
          <w:rFonts w:eastAsia="仿宋_GB2312"/>
          <w:kern w:val="0"/>
          <w:sz w:val="28"/>
          <w:szCs w:val="22"/>
        </w:rPr>
        <w:t>研发出新一代洗消系列新品</w:t>
      </w:r>
      <w:r w:rsidRPr="00946C2F">
        <w:rPr>
          <w:rFonts w:eastAsia="仿宋_GB2312" w:hint="eastAsia"/>
          <w:kern w:val="0"/>
          <w:sz w:val="28"/>
          <w:szCs w:val="22"/>
        </w:rPr>
        <w:t>。</w:t>
      </w:r>
      <w:r w:rsidRPr="00946C2F">
        <w:rPr>
          <w:rFonts w:eastAsia="仿宋_GB2312"/>
          <w:kern w:val="0"/>
          <w:sz w:val="28"/>
          <w:szCs w:val="22"/>
        </w:rPr>
        <w:t>目前，</w:t>
      </w:r>
      <w:r w:rsidRPr="00946C2F">
        <w:rPr>
          <w:rFonts w:eastAsia="仿宋_GB2312" w:hint="eastAsia"/>
          <w:kern w:val="0"/>
          <w:sz w:val="28"/>
          <w:szCs w:val="22"/>
        </w:rPr>
        <w:t>项目</w:t>
      </w:r>
      <w:r w:rsidRPr="00946C2F">
        <w:rPr>
          <w:rFonts w:eastAsia="仿宋_GB2312"/>
          <w:kern w:val="0"/>
          <w:sz w:val="28"/>
          <w:szCs w:val="22"/>
        </w:rPr>
        <w:t>产品</w:t>
      </w:r>
      <w:r w:rsidRPr="00946C2F">
        <w:rPr>
          <w:rFonts w:eastAsia="仿宋_GB2312" w:hint="eastAsia"/>
          <w:kern w:val="0"/>
          <w:sz w:val="28"/>
          <w:szCs w:val="22"/>
        </w:rPr>
        <w:t>的</w:t>
      </w:r>
      <w:r w:rsidRPr="00946C2F">
        <w:rPr>
          <w:rFonts w:eastAsia="仿宋_GB2312"/>
          <w:kern w:val="0"/>
          <w:sz w:val="28"/>
          <w:szCs w:val="22"/>
        </w:rPr>
        <w:t>技术水平和工艺质量在全国同行业中处于绝对领先地位。</w:t>
      </w:r>
    </w:p>
    <w:p w:rsidR="00F83B9F" w:rsidRPr="00946C2F" w:rsidRDefault="00B00162" w:rsidP="00F83B9F">
      <w:pPr>
        <w:pStyle w:val="31"/>
      </w:pPr>
      <w:bookmarkStart w:id="348" w:name="_Toc404957474"/>
      <w:bookmarkStart w:id="349" w:name="_Toc404959091"/>
      <w:r w:rsidRPr="00946C2F">
        <w:t>10</w:t>
      </w:r>
      <w:r w:rsidR="00F83B9F" w:rsidRPr="00946C2F">
        <w:t>.1.2</w:t>
      </w:r>
      <w:r w:rsidR="00F83B9F" w:rsidRPr="00946C2F">
        <w:rPr>
          <w:rFonts w:hint="eastAsia"/>
        </w:rPr>
        <w:t>设备先进性</w:t>
      </w:r>
      <w:bookmarkEnd w:id="348"/>
      <w:bookmarkEnd w:id="349"/>
    </w:p>
    <w:p w:rsidR="00F83B9F" w:rsidRPr="00946C2F" w:rsidRDefault="00F83B9F" w:rsidP="00F83B9F">
      <w:pPr>
        <w:spacing w:line="500" w:lineRule="exact"/>
        <w:ind w:firstLineChars="200" w:firstLine="560"/>
        <w:rPr>
          <w:rFonts w:eastAsia="仿宋_GB2312"/>
          <w:kern w:val="0"/>
          <w:sz w:val="28"/>
          <w:szCs w:val="22"/>
        </w:rPr>
      </w:pPr>
      <w:r w:rsidRPr="00946C2F">
        <w:rPr>
          <w:rFonts w:eastAsia="仿宋_GB2312" w:hint="eastAsia"/>
          <w:kern w:val="0"/>
          <w:sz w:val="28"/>
          <w:szCs w:val="22"/>
        </w:rPr>
        <w:t>（</w:t>
      </w:r>
      <w:r w:rsidRPr="00946C2F">
        <w:rPr>
          <w:rFonts w:eastAsia="仿宋_GB2312"/>
          <w:kern w:val="0"/>
          <w:sz w:val="28"/>
          <w:szCs w:val="22"/>
        </w:rPr>
        <w:t>1</w:t>
      </w:r>
      <w:r w:rsidRPr="00946C2F">
        <w:rPr>
          <w:rFonts w:eastAsia="仿宋_GB2312" w:hint="eastAsia"/>
          <w:kern w:val="0"/>
          <w:sz w:val="28"/>
          <w:szCs w:val="22"/>
        </w:rPr>
        <w:t>）本项目采用了国内外通用的成熟的工艺和自动化流水线设备装置，降低了废气污染物的发生，而且节约了能源；</w:t>
      </w:r>
    </w:p>
    <w:p w:rsidR="00F83B9F" w:rsidRPr="00946C2F" w:rsidRDefault="00F83B9F" w:rsidP="00F83B9F">
      <w:pPr>
        <w:spacing w:line="500" w:lineRule="exact"/>
        <w:ind w:firstLineChars="200" w:firstLine="560"/>
        <w:rPr>
          <w:rFonts w:eastAsia="仿宋_GB2312"/>
          <w:kern w:val="0"/>
          <w:sz w:val="28"/>
          <w:szCs w:val="22"/>
        </w:rPr>
      </w:pPr>
      <w:r w:rsidRPr="00946C2F">
        <w:rPr>
          <w:rFonts w:eastAsia="仿宋_GB2312" w:hint="eastAsia"/>
          <w:kern w:val="0"/>
          <w:sz w:val="28"/>
          <w:szCs w:val="22"/>
        </w:rPr>
        <w:t>（</w:t>
      </w:r>
      <w:r w:rsidRPr="00946C2F">
        <w:rPr>
          <w:rFonts w:eastAsia="仿宋_GB2312"/>
          <w:kern w:val="0"/>
          <w:sz w:val="28"/>
          <w:szCs w:val="22"/>
        </w:rPr>
        <w:t>2</w:t>
      </w:r>
      <w:r w:rsidRPr="00946C2F">
        <w:rPr>
          <w:rFonts w:eastAsia="仿宋_GB2312" w:hint="eastAsia"/>
          <w:kern w:val="0"/>
          <w:sz w:val="28"/>
          <w:szCs w:val="22"/>
        </w:rPr>
        <w:t>）本项目在设备选购上立足于先进高效、节能、环保，生产线则选购</w:t>
      </w:r>
      <w:r w:rsidRPr="00946C2F">
        <w:rPr>
          <w:rFonts w:eastAsia="仿宋_GB2312" w:hint="eastAsia"/>
          <w:kern w:val="0"/>
          <w:sz w:val="28"/>
          <w:szCs w:val="22"/>
        </w:rPr>
        <w:lastRenderedPageBreak/>
        <w:t>当今国内较高水平的自动化灌装生产线，该设备在生产工艺的各</w:t>
      </w:r>
      <w:r w:rsidRPr="00946C2F">
        <w:rPr>
          <w:rFonts w:eastAsia="仿宋_GB2312"/>
          <w:kern w:val="0"/>
          <w:sz w:val="28"/>
          <w:szCs w:val="22"/>
        </w:rPr>
        <w:t>工序</w:t>
      </w:r>
      <w:r w:rsidRPr="00946C2F">
        <w:rPr>
          <w:rFonts w:eastAsia="仿宋_GB2312" w:hint="eastAsia"/>
          <w:kern w:val="0"/>
          <w:sz w:val="28"/>
          <w:szCs w:val="22"/>
        </w:rPr>
        <w:t>进行了有效的控制，为生产产品的质量和减少污染物排放打下了基础；</w:t>
      </w:r>
    </w:p>
    <w:p w:rsidR="00F83B9F" w:rsidRPr="00946C2F" w:rsidRDefault="00F83B9F" w:rsidP="00F83B9F">
      <w:pPr>
        <w:pStyle w:val="a3"/>
        <w:ind w:firstLine="560"/>
      </w:pPr>
      <w:r w:rsidRPr="00946C2F">
        <w:t>（</w:t>
      </w:r>
      <w:r w:rsidRPr="00946C2F">
        <w:t>3</w:t>
      </w:r>
      <w:r w:rsidRPr="00946C2F">
        <w:t>）本项目所有的仪表类型均选用防爆型产品；对生产装置中腐蚀性较强的介质测量，仪表选型时均考虑选用防腐或进行耐腐处理的仪表，以确保正常可靠的使用。</w:t>
      </w:r>
    </w:p>
    <w:p w:rsidR="00F83B9F" w:rsidRPr="00946C2F" w:rsidRDefault="00B00162" w:rsidP="00F83B9F">
      <w:pPr>
        <w:pStyle w:val="31"/>
      </w:pPr>
      <w:bookmarkStart w:id="350" w:name="_Toc404957476"/>
      <w:bookmarkStart w:id="351" w:name="_Toc404959093"/>
      <w:r w:rsidRPr="00946C2F">
        <w:t>10</w:t>
      </w:r>
      <w:r w:rsidR="00F83B9F" w:rsidRPr="00946C2F">
        <w:t>.1.3</w:t>
      </w:r>
      <w:bookmarkEnd w:id="350"/>
      <w:bookmarkEnd w:id="351"/>
      <w:r w:rsidR="00F83B9F" w:rsidRPr="00946C2F">
        <w:rPr>
          <w:rFonts w:hint="eastAsia"/>
        </w:rPr>
        <w:t>物料消耗</w:t>
      </w:r>
      <w:r w:rsidR="00F83B9F" w:rsidRPr="00946C2F">
        <w:t>、水耗及能耗</w:t>
      </w:r>
    </w:p>
    <w:p w:rsidR="00F83B9F" w:rsidRPr="00946C2F" w:rsidRDefault="00F83B9F" w:rsidP="00F83B9F">
      <w:pPr>
        <w:pStyle w:val="a3"/>
        <w:ind w:firstLine="560"/>
      </w:pPr>
      <w:bookmarkStart w:id="352" w:name="_Toc404957477"/>
      <w:bookmarkStart w:id="353" w:name="_Toc404959094"/>
      <w:r w:rsidRPr="00946C2F">
        <w:rPr>
          <w:rFonts w:hint="eastAsia"/>
        </w:rPr>
        <w:t>本项目技术工艺均采用国内</w:t>
      </w:r>
      <w:r w:rsidRPr="00946C2F">
        <w:t>先进</w:t>
      </w:r>
      <w:r w:rsidRPr="00946C2F">
        <w:rPr>
          <w:rFonts w:hint="eastAsia"/>
        </w:rPr>
        <w:t>工艺技术，设备为国内领先水平的生产设备，在物料消耗、水耗、能耗上具有很大的优势。相对国内其它同行业企业来讲，先进的工艺及设备使得企业的物料消耗、水耗、能耗相对较低。</w:t>
      </w:r>
    </w:p>
    <w:p w:rsidR="00F83B9F" w:rsidRPr="00946C2F" w:rsidRDefault="00B00162" w:rsidP="00F83B9F">
      <w:pPr>
        <w:pStyle w:val="31"/>
      </w:pPr>
      <w:r w:rsidRPr="00946C2F">
        <w:t>10</w:t>
      </w:r>
      <w:r w:rsidR="00F83B9F" w:rsidRPr="00946C2F">
        <w:t>.1.</w:t>
      </w:r>
      <w:bookmarkEnd w:id="352"/>
      <w:bookmarkEnd w:id="353"/>
      <w:r w:rsidR="00F83B9F" w:rsidRPr="00946C2F">
        <w:t>4</w:t>
      </w:r>
      <w:r w:rsidR="00F83B9F" w:rsidRPr="00946C2F">
        <w:rPr>
          <w:rFonts w:hint="eastAsia"/>
        </w:rPr>
        <w:t>环境管理</w:t>
      </w:r>
    </w:p>
    <w:p w:rsidR="00F83B9F" w:rsidRPr="00946C2F" w:rsidRDefault="00F83B9F" w:rsidP="00F83B9F">
      <w:pPr>
        <w:pStyle w:val="a3"/>
        <w:ind w:firstLine="560"/>
      </w:pPr>
      <w:r w:rsidRPr="00946C2F">
        <w:rPr>
          <w:rFonts w:hint="eastAsia"/>
        </w:rPr>
        <w:t>本项目各生产线均成立专门的环境管理机构，对污染物治理、环境风险进行有效管理。</w:t>
      </w:r>
    </w:p>
    <w:p w:rsidR="00F83B9F" w:rsidRPr="00946C2F" w:rsidRDefault="00F83B9F" w:rsidP="00F83B9F">
      <w:pPr>
        <w:pStyle w:val="a3"/>
        <w:ind w:firstLine="560"/>
      </w:pPr>
      <w:r w:rsidRPr="00946C2F">
        <w:rPr>
          <w:rFonts w:hint="eastAsia"/>
        </w:rPr>
        <w:t>综合上述，本项目在工艺技术上属国内先进技术，生产设备方面具有国内领先水平。在主要原材料和能源消耗方面，本项目积极采取优化工艺、强化生产管理、杜绝材料的跑、冒、滴、漏；贯彻节能降耗等清洁生产措施，爱特福</w:t>
      </w:r>
      <w:r w:rsidRPr="00946C2F">
        <w:t>84</w:t>
      </w:r>
      <w:r w:rsidRPr="00946C2F">
        <w:rPr>
          <w:rFonts w:hint="eastAsia"/>
        </w:rPr>
        <w:t>产品的水耗、电耗水平低，处于国内同类装置先进水平，工艺属于清洁生产工艺。</w:t>
      </w:r>
    </w:p>
    <w:p w:rsidR="00F83B9F" w:rsidRPr="00946C2F" w:rsidRDefault="00B00162" w:rsidP="00F83B9F">
      <w:pPr>
        <w:pStyle w:val="20"/>
        <w:spacing w:before="156" w:after="156"/>
      </w:pPr>
      <w:bookmarkStart w:id="354" w:name="_Toc468678438"/>
      <w:r w:rsidRPr="00946C2F">
        <w:t>10</w:t>
      </w:r>
      <w:r w:rsidR="00F83B9F" w:rsidRPr="00946C2F">
        <w:t>.2</w:t>
      </w:r>
      <w:r w:rsidR="00F83B9F" w:rsidRPr="00946C2F">
        <w:t>循环经济</w:t>
      </w:r>
      <w:bookmarkEnd w:id="344"/>
      <w:bookmarkEnd w:id="345"/>
      <w:bookmarkEnd w:id="346"/>
      <w:bookmarkEnd w:id="347"/>
      <w:bookmarkEnd w:id="354"/>
    </w:p>
    <w:p w:rsidR="00F83B9F" w:rsidRPr="00946C2F" w:rsidRDefault="00F83B9F" w:rsidP="00F83B9F">
      <w:pPr>
        <w:pStyle w:val="a3"/>
        <w:ind w:firstLine="560"/>
      </w:pPr>
      <w:r w:rsidRPr="00946C2F">
        <w:t>循环经济在微观层次上要求企业纵向延长生产链条，从生产产品延伸到废旧产品回收处理和再生；横向要求将生产过程中产生的废弃物进行回收利用和无害处理。在宏观上要求整个社会体系实现网络化，使资源实现跨产业循环利用，综合对废弃物进行产业化无害化处理。循环经济的技术体系是以提高资源利用效率为基础，以资源的再生、循环利用和无害化处理为手段，以经济社会可持续发展为目标，推进生态环境保护。</w:t>
      </w:r>
    </w:p>
    <w:p w:rsidR="00F83B9F" w:rsidRPr="00946C2F" w:rsidRDefault="00F83B9F" w:rsidP="00F83B9F">
      <w:pPr>
        <w:pStyle w:val="a3"/>
        <w:ind w:firstLine="560"/>
      </w:pPr>
      <w:r w:rsidRPr="00946C2F">
        <w:rPr>
          <w:rFonts w:hint="eastAsia"/>
        </w:rPr>
        <w:t>改扩建</w:t>
      </w:r>
      <w:r w:rsidRPr="00946C2F">
        <w:t>项目充分考虑了</w:t>
      </w:r>
      <w:r w:rsidRPr="00946C2F">
        <w:t>“</w:t>
      </w:r>
      <w:r w:rsidRPr="00946C2F">
        <w:t>循环经济</w:t>
      </w:r>
      <w:r w:rsidRPr="00946C2F">
        <w:t>”</w:t>
      </w:r>
      <w:r w:rsidRPr="00946C2F">
        <w:t>的原则，主要体现在原辅料的再利用、废弃物的回收利用、水的重复利用等几个方面。</w:t>
      </w:r>
    </w:p>
    <w:p w:rsidR="00F83B9F" w:rsidRPr="00946C2F" w:rsidRDefault="00F83B9F" w:rsidP="00F83B9F">
      <w:pPr>
        <w:pStyle w:val="a3"/>
        <w:ind w:firstLine="560"/>
      </w:pPr>
      <w:r w:rsidRPr="00946C2F">
        <w:lastRenderedPageBreak/>
        <w:t>（</w:t>
      </w:r>
      <w:r w:rsidRPr="00946C2F">
        <w:t>1</w:t>
      </w:r>
      <w:r w:rsidRPr="00946C2F">
        <w:t>）原辅料的再利用</w:t>
      </w:r>
    </w:p>
    <w:p w:rsidR="00F83B9F" w:rsidRPr="00946C2F" w:rsidRDefault="00F83B9F" w:rsidP="00F83B9F">
      <w:pPr>
        <w:pStyle w:val="a3"/>
        <w:ind w:firstLine="560"/>
      </w:pPr>
      <w:r w:rsidRPr="00946C2F">
        <w:t>本次改扩建项目生产过程</w:t>
      </w:r>
      <w:r w:rsidRPr="00946C2F">
        <w:rPr>
          <w:rFonts w:hint="eastAsia"/>
        </w:rPr>
        <w:t>进行多级检验，检验</w:t>
      </w:r>
      <w:r w:rsidR="00E429C7" w:rsidRPr="00946C2F">
        <w:rPr>
          <w:rFonts w:hint="eastAsia"/>
        </w:rPr>
        <w:t>不达标</w:t>
      </w:r>
      <w:r w:rsidRPr="00946C2F">
        <w:rPr>
          <w:rFonts w:hint="eastAsia"/>
        </w:rPr>
        <w:t>品返工至搅拌工序重新利用。</w:t>
      </w:r>
      <w:r w:rsidRPr="00946C2F">
        <w:t>以上原辅材料回收，废料的重复套用，提高了原辅料利用率，降低了生产成本，又避免了向环境的排放，很好的贯彻了</w:t>
      </w:r>
      <w:r w:rsidRPr="00946C2F">
        <w:t>“</w:t>
      </w:r>
      <w:r w:rsidRPr="00946C2F">
        <w:t>循环经济</w:t>
      </w:r>
      <w:r w:rsidRPr="00946C2F">
        <w:t>”</w:t>
      </w:r>
      <w:r w:rsidRPr="00946C2F">
        <w:t>原则</w:t>
      </w:r>
      <w:r w:rsidRPr="00946C2F">
        <w:rPr>
          <w:rFonts w:hint="eastAsia"/>
        </w:rPr>
        <w:t>；</w:t>
      </w:r>
    </w:p>
    <w:p w:rsidR="00F83B9F" w:rsidRPr="00946C2F" w:rsidRDefault="00F83B9F" w:rsidP="00F83B9F">
      <w:pPr>
        <w:pStyle w:val="a3"/>
        <w:ind w:firstLine="560"/>
      </w:pPr>
      <w:r w:rsidRPr="00946C2F">
        <w:t>（</w:t>
      </w:r>
      <w:r w:rsidRPr="00946C2F">
        <w:t>2</w:t>
      </w:r>
      <w:r w:rsidRPr="00946C2F">
        <w:t>）废物的回收利用</w:t>
      </w:r>
    </w:p>
    <w:p w:rsidR="00F83B9F" w:rsidRPr="00946C2F" w:rsidRDefault="00F83B9F" w:rsidP="00F83B9F">
      <w:pPr>
        <w:pStyle w:val="a3"/>
        <w:ind w:firstLine="560"/>
      </w:pPr>
      <w:r w:rsidRPr="00946C2F">
        <w:t>本次改扩建项目在生产中可能会产生一定量的</w:t>
      </w:r>
      <w:r w:rsidRPr="00946C2F">
        <w:rPr>
          <w:rFonts w:hint="eastAsia"/>
        </w:rPr>
        <w:t>废包装桶</w:t>
      </w:r>
      <w:r w:rsidRPr="00946C2F">
        <w:t>，</w:t>
      </w:r>
      <w:r w:rsidRPr="00946C2F">
        <w:rPr>
          <w:rFonts w:hint="eastAsia"/>
        </w:rPr>
        <w:t>由原厂家</w:t>
      </w:r>
      <w:r w:rsidRPr="00946C2F">
        <w:t>回收利用</w:t>
      </w:r>
      <w:r w:rsidRPr="00946C2F">
        <w:rPr>
          <w:rFonts w:hint="eastAsia"/>
        </w:rPr>
        <w:t>。</w:t>
      </w:r>
    </w:p>
    <w:p w:rsidR="00F83B9F" w:rsidRPr="00946C2F" w:rsidRDefault="00F83B9F" w:rsidP="00F83B9F">
      <w:pPr>
        <w:pStyle w:val="a3"/>
        <w:ind w:firstLine="560"/>
      </w:pPr>
      <w:r w:rsidRPr="00946C2F">
        <w:t>总体来说，本次改扩建项目体现了</w:t>
      </w:r>
      <w:r w:rsidRPr="00946C2F">
        <w:t>“</w:t>
      </w:r>
      <w:r w:rsidRPr="00946C2F">
        <w:t>循环经济</w:t>
      </w:r>
      <w:r w:rsidRPr="00946C2F">
        <w:t>”</w:t>
      </w:r>
      <w:r w:rsidRPr="00946C2F">
        <w:t>理念。</w:t>
      </w:r>
    </w:p>
    <w:p w:rsidR="00F83B9F" w:rsidRPr="00946C2F" w:rsidRDefault="00B00162" w:rsidP="00F83B9F">
      <w:pPr>
        <w:pStyle w:val="20"/>
        <w:spacing w:before="156" w:after="156"/>
      </w:pPr>
      <w:bookmarkStart w:id="355" w:name="_Toc439262722"/>
      <w:bookmarkStart w:id="356" w:name="_Toc404959100"/>
      <w:bookmarkStart w:id="357" w:name="_Toc404957483"/>
      <w:bookmarkStart w:id="358" w:name="_Toc395448940"/>
      <w:bookmarkStart w:id="359" w:name="_Toc468678439"/>
      <w:r w:rsidRPr="00946C2F">
        <w:t>10</w:t>
      </w:r>
      <w:r w:rsidR="00F83B9F" w:rsidRPr="00946C2F">
        <w:t>.3</w:t>
      </w:r>
      <w:r w:rsidR="00F83B9F" w:rsidRPr="00946C2F">
        <w:t>进一步实施清洁生产和循环经济的建议</w:t>
      </w:r>
      <w:bookmarkEnd w:id="355"/>
      <w:bookmarkEnd w:id="356"/>
      <w:bookmarkEnd w:id="357"/>
      <w:bookmarkEnd w:id="358"/>
      <w:bookmarkEnd w:id="359"/>
    </w:p>
    <w:p w:rsidR="00F83B9F" w:rsidRPr="00946C2F" w:rsidRDefault="00F83B9F" w:rsidP="00F83B9F">
      <w:pPr>
        <w:pStyle w:val="a3"/>
        <w:ind w:firstLine="560"/>
      </w:pPr>
      <w:r w:rsidRPr="00946C2F">
        <w:rPr>
          <w:rFonts w:hint="eastAsia"/>
        </w:rPr>
        <w:t>改扩建项目虽然符合清洁生产的要求，但清洁生产是一个持续过程，必须将整体预防的环境战略持续应用于生产过程中。</w:t>
      </w:r>
    </w:p>
    <w:p w:rsidR="00F83B9F" w:rsidRPr="00946C2F" w:rsidRDefault="00F83B9F" w:rsidP="00F83B9F">
      <w:pPr>
        <w:pStyle w:val="a3"/>
        <w:ind w:firstLine="560"/>
      </w:pPr>
      <w:r w:rsidRPr="00946C2F">
        <w:rPr>
          <w:rFonts w:hint="eastAsia"/>
        </w:rPr>
        <w:t>因此，在企业内部要建立清洁生产审核制度，并把其成果及时纳入企业的日常管理，形成制度化。清洁生产审计要从工艺过程、设备改进、回收利用、管理制度及污染防治等多方面进行。通过审计，查找出“不清洁”的问题，动态地实施清洁生产方案，保持企业的可持续发展。企业生产应力争做到：</w:t>
      </w:r>
    </w:p>
    <w:p w:rsidR="00F83B9F" w:rsidRPr="00946C2F" w:rsidRDefault="00F83B9F" w:rsidP="00F83B9F">
      <w:pPr>
        <w:pStyle w:val="a3"/>
        <w:ind w:firstLine="560"/>
      </w:pPr>
      <w:r w:rsidRPr="00946C2F">
        <w:rPr>
          <w:rFonts w:hint="eastAsia"/>
        </w:rPr>
        <w:t>（</w:t>
      </w:r>
      <w:r w:rsidRPr="00946C2F">
        <w:rPr>
          <w:rFonts w:hint="eastAsia"/>
        </w:rPr>
        <w:t>1</w:t>
      </w:r>
      <w:r w:rsidRPr="00946C2F">
        <w:rPr>
          <w:rFonts w:hint="eastAsia"/>
        </w:rPr>
        <w:t>）建立企业清洁生产组织和制度，明确个人在清洁生产工作中的职责，建立清洁生产激励机制。</w:t>
      </w:r>
    </w:p>
    <w:p w:rsidR="00F83B9F" w:rsidRPr="00946C2F" w:rsidRDefault="00F83B9F" w:rsidP="00F83B9F">
      <w:pPr>
        <w:pStyle w:val="a3"/>
        <w:ind w:firstLine="560"/>
      </w:pPr>
      <w:r w:rsidRPr="00946C2F">
        <w:rPr>
          <w:rFonts w:hint="eastAsia"/>
        </w:rPr>
        <w:t>（</w:t>
      </w:r>
      <w:r w:rsidRPr="00946C2F">
        <w:rPr>
          <w:rFonts w:hint="eastAsia"/>
        </w:rPr>
        <w:t>2</w:t>
      </w:r>
      <w:r w:rsidRPr="00946C2F">
        <w:rPr>
          <w:rFonts w:hint="eastAsia"/>
        </w:rPr>
        <w:t>）进一步采取改进节能、节水措施，提高资源利用效率，减少污染物排放。</w:t>
      </w:r>
    </w:p>
    <w:p w:rsidR="00F83B9F" w:rsidRPr="00946C2F" w:rsidRDefault="00F83B9F" w:rsidP="00F83B9F">
      <w:pPr>
        <w:pStyle w:val="a3"/>
        <w:ind w:firstLine="560"/>
      </w:pPr>
      <w:r w:rsidRPr="00946C2F">
        <w:rPr>
          <w:rFonts w:hint="eastAsia"/>
        </w:rPr>
        <w:t>（</w:t>
      </w:r>
      <w:r w:rsidRPr="00946C2F">
        <w:rPr>
          <w:rFonts w:hint="eastAsia"/>
        </w:rPr>
        <w:t>3</w:t>
      </w:r>
      <w:r w:rsidRPr="00946C2F">
        <w:rPr>
          <w:rFonts w:hint="eastAsia"/>
        </w:rPr>
        <w:t>）采取适当的维护措施，重视预防性维护，正确使用控制设备以及对整个生产过程进行有效管理，保证投产后的装置连续操作，并对环境的危害降至最小。</w:t>
      </w:r>
    </w:p>
    <w:p w:rsidR="00F83B9F" w:rsidRPr="00946C2F" w:rsidRDefault="00F83B9F" w:rsidP="00F83B9F">
      <w:pPr>
        <w:pStyle w:val="a3"/>
        <w:ind w:firstLine="560"/>
      </w:pPr>
      <w:r w:rsidRPr="00946C2F">
        <w:t>（</w:t>
      </w:r>
      <w:r w:rsidRPr="00946C2F">
        <w:t>4</w:t>
      </w:r>
      <w:r w:rsidRPr="00946C2F">
        <w:t>）建议建设单位密切关注该产品生产新工艺的研究进展，加大资金和技术投入力度，力求在新工艺开发或者老工艺参数优化方面走在同行业的前列，从源头削减污染物的产生量的同时取得较好的经济和环境效益。</w:t>
      </w:r>
    </w:p>
    <w:p w:rsidR="00F83B9F" w:rsidRPr="00946C2F" w:rsidRDefault="00F83B9F" w:rsidP="00F83B9F">
      <w:pPr>
        <w:pStyle w:val="a3"/>
        <w:ind w:firstLine="560"/>
        <w:sectPr w:rsidR="00F83B9F" w:rsidRPr="00946C2F" w:rsidSect="00472DA2">
          <w:headerReference w:type="even" r:id="rId193"/>
          <w:headerReference w:type="default" r:id="rId194"/>
          <w:footerReference w:type="even" r:id="rId195"/>
          <w:footerReference w:type="default" r:id="rId196"/>
          <w:pgSz w:w="11906" w:h="16838"/>
          <w:pgMar w:top="1440" w:right="1281" w:bottom="1440" w:left="1440" w:header="851" w:footer="992" w:gutter="0"/>
          <w:cols w:space="425"/>
          <w:docGrid w:type="lines" w:linePitch="312"/>
        </w:sectPr>
      </w:pPr>
    </w:p>
    <w:p w:rsidR="00393572" w:rsidRPr="00946C2F" w:rsidRDefault="00393572" w:rsidP="00393572">
      <w:pPr>
        <w:pStyle w:val="10"/>
        <w:spacing w:before="156" w:after="156"/>
      </w:pPr>
      <w:bookmarkStart w:id="360" w:name="_Toc468678440"/>
      <w:r w:rsidRPr="00946C2F">
        <w:rPr>
          <w:rFonts w:hint="eastAsia"/>
        </w:rPr>
        <w:lastRenderedPageBreak/>
        <w:t>1</w:t>
      </w:r>
      <w:r w:rsidRPr="00946C2F">
        <w:t>1</w:t>
      </w:r>
      <w:r w:rsidRPr="00946C2F">
        <w:rPr>
          <w:rFonts w:hint="eastAsia"/>
        </w:rPr>
        <w:t>污染物排放</w:t>
      </w:r>
      <w:r w:rsidRPr="00946C2F">
        <w:t>总量控制</w:t>
      </w:r>
      <w:bookmarkEnd w:id="285"/>
      <w:bookmarkEnd w:id="286"/>
      <w:bookmarkEnd w:id="360"/>
    </w:p>
    <w:p w:rsidR="00634D50" w:rsidRPr="00946C2F" w:rsidRDefault="00634D50" w:rsidP="00634D50">
      <w:pPr>
        <w:pStyle w:val="a3"/>
        <w:ind w:firstLine="560"/>
      </w:pPr>
      <w:bookmarkStart w:id="361" w:name="_Toc404957590"/>
      <w:bookmarkStart w:id="362" w:name="_Toc404959206"/>
      <w:r w:rsidRPr="00946C2F">
        <w:rPr>
          <w:rFonts w:hint="eastAsia"/>
        </w:rPr>
        <w:t>依据《建设项目环境管理条例》、《江苏省排放污染物总量控制暂行规定》等国家、省有关规定要求，新、扩、改建项目必须实施污染物排放总量控制，必须取得排污指标方可进行建设。因此本报告通过分析</w:t>
      </w:r>
      <w:r w:rsidR="00E05AF6" w:rsidRPr="00946C2F">
        <w:rPr>
          <w:rFonts w:hint="eastAsia"/>
        </w:rPr>
        <w:t>江苏爱特福</w:t>
      </w:r>
      <w:r w:rsidR="00E05AF6" w:rsidRPr="00946C2F">
        <w:rPr>
          <w:rFonts w:hint="eastAsia"/>
        </w:rPr>
        <w:t>8</w:t>
      </w:r>
      <w:r w:rsidR="00E05AF6" w:rsidRPr="00946C2F">
        <w:t>4</w:t>
      </w:r>
      <w:r w:rsidR="00E05AF6" w:rsidRPr="00946C2F">
        <w:rPr>
          <w:rFonts w:hint="eastAsia"/>
        </w:rPr>
        <w:t>股份</w:t>
      </w:r>
      <w:r w:rsidR="00E05AF6" w:rsidRPr="00946C2F">
        <w:t>有限公司</w:t>
      </w:r>
      <w:r w:rsidR="00E05AF6" w:rsidRPr="00946C2F">
        <w:rPr>
          <w:rFonts w:hint="eastAsia"/>
        </w:rPr>
        <w:t>年产</w:t>
      </w:r>
      <w:r w:rsidR="00E05AF6" w:rsidRPr="00946C2F">
        <w:rPr>
          <w:rFonts w:hint="eastAsia"/>
        </w:rPr>
        <w:t>10</w:t>
      </w:r>
      <w:r w:rsidR="00E05AF6" w:rsidRPr="00946C2F">
        <w:rPr>
          <w:rFonts w:hint="eastAsia"/>
        </w:rPr>
        <w:t>万</w:t>
      </w:r>
      <w:r w:rsidR="00E05AF6" w:rsidRPr="00946C2F">
        <w:t>吨清洁</w:t>
      </w:r>
      <w:r w:rsidR="00E05AF6" w:rsidRPr="00946C2F">
        <w:rPr>
          <w:rFonts w:hint="eastAsia"/>
        </w:rPr>
        <w:t>卫生</w:t>
      </w:r>
      <w:r w:rsidR="00E05AF6" w:rsidRPr="00946C2F">
        <w:t>用品技术改造</w:t>
      </w:r>
      <w:r w:rsidR="00E05AF6" w:rsidRPr="00946C2F">
        <w:rPr>
          <w:rFonts w:hint="eastAsia"/>
        </w:rPr>
        <w:t>项目改扩建</w:t>
      </w:r>
      <w:r w:rsidRPr="00946C2F">
        <w:rPr>
          <w:rFonts w:hint="eastAsia"/>
        </w:rPr>
        <w:t>前后主要污染物排放情况，核定其允许排放总量，作为项目申请排污指标的依据。</w:t>
      </w:r>
    </w:p>
    <w:p w:rsidR="00634D50" w:rsidRPr="00946C2F" w:rsidRDefault="00634D50" w:rsidP="00634D50">
      <w:pPr>
        <w:pStyle w:val="20"/>
        <w:spacing w:before="156" w:after="156"/>
      </w:pPr>
      <w:bookmarkStart w:id="363" w:name="_Toc395448968"/>
      <w:bookmarkStart w:id="364" w:name="_Toc404957583"/>
      <w:bookmarkStart w:id="365" w:name="_Toc404959199"/>
      <w:bookmarkStart w:id="366" w:name="_Toc430869129"/>
      <w:bookmarkStart w:id="367" w:name="_Toc440312632"/>
      <w:bookmarkStart w:id="368" w:name="_Toc468678441"/>
      <w:r w:rsidRPr="00946C2F">
        <w:rPr>
          <w:rFonts w:hint="eastAsia"/>
        </w:rPr>
        <w:t>1</w:t>
      </w:r>
      <w:r w:rsidRPr="00946C2F">
        <w:t>1</w:t>
      </w:r>
      <w:r w:rsidRPr="00946C2F">
        <w:rPr>
          <w:rFonts w:hint="eastAsia"/>
        </w:rPr>
        <w:t>.1</w:t>
      </w:r>
      <w:r w:rsidRPr="00946C2F">
        <w:rPr>
          <w:rFonts w:hint="eastAsia"/>
        </w:rPr>
        <w:t>总量控制目的原则</w:t>
      </w:r>
      <w:bookmarkEnd w:id="363"/>
      <w:bookmarkEnd w:id="364"/>
      <w:bookmarkEnd w:id="365"/>
      <w:bookmarkEnd w:id="366"/>
      <w:bookmarkEnd w:id="367"/>
      <w:bookmarkEnd w:id="368"/>
    </w:p>
    <w:p w:rsidR="00634D50" w:rsidRPr="00946C2F" w:rsidRDefault="007942EB" w:rsidP="00634D50">
      <w:pPr>
        <w:pStyle w:val="a3"/>
        <w:ind w:firstLine="560"/>
      </w:pPr>
      <w:r w:rsidRPr="00946C2F">
        <w:rPr>
          <w:rFonts w:hint="eastAsia"/>
        </w:rPr>
        <w:t>本次改扩建项目</w:t>
      </w:r>
      <w:r w:rsidR="00634D50" w:rsidRPr="00946C2F">
        <w:rPr>
          <w:rFonts w:hint="eastAsia"/>
        </w:rPr>
        <w:t>位于</w:t>
      </w:r>
      <w:r w:rsidR="00E05AF6" w:rsidRPr="00946C2F">
        <w:rPr>
          <w:rFonts w:hint="eastAsia"/>
        </w:rPr>
        <w:t>金湖县</w:t>
      </w:r>
      <w:r w:rsidR="00E05AF6" w:rsidRPr="00946C2F">
        <w:t>陈桥镇</w:t>
      </w:r>
      <w:r w:rsidR="00634D50" w:rsidRPr="00946C2F">
        <w:rPr>
          <w:rFonts w:hint="eastAsia"/>
        </w:rPr>
        <w:t>，根据《江苏省排放污染物总量控制暂行规定》（省政府</w:t>
      </w:r>
      <w:r w:rsidR="00634D50" w:rsidRPr="00946C2F">
        <w:rPr>
          <w:rFonts w:hint="eastAsia"/>
        </w:rPr>
        <w:t>38</w:t>
      </w:r>
      <w:r w:rsidR="00634D50" w:rsidRPr="00946C2F">
        <w:rPr>
          <w:rFonts w:hint="eastAsia"/>
        </w:rPr>
        <w:t>号令）要求，该项目建设必须实施污染物排放总量控制，在取得排污指标后方可建设。</w:t>
      </w:r>
    </w:p>
    <w:p w:rsidR="00634D50" w:rsidRPr="00946C2F" w:rsidRDefault="007942EB" w:rsidP="00634D50">
      <w:pPr>
        <w:pStyle w:val="a3"/>
        <w:ind w:firstLine="560"/>
      </w:pPr>
      <w:r w:rsidRPr="00946C2F">
        <w:rPr>
          <w:rFonts w:hint="eastAsia"/>
        </w:rPr>
        <w:t>本次改扩建项目</w:t>
      </w:r>
      <w:r w:rsidR="00634D50" w:rsidRPr="00946C2F">
        <w:rPr>
          <w:rFonts w:hint="eastAsia"/>
        </w:rPr>
        <w:t>的总量控制从区域总量指标中获取。通过对项目污染物排放总量及控制途径分析，最大限度地减少各类污染物进入环境，以确保区域环境质量控制目标得以实现，达到项目建设的经济效益、环境效益和社会效益的统一以及本区域经济的可持续发展。</w:t>
      </w:r>
    </w:p>
    <w:p w:rsidR="00634D50" w:rsidRPr="00946C2F" w:rsidRDefault="00634D50" w:rsidP="00634D50">
      <w:pPr>
        <w:pStyle w:val="20"/>
        <w:spacing w:before="156" w:after="156"/>
      </w:pPr>
      <w:bookmarkStart w:id="369" w:name="_Toc395448969"/>
      <w:bookmarkStart w:id="370" w:name="_Toc404957584"/>
      <w:bookmarkStart w:id="371" w:name="_Toc404959200"/>
      <w:bookmarkStart w:id="372" w:name="_Toc430869130"/>
      <w:bookmarkStart w:id="373" w:name="_Toc440312633"/>
      <w:bookmarkStart w:id="374" w:name="_Toc468678442"/>
      <w:r w:rsidRPr="00946C2F">
        <w:rPr>
          <w:rFonts w:hint="eastAsia"/>
        </w:rPr>
        <w:t>1</w:t>
      </w:r>
      <w:r w:rsidRPr="00946C2F">
        <w:t>1</w:t>
      </w:r>
      <w:r w:rsidRPr="00946C2F">
        <w:rPr>
          <w:rFonts w:hint="eastAsia"/>
        </w:rPr>
        <w:t>.2</w:t>
      </w:r>
      <w:r w:rsidRPr="00946C2F">
        <w:rPr>
          <w:rFonts w:hint="eastAsia"/>
        </w:rPr>
        <w:t>污染物总量控制范围及目标</w:t>
      </w:r>
      <w:bookmarkEnd w:id="369"/>
      <w:bookmarkEnd w:id="370"/>
      <w:bookmarkEnd w:id="371"/>
      <w:bookmarkEnd w:id="372"/>
      <w:bookmarkEnd w:id="373"/>
      <w:bookmarkEnd w:id="374"/>
    </w:p>
    <w:p w:rsidR="00634D50" w:rsidRPr="00946C2F" w:rsidRDefault="00634D50" w:rsidP="00634D50">
      <w:pPr>
        <w:pStyle w:val="a3"/>
        <w:ind w:firstLine="560"/>
      </w:pPr>
      <w:r w:rsidRPr="00946C2F">
        <w:rPr>
          <w:rFonts w:hint="eastAsia"/>
        </w:rPr>
        <w:t>根据项目所在位置、当地社会经济现状及发展趋势，</w:t>
      </w:r>
      <w:r w:rsidR="007942EB" w:rsidRPr="00946C2F">
        <w:rPr>
          <w:rFonts w:hint="eastAsia"/>
        </w:rPr>
        <w:t>本次改扩建项目</w:t>
      </w:r>
      <w:r w:rsidRPr="00946C2F">
        <w:rPr>
          <w:rFonts w:hint="eastAsia"/>
        </w:rPr>
        <w:t>的排污总量将立足于</w:t>
      </w:r>
      <w:r w:rsidR="00E05AF6" w:rsidRPr="00946C2F">
        <w:rPr>
          <w:rFonts w:hint="eastAsia"/>
        </w:rPr>
        <w:t>金湖县</w:t>
      </w:r>
      <w:r w:rsidRPr="00946C2F">
        <w:rPr>
          <w:rFonts w:hint="eastAsia"/>
        </w:rPr>
        <w:t>，不足部分进行区域平衡。</w:t>
      </w:r>
      <w:r w:rsidR="007942EB" w:rsidRPr="00946C2F">
        <w:rPr>
          <w:rFonts w:hint="eastAsia"/>
        </w:rPr>
        <w:t>本次改扩建项目</w:t>
      </w:r>
      <w:r w:rsidRPr="00946C2F">
        <w:rPr>
          <w:rFonts w:hint="eastAsia"/>
        </w:rPr>
        <w:t>所有总量将交由</w:t>
      </w:r>
      <w:r w:rsidR="00E05AF6" w:rsidRPr="00946C2F">
        <w:rPr>
          <w:rFonts w:hint="eastAsia"/>
        </w:rPr>
        <w:t>金湖县</w:t>
      </w:r>
      <w:r w:rsidRPr="00946C2F">
        <w:rPr>
          <w:rFonts w:hint="eastAsia"/>
        </w:rPr>
        <w:t>统一管理。</w:t>
      </w:r>
    </w:p>
    <w:p w:rsidR="00634D50" w:rsidRPr="00946C2F" w:rsidRDefault="00634D50" w:rsidP="00634D50">
      <w:pPr>
        <w:pStyle w:val="20"/>
        <w:spacing w:before="156" w:after="156"/>
      </w:pPr>
      <w:bookmarkStart w:id="375" w:name="_Toc395448970"/>
      <w:bookmarkStart w:id="376" w:name="_Toc404957585"/>
      <w:bookmarkStart w:id="377" w:name="_Toc404959201"/>
      <w:bookmarkStart w:id="378" w:name="_Toc430869131"/>
      <w:bookmarkStart w:id="379" w:name="_Toc440312634"/>
      <w:bookmarkStart w:id="380" w:name="_Toc468678443"/>
      <w:r w:rsidRPr="00946C2F">
        <w:rPr>
          <w:rFonts w:hint="eastAsia"/>
        </w:rPr>
        <w:t>1</w:t>
      </w:r>
      <w:r w:rsidRPr="00946C2F">
        <w:t>1</w:t>
      </w:r>
      <w:r w:rsidRPr="00946C2F">
        <w:rPr>
          <w:rFonts w:hint="eastAsia"/>
        </w:rPr>
        <w:t>.3</w:t>
      </w:r>
      <w:r w:rsidRPr="00946C2F">
        <w:rPr>
          <w:rFonts w:hint="eastAsia"/>
        </w:rPr>
        <w:t>总量控制因子</w:t>
      </w:r>
      <w:bookmarkEnd w:id="375"/>
      <w:bookmarkEnd w:id="376"/>
      <w:bookmarkEnd w:id="377"/>
      <w:bookmarkEnd w:id="378"/>
      <w:bookmarkEnd w:id="379"/>
      <w:bookmarkEnd w:id="380"/>
    </w:p>
    <w:p w:rsidR="00634D50" w:rsidRPr="00946C2F" w:rsidRDefault="00634D50" w:rsidP="00634D50">
      <w:pPr>
        <w:pStyle w:val="a3"/>
        <w:ind w:firstLine="560"/>
      </w:pPr>
      <w:r w:rsidRPr="00946C2F">
        <w:rPr>
          <w:rFonts w:hint="eastAsia"/>
        </w:rPr>
        <w:t>根据</w:t>
      </w:r>
      <w:r w:rsidR="007942EB" w:rsidRPr="00946C2F">
        <w:rPr>
          <w:rFonts w:hint="eastAsia"/>
        </w:rPr>
        <w:t>本次改扩建项目</w:t>
      </w:r>
      <w:r w:rsidRPr="00946C2F">
        <w:rPr>
          <w:rFonts w:hint="eastAsia"/>
        </w:rPr>
        <w:t>排污特征，确定总量控制因子分别为：</w:t>
      </w:r>
    </w:p>
    <w:p w:rsidR="003C6DA1" w:rsidRPr="00946C2F" w:rsidRDefault="00634D50" w:rsidP="00634D50">
      <w:pPr>
        <w:pStyle w:val="a3"/>
        <w:ind w:firstLine="560"/>
      </w:pPr>
      <w:r w:rsidRPr="00946C2F">
        <w:rPr>
          <w:rFonts w:hint="eastAsia"/>
        </w:rPr>
        <w:t>水环境：</w:t>
      </w:r>
      <w:r w:rsidRPr="00946C2F">
        <w:rPr>
          <w:rFonts w:hint="eastAsia"/>
        </w:rPr>
        <w:t>C</w:t>
      </w:r>
      <w:r w:rsidRPr="00946C2F">
        <w:t>OD</w:t>
      </w:r>
      <w:r w:rsidRPr="00946C2F">
        <w:rPr>
          <w:rFonts w:hint="eastAsia"/>
        </w:rPr>
        <w:t>、</w:t>
      </w:r>
      <w:r w:rsidRPr="00946C2F">
        <w:t>SS</w:t>
      </w:r>
      <w:r w:rsidRPr="00946C2F">
        <w:t>、氨氮、</w:t>
      </w:r>
      <w:r w:rsidRPr="00946C2F">
        <w:rPr>
          <w:rFonts w:hint="eastAsia"/>
        </w:rPr>
        <w:t>总磷</w:t>
      </w:r>
      <w:r w:rsidRPr="00946C2F">
        <w:t>、</w:t>
      </w:r>
      <w:r w:rsidR="003C6DA1" w:rsidRPr="00946C2F">
        <w:rPr>
          <w:rFonts w:hint="eastAsia"/>
        </w:rPr>
        <w:t>总氮、</w:t>
      </w:r>
      <w:r w:rsidR="003C6DA1" w:rsidRPr="00946C2F">
        <w:rPr>
          <w:rFonts w:hint="eastAsia"/>
        </w:rPr>
        <w:t>LAS</w:t>
      </w:r>
      <w:r w:rsidR="003C6DA1" w:rsidRPr="00946C2F">
        <w:rPr>
          <w:rFonts w:hint="eastAsia"/>
        </w:rPr>
        <w:t>、石油类。</w:t>
      </w:r>
    </w:p>
    <w:p w:rsidR="00634D50" w:rsidRPr="00946C2F" w:rsidRDefault="00634D50" w:rsidP="00634D50">
      <w:pPr>
        <w:pStyle w:val="a3"/>
        <w:ind w:firstLine="560"/>
      </w:pPr>
      <w:r w:rsidRPr="00946C2F">
        <w:rPr>
          <w:rFonts w:hint="eastAsia"/>
        </w:rPr>
        <w:t>大气环境：</w:t>
      </w:r>
      <w:r w:rsidR="001269EF" w:rsidRPr="00946C2F">
        <w:rPr>
          <w:rFonts w:hint="eastAsia"/>
        </w:rPr>
        <w:t>SO</w:t>
      </w:r>
      <w:r w:rsidR="001269EF" w:rsidRPr="00946C2F">
        <w:rPr>
          <w:rFonts w:hint="eastAsia"/>
          <w:vertAlign w:val="subscript"/>
        </w:rPr>
        <w:t>2</w:t>
      </w:r>
      <w:r w:rsidR="001269EF" w:rsidRPr="00946C2F">
        <w:rPr>
          <w:rFonts w:hint="eastAsia"/>
        </w:rPr>
        <w:t>、</w:t>
      </w:r>
      <w:r w:rsidR="001269EF" w:rsidRPr="00946C2F">
        <w:rPr>
          <w:rFonts w:hint="eastAsia"/>
        </w:rPr>
        <w:t>NO</w:t>
      </w:r>
      <w:r w:rsidR="001269EF" w:rsidRPr="00946C2F">
        <w:rPr>
          <w:rFonts w:hint="eastAsia"/>
          <w:vertAlign w:val="subscript"/>
        </w:rPr>
        <w:t>X</w:t>
      </w:r>
      <w:r w:rsidR="001269EF" w:rsidRPr="00946C2F">
        <w:rPr>
          <w:rFonts w:hint="eastAsia"/>
        </w:rPr>
        <w:t>、烟尘</w:t>
      </w:r>
      <w:r w:rsidR="00D14682" w:rsidRPr="00946C2F">
        <w:rPr>
          <w:rFonts w:hint="eastAsia"/>
        </w:rPr>
        <w:t>、非甲烷总烃</w:t>
      </w:r>
      <w:r w:rsidRPr="00946C2F">
        <w:t>。</w:t>
      </w:r>
    </w:p>
    <w:p w:rsidR="00634D50" w:rsidRPr="00946C2F" w:rsidRDefault="00634D50" w:rsidP="00634D50">
      <w:pPr>
        <w:pStyle w:val="a3"/>
        <w:ind w:firstLine="560"/>
      </w:pPr>
      <w:r w:rsidRPr="00946C2F">
        <w:rPr>
          <w:rFonts w:hint="eastAsia"/>
        </w:rPr>
        <w:t>固体废物：工业固废。</w:t>
      </w:r>
    </w:p>
    <w:p w:rsidR="00634D50" w:rsidRPr="00946C2F" w:rsidRDefault="00634D50" w:rsidP="00634D50">
      <w:pPr>
        <w:pStyle w:val="20"/>
        <w:spacing w:before="156" w:after="156"/>
      </w:pPr>
      <w:bookmarkStart w:id="381" w:name="_Toc395448971"/>
      <w:bookmarkStart w:id="382" w:name="_Toc404957586"/>
      <w:bookmarkStart w:id="383" w:name="_Toc404959202"/>
      <w:bookmarkStart w:id="384" w:name="_Toc430869132"/>
      <w:bookmarkStart w:id="385" w:name="_Toc440312635"/>
      <w:bookmarkStart w:id="386" w:name="_Toc468678444"/>
      <w:r w:rsidRPr="00946C2F">
        <w:rPr>
          <w:rFonts w:hint="eastAsia"/>
        </w:rPr>
        <w:lastRenderedPageBreak/>
        <w:t>1</w:t>
      </w:r>
      <w:r w:rsidRPr="00946C2F">
        <w:t>1</w:t>
      </w:r>
      <w:r w:rsidRPr="00946C2F">
        <w:rPr>
          <w:rFonts w:hint="eastAsia"/>
        </w:rPr>
        <w:t>.4</w:t>
      </w:r>
      <w:r w:rsidR="007942EB" w:rsidRPr="00946C2F">
        <w:rPr>
          <w:rFonts w:hint="eastAsia"/>
        </w:rPr>
        <w:t>本次改扩建项目</w:t>
      </w:r>
      <w:r w:rsidRPr="00946C2F">
        <w:rPr>
          <w:rFonts w:hint="eastAsia"/>
        </w:rPr>
        <w:t>总量指标排放量</w:t>
      </w:r>
      <w:bookmarkEnd w:id="381"/>
      <w:bookmarkEnd w:id="382"/>
      <w:bookmarkEnd w:id="383"/>
      <w:bookmarkEnd w:id="384"/>
      <w:bookmarkEnd w:id="385"/>
      <w:bookmarkEnd w:id="386"/>
    </w:p>
    <w:p w:rsidR="00634D50" w:rsidRPr="00946C2F" w:rsidRDefault="00634D50" w:rsidP="001F340B">
      <w:pPr>
        <w:pStyle w:val="a3"/>
        <w:adjustRightInd w:val="0"/>
        <w:snapToGrid w:val="0"/>
        <w:ind w:firstLine="560"/>
      </w:pPr>
      <w:r w:rsidRPr="00946C2F">
        <w:rPr>
          <w:rFonts w:hint="eastAsia"/>
        </w:rPr>
        <w:t>污染物排放总量控制是针对工程分析、环保治理措施及环境影响预测和分析的结果，贯彻清洁生产的原则，分析确定</w:t>
      </w:r>
      <w:r w:rsidR="007942EB" w:rsidRPr="00946C2F">
        <w:rPr>
          <w:rFonts w:hint="eastAsia"/>
        </w:rPr>
        <w:t>本次改扩建项目</w:t>
      </w:r>
      <w:r w:rsidRPr="00946C2F">
        <w:rPr>
          <w:rFonts w:hint="eastAsia"/>
        </w:rPr>
        <w:t>废水、废气污染物排放总量控制方案，为环保部门监督管理提供依据。</w:t>
      </w:r>
    </w:p>
    <w:p w:rsidR="000C5029" w:rsidRPr="00946C2F" w:rsidRDefault="000C5029" w:rsidP="001F340B">
      <w:pPr>
        <w:pStyle w:val="a3"/>
        <w:adjustRightInd w:val="0"/>
        <w:snapToGrid w:val="0"/>
        <w:ind w:firstLine="560"/>
      </w:pPr>
      <w:r w:rsidRPr="00946C2F">
        <w:rPr>
          <w:rFonts w:hint="eastAsia"/>
        </w:rPr>
        <w:t>改扩建</w:t>
      </w:r>
      <w:r w:rsidRPr="00946C2F">
        <w:t>后，</w:t>
      </w:r>
      <w:r w:rsidRPr="00946C2F">
        <w:rPr>
          <w:rFonts w:hint="eastAsia"/>
        </w:rPr>
        <w:t>爱特福</w:t>
      </w:r>
      <w:r w:rsidRPr="00946C2F">
        <w:rPr>
          <w:rFonts w:hint="eastAsia"/>
        </w:rPr>
        <w:t>84</w:t>
      </w:r>
      <w:r w:rsidRPr="00946C2F">
        <w:t>全厂污染物总量控制指标为（括号内为</w:t>
      </w:r>
      <w:r w:rsidRPr="00946C2F">
        <w:rPr>
          <w:rFonts w:hint="eastAsia"/>
        </w:rPr>
        <w:t>本次改</w:t>
      </w:r>
      <w:r w:rsidRPr="00946C2F">
        <w:t>扩建项目的总量指标）：</w:t>
      </w:r>
    </w:p>
    <w:p w:rsidR="00634D50" w:rsidRPr="00946C2F" w:rsidRDefault="00634D50" w:rsidP="001F340B">
      <w:pPr>
        <w:pStyle w:val="a3"/>
        <w:adjustRightInd w:val="0"/>
        <w:snapToGrid w:val="0"/>
        <w:ind w:firstLine="560"/>
      </w:pPr>
      <w:r w:rsidRPr="00946C2F">
        <w:rPr>
          <w:rFonts w:hint="eastAsia"/>
        </w:rPr>
        <w:t>（</w:t>
      </w:r>
      <w:r w:rsidRPr="00946C2F">
        <w:rPr>
          <w:rFonts w:hint="eastAsia"/>
        </w:rPr>
        <w:t>1</w:t>
      </w:r>
      <w:r w:rsidRPr="00946C2F">
        <w:rPr>
          <w:rFonts w:hint="eastAsia"/>
        </w:rPr>
        <w:t>）大气污染物总量控制指标</w:t>
      </w:r>
      <w:r w:rsidR="000C5029" w:rsidRPr="00946C2F">
        <w:rPr>
          <w:rFonts w:hint="eastAsia"/>
        </w:rPr>
        <w:t>（括号</w:t>
      </w:r>
      <w:r w:rsidR="000C5029" w:rsidRPr="00946C2F">
        <w:t>内</w:t>
      </w:r>
      <w:r w:rsidR="000C5029" w:rsidRPr="00946C2F">
        <w:rPr>
          <w:rFonts w:hint="eastAsia"/>
        </w:rPr>
        <w:t>为</w:t>
      </w:r>
      <w:r w:rsidR="000C5029" w:rsidRPr="00946C2F">
        <w:t>本次改扩建项目总量指标</w:t>
      </w:r>
      <w:r w:rsidR="000C5029" w:rsidRPr="00946C2F">
        <w:rPr>
          <w:rFonts w:hint="eastAsia"/>
        </w:rPr>
        <w:t>）</w:t>
      </w:r>
      <w:r w:rsidRPr="00946C2F">
        <w:rPr>
          <w:rFonts w:hint="eastAsia"/>
        </w:rPr>
        <w:t>：</w:t>
      </w:r>
    </w:p>
    <w:p w:rsidR="00634D50" w:rsidRPr="00946C2F" w:rsidRDefault="00634D50" w:rsidP="001F340B">
      <w:pPr>
        <w:pStyle w:val="a3"/>
        <w:adjustRightInd w:val="0"/>
        <w:snapToGrid w:val="0"/>
        <w:ind w:firstLine="560"/>
      </w:pPr>
      <w:r w:rsidRPr="00946C2F">
        <w:rPr>
          <w:rFonts w:hint="eastAsia"/>
        </w:rPr>
        <w:t>①有组织废气排入环境量：</w:t>
      </w:r>
      <w:r w:rsidR="000C5029" w:rsidRPr="00946C2F">
        <w:rPr>
          <w:rFonts w:hint="eastAsia"/>
        </w:rPr>
        <w:t>SO</w:t>
      </w:r>
      <w:r w:rsidR="000C5029" w:rsidRPr="00946C2F">
        <w:rPr>
          <w:vertAlign w:val="subscript"/>
        </w:rPr>
        <w:t>2</w:t>
      </w:r>
      <w:r w:rsidR="000C5029" w:rsidRPr="00946C2F">
        <w:rPr>
          <w:rFonts w:hint="eastAsia"/>
        </w:rPr>
        <w:t>：</w:t>
      </w:r>
      <w:r w:rsidR="008466E9" w:rsidRPr="00946C2F">
        <w:t>0.130</w:t>
      </w:r>
      <w:r w:rsidR="000C5029" w:rsidRPr="00946C2F">
        <w:t>t/a</w:t>
      </w:r>
      <w:r w:rsidR="000C5029" w:rsidRPr="00946C2F">
        <w:rPr>
          <w:rFonts w:hint="eastAsia"/>
        </w:rPr>
        <w:t>（</w:t>
      </w:r>
      <w:r w:rsidR="001269EF" w:rsidRPr="00946C2F">
        <w:t>0.</w:t>
      </w:r>
      <w:r w:rsidR="008466E9" w:rsidRPr="00946C2F">
        <w:t>130</w:t>
      </w:r>
      <w:r w:rsidR="001269EF" w:rsidRPr="00946C2F">
        <w:rPr>
          <w:rFonts w:hint="eastAsia"/>
        </w:rPr>
        <w:t>/a</w:t>
      </w:r>
      <w:r w:rsidR="000C5029" w:rsidRPr="00946C2F">
        <w:rPr>
          <w:rFonts w:hint="eastAsia"/>
        </w:rPr>
        <w:t>）、</w:t>
      </w:r>
      <w:r w:rsidR="000C5029" w:rsidRPr="00946C2F">
        <w:t>NO</w:t>
      </w:r>
      <w:r w:rsidR="000C5029" w:rsidRPr="00946C2F">
        <w:rPr>
          <w:vertAlign w:val="subscript"/>
        </w:rPr>
        <w:t>X</w:t>
      </w:r>
      <w:r w:rsidR="000C5029" w:rsidRPr="00946C2F">
        <w:t>：</w:t>
      </w:r>
      <w:r w:rsidR="008466E9" w:rsidRPr="00946C2F">
        <w:t>1</w:t>
      </w:r>
      <w:r w:rsidR="008466E9" w:rsidRPr="00946C2F">
        <w:rPr>
          <w:rFonts w:hint="eastAsia"/>
        </w:rPr>
        <w:t>.</w:t>
      </w:r>
      <w:r w:rsidR="008466E9" w:rsidRPr="00946C2F">
        <w:t>413</w:t>
      </w:r>
      <w:r w:rsidR="000C5029" w:rsidRPr="00946C2F">
        <w:t>t/a</w:t>
      </w:r>
      <w:r w:rsidR="000C5029" w:rsidRPr="00946C2F">
        <w:rPr>
          <w:rFonts w:hint="eastAsia"/>
        </w:rPr>
        <w:t>（</w:t>
      </w:r>
      <w:r w:rsidR="008466E9" w:rsidRPr="00946C2F">
        <w:t>1</w:t>
      </w:r>
      <w:r w:rsidR="008466E9" w:rsidRPr="00946C2F">
        <w:rPr>
          <w:rFonts w:hint="eastAsia"/>
        </w:rPr>
        <w:t>.</w:t>
      </w:r>
      <w:r w:rsidR="008466E9" w:rsidRPr="00946C2F">
        <w:t>413</w:t>
      </w:r>
      <w:r w:rsidR="001269EF" w:rsidRPr="00946C2F">
        <w:rPr>
          <w:rFonts w:hint="eastAsia"/>
        </w:rPr>
        <w:t>t/a</w:t>
      </w:r>
      <w:r w:rsidR="000C5029" w:rsidRPr="00946C2F">
        <w:rPr>
          <w:rFonts w:hint="eastAsia"/>
        </w:rPr>
        <w:t>）</w:t>
      </w:r>
      <w:r w:rsidR="000C5029" w:rsidRPr="00946C2F">
        <w:t>、烟尘：</w:t>
      </w:r>
      <w:r w:rsidR="004C06FA" w:rsidRPr="00946C2F">
        <w:rPr>
          <w:rFonts w:hint="eastAsia"/>
        </w:rPr>
        <w:t>0.0</w:t>
      </w:r>
      <w:r w:rsidR="008466E9" w:rsidRPr="00946C2F">
        <w:t>5</w:t>
      </w:r>
      <w:r w:rsidR="004C06FA" w:rsidRPr="00946C2F">
        <w:rPr>
          <w:rFonts w:hint="eastAsia"/>
        </w:rPr>
        <w:t>7</w:t>
      </w:r>
      <w:r w:rsidR="000C5029" w:rsidRPr="00946C2F">
        <w:t>t/a</w:t>
      </w:r>
      <w:r w:rsidR="000C5029" w:rsidRPr="00946C2F">
        <w:rPr>
          <w:rFonts w:hint="eastAsia"/>
        </w:rPr>
        <w:t>（</w:t>
      </w:r>
      <w:r w:rsidR="001269EF" w:rsidRPr="00946C2F">
        <w:rPr>
          <w:rFonts w:hint="eastAsia"/>
        </w:rPr>
        <w:t>0.0</w:t>
      </w:r>
      <w:r w:rsidR="008466E9" w:rsidRPr="00946C2F">
        <w:t>5</w:t>
      </w:r>
      <w:r w:rsidR="004C06FA" w:rsidRPr="00946C2F">
        <w:t>7</w:t>
      </w:r>
      <w:r w:rsidR="001269EF" w:rsidRPr="00946C2F">
        <w:rPr>
          <w:rFonts w:hint="eastAsia"/>
        </w:rPr>
        <w:t>t/a</w:t>
      </w:r>
      <w:r w:rsidR="000C5029" w:rsidRPr="00946C2F">
        <w:rPr>
          <w:rFonts w:hint="eastAsia"/>
        </w:rPr>
        <w:t>）</w:t>
      </w:r>
      <w:r w:rsidR="00D14682" w:rsidRPr="00946C2F">
        <w:rPr>
          <w:rFonts w:hint="eastAsia"/>
        </w:rPr>
        <w:t>、非甲烷总烃：</w:t>
      </w:r>
      <w:r w:rsidR="00D14682" w:rsidRPr="00946C2F">
        <w:rPr>
          <w:rFonts w:hint="eastAsia"/>
        </w:rPr>
        <w:t>0.0</w:t>
      </w:r>
      <w:r w:rsidR="00D14682" w:rsidRPr="00946C2F">
        <w:t>2</w:t>
      </w:r>
      <w:r w:rsidR="00D14682" w:rsidRPr="00946C2F">
        <w:rPr>
          <w:rFonts w:hint="eastAsia"/>
        </w:rPr>
        <w:t>0t/a</w:t>
      </w:r>
      <w:r w:rsidR="00D14682" w:rsidRPr="00946C2F">
        <w:rPr>
          <w:rFonts w:hint="eastAsia"/>
        </w:rPr>
        <w:t>（</w:t>
      </w:r>
      <w:r w:rsidR="00D14682" w:rsidRPr="00946C2F">
        <w:rPr>
          <w:rFonts w:hint="eastAsia"/>
        </w:rPr>
        <w:t>0.0</w:t>
      </w:r>
      <w:r w:rsidR="00D14682" w:rsidRPr="00946C2F">
        <w:t>10</w:t>
      </w:r>
      <w:r w:rsidR="00D14682" w:rsidRPr="00946C2F">
        <w:rPr>
          <w:rFonts w:hint="eastAsia"/>
        </w:rPr>
        <w:t>t/a</w:t>
      </w:r>
      <w:r w:rsidR="00D14682" w:rsidRPr="00946C2F">
        <w:rPr>
          <w:rFonts w:hint="eastAsia"/>
        </w:rPr>
        <w:t>）</w:t>
      </w:r>
      <w:r w:rsidRPr="00946C2F">
        <w:t>。</w:t>
      </w:r>
    </w:p>
    <w:p w:rsidR="00973937" w:rsidRDefault="00634D50" w:rsidP="001F340B">
      <w:pPr>
        <w:pStyle w:val="a3"/>
        <w:adjustRightInd w:val="0"/>
        <w:snapToGrid w:val="0"/>
        <w:ind w:firstLine="560"/>
      </w:pPr>
      <w:r w:rsidRPr="00946C2F">
        <w:rPr>
          <w:rFonts w:hint="eastAsia"/>
        </w:rPr>
        <w:t>②无组织废气考核量：</w:t>
      </w:r>
      <w:r w:rsidR="000C5029" w:rsidRPr="00946C2F">
        <w:t>次氯酸</w:t>
      </w:r>
      <w:r w:rsidR="009D49A0" w:rsidRPr="00946C2F">
        <w:rPr>
          <w:rFonts w:hint="eastAsia"/>
        </w:rPr>
        <w:t>：</w:t>
      </w:r>
      <w:r w:rsidR="00973937">
        <w:rPr>
          <w:rFonts w:hint="eastAsia"/>
          <w:spacing w:val="-10"/>
        </w:rPr>
        <w:t>0.540</w:t>
      </w:r>
      <w:r w:rsidR="00973937">
        <w:t>t</w:t>
      </w:r>
      <w:r w:rsidR="00F80EB5">
        <w:t>/</w:t>
      </w:r>
      <w:r w:rsidR="009D49A0" w:rsidRPr="00946C2F">
        <w:t>a</w:t>
      </w:r>
      <w:r w:rsidR="000C5029" w:rsidRPr="00946C2F">
        <w:rPr>
          <w:rFonts w:hint="eastAsia"/>
        </w:rPr>
        <w:t>（</w:t>
      </w:r>
      <w:r w:rsidR="00973937" w:rsidRPr="00A85769">
        <w:rPr>
          <w:rFonts w:hint="eastAsia"/>
          <w:spacing w:val="-10"/>
        </w:rPr>
        <w:t>0.256</w:t>
      </w:r>
      <w:r w:rsidR="000C5029" w:rsidRPr="00946C2F">
        <w:t>t/a</w:t>
      </w:r>
      <w:r w:rsidR="000C5029" w:rsidRPr="00946C2F">
        <w:rPr>
          <w:rFonts w:hint="eastAsia"/>
        </w:rPr>
        <w:t>）</w:t>
      </w:r>
      <w:r w:rsidR="00973937" w:rsidRPr="00946C2F">
        <w:t>、</w:t>
      </w:r>
      <w:r w:rsidR="00973937" w:rsidRPr="00A85769">
        <w:rPr>
          <w:rFonts w:hint="eastAsia"/>
          <w:spacing w:val="-10"/>
        </w:rPr>
        <w:t>氯化氢</w:t>
      </w:r>
      <w:r w:rsidR="00973937" w:rsidRPr="00946C2F">
        <w:rPr>
          <w:rFonts w:hint="eastAsia"/>
        </w:rPr>
        <w:t>：</w:t>
      </w:r>
      <w:r w:rsidR="00973937" w:rsidRPr="00A85769">
        <w:rPr>
          <w:rFonts w:hint="eastAsia"/>
          <w:spacing w:val="-10"/>
        </w:rPr>
        <w:t>0.070</w:t>
      </w:r>
      <w:r w:rsidR="00973937" w:rsidRPr="00946C2F">
        <w:t>t/a</w:t>
      </w:r>
      <w:r w:rsidR="00973937" w:rsidRPr="00946C2F">
        <w:rPr>
          <w:rFonts w:hint="eastAsia"/>
        </w:rPr>
        <w:t>（</w:t>
      </w:r>
      <w:r w:rsidR="00973937" w:rsidRPr="00A85769">
        <w:rPr>
          <w:rFonts w:hint="eastAsia"/>
          <w:spacing w:val="-10"/>
        </w:rPr>
        <w:t>0.035</w:t>
      </w:r>
      <w:r w:rsidR="00973937" w:rsidRPr="00946C2F">
        <w:t>t/a</w:t>
      </w:r>
      <w:r w:rsidR="00973937" w:rsidRPr="00946C2F">
        <w:rPr>
          <w:rFonts w:hint="eastAsia"/>
        </w:rPr>
        <w:t>）</w:t>
      </w:r>
      <w:r w:rsidR="00973937" w:rsidRPr="00946C2F">
        <w:t>、</w:t>
      </w:r>
      <w:r w:rsidR="00973937" w:rsidRPr="00A85769">
        <w:rPr>
          <w:rFonts w:hint="eastAsia"/>
          <w:spacing w:val="-10"/>
        </w:rPr>
        <w:t>氨</w:t>
      </w:r>
      <w:r w:rsidR="00973937" w:rsidRPr="00946C2F">
        <w:rPr>
          <w:rFonts w:hint="eastAsia"/>
        </w:rPr>
        <w:t>：</w:t>
      </w:r>
      <w:r w:rsidR="00973937" w:rsidRPr="00A85769">
        <w:rPr>
          <w:rFonts w:hint="eastAsia"/>
          <w:spacing w:val="-10"/>
        </w:rPr>
        <w:t>0.005</w:t>
      </w:r>
      <w:r w:rsidR="00973937" w:rsidRPr="00946C2F">
        <w:t>t/a</w:t>
      </w:r>
      <w:r w:rsidR="00973937" w:rsidRPr="00946C2F">
        <w:rPr>
          <w:rFonts w:hint="eastAsia"/>
        </w:rPr>
        <w:t>（</w:t>
      </w:r>
      <w:r w:rsidR="00973937" w:rsidRPr="00A85769">
        <w:rPr>
          <w:rFonts w:hint="eastAsia"/>
          <w:spacing w:val="-10"/>
        </w:rPr>
        <w:t>0.005</w:t>
      </w:r>
      <w:r w:rsidR="00973937" w:rsidRPr="00946C2F">
        <w:t>t/a</w:t>
      </w:r>
      <w:r w:rsidR="00973937" w:rsidRPr="00946C2F">
        <w:rPr>
          <w:rFonts w:hint="eastAsia"/>
        </w:rPr>
        <w:t>）</w:t>
      </w:r>
      <w:r w:rsidR="00973937" w:rsidRPr="00946C2F">
        <w:t>、</w:t>
      </w:r>
      <w:r w:rsidR="00973937" w:rsidRPr="00A85769">
        <w:rPr>
          <w:rFonts w:hint="eastAsia"/>
          <w:spacing w:val="-10"/>
        </w:rPr>
        <w:t>硫化氢</w:t>
      </w:r>
      <w:r w:rsidR="00973937" w:rsidRPr="00946C2F">
        <w:rPr>
          <w:rFonts w:hint="eastAsia"/>
        </w:rPr>
        <w:t>：</w:t>
      </w:r>
      <w:r w:rsidR="00973937" w:rsidRPr="00A85769">
        <w:rPr>
          <w:rFonts w:hint="eastAsia"/>
          <w:spacing w:val="-10"/>
        </w:rPr>
        <w:t>0.000</w:t>
      </w:r>
      <w:r w:rsidR="0093407F">
        <w:rPr>
          <w:spacing w:val="-10"/>
        </w:rPr>
        <w:t>2</w:t>
      </w:r>
      <w:r w:rsidR="00973937" w:rsidRPr="00946C2F">
        <w:t>t/a</w:t>
      </w:r>
      <w:r w:rsidR="00973937" w:rsidRPr="00946C2F">
        <w:rPr>
          <w:rFonts w:hint="eastAsia"/>
        </w:rPr>
        <w:t>（</w:t>
      </w:r>
      <w:r w:rsidR="00973937" w:rsidRPr="00A85769">
        <w:rPr>
          <w:rFonts w:hint="eastAsia"/>
          <w:spacing w:val="-10"/>
        </w:rPr>
        <w:t>0.0002</w:t>
      </w:r>
      <w:r w:rsidR="00973937" w:rsidRPr="00946C2F">
        <w:t>t/a</w:t>
      </w:r>
      <w:r w:rsidR="00973937" w:rsidRPr="00946C2F">
        <w:rPr>
          <w:rFonts w:hint="eastAsia"/>
        </w:rPr>
        <w:t>）</w:t>
      </w:r>
      <w:r w:rsidR="00973937" w:rsidRPr="00946C2F">
        <w:t>、</w:t>
      </w:r>
      <w:r w:rsidR="00973937" w:rsidRPr="00A85769">
        <w:rPr>
          <w:spacing w:val="-10"/>
        </w:rPr>
        <w:t>VOCs</w:t>
      </w:r>
      <w:r w:rsidR="00973937" w:rsidRPr="00946C2F">
        <w:rPr>
          <w:rFonts w:hint="eastAsia"/>
        </w:rPr>
        <w:t>：</w:t>
      </w:r>
      <w:r w:rsidR="00973937" w:rsidRPr="00A85769">
        <w:rPr>
          <w:rFonts w:hint="eastAsia"/>
          <w:spacing w:val="-10"/>
        </w:rPr>
        <w:t>0.270</w:t>
      </w:r>
      <w:r w:rsidR="00973937" w:rsidRPr="00946C2F">
        <w:t>t/a</w:t>
      </w:r>
      <w:r w:rsidR="00973937" w:rsidRPr="00946C2F">
        <w:rPr>
          <w:rFonts w:hint="eastAsia"/>
        </w:rPr>
        <w:t>（</w:t>
      </w:r>
      <w:r w:rsidR="00973937" w:rsidRPr="00A85769">
        <w:rPr>
          <w:rFonts w:hint="eastAsia"/>
          <w:spacing w:val="-10"/>
        </w:rPr>
        <w:t>0.135</w:t>
      </w:r>
      <w:r w:rsidR="00973937" w:rsidRPr="00946C2F">
        <w:t>t/a</w:t>
      </w:r>
      <w:r w:rsidR="00973937" w:rsidRPr="00946C2F">
        <w:rPr>
          <w:rFonts w:hint="eastAsia"/>
        </w:rPr>
        <w:t>）</w:t>
      </w:r>
      <w:r w:rsidR="00973937">
        <w:t>。</w:t>
      </w:r>
    </w:p>
    <w:p w:rsidR="00634D50" w:rsidRPr="00946C2F" w:rsidRDefault="00634D50" w:rsidP="001F340B">
      <w:pPr>
        <w:pStyle w:val="a3"/>
        <w:adjustRightInd w:val="0"/>
        <w:snapToGrid w:val="0"/>
        <w:ind w:firstLine="560"/>
      </w:pPr>
      <w:r w:rsidRPr="00946C2F">
        <w:rPr>
          <w:rFonts w:hint="eastAsia"/>
        </w:rPr>
        <w:t>（</w:t>
      </w:r>
      <w:r w:rsidRPr="00946C2F">
        <w:rPr>
          <w:rFonts w:hint="eastAsia"/>
        </w:rPr>
        <w:t>2</w:t>
      </w:r>
      <w:r w:rsidRPr="00946C2F">
        <w:rPr>
          <w:rFonts w:hint="eastAsia"/>
        </w:rPr>
        <w:t>）水污染物总量控制指标</w:t>
      </w:r>
      <w:r w:rsidR="000C5029" w:rsidRPr="00946C2F">
        <w:rPr>
          <w:rFonts w:hint="eastAsia"/>
        </w:rPr>
        <w:t>（括号</w:t>
      </w:r>
      <w:r w:rsidR="000C5029" w:rsidRPr="00946C2F">
        <w:t>内</w:t>
      </w:r>
      <w:r w:rsidR="000C5029" w:rsidRPr="00946C2F">
        <w:rPr>
          <w:rFonts w:hint="eastAsia"/>
        </w:rPr>
        <w:t>为</w:t>
      </w:r>
      <w:r w:rsidR="000C5029" w:rsidRPr="00946C2F">
        <w:t>本次改扩建项目总量指标</w:t>
      </w:r>
      <w:r w:rsidR="000C5029" w:rsidRPr="00946C2F">
        <w:rPr>
          <w:rFonts w:hint="eastAsia"/>
        </w:rPr>
        <w:t>）</w:t>
      </w:r>
      <w:r w:rsidRPr="00946C2F">
        <w:rPr>
          <w:rFonts w:hint="eastAsia"/>
        </w:rPr>
        <w:t>：</w:t>
      </w:r>
    </w:p>
    <w:p w:rsidR="00C971F4" w:rsidRPr="00946C2F" w:rsidRDefault="00C971F4" w:rsidP="001F340B">
      <w:pPr>
        <w:pStyle w:val="a3"/>
        <w:adjustRightInd w:val="0"/>
        <w:snapToGrid w:val="0"/>
        <w:ind w:firstLine="560"/>
      </w:pPr>
      <w:r w:rsidRPr="00946C2F">
        <w:rPr>
          <w:rFonts w:hint="eastAsia"/>
        </w:rPr>
        <w:t>①污水处理厂接管考核量：废水量</w:t>
      </w:r>
      <w:r w:rsidR="00865F3D" w:rsidRPr="00946C2F">
        <w:rPr>
          <w:rFonts w:hint="eastAsia"/>
        </w:rPr>
        <w:t>：</w:t>
      </w:r>
      <w:r w:rsidR="00C575E2" w:rsidRPr="00946C2F">
        <w:rPr>
          <w:rFonts w:hint="eastAsia"/>
          <w:kern w:val="0"/>
          <w:szCs w:val="21"/>
        </w:rPr>
        <w:t>5508.8</w:t>
      </w:r>
      <w:r w:rsidR="00865F3D" w:rsidRPr="00946C2F">
        <w:rPr>
          <w:rFonts w:hint="eastAsia"/>
        </w:rPr>
        <w:t>t/a</w:t>
      </w:r>
      <w:r w:rsidR="00865F3D" w:rsidRPr="00946C2F">
        <w:rPr>
          <w:rFonts w:hint="eastAsia"/>
        </w:rPr>
        <w:t>（</w:t>
      </w:r>
      <w:r w:rsidR="00C575E2" w:rsidRPr="00946C2F">
        <w:rPr>
          <w:rFonts w:hint="eastAsia"/>
          <w:kern w:val="0"/>
          <w:szCs w:val="21"/>
        </w:rPr>
        <w:t>2192.56</w:t>
      </w:r>
      <w:r w:rsidR="00865F3D" w:rsidRPr="00946C2F">
        <w:rPr>
          <w:rFonts w:hint="eastAsia"/>
        </w:rPr>
        <w:t>t/a</w:t>
      </w:r>
      <w:r w:rsidR="00865F3D" w:rsidRPr="00946C2F">
        <w:rPr>
          <w:rFonts w:hint="eastAsia"/>
        </w:rPr>
        <w:t>）</w:t>
      </w:r>
      <w:r w:rsidRPr="00946C2F">
        <w:rPr>
          <w:rFonts w:hint="eastAsia"/>
        </w:rPr>
        <w:t>、</w:t>
      </w:r>
      <w:r w:rsidRPr="00946C2F">
        <w:rPr>
          <w:rFonts w:hint="eastAsia"/>
        </w:rPr>
        <w:t>COD</w:t>
      </w:r>
      <w:r w:rsidRPr="00946C2F">
        <w:rPr>
          <w:rFonts w:hint="eastAsia"/>
        </w:rPr>
        <w:t>：</w:t>
      </w:r>
      <w:r w:rsidR="004C78D0">
        <w:rPr>
          <w:kern w:val="0"/>
          <w:szCs w:val="21"/>
        </w:rPr>
        <w:t>1.620</w:t>
      </w:r>
      <w:r w:rsidR="00865F3D" w:rsidRPr="00946C2F">
        <w:rPr>
          <w:rFonts w:hint="eastAsia"/>
        </w:rPr>
        <w:t>t/a</w:t>
      </w:r>
      <w:r w:rsidR="00865F3D" w:rsidRPr="00946C2F">
        <w:rPr>
          <w:rFonts w:hint="eastAsia"/>
        </w:rPr>
        <w:t>（</w:t>
      </w:r>
      <w:r w:rsidR="00C575E2" w:rsidRPr="00946C2F">
        <w:rPr>
          <w:rFonts w:hint="eastAsia"/>
          <w:kern w:val="0"/>
          <w:szCs w:val="21"/>
        </w:rPr>
        <w:t>0.6</w:t>
      </w:r>
      <w:r w:rsidR="004C78D0">
        <w:rPr>
          <w:kern w:val="0"/>
          <w:szCs w:val="21"/>
        </w:rPr>
        <w:t>43</w:t>
      </w:r>
      <w:r w:rsidR="00865F3D" w:rsidRPr="00946C2F">
        <w:rPr>
          <w:rFonts w:hint="eastAsia"/>
        </w:rPr>
        <w:t>t/a</w:t>
      </w:r>
      <w:r w:rsidR="00865F3D" w:rsidRPr="00946C2F">
        <w:rPr>
          <w:rFonts w:hint="eastAsia"/>
        </w:rPr>
        <w:t>）</w:t>
      </w:r>
      <w:r w:rsidRPr="00946C2F">
        <w:rPr>
          <w:rFonts w:hint="eastAsia"/>
        </w:rPr>
        <w:t>、</w:t>
      </w:r>
      <w:r w:rsidRPr="00946C2F">
        <w:rPr>
          <w:rFonts w:hint="eastAsia"/>
        </w:rPr>
        <w:t>SS</w:t>
      </w:r>
      <w:r w:rsidRPr="00946C2F">
        <w:rPr>
          <w:rFonts w:hint="eastAsia"/>
        </w:rPr>
        <w:t>：</w:t>
      </w:r>
      <w:r w:rsidR="00C575E2" w:rsidRPr="00946C2F">
        <w:rPr>
          <w:rFonts w:hint="eastAsia"/>
          <w:kern w:val="0"/>
          <w:szCs w:val="21"/>
        </w:rPr>
        <w:t>0.766</w:t>
      </w:r>
      <w:r w:rsidR="00865F3D" w:rsidRPr="00946C2F">
        <w:rPr>
          <w:rFonts w:hint="eastAsia"/>
        </w:rPr>
        <w:t>t/a</w:t>
      </w:r>
      <w:r w:rsidR="00865F3D" w:rsidRPr="00946C2F">
        <w:rPr>
          <w:rFonts w:hint="eastAsia"/>
        </w:rPr>
        <w:t>（</w:t>
      </w:r>
      <w:r w:rsidR="00C575E2" w:rsidRPr="00946C2F">
        <w:rPr>
          <w:rFonts w:hint="eastAsia"/>
          <w:kern w:val="0"/>
          <w:szCs w:val="21"/>
        </w:rPr>
        <w:t>0.296</w:t>
      </w:r>
      <w:r w:rsidR="00865F3D" w:rsidRPr="00946C2F">
        <w:rPr>
          <w:rFonts w:hint="eastAsia"/>
        </w:rPr>
        <w:t>t/a</w:t>
      </w:r>
      <w:r w:rsidR="00865F3D" w:rsidRPr="00946C2F">
        <w:rPr>
          <w:rFonts w:hint="eastAsia"/>
        </w:rPr>
        <w:t>）</w:t>
      </w:r>
      <w:r w:rsidRPr="00946C2F">
        <w:rPr>
          <w:rFonts w:hint="eastAsia"/>
        </w:rPr>
        <w:t>、氨氮：</w:t>
      </w:r>
      <w:r w:rsidR="00973517" w:rsidRPr="00946C2F">
        <w:rPr>
          <w:kern w:val="0"/>
          <w:szCs w:val="21"/>
        </w:rPr>
        <w:t>0.115</w:t>
      </w:r>
      <w:r w:rsidR="00865F3D" w:rsidRPr="00946C2F">
        <w:rPr>
          <w:rFonts w:hint="eastAsia"/>
        </w:rPr>
        <w:t>t/a</w:t>
      </w:r>
      <w:r w:rsidR="00865F3D" w:rsidRPr="00946C2F">
        <w:rPr>
          <w:rFonts w:hint="eastAsia"/>
        </w:rPr>
        <w:t>（</w:t>
      </w:r>
      <w:r w:rsidR="00973517" w:rsidRPr="00946C2F">
        <w:rPr>
          <w:kern w:val="0"/>
          <w:szCs w:val="21"/>
        </w:rPr>
        <w:t>0.043</w:t>
      </w:r>
      <w:r w:rsidR="00865F3D" w:rsidRPr="00946C2F">
        <w:rPr>
          <w:rFonts w:hint="eastAsia"/>
        </w:rPr>
        <w:t>t/a</w:t>
      </w:r>
      <w:r w:rsidR="00865F3D" w:rsidRPr="00946C2F">
        <w:rPr>
          <w:rFonts w:hint="eastAsia"/>
        </w:rPr>
        <w:t>）</w:t>
      </w:r>
      <w:r w:rsidRPr="00946C2F">
        <w:rPr>
          <w:rFonts w:hint="eastAsia"/>
        </w:rPr>
        <w:t>、总磷：</w:t>
      </w:r>
      <w:r w:rsidR="00973517" w:rsidRPr="00946C2F">
        <w:rPr>
          <w:kern w:val="0"/>
          <w:szCs w:val="21"/>
        </w:rPr>
        <w:t>0.009</w:t>
      </w:r>
      <w:r w:rsidR="00865F3D" w:rsidRPr="00946C2F">
        <w:rPr>
          <w:rFonts w:hint="eastAsia"/>
        </w:rPr>
        <w:t>t/a</w:t>
      </w:r>
      <w:r w:rsidR="00865F3D" w:rsidRPr="00946C2F">
        <w:rPr>
          <w:rFonts w:hint="eastAsia"/>
        </w:rPr>
        <w:t>（</w:t>
      </w:r>
      <w:r w:rsidR="00973517" w:rsidRPr="00946C2F">
        <w:rPr>
          <w:kern w:val="0"/>
          <w:szCs w:val="21"/>
        </w:rPr>
        <w:t>0.003</w:t>
      </w:r>
      <w:r w:rsidR="00865F3D" w:rsidRPr="00946C2F">
        <w:rPr>
          <w:rFonts w:hint="eastAsia"/>
        </w:rPr>
        <w:t>t/a</w:t>
      </w:r>
      <w:r w:rsidR="00865F3D" w:rsidRPr="00946C2F">
        <w:rPr>
          <w:rFonts w:hint="eastAsia"/>
        </w:rPr>
        <w:t>）</w:t>
      </w:r>
      <w:r w:rsidRPr="00946C2F">
        <w:rPr>
          <w:rFonts w:hint="eastAsia"/>
        </w:rPr>
        <w:t>、总</w:t>
      </w:r>
      <w:r w:rsidR="003C6DA1" w:rsidRPr="00946C2F">
        <w:rPr>
          <w:rFonts w:hint="eastAsia"/>
        </w:rPr>
        <w:t>氮</w:t>
      </w:r>
      <w:r w:rsidRPr="00946C2F">
        <w:rPr>
          <w:rFonts w:hint="eastAsia"/>
        </w:rPr>
        <w:t>：</w:t>
      </w:r>
      <w:r w:rsidR="00973517" w:rsidRPr="00946C2F">
        <w:rPr>
          <w:kern w:val="0"/>
          <w:szCs w:val="21"/>
        </w:rPr>
        <w:t>0.116</w:t>
      </w:r>
      <w:r w:rsidR="00865F3D" w:rsidRPr="00946C2F">
        <w:rPr>
          <w:rFonts w:hint="eastAsia"/>
        </w:rPr>
        <w:t>t/a</w:t>
      </w:r>
      <w:r w:rsidR="00865F3D" w:rsidRPr="00946C2F">
        <w:rPr>
          <w:rFonts w:hint="eastAsia"/>
        </w:rPr>
        <w:t>（</w:t>
      </w:r>
      <w:r w:rsidR="00973517" w:rsidRPr="00946C2F">
        <w:rPr>
          <w:kern w:val="0"/>
          <w:szCs w:val="21"/>
        </w:rPr>
        <w:t>0.043</w:t>
      </w:r>
      <w:r w:rsidR="00865F3D" w:rsidRPr="00946C2F">
        <w:rPr>
          <w:rFonts w:hint="eastAsia"/>
        </w:rPr>
        <w:t>t/a</w:t>
      </w:r>
      <w:r w:rsidR="00865F3D" w:rsidRPr="00946C2F">
        <w:rPr>
          <w:rFonts w:hint="eastAsia"/>
        </w:rPr>
        <w:t>）</w:t>
      </w:r>
      <w:r w:rsidRPr="00946C2F">
        <w:rPr>
          <w:rFonts w:hint="eastAsia"/>
        </w:rPr>
        <w:t>、</w:t>
      </w:r>
      <w:r w:rsidR="003C6DA1" w:rsidRPr="00946C2F">
        <w:rPr>
          <w:rFonts w:hint="eastAsia"/>
        </w:rPr>
        <w:t>LAS</w:t>
      </w:r>
      <w:r w:rsidRPr="00946C2F">
        <w:rPr>
          <w:rFonts w:hint="eastAsia"/>
        </w:rPr>
        <w:t>：</w:t>
      </w:r>
      <w:r w:rsidR="00C575E2" w:rsidRPr="00946C2F">
        <w:rPr>
          <w:rFonts w:hint="eastAsia"/>
          <w:kern w:val="0"/>
          <w:szCs w:val="21"/>
        </w:rPr>
        <w:t>0.021</w:t>
      </w:r>
      <w:r w:rsidR="00865F3D" w:rsidRPr="00946C2F">
        <w:rPr>
          <w:rFonts w:hint="eastAsia"/>
        </w:rPr>
        <w:t>t/a</w:t>
      </w:r>
      <w:r w:rsidR="00865F3D" w:rsidRPr="00946C2F">
        <w:rPr>
          <w:rFonts w:hint="eastAsia"/>
        </w:rPr>
        <w:t>（</w:t>
      </w:r>
      <w:r w:rsidR="00C575E2" w:rsidRPr="00946C2F">
        <w:rPr>
          <w:rFonts w:hint="eastAsia"/>
          <w:kern w:val="0"/>
          <w:szCs w:val="21"/>
        </w:rPr>
        <w:t>0.011</w:t>
      </w:r>
      <w:r w:rsidR="00865F3D" w:rsidRPr="00946C2F">
        <w:rPr>
          <w:rFonts w:hint="eastAsia"/>
        </w:rPr>
        <w:t>t/a</w:t>
      </w:r>
      <w:r w:rsidR="00865F3D" w:rsidRPr="00946C2F">
        <w:rPr>
          <w:rFonts w:hint="eastAsia"/>
        </w:rPr>
        <w:t>）</w:t>
      </w:r>
      <w:r w:rsidRPr="00946C2F">
        <w:rPr>
          <w:rFonts w:hint="eastAsia"/>
        </w:rPr>
        <w:t>、</w:t>
      </w:r>
      <w:r w:rsidR="003C6DA1" w:rsidRPr="00946C2F">
        <w:rPr>
          <w:rFonts w:hint="eastAsia"/>
        </w:rPr>
        <w:t>石油类</w:t>
      </w:r>
      <w:r w:rsidRPr="00946C2F">
        <w:rPr>
          <w:rFonts w:hint="eastAsia"/>
        </w:rPr>
        <w:t>：</w:t>
      </w:r>
      <w:r w:rsidR="00C575E2" w:rsidRPr="00946C2F">
        <w:rPr>
          <w:rFonts w:hint="eastAsia"/>
          <w:kern w:val="0"/>
          <w:szCs w:val="21"/>
        </w:rPr>
        <w:t>0.007</w:t>
      </w:r>
      <w:r w:rsidR="00865F3D" w:rsidRPr="00946C2F">
        <w:rPr>
          <w:rFonts w:hint="eastAsia"/>
        </w:rPr>
        <w:t>t/a</w:t>
      </w:r>
      <w:r w:rsidR="00865F3D" w:rsidRPr="00946C2F">
        <w:rPr>
          <w:rFonts w:hint="eastAsia"/>
        </w:rPr>
        <w:t>（</w:t>
      </w:r>
      <w:r w:rsidR="00865F3D" w:rsidRPr="00946C2F">
        <w:rPr>
          <w:rFonts w:hint="eastAsia"/>
        </w:rPr>
        <w:t>0.004t/a</w:t>
      </w:r>
      <w:r w:rsidR="00865F3D" w:rsidRPr="00946C2F">
        <w:rPr>
          <w:rFonts w:hint="eastAsia"/>
        </w:rPr>
        <w:t>）</w:t>
      </w:r>
      <w:r w:rsidR="007C45E0" w:rsidRPr="00946C2F">
        <w:rPr>
          <w:rFonts w:hint="eastAsia"/>
        </w:rPr>
        <w:t>、盐分：</w:t>
      </w:r>
      <w:r w:rsidR="00973517" w:rsidRPr="00946C2F">
        <w:rPr>
          <w:kern w:val="0"/>
          <w:szCs w:val="21"/>
        </w:rPr>
        <w:t>0.026</w:t>
      </w:r>
      <w:r w:rsidR="007C45E0" w:rsidRPr="00946C2F">
        <w:rPr>
          <w:rFonts w:hint="eastAsia"/>
        </w:rPr>
        <w:t>t/a</w:t>
      </w:r>
      <w:r w:rsidR="007C45E0" w:rsidRPr="00946C2F">
        <w:rPr>
          <w:rFonts w:hint="eastAsia"/>
        </w:rPr>
        <w:t>（</w:t>
      </w:r>
      <w:r w:rsidR="007C45E0" w:rsidRPr="00946C2F">
        <w:rPr>
          <w:rFonts w:hint="eastAsia"/>
        </w:rPr>
        <w:t>0</w:t>
      </w:r>
      <w:r w:rsidR="007C45E0" w:rsidRPr="00946C2F">
        <w:rPr>
          <w:rFonts w:hint="eastAsia"/>
        </w:rPr>
        <w:t>）</w:t>
      </w:r>
      <w:r w:rsidRPr="00946C2F">
        <w:rPr>
          <w:rFonts w:hint="eastAsia"/>
        </w:rPr>
        <w:t>。</w:t>
      </w:r>
    </w:p>
    <w:p w:rsidR="00521425" w:rsidRPr="00946C2F" w:rsidRDefault="00C971F4" w:rsidP="001F340B">
      <w:pPr>
        <w:pStyle w:val="a3"/>
        <w:adjustRightInd w:val="0"/>
        <w:snapToGrid w:val="0"/>
        <w:ind w:firstLine="560"/>
      </w:pPr>
      <w:r w:rsidRPr="00946C2F">
        <w:rPr>
          <w:rFonts w:hint="eastAsia"/>
        </w:rPr>
        <w:t>②排入环境量：</w:t>
      </w:r>
      <w:r w:rsidR="00521425" w:rsidRPr="00946C2F">
        <w:rPr>
          <w:rFonts w:hint="eastAsia"/>
        </w:rPr>
        <w:t>废水量：</w:t>
      </w:r>
      <w:r w:rsidR="00C575E2" w:rsidRPr="00946C2F">
        <w:rPr>
          <w:rFonts w:hint="eastAsia"/>
          <w:kern w:val="0"/>
          <w:szCs w:val="21"/>
        </w:rPr>
        <w:t>5508.8</w:t>
      </w:r>
      <w:r w:rsidR="00521425" w:rsidRPr="00946C2F">
        <w:rPr>
          <w:rFonts w:hint="eastAsia"/>
        </w:rPr>
        <w:t>t/a</w:t>
      </w:r>
      <w:r w:rsidR="00521425" w:rsidRPr="00946C2F">
        <w:rPr>
          <w:rFonts w:hint="eastAsia"/>
        </w:rPr>
        <w:t>（</w:t>
      </w:r>
      <w:r w:rsidR="00C575E2" w:rsidRPr="00946C2F">
        <w:rPr>
          <w:rFonts w:hint="eastAsia"/>
          <w:kern w:val="0"/>
          <w:szCs w:val="21"/>
        </w:rPr>
        <w:t>2192.56</w:t>
      </w:r>
      <w:r w:rsidR="00521425" w:rsidRPr="00946C2F">
        <w:rPr>
          <w:rFonts w:hint="eastAsia"/>
        </w:rPr>
        <w:t>t/a</w:t>
      </w:r>
      <w:r w:rsidR="00521425" w:rsidRPr="00946C2F">
        <w:rPr>
          <w:rFonts w:hint="eastAsia"/>
        </w:rPr>
        <w:t>）、</w:t>
      </w:r>
      <w:r w:rsidR="00521425" w:rsidRPr="00946C2F">
        <w:rPr>
          <w:rFonts w:hint="eastAsia"/>
        </w:rPr>
        <w:t>COD</w:t>
      </w:r>
      <w:r w:rsidR="00521425" w:rsidRPr="00946C2F">
        <w:rPr>
          <w:rFonts w:hint="eastAsia"/>
        </w:rPr>
        <w:t>：</w:t>
      </w:r>
      <w:r w:rsidR="00C575E2" w:rsidRPr="00946C2F">
        <w:rPr>
          <w:rFonts w:hint="eastAsia"/>
          <w:kern w:val="0"/>
          <w:szCs w:val="21"/>
        </w:rPr>
        <w:t>0.331</w:t>
      </w:r>
      <w:r w:rsidR="00521425" w:rsidRPr="00946C2F">
        <w:rPr>
          <w:rFonts w:hint="eastAsia"/>
        </w:rPr>
        <w:t>t/a</w:t>
      </w:r>
      <w:r w:rsidR="00521425" w:rsidRPr="00946C2F">
        <w:rPr>
          <w:rFonts w:hint="eastAsia"/>
        </w:rPr>
        <w:t>（</w:t>
      </w:r>
      <w:r w:rsidR="00C575E2" w:rsidRPr="00946C2F">
        <w:rPr>
          <w:rFonts w:hint="eastAsia"/>
          <w:kern w:val="0"/>
          <w:szCs w:val="21"/>
        </w:rPr>
        <w:t>0.132</w:t>
      </w:r>
      <w:r w:rsidR="00521425" w:rsidRPr="00946C2F">
        <w:rPr>
          <w:rFonts w:hint="eastAsia"/>
        </w:rPr>
        <w:t>t/a</w:t>
      </w:r>
      <w:r w:rsidR="00521425" w:rsidRPr="00946C2F">
        <w:rPr>
          <w:rFonts w:hint="eastAsia"/>
        </w:rPr>
        <w:t>）、</w:t>
      </w:r>
      <w:r w:rsidR="00521425" w:rsidRPr="00946C2F">
        <w:rPr>
          <w:rFonts w:hint="eastAsia"/>
        </w:rPr>
        <w:t>SS</w:t>
      </w:r>
      <w:r w:rsidR="00521425" w:rsidRPr="00946C2F">
        <w:rPr>
          <w:rFonts w:hint="eastAsia"/>
        </w:rPr>
        <w:t>：</w:t>
      </w:r>
      <w:r w:rsidR="00C575E2" w:rsidRPr="00946C2F">
        <w:rPr>
          <w:rFonts w:hint="eastAsia"/>
          <w:kern w:val="0"/>
          <w:szCs w:val="21"/>
        </w:rPr>
        <w:t>0.110</w:t>
      </w:r>
      <w:r w:rsidR="00521425" w:rsidRPr="00946C2F">
        <w:rPr>
          <w:rFonts w:hint="eastAsia"/>
        </w:rPr>
        <w:t>t/a</w:t>
      </w:r>
      <w:r w:rsidR="00521425" w:rsidRPr="00946C2F">
        <w:rPr>
          <w:rFonts w:hint="eastAsia"/>
        </w:rPr>
        <w:t>（</w:t>
      </w:r>
      <w:r w:rsidR="00C575E2" w:rsidRPr="00946C2F">
        <w:rPr>
          <w:rFonts w:hint="eastAsia"/>
          <w:kern w:val="0"/>
          <w:szCs w:val="21"/>
        </w:rPr>
        <w:t>0.044</w:t>
      </w:r>
      <w:r w:rsidR="00521425" w:rsidRPr="00946C2F">
        <w:rPr>
          <w:rFonts w:hint="eastAsia"/>
        </w:rPr>
        <w:t>t/a</w:t>
      </w:r>
      <w:r w:rsidR="00521425" w:rsidRPr="00946C2F">
        <w:rPr>
          <w:rFonts w:hint="eastAsia"/>
        </w:rPr>
        <w:t>）、氨氮：</w:t>
      </w:r>
      <w:r w:rsidR="00C575E2" w:rsidRPr="00946C2F">
        <w:rPr>
          <w:rFonts w:hint="eastAsia"/>
          <w:kern w:val="0"/>
          <w:szCs w:val="21"/>
        </w:rPr>
        <w:t>0.044</w:t>
      </w:r>
      <w:r w:rsidR="00521425" w:rsidRPr="00946C2F">
        <w:rPr>
          <w:rFonts w:hint="eastAsia"/>
        </w:rPr>
        <w:t>t/a</w:t>
      </w:r>
      <w:r w:rsidR="00521425" w:rsidRPr="00946C2F">
        <w:rPr>
          <w:rFonts w:hint="eastAsia"/>
        </w:rPr>
        <w:t>（</w:t>
      </w:r>
      <w:r w:rsidR="00C575E2" w:rsidRPr="00946C2F">
        <w:rPr>
          <w:rFonts w:hint="eastAsia"/>
          <w:kern w:val="0"/>
          <w:szCs w:val="21"/>
        </w:rPr>
        <w:t>0.018</w:t>
      </w:r>
      <w:r w:rsidR="00521425" w:rsidRPr="00946C2F">
        <w:rPr>
          <w:rFonts w:hint="eastAsia"/>
        </w:rPr>
        <w:t>t/a</w:t>
      </w:r>
      <w:r w:rsidR="00521425" w:rsidRPr="00946C2F">
        <w:rPr>
          <w:rFonts w:hint="eastAsia"/>
        </w:rPr>
        <w:t>）、总磷：</w:t>
      </w:r>
      <w:r w:rsidR="00C575E2" w:rsidRPr="00946C2F">
        <w:rPr>
          <w:rFonts w:hint="eastAsia"/>
          <w:kern w:val="0"/>
          <w:szCs w:val="21"/>
        </w:rPr>
        <w:t>0.006</w:t>
      </w:r>
      <w:r w:rsidR="00521425" w:rsidRPr="00946C2F">
        <w:rPr>
          <w:rFonts w:hint="eastAsia"/>
        </w:rPr>
        <w:t>t/a</w:t>
      </w:r>
      <w:r w:rsidR="00521425" w:rsidRPr="00946C2F">
        <w:rPr>
          <w:rFonts w:hint="eastAsia"/>
        </w:rPr>
        <w:t>（</w:t>
      </w:r>
      <w:r w:rsidR="00521425" w:rsidRPr="00946C2F">
        <w:t>0.002</w:t>
      </w:r>
      <w:r w:rsidR="00521425" w:rsidRPr="00946C2F">
        <w:rPr>
          <w:rFonts w:hint="eastAsia"/>
        </w:rPr>
        <w:t>t/a</w:t>
      </w:r>
      <w:r w:rsidR="00521425" w:rsidRPr="00946C2F">
        <w:rPr>
          <w:rFonts w:hint="eastAsia"/>
        </w:rPr>
        <w:t>）、总氮：</w:t>
      </w:r>
      <w:r w:rsidR="00C575E2" w:rsidRPr="00946C2F">
        <w:rPr>
          <w:rFonts w:hint="eastAsia"/>
          <w:kern w:val="0"/>
          <w:szCs w:val="21"/>
        </w:rPr>
        <w:t>0.110</w:t>
      </w:r>
      <w:r w:rsidR="00521425" w:rsidRPr="00946C2F">
        <w:rPr>
          <w:rFonts w:hint="eastAsia"/>
        </w:rPr>
        <w:t>t/a</w:t>
      </w:r>
      <w:r w:rsidR="00521425" w:rsidRPr="00946C2F">
        <w:rPr>
          <w:rFonts w:hint="eastAsia"/>
        </w:rPr>
        <w:t>（</w:t>
      </w:r>
      <w:r w:rsidR="00C575E2" w:rsidRPr="00946C2F">
        <w:rPr>
          <w:rFonts w:hint="eastAsia"/>
          <w:kern w:val="0"/>
          <w:szCs w:val="21"/>
        </w:rPr>
        <w:t>0.044</w:t>
      </w:r>
      <w:r w:rsidR="00521425" w:rsidRPr="00946C2F">
        <w:rPr>
          <w:rFonts w:hint="eastAsia"/>
        </w:rPr>
        <w:t>t/a</w:t>
      </w:r>
      <w:r w:rsidR="00521425" w:rsidRPr="00946C2F">
        <w:rPr>
          <w:rFonts w:hint="eastAsia"/>
        </w:rPr>
        <w:t>）、</w:t>
      </w:r>
      <w:r w:rsidR="00521425" w:rsidRPr="00946C2F">
        <w:rPr>
          <w:rFonts w:hint="eastAsia"/>
        </w:rPr>
        <w:t>LAS</w:t>
      </w:r>
      <w:r w:rsidR="00521425" w:rsidRPr="00946C2F">
        <w:rPr>
          <w:rFonts w:hint="eastAsia"/>
        </w:rPr>
        <w:t>：</w:t>
      </w:r>
      <w:r w:rsidR="00C575E2" w:rsidRPr="00946C2F">
        <w:rPr>
          <w:rFonts w:hint="eastAsia"/>
          <w:kern w:val="0"/>
          <w:szCs w:val="21"/>
        </w:rPr>
        <w:t>0.006</w:t>
      </w:r>
      <w:r w:rsidR="00521425" w:rsidRPr="00946C2F">
        <w:rPr>
          <w:rFonts w:hint="eastAsia"/>
        </w:rPr>
        <w:t>t/a</w:t>
      </w:r>
      <w:r w:rsidR="00521425" w:rsidRPr="00946C2F">
        <w:rPr>
          <w:rFonts w:hint="eastAsia"/>
        </w:rPr>
        <w:t>（</w:t>
      </w:r>
      <w:r w:rsidR="00521425" w:rsidRPr="00946C2F">
        <w:rPr>
          <w:rFonts w:hint="eastAsia"/>
        </w:rPr>
        <w:t>0.002t/a</w:t>
      </w:r>
      <w:r w:rsidR="00521425" w:rsidRPr="00946C2F">
        <w:rPr>
          <w:rFonts w:hint="eastAsia"/>
        </w:rPr>
        <w:t>）、石油类：</w:t>
      </w:r>
      <w:r w:rsidR="00C575E2" w:rsidRPr="00946C2F">
        <w:rPr>
          <w:rFonts w:hint="eastAsia"/>
          <w:kern w:val="0"/>
          <w:szCs w:val="21"/>
        </w:rPr>
        <w:t>0.007</w:t>
      </w:r>
      <w:r w:rsidR="00521425" w:rsidRPr="00946C2F">
        <w:rPr>
          <w:rFonts w:hint="eastAsia"/>
        </w:rPr>
        <w:t>t/a</w:t>
      </w:r>
      <w:r w:rsidR="00521425" w:rsidRPr="00946C2F">
        <w:rPr>
          <w:rFonts w:hint="eastAsia"/>
        </w:rPr>
        <w:t>（</w:t>
      </w:r>
      <w:r w:rsidR="00521425" w:rsidRPr="00946C2F">
        <w:rPr>
          <w:rFonts w:hint="eastAsia"/>
        </w:rPr>
        <w:t>0.00</w:t>
      </w:r>
      <w:r w:rsidR="00193920" w:rsidRPr="00946C2F">
        <w:t>4</w:t>
      </w:r>
      <w:r w:rsidR="00521425" w:rsidRPr="00946C2F">
        <w:rPr>
          <w:rFonts w:hint="eastAsia"/>
        </w:rPr>
        <w:t>t/a</w:t>
      </w:r>
      <w:r w:rsidR="00521425" w:rsidRPr="00946C2F">
        <w:rPr>
          <w:rFonts w:hint="eastAsia"/>
        </w:rPr>
        <w:t>）</w:t>
      </w:r>
      <w:r w:rsidR="007C45E0" w:rsidRPr="00946C2F">
        <w:rPr>
          <w:rFonts w:hint="eastAsia"/>
        </w:rPr>
        <w:t>、盐分：</w:t>
      </w:r>
      <w:r w:rsidR="007C45E0" w:rsidRPr="00946C2F">
        <w:rPr>
          <w:rFonts w:hint="eastAsia"/>
        </w:rPr>
        <w:t>0.02</w:t>
      </w:r>
      <w:r w:rsidR="00C575E2" w:rsidRPr="00946C2F">
        <w:t>6</w:t>
      </w:r>
      <w:r w:rsidR="007C45E0" w:rsidRPr="00946C2F">
        <w:rPr>
          <w:rFonts w:hint="eastAsia"/>
        </w:rPr>
        <w:t>t/a</w:t>
      </w:r>
      <w:r w:rsidR="007C45E0" w:rsidRPr="00946C2F">
        <w:rPr>
          <w:rFonts w:hint="eastAsia"/>
        </w:rPr>
        <w:t>（</w:t>
      </w:r>
      <w:r w:rsidR="007C45E0" w:rsidRPr="00946C2F">
        <w:rPr>
          <w:rFonts w:hint="eastAsia"/>
        </w:rPr>
        <w:t>0</w:t>
      </w:r>
      <w:r w:rsidR="007C45E0" w:rsidRPr="00946C2F">
        <w:rPr>
          <w:rFonts w:hint="eastAsia"/>
        </w:rPr>
        <w:t>）</w:t>
      </w:r>
      <w:r w:rsidR="00521425" w:rsidRPr="00946C2F">
        <w:rPr>
          <w:rFonts w:hint="eastAsia"/>
        </w:rPr>
        <w:t>。</w:t>
      </w:r>
    </w:p>
    <w:p w:rsidR="00634D50" w:rsidRPr="00946C2F" w:rsidRDefault="00634D50" w:rsidP="001F340B">
      <w:pPr>
        <w:pStyle w:val="a3"/>
        <w:adjustRightInd w:val="0"/>
        <w:snapToGrid w:val="0"/>
        <w:ind w:firstLine="560"/>
      </w:pPr>
      <w:r w:rsidRPr="00946C2F">
        <w:rPr>
          <w:rFonts w:hint="eastAsia"/>
        </w:rPr>
        <w:t>（</w:t>
      </w:r>
      <w:r w:rsidRPr="00946C2F">
        <w:rPr>
          <w:rFonts w:hint="eastAsia"/>
        </w:rPr>
        <w:t>3</w:t>
      </w:r>
      <w:r w:rsidRPr="00946C2F">
        <w:rPr>
          <w:rFonts w:hint="eastAsia"/>
        </w:rPr>
        <w:t>）固体废物零排放。</w:t>
      </w:r>
    </w:p>
    <w:p w:rsidR="00634D50" w:rsidRPr="00946C2F" w:rsidRDefault="00634D50" w:rsidP="00634D50">
      <w:pPr>
        <w:pStyle w:val="20"/>
        <w:spacing w:before="156" w:after="156"/>
      </w:pPr>
      <w:bookmarkStart w:id="387" w:name="_Toc395448972"/>
      <w:bookmarkStart w:id="388" w:name="_Toc404957587"/>
      <w:bookmarkStart w:id="389" w:name="_Toc404959203"/>
      <w:bookmarkStart w:id="390" w:name="_Toc430869133"/>
      <w:bookmarkStart w:id="391" w:name="_Toc440312636"/>
      <w:bookmarkStart w:id="392" w:name="_Toc468678445"/>
      <w:r w:rsidRPr="00946C2F">
        <w:rPr>
          <w:rFonts w:hint="eastAsia"/>
        </w:rPr>
        <w:t>1</w:t>
      </w:r>
      <w:r w:rsidRPr="00946C2F">
        <w:t>1</w:t>
      </w:r>
      <w:r w:rsidRPr="00946C2F">
        <w:rPr>
          <w:rFonts w:hint="eastAsia"/>
        </w:rPr>
        <w:t>.5</w:t>
      </w:r>
      <w:r w:rsidRPr="00946C2F">
        <w:rPr>
          <w:rFonts w:hint="eastAsia"/>
        </w:rPr>
        <w:t>污染物总量控制方案及平衡途径</w:t>
      </w:r>
      <w:bookmarkEnd w:id="387"/>
      <w:bookmarkEnd w:id="388"/>
      <w:bookmarkEnd w:id="389"/>
      <w:bookmarkEnd w:id="390"/>
      <w:bookmarkEnd w:id="391"/>
      <w:bookmarkEnd w:id="392"/>
    </w:p>
    <w:p w:rsidR="00C971F4" w:rsidRPr="00946C2F" w:rsidRDefault="00634D50" w:rsidP="00634D50">
      <w:pPr>
        <w:pStyle w:val="a3"/>
        <w:ind w:firstLine="560"/>
      </w:pPr>
      <w:r w:rsidRPr="00946C2F">
        <w:rPr>
          <w:rFonts w:hint="eastAsia"/>
        </w:rPr>
        <w:t>根据</w:t>
      </w:r>
      <w:r w:rsidR="007942EB" w:rsidRPr="00946C2F">
        <w:rPr>
          <w:rFonts w:hint="eastAsia"/>
        </w:rPr>
        <w:t>本项目</w:t>
      </w:r>
      <w:r w:rsidRPr="00946C2F">
        <w:rPr>
          <w:rFonts w:hint="eastAsia"/>
        </w:rPr>
        <w:t>污染源分析，全厂项目污染物总量控制指标详见表</w:t>
      </w:r>
      <w:r w:rsidRPr="00946C2F">
        <w:rPr>
          <w:rFonts w:hint="eastAsia"/>
        </w:rPr>
        <w:t>1</w:t>
      </w:r>
      <w:r w:rsidRPr="00946C2F">
        <w:t>1</w:t>
      </w:r>
      <w:r w:rsidRPr="00946C2F">
        <w:rPr>
          <w:rFonts w:hint="eastAsia"/>
        </w:rPr>
        <w:t>.5</w:t>
      </w:r>
      <w:r w:rsidRPr="00946C2F">
        <w:rPr>
          <w:rFonts w:hint="eastAsia"/>
        </w:rPr>
        <w:t>。</w:t>
      </w:r>
    </w:p>
    <w:p w:rsidR="00C971F4" w:rsidRPr="00946C2F" w:rsidRDefault="00C971F4" w:rsidP="00634D50">
      <w:pPr>
        <w:pStyle w:val="a3"/>
        <w:ind w:firstLine="560"/>
        <w:sectPr w:rsidR="00C971F4" w:rsidRPr="00946C2F" w:rsidSect="00472DA2">
          <w:headerReference w:type="even" r:id="rId197"/>
          <w:headerReference w:type="default" r:id="rId198"/>
          <w:pgSz w:w="11906" w:h="16838"/>
          <w:pgMar w:top="1440" w:right="1281" w:bottom="1440" w:left="1440" w:header="851" w:footer="992" w:gutter="0"/>
          <w:cols w:space="425"/>
          <w:docGrid w:type="lines" w:linePitch="312"/>
        </w:sectPr>
      </w:pPr>
    </w:p>
    <w:p w:rsidR="00634D50" w:rsidRPr="00946C2F" w:rsidRDefault="00634D50" w:rsidP="00A85769">
      <w:pPr>
        <w:pStyle w:val="aa"/>
        <w:adjustRightInd w:val="0"/>
        <w:snapToGrid w:val="0"/>
        <w:spacing w:beforeLines="0" w:afterLines="0" w:line="240" w:lineRule="auto"/>
      </w:pPr>
      <w:r w:rsidRPr="00946C2F">
        <w:rPr>
          <w:rFonts w:hint="eastAsia"/>
        </w:rPr>
        <w:lastRenderedPageBreak/>
        <w:t>表</w:t>
      </w:r>
      <w:r w:rsidRPr="00946C2F">
        <w:t xml:space="preserve">11.5   </w:t>
      </w:r>
      <w:r w:rsidR="00F474C7" w:rsidRPr="00946C2F">
        <w:rPr>
          <w:rFonts w:hint="eastAsia"/>
        </w:rPr>
        <w:t>江苏爱特福</w:t>
      </w:r>
      <w:r w:rsidR="00F474C7" w:rsidRPr="00946C2F">
        <w:rPr>
          <w:rFonts w:hint="eastAsia"/>
        </w:rPr>
        <w:t>8</w:t>
      </w:r>
      <w:r w:rsidR="00F474C7" w:rsidRPr="00946C2F">
        <w:t>4</w:t>
      </w:r>
      <w:r w:rsidR="00F474C7" w:rsidRPr="00946C2F">
        <w:rPr>
          <w:rFonts w:hint="eastAsia"/>
        </w:rPr>
        <w:t>股份</w:t>
      </w:r>
      <w:r w:rsidR="00F474C7" w:rsidRPr="00946C2F">
        <w:t>有限公司</w:t>
      </w:r>
      <w:r w:rsidR="00F474C7" w:rsidRPr="00946C2F">
        <w:rPr>
          <w:rFonts w:hint="eastAsia"/>
        </w:rPr>
        <w:t>年产</w:t>
      </w:r>
      <w:r w:rsidR="00F474C7" w:rsidRPr="00946C2F">
        <w:rPr>
          <w:rFonts w:hint="eastAsia"/>
        </w:rPr>
        <w:t>10</w:t>
      </w:r>
      <w:r w:rsidR="00F474C7" w:rsidRPr="00946C2F">
        <w:rPr>
          <w:rFonts w:hint="eastAsia"/>
        </w:rPr>
        <w:t>万</w:t>
      </w:r>
      <w:r w:rsidR="00F474C7" w:rsidRPr="00946C2F">
        <w:t>吨清洁</w:t>
      </w:r>
      <w:r w:rsidR="00F474C7" w:rsidRPr="00946C2F">
        <w:rPr>
          <w:rFonts w:hint="eastAsia"/>
        </w:rPr>
        <w:t>卫生</w:t>
      </w:r>
      <w:r w:rsidR="00F474C7" w:rsidRPr="00946C2F">
        <w:t>用品技术改造</w:t>
      </w:r>
      <w:r w:rsidR="00F474C7" w:rsidRPr="00946C2F">
        <w:rPr>
          <w:rFonts w:hint="eastAsia"/>
        </w:rPr>
        <w:t>项目</w:t>
      </w:r>
      <w:r w:rsidRPr="00946C2F">
        <w:t>全厂</w:t>
      </w:r>
      <w:r w:rsidRPr="00946C2F">
        <w:rPr>
          <w:rFonts w:hint="eastAsia"/>
        </w:rPr>
        <w:t>污染物总量申请</w:t>
      </w:r>
      <w:r w:rsidRPr="00946C2F">
        <w:t>表</w:t>
      </w:r>
      <w:r w:rsidRPr="00946C2F">
        <w:rPr>
          <w:rFonts w:hint="eastAsia"/>
        </w:rPr>
        <w:t xml:space="preserve">  </w:t>
      </w:r>
      <w:r w:rsidRPr="00946C2F">
        <w:rPr>
          <w:rFonts w:hint="eastAsia"/>
        </w:rPr>
        <w:t>单位</w:t>
      </w:r>
      <w:r w:rsidRPr="00946C2F">
        <w:t>：</w:t>
      </w:r>
      <w:r w:rsidRPr="00946C2F">
        <w:rPr>
          <w:rFonts w:hint="eastAsia"/>
        </w:rPr>
        <w:t>t/a</w:t>
      </w:r>
    </w:p>
    <w:tbl>
      <w:tblPr>
        <w:tblW w:w="5000" w:type="pct"/>
        <w:tblLayout w:type="fixed"/>
        <w:tblCellMar>
          <w:left w:w="0" w:type="dxa"/>
          <w:right w:w="0" w:type="dxa"/>
        </w:tblCellMar>
        <w:tblLook w:val="04A0" w:firstRow="1" w:lastRow="0" w:firstColumn="1" w:lastColumn="0" w:noHBand="0" w:noVBand="1"/>
      </w:tblPr>
      <w:tblGrid>
        <w:gridCol w:w="509"/>
        <w:gridCol w:w="628"/>
        <w:gridCol w:w="1418"/>
        <w:gridCol w:w="949"/>
        <w:gridCol w:w="952"/>
        <w:gridCol w:w="952"/>
        <w:gridCol w:w="949"/>
        <w:gridCol w:w="949"/>
        <w:gridCol w:w="952"/>
        <w:gridCol w:w="949"/>
        <w:gridCol w:w="952"/>
        <w:gridCol w:w="952"/>
        <w:gridCol w:w="949"/>
        <w:gridCol w:w="949"/>
        <w:gridCol w:w="949"/>
      </w:tblGrid>
      <w:tr w:rsidR="00300CF2" w:rsidRPr="00946C2F" w:rsidTr="00973937">
        <w:trPr>
          <w:trHeight w:val="20"/>
        </w:trPr>
        <w:tc>
          <w:tcPr>
            <w:tcW w:w="182" w:type="pct"/>
            <w:vMerge w:val="restart"/>
            <w:tcBorders>
              <w:top w:val="single" w:sz="12" w:space="0" w:color="auto"/>
              <w:left w:val="nil"/>
              <w:bottom w:val="single" w:sz="4" w:space="0" w:color="auto"/>
              <w:right w:val="single" w:sz="4" w:space="0" w:color="auto"/>
            </w:tcBorders>
            <w:shd w:val="clear" w:color="auto" w:fill="auto"/>
            <w:vAlign w:val="center"/>
            <w:hideMark/>
          </w:tcPr>
          <w:p w:rsidR="009674C3" w:rsidRPr="00946C2F" w:rsidRDefault="009674C3" w:rsidP="009674C3">
            <w:pPr>
              <w:pStyle w:val="ac"/>
              <w:adjustRightInd w:val="0"/>
              <w:rPr>
                <w:szCs w:val="21"/>
              </w:rPr>
            </w:pPr>
            <w:r w:rsidRPr="00946C2F">
              <w:rPr>
                <w:szCs w:val="21"/>
              </w:rPr>
              <w:t>种类</w:t>
            </w:r>
          </w:p>
        </w:tc>
        <w:tc>
          <w:tcPr>
            <w:tcW w:w="733" w:type="pct"/>
            <w:gridSpan w:val="2"/>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rsidR="009674C3" w:rsidRPr="00946C2F" w:rsidRDefault="009674C3" w:rsidP="009674C3">
            <w:pPr>
              <w:pStyle w:val="ac"/>
              <w:adjustRightInd w:val="0"/>
              <w:rPr>
                <w:szCs w:val="21"/>
              </w:rPr>
            </w:pPr>
            <w:r w:rsidRPr="00946C2F">
              <w:rPr>
                <w:szCs w:val="21"/>
              </w:rPr>
              <w:t>污染物名称</w:t>
            </w:r>
          </w:p>
        </w:tc>
        <w:tc>
          <w:tcPr>
            <w:tcW w:w="681" w:type="pct"/>
            <w:gridSpan w:val="2"/>
            <w:tcBorders>
              <w:top w:val="single" w:sz="12" w:space="0" w:color="auto"/>
              <w:left w:val="single" w:sz="4" w:space="0" w:color="auto"/>
              <w:bottom w:val="single" w:sz="4" w:space="0" w:color="auto"/>
              <w:right w:val="single" w:sz="4" w:space="0" w:color="auto"/>
            </w:tcBorders>
            <w:shd w:val="clear" w:color="auto" w:fill="auto"/>
            <w:vAlign w:val="center"/>
            <w:hideMark/>
          </w:tcPr>
          <w:p w:rsidR="009674C3" w:rsidRPr="00946C2F" w:rsidRDefault="009674C3" w:rsidP="009674C3">
            <w:pPr>
              <w:pStyle w:val="ac"/>
              <w:adjustRightInd w:val="0"/>
              <w:rPr>
                <w:szCs w:val="21"/>
              </w:rPr>
            </w:pPr>
            <w:r w:rsidRPr="00946C2F">
              <w:rPr>
                <w:szCs w:val="21"/>
              </w:rPr>
              <w:t>现有项目环评批复排放量</w:t>
            </w:r>
          </w:p>
        </w:tc>
        <w:tc>
          <w:tcPr>
            <w:tcW w:w="681" w:type="pct"/>
            <w:gridSpan w:val="2"/>
            <w:tcBorders>
              <w:top w:val="single" w:sz="12" w:space="0" w:color="auto"/>
              <w:left w:val="single" w:sz="4" w:space="0" w:color="auto"/>
              <w:bottom w:val="single" w:sz="4" w:space="0" w:color="auto"/>
              <w:right w:val="single" w:sz="4" w:space="0" w:color="auto"/>
            </w:tcBorders>
            <w:vAlign w:val="center"/>
          </w:tcPr>
          <w:p w:rsidR="009674C3" w:rsidRPr="00946C2F" w:rsidRDefault="009674C3" w:rsidP="009674C3">
            <w:pPr>
              <w:pStyle w:val="ac"/>
              <w:adjustRightInd w:val="0"/>
              <w:rPr>
                <w:szCs w:val="21"/>
              </w:rPr>
            </w:pPr>
            <w:r w:rsidRPr="00946C2F">
              <w:rPr>
                <w:szCs w:val="21"/>
              </w:rPr>
              <w:t>现有项目核准总量</w:t>
            </w:r>
          </w:p>
        </w:tc>
        <w:tc>
          <w:tcPr>
            <w:tcW w:w="681" w:type="pct"/>
            <w:gridSpan w:val="2"/>
            <w:tcBorders>
              <w:top w:val="single" w:sz="12" w:space="0" w:color="auto"/>
              <w:left w:val="single" w:sz="4" w:space="0" w:color="auto"/>
              <w:bottom w:val="single" w:sz="4" w:space="0" w:color="auto"/>
              <w:right w:val="single" w:sz="4" w:space="0" w:color="auto"/>
            </w:tcBorders>
            <w:vAlign w:val="center"/>
          </w:tcPr>
          <w:p w:rsidR="009674C3" w:rsidRPr="00946C2F" w:rsidRDefault="009674C3" w:rsidP="009674C3">
            <w:pPr>
              <w:pStyle w:val="ac"/>
              <w:adjustRightInd w:val="0"/>
              <w:rPr>
                <w:szCs w:val="21"/>
              </w:rPr>
            </w:pPr>
            <w:r w:rsidRPr="00946C2F">
              <w:rPr>
                <w:szCs w:val="21"/>
              </w:rPr>
              <w:t>改扩建项目排放量</w:t>
            </w:r>
          </w:p>
        </w:tc>
        <w:tc>
          <w:tcPr>
            <w:tcW w:w="681" w:type="pct"/>
            <w:gridSpan w:val="2"/>
            <w:tcBorders>
              <w:top w:val="single" w:sz="12" w:space="0" w:color="auto"/>
              <w:left w:val="single" w:sz="4" w:space="0" w:color="auto"/>
              <w:bottom w:val="single" w:sz="4" w:space="0" w:color="auto"/>
              <w:right w:val="single" w:sz="4" w:space="0" w:color="auto"/>
            </w:tcBorders>
            <w:vAlign w:val="center"/>
          </w:tcPr>
          <w:p w:rsidR="009674C3" w:rsidRPr="00946C2F" w:rsidRDefault="009674C3" w:rsidP="009674C3">
            <w:pPr>
              <w:pStyle w:val="ac"/>
              <w:adjustRightInd w:val="0"/>
              <w:rPr>
                <w:szCs w:val="21"/>
              </w:rPr>
            </w:pPr>
            <w:r w:rsidRPr="00946C2F">
              <w:rPr>
                <w:rFonts w:hint="eastAsia"/>
                <w:szCs w:val="21"/>
              </w:rPr>
              <w:t>以新带老</w:t>
            </w:r>
            <w:r w:rsidRPr="00946C2F">
              <w:rPr>
                <w:szCs w:val="21"/>
              </w:rPr>
              <w:t>削减量</w:t>
            </w:r>
          </w:p>
        </w:tc>
        <w:tc>
          <w:tcPr>
            <w:tcW w:w="681" w:type="pct"/>
            <w:gridSpan w:val="2"/>
            <w:tcBorders>
              <w:top w:val="single" w:sz="12" w:space="0" w:color="auto"/>
              <w:left w:val="single" w:sz="4" w:space="0" w:color="auto"/>
              <w:bottom w:val="single" w:sz="4" w:space="0" w:color="auto"/>
              <w:right w:val="single" w:sz="4" w:space="0" w:color="auto"/>
            </w:tcBorders>
            <w:shd w:val="clear" w:color="auto" w:fill="auto"/>
            <w:vAlign w:val="center"/>
            <w:hideMark/>
          </w:tcPr>
          <w:p w:rsidR="009674C3" w:rsidRPr="00946C2F" w:rsidRDefault="009674C3" w:rsidP="009674C3">
            <w:pPr>
              <w:pStyle w:val="ac"/>
              <w:adjustRightInd w:val="0"/>
              <w:rPr>
                <w:szCs w:val="21"/>
              </w:rPr>
            </w:pPr>
            <w:r w:rsidRPr="00946C2F">
              <w:rPr>
                <w:szCs w:val="21"/>
              </w:rPr>
              <w:t>改扩建后全厂核定排放量</w:t>
            </w:r>
          </w:p>
        </w:tc>
        <w:tc>
          <w:tcPr>
            <w:tcW w:w="680" w:type="pct"/>
            <w:gridSpan w:val="2"/>
            <w:tcBorders>
              <w:top w:val="single" w:sz="12" w:space="0" w:color="auto"/>
              <w:left w:val="single" w:sz="4" w:space="0" w:color="auto"/>
              <w:bottom w:val="single" w:sz="4" w:space="0" w:color="auto"/>
              <w:right w:val="nil"/>
            </w:tcBorders>
            <w:shd w:val="clear" w:color="auto" w:fill="auto"/>
            <w:vAlign w:val="center"/>
            <w:hideMark/>
          </w:tcPr>
          <w:p w:rsidR="009674C3" w:rsidRPr="00946C2F" w:rsidRDefault="009674C3" w:rsidP="009674C3">
            <w:pPr>
              <w:pStyle w:val="ac"/>
              <w:adjustRightInd w:val="0"/>
              <w:rPr>
                <w:szCs w:val="21"/>
              </w:rPr>
            </w:pPr>
            <w:r w:rsidRPr="00946C2F">
              <w:rPr>
                <w:szCs w:val="21"/>
              </w:rPr>
              <w:t>本次需新增申请排放量</w:t>
            </w:r>
          </w:p>
        </w:tc>
      </w:tr>
      <w:tr w:rsidR="00300CF2" w:rsidRPr="00946C2F" w:rsidTr="00973937">
        <w:trPr>
          <w:trHeight w:val="20"/>
        </w:trPr>
        <w:tc>
          <w:tcPr>
            <w:tcW w:w="182" w:type="pct"/>
            <w:vMerge/>
            <w:tcBorders>
              <w:top w:val="single" w:sz="4" w:space="0" w:color="auto"/>
              <w:left w:val="nil"/>
              <w:bottom w:val="single" w:sz="4" w:space="0" w:color="auto"/>
              <w:right w:val="single" w:sz="4" w:space="0" w:color="auto"/>
            </w:tcBorders>
            <w:shd w:val="clear" w:color="auto" w:fill="auto"/>
            <w:vAlign w:val="center"/>
          </w:tcPr>
          <w:p w:rsidR="009674C3" w:rsidRPr="00946C2F" w:rsidRDefault="009674C3" w:rsidP="009674C3">
            <w:pPr>
              <w:pStyle w:val="ac"/>
              <w:adjustRightInd w:val="0"/>
              <w:rPr>
                <w:szCs w:val="21"/>
              </w:rPr>
            </w:pPr>
          </w:p>
        </w:tc>
        <w:tc>
          <w:tcPr>
            <w:tcW w:w="733"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9674C3" w:rsidRPr="00946C2F" w:rsidRDefault="009674C3" w:rsidP="009674C3">
            <w:pPr>
              <w:pStyle w:val="ac"/>
              <w:adjustRightInd w:val="0"/>
              <w:rPr>
                <w:szCs w:val="21"/>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9674C3" w:rsidRPr="00946C2F" w:rsidRDefault="009674C3" w:rsidP="009674C3">
            <w:pPr>
              <w:pStyle w:val="ac"/>
              <w:adjustRightInd w:val="0"/>
              <w:rPr>
                <w:szCs w:val="21"/>
              </w:rPr>
            </w:pPr>
            <w:r w:rsidRPr="00946C2F">
              <w:rPr>
                <w:szCs w:val="21"/>
              </w:rPr>
              <w:t>接管量</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9674C3" w:rsidRPr="00946C2F" w:rsidRDefault="009674C3" w:rsidP="009674C3">
            <w:pPr>
              <w:pStyle w:val="ac"/>
              <w:adjustRightInd w:val="0"/>
              <w:rPr>
                <w:szCs w:val="21"/>
              </w:rPr>
            </w:pPr>
            <w:r w:rsidRPr="00946C2F">
              <w:rPr>
                <w:szCs w:val="21"/>
              </w:rPr>
              <w:t>排放量</w:t>
            </w:r>
          </w:p>
        </w:tc>
        <w:tc>
          <w:tcPr>
            <w:tcW w:w="341" w:type="pct"/>
            <w:tcBorders>
              <w:top w:val="single" w:sz="4" w:space="0" w:color="auto"/>
              <w:left w:val="single" w:sz="4" w:space="0" w:color="auto"/>
              <w:bottom w:val="single" w:sz="4" w:space="0" w:color="auto"/>
              <w:right w:val="single" w:sz="4" w:space="0" w:color="auto"/>
            </w:tcBorders>
            <w:vAlign w:val="center"/>
          </w:tcPr>
          <w:p w:rsidR="009674C3" w:rsidRPr="00946C2F" w:rsidRDefault="009674C3" w:rsidP="009674C3">
            <w:pPr>
              <w:pStyle w:val="ac"/>
              <w:adjustRightInd w:val="0"/>
              <w:rPr>
                <w:szCs w:val="21"/>
              </w:rPr>
            </w:pPr>
            <w:r w:rsidRPr="00946C2F">
              <w:rPr>
                <w:szCs w:val="21"/>
              </w:rPr>
              <w:t>接管量</w:t>
            </w:r>
          </w:p>
        </w:tc>
        <w:tc>
          <w:tcPr>
            <w:tcW w:w="340" w:type="pct"/>
            <w:tcBorders>
              <w:top w:val="single" w:sz="4" w:space="0" w:color="auto"/>
              <w:left w:val="single" w:sz="4" w:space="0" w:color="auto"/>
              <w:bottom w:val="single" w:sz="4" w:space="0" w:color="auto"/>
              <w:right w:val="single" w:sz="4" w:space="0" w:color="auto"/>
            </w:tcBorders>
            <w:vAlign w:val="center"/>
          </w:tcPr>
          <w:p w:rsidR="009674C3" w:rsidRPr="00946C2F" w:rsidRDefault="009674C3" w:rsidP="009674C3">
            <w:pPr>
              <w:pStyle w:val="ac"/>
              <w:adjustRightInd w:val="0"/>
              <w:rPr>
                <w:szCs w:val="21"/>
              </w:rPr>
            </w:pPr>
            <w:r w:rsidRPr="00946C2F">
              <w:rPr>
                <w:szCs w:val="21"/>
              </w:rPr>
              <w:t>排放量</w:t>
            </w:r>
          </w:p>
        </w:tc>
        <w:tc>
          <w:tcPr>
            <w:tcW w:w="340" w:type="pct"/>
            <w:tcBorders>
              <w:top w:val="single" w:sz="4" w:space="0" w:color="auto"/>
              <w:left w:val="single" w:sz="4" w:space="0" w:color="auto"/>
              <w:bottom w:val="single" w:sz="4" w:space="0" w:color="auto"/>
              <w:right w:val="single" w:sz="4" w:space="0" w:color="auto"/>
            </w:tcBorders>
            <w:vAlign w:val="center"/>
          </w:tcPr>
          <w:p w:rsidR="009674C3" w:rsidRPr="00946C2F" w:rsidRDefault="009674C3" w:rsidP="009674C3">
            <w:pPr>
              <w:pStyle w:val="ac"/>
              <w:adjustRightInd w:val="0"/>
              <w:rPr>
                <w:szCs w:val="21"/>
              </w:rPr>
            </w:pPr>
            <w:r w:rsidRPr="00946C2F">
              <w:rPr>
                <w:szCs w:val="21"/>
              </w:rPr>
              <w:t>接管量</w:t>
            </w:r>
          </w:p>
        </w:tc>
        <w:tc>
          <w:tcPr>
            <w:tcW w:w="341" w:type="pct"/>
            <w:tcBorders>
              <w:top w:val="single" w:sz="4" w:space="0" w:color="auto"/>
              <w:left w:val="single" w:sz="4" w:space="0" w:color="auto"/>
              <w:bottom w:val="single" w:sz="4" w:space="0" w:color="auto"/>
              <w:right w:val="single" w:sz="4" w:space="0" w:color="auto"/>
            </w:tcBorders>
            <w:vAlign w:val="center"/>
          </w:tcPr>
          <w:p w:rsidR="009674C3" w:rsidRPr="00946C2F" w:rsidRDefault="009674C3" w:rsidP="009674C3">
            <w:pPr>
              <w:pStyle w:val="ac"/>
              <w:adjustRightInd w:val="0"/>
              <w:rPr>
                <w:szCs w:val="21"/>
              </w:rPr>
            </w:pPr>
            <w:r w:rsidRPr="00946C2F">
              <w:rPr>
                <w:szCs w:val="21"/>
              </w:rPr>
              <w:t>排放量</w:t>
            </w:r>
          </w:p>
        </w:tc>
        <w:tc>
          <w:tcPr>
            <w:tcW w:w="340" w:type="pct"/>
            <w:tcBorders>
              <w:top w:val="single" w:sz="4" w:space="0" w:color="auto"/>
              <w:left w:val="single" w:sz="4" w:space="0" w:color="auto"/>
              <w:bottom w:val="single" w:sz="4" w:space="0" w:color="auto"/>
              <w:right w:val="single" w:sz="4" w:space="0" w:color="auto"/>
            </w:tcBorders>
            <w:vAlign w:val="center"/>
          </w:tcPr>
          <w:p w:rsidR="009674C3" w:rsidRPr="00946C2F" w:rsidRDefault="009674C3" w:rsidP="009674C3">
            <w:pPr>
              <w:pStyle w:val="ac"/>
              <w:adjustRightInd w:val="0"/>
              <w:rPr>
                <w:szCs w:val="21"/>
              </w:rPr>
            </w:pPr>
            <w:r w:rsidRPr="00946C2F">
              <w:rPr>
                <w:szCs w:val="21"/>
              </w:rPr>
              <w:t>接管量</w:t>
            </w:r>
          </w:p>
        </w:tc>
        <w:tc>
          <w:tcPr>
            <w:tcW w:w="341" w:type="pct"/>
            <w:tcBorders>
              <w:top w:val="single" w:sz="4" w:space="0" w:color="auto"/>
              <w:left w:val="single" w:sz="4" w:space="0" w:color="auto"/>
              <w:bottom w:val="single" w:sz="4" w:space="0" w:color="auto"/>
              <w:right w:val="single" w:sz="4" w:space="0" w:color="auto"/>
            </w:tcBorders>
            <w:vAlign w:val="center"/>
          </w:tcPr>
          <w:p w:rsidR="009674C3" w:rsidRPr="00946C2F" w:rsidRDefault="009674C3" w:rsidP="009674C3">
            <w:pPr>
              <w:pStyle w:val="ac"/>
              <w:adjustRightInd w:val="0"/>
              <w:rPr>
                <w:szCs w:val="21"/>
              </w:rPr>
            </w:pPr>
            <w:r w:rsidRPr="00946C2F">
              <w:rPr>
                <w:szCs w:val="21"/>
              </w:rPr>
              <w:t>排放量</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9674C3" w:rsidRPr="00946C2F" w:rsidRDefault="009674C3" w:rsidP="009674C3">
            <w:pPr>
              <w:pStyle w:val="ac"/>
              <w:adjustRightInd w:val="0"/>
              <w:rPr>
                <w:szCs w:val="21"/>
              </w:rPr>
            </w:pPr>
            <w:r w:rsidRPr="00946C2F">
              <w:rPr>
                <w:szCs w:val="21"/>
              </w:rPr>
              <w:t>接管量</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9674C3" w:rsidRPr="00946C2F" w:rsidRDefault="009674C3" w:rsidP="009674C3">
            <w:pPr>
              <w:pStyle w:val="ac"/>
              <w:adjustRightInd w:val="0"/>
              <w:rPr>
                <w:szCs w:val="21"/>
              </w:rPr>
            </w:pPr>
            <w:r w:rsidRPr="00946C2F">
              <w:rPr>
                <w:szCs w:val="21"/>
              </w:rPr>
              <w:t>排放量</w:t>
            </w:r>
          </w:p>
        </w:tc>
        <w:tc>
          <w:tcPr>
            <w:tcW w:w="340" w:type="pct"/>
            <w:tcBorders>
              <w:top w:val="single" w:sz="4" w:space="0" w:color="auto"/>
              <w:left w:val="single" w:sz="4" w:space="0" w:color="auto"/>
              <w:bottom w:val="single" w:sz="4" w:space="0" w:color="auto"/>
              <w:right w:val="nil"/>
            </w:tcBorders>
            <w:shd w:val="clear" w:color="auto" w:fill="auto"/>
            <w:vAlign w:val="center"/>
          </w:tcPr>
          <w:p w:rsidR="009674C3" w:rsidRPr="00946C2F" w:rsidRDefault="009674C3" w:rsidP="009674C3">
            <w:pPr>
              <w:pStyle w:val="ac"/>
              <w:adjustRightInd w:val="0"/>
              <w:rPr>
                <w:szCs w:val="21"/>
              </w:rPr>
            </w:pPr>
            <w:r w:rsidRPr="00946C2F">
              <w:rPr>
                <w:szCs w:val="21"/>
              </w:rPr>
              <w:t>接管量</w:t>
            </w:r>
          </w:p>
        </w:tc>
        <w:tc>
          <w:tcPr>
            <w:tcW w:w="340" w:type="pct"/>
            <w:tcBorders>
              <w:top w:val="single" w:sz="4" w:space="0" w:color="auto"/>
              <w:left w:val="single" w:sz="4" w:space="0" w:color="auto"/>
              <w:bottom w:val="single" w:sz="4" w:space="0" w:color="auto"/>
              <w:right w:val="nil"/>
            </w:tcBorders>
            <w:shd w:val="clear" w:color="auto" w:fill="auto"/>
            <w:vAlign w:val="center"/>
          </w:tcPr>
          <w:p w:rsidR="009674C3" w:rsidRPr="00946C2F" w:rsidRDefault="009674C3" w:rsidP="009674C3">
            <w:pPr>
              <w:pStyle w:val="ac"/>
              <w:adjustRightInd w:val="0"/>
              <w:rPr>
                <w:szCs w:val="21"/>
              </w:rPr>
            </w:pPr>
            <w:r w:rsidRPr="00946C2F">
              <w:rPr>
                <w:szCs w:val="21"/>
              </w:rPr>
              <w:t>排放量</w:t>
            </w:r>
          </w:p>
        </w:tc>
      </w:tr>
      <w:tr w:rsidR="00300CF2" w:rsidRPr="00946C2F" w:rsidTr="00973937">
        <w:trPr>
          <w:trHeight w:val="20"/>
        </w:trPr>
        <w:tc>
          <w:tcPr>
            <w:tcW w:w="182" w:type="pct"/>
            <w:vMerge w:val="restart"/>
            <w:tcBorders>
              <w:top w:val="single" w:sz="4" w:space="0" w:color="auto"/>
              <w:left w:val="nil"/>
              <w:right w:val="single" w:sz="4" w:space="0" w:color="auto"/>
            </w:tcBorders>
            <w:shd w:val="clear" w:color="auto" w:fill="auto"/>
            <w:vAlign w:val="center"/>
          </w:tcPr>
          <w:p w:rsidR="00C575E2" w:rsidRPr="00946C2F" w:rsidRDefault="00C575E2" w:rsidP="00C575E2">
            <w:pPr>
              <w:pStyle w:val="ab"/>
              <w:adjustRightInd w:val="0"/>
            </w:pPr>
            <w:r w:rsidRPr="00946C2F">
              <w:t>废水</w:t>
            </w:r>
          </w:p>
        </w:tc>
        <w:tc>
          <w:tcPr>
            <w:tcW w:w="7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575E2" w:rsidRPr="00946C2F" w:rsidRDefault="00C575E2" w:rsidP="00C575E2">
            <w:pPr>
              <w:pStyle w:val="ab"/>
              <w:adjustRightInd w:val="0"/>
            </w:pPr>
            <w:r w:rsidRPr="00946C2F">
              <w:t>废水量</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C575E2" w:rsidRPr="00946C2F" w:rsidRDefault="00C575E2" w:rsidP="00C575E2">
            <w:pPr>
              <w:pStyle w:val="ab"/>
              <w:adjustRightInd w:val="0"/>
            </w:pPr>
            <w:r w:rsidRPr="00946C2F">
              <w:t>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C575E2" w:rsidRPr="00946C2F" w:rsidRDefault="00C575E2" w:rsidP="00C575E2">
            <w:pPr>
              <w:pStyle w:val="ab"/>
              <w:adjustRightInd w:val="0"/>
            </w:pPr>
            <w:r w:rsidRPr="00946C2F">
              <w:t>0</w:t>
            </w:r>
          </w:p>
        </w:tc>
        <w:tc>
          <w:tcPr>
            <w:tcW w:w="341" w:type="pct"/>
            <w:tcBorders>
              <w:top w:val="single" w:sz="4" w:space="0" w:color="auto"/>
              <w:left w:val="single" w:sz="4" w:space="0" w:color="auto"/>
              <w:bottom w:val="single" w:sz="4" w:space="0" w:color="auto"/>
              <w:right w:val="single" w:sz="4" w:space="0" w:color="auto"/>
            </w:tcBorders>
            <w:vAlign w:val="center"/>
          </w:tcPr>
          <w:p w:rsidR="00C575E2" w:rsidRPr="00946C2F" w:rsidRDefault="00C575E2" w:rsidP="00C575E2">
            <w:pPr>
              <w:widowControl/>
              <w:adjustRightInd w:val="0"/>
              <w:snapToGrid w:val="0"/>
              <w:jc w:val="center"/>
              <w:rPr>
                <w:kern w:val="0"/>
                <w:szCs w:val="21"/>
              </w:rPr>
            </w:pPr>
            <w:r w:rsidRPr="00946C2F">
              <w:rPr>
                <w:szCs w:val="21"/>
              </w:rPr>
              <w:t>3316.24</w:t>
            </w:r>
          </w:p>
        </w:tc>
        <w:tc>
          <w:tcPr>
            <w:tcW w:w="340" w:type="pct"/>
            <w:tcBorders>
              <w:top w:val="single" w:sz="4" w:space="0" w:color="auto"/>
              <w:left w:val="single" w:sz="4" w:space="0" w:color="auto"/>
              <w:bottom w:val="single" w:sz="4" w:space="0" w:color="auto"/>
              <w:right w:val="single" w:sz="4" w:space="0" w:color="auto"/>
            </w:tcBorders>
            <w:vAlign w:val="center"/>
          </w:tcPr>
          <w:p w:rsidR="00C575E2" w:rsidRPr="00946C2F" w:rsidRDefault="00C575E2" w:rsidP="00C575E2">
            <w:pPr>
              <w:widowControl/>
              <w:adjustRightInd w:val="0"/>
              <w:snapToGrid w:val="0"/>
              <w:jc w:val="center"/>
              <w:rPr>
                <w:kern w:val="0"/>
                <w:szCs w:val="21"/>
              </w:rPr>
            </w:pPr>
            <w:r w:rsidRPr="00946C2F">
              <w:rPr>
                <w:szCs w:val="21"/>
              </w:rPr>
              <w:t>3316.24</w:t>
            </w:r>
          </w:p>
        </w:tc>
        <w:tc>
          <w:tcPr>
            <w:tcW w:w="340" w:type="pct"/>
            <w:tcBorders>
              <w:top w:val="single" w:sz="4" w:space="0" w:color="auto"/>
              <w:left w:val="single" w:sz="4" w:space="0" w:color="auto"/>
              <w:bottom w:val="single" w:sz="4" w:space="0" w:color="auto"/>
              <w:right w:val="single" w:sz="4" w:space="0" w:color="auto"/>
            </w:tcBorders>
            <w:vAlign w:val="center"/>
          </w:tcPr>
          <w:p w:rsidR="00C575E2" w:rsidRPr="00946C2F" w:rsidRDefault="00C575E2" w:rsidP="00C575E2">
            <w:pPr>
              <w:widowControl/>
              <w:adjustRightInd w:val="0"/>
              <w:snapToGrid w:val="0"/>
              <w:jc w:val="center"/>
              <w:rPr>
                <w:kern w:val="0"/>
                <w:szCs w:val="21"/>
              </w:rPr>
            </w:pPr>
            <w:r w:rsidRPr="00946C2F">
              <w:rPr>
                <w:rFonts w:eastAsia="仿宋_GB2312" w:hint="eastAsia"/>
                <w:kern w:val="0"/>
                <w:szCs w:val="21"/>
              </w:rPr>
              <w:t>2192.56</w:t>
            </w:r>
          </w:p>
        </w:tc>
        <w:tc>
          <w:tcPr>
            <w:tcW w:w="341" w:type="pct"/>
            <w:tcBorders>
              <w:top w:val="single" w:sz="4" w:space="0" w:color="auto"/>
              <w:left w:val="single" w:sz="4" w:space="0" w:color="auto"/>
              <w:bottom w:val="single" w:sz="4" w:space="0" w:color="auto"/>
              <w:right w:val="single" w:sz="4" w:space="0" w:color="auto"/>
            </w:tcBorders>
            <w:vAlign w:val="center"/>
          </w:tcPr>
          <w:p w:rsidR="00C575E2" w:rsidRPr="00946C2F" w:rsidRDefault="00C575E2" w:rsidP="00C575E2">
            <w:pPr>
              <w:widowControl/>
              <w:adjustRightInd w:val="0"/>
              <w:snapToGrid w:val="0"/>
              <w:jc w:val="center"/>
              <w:rPr>
                <w:kern w:val="0"/>
                <w:szCs w:val="21"/>
              </w:rPr>
            </w:pPr>
            <w:r w:rsidRPr="00946C2F">
              <w:rPr>
                <w:rFonts w:eastAsia="仿宋_GB2312" w:hint="eastAsia"/>
                <w:kern w:val="0"/>
                <w:szCs w:val="21"/>
              </w:rPr>
              <w:t>2192.56</w:t>
            </w:r>
          </w:p>
        </w:tc>
        <w:tc>
          <w:tcPr>
            <w:tcW w:w="340" w:type="pct"/>
            <w:tcBorders>
              <w:top w:val="single" w:sz="4" w:space="0" w:color="auto"/>
              <w:left w:val="single" w:sz="4" w:space="0" w:color="auto"/>
              <w:bottom w:val="single" w:sz="4" w:space="0" w:color="auto"/>
              <w:right w:val="single" w:sz="4" w:space="0" w:color="auto"/>
            </w:tcBorders>
            <w:vAlign w:val="center"/>
          </w:tcPr>
          <w:p w:rsidR="00C575E2" w:rsidRPr="00946C2F" w:rsidRDefault="00C575E2" w:rsidP="00C575E2">
            <w:pPr>
              <w:widowControl/>
              <w:adjustRightInd w:val="0"/>
              <w:snapToGrid w:val="0"/>
              <w:jc w:val="center"/>
              <w:rPr>
                <w:kern w:val="0"/>
                <w:szCs w:val="21"/>
              </w:rPr>
            </w:pPr>
            <w:r w:rsidRPr="00946C2F">
              <w:rPr>
                <w:szCs w:val="21"/>
              </w:rPr>
              <w:t>0</w:t>
            </w:r>
          </w:p>
        </w:tc>
        <w:tc>
          <w:tcPr>
            <w:tcW w:w="341" w:type="pct"/>
            <w:tcBorders>
              <w:top w:val="single" w:sz="4" w:space="0" w:color="auto"/>
              <w:left w:val="single" w:sz="4" w:space="0" w:color="auto"/>
              <w:bottom w:val="single" w:sz="4" w:space="0" w:color="auto"/>
              <w:right w:val="single" w:sz="4" w:space="0" w:color="auto"/>
            </w:tcBorders>
            <w:vAlign w:val="center"/>
          </w:tcPr>
          <w:p w:rsidR="00C575E2" w:rsidRPr="00946C2F" w:rsidRDefault="00C575E2" w:rsidP="00C575E2">
            <w:pPr>
              <w:widowControl/>
              <w:adjustRightInd w:val="0"/>
              <w:snapToGrid w:val="0"/>
              <w:jc w:val="center"/>
              <w:rPr>
                <w:kern w:val="0"/>
                <w:szCs w:val="21"/>
              </w:rPr>
            </w:pPr>
            <w:r w:rsidRPr="00946C2F">
              <w:rPr>
                <w:szCs w:val="21"/>
              </w:rPr>
              <w:t>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C575E2" w:rsidRPr="00946C2F" w:rsidRDefault="00C575E2" w:rsidP="00C575E2">
            <w:pPr>
              <w:widowControl/>
              <w:adjustRightInd w:val="0"/>
              <w:snapToGrid w:val="0"/>
              <w:jc w:val="center"/>
              <w:rPr>
                <w:kern w:val="0"/>
                <w:szCs w:val="21"/>
              </w:rPr>
            </w:pPr>
            <w:r w:rsidRPr="00946C2F">
              <w:rPr>
                <w:rFonts w:eastAsia="仿宋_GB2312" w:hint="eastAsia"/>
                <w:kern w:val="0"/>
                <w:szCs w:val="21"/>
              </w:rPr>
              <w:t>5508.8</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C575E2" w:rsidRPr="00946C2F" w:rsidRDefault="00C575E2" w:rsidP="00C575E2">
            <w:pPr>
              <w:widowControl/>
              <w:adjustRightInd w:val="0"/>
              <w:snapToGrid w:val="0"/>
              <w:jc w:val="center"/>
              <w:rPr>
                <w:kern w:val="0"/>
                <w:szCs w:val="21"/>
              </w:rPr>
            </w:pPr>
            <w:r w:rsidRPr="00946C2F">
              <w:rPr>
                <w:rFonts w:eastAsia="仿宋_GB2312" w:hint="eastAsia"/>
                <w:kern w:val="0"/>
                <w:szCs w:val="21"/>
              </w:rPr>
              <w:t>5508.8</w:t>
            </w:r>
          </w:p>
        </w:tc>
        <w:tc>
          <w:tcPr>
            <w:tcW w:w="340" w:type="pct"/>
            <w:tcBorders>
              <w:top w:val="single" w:sz="4" w:space="0" w:color="auto"/>
              <w:left w:val="single" w:sz="4" w:space="0" w:color="auto"/>
              <w:bottom w:val="single" w:sz="4" w:space="0" w:color="auto"/>
              <w:right w:val="nil"/>
            </w:tcBorders>
            <w:shd w:val="clear" w:color="auto" w:fill="auto"/>
            <w:vAlign w:val="center"/>
          </w:tcPr>
          <w:p w:rsidR="00C575E2" w:rsidRPr="00946C2F" w:rsidRDefault="00C575E2" w:rsidP="00C575E2">
            <w:pPr>
              <w:widowControl/>
              <w:adjustRightInd w:val="0"/>
              <w:snapToGrid w:val="0"/>
              <w:jc w:val="center"/>
              <w:rPr>
                <w:kern w:val="0"/>
                <w:szCs w:val="21"/>
              </w:rPr>
            </w:pPr>
            <w:r w:rsidRPr="00946C2F">
              <w:rPr>
                <w:rFonts w:eastAsia="仿宋_GB2312" w:hint="eastAsia"/>
                <w:kern w:val="0"/>
                <w:szCs w:val="21"/>
              </w:rPr>
              <w:t>5508.8</w:t>
            </w:r>
          </w:p>
        </w:tc>
        <w:tc>
          <w:tcPr>
            <w:tcW w:w="340" w:type="pct"/>
            <w:tcBorders>
              <w:top w:val="single" w:sz="4" w:space="0" w:color="auto"/>
              <w:left w:val="single" w:sz="4" w:space="0" w:color="auto"/>
              <w:bottom w:val="single" w:sz="4" w:space="0" w:color="auto"/>
              <w:right w:val="nil"/>
            </w:tcBorders>
            <w:shd w:val="clear" w:color="auto" w:fill="auto"/>
            <w:vAlign w:val="center"/>
          </w:tcPr>
          <w:p w:rsidR="00C575E2" w:rsidRPr="00946C2F" w:rsidRDefault="00C575E2" w:rsidP="00C575E2">
            <w:pPr>
              <w:widowControl/>
              <w:adjustRightInd w:val="0"/>
              <w:snapToGrid w:val="0"/>
              <w:jc w:val="center"/>
              <w:rPr>
                <w:kern w:val="0"/>
                <w:szCs w:val="21"/>
              </w:rPr>
            </w:pPr>
            <w:r w:rsidRPr="00946C2F">
              <w:rPr>
                <w:rFonts w:eastAsia="仿宋_GB2312" w:hint="eastAsia"/>
                <w:kern w:val="0"/>
                <w:szCs w:val="21"/>
              </w:rPr>
              <w:t>5508.8</w:t>
            </w:r>
          </w:p>
        </w:tc>
      </w:tr>
      <w:tr w:rsidR="004C78D0" w:rsidRPr="00946C2F" w:rsidTr="00973937">
        <w:trPr>
          <w:trHeight w:val="20"/>
        </w:trPr>
        <w:tc>
          <w:tcPr>
            <w:tcW w:w="182" w:type="pct"/>
            <w:vMerge/>
            <w:tcBorders>
              <w:left w:val="nil"/>
              <w:right w:val="single" w:sz="4" w:space="0" w:color="auto"/>
            </w:tcBorders>
            <w:shd w:val="clear" w:color="auto" w:fill="auto"/>
            <w:vAlign w:val="center"/>
          </w:tcPr>
          <w:p w:rsidR="004C78D0" w:rsidRPr="00946C2F" w:rsidRDefault="004C78D0" w:rsidP="004C78D0">
            <w:pPr>
              <w:pStyle w:val="ab"/>
              <w:adjustRightInd w:val="0"/>
            </w:pPr>
          </w:p>
        </w:tc>
        <w:tc>
          <w:tcPr>
            <w:tcW w:w="7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pStyle w:val="ab"/>
              <w:adjustRightInd w:val="0"/>
            </w:pPr>
            <w:r w:rsidRPr="00946C2F">
              <w:t>COD</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pStyle w:val="ab"/>
              <w:adjustRightInd w:val="0"/>
            </w:pPr>
            <w:r w:rsidRPr="00946C2F">
              <w:t>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pStyle w:val="ab"/>
              <w:adjustRightInd w:val="0"/>
            </w:pPr>
            <w:r w:rsidRPr="00946C2F">
              <w:t>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szCs w:val="21"/>
              </w:rPr>
              <w:t>1.133</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szCs w:val="21"/>
              </w:rPr>
              <w:t>0.199</w:t>
            </w:r>
          </w:p>
        </w:tc>
        <w:tc>
          <w:tcPr>
            <w:tcW w:w="340" w:type="pct"/>
            <w:tcBorders>
              <w:top w:val="single" w:sz="4" w:space="0" w:color="auto"/>
              <w:left w:val="single" w:sz="4" w:space="0" w:color="auto"/>
              <w:bottom w:val="single" w:sz="4" w:space="0" w:color="auto"/>
              <w:right w:val="single" w:sz="4" w:space="0" w:color="auto"/>
            </w:tcBorders>
            <w:vAlign w:val="center"/>
          </w:tcPr>
          <w:p w:rsidR="004C78D0" w:rsidRPr="00946C2F" w:rsidRDefault="004C78D0" w:rsidP="004C78D0">
            <w:pPr>
              <w:widowControl/>
              <w:adjustRightInd w:val="0"/>
              <w:snapToGrid w:val="0"/>
              <w:jc w:val="center"/>
              <w:rPr>
                <w:kern w:val="0"/>
                <w:szCs w:val="21"/>
              </w:rPr>
            </w:pPr>
            <w:r w:rsidRPr="00946C2F">
              <w:rPr>
                <w:rFonts w:eastAsia="仿宋_GB2312" w:hint="eastAsia"/>
                <w:kern w:val="0"/>
                <w:szCs w:val="21"/>
              </w:rPr>
              <w:t>0.</w:t>
            </w:r>
            <w:r>
              <w:rPr>
                <w:rFonts w:eastAsia="仿宋_GB2312"/>
                <w:kern w:val="0"/>
                <w:szCs w:val="21"/>
              </w:rPr>
              <w:t>643</w:t>
            </w:r>
          </w:p>
        </w:tc>
        <w:tc>
          <w:tcPr>
            <w:tcW w:w="341" w:type="pct"/>
            <w:tcBorders>
              <w:top w:val="single" w:sz="4" w:space="0" w:color="auto"/>
              <w:left w:val="single" w:sz="4" w:space="0" w:color="auto"/>
              <w:bottom w:val="single" w:sz="4" w:space="0" w:color="auto"/>
              <w:right w:val="single" w:sz="4" w:space="0" w:color="auto"/>
            </w:tcBorders>
            <w:vAlign w:val="center"/>
          </w:tcPr>
          <w:p w:rsidR="004C78D0" w:rsidRPr="00946C2F" w:rsidRDefault="004C78D0" w:rsidP="004C78D0">
            <w:pPr>
              <w:widowControl/>
              <w:adjustRightInd w:val="0"/>
              <w:snapToGrid w:val="0"/>
              <w:jc w:val="center"/>
              <w:rPr>
                <w:kern w:val="0"/>
                <w:szCs w:val="21"/>
              </w:rPr>
            </w:pPr>
            <w:r w:rsidRPr="00946C2F">
              <w:rPr>
                <w:rFonts w:eastAsia="仿宋_GB2312" w:hint="eastAsia"/>
                <w:kern w:val="0"/>
                <w:szCs w:val="21"/>
              </w:rPr>
              <w:t>0.132</w:t>
            </w:r>
          </w:p>
        </w:tc>
        <w:tc>
          <w:tcPr>
            <w:tcW w:w="340" w:type="pct"/>
            <w:tcBorders>
              <w:top w:val="single" w:sz="4" w:space="0" w:color="auto"/>
              <w:left w:val="single" w:sz="4" w:space="0" w:color="auto"/>
              <w:bottom w:val="single" w:sz="4" w:space="0" w:color="auto"/>
              <w:right w:val="single" w:sz="4" w:space="0" w:color="auto"/>
            </w:tcBorders>
            <w:vAlign w:val="center"/>
          </w:tcPr>
          <w:p w:rsidR="004C78D0" w:rsidRPr="00946C2F" w:rsidRDefault="004C78D0" w:rsidP="004C78D0">
            <w:pPr>
              <w:widowControl/>
              <w:adjustRightInd w:val="0"/>
              <w:snapToGrid w:val="0"/>
              <w:jc w:val="center"/>
              <w:rPr>
                <w:kern w:val="0"/>
                <w:szCs w:val="21"/>
              </w:rPr>
            </w:pPr>
            <w:r>
              <w:rPr>
                <w:szCs w:val="21"/>
              </w:rPr>
              <w:t>0.156</w:t>
            </w:r>
          </w:p>
        </w:tc>
        <w:tc>
          <w:tcPr>
            <w:tcW w:w="341" w:type="pct"/>
            <w:tcBorders>
              <w:top w:val="single" w:sz="4" w:space="0" w:color="auto"/>
              <w:left w:val="single" w:sz="4" w:space="0" w:color="auto"/>
              <w:bottom w:val="single" w:sz="4" w:space="0" w:color="auto"/>
              <w:right w:val="single" w:sz="4" w:space="0" w:color="auto"/>
            </w:tcBorders>
            <w:vAlign w:val="center"/>
          </w:tcPr>
          <w:p w:rsidR="004C78D0" w:rsidRPr="00946C2F" w:rsidRDefault="004C78D0" w:rsidP="004C78D0">
            <w:pPr>
              <w:widowControl/>
              <w:adjustRightInd w:val="0"/>
              <w:snapToGrid w:val="0"/>
              <w:jc w:val="center"/>
              <w:rPr>
                <w:kern w:val="0"/>
                <w:szCs w:val="21"/>
              </w:rPr>
            </w:pPr>
            <w:r w:rsidRPr="00946C2F">
              <w:rPr>
                <w:szCs w:val="21"/>
              </w:rPr>
              <w:t>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Pr>
                <w:rFonts w:eastAsia="仿宋_GB2312"/>
                <w:kern w:val="0"/>
                <w:szCs w:val="21"/>
              </w:rPr>
              <w:t>1.620</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rFonts w:eastAsia="仿宋_GB2312" w:hint="eastAsia"/>
                <w:kern w:val="0"/>
                <w:szCs w:val="21"/>
              </w:rPr>
              <w:t>0.331</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Pr>
                <w:rFonts w:eastAsia="仿宋_GB2312"/>
                <w:kern w:val="0"/>
                <w:szCs w:val="21"/>
              </w:rPr>
              <w:t>1.620</w:t>
            </w:r>
          </w:p>
        </w:tc>
        <w:tc>
          <w:tcPr>
            <w:tcW w:w="340" w:type="pct"/>
            <w:tcBorders>
              <w:top w:val="single" w:sz="4" w:space="0" w:color="auto"/>
              <w:left w:val="single" w:sz="4" w:space="0" w:color="auto"/>
              <w:bottom w:val="single" w:sz="4" w:space="0" w:color="auto"/>
              <w:right w:val="nil"/>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rFonts w:eastAsia="仿宋_GB2312" w:hint="eastAsia"/>
                <w:kern w:val="0"/>
                <w:szCs w:val="21"/>
              </w:rPr>
              <w:t>0.331</w:t>
            </w:r>
          </w:p>
        </w:tc>
      </w:tr>
      <w:tr w:rsidR="004C78D0" w:rsidRPr="00946C2F" w:rsidTr="00973937">
        <w:trPr>
          <w:trHeight w:val="20"/>
        </w:trPr>
        <w:tc>
          <w:tcPr>
            <w:tcW w:w="182" w:type="pct"/>
            <w:vMerge/>
            <w:tcBorders>
              <w:left w:val="nil"/>
              <w:right w:val="single" w:sz="4" w:space="0" w:color="auto"/>
            </w:tcBorders>
            <w:shd w:val="clear" w:color="auto" w:fill="auto"/>
            <w:vAlign w:val="center"/>
          </w:tcPr>
          <w:p w:rsidR="004C78D0" w:rsidRPr="00946C2F" w:rsidRDefault="004C78D0" w:rsidP="004C78D0">
            <w:pPr>
              <w:pStyle w:val="ab"/>
              <w:adjustRightInd w:val="0"/>
            </w:pPr>
          </w:p>
        </w:tc>
        <w:tc>
          <w:tcPr>
            <w:tcW w:w="7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pStyle w:val="ab"/>
              <w:adjustRightInd w:val="0"/>
            </w:pPr>
            <w:r w:rsidRPr="00946C2F">
              <w:t>SS</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pStyle w:val="ab"/>
              <w:adjustRightInd w:val="0"/>
            </w:pPr>
            <w:r w:rsidRPr="00946C2F">
              <w:t>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pStyle w:val="ab"/>
              <w:adjustRightInd w:val="0"/>
            </w:pPr>
            <w:r w:rsidRPr="00946C2F">
              <w:t>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szCs w:val="21"/>
              </w:rPr>
              <w:t>0.669</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szCs w:val="21"/>
              </w:rPr>
              <w:t>0.066</w:t>
            </w:r>
          </w:p>
        </w:tc>
        <w:tc>
          <w:tcPr>
            <w:tcW w:w="340" w:type="pct"/>
            <w:tcBorders>
              <w:top w:val="single" w:sz="4" w:space="0" w:color="auto"/>
              <w:left w:val="single" w:sz="4" w:space="0" w:color="auto"/>
              <w:bottom w:val="single" w:sz="4" w:space="0" w:color="auto"/>
              <w:right w:val="single" w:sz="4" w:space="0" w:color="auto"/>
            </w:tcBorders>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0.296</w:t>
            </w:r>
          </w:p>
        </w:tc>
        <w:tc>
          <w:tcPr>
            <w:tcW w:w="341" w:type="pct"/>
            <w:tcBorders>
              <w:top w:val="single" w:sz="4" w:space="0" w:color="auto"/>
              <w:left w:val="single" w:sz="4" w:space="0" w:color="auto"/>
              <w:bottom w:val="single" w:sz="4" w:space="0" w:color="auto"/>
              <w:right w:val="single" w:sz="4" w:space="0" w:color="auto"/>
            </w:tcBorders>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0.044</w:t>
            </w:r>
          </w:p>
        </w:tc>
        <w:tc>
          <w:tcPr>
            <w:tcW w:w="340" w:type="pct"/>
            <w:tcBorders>
              <w:top w:val="single" w:sz="4" w:space="0" w:color="auto"/>
              <w:left w:val="single" w:sz="4" w:space="0" w:color="auto"/>
              <w:bottom w:val="single" w:sz="4" w:space="0" w:color="auto"/>
              <w:right w:val="single" w:sz="4" w:space="0" w:color="auto"/>
            </w:tcBorders>
            <w:vAlign w:val="center"/>
          </w:tcPr>
          <w:p w:rsidR="004C78D0" w:rsidRPr="00946C2F" w:rsidRDefault="004C78D0" w:rsidP="004C78D0">
            <w:pPr>
              <w:widowControl/>
              <w:adjustRightInd w:val="0"/>
              <w:snapToGrid w:val="0"/>
              <w:jc w:val="center"/>
              <w:rPr>
                <w:kern w:val="0"/>
                <w:szCs w:val="21"/>
              </w:rPr>
            </w:pPr>
            <w:r w:rsidRPr="00946C2F">
              <w:rPr>
                <w:szCs w:val="21"/>
              </w:rPr>
              <w:t>0.199</w:t>
            </w:r>
          </w:p>
        </w:tc>
        <w:tc>
          <w:tcPr>
            <w:tcW w:w="341" w:type="pct"/>
            <w:tcBorders>
              <w:top w:val="single" w:sz="4" w:space="0" w:color="auto"/>
              <w:left w:val="single" w:sz="4" w:space="0" w:color="auto"/>
              <w:bottom w:val="single" w:sz="4" w:space="0" w:color="auto"/>
              <w:right w:val="single" w:sz="4" w:space="0" w:color="auto"/>
            </w:tcBorders>
            <w:vAlign w:val="center"/>
          </w:tcPr>
          <w:p w:rsidR="004C78D0" w:rsidRPr="00946C2F" w:rsidRDefault="004C78D0" w:rsidP="004C78D0">
            <w:pPr>
              <w:widowControl/>
              <w:adjustRightInd w:val="0"/>
              <w:snapToGrid w:val="0"/>
              <w:jc w:val="center"/>
              <w:rPr>
                <w:kern w:val="0"/>
                <w:szCs w:val="21"/>
              </w:rPr>
            </w:pPr>
            <w:r w:rsidRPr="00946C2F">
              <w:rPr>
                <w:szCs w:val="21"/>
              </w:rPr>
              <w:t>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0.766</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0.110</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0.766</w:t>
            </w:r>
          </w:p>
        </w:tc>
        <w:tc>
          <w:tcPr>
            <w:tcW w:w="340" w:type="pct"/>
            <w:tcBorders>
              <w:top w:val="single" w:sz="4" w:space="0" w:color="auto"/>
              <w:left w:val="single" w:sz="4" w:space="0" w:color="auto"/>
              <w:bottom w:val="single" w:sz="4" w:space="0" w:color="auto"/>
              <w:right w:val="nil"/>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0.110</w:t>
            </w:r>
          </w:p>
        </w:tc>
      </w:tr>
      <w:tr w:rsidR="004C78D0" w:rsidRPr="00946C2F" w:rsidTr="00973937">
        <w:trPr>
          <w:trHeight w:val="20"/>
        </w:trPr>
        <w:tc>
          <w:tcPr>
            <w:tcW w:w="182" w:type="pct"/>
            <w:vMerge/>
            <w:tcBorders>
              <w:left w:val="nil"/>
              <w:right w:val="single" w:sz="4" w:space="0" w:color="auto"/>
            </w:tcBorders>
            <w:shd w:val="clear" w:color="auto" w:fill="auto"/>
            <w:vAlign w:val="center"/>
          </w:tcPr>
          <w:p w:rsidR="004C78D0" w:rsidRPr="00946C2F" w:rsidRDefault="004C78D0" w:rsidP="004C78D0">
            <w:pPr>
              <w:pStyle w:val="ab"/>
              <w:adjustRightInd w:val="0"/>
            </w:pPr>
          </w:p>
        </w:tc>
        <w:tc>
          <w:tcPr>
            <w:tcW w:w="7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pStyle w:val="ab"/>
              <w:adjustRightInd w:val="0"/>
            </w:pPr>
            <w:r w:rsidRPr="00946C2F">
              <w:t>氨氮</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pStyle w:val="ab"/>
              <w:adjustRightInd w:val="0"/>
            </w:pPr>
            <w:r w:rsidRPr="00946C2F">
              <w:t>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pStyle w:val="ab"/>
              <w:adjustRightInd w:val="0"/>
            </w:pPr>
            <w:r w:rsidRPr="00946C2F">
              <w:t>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szCs w:val="21"/>
              </w:rPr>
              <w:t>0.086</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szCs w:val="21"/>
              </w:rPr>
              <w:t>0.026</w:t>
            </w:r>
          </w:p>
        </w:tc>
        <w:tc>
          <w:tcPr>
            <w:tcW w:w="340" w:type="pct"/>
            <w:tcBorders>
              <w:top w:val="single" w:sz="4" w:space="0" w:color="auto"/>
              <w:left w:val="single" w:sz="4" w:space="0" w:color="auto"/>
              <w:bottom w:val="single" w:sz="4" w:space="0" w:color="auto"/>
              <w:right w:val="single" w:sz="4" w:space="0" w:color="auto"/>
            </w:tcBorders>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0.043</w:t>
            </w:r>
          </w:p>
        </w:tc>
        <w:tc>
          <w:tcPr>
            <w:tcW w:w="341" w:type="pct"/>
            <w:tcBorders>
              <w:top w:val="single" w:sz="4" w:space="0" w:color="auto"/>
              <w:left w:val="single" w:sz="4" w:space="0" w:color="auto"/>
              <w:bottom w:val="single" w:sz="4" w:space="0" w:color="auto"/>
              <w:right w:val="single" w:sz="4" w:space="0" w:color="auto"/>
            </w:tcBorders>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0.018</w:t>
            </w:r>
          </w:p>
        </w:tc>
        <w:tc>
          <w:tcPr>
            <w:tcW w:w="340" w:type="pct"/>
            <w:tcBorders>
              <w:top w:val="single" w:sz="4" w:space="0" w:color="auto"/>
              <w:left w:val="single" w:sz="4" w:space="0" w:color="auto"/>
              <w:bottom w:val="single" w:sz="4" w:space="0" w:color="auto"/>
              <w:right w:val="single" w:sz="4" w:space="0" w:color="auto"/>
            </w:tcBorders>
            <w:vAlign w:val="center"/>
          </w:tcPr>
          <w:p w:rsidR="004C78D0" w:rsidRPr="00946C2F" w:rsidRDefault="004C78D0" w:rsidP="004C78D0">
            <w:pPr>
              <w:widowControl/>
              <w:adjustRightInd w:val="0"/>
              <w:snapToGrid w:val="0"/>
              <w:jc w:val="center"/>
              <w:rPr>
                <w:kern w:val="0"/>
                <w:szCs w:val="21"/>
              </w:rPr>
            </w:pPr>
            <w:r w:rsidRPr="00946C2F">
              <w:rPr>
                <w:szCs w:val="21"/>
              </w:rPr>
              <w:t>0.014</w:t>
            </w:r>
          </w:p>
        </w:tc>
        <w:tc>
          <w:tcPr>
            <w:tcW w:w="341" w:type="pct"/>
            <w:tcBorders>
              <w:top w:val="single" w:sz="4" w:space="0" w:color="auto"/>
              <w:left w:val="single" w:sz="4" w:space="0" w:color="auto"/>
              <w:bottom w:val="single" w:sz="4" w:space="0" w:color="auto"/>
              <w:right w:val="single" w:sz="4" w:space="0" w:color="auto"/>
            </w:tcBorders>
            <w:vAlign w:val="center"/>
          </w:tcPr>
          <w:p w:rsidR="004C78D0" w:rsidRPr="00946C2F" w:rsidRDefault="004C78D0" w:rsidP="004C78D0">
            <w:pPr>
              <w:widowControl/>
              <w:adjustRightInd w:val="0"/>
              <w:snapToGrid w:val="0"/>
              <w:jc w:val="center"/>
              <w:rPr>
                <w:kern w:val="0"/>
                <w:szCs w:val="21"/>
              </w:rPr>
            </w:pPr>
            <w:r w:rsidRPr="00946C2F">
              <w:rPr>
                <w:szCs w:val="21"/>
              </w:rPr>
              <w:t>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0.115</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0.044</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0.115</w:t>
            </w:r>
          </w:p>
        </w:tc>
        <w:tc>
          <w:tcPr>
            <w:tcW w:w="340" w:type="pct"/>
            <w:tcBorders>
              <w:top w:val="single" w:sz="4" w:space="0" w:color="auto"/>
              <w:left w:val="single" w:sz="4" w:space="0" w:color="auto"/>
              <w:bottom w:val="single" w:sz="4" w:space="0" w:color="auto"/>
              <w:right w:val="nil"/>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0.044</w:t>
            </w:r>
          </w:p>
        </w:tc>
      </w:tr>
      <w:tr w:rsidR="004C78D0" w:rsidRPr="00946C2F" w:rsidTr="00973937">
        <w:trPr>
          <w:trHeight w:val="20"/>
        </w:trPr>
        <w:tc>
          <w:tcPr>
            <w:tcW w:w="182" w:type="pct"/>
            <w:vMerge/>
            <w:tcBorders>
              <w:left w:val="nil"/>
              <w:right w:val="single" w:sz="4" w:space="0" w:color="auto"/>
            </w:tcBorders>
            <w:shd w:val="clear" w:color="auto" w:fill="auto"/>
            <w:vAlign w:val="center"/>
          </w:tcPr>
          <w:p w:rsidR="004C78D0" w:rsidRPr="00946C2F" w:rsidRDefault="004C78D0" w:rsidP="004C78D0">
            <w:pPr>
              <w:pStyle w:val="ab"/>
              <w:adjustRightInd w:val="0"/>
            </w:pPr>
          </w:p>
        </w:tc>
        <w:tc>
          <w:tcPr>
            <w:tcW w:w="7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pStyle w:val="ab"/>
              <w:adjustRightInd w:val="0"/>
            </w:pPr>
            <w:r w:rsidRPr="00946C2F">
              <w:t>总磷</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pStyle w:val="ab"/>
              <w:adjustRightInd w:val="0"/>
            </w:pPr>
            <w:r w:rsidRPr="00946C2F">
              <w:t>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pStyle w:val="ab"/>
              <w:adjustRightInd w:val="0"/>
            </w:pPr>
            <w:r w:rsidRPr="00946C2F">
              <w:t>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szCs w:val="21"/>
              </w:rPr>
              <w:t>0.009</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szCs w:val="21"/>
              </w:rPr>
              <w:t>0.004</w:t>
            </w:r>
          </w:p>
        </w:tc>
        <w:tc>
          <w:tcPr>
            <w:tcW w:w="340" w:type="pct"/>
            <w:tcBorders>
              <w:top w:val="single" w:sz="4" w:space="0" w:color="auto"/>
              <w:left w:val="single" w:sz="4" w:space="0" w:color="auto"/>
              <w:bottom w:val="single" w:sz="4" w:space="0" w:color="auto"/>
              <w:right w:val="single" w:sz="4" w:space="0" w:color="auto"/>
            </w:tcBorders>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0.003</w:t>
            </w:r>
          </w:p>
        </w:tc>
        <w:tc>
          <w:tcPr>
            <w:tcW w:w="341" w:type="pct"/>
            <w:tcBorders>
              <w:top w:val="single" w:sz="4" w:space="0" w:color="auto"/>
              <w:left w:val="single" w:sz="4" w:space="0" w:color="auto"/>
              <w:bottom w:val="single" w:sz="4" w:space="0" w:color="auto"/>
              <w:right w:val="single" w:sz="4" w:space="0" w:color="auto"/>
            </w:tcBorders>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0.002</w:t>
            </w:r>
          </w:p>
        </w:tc>
        <w:tc>
          <w:tcPr>
            <w:tcW w:w="340" w:type="pct"/>
            <w:tcBorders>
              <w:top w:val="single" w:sz="4" w:space="0" w:color="auto"/>
              <w:left w:val="single" w:sz="4" w:space="0" w:color="auto"/>
              <w:bottom w:val="single" w:sz="4" w:space="0" w:color="auto"/>
              <w:right w:val="single" w:sz="4" w:space="0" w:color="auto"/>
            </w:tcBorders>
            <w:vAlign w:val="center"/>
          </w:tcPr>
          <w:p w:rsidR="004C78D0" w:rsidRPr="00946C2F" w:rsidRDefault="004C78D0" w:rsidP="004C78D0">
            <w:pPr>
              <w:widowControl/>
              <w:adjustRightInd w:val="0"/>
              <w:snapToGrid w:val="0"/>
              <w:jc w:val="center"/>
              <w:rPr>
                <w:kern w:val="0"/>
                <w:szCs w:val="21"/>
              </w:rPr>
            </w:pPr>
            <w:r w:rsidRPr="00946C2F">
              <w:rPr>
                <w:szCs w:val="21"/>
              </w:rPr>
              <w:t>0.003</w:t>
            </w:r>
          </w:p>
        </w:tc>
        <w:tc>
          <w:tcPr>
            <w:tcW w:w="341" w:type="pct"/>
            <w:tcBorders>
              <w:top w:val="single" w:sz="4" w:space="0" w:color="auto"/>
              <w:left w:val="single" w:sz="4" w:space="0" w:color="auto"/>
              <w:bottom w:val="single" w:sz="4" w:space="0" w:color="auto"/>
              <w:right w:val="single" w:sz="4" w:space="0" w:color="auto"/>
            </w:tcBorders>
            <w:vAlign w:val="center"/>
          </w:tcPr>
          <w:p w:rsidR="004C78D0" w:rsidRPr="00946C2F" w:rsidRDefault="004C78D0" w:rsidP="004C78D0">
            <w:pPr>
              <w:widowControl/>
              <w:adjustRightInd w:val="0"/>
              <w:snapToGrid w:val="0"/>
              <w:jc w:val="center"/>
              <w:rPr>
                <w:kern w:val="0"/>
                <w:szCs w:val="21"/>
              </w:rPr>
            </w:pPr>
            <w:r w:rsidRPr="00946C2F">
              <w:rPr>
                <w:szCs w:val="21"/>
              </w:rPr>
              <w:t>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0.009</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0.006</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0.009</w:t>
            </w:r>
          </w:p>
        </w:tc>
        <w:tc>
          <w:tcPr>
            <w:tcW w:w="340" w:type="pct"/>
            <w:tcBorders>
              <w:top w:val="single" w:sz="4" w:space="0" w:color="auto"/>
              <w:left w:val="single" w:sz="4" w:space="0" w:color="auto"/>
              <w:bottom w:val="single" w:sz="4" w:space="0" w:color="auto"/>
              <w:right w:val="nil"/>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0.006</w:t>
            </w:r>
          </w:p>
        </w:tc>
      </w:tr>
      <w:tr w:rsidR="004C78D0" w:rsidRPr="00946C2F" w:rsidTr="00973937">
        <w:trPr>
          <w:trHeight w:val="20"/>
        </w:trPr>
        <w:tc>
          <w:tcPr>
            <w:tcW w:w="182" w:type="pct"/>
            <w:vMerge/>
            <w:tcBorders>
              <w:left w:val="nil"/>
              <w:right w:val="single" w:sz="4" w:space="0" w:color="auto"/>
            </w:tcBorders>
            <w:shd w:val="clear" w:color="auto" w:fill="auto"/>
            <w:vAlign w:val="center"/>
          </w:tcPr>
          <w:p w:rsidR="004C78D0" w:rsidRPr="00946C2F" w:rsidRDefault="004C78D0" w:rsidP="004C78D0">
            <w:pPr>
              <w:pStyle w:val="ab"/>
              <w:adjustRightInd w:val="0"/>
            </w:pPr>
          </w:p>
        </w:tc>
        <w:tc>
          <w:tcPr>
            <w:tcW w:w="7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pStyle w:val="ab"/>
              <w:adjustRightInd w:val="0"/>
            </w:pPr>
            <w:r w:rsidRPr="00946C2F">
              <w:t>总氮</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pStyle w:val="ab"/>
              <w:adjustRightInd w:val="0"/>
            </w:pPr>
            <w:r w:rsidRPr="00946C2F">
              <w:t>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pStyle w:val="ab"/>
              <w:adjustRightInd w:val="0"/>
            </w:pPr>
            <w:r w:rsidRPr="00946C2F">
              <w:t>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szCs w:val="21"/>
              </w:rPr>
              <w:t>0.087</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szCs w:val="21"/>
              </w:rPr>
              <w:t>0.066</w:t>
            </w:r>
          </w:p>
        </w:tc>
        <w:tc>
          <w:tcPr>
            <w:tcW w:w="340" w:type="pct"/>
            <w:tcBorders>
              <w:top w:val="single" w:sz="4" w:space="0" w:color="auto"/>
              <w:left w:val="single" w:sz="4" w:space="0" w:color="auto"/>
              <w:bottom w:val="single" w:sz="4" w:space="0" w:color="auto"/>
              <w:right w:val="single" w:sz="4" w:space="0" w:color="auto"/>
            </w:tcBorders>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0.043</w:t>
            </w:r>
          </w:p>
        </w:tc>
        <w:tc>
          <w:tcPr>
            <w:tcW w:w="341" w:type="pct"/>
            <w:tcBorders>
              <w:top w:val="single" w:sz="4" w:space="0" w:color="auto"/>
              <w:left w:val="single" w:sz="4" w:space="0" w:color="auto"/>
              <w:bottom w:val="single" w:sz="4" w:space="0" w:color="auto"/>
              <w:right w:val="single" w:sz="4" w:space="0" w:color="auto"/>
            </w:tcBorders>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0.044</w:t>
            </w:r>
          </w:p>
        </w:tc>
        <w:tc>
          <w:tcPr>
            <w:tcW w:w="340" w:type="pct"/>
            <w:tcBorders>
              <w:top w:val="single" w:sz="4" w:space="0" w:color="auto"/>
              <w:left w:val="single" w:sz="4" w:space="0" w:color="auto"/>
              <w:bottom w:val="single" w:sz="4" w:space="0" w:color="auto"/>
              <w:right w:val="single" w:sz="4" w:space="0" w:color="auto"/>
            </w:tcBorders>
            <w:vAlign w:val="center"/>
          </w:tcPr>
          <w:p w:rsidR="004C78D0" w:rsidRPr="00946C2F" w:rsidRDefault="004C78D0" w:rsidP="004C78D0">
            <w:pPr>
              <w:widowControl/>
              <w:adjustRightInd w:val="0"/>
              <w:snapToGrid w:val="0"/>
              <w:jc w:val="center"/>
              <w:rPr>
                <w:kern w:val="0"/>
                <w:szCs w:val="21"/>
              </w:rPr>
            </w:pPr>
            <w:r w:rsidRPr="00946C2F">
              <w:rPr>
                <w:szCs w:val="21"/>
              </w:rPr>
              <w:t>0.014</w:t>
            </w:r>
          </w:p>
        </w:tc>
        <w:tc>
          <w:tcPr>
            <w:tcW w:w="341" w:type="pct"/>
            <w:tcBorders>
              <w:top w:val="single" w:sz="4" w:space="0" w:color="auto"/>
              <w:left w:val="single" w:sz="4" w:space="0" w:color="auto"/>
              <w:bottom w:val="single" w:sz="4" w:space="0" w:color="auto"/>
              <w:right w:val="single" w:sz="4" w:space="0" w:color="auto"/>
            </w:tcBorders>
            <w:vAlign w:val="center"/>
          </w:tcPr>
          <w:p w:rsidR="004C78D0" w:rsidRPr="00946C2F" w:rsidRDefault="004C78D0" w:rsidP="004C78D0">
            <w:pPr>
              <w:widowControl/>
              <w:adjustRightInd w:val="0"/>
              <w:snapToGrid w:val="0"/>
              <w:jc w:val="center"/>
              <w:rPr>
                <w:kern w:val="0"/>
                <w:szCs w:val="21"/>
              </w:rPr>
            </w:pPr>
            <w:r w:rsidRPr="00946C2F">
              <w:rPr>
                <w:szCs w:val="21"/>
              </w:rPr>
              <w:t>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0.116</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0.110</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0.116</w:t>
            </w:r>
          </w:p>
        </w:tc>
        <w:tc>
          <w:tcPr>
            <w:tcW w:w="340" w:type="pct"/>
            <w:tcBorders>
              <w:top w:val="single" w:sz="4" w:space="0" w:color="auto"/>
              <w:left w:val="single" w:sz="4" w:space="0" w:color="auto"/>
              <w:bottom w:val="single" w:sz="4" w:space="0" w:color="auto"/>
              <w:right w:val="nil"/>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0.110</w:t>
            </w:r>
          </w:p>
        </w:tc>
      </w:tr>
      <w:tr w:rsidR="004C78D0" w:rsidRPr="00946C2F" w:rsidTr="00973937">
        <w:trPr>
          <w:trHeight w:val="20"/>
        </w:trPr>
        <w:tc>
          <w:tcPr>
            <w:tcW w:w="182" w:type="pct"/>
            <w:vMerge/>
            <w:tcBorders>
              <w:left w:val="nil"/>
              <w:right w:val="single" w:sz="4" w:space="0" w:color="auto"/>
            </w:tcBorders>
            <w:shd w:val="clear" w:color="auto" w:fill="auto"/>
            <w:vAlign w:val="center"/>
          </w:tcPr>
          <w:p w:rsidR="004C78D0" w:rsidRPr="00946C2F" w:rsidRDefault="004C78D0" w:rsidP="004C78D0">
            <w:pPr>
              <w:pStyle w:val="ab"/>
              <w:adjustRightInd w:val="0"/>
            </w:pPr>
          </w:p>
        </w:tc>
        <w:tc>
          <w:tcPr>
            <w:tcW w:w="7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pStyle w:val="ab"/>
              <w:adjustRightInd w:val="0"/>
            </w:pPr>
            <w:r w:rsidRPr="00946C2F">
              <w:t>LAS</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pStyle w:val="ab"/>
              <w:adjustRightInd w:val="0"/>
            </w:pPr>
            <w:r w:rsidRPr="00946C2F">
              <w:t>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pStyle w:val="ab"/>
              <w:adjustRightInd w:val="0"/>
            </w:pPr>
            <w:r w:rsidRPr="00946C2F">
              <w:t>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szCs w:val="21"/>
              </w:rPr>
              <w:t>0.01</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szCs w:val="21"/>
              </w:rPr>
              <w:t>0.004</w:t>
            </w:r>
          </w:p>
        </w:tc>
        <w:tc>
          <w:tcPr>
            <w:tcW w:w="340" w:type="pct"/>
            <w:tcBorders>
              <w:top w:val="single" w:sz="4" w:space="0" w:color="auto"/>
              <w:left w:val="single" w:sz="4" w:space="0" w:color="auto"/>
              <w:bottom w:val="single" w:sz="4" w:space="0" w:color="auto"/>
              <w:right w:val="single" w:sz="4" w:space="0" w:color="auto"/>
            </w:tcBorders>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0.011</w:t>
            </w:r>
          </w:p>
        </w:tc>
        <w:tc>
          <w:tcPr>
            <w:tcW w:w="341" w:type="pct"/>
            <w:tcBorders>
              <w:top w:val="single" w:sz="4" w:space="0" w:color="auto"/>
              <w:left w:val="single" w:sz="4" w:space="0" w:color="auto"/>
              <w:bottom w:val="single" w:sz="4" w:space="0" w:color="auto"/>
              <w:right w:val="single" w:sz="4" w:space="0" w:color="auto"/>
            </w:tcBorders>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0.002</w:t>
            </w:r>
          </w:p>
        </w:tc>
        <w:tc>
          <w:tcPr>
            <w:tcW w:w="340" w:type="pct"/>
            <w:tcBorders>
              <w:top w:val="single" w:sz="4" w:space="0" w:color="auto"/>
              <w:left w:val="single" w:sz="4" w:space="0" w:color="auto"/>
              <w:bottom w:val="single" w:sz="4" w:space="0" w:color="auto"/>
              <w:right w:val="single" w:sz="4" w:space="0" w:color="auto"/>
            </w:tcBorders>
            <w:vAlign w:val="center"/>
          </w:tcPr>
          <w:p w:rsidR="004C78D0" w:rsidRPr="00946C2F" w:rsidRDefault="004C78D0" w:rsidP="004C78D0">
            <w:pPr>
              <w:widowControl/>
              <w:adjustRightInd w:val="0"/>
              <w:snapToGrid w:val="0"/>
              <w:jc w:val="center"/>
              <w:rPr>
                <w:kern w:val="0"/>
                <w:szCs w:val="21"/>
              </w:rPr>
            </w:pPr>
            <w:r w:rsidRPr="00946C2F">
              <w:rPr>
                <w:szCs w:val="21"/>
              </w:rPr>
              <w:t>0</w:t>
            </w:r>
          </w:p>
        </w:tc>
        <w:tc>
          <w:tcPr>
            <w:tcW w:w="341" w:type="pct"/>
            <w:tcBorders>
              <w:top w:val="single" w:sz="4" w:space="0" w:color="auto"/>
              <w:left w:val="single" w:sz="4" w:space="0" w:color="auto"/>
              <w:bottom w:val="single" w:sz="4" w:space="0" w:color="auto"/>
              <w:right w:val="single" w:sz="4" w:space="0" w:color="auto"/>
            </w:tcBorders>
            <w:vAlign w:val="center"/>
          </w:tcPr>
          <w:p w:rsidR="004C78D0" w:rsidRPr="00946C2F" w:rsidRDefault="004C78D0" w:rsidP="004C78D0">
            <w:pPr>
              <w:widowControl/>
              <w:adjustRightInd w:val="0"/>
              <w:snapToGrid w:val="0"/>
              <w:jc w:val="center"/>
              <w:rPr>
                <w:kern w:val="0"/>
                <w:szCs w:val="21"/>
              </w:rPr>
            </w:pPr>
            <w:r w:rsidRPr="00946C2F">
              <w:rPr>
                <w:szCs w:val="21"/>
              </w:rPr>
              <w:t>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0.021</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0.006</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0.021</w:t>
            </w:r>
          </w:p>
        </w:tc>
        <w:tc>
          <w:tcPr>
            <w:tcW w:w="340" w:type="pct"/>
            <w:tcBorders>
              <w:top w:val="single" w:sz="4" w:space="0" w:color="auto"/>
              <w:left w:val="single" w:sz="4" w:space="0" w:color="auto"/>
              <w:bottom w:val="single" w:sz="4" w:space="0" w:color="auto"/>
              <w:right w:val="nil"/>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0.006</w:t>
            </w:r>
          </w:p>
        </w:tc>
      </w:tr>
      <w:tr w:rsidR="004C78D0" w:rsidRPr="00946C2F" w:rsidTr="00973937">
        <w:trPr>
          <w:trHeight w:val="20"/>
        </w:trPr>
        <w:tc>
          <w:tcPr>
            <w:tcW w:w="182" w:type="pct"/>
            <w:vMerge/>
            <w:tcBorders>
              <w:left w:val="nil"/>
              <w:right w:val="single" w:sz="4" w:space="0" w:color="auto"/>
            </w:tcBorders>
            <w:shd w:val="clear" w:color="auto" w:fill="auto"/>
            <w:vAlign w:val="center"/>
          </w:tcPr>
          <w:p w:rsidR="004C78D0" w:rsidRPr="00946C2F" w:rsidRDefault="004C78D0" w:rsidP="004C78D0">
            <w:pPr>
              <w:pStyle w:val="ab"/>
              <w:adjustRightInd w:val="0"/>
            </w:pPr>
          </w:p>
        </w:tc>
        <w:tc>
          <w:tcPr>
            <w:tcW w:w="7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pStyle w:val="ab"/>
              <w:adjustRightInd w:val="0"/>
            </w:pPr>
            <w:r w:rsidRPr="00946C2F">
              <w:t>石油类</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pStyle w:val="ab"/>
              <w:adjustRightInd w:val="0"/>
            </w:pPr>
            <w:r w:rsidRPr="00946C2F">
              <w:t>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pStyle w:val="ab"/>
              <w:adjustRightInd w:val="0"/>
            </w:pPr>
            <w:r w:rsidRPr="00946C2F">
              <w:t>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szCs w:val="21"/>
              </w:rPr>
              <w:t>0.003</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szCs w:val="21"/>
              </w:rPr>
              <w:t>0.003</w:t>
            </w:r>
          </w:p>
        </w:tc>
        <w:tc>
          <w:tcPr>
            <w:tcW w:w="340" w:type="pct"/>
            <w:tcBorders>
              <w:top w:val="single" w:sz="4" w:space="0" w:color="auto"/>
              <w:left w:val="single" w:sz="4" w:space="0" w:color="auto"/>
              <w:bottom w:val="single" w:sz="4" w:space="0" w:color="auto"/>
              <w:right w:val="single" w:sz="4" w:space="0" w:color="auto"/>
            </w:tcBorders>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0.004</w:t>
            </w:r>
          </w:p>
        </w:tc>
        <w:tc>
          <w:tcPr>
            <w:tcW w:w="341" w:type="pct"/>
            <w:tcBorders>
              <w:top w:val="single" w:sz="4" w:space="0" w:color="auto"/>
              <w:left w:val="single" w:sz="4" w:space="0" w:color="auto"/>
              <w:bottom w:val="single" w:sz="4" w:space="0" w:color="auto"/>
              <w:right w:val="single" w:sz="4" w:space="0" w:color="auto"/>
            </w:tcBorders>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0.004</w:t>
            </w:r>
          </w:p>
        </w:tc>
        <w:tc>
          <w:tcPr>
            <w:tcW w:w="340" w:type="pct"/>
            <w:tcBorders>
              <w:top w:val="single" w:sz="4" w:space="0" w:color="auto"/>
              <w:left w:val="single" w:sz="4" w:space="0" w:color="auto"/>
              <w:bottom w:val="single" w:sz="4" w:space="0" w:color="auto"/>
              <w:right w:val="single" w:sz="4" w:space="0" w:color="auto"/>
            </w:tcBorders>
            <w:vAlign w:val="center"/>
          </w:tcPr>
          <w:p w:rsidR="004C78D0" w:rsidRPr="00946C2F" w:rsidRDefault="004C78D0" w:rsidP="004C78D0">
            <w:pPr>
              <w:widowControl/>
              <w:adjustRightInd w:val="0"/>
              <w:snapToGrid w:val="0"/>
              <w:jc w:val="center"/>
              <w:rPr>
                <w:kern w:val="0"/>
                <w:szCs w:val="21"/>
              </w:rPr>
            </w:pPr>
            <w:r w:rsidRPr="00946C2F">
              <w:rPr>
                <w:szCs w:val="21"/>
              </w:rPr>
              <w:t>0</w:t>
            </w:r>
          </w:p>
        </w:tc>
        <w:tc>
          <w:tcPr>
            <w:tcW w:w="341" w:type="pct"/>
            <w:tcBorders>
              <w:top w:val="single" w:sz="4" w:space="0" w:color="auto"/>
              <w:left w:val="single" w:sz="4" w:space="0" w:color="auto"/>
              <w:bottom w:val="single" w:sz="4" w:space="0" w:color="auto"/>
              <w:right w:val="single" w:sz="4" w:space="0" w:color="auto"/>
            </w:tcBorders>
            <w:vAlign w:val="center"/>
          </w:tcPr>
          <w:p w:rsidR="004C78D0" w:rsidRPr="00946C2F" w:rsidRDefault="004C78D0" w:rsidP="004C78D0">
            <w:pPr>
              <w:widowControl/>
              <w:adjustRightInd w:val="0"/>
              <w:snapToGrid w:val="0"/>
              <w:jc w:val="center"/>
              <w:rPr>
                <w:kern w:val="0"/>
                <w:szCs w:val="21"/>
              </w:rPr>
            </w:pPr>
            <w:r w:rsidRPr="00946C2F">
              <w:rPr>
                <w:szCs w:val="21"/>
              </w:rPr>
              <w:t>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0.007</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0.007</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0.007</w:t>
            </w:r>
          </w:p>
        </w:tc>
        <w:tc>
          <w:tcPr>
            <w:tcW w:w="340" w:type="pct"/>
            <w:tcBorders>
              <w:top w:val="single" w:sz="4" w:space="0" w:color="auto"/>
              <w:left w:val="single" w:sz="4" w:space="0" w:color="auto"/>
              <w:bottom w:val="single" w:sz="4" w:space="0" w:color="auto"/>
              <w:right w:val="nil"/>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0.007</w:t>
            </w:r>
          </w:p>
        </w:tc>
      </w:tr>
      <w:tr w:rsidR="004C78D0" w:rsidRPr="00946C2F" w:rsidTr="00973937">
        <w:trPr>
          <w:trHeight w:val="20"/>
        </w:trPr>
        <w:tc>
          <w:tcPr>
            <w:tcW w:w="182" w:type="pct"/>
            <w:vMerge/>
            <w:tcBorders>
              <w:left w:val="nil"/>
              <w:bottom w:val="single" w:sz="4" w:space="0" w:color="auto"/>
              <w:right w:val="single" w:sz="4" w:space="0" w:color="auto"/>
            </w:tcBorders>
            <w:shd w:val="clear" w:color="auto" w:fill="auto"/>
            <w:vAlign w:val="center"/>
          </w:tcPr>
          <w:p w:rsidR="004C78D0" w:rsidRPr="00946C2F" w:rsidRDefault="004C78D0" w:rsidP="004C78D0">
            <w:pPr>
              <w:pStyle w:val="ab"/>
              <w:adjustRightInd w:val="0"/>
            </w:pPr>
          </w:p>
        </w:tc>
        <w:tc>
          <w:tcPr>
            <w:tcW w:w="7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pStyle w:val="ab"/>
              <w:adjustRightInd w:val="0"/>
            </w:pPr>
            <w:r w:rsidRPr="00946C2F">
              <w:t>盐分</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pStyle w:val="ab"/>
              <w:adjustRightInd w:val="0"/>
            </w:pPr>
            <w:r w:rsidRPr="00946C2F">
              <w:rPr>
                <w:rFonts w:hint="eastAsia"/>
              </w:rPr>
              <w:t>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pStyle w:val="ab"/>
              <w:adjustRightInd w:val="0"/>
            </w:pPr>
            <w:r w:rsidRPr="00946C2F">
              <w:rPr>
                <w:rFonts w:hint="eastAsia"/>
              </w:rPr>
              <w:t>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szCs w:val="21"/>
              </w:rPr>
              <w:t>0.029</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szCs w:val="21"/>
              </w:rPr>
              <w:t>0.029</w:t>
            </w:r>
          </w:p>
        </w:tc>
        <w:tc>
          <w:tcPr>
            <w:tcW w:w="340" w:type="pct"/>
            <w:tcBorders>
              <w:top w:val="single" w:sz="4" w:space="0" w:color="auto"/>
              <w:left w:val="single" w:sz="4" w:space="0" w:color="auto"/>
              <w:bottom w:val="single" w:sz="4" w:space="0" w:color="auto"/>
              <w:right w:val="single" w:sz="4" w:space="0" w:color="auto"/>
            </w:tcBorders>
            <w:vAlign w:val="center"/>
          </w:tcPr>
          <w:p w:rsidR="004C78D0" w:rsidRPr="00946C2F" w:rsidRDefault="004C78D0" w:rsidP="004C78D0">
            <w:pPr>
              <w:widowControl/>
              <w:adjustRightInd w:val="0"/>
              <w:snapToGrid w:val="0"/>
              <w:jc w:val="center"/>
              <w:rPr>
                <w:kern w:val="0"/>
                <w:szCs w:val="21"/>
              </w:rPr>
            </w:pPr>
            <w:r w:rsidRPr="00946C2F">
              <w:rPr>
                <w:kern w:val="0"/>
                <w:szCs w:val="21"/>
              </w:rPr>
              <w:t>0</w:t>
            </w:r>
          </w:p>
        </w:tc>
        <w:tc>
          <w:tcPr>
            <w:tcW w:w="341" w:type="pct"/>
            <w:tcBorders>
              <w:top w:val="single" w:sz="4" w:space="0" w:color="auto"/>
              <w:left w:val="single" w:sz="4" w:space="0" w:color="auto"/>
              <w:bottom w:val="single" w:sz="4" w:space="0" w:color="auto"/>
              <w:right w:val="single" w:sz="4" w:space="0" w:color="auto"/>
            </w:tcBorders>
            <w:vAlign w:val="center"/>
          </w:tcPr>
          <w:p w:rsidR="004C78D0" w:rsidRPr="00946C2F" w:rsidRDefault="004C78D0" w:rsidP="004C78D0">
            <w:pPr>
              <w:widowControl/>
              <w:adjustRightInd w:val="0"/>
              <w:snapToGrid w:val="0"/>
              <w:jc w:val="center"/>
              <w:rPr>
                <w:kern w:val="0"/>
                <w:szCs w:val="21"/>
              </w:rPr>
            </w:pPr>
            <w:r w:rsidRPr="00946C2F">
              <w:rPr>
                <w:kern w:val="0"/>
                <w:szCs w:val="21"/>
              </w:rPr>
              <w:t>0</w:t>
            </w:r>
          </w:p>
        </w:tc>
        <w:tc>
          <w:tcPr>
            <w:tcW w:w="340" w:type="pct"/>
            <w:tcBorders>
              <w:top w:val="single" w:sz="4" w:space="0" w:color="auto"/>
              <w:left w:val="single" w:sz="4" w:space="0" w:color="auto"/>
              <w:bottom w:val="single" w:sz="4" w:space="0" w:color="auto"/>
              <w:right w:val="single" w:sz="4" w:space="0" w:color="auto"/>
            </w:tcBorders>
            <w:vAlign w:val="center"/>
          </w:tcPr>
          <w:p w:rsidR="004C78D0" w:rsidRPr="00946C2F" w:rsidRDefault="004C78D0" w:rsidP="004C78D0">
            <w:pPr>
              <w:widowControl/>
              <w:adjustRightInd w:val="0"/>
              <w:snapToGrid w:val="0"/>
              <w:jc w:val="center"/>
              <w:rPr>
                <w:kern w:val="0"/>
                <w:szCs w:val="21"/>
              </w:rPr>
            </w:pPr>
            <w:r w:rsidRPr="00946C2F">
              <w:rPr>
                <w:szCs w:val="21"/>
              </w:rPr>
              <w:t>0.003</w:t>
            </w:r>
          </w:p>
        </w:tc>
        <w:tc>
          <w:tcPr>
            <w:tcW w:w="341" w:type="pct"/>
            <w:tcBorders>
              <w:top w:val="single" w:sz="4" w:space="0" w:color="auto"/>
              <w:left w:val="single" w:sz="4" w:space="0" w:color="auto"/>
              <w:bottom w:val="single" w:sz="4" w:space="0" w:color="auto"/>
              <w:right w:val="single" w:sz="4" w:space="0" w:color="auto"/>
            </w:tcBorders>
            <w:vAlign w:val="center"/>
          </w:tcPr>
          <w:p w:rsidR="004C78D0" w:rsidRPr="00946C2F" w:rsidRDefault="004C78D0" w:rsidP="004C78D0">
            <w:pPr>
              <w:widowControl/>
              <w:adjustRightInd w:val="0"/>
              <w:snapToGrid w:val="0"/>
              <w:jc w:val="center"/>
              <w:rPr>
                <w:kern w:val="0"/>
                <w:szCs w:val="21"/>
              </w:rPr>
            </w:pPr>
            <w:r w:rsidRPr="00946C2F">
              <w:rPr>
                <w:szCs w:val="21"/>
              </w:rPr>
              <w:t>0.003</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0.026</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0.026</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0.026</w:t>
            </w:r>
          </w:p>
        </w:tc>
        <w:tc>
          <w:tcPr>
            <w:tcW w:w="340" w:type="pct"/>
            <w:tcBorders>
              <w:top w:val="single" w:sz="4" w:space="0" w:color="auto"/>
              <w:left w:val="single" w:sz="4" w:space="0" w:color="auto"/>
              <w:bottom w:val="single" w:sz="4" w:space="0" w:color="auto"/>
              <w:right w:val="nil"/>
            </w:tcBorders>
            <w:shd w:val="clear" w:color="auto" w:fill="auto"/>
            <w:vAlign w:val="center"/>
          </w:tcPr>
          <w:p w:rsidR="004C78D0" w:rsidRPr="00946C2F" w:rsidRDefault="004C78D0" w:rsidP="004C78D0">
            <w:pPr>
              <w:widowControl/>
              <w:adjustRightInd w:val="0"/>
              <w:snapToGrid w:val="0"/>
              <w:jc w:val="center"/>
              <w:rPr>
                <w:kern w:val="0"/>
                <w:szCs w:val="21"/>
              </w:rPr>
            </w:pPr>
            <w:r w:rsidRPr="00946C2F">
              <w:rPr>
                <w:rFonts w:hint="eastAsia"/>
                <w:kern w:val="0"/>
                <w:szCs w:val="21"/>
              </w:rPr>
              <w:t>0.026</w:t>
            </w:r>
          </w:p>
        </w:tc>
      </w:tr>
      <w:tr w:rsidR="00CB4F9D" w:rsidRPr="00946C2F" w:rsidTr="00973937">
        <w:trPr>
          <w:trHeight w:val="70"/>
        </w:trPr>
        <w:tc>
          <w:tcPr>
            <w:tcW w:w="182" w:type="pct"/>
            <w:vMerge w:val="restart"/>
            <w:tcBorders>
              <w:top w:val="single" w:sz="4" w:space="0" w:color="auto"/>
              <w:left w:val="nil"/>
              <w:right w:val="single" w:sz="4" w:space="0" w:color="auto"/>
            </w:tcBorders>
            <w:shd w:val="clear" w:color="auto" w:fill="auto"/>
            <w:vAlign w:val="center"/>
            <w:hideMark/>
          </w:tcPr>
          <w:p w:rsidR="00CB4F9D" w:rsidRPr="00946C2F" w:rsidRDefault="00CB4F9D" w:rsidP="00CB4F9D">
            <w:pPr>
              <w:pStyle w:val="ab"/>
              <w:adjustRightInd w:val="0"/>
            </w:pPr>
            <w:r w:rsidRPr="00946C2F">
              <w:t>废气</w:t>
            </w:r>
          </w:p>
        </w:tc>
        <w:tc>
          <w:tcPr>
            <w:tcW w:w="225" w:type="pct"/>
            <w:vMerge w:val="restart"/>
            <w:tcBorders>
              <w:top w:val="single" w:sz="4" w:space="0" w:color="auto"/>
              <w:left w:val="single" w:sz="4" w:space="0" w:color="auto"/>
              <w:right w:val="single" w:sz="4" w:space="0" w:color="auto"/>
            </w:tcBorders>
            <w:shd w:val="clear" w:color="auto" w:fill="auto"/>
            <w:vAlign w:val="center"/>
            <w:hideMark/>
          </w:tcPr>
          <w:p w:rsidR="00CB4F9D" w:rsidRPr="00946C2F" w:rsidRDefault="00CB4F9D" w:rsidP="00CB4F9D">
            <w:pPr>
              <w:pStyle w:val="ab"/>
              <w:adjustRightInd w:val="0"/>
            </w:pPr>
            <w:r w:rsidRPr="00946C2F">
              <w:t>有组织</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4F9D" w:rsidRPr="00946C2F" w:rsidRDefault="00CB4F9D" w:rsidP="00CB4F9D">
            <w:pPr>
              <w:pStyle w:val="ab"/>
              <w:adjustRightInd w:val="0"/>
            </w:pPr>
            <w:r w:rsidRPr="00946C2F">
              <w:rPr>
                <w:spacing w:val="-10"/>
              </w:rPr>
              <w:t>SO</w:t>
            </w:r>
            <w:r w:rsidRPr="00946C2F">
              <w:rPr>
                <w:spacing w:val="-10"/>
                <w:vertAlign w:val="subscript"/>
              </w:rPr>
              <w:t>2</w:t>
            </w:r>
          </w:p>
        </w:tc>
        <w:tc>
          <w:tcPr>
            <w:tcW w:w="68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4F9D" w:rsidRPr="00946C2F" w:rsidRDefault="00CB4F9D" w:rsidP="00CB4F9D">
            <w:pPr>
              <w:pStyle w:val="ab"/>
              <w:adjustRightInd w:val="0"/>
            </w:pPr>
            <w:r w:rsidRPr="00946C2F">
              <w:t>0</w:t>
            </w:r>
          </w:p>
        </w:tc>
        <w:tc>
          <w:tcPr>
            <w:tcW w:w="681" w:type="pct"/>
            <w:gridSpan w:val="2"/>
            <w:tcBorders>
              <w:top w:val="single" w:sz="4" w:space="0" w:color="auto"/>
              <w:left w:val="single" w:sz="4" w:space="0" w:color="auto"/>
              <w:bottom w:val="single" w:sz="4" w:space="0" w:color="auto"/>
              <w:right w:val="single" w:sz="4" w:space="0" w:color="auto"/>
            </w:tcBorders>
            <w:vAlign w:val="center"/>
          </w:tcPr>
          <w:p w:rsidR="00CB4F9D" w:rsidRPr="00946C2F" w:rsidRDefault="00CB4F9D" w:rsidP="00CB4F9D">
            <w:pPr>
              <w:pStyle w:val="ab"/>
              <w:adjustRightInd w:val="0"/>
            </w:pPr>
            <w:r w:rsidRPr="00946C2F">
              <w:t>0.243</w:t>
            </w:r>
          </w:p>
        </w:tc>
        <w:tc>
          <w:tcPr>
            <w:tcW w:w="681" w:type="pct"/>
            <w:gridSpan w:val="2"/>
            <w:tcBorders>
              <w:top w:val="single" w:sz="4" w:space="0" w:color="auto"/>
              <w:left w:val="single" w:sz="4" w:space="0" w:color="auto"/>
              <w:bottom w:val="single" w:sz="4" w:space="0" w:color="auto"/>
              <w:right w:val="single" w:sz="4" w:space="0" w:color="auto"/>
            </w:tcBorders>
            <w:vAlign w:val="center"/>
          </w:tcPr>
          <w:p w:rsidR="00CB4F9D" w:rsidRPr="00946C2F" w:rsidRDefault="00CB4F9D" w:rsidP="00CB4F9D">
            <w:pPr>
              <w:pStyle w:val="ab"/>
              <w:adjustRightInd w:val="0"/>
            </w:pPr>
            <w:r w:rsidRPr="00946C2F">
              <w:t>0.130</w:t>
            </w:r>
          </w:p>
        </w:tc>
        <w:tc>
          <w:tcPr>
            <w:tcW w:w="681" w:type="pct"/>
            <w:gridSpan w:val="2"/>
            <w:tcBorders>
              <w:top w:val="single" w:sz="4" w:space="0" w:color="auto"/>
              <w:left w:val="single" w:sz="4" w:space="0" w:color="auto"/>
              <w:bottom w:val="single" w:sz="4" w:space="0" w:color="auto"/>
              <w:right w:val="single" w:sz="4" w:space="0" w:color="auto"/>
            </w:tcBorders>
            <w:vAlign w:val="center"/>
          </w:tcPr>
          <w:p w:rsidR="00CB4F9D" w:rsidRPr="00946C2F" w:rsidRDefault="00CB4F9D" w:rsidP="00CB4F9D">
            <w:pPr>
              <w:pStyle w:val="ab"/>
              <w:adjustRightInd w:val="0"/>
            </w:pPr>
            <w:r w:rsidRPr="00946C2F">
              <w:t>0.243</w:t>
            </w:r>
          </w:p>
        </w:tc>
        <w:tc>
          <w:tcPr>
            <w:tcW w:w="68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4F9D" w:rsidRPr="00946C2F" w:rsidRDefault="00CB4F9D" w:rsidP="00CB4F9D">
            <w:pPr>
              <w:pStyle w:val="ab"/>
              <w:adjustRightInd w:val="0"/>
            </w:pPr>
            <w:r w:rsidRPr="00946C2F">
              <w:t>0.130</w:t>
            </w:r>
          </w:p>
        </w:tc>
        <w:tc>
          <w:tcPr>
            <w:tcW w:w="680" w:type="pct"/>
            <w:gridSpan w:val="2"/>
            <w:tcBorders>
              <w:top w:val="single" w:sz="4" w:space="0" w:color="auto"/>
              <w:left w:val="single" w:sz="4" w:space="0" w:color="auto"/>
              <w:bottom w:val="single" w:sz="4" w:space="0" w:color="auto"/>
              <w:right w:val="nil"/>
            </w:tcBorders>
            <w:shd w:val="clear" w:color="auto" w:fill="auto"/>
            <w:noWrap/>
            <w:vAlign w:val="center"/>
          </w:tcPr>
          <w:p w:rsidR="00CB4F9D" w:rsidRPr="00946C2F" w:rsidRDefault="00CB4F9D" w:rsidP="00CB4F9D">
            <w:pPr>
              <w:pStyle w:val="ab"/>
              <w:adjustRightInd w:val="0"/>
            </w:pPr>
            <w:r w:rsidRPr="00946C2F">
              <w:t>0.130</w:t>
            </w:r>
          </w:p>
        </w:tc>
      </w:tr>
      <w:tr w:rsidR="00CB4F9D" w:rsidRPr="00946C2F" w:rsidTr="00973937">
        <w:trPr>
          <w:trHeight w:val="20"/>
        </w:trPr>
        <w:tc>
          <w:tcPr>
            <w:tcW w:w="182" w:type="pct"/>
            <w:vMerge/>
            <w:tcBorders>
              <w:left w:val="nil"/>
              <w:right w:val="single" w:sz="4" w:space="0" w:color="auto"/>
            </w:tcBorders>
            <w:vAlign w:val="center"/>
            <w:hideMark/>
          </w:tcPr>
          <w:p w:rsidR="00CB4F9D" w:rsidRPr="00946C2F" w:rsidRDefault="00CB4F9D" w:rsidP="00CB4F9D">
            <w:pPr>
              <w:pStyle w:val="ab"/>
              <w:adjustRightInd w:val="0"/>
            </w:pPr>
          </w:p>
        </w:tc>
        <w:tc>
          <w:tcPr>
            <w:tcW w:w="225" w:type="pct"/>
            <w:vMerge/>
            <w:tcBorders>
              <w:left w:val="single" w:sz="4" w:space="0" w:color="auto"/>
              <w:right w:val="single" w:sz="4" w:space="0" w:color="auto"/>
            </w:tcBorders>
            <w:vAlign w:val="center"/>
            <w:hideMark/>
          </w:tcPr>
          <w:p w:rsidR="00CB4F9D" w:rsidRPr="00946C2F" w:rsidRDefault="00CB4F9D" w:rsidP="00CB4F9D">
            <w:pPr>
              <w:pStyle w:val="ab"/>
              <w:adjustRightInd w:val="0"/>
            </w:pP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4F9D" w:rsidRPr="00946C2F" w:rsidRDefault="00CB4F9D" w:rsidP="00CB4F9D">
            <w:pPr>
              <w:pStyle w:val="ab"/>
              <w:adjustRightInd w:val="0"/>
            </w:pPr>
            <w:r w:rsidRPr="00946C2F">
              <w:rPr>
                <w:spacing w:val="-10"/>
              </w:rPr>
              <w:t>NO</w:t>
            </w:r>
            <w:r w:rsidRPr="00946C2F">
              <w:rPr>
                <w:spacing w:val="-10"/>
                <w:vertAlign w:val="subscript"/>
              </w:rPr>
              <w:t>X</w:t>
            </w:r>
          </w:p>
        </w:tc>
        <w:tc>
          <w:tcPr>
            <w:tcW w:w="68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4F9D" w:rsidRPr="00946C2F" w:rsidRDefault="00CB4F9D" w:rsidP="00CB4F9D">
            <w:pPr>
              <w:pStyle w:val="ab"/>
              <w:adjustRightInd w:val="0"/>
            </w:pPr>
            <w:r w:rsidRPr="00946C2F">
              <w:t>0</w:t>
            </w:r>
          </w:p>
        </w:tc>
        <w:tc>
          <w:tcPr>
            <w:tcW w:w="681" w:type="pct"/>
            <w:gridSpan w:val="2"/>
            <w:tcBorders>
              <w:top w:val="single" w:sz="4" w:space="0" w:color="auto"/>
              <w:left w:val="single" w:sz="4" w:space="0" w:color="auto"/>
              <w:bottom w:val="single" w:sz="4" w:space="0" w:color="auto"/>
              <w:right w:val="single" w:sz="4" w:space="0" w:color="auto"/>
            </w:tcBorders>
            <w:vAlign w:val="center"/>
          </w:tcPr>
          <w:p w:rsidR="00CB4F9D" w:rsidRPr="00946C2F" w:rsidRDefault="00CB4F9D" w:rsidP="00CB4F9D">
            <w:pPr>
              <w:pStyle w:val="ab"/>
              <w:adjustRightInd w:val="0"/>
            </w:pPr>
            <w:r w:rsidRPr="00946C2F">
              <w:t>0.162</w:t>
            </w:r>
          </w:p>
        </w:tc>
        <w:tc>
          <w:tcPr>
            <w:tcW w:w="681" w:type="pct"/>
            <w:gridSpan w:val="2"/>
            <w:tcBorders>
              <w:top w:val="single" w:sz="4" w:space="0" w:color="auto"/>
              <w:left w:val="single" w:sz="4" w:space="0" w:color="auto"/>
              <w:bottom w:val="single" w:sz="4" w:space="0" w:color="auto"/>
              <w:right w:val="single" w:sz="4" w:space="0" w:color="auto"/>
            </w:tcBorders>
            <w:vAlign w:val="center"/>
          </w:tcPr>
          <w:p w:rsidR="00CB4F9D" w:rsidRPr="00946C2F" w:rsidRDefault="00CB4F9D" w:rsidP="00CB4F9D">
            <w:pPr>
              <w:pStyle w:val="ab"/>
              <w:adjustRightInd w:val="0"/>
            </w:pPr>
            <w:r w:rsidRPr="00946C2F">
              <w:t>1.413</w:t>
            </w:r>
          </w:p>
        </w:tc>
        <w:tc>
          <w:tcPr>
            <w:tcW w:w="681" w:type="pct"/>
            <w:gridSpan w:val="2"/>
            <w:tcBorders>
              <w:top w:val="single" w:sz="4" w:space="0" w:color="auto"/>
              <w:left w:val="single" w:sz="4" w:space="0" w:color="auto"/>
              <w:bottom w:val="single" w:sz="4" w:space="0" w:color="auto"/>
              <w:right w:val="single" w:sz="4" w:space="0" w:color="auto"/>
            </w:tcBorders>
            <w:vAlign w:val="center"/>
          </w:tcPr>
          <w:p w:rsidR="00CB4F9D" w:rsidRPr="00946C2F" w:rsidRDefault="00CB4F9D" w:rsidP="00CB4F9D">
            <w:pPr>
              <w:pStyle w:val="ab"/>
              <w:adjustRightInd w:val="0"/>
            </w:pPr>
            <w:r w:rsidRPr="00946C2F">
              <w:t>0.162</w:t>
            </w:r>
          </w:p>
        </w:tc>
        <w:tc>
          <w:tcPr>
            <w:tcW w:w="68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4F9D" w:rsidRPr="00946C2F" w:rsidRDefault="00CB4F9D" w:rsidP="00CB4F9D">
            <w:pPr>
              <w:pStyle w:val="ab"/>
              <w:adjustRightInd w:val="0"/>
            </w:pPr>
            <w:r w:rsidRPr="00946C2F">
              <w:t>1.413</w:t>
            </w:r>
          </w:p>
        </w:tc>
        <w:tc>
          <w:tcPr>
            <w:tcW w:w="680" w:type="pct"/>
            <w:gridSpan w:val="2"/>
            <w:tcBorders>
              <w:top w:val="single" w:sz="4" w:space="0" w:color="auto"/>
              <w:left w:val="single" w:sz="4" w:space="0" w:color="auto"/>
              <w:bottom w:val="single" w:sz="4" w:space="0" w:color="auto"/>
              <w:right w:val="nil"/>
            </w:tcBorders>
            <w:shd w:val="clear" w:color="auto" w:fill="auto"/>
            <w:noWrap/>
            <w:vAlign w:val="center"/>
          </w:tcPr>
          <w:p w:rsidR="00CB4F9D" w:rsidRPr="00946C2F" w:rsidRDefault="00CB4F9D" w:rsidP="00CB4F9D">
            <w:pPr>
              <w:pStyle w:val="ab"/>
              <w:adjustRightInd w:val="0"/>
            </w:pPr>
            <w:r w:rsidRPr="00946C2F">
              <w:t>1.413</w:t>
            </w:r>
          </w:p>
        </w:tc>
      </w:tr>
      <w:tr w:rsidR="00CB4F9D" w:rsidRPr="00946C2F" w:rsidTr="00973937">
        <w:trPr>
          <w:trHeight w:val="20"/>
        </w:trPr>
        <w:tc>
          <w:tcPr>
            <w:tcW w:w="182" w:type="pct"/>
            <w:vMerge/>
            <w:tcBorders>
              <w:left w:val="nil"/>
              <w:right w:val="single" w:sz="4" w:space="0" w:color="auto"/>
            </w:tcBorders>
            <w:vAlign w:val="center"/>
            <w:hideMark/>
          </w:tcPr>
          <w:p w:rsidR="00CB4F9D" w:rsidRPr="00946C2F" w:rsidRDefault="00CB4F9D" w:rsidP="00CB4F9D">
            <w:pPr>
              <w:pStyle w:val="ab"/>
              <w:adjustRightInd w:val="0"/>
            </w:pPr>
          </w:p>
        </w:tc>
        <w:tc>
          <w:tcPr>
            <w:tcW w:w="225" w:type="pct"/>
            <w:vMerge/>
            <w:tcBorders>
              <w:left w:val="single" w:sz="4" w:space="0" w:color="auto"/>
              <w:right w:val="single" w:sz="4" w:space="0" w:color="auto"/>
            </w:tcBorders>
            <w:vAlign w:val="center"/>
            <w:hideMark/>
          </w:tcPr>
          <w:p w:rsidR="00CB4F9D" w:rsidRPr="00946C2F" w:rsidRDefault="00CB4F9D" w:rsidP="00CB4F9D">
            <w:pPr>
              <w:pStyle w:val="ab"/>
              <w:adjustRightInd w:val="0"/>
            </w:pP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4F9D" w:rsidRPr="00946C2F" w:rsidRDefault="00CB4F9D" w:rsidP="00CB4F9D">
            <w:pPr>
              <w:pStyle w:val="ab"/>
              <w:adjustRightInd w:val="0"/>
            </w:pPr>
            <w:r w:rsidRPr="00946C2F">
              <w:rPr>
                <w:spacing w:val="-10"/>
              </w:rPr>
              <w:t>烟尘</w:t>
            </w:r>
          </w:p>
        </w:tc>
        <w:tc>
          <w:tcPr>
            <w:tcW w:w="68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4F9D" w:rsidRPr="00946C2F" w:rsidRDefault="00CB4F9D" w:rsidP="00CB4F9D">
            <w:pPr>
              <w:pStyle w:val="ab"/>
              <w:adjustRightInd w:val="0"/>
            </w:pPr>
            <w:r w:rsidRPr="00946C2F">
              <w:t>0</w:t>
            </w:r>
          </w:p>
        </w:tc>
        <w:tc>
          <w:tcPr>
            <w:tcW w:w="681" w:type="pct"/>
            <w:gridSpan w:val="2"/>
            <w:tcBorders>
              <w:top w:val="single" w:sz="4" w:space="0" w:color="auto"/>
              <w:left w:val="single" w:sz="4" w:space="0" w:color="auto"/>
              <w:bottom w:val="single" w:sz="4" w:space="0" w:color="auto"/>
              <w:right w:val="single" w:sz="4" w:space="0" w:color="auto"/>
            </w:tcBorders>
            <w:vAlign w:val="center"/>
          </w:tcPr>
          <w:p w:rsidR="00CB4F9D" w:rsidRPr="00946C2F" w:rsidRDefault="00CB4F9D" w:rsidP="00CB4F9D">
            <w:pPr>
              <w:pStyle w:val="ab"/>
              <w:adjustRightInd w:val="0"/>
            </w:pPr>
            <w:r w:rsidRPr="00946C2F">
              <w:t>0.729</w:t>
            </w:r>
          </w:p>
        </w:tc>
        <w:tc>
          <w:tcPr>
            <w:tcW w:w="681" w:type="pct"/>
            <w:gridSpan w:val="2"/>
            <w:tcBorders>
              <w:top w:val="single" w:sz="4" w:space="0" w:color="auto"/>
              <w:left w:val="single" w:sz="4" w:space="0" w:color="auto"/>
              <w:bottom w:val="single" w:sz="4" w:space="0" w:color="auto"/>
              <w:right w:val="single" w:sz="4" w:space="0" w:color="auto"/>
            </w:tcBorders>
            <w:vAlign w:val="center"/>
          </w:tcPr>
          <w:p w:rsidR="00CB4F9D" w:rsidRPr="00946C2F" w:rsidRDefault="00CB4F9D" w:rsidP="00CB4F9D">
            <w:pPr>
              <w:pStyle w:val="ab"/>
              <w:adjustRightInd w:val="0"/>
            </w:pPr>
            <w:r w:rsidRPr="00946C2F">
              <w:rPr>
                <w:rFonts w:hint="eastAsia"/>
              </w:rPr>
              <w:t>0.057</w:t>
            </w:r>
          </w:p>
        </w:tc>
        <w:tc>
          <w:tcPr>
            <w:tcW w:w="681" w:type="pct"/>
            <w:gridSpan w:val="2"/>
            <w:tcBorders>
              <w:top w:val="single" w:sz="4" w:space="0" w:color="auto"/>
              <w:left w:val="single" w:sz="4" w:space="0" w:color="auto"/>
              <w:bottom w:val="single" w:sz="4" w:space="0" w:color="auto"/>
              <w:right w:val="single" w:sz="4" w:space="0" w:color="auto"/>
            </w:tcBorders>
            <w:vAlign w:val="center"/>
          </w:tcPr>
          <w:p w:rsidR="00CB4F9D" w:rsidRPr="00946C2F" w:rsidRDefault="00CB4F9D" w:rsidP="00CB4F9D">
            <w:pPr>
              <w:pStyle w:val="ab"/>
              <w:adjustRightInd w:val="0"/>
            </w:pPr>
            <w:r w:rsidRPr="00946C2F">
              <w:t>0.729</w:t>
            </w:r>
          </w:p>
        </w:tc>
        <w:tc>
          <w:tcPr>
            <w:tcW w:w="68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4F9D" w:rsidRPr="00946C2F" w:rsidRDefault="00CB4F9D" w:rsidP="00CB4F9D">
            <w:pPr>
              <w:pStyle w:val="ab"/>
              <w:adjustRightInd w:val="0"/>
            </w:pPr>
            <w:r w:rsidRPr="00946C2F">
              <w:rPr>
                <w:rFonts w:hint="eastAsia"/>
              </w:rPr>
              <w:t>0.057</w:t>
            </w:r>
          </w:p>
        </w:tc>
        <w:tc>
          <w:tcPr>
            <w:tcW w:w="680" w:type="pct"/>
            <w:gridSpan w:val="2"/>
            <w:tcBorders>
              <w:top w:val="single" w:sz="4" w:space="0" w:color="auto"/>
              <w:left w:val="single" w:sz="4" w:space="0" w:color="auto"/>
              <w:bottom w:val="single" w:sz="4" w:space="0" w:color="auto"/>
              <w:right w:val="nil"/>
            </w:tcBorders>
            <w:shd w:val="clear" w:color="auto" w:fill="auto"/>
            <w:noWrap/>
            <w:vAlign w:val="center"/>
          </w:tcPr>
          <w:p w:rsidR="00CB4F9D" w:rsidRPr="00946C2F" w:rsidRDefault="00CB4F9D" w:rsidP="00CB4F9D">
            <w:pPr>
              <w:pStyle w:val="ab"/>
              <w:adjustRightInd w:val="0"/>
            </w:pPr>
            <w:r w:rsidRPr="00946C2F">
              <w:rPr>
                <w:rFonts w:hint="eastAsia"/>
              </w:rPr>
              <w:t>0.057</w:t>
            </w:r>
          </w:p>
        </w:tc>
      </w:tr>
      <w:tr w:rsidR="00CB4F9D" w:rsidRPr="00946C2F" w:rsidTr="00973937">
        <w:trPr>
          <w:trHeight w:val="20"/>
        </w:trPr>
        <w:tc>
          <w:tcPr>
            <w:tcW w:w="182" w:type="pct"/>
            <w:vMerge/>
            <w:tcBorders>
              <w:left w:val="nil"/>
              <w:right w:val="single" w:sz="4" w:space="0" w:color="auto"/>
            </w:tcBorders>
            <w:vAlign w:val="center"/>
          </w:tcPr>
          <w:p w:rsidR="00CB4F9D" w:rsidRPr="00946C2F" w:rsidRDefault="00CB4F9D" w:rsidP="00CB4F9D">
            <w:pPr>
              <w:pStyle w:val="ab"/>
              <w:adjustRightInd w:val="0"/>
            </w:pPr>
          </w:p>
        </w:tc>
        <w:tc>
          <w:tcPr>
            <w:tcW w:w="225" w:type="pct"/>
            <w:vMerge/>
            <w:tcBorders>
              <w:left w:val="single" w:sz="4" w:space="0" w:color="auto"/>
              <w:bottom w:val="single" w:sz="4" w:space="0" w:color="auto"/>
              <w:right w:val="single" w:sz="4" w:space="0" w:color="auto"/>
            </w:tcBorders>
            <w:vAlign w:val="center"/>
          </w:tcPr>
          <w:p w:rsidR="00CB4F9D" w:rsidRPr="00946C2F" w:rsidRDefault="00CB4F9D" w:rsidP="00CB4F9D">
            <w:pPr>
              <w:pStyle w:val="ab"/>
              <w:adjustRightInd w:val="0"/>
            </w:pP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CB4F9D" w:rsidRPr="00946C2F" w:rsidRDefault="00CB4F9D" w:rsidP="00CB4F9D">
            <w:pPr>
              <w:pStyle w:val="ab"/>
              <w:adjustRightInd w:val="0"/>
              <w:rPr>
                <w:spacing w:val="-10"/>
              </w:rPr>
            </w:pPr>
            <w:r w:rsidRPr="00946C2F">
              <w:rPr>
                <w:rFonts w:hint="eastAsia"/>
                <w:spacing w:val="-10"/>
              </w:rPr>
              <w:t>非甲烷总烃</w:t>
            </w:r>
          </w:p>
        </w:tc>
        <w:tc>
          <w:tcPr>
            <w:tcW w:w="6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B4F9D" w:rsidRPr="00946C2F" w:rsidRDefault="00CB4F9D" w:rsidP="00CB4F9D">
            <w:pPr>
              <w:pStyle w:val="ab"/>
              <w:adjustRightInd w:val="0"/>
            </w:pPr>
            <w:r w:rsidRPr="00946C2F">
              <w:rPr>
                <w:rFonts w:hint="eastAsia"/>
              </w:rPr>
              <w:t>0</w:t>
            </w:r>
          </w:p>
        </w:tc>
        <w:tc>
          <w:tcPr>
            <w:tcW w:w="681" w:type="pct"/>
            <w:gridSpan w:val="2"/>
            <w:tcBorders>
              <w:top w:val="single" w:sz="4" w:space="0" w:color="auto"/>
              <w:left w:val="single" w:sz="4" w:space="0" w:color="auto"/>
              <w:bottom w:val="single" w:sz="4" w:space="0" w:color="auto"/>
              <w:right w:val="single" w:sz="4" w:space="0" w:color="auto"/>
            </w:tcBorders>
            <w:vAlign w:val="center"/>
          </w:tcPr>
          <w:p w:rsidR="00CB4F9D" w:rsidRPr="00946C2F" w:rsidRDefault="00CB4F9D" w:rsidP="00CB4F9D">
            <w:pPr>
              <w:pStyle w:val="ab"/>
              <w:adjustRightInd w:val="0"/>
              <w:rPr>
                <w:kern w:val="0"/>
              </w:rPr>
            </w:pPr>
            <w:r w:rsidRPr="00946C2F">
              <w:rPr>
                <w:rFonts w:hint="eastAsia"/>
                <w:kern w:val="0"/>
              </w:rPr>
              <w:t>0.010</w:t>
            </w:r>
          </w:p>
        </w:tc>
        <w:tc>
          <w:tcPr>
            <w:tcW w:w="681" w:type="pct"/>
            <w:gridSpan w:val="2"/>
            <w:tcBorders>
              <w:top w:val="single" w:sz="4" w:space="0" w:color="auto"/>
              <w:left w:val="single" w:sz="4" w:space="0" w:color="auto"/>
              <w:bottom w:val="single" w:sz="4" w:space="0" w:color="auto"/>
              <w:right w:val="single" w:sz="4" w:space="0" w:color="auto"/>
            </w:tcBorders>
            <w:vAlign w:val="center"/>
          </w:tcPr>
          <w:p w:rsidR="00CB4F9D" w:rsidRPr="00946C2F" w:rsidRDefault="00CB4F9D" w:rsidP="00CB4F9D">
            <w:pPr>
              <w:pStyle w:val="ab"/>
              <w:adjustRightInd w:val="0"/>
            </w:pPr>
            <w:r w:rsidRPr="00946C2F">
              <w:rPr>
                <w:rFonts w:hint="eastAsia"/>
              </w:rPr>
              <w:t>0.0</w:t>
            </w:r>
            <w:r w:rsidRPr="00946C2F">
              <w:t>10</w:t>
            </w:r>
          </w:p>
        </w:tc>
        <w:tc>
          <w:tcPr>
            <w:tcW w:w="681" w:type="pct"/>
            <w:gridSpan w:val="2"/>
            <w:tcBorders>
              <w:top w:val="single" w:sz="4" w:space="0" w:color="auto"/>
              <w:left w:val="single" w:sz="4" w:space="0" w:color="auto"/>
              <w:bottom w:val="single" w:sz="4" w:space="0" w:color="auto"/>
              <w:right w:val="single" w:sz="4" w:space="0" w:color="auto"/>
            </w:tcBorders>
            <w:vAlign w:val="center"/>
          </w:tcPr>
          <w:p w:rsidR="00CB4F9D" w:rsidRPr="00946C2F" w:rsidRDefault="00CB4F9D" w:rsidP="00CB4F9D">
            <w:pPr>
              <w:pStyle w:val="ab"/>
              <w:adjustRightInd w:val="0"/>
            </w:pPr>
            <w:r w:rsidRPr="00946C2F">
              <w:rPr>
                <w:rFonts w:hint="eastAsia"/>
              </w:rPr>
              <w:t>0</w:t>
            </w:r>
          </w:p>
        </w:tc>
        <w:tc>
          <w:tcPr>
            <w:tcW w:w="68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4F9D" w:rsidRPr="00946C2F" w:rsidRDefault="00CB4F9D" w:rsidP="00CB4F9D">
            <w:pPr>
              <w:pStyle w:val="ab"/>
              <w:adjustRightInd w:val="0"/>
            </w:pPr>
            <w:r w:rsidRPr="00946C2F">
              <w:rPr>
                <w:rFonts w:hint="eastAsia"/>
              </w:rPr>
              <w:t>0.0</w:t>
            </w:r>
            <w:r w:rsidRPr="00946C2F">
              <w:t>2</w:t>
            </w:r>
            <w:r w:rsidRPr="00946C2F">
              <w:rPr>
                <w:rFonts w:hint="eastAsia"/>
              </w:rPr>
              <w:t>0</w:t>
            </w:r>
          </w:p>
        </w:tc>
        <w:tc>
          <w:tcPr>
            <w:tcW w:w="680" w:type="pct"/>
            <w:gridSpan w:val="2"/>
            <w:tcBorders>
              <w:top w:val="single" w:sz="4" w:space="0" w:color="auto"/>
              <w:left w:val="single" w:sz="4" w:space="0" w:color="auto"/>
              <w:bottom w:val="single" w:sz="4" w:space="0" w:color="auto"/>
              <w:right w:val="nil"/>
            </w:tcBorders>
            <w:shd w:val="clear" w:color="auto" w:fill="auto"/>
            <w:noWrap/>
            <w:vAlign w:val="center"/>
          </w:tcPr>
          <w:p w:rsidR="00CB4F9D" w:rsidRPr="00946C2F" w:rsidRDefault="00CB4F9D" w:rsidP="00CB4F9D">
            <w:pPr>
              <w:pStyle w:val="ab"/>
              <w:adjustRightInd w:val="0"/>
            </w:pPr>
            <w:r w:rsidRPr="00946C2F">
              <w:rPr>
                <w:rFonts w:hint="eastAsia"/>
              </w:rPr>
              <w:t>0.0</w:t>
            </w:r>
            <w:r>
              <w:t>2</w:t>
            </w:r>
            <w:r w:rsidRPr="00946C2F">
              <w:t>0</w:t>
            </w:r>
          </w:p>
        </w:tc>
      </w:tr>
      <w:tr w:rsidR="00CB4F9D" w:rsidRPr="00946C2F" w:rsidTr="00973937">
        <w:trPr>
          <w:trHeight w:val="20"/>
        </w:trPr>
        <w:tc>
          <w:tcPr>
            <w:tcW w:w="182" w:type="pct"/>
            <w:vMerge/>
            <w:tcBorders>
              <w:left w:val="nil"/>
              <w:right w:val="single" w:sz="4" w:space="0" w:color="auto"/>
            </w:tcBorders>
            <w:vAlign w:val="center"/>
          </w:tcPr>
          <w:p w:rsidR="00CB4F9D" w:rsidRPr="00946C2F" w:rsidRDefault="00CB4F9D" w:rsidP="00CB4F9D">
            <w:pPr>
              <w:pStyle w:val="ab"/>
              <w:adjustRightInd w:val="0"/>
            </w:pPr>
          </w:p>
        </w:tc>
        <w:tc>
          <w:tcPr>
            <w:tcW w:w="225" w:type="pct"/>
            <w:vMerge w:val="restart"/>
            <w:tcBorders>
              <w:top w:val="single" w:sz="4" w:space="0" w:color="auto"/>
              <w:left w:val="single" w:sz="4" w:space="0" w:color="auto"/>
              <w:right w:val="single" w:sz="4" w:space="0" w:color="auto"/>
            </w:tcBorders>
            <w:shd w:val="clear" w:color="auto" w:fill="auto"/>
            <w:vAlign w:val="center"/>
          </w:tcPr>
          <w:p w:rsidR="00CB4F9D" w:rsidRPr="00946C2F" w:rsidRDefault="00CB4F9D" w:rsidP="00CB4F9D">
            <w:pPr>
              <w:pStyle w:val="ab"/>
              <w:adjustRightInd w:val="0"/>
            </w:pPr>
            <w:r w:rsidRPr="00946C2F">
              <w:t>无组织</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CB4F9D" w:rsidRPr="00A85769" w:rsidRDefault="00CB4F9D" w:rsidP="00CB4F9D">
            <w:pPr>
              <w:pStyle w:val="ab"/>
              <w:adjustRightInd w:val="0"/>
              <w:rPr>
                <w:spacing w:val="-10"/>
              </w:rPr>
            </w:pPr>
            <w:r w:rsidRPr="00A85769">
              <w:rPr>
                <w:rFonts w:hint="eastAsia"/>
                <w:spacing w:val="-10"/>
              </w:rPr>
              <w:t>次氯酸</w:t>
            </w:r>
          </w:p>
        </w:tc>
        <w:tc>
          <w:tcPr>
            <w:tcW w:w="6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B4F9D" w:rsidRPr="00946C2F" w:rsidRDefault="00CB4F9D" w:rsidP="00CB4F9D">
            <w:pPr>
              <w:pStyle w:val="ab"/>
              <w:adjustRightInd w:val="0"/>
            </w:pPr>
            <w:r w:rsidRPr="00946C2F">
              <w:t>0</w:t>
            </w:r>
          </w:p>
        </w:tc>
        <w:tc>
          <w:tcPr>
            <w:tcW w:w="681" w:type="pct"/>
            <w:gridSpan w:val="2"/>
            <w:tcBorders>
              <w:top w:val="single" w:sz="4" w:space="0" w:color="auto"/>
              <w:left w:val="single" w:sz="4" w:space="0" w:color="auto"/>
              <w:bottom w:val="single" w:sz="4" w:space="0" w:color="auto"/>
              <w:right w:val="single" w:sz="4" w:space="0" w:color="auto"/>
            </w:tcBorders>
            <w:vAlign w:val="center"/>
          </w:tcPr>
          <w:p w:rsidR="00CB4F9D" w:rsidRPr="00A85769" w:rsidRDefault="00CB4F9D" w:rsidP="00CB4F9D">
            <w:pPr>
              <w:pStyle w:val="ab"/>
              <w:adjustRightInd w:val="0"/>
              <w:rPr>
                <w:spacing w:val="-10"/>
              </w:rPr>
            </w:pPr>
            <w:r w:rsidRPr="00A85769">
              <w:rPr>
                <w:rFonts w:hint="eastAsia"/>
                <w:spacing w:val="-10"/>
              </w:rPr>
              <w:t>0.284</w:t>
            </w:r>
          </w:p>
        </w:tc>
        <w:tc>
          <w:tcPr>
            <w:tcW w:w="681" w:type="pct"/>
            <w:gridSpan w:val="2"/>
            <w:tcBorders>
              <w:top w:val="single" w:sz="4" w:space="0" w:color="auto"/>
              <w:left w:val="single" w:sz="4" w:space="0" w:color="auto"/>
              <w:bottom w:val="single" w:sz="4" w:space="0" w:color="auto"/>
              <w:right w:val="single" w:sz="4" w:space="0" w:color="auto"/>
            </w:tcBorders>
            <w:vAlign w:val="center"/>
          </w:tcPr>
          <w:p w:rsidR="00CB4F9D" w:rsidRPr="00A85769" w:rsidRDefault="00CB4F9D" w:rsidP="00CB4F9D">
            <w:pPr>
              <w:pStyle w:val="ab"/>
              <w:adjustRightInd w:val="0"/>
              <w:rPr>
                <w:spacing w:val="-10"/>
              </w:rPr>
            </w:pPr>
            <w:r w:rsidRPr="00A85769">
              <w:rPr>
                <w:rFonts w:hint="eastAsia"/>
                <w:spacing w:val="-10"/>
              </w:rPr>
              <w:t>0.256</w:t>
            </w:r>
          </w:p>
        </w:tc>
        <w:tc>
          <w:tcPr>
            <w:tcW w:w="681" w:type="pct"/>
            <w:gridSpan w:val="2"/>
            <w:tcBorders>
              <w:top w:val="single" w:sz="4" w:space="0" w:color="auto"/>
              <w:left w:val="single" w:sz="4" w:space="0" w:color="auto"/>
              <w:bottom w:val="single" w:sz="4" w:space="0" w:color="auto"/>
              <w:right w:val="single" w:sz="4" w:space="0" w:color="auto"/>
            </w:tcBorders>
            <w:vAlign w:val="center"/>
          </w:tcPr>
          <w:p w:rsidR="00CB4F9D" w:rsidRPr="00A85769" w:rsidRDefault="00CB4F9D" w:rsidP="00CB4F9D">
            <w:pPr>
              <w:pStyle w:val="ab"/>
              <w:adjustRightInd w:val="0"/>
              <w:rPr>
                <w:spacing w:val="-10"/>
              </w:rPr>
            </w:pPr>
            <w:r w:rsidRPr="00A85769">
              <w:rPr>
                <w:spacing w:val="-10"/>
              </w:rPr>
              <w:t>0</w:t>
            </w:r>
          </w:p>
        </w:tc>
        <w:tc>
          <w:tcPr>
            <w:tcW w:w="68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4F9D" w:rsidRPr="00A85769" w:rsidRDefault="00CB4F9D" w:rsidP="00CB4F9D">
            <w:pPr>
              <w:pStyle w:val="ab"/>
              <w:adjustRightInd w:val="0"/>
              <w:rPr>
                <w:spacing w:val="-10"/>
              </w:rPr>
            </w:pPr>
            <w:r w:rsidRPr="00A85769">
              <w:rPr>
                <w:rFonts w:hint="eastAsia"/>
                <w:spacing w:val="-10"/>
              </w:rPr>
              <w:t xml:space="preserve">0.540 </w:t>
            </w:r>
          </w:p>
        </w:tc>
        <w:tc>
          <w:tcPr>
            <w:tcW w:w="680" w:type="pct"/>
            <w:gridSpan w:val="2"/>
            <w:tcBorders>
              <w:top w:val="single" w:sz="4" w:space="0" w:color="auto"/>
              <w:left w:val="single" w:sz="4" w:space="0" w:color="auto"/>
              <w:bottom w:val="single" w:sz="4" w:space="0" w:color="auto"/>
              <w:right w:val="nil"/>
            </w:tcBorders>
            <w:shd w:val="clear" w:color="auto" w:fill="auto"/>
            <w:noWrap/>
            <w:vAlign w:val="center"/>
          </w:tcPr>
          <w:p w:rsidR="00CB4F9D" w:rsidRPr="00A85769" w:rsidRDefault="00CB4F9D" w:rsidP="00CB4F9D">
            <w:pPr>
              <w:pStyle w:val="ab"/>
              <w:adjustRightInd w:val="0"/>
              <w:rPr>
                <w:spacing w:val="-10"/>
              </w:rPr>
            </w:pPr>
            <w:r w:rsidRPr="00A85769">
              <w:rPr>
                <w:rFonts w:hint="eastAsia"/>
                <w:spacing w:val="-10"/>
              </w:rPr>
              <w:t xml:space="preserve">0.540 </w:t>
            </w:r>
          </w:p>
        </w:tc>
      </w:tr>
      <w:tr w:rsidR="00CB4F9D" w:rsidRPr="00946C2F" w:rsidTr="00973937">
        <w:trPr>
          <w:trHeight w:val="20"/>
        </w:trPr>
        <w:tc>
          <w:tcPr>
            <w:tcW w:w="182" w:type="pct"/>
            <w:vMerge/>
            <w:tcBorders>
              <w:left w:val="nil"/>
              <w:right w:val="single" w:sz="4" w:space="0" w:color="auto"/>
            </w:tcBorders>
            <w:vAlign w:val="center"/>
          </w:tcPr>
          <w:p w:rsidR="00CB4F9D" w:rsidRPr="00946C2F" w:rsidRDefault="00CB4F9D" w:rsidP="00CB4F9D">
            <w:pPr>
              <w:pStyle w:val="ab"/>
              <w:adjustRightInd w:val="0"/>
            </w:pPr>
          </w:p>
        </w:tc>
        <w:tc>
          <w:tcPr>
            <w:tcW w:w="225" w:type="pct"/>
            <w:vMerge/>
            <w:tcBorders>
              <w:left w:val="single" w:sz="4" w:space="0" w:color="auto"/>
              <w:right w:val="single" w:sz="4" w:space="0" w:color="auto"/>
            </w:tcBorders>
            <w:shd w:val="clear" w:color="auto" w:fill="auto"/>
            <w:vAlign w:val="center"/>
          </w:tcPr>
          <w:p w:rsidR="00CB4F9D" w:rsidRPr="00946C2F" w:rsidRDefault="00CB4F9D" w:rsidP="00CB4F9D">
            <w:pPr>
              <w:pStyle w:val="ab"/>
              <w:adjustRightInd w:val="0"/>
            </w:pP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CB4F9D" w:rsidRPr="00A85769" w:rsidRDefault="00CB4F9D" w:rsidP="00CB4F9D">
            <w:pPr>
              <w:pStyle w:val="ab"/>
              <w:adjustRightInd w:val="0"/>
              <w:rPr>
                <w:spacing w:val="-10"/>
              </w:rPr>
            </w:pPr>
            <w:r w:rsidRPr="00A85769">
              <w:rPr>
                <w:rFonts w:hint="eastAsia"/>
                <w:spacing w:val="-10"/>
              </w:rPr>
              <w:t>氯化氢</w:t>
            </w:r>
          </w:p>
        </w:tc>
        <w:tc>
          <w:tcPr>
            <w:tcW w:w="6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B4F9D" w:rsidRPr="00946C2F" w:rsidRDefault="00CB4F9D" w:rsidP="00CB4F9D">
            <w:pPr>
              <w:pStyle w:val="ab"/>
              <w:adjustRightInd w:val="0"/>
            </w:pPr>
            <w:r w:rsidRPr="00946C2F">
              <w:t>0</w:t>
            </w:r>
          </w:p>
        </w:tc>
        <w:tc>
          <w:tcPr>
            <w:tcW w:w="681" w:type="pct"/>
            <w:gridSpan w:val="2"/>
            <w:tcBorders>
              <w:top w:val="single" w:sz="4" w:space="0" w:color="auto"/>
              <w:left w:val="single" w:sz="4" w:space="0" w:color="auto"/>
              <w:bottom w:val="single" w:sz="4" w:space="0" w:color="auto"/>
              <w:right w:val="single" w:sz="4" w:space="0" w:color="auto"/>
            </w:tcBorders>
            <w:vAlign w:val="center"/>
          </w:tcPr>
          <w:p w:rsidR="00CB4F9D" w:rsidRPr="00A85769" w:rsidRDefault="00CB4F9D" w:rsidP="00CB4F9D">
            <w:pPr>
              <w:pStyle w:val="ab"/>
              <w:adjustRightInd w:val="0"/>
              <w:rPr>
                <w:spacing w:val="-10"/>
              </w:rPr>
            </w:pPr>
            <w:r w:rsidRPr="00A85769">
              <w:rPr>
                <w:rFonts w:hint="eastAsia"/>
                <w:spacing w:val="-10"/>
              </w:rPr>
              <w:t>0.035</w:t>
            </w:r>
          </w:p>
        </w:tc>
        <w:tc>
          <w:tcPr>
            <w:tcW w:w="681" w:type="pct"/>
            <w:gridSpan w:val="2"/>
            <w:tcBorders>
              <w:top w:val="single" w:sz="4" w:space="0" w:color="auto"/>
              <w:left w:val="single" w:sz="4" w:space="0" w:color="auto"/>
              <w:bottom w:val="single" w:sz="4" w:space="0" w:color="auto"/>
              <w:right w:val="single" w:sz="4" w:space="0" w:color="auto"/>
            </w:tcBorders>
            <w:vAlign w:val="center"/>
          </w:tcPr>
          <w:p w:rsidR="00CB4F9D" w:rsidRPr="00A85769" w:rsidRDefault="00CB4F9D" w:rsidP="00CB4F9D">
            <w:pPr>
              <w:pStyle w:val="ab"/>
              <w:adjustRightInd w:val="0"/>
              <w:rPr>
                <w:spacing w:val="-10"/>
              </w:rPr>
            </w:pPr>
            <w:r w:rsidRPr="00A85769">
              <w:rPr>
                <w:rFonts w:hint="eastAsia"/>
                <w:spacing w:val="-10"/>
              </w:rPr>
              <w:t>0.035</w:t>
            </w:r>
          </w:p>
        </w:tc>
        <w:tc>
          <w:tcPr>
            <w:tcW w:w="681" w:type="pct"/>
            <w:gridSpan w:val="2"/>
            <w:tcBorders>
              <w:top w:val="single" w:sz="4" w:space="0" w:color="auto"/>
              <w:left w:val="single" w:sz="4" w:space="0" w:color="auto"/>
              <w:bottom w:val="single" w:sz="4" w:space="0" w:color="auto"/>
              <w:right w:val="single" w:sz="4" w:space="0" w:color="auto"/>
            </w:tcBorders>
            <w:vAlign w:val="center"/>
          </w:tcPr>
          <w:p w:rsidR="00CB4F9D" w:rsidRPr="00A85769" w:rsidRDefault="00CB4F9D" w:rsidP="00CB4F9D">
            <w:pPr>
              <w:pStyle w:val="ab"/>
              <w:adjustRightInd w:val="0"/>
              <w:rPr>
                <w:spacing w:val="-10"/>
              </w:rPr>
            </w:pPr>
            <w:r w:rsidRPr="00A85769">
              <w:rPr>
                <w:spacing w:val="-10"/>
              </w:rPr>
              <w:t>0</w:t>
            </w:r>
          </w:p>
        </w:tc>
        <w:tc>
          <w:tcPr>
            <w:tcW w:w="68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4F9D" w:rsidRPr="00A85769" w:rsidRDefault="00CB4F9D" w:rsidP="00CB4F9D">
            <w:pPr>
              <w:pStyle w:val="ab"/>
              <w:adjustRightInd w:val="0"/>
              <w:rPr>
                <w:spacing w:val="-10"/>
              </w:rPr>
            </w:pPr>
            <w:r w:rsidRPr="00A85769">
              <w:rPr>
                <w:rFonts w:hint="eastAsia"/>
                <w:spacing w:val="-10"/>
              </w:rPr>
              <w:t xml:space="preserve">0.070 </w:t>
            </w:r>
          </w:p>
        </w:tc>
        <w:tc>
          <w:tcPr>
            <w:tcW w:w="680" w:type="pct"/>
            <w:gridSpan w:val="2"/>
            <w:tcBorders>
              <w:top w:val="single" w:sz="4" w:space="0" w:color="auto"/>
              <w:left w:val="single" w:sz="4" w:space="0" w:color="auto"/>
              <w:bottom w:val="single" w:sz="4" w:space="0" w:color="auto"/>
              <w:right w:val="nil"/>
            </w:tcBorders>
            <w:shd w:val="clear" w:color="auto" w:fill="auto"/>
            <w:noWrap/>
            <w:vAlign w:val="center"/>
          </w:tcPr>
          <w:p w:rsidR="00CB4F9D" w:rsidRPr="00A85769" w:rsidRDefault="00CB4F9D" w:rsidP="00CB4F9D">
            <w:pPr>
              <w:pStyle w:val="ab"/>
              <w:adjustRightInd w:val="0"/>
              <w:rPr>
                <w:spacing w:val="-10"/>
              </w:rPr>
            </w:pPr>
            <w:r w:rsidRPr="00A85769">
              <w:rPr>
                <w:rFonts w:hint="eastAsia"/>
                <w:spacing w:val="-10"/>
              </w:rPr>
              <w:t xml:space="preserve">0.070 </w:t>
            </w:r>
          </w:p>
        </w:tc>
      </w:tr>
      <w:tr w:rsidR="00CB4F9D" w:rsidRPr="00946C2F" w:rsidTr="00973937">
        <w:trPr>
          <w:trHeight w:val="20"/>
        </w:trPr>
        <w:tc>
          <w:tcPr>
            <w:tcW w:w="182" w:type="pct"/>
            <w:vMerge/>
            <w:tcBorders>
              <w:left w:val="nil"/>
              <w:right w:val="single" w:sz="4" w:space="0" w:color="auto"/>
            </w:tcBorders>
            <w:vAlign w:val="center"/>
          </w:tcPr>
          <w:p w:rsidR="00CB4F9D" w:rsidRPr="00946C2F" w:rsidRDefault="00CB4F9D" w:rsidP="00CB4F9D">
            <w:pPr>
              <w:pStyle w:val="ab"/>
              <w:adjustRightInd w:val="0"/>
            </w:pPr>
          </w:p>
        </w:tc>
        <w:tc>
          <w:tcPr>
            <w:tcW w:w="225" w:type="pct"/>
            <w:vMerge/>
            <w:tcBorders>
              <w:left w:val="single" w:sz="4" w:space="0" w:color="auto"/>
              <w:right w:val="single" w:sz="4" w:space="0" w:color="auto"/>
            </w:tcBorders>
            <w:shd w:val="clear" w:color="auto" w:fill="auto"/>
            <w:vAlign w:val="center"/>
          </w:tcPr>
          <w:p w:rsidR="00CB4F9D" w:rsidRPr="00946C2F" w:rsidRDefault="00CB4F9D" w:rsidP="00CB4F9D">
            <w:pPr>
              <w:pStyle w:val="ab"/>
              <w:adjustRightInd w:val="0"/>
            </w:pP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CB4F9D" w:rsidRPr="00A85769" w:rsidRDefault="00CB4F9D" w:rsidP="00CB4F9D">
            <w:pPr>
              <w:pStyle w:val="ab"/>
              <w:adjustRightInd w:val="0"/>
              <w:rPr>
                <w:spacing w:val="-10"/>
              </w:rPr>
            </w:pPr>
            <w:r w:rsidRPr="00A85769">
              <w:rPr>
                <w:rFonts w:hint="eastAsia"/>
                <w:spacing w:val="-10"/>
              </w:rPr>
              <w:t>氨</w:t>
            </w:r>
          </w:p>
        </w:tc>
        <w:tc>
          <w:tcPr>
            <w:tcW w:w="6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B4F9D" w:rsidRPr="00946C2F" w:rsidRDefault="00CB4F9D" w:rsidP="00CB4F9D">
            <w:pPr>
              <w:pStyle w:val="ab"/>
              <w:adjustRightInd w:val="0"/>
            </w:pPr>
            <w:r w:rsidRPr="00946C2F">
              <w:rPr>
                <w:rFonts w:hint="eastAsia"/>
              </w:rPr>
              <w:t>0</w:t>
            </w:r>
          </w:p>
        </w:tc>
        <w:tc>
          <w:tcPr>
            <w:tcW w:w="681" w:type="pct"/>
            <w:gridSpan w:val="2"/>
            <w:tcBorders>
              <w:top w:val="single" w:sz="4" w:space="0" w:color="auto"/>
              <w:left w:val="single" w:sz="4" w:space="0" w:color="auto"/>
              <w:bottom w:val="single" w:sz="4" w:space="0" w:color="auto"/>
              <w:right w:val="single" w:sz="4" w:space="0" w:color="auto"/>
            </w:tcBorders>
            <w:vAlign w:val="center"/>
          </w:tcPr>
          <w:p w:rsidR="00CB4F9D" w:rsidRPr="00A85769" w:rsidRDefault="00CB4F9D" w:rsidP="00CB4F9D">
            <w:pPr>
              <w:pStyle w:val="ab"/>
              <w:adjustRightInd w:val="0"/>
              <w:rPr>
                <w:spacing w:val="-10"/>
              </w:rPr>
            </w:pPr>
            <w:r w:rsidRPr="00A85769">
              <w:rPr>
                <w:rFonts w:hint="eastAsia"/>
                <w:spacing w:val="-10"/>
              </w:rPr>
              <w:t>0</w:t>
            </w:r>
          </w:p>
        </w:tc>
        <w:tc>
          <w:tcPr>
            <w:tcW w:w="681" w:type="pct"/>
            <w:gridSpan w:val="2"/>
            <w:tcBorders>
              <w:top w:val="single" w:sz="4" w:space="0" w:color="auto"/>
              <w:left w:val="single" w:sz="4" w:space="0" w:color="auto"/>
              <w:bottom w:val="single" w:sz="4" w:space="0" w:color="auto"/>
              <w:right w:val="single" w:sz="4" w:space="0" w:color="auto"/>
            </w:tcBorders>
            <w:vAlign w:val="center"/>
          </w:tcPr>
          <w:p w:rsidR="00CB4F9D" w:rsidRPr="00A85769" w:rsidRDefault="00CB4F9D" w:rsidP="00CB4F9D">
            <w:pPr>
              <w:pStyle w:val="ab"/>
              <w:adjustRightInd w:val="0"/>
              <w:rPr>
                <w:spacing w:val="-10"/>
              </w:rPr>
            </w:pPr>
            <w:r w:rsidRPr="00A85769">
              <w:rPr>
                <w:rFonts w:hint="eastAsia"/>
                <w:spacing w:val="-10"/>
              </w:rPr>
              <w:t>0.005</w:t>
            </w:r>
          </w:p>
        </w:tc>
        <w:tc>
          <w:tcPr>
            <w:tcW w:w="681" w:type="pct"/>
            <w:gridSpan w:val="2"/>
            <w:tcBorders>
              <w:top w:val="single" w:sz="4" w:space="0" w:color="auto"/>
              <w:left w:val="single" w:sz="4" w:space="0" w:color="auto"/>
              <w:bottom w:val="single" w:sz="4" w:space="0" w:color="auto"/>
              <w:right w:val="single" w:sz="4" w:space="0" w:color="auto"/>
            </w:tcBorders>
            <w:vAlign w:val="center"/>
          </w:tcPr>
          <w:p w:rsidR="00CB4F9D" w:rsidRPr="00A85769" w:rsidRDefault="00CB4F9D" w:rsidP="00CB4F9D">
            <w:pPr>
              <w:pStyle w:val="ab"/>
              <w:adjustRightInd w:val="0"/>
              <w:rPr>
                <w:spacing w:val="-10"/>
              </w:rPr>
            </w:pPr>
            <w:r w:rsidRPr="00A85769">
              <w:rPr>
                <w:spacing w:val="-10"/>
              </w:rPr>
              <w:t>0</w:t>
            </w:r>
          </w:p>
        </w:tc>
        <w:tc>
          <w:tcPr>
            <w:tcW w:w="68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4F9D" w:rsidRPr="00A85769" w:rsidRDefault="00CB4F9D" w:rsidP="00CB4F9D">
            <w:pPr>
              <w:pStyle w:val="ab"/>
              <w:adjustRightInd w:val="0"/>
              <w:rPr>
                <w:spacing w:val="-10"/>
              </w:rPr>
            </w:pPr>
            <w:r w:rsidRPr="00A85769">
              <w:rPr>
                <w:rFonts w:hint="eastAsia"/>
                <w:spacing w:val="-10"/>
              </w:rPr>
              <w:t xml:space="preserve">0.005 </w:t>
            </w:r>
          </w:p>
        </w:tc>
        <w:tc>
          <w:tcPr>
            <w:tcW w:w="680" w:type="pct"/>
            <w:gridSpan w:val="2"/>
            <w:tcBorders>
              <w:top w:val="single" w:sz="4" w:space="0" w:color="auto"/>
              <w:left w:val="single" w:sz="4" w:space="0" w:color="auto"/>
              <w:bottom w:val="single" w:sz="4" w:space="0" w:color="auto"/>
              <w:right w:val="nil"/>
            </w:tcBorders>
            <w:shd w:val="clear" w:color="auto" w:fill="auto"/>
            <w:noWrap/>
            <w:vAlign w:val="center"/>
          </w:tcPr>
          <w:p w:rsidR="00CB4F9D" w:rsidRPr="00A85769" w:rsidRDefault="00CB4F9D" w:rsidP="00CB4F9D">
            <w:pPr>
              <w:pStyle w:val="ab"/>
              <w:adjustRightInd w:val="0"/>
              <w:rPr>
                <w:spacing w:val="-10"/>
              </w:rPr>
            </w:pPr>
            <w:r w:rsidRPr="00A85769">
              <w:rPr>
                <w:rFonts w:hint="eastAsia"/>
                <w:spacing w:val="-10"/>
              </w:rPr>
              <w:t xml:space="preserve">0.005 </w:t>
            </w:r>
          </w:p>
        </w:tc>
      </w:tr>
      <w:tr w:rsidR="00CB4F9D" w:rsidRPr="00946C2F" w:rsidTr="00973937">
        <w:trPr>
          <w:trHeight w:val="20"/>
        </w:trPr>
        <w:tc>
          <w:tcPr>
            <w:tcW w:w="182" w:type="pct"/>
            <w:vMerge/>
            <w:tcBorders>
              <w:left w:val="nil"/>
              <w:right w:val="single" w:sz="4" w:space="0" w:color="auto"/>
            </w:tcBorders>
            <w:vAlign w:val="center"/>
          </w:tcPr>
          <w:p w:rsidR="00CB4F9D" w:rsidRPr="00946C2F" w:rsidRDefault="00CB4F9D" w:rsidP="00CB4F9D">
            <w:pPr>
              <w:pStyle w:val="ab"/>
              <w:adjustRightInd w:val="0"/>
            </w:pPr>
          </w:p>
        </w:tc>
        <w:tc>
          <w:tcPr>
            <w:tcW w:w="225" w:type="pct"/>
            <w:vMerge/>
            <w:tcBorders>
              <w:left w:val="single" w:sz="4" w:space="0" w:color="auto"/>
              <w:right w:val="single" w:sz="4" w:space="0" w:color="auto"/>
            </w:tcBorders>
            <w:shd w:val="clear" w:color="auto" w:fill="auto"/>
            <w:vAlign w:val="center"/>
          </w:tcPr>
          <w:p w:rsidR="00CB4F9D" w:rsidRPr="00946C2F" w:rsidRDefault="00CB4F9D" w:rsidP="00CB4F9D">
            <w:pPr>
              <w:pStyle w:val="ab"/>
              <w:adjustRightInd w:val="0"/>
            </w:pP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CB4F9D" w:rsidRPr="00A85769" w:rsidRDefault="00CB4F9D" w:rsidP="00CB4F9D">
            <w:pPr>
              <w:pStyle w:val="ab"/>
              <w:adjustRightInd w:val="0"/>
              <w:rPr>
                <w:spacing w:val="-10"/>
              </w:rPr>
            </w:pPr>
            <w:r w:rsidRPr="00A85769">
              <w:rPr>
                <w:rFonts w:hint="eastAsia"/>
                <w:spacing w:val="-10"/>
              </w:rPr>
              <w:t>硫化氢</w:t>
            </w:r>
          </w:p>
        </w:tc>
        <w:tc>
          <w:tcPr>
            <w:tcW w:w="6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B4F9D" w:rsidRPr="00946C2F" w:rsidRDefault="00CB4F9D" w:rsidP="00CB4F9D">
            <w:pPr>
              <w:pStyle w:val="ab"/>
              <w:adjustRightInd w:val="0"/>
            </w:pPr>
            <w:r w:rsidRPr="00946C2F">
              <w:t>0</w:t>
            </w:r>
          </w:p>
        </w:tc>
        <w:tc>
          <w:tcPr>
            <w:tcW w:w="681" w:type="pct"/>
            <w:gridSpan w:val="2"/>
            <w:tcBorders>
              <w:top w:val="single" w:sz="4" w:space="0" w:color="auto"/>
              <w:left w:val="single" w:sz="4" w:space="0" w:color="auto"/>
              <w:bottom w:val="single" w:sz="4" w:space="0" w:color="auto"/>
              <w:right w:val="single" w:sz="4" w:space="0" w:color="auto"/>
            </w:tcBorders>
            <w:vAlign w:val="center"/>
          </w:tcPr>
          <w:p w:rsidR="00CB4F9D" w:rsidRPr="00A85769" w:rsidRDefault="00CB4F9D" w:rsidP="00CB4F9D">
            <w:pPr>
              <w:pStyle w:val="ab"/>
              <w:adjustRightInd w:val="0"/>
              <w:rPr>
                <w:spacing w:val="-10"/>
              </w:rPr>
            </w:pPr>
            <w:r w:rsidRPr="00A85769">
              <w:rPr>
                <w:rFonts w:hint="eastAsia"/>
                <w:spacing w:val="-10"/>
              </w:rPr>
              <w:t>0</w:t>
            </w:r>
          </w:p>
        </w:tc>
        <w:tc>
          <w:tcPr>
            <w:tcW w:w="681" w:type="pct"/>
            <w:gridSpan w:val="2"/>
            <w:tcBorders>
              <w:top w:val="single" w:sz="4" w:space="0" w:color="auto"/>
              <w:left w:val="single" w:sz="4" w:space="0" w:color="auto"/>
              <w:bottom w:val="single" w:sz="4" w:space="0" w:color="auto"/>
              <w:right w:val="single" w:sz="4" w:space="0" w:color="auto"/>
            </w:tcBorders>
            <w:vAlign w:val="center"/>
          </w:tcPr>
          <w:p w:rsidR="00CB4F9D" w:rsidRPr="00A85769" w:rsidRDefault="00CB4F9D" w:rsidP="00CB4F9D">
            <w:pPr>
              <w:pStyle w:val="ab"/>
              <w:adjustRightInd w:val="0"/>
              <w:rPr>
                <w:spacing w:val="-10"/>
              </w:rPr>
            </w:pPr>
            <w:r w:rsidRPr="00A85769">
              <w:rPr>
                <w:rFonts w:hint="eastAsia"/>
                <w:spacing w:val="-10"/>
              </w:rPr>
              <w:t>0.0002</w:t>
            </w:r>
          </w:p>
        </w:tc>
        <w:tc>
          <w:tcPr>
            <w:tcW w:w="681" w:type="pct"/>
            <w:gridSpan w:val="2"/>
            <w:tcBorders>
              <w:top w:val="single" w:sz="4" w:space="0" w:color="auto"/>
              <w:left w:val="single" w:sz="4" w:space="0" w:color="auto"/>
              <w:bottom w:val="single" w:sz="4" w:space="0" w:color="auto"/>
              <w:right w:val="single" w:sz="4" w:space="0" w:color="auto"/>
            </w:tcBorders>
            <w:vAlign w:val="center"/>
          </w:tcPr>
          <w:p w:rsidR="00CB4F9D" w:rsidRPr="00A85769" w:rsidRDefault="00CB4F9D" w:rsidP="00CB4F9D">
            <w:pPr>
              <w:pStyle w:val="ab"/>
              <w:adjustRightInd w:val="0"/>
              <w:rPr>
                <w:spacing w:val="-10"/>
              </w:rPr>
            </w:pPr>
            <w:r w:rsidRPr="00A85769">
              <w:rPr>
                <w:spacing w:val="-10"/>
              </w:rPr>
              <w:t>0</w:t>
            </w:r>
          </w:p>
        </w:tc>
        <w:tc>
          <w:tcPr>
            <w:tcW w:w="68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4F9D" w:rsidRPr="00A85769" w:rsidRDefault="00CB4F9D" w:rsidP="00CB4F9D">
            <w:pPr>
              <w:pStyle w:val="ab"/>
              <w:adjustRightInd w:val="0"/>
              <w:rPr>
                <w:spacing w:val="-10"/>
              </w:rPr>
            </w:pPr>
            <w:r w:rsidRPr="00A85769">
              <w:rPr>
                <w:rFonts w:hint="eastAsia"/>
                <w:spacing w:val="-10"/>
              </w:rPr>
              <w:t>0.000</w:t>
            </w:r>
            <w:r w:rsidR="0093407F">
              <w:rPr>
                <w:spacing w:val="-10"/>
              </w:rPr>
              <w:t>2</w:t>
            </w:r>
            <w:r w:rsidRPr="00A85769">
              <w:rPr>
                <w:rFonts w:hint="eastAsia"/>
                <w:spacing w:val="-10"/>
              </w:rPr>
              <w:t xml:space="preserve"> </w:t>
            </w:r>
          </w:p>
        </w:tc>
        <w:tc>
          <w:tcPr>
            <w:tcW w:w="680" w:type="pct"/>
            <w:gridSpan w:val="2"/>
            <w:tcBorders>
              <w:top w:val="single" w:sz="4" w:space="0" w:color="auto"/>
              <w:left w:val="single" w:sz="4" w:space="0" w:color="auto"/>
              <w:bottom w:val="single" w:sz="4" w:space="0" w:color="auto"/>
              <w:right w:val="nil"/>
            </w:tcBorders>
            <w:shd w:val="clear" w:color="auto" w:fill="auto"/>
            <w:noWrap/>
            <w:vAlign w:val="center"/>
          </w:tcPr>
          <w:p w:rsidR="00CB4F9D" w:rsidRPr="00A85769" w:rsidRDefault="00CB4F9D" w:rsidP="00CB4F9D">
            <w:pPr>
              <w:pStyle w:val="ab"/>
              <w:adjustRightInd w:val="0"/>
              <w:rPr>
                <w:spacing w:val="-10"/>
              </w:rPr>
            </w:pPr>
            <w:r w:rsidRPr="00A85769">
              <w:rPr>
                <w:rFonts w:hint="eastAsia"/>
                <w:spacing w:val="-10"/>
              </w:rPr>
              <w:t>0.000</w:t>
            </w:r>
            <w:r w:rsidR="0093407F">
              <w:rPr>
                <w:spacing w:val="-10"/>
              </w:rPr>
              <w:t>2</w:t>
            </w:r>
            <w:r w:rsidRPr="00A85769">
              <w:rPr>
                <w:rFonts w:hint="eastAsia"/>
                <w:spacing w:val="-10"/>
              </w:rPr>
              <w:t xml:space="preserve"> </w:t>
            </w:r>
          </w:p>
        </w:tc>
      </w:tr>
      <w:tr w:rsidR="00CB4F9D" w:rsidRPr="00946C2F" w:rsidTr="00973937">
        <w:trPr>
          <w:trHeight w:val="20"/>
        </w:trPr>
        <w:tc>
          <w:tcPr>
            <w:tcW w:w="182" w:type="pct"/>
            <w:vMerge/>
            <w:tcBorders>
              <w:left w:val="nil"/>
              <w:right w:val="single" w:sz="4" w:space="0" w:color="auto"/>
            </w:tcBorders>
            <w:vAlign w:val="center"/>
            <w:hideMark/>
          </w:tcPr>
          <w:p w:rsidR="00CB4F9D" w:rsidRPr="00946C2F" w:rsidRDefault="00CB4F9D" w:rsidP="00CB4F9D">
            <w:pPr>
              <w:pStyle w:val="ab"/>
              <w:adjustRightInd w:val="0"/>
            </w:pPr>
          </w:p>
        </w:tc>
        <w:tc>
          <w:tcPr>
            <w:tcW w:w="225" w:type="pct"/>
            <w:vMerge/>
            <w:tcBorders>
              <w:left w:val="single" w:sz="4" w:space="0" w:color="auto"/>
              <w:right w:val="single" w:sz="4" w:space="0" w:color="auto"/>
            </w:tcBorders>
            <w:shd w:val="clear" w:color="auto" w:fill="auto"/>
            <w:vAlign w:val="center"/>
            <w:hideMark/>
          </w:tcPr>
          <w:p w:rsidR="00CB4F9D" w:rsidRPr="00946C2F" w:rsidRDefault="00CB4F9D" w:rsidP="00CB4F9D">
            <w:pPr>
              <w:pStyle w:val="ab"/>
              <w:adjustRightInd w:val="0"/>
            </w:pP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4F9D" w:rsidRPr="00A85769" w:rsidRDefault="00CB4F9D" w:rsidP="00CB4F9D">
            <w:pPr>
              <w:pStyle w:val="ab"/>
              <w:adjustRightInd w:val="0"/>
              <w:rPr>
                <w:spacing w:val="-10"/>
              </w:rPr>
            </w:pPr>
            <w:r w:rsidRPr="00A85769">
              <w:rPr>
                <w:spacing w:val="-10"/>
              </w:rPr>
              <w:t>VOCs</w:t>
            </w:r>
            <w:r w:rsidR="00071C04">
              <w:rPr>
                <w:rFonts w:hint="eastAsia"/>
                <w:spacing w:val="-10"/>
              </w:rPr>
              <w:t>*</w:t>
            </w:r>
          </w:p>
        </w:tc>
        <w:tc>
          <w:tcPr>
            <w:tcW w:w="68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4F9D" w:rsidRPr="00946C2F" w:rsidRDefault="00CB4F9D" w:rsidP="00CB4F9D">
            <w:pPr>
              <w:pStyle w:val="ab"/>
              <w:adjustRightInd w:val="0"/>
            </w:pPr>
            <w:r w:rsidRPr="00946C2F">
              <w:t>0</w:t>
            </w:r>
          </w:p>
        </w:tc>
        <w:tc>
          <w:tcPr>
            <w:tcW w:w="681" w:type="pct"/>
            <w:gridSpan w:val="2"/>
            <w:tcBorders>
              <w:top w:val="single" w:sz="4" w:space="0" w:color="auto"/>
              <w:left w:val="single" w:sz="4" w:space="0" w:color="auto"/>
              <w:bottom w:val="single" w:sz="4" w:space="0" w:color="auto"/>
              <w:right w:val="single" w:sz="4" w:space="0" w:color="auto"/>
            </w:tcBorders>
            <w:vAlign w:val="center"/>
          </w:tcPr>
          <w:p w:rsidR="00CB4F9D" w:rsidRPr="00A85769" w:rsidRDefault="00CB4F9D" w:rsidP="00CB4F9D">
            <w:pPr>
              <w:pStyle w:val="ab"/>
              <w:adjustRightInd w:val="0"/>
              <w:rPr>
                <w:spacing w:val="-10"/>
              </w:rPr>
            </w:pPr>
            <w:r w:rsidRPr="00A85769">
              <w:rPr>
                <w:rFonts w:hint="eastAsia"/>
                <w:spacing w:val="-10"/>
              </w:rPr>
              <w:t>0.135</w:t>
            </w:r>
          </w:p>
        </w:tc>
        <w:tc>
          <w:tcPr>
            <w:tcW w:w="681" w:type="pct"/>
            <w:gridSpan w:val="2"/>
            <w:tcBorders>
              <w:top w:val="single" w:sz="4" w:space="0" w:color="auto"/>
              <w:left w:val="single" w:sz="4" w:space="0" w:color="auto"/>
              <w:bottom w:val="single" w:sz="4" w:space="0" w:color="auto"/>
              <w:right w:val="single" w:sz="4" w:space="0" w:color="auto"/>
            </w:tcBorders>
            <w:vAlign w:val="center"/>
          </w:tcPr>
          <w:p w:rsidR="00CB4F9D" w:rsidRPr="00A85769" w:rsidRDefault="00CB4F9D" w:rsidP="00CB4F9D">
            <w:pPr>
              <w:pStyle w:val="ab"/>
              <w:adjustRightInd w:val="0"/>
              <w:rPr>
                <w:spacing w:val="-10"/>
              </w:rPr>
            </w:pPr>
            <w:r w:rsidRPr="00A85769">
              <w:rPr>
                <w:rFonts w:hint="eastAsia"/>
                <w:spacing w:val="-10"/>
              </w:rPr>
              <w:t>0.135</w:t>
            </w:r>
          </w:p>
        </w:tc>
        <w:tc>
          <w:tcPr>
            <w:tcW w:w="681" w:type="pct"/>
            <w:gridSpan w:val="2"/>
            <w:tcBorders>
              <w:top w:val="single" w:sz="4" w:space="0" w:color="auto"/>
              <w:left w:val="single" w:sz="4" w:space="0" w:color="auto"/>
              <w:bottom w:val="single" w:sz="4" w:space="0" w:color="auto"/>
              <w:right w:val="single" w:sz="4" w:space="0" w:color="auto"/>
            </w:tcBorders>
            <w:vAlign w:val="center"/>
          </w:tcPr>
          <w:p w:rsidR="00CB4F9D" w:rsidRPr="00A85769" w:rsidRDefault="00CB4F9D" w:rsidP="00CB4F9D">
            <w:pPr>
              <w:pStyle w:val="ab"/>
              <w:adjustRightInd w:val="0"/>
              <w:rPr>
                <w:spacing w:val="-10"/>
              </w:rPr>
            </w:pPr>
            <w:r w:rsidRPr="00A85769">
              <w:rPr>
                <w:spacing w:val="-10"/>
              </w:rPr>
              <w:t>0</w:t>
            </w:r>
          </w:p>
        </w:tc>
        <w:tc>
          <w:tcPr>
            <w:tcW w:w="68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4F9D" w:rsidRPr="00A85769" w:rsidRDefault="00CB4F9D" w:rsidP="00CB4F9D">
            <w:pPr>
              <w:pStyle w:val="ab"/>
              <w:adjustRightInd w:val="0"/>
              <w:rPr>
                <w:spacing w:val="-10"/>
              </w:rPr>
            </w:pPr>
            <w:r w:rsidRPr="00A85769">
              <w:rPr>
                <w:rFonts w:hint="eastAsia"/>
                <w:spacing w:val="-10"/>
              </w:rPr>
              <w:t xml:space="preserve">0.270 </w:t>
            </w:r>
          </w:p>
        </w:tc>
        <w:tc>
          <w:tcPr>
            <w:tcW w:w="680" w:type="pct"/>
            <w:gridSpan w:val="2"/>
            <w:tcBorders>
              <w:top w:val="single" w:sz="4" w:space="0" w:color="auto"/>
              <w:left w:val="single" w:sz="4" w:space="0" w:color="auto"/>
              <w:bottom w:val="single" w:sz="4" w:space="0" w:color="auto"/>
              <w:right w:val="nil"/>
            </w:tcBorders>
            <w:shd w:val="clear" w:color="auto" w:fill="auto"/>
            <w:noWrap/>
            <w:vAlign w:val="center"/>
            <w:hideMark/>
          </w:tcPr>
          <w:p w:rsidR="00CB4F9D" w:rsidRPr="00A85769" w:rsidRDefault="00CB4F9D" w:rsidP="00CB4F9D">
            <w:pPr>
              <w:pStyle w:val="ab"/>
              <w:adjustRightInd w:val="0"/>
              <w:rPr>
                <w:spacing w:val="-10"/>
              </w:rPr>
            </w:pPr>
            <w:r w:rsidRPr="00A85769">
              <w:rPr>
                <w:rFonts w:hint="eastAsia"/>
                <w:spacing w:val="-10"/>
              </w:rPr>
              <w:t xml:space="preserve">0.270 </w:t>
            </w:r>
          </w:p>
        </w:tc>
      </w:tr>
      <w:tr w:rsidR="00CB4F9D" w:rsidRPr="00946C2F" w:rsidTr="00973937">
        <w:trPr>
          <w:trHeight w:val="20"/>
        </w:trPr>
        <w:tc>
          <w:tcPr>
            <w:tcW w:w="182" w:type="pct"/>
            <w:tcBorders>
              <w:top w:val="single" w:sz="4" w:space="0" w:color="auto"/>
              <w:left w:val="nil"/>
              <w:bottom w:val="single" w:sz="12" w:space="0" w:color="auto"/>
              <w:right w:val="single" w:sz="4" w:space="0" w:color="auto"/>
            </w:tcBorders>
            <w:shd w:val="clear" w:color="auto" w:fill="auto"/>
            <w:noWrap/>
            <w:vAlign w:val="center"/>
            <w:hideMark/>
          </w:tcPr>
          <w:p w:rsidR="00CB4F9D" w:rsidRPr="00946C2F" w:rsidRDefault="00CB4F9D" w:rsidP="00CB4F9D">
            <w:pPr>
              <w:pStyle w:val="ab"/>
              <w:adjustRightInd w:val="0"/>
            </w:pPr>
            <w:r w:rsidRPr="00946C2F">
              <w:t>固废</w:t>
            </w:r>
          </w:p>
        </w:tc>
        <w:tc>
          <w:tcPr>
            <w:tcW w:w="733" w:type="pct"/>
            <w:gridSpan w:val="2"/>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CB4F9D" w:rsidRPr="00946C2F" w:rsidRDefault="00CB4F9D" w:rsidP="00CB4F9D">
            <w:pPr>
              <w:pStyle w:val="ab"/>
              <w:adjustRightInd w:val="0"/>
            </w:pPr>
            <w:r w:rsidRPr="00946C2F">
              <w:t>固废</w:t>
            </w:r>
          </w:p>
        </w:tc>
        <w:tc>
          <w:tcPr>
            <w:tcW w:w="681" w:type="pct"/>
            <w:gridSpan w:val="2"/>
            <w:tcBorders>
              <w:top w:val="single" w:sz="4" w:space="0" w:color="auto"/>
              <w:left w:val="single" w:sz="4" w:space="0" w:color="auto"/>
              <w:bottom w:val="single" w:sz="12" w:space="0" w:color="auto"/>
              <w:right w:val="single" w:sz="4" w:space="0" w:color="auto"/>
            </w:tcBorders>
            <w:shd w:val="clear" w:color="auto" w:fill="auto"/>
            <w:vAlign w:val="center"/>
            <w:hideMark/>
          </w:tcPr>
          <w:p w:rsidR="00CB4F9D" w:rsidRPr="00946C2F" w:rsidRDefault="00CB4F9D" w:rsidP="00CB4F9D">
            <w:pPr>
              <w:pStyle w:val="ab"/>
              <w:adjustRightInd w:val="0"/>
            </w:pPr>
            <w:r w:rsidRPr="00946C2F">
              <w:t>0</w:t>
            </w:r>
          </w:p>
        </w:tc>
        <w:tc>
          <w:tcPr>
            <w:tcW w:w="681" w:type="pct"/>
            <w:gridSpan w:val="2"/>
            <w:tcBorders>
              <w:top w:val="single" w:sz="4" w:space="0" w:color="auto"/>
              <w:left w:val="single" w:sz="4" w:space="0" w:color="auto"/>
              <w:bottom w:val="single" w:sz="12" w:space="0" w:color="auto"/>
              <w:right w:val="single" w:sz="4" w:space="0" w:color="auto"/>
            </w:tcBorders>
            <w:vAlign w:val="center"/>
          </w:tcPr>
          <w:p w:rsidR="00CB4F9D" w:rsidRPr="00946C2F" w:rsidRDefault="00CB4F9D" w:rsidP="00CB4F9D">
            <w:pPr>
              <w:pStyle w:val="ab"/>
              <w:adjustRightInd w:val="0"/>
            </w:pPr>
            <w:r w:rsidRPr="00946C2F">
              <w:t>0</w:t>
            </w:r>
          </w:p>
        </w:tc>
        <w:tc>
          <w:tcPr>
            <w:tcW w:w="681" w:type="pct"/>
            <w:gridSpan w:val="2"/>
            <w:tcBorders>
              <w:top w:val="single" w:sz="4" w:space="0" w:color="auto"/>
              <w:left w:val="single" w:sz="4" w:space="0" w:color="auto"/>
              <w:bottom w:val="single" w:sz="12" w:space="0" w:color="auto"/>
              <w:right w:val="single" w:sz="4" w:space="0" w:color="auto"/>
            </w:tcBorders>
            <w:vAlign w:val="center"/>
          </w:tcPr>
          <w:p w:rsidR="00CB4F9D" w:rsidRPr="00946C2F" w:rsidRDefault="00CB4F9D" w:rsidP="00CB4F9D">
            <w:pPr>
              <w:pStyle w:val="ab"/>
              <w:adjustRightInd w:val="0"/>
            </w:pPr>
            <w:r w:rsidRPr="00946C2F">
              <w:rPr>
                <w:kern w:val="0"/>
              </w:rPr>
              <w:t>0</w:t>
            </w:r>
          </w:p>
        </w:tc>
        <w:tc>
          <w:tcPr>
            <w:tcW w:w="681" w:type="pct"/>
            <w:gridSpan w:val="2"/>
            <w:tcBorders>
              <w:top w:val="single" w:sz="4" w:space="0" w:color="auto"/>
              <w:left w:val="single" w:sz="4" w:space="0" w:color="auto"/>
              <w:bottom w:val="single" w:sz="12" w:space="0" w:color="auto"/>
              <w:right w:val="single" w:sz="4" w:space="0" w:color="auto"/>
            </w:tcBorders>
            <w:vAlign w:val="center"/>
          </w:tcPr>
          <w:p w:rsidR="00CB4F9D" w:rsidRPr="00946C2F" w:rsidRDefault="00CB4F9D" w:rsidP="00CB4F9D">
            <w:pPr>
              <w:pStyle w:val="ab"/>
              <w:adjustRightInd w:val="0"/>
            </w:pPr>
            <w:r w:rsidRPr="00946C2F">
              <w:rPr>
                <w:rFonts w:hint="eastAsia"/>
              </w:rPr>
              <w:t>0</w:t>
            </w:r>
          </w:p>
        </w:tc>
        <w:tc>
          <w:tcPr>
            <w:tcW w:w="681" w:type="pct"/>
            <w:gridSpan w:val="2"/>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CB4F9D" w:rsidRPr="00946C2F" w:rsidRDefault="00CB4F9D" w:rsidP="00CB4F9D">
            <w:pPr>
              <w:pStyle w:val="ab"/>
              <w:adjustRightInd w:val="0"/>
            </w:pPr>
            <w:r w:rsidRPr="00946C2F">
              <w:t>0</w:t>
            </w:r>
          </w:p>
        </w:tc>
        <w:tc>
          <w:tcPr>
            <w:tcW w:w="680" w:type="pct"/>
            <w:gridSpan w:val="2"/>
            <w:tcBorders>
              <w:top w:val="single" w:sz="4" w:space="0" w:color="auto"/>
              <w:left w:val="single" w:sz="4" w:space="0" w:color="auto"/>
              <w:bottom w:val="single" w:sz="12" w:space="0" w:color="auto"/>
              <w:right w:val="nil"/>
            </w:tcBorders>
            <w:shd w:val="clear" w:color="auto" w:fill="auto"/>
            <w:noWrap/>
            <w:vAlign w:val="center"/>
            <w:hideMark/>
          </w:tcPr>
          <w:p w:rsidR="00CB4F9D" w:rsidRPr="00946C2F" w:rsidRDefault="00CB4F9D" w:rsidP="00CB4F9D">
            <w:pPr>
              <w:pStyle w:val="ab"/>
              <w:adjustRightInd w:val="0"/>
            </w:pPr>
            <w:r w:rsidRPr="00946C2F">
              <w:t>0</w:t>
            </w:r>
          </w:p>
        </w:tc>
      </w:tr>
    </w:tbl>
    <w:p w:rsidR="00A85769" w:rsidRPr="00071C04" w:rsidRDefault="00071C04" w:rsidP="00A85769">
      <w:pPr>
        <w:widowControl/>
        <w:adjustRightInd w:val="0"/>
        <w:snapToGrid w:val="0"/>
        <w:rPr>
          <w:sz w:val="18"/>
          <w:szCs w:val="18"/>
        </w:rPr>
      </w:pPr>
      <w:r>
        <w:rPr>
          <w:rFonts w:eastAsia="仿宋_GB2312" w:hint="eastAsia"/>
          <w:bCs/>
          <w:sz w:val="18"/>
          <w:szCs w:val="18"/>
        </w:rPr>
        <w:t>*</w:t>
      </w:r>
      <w:r w:rsidRPr="00973937">
        <w:rPr>
          <w:rFonts w:eastAsia="仿宋_GB2312"/>
          <w:bCs/>
          <w:sz w:val="18"/>
          <w:szCs w:val="18"/>
        </w:rPr>
        <w:t>注：</w:t>
      </w:r>
      <w:r>
        <w:rPr>
          <w:rFonts w:eastAsia="仿宋_GB2312"/>
          <w:bCs/>
          <w:sz w:val="18"/>
          <w:szCs w:val="18"/>
        </w:rPr>
        <w:t>本项目</w:t>
      </w:r>
      <w:r w:rsidRPr="00973937">
        <w:rPr>
          <w:rFonts w:eastAsia="仿宋_GB2312"/>
          <w:bCs/>
          <w:sz w:val="18"/>
          <w:szCs w:val="18"/>
        </w:rPr>
        <w:t>VOCs</w:t>
      </w:r>
      <w:r w:rsidRPr="00973937">
        <w:rPr>
          <w:rFonts w:eastAsia="仿宋_GB2312"/>
          <w:bCs/>
          <w:sz w:val="18"/>
          <w:szCs w:val="18"/>
        </w:rPr>
        <w:t>包括本项目中使用的</w:t>
      </w:r>
      <w:r w:rsidRPr="00973937">
        <w:rPr>
          <w:rFonts w:eastAsia="仿宋_GB2312" w:hint="eastAsia"/>
          <w:bCs/>
          <w:sz w:val="18"/>
          <w:szCs w:val="18"/>
        </w:rPr>
        <w:t>磺酸、乙醇、卡松、甘油、四氯乙烯、丙二醇甲醚、异</w:t>
      </w:r>
      <w:r w:rsidRPr="00973937">
        <w:rPr>
          <w:rFonts w:ascii="仿宋_GB2312" w:eastAsia="仿宋_GB2312" w:hAnsi="宋体" w:cs="宋体" w:hint="eastAsia"/>
          <w:color w:val="000000"/>
          <w:kern w:val="0"/>
          <w:sz w:val="18"/>
          <w:szCs w:val="18"/>
        </w:rPr>
        <w:t>丙醇、</w:t>
      </w:r>
      <w:r w:rsidRPr="00973937">
        <w:rPr>
          <w:rFonts w:eastAsia="仿宋_GB2312" w:hint="eastAsia"/>
          <w:bCs/>
          <w:sz w:val="18"/>
          <w:szCs w:val="18"/>
        </w:rPr>
        <w:t>非甲烷总烃</w:t>
      </w:r>
      <w:r w:rsidRPr="00973937">
        <w:rPr>
          <w:rFonts w:eastAsia="仿宋_GB2312"/>
          <w:bCs/>
          <w:sz w:val="18"/>
          <w:szCs w:val="18"/>
        </w:rPr>
        <w:t>等易挥发有机物</w:t>
      </w:r>
      <w:r>
        <w:rPr>
          <w:rFonts w:eastAsia="仿宋_GB2312" w:hint="eastAsia"/>
          <w:bCs/>
          <w:sz w:val="18"/>
          <w:szCs w:val="18"/>
        </w:rPr>
        <w:t>，具体产生情况可见表</w:t>
      </w:r>
      <w:r>
        <w:rPr>
          <w:rFonts w:eastAsia="仿宋_GB2312" w:hint="eastAsia"/>
          <w:bCs/>
          <w:sz w:val="18"/>
          <w:szCs w:val="18"/>
        </w:rPr>
        <w:t>4.9.1-</w:t>
      </w:r>
      <w:r>
        <w:rPr>
          <w:rFonts w:eastAsia="仿宋_GB2312"/>
          <w:bCs/>
          <w:sz w:val="18"/>
          <w:szCs w:val="18"/>
        </w:rPr>
        <w:t>5</w:t>
      </w:r>
      <w:r>
        <w:rPr>
          <w:rFonts w:eastAsia="仿宋_GB2312" w:hint="eastAsia"/>
          <w:bCs/>
          <w:sz w:val="18"/>
          <w:szCs w:val="18"/>
        </w:rPr>
        <w:t>，</w:t>
      </w:r>
      <w:r>
        <w:rPr>
          <w:rFonts w:eastAsia="仿宋_GB2312"/>
          <w:bCs/>
          <w:sz w:val="18"/>
          <w:szCs w:val="18"/>
        </w:rPr>
        <w:t>因上述各无组织废气污染物产生量均较小</w:t>
      </w:r>
      <w:r>
        <w:rPr>
          <w:rFonts w:eastAsia="仿宋_GB2312" w:hint="eastAsia"/>
          <w:bCs/>
          <w:sz w:val="18"/>
          <w:szCs w:val="18"/>
        </w:rPr>
        <w:t>，因此统一以</w:t>
      </w:r>
      <w:r>
        <w:rPr>
          <w:rFonts w:eastAsia="仿宋_GB2312" w:hint="eastAsia"/>
          <w:bCs/>
          <w:sz w:val="18"/>
          <w:szCs w:val="18"/>
        </w:rPr>
        <w:t>VOCs</w:t>
      </w:r>
      <w:r>
        <w:rPr>
          <w:rFonts w:eastAsia="仿宋_GB2312" w:hint="eastAsia"/>
          <w:bCs/>
          <w:sz w:val="18"/>
          <w:szCs w:val="18"/>
        </w:rPr>
        <w:t>表征</w:t>
      </w:r>
      <w:r w:rsidRPr="00973937">
        <w:rPr>
          <w:rFonts w:eastAsia="仿宋_GB2312"/>
          <w:bCs/>
          <w:sz w:val="18"/>
          <w:szCs w:val="18"/>
        </w:rPr>
        <w:t>。</w:t>
      </w:r>
    </w:p>
    <w:p w:rsidR="00C971F4" w:rsidRPr="00A85769" w:rsidRDefault="00C971F4" w:rsidP="00532078">
      <w:pPr>
        <w:sectPr w:rsidR="00C971F4" w:rsidRPr="00A85769" w:rsidSect="00472DA2">
          <w:headerReference w:type="even" r:id="rId199"/>
          <w:headerReference w:type="default" r:id="rId200"/>
          <w:footerReference w:type="even" r:id="rId201"/>
          <w:footerReference w:type="default" r:id="rId202"/>
          <w:pgSz w:w="16838" w:h="11906" w:orient="landscape"/>
          <w:pgMar w:top="1440" w:right="1440" w:bottom="1281" w:left="1440" w:header="851" w:footer="992" w:gutter="0"/>
          <w:cols w:space="425"/>
          <w:docGrid w:type="lines" w:linePitch="312"/>
        </w:sectPr>
      </w:pPr>
    </w:p>
    <w:p w:rsidR="00634D50" w:rsidRPr="00946C2F" w:rsidRDefault="00634D50" w:rsidP="00634D50">
      <w:pPr>
        <w:pStyle w:val="31"/>
      </w:pPr>
      <w:bookmarkStart w:id="393" w:name="_Toc404957588"/>
      <w:bookmarkStart w:id="394" w:name="_Toc404959204"/>
      <w:r w:rsidRPr="00946C2F">
        <w:rPr>
          <w:rFonts w:hint="eastAsia"/>
        </w:rPr>
        <w:lastRenderedPageBreak/>
        <w:t>1</w:t>
      </w:r>
      <w:r w:rsidRPr="00946C2F">
        <w:t>1</w:t>
      </w:r>
      <w:r w:rsidRPr="00946C2F">
        <w:rPr>
          <w:rFonts w:hint="eastAsia"/>
        </w:rPr>
        <w:t>.5.1</w:t>
      </w:r>
      <w:r w:rsidRPr="00946C2F">
        <w:rPr>
          <w:rFonts w:hint="eastAsia"/>
        </w:rPr>
        <w:t>大气污染物总量控制方案及平衡途径</w:t>
      </w:r>
      <w:bookmarkEnd w:id="393"/>
      <w:bookmarkEnd w:id="394"/>
    </w:p>
    <w:p w:rsidR="00E245C8" w:rsidRPr="00946C2F" w:rsidRDefault="00E245C8" w:rsidP="00E245C8">
      <w:pPr>
        <w:adjustRightInd w:val="0"/>
        <w:snapToGrid w:val="0"/>
        <w:spacing w:line="500" w:lineRule="exact"/>
        <w:ind w:firstLine="560"/>
        <w:rPr>
          <w:rFonts w:eastAsia="仿宋_GB2312"/>
          <w:sz w:val="28"/>
        </w:rPr>
      </w:pPr>
      <w:r w:rsidRPr="00946C2F">
        <w:rPr>
          <w:rFonts w:eastAsia="仿宋_GB2312" w:hint="eastAsia"/>
          <w:sz w:val="28"/>
        </w:rPr>
        <w:t>根据《关于加强建设项目烟粉尘、挥发性有机物准入审核的通知》（苏环办〔</w:t>
      </w:r>
      <w:r w:rsidRPr="00946C2F">
        <w:rPr>
          <w:rFonts w:eastAsia="仿宋_GB2312" w:hint="eastAsia"/>
          <w:sz w:val="28"/>
        </w:rPr>
        <w:t>2014</w:t>
      </w:r>
      <w:r w:rsidRPr="00946C2F">
        <w:rPr>
          <w:rFonts w:eastAsia="仿宋_GB2312" w:hint="eastAsia"/>
          <w:sz w:val="28"/>
        </w:rPr>
        <w:t>〕</w:t>
      </w:r>
      <w:r w:rsidRPr="00946C2F">
        <w:rPr>
          <w:rFonts w:eastAsia="仿宋_GB2312" w:hint="eastAsia"/>
          <w:sz w:val="28"/>
        </w:rPr>
        <w:t>148</w:t>
      </w:r>
      <w:r w:rsidRPr="00946C2F">
        <w:rPr>
          <w:rFonts w:eastAsia="仿宋_GB2312" w:hint="eastAsia"/>
          <w:sz w:val="28"/>
        </w:rPr>
        <w:t>号）</w:t>
      </w:r>
      <w:r w:rsidRPr="00946C2F">
        <w:rPr>
          <w:rFonts w:eastAsia="仿宋_GB2312" w:hint="eastAsia"/>
          <w:sz w:val="28"/>
        </w:rPr>
        <w:t>:</w:t>
      </w:r>
      <w:r w:rsidRPr="00946C2F">
        <w:rPr>
          <w:rFonts w:eastAsia="仿宋_GB2312" w:hint="eastAsia"/>
          <w:sz w:val="28"/>
        </w:rPr>
        <w:t>“新、改、扩建排放烟粉尘、挥发性有机物的项目，实行现役源</w:t>
      </w:r>
      <w:r w:rsidRPr="00946C2F">
        <w:rPr>
          <w:rFonts w:eastAsia="仿宋_GB2312" w:hint="eastAsia"/>
          <w:sz w:val="28"/>
        </w:rPr>
        <w:t>2</w:t>
      </w:r>
      <w:r w:rsidRPr="00946C2F">
        <w:rPr>
          <w:rFonts w:eastAsia="仿宋_GB2312" w:hint="eastAsia"/>
          <w:sz w:val="28"/>
        </w:rPr>
        <w:t>倍削减替代或关闭类项目</w:t>
      </w:r>
      <w:r w:rsidRPr="00946C2F">
        <w:rPr>
          <w:rFonts w:eastAsia="仿宋_GB2312" w:hint="eastAsia"/>
          <w:sz w:val="28"/>
        </w:rPr>
        <w:t>1.5</w:t>
      </w:r>
      <w:r w:rsidRPr="00946C2F">
        <w:rPr>
          <w:rFonts w:eastAsia="仿宋_GB2312" w:hint="eastAsia"/>
          <w:sz w:val="28"/>
        </w:rPr>
        <w:t>倍削减量替代。”本次改扩建项目燃气锅炉烟尘排放量为</w:t>
      </w:r>
      <w:r w:rsidRPr="00946C2F">
        <w:rPr>
          <w:rFonts w:eastAsia="仿宋_GB2312" w:hint="eastAsia"/>
          <w:sz w:val="28"/>
        </w:rPr>
        <w:t>0.0</w:t>
      </w:r>
      <w:r w:rsidR="00F66884">
        <w:rPr>
          <w:rFonts w:eastAsia="仿宋_GB2312"/>
          <w:sz w:val="28"/>
        </w:rPr>
        <w:t>57</w:t>
      </w:r>
      <w:r w:rsidRPr="00946C2F">
        <w:rPr>
          <w:rFonts w:eastAsia="仿宋_GB2312" w:hint="eastAsia"/>
          <w:sz w:val="28"/>
        </w:rPr>
        <w:t>t/a</w:t>
      </w:r>
      <w:r w:rsidRPr="00946C2F">
        <w:rPr>
          <w:rFonts w:eastAsia="仿宋_GB2312" w:hint="eastAsia"/>
          <w:sz w:val="28"/>
        </w:rPr>
        <w:t>，应分别对现役源中烟尘排放量削减</w:t>
      </w:r>
      <w:r w:rsidRPr="00946C2F">
        <w:rPr>
          <w:rFonts w:eastAsia="仿宋_GB2312" w:hint="eastAsia"/>
          <w:sz w:val="28"/>
        </w:rPr>
        <w:t>0.</w:t>
      </w:r>
      <w:r w:rsidR="00F66884">
        <w:rPr>
          <w:rFonts w:eastAsia="仿宋_GB2312"/>
          <w:sz w:val="28"/>
        </w:rPr>
        <w:t>114</w:t>
      </w:r>
      <w:r w:rsidRPr="00946C2F">
        <w:rPr>
          <w:rFonts w:eastAsia="仿宋_GB2312" w:hint="eastAsia"/>
          <w:sz w:val="28"/>
        </w:rPr>
        <w:t>t/a</w:t>
      </w:r>
      <w:r w:rsidRPr="00946C2F">
        <w:rPr>
          <w:rFonts w:eastAsia="仿宋_GB2312" w:hint="eastAsia"/>
          <w:sz w:val="28"/>
        </w:rPr>
        <w:t>（实际削减</w:t>
      </w:r>
      <w:r w:rsidR="00F66884">
        <w:rPr>
          <w:rFonts w:eastAsia="仿宋_GB2312"/>
          <w:sz w:val="28"/>
        </w:rPr>
        <w:t>0.672</w:t>
      </w:r>
      <w:r w:rsidRPr="00946C2F">
        <w:rPr>
          <w:rFonts w:eastAsia="仿宋_GB2312" w:hint="eastAsia"/>
          <w:sz w:val="28"/>
        </w:rPr>
        <w:t>t/a</w:t>
      </w:r>
      <w:r w:rsidRPr="00946C2F">
        <w:rPr>
          <w:rFonts w:eastAsia="仿宋_GB2312" w:hint="eastAsia"/>
          <w:sz w:val="28"/>
        </w:rPr>
        <w:t>）。因此本项目烟尘总量平衡方案满足苏环办〔</w:t>
      </w:r>
      <w:r w:rsidRPr="00946C2F">
        <w:rPr>
          <w:rFonts w:eastAsia="仿宋_GB2312" w:hint="eastAsia"/>
          <w:sz w:val="28"/>
        </w:rPr>
        <w:t>2014</w:t>
      </w:r>
      <w:r w:rsidRPr="00946C2F">
        <w:rPr>
          <w:rFonts w:eastAsia="仿宋_GB2312" w:hint="eastAsia"/>
          <w:sz w:val="28"/>
        </w:rPr>
        <w:t>〕</w:t>
      </w:r>
      <w:r w:rsidRPr="00946C2F">
        <w:rPr>
          <w:rFonts w:eastAsia="仿宋_GB2312" w:hint="eastAsia"/>
          <w:sz w:val="28"/>
        </w:rPr>
        <w:t>148</w:t>
      </w:r>
      <w:r w:rsidRPr="00946C2F">
        <w:rPr>
          <w:rFonts w:eastAsia="仿宋_GB2312" w:hint="eastAsia"/>
          <w:sz w:val="28"/>
        </w:rPr>
        <w:t>号文的要求。</w:t>
      </w:r>
    </w:p>
    <w:p w:rsidR="004E2511" w:rsidRPr="00946C2F" w:rsidRDefault="00634D50" w:rsidP="00634D50">
      <w:pPr>
        <w:pStyle w:val="a3"/>
        <w:ind w:firstLine="560"/>
      </w:pPr>
      <w:r w:rsidRPr="00946C2F">
        <w:rPr>
          <w:rFonts w:hint="eastAsia"/>
        </w:rPr>
        <w:t>根据</w:t>
      </w:r>
      <w:r w:rsidR="007942EB" w:rsidRPr="00946C2F">
        <w:rPr>
          <w:rFonts w:hint="eastAsia"/>
        </w:rPr>
        <w:t>本次改扩建项目</w:t>
      </w:r>
      <w:r w:rsidRPr="00946C2F">
        <w:rPr>
          <w:rFonts w:hint="eastAsia"/>
        </w:rPr>
        <w:t>周围环境空气现状评价结果，周围环境空气有一定容量；环境影响预测结果表明，</w:t>
      </w:r>
      <w:r w:rsidR="007942EB" w:rsidRPr="00946C2F">
        <w:rPr>
          <w:rFonts w:hint="eastAsia"/>
        </w:rPr>
        <w:t>本次改扩建项目</w:t>
      </w:r>
      <w:r w:rsidRPr="00946C2F">
        <w:rPr>
          <w:rFonts w:hint="eastAsia"/>
        </w:rPr>
        <w:t>实施后，对周围大气环境影响不大，环境空气质量维持现状。</w:t>
      </w:r>
    </w:p>
    <w:p w:rsidR="00634D50" w:rsidRPr="00946C2F" w:rsidRDefault="004E2511" w:rsidP="00634D50">
      <w:pPr>
        <w:pStyle w:val="a3"/>
        <w:ind w:firstLine="560"/>
      </w:pPr>
      <w:r w:rsidRPr="00946C2F">
        <w:rPr>
          <w:rFonts w:hint="eastAsia"/>
        </w:rPr>
        <w:t>改扩建项目新增</w:t>
      </w:r>
      <w:r w:rsidR="00634D50" w:rsidRPr="00946C2F">
        <w:rPr>
          <w:rFonts w:hint="eastAsia"/>
        </w:rPr>
        <w:t>无组织废气污染物拟作为考核指标，不申请总量。</w:t>
      </w:r>
    </w:p>
    <w:p w:rsidR="00634D50" w:rsidRPr="00946C2F" w:rsidRDefault="00634D50" w:rsidP="00634D50">
      <w:pPr>
        <w:pStyle w:val="31"/>
      </w:pPr>
      <w:bookmarkStart w:id="395" w:name="_Toc404957589"/>
      <w:bookmarkStart w:id="396" w:name="_Toc404959205"/>
      <w:r w:rsidRPr="00946C2F">
        <w:rPr>
          <w:rFonts w:hint="eastAsia"/>
        </w:rPr>
        <w:t>1</w:t>
      </w:r>
      <w:r w:rsidRPr="00946C2F">
        <w:t>1</w:t>
      </w:r>
      <w:r w:rsidRPr="00946C2F">
        <w:rPr>
          <w:rFonts w:hint="eastAsia"/>
        </w:rPr>
        <w:t>.5.2</w:t>
      </w:r>
      <w:r w:rsidRPr="00946C2F">
        <w:rPr>
          <w:rFonts w:hint="eastAsia"/>
        </w:rPr>
        <w:t>废水污染物总量控制方案及平衡途径</w:t>
      </w:r>
      <w:bookmarkEnd w:id="395"/>
      <w:bookmarkEnd w:id="396"/>
    </w:p>
    <w:p w:rsidR="00634D50" w:rsidRPr="00946C2F" w:rsidRDefault="007942EB" w:rsidP="00634D50">
      <w:pPr>
        <w:pStyle w:val="a3"/>
        <w:ind w:firstLine="560"/>
      </w:pPr>
      <w:r w:rsidRPr="00946C2F">
        <w:rPr>
          <w:rFonts w:hint="eastAsia"/>
        </w:rPr>
        <w:t>本次改扩建项目</w:t>
      </w:r>
      <w:r w:rsidR="00634D50" w:rsidRPr="00946C2F">
        <w:rPr>
          <w:rFonts w:hint="eastAsia"/>
        </w:rPr>
        <w:t>排放的废水包括</w:t>
      </w:r>
      <w:r w:rsidR="004E2511" w:rsidRPr="00946C2F">
        <w:rPr>
          <w:rFonts w:hint="eastAsia"/>
        </w:rPr>
        <w:t>车间</w:t>
      </w:r>
      <w:r w:rsidR="00E3783B" w:rsidRPr="00946C2F">
        <w:rPr>
          <w:rFonts w:hint="eastAsia"/>
        </w:rPr>
        <w:t>地面</w:t>
      </w:r>
      <w:r w:rsidR="004E2511" w:rsidRPr="00946C2F">
        <w:rPr>
          <w:rFonts w:hint="eastAsia"/>
        </w:rPr>
        <w:t>冲洗</w:t>
      </w:r>
      <w:r w:rsidR="00634D50" w:rsidRPr="00946C2F">
        <w:rPr>
          <w:rFonts w:hint="eastAsia"/>
        </w:rPr>
        <w:t>废水、</w:t>
      </w:r>
      <w:r w:rsidR="00AE4F07" w:rsidRPr="00946C2F">
        <w:rPr>
          <w:rFonts w:hint="eastAsia"/>
        </w:rPr>
        <w:t>纯水</w:t>
      </w:r>
      <w:r w:rsidR="00AE4F07" w:rsidRPr="00946C2F">
        <w:t>制备反冲洗废水、</w:t>
      </w:r>
      <w:r w:rsidR="00634D50" w:rsidRPr="00946C2F">
        <w:rPr>
          <w:rFonts w:hint="eastAsia"/>
        </w:rPr>
        <w:t>生活污水等，主要污染物为</w:t>
      </w:r>
      <w:r w:rsidR="00634D50" w:rsidRPr="00946C2F">
        <w:t>COD</w:t>
      </w:r>
      <w:r w:rsidR="00634D50" w:rsidRPr="00946C2F">
        <w:rPr>
          <w:rFonts w:hint="eastAsia"/>
        </w:rPr>
        <w:t>、</w:t>
      </w:r>
      <w:r w:rsidR="00634D50" w:rsidRPr="00946C2F">
        <w:t>SS</w:t>
      </w:r>
      <w:r w:rsidR="00634D50" w:rsidRPr="00946C2F">
        <w:rPr>
          <w:rFonts w:hint="eastAsia"/>
        </w:rPr>
        <w:t>、氨氮、总磷、</w:t>
      </w:r>
      <w:r w:rsidR="004E2511" w:rsidRPr="00946C2F">
        <w:rPr>
          <w:rFonts w:hint="eastAsia"/>
        </w:rPr>
        <w:t>总氮</w:t>
      </w:r>
      <w:r w:rsidR="00634D50" w:rsidRPr="00946C2F">
        <w:t>、</w:t>
      </w:r>
      <w:r w:rsidR="00634D50" w:rsidRPr="00946C2F">
        <w:t>LAS</w:t>
      </w:r>
      <w:r w:rsidR="004E2511" w:rsidRPr="00946C2F">
        <w:rPr>
          <w:rFonts w:hint="eastAsia"/>
        </w:rPr>
        <w:t>、石油类</w:t>
      </w:r>
      <w:r w:rsidR="00634D50" w:rsidRPr="00946C2F">
        <w:rPr>
          <w:rFonts w:hint="eastAsia"/>
        </w:rPr>
        <w:t>，</w:t>
      </w:r>
      <w:r w:rsidR="004E2511" w:rsidRPr="00946C2F">
        <w:rPr>
          <w:rFonts w:hint="eastAsia"/>
        </w:rPr>
        <w:t>污水接管</w:t>
      </w:r>
      <w:r w:rsidR="00015D42" w:rsidRPr="00946C2F">
        <w:rPr>
          <w:rFonts w:hint="eastAsia"/>
        </w:rPr>
        <w:t>金湖县陈桥镇污水</w:t>
      </w:r>
      <w:r w:rsidR="00634D50" w:rsidRPr="00946C2F">
        <w:t>处理厂</w:t>
      </w:r>
      <w:r w:rsidR="00634D50" w:rsidRPr="00946C2F">
        <w:rPr>
          <w:rFonts w:hint="eastAsia"/>
        </w:rPr>
        <w:t>，进一步处理达标后排入</w:t>
      </w:r>
      <w:r w:rsidR="004E2511" w:rsidRPr="00946C2F">
        <w:rPr>
          <w:rFonts w:ascii="仿宋_GB2312" w:hAnsi="仿宋_GB2312" w:cs="仿宋_GB2312" w:hint="eastAsia"/>
          <w:spacing w:val="-10"/>
        </w:rPr>
        <w:t>中心河</w:t>
      </w:r>
      <w:r w:rsidR="00634D50" w:rsidRPr="00946C2F">
        <w:rPr>
          <w:rFonts w:hint="eastAsia"/>
        </w:rPr>
        <w:t>。</w:t>
      </w:r>
    </w:p>
    <w:p w:rsidR="00634D50" w:rsidRPr="00946C2F" w:rsidRDefault="007942EB" w:rsidP="00634D50">
      <w:pPr>
        <w:pStyle w:val="a3"/>
        <w:ind w:firstLine="560"/>
      </w:pPr>
      <w:r w:rsidRPr="00946C2F">
        <w:rPr>
          <w:rFonts w:hint="eastAsia"/>
        </w:rPr>
        <w:t>本次改扩建项目</w:t>
      </w:r>
      <w:r w:rsidR="00634D50" w:rsidRPr="00946C2F">
        <w:rPr>
          <w:rFonts w:hint="eastAsia"/>
        </w:rPr>
        <w:t>新增的废水污染物总量因子</w:t>
      </w:r>
      <w:r w:rsidR="00634D50" w:rsidRPr="00946C2F">
        <w:rPr>
          <w:rFonts w:hint="eastAsia"/>
        </w:rPr>
        <w:t>COD</w:t>
      </w:r>
      <w:r w:rsidR="004E2511" w:rsidRPr="00946C2F">
        <w:rPr>
          <w:rFonts w:hint="eastAsia"/>
        </w:rPr>
        <w:t>、氨氮向金湖县</w:t>
      </w:r>
      <w:r w:rsidR="00634D50" w:rsidRPr="00946C2F">
        <w:rPr>
          <w:rFonts w:hint="eastAsia"/>
        </w:rPr>
        <w:t>环境</w:t>
      </w:r>
      <w:r w:rsidR="00634D50" w:rsidRPr="00946C2F">
        <w:t>保护局申请</w:t>
      </w:r>
      <w:r w:rsidR="00634D50" w:rsidRPr="00946C2F">
        <w:rPr>
          <w:rFonts w:hint="eastAsia"/>
        </w:rPr>
        <w:t>点对点平衡总量指标，其余污染物列为考核指标，同时需向</w:t>
      </w:r>
      <w:r w:rsidR="004E2511" w:rsidRPr="00946C2F">
        <w:rPr>
          <w:rFonts w:hint="eastAsia"/>
        </w:rPr>
        <w:t>金湖县陈桥镇污水处理厂</w:t>
      </w:r>
      <w:r w:rsidR="00634D50" w:rsidRPr="00946C2F">
        <w:rPr>
          <w:rFonts w:hint="eastAsia"/>
        </w:rPr>
        <w:t>申请接管量，</w:t>
      </w:r>
      <w:r w:rsidRPr="00946C2F">
        <w:rPr>
          <w:rFonts w:hint="eastAsia"/>
        </w:rPr>
        <w:t>本次改扩建项目</w:t>
      </w:r>
      <w:r w:rsidR="00634D50" w:rsidRPr="00946C2F">
        <w:rPr>
          <w:rFonts w:hint="eastAsia"/>
        </w:rPr>
        <w:t>排放的废水均排入</w:t>
      </w:r>
      <w:r w:rsidR="004E2511" w:rsidRPr="00946C2F">
        <w:rPr>
          <w:rFonts w:hint="eastAsia"/>
        </w:rPr>
        <w:t>金湖县陈桥镇污水处理厂</w:t>
      </w:r>
      <w:r w:rsidR="00634D50" w:rsidRPr="00946C2F">
        <w:rPr>
          <w:rFonts w:hint="eastAsia"/>
        </w:rPr>
        <w:t>深度处理，因此总量也纳入</w:t>
      </w:r>
      <w:r w:rsidR="004E2511" w:rsidRPr="00946C2F">
        <w:rPr>
          <w:rFonts w:hint="eastAsia"/>
        </w:rPr>
        <w:t>金湖县陈桥镇污水处理厂</w:t>
      </w:r>
      <w:r w:rsidR="00634D50" w:rsidRPr="00946C2F">
        <w:rPr>
          <w:rFonts w:hint="eastAsia"/>
        </w:rPr>
        <w:t>污染物控制指标中。</w:t>
      </w:r>
    </w:p>
    <w:p w:rsidR="00393572" w:rsidRPr="00946C2F" w:rsidRDefault="00393572" w:rsidP="00393572">
      <w:pPr>
        <w:pStyle w:val="31"/>
      </w:pPr>
      <w:r w:rsidRPr="00946C2F">
        <w:rPr>
          <w:rFonts w:hint="eastAsia"/>
        </w:rPr>
        <w:t>1</w:t>
      </w:r>
      <w:r w:rsidRPr="00946C2F">
        <w:t>1</w:t>
      </w:r>
      <w:r w:rsidRPr="00946C2F">
        <w:rPr>
          <w:rFonts w:hint="eastAsia"/>
        </w:rPr>
        <w:t>.5.3</w:t>
      </w:r>
      <w:r w:rsidRPr="00946C2F">
        <w:rPr>
          <w:rFonts w:hint="eastAsia"/>
        </w:rPr>
        <w:t>固废污染物总量控制方案及平衡途径</w:t>
      </w:r>
      <w:bookmarkEnd w:id="361"/>
      <w:bookmarkEnd w:id="362"/>
    </w:p>
    <w:p w:rsidR="00393572" w:rsidRPr="00946C2F" w:rsidRDefault="007942EB" w:rsidP="00393572">
      <w:pPr>
        <w:pStyle w:val="a3"/>
        <w:ind w:firstLine="560"/>
      </w:pPr>
      <w:r w:rsidRPr="00946C2F">
        <w:rPr>
          <w:rFonts w:hint="eastAsia"/>
        </w:rPr>
        <w:t>本次改扩建项目</w:t>
      </w:r>
      <w:r w:rsidR="00393572" w:rsidRPr="00946C2F">
        <w:rPr>
          <w:rFonts w:hint="eastAsia"/>
        </w:rPr>
        <w:t>固体废物产生总量为</w:t>
      </w:r>
      <w:r w:rsidR="00C37B4E" w:rsidRPr="00946C2F">
        <w:rPr>
          <w:rFonts w:eastAsia="等线"/>
          <w:spacing w:val="-10"/>
          <w:kern w:val="0"/>
        </w:rPr>
        <w:t>109.114</w:t>
      </w:r>
      <w:r w:rsidR="006C62EA" w:rsidRPr="00946C2F">
        <w:rPr>
          <w:rFonts w:eastAsia="等线"/>
          <w:spacing w:val="-10"/>
          <w:kern w:val="0"/>
        </w:rPr>
        <w:t>t</w:t>
      </w:r>
      <w:r w:rsidR="00393572" w:rsidRPr="00946C2F">
        <w:rPr>
          <w:rFonts w:hint="eastAsia"/>
        </w:rPr>
        <w:t>/a</w:t>
      </w:r>
      <w:r w:rsidR="00393572" w:rsidRPr="00946C2F">
        <w:rPr>
          <w:rFonts w:hint="eastAsia"/>
        </w:rPr>
        <w:t>，根据固废的不同类型，主要为一般工业固废（</w:t>
      </w:r>
      <w:r w:rsidR="00C37B4E" w:rsidRPr="00946C2F">
        <w:rPr>
          <w:rFonts w:hint="eastAsia"/>
        </w:rPr>
        <w:t>污水处理</w:t>
      </w:r>
      <w:r w:rsidR="002E6864" w:rsidRPr="00946C2F">
        <w:rPr>
          <w:rFonts w:hint="eastAsia"/>
        </w:rPr>
        <w:t>污泥、</w:t>
      </w:r>
      <w:r w:rsidR="002E6864" w:rsidRPr="00946C2F">
        <w:rPr>
          <w:rFonts w:hint="eastAsia"/>
        </w:rPr>
        <w:t>84</w:t>
      </w:r>
      <w:r w:rsidR="002E6864" w:rsidRPr="00946C2F">
        <w:rPr>
          <w:rFonts w:hint="eastAsia"/>
        </w:rPr>
        <w:t>消毒液沉淀残渣、</w:t>
      </w:r>
      <w:r w:rsidR="004E2511" w:rsidRPr="00946C2F">
        <w:rPr>
          <w:rFonts w:hint="eastAsia"/>
        </w:rPr>
        <w:t>废包装桶</w:t>
      </w:r>
      <w:r w:rsidR="00393572" w:rsidRPr="00946C2F">
        <w:rPr>
          <w:rFonts w:hint="eastAsia"/>
        </w:rPr>
        <w:t>）和生活垃圾。</w:t>
      </w:r>
      <w:r w:rsidRPr="00946C2F">
        <w:rPr>
          <w:rFonts w:hint="eastAsia"/>
        </w:rPr>
        <w:t>本次改扩建项目</w:t>
      </w:r>
      <w:r w:rsidR="00393572" w:rsidRPr="00946C2F">
        <w:rPr>
          <w:rFonts w:hint="eastAsia"/>
        </w:rPr>
        <w:t>产生的各类固体废物全部得到有效的处置，正常情况下不会对外环境产生影响和危害。因此，</w:t>
      </w:r>
      <w:r w:rsidRPr="00946C2F">
        <w:rPr>
          <w:rFonts w:hint="eastAsia"/>
        </w:rPr>
        <w:t>本次改扩建项目</w:t>
      </w:r>
      <w:r w:rsidR="00393572" w:rsidRPr="00946C2F">
        <w:rPr>
          <w:rFonts w:hint="eastAsia"/>
        </w:rPr>
        <w:t>的固体废物总量以实际产生量进行控制是可行的，可以实现零排放。</w:t>
      </w:r>
    </w:p>
    <w:p w:rsidR="00393572" w:rsidRPr="00946C2F" w:rsidRDefault="00393572" w:rsidP="00393572">
      <w:pPr>
        <w:pStyle w:val="a3"/>
        <w:ind w:firstLine="560"/>
        <w:sectPr w:rsidR="00393572" w:rsidRPr="00946C2F" w:rsidSect="00472DA2">
          <w:headerReference w:type="even" r:id="rId203"/>
          <w:headerReference w:type="default" r:id="rId204"/>
          <w:footerReference w:type="even" r:id="rId205"/>
          <w:footerReference w:type="default" r:id="rId206"/>
          <w:pgSz w:w="11906" w:h="16838"/>
          <w:pgMar w:top="1440" w:right="1281" w:bottom="1440" w:left="1440" w:header="851" w:footer="992" w:gutter="0"/>
          <w:cols w:space="425"/>
          <w:docGrid w:type="lines" w:linePitch="312"/>
        </w:sectPr>
      </w:pPr>
    </w:p>
    <w:p w:rsidR="00393572" w:rsidRPr="00946C2F" w:rsidRDefault="00393572" w:rsidP="00393572">
      <w:pPr>
        <w:pStyle w:val="10"/>
        <w:spacing w:before="156" w:after="156"/>
      </w:pPr>
      <w:bookmarkStart w:id="397" w:name="_Toc363566035"/>
      <w:bookmarkStart w:id="398" w:name="_Toc428777017"/>
      <w:bookmarkStart w:id="399" w:name="_Toc468678446"/>
      <w:r w:rsidRPr="00946C2F">
        <w:rPr>
          <w:rFonts w:hint="eastAsia"/>
        </w:rPr>
        <w:lastRenderedPageBreak/>
        <w:t>1</w:t>
      </w:r>
      <w:r w:rsidRPr="00946C2F">
        <w:t>2</w:t>
      </w:r>
      <w:r w:rsidRPr="00946C2F">
        <w:rPr>
          <w:rFonts w:hint="eastAsia"/>
        </w:rPr>
        <w:t>环境影响经济</w:t>
      </w:r>
      <w:r w:rsidRPr="00946C2F">
        <w:t>损益分析</w:t>
      </w:r>
      <w:bookmarkEnd w:id="397"/>
      <w:bookmarkEnd w:id="398"/>
      <w:bookmarkEnd w:id="399"/>
    </w:p>
    <w:p w:rsidR="00393572" w:rsidRPr="00946C2F" w:rsidRDefault="00393572" w:rsidP="00393572">
      <w:pPr>
        <w:pStyle w:val="20"/>
        <w:spacing w:before="156" w:after="156"/>
      </w:pPr>
      <w:bookmarkStart w:id="400" w:name="_Toc395448974"/>
      <w:bookmarkStart w:id="401" w:name="_Toc404957592"/>
      <w:bookmarkStart w:id="402" w:name="_Toc404959208"/>
      <w:bookmarkStart w:id="403" w:name="_Toc430869135"/>
      <w:bookmarkStart w:id="404" w:name="_Toc468678447"/>
      <w:r w:rsidRPr="00946C2F">
        <w:rPr>
          <w:rFonts w:hint="eastAsia"/>
        </w:rPr>
        <w:t>1</w:t>
      </w:r>
      <w:r w:rsidRPr="00946C2F">
        <w:t>2</w:t>
      </w:r>
      <w:r w:rsidRPr="00946C2F">
        <w:rPr>
          <w:rFonts w:hint="eastAsia"/>
        </w:rPr>
        <w:t>.1</w:t>
      </w:r>
      <w:r w:rsidRPr="00946C2F">
        <w:rPr>
          <w:rFonts w:hint="eastAsia"/>
        </w:rPr>
        <w:t>经济效益分析</w:t>
      </w:r>
      <w:bookmarkEnd w:id="400"/>
      <w:bookmarkEnd w:id="401"/>
      <w:bookmarkEnd w:id="402"/>
      <w:bookmarkEnd w:id="403"/>
      <w:bookmarkEnd w:id="404"/>
    </w:p>
    <w:p w:rsidR="001F535E" w:rsidRPr="00946C2F" w:rsidRDefault="001F535E" w:rsidP="001F535E">
      <w:pPr>
        <w:pStyle w:val="a3"/>
        <w:ind w:firstLine="560"/>
      </w:pPr>
      <w:r w:rsidRPr="00946C2F">
        <w:rPr>
          <w:rFonts w:hint="eastAsia"/>
        </w:rPr>
        <w:t>（</w:t>
      </w:r>
      <w:r w:rsidRPr="00946C2F">
        <w:rPr>
          <w:rFonts w:hint="eastAsia"/>
        </w:rPr>
        <w:t>1</w:t>
      </w:r>
      <w:r w:rsidRPr="00946C2F">
        <w:t>）</w:t>
      </w:r>
      <w:r w:rsidRPr="00946C2F">
        <w:rPr>
          <w:rFonts w:hint="eastAsia"/>
        </w:rPr>
        <w:t>工程</w:t>
      </w:r>
      <w:r w:rsidRPr="00946C2F">
        <w:t>投资和</w:t>
      </w:r>
      <w:r w:rsidRPr="00946C2F">
        <w:rPr>
          <w:rFonts w:hint="eastAsia"/>
        </w:rPr>
        <w:t>环保投资</w:t>
      </w:r>
    </w:p>
    <w:p w:rsidR="001F535E" w:rsidRPr="00946C2F" w:rsidRDefault="00015D42" w:rsidP="001F535E">
      <w:pPr>
        <w:pStyle w:val="a3"/>
        <w:ind w:firstLine="560"/>
      </w:pPr>
      <w:r w:rsidRPr="00946C2F">
        <w:rPr>
          <w:rFonts w:hint="eastAsia"/>
        </w:rPr>
        <w:t>江苏爱特福</w:t>
      </w:r>
      <w:r w:rsidRPr="00946C2F">
        <w:rPr>
          <w:rFonts w:hint="eastAsia"/>
        </w:rPr>
        <w:t>8</w:t>
      </w:r>
      <w:r w:rsidRPr="00946C2F">
        <w:t>4</w:t>
      </w:r>
      <w:r w:rsidRPr="00946C2F">
        <w:rPr>
          <w:rFonts w:hint="eastAsia"/>
        </w:rPr>
        <w:t>股份</w:t>
      </w:r>
      <w:r w:rsidRPr="00946C2F">
        <w:t>有限公司</w:t>
      </w:r>
      <w:r w:rsidRPr="00946C2F">
        <w:rPr>
          <w:rFonts w:hint="eastAsia"/>
        </w:rPr>
        <w:t>年产</w:t>
      </w:r>
      <w:r w:rsidRPr="00946C2F">
        <w:rPr>
          <w:rFonts w:hint="eastAsia"/>
        </w:rPr>
        <w:t>10</w:t>
      </w:r>
      <w:r w:rsidRPr="00946C2F">
        <w:rPr>
          <w:rFonts w:hint="eastAsia"/>
        </w:rPr>
        <w:t>万</w:t>
      </w:r>
      <w:r w:rsidRPr="00946C2F">
        <w:t>吨清洁</w:t>
      </w:r>
      <w:r w:rsidRPr="00946C2F">
        <w:rPr>
          <w:rFonts w:hint="eastAsia"/>
        </w:rPr>
        <w:t>卫生</w:t>
      </w:r>
      <w:r w:rsidRPr="00946C2F">
        <w:t>用品技术改造</w:t>
      </w:r>
      <w:r w:rsidRPr="00946C2F">
        <w:rPr>
          <w:rFonts w:hint="eastAsia"/>
        </w:rPr>
        <w:t>项目</w:t>
      </w:r>
      <w:r w:rsidR="001F535E" w:rsidRPr="00946C2F">
        <w:rPr>
          <w:rFonts w:hint="eastAsia"/>
        </w:rPr>
        <w:t>总投资总额为</w:t>
      </w:r>
      <w:r w:rsidRPr="00946C2F">
        <w:rPr>
          <w:rFonts w:hint="eastAsia"/>
        </w:rPr>
        <w:t>85</w:t>
      </w:r>
      <w:r w:rsidR="001F535E" w:rsidRPr="00946C2F">
        <w:t>00</w:t>
      </w:r>
      <w:r w:rsidR="001F535E" w:rsidRPr="00946C2F">
        <w:rPr>
          <w:rFonts w:hint="eastAsia"/>
        </w:rPr>
        <w:t>万元</w:t>
      </w:r>
      <w:r w:rsidR="001F535E" w:rsidRPr="00946C2F">
        <w:t>人民币</w:t>
      </w:r>
      <w:r w:rsidR="001F535E" w:rsidRPr="00946C2F">
        <w:rPr>
          <w:rFonts w:hint="eastAsia"/>
        </w:rPr>
        <w:t>，环保投资为</w:t>
      </w:r>
      <w:r w:rsidR="00155D95" w:rsidRPr="00946C2F">
        <w:rPr>
          <w:szCs w:val="21"/>
        </w:rPr>
        <w:t>109</w:t>
      </w:r>
      <w:r w:rsidR="001F535E" w:rsidRPr="00946C2F">
        <w:rPr>
          <w:rFonts w:hint="eastAsia"/>
        </w:rPr>
        <w:t>万元</w:t>
      </w:r>
      <w:r w:rsidR="001C6449" w:rsidRPr="00946C2F">
        <w:rPr>
          <w:rFonts w:hint="eastAsia"/>
        </w:rPr>
        <w:t>，</w:t>
      </w:r>
      <w:r w:rsidR="001C6449" w:rsidRPr="00946C2F">
        <w:t>占总投资的</w:t>
      </w:r>
      <w:r w:rsidR="00155D95" w:rsidRPr="00946C2F">
        <w:t>1.24</w:t>
      </w:r>
      <w:r w:rsidR="001C6449" w:rsidRPr="00946C2F">
        <w:t>%</w:t>
      </w:r>
      <w:r w:rsidR="001F535E" w:rsidRPr="00946C2F">
        <w:rPr>
          <w:rFonts w:hint="eastAsia"/>
        </w:rPr>
        <w:t>。</w:t>
      </w:r>
    </w:p>
    <w:p w:rsidR="001F535E" w:rsidRPr="00946C2F" w:rsidRDefault="001F535E" w:rsidP="001F535E">
      <w:pPr>
        <w:pStyle w:val="a3"/>
        <w:ind w:firstLine="560"/>
      </w:pPr>
      <w:r w:rsidRPr="00946C2F">
        <w:rPr>
          <w:rFonts w:hint="eastAsia"/>
        </w:rPr>
        <w:t>（</w:t>
      </w:r>
      <w:r w:rsidRPr="00946C2F">
        <w:rPr>
          <w:rFonts w:hint="eastAsia"/>
        </w:rPr>
        <w:t>2</w:t>
      </w:r>
      <w:r w:rsidRPr="00946C2F">
        <w:t>）</w:t>
      </w:r>
      <w:r w:rsidRPr="00946C2F">
        <w:rPr>
          <w:rFonts w:hint="eastAsia"/>
        </w:rPr>
        <w:t>环保设施</w:t>
      </w:r>
      <w:r w:rsidRPr="00946C2F">
        <w:t>运行费用</w:t>
      </w:r>
    </w:p>
    <w:p w:rsidR="001F535E" w:rsidRPr="00946C2F" w:rsidRDefault="001F535E" w:rsidP="001F535E">
      <w:pPr>
        <w:pStyle w:val="a3"/>
        <w:ind w:firstLine="560"/>
      </w:pPr>
      <w:r w:rsidRPr="00946C2F">
        <w:rPr>
          <w:rFonts w:hint="eastAsia"/>
        </w:rPr>
        <w:t>根据</w:t>
      </w:r>
      <w:r w:rsidR="007942EB" w:rsidRPr="00946C2F">
        <w:rPr>
          <w:rFonts w:hint="eastAsia"/>
        </w:rPr>
        <w:t>本次改扩建项目</w:t>
      </w:r>
      <w:r w:rsidRPr="00946C2F">
        <w:t>环保设施运行</w:t>
      </w:r>
      <w:r w:rsidRPr="00946C2F">
        <w:rPr>
          <w:rFonts w:hint="eastAsia"/>
        </w:rPr>
        <w:t>特点</w:t>
      </w:r>
      <w:r w:rsidRPr="00946C2F">
        <w:t>，估算</w:t>
      </w:r>
      <w:r w:rsidR="007942EB" w:rsidRPr="00946C2F">
        <w:t>本次改扩建项目</w:t>
      </w:r>
      <w:r w:rsidRPr="00946C2F">
        <w:t>环保设施运行费用</w:t>
      </w:r>
      <w:r w:rsidRPr="00946C2F">
        <w:rPr>
          <w:rFonts w:hint="eastAsia"/>
        </w:rPr>
        <w:t>。废气</w:t>
      </w:r>
      <w:r w:rsidRPr="00946C2F">
        <w:t>处理装置约</w:t>
      </w:r>
      <w:r w:rsidR="007F450A" w:rsidRPr="00946C2F">
        <w:rPr>
          <w:rFonts w:hint="eastAsia"/>
        </w:rPr>
        <w:t>20</w:t>
      </w:r>
      <w:r w:rsidRPr="00946C2F">
        <w:rPr>
          <w:rFonts w:hint="eastAsia"/>
        </w:rPr>
        <w:t>万元</w:t>
      </w:r>
      <w:r w:rsidRPr="00946C2F">
        <w:t>，</w:t>
      </w:r>
      <w:r w:rsidR="00221995" w:rsidRPr="00946C2F">
        <w:rPr>
          <w:rFonts w:hint="eastAsia"/>
        </w:rPr>
        <w:t>全厂</w:t>
      </w:r>
      <w:r w:rsidR="00221995" w:rsidRPr="00946C2F">
        <w:t>固废</w:t>
      </w:r>
      <w:r w:rsidRPr="00946C2F">
        <w:t>处置费用</w:t>
      </w:r>
      <w:r w:rsidRPr="00946C2F">
        <w:rPr>
          <w:rFonts w:hint="eastAsia"/>
        </w:rPr>
        <w:t>约</w:t>
      </w:r>
      <w:r w:rsidR="007F450A" w:rsidRPr="00946C2F">
        <w:t>10</w:t>
      </w:r>
      <w:r w:rsidRPr="00946C2F">
        <w:rPr>
          <w:rFonts w:hint="eastAsia"/>
        </w:rPr>
        <w:t>万元</w:t>
      </w:r>
      <w:r w:rsidR="00221995" w:rsidRPr="00946C2F">
        <w:rPr>
          <w:rFonts w:hint="eastAsia"/>
        </w:rPr>
        <w:t>。</w:t>
      </w:r>
    </w:p>
    <w:p w:rsidR="001F535E" w:rsidRPr="00946C2F" w:rsidRDefault="001F535E" w:rsidP="001F535E">
      <w:pPr>
        <w:pStyle w:val="a3"/>
        <w:ind w:firstLine="560"/>
      </w:pPr>
      <w:r w:rsidRPr="00946C2F">
        <w:rPr>
          <w:rFonts w:hint="eastAsia"/>
        </w:rPr>
        <w:t>（</w:t>
      </w:r>
      <w:r w:rsidRPr="00946C2F">
        <w:rPr>
          <w:rFonts w:hint="eastAsia"/>
        </w:rPr>
        <w:t>3</w:t>
      </w:r>
      <w:r w:rsidRPr="00946C2F">
        <w:rPr>
          <w:rFonts w:hint="eastAsia"/>
        </w:rPr>
        <w:t>）环保辅助费用</w:t>
      </w:r>
    </w:p>
    <w:p w:rsidR="001F535E" w:rsidRPr="00946C2F" w:rsidRDefault="001F535E" w:rsidP="001F535E">
      <w:pPr>
        <w:pStyle w:val="a3"/>
        <w:ind w:firstLine="560"/>
      </w:pPr>
      <w:r w:rsidRPr="00946C2F">
        <w:rPr>
          <w:rFonts w:hint="eastAsia"/>
        </w:rPr>
        <w:t>环保辅助费用主要包括相关管理部门的办公费、监测费、科研技术</w:t>
      </w:r>
      <w:r w:rsidR="000D7F51" w:rsidRPr="00946C2F">
        <w:rPr>
          <w:rFonts w:hint="eastAsia"/>
        </w:rPr>
        <w:t>咨询、学习交流及增设环境机构所需投入的资金和人员工资等，根据改扩建</w:t>
      </w:r>
      <w:r w:rsidRPr="00946C2F">
        <w:rPr>
          <w:rFonts w:hint="eastAsia"/>
        </w:rPr>
        <w:t>项目的实际情况，环保辅助运行费用为</w:t>
      </w:r>
      <w:r w:rsidR="007F450A" w:rsidRPr="00946C2F">
        <w:rPr>
          <w:rFonts w:hint="eastAsia"/>
        </w:rPr>
        <w:t>15</w:t>
      </w:r>
      <w:r w:rsidRPr="00946C2F">
        <w:rPr>
          <w:rFonts w:hint="eastAsia"/>
        </w:rPr>
        <w:t>万元。</w:t>
      </w:r>
    </w:p>
    <w:p w:rsidR="001F535E" w:rsidRPr="00946C2F" w:rsidRDefault="001F535E" w:rsidP="001F535E">
      <w:pPr>
        <w:pStyle w:val="a3"/>
        <w:ind w:firstLine="560"/>
      </w:pPr>
      <w:r w:rsidRPr="00946C2F">
        <w:rPr>
          <w:rFonts w:hint="eastAsia"/>
        </w:rPr>
        <w:t>（</w:t>
      </w:r>
      <w:r w:rsidRPr="00946C2F">
        <w:rPr>
          <w:rFonts w:hint="eastAsia"/>
        </w:rPr>
        <w:t>4</w:t>
      </w:r>
      <w:r w:rsidRPr="00946C2F">
        <w:t>）</w:t>
      </w:r>
      <w:r w:rsidRPr="00946C2F">
        <w:rPr>
          <w:rFonts w:hint="eastAsia"/>
        </w:rPr>
        <w:t>环保</w:t>
      </w:r>
      <w:r w:rsidRPr="00946C2F">
        <w:t>运行经济可行性分析</w:t>
      </w:r>
    </w:p>
    <w:p w:rsidR="001F535E" w:rsidRPr="00946C2F" w:rsidRDefault="001F535E" w:rsidP="001F535E">
      <w:pPr>
        <w:pStyle w:val="a3"/>
        <w:ind w:firstLine="560"/>
      </w:pPr>
      <w:r w:rsidRPr="00946C2F">
        <w:rPr>
          <w:rFonts w:hint="eastAsia"/>
        </w:rPr>
        <w:t>根据测算企业年均</w:t>
      </w:r>
      <w:r w:rsidR="001C6449" w:rsidRPr="00946C2F">
        <w:rPr>
          <w:rFonts w:hint="eastAsia"/>
        </w:rPr>
        <w:t>收入</w:t>
      </w:r>
      <w:r w:rsidRPr="00946C2F">
        <w:rPr>
          <w:rFonts w:hint="eastAsia"/>
        </w:rPr>
        <w:t>总额</w:t>
      </w:r>
      <w:r w:rsidR="00024079" w:rsidRPr="00946C2F">
        <w:rPr>
          <w:rFonts w:hint="eastAsia"/>
        </w:rPr>
        <w:t>约</w:t>
      </w:r>
      <w:r w:rsidR="007F450A" w:rsidRPr="00946C2F">
        <w:t>30000</w:t>
      </w:r>
      <w:r w:rsidRPr="00946C2F">
        <w:rPr>
          <w:rFonts w:hint="eastAsia"/>
        </w:rPr>
        <w:t>万元，年均净利润</w:t>
      </w:r>
      <w:r w:rsidR="007F450A" w:rsidRPr="00946C2F">
        <w:t>8</w:t>
      </w:r>
      <w:r w:rsidR="008665F7" w:rsidRPr="00946C2F">
        <w:t>0</w:t>
      </w:r>
      <w:r w:rsidR="00917D0F" w:rsidRPr="00946C2F">
        <w:t>00</w:t>
      </w:r>
      <w:r w:rsidRPr="00946C2F">
        <w:rPr>
          <w:rFonts w:hint="eastAsia"/>
        </w:rPr>
        <w:t>万元，</w:t>
      </w:r>
      <w:r w:rsidRPr="00946C2F">
        <w:t>以上费用</w:t>
      </w:r>
      <w:r w:rsidRPr="00946C2F">
        <w:rPr>
          <w:rFonts w:hint="eastAsia"/>
        </w:rPr>
        <w:t>约占</w:t>
      </w:r>
      <w:r w:rsidRPr="00946C2F">
        <w:t>利润总额的</w:t>
      </w:r>
      <w:r w:rsidR="00D8485D" w:rsidRPr="00946C2F">
        <w:t>0.6</w:t>
      </w:r>
      <w:r w:rsidRPr="00946C2F">
        <w:rPr>
          <w:rFonts w:hint="eastAsia"/>
        </w:rPr>
        <w:t>%</w:t>
      </w:r>
      <w:r w:rsidRPr="00946C2F">
        <w:rPr>
          <w:rFonts w:hint="eastAsia"/>
        </w:rPr>
        <w:t>，</w:t>
      </w:r>
      <w:r w:rsidR="00EE6D74" w:rsidRPr="00946C2F">
        <w:rPr>
          <w:rFonts w:hint="eastAsia"/>
        </w:rPr>
        <w:t>在</w:t>
      </w:r>
      <w:r w:rsidRPr="00946C2F">
        <w:rPr>
          <w:rFonts w:hint="eastAsia"/>
        </w:rPr>
        <w:t>建设单位</w:t>
      </w:r>
      <w:r w:rsidR="00EE6D74" w:rsidRPr="00946C2F">
        <w:rPr>
          <w:rFonts w:hint="eastAsia"/>
        </w:rPr>
        <w:t>的</w:t>
      </w:r>
      <w:r w:rsidRPr="00946C2F">
        <w:rPr>
          <w:rFonts w:hint="eastAsia"/>
        </w:rPr>
        <w:t>承受</w:t>
      </w:r>
      <w:r w:rsidR="00EE6D74" w:rsidRPr="00946C2F">
        <w:rPr>
          <w:rFonts w:hint="eastAsia"/>
        </w:rPr>
        <w:t>范围之内</w:t>
      </w:r>
      <w:r w:rsidRPr="00946C2F">
        <w:rPr>
          <w:rFonts w:hint="eastAsia"/>
        </w:rPr>
        <w:t>。</w:t>
      </w:r>
    </w:p>
    <w:p w:rsidR="00393572" w:rsidRPr="00946C2F" w:rsidRDefault="00393572" w:rsidP="00393572">
      <w:pPr>
        <w:pStyle w:val="20"/>
        <w:spacing w:before="156" w:after="156"/>
      </w:pPr>
      <w:bookmarkStart w:id="405" w:name="_Toc395448975"/>
      <w:bookmarkStart w:id="406" w:name="_Toc404957593"/>
      <w:bookmarkStart w:id="407" w:name="_Toc404959209"/>
      <w:bookmarkStart w:id="408" w:name="_Toc430869136"/>
      <w:bookmarkStart w:id="409" w:name="_Toc468678448"/>
      <w:r w:rsidRPr="00946C2F">
        <w:rPr>
          <w:rFonts w:hint="eastAsia"/>
        </w:rPr>
        <w:t>1</w:t>
      </w:r>
      <w:r w:rsidRPr="00946C2F">
        <w:t>2</w:t>
      </w:r>
      <w:r w:rsidRPr="00946C2F">
        <w:rPr>
          <w:rFonts w:hint="eastAsia"/>
        </w:rPr>
        <w:t>.2</w:t>
      </w:r>
      <w:r w:rsidRPr="00946C2F">
        <w:rPr>
          <w:rFonts w:hint="eastAsia"/>
        </w:rPr>
        <w:t>环境效益分析</w:t>
      </w:r>
      <w:bookmarkEnd w:id="405"/>
      <w:bookmarkEnd w:id="406"/>
      <w:bookmarkEnd w:id="407"/>
      <w:bookmarkEnd w:id="408"/>
      <w:bookmarkEnd w:id="409"/>
    </w:p>
    <w:p w:rsidR="00393572" w:rsidRPr="00946C2F" w:rsidRDefault="00393572" w:rsidP="00393572">
      <w:pPr>
        <w:pStyle w:val="31"/>
      </w:pPr>
      <w:bookmarkStart w:id="410" w:name="_Toc404957594"/>
      <w:bookmarkStart w:id="411" w:name="_Toc404959210"/>
      <w:r w:rsidRPr="00946C2F">
        <w:t>12.2.1</w:t>
      </w:r>
      <w:r w:rsidRPr="00946C2F">
        <w:rPr>
          <w:rFonts w:hint="eastAsia"/>
        </w:rPr>
        <w:t>环保治理投资费用分析</w:t>
      </w:r>
      <w:bookmarkEnd w:id="410"/>
      <w:bookmarkEnd w:id="411"/>
    </w:p>
    <w:p w:rsidR="00393572" w:rsidRPr="00946C2F" w:rsidRDefault="007942EB" w:rsidP="00393572">
      <w:pPr>
        <w:pStyle w:val="a3"/>
        <w:ind w:firstLine="560"/>
      </w:pPr>
      <w:r w:rsidRPr="00946C2F">
        <w:rPr>
          <w:rFonts w:hint="eastAsia"/>
        </w:rPr>
        <w:t>本次改扩建项目</w:t>
      </w:r>
      <w:r w:rsidR="00393572" w:rsidRPr="00946C2F">
        <w:rPr>
          <w:rFonts w:hint="eastAsia"/>
        </w:rPr>
        <w:t>日常生产的同时会产生废气、废水、噪声和固体废弃物，为避免和减轻二次污染，将生产纳入可持续发展轨道，公司投资约</w:t>
      </w:r>
      <w:r w:rsidR="00155D95" w:rsidRPr="00946C2F">
        <w:rPr>
          <w:szCs w:val="21"/>
        </w:rPr>
        <w:t>109</w:t>
      </w:r>
      <w:r w:rsidR="00393572" w:rsidRPr="00946C2F">
        <w:rPr>
          <w:rFonts w:hint="eastAsia"/>
        </w:rPr>
        <w:t>万元配套建设了相关污染防治设施，项目本身的环保投资约占总投资额的</w:t>
      </w:r>
      <w:r w:rsidR="00155D95" w:rsidRPr="00946C2F">
        <w:t>1.24</w:t>
      </w:r>
      <w:r w:rsidR="00393572" w:rsidRPr="00946C2F">
        <w:rPr>
          <w:rFonts w:hint="eastAsia"/>
        </w:rPr>
        <w:t>%</w:t>
      </w:r>
      <w:r w:rsidR="00393572" w:rsidRPr="00946C2F">
        <w:rPr>
          <w:rFonts w:hint="eastAsia"/>
        </w:rPr>
        <w:t>。该投资主要用途有以下几个方面：</w:t>
      </w:r>
    </w:p>
    <w:p w:rsidR="00393572" w:rsidRPr="00946C2F" w:rsidRDefault="00393572" w:rsidP="00393572">
      <w:pPr>
        <w:pStyle w:val="a3"/>
        <w:ind w:firstLine="560"/>
      </w:pPr>
      <w:r w:rsidRPr="00946C2F">
        <w:rPr>
          <w:rFonts w:hint="eastAsia"/>
        </w:rPr>
        <w:t>①</w:t>
      </w:r>
      <w:r w:rsidR="00D8485D" w:rsidRPr="00946C2F">
        <w:rPr>
          <w:rFonts w:hint="eastAsia"/>
        </w:rPr>
        <w:t>改扩建</w:t>
      </w:r>
      <w:r w:rsidR="00D8485D" w:rsidRPr="00946C2F">
        <w:t>项目</w:t>
      </w:r>
      <w:r w:rsidR="00717E96" w:rsidRPr="00946C2F">
        <w:rPr>
          <w:rFonts w:hint="eastAsia"/>
        </w:rPr>
        <w:t>更换的</w:t>
      </w:r>
      <w:r w:rsidR="00D65840" w:rsidRPr="00946C2F">
        <w:rPr>
          <w:rFonts w:hint="eastAsia"/>
        </w:rPr>
        <w:t>燃气</w:t>
      </w:r>
      <w:r w:rsidR="007F450A" w:rsidRPr="00946C2F">
        <w:rPr>
          <w:rFonts w:hint="eastAsia"/>
        </w:rPr>
        <w:t>锅炉烟</w:t>
      </w:r>
      <w:r w:rsidRPr="00946C2F">
        <w:t>气</w:t>
      </w:r>
      <w:r w:rsidR="00611D30" w:rsidRPr="00946C2F">
        <w:t>直接通过</w:t>
      </w:r>
      <w:r w:rsidR="00611D30" w:rsidRPr="00946C2F">
        <w:rPr>
          <w:rFonts w:hint="eastAsia"/>
        </w:rPr>
        <w:t>1</w:t>
      </w:r>
      <w:r w:rsidRPr="00946C2F">
        <w:rPr>
          <w:rFonts w:hint="eastAsia"/>
        </w:rPr>
        <w:t>5</w:t>
      </w:r>
      <w:r w:rsidR="00D8485D" w:rsidRPr="00946C2F">
        <w:t>m</w:t>
      </w:r>
      <w:r w:rsidR="00611D30" w:rsidRPr="00946C2F">
        <w:t>高</w:t>
      </w:r>
      <w:r w:rsidRPr="00946C2F">
        <w:t>排气筒</w:t>
      </w:r>
      <w:r w:rsidR="00611D30" w:rsidRPr="00946C2F">
        <w:t>达标</w:t>
      </w:r>
      <w:r w:rsidRPr="00946C2F">
        <w:t>排放</w:t>
      </w:r>
      <w:r w:rsidRPr="00946C2F">
        <w:rPr>
          <w:rFonts w:hint="eastAsia"/>
        </w:rPr>
        <w:t>，可达到国家</w:t>
      </w:r>
      <w:r w:rsidR="007F450A" w:rsidRPr="00946C2F">
        <w:rPr>
          <w:rFonts w:hint="eastAsia"/>
        </w:rPr>
        <w:t>《</w:t>
      </w:r>
      <w:r w:rsidR="007F450A" w:rsidRPr="00946C2F">
        <w:t>锅炉大气污染物排放标准》（</w:t>
      </w:r>
      <w:r w:rsidR="007F450A" w:rsidRPr="00946C2F">
        <w:t>GB13271-2014</w:t>
      </w:r>
      <w:r w:rsidR="007F450A" w:rsidRPr="00946C2F">
        <w:t>）</w:t>
      </w:r>
      <w:r w:rsidRPr="00946C2F">
        <w:rPr>
          <w:rFonts w:hint="eastAsia"/>
        </w:rPr>
        <w:t>相应的排放标准。对环境影响较小。</w:t>
      </w:r>
    </w:p>
    <w:p w:rsidR="00393572" w:rsidRPr="00946C2F" w:rsidRDefault="00393572" w:rsidP="007F450A">
      <w:pPr>
        <w:pStyle w:val="a3"/>
        <w:ind w:firstLine="560"/>
      </w:pPr>
      <w:r w:rsidRPr="00946C2F">
        <w:rPr>
          <w:rFonts w:hint="eastAsia"/>
        </w:rPr>
        <w:t>②</w:t>
      </w:r>
      <w:r w:rsidR="007F450A" w:rsidRPr="00946C2F">
        <w:rPr>
          <w:rFonts w:hint="eastAsia"/>
        </w:rPr>
        <w:t>厂内</w:t>
      </w:r>
      <w:r w:rsidR="00CB7159" w:rsidRPr="00946C2F">
        <w:rPr>
          <w:rFonts w:hint="eastAsia"/>
          <w:kern w:val="0"/>
          <w:szCs w:val="21"/>
        </w:rPr>
        <w:t>各类</w:t>
      </w:r>
      <w:r w:rsidR="00CB7159" w:rsidRPr="00946C2F">
        <w:rPr>
          <w:kern w:val="0"/>
          <w:szCs w:val="21"/>
        </w:rPr>
        <w:t>生产废水收集</w:t>
      </w:r>
      <w:r w:rsidR="00CB7159" w:rsidRPr="00946C2F">
        <w:rPr>
          <w:rFonts w:hint="eastAsia"/>
          <w:kern w:val="0"/>
          <w:szCs w:val="21"/>
        </w:rPr>
        <w:t>收集后送入厂内污水处理装置沉淀预处理，</w:t>
      </w:r>
      <w:r w:rsidR="00CB7159" w:rsidRPr="00946C2F">
        <w:rPr>
          <w:kern w:val="0"/>
          <w:szCs w:val="21"/>
        </w:rPr>
        <w:t>生活污水收集后送入厂内化粪池预处理</w:t>
      </w:r>
      <w:r w:rsidR="00CB7159" w:rsidRPr="00946C2F">
        <w:rPr>
          <w:rFonts w:hint="eastAsia"/>
          <w:kern w:val="0"/>
          <w:szCs w:val="21"/>
        </w:rPr>
        <w:t>，达标后接管金湖县陈桥镇污水处理厂</w:t>
      </w:r>
      <w:r w:rsidRPr="00946C2F">
        <w:rPr>
          <w:rFonts w:hint="eastAsia"/>
        </w:rPr>
        <w:t>，</w:t>
      </w:r>
      <w:r w:rsidRPr="00946C2F">
        <w:rPr>
          <w:rFonts w:hint="eastAsia"/>
        </w:rPr>
        <w:lastRenderedPageBreak/>
        <w:t>达到相应标准后排入</w:t>
      </w:r>
      <w:r w:rsidR="007F450A" w:rsidRPr="00946C2F">
        <w:rPr>
          <w:rFonts w:ascii="仿宋_GB2312" w:hAnsi="仿宋_GB2312" w:cs="仿宋_GB2312" w:hint="eastAsia"/>
          <w:spacing w:val="-10"/>
        </w:rPr>
        <w:t>中心河</w:t>
      </w:r>
      <w:r w:rsidRPr="00946C2F">
        <w:rPr>
          <w:rFonts w:hint="eastAsia"/>
        </w:rPr>
        <w:t>。</w:t>
      </w:r>
    </w:p>
    <w:p w:rsidR="00393572" w:rsidRPr="00946C2F" w:rsidRDefault="00393572" w:rsidP="00393572">
      <w:pPr>
        <w:pStyle w:val="a3"/>
        <w:ind w:firstLine="560"/>
      </w:pPr>
      <w:r w:rsidRPr="00946C2F">
        <w:rPr>
          <w:rFonts w:hint="eastAsia"/>
        </w:rPr>
        <w:t>③采用建筑物屏蔽、基础减振、加装消音器、强化绿化等措施降噪。</w:t>
      </w:r>
    </w:p>
    <w:p w:rsidR="00393572" w:rsidRPr="00946C2F" w:rsidRDefault="00393572" w:rsidP="00393572">
      <w:pPr>
        <w:pStyle w:val="a3"/>
        <w:ind w:firstLine="560"/>
      </w:pPr>
      <w:r w:rsidRPr="00946C2F">
        <w:rPr>
          <w:rFonts w:hint="eastAsia"/>
        </w:rPr>
        <w:t>④各类固体废物均得到有效处置，零排放。</w:t>
      </w:r>
    </w:p>
    <w:p w:rsidR="00393572" w:rsidRPr="00946C2F" w:rsidRDefault="0038090A" w:rsidP="0038090A">
      <w:pPr>
        <w:pStyle w:val="a3"/>
        <w:ind w:firstLine="560"/>
      </w:pPr>
      <w:r w:rsidRPr="00946C2F">
        <w:rPr>
          <w:rFonts w:hint="eastAsia"/>
        </w:rPr>
        <w:t>⑤</w:t>
      </w:r>
      <w:r w:rsidR="00393572" w:rsidRPr="00946C2F">
        <w:rPr>
          <w:rFonts w:hint="eastAsia"/>
        </w:rPr>
        <w:t>配备预警、应急装置，确保贮存及生产设施稳定运行，降低事故发生概率。</w:t>
      </w:r>
    </w:p>
    <w:p w:rsidR="00393572" w:rsidRPr="00946C2F" w:rsidRDefault="00393572" w:rsidP="00527E5E">
      <w:pPr>
        <w:pStyle w:val="a3"/>
        <w:ind w:firstLine="560"/>
      </w:pPr>
      <w:r w:rsidRPr="00946C2F">
        <w:rPr>
          <w:rFonts w:hint="eastAsia"/>
        </w:rPr>
        <w:t>具体污染控制措施及环保投资详见</w:t>
      </w:r>
      <w:r w:rsidR="00C0530F" w:rsidRPr="00946C2F">
        <w:rPr>
          <w:rFonts w:hint="eastAsia"/>
        </w:rPr>
        <w:t>表</w:t>
      </w:r>
      <w:r w:rsidR="00C0530F" w:rsidRPr="00946C2F">
        <w:rPr>
          <w:rFonts w:hint="eastAsia"/>
        </w:rPr>
        <w:t>5.9</w:t>
      </w:r>
      <w:r w:rsidRPr="00946C2F">
        <w:rPr>
          <w:rFonts w:hint="eastAsia"/>
        </w:rPr>
        <w:t>“</w:t>
      </w:r>
      <w:r w:rsidR="00527E5E" w:rsidRPr="00946C2F">
        <w:rPr>
          <w:rFonts w:hint="eastAsia"/>
        </w:rPr>
        <w:t>江苏爱特福</w:t>
      </w:r>
      <w:r w:rsidR="00527E5E" w:rsidRPr="00946C2F">
        <w:rPr>
          <w:rFonts w:hint="eastAsia"/>
        </w:rPr>
        <w:t>8</w:t>
      </w:r>
      <w:r w:rsidR="00527E5E" w:rsidRPr="00946C2F">
        <w:t>4</w:t>
      </w:r>
      <w:r w:rsidR="00527E5E" w:rsidRPr="00946C2F">
        <w:rPr>
          <w:rFonts w:hint="eastAsia"/>
        </w:rPr>
        <w:t>股份</w:t>
      </w:r>
      <w:r w:rsidR="00527E5E" w:rsidRPr="00946C2F">
        <w:t>有限公司</w:t>
      </w:r>
      <w:r w:rsidR="00527E5E" w:rsidRPr="00946C2F">
        <w:rPr>
          <w:rFonts w:hint="eastAsia"/>
        </w:rPr>
        <w:t>年产</w:t>
      </w:r>
      <w:r w:rsidR="00527E5E" w:rsidRPr="00946C2F">
        <w:rPr>
          <w:rFonts w:hint="eastAsia"/>
        </w:rPr>
        <w:t>10</w:t>
      </w:r>
      <w:r w:rsidR="00527E5E" w:rsidRPr="00946C2F">
        <w:rPr>
          <w:rFonts w:hint="eastAsia"/>
        </w:rPr>
        <w:t>万</w:t>
      </w:r>
      <w:r w:rsidR="00527E5E" w:rsidRPr="00946C2F">
        <w:t>吨清洁</w:t>
      </w:r>
      <w:r w:rsidR="00527E5E" w:rsidRPr="00946C2F">
        <w:rPr>
          <w:rFonts w:hint="eastAsia"/>
        </w:rPr>
        <w:t>卫生</w:t>
      </w:r>
      <w:r w:rsidR="00527E5E" w:rsidRPr="00946C2F">
        <w:t>用品</w:t>
      </w:r>
      <w:r w:rsidR="00527E5E" w:rsidRPr="00946C2F">
        <w:rPr>
          <w:rFonts w:hint="eastAsia"/>
        </w:rPr>
        <w:t>技术</w:t>
      </w:r>
      <w:r w:rsidR="00EF7427" w:rsidRPr="00946C2F">
        <w:t>改造项目</w:t>
      </w:r>
      <w:r w:rsidR="00EF7427" w:rsidRPr="00946C2F">
        <w:t>“</w:t>
      </w:r>
      <w:r w:rsidR="00EF7427" w:rsidRPr="00946C2F">
        <w:t>三同时</w:t>
      </w:r>
      <w:r w:rsidR="00EF7427" w:rsidRPr="00946C2F">
        <w:t>”</w:t>
      </w:r>
      <w:r w:rsidR="00EF7427" w:rsidRPr="00946C2F">
        <w:t>污染治理措施表</w:t>
      </w:r>
      <w:r w:rsidRPr="00946C2F">
        <w:rPr>
          <w:rFonts w:hint="eastAsia"/>
        </w:rPr>
        <w:t>”。</w:t>
      </w:r>
    </w:p>
    <w:p w:rsidR="00393572" w:rsidRPr="00946C2F" w:rsidRDefault="00393572" w:rsidP="00393572">
      <w:pPr>
        <w:pStyle w:val="31"/>
      </w:pPr>
      <w:bookmarkStart w:id="412" w:name="_Toc404957595"/>
      <w:bookmarkStart w:id="413" w:name="_Toc404959211"/>
      <w:r w:rsidRPr="00946C2F">
        <w:rPr>
          <w:rFonts w:hint="eastAsia"/>
        </w:rPr>
        <w:t>1</w:t>
      </w:r>
      <w:r w:rsidRPr="00946C2F">
        <w:t>2</w:t>
      </w:r>
      <w:r w:rsidRPr="00946C2F">
        <w:rPr>
          <w:rFonts w:hint="eastAsia"/>
        </w:rPr>
        <w:t>.</w:t>
      </w:r>
      <w:r w:rsidRPr="00946C2F">
        <w:t>2</w:t>
      </w:r>
      <w:r w:rsidRPr="00946C2F">
        <w:rPr>
          <w:rFonts w:hint="eastAsia"/>
        </w:rPr>
        <w:t>.2</w:t>
      </w:r>
      <w:r w:rsidRPr="00946C2F">
        <w:rPr>
          <w:rFonts w:hint="eastAsia"/>
        </w:rPr>
        <w:t>环保费用指标分析</w:t>
      </w:r>
      <w:bookmarkEnd w:id="412"/>
      <w:bookmarkEnd w:id="413"/>
    </w:p>
    <w:p w:rsidR="00393572" w:rsidRPr="00946C2F" w:rsidRDefault="00393572" w:rsidP="00393572">
      <w:pPr>
        <w:pStyle w:val="a3"/>
        <w:ind w:firstLine="560"/>
      </w:pPr>
      <w:r w:rsidRPr="00946C2F">
        <w:rPr>
          <w:rFonts w:hint="eastAsia"/>
        </w:rPr>
        <w:t>环保费用指标是指项目污染治理需用的各项投资费用，包括污染治理的投资费用，污染控制运行费用和其它辅助费用构成。</w:t>
      </w:r>
    </w:p>
    <w:p w:rsidR="00393572" w:rsidRPr="00946C2F" w:rsidRDefault="00393572" w:rsidP="00393572">
      <w:pPr>
        <w:pStyle w:val="a3"/>
        <w:ind w:firstLine="560"/>
      </w:pPr>
      <w:r w:rsidRPr="00946C2F">
        <w:rPr>
          <w:rFonts w:hint="eastAsia"/>
        </w:rPr>
        <w:t>环保费用指标按下式计算：</w:t>
      </w:r>
    </w:p>
    <w:p w:rsidR="00393572" w:rsidRPr="00946C2F" w:rsidRDefault="00882078" w:rsidP="00E44C91">
      <w:pPr>
        <w:widowControl/>
        <w:spacing w:beforeLines="50" w:before="156" w:afterLines="50" w:after="156"/>
        <w:jc w:val="center"/>
        <w:rPr>
          <w:rFonts w:ascii="Cambria Math" w:eastAsia="仿宋_GB2312" w:hAnsi="Cambria Math"/>
          <w:snapToGrid w:val="0"/>
          <w:sz w:val="28"/>
        </w:rPr>
      </w:pPr>
      <m:oMathPara>
        <m:oMath>
          <m:r>
            <w:rPr>
              <w:rFonts w:ascii="Cambria Math" w:eastAsia="仿宋_GB2312" w:hAnsi="Cambria Math"/>
              <w:snapToGrid w:val="0"/>
              <w:sz w:val="28"/>
            </w:rPr>
            <m:t>C</m:t>
          </m:r>
          <m:r>
            <m:rPr>
              <m:sty m:val="p"/>
            </m:rPr>
            <w:rPr>
              <w:rFonts w:ascii="Cambria Math" w:eastAsia="仿宋_GB2312" w:hAnsi="Cambria Math"/>
              <w:snapToGrid w:val="0"/>
              <w:sz w:val="28"/>
            </w:rPr>
            <m:t>=</m:t>
          </m:r>
          <m:f>
            <m:fPr>
              <m:ctrlPr>
                <w:rPr>
                  <w:rFonts w:ascii="Cambria Math" w:eastAsia="仿宋_GB2312" w:hAnsi="Cambria Math"/>
                  <w:snapToGrid w:val="0"/>
                  <w:sz w:val="28"/>
                </w:rPr>
              </m:ctrlPr>
            </m:fPr>
            <m:num>
              <m:sSub>
                <m:sSubPr>
                  <m:ctrlPr>
                    <w:rPr>
                      <w:rFonts w:ascii="Cambria Math" w:eastAsia="仿宋_GB2312" w:hAnsi="Cambria Math"/>
                      <w:snapToGrid w:val="0"/>
                      <w:sz w:val="28"/>
                    </w:rPr>
                  </m:ctrlPr>
                </m:sSubPr>
                <m:e>
                  <m:r>
                    <w:rPr>
                      <w:rFonts w:ascii="Cambria Math" w:eastAsia="仿宋_GB2312" w:hAnsi="Cambria Math"/>
                      <w:snapToGrid w:val="0"/>
                      <w:sz w:val="28"/>
                    </w:rPr>
                    <m:t>C</m:t>
                  </m:r>
                </m:e>
                <m:sub>
                  <m:r>
                    <m:rPr>
                      <m:sty m:val="p"/>
                    </m:rPr>
                    <w:rPr>
                      <w:rFonts w:ascii="Cambria Math" w:eastAsia="仿宋_GB2312" w:hAnsi="Cambria Math"/>
                      <w:snapToGrid w:val="0"/>
                      <w:sz w:val="28"/>
                    </w:rPr>
                    <m:t>1</m:t>
                  </m:r>
                </m:sub>
              </m:sSub>
              <m:r>
                <m:rPr>
                  <m:sty m:val="p"/>
                </m:rPr>
                <w:rPr>
                  <w:rFonts w:ascii="Cambria Math" w:eastAsia="仿宋_GB2312" w:hAnsi="Cambria Math"/>
                  <w:snapToGrid w:val="0"/>
                  <w:sz w:val="28"/>
                </w:rPr>
                <m:t>×</m:t>
              </m:r>
              <m:r>
                <w:rPr>
                  <w:rFonts w:ascii="Cambria Math" w:eastAsia="仿宋_GB2312" w:hAnsi="Cambria Math"/>
                  <w:snapToGrid w:val="0"/>
                  <w:sz w:val="28"/>
                </w:rPr>
                <m:t>β</m:t>
              </m:r>
            </m:num>
            <m:den>
              <m:r>
                <w:rPr>
                  <w:rFonts w:ascii="Cambria Math" w:eastAsia="仿宋_GB2312" w:hAnsi="Cambria Math" w:hint="eastAsia"/>
                  <w:snapToGrid w:val="0"/>
                  <w:sz w:val="28"/>
                </w:rPr>
                <m:t>η</m:t>
              </m:r>
            </m:den>
          </m:f>
          <m:r>
            <m:rPr>
              <m:sty m:val="p"/>
            </m:rPr>
            <w:rPr>
              <w:rFonts w:ascii="Cambria Math" w:eastAsia="仿宋_GB2312" w:hAnsi="Cambria Math"/>
              <w:snapToGrid w:val="0"/>
              <w:sz w:val="28"/>
            </w:rPr>
            <m:t>+</m:t>
          </m:r>
          <m:sSub>
            <m:sSubPr>
              <m:ctrlPr>
                <w:rPr>
                  <w:rFonts w:ascii="Cambria Math" w:eastAsia="仿宋_GB2312" w:hAnsi="Cambria Math"/>
                  <w:snapToGrid w:val="0"/>
                  <w:sz w:val="28"/>
                </w:rPr>
              </m:ctrlPr>
            </m:sSubPr>
            <m:e>
              <m:r>
                <w:rPr>
                  <w:rFonts w:ascii="Cambria Math" w:eastAsia="仿宋_GB2312" w:hAnsi="Cambria Math"/>
                  <w:snapToGrid w:val="0"/>
                  <w:sz w:val="28"/>
                </w:rPr>
                <m:t>C</m:t>
              </m:r>
            </m:e>
            <m:sub>
              <m:r>
                <m:rPr>
                  <m:sty m:val="p"/>
                </m:rPr>
                <w:rPr>
                  <w:rFonts w:ascii="Cambria Math" w:eastAsia="仿宋_GB2312" w:hAnsi="Cambria Math"/>
                  <w:snapToGrid w:val="0"/>
                  <w:sz w:val="28"/>
                </w:rPr>
                <m:t>2</m:t>
              </m:r>
            </m:sub>
          </m:sSub>
          <m:r>
            <m:rPr>
              <m:sty m:val="p"/>
            </m:rPr>
            <w:rPr>
              <w:rFonts w:ascii="Cambria Math" w:eastAsia="仿宋_GB2312" w:hAnsi="Cambria Math"/>
              <w:snapToGrid w:val="0"/>
              <w:sz w:val="28"/>
            </w:rPr>
            <m:t>+</m:t>
          </m:r>
          <m:sSub>
            <m:sSubPr>
              <m:ctrlPr>
                <w:rPr>
                  <w:rFonts w:ascii="Cambria Math" w:eastAsia="仿宋_GB2312" w:hAnsi="Cambria Math"/>
                  <w:snapToGrid w:val="0"/>
                  <w:sz w:val="28"/>
                </w:rPr>
              </m:ctrlPr>
            </m:sSubPr>
            <m:e>
              <m:r>
                <w:rPr>
                  <w:rFonts w:ascii="Cambria Math" w:eastAsia="仿宋_GB2312" w:hAnsi="Cambria Math"/>
                  <w:snapToGrid w:val="0"/>
                  <w:sz w:val="28"/>
                </w:rPr>
                <m:t>C</m:t>
              </m:r>
            </m:e>
            <m:sub>
              <m:r>
                <m:rPr>
                  <m:sty m:val="p"/>
                </m:rPr>
                <w:rPr>
                  <w:rFonts w:ascii="Cambria Math" w:eastAsia="仿宋_GB2312" w:hAnsi="Cambria Math"/>
                  <w:snapToGrid w:val="0"/>
                  <w:sz w:val="28"/>
                </w:rPr>
                <m:t>3</m:t>
              </m:r>
            </m:sub>
          </m:sSub>
        </m:oMath>
      </m:oMathPara>
    </w:p>
    <w:p w:rsidR="00393572" w:rsidRPr="00946C2F" w:rsidRDefault="00393572" w:rsidP="00393572">
      <w:pPr>
        <w:pStyle w:val="a3"/>
        <w:ind w:firstLine="560"/>
      </w:pPr>
      <w:r w:rsidRPr="00946C2F">
        <w:rPr>
          <w:rFonts w:hint="eastAsia"/>
        </w:rPr>
        <w:t>式中：</w:t>
      </w:r>
    </w:p>
    <w:p w:rsidR="00393572" w:rsidRPr="00946C2F" w:rsidRDefault="00393572" w:rsidP="00393572">
      <w:pPr>
        <w:pStyle w:val="a3"/>
        <w:ind w:firstLine="560"/>
      </w:pPr>
      <w:r w:rsidRPr="00946C2F">
        <w:rPr>
          <w:rFonts w:hint="eastAsia"/>
        </w:rPr>
        <w:t>C</w:t>
      </w:r>
      <w:r w:rsidRPr="00946C2F">
        <w:t xml:space="preserve"> </w:t>
      </w:r>
      <w:r w:rsidRPr="00946C2F">
        <w:rPr>
          <w:rFonts w:hint="eastAsia"/>
        </w:rPr>
        <w:t>为环保费用指标；</w:t>
      </w:r>
    </w:p>
    <w:p w:rsidR="00393572" w:rsidRPr="00946C2F" w:rsidRDefault="00393572" w:rsidP="00393572">
      <w:pPr>
        <w:pStyle w:val="a3"/>
        <w:ind w:firstLine="560"/>
      </w:pPr>
      <w:r w:rsidRPr="00946C2F">
        <w:rPr>
          <w:rFonts w:hint="eastAsia"/>
        </w:rPr>
        <w:t>C</w:t>
      </w:r>
      <w:r w:rsidRPr="00946C2F">
        <w:rPr>
          <w:rFonts w:hint="eastAsia"/>
          <w:vertAlign w:val="subscript"/>
        </w:rPr>
        <w:t>1</w:t>
      </w:r>
      <w:r w:rsidRPr="00946C2F">
        <w:rPr>
          <w:rFonts w:hint="eastAsia"/>
        </w:rPr>
        <w:t xml:space="preserve"> </w:t>
      </w:r>
      <w:r w:rsidRPr="00946C2F">
        <w:rPr>
          <w:rFonts w:hint="eastAsia"/>
        </w:rPr>
        <w:t>为环保投资费用，按</w:t>
      </w:r>
      <w:r w:rsidR="00155D95" w:rsidRPr="00946C2F">
        <w:rPr>
          <w:szCs w:val="21"/>
        </w:rPr>
        <w:t>109</w:t>
      </w:r>
      <w:r w:rsidRPr="00946C2F">
        <w:rPr>
          <w:rFonts w:hint="eastAsia"/>
        </w:rPr>
        <w:t>万元计算；</w:t>
      </w:r>
    </w:p>
    <w:p w:rsidR="00393572" w:rsidRPr="00946C2F" w:rsidRDefault="00393572" w:rsidP="00393572">
      <w:pPr>
        <w:pStyle w:val="a3"/>
        <w:ind w:firstLine="560"/>
      </w:pPr>
      <w:r w:rsidRPr="00946C2F">
        <w:rPr>
          <w:rFonts w:hint="eastAsia"/>
        </w:rPr>
        <w:t>C</w:t>
      </w:r>
      <w:r w:rsidRPr="00946C2F">
        <w:rPr>
          <w:rFonts w:hint="eastAsia"/>
          <w:vertAlign w:val="subscript"/>
        </w:rPr>
        <w:t>2</w:t>
      </w:r>
      <w:r w:rsidRPr="00946C2F">
        <w:rPr>
          <w:rFonts w:hint="eastAsia"/>
        </w:rPr>
        <w:t xml:space="preserve"> </w:t>
      </w:r>
      <w:r w:rsidRPr="00946C2F">
        <w:rPr>
          <w:rFonts w:hint="eastAsia"/>
        </w:rPr>
        <w:t>为年运行费用，本工程为</w:t>
      </w:r>
      <w:r w:rsidR="007F450A" w:rsidRPr="00946C2F">
        <w:t>25</w:t>
      </w:r>
      <w:r w:rsidRPr="00946C2F">
        <w:rPr>
          <w:rFonts w:hint="eastAsia"/>
        </w:rPr>
        <w:t>万元；</w:t>
      </w:r>
    </w:p>
    <w:p w:rsidR="00393572" w:rsidRPr="00946C2F" w:rsidRDefault="00393572" w:rsidP="00393572">
      <w:pPr>
        <w:pStyle w:val="a3"/>
        <w:ind w:firstLine="560"/>
      </w:pPr>
      <w:r w:rsidRPr="00946C2F">
        <w:rPr>
          <w:rFonts w:hint="eastAsia"/>
        </w:rPr>
        <w:t>C</w:t>
      </w:r>
      <w:r w:rsidRPr="00946C2F">
        <w:rPr>
          <w:rFonts w:hint="eastAsia"/>
          <w:vertAlign w:val="subscript"/>
        </w:rPr>
        <w:t>3</w:t>
      </w:r>
      <w:r w:rsidRPr="00946C2F">
        <w:rPr>
          <w:rFonts w:hint="eastAsia"/>
        </w:rPr>
        <w:t xml:space="preserve"> </w:t>
      </w:r>
      <w:r w:rsidRPr="00946C2F">
        <w:rPr>
          <w:rFonts w:hint="eastAsia"/>
        </w:rPr>
        <w:t>为环保辅助费用，本工程为</w:t>
      </w:r>
      <w:r w:rsidR="007F450A" w:rsidRPr="00946C2F">
        <w:t>15</w:t>
      </w:r>
      <w:r w:rsidRPr="00946C2F">
        <w:rPr>
          <w:rFonts w:hint="eastAsia"/>
        </w:rPr>
        <w:t>万元；</w:t>
      </w:r>
    </w:p>
    <w:p w:rsidR="00393572" w:rsidRPr="00946C2F" w:rsidRDefault="00393572" w:rsidP="00393572">
      <w:pPr>
        <w:pStyle w:val="a3"/>
        <w:ind w:firstLine="560"/>
      </w:pPr>
      <w:r w:rsidRPr="00946C2F">
        <w:rPr>
          <w:rFonts w:hint="eastAsia"/>
        </w:rPr>
        <w:t>η</w:t>
      </w:r>
      <w:r w:rsidRPr="00946C2F">
        <w:rPr>
          <w:rFonts w:hint="eastAsia"/>
        </w:rPr>
        <w:t xml:space="preserve"> </w:t>
      </w:r>
      <w:r w:rsidRPr="00946C2F">
        <w:rPr>
          <w:rFonts w:hint="eastAsia"/>
        </w:rPr>
        <w:t>为设备折旧年限</w:t>
      </w:r>
      <w:r w:rsidR="00266660" w:rsidRPr="00946C2F">
        <w:rPr>
          <w:rFonts w:hint="eastAsia"/>
        </w:rPr>
        <w:t>，</w:t>
      </w:r>
      <w:r w:rsidRPr="00946C2F">
        <w:rPr>
          <w:rFonts w:hint="eastAsia"/>
        </w:rPr>
        <w:t>以有效生产年限</w:t>
      </w:r>
      <w:r w:rsidRPr="00946C2F">
        <w:rPr>
          <w:rFonts w:hint="eastAsia"/>
        </w:rPr>
        <w:t>30</w:t>
      </w:r>
      <w:r w:rsidRPr="00946C2F">
        <w:rPr>
          <w:rFonts w:hint="eastAsia"/>
        </w:rPr>
        <w:t>年计；</w:t>
      </w:r>
    </w:p>
    <w:p w:rsidR="00393572" w:rsidRPr="00946C2F" w:rsidRDefault="00393572" w:rsidP="00393572">
      <w:pPr>
        <w:pStyle w:val="a3"/>
        <w:ind w:firstLine="560"/>
      </w:pPr>
      <w:r w:rsidRPr="00946C2F">
        <w:rPr>
          <w:rFonts w:hint="eastAsia"/>
        </w:rPr>
        <w:t>β</w:t>
      </w:r>
      <w:r w:rsidRPr="00946C2F">
        <w:rPr>
          <w:rFonts w:hint="eastAsia"/>
        </w:rPr>
        <w:t xml:space="preserve"> </w:t>
      </w:r>
      <w:r w:rsidRPr="00946C2F">
        <w:rPr>
          <w:rFonts w:hint="eastAsia"/>
        </w:rPr>
        <w:t>为固定资产形成率</w:t>
      </w:r>
      <w:r w:rsidR="00266660" w:rsidRPr="00946C2F">
        <w:rPr>
          <w:rFonts w:hint="eastAsia"/>
        </w:rPr>
        <w:t>，</w:t>
      </w:r>
      <w:r w:rsidR="000D7F51" w:rsidRPr="00946C2F">
        <w:rPr>
          <w:rFonts w:hint="eastAsia"/>
        </w:rPr>
        <w:t>本次改扩建</w:t>
      </w:r>
      <w:r w:rsidRPr="00946C2F">
        <w:rPr>
          <w:rFonts w:hint="eastAsia"/>
        </w:rPr>
        <w:t>项目以投资经费的</w:t>
      </w:r>
      <w:r w:rsidRPr="00946C2F">
        <w:rPr>
          <w:rFonts w:hint="eastAsia"/>
        </w:rPr>
        <w:t>70%</w:t>
      </w:r>
      <w:r w:rsidRPr="00946C2F">
        <w:rPr>
          <w:rFonts w:hint="eastAsia"/>
        </w:rPr>
        <w:t>计。</w:t>
      </w:r>
    </w:p>
    <w:p w:rsidR="00393572" w:rsidRPr="00946C2F" w:rsidRDefault="000D7F51" w:rsidP="00393572">
      <w:pPr>
        <w:pStyle w:val="a3"/>
        <w:ind w:firstLine="560"/>
      </w:pPr>
      <w:r w:rsidRPr="00946C2F">
        <w:rPr>
          <w:rFonts w:hint="eastAsia"/>
        </w:rPr>
        <w:t>计算得出本次</w:t>
      </w:r>
      <w:r w:rsidRPr="00946C2F">
        <w:t>改扩建</w:t>
      </w:r>
      <w:r w:rsidR="00393572" w:rsidRPr="00946C2F">
        <w:rPr>
          <w:rFonts w:hint="eastAsia"/>
        </w:rPr>
        <w:t>项目年环保费用指标为</w:t>
      </w:r>
      <w:r w:rsidR="00155D95" w:rsidRPr="00946C2F">
        <w:t>42.54</w:t>
      </w:r>
      <w:r w:rsidR="00393572" w:rsidRPr="00946C2F">
        <w:rPr>
          <w:rFonts w:hint="eastAsia"/>
        </w:rPr>
        <w:t>万元，在企业的承受范围之内。</w:t>
      </w:r>
    </w:p>
    <w:p w:rsidR="00393572" w:rsidRPr="00946C2F" w:rsidRDefault="00393572" w:rsidP="00393572">
      <w:pPr>
        <w:pStyle w:val="31"/>
      </w:pPr>
      <w:bookmarkStart w:id="414" w:name="_Toc404957596"/>
      <w:bookmarkStart w:id="415" w:name="_Toc404959212"/>
      <w:r w:rsidRPr="00946C2F">
        <w:rPr>
          <w:rFonts w:hint="eastAsia"/>
        </w:rPr>
        <w:t>1</w:t>
      </w:r>
      <w:r w:rsidRPr="00946C2F">
        <w:t>2</w:t>
      </w:r>
      <w:r w:rsidRPr="00946C2F">
        <w:rPr>
          <w:rFonts w:hint="eastAsia"/>
        </w:rPr>
        <w:t>.</w:t>
      </w:r>
      <w:r w:rsidRPr="00946C2F">
        <w:t>2.</w:t>
      </w:r>
      <w:r w:rsidRPr="00946C2F">
        <w:rPr>
          <w:rFonts w:hint="eastAsia"/>
        </w:rPr>
        <w:t>3</w:t>
      </w:r>
      <w:r w:rsidRPr="00946C2F">
        <w:rPr>
          <w:rFonts w:hint="eastAsia"/>
        </w:rPr>
        <w:t>环保效益指标分析</w:t>
      </w:r>
      <w:bookmarkEnd w:id="414"/>
      <w:bookmarkEnd w:id="415"/>
    </w:p>
    <w:p w:rsidR="00393572" w:rsidRPr="00946C2F" w:rsidRDefault="00393572" w:rsidP="00393572">
      <w:pPr>
        <w:pStyle w:val="a3"/>
        <w:ind w:firstLine="560"/>
      </w:pPr>
      <w:r w:rsidRPr="00946C2F">
        <w:rPr>
          <w:rFonts w:hint="eastAsia"/>
        </w:rPr>
        <w:t>环保效益指标主要是清洁生产工艺带来的环境效益价值。</w:t>
      </w:r>
    </w:p>
    <w:p w:rsidR="00393572" w:rsidRPr="00946C2F" w:rsidRDefault="00393572" w:rsidP="00393572">
      <w:pPr>
        <w:pStyle w:val="a3"/>
        <w:ind w:firstLine="560"/>
      </w:pPr>
      <w:r w:rsidRPr="00946C2F">
        <w:rPr>
          <w:rFonts w:hint="eastAsia"/>
        </w:rPr>
        <w:t>环保效益指标由下式计算：</w:t>
      </w:r>
    </w:p>
    <w:p w:rsidR="00393572" w:rsidRPr="00946C2F" w:rsidRDefault="00081161" w:rsidP="00E44C91">
      <w:pPr>
        <w:widowControl/>
        <w:spacing w:beforeLines="50" w:before="156" w:afterLines="50" w:after="156"/>
        <w:jc w:val="center"/>
        <w:rPr>
          <w:rFonts w:ascii="Cambria Math" w:eastAsia="仿宋_GB2312" w:hAnsi="Cambria Math"/>
          <w:sz w:val="28"/>
        </w:rPr>
      </w:pPr>
      <m:oMathPara>
        <m:oMath>
          <m:sSub>
            <m:sSubPr>
              <m:ctrlPr>
                <w:rPr>
                  <w:rFonts w:ascii="Cambria Math" w:eastAsia="仿宋_GB2312" w:hAnsi="Cambria Math"/>
                  <w:sz w:val="28"/>
                </w:rPr>
              </m:ctrlPr>
            </m:sSubPr>
            <m:e>
              <m:r>
                <w:rPr>
                  <w:rFonts w:ascii="Cambria Math" w:eastAsia="仿宋_GB2312" w:hAnsi="Cambria Math"/>
                  <w:sz w:val="28"/>
                </w:rPr>
                <m:t>R</m:t>
              </m:r>
            </m:e>
            <m:sub>
              <m:r>
                <m:rPr>
                  <m:sty m:val="p"/>
                </m:rPr>
                <w:rPr>
                  <w:rFonts w:ascii="Cambria Math" w:eastAsia="仿宋_GB2312" w:hAnsi="Cambria Math"/>
                  <w:sz w:val="28"/>
                </w:rPr>
                <m:t>1</m:t>
              </m:r>
            </m:sub>
          </m:sSub>
          <m:r>
            <m:rPr>
              <m:sty m:val="p"/>
            </m:rPr>
            <w:rPr>
              <w:rFonts w:ascii="Cambria Math" w:eastAsia="仿宋_GB2312" w:hAnsi="Cambria Math"/>
              <w:sz w:val="28"/>
            </w:rPr>
            <m:t>=</m:t>
          </m:r>
          <m:nary>
            <m:naryPr>
              <m:chr m:val="∑"/>
              <m:limLoc m:val="undOvr"/>
              <m:ctrlPr>
                <w:rPr>
                  <w:rFonts w:ascii="Cambria Math" w:eastAsia="仿宋_GB2312" w:hAnsi="Cambria Math"/>
                  <w:sz w:val="28"/>
                </w:rPr>
              </m:ctrlPr>
            </m:naryPr>
            <m:sub>
              <m:r>
                <w:rPr>
                  <w:rFonts w:ascii="Cambria Math" w:eastAsia="仿宋_GB2312" w:hAnsi="Cambria Math"/>
                  <w:sz w:val="28"/>
                </w:rPr>
                <m:t>i=1</m:t>
              </m:r>
            </m:sub>
            <m:sup>
              <m:r>
                <w:rPr>
                  <w:rFonts w:ascii="Cambria Math" w:eastAsia="仿宋_GB2312" w:hAnsi="Cambria Math"/>
                  <w:sz w:val="28"/>
                </w:rPr>
                <m:t>n</m:t>
              </m:r>
            </m:sup>
            <m:e>
              <m:sSub>
                <m:sSubPr>
                  <m:ctrlPr>
                    <w:rPr>
                      <w:rFonts w:ascii="Cambria Math" w:eastAsia="仿宋_GB2312" w:hAnsi="Cambria Math"/>
                      <w:i/>
                      <w:sz w:val="28"/>
                    </w:rPr>
                  </m:ctrlPr>
                </m:sSubPr>
                <m:e>
                  <m:r>
                    <w:rPr>
                      <w:rFonts w:ascii="Cambria Math" w:eastAsia="仿宋_GB2312" w:hAnsi="Cambria Math"/>
                      <w:sz w:val="28"/>
                    </w:rPr>
                    <m:t>N</m:t>
                  </m:r>
                </m:e>
                <m:sub>
                  <m:r>
                    <w:rPr>
                      <w:rFonts w:ascii="Cambria Math" w:eastAsia="仿宋_GB2312" w:hAnsi="Cambria Math"/>
                      <w:sz w:val="28"/>
                    </w:rPr>
                    <m:t>i</m:t>
                  </m:r>
                </m:sub>
              </m:sSub>
            </m:e>
          </m:nary>
          <m:r>
            <w:rPr>
              <w:rFonts w:ascii="Cambria Math" w:eastAsia="仿宋_GB2312" w:hAnsi="Cambria Math"/>
              <w:sz w:val="28"/>
            </w:rPr>
            <m:t>+</m:t>
          </m:r>
          <m:nary>
            <m:naryPr>
              <m:chr m:val="∑"/>
              <m:limLoc m:val="undOvr"/>
              <m:ctrlPr>
                <w:rPr>
                  <w:rFonts w:ascii="Cambria Math" w:eastAsia="仿宋_GB2312" w:hAnsi="Cambria Math"/>
                  <w:sz w:val="28"/>
                </w:rPr>
              </m:ctrlPr>
            </m:naryPr>
            <m:sub>
              <m:r>
                <w:rPr>
                  <w:rFonts w:ascii="Cambria Math" w:eastAsia="仿宋_GB2312" w:hAnsi="Cambria Math"/>
                  <w:sz w:val="28"/>
                </w:rPr>
                <m:t>i=1</m:t>
              </m:r>
            </m:sub>
            <m:sup>
              <m:r>
                <w:rPr>
                  <w:rFonts w:ascii="Cambria Math" w:eastAsia="仿宋_GB2312" w:hAnsi="Cambria Math"/>
                  <w:sz w:val="28"/>
                </w:rPr>
                <m:t>n</m:t>
              </m:r>
            </m:sup>
            <m:e>
              <m:sSub>
                <m:sSubPr>
                  <m:ctrlPr>
                    <w:rPr>
                      <w:rFonts w:ascii="Cambria Math" w:eastAsia="仿宋_GB2312" w:hAnsi="Cambria Math"/>
                      <w:i/>
                      <w:sz w:val="28"/>
                    </w:rPr>
                  </m:ctrlPr>
                </m:sSubPr>
                <m:e>
                  <m:r>
                    <w:rPr>
                      <w:rFonts w:ascii="Cambria Math" w:eastAsia="仿宋_GB2312" w:hAnsi="Cambria Math"/>
                      <w:sz w:val="28"/>
                    </w:rPr>
                    <m:t>M</m:t>
                  </m:r>
                </m:e>
                <m:sub>
                  <m:r>
                    <w:rPr>
                      <w:rFonts w:ascii="Cambria Math" w:eastAsia="仿宋_GB2312" w:hAnsi="Cambria Math"/>
                      <w:sz w:val="28"/>
                    </w:rPr>
                    <m:t>i</m:t>
                  </m:r>
                </m:sub>
              </m:sSub>
            </m:e>
          </m:nary>
          <m:r>
            <w:rPr>
              <w:rFonts w:ascii="Cambria Math" w:eastAsia="仿宋_GB2312" w:hAnsi="Cambria Math"/>
              <w:sz w:val="28"/>
            </w:rPr>
            <m:t>+</m:t>
          </m:r>
          <m:nary>
            <m:naryPr>
              <m:chr m:val="∑"/>
              <m:limLoc m:val="undOvr"/>
              <m:ctrlPr>
                <w:rPr>
                  <w:rFonts w:ascii="Cambria Math" w:eastAsia="仿宋_GB2312" w:hAnsi="Cambria Math"/>
                  <w:sz w:val="28"/>
                </w:rPr>
              </m:ctrlPr>
            </m:naryPr>
            <m:sub>
              <m:r>
                <w:rPr>
                  <w:rFonts w:ascii="Cambria Math" w:eastAsia="仿宋_GB2312" w:hAnsi="Cambria Math"/>
                  <w:sz w:val="28"/>
                </w:rPr>
                <m:t>i=1</m:t>
              </m:r>
            </m:sub>
            <m:sup>
              <m:r>
                <w:rPr>
                  <w:rFonts w:ascii="Cambria Math" w:eastAsia="仿宋_GB2312" w:hAnsi="Cambria Math"/>
                  <w:sz w:val="28"/>
                </w:rPr>
                <m:t>n</m:t>
              </m:r>
            </m:sup>
            <m:e>
              <m:sSub>
                <m:sSubPr>
                  <m:ctrlPr>
                    <w:rPr>
                      <w:rFonts w:ascii="Cambria Math" w:eastAsia="仿宋_GB2312" w:hAnsi="Cambria Math"/>
                      <w:i/>
                      <w:sz w:val="28"/>
                    </w:rPr>
                  </m:ctrlPr>
                </m:sSubPr>
                <m:e>
                  <m:r>
                    <w:rPr>
                      <w:rFonts w:ascii="Cambria Math" w:eastAsia="仿宋_GB2312" w:hAnsi="Cambria Math"/>
                      <w:sz w:val="28"/>
                    </w:rPr>
                    <m:t>S</m:t>
                  </m:r>
                </m:e>
                <m:sub>
                  <m:r>
                    <w:rPr>
                      <w:rFonts w:ascii="Cambria Math" w:eastAsia="仿宋_GB2312" w:hAnsi="Cambria Math"/>
                      <w:sz w:val="28"/>
                    </w:rPr>
                    <m:t>i</m:t>
                  </m:r>
                </m:sub>
              </m:sSub>
            </m:e>
          </m:nary>
        </m:oMath>
      </m:oMathPara>
    </w:p>
    <w:p w:rsidR="00393572" w:rsidRPr="00946C2F" w:rsidRDefault="00393572" w:rsidP="00393572">
      <w:pPr>
        <w:pStyle w:val="a3"/>
        <w:ind w:firstLine="560"/>
      </w:pPr>
      <w:r w:rsidRPr="00946C2F">
        <w:rPr>
          <w:rFonts w:hint="eastAsia"/>
        </w:rPr>
        <w:t>式中：</w:t>
      </w:r>
    </w:p>
    <w:p w:rsidR="00393572" w:rsidRPr="00946C2F" w:rsidRDefault="00393572" w:rsidP="00393572">
      <w:pPr>
        <w:pStyle w:val="a3"/>
        <w:ind w:firstLine="560"/>
      </w:pPr>
      <w:r w:rsidRPr="00946C2F">
        <w:rPr>
          <w:rFonts w:hint="eastAsia"/>
        </w:rPr>
        <w:t>R</w:t>
      </w:r>
      <w:r w:rsidRPr="00946C2F">
        <w:rPr>
          <w:rFonts w:hint="eastAsia"/>
          <w:vertAlign w:val="subscript"/>
        </w:rPr>
        <w:t>1</w:t>
      </w:r>
      <w:r w:rsidRPr="00946C2F">
        <w:rPr>
          <w:rFonts w:hint="eastAsia"/>
        </w:rPr>
        <w:t xml:space="preserve"> </w:t>
      </w:r>
      <w:r w:rsidRPr="00946C2F">
        <w:rPr>
          <w:rFonts w:hint="eastAsia"/>
        </w:rPr>
        <w:t>为环保效益指标；</w:t>
      </w:r>
    </w:p>
    <w:p w:rsidR="00393572" w:rsidRPr="00946C2F" w:rsidRDefault="00393572" w:rsidP="00393572">
      <w:pPr>
        <w:pStyle w:val="a3"/>
        <w:ind w:firstLine="560"/>
      </w:pPr>
      <w:r w:rsidRPr="00946C2F">
        <w:rPr>
          <w:rFonts w:hint="eastAsia"/>
        </w:rPr>
        <w:t>N</w:t>
      </w:r>
      <w:r w:rsidRPr="00946C2F">
        <w:rPr>
          <w:rFonts w:hint="eastAsia"/>
          <w:vertAlign w:val="subscript"/>
        </w:rPr>
        <w:t>i</w:t>
      </w:r>
      <w:r w:rsidRPr="00946C2F">
        <w:rPr>
          <w:rFonts w:hint="eastAsia"/>
        </w:rPr>
        <w:t xml:space="preserve"> </w:t>
      </w:r>
      <w:r w:rsidRPr="00946C2F">
        <w:rPr>
          <w:rFonts w:hint="eastAsia"/>
        </w:rPr>
        <w:t>为能源利用的经济效益；包括清洁生产工艺带来的各种动力、原材料利用率提高后产生的环保经济效益；</w:t>
      </w:r>
    </w:p>
    <w:p w:rsidR="00393572" w:rsidRPr="00946C2F" w:rsidRDefault="00393572" w:rsidP="00393572">
      <w:pPr>
        <w:pStyle w:val="a3"/>
        <w:ind w:firstLine="560"/>
      </w:pPr>
      <w:r w:rsidRPr="00946C2F">
        <w:rPr>
          <w:rFonts w:hint="eastAsia"/>
        </w:rPr>
        <w:t>M</w:t>
      </w:r>
      <w:r w:rsidRPr="00946C2F">
        <w:rPr>
          <w:rFonts w:hint="eastAsia"/>
          <w:vertAlign w:val="subscript"/>
        </w:rPr>
        <w:t>i</w:t>
      </w:r>
      <w:r w:rsidRPr="00946C2F">
        <w:rPr>
          <w:rFonts w:hint="eastAsia"/>
        </w:rPr>
        <w:t xml:space="preserve"> </w:t>
      </w:r>
      <w:r w:rsidRPr="00946C2F">
        <w:rPr>
          <w:rFonts w:hint="eastAsia"/>
        </w:rPr>
        <w:t>为减少排污的经济效益；</w:t>
      </w:r>
    </w:p>
    <w:p w:rsidR="00393572" w:rsidRPr="00946C2F" w:rsidRDefault="00393572" w:rsidP="00393572">
      <w:pPr>
        <w:pStyle w:val="a3"/>
        <w:ind w:firstLine="560"/>
      </w:pPr>
      <w:r w:rsidRPr="00946C2F">
        <w:rPr>
          <w:rFonts w:hint="eastAsia"/>
        </w:rPr>
        <w:t>S</w:t>
      </w:r>
      <w:r w:rsidRPr="00946C2F">
        <w:rPr>
          <w:rFonts w:hint="eastAsia"/>
          <w:vertAlign w:val="subscript"/>
        </w:rPr>
        <w:t>i</w:t>
      </w:r>
      <w:r w:rsidRPr="00946C2F">
        <w:rPr>
          <w:rFonts w:hint="eastAsia"/>
        </w:rPr>
        <w:t xml:space="preserve"> </w:t>
      </w:r>
      <w:r w:rsidRPr="00946C2F">
        <w:rPr>
          <w:rFonts w:hint="eastAsia"/>
        </w:rPr>
        <w:t>为固体废物利用的经济效益，包括综合回收利用各种固体废物等；</w:t>
      </w:r>
    </w:p>
    <w:p w:rsidR="00393572" w:rsidRPr="00946C2F" w:rsidRDefault="00393572" w:rsidP="00393572">
      <w:pPr>
        <w:pStyle w:val="a3"/>
        <w:ind w:firstLine="560"/>
      </w:pPr>
      <w:r w:rsidRPr="00946C2F">
        <w:t>i</w:t>
      </w:r>
      <w:r w:rsidRPr="00946C2F">
        <w:rPr>
          <w:rFonts w:hint="eastAsia"/>
        </w:rPr>
        <w:t xml:space="preserve"> </w:t>
      </w:r>
      <w:r w:rsidRPr="00946C2F">
        <w:rPr>
          <w:rFonts w:hint="eastAsia"/>
        </w:rPr>
        <w:t>为各项效益的种类。</w:t>
      </w:r>
    </w:p>
    <w:p w:rsidR="00393572" w:rsidRPr="00946C2F" w:rsidRDefault="007942EB" w:rsidP="00393572">
      <w:pPr>
        <w:pStyle w:val="a3"/>
        <w:ind w:firstLine="560"/>
      </w:pPr>
      <w:r w:rsidRPr="00946C2F">
        <w:rPr>
          <w:rFonts w:hint="eastAsia"/>
        </w:rPr>
        <w:t>本次改扩建项目</w:t>
      </w:r>
      <w:r w:rsidR="00393572" w:rsidRPr="00946C2F">
        <w:rPr>
          <w:rFonts w:hint="eastAsia"/>
        </w:rPr>
        <w:t>固体废物中的废包装</w:t>
      </w:r>
      <w:r w:rsidR="007F450A" w:rsidRPr="00946C2F">
        <w:rPr>
          <w:rFonts w:hint="eastAsia"/>
        </w:rPr>
        <w:t>桶</w:t>
      </w:r>
      <w:r w:rsidR="00393572" w:rsidRPr="00946C2F">
        <w:rPr>
          <w:rFonts w:hint="eastAsia"/>
        </w:rPr>
        <w:t>，均可经厂内收集</w:t>
      </w:r>
      <w:r w:rsidR="007F450A" w:rsidRPr="00946C2F">
        <w:rPr>
          <w:rFonts w:hint="eastAsia"/>
        </w:rPr>
        <w:t>回用、回收</w:t>
      </w:r>
      <w:r w:rsidR="0030406B" w:rsidRPr="00946C2F">
        <w:rPr>
          <w:rFonts w:hint="eastAsia"/>
        </w:rPr>
        <w:t>、外售</w:t>
      </w:r>
      <w:r w:rsidR="007F450A" w:rsidRPr="00946C2F">
        <w:t>综合</w:t>
      </w:r>
      <w:r w:rsidR="007F450A" w:rsidRPr="00946C2F">
        <w:rPr>
          <w:rFonts w:hint="eastAsia"/>
        </w:rPr>
        <w:t>利用</w:t>
      </w:r>
      <w:r w:rsidR="00393572" w:rsidRPr="00946C2F">
        <w:rPr>
          <w:rFonts w:hint="eastAsia"/>
        </w:rPr>
        <w:t>。</w:t>
      </w:r>
    </w:p>
    <w:p w:rsidR="00393572" w:rsidRPr="00946C2F" w:rsidRDefault="00EE6D74" w:rsidP="00393572">
      <w:pPr>
        <w:pStyle w:val="31"/>
      </w:pPr>
      <w:bookmarkStart w:id="416" w:name="_Toc404957598"/>
      <w:bookmarkStart w:id="417" w:name="_Toc404959214"/>
      <w:r w:rsidRPr="00946C2F">
        <w:t>12.2.</w:t>
      </w:r>
      <w:r w:rsidRPr="00946C2F">
        <w:rPr>
          <w:rFonts w:hint="eastAsia"/>
        </w:rPr>
        <w:t>4</w:t>
      </w:r>
      <w:r w:rsidR="00393572" w:rsidRPr="00946C2F">
        <w:rPr>
          <w:rFonts w:hint="eastAsia"/>
        </w:rPr>
        <w:t>环境效益小节</w:t>
      </w:r>
      <w:bookmarkEnd w:id="416"/>
      <w:bookmarkEnd w:id="417"/>
    </w:p>
    <w:p w:rsidR="00393572" w:rsidRPr="00946C2F" w:rsidRDefault="007942EB" w:rsidP="00393572">
      <w:pPr>
        <w:pStyle w:val="a3"/>
        <w:ind w:firstLine="560"/>
      </w:pPr>
      <w:r w:rsidRPr="00946C2F">
        <w:rPr>
          <w:rFonts w:hint="eastAsia"/>
        </w:rPr>
        <w:t>本次改扩建项目</w:t>
      </w:r>
      <w:r w:rsidR="00393572" w:rsidRPr="00946C2F">
        <w:rPr>
          <w:rFonts w:hint="eastAsia"/>
        </w:rPr>
        <w:t>通过以上环保投资对运行过程中产生的废气、废水、噪声及固废等污染源进行防治，减少“三废”排放量，降低排放浓度，实现达标排放，并纳入区域总量控制范围。</w:t>
      </w:r>
    </w:p>
    <w:p w:rsidR="00393572" w:rsidRPr="00946C2F" w:rsidRDefault="00393572" w:rsidP="00393572">
      <w:pPr>
        <w:pStyle w:val="a3"/>
        <w:ind w:firstLine="560"/>
      </w:pPr>
      <w:r w:rsidRPr="00946C2F">
        <w:rPr>
          <w:rFonts w:hint="eastAsia"/>
        </w:rPr>
        <w:t>①固废实行有偿处理，扣除投资、运行成本，可获得一定经济效益；</w:t>
      </w:r>
    </w:p>
    <w:p w:rsidR="00393572" w:rsidRPr="00946C2F" w:rsidRDefault="00393572" w:rsidP="00393572">
      <w:pPr>
        <w:pStyle w:val="a3"/>
        <w:ind w:firstLine="560"/>
      </w:pPr>
      <w:r w:rsidRPr="00946C2F">
        <w:rPr>
          <w:rFonts w:hint="eastAsia"/>
        </w:rPr>
        <w:t>②废气处理达标排放后，可减轻对环境的影响。</w:t>
      </w:r>
    </w:p>
    <w:p w:rsidR="00393572" w:rsidRPr="00946C2F" w:rsidRDefault="00393572" w:rsidP="00393572">
      <w:pPr>
        <w:pStyle w:val="a3"/>
        <w:ind w:firstLine="560"/>
      </w:pPr>
      <w:r w:rsidRPr="00946C2F">
        <w:rPr>
          <w:rFonts w:hint="eastAsia"/>
        </w:rPr>
        <w:t>环境效益的核算是一项复杂、系统的工作，项目本身的环保投资可使产生的烟气、废水和</w:t>
      </w:r>
      <w:r w:rsidRPr="00946C2F">
        <w:t>固废</w:t>
      </w:r>
      <w:r w:rsidRPr="00946C2F">
        <w:rPr>
          <w:rFonts w:hint="eastAsia"/>
        </w:rPr>
        <w:t>得到有效处理，实现达标排放，并纳入区域总量控制指标内，再</w:t>
      </w:r>
      <w:r w:rsidRPr="00946C2F">
        <w:t>考虑环境经济的静态分析</w:t>
      </w:r>
      <w:r w:rsidRPr="00946C2F">
        <w:rPr>
          <w:rFonts w:hint="eastAsia"/>
        </w:rPr>
        <w:t>结果</w:t>
      </w:r>
      <w:r w:rsidRPr="00946C2F">
        <w:t>良好</w:t>
      </w:r>
      <w:r w:rsidRPr="00946C2F">
        <w:rPr>
          <w:rFonts w:hint="eastAsia"/>
        </w:rPr>
        <w:t>，说明</w:t>
      </w:r>
      <w:r w:rsidR="007942EB" w:rsidRPr="00946C2F">
        <w:t>本次改扩建项目</w:t>
      </w:r>
      <w:r w:rsidRPr="00946C2F">
        <w:rPr>
          <w:rFonts w:hint="eastAsia"/>
        </w:rPr>
        <w:t>环境效益十分明显。</w:t>
      </w:r>
    </w:p>
    <w:p w:rsidR="00393572" w:rsidRPr="00946C2F" w:rsidRDefault="00393572" w:rsidP="00393572">
      <w:pPr>
        <w:pStyle w:val="20"/>
        <w:spacing w:before="156" w:after="156"/>
      </w:pPr>
      <w:bookmarkStart w:id="418" w:name="_Toc395448976"/>
      <w:bookmarkStart w:id="419" w:name="_Toc404957599"/>
      <w:bookmarkStart w:id="420" w:name="_Toc404959215"/>
      <w:bookmarkStart w:id="421" w:name="_Toc430869137"/>
      <w:bookmarkStart w:id="422" w:name="_Toc468678449"/>
      <w:r w:rsidRPr="00946C2F">
        <w:rPr>
          <w:rFonts w:hint="eastAsia"/>
        </w:rPr>
        <w:t>1</w:t>
      </w:r>
      <w:r w:rsidRPr="00946C2F">
        <w:t>2</w:t>
      </w:r>
      <w:r w:rsidRPr="00946C2F">
        <w:rPr>
          <w:rFonts w:hint="eastAsia"/>
        </w:rPr>
        <w:t>.3</w:t>
      </w:r>
      <w:r w:rsidRPr="00946C2F">
        <w:rPr>
          <w:rFonts w:hint="eastAsia"/>
        </w:rPr>
        <w:t>社会效益分析</w:t>
      </w:r>
      <w:bookmarkEnd w:id="418"/>
      <w:bookmarkEnd w:id="419"/>
      <w:bookmarkEnd w:id="420"/>
      <w:bookmarkEnd w:id="421"/>
      <w:bookmarkEnd w:id="422"/>
    </w:p>
    <w:p w:rsidR="00393572" w:rsidRPr="00946C2F" w:rsidRDefault="001731AF" w:rsidP="00393572">
      <w:pPr>
        <w:spacing w:line="500" w:lineRule="exact"/>
        <w:ind w:firstLineChars="200" w:firstLine="560"/>
        <w:rPr>
          <w:rFonts w:eastAsia="仿宋_GB2312"/>
          <w:sz w:val="28"/>
        </w:rPr>
      </w:pPr>
      <w:r w:rsidRPr="00946C2F">
        <w:rPr>
          <w:rFonts w:eastAsia="仿宋_GB2312" w:hint="eastAsia"/>
          <w:sz w:val="28"/>
        </w:rPr>
        <w:t>本</w:t>
      </w:r>
      <w:r w:rsidR="007942EB" w:rsidRPr="00946C2F">
        <w:rPr>
          <w:rFonts w:eastAsia="仿宋_GB2312" w:hint="eastAsia"/>
          <w:sz w:val="28"/>
        </w:rPr>
        <w:t>项目</w:t>
      </w:r>
      <w:r w:rsidR="00393572" w:rsidRPr="00946C2F">
        <w:rPr>
          <w:rFonts w:eastAsia="仿宋_GB2312" w:hint="eastAsia"/>
          <w:sz w:val="28"/>
        </w:rPr>
        <w:t>建成后，将会带来可观的社会效益，主要体现在以下方面：</w:t>
      </w:r>
    </w:p>
    <w:p w:rsidR="00393572" w:rsidRPr="00946C2F" w:rsidRDefault="00393572" w:rsidP="00393572">
      <w:pPr>
        <w:spacing w:line="500" w:lineRule="exact"/>
        <w:ind w:firstLineChars="200" w:firstLine="560"/>
        <w:rPr>
          <w:rFonts w:eastAsia="仿宋_GB2312"/>
          <w:sz w:val="28"/>
        </w:rPr>
      </w:pPr>
      <w:r w:rsidRPr="00946C2F">
        <w:rPr>
          <w:rFonts w:eastAsia="仿宋_GB2312" w:hint="eastAsia"/>
          <w:sz w:val="28"/>
        </w:rPr>
        <w:t>①项目符合国家产业政策和行业发展方向，市场前景广阔。</w:t>
      </w:r>
    </w:p>
    <w:p w:rsidR="00393572" w:rsidRPr="00946C2F" w:rsidRDefault="00393572" w:rsidP="00393572">
      <w:pPr>
        <w:spacing w:line="500" w:lineRule="exact"/>
        <w:ind w:firstLineChars="200" w:firstLine="560"/>
        <w:rPr>
          <w:rFonts w:eastAsia="仿宋_GB2312"/>
          <w:sz w:val="28"/>
        </w:rPr>
      </w:pPr>
      <w:r w:rsidRPr="00946C2F">
        <w:rPr>
          <w:rFonts w:eastAsia="仿宋_GB2312" w:hint="eastAsia"/>
          <w:sz w:val="28"/>
        </w:rPr>
        <w:t>②为企业年增加净利润</w:t>
      </w:r>
      <w:r w:rsidR="007F450A" w:rsidRPr="00946C2F">
        <w:rPr>
          <w:rFonts w:eastAsia="仿宋_GB2312"/>
          <w:sz w:val="28"/>
        </w:rPr>
        <w:t>8</w:t>
      </w:r>
      <w:r w:rsidR="00917D0F" w:rsidRPr="00946C2F">
        <w:rPr>
          <w:rFonts w:eastAsia="仿宋_GB2312"/>
          <w:sz w:val="28"/>
        </w:rPr>
        <w:t>000</w:t>
      </w:r>
      <w:r w:rsidRPr="00946C2F">
        <w:rPr>
          <w:rFonts w:eastAsia="仿宋_GB2312" w:hint="eastAsia"/>
          <w:sz w:val="28"/>
        </w:rPr>
        <w:t>万元。</w:t>
      </w:r>
    </w:p>
    <w:p w:rsidR="00393572" w:rsidRPr="00946C2F" w:rsidRDefault="00393572" w:rsidP="00393572">
      <w:pPr>
        <w:pStyle w:val="a3"/>
        <w:ind w:firstLine="560"/>
      </w:pPr>
      <w:r w:rsidRPr="00946C2F">
        <w:rPr>
          <w:rFonts w:hint="eastAsia"/>
        </w:rPr>
        <w:t>③增加就业岗位</w:t>
      </w:r>
      <w:r w:rsidR="00AF3221" w:rsidRPr="00946C2F">
        <w:rPr>
          <w:rFonts w:hint="eastAsia"/>
        </w:rPr>
        <w:t>6</w:t>
      </w:r>
      <w:r w:rsidR="00917D0F" w:rsidRPr="00946C2F">
        <w:t>0</w:t>
      </w:r>
      <w:r w:rsidR="004272A3" w:rsidRPr="00946C2F">
        <w:rPr>
          <w:rFonts w:hint="eastAsia"/>
        </w:rPr>
        <w:t>人，解决金湖县</w:t>
      </w:r>
      <w:r w:rsidRPr="00946C2F">
        <w:rPr>
          <w:rFonts w:hint="eastAsia"/>
        </w:rPr>
        <w:t>部分人员的就业问题。</w:t>
      </w:r>
    </w:p>
    <w:p w:rsidR="00393572" w:rsidRPr="00946C2F" w:rsidRDefault="00393572" w:rsidP="00393572">
      <w:pPr>
        <w:pStyle w:val="a3"/>
        <w:ind w:firstLine="560"/>
        <w:sectPr w:rsidR="00393572" w:rsidRPr="00946C2F" w:rsidSect="00472DA2">
          <w:headerReference w:type="even" r:id="rId207"/>
          <w:headerReference w:type="default" r:id="rId208"/>
          <w:pgSz w:w="11906" w:h="16838"/>
          <w:pgMar w:top="1440" w:right="1281" w:bottom="1440" w:left="1440" w:header="851" w:footer="992" w:gutter="0"/>
          <w:cols w:space="425"/>
          <w:docGrid w:type="lines" w:linePitch="312"/>
        </w:sectPr>
      </w:pPr>
    </w:p>
    <w:p w:rsidR="00393572" w:rsidRPr="00946C2F" w:rsidRDefault="00393572" w:rsidP="00F272E8">
      <w:pPr>
        <w:pStyle w:val="10"/>
        <w:spacing w:before="156" w:after="156"/>
      </w:pPr>
      <w:bookmarkStart w:id="423" w:name="_Toc363566039"/>
      <w:bookmarkStart w:id="424" w:name="_Toc428777021"/>
      <w:bookmarkStart w:id="425" w:name="_Toc468678450"/>
      <w:r w:rsidRPr="00946C2F">
        <w:rPr>
          <w:rFonts w:hint="eastAsia"/>
        </w:rPr>
        <w:lastRenderedPageBreak/>
        <w:t>1</w:t>
      </w:r>
      <w:r w:rsidRPr="00946C2F">
        <w:t>3</w:t>
      </w:r>
      <w:r w:rsidRPr="00946C2F">
        <w:rPr>
          <w:rFonts w:hint="eastAsia"/>
        </w:rPr>
        <w:t>环境管理与环境监测</w:t>
      </w:r>
      <w:bookmarkEnd w:id="423"/>
      <w:bookmarkEnd w:id="424"/>
      <w:bookmarkEnd w:id="425"/>
    </w:p>
    <w:p w:rsidR="00393572" w:rsidRPr="00946C2F" w:rsidRDefault="00393572" w:rsidP="00F272E8">
      <w:pPr>
        <w:pStyle w:val="20"/>
        <w:spacing w:before="156" w:after="156"/>
      </w:pPr>
      <w:bookmarkStart w:id="426" w:name="_Toc395448978"/>
      <w:bookmarkStart w:id="427" w:name="_Toc404957601"/>
      <w:bookmarkStart w:id="428" w:name="_Toc404959217"/>
      <w:bookmarkStart w:id="429" w:name="_Toc430869139"/>
      <w:bookmarkStart w:id="430" w:name="_Toc468678451"/>
      <w:r w:rsidRPr="00946C2F">
        <w:rPr>
          <w:rFonts w:hint="eastAsia"/>
        </w:rPr>
        <w:t>1</w:t>
      </w:r>
      <w:r w:rsidRPr="00946C2F">
        <w:t>3</w:t>
      </w:r>
      <w:r w:rsidRPr="00946C2F">
        <w:rPr>
          <w:rFonts w:hint="eastAsia"/>
        </w:rPr>
        <w:t>.1</w:t>
      </w:r>
      <w:r w:rsidRPr="00946C2F">
        <w:rPr>
          <w:rFonts w:hint="eastAsia"/>
        </w:rPr>
        <w:t>施工期环境监测与管理</w:t>
      </w:r>
      <w:bookmarkEnd w:id="426"/>
      <w:bookmarkEnd w:id="427"/>
      <w:bookmarkEnd w:id="428"/>
      <w:bookmarkEnd w:id="429"/>
      <w:bookmarkEnd w:id="430"/>
    </w:p>
    <w:p w:rsidR="00393572" w:rsidRPr="00946C2F" w:rsidRDefault="00393572" w:rsidP="00393572">
      <w:pPr>
        <w:pStyle w:val="a3"/>
        <w:ind w:firstLine="560"/>
      </w:pPr>
      <w:r w:rsidRPr="00946C2F">
        <w:rPr>
          <w:rFonts w:hint="eastAsia"/>
        </w:rPr>
        <w:t>①工程项目的施工承包合同中，应包括环境保护的条款。其中应包括施工中在环境污染预防和治理方面对承包的具体要求，如施工噪声污染，废水、扬尘和废气等排放治理，施工垃圾处理处置等内容。</w:t>
      </w:r>
    </w:p>
    <w:p w:rsidR="00393572" w:rsidRPr="00946C2F" w:rsidRDefault="00393572" w:rsidP="00393572">
      <w:pPr>
        <w:pStyle w:val="a3"/>
        <w:ind w:firstLine="560"/>
      </w:pPr>
      <w:r w:rsidRPr="00946C2F">
        <w:rPr>
          <w:rFonts w:hint="eastAsia"/>
        </w:rPr>
        <w:t>②建设单位应设置兼职环保员参加施工场地的环境监测和环境管理工作。</w:t>
      </w:r>
    </w:p>
    <w:p w:rsidR="00393572" w:rsidRPr="00946C2F" w:rsidRDefault="00393572" w:rsidP="00393572">
      <w:pPr>
        <w:pStyle w:val="a3"/>
        <w:ind w:firstLine="560"/>
      </w:pPr>
      <w:r w:rsidRPr="00946C2F">
        <w:rPr>
          <w:rFonts w:hint="eastAsia"/>
        </w:rPr>
        <w:t>③加强对施工人员的环境保护宣传教育，增强施工人员环境保护和劳动安全意识，杜绝人为引发环境污染事件的发生。</w:t>
      </w:r>
    </w:p>
    <w:p w:rsidR="00393572" w:rsidRPr="00946C2F" w:rsidRDefault="00393572" w:rsidP="00393572">
      <w:pPr>
        <w:pStyle w:val="a3"/>
        <w:ind w:firstLine="560"/>
      </w:pPr>
      <w:r w:rsidRPr="00946C2F">
        <w:rPr>
          <w:rFonts w:hint="eastAsia"/>
        </w:rPr>
        <w:t>④定时监测施工场地和附近地带大气中</w:t>
      </w:r>
      <w:r w:rsidRPr="00946C2F">
        <w:rPr>
          <w:rFonts w:hint="eastAsia"/>
        </w:rPr>
        <w:t>TSP</w:t>
      </w:r>
      <w:r w:rsidRPr="00946C2F">
        <w:rPr>
          <w:rFonts w:hint="eastAsia"/>
        </w:rPr>
        <w:t>和飘尘的浓度，定时检查施工现场污水排放情况和施工机械和噪声水平，以便及时采取措施，减少环境污染。</w:t>
      </w:r>
    </w:p>
    <w:p w:rsidR="00393572" w:rsidRPr="00946C2F" w:rsidRDefault="00393572" w:rsidP="00393572">
      <w:pPr>
        <w:pStyle w:val="20"/>
        <w:spacing w:before="156" w:after="156"/>
      </w:pPr>
      <w:bookmarkStart w:id="431" w:name="_Toc395448979"/>
      <w:bookmarkStart w:id="432" w:name="_Toc404957602"/>
      <w:bookmarkStart w:id="433" w:name="_Toc404959218"/>
      <w:bookmarkStart w:id="434" w:name="_Toc430869140"/>
      <w:bookmarkStart w:id="435" w:name="_Toc468678452"/>
      <w:r w:rsidRPr="00946C2F">
        <w:rPr>
          <w:rFonts w:hint="eastAsia"/>
        </w:rPr>
        <w:t>1</w:t>
      </w:r>
      <w:r w:rsidRPr="00946C2F">
        <w:t>3</w:t>
      </w:r>
      <w:r w:rsidRPr="00946C2F">
        <w:rPr>
          <w:rFonts w:hint="eastAsia"/>
        </w:rPr>
        <w:t>.2</w:t>
      </w:r>
      <w:r w:rsidRPr="00946C2F">
        <w:rPr>
          <w:rFonts w:hint="eastAsia"/>
        </w:rPr>
        <w:t>运行期环境管理与监测</w:t>
      </w:r>
      <w:bookmarkEnd w:id="431"/>
      <w:bookmarkEnd w:id="432"/>
      <w:bookmarkEnd w:id="433"/>
      <w:bookmarkEnd w:id="434"/>
      <w:bookmarkEnd w:id="435"/>
    </w:p>
    <w:p w:rsidR="00393572" w:rsidRPr="00946C2F" w:rsidRDefault="007942EB" w:rsidP="00393572">
      <w:pPr>
        <w:pStyle w:val="a3"/>
        <w:ind w:firstLine="560"/>
      </w:pPr>
      <w:r w:rsidRPr="00946C2F">
        <w:rPr>
          <w:rFonts w:hint="eastAsia"/>
        </w:rPr>
        <w:t>本次改扩建项目</w:t>
      </w:r>
      <w:r w:rsidR="00393572" w:rsidRPr="00946C2F">
        <w:rPr>
          <w:rFonts w:hint="eastAsia"/>
        </w:rPr>
        <w:t>建成后，将对周围环境产生一定的影响，因此建设单位应在加强环境管理的同时，定期进行环境监测，以便及时了解</w:t>
      </w:r>
      <w:r w:rsidRPr="00946C2F">
        <w:rPr>
          <w:rFonts w:hint="eastAsia"/>
        </w:rPr>
        <w:t>本次改扩建项目</w:t>
      </w:r>
      <w:r w:rsidR="00393572" w:rsidRPr="00946C2F">
        <w:rPr>
          <w:rFonts w:hint="eastAsia"/>
        </w:rPr>
        <w:t>对环境造成影响的情况，并采取相应措施，消除不利因素，减轻环境污染，使各项环保措施落到实处，以期达到预定的目标。</w:t>
      </w:r>
    </w:p>
    <w:p w:rsidR="00393572" w:rsidRPr="00946C2F" w:rsidRDefault="00393572" w:rsidP="00E66EE3">
      <w:pPr>
        <w:pStyle w:val="31"/>
        <w:tabs>
          <w:tab w:val="left" w:pos="3300"/>
        </w:tabs>
      </w:pPr>
      <w:bookmarkStart w:id="436" w:name="_Toc404957603"/>
      <w:bookmarkStart w:id="437" w:name="_Toc404959219"/>
      <w:r w:rsidRPr="00946C2F">
        <w:rPr>
          <w:rFonts w:hint="eastAsia"/>
        </w:rPr>
        <w:t>1</w:t>
      </w:r>
      <w:r w:rsidRPr="00946C2F">
        <w:t>3</w:t>
      </w:r>
      <w:r w:rsidRPr="00946C2F">
        <w:rPr>
          <w:rFonts w:hint="eastAsia"/>
        </w:rPr>
        <w:t>.2.1</w:t>
      </w:r>
      <w:r w:rsidRPr="00946C2F">
        <w:rPr>
          <w:rFonts w:hint="eastAsia"/>
        </w:rPr>
        <w:t>环境管理</w:t>
      </w:r>
      <w:bookmarkEnd w:id="436"/>
      <w:bookmarkEnd w:id="437"/>
      <w:r w:rsidR="00E66EE3" w:rsidRPr="00946C2F">
        <w:tab/>
      </w:r>
    </w:p>
    <w:p w:rsidR="00393572" w:rsidRPr="00946C2F" w:rsidRDefault="00393572" w:rsidP="00393572">
      <w:pPr>
        <w:pStyle w:val="40"/>
      </w:pPr>
      <w:bookmarkStart w:id="438" w:name="_Toc404957604"/>
      <w:bookmarkStart w:id="439" w:name="_Toc404959220"/>
      <w:r w:rsidRPr="00946C2F">
        <w:rPr>
          <w:rFonts w:hint="eastAsia"/>
        </w:rPr>
        <w:t>1</w:t>
      </w:r>
      <w:r w:rsidRPr="00946C2F">
        <w:t>3</w:t>
      </w:r>
      <w:r w:rsidRPr="00946C2F">
        <w:rPr>
          <w:rFonts w:hint="eastAsia"/>
        </w:rPr>
        <w:t>.2.1.1</w:t>
      </w:r>
      <w:r w:rsidRPr="00946C2F">
        <w:rPr>
          <w:rFonts w:hint="eastAsia"/>
        </w:rPr>
        <w:t>环境管理机构</w:t>
      </w:r>
      <w:bookmarkEnd w:id="438"/>
      <w:bookmarkEnd w:id="439"/>
    </w:p>
    <w:p w:rsidR="00393572" w:rsidRPr="00946C2F" w:rsidRDefault="007942EB" w:rsidP="00393572">
      <w:pPr>
        <w:pStyle w:val="a3"/>
        <w:ind w:firstLine="560"/>
      </w:pPr>
      <w:r w:rsidRPr="00946C2F">
        <w:rPr>
          <w:rFonts w:hint="eastAsia"/>
        </w:rPr>
        <w:t>本次改扩建项目</w:t>
      </w:r>
      <w:r w:rsidR="00393572" w:rsidRPr="00946C2F">
        <w:rPr>
          <w:rFonts w:hint="eastAsia"/>
        </w:rPr>
        <w:t>建成后，环境管理工作可依托现有厂区环保处，但需培训专职环保人员</w:t>
      </w:r>
      <w:r w:rsidR="00393572" w:rsidRPr="00946C2F">
        <w:rPr>
          <w:rFonts w:hint="eastAsia"/>
        </w:rPr>
        <w:t>1</w:t>
      </w:r>
      <w:r w:rsidR="00393572" w:rsidRPr="00946C2F">
        <w:rPr>
          <w:rFonts w:hint="eastAsia"/>
        </w:rPr>
        <w:t>～</w:t>
      </w:r>
      <w:r w:rsidR="00393572" w:rsidRPr="00946C2F">
        <w:rPr>
          <w:rFonts w:hint="eastAsia"/>
        </w:rPr>
        <w:t>2</w:t>
      </w:r>
      <w:r w:rsidR="00393572" w:rsidRPr="00946C2F">
        <w:rPr>
          <w:rFonts w:hint="eastAsia"/>
        </w:rPr>
        <w:t>名，负责新建设施的环境保护监督管理工作，并在各生产线设兼职环境监督人员。</w:t>
      </w:r>
    </w:p>
    <w:p w:rsidR="00393572" w:rsidRPr="00946C2F" w:rsidRDefault="00393572" w:rsidP="00393572">
      <w:pPr>
        <w:pStyle w:val="40"/>
      </w:pPr>
      <w:bookmarkStart w:id="440" w:name="_Toc404957605"/>
      <w:bookmarkStart w:id="441" w:name="_Toc404959221"/>
      <w:r w:rsidRPr="00946C2F">
        <w:rPr>
          <w:rFonts w:hint="eastAsia"/>
        </w:rPr>
        <w:t>1</w:t>
      </w:r>
      <w:r w:rsidRPr="00946C2F">
        <w:t>3</w:t>
      </w:r>
      <w:r w:rsidRPr="00946C2F">
        <w:rPr>
          <w:rFonts w:hint="eastAsia"/>
        </w:rPr>
        <w:t>.2.1.2</w:t>
      </w:r>
      <w:r w:rsidRPr="00946C2F">
        <w:rPr>
          <w:rFonts w:hint="eastAsia"/>
        </w:rPr>
        <w:t>环保制度</w:t>
      </w:r>
      <w:bookmarkEnd w:id="440"/>
      <w:bookmarkEnd w:id="441"/>
    </w:p>
    <w:p w:rsidR="00393572" w:rsidRPr="00946C2F" w:rsidRDefault="00393572" w:rsidP="00393572">
      <w:pPr>
        <w:pStyle w:val="a3"/>
        <w:ind w:firstLine="560"/>
      </w:pPr>
      <w:r w:rsidRPr="00946C2F">
        <w:rPr>
          <w:rFonts w:hint="eastAsia"/>
        </w:rPr>
        <w:t>（</w:t>
      </w:r>
      <w:r w:rsidRPr="00946C2F">
        <w:rPr>
          <w:rFonts w:hint="eastAsia"/>
        </w:rPr>
        <w:t>1</w:t>
      </w:r>
      <w:r w:rsidRPr="00946C2F">
        <w:rPr>
          <w:rFonts w:hint="eastAsia"/>
        </w:rPr>
        <w:t>）报告制度</w:t>
      </w:r>
    </w:p>
    <w:p w:rsidR="00393572" w:rsidRPr="00946C2F" w:rsidRDefault="00393572" w:rsidP="00393572">
      <w:pPr>
        <w:pStyle w:val="a3"/>
        <w:ind w:firstLine="560"/>
      </w:pPr>
      <w:r w:rsidRPr="00946C2F">
        <w:rPr>
          <w:rFonts w:hint="eastAsia"/>
        </w:rPr>
        <w:t>凡实施排污许可证制度的排污单位，应执行月报制度。月报内容主要为</w:t>
      </w:r>
      <w:r w:rsidRPr="00946C2F">
        <w:rPr>
          <w:rFonts w:hint="eastAsia"/>
        </w:rPr>
        <w:lastRenderedPageBreak/>
        <w:t>污染治理设施的运行情况、污染物排放情况以及污染事故或污染纠纷等，具体要求应按省环保厅制定的重点企业月报表实施。</w:t>
      </w:r>
    </w:p>
    <w:p w:rsidR="00393572" w:rsidRPr="00946C2F" w:rsidRDefault="00393572" w:rsidP="00393572">
      <w:pPr>
        <w:pStyle w:val="a3"/>
        <w:ind w:firstLine="560"/>
      </w:pPr>
      <w:r w:rsidRPr="00946C2F">
        <w:rPr>
          <w:rFonts w:hint="eastAsia"/>
        </w:rPr>
        <w:t>企业排污发生重大变化、污染治理设施改变或企业改、扩建等都必须向当地环保部门申报，改、扩建项目，必须按《建设项目环境保护管理条例》</w:t>
      </w:r>
      <w:r w:rsidR="00B745E7" w:rsidRPr="00946C2F">
        <w:rPr>
          <w:rFonts w:hint="eastAsia"/>
        </w:rPr>
        <w:t>等</w:t>
      </w:r>
      <w:r w:rsidR="00B745E7" w:rsidRPr="00946C2F">
        <w:t>文件</w:t>
      </w:r>
      <w:r w:rsidRPr="00946C2F">
        <w:rPr>
          <w:rFonts w:hint="eastAsia"/>
        </w:rPr>
        <w:t>要求，报请有审批权限的环保部门审批。</w:t>
      </w:r>
    </w:p>
    <w:p w:rsidR="00393572" w:rsidRPr="00946C2F" w:rsidRDefault="00393572" w:rsidP="00393572">
      <w:pPr>
        <w:pStyle w:val="a3"/>
        <w:ind w:firstLine="560"/>
      </w:pPr>
      <w:r w:rsidRPr="00946C2F">
        <w:rPr>
          <w:rFonts w:hint="eastAsia"/>
        </w:rPr>
        <w:t>（</w:t>
      </w:r>
      <w:r w:rsidRPr="00946C2F">
        <w:rPr>
          <w:rFonts w:hint="eastAsia"/>
        </w:rPr>
        <w:t>2</w:t>
      </w:r>
      <w:r w:rsidRPr="00946C2F">
        <w:rPr>
          <w:rFonts w:hint="eastAsia"/>
        </w:rPr>
        <w:t>）污染治理设施的管理、监控制度</w:t>
      </w:r>
    </w:p>
    <w:p w:rsidR="00393572" w:rsidRPr="00946C2F" w:rsidRDefault="007942EB" w:rsidP="00393572">
      <w:pPr>
        <w:pStyle w:val="a3"/>
        <w:ind w:firstLine="560"/>
      </w:pPr>
      <w:r w:rsidRPr="00946C2F">
        <w:rPr>
          <w:rFonts w:hint="eastAsia"/>
        </w:rPr>
        <w:t>本次改扩建项目</w:t>
      </w:r>
      <w:r w:rsidR="00393572" w:rsidRPr="00946C2F">
        <w:rPr>
          <w:rFonts w:hint="eastAsia"/>
        </w:rPr>
        <w:t>建成后，必须确保污染治理设施长期、稳定、有效地运行，不得擅自拆除或者闲置废气处理装置和污水治理设施等，不得故意不正常使用污染治理设施。污染治理设施的管理必须与生产经营活动一起纳入到公司日常管理工作的范畴，落实责任人、操作人员、维修人员、运行经费、设备的备品备件和其他原辅材料。同时要建立健全岗位责任制、制定正确的操作规程、建立管理台帐。</w:t>
      </w:r>
    </w:p>
    <w:p w:rsidR="00393572" w:rsidRPr="00946C2F" w:rsidRDefault="00393572" w:rsidP="00393572">
      <w:pPr>
        <w:pStyle w:val="a3"/>
        <w:ind w:firstLine="560"/>
      </w:pPr>
      <w:r w:rsidRPr="00946C2F">
        <w:rPr>
          <w:rFonts w:hint="eastAsia"/>
        </w:rPr>
        <w:t>（</w:t>
      </w:r>
      <w:r w:rsidRPr="00946C2F">
        <w:rPr>
          <w:rFonts w:hint="eastAsia"/>
        </w:rPr>
        <w:t>3</w:t>
      </w:r>
      <w:r w:rsidRPr="00946C2F">
        <w:rPr>
          <w:rFonts w:hint="eastAsia"/>
        </w:rPr>
        <w:t>）固体废物环境保护制度</w:t>
      </w:r>
    </w:p>
    <w:p w:rsidR="00393572" w:rsidRPr="00946C2F" w:rsidRDefault="00393572" w:rsidP="00A52D50">
      <w:pPr>
        <w:pStyle w:val="a3"/>
        <w:ind w:firstLine="560"/>
      </w:pPr>
      <w:r w:rsidRPr="00946C2F">
        <w:rPr>
          <w:rFonts w:hint="eastAsia"/>
        </w:rPr>
        <w:t>①根据本次评价分析，</w:t>
      </w:r>
      <w:r w:rsidR="007942EB" w:rsidRPr="00946C2F">
        <w:rPr>
          <w:rFonts w:hint="eastAsia"/>
        </w:rPr>
        <w:t>本次改扩建项目</w:t>
      </w:r>
      <w:r w:rsidRPr="00946C2F">
        <w:rPr>
          <w:rFonts w:hint="eastAsia"/>
        </w:rPr>
        <w:t>正常工况下固体废物主要为</w:t>
      </w:r>
      <w:r w:rsidRPr="00946C2F">
        <w:t>一般工业固废</w:t>
      </w:r>
      <w:r w:rsidRPr="00946C2F">
        <w:rPr>
          <w:rFonts w:hint="eastAsia"/>
        </w:rPr>
        <w:t>（</w:t>
      </w:r>
      <w:r w:rsidR="00C37B4E" w:rsidRPr="00946C2F">
        <w:rPr>
          <w:rFonts w:hint="eastAsia"/>
        </w:rPr>
        <w:t>污水处理</w:t>
      </w:r>
      <w:r w:rsidR="002E6864" w:rsidRPr="00946C2F">
        <w:rPr>
          <w:rFonts w:hint="eastAsia"/>
        </w:rPr>
        <w:t>污泥、</w:t>
      </w:r>
      <w:r w:rsidR="002E6864" w:rsidRPr="00946C2F">
        <w:rPr>
          <w:rFonts w:hint="eastAsia"/>
        </w:rPr>
        <w:t>84</w:t>
      </w:r>
      <w:r w:rsidR="002E6864" w:rsidRPr="00946C2F">
        <w:rPr>
          <w:rFonts w:hint="eastAsia"/>
        </w:rPr>
        <w:t>消毒液</w:t>
      </w:r>
      <w:r w:rsidR="002E6864" w:rsidRPr="00946C2F">
        <w:t>沉淀残渣、</w:t>
      </w:r>
      <w:r w:rsidRPr="00946C2F">
        <w:t>废包装</w:t>
      </w:r>
      <w:r w:rsidR="00DC4C68" w:rsidRPr="00946C2F">
        <w:rPr>
          <w:rFonts w:hint="eastAsia"/>
        </w:rPr>
        <w:t>桶</w:t>
      </w:r>
      <w:r w:rsidRPr="00946C2F">
        <w:t>）</w:t>
      </w:r>
      <w:r w:rsidR="00DC4C68" w:rsidRPr="00946C2F">
        <w:rPr>
          <w:rFonts w:hint="eastAsia"/>
        </w:rPr>
        <w:t>和</w:t>
      </w:r>
      <w:r w:rsidRPr="00946C2F">
        <w:rPr>
          <w:rFonts w:hint="eastAsia"/>
        </w:rPr>
        <w:t>生活垃圾。</w:t>
      </w:r>
    </w:p>
    <w:p w:rsidR="00393572" w:rsidRPr="00946C2F" w:rsidRDefault="00D11B35" w:rsidP="00393572">
      <w:pPr>
        <w:pStyle w:val="a3"/>
        <w:ind w:firstLine="560"/>
      </w:pPr>
      <w:r w:rsidRPr="00946C2F">
        <w:rPr>
          <w:rFonts w:hint="eastAsia"/>
        </w:rPr>
        <w:t>84</w:t>
      </w:r>
      <w:r w:rsidRPr="00946C2F">
        <w:rPr>
          <w:rFonts w:hint="eastAsia"/>
        </w:rPr>
        <w:t>消毒液</w:t>
      </w:r>
      <w:r w:rsidRPr="00946C2F">
        <w:t>沉淀残渣</w:t>
      </w:r>
      <w:r w:rsidR="00997257" w:rsidRPr="00946C2F">
        <w:rPr>
          <w:rFonts w:hint="eastAsia"/>
        </w:rPr>
        <w:t>通过</w:t>
      </w:r>
      <w:r w:rsidR="00997257" w:rsidRPr="00946C2F">
        <w:t>蒸汽活化制取活化水重新回用于</w:t>
      </w:r>
      <w:r w:rsidR="00997257" w:rsidRPr="00946C2F">
        <w:rPr>
          <w:rFonts w:hint="eastAsia"/>
        </w:rPr>
        <w:t>84</w:t>
      </w:r>
      <w:r w:rsidR="00997257" w:rsidRPr="00946C2F">
        <w:rPr>
          <w:rFonts w:hint="eastAsia"/>
        </w:rPr>
        <w:t>消毒液</w:t>
      </w:r>
      <w:r w:rsidR="00997257" w:rsidRPr="00946C2F">
        <w:t>生产</w:t>
      </w:r>
      <w:r w:rsidR="00D91EA9" w:rsidRPr="00946C2F">
        <w:rPr>
          <w:rFonts w:hint="eastAsia"/>
        </w:rPr>
        <w:t>；</w:t>
      </w:r>
      <w:r w:rsidR="00DC4C68" w:rsidRPr="00946C2F">
        <w:rPr>
          <w:rFonts w:hint="eastAsia"/>
        </w:rPr>
        <w:t>废包装</w:t>
      </w:r>
      <w:r w:rsidR="00DC4C68" w:rsidRPr="00946C2F">
        <w:t>桶</w:t>
      </w:r>
      <w:r w:rsidR="00DC4C68" w:rsidRPr="00946C2F">
        <w:rPr>
          <w:rFonts w:hint="eastAsia"/>
        </w:rPr>
        <w:t>由</w:t>
      </w:r>
      <w:r w:rsidR="00DC4C68" w:rsidRPr="00946C2F">
        <w:t>原厂家回收</w:t>
      </w:r>
      <w:r w:rsidR="00393572" w:rsidRPr="00946C2F">
        <w:rPr>
          <w:rFonts w:hint="eastAsia"/>
        </w:rPr>
        <w:t>；生活垃圾拟由环卫部门清运。</w:t>
      </w:r>
    </w:p>
    <w:p w:rsidR="00393572" w:rsidRPr="00946C2F" w:rsidRDefault="00A52D50" w:rsidP="00393572">
      <w:pPr>
        <w:pStyle w:val="a3"/>
        <w:ind w:firstLine="560"/>
      </w:pPr>
      <w:r w:rsidRPr="00946C2F">
        <w:rPr>
          <w:rFonts w:hint="eastAsia"/>
        </w:rPr>
        <w:t>②</w:t>
      </w:r>
      <w:r w:rsidR="00393572" w:rsidRPr="00946C2F">
        <w:rPr>
          <w:rFonts w:hint="eastAsia"/>
        </w:rPr>
        <w:t>明确建设单位</w:t>
      </w:r>
      <w:r w:rsidR="00893606" w:rsidRPr="00946C2F">
        <w:rPr>
          <w:rFonts w:hint="eastAsia"/>
        </w:rPr>
        <w:t>爱特福</w:t>
      </w:r>
      <w:r w:rsidR="00893606" w:rsidRPr="00946C2F">
        <w:rPr>
          <w:rFonts w:hint="eastAsia"/>
        </w:rPr>
        <w:t>84</w:t>
      </w:r>
      <w:r w:rsidR="00393572" w:rsidRPr="00946C2F">
        <w:rPr>
          <w:rFonts w:hint="eastAsia"/>
        </w:rPr>
        <w:t>为固体废物污染防治的责任主体，要求企业建立风险管理及应急救援体系，执行环境监测计划、转移联单管理制度及国家和省有关转移管理的相关规定、处置过程安全操作规程、人员培训考核制度、档案管理制度、处置全过程管理制度等。</w:t>
      </w:r>
    </w:p>
    <w:p w:rsidR="00393572" w:rsidRPr="00946C2F" w:rsidRDefault="00393572" w:rsidP="00393572">
      <w:pPr>
        <w:pStyle w:val="a3"/>
        <w:ind w:firstLine="560"/>
      </w:pPr>
      <w:r w:rsidRPr="00946C2F">
        <w:rPr>
          <w:rFonts w:hint="eastAsia"/>
        </w:rPr>
        <w:t>（</w:t>
      </w:r>
      <w:r w:rsidRPr="00946C2F">
        <w:rPr>
          <w:rFonts w:hint="eastAsia"/>
        </w:rPr>
        <w:t>4</w:t>
      </w:r>
      <w:r w:rsidRPr="00946C2F">
        <w:rPr>
          <w:rFonts w:hint="eastAsia"/>
        </w:rPr>
        <w:t>）环保奖惩条例</w:t>
      </w:r>
    </w:p>
    <w:p w:rsidR="00393572" w:rsidRPr="00946C2F" w:rsidRDefault="00393572" w:rsidP="00393572">
      <w:pPr>
        <w:pStyle w:val="a3"/>
        <w:ind w:firstLine="560"/>
      </w:pPr>
      <w:r w:rsidRPr="00946C2F">
        <w:rPr>
          <w:rFonts w:hint="eastAsia"/>
        </w:rPr>
        <w:t>各级管理人员都应树立保护环境的思想，企业也应设置环境保护奖惩条例。对爱护环保治理设施、节省原料、降低燃料的使用量、改善生产车间的工作环境者实行奖励；对于环保观念淡薄，不按环保要求管理，造成环保设施损坏、环境污染及原材料浪费者一律予以重罚。</w:t>
      </w:r>
    </w:p>
    <w:p w:rsidR="00393572" w:rsidRPr="00946C2F" w:rsidRDefault="00393572" w:rsidP="00314BB9">
      <w:pPr>
        <w:pStyle w:val="31"/>
      </w:pPr>
      <w:bookmarkStart w:id="442" w:name="_Toc404957606"/>
      <w:bookmarkStart w:id="443" w:name="_Toc404959222"/>
      <w:r w:rsidRPr="00946C2F">
        <w:rPr>
          <w:rFonts w:hint="eastAsia"/>
        </w:rPr>
        <w:lastRenderedPageBreak/>
        <w:t>1</w:t>
      </w:r>
      <w:r w:rsidRPr="00946C2F">
        <w:t>3</w:t>
      </w:r>
      <w:r w:rsidRPr="00946C2F">
        <w:rPr>
          <w:rFonts w:hint="eastAsia"/>
        </w:rPr>
        <w:t>.2.2</w:t>
      </w:r>
      <w:bookmarkStart w:id="444" w:name="_Toc404957607"/>
      <w:bookmarkStart w:id="445" w:name="_Toc404959223"/>
      <w:bookmarkEnd w:id="442"/>
      <w:bookmarkEnd w:id="443"/>
      <w:r w:rsidRPr="00946C2F">
        <w:rPr>
          <w:rFonts w:hint="eastAsia"/>
        </w:rPr>
        <w:t>排污口设置规范化</w:t>
      </w:r>
      <w:bookmarkEnd w:id="444"/>
      <w:bookmarkEnd w:id="445"/>
    </w:p>
    <w:p w:rsidR="00314BB9" w:rsidRPr="00946C2F" w:rsidRDefault="00893606" w:rsidP="00393572">
      <w:pPr>
        <w:pStyle w:val="a3"/>
        <w:ind w:firstLine="560"/>
      </w:pPr>
      <w:r w:rsidRPr="00946C2F">
        <w:rPr>
          <w:rFonts w:hint="eastAsia"/>
        </w:rPr>
        <w:t>爱特福</w:t>
      </w:r>
      <w:r w:rsidR="00393572" w:rsidRPr="00946C2F">
        <w:rPr>
          <w:rFonts w:hint="eastAsia"/>
        </w:rPr>
        <w:t>应根据《江苏省排污口设置及规范化整治管理办法》（苏环控〔</w:t>
      </w:r>
      <w:r w:rsidR="00393572" w:rsidRPr="00946C2F">
        <w:rPr>
          <w:rFonts w:hint="eastAsia"/>
        </w:rPr>
        <w:t>1997</w:t>
      </w:r>
      <w:r w:rsidR="00393572" w:rsidRPr="00946C2F">
        <w:rPr>
          <w:rFonts w:hint="eastAsia"/>
        </w:rPr>
        <w:t>〕</w:t>
      </w:r>
      <w:r w:rsidR="00393572" w:rsidRPr="00946C2F">
        <w:rPr>
          <w:rFonts w:hint="eastAsia"/>
        </w:rPr>
        <w:t>122</w:t>
      </w:r>
      <w:r w:rsidR="00393572" w:rsidRPr="00946C2F">
        <w:rPr>
          <w:rFonts w:hint="eastAsia"/>
        </w:rPr>
        <w:t>号文）文件精神的要求设置与管理排污口（指废水排放口、废气排气筒和固废临时堆放场所）</w:t>
      </w:r>
      <w:r w:rsidR="00314BB9" w:rsidRPr="00946C2F">
        <w:rPr>
          <w:rFonts w:hint="eastAsia"/>
        </w:rPr>
        <w:t>，</w:t>
      </w:r>
      <w:r w:rsidR="00314BB9" w:rsidRPr="00946C2F">
        <w:rPr>
          <w:snapToGrid w:val="0"/>
          <w:szCs w:val="28"/>
        </w:rPr>
        <w:t>并根据</w:t>
      </w:r>
      <w:r w:rsidR="00314BB9" w:rsidRPr="00946C2F">
        <w:rPr>
          <w:rFonts w:hint="eastAsia"/>
          <w:snapToGrid w:val="0"/>
          <w:szCs w:val="28"/>
        </w:rPr>
        <w:t>《关于印发</w:t>
      </w:r>
      <w:r w:rsidR="00314BB9" w:rsidRPr="00946C2F">
        <w:rPr>
          <w:rFonts w:hint="eastAsia"/>
          <w:snapToGrid w:val="0"/>
          <w:szCs w:val="28"/>
        </w:rPr>
        <w:t>&lt;</w:t>
      </w:r>
      <w:r w:rsidR="00314BB9" w:rsidRPr="00946C2F">
        <w:rPr>
          <w:rFonts w:hint="eastAsia"/>
          <w:snapToGrid w:val="0"/>
          <w:szCs w:val="28"/>
        </w:rPr>
        <w:t>江苏省污染源自动监控管理暂行办法</w:t>
      </w:r>
      <w:r w:rsidR="00314BB9" w:rsidRPr="00946C2F">
        <w:rPr>
          <w:rFonts w:hint="eastAsia"/>
          <w:snapToGrid w:val="0"/>
          <w:szCs w:val="28"/>
        </w:rPr>
        <w:t>&gt;</w:t>
      </w:r>
      <w:r w:rsidR="00314BB9" w:rsidRPr="00946C2F">
        <w:rPr>
          <w:rFonts w:hint="eastAsia"/>
          <w:snapToGrid w:val="0"/>
          <w:szCs w:val="28"/>
        </w:rPr>
        <w:t>的通知</w:t>
      </w:r>
      <w:r w:rsidR="00314BB9" w:rsidRPr="00946C2F">
        <w:rPr>
          <w:snapToGrid w:val="0"/>
          <w:szCs w:val="28"/>
        </w:rPr>
        <w:t>》</w:t>
      </w:r>
      <w:r w:rsidR="00314BB9" w:rsidRPr="00946C2F">
        <w:rPr>
          <w:rFonts w:hint="eastAsia"/>
          <w:snapToGrid w:val="0"/>
          <w:szCs w:val="28"/>
        </w:rPr>
        <w:t>（苏环规</w:t>
      </w:r>
      <w:r w:rsidR="00314BB9" w:rsidRPr="00946C2F">
        <w:rPr>
          <w:rFonts w:hint="eastAsia"/>
          <w:snapToGrid w:val="0"/>
          <w:szCs w:val="28"/>
        </w:rPr>
        <w:t>[2011]1</w:t>
      </w:r>
      <w:r w:rsidR="00314BB9" w:rsidRPr="00946C2F">
        <w:rPr>
          <w:rFonts w:hint="eastAsia"/>
          <w:snapToGrid w:val="0"/>
          <w:szCs w:val="28"/>
        </w:rPr>
        <w:t>号</w:t>
      </w:r>
      <w:r w:rsidR="00314BB9" w:rsidRPr="00946C2F">
        <w:rPr>
          <w:snapToGrid w:val="0"/>
          <w:szCs w:val="28"/>
        </w:rPr>
        <w:t>）</w:t>
      </w:r>
      <w:r w:rsidR="00314BB9" w:rsidRPr="00946C2F">
        <w:rPr>
          <w:rFonts w:hint="eastAsia"/>
          <w:snapToGrid w:val="0"/>
          <w:szCs w:val="28"/>
        </w:rPr>
        <w:t>的规定</w:t>
      </w:r>
      <w:r w:rsidR="00314BB9" w:rsidRPr="00946C2F">
        <w:rPr>
          <w:snapToGrid w:val="0"/>
          <w:szCs w:val="28"/>
        </w:rPr>
        <w:t>设置污染源自动监控系统。</w:t>
      </w:r>
      <w:r w:rsidR="00393572" w:rsidRPr="00946C2F">
        <w:rPr>
          <w:rFonts w:hint="eastAsia"/>
        </w:rPr>
        <w:t>在排污口附近醒目处按规定设置环保标志牌，排污口的设</w:t>
      </w:r>
      <w:r w:rsidR="00DB46CE" w:rsidRPr="00946C2F">
        <w:rPr>
          <w:rFonts w:hint="eastAsia"/>
        </w:rPr>
        <w:t>置要合理，便于采集监测样品、便于监测计量、便于公众参与监督管理</w:t>
      </w:r>
      <w:r w:rsidR="00393572" w:rsidRPr="00946C2F">
        <w:rPr>
          <w:rFonts w:hint="eastAsia"/>
        </w:rPr>
        <w:t>。</w:t>
      </w:r>
    </w:p>
    <w:p w:rsidR="00393572" w:rsidRPr="00946C2F" w:rsidRDefault="00393572" w:rsidP="00393572">
      <w:pPr>
        <w:pStyle w:val="a3"/>
        <w:ind w:firstLine="560"/>
      </w:pPr>
      <w:r w:rsidRPr="00946C2F">
        <w:rPr>
          <w:rFonts w:hint="eastAsia"/>
        </w:rPr>
        <w:t>全厂设置的排污口具体如表</w:t>
      </w:r>
      <w:r w:rsidRPr="00946C2F">
        <w:rPr>
          <w:rFonts w:hint="eastAsia"/>
        </w:rPr>
        <w:t>1</w:t>
      </w:r>
      <w:r w:rsidRPr="00946C2F">
        <w:t>3</w:t>
      </w:r>
      <w:r w:rsidR="00314BB9" w:rsidRPr="00946C2F">
        <w:rPr>
          <w:rFonts w:hint="eastAsia"/>
        </w:rPr>
        <w:t>.</w:t>
      </w:r>
      <w:r w:rsidR="00314BB9" w:rsidRPr="00946C2F">
        <w:t>2.2</w:t>
      </w:r>
      <w:r w:rsidRPr="00946C2F">
        <w:rPr>
          <w:rFonts w:hint="eastAsia"/>
        </w:rPr>
        <w:t>。</w:t>
      </w:r>
    </w:p>
    <w:p w:rsidR="00393572" w:rsidRPr="00946C2F" w:rsidRDefault="00393572" w:rsidP="0029522A">
      <w:pPr>
        <w:pStyle w:val="aa"/>
        <w:spacing w:before="62" w:after="62" w:line="240" w:lineRule="auto"/>
      </w:pPr>
      <w:r w:rsidRPr="00946C2F">
        <w:t>表</w:t>
      </w:r>
      <w:r w:rsidR="00314BB9" w:rsidRPr="00946C2F">
        <w:t>13.2.2</w:t>
      </w:r>
      <w:r w:rsidRPr="00946C2F">
        <w:t xml:space="preserve">   </w:t>
      </w:r>
      <w:r w:rsidRPr="00946C2F">
        <w:t>全厂排污口设置情况</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01"/>
        <w:gridCol w:w="2373"/>
        <w:gridCol w:w="1637"/>
        <w:gridCol w:w="1940"/>
        <w:gridCol w:w="1534"/>
      </w:tblGrid>
      <w:tr w:rsidR="00DB3E56" w:rsidRPr="00946C2F" w:rsidTr="00960882">
        <w:tc>
          <w:tcPr>
            <w:tcW w:w="926" w:type="pct"/>
            <w:vMerge w:val="restart"/>
            <w:vAlign w:val="center"/>
          </w:tcPr>
          <w:p w:rsidR="00393572" w:rsidRPr="00946C2F" w:rsidRDefault="00393572" w:rsidP="00960882">
            <w:pPr>
              <w:pStyle w:val="ac"/>
            </w:pPr>
            <w:r w:rsidRPr="00946C2F">
              <w:t>类别</w:t>
            </w:r>
          </w:p>
        </w:tc>
        <w:tc>
          <w:tcPr>
            <w:tcW w:w="1292" w:type="pct"/>
            <w:vMerge w:val="restart"/>
            <w:vAlign w:val="center"/>
          </w:tcPr>
          <w:p w:rsidR="00393572" w:rsidRPr="00946C2F" w:rsidRDefault="00393572" w:rsidP="00960882">
            <w:pPr>
              <w:pStyle w:val="ac"/>
            </w:pPr>
            <w:r w:rsidRPr="00946C2F">
              <w:t>废气</w:t>
            </w:r>
          </w:p>
        </w:tc>
        <w:tc>
          <w:tcPr>
            <w:tcW w:w="1947" w:type="pct"/>
            <w:gridSpan w:val="2"/>
            <w:vAlign w:val="center"/>
          </w:tcPr>
          <w:p w:rsidR="00393572" w:rsidRPr="00946C2F" w:rsidRDefault="00393572" w:rsidP="00960882">
            <w:pPr>
              <w:pStyle w:val="ac"/>
            </w:pPr>
            <w:r w:rsidRPr="00946C2F">
              <w:t>废水</w:t>
            </w:r>
          </w:p>
        </w:tc>
        <w:tc>
          <w:tcPr>
            <w:tcW w:w="835" w:type="pct"/>
            <w:vMerge w:val="restart"/>
            <w:vAlign w:val="center"/>
          </w:tcPr>
          <w:p w:rsidR="00393572" w:rsidRPr="00946C2F" w:rsidRDefault="00393572" w:rsidP="00960882">
            <w:pPr>
              <w:pStyle w:val="ac"/>
            </w:pPr>
            <w:r w:rsidRPr="00946C2F">
              <w:t>固废</w:t>
            </w:r>
          </w:p>
        </w:tc>
      </w:tr>
      <w:tr w:rsidR="00DB3E56" w:rsidRPr="00946C2F" w:rsidTr="00960882">
        <w:tc>
          <w:tcPr>
            <w:tcW w:w="926" w:type="pct"/>
            <w:vMerge/>
            <w:vAlign w:val="center"/>
          </w:tcPr>
          <w:p w:rsidR="00393572" w:rsidRPr="00946C2F" w:rsidRDefault="00393572" w:rsidP="00960882">
            <w:pPr>
              <w:pStyle w:val="ac"/>
            </w:pPr>
          </w:p>
        </w:tc>
        <w:tc>
          <w:tcPr>
            <w:tcW w:w="1292" w:type="pct"/>
            <w:vMerge/>
            <w:vAlign w:val="center"/>
          </w:tcPr>
          <w:p w:rsidR="00393572" w:rsidRPr="00946C2F" w:rsidRDefault="00393572" w:rsidP="00960882">
            <w:pPr>
              <w:pStyle w:val="ac"/>
            </w:pPr>
          </w:p>
        </w:tc>
        <w:tc>
          <w:tcPr>
            <w:tcW w:w="891" w:type="pct"/>
            <w:vAlign w:val="center"/>
          </w:tcPr>
          <w:p w:rsidR="00393572" w:rsidRPr="00946C2F" w:rsidRDefault="00393572" w:rsidP="00960882">
            <w:pPr>
              <w:pStyle w:val="ac"/>
            </w:pPr>
            <w:r w:rsidRPr="00946C2F">
              <w:t>废水</w:t>
            </w:r>
          </w:p>
        </w:tc>
        <w:tc>
          <w:tcPr>
            <w:tcW w:w="1056" w:type="pct"/>
            <w:vAlign w:val="center"/>
          </w:tcPr>
          <w:p w:rsidR="00393572" w:rsidRPr="00946C2F" w:rsidRDefault="00393572" w:rsidP="00960882">
            <w:pPr>
              <w:pStyle w:val="ac"/>
            </w:pPr>
            <w:r w:rsidRPr="00946C2F">
              <w:t>清下水</w:t>
            </w:r>
          </w:p>
        </w:tc>
        <w:tc>
          <w:tcPr>
            <w:tcW w:w="835" w:type="pct"/>
            <w:vMerge/>
            <w:vAlign w:val="center"/>
          </w:tcPr>
          <w:p w:rsidR="00393572" w:rsidRPr="00946C2F" w:rsidRDefault="00393572" w:rsidP="00960882">
            <w:pPr>
              <w:pStyle w:val="ac"/>
            </w:pPr>
          </w:p>
        </w:tc>
      </w:tr>
      <w:tr w:rsidR="00DB3E56" w:rsidRPr="00946C2F" w:rsidTr="00960882">
        <w:tc>
          <w:tcPr>
            <w:tcW w:w="926" w:type="pct"/>
            <w:vAlign w:val="center"/>
          </w:tcPr>
          <w:p w:rsidR="00393572" w:rsidRPr="00946C2F" w:rsidRDefault="00393572" w:rsidP="00960882">
            <w:pPr>
              <w:pStyle w:val="ab"/>
            </w:pPr>
            <w:r w:rsidRPr="00946C2F">
              <w:t>设置个数</w:t>
            </w:r>
          </w:p>
        </w:tc>
        <w:tc>
          <w:tcPr>
            <w:tcW w:w="1292" w:type="pct"/>
            <w:vAlign w:val="center"/>
          </w:tcPr>
          <w:p w:rsidR="00393572" w:rsidRPr="00946C2F" w:rsidRDefault="00893606" w:rsidP="00960882">
            <w:pPr>
              <w:pStyle w:val="ab"/>
            </w:pPr>
            <w:r w:rsidRPr="00946C2F">
              <w:t>3</w:t>
            </w:r>
            <w:r w:rsidR="00393572" w:rsidRPr="00946C2F">
              <w:rPr>
                <w:rFonts w:hint="eastAsia"/>
              </w:rPr>
              <w:t>个</w:t>
            </w:r>
          </w:p>
        </w:tc>
        <w:tc>
          <w:tcPr>
            <w:tcW w:w="891" w:type="pct"/>
            <w:vAlign w:val="center"/>
          </w:tcPr>
          <w:p w:rsidR="00393572" w:rsidRPr="00946C2F" w:rsidRDefault="00393572" w:rsidP="00960882">
            <w:pPr>
              <w:pStyle w:val="ab"/>
            </w:pPr>
            <w:r w:rsidRPr="00946C2F">
              <w:t>1</w:t>
            </w:r>
          </w:p>
        </w:tc>
        <w:tc>
          <w:tcPr>
            <w:tcW w:w="1056" w:type="pct"/>
            <w:vAlign w:val="center"/>
          </w:tcPr>
          <w:p w:rsidR="00393572" w:rsidRPr="00946C2F" w:rsidRDefault="00393572" w:rsidP="00960882">
            <w:pPr>
              <w:pStyle w:val="ab"/>
            </w:pPr>
            <w:r w:rsidRPr="00946C2F">
              <w:t>1</w:t>
            </w:r>
          </w:p>
        </w:tc>
        <w:tc>
          <w:tcPr>
            <w:tcW w:w="835" w:type="pct"/>
            <w:vAlign w:val="center"/>
          </w:tcPr>
          <w:p w:rsidR="00393572" w:rsidRPr="00946C2F" w:rsidRDefault="00393572" w:rsidP="00960882">
            <w:pPr>
              <w:pStyle w:val="ab"/>
            </w:pPr>
            <w:r w:rsidRPr="00946C2F">
              <w:t>1</w:t>
            </w:r>
          </w:p>
        </w:tc>
      </w:tr>
    </w:tbl>
    <w:p w:rsidR="00393572" w:rsidRPr="00946C2F" w:rsidRDefault="00393572" w:rsidP="00314BB9">
      <w:pPr>
        <w:pStyle w:val="31"/>
      </w:pPr>
      <w:bookmarkStart w:id="446" w:name="_Toc404957608"/>
      <w:bookmarkStart w:id="447" w:name="_Toc404959224"/>
      <w:r w:rsidRPr="00946C2F">
        <w:rPr>
          <w:rFonts w:hint="eastAsia"/>
        </w:rPr>
        <w:t>1</w:t>
      </w:r>
      <w:r w:rsidRPr="00946C2F">
        <w:t>3</w:t>
      </w:r>
      <w:r w:rsidR="00314BB9" w:rsidRPr="00946C2F">
        <w:rPr>
          <w:rFonts w:hint="eastAsia"/>
        </w:rPr>
        <w:t>.2.3</w:t>
      </w:r>
      <w:bookmarkEnd w:id="446"/>
      <w:bookmarkEnd w:id="447"/>
      <w:r w:rsidR="00314BB9" w:rsidRPr="00946C2F">
        <w:rPr>
          <w:rFonts w:hint="eastAsia"/>
        </w:rPr>
        <w:t>监测</w:t>
      </w:r>
      <w:r w:rsidR="00314BB9" w:rsidRPr="00946C2F">
        <w:t>计划</w:t>
      </w:r>
      <w:r w:rsidR="00314BB9" w:rsidRPr="00946C2F">
        <w:t xml:space="preserve"> </w:t>
      </w:r>
    </w:p>
    <w:p w:rsidR="00393572" w:rsidRPr="00946C2F" w:rsidRDefault="00393572" w:rsidP="00393572">
      <w:pPr>
        <w:pStyle w:val="a3"/>
        <w:ind w:firstLine="560"/>
      </w:pPr>
      <w:r w:rsidRPr="00946C2F">
        <w:rPr>
          <w:rFonts w:hint="eastAsia"/>
        </w:rPr>
        <w:t>厂内应定期进行环境监测，监测内容及频次建议如下：</w:t>
      </w:r>
    </w:p>
    <w:p w:rsidR="00393572" w:rsidRPr="00946C2F" w:rsidRDefault="00393572" w:rsidP="00393572">
      <w:pPr>
        <w:pStyle w:val="a3"/>
        <w:ind w:firstLine="560"/>
      </w:pPr>
      <w:r w:rsidRPr="00946C2F">
        <w:rPr>
          <w:rFonts w:hint="eastAsia"/>
        </w:rPr>
        <w:t>（</w:t>
      </w:r>
      <w:r w:rsidRPr="00946C2F">
        <w:rPr>
          <w:rFonts w:hint="eastAsia"/>
        </w:rPr>
        <w:t>1</w:t>
      </w:r>
      <w:r w:rsidRPr="00946C2F">
        <w:rPr>
          <w:rFonts w:hint="eastAsia"/>
        </w:rPr>
        <w:t>）污染源监测</w:t>
      </w:r>
    </w:p>
    <w:p w:rsidR="00393572" w:rsidRPr="00946C2F" w:rsidRDefault="00393572" w:rsidP="00393572">
      <w:pPr>
        <w:pStyle w:val="a3"/>
        <w:ind w:firstLine="560"/>
      </w:pPr>
      <w:r w:rsidRPr="00946C2F">
        <w:rPr>
          <w:rFonts w:hint="eastAsia"/>
        </w:rPr>
        <w:t>①废气：</w:t>
      </w:r>
    </w:p>
    <w:p w:rsidR="00393572" w:rsidRPr="00946C2F" w:rsidRDefault="00393572" w:rsidP="00393572">
      <w:pPr>
        <w:pStyle w:val="a3"/>
        <w:ind w:firstLine="560"/>
      </w:pPr>
      <w:r w:rsidRPr="00946C2F">
        <w:rPr>
          <w:rFonts w:hint="eastAsia"/>
        </w:rPr>
        <w:t>同时应至少每</w:t>
      </w:r>
      <w:r w:rsidR="008741B1" w:rsidRPr="00946C2F">
        <w:rPr>
          <w:rFonts w:hint="eastAsia"/>
        </w:rPr>
        <w:t>季度</w:t>
      </w:r>
      <w:r w:rsidRPr="00946C2F">
        <w:rPr>
          <w:rFonts w:hint="eastAsia"/>
        </w:rPr>
        <w:t>取样、分析一次，</w:t>
      </w:r>
      <w:r w:rsidR="007942EB" w:rsidRPr="00946C2F">
        <w:rPr>
          <w:rFonts w:hint="eastAsia"/>
        </w:rPr>
        <w:t>本次改扩建项目</w:t>
      </w:r>
      <w:r w:rsidR="00893606" w:rsidRPr="00946C2F">
        <w:t>1</w:t>
      </w:r>
      <w:r w:rsidR="004640D2" w:rsidRPr="00946C2F">
        <w:rPr>
          <w:rFonts w:hint="eastAsia"/>
        </w:rPr>
        <w:t>个</w:t>
      </w:r>
      <w:r w:rsidR="00611D30" w:rsidRPr="00946C2F">
        <w:t>1</w:t>
      </w:r>
      <w:r w:rsidRPr="00946C2F">
        <w:t>5</w:t>
      </w:r>
      <w:r w:rsidRPr="00946C2F">
        <w:rPr>
          <w:rFonts w:hint="eastAsia"/>
        </w:rPr>
        <w:t>m</w:t>
      </w:r>
      <w:r w:rsidRPr="00946C2F">
        <w:rPr>
          <w:rFonts w:hint="eastAsia"/>
        </w:rPr>
        <w:t>排气筒监测因子为：</w:t>
      </w:r>
      <w:r w:rsidR="00893606" w:rsidRPr="00946C2F">
        <w:rPr>
          <w:rFonts w:hint="eastAsia"/>
        </w:rPr>
        <w:t>SO</w:t>
      </w:r>
      <w:r w:rsidR="00893606" w:rsidRPr="00946C2F">
        <w:rPr>
          <w:rFonts w:hint="eastAsia"/>
          <w:vertAlign w:val="subscript"/>
        </w:rPr>
        <w:t>2</w:t>
      </w:r>
      <w:r w:rsidR="00893606" w:rsidRPr="00946C2F">
        <w:t>、</w:t>
      </w:r>
      <w:r w:rsidR="00893606" w:rsidRPr="00946C2F">
        <w:t>NO</w:t>
      </w:r>
      <w:r w:rsidR="00893606" w:rsidRPr="00946C2F">
        <w:rPr>
          <w:vertAlign w:val="subscript"/>
        </w:rPr>
        <w:t>X</w:t>
      </w:r>
      <w:r w:rsidR="00893606" w:rsidRPr="00946C2F">
        <w:t>、</w:t>
      </w:r>
      <w:r w:rsidR="00893606" w:rsidRPr="00946C2F">
        <w:rPr>
          <w:rFonts w:hint="eastAsia"/>
        </w:rPr>
        <w:t>烟尘</w:t>
      </w:r>
      <w:r w:rsidRPr="00946C2F">
        <w:rPr>
          <w:rFonts w:hint="eastAsia"/>
        </w:rPr>
        <w:t>。</w:t>
      </w:r>
    </w:p>
    <w:p w:rsidR="00575483" w:rsidRPr="00946C2F" w:rsidRDefault="00393572" w:rsidP="00575483">
      <w:pPr>
        <w:pStyle w:val="a3"/>
        <w:ind w:firstLine="560"/>
      </w:pPr>
      <w:r w:rsidRPr="00946C2F">
        <w:rPr>
          <w:rFonts w:hint="eastAsia"/>
        </w:rPr>
        <w:t>②废水：</w:t>
      </w:r>
      <w:r w:rsidR="002827C0" w:rsidRPr="00946C2F">
        <w:rPr>
          <w:rFonts w:hint="eastAsia"/>
        </w:rPr>
        <w:t>建议企业配置</w:t>
      </w:r>
      <w:r w:rsidR="002827C0" w:rsidRPr="00946C2F">
        <w:rPr>
          <w:rFonts w:hint="eastAsia"/>
        </w:rPr>
        <w:t>p</w:t>
      </w:r>
      <w:r w:rsidR="002827C0" w:rsidRPr="00946C2F">
        <w:t>H</w:t>
      </w:r>
      <w:r w:rsidR="002827C0" w:rsidRPr="00946C2F">
        <w:t>计等监测仪器</w:t>
      </w:r>
      <w:r w:rsidR="00575483" w:rsidRPr="00946C2F">
        <w:rPr>
          <w:rFonts w:hint="eastAsia"/>
        </w:rPr>
        <w:t>，以确保废水分类收集、分质处理、排口达标排放。</w:t>
      </w:r>
    </w:p>
    <w:p w:rsidR="00393572" w:rsidRPr="00946C2F" w:rsidRDefault="00393572" w:rsidP="00393572">
      <w:pPr>
        <w:pStyle w:val="a3"/>
        <w:ind w:firstLine="560"/>
      </w:pPr>
      <w:r w:rsidRPr="00946C2F">
        <w:rPr>
          <w:rFonts w:hint="eastAsia"/>
        </w:rPr>
        <w:t>③噪声：在厂区生产车间主要噪声源处设测点</w:t>
      </w:r>
      <w:r w:rsidRPr="00946C2F">
        <w:t>4</w:t>
      </w:r>
      <w:r w:rsidRPr="00946C2F">
        <w:rPr>
          <w:rFonts w:hint="eastAsia"/>
        </w:rPr>
        <w:t>个，至少每半年监测一次。监测项目：等效连续</w:t>
      </w:r>
      <w:r w:rsidRPr="00946C2F">
        <w:rPr>
          <w:rFonts w:hint="eastAsia"/>
        </w:rPr>
        <w:t>A</w:t>
      </w:r>
      <w:r w:rsidRPr="00946C2F">
        <w:rPr>
          <w:rFonts w:hint="eastAsia"/>
        </w:rPr>
        <w:t>声级。</w:t>
      </w:r>
    </w:p>
    <w:p w:rsidR="00393572" w:rsidRPr="00946C2F" w:rsidRDefault="00393572" w:rsidP="00393572">
      <w:pPr>
        <w:pStyle w:val="a3"/>
        <w:ind w:firstLine="560"/>
      </w:pPr>
      <w:r w:rsidRPr="00946C2F">
        <w:rPr>
          <w:rFonts w:hint="eastAsia"/>
        </w:rPr>
        <w:t>（</w:t>
      </w:r>
      <w:r w:rsidRPr="00946C2F">
        <w:rPr>
          <w:rFonts w:hint="eastAsia"/>
        </w:rPr>
        <w:t>2</w:t>
      </w:r>
      <w:r w:rsidRPr="00946C2F">
        <w:rPr>
          <w:rFonts w:hint="eastAsia"/>
        </w:rPr>
        <w:t>）环境质量监测</w:t>
      </w:r>
    </w:p>
    <w:p w:rsidR="00393572" w:rsidRPr="00946C2F" w:rsidRDefault="00393572" w:rsidP="00393572">
      <w:pPr>
        <w:pStyle w:val="a3"/>
        <w:ind w:firstLine="560"/>
      </w:pPr>
      <w:r w:rsidRPr="00946C2F">
        <w:rPr>
          <w:rFonts w:hint="eastAsia"/>
        </w:rPr>
        <w:t>大气：在厂区内排气筒下风向设测点</w:t>
      </w:r>
      <w:r w:rsidRPr="00946C2F">
        <w:rPr>
          <w:rFonts w:hint="eastAsia"/>
        </w:rPr>
        <w:t>1</w:t>
      </w:r>
      <w:r w:rsidRPr="00946C2F">
        <w:rPr>
          <w:rFonts w:hint="eastAsia"/>
        </w:rPr>
        <w:t>个，至少每一年取样、分析一次，监测因子为：</w:t>
      </w:r>
      <w:r w:rsidR="00893606" w:rsidRPr="00946C2F">
        <w:rPr>
          <w:rFonts w:hint="eastAsia"/>
        </w:rPr>
        <w:t>SO</w:t>
      </w:r>
      <w:r w:rsidR="00893606" w:rsidRPr="00946C2F">
        <w:rPr>
          <w:rFonts w:hint="eastAsia"/>
          <w:vertAlign w:val="subscript"/>
        </w:rPr>
        <w:t>2</w:t>
      </w:r>
      <w:r w:rsidR="00893606" w:rsidRPr="00946C2F">
        <w:t>、</w:t>
      </w:r>
      <w:r w:rsidR="00893606" w:rsidRPr="00946C2F">
        <w:t>NO</w:t>
      </w:r>
      <w:r w:rsidR="00893606" w:rsidRPr="00946C2F">
        <w:rPr>
          <w:vertAlign w:val="subscript"/>
        </w:rPr>
        <w:t>X</w:t>
      </w:r>
      <w:r w:rsidR="00893606" w:rsidRPr="00946C2F">
        <w:t>、</w:t>
      </w:r>
      <w:r w:rsidR="00893606" w:rsidRPr="00946C2F">
        <w:rPr>
          <w:rFonts w:hint="eastAsia"/>
        </w:rPr>
        <w:t>烟尘</w:t>
      </w:r>
      <w:r w:rsidRPr="00946C2F">
        <w:rPr>
          <w:rFonts w:hint="eastAsia"/>
        </w:rPr>
        <w:t>。</w:t>
      </w:r>
    </w:p>
    <w:p w:rsidR="00393572" w:rsidRPr="00946C2F" w:rsidRDefault="00393572" w:rsidP="00393572">
      <w:pPr>
        <w:pStyle w:val="a3"/>
        <w:ind w:firstLine="560"/>
      </w:pPr>
      <w:r w:rsidRPr="00946C2F">
        <w:rPr>
          <w:rFonts w:hint="eastAsia"/>
        </w:rPr>
        <w:t>噪声：在厂界四周设测点</w:t>
      </w:r>
      <w:r w:rsidRPr="00946C2F">
        <w:rPr>
          <w:rFonts w:hint="eastAsia"/>
        </w:rPr>
        <w:t>4</w:t>
      </w:r>
      <w:r w:rsidRPr="00946C2F">
        <w:rPr>
          <w:rFonts w:hint="eastAsia"/>
        </w:rPr>
        <w:t>个，至少每一年监测一次。监测项目：等效连续</w:t>
      </w:r>
      <w:r w:rsidRPr="00946C2F">
        <w:rPr>
          <w:rFonts w:hint="eastAsia"/>
        </w:rPr>
        <w:t>A</w:t>
      </w:r>
      <w:r w:rsidRPr="00946C2F">
        <w:rPr>
          <w:rFonts w:hint="eastAsia"/>
        </w:rPr>
        <w:t>声级。</w:t>
      </w:r>
    </w:p>
    <w:p w:rsidR="00B67927" w:rsidRPr="00946C2F" w:rsidRDefault="00141FB9" w:rsidP="00B67927">
      <w:pPr>
        <w:pStyle w:val="a3"/>
        <w:ind w:firstLine="560"/>
      </w:pPr>
      <w:r w:rsidRPr="00946C2F">
        <w:rPr>
          <w:rFonts w:hint="eastAsia"/>
        </w:rPr>
        <w:t>地下水：</w:t>
      </w:r>
      <w:r w:rsidR="00B67927" w:rsidRPr="00946C2F">
        <w:rPr>
          <w:rFonts w:hint="eastAsia"/>
        </w:rPr>
        <w:t>在</w:t>
      </w:r>
      <w:r w:rsidR="00B67927" w:rsidRPr="00946C2F">
        <w:t>项目所在地、上游</w:t>
      </w:r>
      <w:r w:rsidR="00B67927" w:rsidRPr="00946C2F">
        <w:rPr>
          <w:rFonts w:hint="eastAsia"/>
        </w:rPr>
        <w:t>、</w:t>
      </w:r>
      <w:r w:rsidR="00B67927" w:rsidRPr="00946C2F">
        <w:t>下游各设置一个监测点，</w:t>
      </w:r>
      <w:r w:rsidR="00B67927" w:rsidRPr="00946C2F">
        <w:rPr>
          <w:rFonts w:hint="eastAsia"/>
        </w:rPr>
        <w:t>至少每一年监</w:t>
      </w:r>
      <w:r w:rsidR="00B67927" w:rsidRPr="00946C2F">
        <w:rPr>
          <w:rFonts w:hint="eastAsia"/>
        </w:rPr>
        <w:lastRenderedPageBreak/>
        <w:t>测一次。监测项目：</w:t>
      </w:r>
      <w:r w:rsidR="00B67927" w:rsidRPr="00946C2F">
        <w:rPr>
          <w:rFonts w:hint="eastAsia"/>
          <w:spacing w:val="-10"/>
        </w:rPr>
        <w:t>pH</w:t>
      </w:r>
      <w:r w:rsidR="00B67927" w:rsidRPr="00946C2F">
        <w:rPr>
          <w:rFonts w:hint="eastAsia"/>
          <w:spacing w:val="-10"/>
        </w:rPr>
        <w:t>、高锰酸盐指数、氨氮、总硬度、硝酸盐、</w:t>
      </w:r>
      <w:r w:rsidR="00B67927" w:rsidRPr="00946C2F">
        <w:rPr>
          <w:spacing w:val="-10"/>
        </w:rPr>
        <w:t>铬、铁</w:t>
      </w:r>
      <w:r w:rsidR="00B67927" w:rsidRPr="00946C2F">
        <w:rPr>
          <w:rFonts w:hint="eastAsia"/>
        </w:rPr>
        <w:t>。</w:t>
      </w:r>
    </w:p>
    <w:p w:rsidR="00393572" w:rsidRPr="00946C2F" w:rsidRDefault="00893606" w:rsidP="00393572">
      <w:pPr>
        <w:pStyle w:val="a3"/>
        <w:ind w:firstLine="560"/>
      </w:pPr>
      <w:r w:rsidRPr="00946C2F">
        <w:rPr>
          <w:rFonts w:hint="eastAsia"/>
        </w:rPr>
        <w:t>上述污染源监测及环境质量监测若企业不具备监测条件，可委托金湖县</w:t>
      </w:r>
      <w:r w:rsidR="00393572" w:rsidRPr="00946C2F">
        <w:rPr>
          <w:rFonts w:hint="eastAsia"/>
        </w:rPr>
        <w:t>环境监测站进行监测，监测结果以报表形式上报当地环境保护主管部门。</w:t>
      </w:r>
    </w:p>
    <w:p w:rsidR="00393572" w:rsidRPr="00946C2F" w:rsidRDefault="00393572" w:rsidP="00393572">
      <w:pPr>
        <w:pStyle w:val="20"/>
        <w:spacing w:before="156" w:after="156"/>
      </w:pPr>
      <w:bookmarkStart w:id="448" w:name="_Toc395448980"/>
      <w:bookmarkStart w:id="449" w:name="_Toc404957609"/>
      <w:bookmarkStart w:id="450" w:name="_Toc404959225"/>
      <w:bookmarkStart w:id="451" w:name="_Toc430869141"/>
      <w:bookmarkStart w:id="452" w:name="_Toc468678453"/>
      <w:r w:rsidRPr="00946C2F">
        <w:rPr>
          <w:rFonts w:hint="eastAsia"/>
        </w:rPr>
        <w:t>1</w:t>
      </w:r>
      <w:r w:rsidRPr="00946C2F">
        <w:t>3</w:t>
      </w:r>
      <w:r w:rsidRPr="00946C2F">
        <w:rPr>
          <w:rFonts w:hint="eastAsia"/>
        </w:rPr>
        <w:t>.3</w:t>
      </w:r>
      <w:r w:rsidRPr="00946C2F">
        <w:rPr>
          <w:rFonts w:hint="eastAsia"/>
        </w:rPr>
        <w:t>环境监理工作计划</w:t>
      </w:r>
      <w:bookmarkEnd w:id="448"/>
      <w:bookmarkEnd w:id="449"/>
      <w:bookmarkEnd w:id="450"/>
      <w:bookmarkEnd w:id="451"/>
      <w:bookmarkEnd w:id="452"/>
    </w:p>
    <w:p w:rsidR="00393572" w:rsidRPr="00946C2F" w:rsidRDefault="00393572" w:rsidP="00393572">
      <w:pPr>
        <w:pStyle w:val="a3"/>
        <w:ind w:firstLine="560"/>
      </w:pPr>
      <w:r w:rsidRPr="00946C2F">
        <w:rPr>
          <w:rFonts w:hint="eastAsia"/>
        </w:rPr>
        <w:t>根据《江苏省建设项目环境监理工作方案》中相关要求，</w:t>
      </w:r>
      <w:r w:rsidR="007942EB" w:rsidRPr="00946C2F">
        <w:rPr>
          <w:rFonts w:hint="eastAsia"/>
        </w:rPr>
        <w:t>本次改扩建项目</w:t>
      </w:r>
      <w:r w:rsidR="00196C04" w:rsidRPr="00946C2F">
        <w:rPr>
          <w:rFonts w:hint="eastAsia"/>
        </w:rPr>
        <w:t>为</w:t>
      </w:r>
      <w:r w:rsidR="00893606" w:rsidRPr="00946C2F">
        <w:t>清洁</w:t>
      </w:r>
      <w:r w:rsidR="00893606" w:rsidRPr="00946C2F">
        <w:rPr>
          <w:rFonts w:hint="eastAsia"/>
        </w:rPr>
        <w:t>卫生</w:t>
      </w:r>
      <w:r w:rsidR="00893606" w:rsidRPr="00946C2F">
        <w:t>用品</w:t>
      </w:r>
      <w:r w:rsidR="00893606" w:rsidRPr="00946C2F">
        <w:rPr>
          <w:rFonts w:hint="eastAsia"/>
        </w:rPr>
        <w:t>生产</w:t>
      </w:r>
      <w:r w:rsidRPr="00946C2F">
        <w:t>项目</w:t>
      </w:r>
      <w:r w:rsidRPr="00946C2F">
        <w:rPr>
          <w:rFonts w:hint="eastAsia"/>
        </w:rPr>
        <w:t>，在建设过程中，应开展环境监理相关工作。</w:t>
      </w:r>
    </w:p>
    <w:p w:rsidR="00393572" w:rsidRPr="00946C2F" w:rsidRDefault="00393572" w:rsidP="00393572">
      <w:pPr>
        <w:pStyle w:val="31"/>
      </w:pPr>
      <w:bookmarkStart w:id="453" w:name="_Toc404957610"/>
      <w:bookmarkStart w:id="454" w:name="_Toc404959226"/>
      <w:r w:rsidRPr="00946C2F">
        <w:rPr>
          <w:rFonts w:hint="eastAsia"/>
        </w:rPr>
        <w:t>1</w:t>
      </w:r>
      <w:r w:rsidRPr="00946C2F">
        <w:t>3</w:t>
      </w:r>
      <w:r w:rsidRPr="00946C2F">
        <w:rPr>
          <w:rFonts w:hint="eastAsia"/>
        </w:rPr>
        <w:t>.3.1</w:t>
      </w:r>
      <w:r w:rsidRPr="00946C2F">
        <w:rPr>
          <w:rFonts w:hint="eastAsia"/>
        </w:rPr>
        <w:t>施工前期环境监理</w:t>
      </w:r>
      <w:bookmarkEnd w:id="453"/>
      <w:bookmarkEnd w:id="454"/>
    </w:p>
    <w:p w:rsidR="00393572" w:rsidRPr="00946C2F" w:rsidRDefault="00393572" w:rsidP="00393572">
      <w:pPr>
        <w:pStyle w:val="a3"/>
        <w:ind w:firstLine="560"/>
      </w:pPr>
      <w:r w:rsidRPr="00946C2F">
        <w:rPr>
          <w:rFonts w:hint="eastAsia"/>
        </w:rPr>
        <w:t>（</w:t>
      </w:r>
      <w:r w:rsidRPr="00946C2F">
        <w:rPr>
          <w:rFonts w:hint="eastAsia"/>
        </w:rPr>
        <w:t>1</w:t>
      </w:r>
      <w:r w:rsidRPr="00946C2F">
        <w:rPr>
          <w:rFonts w:hint="eastAsia"/>
        </w:rPr>
        <w:t>）污染防治方案的审核：根据具体项目的工艺设计，审核施工工艺中的“三废”排放环节，排放主要污染物及设计中采用的治理技术是否先进，治理措施是否可行。污染物的最终处置方法和去向，应在工程前期按有关文件规定和处理要求，做好计划，并向环保主管部门申报后具体落实。</w:t>
      </w:r>
    </w:p>
    <w:p w:rsidR="00393572" w:rsidRPr="00946C2F" w:rsidRDefault="00393572" w:rsidP="00393572">
      <w:pPr>
        <w:pStyle w:val="a3"/>
        <w:ind w:firstLine="560"/>
      </w:pPr>
      <w:r w:rsidRPr="00946C2F">
        <w:rPr>
          <w:rFonts w:hint="eastAsia"/>
        </w:rPr>
        <w:t>（</w:t>
      </w:r>
      <w:r w:rsidRPr="00946C2F">
        <w:rPr>
          <w:rFonts w:hint="eastAsia"/>
        </w:rPr>
        <w:t>2</w:t>
      </w:r>
      <w:r w:rsidRPr="00946C2F">
        <w:rPr>
          <w:rFonts w:hint="eastAsia"/>
        </w:rPr>
        <w:t>）审核施工承包合同中的环境保护专项条款：施工承包单位必须遵循环境保护有关要求，以专项条款的方式在施工承包合同中体现，施工过程中据此加强监督管理、检查、监测，减少施工期对环境的污染影响，同时对施工单位的文明施工素质及施工环境管理水平进行审核。</w:t>
      </w:r>
    </w:p>
    <w:p w:rsidR="00393572" w:rsidRPr="00946C2F" w:rsidRDefault="00393572" w:rsidP="00393572">
      <w:pPr>
        <w:pStyle w:val="31"/>
      </w:pPr>
      <w:bookmarkStart w:id="455" w:name="_Toc404957611"/>
      <w:bookmarkStart w:id="456" w:name="_Toc404959227"/>
      <w:r w:rsidRPr="00946C2F">
        <w:rPr>
          <w:rFonts w:hint="eastAsia"/>
        </w:rPr>
        <w:t>1</w:t>
      </w:r>
      <w:r w:rsidRPr="00946C2F">
        <w:t>3</w:t>
      </w:r>
      <w:r w:rsidRPr="00946C2F">
        <w:rPr>
          <w:rFonts w:hint="eastAsia"/>
        </w:rPr>
        <w:t>.3.2</w:t>
      </w:r>
      <w:r w:rsidRPr="00946C2F">
        <w:rPr>
          <w:rFonts w:hint="eastAsia"/>
        </w:rPr>
        <w:t>施工期环境监理</w:t>
      </w:r>
      <w:bookmarkEnd w:id="455"/>
      <w:bookmarkEnd w:id="456"/>
    </w:p>
    <w:p w:rsidR="00393572" w:rsidRPr="00946C2F" w:rsidRDefault="00393572" w:rsidP="00393572">
      <w:pPr>
        <w:pStyle w:val="a3"/>
        <w:ind w:firstLine="560"/>
      </w:pPr>
      <w:r w:rsidRPr="00946C2F">
        <w:rPr>
          <w:rFonts w:hint="eastAsia"/>
        </w:rPr>
        <w:t>（</w:t>
      </w:r>
      <w:r w:rsidRPr="00946C2F">
        <w:rPr>
          <w:rFonts w:hint="eastAsia"/>
        </w:rPr>
        <w:t>1</w:t>
      </w:r>
      <w:r w:rsidRPr="00946C2F">
        <w:rPr>
          <w:rFonts w:hint="eastAsia"/>
        </w:rPr>
        <w:t>）监督检查水土保持措施是否按环保对策执行环保措施、措施落实情况及效果；</w:t>
      </w:r>
    </w:p>
    <w:p w:rsidR="00393572" w:rsidRPr="00946C2F" w:rsidRDefault="00393572" w:rsidP="00393572">
      <w:pPr>
        <w:pStyle w:val="a3"/>
        <w:ind w:firstLine="560"/>
      </w:pPr>
      <w:r w:rsidRPr="00946C2F">
        <w:rPr>
          <w:rFonts w:hint="eastAsia"/>
        </w:rPr>
        <w:t>（</w:t>
      </w:r>
      <w:r w:rsidRPr="00946C2F">
        <w:rPr>
          <w:rFonts w:hint="eastAsia"/>
        </w:rPr>
        <w:t>2</w:t>
      </w:r>
      <w:r w:rsidRPr="00946C2F">
        <w:rPr>
          <w:rFonts w:hint="eastAsia"/>
        </w:rPr>
        <w:t>）监督检查施工过程中各类机械设备是否依据有关法规控制噪声污染；</w:t>
      </w:r>
    </w:p>
    <w:p w:rsidR="00393572" w:rsidRPr="00946C2F" w:rsidRDefault="00393572" w:rsidP="00393572">
      <w:pPr>
        <w:pStyle w:val="a3"/>
        <w:ind w:firstLine="560"/>
      </w:pPr>
      <w:r w:rsidRPr="00946C2F">
        <w:rPr>
          <w:rFonts w:hint="eastAsia"/>
        </w:rPr>
        <w:t>（</w:t>
      </w:r>
      <w:r w:rsidRPr="00946C2F">
        <w:rPr>
          <w:rFonts w:hint="eastAsia"/>
        </w:rPr>
        <w:t>3</w:t>
      </w:r>
      <w:r w:rsidRPr="00946C2F">
        <w:rPr>
          <w:rFonts w:hint="eastAsia"/>
        </w:rPr>
        <w:t>）监督检查建筑工地生活污水、生产废水以及生活垃圾是否按规定进行妥善处理处置；</w:t>
      </w:r>
    </w:p>
    <w:p w:rsidR="00393572" w:rsidRPr="00946C2F" w:rsidRDefault="00393572" w:rsidP="00393572">
      <w:pPr>
        <w:pStyle w:val="a3"/>
        <w:ind w:firstLine="560"/>
      </w:pPr>
      <w:r w:rsidRPr="00946C2F">
        <w:rPr>
          <w:rFonts w:hint="eastAsia"/>
        </w:rPr>
        <w:t>（</w:t>
      </w:r>
      <w:r w:rsidRPr="00946C2F">
        <w:rPr>
          <w:rFonts w:hint="eastAsia"/>
        </w:rPr>
        <w:t>4</w:t>
      </w:r>
      <w:r w:rsidRPr="00946C2F">
        <w:rPr>
          <w:rFonts w:hint="eastAsia"/>
        </w:rPr>
        <w:t>）监督检查施工生活垃圾的日常收集、分类存储和处理工作；</w:t>
      </w:r>
    </w:p>
    <w:p w:rsidR="00393572" w:rsidRPr="00946C2F" w:rsidRDefault="00393572" w:rsidP="00393572">
      <w:pPr>
        <w:pStyle w:val="a3"/>
        <w:ind w:firstLine="560"/>
      </w:pPr>
      <w:r w:rsidRPr="00946C2F">
        <w:rPr>
          <w:rFonts w:hint="eastAsia"/>
        </w:rPr>
        <w:t>（</w:t>
      </w:r>
      <w:r w:rsidRPr="00946C2F">
        <w:rPr>
          <w:rFonts w:hint="eastAsia"/>
        </w:rPr>
        <w:t>5</w:t>
      </w:r>
      <w:r w:rsidRPr="00946C2F">
        <w:rPr>
          <w:rFonts w:hint="eastAsia"/>
        </w:rPr>
        <w:t>）监督检查施工现场道路是否畅通，排水系统是否处于良好使用状态；</w:t>
      </w:r>
    </w:p>
    <w:p w:rsidR="00393572" w:rsidRPr="00946C2F" w:rsidRDefault="00393572" w:rsidP="00393572">
      <w:pPr>
        <w:pStyle w:val="a3"/>
        <w:ind w:firstLine="560"/>
      </w:pPr>
      <w:r w:rsidRPr="00946C2F">
        <w:rPr>
          <w:rFonts w:hint="eastAsia"/>
        </w:rPr>
        <w:t>（</w:t>
      </w:r>
      <w:r w:rsidRPr="00946C2F">
        <w:rPr>
          <w:rFonts w:hint="eastAsia"/>
        </w:rPr>
        <w:t>6</w:t>
      </w:r>
      <w:r w:rsidRPr="00946C2F">
        <w:rPr>
          <w:rFonts w:hint="eastAsia"/>
        </w:rPr>
        <w:t>）对施工人员做好环境保护方面的培训工作，培养大家爱护环境、防</w:t>
      </w:r>
      <w:r w:rsidRPr="00946C2F">
        <w:rPr>
          <w:rFonts w:hint="eastAsia"/>
        </w:rPr>
        <w:lastRenderedPageBreak/>
        <w:t>止污染的意识；</w:t>
      </w:r>
    </w:p>
    <w:p w:rsidR="00393572" w:rsidRPr="00946C2F" w:rsidRDefault="00393572" w:rsidP="00393572">
      <w:pPr>
        <w:pStyle w:val="a3"/>
        <w:ind w:firstLine="560"/>
      </w:pPr>
      <w:r w:rsidRPr="00946C2F">
        <w:rPr>
          <w:rFonts w:hint="eastAsia"/>
        </w:rPr>
        <w:t>（</w:t>
      </w:r>
      <w:r w:rsidRPr="00946C2F">
        <w:rPr>
          <w:rFonts w:hint="eastAsia"/>
        </w:rPr>
        <w:t>7</w:t>
      </w:r>
      <w:r w:rsidRPr="00946C2F">
        <w:rPr>
          <w:rFonts w:hint="eastAsia"/>
        </w:rPr>
        <w:t>）做好施工期污染物排放的环境监测、检查、检验工作；</w:t>
      </w:r>
    </w:p>
    <w:p w:rsidR="00393572" w:rsidRPr="00946C2F" w:rsidRDefault="00393572" w:rsidP="00393572">
      <w:pPr>
        <w:pStyle w:val="a3"/>
        <w:ind w:firstLine="560"/>
      </w:pPr>
      <w:r w:rsidRPr="00946C2F">
        <w:rPr>
          <w:rFonts w:hint="eastAsia"/>
        </w:rPr>
        <w:t>（</w:t>
      </w:r>
      <w:r w:rsidRPr="00946C2F">
        <w:rPr>
          <w:rFonts w:hint="eastAsia"/>
        </w:rPr>
        <w:t>8</w:t>
      </w:r>
      <w:r w:rsidRPr="00946C2F">
        <w:rPr>
          <w:rFonts w:hint="eastAsia"/>
        </w:rPr>
        <w:t>）参与调查处理施工期的环境污染事故和环境污染纠纷；</w:t>
      </w:r>
    </w:p>
    <w:p w:rsidR="00393572" w:rsidRPr="00946C2F" w:rsidRDefault="00393572" w:rsidP="00393572">
      <w:pPr>
        <w:pStyle w:val="a3"/>
        <w:ind w:firstLine="560"/>
      </w:pPr>
      <w:r w:rsidRPr="00946C2F">
        <w:rPr>
          <w:rFonts w:hint="eastAsia"/>
        </w:rPr>
        <w:t>（</w:t>
      </w:r>
      <w:r w:rsidRPr="00946C2F">
        <w:rPr>
          <w:rFonts w:hint="eastAsia"/>
        </w:rPr>
        <w:t>9</w:t>
      </w:r>
      <w:r w:rsidRPr="00946C2F">
        <w:rPr>
          <w:rFonts w:hint="eastAsia"/>
        </w:rPr>
        <w:t>）按照环境影响评价和工程施工图设计提出的水、气、声、生态防护措施，检查设施的落实情况。</w:t>
      </w:r>
    </w:p>
    <w:p w:rsidR="00393572" w:rsidRPr="00946C2F" w:rsidRDefault="00393572" w:rsidP="00393572">
      <w:pPr>
        <w:pStyle w:val="31"/>
      </w:pPr>
      <w:bookmarkStart w:id="457" w:name="_Toc404957612"/>
      <w:bookmarkStart w:id="458" w:name="_Toc404959228"/>
      <w:r w:rsidRPr="00946C2F">
        <w:rPr>
          <w:rFonts w:hint="eastAsia"/>
        </w:rPr>
        <w:t>1</w:t>
      </w:r>
      <w:r w:rsidRPr="00946C2F">
        <w:t>3</w:t>
      </w:r>
      <w:r w:rsidRPr="00946C2F">
        <w:rPr>
          <w:rFonts w:hint="eastAsia"/>
        </w:rPr>
        <w:t>.3.3</w:t>
      </w:r>
      <w:r w:rsidRPr="00946C2F">
        <w:rPr>
          <w:rFonts w:hint="eastAsia"/>
        </w:rPr>
        <w:t>竣工后的环境恢复监理</w:t>
      </w:r>
      <w:bookmarkEnd w:id="457"/>
      <w:bookmarkEnd w:id="458"/>
    </w:p>
    <w:p w:rsidR="00393572" w:rsidRPr="00946C2F" w:rsidRDefault="00393572" w:rsidP="00393572">
      <w:pPr>
        <w:pStyle w:val="a3"/>
        <w:ind w:firstLine="560"/>
      </w:pPr>
      <w:r w:rsidRPr="00946C2F">
        <w:rPr>
          <w:rFonts w:hint="eastAsia"/>
        </w:rPr>
        <w:t>工程竣工后，要监督管理环境恢复监测和环境恢复计划的落实情况及环保处理设施运行情况。</w:t>
      </w:r>
    </w:p>
    <w:p w:rsidR="00393572" w:rsidRPr="00946C2F" w:rsidRDefault="00393572" w:rsidP="00393572">
      <w:pPr>
        <w:pStyle w:val="a3"/>
        <w:ind w:firstLine="560"/>
      </w:pPr>
      <w:r w:rsidRPr="00946C2F">
        <w:rPr>
          <w:rFonts w:hint="eastAsia"/>
        </w:rPr>
        <w:t>（</w:t>
      </w:r>
      <w:r w:rsidRPr="00946C2F">
        <w:rPr>
          <w:rFonts w:hint="eastAsia"/>
        </w:rPr>
        <w:t>1</w:t>
      </w:r>
      <w:r w:rsidRPr="00946C2F">
        <w:rPr>
          <w:rFonts w:hint="eastAsia"/>
        </w:rPr>
        <w:t>）监督竣工文件的编制；</w:t>
      </w:r>
    </w:p>
    <w:p w:rsidR="00393572" w:rsidRPr="00946C2F" w:rsidRDefault="00393572" w:rsidP="00393572">
      <w:pPr>
        <w:pStyle w:val="a3"/>
        <w:ind w:firstLine="560"/>
      </w:pPr>
      <w:r w:rsidRPr="00946C2F">
        <w:rPr>
          <w:rFonts w:hint="eastAsia"/>
        </w:rPr>
        <w:t>（</w:t>
      </w:r>
      <w:r w:rsidRPr="00946C2F">
        <w:rPr>
          <w:rFonts w:hint="eastAsia"/>
        </w:rPr>
        <w:t>2</w:t>
      </w:r>
      <w:r w:rsidRPr="00946C2F">
        <w:rPr>
          <w:rFonts w:hint="eastAsia"/>
        </w:rPr>
        <w:t>）组织初验；</w:t>
      </w:r>
    </w:p>
    <w:p w:rsidR="00393572" w:rsidRPr="00946C2F" w:rsidRDefault="00393572" w:rsidP="00393572">
      <w:pPr>
        <w:pStyle w:val="a3"/>
        <w:ind w:firstLine="560"/>
      </w:pPr>
      <w:r w:rsidRPr="00946C2F">
        <w:rPr>
          <w:rFonts w:hint="eastAsia"/>
        </w:rPr>
        <w:t>（</w:t>
      </w:r>
      <w:r w:rsidRPr="00946C2F">
        <w:rPr>
          <w:rFonts w:hint="eastAsia"/>
        </w:rPr>
        <w:t>3</w:t>
      </w:r>
      <w:r w:rsidRPr="00946C2F">
        <w:rPr>
          <w:rFonts w:hint="eastAsia"/>
        </w:rPr>
        <w:t>）协助业主组织竣工验收；</w:t>
      </w:r>
    </w:p>
    <w:p w:rsidR="00393572" w:rsidRPr="00946C2F" w:rsidRDefault="00393572" w:rsidP="00393572">
      <w:pPr>
        <w:pStyle w:val="a3"/>
        <w:ind w:firstLine="560"/>
      </w:pPr>
      <w:r w:rsidRPr="00946C2F">
        <w:rPr>
          <w:rFonts w:hint="eastAsia"/>
        </w:rPr>
        <w:t>（</w:t>
      </w:r>
      <w:r w:rsidRPr="00946C2F">
        <w:rPr>
          <w:rFonts w:hint="eastAsia"/>
        </w:rPr>
        <w:t>4</w:t>
      </w:r>
      <w:r w:rsidRPr="00946C2F">
        <w:rPr>
          <w:rFonts w:hint="eastAsia"/>
        </w:rPr>
        <w:t>）编制工程环境监理总结报告；</w:t>
      </w:r>
    </w:p>
    <w:p w:rsidR="00393572" w:rsidRPr="00946C2F" w:rsidRDefault="00393572" w:rsidP="00393572">
      <w:pPr>
        <w:pStyle w:val="a3"/>
        <w:ind w:firstLine="560"/>
      </w:pPr>
      <w:r w:rsidRPr="00946C2F">
        <w:rPr>
          <w:rFonts w:hint="eastAsia"/>
        </w:rPr>
        <w:t>（</w:t>
      </w:r>
      <w:r w:rsidRPr="00946C2F">
        <w:rPr>
          <w:rFonts w:hint="eastAsia"/>
        </w:rPr>
        <w:t>5</w:t>
      </w:r>
      <w:r w:rsidRPr="00946C2F">
        <w:rPr>
          <w:rFonts w:hint="eastAsia"/>
        </w:rPr>
        <w:t>）整理环境监理竣工资料。</w:t>
      </w:r>
    </w:p>
    <w:p w:rsidR="00393572" w:rsidRPr="00946C2F" w:rsidRDefault="00393572" w:rsidP="00393572">
      <w:pPr>
        <w:pStyle w:val="31"/>
      </w:pPr>
      <w:bookmarkStart w:id="459" w:name="_Toc404957613"/>
      <w:bookmarkStart w:id="460" w:name="_Toc404959229"/>
      <w:r w:rsidRPr="00946C2F">
        <w:rPr>
          <w:rFonts w:hint="eastAsia"/>
        </w:rPr>
        <w:t>1</w:t>
      </w:r>
      <w:r w:rsidRPr="00946C2F">
        <w:t>3</w:t>
      </w:r>
      <w:r w:rsidRPr="00946C2F">
        <w:rPr>
          <w:rFonts w:hint="eastAsia"/>
        </w:rPr>
        <w:t>.3.4</w:t>
      </w:r>
      <w:r w:rsidRPr="00946C2F">
        <w:rPr>
          <w:rFonts w:hint="eastAsia"/>
        </w:rPr>
        <w:t>现场监理</w:t>
      </w:r>
      <w:bookmarkEnd w:id="459"/>
      <w:bookmarkEnd w:id="460"/>
    </w:p>
    <w:p w:rsidR="00393572" w:rsidRPr="00946C2F" w:rsidRDefault="00393572" w:rsidP="00393572">
      <w:pPr>
        <w:pStyle w:val="a3"/>
        <w:ind w:firstLine="560"/>
      </w:pPr>
      <w:r w:rsidRPr="00946C2F">
        <w:rPr>
          <w:rFonts w:hint="eastAsia"/>
        </w:rPr>
        <w:t>工程施工期间，环境监理工程师将对承包商的环保方面施工及可能产生污染的环节应进行全方位的巡视，对主要污染工序进行全过程的旁站、全环节的监测与检查。其主要工作有：</w:t>
      </w:r>
    </w:p>
    <w:p w:rsidR="00393572" w:rsidRPr="00946C2F" w:rsidRDefault="00393572" w:rsidP="00393572">
      <w:pPr>
        <w:pStyle w:val="a3"/>
        <w:ind w:firstLine="560"/>
      </w:pPr>
      <w:r w:rsidRPr="00946C2F">
        <w:rPr>
          <w:rFonts w:hint="eastAsia"/>
        </w:rPr>
        <w:t>（</w:t>
      </w:r>
      <w:r w:rsidRPr="00946C2F">
        <w:rPr>
          <w:rFonts w:hint="eastAsia"/>
        </w:rPr>
        <w:t>1</w:t>
      </w:r>
      <w:r w:rsidRPr="00946C2F">
        <w:rPr>
          <w:rFonts w:hint="eastAsia"/>
        </w:rPr>
        <w:t>）协调现场施工环境监理工作，重点巡视施工现场，掌握现场的污染动态，督促承包商和监理双方共同执行好环境监理细则，及时发现和处理较重大的环保污染问题。</w:t>
      </w:r>
    </w:p>
    <w:p w:rsidR="00393572" w:rsidRPr="00946C2F" w:rsidRDefault="00393572" w:rsidP="00393572">
      <w:pPr>
        <w:pStyle w:val="a3"/>
        <w:ind w:firstLine="560"/>
      </w:pPr>
      <w:r w:rsidRPr="00946C2F">
        <w:rPr>
          <w:rFonts w:hint="eastAsia"/>
        </w:rPr>
        <w:t>（</w:t>
      </w:r>
      <w:r w:rsidRPr="00946C2F">
        <w:rPr>
          <w:rFonts w:hint="eastAsia"/>
        </w:rPr>
        <w:t>2</w:t>
      </w:r>
      <w:r w:rsidRPr="00946C2F">
        <w:rPr>
          <w:rFonts w:hint="eastAsia"/>
        </w:rPr>
        <w:t>）监理工程师对各项工程部位的施工工艺进行全过程的旁站监理，现场监测、检查承包人的施工记录。监理工程师应指导监理员并示范如何进行现场监测与检查，注意事项和记录工程的环保状况。</w:t>
      </w:r>
    </w:p>
    <w:p w:rsidR="00393572" w:rsidRPr="00946C2F" w:rsidRDefault="00393572" w:rsidP="00393572">
      <w:pPr>
        <w:pStyle w:val="a3"/>
        <w:ind w:firstLine="560"/>
      </w:pPr>
      <w:r w:rsidRPr="00946C2F">
        <w:rPr>
          <w:rFonts w:hint="eastAsia"/>
        </w:rPr>
        <w:t>现场检查监测的内容有：施工是否按环境保护条款进行，有无擅自改变，通过监测的方式检查施工过程中是否满足环保要求；施工作业是否符合环保规范，是否按环保设计要求进行；施工过程中是否执行了保证环保要求的各</w:t>
      </w:r>
      <w:r w:rsidRPr="00946C2F">
        <w:rPr>
          <w:rFonts w:hint="eastAsia"/>
        </w:rPr>
        <w:lastRenderedPageBreak/>
        <w:t>项环保措施。</w:t>
      </w:r>
    </w:p>
    <w:p w:rsidR="00393572" w:rsidRPr="00946C2F" w:rsidRDefault="00393572" w:rsidP="00393572">
      <w:pPr>
        <w:pStyle w:val="a3"/>
        <w:ind w:firstLine="560"/>
      </w:pPr>
      <w:r w:rsidRPr="00946C2F">
        <w:rPr>
          <w:rFonts w:hint="eastAsia"/>
        </w:rPr>
        <w:t>监理员应将每天的现场监测和检查情况予以记录并报告环境监理工程师，环境监理工程师应对监理员的工作情况予以督促检查，及时发现处理存在的问题。</w:t>
      </w:r>
    </w:p>
    <w:p w:rsidR="00393572" w:rsidRPr="00946C2F" w:rsidRDefault="00393572" w:rsidP="00393572">
      <w:pPr>
        <w:pStyle w:val="31"/>
      </w:pPr>
      <w:bookmarkStart w:id="461" w:name="_Toc404957614"/>
      <w:bookmarkStart w:id="462" w:name="_Toc404959230"/>
      <w:r w:rsidRPr="00946C2F">
        <w:rPr>
          <w:rFonts w:hint="eastAsia"/>
        </w:rPr>
        <w:t>1</w:t>
      </w:r>
      <w:r w:rsidRPr="00946C2F">
        <w:t>3</w:t>
      </w:r>
      <w:r w:rsidRPr="00946C2F">
        <w:rPr>
          <w:rFonts w:hint="eastAsia"/>
        </w:rPr>
        <w:t>.3.5</w:t>
      </w:r>
      <w:r w:rsidRPr="00946C2F">
        <w:rPr>
          <w:rFonts w:hint="eastAsia"/>
        </w:rPr>
        <w:t>监理工作方法</w:t>
      </w:r>
      <w:bookmarkEnd w:id="461"/>
      <w:bookmarkEnd w:id="462"/>
    </w:p>
    <w:p w:rsidR="00393572" w:rsidRPr="00946C2F" w:rsidRDefault="00393572" w:rsidP="00393572">
      <w:pPr>
        <w:pStyle w:val="a3"/>
        <w:ind w:firstLine="560"/>
      </w:pPr>
      <w:r w:rsidRPr="00946C2F">
        <w:rPr>
          <w:rFonts w:hint="eastAsia"/>
        </w:rPr>
        <w:t>现场监理采取巡视、旁站的方式。</w:t>
      </w:r>
    </w:p>
    <w:p w:rsidR="00393572" w:rsidRPr="00946C2F" w:rsidRDefault="00393572" w:rsidP="00393572">
      <w:pPr>
        <w:pStyle w:val="a3"/>
        <w:ind w:firstLine="560"/>
      </w:pPr>
      <w:r w:rsidRPr="00946C2F">
        <w:rPr>
          <w:rFonts w:hint="eastAsia"/>
        </w:rPr>
        <w:t>（</w:t>
      </w:r>
      <w:r w:rsidRPr="00946C2F">
        <w:rPr>
          <w:rFonts w:hint="eastAsia"/>
        </w:rPr>
        <w:t>1</w:t>
      </w:r>
      <w:r w:rsidRPr="00946C2F">
        <w:rPr>
          <w:rFonts w:hint="eastAsia"/>
        </w:rPr>
        <w:t>）提示定期对施工现场水、气、声进行现场监测；</w:t>
      </w:r>
    </w:p>
    <w:p w:rsidR="00393572" w:rsidRPr="00946C2F" w:rsidRDefault="00393572" w:rsidP="00393572">
      <w:pPr>
        <w:pStyle w:val="a3"/>
        <w:ind w:firstLine="560"/>
      </w:pPr>
      <w:r w:rsidRPr="00946C2F">
        <w:rPr>
          <w:rFonts w:hint="eastAsia"/>
        </w:rPr>
        <w:t>（</w:t>
      </w:r>
      <w:r w:rsidRPr="00946C2F">
        <w:rPr>
          <w:rFonts w:hint="eastAsia"/>
        </w:rPr>
        <w:t>2</w:t>
      </w:r>
      <w:r w:rsidRPr="00946C2F">
        <w:rPr>
          <w:rFonts w:hint="eastAsia"/>
        </w:rPr>
        <w:t>）环境监理人员检查发现环保污染问题时，应立即通知承包商现场负责人员进行纠正，该通知单同时抄送监理部和业主代表。承包商接到环境监理工程师通知后，应对存在的问题进行整改。</w:t>
      </w:r>
    </w:p>
    <w:p w:rsidR="00393572" w:rsidRPr="00946C2F" w:rsidRDefault="00393572" w:rsidP="00393572">
      <w:pPr>
        <w:pStyle w:val="31"/>
      </w:pPr>
      <w:bookmarkStart w:id="463" w:name="_Toc404957615"/>
      <w:bookmarkStart w:id="464" w:name="_Toc404959231"/>
      <w:r w:rsidRPr="00946C2F">
        <w:rPr>
          <w:rFonts w:hint="eastAsia"/>
        </w:rPr>
        <w:t>1</w:t>
      </w:r>
      <w:r w:rsidRPr="00946C2F">
        <w:t>3</w:t>
      </w:r>
      <w:r w:rsidRPr="00946C2F">
        <w:rPr>
          <w:rFonts w:hint="eastAsia"/>
        </w:rPr>
        <w:t>.3.6</w:t>
      </w:r>
      <w:r w:rsidRPr="00946C2F">
        <w:rPr>
          <w:rFonts w:hint="eastAsia"/>
        </w:rPr>
        <w:t>施工监理的重要内容</w:t>
      </w:r>
      <w:bookmarkEnd w:id="463"/>
      <w:bookmarkEnd w:id="464"/>
    </w:p>
    <w:p w:rsidR="00393572" w:rsidRPr="00946C2F" w:rsidRDefault="00393572" w:rsidP="00393572">
      <w:pPr>
        <w:pStyle w:val="a3"/>
        <w:ind w:firstLine="560"/>
      </w:pPr>
      <w:r w:rsidRPr="00946C2F">
        <w:rPr>
          <w:rFonts w:hint="eastAsia"/>
        </w:rPr>
        <w:t>（</w:t>
      </w:r>
      <w:r w:rsidRPr="00946C2F">
        <w:rPr>
          <w:rFonts w:hint="eastAsia"/>
        </w:rPr>
        <w:t>1</w:t>
      </w:r>
      <w:r w:rsidRPr="00946C2F">
        <w:rPr>
          <w:rFonts w:hint="eastAsia"/>
        </w:rPr>
        <w:t>）</w:t>
      </w:r>
      <w:r w:rsidR="007942EB" w:rsidRPr="00946C2F">
        <w:rPr>
          <w:rFonts w:hint="eastAsia"/>
        </w:rPr>
        <w:t>本次改扩建项目</w:t>
      </w:r>
      <w:r w:rsidRPr="00946C2F">
        <w:rPr>
          <w:rFonts w:hint="eastAsia"/>
        </w:rPr>
        <w:t>设计的重要声、环境空气环境敏感点要注意根据监测结果做好检查工作；</w:t>
      </w:r>
    </w:p>
    <w:p w:rsidR="00393572" w:rsidRPr="00946C2F" w:rsidRDefault="00393572" w:rsidP="00393572">
      <w:pPr>
        <w:pStyle w:val="a3"/>
        <w:ind w:firstLine="560"/>
      </w:pPr>
      <w:r w:rsidRPr="00946C2F">
        <w:rPr>
          <w:rFonts w:hint="eastAsia"/>
        </w:rPr>
        <w:t>（</w:t>
      </w:r>
      <w:r w:rsidRPr="00946C2F">
        <w:rPr>
          <w:rFonts w:hint="eastAsia"/>
        </w:rPr>
        <w:t>2</w:t>
      </w:r>
      <w:r w:rsidRPr="00946C2F">
        <w:rPr>
          <w:rFonts w:hint="eastAsia"/>
        </w:rPr>
        <w:t>）</w:t>
      </w:r>
      <w:r w:rsidR="007942EB" w:rsidRPr="00946C2F">
        <w:rPr>
          <w:rFonts w:hint="eastAsia"/>
        </w:rPr>
        <w:t>本次改扩建项目</w:t>
      </w:r>
      <w:r w:rsidRPr="00946C2F">
        <w:rPr>
          <w:rFonts w:hint="eastAsia"/>
        </w:rPr>
        <w:t>涉及相关敏感保护目标。施工期间，要严格监控靠近处施工，施工废水以及施工营地生活污水的排放和处理；</w:t>
      </w:r>
    </w:p>
    <w:p w:rsidR="00393572" w:rsidRPr="00946C2F" w:rsidRDefault="00393572" w:rsidP="00393572">
      <w:pPr>
        <w:pStyle w:val="a3"/>
        <w:ind w:firstLine="560"/>
      </w:pPr>
      <w:r w:rsidRPr="00946C2F">
        <w:rPr>
          <w:rFonts w:hint="eastAsia"/>
        </w:rPr>
        <w:t>（</w:t>
      </w:r>
      <w:r w:rsidRPr="00946C2F">
        <w:rPr>
          <w:rFonts w:hint="eastAsia"/>
        </w:rPr>
        <w:t>3</w:t>
      </w:r>
      <w:r w:rsidRPr="00946C2F">
        <w:rPr>
          <w:rFonts w:hint="eastAsia"/>
        </w:rPr>
        <w:t>）在要做好防止植被破坏的监理保护工作；</w:t>
      </w:r>
    </w:p>
    <w:p w:rsidR="00393572" w:rsidRPr="00946C2F" w:rsidRDefault="00393572" w:rsidP="00393572">
      <w:pPr>
        <w:pStyle w:val="a3"/>
        <w:ind w:firstLine="560"/>
      </w:pPr>
      <w:r w:rsidRPr="00946C2F">
        <w:rPr>
          <w:rFonts w:hint="eastAsia"/>
        </w:rPr>
        <w:t>（</w:t>
      </w:r>
      <w:r w:rsidRPr="00946C2F">
        <w:rPr>
          <w:rFonts w:hint="eastAsia"/>
        </w:rPr>
        <w:t>4</w:t>
      </w:r>
      <w:r w:rsidRPr="00946C2F">
        <w:rPr>
          <w:rFonts w:hint="eastAsia"/>
        </w:rPr>
        <w:t>）全面做好水土保持设施的监理工作，包括施工现场的水保措施。避免造成水土流失对水环境影响。</w:t>
      </w:r>
    </w:p>
    <w:p w:rsidR="00393572" w:rsidRPr="00946C2F" w:rsidRDefault="00393572" w:rsidP="00393572">
      <w:pPr>
        <w:pStyle w:val="31"/>
      </w:pPr>
      <w:bookmarkStart w:id="465" w:name="_Toc404957616"/>
      <w:bookmarkStart w:id="466" w:name="_Toc404959232"/>
      <w:r w:rsidRPr="00946C2F">
        <w:rPr>
          <w:rFonts w:hint="eastAsia"/>
        </w:rPr>
        <w:t>1</w:t>
      </w:r>
      <w:r w:rsidRPr="00946C2F">
        <w:t>3</w:t>
      </w:r>
      <w:r w:rsidRPr="00946C2F">
        <w:rPr>
          <w:rFonts w:hint="eastAsia"/>
        </w:rPr>
        <w:t>.3.7</w:t>
      </w:r>
      <w:r w:rsidRPr="00946C2F">
        <w:rPr>
          <w:rFonts w:hint="eastAsia"/>
        </w:rPr>
        <w:t>人员培训计划</w:t>
      </w:r>
      <w:bookmarkEnd w:id="465"/>
      <w:bookmarkEnd w:id="466"/>
    </w:p>
    <w:p w:rsidR="00393572" w:rsidRPr="00946C2F" w:rsidRDefault="00393572" w:rsidP="00393572">
      <w:pPr>
        <w:pStyle w:val="a3"/>
        <w:ind w:firstLine="560"/>
      </w:pPr>
      <w:r w:rsidRPr="00946C2F">
        <w:rPr>
          <w:rFonts w:hint="eastAsia"/>
        </w:rPr>
        <w:t>建设项目的环保培训以国内和省内培训为主。施工期环保培训分为建设单位环境管理人员培训、施工单位环保人员培训以及环境监理工程师上岗培训等三部分，营运期培训主要为该道路运营公司环保专职人员培训，包括环保设施操作运行管理培训、绿化养护管理培训以及营运期危险品车辆事故应急预案培训等。</w:t>
      </w:r>
    </w:p>
    <w:p w:rsidR="00393572" w:rsidRPr="00946C2F" w:rsidRDefault="00393572" w:rsidP="00393572">
      <w:pPr>
        <w:pStyle w:val="a3"/>
        <w:ind w:firstLine="560"/>
        <w:sectPr w:rsidR="00393572" w:rsidRPr="00946C2F" w:rsidSect="00472DA2">
          <w:headerReference w:type="even" r:id="rId209"/>
          <w:headerReference w:type="default" r:id="rId210"/>
          <w:pgSz w:w="11906" w:h="16838"/>
          <w:pgMar w:top="1440" w:right="1281" w:bottom="1440" w:left="1440" w:header="851" w:footer="992" w:gutter="0"/>
          <w:cols w:space="425"/>
          <w:docGrid w:type="lines" w:linePitch="312"/>
        </w:sectPr>
      </w:pPr>
    </w:p>
    <w:p w:rsidR="00393572" w:rsidRPr="00946C2F" w:rsidRDefault="00393572" w:rsidP="00393572">
      <w:pPr>
        <w:pStyle w:val="10"/>
        <w:spacing w:before="156" w:after="156"/>
      </w:pPr>
      <w:bookmarkStart w:id="467" w:name="_Toc468678454"/>
      <w:r w:rsidRPr="00946C2F">
        <w:rPr>
          <w:rFonts w:hint="eastAsia"/>
        </w:rPr>
        <w:lastRenderedPageBreak/>
        <w:t>1</w:t>
      </w:r>
      <w:r w:rsidRPr="00946C2F">
        <w:t>4</w:t>
      </w:r>
      <w:r w:rsidRPr="00946C2F">
        <w:rPr>
          <w:rFonts w:hint="eastAsia"/>
        </w:rPr>
        <w:t>公众</w:t>
      </w:r>
      <w:r w:rsidRPr="00946C2F">
        <w:t>参与</w:t>
      </w:r>
      <w:bookmarkEnd w:id="467"/>
    </w:p>
    <w:p w:rsidR="00393572" w:rsidRPr="00946C2F" w:rsidRDefault="00393572" w:rsidP="00393572">
      <w:pPr>
        <w:pStyle w:val="a3"/>
        <w:ind w:firstLine="560"/>
      </w:pPr>
      <w:r w:rsidRPr="00946C2F">
        <w:rPr>
          <w:rFonts w:hint="eastAsia"/>
        </w:rPr>
        <w:t>根据</w:t>
      </w:r>
      <w:r w:rsidRPr="00946C2F">
        <w:rPr>
          <w:rFonts w:hint="eastAsia"/>
        </w:rPr>
        <w:t>2006</w:t>
      </w:r>
      <w:r w:rsidRPr="00946C2F">
        <w:rPr>
          <w:rFonts w:hint="eastAsia"/>
        </w:rPr>
        <w:t>年</w:t>
      </w:r>
      <w:r w:rsidRPr="00946C2F">
        <w:rPr>
          <w:rFonts w:hint="eastAsia"/>
        </w:rPr>
        <w:t>3</w:t>
      </w:r>
      <w:r w:rsidRPr="00946C2F">
        <w:rPr>
          <w:rFonts w:hint="eastAsia"/>
        </w:rPr>
        <w:t>月</w:t>
      </w:r>
      <w:r w:rsidRPr="00946C2F">
        <w:rPr>
          <w:rFonts w:hint="eastAsia"/>
        </w:rPr>
        <w:t>18</w:t>
      </w:r>
      <w:r w:rsidRPr="00946C2F">
        <w:rPr>
          <w:rFonts w:hint="eastAsia"/>
        </w:rPr>
        <w:t>日开始实施的《环境影响评价公众参与暂行办法》（以下简称《办法》）第七条，“建设单位或者其委托的环境影响评价机构、环境保护行政主管部门应当按照本办法的规定，采用便于公众知悉的方式，向公众公开有关环境影响评价的信息”。</w:t>
      </w:r>
    </w:p>
    <w:p w:rsidR="00393572" w:rsidRPr="00946C2F" w:rsidRDefault="00393572" w:rsidP="00393572">
      <w:pPr>
        <w:pStyle w:val="a3"/>
        <w:ind w:firstLine="560"/>
      </w:pPr>
      <w:r w:rsidRPr="00946C2F">
        <w:rPr>
          <w:rFonts w:hint="eastAsia"/>
        </w:rPr>
        <w:t>建设方</w:t>
      </w:r>
      <w:r w:rsidR="00E05AF6" w:rsidRPr="00946C2F">
        <w:rPr>
          <w:rFonts w:hint="eastAsia"/>
        </w:rPr>
        <w:t>爱特福</w:t>
      </w:r>
      <w:r w:rsidR="00E05AF6" w:rsidRPr="00946C2F">
        <w:rPr>
          <w:rFonts w:hint="eastAsia"/>
        </w:rPr>
        <w:t>84</w:t>
      </w:r>
      <w:r w:rsidRPr="00946C2F">
        <w:rPr>
          <w:rFonts w:hint="eastAsia"/>
        </w:rPr>
        <w:t>公众参与采取随机抽样的方法，从不同职业、不同文化程度、不同年龄、不同区域的公众中确定调查对象，向他们介绍了</w:t>
      </w:r>
      <w:r w:rsidR="007942EB" w:rsidRPr="00946C2F">
        <w:rPr>
          <w:rFonts w:hint="eastAsia"/>
        </w:rPr>
        <w:t>本次改扩建项目</w:t>
      </w:r>
      <w:r w:rsidRPr="00946C2F">
        <w:rPr>
          <w:rFonts w:hint="eastAsia"/>
        </w:rPr>
        <w:t>的主要内容，调查形式以填写“江苏省建设项目环境保护公众参与调查表”为主，辅以网站发布等方式，广泛征求意见。目的是了解公众对评价区域环境质量的满意程度，了解公众对</w:t>
      </w:r>
      <w:r w:rsidR="007942EB" w:rsidRPr="00946C2F">
        <w:rPr>
          <w:rFonts w:hint="eastAsia"/>
        </w:rPr>
        <w:t>本次改扩建项目</w:t>
      </w:r>
      <w:r w:rsidRPr="00946C2F">
        <w:rPr>
          <w:rFonts w:hint="eastAsia"/>
        </w:rPr>
        <w:t>的了解程度，了解公众对项目可能造成的环境危害的认识程度，了解公众对</w:t>
      </w:r>
      <w:r w:rsidR="007942EB" w:rsidRPr="00946C2F">
        <w:rPr>
          <w:rFonts w:hint="eastAsia"/>
        </w:rPr>
        <w:t>本次改扩建项目</w:t>
      </w:r>
      <w:r w:rsidRPr="00946C2F">
        <w:rPr>
          <w:rFonts w:hint="eastAsia"/>
        </w:rPr>
        <w:t>所持的态度。同时征求他们对</w:t>
      </w:r>
      <w:r w:rsidR="007942EB" w:rsidRPr="00946C2F">
        <w:rPr>
          <w:rFonts w:hint="eastAsia"/>
        </w:rPr>
        <w:t>本次改扩建项目</w:t>
      </w:r>
      <w:r w:rsidRPr="00946C2F">
        <w:rPr>
          <w:rFonts w:hint="eastAsia"/>
        </w:rPr>
        <w:t>污染物排放影响和污染防治等方面的意见和要求，对环保部门审批项目的意见和要求，以补充环境监测和预测中难以发现的环境问题，为环境管理提供依据。</w:t>
      </w:r>
    </w:p>
    <w:p w:rsidR="00393572" w:rsidRPr="00946C2F" w:rsidRDefault="00393572" w:rsidP="00393572">
      <w:pPr>
        <w:pStyle w:val="20"/>
        <w:spacing w:before="156" w:after="156"/>
      </w:pPr>
      <w:bookmarkStart w:id="468" w:name="_Toc468678455"/>
      <w:r w:rsidRPr="00946C2F">
        <w:rPr>
          <w:rFonts w:hint="eastAsia"/>
        </w:rPr>
        <w:t>1</w:t>
      </w:r>
      <w:r w:rsidRPr="00946C2F">
        <w:t>4</w:t>
      </w:r>
      <w:r w:rsidRPr="00946C2F">
        <w:rPr>
          <w:rFonts w:hint="eastAsia"/>
        </w:rPr>
        <w:t>.1</w:t>
      </w:r>
      <w:r w:rsidRPr="00946C2F">
        <w:rPr>
          <w:rFonts w:hint="eastAsia"/>
        </w:rPr>
        <w:t>调查目的、方式及原则</w:t>
      </w:r>
      <w:bookmarkEnd w:id="468"/>
    </w:p>
    <w:p w:rsidR="00393572" w:rsidRPr="00946C2F" w:rsidRDefault="00393572" w:rsidP="00393572">
      <w:pPr>
        <w:pStyle w:val="a3"/>
        <w:ind w:firstLine="560"/>
      </w:pPr>
      <w:r w:rsidRPr="00946C2F">
        <w:rPr>
          <w:rFonts w:hint="eastAsia"/>
        </w:rPr>
        <w:t>通过公众参与，了解公众尤其是该项目周围公众对项目建设所持的态度和观点及对周围环境所持的意见和建议，同时补充环境监测评价和预测难以发现的环境问题，既使项目环境影响民主化和公众化，又为环境监督管理提供依据。</w:t>
      </w:r>
    </w:p>
    <w:p w:rsidR="00393572" w:rsidRPr="00946C2F" w:rsidRDefault="00393572" w:rsidP="00393572">
      <w:pPr>
        <w:pStyle w:val="a3"/>
        <w:ind w:firstLine="560"/>
      </w:pPr>
      <w:r w:rsidRPr="00946C2F">
        <w:rPr>
          <w:rFonts w:hint="eastAsia"/>
        </w:rPr>
        <w:t>公众参与是多方面的。根据《江苏省工业建设项目环境影响报告书主要内容编制要求》及《关于切实加强建设项目环保公众参与的意见》，苏环规〔</w:t>
      </w:r>
      <w:r w:rsidRPr="00946C2F">
        <w:rPr>
          <w:rFonts w:hint="eastAsia"/>
        </w:rPr>
        <w:t>2012</w:t>
      </w:r>
      <w:r w:rsidRPr="00946C2F">
        <w:rPr>
          <w:rFonts w:hint="eastAsia"/>
        </w:rPr>
        <w:t>〕</w:t>
      </w:r>
      <w:r w:rsidRPr="00946C2F">
        <w:rPr>
          <w:rFonts w:hint="eastAsia"/>
        </w:rPr>
        <w:t>4</w:t>
      </w:r>
      <w:r w:rsidRPr="00946C2F">
        <w:rPr>
          <w:rFonts w:hint="eastAsia"/>
        </w:rPr>
        <w:t>号。本次环评公众参与工作采取两次网络公示、现场公示、公示后发放公众参与调查表的形式，调查以代表性和随机性相结合。</w:t>
      </w:r>
    </w:p>
    <w:p w:rsidR="00393572" w:rsidRPr="00946C2F" w:rsidRDefault="00393572" w:rsidP="00393572">
      <w:pPr>
        <w:pStyle w:val="20"/>
        <w:spacing w:before="156" w:after="156"/>
      </w:pPr>
      <w:bookmarkStart w:id="469" w:name="_Toc468678456"/>
      <w:r w:rsidRPr="00946C2F">
        <w:rPr>
          <w:rFonts w:hint="eastAsia"/>
        </w:rPr>
        <w:lastRenderedPageBreak/>
        <w:t>1</w:t>
      </w:r>
      <w:r w:rsidRPr="00946C2F">
        <w:t>4</w:t>
      </w:r>
      <w:r w:rsidRPr="00946C2F">
        <w:rPr>
          <w:rFonts w:hint="eastAsia"/>
        </w:rPr>
        <w:t>.2</w:t>
      </w:r>
      <w:r w:rsidRPr="00946C2F">
        <w:rPr>
          <w:rFonts w:hint="eastAsia"/>
        </w:rPr>
        <w:t>网络公示调查</w:t>
      </w:r>
      <w:bookmarkEnd w:id="469"/>
    </w:p>
    <w:p w:rsidR="00393572" w:rsidRPr="00946C2F" w:rsidRDefault="00393572" w:rsidP="00393572">
      <w:pPr>
        <w:pStyle w:val="31"/>
      </w:pPr>
      <w:r w:rsidRPr="00946C2F">
        <w:rPr>
          <w:rFonts w:hint="eastAsia"/>
        </w:rPr>
        <w:t>1</w:t>
      </w:r>
      <w:r w:rsidRPr="00946C2F">
        <w:t>4</w:t>
      </w:r>
      <w:r w:rsidRPr="00946C2F">
        <w:rPr>
          <w:rFonts w:hint="eastAsia"/>
        </w:rPr>
        <w:t>.2.1</w:t>
      </w:r>
      <w:r w:rsidRPr="00946C2F">
        <w:rPr>
          <w:rFonts w:hint="eastAsia"/>
        </w:rPr>
        <w:t>调查方法</w:t>
      </w:r>
    </w:p>
    <w:p w:rsidR="00393572" w:rsidRPr="00946C2F" w:rsidRDefault="00393572" w:rsidP="00393572">
      <w:pPr>
        <w:pStyle w:val="a3"/>
        <w:ind w:firstLine="560"/>
      </w:pPr>
      <w:r w:rsidRPr="00946C2F">
        <w:rPr>
          <w:rFonts w:hint="eastAsia"/>
        </w:rPr>
        <w:t>根据《环境影响评价公众参与暂行办法》（环发〔</w:t>
      </w:r>
      <w:r w:rsidRPr="00946C2F">
        <w:rPr>
          <w:rFonts w:hint="eastAsia"/>
        </w:rPr>
        <w:t>2006</w:t>
      </w:r>
      <w:r w:rsidRPr="00946C2F">
        <w:rPr>
          <w:rFonts w:hint="eastAsia"/>
        </w:rPr>
        <w:t>〕</w:t>
      </w:r>
      <w:r w:rsidRPr="00946C2F">
        <w:rPr>
          <w:rFonts w:hint="eastAsia"/>
        </w:rPr>
        <w:t>28</w:t>
      </w:r>
      <w:r w:rsidRPr="00946C2F">
        <w:rPr>
          <w:rFonts w:hint="eastAsia"/>
        </w:rPr>
        <w:t>号）中有关程序及要求。</w:t>
      </w:r>
      <w:r w:rsidR="00302D07" w:rsidRPr="00946C2F">
        <w:rPr>
          <w:rFonts w:hint="eastAsia"/>
        </w:rPr>
        <w:t>江苏爱特福</w:t>
      </w:r>
      <w:r w:rsidR="00302D07" w:rsidRPr="00946C2F">
        <w:rPr>
          <w:rFonts w:hint="eastAsia"/>
        </w:rPr>
        <w:t>8</w:t>
      </w:r>
      <w:r w:rsidR="00302D07" w:rsidRPr="00946C2F">
        <w:t>4</w:t>
      </w:r>
      <w:r w:rsidR="00302D07" w:rsidRPr="00946C2F">
        <w:rPr>
          <w:rFonts w:hint="eastAsia"/>
        </w:rPr>
        <w:t>股份</w:t>
      </w:r>
      <w:r w:rsidR="00302D07" w:rsidRPr="00946C2F">
        <w:t>有限公司</w:t>
      </w:r>
      <w:r w:rsidRPr="00946C2F">
        <w:rPr>
          <w:rFonts w:hint="eastAsia"/>
        </w:rPr>
        <w:t>在委托南京大学环境规划设计研究院有限公司进行环境影响评价工作后，</w:t>
      </w:r>
      <w:r w:rsidRPr="00946C2F">
        <w:t>即在</w:t>
      </w:r>
      <w:r w:rsidR="00302D07" w:rsidRPr="00946C2F">
        <w:rPr>
          <w:rFonts w:hint="eastAsia"/>
        </w:rPr>
        <w:t>金湖县环境</w:t>
      </w:r>
      <w:r w:rsidR="00302D07" w:rsidRPr="00946C2F">
        <w:t>保护局</w:t>
      </w:r>
      <w:r w:rsidRPr="00946C2F">
        <w:rPr>
          <w:rFonts w:hint="eastAsia"/>
        </w:rPr>
        <w:t>网站（</w:t>
      </w:r>
      <w:r w:rsidR="00302D07" w:rsidRPr="00946C2F">
        <w:t>http://hbj.jinhu.gov.cn</w:t>
      </w:r>
      <w:r w:rsidRPr="00946C2F">
        <w:rPr>
          <w:rFonts w:hint="eastAsia"/>
        </w:rPr>
        <w:t>）进行</w:t>
      </w:r>
      <w:r w:rsidRPr="00946C2F">
        <w:t>了</w:t>
      </w:r>
      <w:r w:rsidRPr="00946C2F">
        <w:rPr>
          <w:rFonts w:hint="eastAsia"/>
        </w:rPr>
        <w:t>第一次项目公示，公示</w:t>
      </w:r>
      <w:r w:rsidRPr="00946C2F">
        <w:t>时间为</w:t>
      </w:r>
      <w:r w:rsidRPr="00946C2F">
        <w:rPr>
          <w:rFonts w:hint="eastAsia"/>
        </w:rPr>
        <w:t>201</w:t>
      </w:r>
      <w:r w:rsidR="00302D07" w:rsidRPr="00946C2F">
        <w:t>6</w:t>
      </w:r>
      <w:r w:rsidRPr="00946C2F">
        <w:rPr>
          <w:rFonts w:hint="eastAsia"/>
        </w:rPr>
        <w:t>年</w:t>
      </w:r>
      <w:r w:rsidR="00302D07" w:rsidRPr="00946C2F">
        <w:t>5</w:t>
      </w:r>
      <w:r w:rsidRPr="00946C2F">
        <w:rPr>
          <w:rFonts w:hint="eastAsia"/>
        </w:rPr>
        <w:t>月</w:t>
      </w:r>
      <w:r w:rsidR="00302D07" w:rsidRPr="00946C2F">
        <w:t>5</w:t>
      </w:r>
      <w:r w:rsidRPr="00946C2F">
        <w:rPr>
          <w:rFonts w:hint="eastAsia"/>
        </w:rPr>
        <w:t>日</w:t>
      </w:r>
      <w:r w:rsidRPr="00946C2F">
        <w:rPr>
          <w:rFonts w:ascii="仿宋_GB2312" w:hint="eastAsia"/>
        </w:rPr>
        <w:t>～</w:t>
      </w:r>
      <w:r w:rsidRPr="00946C2F">
        <w:rPr>
          <w:rFonts w:hint="eastAsia"/>
        </w:rPr>
        <w:t>201</w:t>
      </w:r>
      <w:r w:rsidR="00302D07" w:rsidRPr="00946C2F">
        <w:t>6</w:t>
      </w:r>
      <w:r w:rsidRPr="00946C2F">
        <w:rPr>
          <w:rFonts w:hint="eastAsia"/>
        </w:rPr>
        <w:t>年</w:t>
      </w:r>
      <w:r w:rsidR="00302D07" w:rsidRPr="00946C2F">
        <w:t>5</w:t>
      </w:r>
      <w:r w:rsidRPr="00946C2F">
        <w:rPr>
          <w:rFonts w:hint="eastAsia"/>
        </w:rPr>
        <w:t>月</w:t>
      </w:r>
      <w:r w:rsidR="00302D07" w:rsidRPr="00946C2F">
        <w:t>19</w:t>
      </w:r>
      <w:r w:rsidRPr="00946C2F">
        <w:rPr>
          <w:rFonts w:hint="eastAsia"/>
        </w:rPr>
        <w:t>日。图</w:t>
      </w:r>
      <w:r w:rsidRPr="00946C2F">
        <w:rPr>
          <w:rFonts w:hint="eastAsia"/>
        </w:rPr>
        <w:t>1</w:t>
      </w:r>
      <w:r w:rsidRPr="00946C2F">
        <w:t>4</w:t>
      </w:r>
      <w:r w:rsidRPr="00946C2F">
        <w:rPr>
          <w:rFonts w:hint="eastAsia"/>
        </w:rPr>
        <w:t>.2</w:t>
      </w:r>
      <w:r w:rsidRPr="00946C2F">
        <w:t>.1</w:t>
      </w:r>
      <w:r w:rsidRPr="00946C2F">
        <w:rPr>
          <w:rFonts w:hint="eastAsia"/>
        </w:rPr>
        <w:t>-1</w:t>
      </w:r>
      <w:r w:rsidRPr="00946C2F">
        <w:rPr>
          <w:rFonts w:hint="eastAsia"/>
        </w:rPr>
        <w:t>即为</w:t>
      </w:r>
      <w:r w:rsidRPr="00946C2F">
        <w:t>第一次公示截图。</w:t>
      </w:r>
    </w:p>
    <w:p w:rsidR="00393572" w:rsidRPr="00946C2F" w:rsidRDefault="00393572" w:rsidP="00393572">
      <w:pPr>
        <w:pStyle w:val="a3"/>
        <w:ind w:firstLine="560"/>
      </w:pPr>
      <w:r w:rsidRPr="00946C2F">
        <w:rPr>
          <w:rFonts w:hint="eastAsia"/>
        </w:rPr>
        <w:t>201</w:t>
      </w:r>
      <w:r w:rsidRPr="00946C2F">
        <w:t>6</w:t>
      </w:r>
      <w:r w:rsidRPr="00946C2F">
        <w:rPr>
          <w:rFonts w:hint="eastAsia"/>
        </w:rPr>
        <w:t>年</w:t>
      </w:r>
      <w:r w:rsidR="003A136D" w:rsidRPr="00946C2F">
        <w:t>7</w:t>
      </w:r>
      <w:r w:rsidRPr="00946C2F">
        <w:rPr>
          <w:rFonts w:hint="eastAsia"/>
        </w:rPr>
        <w:t>月</w:t>
      </w:r>
      <w:r w:rsidR="003A136D" w:rsidRPr="00946C2F">
        <w:rPr>
          <w:rFonts w:hint="eastAsia"/>
        </w:rPr>
        <w:t>2</w:t>
      </w:r>
      <w:r w:rsidRPr="00946C2F">
        <w:t>6</w:t>
      </w:r>
      <w:r w:rsidRPr="00946C2F">
        <w:rPr>
          <w:rFonts w:hint="eastAsia"/>
        </w:rPr>
        <w:t>日，</w:t>
      </w:r>
      <w:r w:rsidR="00302D07" w:rsidRPr="00946C2F">
        <w:rPr>
          <w:rFonts w:hint="eastAsia"/>
        </w:rPr>
        <w:t>江苏爱特福</w:t>
      </w:r>
      <w:r w:rsidR="00302D07" w:rsidRPr="00946C2F">
        <w:rPr>
          <w:rFonts w:hint="eastAsia"/>
        </w:rPr>
        <w:t>8</w:t>
      </w:r>
      <w:r w:rsidR="00302D07" w:rsidRPr="00946C2F">
        <w:t>4</w:t>
      </w:r>
      <w:r w:rsidR="00302D07" w:rsidRPr="00946C2F">
        <w:rPr>
          <w:rFonts w:hint="eastAsia"/>
        </w:rPr>
        <w:t>股份</w:t>
      </w:r>
      <w:r w:rsidR="00302D07" w:rsidRPr="00946C2F">
        <w:t>有限公司</w:t>
      </w:r>
      <w:r w:rsidRPr="00946C2F">
        <w:t>在</w:t>
      </w:r>
      <w:r w:rsidR="00302D07" w:rsidRPr="00946C2F">
        <w:rPr>
          <w:rFonts w:hint="eastAsia"/>
        </w:rPr>
        <w:t>金湖县环境</w:t>
      </w:r>
      <w:r w:rsidR="00302D07" w:rsidRPr="00946C2F">
        <w:t>保护局</w:t>
      </w:r>
      <w:r w:rsidR="00302D07" w:rsidRPr="00946C2F">
        <w:rPr>
          <w:rFonts w:hint="eastAsia"/>
        </w:rPr>
        <w:t>网站（</w:t>
      </w:r>
      <w:r w:rsidR="00302D07" w:rsidRPr="00946C2F">
        <w:t>http://hbj.jinhu.gov.cn</w:t>
      </w:r>
      <w:r w:rsidR="00302D07" w:rsidRPr="00946C2F">
        <w:rPr>
          <w:rFonts w:hint="eastAsia"/>
        </w:rPr>
        <w:t>）</w:t>
      </w:r>
      <w:r w:rsidRPr="00946C2F">
        <w:rPr>
          <w:rFonts w:hint="eastAsia"/>
        </w:rPr>
        <w:t>进行</w:t>
      </w:r>
      <w:r w:rsidRPr="00946C2F">
        <w:t>了</w:t>
      </w:r>
      <w:r w:rsidRPr="00946C2F">
        <w:rPr>
          <w:rFonts w:hint="eastAsia"/>
        </w:rPr>
        <w:t>第二次项目公示，公示</w:t>
      </w:r>
      <w:r w:rsidRPr="00946C2F">
        <w:t>时间为</w:t>
      </w:r>
      <w:r w:rsidRPr="00946C2F">
        <w:rPr>
          <w:rFonts w:hint="eastAsia"/>
        </w:rPr>
        <w:t>201</w:t>
      </w:r>
      <w:r w:rsidRPr="00946C2F">
        <w:t>6</w:t>
      </w:r>
      <w:r w:rsidRPr="00946C2F">
        <w:rPr>
          <w:rFonts w:hint="eastAsia"/>
        </w:rPr>
        <w:t>年</w:t>
      </w:r>
      <w:r w:rsidR="003A136D" w:rsidRPr="00946C2F">
        <w:t>7</w:t>
      </w:r>
      <w:r w:rsidRPr="00946C2F">
        <w:rPr>
          <w:rFonts w:hint="eastAsia"/>
        </w:rPr>
        <w:t>月</w:t>
      </w:r>
      <w:r w:rsidR="003A136D" w:rsidRPr="00946C2F">
        <w:rPr>
          <w:rFonts w:hint="eastAsia"/>
        </w:rPr>
        <w:t>2</w:t>
      </w:r>
      <w:r w:rsidRPr="00946C2F">
        <w:t>6</w:t>
      </w:r>
      <w:r w:rsidRPr="00946C2F">
        <w:rPr>
          <w:rFonts w:hint="eastAsia"/>
        </w:rPr>
        <w:t>日</w:t>
      </w:r>
      <w:r w:rsidRPr="00946C2F">
        <w:rPr>
          <w:rFonts w:ascii="仿宋_GB2312" w:hint="eastAsia"/>
        </w:rPr>
        <w:t>～</w:t>
      </w:r>
      <w:r w:rsidRPr="00946C2F">
        <w:rPr>
          <w:rFonts w:hint="eastAsia"/>
        </w:rPr>
        <w:t>201</w:t>
      </w:r>
      <w:r w:rsidRPr="00946C2F">
        <w:t>6</w:t>
      </w:r>
      <w:r w:rsidRPr="00946C2F">
        <w:rPr>
          <w:rFonts w:hint="eastAsia"/>
        </w:rPr>
        <w:t>年</w:t>
      </w:r>
      <w:r w:rsidR="003A136D" w:rsidRPr="00946C2F">
        <w:t>8</w:t>
      </w:r>
      <w:r w:rsidRPr="00946C2F">
        <w:rPr>
          <w:rFonts w:hint="eastAsia"/>
        </w:rPr>
        <w:t>月</w:t>
      </w:r>
      <w:r w:rsidR="003A136D" w:rsidRPr="00946C2F">
        <w:t>9</w:t>
      </w:r>
      <w:r w:rsidRPr="00946C2F">
        <w:rPr>
          <w:rFonts w:hint="eastAsia"/>
        </w:rPr>
        <w:t>日。图</w:t>
      </w:r>
      <w:r w:rsidRPr="00946C2F">
        <w:rPr>
          <w:rFonts w:hint="eastAsia"/>
        </w:rPr>
        <w:t>1</w:t>
      </w:r>
      <w:r w:rsidRPr="00946C2F">
        <w:t>4</w:t>
      </w:r>
      <w:r w:rsidRPr="00946C2F">
        <w:rPr>
          <w:rFonts w:hint="eastAsia"/>
        </w:rPr>
        <w:t>.2</w:t>
      </w:r>
      <w:r w:rsidRPr="00946C2F">
        <w:t>.1</w:t>
      </w:r>
      <w:r w:rsidRPr="00946C2F">
        <w:rPr>
          <w:rFonts w:hint="eastAsia"/>
        </w:rPr>
        <w:t>-2</w:t>
      </w:r>
      <w:r w:rsidRPr="00946C2F">
        <w:rPr>
          <w:rFonts w:hint="eastAsia"/>
        </w:rPr>
        <w:t>即为</w:t>
      </w:r>
      <w:r w:rsidRPr="00946C2F">
        <w:t>第</w:t>
      </w:r>
      <w:r w:rsidRPr="00946C2F">
        <w:rPr>
          <w:rFonts w:hint="eastAsia"/>
        </w:rPr>
        <w:t>二</w:t>
      </w:r>
      <w:r w:rsidRPr="00946C2F">
        <w:t>次公示截图</w:t>
      </w:r>
      <w:r w:rsidRPr="00946C2F">
        <w:rPr>
          <w:rFonts w:hint="eastAsia"/>
        </w:rPr>
        <w:t>。</w:t>
      </w:r>
    </w:p>
    <w:p w:rsidR="002D016B" w:rsidRPr="00946C2F" w:rsidRDefault="002D016B" w:rsidP="002D016B">
      <w:pPr>
        <w:pStyle w:val="a3"/>
        <w:ind w:firstLine="560"/>
      </w:pPr>
      <w:r w:rsidRPr="00946C2F">
        <w:rPr>
          <w:rFonts w:hint="eastAsia"/>
        </w:rPr>
        <w:t>同期</w:t>
      </w:r>
      <w:r w:rsidRPr="00946C2F">
        <w:t>，在项目就近</w:t>
      </w:r>
      <w:r w:rsidRPr="00946C2F">
        <w:rPr>
          <w:rFonts w:hint="eastAsia"/>
        </w:rPr>
        <w:t>地区</w:t>
      </w:r>
      <w:r w:rsidRPr="00946C2F">
        <w:t>进行了两期现场公示，现场公示情况</w:t>
      </w:r>
      <w:r w:rsidRPr="00946C2F">
        <w:rPr>
          <w:rFonts w:hint="eastAsia"/>
        </w:rPr>
        <w:t>分别</w:t>
      </w:r>
      <w:r w:rsidRPr="00946C2F">
        <w:t>见图</w:t>
      </w:r>
      <w:r w:rsidRPr="00946C2F">
        <w:rPr>
          <w:rFonts w:hint="eastAsia"/>
        </w:rPr>
        <w:t>1</w:t>
      </w:r>
      <w:r w:rsidRPr="00946C2F">
        <w:t>4</w:t>
      </w:r>
      <w:r w:rsidRPr="00946C2F">
        <w:rPr>
          <w:rFonts w:hint="eastAsia"/>
        </w:rPr>
        <w:t>.2</w:t>
      </w:r>
      <w:r w:rsidRPr="00946C2F">
        <w:t>.1</w:t>
      </w:r>
      <w:r w:rsidRPr="00946C2F">
        <w:rPr>
          <w:rFonts w:hint="eastAsia"/>
        </w:rPr>
        <w:t>-</w:t>
      </w:r>
      <w:r w:rsidRPr="00946C2F">
        <w:t>3</w:t>
      </w:r>
      <w:r w:rsidRPr="00946C2F">
        <w:rPr>
          <w:rFonts w:hint="eastAsia"/>
        </w:rPr>
        <w:t>、</w:t>
      </w:r>
      <w:r w:rsidRPr="00946C2F">
        <w:rPr>
          <w:rFonts w:hint="eastAsia"/>
        </w:rPr>
        <w:t>4</w:t>
      </w:r>
      <w:r w:rsidRPr="00946C2F">
        <w:rPr>
          <w:rFonts w:hint="eastAsia"/>
        </w:rPr>
        <w:t>。</w:t>
      </w:r>
    </w:p>
    <w:p w:rsidR="00921B59" w:rsidRPr="00946C2F" w:rsidRDefault="00921B59" w:rsidP="002D016B">
      <w:pPr>
        <w:pStyle w:val="a3"/>
        <w:ind w:firstLine="560"/>
      </w:pPr>
    </w:p>
    <w:p w:rsidR="00921B59" w:rsidRPr="00946C2F" w:rsidRDefault="00921B59" w:rsidP="002D016B">
      <w:pPr>
        <w:pStyle w:val="a3"/>
        <w:ind w:firstLine="560"/>
      </w:pPr>
    </w:p>
    <w:p w:rsidR="00921B59" w:rsidRPr="00946C2F" w:rsidRDefault="00921B59" w:rsidP="002D016B">
      <w:pPr>
        <w:pStyle w:val="a3"/>
        <w:ind w:firstLine="560"/>
      </w:pPr>
    </w:p>
    <w:p w:rsidR="00921B59" w:rsidRPr="00946C2F" w:rsidRDefault="00921B59" w:rsidP="002D016B">
      <w:pPr>
        <w:pStyle w:val="a3"/>
        <w:ind w:firstLine="560"/>
      </w:pPr>
    </w:p>
    <w:p w:rsidR="00921B59" w:rsidRPr="00946C2F" w:rsidRDefault="00921B59" w:rsidP="002D016B">
      <w:pPr>
        <w:pStyle w:val="a3"/>
        <w:ind w:firstLine="560"/>
      </w:pPr>
    </w:p>
    <w:p w:rsidR="00921B59" w:rsidRPr="00946C2F" w:rsidRDefault="00921B59" w:rsidP="002D016B">
      <w:pPr>
        <w:pStyle w:val="a3"/>
        <w:ind w:firstLine="560"/>
      </w:pPr>
    </w:p>
    <w:p w:rsidR="00921B59" w:rsidRPr="00946C2F" w:rsidRDefault="00921B59" w:rsidP="002D016B">
      <w:pPr>
        <w:pStyle w:val="a3"/>
        <w:ind w:firstLine="560"/>
      </w:pPr>
    </w:p>
    <w:p w:rsidR="00921B59" w:rsidRPr="00946C2F" w:rsidRDefault="00921B59" w:rsidP="002D016B">
      <w:pPr>
        <w:pStyle w:val="a3"/>
        <w:ind w:firstLine="560"/>
      </w:pPr>
    </w:p>
    <w:p w:rsidR="00393572" w:rsidRPr="00946C2F" w:rsidRDefault="00882078" w:rsidP="00393572">
      <w:pPr>
        <w:pStyle w:val="af9"/>
      </w:pPr>
      <w:r w:rsidRPr="00946C2F">
        <w:rPr>
          <w:noProof/>
        </w:rPr>
        <w:lastRenderedPageBreak/>
        <w:drawing>
          <wp:inline distT="0" distB="0" distL="0" distR="0" wp14:anchorId="7E6DA307" wp14:editId="4F144E16">
            <wp:extent cx="5829300" cy="3086100"/>
            <wp:effectExtent l="0" t="0" r="0" b="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829300" cy="3086100"/>
                    </a:xfrm>
                    <a:prstGeom prst="rect">
                      <a:avLst/>
                    </a:prstGeom>
                    <a:noFill/>
                    <a:ln>
                      <a:noFill/>
                    </a:ln>
                  </pic:spPr>
                </pic:pic>
              </a:graphicData>
            </a:graphic>
          </wp:inline>
        </w:drawing>
      </w:r>
    </w:p>
    <w:p w:rsidR="00393572" w:rsidRPr="00946C2F" w:rsidRDefault="00393572" w:rsidP="00302D07">
      <w:pPr>
        <w:pStyle w:val="aa"/>
        <w:spacing w:before="62" w:after="62"/>
      </w:pPr>
      <w:r w:rsidRPr="00946C2F">
        <w:rPr>
          <w:rFonts w:hint="eastAsia"/>
        </w:rPr>
        <w:t>图</w:t>
      </w:r>
      <w:r w:rsidRPr="00946C2F">
        <w:rPr>
          <w:rFonts w:hint="eastAsia"/>
        </w:rPr>
        <w:t>1</w:t>
      </w:r>
      <w:r w:rsidRPr="00946C2F">
        <w:t>4</w:t>
      </w:r>
      <w:r w:rsidRPr="00946C2F">
        <w:rPr>
          <w:rFonts w:hint="eastAsia"/>
        </w:rPr>
        <w:t>.2</w:t>
      </w:r>
      <w:r w:rsidRPr="00946C2F">
        <w:t>.1</w:t>
      </w:r>
      <w:r w:rsidRPr="00946C2F">
        <w:rPr>
          <w:rFonts w:hint="eastAsia"/>
        </w:rPr>
        <w:t xml:space="preserve">-1 </w:t>
      </w:r>
      <w:r w:rsidRPr="00946C2F">
        <w:t xml:space="preserve"> </w:t>
      </w:r>
      <w:r w:rsidRPr="00946C2F">
        <w:rPr>
          <w:rFonts w:hint="eastAsia"/>
        </w:rPr>
        <w:t xml:space="preserve"> </w:t>
      </w:r>
      <w:r w:rsidR="00302D07" w:rsidRPr="00946C2F">
        <w:rPr>
          <w:rFonts w:hint="eastAsia"/>
        </w:rPr>
        <w:t>爱特福</w:t>
      </w:r>
      <w:r w:rsidR="00302D07" w:rsidRPr="00946C2F">
        <w:rPr>
          <w:rFonts w:hint="eastAsia"/>
        </w:rPr>
        <w:t>8</w:t>
      </w:r>
      <w:r w:rsidR="00302D07" w:rsidRPr="00946C2F">
        <w:t>4</w:t>
      </w:r>
      <w:r w:rsidR="00302D07" w:rsidRPr="00946C2F">
        <w:rPr>
          <w:rFonts w:hint="eastAsia"/>
        </w:rPr>
        <w:t>年产</w:t>
      </w:r>
      <w:r w:rsidR="00302D07" w:rsidRPr="00946C2F">
        <w:rPr>
          <w:rFonts w:hint="eastAsia"/>
        </w:rPr>
        <w:t>10</w:t>
      </w:r>
      <w:r w:rsidR="00302D07" w:rsidRPr="00946C2F">
        <w:rPr>
          <w:rFonts w:hint="eastAsia"/>
        </w:rPr>
        <w:t>万</w:t>
      </w:r>
      <w:r w:rsidR="00302D07" w:rsidRPr="00946C2F">
        <w:t>吨清洁</w:t>
      </w:r>
      <w:r w:rsidR="00302D07" w:rsidRPr="00946C2F">
        <w:rPr>
          <w:rFonts w:hint="eastAsia"/>
        </w:rPr>
        <w:t>卫生</w:t>
      </w:r>
      <w:r w:rsidR="00302D07" w:rsidRPr="00946C2F">
        <w:t>用品技术改造</w:t>
      </w:r>
      <w:r w:rsidR="00302D07" w:rsidRPr="00946C2F">
        <w:rPr>
          <w:rFonts w:hint="eastAsia"/>
        </w:rPr>
        <w:t>项目</w:t>
      </w:r>
      <w:r w:rsidRPr="00946C2F">
        <w:rPr>
          <w:rFonts w:hint="eastAsia"/>
        </w:rPr>
        <w:t>第一次网络公示截图</w:t>
      </w:r>
    </w:p>
    <w:p w:rsidR="00393572" w:rsidRPr="00946C2F" w:rsidRDefault="00882078" w:rsidP="00393572">
      <w:pPr>
        <w:pStyle w:val="af9"/>
      </w:pPr>
      <w:r w:rsidRPr="00946C2F">
        <w:rPr>
          <w:noProof/>
        </w:rPr>
        <w:drawing>
          <wp:inline distT="0" distB="0" distL="0" distR="0" wp14:anchorId="59047649" wp14:editId="1B3AB5A0">
            <wp:extent cx="5838825" cy="3114675"/>
            <wp:effectExtent l="0" t="0" r="9525" b="9525"/>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838825" cy="3114675"/>
                    </a:xfrm>
                    <a:prstGeom prst="rect">
                      <a:avLst/>
                    </a:prstGeom>
                    <a:noFill/>
                    <a:ln>
                      <a:noFill/>
                    </a:ln>
                  </pic:spPr>
                </pic:pic>
              </a:graphicData>
            </a:graphic>
          </wp:inline>
        </w:drawing>
      </w:r>
    </w:p>
    <w:p w:rsidR="00393572" w:rsidRPr="00946C2F" w:rsidRDefault="00393572" w:rsidP="00393572">
      <w:pPr>
        <w:pStyle w:val="aa"/>
        <w:spacing w:before="62" w:after="62"/>
      </w:pPr>
      <w:r w:rsidRPr="00946C2F">
        <w:rPr>
          <w:rFonts w:hint="eastAsia"/>
        </w:rPr>
        <w:t>图</w:t>
      </w:r>
      <w:r w:rsidRPr="00946C2F">
        <w:rPr>
          <w:rFonts w:hint="eastAsia"/>
        </w:rPr>
        <w:t>1</w:t>
      </w:r>
      <w:r w:rsidRPr="00946C2F">
        <w:t>4</w:t>
      </w:r>
      <w:r w:rsidRPr="00946C2F">
        <w:rPr>
          <w:rFonts w:hint="eastAsia"/>
        </w:rPr>
        <w:t>.2</w:t>
      </w:r>
      <w:r w:rsidRPr="00946C2F">
        <w:t>.1</w:t>
      </w:r>
      <w:r w:rsidRPr="00946C2F">
        <w:rPr>
          <w:rFonts w:hint="eastAsia"/>
        </w:rPr>
        <w:t>-</w:t>
      </w:r>
      <w:r w:rsidRPr="00946C2F">
        <w:t>2</w:t>
      </w:r>
      <w:r w:rsidRPr="00946C2F">
        <w:rPr>
          <w:rFonts w:hint="eastAsia"/>
        </w:rPr>
        <w:t xml:space="preserve"> </w:t>
      </w:r>
      <w:r w:rsidRPr="00946C2F">
        <w:t xml:space="preserve"> </w:t>
      </w:r>
      <w:r w:rsidRPr="00946C2F">
        <w:rPr>
          <w:rFonts w:hint="eastAsia"/>
        </w:rPr>
        <w:t xml:space="preserve"> </w:t>
      </w:r>
      <w:r w:rsidR="00302D07" w:rsidRPr="00946C2F">
        <w:rPr>
          <w:rFonts w:hint="eastAsia"/>
        </w:rPr>
        <w:t>爱特福</w:t>
      </w:r>
      <w:r w:rsidR="00302D07" w:rsidRPr="00946C2F">
        <w:rPr>
          <w:rFonts w:hint="eastAsia"/>
        </w:rPr>
        <w:t>8</w:t>
      </w:r>
      <w:r w:rsidR="00302D07" w:rsidRPr="00946C2F">
        <w:t>4</w:t>
      </w:r>
      <w:r w:rsidR="00302D07" w:rsidRPr="00946C2F">
        <w:rPr>
          <w:rFonts w:hint="eastAsia"/>
        </w:rPr>
        <w:t>年产</w:t>
      </w:r>
      <w:r w:rsidR="00302D07" w:rsidRPr="00946C2F">
        <w:rPr>
          <w:rFonts w:hint="eastAsia"/>
        </w:rPr>
        <w:t>10</w:t>
      </w:r>
      <w:r w:rsidR="00302D07" w:rsidRPr="00946C2F">
        <w:rPr>
          <w:rFonts w:hint="eastAsia"/>
        </w:rPr>
        <w:t>万</w:t>
      </w:r>
      <w:r w:rsidR="00302D07" w:rsidRPr="00946C2F">
        <w:t>吨清洁</w:t>
      </w:r>
      <w:r w:rsidR="00302D07" w:rsidRPr="00946C2F">
        <w:rPr>
          <w:rFonts w:hint="eastAsia"/>
        </w:rPr>
        <w:t>卫生</w:t>
      </w:r>
      <w:r w:rsidR="00302D07" w:rsidRPr="00946C2F">
        <w:t>用品技术改造</w:t>
      </w:r>
      <w:r w:rsidR="00302D07" w:rsidRPr="00946C2F">
        <w:rPr>
          <w:rFonts w:hint="eastAsia"/>
        </w:rPr>
        <w:t>项目</w:t>
      </w:r>
      <w:r w:rsidRPr="00946C2F">
        <w:rPr>
          <w:rFonts w:hint="eastAsia"/>
        </w:rPr>
        <w:t>第二次网络公示截图</w:t>
      </w:r>
    </w:p>
    <w:p w:rsidR="00921B59" w:rsidRPr="00946C2F" w:rsidRDefault="00921B59" w:rsidP="00393572">
      <w:pPr>
        <w:pStyle w:val="aa"/>
        <w:spacing w:before="62" w:after="62"/>
      </w:pPr>
    </w:p>
    <w:p w:rsidR="00921B59" w:rsidRPr="00946C2F" w:rsidRDefault="00921B59" w:rsidP="00393572">
      <w:pPr>
        <w:pStyle w:val="aa"/>
        <w:spacing w:before="62" w:after="62"/>
      </w:pPr>
    </w:p>
    <w:p w:rsidR="00921B59" w:rsidRPr="00946C2F" w:rsidRDefault="00921B59" w:rsidP="00393572">
      <w:pPr>
        <w:pStyle w:val="aa"/>
        <w:spacing w:before="62" w:after="62"/>
      </w:pPr>
    </w:p>
    <w:p w:rsidR="00921B59" w:rsidRPr="00946C2F" w:rsidRDefault="00921B59" w:rsidP="00393572">
      <w:pPr>
        <w:pStyle w:val="aa"/>
        <w:spacing w:before="62" w:after="62"/>
      </w:pPr>
    </w:p>
    <w:p w:rsidR="002D016B" w:rsidRPr="00946C2F" w:rsidRDefault="00882078" w:rsidP="00921B59">
      <w:pPr>
        <w:pStyle w:val="aa"/>
        <w:spacing w:before="62" w:after="62" w:line="240" w:lineRule="auto"/>
      </w:pPr>
      <w:r w:rsidRPr="00946C2F">
        <w:rPr>
          <w:noProof/>
        </w:rPr>
        <w:lastRenderedPageBreak/>
        <w:drawing>
          <wp:inline distT="0" distB="0" distL="0" distR="0" wp14:anchorId="36566C34" wp14:editId="2C81DFC2">
            <wp:extent cx="5829300" cy="3276600"/>
            <wp:effectExtent l="0" t="0" r="0" b="0"/>
            <wp:docPr id="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829300" cy="3276600"/>
                    </a:xfrm>
                    <a:prstGeom prst="rect">
                      <a:avLst/>
                    </a:prstGeom>
                    <a:noFill/>
                    <a:ln>
                      <a:noFill/>
                    </a:ln>
                  </pic:spPr>
                </pic:pic>
              </a:graphicData>
            </a:graphic>
          </wp:inline>
        </w:drawing>
      </w:r>
      <w:r w:rsidRPr="00946C2F">
        <w:rPr>
          <w:noProof/>
        </w:rPr>
        <w:drawing>
          <wp:inline distT="0" distB="0" distL="0" distR="0" wp14:anchorId="0D71D94A" wp14:editId="63A9AE1E">
            <wp:extent cx="5829300" cy="3295650"/>
            <wp:effectExtent l="0" t="0" r="0" b="0"/>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14">
                      <a:extLst>
                        <a:ext uri="{28A0092B-C50C-407E-A947-70E740481C1C}">
                          <a14:useLocalDpi xmlns:a14="http://schemas.microsoft.com/office/drawing/2010/main" val="0"/>
                        </a:ext>
                      </a:extLst>
                    </a:blip>
                    <a:srcRect t="28534" b="39810"/>
                    <a:stretch>
                      <a:fillRect/>
                    </a:stretch>
                  </pic:blipFill>
                  <pic:spPr bwMode="auto">
                    <a:xfrm>
                      <a:off x="0" y="0"/>
                      <a:ext cx="5829300" cy="3295650"/>
                    </a:xfrm>
                    <a:prstGeom prst="rect">
                      <a:avLst/>
                    </a:prstGeom>
                    <a:noFill/>
                    <a:ln>
                      <a:noFill/>
                    </a:ln>
                  </pic:spPr>
                </pic:pic>
              </a:graphicData>
            </a:graphic>
          </wp:inline>
        </w:drawing>
      </w:r>
    </w:p>
    <w:p w:rsidR="002D016B" w:rsidRPr="00946C2F" w:rsidRDefault="002D016B" w:rsidP="002D016B">
      <w:pPr>
        <w:pStyle w:val="aa"/>
        <w:spacing w:before="62" w:after="62"/>
      </w:pPr>
      <w:r w:rsidRPr="00946C2F">
        <w:rPr>
          <w:rFonts w:hint="eastAsia"/>
        </w:rPr>
        <w:t>图</w:t>
      </w:r>
      <w:r w:rsidRPr="00946C2F">
        <w:rPr>
          <w:rFonts w:hint="eastAsia"/>
        </w:rPr>
        <w:t>1</w:t>
      </w:r>
      <w:r w:rsidRPr="00946C2F">
        <w:t>4</w:t>
      </w:r>
      <w:r w:rsidRPr="00946C2F">
        <w:rPr>
          <w:rFonts w:hint="eastAsia"/>
        </w:rPr>
        <w:t>.2</w:t>
      </w:r>
      <w:r w:rsidRPr="00946C2F">
        <w:t>.1</w:t>
      </w:r>
      <w:r w:rsidRPr="00946C2F">
        <w:rPr>
          <w:rFonts w:hint="eastAsia"/>
        </w:rPr>
        <w:t>-</w:t>
      </w:r>
      <w:r w:rsidRPr="00946C2F">
        <w:t>3</w:t>
      </w:r>
      <w:r w:rsidRPr="00946C2F">
        <w:rPr>
          <w:rFonts w:hint="eastAsia"/>
        </w:rPr>
        <w:t xml:space="preserve"> </w:t>
      </w:r>
      <w:r w:rsidRPr="00946C2F">
        <w:t xml:space="preserve"> </w:t>
      </w:r>
      <w:r w:rsidRPr="00946C2F">
        <w:rPr>
          <w:rFonts w:hint="eastAsia"/>
        </w:rPr>
        <w:t xml:space="preserve"> </w:t>
      </w:r>
      <w:r w:rsidRPr="00946C2F">
        <w:rPr>
          <w:rFonts w:hint="eastAsia"/>
        </w:rPr>
        <w:t>爱特福</w:t>
      </w:r>
      <w:r w:rsidRPr="00946C2F">
        <w:rPr>
          <w:rFonts w:hint="eastAsia"/>
        </w:rPr>
        <w:t>8</w:t>
      </w:r>
      <w:r w:rsidRPr="00946C2F">
        <w:t>4</w:t>
      </w:r>
      <w:r w:rsidRPr="00946C2F">
        <w:rPr>
          <w:rFonts w:hint="eastAsia"/>
        </w:rPr>
        <w:t>年产</w:t>
      </w:r>
      <w:r w:rsidRPr="00946C2F">
        <w:rPr>
          <w:rFonts w:hint="eastAsia"/>
        </w:rPr>
        <w:t>10</w:t>
      </w:r>
      <w:r w:rsidRPr="00946C2F">
        <w:rPr>
          <w:rFonts w:hint="eastAsia"/>
        </w:rPr>
        <w:t>万</w:t>
      </w:r>
      <w:r w:rsidRPr="00946C2F">
        <w:t>吨清洁</w:t>
      </w:r>
      <w:r w:rsidRPr="00946C2F">
        <w:rPr>
          <w:rFonts w:hint="eastAsia"/>
        </w:rPr>
        <w:t>卫生</w:t>
      </w:r>
      <w:r w:rsidRPr="00946C2F">
        <w:t>用品技术改造</w:t>
      </w:r>
      <w:r w:rsidRPr="00946C2F">
        <w:rPr>
          <w:rFonts w:hint="eastAsia"/>
        </w:rPr>
        <w:t>项目第一次现场公示情况</w:t>
      </w:r>
    </w:p>
    <w:p w:rsidR="002D016B" w:rsidRPr="00946C2F" w:rsidRDefault="00882078" w:rsidP="00921B59">
      <w:pPr>
        <w:pStyle w:val="aa"/>
        <w:spacing w:before="62" w:after="62" w:line="240" w:lineRule="auto"/>
      </w:pPr>
      <w:r w:rsidRPr="00946C2F">
        <w:rPr>
          <w:noProof/>
        </w:rPr>
        <w:lastRenderedPageBreak/>
        <w:drawing>
          <wp:inline distT="0" distB="0" distL="0" distR="0" wp14:anchorId="7F89A49D" wp14:editId="5E7D1491">
            <wp:extent cx="5838825" cy="3276600"/>
            <wp:effectExtent l="0" t="0" r="9525" b="0"/>
            <wp:docPr id="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838825" cy="3276600"/>
                    </a:xfrm>
                    <a:prstGeom prst="rect">
                      <a:avLst/>
                    </a:prstGeom>
                    <a:noFill/>
                    <a:ln>
                      <a:noFill/>
                    </a:ln>
                  </pic:spPr>
                </pic:pic>
              </a:graphicData>
            </a:graphic>
          </wp:inline>
        </w:drawing>
      </w:r>
      <w:r w:rsidRPr="00946C2F">
        <w:rPr>
          <w:noProof/>
        </w:rPr>
        <w:drawing>
          <wp:inline distT="0" distB="0" distL="0" distR="0" wp14:anchorId="7F8AF07D" wp14:editId="1038E83E">
            <wp:extent cx="5838825" cy="3276600"/>
            <wp:effectExtent l="0" t="0" r="9525" b="0"/>
            <wp:docPr id="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838825" cy="3276600"/>
                    </a:xfrm>
                    <a:prstGeom prst="rect">
                      <a:avLst/>
                    </a:prstGeom>
                    <a:noFill/>
                    <a:ln>
                      <a:noFill/>
                    </a:ln>
                  </pic:spPr>
                </pic:pic>
              </a:graphicData>
            </a:graphic>
          </wp:inline>
        </w:drawing>
      </w:r>
    </w:p>
    <w:p w:rsidR="002D016B" w:rsidRPr="00946C2F" w:rsidRDefault="002D016B" w:rsidP="002D016B">
      <w:pPr>
        <w:pStyle w:val="aa"/>
        <w:spacing w:before="62" w:after="62"/>
      </w:pPr>
      <w:r w:rsidRPr="00946C2F">
        <w:rPr>
          <w:rFonts w:hint="eastAsia"/>
        </w:rPr>
        <w:t>图</w:t>
      </w:r>
      <w:r w:rsidRPr="00946C2F">
        <w:rPr>
          <w:rFonts w:hint="eastAsia"/>
        </w:rPr>
        <w:t>1</w:t>
      </w:r>
      <w:r w:rsidRPr="00946C2F">
        <w:t>4</w:t>
      </w:r>
      <w:r w:rsidRPr="00946C2F">
        <w:rPr>
          <w:rFonts w:hint="eastAsia"/>
        </w:rPr>
        <w:t>.2</w:t>
      </w:r>
      <w:r w:rsidRPr="00946C2F">
        <w:t>.1</w:t>
      </w:r>
      <w:r w:rsidRPr="00946C2F">
        <w:rPr>
          <w:rFonts w:hint="eastAsia"/>
        </w:rPr>
        <w:t>-</w:t>
      </w:r>
      <w:r w:rsidRPr="00946C2F">
        <w:t>4</w:t>
      </w:r>
      <w:r w:rsidRPr="00946C2F">
        <w:rPr>
          <w:rFonts w:hint="eastAsia"/>
        </w:rPr>
        <w:t xml:space="preserve"> </w:t>
      </w:r>
      <w:r w:rsidRPr="00946C2F">
        <w:t xml:space="preserve"> </w:t>
      </w:r>
      <w:r w:rsidRPr="00946C2F">
        <w:rPr>
          <w:rFonts w:hint="eastAsia"/>
        </w:rPr>
        <w:t xml:space="preserve"> </w:t>
      </w:r>
      <w:r w:rsidRPr="00946C2F">
        <w:rPr>
          <w:rFonts w:hint="eastAsia"/>
        </w:rPr>
        <w:t>爱特福</w:t>
      </w:r>
      <w:r w:rsidRPr="00946C2F">
        <w:rPr>
          <w:rFonts w:hint="eastAsia"/>
        </w:rPr>
        <w:t>8</w:t>
      </w:r>
      <w:r w:rsidRPr="00946C2F">
        <w:t>4</w:t>
      </w:r>
      <w:r w:rsidRPr="00946C2F">
        <w:rPr>
          <w:rFonts w:hint="eastAsia"/>
        </w:rPr>
        <w:t>年产</w:t>
      </w:r>
      <w:r w:rsidRPr="00946C2F">
        <w:rPr>
          <w:rFonts w:hint="eastAsia"/>
        </w:rPr>
        <w:t>10</w:t>
      </w:r>
      <w:r w:rsidRPr="00946C2F">
        <w:rPr>
          <w:rFonts w:hint="eastAsia"/>
        </w:rPr>
        <w:t>万</w:t>
      </w:r>
      <w:r w:rsidRPr="00946C2F">
        <w:t>吨清洁</w:t>
      </w:r>
      <w:r w:rsidRPr="00946C2F">
        <w:rPr>
          <w:rFonts w:hint="eastAsia"/>
        </w:rPr>
        <w:t>卫生</w:t>
      </w:r>
      <w:r w:rsidRPr="00946C2F">
        <w:t>用品技术改造</w:t>
      </w:r>
      <w:r w:rsidRPr="00946C2F">
        <w:rPr>
          <w:rFonts w:hint="eastAsia"/>
        </w:rPr>
        <w:t>项目第二次现场公示情况</w:t>
      </w:r>
    </w:p>
    <w:p w:rsidR="00393572" w:rsidRPr="00946C2F" w:rsidRDefault="00393572" w:rsidP="00393572">
      <w:pPr>
        <w:pStyle w:val="31"/>
      </w:pPr>
      <w:r w:rsidRPr="00946C2F">
        <w:rPr>
          <w:rFonts w:hint="eastAsia"/>
        </w:rPr>
        <w:t>1</w:t>
      </w:r>
      <w:r w:rsidRPr="00946C2F">
        <w:t>4</w:t>
      </w:r>
      <w:r w:rsidRPr="00946C2F">
        <w:rPr>
          <w:rFonts w:hint="eastAsia"/>
        </w:rPr>
        <w:t>.2.2</w:t>
      </w:r>
      <w:r w:rsidRPr="00946C2F">
        <w:rPr>
          <w:rFonts w:hint="eastAsia"/>
        </w:rPr>
        <w:t>调查结果</w:t>
      </w:r>
    </w:p>
    <w:p w:rsidR="00393572" w:rsidRPr="00946C2F" w:rsidRDefault="00393572" w:rsidP="00302D07">
      <w:pPr>
        <w:pStyle w:val="a3"/>
        <w:ind w:firstLine="560"/>
      </w:pPr>
      <w:r w:rsidRPr="00946C2F">
        <w:rPr>
          <w:rFonts w:hint="eastAsia"/>
        </w:rPr>
        <w:t>根据《环境影响评价公众参与暂行办法》要求，</w:t>
      </w:r>
      <w:r w:rsidR="00302D07" w:rsidRPr="00946C2F">
        <w:rPr>
          <w:rFonts w:hint="eastAsia"/>
        </w:rPr>
        <w:t>江苏爱特福</w:t>
      </w:r>
      <w:r w:rsidR="00302D07" w:rsidRPr="00946C2F">
        <w:rPr>
          <w:rFonts w:hint="eastAsia"/>
        </w:rPr>
        <w:t>8</w:t>
      </w:r>
      <w:r w:rsidR="00302D07" w:rsidRPr="00946C2F">
        <w:t>4</w:t>
      </w:r>
      <w:r w:rsidR="00302D07" w:rsidRPr="00946C2F">
        <w:rPr>
          <w:rFonts w:hint="eastAsia"/>
        </w:rPr>
        <w:t>股份</w:t>
      </w:r>
      <w:r w:rsidR="00302D07" w:rsidRPr="00946C2F">
        <w:t>有限公司</w:t>
      </w:r>
      <w:r w:rsidRPr="00946C2F">
        <w:rPr>
          <w:rFonts w:hint="eastAsia"/>
        </w:rPr>
        <w:t>于</w:t>
      </w:r>
      <w:r w:rsidR="00302D07" w:rsidRPr="00946C2F">
        <w:rPr>
          <w:rFonts w:hint="eastAsia"/>
        </w:rPr>
        <w:t>201</w:t>
      </w:r>
      <w:r w:rsidR="00302D07" w:rsidRPr="00946C2F">
        <w:t>6</w:t>
      </w:r>
      <w:r w:rsidR="00302D07" w:rsidRPr="00946C2F">
        <w:rPr>
          <w:rFonts w:hint="eastAsia"/>
        </w:rPr>
        <w:t>年</w:t>
      </w:r>
      <w:r w:rsidR="00302D07" w:rsidRPr="00946C2F">
        <w:t>5</w:t>
      </w:r>
      <w:r w:rsidR="00302D07" w:rsidRPr="00946C2F">
        <w:rPr>
          <w:rFonts w:hint="eastAsia"/>
        </w:rPr>
        <w:t>月</w:t>
      </w:r>
      <w:r w:rsidR="00302D07" w:rsidRPr="00946C2F">
        <w:t>5</w:t>
      </w:r>
      <w:r w:rsidR="00302D07" w:rsidRPr="00946C2F">
        <w:rPr>
          <w:rFonts w:hint="eastAsia"/>
        </w:rPr>
        <w:t>日</w:t>
      </w:r>
      <w:r w:rsidR="00302D07" w:rsidRPr="00946C2F">
        <w:rPr>
          <w:rFonts w:ascii="仿宋_GB2312" w:hint="eastAsia"/>
        </w:rPr>
        <w:t>～</w:t>
      </w:r>
      <w:r w:rsidR="00302D07" w:rsidRPr="00946C2F">
        <w:rPr>
          <w:rFonts w:hint="eastAsia"/>
        </w:rPr>
        <w:t>201</w:t>
      </w:r>
      <w:r w:rsidR="00302D07" w:rsidRPr="00946C2F">
        <w:t>6</w:t>
      </w:r>
      <w:r w:rsidR="00302D07" w:rsidRPr="00946C2F">
        <w:rPr>
          <w:rFonts w:hint="eastAsia"/>
        </w:rPr>
        <w:t>年</w:t>
      </w:r>
      <w:r w:rsidR="00302D07" w:rsidRPr="00946C2F">
        <w:t>5</w:t>
      </w:r>
      <w:r w:rsidR="00302D07" w:rsidRPr="00946C2F">
        <w:rPr>
          <w:rFonts w:hint="eastAsia"/>
        </w:rPr>
        <w:t>月</w:t>
      </w:r>
      <w:r w:rsidR="00302D07" w:rsidRPr="00946C2F">
        <w:t>19</w:t>
      </w:r>
      <w:r w:rsidR="00302D07" w:rsidRPr="00946C2F">
        <w:rPr>
          <w:rFonts w:hint="eastAsia"/>
        </w:rPr>
        <w:t>日</w:t>
      </w:r>
      <w:r w:rsidRPr="00946C2F">
        <w:rPr>
          <w:rFonts w:hint="eastAsia"/>
        </w:rPr>
        <w:t>、</w:t>
      </w:r>
      <w:r w:rsidR="003A136D" w:rsidRPr="00946C2F">
        <w:rPr>
          <w:rFonts w:hint="eastAsia"/>
        </w:rPr>
        <w:t>2016</w:t>
      </w:r>
      <w:r w:rsidR="003A136D" w:rsidRPr="00946C2F">
        <w:rPr>
          <w:rFonts w:hint="eastAsia"/>
        </w:rPr>
        <w:t>年</w:t>
      </w:r>
      <w:r w:rsidR="003A136D" w:rsidRPr="00946C2F">
        <w:t>7</w:t>
      </w:r>
      <w:r w:rsidRPr="00946C2F">
        <w:rPr>
          <w:rFonts w:hint="eastAsia"/>
        </w:rPr>
        <w:t>月</w:t>
      </w:r>
      <w:r w:rsidR="003A136D" w:rsidRPr="00946C2F">
        <w:t>26</w:t>
      </w:r>
      <w:r w:rsidRPr="00946C2F">
        <w:rPr>
          <w:rFonts w:hint="eastAsia"/>
        </w:rPr>
        <w:t>日～</w:t>
      </w:r>
      <w:r w:rsidRPr="00946C2F">
        <w:rPr>
          <w:rFonts w:hint="eastAsia"/>
        </w:rPr>
        <w:t>201</w:t>
      </w:r>
      <w:r w:rsidRPr="00946C2F">
        <w:t>6</w:t>
      </w:r>
      <w:r w:rsidRPr="00946C2F">
        <w:rPr>
          <w:rFonts w:hint="eastAsia"/>
        </w:rPr>
        <w:t>年</w:t>
      </w:r>
      <w:r w:rsidR="003A136D" w:rsidRPr="00946C2F">
        <w:t>8</w:t>
      </w:r>
      <w:r w:rsidRPr="00946C2F">
        <w:rPr>
          <w:rFonts w:hint="eastAsia"/>
        </w:rPr>
        <w:t>月</w:t>
      </w:r>
      <w:r w:rsidR="003A136D" w:rsidRPr="00946C2F">
        <w:t>9</w:t>
      </w:r>
      <w:r w:rsidRPr="00946C2F">
        <w:rPr>
          <w:rFonts w:hint="eastAsia"/>
        </w:rPr>
        <w:t>日在</w:t>
      </w:r>
      <w:r w:rsidR="00302D07" w:rsidRPr="00946C2F">
        <w:rPr>
          <w:rFonts w:hint="eastAsia"/>
        </w:rPr>
        <w:t>金湖县环境</w:t>
      </w:r>
      <w:r w:rsidR="00302D07" w:rsidRPr="00946C2F">
        <w:t>保护局</w:t>
      </w:r>
      <w:r w:rsidRPr="00946C2F">
        <w:rPr>
          <w:rFonts w:hint="eastAsia"/>
        </w:rPr>
        <w:t>网站、</w:t>
      </w:r>
      <w:r w:rsidRPr="00946C2F">
        <w:t>项目周边地区</w:t>
      </w:r>
      <w:r w:rsidRPr="00946C2F">
        <w:rPr>
          <w:rFonts w:hint="eastAsia"/>
        </w:rPr>
        <w:t>就报告书编制单位、计划编制内容等向社会公众进行了两次至少</w:t>
      </w:r>
      <w:r w:rsidRPr="00946C2F">
        <w:rPr>
          <w:rFonts w:hint="eastAsia"/>
        </w:rPr>
        <w:t>10</w:t>
      </w:r>
      <w:r w:rsidRPr="00946C2F">
        <w:rPr>
          <w:rFonts w:hint="eastAsia"/>
        </w:rPr>
        <w:t>个工作日的网络及</w:t>
      </w:r>
      <w:r w:rsidRPr="00946C2F">
        <w:t>现场</w:t>
      </w:r>
      <w:r w:rsidRPr="00946C2F">
        <w:rPr>
          <w:rFonts w:hint="eastAsia"/>
        </w:rPr>
        <w:t>公示。公</w:t>
      </w:r>
      <w:r w:rsidRPr="00946C2F">
        <w:rPr>
          <w:rFonts w:hint="eastAsia"/>
        </w:rPr>
        <w:lastRenderedPageBreak/>
        <w:t>示期间，建设方和评价单位未曾接到公众对项目建设的反对意见。</w:t>
      </w:r>
    </w:p>
    <w:p w:rsidR="00393572" w:rsidRPr="00946C2F" w:rsidRDefault="00393572" w:rsidP="00393572">
      <w:pPr>
        <w:pStyle w:val="20"/>
        <w:spacing w:before="156" w:after="156"/>
      </w:pPr>
      <w:bookmarkStart w:id="470" w:name="_Toc468678457"/>
      <w:r w:rsidRPr="00946C2F">
        <w:rPr>
          <w:rFonts w:hint="eastAsia"/>
        </w:rPr>
        <w:t>1</w:t>
      </w:r>
      <w:r w:rsidRPr="00946C2F">
        <w:t>4</w:t>
      </w:r>
      <w:r w:rsidRPr="00946C2F">
        <w:rPr>
          <w:rFonts w:hint="eastAsia"/>
        </w:rPr>
        <w:t>.3</w:t>
      </w:r>
      <w:r w:rsidRPr="00946C2F">
        <w:rPr>
          <w:rFonts w:hint="eastAsia"/>
        </w:rPr>
        <w:t>公众参与调查表调查</w:t>
      </w:r>
      <w:bookmarkEnd w:id="470"/>
    </w:p>
    <w:p w:rsidR="00393572" w:rsidRPr="00946C2F" w:rsidRDefault="00393572" w:rsidP="00393572">
      <w:pPr>
        <w:pStyle w:val="a3"/>
        <w:ind w:firstLine="560"/>
      </w:pPr>
      <w:r w:rsidRPr="00946C2F">
        <w:rPr>
          <w:rFonts w:hint="eastAsia"/>
        </w:rPr>
        <w:t>在两次网络公示及现场公示之后（</w:t>
      </w:r>
      <w:r w:rsidRPr="00946C2F">
        <w:rPr>
          <w:rFonts w:hint="eastAsia"/>
        </w:rPr>
        <w:t>201</w:t>
      </w:r>
      <w:r w:rsidRPr="00946C2F">
        <w:t>6</w:t>
      </w:r>
      <w:r w:rsidRPr="00946C2F">
        <w:rPr>
          <w:rFonts w:hint="eastAsia"/>
        </w:rPr>
        <w:t>年</w:t>
      </w:r>
      <w:r w:rsidR="00302D07" w:rsidRPr="00946C2F">
        <w:t>8</w:t>
      </w:r>
      <w:r w:rsidRPr="00946C2F">
        <w:rPr>
          <w:rFonts w:hint="eastAsia"/>
        </w:rPr>
        <w:t>月中旬），评价单位与建设单位一并在项目所在地及周边地区，尤其关注了评价范围内的环境敏感保护目标，以发放公众参与调查表的形式，调查以代表性和随机性相结合。调查表格详见表</w:t>
      </w:r>
      <w:r w:rsidRPr="00946C2F">
        <w:rPr>
          <w:rFonts w:hint="eastAsia"/>
        </w:rPr>
        <w:t>1</w:t>
      </w:r>
      <w:r w:rsidRPr="00946C2F">
        <w:t>4</w:t>
      </w:r>
      <w:r w:rsidRPr="00946C2F">
        <w:rPr>
          <w:rFonts w:hint="eastAsia"/>
        </w:rPr>
        <w:t>.3</w:t>
      </w:r>
      <w:r w:rsidRPr="00946C2F">
        <w:rPr>
          <w:rFonts w:hint="eastAsia"/>
        </w:rPr>
        <w:t>。</w:t>
      </w:r>
    </w:p>
    <w:p w:rsidR="00393572" w:rsidRPr="00946C2F" w:rsidRDefault="00393572" w:rsidP="00393572">
      <w:pPr>
        <w:pStyle w:val="31"/>
      </w:pPr>
      <w:r w:rsidRPr="00946C2F">
        <w:rPr>
          <w:rFonts w:hint="eastAsia"/>
        </w:rPr>
        <w:t>1</w:t>
      </w:r>
      <w:r w:rsidRPr="00946C2F">
        <w:t>4</w:t>
      </w:r>
      <w:r w:rsidRPr="00946C2F">
        <w:rPr>
          <w:rFonts w:hint="eastAsia"/>
        </w:rPr>
        <w:t>.3.1</w:t>
      </w:r>
      <w:r w:rsidRPr="00946C2F">
        <w:rPr>
          <w:rFonts w:hint="eastAsia"/>
        </w:rPr>
        <w:t>调查内容</w:t>
      </w:r>
    </w:p>
    <w:p w:rsidR="00393572" w:rsidRPr="00946C2F" w:rsidRDefault="00393572" w:rsidP="00393572">
      <w:pPr>
        <w:spacing w:line="500" w:lineRule="exact"/>
        <w:ind w:firstLineChars="200" w:firstLine="560"/>
        <w:rPr>
          <w:rFonts w:eastAsia="仿宋_GB2312"/>
          <w:sz w:val="28"/>
        </w:rPr>
      </w:pPr>
      <w:r w:rsidRPr="00946C2F">
        <w:rPr>
          <w:rFonts w:eastAsia="仿宋_GB2312" w:hint="eastAsia"/>
          <w:sz w:val="28"/>
        </w:rPr>
        <w:t>①公众对</w:t>
      </w:r>
      <w:r w:rsidR="007942EB" w:rsidRPr="00946C2F">
        <w:rPr>
          <w:rFonts w:eastAsia="仿宋_GB2312" w:hint="eastAsia"/>
          <w:sz w:val="28"/>
        </w:rPr>
        <w:t>本次改扩建项目</w:t>
      </w:r>
      <w:r w:rsidRPr="00946C2F">
        <w:rPr>
          <w:rFonts w:eastAsia="仿宋_GB2312" w:hint="eastAsia"/>
          <w:sz w:val="28"/>
        </w:rPr>
        <w:t>所在区域目前的环境质量的反映；</w:t>
      </w:r>
    </w:p>
    <w:p w:rsidR="00393572" w:rsidRPr="00946C2F" w:rsidRDefault="00393572" w:rsidP="00393572">
      <w:pPr>
        <w:spacing w:line="500" w:lineRule="exact"/>
        <w:ind w:firstLineChars="200" w:firstLine="560"/>
        <w:rPr>
          <w:rFonts w:eastAsia="仿宋_GB2312"/>
          <w:sz w:val="28"/>
        </w:rPr>
      </w:pPr>
      <w:r w:rsidRPr="00946C2F">
        <w:rPr>
          <w:rFonts w:eastAsia="仿宋_GB2312" w:hint="eastAsia"/>
          <w:sz w:val="28"/>
        </w:rPr>
        <w:t>②公众对</w:t>
      </w:r>
      <w:r w:rsidR="007942EB" w:rsidRPr="00946C2F">
        <w:rPr>
          <w:rFonts w:eastAsia="仿宋_GB2312" w:hint="eastAsia"/>
          <w:sz w:val="28"/>
        </w:rPr>
        <w:t>本次改扩建项目</w:t>
      </w:r>
      <w:r w:rsidRPr="00946C2F">
        <w:rPr>
          <w:rFonts w:eastAsia="仿宋_GB2312" w:hint="eastAsia"/>
          <w:sz w:val="28"/>
        </w:rPr>
        <w:t>了解程度及反映；</w:t>
      </w:r>
    </w:p>
    <w:p w:rsidR="00393572" w:rsidRPr="00946C2F" w:rsidRDefault="00393572" w:rsidP="00393572">
      <w:pPr>
        <w:spacing w:line="500" w:lineRule="exact"/>
        <w:ind w:firstLineChars="200" w:firstLine="560"/>
        <w:rPr>
          <w:rFonts w:eastAsia="仿宋_GB2312"/>
          <w:sz w:val="28"/>
        </w:rPr>
      </w:pPr>
      <w:r w:rsidRPr="00946C2F">
        <w:rPr>
          <w:rFonts w:eastAsia="仿宋_GB2312" w:hint="eastAsia"/>
          <w:sz w:val="28"/>
        </w:rPr>
        <w:t>③公众对在该地进行项目建设的态度；</w:t>
      </w:r>
    </w:p>
    <w:p w:rsidR="00393572" w:rsidRPr="00946C2F" w:rsidRDefault="00393572" w:rsidP="00393572">
      <w:pPr>
        <w:spacing w:line="500" w:lineRule="exact"/>
        <w:ind w:firstLineChars="200" w:firstLine="560"/>
        <w:rPr>
          <w:rFonts w:eastAsia="仿宋_GB2312"/>
          <w:sz w:val="28"/>
        </w:rPr>
      </w:pPr>
      <w:r w:rsidRPr="00946C2F">
        <w:rPr>
          <w:rFonts w:eastAsia="仿宋_GB2312" w:hint="eastAsia"/>
          <w:sz w:val="28"/>
        </w:rPr>
        <w:t>④公众了解</w:t>
      </w:r>
      <w:r w:rsidR="007942EB" w:rsidRPr="00946C2F">
        <w:rPr>
          <w:rFonts w:eastAsia="仿宋_GB2312" w:hint="eastAsia"/>
          <w:sz w:val="28"/>
        </w:rPr>
        <w:t>本次改扩建项目</w:t>
      </w:r>
      <w:r w:rsidRPr="00946C2F">
        <w:rPr>
          <w:rFonts w:eastAsia="仿宋_GB2312" w:hint="eastAsia"/>
          <w:sz w:val="28"/>
        </w:rPr>
        <w:t>概况后，对项目环保方面的意见；</w:t>
      </w:r>
    </w:p>
    <w:p w:rsidR="00393572" w:rsidRPr="00946C2F" w:rsidRDefault="00393572" w:rsidP="00393572">
      <w:pPr>
        <w:spacing w:line="500" w:lineRule="exact"/>
        <w:ind w:firstLineChars="200" w:firstLine="560"/>
        <w:rPr>
          <w:rFonts w:eastAsia="仿宋_GB2312"/>
          <w:sz w:val="28"/>
        </w:rPr>
      </w:pPr>
      <w:r w:rsidRPr="00946C2F">
        <w:rPr>
          <w:rFonts w:eastAsia="仿宋_GB2312" w:hint="eastAsia"/>
          <w:sz w:val="28"/>
        </w:rPr>
        <w:t>⑤公众对环保部门审批该项目的意见和建议。</w:t>
      </w:r>
    </w:p>
    <w:p w:rsidR="00393572" w:rsidRPr="00946C2F" w:rsidRDefault="00393572" w:rsidP="00393572">
      <w:pPr>
        <w:pStyle w:val="31"/>
      </w:pPr>
      <w:r w:rsidRPr="00946C2F">
        <w:rPr>
          <w:rFonts w:hint="eastAsia"/>
        </w:rPr>
        <w:t>1</w:t>
      </w:r>
      <w:r w:rsidRPr="00946C2F">
        <w:t>4</w:t>
      </w:r>
      <w:r w:rsidRPr="00946C2F">
        <w:rPr>
          <w:rFonts w:hint="eastAsia"/>
        </w:rPr>
        <w:t>.3.2</w:t>
      </w:r>
      <w:r w:rsidRPr="00946C2F">
        <w:rPr>
          <w:rFonts w:hint="eastAsia"/>
        </w:rPr>
        <w:t>调查对象</w:t>
      </w:r>
    </w:p>
    <w:p w:rsidR="00673E36" w:rsidRPr="00946C2F" w:rsidRDefault="00673E36" w:rsidP="00673E36">
      <w:pPr>
        <w:adjustRightInd w:val="0"/>
        <w:snapToGrid w:val="0"/>
        <w:spacing w:line="500" w:lineRule="exact"/>
        <w:ind w:firstLineChars="200" w:firstLine="560"/>
        <w:rPr>
          <w:rFonts w:eastAsia="仿宋_GB2312"/>
          <w:sz w:val="28"/>
          <w:szCs w:val="28"/>
        </w:rPr>
      </w:pPr>
      <w:r w:rsidRPr="00946C2F">
        <w:rPr>
          <w:rFonts w:eastAsia="仿宋_GB2312" w:hint="eastAsia"/>
          <w:sz w:val="28"/>
        </w:rPr>
        <w:t>调查对象的选择以代表性和随机性相结合，被调查的对象为本次改扩建项目周边受本次改扩建项目影响范围内的群众</w:t>
      </w:r>
      <w:r w:rsidR="00E63A3A" w:rsidRPr="00946C2F">
        <w:rPr>
          <w:rFonts w:eastAsia="仿宋_GB2312" w:hint="eastAsia"/>
          <w:sz w:val="28"/>
        </w:rPr>
        <w:t>及单位（陈桥镇卫生院、陈桥镇中心幼儿园）</w:t>
      </w:r>
      <w:r w:rsidRPr="00946C2F">
        <w:rPr>
          <w:rFonts w:eastAsia="仿宋_GB2312" w:hint="eastAsia"/>
          <w:sz w:val="28"/>
        </w:rPr>
        <w:t>。考虑本次改扩建项目性质，本次公众参与调查一次性发放</w:t>
      </w:r>
      <w:r w:rsidRPr="00946C2F">
        <w:rPr>
          <w:rFonts w:eastAsia="仿宋_GB2312"/>
          <w:sz w:val="28"/>
        </w:rPr>
        <w:t>180</w:t>
      </w:r>
      <w:r w:rsidRPr="00946C2F">
        <w:rPr>
          <w:rFonts w:eastAsia="仿宋_GB2312" w:hint="eastAsia"/>
          <w:sz w:val="28"/>
        </w:rPr>
        <w:t>份公众意见调查表，调查与建设项目存在可能关系的公众对建设项目的意见。本次调查发放</w:t>
      </w:r>
      <w:r w:rsidRPr="00946C2F">
        <w:rPr>
          <w:rFonts w:eastAsia="仿宋_GB2312"/>
          <w:sz w:val="28"/>
        </w:rPr>
        <w:t>180</w:t>
      </w:r>
      <w:r w:rsidRPr="00946C2F">
        <w:rPr>
          <w:rFonts w:eastAsia="仿宋_GB2312" w:hint="eastAsia"/>
          <w:sz w:val="28"/>
        </w:rPr>
        <w:t>份问卷，回收到</w:t>
      </w:r>
      <w:r w:rsidRPr="00946C2F">
        <w:rPr>
          <w:rFonts w:eastAsia="仿宋_GB2312"/>
          <w:sz w:val="28"/>
        </w:rPr>
        <w:t>171</w:t>
      </w:r>
      <w:r w:rsidRPr="00946C2F">
        <w:rPr>
          <w:rFonts w:eastAsia="仿宋_GB2312" w:hint="eastAsia"/>
          <w:sz w:val="28"/>
        </w:rPr>
        <w:t>份，其中有效问卷</w:t>
      </w:r>
      <w:r w:rsidRPr="00946C2F">
        <w:rPr>
          <w:rFonts w:eastAsia="仿宋_GB2312"/>
          <w:sz w:val="28"/>
        </w:rPr>
        <w:t>166</w:t>
      </w:r>
      <w:r w:rsidRPr="00946C2F">
        <w:rPr>
          <w:rFonts w:eastAsia="仿宋_GB2312" w:hint="eastAsia"/>
          <w:sz w:val="28"/>
        </w:rPr>
        <w:t>份。</w:t>
      </w:r>
      <w:r w:rsidR="00744E5F" w:rsidRPr="00946C2F">
        <w:rPr>
          <w:rFonts w:eastAsia="仿宋_GB2312"/>
          <w:sz w:val="28"/>
          <w:szCs w:val="28"/>
        </w:rPr>
        <w:t>被调查的对象主要是项目附近的居民。</w:t>
      </w:r>
      <w:r w:rsidR="00744E5F" w:rsidRPr="00946C2F">
        <w:rPr>
          <w:rFonts w:eastAsia="仿宋_GB2312" w:hint="eastAsia"/>
          <w:sz w:val="28"/>
          <w:szCs w:val="28"/>
        </w:rPr>
        <w:t>后于</w:t>
      </w:r>
      <w:r w:rsidR="00744E5F" w:rsidRPr="00946C2F">
        <w:rPr>
          <w:rFonts w:eastAsia="仿宋_GB2312"/>
          <w:sz w:val="28"/>
          <w:szCs w:val="28"/>
        </w:rPr>
        <w:t>2016</w:t>
      </w:r>
      <w:r w:rsidR="00744E5F" w:rsidRPr="00946C2F">
        <w:rPr>
          <w:rFonts w:eastAsia="仿宋_GB2312" w:hint="eastAsia"/>
          <w:sz w:val="28"/>
          <w:szCs w:val="28"/>
        </w:rPr>
        <w:t>年</w:t>
      </w:r>
      <w:r w:rsidR="00744E5F" w:rsidRPr="00946C2F">
        <w:rPr>
          <w:rFonts w:eastAsia="仿宋_GB2312"/>
          <w:sz w:val="28"/>
          <w:szCs w:val="28"/>
        </w:rPr>
        <w:t>11</w:t>
      </w:r>
      <w:r w:rsidR="00744E5F" w:rsidRPr="00946C2F">
        <w:rPr>
          <w:rFonts w:eastAsia="仿宋_GB2312" w:hint="eastAsia"/>
          <w:sz w:val="28"/>
          <w:szCs w:val="28"/>
        </w:rPr>
        <w:t>月</w:t>
      </w:r>
      <w:r w:rsidR="00744E5F" w:rsidRPr="00946C2F">
        <w:rPr>
          <w:rFonts w:eastAsia="仿宋_GB2312"/>
          <w:sz w:val="28"/>
          <w:szCs w:val="28"/>
        </w:rPr>
        <w:t>14</w:t>
      </w:r>
      <w:r w:rsidR="00744E5F" w:rsidRPr="00946C2F">
        <w:rPr>
          <w:rFonts w:eastAsia="仿宋_GB2312" w:hint="eastAsia"/>
          <w:sz w:val="28"/>
          <w:szCs w:val="28"/>
        </w:rPr>
        <w:t>日对陈桥镇卫生院医生及陈桥镇中心幼儿园教师补充发放公众意见调查表</w:t>
      </w:r>
      <w:r w:rsidR="00744E5F" w:rsidRPr="00946C2F">
        <w:rPr>
          <w:rFonts w:eastAsia="仿宋_GB2312"/>
          <w:sz w:val="28"/>
          <w:szCs w:val="28"/>
        </w:rPr>
        <w:t>10</w:t>
      </w:r>
      <w:r w:rsidR="00744E5F" w:rsidRPr="00946C2F">
        <w:rPr>
          <w:rFonts w:eastAsia="仿宋_GB2312" w:hint="eastAsia"/>
          <w:sz w:val="28"/>
          <w:szCs w:val="28"/>
        </w:rPr>
        <w:t>份，回收</w:t>
      </w:r>
      <w:r w:rsidR="00744E5F" w:rsidRPr="00946C2F">
        <w:rPr>
          <w:rFonts w:eastAsia="仿宋_GB2312"/>
          <w:sz w:val="28"/>
          <w:szCs w:val="28"/>
        </w:rPr>
        <w:t>10</w:t>
      </w:r>
      <w:r w:rsidR="00744E5F" w:rsidRPr="00946C2F">
        <w:rPr>
          <w:rFonts w:eastAsia="仿宋_GB2312" w:hint="eastAsia"/>
          <w:sz w:val="28"/>
          <w:szCs w:val="28"/>
        </w:rPr>
        <w:t>份。</w:t>
      </w:r>
    </w:p>
    <w:p w:rsidR="00673E36" w:rsidRPr="00946C2F" w:rsidRDefault="00673E36" w:rsidP="009159EF">
      <w:pPr>
        <w:spacing w:line="500" w:lineRule="exact"/>
        <w:ind w:firstLineChars="200" w:firstLine="560"/>
      </w:pPr>
      <w:r w:rsidRPr="00946C2F">
        <w:rPr>
          <w:rFonts w:eastAsia="仿宋_GB2312" w:hint="eastAsia"/>
          <w:sz w:val="28"/>
        </w:rPr>
        <w:t>填写调查表的公众人员结构见表</w:t>
      </w:r>
      <w:r w:rsidRPr="00946C2F">
        <w:rPr>
          <w:rFonts w:eastAsia="仿宋_GB2312" w:hint="eastAsia"/>
          <w:sz w:val="28"/>
        </w:rPr>
        <w:t>1</w:t>
      </w:r>
      <w:r w:rsidRPr="00946C2F">
        <w:rPr>
          <w:rFonts w:eastAsia="仿宋_GB2312"/>
          <w:sz w:val="28"/>
        </w:rPr>
        <w:t>4</w:t>
      </w:r>
      <w:r w:rsidRPr="00946C2F">
        <w:rPr>
          <w:rFonts w:eastAsia="仿宋_GB2312" w:hint="eastAsia"/>
          <w:sz w:val="28"/>
        </w:rPr>
        <w:t>.3</w:t>
      </w:r>
      <w:r w:rsidRPr="00946C2F">
        <w:rPr>
          <w:rFonts w:eastAsia="仿宋_GB2312"/>
          <w:sz w:val="28"/>
        </w:rPr>
        <w:t>.2</w:t>
      </w:r>
      <w:r w:rsidRPr="00946C2F">
        <w:rPr>
          <w:rFonts w:eastAsia="仿宋_GB2312" w:hint="eastAsia"/>
          <w:sz w:val="28"/>
        </w:rPr>
        <w:t>-</w:t>
      </w:r>
      <w:r w:rsidRPr="00946C2F">
        <w:rPr>
          <w:rFonts w:eastAsia="仿宋_GB2312"/>
          <w:sz w:val="28"/>
        </w:rPr>
        <w:t>1</w:t>
      </w:r>
      <w:r w:rsidRPr="00946C2F">
        <w:rPr>
          <w:rFonts w:eastAsia="仿宋_GB2312" w:hint="eastAsia"/>
          <w:sz w:val="28"/>
        </w:rPr>
        <w:t>，接受调查人员具体情况见表</w:t>
      </w:r>
      <w:r w:rsidRPr="00946C2F">
        <w:rPr>
          <w:rFonts w:eastAsia="仿宋_GB2312" w:hint="eastAsia"/>
          <w:sz w:val="28"/>
        </w:rPr>
        <w:t>1</w:t>
      </w:r>
      <w:r w:rsidRPr="00946C2F">
        <w:rPr>
          <w:rFonts w:eastAsia="仿宋_GB2312"/>
          <w:sz w:val="28"/>
        </w:rPr>
        <w:t>4</w:t>
      </w:r>
      <w:r w:rsidRPr="00946C2F">
        <w:rPr>
          <w:rFonts w:eastAsia="仿宋_GB2312" w:hint="eastAsia"/>
          <w:sz w:val="28"/>
        </w:rPr>
        <w:t>.3</w:t>
      </w:r>
      <w:r w:rsidRPr="00946C2F">
        <w:rPr>
          <w:rFonts w:eastAsia="仿宋_GB2312"/>
          <w:sz w:val="28"/>
        </w:rPr>
        <w:t>.2</w:t>
      </w:r>
      <w:r w:rsidRPr="00946C2F">
        <w:rPr>
          <w:rFonts w:eastAsia="仿宋_GB2312" w:hint="eastAsia"/>
          <w:sz w:val="28"/>
        </w:rPr>
        <w:t>-</w:t>
      </w:r>
      <w:r w:rsidRPr="00946C2F">
        <w:rPr>
          <w:rFonts w:eastAsia="仿宋_GB2312"/>
          <w:sz w:val="28"/>
        </w:rPr>
        <w:t>2</w:t>
      </w:r>
      <w:r w:rsidRPr="00946C2F">
        <w:rPr>
          <w:rFonts w:eastAsia="仿宋_GB2312" w:hint="eastAsia"/>
          <w:sz w:val="28"/>
        </w:rPr>
        <w:t>。</w:t>
      </w:r>
    </w:p>
    <w:p w:rsidR="00673E36" w:rsidRPr="00946C2F" w:rsidRDefault="003A1667" w:rsidP="00673E36">
      <w:pPr>
        <w:widowControl/>
        <w:snapToGrid w:val="0"/>
        <w:spacing w:beforeLines="20" w:before="62" w:afterLines="20" w:after="62" w:line="500" w:lineRule="exact"/>
        <w:jc w:val="center"/>
        <w:rPr>
          <w:rFonts w:eastAsia="仿宋_GB2312"/>
          <w:b/>
          <w:sz w:val="24"/>
        </w:rPr>
      </w:pPr>
      <w:r w:rsidRPr="00946C2F">
        <w:rPr>
          <w:rFonts w:eastAsia="仿宋_GB2312"/>
          <w:b/>
          <w:sz w:val="24"/>
        </w:rPr>
        <w:br w:type="page"/>
      </w:r>
      <w:r w:rsidR="00673E36" w:rsidRPr="00946C2F">
        <w:rPr>
          <w:rFonts w:eastAsia="仿宋_GB2312" w:hint="eastAsia"/>
          <w:b/>
          <w:sz w:val="24"/>
        </w:rPr>
        <w:lastRenderedPageBreak/>
        <w:t>表</w:t>
      </w:r>
      <w:r w:rsidR="00673E36" w:rsidRPr="00946C2F">
        <w:rPr>
          <w:rFonts w:eastAsia="仿宋_GB2312" w:hint="eastAsia"/>
          <w:b/>
          <w:sz w:val="24"/>
        </w:rPr>
        <w:t>1</w:t>
      </w:r>
      <w:r w:rsidR="00673E36" w:rsidRPr="00946C2F">
        <w:rPr>
          <w:rFonts w:eastAsia="仿宋_GB2312"/>
          <w:b/>
          <w:sz w:val="24"/>
        </w:rPr>
        <w:t xml:space="preserve">4.3.2-1   </w:t>
      </w:r>
      <w:r w:rsidR="00673E36" w:rsidRPr="00946C2F">
        <w:rPr>
          <w:rFonts w:eastAsia="仿宋_GB2312" w:hint="eastAsia"/>
          <w:b/>
          <w:sz w:val="24"/>
        </w:rPr>
        <w:t>调查对象情况表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0"/>
        <w:gridCol w:w="1178"/>
        <w:gridCol w:w="1100"/>
        <w:gridCol w:w="1223"/>
        <w:gridCol w:w="950"/>
        <w:gridCol w:w="1521"/>
        <w:gridCol w:w="1257"/>
        <w:gridCol w:w="1106"/>
      </w:tblGrid>
      <w:tr w:rsidR="00DB3E56" w:rsidRPr="00946C2F" w:rsidTr="00673E36">
        <w:trPr>
          <w:trHeight w:val="425"/>
          <w:jc w:val="center"/>
        </w:trPr>
        <w:tc>
          <w:tcPr>
            <w:tcW w:w="1104" w:type="pct"/>
            <w:gridSpan w:val="2"/>
            <w:vAlign w:val="center"/>
          </w:tcPr>
          <w:p w:rsidR="00673E36" w:rsidRPr="00946C2F" w:rsidRDefault="00673E36" w:rsidP="00673E36">
            <w:pPr>
              <w:widowControl/>
              <w:snapToGrid w:val="0"/>
              <w:jc w:val="center"/>
              <w:rPr>
                <w:rFonts w:eastAsia="仿宋_GB2312"/>
                <w:b/>
                <w:szCs w:val="22"/>
              </w:rPr>
            </w:pPr>
            <w:r w:rsidRPr="00946C2F">
              <w:rPr>
                <w:rFonts w:eastAsia="仿宋_GB2312"/>
                <w:b/>
                <w:szCs w:val="22"/>
              </w:rPr>
              <w:t>项目</w:t>
            </w:r>
          </w:p>
        </w:tc>
        <w:tc>
          <w:tcPr>
            <w:tcW w:w="599" w:type="pct"/>
            <w:vAlign w:val="center"/>
          </w:tcPr>
          <w:p w:rsidR="00673E36" w:rsidRPr="00946C2F" w:rsidRDefault="00673E36" w:rsidP="00673E36">
            <w:pPr>
              <w:widowControl/>
              <w:snapToGrid w:val="0"/>
              <w:jc w:val="center"/>
              <w:rPr>
                <w:rFonts w:eastAsia="仿宋_GB2312"/>
                <w:b/>
                <w:szCs w:val="22"/>
              </w:rPr>
            </w:pPr>
            <w:r w:rsidRPr="00946C2F">
              <w:rPr>
                <w:rFonts w:eastAsia="仿宋_GB2312"/>
                <w:b/>
                <w:szCs w:val="22"/>
              </w:rPr>
              <w:t>人数</w:t>
            </w:r>
          </w:p>
        </w:tc>
        <w:tc>
          <w:tcPr>
            <w:tcW w:w="666" w:type="pct"/>
            <w:vAlign w:val="center"/>
          </w:tcPr>
          <w:p w:rsidR="00673E36" w:rsidRPr="00946C2F" w:rsidRDefault="00673E36" w:rsidP="00673E36">
            <w:pPr>
              <w:widowControl/>
              <w:snapToGrid w:val="0"/>
              <w:jc w:val="center"/>
              <w:rPr>
                <w:rFonts w:eastAsia="仿宋_GB2312"/>
                <w:b/>
                <w:szCs w:val="22"/>
              </w:rPr>
            </w:pPr>
            <w:r w:rsidRPr="00946C2F">
              <w:rPr>
                <w:rFonts w:eastAsia="仿宋_GB2312"/>
                <w:b/>
                <w:szCs w:val="22"/>
              </w:rPr>
              <w:t>比例（</w:t>
            </w:r>
            <w:r w:rsidRPr="00946C2F">
              <w:rPr>
                <w:rFonts w:eastAsia="仿宋_GB2312"/>
                <w:b/>
                <w:szCs w:val="22"/>
              </w:rPr>
              <w:t>%</w:t>
            </w:r>
            <w:r w:rsidRPr="00946C2F">
              <w:rPr>
                <w:rFonts w:eastAsia="仿宋_GB2312"/>
                <w:b/>
                <w:szCs w:val="22"/>
              </w:rPr>
              <w:t>）</w:t>
            </w:r>
          </w:p>
        </w:tc>
        <w:tc>
          <w:tcPr>
            <w:tcW w:w="1345" w:type="pct"/>
            <w:gridSpan w:val="2"/>
            <w:vAlign w:val="center"/>
          </w:tcPr>
          <w:p w:rsidR="00673E36" w:rsidRPr="00946C2F" w:rsidRDefault="00673E36" w:rsidP="00673E36">
            <w:pPr>
              <w:widowControl/>
              <w:snapToGrid w:val="0"/>
              <w:jc w:val="center"/>
              <w:rPr>
                <w:rFonts w:eastAsia="仿宋_GB2312"/>
                <w:b/>
                <w:szCs w:val="22"/>
              </w:rPr>
            </w:pPr>
            <w:r w:rsidRPr="00946C2F">
              <w:rPr>
                <w:rFonts w:eastAsia="仿宋_GB2312"/>
                <w:b/>
                <w:szCs w:val="22"/>
              </w:rPr>
              <w:t>项目</w:t>
            </w:r>
          </w:p>
        </w:tc>
        <w:tc>
          <w:tcPr>
            <w:tcW w:w="684" w:type="pct"/>
            <w:vAlign w:val="center"/>
          </w:tcPr>
          <w:p w:rsidR="00673E36" w:rsidRPr="00946C2F" w:rsidRDefault="00673E36" w:rsidP="00673E36">
            <w:pPr>
              <w:widowControl/>
              <w:snapToGrid w:val="0"/>
              <w:jc w:val="center"/>
              <w:rPr>
                <w:rFonts w:eastAsia="仿宋_GB2312"/>
                <w:b/>
                <w:szCs w:val="22"/>
              </w:rPr>
            </w:pPr>
            <w:r w:rsidRPr="00946C2F">
              <w:rPr>
                <w:rFonts w:eastAsia="仿宋_GB2312"/>
                <w:b/>
                <w:szCs w:val="22"/>
              </w:rPr>
              <w:t>人数</w:t>
            </w:r>
          </w:p>
        </w:tc>
        <w:tc>
          <w:tcPr>
            <w:tcW w:w="602" w:type="pct"/>
            <w:vAlign w:val="center"/>
          </w:tcPr>
          <w:p w:rsidR="00673E36" w:rsidRPr="00946C2F" w:rsidRDefault="00673E36" w:rsidP="00673E36">
            <w:pPr>
              <w:widowControl/>
              <w:snapToGrid w:val="0"/>
              <w:jc w:val="center"/>
              <w:rPr>
                <w:rFonts w:eastAsia="仿宋_GB2312"/>
                <w:b/>
                <w:szCs w:val="22"/>
              </w:rPr>
            </w:pPr>
            <w:r w:rsidRPr="00946C2F">
              <w:rPr>
                <w:rFonts w:eastAsia="仿宋_GB2312"/>
                <w:b/>
                <w:szCs w:val="22"/>
              </w:rPr>
              <w:t>比例（</w:t>
            </w:r>
            <w:r w:rsidRPr="00946C2F">
              <w:rPr>
                <w:rFonts w:eastAsia="仿宋_GB2312"/>
                <w:b/>
                <w:szCs w:val="22"/>
              </w:rPr>
              <w:t>%</w:t>
            </w:r>
            <w:r w:rsidRPr="00946C2F">
              <w:rPr>
                <w:rFonts w:eastAsia="仿宋_GB2312"/>
                <w:b/>
                <w:szCs w:val="22"/>
              </w:rPr>
              <w:t>）</w:t>
            </w:r>
          </w:p>
        </w:tc>
      </w:tr>
      <w:tr w:rsidR="00744E5F" w:rsidRPr="00946C2F" w:rsidTr="00673E36">
        <w:trPr>
          <w:jc w:val="center"/>
        </w:trPr>
        <w:tc>
          <w:tcPr>
            <w:tcW w:w="463" w:type="pct"/>
            <w:vMerge w:val="restart"/>
            <w:vAlign w:val="center"/>
          </w:tcPr>
          <w:p w:rsidR="00744E5F" w:rsidRPr="00946C2F" w:rsidRDefault="00744E5F" w:rsidP="00744E5F">
            <w:pPr>
              <w:pStyle w:val="ab"/>
              <w:adjustRightInd w:val="0"/>
              <w:rPr>
                <w:kern w:val="0"/>
              </w:rPr>
            </w:pPr>
            <w:r w:rsidRPr="00946C2F">
              <w:rPr>
                <w:kern w:val="0"/>
              </w:rPr>
              <w:t>性别</w:t>
            </w:r>
          </w:p>
        </w:tc>
        <w:tc>
          <w:tcPr>
            <w:tcW w:w="641" w:type="pct"/>
            <w:vAlign w:val="center"/>
          </w:tcPr>
          <w:p w:rsidR="00744E5F" w:rsidRPr="00946C2F" w:rsidRDefault="00744E5F" w:rsidP="00744E5F">
            <w:pPr>
              <w:pStyle w:val="ab"/>
              <w:adjustRightInd w:val="0"/>
              <w:rPr>
                <w:kern w:val="0"/>
              </w:rPr>
            </w:pPr>
            <w:r w:rsidRPr="00946C2F">
              <w:rPr>
                <w:kern w:val="0"/>
              </w:rPr>
              <w:t>男</w:t>
            </w:r>
          </w:p>
        </w:tc>
        <w:tc>
          <w:tcPr>
            <w:tcW w:w="599" w:type="pct"/>
            <w:vAlign w:val="center"/>
          </w:tcPr>
          <w:p w:rsidR="00744E5F" w:rsidRPr="00946C2F" w:rsidRDefault="00744E5F" w:rsidP="00744E5F">
            <w:pPr>
              <w:pStyle w:val="ab"/>
              <w:adjustRightInd w:val="0"/>
              <w:rPr>
                <w:kern w:val="0"/>
              </w:rPr>
            </w:pPr>
            <w:r w:rsidRPr="00946C2F">
              <w:rPr>
                <w:kern w:val="0"/>
              </w:rPr>
              <w:t>104</w:t>
            </w:r>
          </w:p>
        </w:tc>
        <w:tc>
          <w:tcPr>
            <w:tcW w:w="666" w:type="pct"/>
            <w:vAlign w:val="center"/>
          </w:tcPr>
          <w:p w:rsidR="00744E5F" w:rsidRPr="00946C2F" w:rsidRDefault="00744E5F" w:rsidP="00744E5F">
            <w:pPr>
              <w:pStyle w:val="ab"/>
              <w:adjustRightInd w:val="0"/>
              <w:rPr>
                <w:kern w:val="0"/>
              </w:rPr>
            </w:pPr>
            <w:r w:rsidRPr="00946C2F">
              <w:rPr>
                <w:kern w:val="0"/>
              </w:rPr>
              <w:t>59.1</w:t>
            </w:r>
          </w:p>
        </w:tc>
        <w:tc>
          <w:tcPr>
            <w:tcW w:w="517" w:type="pct"/>
            <w:vMerge w:val="restart"/>
            <w:vAlign w:val="center"/>
          </w:tcPr>
          <w:p w:rsidR="00744E5F" w:rsidRPr="00946C2F" w:rsidRDefault="00744E5F" w:rsidP="00744E5F">
            <w:pPr>
              <w:pStyle w:val="ab"/>
              <w:adjustRightInd w:val="0"/>
              <w:rPr>
                <w:kern w:val="0"/>
              </w:rPr>
            </w:pPr>
            <w:r w:rsidRPr="00946C2F">
              <w:rPr>
                <w:kern w:val="0"/>
              </w:rPr>
              <w:t>年龄</w:t>
            </w:r>
          </w:p>
        </w:tc>
        <w:tc>
          <w:tcPr>
            <w:tcW w:w="828" w:type="pct"/>
            <w:vAlign w:val="center"/>
          </w:tcPr>
          <w:p w:rsidR="00744E5F" w:rsidRPr="00946C2F" w:rsidRDefault="00744E5F" w:rsidP="00744E5F">
            <w:pPr>
              <w:pStyle w:val="ab"/>
              <w:adjustRightInd w:val="0"/>
              <w:rPr>
                <w:kern w:val="0"/>
              </w:rPr>
            </w:pPr>
            <w:r w:rsidRPr="00946C2F">
              <w:rPr>
                <w:kern w:val="0"/>
              </w:rPr>
              <w:t>大于</w:t>
            </w:r>
            <w:r w:rsidRPr="00946C2F">
              <w:rPr>
                <w:kern w:val="0"/>
              </w:rPr>
              <w:t>50</w:t>
            </w:r>
          </w:p>
        </w:tc>
        <w:tc>
          <w:tcPr>
            <w:tcW w:w="684" w:type="pct"/>
            <w:vAlign w:val="center"/>
          </w:tcPr>
          <w:p w:rsidR="00744E5F" w:rsidRPr="00946C2F" w:rsidRDefault="00744E5F" w:rsidP="00744E5F">
            <w:pPr>
              <w:pStyle w:val="ab"/>
              <w:adjustRightInd w:val="0"/>
              <w:rPr>
                <w:kern w:val="0"/>
              </w:rPr>
            </w:pPr>
            <w:r w:rsidRPr="00946C2F">
              <w:rPr>
                <w:kern w:val="0"/>
              </w:rPr>
              <w:t>63</w:t>
            </w:r>
          </w:p>
        </w:tc>
        <w:tc>
          <w:tcPr>
            <w:tcW w:w="602" w:type="pct"/>
            <w:vAlign w:val="center"/>
          </w:tcPr>
          <w:p w:rsidR="00744E5F" w:rsidRPr="00946C2F" w:rsidRDefault="00744E5F" w:rsidP="00744E5F">
            <w:pPr>
              <w:pStyle w:val="ab"/>
              <w:adjustRightInd w:val="0"/>
              <w:rPr>
                <w:kern w:val="0"/>
              </w:rPr>
            </w:pPr>
            <w:r w:rsidRPr="00946C2F">
              <w:rPr>
                <w:kern w:val="0"/>
              </w:rPr>
              <w:t>35.8</w:t>
            </w:r>
          </w:p>
        </w:tc>
      </w:tr>
      <w:tr w:rsidR="00744E5F" w:rsidRPr="00946C2F" w:rsidTr="00673E36">
        <w:trPr>
          <w:jc w:val="center"/>
        </w:trPr>
        <w:tc>
          <w:tcPr>
            <w:tcW w:w="463" w:type="pct"/>
            <w:vMerge/>
            <w:vAlign w:val="center"/>
          </w:tcPr>
          <w:p w:rsidR="00744E5F" w:rsidRPr="00946C2F" w:rsidRDefault="00744E5F" w:rsidP="00744E5F">
            <w:pPr>
              <w:pStyle w:val="ab"/>
              <w:adjustRightInd w:val="0"/>
              <w:rPr>
                <w:kern w:val="0"/>
              </w:rPr>
            </w:pPr>
          </w:p>
        </w:tc>
        <w:tc>
          <w:tcPr>
            <w:tcW w:w="641" w:type="pct"/>
            <w:vAlign w:val="center"/>
          </w:tcPr>
          <w:p w:rsidR="00744E5F" w:rsidRPr="00946C2F" w:rsidRDefault="00744E5F" w:rsidP="00744E5F">
            <w:pPr>
              <w:pStyle w:val="ab"/>
              <w:adjustRightInd w:val="0"/>
              <w:rPr>
                <w:kern w:val="0"/>
              </w:rPr>
            </w:pPr>
            <w:r w:rsidRPr="00946C2F">
              <w:rPr>
                <w:kern w:val="0"/>
              </w:rPr>
              <w:t>女</w:t>
            </w:r>
          </w:p>
        </w:tc>
        <w:tc>
          <w:tcPr>
            <w:tcW w:w="599" w:type="pct"/>
            <w:vAlign w:val="center"/>
          </w:tcPr>
          <w:p w:rsidR="00744E5F" w:rsidRPr="00946C2F" w:rsidRDefault="00744E5F" w:rsidP="00744E5F">
            <w:pPr>
              <w:pStyle w:val="ab"/>
              <w:adjustRightInd w:val="0"/>
              <w:rPr>
                <w:kern w:val="0"/>
              </w:rPr>
            </w:pPr>
            <w:r w:rsidRPr="00946C2F">
              <w:rPr>
                <w:kern w:val="0"/>
              </w:rPr>
              <w:t>72</w:t>
            </w:r>
          </w:p>
        </w:tc>
        <w:tc>
          <w:tcPr>
            <w:tcW w:w="666" w:type="pct"/>
            <w:vAlign w:val="center"/>
          </w:tcPr>
          <w:p w:rsidR="00744E5F" w:rsidRPr="00946C2F" w:rsidRDefault="00744E5F" w:rsidP="00744E5F">
            <w:pPr>
              <w:pStyle w:val="ab"/>
              <w:adjustRightInd w:val="0"/>
              <w:rPr>
                <w:kern w:val="0"/>
              </w:rPr>
            </w:pPr>
            <w:r w:rsidRPr="00946C2F">
              <w:rPr>
                <w:kern w:val="0"/>
              </w:rPr>
              <w:t>40.9</w:t>
            </w:r>
          </w:p>
        </w:tc>
        <w:tc>
          <w:tcPr>
            <w:tcW w:w="517" w:type="pct"/>
            <w:vMerge/>
            <w:vAlign w:val="center"/>
          </w:tcPr>
          <w:p w:rsidR="00744E5F" w:rsidRPr="00946C2F" w:rsidRDefault="00744E5F" w:rsidP="00744E5F">
            <w:pPr>
              <w:pStyle w:val="ab"/>
              <w:adjustRightInd w:val="0"/>
              <w:rPr>
                <w:kern w:val="0"/>
              </w:rPr>
            </w:pPr>
          </w:p>
        </w:tc>
        <w:tc>
          <w:tcPr>
            <w:tcW w:w="828" w:type="pct"/>
            <w:vAlign w:val="center"/>
          </w:tcPr>
          <w:p w:rsidR="00744E5F" w:rsidRPr="00946C2F" w:rsidRDefault="00744E5F" w:rsidP="00744E5F">
            <w:pPr>
              <w:pStyle w:val="ab"/>
              <w:adjustRightInd w:val="0"/>
              <w:rPr>
                <w:kern w:val="0"/>
              </w:rPr>
            </w:pPr>
            <w:r w:rsidRPr="00946C2F">
              <w:rPr>
                <w:kern w:val="0"/>
              </w:rPr>
              <w:t>30</w:t>
            </w:r>
            <w:r w:rsidRPr="00946C2F">
              <w:rPr>
                <w:rFonts w:hint="eastAsia"/>
                <w:kern w:val="0"/>
              </w:rPr>
              <w:t>～</w:t>
            </w:r>
            <w:r w:rsidRPr="00946C2F">
              <w:rPr>
                <w:kern w:val="0"/>
              </w:rPr>
              <w:t>50</w:t>
            </w:r>
          </w:p>
        </w:tc>
        <w:tc>
          <w:tcPr>
            <w:tcW w:w="684" w:type="pct"/>
            <w:vAlign w:val="center"/>
          </w:tcPr>
          <w:p w:rsidR="00744E5F" w:rsidRPr="00946C2F" w:rsidRDefault="00744E5F" w:rsidP="00744E5F">
            <w:pPr>
              <w:pStyle w:val="ab"/>
              <w:adjustRightInd w:val="0"/>
              <w:rPr>
                <w:kern w:val="0"/>
              </w:rPr>
            </w:pPr>
            <w:r w:rsidRPr="00946C2F">
              <w:rPr>
                <w:kern w:val="0"/>
              </w:rPr>
              <w:t>83</w:t>
            </w:r>
          </w:p>
        </w:tc>
        <w:tc>
          <w:tcPr>
            <w:tcW w:w="602" w:type="pct"/>
            <w:vAlign w:val="center"/>
          </w:tcPr>
          <w:p w:rsidR="00744E5F" w:rsidRPr="00946C2F" w:rsidRDefault="00744E5F" w:rsidP="00744E5F">
            <w:pPr>
              <w:pStyle w:val="ab"/>
              <w:adjustRightInd w:val="0"/>
              <w:rPr>
                <w:kern w:val="0"/>
              </w:rPr>
            </w:pPr>
            <w:r w:rsidRPr="00946C2F">
              <w:rPr>
                <w:kern w:val="0"/>
              </w:rPr>
              <w:t>47.2</w:t>
            </w:r>
          </w:p>
        </w:tc>
      </w:tr>
      <w:tr w:rsidR="00744E5F" w:rsidRPr="00946C2F" w:rsidTr="00673E36">
        <w:trPr>
          <w:jc w:val="center"/>
        </w:trPr>
        <w:tc>
          <w:tcPr>
            <w:tcW w:w="463" w:type="pct"/>
            <w:vMerge w:val="restart"/>
            <w:vAlign w:val="center"/>
          </w:tcPr>
          <w:p w:rsidR="00744E5F" w:rsidRPr="00946C2F" w:rsidRDefault="00744E5F" w:rsidP="00744E5F">
            <w:pPr>
              <w:pStyle w:val="ab"/>
              <w:adjustRightInd w:val="0"/>
              <w:rPr>
                <w:kern w:val="0"/>
              </w:rPr>
            </w:pPr>
            <w:r w:rsidRPr="00946C2F">
              <w:rPr>
                <w:kern w:val="0"/>
              </w:rPr>
              <w:t>职业</w:t>
            </w:r>
          </w:p>
        </w:tc>
        <w:tc>
          <w:tcPr>
            <w:tcW w:w="641" w:type="pct"/>
            <w:vAlign w:val="center"/>
          </w:tcPr>
          <w:p w:rsidR="00744E5F" w:rsidRPr="00946C2F" w:rsidRDefault="00744E5F" w:rsidP="00744E5F">
            <w:pPr>
              <w:pStyle w:val="ab"/>
              <w:adjustRightInd w:val="0"/>
              <w:rPr>
                <w:kern w:val="0"/>
              </w:rPr>
            </w:pPr>
            <w:r w:rsidRPr="00946C2F">
              <w:rPr>
                <w:rFonts w:hint="eastAsia"/>
                <w:kern w:val="0"/>
              </w:rPr>
              <w:t>农民</w:t>
            </w:r>
          </w:p>
        </w:tc>
        <w:tc>
          <w:tcPr>
            <w:tcW w:w="599" w:type="pct"/>
            <w:vAlign w:val="center"/>
          </w:tcPr>
          <w:p w:rsidR="00744E5F" w:rsidRPr="00946C2F" w:rsidRDefault="00744E5F" w:rsidP="00744E5F">
            <w:pPr>
              <w:pStyle w:val="ab"/>
              <w:adjustRightInd w:val="0"/>
              <w:rPr>
                <w:kern w:val="0"/>
              </w:rPr>
            </w:pPr>
            <w:r w:rsidRPr="00946C2F">
              <w:rPr>
                <w:kern w:val="0"/>
              </w:rPr>
              <w:t>35</w:t>
            </w:r>
          </w:p>
        </w:tc>
        <w:tc>
          <w:tcPr>
            <w:tcW w:w="666" w:type="pct"/>
            <w:vAlign w:val="center"/>
          </w:tcPr>
          <w:p w:rsidR="00744E5F" w:rsidRPr="00946C2F" w:rsidRDefault="00744E5F" w:rsidP="00744E5F">
            <w:pPr>
              <w:pStyle w:val="ab"/>
              <w:adjustRightInd w:val="0"/>
              <w:rPr>
                <w:kern w:val="0"/>
              </w:rPr>
            </w:pPr>
            <w:r w:rsidRPr="00946C2F">
              <w:rPr>
                <w:kern w:val="0"/>
              </w:rPr>
              <w:t>19.9</w:t>
            </w:r>
          </w:p>
        </w:tc>
        <w:tc>
          <w:tcPr>
            <w:tcW w:w="517" w:type="pct"/>
            <w:vMerge/>
            <w:vAlign w:val="center"/>
          </w:tcPr>
          <w:p w:rsidR="00744E5F" w:rsidRPr="00946C2F" w:rsidRDefault="00744E5F" w:rsidP="00744E5F">
            <w:pPr>
              <w:pStyle w:val="ab"/>
              <w:adjustRightInd w:val="0"/>
              <w:rPr>
                <w:kern w:val="0"/>
              </w:rPr>
            </w:pPr>
          </w:p>
        </w:tc>
        <w:tc>
          <w:tcPr>
            <w:tcW w:w="828" w:type="pct"/>
            <w:vAlign w:val="center"/>
          </w:tcPr>
          <w:p w:rsidR="00744E5F" w:rsidRPr="00946C2F" w:rsidRDefault="00744E5F" w:rsidP="00744E5F">
            <w:pPr>
              <w:pStyle w:val="ab"/>
              <w:adjustRightInd w:val="0"/>
              <w:rPr>
                <w:kern w:val="0"/>
              </w:rPr>
            </w:pPr>
            <w:r w:rsidRPr="00946C2F">
              <w:rPr>
                <w:kern w:val="0"/>
              </w:rPr>
              <w:t>小于</w:t>
            </w:r>
            <w:r w:rsidRPr="00946C2F">
              <w:rPr>
                <w:kern w:val="0"/>
              </w:rPr>
              <w:t>30</w:t>
            </w:r>
          </w:p>
        </w:tc>
        <w:tc>
          <w:tcPr>
            <w:tcW w:w="684" w:type="pct"/>
            <w:vAlign w:val="center"/>
          </w:tcPr>
          <w:p w:rsidR="00744E5F" w:rsidRPr="00946C2F" w:rsidRDefault="00744E5F" w:rsidP="00744E5F">
            <w:pPr>
              <w:pStyle w:val="ab"/>
              <w:adjustRightInd w:val="0"/>
              <w:rPr>
                <w:kern w:val="0"/>
              </w:rPr>
            </w:pPr>
            <w:r w:rsidRPr="00946C2F">
              <w:rPr>
                <w:kern w:val="0"/>
              </w:rPr>
              <w:t>30</w:t>
            </w:r>
          </w:p>
        </w:tc>
        <w:tc>
          <w:tcPr>
            <w:tcW w:w="602" w:type="pct"/>
            <w:vAlign w:val="center"/>
          </w:tcPr>
          <w:p w:rsidR="00744E5F" w:rsidRPr="00946C2F" w:rsidRDefault="00744E5F" w:rsidP="00744E5F">
            <w:pPr>
              <w:pStyle w:val="ab"/>
              <w:adjustRightInd w:val="0"/>
              <w:rPr>
                <w:kern w:val="0"/>
              </w:rPr>
            </w:pPr>
            <w:r w:rsidRPr="00946C2F">
              <w:rPr>
                <w:kern w:val="0"/>
              </w:rPr>
              <w:t>17.0</w:t>
            </w:r>
          </w:p>
        </w:tc>
      </w:tr>
      <w:tr w:rsidR="00744E5F" w:rsidRPr="00946C2F" w:rsidTr="00673E36">
        <w:trPr>
          <w:jc w:val="center"/>
        </w:trPr>
        <w:tc>
          <w:tcPr>
            <w:tcW w:w="463" w:type="pct"/>
            <w:vMerge/>
            <w:vAlign w:val="center"/>
          </w:tcPr>
          <w:p w:rsidR="00744E5F" w:rsidRPr="00946C2F" w:rsidRDefault="00744E5F" w:rsidP="00744E5F">
            <w:pPr>
              <w:pStyle w:val="ab"/>
              <w:adjustRightInd w:val="0"/>
              <w:rPr>
                <w:kern w:val="0"/>
              </w:rPr>
            </w:pPr>
          </w:p>
        </w:tc>
        <w:tc>
          <w:tcPr>
            <w:tcW w:w="641" w:type="pct"/>
            <w:vAlign w:val="center"/>
          </w:tcPr>
          <w:p w:rsidR="00744E5F" w:rsidRPr="00946C2F" w:rsidRDefault="00744E5F" w:rsidP="00744E5F">
            <w:pPr>
              <w:pStyle w:val="ab"/>
              <w:adjustRightInd w:val="0"/>
              <w:rPr>
                <w:kern w:val="0"/>
              </w:rPr>
            </w:pPr>
            <w:r w:rsidRPr="00946C2F">
              <w:rPr>
                <w:rFonts w:hint="eastAsia"/>
                <w:kern w:val="0"/>
              </w:rPr>
              <w:t>公司职员</w:t>
            </w:r>
          </w:p>
        </w:tc>
        <w:tc>
          <w:tcPr>
            <w:tcW w:w="599" w:type="pct"/>
            <w:vAlign w:val="center"/>
          </w:tcPr>
          <w:p w:rsidR="00744E5F" w:rsidRPr="00946C2F" w:rsidRDefault="00744E5F" w:rsidP="00744E5F">
            <w:pPr>
              <w:pStyle w:val="ab"/>
              <w:adjustRightInd w:val="0"/>
              <w:rPr>
                <w:kern w:val="0"/>
              </w:rPr>
            </w:pPr>
            <w:r w:rsidRPr="00946C2F">
              <w:rPr>
                <w:kern w:val="0"/>
              </w:rPr>
              <w:t>6</w:t>
            </w:r>
          </w:p>
        </w:tc>
        <w:tc>
          <w:tcPr>
            <w:tcW w:w="666" w:type="pct"/>
            <w:vAlign w:val="center"/>
          </w:tcPr>
          <w:p w:rsidR="00744E5F" w:rsidRPr="00946C2F" w:rsidRDefault="00744E5F" w:rsidP="00744E5F">
            <w:pPr>
              <w:pStyle w:val="ab"/>
              <w:adjustRightInd w:val="0"/>
              <w:rPr>
                <w:kern w:val="0"/>
              </w:rPr>
            </w:pPr>
            <w:r w:rsidRPr="00946C2F">
              <w:rPr>
                <w:kern w:val="0"/>
              </w:rPr>
              <w:t>3.4</w:t>
            </w:r>
          </w:p>
        </w:tc>
        <w:tc>
          <w:tcPr>
            <w:tcW w:w="517" w:type="pct"/>
            <w:vMerge w:val="restart"/>
            <w:vAlign w:val="center"/>
          </w:tcPr>
          <w:p w:rsidR="00744E5F" w:rsidRPr="00946C2F" w:rsidRDefault="00744E5F" w:rsidP="00744E5F">
            <w:pPr>
              <w:pStyle w:val="ab"/>
              <w:adjustRightInd w:val="0"/>
              <w:rPr>
                <w:kern w:val="0"/>
              </w:rPr>
            </w:pPr>
            <w:r w:rsidRPr="00946C2F">
              <w:rPr>
                <w:kern w:val="0"/>
              </w:rPr>
              <w:t>文化</w:t>
            </w:r>
          </w:p>
          <w:p w:rsidR="00744E5F" w:rsidRPr="00946C2F" w:rsidRDefault="00744E5F" w:rsidP="00744E5F">
            <w:pPr>
              <w:pStyle w:val="ab"/>
              <w:adjustRightInd w:val="0"/>
              <w:rPr>
                <w:kern w:val="0"/>
              </w:rPr>
            </w:pPr>
            <w:r w:rsidRPr="00946C2F">
              <w:rPr>
                <w:kern w:val="0"/>
              </w:rPr>
              <w:t>程度</w:t>
            </w:r>
          </w:p>
          <w:p w:rsidR="00744E5F" w:rsidRPr="00946C2F" w:rsidRDefault="00744E5F" w:rsidP="00744E5F">
            <w:pPr>
              <w:pStyle w:val="ab"/>
              <w:adjustRightInd w:val="0"/>
              <w:jc w:val="both"/>
              <w:rPr>
                <w:kern w:val="0"/>
              </w:rPr>
            </w:pPr>
          </w:p>
        </w:tc>
        <w:tc>
          <w:tcPr>
            <w:tcW w:w="828" w:type="pct"/>
            <w:vAlign w:val="center"/>
          </w:tcPr>
          <w:p w:rsidR="00744E5F" w:rsidRPr="00946C2F" w:rsidRDefault="00744E5F" w:rsidP="00744E5F">
            <w:pPr>
              <w:pStyle w:val="ab"/>
              <w:adjustRightInd w:val="0"/>
              <w:rPr>
                <w:kern w:val="0"/>
              </w:rPr>
            </w:pPr>
            <w:r w:rsidRPr="00946C2F">
              <w:rPr>
                <w:kern w:val="0"/>
              </w:rPr>
              <w:t>本科</w:t>
            </w:r>
            <w:r w:rsidRPr="00946C2F">
              <w:rPr>
                <w:rFonts w:hint="eastAsia"/>
                <w:kern w:val="0"/>
              </w:rPr>
              <w:t>及</w:t>
            </w:r>
            <w:r w:rsidRPr="00946C2F">
              <w:rPr>
                <w:kern w:val="0"/>
              </w:rPr>
              <w:t>以上</w:t>
            </w:r>
          </w:p>
        </w:tc>
        <w:tc>
          <w:tcPr>
            <w:tcW w:w="684" w:type="pct"/>
            <w:vAlign w:val="center"/>
          </w:tcPr>
          <w:p w:rsidR="00744E5F" w:rsidRPr="00946C2F" w:rsidRDefault="00744E5F" w:rsidP="00744E5F">
            <w:pPr>
              <w:pStyle w:val="ab"/>
              <w:adjustRightInd w:val="0"/>
              <w:rPr>
                <w:kern w:val="0"/>
              </w:rPr>
            </w:pPr>
            <w:r w:rsidRPr="00946C2F">
              <w:rPr>
                <w:kern w:val="0"/>
              </w:rPr>
              <w:t>8</w:t>
            </w:r>
          </w:p>
        </w:tc>
        <w:tc>
          <w:tcPr>
            <w:tcW w:w="602" w:type="pct"/>
            <w:vAlign w:val="center"/>
          </w:tcPr>
          <w:p w:rsidR="00744E5F" w:rsidRPr="00946C2F" w:rsidRDefault="00744E5F" w:rsidP="00744E5F">
            <w:pPr>
              <w:pStyle w:val="ab"/>
              <w:adjustRightInd w:val="0"/>
              <w:rPr>
                <w:kern w:val="0"/>
              </w:rPr>
            </w:pPr>
            <w:r w:rsidRPr="00946C2F">
              <w:rPr>
                <w:kern w:val="0"/>
              </w:rPr>
              <w:t>4.5</w:t>
            </w:r>
          </w:p>
        </w:tc>
      </w:tr>
      <w:tr w:rsidR="00744E5F" w:rsidRPr="00946C2F" w:rsidTr="00673E36">
        <w:trPr>
          <w:jc w:val="center"/>
        </w:trPr>
        <w:tc>
          <w:tcPr>
            <w:tcW w:w="463" w:type="pct"/>
            <w:vMerge/>
            <w:vAlign w:val="center"/>
          </w:tcPr>
          <w:p w:rsidR="00744E5F" w:rsidRPr="00946C2F" w:rsidRDefault="00744E5F" w:rsidP="00744E5F">
            <w:pPr>
              <w:pStyle w:val="ab"/>
              <w:adjustRightInd w:val="0"/>
              <w:rPr>
                <w:kern w:val="0"/>
              </w:rPr>
            </w:pPr>
          </w:p>
        </w:tc>
        <w:tc>
          <w:tcPr>
            <w:tcW w:w="641" w:type="pct"/>
            <w:vAlign w:val="center"/>
          </w:tcPr>
          <w:p w:rsidR="00744E5F" w:rsidRPr="00946C2F" w:rsidRDefault="00744E5F" w:rsidP="00744E5F">
            <w:pPr>
              <w:pStyle w:val="ab"/>
              <w:adjustRightInd w:val="0"/>
              <w:rPr>
                <w:kern w:val="0"/>
              </w:rPr>
            </w:pPr>
            <w:r w:rsidRPr="00946C2F">
              <w:rPr>
                <w:rFonts w:hint="eastAsia"/>
                <w:kern w:val="0"/>
              </w:rPr>
              <w:t>工人</w:t>
            </w:r>
          </w:p>
        </w:tc>
        <w:tc>
          <w:tcPr>
            <w:tcW w:w="599" w:type="pct"/>
            <w:vAlign w:val="center"/>
          </w:tcPr>
          <w:p w:rsidR="00744E5F" w:rsidRPr="00946C2F" w:rsidRDefault="00744E5F" w:rsidP="00744E5F">
            <w:pPr>
              <w:pStyle w:val="ab"/>
              <w:adjustRightInd w:val="0"/>
              <w:rPr>
                <w:kern w:val="0"/>
              </w:rPr>
            </w:pPr>
            <w:r w:rsidRPr="00946C2F">
              <w:rPr>
                <w:kern w:val="0"/>
              </w:rPr>
              <w:t>16</w:t>
            </w:r>
          </w:p>
        </w:tc>
        <w:tc>
          <w:tcPr>
            <w:tcW w:w="666" w:type="pct"/>
            <w:vAlign w:val="center"/>
          </w:tcPr>
          <w:p w:rsidR="00744E5F" w:rsidRPr="00946C2F" w:rsidRDefault="00744E5F" w:rsidP="00744E5F">
            <w:pPr>
              <w:pStyle w:val="ab"/>
              <w:adjustRightInd w:val="0"/>
              <w:rPr>
                <w:kern w:val="0"/>
              </w:rPr>
            </w:pPr>
            <w:r w:rsidRPr="00946C2F">
              <w:rPr>
                <w:kern w:val="0"/>
              </w:rPr>
              <w:t>9.1</w:t>
            </w:r>
          </w:p>
        </w:tc>
        <w:tc>
          <w:tcPr>
            <w:tcW w:w="517" w:type="pct"/>
            <w:vMerge/>
            <w:vAlign w:val="center"/>
          </w:tcPr>
          <w:p w:rsidR="00744E5F" w:rsidRPr="00946C2F" w:rsidRDefault="00744E5F" w:rsidP="00744E5F">
            <w:pPr>
              <w:pStyle w:val="ab"/>
              <w:adjustRightInd w:val="0"/>
              <w:rPr>
                <w:kern w:val="0"/>
              </w:rPr>
            </w:pPr>
          </w:p>
        </w:tc>
        <w:tc>
          <w:tcPr>
            <w:tcW w:w="828" w:type="pct"/>
            <w:vAlign w:val="center"/>
          </w:tcPr>
          <w:p w:rsidR="00744E5F" w:rsidRPr="00946C2F" w:rsidRDefault="00744E5F" w:rsidP="00744E5F">
            <w:pPr>
              <w:pStyle w:val="ab"/>
              <w:adjustRightInd w:val="0"/>
              <w:rPr>
                <w:kern w:val="0"/>
              </w:rPr>
            </w:pPr>
            <w:r w:rsidRPr="00946C2F">
              <w:rPr>
                <w:rFonts w:hint="eastAsia"/>
                <w:kern w:val="0"/>
              </w:rPr>
              <w:t>大</w:t>
            </w:r>
            <w:r w:rsidRPr="00946C2F">
              <w:rPr>
                <w:kern w:val="0"/>
              </w:rPr>
              <w:t>专</w:t>
            </w:r>
          </w:p>
        </w:tc>
        <w:tc>
          <w:tcPr>
            <w:tcW w:w="684" w:type="pct"/>
            <w:vAlign w:val="center"/>
          </w:tcPr>
          <w:p w:rsidR="00744E5F" w:rsidRPr="00946C2F" w:rsidRDefault="00744E5F" w:rsidP="00744E5F">
            <w:pPr>
              <w:pStyle w:val="ab"/>
              <w:adjustRightInd w:val="0"/>
              <w:rPr>
                <w:kern w:val="0"/>
              </w:rPr>
            </w:pPr>
            <w:r w:rsidRPr="00946C2F">
              <w:rPr>
                <w:kern w:val="0"/>
              </w:rPr>
              <w:t>18</w:t>
            </w:r>
          </w:p>
        </w:tc>
        <w:tc>
          <w:tcPr>
            <w:tcW w:w="602" w:type="pct"/>
            <w:vAlign w:val="center"/>
          </w:tcPr>
          <w:p w:rsidR="00744E5F" w:rsidRPr="00946C2F" w:rsidRDefault="00744E5F" w:rsidP="00744E5F">
            <w:pPr>
              <w:pStyle w:val="ab"/>
              <w:adjustRightInd w:val="0"/>
              <w:rPr>
                <w:kern w:val="0"/>
              </w:rPr>
            </w:pPr>
            <w:r w:rsidRPr="00946C2F">
              <w:rPr>
                <w:kern w:val="0"/>
              </w:rPr>
              <w:t>10.2</w:t>
            </w:r>
          </w:p>
        </w:tc>
      </w:tr>
      <w:tr w:rsidR="00744E5F" w:rsidRPr="00946C2F" w:rsidTr="00673E36">
        <w:trPr>
          <w:jc w:val="center"/>
        </w:trPr>
        <w:tc>
          <w:tcPr>
            <w:tcW w:w="463" w:type="pct"/>
            <w:vMerge/>
            <w:vAlign w:val="center"/>
          </w:tcPr>
          <w:p w:rsidR="00744E5F" w:rsidRPr="00946C2F" w:rsidRDefault="00744E5F" w:rsidP="00744E5F">
            <w:pPr>
              <w:pStyle w:val="ab"/>
              <w:adjustRightInd w:val="0"/>
              <w:rPr>
                <w:kern w:val="0"/>
              </w:rPr>
            </w:pPr>
          </w:p>
        </w:tc>
        <w:tc>
          <w:tcPr>
            <w:tcW w:w="641" w:type="pct"/>
            <w:vAlign w:val="center"/>
          </w:tcPr>
          <w:p w:rsidR="00744E5F" w:rsidRPr="00946C2F" w:rsidRDefault="00744E5F" w:rsidP="00744E5F">
            <w:pPr>
              <w:pStyle w:val="ab"/>
              <w:adjustRightInd w:val="0"/>
              <w:rPr>
                <w:kern w:val="0"/>
              </w:rPr>
            </w:pPr>
            <w:r w:rsidRPr="00946C2F">
              <w:rPr>
                <w:rFonts w:hint="eastAsia"/>
                <w:kern w:val="0"/>
              </w:rPr>
              <w:t>个体</w:t>
            </w:r>
          </w:p>
        </w:tc>
        <w:tc>
          <w:tcPr>
            <w:tcW w:w="599" w:type="pct"/>
            <w:vAlign w:val="center"/>
          </w:tcPr>
          <w:p w:rsidR="00744E5F" w:rsidRPr="00946C2F" w:rsidRDefault="00744E5F" w:rsidP="00744E5F">
            <w:pPr>
              <w:pStyle w:val="ab"/>
              <w:adjustRightInd w:val="0"/>
              <w:rPr>
                <w:kern w:val="0"/>
              </w:rPr>
            </w:pPr>
            <w:r w:rsidRPr="00946C2F">
              <w:rPr>
                <w:kern w:val="0"/>
              </w:rPr>
              <w:t>5</w:t>
            </w:r>
          </w:p>
        </w:tc>
        <w:tc>
          <w:tcPr>
            <w:tcW w:w="666" w:type="pct"/>
            <w:vAlign w:val="center"/>
          </w:tcPr>
          <w:p w:rsidR="00744E5F" w:rsidRPr="00946C2F" w:rsidRDefault="00744E5F" w:rsidP="00744E5F">
            <w:pPr>
              <w:pStyle w:val="ab"/>
              <w:adjustRightInd w:val="0"/>
              <w:rPr>
                <w:kern w:val="0"/>
              </w:rPr>
            </w:pPr>
            <w:r w:rsidRPr="00946C2F">
              <w:rPr>
                <w:kern w:val="0"/>
              </w:rPr>
              <w:t>2.8</w:t>
            </w:r>
          </w:p>
        </w:tc>
        <w:tc>
          <w:tcPr>
            <w:tcW w:w="517" w:type="pct"/>
            <w:vMerge/>
            <w:vAlign w:val="center"/>
          </w:tcPr>
          <w:p w:rsidR="00744E5F" w:rsidRPr="00946C2F" w:rsidRDefault="00744E5F" w:rsidP="00744E5F">
            <w:pPr>
              <w:pStyle w:val="ab"/>
              <w:adjustRightInd w:val="0"/>
              <w:rPr>
                <w:kern w:val="0"/>
              </w:rPr>
            </w:pPr>
          </w:p>
        </w:tc>
        <w:tc>
          <w:tcPr>
            <w:tcW w:w="828" w:type="pct"/>
            <w:vAlign w:val="center"/>
          </w:tcPr>
          <w:p w:rsidR="00744E5F" w:rsidRPr="00946C2F" w:rsidRDefault="00744E5F" w:rsidP="00744E5F">
            <w:pPr>
              <w:pStyle w:val="ab"/>
              <w:adjustRightInd w:val="0"/>
              <w:rPr>
                <w:kern w:val="0"/>
              </w:rPr>
            </w:pPr>
            <w:r w:rsidRPr="00946C2F">
              <w:rPr>
                <w:rFonts w:hint="eastAsia"/>
                <w:kern w:val="0"/>
              </w:rPr>
              <w:t>中专（</w:t>
            </w:r>
            <w:r w:rsidRPr="00946C2F">
              <w:rPr>
                <w:kern w:val="0"/>
              </w:rPr>
              <w:t>含职高）</w:t>
            </w:r>
          </w:p>
        </w:tc>
        <w:tc>
          <w:tcPr>
            <w:tcW w:w="684" w:type="pct"/>
            <w:vAlign w:val="center"/>
          </w:tcPr>
          <w:p w:rsidR="00744E5F" w:rsidRPr="00946C2F" w:rsidRDefault="00744E5F" w:rsidP="00744E5F">
            <w:pPr>
              <w:pStyle w:val="ab"/>
              <w:adjustRightInd w:val="0"/>
              <w:rPr>
                <w:kern w:val="0"/>
              </w:rPr>
            </w:pPr>
            <w:r w:rsidRPr="00946C2F">
              <w:rPr>
                <w:kern w:val="0"/>
              </w:rPr>
              <w:t>4</w:t>
            </w:r>
          </w:p>
        </w:tc>
        <w:tc>
          <w:tcPr>
            <w:tcW w:w="602" w:type="pct"/>
            <w:vAlign w:val="center"/>
          </w:tcPr>
          <w:p w:rsidR="00744E5F" w:rsidRPr="00946C2F" w:rsidRDefault="00744E5F" w:rsidP="00744E5F">
            <w:pPr>
              <w:pStyle w:val="ab"/>
              <w:adjustRightInd w:val="0"/>
              <w:rPr>
                <w:kern w:val="0"/>
              </w:rPr>
            </w:pPr>
            <w:r w:rsidRPr="00946C2F">
              <w:rPr>
                <w:kern w:val="0"/>
              </w:rPr>
              <w:t>2.3</w:t>
            </w:r>
          </w:p>
        </w:tc>
      </w:tr>
      <w:tr w:rsidR="00744E5F" w:rsidRPr="00946C2F" w:rsidTr="00673E36">
        <w:trPr>
          <w:jc w:val="center"/>
        </w:trPr>
        <w:tc>
          <w:tcPr>
            <w:tcW w:w="463" w:type="pct"/>
            <w:vMerge/>
            <w:vAlign w:val="center"/>
          </w:tcPr>
          <w:p w:rsidR="00744E5F" w:rsidRPr="00946C2F" w:rsidRDefault="00744E5F" w:rsidP="00744E5F">
            <w:pPr>
              <w:pStyle w:val="ab"/>
              <w:adjustRightInd w:val="0"/>
              <w:rPr>
                <w:kern w:val="0"/>
              </w:rPr>
            </w:pPr>
          </w:p>
        </w:tc>
        <w:tc>
          <w:tcPr>
            <w:tcW w:w="641" w:type="pct"/>
            <w:vAlign w:val="center"/>
          </w:tcPr>
          <w:p w:rsidR="00744E5F" w:rsidRPr="00946C2F" w:rsidRDefault="00744E5F" w:rsidP="00744E5F">
            <w:pPr>
              <w:pStyle w:val="ab"/>
              <w:adjustRightInd w:val="0"/>
              <w:rPr>
                <w:kern w:val="0"/>
              </w:rPr>
            </w:pPr>
            <w:r w:rsidRPr="00946C2F">
              <w:rPr>
                <w:rFonts w:hint="eastAsia"/>
                <w:kern w:val="0"/>
              </w:rPr>
              <w:t>医生</w:t>
            </w:r>
          </w:p>
        </w:tc>
        <w:tc>
          <w:tcPr>
            <w:tcW w:w="599" w:type="pct"/>
            <w:vAlign w:val="center"/>
          </w:tcPr>
          <w:p w:rsidR="00744E5F" w:rsidRPr="00946C2F" w:rsidRDefault="00744E5F" w:rsidP="00744E5F">
            <w:pPr>
              <w:pStyle w:val="ab"/>
              <w:adjustRightInd w:val="0"/>
              <w:rPr>
                <w:kern w:val="0"/>
              </w:rPr>
            </w:pPr>
            <w:r w:rsidRPr="00946C2F">
              <w:rPr>
                <w:kern w:val="0"/>
              </w:rPr>
              <w:t>7</w:t>
            </w:r>
          </w:p>
        </w:tc>
        <w:tc>
          <w:tcPr>
            <w:tcW w:w="666" w:type="pct"/>
            <w:vAlign w:val="center"/>
          </w:tcPr>
          <w:p w:rsidR="00744E5F" w:rsidRPr="00946C2F" w:rsidRDefault="00744E5F" w:rsidP="00744E5F">
            <w:pPr>
              <w:pStyle w:val="ab"/>
              <w:adjustRightInd w:val="0"/>
              <w:rPr>
                <w:kern w:val="0"/>
              </w:rPr>
            </w:pPr>
            <w:r w:rsidRPr="00946C2F">
              <w:rPr>
                <w:kern w:val="0"/>
              </w:rPr>
              <w:t>4.0</w:t>
            </w:r>
          </w:p>
        </w:tc>
        <w:tc>
          <w:tcPr>
            <w:tcW w:w="517" w:type="pct"/>
            <w:vMerge/>
            <w:vAlign w:val="center"/>
          </w:tcPr>
          <w:p w:rsidR="00744E5F" w:rsidRPr="00946C2F" w:rsidRDefault="00744E5F" w:rsidP="00744E5F">
            <w:pPr>
              <w:pStyle w:val="ab"/>
              <w:adjustRightInd w:val="0"/>
              <w:rPr>
                <w:kern w:val="0"/>
              </w:rPr>
            </w:pPr>
          </w:p>
        </w:tc>
        <w:tc>
          <w:tcPr>
            <w:tcW w:w="828" w:type="pct"/>
            <w:vAlign w:val="center"/>
          </w:tcPr>
          <w:p w:rsidR="00744E5F" w:rsidRPr="00946C2F" w:rsidRDefault="00744E5F" w:rsidP="00744E5F">
            <w:pPr>
              <w:pStyle w:val="ab"/>
              <w:adjustRightInd w:val="0"/>
              <w:rPr>
                <w:kern w:val="0"/>
              </w:rPr>
            </w:pPr>
            <w:r w:rsidRPr="00946C2F">
              <w:rPr>
                <w:rFonts w:hint="eastAsia"/>
                <w:kern w:val="0"/>
              </w:rPr>
              <w:t>高中</w:t>
            </w:r>
          </w:p>
        </w:tc>
        <w:tc>
          <w:tcPr>
            <w:tcW w:w="684" w:type="pct"/>
            <w:vAlign w:val="center"/>
          </w:tcPr>
          <w:p w:rsidR="00744E5F" w:rsidRPr="00946C2F" w:rsidRDefault="00744E5F" w:rsidP="00744E5F">
            <w:pPr>
              <w:pStyle w:val="ab"/>
              <w:adjustRightInd w:val="0"/>
              <w:rPr>
                <w:kern w:val="0"/>
              </w:rPr>
            </w:pPr>
            <w:r w:rsidRPr="00946C2F">
              <w:rPr>
                <w:kern w:val="0"/>
              </w:rPr>
              <w:t>27</w:t>
            </w:r>
          </w:p>
        </w:tc>
        <w:tc>
          <w:tcPr>
            <w:tcW w:w="602" w:type="pct"/>
            <w:vAlign w:val="center"/>
          </w:tcPr>
          <w:p w:rsidR="00744E5F" w:rsidRPr="00946C2F" w:rsidRDefault="00744E5F" w:rsidP="00744E5F">
            <w:pPr>
              <w:pStyle w:val="ab"/>
              <w:adjustRightInd w:val="0"/>
              <w:rPr>
                <w:kern w:val="0"/>
              </w:rPr>
            </w:pPr>
            <w:r w:rsidRPr="00946C2F">
              <w:rPr>
                <w:kern w:val="0"/>
              </w:rPr>
              <w:t>15.3</w:t>
            </w:r>
          </w:p>
        </w:tc>
      </w:tr>
      <w:tr w:rsidR="00744E5F" w:rsidRPr="00946C2F" w:rsidTr="00673E36">
        <w:trPr>
          <w:jc w:val="center"/>
        </w:trPr>
        <w:tc>
          <w:tcPr>
            <w:tcW w:w="463" w:type="pct"/>
            <w:vMerge/>
            <w:vAlign w:val="center"/>
          </w:tcPr>
          <w:p w:rsidR="00744E5F" w:rsidRPr="00946C2F" w:rsidRDefault="00744E5F" w:rsidP="00744E5F">
            <w:pPr>
              <w:pStyle w:val="ab"/>
              <w:adjustRightInd w:val="0"/>
              <w:rPr>
                <w:kern w:val="0"/>
              </w:rPr>
            </w:pPr>
          </w:p>
        </w:tc>
        <w:tc>
          <w:tcPr>
            <w:tcW w:w="641" w:type="pct"/>
            <w:vAlign w:val="center"/>
          </w:tcPr>
          <w:p w:rsidR="00744E5F" w:rsidRPr="00946C2F" w:rsidRDefault="00744E5F" w:rsidP="00744E5F">
            <w:pPr>
              <w:pStyle w:val="ab"/>
              <w:adjustRightInd w:val="0"/>
              <w:rPr>
                <w:kern w:val="0"/>
              </w:rPr>
            </w:pPr>
            <w:r w:rsidRPr="00946C2F">
              <w:rPr>
                <w:rFonts w:hint="eastAsia"/>
                <w:kern w:val="0"/>
              </w:rPr>
              <w:t>教师</w:t>
            </w:r>
          </w:p>
        </w:tc>
        <w:tc>
          <w:tcPr>
            <w:tcW w:w="599" w:type="pct"/>
            <w:vAlign w:val="center"/>
          </w:tcPr>
          <w:p w:rsidR="00744E5F" w:rsidRPr="00946C2F" w:rsidRDefault="00744E5F" w:rsidP="00744E5F">
            <w:pPr>
              <w:pStyle w:val="ab"/>
              <w:adjustRightInd w:val="0"/>
              <w:rPr>
                <w:kern w:val="0"/>
              </w:rPr>
            </w:pPr>
            <w:r w:rsidRPr="00946C2F">
              <w:rPr>
                <w:kern w:val="0"/>
              </w:rPr>
              <w:t>6</w:t>
            </w:r>
          </w:p>
        </w:tc>
        <w:tc>
          <w:tcPr>
            <w:tcW w:w="666" w:type="pct"/>
            <w:vAlign w:val="center"/>
          </w:tcPr>
          <w:p w:rsidR="00744E5F" w:rsidRPr="00946C2F" w:rsidRDefault="00744E5F" w:rsidP="00744E5F">
            <w:pPr>
              <w:pStyle w:val="ab"/>
              <w:adjustRightInd w:val="0"/>
              <w:rPr>
                <w:kern w:val="0"/>
              </w:rPr>
            </w:pPr>
            <w:r w:rsidRPr="00946C2F">
              <w:rPr>
                <w:kern w:val="0"/>
              </w:rPr>
              <w:t>3.4</w:t>
            </w:r>
          </w:p>
        </w:tc>
        <w:tc>
          <w:tcPr>
            <w:tcW w:w="517" w:type="pct"/>
            <w:vMerge/>
            <w:vAlign w:val="center"/>
          </w:tcPr>
          <w:p w:rsidR="00744E5F" w:rsidRPr="00946C2F" w:rsidRDefault="00744E5F" w:rsidP="00744E5F">
            <w:pPr>
              <w:pStyle w:val="ab"/>
              <w:adjustRightInd w:val="0"/>
              <w:rPr>
                <w:kern w:val="0"/>
              </w:rPr>
            </w:pPr>
          </w:p>
        </w:tc>
        <w:tc>
          <w:tcPr>
            <w:tcW w:w="828" w:type="pct"/>
            <w:vAlign w:val="center"/>
          </w:tcPr>
          <w:p w:rsidR="00744E5F" w:rsidRPr="00946C2F" w:rsidRDefault="00744E5F" w:rsidP="00744E5F">
            <w:pPr>
              <w:pStyle w:val="ab"/>
              <w:adjustRightInd w:val="0"/>
              <w:rPr>
                <w:kern w:val="0"/>
              </w:rPr>
            </w:pPr>
            <w:r w:rsidRPr="00946C2F">
              <w:rPr>
                <w:kern w:val="0"/>
              </w:rPr>
              <w:t>初中</w:t>
            </w:r>
          </w:p>
        </w:tc>
        <w:tc>
          <w:tcPr>
            <w:tcW w:w="684" w:type="pct"/>
            <w:vAlign w:val="center"/>
          </w:tcPr>
          <w:p w:rsidR="00744E5F" w:rsidRPr="00946C2F" w:rsidRDefault="00744E5F" w:rsidP="00744E5F">
            <w:pPr>
              <w:pStyle w:val="ab"/>
              <w:adjustRightInd w:val="0"/>
              <w:rPr>
                <w:kern w:val="0"/>
              </w:rPr>
            </w:pPr>
            <w:r w:rsidRPr="00946C2F">
              <w:rPr>
                <w:kern w:val="0"/>
              </w:rPr>
              <w:t>57</w:t>
            </w:r>
          </w:p>
        </w:tc>
        <w:tc>
          <w:tcPr>
            <w:tcW w:w="602" w:type="pct"/>
            <w:vAlign w:val="center"/>
          </w:tcPr>
          <w:p w:rsidR="00744E5F" w:rsidRPr="00946C2F" w:rsidRDefault="00744E5F" w:rsidP="00744E5F">
            <w:pPr>
              <w:pStyle w:val="ab"/>
              <w:adjustRightInd w:val="0"/>
              <w:rPr>
                <w:kern w:val="0"/>
              </w:rPr>
            </w:pPr>
            <w:r w:rsidRPr="00946C2F">
              <w:rPr>
                <w:kern w:val="0"/>
              </w:rPr>
              <w:t>32.4</w:t>
            </w:r>
          </w:p>
        </w:tc>
      </w:tr>
      <w:tr w:rsidR="00744E5F" w:rsidRPr="00946C2F" w:rsidTr="00673E36">
        <w:trPr>
          <w:jc w:val="center"/>
        </w:trPr>
        <w:tc>
          <w:tcPr>
            <w:tcW w:w="463" w:type="pct"/>
            <w:vMerge/>
            <w:vAlign w:val="center"/>
          </w:tcPr>
          <w:p w:rsidR="00744E5F" w:rsidRPr="00946C2F" w:rsidRDefault="00744E5F" w:rsidP="00744E5F">
            <w:pPr>
              <w:pStyle w:val="ab"/>
              <w:adjustRightInd w:val="0"/>
              <w:rPr>
                <w:kern w:val="0"/>
              </w:rPr>
            </w:pPr>
          </w:p>
        </w:tc>
        <w:tc>
          <w:tcPr>
            <w:tcW w:w="641" w:type="pct"/>
            <w:vAlign w:val="center"/>
          </w:tcPr>
          <w:p w:rsidR="00744E5F" w:rsidRPr="00946C2F" w:rsidRDefault="00744E5F" w:rsidP="00744E5F">
            <w:pPr>
              <w:pStyle w:val="ab"/>
              <w:adjustRightInd w:val="0"/>
              <w:rPr>
                <w:kern w:val="0"/>
              </w:rPr>
            </w:pPr>
            <w:r w:rsidRPr="00946C2F">
              <w:rPr>
                <w:rFonts w:hint="eastAsia"/>
                <w:kern w:val="0"/>
              </w:rPr>
              <w:t>其他或未填</w:t>
            </w:r>
          </w:p>
        </w:tc>
        <w:tc>
          <w:tcPr>
            <w:tcW w:w="599" w:type="pct"/>
            <w:vAlign w:val="center"/>
          </w:tcPr>
          <w:p w:rsidR="00744E5F" w:rsidRPr="00946C2F" w:rsidRDefault="00744E5F" w:rsidP="00744E5F">
            <w:pPr>
              <w:pStyle w:val="ab"/>
              <w:adjustRightInd w:val="0"/>
              <w:rPr>
                <w:kern w:val="0"/>
              </w:rPr>
            </w:pPr>
            <w:r w:rsidRPr="00946C2F">
              <w:rPr>
                <w:kern w:val="0"/>
              </w:rPr>
              <w:t>101</w:t>
            </w:r>
          </w:p>
        </w:tc>
        <w:tc>
          <w:tcPr>
            <w:tcW w:w="666" w:type="pct"/>
            <w:vAlign w:val="center"/>
          </w:tcPr>
          <w:p w:rsidR="00744E5F" w:rsidRPr="00946C2F" w:rsidRDefault="00744E5F" w:rsidP="00744E5F">
            <w:pPr>
              <w:pStyle w:val="ab"/>
              <w:adjustRightInd w:val="0"/>
              <w:rPr>
                <w:kern w:val="0"/>
              </w:rPr>
            </w:pPr>
            <w:r w:rsidRPr="00946C2F">
              <w:rPr>
                <w:kern w:val="0"/>
              </w:rPr>
              <w:t>57.4</w:t>
            </w:r>
          </w:p>
        </w:tc>
        <w:tc>
          <w:tcPr>
            <w:tcW w:w="517" w:type="pct"/>
            <w:vMerge/>
            <w:vAlign w:val="center"/>
          </w:tcPr>
          <w:p w:rsidR="00744E5F" w:rsidRPr="00946C2F" w:rsidRDefault="00744E5F" w:rsidP="00744E5F">
            <w:pPr>
              <w:pStyle w:val="ab"/>
              <w:adjustRightInd w:val="0"/>
              <w:rPr>
                <w:kern w:val="0"/>
              </w:rPr>
            </w:pPr>
          </w:p>
        </w:tc>
        <w:tc>
          <w:tcPr>
            <w:tcW w:w="828" w:type="pct"/>
            <w:vAlign w:val="center"/>
          </w:tcPr>
          <w:p w:rsidR="00744E5F" w:rsidRPr="00946C2F" w:rsidRDefault="00744E5F" w:rsidP="00744E5F">
            <w:pPr>
              <w:pStyle w:val="ab"/>
              <w:adjustRightInd w:val="0"/>
              <w:rPr>
                <w:kern w:val="0"/>
              </w:rPr>
            </w:pPr>
            <w:r w:rsidRPr="00946C2F">
              <w:rPr>
                <w:rFonts w:hint="eastAsia"/>
                <w:kern w:val="0"/>
              </w:rPr>
              <w:t>其他</w:t>
            </w:r>
          </w:p>
        </w:tc>
        <w:tc>
          <w:tcPr>
            <w:tcW w:w="684" w:type="pct"/>
            <w:vAlign w:val="center"/>
          </w:tcPr>
          <w:p w:rsidR="00744E5F" w:rsidRPr="00946C2F" w:rsidRDefault="00744E5F" w:rsidP="00744E5F">
            <w:pPr>
              <w:pStyle w:val="ab"/>
              <w:adjustRightInd w:val="0"/>
              <w:rPr>
                <w:kern w:val="0"/>
              </w:rPr>
            </w:pPr>
            <w:r w:rsidRPr="00946C2F">
              <w:rPr>
                <w:kern w:val="0"/>
              </w:rPr>
              <w:t>62</w:t>
            </w:r>
          </w:p>
        </w:tc>
        <w:tc>
          <w:tcPr>
            <w:tcW w:w="602" w:type="pct"/>
            <w:vAlign w:val="center"/>
          </w:tcPr>
          <w:p w:rsidR="00744E5F" w:rsidRPr="00946C2F" w:rsidRDefault="00744E5F" w:rsidP="00744E5F">
            <w:pPr>
              <w:pStyle w:val="ab"/>
              <w:adjustRightInd w:val="0"/>
              <w:rPr>
                <w:kern w:val="0"/>
              </w:rPr>
            </w:pPr>
            <w:r w:rsidRPr="00946C2F">
              <w:rPr>
                <w:kern w:val="0"/>
              </w:rPr>
              <w:t>35.2</w:t>
            </w:r>
          </w:p>
        </w:tc>
      </w:tr>
    </w:tbl>
    <w:p w:rsidR="00673E36" w:rsidRPr="00946C2F" w:rsidRDefault="00673E36" w:rsidP="00673E36">
      <w:pPr>
        <w:widowControl/>
        <w:snapToGrid w:val="0"/>
        <w:spacing w:beforeLines="20" w:before="62" w:afterLines="20" w:after="62" w:line="500" w:lineRule="exact"/>
        <w:jc w:val="center"/>
        <w:rPr>
          <w:rFonts w:eastAsia="仿宋_GB2312"/>
          <w:b/>
          <w:sz w:val="24"/>
        </w:rPr>
      </w:pPr>
      <w:r w:rsidRPr="00946C2F">
        <w:rPr>
          <w:rFonts w:eastAsia="仿宋_GB2312" w:hint="eastAsia"/>
          <w:b/>
          <w:sz w:val="24"/>
        </w:rPr>
        <w:t>表</w:t>
      </w:r>
      <w:r w:rsidRPr="00946C2F">
        <w:rPr>
          <w:rFonts w:eastAsia="仿宋_GB2312" w:hint="eastAsia"/>
          <w:b/>
          <w:sz w:val="24"/>
        </w:rPr>
        <w:t>1</w:t>
      </w:r>
      <w:r w:rsidRPr="00946C2F">
        <w:rPr>
          <w:rFonts w:eastAsia="仿宋_GB2312"/>
          <w:b/>
          <w:sz w:val="24"/>
        </w:rPr>
        <w:t xml:space="preserve">4.3.2-2   </w:t>
      </w:r>
      <w:r w:rsidRPr="00946C2F">
        <w:rPr>
          <w:rFonts w:eastAsia="仿宋_GB2312"/>
          <w:b/>
          <w:sz w:val="24"/>
        </w:rPr>
        <w:t>被调查对象信息统计表</w:t>
      </w:r>
    </w:p>
    <w:tbl>
      <w:tblPr>
        <w:tblW w:w="5000" w:type="pct"/>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2"/>
        <w:gridCol w:w="850"/>
        <w:gridCol w:w="568"/>
        <w:gridCol w:w="568"/>
        <w:gridCol w:w="1117"/>
        <w:gridCol w:w="566"/>
        <w:gridCol w:w="2693"/>
        <w:gridCol w:w="1295"/>
        <w:gridCol w:w="1086"/>
      </w:tblGrid>
      <w:tr w:rsidR="00DB3E56" w:rsidRPr="00946C2F" w:rsidTr="00673E36">
        <w:trPr>
          <w:tblHeader/>
        </w:trPr>
        <w:tc>
          <w:tcPr>
            <w:tcW w:w="241" w:type="pct"/>
            <w:shd w:val="clear" w:color="auto" w:fill="auto"/>
            <w:noWrap/>
            <w:vAlign w:val="center"/>
            <w:hideMark/>
          </w:tcPr>
          <w:p w:rsidR="00673E36" w:rsidRPr="00946C2F" w:rsidRDefault="00673E36" w:rsidP="00673E36">
            <w:pPr>
              <w:pStyle w:val="ac"/>
              <w:rPr>
                <w:spacing w:val="-10"/>
              </w:rPr>
            </w:pPr>
            <w:r w:rsidRPr="00946C2F">
              <w:rPr>
                <w:spacing w:val="-10"/>
              </w:rPr>
              <w:t>序号</w:t>
            </w:r>
          </w:p>
        </w:tc>
        <w:tc>
          <w:tcPr>
            <w:tcW w:w="463" w:type="pct"/>
            <w:shd w:val="clear" w:color="auto" w:fill="auto"/>
            <w:noWrap/>
            <w:vAlign w:val="center"/>
            <w:hideMark/>
          </w:tcPr>
          <w:p w:rsidR="00673E36" w:rsidRPr="00946C2F" w:rsidRDefault="00673E36" w:rsidP="00673E36">
            <w:pPr>
              <w:pStyle w:val="ac"/>
              <w:rPr>
                <w:spacing w:val="-10"/>
              </w:rPr>
            </w:pPr>
            <w:r w:rsidRPr="00946C2F">
              <w:rPr>
                <w:spacing w:val="-10"/>
              </w:rPr>
              <w:t>姓名</w:t>
            </w:r>
          </w:p>
        </w:tc>
        <w:tc>
          <w:tcPr>
            <w:tcW w:w="309" w:type="pct"/>
            <w:shd w:val="clear" w:color="auto" w:fill="auto"/>
            <w:noWrap/>
            <w:vAlign w:val="center"/>
            <w:hideMark/>
          </w:tcPr>
          <w:p w:rsidR="00673E36" w:rsidRPr="00946C2F" w:rsidRDefault="00673E36" w:rsidP="00673E36">
            <w:pPr>
              <w:pStyle w:val="ac"/>
              <w:rPr>
                <w:spacing w:val="-10"/>
              </w:rPr>
            </w:pPr>
            <w:r w:rsidRPr="00946C2F">
              <w:rPr>
                <w:spacing w:val="-10"/>
              </w:rPr>
              <w:t>年龄</w:t>
            </w:r>
          </w:p>
        </w:tc>
        <w:tc>
          <w:tcPr>
            <w:tcW w:w="309" w:type="pct"/>
            <w:shd w:val="clear" w:color="auto" w:fill="auto"/>
            <w:noWrap/>
            <w:vAlign w:val="center"/>
            <w:hideMark/>
          </w:tcPr>
          <w:p w:rsidR="00673E36" w:rsidRPr="00946C2F" w:rsidRDefault="00673E36" w:rsidP="00673E36">
            <w:pPr>
              <w:pStyle w:val="ac"/>
              <w:rPr>
                <w:spacing w:val="-10"/>
              </w:rPr>
            </w:pPr>
            <w:r w:rsidRPr="00946C2F">
              <w:rPr>
                <w:spacing w:val="-10"/>
              </w:rPr>
              <w:t>性别</w:t>
            </w:r>
          </w:p>
        </w:tc>
        <w:tc>
          <w:tcPr>
            <w:tcW w:w="608" w:type="pct"/>
            <w:shd w:val="clear" w:color="auto" w:fill="auto"/>
            <w:noWrap/>
            <w:vAlign w:val="center"/>
            <w:hideMark/>
          </w:tcPr>
          <w:p w:rsidR="00673E36" w:rsidRPr="00946C2F" w:rsidRDefault="00673E36" w:rsidP="00673E36">
            <w:pPr>
              <w:pStyle w:val="ac"/>
              <w:rPr>
                <w:spacing w:val="-10"/>
              </w:rPr>
            </w:pPr>
            <w:r w:rsidRPr="00946C2F">
              <w:rPr>
                <w:spacing w:val="-10"/>
              </w:rPr>
              <w:t>职业</w:t>
            </w:r>
          </w:p>
        </w:tc>
        <w:tc>
          <w:tcPr>
            <w:tcW w:w="308" w:type="pct"/>
            <w:shd w:val="clear" w:color="auto" w:fill="auto"/>
            <w:noWrap/>
            <w:vAlign w:val="center"/>
            <w:hideMark/>
          </w:tcPr>
          <w:p w:rsidR="00673E36" w:rsidRPr="00946C2F" w:rsidRDefault="00673E36" w:rsidP="00673E36">
            <w:pPr>
              <w:pStyle w:val="ac"/>
              <w:rPr>
                <w:spacing w:val="-10"/>
              </w:rPr>
            </w:pPr>
            <w:r w:rsidRPr="00946C2F">
              <w:rPr>
                <w:spacing w:val="-10"/>
              </w:rPr>
              <w:t>文化</w:t>
            </w:r>
          </w:p>
        </w:tc>
        <w:tc>
          <w:tcPr>
            <w:tcW w:w="1466" w:type="pct"/>
            <w:shd w:val="clear" w:color="auto" w:fill="auto"/>
            <w:noWrap/>
            <w:vAlign w:val="center"/>
            <w:hideMark/>
          </w:tcPr>
          <w:p w:rsidR="00673E36" w:rsidRPr="00946C2F" w:rsidRDefault="00673E36" w:rsidP="00673E36">
            <w:pPr>
              <w:pStyle w:val="ac"/>
              <w:rPr>
                <w:spacing w:val="-10"/>
              </w:rPr>
            </w:pPr>
            <w:r w:rsidRPr="00946C2F">
              <w:rPr>
                <w:spacing w:val="-10"/>
              </w:rPr>
              <w:t>家庭住址</w:t>
            </w:r>
            <w:r w:rsidRPr="00946C2F">
              <w:rPr>
                <w:spacing w:val="-10"/>
              </w:rPr>
              <w:t>/</w:t>
            </w:r>
            <w:r w:rsidRPr="00946C2F">
              <w:rPr>
                <w:spacing w:val="-10"/>
              </w:rPr>
              <w:t>工作单位</w:t>
            </w:r>
            <w:r w:rsidRPr="00946C2F">
              <w:rPr>
                <w:rFonts w:hint="eastAsia"/>
                <w:spacing w:val="-10"/>
              </w:rPr>
              <w:t>所在地</w:t>
            </w:r>
          </w:p>
        </w:tc>
        <w:tc>
          <w:tcPr>
            <w:tcW w:w="705" w:type="pct"/>
            <w:shd w:val="clear" w:color="auto" w:fill="auto"/>
            <w:noWrap/>
            <w:vAlign w:val="center"/>
            <w:hideMark/>
          </w:tcPr>
          <w:p w:rsidR="00673E36" w:rsidRPr="00946C2F" w:rsidRDefault="00673E36" w:rsidP="00673E36">
            <w:pPr>
              <w:pStyle w:val="ac"/>
              <w:rPr>
                <w:spacing w:val="-10"/>
              </w:rPr>
            </w:pPr>
            <w:r w:rsidRPr="00946C2F">
              <w:rPr>
                <w:spacing w:val="-10"/>
              </w:rPr>
              <w:t>电话</w:t>
            </w:r>
          </w:p>
        </w:tc>
        <w:tc>
          <w:tcPr>
            <w:tcW w:w="591" w:type="pct"/>
            <w:shd w:val="clear" w:color="auto" w:fill="auto"/>
            <w:noWrap/>
            <w:vAlign w:val="center"/>
            <w:hideMark/>
          </w:tcPr>
          <w:p w:rsidR="00673E36" w:rsidRPr="00946C2F" w:rsidRDefault="00673E36" w:rsidP="00673E36">
            <w:pPr>
              <w:pStyle w:val="ac"/>
              <w:rPr>
                <w:spacing w:val="-10"/>
              </w:rPr>
            </w:pPr>
            <w:r w:rsidRPr="00946C2F">
              <w:rPr>
                <w:spacing w:val="-10"/>
              </w:rPr>
              <w:t>是否支持</w:t>
            </w:r>
          </w:p>
          <w:p w:rsidR="00673E36" w:rsidRPr="00946C2F" w:rsidRDefault="00673E36" w:rsidP="00673E36">
            <w:pPr>
              <w:pStyle w:val="ac"/>
              <w:rPr>
                <w:spacing w:val="-10"/>
              </w:rPr>
            </w:pPr>
            <w:r w:rsidRPr="00946C2F">
              <w:rPr>
                <w:spacing w:val="-10"/>
              </w:rPr>
              <w:t>本次改扩建项目</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w:t>
            </w:r>
          </w:p>
        </w:tc>
        <w:tc>
          <w:tcPr>
            <w:tcW w:w="463" w:type="pct"/>
            <w:shd w:val="clear" w:color="auto" w:fill="auto"/>
            <w:noWrap/>
            <w:vAlign w:val="center"/>
          </w:tcPr>
          <w:p w:rsidR="00673E36" w:rsidRPr="00946C2F" w:rsidRDefault="00673E36" w:rsidP="00673E36">
            <w:pPr>
              <w:pStyle w:val="ab"/>
              <w:rPr>
                <w:rFonts w:eastAsia="宋体"/>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2</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3</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4</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5</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6</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7</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8</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9</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10</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11</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12</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13</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14</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15</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16</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17</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18</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19</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20</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21</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22</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23</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24</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25</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26</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27</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28</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29</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30</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31</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lastRenderedPageBreak/>
              <w:t>32</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33</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34</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35</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36</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37</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38</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有条件赞成</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39</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有条件赞成</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40</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41</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42</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43</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44</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45</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46</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47</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有条件赞成</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48</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49</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50</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51</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52</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53</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54</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55</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56</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57</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58</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59</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60</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61</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62</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63</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64</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65</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66</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67</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68</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69</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70</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71</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72</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73</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74</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75</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76</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77</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lastRenderedPageBreak/>
              <w:t>78</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79</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80</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81</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82</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83</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84</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85</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86</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有条件赞成</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87</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有条件赞成</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88</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有条件赞成</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89</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有条件赞成</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90</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有条件赞成</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91</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有条件赞成</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92</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93</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94</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95</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96</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97</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98</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99</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有条件赞成</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100</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101</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102</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103</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104</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105</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106</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107</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108</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109</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rFonts w:ascii="宋体" w:eastAsia="宋体" w:hAnsi="宋体" w:cs="宋体"/>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110</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111</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112</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113</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114</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115</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116</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117</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118</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rFonts w:ascii="宋体" w:eastAsia="宋体" w:hAnsi="宋体" w:cs="宋体"/>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119</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有条件赞成</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120</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121</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122</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123</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lastRenderedPageBreak/>
              <w:t>124</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有条件赞成</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125</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有条件赞成</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126</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有条件赞成</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127</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有条件赞成</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128</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129</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有条件赞成</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130</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有条件赞成</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131</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132</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133</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134</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135</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136</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有条件赞成</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137</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138</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139</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140</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141</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142</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143</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144</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145</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146</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147</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148</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149</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150</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151</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152</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153</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154</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155</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156</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157</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158</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159</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160</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161</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162</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163</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164</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rPr>
                <w:spacing w:val="-10"/>
              </w:rPr>
            </w:pPr>
            <w:r w:rsidRPr="00946C2F">
              <w:rPr>
                <w:kern w:val="0"/>
              </w:rPr>
              <w:t>165</w:t>
            </w:r>
          </w:p>
        </w:tc>
        <w:tc>
          <w:tcPr>
            <w:tcW w:w="463"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309" w:type="pct"/>
            <w:shd w:val="clear" w:color="auto" w:fill="auto"/>
            <w:noWrap/>
            <w:vAlign w:val="center"/>
          </w:tcPr>
          <w:p w:rsidR="00673E36" w:rsidRPr="00946C2F" w:rsidRDefault="00673E36" w:rsidP="00673E36">
            <w:pPr>
              <w:pStyle w:val="ab"/>
              <w:rPr>
                <w:spacing w:val="-10"/>
              </w:rPr>
            </w:pPr>
          </w:p>
        </w:tc>
        <w:tc>
          <w:tcPr>
            <w:tcW w:w="608" w:type="pct"/>
            <w:shd w:val="clear" w:color="auto" w:fill="auto"/>
            <w:noWrap/>
            <w:vAlign w:val="center"/>
          </w:tcPr>
          <w:p w:rsidR="00673E36" w:rsidRPr="00946C2F" w:rsidRDefault="00673E36" w:rsidP="00673E36">
            <w:pPr>
              <w:pStyle w:val="ab"/>
              <w:rPr>
                <w:spacing w:val="-10"/>
              </w:rPr>
            </w:pPr>
          </w:p>
        </w:tc>
        <w:tc>
          <w:tcPr>
            <w:tcW w:w="308" w:type="pct"/>
            <w:shd w:val="clear" w:color="auto" w:fill="auto"/>
            <w:noWrap/>
            <w:vAlign w:val="center"/>
          </w:tcPr>
          <w:p w:rsidR="00673E36" w:rsidRPr="00946C2F" w:rsidRDefault="00673E36" w:rsidP="00673E36">
            <w:pPr>
              <w:pStyle w:val="ab"/>
              <w:rPr>
                <w:spacing w:val="-10"/>
              </w:rPr>
            </w:pPr>
          </w:p>
        </w:tc>
        <w:tc>
          <w:tcPr>
            <w:tcW w:w="1466" w:type="pct"/>
            <w:shd w:val="clear" w:color="auto" w:fill="auto"/>
            <w:noWrap/>
            <w:vAlign w:val="center"/>
          </w:tcPr>
          <w:p w:rsidR="00673E36" w:rsidRPr="00946C2F" w:rsidRDefault="00673E36" w:rsidP="00673E36">
            <w:pPr>
              <w:pStyle w:val="ab"/>
              <w:rPr>
                <w:spacing w:val="-10"/>
              </w:rPr>
            </w:pPr>
          </w:p>
        </w:tc>
        <w:tc>
          <w:tcPr>
            <w:tcW w:w="705" w:type="pct"/>
            <w:shd w:val="clear" w:color="auto" w:fill="auto"/>
            <w:noWrap/>
            <w:vAlign w:val="center"/>
          </w:tcPr>
          <w:p w:rsidR="00673E36" w:rsidRPr="00946C2F" w:rsidRDefault="00673E36" w:rsidP="00673E36">
            <w:pPr>
              <w:pStyle w:val="ab"/>
              <w:rPr>
                <w:spacing w:val="-10"/>
              </w:rPr>
            </w:pPr>
          </w:p>
        </w:tc>
        <w:tc>
          <w:tcPr>
            <w:tcW w:w="591" w:type="pct"/>
            <w:shd w:val="clear" w:color="auto" w:fill="auto"/>
            <w:noWrap/>
            <w:vAlign w:val="center"/>
          </w:tcPr>
          <w:p w:rsidR="00673E36" w:rsidRPr="00946C2F" w:rsidRDefault="00673E36" w:rsidP="00673E36">
            <w:pPr>
              <w:pStyle w:val="ab"/>
              <w:rPr>
                <w:spacing w:val="-10"/>
              </w:rPr>
            </w:pPr>
            <w:r w:rsidRPr="00946C2F">
              <w:rPr>
                <w:kern w:val="0"/>
              </w:rPr>
              <w:t>支持</w:t>
            </w:r>
          </w:p>
        </w:tc>
      </w:tr>
      <w:tr w:rsidR="00DB3E56" w:rsidRPr="00946C2F" w:rsidTr="00673E36">
        <w:tc>
          <w:tcPr>
            <w:tcW w:w="241" w:type="pct"/>
            <w:shd w:val="clear" w:color="auto" w:fill="auto"/>
            <w:noWrap/>
            <w:vAlign w:val="center"/>
          </w:tcPr>
          <w:p w:rsidR="00673E36" w:rsidRPr="00946C2F" w:rsidRDefault="00673E36" w:rsidP="00673E36">
            <w:pPr>
              <w:pStyle w:val="ab"/>
            </w:pPr>
            <w:r w:rsidRPr="00946C2F">
              <w:rPr>
                <w:kern w:val="0"/>
              </w:rPr>
              <w:t>166</w:t>
            </w:r>
          </w:p>
        </w:tc>
        <w:tc>
          <w:tcPr>
            <w:tcW w:w="463" w:type="pct"/>
            <w:shd w:val="clear" w:color="auto" w:fill="auto"/>
            <w:noWrap/>
            <w:vAlign w:val="center"/>
          </w:tcPr>
          <w:p w:rsidR="00673E36" w:rsidRPr="00946C2F" w:rsidRDefault="00673E36" w:rsidP="00673E36">
            <w:pPr>
              <w:pStyle w:val="ab"/>
            </w:pPr>
          </w:p>
        </w:tc>
        <w:tc>
          <w:tcPr>
            <w:tcW w:w="309" w:type="pct"/>
            <w:shd w:val="clear" w:color="auto" w:fill="auto"/>
            <w:noWrap/>
            <w:vAlign w:val="center"/>
          </w:tcPr>
          <w:p w:rsidR="00673E36" w:rsidRPr="00946C2F" w:rsidRDefault="00673E36" w:rsidP="00673E36">
            <w:pPr>
              <w:pStyle w:val="ab"/>
            </w:pPr>
          </w:p>
        </w:tc>
        <w:tc>
          <w:tcPr>
            <w:tcW w:w="309" w:type="pct"/>
            <w:shd w:val="clear" w:color="auto" w:fill="auto"/>
            <w:noWrap/>
            <w:vAlign w:val="center"/>
          </w:tcPr>
          <w:p w:rsidR="00673E36" w:rsidRPr="00946C2F" w:rsidRDefault="00673E36" w:rsidP="00673E36">
            <w:pPr>
              <w:pStyle w:val="ab"/>
            </w:pPr>
          </w:p>
        </w:tc>
        <w:tc>
          <w:tcPr>
            <w:tcW w:w="608" w:type="pct"/>
            <w:shd w:val="clear" w:color="auto" w:fill="auto"/>
            <w:noWrap/>
            <w:vAlign w:val="center"/>
          </w:tcPr>
          <w:p w:rsidR="00673E36" w:rsidRPr="00946C2F" w:rsidRDefault="00673E36" w:rsidP="00673E36">
            <w:pPr>
              <w:pStyle w:val="ab"/>
            </w:pPr>
          </w:p>
        </w:tc>
        <w:tc>
          <w:tcPr>
            <w:tcW w:w="308" w:type="pct"/>
            <w:shd w:val="clear" w:color="auto" w:fill="auto"/>
            <w:noWrap/>
            <w:vAlign w:val="center"/>
          </w:tcPr>
          <w:p w:rsidR="00673E36" w:rsidRPr="00946C2F" w:rsidRDefault="00673E36" w:rsidP="00673E36">
            <w:pPr>
              <w:pStyle w:val="ab"/>
            </w:pPr>
          </w:p>
        </w:tc>
        <w:tc>
          <w:tcPr>
            <w:tcW w:w="1466" w:type="pct"/>
            <w:shd w:val="clear" w:color="auto" w:fill="auto"/>
            <w:noWrap/>
            <w:vAlign w:val="center"/>
          </w:tcPr>
          <w:p w:rsidR="00673E36" w:rsidRPr="00946C2F" w:rsidRDefault="00673E36" w:rsidP="00673E36">
            <w:pPr>
              <w:pStyle w:val="ab"/>
            </w:pPr>
          </w:p>
        </w:tc>
        <w:tc>
          <w:tcPr>
            <w:tcW w:w="705" w:type="pct"/>
            <w:shd w:val="clear" w:color="auto" w:fill="auto"/>
            <w:noWrap/>
            <w:vAlign w:val="center"/>
          </w:tcPr>
          <w:p w:rsidR="00673E36" w:rsidRPr="00946C2F" w:rsidRDefault="00673E36" w:rsidP="00673E36">
            <w:pPr>
              <w:pStyle w:val="ab"/>
            </w:pPr>
          </w:p>
        </w:tc>
        <w:tc>
          <w:tcPr>
            <w:tcW w:w="591" w:type="pct"/>
            <w:shd w:val="clear" w:color="auto" w:fill="auto"/>
            <w:noWrap/>
            <w:vAlign w:val="center"/>
          </w:tcPr>
          <w:p w:rsidR="00673E36" w:rsidRPr="00946C2F" w:rsidRDefault="00673E36" w:rsidP="00673E36">
            <w:pPr>
              <w:pStyle w:val="ab"/>
            </w:pPr>
            <w:r w:rsidRPr="00946C2F">
              <w:rPr>
                <w:kern w:val="0"/>
              </w:rPr>
              <w:t>支持</w:t>
            </w:r>
          </w:p>
        </w:tc>
      </w:tr>
      <w:tr w:rsidR="00D02E4F" w:rsidRPr="00946C2F" w:rsidTr="00673E36">
        <w:tc>
          <w:tcPr>
            <w:tcW w:w="241" w:type="pct"/>
            <w:shd w:val="clear" w:color="auto" w:fill="auto"/>
            <w:noWrap/>
            <w:vAlign w:val="center"/>
          </w:tcPr>
          <w:p w:rsidR="00D02E4F" w:rsidRPr="00946C2F" w:rsidRDefault="00D02E4F" w:rsidP="00673E36">
            <w:pPr>
              <w:pStyle w:val="ab"/>
              <w:rPr>
                <w:kern w:val="0"/>
              </w:rPr>
            </w:pPr>
            <w:r w:rsidRPr="00946C2F">
              <w:rPr>
                <w:rFonts w:hint="eastAsia"/>
                <w:kern w:val="0"/>
              </w:rPr>
              <w:t>167</w:t>
            </w:r>
          </w:p>
        </w:tc>
        <w:tc>
          <w:tcPr>
            <w:tcW w:w="463" w:type="pct"/>
            <w:shd w:val="clear" w:color="auto" w:fill="auto"/>
            <w:noWrap/>
            <w:vAlign w:val="center"/>
          </w:tcPr>
          <w:p w:rsidR="00D02E4F" w:rsidRPr="00946C2F" w:rsidRDefault="00D02E4F" w:rsidP="00673E36">
            <w:pPr>
              <w:pStyle w:val="ab"/>
              <w:rPr>
                <w:rFonts w:ascii="宋体" w:hAnsi="宋体" w:cs="宋体"/>
                <w:kern w:val="0"/>
              </w:rPr>
            </w:pPr>
          </w:p>
        </w:tc>
        <w:tc>
          <w:tcPr>
            <w:tcW w:w="309" w:type="pct"/>
            <w:shd w:val="clear" w:color="auto" w:fill="auto"/>
            <w:noWrap/>
            <w:vAlign w:val="center"/>
          </w:tcPr>
          <w:p w:rsidR="00D02E4F" w:rsidRPr="00946C2F" w:rsidRDefault="00D02E4F" w:rsidP="00673E36">
            <w:pPr>
              <w:pStyle w:val="ab"/>
              <w:rPr>
                <w:kern w:val="0"/>
              </w:rPr>
            </w:pPr>
          </w:p>
        </w:tc>
        <w:tc>
          <w:tcPr>
            <w:tcW w:w="309" w:type="pct"/>
            <w:shd w:val="clear" w:color="auto" w:fill="auto"/>
            <w:noWrap/>
            <w:vAlign w:val="center"/>
          </w:tcPr>
          <w:p w:rsidR="00D02E4F" w:rsidRPr="00946C2F" w:rsidRDefault="00D02E4F" w:rsidP="00673E36">
            <w:pPr>
              <w:pStyle w:val="ab"/>
              <w:rPr>
                <w:rFonts w:ascii="宋体" w:hAnsi="宋体" w:cs="宋体"/>
                <w:kern w:val="0"/>
              </w:rPr>
            </w:pPr>
          </w:p>
        </w:tc>
        <w:tc>
          <w:tcPr>
            <w:tcW w:w="608" w:type="pct"/>
            <w:shd w:val="clear" w:color="auto" w:fill="auto"/>
            <w:noWrap/>
            <w:vAlign w:val="center"/>
          </w:tcPr>
          <w:p w:rsidR="00D02E4F" w:rsidRPr="00946C2F" w:rsidRDefault="00D02E4F" w:rsidP="00673E36">
            <w:pPr>
              <w:pStyle w:val="ab"/>
              <w:rPr>
                <w:rFonts w:ascii="宋体" w:hAnsi="宋体" w:cs="宋体"/>
                <w:kern w:val="0"/>
              </w:rPr>
            </w:pPr>
          </w:p>
        </w:tc>
        <w:tc>
          <w:tcPr>
            <w:tcW w:w="308" w:type="pct"/>
            <w:shd w:val="clear" w:color="auto" w:fill="auto"/>
            <w:noWrap/>
            <w:vAlign w:val="center"/>
          </w:tcPr>
          <w:p w:rsidR="00D02E4F" w:rsidRPr="00946C2F" w:rsidRDefault="00D02E4F" w:rsidP="00673E36">
            <w:pPr>
              <w:pStyle w:val="ab"/>
              <w:rPr>
                <w:rFonts w:ascii="宋体" w:hAnsi="宋体" w:cs="宋体"/>
                <w:kern w:val="0"/>
              </w:rPr>
            </w:pPr>
          </w:p>
        </w:tc>
        <w:tc>
          <w:tcPr>
            <w:tcW w:w="1466" w:type="pct"/>
            <w:shd w:val="clear" w:color="auto" w:fill="auto"/>
            <w:noWrap/>
            <w:vAlign w:val="center"/>
          </w:tcPr>
          <w:p w:rsidR="00D02E4F" w:rsidRPr="00946C2F" w:rsidRDefault="00D02E4F" w:rsidP="00673E36">
            <w:pPr>
              <w:pStyle w:val="ab"/>
              <w:rPr>
                <w:rFonts w:ascii="宋体" w:hAnsi="宋体" w:cs="宋体"/>
                <w:kern w:val="0"/>
              </w:rPr>
            </w:pPr>
          </w:p>
        </w:tc>
        <w:tc>
          <w:tcPr>
            <w:tcW w:w="705" w:type="pct"/>
            <w:shd w:val="clear" w:color="auto" w:fill="auto"/>
            <w:noWrap/>
            <w:vAlign w:val="center"/>
          </w:tcPr>
          <w:p w:rsidR="00D02E4F" w:rsidRPr="00946C2F" w:rsidRDefault="00D02E4F" w:rsidP="00673E36">
            <w:pPr>
              <w:pStyle w:val="ab"/>
              <w:rPr>
                <w:kern w:val="0"/>
              </w:rPr>
            </w:pPr>
          </w:p>
        </w:tc>
        <w:tc>
          <w:tcPr>
            <w:tcW w:w="591" w:type="pct"/>
            <w:shd w:val="clear" w:color="auto" w:fill="auto"/>
            <w:noWrap/>
            <w:vAlign w:val="center"/>
          </w:tcPr>
          <w:p w:rsidR="00D02E4F" w:rsidRPr="00946C2F" w:rsidRDefault="00386AFB" w:rsidP="00673E36">
            <w:pPr>
              <w:pStyle w:val="ab"/>
              <w:rPr>
                <w:kern w:val="0"/>
              </w:rPr>
            </w:pPr>
            <w:r w:rsidRPr="00946C2F">
              <w:rPr>
                <w:kern w:val="0"/>
              </w:rPr>
              <w:t>支持</w:t>
            </w:r>
          </w:p>
        </w:tc>
      </w:tr>
      <w:tr w:rsidR="00D02E4F" w:rsidRPr="00946C2F" w:rsidTr="00673E36">
        <w:tc>
          <w:tcPr>
            <w:tcW w:w="241" w:type="pct"/>
            <w:shd w:val="clear" w:color="auto" w:fill="auto"/>
            <w:noWrap/>
            <w:vAlign w:val="center"/>
          </w:tcPr>
          <w:p w:rsidR="00D02E4F" w:rsidRPr="00946C2F" w:rsidRDefault="00D02E4F" w:rsidP="00673E36">
            <w:pPr>
              <w:pStyle w:val="ab"/>
              <w:rPr>
                <w:kern w:val="0"/>
              </w:rPr>
            </w:pPr>
            <w:r w:rsidRPr="00946C2F">
              <w:rPr>
                <w:rFonts w:hint="eastAsia"/>
                <w:kern w:val="0"/>
              </w:rPr>
              <w:t>168</w:t>
            </w:r>
          </w:p>
        </w:tc>
        <w:tc>
          <w:tcPr>
            <w:tcW w:w="463" w:type="pct"/>
            <w:shd w:val="clear" w:color="auto" w:fill="auto"/>
            <w:noWrap/>
            <w:vAlign w:val="center"/>
          </w:tcPr>
          <w:p w:rsidR="00D02E4F" w:rsidRPr="00946C2F" w:rsidRDefault="00D02E4F" w:rsidP="00673E36">
            <w:pPr>
              <w:pStyle w:val="ab"/>
              <w:rPr>
                <w:rFonts w:ascii="宋体" w:hAnsi="宋体" w:cs="宋体"/>
                <w:kern w:val="0"/>
              </w:rPr>
            </w:pPr>
          </w:p>
        </w:tc>
        <w:tc>
          <w:tcPr>
            <w:tcW w:w="309" w:type="pct"/>
            <w:shd w:val="clear" w:color="auto" w:fill="auto"/>
            <w:noWrap/>
            <w:vAlign w:val="center"/>
          </w:tcPr>
          <w:p w:rsidR="00D02E4F" w:rsidRPr="00946C2F" w:rsidRDefault="00D02E4F" w:rsidP="00673E36">
            <w:pPr>
              <w:pStyle w:val="ab"/>
              <w:rPr>
                <w:kern w:val="0"/>
              </w:rPr>
            </w:pPr>
          </w:p>
        </w:tc>
        <w:tc>
          <w:tcPr>
            <w:tcW w:w="309" w:type="pct"/>
            <w:shd w:val="clear" w:color="auto" w:fill="auto"/>
            <w:noWrap/>
            <w:vAlign w:val="center"/>
          </w:tcPr>
          <w:p w:rsidR="00D02E4F" w:rsidRPr="00946C2F" w:rsidRDefault="00D02E4F" w:rsidP="00673E36">
            <w:pPr>
              <w:pStyle w:val="ab"/>
              <w:rPr>
                <w:rFonts w:ascii="宋体" w:hAnsi="宋体" w:cs="宋体"/>
                <w:kern w:val="0"/>
              </w:rPr>
            </w:pPr>
          </w:p>
        </w:tc>
        <w:tc>
          <w:tcPr>
            <w:tcW w:w="608" w:type="pct"/>
            <w:shd w:val="clear" w:color="auto" w:fill="auto"/>
            <w:noWrap/>
            <w:vAlign w:val="center"/>
          </w:tcPr>
          <w:p w:rsidR="00D02E4F" w:rsidRPr="00946C2F" w:rsidRDefault="00D02E4F" w:rsidP="00673E36">
            <w:pPr>
              <w:pStyle w:val="ab"/>
              <w:rPr>
                <w:rFonts w:ascii="宋体" w:hAnsi="宋体" w:cs="宋体"/>
                <w:kern w:val="0"/>
              </w:rPr>
            </w:pPr>
          </w:p>
        </w:tc>
        <w:tc>
          <w:tcPr>
            <w:tcW w:w="308" w:type="pct"/>
            <w:shd w:val="clear" w:color="auto" w:fill="auto"/>
            <w:noWrap/>
            <w:vAlign w:val="center"/>
          </w:tcPr>
          <w:p w:rsidR="00D02E4F" w:rsidRPr="00946C2F" w:rsidRDefault="00D02E4F" w:rsidP="00673E36">
            <w:pPr>
              <w:pStyle w:val="ab"/>
              <w:rPr>
                <w:rFonts w:ascii="宋体" w:hAnsi="宋体" w:cs="宋体"/>
                <w:kern w:val="0"/>
              </w:rPr>
            </w:pPr>
          </w:p>
        </w:tc>
        <w:tc>
          <w:tcPr>
            <w:tcW w:w="1466" w:type="pct"/>
            <w:shd w:val="clear" w:color="auto" w:fill="auto"/>
            <w:noWrap/>
            <w:vAlign w:val="center"/>
          </w:tcPr>
          <w:p w:rsidR="00D02E4F" w:rsidRPr="00946C2F" w:rsidRDefault="00D02E4F" w:rsidP="00673E36">
            <w:pPr>
              <w:pStyle w:val="ab"/>
              <w:rPr>
                <w:rFonts w:ascii="宋体" w:hAnsi="宋体" w:cs="宋体"/>
                <w:kern w:val="0"/>
              </w:rPr>
            </w:pPr>
          </w:p>
        </w:tc>
        <w:tc>
          <w:tcPr>
            <w:tcW w:w="705" w:type="pct"/>
            <w:shd w:val="clear" w:color="auto" w:fill="auto"/>
            <w:noWrap/>
            <w:vAlign w:val="center"/>
          </w:tcPr>
          <w:p w:rsidR="00D02E4F" w:rsidRPr="00946C2F" w:rsidRDefault="00D02E4F" w:rsidP="00673E36">
            <w:pPr>
              <w:pStyle w:val="ab"/>
              <w:rPr>
                <w:kern w:val="0"/>
              </w:rPr>
            </w:pPr>
          </w:p>
        </w:tc>
        <w:tc>
          <w:tcPr>
            <w:tcW w:w="591" w:type="pct"/>
            <w:shd w:val="clear" w:color="auto" w:fill="auto"/>
            <w:noWrap/>
            <w:vAlign w:val="center"/>
          </w:tcPr>
          <w:p w:rsidR="00D02E4F" w:rsidRPr="00946C2F" w:rsidRDefault="00386AFB" w:rsidP="00673E36">
            <w:pPr>
              <w:pStyle w:val="ab"/>
              <w:rPr>
                <w:kern w:val="0"/>
              </w:rPr>
            </w:pPr>
            <w:r w:rsidRPr="00946C2F">
              <w:rPr>
                <w:kern w:val="0"/>
              </w:rPr>
              <w:t>支持</w:t>
            </w:r>
          </w:p>
        </w:tc>
      </w:tr>
      <w:tr w:rsidR="00D02E4F" w:rsidRPr="00946C2F" w:rsidTr="00673E36">
        <w:tc>
          <w:tcPr>
            <w:tcW w:w="241" w:type="pct"/>
            <w:shd w:val="clear" w:color="auto" w:fill="auto"/>
            <w:noWrap/>
            <w:vAlign w:val="center"/>
          </w:tcPr>
          <w:p w:rsidR="00D02E4F" w:rsidRPr="00946C2F" w:rsidRDefault="00D02E4F" w:rsidP="00673E36">
            <w:pPr>
              <w:pStyle w:val="ab"/>
              <w:rPr>
                <w:kern w:val="0"/>
              </w:rPr>
            </w:pPr>
            <w:r w:rsidRPr="00946C2F">
              <w:rPr>
                <w:rFonts w:hint="eastAsia"/>
                <w:kern w:val="0"/>
              </w:rPr>
              <w:t>169</w:t>
            </w:r>
          </w:p>
        </w:tc>
        <w:tc>
          <w:tcPr>
            <w:tcW w:w="463" w:type="pct"/>
            <w:shd w:val="clear" w:color="auto" w:fill="auto"/>
            <w:noWrap/>
            <w:vAlign w:val="center"/>
          </w:tcPr>
          <w:p w:rsidR="00D02E4F" w:rsidRPr="00946C2F" w:rsidRDefault="00D02E4F" w:rsidP="00673E36">
            <w:pPr>
              <w:pStyle w:val="ab"/>
              <w:rPr>
                <w:rFonts w:ascii="宋体" w:hAnsi="宋体" w:cs="宋体"/>
                <w:kern w:val="0"/>
              </w:rPr>
            </w:pPr>
          </w:p>
        </w:tc>
        <w:tc>
          <w:tcPr>
            <w:tcW w:w="309" w:type="pct"/>
            <w:shd w:val="clear" w:color="auto" w:fill="auto"/>
            <w:noWrap/>
            <w:vAlign w:val="center"/>
          </w:tcPr>
          <w:p w:rsidR="00D02E4F" w:rsidRPr="00946C2F" w:rsidRDefault="00D02E4F" w:rsidP="00673E36">
            <w:pPr>
              <w:pStyle w:val="ab"/>
              <w:rPr>
                <w:kern w:val="0"/>
              </w:rPr>
            </w:pPr>
          </w:p>
        </w:tc>
        <w:tc>
          <w:tcPr>
            <w:tcW w:w="309" w:type="pct"/>
            <w:shd w:val="clear" w:color="auto" w:fill="auto"/>
            <w:noWrap/>
            <w:vAlign w:val="center"/>
          </w:tcPr>
          <w:p w:rsidR="00D02E4F" w:rsidRPr="00946C2F" w:rsidRDefault="00D02E4F" w:rsidP="00673E36">
            <w:pPr>
              <w:pStyle w:val="ab"/>
              <w:rPr>
                <w:rFonts w:ascii="宋体" w:hAnsi="宋体" w:cs="宋体"/>
                <w:kern w:val="0"/>
              </w:rPr>
            </w:pPr>
          </w:p>
        </w:tc>
        <w:tc>
          <w:tcPr>
            <w:tcW w:w="608" w:type="pct"/>
            <w:shd w:val="clear" w:color="auto" w:fill="auto"/>
            <w:noWrap/>
            <w:vAlign w:val="center"/>
          </w:tcPr>
          <w:p w:rsidR="00D02E4F" w:rsidRPr="00946C2F" w:rsidRDefault="00D02E4F" w:rsidP="00673E36">
            <w:pPr>
              <w:pStyle w:val="ab"/>
              <w:rPr>
                <w:rFonts w:ascii="宋体" w:hAnsi="宋体" w:cs="宋体"/>
                <w:kern w:val="0"/>
              </w:rPr>
            </w:pPr>
          </w:p>
        </w:tc>
        <w:tc>
          <w:tcPr>
            <w:tcW w:w="308" w:type="pct"/>
            <w:shd w:val="clear" w:color="auto" w:fill="auto"/>
            <w:noWrap/>
            <w:vAlign w:val="center"/>
          </w:tcPr>
          <w:p w:rsidR="00D02E4F" w:rsidRPr="00946C2F" w:rsidRDefault="00D02E4F" w:rsidP="00673E36">
            <w:pPr>
              <w:pStyle w:val="ab"/>
              <w:rPr>
                <w:rFonts w:ascii="宋体" w:hAnsi="宋体" w:cs="宋体"/>
                <w:kern w:val="0"/>
              </w:rPr>
            </w:pPr>
          </w:p>
        </w:tc>
        <w:tc>
          <w:tcPr>
            <w:tcW w:w="1466" w:type="pct"/>
            <w:shd w:val="clear" w:color="auto" w:fill="auto"/>
            <w:noWrap/>
            <w:vAlign w:val="center"/>
          </w:tcPr>
          <w:p w:rsidR="00D02E4F" w:rsidRPr="00946C2F" w:rsidRDefault="00D02E4F" w:rsidP="00673E36">
            <w:pPr>
              <w:pStyle w:val="ab"/>
              <w:rPr>
                <w:rFonts w:ascii="宋体" w:hAnsi="宋体" w:cs="宋体"/>
                <w:kern w:val="0"/>
              </w:rPr>
            </w:pPr>
          </w:p>
        </w:tc>
        <w:tc>
          <w:tcPr>
            <w:tcW w:w="705" w:type="pct"/>
            <w:shd w:val="clear" w:color="auto" w:fill="auto"/>
            <w:noWrap/>
            <w:vAlign w:val="center"/>
          </w:tcPr>
          <w:p w:rsidR="00D02E4F" w:rsidRPr="00946C2F" w:rsidRDefault="00D02E4F" w:rsidP="00673E36">
            <w:pPr>
              <w:pStyle w:val="ab"/>
              <w:rPr>
                <w:kern w:val="0"/>
              </w:rPr>
            </w:pPr>
          </w:p>
        </w:tc>
        <w:tc>
          <w:tcPr>
            <w:tcW w:w="591" w:type="pct"/>
            <w:shd w:val="clear" w:color="auto" w:fill="auto"/>
            <w:noWrap/>
            <w:vAlign w:val="center"/>
          </w:tcPr>
          <w:p w:rsidR="00D02E4F" w:rsidRPr="00946C2F" w:rsidRDefault="00386AFB" w:rsidP="00673E36">
            <w:pPr>
              <w:pStyle w:val="ab"/>
              <w:rPr>
                <w:kern w:val="0"/>
              </w:rPr>
            </w:pPr>
            <w:r w:rsidRPr="00946C2F">
              <w:rPr>
                <w:kern w:val="0"/>
              </w:rPr>
              <w:t>支持</w:t>
            </w:r>
          </w:p>
        </w:tc>
      </w:tr>
      <w:tr w:rsidR="00D02E4F" w:rsidRPr="00946C2F" w:rsidTr="00673E36">
        <w:tc>
          <w:tcPr>
            <w:tcW w:w="241" w:type="pct"/>
            <w:shd w:val="clear" w:color="auto" w:fill="auto"/>
            <w:noWrap/>
            <w:vAlign w:val="center"/>
          </w:tcPr>
          <w:p w:rsidR="00D02E4F" w:rsidRPr="00946C2F" w:rsidRDefault="00D02E4F" w:rsidP="00673E36">
            <w:pPr>
              <w:pStyle w:val="ab"/>
              <w:rPr>
                <w:kern w:val="0"/>
              </w:rPr>
            </w:pPr>
            <w:r w:rsidRPr="00946C2F">
              <w:rPr>
                <w:rFonts w:hint="eastAsia"/>
                <w:kern w:val="0"/>
              </w:rPr>
              <w:lastRenderedPageBreak/>
              <w:t>170</w:t>
            </w:r>
          </w:p>
        </w:tc>
        <w:tc>
          <w:tcPr>
            <w:tcW w:w="463" w:type="pct"/>
            <w:shd w:val="clear" w:color="auto" w:fill="auto"/>
            <w:noWrap/>
            <w:vAlign w:val="center"/>
          </w:tcPr>
          <w:p w:rsidR="00D02E4F" w:rsidRPr="00946C2F" w:rsidRDefault="00D02E4F" w:rsidP="00673E36">
            <w:pPr>
              <w:pStyle w:val="ab"/>
              <w:rPr>
                <w:rFonts w:ascii="宋体" w:hAnsi="宋体" w:cs="宋体"/>
                <w:kern w:val="0"/>
              </w:rPr>
            </w:pPr>
          </w:p>
        </w:tc>
        <w:tc>
          <w:tcPr>
            <w:tcW w:w="309" w:type="pct"/>
            <w:shd w:val="clear" w:color="auto" w:fill="auto"/>
            <w:noWrap/>
            <w:vAlign w:val="center"/>
          </w:tcPr>
          <w:p w:rsidR="00D02E4F" w:rsidRPr="00946C2F" w:rsidRDefault="00D02E4F" w:rsidP="00673E36">
            <w:pPr>
              <w:pStyle w:val="ab"/>
              <w:rPr>
                <w:kern w:val="0"/>
              </w:rPr>
            </w:pPr>
          </w:p>
        </w:tc>
        <w:tc>
          <w:tcPr>
            <w:tcW w:w="309" w:type="pct"/>
            <w:shd w:val="clear" w:color="auto" w:fill="auto"/>
            <w:noWrap/>
            <w:vAlign w:val="center"/>
          </w:tcPr>
          <w:p w:rsidR="00D02E4F" w:rsidRPr="00946C2F" w:rsidRDefault="00D02E4F" w:rsidP="00673E36">
            <w:pPr>
              <w:pStyle w:val="ab"/>
              <w:rPr>
                <w:rFonts w:ascii="宋体" w:hAnsi="宋体" w:cs="宋体"/>
                <w:kern w:val="0"/>
              </w:rPr>
            </w:pPr>
          </w:p>
        </w:tc>
        <w:tc>
          <w:tcPr>
            <w:tcW w:w="608" w:type="pct"/>
            <w:shd w:val="clear" w:color="auto" w:fill="auto"/>
            <w:noWrap/>
            <w:vAlign w:val="center"/>
          </w:tcPr>
          <w:p w:rsidR="00D02E4F" w:rsidRPr="00946C2F" w:rsidRDefault="00D02E4F" w:rsidP="00673E36">
            <w:pPr>
              <w:pStyle w:val="ab"/>
              <w:rPr>
                <w:rFonts w:ascii="宋体" w:hAnsi="宋体" w:cs="宋体"/>
                <w:kern w:val="0"/>
              </w:rPr>
            </w:pPr>
          </w:p>
        </w:tc>
        <w:tc>
          <w:tcPr>
            <w:tcW w:w="308" w:type="pct"/>
            <w:shd w:val="clear" w:color="auto" w:fill="auto"/>
            <w:noWrap/>
            <w:vAlign w:val="center"/>
          </w:tcPr>
          <w:p w:rsidR="00D02E4F" w:rsidRPr="00946C2F" w:rsidRDefault="00D02E4F" w:rsidP="00673E36">
            <w:pPr>
              <w:pStyle w:val="ab"/>
              <w:rPr>
                <w:rFonts w:ascii="宋体" w:hAnsi="宋体" w:cs="宋体"/>
                <w:kern w:val="0"/>
              </w:rPr>
            </w:pPr>
          </w:p>
        </w:tc>
        <w:tc>
          <w:tcPr>
            <w:tcW w:w="1466" w:type="pct"/>
            <w:shd w:val="clear" w:color="auto" w:fill="auto"/>
            <w:noWrap/>
            <w:vAlign w:val="center"/>
          </w:tcPr>
          <w:p w:rsidR="00D02E4F" w:rsidRPr="00946C2F" w:rsidRDefault="00D02E4F" w:rsidP="00673E36">
            <w:pPr>
              <w:pStyle w:val="ab"/>
              <w:rPr>
                <w:rFonts w:ascii="宋体" w:hAnsi="宋体" w:cs="宋体"/>
                <w:kern w:val="0"/>
              </w:rPr>
            </w:pPr>
          </w:p>
        </w:tc>
        <w:tc>
          <w:tcPr>
            <w:tcW w:w="705" w:type="pct"/>
            <w:shd w:val="clear" w:color="auto" w:fill="auto"/>
            <w:noWrap/>
            <w:vAlign w:val="center"/>
          </w:tcPr>
          <w:p w:rsidR="00D02E4F" w:rsidRPr="00946C2F" w:rsidRDefault="00D02E4F" w:rsidP="00673E36">
            <w:pPr>
              <w:pStyle w:val="ab"/>
              <w:rPr>
                <w:kern w:val="0"/>
              </w:rPr>
            </w:pPr>
          </w:p>
        </w:tc>
        <w:tc>
          <w:tcPr>
            <w:tcW w:w="591" w:type="pct"/>
            <w:shd w:val="clear" w:color="auto" w:fill="auto"/>
            <w:noWrap/>
            <w:vAlign w:val="center"/>
          </w:tcPr>
          <w:p w:rsidR="00D02E4F" w:rsidRPr="00946C2F" w:rsidRDefault="00386AFB" w:rsidP="00673E36">
            <w:pPr>
              <w:pStyle w:val="ab"/>
              <w:rPr>
                <w:kern w:val="0"/>
              </w:rPr>
            </w:pPr>
            <w:r w:rsidRPr="00946C2F">
              <w:rPr>
                <w:kern w:val="0"/>
              </w:rPr>
              <w:t>支持</w:t>
            </w:r>
          </w:p>
        </w:tc>
      </w:tr>
      <w:tr w:rsidR="00D02E4F" w:rsidRPr="00946C2F" w:rsidTr="00673E36">
        <w:tc>
          <w:tcPr>
            <w:tcW w:w="241" w:type="pct"/>
            <w:shd w:val="clear" w:color="auto" w:fill="auto"/>
            <w:noWrap/>
            <w:vAlign w:val="center"/>
          </w:tcPr>
          <w:p w:rsidR="00D02E4F" w:rsidRPr="00946C2F" w:rsidRDefault="00D02E4F" w:rsidP="00673E36">
            <w:pPr>
              <w:pStyle w:val="ab"/>
              <w:rPr>
                <w:kern w:val="0"/>
              </w:rPr>
            </w:pPr>
            <w:r w:rsidRPr="00946C2F">
              <w:rPr>
                <w:rFonts w:hint="eastAsia"/>
                <w:kern w:val="0"/>
              </w:rPr>
              <w:t>171</w:t>
            </w:r>
          </w:p>
        </w:tc>
        <w:tc>
          <w:tcPr>
            <w:tcW w:w="463" w:type="pct"/>
            <w:shd w:val="clear" w:color="auto" w:fill="auto"/>
            <w:noWrap/>
            <w:vAlign w:val="center"/>
          </w:tcPr>
          <w:p w:rsidR="00D02E4F" w:rsidRPr="00946C2F" w:rsidRDefault="00D02E4F" w:rsidP="00673E36">
            <w:pPr>
              <w:pStyle w:val="ab"/>
              <w:rPr>
                <w:rFonts w:ascii="宋体" w:hAnsi="宋体" w:cs="宋体"/>
                <w:kern w:val="0"/>
              </w:rPr>
            </w:pPr>
          </w:p>
        </w:tc>
        <w:tc>
          <w:tcPr>
            <w:tcW w:w="309" w:type="pct"/>
            <w:shd w:val="clear" w:color="auto" w:fill="auto"/>
            <w:noWrap/>
            <w:vAlign w:val="center"/>
          </w:tcPr>
          <w:p w:rsidR="00D02E4F" w:rsidRPr="00946C2F" w:rsidRDefault="00D02E4F" w:rsidP="00673E36">
            <w:pPr>
              <w:pStyle w:val="ab"/>
              <w:rPr>
                <w:kern w:val="0"/>
              </w:rPr>
            </w:pPr>
          </w:p>
        </w:tc>
        <w:tc>
          <w:tcPr>
            <w:tcW w:w="309" w:type="pct"/>
            <w:shd w:val="clear" w:color="auto" w:fill="auto"/>
            <w:noWrap/>
            <w:vAlign w:val="center"/>
          </w:tcPr>
          <w:p w:rsidR="00D02E4F" w:rsidRPr="00946C2F" w:rsidRDefault="00D02E4F" w:rsidP="00673E36">
            <w:pPr>
              <w:pStyle w:val="ab"/>
              <w:rPr>
                <w:rFonts w:ascii="宋体" w:hAnsi="宋体" w:cs="宋体"/>
                <w:kern w:val="0"/>
              </w:rPr>
            </w:pPr>
          </w:p>
        </w:tc>
        <w:tc>
          <w:tcPr>
            <w:tcW w:w="608" w:type="pct"/>
            <w:shd w:val="clear" w:color="auto" w:fill="auto"/>
            <w:noWrap/>
            <w:vAlign w:val="center"/>
          </w:tcPr>
          <w:p w:rsidR="00D02E4F" w:rsidRPr="00946C2F" w:rsidRDefault="00D02E4F" w:rsidP="00673E36">
            <w:pPr>
              <w:pStyle w:val="ab"/>
              <w:rPr>
                <w:rFonts w:ascii="宋体" w:hAnsi="宋体" w:cs="宋体"/>
                <w:kern w:val="0"/>
              </w:rPr>
            </w:pPr>
          </w:p>
        </w:tc>
        <w:tc>
          <w:tcPr>
            <w:tcW w:w="308" w:type="pct"/>
            <w:shd w:val="clear" w:color="auto" w:fill="auto"/>
            <w:noWrap/>
            <w:vAlign w:val="center"/>
          </w:tcPr>
          <w:p w:rsidR="00D02E4F" w:rsidRPr="00946C2F" w:rsidRDefault="00D02E4F" w:rsidP="00673E36">
            <w:pPr>
              <w:pStyle w:val="ab"/>
              <w:rPr>
                <w:rFonts w:ascii="宋体" w:hAnsi="宋体" w:cs="宋体"/>
                <w:kern w:val="0"/>
              </w:rPr>
            </w:pPr>
          </w:p>
        </w:tc>
        <w:tc>
          <w:tcPr>
            <w:tcW w:w="1466" w:type="pct"/>
            <w:shd w:val="clear" w:color="auto" w:fill="auto"/>
            <w:noWrap/>
            <w:vAlign w:val="center"/>
          </w:tcPr>
          <w:p w:rsidR="00D02E4F" w:rsidRPr="00946C2F" w:rsidRDefault="00D02E4F" w:rsidP="00673E36">
            <w:pPr>
              <w:pStyle w:val="ab"/>
              <w:rPr>
                <w:rFonts w:ascii="宋体" w:hAnsi="宋体" w:cs="宋体"/>
                <w:kern w:val="0"/>
              </w:rPr>
            </w:pPr>
          </w:p>
        </w:tc>
        <w:tc>
          <w:tcPr>
            <w:tcW w:w="705" w:type="pct"/>
            <w:shd w:val="clear" w:color="auto" w:fill="auto"/>
            <w:noWrap/>
            <w:vAlign w:val="center"/>
          </w:tcPr>
          <w:p w:rsidR="00D02E4F" w:rsidRPr="00946C2F" w:rsidRDefault="00D02E4F" w:rsidP="00673E36">
            <w:pPr>
              <w:pStyle w:val="ab"/>
              <w:rPr>
                <w:kern w:val="0"/>
              </w:rPr>
            </w:pPr>
          </w:p>
        </w:tc>
        <w:tc>
          <w:tcPr>
            <w:tcW w:w="591" w:type="pct"/>
            <w:shd w:val="clear" w:color="auto" w:fill="auto"/>
            <w:noWrap/>
            <w:vAlign w:val="center"/>
          </w:tcPr>
          <w:p w:rsidR="00D02E4F" w:rsidRPr="00946C2F" w:rsidRDefault="00386AFB" w:rsidP="00673E36">
            <w:pPr>
              <w:pStyle w:val="ab"/>
              <w:rPr>
                <w:kern w:val="0"/>
              </w:rPr>
            </w:pPr>
            <w:r w:rsidRPr="00946C2F">
              <w:rPr>
                <w:kern w:val="0"/>
              </w:rPr>
              <w:t>有条件赞成</w:t>
            </w:r>
          </w:p>
        </w:tc>
      </w:tr>
      <w:tr w:rsidR="00D02E4F" w:rsidRPr="00946C2F" w:rsidTr="00673E36">
        <w:tc>
          <w:tcPr>
            <w:tcW w:w="241" w:type="pct"/>
            <w:shd w:val="clear" w:color="auto" w:fill="auto"/>
            <w:noWrap/>
            <w:vAlign w:val="center"/>
          </w:tcPr>
          <w:p w:rsidR="00D02E4F" w:rsidRPr="00946C2F" w:rsidRDefault="00D02E4F" w:rsidP="00673E36">
            <w:pPr>
              <w:pStyle w:val="ab"/>
              <w:rPr>
                <w:kern w:val="0"/>
              </w:rPr>
            </w:pPr>
            <w:r w:rsidRPr="00946C2F">
              <w:rPr>
                <w:rFonts w:hint="eastAsia"/>
                <w:kern w:val="0"/>
              </w:rPr>
              <w:t>172</w:t>
            </w:r>
          </w:p>
        </w:tc>
        <w:tc>
          <w:tcPr>
            <w:tcW w:w="463" w:type="pct"/>
            <w:shd w:val="clear" w:color="auto" w:fill="auto"/>
            <w:noWrap/>
            <w:vAlign w:val="center"/>
          </w:tcPr>
          <w:p w:rsidR="00D02E4F" w:rsidRPr="00946C2F" w:rsidRDefault="00D02E4F" w:rsidP="00673E36">
            <w:pPr>
              <w:pStyle w:val="ab"/>
              <w:rPr>
                <w:rFonts w:ascii="宋体" w:hAnsi="宋体" w:cs="宋体"/>
                <w:kern w:val="0"/>
              </w:rPr>
            </w:pPr>
          </w:p>
        </w:tc>
        <w:tc>
          <w:tcPr>
            <w:tcW w:w="309" w:type="pct"/>
            <w:shd w:val="clear" w:color="auto" w:fill="auto"/>
            <w:noWrap/>
            <w:vAlign w:val="center"/>
          </w:tcPr>
          <w:p w:rsidR="00D02E4F" w:rsidRPr="00946C2F" w:rsidRDefault="00D02E4F" w:rsidP="00673E36">
            <w:pPr>
              <w:pStyle w:val="ab"/>
              <w:rPr>
                <w:kern w:val="0"/>
              </w:rPr>
            </w:pPr>
          </w:p>
        </w:tc>
        <w:tc>
          <w:tcPr>
            <w:tcW w:w="309" w:type="pct"/>
            <w:shd w:val="clear" w:color="auto" w:fill="auto"/>
            <w:noWrap/>
            <w:vAlign w:val="center"/>
          </w:tcPr>
          <w:p w:rsidR="00D02E4F" w:rsidRPr="00946C2F" w:rsidRDefault="00D02E4F" w:rsidP="00673E36">
            <w:pPr>
              <w:pStyle w:val="ab"/>
              <w:rPr>
                <w:rFonts w:ascii="宋体" w:hAnsi="宋体" w:cs="宋体"/>
                <w:kern w:val="0"/>
              </w:rPr>
            </w:pPr>
          </w:p>
        </w:tc>
        <w:tc>
          <w:tcPr>
            <w:tcW w:w="608" w:type="pct"/>
            <w:shd w:val="clear" w:color="auto" w:fill="auto"/>
            <w:noWrap/>
            <w:vAlign w:val="center"/>
          </w:tcPr>
          <w:p w:rsidR="00D02E4F" w:rsidRPr="00946C2F" w:rsidRDefault="00D02E4F" w:rsidP="00673E36">
            <w:pPr>
              <w:pStyle w:val="ab"/>
              <w:rPr>
                <w:rFonts w:ascii="宋体" w:hAnsi="宋体" w:cs="宋体"/>
                <w:kern w:val="0"/>
              </w:rPr>
            </w:pPr>
          </w:p>
        </w:tc>
        <w:tc>
          <w:tcPr>
            <w:tcW w:w="308" w:type="pct"/>
            <w:shd w:val="clear" w:color="auto" w:fill="auto"/>
            <w:noWrap/>
            <w:vAlign w:val="center"/>
          </w:tcPr>
          <w:p w:rsidR="00D02E4F" w:rsidRPr="00946C2F" w:rsidRDefault="00D02E4F" w:rsidP="00673E36">
            <w:pPr>
              <w:pStyle w:val="ab"/>
              <w:rPr>
                <w:rFonts w:ascii="宋体" w:hAnsi="宋体" w:cs="宋体"/>
                <w:kern w:val="0"/>
              </w:rPr>
            </w:pPr>
          </w:p>
        </w:tc>
        <w:tc>
          <w:tcPr>
            <w:tcW w:w="1466" w:type="pct"/>
            <w:shd w:val="clear" w:color="auto" w:fill="auto"/>
            <w:noWrap/>
            <w:vAlign w:val="center"/>
          </w:tcPr>
          <w:p w:rsidR="00D02E4F" w:rsidRPr="00946C2F" w:rsidRDefault="00D02E4F" w:rsidP="00673E36">
            <w:pPr>
              <w:pStyle w:val="ab"/>
              <w:rPr>
                <w:rFonts w:ascii="宋体" w:hAnsi="宋体" w:cs="宋体"/>
                <w:kern w:val="0"/>
              </w:rPr>
            </w:pPr>
          </w:p>
        </w:tc>
        <w:tc>
          <w:tcPr>
            <w:tcW w:w="705" w:type="pct"/>
            <w:shd w:val="clear" w:color="auto" w:fill="auto"/>
            <w:noWrap/>
            <w:vAlign w:val="center"/>
          </w:tcPr>
          <w:p w:rsidR="00D02E4F" w:rsidRPr="00946C2F" w:rsidRDefault="00D02E4F" w:rsidP="00673E36">
            <w:pPr>
              <w:pStyle w:val="ab"/>
              <w:rPr>
                <w:kern w:val="0"/>
              </w:rPr>
            </w:pPr>
          </w:p>
        </w:tc>
        <w:tc>
          <w:tcPr>
            <w:tcW w:w="591" w:type="pct"/>
            <w:shd w:val="clear" w:color="auto" w:fill="auto"/>
            <w:noWrap/>
            <w:vAlign w:val="center"/>
          </w:tcPr>
          <w:p w:rsidR="00D02E4F" w:rsidRPr="00946C2F" w:rsidRDefault="00386AFB" w:rsidP="00673E36">
            <w:pPr>
              <w:pStyle w:val="ab"/>
              <w:rPr>
                <w:kern w:val="0"/>
              </w:rPr>
            </w:pPr>
            <w:r w:rsidRPr="00946C2F">
              <w:rPr>
                <w:kern w:val="0"/>
              </w:rPr>
              <w:t>支持</w:t>
            </w:r>
          </w:p>
        </w:tc>
      </w:tr>
      <w:tr w:rsidR="00D02E4F" w:rsidRPr="00946C2F" w:rsidTr="00673E36">
        <w:tc>
          <w:tcPr>
            <w:tcW w:w="241" w:type="pct"/>
            <w:shd w:val="clear" w:color="auto" w:fill="auto"/>
            <w:noWrap/>
            <w:vAlign w:val="center"/>
          </w:tcPr>
          <w:p w:rsidR="00D02E4F" w:rsidRPr="00946C2F" w:rsidRDefault="00D02E4F" w:rsidP="00673E36">
            <w:pPr>
              <w:pStyle w:val="ab"/>
              <w:rPr>
                <w:kern w:val="0"/>
              </w:rPr>
            </w:pPr>
            <w:r w:rsidRPr="00946C2F">
              <w:rPr>
                <w:rFonts w:hint="eastAsia"/>
                <w:kern w:val="0"/>
              </w:rPr>
              <w:t>173</w:t>
            </w:r>
          </w:p>
        </w:tc>
        <w:tc>
          <w:tcPr>
            <w:tcW w:w="463" w:type="pct"/>
            <w:shd w:val="clear" w:color="auto" w:fill="auto"/>
            <w:noWrap/>
            <w:vAlign w:val="center"/>
          </w:tcPr>
          <w:p w:rsidR="00D02E4F" w:rsidRPr="00946C2F" w:rsidRDefault="00D02E4F" w:rsidP="00673E36">
            <w:pPr>
              <w:pStyle w:val="ab"/>
              <w:rPr>
                <w:rFonts w:ascii="宋体" w:hAnsi="宋体" w:cs="宋体"/>
                <w:kern w:val="0"/>
              </w:rPr>
            </w:pPr>
          </w:p>
        </w:tc>
        <w:tc>
          <w:tcPr>
            <w:tcW w:w="309" w:type="pct"/>
            <w:shd w:val="clear" w:color="auto" w:fill="auto"/>
            <w:noWrap/>
            <w:vAlign w:val="center"/>
          </w:tcPr>
          <w:p w:rsidR="00D02E4F" w:rsidRPr="00946C2F" w:rsidRDefault="00D02E4F" w:rsidP="00673E36">
            <w:pPr>
              <w:pStyle w:val="ab"/>
              <w:rPr>
                <w:kern w:val="0"/>
              </w:rPr>
            </w:pPr>
          </w:p>
        </w:tc>
        <w:tc>
          <w:tcPr>
            <w:tcW w:w="309" w:type="pct"/>
            <w:shd w:val="clear" w:color="auto" w:fill="auto"/>
            <w:noWrap/>
            <w:vAlign w:val="center"/>
          </w:tcPr>
          <w:p w:rsidR="00D02E4F" w:rsidRPr="00946C2F" w:rsidRDefault="00D02E4F" w:rsidP="00673E36">
            <w:pPr>
              <w:pStyle w:val="ab"/>
              <w:rPr>
                <w:rFonts w:ascii="宋体" w:hAnsi="宋体" w:cs="宋体"/>
                <w:kern w:val="0"/>
              </w:rPr>
            </w:pPr>
          </w:p>
        </w:tc>
        <w:tc>
          <w:tcPr>
            <w:tcW w:w="608" w:type="pct"/>
            <w:shd w:val="clear" w:color="auto" w:fill="auto"/>
            <w:noWrap/>
            <w:vAlign w:val="center"/>
          </w:tcPr>
          <w:p w:rsidR="00D02E4F" w:rsidRPr="00946C2F" w:rsidRDefault="00D02E4F" w:rsidP="00673E36">
            <w:pPr>
              <w:pStyle w:val="ab"/>
              <w:rPr>
                <w:rFonts w:ascii="宋体" w:hAnsi="宋体" w:cs="宋体"/>
                <w:kern w:val="0"/>
              </w:rPr>
            </w:pPr>
          </w:p>
        </w:tc>
        <w:tc>
          <w:tcPr>
            <w:tcW w:w="308" w:type="pct"/>
            <w:shd w:val="clear" w:color="auto" w:fill="auto"/>
            <w:noWrap/>
            <w:vAlign w:val="center"/>
          </w:tcPr>
          <w:p w:rsidR="00D02E4F" w:rsidRPr="00946C2F" w:rsidRDefault="00D02E4F" w:rsidP="00673E36">
            <w:pPr>
              <w:pStyle w:val="ab"/>
              <w:rPr>
                <w:rFonts w:ascii="宋体" w:hAnsi="宋体" w:cs="宋体"/>
                <w:kern w:val="0"/>
              </w:rPr>
            </w:pPr>
          </w:p>
        </w:tc>
        <w:tc>
          <w:tcPr>
            <w:tcW w:w="1466" w:type="pct"/>
            <w:shd w:val="clear" w:color="auto" w:fill="auto"/>
            <w:noWrap/>
            <w:vAlign w:val="center"/>
          </w:tcPr>
          <w:p w:rsidR="00D02E4F" w:rsidRPr="00946C2F" w:rsidRDefault="00D02E4F" w:rsidP="00673E36">
            <w:pPr>
              <w:pStyle w:val="ab"/>
              <w:rPr>
                <w:rFonts w:ascii="宋体" w:hAnsi="宋体" w:cs="宋体"/>
                <w:kern w:val="0"/>
              </w:rPr>
            </w:pPr>
          </w:p>
        </w:tc>
        <w:tc>
          <w:tcPr>
            <w:tcW w:w="705" w:type="pct"/>
            <w:shd w:val="clear" w:color="auto" w:fill="auto"/>
            <w:noWrap/>
            <w:vAlign w:val="center"/>
          </w:tcPr>
          <w:p w:rsidR="00D02E4F" w:rsidRPr="00946C2F" w:rsidRDefault="00D02E4F" w:rsidP="00673E36">
            <w:pPr>
              <w:pStyle w:val="ab"/>
              <w:rPr>
                <w:kern w:val="0"/>
              </w:rPr>
            </w:pPr>
          </w:p>
        </w:tc>
        <w:tc>
          <w:tcPr>
            <w:tcW w:w="591" w:type="pct"/>
            <w:shd w:val="clear" w:color="auto" w:fill="auto"/>
            <w:noWrap/>
            <w:vAlign w:val="center"/>
          </w:tcPr>
          <w:p w:rsidR="00D02E4F" w:rsidRPr="00946C2F" w:rsidRDefault="00386AFB" w:rsidP="00673E36">
            <w:pPr>
              <w:pStyle w:val="ab"/>
              <w:rPr>
                <w:kern w:val="0"/>
              </w:rPr>
            </w:pPr>
            <w:r w:rsidRPr="00946C2F">
              <w:rPr>
                <w:kern w:val="0"/>
              </w:rPr>
              <w:t>支持</w:t>
            </w:r>
          </w:p>
        </w:tc>
      </w:tr>
      <w:tr w:rsidR="00D02E4F" w:rsidRPr="00946C2F" w:rsidTr="00673E36">
        <w:tc>
          <w:tcPr>
            <w:tcW w:w="241" w:type="pct"/>
            <w:shd w:val="clear" w:color="auto" w:fill="auto"/>
            <w:noWrap/>
            <w:vAlign w:val="center"/>
          </w:tcPr>
          <w:p w:rsidR="00D02E4F" w:rsidRPr="00946C2F" w:rsidRDefault="00D02E4F" w:rsidP="00673E36">
            <w:pPr>
              <w:pStyle w:val="ab"/>
              <w:rPr>
                <w:kern w:val="0"/>
              </w:rPr>
            </w:pPr>
            <w:r w:rsidRPr="00946C2F">
              <w:rPr>
                <w:rFonts w:hint="eastAsia"/>
                <w:kern w:val="0"/>
              </w:rPr>
              <w:t>174</w:t>
            </w:r>
          </w:p>
        </w:tc>
        <w:tc>
          <w:tcPr>
            <w:tcW w:w="463" w:type="pct"/>
            <w:shd w:val="clear" w:color="auto" w:fill="auto"/>
            <w:noWrap/>
            <w:vAlign w:val="center"/>
          </w:tcPr>
          <w:p w:rsidR="00D02E4F" w:rsidRPr="00946C2F" w:rsidRDefault="00D02E4F" w:rsidP="00673E36">
            <w:pPr>
              <w:pStyle w:val="ab"/>
              <w:rPr>
                <w:rFonts w:ascii="宋体" w:hAnsi="宋体" w:cs="宋体"/>
                <w:kern w:val="0"/>
              </w:rPr>
            </w:pPr>
          </w:p>
        </w:tc>
        <w:tc>
          <w:tcPr>
            <w:tcW w:w="309" w:type="pct"/>
            <w:shd w:val="clear" w:color="auto" w:fill="auto"/>
            <w:noWrap/>
            <w:vAlign w:val="center"/>
          </w:tcPr>
          <w:p w:rsidR="00D02E4F" w:rsidRPr="00946C2F" w:rsidRDefault="00D02E4F" w:rsidP="00673E36">
            <w:pPr>
              <w:pStyle w:val="ab"/>
              <w:rPr>
                <w:kern w:val="0"/>
              </w:rPr>
            </w:pPr>
          </w:p>
        </w:tc>
        <w:tc>
          <w:tcPr>
            <w:tcW w:w="309" w:type="pct"/>
            <w:shd w:val="clear" w:color="auto" w:fill="auto"/>
            <w:noWrap/>
            <w:vAlign w:val="center"/>
          </w:tcPr>
          <w:p w:rsidR="00D02E4F" w:rsidRPr="00946C2F" w:rsidRDefault="00D02E4F" w:rsidP="00673E36">
            <w:pPr>
              <w:pStyle w:val="ab"/>
              <w:rPr>
                <w:rFonts w:ascii="宋体" w:hAnsi="宋体" w:cs="宋体"/>
                <w:kern w:val="0"/>
              </w:rPr>
            </w:pPr>
          </w:p>
        </w:tc>
        <w:tc>
          <w:tcPr>
            <w:tcW w:w="608" w:type="pct"/>
            <w:shd w:val="clear" w:color="auto" w:fill="auto"/>
            <w:noWrap/>
            <w:vAlign w:val="center"/>
          </w:tcPr>
          <w:p w:rsidR="00D02E4F" w:rsidRPr="00946C2F" w:rsidRDefault="00D02E4F" w:rsidP="00673E36">
            <w:pPr>
              <w:pStyle w:val="ab"/>
              <w:rPr>
                <w:rFonts w:ascii="宋体" w:hAnsi="宋体" w:cs="宋体"/>
                <w:kern w:val="0"/>
              </w:rPr>
            </w:pPr>
          </w:p>
        </w:tc>
        <w:tc>
          <w:tcPr>
            <w:tcW w:w="308" w:type="pct"/>
            <w:shd w:val="clear" w:color="auto" w:fill="auto"/>
            <w:noWrap/>
            <w:vAlign w:val="center"/>
          </w:tcPr>
          <w:p w:rsidR="00D02E4F" w:rsidRPr="00946C2F" w:rsidRDefault="00D02E4F" w:rsidP="00673E36">
            <w:pPr>
              <w:pStyle w:val="ab"/>
              <w:rPr>
                <w:rFonts w:ascii="宋体" w:hAnsi="宋体" w:cs="宋体"/>
                <w:kern w:val="0"/>
              </w:rPr>
            </w:pPr>
          </w:p>
        </w:tc>
        <w:tc>
          <w:tcPr>
            <w:tcW w:w="1466" w:type="pct"/>
            <w:shd w:val="clear" w:color="auto" w:fill="auto"/>
            <w:noWrap/>
            <w:vAlign w:val="center"/>
          </w:tcPr>
          <w:p w:rsidR="00D02E4F" w:rsidRPr="00946C2F" w:rsidRDefault="00D02E4F" w:rsidP="00673E36">
            <w:pPr>
              <w:pStyle w:val="ab"/>
              <w:rPr>
                <w:rFonts w:ascii="宋体" w:hAnsi="宋体" w:cs="宋体"/>
                <w:kern w:val="0"/>
              </w:rPr>
            </w:pPr>
          </w:p>
        </w:tc>
        <w:tc>
          <w:tcPr>
            <w:tcW w:w="705" w:type="pct"/>
            <w:shd w:val="clear" w:color="auto" w:fill="auto"/>
            <w:noWrap/>
            <w:vAlign w:val="center"/>
          </w:tcPr>
          <w:p w:rsidR="00D02E4F" w:rsidRPr="00946C2F" w:rsidRDefault="00D02E4F" w:rsidP="00673E36">
            <w:pPr>
              <w:pStyle w:val="ab"/>
              <w:rPr>
                <w:kern w:val="0"/>
              </w:rPr>
            </w:pPr>
          </w:p>
        </w:tc>
        <w:tc>
          <w:tcPr>
            <w:tcW w:w="591" w:type="pct"/>
            <w:shd w:val="clear" w:color="auto" w:fill="auto"/>
            <w:noWrap/>
            <w:vAlign w:val="center"/>
          </w:tcPr>
          <w:p w:rsidR="00D02E4F" w:rsidRPr="00946C2F" w:rsidRDefault="00386AFB" w:rsidP="00673E36">
            <w:pPr>
              <w:pStyle w:val="ab"/>
              <w:rPr>
                <w:kern w:val="0"/>
              </w:rPr>
            </w:pPr>
            <w:r w:rsidRPr="00946C2F">
              <w:rPr>
                <w:kern w:val="0"/>
              </w:rPr>
              <w:t>支持</w:t>
            </w:r>
          </w:p>
        </w:tc>
      </w:tr>
      <w:tr w:rsidR="00D02E4F" w:rsidRPr="00946C2F" w:rsidTr="00673E36">
        <w:tc>
          <w:tcPr>
            <w:tcW w:w="241" w:type="pct"/>
            <w:shd w:val="clear" w:color="auto" w:fill="auto"/>
            <w:noWrap/>
            <w:vAlign w:val="center"/>
          </w:tcPr>
          <w:p w:rsidR="00D02E4F" w:rsidRPr="00946C2F" w:rsidRDefault="00D02E4F" w:rsidP="00673E36">
            <w:pPr>
              <w:pStyle w:val="ab"/>
              <w:rPr>
                <w:kern w:val="0"/>
              </w:rPr>
            </w:pPr>
            <w:r w:rsidRPr="00946C2F">
              <w:rPr>
                <w:rFonts w:hint="eastAsia"/>
                <w:kern w:val="0"/>
              </w:rPr>
              <w:t>175</w:t>
            </w:r>
          </w:p>
        </w:tc>
        <w:tc>
          <w:tcPr>
            <w:tcW w:w="463" w:type="pct"/>
            <w:shd w:val="clear" w:color="auto" w:fill="auto"/>
            <w:noWrap/>
            <w:vAlign w:val="center"/>
          </w:tcPr>
          <w:p w:rsidR="00D02E4F" w:rsidRPr="00946C2F" w:rsidRDefault="00D02E4F" w:rsidP="00673E36">
            <w:pPr>
              <w:pStyle w:val="ab"/>
              <w:rPr>
                <w:rFonts w:ascii="宋体" w:hAnsi="宋体" w:cs="宋体"/>
                <w:kern w:val="0"/>
              </w:rPr>
            </w:pPr>
          </w:p>
        </w:tc>
        <w:tc>
          <w:tcPr>
            <w:tcW w:w="309" w:type="pct"/>
            <w:shd w:val="clear" w:color="auto" w:fill="auto"/>
            <w:noWrap/>
            <w:vAlign w:val="center"/>
          </w:tcPr>
          <w:p w:rsidR="00D02E4F" w:rsidRPr="00946C2F" w:rsidRDefault="00D02E4F" w:rsidP="00673E36">
            <w:pPr>
              <w:pStyle w:val="ab"/>
              <w:rPr>
                <w:kern w:val="0"/>
              </w:rPr>
            </w:pPr>
          </w:p>
        </w:tc>
        <w:tc>
          <w:tcPr>
            <w:tcW w:w="309" w:type="pct"/>
            <w:shd w:val="clear" w:color="auto" w:fill="auto"/>
            <w:noWrap/>
            <w:vAlign w:val="center"/>
          </w:tcPr>
          <w:p w:rsidR="00D02E4F" w:rsidRPr="00946C2F" w:rsidRDefault="00D02E4F" w:rsidP="00673E36">
            <w:pPr>
              <w:pStyle w:val="ab"/>
              <w:rPr>
                <w:rFonts w:ascii="宋体" w:hAnsi="宋体" w:cs="宋体"/>
                <w:kern w:val="0"/>
              </w:rPr>
            </w:pPr>
          </w:p>
        </w:tc>
        <w:tc>
          <w:tcPr>
            <w:tcW w:w="608" w:type="pct"/>
            <w:shd w:val="clear" w:color="auto" w:fill="auto"/>
            <w:noWrap/>
            <w:vAlign w:val="center"/>
          </w:tcPr>
          <w:p w:rsidR="00D02E4F" w:rsidRPr="00946C2F" w:rsidRDefault="00D02E4F" w:rsidP="00673E36">
            <w:pPr>
              <w:pStyle w:val="ab"/>
              <w:rPr>
                <w:rFonts w:ascii="宋体" w:hAnsi="宋体" w:cs="宋体"/>
                <w:kern w:val="0"/>
              </w:rPr>
            </w:pPr>
          </w:p>
        </w:tc>
        <w:tc>
          <w:tcPr>
            <w:tcW w:w="308" w:type="pct"/>
            <w:shd w:val="clear" w:color="auto" w:fill="auto"/>
            <w:noWrap/>
            <w:vAlign w:val="center"/>
          </w:tcPr>
          <w:p w:rsidR="00D02E4F" w:rsidRPr="00946C2F" w:rsidRDefault="00D02E4F" w:rsidP="00673E36">
            <w:pPr>
              <w:pStyle w:val="ab"/>
              <w:rPr>
                <w:rFonts w:ascii="宋体" w:hAnsi="宋体" w:cs="宋体"/>
                <w:kern w:val="0"/>
              </w:rPr>
            </w:pPr>
          </w:p>
        </w:tc>
        <w:tc>
          <w:tcPr>
            <w:tcW w:w="1466" w:type="pct"/>
            <w:shd w:val="clear" w:color="auto" w:fill="auto"/>
            <w:noWrap/>
            <w:vAlign w:val="center"/>
          </w:tcPr>
          <w:p w:rsidR="00D02E4F" w:rsidRPr="00946C2F" w:rsidRDefault="00D02E4F" w:rsidP="00673E36">
            <w:pPr>
              <w:pStyle w:val="ab"/>
              <w:rPr>
                <w:rFonts w:ascii="宋体" w:hAnsi="宋体" w:cs="宋体"/>
                <w:kern w:val="0"/>
              </w:rPr>
            </w:pPr>
          </w:p>
        </w:tc>
        <w:tc>
          <w:tcPr>
            <w:tcW w:w="705" w:type="pct"/>
            <w:shd w:val="clear" w:color="auto" w:fill="auto"/>
            <w:noWrap/>
            <w:vAlign w:val="center"/>
          </w:tcPr>
          <w:p w:rsidR="00D02E4F" w:rsidRPr="00946C2F" w:rsidRDefault="00D02E4F" w:rsidP="00673E36">
            <w:pPr>
              <w:pStyle w:val="ab"/>
              <w:rPr>
                <w:kern w:val="0"/>
              </w:rPr>
            </w:pPr>
          </w:p>
        </w:tc>
        <w:tc>
          <w:tcPr>
            <w:tcW w:w="591" w:type="pct"/>
            <w:shd w:val="clear" w:color="auto" w:fill="auto"/>
            <w:noWrap/>
            <w:vAlign w:val="center"/>
          </w:tcPr>
          <w:p w:rsidR="00D02E4F" w:rsidRPr="00946C2F" w:rsidRDefault="00386AFB" w:rsidP="00673E36">
            <w:pPr>
              <w:pStyle w:val="ab"/>
              <w:rPr>
                <w:kern w:val="0"/>
              </w:rPr>
            </w:pPr>
            <w:r w:rsidRPr="00946C2F">
              <w:rPr>
                <w:kern w:val="0"/>
              </w:rPr>
              <w:t>支持</w:t>
            </w:r>
          </w:p>
        </w:tc>
      </w:tr>
      <w:tr w:rsidR="00D02E4F" w:rsidRPr="00946C2F" w:rsidTr="00673E36">
        <w:tc>
          <w:tcPr>
            <w:tcW w:w="241" w:type="pct"/>
            <w:shd w:val="clear" w:color="auto" w:fill="auto"/>
            <w:noWrap/>
            <w:vAlign w:val="center"/>
          </w:tcPr>
          <w:p w:rsidR="00D02E4F" w:rsidRPr="00946C2F" w:rsidRDefault="00D02E4F" w:rsidP="00673E36">
            <w:pPr>
              <w:pStyle w:val="ab"/>
              <w:rPr>
                <w:kern w:val="0"/>
              </w:rPr>
            </w:pPr>
            <w:r w:rsidRPr="00946C2F">
              <w:rPr>
                <w:rFonts w:hint="eastAsia"/>
                <w:kern w:val="0"/>
              </w:rPr>
              <w:t>176</w:t>
            </w:r>
          </w:p>
        </w:tc>
        <w:tc>
          <w:tcPr>
            <w:tcW w:w="463" w:type="pct"/>
            <w:shd w:val="clear" w:color="auto" w:fill="auto"/>
            <w:noWrap/>
            <w:vAlign w:val="center"/>
          </w:tcPr>
          <w:p w:rsidR="00D02E4F" w:rsidRPr="00946C2F" w:rsidRDefault="00D02E4F" w:rsidP="00673E36">
            <w:pPr>
              <w:pStyle w:val="ab"/>
              <w:rPr>
                <w:rFonts w:ascii="宋体" w:hAnsi="宋体" w:cs="宋体"/>
                <w:kern w:val="0"/>
              </w:rPr>
            </w:pPr>
          </w:p>
        </w:tc>
        <w:tc>
          <w:tcPr>
            <w:tcW w:w="309" w:type="pct"/>
            <w:shd w:val="clear" w:color="auto" w:fill="auto"/>
            <w:noWrap/>
            <w:vAlign w:val="center"/>
          </w:tcPr>
          <w:p w:rsidR="00D02E4F" w:rsidRPr="00946C2F" w:rsidRDefault="00D02E4F" w:rsidP="00673E36">
            <w:pPr>
              <w:pStyle w:val="ab"/>
              <w:rPr>
                <w:kern w:val="0"/>
              </w:rPr>
            </w:pPr>
          </w:p>
        </w:tc>
        <w:tc>
          <w:tcPr>
            <w:tcW w:w="309" w:type="pct"/>
            <w:shd w:val="clear" w:color="auto" w:fill="auto"/>
            <w:noWrap/>
            <w:vAlign w:val="center"/>
          </w:tcPr>
          <w:p w:rsidR="00D02E4F" w:rsidRPr="00946C2F" w:rsidRDefault="00D02E4F" w:rsidP="00673E36">
            <w:pPr>
              <w:pStyle w:val="ab"/>
              <w:rPr>
                <w:rFonts w:ascii="宋体" w:hAnsi="宋体" w:cs="宋体"/>
                <w:kern w:val="0"/>
              </w:rPr>
            </w:pPr>
          </w:p>
        </w:tc>
        <w:tc>
          <w:tcPr>
            <w:tcW w:w="608" w:type="pct"/>
            <w:shd w:val="clear" w:color="auto" w:fill="auto"/>
            <w:noWrap/>
            <w:vAlign w:val="center"/>
          </w:tcPr>
          <w:p w:rsidR="00D02E4F" w:rsidRPr="00946C2F" w:rsidRDefault="00D02E4F" w:rsidP="00673E36">
            <w:pPr>
              <w:pStyle w:val="ab"/>
              <w:rPr>
                <w:rFonts w:ascii="宋体" w:hAnsi="宋体" w:cs="宋体"/>
                <w:kern w:val="0"/>
              </w:rPr>
            </w:pPr>
          </w:p>
        </w:tc>
        <w:tc>
          <w:tcPr>
            <w:tcW w:w="308" w:type="pct"/>
            <w:shd w:val="clear" w:color="auto" w:fill="auto"/>
            <w:noWrap/>
            <w:vAlign w:val="center"/>
          </w:tcPr>
          <w:p w:rsidR="00D02E4F" w:rsidRPr="00946C2F" w:rsidRDefault="00D02E4F" w:rsidP="00673E36">
            <w:pPr>
              <w:pStyle w:val="ab"/>
              <w:rPr>
                <w:rFonts w:ascii="宋体" w:hAnsi="宋体" w:cs="宋体"/>
                <w:kern w:val="0"/>
              </w:rPr>
            </w:pPr>
          </w:p>
        </w:tc>
        <w:tc>
          <w:tcPr>
            <w:tcW w:w="1466" w:type="pct"/>
            <w:shd w:val="clear" w:color="auto" w:fill="auto"/>
            <w:noWrap/>
            <w:vAlign w:val="center"/>
          </w:tcPr>
          <w:p w:rsidR="00D02E4F" w:rsidRPr="00946C2F" w:rsidRDefault="00D02E4F" w:rsidP="00673E36">
            <w:pPr>
              <w:pStyle w:val="ab"/>
              <w:rPr>
                <w:rFonts w:ascii="宋体" w:hAnsi="宋体" w:cs="宋体"/>
                <w:kern w:val="0"/>
              </w:rPr>
            </w:pPr>
          </w:p>
        </w:tc>
        <w:tc>
          <w:tcPr>
            <w:tcW w:w="705" w:type="pct"/>
            <w:shd w:val="clear" w:color="auto" w:fill="auto"/>
            <w:noWrap/>
            <w:vAlign w:val="center"/>
          </w:tcPr>
          <w:p w:rsidR="00D02E4F" w:rsidRPr="00946C2F" w:rsidRDefault="00D02E4F" w:rsidP="00673E36">
            <w:pPr>
              <w:pStyle w:val="ab"/>
              <w:rPr>
                <w:kern w:val="0"/>
              </w:rPr>
            </w:pPr>
          </w:p>
        </w:tc>
        <w:tc>
          <w:tcPr>
            <w:tcW w:w="591" w:type="pct"/>
            <w:shd w:val="clear" w:color="auto" w:fill="auto"/>
            <w:noWrap/>
            <w:vAlign w:val="center"/>
          </w:tcPr>
          <w:p w:rsidR="00D02E4F" w:rsidRPr="00946C2F" w:rsidRDefault="00386AFB" w:rsidP="00673E36">
            <w:pPr>
              <w:pStyle w:val="ab"/>
              <w:rPr>
                <w:kern w:val="0"/>
              </w:rPr>
            </w:pPr>
            <w:r w:rsidRPr="00946C2F">
              <w:rPr>
                <w:kern w:val="0"/>
              </w:rPr>
              <w:t>有条件赞成</w:t>
            </w:r>
          </w:p>
        </w:tc>
      </w:tr>
    </w:tbl>
    <w:p w:rsidR="00673E36" w:rsidRPr="00946C2F" w:rsidRDefault="00673E36" w:rsidP="00673E36">
      <w:pPr>
        <w:spacing w:line="500" w:lineRule="exact"/>
        <w:ind w:firstLineChars="200" w:firstLine="560"/>
        <w:rPr>
          <w:rFonts w:eastAsia="仿宋_GB2312"/>
          <w:sz w:val="28"/>
        </w:rPr>
      </w:pPr>
      <w:r w:rsidRPr="00946C2F">
        <w:rPr>
          <w:rFonts w:eastAsia="仿宋_GB2312" w:hint="eastAsia"/>
          <w:sz w:val="28"/>
        </w:rPr>
        <w:t>由上表可见，本次公众参与调查范围内的农民、工人、</w:t>
      </w:r>
      <w:r w:rsidRPr="00946C2F">
        <w:rPr>
          <w:rFonts w:eastAsia="仿宋_GB2312"/>
          <w:sz w:val="28"/>
        </w:rPr>
        <w:t>公司职员</w:t>
      </w:r>
      <w:r w:rsidRPr="00946C2F">
        <w:rPr>
          <w:rFonts w:eastAsia="仿宋_GB2312" w:hint="eastAsia"/>
          <w:sz w:val="28"/>
        </w:rPr>
        <w:t>等社会各界人士，学历从初中到</w:t>
      </w:r>
      <w:r w:rsidRPr="00946C2F">
        <w:rPr>
          <w:rFonts w:eastAsia="仿宋_GB2312"/>
          <w:sz w:val="28"/>
        </w:rPr>
        <w:t>本科</w:t>
      </w:r>
      <w:r w:rsidRPr="00946C2F">
        <w:rPr>
          <w:rFonts w:eastAsia="仿宋_GB2312" w:hint="eastAsia"/>
          <w:sz w:val="28"/>
        </w:rPr>
        <w:t>，具有较高的代表性和典型性。</w:t>
      </w:r>
    </w:p>
    <w:p w:rsidR="00673E36" w:rsidRPr="00946C2F" w:rsidRDefault="00673E36" w:rsidP="00673E36">
      <w:pPr>
        <w:pStyle w:val="31"/>
      </w:pPr>
      <w:r w:rsidRPr="00946C2F">
        <w:rPr>
          <w:rFonts w:hint="eastAsia"/>
        </w:rPr>
        <w:t>1</w:t>
      </w:r>
      <w:r w:rsidRPr="00946C2F">
        <w:t>4</w:t>
      </w:r>
      <w:r w:rsidRPr="00946C2F">
        <w:rPr>
          <w:rFonts w:hint="eastAsia"/>
        </w:rPr>
        <w:t>.3.3</w:t>
      </w:r>
      <w:r w:rsidRPr="00946C2F">
        <w:rPr>
          <w:rFonts w:hint="eastAsia"/>
        </w:rPr>
        <w:t>调查结果</w:t>
      </w:r>
    </w:p>
    <w:p w:rsidR="00673E36" w:rsidRPr="00946C2F" w:rsidRDefault="00673E36" w:rsidP="00673E36">
      <w:pPr>
        <w:spacing w:line="500" w:lineRule="exact"/>
        <w:ind w:firstLineChars="200" w:firstLine="560"/>
        <w:rPr>
          <w:rFonts w:eastAsia="仿宋_GB2312"/>
          <w:sz w:val="28"/>
        </w:rPr>
      </w:pPr>
      <w:r w:rsidRPr="00946C2F">
        <w:rPr>
          <w:rFonts w:eastAsia="仿宋_GB2312" w:hint="eastAsia"/>
          <w:sz w:val="28"/>
        </w:rPr>
        <w:t>调查表统计结果见表</w:t>
      </w:r>
      <w:r w:rsidRPr="00946C2F">
        <w:rPr>
          <w:rFonts w:eastAsia="仿宋_GB2312" w:hint="eastAsia"/>
          <w:sz w:val="28"/>
        </w:rPr>
        <w:t>1</w:t>
      </w:r>
      <w:r w:rsidRPr="00946C2F">
        <w:rPr>
          <w:rFonts w:eastAsia="仿宋_GB2312"/>
          <w:sz w:val="28"/>
        </w:rPr>
        <w:t>4</w:t>
      </w:r>
      <w:r w:rsidRPr="00946C2F">
        <w:rPr>
          <w:rFonts w:eastAsia="仿宋_GB2312" w:hint="eastAsia"/>
          <w:sz w:val="28"/>
        </w:rPr>
        <w:t>.3</w:t>
      </w:r>
      <w:r w:rsidRPr="00946C2F">
        <w:rPr>
          <w:rFonts w:eastAsia="仿宋_GB2312"/>
          <w:sz w:val="28"/>
        </w:rPr>
        <w:t>.3-3</w:t>
      </w:r>
      <w:r w:rsidRPr="00946C2F">
        <w:rPr>
          <w:rFonts w:eastAsia="仿宋_GB2312" w:hint="eastAsia"/>
          <w:sz w:val="28"/>
        </w:rPr>
        <w:t>：</w:t>
      </w:r>
    </w:p>
    <w:p w:rsidR="00673E36" w:rsidRPr="00946C2F" w:rsidRDefault="00673E36" w:rsidP="00673E36">
      <w:pPr>
        <w:widowControl/>
        <w:snapToGrid w:val="0"/>
        <w:spacing w:beforeLines="20" w:before="62" w:afterLines="20" w:after="62" w:line="500" w:lineRule="exact"/>
        <w:jc w:val="center"/>
        <w:rPr>
          <w:rFonts w:eastAsia="仿宋_GB2312"/>
          <w:b/>
          <w:sz w:val="24"/>
        </w:rPr>
      </w:pPr>
      <w:r w:rsidRPr="00946C2F">
        <w:rPr>
          <w:rFonts w:eastAsia="仿宋_GB2312"/>
          <w:b/>
          <w:sz w:val="24"/>
        </w:rPr>
        <w:t>表</w:t>
      </w:r>
      <w:r w:rsidRPr="00946C2F">
        <w:rPr>
          <w:rFonts w:eastAsia="仿宋_GB2312" w:hint="eastAsia"/>
          <w:b/>
          <w:sz w:val="24"/>
        </w:rPr>
        <w:t>1</w:t>
      </w:r>
      <w:r w:rsidRPr="00946C2F">
        <w:rPr>
          <w:rFonts w:eastAsia="仿宋_GB2312"/>
          <w:b/>
          <w:sz w:val="24"/>
        </w:rPr>
        <w:t>4</w:t>
      </w:r>
      <w:r w:rsidRPr="00946C2F">
        <w:rPr>
          <w:rFonts w:eastAsia="仿宋_GB2312" w:hint="eastAsia"/>
          <w:b/>
          <w:sz w:val="24"/>
        </w:rPr>
        <w:t>.3</w:t>
      </w:r>
      <w:r w:rsidRPr="00946C2F">
        <w:rPr>
          <w:rFonts w:eastAsia="仿宋_GB2312"/>
          <w:b/>
          <w:sz w:val="24"/>
        </w:rPr>
        <w:t>.3</w:t>
      </w:r>
      <w:r w:rsidRPr="00946C2F">
        <w:rPr>
          <w:rFonts w:eastAsia="仿宋_GB2312" w:hint="eastAsia"/>
          <w:b/>
          <w:sz w:val="24"/>
        </w:rPr>
        <w:t>-</w:t>
      </w:r>
      <w:r w:rsidRPr="00946C2F">
        <w:rPr>
          <w:rFonts w:eastAsia="仿宋_GB2312"/>
          <w:b/>
          <w:sz w:val="24"/>
        </w:rPr>
        <w:t xml:space="preserve">3   </w:t>
      </w:r>
      <w:r w:rsidRPr="00946C2F">
        <w:rPr>
          <w:rFonts w:eastAsia="仿宋_GB2312"/>
          <w:b/>
          <w:sz w:val="24"/>
        </w:rPr>
        <w:t>公众意见调查内容统计表</w:t>
      </w:r>
    </w:p>
    <w:tbl>
      <w:tblPr>
        <w:tblW w:w="4973"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04"/>
        <w:gridCol w:w="660"/>
        <w:gridCol w:w="778"/>
        <w:gridCol w:w="665"/>
        <w:gridCol w:w="886"/>
        <w:gridCol w:w="599"/>
        <w:gridCol w:w="776"/>
        <w:gridCol w:w="628"/>
        <w:gridCol w:w="817"/>
        <w:gridCol w:w="656"/>
        <w:gridCol w:w="766"/>
      </w:tblGrid>
      <w:tr w:rsidR="00DB3E56" w:rsidRPr="00946C2F" w:rsidTr="00CD0F23">
        <w:trPr>
          <w:jc w:val="center"/>
        </w:trPr>
        <w:tc>
          <w:tcPr>
            <w:tcW w:w="1042" w:type="pct"/>
            <w:vMerge w:val="restart"/>
            <w:tcBorders>
              <w:top w:val="single" w:sz="12" w:space="0" w:color="auto"/>
            </w:tcBorders>
            <w:vAlign w:val="center"/>
          </w:tcPr>
          <w:p w:rsidR="00673E36" w:rsidRPr="00946C2F" w:rsidRDefault="00673E36" w:rsidP="00673E36">
            <w:pPr>
              <w:pStyle w:val="ac"/>
            </w:pPr>
            <w:r w:rsidRPr="00946C2F">
              <w:t>（</w:t>
            </w:r>
            <w:r w:rsidRPr="00946C2F">
              <w:t>1</w:t>
            </w:r>
            <w:r w:rsidRPr="00946C2F">
              <w:t>）您对环境质量现状是否满意？</w:t>
            </w:r>
          </w:p>
        </w:tc>
        <w:tc>
          <w:tcPr>
            <w:tcW w:w="787" w:type="pct"/>
            <w:gridSpan w:val="2"/>
            <w:tcBorders>
              <w:top w:val="single" w:sz="12" w:space="0" w:color="auto"/>
            </w:tcBorders>
            <w:vAlign w:val="center"/>
          </w:tcPr>
          <w:p w:rsidR="00673E36" w:rsidRPr="00946C2F" w:rsidRDefault="00673E36" w:rsidP="00673E36">
            <w:pPr>
              <w:pStyle w:val="ac"/>
            </w:pPr>
            <w:r w:rsidRPr="00946C2F">
              <w:t>很满意</w:t>
            </w:r>
          </w:p>
        </w:tc>
        <w:tc>
          <w:tcPr>
            <w:tcW w:w="849" w:type="pct"/>
            <w:gridSpan w:val="2"/>
            <w:tcBorders>
              <w:top w:val="single" w:sz="12" w:space="0" w:color="auto"/>
            </w:tcBorders>
            <w:vAlign w:val="center"/>
          </w:tcPr>
          <w:p w:rsidR="00673E36" w:rsidRPr="00946C2F" w:rsidRDefault="00673E36" w:rsidP="00673E36">
            <w:pPr>
              <w:pStyle w:val="ac"/>
            </w:pPr>
            <w:r w:rsidRPr="00946C2F">
              <w:t>较满意</w:t>
            </w:r>
          </w:p>
        </w:tc>
        <w:tc>
          <w:tcPr>
            <w:tcW w:w="753" w:type="pct"/>
            <w:gridSpan w:val="2"/>
            <w:tcBorders>
              <w:top w:val="single" w:sz="12" w:space="0" w:color="auto"/>
            </w:tcBorders>
            <w:vAlign w:val="center"/>
          </w:tcPr>
          <w:p w:rsidR="00673E36" w:rsidRPr="00946C2F" w:rsidRDefault="00673E36" w:rsidP="00673E36">
            <w:pPr>
              <w:pStyle w:val="ac"/>
            </w:pPr>
            <w:r w:rsidRPr="00946C2F">
              <w:t>不满意</w:t>
            </w:r>
          </w:p>
        </w:tc>
        <w:tc>
          <w:tcPr>
            <w:tcW w:w="791" w:type="pct"/>
            <w:gridSpan w:val="2"/>
            <w:tcBorders>
              <w:top w:val="single" w:sz="12" w:space="0" w:color="auto"/>
            </w:tcBorders>
            <w:vAlign w:val="center"/>
          </w:tcPr>
          <w:p w:rsidR="00673E36" w:rsidRPr="00946C2F" w:rsidRDefault="00673E36" w:rsidP="00673E36">
            <w:pPr>
              <w:pStyle w:val="ac"/>
            </w:pPr>
            <w:r w:rsidRPr="00946C2F">
              <w:t>很不满意</w:t>
            </w:r>
          </w:p>
        </w:tc>
        <w:tc>
          <w:tcPr>
            <w:tcW w:w="778" w:type="pct"/>
            <w:gridSpan w:val="2"/>
            <w:tcBorders>
              <w:top w:val="single" w:sz="12" w:space="0" w:color="auto"/>
              <w:right w:val="nil"/>
            </w:tcBorders>
            <w:vAlign w:val="center"/>
          </w:tcPr>
          <w:p w:rsidR="00673E36" w:rsidRPr="00946C2F" w:rsidRDefault="00673E36" w:rsidP="00673E36">
            <w:pPr>
              <w:pStyle w:val="ab"/>
            </w:pPr>
          </w:p>
        </w:tc>
      </w:tr>
      <w:tr w:rsidR="00DB3E56" w:rsidRPr="00946C2F" w:rsidTr="00CD0F23">
        <w:trPr>
          <w:jc w:val="center"/>
        </w:trPr>
        <w:tc>
          <w:tcPr>
            <w:tcW w:w="1042" w:type="pct"/>
            <w:vMerge/>
            <w:vAlign w:val="center"/>
          </w:tcPr>
          <w:p w:rsidR="00673E36" w:rsidRPr="00946C2F" w:rsidRDefault="00673E36" w:rsidP="00673E36">
            <w:pPr>
              <w:pStyle w:val="ac"/>
            </w:pPr>
          </w:p>
        </w:tc>
        <w:tc>
          <w:tcPr>
            <w:tcW w:w="361" w:type="pct"/>
            <w:vAlign w:val="center"/>
          </w:tcPr>
          <w:p w:rsidR="00673E36" w:rsidRPr="00946C2F" w:rsidRDefault="00673E36" w:rsidP="00673E36">
            <w:pPr>
              <w:pStyle w:val="ab"/>
            </w:pPr>
            <w:r w:rsidRPr="00946C2F">
              <w:t>人数</w:t>
            </w:r>
          </w:p>
        </w:tc>
        <w:tc>
          <w:tcPr>
            <w:tcW w:w="426" w:type="pct"/>
            <w:vAlign w:val="center"/>
          </w:tcPr>
          <w:p w:rsidR="00673E36" w:rsidRPr="00946C2F" w:rsidRDefault="00673E36" w:rsidP="00673E36">
            <w:pPr>
              <w:pStyle w:val="ab"/>
            </w:pPr>
            <w:r w:rsidRPr="00946C2F">
              <w:t>比例（</w:t>
            </w:r>
            <w:r w:rsidRPr="00946C2F">
              <w:t>%</w:t>
            </w:r>
            <w:r w:rsidRPr="00946C2F">
              <w:t>）</w:t>
            </w:r>
          </w:p>
        </w:tc>
        <w:tc>
          <w:tcPr>
            <w:tcW w:w="364" w:type="pct"/>
            <w:vAlign w:val="center"/>
          </w:tcPr>
          <w:p w:rsidR="00673E36" w:rsidRPr="00946C2F" w:rsidRDefault="00673E36" w:rsidP="00673E36">
            <w:pPr>
              <w:pStyle w:val="ab"/>
            </w:pPr>
            <w:r w:rsidRPr="00946C2F">
              <w:t>人数</w:t>
            </w:r>
          </w:p>
        </w:tc>
        <w:tc>
          <w:tcPr>
            <w:tcW w:w="485" w:type="pct"/>
            <w:vAlign w:val="center"/>
          </w:tcPr>
          <w:p w:rsidR="00673E36" w:rsidRPr="00946C2F" w:rsidRDefault="00673E36" w:rsidP="00673E36">
            <w:pPr>
              <w:pStyle w:val="ab"/>
            </w:pPr>
            <w:r w:rsidRPr="00946C2F">
              <w:t>比例（</w:t>
            </w:r>
            <w:r w:rsidRPr="00946C2F">
              <w:t>%</w:t>
            </w:r>
            <w:r w:rsidRPr="00946C2F">
              <w:t>）</w:t>
            </w:r>
          </w:p>
        </w:tc>
        <w:tc>
          <w:tcPr>
            <w:tcW w:w="328" w:type="pct"/>
            <w:vAlign w:val="center"/>
          </w:tcPr>
          <w:p w:rsidR="00673E36" w:rsidRPr="00946C2F" w:rsidRDefault="00673E36" w:rsidP="00673E36">
            <w:pPr>
              <w:pStyle w:val="ab"/>
            </w:pPr>
            <w:r w:rsidRPr="00946C2F">
              <w:t>人数</w:t>
            </w:r>
          </w:p>
        </w:tc>
        <w:tc>
          <w:tcPr>
            <w:tcW w:w="425" w:type="pct"/>
            <w:vAlign w:val="center"/>
          </w:tcPr>
          <w:p w:rsidR="00673E36" w:rsidRPr="00946C2F" w:rsidRDefault="00673E36" w:rsidP="00673E36">
            <w:pPr>
              <w:pStyle w:val="ab"/>
            </w:pPr>
            <w:r w:rsidRPr="00946C2F">
              <w:t>比例</w:t>
            </w:r>
          </w:p>
          <w:p w:rsidR="00673E36" w:rsidRPr="00946C2F" w:rsidRDefault="00673E36" w:rsidP="00673E36">
            <w:pPr>
              <w:pStyle w:val="ab"/>
            </w:pPr>
            <w:r w:rsidRPr="00946C2F">
              <w:t>（</w:t>
            </w:r>
            <w:r w:rsidRPr="00946C2F">
              <w:t>%</w:t>
            </w:r>
            <w:r w:rsidRPr="00946C2F">
              <w:t>）</w:t>
            </w:r>
          </w:p>
        </w:tc>
        <w:tc>
          <w:tcPr>
            <w:tcW w:w="344" w:type="pct"/>
            <w:vAlign w:val="center"/>
          </w:tcPr>
          <w:p w:rsidR="00673E36" w:rsidRPr="00946C2F" w:rsidRDefault="00673E36" w:rsidP="00673E36">
            <w:pPr>
              <w:pStyle w:val="ab"/>
            </w:pPr>
            <w:r w:rsidRPr="00946C2F">
              <w:t>人数</w:t>
            </w:r>
          </w:p>
        </w:tc>
        <w:tc>
          <w:tcPr>
            <w:tcW w:w="447" w:type="pct"/>
            <w:vAlign w:val="center"/>
          </w:tcPr>
          <w:p w:rsidR="00673E36" w:rsidRPr="00946C2F" w:rsidRDefault="00673E36" w:rsidP="00673E36">
            <w:pPr>
              <w:pStyle w:val="ab"/>
            </w:pPr>
            <w:r w:rsidRPr="00946C2F">
              <w:t>比例（</w:t>
            </w:r>
            <w:r w:rsidRPr="00946C2F">
              <w:t>%</w:t>
            </w:r>
            <w:r w:rsidRPr="00946C2F">
              <w:t>）</w:t>
            </w:r>
          </w:p>
        </w:tc>
        <w:tc>
          <w:tcPr>
            <w:tcW w:w="359" w:type="pct"/>
            <w:vAlign w:val="center"/>
          </w:tcPr>
          <w:p w:rsidR="00673E36" w:rsidRPr="00946C2F" w:rsidRDefault="00673E36" w:rsidP="00673E36">
            <w:pPr>
              <w:pStyle w:val="ab"/>
            </w:pPr>
          </w:p>
        </w:tc>
        <w:tc>
          <w:tcPr>
            <w:tcW w:w="419" w:type="pct"/>
            <w:tcBorders>
              <w:right w:val="nil"/>
            </w:tcBorders>
            <w:vAlign w:val="center"/>
          </w:tcPr>
          <w:p w:rsidR="00673E36" w:rsidRPr="00946C2F" w:rsidRDefault="00673E36" w:rsidP="00673E36">
            <w:pPr>
              <w:pStyle w:val="ab"/>
            </w:pPr>
          </w:p>
        </w:tc>
      </w:tr>
      <w:tr w:rsidR="00CD0F23" w:rsidRPr="00946C2F" w:rsidTr="00CD0F23">
        <w:trPr>
          <w:trHeight w:val="425"/>
          <w:jc w:val="center"/>
        </w:trPr>
        <w:tc>
          <w:tcPr>
            <w:tcW w:w="1042" w:type="pct"/>
            <w:vMerge/>
            <w:vAlign w:val="center"/>
          </w:tcPr>
          <w:p w:rsidR="00CD0F23" w:rsidRPr="00946C2F" w:rsidRDefault="00CD0F23" w:rsidP="00CD0F23">
            <w:pPr>
              <w:pStyle w:val="ac"/>
            </w:pPr>
          </w:p>
        </w:tc>
        <w:tc>
          <w:tcPr>
            <w:tcW w:w="361" w:type="pct"/>
            <w:vAlign w:val="center"/>
          </w:tcPr>
          <w:p w:rsidR="00CD0F23" w:rsidRPr="00946C2F" w:rsidRDefault="00CD0F23" w:rsidP="00CD0F23">
            <w:pPr>
              <w:widowControl/>
              <w:jc w:val="center"/>
              <w:rPr>
                <w:kern w:val="0"/>
                <w:szCs w:val="21"/>
              </w:rPr>
            </w:pPr>
            <w:r w:rsidRPr="00946C2F">
              <w:rPr>
                <w:kern w:val="0"/>
                <w:szCs w:val="21"/>
              </w:rPr>
              <w:t>126</w:t>
            </w:r>
          </w:p>
        </w:tc>
        <w:tc>
          <w:tcPr>
            <w:tcW w:w="426" w:type="pct"/>
            <w:vAlign w:val="center"/>
          </w:tcPr>
          <w:p w:rsidR="00CD0F23" w:rsidRPr="00946C2F" w:rsidRDefault="00CD0F23" w:rsidP="00CD0F23">
            <w:pPr>
              <w:widowControl/>
              <w:jc w:val="center"/>
              <w:rPr>
                <w:kern w:val="0"/>
                <w:szCs w:val="21"/>
              </w:rPr>
            </w:pPr>
            <w:r w:rsidRPr="00946C2F">
              <w:rPr>
                <w:kern w:val="0"/>
                <w:szCs w:val="21"/>
              </w:rPr>
              <w:t>71.6</w:t>
            </w:r>
          </w:p>
        </w:tc>
        <w:tc>
          <w:tcPr>
            <w:tcW w:w="364" w:type="pct"/>
            <w:vAlign w:val="center"/>
          </w:tcPr>
          <w:p w:rsidR="00CD0F23" w:rsidRPr="00946C2F" w:rsidRDefault="00CD0F23" w:rsidP="00CD0F23">
            <w:pPr>
              <w:widowControl/>
              <w:jc w:val="center"/>
              <w:rPr>
                <w:kern w:val="0"/>
                <w:szCs w:val="21"/>
              </w:rPr>
            </w:pPr>
            <w:r w:rsidRPr="00946C2F">
              <w:rPr>
                <w:kern w:val="0"/>
                <w:szCs w:val="21"/>
              </w:rPr>
              <w:t>33</w:t>
            </w:r>
          </w:p>
        </w:tc>
        <w:tc>
          <w:tcPr>
            <w:tcW w:w="485" w:type="pct"/>
            <w:vAlign w:val="center"/>
          </w:tcPr>
          <w:p w:rsidR="00CD0F23" w:rsidRPr="00946C2F" w:rsidRDefault="00CD0F23" w:rsidP="00CD0F23">
            <w:pPr>
              <w:widowControl/>
              <w:jc w:val="center"/>
              <w:rPr>
                <w:kern w:val="0"/>
                <w:szCs w:val="21"/>
              </w:rPr>
            </w:pPr>
            <w:r w:rsidRPr="00946C2F">
              <w:rPr>
                <w:kern w:val="0"/>
                <w:szCs w:val="21"/>
              </w:rPr>
              <w:t>18.8</w:t>
            </w:r>
          </w:p>
        </w:tc>
        <w:tc>
          <w:tcPr>
            <w:tcW w:w="328" w:type="pct"/>
            <w:vAlign w:val="center"/>
          </w:tcPr>
          <w:p w:rsidR="00CD0F23" w:rsidRPr="00946C2F" w:rsidRDefault="00CD0F23" w:rsidP="00CD0F23">
            <w:pPr>
              <w:widowControl/>
              <w:jc w:val="center"/>
              <w:rPr>
                <w:kern w:val="0"/>
                <w:szCs w:val="21"/>
              </w:rPr>
            </w:pPr>
            <w:r w:rsidRPr="00946C2F">
              <w:rPr>
                <w:kern w:val="0"/>
                <w:szCs w:val="21"/>
              </w:rPr>
              <w:t>17</w:t>
            </w:r>
          </w:p>
        </w:tc>
        <w:tc>
          <w:tcPr>
            <w:tcW w:w="425" w:type="pct"/>
            <w:vAlign w:val="center"/>
          </w:tcPr>
          <w:p w:rsidR="00CD0F23" w:rsidRPr="00946C2F" w:rsidRDefault="00CD0F23" w:rsidP="00CD0F23">
            <w:pPr>
              <w:widowControl/>
              <w:jc w:val="center"/>
              <w:rPr>
                <w:kern w:val="0"/>
                <w:szCs w:val="21"/>
              </w:rPr>
            </w:pPr>
            <w:r w:rsidRPr="00946C2F">
              <w:rPr>
                <w:kern w:val="0"/>
                <w:szCs w:val="21"/>
              </w:rPr>
              <w:t>9.7</w:t>
            </w:r>
          </w:p>
        </w:tc>
        <w:tc>
          <w:tcPr>
            <w:tcW w:w="344" w:type="pct"/>
            <w:vAlign w:val="center"/>
          </w:tcPr>
          <w:p w:rsidR="00CD0F23" w:rsidRPr="00946C2F" w:rsidRDefault="00CD0F23" w:rsidP="00CD0F23">
            <w:pPr>
              <w:widowControl/>
              <w:jc w:val="center"/>
              <w:rPr>
                <w:kern w:val="0"/>
                <w:szCs w:val="21"/>
              </w:rPr>
            </w:pPr>
            <w:r w:rsidRPr="00946C2F">
              <w:rPr>
                <w:kern w:val="0"/>
                <w:szCs w:val="21"/>
              </w:rPr>
              <w:t>0</w:t>
            </w:r>
          </w:p>
        </w:tc>
        <w:tc>
          <w:tcPr>
            <w:tcW w:w="447" w:type="pct"/>
            <w:vAlign w:val="center"/>
          </w:tcPr>
          <w:p w:rsidR="00CD0F23" w:rsidRPr="00946C2F" w:rsidRDefault="00CD0F23" w:rsidP="00CD0F23">
            <w:pPr>
              <w:widowControl/>
              <w:jc w:val="center"/>
              <w:rPr>
                <w:kern w:val="0"/>
                <w:szCs w:val="21"/>
              </w:rPr>
            </w:pPr>
            <w:r w:rsidRPr="00946C2F">
              <w:rPr>
                <w:kern w:val="0"/>
                <w:szCs w:val="21"/>
              </w:rPr>
              <w:t>0</w:t>
            </w:r>
          </w:p>
        </w:tc>
        <w:tc>
          <w:tcPr>
            <w:tcW w:w="359" w:type="pct"/>
            <w:vAlign w:val="center"/>
          </w:tcPr>
          <w:p w:rsidR="00CD0F23" w:rsidRPr="00946C2F" w:rsidRDefault="00CD0F23" w:rsidP="00CD0F23">
            <w:pPr>
              <w:pStyle w:val="ab"/>
            </w:pPr>
          </w:p>
        </w:tc>
        <w:tc>
          <w:tcPr>
            <w:tcW w:w="419" w:type="pct"/>
            <w:tcBorders>
              <w:right w:val="nil"/>
            </w:tcBorders>
            <w:vAlign w:val="center"/>
          </w:tcPr>
          <w:p w:rsidR="00CD0F23" w:rsidRPr="00946C2F" w:rsidRDefault="00CD0F23" w:rsidP="00CD0F23">
            <w:pPr>
              <w:pStyle w:val="ab"/>
            </w:pPr>
          </w:p>
        </w:tc>
      </w:tr>
      <w:tr w:rsidR="00CD0F23" w:rsidRPr="00946C2F" w:rsidTr="00CD0F23">
        <w:trPr>
          <w:jc w:val="center"/>
        </w:trPr>
        <w:tc>
          <w:tcPr>
            <w:tcW w:w="1042" w:type="pct"/>
            <w:vMerge w:val="restart"/>
            <w:vAlign w:val="center"/>
          </w:tcPr>
          <w:p w:rsidR="00CD0F23" w:rsidRPr="00946C2F" w:rsidRDefault="00CD0F23" w:rsidP="00CD0F23">
            <w:pPr>
              <w:pStyle w:val="ac"/>
            </w:pPr>
            <w:r w:rsidRPr="00946C2F">
              <w:t>（</w:t>
            </w:r>
            <w:r w:rsidRPr="00946C2F">
              <w:t>2</w:t>
            </w:r>
            <w:r w:rsidRPr="00946C2F">
              <w:t>）您是否知道</w:t>
            </w:r>
            <w:r w:rsidRPr="00946C2F">
              <w:t>/</w:t>
            </w:r>
            <w:r w:rsidRPr="00946C2F">
              <w:t>了解该地区的拟建项目？</w:t>
            </w:r>
          </w:p>
        </w:tc>
        <w:tc>
          <w:tcPr>
            <w:tcW w:w="787" w:type="pct"/>
            <w:gridSpan w:val="2"/>
            <w:vAlign w:val="center"/>
          </w:tcPr>
          <w:p w:rsidR="00CD0F23" w:rsidRPr="00946C2F" w:rsidRDefault="00CD0F23" w:rsidP="00CD0F23">
            <w:pPr>
              <w:pStyle w:val="ac"/>
            </w:pPr>
            <w:r w:rsidRPr="00946C2F">
              <w:t>不了解</w:t>
            </w:r>
          </w:p>
        </w:tc>
        <w:tc>
          <w:tcPr>
            <w:tcW w:w="849" w:type="pct"/>
            <w:gridSpan w:val="2"/>
            <w:vAlign w:val="center"/>
          </w:tcPr>
          <w:p w:rsidR="00CD0F23" w:rsidRPr="00946C2F" w:rsidRDefault="00CD0F23" w:rsidP="00CD0F23">
            <w:pPr>
              <w:pStyle w:val="ac"/>
            </w:pPr>
            <w:r w:rsidRPr="00946C2F">
              <w:t>知道一点</w:t>
            </w:r>
          </w:p>
        </w:tc>
        <w:tc>
          <w:tcPr>
            <w:tcW w:w="753" w:type="pct"/>
            <w:gridSpan w:val="2"/>
            <w:vAlign w:val="center"/>
          </w:tcPr>
          <w:p w:rsidR="00CD0F23" w:rsidRPr="00946C2F" w:rsidRDefault="00CD0F23" w:rsidP="00CD0F23">
            <w:pPr>
              <w:pStyle w:val="ac"/>
            </w:pPr>
            <w:r w:rsidRPr="00946C2F">
              <w:t>很清楚</w:t>
            </w:r>
          </w:p>
        </w:tc>
        <w:tc>
          <w:tcPr>
            <w:tcW w:w="344" w:type="pct"/>
            <w:vAlign w:val="center"/>
          </w:tcPr>
          <w:p w:rsidR="00CD0F23" w:rsidRPr="00946C2F" w:rsidRDefault="00CD0F23" w:rsidP="00CD0F23">
            <w:pPr>
              <w:pStyle w:val="ac"/>
            </w:pPr>
          </w:p>
        </w:tc>
        <w:tc>
          <w:tcPr>
            <w:tcW w:w="447" w:type="pct"/>
            <w:vAlign w:val="center"/>
          </w:tcPr>
          <w:p w:rsidR="00CD0F23" w:rsidRPr="00946C2F" w:rsidRDefault="00CD0F23" w:rsidP="00CD0F23">
            <w:pPr>
              <w:pStyle w:val="ac"/>
            </w:pPr>
          </w:p>
        </w:tc>
        <w:tc>
          <w:tcPr>
            <w:tcW w:w="359" w:type="pct"/>
            <w:vAlign w:val="center"/>
          </w:tcPr>
          <w:p w:rsidR="00CD0F23" w:rsidRPr="00946C2F" w:rsidRDefault="00CD0F23" w:rsidP="00CD0F23">
            <w:pPr>
              <w:pStyle w:val="ac"/>
            </w:pPr>
          </w:p>
        </w:tc>
        <w:tc>
          <w:tcPr>
            <w:tcW w:w="419" w:type="pct"/>
            <w:tcBorders>
              <w:right w:val="nil"/>
            </w:tcBorders>
            <w:vAlign w:val="center"/>
          </w:tcPr>
          <w:p w:rsidR="00CD0F23" w:rsidRPr="00946C2F" w:rsidRDefault="00CD0F23" w:rsidP="00CD0F23">
            <w:pPr>
              <w:pStyle w:val="ac"/>
            </w:pPr>
          </w:p>
        </w:tc>
      </w:tr>
      <w:tr w:rsidR="00CD0F23" w:rsidRPr="00946C2F" w:rsidTr="00CD0F23">
        <w:trPr>
          <w:jc w:val="center"/>
        </w:trPr>
        <w:tc>
          <w:tcPr>
            <w:tcW w:w="1042" w:type="pct"/>
            <w:vMerge/>
            <w:vAlign w:val="center"/>
          </w:tcPr>
          <w:p w:rsidR="00CD0F23" w:rsidRPr="00946C2F" w:rsidRDefault="00CD0F23" w:rsidP="00CD0F23">
            <w:pPr>
              <w:pStyle w:val="ac"/>
            </w:pPr>
          </w:p>
        </w:tc>
        <w:tc>
          <w:tcPr>
            <w:tcW w:w="361" w:type="pct"/>
            <w:vAlign w:val="center"/>
          </w:tcPr>
          <w:p w:rsidR="00CD0F23" w:rsidRPr="00946C2F" w:rsidRDefault="00CD0F23" w:rsidP="00CD0F23">
            <w:pPr>
              <w:pStyle w:val="ab"/>
            </w:pPr>
            <w:r w:rsidRPr="00946C2F">
              <w:t>人数</w:t>
            </w:r>
          </w:p>
        </w:tc>
        <w:tc>
          <w:tcPr>
            <w:tcW w:w="426" w:type="pct"/>
            <w:vAlign w:val="center"/>
          </w:tcPr>
          <w:p w:rsidR="00CD0F23" w:rsidRPr="00946C2F" w:rsidRDefault="00CD0F23" w:rsidP="00CD0F23">
            <w:pPr>
              <w:pStyle w:val="ab"/>
            </w:pPr>
            <w:r w:rsidRPr="00946C2F">
              <w:t>比例（</w:t>
            </w:r>
            <w:r w:rsidRPr="00946C2F">
              <w:t>%</w:t>
            </w:r>
            <w:r w:rsidRPr="00946C2F">
              <w:t>）</w:t>
            </w:r>
          </w:p>
        </w:tc>
        <w:tc>
          <w:tcPr>
            <w:tcW w:w="364" w:type="pct"/>
            <w:vAlign w:val="center"/>
          </w:tcPr>
          <w:p w:rsidR="00CD0F23" w:rsidRPr="00946C2F" w:rsidRDefault="00CD0F23" w:rsidP="00CD0F23">
            <w:pPr>
              <w:pStyle w:val="ab"/>
            </w:pPr>
            <w:r w:rsidRPr="00946C2F">
              <w:t>人数</w:t>
            </w:r>
          </w:p>
        </w:tc>
        <w:tc>
          <w:tcPr>
            <w:tcW w:w="485" w:type="pct"/>
            <w:vAlign w:val="center"/>
          </w:tcPr>
          <w:p w:rsidR="00CD0F23" w:rsidRPr="00946C2F" w:rsidRDefault="00CD0F23" w:rsidP="00CD0F23">
            <w:pPr>
              <w:pStyle w:val="ab"/>
            </w:pPr>
            <w:r w:rsidRPr="00946C2F">
              <w:t>比例（</w:t>
            </w:r>
            <w:r w:rsidRPr="00946C2F">
              <w:t>%</w:t>
            </w:r>
            <w:r w:rsidRPr="00946C2F">
              <w:t>）</w:t>
            </w:r>
          </w:p>
        </w:tc>
        <w:tc>
          <w:tcPr>
            <w:tcW w:w="328" w:type="pct"/>
            <w:vAlign w:val="center"/>
          </w:tcPr>
          <w:p w:rsidR="00CD0F23" w:rsidRPr="00946C2F" w:rsidRDefault="00CD0F23" w:rsidP="00CD0F23">
            <w:pPr>
              <w:pStyle w:val="ab"/>
            </w:pPr>
            <w:r w:rsidRPr="00946C2F">
              <w:t>人数</w:t>
            </w:r>
          </w:p>
        </w:tc>
        <w:tc>
          <w:tcPr>
            <w:tcW w:w="425" w:type="pct"/>
            <w:vAlign w:val="center"/>
          </w:tcPr>
          <w:p w:rsidR="00CD0F23" w:rsidRPr="00946C2F" w:rsidRDefault="00CD0F23" w:rsidP="00CD0F23">
            <w:pPr>
              <w:pStyle w:val="ab"/>
            </w:pPr>
            <w:r w:rsidRPr="00946C2F">
              <w:t>比例（</w:t>
            </w:r>
            <w:r w:rsidRPr="00946C2F">
              <w:t>%</w:t>
            </w:r>
            <w:r w:rsidRPr="00946C2F">
              <w:t>）</w:t>
            </w:r>
          </w:p>
        </w:tc>
        <w:tc>
          <w:tcPr>
            <w:tcW w:w="344" w:type="pct"/>
            <w:vAlign w:val="center"/>
          </w:tcPr>
          <w:p w:rsidR="00CD0F23" w:rsidRPr="00946C2F" w:rsidRDefault="00CD0F23" w:rsidP="00CD0F23">
            <w:pPr>
              <w:pStyle w:val="ab"/>
            </w:pPr>
          </w:p>
        </w:tc>
        <w:tc>
          <w:tcPr>
            <w:tcW w:w="447" w:type="pct"/>
            <w:vAlign w:val="center"/>
          </w:tcPr>
          <w:p w:rsidR="00CD0F23" w:rsidRPr="00946C2F" w:rsidRDefault="00CD0F23" w:rsidP="00CD0F23">
            <w:pPr>
              <w:pStyle w:val="ab"/>
            </w:pPr>
          </w:p>
        </w:tc>
        <w:tc>
          <w:tcPr>
            <w:tcW w:w="359" w:type="pct"/>
            <w:vAlign w:val="center"/>
          </w:tcPr>
          <w:p w:rsidR="00CD0F23" w:rsidRPr="00946C2F" w:rsidRDefault="00CD0F23" w:rsidP="00CD0F23">
            <w:pPr>
              <w:pStyle w:val="ab"/>
            </w:pPr>
          </w:p>
        </w:tc>
        <w:tc>
          <w:tcPr>
            <w:tcW w:w="419" w:type="pct"/>
            <w:tcBorders>
              <w:right w:val="nil"/>
            </w:tcBorders>
            <w:vAlign w:val="center"/>
          </w:tcPr>
          <w:p w:rsidR="00CD0F23" w:rsidRPr="00946C2F" w:rsidRDefault="00CD0F23" w:rsidP="00CD0F23">
            <w:pPr>
              <w:pStyle w:val="ab"/>
            </w:pPr>
          </w:p>
        </w:tc>
      </w:tr>
      <w:tr w:rsidR="00CD0F23" w:rsidRPr="00946C2F" w:rsidTr="00CD0F23">
        <w:trPr>
          <w:trHeight w:val="425"/>
          <w:jc w:val="center"/>
        </w:trPr>
        <w:tc>
          <w:tcPr>
            <w:tcW w:w="1042" w:type="pct"/>
            <w:vMerge/>
            <w:vAlign w:val="center"/>
          </w:tcPr>
          <w:p w:rsidR="00CD0F23" w:rsidRPr="00946C2F" w:rsidRDefault="00CD0F23" w:rsidP="00CD0F23">
            <w:pPr>
              <w:pStyle w:val="ac"/>
            </w:pPr>
          </w:p>
        </w:tc>
        <w:tc>
          <w:tcPr>
            <w:tcW w:w="361" w:type="pct"/>
            <w:vAlign w:val="center"/>
          </w:tcPr>
          <w:p w:rsidR="00CD0F23" w:rsidRPr="00946C2F" w:rsidRDefault="00CD0F23" w:rsidP="00CD0F23">
            <w:pPr>
              <w:widowControl/>
              <w:jc w:val="center"/>
              <w:rPr>
                <w:kern w:val="0"/>
                <w:szCs w:val="21"/>
              </w:rPr>
            </w:pPr>
            <w:r w:rsidRPr="00946C2F">
              <w:rPr>
                <w:kern w:val="0"/>
                <w:szCs w:val="21"/>
              </w:rPr>
              <w:t>32</w:t>
            </w:r>
          </w:p>
        </w:tc>
        <w:tc>
          <w:tcPr>
            <w:tcW w:w="426" w:type="pct"/>
            <w:vAlign w:val="center"/>
          </w:tcPr>
          <w:p w:rsidR="00CD0F23" w:rsidRPr="00946C2F" w:rsidRDefault="00CD0F23" w:rsidP="00CD0F23">
            <w:pPr>
              <w:widowControl/>
              <w:jc w:val="center"/>
              <w:rPr>
                <w:kern w:val="0"/>
                <w:szCs w:val="21"/>
              </w:rPr>
            </w:pPr>
            <w:r w:rsidRPr="00946C2F">
              <w:rPr>
                <w:kern w:val="0"/>
                <w:szCs w:val="21"/>
              </w:rPr>
              <w:t>18.2</w:t>
            </w:r>
          </w:p>
        </w:tc>
        <w:tc>
          <w:tcPr>
            <w:tcW w:w="364" w:type="pct"/>
            <w:vAlign w:val="center"/>
          </w:tcPr>
          <w:p w:rsidR="00CD0F23" w:rsidRPr="00946C2F" w:rsidRDefault="00CD0F23" w:rsidP="00CD0F23">
            <w:pPr>
              <w:widowControl/>
              <w:jc w:val="center"/>
              <w:rPr>
                <w:kern w:val="0"/>
                <w:szCs w:val="21"/>
              </w:rPr>
            </w:pPr>
            <w:r w:rsidRPr="00946C2F">
              <w:rPr>
                <w:kern w:val="0"/>
                <w:szCs w:val="21"/>
              </w:rPr>
              <w:t>84</w:t>
            </w:r>
          </w:p>
        </w:tc>
        <w:tc>
          <w:tcPr>
            <w:tcW w:w="485" w:type="pct"/>
            <w:vAlign w:val="center"/>
          </w:tcPr>
          <w:p w:rsidR="00CD0F23" w:rsidRPr="00946C2F" w:rsidRDefault="00CD0F23" w:rsidP="00CD0F23">
            <w:pPr>
              <w:widowControl/>
              <w:jc w:val="center"/>
              <w:rPr>
                <w:kern w:val="0"/>
                <w:szCs w:val="21"/>
              </w:rPr>
            </w:pPr>
            <w:r w:rsidRPr="00946C2F">
              <w:rPr>
                <w:kern w:val="0"/>
                <w:szCs w:val="21"/>
              </w:rPr>
              <w:t>47.7</w:t>
            </w:r>
          </w:p>
        </w:tc>
        <w:tc>
          <w:tcPr>
            <w:tcW w:w="328" w:type="pct"/>
            <w:vAlign w:val="center"/>
          </w:tcPr>
          <w:p w:rsidR="00CD0F23" w:rsidRPr="00946C2F" w:rsidRDefault="00CD0F23" w:rsidP="00CD0F23">
            <w:pPr>
              <w:widowControl/>
              <w:jc w:val="center"/>
              <w:rPr>
                <w:kern w:val="0"/>
                <w:szCs w:val="21"/>
              </w:rPr>
            </w:pPr>
            <w:r w:rsidRPr="00946C2F">
              <w:rPr>
                <w:kern w:val="0"/>
                <w:szCs w:val="21"/>
              </w:rPr>
              <w:t>60</w:t>
            </w:r>
          </w:p>
        </w:tc>
        <w:tc>
          <w:tcPr>
            <w:tcW w:w="425" w:type="pct"/>
            <w:vAlign w:val="center"/>
          </w:tcPr>
          <w:p w:rsidR="00CD0F23" w:rsidRPr="00946C2F" w:rsidRDefault="00CD0F23" w:rsidP="00CD0F23">
            <w:pPr>
              <w:widowControl/>
              <w:jc w:val="center"/>
              <w:rPr>
                <w:kern w:val="0"/>
                <w:szCs w:val="21"/>
              </w:rPr>
            </w:pPr>
            <w:r w:rsidRPr="00946C2F">
              <w:rPr>
                <w:kern w:val="0"/>
                <w:szCs w:val="21"/>
              </w:rPr>
              <w:t>34.1</w:t>
            </w:r>
          </w:p>
        </w:tc>
        <w:tc>
          <w:tcPr>
            <w:tcW w:w="344" w:type="pct"/>
            <w:vAlign w:val="center"/>
          </w:tcPr>
          <w:p w:rsidR="00CD0F23" w:rsidRPr="00946C2F" w:rsidRDefault="00CD0F23" w:rsidP="00CD0F23">
            <w:pPr>
              <w:pStyle w:val="ab"/>
            </w:pPr>
          </w:p>
        </w:tc>
        <w:tc>
          <w:tcPr>
            <w:tcW w:w="447" w:type="pct"/>
            <w:vAlign w:val="center"/>
          </w:tcPr>
          <w:p w:rsidR="00CD0F23" w:rsidRPr="00946C2F" w:rsidRDefault="00CD0F23" w:rsidP="00CD0F23">
            <w:pPr>
              <w:pStyle w:val="ab"/>
            </w:pPr>
          </w:p>
        </w:tc>
        <w:tc>
          <w:tcPr>
            <w:tcW w:w="359" w:type="pct"/>
            <w:vAlign w:val="center"/>
          </w:tcPr>
          <w:p w:rsidR="00CD0F23" w:rsidRPr="00946C2F" w:rsidRDefault="00CD0F23" w:rsidP="00CD0F23">
            <w:pPr>
              <w:pStyle w:val="ab"/>
            </w:pPr>
          </w:p>
        </w:tc>
        <w:tc>
          <w:tcPr>
            <w:tcW w:w="419" w:type="pct"/>
            <w:tcBorders>
              <w:right w:val="nil"/>
            </w:tcBorders>
            <w:vAlign w:val="center"/>
          </w:tcPr>
          <w:p w:rsidR="00CD0F23" w:rsidRPr="00946C2F" w:rsidRDefault="00CD0F23" w:rsidP="00CD0F23">
            <w:pPr>
              <w:pStyle w:val="ab"/>
            </w:pPr>
          </w:p>
        </w:tc>
      </w:tr>
      <w:tr w:rsidR="00CD0F23" w:rsidRPr="00946C2F" w:rsidTr="00CD0F23">
        <w:trPr>
          <w:jc w:val="center"/>
        </w:trPr>
        <w:tc>
          <w:tcPr>
            <w:tcW w:w="1042" w:type="pct"/>
            <w:vMerge w:val="restart"/>
            <w:vAlign w:val="center"/>
          </w:tcPr>
          <w:p w:rsidR="00CD0F23" w:rsidRPr="00946C2F" w:rsidRDefault="00CD0F23" w:rsidP="00CD0F23">
            <w:pPr>
              <w:pStyle w:val="ac"/>
            </w:pPr>
            <w:r w:rsidRPr="00946C2F">
              <w:t>（</w:t>
            </w:r>
            <w:r w:rsidRPr="00946C2F">
              <w:t>3</w:t>
            </w:r>
            <w:r w:rsidRPr="00946C2F">
              <w:t>）您是从何种信息渠道了解该项目的信息的？</w:t>
            </w:r>
          </w:p>
        </w:tc>
        <w:tc>
          <w:tcPr>
            <w:tcW w:w="787" w:type="pct"/>
            <w:gridSpan w:val="2"/>
            <w:vAlign w:val="center"/>
          </w:tcPr>
          <w:p w:rsidR="00CD0F23" w:rsidRPr="00946C2F" w:rsidRDefault="00CD0F23" w:rsidP="00CD0F23">
            <w:pPr>
              <w:pStyle w:val="ac"/>
            </w:pPr>
            <w:r w:rsidRPr="00946C2F">
              <w:t>项目公示</w:t>
            </w:r>
          </w:p>
        </w:tc>
        <w:tc>
          <w:tcPr>
            <w:tcW w:w="849" w:type="pct"/>
            <w:gridSpan w:val="2"/>
            <w:vAlign w:val="center"/>
          </w:tcPr>
          <w:p w:rsidR="00CD0F23" w:rsidRPr="00946C2F" w:rsidRDefault="00CD0F23" w:rsidP="00CD0F23">
            <w:pPr>
              <w:pStyle w:val="ac"/>
            </w:pPr>
            <w:r w:rsidRPr="00946C2F">
              <w:t>现场走访</w:t>
            </w:r>
          </w:p>
        </w:tc>
        <w:tc>
          <w:tcPr>
            <w:tcW w:w="753" w:type="pct"/>
            <w:gridSpan w:val="2"/>
            <w:vAlign w:val="center"/>
          </w:tcPr>
          <w:p w:rsidR="00CD0F23" w:rsidRPr="00946C2F" w:rsidRDefault="00CD0F23" w:rsidP="00CD0F23">
            <w:pPr>
              <w:pStyle w:val="ac"/>
            </w:pPr>
            <w:r w:rsidRPr="00946C2F">
              <w:t>标牌宣传</w:t>
            </w:r>
          </w:p>
        </w:tc>
        <w:tc>
          <w:tcPr>
            <w:tcW w:w="791" w:type="pct"/>
            <w:gridSpan w:val="2"/>
            <w:vAlign w:val="center"/>
          </w:tcPr>
          <w:p w:rsidR="00CD0F23" w:rsidRPr="00946C2F" w:rsidRDefault="00CD0F23" w:rsidP="00CD0F23">
            <w:pPr>
              <w:pStyle w:val="ac"/>
            </w:pPr>
            <w:r w:rsidRPr="00946C2F">
              <w:t>民间信息</w:t>
            </w:r>
          </w:p>
        </w:tc>
        <w:tc>
          <w:tcPr>
            <w:tcW w:w="359" w:type="pct"/>
            <w:vAlign w:val="center"/>
          </w:tcPr>
          <w:p w:rsidR="00CD0F23" w:rsidRPr="00946C2F" w:rsidRDefault="00CD0F23" w:rsidP="00CD0F23">
            <w:pPr>
              <w:pStyle w:val="ac"/>
            </w:pPr>
          </w:p>
        </w:tc>
        <w:tc>
          <w:tcPr>
            <w:tcW w:w="419" w:type="pct"/>
            <w:tcBorders>
              <w:right w:val="nil"/>
            </w:tcBorders>
            <w:vAlign w:val="center"/>
          </w:tcPr>
          <w:p w:rsidR="00CD0F23" w:rsidRPr="00946C2F" w:rsidRDefault="00CD0F23" w:rsidP="00CD0F23">
            <w:pPr>
              <w:pStyle w:val="ab"/>
            </w:pPr>
          </w:p>
        </w:tc>
      </w:tr>
      <w:tr w:rsidR="00CD0F23" w:rsidRPr="00946C2F" w:rsidTr="00CD0F23">
        <w:trPr>
          <w:jc w:val="center"/>
        </w:trPr>
        <w:tc>
          <w:tcPr>
            <w:tcW w:w="1042" w:type="pct"/>
            <w:vMerge/>
            <w:vAlign w:val="center"/>
          </w:tcPr>
          <w:p w:rsidR="00CD0F23" w:rsidRPr="00946C2F" w:rsidRDefault="00CD0F23" w:rsidP="00CD0F23">
            <w:pPr>
              <w:pStyle w:val="ac"/>
            </w:pPr>
          </w:p>
        </w:tc>
        <w:tc>
          <w:tcPr>
            <w:tcW w:w="361" w:type="pct"/>
            <w:vAlign w:val="center"/>
          </w:tcPr>
          <w:p w:rsidR="00CD0F23" w:rsidRPr="00946C2F" w:rsidRDefault="00CD0F23" w:rsidP="00CD0F23">
            <w:pPr>
              <w:pStyle w:val="ab"/>
            </w:pPr>
            <w:r w:rsidRPr="00946C2F">
              <w:t>人数</w:t>
            </w:r>
          </w:p>
        </w:tc>
        <w:tc>
          <w:tcPr>
            <w:tcW w:w="426" w:type="pct"/>
            <w:vAlign w:val="center"/>
          </w:tcPr>
          <w:p w:rsidR="00CD0F23" w:rsidRPr="00946C2F" w:rsidRDefault="00CD0F23" w:rsidP="00CD0F23">
            <w:pPr>
              <w:pStyle w:val="ab"/>
            </w:pPr>
            <w:r w:rsidRPr="00946C2F">
              <w:t>比例（</w:t>
            </w:r>
            <w:r w:rsidRPr="00946C2F">
              <w:t>%</w:t>
            </w:r>
            <w:r w:rsidRPr="00946C2F">
              <w:t>）</w:t>
            </w:r>
          </w:p>
        </w:tc>
        <w:tc>
          <w:tcPr>
            <w:tcW w:w="364" w:type="pct"/>
            <w:vAlign w:val="center"/>
          </w:tcPr>
          <w:p w:rsidR="00CD0F23" w:rsidRPr="00946C2F" w:rsidRDefault="00CD0F23" w:rsidP="00CD0F23">
            <w:pPr>
              <w:pStyle w:val="ab"/>
            </w:pPr>
            <w:r w:rsidRPr="00946C2F">
              <w:t>人数</w:t>
            </w:r>
          </w:p>
        </w:tc>
        <w:tc>
          <w:tcPr>
            <w:tcW w:w="485" w:type="pct"/>
            <w:vAlign w:val="center"/>
          </w:tcPr>
          <w:p w:rsidR="00CD0F23" w:rsidRPr="00946C2F" w:rsidRDefault="00CD0F23" w:rsidP="00CD0F23">
            <w:pPr>
              <w:pStyle w:val="ab"/>
            </w:pPr>
            <w:r w:rsidRPr="00946C2F">
              <w:t>比例（</w:t>
            </w:r>
            <w:r w:rsidRPr="00946C2F">
              <w:t>%</w:t>
            </w:r>
            <w:r w:rsidRPr="00946C2F">
              <w:t>）</w:t>
            </w:r>
          </w:p>
        </w:tc>
        <w:tc>
          <w:tcPr>
            <w:tcW w:w="328" w:type="pct"/>
            <w:vAlign w:val="center"/>
          </w:tcPr>
          <w:p w:rsidR="00CD0F23" w:rsidRPr="00946C2F" w:rsidRDefault="00CD0F23" w:rsidP="00CD0F23">
            <w:pPr>
              <w:pStyle w:val="ab"/>
            </w:pPr>
            <w:r w:rsidRPr="00946C2F">
              <w:t>人数</w:t>
            </w:r>
          </w:p>
        </w:tc>
        <w:tc>
          <w:tcPr>
            <w:tcW w:w="425" w:type="pct"/>
            <w:vAlign w:val="center"/>
          </w:tcPr>
          <w:p w:rsidR="00CD0F23" w:rsidRPr="00946C2F" w:rsidRDefault="00CD0F23" w:rsidP="00CD0F23">
            <w:pPr>
              <w:pStyle w:val="ab"/>
            </w:pPr>
            <w:r w:rsidRPr="00946C2F">
              <w:t>比例</w:t>
            </w:r>
          </w:p>
          <w:p w:rsidR="00CD0F23" w:rsidRPr="00946C2F" w:rsidRDefault="00CD0F23" w:rsidP="00CD0F23">
            <w:pPr>
              <w:pStyle w:val="ab"/>
            </w:pPr>
            <w:r w:rsidRPr="00946C2F">
              <w:t>（</w:t>
            </w:r>
            <w:r w:rsidRPr="00946C2F">
              <w:t>%</w:t>
            </w:r>
            <w:r w:rsidRPr="00946C2F">
              <w:t>）</w:t>
            </w:r>
          </w:p>
        </w:tc>
        <w:tc>
          <w:tcPr>
            <w:tcW w:w="344" w:type="pct"/>
            <w:vAlign w:val="center"/>
          </w:tcPr>
          <w:p w:rsidR="00CD0F23" w:rsidRPr="00946C2F" w:rsidRDefault="00CD0F23" w:rsidP="00CD0F23">
            <w:pPr>
              <w:pStyle w:val="ab"/>
            </w:pPr>
            <w:r w:rsidRPr="00946C2F">
              <w:t>人数</w:t>
            </w:r>
          </w:p>
        </w:tc>
        <w:tc>
          <w:tcPr>
            <w:tcW w:w="447" w:type="pct"/>
            <w:vAlign w:val="center"/>
          </w:tcPr>
          <w:p w:rsidR="00CD0F23" w:rsidRPr="00946C2F" w:rsidRDefault="00CD0F23" w:rsidP="00CD0F23">
            <w:pPr>
              <w:pStyle w:val="ab"/>
            </w:pPr>
            <w:r w:rsidRPr="00946C2F">
              <w:t>比例（</w:t>
            </w:r>
            <w:r w:rsidRPr="00946C2F">
              <w:t>%</w:t>
            </w:r>
            <w:r w:rsidRPr="00946C2F">
              <w:t>）</w:t>
            </w:r>
          </w:p>
        </w:tc>
        <w:tc>
          <w:tcPr>
            <w:tcW w:w="359" w:type="pct"/>
            <w:vAlign w:val="center"/>
          </w:tcPr>
          <w:p w:rsidR="00CD0F23" w:rsidRPr="00946C2F" w:rsidRDefault="00CD0F23" w:rsidP="00CD0F23">
            <w:pPr>
              <w:pStyle w:val="ab"/>
            </w:pPr>
          </w:p>
        </w:tc>
        <w:tc>
          <w:tcPr>
            <w:tcW w:w="419" w:type="pct"/>
            <w:tcBorders>
              <w:right w:val="nil"/>
            </w:tcBorders>
            <w:vAlign w:val="center"/>
          </w:tcPr>
          <w:p w:rsidR="00CD0F23" w:rsidRPr="00946C2F" w:rsidRDefault="00CD0F23" w:rsidP="00CD0F23">
            <w:pPr>
              <w:pStyle w:val="ab"/>
            </w:pPr>
          </w:p>
        </w:tc>
      </w:tr>
      <w:tr w:rsidR="00CD0F23" w:rsidRPr="00946C2F" w:rsidTr="00CD0F23">
        <w:trPr>
          <w:trHeight w:val="425"/>
          <w:jc w:val="center"/>
        </w:trPr>
        <w:tc>
          <w:tcPr>
            <w:tcW w:w="1042" w:type="pct"/>
            <w:vMerge/>
            <w:vAlign w:val="center"/>
          </w:tcPr>
          <w:p w:rsidR="00CD0F23" w:rsidRPr="00946C2F" w:rsidRDefault="00CD0F23" w:rsidP="00CD0F23">
            <w:pPr>
              <w:pStyle w:val="ac"/>
            </w:pPr>
          </w:p>
        </w:tc>
        <w:tc>
          <w:tcPr>
            <w:tcW w:w="361" w:type="pct"/>
            <w:vAlign w:val="center"/>
          </w:tcPr>
          <w:p w:rsidR="00CD0F23" w:rsidRPr="00946C2F" w:rsidRDefault="00CD0F23" w:rsidP="00CD0F23">
            <w:pPr>
              <w:widowControl/>
              <w:jc w:val="center"/>
              <w:rPr>
                <w:kern w:val="0"/>
                <w:szCs w:val="21"/>
              </w:rPr>
            </w:pPr>
            <w:r w:rsidRPr="00946C2F">
              <w:rPr>
                <w:kern w:val="0"/>
                <w:szCs w:val="21"/>
              </w:rPr>
              <w:t>77</w:t>
            </w:r>
          </w:p>
        </w:tc>
        <w:tc>
          <w:tcPr>
            <w:tcW w:w="426" w:type="pct"/>
            <w:vAlign w:val="center"/>
          </w:tcPr>
          <w:p w:rsidR="00CD0F23" w:rsidRPr="00946C2F" w:rsidRDefault="00CD0F23" w:rsidP="00CD0F23">
            <w:pPr>
              <w:widowControl/>
              <w:jc w:val="center"/>
              <w:rPr>
                <w:kern w:val="0"/>
                <w:szCs w:val="21"/>
              </w:rPr>
            </w:pPr>
            <w:r w:rsidRPr="00946C2F">
              <w:rPr>
                <w:kern w:val="0"/>
                <w:szCs w:val="21"/>
              </w:rPr>
              <w:t>43.8</w:t>
            </w:r>
          </w:p>
        </w:tc>
        <w:tc>
          <w:tcPr>
            <w:tcW w:w="364" w:type="pct"/>
            <w:vAlign w:val="center"/>
          </w:tcPr>
          <w:p w:rsidR="00CD0F23" w:rsidRPr="00946C2F" w:rsidRDefault="00CD0F23" w:rsidP="00CD0F23">
            <w:pPr>
              <w:widowControl/>
              <w:jc w:val="center"/>
              <w:rPr>
                <w:kern w:val="0"/>
                <w:szCs w:val="21"/>
              </w:rPr>
            </w:pPr>
            <w:r w:rsidRPr="00946C2F">
              <w:rPr>
                <w:kern w:val="0"/>
                <w:szCs w:val="21"/>
              </w:rPr>
              <w:t>0</w:t>
            </w:r>
          </w:p>
        </w:tc>
        <w:tc>
          <w:tcPr>
            <w:tcW w:w="485" w:type="pct"/>
            <w:vAlign w:val="center"/>
          </w:tcPr>
          <w:p w:rsidR="00CD0F23" w:rsidRPr="00946C2F" w:rsidRDefault="00CD0F23" w:rsidP="00CD0F23">
            <w:pPr>
              <w:widowControl/>
              <w:jc w:val="center"/>
              <w:rPr>
                <w:kern w:val="0"/>
                <w:szCs w:val="21"/>
              </w:rPr>
            </w:pPr>
            <w:r w:rsidRPr="00946C2F">
              <w:rPr>
                <w:kern w:val="0"/>
                <w:szCs w:val="21"/>
              </w:rPr>
              <w:t>0</w:t>
            </w:r>
          </w:p>
        </w:tc>
        <w:tc>
          <w:tcPr>
            <w:tcW w:w="328" w:type="pct"/>
            <w:vAlign w:val="center"/>
          </w:tcPr>
          <w:p w:rsidR="00CD0F23" w:rsidRPr="00946C2F" w:rsidRDefault="00CD0F23" w:rsidP="00CD0F23">
            <w:pPr>
              <w:widowControl/>
              <w:jc w:val="center"/>
              <w:rPr>
                <w:kern w:val="0"/>
                <w:szCs w:val="21"/>
              </w:rPr>
            </w:pPr>
            <w:r w:rsidRPr="00946C2F">
              <w:rPr>
                <w:kern w:val="0"/>
                <w:szCs w:val="21"/>
              </w:rPr>
              <w:t>42</w:t>
            </w:r>
          </w:p>
        </w:tc>
        <w:tc>
          <w:tcPr>
            <w:tcW w:w="425" w:type="pct"/>
            <w:vAlign w:val="center"/>
          </w:tcPr>
          <w:p w:rsidR="00CD0F23" w:rsidRPr="00946C2F" w:rsidRDefault="00CD0F23" w:rsidP="00CD0F23">
            <w:pPr>
              <w:widowControl/>
              <w:jc w:val="center"/>
              <w:rPr>
                <w:kern w:val="0"/>
                <w:szCs w:val="21"/>
              </w:rPr>
            </w:pPr>
            <w:r w:rsidRPr="00946C2F">
              <w:rPr>
                <w:kern w:val="0"/>
                <w:szCs w:val="21"/>
              </w:rPr>
              <w:t>23.9</w:t>
            </w:r>
          </w:p>
        </w:tc>
        <w:tc>
          <w:tcPr>
            <w:tcW w:w="344" w:type="pct"/>
            <w:vAlign w:val="center"/>
          </w:tcPr>
          <w:p w:rsidR="00CD0F23" w:rsidRPr="00946C2F" w:rsidRDefault="00CD0F23" w:rsidP="00CD0F23">
            <w:pPr>
              <w:widowControl/>
              <w:jc w:val="center"/>
              <w:rPr>
                <w:kern w:val="0"/>
                <w:szCs w:val="21"/>
              </w:rPr>
            </w:pPr>
            <w:r w:rsidRPr="00946C2F">
              <w:rPr>
                <w:kern w:val="0"/>
                <w:szCs w:val="21"/>
              </w:rPr>
              <w:t>57</w:t>
            </w:r>
          </w:p>
        </w:tc>
        <w:tc>
          <w:tcPr>
            <w:tcW w:w="447" w:type="pct"/>
            <w:vAlign w:val="center"/>
          </w:tcPr>
          <w:p w:rsidR="00CD0F23" w:rsidRPr="00946C2F" w:rsidRDefault="00CD0F23" w:rsidP="00CD0F23">
            <w:pPr>
              <w:widowControl/>
              <w:jc w:val="center"/>
              <w:rPr>
                <w:kern w:val="0"/>
                <w:szCs w:val="21"/>
              </w:rPr>
            </w:pPr>
            <w:r w:rsidRPr="00946C2F">
              <w:rPr>
                <w:kern w:val="0"/>
                <w:szCs w:val="21"/>
              </w:rPr>
              <w:t>32.4</w:t>
            </w:r>
          </w:p>
        </w:tc>
        <w:tc>
          <w:tcPr>
            <w:tcW w:w="359" w:type="pct"/>
            <w:vAlign w:val="center"/>
          </w:tcPr>
          <w:p w:rsidR="00CD0F23" w:rsidRPr="00946C2F" w:rsidRDefault="00CD0F23" w:rsidP="00CD0F23">
            <w:pPr>
              <w:pStyle w:val="ab"/>
            </w:pPr>
          </w:p>
        </w:tc>
        <w:tc>
          <w:tcPr>
            <w:tcW w:w="419" w:type="pct"/>
            <w:tcBorders>
              <w:right w:val="nil"/>
            </w:tcBorders>
            <w:vAlign w:val="center"/>
          </w:tcPr>
          <w:p w:rsidR="00CD0F23" w:rsidRPr="00946C2F" w:rsidRDefault="00CD0F23" w:rsidP="00CD0F23">
            <w:pPr>
              <w:pStyle w:val="ab"/>
            </w:pPr>
          </w:p>
        </w:tc>
      </w:tr>
      <w:tr w:rsidR="00CD0F23" w:rsidRPr="00946C2F" w:rsidTr="00CD0F23">
        <w:trPr>
          <w:jc w:val="center"/>
        </w:trPr>
        <w:tc>
          <w:tcPr>
            <w:tcW w:w="1042" w:type="pct"/>
            <w:vMerge w:val="restart"/>
            <w:vAlign w:val="center"/>
          </w:tcPr>
          <w:p w:rsidR="00CD0F23" w:rsidRPr="00946C2F" w:rsidRDefault="00CD0F23" w:rsidP="00CD0F23">
            <w:pPr>
              <w:pStyle w:val="ac"/>
            </w:pPr>
            <w:r w:rsidRPr="00946C2F">
              <w:t>（</w:t>
            </w:r>
            <w:r w:rsidRPr="00946C2F">
              <w:t>4</w:t>
            </w:r>
            <w:r w:rsidRPr="00946C2F">
              <w:t>）你认为该项目对大气环境质量造成的危害</w:t>
            </w:r>
            <w:r w:rsidRPr="00946C2F">
              <w:t>/</w:t>
            </w:r>
            <w:r w:rsidRPr="00946C2F">
              <w:t>影响是？</w:t>
            </w:r>
          </w:p>
        </w:tc>
        <w:tc>
          <w:tcPr>
            <w:tcW w:w="787" w:type="pct"/>
            <w:gridSpan w:val="2"/>
            <w:vAlign w:val="center"/>
          </w:tcPr>
          <w:p w:rsidR="00CD0F23" w:rsidRPr="00946C2F" w:rsidRDefault="00CD0F23" w:rsidP="00CD0F23">
            <w:pPr>
              <w:pStyle w:val="ac"/>
            </w:pPr>
            <w:r w:rsidRPr="00946C2F">
              <w:t>严重</w:t>
            </w:r>
          </w:p>
        </w:tc>
        <w:tc>
          <w:tcPr>
            <w:tcW w:w="849" w:type="pct"/>
            <w:gridSpan w:val="2"/>
            <w:vAlign w:val="center"/>
          </w:tcPr>
          <w:p w:rsidR="00CD0F23" w:rsidRPr="00946C2F" w:rsidRDefault="00CD0F23" w:rsidP="00CD0F23">
            <w:pPr>
              <w:pStyle w:val="ac"/>
            </w:pPr>
            <w:r w:rsidRPr="00946C2F">
              <w:t>较大</w:t>
            </w:r>
          </w:p>
        </w:tc>
        <w:tc>
          <w:tcPr>
            <w:tcW w:w="753" w:type="pct"/>
            <w:gridSpan w:val="2"/>
            <w:vAlign w:val="center"/>
          </w:tcPr>
          <w:p w:rsidR="00CD0F23" w:rsidRPr="00946C2F" w:rsidRDefault="00CD0F23" w:rsidP="00CD0F23">
            <w:pPr>
              <w:pStyle w:val="ac"/>
            </w:pPr>
            <w:r w:rsidRPr="00946C2F">
              <w:t>一般</w:t>
            </w:r>
          </w:p>
        </w:tc>
        <w:tc>
          <w:tcPr>
            <w:tcW w:w="791" w:type="pct"/>
            <w:gridSpan w:val="2"/>
            <w:vAlign w:val="center"/>
          </w:tcPr>
          <w:p w:rsidR="00CD0F23" w:rsidRPr="00946C2F" w:rsidRDefault="00CD0F23" w:rsidP="00CD0F23">
            <w:pPr>
              <w:pStyle w:val="ac"/>
            </w:pPr>
            <w:r w:rsidRPr="00946C2F">
              <w:t>较小</w:t>
            </w:r>
          </w:p>
        </w:tc>
        <w:tc>
          <w:tcPr>
            <w:tcW w:w="778" w:type="pct"/>
            <w:gridSpan w:val="2"/>
            <w:tcBorders>
              <w:right w:val="nil"/>
            </w:tcBorders>
            <w:vAlign w:val="center"/>
          </w:tcPr>
          <w:p w:rsidR="00CD0F23" w:rsidRPr="00946C2F" w:rsidRDefault="00CD0F23" w:rsidP="00CD0F23">
            <w:pPr>
              <w:pStyle w:val="ac"/>
            </w:pPr>
            <w:r w:rsidRPr="00946C2F">
              <w:t>不清楚</w:t>
            </w:r>
          </w:p>
        </w:tc>
      </w:tr>
      <w:tr w:rsidR="00CD0F23" w:rsidRPr="00946C2F" w:rsidTr="00CD0F23">
        <w:trPr>
          <w:jc w:val="center"/>
        </w:trPr>
        <w:tc>
          <w:tcPr>
            <w:tcW w:w="1042" w:type="pct"/>
            <w:vMerge/>
            <w:vAlign w:val="center"/>
          </w:tcPr>
          <w:p w:rsidR="00CD0F23" w:rsidRPr="00946C2F" w:rsidRDefault="00CD0F23" w:rsidP="00CD0F23">
            <w:pPr>
              <w:pStyle w:val="ac"/>
            </w:pPr>
          </w:p>
        </w:tc>
        <w:tc>
          <w:tcPr>
            <w:tcW w:w="361" w:type="pct"/>
            <w:vAlign w:val="center"/>
          </w:tcPr>
          <w:p w:rsidR="00CD0F23" w:rsidRPr="00946C2F" w:rsidRDefault="00CD0F23" w:rsidP="00CD0F23">
            <w:pPr>
              <w:pStyle w:val="ab"/>
            </w:pPr>
            <w:r w:rsidRPr="00946C2F">
              <w:t>人数</w:t>
            </w:r>
          </w:p>
        </w:tc>
        <w:tc>
          <w:tcPr>
            <w:tcW w:w="426" w:type="pct"/>
            <w:vAlign w:val="center"/>
          </w:tcPr>
          <w:p w:rsidR="00CD0F23" w:rsidRPr="00946C2F" w:rsidRDefault="00CD0F23" w:rsidP="00CD0F23">
            <w:pPr>
              <w:pStyle w:val="ab"/>
            </w:pPr>
            <w:r w:rsidRPr="00946C2F">
              <w:t>比例（</w:t>
            </w:r>
            <w:r w:rsidRPr="00946C2F">
              <w:t>%</w:t>
            </w:r>
            <w:r w:rsidRPr="00946C2F">
              <w:t>）</w:t>
            </w:r>
          </w:p>
        </w:tc>
        <w:tc>
          <w:tcPr>
            <w:tcW w:w="364" w:type="pct"/>
            <w:vAlign w:val="center"/>
          </w:tcPr>
          <w:p w:rsidR="00CD0F23" w:rsidRPr="00946C2F" w:rsidRDefault="00CD0F23" w:rsidP="00CD0F23">
            <w:pPr>
              <w:pStyle w:val="ab"/>
            </w:pPr>
            <w:r w:rsidRPr="00946C2F">
              <w:t>人数</w:t>
            </w:r>
          </w:p>
        </w:tc>
        <w:tc>
          <w:tcPr>
            <w:tcW w:w="485" w:type="pct"/>
            <w:vAlign w:val="center"/>
          </w:tcPr>
          <w:p w:rsidR="00CD0F23" w:rsidRPr="00946C2F" w:rsidRDefault="00CD0F23" w:rsidP="00CD0F23">
            <w:pPr>
              <w:pStyle w:val="ab"/>
            </w:pPr>
            <w:r w:rsidRPr="00946C2F">
              <w:t>比例（</w:t>
            </w:r>
            <w:r w:rsidRPr="00946C2F">
              <w:t>%</w:t>
            </w:r>
            <w:r w:rsidRPr="00946C2F">
              <w:t>）</w:t>
            </w:r>
          </w:p>
        </w:tc>
        <w:tc>
          <w:tcPr>
            <w:tcW w:w="328" w:type="pct"/>
            <w:vAlign w:val="center"/>
          </w:tcPr>
          <w:p w:rsidR="00CD0F23" w:rsidRPr="00946C2F" w:rsidRDefault="00CD0F23" w:rsidP="00CD0F23">
            <w:pPr>
              <w:pStyle w:val="ab"/>
            </w:pPr>
            <w:r w:rsidRPr="00946C2F">
              <w:t>人数</w:t>
            </w:r>
          </w:p>
        </w:tc>
        <w:tc>
          <w:tcPr>
            <w:tcW w:w="425" w:type="pct"/>
            <w:vAlign w:val="center"/>
          </w:tcPr>
          <w:p w:rsidR="00CD0F23" w:rsidRPr="00946C2F" w:rsidRDefault="00CD0F23" w:rsidP="00CD0F23">
            <w:pPr>
              <w:pStyle w:val="ab"/>
            </w:pPr>
            <w:r w:rsidRPr="00946C2F">
              <w:t>比例</w:t>
            </w:r>
          </w:p>
          <w:p w:rsidR="00CD0F23" w:rsidRPr="00946C2F" w:rsidRDefault="00CD0F23" w:rsidP="00CD0F23">
            <w:pPr>
              <w:pStyle w:val="ab"/>
            </w:pPr>
            <w:r w:rsidRPr="00946C2F">
              <w:t>（</w:t>
            </w:r>
            <w:r w:rsidRPr="00946C2F">
              <w:t>%</w:t>
            </w:r>
            <w:r w:rsidRPr="00946C2F">
              <w:t>）</w:t>
            </w:r>
          </w:p>
        </w:tc>
        <w:tc>
          <w:tcPr>
            <w:tcW w:w="344" w:type="pct"/>
            <w:vAlign w:val="center"/>
          </w:tcPr>
          <w:p w:rsidR="00CD0F23" w:rsidRPr="00946C2F" w:rsidRDefault="00CD0F23" w:rsidP="00CD0F23">
            <w:pPr>
              <w:pStyle w:val="ab"/>
            </w:pPr>
            <w:r w:rsidRPr="00946C2F">
              <w:t>人数</w:t>
            </w:r>
          </w:p>
        </w:tc>
        <w:tc>
          <w:tcPr>
            <w:tcW w:w="447" w:type="pct"/>
            <w:vAlign w:val="center"/>
          </w:tcPr>
          <w:p w:rsidR="00CD0F23" w:rsidRPr="00946C2F" w:rsidRDefault="00CD0F23" w:rsidP="00CD0F23">
            <w:pPr>
              <w:pStyle w:val="ab"/>
            </w:pPr>
            <w:r w:rsidRPr="00946C2F">
              <w:t>比例（</w:t>
            </w:r>
            <w:r w:rsidRPr="00946C2F">
              <w:t>%</w:t>
            </w:r>
            <w:r w:rsidRPr="00946C2F">
              <w:t>）</w:t>
            </w:r>
          </w:p>
        </w:tc>
        <w:tc>
          <w:tcPr>
            <w:tcW w:w="359" w:type="pct"/>
            <w:vAlign w:val="center"/>
          </w:tcPr>
          <w:p w:rsidR="00CD0F23" w:rsidRPr="00946C2F" w:rsidRDefault="00CD0F23" w:rsidP="00CD0F23">
            <w:pPr>
              <w:pStyle w:val="ab"/>
            </w:pPr>
            <w:r w:rsidRPr="00946C2F">
              <w:t>人数</w:t>
            </w:r>
          </w:p>
        </w:tc>
        <w:tc>
          <w:tcPr>
            <w:tcW w:w="419" w:type="pct"/>
            <w:tcBorders>
              <w:right w:val="nil"/>
            </w:tcBorders>
            <w:vAlign w:val="center"/>
          </w:tcPr>
          <w:p w:rsidR="00CD0F23" w:rsidRPr="00946C2F" w:rsidRDefault="00CD0F23" w:rsidP="00CD0F23">
            <w:pPr>
              <w:pStyle w:val="ab"/>
            </w:pPr>
            <w:r w:rsidRPr="00946C2F">
              <w:t>比例（</w:t>
            </w:r>
            <w:r w:rsidRPr="00946C2F">
              <w:t>%</w:t>
            </w:r>
            <w:r w:rsidRPr="00946C2F">
              <w:t>）</w:t>
            </w:r>
          </w:p>
        </w:tc>
      </w:tr>
      <w:tr w:rsidR="00CD0F23" w:rsidRPr="00946C2F" w:rsidTr="00CD0F23">
        <w:trPr>
          <w:trHeight w:val="425"/>
          <w:jc w:val="center"/>
        </w:trPr>
        <w:tc>
          <w:tcPr>
            <w:tcW w:w="1042" w:type="pct"/>
            <w:vMerge/>
            <w:vAlign w:val="center"/>
          </w:tcPr>
          <w:p w:rsidR="00CD0F23" w:rsidRPr="00946C2F" w:rsidRDefault="00CD0F23" w:rsidP="00CD0F23">
            <w:pPr>
              <w:pStyle w:val="ac"/>
            </w:pPr>
          </w:p>
        </w:tc>
        <w:tc>
          <w:tcPr>
            <w:tcW w:w="361" w:type="pct"/>
            <w:vAlign w:val="center"/>
          </w:tcPr>
          <w:p w:rsidR="00CD0F23" w:rsidRPr="00946C2F" w:rsidRDefault="00CD0F23" w:rsidP="00CD0F23">
            <w:pPr>
              <w:widowControl/>
              <w:jc w:val="center"/>
              <w:rPr>
                <w:kern w:val="0"/>
                <w:szCs w:val="21"/>
              </w:rPr>
            </w:pPr>
            <w:r w:rsidRPr="00946C2F">
              <w:rPr>
                <w:kern w:val="0"/>
                <w:szCs w:val="21"/>
              </w:rPr>
              <w:t>0</w:t>
            </w:r>
          </w:p>
        </w:tc>
        <w:tc>
          <w:tcPr>
            <w:tcW w:w="426" w:type="pct"/>
            <w:vAlign w:val="center"/>
          </w:tcPr>
          <w:p w:rsidR="00CD0F23" w:rsidRPr="00946C2F" w:rsidRDefault="00CD0F23" w:rsidP="00CD0F23">
            <w:pPr>
              <w:widowControl/>
              <w:jc w:val="center"/>
              <w:rPr>
                <w:kern w:val="0"/>
                <w:szCs w:val="21"/>
              </w:rPr>
            </w:pPr>
            <w:r w:rsidRPr="00946C2F">
              <w:rPr>
                <w:kern w:val="0"/>
                <w:szCs w:val="21"/>
              </w:rPr>
              <w:t>0</w:t>
            </w:r>
          </w:p>
        </w:tc>
        <w:tc>
          <w:tcPr>
            <w:tcW w:w="364" w:type="pct"/>
            <w:vAlign w:val="center"/>
          </w:tcPr>
          <w:p w:rsidR="00CD0F23" w:rsidRPr="00946C2F" w:rsidRDefault="00CD0F23" w:rsidP="00CD0F23">
            <w:pPr>
              <w:widowControl/>
              <w:jc w:val="center"/>
              <w:rPr>
                <w:kern w:val="0"/>
                <w:szCs w:val="21"/>
              </w:rPr>
            </w:pPr>
            <w:r w:rsidRPr="00946C2F">
              <w:rPr>
                <w:kern w:val="0"/>
                <w:szCs w:val="21"/>
              </w:rPr>
              <w:t>0</w:t>
            </w:r>
          </w:p>
        </w:tc>
        <w:tc>
          <w:tcPr>
            <w:tcW w:w="485" w:type="pct"/>
            <w:vAlign w:val="center"/>
          </w:tcPr>
          <w:p w:rsidR="00CD0F23" w:rsidRPr="00946C2F" w:rsidRDefault="00CD0F23" w:rsidP="00CD0F23">
            <w:pPr>
              <w:widowControl/>
              <w:jc w:val="center"/>
              <w:rPr>
                <w:kern w:val="0"/>
                <w:szCs w:val="21"/>
              </w:rPr>
            </w:pPr>
            <w:r w:rsidRPr="00946C2F">
              <w:rPr>
                <w:kern w:val="0"/>
                <w:szCs w:val="21"/>
              </w:rPr>
              <w:t>0</w:t>
            </w:r>
          </w:p>
        </w:tc>
        <w:tc>
          <w:tcPr>
            <w:tcW w:w="328" w:type="pct"/>
            <w:vAlign w:val="center"/>
          </w:tcPr>
          <w:p w:rsidR="00CD0F23" w:rsidRPr="00946C2F" w:rsidRDefault="00CD0F23" w:rsidP="00CD0F23">
            <w:pPr>
              <w:widowControl/>
              <w:jc w:val="center"/>
              <w:rPr>
                <w:kern w:val="0"/>
                <w:szCs w:val="21"/>
              </w:rPr>
            </w:pPr>
            <w:r w:rsidRPr="00946C2F">
              <w:rPr>
                <w:kern w:val="0"/>
                <w:szCs w:val="21"/>
              </w:rPr>
              <w:t>32</w:t>
            </w:r>
          </w:p>
        </w:tc>
        <w:tc>
          <w:tcPr>
            <w:tcW w:w="425" w:type="pct"/>
            <w:vAlign w:val="center"/>
          </w:tcPr>
          <w:p w:rsidR="00CD0F23" w:rsidRPr="00946C2F" w:rsidRDefault="00CD0F23" w:rsidP="00CD0F23">
            <w:pPr>
              <w:widowControl/>
              <w:jc w:val="center"/>
              <w:rPr>
                <w:kern w:val="0"/>
                <w:szCs w:val="21"/>
              </w:rPr>
            </w:pPr>
            <w:r w:rsidRPr="00946C2F">
              <w:rPr>
                <w:kern w:val="0"/>
                <w:szCs w:val="21"/>
              </w:rPr>
              <w:t>18.2</w:t>
            </w:r>
          </w:p>
        </w:tc>
        <w:tc>
          <w:tcPr>
            <w:tcW w:w="344" w:type="pct"/>
            <w:vAlign w:val="center"/>
          </w:tcPr>
          <w:p w:rsidR="00CD0F23" w:rsidRPr="00946C2F" w:rsidRDefault="00CD0F23" w:rsidP="00CD0F23">
            <w:pPr>
              <w:widowControl/>
              <w:jc w:val="center"/>
              <w:rPr>
                <w:kern w:val="0"/>
                <w:szCs w:val="21"/>
              </w:rPr>
            </w:pPr>
            <w:r w:rsidRPr="00946C2F">
              <w:rPr>
                <w:kern w:val="0"/>
                <w:szCs w:val="21"/>
              </w:rPr>
              <w:t>140</w:t>
            </w:r>
          </w:p>
        </w:tc>
        <w:tc>
          <w:tcPr>
            <w:tcW w:w="447" w:type="pct"/>
            <w:vAlign w:val="center"/>
          </w:tcPr>
          <w:p w:rsidR="00CD0F23" w:rsidRPr="00946C2F" w:rsidRDefault="00CD0F23" w:rsidP="00CD0F23">
            <w:pPr>
              <w:widowControl/>
              <w:jc w:val="center"/>
              <w:rPr>
                <w:kern w:val="0"/>
                <w:szCs w:val="21"/>
              </w:rPr>
            </w:pPr>
            <w:r w:rsidRPr="00946C2F">
              <w:rPr>
                <w:kern w:val="0"/>
                <w:szCs w:val="21"/>
              </w:rPr>
              <w:t>79.5</w:t>
            </w:r>
          </w:p>
        </w:tc>
        <w:tc>
          <w:tcPr>
            <w:tcW w:w="359" w:type="pct"/>
            <w:vAlign w:val="center"/>
          </w:tcPr>
          <w:p w:rsidR="00CD0F23" w:rsidRPr="00946C2F" w:rsidRDefault="00CD0F23" w:rsidP="00CD0F23">
            <w:pPr>
              <w:widowControl/>
              <w:jc w:val="center"/>
              <w:rPr>
                <w:kern w:val="0"/>
                <w:szCs w:val="21"/>
              </w:rPr>
            </w:pPr>
            <w:r w:rsidRPr="00946C2F">
              <w:rPr>
                <w:kern w:val="0"/>
                <w:szCs w:val="21"/>
              </w:rPr>
              <w:t>4</w:t>
            </w:r>
          </w:p>
        </w:tc>
        <w:tc>
          <w:tcPr>
            <w:tcW w:w="419" w:type="pct"/>
            <w:tcBorders>
              <w:right w:val="nil"/>
            </w:tcBorders>
            <w:vAlign w:val="center"/>
          </w:tcPr>
          <w:p w:rsidR="00CD0F23" w:rsidRPr="00946C2F" w:rsidRDefault="00CD0F23" w:rsidP="00CD0F23">
            <w:pPr>
              <w:widowControl/>
              <w:jc w:val="center"/>
              <w:rPr>
                <w:kern w:val="0"/>
                <w:szCs w:val="21"/>
              </w:rPr>
            </w:pPr>
            <w:r w:rsidRPr="00946C2F">
              <w:rPr>
                <w:kern w:val="0"/>
                <w:szCs w:val="21"/>
              </w:rPr>
              <w:t>2.3</w:t>
            </w:r>
          </w:p>
        </w:tc>
      </w:tr>
      <w:tr w:rsidR="00CD0F23" w:rsidRPr="00946C2F" w:rsidTr="00CD0F23">
        <w:trPr>
          <w:jc w:val="center"/>
        </w:trPr>
        <w:tc>
          <w:tcPr>
            <w:tcW w:w="1042" w:type="pct"/>
            <w:vMerge w:val="restart"/>
            <w:vAlign w:val="center"/>
          </w:tcPr>
          <w:p w:rsidR="00CD0F23" w:rsidRPr="00946C2F" w:rsidRDefault="00CD0F23" w:rsidP="00CD0F23">
            <w:pPr>
              <w:pStyle w:val="ac"/>
            </w:pPr>
            <w:r w:rsidRPr="00946C2F">
              <w:t>（</w:t>
            </w:r>
            <w:r w:rsidRPr="00946C2F">
              <w:t>5</w:t>
            </w:r>
            <w:r w:rsidRPr="00946C2F">
              <w:t>）你认为该项目对水环境质量造成的危害</w:t>
            </w:r>
            <w:r w:rsidRPr="00946C2F">
              <w:t>/</w:t>
            </w:r>
            <w:r w:rsidRPr="00946C2F">
              <w:t>影响是？</w:t>
            </w:r>
          </w:p>
        </w:tc>
        <w:tc>
          <w:tcPr>
            <w:tcW w:w="787" w:type="pct"/>
            <w:gridSpan w:val="2"/>
            <w:vAlign w:val="center"/>
          </w:tcPr>
          <w:p w:rsidR="00CD0F23" w:rsidRPr="00946C2F" w:rsidRDefault="00CD0F23" w:rsidP="00CD0F23">
            <w:pPr>
              <w:pStyle w:val="ac"/>
            </w:pPr>
            <w:r w:rsidRPr="00946C2F">
              <w:t>严重</w:t>
            </w:r>
          </w:p>
        </w:tc>
        <w:tc>
          <w:tcPr>
            <w:tcW w:w="849" w:type="pct"/>
            <w:gridSpan w:val="2"/>
            <w:vAlign w:val="center"/>
          </w:tcPr>
          <w:p w:rsidR="00CD0F23" w:rsidRPr="00946C2F" w:rsidRDefault="00CD0F23" w:rsidP="00CD0F23">
            <w:pPr>
              <w:pStyle w:val="ac"/>
            </w:pPr>
            <w:r w:rsidRPr="00946C2F">
              <w:t>较大</w:t>
            </w:r>
          </w:p>
        </w:tc>
        <w:tc>
          <w:tcPr>
            <w:tcW w:w="753" w:type="pct"/>
            <w:gridSpan w:val="2"/>
            <w:vAlign w:val="center"/>
          </w:tcPr>
          <w:p w:rsidR="00CD0F23" w:rsidRPr="00946C2F" w:rsidRDefault="00CD0F23" w:rsidP="00CD0F23">
            <w:pPr>
              <w:pStyle w:val="ac"/>
            </w:pPr>
            <w:r w:rsidRPr="00946C2F">
              <w:t>一般</w:t>
            </w:r>
          </w:p>
        </w:tc>
        <w:tc>
          <w:tcPr>
            <w:tcW w:w="791" w:type="pct"/>
            <w:gridSpan w:val="2"/>
            <w:vAlign w:val="center"/>
          </w:tcPr>
          <w:p w:rsidR="00CD0F23" w:rsidRPr="00946C2F" w:rsidRDefault="00CD0F23" w:rsidP="00CD0F23">
            <w:pPr>
              <w:pStyle w:val="ac"/>
            </w:pPr>
            <w:r w:rsidRPr="00946C2F">
              <w:t>较小</w:t>
            </w:r>
          </w:p>
        </w:tc>
        <w:tc>
          <w:tcPr>
            <w:tcW w:w="778" w:type="pct"/>
            <w:gridSpan w:val="2"/>
            <w:tcBorders>
              <w:right w:val="nil"/>
            </w:tcBorders>
            <w:vAlign w:val="center"/>
          </w:tcPr>
          <w:p w:rsidR="00CD0F23" w:rsidRPr="00946C2F" w:rsidRDefault="00CD0F23" w:rsidP="00CD0F23">
            <w:pPr>
              <w:pStyle w:val="ac"/>
            </w:pPr>
            <w:r w:rsidRPr="00946C2F">
              <w:t>不清楚</w:t>
            </w:r>
          </w:p>
        </w:tc>
      </w:tr>
      <w:tr w:rsidR="00CD0F23" w:rsidRPr="00946C2F" w:rsidTr="00CD0F23">
        <w:trPr>
          <w:jc w:val="center"/>
        </w:trPr>
        <w:tc>
          <w:tcPr>
            <w:tcW w:w="1042" w:type="pct"/>
            <w:vMerge/>
            <w:vAlign w:val="center"/>
          </w:tcPr>
          <w:p w:rsidR="00CD0F23" w:rsidRPr="00946C2F" w:rsidRDefault="00CD0F23" w:rsidP="00CD0F23">
            <w:pPr>
              <w:pStyle w:val="ac"/>
            </w:pPr>
          </w:p>
        </w:tc>
        <w:tc>
          <w:tcPr>
            <w:tcW w:w="361" w:type="pct"/>
            <w:vAlign w:val="center"/>
          </w:tcPr>
          <w:p w:rsidR="00CD0F23" w:rsidRPr="00946C2F" w:rsidRDefault="00CD0F23" w:rsidP="00CD0F23">
            <w:pPr>
              <w:pStyle w:val="ab"/>
            </w:pPr>
            <w:r w:rsidRPr="00946C2F">
              <w:t>人数</w:t>
            </w:r>
          </w:p>
        </w:tc>
        <w:tc>
          <w:tcPr>
            <w:tcW w:w="426" w:type="pct"/>
            <w:vAlign w:val="center"/>
          </w:tcPr>
          <w:p w:rsidR="00CD0F23" w:rsidRPr="00946C2F" w:rsidRDefault="00CD0F23" w:rsidP="00CD0F23">
            <w:pPr>
              <w:pStyle w:val="ab"/>
            </w:pPr>
            <w:r w:rsidRPr="00946C2F">
              <w:t>比例（</w:t>
            </w:r>
            <w:r w:rsidRPr="00946C2F">
              <w:t>%</w:t>
            </w:r>
            <w:r w:rsidRPr="00946C2F">
              <w:t>）</w:t>
            </w:r>
          </w:p>
        </w:tc>
        <w:tc>
          <w:tcPr>
            <w:tcW w:w="364" w:type="pct"/>
            <w:vAlign w:val="center"/>
          </w:tcPr>
          <w:p w:rsidR="00CD0F23" w:rsidRPr="00946C2F" w:rsidRDefault="00CD0F23" w:rsidP="00CD0F23">
            <w:pPr>
              <w:pStyle w:val="ab"/>
            </w:pPr>
            <w:r w:rsidRPr="00946C2F">
              <w:t>人数</w:t>
            </w:r>
          </w:p>
        </w:tc>
        <w:tc>
          <w:tcPr>
            <w:tcW w:w="485" w:type="pct"/>
            <w:vAlign w:val="center"/>
          </w:tcPr>
          <w:p w:rsidR="00CD0F23" w:rsidRPr="00946C2F" w:rsidRDefault="00CD0F23" w:rsidP="00CD0F23">
            <w:pPr>
              <w:pStyle w:val="ab"/>
            </w:pPr>
            <w:r w:rsidRPr="00946C2F">
              <w:t>比例（</w:t>
            </w:r>
            <w:r w:rsidRPr="00946C2F">
              <w:t>%</w:t>
            </w:r>
            <w:r w:rsidRPr="00946C2F">
              <w:t>）</w:t>
            </w:r>
          </w:p>
        </w:tc>
        <w:tc>
          <w:tcPr>
            <w:tcW w:w="328" w:type="pct"/>
            <w:vAlign w:val="center"/>
          </w:tcPr>
          <w:p w:rsidR="00CD0F23" w:rsidRPr="00946C2F" w:rsidRDefault="00CD0F23" w:rsidP="00CD0F23">
            <w:pPr>
              <w:pStyle w:val="ab"/>
            </w:pPr>
            <w:r w:rsidRPr="00946C2F">
              <w:t>人数</w:t>
            </w:r>
          </w:p>
        </w:tc>
        <w:tc>
          <w:tcPr>
            <w:tcW w:w="425" w:type="pct"/>
            <w:vAlign w:val="center"/>
          </w:tcPr>
          <w:p w:rsidR="00CD0F23" w:rsidRPr="00946C2F" w:rsidRDefault="00CD0F23" w:rsidP="00CD0F23">
            <w:pPr>
              <w:pStyle w:val="ab"/>
            </w:pPr>
            <w:r w:rsidRPr="00946C2F">
              <w:t>比例</w:t>
            </w:r>
          </w:p>
          <w:p w:rsidR="00CD0F23" w:rsidRPr="00946C2F" w:rsidRDefault="00CD0F23" w:rsidP="00CD0F23">
            <w:pPr>
              <w:pStyle w:val="ab"/>
            </w:pPr>
            <w:r w:rsidRPr="00946C2F">
              <w:t>（</w:t>
            </w:r>
            <w:r w:rsidRPr="00946C2F">
              <w:t>%</w:t>
            </w:r>
            <w:r w:rsidRPr="00946C2F">
              <w:t>）</w:t>
            </w:r>
          </w:p>
        </w:tc>
        <w:tc>
          <w:tcPr>
            <w:tcW w:w="344" w:type="pct"/>
            <w:vAlign w:val="center"/>
          </w:tcPr>
          <w:p w:rsidR="00CD0F23" w:rsidRPr="00946C2F" w:rsidRDefault="00CD0F23" w:rsidP="00CD0F23">
            <w:pPr>
              <w:pStyle w:val="ab"/>
            </w:pPr>
            <w:r w:rsidRPr="00946C2F">
              <w:t>人数</w:t>
            </w:r>
          </w:p>
        </w:tc>
        <w:tc>
          <w:tcPr>
            <w:tcW w:w="447" w:type="pct"/>
            <w:vAlign w:val="center"/>
          </w:tcPr>
          <w:p w:rsidR="00CD0F23" w:rsidRPr="00946C2F" w:rsidRDefault="00CD0F23" w:rsidP="00CD0F23">
            <w:pPr>
              <w:pStyle w:val="ab"/>
            </w:pPr>
            <w:r w:rsidRPr="00946C2F">
              <w:t>比例（</w:t>
            </w:r>
            <w:r w:rsidRPr="00946C2F">
              <w:t>%</w:t>
            </w:r>
            <w:r w:rsidRPr="00946C2F">
              <w:t>）</w:t>
            </w:r>
          </w:p>
        </w:tc>
        <w:tc>
          <w:tcPr>
            <w:tcW w:w="359" w:type="pct"/>
            <w:vAlign w:val="center"/>
          </w:tcPr>
          <w:p w:rsidR="00CD0F23" w:rsidRPr="00946C2F" w:rsidRDefault="00CD0F23" w:rsidP="00CD0F23">
            <w:pPr>
              <w:pStyle w:val="ab"/>
            </w:pPr>
            <w:r w:rsidRPr="00946C2F">
              <w:t>人数</w:t>
            </w:r>
          </w:p>
        </w:tc>
        <w:tc>
          <w:tcPr>
            <w:tcW w:w="419" w:type="pct"/>
            <w:tcBorders>
              <w:right w:val="nil"/>
            </w:tcBorders>
            <w:vAlign w:val="center"/>
          </w:tcPr>
          <w:p w:rsidR="00CD0F23" w:rsidRPr="00946C2F" w:rsidRDefault="00CD0F23" w:rsidP="00CD0F23">
            <w:pPr>
              <w:pStyle w:val="ab"/>
            </w:pPr>
            <w:r w:rsidRPr="00946C2F">
              <w:t>比例（</w:t>
            </w:r>
            <w:r w:rsidRPr="00946C2F">
              <w:t>%</w:t>
            </w:r>
            <w:r w:rsidRPr="00946C2F">
              <w:t>）</w:t>
            </w:r>
          </w:p>
        </w:tc>
      </w:tr>
      <w:tr w:rsidR="00CD0F23" w:rsidRPr="00946C2F" w:rsidTr="00CD0F23">
        <w:trPr>
          <w:trHeight w:val="425"/>
          <w:jc w:val="center"/>
        </w:trPr>
        <w:tc>
          <w:tcPr>
            <w:tcW w:w="1042" w:type="pct"/>
            <w:vMerge/>
            <w:vAlign w:val="center"/>
          </w:tcPr>
          <w:p w:rsidR="00CD0F23" w:rsidRPr="00946C2F" w:rsidRDefault="00CD0F23" w:rsidP="00CD0F23">
            <w:pPr>
              <w:pStyle w:val="ac"/>
            </w:pPr>
          </w:p>
        </w:tc>
        <w:tc>
          <w:tcPr>
            <w:tcW w:w="361" w:type="pct"/>
            <w:tcBorders>
              <w:bottom w:val="single" w:sz="4" w:space="0" w:color="auto"/>
            </w:tcBorders>
            <w:vAlign w:val="center"/>
          </w:tcPr>
          <w:p w:rsidR="00CD0F23" w:rsidRPr="00946C2F" w:rsidRDefault="00CD0F23" w:rsidP="00CD0F23">
            <w:pPr>
              <w:widowControl/>
              <w:jc w:val="center"/>
              <w:rPr>
                <w:kern w:val="0"/>
                <w:szCs w:val="21"/>
              </w:rPr>
            </w:pPr>
            <w:r w:rsidRPr="00946C2F">
              <w:rPr>
                <w:kern w:val="0"/>
                <w:szCs w:val="21"/>
              </w:rPr>
              <w:t>0</w:t>
            </w:r>
          </w:p>
        </w:tc>
        <w:tc>
          <w:tcPr>
            <w:tcW w:w="426" w:type="pct"/>
            <w:tcBorders>
              <w:bottom w:val="single" w:sz="4" w:space="0" w:color="auto"/>
            </w:tcBorders>
            <w:vAlign w:val="center"/>
          </w:tcPr>
          <w:p w:rsidR="00CD0F23" w:rsidRPr="00946C2F" w:rsidRDefault="00CD0F23" w:rsidP="00CD0F23">
            <w:pPr>
              <w:widowControl/>
              <w:jc w:val="center"/>
              <w:rPr>
                <w:kern w:val="0"/>
                <w:szCs w:val="21"/>
              </w:rPr>
            </w:pPr>
            <w:r w:rsidRPr="00946C2F">
              <w:rPr>
                <w:kern w:val="0"/>
                <w:szCs w:val="21"/>
              </w:rPr>
              <w:t>0</w:t>
            </w:r>
          </w:p>
        </w:tc>
        <w:tc>
          <w:tcPr>
            <w:tcW w:w="364" w:type="pct"/>
            <w:tcBorders>
              <w:bottom w:val="single" w:sz="4" w:space="0" w:color="auto"/>
            </w:tcBorders>
            <w:vAlign w:val="center"/>
          </w:tcPr>
          <w:p w:rsidR="00CD0F23" w:rsidRPr="00946C2F" w:rsidRDefault="00CD0F23" w:rsidP="00CD0F23">
            <w:pPr>
              <w:widowControl/>
              <w:jc w:val="center"/>
              <w:rPr>
                <w:kern w:val="0"/>
                <w:szCs w:val="21"/>
              </w:rPr>
            </w:pPr>
            <w:r w:rsidRPr="00946C2F">
              <w:rPr>
                <w:kern w:val="0"/>
                <w:szCs w:val="21"/>
              </w:rPr>
              <w:t>0</w:t>
            </w:r>
          </w:p>
        </w:tc>
        <w:tc>
          <w:tcPr>
            <w:tcW w:w="485" w:type="pct"/>
            <w:tcBorders>
              <w:bottom w:val="single" w:sz="4" w:space="0" w:color="auto"/>
            </w:tcBorders>
            <w:vAlign w:val="center"/>
          </w:tcPr>
          <w:p w:rsidR="00CD0F23" w:rsidRPr="00946C2F" w:rsidRDefault="00CD0F23" w:rsidP="00CD0F23">
            <w:pPr>
              <w:widowControl/>
              <w:jc w:val="center"/>
              <w:rPr>
                <w:kern w:val="0"/>
                <w:szCs w:val="21"/>
              </w:rPr>
            </w:pPr>
            <w:r w:rsidRPr="00946C2F">
              <w:rPr>
                <w:kern w:val="0"/>
                <w:szCs w:val="21"/>
              </w:rPr>
              <w:t>0</w:t>
            </w:r>
          </w:p>
        </w:tc>
        <w:tc>
          <w:tcPr>
            <w:tcW w:w="328" w:type="pct"/>
            <w:tcBorders>
              <w:bottom w:val="single" w:sz="4" w:space="0" w:color="auto"/>
            </w:tcBorders>
            <w:vAlign w:val="center"/>
          </w:tcPr>
          <w:p w:rsidR="00CD0F23" w:rsidRPr="00946C2F" w:rsidRDefault="00CD0F23" w:rsidP="00CD0F23">
            <w:pPr>
              <w:widowControl/>
              <w:jc w:val="center"/>
              <w:rPr>
                <w:kern w:val="0"/>
                <w:szCs w:val="21"/>
              </w:rPr>
            </w:pPr>
            <w:r w:rsidRPr="00946C2F">
              <w:rPr>
                <w:kern w:val="0"/>
                <w:szCs w:val="21"/>
              </w:rPr>
              <w:t>31</w:t>
            </w:r>
          </w:p>
        </w:tc>
        <w:tc>
          <w:tcPr>
            <w:tcW w:w="425" w:type="pct"/>
            <w:tcBorders>
              <w:bottom w:val="single" w:sz="4" w:space="0" w:color="auto"/>
            </w:tcBorders>
            <w:vAlign w:val="center"/>
          </w:tcPr>
          <w:p w:rsidR="00CD0F23" w:rsidRPr="00946C2F" w:rsidRDefault="00CD0F23" w:rsidP="00CD0F23">
            <w:pPr>
              <w:widowControl/>
              <w:jc w:val="center"/>
              <w:rPr>
                <w:kern w:val="0"/>
                <w:szCs w:val="21"/>
              </w:rPr>
            </w:pPr>
            <w:r w:rsidRPr="00946C2F">
              <w:rPr>
                <w:kern w:val="0"/>
                <w:szCs w:val="21"/>
              </w:rPr>
              <w:t>17.6</w:t>
            </w:r>
          </w:p>
        </w:tc>
        <w:tc>
          <w:tcPr>
            <w:tcW w:w="344" w:type="pct"/>
            <w:tcBorders>
              <w:bottom w:val="single" w:sz="4" w:space="0" w:color="auto"/>
            </w:tcBorders>
            <w:vAlign w:val="center"/>
          </w:tcPr>
          <w:p w:rsidR="00CD0F23" w:rsidRPr="00946C2F" w:rsidRDefault="00CD0F23" w:rsidP="00CD0F23">
            <w:pPr>
              <w:widowControl/>
              <w:jc w:val="center"/>
              <w:rPr>
                <w:kern w:val="0"/>
                <w:szCs w:val="21"/>
              </w:rPr>
            </w:pPr>
            <w:r w:rsidRPr="00946C2F">
              <w:rPr>
                <w:kern w:val="0"/>
                <w:szCs w:val="21"/>
              </w:rPr>
              <w:t>142</w:t>
            </w:r>
          </w:p>
        </w:tc>
        <w:tc>
          <w:tcPr>
            <w:tcW w:w="447" w:type="pct"/>
            <w:tcBorders>
              <w:bottom w:val="single" w:sz="4" w:space="0" w:color="auto"/>
            </w:tcBorders>
            <w:vAlign w:val="center"/>
          </w:tcPr>
          <w:p w:rsidR="00CD0F23" w:rsidRPr="00946C2F" w:rsidRDefault="00CD0F23" w:rsidP="00CD0F23">
            <w:pPr>
              <w:widowControl/>
              <w:jc w:val="center"/>
              <w:rPr>
                <w:kern w:val="0"/>
                <w:szCs w:val="21"/>
              </w:rPr>
            </w:pPr>
            <w:r w:rsidRPr="00946C2F">
              <w:rPr>
                <w:kern w:val="0"/>
                <w:szCs w:val="21"/>
              </w:rPr>
              <w:t>80.7</w:t>
            </w:r>
          </w:p>
        </w:tc>
        <w:tc>
          <w:tcPr>
            <w:tcW w:w="359" w:type="pct"/>
            <w:tcBorders>
              <w:bottom w:val="single" w:sz="4" w:space="0" w:color="auto"/>
            </w:tcBorders>
            <w:vAlign w:val="center"/>
          </w:tcPr>
          <w:p w:rsidR="00CD0F23" w:rsidRPr="00946C2F" w:rsidRDefault="00CD0F23" w:rsidP="00CD0F23">
            <w:pPr>
              <w:widowControl/>
              <w:jc w:val="center"/>
              <w:rPr>
                <w:kern w:val="0"/>
                <w:szCs w:val="21"/>
              </w:rPr>
            </w:pPr>
            <w:r w:rsidRPr="00946C2F">
              <w:rPr>
                <w:kern w:val="0"/>
                <w:szCs w:val="21"/>
              </w:rPr>
              <w:t>3</w:t>
            </w:r>
          </w:p>
        </w:tc>
        <w:tc>
          <w:tcPr>
            <w:tcW w:w="419" w:type="pct"/>
            <w:tcBorders>
              <w:bottom w:val="single" w:sz="4" w:space="0" w:color="auto"/>
              <w:right w:val="nil"/>
            </w:tcBorders>
            <w:vAlign w:val="center"/>
          </w:tcPr>
          <w:p w:rsidR="00CD0F23" w:rsidRPr="00946C2F" w:rsidRDefault="00CD0F23" w:rsidP="00CD0F23">
            <w:pPr>
              <w:widowControl/>
              <w:jc w:val="center"/>
              <w:rPr>
                <w:kern w:val="0"/>
                <w:szCs w:val="21"/>
              </w:rPr>
            </w:pPr>
            <w:r w:rsidRPr="00946C2F">
              <w:rPr>
                <w:kern w:val="0"/>
                <w:szCs w:val="21"/>
              </w:rPr>
              <w:t>1.7</w:t>
            </w:r>
          </w:p>
        </w:tc>
      </w:tr>
      <w:tr w:rsidR="00CD0F23" w:rsidRPr="00946C2F" w:rsidTr="00CD0F23">
        <w:trPr>
          <w:jc w:val="center"/>
        </w:trPr>
        <w:tc>
          <w:tcPr>
            <w:tcW w:w="1042" w:type="pct"/>
            <w:vMerge w:val="restart"/>
            <w:vAlign w:val="center"/>
          </w:tcPr>
          <w:p w:rsidR="00CD0F23" w:rsidRPr="00946C2F" w:rsidRDefault="00CD0F23" w:rsidP="00CD0F23">
            <w:pPr>
              <w:pStyle w:val="ac"/>
            </w:pPr>
            <w:r w:rsidRPr="00946C2F">
              <w:t>（</w:t>
            </w:r>
            <w:r w:rsidRPr="00946C2F">
              <w:t>6</w:t>
            </w:r>
            <w:r w:rsidRPr="00946C2F">
              <w:t>）从环保角度出发，您对该项目持何种态度？</w:t>
            </w:r>
          </w:p>
        </w:tc>
        <w:tc>
          <w:tcPr>
            <w:tcW w:w="787" w:type="pct"/>
            <w:gridSpan w:val="2"/>
            <w:tcBorders>
              <w:top w:val="single" w:sz="4" w:space="0" w:color="auto"/>
              <w:bottom w:val="single" w:sz="12" w:space="0" w:color="auto"/>
            </w:tcBorders>
            <w:vAlign w:val="center"/>
          </w:tcPr>
          <w:p w:rsidR="00CD0F23" w:rsidRPr="00946C2F" w:rsidRDefault="00CD0F23" w:rsidP="00CD0F23">
            <w:pPr>
              <w:pStyle w:val="ac"/>
            </w:pPr>
            <w:r w:rsidRPr="00946C2F">
              <w:t>支持</w:t>
            </w:r>
          </w:p>
        </w:tc>
        <w:tc>
          <w:tcPr>
            <w:tcW w:w="849" w:type="pct"/>
            <w:gridSpan w:val="2"/>
            <w:tcBorders>
              <w:top w:val="single" w:sz="4" w:space="0" w:color="auto"/>
              <w:bottom w:val="single" w:sz="12" w:space="0" w:color="auto"/>
            </w:tcBorders>
            <w:vAlign w:val="center"/>
          </w:tcPr>
          <w:p w:rsidR="00CD0F23" w:rsidRPr="00946C2F" w:rsidRDefault="00CD0F23" w:rsidP="00CD0F23">
            <w:pPr>
              <w:pStyle w:val="ac"/>
            </w:pPr>
            <w:r w:rsidRPr="00946C2F">
              <w:t>有条件赞成</w:t>
            </w:r>
          </w:p>
        </w:tc>
        <w:tc>
          <w:tcPr>
            <w:tcW w:w="753" w:type="pct"/>
            <w:gridSpan w:val="2"/>
            <w:tcBorders>
              <w:top w:val="single" w:sz="4" w:space="0" w:color="auto"/>
              <w:bottom w:val="single" w:sz="12" w:space="0" w:color="auto"/>
            </w:tcBorders>
            <w:vAlign w:val="center"/>
          </w:tcPr>
          <w:p w:rsidR="00CD0F23" w:rsidRPr="00946C2F" w:rsidRDefault="00CD0F23" w:rsidP="00CD0F23">
            <w:pPr>
              <w:pStyle w:val="ac"/>
            </w:pPr>
          </w:p>
        </w:tc>
        <w:tc>
          <w:tcPr>
            <w:tcW w:w="344" w:type="pct"/>
            <w:tcBorders>
              <w:top w:val="single" w:sz="4" w:space="0" w:color="auto"/>
              <w:bottom w:val="single" w:sz="12" w:space="0" w:color="auto"/>
            </w:tcBorders>
            <w:vAlign w:val="center"/>
          </w:tcPr>
          <w:p w:rsidR="00CD0F23" w:rsidRPr="00946C2F" w:rsidRDefault="00CD0F23" w:rsidP="00CD0F23">
            <w:pPr>
              <w:pStyle w:val="ab"/>
            </w:pPr>
          </w:p>
        </w:tc>
        <w:tc>
          <w:tcPr>
            <w:tcW w:w="447" w:type="pct"/>
            <w:tcBorders>
              <w:top w:val="single" w:sz="4" w:space="0" w:color="auto"/>
              <w:bottom w:val="single" w:sz="12" w:space="0" w:color="auto"/>
            </w:tcBorders>
            <w:vAlign w:val="center"/>
          </w:tcPr>
          <w:p w:rsidR="00CD0F23" w:rsidRPr="00946C2F" w:rsidRDefault="00CD0F23" w:rsidP="00CD0F23">
            <w:pPr>
              <w:pStyle w:val="ab"/>
            </w:pPr>
          </w:p>
        </w:tc>
        <w:tc>
          <w:tcPr>
            <w:tcW w:w="359" w:type="pct"/>
            <w:tcBorders>
              <w:top w:val="single" w:sz="4" w:space="0" w:color="auto"/>
              <w:bottom w:val="single" w:sz="12" w:space="0" w:color="auto"/>
            </w:tcBorders>
            <w:vAlign w:val="center"/>
          </w:tcPr>
          <w:p w:rsidR="00CD0F23" w:rsidRPr="00946C2F" w:rsidRDefault="00CD0F23" w:rsidP="00CD0F23">
            <w:pPr>
              <w:pStyle w:val="ab"/>
            </w:pPr>
          </w:p>
        </w:tc>
        <w:tc>
          <w:tcPr>
            <w:tcW w:w="419" w:type="pct"/>
            <w:tcBorders>
              <w:top w:val="single" w:sz="4" w:space="0" w:color="auto"/>
              <w:bottom w:val="single" w:sz="12" w:space="0" w:color="auto"/>
              <w:right w:val="nil"/>
            </w:tcBorders>
            <w:vAlign w:val="center"/>
          </w:tcPr>
          <w:p w:rsidR="00CD0F23" w:rsidRPr="00946C2F" w:rsidRDefault="00CD0F23" w:rsidP="00CD0F23">
            <w:pPr>
              <w:pStyle w:val="ab"/>
            </w:pPr>
          </w:p>
        </w:tc>
      </w:tr>
      <w:tr w:rsidR="00CD0F23" w:rsidRPr="00946C2F" w:rsidTr="00CD0F23">
        <w:trPr>
          <w:jc w:val="center"/>
        </w:trPr>
        <w:tc>
          <w:tcPr>
            <w:tcW w:w="1042" w:type="pct"/>
            <w:vMerge/>
            <w:vAlign w:val="center"/>
          </w:tcPr>
          <w:p w:rsidR="00CD0F23" w:rsidRPr="00946C2F" w:rsidRDefault="00CD0F23" w:rsidP="00CD0F23">
            <w:pPr>
              <w:pStyle w:val="ab"/>
            </w:pPr>
          </w:p>
        </w:tc>
        <w:tc>
          <w:tcPr>
            <w:tcW w:w="361" w:type="pct"/>
            <w:tcBorders>
              <w:top w:val="single" w:sz="12" w:space="0" w:color="auto"/>
              <w:bottom w:val="single" w:sz="4" w:space="0" w:color="auto"/>
            </w:tcBorders>
            <w:vAlign w:val="center"/>
          </w:tcPr>
          <w:p w:rsidR="00CD0F23" w:rsidRPr="00946C2F" w:rsidRDefault="00CD0F23" w:rsidP="00CD0F23">
            <w:pPr>
              <w:pStyle w:val="ab"/>
            </w:pPr>
            <w:r w:rsidRPr="00946C2F">
              <w:t>人数</w:t>
            </w:r>
          </w:p>
        </w:tc>
        <w:tc>
          <w:tcPr>
            <w:tcW w:w="426" w:type="pct"/>
            <w:tcBorders>
              <w:top w:val="single" w:sz="12" w:space="0" w:color="auto"/>
              <w:bottom w:val="single" w:sz="4" w:space="0" w:color="auto"/>
            </w:tcBorders>
            <w:vAlign w:val="center"/>
          </w:tcPr>
          <w:p w:rsidR="00CD0F23" w:rsidRPr="00946C2F" w:rsidRDefault="00CD0F23" w:rsidP="00CD0F23">
            <w:pPr>
              <w:pStyle w:val="ab"/>
            </w:pPr>
            <w:r w:rsidRPr="00946C2F">
              <w:t>比例（</w:t>
            </w:r>
            <w:r w:rsidRPr="00946C2F">
              <w:t>%</w:t>
            </w:r>
            <w:r w:rsidRPr="00946C2F">
              <w:t>）</w:t>
            </w:r>
          </w:p>
        </w:tc>
        <w:tc>
          <w:tcPr>
            <w:tcW w:w="364" w:type="pct"/>
            <w:tcBorders>
              <w:top w:val="single" w:sz="12" w:space="0" w:color="auto"/>
              <w:bottom w:val="single" w:sz="4" w:space="0" w:color="auto"/>
            </w:tcBorders>
            <w:vAlign w:val="center"/>
          </w:tcPr>
          <w:p w:rsidR="00CD0F23" w:rsidRPr="00946C2F" w:rsidRDefault="00CD0F23" w:rsidP="00CD0F23">
            <w:pPr>
              <w:pStyle w:val="ab"/>
            </w:pPr>
            <w:r w:rsidRPr="00946C2F">
              <w:t>人数</w:t>
            </w:r>
          </w:p>
        </w:tc>
        <w:tc>
          <w:tcPr>
            <w:tcW w:w="485" w:type="pct"/>
            <w:tcBorders>
              <w:top w:val="single" w:sz="12" w:space="0" w:color="auto"/>
              <w:bottom w:val="single" w:sz="4" w:space="0" w:color="auto"/>
              <w:right w:val="single" w:sz="4" w:space="0" w:color="auto"/>
            </w:tcBorders>
            <w:vAlign w:val="center"/>
          </w:tcPr>
          <w:p w:rsidR="00CD0F23" w:rsidRPr="00946C2F" w:rsidRDefault="00CD0F23" w:rsidP="00CD0F23">
            <w:pPr>
              <w:pStyle w:val="ab"/>
            </w:pPr>
            <w:r w:rsidRPr="00946C2F">
              <w:t>比例（</w:t>
            </w:r>
            <w:r w:rsidRPr="00946C2F">
              <w:t>%</w:t>
            </w:r>
            <w:r w:rsidRPr="00946C2F">
              <w:t>）</w:t>
            </w:r>
          </w:p>
        </w:tc>
        <w:tc>
          <w:tcPr>
            <w:tcW w:w="328" w:type="pct"/>
            <w:tcBorders>
              <w:top w:val="single" w:sz="12" w:space="0" w:color="auto"/>
              <w:left w:val="single" w:sz="4" w:space="0" w:color="auto"/>
              <w:bottom w:val="single" w:sz="4" w:space="0" w:color="auto"/>
              <w:right w:val="single" w:sz="4" w:space="0" w:color="auto"/>
            </w:tcBorders>
            <w:vAlign w:val="center"/>
          </w:tcPr>
          <w:p w:rsidR="00CD0F23" w:rsidRPr="00946C2F" w:rsidRDefault="00CD0F23" w:rsidP="00CD0F23">
            <w:pPr>
              <w:pStyle w:val="ab"/>
            </w:pPr>
          </w:p>
        </w:tc>
        <w:tc>
          <w:tcPr>
            <w:tcW w:w="425" w:type="pct"/>
            <w:tcBorders>
              <w:top w:val="single" w:sz="12" w:space="0" w:color="auto"/>
              <w:left w:val="single" w:sz="4" w:space="0" w:color="auto"/>
              <w:bottom w:val="single" w:sz="4" w:space="0" w:color="auto"/>
              <w:right w:val="single" w:sz="4" w:space="0" w:color="auto"/>
            </w:tcBorders>
            <w:vAlign w:val="center"/>
          </w:tcPr>
          <w:p w:rsidR="00CD0F23" w:rsidRPr="00946C2F" w:rsidRDefault="00CD0F23" w:rsidP="00CD0F23">
            <w:pPr>
              <w:pStyle w:val="ab"/>
            </w:pPr>
          </w:p>
        </w:tc>
        <w:tc>
          <w:tcPr>
            <w:tcW w:w="344" w:type="pct"/>
            <w:tcBorders>
              <w:top w:val="single" w:sz="12" w:space="0" w:color="auto"/>
              <w:left w:val="single" w:sz="4" w:space="0" w:color="auto"/>
              <w:bottom w:val="single" w:sz="4" w:space="0" w:color="auto"/>
            </w:tcBorders>
            <w:vAlign w:val="center"/>
          </w:tcPr>
          <w:p w:rsidR="00CD0F23" w:rsidRPr="00946C2F" w:rsidRDefault="00CD0F23" w:rsidP="00CD0F23">
            <w:pPr>
              <w:pStyle w:val="ab"/>
            </w:pPr>
          </w:p>
        </w:tc>
        <w:tc>
          <w:tcPr>
            <w:tcW w:w="447" w:type="pct"/>
            <w:tcBorders>
              <w:top w:val="single" w:sz="12" w:space="0" w:color="auto"/>
              <w:bottom w:val="single" w:sz="4" w:space="0" w:color="auto"/>
            </w:tcBorders>
            <w:vAlign w:val="center"/>
          </w:tcPr>
          <w:p w:rsidR="00CD0F23" w:rsidRPr="00946C2F" w:rsidRDefault="00CD0F23" w:rsidP="00CD0F23">
            <w:pPr>
              <w:pStyle w:val="ab"/>
            </w:pPr>
          </w:p>
        </w:tc>
        <w:tc>
          <w:tcPr>
            <w:tcW w:w="359" w:type="pct"/>
            <w:tcBorders>
              <w:top w:val="single" w:sz="12" w:space="0" w:color="auto"/>
              <w:bottom w:val="single" w:sz="4" w:space="0" w:color="auto"/>
            </w:tcBorders>
            <w:vAlign w:val="center"/>
          </w:tcPr>
          <w:p w:rsidR="00CD0F23" w:rsidRPr="00946C2F" w:rsidRDefault="00CD0F23" w:rsidP="00CD0F23">
            <w:pPr>
              <w:pStyle w:val="ab"/>
            </w:pPr>
          </w:p>
        </w:tc>
        <w:tc>
          <w:tcPr>
            <w:tcW w:w="419" w:type="pct"/>
            <w:tcBorders>
              <w:top w:val="single" w:sz="12" w:space="0" w:color="auto"/>
              <w:bottom w:val="single" w:sz="4" w:space="0" w:color="auto"/>
              <w:right w:val="nil"/>
            </w:tcBorders>
            <w:vAlign w:val="center"/>
          </w:tcPr>
          <w:p w:rsidR="00CD0F23" w:rsidRPr="00946C2F" w:rsidRDefault="00CD0F23" w:rsidP="00CD0F23">
            <w:pPr>
              <w:pStyle w:val="ab"/>
            </w:pPr>
          </w:p>
        </w:tc>
      </w:tr>
      <w:tr w:rsidR="00CD0F23" w:rsidRPr="00946C2F" w:rsidTr="00CD0F23">
        <w:trPr>
          <w:trHeight w:val="425"/>
          <w:jc w:val="center"/>
        </w:trPr>
        <w:tc>
          <w:tcPr>
            <w:tcW w:w="1042" w:type="pct"/>
            <w:vMerge/>
            <w:tcBorders>
              <w:bottom w:val="single" w:sz="12" w:space="0" w:color="auto"/>
            </w:tcBorders>
            <w:vAlign w:val="center"/>
          </w:tcPr>
          <w:p w:rsidR="00CD0F23" w:rsidRPr="00946C2F" w:rsidRDefault="00CD0F23" w:rsidP="00CD0F23">
            <w:pPr>
              <w:pStyle w:val="ab"/>
            </w:pPr>
          </w:p>
        </w:tc>
        <w:tc>
          <w:tcPr>
            <w:tcW w:w="361" w:type="pct"/>
            <w:tcBorders>
              <w:top w:val="single" w:sz="4" w:space="0" w:color="auto"/>
              <w:bottom w:val="single" w:sz="12" w:space="0" w:color="auto"/>
            </w:tcBorders>
            <w:vAlign w:val="center"/>
          </w:tcPr>
          <w:p w:rsidR="00CD0F23" w:rsidRPr="00946C2F" w:rsidRDefault="00CD0F23" w:rsidP="00CD0F23">
            <w:pPr>
              <w:widowControl/>
              <w:jc w:val="center"/>
              <w:rPr>
                <w:kern w:val="0"/>
                <w:szCs w:val="21"/>
              </w:rPr>
            </w:pPr>
            <w:r w:rsidRPr="00946C2F">
              <w:rPr>
                <w:kern w:val="0"/>
                <w:szCs w:val="21"/>
              </w:rPr>
              <w:t>156</w:t>
            </w:r>
          </w:p>
        </w:tc>
        <w:tc>
          <w:tcPr>
            <w:tcW w:w="426" w:type="pct"/>
            <w:tcBorders>
              <w:top w:val="single" w:sz="4" w:space="0" w:color="auto"/>
              <w:bottom w:val="single" w:sz="12" w:space="0" w:color="auto"/>
            </w:tcBorders>
            <w:vAlign w:val="center"/>
          </w:tcPr>
          <w:p w:rsidR="00CD0F23" w:rsidRPr="00946C2F" w:rsidRDefault="00CD0F23" w:rsidP="00CD0F23">
            <w:pPr>
              <w:widowControl/>
              <w:jc w:val="center"/>
              <w:rPr>
                <w:kern w:val="0"/>
                <w:szCs w:val="21"/>
              </w:rPr>
            </w:pPr>
            <w:r w:rsidRPr="00946C2F">
              <w:rPr>
                <w:kern w:val="0"/>
                <w:szCs w:val="21"/>
              </w:rPr>
              <w:t>88.6</w:t>
            </w:r>
          </w:p>
        </w:tc>
        <w:tc>
          <w:tcPr>
            <w:tcW w:w="364" w:type="pct"/>
            <w:tcBorders>
              <w:top w:val="single" w:sz="4" w:space="0" w:color="auto"/>
              <w:bottom w:val="single" w:sz="12" w:space="0" w:color="auto"/>
            </w:tcBorders>
            <w:vAlign w:val="center"/>
          </w:tcPr>
          <w:p w:rsidR="00CD0F23" w:rsidRPr="00946C2F" w:rsidRDefault="00CD0F23" w:rsidP="00CD0F23">
            <w:pPr>
              <w:widowControl/>
              <w:jc w:val="center"/>
              <w:rPr>
                <w:kern w:val="0"/>
                <w:szCs w:val="21"/>
              </w:rPr>
            </w:pPr>
            <w:r w:rsidRPr="00946C2F">
              <w:rPr>
                <w:kern w:val="0"/>
                <w:szCs w:val="21"/>
              </w:rPr>
              <w:t>20</w:t>
            </w:r>
          </w:p>
        </w:tc>
        <w:tc>
          <w:tcPr>
            <w:tcW w:w="485" w:type="pct"/>
            <w:tcBorders>
              <w:top w:val="single" w:sz="4" w:space="0" w:color="auto"/>
              <w:bottom w:val="single" w:sz="12" w:space="0" w:color="auto"/>
            </w:tcBorders>
            <w:vAlign w:val="center"/>
          </w:tcPr>
          <w:p w:rsidR="00CD0F23" w:rsidRPr="00946C2F" w:rsidRDefault="00CD0F23" w:rsidP="00CD0F23">
            <w:pPr>
              <w:widowControl/>
              <w:jc w:val="center"/>
              <w:rPr>
                <w:kern w:val="0"/>
                <w:szCs w:val="21"/>
              </w:rPr>
            </w:pPr>
            <w:r w:rsidRPr="00946C2F">
              <w:rPr>
                <w:kern w:val="0"/>
                <w:szCs w:val="21"/>
              </w:rPr>
              <w:t>11.4</w:t>
            </w:r>
          </w:p>
        </w:tc>
        <w:tc>
          <w:tcPr>
            <w:tcW w:w="328" w:type="pct"/>
            <w:tcBorders>
              <w:top w:val="single" w:sz="4" w:space="0" w:color="auto"/>
              <w:bottom w:val="single" w:sz="12" w:space="0" w:color="auto"/>
            </w:tcBorders>
            <w:vAlign w:val="center"/>
          </w:tcPr>
          <w:p w:rsidR="00CD0F23" w:rsidRPr="00946C2F" w:rsidRDefault="00CD0F23" w:rsidP="00CD0F23">
            <w:pPr>
              <w:pStyle w:val="ab"/>
            </w:pPr>
          </w:p>
        </w:tc>
        <w:tc>
          <w:tcPr>
            <w:tcW w:w="425" w:type="pct"/>
            <w:tcBorders>
              <w:top w:val="single" w:sz="4" w:space="0" w:color="auto"/>
              <w:bottom w:val="single" w:sz="12" w:space="0" w:color="auto"/>
            </w:tcBorders>
            <w:vAlign w:val="center"/>
          </w:tcPr>
          <w:p w:rsidR="00CD0F23" w:rsidRPr="00946C2F" w:rsidRDefault="00CD0F23" w:rsidP="00CD0F23">
            <w:pPr>
              <w:pStyle w:val="ab"/>
            </w:pPr>
          </w:p>
        </w:tc>
        <w:tc>
          <w:tcPr>
            <w:tcW w:w="344" w:type="pct"/>
            <w:tcBorders>
              <w:top w:val="single" w:sz="4" w:space="0" w:color="auto"/>
              <w:bottom w:val="single" w:sz="12" w:space="0" w:color="auto"/>
            </w:tcBorders>
            <w:vAlign w:val="center"/>
          </w:tcPr>
          <w:p w:rsidR="00CD0F23" w:rsidRPr="00946C2F" w:rsidRDefault="00CD0F23" w:rsidP="00CD0F23">
            <w:pPr>
              <w:pStyle w:val="ab"/>
            </w:pPr>
          </w:p>
        </w:tc>
        <w:tc>
          <w:tcPr>
            <w:tcW w:w="447" w:type="pct"/>
            <w:tcBorders>
              <w:top w:val="single" w:sz="4" w:space="0" w:color="auto"/>
              <w:bottom w:val="single" w:sz="12" w:space="0" w:color="auto"/>
            </w:tcBorders>
            <w:vAlign w:val="center"/>
          </w:tcPr>
          <w:p w:rsidR="00CD0F23" w:rsidRPr="00946C2F" w:rsidRDefault="00CD0F23" w:rsidP="00CD0F23">
            <w:pPr>
              <w:pStyle w:val="ab"/>
            </w:pPr>
          </w:p>
        </w:tc>
        <w:tc>
          <w:tcPr>
            <w:tcW w:w="359" w:type="pct"/>
            <w:tcBorders>
              <w:top w:val="single" w:sz="4" w:space="0" w:color="auto"/>
              <w:bottom w:val="single" w:sz="12" w:space="0" w:color="auto"/>
            </w:tcBorders>
            <w:vAlign w:val="center"/>
          </w:tcPr>
          <w:p w:rsidR="00CD0F23" w:rsidRPr="00946C2F" w:rsidRDefault="00CD0F23" w:rsidP="00CD0F23">
            <w:pPr>
              <w:pStyle w:val="ab"/>
            </w:pPr>
          </w:p>
        </w:tc>
        <w:tc>
          <w:tcPr>
            <w:tcW w:w="419" w:type="pct"/>
            <w:tcBorders>
              <w:top w:val="single" w:sz="4" w:space="0" w:color="auto"/>
              <w:bottom w:val="single" w:sz="12" w:space="0" w:color="auto"/>
              <w:right w:val="nil"/>
            </w:tcBorders>
            <w:vAlign w:val="center"/>
          </w:tcPr>
          <w:p w:rsidR="00CD0F23" w:rsidRPr="00946C2F" w:rsidRDefault="00CD0F23" w:rsidP="00CD0F23">
            <w:pPr>
              <w:pStyle w:val="ab"/>
            </w:pPr>
          </w:p>
        </w:tc>
      </w:tr>
    </w:tbl>
    <w:p w:rsidR="00673E36" w:rsidRPr="00946C2F" w:rsidRDefault="00673E36" w:rsidP="00673E36">
      <w:pPr>
        <w:spacing w:line="500" w:lineRule="exact"/>
        <w:ind w:firstLineChars="200" w:firstLine="562"/>
        <w:rPr>
          <w:rFonts w:eastAsia="仿宋_GB2312"/>
          <w:b/>
          <w:sz w:val="28"/>
        </w:rPr>
      </w:pPr>
      <w:r w:rsidRPr="00946C2F">
        <w:rPr>
          <w:rFonts w:eastAsia="仿宋_GB2312" w:hint="eastAsia"/>
          <w:b/>
          <w:sz w:val="28"/>
        </w:rPr>
        <w:t>公众意见分析</w:t>
      </w:r>
    </w:p>
    <w:p w:rsidR="00673E36" w:rsidRPr="00946C2F" w:rsidRDefault="00673E36" w:rsidP="00673E36">
      <w:pPr>
        <w:spacing w:line="500" w:lineRule="exact"/>
        <w:ind w:firstLineChars="200" w:firstLine="560"/>
        <w:rPr>
          <w:rFonts w:eastAsia="仿宋_GB2312"/>
          <w:sz w:val="28"/>
        </w:rPr>
      </w:pPr>
      <w:r w:rsidRPr="00946C2F">
        <w:rPr>
          <w:rFonts w:eastAsia="仿宋_GB2312" w:hint="eastAsia"/>
          <w:sz w:val="28"/>
        </w:rPr>
        <w:lastRenderedPageBreak/>
        <w:t>（</w:t>
      </w:r>
      <w:r w:rsidRPr="00946C2F">
        <w:rPr>
          <w:rFonts w:eastAsia="仿宋_GB2312" w:hint="eastAsia"/>
          <w:sz w:val="28"/>
        </w:rPr>
        <w:t>1</w:t>
      </w:r>
      <w:r w:rsidRPr="00946C2F">
        <w:rPr>
          <w:rFonts w:eastAsia="仿宋_GB2312" w:hint="eastAsia"/>
          <w:sz w:val="28"/>
        </w:rPr>
        <w:t>）公众对环境质量现状的满意程度，认为很满意的有</w:t>
      </w:r>
      <w:r w:rsidR="00CD0F23" w:rsidRPr="00946C2F">
        <w:rPr>
          <w:rFonts w:eastAsia="仿宋_GB2312"/>
          <w:sz w:val="28"/>
        </w:rPr>
        <w:t>126</w:t>
      </w:r>
      <w:r w:rsidRPr="00946C2F">
        <w:rPr>
          <w:rFonts w:eastAsia="仿宋_GB2312" w:hint="eastAsia"/>
          <w:sz w:val="28"/>
        </w:rPr>
        <w:t>人，占</w:t>
      </w:r>
      <w:r w:rsidRPr="00946C2F">
        <w:rPr>
          <w:rFonts w:eastAsia="仿宋_GB2312"/>
          <w:sz w:val="28"/>
        </w:rPr>
        <w:t>71.</w:t>
      </w:r>
      <w:r w:rsidR="00CD0F23" w:rsidRPr="00946C2F">
        <w:rPr>
          <w:rFonts w:eastAsia="仿宋_GB2312"/>
          <w:sz w:val="28"/>
        </w:rPr>
        <w:t>6</w:t>
      </w:r>
      <w:r w:rsidRPr="00946C2F">
        <w:rPr>
          <w:rFonts w:eastAsia="仿宋_GB2312" w:hint="eastAsia"/>
          <w:sz w:val="28"/>
        </w:rPr>
        <w:t>%</w:t>
      </w:r>
      <w:r w:rsidRPr="00946C2F">
        <w:rPr>
          <w:rFonts w:eastAsia="仿宋_GB2312" w:hint="eastAsia"/>
          <w:sz w:val="28"/>
        </w:rPr>
        <w:t>；较满意的有</w:t>
      </w:r>
      <w:r w:rsidR="00CD0F23" w:rsidRPr="00946C2F">
        <w:rPr>
          <w:rFonts w:eastAsia="仿宋_GB2312"/>
          <w:sz w:val="28"/>
        </w:rPr>
        <w:t>33</w:t>
      </w:r>
      <w:r w:rsidRPr="00946C2F">
        <w:rPr>
          <w:rFonts w:eastAsia="仿宋_GB2312" w:hint="eastAsia"/>
          <w:sz w:val="28"/>
        </w:rPr>
        <w:t>人，占</w:t>
      </w:r>
      <w:r w:rsidR="00CD0F23" w:rsidRPr="00946C2F">
        <w:rPr>
          <w:rFonts w:eastAsia="仿宋_GB2312"/>
          <w:sz w:val="28"/>
        </w:rPr>
        <w:t>18.8</w:t>
      </w:r>
      <w:r w:rsidRPr="00946C2F">
        <w:rPr>
          <w:rFonts w:eastAsia="仿宋_GB2312" w:hint="eastAsia"/>
          <w:sz w:val="28"/>
        </w:rPr>
        <w:t>%</w:t>
      </w:r>
      <w:r w:rsidRPr="00946C2F">
        <w:rPr>
          <w:rFonts w:eastAsia="仿宋_GB2312" w:hint="eastAsia"/>
          <w:sz w:val="28"/>
        </w:rPr>
        <w:t>；不满意的</w:t>
      </w:r>
      <w:r w:rsidRPr="00946C2F">
        <w:rPr>
          <w:rFonts w:eastAsia="仿宋_GB2312"/>
          <w:sz w:val="28"/>
        </w:rPr>
        <w:t>17</w:t>
      </w:r>
      <w:r w:rsidRPr="00946C2F">
        <w:rPr>
          <w:rFonts w:eastAsia="仿宋_GB2312" w:hint="eastAsia"/>
          <w:sz w:val="28"/>
        </w:rPr>
        <w:t>人，占</w:t>
      </w:r>
      <w:r w:rsidR="00CD0F23" w:rsidRPr="00946C2F">
        <w:rPr>
          <w:rFonts w:eastAsia="仿宋_GB2312"/>
          <w:sz w:val="28"/>
        </w:rPr>
        <w:t>9.7</w:t>
      </w:r>
      <w:r w:rsidRPr="00946C2F">
        <w:rPr>
          <w:rFonts w:eastAsia="仿宋_GB2312" w:hint="eastAsia"/>
          <w:sz w:val="28"/>
        </w:rPr>
        <w:t>%</w:t>
      </w:r>
      <w:r w:rsidRPr="00946C2F">
        <w:rPr>
          <w:rFonts w:eastAsia="仿宋_GB2312" w:hint="eastAsia"/>
          <w:sz w:val="28"/>
        </w:rPr>
        <w:t>；</w:t>
      </w:r>
      <w:r w:rsidRPr="00946C2F">
        <w:rPr>
          <w:rFonts w:eastAsia="仿宋_GB2312"/>
          <w:sz w:val="28"/>
        </w:rPr>
        <w:t>无</w:t>
      </w:r>
      <w:r w:rsidRPr="00946C2F">
        <w:rPr>
          <w:rFonts w:eastAsia="仿宋_GB2312" w:hint="eastAsia"/>
          <w:sz w:val="28"/>
        </w:rPr>
        <w:t>很不满意的人。</w:t>
      </w:r>
    </w:p>
    <w:p w:rsidR="00673E36" w:rsidRPr="00946C2F" w:rsidRDefault="00673E36" w:rsidP="00673E36">
      <w:pPr>
        <w:spacing w:line="500" w:lineRule="exact"/>
        <w:ind w:firstLineChars="200" w:firstLine="560"/>
        <w:rPr>
          <w:rFonts w:eastAsia="仿宋_GB2312"/>
          <w:sz w:val="28"/>
        </w:rPr>
      </w:pPr>
      <w:r w:rsidRPr="00946C2F">
        <w:rPr>
          <w:rFonts w:eastAsia="仿宋_GB2312" w:hint="eastAsia"/>
          <w:sz w:val="28"/>
        </w:rPr>
        <w:t>（</w:t>
      </w:r>
      <w:r w:rsidRPr="00946C2F">
        <w:rPr>
          <w:rFonts w:eastAsia="仿宋_GB2312" w:hint="eastAsia"/>
          <w:sz w:val="28"/>
        </w:rPr>
        <w:t>2</w:t>
      </w:r>
      <w:r w:rsidRPr="00946C2F">
        <w:rPr>
          <w:rFonts w:eastAsia="仿宋_GB2312" w:hint="eastAsia"/>
          <w:sz w:val="28"/>
        </w:rPr>
        <w:t>）公众对该本次改扩建项目的了解程度，不了解的有</w:t>
      </w:r>
      <w:r w:rsidRPr="00946C2F">
        <w:rPr>
          <w:rFonts w:eastAsia="仿宋_GB2312"/>
          <w:sz w:val="28"/>
        </w:rPr>
        <w:t>3</w:t>
      </w:r>
      <w:r w:rsidR="00CD0F23" w:rsidRPr="00946C2F">
        <w:rPr>
          <w:rFonts w:eastAsia="仿宋_GB2312"/>
          <w:sz w:val="28"/>
        </w:rPr>
        <w:t>2</w:t>
      </w:r>
      <w:r w:rsidRPr="00946C2F">
        <w:rPr>
          <w:rFonts w:eastAsia="仿宋_GB2312" w:hint="eastAsia"/>
          <w:sz w:val="28"/>
        </w:rPr>
        <w:t>人，占</w:t>
      </w:r>
      <w:r w:rsidR="00CD0F23" w:rsidRPr="00946C2F">
        <w:rPr>
          <w:rFonts w:eastAsia="仿宋_GB2312"/>
          <w:sz w:val="28"/>
        </w:rPr>
        <w:t>18.2</w:t>
      </w:r>
      <w:r w:rsidRPr="00946C2F">
        <w:rPr>
          <w:rFonts w:eastAsia="仿宋_GB2312" w:hint="eastAsia"/>
          <w:sz w:val="28"/>
        </w:rPr>
        <w:t>%</w:t>
      </w:r>
      <w:r w:rsidRPr="00946C2F">
        <w:rPr>
          <w:rFonts w:eastAsia="仿宋_GB2312" w:hint="eastAsia"/>
          <w:sz w:val="28"/>
        </w:rPr>
        <w:t>；知道一点的有</w:t>
      </w:r>
      <w:r w:rsidR="00CD0F23" w:rsidRPr="00946C2F">
        <w:rPr>
          <w:rFonts w:eastAsia="仿宋_GB2312"/>
          <w:sz w:val="28"/>
        </w:rPr>
        <w:t>84</w:t>
      </w:r>
      <w:r w:rsidRPr="00946C2F">
        <w:rPr>
          <w:rFonts w:eastAsia="仿宋_GB2312" w:hint="eastAsia"/>
          <w:sz w:val="28"/>
        </w:rPr>
        <w:t>人，占</w:t>
      </w:r>
      <w:r w:rsidR="00CD0F23" w:rsidRPr="00946C2F">
        <w:rPr>
          <w:rFonts w:eastAsia="仿宋_GB2312"/>
          <w:sz w:val="28"/>
        </w:rPr>
        <w:t>47.7</w:t>
      </w:r>
      <w:r w:rsidRPr="00946C2F">
        <w:rPr>
          <w:rFonts w:eastAsia="仿宋_GB2312" w:hint="eastAsia"/>
          <w:sz w:val="28"/>
        </w:rPr>
        <w:t>%</w:t>
      </w:r>
      <w:r w:rsidRPr="00946C2F">
        <w:rPr>
          <w:rFonts w:eastAsia="仿宋_GB2312" w:hint="eastAsia"/>
          <w:sz w:val="28"/>
        </w:rPr>
        <w:t>；很清楚的有</w:t>
      </w:r>
      <w:r w:rsidR="00CD0F23" w:rsidRPr="00946C2F">
        <w:rPr>
          <w:rFonts w:eastAsia="仿宋_GB2312"/>
          <w:sz w:val="28"/>
        </w:rPr>
        <w:t>60</w:t>
      </w:r>
      <w:r w:rsidRPr="00946C2F">
        <w:rPr>
          <w:rFonts w:eastAsia="仿宋_GB2312" w:hint="eastAsia"/>
          <w:sz w:val="28"/>
        </w:rPr>
        <w:t>人，占</w:t>
      </w:r>
      <w:r w:rsidR="00CD0F23" w:rsidRPr="00946C2F">
        <w:rPr>
          <w:rFonts w:eastAsia="仿宋_GB2312"/>
          <w:sz w:val="28"/>
        </w:rPr>
        <w:t>34.1</w:t>
      </w:r>
      <w:r w:rsidRPr="00946C2F">
        <w:rPr>
          <w:rFonts w:eastAsia="仿宋_GB2312" w:hint="eastAsia"/>
          <w:sz w:val="28"/>
        </w:rPr>
        <w:t>%</w:t>
      </w:r>
      <w:r w:rsidRPr="00946C2F">
        <w:rPr>
          <w:rFonts w:eastAsia="仿宋_GB2312" w:hint="eastAsia"/>
          <w:sz w:val="28"/>
        </w:rPr>
        <w:t>。</w:t>
      </w:r>
    </w:p>
    <w:p w:rsidR="00673E36" w:rsidRPr="00946C2F" w:rsidRDefault="00673E36" w:rsidP="00673E36">
      <w:pPr>
        <w:spacing w:line="500" w:lineRule="exact"/>
        <w:ind w:firstLineChars="200" w:firstLine="560"/>
        <w:rPr>
          <w:rFonts w:eastAsia="仿宋_GB2312"/>
          <w:sz w:val="28"/>
        </w:rPr>
      </w:pPr>
      <w:r w:rsidRPr="00946C2F">
        <w:rPr>
          <w:rFonts w:eastAsia="仿宋_GB2312" w:hint="eastAsia"/>
          <w:sz w:val="28"/>
        </w:rPr>
        <w:t>（</w:t>
      </w:r>
      <w:r w:rsidRPr="00946C2F">
        <w:rPr>
          <w:rFonts w:eastAsia="仿宋_GB2312" w:hint="eastAsia"/>
          <w:sz w:val="28"/>
        </w:rPr>
        <w:t>3</w:t>
      </w:r>
      <w:r w:rsidRPr="00946C2F">
        <w:rPr>
          <w:rFonts w:eastAsia="仿宋_GB2312" w:hint="eastAsia"/>
          <w:sz w:val="28"/>
        </w:rPr>
        <w:t>）公众了解该项目信息的渠道，从项目公示的有</w:t>
      </w:r>
      <w:r w:rsidR="00CD0F23" w:rsidRPr="00946C2F">
        <w:rPr>
          <w:rFonts w:eastAsia="仿宋_GB2312"/>
          <w:sz w:val="28"/>
        </w:rPr>
        <w:t>77</w:t>
      </w:r>
      <w:r w:rsidRPr="00946C2F">
        <w:rPr>
          <w:rFonts w:eastAsia="仿宋_GB2312" w:hint="eastAsia"/>
          <w:sz w:val="28"/>
        </w:rPr>
        <w:t>人，占</w:t>
      </w:r>
      <w:r w:rsidR="00CD0F23" w:rsidRPr="00946C2F">
        <w:rPr>
          <w:rFonts w:eastAsia="仿宋_GB2312"/>
          <w:sz w:val="28"/>
        </w:rPr>
        <w:t>43.8</w:t>
      </w:r>
      <w:r w:rsidRPr="00946C2F">
        <w:rPr>
          <w:rFonts w:eastAsia="仿宋_GB2312" w:hint="eastAsia"/>
          <w:sz w:val="28"/>
        </w:rPr>
        <w:t>%</w:t>
      </w:r>
      <w:r w:rsidRPr="00946C2F">
        <w:rPr>
          <w:rFonts w:eastAsia="仿宋_GB2312" w:hint="eastAsia"/>
          <w:sz w:val="28"/>
        </w:rPr>
        <w:t>；</w:t>
      </w:r>
      <w:r w:rsidRPr="00946C2F">
        <w:rPr>
          <w:rFonts w:eastAsia="仿宋_GB2312"/>
          <w:sz w:val="28"/>
        </w:rPr>
        <w:t>无</w:t>
      </w:r>
      <w:r w:rsidRPr="00946C2F">
        <w:rPr>
          <w:rFonts w:eastAsia="仿宋_GB2312" w:hint="eastAsia"/>
          <w:sz w:val="28"/>
        </w:rPr>
        <w:t>从现场走访的人；从标牌宣传的有</w:t>
      </w:r>
      <w:r w:rsidR="00CD0F23" w:rsidRPr="00946C2F">
        <w:rPr>
          <w:rFonts w:eastAsia="仿宋_GB2312"/>
          <w:sz w:val="28"/>
        </w:rPr>
        <w:t>42</w:t>
      </w:r>
      <w:r w:rsidRPr="00946C2F">
        <w:rPr>
          <w:rFonts w:eastAsia="仿宋_GB2312" w:hint="eastAsia"/>
          <w:sz w:val="28"/>
        </w:rPr>
        <w:t>人，占</w:t>
      </w:r>
      <w:r w:rsidR="00CD0F23" w:rsidRPr="00946C2F">
        <w:rPr>
          <w:rFonts w:eastAsia="仿宋_GB2312"/>
          <w:sz w:val="28"/>
        </w:rPr>
        <w:t>23.9</w:t>
      </w:r>
      <w:r w:rsidRPr="00946C2F">
        <w:rPr>
          <w:rFonts w:eastAsia="仿宋_GB2312" w:hint="eastAsia"/>
          <w:sz w:val="28"/>
        </w:rPr>
        <w:t>%</w:t>
      </w:r>
      <w:r w:rsidRPr="00946C2F">
        <w:rPr>
          <w:rFonts w:eastAsia="仿宋_GB2312" w:hint="eastAsia"/>
          <w:sz w:val="28"/>
        </w:rPr>
        <w:t>；从民间信息的有</w:t>
      </w:r>
      <w:r w:rsidRPr="00946C2F">
        <w:rPr>
          <w:rFonts w:eastAsia="仿宋_GB2312"/>
          <w:sz w:val="28"/>
        </w:rPr>
        <w:t>5</w:t>
      </w:r>
      <w:r w:rsidR="00CD0F23" w:rsidRPr="00946C2F">
        <w:rPr>
          <w:rFonts w:eastAsia="仿宋_GB2312"/>
          <w:sz w:val="28"/>
        </w:rPr>
        <w:t>7</w:t>
      </w:r>
      <w:r w:rsidRPr="00946C2F">
        <w:rPr>
          <w:rFonts w:eastAsia="仿宋_GB2312" w:hint="eastAsia"/>
          <w:sz w:val="28"/>
        </w:rPr>
        <w:t>人，占</w:t>
      </w:r>
      <w:r w:rsidR="00CD0F23" w:rsidRPr="00946C2F">
        <w:rPr>
          <w:rFonts w:eastAsia="仿宋_GB2312"/>
          <w:sz w:val="28"/>
        </w:rPr>
        <w:t>32.4</w:t>
      </w:r>
      <w:r w:rsidRPr="00946C2F">
        <w:rPr>
          <w:rFonts w:eastAsia="仿宋_GB2312" w:hint="eastAsia"/>
          <w:sz w:val="28"/>
        </w:rPr>
        <w:t>%</w:t>
      </w:r>
      <w:r w:rsidRPr="00946C2F">
        <w:rPr>
          <w:rFonts w:eastAsia="仿宋_GB2312" w:hint="eastAsia"/>
          <w:sz w:val="28"/>
        </w:rPr>
        <w:t>。</w:t>
      </w:r>
    </w:p>
    <w:p w:rsidR="00673E36" w:rsidRPr="00946C2F" w:rsidRDefault="00673E36" w:rsidP="00673E36">
      <w:pPr>
        <w:spacing w:line="500" w:lineRule="exact"/>
        <w:ind w:firstLineChars="200" w:firstLine="560"/>
        <w:rPr>
          <w:rFonts w:eastAsia="仿宋_GB2312"/>
          <w:sz w:val="28"/>
        </w:rPr>
      </w:pPr>
      <w:r w:rsidRPr="00946C2F">
        <w:rPr>
          <w:rFonts w:eastAsia="仿宋_GB2312" w:hint="eastAsia"/>
          <w:sz w:val="28"/>
        </w:rPr>
        <w:t>（</w:t>
      </w:r>
      <w:r w:rsidRPr="00946C2F">
        <w:rPr>
          <w:rFonts w:eastAsia="仿宋_GB2312" w:hint="eastAsia"/>
          <w:sz w:val="28"/>
        </w:rPr>
        <w:t>4</w:t>
      </w:r>
      <w:r w:rsidRPr="00946C2F">
        <w:rPr>
          <w:rFonts w:eastAsia="仿宋_GB2312" w:hint="eastAsia"/>
          <w:sz w:val="28"/>
        </w:rPr>
        <w:t>）公众认为该项目对大气环境造成的影响，</w:t>
      </w:r>
      <w:r w:rsidRPr="00946C2F">
        <w:rPr>
          <w:rFonts w:eastAsia="仿宋_GB2312"/>
          <w:sz w:val="28"/>
        </w:rPr>
        <w:t>无</w:t>
      </w:r>
      <w:r w:rsidRPr="00946C2F">
        <w:rPr>
          <w:rFonts w:eastAsia="仿宋_GB2312" w:hint="eastAsia"/>
          <w:sz w:val="28"/>
        </w:rPr>
        <w:t>认为严重影响</w:t>
      </w:r>
      <w:r w:rsidRPr="00946C2F">
        <w:rPr>
          <w:rFonts w:eastAsia="仿宋_GB2312"/>
          <w:sz w:val="28"/>
        </w:rPr>
        <w:t>和较大影响</w:t>
      </w:r>
      <w:r w:rsidRPr="00946C2F">
        <w:rPr>
          <w:rFonts w:eastAsia="仿宋_GB2312" w:hint="eastAsia"/>
          <w:sz w:val="28"/>
        </w:rPr>
        <w:t>的人；认为影响一般的有</w:t>
      </w:r>
      <w:r w:rsidR="00CD0F23" w:rsidRPr="00946C2F">
        <w:rPr>
          <w:rFonts w:eastAsia="仿宋_GB2312"/>
          <w:sz w:val="28"/>
        </w:rPr>
        <w:t>32</w:t>
      </w:r>
      <w:r w:rsidRPr="00946C2F">
        <w:rPr>
          <w:rFonts w:eastAsia="仿宋_GB2312" w:hint="eastAsia"/>
          <w:sz w:val="28"/>
        </w:rPr>
        <w:t>人，占</w:t>
      </w:r>
      <w:r w:rsidR="00CD0F23" w:rsidRPr="00946C2F">
        <w:rPr>
          <w:rFonts w:eastAsia="仿宋_GB2312"/>
          <w:sz w:val="28"/>
        </w:rPr>
        <w:t>18.2</w:t>
      </w:r>
      <w:r w:rsidRPr="00946C2F">
        <w:rPr>
          <w:rFonts w:eastAsia="仿宋_GB2312" w:hint="eastAsia"/>
          <w:sz w:val="28"/>
        </w:rPr>
        <w:t>%</w:t>
      </w:r>
      <w:r w:rsidRPr="00946C2F">
        <w:rPr>
          <w:rFonts w:eastAsia="仿宋_GB2312" w:hint="eastAsia"/>
          <w:sz w:val="28"/>
        </w:rPr>
        <w:t>；认为影响较小的有</w:t>
      </w:r>
      <w:r w:rsidR="00CD0F23" w:rsidRPr="00946C2F">
        <w:rPr>
          <w:rFonts w:eastAsia="仿宋_GB2312"/>
          <w:sz w:val="28"/>
        </w:rPr>
        <w:t>140</w:t>
      </w:r>
      <w:r w:rsidRPr="00946C2F">
        <w:rPr>
          <w:rFonts w:eastAsia="仿宋_GB2312" w:hint="eastAsia"/>
          <w:sz w:val="28"/>
        </w:rPr>
        <w:t>人，占</w:t>
      </w:r>
      <w:r w:rsidR="00CD0F23" w:rsidRPr="00946C2F">
        <w:rPr>
          <w:rFonts w:eastAsia="仿宋_GB2312"/>
          <w:sz w:val="28"/>
        </w:rPr>
        <w:t>79.5</w:t>
      </w:r>
      <w:r w:rsidRPr="00946C2F">
        <w:rPr>
          <w:rFonts w:eastAsia="仿宋_GB2312" w:hint="eastAsia"/>
          <w:sz w:val="28"/>
        </w:rPr>
        <w:t>%</w:t>
      </w:r>
      <w:r w:rsidRPr="00946C2F">
        <w:rPr>
          <w:rFonts w:eastAsia="仿宋_GB2312" w:hint="eastAsia"/>
          <w:sz w:val="28"/>
        </w:rPr>
        <w:t>；不清楚影响的有</w:t>
      </w:r>
      <w:r w:rsidR="00CD0F23" w:rsidRPr="00946C2F">
        <w:rPr>
          <w:rFonts w:eastAsia="仿宋_GB2312"/>
          <w:sz w:val="28"/>
        </w:rPr>
        <w:t>4</w:t>
      </w:r>
      <w:r w:rsidRPr="00946C2F">
        <w:rPr>
          <w:rFonts w:eastAsia="仿宋_GB2312" w:hint="eastAsia"/>
          <w:sz w:val="28"/>
        </w:rPr>
        <w:t>人，占</w:t>
      </w:r>
      <w:r w:rsidR="00CD0F23" w:rsidRPr="00946C2F">
        <w:rPr>
          <w:rFonts w:eastAsia="仿宋_GB2312"/>
          <w:sz w:val="28"/>
        </w:rPr>
        <w:t>2.3</w:t>
      </w:r>
      <w:r w:rsidRPr="00946C2F">
        <w:rPr>
          <w:rFonts w:eastAsia="仿宋_GB2312" w:hint="eastAsia"/>
          <w:sz w:val="28"/>
        </w:rPr>
        <w:t>%</w:t>
      </w:r>
      <w:r w:rsidRPr="00946C2F">
        <w:rPr>
          <w:rFonts w:eastAsia="仿宋_GB2312" w:hint="eastAsia"/>
          <w:sz w:val="28"/>
        </w:rPr>
        <w:t>。</w:t>
      </w:r>
    </w:p>
    <w:p w:rsidR="00673E36" w:rsidRPr="00946C2F" w:rsidRDefault="00673E36" w:rsidP="00673E36">
      <w:pPr>
        <w:spacing w:line="500" w:lineRule="exact"/>
        <w:ind w:firstLineChars="200" w:firstLine="560"/>
        <w:rPr>
          <w:rFonts w:eastAsia="仿宋_GB2312"/>
          <w:sz w:val="28"/>
        </w:rPr>
      </w:pPr>
      <w:r w:rsidRPr="00946C2F">
        <w:rPr>
          <w:rFonts w:eastAsia="仿宋_GB2312" w:hint="eastAsia"/>
          <w:sz w:val="28"/>
        </w:rPr>
        <w:t>（</w:t>
      </w:r>
      <w:r w:rsidRPr="00946C2F">
        <w:rPr>
          <w:rFonts w:eastAsia="仿宋_GB2312" w:hint="eastAsia"/>
          <w:sz w:val="28"/>
        </w:rPr>
        <w:t>5</w:t>
      </w:r>
      <w:r w:rsidRPr="00946C2F">
        <w:rPr>
          <w:rFonts w:eastAsia="仿宋_GB2312" w:hint="eastAsia"/>
          <w:sz w:val="28"/>
        </w:rPr>
        <w:t>）认为该项目对水环境造成的影响，</w:t>
      </w:r>
      <w:r w:rsidRPr="00946C2F">
        <w:rPr>
          <w:rFonts w:eastAsia="仿宋_GB2312"/>
          <w:sz w:val="28"/>
        </w:rPr>
        <w:t>无</w:t>
      </w:r>
      <w:r w:rsidRPr="00946C2F">
        <w:rPr>
          <w:rFonts w:eastAsia="仿宋_GB2312" w:hint="eastAsia"/>
          <w:sz w:val="28"/>
        </w:rPr>
        <w:t>认为严重影响</w:t>
      </w:r>
      <w:r w:rsidRPr="00946C2F">
        <w:rPr>
          <w:rFonts w:eastAsia="仿宋_GB2312"/>
          <w:sz w:val="28"/>
        </w:rPr>
        <w:t>和较大影响</w:t>
      </w:r>
      <w:r w:rsidRPr="00946C2F">
        <w:rPr>
          <w:rFonts w:eastAsia="仿宋_GB2312" w:hint="eastAsia"/>
          <w:sz w:val="28"/>
        </w:rPr>
        <w:t>的人；认为影响一般的有</w:t>
      </w:r>
      <w:r w:rsidR="00CD0F23" w:rsidRPr="00946C2F">
        <w:rPr>
          <w:rFonts w:eastAsia="仿宋_GB2312"/>
          <w:sz w:val="28"/>
        </w:rPr>
        <w:t>31</w:t>
      </w:r>
      <w:r w:rsidRPr="00946C2F">
        <w:rPr>
          <w:rFonts w:eastAsia="仿宋_GB2312" w:hint="eastAsia"/>
          <w:sz w:val="28"/>
        </w:rPr>
        <w:t>人，占</w:t>
      </w:r>
      <w:r w:rsidR="00CD0F23" w:rsidRPr="00946C2F">
        <w:rPr>
          <w:rFonts w:eastAsia="仿宋_GB2312"/>
          <w:sz w:val="28"/>
        </w:rPr>
        <w:t>17.6</w:t>
      </w:r>
      <w:r w:rsidRPr="00946C2F">
        <w:rPr>
          <w:rFonts w:eastAsia="仿宋_GB2312" w:hint="eastAsia"/>
          <w:sz w:val="28"/>
        </w:rPr>
        <w:t>%</w:t>
      </w:r>
      <w:r w:rsidRPr="00946C2F">
        <w:rPr>
          <w:rFonts w:eastAsia="仿宋_GB2312" w:hint="eastAsia"/>
          <w:sz w:val="28"/>
        </w:rPr>
        <w:t>；认为影响较小的有</w:t>
      </w:r>
      <w:r w:rsidR="00CD0F23" w:rsidRPr="00946C2F">
        <w:rPr>
          <w:rFonts w:eastAsia="仿宋_GB2312"/>
          <w:sz w:val="28"/>
        </w:rPr>
        <w:t>142</w:t>
      </w:r>
      <w:r w:rsidRPr="00946C2F">
        <w:rPr>
          <w:rFonts w:eastAsia="仿宋_GB2312" w:hint="eastAsia"/>
          <w:sz w:val="28"/>
        </w:rPr>
        <w:t>人，占</w:t>
      </w:r>
      <w:r w:rsidR="00CD0F23" w:rsidRPr="00946C2F">
        <w:rPr>
          <w:rFonts w:eastAsia="仿宋_GB2312"/>
          <w:sz w:val="28"/>
        </w:rPr>
        <w:t>80.7</w:t>
      </w:r>
      <w:r w:rsidRPr="00946C2F">
        <w:rPr>
          <w:rFonts w:eastAsia="仿宋_GB2312" w:hint="eastAsia"/>
          <w:sz w:val="28"/>
        </w:rPr>
        <w:t>%</w:t>
      </w:r>
      <w:r w:rsidRPr="00946C2F">
        <w:rPr>
          <w:rFonts w:eastAsia="仿宋_GB2312" w:hint="eastAsia"/>
          <w:sz w:val="28"/>
        </w:rPr>
        <w:t>；不清楚影响的有</w:t>
      </w:r>
      <w:r w:rsidRPr="00946C2F">
        <w:rPr>
          <w:rFonts w:eastAsia="仿宋_GB2312"/>
          <w:sz w:val="28"/>
        </w:rPr>
        <w:t>3</w:t>
      </w:r>
      <w:r w:rsidRPr="00946C2F">
        <w:rPr>
          <w:rFonts w:eastAsia="仿宋_GB2312" w:hint="eastAsia"/>
          <w:sz w:val="28"/>
        </w:rPr>
        <w:t>人，占</w:t>
      </w:r>
      <w:r w:rsidR="00CD0F23" w:rsidRPr="00946C2F">
        <w:rPr>
          <w:rFonts w:eastAsia="仿宋_GB2312"/>
          <w:sz w:val="28"/>
        </w:rPr>
        <w:t>1.7</w:t>
      </w:r>
      <w:r w:rsidRPr="00946C2F">
        <w:rPr>
          <w:rFonts w:eastAsia="仿宋_GB2312" w:hint="eastAsia"/>
          <w:sz w:val="28"/>
        </w:rPr>
        <w:t>%</w:t>
      </w:r>
      <w:r w:rsidRPr="00946C2F">
        <w:rPr>
          <w:rFonts w:eastAsia="仿宋_GB2312" w:hint="eastAsia"/>
          <w:sz w:val="28"/>
        </w:rPr>
        <w:t>。</w:t>
      </w:r>
    </w:p>
    <w:p w:rsidR="00673E36" w:rsidRPr="00946C2F" w:rsidRDefault="00673E36" w:rsidP="00673E36">
      <w:pPr>
        <w:spacing w:line="500" w:lineRule="exact"/>
        <w:ind w:firstLineChars="200" w:firstLine="560"/>
        <w:rPr>
          <w:rFonts w:eastAsia="仿宋_GB2312"/>
          <w:sz w:val="28"/>
        </w:rPr>
      </w:pPr>
      <w:r w:rsidRPr="00946C2F">
        <w:rPr>
          <w:rFonts w:eastAsia="仿宋_GB2312" w:hint="eastAsia"/>
          <w:sz w:val="28"/>
        </w:rPr>
        <w:t>（</w:t>
      </w:r>
      <w:r w:rsidRPr="00946C2F">
        <w:rPr>
          <w:rFonts w:eastAsia="仿宋_GB2312" w:hint="eastAsia"/>
          <w:sz w:val="28"/>
        </w:rPr>
        <w:t>6</w:t>
      </w:r>
      <w:r w:rsidRPr="00946C2F">
        <w:rPr>
          <w:rFonts w:eastAsia="仿宋_GB2312" w:hint="eastAsia"/>
          <w:sz w:val="28"/>
        </w:rPr>
        <w:t>）公众对该项目的态度，支持的有</w:t>
      </w:r>
      <w:r w:rsidR="00CD0F23" w:rsidRPr="00946C2F">
        <w:rPr>
          <w:rFonts w:eastAsia="仿宋_GB2312"/>
          <w:sz w:val="28"/>
        </w:rPr>
        <w:t>156</w:t>
      </w:r>
      <w:r w:rsidRPr="00946C2F">
        <w:rPr>
          <w:rFonts w:eastAsia="仿宋_GB2312" w:hint="eastAsia"/>
          <w:sz w:val="28"/>
        </w:rPr>
        <w:t>人，占</w:t>
      </w:r>
      <w:r w:rsidR="00CD0F23" w:rsidRPr="00946C2F">
        <w:rPr>
          <w:rFonts w:eastAsia="仿宋_GB2312"/>
          <w:sz w:val="28"/>
        </w:rPr>
        <w:t>88.6</w:t>
      </w:r>
      <w:r w:rsidRPr="00946C2F">
        <w:rPr>
          <w:rFonts w:eastAsia="仿宋_GB2312" w:hint="eastAsia"/>
          <w:sz w:val="28"/>
        </w:rPr>
        <w:t>%</w:t>
      </w:r>
      <w:r w:rsidRPr="00946C2F">
        <w:rPr>
          <w:rFonts w:eastAsia="仿宋_GB2312" w:hint="eastAsia"/>
          <w:sz w:val="28"/>
        </w:rPr>
        <w:t>；有条件赞成的有</w:t>
      </w:r>
      <w:r w:rsidR="00CD0F23" w:rsidRPr="00946C2F">
        <w:rPr>
          <w:rFonts w:eastAsia="仿宋_GB2312"/>
          <w:sz w:val="28"/>
        </w:rPr>
        <w:t>20</w:t>
      </w:r>
      <w:r w:rsidRPr="00946C2F">
        <w:rPr>
          <w:rFonts w:eastAsia="仿宋_GB2312" w:hint="eastAsia"/>
          <w:sz w:val="28"/>
        </w:rPr>
        <w:t>人，占</w:t>
      </w:r>
      <w:r w:rsidR="00CD0F23" w:rsidRPr="00946C2F">
        <w:rPr>
          <w:rFonts w:eastAsia="仿宋_GB2312"/>
          <w:sz w:val="28"/>
        </w:rPr>
        <w:t>11.4</w:t>
      </w:r>
      <w:r w:rsidRPr="00946C2F">
        <w:rPr>
          <w:rFonts w:eastAsia="仿宋_GB2312" w:hint="eastAsia"/>
          <w:sz w:val="28"/>
        </w:rPr>
        <w:t>%</w:t>
      </w:r>
      <w:r w:rsidRPr="00946C2F">
        <w:rPr>
          <w:rFonts w:eastAsia="仿宋_GB2312" w:hint="eastAsia"/>
          <w:sz w:val="28"/>
        </w:rPr>
        <w:t>。</w:t>
      </w:r>
    </w:p>
    <w:p w:rsidR="00673E36" w:rsidRPr="00946C2F" w:rsidRDefault="00673E36" w:rsidP="00673E36">
      <w:pPr>
        <w:spacing w:line="500" w:lineRule="exact"/>
        <w:ind w:firstLineChars="200" w:firstLine="560"/>
        <w:rPr>
          <w:rFonts w:eastAsia="仿宋_GB2312"/>
          <w:sz w:val="28"/>
        </w:rPr>
      </w:pPr>
      <w:r w:rsidRPr="00946C2F">
        <w:rPr>
          <w:rFonts w:eastAsia="仿宋_GB2312" w:hint="eastAsia"/>
          <w:sz w:val="28"/>
        </w:rPr>
        <w:t>在“对该项目环保方面的建议和要求”中，多数群众希望在该项目建设及生产期间能严格遵守我国有关环保法规，加强“三废”治理和回收利用，安全生产，达标排放，确保对周围环境不造成污染影响。</w:t>
      </w:r>
    </w:p>
    <w:p w:rsidR="00673E36" w:rsidRPr="00946C2F" w:rsidRDefault="00673E36" w:rsidP="00673E36">
      <w:pPr>
        <w:spacing w:line="500" w:lineRule="exact"/>
        <w:ind w:firstLineChars="200" w:firstLine="560"/>
        <w:rPr>
          <w:rFonts w:eastAsia="仿宋_GB2312"/>
          <w:sz w:val="28"/>
        </w:rPr>
      </w:pPr>
      <w:r w:rsidRPr="00946C2F">
        <w:rPr>
          <w:rFonts w:eastAsia="仿宋_GB2312" w:hint="eastAsia"/>
          <w:sz w:val="28"/>
        </w:rPr>
        <w:t>针对被调查者提出的具体意见，环评编制人员及时反馈并进行了说明。针对有条件赞成群众的赞成条件及多数群众对本次改扩建项目提出的建议和要求，建议建设单位加强环境管理，严格落实各项“三同时”环保措施，确保项目建设对周围环境不造成污染影响。</w:t>
      </w:r>
    </w:p>
    <w:p w:rsidR="00673E36" w:rsidRPr="00946C2F" w:rsidRDefault="00673E36" w:rsidP="00673E36">
      <w:pPr>
        <w:pStyle w:val="20"/>
        <w:spacing w:before="156" w:after="156"/>
      </w:pPr>
      <w:bookmarkStart w:id="471" w:name="_Toc468678458"/>
      <w:r w:rsidRPr="00946C2F">
        <w:rPr>
          <w:rFonts w:hint="eastAsia"/>
        </w:rPr>
        <w:t>1</w:t>
      </w:r>
      <w:r w:rsidRPr="00946C2F">
        <w:t>4</w:t>
      </w:r>
      <w:r w:rsidRPr="00946C2F">
        <w:rPr>
          <w:rFonts w:hint="eastAsia"/>
        </w:rPr>
        <w:t>.4</w:t>
      </w:r>
      <w:r w:rsidRPr="00946C2F">
        <w:rPr>
          <w:rFonts w:hint="eastAsia"/>
        </w:rPr>
        <w:t>公众</w:t>
      </w:r>
      <w:r w:rsidRPr="00946C2F">
        <w:t>参与</w:t>
      </w:r>
      <w:r w:rsidRPr="00946C2F">
        <w:t>“</w:t>
      </w:r>
      <w:r w:rsidRPr="00946C2F">
        <w:rPr>
          <w:rFonts w:hint="eastAsia"/>
        </w:rPr>
        <w:t>四性</w:t>
      </w:r>
      <w:r w:rsidRPr="00946C2F">
        <w:t>”</w:t>
      </w:r>
      <w:r w:rsidRPr="00946C2F">
        <w:rPr>
          <w:rFonts w:hint="eastAsia"/>
        </w:rPr>
        <w:t>分析</w:t>
      </w:r>
      <w:bookmarkEnd w:id="471"/>
    </w:p>
    <w:p w:rsidR="00673E36" w:rsidRPr="00946C2F" w:rsidRDefault="00673E36" w:rsidP="00673E36">
      <w:pPr>
        <w:pStyle w:val="31"/>
      </w:pPr>
      <w:r w:rsidRPr="00946C2F">
        <w:rPr>
          <w:rFonts w:hint="eastAsia"/>
        </w:rPr>
        <w:t>1</w:t>
      </w:r>
      <w:r w:rsidRPr="00946C2F">
        <w:t>4</w:t>
      </w:r>
      <w:r w:rsidRPr="00946C2F">
        <w:rPr>
          <w:rFonts w:hint="eastAsia"/>
        </w:rPr>
        <w:t>.4.1</w:t>
      </w:r>
      <w:r w:rsidRPr="00946C2F">
        <w:rPr>
          <w:rFonts w:hint="eastAsia"/>
        </w:rPr>
        <w:t>程序合法性</w:t>
      </w:r>
    </w:p>
    <w:p w:rsidR="00673E36" w:rsidRPr="00946C2F" w:rsidRDefault="00673E36" w:rsidP="00673E36">
      <w:pPr>
        <w:pStyle w:val="a3"/>
        <w:ind w:firstLine="560"/>
      </w:pPr>
      <w:r w:rsidRPr="00946C2F">
        <w:rPr>
          <w:rFonts w:hint="eastAsia"/>
        </w:rPr>
        <w:t>根据《环境影响评价公众参与暂行办法》环发〔</w:t>
      </w:r>
      <w:r w:rsidRPr="00946C2F">
        <w:rPr>
          <w:rFonts w:hint="eastAsia"/>
        </w:rPr>
        <w:t>2006</w:t>
      </w:r>
      <w:r w:rsidRPr="00946C2F">
        <w:rPr>
          <w:rFonts w:hint="eastAsia"/>
        </w:rPr>
        <w:t>〕</w:t>
      </w:r>
      <w:r w:rsidRPr="00946C2F">
        <w:rPr>
          <w:rFonts w:hint="eastAsia"/>
        </w:rPr>
        <w:t>28</w:t>
      </w:r>
      <w:r w:rsidRPr="00946C2F">
        <w:rPr>
          <w:rFonts w:hint="eastAsia"/>
        </w:rPr>
        <w:t>号、《关于推进环境保护公众参与的指导意见》环办〔</w:t>
      </w:r>
      <w:r w:rsidRPr="00946C2F">
        <w:rPr>
          <w:rFonts w:hint="eastAsia"/>
        </w:rPr>
        <w:t>2014</w:t>
      </w:r>
      <w:r w:rsidRPr="00946C2F">
        <w:rPr>
          <w:rFonts w:hint="eastAsia"/>
        </w:rPr>
        <w:t>〕</w:t>
      </w:r>
      <w:r w:rsidRPr="00946C2F">
        <w:rPr>
          <w:rFonts w:hint="eastAsia"/>
        </w:rPr>
        <w:t>48</w:t>
      </w:r>
      <w:r w:rsidRPr="00946C2F">
        <w:rPr>
          <w:rFonts w:hint="eastAsia"/>
        </w:rPr>
        <w:t>号、《关于切实加强建设项目环境保护公众参与的意见》苏环规〔</w:t>
      </w:r>
      <w:r w:rsidRPr="00946C2F">
        <w:rPr>
          <w:rFonts w:hint="eastAsia"/>
        </w:rPr>
        <w:t>2012</w:t>
      </w:r>
      <w:r w:rsidRPr="00946C2F">
        <w:rPr>
          <w:rFonts w:hint="eastAsia"/>
        </w:rPr>
        <w:t>〕</w:t>
      </w:r>
      <w:r w:rsidRPr="00946C2F">
        <w:rPr>
          <w:rFonts w:hint="eastAsia"/>
        </w:rPr>
        <w:t>4</w:t>
      </w:r>
      <w:r w:rsidRPr="00946C2F">
        <w:rPr>
          <w:rFonts w:hint="eastAsia"/>
        </w:rPr>
        <w:t>号：建设单位应当在确定</w:t>
      </w:r>
      <w:r w:rsidRPr="00946C2F">
        <w:rPr>
          <w:rFonts w:hint="eastAsia"/>
        </w:rPr>
        <w:lastRenderedPageBreak/>
        <w:t>了承担环境影响评价工作的环境影响评价机构后</w:t>
      </w:r>
      <w:r w:rsidRPr="00946C2F">
        <w:rPr>
          <w:rFonts w:hint="eastAsia"/>
        </w:rPr>
        <w:t>7</w:t>
      </w:r>
      <w:r w:rsidRPr="00946C2F">
        <w:rPr>
          <w:rFonts w:hint="eastAsia"/>
        </w:rPr>
        <w:t>日内，向公众公告①建设项目的名称及概要、②建设项目的建设单位的名称和联系方式、③承担评价工作的环境影响评价机构的名称和联系方式、④环境影响评价的工作程序和主要工作内容、⑤征求公众意见的主要事项、⑥公众提出意见的主要方式等内容；建设单位或者其委托的环境影响评价机构在编制环境影响报告书的过程中，应当在报送环境保护行政主管部门审批或者重新审核前进行第二次信息公示，并向公众提供建设项目环境影响报告书或表全本；建设单位或者其委托的环境影响评价机构应当在发布信息公告、公开环境影响报告书后，采取调查公众意见、咨询专家意见、座谈会、论证会、听证会等形式，公开征求公众意见；建设单位或者其委托的环境影响评价机构征求公众意见的期限不得少于</w:t>
      </w:r>
      <w:r w:rsidRPr="00946C2F">
        <w:rPr>
          <w:rFonts w:hint="eastAsia"/>
        </w:rPr>
        <w:t>10</w:t>
      </w:r>
      <w:r w:rsidRPr="00946C2F">
        <w:rPr>
          <w:rFonts w:hint="eastAsia"/>
        </w:rPr>
        <w:t>日，并确保其公开的有关信息在整个征求公众意见的期限之内均处于公开状态。</w:t>
      </w:r>
    </w:p>
    <w:p w:rsidR="00673E36" w:rsidRPr="00946C2F" w:rsidRDefault="00673E36" w:rsidP="00673E36">
      <w:pPr>
        <w:pStyle w:val="a3"/>
        <w:ind w:firstLine="560"/>
      </w:pPr>
      <w:r w:rsidRPr="00946C2F">
        <w:rPr>
          <w:rFonts w:hint="eastAsia"/>
        </w:rPr>
        <w:t>本次改扩建项目建设单位江苏爱特福</w:t>
      </w:r>
      <w:r w:rsidRPr="00946C2F">
        <w:rPr>
          <w:rFonts w:hint="eastAsia"/>
        </w:rPr>
        <w:t>8</w:t>
      </w:r>
      <w:r w:rsidRPr="00946C2F">
        <w:t>4</w:t>
      </w:r>
      <w:r w:rsidRPr="00946C2F">
        <w:rPr>
          <w:rFonts w:hint="eastAsia"/>
        </w:rPr>
        <w:t>股份</w:t>
      </w:r>
      <w:r w:rsidRPr="00946C2F">
        <w:t>有限公司</w:t>
      </w:r>
      <w:r w:rsidRPr="00946C2F">
        <w:rPr>
          <w:rFonts w:hint="eastAsia"/>
        </w:rPr>
        <w:t>于</w:t>
      </w:r>
      <w:r w:rsidRPr="00946C2F">
        <w:rPr>
          <w:rFonts w:hint="eastAsia"/>
        </w:rPr>
        <w:t>201</w:t>
      </w:r>
      <w:r w:rsidRPr="00946C2F">
        <w:t>6</w:t>
      </w:r>
      <w:r w:rsidRPr="00946C2F">
        <w:rPr>
          <w:rFonts w:hint="eastAsia"/>
        </w:rPr>
        <w:t>年</w:t>
      </w:r>
      <w:r w:rsidRPr="00946C2F">
        <w:t>5</w:t>
      </w:r>
      <w:r w:rsidRPr="00946C2F">
        <w:rPr>
          <w:rFonts w:hint="eastAsia"/>
        </w:rPr>
        <w:t>月</w:t>
      </w:r>
      <w:r w:rsidRPr="00946C2F">
        <w:t>4</w:t>
      </w:r>
      <w:r w:rsidRPr="00946C2F">
        <w:rPr>
          <w:rFonts w:hint="eastAsia"/>
        </w:rPr>
        <w:t>日确定了评价单位后，立即于</w:t>
      </w:r>
      <w:r w:rsidRPr="00946C2F">
        <w:rPr>
          <w:rFonts w:hint="eastAsia"/>
        </w:rPr>
        <w:t>201</w:t>
      </w:r>
      <w:r w:rsidRPr="00946C2F">
        <w:t>6</w:t>
      </w:r>
      <w:r w:rsidRPr="00946C2F">
        <w:rPr>
          <w:rFonts w:hint="eastAsia"/>
        </w:rPr>
        <w:t>年</w:t>
      </w:r>
      <w:r w:rsidRPr="00946C2F">
        <w:t>5</w:t>
      </w:r>
      <w:r w:rsidRPr="00946C2F">
        <w:rPr>
          <w:rFonts w:hint="eastAsia"/>
        </w:rPr>
        <w:t>月</w:t>
      </w:r>
      <w:r w:rsidRPr="00946C2F">
        <w:t>5</w:t>
      </w:r>
      <w:r w:rsidRPr="00946C2F">
        <w:rPr>
          <w:rFonts w:hint="eastAsia"/>
        </w:rPr>
        <w:t>日在金湖县环境</w:t>
      </w:r>
      <w:r w:rsidRPr="00946C2F">
        <w:t>保护局网站</w:t>
      </w:r>
      <w:r w:rsidRPr="00946C2F">
        <w:rPr>
          <w:rFonts w:hint="eastAsia"/>
        </w:rPr>
        <w:t>、项目建设周边居民区、居委会宣传栏上发布</w:t>
      </w:r>
      <w:r w:rsidRPr="00946C2F">
        <w:rPr>
          <w:rFonts w:hint="eastAsia"/>
        </w:rPr>
        <w:t>/</w:t>
      </w:r>
      <w:r w:rsidRPr="00946C2F">
        <w:rPr>
          <w:rFonts w:hint="eastAsia"/>
        </w:rPr>
        <w:t>张贴了公众参与第一次信息公示。公示内容包括：①项目名称为年产</w:t>
      </w:r>
      <w:r w:rsidRPr="00946C2F">
        <w:rPr>
          <w:rFonts w:hint="eastAsia"/>
        </w:rPr>
        <w:t>10</w:t>
      </w:r>
      <w:r w:rsidRPr="00946C2F">
        <w:rPr>
          <w:rFonts w:hint="eastAsia"/>
        </w:rPr>
        <w:t>万</w:t>
      </w:r>
      <w:r w:rsidRPr="00946C2F">
        <w:t>吨清洁</w:t>
      </w:r>
      <w:r w:rsidRPr="00946C2F">
        <w:rPr>
          <w:rFonts w:hint="eastAsia"/>
        </w:rPr>
        <w:t>卫生</w:t>
      </w:r>
      <w:r w:rsidRPr="00946C2F">
        <w:t>用品技术改造</w:t>
      </w:r>
      <w:r w:rsidRPr="00946C2F">
        <w:rPr>
          <w:rFonts w:hint="eastAsia"/>
        </w:rPr>
        <w:t>项目及项目建设的主要内容；②建设单位及相关联系人和联系电话、邮箱；③评价机构及相关联系人和联系电话、邮箱；④本次改扩建项目环境影响评价的主要内容；⑤公众可在本公示发布</w:t>
      </w:r>
      <w:r w:rsidRPr="00946C2F">
        <w:rPr>
          <w:rFonts w:hint="eastAsia"/>
        </w:rPr>
        <w:t>10</w:t>
      </w:r>
      <w:r w:rsidRPr="00946C2F">
        <w:rPr>
          <w:rFonts w:hint="eastAsia"/>
        </w:rPr>
        <w:t>个工作日内与评价机构或建设单位联系；⑥公众可通过信函、电子邮件等方式提出意见。由公示内容可知，本次征求公众意见的期限不小于</w:t>
      </w:r>
      <w:r w:rsidRPr="00946C2F">
        <w:rPr>
          <w:rFonts w:hint="eastAsia"/>
        </w:rPr>
        <w:t>10</w:t>
      </w:r>
      <w:r w:rsidRPr="00946C2F">
        <w:rPr>
          <w:rFonts w:hint="eastAsia"/>
        </w:rPr>
        <w:t>个工作日。</w:t>
      </w:r>
    </w:p>
    <w:p w:rsidR="00673E36" w:rsidRPr="00946C2F" w:rsidRDefault="00673E36" w:rsidP="00673E36">
      <w:pPr>
        <w:pStyle w:val="a3"/>
        <w:ind w:firstLine="560"/>
      </w:pPr>
      <w:r w:rsidRPr="00946C2F">
        <w:rPr>
          <w:rFonts w:hint="eastAsia"/>
        </w:rPr>
        <w:t>在本次改扩建项目环境影响报告书编制完成后，建设单位于</w:t>
      </w:r>
      <w:r w:rsidRPr="00946C2F">
        <w:rPr>
          <w:rFonts w:hint="eastAsia"/>
        </w:rPr>
        <w:t>201</w:t>
      </w:r>
      <w:r w:rsidRPr="00946C2F">
        <w:t>6</w:t>
      </w:r>
      <w:r w:rsidRPr="00946C2F">
        <w:rPr>
          <w:rFonts w:hint="eastAsia"/>
        </w:rPr>
        <w:t>年</w:t>
      </w:r>
      <w:r w:rsidRPr="00946C2F">
        <w:t>1</w:t>
      </w:r>
      <w:r w:rsidRPr="00946C2F">
        <w:rPr>
          <w:rFonts w:hint="eastAsia"/>
        </w:rPr>
        <w:t>月</w:t>
      </w:r>
      <w:r w:rsidRPr="00946C2F">
        <w:t>6</w:t>
      </w:r>
      <w:r w:rsidRPr="00946C2F">
        <w:rPr>
          <w:rFonts w:hint="eastAsia"/>
        </w:rPr>
        <w:t>日，在金湖县环境保护局网站、以及项目建设周边周边居民区、居委会宣传栏上发布了公众参与第二次信息公示。本次改扩建项目第二次信息公示征求公众意见的期限超过</w:t>
      </w:r>
      <w:r w:rsidRPr="00946C2F">
        <w:rPr>
          <w:rFonts w:hint="eastAsia"/>
        </w:rPr>
        <w:t>10</w:t>
      </w:r>
      <w:r w:rsidRPr="00946C2F">
        <w:rPr>
          <w:rFonts w:hint="eastAsia"/>
        </w:rPr>
        <w:t>个工作日。</w:t>
      </w:r>
    </w:p>
    <w:p w:rsidR="00673E36" w:rsidRPr="00946C2F" w:rsidRDefault="00673E36" w:rsidP="00673E36">
      <w:pPr>
        <w:pStyle w:val="a3"/>
        <w:ind w:firstLine="560"/>
      </w:pPr>
      <w:r w:rsidRPr="00946C2F">
        <w:rPr>
          <w:rFonts w:hint="eastAsia"/>
        </w:rPr>
        <w:t>在第二次公示</w:t>
      </w:r>
      <w:r w:rsidRPr="00946C2F">
        <w:rPr>
          <w:rFonts w:hint="eastAsia"/>
        </w:rPr>
        <w:t>5</w:t>
      </w:r>
      <w:r w:rsidRPr="00946C2F">
        <w:rPr>
          <w:rFonts w:hint="eastAsia"/>
        </w:rPr>
        <w:t>日后，本次改扩建项目采取问卷调查形式征求公众意见。对照公众参与相关文件精神，本次改扩建项目公众参与第一次信息公示、第</w:t>
      </w:r>
      <w:r w:rsidRPr="00946C2F">
        <w:rPr>
          <w:rFonts w:hint="eastAsia"/>
        </w:rPr>
        <w:lastRenderedPageBreak/>
        <w:t>二次信息公示、征求公众意见程序合法。</w:t>
      </w:r>
    </w:p>
    <w:p w:rsidR="00673E36" w:rsidRPr="00946C2F" w:rsidRDefault="00673E36" w:rsidP="00673E36">
      <w:pPr>
        <w:pStyle w:val="a3"/>
        <w:ind w:firstLine="560"/>
      </w:pPr>
      <w:r w:rsidRPr="00946C2F">
        <w:rPr>
          <w:rFonts w:hint="eastAsia"/>
        </w:rPr>
        <w:t>综上所述，本次改扩建项目公众参与满足程序合法性。</w:t>
      </w:r>
    </w:p>
    <w:p w:rsidR="00673E36" w:rsidRPr="00946C2F" w:rsidRDefault="00673E36" w:rsidP="00673E36">
      <w:pPr>
        <w:pStyle w:val="31"/>
      </w:pPr>
      <w:r w:rsidRPr="00946C2F">
        <w:rPr>
          <w:rFonts w:hint="eastAsia"/>
        </w:rPr>
        <w:t>1</w:t>
      </w:r>
      <w:r w:rsidRPr="00946C2F">
        <w:t>4</w:t>
      </w:r>
      <w:r w:rsidRPr="00946C2F">
        <w:rPr>
          <w:rFonts w:hint="eastAsia"/>
        </w:rPr>
        <w:t>.4.2</w:t>
      </w:r>
      <w:r w:rsidRPr="00946C2F">
        <w:rPr>
          <w:rFonts w:hint="eastAsia"/>
        </w:rPr>
        <w:t>形式</w:t>
      </w:r>
      <w:r w:rsidRPr="00946C2F">
        <w:t>有效性</w:t>
      </w:r>
    </w:p>
    <w:p w:rsidR="00673E36" w:rsidRPr="00946C2F" w:rsidRDefault="00673E36" w:rsidP="00673E36">
      <w:pPr>
        <w:pStyle w:val="a3"/>
        <w:ind w:firstLine="560"/>
      </w:pPr>
      <w:r w:rsidRPr="00946C2F">
        <w:rPr>
          <w:rFonts w:hint="eastAsia"/>
        </w:rPr>
        <w:t>根据《环境影响评价公众参与暂行办法》环发〔</w:t>
      </w:r>
      <w:r w:rsidRPr="00946C2F">
        <w:rPr>
          <w:rFonts w:hint="eastAsia"/>
        </w:rPr>
        <w:t>2006</w:t>
      </w:r>
      <w:r w:rsidRPr="00946C2F">
        <w:rPr>
          <w:rFonts w:hint="eastAsia"/>
        </w:rPr>
        <w:t>〕</w:t>
      </w:r>
      <w:r w:rsidRPr="00946C2F">
        <w:rPr>
          <w:rFonts w:hint="eastAsia"/>
        </w:rPr>
        <w:t>28</w:t>
      </w:r>
      <w:r w:rsidRPr="00946C2F">
        <w:rPr>
          <w:rFonts w:hint="eastAsia"/>
        </w:rPr>
        <w:t>号，建设单位或者其委托的环境影响评价机构，可以采取以下一种或者多种方式发布信息公告：</w:t>
      </w:r>
    </w:p>
    <w:p w:rsidR="00673E36" w:rsidRPr="00946C2F" w:rsidRDefault="00673E36" w:rsidP="00673E36">
      <w:pPr>
        <w:pStyle w:val="a3"/>
        <w:ind w:firstLine="560"/>
      </w:pPr>
      <w:r w:rsidRPr="00946C2F">
        <w:rPr>
          <w:rFonts w:hint="eastAsia"/>
        </w:rPr>
        <w:t>①在建设项目所在地的公共媒体上发布公告；②公开免费发放包含有关公告信息的印刷品；③其他便利公众知情的信息公告方式。</w:t>
      </w:r>
    </w:p>
    <w:p w:rsidR="00673E36" w:rsidRPr="00946C2F" w:rsidRDefault="00673E36" w:rsidP="00673E36">
      <w:pPr>
        <w:pStyle w:val="a3"/>
        <w:ind w:firstLine="560"/>
      </w:pPr>
      <w:r w:rsidRPr="00946C2F">
        <w:rPr>
          <w:rFonts w:hint="eastAsia"/>
        </w:rPr>
        <w:t>建设单位或其委托的环境影响评价机构，可以采取以下一种或者多种方式，公开便于公众理解的环境影响评价报告书：</w:t>
      </w:r>
    </w:p>
    <w:p w:rsidR="00673E36" w:rsidRPr="00946C2F" w:rsidRDefault="00673E36" w:rsidP="00673E36">
      <w:pPr>
        <w:pStyle w:val="a3"/>
        <w:ind w:firstLine="560"/>
      </w:pPr>
      <w:r w:rsidRPr="00946C2F">
        <w:rPr>
          <w:rFonts w:hint="eastAsia"/>
        </w:rPr>
        <w:t>①在特定场所提供环境影响报告书；②制作包含环境影响报告书的专题网页；③在公共网站或者专题网站上设置环境影响报告书的链接；④其他便于公众获取环境影响报告书的方式。</w:t>
      </w:r>
    </w:p>
    <w:p w:rsidR="00673E36" w:rsidRPr="00946C2F" w:rsidRDefault="00673E36" w:rsidP="00673E36">
      <w:pPr>
        <w:pStyle w:val="a3"/>
        <w:ind w:firstLine="560"/>
      </w:pPr>
      <w:r w:rsidRPr="00946C2F">
        <w:rPr>
          <w:rFonts w:hint="eastAsia"/>
        </w:rPr>
        <w:t>建设单位或者其委托的环境影响评价机构调查公众意见可以采取问卷调查等方式，并应当在环境影响报告书的编制过程中完成。采取问卷调查方式征求公众意见的，调查内容的设计应当简单、通俗、明确、易懂，避免设计可能对公众产生明显诱导的问题。问卷的发放范围应当与建设项目的影响范围相一致。问卷的发放数量应当根据建设项目的具体情况，综合考虑环境影响的范围和程度、社会关注程度、组织公众参与所需要的人力和物力资源以及其他相关因素确定。</w:t>
      </w:r>
    </w:p>
    <w:p w:rsidR="00673E36" w:rsidRPr="00946C2F" w:rsidRDefault="00673E36" w:rsidP="00673E36">
      <w:pPr>
        <w:pStyle w:val="a3"/>
        <w:ind w:firstLine="560"/>
      </w:pPr>
      <w:r w:rsidRPr="00946C2F">
        <w:rPr>
          <w:rFonts w:hint="eastAsia"/>
        </w:rPr>
        <w:t>本次改扩建项目公众参与第一次、第二次信息公示采用了网上公示、现场公示等方法，形式多样，影响范围广，公示内容全面，公众能有效的获取建设项目信息。征求公众意见采用了问卷调查的形式，问卷内容简单、通俗，全面且具有针对性，不回避负面问题，能较好的表达公众对项目主要问题的态度与意见，问卷发放范围为主要为项目施工区周边以及可能受项目影响区的公众。前后</w:t>
      </w:r>
      <w:r w:rsidRPr="00946C2F">
        <w:t>两次</w:t>
      </w:r>
      <w:r w:rsidRPr="00946C2F">
        <w:rPr>
          <w:rFonts w:hint="eastAsia"/>
        </w:rPr>
        <w:t>共发放问卷</w:t>
      </w:r>
      <w:r w:rsidRPr="00946C2F">
        <w:t>180</w:t>
      </w:r>
      <w:r w:rsidRPr="00946C2F">
        <w:rPr>
          <w:rFonts w:hint="eastAsia"/>
        </w:rPr>
        <w:t>份，收回</w:t>
      </w:r>
      <w:r w:rsidRPr="00946C2F">
        <w:t>166</w:t>
      </w:r>
      <w:r w:rsidRPr="00946C2F">
        <w:rPr>
          <w:rFonts w:hint="eastAsia"/>
        </w:rPr>
        <w:t>份，回收率为</w:t>
      </w:r>
      <w:r w:rsidRPr="00946C2F">
        <w:t>92.2</w:t>
      </w:r>
      <w:r w:rsidRPr="00946C2F">
        <w:rPr>
          <w:rFonts w:hint="eastAsia"/>
        </w:rPr>
        <w:t>%</w:t>
      </w:r>
      <w:r w:rsidRPr="00946C2F">
        <w:rPr>
          <w:rFonts w:hint="eastAsia"/>
        </w:rPr>
        <w:t>。</w:t>
      </w:r>
    </w:p>
    <w:p w:rsidR="00673E36" w:rsidRPr="00946C2F" w:rsidRDefault="00673E36" w:rsidP="00673E36">
      <w:pPr>
        <w:pStyle w:val="a3"/>
        <w:ind w:firstLine="560"/>
      </w:pPr>
      <w:r w:rsidRPr="00946C2F">
        <w:rPr>
          <w:rFonts w:hint="eastAsia"/>
        </w:rPr>
        <w:t>对照《环境影响评价公众参与暂行办法》环发〔</w:t>
      </w:r>
      <w:r w:rsidRPr="00946C2F">
        <w:rPr>
          <w:rFonts w:hint="eastAsia"/>
        </w:rPr>
        <w:t>2006</w:t>
      </w:r>
      <w:r w:rsidRPr="00946C2F">
        <w:rPr>
          <w:rFonts w:hint="eastAsia"/>
        </w:rPr>
        <w:t>〕</w:t>
      </w:r>
      <w:r w:rsidRPr="00946C2F">
        <w:rPr>
          <w:rFonts w:hint="eastAsia"/>
        </w:rPr>
        <w:t>28</w:t>
      </w:r>
      <w:r w:rsidRPr="00946C2F">
        <w:rPr>
          <w:rFonts w:hint="eastAsia"/>
        </w:rPr>
        <w:t>号，本次改扩</w:t>
      </w:r>
      <w:r w:rsidRPr="00946C2F">
        <w:rPr>
          <w:rFonts w:hint="eastAsia"/>
        </w:rPr>
        <w:lastRenderedPageBreak/>
        <w:t>建项目公众参与第一次信息公示、第二次信息公示、征求公众意见面向范围广，形式多样，影响深远。因此本次改扩建项目公众参与满足形式多样性。</w:t>
      </w:r>
    </w:p>
    <w:p w:rsidR="00673E36" w:rsidRPr="00946C2F" w:rsidRDefault="00673E36" w:rsidP="00673E36">
      <w:pPr>
        <w:pStyle w:val="31"/>
      </w:pPr>
      <w:r w:rsidRPr="00946C2F">
        <w:rPr>
          <w:rFonts w:hint="eastAsia"/>
        </w:rPr>
        <w:t>1</w:t>
      </w:r>
      <w:r w:rsidRPr="00946C2F">
        <w:t>4</w:t>
      </w:r>
      <w:r w:rsidRPr="00946C2F">
        <w:rPr>
          <w:rFonts w:hint="eastAsia"/>
        </w:rPr>
        <w:t>.4.3</w:t>
      </w:r>
      <w:r w:rsidRPr="00946C2F">
        <w:rPr>
          <w:rFonts w:hint="eastAsia"/>
        </w:rPr>
        <w:t>对象代表</w:t>
      </w:r>
      <w:r w:rsidRPr="00946C2F">
        <w:t>性</w:t>
      </w:r>
    </w:p>
    <w:p w:rsidR="00673E36" w:rsidRPr="00946C2F" w:rsidRDefault="00673E36" w:rsidP="00673E36">
      <w:pPr>
        <w:pStyle w:val="a3"/>
        <w:ind w:firstLine="560"/>
      </w:pPr>
      <w:r w:rsidRPr="00946C2F">
        <w:rPr>
          <w:rFonts w:hint="eastAsia"/>
        </w:rPr>
        <w:t>根据《环境影响评价公众参与暂行办法》环发〔</w:t>
      </w:r>
      <w:r w:rsidRPr="00946C2F">
        <w:rPr>
          <w:rFonts w:hint="eastAsia"/>
        </w:rPr>
        <w:t>2006</w:t>
      </w:r>
      <w:r w:rsidRPr="00946C2F">
        <w:rPr>
          <w:rFonts w:hint="eastAsia"/>
        </w:rPr>
        <w:t>〕</w:t>
      </w:r>
      <w:r w:rsidRPr="00946C2F">
        <w:rPr>
          <w:rFonts w:hint="eastAsia"/>
        </w:rPr>
        <w:t>28</w:t>
      </w:r>
      <w:r w:rsidRPr="00946C2F">
        <w:rPr>
          <w:rFonts w:hint="eastAsia"/>
        </w:rPr>
        <w:t>号，建设单位或者其委托的环境影响评价机构、环境保护行政主管部门，应当综合考虑地域、职业、专业知识背景、表达能力、受影响程度等因素，合理选择被征求意见的公民、法人或者其他组织。被征求意见的公众必须包括受建设项目影响的公民、法人或者其他组织的代表。</w:t>
      </w:r>
    </w:p>
    <w:p w:rsidR="00673E36" w:rsidRPr="00946C2F" w:rsidRDefault="00673E36" w:rsidP="00673E36">
      <w:pPr>
        <w:pStyle w:val="a3"/>
        <w:ind w:firstLine="560"/>
      </w:pPr>
      <w:r w:rsidRPr="00946C2F">
        <w:rPr>
          <w:rFonts w:hint="eastAsia"/>
        </w:rPr>
        <w:t>本次公众参与涉及区域包括陈桥</w:t>
      </w:r>
      <w:r w:rsidRPr="00946C2F">
        <w:t>镇、陈桥村、陈庄、刘河庄等</w:t>
      </w:r>
      <w:r w:rsidRPr="00946C2F">
        <w:rPr>
          <w:rFonts w:hint="eastAsia"/>
        </w:rPr>
        <w:t>，对象主要面向本次改扩建项目工程施工区以及本次改扩建项目影响区的公民</w:t>
      </w:r>
      <w:r w:rsidR="00E63A3A" w:rsidRPr="00946C2F">
        <w:rPr>
          <w:rFonts w:hint="eastAsia"/>
        </w:rPr>
        <w:t>及单位（陈桥镇卫生院、陈桥镇中心幼儿园）</w:t>
      </w:r>
      <w:r w:rsidRPr="00946C2F">
        <w:rPr>
          <w:rFonts w:hint="eastAsia"/>
        </w:rPr>
        <w:t>，分别按不同年龄、性别、文化程度、职业、单位性质、与项目的关系等选取公众代表。年龄在</w:t>
      </w:r>
      <w:r w:rsidRPr="00946C2F">
        <w:rPr>
          <w:rFonts w:hint="eastAsia"/>
        </w:rPr>
        <w:t>20</w:t>
      </w:r>
      <w:r w:rsidRPr="00946C2F">
        <w:rPr>
          <w:rFonts w:hint="eastAsia"/>
        </w:rPr>
        <w:t>～</w:t>
      </w:r>
      <w:r w:rsidRPr="00946C2F">
        <w:rPr>
          <w:rFonts w:hint="eastAsia"/>
        </w:rPr>
        <w:t>60</w:t>
      </w:r>
      <w:r w:rsidRPr="00946C2F">
        <w:rPr>
          <w:rFonts w:hint="eastAsia"/>
        </w:rPr>
        <w:t>岁之间；文化程度以</w:t>
      </w:r>
      <w:r w:rsidRPr="00946C2F">
        <w:t>高中</w:t>
      </w:r>
      <w:r w:rsidRPr="00946C2F">
        <w:rPr>
          <w:rFonts w:hint="eastAsia"/>
        </w:rPr>
        <w:t>、</w:t>
      </w:r>
      <w:r w:rsidRPr="00946C2F">
        <w:t>初中</w:t>
      </w:r>
      <w:r w:rsidRPr="00946C2F">
        <w:rPr>
          <w:rFonts w:hint="eastAsia"/>
        </w:rPr>
        <w:t>为主；职业以工人、</w:t>
      </w:r>
      <w:r w:rsidRPr="00946C2F">
        <w:t>农民</w:t>
      </w:r>
      <w:r w:rsidRPr="00946C2F">
        <w:rPr>
          <w:rFonts w:hint="eastAsia"/>
        </w:rPr>
        <w:t>为主；本次改扩建项目不涉及用地被占居民，调查项目周边居民占</w:t>
      </w:r>
      <w:r w:rsidRPr="00946C2F">
        <w:rPr>
          <w:rFonts w:hint="eastAsia"/>
        </w:rPr>
        <w:t>100%</w:t>
      </w:r>
      <w:r w:rsidRPr="00946C2F">
        <w:rPr>
          <w:rFonts w:hint="eastAsia"/>
        </w:rPr>
        <w:t>。</w:t>
      </w:r>
    </w:p>
    <w:p w:rsidR="00673E36" w:rsidRPr="00946C2F" w:rsidRDefault="00673E36" w:rsidP="00673E36">
      <w:pPr>
        <w:spacing w:line="500" w:lineRule="exact"/>
        <w:ind w:firstLineChars="200" w:firstLine="560"/>
        <w:rPr>
          <w:rFonts w:eastAsia="仿宋_GB2312"/>
          <w:sz w:val="28"/>
        </w:rPr>
      </w:pPr>
      <w:r w:rsidRPr="00946C2F">
        <w:rPr>
          <w:rFonts w:eastAsia="仿宋_GB2312" w:hint="eastAsia"/>
          <w:sz w:val="28"/>
        </w:rPr>
        <w:t>对照《环境影响评价公众参与暂行办法》环发〔</w:t>
      </w:r>
      <w:r w:rsidRPr="00946C2F">
        <w:rPr>
          <w:rFonts w:eastAsia="仿宋_GB2312" w:hint="eastAsia"/>
          <w:sz w:val="28"/>
        </w:rPr>
        <w:t>2006</w:t>
      </w:r>
      <w:r w:rsidRPr="00946C2F">
        <w:rPr>
          <w:rFonts w:eastAsia="仿宋_GB2312" w:hint="eastAsia"/>
          <w:sz w:val="28"/>
        </w:rPr>
        <w:t>〕</w:t>
      </w:r>
      <w:r w:rsidRPr="00946C2F">
        <w:rPr>
          <w:rFonts w:eastAsia="仿宋_GB2312" w:hint="eastAsia"/>
          <w:sz w:val="28"/>
        </w:rPr>
        <w:t>28</w:t>
      </w:r>
      <w:r w:rsidRPr="00946C2F">
        <w:rPr>
          <w:rFonts w:eastAsia="仿宋_GB2312" w:hint="eastAsia"/>
          <w:sz w:val="28"/>
        </w:rPr>
        <w:t>号，总体而言，被调查公众从区域性、行业性以及利益相关性等方面都具有代表性。因此本次改扩建项目公众参与符合对象代表性。</w:t>
      </w:r>
    </w:p>
    <w:p w:rsidR="00673E36" w:rsidRPr="00946C2F" w:rsidRDefault="00673E36" w:rsidP="00673E36">
      <w:pPr>
        <w:pStyle w:val="31"/>
      </w:pPr>
      <w:r w:rsidRPr="00946C2F">
        <w:rPr>
          <w:rFonts w:hint="eastAsia"/>
        </w:rPr>
        <w:t>1</w:t>
      </w:r>
      <w:r w:rsidRPr="00946C2F">
        <w:t>4</w:t>
      </w:r>
      <w:r w:rsidRPr="00946C2F">
        <w:rPr>
          <w:rFonts w:hint="eastAsia"/>
        </w:rPr>
        <w:t>.4.4</w:t>
      </w:r>
      <w:r w:rsidRPr="00946C2F">
        <w:rPr>
          <w:rFonts w:hint="eastAsia"/>
        </w:rPr>
        <w:t>结果</w:t>
      </w:r>
      <w:r w:rsidRPr="00946C2F">
        <w:t>真实性</w:t>
      </w:r>
    </w:p>
    <w:p w:rsidR="00673E36" w:rsidRPr="00946C2F" w:rsidRDefault="00673E36" w:rsidP="00673E36">
      <w:pPr>
        <w:pStyle w:val="a3"/>
        <w:ind w:firstLine="560"/>
      </w:pPr>
      <w:r w:rsidRPr="00946C2F">
        <w:rPr>
          <w:rFonts w:hint="eastAsia"/>
        </w:rPr>
        <w:t>根据《环境影响评价公众参与暂行办法》环发〔</w:t>
      </w:r>
      <w:r w:rsidRPr="00946C2F">
        <w:rPr>
          <w:rFonts w:hint="eastAsia"/>
        </w:rPr>
        <w:t>2006</w:t>
      </w:r>
      <w:r w:rsidRPr="00946C2F">
        <w:rPr>
          <w:rFonts w:hint="eastAsia"/>
        </w:rPr>
        <w:t>〕</w:t>
      </w:r>
      <w:r w:rsidRPr="00946C2F">
        <w:rPr>
          <w:rFonts w:hint="eastAsia"/>
        </w:rPr>
        <w:t>28</w:t>
      </w:r>
      <w:r w:rsidRPr="00946C2F">
        <w:rPr>
          <w:rFonts w:hint="eastAsia"/>
        </w:rPr>
        <w:t>号，对公众调查意见采取了电话询问、现场核查、查阅资料档案等形式进行抽样核查，反映出本次公众调查结果真实可靠。</w:t>
      </w:r>
    </w:p>
    <w:p w:rsidR="00673E36" w:rsidRPr="00946C2F" w:rsidRDefault="00673E36" w:rsidP="00673E36">
      <w:pPr>
        <w:pStyle w:val="20"/>
        <w:spacing w:before="156" w:after="156"/>
      </w:pPr>
      <w:bookmarkStart w:id="472" w:name="_Toc468678459"/>
      <w:r w:rsidRPr="00946C2F">
        <w:rPr>
          <w:rFonts w:hint="eastAsia"/>
        </w:rPr>
        <w:t>1</w:t>
      </w:r>
      <w:r w:rsidRPr="00946C2F">
        <w:t>4</w:t>
      </w:r>
      <w:r w:rsidRPr="00946C2F">
        <w:rPr>
          <w:rFonts w:hint="eastAsia"/>
        </w:rPr>
        <w:t>.</w:t>
      </w:r>
      <w:r w:rsidRPr="00946C2F">
        <w:t>5</w:t>
      </w:r>
      <w:r w:rsidRPr="00946C2F">
        <w:rPr>
          <w:rFonts w:hint="eastAsia"/>
        </w:rPr>
        <w:t>公众参与工作总结</w:t>
      </w:r>
      <w:bookmarkEnd w:id="472"/>
    </w:p>
    <w:p w:rsidR="00673E36" w:rsidRPr="00946C2F" w:rsidRDefault="00673E36" w:rsidP="00673E36">
      <w:pPr>
        <w:pStyle w:val="a3"/>
        <w:ind w:firstLine="560"/>
      </w:pPr>
      <w:r w:rsidRPr="00946C2F">
        <w:rPr>
          <w:rFonts w:hint="eastAsia"/>
        </w:rPr>
        <w:t>本次改扩建项目在公众参与工作过程中，采用了《环境影响评价公众参与暂行办法》、《江苏省工业建设项目环境影响报告书主要内容编制要求》及《关于切实加强建设项目环保公众参与的意见》苏环规〔</w:t>
      </w:r>
      <w:r w:rsidRPr="00946C2F">
        <w:rPr>
          <w:rFonts w:hint="eastAsia"/>
        </w:rPr>
        <w:t>2012</w:t>
      </w:r>
      <w:r w:rsidRPr="00946C2F">
        <w:rPr>
          <w:rFonts w:hint="eastAsia"/>
        </w:rPr>
        <w:t>〕</w:t>
      </w:r>
      <w:r w:rsidRPr="00946C2F">
        <w:rPr>
          <w:rFonts w:hint="eastAsia"/>
        </w:rPr>
        <w:t>4</w:t>
      </w:r>
      <w:r w:rsidRPr="00946C2F">
        <w:rPr>
          <w:rFonts w:hint="eastAsia"/>
        </w:rPr>
        <w:t>号等法规、文件要求的网络、现场公示和公众参与调查等形式。</w:t>
      </w:r>
    </w:p>
    <w:p w:rsidR="00673E36" w:rsidRPr="00946C2F" w:rsidRDefault="00673E36" w:rsidP="00673E36">
      <w:pPr>
        <w:pStyle w:val="a3"/>
        <w:ind w:firstLine="560"/>
      </w:pPr>
      <w:r w:rsidRPr="00946C2F">
        <w:rPr>
          <w:rFonts w:hint="eastAsia"/>
        </w:rPr>
        <w:lastRenderedPageBreak/>
        <w:t>建设单位于</w:t>
      </w:r>
      <w:r w:rsidRPr="00946C2F">
        <w:rPr>
          <w:rFonts w:hint="eastAsia"/>
        </w:rPr>
        <w:t>201</w:t>
      </w:r>
      <w:r w:rsidRPr="00946C2F">
        <w:t>6</w:t>
      </w:r>
      <w:r w:rsidRPr="00946C2F">
        <w:rPr>
          <w:rFonts w:hint="eastAsia"/>
        </w:rPr>
        <w:t>年</w:t>
      </w:r>
      <w:r w:rsidRPr="00946C2F">
        <w:t>5</w:t>
      </w:r>
      <w:r w:rsidRPr="00946C2F">
        <w:rPr>
          <w:rFonts w:hint="eastAsia"/>
        </w:rPr>
        <w:t>月</w:t>
      </w:r>
      <w:r w:rsidRPr="00946C2F">
        <w:t>5</w:t>
      </w:r>
      <w:r w:rsidRPr="00946C2F">
        <w:rPr>
          <w:rFonts w:hint="eastAsia"/>
        </w:rPr>
        <w:t>日</w:t>
      </w:r>
      <w:r w:rsidRPr="00946C2F">
        <w:rPr>
          <w:rFonts w:ascii="仿宋_GB2312" w:hint="eastAsia"/>
        </w:rPr>
        <w:t>～</w:t>
      </w:r>
      <w:r w:rsidRPr="00946C2F">
        <w:rPr>
          <w:rFonts w:hint="eastAsia"/>
        </w:rPr>
        <w:t>201</w:t>
      </w:r>
      <w:r w:rsidRPr="00946C2F">
        <w:t>6</w:t>
      </w:r>
      <w:r w:rsidRPr="00946C2F">
        <w:rPr>
          <w:rFonts w:hint="eastAsia"/>
        </w:rPr>
        <w:t>年</w:t>
      </w:r>
      <w:r w:rsidRPr="00946C2F">
        <w:t>5</w:t>
      </w:r>
      <w:r w:rsidRPr="00946C2F">
        <w:rPr>
          <w:rFonts w:hint="eastAsia"/>
        </w:rPr>
        <w:t>月</w:t>
      </w:r>
      <w:r w:rsidRPr="00946C2F">
        <w:t>19</w:t>
      </w:r>
      <w:r w:rsidRPr="00946C2F">
        <w:rPr>
          <w:rFonts w:hint="eastAsia"/>
        </w:rPr>
        <w:t>日、</w:t>
      </w:r>
      <w:r w:rsidRPr="00946C2F">
        <w:rPr>
          <w:rFonts w:hint="eastAsia"/>
        </w:rPr>
        <w:t>2016</w:t>
      </w:r>
      <w:r w:rsidRPr="00946C2F">
        <w:rPr>
          <w:rFonts w:hint="eastAsia"/>
        </w:rPr>
        <w:t>年</w:t>
      </w:r>
      <w:r w:rsidRPr="00946C2F">
        <w:t>7</w:t>
      </w:r>
      <w:r w:rsidRPr="00946C2F">
        <w:rPr>
          <w:rFonts w:hint="eastAsia"/>
        </w:rPr>
        <w:t>月</w:t>
      </w:r>
      <w:r w:rsidRPr="00946C2F">
        <w:rPr>
          <w:rFonts w:hint="eastAsia"/>
        </w:rPr>
        <w:t>2</w:t>
      </w:r>
      <w:r w:rsidRPr="00946C2F">
        <w:t>6</w:t>
      </w:r>
      <w:r w:rsidRPr="00946C2F">
        <w:rPr>
          <w:rFonts w:hint="eastAsia"/>
        </w:rPr>
        <w:t>日～</w:t>
      </w:r>
      <w:r w:rsidRPr="00946C2F">
        <w:rPr>
          <w:rFonts w:hint="eastAsia"/>
        </w:rPr>
        <w:t>201</w:t>
      </w:r>
      <w:r w:rsidRPr="00946C2F">
        <w:t>6</w:t>
      </w:r>
      <w:r w:rsidRPr="00946C2F">
        <w:rPr>
          <w:rFonts w:hint="eastAsia"/>
        </w:rPr>
        <w:t>年</w:t>
      </w:r>
      <w:r w:rsidRPr="00946C2F">
        <w:t>8</w:t>
      </w:r>
      <w:r w:rsidRPr="00946C2F">
        <w:rPr>
          <w:rFonts w:hint="eastAsia"/>
        </w:rPr>
        <w:t>月</w:t>
      </w:r>
      <w:r w:rsidRPr="00946C2F">
        <w:t>9</w:t>
      </w:r>
      <w:r w:rsidRPr="00946C2F">
        <w:rPr>
          <w:rFonts w:hint="eastAsia"/>
        </w:rPr>
        <w:t>日在金湖县环境</w:t>
      </w:r>
      <w:r w:rsidRPr="00946C2F">
        <w:t>保护局</w:t>
      </w:r>
      <w:r w:rsidRPr="00946C2F">
        <w:rPr>
          <w:rFonts w:hint="eastAsia"/>
        </w:rPr>
        <w:t>网站就报告书编制单位、计划编制内容等向社会公众分别进行了至少</w:t>
      </w:r>
      <w:r w:rsidRPr="00946C2F">
        <w:rPr>
          <w:rFonts w:hint="eastAsia"/>
        </w:rPr>
        <w:t>10</w:t>
      </w:r>
      <w:r w:rsidRPr="00946C2F">
        <w:rPr>
          <w:rFonts w:hint="eastAsia"/>
        </w:rPr>
        <w:t>个工作日的网络公示。同时就近在周边居民区、</w:t>
      </w:r>
      <w:r w:rsidRPr="00946C2F">
        <w:t>居委会宣传栏</w:t>
      </w:r>
      <w:r w:rsidRPr="00946C2F">
        <w:rPr>
          <w:rFonts w:hint="eastAsia"/>
        </w:rPr>
        <w:t>通过张贴告示等方式进行了两次至少</w:t>
      </w:r>
      <w:r w:rsidRPr="00946C2F">
        <w:rPr>
          <w:rFonts w:hint="eastAsia"/>
        </w:rPr>
        <w:t>10</w:t>
      </w:r>
      <w:r w:rsidRPr="00946C2F">
        <w:rPr>
          <w:rFonts w:hint="eastAsia"/>
        </w:rPr>
        <w:t>个工作日的现场公示。公示期间，建设方和编制单位未曾接到公众对项目建设的反对意见。</w:t>
      </w:r>
    </w:p>
    <w:p w:rsidR="00673E36" w:rsidRPr="00946C2F" w:rsidRDefault="00673E36" w:rsidP="00673E36">
      <w:pPr>
        <w:pStyle w:val="a3"/>
        <w:ind w:firstLine="560"/>
      </w:pPr>
      <w:r w:rsidRPr="00946C2F">
        <w:rPr>
          <w:rFonts w:hint="eastAsia"/>
        </w:rPr>
        <w:t>公众参与被调查的对象为本次改扩建项目周边受本次改扩建项目影响的范围的群众，以代表性和随机性相结合。综合“公众参与调查结果”分析：公众对环境质量现状比较满意；对本次改扩建项目有一定了解；认为本次改扩建项目建成后对环境质量造成的影响程度一般；公众对本次改扩建项目的建设的态度：</w:t>
      </w:r>
      <w:r w:rsidR="00CD0F23" w:rsidRPr="00946C2F">
        <w:rPr>
          <w:rFonts w:hint="eastAsia"/>
        </w:rPr>
        <w:t>支持的有</w:t>
      </w:r>
      <w:r w:rsidR="00CD0F23" w:rsidRPr="00946C2F">
        <w:t>156</w:t>
      </w:r>
      <w:r w:rsidR="00CD0F23" w:rsidRPr="00946C2F">
        <w:rPr>
          <w:rFonts w:hint="eastAsia"/>
        </w:rPr>
        <w:t>人，占</w:t>
      </w:r>
      <w:r w:rsidR="00CD0F23" w:rsidRPr="00946C2F">
        <w:t>88.6</w:t>
      </w:r>
      <w:r w:rsidR="00CD0F23" w:rsidRPr="00946C2F">
        <w:rPr>
          <w:rFonts w:hint="eastAsia"/>
        </w:rPr>
        <w:t>%</w:t>
      </w:r>
      <w:r w:rsidR="00CD0F23" w:rsidRPr="00946C2F">
        <w:rPr>
          <w:rFonts w:hint="eastAsia"/>
        </w:rPr>
        <w:t>；有条件赞成的有</w:t>
      </w:r>
      <w:r w:rsidR="00CD0F23" w:rsidRPr="00946C2F">
        <w:t>20</w:t>
      </w:r>
      <w:r w:rsidR="00CD0F23" w:rsidRPr="00946C2F">
        <w:rPr>
          <w:rFonts w:hint="eastAsia"/>
        </w:rPr>
        <w:t>人，占</w:t>
      </w:r>
      <w:r w:rsidR="00CD0F23" w:rsidRPr="00946C2F">
        <w:t>11.4</w:t>
      </w:r>
      <w:r w:rsidR="00CD0F23" w:rsidRPr="00946C2F">
        <w:rPr>
          <w:rFonts w:hint="eastAsia"/>
        </w:rPr>
        <w:t>%</w:t>
      </w:r>
      <w:r w:rsidR="00CD0F23" w:rsidRPr="00946C2F">
        <w:t>;</w:t>
      </w:r>
      <w:r w:rsidRPr="00946C2F">
        <w:rPr>
          <w:rFonts w:hint="eastAsia"/>
        </w:rPr>
        <w:t>无人反对。由此可见，项目建设地周围公众对项目的建设总体上持支持态度，认为项目的建设有利于该地区的发展。</w:t>
      </w:r>
    </w:p>
    <w:p w:rsidR="00393572" w:rsidRPr="00946C2F" w:rsidRDefault="00673E36" w:rsidP="00673E36">
      <w:pPr>
        <w:pStyle w:val="a3"/>
        <w:ind w:firstLine="560"/>
        <w:sectPr w:rsidR="00393572" w:rsidRPr="00946C2F" w:rsidSect="00472DA2">
          <w:headerReference w:type="even" r:id="rId217"/>
          <w:headerReference w:type="default" r:id="rId218"/>
          <w:pgSz w:w="11906" w:h="16838"/>
          <w:pgMar w:top="1440" w:right="1281" w:bottom="1440" w:left="1440" w:header="851" w:footer="992" w:gutter="0"/>
          <w:cols w:space="425"/>
          <w:docGrid w:type="lines" w:linePitch="312"/>
        </w:sectPr>
      </w:pPr>
      <w:r w:rsidRPr="00946C2F">
        <w:rPr>
          <w:rFonts w:hint="eastAsia"/>
        </w:rPr>
        <w:t>本次环境影响评价公众参与工作具有程序合法性、形式有效性、对象代表性、结果真实性，并注意采纳了公众意见，可作为本次改扩建项目的决策依据之一。</w:t>
      </w:r>
    </w:p>
    <w:p w:rsidR="00CB42F0" w:rsidRPr="00946C2F" w:rsidRDefault="00CB42F0" w:rsidP="00CB42F0">
      <w:pPr>
        <w:pStyle w:val="10"/>
        <w:spacing w:before="156" w:after="156"/>
      </w:pPr>
      <w:bookmarkStart w:id="473" w:name="_Toc363566047"/>
      <w:bookmarkStart w:id="474" w:name="_Toc428777031"/>
      <w:bookmarkStart w:id="475" w:name="_Toc468678460"/>
      <w:bookmarkStart w:id="476" w:name="_Toc354503101"/>
      <w:bookmarkStart w:id="477" w:name="_Toc369703884"/>
      <w:bookmarkStart w:id="478" w:name="_Toc384286200"/>
      <w:bookmarkStart w:id="479" w:name="_Toc395448995"/>
      <w:bookmarkStart w:id="480" w:name="_Toc404957646"/>
      <w:bookmarkStart w:id="481" w:name="_Toc404959262"/>
      <w:bookmarkStart w:id="482" w:name="_Toc430869156"/>
      <w:r w:rsidRPr="00946C2F">
        <w:rPr>
          <w:rFonts w:hint="eastAsia"/>
        </w:rPr>
        <w:lastRenderedPageBreak/>
        <w:t>1</w:t>
      </w:r>
      <w:r w:rsidRPr="00946C2F">
        <w:t>5</w:t>
      </w:r>
      <w:r w:rsidRPr="00946C2F">
        <w:rPr>
          <w:rFonts w:hint="eastAsia"/>
        </w:rPr>
        <w:t>政策</w:t>
      </w:r>
      <w:r w:rsidRPr="00946C2F">
        <w:t>、</w:t>
      </w:r>
      <w:r w:rsidRPr="00946C2F">
        <w:rPr>
          <w:rFonts w:hint="eastAsia"/>
        </w:rPr>
        <w:t>规划符合性与选址</w:t>
      </w:r>
      <w:r w:rsidRPr="00946C2F">
        <w:t>合理性分析</w:t>
      </w:r>
      <w:bookmarkEnd w:id="473"/>
      <w:bookmarkEnd w:id="474"/>
      <w:bookmarkEnd w:id="475"/>
    </w:p>
    <w:p w:rsidR="003F6396" w:rsidRPr="00946C2F" w:rsidRDefault="003F6396" w:rsidP="003F6396">
      <w:pPr>
        <w:pStyle w:val="20"/>
        <w:spacing w:before="156" w:after="156"/>
      </w:pPr>
      <w:bookmarkStart w:id="483" w:name="_Toc468678461"/>
      <w:r w:rsidRPr="00946C2F">
        <w:rPr>
          <w:rFonts w:hint="eastAsia"/>
        </w:rPr>
        <w:t>15.1</w:t>
      </w:r>
      <w:r w:rsidRPr="00946C2F">
        <w:rPr>
          <w:rFonts w:hint="eastAsia"/>
        </w:rPr>
        <w:t>产业</w:t>
      </w:r>
      <w:r w:rsidRPr="00946C2F">
        <w:t>政策的符合性分析</w:t>
      </w:r>
      <w:bookmarkEnd w:id="483"/>
    </w:p>
    <w:p w:rsidR="004B7694" w:rsidRPr="00946C2F" w:rsidRDefault="007942EB" w:rsidP="003F6396">
      <w:pPr>
        <w:pStyle w:val="a3"/>
        <w:ind w:firstLine="560"/>
      </w:pPr>
      <w:r w:rsidRPr="00946C2F">
        <w:rPr>
          <w:rFonts w:hint="eastAsia"/>
        </w:rPr>
        <w:t>本次改扩建项目</w:t>
      </w:r>
      <w:r w:rsidR="003F6396" w:rsidRPr="00946C2F">
        <w:rPr>
          <w:rFonts w:hint="eastAsia"/>
        </w:rPr>
        <w:t>为</w:t>
      </w:r>
      <w:r w:rsidR="004B7694" w:rsidRPr="00946C2F">
        <w:rPr>
          <w:rFonts w:hint="eastAsia"/>
        </w:rPr>
        <w:t>江苏爱特福</w:t>
      </w:r>
      <w:r w:rsidR="004B7694" w:rsidRPr="00946C2F">
        <w:rPr>
          <w:rFonts w:hint="eastAsia"/>
        </w:rPr>
        <w:t>84</w:t>
      </w:r>
      <w:r w:rsidR="004B7694" w:rsidRPr="00946C2F">
        <w:rPr>
          <w:rFonts w:hint="eastAsia"/>
        </w:rPr>
        <w:t>股份</w:t>
      </w:r>
      <w:r w:rsidR="004B7694" w:rsidRPr="00946C2F">
        <w:t>有限公司</w:t>
      </w:r>
      <w:r w:rsidR="003F6396" w:rsidRPr="00946C2F">
        <w:rPr>
          <w:rFonts w:hint="eastAsia"/>
        </w:rPr>
        <w:t>在</w:t>
      </w:r>
      <w:r w:rsidR="004B7694" w:rsidRPr="00946C2F">
        <w:rPr>
          <w:rFonts w:hint="eastAsia"/>
        </w:rPr>
        <w:t>金湖县陈桥镇</w:t>
      </w:r>
      <w:r w:rsidR="00C40F04" w:rsidRPr="00946C2F">
        <w:rPr>
          <w:rFonts w:hint="eastAsia"/>
        </w:rPr>
        <w:t>现有</w:t>
      </w:r>
      <w:r w:rsidR="00614BE6" w:rsidRPr="00946C2F">
        <w:rPr>
          <w:rFonts w:hint="eastAsia"/>
        </w:rPr>
        <w:t>厂区内部</w:t>
      </w:r>
      <w:r w:rsidR="003F6396" w:rsidRPr="00946C2F">
        <w:rPr>
          <w:rFonts w:hint="eastAsia"/>
        </w:rPr>
        <w:t>改</w:t>
      </w:r>
      <w:r w:rsidR="00A40BAE" w:rsidRPr="00946C2F">
        <w:rPr>
          <w:rFonts w:hint="eastAsia"/>
        </w:rPr>
        <w:t>扩建</w:t>
      </w:r>
      <w:r w:rsidR="003F6396" w:rsidRPr="00946C2F">
        <w:rPr>
          <w:rFonts w:hint="eastAsia"/>
        </w:rPr>
        <w:t>项目</w:t>
      </w:r>
      <w:r w:rsidR="003F6396" w:rsidRPr="00946C2F">
        <w:t>，</w:t>
      </w:r>
      <w:r w:rsidR="003F6396" w:rsidRPr="00946C2F">
        <w:rPr>
          <w:rFonts w:hint="eastAsia"/>
        </w:rPr>
        <w:t>拟在现有</w:t>
      </w:r>
      <w:r w:rsidR="003F6396" w:rsidRPr="00946C2F">
        <w:t>项目</w:t>
      </w:r>
      <w:r w:rsidR="004B7694" w:rsidRPr="00946C2F">
        <w:t>消毒类、杀虫类、洗涤类三大系列</w:t>
      </w:r>
      <w:r w:rsidR="004B7694" w:rsidRPr="00946C2F">
        <w:rPr>
          <w:rFonts w:hint="eastAsia"/>
        </w:rPr>
        <w:t>产品基础</w:t>
      </w:r>
      <w:r w:rsidR="004B7694" w:rsidRPr="00946C2F">
        <w:t>上</w:t>
      </w:r>
      <w:r w:rsidR="004B7694" w:rsidRPr="00946C2F">
        <w:rPr>
          <w:rFonts w:hint="eastAsia"/>
        </w:rPr>
        <w:t>扩大各</w:t>
      </w:r>
      <w:r w:rsidR="004B7694" w:rsidRPr="00946C2F">
        <w:t>系列</w:t>
      </w:r>
      <w:r w:rsidR="004B7694" w:rsidRPr="00946C2F">
        <w:rPr>
          <w:rFonts w:hint="eastAsia"/>
        </w:rPr>
        <w:t>产品</w:t>
      </w:r>
      <w:r w:rsidR="004B7694" w:rsidRPr="00946C2F">
        <w:t>产能</w:t>
      </w:r>
      <w:r w:rsidR="004B7694" w:rsidRPr="00946C2F">
        <w:rPr>
          <w:rFonts w:hint="eastAsia"/>
        </w:rPr>
        <w:t>。</w:t>
      </w:r>
    </w:p>
    <w:p w:rsidR="004B7694" w:rsidRPr="00946C2F" w:rsidRDefault="004B7694" w:rsidP="004B7694">
      <w:pPr>
        <w:pStyle w:val="a3"/>
        <w:ind w:firstLine="560"/>
      </w:pPr>
      <w:r w:rsidRPr="00946C2F">
        <w:t>经查询《产业结构调整指导目录》（</w:t>
      </w:r>
      <w:r w:rsidRPr="00946C2F">
        <w:t>2011</w:t>
      </w:r>
      <w:r w:rsidRPr="00946C2F">
        <w:t>年）、《国家发展改革委关于修改《产业结构调整指导目录（</w:t>
      </w:r>
      <w:r w:rsidRPr="00946C2F">
        <w:t>2011</w:t>
      </w:r>
      <w:r w:rsidRPr="00946C2F">
        <w:t>年本）》有关条款的决定》，</w:t>
      </w:r>
      <w:r w:rsidRPr="00946C2F">
        <w:rPr>
          <w:rFonts w:hint="eastAsia"/>
        </w:rPr>
        <w:t>公司现有</w:t>
      </w:r>
      <w:r w:rsidRPr="00946C2F">
        <w:t>的消毒类、</w:t>
      </w:r>
      <w:r w:rsidRPr="00946C2F">
        <w:rPr>
          <w:rFonts w:hint="eastAsia"/>
        </w:rPr>
        <w:t>杀虫类</w:t>
      </w:r>
      <w:r w:rsidRPr="00946C2F">
        <w:t>、洗涤类</w:t>
      </w:r>
      <w:r w:rsidRPr="00946C2F">
        <w:rPr>
          <w:rFonts w:hint="eastAsia"/>
        </w:rPr>
        <w:t>系列</w:t>
      </w:r>
      <w:r w:rsidRPr="00946C2F">
        <w:t>产品不属于鼓励类、限制类和淘汰类。</w:t>
      </w:r>
    </w:p>
    <w:p w:rsidR="004B7694" w:rsidRPr="00946C2F" w:rsidRDefault="004D3A98" w:rsidP="00825BC7">
      <w:pPr>
        <w:pStyle w:val="a3"/>
        <w:ind w:firstLine="560"/>
        <w:rPr>
          <w:sz w:val="24"/>
        </w:rPr>
      </w:pPr>
      <w:r w:rsidRPr="00946C2F">
        <w:t>经查，</w:t>
      </w:r>
      <w:r w:rsidR="004B7694" w:rsidRPr="00946C2F">
        <w:rPr>
          <w:rFonts w:hint="eastAsia"/>
        </w:rPr>
        <w:t>公司</w:t>
      </w:r>
      <w:r w:rsidR="004B7694" w:rsidRPr="00946C2F">
        <w:t>消毒类、</w:t>
      </w:r>
      <w:r w:rsidR="004B7694" w:rsidRPr="00946C2F">
        <w:rPr>
          <w:rFonts w:hint="eastAsia"/>
        </w:rPr>
        <w:t>杀虫类</w:t>
      </w:r>
      <w:r w:rsidR="004B7694" w:rsidRPr="00946C2F">
        <w:t>、洗涤类</w:t>
      </w:r>
      <w:r w:rsidR="004B7694" w:rsidRPr="00946C2F">
        <w:rPr>
          <w:rFonts w:hint="eastAsia"/>
        </w:rPr>
        <w:t>系列</w:t>
      </w:r>
      <w:r w:rsidR="004B7694" w:rsidRPr="00946C2F">
        <w:t>产品不属于《江苏省工业和信息产业结构调整指导目录（</w:t>
      </w:r>
      <w:r w:rsidR="004B7694" w:rsidRPr="00946C2F">
        <w:t>2012</w:t>
      </w:r>
      <w:r w:rsidR="004B7694" w:rsidRPr="00946C2F">
        <w:t>年本）》（苏政办发</w:t>
      </w:r>
      <w:r w:rsidR="004B7694" w:rsidRPr="00946C2F">
        <w:rPr>
          <w:rFonts w:hint="eastAsia"/>
        </w:rPr>
        <w:t>〔</w:t>
      </w:r>
      <w:r w:rsidR="004B7694" w:rsidRPr="00946C2F">
        <w:rPr>
          <w:rFonts w:hint="eastAsia"/>
        </w:rPr>
        <w:t>2013</w:t>
      </w:r>
      <w:r w:rsidR="004B7694" w:rsidRPr="00946C2F">
        <w:rPr>
          <w:rFonts w:hint="eastAsia"/>
        </w:rPr>
        <w:t>〕</w:t>
      </w:r>
      <w:r w:rsidR="004B7694" w:rsidRPr="00946C2F">
        <w:t>9</w:t>
      </w:r>
      <w:r w:rsidR="004B7694" w:rsidRPr="00946C2F">
        <w:t>号）</w:t>
      </w:r>
      <w:r w:rsidR="00825BC7" w:rsidRPr="00946C2F">
        <w:rPr>
          <w:rFonts w:hint="eastAsia"/>
        </w:rPr>
        <w:t>、</w:t>
      </w:r>
      <w:r w:rsidR="004B7694" w:rsidRPr="00946C2F">
        <w:t>《关于修改</w:t>
      </w:r>
      <w:r w:rsidR="004B7694" w:rsidRPr="00946C2F">
        <w:t>&lt;</w:t>
      </w:r>
      <w:r w:rsidR="004B7694" w:rsidRPr="00946C2F">
        <w:t>江苏省工业和信息产业结构调整指导目录（</w:t>
      </w:r>
      <w:r w:rsidR="004B7694" w:rsidRPr="00946C2F">
        <w:t>2012</w:t>
      </w:r>
      <w:r w:rsidR="004B7694" w:rsidRPr="00946C2F">
        <w:t>年本）</w:t>
      </w:r>
      <w:r w:rsidR="004B7694" w:rsidRPr="00946C2F">
        <w:t>&gt;</w:t>
      </w:r>
      <w:r w:rsidR="004B7694" w:rsidRPr="00946C2F">
        <w:t>部分条目的通知》（苏经信产业</w:t>
      </w:r>
      <w:r w:rsidR="004B7694" w:rsidRPr="00946C2F">
        <w:rPr>
          <w:rFonts w:hint="eastAsia"/>
        </w:rPr>
        <w:t>〔</w:t>
      </w:r>
      <w:r w:rsidR="004B7694" w:rsidRPr="00946C2F">
        <w:rPr>
          <w:rFonts w:hint="eastAsia"/>
        </w:rPr>
        <w:t>2013</w:t>
      </w:r>
      <w:r w:rsidR="004B7694" w:rsidRPr="00946C2F">
        <w:rPr>
          <w:rFonts w:hint="eastAsia"/>
        </w:rPr>
        <w:t>〕</w:t>
      </w:r>
      <w:r w:rsidR="004B7694" w:rsidRPr="00946C2F">
        <w:t>183</w:t>
      </w:r>
      <w:r w:rsidR="004B7694" w:rsidRPr="00946C2F">
        <w:t>号）</w:t>
      </w:r>
      <w:r w:rsidR="00825BC7" w:rsidRPr="00946C2F">
        <w:t>及</w:t>
      </w:r>
      <w:r w:rsidR="00825BC7" w:rsidRPr="00946C2F">
        <w:rPr>
          <w:rFonts w:hint="eastAsia"/>
        </w:rPr>
        <w:t>《江苏省工业和信息产业结构调整限制淘汰目录和能耗限额的通知</w:t>
      </w:r>
      <w:r w:rsidR="00825BC7" w:rsidRPr="00946C2F">
        <w:t>》</w:t>
      </w:r>
      <w:r w:rsidR="00825BC7" w:rsidRPr="00946C2F">
        <w:rPr>
          <w:rFonts w:hint="eastAsia"/>
        </w:rPr>
        <w:t>（苏政办发〔</w:t>
      </w:r>
      <w:r w:rsidR="00825BC7" w:rsidRPr="00946C2F">
        <w:rPr>
          <w:rFonts w:hint="eastAsia"/>
        </w:rPr>
        <w:t>2015</w:t>
      </w:r>
      <w:r w:rsidR="00825BC7" w:rsidRPr="00946C2F">
        <w:rPr>
          <w:rFonts w:hint="eastAsia"/>
        </w:rPr>
        <w:t>〕</w:t>
      </w:r>
      <w:r w:rsidR="00825BC7" w:rsidRPr="00946C2F">
        <w:rPr>
          <w:rFonts w:hint="eastAsia"/>
        </w:rPr>
        <w:t>118</w:t>
      </w:r>
      <w:r w:rsidR="00825BC7" w:rsidRPr="00946C2F">
        <w:rPr>
          <w:rFonts w:hint="eastAsia"/>
        </w:rPr>
        <w:t>号）</w:t>
      </w:r>
      <w:r w:rsidR="00BB1983" w:rsidRPr="00946C2F">
        <w:t>中限制类和淘汰类的生产装置、工艺和产品</w:t>
      </w:r>
      <w:r w:rsidR="004B7694" w:rsidRPr="00946C2F">
        <w:t>。</w:t>
      </w:r>
      <w:r w:rsidRPr="00946C2F">
        <w:t>经查</w:t>
      </w:r>
      <w:r w:rsidRPr="00946C2F">
        <w:rPr>
          <w:rFonts w:hint="eastAsia"/>
        </w:rPr>
        <w:t>，</w:t>
      </w:r>
      <w:r w:rsidRPr="00946C2F">
        <w:t>本项目各类产品均未被列入《</w:t>
      </w:r>
      <w:r w:rsidRPr="00946C2F">
        <w:rPr>
          <w:rFonts w:hint="eastAsia"/>
        </w:rPr>
        <w:t>淮安市产业结构调整指导目录（</w:t>
      </w:r>
      <w:r w:rsidRPr="00946C2F">
        <w:rPr>
          <w:rFonts w:hint="eastAsia"/>
        </w:rPr>
        <w:t>2016</w:t>
      </w:r>
      <w:r w:rsidRPr="00946C2F">
        <w:rPr>
          <w:rFonts w:hint="eastAsia"/>
        </w:rPr>
        <w:t>年版）》，为淮安市允许类项目。</w:t>
      </w:r>
    </w:p>
    <w:p w:rsidR="00663BE4" w:rsidRPr="00946C2F" w:rsidRDefault="003F6396" w:rsidP="003F6396">
      <w:pPr>
        <w:pStyle w:val="a3"/>
        <w:ind w:firstLine="560"/>
      </w:pPr>
      <w:r w:rsidRPr="00946C2F">
        <w:rPr>
          <w:rFonts w:hint="eastAsia"/>
        </w:rPr>
        <w:t>同时，</w:t>
      </w:r>
      <w:r w:rsidR="00663BE4" w:rsidRPr="00946C2F">
        <w:rPr>
          <w:rFonts w:hint="eastAsia"/>
        </w:rPr>
        <w:t>对照《限制用地项目目录（</w:t>
      </w:r>
      <w:r w:rsidR="00663BE4" w:rsidRPr="00946C2F">
        <w:rPr>
          <w:rFonts w:hint="eastAsia"/>
        </w:rPr>
        <w:t>2012</w:t>
      </w:r>
      <w:r w:rsidR="00663BE4" w:rsidRPr="00946C2F">
        <w:rPr>
          <w:rFonts w:hint="eastAsia"/>
        </w:rPr>
        <w:t>年本）》、《禁止用地项目目录（</w:t>
      </w:r>
      <w:r w:rsidR="00663BE4" w:rsidRPr="00946C2F">
        <w:rPr>
          <w:rFonts w:hint="eastAsia"/>
        </w:rPr>
        <w:t>2012</w:t>
      </w:r>
      <w:r w:rsidR="00663BE4" w:rsidRPr="00946C2F">
        <w:rPr>
          <w:rFonts w:hint="eastAsia"/>
        </w:rPr>
        <w:t>年本）》、《江苏省限制用地项目目录（</w:t>
      </w:r>
      <w:r w:rsidR="00663BE4" w:rsidRPr="00946C2F">
        <w:rPr>
          <w:rFonts w:hint="eastAsia"/>
        </w:rPr>
        <w:t>2013</w:t>
      </w:r>
      <w:r w:rsidR="00663BE4" w:rsidRPr="00946C2F">
        <w:rPr>
          <w:rFonts w:hint="eastAsia"/>
        </w:rPr>
        <w:t>年本）》及《禁止用地项目目录（</w:t>
      </w:r>
      <w:r w:rsidR="00663BE4" w:rsidRPr="00946C2F">
        <w:rPr>
          <w:rFonts w:hint="eastAsia"/>
        </w:rPr>
        <w:t>2012</w:t>
      </w:r>
      <w:r w:rsidR="00663BE4" w:rsidRPr="00946C2F">
        <w:rPr>
          <w:rFonts w:hint="eastAsia"/>
        </w:rPr>
        <w:t>年本）》，本项目不属限制和禁止用地目录。</w:t>
      </w:r>
    </w:p>
    <w:p w:rsidR="003F6396" w:rsidRPr="00946C2F" w:rsidRDefault="003F6396" w:rsidP="003F6396">
      <w:pPr>
        <w:pStyle w:val="a3"/>
        <w:ind w:firstLine="560"/>
      </w:pPr>
      <w:r w:rsidRPr="00946C2F">
        <w:rPr>
          <w:rFonts w:hint="eastAsia"/>
        </w:rPr>
        <w:t>综上，</w:t>
      </w:r>
      <w:r w:rsidR="007942EB" w:rsidRPr="00946C2F">
        <w:rPr>
          <w:rFonts w:hint="eastAsia"/>
        </w:rPr>
        <w:t>本次改扩建项目</w:t>
      </w:r>
      <w:r w:rsidRPr="00946C2F">
        <w:rPr>
          <w:rFonts w:hint="eastAsia"/>
        </w:rPr>
        <w:t>在依据国家和地方环保要求，切实落实“三同时”污染治理措施的前提下，符合国家及地方的产业政策。</w:t>
      </w:r>
    </w:p>
    <w:p w:rsidR="003F6396" w:rsidRPr="00946C2F" w:rsidRDefault="003F6396" w:rsidP="003F6396">
      <w:pPr>
        <w:pStyle w:val="20"/>
        <w:spacing w:before="156" w:after="156"/>
      </w:pPr>
      <w:bookmarkStart w:id="484" w:name="_Toc468678462"/>
      <w:r w:rsidRPr="00946C2F">
        <w:rPr>
          <w:rFonts w:hint="eastAsia"/>
        </w:rPr>
        <w:t>15.</w:t>
      </w:r>
      <w:r w:rsidR="00607876" w:rsidRPr="00946C2F">
        <w:t>2</w:t>
      </w:r>
      <w:r w:rsidRPr="00946C2F">
        <w:rPr>
          <w:rFonts w:hint="eastAsia"/>
        </w:rPr>
        <w:t>与项目所在区域及开发区规划的相符性分析</w:t>
      </w:r>
      <w:bookmarkEnd w:id="484"/>
    </w:p>
    <w:p w:rsidR="00110672" w:rsidRPr="00946C2F" w:rsidRDefault="00110672" w:rsidP="00110672">
      <w:pPr>
        <w:pStyle w:val="31"/>
      </w:pPr>
      <w:r w:rsidRPr="00946C2F">
        <w:rPr>
          <w:rFonts w:hint="eastAsia"/>
        </w:rPr>
        <w:t>15</w:t>
      </w:r>
      <w:r w:rsidR="00A615F2" w:rsidRPr="00946C2F">
        <w:t>.2</w:t>
      </w:r>
      <w:r w:rsidRPr="00946C2F">
        <w:t>.1</w:t>
      </w:r>
      <w:r w:rsidRPr="00946C2F">
        <w:t>与《淮安市城市总体规划（</w:t>
      </w:r>
      <w:r w:rsidRPr="00946C2F">
        <w:t>2009-2030</w:t>
      </w:r>
      <w:r w:rsidRPr="00946C2F">
        <w:t>）》的相符性分析</w:t>
      </w:r>
    </w:p>
    <w:p w:rsidR="00110672" w:rsidRPr="00946C2F" w:rsidRDefault="00110672" w:rsidP="00110672">
      <w:pPr>
        <w:pStyle w:val="a3"/>
        <w:ind w:firstLine="560"/>
      </w:pPr>
      <w:r w:rsidRPr="00946C2F">
        <w:t>2011</w:t>
      </w:r>
      <w:r w:rsidRPr="00946C2F">
        <w:t>年</w:t>
      </w:r>
      <w:r w:rsidRPr="00946C2F">
        <w:t>7</w:t>
      </w:r>
      <w:r w:rsidRPr="00946C2F">
        <w:t>月</w:t>
      </w:r>
      <w:r w:rsidRPr="00946C2F">
        <w:t>31</w:t>
      </w:r>
      <w:r w:rsidRPr="00946C2F">
        <w:t>日，江苏省人民政府正式批复了《淮安市城市总体规划（</w:t>
      </w:r>
      <w:r w:rsidRPr="00946C2F">
        <w:t>2009-2030</w:t>
      </w:r>
      <w:r w:rsidRPr="00946C2F">
        <w:t>）》（苏政复〔</w:t>
      </w:r>
      <w:r w:rsidRPr="00946C2F">
        <w:t>2011</w:t>
      </w:r>
      <w:r w:rsidRPr="00946C2F">
        <w:t>〕</w:t>
      </w:r>
      <w:r w:rsidRPr="00946C2F">
        <w:t>50</w:t>
      </w:r>
      <w:r w:rsidRPr="00946C2F">
        <w:t>号）。</w:t>
      </w:r>
    </w:p>
    <w:p w:rsidR="00110672" w:rsidRPr="00946C2F" w:rsidRDefault="00110672" w:rsidP="00110672">
      <w:pPr>
        <w:pStyle w:val="a3"/>
        <w:ind w:firstLine="560"/>
      </w:pPr>
      <w:r w:rsidRPr="00946C2F">
        <w:t>《淮安市城市总体规划（</w:t>
      </w:r>
      <w:r w:rsidRPr="00946C2F">
        <w:t>2009-2030</w:t>
      </w:r>
      <w:r w:rsidRPr="00946C2F">
        <w:t>）》在空间结构中规划市域形成</w:t>
      </w:r>
      <w:r w:rsidRPr="00946C2F">
        <w:t>“</w:t>
      </w:r>
      <w:r w:rsidRPr="00946C2F">
        <w:t>一主四副多点网络化</w:t>
      </w:r>
      <w:r w:rsidRPr="00946C2F">
        <w:t>”</w:t>
      </w:r>
      <w:r w:rsidRPr="00946C2F">
        <w:t>的城镇体系空间结构，其中金湖县城为四个市域次中心城</w:t>
      </w:r>
      <w:r w:rsidRPr="00946C2F">
        <w:lastRenderedPageBreak/>
        <w:t>市之一，其发展定位为</w:t>
      </w:r>
      <w:r w:rsidRPr="00946C2F">
        <w:t>“</w:t>
      </w:r>
      <w:r w:rsidRPr="00946C2F">
        <w:t>水乡、园林特色的现代化城市</w:t>
      </w:r>
      <w:r w:rsidRPr="00946C2F">
        <w:t>”</w:t>
      </w:r>
      <w:r w:rsidRPr="00946C2F">
        <w:t>。产业布局方面，该规划在中心城市以外规划</w:t>
      </w:r>
      <w:r w:rsidRPr="00946C2F">
        <w:t>16</w:t>
      </w:r>
      <w:r w:rsidRPr="00946C2F">
        <w:t>个工业集中区作为工业发展载体，鼓励各区县、镇探索统一招商、集中建设、产业协调、财税分成的体制改革。各县城经济开发区作为省级开发区，主要发展符合环保、投资和产业要求的加工业，以及发挥淮安特色的农副产品加工业。县城开发区作为县域主要工业区，要带动县域经济发展。</w:t>
      </w:r>
    </w:p>
    <w:p w:rsidR="00110672" w:rsidRPr="00946C2F" w:rsidRDefault="00110672" w:rsidP="00110672">
      <w:pPr>
        <w:pStyle w:val="a3"/>
        <w:ind w:firstLine="560"/>
      </w:pPr>
      <w:r w:rsidRPr="00946C2F">
        <w:rPr>
          <w:rFonts w:hint="eastAsia"/>
        </w:rPr>
        <w:t>本</w:t>
      </w:r>
      <w:r w:rsidRPr="00946C2F">
        <w:t>次改扩建项目属于清洁</w:t>
      </w:r>
      <w:r w:rsidRPr="00946C2F">
        <w:rPr>
          <w:rFonts w:hint="eastAsia"/>
        </w:rPr>
        <w:t>卫生</w:t>
      </w:r>
      <w:r w:rsidRPr="00946C2F">
        <w:t>用品生产，位于金湖县陈桥镇，促进了</w:t>
      </w:r>
      <w:r w:rsidRPr="00946C2F">
        <w:rPr>
          <w:rFonts w:hint="eastAsia"/>
        </w:rPr>
        <w:t>地方</w:t>
      </w:r>
      <w:r w:rsidRPr="00946C2F">
        <w:t>相关产业的发展，繁荣地方经济，</w:t>
      </w:r>
      <w:r w:rsidRPr="00946C2F">
        <w:rPr>
          <w:rFonts w:hint="eastAsia"/>
        </w:rPr>
        <w:t>因此</w:t>
      </w:r>
      <w:r w:rsidRPr="00946C2F">
        <w:t>，本</w:t>
      </w:r>
      <w:r w:rsidRPr="00946C2F">
        <w:rPr>
          <w:rFonts w:hint="eastAsia"/>
        </w:rPr>
        <w:t>次</w:t>
      </w:r>
      <w:r w:rsidRPr="00946C2F">
        <w:t>改扩建项目</w:t>
      </w:r>
      <w:r w:rsidRPr="00946C2F">
        <w:rPr>
          <w:rFonts w:hint="eastAsia"/>
        </w:rPr>
        <w:t>与</w:t>
      </w:r>
      <w:r w:rsidRPr="00946C2F">
        <w:t>《淮安市城市总体规划（</w:t>
      </w:r>
      <w:r w:rsidRPr="00946C2F">
        <w:t>2009-2030</w:t>
      </w:r>
      <w:r w:rsidRPr="00946C2F">
        <w:t>）》</w:t>
      </w:r>
      <w:r w:rsidRPr="00946C2F">
        <w:rPr>
          <w:rFonts w:hint="eastAsia"/>
        </w:rPr>
        <w:t>是</w:t>
      </w:r>
      <w:r w:rsidRPr="00946C2F">
        <w:t>相符的。</w:t>
      </w:r>
    </w:p>
    <w:p w:rsidR="00110672" w:rsidRPr="00946C2F" w:rsidRDefault="00A615F2" w:rsidP="00A615F2">
      <w:pPr>
        <w:pStyle w:val="31"/>
      </w:pPr>
      <w:r w:rsidRPr="00946C2F">
        <w:rPr>
          <w:rFonts w:hint="eastAsia"/>
        </w:rPr>
        <w:t>15.2.2</w:t>
      </w:r>
      <w:r w:rsidR="00110672" w:rsidRPr="00946C2F">
        <w:t>与《金湖县县城总体规划（</w:t>
      </w:r>
      <w:r w:rsidR="00110672" w:rsidRPr="00946C2F">
        <w:t>2012-2030</w:t>
      </w:r>
      <w:r w:rsidR="00110672" w:rsidRPr="00946C2F">
        <w:t>）》的相符性分析</w:t>
      </w:r>
    </w:p>
    <w:p w:rsidR="00110672" w:rsidRPr="00946C2F" w:rsidRDefault="00110672" w:rsidP="00110672">
      <w:pPr>
        <w:pStyle w:val="a3"/>
        <w:ind w:firstLine="560"/>
      </w:pPr>
      <w:r w:rsidRPr="00946C2F">
        <w:t>2012</w:t>
      </w:r>
      <w:r w:rsidRPr="00946C2F">
        <w:t>年，为指导金湖县经济社会全面、协调、可持续发展，以高起点规划、高标准建设为目标，开展城乡各项建设，金湖县人民政府编制了新一轮的《金湖县县城总体规划（</w:t>
      </w:r>
      <w:r w:rsidRPr="00946C2F">
        <w:t>2012-2030</w:t>
      </w:r>
      <w:r w:rsidRPr="00946C2F">
        <w:t>）》。</w:t>
      </w:r>
    </w:p>
    <w:p w:rsidR="00110672" w:rsidRPr="00946C2F" w:rsidRDefault="00110672" w:rsidP="00110672">
      <w:pPr>
        <w:pStyle w:val="a3"/>
        <w:ind w:firstLine="560"/>
      </w:pPr>
      <w:r w:rsidRPr="00946C2F">
        <w:t>《金湖县县城总体规划（</w:t>
      </w:r>
      <w:r w:rsidRPr="00946C2F">
        <w:t>2012-2030</w:t>
      </w:r>
      <w:r w:rsidRPr="00946C2F">
        <w:t>）》在区域功能定位方面，对金湖县的定位为：长江三角洲北部重要制造业基地之一，南京都市圈新兴的旅游休闲度假区，淮安市域次中心城市；在县域产业空间统筹方面，该规划指出，第二产业重点向经济开发区、银集镇工业区集聚，依托沿宁淮东线城镇，适当发展加工业，其它城镇和区域不再新建集中工业区；在县城用地布局方面，规划提出，工业以金湖经济技术开发区为载体分布在县城西侧，借助已有机械、线缆产业和食品加工业的优势，招商引资，进一步延伸产业链，力争形成具有一定影响力和区域竞争力的产业集群。</w:t>
      </w:r>
    </w:p>
    <w:p w:rsidR="00A9433A" w:rsidRDefault="00A615F2" w:rsidP="001E1588">
      <w:pPr>
        <w:pStyle w:val="a3"/>
        <w:ind w:firstLine="560"/>
        <w:rPr>
          <w:szCs w:val="22"/>
        </w:rPr>
      </w:pPr>
      <w:r w:rsidRPr="00946C2F">
        <w:rPr>
          <w:rFonts w:hint="eastAsia"/>
        </w:rPr>
        <w:t>本</w:t>
      </w:r>
      <w:r w:rsidRPr="00946C2F">
        <w:t>次改扩建项目</w:t>
      </w:r>
      <w:r w:rsidRPr="00946C2F">
        <w:rPr>
          <w:rFonts w:hint="eastAsia"/>
        </w:rPr>
        <w:t>位于</w:t>
      </w:r>
      <w:r w:rsidRPr="00946C2F">
        <w:t>金湖县陈桥镇</w:t>
      </w:r>
      <w:r w:rsidR="001E1588" w:rsidRPr="00946C2F">
        <w:rPr>
          <w:rFonts w:hint="eastAsia"/>
        </w:rPr>
        <w:t>工业</w:t>
      </w:r>
      <w:r w:rsidR="001E1588" w:rsidRPr="00946C2F">
        <w:t>集中区</w:t>
      </w:r>
      <w:r w:rsidRPr="00946C2F">
        <w:t>，</w:t>
      </w:r>
      <w:r w:rsidR="001E1588" w:rsidRPr="00946C2F">
        <w:rPr>
          <w:rFonts w:hint="eastAsia"/>
        </w:rPr>
        <w:t>陈</w:t>
      </w:r>
      <w:r w:rsidR="001E1588" w:rsidRPr="00946C2F">
        <w:t>桥镇属于沿宁淮东线城镇，</w:t>
      </w:r>
      <w:r w:rsidR="008C6914" w:rsidRPr="00946C2F">
        <w:t>陈桥镇</w:t>
      </w:r>
      <w:r w:rsidR="008C6914" w:rsidRPr="00946C2F">
        <w:rPr>
          <w:rFonts w:hint="eastAsia"/>
        </w:rPr>
        <w:t>工业</w:t>
      </w:r>
      <w:r w:rsidR="008C6914" w:rsidRPr="00946C2F">
        <w:t>集中区</w:t>
      </w:r>
      <w:r w:rsidR="00A9433A">
        <w:t>园区规划环评目前正在编制过程中</w:t>
      </w:r>
      <w:r w:rsidR="00A9433A">
        <w:rPr>
          <w:rFonts w:hint="eastAsia"/>
        </w:rPr>
        <w:t>，根据陈桥镇工业集中区相关规划，陈桥镇工业集中区</w:t>
      </w:r>
      <w:r w:rsidR="008C6914" w:rsidRPr="00946C2F">
        <w:rPr>
          <w:rFonts w:hint="eastAsia"/>
          <w:szCs w:val="22"/>
        </w:rPr>
        <w:t>有日用化学品、机械加工、农产品加工三大产业，江苏爱特福</w:t>
      </w:r>
      <w:r w:rsidR="008C6914" w:rsidRPr="00946C2F">
        <w:rPr>
          <w:rFonts w:hint="eastAsia"/>
          <w:szCs w:val="22"/>
        </w:rPr>
        <w:t>84</w:t>
      </w:r>
      <w:r w:rsidR="008C6914" w:rsidRPr="00946C2F">
        <w:rPr>
          <w:rFonts w:hint="eastAsia"/>
          <w:szCs w:val="22"/>
        </w:rPr>
        <w:t>股份有限公司主要从事</w:t>
      </w:r>
      <w:r w:rsidR="00195C0C">
        <w:rPr>
          <w:rFonts w:hint="eastAsia"/>
          <w:szCs w:val="22"/>
        </w:rPr>
        <w:t>清洁卫生用品生产，属于</w:t>
      </w:r>
      <w:r w:rsidR="008C6914" w:rsidRPr="00946C2F">
        <w:rPr>
          <w:rFonts w:hint="eastAsia"/>
          <w:szCs w:val="22"/>
        </w:rPr>
        <w:t>日用化学品生产</w:t>
      </w:r>
      <w:r w:rsidR="00195C0C">
        <w:rPr>
          <w:rFonts w:hint="eastAsia"/>
          <w:szCs w:val="22"/>
        </w:rPr>
        <w:t>范畴</w:t>
      </w:r>
      <w:r w:rsidR="008C6914" w:rsidRPr="00946C2F">
        <w:rPr>
          <w:rFonts w:hint="eastAsia"/>
          <w:szCs w:val="22"/>
        </w:rPr>
        <w:t>，</w:t>
      </w:r>
      <w:r w:rsidR="008C6914" w:rsidRPr="00946C2F">
        <w:t>目前已</w:t>
      </w:r>
      <w:r w:rsidR="008C6914" w:rsidRPr="00946C2F">
        <w:rPr>
          <w:rFonts w:hint="eastAsia"/>
        </w:rPr>
        <w:t>建成全国</w:t>
      </w:r>
      <w:r w:rsidR="008C6914" w:rsidRPr="00946C2F">
        <w:t>最大的</w:t>
      </w:r>
      <w:r w:rsidR="008C6914" w:rsidRPr="00946C2F">
        <w:rPr>
          <w:rFonts w:hint="eastAsia"/>
        </w:rPr>
        <w:t>含</w:t>
      </w:r>
      <w:r w:rsidR="008C6914" w:rsidRPr="00946C2F">
        <w:t>氯消毒剂生产研发基地，</w:t>
      </w:r>
      <w:r w:rsidR="008C6914" w:rsidRPr="00946C2F">
        <w:rPr>
          <w:rFonts w:hint="eastAsia"/>
        </w:rPr>
        <w:t>带动</w:t>
      </w:r>
      <w:r w:rsidR="008C6914" w:rsidRPr="00946C2F">
        <w:t>了地方相关产业发展</w:t>
      </w:r>
      <w:r w:rsidR="008C6914" w:rsidRPr="00946C2F">
        <w:rPr>
          <w:rFonts w:hint="eastAsia"/>
        </w:rPr>
        <w:t>，</w:t>
      </w:r>
      <w:r w:rsidR="008C6914" w:rsidRPr="00946C2F">
        <w:rPr>
          <w:rFonts w:hint="eastAsia"/>
          <w:szCs w:val="22"/>
        </w:rPr>
        <w:t>符合</w:t>
      </w:r>
      <w:r w:rsidR="008C6914" w:rsidRPr="00946C2F">
        <w:rPr>
          <w:rFonts w:hint="eastAsia"/>
        </w:rPr>
        <w:t>陈</w:t>
      </w:r>
      <w:r w:rsidR="008C6914" w:rsidRPr="00946C2F">
        <w:t>桥镇</w:t>
      </w:r>
      <w:r w:rsidR="008C6914" w:rsidRPr="00946C2F">
        <w:rPr>
          <w:rFonts w:hint="eastAsia"/>
          <w:szCs w:val="22"/>
        </w:rPr>
        <w:t>工业集中区整体规划定位。</w:t>
      </w:r>
    </w:p>
    <w:p w:rsidR="001E1588" w:rsidRPr="00946C2F" w:rsidRDefault="001E1588" w:rsidP="001E1588">
      <w:pPr>
        <w:pStyle w:val="a3"/>
        <w:ind w:firstLine="560"/>
      </w:pPr>
      <w:r w:rsidRPr="00946C2F">
        <w:rPr>
          <w:rFonts w:hint="eastAsia"/>
        </w:rPr>
        <w:lastRenderedPageBreak/>
        <w:t>因此</w:t>
      </w:r>
      <w:r w:rsidRPr="00946C2F">
        <w:t>，本</w:t>
      </w:r>
      <w:r w:rsidRPr="00946C2F">
        <w:rPr>
          <w:rFonts w:hint="eastAsia"/>
        </w:rPr>
        <w:t>次</w:t>
      </w:r>
      <w:r w:rsidRPr="00946C2F">
        <w:t>改扩建项目</w:t>
      </w:r>
      <w:r w:rsidRPr="00946C2F">
        <w:rPr>
          <w:rFonts w:hint="eastAsia"/>
        </w:rPr>
        <w:t>与</w:t>
      </w:r>
      <w:r w:rsidRPr="00946C2F">
        <w:t>《金湖县县城总体规划（</w:t>
      </w:r>
      <w:r w:rsidRPr="00946C2F">
        <w:t>2012-2030</w:t>
      </w:r>
      <w:r w:rsidRPr="00946C2F">
        <w:t>）》</w:t>
      </w:r>
      <w:r w:rsidRPr="00946C2F">
        <w:rPr>
          <w:rFonts w:hint="eastAsia"/>
        </w:rPr>
        <w:t>是</w:t>
      </w:r>
      <w:r w:rsidRPr="00946C2F">
        <w:t>相符的。</w:t>
      </w:r>
    </w:p>
    <w:p w:rsidR="00635896" w:rsidRPr="00946C2F" w:rsidRDefault="00635896" w:rsidP="00635896">
      <w:pPr>
        <w:pStyle w:val="31"/>
      </w:pPr>
      <w:r w:rsidRPr="00946C2F">
        <w:rPr>
          <w:rFonts w:hint="eastAsia"/>
        </w:rPr>
        <w:t>15.2.3</w:t>
      </w:r>
      <w:r w:rsidRPr="00946C2F">
        <w:t>与《金湖县土地利用总体规划（</w:t>
      </w:r>
      <w:r w:rsidRPr="00946C2F">
        <w:t>2006-2020</w:t>
      </w:r>
      <w:r w:rsidRPr="00946C2F">
        <w:t>）》的相符性分析</w:t>
      </w:r>
    </w:p>
    <w:p w:rsidR="00635896" w:rsidRPr="00946C2F" w:rsidRDefault="00635896" w:rsidP="00635896">
      <w:pPr>
        <w:pStyle w:val="a3"/>
        <w:adjustRightInd w:val="0"/>
        <w:snapToGrid w:val="0"/>
        <w:ind w:firstLine="560"/>
      </w:pPr>
      <w:r w:rsidRPr="00946C2F">
        <w:rPr>
          <w:rFonts w:hint="eastAsia"/>
        </w:rPr>
        <w:t>根据《金湖县土地利用规划（</w:t>
      </w:r>
      <w:r w:rsidRPr="00946C2F">
        <w:rPr>
          <w:rFonts w:hint="eastAsia"/>
        </w:rPr>
        <w:t>2006-</w:t>
      </w:r>
      <w:r w:rsidRPr="00946C2F">
        <w:t>2020</w:t>
      </w:r>
      <w:r w:rsidRPr="00946C2F">
        <w:rPr>
          <w:rFonts w:hint="eastAsia"/>
        </w:rPr>
        <w:t>）》，第三条</w:t>
      </w:r>
      <w:r w:rsidRPr="00946C2F">
        <w:rPr>
          <w:rFonts w:hint="eastAsia"/>
        </w:rPr>
        <w:t xml:space="preserve"> </w:t>
      </w:r>
      <w:r w:rsidRPr="00946C2F">
        <w:rPr>
          <w:rFonts w:hint="eastAsia"/>
        </w:rPr>
        <w:t>规划原则“严格保护耕地和基本农田：按照实行最严格的耕地保护制度的要求，从保证粮食安全、经济安全、生态安全和社会稳定出发，以稳定提高粮食综合生产能力为核心，优先配置耕地，确保淮安市下达的耕地保有量不减少，基本农田数量不减少、用途不改变、质量有提高”；“优化土地利用结构与布局：从实现城乡统筹、区域协调的要求出发，优化城乡、区域土地利用结构和布局，促进城镇化、工业化和农业现代化健康发展。”</w:t>
      </w:r>
    </w:p>
    <w:p w:rsidR="00635896" w:rsidRPr="00946C2F" w:rsidRDefault="00635896" w:rsidP="00635896">
      <w:pPr>
        <w:pStyle w:val="a3"/>
        <w:ind w:firstLine="560"/>
      </w:pPr>
      <w:r w:rsidRPr="00946C2F">
        <w:rPr>
          <w:rFonts w:hint="eastAsia"/>
        </w:rPr>
        <w:t>本项目位于</w:t>
      </w:r>
      <w:r w:rsidR="008C2725" w:rsidRPr="00946C2F">
        <w:rPr>
          <w:rFonts w:hint="eastAsia"/>
        </w:rPr>
        <w:t>金湖县陈桥镇</w:t>
      </w:r>
      <w:r w:rsidRPr="00946C2F">
        <w:rPr>
          <w:rFonts w:hint="eastAsia"/>
        </w:rPr>
        <w:t>，用地类型为工业用地，不占用耕地</w:t>
      </w:r>
      <w:r w:rsidR="008C2725" w:rsidRPr="00946C2F">
        <w:rPr>
          <w:rFonts w:hint="eastAsia"/>
        </w:rPr>
        <w:t>和基本农田</w:t>
      </w:r>
      <w:r w:rsidRPr="00946C2F">
        <w:rPr>
          <w:rFonts w:hint="eastAsia"/>
        </w:rPr>
        <w:t>；本项目投产后</w:t>
      </w:r>
      <w:r w:rsidR="008C2725" w:rsidRPr="00946C2F">
        <w:rPr>
          <w:rFonts w:hint="eastAsia"/>
        </w:rPr>
        <w:t>预计</w:t>
      </w:r>
      <w:r w:rsidRPr="00946C2F">
        <w:t>年产值</w:t>
      </w:r>
      <w:r w:rsidR="008C2725" w:rsidRPr="00946C2F">
        <w:t>3</w:t>
      </w:r>
      <w:r w:rsidR="008C2725" w:rsidRPr="00946C2F">
        <w:t>亿元，利润</w:t>
      </w:r>
      <w:r w:rsidR="008C2725" w:rsidRPr="00946C2F">
        <w:rPr>
          <w:rFonts w:hint="eastAsia"/>
        </w:rPr>
        <w:t>8000</w:t>
      </w:r>
      <w:r w:rsidRPr="00946C2F">
        <w:t>万元</w:t>
      </w:r>
      <w:r w:rsidR="008C2725" w:rsidRPr="00946C2F">
        <w:rPr>
          <w:rFonts w:hint="eastAsia"/>
        </w:rPr>
        <w:t>，</w:t>
      </w:r>
      <w:r w:rsidR="008C2725" w:rsidRPr="00946C2F">
        <w:t>对陈桥镇及周边乡镇经济发展可产生积极促进作用</w:t>
      </w:r>
      <w:r w:rsidRPr="00946C2F">
        <w:t>。因此</w:t>
      </w:r>
      <w:r w:rsidRPr="00946C2F">
        <w:rPr>
          <w:rFonts w:hint="eastAsia"/>
        </w:rPr>
        <w:t>，</w:t>
      </w:r>
      <w:r w:rsidRPr="00946C2F">
        <w:t>本项目符合</w:t>
      </w:r>
      <w:r w:rsidRPr="00946C2F">
        <w:rPr>
          <w:rFonts w:hint="eastAsia"/>
        </w:rPr>
        <w:t>《</w:t>
      </w:r>
      <w:r w:rsidR="00CF7DA8">
        <w:rPr>
          <w:rFonts w:hint="eastAsia"/>
        </w:rPr>
        <w:t>金湖县</w:t>
      </w:r>
      <w:r w:rsidRPr="00946C2F">
        <w:rPr>
          <w:rFonts w:hint="eastAsia"/>
        </w:rPr>
        <w:t>土地利用规划（</w:t>
      </w:r>
      <w:r w:rsidRPr="00946C2F">
        <w:rPr>
          <w:rFonts w:hint="eastAsia"/>
        </w:rPr>
        <w:t>2006-</w:t>
      </w:r>
      <w:r w:rsidRPr="00946C2F">
        <w:t>2020</w:t>
      </w:r>
      <w:r w:rsidRPr="00946C2F">
        <w:rPr>
          <w:rFonts w:hint="eastAsia"/>
        </w:rPr>
        <w:t>）》的相关要求。</w:t>
      </w:r>
    </w:p>
    <w:p w:rsidR="003F6396" w:rsidRPr="00946C2F" w:rsidRDefault="003F6396" w:rsidP="003F6396">
      <w:pPr>
        <w:pStyle w:val="20"/>
        <w:spacing w:before="156" w:after="156"/>
      </w:pPr>
      <w:bookmarkStart w:id="485" w:name="_Toc468678463"/>
      <w:r w:rsidRPr="00946C2F">
        <w:rPr>
          <w:rFonts w:hint="eastAsia"/>
        </w:rPr>
        <w:t>15.</w:t>
      </w:r>
      <w:r w:rsidR="00A77BAC" w:rsidRPr="00946C2F">
        <w:t>3</w:t>
      </w:r>
      <w:r w:rsidRPr="00946C2F">
        <w:rPr>
          <w:rFonts w:hint="eastAsia"/>
        </w:rPr>
        <w:t>选址合理性</w:t>
      </w:r>
      <w:r w:rsidRPr="00946C2F">
        <w:t>分析</w:t>
      </w:r>
      <w:bookmarkEnd w:id="485"/>
    </w:p>
    <w:p w:rsidR="003F6396" w:rsidRPr="00946C2F" w:rsidRDefault="003F6396" w:rsidP="003F6396">
      <w:pPr>
        <w:pStyle w:val="31"/>
      </w:pPr>
      <w:r w:rsidRPr="00946C2F">
        <w:rPr>
          <w:rFonts w:hint="eastAsia"/>
        </w:rPr>
        <w:t>15.</w:t>
      </w:r>
      <w:r w:rsidR="00A77BAC" w:rsidRPr="00946C2F">
        <w:t>3</w:t>
      </w:r>
      <w:r w:rsidRPr="00946C2F">
        <w:rPr>
          <w:rFonts w:hint="eastAsia"/>
        </w:rPr>
        <w:t>.1</w:t>
      </w:r>
      <w:r w:rsidRPr="00946C2F">
        <w:rPr>
          <w:rFonts w:hint="eastAsia"/>
        </w:rPr>
        <w:t>项目</w:t>
      </w:r>
      <w:r w:rsidRPr="00946C2F">
        <w:t>选址的原则</w:t>
      </w:r>
    </w:p>
    <w:p w:rsidR="003F6396" w:rsidRPr="00946C2F" w:rsidRDefault="003F6396" w:rsidP="003F6396">
      <w:pPr>
        <w:pStyle w:val="a3"/>
        <w:ind w:firstLine="560"/>
      </w:pPr>
      <w:r w:rsidRPr="00946C2F">
        <w:rPr>
          <w:rFonts w:hint="eastAsia"/>
        </w:rPr>
        <w:t>项目选址的基本原则：</w:t>
      </w:r>
    </w:p>
    <w:p w:rsidR="003F6396" w:rsidRPr="00946C2F" w:rsidRDefault="003F6396" w:rsidP="003F6396">
      <w:pPr>
        <w:pStyle w:val="a3"/>
        <w:ind w:firstLine="560"/>
      </w:pPr>
      <w:r w:rsidRPr="00946C2F">
        <w:rPr>
          <w:rFonts w:hint="eastAsia"/>
        </w:rPr>
        <w:t>（</w:t>
      </w:r>
      <w:r w:rsidRPr="00946C2F">
        <w:rPr>
          <w:rFonts w:hint="eastAsia"/>
        </w:rPr>
        <w:t>1</w:t>
      </w:r>
      <w:r w:rsidRPr="00946C2F">
        <w:rPr>
          <w:rFonts w:hint="eastAsia"/>
        </w:rPr>
        <w:t>）符合国家、地区和城乡规划的要求。</w:t>
      </w:r>
    </w:p>
    <w:p w:rsidR="003F6396" w:rsidRPr="00946C2F" w:rsidRDefault="003F6396" w:rsidP="003F6396">
      <w:pPr>
        <w:pStyle w:val="a3"/>
        <w:ind w:firstLine="560"/>
      </w:pPr>
      <w:r w:rsidRPr="00946C2F">
        <w:rPr>
          <w:rFonts w:hint="eastAsia"/>
        </w:rPr>
        <w:t>（</w:t>
      </w:r>
      <w:r w:rsidRPr="00946C2F">
        <w:rPr>
          <w:rFonts w:hint="eastAsia"/>
        </w:rPr>
        <w:t>2</w:t>
      </w:r>
      <w:r w:rsidRPr="00946C2F">
        <w:rPr>
          <w:rFonts w:hint="eastAsia"/>
        </w:rPr>
        <w:t>）能满足原材料、能源、水和人力的供应，生产工艺和营销要求。</w:t>
      </w:r>
    </w:p>
    <w:p w:rsidR="003F6396" w:rsidRPr="00946C2F" w:rsidRDefault="003F6396" w:rsidP="003F6396">
      <w:pPr>
        <w:pStyle w:val="a3"/>
        <w:ind w:firstLine="560"/>
      </w:pPr>
      <w:r w:rsidRPr="00946C2F">
        <w:rPr>
          <w:rFonts w:hint="eastAsia"/>
        </w:rPr>
        <w:t>（</w:t>
      </w:r>
      <w:r w:rsidRPr="00946C2F">
        <w:rPr>
          <w:rFonts w:hint="eastAsia"/>
        </w:rPr>
        <w:t>3</w:t>
      </w:r>
      <w:r w:rsidRPr="00946C2F">
        <w:rPr>
          <w:rFonts w:hint="eastAsia"/>
        </w:rPr>
        <w:t>）节约和效益的原则：尽力做到降低建设投资，节省运费，减少成本，提高利润。</w:t>
      </w:r>
    </w:p>
    <w:p w:rsidR="003F6396" w:rsidRPr="00946C2F" w:rsidRDefault="003F6396" w:rsidP="003F6396">
      <w:pPr>
        <w:pStyle w:val="a3"/>
        <w:ind w:firstLine="560"/>
      </w:pPr>
      <w:r w:rsidRPr="00946C2F">
        <w:rPr>
          <w:rFonts w:hint="eastAsia"/>
        </w:rPr>
        <w:t>（</w:t>
      </w:r>
      <w:r w:rsidRPr="00946C2F">
        <w:rPr>
          <w:rFonts w:hint="eastAsia"/>
        </w:rPr>
        <w:t>4</w:t>
      </w:r>
      <w:r w:rsidRPr="00946C2F">
        <w:rPr>
          <w:rFonts w:hint="eastAsia"/>
        </w:rPr>
        <w:t>）安全的原则：防洪、防震、防地质灾害、战争危害。</w:t>
      </w:r>
    </w:p>
    <w:p w:rsidR="003F6396" w:rsidRPr="00946C2F" w:rsidRDefault="003F6396" w:rsidP="003F6396">
      <w:pPr>
        <w:pStyle w:val="a3"/>
        <w:ind w:firstLine="560"/>
      </w:pPr>
      <w:r w:rsidRPr="00946C2F">
        <w:rPr>
          <w:rFonts w:hint="eastAsia"/>
        </w:rPr>
        <w:t>（</w:t>
      </w:r>
      <w:r w:rsidRPr="00946C2F">
        <w:rPr>
          <w:rFonts w:hint="eastAsia"/>
        </w:rPr>
        <w:t>5</w:t>
      </w:r>
      <w:r w:rsidRPr="00946C2F">
        <w:rPr>
          <w:rFonts w:hint="eastAsia"/>
        </w:rPr>
        <w:t>）实事求是的原则：对多个场地调查研究，进行科学分析和比选。</w:t>
      </w:r>
    </w:p>
    <w:p w:rsidR="003F6396" w:rsidRPr="00946C2F" w:rsidRDefault="003F6396" w:rsidP="003F6396">
      <w:pPr>
        <w:pStyle w:val="a3"/>
        <w:ind w:firstLine="560"/>
      </w:pPr>
      <w:r w:rsidRPr="00946C2F">
        <w:rPr>
          <w:rFonts w:hint="eastAsia"/>
        </w:rPr>
        <w:t>（</w:t>
      </w:r>
      <w:r w:rsidRPr="00946C2F">
        <w:rPr>
          <w:rFonts w:hint="eastAsia"/>
        </w:rPr>
        <w:t>6</w:t>
      </w:r>
      <w:r w:rsidRPr="00946C2F">
        <w:rPr>
          <w:rFonts w:hint="eastAsia"/>
        </w:rPr>
        <w:t>）节约项目用地，尽量不占和少占农田。</w:t>
      </w:r>
    </w:p>
    <w:p w:rsidR="003F6396" w:rsidRPr="00946C2F" w:rsidRDefault="003F6396" w:rsidP="003F6396">
      <w:pPr>
        <w:pStyle w:val="a3"/>
        <w:ind w:firstLine="560"/>
      </w:pPr>
      <w:r w:rsidRPr="00946C2F">
        <w:rPr>
          <w:rFonts w:hint="eastAsia"/>
        </w:rPr>
        <w:t>（</w:t>
      </w:r>
      <w:r w:rsidRPr="00946C2F">
        <w:rPr>
          <w:rFonts w:hint="eastAsia"/>
        </w:rPr>
        <w:t>7</w:t>
      </w:r>
      <w:r w:rsidRPr="00946C2F">
        <w:rPr>
          <w:rFonts w:hint="eastAsia"/>
        </w:rPr>
        <w:t>）注意环境保护，以人为本，减少对生态和环境的影响。</w:t>
      </w:r>
    </w:p>
    <w:p w:rsidR="00F639EF" w:rsidRPr="00946C2F" w:rsidRDefault="007942EB" w:rsidP="00F639EF">
      <w:pPr>
        <w:pStyle w:val="a3"/>
        <w:ind w:firstLine="560"/>
      </w:pPr>
      <w:r w:rsidRPr="00946C2F">
        <w:rPr>
          <w:rFonts w:hint="eastAsia"/>
        </w:rPr>
        <w:t>本次改扩建项目</w:t>
      </w:r>
      <w:r w:rsidR="003F6396" w:rsidRPr="00946C2F">
        <w:t>位于</w:t>
      </w:r>
      <w:r w:rsidR="00F639EF" w:rsidRPr="00946C2F">
        <w:rPr>
          <w:rFonts w:hint="eastAsia"/>
        </w:rPr>
        <w:t>江苏</w:t>
      </w:r>
      <w:r w:rsidR="00F639EF" w:rsidRPr="00946C2F">
        <w:t>省淮安市</w:t>
      </w:r>
      <w:r w:rsidR="00F639EF" w:rsidRPr="00946C2F">
        <w:rPr>
          <w:rFonts w:hint="eastAsia"/>
        </w:rPr>
        <w:t>金湖县陈桥镇</w:t>
      </w:r>
      <w:r w:rsidR="00F639EF" w:rsidRPr="00946C2F">
        <w:t>人民路</w:t>
      </w:r>
      <w:r w:rsidR="00F639EF" w:rsidRPr="00946C2F">
        <w:rPr>
          <w:rFonts w:hint="eastAsia"/>
        </w:rPr>
        <w:t>84</w:t>
      </w:r>
      <w:r w:rsidR="00F639EF" w:rsidRPr="00946C2F">
        <w:rPr>
          <w:rFonts w:hint="eastAsia"/>
        </w:rPr>
        <w:t>号，爱特福</w:t>
      </w:r>
      <w:r w:rsidR="00F639EF" w:rsidRPr="00946C2F">
        <w:rPr>
          <w:rFonts w:hint="eastAsia"/>
        </w:rPr>
        <w:lastRenderedPageBreak/>
        <w:t>8</w:t>
      </w:r>
      <w:r w:rsidR="00F639EF" w:rsidRPr="00946C2F">
        <w:t>4</w:t>
      </w:r>
      <w:r w:rsidR="00F639EF" w:rsidRPr="00946C2F">
        <w:t>现有厂区内</w:t>
      </w:r>
      <w:r w:rsidR="00F639EF" w:rsidRPr="00946C2F">
        <w:rPr>
          <w:rFonts w:hint="eastAsia"/>
        </w:rPr>
        <w:t>，</w:t>
      </w:r>
      <w:r w:rsidR="00F639EF" w:rsidRPr="00946C2F">
        <w:t>项目所在地</w:t>
      </w:r>
      <w:r w:rsidR="00F639EF" w:rsidRPr="00946C2F">
        <w:rPr>
          <w:rFonts w:hint="eastAsia"/>
        </w:rPr>
        <w:t>属于</w:t>
      </w:r>
      <w:r w:rsidR="00F639EF" w:rsidRPr="00946C2F">
        <w:t>工业用地，</w:t>
      </w:r>
      <w:r w:rsidR="00F639EF" w:rsidRPr="00946C2F">
        <w:rPr>
          <w:rFonts w:hint="eastAsia"/>
        </w:rPr>
        <w:t>选址符合</w:t>
      </w:r>
      <w:r w:rsidR="00F639EF" w:rsidRPr="00946C2F">
        <w:t>用地规划要求。</w:t>
      </w:r>
    </w:p>
    <w:p w:rsidR="007B51CC" w:rsidRPr="00946C2F" w:rsidRDefault="007B51CC" w:rsidP="003F6396">
      <w:pPr>
        <w:pStyle w:val="a3"/>
        <w:ind w:firstLine="560"/>
      </w:pPr>
      <w:r w:rsidRPr="00946C2F">
        <w:rPr>
          <w:rFonts w:hint="eastAsia"/>
        </w:rPr>
        <w:t>厂区</w:t>
      </w:r>
      <w:r w:rsidR="003F6396" w:rsidRPr="00946C2F">
        <w:rPr>
          <w:rFonts w:hint="eastAsia"/>
        </w:rPr>
        <w:t>内</w:t>
      </w:r>
      <w:r w:rsidRPr="00946C2F">
        <w:rPr>
          <w:rFonts w:hint="eastAsia"/>
        </w:rPr>
        <w:t>已承诺全厂</w:t>
      </w:r>
      <w:r w:rsidRPr="00946C2F">
        <w:t>排水系统按照</w:t>
      </w:r>
      <w:r w:rsidRPr="00946C2F">
        <w:t>“</w:t>
      </w:r>
      <w:r w:rsidRPr="00946C2F">
        <w:t>雨污分流、分质分类处理</w:t>
      </w:r>
      <w:r w:rsidRPr="00946C2F">
        <w:t>”</w:t>
      </w:r>
      <w:r w:rsidRPr="00946C2F">
        <w:t>的原则</w:t>
      </w:r>
      <w:r w:rsidRPr="00946C2F">
        <w:rPr>
          <w:rFonts w:hint="eastAsia"/>
        </w:rPr>
        <w:t>进行改造</w:t>
      </w:r>
      <w:r w:rsidR="003F6396" w:rsidRPr="00946C2F">
        <w:rPr>
          <w:rFonts w:hint="eastAsia"/>
        </w:rPr>
        <w:t>，</w:t>
      </w:r>
      <w:r w:rsidR="00CB7159" w:rsidRPr="00946C2F">
        <w:rPr>
          <w:rFonts w:hint="eastAsia"/>
          <w:kern w:val="0"/>
          <w:szCs w:val="21"/>
        </w:rPr>
        <w:t>各类</w:t>
      </w:r>
      <w:r w:rsidR="00CB7159" w:rsidRPr="00946C2F">
        <w:rPr>
          <w:kern w:val="0"/>
          <w:szCs w:val="21"/>
        </w:rPr>
        <w:t>生产废水收集</w:t>
      </w:r>
      <w:r w:rsidR="00CB7159" w:rsidRPr="00946C2F">
        <w:rPr>
          <w:rFonts w:hint="eastAsia"/>
          <w:kern w:val="0"/>
          <w:szCs w:val="21"/>
        </w:rPr>
        <w:t>收集后送入厂内污水处理装置沉淀预处理，</w:t>
      </w:r>
      <w:r w:rsidR="00CB7159" w:rsidRPr="00946C2F">
        <w:rPr>
          <w:kern w:val="0"/>
          <w:szCs w:val="21"/>
        </w:rPr>
        <w:t>生活污水收集后送入厂内化粪池预处理</w:t>
      </w:r>
      <w:r w:rsidR="00CB7159" w:rsidRPr="00946C2F">
        <w:rPr>
          <w:rFonts w:hint="eastAsia"/>
          <w:kern w:val="0"/>
          <w:szCs w:val="21"/>
        </w:rPr>
        <w:t>，达标后接管金湖县陈桥镇污水处理厂</w:t>
      </w:r>
      <w:r w:rsidR="003F6396" w:rsidRPr="00946C2F">
        <w:rPr>
          <w:rFonts w:hint="eastAsia"/>
        </w:rPr>
        <w:t>，</w:t>
      </w:r>
      <w:r w:rsidRPr="00946C2F">
        <w:rPr>
          <w:rFonts w:hint="eastAsia"/>
        </w:rPr>
        <w:t>尾水</w:t>
      </w:r>
      <w:r w:rsidRPr="00946C2F">
        <w:t>最终排入中心河</w:t>
      </w:r>
      <w:r w:rsidRPr="00946C2F">
        <w:rPr>
          <w:rFonts w:hint="eastAsia"/>
        </w:rPr>
        <w:t>。</w:t>
      </w:r>
    </w:p>
    <w:p w:rsidR="003F6396" w:rsidRPr="00946C2F" w:rsidRDefault="003F6396" w:rsidP="003F6396">
      <w:pPr>
        <w:pStyle w:val="31"/>
      </w:pPr>
      <w:r w:rsidRPr="00946C2F">
        <w:rPr>
          <w:rFonts w:hint="eastAsia"/>
        </w:rPr>
        <w:t>1</w:t>
      </w:r>
      <w:r w:rsidRPr="00946C2F">
        <w:t>5</w:t>
      </w:r>
      <w:r w:rsidRPr="00946C2F">
        <w:rPr>
          <w:rFonts w:hint="eastAsia"/>
        </w:rPr>
        <w:t>.</w:t>
      </w:r>
      <w:r w:rsidR="00A77BAC" w:rsidRPr="00946C2F">
        <w:t>3</w:t>
      </w:r>
      <w:r w:rsidR="007B51CC" w:rsidRPr="00946C2F">
        <w:rPr>
          <w:rFonts w:hint="eastAsia"/>
        </w:rPr>
        <w:t>.2</w:t>
      </w:r>
      <w:r w:rsidRPr="00946C2F">
        <w:rPr>
          <w:rFonts w:hint="eastAsia"/>
        </w:rPr>
        <w:t>选址与评价区域的环境质量现状的相容性分析</w:t>
      </w:r>
    </w:p>
    <w:p w:rsidR="003F6396" w:rsidRPr="00946C2F" w:rsidRDefault="003F6396" w:rsidP="003F6396">
      <w:pPr>
        <w:pStyle w:val="a3"/>
        <w:ind w:firstLine="560"/>
      </w:pPr>
      <w:r w:rsidRPr="00946C2F">
        <w:rPr>
          <w:rFonts w:hint="eastAsia"/>
        </w:rPr>
        <w:t>地表水：目前项目所在地地表水各项水质均符合相应标准。</w:t>
      </w:r>
    </w:p>
    <w:p w:rsidR="003F6396" w:rsidRPr="00946C2F" w:rsidRDefault="003F6396" w:rsidP="003F6396">
      <w:pPr>
        <w:pStyle w:val="a3"/>
        <w:ind w:firstLine="560"/>
      </w:pPr>
      <w:r w:rsidRPr="00946C2F">
        <w:rPr>
          <w:rFonts w:hint="eastAsia"/>
        </w:rPr>
        <w:t>大气：项目所在地各监测点的大气污染物浓度不超标，</w:t>
      </w:r>
      <w:r w:rsidRPr="00946C2F">
        <w:rPr>
          <w:rFonts w:hint="eastAsia"/>
        </w:rPr>
        <w:t>Pi</w:t>
      </w:r>
      <w:r w:rsidRPr="00946C2F">
        <w:rPr>
          <w:rFonts w:hint="eastAsia"/>
        </w:rPr>
        <w:t>＜</w:t>
      </w:r>
      <w:r w:rsidRPr="00946C2F">
        <w:rPr>
          <w:rFonts w:hint="eastAsia"/>
        </w:rPr>
        <w:t>1</w:t>
      </w:r>
      <w:r w:rsidRPr="00946C2F">
        <w:rPr>
          <w:rFonts w:hint="eastAsia"/>
        </w:rPr>
        <w:t>。环境空气各类污染物均满足《环境空气质量标准》（</w:t>
      </w:r>
      <w:r w:rsidRPr="00946C2F">
        <w:rPr>
          <w:rFonts w:hint="eastAsia"/>
        </w:rPr>
        <w:t>GB3095-1996</w:t>
      </w:r>
      <w:r w:rsidRPr="00946C2F">
        <w:rPr>
          <w:rFonts w:hint="eastAsia"/>
        </w:rPr>
        <w:t>）中的二级标准，说明区域空气环境质量良好。</w:t>
      </w:r>
    </w:p>
    <w:p w:rsidR="003F6396" w:rsidRPr="00946C2F" w:rsidRDefault="003F6396" w:rsidP="003F6396">
      <w:pPr>
        <w:pStyle w:val="a3"/>
        <w:ind w:firstLine="560"/>
      </w:pPr>
      <w:r w:rsidRPr="00946C2F">
        <w:rPr>
          <w:rFonts w:hint="eastAsia"/>
        </w:rPr>
        <w:t>噪声：根据声环境监测及评价结果，厂界周围的声环境达到《声环境质量标准》（</w:t>
      </w:r>
      <w:r w:rsidRPr="00946C2F">
        <w:rPr>
          <w:rFonts w:hint="eastAsia"/>
        </w:rPr>
        <w:t>GB3096-2008</w:t>
      </w:r>
      <w:r w:rsidRPr="00946C2F">
        <w:rPr>
          <w:rFonts w:hint="eastAsia"/>
        </w:rPr>
        <w:t>）</w:t>
      </w:r>
      <w:r w:rsidR="000B5E58" w:rsidRPr="00946C2F">
        <w:t>2</w:t>
      </w:r>
      <w:r w:rsidRPr="00946C2F">
        <w:rPr>
          <w:rFonts w:hint="eastAsia"/>
        </w:rPr>
        <w:t>类标准。声环境质量现状评价表明，评价区域内的声环境质量良好。</w:t>
      </w:r>
    </w:p>
    <w:p w:rsidR="003F6396" w:rsidRPr="00946C2F" w:rsidRDefault="003F6396" w:rsidP="003F6396">
      <w:pPr>
        <w:pStyle w:val="a3"/>
        <w:ind w:firstLine="560"/>
      </w:pPr>
      <w:r w:rsidRPr="00946C2F">
        <w:rPr>
          <w:rFonts w:hint="eastAsia"/>
        </w:rPr>
        <w:t>通过现状监测与调查，说明厂址附近的环境质量总体较好，符合</w:t>
      </w:r>
      <w:r w:rsidR="007942EB" w:rsidRPr="00946C2F">
        <w:rPr>
          <w:rFonts w:hint="eastAsia"/>
        </w:rPr>
        <w:t>本次改扩建项目</w:t>
      </w:r>
      <w:r w:rsidRPr="00946C2F">
        <w:rPr>
          <w:rFonts w:hint="eastAsia"/>
        </w:rPr>
        <w:t>的建设要求。</w:t>
      </w:r>
    </w:p>
    <w:p w:rsidR="003F6396" w:rsidRPr="00946C2F" w:rsidRDefault="003F6396" w:rsidP="003F6396">
      <w:pPr>
        <w:pStyle w:val="20"/>
        <w:spacing w:before="156" w:after="156"/>
      </w:pPr>
      <w:bookmarkStart w:id="486" w:name="_Toc468678464"/>
      <w:r w:rsidRPr="00946C2F">
        <w:t>15</w:t>
      </w:r>
      <w:r w:rsidRPr="00946C2F">
        <w:rPr>
          <w:rFonts w:hint="eastAsia"/>
        </w:rPr>
        <w:t>.</w:t>
      </w:r>
      <w:r w:rsidR="00A77BAC" w:rsidRPr="00946C2F">
        <w:t>4</w:t>
      </w:r>
      <w:r w:rsidRPr="00946C2F">
        <w:rPr>
          <w:rFonts w:hint="eastAsia"/>
        </w:rPr>
        <w:t>与《江苏省生态红线区域保护规划》的协调性分析</w:t>
      </w:r>
      <w:bookmarkEnd w:id="486"/>
    </w:p>
    <w:p w:rsidR="003F6396" w:rsidRPr="00946C2F" w:rsidRDefault="003F6396" w:rsidP="003F6396">
      <w:pPr>
        <w:pStyle w:val="a3"/>
        <w:ind w:firstLine="560"/>
        <w:rPr>
          <w:szCs w:val="28"/>
        </w:rPr>
      </w:pPr>
      <w:r w:rsidRPr="00946C2F">
        <w:rPr>
          <w:rFonts w:hint="eastAsia"/>
        </w:rPr>
        <w:t>根据《江苏省生态红线区域保护规划》（苏政发〔</w:t>
      </w:r>
      <w:r w:rsidRPr="00946C2F">
        <w:rPr>
          <w:rFonts w:hint="eastAsia"/>
        </w:rPr>
        <w:t>2013</w:t>
      </w:r>
      <w:r w:rsidRPr="00946C2F">
        <w:rPr>
          <w:rFonts w:hint="eastAsia"/>
        </w:rPr>
        <w:t>〕</w:t>
      </w:r>
      <w:r w:rsidRPr="00946C2F">
        <w:rPr>
          <w:rFonts w:hint="eastAsia"/>
        </w:rPr>
        <w:t>113</w:t>
      </w:r>
      <w:r w:rsidR="004876B0" w:rsidRPr="00946C2F">
        <w:rPr>
          <w:rFonts w:hint="eastAsia"/>
        </w:rPr>
        <w:t>号），其中</w:t>
      </w:r>
      <w:r w:rsidR="00917BE9" w:rsidRPr="00946C2F">
        <w:rPr>
          <w:rFonts w:hint="eastAsia"/>
        </w:rPr>
        <w:t>金湖县</w:t>
      </w:r>
      <w:r w:rsidR="004876B0" w:rsidRPr="00946C2F">
        <w:rPr>
          <w:rFonts w:hint="eastAsia"/>
        </w:rPr>
        <w:t>境内</w:t>
      </w:r>
      <w:r w:rsidRPr="00946C2F">
        <w:rPr>
          <w:rFonts w:hint="eastAsia"/>
        </w:rPr>
        <w:t>的生态红线区域包括：</w:t>
      </w:r>
      <w:r w:rsidR="00311B8A" w:rsidRPr="00946C2F">
        <w:rPr>
          <w:rFonts w:hint="eastAsia"/>
        </w:rPr>
        <w:t>“</w:t>
      </w:r>
      <w:r w:rsidR="00311B8A" w:rsidRPr="00946C2F">
        <w:t>金湖县饮用水水源保护区</w:t>
      </w:r>
      <w:r w:rsidR="00311B8A" w:rsidRPr="00946C2F">
        <w:rPr>
          <w:rFonts w:hint="eastAsia"/>
        </w:rPr>
        <w:t>”、“</w:t>
      </w:r>
      <w:r w:rsidR="00311B8A" w:rsidRPr="00946C2F">
        <w:t>金湖县重要湿地</w:t>
      </w:r>
      <w:r w:rsidR="00311B8A" w:rsidRPr="00946C2F">
        <w:rPr>
          <w:rFonts w:hint="eastAsia"/>
        </w:rPr>
        <w:t>”、“</w:t>
      </w:r>
      <w:r w:rsidR="00311B8A" w:rsidRPr="00946C2F">
        <w:t>金湖县第二饮用水水源保护区</w:t>
      </w:r>
      <w:r w:rsidR="00311B8A" w:rsidRPr="00946C2F">
        <w:rPr>
          <w:rFonts w:hint="eastAsia"/>
        </w:rPr>
        <w:t>”、“</w:t>
      </w:r>
      <w:r w:rsidR="00311B8A" w:rsidRPr="00946C2F">
        <w:t>金宝航道（金湖县）清水通道维护区</w:t>
      </w:r>
      <w:r w:rsidR="00311B8A" w:rsidRPr="00946C2F">
        <w:rPr>
          <w:rFonts w:hint="eastAsia"/>
        </w:rPr>
        <w:t>”、“</w:t>
      </w:r>
      <w:r w:rsidR="00311B8A" w:rsidRPr="00946C2F">
        <w:t>白马湖（金湖县）重要湿地</w:t>
      </w:r>
      <w:r w:rsidR="00311B8A" w:rsidRPr="00946C2F">
        <w:rPr>
          <w:rFonts w:hint="eastAsia"/>
        </w:rPr>
        <w:t>”、“</w:t>
      </w:r>
      <w:r w:rsidR="00311B8A" w:rsidRPr="00946C2F">
        <w:t>入江水道（金湖县）清水通道维护区</w:t>
      </w:r>
      <w:r w:rsidR="00311B8A" w:rsidRPr="00946C2F">
        <w:rPr>
          <w:rFonts w:hint="eastAsia"/>
        </w:rPr>
        <w:t>”、“</w:t>
      </w:r>
      <w:r w:rsidR="00311B8A" w:rsidRPr="00946C2F">
        <w:t>高邮湖大银鱼湖鲚国家级水产种质资源保护区</w:t>
      </w:r>
      <w:r w:rsidR="00311B8A" w:rsidRPr="00946C2F">
        <w:rPr>
          <w:rFonts w:hint="eastAsia"/>
        </w:rPr>
        <w:t>”、“</w:t>
      </w:r>
      <w:r w:rsidR="00311B8A" w:rsidRPr="00946C2F">
        <w:t>宝应湖重要湿地</w:t>
      </w:r>
      <w:r w:rsidR="00311B8A" w:rsidRPr="00946C2F">
        <w:rPr>
          <w:rFonts w:hint="eastAsia"/>
        </w:rPr>
        <w:t>”</w:t>
      </w:r>
      <w:r w:rsidRPr="00946C2F">
        <w:rPr>
          <w:rFonts w:hint="eastAsia"/>
          <w:szCs w:val="28"/>
        </w:rPr>
        <w:t>。</w:t>
      </w:r>
    </w:p>
    <w:p w:rsidR="003F6396" w:rsidRPr="00946C2F" w:rsidRDefault="007942EB" w:rsidP="003F6396">
      <w:pPr>
        <w:pStyle w:val="a3"/>
        <w:ind w:firstLine="560"/>
      </w:pPr>
      <w:r w:rsidRPr="00946C2F">
        <w:rPr>
          <w:rFonts w:hint="eastAsia"/>
        </w:rPr>
        <w:t>本次改扩建项目</w:t>
      </w:r>
      <w:r w:rsidR="003F6396" w:rsidRPr="00946C2F">
        <w:rPr>
          <w:rFonts w:hint="eastAsia"/>
        </w:rPr>
        <w:t>范围内不涉及</w:t>
      </w:r>
      <w:r w:rsidR="00311B8A" w:rsidRPr="00946C2F">
        <w:rPr>
          <w:rFonts w:hint="eastAsia"/>
        </w:rPr>
        <w:t>金湖县</w:t>
      </w:r>
      <w:r w:rsidR="003F6396" w:rsidRPr="00946C2F">
        <w:rPr>
          <w:rFonts w:hint="eastAsia"/>
        </w:rPr>
        <w:t>境内的生态红线区域，</w:t>
      </w:r>
      <w:r w:rsidR="004B7694" w:rsidRPr="00946C2F">
        <w:t>公司不在区域生态红线区域范围内，且距入江水道（金湖县）清水通道维护区距离最近，约为</w:t>
      </w:r>
      <w:r w:rsidR="004B7694" w:rsidRPr="00946C2F">
        <w:t>3.7km</w:t>
      </w:r>
      <w:r w:rsidR="003F6396" w:rsidRPr="00946C2F">
        <w:rPr>
          <w:rFonts w:hint="eastAsia"/>
        </w:rPr>
        <w:t>。项目所在地与江苏省生态</w:t>
      </w:r>
      <w:r w:rsidR="003F6396" w:rsidRPr="00946C2F">
        <w:t>红线区域</w:t>
      </w:r>
      <w:r w:rsidR="003F6396" w:rsidRPr="00946C2F">
        <w:rPr>
          <w:rFonts w:hint="eastAsia"/>
        </w:rPr>
        <w:t>的相对位置关系见图</w:t>
      </w:r>
      <w:r w:rsidR="006B66BC" w:rsidRPr="00946C2F">
        <w:rPr>
          <w:rFonts w:hint="eastAsia"/>
        </w:rPr>
        <w:t>7.1.2</w:t>
      </w:r>
      <w:r w:rsidR="006B66BC" w:rsidRPr="00946C2F">
        <w:t>-2</w:t>
      </w:r>
      <w:r w:rsidR="003F6396" w:rsidRPr="00946C2F">
        <w:rPr>
          <w:rFonts w:hint="eastAsia"/>
        </w:rPr>
        <w:t>。</w:t>
      </w:r>
    </w:p>
    <w:p w:rsidR="003F6396" w:rsidRPr="00946C2F" w:rsidRDefault="007942EB" w:rsidP="003F6396">
      <w:pPr>
        <w:pStyle w:val="a3"/>
        <w:ind w:firstLine="560"/>
      </w:pPr>
      <w:r w:rsidRPr="00946C2F">
        <w:rPr>
          <w:rFonts w:hint="eastAsia"/>
        </w:rPr>
        <w:t>本次改扩建项目</w:t>
      </w:r>
      <w:r w:rsidR="00311B8A" w:rsidRPr="00946C2F">
        <w:rPr>
          <w:rFonts w:hint="eastAsia"/>
        </w:rPr>
        <w:t>不在生态红线内，且距离金湖县</w:t>
      </w:r>
      <w:r w:rsidR="003F6396" w:rsidRPr="00946C2F">
        <w:rPr>
          <w:rFonts w:hint="eastAsia"/>
        </w:rPr>
        <w:t>境内的生态红线区域均</w:t>
      </w:r>
      <w:r w:rsidR="003F6396" w:rsidRPr="00946C2F">
        <w:rPr>
          <w:rFonts w:hint="eastAsia"/>
        </w:rPr>
        <w:lastRenderedPageBreak/>
        <w:t>较远，与《江苏省生态红线区域保护规划》具有协调性。</w:t>
      </w:r>
    </w:p>
    <w:p w:rsidR="003F6396" w:rsidRPr="00946C2F" w:rsidRDefault="003F6396" w:rsidP="003F6396">
      <w:pPr>
        <w:pStyle w:val="20"/>
        <w:spacing w:before="156" w:after="156"/>
      </w:pPr>
      <w:bookmarkStart w:id="487" w:name="_Toc468678465"/>
      <w:r w:rsidRPr="00946C2F">
        <w:rPr>
          <w:rFonts w:hint="eastAsia"/>
        </w:rPr>
        <w:t>1</w:t>
      </w:r>
      <w:r w:rsidRPr="00946C2F">
        <w:t>5</w:t>
      </w:r>
      <w:r w:rsidRPr="00946C2F">
        <w:rPr>
          <w:rFonts w:hint="eastAsia"/>
        </w:rPr>
        <w:t>.</w:t>
      </w:r>
      <w:r w:rsidR="00A77BAC" w:rsidRPr="00946C2F">
        <w:t>5</w:t>
      </w:r>
      <w:r w:rsidRPr="00946C2F">
        <w:t>项目</w:t>
      </w:r>
      <w:r w:rsidRPr="00946C2F">
        <w:rPr>
          <w:rFonts w:hint="eastAsia"/>
        </w:rPr>
        <w:t>不改变所在地环境功能</w:t>
      </w:r>
      <w:bookmarkEnd w:id="487"/>
    </w:p>
    <w:p w:rsidR="003F6396" w:rsidRPr="00946C2F" w:rsidRDefault="003F6396" w:rsidP="003F6396">
      <w:pPr>
        <w:pStyle w:val="a3"/>
        <w:ind w:firstLine="560"/>
      </w:pPr>
      <w:r w:rsidRPr="00946C2F">
        <w:t>根据项目现状监测，项目所在地</w:t>
      </w:r>
      <w:r w:rsidRPr="00946C2F">
        <w:rPr>
          <w:rFonts w:hint="eastAsia"/>
        </w:rPr>
        <w:t>各</w:t>
      </w:r>
      <w:r w:rsidRPr="00946C2F">
        <w:t>环境</w:t>
      </w:r>
      <w:r w:rsidRPr="00946C2F">
        <w:rPr>
          <w:rFonts w:hint="eastAsia"/>
        </w:rPr>
        <w:t>要素</w:t>
      </w:r>
      <w:r w:rsidRPr="00946C2F">
        <w:t>质量较好，可以达到</w:t>
      </w:r>
      <w:r w:rsidRPr="00946C2F">
        <w:rPr>
          <w:rFonts w:hint="eastAsia"/>
        </w:rPr>
        <w:t>相应的</w:t>
      </w:r>
      <w:r w:rsidRPr="00946C2F">
        <w:t>环境标准。</w:t>
      </w:r>
    </w:p>
    <w:p w:rsidR="003F6396" w:rsidRPr="00946C2F" w:rsidRDefault="003F6396" w:rsidP="003F6396">
      <w:pPr>
        <w:pStyle w:val="a3"/>
        <w:ind w:firstLine="560"/>
      </w:pPr>
      <w:r w:rsidRPr="00946C2F">
        <w:rPr>
          <w:rFonts w:hint="eastAsia"/>
        </w:rPr>
        <w:t>根据本次</w:t>
      </w:r>
      <w:r w:rsidRPr="00946C2F">
        <w:t>评价预测结论：</w:t>
      </w:r>
    </w:p>
    <w:p w:rsidR="003F6396" w:rsidRPr="00946C2F" w:rsidRDefault="003F6396" w:rsidP="003F6396">
      <w:pPr>
        <w:pStyle w:val="a3"/>
        <w:ind w:firstLine="560"/>
      </w:pPr>
      <w:r w:rsidRPr="00946C2F">
        <w:rPr>
          <w:rFonts w:hint="eastAsia"/>
        </w:rPr>
        <w:t>大气环境影响预测表明，评价范围</w:t>
      </w:r>
      <w:r w:rsidR="007942EB" w:rsidRPr="00946C2F">
        <w:rPr>
          <w:rFonts w:hint="eastAsia"/>
        </w:rPr>
        <w:t>本次改扩建项目</w:t>
      </w:r>
      <w:r w:rsidRPr="00946C2F">
        <w:rPr>
          <w:rFonts w:hint="eastAsia"/>
        </w:rPr>
        <w:t>各污染物的最大</w:t>
      </w:r>
      <w:r w:rsidR="00B745E7" w:rsidRPr="00946C2F">
        <w:rPr>
          <w:rFonts w:hint="eastAsia"/>
        </w:rPr>
        <w:t>落地</w:t>
      </w:r>
      <w:r w:rsidRPr="00946C2F">
        <w:rPr>
          <w:rFonts w:hint="eastAsia"/>
        </w:rPr>
        <w:t>浓度达标。</w:t>
      </w:r>
    </w:p>
    <w:p w:rsidR="003F6396" w:rsidRPr="00946C2F" w:rsidRDefault="003F6396" w:rsidP="003F6396">
      <w:pPr>
        <w:pStyle w:val="a3"/>
        <w:ind w:firstLine="560"/>
      </w:pPr>
      <w:r w:rsidRPr="00946C2F">
        <w:rPr>
          <w:rFonts w:hint="eastAsia"/>
        </w:rPr>
        <w:t>项目污水排放后对纳污水体影响较小，不会降低水体在评价区域的水环境功能。</w:t>
      </w:r>
    </w:p>
    <w:p w:rsidR="003F6396" w:rsidRPr="00946C2F" w:rsidRDefault="003F6396" w:rsidP="003F6396">
      <w:pPr>
        <w:pStyle w:val="a3"/>
        <w:ind w:firstLine="560"/>
      </w:pPr>
      <w:r w:rsidRPr="00946C2F">
        <w:rPr>
          <w:rFonts w:hint="eastAsia"/>
        </w:rPr>
        <w:t>项目的多种设备产生噪声，经影响预测，对主要噪声源采取相应的措施后，厂界噪声能够达标排放。</w:t>
      </w:r>
    </w:p>
    <w:p w:rsidR="003F6396" w:rsidRPr="00946C2F" w:rsidRDefault="007942EB" w:rsidP="003F6396">
      <w:pPr>
        <w:pStyle w:val="a3"/>
        <w:ind w:firstLine="560"/>
      </w:pPr>
      <w:r w:rsidRPr="00946C2F">
        <w:rPr>
          <w:rFonts w:hint="eastAsia"/>
        </w:rPr>
        <w:t>本次改扩建项目</w:t>
      </w:r>
      <w:r w:rsidR="003F6396" w:rsidRPr="00946C2F">
        <w:rPr>
          <w:rFonts w:hint="eastAsia"/>
        </w:rPr>
        <w:t>固废处理方式为：</w:t>
      </w:r>
      <w:r w:rsidRPr="00946C2F">
        <w:rPr>
          <w:rFonts w:hint="eastAsia"/>
        </w:rPr>
        <w:t>本次改扩建项目</w:t>
      </w:r>
      <w:r w:rsidR="003F6396" w:rsidRPr="00946C2F">
        <w:rPr>
          <w:rFonts w:hint="eastAsia"/>
        </w:rPr>
        <w:t>产生的固体废物，按照国家和地方的有关法律法规的规定严格执行有关固体废物贮存、处置标准。在采取有关措施前提下，对环境不会造成不利影响。</w:t>
      </w:r>
    </w:p>
    <w:p w:rsidR="003F6396" w:rsidRPr="00946C2F" w:rsidRDefault="004C5B85" w:rsidP="003F6396">
      <w:pPr>
        <w:pStyle w:val="20"/>
        <w:spacing w:before="156" w:after="156"/>
      </w:pPr>
      <w:bookmarkStart w:id="488" w:name="_Toc468678466"/>
      <w:r w:rsidRPr="00946C2F">
        <w:t>15.</w:t>
      </w:r>
      <w:r w:rsidR="00A77BAC" w:rsidRPr="00946C2F">
        <w:t>6</w:t>
      </w:r>
      <w:r w:rsidR="003F6396" w:rsidRPr="00946C2F">
        <w:t>项目建设的环境可行性分析</w:t>
      </w:r>
      <w:bookmarkEnd w:id="488"/>
    </w:p>
    <w:p w:rsidR="003F6396" w:rsidRPr="00946C2F" w:rsidRDefault="007942EB" w:rsidP="003F6396">
      <w:pPr>
        <w:pStyle w:val="a3"/>
        <w:ind w:firstLine="560"/>
      </w:pPr>
      <w:r w:rsidRPr="00946C2F">
        <w:rPr>
          <w:rFonts w:hint="eastAsia"/>
        </w:rPr>
        <w:t>本次改扩建项目</w:t>
      </w:r>
      <w:r w:rsidR="003F6396" w:rsidRPr="00946C2F">
        <w:t>位于</w:t>
      </w:r>
      <w:r w:rsidR="00AF3221" w:rsidRPr="00946C2F">
        <w:rPr>
          <w:rFonts w:hint="eastAsia"/>
        </w:rPr>
        <w:t>金湖县陈桥镇</w:t>
      </w:r>
      <w:r w:rsidR="003F6396" w:rsidRPr="00946C2F">
        <w:t>，</w:t>
      </w:r>
      <w:r w:rsidR="003F6396" w:rsidRPr="00946C2F">
        <w:rPr>
          <w:rFonts w:hint="eastAsia"/>
        </w:rPr>
        <w:t>该项目污水</w:t>
      </w:r>
      <w:r w:rsidR="00AF3221" w:rsidRPr="00946C2F">
        <w:rPr>
          <w:rFonts w:hint="eastAsia"/>
        </w:rPr>
        <w:t>依托金湖县陈桥镇污水处理厂接管处理</w:t>
      </w:r>
      <w:r w:rsidR="003F6396" w:rsidRPr="00946C2F">
        <w:rPr>
          <w:rFonts w:hint="eastAsia"/>
        </w:rPr>
        <w:t>。项目周边有</w:t>
      </w:r>
      <w:r w:rsidR="003F6396" w:rsidRPr="00946C2F">
        <w:t>居民</w:t>
      </w:r>
      <w:r w:rsidR="003F6396" w:rsidRPr="00946C2F">
        <w:rPr>
          <w:rFonts w:hint="eastAsia"/>
        </w:rPr>
        <w:t>点</w:t>
      </w:r>
      <w:r w:rsidR="003F6396" w:rsidRPr="00946C2F">
        <w:t>，</w:t>
      </w:r>
      <w:r w:rsidR="003F6396" w:rsidRPr="00946C2F">
        <w:rPr>
          <w:rFonts w:hint="eastAsia"/>
        </w:rPr>
        <w:t>根据对项目地周围</w:t>
      </w:r>
      <w:r w:rsidR="00AF3221" w:rsidRPr="00946C2F">
        <w:rPr>
          <w:rFonts w:hint="eastAsia"/>
        </w:rPr>
        <w:t>陈桥村</w:t>
      </w:r>
      <w:r w:rsidR="00C40F04" w:rsidRPr="00946C2F">
        <w:t>、</w:t>
      </w:r>
      <w:r w:rsidR="00AF3221" w:rsidRPr="00946C2F">
        <w:rPr>
          <w:rFonts w:hint="eastAsia"/>
        </w:rPr>
        <w:t>陈庄、刘河庄</w:t>
      </w:r>
      <w:r w:rsidR="003F6396" w:rsidRPr="00946C2F">
        <w:rPr>
          <w:rFonts w:hint="eastAsia"/>
        </w:rPr>
        <w:t>部分居民</w:t>
      </w:r>
      <w:r w:rsidR="00C40F04" w:rsidRPr="00946C2F">
        <w:rPr>
          <w:rFonts w:hint="eastAsia"/>
        </w:rPr>
        <w:t>及</w:t>
      </w:r>
      <w:r w:rsidR="00C40F04" w:rsidRPr="00946C2F">
        <w:t>周边企业员工</w:t>
      </w:r>
      <w:r w:rsidR="003F6396" w:rsidRPr="00946C2F">
        <w:rPr>
          <w:rFonts w:hint="eastAsia"/>
        </w:rPr>
        <w:t>进行的问卷调查，周围居民在环保措施落实到位的条件下赞成</w:t>
      </w:r>
      <w:r w:rsidRPr="00946C2F">
        <w:rPr>
          <w:rFonts w:hint="eastAsia"/>
        </w:rPr>
        <w:t>本次改扩建项目</w:t>
      </w:r>
      <w:r w:rsidR="003F6396" w:rsidRPr="00946C2F">
        <w:rPr>
          <w:rFonts w:hint="eastAsia"/>
        </w:rPr>
        <w:t>的建设。</w:t>
      </w:r>
    </w:p>
    <w:p w:rsidR="003F6396" w:rsidRPr="00946C2F" w:rsidRDefault="00425E01" w:rsidP="003F6396">
      <w:pPr>
        <w:pStyle w:val="a3"/>
        <w:ind w:firstLine="560"/>
      </w:pPr>
      <w:r w:rsidRPr="00946C2F">
        <w:rPr>
          <w:rFonts w:hint="eastAsia"/>
        </w:rPr>
        <w:t>金湖县</w:t>
      </w:r>
      <w:r w:rsidRPr="00946C2F">
        <w:t>环境监测站</w:t>
      </w:r>
      <w:r w:rsidR="000D7F51" w:rsidRPr="00946C2F">
        <w:rPr>
          <w:rFonts w:hint="eastAsia"/>
        </w:rPr>
        <w:t>监测数据表明：本次</w:t>
      </w:r>
      <w:r w:rsidR="000D7F51" w:rsidRPr="00946C2F">
        <w:t>改扩建</w:t>
      </w:r>
      <w:r w:rsidR="003F6396" w:rsidRPr="00946C2F">
        <w:rPr>
          <w:rFonts w:hint="eastAsia"/>
        </w:rPr>
        <w:t>项目所在地大气环境符合《环境空气质量标准》（</w:t>
      </w:r>
      <w:r w:rsidR="003F6396" w:rsidRPr="00946C2F">
        <w:rPr>
          <w:rFonts w:hint="eastAsia"/>
        </w:rPr>
        <w:t>GB3095-1996</w:t>
      </w:r>
      <w:r w:rsidR="003F6396" w:rsidRPr="00946C2F">
        <w:rPr>
          <w:rFonts w:hint="eastAsia"/>
        </w:rPr>
        <w:t>）二级标准；</w:t>
      </w:r>
      <w:r w:rsidRPr="00946C2F">
        <w:rPr>
          <w:rFonts w:ascii="仿宋_GB2312" w:hAnsi="仿宋_GB2312" w:cs="仿宋_GB2312" w:hint="eastAsia"/>
          <w:spacing w:val="-10"/>
        </w:rPr>
        <w:t>中心河</w:t>
      </w:r>
      <w:r w:rsidR="003F6396" w:rsidRPr="00946C2F">
        <w:rPr>
          <w:rFonts w:hint="eastAsia"/>
        </w:rPr>
        <w:t>水质符合《地表水环境质量标准》（</w:t>
      </w:r>
      <w:r w:rsidR="003F6396" w:rsidRPr="00946C2F">
        <w:t>GB3838-2002</w:t>
      </w:r>
      <w:r w:rsidR="003F6396" w:rsidRPr="00946C2F">
        <w:rPr>
          <w:rFonts w:hint="eastAsia"/>
        </w:rPr>
        <w:t>）</w:t>
      </w:r>
      <w:r w:rsidR="00A40BAE" w:rsidRPr="00946C2F">
        <w:t>IV</w:t>
      </w:r>
      <w:r w:rsidR="003F6396" w:rsidRPr="00946C2F">
        <w:rPr>
          <w:rFonts w:hint="eastAsia"/>
        </w:rPr>
        <w:t>类水体标准，环境容量较大；声环境达到《声环境质量标准》（</w:t>
      </w:r>
      <w:r w:rsidR="003F6396" w:rsidRPr="00946C2F">
        <w:rPr>
          <w:rFonts w:hint="eastAsia"/>
        </w:rPr>
        <w:t>GB3096-2008</w:t>
      </w:r>
      <w:r w:rsidR="003F6396" w:rsidRPr="00946C2F">
        <w:rPr>
          <w:rFonts w:hint="eastAsia"/>
        </w:rPr>
        <w:t>）</w:t>
      </w:r>
      <w:r w:rsidR="000B5E58" w:rsidRPr="00946C2F">
        <w:t>2</w:t>
      </w:r>
      <w:r w:rsidR="003F6396" w:rsidRPr="00946C2F">
        <w:rPr>
          <w:rFonts w:hint="eastAsia"/>
        </w:rPr>
        <w:t>类的要求。</w:t>
      </w:r>
    </w:p>
    <w:p w:rsidR="003F6396" w:rsidRPr="00946C2F" w:rsidRDefault="003F6396" w:rsidP="003F6396">
      <w:pPr>
        <w:pStyle w:val="a3"/>
        <w:ind w:firstLine="560"/>
      </w:pPr>
      <w:r w:rsidRPr="00946C2F">
        <w:rPr>
          <w:rFonts w:hint="eastAsia"/>
        </w:rPr>
        <w:t>本报告各专章分析表明，项目建成后评价区域内废气、噪声均能实现达标排放，同时空气环境、周边声环境质量等环境要素仍能达到相应功能区划标准，项目排放的污染物对环境影响不大，污染物排放总量可在区域内平衡</w:t>
      </w:r>
      <w:r w:rsidRPr="00946C2F">
        <w:rPr>
          <w:rFonts w:hint="eastAsia"/>
        </w:rPr>
        <w:lastRenderedPageBreak/>
        <w:t>解决。因此，从环保角度而言，该项目的选址是可行的。</w:t>
      </w:r>
    </w:p>
    <w:p w:rsidR="003F6396" w:rsidRPr="00946C2F" w:rsidRDefault="003F6396" w:rsidP="003F6396">
      <w:pPr>
        <w:pStyle w:val="a3"/>
        <w:ind w:firstLine="560"/>
      </w:pPr>
      <w:r w:rsidRPr="00946C2F">
        <w:t>综上，从</w:t>
      </w:r>
      <w:r w:rsidRPr="00946C2F">
        <w:rPr>
          <w:rFonts w:hint="eastAsia"/>
        </w:rPr>
        <w:t>产业政策</w:t>
      </w:r>
      <w:r w:rsidRPr="00946C2F">
        <w:t>、</w:t>
      </w:r>
      <w:r w:rsidRPr="00946C2F">
        <w:rPr>
          <w:rFonts w:hint="eastAsia"/>
        </w:rPr>
        <w:t>准入</w:t>
      </w:r>
      <w:r w:rsidRPr="00946C2F">
        <w:t>条件、相关规划和</w:t>
      </w:r>
      <w:r w:rsidRPr="00946C2F">
        <w:rPr>
          <w:rFonts w:hint="eastAsia"/>
        </w:rPr>
        <w:t>生态</w:t>
      </w:r>
      <w:r w:rsidRPr="00946C2F">
        <w:t>环境保护的角度来看，</w:t>
      </w:r>
      <w:r w:rsidR="007942EB" w:rsidRPr="00946C2F">
        <w:rPr>
          <w:rFonts w:hint="eastAsia"/>
        </w:rPr>
        <w:t>本次改扩建项目</w:t>
      </w:r>
      <w:r w:rsidRPr="00946C2F">
        <w:rPr>
          <w:rFonts w:hint="eastAsia"/>
        </w:rPr>
        <w:t>的</w:t>
      </w:r>
      <w:r w:rsidRPr="00946C2F">
        <w:t>建设是可行的。</w:t>
      </w:r>
    </w:p>
    <w:bookmarkEnd w:id="476"/>
    <w:bookmarkEnd w:id="477"/>
    <w:bookmarkEnd w:id="478"/>
    <w:bookmarkEnd w:id="479"/>
    <w:bookmarkEnd w:id="480"/>
    <w:bookmarkEnd w:id="481"/>
    <w:bookmarkEnd w:id="482"/>
    <w:p w:rsidR="00393572" w:rsidRPr="00946C2F" w:rsidRDefault="00393572" w:rsidP="00393572">
      <w:pPr>
        <w:pStyle w:val="a3"/>
        <w:ind w:firstLine="560"/>
      </w:pPr>
    </w:p>
    <w:p w:rsidR="00393572" w:rsidRPr="00946C2F" w:rsidRDefault="00393572" w:rsidP="00393572">
      <w:pPr>
        <w:pStyle w:val="a3"/>
        <w:ind w:firstLine="560"/>
        <w:sectPr w:rsidR="00393572" w:rsidRPr="00946C2F" w:rsidSect="00472DA2">
          <w:headerReference w:type="even" r:id="rId219"/>
          <w:headerReference w:type="default" r:id="rId220"/>
          <w:pgSz w:w="11906" w:h="16838"/>
          <w:pgMar w:top="1440" w:right="1281" w:bottom="1440" w:left="1440" w:header="851" w:footer="992" w:gutter="0"/>
          <w:cols w:space="425"/>
          <w:docGrid w:type="lines" w:linePitch="312"/>
        </w:sectPr>
      </w:pPr>
    </w:p>
    <w:p w:rsidR="00603315" w:rsidRPr="00946C2F" w:rsidRDefault="00603315" w:rsidP="00603315">
      <w:pPr>
        <w:pStyle w:val="10"/>
        <w:spacing w:before="156" w:after="156"/>
      </w:pPr>
      <w:bookmarkStart w:id="489" w:name="_Toc468678467"/>
      <w:r w:rsidRPr="00946C2F">
        <w:rPr>
          <w:rFonts w:hint="eastAsia"/>
        </w:rPr>
        <w:lastRenderedPageBreak/>
        <w:t>1</w:t>
      </w:r>
      <w:r w:rsidRPr="00946C2F">
        <w:t>6</w:t>
      </w:r>
      <w:r w:rsidRPr="00946C2F">
        <w:rPr>
          <w:rFonts w:hint="eastAsia"/>
        </w:rPr>
        <w:t>环境影响评价结论与</w:t>
      </w:r>
      <w:r w:rsidRPr="00946C2F">
        <w:t>建议</w:t>
      </w:r>
      <w:bookmarkEnd w:id="489"/>
    </w:p>
    <w:p w:rsidR="004973D6" w:rsidRPr="00946C2F" w:rsidRDefault="004973D6" w:rsidP="004973D6">
      <w:pPr>
        <w:pStyle w:val="20"/>
        <w:spacing w:before="156" w:after="156"/>
      </w:pPr>
      <w:bookmarkStart w:id="490" w:name="_Toc395448997"/>
      <w:bookmarkStart w:id="491" w:name="_Toc404957648"/>
      <w:bookmarkStart w:id="492" w:name="_Toc404959264"/>
      <w:bookmarkStart w:id="493" w:name="_Toc439262785"/>
      <w:bookmarkStart w:id="494" w:name="_Toc468678468"/>
      <w:r w:rsidRPr="00946C2F">
        <w:rPr>
          <w:rFonts w:hint="eastAsia"/>
        </w:rPr>
        <w:t>1</w:t>
      </w:r>
      <w:r w:rsidRPr="00946C2F">
        <w:t>6</w:t>
      </w:r>
      <w:r w:rsidRPr="00946C2F">
        <w:rPr>
          <w:rFonts w:hint="eastAsia"/>
        </w:rPr>
        <w:t>.1</w:t>
      </w:r>
      <w:r w:rsidRPr="00946C2F">
        <w:rPr>
          <w:rFonts w:hint="eastAsia"/>
        </w:rPr>
        <w:t>结论</w:t>
      </w:r>
      <w:bookmarkEnd w:id="490"/>
      <w:bookmarkEnd w:id="491"/>
      <w:bookmarkEnd w:id="492"/>
      <w:bookmarkEnd w:id="493"/>
      <w:bookmarkEnd w:id="494"/>
    </w:p>
    <w:p w:rsidR="00D47974" w:rsidRPr="00946C2F" w:rsidRDefault="00D47974" w:rsidP="00D47974">
      <w:pPr>
        <w:snapToGrid w:val="0"/>
        <w:spacing w:line="500" w:lineRule="exact"/>
        <w:ind w:firstLineChars="200" w:firstLine="560"/>
        <w:rPr>
          <w:rFonts w:eastAsia="仿宋_GB2312"/>
          <w:sz w:val="28"/>
          <w:szCs w:val="28"/>
        </w:rPr>
      </w:pPr>
      <w:r w:rsidRPr="00946C2F">
        <w:rPr>
          <w:rFonts w:eastAsia="仿宋_GB2312"/>
          <w:sz w:val="28"/>
          <w:szCs w:val="28"/>
        </w:rPr>
        <w:t>江苏爱特福</w:t>
      </w:r>
      <w:r w:rsidRPr="00946C2F">
        <w:rPr>
          <w:rFonts w:eastAsia="仿宋_GB2312"/>
          <w:sz w:val="28"/>
          <w:szCs w:val="28"/>
        </w:rPr>
        <w:t>84</w:t>
      </w:r>
      <w:r w:rsidRPr="00946C2F">
        <w:rPr>
          <w:rFonts w:eastAsia="仿宋_GB2312"/>
          <w:sz w:val="28"/>
          <w:szCs w:val="28"/>
        </w:rPr>
        <w:t>股份有限公司（以下</w:t>
      </w:r>
      <w:r w:rsidRPr="00946C2F">
        <w:rPr>
          <w:rFonts w:eastAsia="仿宋_GB2312"/>
          <w:sz w:val="28"/>
        </w:rPr>
        <w:t>简称</w:t>
      </w:r>
      <w:r w:rsidRPr="00946C2F">
        <w:rPr>
          <w:rFonts w:eastAsia="仿宋_GB2312"/>
          <w:sz w:val="28"/>
        </w:rPr>
        <w:t>“</w:t>
      </w:r>
      <w:r w:rsidRPr="00946C2F">
        <w:rPr>
          <w:rFonts w:eastAsia="仿宋_GB2312"/>
          <w:sz w:val="28"/>
        </w:rPr>
        <w:t>爱特福</w:t>
      </w:r>
      <w:r w:rsidRPr="00946C2F">
        <w:rPr>
          <w:rFonts w:eastAsia="仿宋_GB2312"/>
          <w:sz w:val="28"/>
        </w:rPr>
        <w:t>84”</w:t>
      </w:r>
      <w:r w:rsidRPr="00946C2F">
        <w:rPr>
          <w:rFonts w:eastAsia="仿宋_GB2312"/>
          <w:sz w:val="28"/>
        </w:rPr>
        <w:t>）</w:t>
      </w:r>
      <w:r w:rsidRPr="00946C2F">
        <w:rPr>
          <w:rFonts w:eastAsia="仿宋_GB2312"/>
          <w:sz w:val="28"/>
          <w:szCs w:val="28"/>
        </w:rPr>
        <w:t>成立于</w:t>
      </w:r>
      <w:r w:rsidRPr="00946C2F">
        <w:rPr>
          <w:rFonts w:eastAsia="仿宋_GB2312"/>
          <w:sz w:val="28"/>
          <w:szCs w:val="28"/>
        </w:rPr>
        <w:t>1984</w:t>
      </w:r>
      <w:r w:rsidRPr="00946C2F">
        <w:rPr>
          <w:rFonts w:eastAsia="仿宋_GB2312"/>
          <w:sz w:val="28"/>
          <w:szCs w:val="28"/>
        </w:rPr>
        <w:t>年，主要从事消毒类、洗涤类、杀虫类等清洁卫生用品生产销售，系全国最大的含氯消毒剂生产研发基地、气雾剂行业龙头企业、中国知名企业，在中国洗涤消毒、卫生杀虫行业中占重要地位。主导产品</w:t>
      </w:r>
      <w:r w:rsidRPr="00946C2F">
        <w:rPr>
          <w:rFonts w:eastAsia="仿宋_GB2312"/>
          <w:sz w:val="28"/>
        </w:rPr>
        <w:t>“</w:t>
      </w:r>
      <w:r w:rsidRPr="00946C2F">
        <w:rPr>
          <w:rFonts w:eastAsia="仿宋_GB2312"/>
          <w:sz w:val="28"/>
          <w:szCs w:val="28"/>
        </w:rPr>
        <w:t>爱特福</w:t>
      </w:r>
      <w:r w:rsidRPr="00946C2F">
        <w:rPr>
          <w:rFonts w:eastAsia="仿宋_GB2312"/>
          <w:sz w:val="28"/>
        </w:rPr>
        <w:t>”</w:t>
      </w:r>
      <w:r w:rsidRPr="00946C2F">
        <w:rPr>
          <w:rFonts w:eastAsia="仿宋_GB2312"/>
          <w:sz w:val="28"/>
          <w:szCs w:val="28"/>
        </w:rPr>
        <w:t>84</w:t>
      </w:r>
      <w:r w:rsidRPr="00946C2F">
        <w:rPr>
          <w:rFonts w:eastAsia="仿宋_GB2312"/>
          <w:sz w:val="28"/>
          <w:szCs w:val="28"/>
        </w:rPr>
        <w:t>消毒液在国内市场占有率在</w:t>
      </w:r>
      <w:r w:rsidRPr="00946C2F">
        <w:rPr>
          <w:rFonts w:eastAsia="仿宋_GB2312"/>
          <w:sz w:val="28"/>
          <w:szCs w:val="28"/>
        </w:rPr>
        <w:t>70%</w:t>
      </w:r>
      <w:r w:rsidRPr="00946C2F">
        <w:rPr>
          <w:rFonts w:eastAsia="仿宋_GB2312"/>
          <w:sz w:val="28"/>
          <w:szCs w:val="28"/>
        </w:rPr>
        <w:t>以上，在全国享有较高的知名度和美誉度，产品深受消费者青睐。</w:t>
      </w:r>
    </w:p>
    <w:p w:rsidR="00D47974" w:rsidRPr="00946C2F" w:rsidRDefault="00D47974" w:rsidP="00D47974">
      <w:pPr>
        <w:snapToGrid w:val="0"/>
        <w:spacing w:line="500" w:lineRule="exact"/>
        <w:ind w:firstLineChars="200" w:firstLine="560"/>
      </w:pPr>
      <w:r w:rsidRPr="00946C2F">
        <w:rPr>
          <w:rFonts w:eastAsia="仿宋_GB2312" w:hint="eastAsia"/>
          <w:sz w:val="28"/>
          <w:szCs w:val="28"/>
        </w:rPr>
        <w:t>为</w:t>
      </w:r>
      <w:r w:rsidRPr="00946C2F">
        <w:rPr>
          <w:rFonts w:eastAsia="仿宋_GB2312"/>
          <w:sz w:val="28"/>
          <w:szCs w:val="28"/>
        </w:rPr>
        <w:t>提高产能，扩大市场占有率，降低生产成本，提升产品的核心竞争力，增强公司产品规模化效应，扩大公司的经济</w:t>
      </w:r>
      <w:r w:rsidRPr="00946C2F">
        <w:rPr>
          <w:rFonts w:eastAsia="仿宋_GB2312" w:hint="eastAsia"/>
          <w:sz w:val="28"/>
          <w:szCs w:val="28"/>
        </w:rPr>
        <w:t>效益</w:t>
      </w:r>
      <w:r w:rsidRPr="00946C2F">
        <w:rPr>
          <w:rFonts w:eastAsia="仿宋_GB2312"/>
          <w:sz w:val="28"/>
          <w:szCs w:val="28"/>
        </w:rPr>
        <w:t>和社会效益，促进和带动地方相关产业</w:t>
      </w:r>
      <w:r w:rsidRPr="00946C2F">
        <w:rPr>
          <w:rFonts w:eastAsia="仿宋_GB2312" w:hint="eastAsia"/>
          <w:sz w:val="28"/>
          <w:szCs w:val="28"/>
        </w:rPr>
        <w:t>的</w:t>
      </w:r>
      <w:r w:rsidRPr="00946C2F">
        <w:rPr>
          <w:rFonts w:eastAsia="仿宋_GB2312"/>
          <w:sz w:val="28"/>
          <w:szCs w:val="28"/>
        </w:rPr>
        <w:t>发展，增加就业岗位，繁荣地方经济，推动社会发展，实施年产</w:t>
      </w:r>
      <w:r w:rsidRPr="00946C2F">
        <w:rPr>
          <w:rFonts w:eastAsia="仿宋_GB2312" w:hint="eastAsia"/>
          <w:sz w:val="28"/>
          <w:szCs w:val="28"/>
        </w:rPr>
        <w:t>10</w:t>
      </w:r>
      <w:r w:rsidRPr="00946C2F">
        <w:rPr>
          <w:rFonts w:eastAsia="仿宋_GB2312" w:hint="eastAsia"/>
          <w:sz w:val="28"/>
          <w:szCs w:val="28"/>
        </w:rPr>
        <w:t>万</w:t>
      </w:r>
      <w:r w:rsidRPr="00946C2F">
        <w:rPr>
          <w:rFonts w:eastAsia="仿宋_GB2312"/>
          <w:sz w:val="28"/>
          <w:szCs w:val="28"/>
        </w:rPr>
        <w:t>吨清洁卫生用品技术改造项目。</w:t>
      </w:r>
      <w:r w:rsidRPr="00946C2F">
        <w:rPr>
          <w:rFonts w:eastAsia="仿宋_GB2312" w:hint="eastAsia"/>
          <w:sz w:val="28"/>
          <w:szCs w:val="28"/>
        </w:rPr>
        <w:t>该</w:t>
      </w:r>
      <w:r w:rsidRPr="00946C2F">
        <w:rPr>
          <w:rFonts w:eastAsia="仿宋_GB2312"/>
          <w:sz w:val="28"/>
          <w:szCs w:val="28"/>
        </w:rPr>
        <w:t>项目已获</w:t>
      </w:r>
      <w:r w:rsidRPr="00946C2F">
        <w:rPr>
          <w:rFonts w:eastAsia="仿宋_GB2312" w:hint="eastAsia"/>
          <w:sz w:val="28"/>
          <w:szCs w:val="28"/>
        </w:rPr>
        <w:t>金</w:t>
      </w:r>
      <w:r w:rsidRPr="00946C2F">
        <w:rPr>
          <w:rFonts w:eastAsia="仿宋_GB2312"/>
          <w:sz w:val="28"/>
          <w:szCs w:val="28"/>
        </w:rPr>
        <w:t>湖县</w:t>
      </w:r>
      <w:r w:rsidRPr="00946C2F">
        <w:rPr>
          <w:rFonts w:eastAsia="仿宋_GB2312" w:hint="eastAsia"/>
          <w:sz w:val="28"/>
          <w:szCs w:val="28"/>
        </w:rPr>
        <w:t>经济和信息化</w:t>
      </w:r>
      <w:r w:rsidRPr="00946C2F">
        <w:rPr>
          <w:rFonts w:eastAsia="仿宋_GB2312"/>
          <w:sz w:val="28"/>
          <w:szCs w:val="28"/>
        </w:rPr>
        <w:t>委员会的备案，备案号：</w:t>
      </w:r>
      <w:r w:rsidR="00FA44B7" w:rsidRPr="00946C2F">
        <w:rPr>
          <w:rFonts w:eastAsia="仿宋_GB2312"/>
          <w:sz w:val="28"/>
          <w:szCs w:val="28"/>
        </w:rPr>
        <w:t>3208311605905</w:t>
      </w:r>
      <w:r w:rsidRPr="00946C2F">
        <w:rPr>
          <w:rFonts w:eastAsia="仿宋_GB2312" w:hint="eastAsia"/>
          <w:sz w:val="28"/>
          <w:szCs w:val="28"/>
        </w:rPr>
        <w:t>，</w:t>
      </w:r>
      <w:r w:rsidRPr="00946C2F">
        <w:rPr>
          <w:rFonts w:eastAsia="仿宋_GB2312"/>
          <w:sz w:val="28"/>
          <w:szCs w:val="28"/>
        </w:rPr>
        <w:t>根据备案通知书</w:t>
      </w:r>
      <w:r w:rsidRPr="00946C2F">
        <w:rPr>
          <w:rFonts w:eastAsia="仿宋_GB2312" w:hint="eastAsia"/>
          <w:sz w:val="28"/>
          <w:szCs w:val="28"/>
        </w:rPr>
        <w:t>中建设</w:t>
      </w:r>
      <w:r w:rsidRPr="00946C2F">
        <w:rPr>
          <w:rFonts w:eastAsia="仿宋_GB2312"/>
          <w:sz w:val="28"/>
          <w:szCs w:val="28"/>
        </w:rPr>
        <w:t>内容，本</w:t>
      </w:r>
      <w:r w:rsidRPr="00946C2F">
        <w:rPr>
          <w:rFonts w:eastAsia="仿宋_GB2312" w:hint="eastAsia"/>
          <w:sz w:val="28"/>
          <w:szCs w:val="28"/>
        </w:rPr>
        <w:t>次</w:t>
      </w:r>
      <w:r w:rsidRPr="00946C2F">
        <w:rPr>
          <w:rFonts w:eastAsia="仿宋_GB2312"/>
          <w:sz w:val="28"/>
          <w:szCs w:val="28"/>
        </w:rPr>
        <w:t>改扩建项目建成后，可实现年产</w:t>
      </w:r>
      <w:r w:rsidRPr="00946C2F">
        <w:rPr>
          <w:rFonts w:eastAsia="仿宋_GB2312" w:hint="eastAsia"/>
          <w:sz w:val="28"/>
          <w:szCs w:val="28"/>
        </w:rPr>
        <w:t>10</w:t>
      </w:r>
      <w:r w:rsidRPr="00946C2F">
        <w:rPr>
          <w:rFonts w:eastAsia="仿宋_GB2312" w:hint="eastAsia"/>
          <w:sz w:val="28"/>
          <w:szCs w:val="28"/>
        </w:rPr>
        <w:t>万</w:t>
      </w:r>
      <w:r w:rsidRPr="00946C2F">
        <w:rPr>
          <w:rFonts w:eastAsia="仿宋_GB2312"/>
          <w:sz w:val="28"/>
          <w:szCs w:val="28"/>
        </w:rPr>
        <w:t>吨清洁卫生用品</w:t>
      </w:r>
      <w:r w:rsidRPr="00946C2F">
        <w:rPr>
          <w:rFonts w:eastAsia="仿宋_GB2312" w:hint="eastAsia"/>
          <w:sz w:val="28"/>
          <w:szCs w:val="28"/>
        </w:rPr>
        <w:t>。</w:t>
      </w:r>
    </w:p>
    <w:p w:rsidR="002F5E84" w:rsidRPr="00946C2F" w:rsidRDefault="002F5E84" w:rsidP="002F5E84">
      <w:pPr>
        <w:pStyle w:val="a3"/>
        <w:ind w:firstLine="560"/>
      </w:pPr>
      <w:r w:rsidRPr="00946C2F">
        <w:rPr>
          <w:rFonts w:hint="eastAsia"/>
        </w:rPr>
        <w:t>建设单位：江苏爱特福</w:t>
      </w:r>
      <w:r w:rsidRPr="00946C2F">
        <w:rPr>
          <w:rFonts w:hint="eastAsia"/>
        </w:rPr>
        <w:t>8</w:t>
      </w:r>
      <w:r w:rsidRPr="00946C2F">
        <w:t>4</w:t>
      </w:r>
      <w:r w:rsidRPr="00946C2F">
        <w:rPr>
          <w:rFonts w:hint="eastAsia"/>
        </w:rPr>
        <w:t>股份</w:t>
      </w:r>
      <w:r w:rsidRPr="00946C2F">
        <w:t>有限公司</w:t>
      </w:r>
    </w:p>
    <w:p w:rsidR="002F5E84" w:rsidRPr="00946C2F" w:rsidRDefault="002F5E84" w:rsidP="002F5E84">
      <w:pPr>
        <w:pStyle w:val="a3"/>
        <w:ind w:firstLine="560"/>
      </w:pPr>
      <w:r w:rsidRPr="00946C2F">
        <w:t>项目名称：</w:t>
      </w:r>
      <w:r w:rsidRPr="00946C2F">
        <w:rPr>
          <w:rFonts w:hint="eastAsia"/>
        </w:rPr>
        <w:t>年产</w:t>
      </w:r>
      <w:r w:rsidRPr="00946C2F">
        <w:rPr>
          <w:rFonts w:hint="eastAsia"/>
        </w:rPr>
        <w:t>10</w:t>
      </w:r>
      <w:r w:rsidRPr="00946C2F">
        <w:rPr>
          <w:rFonts w:hint="eastAsia"/>
        </w:rPr>
        <w:t>万</w:t>
      </w:r>
      <w:r w:rsidRPr="00946C2F">
        <w:t>吨清洁</w:t>
      </w:r>
      <w:r w:rsidRPr="00946C2F">
        <w:rPr>
          <w:rFonts w:hint="eastAsia"/>
        </w:rPr>
        <w:t>卫生</w:t>
      </w:r>
      <w:r w:rsidRPr="00946C2F">
        <w:t>用品技术改造</w:t>
      </w:r>
      <w:r w:rsidRPr="00946C2F">
        <w:rPr>
          <w:rFonts w:hint="eastAsia"/>
        </w:rPr>
        <w:t>项目</w:t>
      </w:r>
    </w:p>
    <w:p w:rsidR="002F5E84" w:rsidRPr="00946C2F" w:rsidRDefault="002F5E84" w:rsidP="002F5E84">
      <w:pPr>
        <w:pStyle w:val="a3"/>
        <w:ind w:firstLine="560"/>
      </w:pPr>
      <w:r w:rsidRPr="00946C2F">
        <w:rPr>
          <w:rFonts w:hint="eastAsia"/>
        </w:rPr>
        <w:t>项目性质：技改、</w:t>
      </w:r>
      <w:r w:rsidRPr="00946C2F">
        <w:t>扩建</w:t>
      </w:r>
    </w:p>
    <w:p w:rsidR="002F5E84" w:rsidRPr="00946C2F" w:rsidRDefault="002F5E84" w:rsidP="002F5E84">
      <w:pPr>
        <w:pStyle w:val="a3"/>
        <w:ind w:firstLine="560"/>
      </w:pPr>
      <w:r w:rsidRPr="00946C2F">
        <w:t>行业类别：</w:t>
      </w:r>
      <w:r w:rsidRPr="00946C2F">
        <w:t>C2681</w:t>
      </w:r>
      <w:r w:rsidRPr="00946C2F">
        <w:rPr>
          <w:rFonts w:hint="eastAsia"/>
        </w:rPr>
        <w:t>肥皂</w:t>
      </w:r>
      <w:r w:rsidRPr="00946C2F">
        <w:t>及合成洗涤剂制造</w:t>
      </w:r>
      <w:r>
        <w:rPr>
          <w:rFonts w:hint="eastAsia"/>
        </w:rPr>
        <w:t>*</w:t>
      </w:r>
    </w:p>
    <w:p w:rsidR="002F5E84" w:rsidRPr="00946C2F" w:rsidRDefault="002F5E84" w:rsidP="002F5E84">
      <w:pPr>
        <w:pStyle w:val="a3"/>
        <w:ind w:firstLine="560"/>
      </w:pPr>
      <w:r w:rsidRPr="00946C2F">
        <w:rPr>
          <w:rFonts w:hint="eastAsia"/>
        </w:rPr>
        <w:t>项目投资：总额为</w:t>
      </w:r>
      <w:r w:rsidRPr="00946C2F">
        <w:t>8500</w:t>
      </w:r>
      <w:r w:rsidRPr="00946C2F">
        <w:rPr>
          <w:rFonts w:hint="eastAsia"/>
        </w:rPr>
        <w:t>万元</w:t>
      </w:r>
      <w:r w:rsidRPr="00946C2F">
        <w:t>人民币</w:t>
      </w:r>
      <w:r w:rsidRPr="00946C2F">
        <w:rPr>
          <w:rFonts w:hint="eastAsia"/>
        </w:rPr>
        <w:t>，环保投资为</w:t>
      </w:r>
      <w:r w:rsidRPr="00946C2F">
        <w:t>10</w:t>
      </w:r>
      <w:r w:rsidRPr="00946C2F">
        <w:rPr>
          <w:rFonts w:hint="eastAsia"/>
        </w:rPr>
        <w:t>9</w:t>
      </w:r>
      <w:r w:rsidRPr="00946C2F">
        <w:rPr>
          <w:rFonts w:hint="eastAsia"/>
        </w:rPr>
        <w:t>万元</w:t>
      </w:r>
    </w:p>
    <w:p w:rsidR="002F5E84" w:rsidRPr="00946C2F" w:rsidRDefault="002F5E84" w:rsidP="002F5E84">
      <w:pPr>
        <w:pStyle w:val="a3"/>
        <w:ind w:firstLine="560"/>
      </w:pPr>
      <w:r w:rsidRPr="00946C2F">
        <w:rPr>
          <w:rFonts w:hint="eastAsia"/>
        </w:rPr>
        <w:t>项目地址：江苏</w:t>
      </w:r>
      <w:r w:rsidRPr="00946C2F">
        <w:t>省淮安市</w:t>
      </w:r>
      <w:r w:rsidRPr="00946C2F">
        <w:rPr>
          <w:rFonts w:hint="eastAsia"/>
        </w:rPr>
        <w:t>金湖县陈桥镇</w:t>
      </w:r>
      <w:r w:rsidRPr="00946C2F">
        <w:t>人民路</w:t>
      </w:r>
      <w:r w:rsidRPr="00946C2F">
        <w:rPr>
          <w:rFonts w:hint="eastAsia"/>
        </w:rPr>
        <w:t>84</w:t>
      </w:r>
      <w:r w:rsidRPr="00946C2F">
        <w:rPr>
          <w:rFonts w:hint="eastAsia"/>
        </w:rPr>
        <w:t>号，爱特福</w:t>
      </w:r>
      <w:r w:rsidRPr="00946C2F">
        <w:rPr>
          <w:rFonts w:hint="eastAsia"/>
        </w:rPr>
        <w:t>8</w:t>
      </w:r>
      <w:r w:rsidRPr="00946C2F">
        <w:t>4</w:t>
      </w:r>
      <w:r w:rsidRPr="00946C2F">
        <w:t>现有厂区内</w:t>
      </w:r>
    </w:p>
    <w:p w:rsidR="002F5E84" w:rsidRPr="00946C2F" w:rsidRDefault="002F5E84" w:rsidP="002F5E84">
      <w:pPr>
        <w:pStyle w:val="a3"/>
        <w:ind w:firstLine="560"/>
      </w:pPr>
      <w:r w:rsidRPr="00946C2F">
        <w:rPr>
          <w:rFonts w:hint="eastAsia"/>
        </w:rPr>
        <w:t>占地面积：全厂占地面积</w:t>
      </w:r>
      <w:r w:rsidRPr="00946C2F">
        <w:t>266667m</w:t>
      </w:r>
      <w:r w:rsidRPr="00946C2F">
        <w:rPr>
          <w:vertAlign w:val="superscript"/>
        </w:rPr>
        <w:t>2</w:t>
      </w:r>
      <w:r w:rsidRPr="00946C2F">
        <w:rPr>
          <w:rFonts w:hint="eastAsia"/>
        </w:rPr>
        <w:t>（</w:t>
      </w:r>
      <w:r w:rsidRPr="00946C2F">
        <w:t>400</w:t>
      </w:r>
      <w:r w:rsidRPr="00946C2F">
        <w:rPr>
          <w:rFonts w:hint="eastAsia"/>
        </w:rPr>
        <w:t>亩）</w:t>
      </w:r>
    </w:p>
    <w:p w:rsidR="002F5E84" w:rsidRPr="00946C2F" w:rsidRDefault="002F5E84" w:rsidP="002F5E84">
      <w:pPr>
        <w:pStyle w:val="a3"/>
        <w:ind w:firstLine="560"/>
      </w:pPr>
      <w:r w:rsidRPr="00946C2F">
        <w:rPr>
          <w:rFonts w:hint="eastAsia"/>
        </w:rPr>
        <w:t>绿化面积：绿化面积</w:t>
      </w:r>
      <w:r w:rsidRPr="00946C2F">
        <w:t>32000m</w:t>
      </w:r>
      <w:r w:rsidRPr="00946C2F">
        <w:rPr>
          <w:vertAlign w:val="superscript"/>
        </w:rPr>
        <w:t>2</w:t>
      </w:r>
      <w:r w:rsidRPr="00946C2F">
        <w:rPr>
          <w:rFonts w:hint="eastAsia"/>
        </w:rPr>
        <w:t>，绿化率</w:t>
      </w:r>
      <w:r w:rsidRPr="00946C2F">
        <w:t>12%</w:t>
      </w:r>
    </w:p>
    <w:p w:rsidR="002F5E84" w:rsidRPr="00946C2F" w:rsidRDefault="002F5E84" w:rsidP="002F5E84">
      <w:pPr>
        <w:pStyle w:val="a3"/>
        <w:ind w:firstLine="560"/>
      </w:pPr>
      <w:r w:rsidRPr="00946C2F">
        <w:rPr>
          <w:rFonts w:hint="eastAsia"/>
        </w:rPr>
        <w:t>职工人数：新增</w:t>
      </w:r>
      <w:r w:rsidRPr="00946C2F">
        <w:t>工作人员</w:t>
      </w:r>
      <w:r w:rsidRPr="00946C2F">
        <w:t>60</w:t>
      </w:r>
      <w:r w:rsidRPr="00946C2F">
        <w:rPr>
          <w:rFonts w:hint="eastAsia"/>
        </w:rPr>
        <w:t>人</w:t>
      </w:r>
    </w:p>
    <w:p w:rsidR="002F5E84" w:rsidRPr="00946C2F" w:rsidRDefault="002F5E84" w:rsidP="002F5E84">
      <w:pPr>
        <w:pStyle w:val="a3"/>
        <w:ind w:firstLine="560"/>
      </w:pPr>
      <w:r w:rsidRPr="00946C2F">
        <w:rPr>
          <w:rFonts w:hint="eastAsia"/>
        </w:rPr>
        <w:t>工作时数：年工作日为</w:t>
      </w:r>
      <w:r w:rsidRPr="00946C2F">
        <w:t>30</w:t>
      </w:r>
      <w:r w:rsidRPr="00946C2F">
        <w:rPr>
          <w:rFonts w:hint="eastAsia"/>
        </w:rPr>
        <w:t>0</w:t>
      </w:r>
      <w:r w:rsidRPr="00946C2F">
        <w:rPr>
          <w:rFonts w:hint="eastAsia"/>
        </w:rPr>
        <w:t>天，</w:t>
      </w:r>
      <w:r w:rsidRPr="00946C2F">
        <w:t>单</w:t>
      </w:r>
      <w:r w:rsidRPr="00946C2F">
        <w:rPr>
          <w:rFonts w:hint="eastAsia"/>
        </w:rPr>
        <w:t>班</w:t>
      </w:r>
      <w:r w:rsidRPr="00946C2F">
        <w:t>制</w:t>
      </w:r>
      <w:r w:rsidRPr="00946C2F">
        <w:rPr>
          <w:rFonts w:hint="eastAsia"/>
        </w:rPr>
        <w:t>8</w:t>
      </w:r>
      <w:r w:rsidRPr="00946C2F">
        <w:rPr>
          <w:rFonts w:hint="eastAsia"/>
        </w:rPr>
        <w:t>小时</w:t>
      </w:r>
      <w:r w:rsidRPr="00946C2F">
        <w:t>生产</w:t>
      </w:r>
      <w:r w:rsidRPr="00946C2F">
        <w:rPr>
          <w:rFonts w:hint="eastAsia"/>
        </w:rPr>
        <w:t>，年</w:t>
      </w:r>
      <w:r w:rsidRPr="00946C2F">
        <w:t>生产时间</w:t>
      </w:r>
      <w:r w:rsidRPr="00946C2F">
        <w:rPr>
          <w:rFonts w:hint="eastAsia"/>
        </w:rPr>
        <w:t>2400h</w:t>
      </w:r>
    </w:p>
    <w:p w:rsidR="002F5E84" w:rsidRDefault="002F5E84" w:rsidP="002F5E84">
      <w:pPr>
        <w:pStyle w:val="a3"/>
        <w:ind w:firstLine="560"/>
      </w:pPr>
      <w:r w:rsidRPr="00946C2F">
        <w:rPr>
          <w:rFonts w:hint="eastAsia"/>
        </w:rPr>
        <w:t>建设</w:t>
      </w:r>
      <w:r w:rsidRPr="00946C2F">
        <w:t>工期：预计</w:t>
      </w:r>
      <w:r w:rsidRPr="00946C2F">
        <w:rPr>
          <w:rFonts w:hint="eastAsia"/>
        </w:rPr>
        <w:t>201</w:t>
      </w:r>
      <w:r w:rsidRPr="00946C2F">
        <w:t>7</w:t>
      </w:r>
      <w:r w:rsidRPr="00946C2F">
        <w:rPr>
          <w:rFonts w:hint="eastAsia"/>
        </w:rPr>
        <w:t>年</w:t>
      </w:r>
      <w:r w:rsidRPr="00946C2F">
        <w:t>3</w:t>
      </w:r>
      <w:r w:rsidRPr="00946C2F">
        <w:rPr>
          <w:rFonts w:hint="eastAsia"/>
        </w:rPr>
        <w:t>月建成</w:t>
      </w:r>
    </w:p>
    <w:p w:rsidR="002F5E84" w:rsidRPr="002F5E84" w:rsidRDefault="002F5E84" w:rsidP="002F5E84">
      <w:pPr>
        <w:pStyle w:val="a3"/>
        <w:adjustRightInd w:val="0"/>
        <w:snapToGrid w:val="0"/>
        <w:spacing w:beforeLines="50" w:before="156" w:line="240" w:lineRule="auto"/>
        <w:ind w:firstLine="360"/>
        <w:rPr>
          <w:sz w:val="18"/>
          <w:szCs w:val="18"/>
        </w:rPr>
      </w:pPr>
      <w:r w:rsidRPr="002F5E84">
        <w:rPr>
          <w:rFonts w:hint="eastAsia"/>
          <w:sz w:val="18"/>
          <w:szCs w:val="18"/>
        </w:rPr>
        <w:t>*</w:t>
      </w:r>
      <w:r w:rsidRPr="002F5E84">
        <w:rPr>
          <w:sz w:val="18"/>
          <w:szCs w:val="18"/>
        </w:rPr>
        <w:t>注</w:t>
      </w:r>
      <w:r w:rsidRPr="002F5E84">
        <w:rPr>
          <w:rFonts w:hint="eastAsia"/>
          <w:sz w:val="18"/>
          <w:szCs w:val="18"/>
        </w:rPr>
        <w:t>：</w:t>
      </w:r>
      <w:r w:rsidRPr="002F5E84">
        <w:rPr>
          <w:sz w:val="18"/>
          <w:szCs w:val="18"/>
        </w:rPr>
        <w:t>根据国民经济行业分类</w:t>
      </w:r>
      <w:r w:rsidRPr="002F5E84">
        <w:rPr>
          <w:rFonts w:hint="eastAsia"/>
          <w:sz w:val="18"/>
          <w:szCs w:val="18"/>
        </w:rPr>
        <w:t>（</w:t>
      </w:r>
      <w:r w:rsidRPr="002F5E84">
        <w:rPr>
          <w:sz w:val="18"/>
          <w:szCs w:val="18"/>
        </w:rPr>
        <w:t>GB/T 4754-2011</w:t>
      </w:r>
      <w:r w:rsidRPr="002F5E84">
        <w:rPr>
          <w:rFonts w:hint="eastAsia"/>
          <w:sz w:val="18"/>
          <w:szCs w:val="18"/>
        </w:rPr>
        <w:t>），当一个单位对外从事两种以上的经济活动时，占其单位增加值</w:t>
      </w:r>
      <w:r w:rsidRPr="002F5E84">
        <w:rPr>
          <w:rFonts w:hint="eastAsia"/>
          <w:sz w:val="18"/>
          <w:szCs w:val="18"/>
        </w:rPr>
        <w:lastRenderedPageBreak/>
        <w:t>份额最大的一种活动称为主要活动。</w:t>
      </w:r>
    </w:p>
    <w:p w:rsidR="00A94788" w:rsidRPr="00946C2F" w:rsidRDefault="007942EB" w:rsidP="00A94788">
      <w:pPr>
        <w:pStyle w:val="a3"/>
        <w:ind w:firstLine="560"/>
      </w:pPr>
      <w:r w:rsidRPr="00946C2F">
        <w:rPr>
          <w:rFonts w:hint="eastAsia"/>
        </w:rPr>
        <w:t>本次改扩建项目</w:t>
      </w:r>
      <w:r w:rsidR="00A94788" w:rsidRPr="00946C2F">
        <w:rPr>
          <w:rFonts w:hint="eastAsia"/>
        </w:rPr>
        <w:t>选址位于</w:t>
      </w:r>
      <w:r w:rsidR="00BB7447" w:rsidRPr="00946C2F">
        <w:rPr>
          <w:rFonts w:hint="eastAsia"/>
        </w:rPr>
        <w:t>金湖县</w:t>
      </w:r>
      <w:r w:rsidR="00BB7447" w:rsidRPr="00946C2F">
        <w:t>陈桥镇</w:t>
      </w:r>
      <w:r w:rsidR="00BB7447" w:rsidRPr="00946C2F">
        <w:rPr>
          <w:rFonts w:hint="eastAsia"/>
        </w:rPr>
        <w:t>爱特福</w:t>
      </w:r>
      <w:r w:rsidR="00BB7447" w:rsidRPr="00946C2F">
        <w:rPr>
          <w:rFonts w:hint="eastAsia"/>
        </w:rPr>
        <w:t>84</w:t>
      </w:r>
      <w:r w:rsidR="00A94788" w:rsidRPr="00946C2F">
        <w:rPr>
          <w:rFonts w:hint="eastAsia"/>
        </w:rPr>
        <w:t>现有厂区内，在现场踏勘和评价等级确定的基础上，确定本次评价主要环境保护目标，详见表</w:t>
      </w:r>
      <w:r w:rsidR="00A94788" w:rsidRPr="00946C2F">
        <w:rPr>
          <w:rFonts w:hint="eastAsia"/>
        </w:rPr>
        <w:t>16.1</w:t>
      </w:r>
      <w:r w:rsidR="00A94788" w:rsidRPr="00946C2F">
        <w:rPr>
          <w:rFonts w:hint="eastAsia"/>
        </w:rPr>
        <w:t>。</w:t>
      </w:r>
    </w:p>
    <w:p w:rsidR="00A94788" w:rsidRPr="00946C2F" w:rsidRDefault="00A94788" w:rsidP="00A94788">
      <w:pPr>
        <w:pStyle w:val="aa"/>
        <w:spacing w:before="62" w:after="62"/>
      </w:pPr>
      <w:r w:rsidRPr="00946C2F">
        <w:rPr>
          <w:rFonts w:hint="eastAsia"/>
        </w:rPr>
        <w:t>表</w:t>
      </w:r>
      <w:r w:rsidRPr="00946C2F">
        <w:t xml:space="preserve">16.1   </w:t>
      </w:r>
      <w:r w:rsidR="007942EB" w:rsidRPr="00946C2F">
        <w:rPr>
          <w:rFonts w:hint="eastAsia"/>
        </w:rPr>
        <w:t>本次改扩建项目</w:t>
      </w:r>
      <w:r w:rsidRPr="00946C2F">
        <w:rPr>
          <w:rFonts w:hint="eastAsia"/>
        </w:rPr>
        <w:t>主要环境保护目标</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1E0" w:firstRow="1" w:lastRow="1" w:firstColumn="1" w:lastColumn="1" w:noHBand="0" w:noVBand="0"/>
      </w:tblPr>
      <w:tblGrid>
        <w:gridCol w:w="829"/>
        <w:gridCol w:w="1865"/>
        <w:gridCol w:w="1062"/>
        <w:gridCol w:w="1064"/>
        <w:gridCol w:w="1376"/>
        <w:gridCol w:w="2989"/>
      </w:tblGrid>
      <w:tr w:rsidR="00946C2F" w:rsidRPr="00946C2F" w:rsidTr="00725D11">
        <w:trPr>
          <w:trHeight w:val="20"/>
          <w:jc w:val="center"/>
        </w:trPr>
        <w:tc>
          <w:tcPr>
            <w:tcW w:w="451" w:type="pct"/>
            <w:vAlign w:val="center"/>
            <w:hideMark/>
          </w:tcPr>
          <w:p w:rsidR="00EF3130" w:rsidRPr="00946C2F" w:rsidRDefault="00EF3130" w:rsidP="00725D11">
            <w:pPr>
              <w:adjustRightInd w:val="0"/>
              <w:snapToGrid w:val="0"/>
              <w:jc w:val="center"/>
              <w:rPr>
                <w:rFonts w:eastAsia="仿宋_GB2312"/>
                <w:b/>
                <w:szCs w:val="21"/>
              </w:rPr>
            </w:pPr>
            <w:r w:rsidRPr="00946C2F">
              <w:rPr>
                <w:rFonts w:eastAsia="仿宋_GB2312" w:hint="eastAsia"/>
                <w:b/>
              </w:rPr>
              <w:t>环境</w:t>
            </w:r>
          </w:p>
        </w:tc>
        <w:tc>
          <w:tcPr>
            <w:tcW w:w="1015" w:type="pct"/>
            <w:vAlign w:val="center"/>
            <w:hideMark/>
          </w:tcPr>
          <w:p w:rsidR="00EF3130" w:rsidRPr="00946C2F" w:rsidRDefault="00EF3130" w:rsidP="00725D11">
            <w:pPr>
              <w:adjustRightInd w:val="0"/>
              <w:snapToGrid w:val="0"/>
              <w:jc w:val="center"/>
              <w:rPr>
                <w:rFonts w:eastAsia="仿宋_GB2312"/>
                <w:b/>
              </w:rPr>
            </w:pPr>
            <w:r w:rsidRPr="00946C2F">
              <w:rPr>
                <w:rFonts w:eastAsia="仿宋_GB2312" w:hint="eastAsia"/>
                <w:b/>
              </w:rPr>
              <w:t>保护对象</w:t>
            </w:r>
          </w:p>
        </w:tc>
        <w:tc>
          <w:tcPr>
            <w:tcW w:w="578" w:type="pct"/>
            <w:vAlign w:val="center"/>
            <w:hideMark/>
          </w:tcPr>
          <w:p w:rsidR="00EF3130" w:rsidRPr="00946C2F" w:rsidRDefault="00EF3130" w:rsidP="00725D11">
            <w:pPr>
              <w:adjustRightInd w:val="0"/>
              <w:snapToGrid w:val="0"/>
              <w:jc w:val="center"/>
              <w:rPr>
                <w:rFonts w:eastAsia="仿宋_GB2312"/>
              </w:rPr>
            </w:pPr>
            <w:r w:rsidRPr="00946C2F">
              <w:rPr>
                <w:rFonts w:eastAsia="仿宋_GB2312" w:hint="eastAsia"/>
                <w:b/>
              </w:rPr>
              <w:t>方位</w:t>
            </w:r>
          </w:p>
        </w:tc>
        <w:tc>
          <w:tcPr>
            <w:tcW w:w="579" w:type="pct"/>
            <w:vAlign w:val="center"/>
            <w:hideMark/>
          </w:tcPr>
          <w:p w:rsidR="00EF3130" w:rsidRPr="00946C2F" w:rsidRDefault="00EF3130" w:rsidP="00725D11">
            <w:pPr>
              <w:adjustRightInd w:val="0"/>
              <w:snapToGrid w:val="0"/>
              <w:jc w:val="center"/>
              <w:rPr>
                <w:rFonts w:eastAsia="仿宋_GB2312"/>
                <w:b/>
              </w:rPr>
            </w:pPr>
            <w:r w:rsidRPr="00946C2F">
              <w:rPr>
                <w:rFonts w:eastAsia="仿宋_GB2312" w:hint="eastAsia"/>
                <w:b/>
              </w:rPr>
              <w:t>最近距离，</w:t>
            </w:r>
            <w:r w:rsidRPr="00946C2F">
              <w:rPr>
                <w:rFonts w:eastAsia="仿宋_GB2312"/>
                <w:b/>
              </w:rPr>
              <w:t>m</w:t>
            </w:r>
          </w:p>
        </w:tc>
        <w:tc>
          <w:tcPr>
            <w:tcW w:w="749" w:type="pct"/>
            <w:vAlign w:val="center"/>
            <w:hideMark/>
          </w:tcPr>
          <w:p w:rsidR="00EF3130" w:rsidRPr="00946C2F" w:rsidRDefault="00EF3130" w:rsidP="00725D11">
            <w:pPr>
              <w:adjustRightInd w:val="0"/>
              <w:snapToGrid w:val="0"/>
              <w:jc w:val="center"/>
              <w:rPr>
                <w:rFonts w:eastAsia="仿宋_GB2312"/>
                <w:b/>
              </w:rPr>
            </w:pPr>
            <w:r w:rsidRPr="00946C2F">
              <w:rPr>
                <w:rFonts w:eastAsia="仿宋_GB2312" w:hint="eastAsia"/>
                <w:b/>
              </w:rPr>
              <w:t>规模，户</w:t>
            </w:r>
            <w:r w:rsidRPr="00946C2F">
              <w:rPr>
                <w:rFonts w:eastAsia="仿宋_GB2312"/>
                <w:b/>
              </w:rPr>
              <w:t>/</w:t>
            </w:r>
            <w:r w:rsidRPr="00946C2F">
              <w:rPr>
                <w:rFonts w:eastAsia="仿宋_GB2312" w:hint="eastAsia"/>
                <w:b/>
              </w:rPr>
              <w:t>人</w:t>
            </w:r>
          </w:p>
        </w:tc>
        <w:tc>
          <w:tcPr>
            <w:tcW w:w="1627" w:type="pct"/>
            <w:vAlign w:val="center"/>
            <w:hideMark/>
          </w:tcPr>
          <w:p w:rsidR="00EF3130" w:rsidRPr="00946C2F" w:rsidRDefault="00EF3130" w:rsidP="00725D11">
            <w:pPr>
              <w:adjustRightInd w:val="0"/>
              <w:snapToGrid w:val="0"/>
              <w:jc w:val="center"/>
              <w:rPr>
                <w:rFonts w:eastAsia="仿宋_GB2312"/>
                <w:b/>
              </w:rPr>
            </w:pPr>
            <w:r w:rsidRPr="00946C2F">
              <w:rPr>
                <w:rFonts w:eastAsia="仿宋_GB2312" w:hint="eastAsia"/>
                <w:b/>
              </w:rPr>
              <w:t>环境功能</w:t>
            </w:r>
          </w:p>
        </w:tc>
      </w:tr>
      <w:tr w:rsidR="00946C2F" w:rsidRPr="00946C2F" w:rsidTr="00725D11">
        <w:trPr>
          <w:trHeight w:val="20"/>
          <w:jc w:val="center"/>
        </w:trPr>
        <w:tc>
          <w:tcPr>
            <w:tcW w:w="451" w:type="pct"/>
            <w:vMerge w:val="restar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大气环境</w:t>
            </w:r>
          </w:p>
        </w:tc>
        <w:tc>
          <w:tcPr>
            <w:tcW w:w="1015"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陈桥镇</w:t>
            </w:r>
          </w:p>
        </w:tc>
        <w:tc>
          <w:tcPr>
            <w:tcW w:w="578" w:type="pct"/>
            <w:vAlign w:val="center"/>
          </w:tcPr>
          <w:p w:rsidR="00E3266B" w:rsidRPr="00946C2F" w:rsidRDefault="00E3266B" w:rsidP="00E3266B">
            <w:pPr>
              <w:adjustRightInd w:val="0"/>
              <w:snapToGrid w:val="0"/>
              <w:jc w:val="center"/>
              <w:rPr>
                <w:rFonts w:eastAsia="仿宋_GB2312"/>
              </w:rPr>
            </w:pPr>
            <w:r w:rsidRPr="00946C2F">
              <w:rPr>
                <w:rFonts w:eastAsia="仿宋_GB2312"/>
              </w:rPr>
              <w:t>W</w:t>
            </w:r>
          </w:p>
        </w:tc>
        <w:tc>
          <w:tcPr>
            <w:tcW w:w="579" w:type="pct"/>
            <w:vAlign w:val="center"/>
          </w:tcPr>
          <w:p w:rsidR="00E3266B" w:rsidRPr="00946C2F" w:rsidRDefault="00CD4746" w:rsidP="00E3266B">
            <w:pPr>
              <w:adjustRightInd w:val="0"/>
              <w:snapToGrid w:val="0"/>
              <w:jc w:val="center"/>
              <w:rPr>
                <w:rFonts w:eastAsia="仿宋_GB2312"/>
              </w:rPr>
            </w:pPr>
            <w:r w:rsidRPr="00946C2F">
              <w:rPr>
                <w:rFonts w:eastAsia="仿宋_GB2312"/>
              </w:rPr>
              <w:t>100</w:t>
            </w:r>
          </w:p>
        </w:tc>
        <w:tc>
          <w:tcPr>
            <w:tcW w:w="74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600</w:t>
            </w:r>
            <w:r w:rsidRPr="00946C2F">
              <w:rPr>
                <w:rFonts w:eastAsia="仿宋_GB2312"/>
              </w:rPr>
              <w:t>/2000</w:t>
            </w:r>
          </w:p>
        </w:tc>
        <w:tc>
          <w:tcPr>
            <w:tcW w:w="1627" w:type="pct"/>
            <w:vMerge w:val="restar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《环境空气质量标准》（</w:t>
            </w:r>
            <w:r w:rsidRPr="00946C2F">
              <w:rPr>
                <w:rFonts w:eastAsia="仿宋_GB2312"/>
              </w:rPr>
              <w:t>GB3095-2012</w:t>
            </w:r>
            <w:r w:rsidRPr="00946C2F">
              <w:rPr>
                <w:rFonts w:eastAsia="仿宋_GB2312" w:hint="eastAsia"/>
              </w:rPr>
              <w:t>）二级标准</w:t>
            </w:r>
          </w:p>
        </w:tc>
      </w:tr>
      <w:tr w:rsidR="00946C2F" w:rsidRPr="00946C2F" w:rsidTr="00725D11">
        <w:trPr>
          <w:trHeight w:val="20"/>
          <w:jc w:val="center"/>
        </w:trPr>
        <w:tc>
          <w:tcPr>
            <w:tcW w:w="451" w:type="pct"/>
            <w:vMerge/>
            <w:vAlign w:val="center"/>
          </w:tcPr>
          <w:p w:rsidR="00E3266B" w:rsidRPr="00946C2F" w:rsidRDefault="00E3266B" w:rsidP="00E3266B">
            <w:pPr>
              <w:adjustRightInd w:val="0"/>
              <w:snapToGrid w:val="0"/>
              <w:jc w:val="center"/>
              <w:rPr>
                <w:rFonts w:eastAsia="仿宋_GB2312"/>
              </w:rPr>
            </w:pPr>
          </w:p>
        </w:tc>
        <w:tc>
          <w:tcPr>
            <w:tcW w:w="1015"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陈桥镇卫生院</w:t>
            </w:r>
          </w:p>
        </w:tc>
        <w:tc>
          <w:tcPr>
            <w:tcW w:w="578" w:type="pct"/>
            <w:vAlign w:val="center"/>
          </w:tcPr>
          <w:p w:rsidR="00E3266B" w:rsidRPr="00946C2F" w:rsidRDefault="00E3266B" w:rsidP="00E3266B">
            <w:pPr>
              <w:adjustRightInd w:val="0"/>
              <w:snapToGrid w:val="0"/>
              <w:jc w:val="center"/>
              <w:rPr>
                <w:rFonts w:eastAsia="仿宋_GB2312"/>
              </w:rPr>
            </w:pPr>
            <w:r w:rsidRPr="00946C2F">
              <w:rPr>
                <w:rFonts w:eastAsia="仿宋_GB2312"/>
              </w:rPr>
              <w:t>W</w:t>
            </w:r>
          </w:p>
        </w:tc>
        <w:tc>
          <w:tcPr>
            <w:tcW w:w="579" w:type="pct"/>
            <w:vAlign w:val="center"/>
          </w:tcPr>
          <w:p w:rsidR="00E3266B" w:rsidRPr="00946C2F" w:rsidRDefault="00E3266B" w:rsidP="00E3266B">
            <w:pPr>
              <w:adjustRightInd w:val="0"/>
              <w:snapToGrid w:val="0"/>
              <w:jc w:val="center"/>
              <w:rPr>
                <w:rFonts w:eastAsia="仿宋_GB2312"/>
              </w:rPr>
            </w:pPr>
            <w:r w:rsidRPr="00946C2F">
              <w:rPr>
                <w:rFonts w:eastAsia="仿宋_GB2312"/>
              </w:rPr>
              <w:t>300</w:t>
            </w:r>
          </w:p>
        </w:tc>
        <w:tc>
          <w:tcPr>
            <w:tcW w:w="74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一级乙等医院，床位</w:t>
            </w:r>
            <w:r w:rsidRPr="00946C2F">
              <w:rPr>
                <w:rFonts w:eastAsia="仿宋_GB2312"/>
              </w:rPr>
              <w:t>20</w:t>
            </w:r>
            <w:r w:rsidRPr="00946C2F">
              <w:rPr>
                <w:rFonts w:eastAsia="仿宋_GB2312" w:hint="eastAsia"/>
              </w:rPr>
              <w:t>张</w:t>
            </w:r>
          </w:p>
        </w:tc>
        <w:tc>
          <w:tcPr>
            <w:tcW w:w="1627" w:type="pct"/>
            <w:vMerge/>
            <w:vAlign w:val="center"/>
          </w:tcPr>
          <w:p w:rsidR="00E3266B" w:rsidRPr="00946C2F" w:rsidRDefault="00E3266B" w:rsidP="00E3266B">
            <w:pPr>
              <w:adjustRightInd w:val="0"/>
              <w:snapToGrid w:val="0"/>
              <w:jc w:val="center"/>
              <w:rPr>
                <w:rFonts w:eastAsia="仿宋_GB2312"/>
              </w:rPr>
            </w:pPr>
          </w:p>
        </w:tc>
      </w:tr>
      <w:tr w:rsidR="00946C2F" w:rsidRPr="00946C2F" w:rsidTr="00725D11">
        <w:trPr>
          <w:trHeight w:val="20"/>
          <w:jc w:val="center"/>
        </w:trPr>
        <w:tc>
          <w:tcPr>
            <w:tcW w:w="451" w:type="pct"/>
            <w:vMerge/>
            <w:vAlign w:val="center"/>
            <w:hideMark/>
          </w:tcPr>
          <w:p w:rsidR="00E3266B" w:rsidRPr="00946C2F" w:rsidRDefault="00E3266B" w:rsidP="00E3266B">
            <w:pPr>
              <w:widowControl/>
              <w:adjustRightInd w:val="0"/>
              <w:snapToGrid w:val="0"/>
              <w:jc w:val="left"/>
              <w:rPr>
                <w:rFonts w:eastAsia="仿宋_GB2312"/>
                <w:szCs w:val="21"/>
              </w:rPr>
            </w:pPr>
          </w:p>
        </w:tc>
        <w:tc>
          <w:tcPr>
            <w:tcW w:w="1015"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陈桥镇中心幼儿园</w:t>
            </w:r>
          </w:p>
        </w:tc>
        <w:tc>
          <w:tcPr>
            <w:tcW w:w="578"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W</w:t>
            </w:r>
          </w:p>
        </w:tc>
        <w:tc>
          <w:tcPr>
            <w:tcW w:w="579"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250</w:t>
            </w:r>
          </w:p>
        </w:tc>
        <w:tc>
          <w:tcPr>
            <w:tcW w:w="749"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在校师生约</w:t>
            </w:r>
            <w:r w:rsidRPr="00946C2F">
              <w:rPr>
                <w:rFonts w:eastAsia="仿宋_GB2312"/>
              </w:rPr>
              <w:t>330</w:t>
            </w:r>
            <w:r w:rsidRPr="00946C2F">
              <w:rPr>
                <w:rFonts w:eastAsia="仿宋_GB2312" w:hint="eastAsia"/>
              </w:rPr>
              <w:t>人</w:t>
            </w:r>
          </w:p>
        </w:tc>
        <w:tc>
          <w:tcPr>
            <w:tcW w:w="1627" w:type="pct"/>
            <w:vMerge/>
            <w:vAlign w:val="center"/>
            <w:hideMark/>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hideMark/>
          </w:tcPr>
          <w:p w:rsidR="00E3266B" w:rsidRPr="00946C2F" w:rsidRDefault="00E3266B" w:rsidP="00E3266B">
            <w:pPr>
              <w:widowControl/>
              <w:adjustRightInd w:val="0"/>
              <w:snapToGrid w:val="0"/>
              <w:jc w:val="left"/>
              <w:rPr>
                <w:rFonts w:eastAsia="仿宋_GB2312"/>
                <w:szCs w:val="21"/>
              </w:rPr>
            </w:pPr>
          </w:p>
        </w:tc>
        <w:tc>
          <w:tcPr>
            <w:tcW w:w="1015"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陈桥村</w:t>
            </w:r>
          </w:p>
        </w:tc>
        <w:tc>
          <w:tcPr>
            <w:tcW w:w="578"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N</w:t>
            </w:r>
          </w:p>
        </w:tc>
        <w:tc>
          <w:tcPr>
            <w:tcW w:w="579"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50</w:t>
            </w:r>
          </w:p>
        </w:tc>
        <w:tc>
          <w:tcPr>
            <w:tcW w:w="749"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40/140</w:t>
            </w:r>
          </w:p>
        </w:tc>
        <w:tc>
          <w:tcPr>
            <w:tcW w:w="1627" w:type="pct"/>
            <w:vMerge/>
            <w:vAlign w:val="center"/>
            <w:hideMark/>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hideMark/>
          </w:tcPr>
          <w:p w:rsidR="00E3266B" w:rsidRPr="00946C2F" w:rsidRDefault="00E3266B" w:rsidP="00E3266B">
            <w:pPr>
              <w:widowControl/>
              <w:adjustRightInd w:val="0"/>
              <w:snapToGrid w:val="0"/>
              <w:jc w:val="left"/>
              <w:rPr>
                <w:rFonts w:eastAsia="仿宋_GB2312"/>
                <w:szCs w:val="21"/>
              </w:rPr>
            </w:pPr>
          </w:p>
        </w:tc>
        <w:tc>
          <w:tcPr>
            <w:tcW w:w="1015"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陈庄</w:t>
            </w:r>
          </w:p>
        </w:tc>
        <w:tc>
          <w:tcPr>
            <w:tcW w:w="578"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S</w:t>
            </w:r>
          </w:p>
        </w:tc>
        <w:tc>
          <w:tcPr>
            <w:tcW w:w="579"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480</w:t>
            </w:r>
          </w:p>
        </w:tc>
        <w:tc>
          <w:tcPr>
            <w:tcW w:w="749"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35/120</w:t>
            </w:r>
          </w:p>
        </w:tc>
        <w:tc>
          <w:tcPr>
            <w:tcW w:w="1627" w:type="pct"/>
            <w:vMerge/>
            <w:vAlign w:val="center"/>
            <w:hideMark/>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hideMark/>
          </w:tcPr>
          <w:p w:rsidR="00E3266B" w:rsidRPr="00946C2F" w:rsidRDefault="00E3266B" w:rsidP="00E3266B">
            <w:pPr>
              <w:widowControl/>
              <w:adjustRightInd w:val="0"/>
              <w:snapToGrid w:val="0"/>
              <w:jc w:val="left"/>
              <w:rPr>
                <w:rFonts w:eastAsia="仿宋_GB2312"/>
                <w:szCs w:val="21"/>
              </w:rPr>
            </w:pPr>
          </w:p>
        </w:tc>
        <w:tc>
          <w:tcPr>
            <w:tcW w:w="1015"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刘河村</w:t>
            </w:r>
          </w:p>
        </w:tc>
        <w:tc>
          <w:tcPr>
            <w:tcW w:w="578"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SE</w:t>
            </w:r>
          </w:p>
        </w:tc>
        <w:tc>
          <w:tcPr>
            <w:tcW w:w="579"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600</w:t>
            </w:r>
          </w:p>
        </w:tc>
        <w:tc>
          <w:tcPr>
            <w:tcW w:w="749"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55/195</w:t>
            </w:r>
          </w:p>
        </w:tc>
        <w:tc>
          <w:tcPr>
            <w:tcW w:w="1627" w:type="pct"/>
            <w:vMerge/>
            <w:vAlign w:val="center"/>
            <w:hideMark/>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15"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蔡家庄</w:t>
            </w:r>
          </w:p>
        </w:tc>
        <w:tc>
          <w:tcPr>
            <w:tcW w:w="578"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N</w:t>
            </w:r>
            <w:r w:rsidRPr="00946C2F">
              <w:rPr>
                <w:rFonts w:eastAsia="仿宋_GB2312"/>
              </w:rPr>
              <w:t>NE</w:t>
            </w:r>
          </w:p>
        </w:tc>
        <w:tc>
          <w:tcPr>
            <w:tcW w:w="57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1200</w:t>
            </w:r>
          </w:p>
        </w:tc>
        <w:tc>
          <w:tcPr>
            <w:tcW w:w="749" w:type="pct"/>
            <w:vAlign w:val="center"/>
          </w:tcPr>
          <w:p w:rsidR="00E3266B" w:rsidRPr="00946C2F" w:rsidRDefault="00E3266B" w:rsidP="00E3266B">
            <w:pPr>
              <w:adjustRightInd w:val="0"/>
              <w:snapToGrid w:val="0"/>
              <w:jc w:val="center"/>
              <w:rPr>
                <w:rFonts w:eastAsia="仿宋_GB2312"/>
              </w:rPr>
            </w:pPr>
            <w:r w:rsidRPr="00946C2F">
              <w:rPr>
                <w:rFonts w:eastAsia="仿宋_GB2312"/>
              </w:rPr>
              <w:t>65/</w:t>
            </w:r>
            <w:r w:rsidRPr="00946C2F">
              <w:rPr>
                <w:rFonts w:eastAsia="仿宋_GB2312" w:hint="eastAsia"/>
              </w:rPr>
              <w:t>210</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15"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跃进</w:t>
            </w:r>
            <w:r w:rsidRPr="00946C2F">
              <w:rPr>
                <w:rFonts w:eastAsia="仿宋_GB2312"/>
              </w:rPr>
              <w:t>村</w:t>
            </w:r>
          </w:p>
        </w:tc>
        <w:tc>
          <w:tcPr>
            <w:tcW w:w="578"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NE</w:t>
            </w:r>
          </w:p>
        </w:tc>
        <w:tc>
          <w:tcPr>
            <w:tcW w:w="57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1600</w:t>
            </w:r>
          </w:p>
        </w:tc>
        <w:tc>
          <w:tcPr>
            <w:tcW w:w="749" w:type="pct"/>
            <w:vAlign w:val="center"/>
          </w:tcPr>
          <w:p w:rsidR="00E3266B" w:rsidRPr="00946C2F" w:rsidRDefault="00E3266B" w:rsidP="00E3266B">
            <w:pPr>
              <w:adjustRightInd w:val="0"/>
              <w:snapToGrid w:val="0"/>
              <w:jc w:val="center"/>
              <w:rPr>
                <w:rFonts w:eastAsia="仿宋_GB2312"/>
              </w:rPr>
            </w:pPr>
            <w:r w:rsidRPr="00946C2F">
              <w:rPr>
                <w:rFonts w:eastAsia="仿宋_GB2312"/>
              </w:rPr>
              <w:t>45</w:t>
            </w:r>
            <w:r w:rsidRPr="00946C2F">
              <w:rPr>
                <w:rFonts w:eastAsia="仿宋_GB2312" w:hint="eastAsia"/>
              </w:rPr>
              <w:t>/170</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15"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纪</w:t>
            </w:r>
            <w:r w:rsidRPr="00946C2F">
              <w:rPr>
                <w:rFonts w:eastAsia="仿宋_GB2312"/>
              </w:rPr>
              <w:t>庄</w:t>
            </w:r>
          </w:p>
        </w:tc>
        <w:tc>
          <w:tcPr>
            <w:tcW w:w="578"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E</w:t>
            </w:r>
          </w:p>
        </w:tc>
        <w:tc>
          <w:tcPr>
            <w:tcW w:w="57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1000</w:t>
            </w:r>
          </w:p>
        </w:tc>
        <w:tc>
          <w:tcPr>
            <w:tcW w:w="749" w:type="pct"/>
            <w:vAlign w:val="center"/>
          </w:tcPr>
          <w:p w:rsidR="00E3266B" w:rsidRPr="00946C2F" w:rsidRDefault="00E3266B" w:rsidP="00E3266B">
            <w:pPr>
              <w:adjustRightInd w:val="0"/>
              <w:snapToGrid w:val="0"/>
              <w:jc w:val="center"/>
              <w:rPr>
                <w:rFonts w:eastAsia="仿宋_GB2312"/>
              </w:rPr>
            </w:pPr>
            <w:r w:rsidRPr="00946C2F">
              <w:rPr>
                <w:rFonts w:eastAsia="仿宋_GB2312"/>
              </w:rPr>
              <w:t>35/</w:t>
            </w:r>
            <w:r w:rsidRPr="00946C2F">
              <w:rPr>
                <w:rFonts w:eastAsia="仿宋_GB2312" w:hint="eastAsia"/>
              </w:rPr>
              <w:t>120</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15"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孙</w:t>
            </w:r>
            <w:r w:rsidRPr="00946C2F">
              <w:rPr>
                <w:rFonts w:eastAsia="仿宋_GB2312"/>
              </w:rPr>
              <w:t>庄</w:t>
            </w:r>
          </w:p>
        </w:tc>
        <w:tc>
          <w:tcPr>
            <w:tcW w:w="578"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ESE</w:t>
            </w:r>
          </w:p>
        </w:tc>
        <w:tc>
          <w:tcPr>
            <w:tcW w:w="57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850</w:t>
            </w:r>
          </w:p>
        </w:tc>
        <w:tc>
          <w:tcPr>
            <w:tcW w:w="74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70/</w:t>
            </w:r>
            <w:r w:rsidRPr="00946C2F">
              <w:rPr>
                <w:rFonts w:eastAsia="仿宋_GB2312"/>
              </w:rPr>
              <w:t>250</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15"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新</w:t>
            </w:r>
            <w:r w:rsidRPr="00946C2F">
              <w:rPr>
                <w:rFonts w:eastAsia="仿宋_GB2312"/>
              </w:rPr>
              <w:t>庄</w:t>
            </w:r>
          </w:p>
        </w:tc>
        <w:tc>
          <w:tcPr>
            <w:tcW w:w="578"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S</w:t>
            </w:r>
          </w:p>
        </w:tc>
        <w:tc>
          <w:tcPr>
            <w:tcW w:w="57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1000</w:t>
            </w:r>
          </w:p>
        </w:tc>
        <w:tc>
          <w:tcPr>
            <w:tcW w:w="74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100</w:t>
            </w:r>
            <w:r w:rsidRPr="00946C2F">
              <w:rPr>
                <w:rFonts w:eastAsia="仿宋_GB2312"/>
              </w:rPr>
              <w:t>/345</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15"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万庄</w:t>
            </w:r>
          </w:p>
        </w:tc>
        <w:tc>
          <w:tcPr>
            <w:tcW w:w="578" w:type="pct"/>
            <w:vAlign w:val="center"/>
          </w:tcPr>
          <w:p w:rsidR="00E3266B" w:rsidRPr="00946C2F" w:rsidRDefault="00E3266B" w:rsidP="00E3266B">
            <w:pPr>
              <w:adjustRightInd w:val="0"/>
              <w:snapToGrid w:val="0"/>
              <w:jc w:val="center"/>
              <w:rPr>
                <w:rFonts w:eastAsia="仿宋_GB2312"/>
              </w:rPr>
            </w:pPr>
            <w:r w:rsidRPr="00946C2F">
              <w:rPr>
                <w:rFonts w:eastAsia="仿宋_GB2312"/>
              </w:rPr>
              <w:t>SSW</w:t>
            </w:r>
          </w:p>
        </w:tc>
        <w:tc>
          <w:tcPr>
            <w:tcW w:w="57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1700</w:t>
            </w:r>
          </w:p>
        </w:tc>
        <w:tc>
          <w:tcPr>
            <w:tcW w:w="74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45</w:t>
            </w:r>
            <w:r w:rsidRPr="00946C2F">
              <w:rPr>
                <w:rFonts w:eastAsia="仿宋_GB2312"/>
              </w:rPr>
              <w:t>/150</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15"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沈庄</w:t>
            </w:r>
          </w:p>
        </w:tc>
        <w:tc>
          <w:tcPr>
            <w:tcW w:w="578" w:type="pct"/>
            <w:vAlign w:val="center"/>
          </w:tcPr>
          <w:p w:rsidR="00E3266B" w:rsidRPr="00946C2F" w:rsidRDefault="00E3266B" w:rsidP="00E3266B">
            <w:pPr>
              <w:adjustRightInd w:val="0"/>
              <w:snapToGrid w:val="0"/>
              <w:jc w:val="center"/>
              <w:rPr>
                <w:rFonts w:eastAsia="仿宋_GB2312"/>
              </w:rPr>
            </w:pPr>
            <w:r w:rsidRPr="00946C2F">
              <w:rPr>
                <w:rFonts w:eastAsia="仿宋_GB2312"/>
              </w:rPr>
              <w:t>SSE</w:t>
            </w:r>
          </w:p>
        </w:tc>
        <w:tc>
          <w:tcPr>
            <w:tcW w:w="57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1900</w:t>
            </w:r>
          </w:p>
        </w:tc>
        <w:tc>
          <w:tcPr>
            <w:tcW w:w="74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35</w:t>
            </w:r>
            <w:r w:rsidRPr="00946C2F">
              <w:rPr>
                <w:rFonts w:eastAsia="仿宋_GB2312"/>
              </w:rPr>
              <w:t>/130</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15"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郭</w:t>
            </w:r>
            <w:r w:rsidRPr="00946C2F">
              <w:rPr>
                <w:rFonts w:eastAsia="仿宋_GB2312"/>
              </w:rPr>
              <w:t>庄</w:t>
            </w:r>
          </w:p>
        </w:tc>
        <w:tc>
          <w:tcPr>
            <w:tcW w:w="578"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SW</w:t>
            </w:r>
          </w:p>
        </w:tc>
        <w:tc>
          <w:tcPr>
            <w:tcW w:w="57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2100</w:t>
            </w:r>
          </w:p>
        </w:tc>
        <w:tc>
          <w:tcPr>
            <w:tcW w:w="74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70</w:t>
            </w:r>
            <w:r w:rsidRPr="00946C2F">
              <w:rPr>
                <w:rFonts w:eastAsia="仿宋_GB2312"/>
              </w:rPr>
              <w:t>/245</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15"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刘</w:t>
            </w:r>
            <w:r w:rsidRPr="00946C2F">
              <w:rPr>
                <w:rFonts w:eastAsia="仿宋_GB2312"/>
              </w:rPr>
              <w:t>庄</w:t>
            </w:r>
          </w:p>
        </w:tc>
        <w:tc>
          <w:tcPr>
            <w:tcW w:w="578" w:type="pct"/>
            <w:vAlign w:val="center"/>
          </w:tcPr>
          <w:p w:rsidR="00E3266B" w:rsidRPr="00946C2F" w:rsidRDefault="00E3266B" w:rsidP="00E3266B">
            <w:pPr>
              <w:adjustRightInd w:val="0"/>
              <w:snapToGrid w:val="0"/>
              <w:jc w:val="center"/>
              <w:rPr>
                <w:rFonts w:eastAsia="仿宋_GB2312"/>
              </w:rPr>
            </w:pPr>
            <w:r w:rsidRPr="00946C2F">
              <w:rPr>
                <w:rFonts w:eastAsia="仿宋_GB2312"/>
              </w:rPr>
              <w:t>WNW</w:t>
            </w:r>
          </w:p>
        </w:tc>
        <w:tc>
          <w:tcPr>
            <w:tcW w:w="579" w:type="pct"/>
            <w:vAlign w:val="center"/>
          </w:tcPr>
          <w:p w:rsidR="00E3266B" w:rsidRPr="00946C2F" w:rsidRDefault="00E3266B" w:rsidP="00E3266B">
            <w:pPr>
              <w:adjustRightInd w:val="0"/>
              <w:snapToGrid w:val="0"/>
              <w:jc w:val="center"/>
              <w:rPr>
                <w:rFonts w:eastAsia="仿宋_GB2312"/>
              </w:rPr>
            </w:pPr>
            <w:r w:rsidRPr="00946C2F">
              <w:rPr>
                <w:rFonts w:eastAsia="仿宋_GB2312"/>
              </w:rPr>
              <w:t>17</w:t>
            </w:r>
            <w:r w:rsidRPr="00946C2F">
              <w:rPr>
                <w:rFonts w:eastAsia="仿宋_GB2312" w:hint="eastAsia"/>
              </w:rPr>
              <w:t>50</w:t>
            </w:r>
          </w:p>
        </w:tc>
        <w:tc>
          <w:tcPr>
            <w:tcW w:w="74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20/</w:t>
            </w:r>
            <w:r w:rsidRPr="00946C2F">
              <w:rPr>
                <w:rFonts w:eastAsia="仿宋_GB2312"/>
              </w:rPr>
              <w:t>75</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15"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新</w:t>
            </w:r>
            <w:r w:rsidRPr="00946C2F">
              <w:rPr>
                <w:rFonts w:eastAsia="仿宋_GB2312"/>
              </w:rPr>
              <w:t>港村</w:t>
            </w:r>
          </w:p>
        </w:tc>
        <w:tc>
          <w:tcPr>
            <w:tcW w:w="578"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WNW</w:t>
            </w:r>
          </w:p>
        </w:tc>
        <w:tc>
          <w:tcPr>
            <w:tcW w:w="57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1100</w:t>
            </w:r>
          </w:p>
        </w:tc>
        <w:tc>
          <w:tcPr>
            <w:tcW w:w="74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35</w:t>
            </w:r>
            <w:r w:rsidRPr="00946C2F">
              <w:rPr>
                <w:rFonts w:eastAsia="仿宋_GB2312"/>
              </w:rPr>
              <w:t>/130</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15"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吴</w:t>
            </w:r>
            <w:r w:rsidRPr="00946C2F">
              <w:rPr>
                <w:rFonts w:eastAsia="仿宋_GB2312"/>
              </w:rPr>
              <w:t>庄</w:t>
            </w:r>
          </w:p>
        </w:tc>
        <w:tc>
          <w:tcPr>
            <w:tcW w:w="578"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NNW</w:t>
            </w:r>
          </w:p>
        </w:tc>
        <w:tc>
          <w:tcPr>
            <w:tcW w:w="57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1750</w:t>
            </w:r>
          </w:p>
        </w:tc>
        <w:tc>
          <w:tcPr>
            <w:tcW w:w="74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55</w:t>
            </w:r>
            <w:r w:rsidRPr="00946C2F">
              <w:rPr>
                <w:rFonts w:eastAsia="仿宋_GB2312"/>
              </w:rPr>
              <w:t>/190-</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15"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董庄</w:t>
            </w:r>
          </w:p>
        </w:tc>
        <w:tc>
          <w:tcPr>
            <w:tcW w:w="578"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N</w:t>
            </w:r>
          </w:p>
        </w:tc>
        <w:tc>
          <w:tcPr>
            <w:tcW w:w="57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2450</w:t>
            </w:r>
          </w:p>
        </w:tc>
        <w:tc>
          <w:tcPr>
            <w:tcW w:w="74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65</w:t>
            </w:r>
            <w:r w:rsidRPr="00946C2F">
              <w:rPr>
                <w:rFonts w:eastAsia="仿宋_GB2312"/>
              </w:rPr>
              <w:t>/230</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15"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曹庄</w:t>
            </w:r>
          </w:p>
        </w:tc>
        <w:tc>
          <w:tcPr>
            <w:tcW w:w="578"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NW</w:t>
            </w:r>
          </w:p>
        </w:tc>
        <w:tc>
          <w:tcPr>
            <w:tcW w:w="57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1850</w:t>
            </w:r>
          </w:p>
        </w:tc>
        <w:tc>
          <w:tcPr>
            <w:tcW w:w="74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55</w:t>
            </w:r>
            <w:r w:rsidRPr="00946C2F">
              <w:rPr>
                <w:rFonts w:eastAsia="仿宋_GB2312"/>
              </w:rPr>
              <w:t>/205</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15"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瞿家</w:t>
            </w:r>
            <w:r w:rsidRPr="00946C2F">
              <w:rPr>
                <w:rFonts w:eastAsia="仿宋_GB2312"/>
              </w:rPr>
              <w:t>河</w:t>
            </w:r>
          </w:p>
        </w:tc>
        <w:tc>
          <w:tcPr>
            <w:tcW w:w="578" w:type="pct"/>
            <w:vAlign w:val="center"/>
          </w:tcPr>
          <w:p w:rsidR="00E3266B" w:rsidRPr="00946C2F" w:rsidRDefault="00E3266B" w:rsidP="00E3266B">
            <w:pPr>
              <w:adjustRightInd w:val="0"/>
              <w:snapToGrid w:val="0"/>
              <w:jc w:val="center"/>
              <w:rPr>
                <w:rFonts w:eastAsia="仿宋_GB2312"/>
              </w:rPr>
            </w:pPr>
            <w:r w:rsidRPr="00946C2F">
              <w:rPr>
                <w:rFonts w:eastAsia="仿宋_GB2312"/>
              </w:rPr>
              <w:t>S</w:t>
            </w:r>
            <w:r w:rsidRPr="00946C2F">
              <w:rPr>
                <w:rFonts w:eastAsia="仿宋_GB2312" w:hint="eastAsia"/>
              </w:rPr>
              <w:t>SE</w:t>
            </w:r>
          </w:p>
        </w:tc>
        <w:tc>
          <w:tcPr>
            <w:tcW w:w="579" w:type="pct"/>
            <w:vAlign w:val="center"/>
          </w:tcPr>
          <w:p w:rsidR="00E3266B" w:rsidRPr="00946C2F" w:rsidRDefault="00E3266B" w:rsidP="00E3266B">
            <w:pPr>
              <w:adjustRightInd w:val="0"/>
              <w:snapToGrid w:val="0"/>
              <w:jc w:val="center"/>
              <w:rPr>
                <w:rFonts w:eastAsia="仿宋_GB2312"/>
              </w:rPr>
            </w:pPr>
            <w:r w:rsidRPr="00946C2F">
              <w:t>1700</w:t>
            </w:r>
          </w:p>
        </w:tc>
        <w:tc>
          <w:tcPr>
            <w:tcW w:w="74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65</w:t>
            </w:r>
            <w:r w:rsidRPr="00946C2F">
              <w:rPr>
                <w:rFonts w:eastAsia="仿宋_GB2312"/>
              </w:rPr>
              <w:t>/230</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restar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地表水</w:t>
            </w:r>
          </w:p>
        </w:tc>
        <w:tc>
          <w:tcPr>
            <w:tcW w:w="1015"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淮河入江水道</w:t>
            </w:r>
          </w:p>
        </w:tc>
        <w:tc>
          <w:tcPr>
            <w:tcW w:w="578"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NE</w:t>
            </w:r>
          </w:p>
        </w:tc>
        <w:tc>
          <w:tcPr>
            <w:tcW w:w="579"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14km</w:t>
            </w:r>
          </w:p>
        </w:tc>
        <w:tc>
          <w:tcPr>
            <w:tcW w:w="749"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中河</w:t>
            </w:r>
          </w:p>
        </w:tc>
        <w:tc>
          <w:tcPr>
            <w:tcW w:w="1627"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执行《地表水环境质量标准》（</w:t>
            </w:r>
            <w:r w:rsidRPr="00946C2F">
              <w:rPr>
                <w:rFonts w:eastAsia="仿宋_GB2312"/>
              </w:rPr>
              <w:t>GB3838-2002</w:t>
            </w:r>
            <w:r w:rsidRPr="00946C2F">
              <w:rPr>
                <w:rFonts w:eastAsia="仿宋_GB2312" w:hint="eastAsia"/>
              </w:rPr>
              <w:t>）中</w:t>
            </w:r>
            <w:r w:rsidRPr="00946C2F">
              <w:rPr>
                <w:rFonts w:ascii="宋体" w:hAnsi="宋体" w:cs="宋体" w:hint="eastAsia"/>
              </w:rPr>
              <w:t>Ⅲ</w:t>
            </w:r>
            <w:r w:rsidRPr="00946C2F">
              <w:rPr>
                <w:rFonts w:eastAsia="仿宋_GB2312" w:hint="eastAsia"/>
              </w:rPr>
              <w:t>类标准</w:t>
            </w:r>
          </w:p>
        </w:tc>
      </w:tr>
      <w:tr w:rsidR="00946C2F" w:rsidRPr="00946C2F" w:rsidTr="00725D11">
        <w:trPr>
          <w:trHeight w:val="20"/>
          <w:jc w:val="center"/>
        </w:trPr>
        <w:tc>
          <w:tcPr>
            <w:tcW w:w="451" w:type="pct"/>
            <w:vMerge/>
            <w:vAlign w:val="center"/>
            <w:hideMark/>
          </w:tcPr>
          <w:p w:rsidR="00E3266B" w:rsidRPr="00946C2F" w:rsidRDefault="00E3266B" w:rsidP="00E3266B">
            <w:pPr>
              <w:widowControl/>
              <w:adjustRightInd w:val="0"/>
              <w:snapToGrid w:val="0"/>
              <w:jc w:val="left"/>
              <w:rPr>
                <w:rFonts w:eastAsia="仿宋_GB2312"/>
                <w:szCs w:val="21"/>
              </w:rPr>
            </w:pPr>
          </w:p>
        </w:tc>
        <w:tc>
          <w:tcPr>
            <w:tcW w:w="1015"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中心河</w:t>
            </w:r>
          </w:p>
        </w:tc>
        <w:tc>
          <w:tcPr>
            <w:tcW w:w="578"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N</w:t>
            </w:r>
          </w:p>
        </w:tc>
        <w:tc>
          <w:tcPr>
            <w:tcW w:w="579"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紧邻</w:t>
            </w:r>
          </w:p>
        </w:tc>
        <w:tc>
          <w:tcPr>
            <w:tcW w:w="749"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小河</w:t>
            </w:r>
          </w:p>
        </w:tc>
        <w:tc>
          <w:tcPr>
            <w:tcW w:w="1627"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执行《地表水环境质量标准》（</w:t>
            </w:r>
            <w:r w:rsidRPr="00946C2F">
              <w:rPr>
                <w:rFonts w:eastAsia="仿宋_GB2312"/>
              </w:rPr>
              <w:t>GB3838-2002</w:t>
            </w:r>
            <w:r w:rsidRPr="00946C2F">
              <w:rPr>
                <w:rFonts w:eastAsia="仿宋_GB2312" w:hint="eastAsia"/>
              </w:rPr>
              <w:t>）中</w:t>
            </w:r>
            <w:r w:rsidRPr="00946C2F">
              <w:rPr>
                <w:rFonts w:ascii="宋体" w:hAnsi="宋体" w:cs="宋体" w:hint="eastAsia"/>
              </w:rPr>
              <w:t>Ⅳ</w:t>
            </w:r>
            <w:r w:rsidRPr="00946C2F">
              <w:rPr>
                <w:rFonts w:eastAsia="仿宋_GB2312" w:hint="eastAsia"/>
              </w:rPr>
              <w:t>类标准</w:t>
            </w:r>
          </w:p>
        </w:tc>
      </w:tr>
      <w:tr w:rsidR="00946C2F" w:rsidRPr="00946C2F" w:rsidTr="00725D11">
        <w:trPr>
          <w:trHeight w:val="20"/>
          <w:jc w:val="center"/>
        </w:trPr>
        <w:tc>
          <w:tcPr>
            <w:tcW w:w="451" w:type="pct"/>
            <w:vMerge w:val="restar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声</w:t>
            </w:r>
          </w:p>
        </w:tc>
        <w:tc>
          <w:tcPr>
            <w:tcW w:w="1015"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陈桥镇</w:t>
            </w:r>
          </w:p>
        </w:tc>
        <w:tc>
          <w:tcPr>
            <w:tcW w:w="578"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W</w:t>
            </w:r>
          </w:p>
        </w:tc>
        <w:tc>
          <w:tcPr>
            <w:tcW w:w="579" w:type="pct"/>
            <w:vAlign w:val="center"/>
            <w:hideMark/>
          </w:tcPr>
          <w:p w:rsidR="00E3266B" w:rsidRPr="00946C2F" w:rsidRDefault="00CD4746" w:rsidP="00E3266B">
            <w:pPr>
              <w:adjustRightInd w:val="0"/>
              <w:snapToGrid w:val="0"/>
              <w:jc w:val="center"/>
              <w:rPr>
                <w:rFonts w:eastAsia="仿宋_GB2312"/>
              </w:rPr>
            </w:pPr>
            <w:r w:rsidRPr="00946C2F">
              <w:rPr>
                <w:rFonts w:eastAsia="仿宋_GB2312"/>
              </w:rPr>
              <w:t>100</w:t>
            </w:r>
          </w:p>
        </w:tc>
        <w:tc>
          <w:tcPr>
            <w:tcW w:w="749"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600</w:t>
            </w:r>
            <w:r w:rsidRPr="00946C2F">
              <w:rPr>
                <w:rFonts w:eastAsia="仿宋_GB2312"/>
              </w:rPr>
              <w:t>/2000</w:t>
            </w:r>
          </w:p>
        </w:tc>
        <w:tc>
          <w:tcPr>
            <w:tcW w:w="1627" w:type="pct"/>
            <w:vMerge w:val="restar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执行《声环境质量标准》（</w:t>
            </w:r>
            <w:r w:rsidRPr="00946C2F">
              <w:rPr>
                <w:rFonts w:eastAsia="仿宋_GB2312"/>
              </w:rPr>
              <w:t>GB3096-2008</w:t>
            </w:r>
            <w:r w:rsidRPr="00946C2F">
              <w:rPr>
                <w:rFonts w:eastAsia="仿宋_GB2312" w:hint="eastAsia"/>
              </w:rPr>
              <w:t>）中</w:t>
            </w:r>
            <w:r w:rsidRPr="00946C2F">
              <w:rPr>
                <w:rFonts w:eastAsia="仿宋_GB2312"/>
              </w:rPr>
              <w:t>2</w:t>
            </w:r>
            <w:r w:rsidRPr="00946C2F">
              <w:rPr>
                <w:rFonts w:eastAsia="仿宋_GB2312" w:hint="eastAsia"/>
              </w:rPr>
              <w:t>类标准</w:t>
            </w:r>
          </w:p>
        </w:tc>
      </w:tr>
      <w:tr w:rsidR="00946C2F" w:rsidRPr="00946C2F" w:rsidTr="00725D11">
        <w:trPr>
          <w:trHeight w:val="20"/>
          <w:jc w:val="center"/>
        </w:trPr>
        <w:tc>
          <w:tcPr>
            <w:tcW w:w="451" w:type="pct"/>
            <w:vMerge/>
            <w:vAlign w:val="center"/>
          </w:tcPr>
          <w:p w:rsidR="00E3266B" w:rsidRPr="00946C2F" w:rsidRDefault="00E3266B" w:rsidP="00E3266B">
            <w:pPr>
              <w:adjustRightInd w:val="0"/>
              <w:snapToGrid w:val="0"/>
              <w:jc w:val="center"/>
              <w:rPr>
                <w:rFonts w:eastAsia="仿宋_GB2312"/>
              </w:rPr>
            </w:pPr>
          </w:p>
        </w:tc>
        <w:tc>
          <w:tcPr>
            <w:tcW w:w="1015"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陈桥村</w:t>
            </w:r>
          </w:p>
        </w:tc>
        <w:tc>
          <w:tcPr>
            <w:tcW w:w="578" w:type="pct"/>
            <w:vAlign w:val="center"/>
          </w:tcPr>
          <w:p w:rsidR="00E3266B" w:rsidRPr="00946C2F" w:rsidRDefault="00E3266B" w:rsidP="00E3266B">
            <w:pPr>
              <w:adjustRightInd w:val="0"/>
              <w:snapToGrid w:val="0"/>
              <w:jc w:val="center"/>
              <w:rPr>
                <w:rFonts w:eastAsia="仿宋_GB2312"/>
              </w:rPr>
            </w:pPr>
            <w:r w:rsidRPr="00946C2F">
              <w:rPr>
                <w:rFonts w:eastAsia="仿宋_GB2312"/>
              </w:rPr>
              <w:t>N</w:t>
            </w:r>
          </w:p>
        </w:tc>
        <w:tc>
          <w:tcPr>
            <w:tcW w:w="579" w:type="pct"/>
            <w:vAlign w:val="center"/>
          </w:tcPr>
          <w:p w:rsidR="00E3266B" w:rsidRPr="00946C2F" w:rsidRDefault="00E3266B" w:rsidP="00E3266B">
            <w:pPr>
              <w:adjustRightInd w:val="0"/>
              <w:snapToGrid w:val="0"/>
              <w:jc w:val="center"/>
              <w:rPr>
                <w:rFonts w:eastAsia="仿宋_GB2312"/>
              </w:rPr>
            </w:pPr>
            <w:r w:rsidRPr="00946C2F">
              <w:rPr>
                <w:rFonts w:eastAsia="仿宋_GB2312"/>
              </w:rPr>
              <w:t>50</w:t>
            </w:r>
          </w:p>
        </w:tc>
        <w:tc>
          <w:tcPr>
            <w:tcW w:w="749" w:type="pct"/>
            <w:vAlign w:val="center"/>
          </w:tcPr>
          <w:p w:rsidR="00E3266B" w:rsidRPr="00946C2F" w:rsidRDefault="00E3266B" w:rsidP="00E3266B">
            <w:pPr>
              <w:adjustRightInd w:val="0"/>
              <w:snapToGrid w:val="0"/>
              <w:jc w:val="center"/>
              <w:rPr>
                <w:rFonts w:eastAsia="仿宋_GB2312"/>
              </w:rPr>
            </w:pPr>
            <w:r w:rsidRPr="00946C2F">
              <w:rPr>
                <w:rFonts w:eastAsia="仿宋_GB2312"/>
              </w:rPr>
              <w:t>40/140</w:t>
            </w:r>
          </w:p>
        </w:tc>
        <w:tc>
          <w:tcPr>
            <w:tcW w:w="1627" w:type="pct"/>
            <w:vMerge/>
            <w:vAlign w:val="center"/>
          </w:tcPr>
          <w:p w:rsidR="00E3266B" w:rsidRPr="00946C2F" w:rsidRDefault="00E3266B" w:rsidP="00E3266B">
            <w:pPr>
              <w:adjustRightInd w:val="0"/>
              <w:snapToGrid w:val="0"/>
              <w:jc w:val="center"/>
              <w:rPr>
                <w:rFonts w:eastAsia="仿宋_GB2312"/>
              </w:rPr>
            </w:pPr>
          </w:p>
        </w:tc>
      </w:tr>
      <w:tr w:rsidR="00946C2F" w:rsidRPr="00946C2F" w:rsidTr="00725D11">
        <w:trPr>
          <w:trHeight w:val="20"/>
          <w:jc w:val="center"/>
        </w:trPr>
        <w:tc>
          <w:tcPr>
            <w:tcW w:w="451" w:type="pct"/>
            <w:vMerge w:val="restar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环境风险</w:t>
            </w:r>
            <w:r w:rsidRPr="00946C2F">
              <w:rPr>
                <w:rFonts w:eastAsia="仿宋_GB2312"/>
              </w:rPr>
              <w:t>保护目标</w:t>
            </w:r>
          </w:p>
        </w:tc>
        <w:tc>
          <w:tcPr>
            <w:tcW w:w="1015"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陈桥镇</w:t>
            </w:r>
          </w:p>
        </w:tc>
        <w:tc>
          <w:tcPr>
            <w:tcW w:w="578" w:type="pct"/>
            <w:vAlign w:val="center"/>
          </w:tcPr>
          <w:p w:rsidR="00E3266B" w:rsidRPr="00946C2F" w:rsidRDefault="00E3266B" w:rsidP="00E3266B">
            <w:pPr>
              <w:adjustRightInd w:val="0"/>
              <w:snapToGrid w:val="0"/>
              <w:jc w:val="center"/>
              <w:rPr>
                <w:rFonts w:eastAsia="仿宋_GB2312"/>
              </w:rPr>
            </w:pPr>
            <w:r w:rsidRPr="00946C2F">
              <w:rPr>
                <w:rFonts w:eastAsia="仿宋_GB2312"/>
              </w:rPr>
              <w:t>W</w:t>
            </w:r>
          </w:p>
        </w:tc>
        <w:tc>
          <w:tcPr>
            <w:tcW w:w="579" w:type="pct"/>
            <w:vAlign w:val="center"/>
          </w:tcPr>
          <w:p w:rsidR="00E3266B" w:rsidRPr="00946C2F" w:rsidRDefault="00CD4746" w:rsidP="00E3266B">
            <w:pPr>
              <w:adjustRightInd w:val="0"/>
              <w:snapToGrid w:val="0"/>
              <w:jc w:val="center"/>
              <w:rPr>
                <w:rFonts w:eastAsia="仿宋_GB2312"/>
              </w:rPr>
            </w:pPr>
            <w:r w:rsidRPr="00946C2F">
              <w:rPr>
                <w:rFonts w:eastAsia="仿宋_GB2312"/>
              </w:rPr>
              <w:t>100</w:t>
            </w:r>
          </w:p>
        </w:tc>
        <w:tc>
          <w:tcPr>
            <w:tcW w:w="74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600</w:t>
            </w:r>
            <w:r w:rsidRPr="00946C2F">
              <w:rPr>
                <w:rFonts w:eastAsia="仿宋_GB2312"/>
              </w:rPr>
              <w:t>/2000</w:t>
            </w:r>
          </w:p>
        </w:tc>
        <w:tc>
          <w:tcPr>
            <w:tcW w:w="1627" w:type="pct"/>
            <w:vMerge w:val="restar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《环境空气质量标准》（</w:t>
            </w:r>
            <w:r w:rsidRPr="00946C2F">
              <w:rPr>
                <w:rFonts w:eastAsia="仿宋_GB2312"/>
              </w:rPr>
              <w:t>GB3095-2012</w:t>
            </w:r>
            <w:r w:rsidRPr="00946C2F">
              <w:rPr>
                <w:rFonts w:eastAsia="仿宋_GB2312" w:hint="eastAsia"/>
              </w:rPr>
              <w:t>）二级标准</w:t>
            </w:r>
          </w:p>
        </w:tc>
      </w:tr>
      <w:tr w:rsidR="00946C2F" w:rsidRPr="00946C2F" w:rsidTr="00725D11">
        <w:trPr>
          <w:trHeight w:val="20"/>
          <w:jc w:val="center"/>
        </w:trPr>
        <w:tc>
          <w:tcPr>
            <w:tcW w:w="451" w:type="pct"/>
            <w:vMerge/>
            <w:vAlign w:val="center"/>
          </w:tcPr>
          <w:p w:rsidR="00E3266B" w:rsidRPr="00946C2F" w:rsidRDefault="00E3266B" w:rsidP="00E3266B">
            <w:pPr>
              <w:adjustRightInd w:val="0"/>
              <w:snapToGrid w:val="0"/>
              <w:jc w:val="center"/>
              <w:rPr>
                <w:rFonts w:eastAsia="仿宋_GB2312"/>
              </w:rPr>
            </w:pPr>
          </w:p>
        </w:tc>
        <w:tc>
          <w:tcPr>
            <w:tcW w:w="1015"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陈桥镇卫生院</w:t>
            </w:r>
          </w:p>
        </w:tc>
        <w:tc>
          <w:tcPr>
            <w:tcW w:w="578" w:type="pct"/>
            <w:vAlign w:val="center"/>
          </w:tcPr>
          <w:p w:rsidR="00E3266B" w:rsidRPr="00946C2F" w:rsidRDefault="00E3266B" w:rsidP="00E3266B">
            <w:pPr>
              <w:adjustRightInd w:val="0"/>
              <w:snapToGrid w:val="0"/>
              <w:jc w:val="center"/>
              <w:rPr>
                <w:rFonts w:eastAsia="仿宋_GB2312"/>
              </w:rPr>
            </w:pPr>
            <w:r w:rsidRPr="00946C2F">
              <w:rPr>
                <w:rFonts w:eastAsia="仿宋_GB2312"/>
              </w:rPr>
              <w:t>W</w:t>
            </w:r>
          </w:p>
        </w:tc>
        <w:tc>
          <w:tcPr>
            <w:tcW w:w="579" w:type="pct"/>
            <w:vAlign w:val="center"/>
          </w:tcPr>
          <w:p w:rsidR="00E3266B" w:rsidRPr="00946C2F" w:rsidRDefault="00E3266B" w:rsidP="00E3266B">
            <w:pPr>
              <w:adjustRightInd w:val="0"/>
              <w:snapToGrid w:val="0"/>
              <w:jc w:val="center"/>
              <w:rPr>
                <w:rFonts w:eastAsia="仿宋_GB2312"/>
              </w:rPr>
            </w:pPr>
            <w:r w:rsidRPr="00946C2F">
              <w:rPr>
                <w:rFonts w:eastAsia="仿宋_GB2312"/>
              </w:rPr>
              <w:t>300</w:t>
            </w:r>
          </w:p>
        </w:tc>
        <w:tc>
          <w:tcPr>
            <w:tcW w:w="74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一级乙等医院，床位</w:t>
            </w:r>
            <w:r w:rsidRPr="00946C2F">
              <w:rPr>
                <w:rFonts w:eastAsia="仿宋_GB2312"/>
              </w:rPr>
              <w:t>20</w:t>
            </w:r>
            <w:r w:rsidRPr="00946C2F">
              <w:rPr>
                <w:rFonts w:eastAsia="仿宋_GB2312" w:hint="eastAsia"/>
              </w:rPr>
              <w:t>张</w:t>
            </w:r>
          </w:p>
        </w:tc>
        <w:tc>
          <w:tcPr>
            <w:tcW w:w="1627" w:type="pct"/>
            <w:vMerge/>
            <w:vAlign w:val="center"/>
          </w:tcPr>
          <w:p w:rsidR="00E3266B" w:rsidRPr="00946C2F" w:rsidRDefault="00E3266B" w:rsidP="00E3266B">
            <w:pPr>
              <w:adjustRightInd w:val="0"/>
              <w:snapToGrid w:val="0"/>
              <w:jc w:val="center"/>
              <w:rPr>
                <w:rFonts w:eastAsia="仿宋_GB2312"/>
              </w:rPr>
            </w:pPr>
          </w:p>
        </w:tc>
      </w:tr>
      <w:tr w:rsidR="00946C2F" w:rsidRPr="00946C2F" w:rsidTr="00725D11">
        <w:trPr>
          <w:trHeight w:val="20"/>
          <w:jc w:val="center"/>
        </w:trPr>
        <w:tc>
          <w:tcPr>
            <w:tcW w:w="451" w:type="pct"/>
            <w:vMerge/>
            <w:vAlign w:val="center"/>
            <w:hideMark/>
          </w:tcPr>
          <w:p w:rsidR="00E3266B" w:rsidRPr="00946C2F" w:rsidRDefault="00E3266B" w:rsidP="00E3266B">
            <w:pPr>
              <w:widowControl/>
              <w:adjustRightInd w:val="0"/>
              <w:snapToGrid w:val="0"/>
              <w:jc w:val="left"/>
              <w:rPr>
                <w:rFonts w:eastAsia="仿宋_GB2312"/>
                <w:szCs w:val="21"/>
              </w:rPr>
            </w:pPr>
          </w:p>
        </w:tc>
        <w:tc>
          <w:tcPr>
            <w:tcW w:w="1015"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陈桥镇中心幼儿园</w:t>
            </w:r>
          </w:p>
        </w:tc>
        <w:tc>
          <w:tcPr>
            <w:tcW w:w="578"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W</w:t>
            </w:r>
          </w:p>
        </w:tc>
        <w:tc>
          <w:tcPr>
            <w:tcW w:w="579"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250</w:t>
            </w:r>
          </w:p>
        </w:tc>
        <w:tc>
          <w:tcPr>
            <w:tcW w:w="749"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在校师生约</w:t>
            </w:r>
            <w:r w:rsidRPr="00946C2F">
              <w:rPr>
                <w:rFonts w:eastAsia="仿宋_GB2312"/>
              </w:rPr>
              <w:t>330</w:t>
            </w:r>
            <w:r w:rsidRPr="00946C2F">
              <w:rPr>
                <w:rFonts w:eastAsia="仿宋_GB2312" w:hint="eastAsia"/>
              </w:rPr>
              <w:t>人</w:t>
            </w:r>
          </w:p>
        </w:tc>
        <w:tc>
          <w:tcPr>
            <w:tcW w:w="1627" w:type="pct"/>
            <w:vMerge/>
            <w:vAlign w:val="center"/>
            <w:hideMark/>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hideMark/>
          </w:tcPr>
          <w:p w:rsidR="00E3266B" w:rsidRPr="00946C2F" w:rsidRDefault="00E3266B" w:rsidP="00E3266B">
            <w:pPr>
              <w:widowControl/>
              <w:adjustRightInd w:val="0"/>
              <w:snapToGrid w:val="0"/>
              <w:jc w:val="left"/>
              <w:rPr>
                <w:rFonts w:eastAsia="仿宋_GB2312"/>
                <w:szCs w:val="21"/>
              </w:rPr>
            </w:pPr>
          </w:p>
        </w:tc>
        <w:tc>
          <w:tcPr>
            <w:tcW w:w="1015"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陈桥村</w:t>
            </w:r>
          </w:p>
        </w:tc>
        <w:tc>
          <w:tcPr>
            <w:tcW w:w="578"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N</w:t>
            </w:r>
          </w:p>
        </w:tc>
        <w:tc>
          <w:tcPr>
            <w:tcW w:w="579"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50</w:t>
            </w:r>
          </w:p>
        </w:tc>
        <w:tc>
          <w:tcPr>
            <w:tcW w:w="749"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40/140</w:t>
            </w:r>
          </w:p>
        </w:tc>
        <w:tc>
          <w:tcPr>
            <w:tcW w:w="1627" w:type="pct"/>
            <w:vMerge/>
            <w:vAlign w:val="center"/>
            <w:hideMark/>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hideMark/>
          </w:tcPr>
          <w:p w:rsidR="00E3266B" w:rsidRPr="00946C2F" w:rsidRDefault="00E3266B" w:rsidP="00E3266B">
            <w:pPr>
              <w:widowControl/>
              <w:adjustRightInd w:val="0"/>
              <w:snapToGrid w:val="0"/>
              <w:jc w:val="left"/>
              <w:rPr>
                <w:rFonts w:eastAsia="仿宋_GB2312"/>
                <w:szCs w:val="21"/>
              </w:rPr>
            </w:pPr>
          </w:p>
        </w:tc>
        <w:tc>
          <w:tcPr>
            <w:tcW w:w="1015"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陈庄</w:t>
            </w:r>
          </w:p>
        </w:tc>
        <w:tc>
          <w:tcPr>
            <w:tcW w:w="578"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S</w:t>
            </w:r>
          </w:p>
        </w:tc>
        <w:tc>
          <w:tcPr>
            <w:tcW w:w="579"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480</w:t>
            </w:r>
          </w:p>
        </w:tc>
        <w:tc>
          <w:tcPr>
            <w:tcW w:w="749"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35/120</w:t>
            </w:r>
          </w:p>
        </w:tc>
        <w:tc>
          <w:tcPr>
            <w:tcW w:w="1627" w:type="pct"/>
            <w:vMerge/>
            <w:vAlign w:val="center"/>
            <w:hideMark/>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hideMark/>
          </w:tcPr>
          <w:p w:rsidR="00E3266B" w:rsidRPr="00946C2F" w:rsidRDefault="00E3266B" w:rsidP="00E3266B">
            <w:pPr>
              <w:widowControl/>
              <w:adjustRightInd w:val="0"/>
              <w:snapToGrid w:val="0"/>
              <w:jc w:val="left"/>
              <w:rPr>
                <w:rFonts w:eastAsia="仿宋_GB2312"/>
                <w:szCs w:val="21"/>
              </w:rPr>
            </w:pPr>
          </w:p>
        </w:tc>
        <w:tc>
          <w:tcPr>
            <w:tcW w:w="1015"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刘河村</w:t>
            </w:r>
          </w:p>
        </w:tc>
        <w:tc>
          <w:tcPr>
            <w:tcW w:w="578"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SE</w:t>
            </w:r>
          </w:p>
        </w:tc>
        <w:tc>
          <w:tcPr>
            <w:tcW w:w="579"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600</w:t>
            </w:r>
          </w:p>
        </w:tc>
        <w:tc>
          <w:tcPr>
            <w:tcW w:w="749"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55/195</w:t>
            </w:r>
          </w:p>
        </w:tc>
        <w:tc>
          <w:tcPr>
            <w:tcW w:w="1627" w:type="pct"/>
            <w:vMerge/>
            <w:vAlign w:val="center"/>
            <w:hideMark/>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15"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蔡家庄</w:t>
            </w:r>
          </w:p>
        </w:tc>
        <w:tc>
          <w:tcPr>
            <w:tcW w:w="578"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N</w:t>
            </w:r>
            <w:r w:rsidRPr="00946C2F">
              <w:rPr>
                <w:rFonts w:eastAsia="仿宋_GB2312"/>
              </w:rPr>
              <w:t>NE</w:t>
            </w:r>
          </w:p>
        </w:tc>
        <w:tc>
          <w:tcPr>
            <w:tcW w:w="57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1200</w:t>
            </w:r>
          </w:p>
        </w:tc>
        <w:tc>
          <w:tcPr>
            <w:tcW w:w="749" w:type="pct"/>
            <w:vAlign w:val="center"/>
          </w:tcPr>
          <w:p w:rsidR="00E3266B" w:rsidRPr="00946C2F" w:rsidRDefault="00E3266B" w:rsidP="00E3266B">
            <w:pPr>
              <w:adjustRightInd w:val="0"/>
              <w:snapToGrid w:val="0"/>
              <w:jc w:val="center"/>
              <w:rPr>
                <w:rFonts w:eastAsia="仿宋_GB2312"/>
              </w:rPr>
            </w:pPr>
            <w:r w:rsidRPr="00946C2F">
              <w:rPr>
                <w:rFonts w:eastAsia="仿宋_GB2312"/>
              </w:rPr>
              <w:t>65/</w:t>
            </w:r>
            <w:r w:rsidRPr="00946C2F">
              <w:rPr>
                <w:rFonts w:eastAsia="仿宋_GB2312" w:hint="eastAsia"/>
              </w:rPr>
              <w:t>210</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15"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跃进</w:t>
            </w:r>
            <w:r w:rsidRPr="00946C2F">
              <w:rPr>
                <w:rFonts w:eastAsia="仿宋_GB2312"/>
              </w:rPr>
              <w:t>村</w:t>
            </w:r>
          </w:p>
        </w:tc>
        <w:tc>
          <w:tcPr>
            <w:tcW w:w="578"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NE</w:t>
            </w:r>
          </w:p>
        </w:tc>
        <w:tc>
          <w:tcPr>
            <w:tcW w:w="57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1600</w:t>
            </w:r>
          </w:p>
        </w:tc>
        <w:tc>
          <w:tcPr>
            <w:tcW w:w="749" w:type="pct"/>
            <w:vAlign w:val="center"/>
          </w:tcPr>
          <w:p w:rsidR="00E3266B" w:rsidRPr="00946C2F" w:rsidRDefault="00E3266B" w:rsidP="00E3266B">
            <w:pPr>
              <w:adjustRightInd w:val="0"/>
              <w:snapToGrid w:val="0"/>
              <w:jc w:val="center"/>
              <w:rPr>
                <w:rFonts w:eastAsia="仿宋_GB2312"/>
              </w:rPr>
            </w:pPr>
            <w:r w:rsidRPr="00946C2F">
              <w:rPr>
                <w:rFonts w:eastAsia="仿宋_GB2312"/>
              </w:rPr>
              <w:t>45</w:t>
            </w:r>
            <w:r w:rsidRPr="00946C2F">
              <w:rPr>
                <w:rFonts w:eastAsia="仿宋_GB2312" w:hint="eastAsia"/>
              </w:rPr>
              <w:t>/170</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15"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纪</w:t>
            </w:r>
            <w:r w:rsidRPr="00946C2F">
              <w:rPr>
                <w:rFonts w:eastAsia="仿宋_GB2312"/>
              </w:rPr>
              <w:t>庄</w:t>
            </w:r>
          </w:p>
        </w:tc>
        <w:tc>
          <w:tcPr>
            <w:tcW w:w="578"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E</w:t>
            </w:r>
          </w:p>
        </w:tc>
        <w:tc>
          <w:tcPr>
            <w:tcW w:w="57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1000</w:t>
            </w:r>
          </w:p>
        </w:tc>
        <w:tc>
          <w:tcPr>
            <w:tcW w:w="749" w:type="pct"/>
            <w:vAlign w:val="center"/>
          </w:tcPr>
          <w:p w:rsidR="00E3266B" w:rsidRPr="00946C2F" w:rsidRDefault="00E3266B" w:rsidP="00E3266B">
            <w:pPr>
              <w:adjustRightInd w:val="0"/>
              <w:snapToGrid w:val="0"/>
              <w:jc w:val="center"/>
              <w:rPr>
                <w:rFonts w:eastAsia="仿宋_GB2312"/>
              </w:rPr>
            </w:pPr>
            <w:r w:rsidRPr="00946C2F">
              <w:rPr>
                <w:rFonts w:eastAsia="仿宋_GB2312"/>
              </w:rPr>
              <w:t>35/</w:t>
            </w:r>
            <w:r w:rsidRPr="00946C2F">
              <w:rPr>
                <w:rFonts w:eastAsia="仿宋_GB2312" w:hint="eastAsia"/>
              </w:rPr>
              <w:t>120</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15"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孙</w:t>
            </w:r>
            <w:r w:rsidRPr="00946C2F">
              <w:rPr>
                <w:rFonts w:eastAsia="仿宋_GB2312"/>
              </w:rPr>
              <w:t>庄</w:t>
            </w:r>
          </w:p>
        </w:tc>
        <w:tc>
          <w:tcPr>
            <w:tcW w:w="578"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ESE</w:t>
            </w:r>
          </w:p>
        </w:tc>
        <w:tc>
          <w:tcPr>
            <w:tcW w:w="57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850</w:t>
            </w:r>
          </w:p>
        </w:tc>
        <w:tc>
          <w:tcPr>
            <w:tcW w:w="74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70/</w:t>
            </w:r>
            <w:r w:rsidRPr="00946C2F">
              <w:rPr>
                <w:rFonts w:eastAsia="仿宋_GB2312"/>
              </w:rPr>
              <w:t>250</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15"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新</w:t>
            </w:r>
            <w:r w:rsidRPr="00946C2F">
              <w:rPr>
                <w:rFonts w:eastAsia="仿宋_GB2312"/>
              </w:rPr>
              <w:t>庄</w:t>
            </w:r>
          </w:p>
        </w:tc>
        <w:tc>
          <w:tcPr>
            <w:tcW w:w="578"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S</w:t>
            </w:r>
          </w:p>
        </w:tc>
        <w:tc>
          <w:tcPr>
            <w:tcW w:w="57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1000</w:t>
            </w:r>
          </w:p>
        </w:tc>
        <w:tc>
          <w:tcPr>
            <w:tcW w:w="74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100</w:t>
            </w:r>
            <w:r w:rsidRPr="00946C2F">
              <w:rPr>
                <w:rFonts w:eastAsia="仿宋_GB2312"/>
              </w:rPr>
              <w:t>/345</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15"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万庄</w:t>
            </w:r>
          </w:p>
        </w:tc>
        <w:tc>
          <w:tcPr>
            <w:tcW w:w="578" w:type="pct"/>
            <w:vAlign w:val="center"/>
          </w:tcPr>
          <w:p w:rsidR="00E3266B" w:rsidRPr="00946C2F" w:rsidRDefault="00E3266B" w:rsidP="00E3266B">
            <w:pPr>
              <w:adjustRightInd w:val="0"/>
              <w:snapToGrid w:val="0"/>
              <w:jc w:val="center"/>
              <w:rPr>
                <w:rFonts w:eastAsia="仿宋_GB2312"/>
              </w:rPr>
            </w:pPr>
            <w:r w:rsidRPr="00946C2F">
              <w:rPr>
                <w:rFonts w:eastAsia="仿宋_GB2312"/>
              </w:rPr>
              <w:t>SSW</w:t>
            </w:r>
          </w:p>
        </w:tc>
        <w:tc>
          <w:tcPr>
            <w:tcW w:w="57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1700</w:t>
            </w:r>
          </w:p>
        </w:tc>
        <w:tc>
          <w:tcPr>
            <w:tcW w:w="74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45</w:t>
            </w:r>
            <w:r w:rsidRPr="00946C2F">
              <w:rPr>
                <w:rFonts w:eastAsia="仿宋_GB2312"/>
              </w:rPr>
              <w:t>/150</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15"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沈庄</w:t>
            </w:r>
          </w:p>
        </w:tc>
        <w:tc>
          <w:tcPr>
            <w:tcW w:w="578" w:type="pct"/>
            <w:vAlign w:val="center"/>
          </w:tcPr>
          <w:p w:rsidR="00E3266B" w:rsidRPr="00946C2F" w:rsidRDefault="00E3266B" w:rsidP="00E3266B">
            <w:pPr>
              <w:adjustRightInd w:val="0"/>
              <w:snapToGrid w:val="0"/>
              <w:jc w:val="center"/>
              <w:rPr>
                <w:rFonts w:eastAsia="仿宋_GB2312"/>
              </w:rPr>
            </w:pPr>
            <w:r w:rsidRPr="00946C2F">
              <w:rPr>
                <w:rFonts w:eastAsia="仿宋_GB2312"/>
              </w:rPr>
              <w:t>SSE</w:t>
            </w:r>
          </w:p>
        </w:tc>
        <w:tc>
          <w:tcPr>
            <w:tcW w:w="57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1900</w:t>
            </w:r>
          </w:p>
        </w:tc>
        <w:tc>
          <w:tcPr>
            <w:tcW w:w="74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35</w:t>
            </w:r>
            <w:r w:rsidRPr="00946C2F">
              <w:rPr>
                <w:rFonts w:eastAsia="仿宋_GB2312"/>
              </w:rPr>
              <w:t>/130</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15"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郭</w:t>
            </w:r>
            <w:r w:rsidRPr="00946C2F">
              <w:rPr>
                <w:rFonts w:eastAsia="仿宋_GB2312"/>
              </w:rPr>
              <w:t>庄</w:t>
            </w:r>
          </w:p>
        </w:tc>
        <w:tc>
          <w:tcPr>
            <w:tcW w:w="578"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SW</w:t>
            </w:r>
          </w:p>
        </w:tc>
        <w:tc>
          <w:tcPr>
            <w:tcW w:w="57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2100</w:t>
            </w:r>
          </w:p>
        </w:tc>
        <w:tc>
          <w:tcPr>
            <w:tcW w:w="74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70</w:t>
            </w:r>
            <w:r w:rsidRPr="00946C2F">
              <w:rPr>
                <w:rFonts w:eastAsia="仿宋_GB2312"/>
              </w:rPr>
              <w:t>/245</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15"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刘</w:t>
            </w:r>
            <w:r w:rsidRPr="00946C2F">
              <w:rPr>
                <w:rFonts w:eastAsia="仿宋_GB2312"/>
              </w:rPr>
              <w:t>庄</w:t>
            </w:r>
          </w:p>
        </w:tc>
        <w:tc>
          <w:tcPr>
            <w:tcW w:w="578" w:type="pct"/>
            <w:vAlign w:val="center"/>
          </w:tcPr>
          <w:p w:rsidR="00E3266B" w:rsidRPr="00946C2F" w:rsidRDefault="00E3266B" w:rsidP="00E3266B">
            <w:pPr>
              <w:adjustRightInd w:val="0"/>
              <w:snapToGrid w:val="0"/>
              <w:jc w:val="center"/>
              <w:rPr>
                <w:rFonts w:eastAsia="仿宋_GB2312"/>
              </w:rPr>
            </w:pPr>
            <w:r w:rsidRPr="00946C2F">
              <w:rPr>
                <w:rFonts w:eastAsia="仿宋_GB2312"/>
              </w:rPr>
              <w:t>WNW</w:t>
            </w:r>
          </w:p>
        </w:tc>
        <w:tc>
          <w:tcPr>
            <w:tcW w:w="579" w:type="pct"/>
            <w:vAlign w:val="center"/>
          </w:tcPr>
          <w:p w:rsidR="00E3266B" w:rsidRPr="00946C2F" w:rsidRDefault="00E3266B" w:rsidP="00E3266B">
            <w:pPr>
              <w:adjustRightInd w:val="0"/>
              <w:snapToGrid w:val="0"/>
              <w:jc w:val="center"/>
              <w:rPr>
                <w:rFonts w:eastAsia="仿宋_GB2312"/>
              </w:rPr>
            </w:pPr>
            <w:r w:rsidRPr="00946C2F">
              <w:rPr>
                <w:rFonts w:eastAsia="仿宋_GB2312"/>
              </w:rPr>
              <w:t>17</w:t>
            </w:r>
            <w:r w:rsidRPr="00946C2F">
              <w:rPr>
                <w:rFonts w:eastAsia="仿宋_GB2312" w:hint="eastAsia"/>
              </w:rPr>
              <w:t>50</w:t>
            </w:r>
          </w:p>
        </w:tc>
        <w:tc>
          <w:tcPr>
            <w:tcW w:w="74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20/</w:t>
            </w:r>
            <w:r w:rsidRPr="00946C2F">
              <w:rPr>
                <w:rFonts w:eastAsia="仿宋_GB2312"/>
              </w:rPr>
              <w:t>75</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15"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新</w:t>
            </w:r>
            <w:r w:rsidRPr="00946C2F">
              <w:rPr>
                <w:rFonts w:eastAsia="仿宋_GB2312"/>
              </w:rPr>
              <w:t>港村</w:t>
            </w:r>
          </w:p>
        </w:tc>
        <w:tc>
          <w:tcPr>
            <w:tcW w:w="578"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WNW</w:t>
            </w:r>
          </w:p>
        </w:tc>
        <w:tc>
          <w:tcPr>
            <w:tcW w:w="57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1100</w:t>
            </w:r>
          </w:p>
        </w:tc>
        <w:tc>
          <w:tcPr>
            <w:tcW w:w="74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35</w:t>
            </w:r>
            <w:r w:rsidRPr="00946C2F">
              <w:rPr>
                <w:rFonts w:eastAsia="仿宋_GB2312"/>
              </w:rPr>
              <w:t>/130</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15"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吴</w:t>
            </w:r>
            <w:r w:rsidRPr="00946C2F">
              <w:rPr>
                <w:rFonts w:eastAsia="仿宋_GB2312"/>
              </w:rPr>
              <w:t>庄</w:t>
            </w:r>
          </w:p>
        </w:tc>
        <w:tc>
          <w:tcPr>
            <w:tcW w:w="578"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NNW</w:t>
            </w:r>
          </w:p>
        </w:tc>
        <w:tc>
          <w:tcPr>
            <w:tcW w:w="57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1750</w:t>
            </w:r>
          </w:p>
        </w:tc>
        <w:tc>
          <w:tcPr>
            <w:tcW w:w="74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55</w:t>
            </w:r>
            <w:r w:rsidRPr="00946C2F">
              <w:rPr>
                <w:rFonts w:eastAsia="仿宋_GB2312"/>
              </w:rPr>
              <w:t>/190-</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15"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董庄</w:t>
            </w:r>
          </w:p>
        </w:tc>
        <w:tc>
          <w:tcPr>
            <w:tcW w:w="578"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N</w:t>
            </w:r>
          </w:p>
        </w:tc>
        <w:tc>
          <w:tcPr>
            <w:tcW w:w="57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2450</w:t>
            </w:r>
          </w:p>
        </w:tc>
        <w:tc>
          <w:tcPr>
            <w:tcW w:w="74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65</w:t>
            </w:r>
            <w:r w:rsidRPr="00946C2F">
              <w:rPr>
                <w:rFonts w:eastAsia="仿宋_GB2312"/>
              </w:rPr>
              <w:t>/230</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15"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曹庄</w:t>
            </w:r>
          </w:p>
        </w:tc>
        <w:tc>
          <w:tcPr>
            <w:tcW w:w="578"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NW</w:t>
            </w:r>
          </w:p>
        </w:tc>
        <w:tc>
          <w:tcPr>
            <w:tcW w:w="57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1850</w:t>
            </w:r>
          </w:p>
        </w:tc>
        <w:tc>
          <w:tcPr>
            <w:tcW w:w="74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55</w:t>
            </w:r>
            <w:r w:rsidRPr="00946C2F">
              <w:rPr>
                <w:rFonts w:eastAsia="仿宋_GB2312"/>
              </w:rPr>
              <w:t>/205</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tcPr>
          <w:p w:rsidR="00E3266B" w:rsidRPr="00946C2F" w:rsidRDefault="00E3266B" w:rsidP="00E3266B">
            <w:pPr>
              <w:widowControl/>
              <w:adjustRightInd w:val="0"/>
              <w:snapToGrid w:val="0"/>
              <w:jc w:val="left"/>
              <w:rPr>
                <w:rFonts w:eastAsia="仿宋_GB2312"/>
                <w:szCs w:val="21"/>
              </w:rPr>
            </w:pPr>
          </w:p>
        </w:tc>
        <w:tc>
          <w:tcPr>
            <w:tcW w:w="1015"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瞿家</w:t>
            </w:r>
            <w:r w:rsidRPr="00946C2F">
              <w:rPr>
                <w:rFonts w:eastAsia="仿宋_GB2312"/>
              </w:rPr>
              <w:t>河</w:t>
            </w:r>
          </w:p>
        </w:tc>
        <w:tc>
          <w:tcPr>
            <w:tcW w:w="578" w:type="pct"/>
            <w:vAlign w:val="center"/>
          </w:tcPr>
          <w:p w:rsidR="00E3266B" w:rsidRPr="00946C2F" w:rsidRDefault="00E3266B" w:rsidP="00E3266B">
            <w:pPr>
              <w:adjustRightInd w:val="0"/>
              <w:snapToGrid w:val="0"/>
              <w:jc w:val="center"/>
              <w:rPr>
                <w:rFonts w:eastAsia="仿宋_GB2312"/>
              </w:rPr>
            </w:pPr>
            <w:r w:rsidRPr="00946C2F">
              <w:rPr>
                <w:rFonts w:eastAsia="仿宋_GB2312"/>
              </w:rPr>
              <w:t>S</w:t>
            </w:r>
            <w:r w:rsidRPr="00946C2F">
              <w:rPr>
                <w:rFonts w:eastAsia="仿宋_GB2312" w:hint="eastAsia"/>
              </w:rPr>
              <w:t>SE</w:t>
            </w:r>
          </w:p>
        </w:tc>
        <w:tc>
          <w:tcPr>
            <w:tcW w:w="579" w:type="pct"/>
            <w:vAlign w:val="center"/>
          </w:tcPr>
          <w:p w:rsidR="00E3266B" w:rsidRPr="00946C2F" w:rsidRDefault="00E3266B" w:rsidP="00E3266B">
            <w:pPr>
              <w:adjustRightInd w:val="0"/>
              <w:snapToGrid w:val="0"/>
              <w:jc w:val="center"/>
              <w:rPr>
                <w:rFonts w:eastAsia="仿宋_GB2312"/>
              </w:rPr>
            </w:pPr>
            <w:r w:rsidRPr="00946C2F">
              <w:t>1700</w:t>
            </w:r>
          </w:p>
        </w:tc>
        <w:tc>
          <w:tcPr>
            <w:tcW w:w="749" w:type="pct"/>
            <w:vAlign w:val="center"/>
          </w:tcPr>
          <w:p w:rsidR="00E3266B" w:rsidRPr="00946C2F" w:rsidRDefault="00E3266B" w:rsidP="00E3266B">
            <w:pPr>
              <w:adjustRightInd w:val="0"/>
              <w:snapToGrid w:val="0"/>
              <w:jc w:val="center"/>
              <w:rPr>
                <w:rFonts w:eastAsia="仿宋_GB2312"/>
              </w:rPr>
            </w:pPr>
            <w:r w:rsidRPr="00946C2F">
              <w:rPr>
                <w:rFonts w:eastAsia="仿宋_GB2312" w:hint="eastAsia"/>
              </w:rPr>
              <w:t>65</w:t>
            </w:r>
            <w:r w:rsidRPr="00946C2F">
              <w:rPr>
                <w:rFonts w:eastAsia="仿宋_GB2312"/>
              </w:rPr>
              <w:t>/230</w:t>
            </w:r>
          </w:p>
        </w:tc>
        <w:tc>
          <w:tcPr>
            <w:tcW w:w="1627" w:type="pct"/>
            <w:vMerge/>
            <w:vAlign w:val="center"/>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restar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生态</w:t>
            </w:r>
          </w:p>
        </w:tc>
        <w:tc>
          <w:tcPr>
            <w:tcW w:w="1015"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入江水道（金湖县）清水通道维护区</w:t>
            </w:r>
          </w:p>
        </w:tc>
        <w:tc>
          <w:tcPr>
            <w:tcW w:w="578"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S</w:t>
            </w:r>
          </w:p>
        </w:tc>
        <w:tc>
          <w:tcPr>
            <w:tcW w:w="579"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3.7km</w:t>
            </w:r>
          </w:p>
        </w:tc>
        <w:tc>
          <w:tcPr>
            <w:tcW w:w="749"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w:t>
            </w:r>
          </w:p>
        </w:tc>
        <w:tc>
          <w:tcPr>
            <w:tcW w:w="1627" w:type="pct"/>
            <w:vMerge w:val="restar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水源水质保护</w:t>
            </w:r>
          </w:p>
        </w:tc>
      </w:tr>
      <w:tr w:rsidR="00946C2F" w:rsidRPr="00946C2F" w:rsidTr="00725D11">
        <w:trPr>
          <w:trHeight w:val="20"/>
          <w:jc w:val="center"/>
        </w:trPr>
        <w:tc>
          <w:tcPr>
            <w:tcW w:w="451" w:type="pct"/>
            <w:vMerge/>
            <w:vAlign w:val="center"/>
            <w:hideMark/>
          </w:tcPr>
          <w:p w:rsidR="00E3266B" w:rsidRPr="00946C2F" w:rsidRDefault="00E3266B" w:rsidP="00E3266B">
            <w:pPr>
              <w:widowControl/>
              <w:adjustRightInd w:val="0"/>
              <w:snapToGrid w:val="0"/>
              <w:jc w:val="left"/>
              <w:rPr>
                <w:rFonts w:eastAsia="仿宋_GB2312"/>
                <w:szCs w:val="21"/>
              </w:rPr>
            </w:pPr>
          </w:p>
        </w:tc>
        <w:tc>
          <w:tcPr>
            <w:tcW w:w="1015"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金湖县饮用水水源保护区</w:t>
            </w:r>
          </w:p>
        </w:tc>
        <w:tc>
          <w:tcPr>
            <w:tcW w:w="578"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SE</w:t>
            </w:r>
          </w:p>
        </w:tc>
        <w:tc>
          <w:tcPr>
            <w:tcW w:w="579"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6.7km</w:t>
            </w:r>
          </w:p>
        </w:tc>
        <w:tc>
          <w:tcPr>
            <w:tcW w:w="749"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w:t>
            </w:r>
          </w:p>
        </w:tc>
        <w:tc>
          <w:tcPr>
            <w:tcW w:w="1627" w:type="pct"/>
            <w:vMerge/>
            <w:vAlign w:val="center"/>
            <w:hideMark/>
          </w:tcPr>
          <w:p w:rsidR="00E3266B" w:rsidRPr="00946C2F" w:rsidRDefault="00E3266B" w:rsidP="00E3266B">
            <w:pPr>
              <w:widowControl/>
              <w:adjustRightInd w:val="0"/>
              <w:snapToGrid w:val="0"/>
              <w:jc w:val="left"/>
              <w:rPr>
                <w:rFonts w:eastAsia="仿宋_GB2312"/>
                <w:szCs w:val="21"/>
              </w:rPr>
            </w:pPr>
          </w:p>
        </w:tc>
      </w:tr>
      <w:tr w:rsidR="00946C2F" w:rsidRPr="00946C2F" w:rsidTr="00725D11">
        <w:trPr>
          <w:trHeight w:val="20"/>
          <w:jc w:val="center"/>
        </w:trPr>
        <w:tc>
          <w:tcPr>
            <w:tcW w:w="451" w:type="pct"/>
            <w:vMerge/>
            <w:vAlign w:val="center"/>
            <w:hideMark/>
          </w:tcPr>
          <w:p w:rsidR="00E3266B" w:rsidRPr="00946C2F" w:rsidRDefault="00E3266B" w:rsidP="00E3266B">
            <w:pPr>
              <w:widowControl/>
              <w:adjustRightInd w:val="0"/>
              <w:snapToGrid w:val="0"/>
              <w:jc w:val="left"/>
              <w:rPr>
                <w:rFonts w:eastAsia="仿宋_GB2312"/>
                <w:szCs w:val="21"/>
              </w:rPr>
            </w:pPr>
          </w:p>
        </w:tc>
        <w:tc>
          <w:tcPr>
            <w:tcW w:w="1015"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hint="eastAsia"/>
              </w:rPr>
              <w:t>金湖县第二饮用水水源保护区</w:t>
            </w:r>
          </w:p>
        </w:tc>
        <w:tc>
          <w:tcPr>
            <w:tcW w:w="578"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SW</w:t>
            </w:r>
          </w:p>
        </w:tc>
        <w:tc>
          <w:tcPr>
            <w:tcW w:w="579"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8.4km</w:t>
            </w:r>
          </w:p>
        </w:tc>
        <w:tc>
          <w:tcPr>
            <w:tcW w:w="749" w:type="pct"/>
            <w:vAlign w:val="center"/>
            <w:hideMark/>
          </w:tcPr>
          <w:p w:rsidR="00E3266B" w:rsidRPr="00946C2F" w:rsidRDefault="00E3266B" w:rsidP="00E3266B">
            <w:pPr>
              <w:adjustRightInd w:val="0"/>
              <w:snapToGrid w:val="0"/>
              <w:jc w:val="center"/>
              <w:rPr>
                <w:rFonts w:eastAsia="仿宋_GB2312"/>
              </w:rPr>
            </w:pPr>
            <w:r w:rsidRPr="00946C2F">
              <w:rPr>
                <w:rFonts w:eastAsia="仿宋_GB2312"/>
              </w:rPr>
              <w:t>——</w:t>
            </w:r>
          </w:p>
        </w:tc>
        <w:tc>
          <w:tcPr>
            <w:tcW w:w="1627" w:type="pct"/>
            <w:vMerge/>
            <w:vAlign w:val="center"/>
            <w:hideMark/>
          </w:tcPr>
          <w:p w:rsidR="00E3266B" w:rsidRPr="00946C2F" w:rsidRDefault="00E3266B" w:rsidP="00E3266B">
            <w:pPr>
              <w:widowControl/>
              <w:adjustRightInd w:val="0"/>
              <w:snapToGrid w:val="0"/>
              <w:jc w:val="left"/>
              <w:rPr>
                <w:rFonts w:eastAsia="仿宋_GB2312"/>
                <w:szCs w:val="21"/>
              </w:rPr>
            </w:pPr>
          </w:p>
        </w:tc>
      </w:tr>
    </w:tbl>
    <w:p w:rsidR="00A94788" w:rsidRPr="00946C2F" w:rsidRDefault="00A94788" w:rsidP="00A94788">
      <w:pPr>
        <w:pStyle w:val="a3"/>
        <w:ind w:firstLine="560"/>
      </w:pPr>
      <w:r w:rsidRPr="00946C2F">
        <w:rPr>
          <w:rFonts w:hint="eastAsia"/>
        </w:rPr>
        <w:t>环评单位严格贯彻执行建设项目环境保护管理各项文件精神，坚持“清洁生产”、“达标排放”、“污染物排放总量控制”等评价原则，对建设项目及其周围环境进行了调查、分析，并依据其监测资料进行了预测和综合分析评价，对项目建设可行性进行判定。</w:t>
      </w:r>
    </w:p>
    <w:p w:rsidR="00A94788" w:rsidRPr="00946C2F" w:rsidRDefault="00A94788" w:rsidP="00A94788">
      <w:pPr>
        <w:pStyle w:val="a3"/>
        <w:ind w:firstLine="560"/>
      </w:pPr>
      <w:r w:rsidRPr="00946C2F">
        <w:rPr>
          <w:rFonts w:hint="eastAsia"/>
        </w:rPr>
        <w:t>下面围绕项目审批的“</w:t>
      </w:r>
      <w:r w:rsidRPr="00946C2F">
        <w:rPr>
          <w:rFonts w:hint="eastAsia"/>
        </w:rPr>
        <w:t>6+2</w:t>
      </w:r>
      <w:r w:rsidRPr="00946C2F">
        <w:rPr>
          <w:rFonts w:hint="eastAsia"/>
        </w:rPr>
        <w:t>”条原则进行阐述。</w:t>
      </w:r>
    </w:p>
    <w:p w:rsidR="00A94788" w:rsidRPr="00946C2F" w:rsidRDefault="00A94788" w:rsidP="00A94788">
      <w:pPr>
        <w:pStyle w:val="31"/>
      </w:pPr>
      <w:bookmarkStart w:id="495" w:name="_Toc404957649"/>
      <w:bookmarkStart w:id="496" w:name="_Toc404959265"/>
      <w:r w:rsidRPr="00946C2F">
        <w:rPr>
          <w:rFonts w:hint="eastAsia"/>
        </w:rPr>
        <w:t>1</w:t>
      </w:r>
      <w:r w:rsidRPr="00946C2F">
        <w:t>6</w:t>
      </w:r>
      <w:r w:rsidRPr="00946C2F">
        <w:rPr>
          <w:rFonts w:hint="eastAsia"/>
        </w:rPr>
        <w:t>.1.1</w:t>
      </w:r>
      <w:r w:rsidRPr="00946C2F">
        <w:rPr>
          <w:rFonts w:hint="eastAsia"/>
        </w:rPr>
        <w:t>符合国家产业政策</w:t>
      </w:r>
      <w:bookmarkEnd w:id="495"/>
      <w:bookmarkEnd w:id="496"/>
    </w:p>
    <w:p w:rsidR="00527E5E" w:rsidRPr="00946C2F" w:rsidRDefault="00527E5E" w:rsidP="00527E5E">
      <w:pPr>
        <w:pStyle w:val="a3"/>
        <w:ind w:firstLine="560"/>
      </w:pPr>
      <w:r w:rsidRPr="00946C2F">
        <w:rPr>
          <w:rFonts w:hint="eastAsia"/>
        </w:rPr>
        <w:t>本次改扩建项目为江苏爱特福</w:t>
      </w:r>
      <w:r w:rsidRPr="00946C2F">
        <w:rPr>
          <w:rFonts w:hint="eastAsia"/>
        </w:rPr>
        <w:t>84</w:t>
      </w:r>
      <w:r w:rsidRPr="00946C2F">
        <w:rPr>
          <w:rFonts w:hint="eastAsia"/>
        </w:rPr>
        <w:t>股份</w:t>
      </w:r>
      <w:r w:rsidRPr="00946C2F">
        <w:t>有限公司</w:t>
      </w:r>
      <w:r w:rsidRPr="00946C2F">
        <w:rPr>
          <w:rFonts w:hint="eastAsia"/>
        </w:rPr>
        <w:t>在金湖县陈桥镇现有厂区内部改扩建项目</w:t>
      </w:r>
      <w:r w:rsidRPr="00946C2F">
        <w:t>，</w:t>
      </w:r>
      <w:r w:rsidRPr="00946C2F">
        <w:rPr>
          <w:rFonts w:hint="eastAsia"/>
        </w:rPr>
        <w:t>拟在现有</w:t>
      </w:r>
      <w:r w:rsidRPr="00946C2F">
        <w:t>项目消毒类、杀虫类、洗涤类三大系列</w:t>
      </w:r>
      <w:r w:rsidRPr="00946C2F">
        <w:rPr>
          <w:rFonts w:hint="eastAsia"/>
        </w:rPr>
        <w:t>产品基础</w:t>
      </w:r>
      <w:r w:rsidRPr="00946C2F">
        <w:t>上</w:t>
      </w:r>
      <w:r w:rsidRPr="00946C2F">
        <w:rPr>
          <w:rFonts w:hint="eastAsia"/>
        </w:rPr>
        <w:t>扩大各</w:t>
      </w:r>
      <w:r w:rsidRPr="00946C2F">
        <w:t>系列</w:t>
      </w:r>
      <w:r w:rsidRPr="00946C2F">
        <w:rPr>
          <w:rFonts w:hint="eastAsia"/>
        </w:rPr>
        <w:t>产品</w:t>
      </w:r>
      <w:r w:rsidRPr="00946C2F">
        <w:t>产能</w:t>
      </w:r>
      <w:r w:rsidRPr="00946C2F">
        <w:rPr>
          <w:rFonts w:hint="eastAsia"/>
        </w:rPr>
        <w:t>。</w:t>
      </w:r>
    </w:p>
    <w:p w:rsidR="00527E5E" w:rsidRPr="00946C2F" w:rsidRDefault="00527E5E" w:rsidP="00527E5E">
      <w:pPr>
        <w:pStyle w:val="a3"/>
        <w:ind w:firstLine="560"/>
      </w:pPr>
      <w:r w:rsidRPr="00946C2F">
        <w:t>经查询《产业结构调整指导目录》（</w:t>
      </w:r>
      <w:r w:rsidRPr="00946C2F">
        <w:t>2011</w:t>
      </w:r>
      <w:r w:rsidRPr="00946C2F">
        <w:t>年）、《国家发展改革委关于修改《产业结构调整指导目录（</w:t>
      </w:r>
      <w:r w:rsidRPr="00946C2F">
        <w:t>2011</w:t>
      </w:r>
      <w:r w:rsidRPr="00946C2F">
        <w:t>年本）》有关条款的决定》，</w:t>
      </w:r>
      <w:r w:rsidRPr="00946C2F">
        <w:rPr>
          <w:rFonts w:hint="eastAsia"/>
        </w:rPr>
        <w:t>公司</w:t>
      </w:r>
      <w:r w:rsidRPr="00946C2F">
        <w:t>消毒类、</w:t>
      </w:r>
      <w:r w:rsidRPr="00946C2F">
        <w:rPr>
          <w:rFonts w:hint="eastAsia"/>
        </w:rPr>
        <w:t>杀虫类</w:t>
      </w:r>
      <w:r w:rsidRPr="00946C2F">
        <w:t>、洗涤类</w:t>
      </w:r>
      <w:r w:rsidRPr="00946C2F">
        <w:rPr>
          <w:rFonts w:hint="eastAsia"/>
        </w:rPr>
        <w:t>系列</w:t>
      </w:r>
      <w:r w:rsidRPr="00946C2F">
        <w:t>产品不属于鼓励类、限制类和淘汰类。</w:t>
      </w:r>
    </w:p>
    <w:p w:rsidR="00527E5E" w:rsidRPr="00946C2F" w:rsidRDefault="00527E5E" w:rsidP="00527E5E">
      <w:pPr>
        <w:adjustRightInd w:val="0"/>
        <w:snapToGrid w:val="0"/>
        <w:spacing w:line="500" w:lineRule="exact"/>
        <w:ind w:firstLine="556"/>
        <w:rPr>
          <w:rFonts w:eastAsia="仿宋_GB2312"/>
          <w:sz w:val="24"/>
        </w:rPr>
      </w:pPr>
      <w:r w:rsidRPr="00946C2F">
        <w:rPr>
          <w:rFonts w:eastAsia="仿宋_GB2312"/>
          <w:kern w:val="0"/>
          <w:sz w:val="28"/>
          <w:szCs w:val="28"/>
        </w:rPr>
        <w:t>经查，</w:t>
      </w:r>
      <w:r w:rsidRPr="00946C2F">
        <w:rPr>
          <w:rFonts w:eastAsia="仿宋_GB2312"/>
          <w:sz w:val="28"/>
          <w:szCs w:val="28"/>
        </w:rPr>
        <w:t>公司</w:t>
      </w:r>
      <w:r w:rsidRPr="00946C2F">
        <w:rPr>
          <w:rFonts w:eastAsia="仿宋_GB2312"/>
          <w:sz w:val="28"/>
        </w:rPr>
        <w:t>消毒类、</w:t>
      </w:r>
      <w:r w:rsidRPr="00946C2F">
        <w:rPr>
          <w:rFonts w:eastAsia="仿宋_GB2312" w:hint="eastAsia"/>
          <w:sz w:val="28"/>
        </w:rPr>
        <w:t>杀虫类</w:t>
      </w:r>
      <w:r w:rsidRPr="00946C2F">
        <w:rPr>
          <w:rFonts w:eastAsia="仿宋_GB2312"/>
          <w:sz w:val="28"/>
        </w:rPr>
        <w:t>、洗涤类</w:t>
      </w:r>
      <w:r w:rsidRPr="00946C2F">
        <w:rPr>
          <w:rFonts w:eastAsia="仿宋_GB2312" w:hint="eastAsia"/>
          <w:sz w:val="28"/>
        </w:rPr>
        <w:t>系列</w:t>
      </w:r>
      <w:r w:rsidRPr="00946C2F">
        <w:rPr>
          <w:rFonts w:eastAsia="仿宋_GB2312"/>
          <w:sz w:val="28"/>
        </w:rPr>
        <w:t>产品</w:t>
      </w:r>
      <w:r w:rsidRPr="00946C2F">
        <w:rPr>
          <w:rFonts w:eastAsia="仿宋_GB2312"/>
          <w:kern w:val="0"/>
          <w:sz w:val="28"/>
          <w:szCs w:val="28"/>
        </w:rPr>
        <w:t>不属于《江苏省工业和信息产业结构调整指导目录（</w:t>
      </w:r>
      <w:r w:rsidRPr="00946C2F">
        <w:rPr>
          <w:rFonts w:eastAsia="仿宋_GB2312"/>
          <w:kern w:val="0"/>
          <w:sz w:val="28"/>
          <w:szCs w:val="28"/>
        </w:rPr>
        <w:t>2012</w:t>
      </w:r>
      <w:r w:rsidRPr="00946C2F">
        <w:rPr>
          <w:rFonts w:eastAsia="仿宋_GB2312"/>
          <w:kern w:val="0"/>
          <w:sz w:val="28"/>
          <w:szCs w:val="28"/>
        </w:rPr>
        <w:t>年本）》（苏政办发</w:t>
      </w:r>
      <w:r w:rsidRPr="00946C2F">
        <w:rPr>
          <w:rFonts w:eastAsia="仿宋_GB2312" w:hint="eastAsia"/>
          <w:kern w:val="0"/>
          <w:sz w:val="28"/>
          <w:szCs w:val="28"/>
        </w:rPr>
        <w:t>〔</w:t>
      </w:r>
      <w:r w:rsidRPr="00946C2F">
        <w:rPr>
          <w:rFonts w:eastAsia="仿宋_GB2312" w:hint="eastAsia"/>
          <w:kern w:val="0"/>
          <w:sz w:val="28"/>
          <w:szCs w:val="28"/>
        </w:rPr>
        <w:t>2013</w:t>
      </w:r>
      <w:r w:rsidRPr="00946C2F">
        <w:rPr>
          <w:rFonts w:eastAsia="仿宋_GB2312" w:hint="eastAsia"/>
          <w:kern w:val="0"/>
          <w:sz w:val="28"/>
          <w:szCs w:val="28"/>
        </w:rPr>
        <w:t>〕</w:t>
      </w:r>
      <w:r w:rsidRPr="00946C2F">
        <w:rPr>
          <w:rFonts w:eastAsia="仿宋_GB2312"/>
          <w:kern w:val="0"/>
          <w:sz w:val="28"/>
          <w:szCs w:val="28"/>
        </w:rPr>
        <w:t>9</w:t>
      </w:r>
      <w:r w:rsidRPr="00946C2F">
        <w:rPr>
          <w:rFonts w:eastAsia="仿宋_GB2312"/>
          <w:kern w:val="0"/>
          <w:sz w:val="28"/>
          <w:szCs w:val="28"/>
        </w:rPr>
        <w:t>号）及《关于修改</w:t>
      </w:r>
      <w:r w:rsidRPr="00946C2F">
        <w:rPr>
          <w:rFonts w:eastAsia="仿宋_GB2312"/>
          <w:kern w:val="0"/>
          <w:sz w:val="28"/>
          <w:szCs w:val="28"/>
        </w:rPr>
        <w:t>&lt;</w:t>
      </w:r>
      <w:r w:rsidRPr="00946C2F">
        <w:rPr>
          <w:rFonts w:eastAsia="仿宋_GB2312"/>
          <w:kern w:val="0"/>
          <w:sz w:val="28"/>
          <w:szCs w:val="28"/>
        </w:rPr>
        <w:t>江苏省工业和信息产业结构调整指导目录（</w:t>
      </w:r>
      <w:r w:rsidRPr="00946C2F">
        <w:rPr>
          <w:rFonts w:eastAsia="仿宋_GB2312"/>
          <w:kern w:val="0"/>
          <w:sz w:val="28"/>
          <w:szCs w:val="28"/>
        </w:rPr>
        <w:t>2012</w:t>
      </w:r>
      <w:r w:rsidRPr="00946C2F">
        <w:rPr>
          <w:rFonts w:eastAsia="仿宋_GB2312"/>
          <w:kern w:val="0"/>
          <w:sz w:val="28"/>
          <w:szCs w:val="28"/>
        </w:rPr>
        <w:t>年本）</w:t>
      </w:r>
      <w:r w:rsidRPr="00946C2F">
        <w:rPr>
          <w:rFonts w:eastAsia="仿宋_GB2312"/>
          <w:kern w:val="0"/>
          <w:sz w:val="28"/>
          <w:szCs w:val="28"/>
        </w:rPr>
        <w:t>&gt;</w:t>
      </w:r>
      <w:r w:rsidRPr="00946C2F">
        <w:rPr>
          <w:rFonts w:eastAsia="仿宋_GB2312"/>
          <w:kern w:val="0"/>
          <w:sz w:val="28"/>
          <w:szCs w:val="28"/>
        </w:rPr>
        <w:t>部分条目的通知》（苏经信产业</w:t>
      </w:r>
      <w:r w:rsidRPr="00946C2F">
        <w:rPr>
          <w:rFonts w:eastAsia="仿宋_GB2312" w:hint="eastAsia"/>
          <w:kern w:val="0"/>
          <w:sz w:val="28"/>
          <w:szCs w:val="28"/>
        </w:rPr>
        <w:t>〔</w:t>
      </w:r>
      <w:r w:rsidRPr="00946C2F">
        <w:rPr>
          <w:rFonts w:eastAsia="仿宋_GB2312" w:hint="eastAsia"/>
          <w:kern w:val="0"/>
          <w:sz w:val="28"/>
          <w:szCs w:val="28"/>
        </w:rPr>
        <w:t>2013</w:t>
      </w:r>
      <w:r w:rsidRPr="00946C2F">
        <w:rPr>
          <w:rFonts w:eastAsia="仿宋_GB2312" w:hint="eastAsia"/>
          <w:kern w:val="0"/>
          <w:sz w:val="28"/>
          <w:szCs w:val="28"/>
        </w:rPr>
        <w:t>〕</w:t>
      </w:r>
      <w:r w:rsidRPr="00946C2F">
        <w:rPr>
          <w:rFonts w:eastAsia="仿宋_GB2312"/>
          <w:kern w:val="0"/>
          <w:sz w:val="28"/>
          <w:szCs w:val="28"/>
        </w:rPr>
        <w:t>183</w:t>
      </w:r>
      <w:r w:rsidRPr="00946C2F">
        <w:rPr>
          <w:rFonts w:eastAsia="仿宋_GB2312"/>
          <w:kern w:val="0"/>
          <w:sz w:val="28"/>
          <w:szCs w:val="28"/>
        </w:rPr>
        <w:t>号）中限制类和淘汰类的生产装置、工艺</w:t>
      </w:r>
      <w:r w:rsidRPr="00946C2F">
        <w:rPr>
          <w:rFonts w:eastAsia="仿宋_GB2312"/>
          <w:kern w:val="0"/>
          <w:sz w:val="28"/>
          <w:szCs w:val="28"/>
        </w:rPr>
        <w:lastRenderedPageBreak/>
        <w:t>和产品。</w:t>
      </w:r>
    </w:p>
    <w:p w:rsidR="00A94788" w:rsidRPr="00946C2F" w:rsidRDefault="007942EB" w:rsidP="00A94788">
      <w:pPr>
        <w:pStyle w:val="a3"/>
        <w:ind w:firstLine="560"/>
        <w:rPr>
          <w:szCs w:val="28"/>
          <w:lang w:val="zh-CN"/>
        </w:rPr>
      </w:pPr>
      <w:r w:rsidRPr="00946C2F">
        <w:rPr>
          <w:rFonts w:hint="eastAsia"/>
        </w:rPr>
        <w:t>本次改扩建项目</w:t>
      </w:r>
      <w:r w:rsidR="00A94788" w:rsidRPr="00946C2F">
        <w:rPr>
          <w:rFonts w:hint="eastAsia"/>
          <w:szCs w:val="28"/>
          <w:lang w:val="zh-CN"/>
        </w:rPr>
        <w:t>不属于国土资源部、国家发展和改革委员会《</w:t>
      </w:r>
      <w:r w:rsidR="00A94788" w:rsidRPr="00946C2F">
        <w:rPr>
          <w:szCs w:val="28"/>
          <w:lang w:val="zh-CN"/>
        </w:rPr>
        <w:t>限制用地项目目录</w:t>
      </w:r>
      <w:r w:rsidR="00A94788" w:rsidRPr="00946C2F">
        <w:rPr>
          <w:rFonts w:hint="eastAsia"/>
          <w:szCs w:val="28"/>
          <w:lang w:val="zh-CN"/>
        </w:rPr>
        <w:t>》（</w:t>
      </w:r>
      <w:r w:rsidR="00A94788" w:rsidRPr="00946C2F">
        <w:rPr>
          <w:szCs w:val="28"/>
          <w:lang w:val="zh-CN"/>
        </w:rPr>
        <w:t>201</w:t>
      </w:r>
      <w:r w:rsidR="00A94788" w:rsidRPr="00946C2F">
        <w:rPr>
          <w:rFonts w:hint="eastAsia"/>
          <w:szCs w:val="28"/>
          <w:lang w:val="zh-CN"/>
        </w:rPr>
        <w:t>2</w:t>
      </w:r>
      <w:r w:rsidR="00A94788" w:rsidRPr="00946C2F">
        <w:rPr>
          <w:szCs w:val="28"/>
          <w:lang w:val="zh-CN"/>
        </w:rPr>
        <w:t>年本</w:t>
      </w:r>
      <w:r w:rsidR="00A94788" w:rsidRPr="00946C2F">
        <w:rPr>
          <w:rFonts w:hint="eastAsia"/>
          <w:szCs w:val="28"/>
          <w:lang w:val="zh-CN"/>
        </w:rPr>
        <w:t>）、《禁止</w:t>
      </w:r>
      <w:r w:rsidR="00A94788" w:rsidRPr="00946C2F">
        <w:rPr>
          <w:szCs w:val="28"/>
          <w:lang w:val="zh-CN"/>
        </w:rPr>
        <w:t>用地项目目录</w:t>
      </w:r>
      <w:r w:rsidR="00A94788" w:rsidRPr="00946C2F">
        <w:rPr>
          <w:rFonts w:hint="eastAsia"/>
          <w:szCs w:val="28"/>
          <w:lang w:val="zh-CN"/>
        </w:rPr>
        <w:t>》（</w:t>
      </w:r>
      <w:r w:rsidR="00A94788" w:rsidRPr="00946C2F">
        <w:rPr>
          <w:szCs w:val="28"/>
          <w:lang w:val="zh-CN"/>
        </w:rPr>
        <w:t>201</w:t>
      </w:r>
      <w:r w:rsidR="00A94788" w:rsidRPr="00946C2F">
        <w:rPr>
          <w:rFonts w:hint="eastAsia"/>
          <w:szCs w:val="28"/>
          <w:lang w:val="zh-CN"/>
        </w:rPr>
        <w:t>2</w:t>
      </w:r>
      <w:r w:rsidR="00A94788" w:rsidRPr="00946C2F">
        <w:rPr>
          <w:szCs w:val="28"/>
          <w:lang w:val="zh-CN"/>
        </w:rPr>
        <w:t>年本</w:t>
      </w:r>
      <w:r w:rsidR="00A94788" w:rsidRPr="00946C2F">
        <w:rPr>
          <w:rFonts w:hint="eastAsia"/>
          <w:szCs w:val="28"/>
          <w:lang w:val="zh-CN"/>
        </w:rPr>
        <w:t>）项目，</w:t>
      </w:r>
      <w:r w:rsidR="00A94788" w:rsidRPr="00946C2F">
        <w:rPr>
          <w:szCs w:val="28"/>
          <w:lang w:val="zh-CN"/>
        </w:rPr>
        <w:t>不属于《江苏省限制用地项目目录</w:t>
      </w:r>
      <w:r w:rsidR="00A94788" w:rsidRPr="00946C2F">
        <w:rPr>
          <w:rFonts w:hint="eastAsia"/>
          <w:szCs w:val="28"/>
          <w:lang w:val="zh-CN"/>
        </w:rPr>
        <w:t>（</w:t>
      </w:r>
      <w:r w:rsidR="00A94788" w:rsidRPr="00946C2F">
        <w:rPr>
          <w:szCs w:val="28"/>
          <w:lang w:val="zh-CN"/>
        </w:rPr>
        <w:t>2013</w:t>
      </w:r>
      <w:r w:rsidR="00A94788" w:rsidRPr="00946C2F">
        <w:rPr>
          <w:szCs w:val="28"/>
          <w:lang w:val="zh-CN"/>
        </w:rPr>
        <w:t>年本</w:t>
      </w:r>
      <w:r w:rsidR="00A94788" w:rsidRPr="00946C2F">
        <w:rPr>
          <w:rFonts w:hint="eastAsia"/>
          <w:szCs w:val="28"/>
          <w:lang w:val="zh-CN"/>
        </w:rPr>
        <w:t>）</w:t>
      </w:r>
      <w:r w:rsidR="00A94788" w:rsidRPr="00946C2F">
        <w:rPr>
          <w:szCs w:val="28"/>
          <w:lang w:val="zh-CN"/>
        </w:rPr>
        <w:t>》和《江苏省禁止用地项目目录</w:t>
      </w:r>
      <w:r w:rsidR="00A94788" w:rsidRPr="00946C2F">
        <w:rPr>
          <w:rFonts w:hint="eastAsia"/>
          <w:szCs w:val="28"/>
          <w:lang w:val="zh-CN"/>
        </w:rPr>
        <w:t>（</w:t>
      </w:r>
      <w:r w:rsidR="00A94788" w:rsidRPr="00946C2F">
        <w:rPr>
          <w:szCs w:val="28"/>
          <w:lang w:val="zh-CN"/>
        </w:rPr>
        <w:t>2013</w:t>
      </w:r>
      <w:r w:rsidR="00A94788" w:rsidRPr="00946C2F">
        <w:rPr>
          <w:szCs w:val="28"/>
          <w:lang w:val="zh-CN"/>
        </w:rPr>
        <w:t>年本</w:t>
      </w:r>
      <w:r w:rsidR="00A94788" w:rsidRPr="00946C2F">
        <w:rPr>
          <w:rFonts w:hint="eastAsia"/>
          <w:szCs w:val="28"/>
          <w:lang w:val="zh-CN"/>
        </w:rPr>
        <w:t>）</w:t>
      </w:r>
      <w:r w:rsidR="00A94788" w:rsidRPr="00946C2F">
        <w:rPr>
          <w:szCs w:val="28"/>
          <w:lang w:val="zh-CN"/>
        </w:rPr>
        <w:t>》项目</w:t>
      </w:r>
      <w:r w:rsidR="00A94788" w:rsidRPr="00946C2F">
        <w:rPr>
          <w:rFonts w:hint="eastAsia"/>
          <w:szCs w:val="28"/>
          <w:lang w:val="zh-CN"/>
        </w:rPr>
        <w:t>。</w:t>
      </w:r>
    </w:p>
    <w:p w:rsidR="00A94788" w:rsidRPr="00946C2F" w:rsidRDefault="00A94788" w:rsidP="00A94788">
      <w:pPr>
        <w:pStyle w:val="a3"/>
        <w:ind w:firstLine="560"/>
      </w:pPr>
      <w:r w:rsidRPr="00946C2F">
        <w:rPr>
          <w:rFonts w:hint="eastAsia"/>
        </w:rPr>
        <w:t>综上，</w:t>
      </w:r>
      <w:r w:rsidR="007942EB" w:rsidRPr="00946C2F">
        <w:rPr>
          <w:rFonts w:hint="eastAsia"/>
        </w:rPr>
        <w:t>本次改扩建项目</w:t>
      </w:r>
      <w:r w:rsidRPr="00946C2F">
        <w:rPr>
          <w:rFonts w:hint="eastAsia"/>
        </w:rPr>
        <w:t>在依据国家和地方环保要求，切实落实“三同时”污染治理措施的前提下，符合国家及地方的产业政策。</w:t>
      </w:r>
    </w:p>
    <w:p w:rsidR="00A94788" w:rsidRPr="00946C2F" w:rsidRDefault="00A94788" w:rsidP="00A94788">
      <w:pPr>
        <w:pStyle w:val="31"/>
      </w:pPr>
      <w:bookmarkStart w:id="497" w:name="_Toc404957650"/>
      <w:bookmarkStart w:id="498" w:name="_Toc404959266"/>
      <w:r w:rsidRPr="00946C2F">
        <w:rPr>
          <w:rFonts w:hint="eastAsia"/>
        </w:rPr>
        <w:t>1</w:t>
      </w:r>
      <w:r w:rsidRPr="00946C2F">
        <w:t>6.1.2</w:t>
      </w:r>
      <w:r w:rsidRPr="00946C2F">
        <w:rPr>
          <w:rFonts w:hint="eastAsia"/>
        </w:rPr>
        <w:t>项目选址</w:t>
      </w:r>
      <w:r w:rsidR="002F35A2" w:rsidRPr="00946C2F">
        <w:rPr>
          <w:rFonts w:hint="eastAsia"/>
        </w:rPr>
        <w:t>基本</w:t>
      </w:r>
      <w:r w:rsidRPr="00946C2F">
        <w:rPr>
          <w:rFonts w:hint="eastAsia"/>
        </w:rPr>
        <w:t>合理、与规划</w:t>
      </w:r>
      <w:r w:rsidR="002F35A2" w:rsidRPr="00946C2F">
        <w:rPr>
          <w:rFonts w:hint="eastAsia"/>
        </w:rPr>
        <w:t>基本</w:t>
      </w:r>
      <w:r w:rsidRPr="00946C2F">
        <w:rPr>
          <w:rFonts w:hint="eastAsia"/>
        </w:rPr>
        <w:t>相容</w:t>
      </w:r>
      <w:bookmarkEnd w:id="497"/>
      <w:bookmarkEnd w:id="498"/>
    </w:p>
    <w:p w:rsidR="00917BE9" w:rsidRPr="00946C2F" w:rsidRDefault="00917BE9" w:rsidP="00917BE9">
      <w:pPr>
        <w:pStyle w:val="a3"/>
        <w:ind w:firstLine="560"/>
      </w:pPr>
      <w:r w:rsidRPr="00946C2F">
        <w:rPr>
          <w:rFonts w:hint="eastAsia"/>
        </w:rPr>
        <w:t>本次改扩建项目</w:t>
      </w:r>
      <w:r w:rsidRPr="00946C2F">
        <w:t>位于</w:t>
      </w:r>
      <w:r w:rsidRPr="00946C2F">
        <w:rPr>
          <w:rFonts w:hint="eastAsia"/>
        </w:rPr>
        <w:t>江苏</w:t>
      </w:r>
      <w:r w:rsidRPr="00946C2F">
        <w:t>省淮安市</w:t>
      </w:r>
      <w:r w:rsidRPr="00946C2F">
        <w:rPr>
          <w:rFonts w:hint="eastAsia"/>
        </w:rPr>
        <w:t>金湖县陈桥镇</w:t>
      </w:r>
      <w:r w:rsidRPr="00946C2F">
        <w:t>人民路</w:t>
      </w:r>
      <w:r w:rsidRPr="00946C2F">
        <w:rPr>
          <w:rFonts w:hint="eastAsia"/>
        </w:rPr>
        <w:t>84</w:t>
      </w:r>
      <w:r w:rsidRPr="00946C2F">
        <w:rPr>
          <w:rFonts w:hint="eastAsia"/>
        </w:rPr>
        <w:t>号，爱特福</w:t>
      </w:r>
      <w:r w:rsidRPr="00946C2F">
        <w:rPr>
          <w:rFonts w:hint="eastAsia"/>
        </w:rPr>
        <w:t>8</w:t>
      </w:r>
      <w:r w:rsidRPr="00946C2F">
        <w:t>4</w:t>
      </w:r>
      <w:r w:rsidRPr="00946C2F">
        <w:t>现有厂区内</w:t>
      </w:r>
      <w:r w:rsidRPr="00946C2F">
        <w:rPr>
          <w:rFonts w:hint="eastAsia"/>
        </w:rPr>
        <w:t>，</w:t>
      </w:r>
      <w:r w:rsidRPr="00946C2F">
        <w:t>项目所在地</w:t>
      </w:r>
      <w:r w:rsidRPr="00946C2F">
        <w:rPr>
          <w:rFonts w:hint="eastAsia"/>
        </w:rPr>
        <w:t>属于</w:t>
      </w:r>
      <w:r w:rsidRPr="00946C2F">
        <w:t>工业用地，</w:t>
      </w:r>
      <w:r w:rsidRPr="00946C2F">
        <w:rPr>
          <w:rFonts w:hint="eastAsia"/>
        </w:rPr>
        <w:t>选址符合</w:t>
      </w:r>
      <w:r w:rsidRPr="00946C2F">
        <w:t>用地规划要求。</w:t>
      </w:r>
    </w:p>
    <w:p w:rsidR="00917BE9" w:rsidRPr="00946C2F" w:rsidRDefault="00917BE9" w:rsidP="00917BE9">
      <w:pPr>
        <w:pStyle w:val="a3"/>
        <w:ind w:firstLine="560"/>
      </w:pPr>
      <w:r w:rsidRPr="00946C2F">
        <w:rPr>
          <w:rFonts w:hint="eastAsia"/>
        </w:rPr>
        <w:t>厂区内已承诺全厂</w:t>
      </w:r>
      <w:r w:rsidRPr="00946C2F">
        <w:t>排水系统按照</w:t>
      </w:r>
      <w:r w:rsidRPr="00946C2F">
        <w:t>“</w:t>
      </w:r>
      <w:r w:rsidRPr="00946C2F">
        <w:t>雨污分流、分质分类处理</w:t>
      </w:r>
      <w:r w:rsidRPr="00946C2F">
        <w:t>”</w:t>
      </w:r>
      <w:r w:rsidRPr="00946C2F">
        <w:t>的原则</w:t>
      </w:r>
      <w:r w:rsidRPr="00946C2F">
        <w:rPr>
          <w:rFonts w:hint="eastAsia"/>
        </w:rPr>
        <w:t>进行改造，</w:t>
      </w:r>
      <w:r w:rsidR="00CB7159" w:rsidRPr="00946C2F">
        <w:rPr>
          <w:rFonts w:hint="eastAsia"/>
          <w:kern w:val="0"/>
          <w:szCs w:val="21"/>
        </w:rPr>
        <w:t>各类</w:t>
      </w:r>
      <w:r w:rsidR="00CB7159" w:rsidRPr="00946C2F">
        <w:rPr>
          <w:kern w:val="0"/>
          <w:szCs w:val="21"/>
        </w:rPr>
        <w:t>生产废水收集</w:t>
      </w:r>
      <w:r w:rsidR="00CB7159" w:rsidRPr="00946C2F">
        <w:rPr>
          <w:rFonts w:hint="eastAsia"/>
          <w:kern w:val="0"/>
          <w:szCs w:val="21"/>
        </w:rPr>
        <w:t>收集后送入厂内污水处理装置沉淀预处理，</w:t>
      </w:r>
      <w:r w:rsidR="00CB7159" w:rsidRPr="00946C2F">
        <w:rPr>
          <w:kern w:val="0"/>
          <w:szCs w:val="21"/>
        </w:rPr>
        <w:t>生活污水收集后送入厂内化粪池预处理</w:t>
      </w:r>
      <w:r w:rsidR="00CB7159" w:rsidRPr="00946C2F">
        <w:rPr>
          <w:rFonts w:hint="eastAsia"/>
          <w:kern w:val="0"/>
          <w:szCs w:val="21"/>
        </w:rPr>
        <w:t>，达标后接管金湖县陈桥镇污水处理厂</w:t>
      </w:r>
      <w:r w:rsidRPr="00946C2F">
        <w:rPr>
          <w:rFonts w:hint="eastAsia"/>
        </w:rPr>
        <w:t>，尾水</w:t>
      </w:r>
      <w:r w:rsidRPr="00946C2F">
        <w:t>最终排入中心河</w:t>
      </w:r>
      <w:r w:rsidRPr="00946C2F">
        <w:rPr>
          <w:rFonts w:hint="eastAsia"/>
        </w:rPr>
        <w:t>。</w:t>
      </w:r>
    </w:p>
    <w:p w:rsidR="00A94788" w:rsidRPr="00946C2F" w:rsidRDefault="00A94788" w:rsidP="00A94788">
      <w:pPr>
        <w:pStyle w:val="a3"/>
        <w:ind w:firstLine="560"/>
      </w:pPr>
      <w:r w:rsidRPr="00946C2F">
        <w:rPr>
          <w:rFonts w:hint="eastAsia"/>
        </w:rPr>
        <w:t>因此，认为</w:t>
      </w:r>
      <w:r w:rsidR="007942EB" w:rsidRPr="00946C2F">
        <w:rPr>
          <w:rFonts w:hint="eastAsia"/>
        </w:rPr>
        <w:t>本次改扩建项目</w:t>
      </w:r>
      <w:r w:rsidRPr="00946C2F">
        <w:rPr>
          <w:rFonts w:hint="eastAsia"/>
        </w:rPr>
        <w:t>选址</w:t>
      </w:r>
      <w:r w:rsidR="002F35A2" w:rsidRPr="00946C2F">
        <w:rPr>
          <w:rFonts w:hint="eastAsia"/>
        </w:rPr>
        <w:t>基本合理</w:t>
      </w:r>
      <w:r w:rsidRPr="00946C2F">
        <w:rPr>
          <w:rFonts w:hint="eastAsia"/>
        </w:rPr>
        <w:t>，与当地规划</w:t>
      </w:r>
      <w:r w:rsidR="002F35A2" w:rsidRPr="00946C2F">
        <w:rPr>
          <w:rFonts w:hint="eastAsia"/>
        </w:rPr>
        <w:t>基本</w:t>
      </w:r>
      <w:r w:rsidRPr="00946C2F">
        <w:rPr>
          <w:rFonts w:hint="eastAsia"/>
        </w:rPr>
        <w:t>相容。</w:t>
      </w:r>
    </w:p>
    <w:p w:rsidR="00A94788" w:rsidRPr="00946C2F" w:rsidRDefault="00A94788" w:rsidP="00A94788">
      <w:pPr>
        <w:pStyle w:val="31"/>
      </w:pPr>
      <w:bookmarkStart w:id="499" w:name="_Toc404957651"/>
      <w:bookmarkStart w:id="500" w:name="_Toc404959267"/>
      <w:r w:rsidRPr="00946C2F">
        <w:rPr>
          <w:rFonts w:hint="eastAsia"/>
        </w:rPr>
        <w:t>1</w:t>
      </w:r>
      <w:r w:rsidRPr="00946C2F">
        <w:t>6.1.3</w:t>
      </w:r>
      <w:r w:rsidRPr="00946C2F">
        <w:rPr>
          <w:rFonts w:hint="eastAsia"/>
        </w:rPr>
        <w:t>清洁生产水平先进</w:t>
      </w:r>
      <w:bookmarkEnd w:id="499"/>
      <w:bookmarkEnd w:id="500"/>
    </w:p>
    <w:p w:rsidR="000C2872" w:rsidRPr="00946C2F" w:rsidRDefault="000C2872" w:rsidP="000C2872">
      <w:pPr>
        <w:spacing w:line="500" w:lineRule="exact"/>
        <w:ind w:firstLineChars="200" w:firstLine="560"/>
        <w:rPr>
          <w:rFonts w:eastAsia="仿宋_GB2312"/>
          <w:kern w:val="0"/>
          <w:sz w:val="28"/>
          <w:szCs w:val="22"/>
        </w:rPr>
      </w:pPr>
      <w:r w:rsidRPr="00946C2F">
        <w:rPr>
          <w:rFonts w:eastAsia="仿宋_GB2312" w:hint="eastAsia"/>
          <w:kern w:val="0"/>
          <w:sz w:val="28"/>
          <w:szCs w:val="22"/>
        </w:rPr>
        <w:t>爱特福</w:t>
      </w:r>
      <w:r w:rsidRPr="00946C2F">
        <w:rPr>
          <w:rFonts w:eastAsia="仿宋_GB2312" w:hint="eastAsia"/>
          <w:kern w:val="0"/>
          <w:sz w:val="28"/>
          <w:szCs w:val="22"/>
        </w:rPr>
        <w:t>84</w:t>
      </w:r>
      <w:r w:rsidRPr="00946C2F">
        <w:rPr>
          <w:rFonts w:eastAsia="仿宋_GB2312" w:hint="eastAsia"/>
          <w:kern w:val="0"/>
          <w:sz w:val="28"/>
          <w:szCs w:val="22"/>
        </w:rPr>
        <w:t>在</w:t>
      </w:r>
      <w:r w:rsidRPr="00946C2F">
        <w:rPr>
          <w:rFonts w:eastAsia="仿宋_GB2312"/>
          <w:kern w:val="0"/>
          <w:sz w:val="28"/>
          <w:szCs w:val="22"/>
        </w:rPr>
        <w:t>消毒、</w:t>
      </w:r>
      <w:r w:rsidRPr="00946C2F">
        <w:rPr>
          <w:rFonts w:eastAsia="仿宋_GB2312" w:hint="eastAsia"/>
          <w:kern w:val="0"/>
          <w:sz w:val="28"/>
          <w:szCs w:val="22"/>
        </w:rPr>
        <w:t>杀虫</w:t>
      </w:r>
      <w:r w:rsidRPr="00946C2F">
        <w:rPr>
          <w:rFonts w:eastAsia="仿宋_GB2312"/>
          <w:kern w:val="0"/>
          <w:sz w:val="28"/>
          <w:szCs w:val="22"/>
        </w:rPr>
        <w:t>、洗涤行业已经有</w:t>
      </w:r>
      <w:r w:rsidRPr="00946C2F">
        <w:rPr>
          <w:rFonts w:eastAsia="仿宋_GB2312" w:hint="eastAsia"/>
          <w:kern w:val="0"/>
          <w:sz w:val="28"/>
          <w:szCs w:val="22"/>
        </w:rPr>
        <w:t>20</w:t>
      </w:r>
      <w:r w:rsidRPr="00946C2F">
        <w:rPr>
          <w:rFonts w:eastAsia="仿宋_GB2312" w:hint="eastAsia"/>
          <w:kern w:val="0"/>
          <w:sz w:val="28"/>
          <w:szCs w:val="22"/>
        </w:rPr>
        <w:t>多年</w:t>
      </w:r>
      <w:r w:rsidRPr="00946C2F">
        <w:rPr>
          <w:rFonts w:eastAsia="仿宋_GB2312"/>
          <w:kern w:val="0"/>
          <w:sz w:val="28"/>
          <w:szCs w:val="22"/>
        </w:rPr>
        <w:t>的从业背景，具有雄厚的技术实力</w:t>
      </w:r>
      <w:r w:rsidRPr="00946C2F">
        <w:rPr>
          <w:rFonts w:eastAsia="仿宋_GB2312" w:hint="eastAsia"/>
          <w:kern w:val="0"/>
          <w:sz w:val="28"/>
          <w:szCs w:val="22"/>
        </w:rPr>
        <w:t>。</w:t>
      </w:r>
      <w:r w:rsidRPr="00946C2F">
        <w:rPr>
          <w:rFonts w:eastAsia="仿宋_GB2312"/>
          <w:kern w:val="0"/>
          <w:sz w:val="28"/>
          <w:szCs w:val="22"/>
        </w:rPr>
        <w:t>公司</w:t>
      </w:r>
      <w:r w:rsidRPr="00946C2F">
        <w:rPr>
          <w:rFonts w:eastAsia="仿宋_GB2312" w:hint="eastAsia"/>
          <w:kern w:val="0"/>
          <w:sz w:val="28"/>
          <w:szCs w:val="22"/>
        </w:rPr>
        <w:t>依托</w:t>
      </w:r>
      <w:r w:rsidRPr="00946C2F">
        <w:rPr>
          <w:rFonts w:eastAsia="仿宋_GB2312"/>
          <w:kern w:val="0"/>
          <w:sz w:val="28"/>
          <w:szCs w:val="22"/>
        </w:rPr>
        <w:t>在北京的爱特福研发中心，并聘请了卫生部和中华预防医学会的权威专家作为项目</w:t>
      </w:r>
      <w:r w:rsidRPr="00946C2F">
        <w:rPr>
          <w:rFonts w:eastAsia="仿宋_GB2312" w:hint="eastAsia"/>
          <w:kern w:val="0"/>
          <w:sz w:val="28"/>
          <w:szCs w:val="22"/>
        </w:rPr>
        <w:t>顾问</w:t>
      </w:r>
      <w:r w:rsidRPr="00946C2F">
        <w:rPr>
          <w:rFonts w:eastAsia="仿宋_GB2312"/>
          <w:kern w:val="0"/>
          <w:sz w:val="28"/>
          <w:szCs w:val="22"/>
        </w:rPr>
        <w:t>，经过反复</w:t>
      </w:r>
      <w:r w:rsidRPr="00946C2F">
        <w:rPr>
          <w:rFonts w:eastAsia="仿宋_GB2312" w:hint="eastAsia"/>
          <w:kern w:val="0"/>
          <w:sz w:val="28"/>
          <w:szCs w:val="22"/>
        </w:rPr>
        <w:t>实验</w:t>
      </w:r>
      <w:r w:rsidRPr="00946C2F">
        <w:rPr>
          <w:rFonts w:eastAsia="仿宋_GB2312"/>
          <w:kern w:val="0"/>
          <w:sz w:val="28"/>
          <w:szCs w:val="22"/>
        </w:rPr>
        <w:t>，</w:t>
      </w:r>
      <w:r w:rsidRPr="00946C2F">
        <w:rPr>
          <w:rFonts w:eastAsia="仿宋_GB2312" w:hint="eastAsia"/>
          <w:kern w:val="0"/>
          <w:sz w:val="28"/>
          <w:szCs w:val="22"/>
        </w:rPr>
        <w:t>成功</w:t>
      </w:r>
      <w:r w:rsidRPr="00946C2F">
        <w:rPr>
          <w:rFonts w:eastAsia="仿宋_GB2312"/>
          <w:kern w:val="0"/>
          <w:sz w:val="28"/>
          <w:szCs w:val="22"/>
        </w:rPr>
        <w:t>研发出新一代洗消系列新品</w:t>
      </w:r>
      <w:r w:rsidRPr="00946C2F">
        <w:rPr>
          <w:rFonts w:eastAsia="仿宋_GB2312" w:hint="eastAsia"/>
          <w:kern w:val="0"/>
          <w:sz w:val="28"/>
          <w:szCs w:val="22"/>
        </w:rPr>
        <w:t>。</w:t>
      </w:r>
      <w:r w:rsidRPr="00946C2F">
        <w:rPr>
          <w:rFonts w:eastAsia="仿宋_GB2312"/>
          <w:kern w:val="0"/>
          <w:sz w:val="28"/>
          <w:szCs w:val="22"/>
        </w:rPr>
        <w:t>目前，</w:t>
      </w:r>
      <w:r w:rsidRPr="00946C2F">
        <w:rPr>
          <w:rFonts w:eastAsia="仿宋_GB2312" w:hint="eastAsia"/>
          <w:kern w:val="0"/>
          <w:sz w:val="28"/>
          <w:szCs w:val="22"/>
        </w:rPr>
        <w:t>项目</w:t>
      </w:r>
      <w:r w:rsidRPr="00946C2F">
        <w:rPr>
          <w:rFonts w:eastAsia="仿宋_GB2312"/>
          <w:kern w:val="0"/>
          <w:sz w:val="28"/>
          <w:szCs w:val="22"/>
        </w:rPr>
        <w:t>产品</w:t>
      </w:r>
      <w:r w:rsidRPr="00946C2F">
        <w:rPr>
          <w:rFonts w:eastAsia="仿宋_GB2312" w:hint="eastAsia"/>
          <w:kern w:val="0"/>
          <w:sz w:val="28"/>
          <w:szCs w:val="22"/>
        </w:rPr>
        <w:t>的</w:t>
      </w:r>
      <w:r w:rsidRPr="00946C2F">
        <w:rPr>
          <w:rFonts w:eastAsia="仿宋_GB2312"/>
          <w:kern w:val="0"/>
          <w:sz w:val="28"/>
          <w:szCs w:val="22"/>
        </w:rPr>
        <w:t>技术水平和工艺质量在全国同行业中处于绝对领先地位。</w:t>
      </w:r>
    </w:p>
    <w:p w:rsidR="00A94788" w:rsidRPr="00946C2F" w:rsidRDefault="00A94788" w:rsidP="00A94788">
      <w:pPr>
        <w:pStyle w:val="a3"/>
        <w:ind w:firstLine="560"/>
      </w:pPr>
      <w:r w:rsidRPr="00946C2F">
        <w:rPr>
          <w:rFonts w:hint="eastAsia"/>
        </w:rPr>
        <w:t>在管理方面，企业的生产和管理水平将有明显提高；在技术</w:t>
      </w:r>
      <w:r w:rsidR="005F4D74" w:rsidRPr="00946C2F">
        <w:rPr>
          <w:rFonts w:hint="eastAsia"/>
        </w:rPr>
        <w:t>和设备</w:t>
      </w:r>
      <w:r w:rsidRPr="00946C2F">
        <w:rPr>
          <w:rFonts w:hint="eastAsia"/>
        </w:rPr>
        <w:t>方面，</w:t>
      </w:r>
      <w:r w:rsidR="007942EB" w:rsidRPr="00946C2F">
        <w:rPr>
          <w:rFonts w:hint="eastAsia"/>
        </w:rPr>
        <w:t>本次改扩建项目</w:t>
      </w:r>
      <w:r w:rsidR="005F4D74" w:rsidRPr="00946C2F">
        <w:rPr>
          <w:rFonts w:hint="eastAsia"/>
        </w:rPr>
        <w:t>工艺先进，</w:t>
      </w:r>
      <w:r w:rsidRPr="00946C2F">
        <w:rPr>
          <w:rFonts w:hint="eastAsia"/>
        </w:rPr>
        <w:t>选择了高效、低耗、环保的生产设备，设备自动化程度高、污染物产生量小；在生产过程中对过量的中间产品进行回收利用，降低了污染物的产生。</w:t>
      </w:r>
    </w:p>
    <w:p w:rsidR="00A94788" w:rsidRPr="00946C2F" w:rsidRDefault="007942EB" w:rsidP="00A94788">
      <w:pPr>
        <w:pStyle w:val="a3"/>
        <w:ind w:firstLine="560"/>
      </w:pPr>
      <w:r w:rsidRPr="00946C2F">
        <w:rPr>
          <w:rFonts w:hint="eastAsia"/>
        </w:rPr>
        <w:t>本次改扩建项目</w:t>
      </w:r>
      <w:r w:rsidR="00A94788" w:rsidRPr="00946C2F">
        <w:rPr>
          <w:rFonts w:hint="eastAsia"/>
        </w:rPr>
        <w:t>符合清洁生产原则，</w:t>
      </w:r>
      <w:r w:rsidR="00A94788" w:rsidRPr="00946C2F">
        <w:t>清洁生产</w:t>
      </w:r>
      <w:r w:rsidR="00A94788" w:rsidRPr="00946C2F">
        <w:rPr>
          <w:rFonts w:hint="eastAsia"/>
        </w:rPr>
        <w:t>水平</w:t>
      </w:r>
      <w:r w:rsidR="00A94788" w:rsidRPr="00946C2F">
        <w:t>先进</w:t>
      </w:r>
      <w:r w:rsidR="00A94788" w:rsidRPr="00946C2F">
        <w:rPr>
          <w:rFonts w:hint="eastAsia"/>
        </w:rPr>
        <w:t>。详细分析见第</w:t>
      </w:r>
      <w:r w:rsidR="00A94788" w:rsidRPr="00946C2F">
        <w:lastRenderedPageBreak/>
        <w:t>6</w:t>
      </w:r>
      <w:r w:rsidR="00A94788" w:rsidRPr="00946C2F">
        <w:rPr>
          <w:rFonts w:hint="eastAsia"/>
        </w:rPr>
        <w:t>章清洁生产分析。因此，</w:t>
      </w:r>
      <w:r w:rsidRPr="00946C2F">
        <w:rPr>
          <w:rFonts w:hint="eastAsia"/>
        </w:rPr>
        <w:t>本次改扩建项目</w:t>
      </w:r>
      <w:r w:rsidR="00A94788" w:rsidRPr="00946C2F">
        <w:rPr>
          <w:rFonts w:hint="eastAsia"/>
        </w:rPr>
        <w:t>能够满足清洁生产要求。</w:t>
      </w:r>
    </w:p>
    <w:p w:rsidR="00A94788" w:rsidRPr="00946C2F" w:rsidRDefault="00A94788" w:rsidP="00A94788">
      <w:pPr>
        <w:pStyle w:val="31"/>
      </w:pPr>
      <w:bookmarkStart w:id="501" w:name="_Toc404957652"/>
      <w:bookmarkStart w:id="502" w:name="_Toc404959268"/>
      <w:r w:rsidRPr="00946C2F">
        <w:rPr>
          <w:rFonts w:hint="eastAsia"/>
        </w:rPr>
        <w:t>1</w:t>
      </w:r>
      <w:r w:rsidRPr="00946C2F">
        <w:t>6.1.4</w:t>
      </w:r>
      <w:r w:rsidRPr="00946C2F">
        <w:rPr>
          <w:rFonts w:hint="eastAsia"/>
        </w:rPr>
        <w:t>污染物达标排放</w:t>
      </w:r>
      <w:bookmarkEnd w:id="501"/>
      <w:bookmarkEnd w:id="502"/>
    </w:p>
    <w:p w:rsidR="00A94788" w:rsidRPr="00946C2F" w:rsidRDefault="00A94788" w:rsidP="00A94788">
      <w:pPr>
        <w:pStyle w:val="a3"/>
        <w:ind w:firstLine="560"/>
      </w:pPr>
      <w:r w:rsidRPr="00946C2F">
        <w:rPr>
          <w:rFonts w:hint="eastAsia"/>
        </w:rPr>
        <w:t>（</w:t>
      </w:r>
      <w:r w:rsidRPr="00946C2F">
        <w:rPr>
          <w:rFonts w:hint="eastAsia"/>
        </w:rPr>
        <w:t>1</w:t>
      </w:r>
      <w:r w:rsidRPr="00946C2F">
        <w:t>）</w:t>
      </w:r>
      <w:r w:rsidR="007942EB" w:rsidRPr="00946C2F">
        <w:rPr>
          <w:rFonts w:hint="eastAsia"/>
        </w:rPr>
        <w:t>本次改扩建项目</w:t>
      </w:r>
      <w:r w:rsidR="00717E96" w:rsidRPr="00946C2F">
        <w:rPr>
          <w:rFonts w:hint="eastAsia"/>
        </w:rPr>
        <w:t>将</w:t>
      </w:r>
      <w:r w:rsidR="00717E96" w:rsidRPr="00946C2F">
        <w:t>现有燃煤锅炉更换为</w:t>
      </w:r>
      <w:r w:rsidR="00D65840" w:rsidRPr="00946C2F">
        <w:rPr>
          <w:rFonts w:hint="eastAsia"/>
        </w:rPr>
        <w:t>燃气</w:t>
      </w:r>
      <w:r w:rsidR="00717E96" w:rsidRPr="00946C2F">
        <w:t>锅炉，锅炉尾气各污染物因子排放量均有所削减</w:t>
      </w:r>
      <w:r w:rsidR="00717E96" w:rsidRPr="00946C2F">
        <w:rPr>
          <w:rFonts w:hint="eastAsia"/>
        </w:rPr>
        <w:t>；</w:t>
      </w:r>
      <w:r w:rsidR="00355BDA" w:rsidRPr="00946C2F">
        <w:t>气雾杀虫剂</w:t>
      </w:r>
      <w:r w:rsidR="00355BDA" w:rsidRPr="00946C2F">
        <w:rPr>
          <w:rFonts w:hint="eastAsia"/>
        </w:rPr>
        <w:t>加压</w:t>
      </w:r>
      <w:r w:rsidR="00355BDA" w:rsidRPr="00946C2F">
        <w:t>废气收集后通过</w:t>
      </w:r>
      <w:r w:rsidR="00424B29" w:rsidRPr="00946C2F">
        <w:t>15</w:t>
      </w:r>
      <w:r w:rsidR="00355BDA" w:rsidRPr="00946C2F">
        <w:rPr>
          <w:rFonts w:hint="eastAsia"/>
        </w:rPr>
        <w:t>m</w:t>
      </w:r>
      <w:r w:rsidR="00355BDA" w:rsidRPr="00946C2F">
        <w:rPr>
          <w:rFonts w:hint="eastAsia"/>
        </w:rPr>
        <w:t>排气筒</w:t>
      </w:r>
      <w:r w:rsidR="00CB7159" w:rsidRPr="00946C2F">
        <w:t>排放</w:t>
      </w:r>
      <w:r w:rsidR="00355BDA" w:rsidRPr="00946C2F">
        <w:t>。</w:t>
      </w:r>
      <w:r w:rsidR="007942EB" w:rsidRPr="00946C2F">
        <w:rPr>
          <w:rFonts w:hint="eastAsia"/>
        </w:rPr>
        <w:t>本次改扩建项目</w:t>
      </w:r>
      <w:r w:rsidRPr="00946C2F">
        <w:rPr>
          <w:rFonts w:hint="eastAsia"/>
        </w:rPr>
        <w:t>各项</w:t>
      </w:r>
      <w:r w:rsidRPr="00946C2F">
        <w:t>无组织</w:t>
      </w:r>
      <w:r w:rsidR="00355BDA" w:rsidRPr="00946C2F">
        <w:rPr>
          <w:rFonts w:hint="eastAsia"/>
        </w:rPr>
        <w:t>废气</w:t>
      </w:r>
      <w:r w:rsidRPr="00946C2F">
        <w:rPr>
          <w:rFonts w:hint="eastAsia"/>
        </w:rPr>
        <w:t>通过</w:t>
      </w:r>
      <w:r w:rsidRPr="00946C2F">
        <w:t>配套设施、加强管理</w:t>
      </w:r>
      <w:r w:rsidRPr="00946C2F">
        <w:rPr>
          <w:rFonts w:hint="eastAsia"/>
        </w:rPr>
        <w:t>降低</w:t>
      </w:r>
      <w:r w:rsidRPr="00946C2F">
        <w:t>有组织排放，降低环境影响</w:t>
      </w:r>
      <w:r w:rsidR="00717E96" w:rsidRPr="00946C2F">
        <w:rPr>
          <w:rFonts w:hint="eastAsia"/>
        </w:rPr>
        <w:t>。</w:t>
      </w:r>
    </w:p>
    <w:p w:rsidR="00355BDA" w:rsidRPr="00946C2F" w:rsidRDefault="00A94788" w:rsidP="00355BDA">
      <w:pPr>
        <w:pStyle w:val="a3"/>
        <w:ind w:firstLine="560"/>
      </w:pPr>
      <w:r w:rsidRPr="00946C2F">
        <w:rPr>
          <w:rFonts w:hint="eastAsia"/>
        </w:rPr>
        <w:t>（</w:t>
      </w:r>
      <w:r w:rsidRPr="00946C2F">
        <w:rPr>
          <w:rFonts w:hint="eastAsia"/>
        </w:rPr>
        <w:t>2</w:t>
      </w:r>
      <w:r w:rsidRPr="00946C2F">
        <w:t>）</w:t>
      </w:r>
      <w:r w:rsidR="00CB7159" w:rsidRPr="00946C2F">
        <w:rPr>
          <w:rFonts w:hint="eastAsia"/>
          <w:kern w:val="0"/>
          <w:szCs w:val="21"/>
        </w:rPr>
        <w:t>各类</w:t>
      </w:r>
      <w:r w:rsidR="00CB7159" w:rsidRPr="00946C2F">
        <w:rPr>
          <w:kern w:val="0"/>
          <w:szCs w:val="21"/>
        </w:rPr>
        <w:t>生产废水收集</w:t>
      </w:r>
      <w:r w:rsidR="00CB7159" w:rsidRPr="00946C2F">
        <w:rPr>
          <w:rFonts w:hint="eastAsia"/>
          <w:kern w:val="0"/>
          <w:szCs w:val="21"/>
        </w:rPr>
        <w:t>收集后送入厂内污水处理装置沉淀预处理，</w:t>
      </w:r>
      <w:r w:rsidR="00CB7159" w:rsidRPr="00946C2F">
        <w:rPr>
          <w:kern w:val="0"/>
          <w:szCs w:val="21"/>
        </w:rPr>
        <w:t>生活污水收集后送入厂内化粪池预处理</w:t>
      </w:r>
      <w:r w:rsidR="00CB7159" w:rsidRPr="00946C2F">
        <w:rPr>
          <w:rFonts w:hint="eastAsia"/>
          <w:kern w:val="0"/>
          <w:szCs w:val="21"/>
        </w:rPr>
        <w:t>，达标后接管金湖县陈桥镇污水处理厂</w:t>
      </w:r>
      <w:r w:rsidR="00355BDA" w:rsidRPr="00946C2F">
        <w:rPr>
          <w:rFonts w:hint="eastAsia"/>
        </w:rPr>
        <w:t>，尾水</w:t>
      </w:r>
      <w:r w:rsidR="00355BDA" w:rsidRPr="00946C2F">
        <w:t>最终排入中心河</w:t>
      </w:r>
      <w:r w:rsidR="00355BDA" w:rsidRPr="00946C2F">
        <w:rPr>
          <w:rFonts w:hint="eastAsia"/>
        </w:rPr>
        <w:t>。</w:t>
      </w:r>
    </w:p>
    <w:p w:rsidR="00A94788" w:rsidRPr="00946C2F" w:rsidRDefault="00A94788" w:rsidP="00A94788">
      <w:pPr>
        <w:pStyle w:val="a3"/>
        <w:ind w:firstLine="560"/>
      </w:pPr>
      <w:r w:rsidRPr="00946C2F">
        <w:rPr>
          <w:rFonts w:hint="eastAsia"/>
        </w:rPr>
        <w:t>（</w:t>
      </w:r>
      <w:r w:rsidRPr="00946C2F">
        <w:rPr>
          <w:rFonts w:hint="eastAsia"/>
        </w:rPr>
        <w:t>3</w:t>
      </w:r>
      <w:r w:rsidRPr="00946C2F">
        <w:t>）</w:t>
      </w:r>
      <w:r w:rsidR="007942EB" w:rsidRPr="00946C2F">
        <w:rPr>
          <w:rFonts w:hint="eastAsia"/>
        </w:rPr>
        <w:t>本次改扩建项目</w:t>
      </w:r>
      <w:r w:rsidRPr="00946C2F">
        <w:rPr>
          <w:rFonts w:hint="eastAsia"/>
        </w:rPr>
        <w:t>的主要噪声源通过降噪措施后，厂界噪声能够达标，噪声对周边声环境影响较小；</w:t>
      </w:r>
    </w:p>
    <w:p w:rsidR="00A94788" w:rsidRPr="00946C2F" w:rsidRDefault="00A94788" w:rsidP="00A94788">
      <w:pPr>
        <w:pStyle w:val="a3"/>
        <w:ind w:firstLine="560"/>
      </w:pPr>
      <w:r w:rsidRPr="00946C2F">
        <w:rPr>
          <w:rFonts w:hint="eastAsia"/>
        </w:rPr>
        <w:t>（</w:t>
      </w:r>
      <w:r w:rsidRPr="00946C2F">
        <w:rPr>
          <w:rFonts w:hint="eastAsia"/>
        </w:rPr>
        <w:t>4</w:t>
      </w:r>
      <w:r w:rsidRPr="00946C2F">
        <w:t>）</w:t>
      </w:r>
      <w:r w:rsidR="007942EB" w:rsidRPr="00946C2F">
        <w:rPr>
          <w:rFonts w:hint="eastAsia"/>
        </w:rPr>
        <w:t>本次改扩建项目</w:t>
      </w:r>
      <w:r w:rsidRPr="00946C2F">
        <w:rPr>
          <w:rFonts w:hint="eastAsia"/>
        </w:rPr>
        <w:t>产生的所有固废均得到合理的再利用或处理处置，外排量为零。</w:t>
      </w:r>
    </w:p>
    <w:p w:rsidR="00A94788" w:rsidRPr="00946C2F" w:rsidRDefault="00A94788" w:rsidP="00A94788">
      <w:pPr>
        <w:pStyle w:val="31"/>
      </w:pPr>
      <w:bookmarkStart w:id="503" w:name="_Toc404957653"/>
      <w:bookmarkStart w:id="504" w:name="_Toc404959269"/>
      <w:r w:rsidRPr="00946C2F">
        <w:rPr>
          <w:rFonts w:hint="eastAsia"/>
        </w:rPr>
        <w:t>1</w:t>
      </w:r>
      <w:r w:rsidRPr="00946C2F">
        <w:t>6.1.5</w:t>
      </w:r>
      <w:r w:rsidRPr="00946C2F">
        <w:rPr>
          <w:rFonts w:hint="eastAsia"/>
        </w:rPr>
        <w:t>满足总量控制指标</w:t>
      </w:r>
      <w:r w:rsidRPr="00946C2F">
        <w:t>要求</w:t>
      </w:r>
      <w:bookmarkEnd w:id="503"/>
      <w:bookmarkEnd w:id="504"/>
    </w:p>
    <w:p w:rsidR="00521425" w:rsidRPr="00946C2F" w:rsidRDefault="00521425" w:rsidP="00521425">
      <w:pPr>
        <w:pStyle w:val="a3"/>
        <w:adjustRightInd w:val="0"/>
        <w:snapToGrid w:val="0"/>
        <w:ind w:firstLine="560"/>
      </w:pPr>
      <w:r w:rsidRPr="00946C2F">
        <w:rPr>
          <w:rFonts w:hint="eastAsia"/>
        </w:rPr>
        <w:t>（</w:t>
      </w:r>
      <w:r w:rsidRPr="00946C2F">
        <w:rPr>
          <w:rFonts w:hint="eastAsia"/>
        </w:rPr>
        <w:t>1</w:t>
      </w:r>
      <w:r w:rsidRPr="00946C2F">
        <w:rPr>
          <w:rFonts w:hint="eastAsia"/>
        </w:rPr>
        <w:t>）大气污染物总量控制指标（括号</w:t>
      </w:r>
      <w:r w:rsidRPr="00946C2F">
        <w:t>内</w:t>
      </w:r>
      <w:r w:rsidRPr="00946C2F">
        <w:rPr>
          <w:rFonts w:hint="eastAsia"/>
        </w:rPr>
        <w:t>为</w:t>
      </w:r>
      <w:r w:rsidRPr="00946C2F">
        <w:t>本次改扩建项目总量指标</w:t>
      </w:r>
      <w:r w:rsidRPr="00946C2F">
        <w:rPr>
          <w:rFonts w:hint="eastAsia"/>
        </w:rPr>
        <w:t>）：</w:t>
      </w:r>
    </w:p>
    <w:p w:rsidR="008466E9" w:rsidRPr="00946C2F" w:rsidRDefault="008466E9" w:rsidP="008466E9">
      <w:pPr>
        <w:pStyle w:val="a3"/>
        <w:adjustRightInd w:val="0"/>
        <w:snapToGrid w:val="0"/>
        <w:ind w:firstLine="560"/>
      </w:pPr>
      <w:r w:rsidRPr="00946C2F">
        <w:rPr>
          <w:rFonts w:hint="eastAsia"/>
        </w:rPr>
        <w:t>①有组织废气排入环境量：</w:t>
      </w:r>
      <w:r w:rsidRPr="00946C2F">
        <w:rPr>
          <w:rFonts w:hint="eastAsia"/>
        </w:rPr>
        <w:t>SO</w:t>
      </w:r>
      <w:r w:rsidRPr="00946C2F">
        <w:rPr>
          <w:vertAlign w:val="subscript"/>
        </w:rPr>
        <w:t>2</w:t>
      </w:r>
      <w:r w:rsidRPr="00946C2F">
        <w:rPr>
          <w:rFonts w:hint="eastAsia"/>
        </w:rPr>
        <w:t>：</w:t>
      </w:r>
      <w:r w:rsidRPr="00946C2F">
        <w:t>0.130t/a</w:t>
      </w:r>
      <w:r w:rsidRPr="00946C2F">
        <w:rPr>
          <w:rFonts w:hint="eastAsia"/>
        </w:rPr>
        <w:t>（</w:t>
      </w:r>
      <w:r w:rsidRPr="00946C2F">
        <w:t>0.130</w:t>
      </w:r>
      <w:r w:rsidRPr="00946C2F">
        <w:rPr>
          <w:rFonts w:hint="eastAsia"/>
        </w:rPr>
        <w:t>/a</w:t>
      </w:r>
      <w:r w:rsidRPr="00946C2F">
        <w:rPr>
          <w:rFonts w:hint="eastAsia"/>
        </w:rPr>
        <w:t>）、</w:t>
      </w:r>
      <w:r w:rsidRPr="00946C2F">
        <w:t>NO</w:t>
      </w:r>
      <w:r w:rsidRPr="00946C2F">
        <w:rPr>
          <w:vertAlign w:val="subscript"/>
        </w:rPr>
        <w:t>X</w:t>
      </w:r>
      <w:r w:rsidRPr="00946C2F">
        <w:t>：</w:t>
      </w:r>
      <w:r w:rsidRPr="00946C2F">
        <w:t>1</w:t>
      </w:r>
      <w:r w:rsidRPr="00946C2F">
        <w:rPr>
          <w:rFonts w:hint="eastAsia"/>
        </w:rPr>
        <w:t>.</w:t>
      </w:r>
      <w:r w:rsidRPr="00946C2F">
        <w:t>413t/a</w:t>
      </w:r>
      <w:r w:rsidRPr="00946C2F">
        <w:rPr>
          <w:rFonts w:hint="eastAsia"/>
        </w:rPr>
        <w:t>（</w:t>
      </w:r>
      <w:r w:rsidRPr="00946C2F">
        <w:t>1</w:t>
      </w:r>
      <w:r w:rsidRPr="00946C2F">
        <w:rPr>
          <w:rFonts w:hint="eastAsia"/>
        </w:rPr>
        <w:t>.</w:t>
      </w:r>
      <w:r w:rsidRPr="00946C2F">
        <w:t>413</w:t>
      </w:r>
      <w:r w:rsidRPr="00946C2F">
        <w:rPr>
          <w:rFonts w:hint="eastAsia"/>
        </w:rPr>
        <w:t>t/a</w:t>
      </w:r>
      <w:r w:rsidRPr="00946C2F">
        <w:rPr>
          <w:rFonts w:hint="eastAsia"/>
        </w:rPr>
        <w:t>）</w:t>
      </w:r>
      <w:r w:rsidRPr="00946C2F">
        <w:t>、烟尘：</w:t>
      </w:r>
      <w:r w:rsidRPr="00946C2F">
        <w:rPr>
          <w:rFonts w:hint="eastAsia"/>
        </w:rPr>
        <w:t>0.0</w:t>
      </w:r>
      <w:r w:rsidRPr="00946C2F">
        <w:t>5</w:t>
      </w:r>
      <w:r w:rsidRPr="00946C2F">
        <w:rPr>
          <w:rFonts w:hint="eastAsia"/>
        </w:rPr>
        <w:t>7</w:t>
      </w:r>
      <w:r w:rsidRPr="00946C2F">
        <w:t>t/a</w:t>
      </w:r>
      <w:r w:rsidRPr="00946C2F">
        <w:rPr>
          <w:rFonts w:hint="eastAsia"/>
        </w:rPr>
        <w:t>（</w:t>
      </w:r>
      <w:r w:rsidRPr="00946C2F">
        <w:rPr>
          <w:rFonts w:hint="eastAsia"/>
        </w:rPr>
        <w:t>0.0</w:t>
      </w:r>
      <w:r w:rsidRPr="00946C2F">
        <w:t>57</w:t>
      </w:r>
      <w:r w:rsidRPr="00946C2F">
        <w:rPr>
          <w:rFonts w:hint="eastAsia"/>
        </w:rPr>
        <w:t>t/a</w:t>
      </w:r>
      <w:r w:rsidRPr="00946C2F">
        <w:rPr>
          <w:rFonts w:hint="eastAsia"/>
        </w:rPr>
        <w:t>）、非甲烷总烃：</w:t>
      </w:r>
      <w:r w:rsidRPr="00946C2F">
        <w:rPr>
          <w:rFonts w:hint="eastAsia"/>
        </w:rPr>
        <w:t>0.0</w:t>
      </w:r>
      <w:r w:rsidRPr="00946C2F">
        <w:t>2</w:t>
      </w:r>
      <w:r w:rsidRPr="00946C2F">
        <w:rPr>
          <w:rFonts w:hint="eastAsia"/>
        </w:rPr>
        <w:t>0t/a</w:t>
      </w:r>
      <w:r w:rsidRPr="00946C2F">
        <w:rPr>
          <w:rFonts w:hint="eastAsia"/>
        </w:rPr>
        <w:t>（</w:t>
      </w:r>
      <w:r w:rsidRPr="00946C2F">
        <w:rPr>
          <w:rFonts w:hint="eastAsia"/>
        </w:rPr>
        <w:t>0.0</w:t>
      </w:r>
      <w:r w:rsidRPr="00946C2F">
        <w:t>10</w:t>
      </w:r>
      <w:r w:rsidRPr="00946C2F">
        <w:rPr>
          <w:rFonts w:hint="eastAsia"/>
        </w:rPr>
        <w:t>t/a</w:t>
      </w:r>
      <w:r w:rsidRPr="00946C2F">
        <w:rPr>
          <w:rFonts w:hint="eastAsia"/>
        </w:rPr>
        <w:t>）</w:t>
      </w:r>
      <w:r w:rsidRPr="00946C2F">
        <w:t>。</w:t>
      </w:r>
    </w:p>
    <w:p w:rsidR="00973937" w:rsidRDefault="00973937" w:rsidP="00973937">
      <w:pPr>
        <w:pStyle w:val="a3"/>
        <w:adjustRightInd w:val="0"/>
        <w:snapToGrid w:val="0"/>
        <w:ind w:firstLine="560"/>
      </w:pPr>
      <w:r w:rsidRPr="00946C2F">
        <w:rPr>
          <w:rFonts w:hint="eastAsia"/>
        </w:rPr>
        <w:t>②无组织废气考核量：</w:t>
      </w:r>
      <w:r w:rsidRPr="00946C2F">
        <w:t>次氯酸</w:t>
      </w:r>
      <w:r w:rsidRPr="00946C2F">
        <w:rPr>
          <w:rFonts w:hint="eastAsia"/>
        </w:rPr>
        <w:t>：</w:t>
      </w:r>
      <w:r>
        <w:rPr>
          <w:rFonts w:hint="eastAsia"/>
          <w:spacing w:val="-10"/>
        </w:rPr>
        <w:t>0.540</w:t>
      </w:r>
      <w:r>
        <w:t>t</w:t>
      </w:r>
      <w:r w:rsidR="00F80EB5">
        <w:t>/</w:t>
      </w:r>
      <w:r w:rsidRPr="00946C2F">
        <w:t>a</w:t>
      </w:r>
      <w:r w:rsidRPr="00946C2F">
        <w:rPr>
          <w:rFonts w:hint="eastAsia"/>
        </w:rPr>
        <w:t>（</w:t>
      </w:r>
      <w:r w:rsidRPr="00A85769">
        <w:rPr>
          <w:rFonts w:hint="eastAsia"/>
          <w:spacing w:val="-10"/>
        </w:rPr>
        <w:t>0.256</w:t>
      </w:r>
      <w:r w:rsidRPr="00946C2F">
        <w:t>t/a</w:t>
      </w:r>
      <w:r w:rsidRPr="00946C2F">
        <w:rPr>
          <w:rFonts w:hint="eastAsia"/>
        </w:rPr>
        <w:t>）</w:t>
      </w:r>
      <w:r w:rsidRPr="00946C2F">
        <w:t>、</w:t>
      </w:r>
      <w:r w:rsidRPr="00A85769">
        <w:rPr>
          <w:rFonts w:hint="eastAsia"/>
          <w:spacing w:val="-10"/>
        </w:rPr>
        <w:t>氯化氢</w:t>
      </w:r>
      <w:r w:rsidRPr="00946C2F">
        <w:rPr>
          <w:rFonts w:hint="eastAsia"/>
        </w:rPr>
        <w:t>：</w:t>
      </w:r>
      <w:r w:rsidRPr="00A85769">
        <w:rPr>
          <w:rFonts w:hint="eastAsia"/>
          <w:spacing w:val="-10"/>
        </w:rPr>
        <w:t>0.070</w:t>
      </w:r>
      <w:r w:rsidRPr="00946C2F">
        <w:t>t/a</w:t>
      </w:r>
      <w:r w:rsidRPr="00946C2F">
        <w:rPr>
          <w:rFonts w:hint="eastAsia"/>
        </w:rPr>
        <w:t>（</w:t>
      </w:r>
      <w:r w:rsidRPr="00A85769">
        <w:rPr>
          <w:rFonts w:hint="eastAsia"/>
          <w:spacing w:val="-10"/>
        </w:rPr>
        <w:t>0.035</w:t>
      </w:r>
      <w:r w:rsidRPr="00946C2F">
        <w:t>t/a</w:t>
      </w:r>
      <w:r w:rsidRPr="00946C2F">
        <w:rPr>
          <w:rFonts w:hint="eastAsia"/>
        </w:rPr>
        <w:t>）</w:t>
      </w:r>
      <w:r w:rsidRPr="00946C2F">
        <w:t>、</w:t>
      </w:r>
      <w:r w:rsidRPr="00A85769">
        <w:rPr>
          <w:rFonts w:hint="eastAsia"/>
          <w:spacing w:val="-10"/>
        </w:rPr>
        <w:t>氨</w:t>
      </w:r>
      <w:r w:rsidRPr="00946C2F">
        <w:rPr>
          <w:rFonts w:hint="eastAsia"/>
        </w:rPr>
        <w:t>：</w:t>
      </w:r>
      <w:r w:rsidRPr="00A85769">
        <w:rPr>
          <w:rFonts w:hint="eastAsia"/>
          <w:spacing w:val="-10"/>
        </w:rPr>
        <w:t>0.005</w:t>
      </w:r>
      <w:r w:rsidRPr="00946C2F">
        <w:t>t/a</w:t>
      </w:r>
      <w:r w:rsidRPr="00946C2F">
        <w:rPr>
          <w:rFonts w:hint="eastAsia"/>
        </w:rPr>
        <w:t>（</w:t>
      </w:r>
      <w:r w:rsidRPr="00A85769">
        <w:rPr>
          <w:rFonts w:hint="eastAsia"/>
          <w:spacing w:val="-10"/>
        </w:rPr>
        <w:t>0.005</w:t>
      </w:r>
      <w:r w:rsidRPr="00946C2F">
        <w:t>t/a</w:t>
      </w:r>
      <w:r w:rsidRPr="00946C2F">
        <w:rPr>
          <w:rFonts w:hint="eastAsia"/>
        </w:rPr>
        <w:t>）</w:t>
      </w:r>
      <w:bookmarkStart w:id="505" w:name="_GoBack"/>
      <w:bookmarkEnd w:id="505"/>
      <w:r w:rsidRPr="00946C2F">
        <w:t>、</w:t>
      </w:r>
      <w:r w:rsidRPr="00A85769">
        <w:rPr>
          <w:rFonts w:hint="eastAsia"/>
          <w:spacing w:val="-10"/>
        </w:rPr>
        <w:t>硫化氢</w:t>
      </w:r>
      <w:r w:rsidRPr="00946C2F">
        <w:rPr>
          <w:rFonts w:hint="eastAsia"/>
        </w:rPr>
        <w:t>：</w:t>
      </w:r>
      <w:r w:rsidRPr="00A85769">
        <w:rPr>
          <w:rFonts w:hint="eastAsia"/>
          <w:spacing w:val="-10"/>
        </w:rPr>
        <w:t>0.000</w:t>
      </w:r>
      <w:r w:rsidR="0093407F">
        <w:rPr>
          <w:spacing w:val="-10"/>
        </w:rPr>
        <w:t>2</w:t>
      </w:r>
      <w:r w:rsidRPr="00946C2F">
        <w:t>t/a</w:t>
      </w:r>
      <w:r w:rsidRPr="00946C2F">
        <w:rPr>
          <w:rFonts w:hint="eastAsia"/>
        </w:rPr>
        <w:t>（</w:t>
      </w:r>
      <w:r w:rsidRPr="00A85769">
        <w:rPr>
          <w:rFonts w:hint="eastAsia"/>
          <w:spacing w:val="-10"/>
        </w:rPr>
        <w:t>0.0002</w:t>
      </w:r>
      <w:r w:rsidRPr="00946C2F">
        <w:t>t/a</w:t>
      </w:r>
      <w:r w:rsidRPr="00946C2F">
        <w:rPr>
          <w:rFonts w:hint="eastAsia"/>
        </w:rPr>
        <w:t>）</w:t>
      </w:r>
      <w:r w:rsidRPr="00946C2F">
        <w:t>、</w:t>
      </w:r>
      <w:r w:rsidRPr="00A85769">
        <w:rPr>
          <w:spacing w:val="-10"/>
        </w:rPr>
        <w:t>VOCs</w:t>
      </w:r>
      <w:r w:rsidRPr="00946C2F">
        <w:rPr>
          <w:rFonts w:hint="eastAsia"/>
        </w:rPr>
        <w:t>：</w:t>
      </w:r>
      <w:r w:rsidRPr="00A85769">
        <w:rPr>
          <w:rFonts w:hint="eastAsia"/>
          <w:spacing w:val="-10"/>
        </w:rPr>
        <w:t>0.270</w:t>
      </w:r>
      <w:r w:rsidRPr="00946C2F">
        <w:t>t/a</w:t>
      </w:r>
      <w:r w:rsidRPr="00946C2F">
        <w:rPr>
          <w:rFonts w:hint="eastAsia"/>
        </w:rPr>
        <w:t>（</w:t>
      </w:r>
      <w:r w:rsidRPr="00A85769">
        <w:rPr>
          <w:rFonts w:hint="eastAsia"/>
          <w:spacing w:val="-10"/>
        </w:rPr>
        <w:t>0.135</w:t>
      </w:r>
      <w:r w:rsidRPr="00946C2F">
        <w:t>t/a</w:t>
      </w:r>
      <w:r w:rsidRPr="00946C2F">
        <w:rPr>
          <w:rFonts w:hint="eastAsia"/>
        </w:rPr>
        <w:t>）</w:t>
      </w:r>
      <w:r>
        <w:t>。</w:t>
      </w:r>
    </w:p>
    <w:p w:rsidR="00521425" w:rsidRPr="00946C2F" w:rsidRDefault="00521425" w:rsidP="00521425">
      <w:pPr>
        <w:pStyle w:val="a3"/>
        <w:adjustRightInd w:val="0"/>
        <w:snapToGrid w:val="0"/>
        <w:ind w:firstLine="560"/>
      </w:pPr>
      <w:r w:rsidRPr="00946C2F">
        <w:rPr>
          <w:rFonts w:hint="eastAsia"/>
        </w:rPr>
        <w:t>（</w:t>
      </w:r>
      <w:r w:rsidRPr="00946C2F">
        <w:rPr>
          <w:rFonts w:hint="eastAsia"/>
        </w:rPr>
        <w:t>2</w:t>
      </w:r>
      <w:r w:rsidRPr="00946C2F">
        <w:rPr>
          <w:rFonts w:hint="eastAsia"/>
        </w:rPr>
        <w:t>）水污染物总量控制指标（括号</w:t>
      </w:r>
      <w:r w:rsidRPr="00946C2F">
        <w:t>内</w:t>
      </w:r>
      <w:r w:rsidRPr="00946C2F">
        <w:rPr>
          <w:rFonts w:hint="eastAsia"/>
        </w:rPr>
        <w:t>为</w:t>
      </w:r>
      <w:r w:rsidRPr="00946C2F">
        <w:t>本次改扩建项目总量指标</w:t>
      </w:r>
      <w:r w:rsidRPr="00946C2F">
        <w:rPr>
          <w:rFonts w:hint="eastAsia"/>
        </w:rPr>
        <w:t>）：</w:t>
      </w:r>
    </w:p>
    <w:p w:rsidR="00C575E2" w:rsidRPr="00946C2F" w:rsidRDefault="00C575E2" w:rsidP="00C575E2">
      <w:pPr>
        <w:pStyle w:val="a3"/>
        <w:ind w:firstLine="560"/>
      </w:pPr>
      <w:r w:rsidRPr="00946C2F">
        <w:rPr>
          <w:rFonts w:hint="eastAsia"/>
        </w:rPr>
        <w:t>①污水处理厂接管考核量：废水量：</w:t>
      </w:r>
      <w:r w:rsidRPr="00946C2F">
        <w:rPr>
          <w:rFonts w:hint="eastAsia"/>
          <w:kern w:val="0"/>
          <w:szCs w:val="21"/>
        </w:rPr>
        <w:t>5508.8</w:t>
      </w:r>
      <w:r w:rsidRPr="00946C2F">
        <w:rPr>
          <w:rFonts w:hint="eastAsia"/>
        </w:rPr>
        <w:t>t/a</w:t>
      </w:r>
      <w:r w:rsidRPr="00946C2F">
        <w:rPr>
          <w:rFonts w:hint="eastAsia"/>
        </w:rPr>
        <w:t>（</w:t>
      </w:r>
      <w:r w:rsidRPr="00946C2F">
        <w:rPr>
          <w:rFonts w:hint="eastAsia"/>
          <w:kern w:val="0"/>
          <w:szCs w:val="21"/>
        </w:rPr>
        <w:t>2192.56</w:t>
      </w:r>
      <w:r w:rsidRPr="00946C2F">
        <w:rPr>
          <w:rFonts w:hint="eastAsia"/>
        </w:rPr>
        <w:t>t/a</w:t>
      </w:r>
      <w:r w:rsidRPr="00946C2F">
        <w:rPr>
          <w:rFonts w:hint="eastAsia"/>
        </w:rPr>
        <w:t>）、</w:t>
      </w:r>
      <w:r w:rsidRPr="00946C2F">
        <w:rPr>
          <w:rFonts w:hint="eastAsia"/>
        </w:rPr>
        <w:t>COD</w:t>
      </w:r>
      <w:r w:rsidRPr="00946C2F">
        <w:rPr>
          <w:rFonts w:hint="eastAsia"/>
        </w:rPr>
        <w:t>：</w:t>
      </w:r>
      <w:r w:rsidR="004C78D0">
        <w:rPr>
          <w:kern w:val="0"/>
          <w:szCs w:val="21"/>
        </w:rPr>
        <w:t>1.620</w:t>
      </w:r>
      <w:r w:rsidRPr="00946C2F">
        <w:rPr>
          <w:rFonts w:hint="eastAsia"/>
        </w:rPr>
        <w:t>t/a</w:t>
      </w:r>
      <w:r w:rsidRPr="00946C2F">
        <w:rPr>
          <w:rFonts w:hint="eastAsia"/>
        </w:rPr>
        <w:t>（</w:t>
      </w:r>
      <w:r w:rsidRPr="00946C2F">
        <w:rPr>
          <w:rFonts w:hint="eastAsia"/>
          <w:kern w:val="0"/>
          <w:szCs w:val="21"/>
        </w:rPr>
        <w:t>0.6</w:t>
      </w:r>
      <w:r w:rsidR="004C78D0">
        <w:rPr>
          <w:kern w:val="0"/>
          <w:szCs w:val="21"/>
        </w:rPr>
        <w:t>43</w:t>
      </w:r>
      <w:r w:rsidRPr="00946C2F">
        <w:rPr>
          <w:rFonts w:hint="eastAsia"/>
        </w:rPr>
        <w:t>t/a</w:t>
      </w:r>
      <w:r w:rsidRPr="00946C2F">
        <w:rPr>
          <w:rFonts w:hint="eastAsia"/>
        </w:rPr>
        <w:t>）、</w:t>
      </w:r>
      <w:r w:rsidRPr="00946C2F">
        <w:rPr>
          <w:rFonts w:hint="eastAsia"/>
        </w:rPr>
        <w:t>SS</w:t>
      </w:r>
      <w:r w:rsidRPr="00946C2F">
        <w:rPr>
          <w:rFonts w:hint="eastAsia"/>
        </w:rPr>
        <w:t>：</w:t>
      </w:r>
      <w:r w:rsidRPr="00946C2F">
        <w:rPr>
          <w:rFonts w:hint="eastAsia"/>
          <w:kern w:val="0"/>
          <w:szCs w:val="21"/>
        </w:rPr>
        <w:t>0.766</w:t>
      </w:r>
      <w:r w:rsidRPr="00946C2F">
        <w:rPr>
          <w:rFonts w:hint="eastAsia"/>
        </w:rPr>
        <w:t>t/a</w:t>
      </w:r>
      <w:r w:rsidRPr="00946C2F">
        <w:rPr>
          <w:rFonts w:hint="eastAsia"/>
        </w:rPr>
        <w:t>（</w:t>
      </w:r>
      <w:r w:rsidRPr="00946C2F">
        <w:rPr>
          <w:rFonts w:hint="eastAsia"/>
          <w:kern w:val="0"/>
          <w:szCs w:val="21"/>
        </w:rPr>
        <w:t>0.296</w:t>
      </w:r>
      <w:r w:rsidRPr="00946C2F">
        <w:rPr>
          <w:rFonts w:hint="eastAsia"/>
        </w:rPr>
        <w:t>t/a</w:t>
      </w:r>
      <w:r w:rsidRPr="00946C2F">
        <w:rPr>
          <w:rFonts w:hint="eastAsia"/>
        </w:rPr>
        <w:t>）、氨氮：</w:t>
      </w:r>
      <w:r w:rsidRPr="00946C2F">
        <w:rPr>
          <w:kern w:val="0"/>
          <w:szCs w:val="21"/>
        </w:rPr>
        <w:t>0.115</w:t>
      </w:r>
      <w:r w:rsidRPr="00946C2F">
        <w:rPr>
          <w:rFonts w:hint="eastAsia"/>
        </w:rPr>
        <w:t>t/a</w:t>
      </w:r>
      <w:r w:rsidRPr="00946C2F">
        <w:rPr>
          <w:rFonts w:hint="eastAsia"/>
        </w:rPr>
        <w:t>（</w:t>
      </w:r>
      <w:r w:rsidRPr="00946C2F">
        <w:rPr>
          <w:kern w:val="0"/>
          <w:szCs w:val="21"/>
        </w:rPr>
        <w:t>0.043</w:t>
      </w:r>
      <w:r w:rsidRPr="00946C2F">
        <w:rPr>
          <w:rFonts w:hint="eastAsia"/>
        </w:rPr>
        <w:t>t/a</w:t>
      </w:r>
      <w:r w:rsidRPr="00946C2F">
        <w:rPr>
          <w:rFonts w:hint="eastAsia"/>
        </w:rPr>
        <w:t>）、总磷：</w:t>
      </w:r>
      <w:r w:rsidRPr="00946C2F">
        <w:rPr>
          <w:kern w:val="0"/>
          <w:szCs w:val="21"/>
        </w:rPr>
        <w:t>0.009</w:t>
      </w:r>
      <w:r w:rsidRPr="00946C2F">
        <w:rPr>
          <w:rFonts w:hint="eastAsia"/>
        </w:rPr>
        <w:t>t/a</w:t>
      </w:r>
      <w:r w:rsidRPr="00946C2F">
        <w:rPr>
          <w:rFonts w:hint="eastAsia"/>
        </w:rPr>
        <w:t>（</w:t>
      </w:r>
      <w:r w:rsidRPr="00946C2F">
        <w:rPr>
          <w:kern w:val="0"/>
          <w:szCs w:val="21"/>
        </w:rPr>
        <w:t>0.003</w:t>
      </w:r>
      <w:r w:rsidRPr="00946C2F">
        <w:rPr>
          <w:rFonts w:hint="eastAsia"/>
        </w:rPr>
        <w:t>t/a</w:t>
      </w:r>
      <w:r w:rsidRPr="00946C2F">
        <w:rPr>
          <w:rFonts w:hint="eastAsia"/>
        </w:rPr>
        <w:t>）、总氮：</w:t>
      </w:r>
      <w:r w:rsidRPr="00946C2F">
        <w:rPr>
          <w:kern w:val="0"/>
          <w:szCs w:val="21"/>
        </w:rPr>
        <w:t>0.116</w:t>
      </w:r>
      <w:r w:rsidRPr="00946C2F">
        <w:rPr>
          <w:rFonts w:hint="eastAsia"/>
        </w:rPr>
        <w:t>t/a</w:t>
      </w:r>
      <w:r w:rsidRPr="00946C2F">
        <w:rPr>
          <w:rFonts w:hint="eastAsia"/>
        </w:rPr>
        <w:t>（</w:t>
      </w:r>
      <w:r w:rsidRPr="00946C2F">
        <w:rPr>
          <w:kern w:val="0"/>
          <w:szCs w:val="21"/>
        </w:rPr>
        <w:t>0.043</w:t>
      </w:r>
      <w:r w:rsidRPr="00946C2F">
        <w:rPr>
          <w:rFonts w:hint="eastAsia"/>
        </w:rPr>
        <w:t>t/a</w:t>
      </w:r>
      <w:r w:rsidRPr="00946C2F">
        <w:rPr>
          <w:rFonts w:hint="eastAsia"/>
        </w:rPr>
        <w:t>）、</w:t>
      </w:r>
      <w:r w:rsidRPr="00946C2F">
        <w:rPr>
          <w:rFonts w:hint="eastAsia"/>
        </w:rPr>
        <w:t>LAS</w:t>
      </w:r>
      <w:r w:rsidRPr="00946C2F">
        <w:rPr>
          <w:rFonts w:hint="eastAsia"/>
        </w:rPr>
        <w:t>：</w:t>
      </w:r>
      <w:r w:rsidRPr="00946C2F">
        <w:rPr>
          <w:rFonts w:hint="eastAsia"/>
          <w:kern w:val="0"/>
          <w:szCs w:val="21"/>
        </w:rPr>
        <w:t>0.021</w:t>
      </w:r>
      <w:r w:rsidRPr="00946C2F">
        <w:rPr>
          <w:rFonts w:hint="eastAsia"/>
        </w:rPr>
        <w:t>t/a</w:t>
      </w:r>
      <w:r w:rsidRPr="00946C2F">
        <w:rPr>
          <w:rFonts w:hint="eastAsia"/>
        </w:rPr>
        <w:t>（</w:t>
      </w:r>
      <w:r w:rsidRPr="00946C2F">
        <w:rPr>
          <w:rFonts w:hint="eastAsia"/>
          <w:kern w:val="0"/>
          <w:szCs w:val="21"/>
        </w:rPr>
        <w:t>0.011</w:t>
      </w:r>
      <w:r w:rsidRPr="00946C2F">
        <w:rPr>
          <w:rFonts w:hint="eastAsia"/>
        </w:rPr>
        <w:t>t/a</w:t>
      </w:r>
      <w:r w:rsidRPr="00946C2F">
        <w:rPr>
          <w:rFonts w:hint="eastAsia"/>
        </w:rPr>
        <w:t>）、石油类：</w:t>
      </w:r>
      <w:r w:rsidRPr="00946C2F">
        <w:rPr>
          <w:rFonts w:hint="eastAsia"/>
          <w:kern w:val="0"/>
          <w:szCs w:val="21"/>
        </w:rPr>
        <w:t>0.007</w:t>
      </w:r>
      <w:r w:rsidRPr="00946C2F">
        <w:rPr>
          <w:rFonts w:hint="eastAsia"/>
        </w:rPr>
        <w:t>t/a</w:t>
      </w:r>
      <w:r w:rsidRPr="00946C2F">
        <w:rPr>
          <w:rFonts w:hint="eastAsia"/>
        </w:rPr>
        <w:t>（</w:t>
      </w:r>
      <w:r w:rsidRPr="00946C2F">
        <w:rPr>
          <w:rFonts w:hint="eastAsia"/>
        </w:rPr>
        <w:t>0.004t/a</w:t>
      </w:r>
      <w:r w:rsidRPr="00946C2F">
        <w:rPr>
          <w:rFonts w:hint="eastAsia"/>
        </w:rPr>
        <w:t>）、盐分：</w:t>
      </w:r>
      <w:r w:rsidRPr="00946C2F">
        <w:rPr>
          <w:kern w:val="0"/>
          <w:szCs w:val="21"/>
        </w:rPr>
        <w:t>0.026</w:t>
      </w:r>
      <w:r w:rsidRPr="00946C2F">
        <w:rPr>
          <w:rFonts w:hint="eastAsia"/>
        </w:rPr>
        <w:t>t/a</w:t>
      </w:r>
      <w:r w:rsidRPr="00946C2F">
        <w:rPr>
          <w:rFonts w:hint="eastAsia"/>
        </w:rPr>
        <w:t>（</w:t>
      </w:r>
      <w:r w:rsidRPr="00946C2F">
        <w:rPr>
          <w:rFonts w:hint="eastAsia"/>
        </w:rPr>
        <w:t>0</w:t>
      </w:r>
      <w:r w:rsidRPr="00946C2F">
        <w:rPr>
          <w:rFonts w:hint="eastAsia"/>
        </w:rPr>
        <w:t>）。</w:t>
      </w:r>
    </w:p>
    <w:p w:rsidR="00C575E2" w:rsidRPr="00946C2F" w:rsidRDefault="00C575E2" w:rsidP="00C575E2">
      <w:pPr>
        <w:pStyle w:val="a3"/>
        <w:ind w:firstLine="560"/>
      </w:pPr>
      <w:r w:rsidRPr="00946C2F">
        <w:rPr>
          <w:rFonts w:hint="eastAsia"/>
        </w:rPr>
        <w:t>②排入环境量：废水量：</w:t>
      </w:r>
      <w:r w:rsidRPr="00946C2F">
        <w:rPr>
          <w:rFonts w:hint="eastAsia"/>
          <w:kern w:val="0"/>
          <w:szCs w:val="21"/>
        </w:rPr>
        <w:t>5508.8</w:t>
      </w:r>
      <w:r w:rsidRPr="00946C2F">
        <w:rPr>
          <w:rFonts w:hint="eastAsia"/>
        </w:rPr>
        <w:t>t/a</w:t>
      </w:r>
      <w:r w:rsidRPr="00946C2F">
        <w:rPr>
          <w:rFonts w:hint="eastAsia"/>
        </w:rPr>
        <w:t>（</w:t>
      </w:r>
      <w:r w:rsidRPr="00946C2F">
        <w:rPr>
          <w:rFonts w:hint="eastAsia"/>
          <w:kern w:val="0"/>
          <w:szCs w:val="21"/>
        </w:rPr>
        <w:t>2192.56</w:t>
      </w:r>
      <w:r w:rsidRPr="00946C2F">
        <w:rPr>
          <w:rFonts w:hint="eastAsia"/>
        </w:rPr>
        <w:t>t/a</w:t>
      </w:r>
      <w:r w:rsidRPr="00946C2F">
        <w:rPr>
          <w:rFonts w:hint="eastAsia"/>
        </w:rPr>
        <w:t>）、</w:t>
      </w:r>
      <w:r w:rsidRPr="00946C2F">
        <w:rPr>
          <w:rFonts w:hint="eastAsia"/>
        </w:rPr>
        <w:t>COD</w:t>
      </w:r>
      <w:r w:rsidRPr="00946C2F">
        <w:rPr>
          <w:rFonts w:hint="eastAsia"/>
        </w:rPr>
        <w:t>：</w:t>
      </w:r>
      <w:r w:rsidRPr="00946C2F">
        <w:rPr>
          <w:rFonts w:hint="eastAsia"/>
          <w:kern w:val="0"/>
          <w:szCs w:val="21"/>
        </w:rPr>
        <w:t>0.331</w:t>
      </w:r>
      <w:r w:rsidRPr="00946C2F">
        <w:rPr>
          <w:rFonts w:hint="eastAsia"/>
        </w:rPr>
        <w:t>t/a</w:t>
      </w:r>
      <w:r w:rsidRPr="00946C2F">
        <w:rPr>
          <w:rFonts w:hint="eastAsia"/>
        </w:rPr>
        <w:t>（</w:t>
      </w:r>
      <w:r w:rsidRPr="00946C2F">
        <w:rPr>
          <w:rFonts w:hint="eastAsia"/>
          <w:kern w:val="0"/>
          <w:szCs w:val="21"/>
        </w:rPr>
        <w:t>0.132</w:t>
      </w:r>
      <w:r w:rsidRPr="00946C2F">
        <w:rPr>
          <w:rFonts w:hint="eastAsia"/>
        </w:rPr>
        <w:t>t/a</w:t>
      </w:r>
      <w:r w:rsidRPr="00946C2F">
        <w:rPr>
          <w:rFonts w:hint="eastAsia"/>
        </w:rPr>
        <w:t>）、</w:t>
      </w:r>
      <w:r w:rsidRPr="00946C2F">
        <w:rPr>
          <w:rFonts w:hint="eastAsia"/>
        </w:rPr>
        <w:lastRenderedPageBreak/>
        <w:t>SS</w:t>
      </w:r>
      <w:r w:rsidRPr="00946C2F">
        <w:rPr>
          <w:rFonts w:hint="eastAsia"/>
        </w:rPr>
        <w:t>：</w:t>
      </w:r>
      <w:r w:rsidRPr="00946C2F">
        <w:rPr>
          <w:rFonts w:hint="eastAsia"/>
          <w:kern w:val="0"/>
          <w:szCs w:val="21"/>
        </w:rPr>
        <w:t>0.110</w:t>
      </w:r>
      <w:r w:rsidRPr="00946C2F">
        <w:rPr>
          <w:rFonts w:hint="eastAsia"/>
        </w:rPr>
        <w:t>t/a</w:t>
      </w:r>
      <w:r w:rsidRPr="00946C2F">
        <w:rPr>
          <w:rFonts w:hint="eastAsia"/>
        </w:rPr>
        <w:t>（</w:t>
      </w:r>
      <w:r w:rsidRPr="00946C2F">
        <w:rPr>
          <w:rFonts w:hint="eastAsia"/>
          <w:kern w:val="0"/>
          <w:szCs w:val="21"/>
        </w:rPr>
        <w:t>0.044</w:t>
      </w:r>
      <w:r w:rsidRPr="00946C2F">
        <w:rPr>
          <w:rFonts w:hint="eastAsia"/>
        </w:rPr>
        <w:t>t/a</w:t>
      </w:r>
      <w:r w:rsidRPr="00946C2F">
        <w:rPr>
          <w:rFonts w:hint="eastAsia"/>
        </w:rPr>
        <w:t>）、氨氮：</w:t>
      </w:r>
      <w:r w:rsidRPr="00946C2F">
        <w:rPr>
          <w:rFonts w:hint="eastAsia"/>
          <w:kern w:val="0"/>
          <w:szCs w:val="21"/>
        </w:rPr>
        <w:t>0.044</w:t>
      </w:r>
      <w:r w:rsidRPr="00946C2F">
        <w:rPr>
          <w:rFonts w:hint="eastAsia"/>
        </w:rPr>
        <w:t>t/a</w:t>
      </w:r>
      <w:r w:rsidRPr="00946C2F">
        <w:rPr>
          <w:rFonts w:hint="eastAsia"/>
        </w:rPr>
        <w:t>（</w:t>
      </w:r>
      <w:r w:rsidRPr="00946C2F">
        <w:rPr>
          <w:rFonts w:hint="eastAsia"/>
          <w:kern w:val="0"/>
          <w:szCs w:val="21"/>
        </w:rPr>
        <w:t>0.018</w:t>
      </w:r>
      <w:r w:rsidRPr="00946C2F">
        <w:rPr>
          <w:rFonts w:hint="eastAsia"/>
        </w:rPr>
        <w:t>t/a</w:t>
      </w:r>
      <w:r w:rsidRPr="00946C2F">
        <w:rPr>
          <w:rFonts w:hint="eastAsia"/>
        </w:rPr>
        <w:t>）、总磷：</w:t>
      </w:r>
      <w:r w:rsidRPr="00946C2F">
        <w:rPr>
          <w:rFonts w:hint="eastAsia"/>
          <w:kern w:val="0"/>
          <w:szCs w:val="21"/>
        </w:rPr>
        <w:t>0.006</w:t>
      </w:r>
      <w:r w:rsidRPr="00946C2F">
        <w:rPr>
          <w:rFonts w:hint="eastAsia"/>
        </w:rPr>
        <w:t>t/a</w:t>
      </w:r>
      <w:r w:rsidRPr="00946C2F">
        <w:rPr>
          <w:rFonts w:hint="eastAsia"/>
        </w:rPr>
        <w:t>（</w:t>
      </w:r>
      <w:r w:rsidRPr="00946C2F">
        <w:t>0.002</w:t>
      </w:r>
      <w:r w:rsidRPr="00946C2F">
        <w:rPr>
          <w:rFonts w:hint="eastAsia"/>
        </w:rPr>
        <w:t>t/a</w:t>
      </w:r>
      <w:r w:rsidRPr="00946C2F">
        <w:rPr>
          <w:rFonts w:hint="eastAsia"/>
        </w:rPr>
        <w:t>）、总氮：</w:t>
      </w:r>
      <w:r w:rsidRPr="00946C2F">
        <w:rPr>
          <w:rFonts w:hint="eastAsia"/>
          <w:kern w:val="0"/>
          <w:szCs w:val="21"/>
        </w:rPr>
        <w:t>0.110</w:t>
      </w:r>
      <w:r w:rsidRPr="00946C2F">
        <w:rPr>
          <w:rFonts w:hint="eastAsia"/>
        </w:rPr>
        <w:t>t/a</w:t>
      </w:r>
      <w:r w:rsidRPr="00946C2F">
        <w:rPr>
          <w:rFonts w:hint="eastAsia"/>
        </w:rPr>
        <w:t>（</w:t>
      </w:r>
      <w:r w:rsidRPr="00946C2F">
        <w:rPr>
          <w:rFonts w:hint="eastAsia"/>
          <w:kern w:val="0"/>
          <w:szCs w:val="21"/>
        </w:rPr>
        <w:t>0.044</w:t>
      </w:r>
      <w:r w:rsidRPr="00946C2F">
        <w:rPr>
          <w:rFonts w:hint="eastAsia"/>
        </w:rPr>
        <w:t>t/a</w:t>
      </w:r>
      <w:r w:rsidRPr="00946C2F">
        <w:rPr>
          <w:rFonts w:hint="eastAsia"/>
        </w:rPr>
        <w:t>）、</w:t>
      </w:r>
      <w:r w:rsidRPr="00946C2F">
        <w:rPr>
          <w:rFonts w:hint="eastAsia"/>
        </w:rPr>
        <w:t>LAS</w:t>
      </w:r>
      <w:r w:rsidRPr="00946C2F">
        <w:rPr>
          <w:rFonts w:hint="eastAsia"/>
        </w:rPr>
        <w:t>：</w:t>
      </w:r>
      <w:r w:rsidRPr="00946C2F">
        <w:rPr>
          <w:rFonts w:hint="eastAsia"/>
          <w:kern w:val="0"/>
          <w:szCs w:val="21"/>
        </w:rPr>
        <w:t>0.006</w:t>
      </w:r>
      <w:r w:rsidRPr="00946C2F">
        <w:rPr>
          <w:rFonts w:hint="eastAsia"/>
        </w:rPr>
        <w:t>t/a</w:t>
      </w:r>
      <w:r w:rsidRPr="00946C2F">
        <w:rPr>
          <w:rFonts w:hint="eastAsia"/>
        </w:rPr>
        <w:t>（</w:t>
      </w:r>
      <w:r w:rsidRPr="00946C2F">
        <w:rPr>
          <w:rFonts w:hint="eastAsia"/>
        </w:rPr>
        <w:t>0.002t/a</w:t>
      </w:r>
      <w:r w:rsidRPr="00946C2F">
        <w:rPr>
          <w:rFonts w:hint="eastAsia"/>
        </w:rPr>
        <w:t>）、石油类：</w:t>
      </w:r>
      <w:r w:rsidRPr="00946C2F">
        <w:rPr>
          <w:rFonts w:hint="eastAsia"/>
          <w:kern w:val="0"/>
          <w:szCs w:val="21"/>
        </w:rPr>
        <w:t>0.007</w:t>
      </w:r>
      <w:r w:rsidRPr="00946C2F">
        <w:rPr>
          <w:rFonts w:hint="eastAsia"/>
        </w:rPr>
        <w:t>t/a</w:t>
      </w:r>
      <w:r w:rsidRPr="00946C2F">
        <w:rPr>
          <w:rFonts w:hint="eastAsia"/>
        </w:rPr>
        <w:t>（</w:t>
      </w:r>
      <w:r w:rsidRPr="00946C2F">
        <w:rPr>
          <w:rFonts w:hint="eastAsia"/>
        </w:rPr>
        <w:t>0.00</w:t>
      </w:r>
      <w:r w:rsidRPr="00946C2F">
        <w:t>4</w:t>
      </w:r>
      <w:r w:rsidRPr="00946C2F">
        <w:rPr>
          <w:rFonts w:hint="eastAsia"/>
        </w:rPr>
        <w:t>t/a</w:t>
      </w:r>
      <w:r w:rsidRPr="00946C2F">
        <w:rPr>
          <w:rFonts w:hint="eastAsia"/>
        </w:rPr>
        <w:t>）、盐分：</w:t>
      </w:r>
      <w:r w:rsidRPr="00946C2F">
        <w:rPr>
          <w:rFonts w:hint="eastAsia"/>
        </w:rPr>
        <w:t>0.02</w:t>
      </w:r>
      <w:r w:rsidRPr="00946C2F">
        <w:t>6</w:t>
      </w:r>
      <w:r w:rsidRPr="00946C2F">
        <w:rPr>
          <w:rFonts w:hint="eastAsia"/>
        </w:rPr>
        <w:t>t/a</w:t>
      </w:r>
      <w:r w:rsidRPr="00946C2F">
        <w:rPr>
          <w:rFonts w:hint="eastAsia"/>
        </w:rPr>
        <w:t>（</w:t>
      </w:r>
      <w:r w:rsidRPr="00946C2F">
        <w:rPr>
          <w:rFonts w:hint="eastAsia"/>
        </w:rPr>
        <w:t>0</w:t>
      </w:r>
      <w:r w:rsidRPr="00946C2F">
        <w:rPr>
          <w:rFonts w:hint="eastAsia"/>
        </w:rPr>
        <w:t>）。</w:t>
      </w:r>
    </w:p>
    <w:p w:rsidR="00A94788" w:rsidRPr="00946C2F" w:rsidRDefault="00A94788" w:rsidP="00A94788">
      <w:pPr>
        <w:pStyle w:val="a3"/>
        <w:ind w:firstLine="560"/>
      </w:pPr>
      <w:r w:rsidRPr="00946C2F">
        <w:rPr>
          <w:rFonts w:hint="eastAsia"/>
        </w:rPr>
        <w:t>（</w:t>
      </w:r>
      <w:r w:rsidRPr="00946C2F">
        <w:rPr>
          <w:rFonts w:hint="eastAsia"/>
        </w:rPr>
        <w:t>3</w:t>
      </w:r>
      <w:r w:rsidRPr="00946C2F">
        <w:rPr>
          <w:rFonts w:hint="eastAsia"/>
        </w:rPr>
        <w:t>）固体废物零排放。</w:t>
      </w:r>
    </w:p>
    <w:p w:rsidR="00A94788" w:rsidRPr="00946C2F" w:rsidRDefault="007942EB" w:rsidP="00A94788">
      <w:pPr>
        <w:pStyle w:val="a3"/>
        <w:ind w:firstLine="560"/>
      </w:pPr>
      <w:r w:rsidRPr="00946C2F">
        <w:rPr>
          <w:rFonts w:hint="eastAsia"/>
        </w:rPr>
        <w:t>本次改扩建项目</w:t>
      </w:r>
      <w:r w:rsidR="00A94788" w:rsidRPr="00946C2F">
        <w:rPr>
          <w:rFonts w:hint="eastAsia"/>
        </w:rPr>
        <w:t>废水污染物向</w:t>
      </w:r>
      <w:r w:rsidR="00521425" w:rsidRPr="00946C2F">
        <w:rPr>
          <w:rFonts w:hint="eastAsia"/>
        </w:rPr>
        <w:t>金湖县</w:t>
      </w:r>
      <w:r w:rsidR="00521425" w:rsidRPr="00946C2F">
        <w:t>陈桥镇</w:t>
      </w:r>
      <w:r w:rsidR="00A94788" w:rsidRPr="00946C2F">
        <w:rPr>
          <w:rFonts w:hint="eastAsia"/>
        </w:rPr>
        <w:t>污水处理厂申请接管量；水污染物最终</w:t>
      </w:r>
      <w:r w:rsidR="00A94788" w:rsidRPr="00946C2F">
        <w:t>排入</w:t>
      </w:r>
      <w:r w:rsidR="00A94788" w:rsidRPr="00946C2F">
        <w:rPr>
          <w:rFonts w:hint="eastAsia"/>
        </w:rPr>
        <w:t>外</w:t>
      </w:r>
      <w:r w:rsidR="00A94788" w:rsidRPr="00946C2F">
        <w:t>环境</w:t>
      </w:r>
      <w:r w:rsidR="00A94788" w:rsidRPr="00946C2F">
        <w:rPr>
          <w:rFonts w:hint="eastAsia"/>
        </w:rPr>
        <w:t>总量、</w:t>
      </w:r>
      <w:r w:rsidRPr="00946C2F">
        <w:rPr>
          <w:rFonts w:hint="eastAsia"/>
        </w:rPr>
        <w:t>本次改扩建项目</w:t>
      </w:r>
      <w:r w:rsidR="00A94788" w:rsidRPr="00946C2F">
        <w:rPr>
          <w:rFonts w:hint="eastAsia"/>
        </w:rPr>
        <w:t>有组织废气按排放情况向当地环保部门申请总量，特征污染物上级环保部门未列入总量控制因子范围，故在保证相应环境功能的前提下，按实际达标排放情况进行控制；无组织废气污染物列为考核量。</w:t>
      </w:r>
    </w:p>
    <w:p w:rsidR="00A94788" w:rsidRPr="00946C2F" w:rsidRDefault="00A94788" w:rsidP="00A94788">
      <w:pPr>
        <w:pStyle w:val="a3"/>
        <w:ind w:firstLine="560"/>
      </w:pPr>
      <w:r w:rsidRPr="00946C2F">
        <w:rPr>
          <w:rFonts w:hint="eastAsia"/>
        </w:rPr>
        <w:t>综上，</w:t>
      </w:r>
      <w:r w:rsidR="007942EB" w:rsidRPr="00946C2F">
        <w:rPr>
          <w:rFonts w:hint="eastAsia"/>
        </w:rPr>
        <w:t>本次改扩建项目</w:t>
      </w:r>
      <w:r w:rsidRPr="00946C2F">
        <w:rPr>
          <w:rFonts w:hint="eastAsia"/>
        </w:rPr>
        <w:t>排放的污染物能够满足总量控制的要求。</w:t>
      </w:r>
    </w:p>
    <w:p w:rsidR="00A94788" w:rsidRPr="00946C2F" w:rsidRDefault="00A94788" w:rsidP="00A94788">
      <w:pPr>
        <w:pStyle w:val="31"/>
      </w:pPr>
      <w:bookmarkStart w:id="506" w:name="_Toc404957654"/>
      <w:bookmarkStart w:id="507" w:name="_Toc404959270"/>
      <w:r w:rsidRPr="00946C2F">
        <w:rPr>
          <w:rFonts w:hint="eastAsia"/>
        </w:rPr>
        <w:t>1</w:t>
      </w:r>
      <w:r w:rsidRPr="00946C2F">
        <w:t>6.1.6</w:t>
      </w:r>
      <w:r w:rsidRPr="00946C2F">
        <w:rPr>
          <w:rFonts w:hint="eastAsia"/>
        </w:rPr>
        <w:t>外排污染物不会导致区域环境质量下降</w:t>
      </w:r>
      <w:bookmarkEnd w:id="506"/>
      <w:bookmarkEnd w:id="507"/>
    </w:p>
    <w:p w:rsidR="00A94788" w:rsidRPr="00946C2F" w:rsidRDefault="007942EB" w:rsidP="00355BDA">
      <w:pPr>
        <w:pStyle w:val="a3"/>
        <w:ind w:firstLine="560"/>
      </w:pPr>
      <w:r w:rsidRPr="00946C2F">
        <w:rPr>
          <w:rFonts w:hint="eastAsia"/>
        </w:rPr>
        <w:t>本次改扩建项目</w:t>
      </w:r>
      <w:r w:rsidR="00355BDA" w:rsidRPr="00946C2F">
        <w:rPr>
          <w:rFonts w:hint="eastAsia"/>
        </w:rPr>
        <w:t>不</w:t>
      </w:r>
      <w:r w:rsidR="00355BDA" w:rsidRPr="00946C2F">
        <w:t>新增有组织</w:t>
      </w:r>
      <w:r w:rsidR="00355BDA" w:rsidRPr="00946C2F">
        <w:rPr>
          <w:rFonts w:hint="eastAsia"/>
        </w:rPr>
        <w:t>废气，</w:t>
      </w:r>
      <w:r w:rsidR="00A94788" w:rsidRPr="00946C2F">
        <w:rPr>
          <w:rFonts w:hint="eastAsia"/>
        </w:rPr>
        <w:t>产生的各种无组织挥发废气，根据大气环境防护距离、卫生防护距离估算结果，建议</w:t>
      </w:r>
      <w:r w:rsidRPr="00946C2F">
        <w:rPr>
          <w:rFonts w:hint="eastAsia"/>
        </w:rPr>
        <w:t>本次改扩建项目</w:t>
      </w:r>
      <w:r w:rsidR="002A2042" w:rsidRPr="00946C2F">
        <w:rPr>
          <w:rFonts w:hint="eastAsia"/>
          <w:szCs w:val="28"/>
        </w:rPr>
        <w:t>以</w:t>
      </w:r>
      <w:r w:rsidR="002A2042" w:rsidRPr="00946C2F">
        <w:rPr>
          <w:rFonts w:hint="eastAsia"/>
        </w:rPr>
        <w:t>84</w:t>
      </w:r>
      <w:r w:rsidR="002A2042" w:rsidRPr="00946C2F">
        <w:rPr>
          <w:rFonts w:hint="eastAsia"/>
        </w:rPr>
        <w:t>消毒液新复配及灌装车间</w:t>
      </w:r>
      <w:r w:rsidR="002A2042" w:rsidRPr="00946C2F">
        <w:t>、</w:t>
      </w:r>
      <w:r w:rsidR="002A2042" w:rsidRPr="00946C2F">
        <w:rPr>
          <w:rFonts w:hint="eastAsia"/>
        </w:rPr>
        <w:t>84</w:t>
      </w:r>
      <w:r w:rsidR="002A2042" w:rsidRPr="00946C2F">
        <w:rPr>
          <w:rFonts w:hint="eastAsia"/>
        </w:rPr>
        <w:t>消毒液新复配及</w:t>
      </w:r>
      <w:r w:rsidR="002A2042" w:rsidRPr="00946C2F">
        <w:t>灌装</w:t>
      </w:r>
      <w:r w:rsidR="002A2042" w:rsidRPr="00946C2F">
        <w:rPr>
          <w:rFonts w:hint="eastAsia"/>
        </w:rPr>
        <w:t>二</w:t>
      </w:r>
      <w:r w:rsidR="002A2042" w:rsidRPr="00946C2F">
        <w:t>车间</w:t>
      </w:r>
      <w:r w:rsidR="002A2042" w:rsidRPr="00946C2F">
        <w:rPr>
          <w:rFonts w:hint="eastAsia"/>
        </w:rPr>
        <w:t>、碘伏</w:t>
      </w:r>
      <w:r w:rsidR="002A2042" w:rsidRPr="00946C2F">
        <w:t>消毒剂复配及灌装车间、</w:t>
      </w:r>
      <w:r w:rsidR="002A2042" w:rsidRPr="00946C2F">
        <w:rPr>
          <w:rFonts w:hint="eastAsia"/>
        </w:rPr>
        <w:t>气雾杀虫</w:t>
      </w:r>
      <w:r w:rsidR="002A2042" w:rsidRPr="00946C2F">
        <w:t>剂灌装一车间、气雾杀虫剂灌装二车间</w:t>
      </w:r>
      <w:r w:rsidR="002A2042">
        <w:t>、</w:t>
      </w:r>
      <w:r w:rsidR="002A2042" w:rsidRPr="00946C2F">
        <w:t>空气净灌装车间、</w:t>
      </w:r>
      <w:r w:rsidR="002A2042" w:rsidRPr="00946C2F">
        <w:rPr>
          <w:rFonts w:hint="eastAsia"/>
        </w:rPr>
        <w:t>盐酸</w:t>
      </w:r>
      <w:r w:rsidR="002A2042" w:rsidRPr="00946C2F">
        <w:t>储罐区、</w:t>
      </w:r>
      <w:r w:rsidR="002A2042" w:rsidRPr="00946C2F">
        <w:rPr>
          <w:rFonts w:hint="eastAsia"/>
        </w:rPr>
        <w:t>酒精</w:t>
      </w:r>
      <w:r w:rsidR="002A2042" w:rsidRPr="00946C2F">
        <w:t>仓库</w:t>
      </w:r>
      <w:r w:rsidR="002A2042" w:rsidRPr="00946C2F">
        <w:rPr>
          <w:rFonts w:hint="eastAsia"/>
        </w:rPr>
        <w:t>边界</w:t>
      </w:r>
      <w:r w:rsidR="002A2042" w:rsidRPr="00946C2F">
        <w:t>为起点，设置</w:t>
      </w:r>
      <w:r w:rsidR="002A2042" w:rsidRPr="00946C2F">
        <w:rPr>
          <w:rFonts w:hint="eastAsia"/>
        </w:rPr>
        <w:t>50</w:t>
      </w:r>
      <w:r w:rsidR="002A2042" w:rsidRPr="00946C2F">
        <w:rPr>
          <w:rFonts w:hint="eastAsia"/>
        </w:rPr>
        <w:t>米的</w:t>
      </w:r>
      <w:r w:rsidR="002A2042" w:rsidRPr="00946C2F">
        <w:t>卫生防护距离；</w:t>
      </w:r>
      <w:r w:rsidR="002A2042" w:rsidRPr="00946C2F">
        <w:rPr>
          <w:rFonts w:hint="eastAsia"/>
        </w:rPr>
        <w:t>分别</w:t>
      </w:r>
      <w:r w:rsidR="002A2042" w:rsidRPr="00946C2F">
        <w:t>以</w:t>
      </w:r>
      <w:r w:rsidR="002A2042" w:rsidRPr="00946C2F">
        <w:rPr>
          <w:rFonts w:hint="eastAsia"/>
        </w:rPr>
        <w:t>洗洁精复配</w:t>
      </w:r>
      <w:r w:rsidR="002A2042" w:rsidRPr="00946C2F">
        <w:t>车间</w:t>
      </w:r>
      <w:r w:rsidR="002A2042" w:rsidRPr="00946C2F">
        <w:rPr>
          <w:rFonts w:hint="eastAsia"/>
        </w:rPr>
        <w:t>、洗洁精灌装</w:t>
      </w:r>
      <w:r w:rsidR="002A2042" w:rsidRPr="00946C2F">
        <w:t>车间、</w:t>
      </w:r>
      <w:r w:rsidR="002A2042" w:rsidRPr="00946C2F">
        <w:rPr>
          <w:rFonts w:hint="eastAsia"/>
        </w:rPr>
        <w:t>洁厕灵复配</w:t>
      </w:r>
      <w:r w:rsidR="002A2042" w:rsidRPr="00946C2F">
        <w:t>及灌装车间</w:t>
      </w:r>
      <w:r w:rsidR="002A2042" w:rsidRPr="00946C2F">
        <w:rPr>
          <w:rFonts w:hint="eastAsia"/>
        </w:rPr>
        <w:t>、污水处理装置边界</w:t>
      </w:r>
      <w:r w:rsidR="002A2042" w:rsidRPr="00946C2F">
        <w:t>为起点，设置</w:t>
      </w:r>
      <w:r w:rsidR="002A2042" w:rsidRPr="00946C2F">
        <w:rPr>
          <w:rFonts w:hint="eastAsia"/>
        </w:rPr>
        <w:t>100</w:t>
      </w:r>
      <w:r w:rsidR="002A2042" w:rsidRPr="00946C2F">
        <w:rPr>
          <w:rFonts w:hint="eastAsia"/>
        </w:rPr>
        <w:t>米</w:t>
      </w:r>
      <w:r w:rsidR="002A2042" w:rsidRPr="00946C2F">
        <w:t>的卫生防护距离</w:t>
      </w:r>
      <w:r w:rsidR="002A2042" w:rsidRPr="00946C2F">
        <w:rPr>
          <w:rFonts w:hint="eastAsia"/>
        </w:rPr>
        <w:t>。</w:t>
      </w:r>
      <w:r w:rsidR="00A94788" w:rsidRPr="00946C2F">
        <w:rPr>
          <w:rFonts w:hint="eastAsia"/>
        </w:rPr>
        <w:t>范围内无居住等敏感保护目标。</w:t>
      </w:r>
    </w:p>
    <w:p w:rsidR="00355BDA" w:rsidRPr="00946C2F" w:rsidRDefault="007942EB" w:rsidP="00355BDA">
      <w:pPr>
        <w:pStyle w:val="a3"/>
        <w:ind w:firstLine="560"/>
      </w:pPr>
      <w:r w:rsidRPr="00946C2F">
        <w:rPr>
          <w:rFonts w:hint="eastAsia"/>
        </w:rPr>
        <w:t>本次改扩建项目</w:t>
      </w:r>
      <w:r w:rsidR="00CB7159" w:rsidRPr="00946C2F">
        <w:rPr>
          <w:rFonts w:hint="eastAsia"/>
          <w:kern w:val="0"/>
          <w:szCs w:val="21"/>
        </w:rPr>
        <w:t>各类</w:t>
      </w:r>
      <w:r w:rsidR="00CB7159" w:rsidRPr="00946C2F">
        <w:rPr>
          <w:kern w:val="0"/>
          <w:szCs w:val="21"/>
        </w:rPr>
        <w:t>生产废水收集</w:t>
      </w:r>
      <w:r w:rsidR="00CB7159" w:rsidRPr="00946C2F">
        <w:rPr>
          <w:rFonts w:hint="eastAsia"/>
          <w:kern w:val="0"/>
          <w:szCs w:val="21"/>
        </w:rPr>
        <w:t>收集后送入厂内污水处理装置沉淀预处理，</w:t>
      </w:r>
      <w:r w:rsidR="00CB7159" w:rsidRPr="00946C2F">
        <w:rPr>
          <w:kern w:val="0"/>
          <w:szCs w:val="21"/>
        </w:rPr>
        <w:t>生活污水收集后送入厂内化粪池预处理</w:t>
      </w:r>
      <w:r w:rsidR="00CB7159" w:rsidRPr="00946C2F">
        <w:rPr>
          <w:rFonts w:hint="eastAsia"/>
          <w:kern w:val="0"/>
          <w:szCs w:val="21"/>
        </w:rPr>
        <w:t>，达标后接管金湖县陈桥镇污水处理厂</w:t>
      </w:r>
      <w:r w:rsidR="00355BDA" w:rsidRPr="00946C2F">
        <w:rPr>
          <w:rFonts w:hint="eastAsia"/>
        </w:rPr>
        <w:t>，尾水</w:t>
      </w:r>
      <w:r w:rsidR="00355BDA" w:rsidRPr="00946C2F">
        <w:t>最终排入中心河</w:t>
      </w:r>
      <w:r w:rsidR="00355BDA" w:rsidRPr="00946C2F">
        <w:rPr>
          <w:rFonts w:hint="eastAsia"/>
        </w:rPr>
        <w:t>。</w:t>
      </w:r>
    </w:p>
    <w:p w:rsidR="00A94788" w:rsidRPr="00946C2F" w:rsidRDefault="007942EB" w:rsidP="00A94788">
      <w:pPr>
        <w:pStyle w:val="a3"/>
        <w:ind w:firstLine="560"/>
      </w:pPr>
      <w:r w:rsidRPr="00946C2F">
        <w:rPr>
          <w:rFonts w:hint="eastAsia"/>
        </w:rPr>
        <w:t>本次改扩建项目</w:t>
      </w:r>
      <w:r w:rsidR="00A94788" w:rsidRPr="00946C2F">
        <w:rPr>
          <w:rFonts w:hint="eastAsia"/>
        </w:rPr>
        <w:t>主要噪声源对厂界噪声影响不大，做好隔声降噪措施的前提下，厂界噪声能够稳定达标。</w:t>
      </w:r>
    </w:p>
    <w:p w:rsidR="00A94788" w:rsidRPr="00946C2F" w:rsidRDefault="007942EB" w:rsidP="00A94788">
      <w:pPr>
        <w:pStyle w:val="a3"/>
        <w:ind w:firstLine="560"/>
      </w:pPr>
      <w:r w:rsidRPr="00946C2F">
        <w:rPr>
          <w:rFonts w:hint="eastAsia"/>
        </w:rPr>
        <w:t>本次改扩建项目</w:t>
      </w:r>
      <w:r w:rsidR="00A94788" w:rsidRPr="00946C2F">
        <w:rPr>
          <w:rFonts w:hint="eastAsia"/>
        </w:rPr>
        <w:t>产生的所有固废均得到合理的处理处置，外排量为零，暂存和运输途中也进行有效的环境管理，对周围环境的影响不大。</w:t>
      </w:r>
    </w:p>
    <w:p w:rsidR="00A94788" w:rsidRPr="00946C2F" w:rsidRDefault="00A94788" w:rsidP="00A94788">
      <w:pPr>
        <w:pStyle w:val="a3"/>
        <w:ind w:firstLine="560"/>
        <w:rPr>
          <w:b/>
          <w:bCs/>
        </w:rPr>
      </w:pPr>
      <w:r w:rsidRPr="00946C2F">
        <w:rPr>
          <w:rFonts w:hint="eastAsia"/>
        </w:rPr>
        <w:t>因此，</w:t>
      </w:r>
      <w:r w:rsidR="007942EB" w:rsidRPr="00946C2F">
        <w:rPr>
          <w:rFonts w:hint="eastAsia"/>
        </w:rPr>
        <w:t>本次改扩建项目</w:t>
      </w:r>
      <w:r w:rsidRPr="00946C2F">
        <w:rPr>
          <w:rFonts w:hint="eastAsia"/>
        </w:rPr>
        <w:t>排放的污染物不会对周围环境造成较大影响，当地环境质量仍能达到区域环境功能要求。</w:t>
      </w:r>
    </w:p>
    <w:p w:rsidR="00A94788" w:rsidRPr="00946C2F" w:rsidRDefault="00A94788" w:rsidP="00A94788">
      <w:pPr>
        <w:pStyle w:val="31"/>
      </w:pPr>
      <w:bookmarkStart w:id="508" w:name="_Toc404957655"/>
      <w:bookmarkStart w:id="509" w:name="_Toc404959271"/>
      <w:r w:rsidRPr="00946C2F">
        <w:rPr>
          <w:rFonts w:hint="eastAsia"/>
        </w:rPr>
        <w:lastRenderedPageBreak/>
        <w:t>1</w:t>
      </w:r>
      <w:r w:rsidRPr="00946C2F">
        <w:t>6.1.7</w:t>
      </w:r>
      <w:r w:rsidRPr="00946C2F">
        <w:rPr>
          <w:rFonts w:hint="eastAsia"/>
        </w:rPr>
        <w:t>项目环境风险可控</w:t>
      </w:r>
      <w:bookmarkEnd w:id="508"/>
      <w:bookmarkEnd w:id="509"/>
    </w:p>
    <w:p w:rsidR="00A94788" w:rsidRPr="00946C2F" w:rsidRDefault="007942EB" w:rsidP="00A94788">
      <w:pPr>
        <w:pStyle w:val="a3"/>
        <w:ind w:firstLine="560"/>
      </w:pPr>
      <w:r w:rsidRPr="00946C2F">
        <w:rPr>
          <w:rFonts w:hint="eastAsia"/>
        </w:rPr>
        <w:t>本次改扩建项目</w:t>
      </w:r>
      <w:r w:rsidR="00A94788" w:rsidRPr="00946C2F">
        <w:rPr>
          <w:rFonts w:hint="eastAsia"/>
        </w:rPr>
        <w:t>环境</w:t>
      </w:r>
      <w:r w:rsidR="00A94788" w:rsidRPr="00946C2F">
        <w:t>风险最大可信事故是根据以上</w:t>
      </w:r>
      <w:r w:rsidR="000368CB" w:rsidRPr="00946C2F">
        <w:t>分析，</w:t>
      </w:r>
      <w:r w:rsidRPr="00946C2F">
        <w:t>本次改扩建项目</w:t>
      </w:r>
      <w:r w:rsidR="000368CB" w:rsidRPr="00946C2F">
        <w:t>最大可信事故为</w:t>
      </w:r>
      <w:r w:rsidR="00361842" w:rsidRPr="00946C2F">
        <w:rPr>
          <w:rFonts w:hint="eastAsia"/>
        </w:rPr>
        <w:t>丙丁烷气罐</w:t>
      </w:r>
      <w:r w:rsidR="00361842" w:rsidRPr="00946C2F">
        <w:t>蒸汽云爆炸</w:t>
      </w:r>
      <w:r w:rsidR="000368CB" w:rsidRPr="00946C2F">
        <w:t>事故</w:t>
      </w:r>
      <w:r w:rsidR="00A94788" w:rsidRPr="00946C2F">
        <w:rPr>
          <w:rFonts w:hint="eastAsia"/>
        </w:rPr>
        <w:t>。当严格落实评价提出的各项风险防范措施和应急预案后，</w:t>
      </w:r>
      <w:r w:rsidRPr="00946C2F">
        <w:rPr>
          <w:rFonts w:hint="eastAsia"/>
        </w:rPr>
        <w:t>本次改扩建项目</w:t>
      </w:r>
      <w:r w:rsidR="00A94788" w:rsidRPr="00946C2F">
        <w:rPr>
          <w:rFonts w:hint="eastAsia"/>
        </w:rPr>
        <w:t>可能出现的风险概率将大大减小，其最大可信事故所造成的环境影响范围和后果将大大减小，能将事故的环境风险降到最低，环境是可以接受的。</w:t>
      </w:r>
    </w:p>
    <w:p w:rsidR="00A94788" w:rsidRPr="00946C2F" w:rsidRDefault="00A94788" w:rsidP="00A94788">
      <w:pPr>
        <w:pStyle w:val="31"/>
      </w:pPr>
      <w:bookmarkStart w:id="510" w:name="_Toc404957656"/>
      <w:bookmarkStart w:id="511" w:name="_Toc404959272"/>
      <w:r w:rsidRPr="00946C2F">
        <w:rPr>
          <w:rFonts w:hint="eastAsia"/>
        </w:rPr>
        <w:t>1</w:t>
      </w:r>
      <w:r w:rsidRPr="00946C2F">
        <w:t>6.1.8</w:t>
      </w:r>
      <w:r w:rsidRPr="00946C2F">
        <w:rPr>
          <w:rFonts w:hint="eastAsia"/>
        </w:rPr>
        <w:t>公众</w:t>
      </w:r>
      <w:r w:rsidRPr="00946C2F">
        <w:t>支持</w:t>
      </w:r>
      <w:r w:rsidR="007942EB" w:rsidRPr="00946C2F">
        <w:t>本次改扩建项目</w:t>
      </w:r>
      <w:r w:rsidRPr="00946C2F">
        <w:rPr>
          <w:rFonts w:hint="eastAsia"/>
        </w:rPr>
        <w:t>的</w:t>
      </w:r>
      <w:r w:rsidRPr="00946C2F">
        <w:t>建设</w:t>
      </w:r>
      <w:bookmarkEnd w:id="510"/>
      <w:bookmarkEnd w:id="511"/>
    </w:p>
    <w:p w:rsidR="00A94788" w:rsidRPr="00946C2F" w:rsidRDefault="00A94788" w:rsidP="00A94788">
      <w:pPr>
        <w:pStyle w:val="a3"/>
        <w:ind w:firstLine="560"/>
      </w:pPr>
      <w:r w:rsidRPr="00946C2F">
        <w:rPr>
          <w:rFonts w:hint="eastAsia"/>
        </w:rPr>
        <w:t>本次公众参与调查采用三种方式，即网络公示、现场公示和问卷调查。</w:t>
      </w:r>
    </w:p>
    <w:p w:rsidR="00A94788" w:rsidRPr="00946C2F" w:rsidRDefault="00917BE9" w:rsidP="00A94788">
      <w:pPr>
        <w:pStyle w:val="a3"/>
        <w:ind w:firstLine="560"/>
      </w:pPr>
      <w:r w:rsidRPr="00946C2F">
        <w:rPr>
          <w:rFonts w:hint="eastAsia"/>
        </w:rPr>
        <w:t>建设单位于</w:t>
      </w:r>
      <w:r w:rsidRPr="00946C2F">
        <w:rPr>
          <w:rFonts w:hint="eastAsia"/>
        </w:rPr>
        <w:t>201</w:t>
      </w:r>
      <w:r w:rsidRPr="00946C2F">
        <w:t>6</w:t>
      </w:r>
      <w:r w:rsidRPr="00946C2F">
        <w:rPr>
          <w:rFonts w:hint="eastAsia"/>
        </w:rPr>
        <w:t>年</w:t>
      </w:r>
      <w:r w:rsidRPr="00946C2F">
        <w:t>5</w:t>
      </w:r>
      <w:r w:rsidRPr="00946C2F">
        <w:rPr>
          <w:rFonts w:hint="eastAsia"/>
        </w:rPr>
        <w:t>月</w:t>
      </w:r>
      <w:r w:rsidRPr="00946C2F">
        <w:t>5</w:t>
      </w:r>
      <w:r w:rsidRPr="00946C2F">
        <w:rPr>
          <w:rFonts w:hint="eastAsia"/>
        </w:rPr>
        <w:t>日</w:t>
      </w:r>
      <w:r w:rsidRPr="00946C2F">
        <w:rPr>
          <w:rFonts w:ascii="仿宋_GB2312" w:hint="eastAsia"/>
        </w:rPr>
        <w:t>～</w:t>
      </w:r>
      <w:r w:rsidRPr="00946C2F">
        <w:rPr>
          <w:rFonts w:hint="eastAsia"/>
        </w:rPr>
        <w:t>201</w:t>
      </w:r>
      <w:r w:rsidRPr="00946C2F">
        <w:t>6</w:t>
      </w:r>
      <w:r w:rsidRPr="00946C2F">
        <w:rPr>
          <w:rFonts w:hint="eastAsia"/>
        </w:rPr>
        <w:t>年</w:t>
      </w:r>
      <w:r w:rsidRPr="00946C2F">
        <w:t>5</w:t>
      </w:r>
      <w:r w:rsidRPr="00946C2F">
        <w:rPr>
          <w:rFonts w:hint="eastAsia"/>
        </w:rPr>
        <w:t>月</w:t>
      </w:r>
      <w:r w:rsidRPr="00946C2F">
        <w:t>19</w:t>
      </w:r>
      <w:r w:rsidRPr="00946C2F">
        <w:rPr>
          <w:rFonts w:hint="eastAsia"/>
        </w:rPr>
        <w:t>日、</w:t>
      </w:r>
      <w:r w:rsidR="003A136D" w:rsidRPr="00946C2F">
        <w:rPr>
          <w:rFonts w:hint="eastAsia"/>
        </w:rPr>
        <w:t>2016</w:t>
      </w:r>
      <w:r w:rsidR="003A136D" w:rsidRPr="00946C2F">
        <w:rPr>
          <w:rFonts w:hint="eastAsia"/>
        </w:rPr>
        <w:t>年</w:t>
      </w:r>
      <w:r w:rsidR="003A136D" w:rsidRPr="00946C2F">
        <w:t>7</w:t>
      </w:r>
      <w:r w:rsidRPr="00946C2F">
        <w:rPr>
          <w:rFonts w:hint="eastAsia"/>
        </w:rPr>
        <w:t>月</w:t>
      </w:r>
      <w:r w:rsidR="003A136D" w:rsidRPr="00946C2F">
        <w:rPr>
          <w:rFonts w:hint="eastAsia"/>
        </w:rPr>
        <w:t>2</w:t>
      </w:r>
      <w:r w:rsidRPr="00946C2F">
        <w:t>6</w:t>
      </w:r>
      <w:r w:rsidRPr="00946C2F">
        <w:rPr>
          <w:rFonts w:hint="eastAsia"/>
        </w:rPr>
        <w:t>日～</w:t>
      </w:r>
      <w:r w:rsidR="003A136D" w:rsidRPr="00946C2F">
        <w:rPr>
          <w:rFonts w:hint="eastAsia"/>
        </w:rPr>
        <w:t>201</w:t>
      </w:r>
      <w:r w:rsidR="003A136D" w:rsidRPr="00946C2F">
        <w:t>6</w:t>
      </w:r>
      <w:r w:rsidR="003A136D" w:rsidRPr="00946C2F">
        <w:rPr>
          <w:rFonts w:hint="eastAsia"/>
        </w:rPr>
        <w:t>年</w:t>
      </w:r>
      <w:r w:rsidR="003A136D" w:rsidRPr="00946C2F">
        <w:t>8</w:t>
      </w:r>
      <w:r w:rsidRPr="00946C2F">
        <w:rPr>
          <w:rFonts w:hint="eastAsia"/>
        </w:rPr>
        <w:t>月</w:t>
      </w:r>
      <w:r w:rsidR="003A136D" w:rsidRPr="00946C2F">
        <w:rPr>
          <w:rFonts w:hint="eastAsia"/>
        </w:rPr>
        <w:t>9</w:t>
      </w:r>
      <w:r w:rsidRPr="00946C2F">
        <w:rPr>
          <w:rFonts w:hint="eastAsia"/>
        </w:rPr>
        <w:t>日在金湖县环境</w:t>
      </w:r>
      <w:r w:rsidRPr="00946C2F">
        <w:t>保护局</w:t>
      </w:r>
      <w:r w:rsidRPr="00946C2F">
        <w:rPr>
          <w:rFonts w:hint="eastAsia"/>
        </w:rPr>
        <w:t>网站</w:t>
      </w:r>
      <w:r w:rsidR="009E340C" w:rsidRPr="00946C2F">
        <w:rPr>
          <w:rFonts w:hint="eastAsia"/>
        </w:rPr>
        <w:t>、</w:t>
      </w:r>
      <w:r w:rsidR="009E340C" w:rsidRPr="00946C2F">
        <w:t>项目周边地区</w:t>
      </w:r>
      <w:r w:rsidR="009E340C" w:rsidRPr="00946C2F">
        <w:rPr>
          <w:rFonts w:hint="eastAsia"/>
        </w:rPr>
        <w:t>就报告书编制单位、计划编制内容等向社会公众进行了两次至少</w:t>
      </w:r>
      <w:r w:rsidR="009E340C" w:rsidRPr="00946C2F">
        <w:rPr>
          <w:rFonts w:hint="eastAsia"/>
        </w:rPr>
        <w:t>10</w:t>
      </w:r>
      <w:r w:rsidR="009E340C" w:rsidRPr="00946C2F">
        <w:rPr>
          <w:rFonts w:hint="eastAsia"/>
        </w:rPr>
        <w:t>个工作日的网络及</w:t>
      </w:r>
      <w:r w:rsidR="009E340C" w:rsidRPr="00946C2F">
        <w:t>现场</w:t>
      </w:r>
      <w:r w:rsidR="009E340C" w:rsidRPr="00946C2F">
        <w:rPr>
          <w:rFonts w:hint="eastAsia"/>
        </w:rPr>
        <w:t>公示</w:t>
      </w:r>
      <w:r w:rsidR="00A94788" w:rsidRPr="00946C2F">
        <w:rPr>
          <w:rFonts w:hint="eastAsia"/>
        </w:rPr>
        <w:t>。公示期间，建设方和编制单位单位未曾接到公众对项目建设的反对意见。</w:t>
      </w:r>
    </w:p>
    <w:p w:rsidR="00A94788" w:rsidRPr="00946C2F" w:rsidRDefault="00A94788" w:rsidP="00A94788">
      <w:pPr>
        <w:pStyle w:val="a3"/>
        <w:ind w:firstLine="560"/>
      </w:pPr>
      <w:r w:rsidRPr="00946C2F">
        <w:rPr>
          <w:rFonts w:hint="eastAsia"/>
        </w:rPr>
        <w:t>公众参与被调查的对象为</w:t>
      </w:r>
      <w:r w:rsidR="007942EB" w:rsidRPr="00946C2F">
        <w:rPr>
          <w:rFonts w:hint="eastAsia"/>
        </w:rPr>
        <w:t>本次改扩建项目</w:t>
      </w:r>
      <w:r w:rsidRPr="00946C2F">
        <w:rPr>
          <w:rFonts w:hint="eastAsia"/>
        </w:rPr>
        <w:t>周边受</w:t>
      </w:r>
      <w:r w:rsidR="007942EB" w:rsidRPr="00946C2F">
        <w:rPr>
          <w:rFonts w:hint="eastAsia"/>
        </w:rPr>
        <w:t>本次改扩建项目</w:t>
      </w:r>
      <w:r w:rsidRPr="00946C2F">
        <w:rPr>
          <w:rFonts w:hint="eastAsia"/>
        </w:rPr>
        <w:t>影响的范围的群众，以代表性和随机性相结合。综合“公众参与调查结果”分析：公众对环境质量现状比较满意；对</w:t>
      </w:r>
      <w:r w:rsidR="007942EB" w:rsidRPr="00946C2F">
        <w:rPr>
          <w:rFonts w:hint="eastAsia"/>
        </w:rPr>
        <w:t>本次改扩建项目</w:t>
      </w:r>
      <w:r w:rsidRPr="00946C2F">
        <w:rPr>
          <w:rFonts w:hint="eastAsia"/>
        </w:rPr>
        <w:t>有一定了解；认为</w:t>
      </w:r>
      <w:r w:rsidR="007942EB" w:rsidRPr="00946C2F">
        <w:rPr>
          <w:rFonts w:hint="eastAsia"/>
        </w:rPr>
        <w:t>本次改扩建项目</w:t>
      </w:r>
      <w:r w:rsidRPr="00946C2F">
        <w:rPr>
          <w:rFonts w:hint="eastAsia"/>
        </w:rPr>
        <w:t>建成后对环境质量造成的影响程度一般；公众对</w:t>
      </w:r>
      <w:r w:rsidR="007942EB" w:rsidRPr="00946C2F">
        <w:rPr>
          <w:rFonts w:hint="eastAsia"/>
        </w:rPr>
        <w:t>本次改扩建项目</w:t>
      </w:r>
      <w:r w:rsidRPr="00946C2F">
        <w:rPr>
          <w:rFonts w:hint="eastAsia"/>
        </w:rPr>
        <w:t>的建设的态度：</w:t>
      </w:r>
      <w:r w:rsidR="00CD0F23" w:rsidRPr="00946C2F">
        <w:rPr>
          <w:rFonts w:hint="eastAsia"/>
        </w:rPr>
        <w:t>支持的有</w:t>
      </w:r>
      <w:r w:rsidR="00CD0F23" w:rsidRPr="00946C2F">
        <w:t>156</w:t>
      </w:r>
      <w:r w:rsidR="00CD0F23" w:rsidRPr="00946C2F">
        <w:rPr>
          <w:rFonts w:hint="eastAsia"/>
        </w:rPr>
        <w:t>人，占</w:t>
      </w:r>
      <w:r w:rsidR="00CD0F23" w:rsidRPr="00946C2F">
        <w:t>88.6</w:t>
      </w:r>
      <w:r w:rsidR="00CD0F23" w:rsidRPr="00946C2F">
        <w:rPr>
          <w:rFonts w:hint="eastAsia"/>
        </w:rPr>
        <w:t>%</w:t>
      </w:r>
      <w:r w:rsidR="00CD0F23" w:rsidRPr="00946C2F">
        <w:rPr>
          <w:rFonts w:hint="eastAsia"/>
        </w:rPr>
        <w:t>；有条件赞成的有</w:t>
      </w:r>
      <w:r w:rsidR="00CD0F23" w:rsidRPr="00946C2F">
        <w:t>20</w:t>
      </w:r>
      <w:r w:rsidR="00CD0F23" w:rsidRPr="00946C2F">
        <w:rPr>
          <w:rFonts w:hint="eastAsia"/>
        </w:rPr>
        <w:t>人，占</w:t>
      </w:r>
      <w:r w:rsidR="00CD0F23" w:rsidRPr="00946C2F">
        <w:t>11.4</w:t>
      </w:r>
      <w:r w:rsidR="00CD0F23" w:rsidRPr="00946C2F">
        <w:rPr>
          <w:rFonts w:hint="eastAsia"/>
        </w:rPr>
        <w:t>%</w:t>
      </w:r>
      <w:r w:rsidR="00673E36" w:rsidRPr="00946C2F">
        <w:rPr>
          <w:rFonts w:hint="eastAsia"/>
        </w:rPr>
        <w:t>；</w:t>
      </w:r>
      <w:r w:rsidRPr="00946C2F">
        <w:rPr>
          <w:rFonts w:hint="eastAsia"/>
        </w:rPr>
        <w:t>无人反对。由此可见，项目建设地周围公众对项目的建设总体上持支持态度，认为项目的建设有利于该地区的发展。</w:t>
      </w:r>
    </w:p>
    <w:p w:rsidR="0092124D" w:rsidRPr="00946C2F" w:rsidRDefault="00A94788" w:rsidP="00A94788">
      <w:pPr>
        <w:pStyle w:val="a3"/>
        <w:ind w:firstLine="562"/>
        <w:rPr>
          <w:b/>
        </w:rPr>
      </w:pPr>
      <w:r w:rsidRPr="00946C2F">
        <w:rPr>
          <w:rFonts w:hint="eastAsia"/>
          <w:b/>
        </w:rPr>
        <w:t>综上，</w:t>
      </w:r>
      <w:r w:rsidR="007942EB" w:rsidRPr="00946C2F">
        <w:rPr>
          <w:rFonts w:hint="eastAsia"/>
          <w:b/>
        </w:rPr>
        <w:t>本次改扩建项目</w:t>
      </w:r>
      <w:r w:rsidRPr="00946C2F">
        <w:rPr>
          <w:rFonts w:hint="eastAsia"/>
          <w:b/>
        </w:rPr>
        <w:t>符合国家产业政策的要求，与区域规划相容、选址合理，清洁生产水平</w:t>
      </w:r>
      <w:r w:rsidRPr="00946C2F">
        <w:rPr>
          <w:b/>
        </w:rPr>
        <w:t>先进</w:t>
      </w:r>
      <w:r w:rsidRPr="00946C2F">
        <w:rPr>
          <w:rFonts w:hint="eastAsia"/>
          <w:b/>
        </w:rPr>
        <w:t>，污染防治措施可行、能够达标排放，满足总量控制的要求，对环境影响较小，采取防范和应急措施后环境风险值水平与同行业比较可以接受，周边群众对</w:t>
      </w:r>
      <w:r w:rsidR="007942EB" w:rsidRPr="00946C2F">
        <w:rPr>
          <w:rFonts w:hint="eastAsia"/>
          <w:b/>
        </w:rPr>
        <w:t>本次改扩建项目</w:t>
      </w:r>
      <w:r w:rsidRPr="00946C2F">
        <w:rPr>
          <w:rFonts w:hint="eastAsia"/>
          <w:b/>
        </w:rPr>
        <w:t>持支持态度。因此，从环境保护角度分析，</w:t>
      </w:r>
      <w:r w:rsidR="007942EB" w:rsidRPr="00946C2F">
        <w:rPr>
          <w:rFonts w:hint="eastAsia"/>
          <w:b/>
        </w:rPr>
        <w:t>本次改扩建项目</w:t>
      </w:r>
      <w:r w:rsidRPr="00946C2F">
        <w:rPr>
          <w:rFonts w:hint="eastAsia"/>
          <w:b/>
        </w:rPr>
        <w:t>的建设是可行的。</w:t>
      </w:r>
    </w:p>
    <w:p w:rsidR="004973D6" w:rsidRPr="00946C2F" w:rsidRDefault="004973D6" w:rsidP="004973D6">
      <w:pPr>
        <w:pStyle w:val="20"/>
        <w:spacing w:before="156" w:after="156"/>
      </w:pPr>
      <w:bookmarkStart w:id="512" w:name="_Toc404957657"/>
      <w:bookmarkStart w:id="513" w:name="_Toc404959273"/>
      <w:bookmarkStart w:id="514" w:name="_Toc439262786"/>
      <w:bookmarkStart w:id="515" w:name="_Toc468678469"/>
      <w:bookmarkEnd w:id="194"/>
      <w:bookmarkEnd w:id="195"/>
      <w:r w:rsidRPr="00946C2F">
        <w:rPr>
          <w:rFonts w:hint="eastAsia"/>
        </w:rPr>
        <w:lastRenderedPageBreak/>
        <w:t>1</w:t>
      </w:r>
      <w:r w:rsidRPr="00946C2F">
        <w:t>6.2</w:t>
      </w:r>
      <w:r w:rsidRPr="00946C2F">
        <w:rPr>
          <w:rFonts w:hint="eastAsia"/>
        </w:rPr>
        <w:t>要求</w:t>
      </w:r>
      <w:r w:rsidRPr="00946C2F">
        <w:t>与</w:t>
      </w:r>
      <w:r w:rsidRPr="00946C2F">
        <w:rPr>
          <w:rFonts w:hint="eastAsia"/>
        </w:rPr>
        <w:t>建议</w:t>
      </w:r>
      <w:bookmarkEnd w:id="512"/>
      <w:bookmarkEnd w:id="513"/>
      <w:bookmarkEnd w:id="514"/>
      <w:bookmarkEnd w:id="515"/>
    </w:p>
    <w:p w:rsidR="004973D6" w:rsidRPr="00946C2F" w:rsidRDefault="004973D6" w:rsidP="004973D6">
      <w:pPr>
        <w:pStyle w:val="a3"/>
        <w:ind w:firstLine="560"/>
      </w:pPr>
      <w:r w:rsidRPr="00946C2F">
        <w:rPr>
          <w:rFonts w:hint="eastAsia"/>
        </w:rPr>
        <w:t>针对</w:t>
      </w:r>
      <w:r w:rsidR="007942EB" w:rsidRPr="00946C2F">
        <w:rPr>
          <w:rFonts w:hint="eastAsia"/>
        </w:rPr>
        <w:t>本次改扩建项目</w:t>
      </w:r>
      <w:r w:rsidRPr="00946C2F">
        <w:rPr>
          <w:rFonts w:hint="eastAsia"/>
        </w:rPr>
        <w:t>的建设特点，环评单位提出如下措施，请建设单位参照执行。</w:t>
      </w:r>
    </w:p>
    <w:p w:rsidR="004973D6" w:rsidRPr="00946C2F" w:rsidRDefault="004973D6" w:rsidP="004973D6">
      <w:pPr>
        <w:pStyle w:val="a3"/>
        <w:ind w:firstLine="560"/>
      </w:pPr>
      <w:r w:rsidRPr="00946C2F">
        <w:rPr>
          <w:rFonts w:hint="eastAsia"/>
        </w:rPr>
        <w:t>（</w:t>
      </w:r>
      <w:r w:rsidRPr="00946C2F">
        <w:rPr>
          <w:rFonts w:hint="eastAsia"/>
        </w:rPr>
        <w:t>1</w:t>
      </w:r>
      <w:r w:rsidRPr="00946C2F">
        <w:rPr>
          <w:rFonts w:hint="eastAsia"/>
        </w:rPr>
        <w:t>）认真贯彻执行有关建设项目环境保护管理文件的精神，建立健全各项环保规章制度，严格执行“三同时”。</w:t>
      </w:r>
    </w:p>
    <w:p w:rsidR="004973D6" w:rsidRPr="00946C2F" w:rsidRDefault="004973D6" w:rsidP="004973D6">
      <w:pPr>
        <w:pStyle w:val="a3"/>
        <w:ind w:firstLine="560"/>
      </w:pPr>
      <w:r w:rsidRPr="00946C2F">
        <w:rPr>
          <w:rFonts w:hint="eastAsia"/>
        </w:rPr>
        <w:t>（</w:t>
      </w:r>
      <w:r w:rsidRPr="00946C2F">
        <w:rPr>
          <w:rFonts w:hint="eastAsia"/>
        </w:rPr>
        <w:t>2</w:t>
      </w:r>
      <w:r w:rsidRPr="00946C2F">
        <w:rPr>
          <w:rFonts w:hint="eastAsia"/>
        </w:rPr>
        <w:t>）</w:t>
      </w:r>
      <w:r w:rsidR="007942EB" w:rsidRPr="00946C2F">
        <w:rPr>
          <w:rFonts w:hint="eastAsia"/>
          <w:szCs w:val="28"/>
        </w:rPr>
        <w:t>本次改扩建项目</w:t>
      </w:r>
      <w:r w:rsidRPr="00946C2F">
        <w:rPr>
          <w:rFonts w:hint="eastAsia"/>
          <w:szCs w:val="28"/>
        </w:rPr>
        <w:t>应</w:t>
      </w:r>
      <w:r w:rsidR="00B7156A" w:rsidRPr="00946C2F">
        <w:rPr>
          <w:rFonts w:hint="eastAsia"/>
          <w:szCs w:val="28"/>
        </w:rPr>
        <w:t>设置如下</w:t>
      </w:r>
      <w:r w:rsidRPr="00946C2F">
        <w:rPr>
          <w:rFonts w:hint="eastAsia"/>
          <w:szCs w:val="28"/>
        </w:rPr>
        <w:t>卫生防护距离</w:t>
      </w:r>
      <w:r w:rsidR="00B7156A" w:rsidRPr="00946C2F">
        <w:rPr>
          <w:rFonts w:hint="eastAsia"/>
          <w:szCs w:val="28"/>
        </w:rPr>
        <w:t>：</w:t>
      </w:r>
      <w:r w:rsidR="002A2042" w:rsidRPr="00946C2F">
        <w:rPr>
          <w:rFonts w:hint="eastAsia"/>
          <w:szCs w:val="28"/>
        </w:rPr>
        <w:t>以</w:t>
      </w:r>
      <w:r w:rsidR="002A2042" w:rsidRPr="00946C2F">
        <w:rPr>
          <w:rFonts w:hint="eastAsia"/>
        </w:rPr>
        <w:t>84</w:t>
      </w:r>
      <w:r w:rsidR="002A2042" w:rsidRPr="00946C2F">
        <w:rPr>
          <w:rFonts w:hint="eastAsia"/>
        </w:rPr>
        <w:t>消毒液新复配及灌装车间</w:t>
      </w:r>
      <w:r w:rsidR="002A2042" w:rsidRPr="00946C2F">
        <w:t>、</w:t>
      </w:r>
      <w:r w:rsidR="002A2042" w:rsidRPr="00946C2F">
        <w:rPr>
          <w:rFonts w:hint="eastAsia"/>
        </w:rPr>
        <w:t>84</w:t>
      </w:r>
      <w:r w:rsidR="002A2042" w:rsidRPr="00946C2F">
        <w:rPr>
          <w:rFonts w:hint="eastAsia"/>
        </w:rPr>
        <w:t>消毒液新复配及</w:t>
      </w:r>
      <w:r w:rsidR="002A2042" w:rsidRPr="00946C2F">
        <w:t>灌装</w:t>
      </w:r>
      <w:r w:rsidR="002A2042" w:rsidRPr="00946C2F">
        <w:rPr>
          <w:rFonts w:hint="eastAsia"/>
        </w:rPr>
        <w:t>二</w:t>
      </w:r>
      <w:r w:rsidR="002A2042" w:rsidRPr="00946C2F">
        <w:t>车间</w:t>
      </w:r>
      <w:r w:rsidR="002A2042" w:rsidRPr="00946C2F">
        <w:rPr>
          <w:rFonts w:hint="eastAsia"/>
        </w:rPr>
        <w:t>、碘伏</w:t>
      </w:r>
      <w:r w:rsidR="002A2042" w:rsidRPr="00946C2F">
        <w:t>消毒剂复配及灌装车间、</w:t>
      </w:r>
      <w:r w:rsidR="002A2042" w:rsidRPr="00946C2F">
        <w:rPr>
          <w:rFonts w:hint="eastAsia"/>
        </w:rPr>
        <w:t>气雾杀虫</w:t>
      </w:r>
      <w:r w:rsidR="002A2042" w:rsidRPr="00946C2F">
        <w:t>剂灌装一车间、气雾杀虫剂灌装二车间</w:t>
      </w:r>
      <w:r w:rsidR="002A2042">
        <w:t>、</w:t>
      </w:r>
      <w:r w:rsidR="002A2042" w:rsidRPr="00946C2F">
        <w:t>空气净灌装车间、</w:t>
      </w:r>
      <w:r w:rsidR="002A2042" w:rsidRPr="00946C2F">
        <w:rPr>
          <w:rFonts w:hint="eastAsia"/>
        </w:rPr>
        <w:t>盐酸</w:t>
      </w:r>
      <w:r w:rsidR="002A2042" w:rsidRPr="00946C2F">
        <w:t>储罐区、</w:t>
      </w:r>
      <w:r w:rsidR="002A2042" w:rsidRPr="00946C2F">
        <w:rPr>
          <w:rFonts w:hint="eastAsia"/>
        </w:rPr>
        <w:t>酒精</w:t>
      </w:r>
      <w:r w:rsidR="002A2042" w:rsidRPr="00946C2F">
        <w:t>仓库</w:t>
      </w:r>
      <w:r w:rsidR="002A2042" w:rsidRPr="00946C2F">
        <w:rPr>
          <w:rFonts w:hint="eastAsia"/>
        </w:rPr>
        <w:t>边界</w:t>
      </w:r>
      <w:r w:rsidR="002A2042" w:rsidRPr="00946C2F">
        <w:t>为起点，设置</w:t>
      </w:r>
      <w:r w:rsidR="002A2042" w:rsidRPr="00946C2F">
        <w:rPr>
          <w:rFonts w:hint="eastAsia"/>
        </w:rPr>
        <w:t>50</w:t>
      </w:r>
      <w:r w:rsidR="002A2042" w:rsidRPr="00946C2F">
        <w:rPr>
          <w:rFonts w:hint="eastAsia"/>
        </w:rPr>
        <w:t>米的</w:t>
      </w:r>
      <w:r w:rsidR="002A2042" w:rsidRPr="00946C2F">
        <w:t>卫生防护距离；</w:t>
      </w:r>
      <w:r w:rsidR="002A2042" w:rsidRPr="00946C2F">
        <w:rPr>
          <w:rFonts w:hint="eastAsia"/>
        </w:rPr>
        <w:t>分别</w:t>
      </w:r>
      <w:r w:rsidR="002A2042" w:rsidRPr="00946C2F">
        <w:t>以</w:t>
      </w:r>
      <w:r w:rsidR="002A2042" w:rsidRPr="00946C2F">
        <w:rPr>
          <w:rFonts w:hint="eastAsia"/>
        </w:rPr>
        <w:t>洗洁精复配</w:t>
      </w:r>
      <w:r w:rsidR="002A2042" w:rsidRPr="00946C2F">
        <w:t>车间</w:t>
      </w:r>
      <w:r w:rsidR="002A2042" w:rsidRPr="00946C2F">
        <w:rPr>
          <w:rFonts w:hint="eastAsia"/>
        </w:rPr>
        <w:t>、洗洁精灌装</w:t>
      </w:r>
      <w:r w:rsidR="002A2042" w:rsidRPr="00946C2F">
        <w:t>车间、</w:t>
      </w:r>
      <w:r w:rsidR="002A2042" w:rsidRPr="00946C2F">
        <w:rPr>
          <w:rFonts w:hint="eastAsia"/>
        </w:rPr>
        <w:t>洁厕灵复配</w:t>
      </w:r>
      <w:r w:rsidR="002A2042" w:rsidRPr="00946C2F">
        <w:t>及灌装车间</w:t>
      </w:r>
      <w:r w:rsidR="002A2042" w:rsidRPr="00946C2F">
        <w:rPr>
          <w:rFonts w:hint="eastAsia"/>
        </w:rPr>
        <w:t>、污水处理装置边界</w:t>
      </w:r>
      <w:r w:rsidR="002A2042" w:rsidRPr="00946C2F">
        <w:t>为起点，设置</w:t>
      </w:r>
      <w:r w:rsidR="002A2042" w:rsidRPr="00946C2F">
        <w:rPr>
          <w:rFonts w:hint="eastAsia"/>
        </w:rPr>
        <w:t>100</w:t>
      </w:r>
      <w:r w:rsidR="002A2042" w:rsidRPr="00946C2F">
        <w:rPr>
          <w:rFonts w:hint="eastAsia"/>
        </w:rPr>
        <w:t>米</w:t>
      </w:r>
      <w:r w:rsidR="002A2042" w:rsidRPr="00946C2F">
        <w:t>的卫生防护距离</w:t>
      </w:r>
      <w:r w:rsidR="002A2042" w:rsidRPr="00946C2F">
        <w:rPr>
          <w:rFonts w:hint="eastAsia"/>
        </w:rPr>
        <w:t>。</w:t>
      </w:r>
      <w:r w:rsidRPr="00946C2F">
        <w:rPr>
          <w:rFonts w:hint="eastAsia"/>
        </w:rPr>
        <w:t>不得在该范围内建设居民点以及学校、医院等公共设施。</w:t>
      </w:r>
    </w:p>
    <w:p w:rsidR="004973D6" w:rsidRPr="00946C2F" w:rsidRDefault="004973D6" w:rsidP="004973D6">
      <w:pPr>
        <w:pStyle w:val="a3"/>
        <w:ind w:firstLine="560"/>
      </w:pPr>
      <w:r w:rsidRPr="00946C2F">
        <w:rPr>
          <w:rFonts w:hint="eastAsia"/>
        </w:rPr>
        <w:t>（</w:t>
      </w:r>
      <w:r w:rsidRPr="00946C2F">
        <w:rPr>
          <w:rFonts w:hint="eastAsia"/>
        </w:rPr>
        <w:t>3</w:t>
      </w:r>
      <w:r w:rsidRPr="00946C2F">
        <w:rPr>
          <w:rFonts w:hint="eastAsia"/>
        </w:rPr>
        <w:t>）为更加有效地处理各种污染物，防止产生二次污染物，</w:t>
      </w:r>
      <w:r w:rsidR="007942EB" w:rsidRPr="00946C2F">
        <w:rPr>
          <w:rFonts w:hint="eastAsia"/>
        </w:rPr>
        <w:t>本次改扩建项目</w:t>
      </w:r>
      <w:r w:rsidRPr="00946C2F">
        <w:rPr>
          <w:rFonts w:hint="eastAsia"/>
        </w:rPr>
        <w:t>必须在运营期按照本环评</w:t>
      </w:r>
      <w:r w:rsidRPr="00946C2F">
        <w:t>报告提出</w:t>
      </w:r>
      <w:r w:rsidRPr="00946C2F">
        <w:rPr>
          <w:rFonts w:hint="eastAsia"/>
        </w:rPr>
        <w:t>的污染</w:t>
      </w:r>
      <w:r w:rsidRPr="00946C2F">
        <w:t>防治</w:t>
      </w:r>
      <w:r w:rsidRPr="00946C2F">
        <w:rPr>
          <w:rFonts w:hint="eastAsia"/>
        </w:rPr>
        <w:t>有关规范和标准进行运作。</w:t>
      </w:r>
    </w:p>
    <w:p w:rsidR="004973D6" w:rsidRPr="00946C2F" w:rsidRDefault="004973D6" w:rsidP="004973D6">
      <w:pPr>
        <w:pStyle w:val="a3"/>
        <w:ind w:firstLine="560"/>
      </w:pPr>
      <w:r w:rsidRPr="00946C2F">
        <w:rPr>
          <w:rFonts w:hint="eastAsia"/>
        </w:rPr>
        <w:t>（</w:t>
      </w:r>
      <w:r w:rsidRPr="00946C2F">
        <w:rPr>
          <w:rFonts w:hint="eastAsia"/>
        </w:rPr>
        <w:t>4</w:t>
      </w:r>
      <w:r w:rsidRPr="00946C2F">
        <w:rPr>
          <w:rFonts w:hint="eastAsia"/>
        </w:rPr>
        <w:t>）采取有效措施防止发生各种事故，</w:t>
      </w:r>
      <w:r w:rsidRPr="00946C2F">
        <w:t>尤其是</w:t>
      </w:r>
      <w:r w:rsidR="007942EB" w:rsidRPr="00946C2F">
        <w:t>本次改扩建项目</w:t>
      </w:r>
      <w:r w:rsidRPr="00946C2F">
        <w:t>最大可信事故：</w:t>
      </w:r>
      <w:r w:rsidR="004506BE" w:rsidRPr="00946C2F">
        <w:rPr>
          <w:rFonts w:hint="eastAsia"/>
        </w:rPr>
        <w:t>丙丁烷气罐</w:t>
      </w:r>
      <w:r w:rsidR="004506BE" w:rsidRPr="00946C2F">
        <w:t>蒸汽</w:t>
      </w:r>
      <w:r w:rsidR="004506BE" w:rsidRPr="00946C2F">
        <w:rPr>
          <w:rFonts w:hint="eastAsia"/>
        </w:rPr>
        <w:t>云</w:t>
      </w:r>
      <w:r w:rsidR="004506BE" w:rsidRPr="00946C2F">
        <w:t>爆炸事故</w:t>
      </w:r>
      <w:r w:rsidRPr="00946C2F">
        <w:t>导致的</w:t>
      </w:r>
      <w:r w:rsidRPr="00946C2F">
        <w:rPr>
          <w:rFonts w:hint="eastAsia"/>
        </w:rPr>
        <w:t>环境</w:t>
      </w:r>
      <w:r w:rsidRPr="00946C2F">
        <w:t>风险</w:t>
      </w:r>
      <w:r w:rsidRPr="00946C2F">
        <w:rPr>
          <w:rFonts w:hint="eastAsia"/>
        </w:rPr>
        <w:t>。针对不同的事故类型制定各种事故风险防范和应急措施，增强事故防范意识，加强防治措施的运行管理，定期对设备设施进行保养检修，消除事故隐患。</w:t>
      </w:r>
    </w:p>
    <w:p w:rsidR="004973D6" w:rsidRPr="00946C2F" w:rsidRDefault="004973D6" w:rsidP="004973D6">
      <w:pPr>
        <w:pStyle w:val="a3"/>
        <w:ind w:firstLine="560"/>
      </w:pPr>
      <w:r w:rsidRPr="00946C2F">
        <w:rPr>
          <w:rFonts w:hint="eastAsia"/>
        </w:rPr>
        <w:t>（</w:t>
      </w:r>
      <w:r w:rsidRPr="00946C2F">
        <w:rPr>
          <w:rFonts w:hint="eastAsia"/>
        </w:rPr>
        <w:t>5</w:t>
      </w:r>
      <w:r w:rsidRPr="00946C2F">
        <w:rPr>
          <w:rFonts w:hint="eastAsia"/>
        </w:rPr>
        <w:t>）加强全厂职工的安全生产和环境保护知识的教育。配备必要的环境管理专职人员，落实、检查环保设施的运行状况，配合当地环保部门做好本厂的环境管理、验收、监督和检查工作。</w:t>
      </w:r>
    </w:p>
    <w:sectPr w:rsidR="004973D6" w:rsidRPr="00946C2F" w:rsidSect="0012328A">
      <w:headerReference w:type="even" r:id="rId221"/>
      <w:headerReference w:type="default" r:id="rId222"/>
      <w:pgSz w:w="11906" w:h="16838"/>
      <w:pgMar w:top="1440" w:right="1281"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161" w:rsidRDefault="00081161" w:rsidP="00C47346">
      <w:r>
        <w:separator/>
      </w:r>
    </w:p>
  </w:endnote>
  <w:endnote w:type="continuationSeparator" w:id="0">
    <w:p w:rsidR="00081161" w:rsidRDefault="00081161" w:rsidP="00C47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仿宋_GB2312">
    <w:altName w:val="仿宋"/>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华文新魏">
    <w:panose1 w:val="02010800040101010101"/>
    <w:charset w:val="86"/>
    <w:family w:val="auto"/>
    <w:pitch w:val="variable"/>
    <w:sig w:usb0="00000001" w:usb1="080F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New Roman”“">
    <w:altName w:val="宋体"/>
    <w:charset w:val="86"/>
    <w:family w:val="auto"/>
    <w:pitch w:val="default"/>
    <w:sig w:usb0="00000001" w:usb1="080E0000" w:usb2="00000010" w:usb3="00000000" w:csb0="00040000" w:csb1="00000000"/>
  </w:font>
  <w:font w:name="微软雅黑">
    <w:panose1 w:val="020B0503020204020204"/>
    <w:charset w:val="86"/>
    <w:family w:val="swiss"/>
    <w:pitch w:val="variable"/>
    <w:sig w:usb0="80000287" w:usb1="28CF3C52" w:usb2="00000016" w:usb3="00000000" w:csb0="0004001F" w:csb1="00000000"/>
  </w:font>
  <w:font w:name="MS Mincho">
    <w:altName w:val="ＭＳ 明朝"/>
    <w:panose1 w:val="02020609040205080304"/>
    <w:charset w:val="80"/>
    <w:family w:val="roman"/>
    <w:notTrueType/>
    <w:pitch w:val="fixed"/>
    <w:sig w:usb0="00000001" w:usb1="08070000"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Style w:val="a9"/>
      <w:jc w:val="center"/>
    </w:pPr>
    <w:r>
      <w:fldChar w:fldCharType="begin"/>
    </w:r>
    <w:r>
      <w:instrText>PAGE   \* MERGEFORMAT</w:instrText>
    </w:r>
    <w:r>
      <w:fldChar w:fldCharType="separate"/>
    </w:r>
    <w:r w:rsidR="0093407F" w:rsidRPr="0093407F">
      <w:rPr>
        <w:noProof/>
        <w:lang w:val="zh-CN"/>
      </w:rPr>
      <w:t>IV</w:t>
    </w:r>
    <w:r>
      <w:rPr>
        <w:noProof/>
        <w:lang w:val="zh-CN"/>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7123A1" w:rsidRDefault="00B32787" w:rsidP="003776D5">
    <w:pPr>
      <w:pStyle w:val="a9"/>
      <w:tabs>
        <w:tab w:val="clear" w:pos="4153"/>
        <w:tab w:val="clear" w:pos="8306"/>
        <w:tab w:val="left" w:pos="4536"/>
      </w:tabs>
      <w:wordWrap w:val="0"/>
      <w:ind w:firstLine="357"/>
      <w:jc w:val="right"/>
      <w:rPr>
        <w:rFonts w:eastAsia="华文新魏"/>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41</w:t>
    </w:r>
    <w:r w:rsidRPr="00E101D4">
      <w:rPr>
        <w:rFonts w:eastAsia="华文新魏"/>
      </w:rPr>
      <w:fldChar w:fldCharType="end"/>
    </w:r>
    <w:r w:rsidRPr="00E101D4">
      <w:rPr>
        <w:rFonts w:eastAsia="华文新魏" w:hint="eastAsia"/>
      </w:rPr>
      <w:t xml:space="preserve"> </w:t>
    </w:r>
    <w:r w:rsidRPr="00E101D4">
      <w:rPr>
        <w:rFonts w:eastAsia="华文新魏" w:hint="eastAsia"/>
      </w:rPr>
      <w:t>－</w:t>
    </w:r>
    <w:r w:rsidRPr="00E101D4">
      <w:rPr>
        <w:rFonts w:eastAsia="华文新魏"/>
      </w:rPr>
      <w:t xml:space="preserve">     </w:t>
    </w:r>
    <w:r>
      <w:rPr>
        <w:rFonts w:eastAsia="华文新魏"/>
      </w:rPr>
      <w:t xml:space="preserve">     </w:t>
    </w:r>
    <w:r w:rsidRPr="00E101D4">
      <w:rPr>
        <w:rFonts w:eastAsia="华文新魏"/>
      </w:rPr>
      <w:t xml:space="preserve">         </w:t>
    </w:r>
    <w:r w:rsidRPr="00E101D4">
      <w:rPr>
        <w:rFonts w:eastAsia="华文新魏"/>
      </w:rPr>
      <w:t>南京大学环境规划设计研究院有限公司</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5C713C" w:rsidRDefault="00B32787" w:rsidP="005C713C">
    <w:pPr>
      <w:pBdr>
        <w:bottom w:val="single" w:sz="4" w:space="1" w:color="auto"/>
      </w:pBdr>
      <w:jc w:val="left"/>
      <w:rPr>
        <w:rFonts w:eastAsia="华文新魏"/>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sidRPr="003F1DB3">
      <w:rPr>
        <w:rFonts w:ascii="华文新魏" w:eastAsia="华文新魏" w:hAnsi="宋体" w:hint="eastAsia"/>
        <w:sz w:val="18"/>
        <w:szCs w:val="18"/>
      </w:rPr>
      <w:t xml:space="preserve"> </w:t>
    </w:r>
    <w:r w:rsidRPr="00181612">
      <w:rPr>
        <w:rFonts w:ascii="华文新魏" w:eastAsia="华文新魏" w:hAnsi="宋体" w:hint="eastAsia"/>
        <w:sz w:val="18"/>
        <w:szCs w:val="18"/>
      </w:rPr>
      <w:t>3现有项目概况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7123A1" w:rsidRDefault="00B32787" w:rsidP="003776D5">
    <w:pPr>
      <w:pStyle w:val="a9"/>
      <w:tabs>
        <w:tab w:val="clear" w:pos="4153"/>
        <w:tab w:val="clear" w:pos="8306"/>
        <w:tab w:val="left" w:pos="4536"/>
      </w:tabs>
      <w:wordWrap w:val="0"/>
      <w:ind w:firstLine="357"/>
      <w:jc w:val="right"/>
      <w:rPr>
        <w:rFonts w:eastAsia="华文新魏"/>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43</w:t>
    </w:r>
    <w:r w:rsidRPr="00E101D4">
      <w:rPr>
        <w:rFonts w:eastAsia="华文新魏"/>
      </w:rPr>
      <w:fldChar w:fldCharType="end"/>
    </w:r>
    <w:r w:rsidRPr="00E101D4">
      <w:rPr>
        <w:rFonts w:eastAsia="华文新魏" w:hint="eastAsia"/>
      </w:rPr>
      <w:t xml:space="preserve"> </w:t>
    </w:r>
    <w:r w:rsidRPr="00E101D4">
      <w:rPr>
        <w:rFonts w:eastAsia="华文新魏" w:hint="eastAsia"/>
      </w:rPr>
      <w:t>－</w:t>
    </w:r>
    <w:r w:rsidRPr="00E101D4">
      <w:rPr>
        <w:rFonts w:eastAsia="华文新魏"/>
      </w:rPr>
      <w:t xml:space="preserve">    </w:t>
    </w:r>
    <w:r>
      <w:rPr>
        <w:rFonts w:eastAsia="华文新魏"/>
      </w:rPr>
      <w:t xml:space="preserve">                   </w:t>
    </w:r>
    <w:r w:rsidRPr="00E101D4">
      <w:rPr>
        <w:rFonts w:eastAsia="华文新魏"/>
      </w:rPr>
      <w:t xml:space="preserve"> </w:t>
    </w:r>
    <w:r>
      <w:rPr>
        <w:rFonts w:eastAsia="华文新魏"/>
      </w:rPr>
      <w:t xml:space="preserve">     </w:t>
    </w:r>
    <w:r w:rsidRPr="00E101D4">
      <w:rPr>
        <w:rFonts w:eastAsia="华文新魏"/>
      </w:rPr>
      <w:t xml:space="preserve">         </w:t>
    </w:r>
    <w:r w:rsidRPr="00E101D4">
      <w:rPr>
        <w:rFonts w:eastAsia="华文新魏"/>
      </w:rPr>
      <w:t>南京大学环境规划设计研究院有限公司</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Default="00B32787" w:rsidP="00DB5050">
    <w:pPr>
      <w:pStyle w:val="a9"/>
      <w:tabs>
        <w:tab w:val="clear" w:pos="4153"/>
        <w:tab w:val="center" w:pos="4536"/>
      </w:tabs>
      <w:rPr>
        <w:rFonts w:eastAsia="华文新魏"/>
        <w:sz w:val="21"/>
        <w:szCs w:val="24"/>
      </w:rPr>
    </w:pPr>
    <w:r w:rsidRPr="000859FA">
      <w:rPr>
        <w:rFonts w:eastAsia="华文新魏"/>
      </w:rPr>
      <w:t>南京大学环境规划设计研究院有限公司</w:t>
    </w:r>
    <w:r w:rsidRPr="000859FA">
      <w:rPr>
        <w:rFonts w:eastAsia="华文新魏"/>
      </w:rPr>
      <w:t xml:space="preserve">        </w:t>
    </w:r>
    <w:r w:rsidRPr="000859FA">
      <w:rPr>
        <w:rFonts w:eastAsia="华文新魏" w:hint="eastAsia"/>
      </w:rPr>
      <w:t xml:space="preserve"> </w:t>
    </w:r>
    <w:r w:rsidRPr="000859FA">
      <w:rPr>
        <w:rFonts w:eastAsia="华文新魏"/>
      </w:rPr>
      <w:t xml:space="preserve">    </w:t>
    </w:r>
    <w:r w:rsidRPr="000859FA">
      <w:rPr>
        <w:rFonts w:eastAsia="华文新魏" w:hint="eastAsia"/>
      </w:rPr>
      <w:t>－</w:t>
    </w:r>
    <w:r w:rsidRPr="000859FA">
      <w:rPr>
        <w:rFonts w:eastAsia="华文新魏" w:hint="eastAsia"/>
      </w:rPr>
      <w:t xml:space="preserve"> </w:t>
    </w:r>
    <w:r w:rsidRPr="000859FA">
      <w:rPr>
        <w:rFonts w:eastAsia="华文新魏"/>
      </w:rPr>
      <w:fldChar w:fldCharType="begin"/>
    </w:r>
    <w:r w:rsidRPr="000859FA">
      <w:rPr>
        <w:rFonts w:eastAsia="华文新魏"/>
      </w:rPr>
      <w:instrText>PAGE   \* MERGEFORMAT</w:instrText>
    </w:r>
    <w:r w:rsidRPr="000859FA">
      <w:rPr>
        <w:rFonts w:eastAsia="华文新魏"/>
      </w:rPr>
      <w:fldChar w:fldCharType="separate"/>
    </w:r>
    <w:r w:rsidR="0093407F" w:rsidRPr="0093407F">
      <w:rPr>
        <w:rFonts w:eastAsia="华文新魏"/>
        <w:noProof/>
        <w:lang w:val="zh-CN"/>
      </w:rPr>
      <w:t>46</w:t>
    </w:r>
    <w:r w:rsidRPr="000859FA">
      <w:rPr>
        <w:rFonts w:eastAsia="华文新魏"/>
      </w:rPr>
      <w:fldChar w:fldCharType="end"/>
    </w:r>
    <w:r w:rsidRPr="000859FA">
      <w:rPr>
        <w:rFonts w:eastAsia="华文新魏" w:hint="eastAsia"/>
      </w:rPr>
      <w:t xml:space="preserve"> </w:t>
    </w:r>
    <w:r w:rsidRPr="000859FA">
      <w:rPr>
        <w:rFonts w:eastAsia="华文新魏" w:hint="eastAsia"/>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5C713C" w:rsidRDefault="00B32787" w:rsidP="005C713C">
    <w:pPr>
      <w:pStyle w:val="a9"/>
      <w:tabs>
        <w:tab w:val="clear" w:pos="4153"/>
        <w:tab w:val="clear" w:pos="8306"/>
        <w:tab w:val="left" w:pos="4536"/>
      </w:tabs>
      <w:wordWrap w:val="0"/>
      <w:ind w:firstLine="560"/>
      <w:jc w:val="right"/>
      <w:rPr>
        <w:rFonts w:eastAsia="华文新魏"/>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45</w:t>
    </w:r>
    <w:r w:rsidRPr="00E101D4">
      <w:rPr>
        <w:rFonts w:eastAsia="华文新魏"/>
      </w:rPr>
      <w:fldChar w:fldCharType="end"/>
    </w:r>
    <w:r w:rsidRPr="00E101D4">
      <w:rPr>
        <w:rFonts w:eastAsia="华文新魏" w:hint="eastAsia"/>
      </w:rPr>
      <w:t xml:space="preserve"> </w:t>
    </w:r>
    <w:r w:rsidRPr="00E101D4">
      <w:rPr>
        <w:rFonts w:eastAsia="华文新魏" w:hint="eastAsia"/>
      </w:rPr>
      <w:t>－</w:t>
    </w:r>
    <w:r w:rsidRPr="00E101D4">
      <w:rPr>
        <w:rFonts w:eastAsia="华文新魏"/>
      </w:rPr>
      <w:t xml:space="preserve">     </w:t>
    </w:r>
    <w:r>
      <w:rPr>
        <w:rFonts w:eastAsia="华文新魏"/>
      </w:rPr>
      <w:t xml:space="preserve">         </w:t>
    </w:r>
    <w:r w:rsidRPr="00E101D4">
      <w:rPr>
        <w:rFonts w:eastAsia="华文新魏"/>
      </w:rPr>
      <w:t xml:space="preserve">         </w:t>
    </w:r>
    <w:r w:rsidRPr="00E101D4">
      <w:rPr>
        <w:rFonts w:eastAsia="华文新魏"/>
      </w:rPr>
      <w:t>南京大学环境规划设计研究院有限公司</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5C713C" w:rsidRDefault="00B32787" w:rsidP="005C713C">
    <w:pPr>
      <w:pStyle w:val="a9"/>
      <w:tabs>
        <w:tab w:val="clear" w:pos="4153"/>
        <w:tab w:val="clear" w:pos="8306"/>
        <w:tab w:val="left" w:pos="4536"/>
      </w:tabs>
      <w:wordWrap w:val="0"/>
      <w:ind w:firstLine="560"/>
      <w:jc w:val="right"/>
      <w:rPr>
        <w:rFonts w:eastAsia="华文新魏"/>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47</w:t>
    </w:r>
    <w:r w:rsidRPr="00E101D4">
      <w:rPr>
        <w:rFonts w:eastAsia="华文新魏"/>
      </w:rPr>
      <w:fldChar w:fldCharType="end"/>
    </w:r>
    <w:r w:rsidRPr="00E101D4">
      <w:rPr>
        <w:rFonts w:eastAsia="华文新魏" w:hint="eastAsia"/>
      </w:rPr>
      <w:t xml:space="preserve"> </w:t>
    </w:r>
    <w:r w:rsidRPr="00E101D4">
      <w:rPr>
        <w:rFonts w:eastAsia="华文新魏" w:hint="eastAsia"/>
      </w:rPr>
      <w:t>－</w:t>
    </w:r>
    <w:r w:rsidRPr="00E101D4">
      <w:rPr>
        <w:rFonts w:eastAsia="华文新魏"/>
      </w:rPr>
      <w:t xml:space="preserve">     </w:t>
    </w:r>
    <w:r>
      <w:rPr>
        <w:rFonts w:eastAsia="华文新魏"/>
      </w:rPr>
      <w:t xml:space="preserve">                          </w:t>
    </w:r>
    <w:r w:rsidRPr="00E101D4">
      <w:rPr>
        <w:rFonts w:eastAsia="华文新魏"/>
      </w:rPr>
      <w:t xml:space="preserve">         </w:t>
    </w:r>
    <w:r w:rsidRPr="00E101D4">
      <w:rPr>
        <w:rFonts w:eastAsia="华文新魏"/>
      </w:rPr>
      <w:t>南京大学环境规划设计研究院有限公司</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6E56D4" w:rsidRDefault="00B32787" w:rsidP="008813C1">
    <w:pPr>
      <w:pStyle w:val="a9"/>
      <w:tabs>
        <w:tab w:val="clear" w:pos="4153"/>
        <w:tab w:val="clear" w:pos="8306"/>
        <w:tab w:val="left" w:pos="4536"/>
      </w:tabs>
      <w:wordWrap w:val="0"/>
      <w:ind w:firstLine="560"/>
      <w:jc w:val="right"/>
      <w:rPr>
        <w:rFonts w:eastAsia="华文新魏"/>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52</w:t>
    </w:r>
    <w:r w:rsidRPr="00E101D4">
      <w:rPr>
        <w:rFonts w:eastAsia="华文新魏"/>
      </w:rPr>
      <w:fldChar w:fldCharType="end"/>
    </w:r>
    <w:r w:rsidRPr="00E101D4">
      <w:rPr>
        <w:rFonts w:eastAsia="华文新魏" w:hint="eastAsia"/>
      </w:rPr>
      <w:t xml:space="preserve"> </w:t>
    </w:r>
    <w:r w:rsidRPr="00E101D4">
      <w:rPr>
        <w:rFonts w:eastAsia="华文新魏" w:hint="eastAsia"/>
      </w:rPr>
      <w:t>－</w:t>
    </w:r>
    <w:r w:rsidRPr="00E101D4">
      <w:rPr>
        <w:rFonts w:eastAsia="华文新魏"/>
      </w:rPr>
      <w:t xml:space="preserve">              </w:t>
    </w:r>
    <w:r w:rsidRPr="00E101D4">
      <w:rPr>
        <w:rFonts w:eastAsia="华文新魏"/>
      </w:rPr>
      <w:t>南京大学环境规划设计研究院有限公司</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5C713C" w:rsidRDefault="00B32787" w:rsidP="005C713C">
    <w:pPr>
      <w:pStyle w:val="a9"/>
      <w:tabs>
        <w:tab w:val="clear" w:pos="4153"/>
        <w:tab w:val="clear" w:pos="8306"/>
        <w:tab w:val="left" w:pos="4536"/>
      </w:tabs>
      <w:wordWrap w:val="0"/>
      <w:ind w:firstLine="560"/>
      <w:jc w:val="right"/>
      <w:rPr>
        <w:rFonts w:eastAsia="华文新魏"/>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53</w:t>
    </w:r>
    <w:r w:rsidRPr="00E101D4">
      <w:rPr>
        <w:rFonts w:eastAsia="华文新魏"/>
      </w:rPr>
      <w:fldChar w:fldCharType="end"/>
    </w:r>
    <w:r w:rsidRPr="00E101D4">
      <w:rPr>
        <w:rFonts w:eastAsia="华文新魏" w:hint="eastAsia"/>
      </w:rPr>
      <w:t xml:space="preserve"> </w:t>
    </w:r>
    <w:r w:rsidRPr="00E101D4">
      <w:rPr>
        <w:rFonts w:eastAsia="华文新魏" w:hint="eastAsia"/>
      </w:rPr>
      <w:t>－</w:t>
    </w:r>
    <w:r w:rsidRPr="00E101D4">
      <w:rPr>
        <w:rFonts w:eastAsia="华文新魏"/>
      </w:rPr>
      <w:t xml:space="preserve">              </w:t>
    </w:r>
    <w:r w:rsidRPr="00E101D4">
      <w:rPr>
        <w:rFonts w:eastAsia="华文新魏"/>
      </w:rPr>
      <w:t>南京大学环境规划设计研究院有限公司</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47346" w:rsidRDefault="00B32787" w:rsidP="00C47346">
    <w:pPr>
      <w:pStyle w:val="a9"/>
      <w:tabs>
        <w:tab w:val="clear" w:pos="4153"/>
        <w:tab w:val="center" w:pos="4536"/>
      </w:tabs>
      <w:rPr>
        <w:rFonts w:eastAsia="华文新魏"/>
      </w:rPr>
    </w:pPr>
    <w:r w:rsidRPr="000859FA">
      <w:rPr>
        <w:rFonts w:eastAsia="华文新魏"/>
      </w:rPr>
      <w:t>南京大学环境规划设计研究院有限公司</w:t>
    </w:r>
    <w:r w:rsidRPr="000859FA">
      <w:rPr>
        <w:rFonts w:eastAsia="华文新魏"/>
      </w:rPr>
      <w:t xml:space="preserve">        </w:t>
    </w:r>
    <w:r w:rsidRPr="000859FA">
      <w:rPr>
        <w:rFonts w:eastAsia="华文新魏" w:hint="eastAsia"/>
      </w:rPr>
      <w:t xml:space="preserve"> </w:t>
    </w:r>
    <w:r w:rsidRPr="000859FA">
      <w:rPr>
        <w:rFonts w:eastAsia="华文新魏"/>
      </w:rPr>
      <w:t xml:space="preserve">    </w:t>
    </w:r>
    <w:r w:rsidRPr="000859FA">
      <w:rPr>
        <w:rFonts w:eastAsia="华文新魏" w:hint="eastAsia"/>
      </w:rPr>
      <w:t>－</w:t>
    </w:r>
    <w:r w:rsidRPr="000859FA">
      <w:rPr>
        <w:rFonts w:eastAsia="华文新魏" w:hint="eastAsia"/>
      </w:rPr>
      <w:t xml:space="preserve"> </w:t>
    </w:r>
    <w:r w:rsidRPr="000859FA">
      <w:rPr>
        <w:rFonts w:eastAsia="华文新魏"/>
      </w:rPr>
      <w:fldChar w:fldCharType="begin"/>
    </w:r>
    <w:r w:rsidRPr="000859FA">
      <w:rPr>
        <w:rFonts w:eastAsia="华文新魏"/>
      </w:rPr>
      <w:instrText>PAGE   \* MERGEFORMAT</w:instrText>
    </w:r>
    <w:r w:rsidRPr="000859FA">
      <w:rPr>
        <w:rFonts w:eastAsia="华文新魏"/>
      </w:rPr>
      <w:fldChar w:fldCharType="separate"/>
    </w:r>
    <w:r w:rsidR="0093407F" w:rsidRPr="0093407F">
      <w:rPr>
        <w:rFonts w:eastAsia="华文新魏"/>
        <w:noProof/>
        <w:lang w:val="zh-CN"/>
      </w:rPr>
      <w:t>82</w:t>
    </w:r>
    <w:r w:rsidRPr="000859FA">
      <w:rPr>
        <w:rFonts w:eastAsia="华文新魏"/>
      </w:rPr>
      <w:fldChar w:fldCharType="end"/>
    </w:r>
    <w:r w:rsidRPr="000859FA">
      <w:rPr>
        <w:rFonts w:eastAsia="华文新魏" w:hint="eastAsia"/>
      </w:rPr>
      <w:t xml:space="preserve"> </w:t>
    </w:r>
    <w:r w:rsidRPr="000859FA">
      <w:rPr>
        <w:rFonts w:eastAsia="华文新魏" w:hint="eastAsia"/>
      </w:rP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47346" w:rsidRDefault="00B32787" w:rsidP="00C47346">
    <w:pPr>
      <w:pStyle w:val="a9"/>
      <w:tabs>
        <w:tab w:val="clear" w:pos="4153"/>
        <w:tab w:val="clear" w:pos="8306"/>
        <w:tab w:val="left" w:pos="4536"/>
      </w:tabs>
      <w:wordWrap w:val="0"/>
      <w:ind w:firstLine="560"/>
      <w:jc w:val="right"/>
      <w:rPr>
        <w:rFonts w:eastAsia="华文新魏"/>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89</w:t>
    </w:r>
    <w:r w:rsidRPr="00E101D4">
      <w:rPr>
        <w:rFonts w:eastAsia="华文新魏"/>
      </w:rPr>
      <w:fldChar w:fldCharType="end"/>
    </w:r>
    <w:r w:rsidRPr="00E101D4">
      <w:rPr>
        <w:rFonts w:eastAsia="华文新魏" w:hint="eastAsia"/>
      </w:rPr>
      <w:t xml:space="preserve"> </w:t>
    </w:r>
    <w:r w:rsidRPr="00E101D4">
      <w:rPr>
        <w:rFonts w:eastAsia="华文新魏" w:hint="eastAsia"/>
      </w:rPr>
      <w:t>－</w:t>
    </w:r>
    <w:r w:rsidRPr="00E101D4">
      <w:rPr>
        <w:rFonts w:eastAsia="华文新魏"/>
      </w:rPr>
      <w:t xml:space="preserve">              </w:t>
    </w:r>
    <w:r w:rsidRPr="00E101D4">
      <w:rPr>
        <w:rFonts w:eastAsia="华文新魏"/>
      </w:rPr>
      <w:t>南京大学环境规划设计研究院有限公司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Style w:val="a9"/>
      <w:jc w:val="center"/>
    </w:pPr>
    <w:r>
      <w:fldChar w:fldCharType="begin"/>
    </w:r>
    <w:r>
      <w:instrText>PAGE   \* MERGEFORMAT</w:instrText>
    </w:r>
    <w:r>
      <w:fldChar w:fldCharType="separate"/>
    </w:r>
    <w:r w:rsidR="0093407F" w:rsidRPr="0093407F">
      <w:rPr>
        <w:noProof/>
        <w:lang w:val="zh-CN"/>
      </w:rPr>
      <w:t>V</w:t>
    </w:r>
    <w:r>
      <w:rPr>
        <w:noProof/>
        <w:lang w:val="zh-CN"/>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960882" w:rsidRDefault="00B32787" w:rsidP="00960882">
    <w:pPr>
      <w:pBdr>
        <w:top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sidRPr="003F1DB3">
      <w:rPr>
        <w:rFonts w:ascii="华文新魏" w:eastAsia="华文新魏" w:hAnsi="宋体" w:hint="eastAsia"/>
        <w:sz w:val="18"/>
        <w:szCs w:val="18"/>
      </w:rPr>
      <w:t xml:space="preserve"> </w:t>
    </w:r>
    <w:r w:rsidRPr="00E01B04">
      <w:rPr>
        <w:rFonts w:ascii="华文新魏" w:eastAsia="华文新魏" w:hAnsi="宋体" w:hint="eastAsia"/>
        <w:sz w:val="18"/>
        <w:szCs w:val="18"/>
      </w:rPr>
      <w:t>4工程分析</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47346" w:rsidRDefault="00B32787" w:rsidP="00960882">
    <w:pPr>
      <w:pStyle w:val="a9"/>
      <w:tabs>
        <w:tab w:val="clear" w:pos="4153"/>
        <w:tab w:val="clear" w:pos="8306"/>
        <w:tab w:val="left" w:pos="4536"/>
      </w:tabs>
      <w:ind w:firstLine="560"/>
      <w:jc w:val="center"/>
      <w:rPr>
        <w:rFonts w:eastAsia="华文新魏"/>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05642E" w:rsidRPr="0005642E">
      <w:rPr>
        <w:rFonts w:eastAsia="华文新魏"/>
        <w:noProof/>
        <w:lang w:val="zh-CN"/>
      </w:rPr>
      <w:t>99</w:t>
    </w:r>
    <w:r w:rsidRPr="00E101D4">
      <w:rPr>
        <w:rFonts w:eastAsia="华文新魏"/>
      </w:rPr>
      <w:fldChar w:fldCharType="end"/>
    </w:r>
    <w:r w:rsidRPr="00E101D4">
      <w:rPr>
        <w:rFonts w:eastAsia="华文新魏" w:hint="eastAsia"/>
      </w:rPr>
      <w:t xml:space="preserve"> </w:t>
    </w:r>
    <w:r w:rsidRPr="00E101D4">
      <w:rPr>
        <w:rFonts w:eastAsia="华文新魏" w:hint="eastAsia"/>
      </w:rPr>
      <w:t>－</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47346" w:rsidRDefault="00B32787" w:rsidP="00C47346">
    <w:pPr>
      <w:pStyle w:val="a9"/>
      <w:tabs>
        <w:tab w:val="clear" w:pos="4153"/>
        <w:tab w:val="center" w:pos="4536"/>
      </w:tabs>
      <w:rPr>
        <w:rFonts w:eastAsia="华文新魏"/>
      </w:rPr>
    </w:pPr>
    <w:r w:rsidRPr="000859FA">
      <w:rPr>
        <w:rFonts w:eastAsia="华文新魏"/>
      </w:rPr>
      <w:t>南京大学环境规划设计研究院有限公司</w:t>
    </w:r>
    <w:r w:rsidRPr="000859FA">
      <w:rPr>
        <w:rFonts w:eastAsia="华文新魏"/>
      </w:rPr>
      <w:t xml:space="preserve">        </w:t>
    </w:r>
    <w:r w:rsidRPr="000859FA">
      <w:rPr>
        <w:rFonts w:eastAsia="华文新魏" w:hint="eastAsia"/>
      </w:rPr>
      <w:t xml:space="preserve"> </w:t>
    </w:r>
    <w:r w:rsidRPr="000859FA">
      <w:rPr>
        <w:rFonts w:eastAsia="华文新魏"/>
      </w:rPr>
      <w:t xml:space="preserve">    </w:t>
    </w:r>
    <w:r w:rsidRPr="000859FA">
      <w:rPr>
        <w:rFonts w:eastAsia="华文新魏" w:hint="eastAsia"/>
      </w:rPr>
      <w:t>－</w:t>
    </w:r>
    <w:r w:rsidRPr="000859FA">
      <w:rPr>
        <w:rFonts w:eastAsia="华文新魏" w:hint="eastAsia"/>
      </w:rPr>
      <w:t xml:space="preserve"> </w:t>
    </w:r>
    <w:r w:rsidRPr="000859FA">
      <w:rPr>
        <w:rFonts w:eastAsia="华文新魏"/>
      </w:rPr>
      <w:fldChar w:fldCharType="begin"/>
    </w:r>
    <w:r w:rsidRPr="000859FA">
      <w:rPr>
        <w:rFonts w:eastAsia="华文新魏"/>
      </w:rPr>
      <w:instrText>PAGE   \* MERGEFORMAT</w:instrText>
    </w:r>
    <w:r w:rsidRPr="000859FA">
      <w:rPr>
        <w:rFonts w:eastAsia="华文新魏"/>
      </w:rPr>
      <w:fldChar w:fldCharType="separate"/>
    </w:r>
    <w:r w:rsidR="0093407F" w:rsidRPr="0093407F">
      <w:rPr>
        <w:rFonts w:eastAsia="华文新魏"/>
        <w:noProof/>
        <w:lang w:val="zh-CN"/>
      </w:rPr>
      <w:t>104</w:t>
    </w:r>
    <w:r w:rsidRPr="000859FA">
      <w:rPr>
        <w:rFonts w:eastAsia="华文新魏"/>
      </w:rPr>
      <w:fldChar w:fldCharType="end"/>
    </w:r>
    <w:r w:rsidRPr="000859FA">
      <w:rPr>
        <w:rFonts w:eastAsia="华文新魏" w:hint="eastAsia"/>
      </w:rPr>
      <w:t xml:space="preserve"> </w:t>
    </w:r>
    <w:r w:rsidRPr="000859FA">
      <w:rPr>
        <w:rFonts w:eastAsia="华文新魏" w:hint="eastAsia"/>
      </w:rPr>
      <w: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47346" w:rsidRDefault="00B32787" w:rsidP="00C47346">
    <w:pPr>
      <w:pStyle w:val="a9"/>
      <w:tabs>
        <w:tab w:val="clear" w:pos="4153"/>
        <w:tab w:val="clear" w:pos="8306"/>
        <w:tab w:val="left" w:pos="4536"/>
      </w:tabs>
      <w:wordWrap w:val="0"/>
      <w:ind w:firstLine="560"/>
      <w:jc w:val="right"/>
      <w:rPr>
        <w:rFonts w:eastAsia="华文新魏"/>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103</w:t>
    </w:r>
    <w:r w:rsidRPr="00E101D4">
      <w:rPr>
        <w:rFonts w:eastAsia="华文新魏"/>
      </w:rPr>
      <w:fldChar w:fldCharType="end"/>
    </w:r>
    <w:r w:rsidRPr="00E101D4">
      <w:rPr>
        <w:rFonts w:eastAsia="华文新魏" w:hint="eastAsia"/>
      </w:rPr>
      <w:t xml:space="preserve"> </w:t>
    </w:r>
    <w:r w:rsidRPr="00E101D4">
      <w:rPr>
        <w:rFonts w:eastAsia="华文新魏" w:hint="eastAsia"/>
      </w:rPr>
      <w:t>－</w:t>
    </w:r>
    <w:r w:rsidRPr="00E101D4">
      <w:rPr>
        <w:rFonts w:eastAsia="华文新魏"/>
      </w:rPr>
      <w:t xml:space="preserve">              </w:t>
    </w:r>
    <w:r w:rsidRPr="00E101D4">
      <w:rPr>
        <w:rFonts w:eastAsia="华文新魏"/>
      </w:rPr>
      <w:t>南京大学环境规划设计研究院有限公司</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815939" w:rsidRDefault="00B32787" w:rsidP="00815939">
    <w:pPr>
      <w:pBdr>
        <w:top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sidRPr="003F1DB3">
      <w:rPr>
        <w:rFonts w:ascii="华文新魏" w:eastAsia="华文新魏" w:hAnsi="宋体" w:hint="eastAsia"/>
        <w:sz w:val="18"/>
        <w:szCs w:val="18"/>
      </w:rPr>
      <w:t xml:space="preserve"> </w:t>
    </w:r>
    <w:r w:rsidRPr="00E01B04">
      <w:rPr>
        <w:rFonts w:ascii="华文新魏" w:eastAsia="华文新魏" w:hAnsi="宋体" w:hint="eastAsia"/>
        <w:sz w:val="18"/>
        <w:szCs w:val="18"/>
      </w:rPr>
      <w:t>4工程分析</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47346" w:rsidRDefault="00B32787" w:rsidP="00815939">
    <w:pPr>
      <w:pStyle w:val="a9"/>
      <w:tabs>
        <w:tab w:val="clear" w:pos="4153"/>
        <w:tab w:val="clear" w:pos="8306"/>
        <w:tab w:val="left" w:pos="4536"/>
      </w:tabs>
      <w:ind w:firstLine="560"/>
      <w:jc w:val="center"/>
      <w:rPr>
        <w:rFonts w:eastAsia="华文新魏"/>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105</w:t>
    </w:r>
    <w:r w:rsidRPr="00E101D4">
      <w:rPr>
        <w:rFonts w:eastAsia="华文新魏"/>
      </w:rPr>
      <w:fldChar w:fldCharType="end"/>
    </w:r>
    <w:r w:rsidRPr="00E101D4">
      <w:rPr>
        <w:rFonts w:eastAsia="华文新魏" w:hint="eastAsia"/>
      </w:rPr>
      <w:t xml:space="preserve"> </w:t>
    </w:r>
    <w:r w:rsidRPr="00E101D4">
      <w:rPr>
        <w:rFonts w:eastAsia="华文新魏" w:hint="eastAsia"/>
      </w:rPr>
      <w:t>－</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47346" w:rsidRDefault="00B32787" w:rsidP="00C47346">
    <w:pPr>
      <w:pStyle w:val="a9"/>
      <w:tabs>
        <w:tab w:val="clear" w:pos="4153"/>
        <w:tab w:val="center" w:pos="4536"/>
      </w:tabs>
      <w:rPr>
        <w:rFonts w:eastAsia="华文新魏"/>
      </w:rPr>
    </w:pPr>
    <w:r w:rsidRPr="000859FA">
      <w:rPr>
        <w:rFonts w:eastAsia="华文新魏"/>
      </w:rPr>
      <w:t>南京大学环境规划设计研究院有限公司</w:t>
    </w:r>
    <w:r w:rsidRPr="000859FA">
      <w:rPr>
        <w:rFonts w:eastAsia="华文新魏"/>
      </w:rPr>
      <w:t xml:space="preserve">        </w:t>
    </w:r>
    <w:r w:rsidRPr="000859FA">
      <w:rPr>
        <w:rFonts w:eastAsia="华文新魏" w:hint="eastAsia"/>
      </w:rPr>
      <w:t xml:space="preserve"> </w:t>
    </w:r>
    <w:r w:rsidRPr="000859FA">
      <w:rPr>
        <w:rFonts w:eastAsia="华文新魏"/>
      </w:rPr>
      <w:t xml:space="preserve">    </w:t>
    </w:r>
    <w:r w:rsidRPr="000859FA">
      <w:rPr>
        <w:rFonts w:eastAsia="华文新魏" w:hint="eastAsia"/>
      </w:rPr>
      <w:t>－</w:t>
    </w:r>
    <w:r w:rsidRPr="000859FA">
      <w:rPr>
        <w:rFonts w:eastAsia="华文新魏" w:hint="eastAsia"/>
      </w:rPr>
      <w:t xml:space="preserve"> </w:t>
    </w:r>
    <w:r w:rsidRPr="000859FA">
      <w:rPr>
        <w:rFonts w:eastAsia="华文新魏"/>
      </w:rPr>
      <w:fldChar w:fldCharType="begin"/>
    </w:r>
    <w:r w:rsidRPr="000859FA">
      <w:rPr>
        <w:rFonts w:eastAsia="华文新魏"/>
      </w:rPr>
      <w:instrText>PAGE   \* MERGEFORMAT</w:instrText>
    </w:r>
    <w:r w:rsidRPr="000859FA">
      <w:rPr>
        <w:rFonts w:eastAsia="华文新魏"/>
      </w:rPr>
      <w:fldChar w:fldCharType="separate"/>
    </w:r>
    <w:r w:rsidR="0005642E" w:rsidRPr="0005642E">
      <w:rPr>
        <w:rFonts w:eastAsia="华文新魏"/>
        <w:noProof/>
        <w:lang w:val="zh-CN"/>
      </w:rPr>
      <w:t>108</w:t>
    </w:r>
    <w:r w:rsidRPr="000859FA">
      <w:rPr>
        <w:rFonts w:eastAsia="华文新魏"/>
      </w:rPr>
      <w:fldChar w:fldCharType="end"/>
    </w:r>
    <w:r w:rsidRPr="000859FA">
      <w:rPr>
        <w:rFonts w:eastAsia="华文新魏" w:hint="eastAsia"/>
      </w:rPr>
      <w:t xml:space="preserve"> </w:t>
    </w:r>
    <w:r w:rsidRPr="000859FA">
      <w:rPr>
        <w:rFonts w:eastAsia="华文新魏" w:hint="eastAsia"/>
      </w:rPr>
      <w:t>－</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47346" w:rsidRDefault="00B32787" w:rsidP="00C47346">
    <w:pPr>
      <w:pStyle w:val="a9"/>
      <w:tabs>
        <w:tab w:val="clear" w:pos="4153"/>
        <w:tab w:val="clear" w:pos="8306"/>
        <w:tab w:val="left" w:pos="4536"/>
      </w:tabs>
      <w:wordWrap w:val="0"/>
      <w:ind w:firstLine="560"/>
      <w:jc w:val="right"/>
      <w:rPr>
        <w:rFonts w:eastAsia="华文新魏"/>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107</w:t>
    </w:r>
    <w:r w:rsidRPr="00E101D4">
      <w:rPr>
        <w:rFonts w:eastAsia="华文新魏"/>
      </w:rPr>
      <w:fldChar w:fldCharType="end"/>
    </w:r>
    <w:r w:rsidRPr="00E101D4">
      <w:rPr>
        <w:rFonts w:eastAsia="华文新魏" w:hint="eastAsia"/>
      </w:rPr>
      <w:t xml:space="preserve"> </w:t>
    </w:r>
    <w:r w:rsidRPr="00E101D4">
      <w:rPr>
        <w:rFonts w:eastAsia="华文新魏" w:hint="eastAsia"/>
      </w:rPr>
      <w:t>－</w:t>
    </w:r>
    <w:r w:rsidRPr="00E101D4">
      <w:rPr>
        <w:rFonts w:eastAsia="华文新魏"/>
      </w:rPr>
      <w:t xml:space="preserve">              </w:t>
    </w:r>
    <w:r w:rsidRPr="00E101D4">
      <w:rPr>
        <w:rFonts w:eastAsia="华文新魏"/>
      </w:rPr>
      <w:t>南京大学环境规划设计研究院有限公司</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960882" w:rsidRDefault="00B32787" w:rsidP="00960882">
    <w:pPr>
      <w:pBdr>
        <w:top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sidRPr="003F1DB3">
      <w:rPr>
        <w:rFonts w:ascii="华文新魏" w:eastAsia="华文新魏" w:hAnsi="宋体" w:hint="eastAsia"/>
        <w:sz w:val="18"/>
        <w:szCs w:val="18"/>
      </w:rPr>
      <w:t xml:space="preserve"> </w:t>
    </w:r>
    <w:r w:rsidRPr="00E01B04">
      <w:rPr>
        <w:rFonts w:ascii="华文新魏" w:eastAsia="华文新魏" w:hAnsi="宋体" w:hint="eastAsia"/>
        <w:sz w:val="18"/>
        <w:szCs w:val="18"/>
      </w:rPr>
      <w:t>4工程分析</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47346" w:rsidRDefault="00B32787" w:rsidP="00960882">
    <w:pPr>
      <w:pStyle w:val="a9"/>
      <w:tabs>
        <w:tab w:val="clear" w:pos="4153"/>
        <w:tab w:val="clear" w:pos="8306"/>
        <w:tab w:val="left" w:pos="4536"/>
      </w:tabs>
      <w:ind w:firstLine="560"/>
      <w:jc w:val="center"/>
      <w:rPr>
        <w:rFonts w:eastAsia="华文新魏"/>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109</w:t>
    </w:r>
    <w:r w:rsidRPr="00E101D4">
      <w:rPr>
        <w:rFonts w:eastAsia="华文新魏"/>
      </w:rPr>
      <w:fldChar w:fldCharType="end"/>
    </w:r>
    <w:r w:rsidRPr="00E101D4">
      <w:rPr>
        <w:rFonts w:eastAsia="华文新魏" w:hint="eastAsia"/>
      </w:rPr>
      <w:t xml:space="preserve"> </w:t>
    </w:r>
    <w:r w:rsidRPr="00E101D4">
      <w:rPr>
        <w:rFonts w:eastAsia="华文新魏" w:hint="eastAsia"/>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7123A1" w:rsidRDefault="00B32787" w:rsidP="003776D5">
    <w:pPr>
      <w:pStyle w:val="a9"/>
      <w:tabs>
        <w:tab w:val="clear" w:pos="4153"/>
        <w:tab w:val="center" w:pos="4536"/>
      </w:tabs>
      <w:rPr>
        <w:rFonts w:eastAsia="华文新魏"/>
      </w:rPr>
    </w:pPr>
    <w:r w:rsidRPr="000859FA">
      <w:rPr>
        <w:rFonts w:eastAsia="华文新魏"/>
      </w:rPr>
      <w:t>南京大学环境规划设计研究院有限公司</w:t>
    </w:r>
    <w:r w:rsidRPr="000859FA">
      <w:rPr>
        <w:rFonts w:eastAsia="华文新魏"/>
      </w:rPr>
      <w:t xml:space="preserve">        </w:t>
    </w:r>
    <w:r w:rsidRPr="000859FA">
      <w:rPr>
        <w:rFonts w:eastAsia="华文新魏" w:hint="eastAsia"/>
      </w:rPr>
      <w:t xml:space="preserve"> </w:t>
    </w:r>
    <w:r w:rsidRPr="000859FA">
      <w:rPr>
        <w:rFonts w:eastAsia="华文新魏"/>
      </w:rPr>
      <w:t xml:space="preserve">    </w:t>
    </w:r>
    <w:r w:rsidRPr="000859FA">
      <w:rPr>
        <w:rFonts w:eastAsia="华文新魏" w:hint="eastAsia"/>
      </w:rPr>
      <w:t>－</w:t>
    </w:r>
    <w:r w:rsidRPr="000859FA">
      <w:rPr>
        <w:rFonts w:eastAsia="华文新魏" w:hint="eastAsia"/>
      </w:rPr>
      <w:t xml:space="preserve"> </w:t>
    </w:r>
    <w:r w:rsidRPr="000859FA">
      <w:rPr>
        <w:rFonts w:eastAsia="华文新魏"/>
      </w:rPr>
      <w:fldChar w:fldCharType="begin"/>
    </w:r>
    <w:r w:rsidRPr="000859FA">
      <w:rPr>
        <w:rFonts w:eastAsia="华文新魏"/>
      </w:rPr>
      <w:instrText>PAGE   \* MERGEFORMAT</w:instrText>
    </w:r>
    <w:r w:rsidRPr="000859FA">
      <w:rPr>
        <w:rFonts w:eastAsia="华文新魏"/>
      </w:rPr>
      <w:fldChar w:fldCharType="separate"/>
    </w:r>
    <w:r w:rsidR="0093407F" w:rsidRPr="0093407F">
      <w:rPr>
        <w:rFonts w:eastAsia="华文新魏"/>
        <w:noProof/>
        <w:lang w:val="zh-CN"/>
      </w:rPr>
      <w:t>8</w:t>
    </w:r>
    <w:r w:rsidRPr="000859FA">
      <w:rPr>
        <w:rFonts w:eastAsia="华文新魏"/>
      </w:rPr>
      <w:fldChar w:fldCharType="end"/>
    </w:r>
    <w:r w:rsidRPr="000859FA">
      <w:rPr>
        <w:rFonts w:eastAsia="华文新魏" w:hint="eastAsia"/>
      </w:rPr>
      <w:t xml:space="preserve"> </w:t>
    </w:r>
    <w:r w:rsidRPr="000859FA">
      <w:rPr>
        <w:rFonts w:eastAsia="华文新魏" w:hint="eastAsia"/>
      </w:rPr>
      <w:t>－</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47346" w:rsidRDefault="00B32787" w:rsidP="00C47346">
    <w:pPr>
      <w:pStyle w:val="a9"/>
      <w:tabs>
        <w:tab w:val="clear" w:pos="4153"/>
        <w:tab w:val="center" w:pos="4536"/>
      </w:tabs>
      <w:rPr>
        <w:rFonts w:eastAsia="华文新魏"/>
      </w:rPr>
    </w:pPr>
    <w:r w:rsidRPr="000859FA">
      <w:rPr>
        <w:rFonts w:eastAsia="华文新魏"/>
      </w:rPr>
      <w:t>南京大学环境规划设计研究院有限公司</w:t>
    </w:r>
    <w:r w:rsidRPr="000859FA">
      <w:rPr>
        <w:rFonts w:eastAsia="华文新魏"/>
      </w:rPr>
      <w:t xml:space="preserve">        </w:t>
    </w:r>
    <w:r w:rsidRPr="000859FA">
      <w:rPr>
        <w:rFonts w:eastAsia="华文新魏" w:hint="eastAsia"/>
      </w:rPr>
      <w:t xml:space="preserve"> </w:t>
    </w:r>
    <w:r w:rsidRPr="000859FA">
      <w:rPr>
        <w:rFonts w:eastAsia="华文新魏"/>
      </w:rPr>
      <w:t xml:space="preserve">    </w:t>
    </w:r>
    <w:r w:rsidRPr="000859FA">
      <w:rPr>
        <w:rFonts w:eastAsia="华文新魏" w:hint="eastAsia"/>
      </w:rPr>
      <w:t>－</w:t>
    </w:r>
    <w:r w:rsidRPr="000859FA">
      <w:rPr>
        <w:rFonts w:eastAsia="华文新魏" w:hint="eastAsia"/>
      </w:rPr>
      <w:t xml:space="preserve"> </w:t>
    </w:r>
    <w:r w:rsidRPr="000859FA">
      <w:rPr>
        <w:rFonts w:eastAsia="华文新魏"/>
      </w:rPr>
      <w:fldChar w:fldCharType="begin"/>
    </w:r>
    <w:r w:rsidRPr="000859FA">
      <w:rPr>
        <w:rFonts w:eastAsia="华文新魏"/>
      </w:rPr>
      <w:instrText>PAGE   \* MERGEFORMAT</w:instrText>
    </w:r>
    <w:r w:rsidRPr="000859FA">
      <w:rPr>
        <w:rFonts w:eastAsia="华文新魏"/>
      </w:rPr>
      <w:fldChar w:fldCharType="separate"/>
    </w:r>
    <w:r w:rsidR="0093407F" w:rsidRPr="0093407F">
      <w:rPr>
        <w:rFonts w:eastAsia="华文新魏"/>
        <w:noProof/>
        <w:lang w:val="zh-CN"/>
      </w:rPr>
      <w:t>112</w:t>
    </w:r>
    <w:r w:rsidRPr="000859FA">
      <w:rPr>
        <w:rFonts w:eastAsia="华文新魏"/>
      </w:rPr>
      <w:fldChar w:fldCharType="end"/>
    </w:r>
    <w:r w:rsidRPr="000859FA">
      <w:rPr>
        <w:rFonts w:eastAsia="华文新魏" w:hint="eastAsia"/>
      </w:rPr>
      <w:t xml:space="preserve"> </w:t>
    </w:r>
    <w:r w:rsidRPr="000859FA">
      <w:rPr>
        <w:rFonts w:eastAsia="华文新魏" w:hint="eastAsia"/>
      </w:rPr>
      <w: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47346" w:rsidRDefault="00B32787" w:rsidP="00C47346">
    <w:pPr>
      <w:pStyle w:val="a9"/>
      <w:tabs>
        <w:tab w:val="clear" w:pos="4153"/>
        <w:tab w:val="clear" w:pos="8306"/>
        <w:tab w:val="left" w:pos="4536"/>
      </w:tabs>
      <w:wordWrap w:val="0"/>
      <w:ind w:firstLine="560"/>
      <w:jc w:val="right"/>
      <w:rPr>
        <w:rFonts w:eastAsia="华文新魏"/>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111</w:t>
    </w:r>
    <w:r w:rsidRPr="00E101D4">
      <w:rPr>
        <w:rFonts w:eastAsia="华文新魏"/>
      </w:rPr>
      <w:fldChar w:fldCharType="end"/>
    </w:r>
    <w:r w:rsidRPr="00E101D4">
      <w:rPr>
        <w:rFonts w:eastAsia="华文新魏" w:hint="eastAsia"/>
      </w:rPr>
      <w:t xml:space="preserve"> </w:t>
    </w:r>
    <w:r w:rsidRPr="00E101D4">
      <w:rPr>
        <w:rFonts w:eastAsia="华文新魏" w:hint="eastAsia"/>
      </w:rPr>
      <w:t>－</w:t>
    </w:r>
    <w:r w:rsidRPr="00E101D4">
      <w:rPr>
        <w:rFonts w:eastAsia="华文新魏"/>
      </w:rPr>
      <w:t xml:space="preserve">              </w:t>
    </w:r>
    <w:r w:rsidRPr="00E101D4">
      <w:rPr>
        <w:rFonts w:eastAsia="华文新魏"/>
      </w:rPr>
      <w:t>南京大学环境规划设计研究院有限公司</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984778">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sidRPr="003F1DB3">
      <w:rPr>
        <w:rFonts w:ascii="华文新魏" w:eastAsia="华文新魏" w:hAnsi="宋体" w:hint="eastAsia"/>
        <w:sz w:val="18"/>
        <w:szCs w:val="18"/>
      </w:rPr>
      <w:t xml:space="preserve"> </w:t>
    </w:r>
    <w:r w:rsidRPr="00E01B04">
      <w:rPr>
        <w:rFonts w:ascii="华文新魏" w:eastAsia="华文新魏" w:hAnsi="宋体" w:hint="eastAsia"/>
        <w:sz w:val="18"/>
        <w:szCs w:val="18"/>
      </w:rPr>
      <w:t>4工程分析</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960882" w:rsidRDefault="00B32787" w:rsidP="00984778">
    <w:pPr>
      <w:pStyle w:val="a9"/>
      <w:tabs>
        <w:tab w:val="clear" w:pos="4153"/>
        <w:tab w:val="clear" w:pos="8306"/>
        <w:tab w:val="left" w:pos="4536"/>
      </w:tabs>
      <w:ind w:firstLine="560"/>
      <w:jc w:val="center"/>
      <w:rPr>
        <w:rFonts w:eastAsia="华文新魏"/>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113</w:t>
    </w:r>
    <w:r w:rsidRPr="00E101D4">
      <w:rPr>
        <w:rFonts w:eastAsia="华文新魏"/>
      </w:rPr>
      <w:fldChar w:fldCharType="end"/>
    </w:r>
    <w:r w:rsidRPr="00E101D4">
      <w:rPr>
        <w:rFonts w:eastAsia="华文新魏" w:hint="eastAsia"/>
      </w:rPr>
      <w:t xml:space="preserve"> </w:t>
    </w:r>
    <w:r w:rsidRPr="00E101D4">
      <w:rPr>
        <w:rFonts w:eastAsia="华文新魏" w:hint="eastAsia"/>
      </w:rPr>
      <w:t>－</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47346" w:rsidRDefault="00B32787" w:rsidP="00C47346">
    <w:pPr>
      <w:pStyle w:val="a9"/>
      <w:tabs>
        <w:tab w:val="clear" w:pos="4153"/>
        <w:tab w:val="center" w:pos="4536"/>
      </w:tabs>
      <w:rPr>
        <w:rFonts w:eastAsia="华文新魏"/>
      </w:rPr>
    </w:pPr>
    <w:r w:rsidRPr="000859FA">
      <w:rPr>
        <w:rFonts w:eastAsia="华文新魏"/>
      </w:rPr>
      <w:t>南京大学环境规划设计研究院有限公司</w:t>
    </w:r>
    <w:r w:rsidRPr="000859FA">
      <w:rPr>
        <w:rFonts w:eastAsia="华文新魏"/>
      </w:rPr>
      <w:t xml:space="preserve">        </w:t>
    </w:r>
    <w:r w:rsidRPr="000859FA">
      <w:rPr>
        <w:rFonts w:eastAsia="华文新魏" w:hint="eastAsia"/>
      </w:rPr>
      <w:t xml:space="preserve"> </w:t>
    </w:r>
    <w:r w:rsidRPr="000859FA">
      <w:rPr>
        <w:rFonts w:eastAsia="华文新魏"/>
      </w:rPr>
      <w:t xml:space="preserve">    </w:t>
    </w:r>
    <w:r w:rsidRPr="000859FA">
      <w:rPr>
        <w:rFonts w:eastAsia="华文新魏" w:hint="eastAsia"/>
      </w:rPr>
      <w:t>－</w:t>
    </w:r>
    <w:r w:rsidRPr="000859FA">
      <w:rPr>
        <w:rFonts w:eastAsia="华文新魏" w:hint="eastAsia"/>
      </w:rPr>
      <w:t xml:space="preserve"> </w:t>
    </w:r>
    <w:r w:rsidRPr="000859FA">
      <w:rPr>
        <w:rFonts w:eastAsia="华文新魏"/>
      </w:rPr>
      <w:fldChar w:fldCharType="begin"/>
    </w:r>
    <w:r w:rsidRPr="000859FA">
      <w:rPr>
        <w:rFonts w:eastAsia="华文新魏"/>
      </w:rPr>
      <w:instrText>PAGE   \* MERGEFORMAT</w:instrText>
    </w:r>
    <w:r w:rsidRPr="000859FA">
      <w:rPr>
        <w:rFonts w:eastAsia="华文新魏"/>
      </w:rPr>
      <w:fldChar w:fldCharType="separate"/>
    </w:r>
    <w:r w:rsidR="0093407F" w:rsidRPr="0093407F">
      <w:rPr>
        <w:rFonts w:eastAsia="华文新魏"/>
        <w:noProof/>
        <w:lang w:val="zh-CN"/>
      </w:rPr>
      <w:t>116</w:t>
    </w:r>
    <w:r w:rsidRPr="000859FA">
      <w:rPr>
        <w:rFonts w:eastAsia="华文新魏"/>
      </w:rPr>
      <w:fldChar w:fldCharType="end"/>
    </w:r>
    <w:r w:rsidRPr="000859FA">
      <w:rPr>
        <w:rFonts w:eastAsia="华文新魏" w:hint="eastAsia"/>
      </w:rPr>
      <w:t xml:space="preserve"> </w:t>
    </w:r>
    <w:r w:rsidRPr="000859FA">
      <w:rPr>
        <w:rFonts w:eastAsia="华文新魏" w:hint="eastAsia"/>
      </w:rPr>
      <w:t>－</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47346" w:rsidRDefault="00B32787" w:rsidP="00C47346">
    <w:pPr>
      <w:pStyle w:val="a9"/>
      <w:tabs>
        <w:tab w:val="clear" w:pos="4153"/>
        <w:tab w:val="clear" w:pos="8306"/>
        <w:tab w:val="left" w:pos="4536"/>
      </w:tabs>
      <w:wordWrap w:val="0"/>
      <w:ind w:firstLine="560"/>
      <w:jc w:val="right"/>
      <w:rPr>
        <w:rFonts w:eastAsia="华文新魏"/>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115</w:t>
    </w:r>
    <w:r w:rsidRPr="00E101D4">
      <w:rPr>
        <w:rFonts w:eastAsia="华文新魏"/>
      </w:rPr>
      <w:fldChar w:fldCharType="end"/>
    </w:r>
    <w:r w:rsidRPr="00E101D4">
      <w:rPr>
        <w:rFonts w:eastAsia="华文新魏" w:hint="eastAsia"/>
      </w:rPr>
      <w:t xml:space="preserve"> </w:t>
    </w:r>
    <w:r w:rsidRPr="00E101D4">
      <w:rPr>
        <w:rFonts w:eastAsia="华文新魏" w:hint="eastAsia"/>
      </w:rPr>
      <w:t>－</w:t>
    </w:r>
    <w:r w:rsidRPr="00E101D4">
      <w:rPr>
        <w:rFonts w:eastAsia="华文新魏"/>
      </w:rPr>
      <w:t xml:space="preserve">              </w:t>
    </w:r>
    <w:r w:rsidRPr="00E101D4">
      <w:rPr>
        <w:rFonts w:eastAsia="华文新魏"/>
      </w:rPr>
      <w:t>南京大学环境规划设计研究院有限公司</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960882" w:rsidRDefault="00B32787" w:rsidP="00960882">
    <w:pPr>
      <w:pBdr>
        <w:top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sidRPr="003F1DB3">
      <w:rPr>
        <w:rFonts w:ascii="华文新魏" w:eastAsia="华文新魏" w:hAnsi="宋体" w:hint="eastAsia"/>
        <w:sz w:val="18"/>
        <w:szCs w:val="18"/>
      </w:rPr>
      <w:t xml:space="preserve"> </w:t>
    </w:r>
    <w:r w:rsidRPr="00E01B04">
      <w:rPr>
        <w:rFonts w:ascii="华文新魏" w:eastAsia="华文新魏" w:hAnsi="宋体" w:hint="eastAsia"/>
        <w:sz w:val="18"/>
        <w:szCs w:val="18"/>
      </w:rPr>
      <w:t>4工程分析</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47346" w:rsidRDefault="00B32787" w:rsidP="00960882">
    <w:pPr>
      <w:pStyle w:val="a9"/>
      <w:tabs>
        <w:tab w:val="clear" w:pos="4153"/>
        <w:tab w:val="clear" w:pos="8306"/>
        <w:tab w:val="left" w:pos="4536"/>
      </w:tabs>
      <w:ind w:firstLine="560"/>
      <w:jc w:val="center"/>
      <w:rPr>
        <w:rFonts w:eastAsia="华文新魏"/>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117</w:t>
    </w:r>
    <w:r w:rsidRPr="00E101D4">
      <w:rPr>
        <w:rFonts w:eastAsia="华文新魏"/>
      </w:rPr>
      <w:fldChar w:fldCharType="end"/>
    </w:r>
    <w:r w:rsidRPr="00E101D4">
      <w:rPr>
        <w:rFonts w:eastAsia="华文新魏" w:hint="eastAsia"/>
      </w:rPr>
      <w:t xml:space="preserve"> </w:t>
    </w:r>
    <w:r w:rsidRPr="00E101D4">
      <w:rPr>
        <w:rFonts w:eastAsia="华文新魏" w:hint="eastAsia"/>
      </w:rPr>
      <w:t>－</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47346" w:rsidRDefault="00B32787" w:rsidP="00C47346">
    <w:pPr>
      <w:pStyle w:val="a9"/>
      <w:tabs>
        <w:tab w:val="clear" w:pos="4153"/>
        <w:tab w:val="center" w:pos="4536"/>
      </w:tabs>
      <w:rPr>
        <w:rFonts w:eastAsia="华文新魏"/>
      </w:rPr>
    </w:pPr>
    <w:r w:rsidRPr="000859FA">
      <w:rPr>
        <w:rFonts w:eastAsia="华文新魏"/>
      </w:rPr>
      <w:t>南京大学环境规划设计研究院有限公司</w:t>
    </w:r>
    <w:r w:rsidRPr="000859FA">
      <w:rPr>
        <w:rFonts w:eastAsia="华文新魏"/>
      </w:rPr>
      <w:t xml:space="preserve">        </w:t>
    </w:r>
    <w:r w:rsidRPr="000859FA">
      <w:rPr>
        <w:rFonts w:eastAsia="华文新魏" w:hint="eastAsia"/>
      </w:rPr>
      <w:t xml:space="preserve"> </w:t>
    </w:r>
    <w:r w:rsidRPr="000859FA">
      <w:rPr>
        <w:rFonts w:eastAsia="华文新魏"/>
      </w:rPr>
      <w:t xml:space="preserve">    </w:t>
    </w:r>
    <w:r w:rsidRPr="000859FA">
      <w:rPr>
        <w:rFonts w:eastAsia="华文新魏" w:hint="eastAsia"/>
      </w:rPr>
      <w:t>－</w:t>
    </w:r>
    <w:r w:rsidRPr="000859FA">
      <w:rPr>
        <w:rFonts w:eastAsia="华文新魏" w:hint="eastAsia"/>
      </w:rPr>
      <w:t xml:space="preserve"> </w:t>
    </w:r>
    <w:r w:rsidRPr="000859FA">
      <w:rPr>
        <w:rFonts w:eastAsia="华文新魏"/>
      </w:rPr>
      <w:fldChar w:fldCharType="begin"/>
    </w:r>
    <w:r w:rsidRPr="000859FA">
      <w:rPr>
        <w:rFonts w:eastAsia="华文新魏"/>
      </w:rPr>
      <w:instrText>PAGE   \* MERGEFORMAT</w:instrText>
    </w:r>
    <w:r w:rsidRPr="000859FA">
      <w:rPr>
        <w:rFonts w:eastAsia="华文新魏"/>
      </w:rPr>
      <w:fldChar w:fldCharType="separate"/>
    </w:r>
    <w:r w:rsidR="0093407F" w:rsidRPr="0093407F">
      <w:rPr>
        <w:rFonts w:eastAsia="华文新魏"/>
        <w:noProof/>
        <w:lang w:val="zh-CN"/>
      </w:rPr>
      <w:t>118</w:t>
    </w:r>
    <w:r w:rsidRPr="000859FA">
      <w:rPr>
        <w:rFonts w:eastAsia="华文新魏"/>
      </w:rPr>
      <w:fldChar w:fldCharType="end"/>
    </w:r>
    <w:r w:rsidRPr="000859FA">
      <w:rPr>
        <w:rFonts w:eastAsia="华文新魏" w:hint="eastAsia"/>
      </w:rPr>
      <w:t xml:space="preserve"> </w:t>
    </w:r>
    <w:r w:rsidRPr="000859FA">
      <w:rPr>
        <w:rFonts w:eastAsia="华文新魏" w:hint="eastAsia"/>
      </w:rPr>
      <w:t>－</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47346" w:rsidRDefault="00B32787" w:rsidP="00C47346">
    <w:pPr>
      <w:pStyle w:val="a9"/>
      <w:tabs>
        <w:tab w:val="clear" w:pos="4153"/>
        <w:tab w:val="clear" w:pos="8306"/>
        <w:tab w:val="left" w:pos="4536"/>
      </w:tabs>
      <w:wordWrap w:val="0"/>
      <w:ind w:firstLine="560"/>
      <w:jc w:val="right"/>
      <w:rPr>
        <w:rFonts w:eastAsia="华文新魏"/>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119</w:t>
    </w:r>
    <w:r w:rsidRPr="00E101D4">
      <w:rPr>
        <w:rFonts w:eastAsia="华文新魏"/>
      </w:rPr>
      <w:fldChar w:fldCharType="end"/>
    </w:r>
    <w:r w:rsidRPr="00E101D4">
      <w:rPr>
        <w:rFonts w:eastAsia="华文新魏" w:hint="eastAsia"/>
      </w:rPr>
      <w:t xml:space="preserve"> </w:t>
    </w:r>
    <w:r w:rsidRPr="00E101D4">
      <w:rPr>
        <w:rFonts w:eastAsia="华文新魏" w:hint="eastAsia"/>
      </w:rPr>
      <w:t>－</w:t>
    </w:r>
    <w:r w:rsidRPr="00E101D4">
      <w:rPr>
        <w:rFonts w:eastAsia="华文新魏"/>
      </w:rPr>
      <w:t xml:space="preserve">              </w:t>
    </w:r>
    <w:r w:rsidRPr="00E101D4">
      <w:rPr>
        <w:rFonts w:eastAsia="华文新魏"/>
      </w:rPr>
      <w:t>南京大学环境规划设计研究院有限公司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7123A1" w:rsidRDefault="00B32787" w:rsidP="003776D5">
    <w:pPr>
      <w:pStyle w:val="a9"/>
      <w:tabs>
        <w:tab w:val="clear" w:pos="4153"/>
        <w:tab w:val="clear" w:pos="8306"/>
        <w:tab w:val="left" w:pos="4536"/>
      </w:tabs>
      <w:wordWrap w:val="0"/>
      <w:ind w:firstLine="357"/>
      <w:jc w:val="right"/>
      <w:rPr>
        <w:rFonts w:eastAsia="华文新魏"/>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9</w:t>
    </w:r>
    <w:r w:rsidRPr="00E101D4">
      <w:rPr>
        <w:rFonts w:eastAsia="华文新魏"/>
      </w:rPr>
      <w:fldChar w:fldCharType="end"/>
    </w:r>
    <w:r w:rsidRPr="00E101D4">
      <w:rPr>
        <w:rFonts w:eastAsia="华文新魏" w:hint="eastAsia"/>
      </w:rPr>
      <w:t xml:space="preserve"> </w:t>
    </w:r>
    <w:r w:rsidRPr="00E101D4">
      <w:rPr>
        <w:rFonts w:eastAsia="华文新魏" w:hint="eastAsia"/>
      </w:rPr>
      <w:t>－</w:t>
    </w:r>
    <w:r w:rsidRPr="00E101D4">
      <w:rPr>
        <w:rFonts w:eastAsia="华文新魏"/>
      </w:rPr>
      <w:t xml:space="preserve">              </w:t>
    </w:r>
    <w:r w:rsidRPr="00E101D4">
      <w:rPr>
        <w:rFonts w:eastAsia="华文新魏"/>
      </w:rPr>
      <w:t>南京大学环境规划设计研究院有限公司</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6D5BF6" w:rsidRDefault="00B32787" w:rsidP="006D5BF6">
    <w:pPr>
      <w:pBdr>
        <w:top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 xml:space="preserve">卫生用品技术改造项目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sidRPr="003F1DB3">
      <w:rPr>
        <w:rFonts w:ascii="华文新魏" w:eastAsia="华文新魏" w:hAnsi="宋体" w:hint="eastAsia"/>
        <w:sz w:val="18"/>
        <w:szCs w:val="18"/>
      </w:rPr>
      <w:t xml:space="preserve"> </w:t>
    </w:r>
    <w:r w:rsidRPr="00E01B04">
      <w:rPr>
        <w:rFonts w:ascii="华文新魏" w:eastAsia="华文新魏" w:hAnsi="宋体" w:hint="eastAsia"/>
        <w:sz w:val="18"/>
        <w:szCs w:val="18"/>
      </w:rPr>
      <w:t>4工程分析</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47346" w:rsidRDefault="00B32787" w:rsidP="006D5BF6">
    <w:pPr>
      <w:pStyle w:val="a9"/>
      <w:tabs>
        <w:tab w:val="clear" w:pos="4153"/>
        <w:tab w:val="clear" w:pos="8306"/>
        <w:tab w:val="left" w:pos="4536"/>
      </w:tabs>
      <w:ind w:firstLine="560"/>
      <w:jc w:val="center"/>
      <w:rPr>
        <w:rFonts w:eastAsia="华文新魏"/>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05642E" w:rsidRPr="0005642E">
      <w:rPr>
        <w:rFonts w:eastAsia="华文新魏"/>
        <w:noProof/>
        <w:lang w:val="zh-CN"/>
      </w:rPr>
      <w:t>121</w:t>
    </w:r>
    <w:r w:rsidRPr="00E101D4">
      <w:rPr>
        <w:rFonts w:eastAsia="华文新魏"/>
      </w:rPr>
      <w:fldChar w:fldCharType="end"/>
    </w:r>
    <w:r w:rsidRPr="00E101D4">
      <w:rPr>
        <w:rFonts w:eastAsia="华文新魏" w:hint="eastAsia"/>
      </w:rPr>
      <w:t xml:space="preserve"> </w:t>
    </w:r>
    <w:r w:rsidRPr="00E101D4">
      <w:rPr>
        <w:rFonts w:eastAsia="华文新魏" w:hint="eastAsia"/>
      </w:rPr>
      <w:t>－</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7123A1" w:rsidRDefault="00B32787" w:rsidP="00960882">
    <w:pPr>
      <w:pStyle w:val="a9"/>
      <w:tabs>
        <w:tab w:val="clear" w:pos="4153"/>
        <w:tab w:val="clear" w:pos="8306"/>
        <w:tab w:val="left" w:pos="4536"/>
      </w:tabs>
      <w:rPr>
        <w:rFonts w:eastAsia="华文新魏"/>
      </w:rPr>
    </w:pPr>
    <w:r>
      <w:rPr>
        <w:rFonts w:eastAsia="华文新魏" w:hint="eastAsia"/>
      </w:rPr>
      <w:t>南京大学</w:t>
    </w:r>
    <w:r>
      <w:rPr>
        <w:rFonts w:eastAsia="华文新魏"/>
      </w:rPr>
      <w:t>环境规划设计研究院有限公司</w:t>
    </w:r>
    <w:r>
      <w:rPr>
        <w:rFonts w:eastAsia="华文新魏" w:hint="eastAsia"/>
      </w:rPr>
      <w:t xml:space="preserve">             </w:t>
    </w:r>
    <w:r w:rsidRPr="000859FA">
      <w:rPr>
        <w:rFonts w:eastAsia="华文新魏" w:hint="eastAsia"/>
      </w:rPr>
      <w:t>－</w:t>
    </w:r>
    <w:r w:rsidRPr="000859FA">
      <w:rPr>
        <w:rFonts w:eastAsia="华文新魏" w:hint="eastAsia"/>
      </w:rPr>
      <w:t xml:space="preserve"> </w:t>
    </w:r>
    <w:r w:rsidRPr="000859FA">
      <w:rPr>
        <w:rFonts w:eastAsia="华文新魏"/>
      </w:rPr>
      <w:fldChar w:fldCharType="begin"/>
    </w:r>
    <w:r w:rsidRPr="000859FA">
      <w:rPr>
        <w:rFonts w:eastAsia="华文新魏"/>
      </w:rPr>
      <w:instrText>PAGE   \* MERGEFORMAT</w:instrText>
    </w:r>
    <w:r w:rsidRPr="000859FA">
      <w:rPr>
        <w:rFonts w:eastAsia="华文新魏"/>
      </w:rPr>
      <w:fldChar w:fldCharType="separate"/>
    </w:r>
    <w:r w:rsidR="0093407F">
      <w:rPr>
        <w:rFonts w:eastAsia="华文新魏"/>
        <w:noProof/>
      </w:rPr>
      <w:t>136</w:t>
    </w:r>
    <w:r w:rsidRPr="000859FA">
      <w:rPr>
        <w:rFonts w:eastAsia="华文新魏"/>
      </w:rPr>
      <w:fldChar w:fldCharType="end"/>
    </w:r>
    <w:r w:rsidRPr="000859FA">
      <w:rPr>
        <w:rFonts w:eastAsia="华文新魏" w:hint="eastAsia"/>
      </w:rPr>
      <w:t xml:space="preserve"> </w:t>
    </w:r>
    <w:r w:rsidRPr="000859FA">
      <w:rPr>
        <w:rFonts w:eastAsia="华文新魏" w:hint="eastAsia"/>
      </w:rPr>
      <w:t>－</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7123A1" w:rsidRDefault="00B32787" w:rsidP="00960882">
    <w:pPr>
      <w:pStyle w:val="a9"/>
      <w:tabs>
        <w:tab w:val="clear" w:pos="4153"/>
        <w:tab w:val="clear" w:pos="8306"/>
        <w:tab w:val="left" w:pos="4536"/>
      </w:tabs>
      <w:wordWrap w:val="0"/>
      <w:ind w:firstLine="357"/>
      <w:jc w:val="right"/>
      <w:rPr>
        <w:rFonts w:eastAsia="华文新魏"/>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137</w:t>
    </w:r>
    <w:r w:rsidRPr="00E101D4">
      <w:rPr>
        <w:rFonts w:eastAsia="华文新魏"/>
      </w:rPr>
      <w:fldChar w:fldCharType="end"/>
    </w:r>
    <w:r w:rsidRPr="00E101D4">
      <w:rPr>
        <w:rFonts w:eastAsia="华文新魏" w:hint="eastAsia"/>
      </w:rPr>
      <w:t xml:space="preserve"> </w:t>
    </w:r>
    <w:r w:rsidRPr="00E101D4">
      <w:rPr>
        <w:rFonts w:eastAsia="华文新魏" w:hint="eastAsia"/>
      </w:rPr>
      <w:t>－</w:t>
    </w:r>
    <w:r>
      <w:rPr>
        <w:rFonts w:eastAsia="华文新魏" w:hint="eastAsia"/>
      </w:rPr>
      <w:t xml:space="preserve">  </w:t>
    </w:r>
    <w:r>
      <w:rPr>
        <w:rFonts w:eastAsia="华文新魏"/>
      </w:rPr>
      <w:t xml:space="preserve">           </w:t>
    </w:r>
    <w:r>
      <w:rPr>
        <w:rFonts w:eastAsia="华文新魏" w:hint="eastAsia"/>
      </w:rPr>
      <w:t>南京大学</w:t>
    </w:r>
    <w:r>
      <w:rPr>
        <w:rFonts w:eastAsia="华文新魏"/>
      </w:rPr>
      <w:t>环境规划设计研究院有限公司</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7123A1" w:rsidRDefault="00B32787" w:rsidP="00603315">
    <w:pPr>
      <w:pStyle w:val="a9"/>
      <w:tabs>
        <w:tab w:val="clear" w:pos="4153"/>
        <w:tab w:val="center" w:pos="4536"/>
      </w:tabs>
      <w:rPr>
        <w:rFonts w:eastAsia="华文新魏"/>
      </w:rPr>
    </w:pPr>
    <w:r>
      <w:rPr>
        <w:rFonts w:ascii="华文新魏" w:eastAsia="华文新魏" w:hAnsi="宋体" w:hint="eastAsia"/>
      </w:rPr>
      <w:t>江苏爱特福84股份</w:t>
    </w:r>
    <w:r>
      <w:rPr>
        <w:rFonts w:ascii="华文新魏" w:eastAsia="华文新魏" w:hAnsi="宋体"/>
      </w:rPr>
      <w:t>有限公司</w:t>
    </w:r>
    <w:r>
      <w:rPr>
        <w:rFonts w:ascii="华文新魏" w:eastAsia="华文新魏" w:hAnsi="宋体" w:hint="eastAsia"/>
      </w:rPr>
      <w:t>清洁</w:t>
    </w:r>
    <w:r>
      <w:rPr>
        <w:rFonts w:ascii="华文新魏" w:eastAsia="华文新魏" w:hAnsi="宋体"/>
      </w:rPr>
      <w:t>卫生用品技术改造项目</w:t>
    </w:r>
    <w:r>
      <w:rPr>
        <w:rFonts w:ascii="华文新魏" w:eastAsia="华文新魏" w:hAnsi="宋体" w:hint="eastAsia"/>
      </w:rPr>
      <w:t xml:space="preserve">    </w:t>
    </w:r>
    <w:r>
      <w:rPr>
        <w:rFonts w:ascii="华文新魏" w:eastAsia="华文新魏" w:hAnsi="宋体"/>
      </w:rPr>
      <w:t xml:space="preserve">                                                                                  6</w:t>
    </w:r>
    <w:r w:rsidRPr="00E01B04">
      <w:rPr>
        <w:rFonts w:ascii="华文新魏" w:eastAsia="华文新魏" w:hAnsi="宋体" w:hint="eastAsia"/>
      </w:rPr>
      <w:t>环境影响预测与评价</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7123A1" w:rsidRDefault="00B32787" w:rsidP="00603315">
    <w:pPr>
      <w:pStyle w:val="a9"/>
      <w:tabs>
        <w:tab w:val="clear" w:pos="4153"/>
        <w:tab w:val="clear" w:pos="8306"/>
        <w:tab w:val="left" w:pos="4536"/>
      </w:tabs>
      <w:ind w:firstLine="357"/>
      <w:jc w:val="center"/>
      <w:rPr>
        <w:rFonts w:eastAsia="华文新魏"/>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05642E" w:rsidRPr="0005642E">
      <w:rPr>
        <w:rFonts w:eastAsia="华文新魏"/>
        <w:noProof/>
        <w:lang w:val="zh-CN"/>
      </w:rPr>
      <w:t>139</w:t>
    </w:r>
    <w:r w:rsidRPr="00E101D4">
      <w:rPr>
        <w:rFonts w:eastAsia="华文新魏"/>
      </w:rPr>
      <w:fldChar w:fldCharType="end"/>
    </w:r>
    <w:r w:rsidRPr="00E101D4">
      <w:rPr>
        <w:rFonts w:eastAsia="华文新魏" w:hint="eastAsia"/>
      </w:rPr>
      <w:t xml:space="preserve"> </w:t>
    </w:r>
    <w:r w:rsidRPr="00E101D4">
      <w:rPr>
        <w:rFonts w:eastAsia="华文新魏" w:hint="eastAsia"/>
      </w:rPr>
      <w:t>－</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D80AB4" w:rsidRDefault="00B32787" w:rsidP="00D80AB4">
    <w:pPr>
      <w:pStyle w:val="a9"/>
      <w:tabs>
        <w:tab w:val="clear" w:pos="4153"/>
        <w:tab w:val="clear" w:pos="8306"/>
        <w:tab w:val="left" w:pos="4536"/>
      </w:tabs>
      <w:rPr>
        <w:rFonts w:eastAsia="华文新魏"/>
      </w:rPr>
    </w:pPr>
    <w:r>
      <w:rPr>
        <w:rFonts w:eastAsia="华文新魏" w:hint="eastAsia"/>
      </w:rPr>
      <w:t>南京大学</w:t>
    </w:r>
    <w:r>
      <w:rPr>
        <w:rFonts w:eastAsia="华文新魏"/>
      </w:rPr>
      <w:t>环境规划设计研究院有限公司</w:t>
    </w:r>
    <w:r>
      <w:rPr>
        <w:rFonts w:eastAsia="华文新魏" w:hint="eastAsia"/>
      </w:rPr>
      <w:t xml:space="preserve">             </w:t>
    </w:r>
    <w:r w:rsidRPr="000859FA">
      <w:rPr>
        <w:rFonts w:eastAsia="华文新魏" w:hint="eastAsia"/>
      </w:rPr>
      <w:t>－</w:t>
    </w:r>
    <w:r w:rsidRPr="000859FA">
      <w:rPr>
        <w:rFonts w:eastAsia="华文新魏" w:hint="eastAsia"/>
      </w:rPr>
      <w:t xml:space="preserve"> </w:t>
    </w:r>
    <w:r w:rsidRPr="000859FA">
      <w:rPr>
        <w:rFonts w:eastAsia="华文新魏"/>
      </w:rPr>
      <w:fldChar w:fldCharType="begin"/>
    </w:r>
    <w:r w:rsidRPr="000859FA">
      <w:rPr>
        <w:rFonts w:eastAsia="华文新魏"/>
      </w:rPr>
      <w:instrText>PAGE   \* MERGEFORMAT</w:instrText>
    </w:r>
    <w:r w:rsidRPr="000859FA">
      <w:rPr>
        <w:rFonts w:eastAsia="华文新魏"/>
      </w:rPr>
      <w:fldChar w:fldCharType="separate"/>
    </w:r>
    <w:r w:rsidR="0093407F">
      <w:rPr>
        <w:rFonts w:eastAsia="华文新魏"/>
        <w:noProof/>
      </w:rPr>
      <w:t>146</w:t>
    </w:r>
    <w:r w:rsidRPr="000859FA">
      <w:rPr>
        <w:rFonts w:eastAsia="华文新魏"/>
      </w:rPr>
      <w:fldChar w:fldCharType="end"/>
    </w:r>
    <w:r w:rsidRPr="000859FA">
      <w:rPr>
        <w:rFonts w:eastAsia="华文新魏" w:hint="eastAsia"/>
      </w:rPr>
      <w:t xml:space="preserve"> </w:t>
    </w:r>
    <w:r w:rsidRPr="000859FA">
      <w:rPr>
        <w:rFonts w:eastAsia="华文新魏" w:hint="eastAsia"/>
      </w:rPr>
      <w:t>－</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Default="00B32787" w:rsidP="00603315">
    <w:pPr>
      <w:pStyle w:val="a9"/>
      <w:tabs>
        <w:tab w:val="clear" w:pos="4153"/>
        <w:tab w:val="clear" w:pos="8306"/>
        <w:tab w:val="left" w:pos="4536"/>
      </w:tabs>
      <w:wordWrap w:val="0"/>
      <w:ind w:firstLine="357"/>
      <w:jc w:val="right"/>
      <w:rPr>
        <w:rFonts w:eastAsia="华文新魏"/>
        <w:sz w:val="21"/>
        <w:szCs w:val="24"/>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145</w:t>
    </w:r>
    <w:r w:rsidRPr="00E101D4">
      <w:rPr>
        <w:rFonts w:eastAsia="华文新魏"/>
      </w:rPr>
      <w:fldChar w:fldCharType="end"/>
    </w:r>
    <w:r w:rsidRPr="00E101D4">
      <w:rPr>
        <w:rFonts w:eastAsia="华文新魏" w:hint="eastAsia"/>
      </w:rPr>
      <w:t xml:space="preserve"> </w:t>
    </w:r>
    <w:r w:rsidRPr="00E101D4">
      <w:rPr>
        <w:rFonts w:eastAsia="华文新魏" w:hint="eastAsia"/>
      </w:rPr>
      <w:t>－</w:t>
    </w:r>
    <w:r w:rsidRPr="00E101D4">
      <w:rPr>
        <w:rFonts w:eastAsia="华文新魏"/>
      </w:rPr>
      <w:t xml:space="preserve">              </w:t>
    </w:r>
    <w:r w:rsidRPr="00E101D4">
      <w:rPr>
        <w:rFonts w:eastAsia="华文新魏"/>
      </w:rPr>
      <w:t>南京大学环境规划设计研究院有限公司</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Default="00B32787" w:rsidP="003413ED">
    <w:pPr>
      <w:pBdr>
        <w:bottom w:val="single" w:sz="4" w:space="1" w:color="auto"/>
      </w:pBdr>
      <w:jc w:val="left"/>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6</w:t>
    </w:r>
    <w:r w:rsidRPr="00E01B04">
      <w:rPr>
        <w:rFonts w:ascii="华文新魏" w:eastAsia="华文新魏" w:hAnsi="宋体" w:hint="eastAsia"/>
        <w:sz w:val="18"/>
        <w:szCs w:val="18"/>
      </w:rPr>
      <w:t>环境影响预测与评价</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3413ED" w:rsidRDefault="00B32787" w:rsidP="003413ED">
    <w:pPr>
      <w:pStyle w:val="a9"/>
      <w:tabs>
        <w:tab w:val="clear" w:pos="4153"/>
        <w:tab w:val="clear" w:pos="8306"/>
        <w:tab w:val="left" w:pos="4536"/>
      </w:tabs>
      <w:ind w:firstLine="560"/>
      <w:jc w:val="cente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151</w:t>
    </w:r>
    <w:r w:rsidRPr="00E101D4">
      <w:rPr>
        <w:rFonts w:eastAsia="华文新魏"/>
      </w:rPr>
      <w:fldChar w:fldCharType="end"/>
    </w:r>
    <w:r w:rsidRPr="00E101D4">
      <w:rPr>
        <w:rFonts w:eastAsia="华文新魏" w:hint="eastAsia"/>
      </w:rPr>
      <w:t xml:space="preserve"> </w:t>
    </w:r>
    <w:r w:rsidRPr="00E101D4">
      <w:rPr>
        <w:rFonts w:eastAsia="华文新魏" w:hint="eastAsia"/>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C296C" w:rsidRDefault="00B32787" w:rsidP="003776D5">
    <w:pPr>
      <w:pBdr>
        <w:top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sidRPr="003F1DB3">
      <w:rPr>
        <w:rFonts w:ascii="华文新魏" w:eastAsia="华文新魏" w:hAnsi="宋体" w:hint="eastAsia"/>
        <w:sz w:val="18"/>
        <w:szCs w:val="18"/>
      </w:rPr>
      <w:t xml:space="preserve">               </w:t>
    </w:r>
    <w:r w:rsidRPr="00181612">
      <w:rPr>
        <w:rFonts w:ascii="华文新魏" w:eastAsia="华文新魏" w:hAnsi="宋体" w:hint="eastAsia"/>
        <w:sz w:val="18"/>
        <w:szCs w:val="18"/>
      </w:rPr>
      <w:t>2总论</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D80AB4" w:rsidRDefault="00B32787" w:rsidP="00D80AB4">
    <w:pPr>
      <w:pStyle w:val="a9"/>
      <w:tabs>
        <w:tab w:val="clear" w:pos="4153"/>
        <w:tab w:val="clear" w:pos="8306"/>
        <w:tab w:val="left" w:pos="4536"/>
      </w:tabs>
      <w:rPr>
        <w:rFonts w:eastAsia="华文新魏"/>
      </w:rPr>
    </w:pPr>
    <w:r>
      <w:rPr>
        <w:rFonts w:eastAsia="华文新魏" w:hint="eastAsia"/>
      </w:rPr>
      <w:t>南京大学</w:t>
    </w:r>
    <w:r>
      <w:rPr>
        <w:rFonts w:eastAsia="华文新魏"/>
      </w:rPr>
      <w:t>环境规划设计研究院有限公司</w:t>
    </w:r>
    <w:r>
      <w:rPr>
        <w:rFonts w:eastAsia="华文新魏" w:hint="eastAsia"/>
      </w:rPr>
      <w:t xml:space="preserve">             </w:t>
    </w:r>
    <w:r w:rsidRPr="000859FA">
      <w:rPr>
        <w:rFonts w:eastAsia="华文新魏" w:hint="eastAsia"/>
      </w:rPr>
      <w:t>－</w:t>
    </w:r>
    <w:r w:rsidRPr="000859FA">
      <w:rPr>
        <w:rFonts w:eastAsia="华文新魏" w:hint="eastAsia"/>
      </w:rPr>
      <w:t xml:space="preserve"> </w:t>
    </w:r>
    <w:r w:rsidRPr="000859FA">
      <w:rPr>
        <w:rFonts w:eastAsia="华文新魏"/>
      </w:rPr>
      <w:fldChar w:fldCharType="begin"/>
    </w:r>
    <w:r w:rsidRPr="000859FA">
      <w:rPr>
        <w:rFonts w:eastAsia="华文新魏"/>
      </w:rPr>
      <w:instrText>PAGE   \* MERGEFORMAT</w:instrText>
    </w:r>
    <w:r w:rsidRPr="000859FA">
      <w:rPr>
        <w:rFonts w:eastAsia="华文新魏"/>
      </w:rPr>
      <w:fldChar w:fldCharType="separate"/>
    </w:r>
    <w:r w:rsidR="0093407F">
      <w:rPr>
        <w:rFonts w:eastAsia="华文新魏"/>
        <w:noProof/>
      </w:rPr>
      <w:t>162</w:t>
    </w:r>
    <w:r w:rsidRPr="000859FA">
      <w:rPr>
        <w:rFonts w:eastAsia="华文新魏"/>
      </w:rPr>
      <w:fldChar w:fldCharType="end"/>
    </w:r>
    <w:r w:rsidRPr="000859FA">
      <w:rPr>
        <w:rFonts w:eastAsia="华文新魏" w:hint="eastAsia"/>
      </w:rPr>
      <w:t xml:space="preserve"> </w:t>
    </w:r>
    <w:r w:rsidRPr="000859FA">
      <w:rPr>
        <w:rFonts w:eastAsia="华文新魏" w:hint="eastAsia"/>
      </w:rPr>
      <w:t>－</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Default="00B32787" w:rsidP="00603315">
    <w:pPr>
      <w:pStyle w:val="a9"/>
      <w:tabs>
        <w:tab w:val="clear" w:pos="4153"/>
        <w:tab w:val="clear" w:pos="8306"/>
        <w:tab w:val="left" w:pos="4536"/>
      </w:tabs>
      <w:wordWrap w:val="0"/>
      <w:ind w:firstLine="357"/>
      <w:jc w:val="right"/>
      <w:rPr>
        <w:rFonts w:eastAsia="华文新魏"/>
        <w:sz w:val="21"/>
        <w:szCs w:val="24"/>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163</w:t>
    </w:r>
    <w:r w:rsidRPr="00E101D4">
      <w:rPr>
        <w:rFonts w:eastAsia="华文新魏"/>
      </w:rPr>
      <w:fldChar w:fldCharType="end"/>
    </w:r>
    <w:r w:rsidRPr="00E101D4">
      <w:rPr>
        <w:rFonts w:eastAsia="华文新魏" w:hint="eastAsia"/>
      </w:rPr>
      <w:t xml:space="preserve"> </w:t>
    </w:r>
    <w:r w:rsidRPr="00E101D4">
      <w:rPr>
        <w:rFonts w:eastAsia="华文新魏" w:hint="eastAsia"/>
      </w:rPr>
      <w:t>－</w:t>
    </w:r>
    <w:r w:rsidRPr="00E101D4">
      <w:rPr>
        <w:rFonts w:eastAsia="华文新魏"/>
      </w:rPr>
      <w:t xml:space="preserve">              </w:t>
    </w:r>
    <w:r w:rsidRPr="00E101D4">
      <w:rPr>
        <w:rFonts w:eastAsia="华文新魏"/>
      </w:rPr>
      <w:t>南京大学环境规划设计研究院有限公司</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D80AB4" w:rsidRDefault="00B32787" w:rsidP="00D80AB4">
    <w:pPr>
      <w:pBdr>
        <w:top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6</w:t>
    </w:r>
    <w:r w:rsidRPr="00E01B04">
      <w:rPr>
        <w:rFonts w:ascii="华文新魏" w:eastAsia="华文新魏" w:hAnsi="宋体" w:hint="eastAsia"/>
        <w:sz w:val="18"/>
        <w:szCs w:val="18"/>
      </w:rPr>
      <w:t>环境影响预测与评价</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Default="00B32787" w:rsidP="00D80AB4">
    <w:pPr>
      <w:pStyle w:val="a9"/>
      <w:tabs>
        <w:tab w:val="clear" w:pos="4153"/>
        <w:tab w:val="clear" w:pos="8306"/>
        <w:tab w:val="left" w:pos="4536"/>
      </w:tabs>
      <w:ind w:firstLine="357"/>
      <w:jc w:val="center"/>
      <w:rPr>
        <w:rFonts w:eastAsia="华文新魏"/>
        <w:sz w:val="21"/>
        <w:szCs w:val="24"/>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165</w:t>
    </w:r>
    <w:r w:rsidRPr="00E101D4">
      <w:rPr>
        <w:rFonts w:eastAsia="华文新魏"/>
      </w:rPr>
      <w:fldChar w:fldCharType="end"/>
    </w:r>
    <w:r w:rsidRPr="00E101D4">
      <w:rPr>
        <w:rFonts w:eastAsia="华文新魏" w:hint="eastAsia"/>
      </w:rPr>
      <w:t xml:space="preserve"> </w:t>
    </w:r>
    <w:r w:rsidRPr="00E101D4">
      <w:rPr>
        <w:rFonts w:eastAsia="华文新魏" w:hint="eastAsia"/>
      </w:rPr>
      <w:t>－</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367B2B" w:rsidRDefault="00B32787" w:rsidP="00603315">
    <w:pPr>
      <w:pStyle w:val="a9"/>
      <w:tabs>
        <w:tab w:val="clear" w:pos="4153"/>
        <w:tab w:val="center" w:pos="4536"/>
      </w:tabs>
      <w:rPr>
        <w:rFonts w:eastAsia="华文新魏"/>
        <w:sz w:val="21"/>
        <w:szCs w:val="24"/>
      </w:rPr>
    </w:pPr>
    <w:r w:rsidRPr="000859FA">
      <w:rPr>
        <w:rFonts w:eastAsia="华文新魏"/>
      </w:rPr>
      <w:t>南京大学环境规划设计研究院有限公司</w:t>
    </w:r>
    <w:r w:rsidRPr="000859FA">
      <w:rPr>
        <w:rFonts w:eastAsia="华文新魏"/>
      </w:rPr>
      <w:t xml:space="preserve">        </w:t>
    </w:r>
    <w:r w:rsidRPr="000859FA">
      <w:rPr>
        <w:rFonts w:eastAsia="华文新魏" w:hint="eastAsia"/>
      </w:rPr>
      <w:t xml:space="preserve"> </w:t>
    </w:r>
    <w:r w:rsidRPr="000859FA">
      <w:rPr>
        <w:rFonts w:eastAsia="华文新魏"/>
      </w:rPr>
      <w:t xml:space="preserve">    </w:t>
    </w:r>
    <w:r w:rsidRPr="000859FA">
      <w:rPr>
        <w:rFonts w:eastAsia="华文新魏" w:hint="eastAsia"/>
      </w:rPr>
      <w:t>－</w:t>
    </w:r>
    <w:r w:rsidRPr="000859FA">
      <w:rPr>
        <w:rFonts w:eastAsia="华文新魏" w:hint="eastAsia"/>
      </w:rPr>
      <w:t xml:space="preserve"> </w:t>
    </w:r>
    <w:r w:rsidRPr="000859FA">
      <w:rPr>
        <w:rFonts w:eastAsia="华文新魏"/>
      </w:rPr>
      <w:fldChar w:fldCharType="begin"/>
    </w:r>
    <w:r w:rsidRPr="000859FA">
      <w:rPr>
        <w:rFonts w:eastAsia="华文新魏"/>
      </w:rPr>
      <w:instrText>PAGE   \* MERGEFORMAT</w:instrText>
    </w:r>
    <w:r w:rsidRPr="000859FA">
      <w:rPr>
        <w:rFonts w:eastAsia="华文新魏"/>
      </w:rPr>
      <w:fldChar w:fldCharType="separate"/>
    </w:r>
    <w:r w:rsidR="0093407F" w:rsidRPr="0093407F">
      <w:rPr>
        <w:rFonts w:eastAsia="华文新魏"/>
        <w:noProof/>
        <w:lang w:val="zh-CN"/>
      </w:rPr>
      <w:t>180</w:t>
    </w:r>
    <w:r w:rsidRPr="000859FA">
      <w:rPr>
        <w:rFonts w:eastAsia="华文新魏"/>
      </w:rPr>
      <w:fldChar w:fldCharType="end"/>
    </w:r>
    <w:r w:rsidRPr="000859FA">
      <w:rPr>
        <w:rFonts w:eastAsia="华文新魏" w:hint="eastAsia"/>
      </w:rPr>
      <w:t xml:space="preserve"> </w:t>
    </w:r>
    <w:r w:rsidRPr="000859FA">
      <w:rPr>
        <w:rFonts w:eastAsia="华文新魏" w:hint="eastAsia"/>
      </w:rPr>
      <w:t>－</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Default="00B32787" w:rsidP="00603315">
    <w:pPr>
      <w:pStyle w:val="a9"/>
      <w:tabs>
        <w:tab w:val="clear" w:pos="4153"/>
        <w:tab w:val="clear" w:pos="8306"/>
        <w:tab w:val="left" w:pos="4536"/>
      </w:tabs>
      <w:wordWrap w:val="0"/>
      <w:ind w:firstLine="357"/>
      <w:jc w:val="right"/>
      <w:rPr>
        <w:rFonts w:eastAsia="华文新魏"/>
        <w:sz w:val="21"/>
        <w:szCs w:val="24"/>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179</w:t>
    </w:r>
    <w:r w:rsidRPr="00E101D4">
      <w:rPr>
        <w:rFonts w:eastAsia="华文新魏"/>
      </w:rPr>
      <w:fldChar w:fldCharType="end"/>
    </w:r>
    <w:r w:rsidRPr="00E101D4">
      <w:rPr>
        <w:rFonts w:eastAsia="华文新魏" w:hint="eastAsia"/>
      </w:rPr>
      <w:t xml:space="preserve"> </w:t>
    </w:r>
    <w:r w:rsidRPr="00E101D4">
      <w:rPr>
        <w:rFonts w:eastAsia="华文新魏" w:hint="eastAsia"/>
      </w:rPr>
      <w:t>－</w:t>
    </w:r>
    <w:r w:rsidRPr="00E101D4">
      <w:rPr>
        <w:rFonts w:eastAsia="华文新魏"/>
      </w:rPr>
      <w:t xml:space="preserve">              </w:t>
    </w:r>
    <w:r w:rsidRPr="00E101D4">
      <w:rPr>
        <w:rFonts w:eastAsia="华文新魏"/>
      </w:rPr>
      <w:t>南京大学环境规划设计研究院有限公司</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D80AB4" w:rsidRDefault="00B32787" w:rsidP="00D80AB4">
    <w:pPr>
      <w:pBdr>
        <w:top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8</w:t>
    </w:r>
    <w:r>
      <w:rPr>
        <w:rFonts w:ascii="华文新魏" w:eastAsia="华文新魏" w:hAnsi="宋体" w:hint="eastAsia"/>
        <w:sz w:val="18"/>
        <w:szCs w:val="18"/>
      </w:rPr>
      <w:t>环境</w:t>
    </w:r>
    <w:r>
      <w:rPr>
        <w:rFonts w:ascii="华文新魏" w:eastAsia="华文新魏" w:hAnsi="宋体"/>
        <w:sz w:val="18"/>
        <w:szCs w:val="18"/>
      </w:rPr>
      <w:t>风险评价</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Default="00B32787" w:rsidP="00D80AB4">
    <w:pPr>
      <w:pStyle w:val="a9"/>
      <w:tabs>
        <w:tab w:val="clear" w:pos="4153"/>
        <w:tab w:val="clear" w:pos="8306"/>
        <w:tab w:val="left" w:pos="4536"/>
      </w:tabs>
      <w:ind w:firstLine="357"/>
      <w:jc w:val="center"/>
      <w:rPr>
        <w:rFonts w:eastAsia="华文新魏"/>
        <w:sz w:val="21"/>
        <w:szCs w:val="24"/>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181</w:t>
    </w:r>
    <w:r w:rsidRPr="00E101D4">
      <w:rPr>
        <w:rFonts w:eastAsia="华文新魏"/>
      </w:rPr>
      <w:fldChar w:fldCharType="end"/>
    </w:r>
    <w:r w:rsidRPr="00E101D4">
      <w:rPr>
        <w:rFonts w:eastAsia="华文新魏" w:hint="eastAsia"/>
      </w:rPr>
      <w:t xml:space="preserve"> </w:t>
    </w:r>
    <w:r w:rsidRPr="00E101D4">
      <w:rPr>
        <w:rFonts w:eastAsia="华文新魏" w:hint="eastAsia"/>
      </w:rPr>
      <w:t>－</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367B2B" w:rsidRDefault="00B32787" w:rsidP="00603315">
    <w:pPr>
      <w:pStyle w:val="a9"/>
      <w:tabs>
        <w:tab w:val="clear" w:pos="4153"/>
        <w:tab w:val="center" w:pos="4536"/>
      </w:tabs>
      <w:rPr>
        <w:rFonts w:eastAsia="华文新魏"/>
        <w:sz w:val="21"/>
        <w:szCs w:val="24"/>
      </w:rPr>
    </w:pPr>
    <w:r w:rsidRPr="000859FA">
      <w:rPr>
        <w:rFonts w:eastAsia="华文新魏"/>
      </w:rPr>
      <w:t>南京大学环境规划设计研究院有限公司</w:t>
    </w:r>
    <w:r w:rsidRPr="000859FA">
      <w:rPr>
        <w:rFonts w:eastAsia="华文新魏"/>
      </w:rPr>
      <w:t xml:space="preserve">        </w:t>
    </w:r>
    <w:r w:rsidRPr="000859FA">
      <w:rPr>
        <w:rFonts w:eastAsia="华文新魏" w:hint="eastAsia"/>
      </w:rPr>
      <w:t xml:space="preserve"> </w:t>
    </w:r>
    <w:r w:rsidRPr="000859FA">
      <w:rPr>
        <w:rFonts w:eastAsia="华文新魏"/>
      </w:rPr>
      <w:t xml:space="preserve">    </w:t>
    </w:r>
    <w:r w:rsidRPr="000859FA">
      <w:rPr>
        <w:rFonts w:eastAsia="华文新魏" w:hint="eastAsia"/>
      </w:rPr>
      <w:t>－</w:t>
    </w:r>
    <w:r w:rsidRPr="000859FA">
      <w:rPr>
        <w:rFonts w:eastAsia="华文新魏" w:hint="eastAsia"/>
      </w:rPr>
      <w:t xml:space="preserve"> </w:t>
    </w:r>
    <w:r w:rsidRPr="000859FA">
      <w:rPr>
        <w:rFonts w:eastAsia="华文新魏"/>
      </w:rPr>
      <w:fldChar w:fldCharType="begin"/>
    </w:r>
    <w:r w:rsidRPr="000859FA">
      <w:rPr>
        <w:rFonts w:eastAsia="华文新魏"/>
      </w:rPr>
      <w:instrText>PAGE   \* MERGEFORMAT</w:instrText>
    </w:r>
    <w:r w:rsidRPr="000859FA">
      <w:rPr>
        <w:rFonts w:eastAsia="华文新魏"/>
      </w:rPr>
      <w:fldChar w:fldCharType="separate"/>
    </w:r>
    <w:r w:rsidR="0093407F" w:rsidRPr="0093407F">
      <w:rPr>
        <w:rFonts w:eastAsia="华文新魏"/>
        <w:noProof/>
        <w:lang w:val="zh-CN"/>
      </w:rPr>
      <w:t>206</w:t>
    </w:r>
    <w:r w:rsidRPr="000859FA">
      <w:rPr>
        <w:rFonts w:eastAsia="华文新魏"/>
      </w:rPr>
      <w:fldChar w:fldCharType="end"/>
    </w:r>
    <w:r w:rsidRPr="000859FA">
      <w:rPr>
        <w:rFonts w:eastAsia="华文新魏" w:hint="eastAsia"/>
      </w:rPr>
      <w:t xml:space="preserve"> </w:t>
    </w:r>
    <w:r w:rsidRPr="000859FA">
      <w:rPr>
        <w:rFonts w:eastAsia="华文新魏" w:hint="eastAsia"/>
      </w:rPr>
      <w:t>－</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Default="00B32787" w:rsidP="00603315">
    <w:pPr>
      <w:pStyle w:val="a9"/>
      <w:tabs>
        <w:tab w:val="clear" w:pos="4153"/>
        <w:tab w:val="clear" w:pos="8306"/>
        <w:tab w:val="left" w:pos="4536"/>
      </w:tabs>
      <w:wordWrap w:val="0"/>
      <w:ind w:firstLine="357"/>
      <w:jc w:val="right"/>
      <w:rPr>
        <w:rFonts w:eastAsia="华文新魏"/>
        <w:sz w:val="21"/>
        <w:szCs w:val="24"/>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189</w:t>
    </w:r>
    <w:r w:rsidRPr="00E101D4">
      <w:rPr>
        <w:rFonts w:eastAsia="华文新魏"/>
      </w:rPr>
      <w:fldChar w:fldCharType="end"/>
    </w:r>
    <w:r w:rsidRPr="00E101D4">
      <w:rPr>
        <w:rFonts w:eastAsia="华文新魏" w:hint="eastAsia"/>
      </w:rPr>
      <w:t xml:space="preserve"> </w:t>
    </w:r>
    <w:r w:rsidRPr="00E101D4">
      <w:rPr>
        <w:rFonts w:eastAsia="华文新魏" w:hint="eastAsia"/>
      </w:rPr>
      <w:t>－</w:t>
    </w:r>
    <w:r w:rsidRPr="00E101D4">
      <w:rPr>
        <w:rFonts w:eastAsia="华文新魏"/>
      </w:rPr>
      <w:t xml:space="preserve">              </w:t>
    </w:r>
    <w:r w:rsidRPr="00E101D4">
      <w:rPr>
        <w:rFonts w:eastAsia="华文新魏"/>
      </w:rPr>
      <w:t>南京大学环境规划设计研究院有限公司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7123A1" w:rsidRDefault="00B32787" w:rsidP="003776D5">
    <w:pPr>
      <w:pStyle w:val="a9"/>
      <w:tabs>
        <w:tab w:val="clear" w:pos="4153"/>
        <w:tab w:val="clear" w:pos="8306"/>
        <w:tab w:val="left" w:pos="4536"/>
      </w:tabs>
      <w:ind w:firstLine="357"/>
      <w:jc w:val="center"/>
      <w:rPr>
        <w:rFonts w:eastAsia="华文新魏"/>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Pr="008813C1">
      <w:rPr>
        <w:rFonts w:eastAsia="华文新魏"/>
        <w:noProof/>
        <w:lang w:val="zh-CN"/>
      </w:rPr>
      <w:t>11</w:t>
    </w:r>
    <w:r w:rsidRPr="00E101D4">
      <w:rPr>
        <w:rFonts w:eastAsia="华文新魏"/>
      </w:rPr>
      <w:fldChar w:fldCharType="end"/>
    </w:r>
    <w:r w:rsidRPr="00E101D4">
      <w:rPr>
        <w:rFonts w:eastAsia="华文新魏" w:hint="eastAsia"/>
      </w:rPr>
      <w:t xml:space="preserve"> </w:t>
    </w:r>
    <w:r w:rsidRPr="00E101D4">
      <w:rPr>
        <w:rFonts w:eastAsia="华文新魏" w:hint="eastAsia"/>
      </w:rPr>
      <w:t>－</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47346" w:rsidRDefault="00B32787" w:rsidP="00C47346">
    <w:pPr>
      <w:pStyle w:val="a9"/>
      <w:tabs>
        <w:tab w:val="clear" w:pos="4153"/>
        <w:tab w:val="center" w:pos="4536"/>
      </w:tabs>
      <w:rPr>
        <w:rFonts w:eastAsia="华文新魏"/>
      </w:rPr>
    </w:pPr>
    <w:r w:rsidRPr="000859FA">
      <w:rPr>
        <w:rFonts w:eastAsia="华文新魏"/>
      </w:rPr>
      <w:t>南京大学环境规划设计研究院有限公司</w:t>
    </w:r>
    <w:r w:rsidRPr="000859FA">
      <w:rPr>
        <w:rFonts w:eastAsia="华文新魏"/>
      </w:rPr>
      <w:t xml:space="preserve">        </w:t>
    </w:r>
    <w:r w:rsidRPr="000859FA">
      <w:rPr>
        <w:rFonts w:eastAsia="华文新魏" w:hint="eastAsia"/>
      </w:rPr>
      <w:t xml:space="preserve"> </w:t>
    </w:r>
    <w:r w:rsidRPr="000859FA">
      <w:rPr>
        <w:rFonts w:eastAsia="华文新魏"/>
      </w:rPr>
      <w:t xml:space="preserve">    </w:t>
    </w:r>
    <w:r w:rsidRPr="000859FA">
      <w:rPr>
        <w:rFonts w:eastAsia="华文新魏" w:hint="eastAsia"/>
      </w:rPr>
      <w:t>－</w:t>
    </w:r>
    <w:r w:rsidRPr="000859FA">
      <w:rPr>
        <w:rFonts w:eastAsia="华文新魏" w:hint="eastAsia"/>
      </w:rPr>
      <w:t xml:space="preserve"> </w:t>
    </w:r>
    <w:r w:rsidRPr="000859FA">
      <w:rPr>
        <w:rFonts w:eastAsia="华文新魏"/>
      </w:rPr>
      <w:fldChar w:fldCharType="begin"/>
    </w:r>
    <w:r w:rsidRPr="000859FA">
      <w:rPr>
        <w:rFonts w:eastAsia="华文新魏"/>
      </w:rPr>
      <w:instrText>PAGE   \* MERGEFORMAT</w:instrText>
    </w:r>
    <w:r w:rsidRPr="000859FA">
      <w:rPr>
        <w:rFonts w:eastAsia="华文新魏"/>
      </w:rPr>
      <w:fldChar w:fldCharType="separate"/>
    </w:r>
    <w:r w:rsidR="0093407F" w:rsidRPr="0093407F">
      <w:rPr>
        <w:rFonts w:eastAsia="华文新魏"/>
        <w:noProof/>
        <w:lang w:val="zh-CN"/>
      </w:rPr>
      <w:t>220</w:t>
    </w:r>
    <w:r w:rsidRPr="000859FA">
      <w:rPr>
        <w:rFonts w:eastAsia="华文新魏"/>
      </w:rPr>
      <w:fldChar w:fldCharType="end"/>
    </w:r>
    <w:r w:rsidRPr="000859FA">
      <w:rPr>
        <w:rFonts w:eastAsia="华文新魏" w:hint="eastAsia"/>
      </w:rPr>
      <w:t xml:space="preserve"> </w:t>
    </w:r>
    <w:r w:rsidRPr="000859FA">
      <w:rPr>
        <w:rFonts w:eastAsia="华文新魏" w:hint="eastAsia"/>
      </w:rPr>
      <w:t>－</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47346" w:rsidRDefault="00B32787" w:rsidP="00C47346">
    <w:pPr>
      <w:pStyle w:val="a9"/>
      <w:tabs>
        <w:tab w:val="clear" w:pos="4153"/>
        <w:tab w:val="clear" w:pos="8306"/>
        <w:tab w:val="left" w:pos="4536"/>
      </w:tabs>
      <w:wordWrap w:val="0"/>
      <w:ind w:firstLine="560"/>
      <w:jc w:val="right"/>
      <w:rPr>
        <w:rFonts w:eastAsia="华文新魏"/>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219</w:t>
    </w:r>
    <w:r w:rsidRPr="00E101D4">
      <w:rPr>
        <w:rFonts w:eastAsia="华文新魏"/>
      </w:rPr>
      <w:fldChar w:fldCharType="end"/>
    </w:r>
    <w:r w:rsidRPr="00E101D4">
      <w:rPr>
        <w:rFonts w:eastAsia="华文新魏" w:hint="eastAsia"/>
      </w:rPr>
      <w:t xml:space="preserve"> </w:t>
    </w:r>
    <w:r w:rsidRPr="00E101D4">
      <w:rPr>
        <w:rFonts w:eastAsia="华文新魏" w:hint="eastAsia"/>
      </w:rPr>
      <w:t>－</w:t>
    </w:r>
    <w:r w:rsidRPr="00E101D4">
      <w:rPr>
        <w:rFonts w:eastAsia="华文新魏"/>
      </w:rPr>
      <w:t xml:space="preserve">              </w:t>
    </w:r>
    <w:r w:rsidRPr="00E101D4">
      <w:rPr>
        <w:rFonts w:eastAsia="华文新魏"/>
      </w:rPr>
      <w:t>南京大学环境规划设计研究院有限公司</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D80AB4" w:rsidRDefault="00B32787" w:rsidP="00D80AB4">
    <w:pPr>
      <w:pBdr>
        <w:top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9</w:t>
    </w:r>
    <w:r w:rsidRPr="00E01B04">
      <w:rPr>
        <w:rFonts w:ascii="华文新魏" w:eastAsia="华文新魏" w:hAnsi="宋体" w:hint="eastAsia"/>
        <w:sz w:val="18"/>
        <w:szCs w:val="18"/>
      </w:rPr>
      <w:t>环境保护措施及其经济、技术论证</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47346" w:rsidRDefault="00B32787" w:rsidP="00D80AB4">
    <w:pPr>
      <w:pStyle w:val="a9"/>
      <w:tabs>
        <w:tab w:val="clear" w:pos="4153"/>
        <w:tab w:val="clear" w:pos="8306"/>
        <w:tab w:val="left" w:pos="4536"/>
      </w:tabs>
      <w:ind w:firstLine="560"/>
      <w:jc w:val="center"/>
      <w:rPr>
        <w:rFonts w:eastAsia="华文新魏"/>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221</w:t>
    </w:r>
    <w:r w:rsidRPr="00E101D4">
      <w:rPr>
        <w:rFonts w:eastAsia="华文新魏"/>
      </w:rPr>
      <w:fldChar w:fldCharType="end"/>
    </w:r>
    <w:r w:rsidRPr="00E101D4">
      <w:rPr>
        <w:rFonts w:eastAsia="华文新魏" w:hint="eastAsia"/>
      </w:rPr>
      <w:t xml:space="preserve"> </w:t>
    </w:r>
    <w:r w:rsidRPr="00E101D4">
      <w:rPr>
        <w:rFonts w:eastAsia="华文新魏" w:hint="eastAsia"/>
      </w:rPr>
      <w:t>－</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47346" w:rsidRDefault="00B32787" w:rsidP="00C47346">
    <w:pPr>
      <w:pStyle w:val="a9"/>
      <w:tabs>
        <w:tab w:val="clear" w:pos="4153"/>
        <w:tab w:val="center" w:pos="4536"/>
      </w:tabs>
      <w:rPr>
        <w:rFonts w:eastAsia="华文新魏"/>
      </w:rPr>
    </w:pPr>
    <w:r w:rsidRPr="000859FA">
      <w:rPr>
        <w:rFonts w:eastAsia="华文新魏"/>
      </w:rPr>
      <w:t>南京大学环境规划设计研究院有限公司</w:t>
    </w:r>
    <w:r w:rsidRPr="000859FA">
      <w:rPr>
        <w:rFonts w:eastAsia="华文新魏"/>
      </w:rPr>
      <w:t xml:space="preserve">        </w:t>
    </w:r>
    <w:r w:rsidRPr="000859FA">
      <w:rPr>
        <w:rFonts w:eastAsia="华文新魏" w:hint="eastAsia"/>
      </w:rPr>
      <w:t xml:space="preserve"> </w:t>
    </w:r>
    <w:r w:rsidRPr="000859FA">
      <w:rPr>
        <w:rFonts w:eastAsia="华文新魏"/>
      </w:rPr>
      <w:t xml:space="preserve">    </w:t>
    </w:r>
    <w:r w:rsidRPr="000859FA">
      <w:rPr>
        <w:rFonts w:eastAsia="华文新魏" w:hint="eastAsia"/>
      </w:rPr>
      <w:t>－</w:t>
    </w:r>
    <w:r w:rsidRPr="000859FA">
      <w:rPr>
        <w:rFonts w:eastAsia="华文新魏" w:hint="eastAsia"/>
      </w:rPr>
      <w:t xml:space="preserve"> </w:t>
    </w:r>
    <w:r w:rsidRPr="000859FA">
      <w:rPr>
        <w:rFonts w:eastAsia="华文新魏"/>
      </w:rPr>
      <w:fldChar w:fldCharType="begin"/>
    </w:r>
    <w:r w:rsidRPr="000859FA">
      <w:rPr>
        <w:rFonts w:eastAsia="华文新魏"/>
      </w:rPr>
      <w:instrText>PAGE   \* MERGEFORMAT</w:instrText>
    </w:r>
    <w:r w:rsidRPr="000859FA">
      <w:rPr>
        <w:rFonts w:eastAsia="华文新魏"/>
      </w:rPr>
      <w:fldChar w:fldCharType="separate"/>
    </w:r>
    <w:r w:rsidR="0093407F" w:rsidRPr="0093407F">
      <w:rPr>
        <w:rFonts w:eastAsia="华文新魏"/>
        <w:noProof/>
        <w:lang w:val="zh-CN"/>
      </w:rPr>
      <w:t>226</w:t>
    </w:r>
    <w:r w:rsidRPr="000859FA">
      <w:rPr>
        <w:rFonts w:eastAsia="华文新魏"/>
      </w:rPr>
      <w:fldChar w:fldCharType="end"/>
    </w:r>
    <w:r w:rsidRPr="000859FA">
      <w:rPr>
        <w:rFonts w:eastAsia="华文新魏" w:hint="eastAsia"/>
      </w:rPr>
      <w:t xml:space="preserve"> </w:t>
    </w:r>
    <w:r w:rsidRPr="000859FA">
      <w:rPr>
        <w:rFonts w:eastAsia="华文新魏" w:hint="eastAsia"/>
      </w:rPr>
      <w:t>－</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47346" w:rsidRDefault="00B32787" w:rsidP="00C47346">
    <w:pPr>
      <w:pStyle w:val="a9"/>
      <w:tabs>
        <w:tab w:val="clear" w:pos="4153"/>
        <w:tab w:val="clear" w:pos="8306"/>
        <w:tab w:val="left" w:pos="4536"/>
      </w:tabs>
      <w:wordWrap w:val="0"/>
      <w:ind w:firstLine="560"/>
      <w:jc w:val="right"/>
      <w:rPr>
        <w:rFonts w:eastAsia="华文新魏"/>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227</w:t>
    </w:r>
    <w:r w:rsidRPr="00E101D4">
      <w:rPr>
        <w:rFonts w:eastAsia="华文新魏"/>
      </w:rPr>
      <w:fldChar w:fldCharType="end"/>
    </w:r>
    <w:r w:rsidRPr="00E101D4">
      <w:rPr>
        <w:rFonts w:eastAsia="华文新魏" w:hint="eastAsia"/>
      </w:rPr>
      <w:t xml:space="preserve"> </w:t>
    </w:r>
    <w:r w:rsidRPr="00E101D4">
      <w:rPr>
        <w:rFonts w:eastAsia="华文新魏" w:hint="eastAsia"/>
      </w:rPr>
      <w:t>－</w:t>
    </w:r>
    <w:r w:rsidRPr="00E101D4">
      <w:rPr>
        <w:rFonts w:eastAsia="华文新魏"/>
      </w:rPr>
      <w:t xml:space="preserve">              </w:t>
    </w:r>
    <w:r w:rsidRPr="00E101D4">
      <w:rPr>
        <w:rFonts w:eastAsia="华文新魏"/>
      </w:rPr>
      <w:t>南京大学环境规划设计研究院有限公司</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971F4" w:rsidRDefault="00B32787" w:rsidP="00302D07">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 xml:space="preserve">卫生用品技术改造项目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sidRPr="00E01B04">
      <w:rPr>
        <w:rFonts w:ascii="华文新魏" w:eastAsia="华文新魏" w:hAnsi="宋体" w:hint="eastAsia"/>
        <w:sz w:val="18"/>
        <w:szCs w:val="18"/>
      </w:rPr>
      <w:t>11污染物排放总量控制</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Default="00B32787" w:rsidP="00C971F4">
    <w:pPr>
      <w:pStyle w:val="a9"/>
      <w:tabs>
        <w:tab w:val="clear" w:pos="4153"/>
        <w:tab w:val="clear" w:pos="8306"/>
        <w:tab w:val="left" w:pos="4536"/>
      </w:tabs>
      <w:ind w:firstLine="357"/>
      <w:jc w:val="center"/>
      <w:rPr>
        <w:rFonts w:eastAsia="华文新魏"/>
        <w:sz w:val="21"/>
        <w:szCs w:val="24"/>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071C04" w:rsidRPr="00071C04">
      <w:rPr>
        <w:rFonts w:eastAsia="华文新魏"/>
        <w:noProof/>
        <w:lang w:val="zh-CN"/>
      </w:rPr>
      <w:t>229</w:t>
    </w:r>
    <w:r w:rsidRPr="00E101D4">
      <w:rPr>
        <w:rFonts w:eastAsia="华文新魏"/>
      </w:rPr>
      <w:fldChar w:fldCharType="end"/>
    </w:r>
    <w:r w:rsidRPr="00E101D4">
      <w:rPr>
        <w:rFonts w:eastAsia="华文新魏" w:hint="eastAsia"/>
      </w:rPr>
      <w:t xml:space="preserve"> </w:t>
    </w:r>
    <w:r w:rsidRPr="00E101D4">
      <w:rPr>
        <w:rFonts w:eastAsia="华文新魏" w:hint="eastAsia"/>
      </w:rPr>
      <w:t>－</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367B2B" w:rsidRDefault="00B32787" w:rsidP="00603315">
    <w:pPr>
      <w:pStyle w:val="a9"/>
      <w:tabs>
        <w:tab w:val="clear" w:pos="4153"/>
        <w:tab w:val="center" w:pos="4536"/>
      </w:tabs>
      <w:rPr>
        <w:rFonts w:eastAsia="华文新魏"/>
        <w:sz w:val="21"/>
        <w:szCs w:val="24"/>
      </w:rPr>
    </w:pPr>
    <w:r w:rsidRPr="000859FA">
      <w:rPr>
        <w:rFonts w:eastAsia="华文新魏"/>
      </w:rPr>
      <w:t>南京大学环境规划设计研究院有限公司</w:t>
    </w:r>
    <w:r w:rsidRPr="000859FA">
      <w:rPr>
        <w:rFonts w:eastAsia="华文新魏"/>
      </w:rPr>
      <w:t xml:space="preserve">        </w:t>
    </w:r>
    <w:r w:rsidRPr="000859FA">
      <w:rPr>
        <w:rFonts w:eastAsia="华文新魏" w:hint="eastAsia"/>
      </w:rPr>
      <w:t xml:space="preserve"> </w:t>
    </w:r>
    <w:r w:rsidRPr="000859FA">
      <w:rPr>
        <w:rFonts w:eastAsia="华文新魏"/>
      </w:rPr>
      <w:t xml:space="preserve">    </w:t>
    </w:r>
    <w:r w:rsidRPr="000859FA">
      <w:rPr>
        <w:rFonts w:eastAsia="华文新魏" w:hint="eastAsia"/>
      </w:rPr>
      <w:t>－</w:t>
    </w:r>
    <w:r w:rsidRPr="000859FA">
      <w:rPr>
        <w:rFonts w:eastAsia="华文新魏" w:hint="eastAsia"/>
      </w:rPr>
      <w:t xml:space="preserve"> </w:t>
    </w:r>
    <w:r w:rsidRPr="000859FA">
      <w:rPr>
        <w:rFonts w:eastAsia="华文新魏"/>
      </w:rPr>
      <w:fldChar w:fldCharType="begin"/>
    </w:r>
    <w:r w:rsidRPr="000859FA">
      <w:rPr>
        <w:rFonts w:eastAsia="华文新魏"/>
      </w:rPr>
      <w:instrText>PAGE   \* MERGEFORMAT</w:instrText>
    </w:r>
    <w:r w:rsidRPr="000859FA">
      <w:rPr>
        <w:rFonts w:eastAsia="华文新魏"/>
      </w:rPr>
      <w:fldChar w:fldCharType="separate"/>
    </w:r>
    <w:r w:rsidR="0093407F" w:rsidRPr="0093407F">
      <w:rPr>
        <w:rFonts w:eastAsia="华文新魏"/>
        <w:noProof/>
        <w:lang w:val="zh-CN"/>
      </w:rPr>
      <w:t>266</w:t>
    </w:r>
    <w:r w:rsidRPr="000859FA">
      <w:rPr>
        <w:rFonts w:eastAsia="华文新魏"/>
      </w:rPr>
      <w:fldChar w:fldCharType="end"/>
    </w:r>
    <w:r w:rsidRPr="000859FA">
      <w:rPr>
        <w:rFonts w:eastAsia="华文新魏" w:hint="eastAsia"/>
      </w:rPr>
      <w:t xml:space="preserve"> </w:t>
    </w:r>
    <w:r w:rsidRPr="000859FA">
      <w:rPr>
        <w:rFonts w:eastAsia="华文新魏" w:hint="eastAsia"/>
      </w:rPr>
      <w:t>－</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Default="00B32787" w:rsidP="00603315">
    <w:pPr>
      <w:pStyle w:val="a9"/>
      <w:tabs>
        <w:tab w:val="clear" w:pos="4153"/>
        <w:tab w:val="clear" w:pos="8306"/>
        <w:tab w:val="left" w:pos="4536"/>
      </w:tabs>
      <w:wordWrap w:val="0"/>
      <w:ind w:firstLine="357"/>
      <w:jc w:val="right"/>
      <w:rPr>
        <w:rFonts w:eastAsia="华文新魏"/>
        <w:sz w:val="21"/>
        <w:szCs w:val="24"/>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265</w:t>
    </w:r>
    <w:r w:rsidRPr="00E101D4">
      <w:rPr>
        <w:rFonts w:eastAsia="华文新魏"/>
      </w:rPr>
      <w:fldChar w:fldCharType="end"/>
    </w:r>
    <w:r w:rsidRPr="00E101D4">
      <w:rPr>
        <w:rFonts w:eastAsia="华文新魏" w:hint="eastAsia"/>
      </w:rPr>
      <w:t xml:space="preserve"> </w:t>
    </w:r>
    <w:r w:rsidRPr="00E101D4">
      <w:rPr>
        <w:rFonts w:eastAsia="华文新魏" w:hint="eastAsia"/>
      </w:rPr>
      <w:t>－</w:t>
    </w:r>
    <w:r w:rsidRPr="00E101D4">
      <w:rPr>
        <w:rFonts w:eastAsia="华文新魏"/>
      </w:rPr>
      <w:t xml:space="preserve">              </w:t>
    </w:r>
    <w:r w:rsidRPr="00E101D4">
      <w:rPr>
        <w:rFonts w:eastAsia="华文新魏"/>
      </w:rPr>
      <w:t>南京大学环境规划设计研究院有限公司</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5C713C" w:rsidRDefault="00B32787" w:rsidP="005C713C">
    <w:pPr>
      <w:pStyle w:val="a9"/>
      <w:tabs>
        <w:tab w:val="clear" w:pos="4153"/>
        <w:tab w:val="center" w:pos="4536"/>
      </w:tabs>
      <w:rPr>
        <w:rFonts w:eastAsia="华文新魏"/>
      </w:rPr>
    </w:pPr>
    <w:r w:rsidRPr="000859FA">
      <w:rPr>
        <w:rFonts w:eastAsia="华文新魏"/>
      </w:rPr>
      <w:t>南京大学环境规划设计研究院有限公司</w:t>
    </w:r>
    <w:r w:rsidRPr="000859FA">
      <w:rPr>
        <w:rFonts w:eastAsia="华文新魏"/>
      </w:rPr>
      <w:t xml:space="preserve">        </w:t>
    </w:r>
    <w:r w:rsidRPr="000859FA">
      <w:rPr>
        <w:rFonts w:eastAsia="华文新魏" w:hint="eastAsia"/>
      </w:rPr>
      <w:t xml:space="preserve"> </w:t>
    </w:r>
    <w:r w:rsidRPr="000859FA">
      <w:rPr>
        <w:rFonts w:eastAsia="华文新魏"/>
      </w:rPr>
      <w:t xml:space="preserve">    </w:t>
    </w:r>
    <w:r w:rsidRPr="000859FA">
      <w:rPr>
        <w:rFonts w:eastAsia="华文新魏" w:hint="eastAsia"/>
      </w:rPr>
      <w:t>－</w:t>
    </w:r>
    <w:r w:rsidRPr="000859FA">
      <w:rPr>
        <w:rFonts w:eastAsia="华文新魏" w:hint="eastAsia"/>
      </w:rPr>
      <w:t xml:space="preserve"> </w:t>
    </w:r>
    <w:r w:rsidRPr="000859FA">
      <w:rPr>
        <w:rFonts w:eastAsia="华文新魏"/>
      </w:rPr>
      <w:fldChar w:fldCharType="begin"/>
    </w:r>
    <w:r w:rsidRPr="000859FA">
      <w:rPr>
        <w:rFonts w:eastAsia="华文新魏"/>
      </w:rPr>
      <w:instrText>PAGE   \* MERGEFORMAT</w:instrText>
    </w:r>
    <w:r w:rsidRPr="000859FA">
      <w:rPr>
        <w:rFonts w:eastAsia="华文新魏"/>
      </w:rPr>
      <w:fldChar w:fldCharType="separate"/>
    </w:r>
    <w:r w:rsidR="0093407F" w:rsidRPr="0093407F">
      <w:rPr>
        <w:rFonts w:eastAsia="华文新魏"/>
        <w:noProof/>
        <w:lang w:val="zh-CN"/>
      </w:rPr>
      <w:t>26</w:t>
    </w:r>
    <w:r w:rsidRPr="000859FA">
      <w:rPr>
        <w:rFonts w:eastAsia="华文新魏"/>
      </w:rPr>
      <w:fldChar w:fldCharType="end"/>
    </w:r>
    <w:r w:rsidRPr="000859FA">
      <w:rPr>
        <w:rFonts w:eastAsia="华文新魏" w:hint="eastAsia"/>
      </w:rPr>
      <w:t xml:space="preserve"> </w:t>
    </w:r>
    <w:r w:rsidRPr="000859FA">
      <w:rPr>
        <w:rFonts w:eastAsia="华文新魏" w:hint="eastAsia"/>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7123A1" w:rsidRDefault="00B32787" w:rsidP="005C713C">
    <w:pPr>
      <w:pStyle w:val="a9"/>
      <w:tabs>
        <w:tab w:val="clear" w:pos="4153"/>
        <w:tab w:val="clear" w:pos="8306"/>
        <w:tab w:val="left" w:pos="4536"/>
      </w:tabs>
      <w:wordWrap w:val="0"/>
      <w:ind w:firstLine="357"/>
      <w:jc w:val="right"/>
      <w:rPr>
        <w:rFonts w:eastAsia="华文新魏"/>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29</w:t>
    </w:r>
    <w:r w:rsidRPr="00E101D4">
      <w:rPr>
        <w:rFonts w:eastAsia="华文新魏"/>
      </w:rPr>
      <w:fldChar w:fldCharType="end"/>
    </w:r>
    <w:r w:rsidRPr="00E101D4">
      <w:rPr>
        <w:rFonts w:eastAsia="华文新魏" w:hint="eastAsia"/>
      </w:rPr>
      <w:t xml:space="preserve"> </w:t>
    </w:r>
    <w:r w:rsidRPr="00E101D4">
      <w:rPr>
        <w:rFonts w:eastAsia="华文新魏" w:hint="eastAsia"/>
      </w:rPr>
      <w:t>－</w:t>
    </w:r>
    <w:r w:rsidRPr="00E101D4">
      <w:rPr>
        <w:rFonts w:eastAsia="华文新魏"/>
      </w:rPr>
      <w:t xml:space="preserve">              </w:t>
    </w:r>
    <w:r w:rsidRPr="00E101D4">
      <w:rPr>
        <w:rFonts w:eastAsia="华文新魏"/>
      </w:rPr>
      <w:t>南京大学环境规划设计研究院有限公司</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6E56D4" w:rsidRDefault="00B32787" w:rsidP="005C713C">
    <w:pPr>
      <w:pStyle w:val="a9"/>
      <w:tabs>
        <w:tab w:val="clear" w:pos="4153"/>
        <w:tab w:val="center" w:pos="4536"/>
      </w:tabs>
      <w:rPr>
        <w:rFonts w:eastAsia="华文新魏"/>
      </w:rPr>
    </w:pPr>
    <w:r w:rsidRPr="000859FA">
      <w:rPr>
        <w:rFonts w:eastAsia="华文新魏"/>
      </w:rPr>
      <w:t>南京大学环境规划设计研究院有限公司</w:t>
    </w:r>
    <w:r w:rsidRPr="000859FA">
      <w:rPr>
        <w:rFonts w:eastAsia="华文新魏"/>
      </w:rPr>
      <w:t xml:space="preserve">        </w:t>
    </w:r>
    <w:r w:rsidRPr="000859FA">
      <w:rPr>
        <w:rFonts w:eastAsia="华文新魏" w:hint="eastAsia"/>
      </w:rPr>
      <w:t xml:space="preserve"> </w:t>
    </w:r>
    <w:r w:rsidRPr="000859FA">
      <w:rPr>
        <w:rFonts w:eastAsia="华文新魏"/>
      </w:rPr>
      <w:t xml:space="preserve">    </w:t>
    </w:r>
    <w:r w:rsidRPr="000859FA">
      <w:rPr>
        <w:rFonts w:eastAsia="华文新魏" w:hint="eastAsia"/>
      </w:rPr>
      <w:t>－</w:t>
    </w:r>
    <w:r w:rsidRPr="000859FA">
      <w:rPr>
        <w:rFonts w:eastAsia="华文新魏" w:hint="eastAsia"/>
      </w:rPr>
      <w:t xml:space="preserve"> </w:t>
    </w:r>
    <w:r w:rsidRPr="000859FA">
      <w:rPr>
        <w:rFonts w:eastAsia="华文新魏"/>
      </w:rPr>
      <w:fldChar w:fldCharType="begin"/>
    </w:r>
    <w:r w:rsidRPr="000859FA">
      <w:rPr>
        <w:rFonts w:eastAsia="华文新魏"/>
      </w:rPr>
      <w:instrText>PAGE   \* MERGEFORMAT</w:instrText>
    </w:r>
    <w:r w:rsidRPr="000859FA">
      <w:rPr>
        <w:rFonts w:eastAsia="华文新魏"/>
      </w:rPr>
      <w:fldChar w:fldCharType="separate"/>
    </w:r>
    <w:r w:rsidR="0093407F" w:rsidRPr="0093407F">
      <w:rPr>
        <w:rFonts w:eastAsia="华文新魏"/>
        <w:noProof/>
        <w:lang w:val="zh-CN"/>
      </w:rPr>
      <w:t>40</w:t>
    </w:r>
    <w:r w:rsidRPr="000859FA">
      <w:rPr>
        <w:rFonts w:eastAsia="华文新魏"/>
      </w:rPr>
      <w:fldChar w:fldCharType="end"/>
    </w:r>
    <w:r w:rsidRPr="000859FA">
      <w:rPr>
        <w:rFonts w:eastAsia="华文新魏" w:hint="eastAsia"/>
      </w:rPr>
      <w:t xml:space="preserve"> </w:t>
    </w:r>
    <w:r w:rsidRPr="000859FA">
      <w:rPr>
        <w:rFonts w:eastAsia="华文新魏" w:hint="eastAsia"/>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161" w:rsidRDefault="00081161" w:rsidP="00C47346">
      <w:r>
        <w:separator/>
      </w:r>
    </w:p>
  </w:footnote>
  <w:footnote w:type="continuationSeparator" w:id="0">
    <w:p w:rsidR="00081161" w:rsidRDefault="00081161" w:rsidP="00C473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sidRPr="003F1DB3">
      <w:rPr>
        <w:rFonts w:ascii="华文新魏" w:eastAsia="华文新魏" w:hAnsi="宋体" w:hint="eastAsia"/>
        <w:sz w:val="18"/>
        <w:szCs w:val="18"/>
      </w:rPr>
      <w:t xml:space="preserve">目录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sidRPr="003F1DB3">
      <w:rPr>
        <w:rFonts w:ascii="华文新魏" w:eastAsia="华文新魏" w:hAnsi="宋体" w:hint="eastAsia"/>
        <w:sz w:val="18"/>
        <w:szCs w:val="18"/>
      </w:rPr>
      <w:t xml:space="preserve">               </w:t>
    </w:r>
    <w:r w:rsidRPr="00181612">
      <w:rPr>
        <w:rFonts w:ascii="华文新魏" w:eastAsia="华文新魏" w:hAnsi="宋体" w:hint="eastAsia"/>
        <w:sz w:val="18"/>
        <w:szCs w:val="18"/>
      </w:rPr>
      <w:t>2总论</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sidRPr="00181612">
      <w:rPr>
        <w:rFonts w:ascii="华文新魏" w:eastAsia="华文新魏" w:hAnsi="宋体" w:hint="eastAsia"/>
        <w:sz w:val="18"/>
        <w:szCs w:val="18"/>
      </w:rPr>
      <w:t>3现有项目概况</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sidRPr="003F1DB3">
      <w:rPr>
        <w:rFonts w:ascii="华文新魏" w:eastAsia="华文新魏" w:hAnsi="宋体" w:hint="eastAsia"/>
        <w:sz w:val="18"/>
        <w:szCs w:val="18"/>
      </w:rPr>
      <w:t xml:space="preserve"> </w:t>
    </w:r>
    <w:r w:rsidRPr="00181612">
      <w:rPr>
        <w:rFonts w:ascii="华文新魏" w:eastAsia="华文新魏" w:hAnsi="宋体" w:hint="eastAsia"/>
        <w:sz w:val="18"/>
        <w:szCs w:val="18"/>
      </w:rPr>
      <w:t>3现有项目概况</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sidRPr="00181612">
      <w:rPr>
        <w:rFonts w:ascii="华文新魏" w:eastAsia="华文新魏" w:hAnsi="宋体" w:hint="eastAsia"/>
        <w:sz w:val="18"/>
        <w:szCs w:val="18"/>
      </w:rPr>
      <w:t>3现有项目概况</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sidRPr="00181612">
      <w:rPr>
        <w:rFonts w:ascii="华文新魏" w:eastAsia="华文新魏" w:hAnsi="宋体" w:hint="eastAsia"/>
        <w:sz w:val="18"/>
        <w:szCs w:val="18"/>
      </w:rPr>
      <w:t>3现有项目概况</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sidRPr="003F1DB3">
      <w:rPr>
        <w:rFonts w:ascii="华文新魏" w:eastAsia="华文新魏" w:hAnsi="宋体" w:hint="eastAsia"/>
        <w:sz w:val="18"/>
        <w:szCs w:val="18"/>
      </w:rPr>
      <w:t xml:space="preserve"> </w:t>
    </w:r>
    <w:r w:rsidRPr="00181612">
      <w:rPr>
        <w:rFonts w:ascii="华文新魏" w:eastAsia="华文新魏" w:hAnsi="宋体" w:hint="eastAsia"/>
        <w:sz w:val="18"/>
        <w:szCs w:val="18"/>
      </w:rPr>
      <w:t>3现有项目概况</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6E56D4" w:rsidRDefault="00B32787" w:rsidP="006E56D4">
    <w:pPr>
      <w:pStyle w:val="a9"/>
      <w:tabs>
        <w:tab w:val="clear" w:pos="4153"/>
        <w:tab w:val="clear" w:pos="8306"/>
        <w:tab w:val="left" w:pos="4536"/>
      </w:tabs>
      <w:wordWrap w:val="0"/>
      <w:ind w:firstLine="357"/>
      <w:jc w:val="right"/>
      <w:rPr>
        <w:rFonts w:eastAsia="华文新魏"/>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44</w:t>
    </w:r>
    <w:r w:rsidRPr="00E101D4">
      <w:rPr>
        <w:rFonts w:eastAsia="华文新魏"/>
      </w:rPr>
      <w:fldChar w:fldCharType="end"/>
    </w:r>
    <w:r w:rsidRPr="00E101D4">
      <w:rPr>
        <w:rFonts w:eastAsia="华文新魏" w:hint="eastAsia"/>
      </w:rPr>
      <w:t xml:space="preserve"> </w:t>
    </w:r>
    <w:r w:rsidRPr="00E101D4">
      <w:rPr>
        <w:rFonts w:eastAsia="华文新魏" w:hint="eastAsia"/>
      </w:rPr>
      <w:t>－</w:t>
    </w:r>
    <w:r w:rsidRPr="00E101D4">
      <w:rPr>
        <w:rFonts w:eastAsia="华文新魏"/>
      </w:rPr>
      <w:t xml:space="preserve">     </w:t>
    </w:r>
    <w:r>
      <w:rPr>
        <w:rFonts w:eastAsia="华文新魏"/>
      </w:rPr>
      <w:t xml:space="preserve">                                 </w:t>
    </w:r>
    <w:r w:rsidRPr="00E101D4">
      <w:rPr>
        <w:rFonts w:eastAsia="华文新魏"/>
      </w:rPr>
      <w:t>南京大学环境规划</w:t>
    </w:r>
    <w:r>
      <w:rPr>
        <w:rFonts w:eastAsia="华文新魏"/>
      </w:rPr>
      <w:t>设计研究院有限公</w:t>
    </w:r>
    <w:r>
      <w:rPr>
        <w:rFonts w:eastAsia="华文新魏" w:hint="eastAsia"/>
      </w:rPr>
      <w:t>司</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sidRPr="003F1DB3">
      <w:rPr>
        <w:rFonts w:ascii="华文新魏" w:eastAsia="华文新魏" w:hAnsi="宋体" w:hint="eastAsia"/>
        <w:sz w:val="18"/>
        <w:szCs w:val="18"/>
      </w:rPr>
      <w:t xml:space="preserve"> </w:t>
    </w:r>
    <w:r w:rsidRPr="00181612">
      <w:rPr>
        <w:rFonts w:ascii="华文新魏" w:eastAsia="华文新魏" w:hAnsi="宋体" w:hint="eastAsia"/>
        <w:sz w:val="18"/>
        <w:szCs w:val="18"/>
      </w:rPr>
      <w:t>3现有项目概况</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sidRPr="00181612">
      <w:rPr>
        <w:rFonts w:ascii="华文新魏" w:eastAsia="华文新魏" w:hAnsi="宋体" w:hint="eastAsia"/>
        <w:sz w:val="18"/>
        <w:szCs w:val="18"/>
      </w:rPr>
      <w:t>3现有项目概况</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sidRPr="003F1DB3">
      <w:rPr>
        <w:rFonts w:ascii="华文新魏" w:eastAsia="华文新魏" w:hAnsi="宋体" w:hint="eastAsia"/>
        <w:sz w:val="18"/>
        <w:szCs w:val="18"/>
      </w:rPr>
      <w:t xml:space="preserve"> </w:t>
    </w:r>
    <w:r w:rsidRPr="00181612">
      <w:rPr>
        <w:rFonts w:ascii="华文新魏" w:eastAsia="华文新魏" w:hAnsi="宋体" w:hint="eastAsia"/>
        <w:sz w:val="18"/>
        <w:szCs w:val="18"/>
      </w:rPr>
      <w:t>3现有项目概况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sidRPr="003F1DB3">
      <w:rPr>
        <w:rFonts w:ascii="华文新魏" w:eastAsia="华文新魏" w:hAnsi="宋体" w:hint="eastAsia"/>
        <w:sz w:val="18"/>
        <w:szCs w:val="18"/>
      </w:rPr>
      <w:t xml:space="preserve">                         目录</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5C713C" w:rsidRDefault="00B32787" w:rsidP="00DB5050">
    <w:pPr>
      <w:pStyle w:val="a9"/>
      <w:tabs>
        <w:tab w:val="clear" w:pos="4153"/>
        <w:tab w:val="clear" w:pos="8306"/>
        <w:tab w:val="left" w:pos="4536"/>
      </w:tabs>
      <w:wordWrap w:val="0"/>
      <w:ind w:firstLine="560"/>
      <w:jc w:val="right"/>
      <w:rPr>
        <w:rFonts w:eastAsia="华文新魏"/>
      </w:rPr>
    </w:pPr>
    <w:r>
      <w:rPr>
        <w:rFonts w:eastAsia="华文新魏"/>
      </w:rPr>
      <w:t xml:space="preserve"> </w:t>
    </w: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46</w:t>
    </w:r>
    <w:r w:rsidRPr="00E101D4">
      <w:rPr>
        <w:rFonts w:eastAsia="华文新魏"/>
      </w:rPr>
      <w:fldChar w:fldCharType="end"/>
    </w:r>
    <w:r w:rsidRPr="00E101D4">
      <w:rPr>
        <w:rFonts w:eastAsia="华文新魏" w:hint="eastAsia"/>
      </w:rPr>
      <w:t xml:space="preserve"> </w:t>
    </w:r>
    <w:r w:rsidRPr="00E101D4">
      <w:rPr>
        <w:rFonts w:eastAsia="华文新魏" w:hint="eastAsia"/>
      </w:rPr>
      <w:t>－</w:t>
    </w:r>
    <w:r w:rsidRPr="00E101D4">
      <w:rPr>
        <w:rFonts w:eastAsia="华文新魏"/>
      </w:rPr>
      <w:t xml:space="preserve">     </w:t>
    </w:r>
    <w:r>
      <w:rPr>
        <w:rFonts w:eastAsia="华文新魏"/>
      </w:rPr>
      <w:t xml:space="preserve">                          </w:t>
    </w:r>
    <w:r w:rsidRPr="00E101D4">
      <w:rPr>
        <w:rFonts w:eastAsia="华文新魏"/>
      </w:rPr>
      <w:t xml:space="preserve">         </w:t>
    </w:r>
    <w:r w:rsidRPr="00E101D4">
      <w:rPr>
        <w:rFonts w:eastAsia="华文新魏"/>
      </w:rPr>
      <w:t>南京大学环境规划设计研究院有限公司</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sidRPr="003F1DB3">
      <w:rPr>
        <w:rFonts w:ascii="华文新魏" w:eastAsia="华文新魏" w:hAnsi="宋体" w:hint="eastAsia"/>
        <w:sz w:val="18"/>
        <w:szCs w:val="18"/>
      </w:rPr>
      <w:t xml:space="preserve"> </w:t>
    </w:r>
    <w:r w:rsidRPr="00181612">
      <w:rPr>
        <w:rFonts w:ascii="华文新魏" w:eastAsia="华文新魏" w:hAnsi="宋体" w:hint="eastAsia"/>
        <w:sz w:val="18"/>
        <w:szCs w:val="18"/>
      </w:rPr>
      <w:t>3现有项目概况</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6D11D3" w:rsidRDefault="00B32787" w:rsidP="006D11D3">
    <w:pPr>
      <w:pStyle w:val="a9"/>
      <w:tabs>
        <w:tab w:val="clear" w:pos="4153"/>
        <w:tab w:val="clear" w:pos="8306"/>
        <w:tab w:val="left" w:pos="4536"/>
      </w:tabs>
      <w:wordWrap w:val="0"/>
      <w:ind w:firstLine="560"/>
      <w:jc w:val="right"/>
      <w:rPr>
        <w:rFonts w:eastAsia="华文新魏"/>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52</w:t>
    </w:r>
    <w:r w:rsidRPr="00E101D4">
      <w:rPr>
        <w:rFonts w:eastAsia="华文新魏"/>
      </w:rPr>
      <w:fldChar w:fldCharType="end"/>
    </w:r>
    <w:r w:rsidRPr="00E101D4">
      <w:rPr>
        <w:rFonts w:eastAsia="华文新魏" w:hint="eastAsia"/>
      </w:rPr>
      <w:t xml:space="preserve"> </w:t>
    </w:r>
    <w:r w:rsidRPr="00E101D4">
      <w:rPr>
        <w:rFonts w:eastAsia="华文新魏" w:hint="eastAsia"/>
      </w:rPr>
      <w:t>－</w:t>
    </w:r>
    <w:r w:rsidRPr="00E101D4">
      <w:rPr>
        <w:rFonts w:eastAsia="华文新魏"/>
      </w:rPr>
      <w:t xml:space="preserve">     </w:t>
    </w:r>
    <w:r>
      <w:rPr>
        <w:rFonts w:eastAsia="华文新魏"/>
      </w:rPr>
      <w:t xml:space="preserve"> </w:t>
    </w:r>
    <w:r w:rsidRPr="00E101D4">
      <w:rPr>
        <w:rFonts w:eastAsia="华文新魏"/>
      </w:rPr>
      <w:t xml:space="preserve">       </w:t>
    </w:r>
    <w:r w:rsidRPr="00E101D4">
      <w:rPr>
        <w:rFonts w:eastAsia="华文新魏"/>
      </w:rPr>
      <w:t>南京大学环境规划设计研究院有限公司</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sidRPr="003F1DB3">
      <w:rPr>
        <w:rFonts w:ascii="华文新魏" w:eastAsia="华文新魏" w:hAnsi="宋体" w:hint="eastAsia"/>
        <w:sz w:val="18"/>
        <w:szCs w:val="18"/>
      </w:rPr>
      <w:t xml:space="preserve"> </w:t>
    </w:r>
    <w:r w:rsidRPr="00181612">
      <w:rPr>
        <w:rFonts w:ascii="华文新魏" w:eastAsia="华文新魏" w:hAnsi="宋体" w:hint="eastAsia"/>
        <w:sz w:val="18"/>
        <w:szCs w:val="18"/>
      </w:rPr>
      <w:t>3现有项目概况</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47346" w:rsidRDefault="00B32787" w:rsidP="00C47346">
    <w:pPr>
      <w:pBdr>
        <w:bottom w:val="single" w:sz="4" w:space="1" w:color="auto"/>
      </w:pBdr>
      <w:jc w:val="left"/>
      <w:rPr>
        <w:rFonts w:eastAsia="华文新魏"/>
        <w:sz w:val="18"/>
        <w:szCs w:val="18"/>
      </w:rPr>
    </w:pPr>
    <w:r>
      <w:rPr>
        <w:rFonts w:eastAsia="华文新魏"/>
        <w:sz w:val="18"/>
        <w:szCs w:val="18"/>
      </w:rPr>
      <w:t>4</w:t>
    </w:r>
    <w:r>
      <w:rPr>
        <w:rFonts w:eastAsia="华文新魏" w:hint="eastAsia"/>
        <w:sz w:val="18"/>
        <w:szCs w:val="18"/>
      </w:rPr>
      <w:t>工程分析</w:t>
    </w:r>
    <w:r>
      <w:rPr>
        <w:rFonts w:eastAsia="华文新魏" w:hint="eastAsia"/>
        <w:sz w:val="18"/>
        <w:szCs w:val="18"/>
      </w:rPr>
      <w:t xml:space="preserve">       </w:t>
    </w:r>
    <w:r>
      <w:rPr>
        <w:rFonts w:eastAsia="华文新魏"/>
        <w:sz w:val="18"/>
        <w:szCs w:val="18"/>
      </w:rPr>
      <w:t xml:space="preserve">        </w:t>
    </w:r>
    <w:r w:rsidRPr="00E202FB">
      <w:rPr>
        <w:rFonts w:eastAsia="华文新魏"/>
        <w:sz w:val="18"/>
        <w:szCs w:val="18"/>
      </w:rPr>
      <w:t xml:space="preserve">             </w:t>
    </w:r>
    <w:r>
      <w:rPr>
        <w:rFonts w:eastAsia="华文新魏"/>
        <w:sz w:val="18"/>
        <w:szCs w:val="18"/>
      </w:rPr>
      <w:t xml:space="preserve">          </w:t>
    </w:r>
    <w:r w:rsidRPr="00E202FB">
      <w:rPr>
        <w:rFonts w:eastAsia="华文新魏"/>
        <w:sz w:val="18"/>
        <w:szCs w:val="18"/>
      </w:rPr>
      <w:t xml:space="preserve">     </w:t>
    </w: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47346" w:rsidRDefault="00B32787" w:rsidP="00C47346">
    <w:pPr>
      <w:pBdr>
        <w:bottom w:val="single" w:sz="4" w:space="1" w:color="auto"/>
      </w:pBdr>
      <w:jc w:val="left"/>
      <w:rPr>
        <w:rFonts w:eastAsia="华文新魏"/>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eastAsia="华文新魏"/>
        <w:sz w:val="18"/>
        <w:szCs w:val="18"/>
      </w:rPr>
      <w:t xml:space="preserve">                        </w:t>
    </w:r>
    <w:r w:rsidRPr="00E202FB">
      <w:rPr>
        <w:rFonts w:eastAsia="华文新魏"/>
        <w:sz w:val="18"/>
        <w:szCs w:val="18"/>
      </w:rPr>
      <w:t xml:space="preserve">              </w:t>
    </w:r>
    <w:r>
      <w:rPr>
        <w:rFonts w:eastAsia="华文新魏"/>
        <w:sz w:val="18"/>
        <w:szCs w:val="18"/>
      </w:rPr>
      <w:t>4</w:t>
    </w:r>
    <w:r>
      <w:rPr>
        <w:rFonts w:eastAsia="华文新魏" w:hint="eastAsia"/>
        <w:sz w:val="18"/>
        <w:szCs w:val="18"/>
      </w:rPr>
      <w:t>工程分析</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960882" w:rsidRDefault="00B32787" w:rsidP="00960882">
    <w:pPr>
      <w:pStyle w:val="a9"/>
      <w:tabs>
        <w:tab w:val="clear" w:pos="4153"/>
        <w:tab w:val="clear" w:pos="8306"/>
        <w:tab w:val="left" w:pos="4536"/>
      </w:tabs>
      <w:ind w:firstLine="560"/>
      <w:jc w:val="center"/>
      <w:rPr>
        <w:rFonts w:eastAsia="华文新魏"/>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98</w:t>
    </w:r>
    <w:r w:rsidRPr="00E101D4">
      <w:rPr>
        <w:rFonts w:eastAsia="华文新魏"/>
      </w:rPr>
      <w:fldChar w:fldCharType="end"/>
    </w:r>
    <w:r w:rsidRPr="00E101D4">
      <w:rPr>
        <w:rFonts w:eastAsia="华文新魏" w:hint="eastAsia"/>
      </w:rPr>
      <w:t xml:space="preserve"> </w:t>
    </w:r>
    <w:r w:rsidRPr="00E101D4">
      <w:rPr>
        <w:rFonts w:eastAsia="华文新魏" w:hint="eastAsia"/>
      </w:rPr>
      <w:t>－</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sidRPr="003F1DB3">
      <w:rPr>
        <w:rFonts w:ascii="华文新魏" w:eastAsia="华文新魏" w:hAnsi="宋体" w:hint="eastAsia"/>
        <w:sz w:val="18"/>
        <w:szCs w:val="18"/>
      </w:rPr>
      <w:t xml:space="preserve"> </w:t>
    </w:r>
    <w:r w:rsidRPr="00E01B04">
      <w:rPr>
        <w:rFonts w:ascii="华文新魏" w:eastAsia="华文新魏" w:hAnsi="宋体" w:hint="eastAsia"/>
        <w:sz w:val="18"/>
        <w:szCs w:val="18"/>
      </w:rPr>
      <w:t>4工程分析</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sidRPr="00E01B04">
      <w:rPr>
        <w:rFonts w:ascii="华文新魏" w:eastAsia="华文新魏" w:hAnsi="宋体" w:hint="eastAsia"/>
        <w:sz w:val="18"/>
        <w:szCs w:val="18"/>
      </w:rPr>
      <w:t>4工程分析</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sidRPr="003F1DB3">
      <w:rPr>
        <w:rFonts w:ascii="华文新魏" w:eastAsia="华文新魏" w:hAnsi="宋体" w:hint="eastAsia"/>
        <w:sz w:val="18"/>
        <w:szCs w:val="18"/>
      </w:rPr>
      <w:t xml:space="preserve"> </w:t>
    </w:r>
    <w:r w:rsidRPr="00E01B04">
      <w:rPr>
        <w:rFonts w:ascii="华文新魏" w:eastAsia="华文新魏" w:hAnsi="宋体" w:hint="eastAsia"/>
        <w:sz w:val="18"/>
        <w:szCs w:val="18"/>
      </w:rPr>
      <w:t>4工程分析</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sidRPr="007123A1">
      <w:rPr>
        <w:rFonts w:ascii="华文新魏" w:eastAsia="华文新魏" w:hAnsi="宋体" w:hint="eastAsia"/>
        <w:sz w:val="18"/>
        <w:szCs w:val="18"/>
      </w:rPr>
      <w:t>1前言</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815939" w:rsidRDefault="00B32787" w:rsidP="00815939">
    <w:pPr>
      <w:pStyle w:val="a9"/>
      <w:tabs>
        <w:tab w:val="clear" w:pos="4153"/>
        <w:tab w:val="clear" w:pos="8306"/>
        <w:tab w:val="left" w:pos="4536"/>
      </w:tabs>
      <w:ind w:firstLine="560"/>
      <w:jc w:val="center"/>
      <w:rPr>
        <w:rFonts w:eastAsia="华文新魏"/>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106</w:t>
    </w:r>
    <w:r w:rsidRPr="00E101D4">
      <w:rPr>
        <w:rFonts w:eastAsia="华文新魏"/>
      </w:rPr>
      <w:fldChar w:fldCharType="end"/>
    </w:r>
    <w:r w:rsidRPr="00E101D4">
      <w:rPr>
        <w:rFonts w:eastAsia="华文新魏" w:hint="eastAsia"/>
      </w:rPr>
      <w:t xml:space="preserve"> </w:t>
    </w:r>
    <w:r w:rsidRPr="00E101D4">
      <w:rPr>
        <w:rFonts w:eastAsia="华文新魏" w:hint="eastAsia"/>
      </w:rPr>
      <w:t>－</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sidRPr="003F1DB3">
      <w:rPr>
        <w:rFonts w:ascii="华文新魏" w:eastAsia="华文新魏" w:hAnsi="宋体" w:hint="eastAsia"/>
        <w:sz w:val="18"/>
        <w:szCs w:val="18"/>
      </w:rPr>
      <w:t xml:space="preserve"> </w:t>
    </w:r>
    <w:r w:rsidRPr="00E01B04">
      <w:rPr>
        <w:rFonts w:ascii="华文新魏" w:eastAsia="华文新魏" w:hAnsi="宋体" w:hint="eastAsia"/>
        <w:sz w:val="18"/>
        <w:szCs w:val="18"/>
      </w:rPr>
      <w:t>4工程分析</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815939">
    <w:pPr>
      <w:pBdr>
        <w:bottom w:val="single" w:sz="4" w:space="0" w:color="auto"/>
      </w:pBdr>
      <w:jc w:val="left"/>
      <w:rPr>
        <w:rFonts w:ascii="华文新魏" w:eastAsia="华文新魏" w:hAnsi="宋体"/>
        <w:sz w:val="18"/>
        <w:szCs w:val="18"/>
      </w:rPr>
    </w:pPr>
    <w:r w:rsidRPr="00E01B04">
      <w:rPr>
        <w:rFonts w:ascii="华文新魏" w:eastAsia="华文新魏" w:hAnsi="宋体" w:hint="eastAsia"/>
        <w:sz w:val="18"/>
        <w:szCs w:val="18"/>
      </w:rPr>
      <w:t>4工程分析</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sidRPr="003F1DB3">
      <w:rPr>
        <w:rFonts w:ascii="华文新魏" w:eastAsia="华文新魏" w:hAnsi="宋体" w:hint="eastAsia"/>
        <w:sz w:val="18"/>
        <w:szCs w:val="18"/>
      </w:rPr>
      <w:t xml:space="preserve"> </w:t>
    </w:r>
    <w:r w:rsidRPr="00E01B04">
      <w:rPr>
        <w:rFonts w:ascii="华文新魏" w:eastAsia="华文新魏" w:hAnsi="宋体" w:hint="eastAsia"/>
        <w:sz w:val="18"/>
        <w:szCs w:val="18"/>
      </w:rPr>
      <w:t>4工程分析</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FF653D" w:rsidRDefault="00B32787" w:rsidP="00960882">
    <w:pPr>
      <w:pStyle w:val="a9"/>
      <w:tabs>
        <w:tab w:val="clear" w:pos="4153"/>
        <w:tab w:val="clear" w:pos="8306"/>
        <w:tab w:val="left" w:pos="4536"/>
      </w:tabs>
      <w:ind w:firstLine="560"/>
      <w:jc w:val="center"/>
      <w:rPr>
        <w:rFonts w:eastAsia="华文新魏"/>
      </w:rPr>
    </w:pPr>
    <w:r w:rsidRPr="00203370">
      <w:rPr>
        <w:rFonts w:eastAsia="华文新魏" w:hint="eastAsia"/>
      </w:rPr>
      <w:t>－</w:t>
    </w:r>
    <w:r w:rsidRPr="00203370">
      <w:rPr>
        <w:rFonts w:eastAsia="华文新魏"/>
      </w:rPr>
      <w:t xml:space="preserve"> </w:t>
    </w:r>
    <w:r w:rsidRPr="00203370">
      <w:rPr>
        <w:rFonts w:eastAsia="华文新魏"/>
      </w:rPr>
      <w:fldChar w:fldCharType="begin"/>
    </w:r>
    <w:r w:rsidRPr="00203370">
      <w:rPr>
        <w:rFonts w:eastAsia="华文新魏"/>
      </w:rPr>
      <w:instrText>PAGE   \* MERGEFORMAT</w:instrText>
    </w:r>
    <w:r w:rsidRPr="00203370">
      <w:rPr>
        <w:rFonts w:eastAsia="华文新魏"/>
      </w:rPr>
      <w:fldChar w:fldCharType="separate"/>
    </w:r>
    <w:r w:rsidR="0093407F" w:rsidRPr="0093407F">
      <w:rPr>
        <w:rFonts w:eastAsia="华文新魏"/>
        <w:noProof/>
        <w:lang w:val="zh-CN"/>
      </w:rPr>
      <w:t>110</w:t>
    </w:r>
    <w:r w:rsidRPr="00203370">
      <w:rPr>
        <w:rFonts w:eastAsia="华文新魏"/>
      </w:rPr>
      <w:fldChar w:fldCharType="end"/>
    </w:r>
    <w:r w:rsidRPr="00203370">
      <w:rPr>
        <w:rFonts w:eastAsia="华文新魏"/>
      </w:rPr>
      <w:t xml:space="preserve"> </w:t>
    </w:r>
    <w:r w:rsidRPr="00203370">
      <w:rPr>
        <w:rFonts w:eastAsia="华文新魏" w:hint="eastAsia"/>
      </w:rPr>
      <w:t>－</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sidRPr="003F1DB3">
      <w:rPr>
        <w:rFonts w:ascii="华文新魏" w:eastAsia="华文新魏" w:hAnsi="宋体" w:hint="eastAsia"/>
        <w:sz w:val="18"/>
        <w:szCs w:val="18"/>
      </w:rPr>
      <w:t xml:space="preserve"> </w:t>
    </w:r>
    <w:r w:rsidRPr="00E01B04">
      <w:rPr>
        <w:rFonts w:ascii="华文新魏" w:eastAsia="华文新魏" w:hAnsi="宋体" w:hint="eastAsia"/>
        <w:sz w:val="18"/>
        <w:szCs w:val="18"/>
      </w:rPr>
      <w:t>4工程分析</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sidRPr="00E01B04">
      <w:rPr>
        <w:rFonts w:ascii="华文新魏" w:eastAsia="华文新魏" w:hAnsi="宋体" w:hint="eastAsia"/>
        <w:sz w:val="18"/>
        <w:szCs w:val="18"/>
      </w:rPr>
      <w:t>4工程分析</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sidRPr="003F1DB3">
      <w:rPr>
        <w:rFonts w:ascii="华文新魏" w:eastAsia="华文新魏" w:hAnsi="宋体" w:hint="eastAsia"/>
        <w:sz w:val="18"/>
        <w:szCs w:val="18"/>
      </w:rPr>
      <w:t xml:space="preserve"> </w:t>
    </w:r>
    <w:r w:rsidRPr="00E01B04">
      <w:rPr>
        <w:rFonts w:ascii="华文新魏" w:eastAsia="华文新魏" w:hAnsi="宋体" w:hint="eastAsia"/>
        <w:sz w:val="18"/>
        <w:szCs w:val="18"/>
      </w:rPr>
      <w:t>4工程分析</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984778" w:rsidRDefault="00B32787" w:rsidP="00984778">
    <w:pPr>
      <w:pStyle w:val="a9"/>
      <w:tabs>
        <w:tab w:val="clear" w:pos="4153"/>
        <w:tab w:val="clear" w:pos="8306"/>
        <w:tab w:val="left" w:pos="4536"/>
      </w:tabs>
      <w:ind w:firstLine="560"/>
      <w:jc w:val="cente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114</w:t>
    </w:r>
    <w:r w:rsidRPr="00E101D4">
      <w:rPr>
        <w:rFonts w:eastAsia="华文新魏"/>
      </w:rPr>
      <w:fldChar w:fldCharType="end"/>
    </w:r>
    <w:r w:rsidRPr="00E101D4">
      <w:rPr>
        <w:rFonts w:eastAsia="华文新魏" w:hint="eastAsia"/>
      </w:rPr>
      <w:t xml:space="preserve"> </w:t>
    </w:r>
    <w:r w:rsidRPr="00E101D4">
      <w:rPr>
        <w:rFonts w:eastAsia="华文新魏" w:hint="eastAsia"/>
      </w:rPr>
      <w:t>－</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984778" w:rsidRDefault="00B32787" w:rsidP="00984778">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sidRPr="003F1DB3">
      <w:rPr>
        <w:rFonts w:ascii="华文新魏" w:eastAsia="华文新魏" w:hAnsi="宋体" w:hint="eastAsia"/>
        <w:sz w:val="18"/>
        <w:szCs w:val="18"/>
      </w:rPr>
      <w:t xml:space="preserve"> </w:t>
    </w:r>
    <w:r w:rsidRPr="00E01B04">
      <w:rPr>
        <w:rFonts w:ascii="华文新魏" w:eastAsia="华文新魏" w:hAnsi="宋体" w:hint="eastAsia"/>
        <w:sz w:val="18"/>
        <w:szCs w:val="18"/>
      </w:rPr>
      <w:t>4工程分析</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041708">
    <w:pPr>
      <w:pBdr>
        <w:bottom w:val="single" w:sz="4" w:space="0"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sidRPr="003F1DB3">
      <w:rPr>
        <w:rFonts w:ascii="华文新魏" w:eastAsia="华文新魏" w:hAnsi="宋体" w:hint="eastAsia"/>
        <w:sz w:val="18"/>
        <w:szCs w:val="18"/>
      </w:rPr>
      <w:t xml:space="preserve">   </w:t>
    </w:r>
    <w:r>
      <w:rPr>
        <w:rFonts w:ascii="华文新魏" w:eastAsia="华文新魏" w:hAnsi="宋体"/>
        <w:sz w:val="18"/>
        <w:szCs w:val="18"/>
      </w:rPr>
      <w:t xml:space="preserve">           </w:t>
    </w:r>
    <w:r w:rsidRPr="003F1DB3">
      <w:rPr>
        <w:rFonts w:ascii="华文新魏" w:eastAsia="华文新魏" w:hAnsi="宋体" w:hint="eastAsia"/>
        <w:sz w:val="18"/>
        <w:szCs w:val="18"/>
      </w:rPr>
      <w:t xml:space="preserve">                    </w:t>
    </w:r>
    <w:r w:rsidRPr="007123A1">
      <w:rPr>
        <w:rFonts w:ascii="华文新魏" w:eastAsia="华文新魏" w:hAnsi="宋体" w:hint="eastAsia"/>
        <w:sz w:val="18"/>
        <w:szCs w:val="18"/>
      </w:rPr>
      <w:t>1前言</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sidRPr="00E01B04">
      <w:rPr>
        <w:rFonts w:ascii="华文新魏" w:eastAsia="华文新魏" w:hAnsi="宋体" w:hint="eastAsia"/>
        <w:sz w:val="18"/>
        <w:szCs w:val="18"/>
      </w:rPr>
      <w:t>4工程分析</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sidRPr="003F1DB3">
      <w:rPr>
        <w:rFonts w:ascii="华文新魏" w:eastAsia="华文新魏" w:hAnsi="宋体" w:hint="eastAsia"/>
        <w:sz w:val="18"/>
        <w:szCs w:val="18"/>
      </w:rPr>
      <w:t xml:space="preserve"> </w:t>
    </w:r>
    <w:r w:rsidRPr="00E01B04">
      <w:rPr>
        <w:rFonts w:ascii="华文新魏" w:eastAsia="华文新魏" w:hAnsi="宋体" w:hint="eastAsia"/>
        <w:sz w:val="18"/>
        <w:szCs w:val="18"/>
      </w:rPr>
      <w:t>4工程分析</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960882" w:rsidRDefault="00B32787" w:rsidP="00960882">
    <w:pPr>
      <w:pStyle w:val="a9"/>
      <w:tabs>
        <w:tab w:val="clear" w:pos="4153"/>
        <w:tab w:val="clear" w:pos="8306"/>
        <w:tab w:val="left" w:pos="4536"/>
      </w:tabs>
      <w:ind w:firstLine="560"/>
      <w:jc w:val="center"/>
      <w:rPr>
        <w:rFonts w:eastAsia="华文新魏"/>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05642E" w:rsidRPr="0005642E">
      <w:rPr>
        <w:rFonts w:eastAsia="华文新魏"/>
        <w:noProof/>
        <w:lang w:val="zh-CN"/>
      </w:rPr>
      <w:t>118</w:t>
    </w:r>
    <w:r w:rsidRPr="00E101D4">
      <w:rPr>
        <w:rFonts w:eastAsia="华文新魏"/>
      </w:rPr>
      <w:fldChar w:fldCharType="end"/>
    </w:r>
    <w:r w:rsidRPr="00E101D4">
      <w:rPr>
        <w:rFonts w:eastAsia="华文新魏" w:hint="eastAsia"/>
      </w:rPr>
      <w:t xml:space="preserve"> </w:t>
    </w:r>
    <w:r w:rsidRPr="00E101D4">
      <w:rPr>
        <w:rFonts w:eastAsia="华文新魏" w:hint="eastAsia"/>
      </w:rPr>
      <w:t>－</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sidRPr="003F1DB3">
      <w:rPr>
        <w:rFonts w:ascii="华文新魏" w:eastAsia="华文新魏" w:hAnsi="宋体" w:hint="eastAsia"/>
        <w:sz w:val="18"/>
        <w:szCs w:val="18"/>
      </w:rPr>
      <w:t xml:space="preserve"> </w:t>
    </w:r>
    <w:r w:rsidRPr="00E01B04">
      <w:rPr>
        <w:rFonts w:ascii="华文新魏" w:eastAsia="华文新魏" w:hAnsi="宋体" w:hint="eastAsia"/>
        <w:sz w:val="18"/>
        <w:szCs w:val="18"/>
      </w:rPr>
      <w:t>4工程分析</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sidRPr="00E01B04">
      <w:rPr>
        <w:rFonts w:ascii="华文新魏" w:eastAsia="华文新魏" w:hAnsi="宋体" w:hint="eastAsia"/>
        <w:sz w:val="18"/>
        <w:szCs w:val="18"/>
      </w:rPr>
      <w:t>4工程分析</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 xml:space="preserve">卫生用品技术改造项目                                  </w:t>
    </w:r>
    <w:r>
      <w:rPr>
        <w:rFonts w:ascii="华文新魏" w:eastAsia="华文新魏" w:hAnsi="宋体" w:hint="eastAsia"/>
        <w:sz w:val="18"/>
        <w:szCs w:val="18"/>
      </w:rPr>
      <w:t xml:space="preserve">        </w:t>
    </w:r>
    <w:r w:rsidRPr="003F1DB3">
      <w:rPr>
        <w:rFonts w:ascii="华文新魏" w:eastAsia="华文新魏" w:hAnsi="宋体" w:hint="eastAsia"/>
        <w:sz w:val="18"/>
        <w:szCs w:val="18"/>
      </w:rPr>
      <w:t xml:space="preserve"> </w:t>
    </w:r>
    <w:r w:rsidRPr="00E01B04">
      <w:rPr>
        <w:rFonts w:ascii="华文新魏" w:eastAsia="华文新魏" w:hAnsi="宋体" w:hint="eastAsia"/>
        <w:sz w:val="18"/>
        <w:szCs w:val="18"/>
      </w:rPr>
      <w:t>4工程分析</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6D5BF6" w:rsidRDefault="00B32787" w:rsidP="006D5BF6">
    <w:pPr>
      <w:pStyle w:val="a9"/>
      <w:tabs>
        <w:tab w:val="clear" w:pos="4153"/>
        <w:tab w:val="clear" w:pos="8306"/>
        <w:tab w:val="left" w:pos="4536"/>
      </w:tabs>
      <w:ind w:firstLine="560"/>
      <w:jc w:val="center"/>
      <w:rPr>
        <w:rFonts w:eastAsia="华文新魏"/>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120</w:t>
    </w:r>
    <w:r w:rsidRPr="00E101D4">
      <w:rPr>
        <w:rFonts w:eastAsia="华文新魏"/>
      </w:rPr>
      <w:fldChar w:fldCharType="end"/>
    </w:r>
    <w:r w:rsidRPr="00E101D4">
      <w:rPr>
        <w:rFonts w:eastAsia="华文新魏" w:hint="eastAsia"/>
      </w:rPr>
      <w:t xml:space="preserve"> </w:t>
    </w:r>
    <w:r w:rsidRPr="00E101D4">
      <w:rPr>
        <w:rFonts w:eastAsia="华文新魏" w:hint="eastAsia"/>
      </w:rPr>
      <w:t>－</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sidRPr="003F1DB3">
      <w:rPr>
        <w:rFonts w:ascii="华文新魏" w:eastAsia="华文新魏" w:hAnsi="宋体" w:hint="eastAsia"/>
        <w:sz w:val="18"/>
        <w:szCs w:val="18"/>
      </w:rPr>
      <w:t xml:space="preserve"> </w:t>
    </w:r>
    <w:r w:rsidRPr="00E01B04">
      <w:rPr>
        <w:rFonts w:ascii="华文新魏" w:eastAsia="华文新魏" w:hAnsi="宋体" w:hint="eastAsia"/>
        <w:sz w:val="18"/>
        <w:szCs w:val="18"/>
      </w:rPr>
      <w:t>4工程分析</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935B86" w:rsidRDefault="00B32787" w:rsidP="00960882">
    <w:pPr>
      <w:pStyle w:val="a8"/>
      <w:jc w:val="both"/>
    </w:pPr>
    <w:r>
      <w:rPr>
        <w:rFonts w:ascii="华文新魏" w:eastAsia="华文新魏" w:hAnsi="宋体" w:hint="eastAsia"/>
      </w:rPr>
      <w:t>5</w:t>
    </w:r>
    <w:r w:rsidRPr="00E01B04">
      <w:rPr>
        <w:rFonts w:ascii="华文新魏" w:eastAsia="华文新魏" w:hAnsi="宋体" w:hint="eastAsia"/>
      </w:rPr>
      <w:t>环境现状调查与评价</w:t>
    </w:r>
    <w:r>
      <w:rPr>
        <w:rFonts w:ascii="华文新魏" w:eastAsia="华文新魏" w:hAnsi="宋体" w:hint="eastAsia"/>
      </w:rPr>
      <w:t xml:space="preserve">     </w:t>
    </w:r>
    <w:r>
      <w:rPr>
        <w:rFonts w:ascii="华文新魏" w:eastAsia="华文新魏" w:hAnsi="宋体"/>
      </w:rPr>
      <w:t xml:space="preserve">                            </w:t>
    </w:r>
    <w:r>
      <w:rPr>
        <w:rFonts w:ascii="华文新魏" w:eastAsia="华文新魏" w:hAnsi="宋体" w:hint="eastAsia"/>
      </w:rPr>
      <w:t>江苏爱特福84股份</w:t>
    </w:r>
    <w:r>
      <w:rPr>
        <w:rFonts w:ascii="华文新魏" w:eastAsia="华文新魏" w:hAnsi="宋体"/>
      </w:rPr>
      <w:t>有限公司</w:t>
    </w:r>
    <w:r>
      <w:rPr>
        <w:rFonts w:ascii="华文新魏" w:eastAsia="华文新魏" w:hAnsi="宋体" w:hint="eastAsia"/>
      </w:rPr>
      <w:t>清洁</w:t>
    </w:r>
    <w:r>
      <w:rPr>
        <w:rFonts w:ascii="华文新魏" w:eastAsia="华文新魏" w:hAnsi="宋体"/>
      </w:rPr>
      <w:t>卫生用品技术改造项目</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960882">
    <w:pPr>
      <w:pBdr>
        <w:bottom w:val="single" w:sz="4" w:space="0" w:color="auto"/>
      </w:pBdr>
      <w:jc w:val="left"/>
      <w:rPr>
        <w:rFonts w:ascii="华文新魏" w:eastAsia="华文新魏" w:hAnsi="宋体"/>
        <w:sz w:val="18"/>
        <w:szCs w:val="18"/>
      </w:rPr>
    </w:pPr>
    <w:r w:rsidRPr="00D40495">
      <w:rPr>
        <w:rFonts w:ascii="华文新魏" w:eastAsia="华文新魏" w:hAnsi="宋体" w:hint="eastAsia"/>
        <w:sz w:val="18"/>
        <w:szCs w:val="18"/>
      </w:rPr>
      <w:t>江苏爱特福84股份</w:t>
    </w:r>
    <w:r w:rsidRPr="00D40495">
      <w:rPr>
        <w:rFonts w:ascii="华文新魏" w:eastAsia="华文新魏" w:hAnsi="宋体"/>
        <w:sz w:val="18"/>
        <w:szCs w:val="18"/>
      </w:rPr>
      <w:t>有限公司</w:t>
    </w:r>
    <w:r w:rsidRPr="00D40495">
      <w:rPr>
        <w:rFonts w:ascii="华文新魏" w:eastAsia="华文新魏" w:hAnsi="宋体" w:hint="eastAsia"/>
        <w:sz w:val="18"/>
        <w:szCs w:val="18"/>
      </w:rPr>
      <w:t>清洁</w:t>
    </w:r>
    <w:r w:rsidRPr="00D40495">
      <w:rPr>
        <w:rFonts w:ascii="华文新魏" w:eastAsia="华文新魏" w:hAnsi="宋体"/>
        <w:sz w:val="18"/>
        <w:szCs w:val="18"/>
      </w:rPr>
      <w:t>卫生用品技术改造项目</w:t>
    </w:r>
    <w:r w:rsidRPr="00D40495">
      <w:rPr>
        <w:rFonts w:ascii="华文新魏" w:eastAsia="华文新魏" w:hAnsi="宋体" w:hint="eastAsia"/>
        <w:sz w:val="18"/>
        <w:szCs w:val="18"/>
      </w:rPr>
      <w:t xml:space="preserve">  </w:t>
    </w:r>
    <w:r w:rsidRPr="00D40495">
      <w:rPr>
        <w:rFonts w:ascii="华文新魏" w:eastAsia="华文新魏" w:hAnsi="宋体"/>
        <w:sz w:val="18"/>
        <w:szCs w:val="18"/>
      </w:rPr>
      <w:t xml:space="preserve"> </w:t>
    </w:r>
    <w:r w:rsidRPr="00D40495">
      <w:rPr>
        <w:rFonts w:ascii="华文新魏" w:eastAsia="华文新魏" w:hAnsi="宋体" w:hint="eastAsia"/>
        <w:sz w:val="18"/>
        <w:szCs w:val="18"/>
      </w:rPr>
      <w:t xml:space="preserve">          </w:t>
    </w:r>
    <w:r w:rsidRPr="00D40495">
      <w:rPr>
        <w:rFonts w:ascii="华文新魏" w:eastAsia="华文新魏" w:hAnsi="宋体"/>
        <w:sz w:val="18"/>
        <w:szCs w:val="18"/>
      </w:rPr>
      <w:t xml:space="preserve">                </w:t>
    </w:r>
    <w:r>
      <w:rPr>
        <w:rFonts w:ascii="华文新魏" w:eastAsia="华文新魏" w:hAnsi="宋体"/>
        <w:sz w:val="18"/>
        <w:szCs w:val="18"/>
      </w:rPr>
      <w:t xml:space="preserve">   5</w:t>
    </w:r>
    <w:r w:rsidRPr="00E01B04">
      <w:rPr>
        <w:rFonts w:ascii="华文新魏" w:eastAsia="华文新魏" w:hAnsi="宋体" w:hint="eastAsia"/>
        <w:sz w:val="18"/>
        <w:szCs w:val="18"/>
      </w:rPr>
      <w:t>环境现状调查与评价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sidRPr="00181612">
      <w:rPr>
        <w:rFonts w:ascii="华文新魏" w:eastAsia="华文新魏" w:hAnsi="宋体" w:hint="eastAsia"/>
        <w:sz w:val="18"/>
        <w:szCs w:val="18"/>
      </w:rPr>
      <w:t>2总论</w:t>
    </w:r>
    <w:r w:rsidRPr="003F1DB3">
      <w:rPr>
        <w:rFonts w:ascii="华文新魏" w:eastAsia="华文新魏" w:hAnsi="宋体" w:hint="eastAsia"/>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D40495" w:rsidRDefault="00B32787" w:rsidP="00603315">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6</w:t>
    </w:r>
    <w:r w:rsidRPr="00E01B04">
      <w:rPr>
        <w:rFonts w:ascii="华文新魏" w:eastAsia="华文新魏" w:hAnsi="宋体" w:hint="eastAsia"/>
        <w:sz w:val="18"/>
        <w:szCs w:val="18"/>
      </w:rPr>
      <w:t>环境影响预测与评价</w:t>
    </w:r>
    <w:r>
      <w:rPr>
        <w:rFonts w:ascii="华文新魏" w:eastAsia="华文新魏" w:hAnsi="宋体" w:hint="eastAsia"/>
        <w:sz w:val="18"/>
        <w:szCs w:val="18"/>
      </w:rPr>
      <w:t xml:space="preserve">                           </w:t>
    </w:r>
    <w:r w:rsidRPr="00D40495">
      <w:rPr>
        <w:rFonts w:ascii="华文新魏" w:eastAsia="华文新魏" w:hAnsi="宋体" w:hint="eastAsia"/>
        <w:sz w:val="18"/>
        <w:szCs w:val="18"/>
      </w:rPr>
      <w:t xml:space="preserve">   </w:t>
    </w:r>
    <w:r w:rsidRPr="00D40495">
      <w:rPr>
        <w:rFonts w:ascii="华文新魏" w:eastAsia="华文新魏" w:hAnsi="宋体"/>
        <w:sz w:val="18"/>
        <w:szCs w:val="18"/>
      </w:rPr>
      <w:t xml:space="preserve">   </w:t>
    </w:r>
    <w:r w:rsidRPr="00D40495">
      <w:rPr>
        <w:rFonts w:ascii="华文新魏" w:eastAsia="华文新魏" w:hAnsi="宋体" w:hint="eastAsia"/>
        <w:sz w:val="18"/>
        <w:szCs w:val="18"/>
      </w:rPr>
      <w:t>江苏爱特福84股份</w:t>
    </w:r>
    <w:r w:rsidRPr="00D40495">
      <w:rPr>
        <w:rFonts w:ascii="华文新魏" w:eastAsia="华文新魏" w:hAnsi="宋体"/>
        <w:sz w:val="18"/>
        <w:szCs w:val="18"/>
      </w:rPr>
      <w:t>有限公司</w:t>
    </w:r>
    <w:r w:rsidRPr="00D40495">
      <w:rPr>
        <w:rFonts w:ascii="华文新魏" w:eastAsia="华文新魏" w:hAnsi="宋体" w:hint="eastAsia"/>
        <w:sz w:val="18"/>
        <w:szCs w:val="18"/>
      </w:rPr>
      <w:t>清洁</w:t>
    </w:r>
    <w:r w:rsidRPr="00D40495">
      <w:rPr>
        <w:rFonts w:ascii="华文新魏" w:eastAsia="华文新魏" w:hAnsi="宋体"/>
        <w:sz w:val="18"/>
        <w:szCs w:val="18"/>
      </w:rPr>
      <w:t>卫生用品技术改造项目</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603315">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6</w:t>
    </w:r>
    <w:r w:rsidRPr="00E01B04">
      <w:rPr>
        <w:rFonts w:ascii="华文新魏" w:eastAsia="华文新魏" w:hAnsi="宋体" w:hint="eastAsia"/>
        <w:sz w:val="18"/>
        <w:szCs w:val="18"/>
      </w:rPr>
      <w:t>环境影响预测与评价</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D80AB4" w:rsidRDefault="00B32787" w:rsidP="00D80AB4">
    <w:pPr>
      <w:pStyle w:val="a9"/>
      <w:tabs>
        <w:tab w:val="clear" w:pos="4153"/>
        <w:tab w:val="clear" w:pos="8306"/>
        <w:tab w:val="left" w:pos="4536"/>
      </w:tabs>
      <w:ind w:firstLine="357"/>
      <w:jc w:val="center"/>
      <w:rPr>
        <w:rFonts w:eastAsia="华文新魏"/>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138</w:t>
    </w:r>
    <w:r w:rsidRPr="00E101D4">
      <w:rPr>
        <w:rFonts w:eastAsia="华文新魏"/>
      </w:rPr>
      <w:fldChar w:fldCharType="end"/>
    </w:r>
    <w:r w:rsidRPr="00E101D4">
      <w:rPr>
        <w:rFonts w:eastAsia="华文新魏" w:hint="eastAsia"/>
      </w:rPr>
      <w:t xml:space="preserve"> </w:t>
    </w:r>
    <w:r w:rsidRPr="00E101D4">
      <w:rPr>
        <w:rFonts w:eastAsia="华文新魏" w:hint="eastAsia"/>
      </w:rPr>
      <w:t>－</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603315">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sidRPr="00E01B04">
      <w:rPr>
        <w:rFonts w:ascii="华文新魏" w:eastAsia="华文新魏" w:hAnsi="宋体" w:hint="eastAsia"/>
        <w:sz w:val="18"/>
        <w:szCs w:val="18"/>
      </w:rPr>
      <w:t>8环境影响预测与评价</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D80AB4" w:rsidRDefault="00B32787" w:rsidP="00D80AB4">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6</w:t>
    </w:r>
    <w:r w:rsidRPr="00E01B04">
      <w:rPr>
        <w:rFonts w:ascii="华文新魏" w:eastAsia="华文新魏" w:hAnsi="宋体" w:hint="eastAsia"/>
        <w:sz w:val="18"/>
        <w:szCs w:val="18"/>
      </w:rPr>
      <w:t>环境影响预测与评价</w:t>
    </w:r>
    <w:r>
      <w:rPr>
        <w:rFonts w:ascii="华文新魏" w:eastAsia="华文新魏" w:hAnsi="宋体" w:hint="eastAsia"/>
        <w:sz w:val="18"/>
        <w:szCs w:val="18"/>
      </w:rPr>
      <w:t xml:space="preserve">                                 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D80AB4" w:rsidRDefault="00B32787" w:rsidP="00D80AB4">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6</w:t>
    </w:r>
    <w:r w:rsidRPr="00E01B04">
      <w:rPr>
        <w:rFonts w:ascii="华文新魏" w:eastAsia="华文新魏" w:hAnsi="宋体" w:hint="eastAsia"/>
        <w:sz w:val="18"/>
        <w:szCs w:val="18"/>
      </w:rPr>
      <w:t>环境影响预测与评价</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3413ED" w:rsidRDefault="00B32787" w:rsidP="003413ED">
    <w:pPr>
      <w:pStyle w:val="a9"/>
      <w:tabs>
        <w:tab w:val="clear" w:pos="4153"/>
        <w:tab w:val="clear" w:pos="8306"/>
        <w:tab w:val="left" w:pos="4536"/>
      </w:tabs>
      <w:ind w:firstLine="560"/>
      <w:jc w:val="cente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05642E" w:rsidRPr="0005642E">
      <w:rPr>
        <w:rFonts w:eastAsia="华文新魏"/>
        <w:noProof/>
        <w:lang w:val="zh-CN"/>
      </w:rPr>
      <w:t>152</w:t>
    </w:r>
    <w:r w:rsidRPr="00E101D4">
      <w:rPr>
        <w:rFonts w:eastAsia="华文新魏"/>
      </w:rPr>
      <w:fldChar w:fldCharType="end"/>
    </w:r>
    <w:r w:rsidRPr="00E101D4">
      <w:rPr>
        <w:rFonts w:eastAsia="华文新魏" w:hint="eastAsia"/>
      </w:rPr>
      <w:t xml:space="preserve"> </w:t>
    </w:r>
    <w:r w:rsidRPr="00E101D4">
      <w:rPr>
        <w:rFonts w:eastAsia="华文新魏" w:hint="eastAsia"/>
      </w:rPr>
      <w:t>－</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D80AB4" w:rsidRDefault="00B32787" w:rsidP="00D80AB4">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6</w:t>
    </w:r>
    <w:r w:rsidRPr="00E01B04">
      <w:rPr>
        <w:rFonts w:ascii="华文新魏" w:eastAsia="华文新魏" w:hAnsi="宋体" w:hint="eastAsia"/>
        <w:sz w:val="18"/>
        <w:szCs w:val="18"/>
      </w:rPr>
      <w:t>环境影响预测与评价</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D80AB4" w:rsidRDefault="00B32787" w:rsidP="00D80AB4">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6</w:t>
    </w:r>
    <w:r w:rsidRPr="00E01B04">
      <w:rPr>
        <w:rFonts w:ascii="华文新魏" w:eastAsia="华文新魏" w:hAnsi="宋体" w:hint="eastAsia"/>
        <w:sz w:val="18"/>
        <w:szCs w:val="18"/>
      </w:rPr>
      <w:t>环境影响预测与评价</w:t>
    </w:r>
    <w:r>
      <w:rPr>
        <w:rFonts w:ascii="华文新魏" w:eastAsia="华文新魏" w:hAnsi="宋体" w:hint="eastAsia"/>
        <w:sz w:val="18"/>
        <w:szCs w:val="18"/>
      </w:rPr>
      <w:t xml:space="preserve">                                 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D80AB4" w:rsidRDefault="00B32787" w:rsidP="00D80AB4">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6</w:t>
    </w:r>
    <w:r w:rsidRPr="00E01B04">
      <w:rPr>
        <w:rFonts w:ascii="华文新魏" w:eastAsia="华文新魏" w:hAnsi="宋体" w:hint="eastAsia"/>
        <w:sz w:val="18"/>
        <w:szCs w:val="18"/>
      </w:rPr>
      <w:t>环境影响预测与评价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sidRPr="003F1DB3">
      <w:rPr>
        <w:rFonts w:ascii="华文新魏" w:eastAsia="华文新魏" w:hAnsi="宋体" w:hint="eastAsia"/>
        <w:sz w:val="18"/>
        <w:szCs w:val="18"/>
      </w:rPr>
      <w:t xml:space="preserve">               </w:t>
    </w:r>
    <w:r w:rsidRPr="00181612">
      <w:rPr>
        <w:rFonts w:ascii="华文新魏" w:eastAsia="华文新魏" w:hAnsi="宋体" w:hint="eastAsia"/>
        <w:sz w:val="18"/>
        <w:szCs w:val="18"/>
      </w:rPr>
      <w:t>2总论</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D80AB4" w:rsidRDefault="00B32787" w:rsidP="00D80AB4">
    <w:pPr>
      <w:pStyle w:val="a9"/>
      <w:tabs>
        <w:tab w:val="clear" w:pos="4153"/>
        <w:tab w:val="clear" w:pos="8306"/>
        <w:tab w:val="left" w:pos="4536"/>
      </w:tabs>
      <w:ind w:firstLine="357"/>
      <w:jc w:val="center"/>
      <w:rPr>
        <w:rFonts w:eastAsia="华文新魏"/>
        <w:sz w:val="21"/>
        <w:szCs w:val="24"/>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05642E" w:rsidRPr="0005642E">
      <w:rPr>
        <w:rFonts w:eastAsia="华文新魏"/>
        <w:noProof/>
        <w:lang w:val="zh-CN"/>
      </w:rPr>
      <w:t>166</w:t>
    </w:r>
    <w:r w:rsidRPr="00E101D4">
      <w:rPr>
        <w:rFonts w:eastAsia="华文新魏"/>
      </w:rPr>
      <w:fldChar w:fldCharType="end"/>
    </w:r>
    <w:r w:rsidRPr="00E101D4">
      <w:rPr>
        <w:rFonts w:eastAsia="华文新魏" w:hint="eastAsia"/>
      </w:rPr>
      <w:t xml:space="preserve"> </w:t>
    </w:r>
    <w:r w:rsidRPr="00E101D4">
      <w:rPr>
        <w:rFonts w:eastAsia="华文新魏" w:hint="eastAsia"/>
      </w:rPr>
      <w:t>－</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D80AB4" w:rsidRDefault="00B32787" w:rsidP="00D80AB4">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sidRPr="00E01B04">
      <w:rPr>
        <w:rFonts w:ascii="华文新魏" w:eastAsia="华文新魏" w:hAnsi="宋体" w:hint="eastAsia"/>
        <w:sz w:val="18"/>
        <w:szCs w:val="18"/>
      </w:rPr>
      <w:t>8环境影响预测与评价</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603315">
    <w:pPr>
      <w:pBdr>
        <w:bottom w:val="single" w:sz="4" w:space="1" w:color="auto"/>
      </w:pBdr>
      <w:jc w:val="left"/>
      <w:rPr>
        <w:rFonts w:ascii="华文新魏" w:eastAsia="华文新魏" w:hAnsi="宋体"/>
        <w:sz w:val="18"/>
        <w:szCs w:val="18"/>
      </w:rPr>
    </w:pPr>
    <w:r>
      <w:rPr>
        <w:rFonts w:ascii="华文新魏" w:eastAsia="华文新魏" w:hAnsi="宋体"/>
        <w:sz w:val="18"/>
        <w:szCs w:val="18"/>
      </w:rPr>
      <w:t>6</w:t>
    </w:r>
    <w:r w:rsidRPr="00E01B04">
      <w:rPr>
        <w:rFonts w:ascii="华文新魏" w:eastAsia="华文新魏" w:hAnsi="宋体" w:hint="eastAsia"/>
        <w:sz w:val="18"/>
        <w:szCs w:val="18"/>
      </w:rPr>
      <w:t>环境</w:t>
    </w:r>
    <w:r>
      <w:rPr>
        <w:rFonts w:ascii="华文新魏" w:eastAsia="华文新魏" w:hAnsi="宋体" w:hint="eastAsia"/>
        <w:sz w:val="18"/>
        <w:szCs w:val="18"/>
      </w:rPr>
      <w:t>影响预测</w:t>
    </w:r>
    <w:r>
      <w:rPr>
        <w:rFonts w:ascii="华文新魏" w:eastAsia="华文新魏" w:hAnsi="宋体"/>
        <w:sz w:val="18"/>
        <w:szCs w:val="18"/>
      </w:rPr>
      <w:t>与评价</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AC376A" w:rsidRDefault="00B32787" w:rsidP="00960882">
    <w:pPr>
      <w:pBdr>
        <w:bottom w:val="single" w:sz="4" w:space="1" w:color="auto"/>
      </w:pBdr>
      <w:jc w:val="left"/>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6</w:t>
    </w:r>
    <w:r w:rsidRPr="00E01B04">
      <w:rPr>
        <w:rFonts w:ascii="华文新魏" w:eastAsia="华文新魏" w:hAnsi="宋体" w:hint="eastAsia"/>
        <w:sz w:val="18"/>
        <w:szCs w:val="18"/>
      </w:rPr>
      <w:t>环境影响预测与评价</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960882">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7</w:t>
    </w:r>
    <w:r w:rsidRPr="00E01B04">
      <w:rPr>
        <w:rFonts w:ascii="华文新魏" w:eastAsia="华文新魏" w:hAnsi="宋体" w:hint="eastAsia"/>
        <w:sz w:val="18"/>
        <w:szCs w:val="18"/>
      </w:rPr>
      <w:t>社会影响分析</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960882">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7</w:t>
    </w:r>
    <w:r w:rsidRPr="00E01B04">
      <w:rPr>
        <w:rFonts w:ascii="华文新魏" w:eastAsia="华文新魏" w:hAnsi="宋体" w:hint="eastAsia"/>
        <w:sz w:val="18"/>
        <w:szCs w:val="18"/>
      </w:rPr>
      <w:t>社会影响分析</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603315">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8</w:t>
    </w:r>
    <w:r w:rsidRPr="00E01B04">
      <w:rPr>
        <w:rFonts w:ascii="华文新魏" w:eastAsia="华文新魏" w:hAnsi="宋体" w:hint="eastAsia"/>
        <w:sz w:val="18"/>
        <w:szCs w:val="18"/>
      </w:rPr>
      <w:t>环境</w:t>
    </w:r>
    <w:r>
      <w:rPr>
        <w:rFonts w:ascii="华文新魏" w:eastAsia="华文新魏" w:hAnsi="宋体" w:hint="eastAsia"/>
        <w:sz w:val="18"/>
        <w:szCs w:val="18"/>
      </w:rPr>
      <w:t xml:space="preserve">风险评价                                </w:t>
    </w:r>
    <w:r>
      <w:rPr>
        <w:rFonts w:ascii="华文新魏" w:eastAsia="华文新魏" w:hAnsi="宋体"/>
        <w:sz w:val="18"/>
        <w:szCs w:val="18"/>
      </w:rPr>
      <w:t xml:space="preserve">   </w:t>
    </w:r>
    <w:r>
      <w:rPr>
        <w:rFonts w:ascii="华文新魏" w:eastAsia="华文新魏" w:hAnsi="宋体" w:hint="eastAsia"/>
        <w:sz w:val="18"/>
        <w:szCs w:val="18"/>
      </w:rPr>
      <w:t xml:space="preserve">    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603315">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8</w:t>
    </w:r>
    <w:r>
      <w:rPr>
        <w:rFonts w:ascii="华文新魏" w:eastAsia="华文新魏" w:hAnsi="宋体" w:hint="eastAsia"/>
        <w:sz w:val="18"/>
        <w:szCs w:val="18"/>
      </w:rPr>
      <w:t>环境</w:t>
    </w:r>
    <w:r>
      <w:rPr>
        <w:rFonts w:ascii="华文新魏" w:eastAsia="华文新魏" w:hAnsi="宋体"/>
        <w:sz w:val="18"/>
        <w:szCs w:val="18"/>
      </w:rPr>
      <w:t>风险评价</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D80AB4" w:rsidRDefault="00B32787" w:rsidP="00D80AB4">
    <w:pPr>
      <w:pStyle w:val="a9"/>
      <w:tabs>
        <w:tab w:val="clear" w:pos="4153"/>
        <w:tab w:val="clear" w:pos="8306"/>
        <w:tab w:val="left" w:pos="4536"/>
      </w:tabs>
      <w:ind w:firstLine="357"/>
      <w:jc w:val="center"/>
      <w:rPr>
        <w:rFonts w:eastAsia="华文新魏"/>
        <w:sz w:val="21"/>
        <w:szCs w:val="24"/>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05642E" w:rsidRPr="0005642E">
      <w:rPr>
        <w:rFonts w:eastAsia="华文新魏"/>
        <w:noProof/>
        <w:lang w:val="zh-CN"/>
      </w:rPr>
      <w:t>182</w:t>
    </w:r>
    <w:r w:rsidRPr="00E101D4">
      <w:rPr>
        <w:rFonts w:eastAsia="华文新魏"/>
      </w:rPr>
      <w:fldChar w:fldCharType="end"/>
    </w:r>
    <w:r w:rsidRPr="00E101D4">
      <w:rPr>
        <w:rFonts w:eastAsia="华文新魏" w:hint="eastAsia"/>
      </w:rPr>
      <w:t xml:space="preserve"> </w:t>
    </w:r>
    <w:r w:rsidRPr="00E101D4">
      <w:rPr>
        <w:rFonts w:eastAsia="华文新魏" w:hint="eastAsia"/>
      </w:rPr>
      <w:t>－</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603315">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8</w:t>
    </w:r>
    <w:r>
      <w:rPr>
        <w:rFonts w:ascii="华文新魏" w:eastAsia="华文新魏" w:hAnsi="宋体" w:hint="eastAsia"/>
        <w:sz w:val="18"/>
        <w:szCs w:val="18"/>
      </w:rPr>
      <w:t>环境</w:t>
    </w:r>
    <w:r>
      <w:rPr>
        <w:rFonts w:ascii="华文新魏" w:eastAsia="华文新魏" w:hAnsi="宋体"/>
        <w:sz w:val="18"/>
        <w:szCs w:val="18"/>
      </w:rPr>
      <w:t>风险评价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C296C" w:rsidRDefault="00B32787" w:rsidP="003776D5">
    <w:pPr>
      <w:pStyle w:val="a9"/>
      <w:tabs>
        <w:tab w:val="clear" w:pos="4153"/>
        <w:tab w:val="clear" w:pos="8306"/>
        <w:tab w:val="left" w:pos="4536"/>
      </w:tabs>
      <w:ind w:firstLine="357"/>
      <w:jc w:val="center"/>
      <w:rPr>
        <w:rFonts w:eastAsia="华文新魏"/>
      </w:rPr>
    </w:pPr>
    <w:r w:rsidRPr="00C14023">
      <w:rPr>
        <w:rFonts w:eastAsia="华文新魏" w:hint="eastAsia"/>
      </w:rPr>
      <w:t>－</w:t>
    </w:r>
    <w:r w:rsidRPr="00C14023">
      <w:rPr>
        <w:rFonts w:eastAsia="华文新魏" w:hint="eastAsia"/>
      </w:rPr>
      <w:t xml:space="preserve"> </w:t>
    </w:r>
    <w:r w:rsidRPr="00C14023">
      <w:rPr>
        <w:rFonts w:eastAsia="华文新魏"/>
      </w:rPr>
      <w:fldChar w:fldCharType="begin"/>
    </w:r>
    <w:r w:rsidRPr="00C14023">
      <w:rPr>
        <w:rFonts w:eastAsia="华文新魏"/>
      </w:rPr>
      <w:instrText>PAGE   \* MERGEFORMAT</w:instrText>
    </w:r>
    <w:r w:rsidRPr="00C14023">
      <w:rPr>
        <w:rFonts w:eastAsia="华文新魏"/>
      </w:rPr>
      <w:fldChar w:fldCharType="separate"/>
    </w:r>
    <w:r w:rsidR="0093407F" w:rsidRPr="0093407F">
      <w:rPr>
        <w:rFonts w:eastAsia="华文新魏"/>
        <w:noProof/>
        <w:lang w:val="zh-CN"/>
      </w:rPr>
      <w:t>10</w:t>
    </w:r>
    <w:r w:rsidRPr="00C14023">
      <w:rPr>
        <w:rFonts w:eastAsia="华文新魏"/>
      </w:rPr>
      <w:fldChar w:fldCharType="end"/>
    </w:r>
    <w:r w:rsidRPr="00C14023">
      <w:rPr>
        <w:rFonts w:eastAsia="华文新魏" w:hint="eastAsia"/>
      </w:rPr>
      <w:t xml:space="preserve"> </w:t>
    </w:r>
    <w:r w:rsidRPr="00C14023">
      <w:rPr>
        <w:rFonts w:eastAsia="华文新魏" w:hint="eastAsia"/>
      </w:rPr>
      <w:t>－</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D80AB4" w:rsidRDefault="00B32787" w:rsidP="00D80AB4">
    <w:pPr>
      <w:pBdr>
        <w:bottom w:val="single" w:sz="4" w:space="1" w:color="auto"/>
      </w:pBdr>
      <w:jc w:val="left"/>
      <w:rPr>
        <w:rFonts w:ascii="华文新魏" w:eastAsia="华文新魏" w:hAnsi="宋体"/>
        <w:sz w:val="18"/>
        <w:szCs w:val="18"/>
      </w:rPr>
    </w:pPr>
    <w:r>
      <w:rPr>
        <w:rFonts w:ascii="华文新魏" w:eastAsia="华文新魏" w:hAnsi="宋体"/>
        <w:sz w:val="18"/>
        <w:szCs w:val="18"/>
      </w:rPr>
      <w:t>8</w:t>
    </w:r>
    <w:r w:rsidRPr="00E01B04">
      <w:rPr>
        <w:rFonts w:ascii="华文新魏" w:eastAsia="华文新魏" w:hAnsi="宋体" w:hint="eastAsia"/>
        <w:sz w:val="18"/>
        <w:szCs w:val="18"/>
      </w:rPr>
      <w:t>环境</w:t>
    </w:r>
    <w:r>
      <w:rPr>
        <w:rFonts w:ascii="华文新魏" w:eastAsia="华文新魏" w:hAnsi="宋体" w:hint="eastAsia"/>
        <w:sz w:val="18"/>
        <w:szCs w:val="18"/>
      </w:rPr>
      <w:t xml:space="preserve">风险评价                               </w:t>
    </w:r>
    <w:r>
      <w:rPr>
        <w:rFonts w:ascii="华文新魏" w:eastAsia="华文新魏" w:hAnsi="宋体"/>
        <w:sz w:val="18"/>
        <w:szCs w:val="18"/>
      </w:rPr>
      <w:t xml:space="preserve">  </w:t>
    </w:r>
    <w:r>
      <w:rPr>
        <w:rFonts w:ascii="华文新魏" w:eastAsia="华文新魏" w:hAnsi="宋体" w:hint="eastAsia"/>
        <w:sz w:val="18"/>
        <w:szCs w:val="18"/>
      </w:rPr>
      <w:t xml:space="preserve">      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D80AB4" w:rsidRDefault="00B32787" w:rsidP="00D80AB4">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8</w:t>
    </w:r>
    <w:r w:rsidRPr="00E01B04">
      <w:rPr>
        <w:rFonts w:ascii="华文新魏" w:eastAsia="华文新魏" w:hAnsi="宋体" w:hint="eastAsia"/>
        <w:sz w:val="18"/>
        <w:szCs w:val="18"/>
      </w:rPr>
      <w:t>环境</w:t>
    </w:r>
    <w:r>
      <w:rPr>
        <w:rFonts w:ascii="华文新魏" w:eastAsia="华文新魏" w:hAnsi="宋体" w:hint="eastAsia"/>
        <w:sz w:val="18"/>
        <w:szCs w:val="18"/>
      </w:rPr>
      <w:t>风险评价</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Pr>
        <w:rFonts w:ascii="华文新魏" w:eastAsia="华文新魏" w:hAnsi="宋体"/>
        <w:sz w:val="18"/>
        <w:szCs w:val="18"/>
      </w:rPr>
      <w:t>9</w:t>
    </w:r>
    <w:r w:rsidRPr="00E01B04">
      <w:rPr>
        <w:rFonts w:ascii="华文新魏" w:eastAsia="华文新魏" w:hAnsi="宋体" w:hint="eastAsia"/>
        <w:sz w:val="18"/>
        <w:szCs w:val="18"/>
      </w:rPr>
      <w:t>环境保护措施及其经济、技术论证</w:t>
    </w:r>
    <w:r>
      <w:rPr>
        <w:rFonts w:ascii="华文新魏" w:eastAsia="华文新魏" w:hAnsi="宋体" w:hint="eastAsia"/>
        <w:sz w:val="18"/>
        <w:szCs w:val="18"/>
      </w:rPr>
      <w:t xml:space="preserve">                     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9</w:t>
    </w:r>
    <w:r w:rsidRPr="00E01B04">
      <w:rPr>
        <w:rFonts w:ascii="华文新魏" w:eastAsia="华文新魏" w:hAnsi="宋体" w:hint="eastAsia"/>
        <w:sz w:val="18"/>
        <w:szCs w:val="18"/>
      </w:rPr>
      <w:t>环境保护措施及其经济、技术论证</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D80AB4" w:rsidRDefault="00B32787" w:rsidP="00D80AB4">
    <w:pPr>
      <w:pStyle w:val="a9"/>
      <w:tabs>
        <w:tab w:val="clear" w:pos="4153"/>
        <w:tab w:val="clear" w:pos="8306"/>
        <w:tab w:val="left" w:pos="4536"/>
      </w:tabs>
      <w:ind w:firstLine="560"/>
      <w:jc w:val="center"/>
      <w:rPr>
        <w:rFonts w:eastAsia="华文新魏"/>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222</w:t>
    </w:r>
    <w:r w:rsidRPr="00E101D4">
      <w:rPr>
        <w:rFonts w:eastAsia="华文新魏"/>
      </w:rPr>
      <w:fldChar w:fldCharType="end"/>
    </w:r>
    <w:r w:rsidRPr="00E101D4">
      <w:rPr>
        <w:rFonts w:eastAsia="华文新魏" w:hint="eastAsia"/>
      </w:rPr>
      <w:t xml:space="preserve"> </w:t>
    </w:r>
    <w:r w:rsidRPr="00E101D4">
      <w:rPr>
        <w:rFonts w:eastAsia="华文新魏" w:hint="eastAsia"/>
      </w:rPr>
      <w:t>－</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9</w:t>
    </w:r>
    <w:r w:rsidRPr="00E01B04">
      <w:rPr>
        <w:rFonts w:ascii="华文新魏" w:eastAsia="华文新魏" w:hAnsi="宋体" w:hint="eastAsia"/>
        <w:sz w:val="18"/>
        <w:szCs w:val="18"/>
      </w:rPr>
      <w:t>环境保护措施及其经济、技术论证</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603315">
    <w:pPr>
      <w:pBdr>
        <w:bottom w:val="single" w:sz="4" w:space="1" w:color="auto"/>
      </w:pBdr>
      <w:jc w:val="left"/>
      <w:rPr>
        <w:rFonts w:ascii="华文新魏" w:eastAsia="华文新魏" w:hAnsi="宋体"/>
        <w:sz w:val="18"/>
        <w:szCs w:val="18"/>
      </w:rPr>
    </w:pPr>
    <w:r>
      <w:rPr>
        <w:rFonts w:ascii="华文新魏" w:eastAsia="华文新魏" w:hAnsi="宋体"/>
        <w:sz w:val="18"/>
        <w:szCs w:val="18"/>
      </w:rPr>
      <w:t>10</w:t>
    </w:r>
    <w:r w:rsidRPr="00E01B04">
      <w:rPr>
        <w:rFonts w:ascii="华文新魏" w:eastAsia="华文新魏" w:hAnsi="宋体" w:hint="eastAsia"/>
        <w:sz w:val="18"/>
        <w:szCs w:val="18"/>
      </w:rPr>
      <w:t>清洁生产分析和循环经济</w:t>
    </w:r>
    <w:r>
      <w:rPr>
        <w:rFonts w:ascii="华文新魏" w:eastAsia="华文新魏" w:hAnsi="宋体" w:hint="eastAsia"/>
        <w:sz w:val="18"/>
        <w:szCs w:val="18"/>
      </w:rPr>
      <w:t xml:space="preserve">                            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B0395E" w:rsidRDefault="00B32787" w:rsidP="00B0395E">
    <w:pPr>
      <w:pBdr>
        <w:bottom w:val="single" w:sz="4" w:space="1" w:color="auto"/>
      </w:pBdr>
      <w:jc w:val="left"/>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10</w:t>
    </w:r>
    <w:r>
      <w:rPr>
        <w:rFonts w:ascii="华文新魏" w:eastAsia="华文新魏" w:hAnsi="宋体" w:hint="eastAsia"/>
        <w:sz w:val="18"/>
        <w:szCs w:val="18"/>
      </w:rPr>
      <w:t>清洁生产</w:t>
    </w:r>
    <w:r>
      <w:rPr>
        <w:rFonts w:ascii="华文新魏" w:eastAsia="华文新魏" w:hAnsi="宋体"/>
        <w:sz w:val="18"/>
        <w:szCs w:val="18"/>
      </w:rPr>
      <w:t>分析和循环经济</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960882">
    <w:pPr>
      <w:pBdr>
        <w:bottom w:val="single" w:sz="4" w:space="1" w:color="auto"/>
      </w:pBdr>
      <w:jc w:val="left"/>
      <w:rPr>
        <w:rFonts w:ascii="华文新魏" w:eastAsia="华文新魏" w:hAnsi="宋体"/>
        <w:sz w:val="18"/>
        <w:szCs w:val="18"/>
      </w:rPr>
    </w:pPr>
    <w:r w:rsidRPr="00E01B04">
      <w:rPr>
        <w:rFonts w:ascii="华文新魏" w:eastAsia="华文新魏" w:hAnsi="宋体" w:hint="eastAsia"/>
        <w:sz w:val="18"/>
        <w:szCs w:val="18"/>
      </w:rPr>
      <w:t>11污染物排放总量控制</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960882">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sidRPr="00E01B04">
      <w:rPr>
        <w:rFonts w:ascii="华文新魏" w:eastAsia="华文新魏" w:hAnsi="宋体" w:hint="eastAsia"/>
        <w:sz w:val="18"/>
        <w:szCs w:val="18"/>
      </w:rPr>
      <w:t>11污染物排放总量控制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sidRPr="003F1DB3">
      <w:rPr>
        <w:rFonts w:ascii="华文新魏" w:eastAsia="华文新魏" w:hAnsi="宋体" w:hint="eastAsia"/>
        <w:sz w:val="18"/>
        <w:szCs w:val="18"/>
      </w:rPr>
      <w:t xml:space="preserve">               </w:t>
    </w:r>
    <w:r w:rsidRPr="00181612">
      <w:rPr>
        <w:rFonts w:ascii="华文新魏" w:eastAsia="华文新魏" w:hAnsi="宋体" w:hint="eastAsia"/>
        <w:sz w:val="18"/>
        <w:szCs w:val="18"/>
      </w:rPr>
      <w:t>2总论</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971F4" w:rsidRDefault="00B32787" w:rsidP="00C971F4">
    <w:pPr>
      <w:pStyle w:val="a9"/>
      <w:tabs>
        <w:tab w:val="clear" w:pos="4153"/>
        <w:tab w:val="clear" w:pos="8306"/>
        <w:tab w:val="left" w:pos="4536"/>
      </w:tabs>
      <w:ind w:firstLine="357"/>
      <w:jc w:val="center"/>
      <w:rPr>
        <w:rFonts w:eastAsia="华文新魏"/>
        <w:sz w:val="21"/>
        <w:szCs w:val="24"/>
      </w:rPr>
    </w:pPr>
    <w:r w:rsidRPr="00E101D4">
      <w:rPr>
        <w:rFonts w:eastAsia="华文新魏" w:hint="eastAsia"/>
      </w:rPr>
      <w:t>－</w:t>
    </w:r>
    <w:r w:rsidRPr="00E101D4">
      <w:rPr>
        <w:rFonts w:eastAsia="华文新魏" w:hint="eastAsia"/>
      </w:rPr>
      <w:t xml:space="preserve"> </w:t>
    </w:r>
    <w:r w:rsidRPr="00E101D4">
      <w:rPr>
        <w:rFonts w:eastAsia="华文新魏"/>
      </w:rPr>
      <w:fldChar w:fldCharType="begin"/>
    </w:r>
    <w:r w:rsidRPr="00E101D4">
      <w:rPr>
        <w:rFonts w:eastAsia="华文新魏"/>
      </w:rPr>
      <w:instrText>PAGE   \* MERGEFORMAT</w:instrText>
    </w:r>
    <w:r w:rsidRPr="00E101D4">
      <w:rPr>
        <w:rFonts w:eastAsia="华文新魏"/>
      </w:rPr>
      <w:fldChar w:fldCharType="separate"/>
    </w:r>
    <w:r w:rsidR="0093407F" w:rsidRPr="0093407F">
      <w:rPr>
        <w:rFonts w:eastAsia="华文新魏"/>
        <w:noProof/>
        <w:lang w:val="zh-CN"/>
      </w:rPr>
      <w:t>228</w:t>
    </w:r>
    <w:r w:rsidRPr="00E101D4">
      <w:rPr>
        <w:rFonts w:eastAsia="华文新魏"/>
      </w:rPr>
      <w:fldChar w:fldCharType="end"/>
    </w:r>
    <w:r w:rsidRPr="00E101D4">
      <w:rPr>
        <w:rFonts w:eastAsia="华文新魏" w:hint="eastAsia"/>
      </w:rPr>
      <w:t xml:space="preserve"> </w:t>
    </w:r>
    <w:r w:rsidRPr="00E101D4">
      <w:rPr>
        <w:rFonts w:eastAsia="华文新魏" w:hint="eastAsia"/>
      </w:rPr>
      <w:t>－</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960882">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sidRPr="00E01B04">
      <w:rPr>
        <w:rFonts w:ascii="华文新魏" w:eastAsia="华文新魏" w:hAnsi="宋体" w:hint="eastAsia"/>
        <w:sz w:val="18"/>
        <w:szCs w:val="18"/>
      </w:rPr>
      <w:t>11污染物排放总量控制</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960882">
    <w:pPr>
      <w:pBdr>
        <w:bottom w:val="single" w:sz="4" w:space="1" w:color="auto"/>
      </w:pBdr>
      <w:jc w:val="left"/>
      <w:rPr>
        <w:rFonts w:ascii="华文新魏" w:eastAsia="华文新魏" w:hAnsi="宋体"/>
        <w:sz w:val="18"/>
        <w:szCs w:val="18"/>
      </w:rPr>
    </w:pPr>
    <w:r w:rsidRPr="00E01B04">
      <w:rPr>
        <w:rFonts w:ascii="华文新魏" w:eastAsia="华文新魏" w:hAnsi="宋体" w:hint="eastAsia"/>
        <w:sz w:val="18"/>
        <w:szCs w:val="18"/>
      </w:rPr>
      <w:t>11污染物排放总量控制</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960882">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 xml:space="preserve">卫生用品技术改造项目 </w:t>
    </w:r>
    <w:r>
      <w:rPr>
        <w:rFonts w:ascii="华文新魏" w:eastAsia="华文新魏" w:hAnsi="宋体" w:hint="eastAsia"/>
        <w:sz w:val="18"/>
        <w:szCs w:val="18"/>
      </w:rPr>
      <w:t xml:space="preserve">          </w:t>
    </w:r>
    <w:r>
      <w:rPr>
        <w:rFonts w:ascii="华文新魏" w:eastAsia="华文新魏" w:hAnsi="宋体"/>
        <w:sz w:val="18"/>
        <w:szCs w:val="18"/>
      </w:rPr>
      <w:t xml:space="preserve">                     </w:t>
    </w:r>
    <w:r w:rsidRPr="00E01B04">
      <w:rPr>
        <w:rFonts w:ascii="华文新魏" w:eastAsia="华文新魏" w:hAnsi="宋体" w:hint="eastAsia"/>
        <w:sz w:val="18"/>
        <w:szCs w:val="18"/>
      </w:rPr>
      <w:t>11污染物排放总量控制</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960882">
    <w:pPr>
      <w:pBdr>
        <w:bottom w:val="single" w:sz="4" w:space="1" w:color="auto"/>
      </w:pBdr>
      <w:jc w:val="left"/>
      <w:rPr>
        <w:rFonts w:ascii="华文新魏" w:eastAsia="华文新魏" w:hAnsi="宋体"/>
        <w:sz w:val="18"/>
        <w:szCs w:val="18"/>
      </w:rPr>
    </w:pPr>
    <w:r w:rsidRPr="00E01B04">
      <w:rPr>
        <w:rFonts w:ascii="华文新魏" w:eastAsia="华文新魏" w:hAnsi="宋体" w:hint="eastAsia"/>
        <w:sz w:val="18"/>
        <w:szCs w:val="18"/>
      </w:rPr>
      <w:t>12环境影响经济损益分析</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 xml:space="preserve">        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960882">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sidRPr="00E01B04">
      <w:rPr>
        <w:rFonts w:ascii="华文新魏" w:eastAsia="华文新魏" w:hAnsi="宋体" w:hint="eastAsia"/>
        <w:sz w:val="18"/>
        <w:szCs w:val="18"/>
      </w:rPr>
      <w:t>12环境影响经济损益分析</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960882">
    <w:pPr>
      <w:pBdr>
        <w:bottom w:val="single" w:sz="4" w:space="1" w:color="auto"/>
      </w:pBdr>
      <w:jc w:val="left"/>
      <w:rPr>
        <w:rFonts w:ascii="华文新魏" w:eastAsia="华文新魏" w:hAnsi="宋体"/>
        <w:sz w:val="18"/>
        <w:szCs w:val="18"/>
      </w:rPr>
    </w:pPr>
    <w:r w:rsidRPr="00E01B04">
      <w:rPr>
        <w:rFonts w:ascii="华文新魏" w:eastAsia="华文新魏" w:hAnsi="宋体" w:hint="eastAsia"/>
        <w:sz w:val="18"/>
        <w:szCs w:val="18"/>
      </w:rPr>
      <w:t>13环境管理与环境监测</w:t>
    </w:r>
    <w:r>
      <w:rPr>
        <w:rFonts w:ascii="华文新魏" w:eastAsia="华文新魏" w:hAnsi="宋体" w:hint="eastAsia"/>
        <w:sz w:val="18"/>
        <w:szCs w:val="18"/>
      </w:rPr>
      <w:t xml:space="preserve">                                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960882">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sidRPr="00E01B04">
      <w:rPr>
        <w:rFonts w:ascii="华文新魏" w:eastAsia="华文新魏" w:hAnsi="宋体" w:hint="eastAsia"/>
        <w:sz w:val="18"/>
        <w:szCs w:val="18"/>
      </w:rPr>
      <w:t>13环境管理与环境监测</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960882">
    <w:pPr>
      <w:pBdr>
        <w:bottom w:val="single" w:sz="4" w:space="1" w:color="auto"/>
      </w:pBdr>
      <w:jc w:val="left"/>
      <w:rPr>
        <w:rFonts w:ascii="华文新魏" w:eastAsia="华文新魏" w:hAnsi="宋体"/>
        <w:sz w:val="18"/>
        <w:szCs w:val="18"/>
      </w:rPr>
    </w:pPr>
    <w:r w:rsidRPr="00E01B04">
      <w:rPr>
        <w:rFonts w:ascii="华文新魏" w:eastAsia="华文新魏" w:hAnsi="宋体" w:hint="eastAsia"/>
        <w:sz w:val="18"/>
        <w:szCs w:val="18"/>
      </w:rPr>
      <w:t>14公众参与</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960882">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sidRPr="00E01B04">
      <w:rPr>
        <w:rFonts w:ascii="华文新魏" w:eastAsia="华文新魏" w:hAnsi="宋体" w:hint="eastAsia"/>
        <w:sz w:val="18"/>
        <w:szCs w:val="18"/>
      </w:rPr>
      <w:t>14公众参与</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sidRPr="00181612">
      <w:rPr>
        <w:rFonts w:ascii="华文新魏" w:eastAsia="华文新魏" w:hAnsi="宋体" w:hint="eastAsia"/>
        <w:sz w:val="18"/>
        <w:szCs w:val="18"/>
      </w:rPr>
      <w:t>2总论</w:t>
    </w:r>
    <w:r w:rsidRPr="003F1DB3">
      <w:rPr>
        <w:rFonts w:ascii="华文新魏" w:eastAsia="华文新魏" w:hAnsi="宋体" w:hint="eastAsia"/>
        <w:sz w:val="18"/>
        <w:szCs w:val="18"/>
      </w:rPr>
      <w:t xml:space="preserve"> </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960882">
    <w:pPr>
      <w:pBdr>
        <w:bottom w:val="single" w:sz="4" w:space="1" w:color="auto"/>
      </w:pBdr>
      <w:jc w:val="left"/>
      <w:rPr>
        <w:rFonts w:ascii="华文新魏" w:eastAsia="华文新魏" w:hAnsi="宋体"/>
        <w:sz w:val="18"/>
        <w:szCs w:val="18"/>
      </w:rPr>
    </w:pPr>
    <w:r w:rsidRPr="00E01B04">
      <w:rPr>
        <w:rFonts w:ascii="华文新魏" w:eastAsia="华文新魏" w:hAnsi="宋体" w:hint="eastAsia"/>
        <w:sz w:val="18"/>
        <w:szCs w:val="18"/>
      </w:rPr>
      <w:t>15政策、规划符合性与选址合理性分析</w:t>
    </w:r>
    <w:r>
      <w:rPr>
        <w:rFonts w:ascii="华文新魏" w:eastAsia="华文新魏" w:hAnsi="宋体" w:hint="eastAsia"/>
        <w:sz w:val="18"/>
        <w:szCs w:val="18"/>
      </w:rPr>
      <w:t xml:space="preserve">                  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960882">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sidRPr="00E01B04">
      <w:rPr>
        <w:rFonts w:ascii="华文新魏" w:eastAsia="华文新魏" w:hAnsi="宋体" w:hint="eastAsia"/>
        <w:sz w:val="18"/>
        <w:szCs w:val="18"/>
      </w:rPr>
      <w:t>15政策、规划符合性与选址合理性分析</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sidRPr="00E01B04">
      <w:rPr>
        <w:rFonts w:ascii="华文新魏" w:eastAsia="华文新魏" w:hAnsi="宋体" w:hint="eastAsia"/>
        <w:sz w:val="18"/>
        <w:szCs w:val="18"/>
      </w:rPr>
      <w:t>16环境影响评价结论与建议</w:t>
    </w:r>
    <w:r>
      <w:rPr>
        <w:rFonts w:ascii="华文新魏" w:eastAsia="华文新魏" w:hAnsi="宋体" w:hint="eastAsia"/>
        <w:sz w:val="18"/>
        <w:szCs w:val="18"/>
      </w:rPr>
      <w:t xml:space="preserve">                       </w:t>
    </w:r>
    <w:r>
      <w:rPr>
        <w:rFonts w:ascii="华文新魏" w:eastAsia="华文新魏" w:hAnsi="宋体"/>
        <w:sz w:val="18"/>
        <w:szCs w:val="18"/>
      </w:rPr>
      <w:t xml:space="preserve">     </w:t>
    </w: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87" w:rsidRPr="00CB10F1" w:rsidRDefault="00B32787" w:rsidP="003776D5">
    <w:pPr>
      <w:pBdr>
        <w:bottom w:val="single" w:sz="4" w:space="1" w:color="auto"/>
      </w:pBdr>
      <w:jc w:val="left"/>
      <w:rPr>
        <w:rFonts w:ascii="华文新魏" w:eastAsia="华文新魏" w:hAnsi="宋体"/>
        <w:sz w:val="18"/>
        <w:szCs w:val="18"/>
      </w:rPr>
    </w:pPr>
    <w:r>
      <w:rPr>
        <w:rFonts w:ascii="华文新魏" w:eastAsia="华文新魏" w:hAnsi="宋体" w:hint="eastAsia"/>
        <w:sz w:val="18"/>
        <w:szCs w:val="18"/>
      </w:rPr>
      <w:t>江苏爱特福84股份</w:t>
    </w:r>
    <w:r>
      <w:rPr>
        <w:rFonts w:ascii="华文新魏" w:eastAsia="华文新魏" w:hAnsi="宋体"/>
        <w:sz w:val="18"/>
        <w:szCs w:val="18"/>
      </w:rPr>
      <w:t>有限公司</w:t>
    </w:r>
    <w:r>
      <w:rPr>
        <w:rFonts w:ascii="华文新魏" w:eastAsia="华文新魏" w:hAnsi="宋体" w:hint="eastAsia"/>
        <w:sz w:val="18"/>
        <w:szCs w:val="18"/>
      </w:rPr>
      <w:t>清洁</w:t>
    </w:r>
    <w:r>
      <w:rPr>
        <w:rFonts w:ascii="华文新魏" w:eastAsia="华文新魏" w:hAnsi="宋体"/>
        <w:sz w:val="18"/>
        <w:szCs w:val="18"/>
      </w:rPr>
      <w:t>卫生用品技术改造项目</w:t>
    </w:r>
    <w:r>
      <w:rPr>
        <w:rFonts w:ascii="华文新魏" w:eastAsia="华文新魏" w:hAnsi="宋体" w:hint="eastAsia"/>
        <w:sz w:val="18"/>
        <w:szCs w:val="18"/>
      </w:rPr>
      <w:t xml:space="preserve">          </w:t>
    </w:r>
    <w:r>
      <w:rPr>
        <w:rFonts w:ascii="华文新魏" w:eastAsia="华文新魏" w:hAnsi="宋体"/>
        <w:sz w:val="18"/>
        <w:szCs w:val="18"/>
      </w:rPr>
      <w:t xml:space="preserve">                  </w:t>
    </w:r>
    <w:r w:rsidRPr="00E01B04">
      <w:rPr>
        <w:rFonts w:ascii="华文新魏" w:eastAsia="华文新魏" w:hAnsi="宋体" w:hint="eastAsia"/>
        <w:sz w:val="18"/>
        <w:szCs w:val="18"/>
      </w:rPr>
      <w:t>16环境影响评价结论与建议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pt;height:15pt;visibility:visible" o:bullet="t">
        <v:imagedata r:id="rId1" o:title="01768E13"/>
      </v:shape>
    </w:pict>
  </w:numPicBullet>
  <w:abstractNum w:abstractNumId="0" w15:restartNumberingAfterBreak="0">
    <w:nsid w:val="00000016"/>
    <w:multiLevelType w:val="multilevel"/>
    <w:tmpl w:val="00000016"/>
    <w:lvl w:ilvl="0">
      <w:start w:val="1"/>
      <w:numFmt w:val="bullet"/>
      <w:lvlText w:val=""/>
      <w:lvlJc w:val="left"/>
      <w:pPr>
        <w:tabs>
          <w:tab w:val="left" w:pos="980"/>
        </w:tabs>
        <w:ind w:left="980" w:hanging="420"/>
      </w:pPr>
      <w:rPr>
        <w:rFonts w:ascii="Wingdings" w:hAnsi="Wingdings" w:hint="default"/>
      </w:rPr>
    </w:lvl>
    <w:lvl w:ilvl="1" w:tentative="1">
      <w:start w:val="1"/>
      <w:numFmt w:val="bullet"/>
      <w:lvlText w:val=""/>
      <w:lvlJc w:val="left"/>
      <w:pPr>
        <w:tabs>
          <w:tab w:val="left" w:pos="1400"/>
        </w:tabs>
        <w:ind w:left="1400" w:hanging="420"/>
      </w:pPr>
      <w:rPr>
        <w:rFonts w:ascii="Wingdings" w:hAnsi="Wingdings" w:hint="default"/>
      </w:rPr>
    </w:lvl>
    <w:lvl w:ilvl="2" w:tentative="1">
      <w:start w:val="1"/>
      <w:numFmt w:val="bullet"/>
      <w:lvlText w:val=""/>
      <w:lvlJc w:val="left"/>
      <w:pPr>
        <w:tabs>
          <w:tab w:val="left" w:pos="1820"/>
        </w:tabs>
        <w:ind w:left="1820" w:hanging="420"/>
      </w:pPr>
      <w:rPr>
        <w:rFonts w:ascii="Wingdings" w:hAnsi="Wingdings" w:hint="default"/>
      </w:rPr>
    </w:lvl>
    <w:lvl w:ilvl="3" w:tentative="1">
      <w:start w:val="1"/>
      <w:numFmt w:val="bullet"/>
      <w:lvlText w:val=""/>
      <w:lvlJc w:val="left"/>
      <w:pPr>
        <w:tabs>
          <w:tab w:val="left" w:pos="2240"/>
        </w:tabs>
        <w:ind w:left="2240" w:hanging="420"/>
      </w:pPr>
      <w:rPr>
        <w:rFonts w:ascii="Wingdings" w:hAnsi="Wingdings" w:hint="default"/>
      </w:rPr>
    </w:lvl>
    <w:lvl w:ilvl="4" w:tentative="1">
      <w:start w:val="1"/>
      <w:numFmt w:val="bullet"/>
      <w:lvlText w:val=""/>
      <w:lvlJc w:val="left"/>
      <w:pPr>
        <w:tabs>
          <w:tab w:val="left" w:pos="2660"/>
        </w:tabs>
        <w:ind w:left="2660" w:hanging="420"/>
      </w:pPr>
      <w:rPr>
        <w:rFonts w:ascii="Wingdings" w:hAnsi="Wingdings" w:hint="default"/>
      </w:rPr>
    </w:lvl>
    <w:lvl w:ilvl="5" w:tentative="1">
      <w:start w:val="1"/>
      <w:numFmt w:val="bullet"/>
      <w:lvlText w:val=""/>
      <w:lvlJc w:val="left"/>
      <w:pPr>
        <w:tabs>
          <w:tab w:val="left" w:pos="3080"/>
        </w:tabs>
        <w:ind w:left="3080" w:hanging="420"/>
      </w:pPr>
      <w:rPr>
        <w:rFonts w:ascii="Wingdings" w:hAnsi="Wingdings" w:hint="default"/>
      </w:rPr>
    </w:lvl>
    <w:lvl w:ilvl="6" w:tentative="1">
      <w:start w:val="1"/>
      <w:numFmt w:val="bullet"/>
      <w:lvlText w:val=""/>
      <w:lvlJc w:val="left"/>
      <w:pPr>
        <w:tabs>
          <w:tab w:val="left" w:pos="3500"/>
        </w:tabs>
        <w:ind w:left="3500" w:hanging="420"/>
      </w:pPr>
      <w:rPr>
        <w:rFonts w:ascii="Wingdings" w:hAnsi="Wingdings" w:hint="default"/>
      </w:rPr>
    </w:lvl>
    <w:lvl w:ilvl="7" w:tentative="1">
      <w:start w:val="1"/>
      <w:numFmt w:val="bullet"/>
      <w:lvlText w:val=""/>
      <w:lvlJc w:val="left"/>
      <w:pPr>
        <w:tabs>
          <w:tab w:val="left" w:pos="3920"/>
        </w:tabs>
        <w:ind w:left="3920" w:hanging="420"/>
      </w:pPr>
      <w:rPr>
        <w:rFonts w:ascii="Wingdings" w:hAnsi="Wingdings" w:hint="default"/>
      </w:rPr>
    </w:lvl>
    <w:lvl w:ilvl="8" w:tentative="1">
      <w:start w:val="1"/>
      <w:numFmt w:val="bullet"/>
      <w:lvlText w:val=""/>
      <w:lvlJc w:val="left"/>
      <w:pPr>
        <w:tabs>
          <w:tab w:val="left" w:pos="4340"/>
        </w:tabs>
        <w:ind w:left="4340" w:hanging="420"/>
      </w:pPr>
      <w:rPr>
        <w:rFonts w:ascii="Wingdings" w:hAnsi="Wingdings" w:hint="default"/>
      </w:rPr>
    </w:lvl>
  </w:abstractNum>
  <w:abstractNum w:abstractNumId="1" w15:restartNumberingAfterBreak="0">
    <w:nsid w:val="00000017"/>
    <w:multiLevelType w:val="singleLevel"/>
    <w:tmpl w:val="00000017"/>
    <w:lvl w:ilvl="0" w:tentative="1">
      <w:start w:val="1"/>
      <w:numFmt w:val="bullet"/>
      <w:pStyle w:val="3"/>
      <w:lvlText w:val=""/>
      <w:lvlJc w:val="left"/>
      <w:pPr>
        <w:tabs>
          <w:tab w:val="left" w:pos="1200"/>
        </w:tabs>
        <w:ind w:left="1200" w:hanging="360"/>
      </w:pPr>
      <w:rPr>
        <w:rFonts w:ascii="Wingdings" w:hAnsi="Wingdings" w:hint="default"/>
      </w:rPr>
    </w:lvl>
  </w:abstractNum>
  <w:abstractNum w:abstractNumId="2" w15:restartNumberingAfterBreak="0">
    <w:nsid w:val="0DC31C14"/>
    <w:multiLevelType w:val="multilevel"/>
    <w:tmpl w:val="A306B8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3D05379"/>
    <w:multiLevelType w:val="hybridMultilevel"/>
    <w:tmpl w:val="FA10E228"/>
    <w:lvl w:ilvl="0" w:tplc="D68EB628">
      <w:start w:val="1"/>
      <w:numFmt w:val="bullet"/>
      <w:lvlText w:val=""/>
      <w:lvlPicBulletId w:val="0"/>
      <w:lvlJc w:val="left"/>
      <w:pPr>
        <w:tabs>
          <w:tab w:val="num" w:pos="420"/>
        </w:tabs>
        <w:ind w:left="420" w:firstLine="0"/>
      </w:pPr>
      <w:rPr>
        <w:rFonts w:ascii="Symbol" w:hAnsi="Symbol" w:hint="default"/>
      </w:rPr>
    </w:lvl>
    <w:lvl w:ilvl="1" w:tplc="9EB4CB22" w:tentative="1">
      <w:start w:val="1"/>
      <w:numFmt w:val="bullet"/>
      <w:lvlText w:val=""/>
      <w:lvlJc w:val="left"/>
      <w:pPr>
        <w:tabs>
          <w:tab w:val="num" w:pos="840"/>
        </w:tabs>
        <w:ind w:left="840" w:firstLine="0"/>
      </w:pPr>
      <w:rPr>
        <w:rFonts w:ascii="Symbol" w:hAnsi="Symbol" w:hint="default"/>
      </w:rPr>
    </w:lvl>
    <w:lvl w:ilvl="2" w:tplc="78108C92" w:tentative="1">
      <w:start w:val="1"/>
      <w:numFmt w:val="bullet"/>
      <w:lvlText w:val=""/>
      <w:lvlJc w:val="left"/>
      <w:pPr>
        <w:tabs>
          <w:tab w:val="num" w:pos="1260"/>
        </w:tabs>
        <w:ind w:left="1260" w:firstLine="0"/>
      </w:pPr>
      <w:rPr>
        <w:rFonts w:ascii="Symbol" w:hAnsi="Symbol" w:hint="default"/>
      </w:rPr>
    </w:lvl>
    <w:lvl w:ilvl="3" w:tplc="61544FC0" w:tentative="1">
      <w:start w:val="1"/>
      <w:numFmt w:val="bullet"/>
      <w:lvlText w:val=""/>
      <w:lvlJc w:val="left"/>
      <w:pPr>
        <w:tabs>
          <w:tab w:val="num" w:pos="1680"/>
        </w:tabs>
        <w:ind w:left="1680" w:firstLine="0"/>
      </w:pPr>
      <w:rPr>
        <w:rFonts w:ascii="Symbol" w:hAnsi="Symbol" w:hint="default"/>
      </w:rPr>
    </w:lvl>
    <w:lvl w:ilvl="4" w:tplc="0306601C" w:tentative="1">
      <w:start w:val="1"/>
      <w:numFmt w:val="bullet"/>
      <w:lvlText w:val=""/>
      <w:lvlJc w:val="left"/>
      <w:pPr>
        <w:tabs>
          <w:tab w:val="num" w:pos="2100"/>
        </w:tabs>
        <w:ind w:left="2100" w:firstLine="0"/>
      </w:pPr>
      <w:rPr>
        <w:rFonts w:ascii="Symbol" w:hAnsi="Symbol" w:hint="default"/>
      </w:rPr>
    </w:lvl>
    <w:lvl w:ilvl="5" w:tplc="9384B462" w:tentative="1">
      <w:start w:val="1"/>
      <w:numFmt w:val="bullet"/>
      <w:lvlText w:val=""/>
      <w:lvlJc w:val="left"/>
      <w:pPr>
        <w:tabs>
          <w:tab w:val="num" w:pos="2520"/>
        </w:tabs>
        <w:ind w:left="2520" w:firstLine="0"/>
      </w:pPr>
      <w:rPr>
        <w:rFonts w:ascii="Symbol" w:hAnsi="Symbol" w:hint="default"/>
      </w:rPr>
    </w:lvl>
    <w:lvl w:ilvl="6" w:tplc="8804A256" w:tentative="1">
      <w:start w:val="1"/>
      <w:numFmt w:val="bullet"/>
      <w:lvlText w:val=""/>
      <w:lvlJc w:val="left"/>
      <w:pPr>
        <w:tabs>
          <w:tab w:val="num" w:pos="2940"/>
        </w:tabs>
        <w:ind w:left="2940" w:firstLine="0"/>
      </w:pPr>
      <w:rPr>
        <w:rFonts w:ascii="Symbol" w:hAnsi="Symbol" w:hint="default"/>
      </w:rPr>
    </w:lvl>
    <w:lvl w:ilvl="7" w:tplc="43AC7268" w:tentative="1">
      <w:start w:val="1"/>
      <w:numFmt w:val="bullet"/>
      <w:lvlText w:val=""/>
      <w:lvlJc w:val="left"/>
      <w:pPr>
        <w:tabs>
          <w:tab w:val="num" w:pos="3360"/>
        </w:tabs>
        <w:ind w:left="3360" w:firstLine="0"/>
      </w:pPr>
      <w:rPr>
        <w:rFonts w:ascii="Symbol" w:hAnsi="Symbol" w:hint="default"/>
      </w:rPr>
    </w:lvl>
    <w:lvl w:ilvl="8" w:tplc="9E42F054"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1F1763B2"/>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 w15:restartNumberingAfterBreak="0">
    <w:nsid w:val="20034E72"/>
    <w:multiLevelType w:val="hybridMultilevel"/>
    <w:tmpl w:val="DD20CC52"/>
    <w:lvl w:ilvl="0" w:tplc="246EF57A">
      <w:start w:val="2"/>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15:restartNumberingAfterBreak="0">
    <w:nsid w:val="26EC6DC1"/>
    <w:multiLevelType w:val="hybridMultilevel"/>
    <w:tmpl w:val="D8442736"/>
    <w:lvl w:ilvl="0" w:tplc="9DE60F28">
      <w:start w:val="1"/>
      <w:numFmt w:val="decimalEnclosedCircle"/>
      <w:lvlText w:val="%1"/>
      <w:lvlJc w:val="left"/>
      <w:pPr>
        <w:ind w:left="920" w:hanging="360"/>
      </w:pPr>
      <w:rPr>
        <w:rFonts w:ascii="仿宋_GB2312" w:hAnsi="宋体" w:cs="宋体"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29264BEC"/>
    <w:multiLevelType w:val="hybridMultilevel"/>
    <w:tmpl w:val="F2763D46"/>
    <w:lvl w:ilvl="0" w:tplc="1AF2FFA4">
      <w:start w:val="1"/>
      <w:numFmt w:val="decimal"/>
      <w:suff w:val="space"/>
      <w:lvlText w:val="3.3.%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6054C72"/>
    <w:multiLevelType w:val="hybridMultilevel"/>
    <w:tmpl w:val="3C6EA51A"/>
    <w:lvl w:ilvl="0" w:tplc="AFE0DB36">
      <w:start w:val="4"/>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15:restartNumberingAfterBreak="0">
    <w:nsid w:val="657A469B"/>
    <w:multiLevelType w:val="hybridMultilevel"/>
    <w:tmpl w:val="D03C4330"/>
    <w:lvl w:ilvl="0" w:tplc="A0BE2BF6">
      <w:start w:val="1"/>
      <w:numFmt w:val="decimal"/>
      <w:suff w:val="space"/>
      <w:lvlText w:val="2.3.%1"/>
      <w:lvlJc w:val="left"/>
      <w:pPr>
        <w:ind w:left="420" w:hanging="420"/>
      </w:pPr>
      <w:rPr>
        <w:rFonts w:hint="eastAsia"/>
      </w:rPr>
    </w:lvl>
    <w:lvl w:ilvl="1" w:tplc="04090019" w:tentative="1">
      <w:start w:val="1"/>
      <w:numFmt w:val="lowerLetter"/>
      <w:lvlText w:val="%2)"/>
      <w:lvlJc w:val="left"/>
      <w:pPr>
        <w:ind w:left="0" w:hanging="420"/>
      </w:pPr>
    </w:lvl>
    <w:lvl w:ilvl="2" w:tplc="0409001B" w:tentative="1">
      <w:start w:val="1"/>
      <w:numFmt w:val="lowerRoman"/>
      <w:lvlText w:val="%3."/>
      <w:lvlJc w:val="right"/>
      <w:pPr>
        <w:ind w:left="420" w:hanging="420"/>
      </w:pPr>
    </w:lvl>
    <w:lvl w:ilvl="3" w:tplc="0409000F" w:tentative="1">
      <w:start w:val="1"/>
      <w:numFmt w:val="decimal"/>
      <w:lvlText w:val="%4."/>
      <w:lvlJc w:val="left"/>
      <w:pPr>
        <w:ind w:left="840" w:hanging="420"/>
      </w:pPr>
    </w:lvl>
    <w:lvl w:ilvl="4" w:tplc="04090019" w:tentative="1">
      <w:start w:val="1"/>
      <w:numFmt w:val="lowerLetter"/>
      <w:lvlText w:val="%5)"/>
      <w:lvlJc w:val="left"/>
      <w:pPr>
        <w:ind w:left="1260" w:hanging="420"/>
      </w:pPr>
    </w:lvl>
    <w:lvl w:ilvl="5" w:tplc="0409001B" w:tentative="1">
      <w:start w:val="1"/>
      <w:numFmt w:val="lowerRoman"/>
      <w:lvlText w:val="%6."/>
      <w:lvlJc w:val="right"/>
      <w:pPr>
        <w:ind w:left="1680" w:hanging="420"/>
      </w:pPr>
    </w:lvl>
    <w:lvl w:ilvl="6" w:tplc="0409000F" w:tentative="1">
      <w:start w:val="1"/>
      <w:numFmt w:val="decimal"/>
      <w:lvlText w:val="%7."/>
      <w:lvlJc w:val="left"/>
      <w:pPr>
        <w:ind w:left="2100" w:hanging="420"/>
      </w:pPr>
    </w:lvl>
    <w:lvl w:ilvl="7" w:tplc="04090019" w:tentative="1">
      <w:start w:val="1"/>
      <w:numFmt w:val="lowerLetter"/>
      <w:lvlText w:val="%8)"/>
      <w:lvlJc w:val="left"/>
      <w:pPr>
        <w:ind w:left="2520" w:hanging="420"/>
      </w:pPr>
    </w:lvl>
    <w:lvl w:ilvl="8" w:tplc="0409001B" w:tentative="1">
      <w:start w:val="1"/>
      <w:numFmt w:val="lowerRoman"/>
      <w:lvlText w:val="%9."/>
      <w:lvlJc w:val="right"/>
      <w:pPr>
        <w:ind w:left="2940" w:hanging="420"/>
      </w:pPr>
    </w:lvl>
  </w:abstractNum>
  <w:abstractNum w:abstractNumId="10" w15:restartNumberingAfterBreak="0">
    <w:nsid w:val="66A178BD"/>
    <w:multiLevelType w:val="multilevel"/>
    <w:tmpl w:val="66A178BD"/>
    <w:lvl w:ilvl="0">
      <w:start w:val="1"/>
      <w:numFmt w:val="bullet"/>
      <w:lvlText w:val=""/>
      <w:lvlJc w:val="left"/>
      <w:pPr>
        <w:tabs>
          <w:tab w:val="left" w:pos="420"/>
        </w:tabs>
        <w:ind w:left="420" w:hanging="420"/>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11" w15:restartNumberingAfterBreak="0">
    <w:nsid w:val="69576EF6"/>
    <w:multiLevelType w:val="hybridMultilevel"/>
    <w:tmpl w:val="6C242116"/>
    <w:lvl w:ilvl="0" w:tplc="7FCE8226">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15:restartNumberingAfterBreak="0">
    <w:nsid w:val="7C3A7FA6"/>
    <w:multiLevelType w:val="hybridMultilevel"/>
    <w:tmpl w:val="0C069100"/>
    <w:lvl w:ilvl="0" w:tplc="560C72F8">
      <w:start w:val="2"/>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3" w15:restartNumberingAfterBreak="0">
    <w:nsid w:val="7FC336EF"/>
    <w:multiLevelType w:val="hybridMultilevel"/>
    <w:tmpl w:val="CE0AFFF4"/>
    <w:lvl w:ilvl="0" w:tplc="3CEEFC76">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4"/>
  </w:num>
  <w:num w:numId="2">
    <w:abstractNumId w:val="8"/>
  </w:num>
  <w:num w:numId="3">
    <w:abstractNumId w:val="2"/>
  </w:num>
  <w:num w:numId="4">
    <w:abstractNumId w:val="5"/>
  </w:num>
  <w:num w:numId="5">
    <w:abstractNumId w:val="12"/>
  </w:num>
  <w:num w:numId="6">
    <w:abstractNumId w:val="13"/>
  </w:num>
  <w:num w:numId="7">
    <w:abstractNumId w:val="6"/>
  </w:num>
  <w:num w:numId="8">
    <w:abstractNumId w:val="11"/>
  </w:num>
  <w:num w:numId="9">
    <w:abstractNumId w:val="0"/>
  </w:num>
  <w:num w:numId="10">
    <w:abstractNumId w:val="10"/>
  </w:num>
  <w:num w:numId="11">
    <w:abstractNumId w:val="3"/>
  </w:num>
  <w:num w:numId="12">
    <w:abstractNumId w:val="9"/>
  </w:num>
  <w:num w:numId="13">
    <w:abstractNumId w:val="1"/>
  </w:num>
  <w:num w:numId="14">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179"/>
    <w:rsid w:val="000000BA"/>
    <w:rsid w:val="00000411"/>
    <w:rsid w:val="000004B0"/>
    <w:rsid w:val="00000A72"/>
    <w:rsid w:val="00001A4C"/>
    <w:rsid w:val="00003764"/>
    <w:rsid w:val="00003B50"/>
    <w:rsid w:val="00006A8E"/>
    <w:rsid w:val="00006CC9"/>
    <w:rsid w:val="00010C5B"/>
    <w:rsid w:val="000114F7"/>
    <w:rsid w:val="000128F8"/>
    <w:rsid w:val="00013AF5"/>
    <w:rsid w:val="00015396"/>
    <w:rsid w:val="000155AF"/>
    <w:rsid w:val="000157CA"/>
    <w:rsid w:val="00015C1C"/>
    <w:rsid w:val="00015D42"/>
    <w:rsid w:val="000178E9"/>
    <w:rsid w:val="00021C3A"/>
    <w:rsid w:val="00024079"/>
    <w:rsid w:val="0002492D"/>
    <w:rsid w:val="00025677"/>
    <w:rsid w:val="00027074"/>
    <w:rsid w:val="000314E3"/>
    <w:rsid w:val="00031567"/>
    <w:rsid w:val="00032068"/>
    <w:rsid w:val="000368CB"/>
    <w:rsid w:val="00036F55"/>
    <w:rsid w:val="00037F87"/>
    <w:rsid w:val="00040181"/>
    <w:rsid w:val="00041708"/>
    <w:rsid w:val="00041C32"/>
    <w:rsid w:val="000431EA"/>
    <w:rsid w:val="00043B06"/>
    <w:rsid w:val="000444EE"/>
    <w:rsid w:val="00045125"/>
    <w:rsid w:val="000456B9"/>
    <w:rsid w:val="00047950"/>
    <w:rsid w:val="00047CA6"/>
    <w:rsid w:val="000500B7"/>
    <w:rsid w:val="00050329"/>
    <w:rsid w:val="000507F9"/>
    <w:rsid w:val="00052EED"/>
    <w:rsid w:val="00053CB9"/>
    <w:rsid w:val="000551A9"/>
    <w:rsid w:val="000555E0"/>
    <w:rsid w:val="0005642E"/>
    <w:rsid w:val="00057664"/>
    <w:rsid w:val="00057C3D"/>
    <w:rsid w:val="00060078"/>
    <w:rsid w:val="00060324"/>
    <w:rsid w:val="0006107A"/>
    <w:rsid w:val="0006246A"/>
    <w:rsid w:val="00062848"/>
    <w:rsid w:val="00063BB6"/>
    <w:rsid w:val="0006700F"/>
    <w:rsid w:val="000671BD"/>
    <w:rsid w:val="00071C04"/>
    <w:rsid w:val="00071D00"/>
    <w:rsid w:val="00075D1C"/>
    <w:rsid w:val="00076452"/>
    <w:rsid w:val="000775B8"/>
    <w:rsid w:val="0007768D"/>
    <w:rsid w:val="00081161"/>
    <w:rsid w:val="0008117E"/>
    <w:rsid w:val="000813FB"/>
    <w:rsid w:val="00082560"/>
    <w:rsid w:val="000827D8"/>
    <w:rsid w:val="00083872"/>
    <w:rsid w:val="00083FCD"/>
    <w:rsid w:val="00086AEC"/>
    <w:rsid w:val="00087E4F"/>
    <w:rsid w:val="00090362"/>
    <w:rsid w:val="000907BE"/>
    <w:rsid w:val="00091072"/>
    <w:rsid w:val="00091BAA"/>
    <w:rsid w:val="00091BEA"/>
    <w:rsid w:val="0009311E"/>
    <w:rsid w:val="00093C71"/>
    <w:rsid w:val="0009419E"/>
    <w:rsid w:val="00095C6B"/>
    <w:rsid w:val="00097F00"/>
    <w:rsid w:val="000A02B2"/>
    <w:rsid w:val="000A0318"/>
    <w:rsid w:val="000A1270"/>
    <w:rsid w:val="000A1B6D"/>
    <w:rsid w:val="000A2FA5"/>
    <w:rsid w:val="000A31BC"/>
    <w:rsid w:val="000A4CCE"/>
    <w:rsid w:val="000A6E55"/>
    <w:rsid w:val="000A74FC"/>
    <w:rsid w:val="000B1B42"/>
    <w:rsid w:val="000B36FE"/>
    <w:rsid w:val="000B4AF7"/>
    <w:rsid w:val="000B5E58"/>
    <w:rsid w:val="000B6F8E"/>
    <w:rsid w:val="000B7151"/>
    <w:rsid w:val="000B7252"/>
    <w:rsid w:val="000B7B12"/>
    <w:rsid w:val="000C2872"/>
    <w:rsid w:val="000C2BC4"/>
    <w:rsid w:val="000C426B"/>
    <w:rsid w:val="000C5029"/>
    <w:rsid w:val="000C5155"/>
    <w:rsid w:val="000C5398"/>
    <w:rsid w:val="000D0431"/>
    <w:rsid w:val="000D1C80"/>
    <w:rsid w:val="000D294A"/>
    <w:rsid w:val="000D3491"/>
    <w:rsid w:val="000D3B30"/>
    <w:rsid w:val="000D426A"/>
    <w:rsid w:val="000D4E40"/>
    <w:rsid w:val="000D580B"/>
    <w:rsid w:val="000D6270"/>
    <w:rsid w:val="000D6BA3"/>
    <w:rsid w:val="000D714F"/>
    <w:rsid w:val="000D7BDC"/>
    <w:rsid w:val="000D7F51"/>
    <w:rsid w:val="000E0AA0"/>
    <w:rsid w:val="000E239A"/>
    <w:rsid w:val="000E2E11"/>
    <w:rsid w:val="000E3EDF"/>
    <w:rsid w:val="000E3FFE"/>
    <w:rsid w:val="000E71ED"/>
    <w:rsid w:val="000F0845"/>
    <w:rsid w:val="000F23D3"/>
    <w:rsid w:val="000F2467"/>
    <w:rsid w:val="000F27ED"/>
    <w:rsid w:val="000F2E8E"/>
    <w:rsid w:val="000F4A3A"/>
    <w:rsid w:val="000F4AEF"/>
    <w:rsid w:val="000F55FE"/>
    <w:rsid w:val="000F5AD4"/>
    <w:rsid w:val="000F5DE5"/>
    <w:rsid w:val="000F62D5"/>
    <w:rsid w:val="000F75CC"/>
    <w:rsid w:val="00102EF2"/>
    <w:rsid w:val="00103A2E"/>
    <w:rsid w:val="00103ECA"/>
    <w:rsid w:val="001040A8"/>
    <w:rsid w:val="00105268"/>
    <w:rsid w:val="001057AC"/>
    <w:rsid w:val="00106582"/>
    <w:rsid w:val="00107883"/>
    <w:rsid w:val="00110672"/>
    <w:rsid w:val="00111019"/>
    <w:rsid w:val="001112C7"/>
    <w:rsid w:val="001120DC"/>
    <w:rsid w:val="001127C4"/>
    <w:rsid w:val="00112A40"/>
    <w:rsid w:val="001142B0"/>
    <w:rsid w:val="00115DBA"/>
    <w:rsid w:val="00116399"/>
    <w:rsid w:val="001204EC"/>
    <w:rsid w:val="00120661"/>
    <w:rsid w:val="001206ED"/>
    <w:rsid w:val="00120BF6"/>
    <w:rsid w:val="00120D7D"/>
    <w:rsid w:val="00121189"/>
    <w:rsid w:val="00121927"/>
    <w:rsid w:val="001227EE"/>
    <w:rsid w:val="0012328A"/>
    <w:rsid w:val="0012364D"/>
    <w:rsid w:val="001239D4"/>
    <w:rsid w:val="001247B6"/>
    <w:rsid w:val="00125627"/>
    <w:rsid w:val="00126073"/>
    <w:rsid w:val="001262B2"/>
    <w:rsid w:val="0012659C"/>
    <w:rsid w:val="001269EF"/>
    <w:rsid w:val="00127B4B"/>
    <w:rsid w:val="00130FCA"/>
    <w:rsid w:val="00131487"/>
    <w:rsid w:val="00132044"/>
    <w:rsid w:val="00132CC4"/>
    <w:rsid w:val="00133B13"/>
    <w:rsid w:val="00133FC4"/>
    <w:rsid w:val="00134248"/>
    <w:rsid w:val="00134BEE"/>
    <w:rsid w:val="00134FA5"/>
    <w:rsid w:val="001357CF"/>
    <w:rsid w:val="00135932"/>
    <w:rsid w:val="00135A94"/>
    <w:rsid w:val="001368FF"/>
    <w:rsid w:val="00137C4E"/>
    <w:rsid w:val="00140236"/>
    <w:rsid w:val="0014034D"/>
    <w:rsid w:val="00140F01"/>
    <w:rsid w:val="00141FB9"/>
    <w:rsid w:val="00145730"/>
    <w:rsid w:val="00146631"/>
    <w:rsid w:val="00147407"/>
    <w:rsid w:val="001528A5"/>
    <w:rsid w:val="00153081"/>
    <w:rsid w:val="00154369"/>
    <w:rsid w:val="00155D95"/>
    <w:rsid w:val="00156CEB"/>
    <w:rsid w:val="00160350"/>
    <w:rsid w:val="00160362"/>
    <w:rsid w:val="00160EA7"/>
    <w:rsid w:val="00161616"/>
    <w:rsid w:val="00161866"/>
    <w:rsid w:val="00163A29"/>
    <w:rsid w:val="00163D4C"/>
    <w:rsid w:val="00164A47"/>
    <w:rsid w:val="00164EB4"/>
    <w:rsid w:val="00165261"/>
    <w:rsid w:val="001663A1"/>
    <w:rsid w:val="00166616"/>
    <w:rsid w:val="00167EEC"/>
    <w:rsid w:val="0017051A"/>
    <w:rsid w:val="00172933"/>
    <w:rsid w:val="001731AF"/>
    <w:rsid w:val="00174439"/>
    <w:rsid w:val="0017448D"/>
    <w:rsid w:val="00175B2B"/>
    <w:rsid w:val="00175E59"/>
    <w:rsid w:val="00175E6B"/>
    <w:rsid w:val="00177BF8"/>
    <w:rsid w:val="001810FF"/>
    <w:rsid w:val="0018188C"/>
    <w:rsid w:val="00182E3E"/>
    <w:rsid w:val="00183E9A"/>
    <w:rsid w:val="00184242"/>
    <w:rsid w:val="001854CE"/>
    <w:rsid w:val="00185578"/>
    <w:rsid w:val="001869C8"/>
    <w:rsid w:val="0019141F"/>
    <w:rsid w:val="001927D9"/>
    <w:rsid w:val="00193920"/>
    <w:rsid w:val="0019403C"/>
    <w:rsid w:val="00195153"/>
    <w:rsid w:val="00195C0C"/>
    <w:rsid w:val="00196C04"/>
    <w:rsid w:val="00197DC9"/>
    <w:rsid w:val="001A0060"/>
    <w:rsid w:val="001A1EEF"/>
    <w:rsid w:val="001A3D94"/>
    <w:rsid w:val="001A40C0"/>
    <w:rsid w:val="001A45EA"/>
    <w:rsid w:val="001A45F0"/>
    <w:rsid w:val="001A5AE2"/>
    <w:rsid w:val="001A6105"/>
    <w:rsid w:val="001A62CD"/>
    <w:rsid w:val="001A7719"/>
    <w:rsid w:val="001A791B"/>
    <w:rsid w:val="001A7EEE"/>
    <w:rsid w:val="001B1098"/>
    <w:rsid w:val="001B13D3"/>
    <w:rsid w:val="001B2ED4"/>
    <w:rsid w:val="001B50A4"/>
    <w:rsid w:val="001B577C"/>
    <w:rsid w:val="001B5C90"/>
    <w:rsid w:val="001B5EAF"/>
    <w:rsid w:val="001B5F67"/>
    <w:rsid w:val="001B70C1"/>
    <w:rsid w:val="001C1628"/>
    <w:rsid w:val="001C28DD"/>
    <w:rsid w:val="001C33B1"/>
    <w:rsid w:val="001C401F"/>
    <w:rsid w:val="001C45C2"/>
    <w:rsid w:val="001C4717"/>
    <w:rsid w:val="001C4B27"/>
    <w:rsid w:val="001C4B87"/>
    <w:rsid w:val="001C6449"/>
    <w:rsid w:val="001C68F7"/>
    <w:rsid w:val="001C755E"/>
    <w:rsid w:val="001D0246"/>
    <w:rsid w:val="001D03ED"/>
    <w:rsid w:val="001D046B"/>
    <w:rsid w:val="001D13CD"/>
    <w:rsid w:val="001D15A1"/>
    <w:rsid w:val="001D2EFA"/>
    <w:rsid w:val="001D30A9"/>
    <w:rsid w:val="001D38B6"/>
    <w:rsid w:val="001D45D2"/>
    <w:rsid w:val="001D4B8D"/>
    <w:rsid w:val="001D5036"/>
    <w:rsid w:val="001D7864"/>
    <w:rsid w:val="001E07D8"/>
    <w:rsid w:val="001E0ACF"/>
    <w:rsid w:val="001E1588"/>
    <w:rsid w:val="001E1D35"/>
    <w:rsid w:val="001E222A"/>
    <w:rsid w:val="001E240A"/>
    <w:rsid w:val="001E30D0"/>
    <w:rsid w:val="001E3272"/>
    <w:rsid w:val="001E34BC"/>
    <w:rsid w:val="001E3DEA"/>
    <w:rsid w:val="001E5CD9"/>
    <w:rsid w:val="001E690E"/>
    <w:rsid w:val="001E69E1"/>
    <w:rsid w:val="001F0E1F"/>
    <w:rsid w:val="001F1F28"/>
    <w:rsid w:val="001F340B"/>
    <w:rsid w:val="001F414E"/>
    <w:rsid w:val="001F4E3B"/>
    <w:rsid w:val="001F5146"/>
    <w:rsid w:val="001F535E"/>
    <w:rsid w:val="001F5F73"/>
    <w:rsid w:val="001F7CCB"/>
    <w:rsid w:val="001F7E52"/>
    <w:rsid w:val="00200C7C"/>
    <w:rsid w:val="00200D44"/>
    <w:rsid w:val="00203370"/>
    <w:rsid w:val="00203C10"/>
    <w:rsid w:val="00203D05"/>
    <w:rsid w:val="00204161"/>
    <w:rsid w:val="00205189"/>
    <w:rsid w:val="002059CC"/>
    <w:rsid w:val="00205B0B"/>
    <w:rsid w:val="00205D03"/>
    <w:rsid w:val="00207100"/>
    <w:rsid w:val="00210D8F"/>
    <w:rsid w:val="0021116E"/>
    <w:rsid w:val="002138F5"/>
    <w:rsid w:val="0021392D"/>
    <w:rsid w:val="00216911"/>
    <w:rsid w:val="002175DC"/>
    <w:rsid w:val="002175E0"/>
    <w:rsid w:val="0021797F"/>
    <w:rsid w:val="00217B2D"/>
    <w:rsid w:val="002218D6"/>
    <w:rsid w:val="00221995"/>
    <w:rsid w:val="002239F4"/>
    <w:rsid w:val="00223B4A"/>
    <w:rsid w:val="0022550C"/>
    <w:rsid w:val="00225CCA"/>
    <w:rsid w:val="00226323"/>
    <w:rsid w:val="00230BE0"/>
    <w:rsid w:val="002310F1"/>
    <w:rsid w:val="0023336F"/>
    <w:rsid w:val="00233F3E"/>
    <w:rsid w:val="00234325"/>
    <w:rsid w:val="0023513C"/>
    <w:rsid w:val="00235540"/>
    <w:rsid w:val="00235B8A"/>
    <w:rsid w:val="00235F60"/>
    <w:rsid w:val="00236C30"/>
    <w:rsid w:val="00236D77"/>
    <w:rsid w:val="00236EE3"/>
    <w:rsid w:val="00237227"/>
    <w:rsid w:val="00237295"/>
    <w:rsid w:val="002376C7"/>
    <w:rsid w:val="002408E3"/>
    <w:rsid w:val="0024091A"/>
    <w:rsid w:val="00241B26"/>
    <w:rsid w:val="0024287D"/>
    <w:rsid w:val="00242AAE"/>
    <w:rsid w:val="0024348B"/>
    <w:rsid w:val="00244ABB"/>
    <w:rsid w:val="00244BD1"/>
    <w:rsid w:val="00244E9E"/>
    <w:rsid w:val="00245974"/>
    <w:rsid w:val="0024631B"/>
    <w:rsid w:val="00246782"/>
    <w:rsid w:val="00246F58"/>
    <w:rsid w:val="00247CB5"/>
    <w:rsid w:val="00250A63"/>
    <w:rsid w:val="00250B4A"/>
    <w:rsid w:val="00250EA4"/>
    <w:rsid w:val="00250F37"/>
    <w:rsid w:val="00252A87"/>
    <w:rsid w:val="0025399C"/>
    <w:rsid w:val="002545B1"/>
    <w:rsid w:val="002551C8"/>
    <w:rsid w:val="002634A9"/>
    <w:rsid w:val="002637F3"/>
    <w:rsid w:val="002638F7"/>
    <w:rsid w:val="00264C6C"/>
    <w:rsid w:val="00265510"/>
    <w:rsid w:val="002655C6"/>
    <w:rsid w:val="00265E93"/>
    <w:rsid w:val="00266660"/>
    <w:rsid w:val="00267539"/>
    <w:rsid w:val="0027040A"/>
    <w:rsid w:val="002710F9"/>
    <w:rsid w:val="00271862"/>
    <w:rsid w:val="0027255B"/>
    <w:rsid w:val="00272754"/>
    <w:rsid w:val="00273B9E"/>
    <w:rsid w:val="002747D1"/>
    <w:rsid w:val="002752A9"/>
    <w:rsid w:val="002764C9"/>
    <w:rsid w:val="002767D2"/>
    <w:rsid w:val="00276C68"/>
    <w:rsid w:val="00277686"/>
    <w:rsid w:val="00277F35"/>
    <w:rsid w:val="00281913"/>
    <w:rsid w:val="002827C0"/>
    <w:rsid w:val="00285A10"/>
    <w:rsid w:val="0028738B"/>
    <w:rsid w:val="00290608"/>
    <w:rsid w:val="002924B9"/>
    <w:rsid w:val="0029326C"/>
    <w:rsid w:val="0029459E"/>
    <w:rsid w:val="00294730"/>
    <w:rsid w:val="0029522A"/>
    <w:rsid w:val="002956C5"/>
    <w:rsid w:val="00296167"/>
    <w:rsid w:val="0029785E"/>
    <w:rsid w:val="002A2042"/>
    <w:rsid w:val="002A224A"/>
    <w:rsid w:val="002A51AF"/>
    <w:rsid w:val="002A5DA2"/>
    <w:rsid w:val="002B2DB5"/>
    <w:rsid w:val="002B3098"/>
    <w:rsid w:val="002B3359"/>
    <w:rsid w:val="002B3386"/>
    <w:rsid w:val="002B5F10"/>
    <w:rsid w:val="002B679F"/>
    <w:rsid w:val="002B69E7"/>
    <w:rsid w:val="002B7072"/>
    <w:rsid w:val="002C149B"/>
    <w:rsid w:val="002C23C8"/>
    <w:rsid w:val="002C255B"/>
    <w:rsid w:val="002C332A"/>
    <w:rsid w:val="002C516D"/>
    <w:rsid w:val="002C551B"/>
    <w:rsid w:val="002D016B"/>
    <w:rsid w:val="002D046C"/>
    <w:rsid w:val="002D068A"/>
    <w:rsid w:val="002D1016"/>
    <w:rsid w:val="002D3B55"/>
    <w:rsid w:val="002D3F34"/>
    <w:rsid w:val="002D556F"/>
    <w:rsid w:val="002D6663"/>
    <w:rsid w:val="002E24A7"/>
    <w:rsid w:val="002E377B"/>
    <w:rsid w:val="002E39E1"/>
    <w:rsid w:val="002E4A11"/>
    <w:rsid w:val="002E6864"/>
    <w:rsid w:val="002F0642"/>
    <w:rsid w:val="002F1D82"/>
    <w:rsid w:val="002F2335"/>
    <w:rsid w:val="002F25EF"/>
    <w:rsid w:val="002F31B9"/>
    <w:rsid w:val="002F35A2"/>
    <w:rsid w:val="002F3CBD"/>
    <w:rsid w:val="002F4531"/>
    <w:rsid w:val="002F5ABA"/>
    <w:rsid w:val="002F5E84"/>
    <w:rsid w:val="00300CF2"/>
    <w:rsid w:val="003017B1"/>
    <w:rsid w:val="003022A1"/>
    <w:rsid w:val="00302D07"/>
    <w:rsid w:val="0030406B"/>
    <w:rsid w:val="0030422F"/>
    <w:rsid w:val="0030537E"/>
    <w:rsid w:val="00305731"/>
    <w:rsid w:val="00305DB6"/>
    <w:rsid w:val="00310EE4"/>
    <w:rsid w:val="00311B8A"/>
    <w:rsid w:val="00312900"/>
    <w:rsid w:val="003139D9"/>
    <w:rsid w:val="0031453E"/>
    <w:rsid w:val="00314BB9"/>
    <w:rsid w:val="00315766"/>
    <w:rsid w:val="00316FE8"/>
    <w:rsid w:val="00317C62"/>
    <w:rsid w:val="003215F9"/>
    <w:rsid w:val="0032297D"/>
    <w:rsid w:val="00326AC8"/>
    <w:rsid w:val="00331D1F"/>
    <w:rsid w:val="0033331A"/>
    <w:rsid w:val="003336E6"/>
    <w:rsid w:val="00333E17"/>
    <w:rsid w:val="00333E8E"/>
    <w:rsid w:val="00334382"/>
    <w:rsid w:val="003345CC"/>
    <w:rsid w:val="00335285"/>
    <w:rsid w:val="00335C20"/>
    <w:rsid w:val="00336250"/>
    <w:rsid w:val="003401EE"/>
    <w:rsid w:val="003413ED"/>
    <w:rsid w:val="00342720"/>
    <w:rsid w:val="0034356B"/>
    <w:rsid w:val="00345289"/>
    <w:rsid w:val="0034695E"/>
    <w:rsid w:val="00347C5C"/>
    <w:rsid w:val="0035113D"/>
    <w:rsid w:val="00352897"/>
    <w:rsid w:val="00355677"/>
    <w:rsid w:val="00355BDA"/>
    <w:rsid w:val="00355F2D"/>
    <w:rsid w:val="0035775B"/>
    <w:rsid w:val="00360337"/>
    <w:rsid w:val="00360B40"/>
    <w:rsid w:val="00361842"/>
    <w:rsid w:val="00364FD2"/>
    <w:rsid w:val="00366D5C"/>
    <w:rsid w:val="00367450"/>
    <w:rsid w:val="00367D77"/>
    <w:rsid w:val="003717AF"/>
    <w:rsid w:val="00371A81"/>
    <w:rsid w:val="003726AB"/>
    <w:rsid w:val="00372D42"/>
    <w:rsid w:val="00375060"/>
    <w:rsid w:val="0037711A"/>
    <w:rsid w:val="003776D5"/>
    <w:rsid w:val="0038031B"/>
    <w:rsid w:val="0038090A"/>
    <w:rsid w:val="00380E20"/>
    <w:rsid w:val="003819D9"/>
    <w:rsid w:val="003821AE"/>
    <w:rsid w:val="003837ED"/>
    <w:rsid w:val="00384768"/>
    <w:rsid w:val="003854AB"/>
    <w:rsid w:val="003863CC"/>
    <w:rsid w:val="00386AFB"/>
    <w:rsid w:val="00387B62"/>
    <w:rsid w:val="00390693"/>
    <w:rsid w:val="003909FD"/>
    <w:rsid w:val="00390B0C"/>
    <w:rsid w:val="00390D4F"/>
    <w:rsid w:val="003911E3"/>
    <w:rsid w:val="00392215"/>
    <w:rsid w:val="00393572"/>
    <w:rsid w:val="00394101"/>
    <w:rsid w:val="00394E31"/>
    <w:rsid w:val="00397802"/>
    <w:rsid w:val="003A07B3"/>
    <w:rsid w:val="003A136D"/>
    <w:rsid w:val="003A1667"/>
    <w:rsid w:val="003A23B1"/>
    <w:rsid w:val="003A2749"/>
    <w:rsid w:val="003A2CCC"/>
    <w:rsid w:val="003A3194"/>
    <w:rsid w:val="003A47D3"/>
    <w:rsid w:val="003A5194"/>
    <w:rsid w:val="003A6525"/>
    <w:rsid w:val="003A6724"/>
    <w:rsid w:val="003A7449"/>
    <w:rsid w:val="003B073C"/>
    <w:rsid w:val="003B0C0F"/>
    <w:rsid w:val="003B16E3"/>
    <w:rsid w:val="003B1F92"/>
    <w:rsid w:val="003B448B"/>
    <w:rsid w:val="003B4DB8"/>
    <w:rsid w:val="003B7803"/>
    <w:rsid w:val="003B7BC9"/>
    <w:rsid w:val="003B7BCE"/>
    <w:rsid w:val="003C1044"/>
    <w:rsid w:val="003C17FB"/>
    <w:rsid w:val="003C2A73"/>
    <w:rsid w:val="003C2F89"/>
    <w:rsid w:val="003C6DA1"/>
    <w:rsid w:val="003C74C7"/>
    <w:rsid w:val="003D1464"/>
    <w:rsid w:val="003D1B2D"/>
    <w:rsid w:val="003D3395"/>
    <w:rsid w:val="003D3D5C"/>
    <w:rsid w:val="003D43C7"/>
    <w:rsid w:val="003D4764"/>
    <w:rsid w:val="003D4A6F"/>
    <w:rsid w:val="003D4F26"/>
    <w:rsid w:val="003D5D6B"/>
    <w:rsid w:val="003D6755"/>
    <w:rsid w:val="003D7F13"/>
    <w:rsid w:val="003E00E0"/>
    <w:rsid w:val="003E27B9"/>
    <w:rsid w:val="003E29EA"/>
    <w:rsid w:val="003E30FD"/>
    <w:rsid w:val="003E35E5"/>
    <w:rsid w:val="003E3DDD"/>
    <w:rsid w:val="003E571B"/>
    <w:rsid w:val="003E6933"/>
    <w:rsid w:val="003E6E1C"/>
    <w:rsid w:val="003F0F2E"/>
    <w:rsid w:val="003F2F3F"/>
    <w:rsid w:val="003F3266"/>
    <w:rsid w:val="003F3977"/>
    <w:rsid w:val="003F408C"/>
    <w:rsid w:val="003F5ABE"/>
    <w:rsid w:val="003F6391"/>
    <w:rsid w:val="003F6396"/>
    <w:rsid w:val="003F6C4E"/>
    <w:rsid w:val="003F6D8A"/>
    <w:rsid w:val="003F7F52"/>
    <w:rsid w:val="00400260"/>
    <w:rsid w:val="0040161C"/>
    <w:rsid w:val="00401A1A"/>
    <w:rsid w:val="00401B88"/>
    <w:rsid w:val="004022AF"/>
    <w:rsid w:val="00402803"/>
    <w:rsid w:val="004036C5"/>
    <w:rsid w:val="00404878"/>
    <w:rsid w:val="004049D0"/>
    <w:rsid w:val="00405167"/>
    <w:rsid w:val="00405BB2"/>
    <w:rsid w:val="00406117"/>
    <w:rsid w:val="004061AF"/>
    <w:rsid w:val="004063C3"/>
    <w:rsid w:val="00407B37"/>
    <w:rsid w:val="00410801"/>
    <w:rsid w:val="004108B0"/>
    <w:rsid w:val="00411B0E"/>
    <w:rsid w:val="00411EDF"/>
    <w:rsid w:val="00412854"/>
    <w:rsid w:val="00414550"/>
    <w:rsid w:val="00417550"/>
    <w:rsid w:val="00417862"/>
    <w:rsid w:val="004203F6"/>
    <w:rsid w:val="00421C21"/>
    <w:rsid w:val="0042307A"/>
    <w:rsid w:val="00424B29"/>
    <w:rsid w:val="00424CF7"/>
    <w:rsid w:val="00425077"/>
    <w:rsid w:val="00425359"/>
    <w:rsid w:val="00425E01"/>
    <w:rsid w:val="0042616B"/>
    <w:rsid w:val="00426CB8"/>
    <w:rsid w:val="004272A3"/>
    <w:rsid w:val="0042732B"/>
    <w:rsid w:val="0043123A"/>
    <w:rsid w:val="00432E46"/>
    <w:rsid w:val="0043489A"/>
    <w:rsid w:val="00435815"/>
    <w:rsid w:val="00435F8E"/>
    <w:rsid w:val="004375E6"/>
    <w:rsid w:val="0044083F"/>
    <w:rsid w:val="0044137D"/>
    <w:rsid w:val="00441BE4"/>
    <w:rsid w:val="00444778"/>
    <w:rsid w:val="004466A2"/>
    <w:rsid w:val="004477B9"/>
    <w:rsid w:val="004506BE"/>
    <w:rsid w:val="004513C9"/>
    <w:rsid w:val="0046042C"/>
    <w:rsid w:val="004609EA"/>
    <w:rsid w:val="0046118C"/>
    <w:rsid w:val="004612C9"/>
    <w:rsid w:val="004615CB"/>
    <w:rsid w:val="004616DC"/>
    <w:rsid w:val="00461AF5"/>
    <w:rsid w:val="00462FEA"/>
    <w:rsid w:val="004633E3"/>
    <w:rsid w:val="00463F6A"/>
    <w:rsid w:val="004640D2"/>
    <w:rsid w:val="00465B90"/>
    <w:rsid w:val="00466432"/>
    <w:rsid w:val="004666DE"/>
    <w:rsid w:val="00470360"/>
    <w:rsid w:val="0047049E"/>
    <w:rsid w:val="004722BA"/>
    <w:rsid w:val="00472DA2"/>
    <w:rsid w:val="00472E40"/>
    <w:rsid w:val="0047443C"/>
    <w:rsid w:val="0047658B"/>
    <w:rsid w:val="004807D0"/>
    <w:rsid w:val="00480969"/>
    <w:rsid w:val="00481EE7"/>
    <w:rsid w:val="00482EAB"/>
    <w:rsid w:val="00483303"/>
    <w:rsid w:val="00483574"/>
    <w:rsid w:val="004873E0"/>
    <w:rsid w:val="004876B0"/>
    <w:rsid w:val="00491386"/>
    <w:rsid w:val="004928E1"/>
    <w:rsid w:val="00494D54"/>
    <w:rsid w:val="00495661"/>
    <w:rsid w:val="00495B51"/>
    <w:rsid w:val="00496DFF"/>
    <w:rsid w:val="004973D6"/>
    <w:rsid w:val="004977FA"/>
    <w:rsid w:val="004A1876"/>
    <w:rsid w:val="004A218F"/>
    <w:rsid w:val="004A397C"/>
    <w:rsid w:val="004A471F"/>
    <w:rsid w:val="004A4F3D"/>
    <w:rsid w:val="004A633E"/>
    <w:rsid w:val="004A649F"/>
    <w:rsid w:val="004A7EF0"/>
    <w:rsid w:val="004B063B"/>
    <w:rsid w:val="004B0841"/>
    <w:rsid w:val="004B0989"/>
    <w:rsid w:val="004B153E"/>
    <w:rsid w:val="004B1767"/>
    <w:rsid w:val="004B1ACA"/>
    <w:rsid w:val="004B1F67"/>
    <w:rsid w:val="004B20A4"/>
    <w:rsid w:val="004B3140"/>
    <w:rsid w:val="004B5D24"/>
    <w:rsid w:val="004B6DC8"/>
    <w:rsid w:val="004B7267"/>
    <w:rsid w:val="004B7694"/>
    <w:rsid w:val="004B7BC6"/>
    <w:rsid w:val="004B7D9E"/>
    <w:rsid w:val="004B7ECC"/>
    <w:rsid w:val="004C0045"/>
    <w:rsid w:val="004C06FA"/>
    <w:rsid w:val="004C0D2D"/>
    <w:rsid w:val="004C16D0"/>
    <w:rsid w:val="004C361F"/>
    <w:rsid w:val="004C46AA"/>
    <w:rsid w:val="004C5B85"/>
    <w:rsid w:val="004C62D7"/>
    <w:rsid w:val="004C6B6F"/>
    <w:rsid w:val="004C72E3"/>
    <w:rsid w:val="004C78D0"/>
    <w:rsid w:val="004D0658"/>
    <w:rsid w:val="004D134D"/>
    <w:rsid w:val="004D3A98"/>
    <w:rsid w:val="004D3C40"/>
    <w:rsid w:val="004D64DC"/>
    <w:rsid w:val="004D7D2D"/>
    <w:rsid w:val="004E100A"/>
    <w:rsid w:val="004E10B8"/>
    <w:rsid w:val="004E2454"/>
    <w:rsid w:val="004E2511"/>
    <w:rsid w:val="004E2FA2"/>
    <w:rsid w:val="004E6318"/>
    <w:rsid w:val="004E6326"/>
    <w:rsid w:val="004E7793"/>
    <w:rsid w:val="004E7E18"/>
    <w:rsid w:val="004F0193"/>
    <w:rsid w:val="004F0A2D"/>
    <w:rsid w:val="004F1475"/>
    <w:rsid w:val="004F15A2"/>
    <w:rsid w:val="004F1D2E"/>
    <w:rsid w:val="004F3D1E"/>
    <w:rsid w:val="004F4A20"/>
    <w:rsid w:val="004F53A0"/>
    <w:rsid w:val="004F5CF3"/>
    <w:rsid w:val="004F6849"/>
    <w:rsid w:val="004F71CB"/>
    <w:rsid w:val="005005FF"/>
    <w:rsid w:val="0050149F"/>
    <w:rsid w:val="0050246F"/>
    <w:rsid w:val="00502631"/>
    <w:rsid w:val="00502DB9"/>
    <w:rsid w:val="00503B46"/>
    <w:rsid w:val="005056D2"/>
    <w:rsid w:val="0050582A"/>
    <w:rsid w:val="005078C5"/>
    <w:rsid w:val="0051067A"/>
    <w:rsid w:val="00513EF1"/>
    <w:rsid w:val="005158A5"/>
    <w:rsid w:val="00516B44"/>
    <w:rsid w:val="00516B86"/>
    <w:rsid w:val="0051777B"/>
    <w:rsid w:val="005178B2"/>
    <w:rsid w:val="00521425"/>
    <w:rsid w:val="00521C8C"/>
    <w:rsid w:val="00522CC9"/>
    <w:rsid w:val="005234EE"/>
    <w:rsid w:val="00523ECA"/>
    <w:rsid w:val="00524757"/>
    <w:rsid w:val="00525760"/>
    <w:rsid w:val="00525B74"/>
    <w:rsid w:val="005260A4"/>
    <w:rsid w:val="00526EDD"/>
    <w:rsid w:val="00527E5E"/>
    <w:rsid w:val="00530400"/>
    <w:rsid w:val="00531C37"/>
    <w:rsid w:val="00532078"/>
    <w:rsid w:val="00532284"/>
    <w:rsid w:val="00532953"/>
    <w:rsid w:val="005334C3"/>
    <w:rsid w:val="00534DEA"/>
    <w:rsid w:val="00535275"/>
    <w:rsid w:val="00536397"/>
    <w:rsid w:val="00536A37"/>
    <w:rsid w:val="00536F3F"/>
    <w:rsid w:val="005416CF"/>
    <w:rsid w:val="00541A2E"/>
    <w:rsid w:val="0054602F"/>
    <w:rsid w:val="005464A0"/>
    <w:rsid w:val="0054794A"/>
    <w:rsid w:val="00547992"/>
    <w:rsid w:val="00547E42"/>
    <w:rsid w:val="00550063"/>
    <w:rsid w:val="005509FF"/>
    <w:rsid w:val="005526A8"/>
    <w:rsid w:val="00555661"/>
    <w:rsid w:val="00556D71"/>
    <w:rsid w:val="0055757B"/>
    <w:rsid w:val="005642B7"/>
    <w:rsid w:val="00564327"/>
    <w:rsid w:val="0056464C"/>
    <w:rsid w:val="00564C97"/>
    <w:rsid w:val="005650B0"/>
    <w:rsid w:val="005664AE"/>
    <w:rsid w:val="005665C9"/>
    <w:rsid w:val="00570B8B"/>
    <w:rsid w:val="00570FF4"/>
    <w:rsid w:val="00570FF8"/>
    <w:rsid w:val="00571AB5"/>
    <w:rsid w:val="005724F1"/>
    <w:rsid w:val="00572AE6"/>
    <w:rsid w:val="00575483"/>
    <w:rsid w:val="00575977"/>
    <w:rsid w:val="00576463"/>
    <w:rsid w:val="00576CAF"/>
    <w:rsid w:val="00576D18"/>
    <w:rsid w:val="0057726E"/>
    <w:rsid w:val="00577D6D"/>
    <w:rsid w:val="00580B70"/>
    <w:rsid w:val="00580C9F"/>
    <w:rsid w:val="005810B9"/>
    <w:rsid w:val="0058361D"/>
    <w:rsid w:val="00583A0C"/>
    <w:rsid w:val="00585590"/>
    <w:rsid w:val="005872FA"/>
    <w:rsid w:val="005901E9"/>
    <w:rsid w:val="0059260E"/>
    <w:rsid w:val="00593FD6"/>
    <w:rsid w:val="005942C1"/>
    <w:rsid w:val="005944D3"/>
    <w:rsid w:val="00596ED8"/>
    <w:rsid w:val="005A2461"/>
    <w:rsid w:val="005A38AB"/>
    <w:rsid w:val="005A4713"/>
    <w:rsid w:val="005A5311"/>
    <w:rsid w:val="005A5EE4"/>
    <w:rsid w:val="005A7855"/>
    <w:rsid w:val="005B08EF"/>
    <w:rsid w:val="005B17C2"/>
    <w:rsid w:val="005B25D3"/>
    <w:rsid w:val="005B2D7A"/>
    <w:rsid w:val="005B3CC7"/>
    <w:rsid w:val="005B42AD"/>
    <w:rsid w:val="005B478F"/>
    <w:rsid w:val="005B4D85"/>
    <w:rsid w:val="005B5CE4"/>
    <w:rsid w:val="005B63AF"/>
    <w:rsid w:val="005B6951"/>
    <w:rsid w:val="005C102D"/>
    <w:rsid w:val="005C2DCD"/>
    <w:rsid w:val="005C41E2"/>
    <w:rsid w:val="005C43A9"/>
    <w:rsid w:val="005C4546"/>
    <w:rsid w:val="005C483E"/>
    <w:rsid w:val="005C4AC1"/>
    <w:rsid w:val="005C56DA"/>
    <w:rsid w:val="005C5DD4"/>
    <w:rsid w:val="005C6444"/>
    <w:rsid w:val="005C713C"/>
    <w:rsid w:val="005C77FE"/>
    <w:rsid w:val="005D20B1"/>
    <w:rsid w:val="005D20BC"/>
    <w:rsid w:val="005D3F86"/>
    <w:rsid w:val="005D5141"/>
    <w:rsid w:val="005D57AF"/>
    <w:rsid w:val="005D615B"/>
    <w:rsid w:val="005D62F9"/>
    <w:rsid w:val="005D65F7"/>
    <w:rsid w:val="005D6D39"/>
    <w:rsid w:val="005D70A5"/>
    <w:rsid w:val="005D7D53"/>
    <w:rsid w:val="005E04ED"/>
    <w:rsid w:val="005E1FFF"/>
    <w:rsid w:val="005E2170"/>
    <w:rsid w:val="005E2690"/>
    <w:rsid w:val="005E4A55"/>
    <w:rsid w:val="005E4CB4"/>
    <w:rsid w:val="005E4D85"/>
    <w:rsid w:val="005E58D2"/>
    <w:rsid w:val="005E6D72"/>
    <w:rsid w:val="005F12B7"/>
    <w:rsid w:val="005F165F"/>
    <w:rsid w:val="005F1A13"/>
    <w:rsid w:val="005F21A1"/>
    <w:rsid w:val="005F2B50"/>
    <w:rsid w:val="005F2CE3"/>
    <w:rsid w:val="005F3349"/>
    <w:rsid w:val="005F3BFF"/>
    <w:rsid w:val="005F4D74"/>
    <w:rsid w:val="005F5883"/>
    <w:rsid w:val="005F6908"/>
    <w:rsid w:val="005F768C"/>
    <w:rsid w:val="006004AC"/>
    <w:rsid w:val="00601529"/>
    <w:rsid w:val="00601E58"/>
    <w:rsid w:val="00601F5D"/>
    <w:rsid w:val="00602943"/>
    <w:rsid w:val="00602B35"/>
    <w:rsid w:val="00602E2A"/>
    <w:rsid w:val="00603315"/>
    <w:rsid w:val="00603325"/>
    <w:rsid w:val="00603E5B"/>
    <w:rsid w:val="0060484E"/>
    <w:rsid w:val="00604D9C"/>
    <w:rsid w:val="00605A8F"/>
    <w:rsid w:val="0060726E"/>
    <w:rsid w:val="00607876"/>
    <w:rsid w:val="0061017D"/>
    <w:rsid w:val="00610197"/>
    <w:rsid w:val="006101AE"/>
    <w:rsid w:val="006101BB"/>
    <w:rsid w:val="0061055A"/>
    <w:rsid w:val="00611D30"/>
    <w:rsid w:val="00611F2E"/>
    <w:rsid w:val="00612A0D"/>
    <w:rsid w:val="0061318A"/>
    <w:rsid w:val="0061323A"/>
    <w:rsid w:val="00613B4E"/>
    <w:rsid w:val="00613C2C"/>
    <w:rsid w:val="00613F15"/>
    <w:rsid w:val="00614660"/>
    <w:rsid w:val="00614BE6"/>
    <w:rsid w:val="006155D1"/>
    <w:rsid w:val="00616D09"/>
    <w:rsid w:val="00616D48"/>
    <w:rsid w:val="00616ED6"/>
    <w:rsid w:val="0061763A"/>
    <w:rsid w:val="00620376"/>
    <w:rsid w:val="00620460"/>
    <w:rsid w:val="00620FF7"/>
    <w:rsid w:val="00621B72"/>
    <w:rsid w:val="00621E84"/>
    <w:rsid w:val="00621EC6"/>
    <w:rsid w:val="00622E15"/>
    <w:rsid w:val="00624D62"/>
    <w:rsid w:val="006254E8"/>
    <w:rsid w:val="0062567A"/>
    <w:rsid w:val="00625DAA"/>
    <w:rsid w:val="006260C6"/>
    <w:rsid w:val="00626E84"/>
    <w:rsid w:val="006310E0"/>
    <w:rsid w:val="006323F4"/>
    <w:rsid w:val="006344BB"/>
    <w:rsid w:val="0063472E"/>
    <w:rsid w:val="00634D50"/>
    <w:rsid w:val="00635896"/>
    <w:rsid w:val="00635FE2"/>
    <w:rsid w:val="006379C7"/>
    <w:rsid w:val="006379CA"/>
    <w:rsid w:val="00637E7B"/>
    <w:rsid w:val="0064050E"/>
    <w:rsid w:val="00643521"/>
    <w:rsid w:val="006440D7"/>
    <w:rsid w:val="00644131"/>
    <w:rsid w:val="00644605"/>
    <w:rsid w:val="00646120"/>
    <w:rsid w:val="006466E1"/>
    <w:rsid w:val="0064671B"/>
    <w:rsid w:val="00646DCC"/>
    <w:rsid w:val="00647F52"/>
    <w:rsid w:val="0065001E"/>
    <w:rsid w:val="006501B2"/>
    <w:rsid w:val="00651DB2"/>
    <w:rsid w:val="00652861"/>
    <w:rsid w:val="00653204"/>
    <w:rsid w:val="006533C6"/>
    <w:rsid w:val="0065560A"/>
    <w:rsid w:val="00655643"/>
    <w:rsid w:val="00655E0A"/>
    <w:rsid w:val="00655F27"/>
    <w:rsid w:val="00657BDF"/>
    <w:rsid w:val="00660556"/>
    <w:rsid w:val="006609C8"/>
    <w:rsid w:val="006630D9"/>
    <w:rsid w:val="00663427"/>
    <w:rsid w:val="0066370D"/>
    <w:rsid w:val="00663BE4"/>
    <w:rsid w:val="00665567"/>
    <w:rsid w:val="00670AEC"/>
    <w:rsid w:val="00671742"/>
    <w:rsid w:val="00673E36"/>
    <w:rsid w:val="00674AC7"/>
    <w:rsid w:val="0067680F"/>
    <w:rsid w:val="006814FE"/>
    <w:rsid w:val="0068166B"/>
    <w:rsid w:val="006822D5"/>
    <w:rsid w:val="0068253A"/>
    <w:rsid w:val="00682945"/>
    <w:rsid w:val="00683200"/>
    <w:rsid w:val="00683949"/>
    <w:rsid w:val="006839E7"/>
    <w:rsid w:val="006843EE"/>
    <w:rsid w:val="00686557"/>
    <w:rsid w:val="00687205"/>
    <w:rsid w:val="006879F7"/>
    <w:rsid w:val="00690361"/>
    <w:rsid w:val="00690965"/>
    <w:rsid w:val="00697963"/>
    <w:rsid w:val="006A0CCA"/>
    <w:rsid w:val="006A14A6"/>
    <w:rsid w:val="006A2FCD"/>
    <w:rsid w:val="006A3C55"/>
    <w:rsid w:val="006A4052"/>
    <w:rsid w:val="006A577D"/>
    <w:rsid w:val="006A5F45"/>
    <w:rsid w:val="006A7248"/>
    <w:rsid w:val="006A74D0"/>
    <w:rsid w:val="006A7E90"/>
    <w:rsid w:val="006B017E"/>
    <w:rsid w:val="006B0EC0"/>
    <w:rsid w:val="006B1348"/>
    <w:rsid w:val="006B1B22"/>
    <w:rsid w:val="006B1CF2"/>
    <w:rsid w:val="006B3C1C"/>
    <w:rsid w:val="006B3D40"/>
    <w:rsid w:val="006B3E0D"/>
    <w:rsid w:val="006B4121"/>
    <w:rsid w:val="006B58CE"/>
    <w:rsid w:val="006B66BC"/>
    <w:rsid w:val="006B6729"/>
    <w:rsid w:val="006B7410"/>
    <w:rsid w:val="006B7D85"/>
    <w:rsid w:val="006C03DE"/>
    <w:rsid w:val="006C05E1"/>
    <w:rsid w:val="006C1053"/>
    <w:rsid w:val="006C1880"/>
    <w:rsid w:val="006C197C"/>
    <w:rsid w:val="006C1CC5"/>
    <w:rsid w:val="006C317D"/>
    <w:rsid w:val="006C37E6"/>
    <w:rsid w:val="006C4090"/>
    <w:rsid w:val="006C42B0"/>
    <w:rsid w:val="006C5192"/>
    <w:rsid w:val="006C58C0"/>
    <w:rsid w:val="006C62EA"/>
    <w:rsid w:val="006D11D3"/>
    <w:rsid w:val="006D1A96"/>
    <w:rsid w:val="006D2900"/>
    <w:rsid w:val="006D3D2E"/>
    <w:rsid w:val="006D561F"/>
    <w:rsid w:val="006D5BF6"/>
    <w:rsid w:val="006D727F"/>
    <w:rsid w:val="006D7726"/>
    <w:rsid w:val="006E10BD"/>
    <w:rsid w:val="006E1C99"/>
    <w:rsid w:val="006E33AD"/>
    <w:rsid w:val="006E5248"/>
    <w:rsid w:val="006E56D4"/>
    <w:rsid w:val="006E60AB"/>
    <w:rsid w:val="006E65B8"/>
    <w:rsid w:val="006E7126"/>
    <w:rsid w:val="006E74A8"/>
    <w:rsid w:val="006E7874"/>
    <w:rsid w:val="006F11E3"/>
    <w:rsid w:val="006F1E76"/>
    <w:rsid w:val="006F2270"/>
    <w:rsid w:val="006F47F4"/>
    <w:rsid w:val="006F59D4"/>
    <w:rsid w:val="006F67E8"/>
    <w:rsid w:val="006F7865"/>
    <w:rsid w:val="00701378"/>
    <w:rsid w:val="00701E22"/>
    <w:rsid w:val="00703B91"/>
    <w:rsid w:val="00706303"/>
    <w:rsid w:val="00712688"/>
    <w:rsid w:val="00712BE9"/>
    <w:rsid w:val="00713993"/>
    <w:rsid w:val="00715A5A"/>
    <w:rsid w:val="00716FA6"/>
    <w:rsid w:val="00717DE6"/>
    <w:rsid w:val="00717E96"/>
    <w:rsid w:val="0072187A"/>
    <w:rsid w:val="00722BB5"/>
    <w:rsid w:val="00722C85"/>
    <w:rsid w:val="007232A0"/>
    <w:rsid w:val="0072442F"/>
    <w:rsid w:val="00725D11"/>
    <w:rsid w:val="00726002"/>
    <w:rsid w:val="00727E5F"/>
    <w:rsid w:val="007306FC"/>
    <w:rsid w:val="00730785"/>
    <w:rsid w:val="00730991"/>
    <w:rsid w:val="00730FEA"/>
    <w:rsid w:val="00731AEF"/>
    <w:rsid w:val="00731C63"/>
    <w:rsid w:val="007323E5"/>
    <w:rsid w:val="007324A1"/>
    <w:rsid w:val="00732755"/>
    <w:rsid w:val="00732EF5"/>
    <w:rsid w:val="007334FD"/>
    <w:rsid w:val="007342BC"/>
    <w:rsid w:val="00735C80"/>
    <w:rsid w:val="00737F9B"/>
    <w:rsid w:val="007407EA"/>
    <w:rsid w:val="0074197B"/>
    <w:rsid w:val="007419DD"/>
    <w:rsid w:val="00742843"/>
    <w:rsid w:val="00742C31"/>
    <w:rsid w:val="0074385E"/>
    <w:rsid w:val="0074472B"/>
    <w:rsid w:val="00744C66"/>
    <w:rsid w:val="00744E5F"/>
    <w:rsid w:val="00746D29"/>
    <w:rsid w:val="007479DB"/>
    <w:rsid w:val="00751F96"/>
    <w:rsid w:val="00752AA5"/>
    <w:rsid w:val="00752C40"/>
    <w:rsid w:val="00756031"/>
    <w:rsid w:val="0076029C"/>
    <w:rsid w:val="0076032A"/>
    <w:rsid w:val="007614A8"/>
    <w:rsid w:val="00763C46"/>
    <w:rsid w:val="00766280"/>
    <w:rsid w:val="00771B0D"/>
    <w:rsid w:val="0077236E"/>
    <w:rsid w:val="007746FD"/>
    <w:rsid w:val="0077477B"/>
    <w:rsid w:val="00777A43"/>
    <w:rsid w:val="007804F9"/>
    <w:rsid w:val="0078064B"/>
    <w:rsid w:val="00780780"/>
    <w:rsid w:val="00780B65"/>
    <w:rsid w:val="00781192"/>
    <w:rsid w:val="00781212"/>
    <w:rsid w:val="00781240"/>
    <w:rsid w:val="00781D4A"/>
    <w:rsid w:val="00781E6B"/>
    <w:rsid w:val="00782A91"/>
    <w:rsid w:val="00782F7C"/>
    <w:rsid w:val="007831D8"/>
    <w:rsid w:val="007834FD"/>
    <w:rsid w:val="00784154"/>
    <w:rsid w:val="0078434B"/>
    <w:rsid w:val="00784544"/>
    <w:rsid w:val="00786A89"/>
    <w:rsid w:val="00786CA8"/>
    <w:rsid w:val="00787EF9"/>
    <w:rsid w:val="007920DE"/>
    <w:rsid w:val="007942EB"/>
    <w:rsid w:val="00794680"/>
    <w:rsid w:val="00795561"/>
    <w:rsid w:val="00796D1E"/>
    <w:rsid w:val="00797C77"/>
    <w:rsid w:val="007A1066"/>
    <w:rsid w:val="007A225B"/>
    <w:rsid w:val="007A2CFA"/>
    <w:rsid w:val="007A2DDB"/>
    <w:rsid w:val="007A71E2"/>
    <w:rsid w:val="007A7BBF"/>
    <w:rsid w:val="007B0924"/>
    <w:rsid w:val="007B1306"/>
    <w:rsid w:val="007B2A86"/>
    <w:rsid w:val="007B3650"/>
    <w:rsid w:val="007B388B"/>
    <w:rsid w:val="007B51CC"/>
    <w:rsid w:val="007B5C90"/>
    <w:rsid w:val="007B670C"/>
    <w:rsid w:val="007B7ACC"/>
    <w:rsid w:val="007C1528"/>
    <w:rsid w:val="007C2CEA"/>
    <w:rsid w:val="007C4172"/>
    <w:rsid w:val="007C4435"/>
    <w:rsid w:val="007C45E0"/>
    <w:rsid w:val="007C535D"/>
    <w:rsid w:val="007C6C6B"/>
    <w:rsid w:val="007C7905"/>
    <w:rsid w:val="007D0A5D"/>
    <w:rsid w:val="007D15F5"/>
    <w:rsid w:val="007D3634"/>
    <w:rsid w:val="007D4403"/>
    <w:rsid w:val="007D4F53"/>
    <w:rsid w:val="007D59F0"/>
    <w:rsid w:val="007D5ABD"/>
    <w:rsid w:val="007D67EE"/>
    <w:rsid w:val="007D6873"/>
    <w:rsid w:val="007D6C8C"/>
    <w:rsid w:val="007D7057"/>
    <w:rsid w:val="007D7AD5"/>
    <w:rsid w:val="007D7C95"/>
    <w:rsid w:val="007E040F"/>
    <w:rsid w:val="007E1A9D"/>
    <w:rsid w:val="007E29D2"/>
    <w:rsid w:val="007F0BB5"/>
    <w:rsid w:val="007F129B"/>
    <w:rsid w:val="007F1CF1"/>
    <w:rsid w:val="007F3CDA"/>
    <w:rsid w:val="007F450A"/>
    <w:rsid w:val="007F518F"/>
    <w:rsid w:val="007F6D0F"/>
    <w:rsid w:val="007F7D71"/>
    <w:rsid w:val="008017D3"/>
    <w:rsid w:val="00802680"/>
    <w:rsid w:val="008026B6"/>
    <w:rsid w:val="0080280F"/>
    <w:rsid w:val="00803BFF"/>
    <w:rsid w:val="00804FDC"/>
    <w:rsid w:val="008057B1"/>
    <w:rsid w:val="008105E2"/>
    <w:rsid w:val="00810FD3"/>
    <w:rsid w:val="00811F92"/>
    <w:rsid w:val="008120E0"/>
    <w:rsid w:val="00812CB5"/>
    <w:rsid w:val="00815939"/>
    <w:rsid w:val="00816AD7"/>
    <w:rsid w:val="00816C4A"/>
    <w:rsid w:val="00816F59"/>
    <w:rsid w:val="008172E2"/>
    <w:rsid w:val="00817FF4"/>
    <w:rsid w:val="00820755"/>
    <w:rsid w:val="00820E73"/>
    <w:rsid w:val="008251BA"/>
    <w:rsid w:val="00825BC7"/>
    <w:rsid w:val="008278EA"/>
    <w:rsid w:val="008301F0"/>
    <w:rsid w:val="008322B9"/>
    <w:rsid w:val="008328DB"/>
    <w:rsid w:val="00832A8D"/>
    <w:rsid w:val="00834EFF"/>
    <w:rsid w:val="008351AD"/>
    <w:rsid w:val="008352BD"/>
    <w:rsid w:val="0083577F"/>
    <w:rsid w:val="00835884"/>
    <w:rsid w:val="00837759"/>
    <w:rsid w:val="008405F4"/>
    <w:rsid w:val="00840723"/>
    <w:rsid w:val="008409AB"/>
    <w:rsid w:val="0084128E"/>
    <w:rsid w:val="0084162D"/>
    <w:rsid w:val="00841DCC"/>
    <w:rsid w:val="008423D3"/>
    <w:rsid w:val="00842B0E"/>
    <w:rsid w:val="0084327B"/>
    <w:rsid w:val="00843CD4"/>
    <w:rsid w:val="00845F06"/>
    <w:rsid w:val="00846585"/>
    <w:rsid w:val="008466E9"/>
    <w:rsid w:val="008470C2"/>
    <w:rsid w:val="00847467"/>
    <w:rsid w:val="008507E2"/>
    <w:rsid w:val="00850849"/>
    <w:rsid w:val="0085131F"/>
    <w:rsid w:val="0085212B"/>
    <w:rsid w:val="0085327E"/>
    <w:rsid w:val="00853450"/>
    <w:rsid w:val="00853761"/>
    <w:rsid w:val="00853B9F"/>
    <w:rsid w:val="00853E27"/>
    <w:rsid w:val="008559E1"/>
    <w:rsid w:val="00857373"/>
    <w:rsid w:val="00857C23"/>
    <w:rsid w:val="0086185B"/>
    <w:rsid w:val="00861F70"/>
    <w:rsid w:val="008649DB"/>
    <w:rsid w:val="00865F3D"/>
    <w:rsid w:val="008665F7"/>
    <w:rsid w:val="0086759F"/>
    <w:rsid w:val="0087269A"/>
    <w:rsid w:val="00874030"/>
    <w:rsid w:val="008740D8"/>
    <w:rsid w:val="008741B1"/>
    <w:rsid w:val="00874288"/>
    <w:rsid w:val="008743E7"/>
    <w:rsid w:val="00875112"/>
    <w:rsid w:val="008757CB"/>
    <w:rsid w:val="008765B0"/>
    <w:rsid w:val="00876707"/>
    <w:rsid w:val="008804BD"/>
    <w:rsid w:val="008813C1"/>
    <w:rsid w:val="00881422"/>
    <w:rsid w:val="00882078"/>
    <w:rsid w:val="0088244E"/>
    <w:rsid w:val="0088294B"/>
    <w:rsid w:val="008834CA"/>
    <w:rsid w:val="00884C30"/>
    <w:rsid w:val="00884EE7"/>
    <w:rsid w:val="00885211"/>
    <w:rsid w:val="00885AB8"/>
    <w:rsid w:val="00890106"/>
    <w:rsid w:val="008903D8"/>
    <w:rsid w:val="00891B6F"/>
    <w:rsid w:val="00892182"/>
    <w:rsid w:val="00893606"/>
    <w:rsid w:val="008936D5"/>
    <w:rsid w:val="008946E9"/>
    <w:rsid w:val="008949C6"/>
    <w:rsid w:val="00894EE5"/>
    <w:rsid w:val="00895C3B"/>
    <w:rsid w:val="00896905"/>
    <w:rsid w:val="008974D3"/>
    <w:rsid w:val="008A1A59"/>
    <w:rsid w:val="008A2294"/>
    <w:rsid w:val="008A2DA5"/>
    <w:rsid w:val="008A2EA7"/>
    <w:rsid w:val="008A34A5"/>
    <w:rsid w:val="008A4B9B"/>
    <w:rsid w:val="008A6F94"/>
    <w:rsid w:val="008B0DB7"/>
    <w:rsid w:val="008B19D9"/>
    <w:rsid w:val="008B2ADD"/>
    <w:rsid w:val="008B30D8"/>
    <w:rsid w:val="008B34F3"/>
    <w:rsid w:val="008B3524"/>
    <w:rsid w:val="008B355A"/>
    <w:rsid w:val="008B48DF"/>
    <w:rsid w:val="008B647B"/>
    <w:rsid w:val="008B7656"/>
    <w:rsid w:val="008C0334"/>
    <w:rsid w:val="008C1053"/>
    <w:rsid w:val="008C2725"/>
    <w:rsid w:val="008C2DF8"/>
    <w:rsid w:val="008C30D5"/>
    <w:rsid w:val="008C31B5"/>
    <w:rsid w:val="008C3F0E"/>
    <w:rsid w:val="008C54EC"/>
    <w:rsid w:val="008C5652"/>
    <w:rsid w:val="008C5926"/>
    <w:rsid w:val="008C5E7B"/>
    <w:rsid w:val="008C5F0B"/>
    <w:rsid w:val="008C6914"/>
    <w:rsid w:val="008C6C85"/>
    <w:rsid w:val="008C6CAA"/>
    <w:rsid w:val="008C6DB6"/>
    <w:rsid w:val="008D13C2"/>
    <w:rsid w:val="008D3343"/>
    <w:rsid w:val="008D454F"/>
    <w:rsid w:val="008D4875"/>
    <w:rsid w:val="008D490D"/>
    <w:rsid w:val="008D71BB"/>
    <w:rsid w:val="008E21A2"/>
    <w:rsid w:val="008E2477"/>
    <w:rsid w:val="008E2BE2"/>
    <w:rsid w:val="008E323B"/>
    <w:rsid w:val="008E4C79"/>
    <w:rsid w:val="008E5189"/>
    <w:rsid w:val="008E5C6C"/>
    <w:rsid w:val="008E791F"/>
    <w:rsid w:val="008F0419"/>
    <w:rsid w:val="008F0A88"/>
    <w:rsid w:val="008F3708"/>
    <w:rsid w:val="008F4354"/>
    <w:rsid w:val="008F44B5"/>
    <w:rsid w:val="008F44E4"/>
    <w:rsid w:val="008F5947"/>
    <w:rsid w:val="008F5A32"/>
    <w:rsid w:val="008F5C6C"/>
    <w:rsid w:val="008F71B9"/>
    <w:rsid w:val="008F79CC"/>
    <w:rsid w:val="009013E8"/>
    <w:rsid w:val="00901DB2"/>
    <w:rsid w:val="00901E56"/>
    <w:rsid w:val="00901F73"/>
    <w:rsid w:val="0090319B"/>
    <w:rsid w:val="00903903"/>
    <w:rsid w:val="00903D58"/>
    <w:rsid w:val="00904401"/>
    <w:rsid w:val="00904D0A"/>
    <w:rsid w:val="00905DC6"/>
    <w:rsid w:val="009106A3"/>
    <w:rsid w:val="00912931"/>
    <w:rsid w:val="009134A8"/>
    <w:rsid w:val="00914E81"/>
    <w:rsid w:val="0091558E"/>
    <w:rsid w:val="009159EF"/>
    <w:rsid w:val="00915EC9"/>
    <w:rsid w:val="00917202"/>
    <w:rsid w:val="009172E3"/>
    <w:rsid w:val="009178FE"/>
    <w:rsid w:val="00917BE9"/>
    <w:rsid w:val="00917C3C"/>
    <w:rsid w:val="00917D0F"/>
    <w:rsid w:val="0092124D"/>
    <w:rsid w:val="00921B59"/>
    <w:rsid w:val="0092257B"/>
    <w:rsid w:val="0092350F"/>
    <w:rsid w:val="0092608B"/>
    <w:rsid w:val="00926286"/>
    <w:rsid w:val="009262EE"/>
    <w:rsid w:val="0092742B"/>
    <w:rsid w:val="009276FE"/>
    <w:rsid w:val="00931A95"/>
    <w:rsid w:val="0093237A"/>
    <w:rsid w:val="00933494"/>
    <w:rsid w:val="0093407F"/>
    <w:rsid w:val="00934133"/>
    <w:rsid w:val="0093526C"/>
    <w:rsid w:val="009353FE"/>
    <w:rsid w:val="00935B60"/>
    <w:rsid w:val="0093733D"/>
    <w:rsid w:val="00937FF5"/>
    <w:rsid w:val="00940954"/>
    <w:rsid w:val="0094204B"/>
    <w:rsid w:val="009435FB"/>
    <w:rsid w:val="009436D2"/>
    <w:rsid w:val="00944B15"/>
    <w:rsid w:val="00946C2F"/>
    <w:rsid w:val="009472F7"/>
    <w:rsid w:val="009510E3"/>
    <w:rsid w:val="00951171"/>
    <w:rsid w:val="00951354"/>
    <w:rsid w:val="00951C1C"/>
    <w:rsid w:val="00952432"/>
    <w:rsid w:val="00952896"/>
    <w:rsid w:val="00956BFA"/>
    <w:rsid w:val="00960499"/>
    <w:rsid w:val="00960882"/>
    <w:rsid w:val="0096129B"/>
    <w:rsid w:val="009614FF"/>
    <w:rsid w:val="00961D05"/>
    <w:rsid w:val="00961DC4"/>
    <w:rsid w:val="00962423"/>
    <w:rsid w:val="009630B7"/>
    <w:rsid w:val="009630B9"/>
    <w:rsid w:val="0096389F"/>
    <w:rsid w:val="00963A71"/>
    <w:rsid w:val="00966452"/>
    <w:rsid w:val="00966DE5"/>
    <w:rsid w:val="009674C3"/>
    <w:rsid w:val="00967ADE"/>
    <w:rsid w:val="0097076C"/>
    <w:rsid w:val="0097091F"/>
    <w:rsid w:val="009711EF"/>
    <w:rsid w:val="009722B1"/>
    <w:rsid w:val="00972F3E"/>
    <w:rsid w:val="00973517"/>
    <w:rsid w:val="00973937"/>
    <w:rsid w:val="00974BEC"/>
    <w:rsid w:val="00974CF9"/>
    <w:rsid w:val="00976064"/>
    <w:rsid w:val="00976094"/>
    <w:rsid w:val="0097635E"/>
    <w:rsid w:val="00976852"/>
    <w:rsid w:val="0097731B"/>
    <w:rsid w:val="0097757B"/>
    <w:rsid w:val="009779D2"/>
    <w:rsid w:val="00981280"/>
    <w:rsid w:val="009816F5"/>
    <w:rsid w:val="00982274"/>
    <w:rsid w:val="00982A7D"/>
    <w:rsid w:val="00983223"/>
    <w:rsid w:val="00983BAB"/>
    <w:rsid w:val="00983F5E"/>
    <w:rsid w:val="00984778"/>
    <w:rsid w:val="009858B6"/>
    <w:rsid w:val="009867A8"/>
    <w:rsid w:val="00987144"/>
    <w:rsid w:val="009927AB"/>
    <w:rsid w:val="009933E2"/>
    <w:rsid w:val="00994388"/>
    <w:rsid w:val="0099515F"/>
    <w:rsid w:val="00995B59"/>
    <w:rsid w:val="00996843"/>
    <w:rsid w:val="00997257"/>
    <w:rsid w:val="0099766D"/>
    <w:rsid w:val="009A0347"/>
    <w:rsid w:val="009A06F7"/>
    <w:rsid w:val="009A0C6C"/>
    <w:rsid w:val="009A17F5"/>
    <w:rsid w:val="009A3D74"/>
    <w:rsid w:val="009A4FBB"/>
    <w:rsid w:val="009A6DB6"/>
    <w:rsid w:val="009A7761"/>
    <w:rsid w:val="009B0FC5"/>
    <w:rsid w:val="009B1E81"/>
    <w:rsid w:val="009B22CA"/>
    <w:rsid w:val="009B2712"/>
    <w:rsid w:val="009B27F7"/>
    <w:rsid w:val="009B350F"/>
    <w:rsid w:val="009B49C5"/>
    <w:rsid w:val="009B5391"/>
    <w:rsid w:val="009B623A"/>
    <w:rsid w:val="009B6FA8"/>
    <w:rsid w:val="009C0650"/>
    <w:rsid w:val="009C1AD2"/>
    <w:rsid w:val="009C1B6A"/>
    <w:rsid w:val="009C2D21"/>
    <w:rsid w:val="009C4770"/>
    <w:rsid w:val="009C6865"/>
    <w:rsid w:val="009C71B0"/>
    <w:rsid w:val="009D018B"/>
    <w:rsid w:val="009D0F72"/>
    <w:rsid w:val="009D142E"/>
    <w:rsid w:val="009D2508"/>
    <w:rsid w:val="009D2A1B"/>
    <w:rsid w:val="009D4734"/>
    <w:rsid w:val="009D49A0"/>
    <w:rsid w:val="009D52C0"/>
    <w:rsid w:val="009D54F2"/>
    <w:rsid w:val="009D7BAE"/>
    <w:rsid w:val="009E020C"/>
    <w:rsid w:val="009E340C"/>
    <w:rsid w:val="009E42E9"/>
    <w:rsid w:val="009E444B"/>
    <w:rsid w:val="009E448B"/>
    <w:rsid w:val="009E4A42"/>
    <w:rsid w:val="009E4D9C"/>
    <w:rsid w:val="009E518C"/>
    <w:rsid w:val="009E51BA"/>
    <w:rsid w:val="009E5DC3"/>
    <w:rsid w:val="009E62EF"/>
    <w:rsid w:val="009E74CF"/>
    <w:rsid w:val="009E7898"/>
    <w:rsid w:val="009F0FAE"/>
    <w:rsid w:val="009F10B1"/>
    <w:rsid w:val="009F428F"/>
    <w:rsid w:val="009F5EF7"/>
    <w:rsid w:val="00A0099E"/>
    <w:rsid w:val="00A02081"/>
    <w:rsid w:val="00A033C8"/>
    <w:rsid w:val="00A03A65"/>
    <w:rsid w:val="00A058B3"/>
    <w:rsid w:val="00A065CD"/>
    <w:rsid w:val="00A11643"/>
    <w:rsid w:val="00A118D1"/>
    <w:rsid w:val="00A122B7"/>
    <w:rsid w:val="00A131B9"/>
    <w:rsid w:val="00A13A06"/>
    <w:rsid w:val="00A147B0"/>
    <w:rsid w:val="00A14847"/>
    <w:rsid w:val="00A14B58"/>
    <w:rsid w:val="00A162E7"/>
    <w:rsid w:val="00A163B8"/>
    <w:rsid w:val="00A2092C"/>
    <w:rsid w:val="00A20C74"/>
    <w:rsid w:val="00A22A38"/>
    <w:rsid w:val="00A22FA3"/>
    <w:rsid w:val="00A23293"/>
    <w:rsid w:val="00A257E6"/>
    <w:rsid w:val="00A30D5A"/>
    <w:rsid w:val="00A3225D"/>
    <w:rsid w:val="00A33018"/>
    <w:rsid w:val="00A3463C"/>
    <w:rsid w:val="00A35504"/>
    <w:rsid w:val="00A40BAE"/>
    <w:rsid w:val="00A40D08"/>
    <w:rsid w:val="00A41378"/>
    <w:rsid w:val="00A4256B"/>
    <w:rsid w:val="00A44249"/>
    <w:rsid w:val="00A442CA"/>
    <w:rsid w:val="00A44B54"/>
    <w:rsid w:val="00A45C20"/>
    <w:rsid w:val="00A46CBB"/>
    <w:rsid w:val="00A4718D"/>
    <w:rsid w:val="00A504DB"/>
    <w:rsid w:val="00A52D50"/>
    <w:rsid w:val="00A53880"/>
    <w:rsid w:val="00A53D85"/>
    <w:rsid w:val="00A540EA"/>
    <w:rsid w:val="00A55552"/>
    <w:rsid w:val="00A55702"/>
    <w:rsid w:val="00A60365"/>
    <w:rsid w:val="00A60F2E"/>
    <w:rsid w:val="00A615F2"/>
    <w:rsid w:val="00A61BBA"/>
    <w:rsid w:val="00A61FD4"/>
    <w:rsid w:val="00A62D4A"/>
    <w:rsid w:val="00A64480"/>
    <w:rsid w:val="00A6479F"/>
    <w:rsid w:val="00A64AFF"/>
    <w:rsid w:val="00A66CD2"/>
    <w:rsid w:val="00A671FF"/>
    <w:rsid w:val="00A6770D"/>
    <w:rsid w:val="00A723D7"/>
    <w:rsid w:val="00A73810"/>
    <w:rsid w:val="00A73987"/>
    <w:rsid w:val="00A74562"/>
    <w:rsid w:val="00A7612E"/>
    <w:rsid w:val="00A7653C"/>
    <w:rsid w:val="00A76A60"/>
    <w:rsid w:val="00A77BAC"/>
    <w:rsid w:val="00A813B6"/>
    <w:rsid w:val="00A81F6F"/>
    <w:rsid w:val="00A82B4B"/>
    <w:rsid w:val="00A82BF2"/>
    <w:rsid w:val="00A841EB"/>
    <w:rsid w:val="00A845FD"/>
    <w:rsid w:val="00A84F2D"/>
    <w:rsid w:val="00A85003"/>
    <w:rsid w:val="00A85769"/>
    <w:rsid w:val="00A91AAD"/>
    <w:rsid w:val="00A9433A"/>
    <w:rsid w:val="00A94788"/>
    <w:rsid w:val="00A947E9"/>
    <w:rsid w:val="00A94F9B"/>
    <w:rsid w:val="00A9610A"/>
    <w:rsid w:val="00A9626C"/>
    <w:rsid w:val="00A964BE"/>
    <w:rsid w:val="00A9668D"/>
    <w:rsid w:val="00A96EF2"/>
    <w:rsid w:val="00A97BEF"/>
    <w:rsid w:val="00AA08AB"/>
    <w:rsid w:val="00AA1B3D"/>
    <w:rsid w:val="00AA24CB"/>
    <w:rsid w:val="00AA3EA6"/>
    <w:rsid w:val="00AA5EBD"/>
    <w:rsid w:val="00AA7E8C"/>
    <w:rsid w:val="00AB1D44"/>
    <w:rsid w:val="00AB1D5E"/>
    <w:rsid w:val="00AB2501"/>
    <w:rsid w:val="00AB2EF1"/>
    <w:rsid w:val="00AB6DF2"/>
    <w:rsid w:val="00AB6FC2"/>
    <w:rsid w:val="00AB7978"/>
    <w:rsid w:val="00AC1DBF"/>
    <w:rsid w:val="00AC419B"/>
    <w:rsid w:val="00AC505A"/>
    <w:rsid w:val="00AC5AC7"/>
    <w:rsid w:val="00AC5F92"/>
    <w:rsid w:val="00AC7D69"/>
    <w:rsid w:val="00AC7FBD"/>
    <w:rsid w:val="00AD0CDF"/>
    <w:rsid w:val="00AD348A"/>
    <w:rsid w:val="00AD427B"/>
    <w:rsid w:val="00AD5DDE"/>
    <w:rsid w:val="00AD5E31"/>
    <w:rsid w:val="00AD7E53"/>
    <w:rsid w:val="00AD7E6D"/>
    <w:rsid w:val="00AE0C9C"/>
    <w:rsid w:val="00AE16D4"/>
    <w:rsid w:val="00AE20A9"/>
    <w:rsid w:val="00AE348C"/>
    <w:rsid w:val="00AE4F07"/>
    <w:rsid w:val="00AE6971"/>
    <w:rsid w:val="00AF254E"/>
    <w:rsid w:val="00AF3221"/>
    <w:rsid w:val="00AF3362"/>
    <w:rsid w:val="00AF36E1"/>
    <w:rsid w:val="00AF3B99"/>
    <w:rsid w:val="00AF57E9"/>
    <w:rsid w:val="00B00162"/>
    <w:rsid w:val="00B00C1D"/>
    <w:rsid w:val="00B00CA3"/>
    <w:rsid w:val="00B0395E"/>
    <w:rsid w:val="00B03B7C"/>
    <w:rsid w:val="00B05BE6"/>
    <w:rsid w:val="00B05C72"/>
    <w:rsid w:val="00B0610F"/>
    <w:rsid w:val="00B06CFF"/>
    <w:rsid w:val="00B06DE6"/>
    <w:rsid w:val="00B077E3"/>
    <w:rsid w:val="00B10062"/>
    <w:rsid w:val="00B102C8"/>
    <w:rsid w:val="00B10DB7"/>
    <w:rsid w:val="00B1340C"/>
    <w:rsid w:val="00B13A76"/>
    <w:rsid w:val="00B14947"/>
    <w:rsid w:val="00B14D4D"/>
    <w:rsid w:val="00B177B5"/>
    <w:rsid w:val="00B17875"/>
    <w:rsid w:val="00B17FD5"/>
    <w:rsid w:val="00B20BF3"/>
    <w:rsid w:val="00B23851"/>
    <w:rsid w:val="00B242B6"/>
    <w:rsid w:val="00B25EE5"/>
    <w:rsid w:val="00B25F8E"/>
    <w:rsid w:val="00B2645E"/>
    <w:rsid w:val="00B32787"/>
    <w:rsid w:val="00B33644"/>
    <w:rsid w:val="00B33B9E"/>
    <w:rsid w:val="00B34AEF"/>
    <w:rsid w:val="00B3508A"/>
    <w:rsid w:val="00B35579"/>
    <w:rsid w:val="00B35E8B"/>
    <w:rsid w:val="00B36DB7"/>
    <w:rsid w:val="00B379D5"/>
    <w:rsid w:val="00B40067"/>
    <w:rsid w:val="00B4196C"/>
    <w:rsid w:val="00B43EAC"/>
    <w:rsid w:val="00B44E4D"/>
    <w:rsid w:val="00B44F05"/>
    <w:rsid w:val="00B4542D"/>
    <w:rsid w:val="00B45DA0"/>
    <w:rsid w:val="00B4698F"/>
    <w:rsid w:val="00B46E58"/>
    <w:rsid w:val="00B50E77"/>
    <w:rsid w:val="00B5212F"/>
    <w:rsid w:val="00B528C6"/>
    <w:rsid w:val="00B53385"/>
    <w:rsid w:val="00B550B6"/>
    <w:rsid w:val="00B55376"/>
    <w:rsid w:val="00B5598F"/>
    <w:rsid w:val="00B55B59"/>
    <w:rsid w:val="00B55B9C"/>
    <w:rsid w:val="00B60CCC"/>
    <w:rsid w:val="00B61351"/>
    <w:rsid w:val="00B62A46"/>
    <w:rsid w:val="00B62ACB"/>
    <w:rsid w:val="00B6718E"/>
    <w:rsid w:val="00B67561"/>
    <w:rsid w:val="00B675D3"/>
    <w:rsid w:val="00B67927"/>
    <w:rsid w:val="00B708F9"/>
    <w:rsid w:val="00B713B3"/>
    <w:rsid w:val="00B7156A"/>
    <w:rsid w:val="00B720E2"/>
    <w:rsid w:val="00B72D73"/>
    <w:rsid w:val="00B73F33"/>
    <w:rsid w:val="00B74402"/>
    <w:rsid w:val="00B745E7"/>
    <w:rsid w:val="00B74629"/>
    <w:rsid w:val="00B7483F"/>
    <w:rsid w:val="00B76D4B"/>
    <w:rsid w:val="00B76DFE"/>
    <w:rsid w:val="00B7799C"/>
    <w:rsid w:val="00B812F0"/>
    <w:rsid w:val="00B81DB6"/>
    <w:rsid w:val="00B823BF"/>
    <w:rsid w:val="00B83DF5"/>
    <w:rsid w:val="00B84511"/>
    <w:rsid w:val="00B8622C"/>
    <w:rsid w:val="00B86619"/>
    <w:rsid w:val="00B87053"/>
    <w:rsid w:val="00B872F5"/>
    <w:rsid w:val="00B87944"/>
    <w:rsid w:val="00B9010A"/>
    <w:rsid w:val="00B90DF0"/>
    <w:rsid w:val="00B92C7E"/>
    <w:rsid w:val="00B93A6D"/>
    <w:rsid w:val="00B960D5"/>
    <w:rsid w:val="00B976EB"/>
    <w:rsid w:val="00B97DD7"/>
    <w:rsid w:val="00BA3722"/>
    <w:rsid w:val="00BA4013"/>
    <w:rsid w:val="00BA4A95"/>
    <w:rsid w:val="00BA501B"/>
    <w:rsid w:val="00BA603B"/>
    <w:rsid w:val="00BA61BD"/>
    <w:rsid w:val="00BB1983"/>
    <w:rsid w:val="00BB2A12"/>
    <w:rsid w:val="00BB30DD"/>
    <w:rsid w:val="00BB4EEF"/>
    <w:rsid w:val="00BB54D8"/>
    <w:rsid w:val="00BB675E"/>
    <w:rsid w:val="00BB6D12"/>
    <w:rsid w:val="00BB6E9B"/>
    <w:rsid w:val="00BB7447"/>
    <w:rsid w:val="00BB7B5F"/>
    <w:rsid w:val="00BB7D86"/>
    <w:rsid w:val="00BC0465"/>
    <w:rsid w:val="00BC2663"/>
    <w:rsid w:val="00BC2C09"/>
    <w:rsid w:val="00BC3BE0"/>
    <w:rsid w:val="00BC41DF"/>
    <w:rsid w:val="00BC4A2C"/>
    <w:rsid w:val="00BC4C1D"/>
    <w:rsid w:val="00BC6944"/>
    <w:rsid w:val="00BC6A14"/>
    <w:rsid w:val="00BD064F"/>
    <w:rsid w:val="00BD1771"/>
    <w:rsid w:val="00BD25AD"/>
    <w:rsid w:val="00BD37FD"/>
    <w:rsid w:val="00BD3A0D"/>
    <w:rsid w:val="00BD408A"/>
    <w:rsid w:val="00BD43EA"/>
    <w:rsid w:val="00BD4B53"/>
    <w:rsid w:val="00BD53B9"/>
    <w:rsid w:val="00BD579E"/>
    <w:rsid w:val="00BD5876"/>
    <w:rsid w:val="00BD5B97"/>
    <w:rsid w:val="00BD775A"/>
    <w:rsid w:val="00BE0799"/>
    <w:rsid w:val="00BE0988"/>
    <w:rsid w:val="00BE0E09"/>
    <w:rsid w:val="00BE110A"/>
    <w:rsid w:val="00BE186F"/>
    <w:rsid w:val="00BE1C22"/>
    <w:rsid w:val="00BE1D4D"/>
    <w:rsid w:val="00BE3E57"/>
    <w:rsid w:val="00BE4188"/>
    <w:rsid w:val="00BE7158"/>
    <w:rsid w:val="00BE7332"/>
    <w:rsid w:val="00BE739E"/>
    <w:rsid w:val="00BF18B0"/>
    <w:rsid w:val="00BF1A22"/>
    <w:rsid w:val="00BF2E3B"/>
    <w:rsid w:val="00BF6363"/>
    <w:rsid w:val="00BF6391"/>
    <w:rsid w:val="00BF70E2"/>
    <w:rsid w:val="00BF7529"/>
    <w:rsid w:val="00BF781C"/>
    <w:rsid w:val="00C03E41"/>
    <w:rsid w:val="00C04E88"/>
    <w:rsid w:val="00C04ED2"/>
    <w:rsid w:val="00C04FC5"/>
    <w:rsid w:val="00C0530F"/>
    <w:rsid w:val="00C07165"/>
    <w:rsid w:val="00C10AB8"/>
    <w:rsid w:val="00C114D9"/>
    <w:rsid w:val="00C11F32"/>
    <w:rsid w:val="00C129C2"/>
    <w:rsid w:val="00C13722"/>
    <w:rsid w:val="00C14023"/>
    <w:rsid w:val="00C15F52"/>
    <w:rsid w:val="00C20DD6"/>
    <w:rsid w:val="00C21B8B"/>
    <w:rsid w:val="00C22087"/>
    <w:rsid w:val="00C220E2"/>
    <w:rsid w:val="00C26453"/>
    <w:rsid w:val="00C31DD8"/>
    <w:rsid w:val="00C3234F"/>
    <w:rsid w:val="00C32508"/>
    <w:rsid w:val="00C331B7"/>
    <w:rsid w:val="00C33A0B"/>
    <w:rsid w:val="00C34A55"/>
    <w:rsid w:val="00C35825"/>
    <w:rsid w:val="00C35C70"/>
    <w:rsid w:val="00C35EEB"/>
    <w:rsid w:val="00C369C5"/>
    <w:rsid w:val="00C37B4E"/>
    <w:rsid w:val="00C4092D"/>
    <w:rsid w:val="00C40F04"/>
    <w:rsid w:val="00C41AE3"/>
    <w:rsid w:val="00C4366C"/>
    <w:rsid w:val="00C43D27"/>
    <w:rsid w:val="00C4463C"/>
    <w:rsid w:val="00C46A83"/>
    <w:rsid w:val="00C46C7F"/>
    <w:rsid w:val="00C47346"/>
    <w:rsid w:val="00C4746A"/>
    <w:rsid w:val="00C5094B"/>
    <w:rsid w:val="00C511A4"/>
    <w:rsid w:val="00C5161C"/>
    <w:rsid w:val="00C51772"/>
    <w:rsid w:val="00C52E98"/>
    <w:rsid w:val="00C5329E"/>
    <w:rsid w:val="00C53E66"/>
    <w:rsid w:val="00C54062"/>
    <w:rsid w:val="00C547EC"/>
    <w:rsid w:val="00C54EDC"/>
    <w:rsid w:val="00C569AF"/>
    <w:rsid w:val="00C575E2"/>
    <w:rsid w:val="00C57C60"/>
    <w:rsid w:val="00C602F3"/>
    <w:rsid w:val="00C60AF5"/>
    <w:rsid w:val="00C61195"/>
    <w:rsid w:val="00C61CF2"/>
    <w:rsid w:val="00C61DB2"/>
    <w:rsid w:val="00C620B9"/>
    <w:rsid w:val="00C63E30"/>
    <w:rsid w:val="00C64605"/>
    <w:rsid w:val="00C65410"/>
    <w:rsid w:val="00C6657D"/>
    <w:rsid w:val="00C66DBE"/>
    <w:rsid w:val="00C6787A"/>
    <w:rsid w:val="00C679FB"/>
    <w:rsid w:val="00C67A40"/>
    <w:rsid w:val="00C70E8A"/>
    <w:rsid w:val="00C71050"/>
    <w:rsid w:val="00C72D3C"/>
    <w:rsid w:val="00C7353B"/>
    <w:rsid w:val="00C7564D"/>
    <w:rsid w:val="00C75B58"/>
    <w:rsid w:val="00C75CC3"/>
    <w:rsid w:val="00C76AFE"/>
    <w:rsid w:val="00C77047"/>
    <w:rsid w:val="00C7783A"/>
    <w:rsid w:val="00C8035E"/>
    <w:rsid w:val="00C80AC6"/>
    <w:rsid w:val="00C80B1B"/>
    <w:rsid w:val="00C80E26"/>
    <w:rsid w:val="00C81721"/>
    <w:rsid w:val="00C819F9"/>
    <w:rsid w:val="00C81B05"/>
    <w:rsid w:val="00C8550E"/>
    <w:rsid w:val="00C857AC"/>
    <w:rsid w:val="00C8665F"/>
    <w:rsid w:val="00C86C5F"/>
    <w:rsid w:val="00C86D32"/>
    <w:rsid w:val="00C878D1"/>
    <w:rsid w:val="00C87D81"/>
    <w:rsid w:val="00C90718"/>
    <w:rsid w:val="00C90BE2"/>
    <w:rsid w:val="00C928F8"/>
    <w:rsid w:val="00C92E93"/>
    <w:rsid w:val="00C93B1B"/>
    <w:rsid w:val="00C93C26"/>
    <w:rsid w:val="00C94CBA"/>
    <w:rsid w:val="00C95628"/>
    <w:rsid w:val="00C95757"/>
    <w:rsid w:val="00C971F4"/>
    <w:rsid w:val="00C976BA"/>
    <w:rsid w:val="00CA129B"/>
    <w:rsid w:val="00CA12FE"/>
    <w:rsid w:val="00CA31C2"/>
    <w:rsid w:val="00CA3D60"/>
    <w:rsid w:val="00CA6724"/>
    <w:rsid w:val="00CA7136"/>
    <w:rsid w:val="00CB0136"/>
    <w:rsid w:val="00CB3076"/>
    <w:rsid w:val="00CB42F0"/>
    <w:rsid w:val="00CB4F9D"/>
    <w:rsid w:val="00CB54D8"/>
    <w:rsid w:val="00CB65F9"/>
    <w:rsid w:val="00CB6B4C"/>
    <w:rsid w:val="00CB6DA8"/>
    <w:rsid w:val="00CB7159"/>
    <w:rsid w:val="00CB728D"/>
    <w:rsid w:val="00CC0189"/>
    <w:rsid w:val="00CC131B"/>
    <w:rsid w:val="00CC1977"/>
    <w:rsid w:val="00CC1AD9"/>
    <w:rsid w:val="00CC1D52"/>
    <w:rsid w:val="00CC1DBA"/>
    <w:rsid w:val="00CC2E69"/>
    <w:rsid w:val="00CC34A3"/>
    <w:rsid w:val="00CC3FD2"/>
    <w:rsid w:val="00CC4037"/>
    <w:rsid w:val="00CC4735"/>
    <w:rsid w:val="00CC4783"/>
    <w:rsid w:val="00CC64F9"/>
    <w:rsid w:val="00CD0F23"/>
    <w:rsid w:val="00CD10D3"/>
    <w:rsid w:val="00CD29E4"/>
    <w:rsid w:val="00CD2EFC"/>
    <w:rsid w:val="00CD2FF3"/>
    <w:rsid w:val="00CD3C1C"/>
    <w:rsid w:val="00CD4409"/>
    <w:rsid w:val="00CD4746"/>
    <w:rsid w:val="00CD5875"/>
    <w:rsid w:val="00CD6DC5"/>
    <w:rsid w:val="00CD7B84"/>
    <w:rsid w:val="00CE09FE"/>
    <w:rsid w:val="00CE2E19"/>
    <w:rsid w:val="00CE4A2F"/>
    <w:rsid w:val="00CF03C8"/>
    <w:rsid w:val="00CF0A2D"/>
    <w:rsid w:val="00CF168E"/>
    <w:rsid w:val="00CF355E"/>
    <w:rsid w:val="00CF410C"/>
    <w:rsid w:val="00CF4C3F"/>
    <w:rsid w:val="00CF6744"/>
    <w:rsid w:val="00CF77E3"/>
    <w:rsid w:val="00CF7DA8"/>
    <w:rsid w:val="00D00B08"/>
    <w:rsid w:val="00D01479"/>
    <w:rsid w:val="00D02E4F"/>
    <w:rsid w:val="00D03A17"/>
    <w:rsid w:val="00D063A3"/>
    <w:rsid w:val="00D0708C"/>
    <w:rsid w:val="00D0712A"/>
    <w:rsid w:val="00D07FF8"/>
    <w:rsid w:val="00D10F32"/>
    <w:rsid w:val="00D11B35"/>
    <w:rsid w:val="00D143B3"/>
    <w:rsid w:val="00D14682"/>
    <w:rsid w:val="00D14AC8"/>
    <w:rsid w:val="00D15FF6"/>
    <w:rsid w:val="00D16300"/>
    <w:rsid w:val="00D16BEF"/>
    <w:rsid w:val="00D16C99"/>
    <w:rsid w:val="00D20207"/>
    <w:rsid w:val="00D21A42"/>
    <w:rsid w:val="00D2240C"/>
    <w:rsid w:val="00D22594"/>
    <w:rsid w:val="00D22D44"/>
    <w:rsid w:val="00D24699"/>
    <w:rsid w:val="00D24BCB"/>
    <w:rsid w:val="00D26D3E"/>
    <w:rsid w:val="00D3019F"/>
    <w:rsid w:val="00D32268"/>
    <w:rsid w:val="00D33740"/>
    <w:rsid w:val="00D3377E"/>
    <w:rsid w:val="00D36C52"/>
    <w:rsid w:val="00D40276"/>
    <w:rsid w:val="00D40495"/>
    <w:rsid w:val="00D43072"/>
    <w:rsid w:val="00D44880"/>
    <w:rsid w:val="00D46BB3"/>
    <w:rsid w:val="00D47257"/>
    <w:rsid w:val="00D47614"/>
    <w:rsid w:val="00D47974"/>
    <w:rsid w:val="00D504E6"/>
    <w:rsid w:val="00D50992"/>
    <w:rsid w:val="00D50CD0"/>
    <w:rsid w:val="00D50D42"/>
    <w:rsid w:val="00D50F8B"/>
    <w:rsid w:val="00D51545"/>
    <w:rsid w:val="00D5281C"/>
    <w:rsid w:val="00D53124"/>
    <w:rsid w:val="00D54984"/>
    <w:rsid w:val="00D55252"/>
    <w:rsid w:val="00D556FD"/>
    <w:rsid w:val="00D6176C"/>
    <w:rsid w:val="00D65840"/>
    <w:rsid w:val="00D66E46"/>
    <w:rsid w:val="00D70CF8"/>
    <w:rsid w:val="00D71947"/>
    <w:rsid w:val="00D73927"/>
    <w:rsid w:val="00D73CB8"/>
    <w:rsid w:val="00D74411"/>
    <w:rsid w:val="00D757BD"/>
    <w:rsid w:val="00D77AEE"/>
    <w:rsid w:val="00D802B3"/>
    <w:rsid w:val="00D80AB4"/>
    <w:rsid w:val="00D813A2"/>
    <w:rsid w:val="00D81849"/>
    <w:rsid w:val="00D81FE7"/>
    <w:rsid w:val="00D82BDE"/>
    <w:rsid w:val="00D83A4D"/>
    <w:rsid w:val="00D8485D"/>
    <w:rsid w:val="00D84F2B"/>
    <w:rsid w:val="00D8531E"/>
    <w:rsid w:val="00D8691F"/>
    <w:rsid w:val="00D86A31"/>
    <w:rsid w:val="00D86DF4"/>
    <w:rsid w:val="00D8729B"/>
    <w:rsid w:val="00D87F68"/>
    <w:rsid w:val="00D913C1"/>
    <w:rsid w:val="00D919C1"/>
    <w:rsid w:val="00D91EA9"/>
    <w:rsid w:val="00D921EE"/>
    <w:rsid w:val="00D94986"/>
    <w:rsid w:val="00D94C2A"/>
    <w:rsid w:val="00D954B5"/>
    <w:rsid w:val="00D95589"/>
    <w:rsid w:val="00D95985"/>
    <w:rsid w:val="00D96224"/>
    <w:rsid w:val="00D97369"/>
    <w:rsid w:val="00D973D0"/>
    <w:rsid w:val="00D97CCC"/>
    <w:rsid w:val="00DA0D50"/>
    <w:rsid w:val="00DA0F26"/>
    <w:rsid w:val="00DA16BA"/>
    <w:rsid w:val="00DA1BD4"/>
    <w:rsid w:val="00DA1F4F"/>
    <w:rsid w:val="00DA2A81"/>
    <w:rsid w:val="00DA2F72"/>
    <w:rsid w:val="00DA3146"/>
    <w:rsid w:val="00DA375F"/>
    <w:rsid w:val="00DA401B"/>
    <w:rsid w:val="00DA4977"/>
    <w:rsid w:val="00DA4ACD"/>
    <w:rsid w:val="00DA4C54"/>
    <w:rsid w:val="00DA5225"/>
    <w:rsid w:val="00DA5262"/>
    <w:rsid w:val="00DA73A0"/>
    <w:rsid w:val="00DB0649"/>
    <w:rsid w:val="00DB2051"/>
    <w:rsid w:val="00DB258E"/>
    <w:rsid w:val="00DB3279"/>
    <w:rsid w:val="00DB3E56"/>
    <w:rsid w:val="00DB467B"/>
    <w:rsid w:val="00DB46CE"/>
    <w:rsid w:val="00DB5050"/>
    <w:rsid w:val="00DB5CB5"/>
    <w:rsid w:val="00DB68FA"/>
    <w:rsid w:val="00DC34D7"/>
    <w:rsid w:val="00DC3806"/>
    <w:rsid w:val="00DC425D"/>
    <w:rsid w:val="00DC4C68"/>
    <w:rsid w:val="00DC7F57"/>
    <w:rsid w:val="00DC7F91"/>
    <w:rsid w:val="00DD1033"/>
    <w:rsid w:val="00DD24AA"/>
    <w:rsid w:val="00DD2636"/>
    <w:rsid w:val="00DD2B56"/>
    <w:rsid w:val="00DD3DAC"/>
    <w:rsid w:val="00DD458F"/>
    <w:rsid w:val="00DD7732"/>
    <w:rsid w:val="00DE03D3"/>
    <w:rsid w:val="00DE141E"/>
    <w:rsid w:val="00DE17C4"/>
    <w:rsid w:val="00DE17CB"/>
    <w:rsid w:val="00DE1FC2"/>
    <w:rsid w:val="00DE267E"/>
    <w:rsid w:val="00DE2893"/>
    <w:rsid w:val="00DE2BAD"/>
    <w:rsid w:val="00DE318D"/>
    <w:rsid w:val="00DE4DA9"/>
    <w:rsid w:val="00DE5982"/>
    <w:rsid w:val="00DE5A03"/>
    <w:rsid w:val="00DE6BC4"/>
    <w:rsid w:val="00DE7754"/>
    <w:rsid w:val="00DE7B87"/>
    <w:rsid w:val="00DF0535"/>
    <w:rsid w:val="00DF0844"/>
    <w:rsid w:val="00DF1D64"/>
    <w:rsid w:val="00DF6F0B"/>
    <w:rsid w:val="00DF7103"/>
    <w:rsid w:val="00DF7140"/>
    <w:rsid w:val="00DF7A19"/>
    <w:rsid w:val="00DF7B2A"/>
    <w:rsid w:val="00DF7F39"/>
    <w:rsid w:val="00DF7F3C"/>
    <w:rsid w:val="00E01325"/>
    <w:rsid w:val="00E0199C"/>
    <w:rsid w:val="00E01A2D"/>
    <w:rsid w:val="00E021CC"/>
    <w:rsid w:val="00E02BC8"/>
    <w:rsid w:val="00E0380F"/>
    <w:rsid w:val="00E03AB9"/>
    <w:rsid w:val="00E03B27"/>
    <w:rsid w:val="00E04930"/>
    <w:rsid w:val="00E05AF6"/>
    <w:rsid w:val="00E05DFF"/>
    <w:rsid w:val="00E06E7B"/>
    <w:rsid w:val="00E10DCB"/>
    <w:rsid w:val="00E10E77"/>
    <w:rsid w:val="00E1131A"/>
    <w:rsid w:val="00E118B1"/>
    <w:rsid w:val="00E12984"/>
    <w:rsid w:val="00E1316D"/>
    <w:rsid w:val="00E13970"/>
    <w:rsid w:val="00E14CB1"/>
    <w:rsid w:val="00E15184"/>
    <w:rsid w:val="00E157EB"/>
    <w:rsid w:val="00E1597F"/>
    <w:rsid w:val="00E1611C"/>
    <w:rsid w:val="00E161FD"/>
    <w:rsid w:val="00E16C48"/>
    <w:rsid w:val="00E172A3"/>
    <w:rsid w:val="00E174D3"/>
    <w:rsid w:val="00E17AED"/>
    <w:rsid w:val="00E2018A"/>
    <w:rsid w:val="00E21FD9"/>
    <w:rsid w:val="00E2216A"/>
    <w:rsid w:val="00E229AB"/>
    <w:rsid w:val="00E233CB"/>
    <w:rsid w:val="00E244AD"/>
    <w:rsid w:val="00E245C8"/>
    <w:rsid w:val="00E2463C"/>
    <w:rsid w:val="00E24B84"/>
    <w:rsid w:val="00E25CD9"/>
    <w:rsid w:val="00E27AE9"/>
    <w:rsid w:val="00E305C4"/>
    <w:rsid w:val="00E3073E"/>
    <w:rsid w:val="00E30763"/>
    <w:rsid w:val="00E313E8"/>
    <w:rsid w:val="00E318AF"/>
    <w:rsid w:val="00E31BD9"/>
    <w:rsid w:val="00E3266B"/>
    <w:rsid w:val="00E33686"/>
    <w:rsid w:val="00E338F2"/>
    <w:rsid w:val="00E35977"/>
    <w:rsid w:val="00E37185"/>
    <w:rsid w:val="00E376CD"/>
    <w:rsid w:val="00E3783B"/>
    <w:rsid w:val="00E40FF7"/>
    <w:rsid w:val="00E41982"/>
    <w:rsid w:val="00E41B8E"/>
    <w:rsid w:val="00E429C7"/>
    <w:rsid w:val="00E43346"/>
    <w:rsid w:val="00E44845"/>
    <w:rsid w:val="00E44C91"/>
    <w:rsid w:val="00E45CCD"/>
    <w:rsid w:val="00E460E4"/>
    <w:rsid w:val="00E506FC"/>
    <w:rsid w:val="00E5147A"/>
    <w:rsid w:val="00E518F4"/>
    <w:rsid w:val="00E52B7E"/>
    <w:rsid w:val="00E5384C"/>
    <w:rsid w:val="00E55458"/>
    <w:rsid w:val="00E55F74"/>
    <w:rsid w:val="00E56844"/>
    <w:rsid w:val="00E5738D"/>
    <w:rsid w:val="00E60AA0"/>
    <w:rsid w:val="00E60E8C"/>
    <w:rsid w:val="00E60EF5"/>
    <w:rsid w:val="00E62897"/>
    <w:rsid w:val="00E63A3A"/>
    <w:rsid w:val="00E64E75"/>
    <w:rsid w:val="00E6653E"/>
    <w:rsid w:val="00E66EE3"/>
    <w:rsid w:val="00E672D2"/>
    <w:rsid w:val="00E673BB"/>
    <w:rsid w:val="00E702CF"/>
    <w:rsid w:val="00E705E7"/>
    <w:rsid w:val="00E70F96"/>
    <w:rsid w:val="00E724A6"/>
    <w:rsid w:val="00E73476"/>
    <w:rsid w:val="00E74B95"/>
    <w:rsid w:val="00E761FE"/>
    <w:rsid w:val="00E76B03"/>
    <w:rsid w:val="00E76B3B"/>
    <w:rsid w:val="00E77A14"/>
    <w:rsid w:val="00E77A5B"/>
    <w:rsid w:val="00E77B92"/>
    <w:rsid w:val="00E80251"/>
    <w:rsid w:val="00E8034C"/>
    <w:rsid w:val="00E8070C"/>
    <w:rsid w:val="00E816E4"/>
    <w:rsid w:val="00E817CE"/>
    <w:rsid w:val="00E81BE7"/>
    <w:rsid w:val="00E82000"/>
    <w:rsid w:val="00E83629"/>
    <w:rsid w:val="00E8468C"/>
    <w:rsid w:val="00E8479F"/>
    <w:rsid w:val="00E85EA3"/>
    <w:rsid w:val="00E87784"/>
    <w:rsid w:val="00E877A9"/>
    <w:rsid w:val="00E87A35"/>
    <w:rsid w:val="00E9066A"/>
    <w:rsid w:val="00E91DE0"/>
    <w:rsid w:val="00E92434"/>
    <w:rsid w:val="00E9630C"/>
    <w:rsid w:val="00E96FE9"/>
    <w:rsid w:val="00E97384"/>
    <w:rsid w:val="00E97F23"/>
    <w:rsid w:val="00EA040E"/>
    <w:rsid w:val="00EA1A1A"/>
    <w:rsid w:val="00EA2BBA"/>
    <w:rsid w:val="00EA41AF"/>
    <w:rsid w:val="00EA5C94"/>
    <w:rsid w:val="00EA7F89"/>
    <w:rsid w:val="00EB048A"/>
    <w:rsid w:val="00EB25E5"/>
    <w:rsid w:val="00EB2D09"/>
    <w:rsid w:val="00EB3364"/>
    <w:rsid w:val="00EB50F6"/>
    <w:rsid w:val="00EB5775"/>
    <w:rsid w:val="00EB58E2"/>
    <w:rsid w:val="00EB629E"/>
    <w:rsid w:val="00EB6765"/>
    <w:rsid w:val="00EB7366"/>
    <w:rsid w:val="00EC0755"/>
    <w:rsid w:val="00EC0A55"/>
    <w:rsid w:val="00EC1815"/>
    <w:rsid w:val="00EC193E"/>
    <w:rsid w:val="00EC1A03"/>
    <w:rsid w:val="00EC32BB"/>
    <w:rsid w:val="00EC39CA"/>
    <w:rsid w:val="00EC4B18"/>
    <w:rsid w:val="00EC5313"/>
    <w:rsid w:val="00EC645D"/>
    <w:rsid w:val="00EC64BB"/>
    <w:rsid w:val="00EC7EB5"/>
    <w:rsid w:val="00ED0723"/>
    <w:rsid w:val="00ED1EE4"/>
    <w:rsid w:val="00ED3487"/>
    <w:rsid w:val="00ED565E"/>
    <w:rsid w:val="00ED64D0"/>
    <w:rsid w:val="00ED7549"/>
    <w:rsid w:val="00EE208C"/>
    <w:rsid w:val="00EE2FA0"/>
    <w:rsid w:val="00EE68F2"/>
    <w:rsid w:val="00EE6D74"/>
    <w:rsid w:val="00EF0096"/>
    <w:rsid w:val="00EF17EB"/>
    <w:rsid w:val="00EF2D6D"/>
    <w:rsid w:val="00EF3130"/>
    <w:rsid w:val="00EF3A07"/>
    <w:rsid w:val="00EF422E"/>
    <w:rsid w:val="00EF636C"/>
    <w:rsid w:val="00EF7427"/>
    <w:rsid w:val="00EF7DC6"/>
    <w:rsid w:val="00F029F0"/>
    <w:rsid w:val="00F02AF6"/>
    <w:rsid w:val="00F02BDF"/>
    <w:rsid w:val="00F02F69"/>
    <w:rsid w:val="00F0310A"/>
    <w:rsid w:val="00F03FBD"/>
    <w:rsid w:val="00F04DC7"/>
    <w:rsid w:val="00F055E5"/>
    <w:rsid w:val="00F06583"/>
    <w:rsid w:val="00F072F9"/>
    <w:rsid w:val="00F07977"/>
    <w:rsid w:val="00F07D30"/>
    <w:rsid w:val="00F1000E"/>
    <w:rsid w:val="00F10305"/>
    <w:rsid w:val="00F11A03"/>
    <w:rsid w:val="00F11EFC"/>
    <w:rsid w:val="00F1471C"/>
    <w:rsid w:val="00F14D87"/>
    <w:rsid w:val="00F1757B"/>
    <w:rsid w:val="00F17597"/>
    <w:rsid w:val="00F204A2"/>
    <w:rsid w:val="00F206D2"/>
    <w:rsid w:val="00F20F9A"/>
    <w:rsid w:val="00F212DC"/>
    <w:rsid w:val="00F22F26"/>
    <w:rsid w:val="00F230F2"/>
    <w:rsid w:val="00F24288"/>
    <w:rsid w:val="00F26144"/>
    <w:rsid w:val="00F26883"/>
    <w:rsid w:val="00F26E2B"/>
    <w:rsid w:val="00F272E8"/>
    <w:rsid w:val="00F27864"/>
    <w:rsid w:val="00F322EE"/>
    <w:rsid w:val="00F336BA"/>
    <w:rsid w:val="00F346E5"/>
    <w:rsid w:val="00F35B82"/>
    <w:rsid w:val="00F369BA"/>
    <w:rsid w:val="00F41B5B"/>
    <w:rsid w:val="00F43CEB"/>
    <w:rsid w:val="00F44152"/>
    <w:rsid w:val="00F447DA"/>
    <w:rsid w:val="00F46C01"/>
    <w:rsid w:val="00F4712F"/>
    <w:rsid w:val="00F474C7"/>
    <w:rsid w:val="00F475B6"/>
    <w:rsid w:val="00F52137"/>
    <w:rsid w:val="00F5359C"/>
    <w:rsid w:val="00F53940"/>
    <w:rsid w:val="00F54F1F"/>
    <w:rsid w:val="00F55110"/>
    <w:rsid w:val="00F55F94"/>
    <w:rsid w:val="00F61100"/>
    <w:rsid w:val="00F639EF"/>
    <w:rsid w:val="00F644F5"/>
    <w:rsid w:val="00F65B69"/>
    <w:rsid w:val="00F664CF"/>
    <w:rsid w:val="00F66884"/>
    <w:rsid w:val="00F70ADC"/>
    <w:rsid w:val="00F70B22"/>
    <w:rsid w:val="00F72446"/>
    <w:rsid w:val="00F73661"/>
    <w:rsid w:val="00F7608A"/>
    <w:rsid w:val="00F80086"/>
    <w:rsid w:val="00F80EB5"/>
    <w:rsid w:val="00F8154F"/>
    <w:rsid w:val="00F81901"/>
    <w:rsid w:val="00F82905"/>
    <w:rsid w:val="00F82E8C"/>
    <w:rsid w:val="00F82F34"/>
    <w:rsid w:val="00F834D5"/>
    <w:rsid w:val="00F83A5B"/>
    <w:rsid w:val="00F83B9F"/>
    <w:rsid w:val="00F86408"/>
    <w:rsid w:val="00F86D06"/>
    <w:rsid w:val="00F872F9"/>
    <w:rsid w:val="00F879D6"/>
    <w:rsid w:val="00F87D1D"/>
    <w:rsid w:val="00F90845"/>
    <w:rsid w:val="00F90F65"/>
    <w:rsid w:val="00F919F7"/>
    <w:rsid w:val="00F926C0"/>
    <w:rsid w:val="00F93394"/>
    <w:rsid w:val="00F93F4F"/>
    <w:rsid w:val="00F94E32"/>
    <w:rsid w:val="00F95953"/>
    <w:rsid w:val="00F95F97"/>
    <w:rsid w:val="00F96909"/>
    <w:rsid w:val="00FA10E3"/>
    <w:rsid w:val="00FA11D6"/>
    <w:rsid w:val="00FA194A"/>
    <w:rsid w:val="00FA1C21"/>
    <w:rsid w:val="00FA27E8"/>
    <w:rsid w:val="00FA2EC3"/>
    <w:rsid w:val="00FA3475"/>
    <w:rsid w:val="00FA3810"/>
    <w:rsid w:val="00FA4179"/>
    <w:rsid w:val="00FA44B7"/>
    <w:rsid w:val="00FA4536"/>
    <w:rsid w:val="00FA7339"/>
    <w:rsid w:val="00FA771A"/>
    <w:rsid w:val="00FA7EBF"/>
    <w:rsid w:val="00FA7F4E"/>
    <w:rsid w:val="00FB0671"/>
    <w:rsid w:val="00FB0D1C"/>
    <w:rsid w:val="00FB0FCC"/>
    <w:rsid w:val="00FB2EEA"/>
    <w:rsid w:val="00FB30DC"/>
    <w:rsid w:val="00FB31A2"/>
    <w:rsid w:val="00FB7828"/>
    <w:rsid w:val="00FC0FBF"/>
    <w:rsid w:val="00FC1F05"/>
    <w:rsid w:val="00FC33C7"/>
    <w:rsid w:val="00FC3677"/>
    <w:rsid w:val="00FC3FDF"/>
    <w:rsid w:val="00FC5A92"/>
    <w:rsid w:val="00FC6EDD"/>
    <w:rsid w:val="00FC75B9"/>
    <w:rsid w:val="00FD0CD9"/>
    <w:rsid w:val="00FD1AB6"/>
    <w:rsid w:val="00FD1F0A"/>
    <w:rsid w:val="00FD429C"/>
    <w:rsid w:val="00FD48C0"/>
    <w:rsid w:val="00FD63F6"/>
    <w:rsid w:val="00FE085D"/>
    <w:rsid w:val="00FE2F3E"/>
    <w:rsid w:val="00FE36B7"/>
    <w:rsid w:val="00FE3969"/>
    <w:rsid w:val="00FE4BA0"/>
    <w:rsid w:val="00FE5BF5"/>
    <w:rsid w:val="00FE6178"/>
    <w:rsid w:val="00FE7224"/>
    <w:rsid w:val="00FE7231"/>
    <w:rsid w:val="00FE748E"/>
    <w:rsid w:val="00FE7F11"/>
    <w:rsid w:val="00FF0090"/>
    <w:rsid w:val="00FF0500"/>
    <w:rsid w:val="00FF1241"/>
    <w:rsid w:val="00FF370C"/>
    <w:rsid w:val="00FF40B6"/>
    <w:rsid w:val="00FF4E56"/>
    <w:rsid w:val="00FF4F0F"/>
    <w:rsid w:val="00FF55D6"/>
    <w:rsid w:val="00FF5FD3"/>
    <w:rsid w:val="00FF653D"/>
    <w:rsid w:val="00FF674F"/>
    <w:rsid w:val="00FF745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5:docId w15:val="{41ED2F11-D8D3-43FB-9DF1-8345800FC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1"/>
    <w:lsdException w:name="heading 2" w:semiHidden="1" w:uiPriority="1" w:unhideWhenUsed="1"/>
    <w:lsdException w:name="heading 3" w:semiHidden="1" w:uiPriority="0" w:unhideWhenUsed="1"/>
    <w:lsdException w:name="heading 4" w:semiHidden="1" w:uiPriority="1" w:unhideWhenUsed="1"/>
    <w:lsdException w:name="heading 5" w:semiHidden="1" w:uiPriority="1" w:unhideWhenUsed="1"/>
    <w:lsdException w:name="heading 6" w:semiHidden="1" w:uiPriority="1" w:unhideWhenUsed="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FA4179"/>
    <w:pPr>
      <w:widowControl w:val="0"/>
      <w:jc w:val="both"/>
    </w:pPr>
    <w:rPr>
      <w:rFonts w:ascii="Times New Roman" w:eastAsia="宋体" w:hAnsi="Times New Roman"/>
      <w:kern w:val="2"/>
      <w:sz w:val="21"/>
      <w:szCs w:val="24"/>
    </w:rPr>
  </w:style>
  <w:style w:type="paragraph" w:styleId="1">
    <w:name w:val="heading 1"/>
    <w:basedOn w:val="a"/>
    <w:next w:val="a"/>
    <w:link w:val="1Char"/>
    <w:uiPriority w:val="1"/>
    <w:rsid w:val="00570B8B"/>
    <w:pPr>
      <w:keepNext/>
      <w:keepLines/>
      <w:spacing w:before="340" w:after="330" w:line="578" w:lineRule="auto"/>
      <w:outlineLvl w:val="0"/>
    </w:pPr>
    <w:rPr>
      <w:rFonts w:eastAsia="等线"/>
      <w:b/>
      <w:bCs/>
      <w:kern w:val="44"/>
      <w:sz w:val="44"/>
      <w:szCs w:val="44"/>
    </w:rPr>
  </w:style>
  <w:style w:type="paragraph" w:styleId="2">
    <w:name w:val="heading 2"/>
    <w:basedOn w:val="a"/>
    <w:next w:val="a"/>
    <w:link w:val="2Char"/>
    <w:uiPriority w:val="1"/>
    <w:unhideWhenUsed/>
    <w:rsid w:val="00570B8B"/>
    <w:pPr>
      <w:keepNext/>
      <w:keepLines/>
      <w:spacing w:before="260" w:after="260" w:line="416" w:lineRule="auto"/>
      <w:outlineLvl w:val="1"/>
    </w:pPr>
    <w:rPr>
      <w:rFonts w:ascii="等线 Light" w:eastAsia="等线 Light" w:hAnsi="等线 Light"/>
      <w:b/>
      <w:bCs/>
      <w:sz w:val="32"/>
      <w:szCs w:val="32"/>
    </w:rPr>
  </w:style>
  <w:style w:type="paragraph" w:styleId="30">
    <w:name w:val="heading 3"/>
    <w:basedOn w:val="a"/>
    <w:next w:val="a"/>
    <w:link w:val="3Char"/>
    <w:rsid w:val="00FA4179"/>
    <w:pPr>
      <w:keepNext/>
      <w:keepLines/>
      <w:tabs>
        <w:tab w:val="num" w:pos="709"/>
      </w:tabs>
      <w:spacing w:before="260" w:after="260" w:line="413" w:lineRule="auto"/>
      <w:ind w:left="709" w:hanging="709"/>
      <w:outlineLvl w:val="2"/>
    </w:pPr>
    <w:rPr>
      <w:rFonts w:eastAsia="仿宋_GB2312"/>
      <w:b/>
      <w:bCs/>
      <w:sz w:val="28"/>
      <w:szCs w:val="32"/>
    </w:rPr>
  </w:style>
  <w:style w:type="paragraph" w:styleId="4">
    <w:name w:val="heading 4"/>
    <w:basedOn w:val="a"/>
    <w:next w:val="a"/>
    <w:link w:val="4Char"/>
    <w:uiPriority w:val="1"/>
    <w:rsid w:val="00570B8B"/>
    <w:pPr>
      <w:keepNext/>
      <w:keepLines/>
      <w:tabs>
        <w:tab w:val="num" w:pos="851"/>
      </w:tabs>
      <w:spacing w:before="280" w:after="290" w:line="372" w:lineRule="auto"/>
      <w:ind w:left="851" w:hanging="851"/>
      <w:outlineLvl w:val="3"/>
    </w:pPr>
    <w:rPr>
      <w:rFonts w:ascii="Arial" w:eastAsia="黑体" w:hAnsi="Arial"/>
      <w:b/>
      <w:bCs/>
      <w:sz w:val="28"/>
      <w:szCs w:val="28"/>
    </w:rPr>
  </w:style>
  <w:style w:type="paragraph" w:styleId="5">
    <w:name w:val="heading 5"/>
    <w:basedOn w:val="a"/>
    <w:next w:val="a"/>
    <w:link w:val="5Char"/>
    <w:uiPriority w:val="1"/>
    <w:rsid w:val="00570B8B"/>
    <w:pPr>
      <w:keepNext/>
      <w:keepLines/>
      <w:tabs>
        <w:tab w:val="num" w:pos="992"/>
      </w:tabs>
      <w:adjustRightInd w:val="0"/>
      <w:spacing w:before="280" w:after="290" w:line="376" w:lineRule="atLeast"/>
      <w:ind w:left="992" w:hanging="992"/>
      <w:textAlignment w:val="baseline"/>
      <w:outlineLvl w:val="4"/>
    </w:pPr>
    <w:rPr>
      <w:rFonts w:eastAsia="等线"/>
      <w:b/>
      <w:bCs/>
      <w:sz w:val="28"/>
      <w:szCs w:val="28"/>
    </w:rPr>
  </w:style>
  <w:style w:type="paragraph" w:styleId="6">
    <w:name w:val="heading 6"/>
    <w:basedOn w:val="a"/>
    <w:next w:val="a"/>
    <w:link w:val="6Char"/>
    <w:uiPriority w:val="1"/>
    <w:rsid w:val="00570B8B"/>
    <w:pPr>
      <w:keepNext/>
      <w:keepLines/>
      <w:tabs>
        <w:tab w:val="num" w:pos="1134"/>
      </w:tabs>
      <w:spacing w:before="240" w:after="64" w:line="317" w:lineRule="auto"/>
      <w:ind w:left="1134" w:hanging="1134"/>
      <w:outlineLvl w:val="5"/>
    </w:pPr>
    <w:rPr>
      <w:rFonts w:ascii="Arial" w:eastAsia="黑体" w:hAnsi="Arial"/>
      <w:b/>
      <w:bCs/>
      <w:sz w:val="24"/>
      <w:szCs w:val="21"/>
    </w:rPr>
  </w:style>
  <w:style w:type="paragraph" w:styleId="7">
    <w:name w:val="heading 7"/>
    <w:basedOn w:val="a"/>
    <w:next w:val="a"/>
    <w:link w:val="7Char"/>
    <w:uiPriority w:val="1"/>
    <w:rsid w:val="00570B8B"/>
    <w:pPr>
      <w:keepNext/>
      <w:keepLines/>
      <w:tabs>
        <w:tab w:val="num" w:pos="1276"/>
      </w:tabs>
      <w:adjustRightInd w:val="0"/>
      <w:spacing w:before="240" w:after="64" w:line="320" w:lineRule="atLeast"/>
      <w:ind w:left="1276" w:hanging="1276"/>
      <w:textAlignment w:val="baseline"/>
      <w:outlineLvl w:val="6"/>
    </w:pPr>
    <w:rPr>
      <w:rFonts w:ascii="宋体" w:eastAsia="等线" w:hAnsi="华文楷体"/>
      <w:b/>
      <w:sz w:val="24"/>
      <w:szCs w:val="21"/>
    </w:rPr>
  </w:style>
  <w:style w:type="paragraph" w:styleId="8">
    <w:name w:val="heading 8"/>
    <w:basedOn w:val="a"/>
    <w:next w:val="a"/>
    <w:link w:val="8Char"/>
    <w:uiPriority w:val="1"/>
    <w:rsid w:val="00570B8B"/>
    <w:pPr>
      <w:keepNext/>
      <w:keepLines/>
      <w:tabs>
        <w:tab w:val="num" w:pos="1418"/>
      </w:tabs>
      <w:adjustRightInd w:val="0"/>
      <w:spacing w:before="240" w:after="64" w:line="320" w:lineRule="atLeast"/>
      <w:ind w:left="1418" w:hanging="1418"/>
      <w:textAlignment w:val="baseline"/>
      <w:outlineLvl w:val="7"/>
    </w:pPr>
    <w:rPr>
      <w:rFonts w:ascii="Arial" w:eastAsia="黑体" w:hAnsi="Arial"/>
      <w:sz w:val="24"/>
      <w:szCs w:val="21"/>
    </w:rPr>
  </w:style>
  <w:style w:type="paragraph" w:styleId="9">
    <w:name w:val="heading 9"/>
    <w:basedOn w:val="a"/>
    <w:next w:val="a"/>
    <w:link w:val="9Char"/>
    <w:uiPriority w:val="1"/>
    <w:rsid w:val="00570B8B"/>
    <w:pPr>
      <w:keepNext/>
      <w:keepLines/>
      <w:tabs>
        <w:tab w:val="num" w:pos="1559"/>
      </w:tabs>
      <w:adjustRightInd w:val="0"/>
      <w:spacing w:before="240" w:after="64" w:line="320" w:lineRule="atLeast"/>
      <w:ind w:left="1559" w:hanging="1559"/>
      <w:textAlignment w:val="baseline"/>
      <w:outlineLvl w:val="8"/>
    </w:pPr>
    <w:rPr>
      <w:rFonts w:ascii="Arial" w:eastAsia="黑体" w:hAnsi="Arial"/>
      <w:sz w:val="24"/>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link w:val="30"/>
    <w:rsid w:val="00FA4179"/>
    <w:rPr>
      <w:rFonts w:ascii="Times New Roman" w:eastAsia="仿宋_GB2312" w:hAnsi="Times New Roman"/>
      <w:b/>
      <w:bCs/>
      <w:sz w:val="28"/>
      <w:szCs w:val="32"/>
    </w:rPr>
  </w:style>
  <w:style w:type="paragraph" w:customStyle="1" w:styleId="10">
    <w:name w:val="标题 1级"/>
    <w:link w:val="1Char0"/>
    <w:qFormat/>
    <w:rsid w:val="00FA4179"/>
    <w:pPr>
      <w:keepNext/>
      <w:keepLines/>
      <w:pageBreakBefore/>
      <w:spacing w:beforeLines="50" w:afterLines="50" w:line="500" w:lineRule="exact"/>
      <w:outlineLvl w:val="0"/>
    </w:pPr>
    <w:rPr>
      <w:rFonts w:ascii="Times New Roman" w:eastAsia="仿宋_GB2312" w:hAnsi="Times New Roman" w:cs="Arial"/>
      <w:b/>
      <w:bCs/>
      <w:kern w:val="44"/>
      <w:sz w:val="36"/>
      <w:szCs w:val="44"/>
    </w:rPr>
  </w:style>
  <w:style w:type="character" w:customStyle="1" w:styleId="1Char0">
    <w:name w:val="标题 1级 Char"/>
    <w:link w:val="10"/>
    <w:rsid w:val="00FA4179"/>
    <w:rPr>
      <w:rFonts w:ascii="Times New Roman" w:eastAsia="仿宋_GB2312" w:hAnsi="Times New Roman" w:cs="Arial"/>
      <w:b/>
      <w:bCs/>
      <w:kern w:val="44"/>
      <w:sz w:val="36"/>
      <w:szCs w:val="44"/>
    </w:rPr>
  </w:style>
  <w:style w:type="paragraph" w:customStyle="1" w:styleId="a3">
    <w:name w:val="报告书 正文"/>
    <w:link w:val="Char"/>
    <w:qFormat/>
    <w:rsid w:val="00FA4179"/>
    <w:pPr>
      <w:widowControl w:val="0"/>
      <w:spacing w:line="500" w:lineRule="exact"/>
      <w:ind w:firstLineChars="200" w:firstLine="200"/>
      <w:jc w:val="both"/>
    </w:pPr>
    <w:rPr>
      <w:rFonts w:ascii="Times New Roman" w:eastAsia="仿宋_GB2312" w:hAnsi="Times New Roman"/>
      <w:kern w:val="2"/>
      <w:sz w:val="28"/>
      <w:szCs w:val="24"/>
    </w:rPr>
  </w:style>
  <w:style w:type="character" w:customStyle="1" w:styleId="Char">
    <w:name w:val="报告书 正文 Char"/>
    <w:link w:val="a3"/>
    <w:qFormat/>
    <w:rsid w:val="00FA4179"/>
    <w:rPr>
      <w:rFonts w:ascii="Times New Roman" w:eastAsia="仿宋_GB2312" w:hAnsi="Times New Roman" w:cs="Times New Roman"/>
      <w:sz w:val="28"/>
      <w:szCs w:val="24"/>
    </w:rPr>
  </w:style>
  <w:style w:type="paragraph" w:customStyle="1" w:styleId="a4">
    <w:name w:val="首页 项目编号"/>
    <w:link w:val="Char0"/>
    <w:rsid w:val="00FA4179"/>
    <w:pPr>
      <w:jc w:val="center"/>
    </w:pPr>
    <w:rPr>
      <w:rFonts w:ascii="Times New Roman" w:eastAsia="宋体" w:hAnsi="Times New Roman"/>
      <w:noProof/>
      <w:kern w:val="2"/>
      <w:sz w:val="24"/>
      <w:szCs w:val="24"/>
    </w:rPr>
  </w:style>
  <w:style w:type="character" w:customStyle="1" w:styleId="Char0">
    <w:name w:val="首页 项目编号 Char"/>
    <w:link w:val="a4"/>
    <w:rsid w:val="00FA4179"/>
    <w:rPr>
      <w:rFonts w:ascii="Times New Roman" w:eastAsia="宋体" w:hAnsi="Times New Roman" w:cs="Times New Roman"/>
      <w:noProof/>
      <w:sz w:val="24"/>
      <w:szCs w:val="24"/>
    </w:rPr>
  </w:style>
  <w:style w:type="paragraph" w:customStyle="1" w:styleId="a5">
    <w:name w:val="首页 评价单位 时间"/>
    <w:link w:val="Char1"/>
    <w:rsid w:val="00FA4179"/>
    <w:pPr>
      <w:jc w:val="center"/>
    </w:pPr>
    <w:rPr>
      <w:rFonts w:ascii="华文新魏" w:eastAsia="华文新魏" w:hAnsi="Times New Roman"/>
      <w:kern w:val="2"/>
      <w:sz w:val="32"/>
      <w:szCs w:val="32"/>
    </w:rPr>
  </w:style>
  <w:style w:type="character" w:customStyle="1" w:styleId="Char1">
    <w:name w:val="首页 评价单位 时间 Char"/>
    <w:link w:val="a5"/>
    <w:rsid w:val="00FA4179"/>
    <w:rPr>
      <w:rFonts w:ascii="华文新魏" w:eastAsia="华文新魏" w:hAnsi="Times New Roman" w:cs="Times New Roman"/>
      <w:sz w:val="32"/>
      <w:szCs w:val="32"/>
    </w:rPr>
  </w:style>
  <w:style w:type="paragraph" w:customStyle="1" w:styleId="a6">
    <w:name w:val="首页 建设单位"/>
    <w:link w:val="Char2"/>
    <w:rsid w:val="00FA4179"/>
    <w:pPr>
      <w:spacing w:after="20" w:line="480" w:lineRule="auto"/>
      <w:jc w:val="center"/>
    </w:pPr>
    <w:rPr>
      <w:rFonts w:ascii="华文新魏" w:eastAsia="华文新魏" w:hAnsi="黑体" w:cs="宋体"/>
      <w:bCs/>
      <w:kern w:val="2"/>
      <w:sz w:val="60"/>
      <w:szCs w:val="60"/>
    </w:rPr>
  </w:style>
  <w:style w:type="character" w:customStyle="1" w:styleId="Char2">
    <w:name w:val="首页 建设单位 Char"/>
    <w:link w:val="a6"/>
    <w:rsid w:val="00FA4179"/>
    <w:rPr>
      <w:rFonts w:ascii="华文新魏" w:eastAsia="华文新魏" w:hAnsi="黑体" w:cs="宋体"/>
      <w:bCs/>
      <w:sz w:val="60"/>
      <w:szCs w:val="60"/>
    </w:rPr>
  </w:style>
  <w:style w:type="paragraph" w:customStyle="1" w:styleId="a7">
    <w:name w:val="首页 项目名称"/>
    <w:link w:val="Char3"/>
    <w:rsid w:val="00FA4179"/>
    <w:pPr>
      <w:spacing w:line="360" w:lineRule="auto"/>
      <w:jc w:val="center"/>
    </w:pPr>
    <w:rPr>
      <w:rFonts w:ascii="华文新魏" w:eastAsia="华文新魏" w:hAnsi="黑体"/>
      <w:bCs/>
      <w:kern w:val="2"/>
      <w:sz w:val="44"/>
      <w:szCs w:val="44"/>
    </w:rPr>
  </w:style>
  <w:style w:type="character" w:customStyle="1" w:styleId="Char3">
    <w:name w:val="首页 项目名称 Char"/>
    <w:link w:val="a7"/>
    <w:rsid w:val="00FA4179"/>
    <w:rPr>
      <w:rFonts w:ascii="华文新魏" w:eastAsia="华文新魏" w:hAnsi="黑体" w:cs="Times New Roman"/>
      <w:bCs/>
      <w:sz w:val="44"/>
      <w:szCs w:val="44"/>
    </w:rPr>
  </w:style>
  <w:style w:type="paragraph" w:styleId="a8">
    <w:name w:val="header"/>
    <w:basedOn w:val="a"/>
    <w:link w:val="Char4"/>
    <w:unhideWhenUsed/>
    <w:rsid w:val="00FA4179"/>
    <w:pPr>
      <w:pBdr>
        <w:bottom w:val="single" w:sz="6" w:space="1" w:color="auto"/>
      </w:pBdr>
      <w:tabs>
        <w:tab w:val="center" w:pos="4153"/>
        <w:tab w:val="right" w:pos="8306"/>
      </w:tabs>
      <w:snapToGrid w:val="0"/>
      <w:jc w:val="center"/>
    </w:pPr>
    <w:rPr>
      <w:sz w:val="18"/>
      <w:szCs w:val="18"/>
    </w:rPr>
  </w:style>
  <w:style w:type="character" w:customStyle="1" w:styleId="Char4">
    <w:name w:val="页眉 Char"/>
    <w:link w:val="a8"/>
    <w:uiPriority w:val="99"/>
    <w:rsid w:val="00FA4179"/>
    <w:rPr>
      <w:rFonts w:ascii="Times New Roman" w:eastAsia="宋体" w:hAnsi="Times New Roman" w:cs="Times New Roman"/>
      <w:sz w:val="18"/>
      <w:szCs w:val="18"/>
    </w:rPr>
  </w:style>
  <w:style w:type="paragraph" w:styleId="a9">
    <w:name w:val="footer"/>
    <w:basedOn w:val="a"/>
    <w:link w:val="Char5"/>
    <w:unhideWhenUsed/>
    <w:rsid w:val="00FA4179"/>
    <w:pPr>
      <w:tabs>
        <w:tab w:val="center" w:pos="4153"/>
        <w:tab w:val="right" w:pos="8306"/>
      </w:tabs>
      <w:snapToGrid w:val="0"/>
      <w:jc w:val="left"/>
    </w:pPr>
    <w:rPr>
      <w:sz w:val="18"/>
      <w:szCs w:val="18"/>
    </w:rPr>
  </w:style>
  <w:style w:type="character" w:customStyle="1" w:styleId="Char5">
    <w:name w:val="页脚 Char"/>
    <w:link w:val="a9"/>
    <w:uiPriority w:val="99"/>
    <w:rsid w:val="00FA4179"/>
    <w:rPr>
      <w:rFonts w:ascii="Times New Roman" w:eastAsia="宋体" w:hAnsi="Times New Roman" w:cs="Times New Roman"/>
      <w:sz w:val="18"/>
      <w:szCs w:val="18"/>
    </w:rPr>
  </w:style>
  <w:style w:type="paragraph" w:customStyle="1" w:styleId="20">
    <w:name w:val="标题 2级"/>
    <w:link w:val="2Char0"/>
    <w:qFormat/>
    <w:rsid w:val="00FA4179"/>
    <w:pPr>
      <w:keepNext/>
      <w:keepLines/>
      <w:spacing w:beforeLines="50" w:afterLines="50" w:line="500" w:lineRule="exact"/>
      <w:outlineLvl w:val="1"/>
    </w:pPr>
    <w:rPr>
      <w:rFonts w:ascii="Times New Roman" w:eastAsia="仿宋_GB2312" w:hAnsi="Times New Roman"/>
      <w:b/>
      <w:bCs/>
      <w:kern w:val="44"/>
      <w:sz w:val="32"/>
      <w:szCs w:val="44"/>
    </w:rPr>
  </w:style>
  <w:style w:type="character" w:customStyle="1" w:styleId="2Char0">
    <w:name w:val="标题 2级 Char"/>
    <w:link w:val="20"/>
    <w:rsid w:val="00FA4179"/>
    <w:rPr>
      <w:rFonts w:ascii="Times New Roman" w:eastAsia="仿宋_GB2312" w:hAnsi="Times New Roman" w:cs="Times New Roman"/>
      <w:b/>
      <w:bCs/>
      <w:kern w:val="44"/>
      <w:sz w:val="32"/>
      <w:szCs w:val="44"/>
    </w:rPr>
  </w:style>
  <w:style w:type="paragraph" w:customStyle="1" w:styleId="aa">
    <w:name w:val="表格 标题"/>
    <w:link w:val="Char6"/>
    <w:uiPriority w:val="99"/>
    <w:qFormat/>
    <w:rsid w:val="00FA4179"/>
    <w:pPr>
      <w:widowControl w:val="0"/>
      <w:spacing w:beforeLines="20" w:afterLines="20" w:line="500" w:lineRule="exact"/>
      <w:jc w:val="center"/>
    </w:pPr>
    <w:rPr>
      <w:rFonts w:ascii="Times New Roman" w:eastAsia="仿宋_GB2312" w:hAnsi="Times New Roman"/>
      <w:b/>
      <w:kern w:val="2"/>
      <w:sz w:val="24"/>
      <w:szCs w:val="24"/>
    </w:rPr>
  </w:style>
  <w:style w:type="character" w:customStyle="1" w:styleId="Char6">
    <w:name w:val="表格 标题 Char"/>
    <w:link w:val="aa"/>
    <w:qFormat/>
    <w:rsid w:val="00FA4179"/>
    <w:rPr>
      <w:rFonts w:ascii="Times New Roman" w:eastAsia="仿宋_GB2312" w:hAnsi="Times New Roman" w:cs="Times New Roman"/>
      <w:b/>
      <w:sz w:val="24"/>
      <w:szCs w:val="24"/>
    </w:rPr>
  </w:style>
  <w:style w:type="paragraph" w:customStyle="1" w:styleId="31">
    <w:name w:val="标题 3级"/>
    <w:link w:val="3Char0"/>
    <w:qFormat/>
    <w:rsid w:val="00FA4179"/>
    <w:pPr>
      <w:keepNext/>
      <w:keepLines/>
      <w:spacing w:before="120" w:after="120" w:line="500" w:lineRule="exact"/>
      <w:jc w:val="both"/>
      <w:outlineLvl w:val="2"/>
    </w:pPr>
    <w:rPr>
      <w:rFonts w:ascii="Times New Roman" w:eastAsia="仿宋_GB2312" w:hAnsi="Times New Roman"/>
      <w:b/>
      <w:bCs/>
      <w:sz w:val="28"/>
      <w:szCs w:val="28"/>
    </w:rPr>
  </w:style>
  <w:style w:type="character" w:customStyle="1" w:styleId="3Char0">
    <w:name w:val="标题 3级 Char"/>
    <w:link w:val="31"/>
    <w:rsid w:val="00FA4179"/>
    <w:rPr>
      <w:rFonts w:ascii="Times New Roman" w:eastAsia="仿宋_GB2312" w:hAnsi="Times New Roman" w:cs="Times New Roman"/>
      <w:b/>
      <w:bCs/>
      <w:kern w:val="0"/>
      <w:sz w:val="28"/>
      <w:szCs w:val="28"/>
    </w:rPr>
  </w:style>
  <w:style w:type="paragraph" w:customStyle="1" w:styleId="ab">
    <w:name w:val="表格 普通文字"/>
    <w:link w:val="Char7"/>
    <w:qFormat/>
    <w:rsid w:val="00FA4179"/>
    <w:pPr>
      <w:snapToGrid w:val="0"/>
      <w:jc w:val="center"/>
    </w:pPr>
    <w:rPr>
      <w:rFonts w:ascii="Times New Roman" w:eastAsia="仿宋_GB2312" w:hAnsi="Times New Roman"/>
      <w:kern w:val="2"/>
      <w:sz w:val="21"/>
      <w:szCs w:val="21"/>
    </w:rPr>
  </w:style>
  <w:style w:type="character" w:customStyle="1" w:styleId="Char7">
    <w:name w:val="表格 普通文字 Char"/>
    <w:link w:val="ab"/>
    <w:qFormat/>
    <w:rsid w:val="00FA4179"/>
    <w:rPr>
      <w:rFonts w:ascii="Times New Roman" w:eastAsia="仿宋_GB2312" w:hAnsi="Times New Roman" w:cs="Times New Roman"/>
      <w:szCs w:val="21"/>
    </w:rPr>
  </w:style>
  <w:style w:type="paragraph" w:customStyle="1" w:styleId="ac">
    <w:name w:val="表格 首行文字"/>
    <w:link w:val="Char8"/>
    <w:qFormat/>
    <w:rsid w:val="00FA4179"/>
    <w:pPr>
      <w:snapToGrid w:val="0"/>
      <w:jc w:val="center"/>
    </w:pPr>
    <w:rPr>
      <w:rFonts w:ascii="Times New Roman" w:eastAsia="仿宋_GB2312" w:hAnsi="Times New Roman"/>
      <w:b/>
      <w:kern w:val="2"/>
      <w:sz w:val="21"/>
      <w:szCs w:val="22"/>
    </w:rPr>
  </w:style>
  <w:style w:type="character" w:customStyle="1" w:styleId="Char8">
    <w:name w:val="表格 首行文字 Char"/>
    <w:link w:val="ac"/>
    <w:qFormat/>
    <w:rsid w:val="00FA4179"/>
    <w:rPr>
      <w:rFonts w:ascii="Times New Roman" w:eastAsia="仿宋_GB2312" w:hAnsi="Times New Roman" w:cs="Times New Roman"/>
      <w:b/>
    </w:rPr>
  </w:style>
  <w:style w:type="paragraph" w:customStyle="1" w:styleId="ad">
    <w:name w:val="表格 标注"/>
    <w:link w:val="Char9"/>
    <w:qFormat/>
    <w:rsid w:val="00FA4179"/>
    <w:pPr>
      <w:widowControl w:val="0"/>
      <w:snapToGrid w:val="0"/>
    </w:pPr>
    <w:rPr>
      <w:rFonts w:ascii="Times New Roman" w:eastAsia="仿宋_GB2312" w:hAnsi="Times New Roman"/>
      <w:kern w:val="2"/>
      <w:sz w:val="18"/>
      <w:szCs w:val="18"/>
    </w:rPr>
  </w:style>
  <w:style w:type="character" w:customStyle="1" w:styleId="Char9">
    <w:name w:val="表格 标注 Char"/>
    <w:link w:val="ad"/>
    <w:rsid w:val="00FA4179"/>
    <w:rPr>
      <w:rFonts w:ascii="Times New Roman" w:eastAsia="仿宋_GB2312" w:hAnsi="Times New Roman" w:cs="Times New Roman"/>
      <w:sz w:val="18"/>
      <w:szCs w:val="18"/>
    </w:rPr>
  </w:style>
  <w:style w:type="paragraph" w:customStyle="1" w:styleId="40">
    <w:name w:val="标题 4级"/>
    <w:link w:val="4Char0"/>
    <w:qFormat/>
    <w:rsid w:val="00FA4179"/>
    <w:pPr>
      <w:spacing w:line="500" w:lineRule="exact"/>
      <w:outlineLvl w:val="3"/>
    </w:pPr>
    <w:rPr>
      <w:rFonts w:ascii="Times New Roman" w:eastAsia="仿宋_GB2312" w:hAnsi="Times New Roman"/>
      <w:b/>
      <w:kern w:val="2"/>
      <w:sz w:val="28"/>
      <w:szCs w:val="24"/>
    </w:rPr>
  </w:style>
  <w:style w:type="character" w:customStyle="1" w:styleId="4Char0">
    <w:name w:val="标题 4级 Char"/>
    <w:link w:val="40"/>
    <w:rsid w:val="00FA4179"/>
    <w:rPr>
      <w:rFonts w:ascii="Times New Roman" w:eastAsia="仿宋_GB2312" w:hAnsi="Times New Roman" w:cs="Times New Roman"/>
      <w:b/>
      <w:sz w:val="28"/>
      <w:szCs w:val="24"/>
    </w:rPr>
  </w:style>
  <w:style w:type="table" w:styleId="ae">
    <w:name w:val="Light Shading"/>
    <w:basedOn w:val="a1"/>
    <w:uiPriority w:val="60"/>
    <w:rsid w:val="00FA417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
    <w:name w:val="Table Grid"/>
    <w:aliases w:val="网格型c,黄桥表,灰度表格,灰度表格1,灰度表格2,灰度表格11,灰度表格3,灰度表格12,灰度表格4,灰度表格13,灰度表格21,灰度表格111,灰度表格31,灰度表格121,灰度表格5,灰度表格14,灰度表格22,灰度表格112,灰度表格32,灰度表格122,网格型刘,网格型-中对齐,网格型88,张杰网格型,A_GZ网格型,网格型表格"/>
    <w:basedOn w:val="a1"/>
    <w:uiPriority w:val="39"/>
    <w:rsid w:val="00FA4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0">
    <w:name w:val="标题 6级"/>
    <w:link w:val="6Char0"/>
    <w:qFormat/>
    <w:rsid w:val="00FA4179"/>
    <w:pPr>
      <w:spacing w:line="500" w:lineRule="exact"/>
      <w:ind w:firstLineChars="200" w:firstLine="200"/>
      <w:outlineLvl w:val="5"/>
    </w:pPr>
    <w:rPr>
      <w:rFonts w:ascii="Times New Roman" w:eastAsia="仿宋_GB2312" w:hAnsi="Times New Roman"/>
      <w:b/>
      <w:kern w:val="2"/>
      <w:sz w:val="28"/>
      <w:szCs w:val="24"/>
    </w:rPr>
  </w:style>
  <w:style w:type="character" w:customStyle="1" w:styleId="6Char0">
    <w:name w:val="标题 6级 Char"/>
    <w:link w:val="60"/>
    <w:rsid w:val="00FA4179"/>
    <w:rPr>
      <w:rFonts w:ascii="Times New Roman" w:eastAsia="仿宋_GB2312" w:hAnsi="Times New Roman" w:cs="Times New Roman"/>
      <w:b/>
      <w:sz w:val="28"/>
      <w:szCs w:val="24"/>
    </w:rPr>
  </w:style>
  <w:style w:type="paragraph" w:styleId="af0">
    <w:name w:val="Balloon Text"/>
    <w:basedOn w:val="a"/>
    <w:link w:val="Chara"/>
    <w:uiPriority w:val="99"/>
    <w:semiHidden/>
    <w:unhideWhenUsed/>
    <w:rsid w:val="00FA4179"/>
    <w:rPr>
      <w:sz w:val="18"/>
      <w:szCs w:val="18"/>
    </w:rPr>
  </w:style>
  <w:style w:type="character" w:customStyle="1" w:styleId="Chara">
    <w:name w:val="批注框文本 Char"/>
    <w:link w:val="af0"/>
    <w:uiPriority w:val="99"/>
    <w:semiHidden/>
    <w:rsid w:val="00FA4179"/>
    <w:rPr>
      <w:rFonts w:ascii="Times New Roman" w:eastAsia="宋体" w:hAnsi="Times New Roman" w:cs="Times New Roman"/>
      <w:sz w:val="18"/>
      <w:szCs w:val="18"/>
    </w:rPr>
  </w:style>
  <w:style w:type="character" w:customStyle="1" w:styleId="1Char">
    <w:name w:val="标题 1 Char"/>
    <w:link w:val="1"/>
    <w:rsid w:val="00570B8B"/>
    <w:rPr>
      <w:rFonts w:ascii="Times New Roman" w:hAnsi="Times New Roman"/>
      <w:b/>
      <w:bCs/>
      <w:kern w:val="44"/>
      <w:sz w:val="44"/>
      <w:szCs w:val="44"/>
    </w:rPr>
  </w:style>
  <w:style w:type="character" w:customStyle="1" w:styleId="2Char">
    <w:name w:val="标题 2 Char"/>
    <w:link w:val="2"/>
    <w:rsid w:val="00570B8B"/>
    <w:rPr>
      <w:rFonts w:ascii="等线 Light" w:eastAsia="等线 Light" w:hAnsi="等线 Light" w:cs="Times New Roman"/>
      <w:b/>
      <w:bCs/>
      <w:sz w:val="32"/>
      <w:szCs w:val="32"/>
    </w:rPr>
  </w:style>
  <w:style w:type="character" w:customStyle="1" w:styleId="4Char">
    <w:name w:val="标题 4 Char"/>
    <w:link w:val="4"/>
    <w:rsid w:val="00570B8B"/>
    <w:rPr>
      <w:rFonts w:ascii="Arial" w:eastAsia="黑体" w:hAnsi="Arial"/>
      <w:b/>
      <w:bCs/>
      <w:sz w:val="28"/>
      <w:szCs w:val="28"/>
    </w:rPr>
  </w:style>
  <w:style w:type="character" w:customStyle="1" w:styleId="5Char">
    <w:name w:val="标题 5 Char"/>
    <w:link w:val="5"/>
    <w:rsid w:val="00570B8B"/>
    <w:rPr>
      <w:rFonts w:ascii="Times New Roman" w:hAnsi="Times New Roman"/>
      <w:b/>
      <w:bCs/>
      <w:sz w:val="28"/>
      <w:szCs w:val="28"/>
    </w:rPr>
  </w:style>
  <w:style w:type="character" w:customStyle="1" w:styleId="6Char">
    <w:name w:val="标题 6 Char"/>
    <w:link w:val="6"/>
    <w:rsid w:val="00570B8B"/>
    <w:rPr>
      <w:rFonts w:ascii="Arial" w:eastAsia="黑体" w:hAnsi="Arial"/>
      <w:b/>
      <w:bCs/>
      <w:sz w:val="24"/>
      <w:szCs w:val="21"/>
    </w:rPr>
  </w:style>
  <w:style w:type="character" w:customStyle="1" w:styleId="7Char">
    <w:name w:val="标题 7 Char"/>
    <w:link w:val="7"/>
    <w:rsid w:val="00570B8B"/>
    <w:rPr>
      <w:rFonts w:ascii="宋体" w:hAnsi="华文楷体"/>
      <w:b/>
      <w:sz w:val="24"/>
      <w:szCs w:val="21"/>
    </w:rPr>
  </w:style>
  <w:style w:type="character" w:customStyle="1" w:styleId="8Char">
    <w:name w:val="标题 8 Char"/>
    <w:link w:val="8"/>
    <w:rsid w:val="00570B8B"/>
    <w:rPr>
      <w:rFonts w:ascii="Arial" w:eastAsia="黑体" w:hAnsi="Arial"/>
      <w:sz w:val="24"/>
      <w:szCs w:val="21"/>
    </w:rPr>
  </w:style>
  <w:style w:type="character" w:customStyle="1" w:styleId="9Char">
    <w:name w:val="标题 9 Char"/>
    <w:link w:val="9"/>
    <w:rsid w:val="00570B8B"/>
    <w:rPr>
      <w:rFonts w:ascii="Arial" w:eastAsia="黑体" w:hAnsi="Arial"/>
      <w:sz w:val="24"/>
      <w:szCs w:val="21"/>
    </w:rPr>
  </w:style>
  <w:style w:type="table" w:customStyle="1" w:styleId="af1">
    <w:name w:val="环评表格"/>
    <w:basedOn w:val="a1"/>
    <w:uiPriority w:val="99"/>
    <w:rsid w:val="00570B8B"/>
    <w:pPr>
      <w:widowControl w:val="0"/>
      <w:spacing w:line="360" w:lineRule="auto"/>
      <w:jc w:val="center"/>
    </w:pPr>
    <w:rPr>
      <w:rFonts w:ascii="Times New Roman" w:eastAsia="仿宋_GB2312" w:hAnsi="Times New Roman"/>
    </w:rPr>
    <w:tblPr>
      <w:tblBorders>
        <w:top w:val="single" w:sz="12" w:space="0" w:color="auto"/>
        <w:bottom w:val="single" w:sz="12" w:space="0" w:color="auto"/>
        <w:insideH w:val="single" w:sz="4" w:space="0" w:color="auto"/>
        <w:insideV w:val="single" w:sz="4" w:space="0" w:color="auto"/>
      </w:tblBorders>
      <w:tblCellMar>
        <w:left w:w="0" w:type="dxa"/>
        <w:right w:w="0" w:type="dxa"/>
      </w:tblCellMar>
    </w:tblPr>
    <w:tcPr>
      <w:vAlign w:val="center"/>
    </w:tcPr>
    <w:tblStylePr w:type="firstRow">
      <w:pPr>
        <w:jc w:val="center"/>
      </w:pPr>
      <w:rPr>
        <w:b w:val="0"/>
        <w:i w:val="0"/>
        <w:sz w:val="21"/>
      </w:rPr>
      <w:tblPr/>
      <w:trPr>
        <w:cantSplit/>
      </w:trPr>
      <w:tcPr>
        <w:tcBorders>
          <w:bottom w:val="single" w:sz="12" w:space="0" w:color="auto"/>
        </w:tcBorders>
      </w:tcPr>
    </w:tblStylePr>
  </w:style>
  <w:style w:type="table" w:customStyle="1" w:styleId="11">
    <w:name w:val="网格型表格1"/>
    <w:basedOn w:val="a1"/>
    <w:next w:val="af"/>
    <w:rsid w:val="00570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annotation subject"/>
    <w:basedOn w:val="a"/>
    <w:link w:val="Charb"/>
    <w:uiPriority w:val="99"/>
    <w:semiHidden/>
    <w:unhideWhenUsed/>
    <w:rsid w:val="00570B8B"/>
    <w:pPr>
      <w:jc w:val="left"/>
    </w:pPr>
    <w:rPr>
      <w:rFonts w:eastAsia="等线"/>
      <w:b/>
      <w:bCs/>
      <w:szCs w:val="21"/>
    </w:rPr>
  </w:style>
  <w:style w:type="character" w:customStyle="1" w:styleId="Charb">
    <w:name w:val="批注主题 Char"/>
    <w:link w:val="af2"/>
    <w:uiPriority w:val="99"/>
    <w:semiHidden/>
    <w:rsid w:val="0064671B"/>
    <w:rPr>
      <w:rFonts w:ascii="Times New Roman" w:hAnsi="Times New Roman"/>
      <w:b/>
      <w:bCs/>
      <w:szCs w:val="21"/>
    </w:rPr>
  </w:style>
  <w:style w:type="table" w:customStyle="1" w:styleId="21">
    <w:name w:val="永久样式2"/>
    <w:basedOn w:val="a1"/>
    <w:uiPriority w:val="99"/>
    <w:rsid w:val="00570B8B"/>
    <w:pPr>
      <w:jc w:val="both"/>
    </w:pPr>
    <w:tblPr>
      <w:tblBorders>
        <w:top w:val="single" w:sz="4" w:space="0" w:color="auto"/>
        <w:bottom w:val="single" w:sz="4" w:space="0" w:color="auto"/>
        <w:insideH w:val="single" w:sz="4" w:space="0" w:color="auto"/>
        <w:insideV w:val="single" w:sz="4" w:space="0" w:color="auto"/>
      </w:tblBorders>
    </w:tblPr>
    <w:tcPr>
      <w:vAlign w:val="center"/>
    </w:tcPr>
  </w:style>
  <w:style w:type="paragraph" w:customStyle="1" w:styleId="af3">
    <w:name w:val="报告书 公式"/>
    <w:link w:val="Charc"/>
    <w:qFormat/>
    <w:rsid w:val="00570B8B"/>
    <w:pPr>
      <w:spacing w:beforeLines="50" w:afterLines="50"/>
      <w:jc w:val="center"/>
    </w:pPr>
    <w:rPr>
      <w:rFonts w:ascii="Cambria Math" w:eastAsia="仿宋_GB2312" w:hAnsi="Cambria Math"/>
      <w:kern w:val="2"/>
      <w:sz w:val="28"/>
      <w:szCs w:val="24"/>
    </w:rPr>
  </w:style>
  <w:style w:type="character" w:customStyle="1" w:styleId="Charc">
    <w:name w:val="报告书 公式 Char"/>
    <w:link w:val="af3"/>
    <w:rsid w:val="00570B8B"/>
    <w:rPr>
      <w:rFonts w:ascii="Cambria Math" w:eastAsia="仿宋_GB2312" w:hAnsi="Cambria Math" w:cs="Times New Roman"/>
      <w:sz w:val="28"/>
      <w:szCs w:val="24"/>
    </w:rPr>
  </w:style>
  <w:style w:type="paragraph" w:customStyle="1" w:styleId="50">
    <w:name w:val="标题 5级"/>
    <w:link w:val="5Char0"/>
    <w:qFormat/>
    <w:rsid w:val="00570B8B"/>
    <w:pPr>
      <w:spacing w:line="500" w:lineRule="exact"/>
      <w:outlineLvl w:val="4"/>
    </w:pPr>
    <w:rPr>
      <w:rFonts w:ascii="Times New Roman" w:eastAsia="仿宋_GB2312" w:hAnsi="Times New Roman"/>
      <w:b/>
      <w:kern w:val="2"/>
      <w:sz w:val="28"/>
      <w:szCs w:val="24"/>
    </w:rPr>
  </w:style>
  <w:style w:type="character" w:customStyle="1" w:styleId="5Char0">
    <w:name w:val="标题 5级 Char"/>
    <w:link w:val="50"/>
    <w:rsid w:val="00570B8B"/>
    <w:rPr>
      <w:rFonts w:ascii="Times New Roman" w:eastAsia="仿宋_GB2312" w:hAnsi="Times New Roman" w:cs="Times New Roman"/>
      <w:b/>
      <w:sz w:val="28"/>
      <w:szCs w:val="24"/>
    </w:rPr>
  </w:style>
  <w:style w:type="paragraph" w:styleId="22">
    <w:name w:val="toc 2"/>
    <w:basedOn w:val="a"/>
    <w:next w:val="a"/>
    <w:autoRedefine/>
    <w:uiPriority w:val="39"/>
    <w:unhideWhenUsed/>
    <w:rsid w:val="00570B8B"/>
    <w:pPr>
      <w:ind w:left="210"/>
      <w:jc w:val="left"/>
    </w:pPr>
    <w:rPr>
      <w:rFonts w:ascii="等线" w:eastAsia="等线"/>
      <w:smallCaps/>
      <w:sz w:val="20"/>
      <w:szCs w:val="20"/>
    </w:rPr>
  </w:style>
  <w:style w:type="paragraph" w:styleId="12">
    <w:name w:val="toc 1"/>
    <w:basedOn w:val="a"/>
    <w:next w:val="a"/>
    <w:link w:val="1Char1"/>
    <w:autoRedefine/>
    <w:uiPriority w:val="39"/>
    <w:unhideWhenUsed/>
    <w:rsid w:val="00570B8B"/>
    <w:pPr>
      <w:spacing w:before="120" w:after="120"/>
      <w:jc w:val="left"/>
    </w:pPr>
    <w:rPr>
      <w:rFonts w:ascii="等线" w:eastAsia="等线"/>
      <w:b/>
      <w:bCs/>
      <w:caps/>
      <w:sz w:val="20"/>
      <w:szCs w:val="20"/>
    </w:rPr>
  </w:style>
  <w:style w:type="paragraph" w:customStyle="1" w:styleId="af4">
    <w:name w:val="报告书 方程式"/>
    <w:link w:val="Chard"/>
    <w:qFormat/>
    <w:rsid w:val="00570B8B"/>
    <w:pPr>
      <w:spacing w:beforeLines="50" w:afterLines="50" w:line="500" w:lineRule="exact"/>
      <w:jc w:val="center"/>
    </w:pPr>
    <w:rPr>
      <w:rFonts w:ascii="Cambria" w:eastAsia="仿宋_GB2312" w:hAnsi="Cambria" w:cs="Arial"/>
      <w:kern w:val="2"/>
      <w:sz w:val="28"/>
      <w:szCs w:val="24"/>
      <w:lang w:val="pl-PL"/>
    </w:rPr>
  </w:style>
  <w:style w:type="character" w:customStyle="1" w:styleId="Chard">
    <w:name w:val="报告书 方程式 Char"/>
    <w:link w:val="af4"/>
    <w:rsid w:val="00570B8B"/>
    <w:rPr>
      <w:rFonts w:ascii="Cambria" w:eastAsia="仿宋_GB2312" w:hAnsi="Cambria" w:cs="Arial"/>
      <w:sz w:val="28"/>
      <w:szCs w:val="24"/>
      <w:lang w:val="pl-PL"/>
    </w:rPr>
  </w:style>
  <w:style w:type="character" w:styleId="af5">
    <w:name w:val="Hyperlink"/>
    <w:uiPriority w:val="99"/>
    <w:unhideWhenUsed/>
    <w:rsid w:val="00570B8B"/>
    <w:rPr>
      <w:color w:val="0563C1"/>
      <w:u w:val="single"/>
    </w:rPr>
  </w:style>
  <w:style w:type="table" w:customStyle="1" w:styleId="2-31">
    <w:name w:val="网格表 2 - 着色 31"/>
    <w:basedOn w:val="a1"/>
    <w:uiPriority w:val="47"/>
    <w:rsid w:val="00570B8B"/>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styleId="111111">
    <w:name w:val="Outline List 2"/>
    <w:aliases w:val="1 /1.1/ 1.1.1"/>
    <w:basedOn w:val="a2"/>
    <w:rsid w:val="00570B8B"/>
    <w:pPr>
      <w:numPr>
        <w:numId w:val="1"/>
      </w:numPr>
    </w:pPr>
  </w:style>
  <w:style w:type="character" w:styleId="af6">
    <w:name w:val="Placeholder Text"/>
    <w:uiPriority w:val="99"/>
    <w:semiHidden/>
    <w:rsid w:val="00570B8B"/>
    <w:rPr>
      <w:color w:val="808080"/>
    </w:rPr>
  </w:style>
  <w:style w:type="table" w:customStyle="1" w:styleId="211">
    <w:name w:val="网格表 211"/>
    <w:basedOn w:val="a1"/>
    <w:uiPriority w:val="47"/>
    <w:rsid w:val="00570B8B"/>
    <w:rPr>
      <w:rFonts w:ascii="Calibri" w:eastAsia="宋体" w:hAnsi="Calibri"/>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f7">
    <w:name w:val="Date"/>
    <w:basedOn w:val="a"/>
    <w:next w:val="a"/>
    <w:link w:val="Chare"/>
    <w:semiHidden/>
    <w:unhideWhenUsed/>
    <w:rsid w:val="00570B8B"/>
    <w:pPr>
      <w:ind w:leftChars="2500" w:left="100"/>
    </w:pPr>
    <w:rPr>
      <w:rFonts w:eastAsia="等线"/>
      <w:szCs w:val="21"/>
    </w:rPr>
  </w:style>
  <w:style w:type="character" w:customStyle="1" w:styleId="Chare">
    <w:name w:val="日期 Char"/>
    <w:link w:val="af7"/>
    <w:semiHidden/>
    <w:rsid w:val="00570B8B"/>
    <w:rPr>
      <w:rFonts w:ascii="Times New Roman" w:hAnsi="Times New Roman"/>
      <w:szCs w:val="21"/>
    </w:rPr>
  </w:style>
  <w:style w:type="character" w:styleId="af8">
    <w:name w:val="FollowedHyperlink"/>
    <w:uiPriority w:val="99"/>
    <w:semiHidden/>
    <w:unhideWhenUsed/>
    <w:rsid w:val="00570B8B"/>
    <w:rPr>
      <w:color w:val="954F72"/>
      <w:u w:val="single"/>
    </w:rPr>
  </w:style>
  <w:style w:type="table" w:customStyle="1" w:styleId="2-313">
    <w:name w:val="网格表 2 - 着色 313"/>
    <w:basedOn w:val="a1"/>
    <w:uiPriority w:val="47"/>
    <w:rsid w:val="00570B8B"/>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13">
    <w:name w:val="网格型1"/>
    <w:basedOn w:val="a1"/>
    <w:next w:val="af"/>
    <w:uiPriority w:val="39"/>
    <w:rsid w:val="00570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报告书 插图"/>
    <w:link w:val="Charf"/>
    <w:qFormat/>
    <w:rsid w:val="00570B8B"/>
    <w:pPr>
      <w:jc w:val="center"/>
    </w:pPr>
    <w:rPr>
      <w:rFonts w:ascii="Times New Roman" w:eastAsia="仿宋_GB2312" w:hAnsi="Times New Roman"/>
      <w:kern w:val="2"/>
      <w:sz w:val="28"/>
      <w:szCs w:val="24"/>
    </w:rPr>
  </w:style>
  <w:style w:type="character" w:customStyle="1" w:styleId="Charf">
    <w:name w:val="报告书 插图 Char"/>
    <w:link w:val="af9"/>
    <w:rsid w:val="00570B8B"/>
    <w:rPr>
      <w:rFonts w:ascii="Times New Roman" w:eastAsia="仿宋_GB2312" w:hAnsi="Times New Roman" w:cs="Times New Roman"/>
      <w:sz w:val="28"/>
      <w:szCs w:val="24"/>
    </w:rPr>
  </w:style>
  <w:style w:type="paragraph" w:styleId="afa">
    <w:name w:val="Document Map"/>
    <w:basedOn w:val="a"/>
    <w:link w:val="Charf0"/>
    <w:semiHidden/>
    <w:unhideWhenUsed/>
    <w:rsid w:val="00570B8B"/>
    <w:rPr>
      <w:rFonts w:ascii="宋体"/>
      <w:sz w:val="18"/>
      <w:szCs w:val="18"/>
    </w:rPr>
  </w:style>
  <w:style w:type="character" w:customStyle="1" w:styleId="Charf0">
    <w:name w:val="文档结构图 Char"/>
    <w:link w:val="afa"/>
    <w:uiPriority w:val="99"/>
    <w:semiHidden/>
    <w:rsid w:val="00570B8B"/>
    <w:rPr>
      <w:rFonts w:ascii="宋体" w:eastAsia="宋体" w:hAnsi="Times New Roman"/>
      <w:sz w:val="18"/>
      <w:szCs w:val="18"/>
    </w:rPr>
  </w:style>
  <w:style w:type="numbering" w:customStyle="1" w:styleId="14">
    <w:name w:val="无列表1"/>
    <w:next w:val="a2"/>
    <w:uiPriority w:val="99"/>
    <w:semiHidden/>
    <w:unhideWhenUsed/>
    <w:rsid w:val="00570B8B"/>
  </w:style>
  <w:style w:type="numbering" w:customStyle="1" w:styleId="110">
    <w:name w:val="无列表11"/>
    <w:next w:val="a2"/>
    <w:uiPriority w:val="99"/>
    <w:semiHidden/>
    <w:unhideWhenUsed/>
    <w:rsid w:val="00570B8B"/>
  </w:style>
  <w:style w:type="numbering" w:customStyle="1" w:styleId="1111111">
    <w:name w:val="1 /1.1/ 1.1.11"/>
    <w:basedOn w:val="a2"/>
    <w:next w:val="111111"/>
    <w:rsid w:val="00570B8B"/>
  </w:style>
  <w:style w:type="numbering" w:customStyle="1" w:styleId="23">
    <w:name w:val="无列表2"/>
    <w:next w:val="a2"/>
    <w:uiPriority w:val="99"/>
    <w:semiHidden/>
    <w:unhideWhenUsed/>
    <w:rsid w:val="00570B8B"/>
  </w:style>
  <w:style w:type="numbering" w:customStyle="1" w:styleId="120">
    <w:name w:val="无列表12"/>
    <w:next w:val="a2"/>
    <w:uiPriority w:val="99"/>
    <w:semiHidden/>
    <w:unhideWhenUsed/>
    <w:rsid w:val="00570B8B"/>
  </w:style>
  <w:style w:type="numbering" w:customStyle="1" w:styleId="1111112">
    <w:name w:val="1 /1.1/ 1.1.12"/>
    <w:basedOn w:val="a2"/>
    <w:next w:val="111111"/>
    <w:rsid w:val="00570B8B"/>
  </w:style>
  <w:style w:type="paragraph" w:styleId="afb">
    <w:name w:val="Normal (Web)"/>
    <w:basedOn w:val="a"/>
    <w:uiPriority w:val="99"/>
    <w:semiHidden/>
    <w:unhideWhenUsed/>
    <w:rsid w:val="00570B8B"/>
    <w:pPr>
      <w:widowControl/>
      <w:spacing w:before="100" w:beforeAutospacing="1" w:after="100" w:afterAutospacing="1"/>
      <w:jc w:val="left"/>
    </w:pPr>
    <w:rPr>
      <w:rFonts w:ascii="宋体" w:hAnsi="宋体" w:cs="宋体"/>
      <w:kern w:val="0"/>
      <w:sz w:val="24"/>
    </w:rPr>
  </w:style>
  <w:style w:type="numbering" w:customStyle="1" w:styleId="32">
    <w:name w:val="无列表3"/>
    <w:next w:val="a2"/>
    <w:uiPriority w:val="99"/>
    <w:semiHidden/>
    <w:unhideWhenUsed/>
    <w:rsid w:val="00570B8B"/>
  </w:style>
  <w:style w:type="numbering" w:customStyle="1" w:styleId="130">
    <w:name w:val="无列表13"/>
    <w:next w:val="a2"/>
    <w:uiPriority w:val="99"/>
    <w:semiHidden/>
    <w:unhideWhenUsed/>
    <w:rsid w:val="00570B8B"/>
  </w:style>
  <w:style w:type="table" w:customStyle="1" w:styleId="15">
    <w:name w:val="环评表格1"/>
    <w:basedOn w:val="a1"/>
    <w:uiPriority w:val="99"/>
    <w:rsid w:val="00570B8B"/>
    <w:pPr>
      <w:widowControl w:val="0"/>
      <w:spacing w:line="360" w:lineRule="auto"/>
      <w:jc w:val="center"/>
    </w:pPr>
    <w:rPr>
      <w:rFonts w:ascii="Times New Roman" w:eastAsia="仿宋_GB2312" w:hAnsi="Times New Roman"/>
    </w:rPr>
    <w:tblPr>
      <w:tblBorders>
        <w:top w:val="single" w:sz="12" w:space="0" w:color="auto"/>
        <w:bottom w:val="single" w:sz="12" w:space="0" w:color="auto"/>
        <w:insideH w:val="single" w:sz="4" w:space="0" w:color="auto"/>
        <w:insideV w:val="single" w:sz="4" w:space="0" w:color="auto"/>
      </w:tblBorders>
      <w:tblCellMar>
        <w:left w:w="0" w:type="dxa"/>
        <w:right w:w="0" w:type="dxa"/>
      </w:tblCellMar>
    </w:tblPr>
    <w:tcPr>
      <w:vAlign w:val="center"/>
    </w:tcPr>
    <w:tblStylePr w:type="firstRow">
      <w:pPr>
        <w:jc w:val="center"/>
      </w:pPr>
      <w:rPr>
        <w:b w:val="0"/>
        <w:i w:val="0"/>
        <w:sz w:val="21"/>
      </w:rPr>
      <w:tblPr/>
      <w:trPr>
        <w:cantSplit/>
      </w:trPr>
      <w:tcPr>
        <w:tcBorders>
          <w:bottom w:val="single" w:sz="12" w:space="0" w:color="auto"/>
        </w:tcBorders>
      </w:tcPr>
    </w:tblStylePr>
  </w:style>
  <w:style w:type="table" w:customStyle="1" w:styleId="24">
    <w:name w:val="网格型表格2"/>
    <w:basedOn w:val="a1"/>
    <w:next w:val="af"/>
    <w:rsid w:val="00570B8B"/>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111">
    <w:name w:val="网格型表格11"/>
    <w:basedOn w:val="a1"/>
    <w:next w:val="af"/>
    <w:rsid w:val="00570B8B"/>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永久样式21"/>
    <w:basedOn w:val="a1"/>
    <w:uiPriority w:val="99"/>
    <w:rsid w:val="00570B8B"/>
    <w:pPr>
      <w:jc w:val="both"/>
    </w:pPr>
    <w:rPr>
      <w:rFonts w:ascii="Calibri" w:eastAsia="宋体" w:hAnsi="Calibri"/>
    </w:rPr>
    <w:tblPr>
      <w:tblBorders>
        <w:top w:val="single" w:sz="4" w:space="0" w:color="auto"/>
        <w:bottom w:val="single" w:sz="4" w:space="0" w:color="auto"/>
        <w:insideH w:val="single" w:sz="4" w:space="0" w:color="auto"/>
        <w:insideV w:val="single" w:sz="4" w:space="0" w:color="auto"/>
      </w:tblBorders>
    </w:tblPr>
    <w:tcPr>
      <w:vAlign w:val="center"/>
    </w:tcPr>
  </w:style>
  <w:style w:type="table" w:customStyle="1" w:styleId="2-32">
    <w:name w:val="网格表 2 - 着色 32"/>
    <w:basedOn w:val="a1"/>
    <w:next w:val="2-31"/>
    <w:uiPriority w:val="47"/>
    <w:rsid w:val="00570B8B"/>
    <w:rPr>
      <w:rFonts w:ascii="Calibri" w:eastAsia="宋体" w:hAnsi="Calibri"/>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1111113">
    <w:name w:val="1 /1.1/ 1.1.13"/>
    <w:basedOn w:val="a2"/>
    <w:next w:val="111111"/>
    <w:rsid w:val="00570B8B"/>
  </w:style>
  <w:style w:type="table" w:customStyle="1" w:styleId="2111">
    <w:name w:val="网格表 2111"/>
    <w:basedOn w:val="a1"/>
    <w:uiPriority w:val="47"/>
    <w:rsid w:val="00570B8B"/>
    <w:rPr>
      <w:rFonts w:ascii="Calibri" w:eastAsia="宋体" w:hAnsi="Calibri"/>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311">
    <w:name w:val="网格表 2 - 着色 311"/>
    <w:basedOn w:val="a1"/>
    <w:uiPriority w:val="47"/>
    <w:rsid w:val="00570B8B"/>
    <w:rPr>
      <w:rFonts w:ascii="Calibri" w:eastAsia="宋体" w:hAnsi="Calibri"/>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112">
    <w:name w:val="网格型11"/>
    <w:basedOn w:val="a1"/>
    <w:next w:val="af"/>
    <w:uiPriority w:val="39"/>
    <w:rsid w:val="00570B8B"/>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无列表4"/>
    <w:next w:val="a2"/>
    <w:uiPriority w:val="99"/>
    <w:semiHidden/>
    <w:unhideWhenUsed/>
    <w:rsid w:val="00570B8B"/>
  </w:style>
  <w:style w:type="numbering" w:customStyle="1" w:styleId="140">
    <w:name w:val="无列表14"/>
    <w:next w:val="a2"/>
    <w:uiPriority w:val="99"/>
    <w:semiHidden/>
    <w:unhideWhenUsed/>
    <w:rsid w:val="00570B8B"/>
  </w:style>
  <w:style w:type="table" w:customStyle="1" w:styleId="25">
    <w:name w:val="环评表格2"/>
    <w:basedOn w:val="a1"/>
    <w:uiPriority w:val="99"/>
    <w:rsid w:val="00570B8B"/>
    <w:pPr>
      <w:widowControl w:val="0"/>
      <w:spacing w:line="360" w:lineRule="auto"/>
      <w:jc w:val="center"/>
    </w:pPr>
    <w:rPr>
      <w:rFonts w:ascii="Times New Roman" w:eastAsia="仿宋_GB2312" w:hAnsi="Times New Roman"/>
    </w:rPr>
    <w:tblPr>
      <w:tblBorders>
        <w:top w:val="single" w:sz="12" w:space="0" w:color="auto"/>
        <w:bottom w:val="single" w:sz="12" w:space="0" w:color="auto"/>
        <w:insideH w:val="single" w:sz="4" w:space="0" w:color="auto"/>
        <w:insideV w:val="single" w:sz="4" w:space="0" w:color="auto"/>
      </w:tblBorders>
      <w:tblCellMar>
        <w:left w:w="0" w:type="dxa"/>
        <w:right w:w="0" w:type="dxa"/>
      </w:tblCellMar>
    </w:tblPr>
    <w:tcPr>
      <w:vAlign w:val="center"/>
    </w:tcPr>
    <w:tblStylePr w:type="firstRow">
      <w:pPr>
        <w:jc w:val="center"/>
      </w:pPr>
      <w:rPr>
        <w:b w:val="0"/>
        <w:i w:val="0"/>
        <w:sz w:val="21"/>
      </w:rPr>
      <w:tblPr/>
      <w:trPr>
        <w:cantSplit/>
      </w:trPr>
      <w:tcPr>
        <w:tcBorders>
          <w:bottom w:val="single" w:sz="12" w:space="0" w:color="auto"/>
        </w:tcBorders>
      </w:tcPr>
    </w:tblStylePr>
  </w:style>
  <w:style w:type="table" w:customStyle="1" w:styleId="33">
    <w:name w:val="网格型表格3"/>
    <w:basedOn w:val="a1"/>
    <w:next w:val="af"/>
    <w:rsid w:val="00570B8B"/>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121">
    <w:name w:val="网格型表格12"/>
    <w:basedOn w:val="a1"/>
    <w:next w:val="af"/>
    <w:rsid w:val="00570B8B"/>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永久样式22"/>
    <w:basedOn w:val="a1"/>
    <w:uiPriority w:val="99"/>
    <w:rsid w:val="00570B8B"/>
    <w:pPr>
      <w:jc w:val="both"/>
    </w:pPr>
    <w:rPr>
      <w:rFonts w:ascii="Calibri" w:eastAsia="宋体" w:hAnsi="Calibri"/>
    </w:rPr>
    <w:tblPr>
      <w:tblBorders>
        <w:top w:val="single" w:sz="4" w:space="0" w:color="auto"/>
        <w:bottom w:val="single" w:sz="4" w:space="0" w:color="auto"/>
        <w:insideH w:val="single" w:sz="4" w:space="0" w:color="auto"/>
        <w:insideV w:val="single" w:sz="4" w:space="0" w:color="auto"/>
      </w:tblBorders>
    </w:tblPr>
    <w:tcPr>
      <w:vAlign w:val="center"/>
    </w:tcPr>
  </w:style>
  <w:style w:type="table" w:customStyle="1" w:styleId="2-33">
    <w:name w:val="网格表 2 - 着色 33"/>
    <w:basedOn w:val="a1"/>
    <w:next w:val="2-31"/>
    <w:uiPriority w:val="47"/>
    <w:rsid w:val="00570B8B"/>
    <w:rPr>
      <w:rFonts w:ascii="Calibri" w:eastAsia="宋体" w:hAnsi="Calibri"/>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1111114">
    <w:name w:val="1 /1.1/ 1.1.14"/>
    <w:basedOn w:val="a2"/>
    <w:next w:val="111111"/>
    <w:rsid w:val="00570B8B"/>
  </w:style>
  <w:style w:type="table" w:customStyle="1" w:styleId="2112">
    <w:name w:val="网格表 2112"/>
    <w:basedOn w:val="a1"/>
    <w:uiPriority w:val="47"/>
    <w:rsid w:val="00570B8B"/>
    <w:rPr>
      <w:rFonts w:ascii="Calibri" w:eastAsia="宋体" w:hAnsi="Calibri"/>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312">
    <w:name w:val="网格表 2 - 着色 312"/>
    <w:basedOn w:val="a1"/>
    <w:uiPriority w:val="47"/>
    <w:rsid w:val="00570B8B"/>
    <w:rPr>
      <w:rFonts w:ascii="Calibri" w:eastAsia="宋体" w:hAnsi="Calibri"/>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122">
    <w:name w:val="网格型12"/>
    <w:basedOn w:val="a1"/>
    <w:next w:val="af"/>
    <w:uiPriority w:val="39"/>
    <w:rsid w:val="00570B8B"/>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ody Text Indent"/>
    <w:basedOn w:val="a"/>
    <w:link w:val="Charf1"/>
    <w:uiPriority w:val="99"/>
    <w:semiHidden/>
    <w:unhideWhenUsed/>
    <w:rsid w:val="00570B8B"/>
    <w:pPr>
      <w:spacing w:after="120"/>
      <w:ind w:leftChars="200" w:left="420"/>
    </w:pPr>
    <w:rPr>
      <w:rFonts w:eastAsia="等线"/>
      <w:szCs w:val="21"/>
    </w:rPr>
  </w:style>
  <w:style w:type="character" w:customStyle="1" w:styleId="Charf1">
    <w:name w:val="正文文本缩进 Char"/>
    <w:link w:val="afc"/>
    <w:rsid w:val="00570B8B"/>
    <w:rPr>
      <w:rFonts w:ascii="Times New Roman" w:hAnsi="Times New Roman"/>
      <w:szCs w:val="21"/>
    </w:rPr>
  </w:style>
  <w:style w:type="paragraph" w:styleId="34">
    <w:name w:val="Body Text Indent 3"/>
    <w:basedOn w:val="a"/>
    <w:link w:val="3Char1"/>
    <w:uiPriority w:val="99"/>
    <w:semiHidden/>
    <w:unhideWhenUsed/>
    <w:rsid w:val="00570B8B"/>
    <w:pPr>
      <w:spacing w:after="120"/>
      <w:ind w:leftChars="200" w:left="420"/>
    </w:pPr>
    <w:rPr>
      <w:rFonts w:eastAsia="等线"/>
      <w:sz w:val="16"/>
      <w:szCs w:val="16"/>
    </w:rPr>
  </w:style>
  <w:style w:type="character" w:customStyle="1" w:styleId="3Char1">
    <w:name w:val="正文文本缩进 3 Char"/>
    <w:link w:val="34"/>
    <w:uiPriority w:val="99"/>
    <w:semiHidden/>
    <w:rsid w:val="00570B8B"/>
    <w:rPr>
      <w:rFonts w:ascii="Times New Roman" w:hAnsi="Times New Roman"/>
      <w:sz w:val="16"/>
      <w:szCs w:val="16"/>
    </w:rPr>
  </w:style>
  <w:style w:type="character" w:customStyle="1" w:styleId="61">
    <w:name w:val="标题 6 字符1"/>
    <w:aliases w:val="标题1.1.1.1.1.1 字符1,条 4 字符1,H6 字符1,第五层条 字符1,4号宋体左齐行距1.25倍 字符1,二级项 字符1,无节 字符1,标题6，6级标题，小四中宋粗，无序号 字符1,标题8 字符1,二级项1 字符1,无节1 字符1,标题6，6级标题，小四中宋粗，无序号1 字符1,标题81 字符1,标题1.1.1.1.1.11 字符1,二级项2 字符1,无节2 字符1,标题6，6级标题，小四中宋粗，无序号2 字符1,标题82 字符1,标题1.1.1.1.1.12 字符1"/>
    <w:semiHidden/>
    <w:rsid w:val="00603315"/>
    <w:rPr>
      <w:rFonts w:ascii="等线 Light" w:eastAsia="等线 Light" w:hAnsi="等线 Light" w:cs="Times New Roman"/>
      <w:b/>
      <w:bCs/>
      <w:kern w:val="2"/>
      <w:sz w:val="24"/>
      <w:szCs w:val="24"/>
    </w:rPr>
  </w:style>
  <w:style w:type="paragraph" w:customStyle="1" w:styleId="msonormal0">
    <w:name w:val="msonormal"/>
    <w:basedOn w:val="a"/>
    <w:uiPriority w:val="99"/>
    <w:semiHidden/>
    <w:rsid w:val="00603315"/>
    <w:pPr>
      <w:widowControl/>
      <w:spacing w:before="100" w:beforeAutospacing="1" w:after="100" w:afterAutospacing="1"/>
      <w:jc w:val="left"/>
    </w:pPr>
    <w:rPr>
      <w:rFonts w:ascii="宋体" w:hAnsi="宋体" w:cs="宋体"/>
      <w:kern w:val="0"/>
      <w:sz w:val="24"/>
    </w:rPr>
  </w:style>
  <w:style w:type="character" w:customStyle="1" w:styleId="71">
    <w:name w:val="标题 7 字符1"/>
    <w:aliases w:val="项标题(1) 字符1,条 5 字符1,H7 字符1,H71 字符1,标题 7表内5号 字符1"/>
    <w:semiHidden/>
    <w:rsid w:val="00603315"/>
    <w:rPr>
      <w:rFonts w:eastAsia="等线"/>
      <w:b/>
      <w:bCs/>
      <w:kern w:val="2"/>
      <w:sz w:val="24"/>
      <w:szCs w:val="24"/>
    </w:rPr>
  </w:style>
  <w:style w:type="character" w:customStyle="1" w:styleId="81">
    <w:name w:val="标题 8 字符1"/>
    <w:aliases w:val="目标题 1) 字符1,H8 字符1,h8 字符1"/>
    <w:semiHidden/>
    <w:rsid w:val="00603315"/>
    <w:rPr>
      <w:rFonts w:ascii="等线 Light" w:eastAsia="等线 Light" w:hAnsi="等线 Light" w:cs="Times New Roman"/>
      <w:kern w:val="2"/>
      <w:sz w:val="24"/>
      <w:szCs w:val="24"/>
    </w:rPr>
  </w:style>
  <w:style w:type="character" w:customStyle="1" w:styleId="91">
    <w:name w:val="标题 9 字符1"/>
    <w:aliases w:val="干标题(a) 字符1,H9 字符1,h9 字符1,table 字符1"/>
    <w:semiHidden/>
    <w:rsid w:val="00603315"/>
    <w:rPr>
      <w:rFonts w:ascii="等线 Light" w:eastAsia="等线 Light" w:hAnsi="等线 Light" w:cs="Times New Roman"/>
      <w:kern w:val="2"/>
      <w:sz w:val="21"/>
      <w:szCs w:val="21"/>
    </w:rPr>
  </w:style>
  <w:style w:type="character" w:customStyle="1" w:styleId="16">
    <w:name w:val="页眉 字符1"/>
    <w:aliases w:val="页眉1 字符1,页眉2 字符1,页眉zxl 字符1,g 字符1"/>
    <w:uiPriority w:val="99"/>
    <w:semiHidden/>
    <w:rsid w:val="00603315"/>
    <w:rPr>
      <w:rFonts w:ascii="Times New Roman" w:eastAsia="等线" w:hAnsi="Times New Roman" w:cs="Times New Roman"/>
      <w:sz w:val="18"/>
      <w:szCs w:val="18"/>
    </w:rPr>
  </w:style>
  <w:style w:type="character" w:customStyle="1" w:styleId="17">
    <w:name w:val="页脚 字符1"/>
    <w:aliases w:val="123YJ 字符1,Footer1 字符1"/>
    <w:uiPriority w:val="99"/>
    <w:semiHidden/>
    <w:rsid w:val="00603315"/>
    <w:rPr>
      <w:rFonts w:ascii="Times New Roman" w:eastAsia="等线" w:hAnsi="Times New Roman" w:cs="Times New Roman"/>
      <w:sz w:val="18"/>
      <w:szCs w:val="18"/>
    </w:rPr>
  </w:style>
  <w:style w:type="table" w:customStyle="1" w:styleId="1110">
    <w:name w:val="网格型表格111"/>
    <w:basedOn w:val="a1"/>
    <w:rsid w:val="00603315"/>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表格4"/>
    <w:basedOn w:val="a1"/>
    <w:next w:val="af"/>
    <w:rsid w:val="00497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fd">
    <w:name w:val="Revision"/>
    <w:hidden/>
    <w:uiPriority w:val="99"/>
    <w:semiHidden/>
    <w:rsid w:val="0092608B"/>
    <w:rPr>
      <w:rFonts w:ascii="Times New Roman" w:eastAsia="宋体" w:hAnsi="Times New Roman"/>
      <w:kern w:val="2"/>
      <w:sz w:val="21"/>
      <w:szCs w:val="24"/>
    </w:rPr>
  </w:style>
  <w:style w:type="table" w:customStyle="1" w:styleId="TableNormal">
    <w:name w:val="Table Normal"/>
    <w:uiPriority w:val="2"/>
    <w:semiHidden/>
    <w:unhideWhenUsed/>
    <w:qFormat/>
    <w:rsid w:val="00570FF8"/>
    <w:pPr>
      <w:widowControl w:val="0"/>
    </w:pPr>
    <w:rPr>
      <w:sz w:val="22"/>
      <w:szCs w:val="22"/>
      <w:lang w:eastAsia="en-US"/>
    </w:rPr>
    <w:tblPr>
      <w:tblInd w:w="0" w:type="dxa"/>
      <w:tblCellMar>
        <w:top w:w="0" w:type="dxa"/>
        <w:left w:w="0" w:type="dxa"/>
        <w:bottom w:w="0" w:type="dxa"/>
        <w:right w:w="0" w:type="dxa"/>
      </w:tblCellMar>
    </w:tblPr>
  </w:style>
  <w:style w:type="character" w:styleId="afe">
    <w:name w:val="annotation reference"/>
    <w:semiHidden/>
    <w:unhideWhenUsed/>
    <w:rsid w:val="00161616"/>
    <w:rPr>
      <w:sz w:val="21"/>
      <w:szCs w:val="21"/>
    </w:rPr>
  </w:style>
  <w:style w:type="paragraph" w:styleId="aff">
    <w:name w:val="annotation text"/>
    <w:basedOn w:val="a"/>
    <w:link w:val="Charf2"/>
    <w:unhideWhenUsed/>
    <w:qFormat/>
    <w:rsid w:val="00161616"/>
    <w:pPr>
      <w:jc w:val="left"/>
    </w:pPr>
  </w:style>
  <w:style w:type="character" w:customStyle="1" w:styleId="Charf2">
    <w:name w:val="批注文字 Char"/>
    <w:link w:val="aff"/>
    <w:rsid w:val="00161616"/>
    <w:rPr>
      <w:rFonts w:ascii="Times New Roman" w:eastAsia="宋体" w:hAnsi="Times New Roman" w:cs="Times New Roman"/>
      <w:szCs w:val="24"/>
    </w:rPr>
  </w:style>
  <w:style w:type="table" w:customStyle="1" w:styleId="1-11">
    <w:name w:val="网格表 1 浅色 - 着色 11"/>
    <w:basedOn w:val="a1"/>
    <w:uiPriority w:val="46"/>
    <w:rsid w:val="0076029C"/>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aff0">
    <w:name w:val="Body Text"/>
    <w:basedOn w:val="a"/>
    <w:link w:val="Charf3"/>
    <w:semiHidden/>
    <w:unhideWhenUsed/>
    <w:qFormat/>
    <w:rsid w:val="00576D18"/>
    <w:pPr>
      <w:spacing w:after="120"/>
    </w:pPr>
  </w:style>
  <w:style w:type="character" w:customStyle="1" w:styleId="Charf3">
    <w:name w:val="正文文本 Char"/>
    <w:link w:val="aff0"/>
    <w:semiHidden/>
    <w:rsid w:val="00576D18"/>
    <w:rPr>
      <w:rFonts w:ascii="Times New Roman" w:eastAsia="宋体" w:hAnsi="Times New Roman" w:cs="Times New Roman"/>
      <w:szCs w:val="24"/>
    </w:rPr>
  </w:style>
  <w:style w:type="paragraph" w:customStyle="1" w:styleId="aff1">
    <w:name w:val="首页 评价单位时间"/>
    <w:basedOn w:val="a"/>
    <w:link w:val="Charf4"/>
    <w:rsid w:val="00C35C70"/>
    <w:pPr>
      <w:spacing w:line="500" w:lineRule="exact"/>
      <w:jc w:val="center"/>
    </w:pPr>
    <w:rPr>
      <w:rFonts w:ascii="华文新魏" w:eastAsia="华文新魏"/>
      <w:sz w:val="32"/>
      <w:szCs w:val="32"/>
    </w:rPr>
  </w:style>
  <w:style w:type="character" w:customStyle="1" w:styleId="Charf4">
    <w:name w:val="首页 评价单位时间 Char"/>
    <w:link w:val="aff1"/>
    <w:rsid w:val="00C35C70"/>
    <w:rPr>
      <w:rFonts w:ascii="华文新魏" w:eastAsia="华文新魏" w:hAnsi="Times New Roman"/>
      <w:sz w:val="32"/>
      <w:szCs w:val="32"/>
    </w:rPr>
  </w:style>
  <w:style w:type="paragraph" w:customStyle="1" w:styleId="aff2">
    <w:name w:val="首页 文件类型"/>
    <w:link w:val="Charf5"/>
    <w:rsid w:val="00C35C70"/>
    <w:pPr>
      <w:spacing w:beforeLines="100" w:before="312"/>
      <w:jc w:val="center"/>
    </w:pPr>
    <w:rPr>
      <w:rFonts w:ascii="华文新魏" w:eastAsia="华文新魏" w:hAnsi="Times New Roman"/>
      <w:bCs/>
      <w:kern w:val="2"/>
      <w:sz w:val="44"/>
      <w:szCs w:val="44"/>
    </w:rPr>
  </w:style>
  <w:style w:type="character" w:customStyle="1" w:styleId="Charf5">
    <w:name w:val="首页 文件类型 Char"/>
    <w:link w:val="aff2"/>
    <w:rsid w:val="00C35C70"/>
    <w:rPr>
      <w:rFonts w:ascii="华文新魏" w:eastAsia="华文新魏" w:hAnsi="Times New Roman" w:cs="Times New Roman"/>
      <w:bCs/>
      <w:sz w:val="44"/>
      <w:szCs w:val="44"/>
    </w:rPr>
  </w:style>
  <w:style w:type="character" w:customStyle="1" w:styleId="Char10">
    <w:name w:val="正文文本 Char1"/>
    <w:uiPriority w:val="99"/>
    <w:semiHidden/>
    <w:rsid w:val="00C35C70"/>
    <w:rPr>
      <w:rFonts w:ascii="Times New Roman" w:eastAsia="宋体" w:hAnsi="Times New Roman" w:cs="Times New Roman"/>
      <w:szCs w:val="24"/>
    </w:rPr>
  </w:style>
  <w:style w:type="character" w:customStyle="1" w:styleId="Char11">
    <w:name w:val="页脚 Char1"/>
    <w:uiPriority w:val="99"/>
    <w:semiHidden/>
    <w:rsid w:val="00C35C70"/>
    <w:rPr>
      <w:rFonts w:ascii="Times New Roman" w:eastAsia="宋体" w:hAnsi="Times New Roman" w:cs="Times New Roman"/>
      <w:sz w:val="18"/>
      <w:szCs w:val="18"/>
    </w:rPr>
  </w:style>
  <w:style w:type="character" w:customStyle="1" w:styleId="Char12">
    <w:name w:val="页眉 Char1"/>
    <w:uiPriority w:val="99"/>
    <w:semiHidden/>
    <w:rsid w:val="00C35C70"/>
    <w:rPr>
      <w:rFonts w:ascii="Times New Roman" w:eastAsia="宋体" w:hAnsi="Times New Roman" w:cs="Times New Roman"/>
      <w:sz w:val="18"/>
      <w:szCs w:val="18"/>
    </w:rPr>
  </w:style>
  <w:style w:type="paragraph" w:styleId="26">
    <w:name w:val="Body Text First Indent 2"/>
    <w:basedOn w:val="afc"/>
    <w:link w:val="2Char1"/>
    <w:uiPriority w:val="99"/>
    <w:semiHidden/>
    <w:unhideWhenUsed/>
    <w:rsid w:val="00C35C70"/>
    <w:pPr>
      <w:ind w:firstLineChars="200" w:firstLine="420"/>
    </w:pPr>
  </w:style>
  <w:style w:type="character" w:customStyle="1" w:styleId="2Char1">
    <w:name w:val="正文首行缩进 2 Char"/>
    <w:link w:val="26"/>
    <w:uiPriority w:val="99"/>
    <w:semiHidden/>
    <w:rsid w:val="00C35C70"/>
    <w:rPr>
      <w:rFonts w:ascii="Times New Roman" w:hAnsi="Times New Roman"/>
      <w:szCs w:val="21"/>
    </w:rPr>
  </w:style>
  <w:style w:type="table" w:styleId="51">
    <w:name w:val="Table Grid 5"/>
    <w:basedOn w:val="a1"/>
    <w:rsid w:val="00C35C70"/>
    <w:pPr>
      <w:widowControl w:val="0"/>
      <w:jc w:val="both"/>
    </w:pPr>
    <w:rPr>
      <w:rFonts w:ascii="Times New Roman" w:eastAsia="宋体"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310">
    <w:name w:val="正文文本 31"/>
    <w:basedOn w:val="a"/>
    <w:next w:val="35"/>
    <w:link w:val="3Char2"/>
    <w:uiPriority w:val="99"/>
    <w:semiHidden/>
    <w:unhideWhenUsed/>
    <w:rsid w:val="00C35C70"/>
    <w:pPr>
      <w:spacing w:after="120"/>
    </w:pPr>
    <w:rPr>
      <w:rFonts w:eastAsia="等线"/>
      <w:sz w:val="16"/>
      <w:szCs w:val="16"/>
    </w:rPr>
  </w:style>
  <w:style w:type="character" w:customStyle="1" w:styleId="3Char2">
    <w:name w:val="正文文本 3 Char"/>
    <w:link w:val="310"/>
    <w:uiPriority w:val="99"/>
    <w:semiHidden/>
    <w:rsid w:val="00C35C70"/>
    <w:rPr>
      <w:rFonts w:ascii="Times New Roman" w:hAnsi="Times New Roman"/>
      <w:sz w:val="16"/>
      <w:szCs w:val="16"/>
    </w:rPr>
  </w:style>
  <w:style w:type="character" w:customStyle="1" w:styleId="1Char1">
    <w:name w:val="目录 1 Char"/>
    <w:link w:val="12"/>
    <w:uiPriority w:val="39"/>
    <w:rsid w:val="00C35C70"/>
    <w:rPr>
      <w:rFonts w:eastAsia="等线" w:hAnsi="Times New Roman" w:cs="Times New Roman"/>
      <w:b/>
      <w:bCs/>
      <w:caps/>
      <w:sz w:val="20"/>
      <w:szCs w:val="20"/>
    </w:rPr>
  </w:style>
  <w:style w:type="paragraph" w:styleId="35">
    <w:name w:val="Body Text 3"/>
    <w:basedOn w:val="a"/>
    <w:link w:val="3Char10"/>
    <w:uiPriority w:val="99"/>
    <w:semiHidden/>
    <w:unhideWhenUsed/>
    <w:rsid w:val="00C35C70"/>
    <w:pPr>
      <w:spacing w:after="120"/>
    </w:pPr>
    <w:rPr>
      <w:rFonts w:eastAsia="等线"/>
      <w:sz w:val="16"/>
      <w:szCs w:val="16"/>
    </w:rPr>
  </w:style>
  <w:style w:type="character" w:customStyle="1" w:styleId="3Char10">
    <w:name w:val="正文文本 3 Char1"/>
    <w:link w:val="35"/>
    <w:uiPriority w:val="99"/>
    <w:semiHidden/>
    <w:rsid w:val="00C35C70"/>
    <w:rPr>
      <w:rFonts w:ascii="Times New Roman" w:hAnsi="Times New Roman"/>
      <w:sz w:val="16"/>
      <w:szCs w:val="16"/>
    </w:rPr>
  </w:style>
  <w:style w:type="numbering" w:customStyle="1" w:styleId="52">
    <w:name w:val="无列表5"/>
    <w:next w:val="a2"/>
    <w:uiPriority w:val="99"/>
    <w:semiHidden/>
    <w:unhideWhenUsed/>
    <w:rsid w:val="00C35C70"/>
  </w:style>
  <w:style w:type="table" w:customStyle="1" w:styleId="TableNormal1">
    <w:name w:val="Table Normal1"/>
    <w:uiPriority w:val="2"/>
    <w:semiHidden/>
    <w:unhideWhenUsed/>
    <w:qFormat/>
    <w:rsid w:val="00C35C70"/>
    <w:pPr>
      <w:widowControl w:val="0"/>
    </w:pPr>
    <w:rPr>
      <w:sz w:val="22"/>
      <w:szCs w:val="22"/>
      <w:lang w:eastAsia="en-US"/>
    </w:rPr>
    <w:tblPr>
      <w:tblInd w:w="0" w:type="dxa"/>
      <w:tblCellMar>
        <w:top w:w="0" w:type="dxa"/>
        <w:left w:w="0" w:type="dxa"/>
        <w:bottom w:w="0" w:type="dxa"/>
        <w:right w:w="0" w:type="dxa"/>
      </w:tblCellMar>
    </w:tblPr>
  </w:style>
  <w:style w:type="paragraph" w:styleId="aff3">
    <w:name w:val="List Paragraph"/>
    <w:aliases w:val="表头"/>
    <w:basedOn w:val="a"/>
    <w:link w:val="Charf6"/>
    <w:qFormat/>
    <w:rsid w:val="005D20B1"/>
    <w:pPr>
      <w:ind w:firstLineChars="200" w:firstLine="420"/>
    </w:pPr>
  </w:style>
  <w:style w:type="paragraph" w:customStyle="1" w:styleId="113">
    <w:name w:val="正文文本缩进11"/>
    <w:basedOn w:val="a"/>
    <w:link w:val="Char13"/>
    <w:rsid w:val="007F7D71"/>
    <w:pPr>
      <w:widowControl/>
      <w:spacing w:line="360" w:lineRule="auto"/>
      <w:ind w:firstLine="560"/>
      <w:jc w:val="left"/>
    </w:pPr>
    <w:rPr>
      <w:rFonts w:ascii="仿宋_GB2312" w:eastAsia="仿宋_GB2312" w:hAnsi="宋体"/>
      <w:sz w:val="28"/>
    </w:rPr>
  </w:style>
  <w:style w:type="paragraph" w:customStyle="1" w:styleId="18">
    <w:name w:val="正文缩进1"/>
    <w:basedOn w:val="a"/>
    <w:link w:val="Charf7"/>
    <w:rsid w:val="007F7D71"/>
    <w:pPr>
      <w:widowControl/>
      <w:jc w:val="left"/>
    </w:pPr>
    <w:rPr>
      <w:rFonts w:eastAsia="仿宋_GB2312"/>
      <w:sz w:val="28"/>
      <w:szCs w:val="20"/>
    </w:rPr>
  </w:style>
  <w:style w:type="character" w:customStyle="1" w:styleId="Char13">
    <w:name w:val="正文文本缩进 Char1"/>
    <w:aliases w:val="汤阴正文 Char1,正文文字缩进1 Char,表格标题 Char Char Char Char1"/>
    <w:link w:val="113"/>
    <w:rsid w:val="007F7D71"/>
    <w:rPr>
      <w:rFonts w:ascii="仿宋_GB2312" w:eastAsia="仿宋_GB2312" w:hAnsi="宋体" w:cs="Times New Roman"/>
      <w:sz w:val="28"/>
      <w:szCs w:val="24"/>
    </w:rPr>
  </w:style>
  <w:style w:type="character" w:customStyle="1" w:styleId="Charf7">
    <w:name w:val="正文缩进 Char"/>
    <w:aliases w:val="正文不缩进 Cha,正文（首行缩进两字） Char1,特点标题 Char3,在编文字 Char,首行缩进两字 Char,段1 Char,正文2 Char,正文（首行缩进两字） Char Char Char Char Char Char,正文（首行缩进两字） Char Char Char Char Char Char Char Char,正文（首行缩进两字） Char C Char,body text Char,Body Text x Char"/>
    <w:link w:val="18"/>
    <w:rsid w:val="007F7D71"/>
    <w:rPr>
      <w:rFonts w:ascii="Times New Roman" w:eastAsia="仿宋_GB2312" w:hAnsi="Times New Roman" w:cs="Times New Roman"/>
      <w:sz w:val="28"/>
      <w:szCs w:val="20"/>
    </w:rPr>
  </w:style>
  <w:style w:type="paragraph" w:customStyle="1" w:styleId="TableParagraph">
    <w:name w:val="Table Paragraph"/>
    <w:basedOn w:val="a"/>
    <w:uiPriority w:val="1"/>
    <w:qFormat/>
    <w:rsid w:val="0024348B"/>
    <w:pPr>
      <w:jc w:val="left"/>
    </w:pPr>
    <w:rPr>
      <w:rFonts w:ascii="等线" w:eastAsia="等线" w:hAnsi="等线"/>
      <w:kern w:val="0"/>
      <w:sz w:val="22"/>
      <w:szCs w:val="22"/>
      <w:lang w:eastAsia="en-US"/>
    </w:rPr>
  </w:style>
  <w:style w:type="paragraph" w:customStyle="1" w:styleId="19">
    <w:name w:val="正文文本缩进1"/>
    <w:basedOn w:val="a"/>
    <w:rsid w:val="001A45EA"/>
    <w:pPr>
      <w:spacing w:after="120" w:line="360" w:lineRule="auto"/>
      <w:ind w:leftChars="200" w:left="420" w:firstLineChars="200" w:firstLine="200"/>
    </w:pPr>
    <w:rPr>
      <w:sz w:val="24"/>
    </w:rPr>
  </w:style>
  <w:style w:type="paragraph" w:styleId="3">
    <w:name w:val="List Bullet 3"/>
    <w:basedOn w:val="a"/>
    <w:rsid w:val="006155D1"/>
    <w:pPr>
      <w:numPr>
        <w:numId w:val="13"/>
      </w:numPr>
      <w:spacing w:line="500" w:lineRule="exact"/>
    </w:pPr>
    <w:rPr>
      <w:rFonts w:ascii="仿宋_GB2312" w:eastAsia="仿宋_GB2312"/>
      <w:color w:val="000000"/>
      <w:sz w:val="28"/>
      <w:szCs w:val="20"/>
    </w:rPr>
  </w:style>
  <w:style w:type="paragraph" w:customStyle="1" w:styleId="font5">
    <w:name w:val="font5"/>
    <w:basedOn w:val="a"/>
    <w:rsid w:val="00673E36"/>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73E36"/>
    <w:pPr>
      <w:widowControl/>
      <w:spacing w:before="100" w:beforeAutospacing="1" w:after="100" w:afterAutospacing="1"/>
      <w:jc w:val="center"/>
      <w:textAlignment w:val="center"/>
    </w:pPr>
    <w:rPr>
      <w:kern w:val="0"/>
      <w:sz w:val="20"/>
      <w:szCs w:val="20"/>
    </w:rPr>
  </w:style>
  <w:style w:type="paragraph" w:customStyle="1" w:styleId="xl64">
    <w:name w:val="xl64"/>
    <w:basedOn w:val="a"/>
    <w:rsid w:val="00673E36"/>
    <w:pPr>
      <w:widowControl/>
      <w:spacing w:before="100" w:beforeAutospacing="1" w:after="100" w:afterAutospacing="1"/>
      <w:jc w:val="center"/>
      <w:textAlignment w:val="center"/>
    </w:pPr>
    <w:rPr>
      <w:kern w:val="0"/>
      <w:sz w:val="20"/>
      <w:szCs w:val="20"/>
    </w:rPr>
  </w:style>
  <w:style w:type="paragraph" w:customStyle="1" w:styleId="xl65">
    <w:name w:val="xl65"/>
    <w:basedOn w:val="a"/>
    <w:rsid w:val="00673E36"/>
    <w:pPr>
      <w:widowControl/>
      <w:spacing w:before="100" w:beforeAutospacing="1" w:after="100" w:afterAutospacing="1"/>
      <w:jc w:val="center"/>
      <w:textAlignment w:val="center"/>
    </w:pPr>
    <w:rPr>
      <w:rFonts w:ascii="宋体" w:hAnsi="宋体" w:cs="宋体"/>
      <w:kern w:val="0"/>
      <w:sz w:val="20"/>
      <w:szCs w:val="20"/>
    </w:rPr>
  </w:style>
  <w:style w:type="paragraph" w:customStyle="1" w:styleId="xl66">
    <w:name w:val="xl66"/>
    <w:basedOn w:val="a"/>
    <w:rsid w:val="00673E36"/>
    <w:pPr>
      <w:widowControl/>
      <w:shd w:val="clear" w:color="000000" w:fill="B8CCE4"/>
      <w:spacing w:before="100" w:beforeAutospacing="1" w:after="100" w:afterAutospacing="1"/>
      <w:jc w:val="center"/>
      <w:textAlignment w:val="center"/>
    </w:pPr>
    <w:rPr>
      <w:kern w:val="0"/>
      <w:sz w:val="20"/>
      <w:szCs w:val="20"/>
    </w:rPr>
  </w:style>
  <w:style w:type="paragraph" w:customStyle="1" w:styleId="xl67">
    <w:name w:val="xl67"/>
    <w:basedOn w:val="a"/>
    <w:rsid w:val="00673E36"/>
    <w:pPr>
      <w:widowControl/>
      <w:spacing w:before="100" w:beforeAutospacing="1" w:after="100" w:afterAutospacing="1"/>
      <w:jc w:val="center"/>
      <w:textAlignment w:val="center"/>
    </w:pPr>
    <w:rPr>
      <w:kern w:val="0"/>
      <w:sz w:val="20"/>
      <w:szCs w:val="20"/>
    </w:rPr>
  </w:style>
  <w:style w:type="paragraph" w:customStyle="1" w:styleId="xl68">
    <w:name w:val="xl68"/>
    <w:basedOn w:val="a"/>
    <w:rsid w:val="00673E36"/>
    <w:pPr>
      <w:widowControl/>
      <w:spacing w:before="100" w:beforeAutospacing="1" w:after="100" w:afterAutospacing="1"/>
      <w:jc w:val="center"/>
      <w:textAlignment w:val="center"/>
    </w:pPr>
    <w:rPr>
      <w:rFonts w:ascii="宋体" w:hAnsi="宋体" w:cs="宋体"/>
      <w:kern w:val="0"/>
      <w:sz w:val="20"/>
      <w:szCs w:val="20"/>
    </w:rPr>
  </w:style>
  <w:style w:type="paragraph" w:customStyle="1" w:styleId="xl69">
    <w:name w:val="xl69"/>
    <w:basedOn w:val="a"/>
    <w:rsid w:val="00673E36"/>
    <w:pPr>
      <w:widowControl/>
      <w:spacing w:before="100" w:beforeAutospacing="1" w:after="100" w:afterAutospacing="1"/>
      <w:jc w:val="center"/>
      <w:textAlignment w:val="center"/>
    </w:pPr>
    <w:rPr>
      <w:kern w:val="0"/>
      <w:sz w:val="20"/>
      <w:szCs w:val="20"/>
    </w:rPr>
  </w:style>
  <w:style w:type="paragraph" w:customStyle="1" w:styleId="xl70">
    <w:name w:val="xl70"/>
    <w:basedOn w:val="a"/>
    <w:rsid w:val="00673E36"/>
    <w:pPr>
      <w:widowControl/>
      <w:spacing w:before="100" w:beforeAutospacing="1" w:after="100" w:afterAutospacing="1"/>
      <w:jc w:val="center"/>
      <w:textAlignment w:val="center"/>
    </w:pPr>
    <w:rPr>
      <w:kern w:val="0"/>
      <w:sz w:val="20"/>
      <w:szCs w:val="20"/>
    </w:rPr>
  </w:style>
  <w:style w:type="paragraph" w:customStyle="1" w:styleId="reader-word-layer">
    <w:name w:val="reader-word-layer"/>
    <w:basedOn w:val="a"/>
    <w:rsid w:val="00400260"/>
    <w:pPr>
      <w:widowControl/>
      <w:spacing w:before="100" w:beforeAutospacing="1" w:after="100" w:afterAutospacing="1"/>
      <w:jc w:val="left"/>
    </w:pPr>
    <w:rPr>
      <w:rFonts w:ascii="宋体" w:hAnsi="宋体" w:cs="宋体"/>
      <w:kern w:val="0"/>
      <w:sz w:val="24"/>
    </w:rPr>
  </w:style>
  <w:style w:type="character" w:customStyle="1" w:styleId="CharChar">
    <w:name w:val="表格文字 Char Char"/>
    <w:link w:val="aff4"/>
    <w:rsid w:val="00730991"/>
    <w:rPr>
      <w:rFonts w:ascii="仿宋_GB2312" w:eastAsia="仿宋_GB2312" w:hAnsi="Arial Black"/>
      <w:kern w:val="44"/>
      <w:sz w:val="24"/>
    </w:rPr>
  </w:style>
  <w:style w:type="paragraph" w:customStyle="1" w:styleId="aff4">
    <w:name w:val="表格文字"/>
    <w:aliases w:val="普通文字1,普通文字 Char Char Char Char Char Char1,普通文字 Char Char Char Char Char Char Char Char1,普通文字 Char Char Char Char Char C Char Char1,普通文字 Char Char Char Char Char Char Char1"/>
    <w:basedOn w:val="a"/>
    <w:link w:val="CharChar"/>
    <w:rsid w:val="00730991"/>
    <w:pPr>
      <w:widowControl/>
      <w:jc w:val="center"/>
    </w:pPr>
    <w:rPr>
      <w:rFonts w:ascii="仿宋_GB2312" w:eastAsia="仿宋_GB2312" w:hAnsi="Arial Black"/>
      <w:kern w:val="44"/>
      <w:sz w:val="24"/>
      <w:szCs w:val="22"/>
    </w:rPr>
  </w:style>
  <w:style w:type="character" w:styleId="aff5">
    <w:name w:val="Strong"/>
    <w:uiPriority w:val="22"/>
    <w:qFormat/>
    <w:rsid w:val="008C1053"/>
    <w:rPr>
      <w:b/>
      <w:bCs/>
    </w:rPr>
  </w:style>
  <w:style w:type="character" w:customStyle="1" w:styleId="Charf6">
    <w:name w:val="列出段落 Char"/>
    <w:aliases w:val="表头 Char"/>
    <w:link w:val="aff3"/>
    <w:rsid w:val="008C5E7B"/>
    <w:rPr>
      <w:rFonts w:ascii="Times New Roman" w:eastAsia="宋体" w:hAnsi="Times New Roman" w:cs="Times New Roman"/>
      <w:szCs w:val="24"/>
    </w:rPr>
  </w:style>
  <w:style w:type="paragraph" w:styleId="aff6">
    <w:name w:val="Subtitle"/>
    <w:aliases w:val="标题4"/>
    <w:basedOn w:val="a"/>
    <w:next w:val="a"/>
    <w:link w:val="Charf8"/>
    <w:qFormat/>
    <w:rsid w:val="002F2335"/>
    <w:pPr>
      <w:adjustRightInd w:val="0"/>
      <w:snapToGrid w:val="0"/>
      <w:spacing w:beforeLines="50" w:before="50" w:afterLines="50" w:after="50" w:line="500" w:lineRule="exact"/>
      <w:jc w:val="left"/>
      <w:outlineLvl w:val="3"/>
    </w:pPr>
    <w:rPr>
      <w:rFonts w:eastAsia="仿宋_GB2312"/>
      <w:b/>
      <w:bCs/>
      <w:kern w:val="28"/>
      <w:sz w:val="28"/>
      <w:szCs w:val="32"/>
    </w:rPr>
  </w:style>
  <w:style w:type="character" w:customStyle="1" w:styleId="Charf8">
    <w:name w:val="副标题 Char"/>
    <w:aliases w:val="标题4 Char"/>
    <w:link w:val="aff6"/>
    <w:rsid w:val="002F2335"/>
    <w:rPr>
      <w:rFonts w:ascii="Times New Roman" w:eastAsia="仿宋_GB2312" w:hAnsi="Times New Roman" w:cs="Times New Roman"/>
      <w:b/>
      <w:bCs/>
      <w:kern w:val="28"/>
      <w:sz w:val="28"/>
      <w:szCs w:val="32"/>
    </w:rPr>
  </w:style>
  <w:style w:type="paragraph" w:customStyle="1" w:styleId="charf9">
    <w:name w:val="char"/>
    <w:basedOn w:val="a"/>
    <w:autoRedefine/>
    <w:rsid w:val="000D294A"/>
    <w:pPr>
      <w:widowControl/>
      <w:spacing w:after="160" w:line="240" w:lineRule="exact"/>
      <w:jc w:val="left"/>
    </w:pPr>
    <w:rPr>
      <w:rFonts w:ascii="Verdana" w:eastAsia="仿宋_GB2312" w:hAnsi="Verdana" w:cs="”“Times New Roman”“"/>
      <w:kern w:val="0"/>
      <w:sz w:val="24"/>
      <w:szCs w:val="20"/>
      <w:lang w:eastAsia="en-US"/>
    </w:rPr>
  </w:style>
  <w:style w:type="paragraph" w:customStyle="1" w:styleId="aff7">
    <w:name w:val="正文表标题"/>
    <w:next w:val="a"/>
    <w:rsid w:val="000D294A"/>
    <w:pPr>
      <w:spacing w:beforeLines="50" w:before="50" w:afterLines="50" w:after="50"/>
      <w:jc w:val="center"/>
    </w:pPr>
    <w:rPr>
      <w:rFonts w:ascii="Times New Roman" w:eastAsia="黑体" w:hAnsi="Times New Roman"/>
      <w:sz w:val="21"/>
    </w:rPr>
  </w:style>
  <w:style w:type="paragraph" w:customStyle="1" w:styleId="aff8">
    <w:name w:val="表格 普通"/>
    <w:link w:val="Charfa"/>
    <w:rsid w:val="007834FD"/>
    <w:pPr>
      <w:snapToGrid w:val="0"/>
      <w:jc w:val="center"/>
    </w:pPr>
    <w:rPr>
      <w:rFonts w:ascii="Times New Roman" w:eastAsia="仿宋_GB2312" w:hAnsi="Times New Roman"/>
      <w:kern w:val="2"/>
      <w:sz w:val="21"/>
      <w:szCs w:val="21"/>
    </w:rPr>
  </w:style>
  <w:style w:type="character" w:customStyle="1" w:styleId="Charfa">
    <w:name w:val="表格 普通 Char"/>
    <w:link w:val="aff8"/>
    <w:rsid w:val="007834FD"/>
    <w:rPr>
      <w:rFonts w:ascii="Times New Roman" w:eastAsia="仿宋_GB2312" w:hAnsi="Times New Roman"/>
      <w:kern w:val="2"/>
      <w:sz w:val="21"/>
      <w:szCs w:val="21"/>
    </w:rPr>
  </w:style>
  <w:style w:type="paragraph" w:customStyle="1" w:styleId="aff9">
    <w:name w:val="正文 文本"/>
    <w:link w:val="Charfb"/>
    <w:qFormat/>
    <w:rsid w:val="005178B2"/>
    <w:pPr>
      <w:widowControl w:val="0"/>
      <w:spacing w:line="500" w:lineRule="exact"/>
      <w:ind w:firstLineChars="200" w:firstLine="200"/>
      <w:jc w:val="both"/>
    </w:pPr>
    <w:rPr>
      <w:rFonts w:ascii="Times New Roman" w:eastAsia="仿宋_GB2312" w:hAnsi="Times New Roman"/>
      <w:kern w:val="2"/>
      <w:sz w:val="28"/>
      <w:szCs w:val="24"/>
    </w:rPr>
  </w:style>
  <w:style w:type="character" w:customStyle="1" w:styleId="Charfb">
    <w:name w:val="正文 文本 Char"/>
    <w:link w:val="aff9"/>
    <w:rsid w:val="005178B2"/>
    <w:rPr>
      <w:rFonts w:ascii="Times New Roman" w:eastAsia="仿宋_GB2312" w:hAnsi="Times New Roman"/>
      <w:kern w:val="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17767">
      <w:bodyDiv w:val="1"/>
      <w:marLeft w:val="0"/>
      <w:marRight w:val="0"/>
      <w:marTop w:val="0"/>
      <w:marBottom w:val="0"/>
      <w:divBdr>
        <w:top w:val="none" w:sz="0" w:space="0" w:color="auto"/>
        <w:left w:val="none" w:sz="0" w:space="0" w:color="auto"/>
        <w:bottom w:val="none" w:sz="0" w:space="0" w:color="auto"/>
        <w:right w:val="none" w:sz="0" w:space="0" w:color="auto"/>
      </w:divBdr>
    </w:div>
    <w:div w:id="11614558">
      <w:bodyDiv w:val="1"/>
      <w:marLeft w:val="0"/>
      <w:marRight w:val="0"/>
      <w:marTop w:val="0"/>
      <w:marBottom w:val="0"/>
      <w:divBdr>
        <w:top w:val="none" w:sz="0" w:space="0" w:color="auto"/>
        <w:left w:val="none" w:sz="0" w:space="0" w:color="auto"/>
        <w:bottom w:val="none" w:sz="0" w:space="0" w:color="auto"/>
        <w:right w:val="none" w:sz="0" w:space="0" w:color="auto"/>
      </w:divBdr>
    </w:div>
    <w:div w:id="23093619">
      <w:bodyDiv w:val="1"/>
      <w:marLeft w:val="0"/>
      <w:marRight w:val="0"/>
      <w:marTop w:val="0"/>
      <w:marBottom w:val="0"/>
      <w:divBdr>
        <w:top w:val="none" w:sz="0" w:space="0" w:color="auto"/>
        <w:left w:val="none" w:sz="0" w:space="0" w:color="auto"/>
        <w:bottom w:val="none" w:sz="0" w:space="0" w:color="auto"/>
        <w:right w:val="none" w:sz="0" w:space="0" w:color="auto"/>
      </w:divBdr>
    </w:div>
    <w:div w:id="36900221">
      <w:bodyDiv w:val="1"/>
      <w:marLeft w:val="0"/>
      <w:marRight w:val="0"/>
      <w:marTop w:val="0"/>
      <w:marBottom w:val="0"/>
      <w:divBdr>
        <w:top w:val="none" w:sz="0" w:space="0" w:color="auto"/>
        <w:left w:val="none" w:sz="0" w:space="0" w:color="auto"/>
        <w:bottom w:val="none" w:sz="0" w:space="0" w:color="auto"/>
        <w:right w:val="none" w:sz="0" w:space="0" w:color="auto"/>
      </w:divBdr>
    </w:div>
    <w:div w:id="37708725">
      <w:bodyDiv w:val="1"/>
      <w:marLeft w:val="0"/>
      <w:marRight w:val="0"/>
      <w:marTop w:val="0"/>
      <w:marBottom w:val="0"/>
      <w:divBdr>
        <w:top w:val="none" w:sz="0" w:space="0" w:color="auto"/>
        <w:left w:val="none" w:sz="0" w:space="0" w:color="auto"/>
        <w:bottom w:val="none" w:sz="0" w:space="0" w:color="auto"/>
        <w:right w:val="none" w:sz="0" w:space="0" w:color="auto"/>
      </w:divBdr>
    </w:div>
    <w:div w:id="46952609">
      <w:bodyDiv w:val="1"/>
      <w:marLeft w:val="0"/>
      <w:marRight w:val="0"/>
      <w:marTop w:val="0"/>
      <w:marBottom w:val="0"/>
      <w:divBdr>
        <w:top w:val="none" w:sz="0" w:space="0" w:color="auto"/>
        <w:left w:val="none" w:sz="0" w:space="0" w:color="auto"/>
        <w:bottom w:val="none" w:sz="0" w:space="0" w:color="auto"/>
        <w:right w:val="none" w:sz="0" w:space="0" w:color="auto"/>
      </w:divBdr>
    </w:div>
    <w:div w:id="48772316">
      <w:bodyDiv w:val="1"/>
      <w:marLeft w:val="0"/>
      <w:marRight w:val="0"/>
      <w:marTop w:val="0"/>
      <w:marBottom w:val="0"/>
      <w:divBdr>
        <w:top w:val="none" w:sz="0" w:space="0" w:color="auto"/>
        <w:left w:val="none" w:sz="0" w:space="0" w:color="auto"/>
        <w:bottom w:val="none" w:sz="0" w:space="0" w:color="auto"/>
        <w:right w:val="none" w:sz="0" w:space="0" w:color="auto"/>
      </w:divBdr>
    </w:div>
    <w:div w:id="51581984">
      <w:bodyDiv w:val="1"/>
      <w:marLeft w:val="0"/>
      <w:marRight w:val="0"/>
      <w:marTop w:val="0"/>
      <w:marBottom w:val="0"/>
      <w:divBdr>
        <w:top w:val="none" w:sz="0" w:space="0" w:color="auto"/>
        <w:left w:val="none" w:sz="0" w:space="0" w:color="auto"/>
        <w:bottom w:val="none" w:sz="0" w:space="0" w:color="auto"/>
        <w:right w:val="none" w:sz="0" w:space="0" w:color="auto"/>
      </w:divBdr>
    </w:div>
    <w:div w:id="55009563">
      <w:bodyDiv w:val="1"/>
      <w:marLeft w:val="0"/>
      <w:marRight w:val="0"/>
      <w:marTop w:val="0"/>
      <w:marBottom w:val="0"/>
      <w:divBdr>
        <w:top w:val="none" w:sz="0" w:space="0" w:color="auto"/>
        <w:left w:val="none" w:sz="0" w:space="0" w:color="auto"/>
        <w:bottom w:val="none" w:sz="0" w:space="0" w:color="auto"/>
        <w:right w:val="none" w:sz="0" w:space="0" w:color="auto"/>
      </w:divBdr>
    </w:div>
    <w:div w:id="59066309">
      <w:bodyDiv w:val="1"/>
      <w:marLeft w:val="0"/>
      <w:marRight w:val="0"/>
      <w:marTop w:val="0"/>
      <w:marBottom w:val="0"/>
      <w:divBdr>
        <w:top w:val="none" w:sz="0" w:space="0" w:color="auto"/>
        <w:left w:val="none" w:sz="0" w:space="0" w:color="auto"/>
        <w:bottom w:val="none" w:sz="0" w:space="0" w:color="auto"/>
        <w:right w:val="none" w:sz="0" w:space="0" w:color="auto"/>
      </w:divBdr>
    </w:div>
    <w:div w:id="61103866">
      <w:bodyDiv w:val="1"/>
      <w:marLeft w:val="0"/>
      <w:marRight w:val="0"/>
      <w:marTop w:val="0"/>
      <w:marBottom w:val="0"/>
      <w:divBdr>
        <w:top w:val="none" w:sz="0" w:space="0" w:color="auto"/>
        <w:left w:val="none" w:sz="0" w:space="0" w:color="auto"/>
        <w:bottom w:val="none" w:sz="0" w:space="0" w:color="auto"/>
        <w:right w:val="none" w:sz="0" w:space="0" w:color="auto"/>
      </w:divBdr>
    </w:div>
    <w:div w:id="61565639">
      <w:bodyDiv w:val="1"/>
      <w:marLeft w:val="0"/>
      <w:marRight w:val="0"/>
      <w:marTop w:val="0"/>
      <w:marBottom w:val="0"/>
      <w:divBdr>
        <w:top w:val="none" w:sz="0" w:space="0" w:color="auto"/>
        <w:left w:val="none" w:sz="0" w:space="0" w:color="auto"/>
        <w:bottom w:val="none" w:sz="0" w:space="0" w:color="auto"/>
        <w:right w:val="none" w:sz="0" w:space="0" w:color="auto"/>
      </w:divBdr>
    </w:div>
    <w:div w:id="64114707">
      <w:bodyDiv w:val="1"/>
      <w:marLeft w:val="0"/>
      <w:marRight w:val="0"/>
      <w:marTop w:val="0"/>
      <w:marBottom w:val="0"/>
      <w:divBdr>
        <w:top w:val="none" w:sz="0" w:space="0" w:color="auto"/>
        <w:left w:val="none" w:sz="0" w:space="0" w:color="auto"/>
        <w:bottom w:val="none" w:sz="0" w:space="0" w:color="auto"/>
        <w:right w:val="none" w:sz="0" w:space="0" w:color="auto"/>
      </w:divBdr>
    </w:div>
    <w:div w:id="70393295">
      <w:bodyDiv w:val="1"/>
      <w:marLeft w:val="0"/>
      <w:marRight w:val="0"/>
      <w:marTop w:val="0"/>
      <w:marBottom w:val="0"/>
      <w:divBdr>
        <w:top w:val="none" w:sz="0" w:space="0" w:color="auto"/>
        <w:left w:val="none" w:sz="0" w:space="0" w:color="auto"/>
        <w:bottom w:val="none" w:sz="0" w:space="0" w:color="auto"/>
        <w:right w:val="none" w:sz="0" w:space="0" w:color="auto"/>
      </w:divBdr>
    </w:div>
    <w:div w:id="82073536">
      <w:bodyDiv w:val="1"/>
      <w:marLeft w:val="0"/>
      <w:marRight w:val="0"/>
      <w:marTop w:val="0"/>
      <w:marBottom w:val="0"/>
      <w:divBdr>
        <w:top w:val="none" w:sz="0" w:space="0" w:color="auto"/>
        <w:left w:val="none" w:sz="0" w:space="0" w:color="auto"/>
        <w:bottom w:val="none" w:sz="0" w:space="0" w:color="auto"/>
        <w:right w:val="none" w:sz="0" w:space="0" w:color="auto"/>
      </w:divBdr>
    </w:div>
    <w:div w:id="83966083">
      <w:bodyDiv w:val="1"/>
      <w:marLeft w:val="0"/>
      <w:marRight w:val="0"/>
      <w:marTop w:val="0"/>
      <w:marBottom w:val="0"/>
      <w:divBdr>
        <w:top w:val="none" w:sz="0" w:space="0" w:color="auto"/>
        <w:left w:val="none" w:sz="0" w:space="0" w:color="auto"/>
        <w:bottom w:val="none" w:sz="0" w:space="0" w:color="auto"/>
        <w:right w:val="none" w:sz="0" w:space="0" w:color="auto"/>
      </w:divBdr>
    </w:div>
    <w:div w:id="90855452">
      <w:bodyDiv w:val="1"/>
      <w:marLeft w:val="0"/>
      <w:marRight w:val="0"/>
      <w:marTop w:val="0"/>
      <w:marBottom w:val="0"/>
      <w:divBdr>
        <w:top w:val="none" w:sz="0" w:space="0" w:color="auto"/>
        <w:left w:val="none" w:sz="0" w:space="0" w:color="auto"/>
        <w:bottom w:val="none" w:sz="0" w:space="0" w:color="auto"/>
        <w:right w:val="none" w:sz="0" w:space="0" w:color="auto"/>
      </w:divBdr>
    </w:div>
    <w:div w:id="93550204">
      <w:bodyDiv w:val="1"/>
      <w:marLeft w:val="0"/>
      <w:marRight w:val="0"/>
      <w:marTop w:val="0"/>
      <w:marBottom w:val="0"/>
      <w:divBdr>
        <w:top w:val="none" w:sz="0" w:space="0" w:color="auto"/>
        <w:left w:val="none" w:sz="0" w:space="0" w:color="auto"/>
        <w:bottom w:val="none" w:sz="0" w:space="0" w:color="auto"/>
        <w:right w:val="none" w:sz="0" w:space="0" w:color="auto"/>
      </w:divBdr>
    </w:div>
    <w:div w:id="96102663">
      <w:bodyDiv w:val="1"/>
      <w:marLeft w:val="0"/>
      <w:marRight w:val="0"/>
      <w:marTop w:val="0"/>
      <w:marBottom w:val="0"/>
      <w:divBdr>
        <w:top w:val="none" w:sz="0" w:space="0" w:color="auto"/>
        <w:left w:val="none" w:sz="0" w:space="0" w:color="auto"/>
        <w:bottom w:val="none" w:sz="0" w:space="0" w:color="auto"/>
        <w:right w:val="none" w:sz="0" w:space="0" w:color="auto"/>
      </w:divBdr>
    </w:div>
    <w:div w:id="100539547">
      <w:bodyDiv w:val="1"/>
      <w:marLeft w:val="0"/>
      <w:marRight w:val="0"/>
      <w:marTop w:val="0"/>
      <w:marBottom w:val="0"/>
      <w:divBdr>
        <w:top w:val="none" w:sz="0" w:space="0" w:color="auto"/>
        <w:left w:val="none" w:sz="0" w:space="0" w:color="auto"/>
        <w:bottom w:val="none" w:sz="0" w:space="0" w:color="auto"/>
        <w:right w:val="none" w:sz="0" w:space="0" w:color="auto"/>
      </w:divBdr>
    </w:div>
    <w:div w:id="104616519">
      <w:bodyDiv w:val="1"/>
      <w:marLeft w:val="0"/>
      <w:marRight w:val="0"/>
      <w:marTop w:val="0"/>
      <w:marBottom w:val="0"/>
      <w:divBdr>
        <w:top w:val="none" w:sz="0" w:space="0" w:color="auto"/>
        <w:left w:val="none" w:sz="0" w:space="0" w:color="auto"/>
        <w:bottom w:val="none" w:sz="0" w:space="0" w:color="auto"/>
        <w:right w:val="none" w:sz="0" w:space="0" w:color="auto"/>
      </w:divBdr>
    </w:div>
    <w:div w:id="104664012">
      <w:bodyDiv w:val="1"/>
      <w:marLeft w:val="0"/>
      <w:marRight w:val="0"/>
      <w:marTop w:val="0"/>
      <w:marBottom w:val="0"/>
      <w:divBdr>
        <w:top w:val="none" w:sz="0" w:space="0" w:color="auto"/>
        <w:left w:val="none" w:sz="0" w:space="0" w:color="auto"/>
        <w:bottom w:val="none" w:sz="0" w:space="0" w:color="auto"/>
        <w:right w:val="none" w:sz="0" w:space="0" w:color="auto"/>
      </w:divBdr>
    </w:div>
    <w:div w:id="115219285">
      <w:bodyDiv w:val="1"/>
      <w:marLeft w:val="0"/>
      <w:marRight w:val="0"/>
      <w:marTop w:val="0"/>
      <w:marBottom w:val="0"/>
      <w:divBdr>
        <w:top w:val="none" w:sz="0" w:space="0" w:color="auto"/>
        <w:left w:val="none" w:sz="0" w:space="0" w:color="auto"/>
        <w:bottom w:val="none" w:sz="0" w:space="0" w:color="auto"/>
        <w:right w:val="none" w:sz="0" w:space="0" w:color="auto"/>
      </w:divBdr>
    </w:div>
    <w:div w:id="121924749">
      <w:bodyDiv w:val="1"/>
      <w:marLeft w:val="0"/>
      <w:marRight w:val="0"/>
      <w:marTop w:val="0"/>
      <w:marBottom w:val="0"/>
      <w:divBdr>
        <w:top w:val="none" w:sz="0" w:space="0" w:color="auto"/>
        <w:left w:val="none" w:sz="0" w:space="0" w:color="auto"/>
        <w:bottom w:val="none" w:sz="0" w:space="0" w:color="auto"/>
        <w:right w:val="none" w:sz="0" w:space="0" w:color="auto"/>
      </w:divBdr>
    </w:div>
    <w:div w:id="132334491">
      <w:bodyDiv w:val="1"/>
      <w:marLeft w:val="0"/>
      <w:marRight w:val="0"/>
      <w:marTop w:val="0"/>
      <w:marBottom w:val="0"/>
      <w:divBdr>
        <w:top w:val="none" w:sz="0" w:space="0" w:color="auto"/>
        <w:left w:val="none" w:sz="0" w:space="0" w:color="auto"/>
        <w:bottom w:val="none" w:sz="0" w:space="0" w:color="auto"/>
        <w:right w:val="none" w:sz="0" w:space="0" w:color="auto"/>
      </w:divBdr>
    </w:div>
    <w:div w:id="132449581">
      <w:bodyDiv w:val="1"/>
      <w:marLeft w:val="0"/>
      <w:marRight w:val="0"/>
      <w:marTop w:val="0"/>
      <w:marBottom w:val="0"/>
      <w:divBdr>
        <w:top w:val="none" w:sz="0" w:space="0" w:color="auto"/>
        <w:left w:val="none" w:sz="0" w:space="0" w:color="auto"/>
        <w:bottom w:val="none" w:sz="0" w:space="0" w:color="auto"/>
        <w:right w:val="none" w:sz="0" w:space="0" w:color="auto"/>
      </w:divBdr>
    </w:div>
    <w:div w:id="135027793">
      <w:bodyDiv w:val="1"/>
      <w:marLeft w:val="0"/>
      <w:marRight w:val="0"/>
      <w:marTop w:val="0"/>
      <w:marBottom w:val="0"/>
      <w:divBdr>
        <w:top w:val="none" w:sz="0" w:space="0" w:color="auto"/>
        <w:left w:val="none" w:sz="0" w:space="0" w:color="auto"/>
        <w:bottom w:val="none" w:sz="0" w:space="0" w:color="auto"/>
        <w:right w:val="none" w:sz="0" w:space="0" w:color="auto"/>
      </w:divBdr>
    </w:div>
    <w:div w:id="141192912">
      <w:bodyDiv w:val="1"/>
      <w:marLeft w:val="0"/>
      <w:marRight w:val="0"/>
      <w:marTop w:val="0"/>
      <w:marBottom w:val="0"/>
      <w:divBdr>
        <w:top w:val="none" w:sz="0" w:space="0" w:color="auto"/>
        <w:left w:val="none" w:sz="0" w:space="0" w:color="auto"/>
        <w:bottom w:val="none" w:sz="0" w:space="0" w:color="auto"/>
        <w:right w:val="none" w:sz="0" w:space="0" w:color="auto"/>
      </w:divBdr>
    </w:div>
    <w:div w:id="153421761">
      <w:bodyDiv w:val="1"/>
      <w:marLeft w:val="0"/>
      <w:marRight w:val="0"/>
      <w:marTop w:val="0"/>
      <w:marBottom w:val="0"/>
      <w:divBdr>
        <w:top w:val="none" w:sz="0" w:space="0" w:color="auto"/>
        <w:left w:val="none" w:sz="0" w:space="0" w:color="auto"/>
        <w:bottom w:val="none" w:sz="0" w:space="0" w:color="auto"/>
        <w:right w:val="none" w:sz="0" w:space="0" w:color="auto"/>
      </w:divBdr>
    </w:div>
    <w:div w:id="155923578">
      <w:bodyDiv w:val="1"/>
      <w:marLeft w:val="0"/>
      <w:marRight w:val="0"/>
      <w:marTop w:val="0"/>
      <w:marBottom w:val="0"/>
      <w:divBdr>
        <w:top w:val="none" w:sz="0" w:space="0" w:color="auto"/>
        <w:left w:val="none" w:sz="0" w:space="0" w:color="auto"/>
        <w:bottom w:val="none" w:sz="0" w:space="0" w:color="auto"/>
        <w:right w:val="none" w:sz="0" w:space="0" w:color="auto"/>
      </w:divBdr>
    </w:div>
    <w:div w:id="160704910">
      <w:bodyDiv w:val="1"/>
      <w:marLeft w:val="0"/>
      <w:marRight w:val="0"/>
      <w:marTop w:val="0"/>
      <w:marBottom w:val="0"/>
      <w:divBdr>
        <w:top w:val="none" w:sz="0" w:space="0" w:color="auto"/>
        <w:left w:val="none" w:sz="0" w:space="0" w:color="auto"/>
        <w:bottom w:val="none" w:sz="0" w:space="0" w:color="auto"/>
        <w:right w:val="none" w:sz="0" w:space="0" w:color="auto"/>
      </w:divBdr>
    </w:div>
    <w:div w:id="160892865">
      <w:bodyDiv w:val="1"/>
      <w:marLeft w:val="0"/>
      <w:marRight w:val="0"/>
      <w:marTop w:val="0"/>
      <w:marBottom w:val="0"/>
      <w:divBdr>
        <w:top w:val="none" w:sz="0" w:space="0" w:color="auto"/>
        <w:left w:val="none" w:sz="0" w:space="0" w:color="auto"/>
        <w:bottom w:val="none" w:sz="0" w:space="0" w:color="auto"/>
        <w:right w:val="none" w:sz="0" w:space="0" w:color="auto"/>
      </w:divBdr>
    </w:div>
    <w:div w:id="171728493">
      <w:bodyDiv w:val="1"/>
      <w:marLeft w:val="0"/>
      <w:marRight w:val="0"/>
      <w:marTop w:val="0"/>
      <w:marBottom w:val="0"/>
      <w:divBdr>
        <w:top w:val="none" w:sz="0" w:space="0" w:color="auto"/>
        <w:left w:val="none" w:sz="0" w:space="0" w:color="auto"/>
        <w:bottom w:val="none" w:sz="0" w:space="0" w:color="auto"/>
        <w:right w:val="none" w:sz="0" w:space="0" w:color="auto"/>
      </w:divBdr>
    </w:div>
    <w:div w:id="177961929">
      <w:bodyDiv w:val="1"/>
      <w:marLeft w:val="0"/>
      <w:marRight w:val="0"/>
      <w:marTop w:val="0"/>
      <w:marBottom w:val="0"/>
      <w:divBdr>
        <w:top w:val="none" w:sz="0" w:space="0" w:color="auto"/>
        <w:left w:val="none" w:sz="0" w:space="0" w:color="auto"/>
        <w:bottom w:val="none" w:sz="0" w:space="0" w:color="auto"/>
        <w:right w:val="none" w:sz="0" w:space="0" w:color="auto"/>
      </w:divBdr>
    </w:div>
    <w:div w:id="180172496">
      <w:bodyDiv w:val="1"/>
      <w:marLeft w:val="0"/>
      <w:marRight w:val="0"/>
      <w:marTop w:val="0"/>
      <w:marBottom w:val="0"/>
      <w:divBdr>
        <w:top w:val="none" w:sz="0" w:space="0" w:color="auto"/>
        <w:left w:val="none" w:sz="0" w:space="0" w:color="auto"/>
        <w:bottom w:val="none" w:sz="0" w:space="0" w:color="auto"/>
        <w:right w:val="none" w:sz="0" w:space="0" w:color="auto"/>
      </w:divBdr>
    </w:div>
    <w:div w:id="187110568">
      <w:bodyDiv w:val="1"/>
      <w:marLeft w:val="0"/>
      <w:marRight w:val="0"/>
      <w:marTop w:val="0"/>
      <w:marBottom w:val="0"/>
      <w:divBdr>
        <w:top w:val="none" w:sz="0" w:space="0" w:color="auto"/>
        <w:left w:val="none" w:sz="0" w:space="0" w:color="auto"/>
        <w:bottom w:val="none" w:sz="0" w:space="0" w:color="auto"/>
        <w:right w:val="none" w:sz="0" w:space="0" w:color="auto"/>
      </w:divBdr>
    </w:div>
    <w:div w:id="197938199">
      <w:bodyDiv w:val="1"/>
      <w:marLeft w:val="0"/>
      <w:marRight w:val="0"/>
      <w:marTop w:val="0"/>
      <w:marBottom w:val="0"/>
      <w:divBdr>
        <w:top w:val="none" w:sz="0" w:space="0" w:color="auto"/>
        <w:left w:val="none" w:sz="0" w:space="0" w:color="auto"/>
        <w:bottom w:val="none" w:sz="0" w:space="0" w:color="auto"/>
        <w:right w:val="none" w:sz="0" w:space="0" w:color="auto"/>
      </w:divBdr>
    </w:div>
    <w:div w:id="200822436">
      <w:bodyDiv w:val="1"/>
      <w:marLeft w:val="0"/>
      <w:marRight w:val="0"/>
      <w:marTop w:val="0"/>
      <w:marBottom w:val="0"/>
      <w:divBdr>
        <w:top w:val="none" w:sz="0" w:space="0" w:color="auto"/>
        <w:left w:val="none" w:sz="0" w:space="0" w:color="auto"/>
        <w:bottom w:val="none" w:sz="0" w:space="0" w:color="auto"/>
        <w:right w:val="none" w:sz="0" w:space="0" w:color="auto"/>
      </w:divBdr>
    </w:div>
    <w:div w:id="206374963">
      <w:bodyDiv w:val="1"/>
      <w:marLeft w:val="0"/>
      <w:marRight w:val="0"/>
      <w:marTop w:val="0"/>
      <w:marBottom w:val="0"/>
      <w:divBdr>
        <w:top w:val="none" w:sz="0" w:space="0" w:color="auto"/>
        <w:left w:val="none" w:sz="0" w:space="0" w:color="auto"/>
        <w:bottom w:val="none" w:sz="0" w:space="0" w:color="auto"/>
        <w:right w:val="none" w:sz="0" w:space="0" w:color="auto"/>
      </w:divBdr>
    </w:div>
    <w:div w:id="207570046">
      <w:bodyDiv w:val="1"/>
      <w:marLeft w:val="0"/>
      <w:marRight w:val="0"/>
      <w:marTop w:val="0"/>
      <w:marBottom w:val="0"/>
      <w:divBdr>
        <w:top w:val="none" w:sz="0" w:space="0" w:color="auto"/>
        <w:left w:val="none" w:sz="0" w:space="0" w:color="auto"/>
        <w:bottom w:val="none" w:sz="0" w:space="0" w:color="auto"/>
        <w:right w:val="none" w:sz="0" w:space="0" w:color="auto"/>
      </w:divBdr>
    </w:div>
    <w:div w:id="208996032">
      <w:bodyDiv w:val="1"/>
      <w:marLeft w:val="0"/>
      <w:marRight w:val="0"/>
      <w:marTop w:val="0"/>
      <w:marBottom w:val="0"/>
      <w:divBdr>
        <w:top w:val="none" w:sz="0" w:space="0" w:color="auto"/>
        <w:left w:val="none" w:sz="0" w:space="0" w:color="auto"/>
        <w:bottom w:val="none" w:sz="0" w:space="0" w:color="auto"/>
        <w:right w:val="none" w:sz="0" w:space="0" w:color="auto"/>
      </w:divBdr>
    </w:div>
    <w:div w:id="209809882">
      <w:bodyDiv w:val="1"/>
      <w:marLeft w:val="0"/>
      <w:marRight w:val="0"/>
      <w:marTop w:val="0"/>
      <w:marBottom w:val="0"/>
      <w:divBdr>
        <w:top w:val="none" w:sz="0" w:space="0" w:color="auto"/>
        <w:left w:val="none" w:sz="0" w:space="0" w:color="auto"/>
        <w:bottom w:val="none" w:sz="0" w:space="0" w:color="auto"/>
        <w:right w:val="none" w:sz="0" w:space="0" w:color="auto"/>
      </w:divBdr>
    </w:div>
    <w:div w:id="210381930">
      <w:bodyDiv w:val="1"/>
      <w:marLeft w:val="0"/>
      <w:marRight w:val="0"/>
      <w:marTop w:val="0"/>
      <w:marBottom w:val="0"/>
      <w:divBdr>
        <w:top w:val="none" w:sz="0" w:space="0" w:color="auto"/>
        <w:left w:val="none" w:sz="0" w:space="0" w:color="auto"/>
        <w:bottom w:val="none" w:sz="0" w:space="0" w:color="auto"/>
        <w:right w:val="none" w:sz="0" w:space="0" w:color="auto"/>
      </w:divBdr>
    </w:div>
    <w:div w:id="215891879">
      <w:bodyDiv w:val="1"/>
      <w:marLeft w:val="0"/>
      <w:marRight w:val="0"/>
      <w:marTop w:val="0"/>
      <w:marBottom w:val="0"/>
      <w:divBdr>
        <w:top w:val="none" w:sz="0" w:space="0" w:color="auto"/>
        <w:left w:val="none" w:sz="0" w:space="0" w:color="auto"/>
        <w:bottom w:val="none" w:sz="0" w:space="0" w:color="auto"/>
        <w:right w:val="none" w:sz="0" w:space="0" w:color="auto"/>
      </w:divBdr>
    </w:div>
    <w:div w:id="218052415">
      <w:bodyDiv w:val="1"/>
      <w:marLeft w:val="0"/>
      <w:marRight w:val="0"/>
      <w:marTop w:val="0"/>
      <w:marBottom w:val="0"/>
      <w:divBdr>
        <w:top w:val="none" w:sz="0" w:space="0" w:color="auto"/>
        <w:left w:val="none" w:sz="0" w:space="0" w:color="auto"/>
        <w:bottom w:val="none" w:sz="0" w:space="0" w:color="auto"/>
        <w:right w:val="none" w:sz="0" w:space="0" w:color="auto"/>
      </w:divBdr>
    </w:div>
    <w:div w:id="218901621">
      <w:bodyDiv w:val="1"/>
      <w:marLeft w:val="0"/>
      <w:marRight w:val="0"/>
      <w:marTop w:val="0"/>
      <w:marBottom w:val="0"/>
      <w:divBdr>
        <w:top w:val="none" w:sz="0" w:space="0" w:color="auto"/>
        <w:left w:val="none" w:sz="0" w:space="0" w:color="auto"/>
        <w:bottom w:val="none" w:sz="0" w:space="0" w:color="auto"/>
        <w:right w:val="none" w:sz="0" w:space="0" w:color="auto"/>
      </w:divBdr>
    </w:div>
    <w:div w:id="228345818">
      <w:bodyDiv w:val="1"/>
      <w:marLeft w:val="0"/>
      <w:marRight w:val="0"/>
      <w:marTop w:val="0"/>
      <w:marBottom w:val="0"/>
      <w:divBdr>
        <w:top w:val="none" w:sz="0" w:space="0" w:color="auto"/>
        <w:left w:val="none" w:sz="0" w:space="0" w:color="auto"/>
        <w:bottom w:val="none" w:sz="0" w:space="0" w:color="auto"/>
        <w:right w:val="none" w:sz="0" w:space="0" w:color="auto"/>
      </w:divBdr>
    </w:div>
    <w:div w:id="228855358">
      <w:bodyDiv w:val="1"/>
      <w:marLeft w:val="0"/>
      <w:marRight w:val="0"/>
      <w:marTop w:val="0"/>
      <w:marBottom w:val="0"/>
      <w:divBdr>
        <w:top w:val="none" w:sz="0" w:space="0" w:color="auto"/>
        <w:left w:val="none" w:sz="0" w:space="0" w:color="auto"/>
        <w:bottom w:val="none" w:sz="0" w:space="0" w:color="auto"/>
        <w:right w:val="none" w:sz="0" w:space="0" w:color="auto"/>
      </w:divBdr>
    </w:div>
    <w:div w:id="229267616">
      <w:bodyDiv w:val="1"/>
      <w:marLeft w:val="0"/>
      <w:marRight w:val="0"/>
      <w:marTop w:val="0"/>
      <w:marBottom w:val="0"/>
      <w:divBdr>
        <w:top w:val="none" w:sz="0" w:space="0" w:color="auto"/>
        <w:left w:val="none" w:sz="0" w:space="0" w:color="auto"/>
        <w:bottom w:val="none" w:sz="0" w:space="0" w:color="auto"/>
        <w:right w:val="none" w:sz="0" w:space="0" w:color="auto"/>
      </w:divBdr>
    </w:div>
    <w:div w:id="241185889">
      <w:bodyDiv w:val="1"/>
      <w:marLeft w:val="0"/>
      <w:marRight w:val="0"/>
      <w:marTop w:val="0"/>
      <w:marBottom w:val="0"/>
      <w:divBdr>
        <w:top w:val="none" w:sz="0" w:space="0" w:color="auto"/>
        <w:left w:val="none" w:sz="0" w:space="0" w:color="auto"/>
        <w:bottom w:val="none" w:sz="0" w:space="0" w:color="auto"/>
        <w:right w:val="none" w:sz="0" w:space="0" w:color="auto"/>
      </w:divBdr>
    </w:div>
    <w:div w:id="251939115">
      <w:bodyDiv w:val="1"/>
      <w:marLeft w:val="0"/>
      <w:marRight w:val="0"/>
      <w:marTop w:val="0"/>
      <w:marBottom w:val="0"/>
      <w:divBdr>
        <w:top w:val="none" w:sz="0" w:space="0" w:color="auto"/>
        <w:left w:val="none" w:sz="0" w:space="0" w:color="auto"/>
        <w:bottom w:val="none" w:sz="0" w:space="0" w:color="auto"/>
        <w:right w:val="none" w:sz="0" w:space="0" w:color="auto"/>
      </w:divBdr>
    </w:div>
    <w:div w:id="255790201">
      <w:bodyDiv w:val="1"/>
      <w:marLeft w:val="0"/>
      <w:marRight w:val="0"/>
      <w:marTop w:val="0"/>
      <w:marBottom w:val="0"/>
      <w:divBdr>
        <w:top w:val="none" w:sz="0" w:space="0" w:color="auto"/>
        <w:left w:val="none" w:sz="0" w:space="0" w:color="auto"/>
        <w:bottom w:val="none" w:sz="0" w:space="0" w:color="auto"/>
        <w:right w:val="none" w:sz="0" w:space="0" w:color="auto"/>
      </w:divBdr>
    </w:div>
    <w:div w:id="255947292">
      <w:bodyDiv w:val="1"/>
      <w:marLeft w:val="0"/>
      <w:marRight w:val="0"/>
      <w:marTop w:val="0"/>
      <w:marBottom w:val="0"/>
      <w:divBdr>
        <w:top w:val="none" w:sz="0" w:space="0" w:color="auto"/>
        <w:left w:val="none" w:sz="0" w:space="0" w:color="auto"/>
        <w:bottom w:val="none" w:sz="0" w:space="0" w:color="auto"/>
        <w:right w:val="none" w:sz="0" w:space="0" w:color="auto"/>
      </w:divBdr>
    </w:div>
    <w:div w:id="262299579">
      <w:bodyDiv w:val="1"/>
      <w:marLeft w:val="0"/>
      <w:marRight w:val="0"/>
      <w:marTop w:val="0"/>
      <w:marBottom w:val="0"/>
      <w:divBdr>
        <w:top w:val="none" w:sz="0" w:space="0" w:color="auto"/>
        <w:left w:val="none" w:sz="0" w:space="0" w:color="auto"/>
        <w:bottom w:val="none" w:sz="0" w:space="0" w:color="auto"/>
        <w:right w:val="none" w:sz="0" w:space="0" w:color="auto"/>
      </w:divBdr>
    </w:div>
    <w:div w:id="272590840">
      <w:bodyDiv w:val="1"/>
      <w:marLeft w:val="0"/>
      <w:marRight w:val="0"/>
      <w:marTop w:val="0"/>
      <w:marBottom w:val="0"/>
      <w:divBdr>
        <w:top w:val="none" w:sz="0" w:space="0" w:color="auto"/>
        <w:left w:val="none" w:sz="0" w:space="0" w:color="auto"/>
        <w:bottom w:val="none" w:sz="0" w:space="0" w:color="auto"/>
        <w:right w:val="none" w:sz="0" w:space="0" w:color="auto"/>
      </w:divBdr>
    </w:div>
    <w:div w:id="299923365">
      <w:bodyDiv w:val="1"/>
      <w:marLeft w:val="0"/>
      <w:marRight w:val="0"/>
      <w:marTop w:val="0"/>
      <w:marBottom w:val="0"/>
      <w:divBdr>
        <w:top w:val="none" w:sz="0" w:space="0" w:color="auto"/>
        <w:left w:val="none" w:sz="0" w:space="0" w:color="auto"/>
        <w:bottom w:val="none" w:sz="0" w:space="0" w:color="auto"/>
        <w:right w:val="none" w:sz="0" w:space="0" w:color="auto"/>
      </w:divBdr>
    </w:div>
    <w:div w:id="300502146">
      <w:bodyDiv w:val="1"/>
      <w:marLeft w:val="0"/>
      <w:marRight w:val="0"/>
      <w:marTop w:val="0"/>
      <w:marBottom w:val="0"/>
      <w:divBdr>
        <w:top w:val="none" w:sz="0" w:space="0" w:color="auto"/>
        <w:left w:val="none" w:sz="0" w:space="0" w:color="auto"/>
        <w:bottom w:val="none" w:sz="0" w:space="0" w:color="auto"/>
        <w:right w:val="none" w:sz="0" w:space="0" w:color="auto"/>
      </w:divBdr>
    </w:div>
    <w:div w:id="302924937">
      <w:bodyDiv w:val="1"/>
      <w:marLeft w:val="0"/>
      <w:marRight w:val="0"/>
      <w:marTop w:val="0"/>
      <w:marBottom w:val="0"/>
      <w:divBdr>
        <w:top w:val="none" w:sz="0" w:space="0" w:color="auto"/>
        <w:left w:val="none" w:sz="0" w:space="0" w:color="auto"/>
        <w:bottom w:val="none" w:sz="0" w:space="0" w:color="auto"/>
        <w:right w:val="none" w:sz="0" w:space="0" w:color="auto"/>
      </w:divBdr>
    </w:div>
    <w:div w:id="303509301">
      <w:bodyDiv w:val="1"/>
      <w:marLeft w:val="0"/>
      <w:marRight w:val="0"/>
      <w:marTop w:val="0"/>
      <w:marBottom w:val="0"/>
      <w:divBdr>
        <w:top w:val="none" w:sz="0" w:space="0" w:color="auto"/>
        <w:left w:val="none" w:sz="0" w:space="0" w:color="auto"/>
        <w:bottom w:val="none" w:sz="0" w:space="0" w:color="auto"/>
        <w:right w:val="none" w:sz="0" w:space="0" w:color="auto"/>
      </w:divBdr>
    </w:div>
    <w:div w:id="307053677">
      <w:bodyDiv w:val="1"/>
      <w:marLeft w:val="0"/>
      <w:marRight w:val="0"/>
      <w:marTop w:val="0"/>
      <w:marBottom w:val="0"/>
      <w:divBdr>
        <w:top w:val="none" w:sz="0" w:space="0" w:color="auto"/>
        <w:left w:val="none" w:sz="0" w:space="0" w:color="auto"/>
        <w:bottom w:val="none" w:sz="0" w:space="0" w:color="auto"/>
        <w:right w:val="none" w:sz="0" w:space="0" w:color="auto"/>
      </w:divBdr>
    </w:div>
    <w:div w:id="312102452">
      <w:bodyDiv w:val="1"/>
      <w:marLeft w:val="0"/>
      <w:marRight w:val="0"/>
      <w:marTop w:val="0"/>
      <w:marBottom w:val="0"/>
      <w:divBdr>
        <w:top w:val="none" w:sz="0" w:space="0" w:color="auto"/>
        <w:left w:val="none" w:sz="0" w:space="0" w:color="auto"/>
        <w:bottom w:val="none" w:sz="0" w:space="0" w:color="auto"/>
        <w:right w:val="none" w:sz="0" w:space="0" w:color="auto"/>
      </w:divBdr>
    </w:div>
    <w:div w:id="318921661">
      <w:bodyDiv w:val="1"/>
      <w:marLeft w:val="0"/>
      <w:marRight w:val="0"/>
      <w:marTop w:val="0"/>
      <w:marBottom w:val="0"/>
      <w:divBdr>
        <w:top w:val="none" w:sz="0" w:space="0" w:color="auto"/>
        <w:left w:val="none" w:sz="0" w:space="0" w:color="auto"/>
        <w:bottom w:val="none" w:sz="0" w:space="0" w:color="auto"/>
        <w:right w:val="none" w:sz="0" w:space="0" w:color="auto"/>
      </w:divBdr>
    </w:div>
    <w:div w:id="330643080">
      <w:bodyDiv w:val="1"/>
      <w:marLeft w:val="0"/>
      <w:marRight w:val="0"/>
      <w:marTop w:val="0"/>
      <w:marBottom w:val="0"/>
      <w:divBdr>
        <w:top w:val="none" w:sz="0" w:space="0" w:color="auto"/>
        <w:left w:val="none" w:sz="0" w:space="0" w:color="auto"/>
        <w:bottom w:val="none" w:sz="0" w:space="0" w:color="auto"/>
        <w:right w:val="none" w:sz="0" w:space="0" w:color="auto"/>
      </w:divBdr>
    </w:div>
    <w:div w:id="335378407">
      <w:bodyDiv w:val="1"/>
      <w:marLeft w:val="0"/>
      <w:marRight w:val="0"/>
      <w:marTop w:val="0"/>
      <w:marBottom w:val="0"/>
      <w:divBdr>
        <w:top w:val="none" w:sz="0" w:space="0" w:color="auto"/>
        <w:left w:val="none" w:sz="0" w:space="0" w:color="auto"/>
        <w:bottom w:val="none" w:sz="0" w:space="0" w:color="auto"/>
        <w:right w:val="none" w:sz="0" w:space="0" w:color="auto"/>
      </w:divBdr>
    </w:div>
    <w:div w:id="338703490">
      <w:bodyDiv w:val="1"/>
      <w:marLeft w:val="0"/>
      <w:marRight w:val="0"/>
      <w:marTop w:val="0"/>
      <w:marBottom w:val="0"/>
      <w:divBdr>
        <w:top w:val="none" w:sz="0" w:space="0" w:color="auto"/>
        <w:left w:val="none" w:sz="0" w:space="0" w:color="auto"/>
        <w:bottom w:val="none" w:sz="0" w:space="0" w:color="auto"/>
        <w:right w:val="none" w:sz="0" w:space="0" w:color="auto"/>
      </w:divBdr>
    </w:div>
    <w:div w:id="340163823">
      <w:bodyDiv w:val="1"/>
      <w:marLeft w:val="0"/>
      <w:marRight w:val="0"/>
      <w:marTop w:val="0"/>
      <w:marBottom w:val="0"/>
      <w:divBdr>
        <w:top w:val="none" w:sz="0" w:space="0" w:color="auto"/>
        <w:left w:val="none" w:sz="0" w:space="0" w:color="auto"/>
        <w:bottom w:val="none" w:sz="0" w:space="0" w:color="auto"/>
        <w:right w:val="none" w:sz="0" w:space="0" w:color="auto"/>
      </w:divBdr>
    </w:div>
    <w:div w:id="345597831">
      <w:bodyDiv w:val="1"/>
      <w:marLeft w:val="0"/>
      <w:marRight w:val="0"/>
      <w:marTop w:val="0"/>
      <w:marBottom w:val="0"/>
      <w:divBdr>
        <w:top w:val="none" w:sz="0" w:space="0" w:color="auto"/>
        <w:left w:val="none" w:sz="0" w:space="0" w:color="auto"/>
        <w:bottom w:val="none" w:sz="0" w:space="0" w:color="auto"/>
        <w:right w:val="none" w:sz="0" w:space="0" w:color="auto"/>
      </w:divBdr>
    </w:div>
    <w:div w:id="357506736">
      <w:bodyDiv w:val="1"/>
      <w:marLeft w:val="0"/>
      <w:marRight w:val="0"/>
      <w:marTop w:val="0"/>
      <w:marBottom w:val="0"/>
      <w:divBdr>
        <w:top w:val="none" w:sz="0" w:space="0" w:color="auto"/>
        <w:left w:val="none" w:sz="0" w:space="0" w:color="auto"/>
        <w:bottom w:val="none" w:sz="0" w:space="0" w:color="auto"/>
        <w:right w:val="none" w:sz="0" w:space="0" w:color="auto"/>
      </w:divBdr>
    </w:div>
    <w:div w:id="358701843">
      <w:bodyDiv w:val="1"/>
      <w:marLeft w:val="0"/>
      <w:marRight w:val="0"/>
      <w:marTop w:val="0"/>
      <w:marBottom w:val="0"/>
      <w:divBdr>
        <w:top w:val="none" w:sz="0" w:space="0" w:color="auto"/>
        <w:left w:val="none" w:sz="0" w:space="0" w:color="auto"/>
        <w:bottom w:val="none" w:sz="0" w:space="0" w:color="auto"/>
        <w:right w:val="none" w:sz="0" w:space="0" w:color="auto"/>
      </w:divBdr>
    </w:div>
    <w:div w:id="361250190">
      <w:bodyDiv w:val="1"/>
      <w:marLeft w:val="0"/>
      <w:marRight w:val="0"/>
      <w:marTop w:val="0"/>
      <w:marBottom w:val="0"/>
      <w:divBdr>
        <w:top w:val="none" w:sz="0" w:space="0" w:color="auto"/>
        <w:left w:val="none" w:sz="0" w:space="0" w:color="auto"/>
        <w:bottom w:val="none" w:sz="0" w:space="0" w:color="auto"/>
        <w:right w:val="none" w:sz="0" w:space="0" w:color="auto"/>
      </w:divBdr>
    </w:div>
    <w:div w:id="368384026">
      <w:bodyDiv w:val="1"/>
      <w:marLeft w:val="0"/>
      <w:marRight w:val="0"/>
      <w:marTop w:val="0"/>
      <w:marBottom w:val="0"/>
      <w:divBdr>
        <w:top w:val="none" w:sz="0" w:space="0" w:color="auto"/>
        <w:left w:val="none" w:sz="0" w:space="0" w:color="auto"/>
        <w:bottom w:val="none" w:sz="0" w:space="0" w:color="auto"/>
        <w:right w:val="none" w:sz="0" w:space="0" w:color="auto"/>
      </w:divBdr>
    </w:div>
    <w:div w:id="371030921">
      <w:bodyDiv w:val="1"/>
      <w:marLeft w:val="0"/>
      <w:marRight w:val="0"/>
      <w:marTop w:val="0"/>
      <w:marBottom w:val="0"/>
      <w:divBdr>
        <w:top w:val="none" w:sz="0" w:space="0" w:color="auto"/>
        <w:left w:val="none" w:sz="0" w:space="0" w:color="auto"/>
        <w:bottom w:val="none" w:sz="0" w:space="0" w:color="auto"/>
        <w:right w:val="none" w:sz="0" w:space="0" w:color="auto"/>
      </w:divBdr>
      <w:divsChild>
        <w:div w:id="1249191882">
          <w:marLeft w:val="0"/>
          <w:marRight w:val="0"/>
          <w:marTop w:val="0"/>
          <w:marBottom w:val="0"/>
          <w:divBdr>
            <w:top w:val="none" w:sz="0" w:space="0" w:color="auto"/>
            <w:left w:val="none" w:sz="0" w:space="0" w:color="auto"/>
            <w:bottom w:val="none" w:sz="0" w:space="0" w:color="auto"/>
            <w:right w:val="none" w:sz="0" w:space="0" w:color="auto"/>
          </w:divBdr>
          <w:divsChild>
            <w:div w:id="1454330101">
              <w:marLeft w:val="0"/>
              <w:marRight w:val="0"/>
              <w:marTop w:val="0"/>
              <w:marBottom w:val="0"/>
              <w:divBdr>
                <w:top w:val="none" w:sz="0" w:space="0" w:color="auto"/>
                <w:left w:val="none" w:sz="0" w:space="0" w:color="auto"/>
                <w:bottom w:val="none" w:sz="0" w:space="0" w:color="auto"/>
                <w:right w:val="none" w:sz="0" w:space="0" w:color="auto"/>
              </w:divBdr>
            </w:div>
            <w:div w:id="1717926443">
              <w:marLeft w:val="0"/>
              <w:marRight w:val="0"/>
              <w:marTop w:val="0"/>
              <w:marBottom w:val="0"/>
              <w:divBdr>
                <w:top w:val="none" w:sz="0" w:space="0" w:color="auto"/>
                <w:left w:val="none" w:sz="0" w:space="0" w:color="auto"/>
                <w:bottom w:val="none" w:sz="0" w:space="0" w:color="auto"/>
                <w:right w:val="none" w:sz="0" w:space="0" w:color="auto"/>
              </w:divBdr>
            </w:div>
            <w:div w:id="16322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282294">
      <w:bodyDiv w:val="1"/>
      <w:marLeft w:val="0"/>
      <w:marRight w:val="0"/>
      <w:marTop w:val="0"/>
      <w:marBottom w:val="0"/>
      <w:divBdr>
        <w:top w:val="none" w:sz="0" w:space="0" w:color="auto"/>
        <w:left w:val="none" w:sz="0" w:space="0" w:color="auto"/>
        <w:bottom w:val="none" w:sz="0" w:space="0" w:color="auto"/>
        <w:right w:val="none" w:sz="0" w:space="0" w:color="auto"/>
      </w:divBdr>
    </w:div>
    <w:div w:id="378437326">
      <w:bodyDiv w:val="1"/>
      <w:marLeft w:val="0"/>
      <w:marRight w:val="0"/>
      <w:marTop w:val="0"/>
      <w:marBottom w:val="0"/>
      <w:divBdr>
        <w:top w:val="none" w:sz="0" w:space="0" w:color="auto"/>
        <w:left w:val="none" w:sz="0" w:space="0" w:color="auto"/>
        <w:bottom w:val="none" w:sz="0" w:space="0" w:color="auto"/>
        <w:right w:val="none" w:sz="0" w:space="0" w:color="auto"/>
      </w:divBdr>
    </w:div>
    <w:div w:id="378936438">
      <w:bodyDiv w:val="1"/>
      <w:marLeft w:val="0"/>
      <w:marRight w:val="0"/>
      <w:marTop w:val="0"/>
      <w:marBottom w:val="0"/>
      <w:divBdr>
        <w:top w:val="none" w:sz="0" w:space="0" w:color="auto"/>
        <w:left w:val="none" w:sz="0" w:space="0" w:color="auto"/>
        <w:bottom w:val="none" w:sz="0" w:space="0" w:color="auto"/>
        <w:right w:val="none" w:sz="0" w:space="0" w:color="auto"/>
      </w:divBdr>
    </w:div>
    <w:div w:id="379980338">
      <w:bodyDiv w:val="1"/>
      <w:marLeft w:val="0"/>
      <w:marRight w:val="0"/>
      <w:marTop w:val="0"/>
      <w:marBottom w:val="0"/>
      <w:divBdr>
        <w:top w:val="none" w:sz="0" w:space="0" w:color="auto"/>
        <w:left w:val="none" w:sz="0" w:space="0" w:color="auto"/>
        <w:bottom w:val="none" w:sz="0" w:space="0" w:color="auto"/>
        <w:right w:val="none" w:sz="0" w:space="0" w:color="auto"/>
      </w:divBdr>
    </w:div>
    <w:div w:id="382484173">
      <w:bodyDiv w:val="1"/>
      <w:marLeft w:val="0"/>
      <w:marRight w:val="0"/>
      <w:marTop w:val="0"/>
      <w:marBottom w:val="0"/>
      <w:divBdr>
        <w:top w:val="none" w:sz="0" w:space="0" w:color="auto"/>
        <w:left w:val="none" w:sz="0" w:space="0" w:color="auto"/>
        <w:bottom w:val="none" w:sz="0" w:space="0" w:color="auto"/>
        <w:right w:val="none" w:sz="0" w:space="0" w:color="auto"/>
      </w:divBdr>
    </w:div>
    <w:div w:id="388194471">
      <w:bodyDiv w:val="1"/>
      <w:marLeft w:val="0"/>
      <w:marRight w:val="0"/>
      <w:marTop w:val="0"/>
      <w:marBottom w:val="0"/>
      <w:divBdr>
        <w:top w:val="none" w:sz="0" w:space="0" w:color="auto"/>
        <w:left w:val="none" w:sz="0" w:space="0" w:color="auto"/>
        <w:bottom w:val="none" w:sz="0" w:space="0" w:color="auto"/>
        <w:right w:val="none" w:sz="0" w:space="0" w:color="auto"/>
      </w:divBdr>
    </w:div>
    <w:div w:id="399906264">
      <w:bodyDiv w:val="1"/>
      <w:marLeft w:val="0"/>
      <w:marRight w:val="0"/>
      <w:marTop w:val="0"/>
      <w:marBottom w:val="0"/>
      <w:divBdr>
        <w:top w:val="none" w:sz="0" w:space="0" w:color="auto"/>
        <w:left w:val="none" w:sz="0" w:space="0" w:color="auto"/>
        <w:bottom w:val="none" w:sz="0" w:space="0" w:color="auto"/>
        <w:right w:val="none" w:sz="0" w:space="0" w:color="auto"/>
      </w:divBdr>
    </w:div>
    <w:div w:id="403140809">
      <w:bodyDiv w:val="1"/>
      <w:marLeft w:val="0"/>
      <w:marRight w:val="0"/>
      <w:marTop w:val="0"/>
      <w:marBottom w:val="0"/>
      <w:divBdr>
        <w:top w:val="none" w:sz="0" w:space="0" w:color="auto"/>
        <w:left w:val="none" w:sz="0" w:space="0" w:color="auto"/>
        <w:bottom w:val="none" w:sz="0" w:space="0" w:color="auto"/>
        <w:right w:val="none" w:sz="0" w:space="0" w:color="auto"/>
      </w:divBdr>
    </w:div>
    <w:div w:id="403649317">
      <w:bodyDiv w:val="1"/>
      <w:marLeft w:val="0"/>
      <w:marRight w:val="0"/>
      <w:marTop w:val="0"/>
      <w:marBottom w:val="0"/>
      <w:divBdr>
        <w:top w:val="none" w:sz="0" w:space="0" w:color="auto"/>
        <w:left w:val="none" w:sz="0" w:space="0" w:color="auto"/>
        <w:bottom w:val="none" w:sz="0" w:space="0" w:color="auto"/>
        <w:right w:val="none" w:sz="0" w:space="0" w:color="auto"/>
      </w:divBdr>
    </w:div>
    <w:div w:id="406267851">
      <w:bodyDiv w:val="1"/>
      <w:marLeft w:val="0"/>
      <w:marRight w:val="0"/>
      <w:marTop w:val="0"/>
      <w:marBottom w:val="0"/>
      <w:divBdr>
        <w:top w:val="none" w:sz="0" w:space="0" w:color="auto"/>
        <w:left w:val="none" w:sz="0" w:space="0" w:color="auto"/>
        <w:bottom w:val="none" w:sz="0" w:space="0" w:color="auto"/>
        <w:right w:val="none" w:sz="0" w:space="0" w:color="auto"/>
      </w:divBdr>
    </w:div>
    <w:div w:id="416246533">
      <w:bodyDiv w:val="1"/>
      <w:marLeft w:val="0"/>
      <w:marRight w:val="0"/>
      <w:marTop w:val="0"/>
      <w:marBottom w:val="0"/>
      <w:divBdr>
        <w:top w:val="none" w:sz="0" w:space="0" w:color="auto"/>
        <w:left w:val="none" w:sz="0" w:space="0" w:color="auto"/>
        <w:bottom w:val="none" w:sz="0" w:space="0" w:color="auto"/>
        <w:right w:val="none" w:sz="0" w:space="0" w:color="auto"/>
      </w:divBdr>
    </w:div>
    <w:div w:id="429398216">
      <w:bodyDiv w:val="1"/>
      <w:marLeft w:val="0"/>
      <w:marRight w:val="0"/>
      <w:marTop w:val="0"/>
      <w:marBottom w:val="0"/>
      <w:divBdr>
        <w:top w:val="none" w:sz="0" w:space="0" w:color="auto"/>
        <w:left w:val="none" w:sz="0" w:space="0" w:color="auto"/>
        <w:bottom w:val="none" w:sz="0" w:space="0" w:color="auto"/>
        <w:right w:val="none" w:sz="0" w:space="0" w:color="auto"/>
      </w:divBdr>
    </w:div>
    <w:div w:id="432827240">
      <w:bodyDiv w:val="1"/>
      <w:marLeft w:val="0"/>
      <w:marRight w:val="0"/>
      <w:marTop w:val="0"/>
      <w:marBottom w:val="0"/>
      <w:divBdr>
        <w:top w:val="none" w:sz="0" w:space="0" w:color="auto"/>
        <w:left w:val="none" w:sz="0" w:space="0" w:color="auto"/>
        <w:bottom w:val="none" w:sz="0" w:space="0" w:color="auto"/>
        <w:right w:val="none" w:sz="0" w:space="0" w:color="auto"/>
      </w:divBdr>
    </w:div>
    <w:div w:id="434522271">
      <w:bodyDiv w:val="1"/>
      <w:marLeft w:val="0"/>
      <w:marRight w:val="0"/>
      <w:marTop w:val="0"/>
      <w:marBottom w:val="0"/>
      <w:divBdr>
        <w:top w:val="none" w:sz="0" w:space="0" w:color="auto"/>
        <w:left w:val="none" w:sz="0" w:space="0" w:color="auto"/>
        <w:bottom w:val="none" w:sz="0" w:space="0" w:color="auto"/>
        <w:right w:val="none" w:sz="0" w:space="0" w:color="auto"/>
      </w:divBdr>
    </w:div>
    <w:div w:id="435177744">
      <w:bodyDiv w:val="1"/>
      <w:marLeft w:val="0"/>
      <w:marRight w:val="0"/>
      <w:marTop w:val="0"/>
      <w:marBottom w:val="0"/>
      <w:divBdr>
        <w:top w:val="none" w:sz="0" w:space="0" w:color="auto"/>
        <w:left w:val="none" w:sz="0" w:space="0" w:color="auto"/>
        <w:bottom w:val="none" w:sz="0" w:space="0" w:color="auto"/>
        <w:right w:val="none" w:sz="0" w:space="0" w:color="auto"/>
      </w:divBdr>
    </w:div>
    <w:div w:id="438260610">
      <w:bodyDiv w:val="1"/>
      <w:marLeft w:val="0"/>
      <w:marRight w:val="0"/>
      <w:marTop w:val="0"/>
      <w:marBottom w:val="0"/>
      <w:divBdr>
        <w:top w:val="none" w:sz="0" w:space="0" w:color="auto"/>
        <w:left w:val="none" w:sz="0" w:space="0" w:color="auto"/>
        <w:bottom w:val="none" w:sz="0" w:space="0" w:color="auto"/>
        <w:right w:val="none" w:sz="0" w:space="0" w:color="auto"/>
      </w:divBdr>
    </w:div>
    <w:div w:id="439767128">
      <w:bodyDiv w:val="1"/>
      <w:marLeft w:val="0"/>
      <w:marRight w:val="0"/>
      <w:marTop w:val="0"/>
      <w:marBottom w:val="0"/>
      <w:divBdr>
        <w:top w:val="none" w:sz="0" w:space="0" w:color="auto"/>
        <w:left w:val="none" w:sz="0" w:space="0" w:color="auto"/>
        <w:bottom w:val="none" w:sz="0" w:space="0" w:color="auto"/>
        <w:right w:val="none" w:sz="0" w:space="0" w:color="auto"/>
      </w:divBdr>
    </w:div>
    <w:div w:id="446890691">
      <w:bodyDiv w:val="1"/>
      <w:marLeft w:val="0"/>
      <w:marRight w:val="0"/>
      <w:marTop w:val="0"/>
      <w:marBottom w:val="0"/>
      <w:divBdr>
        <w:top w:val="none" w:sz="0" w:space="0" w:color="auto"/>
        <w:left w:val="none" w:sz="0" w:space="0" w:color="auto"/>
        <w:bottom w:val="none" w:sz="0" w:space="0" w:color="auto"/>
        <w:right w:val="none" w:sz="0" w:space="0" w:color="auto"/>
      </w:divBdr>
    </w:div>
    <w:div w:id="454910963">
      <w:bodyDiv w:val="1"/>
      <w:marLeft w:val="0"/>
      <w:marRight w:val="0"/>
      <w:marTop w:val="0"/>
      <w:marBottom w:val="0"/>
      <w:divBdr>
        <w:top w:val="none" w:sz="0" w:space="0" w:color="auto"/>
        <w:left w:val="none" w:sz="0" w:space="0" w:color="auto"/>
        <w:bottom w:val="none" w:sz="0" w:space="0" w:color="auto"/>
        <w:right w:val="none" w:sz="0" w:space="0" w:color="auto"/>
      </w:divBdr>
    </w:div>
    <w:div w:id="457070768">
      <w:bodyDiv w:val="1"/>
      <w:marLeft w:val="0"/>
      <w:marRight w:val="0"/>
      <w:marTop w:val="0"/>
      <w:marBottom w:val="0"/>
      <w:divBdr>
        <w:top w:val="none" w:sz="0" w:space="0" w:color="auto"/>
        <w:left w:val="none" w:sz="0" w:space="0" w:color="auto"/>
        <w:bottom w:val="none" w:sz="0" w:space="0" w:color="auto"/>
        <w:right w:val="none" w:sz="0" w:space="0" w:color="auto"/>
      </w:divBdr>
    </w:div>
    <w:div w:id="463012215">
      <w:bodyDiv w:val="1"/>
      <w:marLeft w:val="0"/>
      <w:marRight w:val="0"/>
      <w:marTop w:val="0"/>
      <w:marBottom w:val="0"/>
      <w:divBdr>
        <w:top w:val="none" w:sz="0" w:space="0" w:color="auto"/>
        <w:left w:val="none" w:sz="0" w:space="0" w:color="auto"/>
        <w:bottom w:val="none" w:sz="0" w:space="0" w:color="auto"/>
        <w:right w:val="none" w:sz="0" w:space="0" w:color="auto"/>
      </w:divBdr>
    </w:div>
    <w:div w:id="464281177">
      <w:bodyDiv w:val="1"/>
      <w:marLeft w:val="0"/>
      <w:marRight w:val="0"/>
      <w:marTop w:val="0"/>
      <w:marBottom w:val="0"/>
      <w:divBdr>
        <w:top w:val="none" w:sz="0" w:space="0" w:color="auto"/>
        <w:left w:val="none" w:sz="0" w:space="0" w:color="auto"/>
        <w:bottom w:val="none" w:sz="0" w:space="0" w:color="auto"/>
        <w:right w:val="none" w:sz="0" w:space="0" w:color="auto"/>
      </w:divBdr>
    </w:div>
    <w:div w:id="468938214">
      <w:bodyDiv w:val="1"/>
      <w:marLeft w:val="0"/>
      <w:marRight w:val="0"/>
      <w:marTop w:val="0"/>
      <w:marBottom w:val="0"/>
      <w:divBdr>
        <w:top w:val="none" w:sz="0" w:space="0" w:color="auto"/>
        <w:left w:val="none" w:sz="0" w:space="0" w:color="auto"/>
        <w:bottom w:val="none" w:sz="0" w:space="0" w:color="auto"/>
        <w:right w:val="none" w:sz="0" w:space="0" w:color="auto"/>
      </w:divBdr>
    </w:div>
    <w:div w:id="475146068">
      <w:bodyDiv w:val="1"/>
      <w:marLeft w:val="0"/>
      <w:marRight w:val="0"/>
      <w:marTop w:val="0"/>
      <w:marBottom w:val="0"/>
      <w:divBdr>
        <w:top w:val="none" w:sz="0" w:space="0" w:color="auto"/>
        <w:left w:val="none" w:sz="0" w:space="0" w:color="auto"/>
        <w:bottom w:val="none" w:sz="0" w:space="0" w:color="auto"/>
        <w:right w:val="none" w:sz="0" w:space="0" w:color="auto"/>
      </w:divBdr>
    </w:div>
    <w:div w:id="478039570">
      <w:bodyDiv w:val="1"/>
      <w:marLeft w:val="0"/>
      <w:marRight w:val="0"/>
      <w:marTop w:val="0"/>
      <w:marBottom w:val="0"/>
      <w:divBdr>
        <w:top w:val="none" w:sz="0" w:space="0" w:color="auto"/>
        <w:left w:val="none" w:sz="0" w:space="0" w:color="auto"/>
        <w:bottom w:val="none" w:sz="0" w:space="0" w:color="auto"/>
        <w:right w:val="none" w:sz="0" w:space="0" w:color="auto"/>
      </w:divBdr>
    </w:div>
    <w:div w:id="481313581">
      <w:bodyDiv w:val="1"/>
      <w:marLeft w:val="0"/>
      <w:marRight w:val="0"/>
      <w:marTop w:val="0"/>
      <w:marBottom w:val="0"/>
      <w:divBdr>
        <w:top w:val="none" w:sz="0" w:space="0" w:color="auto"/>
        <w:left w:val="none" w:sz="0" w:space="0" w:color="auto"/>
        <w:bottom w:val="none" w:sz="0" w:space="0" w:color="auto"/>
        <w:right w:val="none" w:sz="0" w:space="0" w:color="auto"/>
      </w:divBdr>
    </w:div>
    <w:div w:id="489758521">
      <w:bodyDiv w:val="1"/>
      <w:marLeft w:val="0"/>
      <w:marRight w:val="0"/>
      <w:marTop w:val="0"/>
      <w:marBottom w:val="0"/>
      <w:divBdr>
        <w:top w:val="none" w:sz="0" w:space="0" w:color="auto"/>
        <w:left w:val="none" w:sz="0" w:space="0" w:color="auto"/>
        <w:bottom w:val="none" w:sz="0" w:space="0" w:color="auto"/>
        <w:right w:val="none" w:sz="0" w:space="0" w:color="auto"/>
      </w:divBdr>
    </w:div>
    <w:div w:id="493300160">
      <w:bodyDiv w:val="1"/>
      <w:marLeft w:val="0"/>
      <w:marRight w:val="0"/>
      <w:marTop w:val="0"/>
      <w:marBottom w:val="0"/>
      <w:divBdr>
        <w:top w:val="none" w:sz="0" w:space="0" w:color="auto"/>
        <w:left w:val="none" w:sz="0" w:space="0" w:color="auto"/>
        <w:bottom w:val="none" w:sz="0" w:space="0" w:color="auto"/>
        <w:right w:val="none" w:sz="0" w:space="0" w:color="auto"/>
      </w:divBdr>
    </w:div>
    <w:div w:id="498814511">
      <w:bodyDiv w:val="1"/>
      <w:marLeft w:val="0"/>
      <w:marRight w:val="0"/>
      <w:marTop w:val="0"/>
      <w:marBottom w:val="0"/>
      <w:divBdr>
        <w:top w:val="none" w:sz="0" w:space="0" w:color="auto"/>
        <w:left w:val="none" w:sz="0" w:space="0" w:color="auto"/>
        <w:bottom w:val="none" w:sz="0" w:space="0" w:color="auto"/>
        <w:right w:val="none" w:sz="0" w:space="0" w:color="auto"/>
      </w:divBdr>
    </w:div>
    <w:div w:id="506020334">
      <w:bodyDiv w:val="1"/>
      <w:marLeft w:val="0"/>
      <w:marRight w:val="0"/>
      <w:marTop w:val="0"/>
      <w:marBottom w:val="0"/>
      <w:divBdr>
        <w:top w:val="none" w:sz="0" w:space="0" w:color="auto"/>
        <w:left w:val="none" w:sz="0" w:space="0" w:color="auto"/>
        <w:bottom w:val="none" w:sz="0" w:space="0" w:color="auto"/>
        <w:right w:val="none" w:sz="0" w:space="0" w:color="auto"/>
      </w:divBdr>
      <w:divsChild>
        <w:div w:id="870218678">
          <w:marLeft w:val="0"/>
          <w:marRight w:val="0"/>
          <w:marTop w:val="0"/>
          <w:marBottom w:val="0"/>
          <w:divBdr>
            <w:top w:val="none" w:sz="0" w:space="0" w:color="auto"/>
            <w:left w:val="none" w:sz="0" w:space="0" w:color="auto"/>
            <w:bottom w:val="none" w:sz="0" w:space="0" w:color="auto"/>
            <w:right w:val="none" w:sz="0" w:space="0" w:color="auto"/>
          </w:divBdr>
        </w:div>
      </w:divsChild>
    </w:div>
    <w:div w:id="507644882">
      <w:bodyDiv w:val="1"/>
      <w:marLeft w:val="0"/>
      <w:marRight w:val="0"/>
      <w:marTop w:val="0"/>
      <w:marBottom w:val="0"/>
      <w:divBdr>
        <w:top w:val="none" w:sz="0" w:space="0" w:color="auto"/>
        <w:left w:val="none" w:sz="0" w:space="0" w:color="auto"/>
        <w:bottom w:val="none" w:sz="0" w:space="0" w:color="auto"/>
        <w:right w:val="none" w:sz="0" w:space="0" w:color="auto"/>
      </w:divBdr>
    </w:div>
    <w:div w:id="508059456">
      <w:bodyDiv w:val="1"/>
      <w:marLeft w:val="0"/>
      <w:marRight w:val="0"/>
      <w:marTop w:val="0"/>
      <w:marBottom w:val="0"/>
      <w:divBdr>
        <w:top w:val="none" w:sz="0" w:space="0" w:color="auto"/>
        <w:left w:val="none" w:sz="0" w:space="0" w:color="auto"/>
        <w:bottom w:val="none" w:sz="0" w:space="0" w:color="auto"/>
        <w:right w:val="none" w:sz="0" w:space="0" w:color="auto"/>
      </w:divBdr>
    </w:div>
    <w:div w:id="508525432">
      <w:bodyDiv w:val="1"/>
      <w:marLeft w:val="0"/>
      <w:marRight w:val="0"/>
      <w:marTop w:val="0"/>
      <w:marBottom w:val="0"/>
      <w:divBdr>
        <w:top w:val="none" w:sz="0" w:space="0" w:color="auto"/>
        <w:left w:val="none" w:sz="0" w:space="0" w:color="auto"/>
        <w:bottom w:val="none" w:sz="0" w:space="0" w:color="auto"/>
        <w:right w:val="none" w:sz="0" w:space="0" w:color="auto"/>
      </w:divBdr>
    </w:div>
    <w:div w:id="512112262">
      <w:bodyDiv w:val="1"/>
      <w:marLeft w:val="0"/>
      <w:marRight w:val="0"/>
      <w:marTop w:val="0"/>
      <w:marBottom w:val="0"/>
      <w:divBdr>
        <w:top w:val="none" w:sz="0" w:space="0" w:color="auto"/>
        <w:left w:val="none" w:sz="0" w:space="0" w:color="auto"/>
        <w:bottom w:val="none" w:sz="0" w:space="0" w:color="auto"/>
        <w:right w:val="none" w:sz="0" w:space="0" w:color="auto"/>
      </w:divBdr>
    </w:div>
    <w:div w:id="515537361">
      <w:bodyDiv w:val="1"/>
      <w:marLeft w:val="0"/>
      <w:marRight w:val="0"/>
      <w:marTop w:val="0"/>
      <w:marBottom w:val="0"/>
      <w:divBdr>
        <w:top w:val="none" w:sz="0" w:space="0" w:color="auto"/>
        <w:left w:val="none" w:sz="0" w:space="0" w:color="auto"/>
        <w:bottom w:val="none" w:sz="0" w:space="0" w:color="auto"/>
        <w:right w:val="none" w:sz="0" w:space="0" w:color="auto"/>
      </w:divBdr>
    </w:div>
    <w:div w:id="524443416">
      <w:bodyDiv w:val="1"/>
      <w:marLeft w:val="0"/>
      <w:marRight w:val="0"/>
      <w:marTop w:val="0"/>
      <w:marBottom w:val="0"/>
      <w:divBdr>
        <w:top w:val="none" w:sz="0" w:space="0" w:color="auto"/>
        <w:left w:val="none" w:sz="0" w:space="0" w:color="auto"/>
        <w:bottom w:val="none" w:sz="0" w:space="0" w:color="auto"/>
        <w:right w:val="none" w:sz="0" w:space="0" w:color="auto"/>
      </w:divBdr>
    </w:div>
    <w:div w:id="525683212">
      <w:bodyDiv w:val="1"/>
      <w:marLeft w:val="0"/>
      <w:marRight w:val="0"/>
      <w:marTop w:val="0"/>
      <w:marBottom w:val="0"/>
      <w:divBdr>
        <w:top w:val="none" w:sz="0" w:space="0" w:color="auto"/>
        <w:left w:val="none" w:sz="0" w:space="0" w:color="auto"/>
        <w:bottom w:val="none" w:sz="0" w:space="0" w:color="auto"/>
        <w:right w:val="none" w:sz="0" w:space="0" w:color="auto"/>
      </w:divBdr>
    </w:div>
    <w:div w:id="528298338">
      <w:bodyDiv w:val="1"/>
      <w:marLeft w:val="0"/>
      <w:marRight w:val="0"/>
      <w:marTop w:val="0"/>
      <w:marBottom w:val="0"/>
      <w:divBdr>
        <w:top w:val="none" w:sz="0" w:space="0" w:color="auto"/>
        <w:left w:val="none" w:sz="0" w:space="0" w:color="auto"/>
        <w:bottom w:val="none" w:sz="0" w:space="0" w:color="auto"/>
        <w:right w:val="none" w:sz="0" w:space="0" w:color="auto"/>
      </w:divBdr>
    </w:div>
    <w:div w:id="537085311">
      <w:bodyDiv w:val="1"/>
      <w:marLeft w:val="0"/>
      <w:marRight w:val="0"/>
      <w:marTop w:val="0"/>
      <w:marBottom w:val="0"/>
      <w:divBdr>
        <w:top w:val="none" w:sz="0" w:space="0" w:color="auto"/>
        <w:left w:val="none" w:sz="0" w:space="0" w:color="auto"/>
        <w:bottom w:val="none" w:sz="0" w:space="0" w:color="auto"/>
        <w:right w:val="none" w:sz="0" w:space="0" w:color="auto"/>
      </w:divBdr>
    </w:div>
    <w:div w:id="539130379">
      <w:bodyDiv w:val="1"/>
      <w:marLeft w:val="0"/>
      <w:marRight w:val="0"/>
      <w:marTop w:val="0"/>
      <w:marBottom w:val="0"/>
      <w:divBdr>
        <w:top w:val="none" w:sz="0" w:space="0" w:color="auto"/>
        <w:left w:val="none" w:sz="0" w:space="0" w:color="auto"/>
        <w:bottom w:val="none" w:sz="0" w:space="0" w:color="auto"/>
        <w:right w:val="none" w:sz="0" w:space="0" w:color="auto"/>
      </w:divBdr>
    </w:div>
    <w:div w:id="546375406">
      <w:bodyDiv w:val="1"/>
      <w:marLeft w:val="0"/>
      <w:marRight w:val="0"/>
      <w:marTop w:val="0"/>
      <w:marBottom w:val="0"/>
      <w:divBdr>
        <w:top w:val="none" w:sz="0" w:space="0" w:color="auto"/>
        <w:left w:val="none" w:sz="0" w:space="0" w:color="auto"/>
        <w:bottom w:val="none" w:sz="0" w:space="0" w:color="auto"/>
        <w:right w:val="none" w:sz="0" w:space="0" w:color="auto"/>
      </w:divBdr>
    </w:div>
    <w:div w:id="553123861">
      <w:bodyDiv w:val="1"/>
      <w:marLeft w:val="0"/>
      <w:marRight w:val="0"/>
      <w:marTop w:val="0"/>
      <w:marBottom w:val="0"/>
      <w:divBdr>
        <w:top w:val="none" w:sz="0" w:space="0" w:color="auto"/>
        <w:left w:val="none" w:sz="0" w:space="0" w:color="auto"/>
        <w:bottom w:val="none" w:sz="0" w:space="0" w:color="auto"/>
        <w:right w:val="none" w:sz="0" w:space="0" w:color="auto"/>
      </w:divBdr>
    </w:div>
    <w:div w:id="554437624">
      <w:bodyDiv w:val="1"/>
      <w:marLeft w:val="0"/>
      <w:marRight w:val="0"/>
      <w:marTop w:val="0"/>
      <w:marBottom w:val="0"/>
      <w:divBdr>
        <w:top w:val="none" w:sz="0" w:space="0" w:color="auto"/>
        <w:left w:val="none" w:sz="0" w:space="0" w:color="auto"/>
        <w:bottom w:val="none" w:sz="0" w:space="0" w:color="auto"/>
        <w:right w:val="none" w:sz="0" w:space="0" w:color="auto"/>
      </w:divBdr>
    </w:div>
    <w:div w:id="560941563">
      <w:bodyDiv w:val="1"/>
      <w:marLeft w:val="0"/>
      <w:marRight w:val="0"/>
      <w:marTop w:val="0"/>
      <w:marBottom w:val="0"/>
      <w:divBdr>
        <w:top w:val="none" w:sz="0" w:space="0" w:color="auto"/>
        <w:left w:val="none" w:sz="0" w:space="0" w:color="auto"/>
        <w:bottom w:val="none" w:sz="0" w:space="0" w:color="auto"/>
        <w:right w:val="none" w:sz="0" w:space="0" w:color="auto"/>
      </w:divBdr>
    </w:div>
    <w:div w:id="574512901">
      <w:bodyDiv w:val="1"/>
      <w:marLeft w:val="0"/>
      <w:marRight w:val="0"/>
      <w:marTop w:val="0"/>
      <w:marBottom w:val="0"/>
      <w:divBdr>
        <w:top w:val="none" w:sz="0" w:space="0" w:color="auto"/>
        <w:left w:val="none" w:sz="0" w:space="0" w:color="auto"/>
        <w:bottom w:val="none" w:sz="0" w:space="0" w:color="auto"/>
        <w:right w:val="none" w:sz="0" w:space="0" w:color="auto"/>
      </w:divBdr>
    </w:div>
    <w:div w:id="580674065">
      <w:bodyDiv w:val="1"/>
      <w:marLeft w:val="0"/>
      <w:marRight w:val="0"/>
      <w:marTop w:val="0"/>
      <w:marBottom w:val="0"/>
      <w:divBdr>
        <w:top w:val="none" w:sz="0" w:space="0" w:color="auto"/>
        <w:left w:val="none" w:sz="0" w:space="0" w:color="auto"/>
        <w:bottom w:val="none" w:sz="0" w:space="0" w:color="auto"/>
        <w:right w:val="none" w:sz="0" w:space="0" w:color="auto"/>
      </w:divBdr>
    </w:div>
    <w:div w:id="583877620">
      <w:bodyDiv w:val="1"/>
      <w:marLeft w:val="0"/>
      <w:marRight w:val="0"/>
      <w:marTop w:val="0"/>
      <w:marBottom w:val="0"/>
      <w:divBdr>
        <w:top w:val="none" w:sz="0" w:space="0" w:color="auto"/>
        <w:left w:val="none" w:sz="0" w:space="0" w:color="auto"/>
        <w:bottom w:val="none" w:sz="0" w:space="0" w:color="auto"/>
        <w:right w:val="none" w:sz="0" w:space="0" w:color="auto"/>
      </w:divBdr>
    </w:div>
    <w:div w:id="585767513">
      <w:bodyDiv w:val="1"/>
      <w:marLeft w:val="0"/>
      <w:marRight w:val="0"/>
      <w:marTop w:val="0"/>
      <w:marBottom w:val="0"/>
      <w:divBdr>
        <w:top w:val="none" w:sz="0" w:space="0" w:color="auto"/>
        <w:left w:val="none" w:sz="0" w:space="0" w:color="auto"/>
        <w:bottom w:val="none" w:sz="0" w:space="0" w:color="auto"/>
        <w:right w:val="none" w:sz="0" w:space="0" w:color="auto"/>
      </w:divBdr>
    </w:div>
    <w:div w:id="586112445">
      <w:bodyDiv w:val="1"/>
      <w:marLeft w:val="0"/>
      <w:marRight w:val="0"/>
      <w:marTop w:val="0"/>
      <w:marBottom w:val="0"/>
      <w:divBdr>
        <w:top w:val="none" w:sz="0" w:space="0" w:color="auto"/>
        <w:left w:val="none" w:sz="0" w:space="0" w:color="auto"/>
        <w:bottom w:val="none" w:sz="0" w:space="0" w:color="auto"/>
        <w:right w:val="none" w:sz="0" w:space="0" w:color="auto"/>
      </w:divBdr>
    </w:div>
    <w:div w:id="593898523">
      <w:bodyDiv w:val="1"/>
      <w:marLeft w:val="0"/>
      <w:marRight w:val="0"/>
      <w:marTop w:val="0"/>
      <w:marBottom w:val="0"/>
      <w:divBdr>
        <w:top w:val="none" w:sz="0" w:space="0" w:color="auto"/>
        <w:left w:val="none" w:sz="0" w:space="0" w:color="auto"/>
        <w:bottom w:val="none" w:sz="0" w:space="0" w:color="auto"/>
        <w:right w:val="none" w:sz="0" w:space="0" w:color="auto"/>
      </w:divBdr>
    </w:div>
    <w:div w:id="594365052">
      <w:bodyDiv w:val="1"/>
      <w:marLeft w:val="0"/>
      <w:marRight w:val="0"/>
      <w:marTop w:val="0"/>
      <w:marBottom w:val="0"/>
      <w:divBdr>
        <w:top w:val="none" w:sz="0" w:space="0" w:color="auto"/>
        <w:left w:val="none" w:sz="0" w:space="0" w:color="auto"/>
        <w:bottom w:val="none" w:sz="0" w:space="0" w:color="auto"/>
        <w:right w:val="none" w:sz="0" w:space="0" w:color="auto"/>
      </w:divBdr>
    </w:div>
    <w:div w:id="600334927">
      <w:bodyDiv w:val="1"/>
      <w:marLeft w:val="0"/>
      <w:marRight w:val="0"/>
      <w:marTop w:val="0"/>
      <w:marBottom w:val="0"/>
      <w:divBdr>
        <w:top w:val="none" w:sz="0" w:space="0" w:color="auto"/>
        <w:left w:val="none" w:sz="0" w:space="0" w:color="auto"/>
        <w:bottom w:val="none" w:sz="0" w:space="0" w:color="auto"/>
        <w:right w:val="none" w:sz="0" w:space="0" w:color="auto"/>
      </w:divBdr>
    </w:div>
    <w:div w:id="604003752">
      <w:bodyDiv w:val="1"/>
      <w:marLeft w:val="0"/>
      <w:marRight w:val="0"/>
      <w:marTop w:val="0"/>
      <w:marBottom w:val="0"/>
      <w:divBdr>
        <w:top w:val="none" w:sz="0" w:space="0" w:color="auto"/>
        <w:left w:val="none" w:sz="0" w:space="0" w:color="auto"/>
        <w:bottom w:val="none" w:sz="0" w:space="0" w:color="auto"/>
        <w:right w:val="none" w:sz="0" w:space="0" w:color="auto"/>
      </w:divBdr>
    </w:div>
    <w:div w:id="606740662">
      <w:bodyDiv w:val="1"/>
      <w:marLeft w:val="0"/>
      <w:marRight w:val="0"/>
      <w:marTop w:val="0"/>
      <w:marBottom w:val="0"/>
      <w:divBdr>
        <w:top w:val="none" w:sz="0" w:space="0" w:color="auto"/>
        <w:left w:val="none" w:sz="0" w:space="0" w:color="auto"/>
        <w:bottom w:val="none" w:sz="0" w:space="0" w:color="auto"/>
        <w:right w:val="none" w:sz="0" w:space="0" w:color="auto"/>
      </w:divBdr>
    </w:div>
    <w:div w:id="608658780">
      <w:bodyDiv w:val="1"/>
      <w:marLeft w:val="0"/>
      <w:marRight w:val="0"/>
      <w:marTop w:val="0"/>
      <w:marBottom w:val="0"/>
      <w:divBdr>
        <w:top w:val="none" w:sz="0" w:space="0" w:color="auto"/>
        <w:left w:val="none" w:sz="0" w:space="0" w:color="auto"/>
        <w:bottom w:val="none" w:sz="0" w:space="0" w:color="auto"/>
        <w:right w:val="none" w:sz="0" w:space="0" w:color="auto"/>
      </w:divBdr>
    </w:div>
    <w:div w:id="611284922">
      <w:bodyDiv w:val="1"/>
      <w:marLeft w:val="0"/>
      <w:marRight w:val="0"/>
      <w:marTop w:val="0"/>
      <w:marBottom w:val="0"/>
      <w:divBdr>
        <w:top w:val="none" w:sz="0" w:space="0" w:color="auto"/>
        <w:left w:val="none" w:sz="0" w:space="0" w:color="auto"/>
        <w:bottom w:val="none" w:sz="0" w:space="0" w:color="auto"/>
        <w:right w:val="none" w:sz="0" w:space="0" w:color="auto"/>
      </w:divBdr>
    </w:div>
    <w:div w:id="614823041">
      <w:bodyDiv w:val="1"/>
      <w:marLeft w:val="0"/>
      <w:marRight w:val="0"/>
      <w:marTop w:val="0"/>
      <w:marBottom w:val="0"/>
      <w:divBdr>
        <w:top w:val="none" w:sz="0" w:space="0" w:color="auto"/>
        <w:left w:val="none" w:sz="0" w:space="0" w:color="auto"/>
        <w:bottom w:val="none" w:sz="0" w:space="0" w:color="auto"/>
        <w:right w:val="none" w:sz="0" w:space="0" w:color="auto"/>
      </w:divBdr>
    </w:div>
    <w:div w:id="616377855">
      <w:bodyDiv w:val="1"/>
      <w:marLeft w:val="0"/>
      <w:marRight w:val="0"/>
      <w:marTop w:val="0"/>
      <w:marBottom w:val="0"/>
      <w:divBdr>
        <w:top w:val="none" w:sz="0" w:space="0" w:color="auto"/>
        <w:left w:val="none" w:sz="0" w:space="0" w:color="auto"/>
        <w:bottom w:val="none" w:sz="0" w:space="0" w:color="auto"/>
        <w:right w:val="none" w:sz="0" w:space="0" w:color="auto"/>
      </w:divBdr>
    </w:div>
    <w:div w:id="620963465">
      <w:bodyDiv w:val="1"/>
      <w:marLeft w:val="0"/>
      <w:marRight w:val="0"/>
      <w:marTop w:val="0"/>
      <w:marBottom w:val="0"/>
      <w:divBdr>
        <w:top w:val="none" w:sz="0" w:space="0" w:color="auto"/>
        <w:left w:val="none" w:sz="0" w:space="0" w:color="auto"/>
        <w:bottom w:val="none" w:sz="0" w:space="0" w:color="auto"/>
        <w:right w:val="none" w:sz="0" w:space="0" w:color="auto"/>
      </w:divBdr>
    </w:div>
    <w:div w:id="621115135">
      <w:bodyDiv w:val="1"/>
      <w:marLeft w:val="0"/>
      <w:marRight w:val="0"/>
      <w:marTop w:val="0"/>
      <w:marBottom w:val="0"/>
      <w:divBdr>
        <w:top w:val="none" w:sz="0" w:space="0" w:color="auto"/>
        <w:left w:val="none" w:sz="0" w:space="0" w:color="auto"/>
        <w:bottom w:val="none" w:sz="0" w:space="0" w:color="auto"/>
        <w:right w:val="none" w:sz="0" w:space="0" w:color="auto"/>
      </w:divBdr>
    </w:div>
    <w:div w:id="622273924">
      <w:bodyDiv w:val="1"/>
      <w:marLeft w:val="0"/>
      <w:marRight w:val="0"/>
      <w:marTop w:val="0"/>
      <w:marBottom w:val="0"/>
      <w:divBdr>
        <w:top w:val="none" w:sz="0" w:space="0" w:color="auto"/>
        <w:left w:val="none" w:sz="0" w:space="0" w:color="auto"/>
        <w:bottom w:val="none" w:sz="0" w:space="0" w:color="auto"/>
        <w:right w:val="none" w:sz="0" w:space="0" w:color="auto"/>
      </w:divBdr>
    </w:div>
    <w:div w:id="631328552">
      <w:bodyDiv w:val="1"/>
      <w:marLeft w:val="0"/>
      <w:marRight w:val="0"/>
      <w:marTop w:val="0"/>
      <w:marBottom w:val="0"/>
      <w:divBdr>
        <w:top w:val="none" w:sz="0" w:space="0" w:color="auto"/>
        <w:left w:val="none" w:sz="0" w:space="0" w:color="auto"/>
        <w:bottom w:val="none" w:sz="0" w:space="0" w:color="auto"/>
        <w:right w:val="none" w:sz="0" w:space="0" w:color="auto"/>
      </w:divBdr>
    </w:div>
    <w:div w:id="635186997">
      <w:bodyDiv w:val="1"/>
      <w:marLeft w:val="0"/>
      <w:marRight w:val="0"/>
      <w:marTop w:val="0"/>
      <w:marBottom w:val="0"/>
      <w:divBdr>
        <w:top w:val="none" w:sz="0" w:space="0" w:color="auto"/>
        <w:left w:val="none" w:sz="0" w:space="0" w:color="auto"/>
        <w:bottom w:val="none" w:sz="0" w:space="0" w:color="auto"/>
        <w:right w:val="none" w:sz="0" w:space="0" w:color="auto"/>
      </w:divBdr>
    </w:div>
    <w:div w:id="635991509">
      <w:bodyDiv w:val="1"/>
      <w:marLeft w:val="0"/>
      <w:marRight w:val="0"/>
      <w:marTop w:val="0"/>
      <w:marBottom w:val="0"/>
      <w:divBdr>
        <w:top w:val="none" w:sz="0" w:space="0" w:color="auto"/>
        <w:left w:val="none" w:sz="0" w:space="0" w:color="auto"/>
        <w:bottom w:val="none" w:sz="0" w:space="0" w:color="auto"/>
        <w:right w:val="none" w:sz="0" w:space="0" w:color="auto"/>
      </w:divBdr>
    </w:div>
    <w:div w:id="644354039">
      <w:bodyDiv w:val="1"/>
      <w:marLeft w:val="0"/>
      <w:marRight w:val="0"/>
      <w:marTop w:val="0"/>
      <w:marBottom w:val="0"/>
      <w:divBdr>
        <w:top w:val="none" w:sz="0" w:space="0" w:color="auto"/>
        <w:left w:val="none" w:sz="0" w:space="0" w:color="auto"/>
        <w:bottom w:val="none" w:sz="0" w:space="0" w:color="auto"/>
        <w:right w:val="none" w:sz="0" w:space="0" w:color="auto"/>
      </w:divBdr>
    </w:div>
    <w:div w:id="651519182">
      <w:bodyDiv w:val="1"/>
      <w:marLeft w:val="0"/>
      <w:marRight w:val="0"/>
      <w:marTop w:val="0"/>
      <w:marBottom w:val="0"/>
      <w:divBdr>
        <w:top w:val="none" w:sz="0" w:space="0" w:color="auto"/>
        <w:left w:val="none" w:sz="0" w:space="0" w:color="auto"/>
        <w:bottom w:val="none" w:sz="0" w:space="0" w:color="auto"/>
        <w:right w:val="none" w:sz="0" w:space="0" w:color="auto"/>
      </w:divBdr>
    </w:div>
    <w:div w:id="657881913">
      <w:bodyDiv w:val="1"/>
      <w:marLeft w:val="0"/>
      <w:marRight w:val="0"/>
      <w:marTop w:val="0"/>
      <w:marBottom w:val="0"/>
      <w:divBdr>
        <w:top w:val="none" w:sz="0" w:space="0" w:color="auto"/>
        <w:left w:val="none" w:sz="0" w:space="0" w:color="auto"/>
        <w:bottom w:val="none" w:sz="0" w:space="0" w:color="auto"/>
        <w:right w:val="none" w:sz="0" w:space="0" w:color="auto"/>
      </w:divBdr>
    </w:div>
    <w:div w:id="667754659">
      <w:bodyDiv w:val="1"/>
      <w:marLeft w:val="0"/>
      <w:marRight w:val="0"/>
      <w:marTop w:val="0"/>
      <w:marBottom w:val="0"/>
      <w:divBdr>
        <w:top w:val="none" w:sz="0" w:space="0" w:color="auto"/>
        <w:left w:val="none" w:sz="0" w:space="0" w:color="auto"/>
        <w:bottom w:val="none" w:sz="0" w:space="0" w:color="auto"/>
        <w:right w:val="none" w:sz="0" w:space="0" w:color="auto"/>
      </w:divBdr>
    </w:div>
    <w:div w:id="668094041">
      <w:bodyDiv w:val="1"/>
      <w:marLeft w:val="0"/>
      <w:marRight w:val="0"/>
      <w:marTop w:val="0"/>
      <w:marBottom w:val="0"/>
      <w:divBdr>
        <w:top w:val="none" w:sz="0" w:space="0" w:color="auto"/>
        <w:left w:val="none" w:sz="0" w:space="0" w:color="auto"/>
        <w:bottom w:val="none" w:sz="0" w:space="0" w:color="auto"/>
        <w:right w:val="none" w:sz="0" w:space="0" w:color="auto"/>
      </w:divBdr>
    </w:div>
    <w:div w:id="670253748">
      <w:bodyDiv w:val="1"/>
      <w:marLeft w:val="0"/>
      <w:marRight w:val="0"/>
      <w:marTop w:val="0"/>
      <w:marBottom w:val="0"/>
      <w:divBdr>
        <w:top w:val="none" w:sz="0" w:space="0" w:color="auto"/>
        <w:left w:val="none" w:sz="0" w:space="0" w:color="auto"/>
        <w:bottom w:val="none" w:sz="0" w:space="0" w:color="auto"/>
        <w:right w:val="none" w:sz="0" w:space="0" w:color="auto"/>
      </w:divBdr>
    </w:div>
    <w:div w:id="691077304">
      <w:bodyDiv w:val="1"/>
      <w:marLeft w:val="0"/>
      <w:marRight w:val="0"/>
      <w:marTop w:val="0"/>
      <w:marBottom w:val="0"/>
      <w:divBdr>
        <w:top w:val="none" w:sz="0" w:space="0" w:color="auto"/>
        <w:left w:val="none" w:sz="0" w:space="0" w:color="auto"/>
        <w:bottom w:val="none" w:sz="0" w:space="0" w:color="auto"/>
        <w:right w:val="none" w:sz="0" w:space="0" w:color="auto"/>
      </w:divBdr>
    </w:div>
    <w:div w:id="698552981">
      <w:bodyDiv w:val="1"/>
      <w:marLeft w:val="0"/>
      <w:marRight w:val="0"/>
      <w:marTop w:val="0"/>
      <w:marBottom w:val="0"/>
      <w:divBdr>
        <w:top w:val="none" w:sz="0" w:space="0" w:color="auto"/>
        <w:left w:val="none" w:sz="0" w:space="0" w:color="auto"/>
        <w:bottom w:val="none" w:sz="0" w:space="0" w:color="auto"/>
        <w:right w:val="none" w:sz="0" w:space="0" w:color="auto"/>
      </w:divBdr>
    </w:div>
    <w:div w:id="701320769">
      <w:bodyDiv w:val="1"/>
      <w:marLeft w:val="0"/>
      <w:marRight w:val="0"/>
      <w:marTop w:val="0"/>
      <w:marBottom w:val="0"/>
      <w:divBdr>
        <w:top w:val="none" w:sz="0" w:space="0" w:color="auto"/>
        <w:left w:val="none" w:sz="0" w:space="0" w:color="auto"/>
        <w:bottom w:val="none" w:sz="0" w:space="0" w:color="auto"/>
        <w:right w:val="none" w:sz="0" w:space="0" w:color="auto"/>
      </w:divBdr>
    </w:div>
    <w:div w:id="701977222">
      <w:bodyDiv w:val="1"/>
      <w:marLeft w:val="0"/>
      <w:marRight w:val="0"/>
      <w:marTop w:val="0"/>
      <w:marBottom w:val="0"/>
      <w:divBdr>
        <w:top w:val="none" w:sz="0" w:space="0" w:color="auto"/>
        <w:left w:val="none" w:sz="0" w:space="0" w:color="auto"/>
        <w:bottom w:val="none" w:sz="0" w:space="0" w:color="auto"/>
        <w:right w:val="none" w:sz="0" w:space="0" w:color="auto"/>
      </w:divBdr>
    </w:div>
    <w:div w:id="711269139">
      <w:bodyDiv w:val="1"/>
      <w:marLeft w:val="0"/>
      <w:marRight w:val="0"/>
      <w:marTop w:val="0"/>
      <w:marBottom w:val="0"/>
      <w:divBdr>
        <w:top w:val="none" w:sz="0" w:space="0" w:color="auto"/>
        <w:left w:val="none" w:sz="0" w:space="0" w:color="auto"/>
        <w:bottom w:val="none" w:sz="0" w:space="0" w:color="auto"/>
        <w:right w:val="none" w:sz="0" w:space="0" w:color="auto"/>
      </w:divBdr>
    </w:div>
    <w:div w:id="711854854">
      <w:bodyDiv w:val="1"/>
      <w:marLeft w:val="0"/>
      <w:marRight w:val="0"/>
      <w:marTop w:val="0"/>
      <w:marBottom w:val="0"/>
      <w:divBdr>
        <w:top w:val="none" w:sz="0" w:space="0" w:color="auto"/>
        <w:left w:val="none" w:sz="0" w:space="0" w:color="auto"/>
        <w:bottom w:val="none" w:sz="0" w:space="0" w:color="auto"/>
        <w:right w:val="none" w:sz="0" w:space="0" w:color="auto"/>
      </w:divBdr>
      <w:divsChild>
        <w:div w:id="615139457">
          <w:marLeft w:val="0"/>
          <w:marRight w:val="0"/>
          <w:marTop w:val="0"/>
          <w:marBottom w:val="0"/>
          <w:divBdr>
            <w:top w:val="none" w:sz="0" w:space="0" w:color="auto"/>
            <w:left w:val="none" w:sz="0" w:space="0" w:color="auto"/>
            <w:bottom w:val="none" w:sz="0" w:space="0" w:color="auto"/>
            <w:right w:val="none" w:sz="0" w:space="0" w:color="auto"/>
          </w:divBdr>
        </w:div>
      </w:divsChild>
    </w:div>
    <w:div w:id="718624147">
      <w:bodyDiv w:val="1"/>
      <w:marLeft w:val="0"/>
      <w:marRight w:val="0"/>
      <w:marTop w:val="0"/>
      <w:marBottom w:val="0"/>
      <w:divBdr>
        <w:top w:val="none" w:sz="0" w:space="0" w:color="auto"/>
        <w:left w:val="none" w:sz="0" w:space="0" w:color="auto"/>
        <w:bottom w:val="none" w:sz="0" w:space="0" w:color="auto"/>
        <w:right w:val="none" w:sz="0" w:space="0" w:color="auto"/>
      </w:divBdr>
    </w:div>
    <w:div w:id="720636591">
      <w:bodyDiv w:val="1"/>
      <w:marLeft w:val="0"/>
      <w:marRight w:val="0"/>
      <w:marTop w:val="0"/>
      <w:marBottom w:val="0"/>
      <w:divBdr>
        <w:top w:val="none" w:sz="0" w:space="0" w:color="auto"/>
        <w:left w:val="none" w:sz="0" w:space="0" w:color="auto"/>
        <w:bottom w:val="none" w:sz="0" w:space="0" w:color="auto"/>
        <w:right w:val="none" w:sz="0" w:space="0" w:color="auto"/>
      </w:divBdr>
    </w:div>
    <w:div w:id="739789340">
      <w:bodyDiv w:val="1"/>
      <w:marLeft w:val="0"/>
      <w:marRight w:val="0"/>
      <w:marTop w:val="0"/>
      <w:marBottom w:val="0"/>
      <w:divBdr>
        <w:top w:val="none" w:sz="0" w:space="0" w:color="auto"/>
        <w:left w:val="none" w:sz="0" w:space="0" w:color="auto"/>
        <w:bottom w:val="none" w:sz="0" w:space="0" w:color="auto"/>
        <w:right w:val="none" w:sz="0" w:space="0" w:color="auto"/>
      </w:divBdr>
    </w:div>
    <w:div w:id="752897992">
      <w:bodyDiv w:val="1"/>
      <w:marLeft w:val="0"/>
      <w:marRight w:val="0"/>
      <w:marTop w:val="0"/>
      <w:marBottom w:val="0"/>
      <w:divBdr>
        <w:top w:val="none" w:sz="0" w:space="0" w:color="auto"/>
        <w:left w:val="none" w:sz="0" w:space="0" w:color="auto"/>
        <w:bottom w:val="none" w:sz="0" w:space="0" w:color="auto"/>
        <w:right w:val="none" w:sz="0" w:space="0" w:color="auto"/>
      </w:divBdr>
    </w:div>
    <w:div w:id="752898590">
      <w:bodyDiv w:val="1"/>
      <w:marLeft w:val="0"/>
      <w:marRight w:val="0"/>
      <w:marTop w:val="0"/>
      <w:marBottom w:val="0"/>
      <w:divBdr>
        <w:top w:val="none" w:sz="0" w:space="0" w:color="auto"/>
        <w:left w:val="none" w:sz="0" w:space="0" w:color="auto"/>
        <w:bottom w:val="none" w:sz="0" w:space="0" w:color="auto"/>
        <w:right w:val="none" w:sz="0" w:space="0" w:color="auto"/>
      </w:divBdr>
    </w:div>
    <w:div w:id="755707755">
      <w:bodyDiv w:val="1"/>
      <w:marLeft w:val="0"/>
      <w:marRight w:val="0"/>
      <w:marTop w:val="0"/>
      <w:marBottom w:val="0"/>
      <w:divBdr>
        <w:top w:val="none" w:sz="0" w:space="0" w:color="auto"/>
        <w:left w:val="none" w:sz="0" w:space="0" w:color="auto"/>
        <w:bottom w:val="none" w:sz="0" w:space="0" w:color="auto"/>
        <w:right w:val="none" w:sz="0" w:space="0" w:color="auto"/>
      </w:divBdr>
    </w:div>
    <w:div w:id="766271723">
      <w:bodyDiv w:val="1"/>
      <w:marLeft w:val="0"/>
      <w:marRight w:val="0"/>
      <w:marTop w:val="0"/>
      <w:marBottom w:val="0"/>
      <w:divBdr>
        <w:top w:val="none" w:sz="0" w:space="0" w:color="auto"/>
        <w:left w:val="none" w:sz="0" w:space="0" w:color="auto"/>
        <w:bottom w:val="none" w:sz="0" w:space="0" w:color="auto"/>
        <w:right w:val="none" w:sz="0" w:space="0" w:color="auto"/>
      </w:divBdr>
    </w:div>
    <w:div w:id="766730458">
      <w:bodyDiv w:val="1"/>
      <w:marLeft w:val="0"/>
      <w:marRight w:val="0"/>
      <w:marTop w:val="0"/>
      <w:marBottom w:val="0"/>
      <w:divBdr>
        <w:top w:val="none" w:sz="0" w:space="0" w:color="auto"/>
        <w:left w:val="none" w:sz="0" w:space="0" w:color="auto"/>
        <w:bottom w:val="none" w:sz="0" w:space="0" w:color="auto"/>
        <w:right w:val="none" w:sz="0" w:space="0" w:color="auto"/>
      </w:divBdr>
    </w:div>
    <w:div w:id="773943720">
      <w:bodyDiv w:val="1"/>
      <w:marLeft w:val="0"/>
      <w:marRight w:val="0"/>
      <w:marTop w:val="0"/>
      <w:marBottom w:val="0"/>
      <w:divBdr>
        <w:top w:val="none" w:sz="0" w:space="0" w:color="auto"/>
        <w:left w:val="none" w:sz="0" w:space="0" w:color="auto"/>
        <w:bottom w:val="none" w:sz="0" w:space="0" w:color="auto"/>
        <w:right w:val="none" w:sz="0" w:space="0" w:color="auto"/>
      </w:divBdr>
    </w:div>
    <w:div w:id="779956192">
      <w:bodyDiv w:val="1"/>
      <w:marLeft w:val="0"/>
      <w:marRight w:val="0"/>
      <w:marTop w:val="0"/>
      <w:marBottom w:val="0"/>
      <w:divBdr>
        <w:top w:val="none" w:sz="0" w:space="0" w:color="auto"/>
        <w:left w:val="none" w:sz="0" w:space="0" w:color="auto"/>
        <w:bottom w:val="none" w:sz="0" w:space="0" w:color="auto"/>
        <w:right w:val="none" w:sz="0" w:space="0" w:color="auto"/>
      </w:divBdr>
    </w:div>
    <w:div w:id="780027533">
      <w:bodyDiv w:val="1"/>
      <w:marLeft w:val="0"/>
      <w:marRight w:val="0"/>
      <w:marTop w:val="0"/>
      <w:marBottom w:val="0"/>
      <w:divBdr>
        <w:top w:val="none" w:sz="0" w:space="0" w:color="auto"/>
        <w:left w:val="none" w:sz="0" w:space="0" w:color="auto"/>
        <w:bottom w:val="none" w:sz="0" w:space="0" w:color="auto"/>
        <w:right w:val="none" w:sz="0" w:space="0" w:color="auto"/>
      </w:divBdr>
    </w:div>
    <w:div w:id="786192795">
      <w:bodyDiv w:val="1"/>
      <w:marLeft w:val="0"/>
      <w:marRight w:val="0"/>
      <w:marTop w:val="0"/>
      <w:marBottom w:val="0"/>
      <w:divBdr>
        <w:top w:val="none" w:sz="0" w:space="0" w:color="auto"/>
        <w:left w:val="none" w:sz="0" w:space="0" w:color="auto"/>
        <w:bottom w:val="none" w:sz="0" w:space="0" w:color="auto"/>
        <w:right w:val="none" w:sz="0" w:space="0" w:color="auto"/>
      </w:divBdr>
    </w:div>
    <w:div w:id="802038120">
      <w:bodyDiv w:val="1"/>
      <w:marLeft w:val="0"/>
      <w:marRight w:val="0"/>
      <w:marTop w:val="0"/>
      <w:marBottom w:val="0"/>
      <w:divBdr>
        <w:top w:val="none" w:sz="0" w:space="0" w:color="auto"/>
        <w:left w:val="none" w:sz="0" w:space="0" w:color="auto"/>
        <w:bottom w:val="none" w:sz="0" w:space="0" w:color="auto"/>
        <w:right w:val="none" w:sz="0" w:space="0" w:color="auto"/>
      </w:divBdr>
    </w:div>
    <w:div w:id="802623599">
      <w:bodyDiv w:val="1"/>
      <w:marLeft w:val="0"/>
      <w:marRight w:val="0"/>
      <w:marTop w:val="0"/>
      <w:marBottom w:val="0"/>
      <w:divBdr>
        <w:top w:val="none" w:sz="0" w:space="0" w:color="auto"/>
        <w:left w:val="none" w:sz="0" w:space="0" w:color="auto"/>
        <w:bottom w:val="none" w:sz="0" w:space="0" w:color="auto"/>
        <w:right w:val="none" w:sz="0" w:space="0" w:color="auto"/>
      </w:divBdr>
    </w:div>
    <w:div w:id="803041594">
      <w:bodyDiv w:val="1"/>
      <w:marLeft w:val="0"/>
      <w:marRight w:val="0"/>
      <w:marTop w:val="0"/>
      <w:marBottom w:val="0"/>
      <w:divBdr>
        <w:top w:val="none" w:sz="0" w:space="0" w:color="auto"/>
        <w:left w:val="none" w:sz="0" w:space="0" w:color="auto"/>
        <w:bottom w:val="none" w:sz="0" w:space="0" w:color="auto"/>
        <w:right w:val="none" w:sz="0" w:space="0" w:color="auto"/>
      </w:divBdr>
    </w:div>
    <w:div w:id="804009604">
      <w:bodyDiv w:val="1"/>
      <w:marLeft w:val="0"/>
      <w:marRight w:val="0"/>
      <w:marTop w:val="0"/>
      <w:marBottom w:val="0"/>
      <w:divBdr>
        <w:top w:val="none" w:sz="0" w:space="0" w:color="auto"/>
        <w:left w:val="none" w:sz="0" w:space="0" w:color="auto"/>
        <w:bottom w:val="none" w:sz="0" w:space="0" w:color="auto"/>
        <w:right w:val="none" w:sz="0" w:space="0" w:color="auto"/>
      </w:divBdr>
    </w:div>
    <w:div w:id="805974120">
      <w:bodyDiv w:val="1"/>
      <w:marLeft w:val="0"/>
      <w:marRight w:val="0"/>
      <w:marTop w:val="0"/>
      <w:marBottom w:val="0"/>
      <w:divBdr>
        <w:top w:val="none" w:sz="0" w:space="0" w:color="auto"/>
        <w:left w:val="none" w:sz="0" w:space="0" w:color="auto"/>
        <w:bottom w:val="none" w:sz="0" w:space="0" w:color="auto"/>
        <w:right w:val="none" w:sz="0" w:space="0" w:color="auto"/>
      </w:divBdr>
    </w:div>
    <w:div w:id="806749156">
      <w:bodyDiv w:val="1"/>
      <w:marLeft w:val="0"/>
      <w:marRight w:val="0"/>
      <w:marTop w:val="0"/>
      <w:marBottom w:val="0"/>
      <w:divBdr>
        <w:top w:val="none" w:sz="0" w:space="0" w:color="auto"/>
        <w:left w:val="none" w:sz="0" w:space="0" w:color="auto"/>
        <w:bottom w:val="none" w:sz="0" w:space="0" w:color="auto"/>
        <w:right w:val="none" w:sz="0" w:space="0" w:color="auto"/>
      </w:divBdr>
    </w:div>
    <w:div w:id="808671517">
      <w:bodyDiv w:val="1"/>
      <w:marLeft w:val="0"/>
      <w:marRight w:val="0"/>
      <w:marTop w:val="0"/>
      <w:marBottom w:val="0"/>
      <w:divBdr>
        <w:top w:val="none" w:sz="0" w:space="0" w:color="auto"/>
        <w:left w:val="none" w:sz="0" w:space="0" w:color="auto"/>
        <w:bottom w:val="none" w:sz="0" w:space="0" w:color="auto"/>
        <w:right w:val="none" w:sz="0" w:space="0" w:color="auto"/>
      </w:divBdr>
    </w:div>
    <w:div w:id="812451496">
      <w:bodyDiv w:val="1"/>
      <w:marLeft w:val="0"/>
      <w:marRight w:val="0"/>
      <w:marTop w:val="0"/>
      <w:marBottom w:val="0"/>
      <w:divBdr>
        <w:top w:val="none" w:sz="0" w:space="0" w:color="auto"/>
        <w:left w:val="none" w:sz="0" w:space="0" w:color="auto"/>
        <w:bottom w:val="none" w:sz="0" w:space="0" w:color="auto"/>
        <w:right w:val="none" w:sz="0" w:space="0" w:color="auto"/>
      </w:divBdr>
    </w:div>
    <w:div w:id="815683962">
      <w:bodyDiv w:val="1"/>
      <w:marLeft w:val="0"/>
      <w:marRight w:val="0"/>
      <w:marTop w:val="0"/>
      <w:marBottom w:val="0"/>
      <w:divBdr>
        <w:top w:val="none" w:sz="0" w:space="0" w:color="auto"/>
        <w:left w:val="none" w:sz="0" w:space="0" w:color="auto"/>
        <w:bottom w:val="none" w:sz="0" w:space="0" w:color="auto"/>
        <w:right w:val="none" w:sz="0" w:space="0" w:color="auto"/>
      </w:divBdr>
    </w:div>
    <w:div w:id="818424650">
      <w:bodyDiv w:val="1"/>
      <w:marLeft w:val="0"/>
      <w:marRight w:val="0"/>
      <w:marTop w:val="0"/>
      <w:marBottom w:val="0"/>
      <w:divBdr>
        <w:top w:val="none" w:sz="0" w:space="0" w:color="auto"/>
        <w:left w:val="none" w:sz="0" w:space="0" w:color="auto"/>
        <w:bottom w:val="none" w:sz="0" w:space="0" w:color="auto"/>
        <w:right w:val="none" w:sz="0" w:space="0" w:color="auto"/>
      </w:divBdr>
    </w:div>
    <w:div w:id="837157271">
      <w:bodyDiv w:val="1"/>
      <w:marLeft w:val="0"/>
      <w:marRight w:val="0"/>
      <w:marTop w:val="0"/>
      <w:marBottom w:val="0"/>
      <w:divBdr>
        <w:top w:val="none" w:sz="0" w:space="0" w:color="auto"/>
        <w:left w:val="none" w:sz="0" w:space="0" w:color="auto"/>
        <w:bottom w:val="none" w:sz="0" w:space="0" w:color="auto"/>
        <w:right w:val="none" w:sz="0" w:space="0" w:color="auto"/>
      </w:divBdr>
    </w:div>
    <w:div w:id="848913839">
      <w:bodyDiv w:val="1"/>
      <w:marLeft w:val="0"/>
      <w:marRight w:val="0"/>
      <w:marTop w:val="0"/>
      <w:marBottom w:val="0"/>
      <w:divBdr>
        <w:top w:val="none" w:sz="0" w:space="0" w:color="auto"/>
        <w:left w:val="none" w:sz="0" w:space="0" w:color="auto"/>
        <w:bottom w:val="none" w:sz="0" w:space="0" w:color="auto"/>
        <w:right w:val="none" w:sz="0" w:space="0" w:color="auto"/>
      </w:divBdr>
    </w:div>
    <w:div w:id="849294794">
      <w:bodyDiv w:val="1"/>
      <w:marLeft w:val="0"/>
      <w:marRight w:val="0"/>
      <w:marTop w:val="0"/>
      <w:marBottom w:val="0"/>
      <w:divBdr>
        <w:top w:val="none" w:sz="0" w:space="0" w:color="auto"/>
        <w:left w:val="none" w:sz="0" w:space="0" w:color="auto"/>
        <w:bottom w:val="none" w:sz="0" w:space="0" w:color="auto"/>
        <w:right w:val="none" w:sz="0" w:space="0" w:color="auto"/>
      </w:divBdr>
    </w:div>
    <w:div w:id="851072342">
      <w:bodyDiv w:val="1"/>
      <w:marLeft w:val="0"/>
      <w:marRight w:val="0"/>
      <w:marTop w:val="0"/>
      <w:marBottom w:val="0"/>
      <w:divBdr>
        <w:top w:val="none" w:sz="0" w:space="0" w:color="auto"/>
        <w:left w:val="none" w:sz="0" w:space="0" w:color="auto"/>
        <w:bottom w:val="none" w:sz="0" w:space="0" w:color="auto"/>
        <w:right w:val="none" w:sz="0" w:space="0" w:color="auto"/>
      </w:divBdr>
    </w:div>
    <w:div w:id="856819866">
      <w:bodyDiv w:val="1"/>
      <w:marLeft w:val="0"/>
      <w:marRight w:val="0"/>
      <w:marTop w:val="0"/>
      <w:marBottom w:val="0"/>
      <w:divBdr>
        <w:top w:val="none" w:sz="0" w:space="0" w:color="auto"/>
        <w:left w:val="none" w:sz="0" w:space="0" w:color="auto"/>
        <w:bottom w:val="none" w:sz="0" w:space="0" w:color="auto"/>
        <w:right w:val="none" w:sz="0" w:space="0" w:color="auto"/>
      </w:divBdr>
    </w:div>
    <w:div w:id="858741078">
      <w:bodyDiv w:val="1"/>
      <w:marLeft w:val="0"/>
      <w:marRight w:val="0"/>
      <w:marTop w:val="0"/>
      <w:marBottom w:val="0"/>
      <w:divBdr>
        <w:top w:val="none" w:sz="0" w:space="0" w:color="auto"/>
        <w:left w:val="none" w:sz="0" w:space="0" w:color="auto"/>
        <w:bottom w:val="none" w:sz="0" w:space="0" w:color="auto"/>
        <w:right w:val="none" w:sz="0" w:space="0" w:color="auto"/>
      </w:divBdr>
    </w:div>
    <w:div w:id="874780334">
      <w:bodyDiv w:val="1"/>
      <w:marLeft w:val="0"/>
      <w:marRight w:val="0"/>
      <w:marTop w:val="0"/>
      <w:marBottom w:val="0"/>
      <w:divBdr>
        <w:top w:val="none" w:sz="0" w:space="0" w:color="auto"/>
        <w:left w:val="none" w:sz="0" w:space="0" w:color="auto"/>
        <w:bottom w:val="none" w:sz="0" w:space="0" w:color="auto"/>
        <w:right w:val="none" w:sz="0" w:space="0" w:color="auto"/>
      </w:divBdr>
    </w:div>
    <w:div w:id="876090464">
      <w:bodyDiv w:val="1"/>
      <w:marLeft w:val="0"/>
      <w:marRight w:val="0"/>
      <w:marTop w:val="0"/>
      <w:marBottom w:val="0"/>
      <w:divBdr>
        <w:top w:val="none" w:sz="0" w:space="0" w:color="auto"/>
        <w:left w:val="none" w:sz="0" w:space="0" w:color="auto"/>
        <w:bottom w:val="none" w:sz="0" w:space="0" w:color="auto"/>
        <w:right w:val="none" w:sz="0" w:space="0" w:color="auto"/>
      </w:divBdr>
    </w:div>
    <w:div w:id="889682569">
      <w:bodyDiv w:val="1"/>
      <w:marLeft w:val="0"/>
      <w:marRight w:val="0"/>
      <w:marTop w:val="0"/>
      <w:marBottom w:val="0"/>
      <w:divBdr>
        <w:top w:val="none" w:sz="0" w:space="0" w:color="auto"/>
        <w:left w:val="none" w:sz="0" w:space="0" w:color="auto"/>
        <w:bottom w:val="none" w:sz="0" w:space="0" w:color="auto"/>
        <w:right w:val="none" w:sz="0" w:space="0" w:color="auto"/>
      </w:divBdr>
    </w:div>
    <w:div w:id="894698159">
      <w:bodyDiv w:val="1"/>
      <w:marLeft w:val="0"/>
      <w:marRight w:val="0"/>
      <w:marTop w:val="0"/>
      <w:marBottom w:val="0"/>
      <w:divBdr>
        <w:top w:val="none" w:sz="0" w:space="0" w:color="auto"/>
        <w:left w:val="none" w:sz="0" w:space="0" w:color="auto"/>
        <w:bottom w:val="none" w:sz="0" w:space="0" w:color="auto"/>
        <w:right w:val="none" w:sz="0" w:space="0" w:color="auto"/>
      </w:divBdr>
    </w:div>
    <w:div w:id="895623811">
      <w:bodyDiv w:val="1"/>
      <w:marLeft w:val="0"/>
      <w:marRight w:val="0"/>
      <w:marTop w:val="0"/>
      <w:marBottom w:val="0"/>
      <w:divBdr>
        <w:top w:val="none" w:sz="0" w:space="0" w:color="auto"/>
        <w:left w:val="none" w:sz="0" w:space="0" w:color="auto"/>
        <w:bottom w:val="none" w:sz="0" w:space="0" w:color="auto"/>
        <w:right w:val="none" w:sz="0" w:space="0" w:color="auto"/>
      </w:divBdr>
    </w:div>
    <w:div w:id="897282228">
      <w:bodyDiv w:val="1"/>
      <w:marLeft w:val="0"/>
      <w:marRight w:val="0"/>
      <w:marTop w:val="0"/>
      <w:marBottom w:val="0"/>
      <w:divBdr>
        <w:top w:val="none" w:sz="0" w:space="0" w:color="auto"/>
        <w:left w:val="none" w:sz="0" w:space="0" w:color="auto"/>
        <w:bottom w:val="none" w:sz="0" w:space="0" w:color="auto"/>
        <w:right w:val="none" w:sz="0" w:space="0" w:color="auto"/>
      </w:divBdr>
    </w:div>
    <w:div w:id="898248711">
      <w:bodyDiv w:val="1"/>
      <w:marLeft w:val="0"/>
      <w:marRight w:val="0"/>
      <w:marTop w:val="0"/>
      <w:marBottom w:val="0"/>
      <w:divBdr>
        <w:top w:val="none" w:sz="0" w:space="0" w:color="auto"/>
        <w:left w:val="none" w:sz="0" w:space="0" w:color="auto"/>
        <w:bottom w:val="none" w:sz="0" w:space="0" w:color="auto"/>
        <w:right w:val="none" w:sz="0" w:space="0" w:color="auto"/>
      </w:divBdr>
    </w:div>
    <w:div w:id="899443227">
      <w:bodyDiv w:val="1"/>
      <w:marLeft w:val="0"/>
      <w:marRight w:val="0"/>
      <w:marTop w:val="0"/>
      <w:marBottom w:val="0"/>
      <w:divBdr>
        <w:top w:val="none" w:sz="0" w:space="0" w:color="auto"/>
        <w:left w:val="none" w:sz="0" w:space="0" w:color="auto"/>
        <w:bottom w:val="none" w:sz="0" w:space="0" w:color="auto"/>
        <w:right w:val="none" w:sz="0" w:space="0" w:color="auto"/>
      </w:divBdr>
    </w:div>
    <w:div w:id="907229998">
      <w:bodyDiv w:val="1"/>
      <w:marLeft w:val="0"/>
      <w:marRight w:val="0"/>
      <w:marTop w:val="0"/>
      <w:marBottom w:val="0"/>
      <w:divBdr>
        <w:top w:val="none" w:sz="0" w:space="0" w:color="auto"/>
        <w:left w:val="none" w:sz="0" w:space="0" w:color="auto"/>
        <w:bottom w:val="none" w:sz="0" w:space="0" w:color="auto"/>
        <w:right w:val="none" w:sz="0" w:space="0" w:color="auto"/>
      </w:divBdr>
    </w:div>
    <w:div w:id="910844945">
      <w:bodyDiv w:val="1"/>
      <w:marLeft w:val="0"/>
      <w:marRight w:val="0"/>
      <w:marTop w:val="0"/>
      <w:marBottom w:val="0"/>
      <w:divBdr>
        <w:top w:val="none" w:sz="0" w:space="0" w:color="auto"/>
        <w:left w:val="none" w:sz="0" w:space="0" w:color="auto"/>
        <w:bottom w:val="none" w:sz="0" w:space="0" w:color="auto"/>
        <w:right w:val="none" w:sz="0" w:space="0" w:color="auto"/>
      </w:divBdr>
    </w:div>
    <w:div w:id="916286768">
      <w:bodyDiv w:val="1"/>
      <w:marLeft w:val="0"/>
      <w:marRight w:val="0"/>
      <w:marTop w:val="0"/>
      <w:marBottom w:val="0"/>
      <w:divBdr>
        <w:top w:val="none" w:sz="0" w:space="0" w:color="auto"/>
        <w:left w:val="none" w:sz="0" w:space="0" w:color="auto"/>
        <w:bottom w:val="none" w:sz="0" w:space="0" w:color="auto"/>
        <w:right w:val="none" w:sz="0" w:space="0" w:color="auto"/>
      </w:divBdr>
    </w:div>
    <w:div w:id="925653792">
      <w:bodyDiv w:val="1"/>
      <w:marLeft w:val="0"/>
      <w:marRight w:val="0"/>
      <w:marTop w:val="0"/>
      <w:marBottom w:val="0"/>
      <w:divBdr>
        <w:top w:val="none" w:sz="0" w:space="0" w:color="auto"/>
        <w:left w:val="none" w:sz="0" w:space="0" w:color="auto"/>
        <w:bottom w:val="none" w:sz="0" w:space="0" w:color="auto"/>
        <w:right w:val="none" w:sz="0" w:space="0" w:color="auto"/>
      </w:divBdr>
    </w:div>
    <w:div w:id="931545325">
      <w:bodyDiv w:val="1"/>
      <w:marLeft w:val="0"/>
      <w:marRight w:val="0"/>
      <w:marTop w:val="0"/>
      <w:marBottom w:val="0"/>
      <w:divBdr>
        <w:top w:val="none" w:sz="0" w:space="0" w:color="auto"/>
        <w:left w:val="none" w:sz="0" w:space="0" w:color="auto"/>
        <w:bottom w:val="none" w:sz="0" w:space="0" w:color="auto"/>
        <w:right w:val="none" w:sz="0" w:space="0" w:color="auto"/>
      </w:divBdr>
    </w:div>
    <w:div w:id="937493482">
      <w:bodyDiv w:val="1"/>
      <w:marLeft w:val="0"/>
      <w:marRight w:val="0"/>
      <w:marTop w:val="0"/>
      <w:marBottom w:val="0"/>
      <w:divBdr>
        <w:top w:val="none" w:sz="0" w:space="0" w:color="auto"/>
        <w:left w:val="none" w:sz="0" w:space="0" w:color="auto"/>
        <w:bottom w:val="none" w:sz="0" w:space="0" w:color="auto"/>
        <w:right w:val="none" w:sz="0" w:space="0" w:color="auto"/>
      </w:divBdr>
    </w:div>
    <w:div w:id="943340198">
      <w:bodyDiv w:val="1"/>
      <w:marLeft w:val="0"/>
      <w:marRight w:val="0"/>
      <w:marTop w:val="0"/>
      <w:marBottom w:val="0"/>
      <w:divBdr>
        <w:top w:val="none" w:sz="0" w:space="0" w:color="auto"/>
        <w:left w:val="none" w:sz="0" w:space="0" w:color="auto"/>
        <w:bottom w:val="none" w:sz="0" w:space="0" w:color="auto"/>
        <w:right w:val="none" w:sz="0" w:space="0" w:color="auto"/>
      </w:divBdr>
    </w:div>
    <w:div w:id="954751397">
      <w:bodyDiv w:val="1"/>
      <w:marLeft w:val="0"/>
      <w:marRight w:val="0"/>
      <w:marTop w:val="0"/>
      <w:marBottom w:val="0"/>
      <w:divBdr>
        <w:top w:val="none" w:sz="0" w:space="0" w:color="auto"/>
        <w:left w:val="none" w:sz="0" w:space="0" w:color="auto"/>
        <w:bottom w:val="none" w:sz="0" w:space="0" w:color="auto"/>
        <w:right w:val="none" w:sz="0" w:space="0" w:color="auto"/>
      </w:divBdr>
    </w:div>
    <w:div w:id="956718381">
      <w:bodyDiv w:val="1"/>
      <w:marLeft w:val="0"/>
      <w:marRight w:val="0"/>
      <w:marTop w:val="0"/>
      <w:marBottom w:val="0"/>
      <w:divBdr>
        <w:top w:val="none" w:sz="0" w:space="0" w:color="auto"/>
        <w:left w:val="none" w:sz="0" w:space="0" w:color="auto"/>
        <w:bottom w:val="none" w:sz="0" w:space="0" w:color="auto"/>
        <w:right w:val="none" w:sz="0" w:space="0" w:color="auto"/>
      </w:divBdr>
    </w:div>
    <w:div w:id="975142751">
      <w:bodyDiv w:val="1"/>
      <w:marLeft w:val="0"/>
      <w:marRight w:val="0"/>
      <w:marTop w:val="0"/>
      <w:marBottom w:val="0"/>
      <w:divBdr>
        <w:top w:val="none" w:sz="0" w:space="0" w:color="auto"/>
        <w:left w:val="none" w:sz="0" w:space="0" w:color="auto"/>
        <w:bottom w:val="none" w:sz="0" w:space="0" w:color="auto"/>
        <w:right w:val="none" w:sz="0" w:space="0" w:color="auto"/>
      </w:divBdr>
    </w:div>
    <w:div w:id="975725350">
      <w:bodyDiv w:val="1"/>
      <w:marLeft w:val="0"/>
      <w:marRight w:val="0"/>
      <w:marTop w:val="0"/>
      <w:marBottom w:val="0"/>
      <w:divBdr>
        <w:top w:val="none" w:sz="0" w:space="0" w:color="auto"/>
        <w:left w:val="none" w:sz="0" w:space="0" w:color="auto"/>
        <w:bottom w:val="none" w:sz="0" w:space="0" w:color="auto"/>
        <w:right w:val="none" w:sz="0" w:space="0" w:color="auto"/>
      </w:divBdr>
    </w:div>
    <w:div w:id="978531778">
      <w:bodyDiv w:val="1"/>
      <w:marLeft w:val="0"/>
      <w:marRight w:val="0"/>
      <w:marTop w:val="0"/>
      <w:marBottom w:val="0"/>
      <w:divBdr>
        <w:top w:val="none" w:sz="0" w:space="0" w:color="auto"/>
        <w:left w:val="none" w:sz="0" w:space="0" w:color="auto"/>
        <w:bottom w:val="none" w:sz="0" w:space="0" w:color="auto"/>
        <w:right w:val="none" w:sz="0" w:space="0" w:color="auto"/>
      </w:divBdr>
    </w:div>
    <w:div w:id="990792166">
      <w:bodyDiv w:val="1"/>
      <w:marLeft w:val="0"/>
      <w:marRight w:val="0"/>
      <w:marTop w:val="0"/>
      <w:marBottom w:val="0"/>
      <w:divBdr>
        <w:top w:val="none" w:sz="0" w:space="0" w:color="auto"/>
        <w:left w:val="none" w:sz="0" w:space="0" w:color="auto"/>
        <w:bottom w:val="none" w:sz="0" w:space="0" w:color="auto"/>
        <w:right w:val="none" w:sz="0" w:space="0" w:color="auto"/>
      </w:divBdr>
    </w:div>
    <w:div w:id="992298505">
      <w:bodyDiv w:val="1"/>
      <w:marLeft w:val="0"/>
      <w:marRight w:val="0"/>
      <w:marTop w:val="0"/>
      <w:marBottom w:val="0"/>
      <w:divBdr>
        <w:top w:val="none" w:sz="0" w:space="0" w:color="auto"/>
        <w:left w:val="none" w:sz="0" w:space="0" w:color="auto"/>
        <w:bottom w:val="none" w:sz="0" w:space="0" w:color="auto"/>
        <w:right w:val="none" w:sz="0" w:space="0" w:color="auto"/>
      </w:divBdr>
    </w:div>
    <w:div w:id="994334718">
      <w:bodyDiv w:val="1"/>
      <w:marLeft w:val="0"/>
      <w:marRight w:val="0"/>
      <w:marTop w:val="0"/>
      <w:marBottom w:val="0"/>
      <w:divBdr>
        <w:top w:val="none" w:sz="0" w:space="0" w:color="auto"/>
        <w:left w:val="none" w:sz="0" w:space="0" w:color="auto"/>
        <w:bottom w:val="none" w:sz="0" w:space="0" w:color="auto"/>
        <w:right w:val="none" w:sz="0" w:space="0" w:color="auto"/>
      </w:divBdr>
    </w:div>
    <w:div w:id="1001204713">
      <w:bodyDiv w:val="1"/>
      <w:marLeft w:val="0"/>
      <w:marRight w:val="0"/>
      <w:marTop w:val="0"/>
      <w:marBottom w:val="0"/>
      <w:divBdr>
        <w:top w:val="none" w:sz="0" w:space="0" w:color="auto"/>
        <w:left w:val="none" w:sz="0" w:space="0" w:color="auto"/>
        <w:bottom w:val="none" w:sz="0" w:space="0" w:color="auto"/>
        <w:right w:val="none" w:sz="0" w:space="0" w:color="auto"/>
      </w:divBdr>
    </w:div>
    <w:div w:id="1006900724">
      <w:bodyDiv w:val="1"/>
      <w:marLeft w:val="0"/>
      <w:marRight w:val="0"/>
      <w:marTop w:val="0"/>
      <w:marBottom w:val="0"/>
      <w:divBdr>
        <w:top w:val="none" w:sz="0" w:space="0" w:color="auto"/>
        <w:left w:val="none" w:sz="0" w:space="0" w:color="auto"/>
        <w:bottom w:val="none" w:sz="0" w:space="0" w:color="auto"/>
        <w:right w:val="none" w:sz="0" w:space="0" w:color="auto"/>
      </w:divBdr>
    </w:div>
    <w:div w:id="1009336586">
      <w:bodyDiv w:val="1"/>
      <w:marLeft w:val="0"/>
      <w:marRight w:val="0"/>
      <w:marTop w:val="0"/>
      <w:marBottom w:val="0"/>
      <w:divBdr>
        <w:top w:val="none" w:sz="0" w:space="0" w:color="auto"/>
        <w:left w:val="none" w:sz="0" w:space="0" w:color="auto"/>
        <w:bottom w:val="none" w:sz="0" w:space="0" w:color="auto"/>
        <w:right w:val="none" w:sz="0" w:space="0" w:color="auto"/>
      </w:divBdr>
    </w:div>
    <w:div w:id="1013412622">
      <w:bodyDiv w:val="1"/>
      <w:marLeft w:val="0"/>
      <w:marRight w:val="0"/>
      <w:marTop w:val="0"/>
      <w:marBottom w:val="0"/>
      <w:divBdr>
        <w:top w:val="none" w:sz="0" w:space="0" w:color="auto"/>
        <w:left w:val="none" w:sz="0" w:space="0" w:color="auto"/>
        <w:bottom w:val="none" w:sz="0" w:space="0" w:color="auto"/>
        <w:right w:val="none" w:sz="0" w:space="0" w:color="auto"/>
      </w:divBdr>
    </w:div>
    <w:div w:id="1015108680">
      <w:bodyDiv w:val="1"/>
      <w:marLeft w:val="0"/>
      <w:marRight w:val="0"/>
      <w:marTop w:val="0"/>
      <w:marBottom w:val="0"/>
      <w:divBdr>
        <w:top w:val="none" w:sz="0" w:space="0" w:color="auto"/>
        <w:left w:val="none" w:sz="0" w:space="0" w:color="auto"/>
        <w:bottom w:val="none" w:sz="0" w:space="0" w:color="auto"/>
        <w:right w:val="none" w:sz="0" w:space="0" w:color="auto"/>
      </w:divBdr>
    </w:div>
    <w:div w:id="1020666991">
      <w:bodyDiv w:val="1"/>
      <w:marLeft w:val="0"/>
      <w:marRight w:val="0"/>
      <w:marTop w:val="0"/>
      <w:marBottom w:val="0"/>
      <w:divBdr>
        <w:top w:val="none" w:sz="0" w:space="0" w:color="auto"/>
        <w:left w:val="none" w:sz="0" w:space="0" w:color="auto"/>
        <w:bottom w:val="none" w:sz="0" w:space="0" w:color="auto"/>
        <w:right w:val="none" w:sz="0" w:space="0" w:color="auto"/>
      </w:divBdr>
    </w:div>
    <w:div w:id="1028946082">
      <w:bodyDiv w:val="1"/>
      <w:marLeft w:val="0"/>
      <w:marRight w:val="0"/>
      <w:marTop w:val="0"/>
      <w:marBottom w:val="0"/>
      <w:divBdr>
        <w:top w:val="none" w:sz="0" w:space="0" w:color="auto"/>
        <w:left w:val="none" w:sz="0" w:space="0" w:color="auto"/>
        <w:bottom w:val="none" w:sz="0" w:space="0" w:color="auto"/>
        <w:right w:val="none" w:sz="0" w:space="0" w:color="auto"/>
      </w:divBdr>
    </w:div>
    <w:div w:id="1034966581">
      <w:bodyDiv w:val="1"/>
      <w:marLeft w:val="0"/>
      <w:marRight w:val="0"/>
      <w:marTop w:val="0"/>
      <w:marBottom w:val="0"/>
      <w:divBdr>
        <w:top w:val="none" w:sz="0" w:space="0" w:color="auto"/>
        <w:left w:val="none" w:sz="0" w:space="0" w:color="auto"/>
        <w:bottom w:val="none" w:sz="0" w:space="0" w:color="auto"/>
        <w:right w:val="none" w:sz="0" w:space="0" w:color="auto"/>
      </w:divBdr>
    </w:div>
    <w:div w:id="1042168336">
      <w:bodyDiv w:val="1"/>
      <w:marLeft w:val="0"/>
      <w:marRight w:val="0"/>
      <w:marTop w:val="0"/>
      <w:marBottom w:val="0"/>
      <w:divBdr>
        <w:top w:val="none" w:sz="0" w:space="0" w:color="auto"/>
        <w:left w:val="none" w:sz="0" w:space="0" w:color="auto"/>
        <w:bottom w:val="none" w:sz="0" w:space="0" w:color="auto"/>
        <w:right w:val="none" w:sz="0" w:space="0" w:color="auto"/>
      </w:divBdr>
    </w:div>
    <w:div w:id="1049499792">
      <w:bodyDiv w:val="1"/>
      <w:marLeft w:val="0"/>
      <w:marRight w:val="0"/>
      <w:marTop w:val="0"/>
      <w:marBottom w:val="0"/>
      <w:divBdr>
        <w:top w:val="none" w:sz="0" w:space="0" w:color="auto"/>
        <w:left w:val="none" w:sz="0" w:space="0" w:color="auto"/>
        <w:bottom w:val="none" w:sz="0" w:space="0" w:color="auto"/>
        <w:right w:val="none" w:sz="0" w:space="0" w:color="auto"/>
      </w:divBdr>
    </w:div>
    <w:div w:id="1049963434">
      <w:bodyDiv w:val="1"/>
      <w:marLeft w:val="0"/>
      <w:marRight w:val="0"/>
      <w:marTop w:val="0"/>
      <w:marBottom w:val="0"/>
      <w:divBdr>
        <w:top w:val="none" w:sz="0" w:space="0" w:color="auto"/>
        <w:left w:val="none" w:sz="0" w:space="0" w:color="auto"/>
        <w:bottom w:val="none" w:sz="0" w:space="0" w:color="auto"/>
        <w:right w:val="none" w:sz="0" w:space="0" w:color="auto"/>
      </w:divBdr>
    </w:div>
    <w:div w:id="1052735598">
      <w:bodyDiv w:val="1"/>
      <w:marLeft w:val="0"/>
      <w:marRight w:val="0"/>
      <w:marTop w:val="0"/>
      <w:marBottom w:val="0"/>
      <w:divBdr>
        <w:top w:val="none" w:sz="0" w:space="0" w:color="auto"/>
        <w:left w:val="none" w:sz="0" w:space="0" w:color="auto"/>
        <w:bottom w:val="none" w:sz="0" w:space="0" w:color="auto"/>
        <w:right w:val="none" w:sz="0" w:space="0" w:color="auto"/>
      </w:divBdr>
    </w:div>
    <w:div w:id="1060052678">
      <w:bodyDiv w:val="1"/>
      <w:marLeft w:val="0"/>
      <w:marRight w:val="0"/>
      <w:marTop w:val="0"/>
      <w:marBottom w:val="0"/>
      <w:divBdr>
        <w:top w:val="none" w:sz="0" w:space="0" w:color="auto"/>
        <w:left w:val="none" w:sz="0" w:space="0" w:color="auto"/>
        <w:bottom w:val="none" w:sz="0" w:space="0" w:color="auto"/>
        <w:right w:val="none" w:sz="0" w:space="0" w:color="auto"/>
      </w:divBdr>
    </w:div>
    <w:div w:id="1064985182">
      <w:bodyDiv w:val="1"/>
      <w:marLeft w:val="0"/>
      <w:marRight w:val="0"/>
      <w:marTop w:val="0"/>
      <w:marBottom w:val="0"/>
      <w:divBdr>
        <w:top w:val="none" w:sz="0" w:space="0" w:color="auto"/>
        <w:left w:val="none" w:sz="0" w:space="0" w:color="auto"/>
        <w:bottom w:val="none" w:sz="0" w:space="0" w:color="auto"/>
        <w:right w:val="none" w:sz="0" w:space="0" w:color="auto"/>
      </w:divBdr>
    </w:div>
    <w:div w:id="1067846179">
      <w:bodyDiv w:val="1"/>
      <w:marLeft w:val="0"/>
      <w:marRight w:val="0"/>
      <w:marTop w:val="0"/>
      <w:marBottom w:val="0"/>
      <w:divBdr>
        <w:top w:val="none" w:sz="0" w:space="0" w:color="auto"/>
        <w:left w:val="none" w:sz="0" w:space="0" w:color="auto"/>
        <w:bottom w:val="none" w:sz="0" w:space="0" w:color="auto"/>
        <w:right w:val="none" w:sz="0" w:space="0" w:color="auto"/>
      </w:divBdr>
    </w:div>
    <w:div w:id="1071198474">
      <w:bodyDiv w:val="1"/>
      <w:marLeft w:val="0"/>
      <w:marRight w:val="0"/>
      <w:marTop w:val="0"/>
      <w:marBottom w:val="0"/>
      <w:divBdr>
        <w:top w:val="none" w:sz="0" w:space="0" w:color="auto"/>
        <w:left w:val="none" w:sz="0" w:space="0" w:color="auto"/>
        <w:bottom w:val="none" w:sz="0" w:space="0" w:color="auto"/>
        <w:right w:val="none" w:sz="0" w:space="0" w:color="auto"/>
      </w:divBdr>
    </w:div>
    <w:div w:id="1075201339">
      <w:bodyDiv w:val="1"/>
      <w:marLeft w:val="0"/>
      <w:marRight w:val="0"/>
      <w:marTop w:val="0"/>
      <w:marBottom w:val="0"/>
      <w:divBdr>
        <w:top w:val="none" w:sz="0" w:space="0" w:color="auto"/>
        <w:left w:val="none" w:sz="0" w:space="0" w:color="auto"/>
        <w:bottom w:val="none" w:sz="0" w:space="0" w:color="auto"/>
        <w:right w:val="none" w:sz="0" w:space="0" w:color="auto"/>
      </w:divBdr>
    </w:div>
    <w:div w:id="1076324255">
      <w:bodyDiv w:val="1"/>
      <w:marLeft w:val="0"/>
      <w:marRight w:val="0"/>
      <w:marTop w:val="0"/>
      <w:marBottom w:val="0"/>
      <w:divBdr>
        <w:top w:val="none" w:sz="0" w:space="0" w:color="auto"/>
        <w:left w:val="none" w:sz="0" w:space="0" w:color="auto"/>
        <w:bottom w:val="none" w:sz="0" w:space="0" w:color="auto"/>
        <w:right w:val="none" w:sz="0" w:space="0" w:color="auto"/>
      </w:divBdr>
    </w:div>
    <w:div w:id="1080057826">
      <w:bodyDiv w:val="1"/>
      <w:marLeft w:val="0"/>
      <w:marRight w:val="0"/>
      <w:marTop w:val="0"/>
      <w:marBottom w:val="0"/>
      <w:divBdr>
        <w:top w:val="none" w:sz="0" w:space="0" w:color="auto"/>
        <w:left w:val="none" w:sz="0" w:space="0" w:color="auto"/>
        <w:bottom w:val="none" w:sz="0" w:space="0" w:color="auto"/>
        <w:right w:val="none" w:sz="0" w:space="0" w:color="auto"/>
      </w:divBdr>
    </w:div>
    <w:div w:id="1089473035">
      <w:bodyDiv w:val="1"/>
      <w:marLeft w:val="0"/>
      <w:marRight w:val="0"/>
      <w:marTop w:val="0"/>
      <w:marBottom w:val="0"/>
      <w:divBdr>
        <w:top w:val="none" w:sz="0" w:space="0" w:color="auto"/>
        <w:left w:val="none" w:sz="0" w:space="0" w:color="auto"/>
        <w:bottom w:val="none" w:sz="0" w:space="0" w:color="auto"/>
        <w:right w:val="none" w:sz="0" w:space="0" w:color="auto"/>
      </w:divBdr>
    </w:div>
    <w:div w:id="1094280387">
      <w:bodyDiv w:val="1"/>
      <w:marLeft w:val="0"/>
      <w:marRight w:val="0"/>
      <w:marTop w:val="0"/>
      <w:marBottom w:val="0"/>
      <w:divBdr>
        <w:top w:val="none" w:sz="0" w:space="0" w:color="auto"/>
        <w:left w:val="none" w:sz="0" w:space="0" w:color="auto"/>
        <w:bottom w:val="none" w:sz="0" w:space="0" w:color="auto"/>
        <w:right w:val="none" w:sz="0" w:space="0" w:color="auto"/>
      </w:divBdr>
    </w:div>
    <w:div w:id="1096829413">
      <w:bodyDiv w:val="1"/>
      <w:marLeft w:val="0"/>
      <w:marRight w:val="0"/>
      <w:marTop w:val="0"/>
      <w:marBottom w:val="0"/>
      <w:divBdr>
        <w:top w:val="none" w:sz="0" w:space="0" w:color="auto"/>
        <w:left w:val="none" w:sz="0" w:space="0" w:color="auto"/>
        <w:bottom w:val="none" w:sz="0" w:space="0" w:color="auto"/>
        <w:right w:val="none" w:sz="0" w:space="0" w:color="auto"/>
      </w:divBdr>
    </w:div>
    <w:div w:id="1097285414">
      <w:bodyDiv w:val="1"/>
      <w:marLeft w:val="0"/>
      <w:marRight w:val="0"/>
      <w:marTop w:val="0"/>
      <w:marBottom w:val="0"/>
      <w:divBdr>
        <w:top w:val="none" w:sz="0" w:space="0" w:color="auto"/>
        <w:left w:val="none" w:sz="0" w:space="0" w:color="auto"/>
        <w:bottom w:val="none" w:sz="0" w:space="0" w:color="auto"/>
        <w:right w:val="none" w:sz="0" w:space="0" w:color="auto"/>
      </w:divBdr>
    </w:div>
    <w:div w:id="1099987008">
      <w:bodyDiv w:val="1"/>
      <w:marLeft w:val="0"/>
      <w:marRight w:val="0"/>
      <w:marTop w:val="0"/>
      <w:marBottom w:val="0"/>
      <w:divBdr>
        <w:top w:val="none" w:sz="0" w:space="0" w:color="auto"/>
        <w:left w:val="none" w:sz="0" w:space="0" w:color="auto"/>
        <w:bottom w:val="none" w:sz="0" w:space="0" w:color="auto"/>
        <w:right w:val="none" w:sz="0" w:space="0" w:color="auto"/>
      </w:divBdr>
    </w:div>
    <w:div w:id="1104379480">
      <w:bodyDiv w:val="1"/>
      <w:marLeft w:val="0"/>
      <w:marRight w:val="0"/>
      <w:marTop w:val="0"/>
      <w:marBottom w:val="0"/>
      <w:divBdr>
        <w:top w:val="none" w:sz="0" w:space="0" w:color="auto"/>
        <w:left w:val="none" w:sz="0" w:space="0" w:color="auto"/>
        <w:bottom w:val="none" w:sz="0" w:space="0" w:color="auto"/>
        <w:right w:val="none" w:sz="0" w:space="0" w:color="auto"/>
      </w:divBdr>
    </w:div>
    <w:div w:id="1112284455">
      <w:bodyDiv w:val="1"/>
      <w:marLeft w:val="0"/>
      <w:marRight w:val="0"/>
      <w:marTop w:val="0"/>
      <w:marBottom w:val="0"/>
      <w:divBdr>
        <w:top w:val="none" w:sz="0" w:space="0" w:color="auto"/>
        <w:left w:val="none" w:sz="0" w:space="0" w:color="auto"/>
        <w:bottom w:val="none" w:sz="0" w:space="0" w:color="auto"/>
        <w:right w:val="none" w:sz="0" w:space="0" w:color="auto"/>
      </w:divBdr>
    </w:div>
    <w:div w:id="1119572335">
      <w:bodyDiv w:val="1"/>
      <w:marLeft w:val="0"/>
      <w:marRight w:val="0"/>
      <w:marTop w:val="0"/>
      <w:marBottom w:val="0"/>
      <w:divBdr>
        <w:top w:val="none" w:sz="0" w:space="0" w:color="auto"/>
        <w:left w:val="none" w:sz="0" w:space="0" w:color="auto"/>
        <w:bottom w:val="none" w:sz="0" w:space="0" w:color="auto"/>
        <w:right w:val="none" w:sz="0" w:space="0" w:color="auto"/>
      </w:divBdr>
    </w:div>
    <w:div w:id="1120344727">
      <w:bodyDiv w:val="1"/>
      <w:marLeft w:val="0"/>
      <w:marRight w:val="0"/>
      <w:marTop w:val="0"/>
      <w:marBottom w:val="0"/>
      <w:divBdr>
        <w:top w:val="none" w:sz="0" w:space="0" w:color="auto"/>
        <w:left w:val="none" w:sz="0" w:space="0" w:color="auto"/>
        <w:bottom w:val="none" w:sz="0" w:space="0" w:color="auto"/>
        <w:right w:val="none" w:sz="0" w:space="0" w:color="auto"/>
      </w:divBdr>
    </w:div>
    <w:div w:id="1121538676">
      <w:bodyDiv w:val="1"/>
      <w:marLeft w:val="0"/>
      <w:marRight w:val="0"/>
      <w:marTop w:val="0"/>
      <w:marBottom w:val="0"/>
      <w:divBdr>
        <w:top w:val="none" w:sz="0" w:space="0" w:color="auto"/>
        <w:left w:val="none" w:sz="0" w:space="0" w:color="auto"/>
        <w:bottom w:val="none" w:sz="0" w:space="0" w:color="auto"/>
        <w:right w:val="none" w:sz="0" w:space="0" w:color="auto"/>
      </w:divBdr>
    </w:div>
    <w:div w:id="1127163997">
      <w:bodyDiv w:val="1"/>
      <w:marLeft w:val="0"/>
      <w:marRight w:val="0"/>
      <w:marTop w:val="0"/>
      <w:marBottom w:val="0"/>
      <w:divBdr>
        <w:top w:val="none" w:sz="0" w:space="0" w:color="auto"/>
        <w:left w:val="none" w:sz="0" w:space="0" w:color="auto"/>
        <w:bottom w:val="none" w:sz="0" w:space="0" w:color="auto"/>
        <w:right w:val="none" w:sz="0" w:space="0" w:color="auto"/>
      </w:divBdr>
    </w:div>
    <w:div w:id="1128208201">
      <w:bodyDiv w:val="1"/>
      <w:marLeft w:val="0"/>
      <w:marRight w:val="0"/>
      <w:marTop w:val="0"/>
      <w:marBottom w:val="0"/>
      <w:divBdr>
        <w:top w:val="none" w:sz="0" w:space="0" w:color="auto"/>
        <w:left w:val="none" w:sz="0" w:space="0" w:color="auto"/>
        <w:bottom w:val="none" w:sz="0" w:space="0" w:color="auto"/>
        <w:right w:val="none" w:sz="0" w:space="0" w:color="auto"/>
      </w:divBdr>
    </w:div>
    <w:div w:id="1132559713">
      <w:bodyDiv w:val="1"/>
      <w:marLeft w:val="0"/>
      <w:marRight w:val="0"/>
      <w:marTop w:val="0"/>
      <w:marBottom w:val="0"/>
      <w:divBdr>
        <w:top w:val="none" w:sz="0" w:space="0" w:color="auto"/>
        <w:left w:val="none" w:sz="0" w:space="0" w:color="auto"/>
        <w:bottom w:val="none" w:sz="0" w:space="0" w:color="auto"/>
        <w:right w:val="none" w:sz="0" w:space="0" w:color="auto"/>
      </w:divBdr>
    </w:div>
    <w:div w:id="1133256549">
      <w:bodyDiv w:val="1"/>
      <w:marLeft w:val="0"/>
      <w:marRight w:val="0"/>
      <w:marTop w:val="0"/>
      <w:marBottom w:val="0"/>
      <w:divBdr>
        <w:top w:val="none" w:sz="0" w:space="0" w:color="auto"/>
        <w:left w:val="none" w:sz="0" w:space="0" w:color="auto"/>
        <w:bottom w:val="none" w:sz="0" w:space="0" w:color="auto"/>
        <w:right w:val="none" w:sz="0" w:space="0" w:color="auto"/>
      </w:divBdr>
    </w:div>
    <w:div w:id="1135878331">
      <w:bodyDiv w:val="1"/>
      <w:marLeft w:val="0"/>
      <w:marRight w:val="0"/>
      <w:marTop w:val="0"/>
      <w:marBottom w:val="0"/>
      <w:divBdr>
        <w:top w:val="none" w:sz="0" w:space="0" w:color="auto"/>
        <w:left w:val="none" w:sz="0" w:space="0" w:color="auto"/>
        <w:bottom w:val="none" w:sz="0" w:space="0" w:color="auto"/>
        <w:right w:val="none" w:sz="0" w:space="0" w:color="auto"/>
      </w:divBdr>
    </w:div>
    <w:div w:id="1147480583">
      <w:bodyDiv w:val="1"/>
      <w:marLeft w:val="0"/>
      <w:marRight w:val="0"/>
      <w:marTop w:val="0"/>
      <w:marBottom w:val="0"/>
      <w:divBdr>
        <w:top w:val="none" w:sz="0" w:space="0" w:color="auto"/>
        <w:left w:val="none" w:sz="0" w:space="0" w:color="auto"/>
        <w:bottom w:val="none" w:sz="0" w:space="0" w:color="auto"/>
        <w:right w:val="none" w:sz="0" w:space="0" w:color="auto"/>
      </w:divBdr>
    </w:div>
    <w:div w:id="1151217925">
      <w:bodyDiv w:val="1"/>
      <w:marLeft w:val="0"/>
      <w:marRight w:val="0"/>
      <w:marTop w:val="0"/>
      <w:marBottom w:val="0"/>
      <w:divBdr>
        <w:top w:val="none" w:sz="0" w:space="0" w:color="auto"/>
        <w:left w:val="none" w:sz="0" w:space="0" w:color="auto"/>
        <w:bottom w:val="none" w:sz="0" w:space="0" w:color="auto"/>
        <w:right w:val="none" w:sz="0" w:space="0" w:color="auto"/>
      </w:divBdr>
    </w:div>
    <w:div w:id="1152604131">
      <w:bodyDiv w:val="1"/>
      <w:marLeft w:val="0"/>
      <w:marRight w:val="0"/>
      <w:marTop w:val="0"/>
      <w:marBottom w:val="0"/>
      <w:divBdr>
        <w:top w:val="none" w:sz="0" w:space="0" w:color="auto"/>
        <w:left w:val="none" w:sz="0" w:space="0" w:color="auto"/>
        <w:bottom w:val="none" w:sz="0" w:space="0" w:color="auto"/>
        <w:right w:val="none" w:sz="0" w:space="0" w:color="auto"/>
      </w:divBdr>
    </w:div>
    <w:div w:id="1155799966">
      <w:bodyDiv w:val="1"/>
      <w:marLeft w:val="0"/>
      <w:marRight w:val="0"/>
      <w:marTop w:val="0"/>
      <w:marBottom w:val="0"/>
      <w:divBdr>
        <w:top w:val="none" w:sz="0" w:space="0" w:color="auto"/>
        <w:left w:val="none" w:sz="0" w:space="0" w:color="auto"/>
        <w:bottom w:val="none" w:sz="0" w:space="0" w:color="auto"/>
        <w:right w:val="none" w:sz="0" w:space="0" w:color="auto"/>
      </w:divBdr>
    </w:div>
    <w:div w:id="1156187724">
      <w:bodyDiv w:val="1"/>
      <w:marLeft w:val="0"/>
      <w:marRight w:val="0"/>
      <w:marTop w:val="0"/>
      <w:marBottom w:val="0"/>
      <w:divBdr>
        <w:top w:val="none" w:sz="0" w:space="0" w:color="auto"/>
        <w:left w:val="none" w:sz="0" w:space="0" w:color="auto"/>
        <w:bottom w:val="none" w:sz="0" w:space="0" w:color="auto"/>
        <w:right w:val="none" w:sz="0" w:space="0" w:color="auto"/>
      </w:divBdr>
    </w:div>
    <w:div w:id="1162816827">
      <w:bodyDiv w:val="1"/>
      <w:marLeft w:val="0"/>
      <w:marRight w:val="0"/>
      <w:marTop w:val="0"/>
      <w:marBottom w:val="0"/>
      <w:divBdr>
        <w:top w:val="none" w:sz="0" w:space="0" w:color="auto"/>
        <w:left w:val="none" w:sz="0" w:space="0" w:color="auto"/>
        <w:bottom w:val="none" w:sz="0" w:space="0" w:color="auto"/>
        <w:right w:val="none" w:sz="0" w:space="0" w:color="auto"/>
      </w:divBdr>
    </w:div>
    <w:div w:id="1171525384">
      <w:bodyDiv w:val="1"/>
      <w:marLeft w:val="0"/>
      <w:marRight w:val="0"/>
      <w:marTop w:val="0"/>
      <w:marBottom w:val="0"/>
      <w:divBdr>
        <w:top w:val="none" w:sz="0" w:space="0" w:color="auto"/>
        <w:left w:val="none" w:sz="0" w:space="0" w:color="auto"/>
        <w:bottom w:val="none" w:sz="0" w:space="0" w:color="auto"/>
        <w:right w:val="none" w:sz="0" w:space="0" w:color="auto"/>
      </w:divBdr>
    </w:div>
    <w:div w:id="1175341136">
      <w:bodyDiv w:val="1"/>
      <w:marLeft w:val="0"/>
      <w:marRight w:val="0"/>
      <w:marTop w:val="0"/>
      <w:marBottom w:val="0"/>
      <w:divBdr>
        <w:top w:val="none" w:sz="0" w:space="0" w:color="auto"/>
        <w:left w:val="none" w:sz="0" w:space="0" w:color="auto"/>
        <w:bottom w:val="none" w:sz="0" w:space="0" w:color="auto"/>
        <w:right w:val="none" w:sz="0" w:space="0" w:color="auto"/>
      </w:divBdr>
    </w:div>
    <w:div w:id="1176336883">
      <w:bodyDiv w:val="1"/>
      <w:marLeft w:val="0"/>
      <w:marRight w:val="0"/>
      <w:marTop w:val="0"/>
      <w:marBottom w:val="0"/>
      <w:divBdr>
        <w:top w:val="none" w:sz="0" w:space="0" w:color="auto"/>
        <w:left w:val="none" w:sz="0" w:space="0" w:color="auto"/>
        <w:bottom w:val="none" w:sz="0" w:space="0" w:color="auto"/>
        <w:right w:val="none" w:sz="0" w:space="0" w:color="auto"/>
      </w:divBdr>
    </w:div>
    <w:div w:id="1179202775">
      <w:bodyDiv w:val="1"/>
      <w:marLeft w:val="0"/>
      <w:marRight w:val="0"/>
      <w:marTop w:val="0"/>
      <w:marBottom w:val="0"/>
      <w:divBdr>
        <w:top w:val="none" w:sz="0" w:space="0" w:color="auto"/>
        <w:left w:val="none" w:sz="0" w:space="0" w:color="auto"/>
        <w:bottom w:val="none" w:sz="0" w:space="0" w:color="auto"/>
        <w:right w:val="none" w:sz="0" w:space="0" w:color="auto"/>
      </w:divBdr>
    </w:div>
    <w:div w:id="1183130300">
      <w:bodyDiv w:val="1"/>
      <w:marLeft w:val="0"/>
      <w:marRight w:val="0"/>
      <w:marTop w:val="0"/>
      <w:marBottom w:val="0"/>
      <w:divBdr>
        <w:top w:val="none" w:sz="0" w:space="0" w:color="auto"/>
        <w:left w:val="none" w:sz="0" w:space="0" w:color="auto"/>
        <w:bottom w:val="none" w:sz="0" w:space="0" w:color="auto"/>
        <w:right w:val="none" w:sz="0" w:space="0" w:color="auto"/>
      </w:divBdr>
    </w:div>
    <w:div w:id="1200968257">
      <w:bodyDiv w:val="1"/>
      <w:marLeft w:val="0"/>
      <w:marRight w:val="0"/>
      <w:marTop w:val="0"/>
      <w:marBottom w:val="0"/>
      <w:divBdr>
        <w:top w:val="none" w:sz="0" w:space="0" w:color="auto"/>
        <w:left w:val="none" w:sz="0" w:space="0" w:color="auto"/>
        <w:bottom w:val="none" w:sz="0" w:space="0" w:color="auto"/>
        <w:right w:val="none" w:sz="0" w:space="0" w:color="auto"/>
      </w:divBdr>
    </w:div>
    <w:div w:id="1202941945">
      <w:bodyDiv w:val="1"/>
      <w:marLeft w:val="0"/>
      <w:marRight w:val="0"/>
      <w:marTop w:val="0"/>
      <w:marBottom w:val="0"/>
      <w:divBdr>
        <w:top w:val="none" w:sz="0" w:space="0" w:color="auto"/>
        <w:left w:val="none" w:sz="0" w:space="0" w:color="auto"/>
        <w:bottom w:val="none" w:sz="0" w:space="0" w:color="auto"/>
        <w:right w:val="none" w:sz="0" w:space="0" w:color="auto"/>
      </w:divBdr>
    </w:div>
    <w:div w:id="1210453640">
      <w:bodyDiv w:val="1"/>
      <w:marLeft w:val="0"/>
      <w:marRight w:val="0"/>
      <w:marTop w:val="0"/>
      <w:marBottom w:val="0"/>
      <w:divBdr>
        <w:top w:val="none" w:sz="0" w:space="0" w:color="auto"/>
        <w:left w:val="none" w:sz="0" w:space="0" w:color="auto"/>
        <w:bottom w:val="none" w:sz="0" w:space="0" w:color="auto"/>
        <w:right w:val="none" w:sz="0" w:space="0" w:color="auto"/>
      </w:divBdr>
    </w:div>
    <w:div w:id="1217427101">
      <w:bodyDiv w:val="1"/>
      <w:marLeft w:val="0"/>
      <w:marRight w:val="0"/>
      <w:marTop w:val="0"/>
      <w:marBottom w:val="0"/>
      <w:divBdr>
        <w:top w:val="none" w:sz="0" w:space="0" w:color="auto"/>
        <w:left w:val="none" w:sz="0" w:space="0" w:color="auto"/>
        <w:bottom w:val="none" w:sz="0" w:space="0" w:color="auto"/>
        <w:right w:val="none" w:sz="0" w:space="0" w:color="auto"/>
      </w:divBdr>
    </w:div>
    <w:div w:id="1217669813">
      <w:bodyDiv w:val="1"/>
      <w:marLeft w:val="0"/>
      <w:marRight w:val="0"/>
      <w:marTop w:val="0"/>
      <w:marBottom w:val="0"/>
      <w:divBdr>
        <w:top w:val="none" w:sz="0" w:space="0" w:color="auto"/>
        <w:left w:val="none" w:sz="0" w:space="0" w:color="auto"/>
        <w:bottom w:val="none" w:sz="0" w:space="0" w:color="auto"/>
        <w:right w:val="none" w:sz="0" w:space="0" w:color="auto"/>
      </w:divBdr>
    </w:div>
    <w:div w:id="1222474384">
      <w:bodyDiv w:val="1"/>
      <w:marLeft w:val="0"/>
      <w:marRight w:val="0"/>
      <w:marTop w:val="0"/>
      <w:marBottom w:val="0"/>
      <w:divBdr>
        <w:top w:val="none" w:sz="0" w:space="0" w:color="auto"/>
        <w:left w:val="none" w:sz="0" w:space="0" w:color="auto"/>
        <w:bottom w:val="none" w:sz="0" w:space="0" w:color="auto"/>
        <w:right w:val="none" w:sz="0" w:space="0" w:color="auto"/>
      </w:divBdr>
    </w:div>
    <w:div w:id="1228608498">
      <w:bodyDiv w:val="1"/>
      <w:marLeft w:val="0"/>
      <w:marRight w:val="0"/>
      <w:marTop w:val="0"/>
      <w:marBottom w:val="0"/>
      <w:divBdr>
        <w:top w:val="none" w:sz="0" w:space="0" w:color="auto"/>
        <w:left w:val="none" w:sz="0" w:space="0" w:color="auto"/>
        <w:bottom w:val="none" w:sz="0" w:space="0" w:color="auto"/>
        <w:right w:val="none" w:sz="0" w:space="0" w:color="auto"/>
      </w:divBdr>
    </w:div>
    <w:div w:id="1229266202">
      <w:bodyDiv w:val="1"/>
      <w:marLeft w:val="0"/>
      <w:marRight w:val="0"/>
      <w:marTop w:val="0"/>
      <w:marBottom w:val="0"/>
      <w:divBdr>
        <w:top w:val="none" w:sz="0" w:space="0" w:color="auto"/>
        <w:left w:val="none" w:sz="0" w:space="0" w:color="auto"/>
        <w:bottom w:val="none" w:sz="0" w:space="0" w:color="auto"/>
        <w:right w:val="none" w:sz="0" w:space="0" w:color="auto"/>
      </w:divBdr>
    </w:div>
    <w:div w:id="1238589037">
      <w:bodyDiv w:val="1"/>
      <w:marLeft w:val="0"/>
      <w:marRight w:val="0"/>
      <w:marTop w:val="0"/>
      <w:marBottom w:val="0"/>
      <w:divBdr>
        <w:top w:val="none" w:sz="0" w:space="0" w:color="auto"/>
        <w:left w:val="none" w:sz="0" w:space="0" w:color="auto"/>
        <w:bottom w:val="none" w:sz="0" w:space="0" w:color="auto"/>
        <w:right w:val="none" w:sz="0" w:space="0" w:color="auto"/>
      </w:divBdr>
    </w:div>
    <w:div w:id="1247227373">
      <w:bodyDiv w:val="1"/>
      <w:marLeft w:val="0"/>
      <w:marRight w:val="0"/>
      <w:marTop w:val="0"/>
      <w:marBottom w:val="0"/>
      <w:divBdr>
        <w:top w:val="none" w:sz="0" w:space="0" w:color="auto"/>
        <w:left w:val="none" w:sz="0" w:space="0" w:color="auto"/>
        <w:bottom w:val="none" w:sz="0" w:space="0" w:color="auto"/>
        <w:right w:val="none" w:sz="0" w:space="0" w:color="auto"/>
      </w:divBdr>
    </w:div>
    <w:div w:id="1249386178">
      <w:bodyDiv w:val="1"/>
      <w:marLeft w:val="0"/>
      <w:marRight w:val="0"/>
      <w:marTop w:val="0"/>
      <w:marBottom w:val="0"/>
      <w:divBdr>
        <w:top w:val="none" w:sz="0" w:space="0" w:color="auto"/>
        <w:left w:val="none" w:sz="0" w:space="0" w:color="auto"/>
        <w:bottom w:val="none" w:sz="0" w:space="0" w:color="auto"/>
        <w:right w:val="none" w:sz="0" w:space="0" w:color="auto"/>
      </w:divBdr>
    </w:div>
    <w:div w:id="1250775651">
      <w:bodyDiv w:val="1"/>
      <w:marLeft w:val="0"/>
      <w:marRight w:val="0"/>
      <w:marTop w:val="0"/>
      <w:marBottom w:val="0"/>
      <w:divBdr>
        <w:top w:val="none" w:sz="0" w:space="0" w:color="auto"/>
        <w:left w:val="none" w:sz="0" w:space="0" w:color="auto"/>
        <w:bottom w:val="none" w:sz="0" w:space="0" w:color="auto"/>
        <w:right w:val="none" w:sz="0" w:space="0" w:color="auto"/>
      </w:divBdr>
    </w:div>
    <w:div w:id="1252198258">
      <w:bodyDiv w:val="1"/>
      <w:marLeft w:val="0"/>
      <w:marRight w:val="0"/>
      <w:marTop w:val="0"/>
      <w:marBottom w:val="0"/>
      <w:divBdr>
        <w:top w:val="none" w:sz="0" w:space="0" w:color="auto"/>
        <w:left w:val="none" w:sz="0" w:space="0" w:color="auto"/>
        <w:bottom w:val="none" w:sz="0" w:space="0" w:color="auto"/>
        <w:right w:val="none" w:sz="0" w:space="0" w:color="auto"/>
      </w:divBdr>
    </w:div>
    <w:div w:id="1253245920">
      <w:bodyDiv w:val="1"/>
      <w:marLeft w:val="0"/>
      <w:marRight w:val="0"/>
      <w:marTop w:val="0"/>
      <w:marBottom w:val="0"/>
      <w:divBdr>
        <w:top w:val="none" w:sz="0" w:space="0" w:color="auto"/>
        <w:left w:val="none" w:sz="0" w:space="0" w:color="auto"/>
        <w:bottom w:val="none" w:sz="0" w:space="0" w:color="auto"/>
        <w:right w:val="none" w:sz="0" w:space="0" w:color="auto"/>
      </w:divBdr>
    </w:div>
    <w:div w:id="1272054239">
      <w:bodyDiv w:val="1"/>
      <w:marLeft w:val="0"/>
      <w:marRight w:val="0"/>
      <w:marTop w:val="0"/>
      <w:marBottom w:val="0"/>
      <w:divBdr>
        <w:top w:val="none" w:sz="0" w:space="0" w:color="auto"/>
        <w:left w:val="none" w:sz="0" w:space="0" w:color="auto"/>
        <w:bottom w:val="none" w:sz="0" w:space="0" w:color="auto"/>
        <w:right w:val="none" w:sz="0" w:space="0" w:color="auto"/>
      </w:divBdr>
    </w:div>
    <w:div w:id="1275330594">
      <w:bodyDiv w:val="1"/>
      <w:marLeft w:val="0"/>
      <w:marRight w:val="0"/>
      <w:marTop w:val="0"/>
      <w:marBottom w:val="0"/>
      <w:divBdr>
        <w:top w:val="none" w:sz="0" w:space="0" w:color="auto"/>
        <w:left w:val="none" w:sz="0" w:space="0" w:color="auto"/>
        <w:bottom w:val="none" w:sz="0" w:space="0" w:color="auto"/>
        <w:right w:val="none" w:sz="0" w:space="0" w:color="auto"/>
      </w:divBdr>
    </w:div>
    <w:div w:id="1275476257">
      <w:bodyDiv w:val="1"/>
      <w:marLeft w:val="0"/>
      <w:marRight w:val="0"/>
      <w:marTop w:val="0"/>
      <w:marBottom w:val="0"/>
      <w:divBdr>
        <w:top w:val="none" w:sz="0" w:space="0" w:color="auto"/>
        <w:left w:val="none" w:sz="0" w:space="0" w:color="auto"/>
        <w:bottom w:val="none" w:sz="0" w:space="0" w:color="auto"/>
        <w:right w:val="none" w:sz="0" w:space="0" w:color="auto"/>
      </w:divBdr>
    </w:div>
    <w:div w:id="1284386645">
      <w:bodyDiv w:val="1"/>
      <w:marLeft w:val="0"/>
      <w:marRight w:val="0"/>
      <w:marTop w:val="0"/>
      <w:marBottom w:val="0"/>
      <w:divBdr>
        <w:top w:val="none" w:sz="0" w:space="0" w:color="auto"/>
        <w:left w:val="none" w:sz="0" w:space="0" w:color="auto"/>
        <w:bottom w:val="none" w:sz="0" w:space="0" w:color="auto"/>
        <w:right w:val="none" w:sz="0" w:space="0" w:color="auto"/>
      </w:divBdr>
    </w:div>
    <w:div w:id="1287659549">
      <w:bodyDiv w:val="1"/>
      <w:marLeft w:val="0"/>
      <w:marRight w:val="0"/>
      <w:marTop w:val="0"/>
      <w:marBottom w:val="0"/>
      <w:divBdr>
        <w:top w:val="none" w:sz="0" w:space="0" w:color="auto"/>
        <w:left w:val="none" w:sz="0" w:space="0" w:color="auto"/>
        <w:bottom w:val="none" w:sz="0" w:space="0" w:color="auto"/>
        <w:right w:val="none" w:sz="0" w:space="0" w:color="auto"/>
      </w:divBdr>
    </w:div>
    <w:div w:id="1288003897">
      <w:bodyDiv w:val="1"/>
      <w:marLeft w:val="0"/>
      <w:marRight w:val="0"/>
      <w:marTop w:val="0"/>
      <w:marBottom w:val="0"/>
      <w:divBdr>
        <w:top w:val="none" w:sz="0" w:space="0" w:color="auto"/>
        <w:left w:val="none" w:sz="0" w:space="0" w:color="auto"/>
        <w:bottom w:val="none" w:sz="0" w:space="0" w:color="auto"/>
        <w:right w:val="none" w:sz="0" w:space="0" w:color="auto"/>
      </w:divBdr>
    </w:div>
    <w:div w:id="1293513509">
      <w:bodyDiv w:val="1"/>
      <w:marLeft w:val="0"/>
      <w:marRight w:val="0"/>
      <w:marTop w:val="0"/>
      <w:marBottom w:val="0"/>
      <w:divBdr>
        <w:top w:val="none" w:sz="0" w:space="0" w:color="auto"/>
        <w:left w:val="none" w:sz="0" w:space="0" w:color="auto"/>
        <w:bottom w:val="none" w:sz="0" w:space="0" w:color="auto"/>
        <w:right w:val="none" w:sz="0" w:space="0" w:color="auto"/>
      </w:divBdr>
    </w:div>
    <w:div w:id="1302999296">
      <w:bodyDiv w:val="1"/>
      <w:marLeft w:val="0"/>
      <w:marRight w:val="0"/>
      <w:marTop w:val="0"/>
      <w:marBottom w:val="0"/>
      <w:divBdr>
        <w:top w:val="none" w:sz="0" w:space="0" w:color="auto"/>
        <w:left w:val="none" w:sz="0" w:space="0" w:color="auto"/>
        <w:bottom w:val="none" w:sz="0" w:space="0" w:color="auto"/>
        <w:right w:val="none" w:sz="0" w:space="0" w:color="auto"/>
      </w:divBdr>
    </w:div>
    <w:div w:id="1303001603">
      <w:bodyDiv w:val="1"/>
      <w:marLeft w:val="0"/>
      <w:marRight w:val="0"/>
      <w:marTop w:val="0"/>
      <w:marBottom w:val="0"/>
      <w:divBdr>
        <w:top w:val="none" w:sz="0" w:space="0" w:color="auto"/>
        <w:left w:val="none" w:sz="0" w:space="0" w:color="auto"/>
        <w:bottom w:val="none" w:sz="0" w:space="0" w:color="auto"/>
        <w:right w:val="none" w:sz="0" w:space="0" w:color="auto"/>
      </w:divBdr>
    </w:div>
    <w:div w:id="1313367506">
      <w:bodyDiv w:val="1"/>
      <w:marLeft w:val="0"/>
      <w:marRight w:val="0"/>
      <w:marTop w:val="0"/>
      <w:marBottom w:val="0"/>
      <w:divBdr>
        <w:top w:val="none" w:sz="0" w:space="0" w:color="auto"/>
        <w:left w:val="none" w:sz="0" w:space="0" w:color="auto"/>
        <w:bottom w:val="none" w:sz="0" w:space="0" w:color="auto"/>
        <w:right w:val="none" w:sz="0" w:space="0" w:color="auto"/>
      </w:divBdr>
    </w:div>
    <w:div w:id="1322274406">
      <w:bodyDiv w:val="1"/>
      <w:marLeft w:val="0"/>
      <w:marRight w:val="0"/>
      <w:marTop w:val="0"/>
      <w:marBottom w:val="0"/>
      <w:divBdr>
        <w:top w:val="none" w:sz="0" w:space="0" w:color="auto"/>
        <w:left w:val="none" w:sz="0" w:space="0" w:color="auto"/>
        <w:bottom w:val="none" w:sz="0" w:space="0" w:color="auto"/>
        <w:right w:val="none" w:sz="0" w:space="0" w:color="auto"/>
      </w:divBdr>
    </w:div>
    <w:div w:id="1322806346">
      <w:bodyDiv w:val="1"/>
      <w:marLeft w:val="0"/>
      <w:marRight w:val="0"/>
      <w:marTop w:val="0"/>
      <w:marBottom w:val="0"/>
      <w:divBdr>
        <w:top w:val="none" w:sz="0" w:space="0" w:color="auto"/>
        <w:left w:val="none" w:sz="0" w:space="0" w:color="auto"/>
        <w:bottom w:val="none" w:sz="0" w:space="0" w:color="auto"/>
        <w:right w:val="none" w:sz="0" w:space="0" w:color="auto"/>
      </w:divBdr>
    </w:div>
    <w:div w:id="1328053141">
      <w:bodyDiv w:val="1"/>
      <w:marLeft w:val="0"/>
      <w:marRight w:val="0"/>
      <w:marTop w:val="0"/>
      <w:marBottom w:val="0"/>
      <w:divBdr>
        <w:top w:val="none" w:sz="0" w:space="0" w:color="auto"/>
        <w:left w:val="none" w:sz="0" w:space="0" w:color="auto"/>
        <w:bottom w:val="none" w:sz="0" w:space="0" w:color="auto"/>
        <w:right w:val="none" w:sz="0" w:space="0" w:color="auto"/>
      </w:divBdr>
    </w:div>
    <w:div w:id="1340353500">
      <w:bodyDiv w:val="1"/>
      <w:marLeft w:val="0"/>
      <w:marRight w:val="0"/>
      <w:marTop w:val="0"/>
      <w:marBottom w:val="0"/>
      <w:divBdr>
        <w:top w:val="none" w:sz="0" w:space="0" w:color="auto"/>
        <w:left w:val="none" w:sz="0" w:space="0" w:color="auto"/>
        <w:bottom w:val="none" w:sz="0" w:space="0" w:color="auto"/>
        <w:right w:val="none" w:sz="0" w:space="0" w:color="auto"/>
      </w:divBdr>
    </w:div>
    <w:div w:id="1340700323">
      <w:bodyDiv w:val="1"/>
      <w:marLeft w:val="0"/>
      <w:marRight w:val="0"/>
      <w:marTop w:val="0"/>
      <w:marBottom w:val="0"/>
      <w:divBdr>
        <w:top w:val="none" w:sz="0" w:space="0" w:color="auto"/>
        <w:left w:val="none" w:sz="0" w:space="0" w:color="auto"/>
        <w:bottom w:val="none" w:sz="0" w:space="0" w:color="auto"/>
        <w:right w:val="none" w:sz="0" w:space="0" w:color="auto"/>
      </w:divBdr>
    </w:div>
    <w:div w:id="1347750920">
      <w:bodyDiv w:val="1"/>
      <w:marLeft w:val="0"/>
      <w:marRight w:val="0"/>
      <w:marTop w:val="0"/>
      <w:marBottom w:val="0"/>
      <w:divBdr>
        <w:top w:val="none" w:sz="0" w:space="0" w:color="auto"/>
        <w:left w:val="none" w:sz="0" w:space="0" w:color="auto"/>
        <w:bottom w:val="none" w:sz="0" w:space="0" w:color="auto"/>
        <w:right w:val="none" w:sz="0" w:space="0" w:color="auto"/>
      </w:divBdr>
    </w:div>
    <w:div w:id="1352415528">
      <w:bodyDiv w:val="1"/>
      <w:marLeft w:val="0"/>
      <w:marRight w:val="0"/>
      <w:marTop w:val="0"/>
      <w:marBottom w:val="0"/>
      <w:divBdr>
        <w:top w:val="none" w:sz="0" w:space="0" w:color="auto"/>
        <w:left w:val="none" w:sz="0" w:space="0" w:color="auto"/>
        <w:bottom w:val="none" w:sz="0" w:space="0" w:color="auto"/>
        <w:right w:val="none" w:sz="0" w:space="0" w:color="auto"/>
      </w:divBdr>
    </w:div>
    <w:div w:id="1353654293">
      <w:bodyDiv w:val="1"/>
      <w:marLeft w:val="0"/>
      <w:marRight w:val="0"/>
      <w:marTop w:val="0"/>
      <w:marBottom w:val="0"/>
      <w:divBdr>
        <w:top w:val="none" w:sz="0" w:space="0" w:color="auto"/>
        <w:left w:val="none" w:sz="0" w:space="0" w:color="auto"/>
        <w:bottom w:val="none" w:sz="0" w:space="0" w:color="auto"/>
        <w:right w:val="none" w:sz="0" w:space="0" w:color="auto"/>
      </w:divBdr>
    </w:div>
    <w:div w:id="1365713220">
      <w:bodyDiv w:val="1"/>
      <w:marLeft w:val="0"/>
      <w:marRight w:val="0"/>
      <w:marTop w:val="0"/>
      <w:marBottom w:val="0"/>
      <w:divBdr>
        <w:top w:val="none" w:sz="0" w:space="0" w:color="auto"/>
        <w:left w:val="none" w:sz="0" w:space="0" w:color="auto"/>
        <w:bottom w:val="none" w:sz="0" w:space="0" w:color="auto"/>
        <w:right w:val="none" w:sz="0" w:space="0" w:color="auto"/>
      </w:divBdr>
    </w:div>
    <w:div w:id="1368724770">
      <w:bodyDiv w:val="1"/>
      <w:marLeft w:val="0"/>
      <w:marRight w:val="0"/>
      <w:marTop w:val="0"/>
      <w:marBottom w:val="0"/>
      <w:divBdr>
        <w:top w:val="none" w:sz="0" w:space="0" w:color="auto"/>
        <w:left w:val="none" w:sz="0" w:space="0" w:color="auto"/>
        <w:bottom w:val="none" w:sz="0" w:space="0" w:color="auto"/>
        <w:right w:val="none" w:sz="0" w:space="0" w:color="auto"/>
      </w:divBdr>
    </w:div>
    <w:div w:id="1368793682">
      <w:bodyDiv w:val="1"/>
      <w:marLeft w:val="0"/>
      <w:marRight w:val="0"/>
      <w:marTop w:val="0"/>
      <w:marBottom w:val="0"/>
      <w:divBdr>
        <w:top w:val="none" w:sz="0" w:space="0" w:color="auto"/>
        <w:left w:val="none" w:sz="0" w:space="0" w:color="auto"/>
        <w:bottom w:val="none" w:sz="0" w:space="0" w:color="auto"/>
        <w:right w:val="none" w:sz="0" w:space="0" w:color="auto"/>
      </w:divBdr>
    </w:div>
    <w:div w:id="1375080310">
      <w:bodyDiv w:val="1"/>
      <w:marLeft w:val="0"/>
      <w:marRight w:val="0"/>
      <w:marTop w:val="100"/>
      <w:marBottom w:val="100"/>
      <w:divBdr>
        <w:top w:val="none" w:sz="0" w:space="0" w:color="auto"/>
        <w:left w:val="none" w:sz="0" w:space="0" w:color="auto"/>
        <w:bottom w:val="none" w:sz="0" w:space="0" w:color="auto"/>
        <w:right w:val="none" w:sz="0" w:space="0" w:color="auto"/>
      </w:divBdr>
      <w:divsChild>
        <w:div w:id="1829589697">
          <w:marLeft w:val="0"/>
          <w:marRight w:val="0"/>
          <w:marTop w:val="0"/>
          <w:marBottom w:val="0"/>
          <w:divBdr>
            <w:top w:val="none" w:sz="0" w:space="0" w:color="auto"/>
            <w:left w:val="none" w:sz="0" w:space="0" w:color="auto"/>
            <w:bottom w:val="none" w:sz="0" w:space="0" w:color="auto"/>
            <w:right w:val="none" w:sz="0" w:space="0" w:color="auto"/>
          </w:divBdr>
          <w:divsChild>
            <w:div w:id="1031224150">
              <w:marLeft w:val="0"/>
              <w:marRight w:val="0"/>
              <w:marTop w:val="0"/>
              <w:marBottom w:val="0"/>
              <w:divBdr>
                <w:top w:val="none" w:sz="0" w:space="0" w:color="auto"/>
                <w:left w:val="none" w:sz="0" w:space="0" w:color="auto"/>
                <w:bottom w:val="none" w:sz="0" w:space="0" w:color="auto"/>
                <w:right w:val="none" w:sz="0" w:space="0" w:color="auto"/>
              </w:divBdr>
              <w:divsChild>
                <w:div w:id="498929543">
                  <w:marLeft w:val="0"/>
                  <w:marRight w:val="0"/>
                  <w:marTop w:val="0"/>
                  <w:marBottom w:val="0"/>
                  <w:divBdr>
                    <w:top w:val="none" w:sz="0" w:space="0" w:color="auto"/>
                    <w:left w:val="none" w:sz="0" w:space="0" w:color="auto"/>
                    <w:bottom w:val="none" w:sz="0" w:space="0" w:color="auto"/>
                    <w:right w:val="none" w:sz="0" w:space="0" w:color="auto"/>
                  </w:divBdr>
                  <w:divsChild>
                    <w:div w:id="1458186844">
                      <w:marLeft w:val="0"/>
                      <w:marRight w:val="0"/>
                      <w:marTop w:val="150"/>
                      <w:marBottom w:val="0"/>
                      <w:divBdr>
                        <w:top w:val="none" w:sz="0" w:space="0" w:color="auto"/>
                        <w:left w:val="none" w:sz="0" w:space="0" w:color="auto"/>
                        <w:bottom w:val="none" w:sz="0" w:space="0" w:color="auto"/>
                        <w:right w:val="none" w:sz="0" w:space="0" w:color="auto"/>
                      </w:divBdr>
                      <w:divsChild>
                        <w:div w:id="28074677">
                          <w:marLeft w:val="0"/>
                          <w:marRight w:val="0"/>
                          <w:marTop w:val="0"/>
                          <w:marBottom w:val="0"/>
                          <w:divBdr>
                            <w:top w:val="none" w:sz="0" w:space="0" w:color="auto"/>
                            <w:left w:val="none" w:sz="0" w:space="0" w:color="auto"/>
                            <w:bottom w:val="none" w:sz="0" w:space="0" w:color="auto"/>
                            <w:right w:val="none" w:sz="0" w:space="0" w:color="auto"/>
                          </w:divBdr>
                          <w:divsChild>
                            <w:div w:id="708798304">
                              <w:marLeft w:val="0"/>
                              <w:marRight w:val="0"/>
                              <w:marTop w:val="0"/>
                              <w:marBottom w:val="0"/>
                              <w:divBdr>
                                <w:top w:val="none" w:sz="0" w:space="0" w:color="auto"/>
                                <w:left w:val="none" w:sz="0" w:space="0" w:color="auto"/>
                                <w:bottom w:val="none" w:sz="0" w:space="0" w:color="auto"/>
                                <w:right w:val="none" w:sz="0" w:space="0" w:color="auto"/>
                              </w:divBdr>
                              <w:divsChild>
                                <w:div w:id="2121794778">
                                  <w:marLeft w:val="0"/>
                                  <w:marRight w:val="0"/>
                                  <w:marTop w:val="0"/>
                                  <w:marBottom w:val="0"/>
                                  <w:divBdr>
                                    <w:top w:val="none" w:sz="0" w:space="0" w:color="auto"/>
                                    <w:left w:val="none" w:sz="0" w:space="0" w:color="auto"/>
                                    <w:bottom w:val="none" w:sz="0" w:space="0" w:color="auto"/>
                                    <w:right w:val="none" w:sz="0" w:space="0" w:color="auto"/>
                                  </w:divBdr>
                                  <w:divsChild>
                                    <w:div w:id="1931573877">
                                      <w:marLeft w:val="0"/>
                                      <w:marRight w:val="0"/>
                                      <w:marTop w:val="0"/>
                                      <w:marBottom w:val="0"/>
                                      <w:divBdr>
                                        <w:top w:val="none" w:sz="0" w:space="0" w:color="auto"/>
                                        <w:left w:val="none" w:sz="0" w:space="0" w:color="auto"/>
                                        <w:bottom w:val="none" w:sz="0" w:space="0" w:color="auto"/>
                                        <w:right w:val="none" w:sz="0" w:space="0" w:color="auto"/>
                                      </w:divBdr>
                                      <w:divsChild>
                                        <w:div w:id="2106882813">
                                          <w:marLeft w:val="0"/>
                                          <w:marRight w:val="0"/>
                                          <w:marTop w:val="0"/>
                                          <w:marBottom w:val="0"/>
                                          <w:divBdr>
                                            <w:top w:val="none" w:sz="0" w:space="0" w:color="auto"/>
                                            <w:left w:val="none" w:sz="0" w:space="0" w:color="auto"/>
                                            <w:bottom w:val="none" w:sz="0" w:space="0" w:color="auto"/>
                                            <w:right w:val="none" w:sz="0" w:space="0" w:color="auto"/>
                                          </w:divBdr>
                                          <w:divsChild>
                                            <w:div w:id="1728264860">
                                              <w:marLeft w:val="0"/>
                                              <w:marRight w:val="0"/>
                                              <w:marTop w:val="0"/>
                                              <w:marBottom w:val="0"/>
                                              <w:divBdr>
                                                <w:top w:val="none" w:sz="0" w:space="0" w:color="auto"/>
                                                <w:left w:val="none" w:sz="0" w:space="0" w:color="auto"/>
                                                <w:bottom w:val="none" w:sz="0" w:space="0" w:color="auto"/>
                                                <w:right w:val="none" w:sz="0" w:space="0" w:color="auto"/>
                                              </w:divBdr>
                                              <w:divsChild>
                                                <w:div w:id="1591507232">
                                                  <w:marLeft w:val="0"/>
                                                  <w:marRight w:val="0"/>
                                                  <w:marTop w:val="0"/>
                                                  <w:marBottom w:val="0"/>
                                                  <w:divBdr>
                                                    <w:top w:val="none" w:sz="0" w:space="0" w:color="auto"/>
                                                    <w:left w:val="none" w:sz="0" w:space="0" w:color="auto"/>
                                                    <w:bottom w:val="none" w:sz="0" w:space="0" w:color="auto"/>
                                                    <w:right w:val="none" w:sz="0" w:space="0" w:color="auto"/>
                                                  </w:divBdr>
                                                  <w:divsChild>
                                                    <w:div w:id="292372477">
                                                      <w:marLeft w:val="0"/>
                                                      <w:marRight w:val="0"/>
                                                      <w:marTop w:val="0"/>
                                                      <w:marBottom w:val="0"/>
                                                      <w:divBdr>
                                                        <w:top w:val="none" w:sz="0" w:space="0" w:color="auto"/>
                                                        <w:left w:val="none" w:sz="0" w:space="0" w:color="auto"/>
                                                        <w:bottom w:val="none" w:sz="0" w:space="0" w:color="auto"/>
                                                        <w:right w:val="none" w:sz="0" w:space="0" w:color="auto"/>
                                                      </w:divBdr>
                                                      <w:divsChild>
                                                        <w:div w:id="685330818">
                                                          <w:marLeft w:val="0"/>
                                                          <w:marRight w:val="0"/>
                                                          <w:marTop w:val="0"/>
                                                          <w:marBottom w:val="0"/>
                                                          <w:divBdr>
                                                            <w:top w:val="none" w:sz="0" w:space="0" w:color="auto"/>
                                                            <w:left w:val="none" w:sz="0" w:space="0" w:color="auto"/>
                                                            <w:bottom w:val="none" w:sz="0" w:space="0" w:color="auto"/>
                                                            <w:right w:val="none" w:sz="0" w:space="0" w:color="auto"/>
                                                          </w:divBdr>
                                                          <w:divsChild>
                                                            <w:div w:id="1933120461">
                                                              <w:marLeft w:val="0"/>
                                                              <w:marRight w:val="0"/>
                                                              <w:marTop w:val="0"/>
                                                              <w:marBottom w:val="0"/>
                                                              <w:divBdr>
                                                                <w:top w:val="none" w:sz="0" w:space="0" w:color="auto"/>
                                                                <w:left w:val="none" w:sz="0" w:space="0" w:color="auto"/>
                                                                <w:bottom w:val="none" w:sz="0" w:space="0" w:color="auto"/>
                                                                <w:right w:val="none" w:sz="0" w:space="0" w:color="auto"/>
                                                              </w:divBdr>
                                                              <w:divsChild>
                                                                <w:div w:id="425033236">
                                                                  <w:marLeft w:val="0"/>
                                                                  <w:marRight w:val="0"/>
                                                                  <w:marTop w:val="0"/>
                                                                  <w:marBottom w:val="0"/>
                                                                  <w:divBdr>
                                                                    <w:top w:val="none" w:sz="0" w:space="0" w:color="auto"/>
                                                                    <w:left w:val="none" w:sz="0" w:space="0" w:color="auto"/>
                                                                    <w:bottom w:val="none" w:sz="0" w:space="0" w:color="auto"/>
                                                                    <w:right w:val="none" w:sz="0" w:space="0" w:color="auto"/>
                                                                  </w:divBdr>
                                                                  <w:divsChild>
                                                                    <w:div w:id="1180702996">
                                                                      <w:marLeft w:val="0"/>
                                                                      <w:marRight w:val="0"/>
                                                                      <w:marTop w:val="0"/>
                                                                      <w:marBottom w:val="0"/>
                                                                      <w:divBdr>
                                                                        <w:top w:val="none" w:sz="0" w:space="0" w:color="auto"/>
                                                                        <w:left w:val="none" w:sz="0" w:space="0" w:color="auto"/>
                                                                        <w:bottom w:val="none" w:sz="0" w:space="0" w:color="auto"/>
                                                                        <w:right w:val="none" w:sz="0" w:space="0" w:color="auto"/>
                                                                      </w:divBdr>
                                                                      <w:divsChild>
                                                                        <w:div w:id="203103359">
                                                                          <w:marLeft w:val="0"/>
                                                                          <w:marRight w:val="0"/>
                                                                          <w:marTop w:val="0"/>
                                                                          <w:marBottom w:val="0"/>
                                                                          <w:divBdr>
                                                                            <w:top w:val="none" w:sz="0" w:space="0" w:color="auto"/>
                                                                            <w:left w:val="none" w:sz="0" w:space="0" w:color="auto"/>
                                                                            <w:bottom w:val="none" w:sz="0" w:space="0" w:color="auto"/>
                                                                            <w:right w:val="none" w:sz="0" w:space="0" w:color="auto"/>
                                                                          </w:divBdr>
                                                                          <w:divsChild>
                                                                            <w:div w:id="122417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425691">
      <w:bodyDiv w:val="1"/>
      <w:marLeft w:val="0"/>
      <w:marRight w:val="0"/>
      <w:marTop w:val="0"/>
      <w:marBottom w:val="0"/>
      <w:divBdr>
        <w:top w:val="none" w:sz="0" w:space="0" w:color="auto"/>
        <w:left w:val="none" w:sz="0" w:space="0" w:color="auto"/>
        <w:bottom w:val="none" w:sz="0" w:space="0" w:color="auto"/>
        <w:right w:val="none" w:sz="0" w:space="0" w:color="auto"/>
      </w:divBdr>
    </w:div>
    <w:div w:id="1377200843">
      <w:bodyDiv w:val="1"/>
      <w:marLeft w:val="0"/>
      <w:marRight w:val="0"/>
      <w:marTop w:val="0"/>
      <w:marBottom w:val="0"/>
      <w:divBdr>
        <w:top w:val="none" w:sz="0" w:space="0" w:color="auto"/>
        <w:left w:val="none" w:sz="0" w:space="0" w:color="auto"/>
        <w:bottom w:val="none" w:sz="0" w:space="0" w:color="auto"/>
        <w:right w:val="none" w:sz="0" w:space="0" w:color="auto"/>
      </w:divBdr>
    </w:div>
    <w:div w:id="1386099989">
      <w:bodyDiv w:val="1"/>
      <w:marLeft w:val="0"/>
      <w:marRight w:val="0"/>
      <w:marTop w:val="0"/>
      <w:marBottom w:val="0"/>
      <w:divBdr>
        <w:top w:val="none" w:sz="0" w:space="0" w:color="auto"/>
        <w:left w:val="none" w:sz="0" w:space="0" w:color="auto"/>
        <w:bottom w:val="none" w:sz="0" w:space="0" w:color="auto"/>
        <w:right w:val="none" w:sz="0" w:space="0" w:color="auto"/>
      </w:divBdr>
    </w:div>
    <w:div w:id="1386636438">
      <w:bodyDiv w:val="1"/>
      <w:marLeft w:val="0"/>
      <w:marRight w:val="0"/>
      <w:marTop w:val="0"/>
      <w:marBottom w:val="0"/>
      <w:divBdr>
        <w:top w:val="none" w:sz="0" w:space="0" w:color="auto"/>
        <w:left w:val="none" w:sz="0" w:space="0" w:color="auto"/>
        <w:bottom w:val="none" w:sz="0" w:space="0" w:color="auto"/>
        <w:right w:val="none" w:sz="0" w:space="0" w:color="auto"/>
      </w:divBdr>
    </w:div>
    <w:div w:id="1389911293">
      <w:bodyDiv w:val="1"/>
      <w:marLeft w:val="0"/>
      <w:marRight w:val="0"/>
      <w:marTop w:val="0"/>
      <w:marBottom w:val="0"/>
      <w:divBdr>
        <w:top w:val="none" w:sz="0" w:space="0" w:color="auto"/>
        <w:left w:val="none" w:sz="0" w:space="0" w:color="auto"/>
        <w:bottom w:val="none" w:sz="0" w:space="0" w:color="auto"/>
        <w:right w:val="none" w:sz="0" w:space="0" w:color="auto"/>
      </w:divBdr>
    </w:div>
    <w:div w:id="1397968186">
      <w:bodyDiv w:val="1"/>
      <w:marLeft w:val="0"/>
      <w:marRight w:val="0"/>
      <w:marTop w:val="0"/>
      <w:marBottom w:val="0"/>
      <w:divBdr>
        <w:top w:val="none" w:sz="0" w:space="0" w:color="auto"/>
        <w:left w:val="none" w:sz="0" w:space="0" w:color="auto"/>
        <w:bottom w:val="none" w:sz="0" w:space="0" w:color="auto"/>
        <w:right w:val="none" w:sz="0" w:space="0" w:color="auto"/>
      </w:divBdr>
    </w:div>
    <w:div w:id="1403258998">
      <w:bodyDiv w:val="1"/>
      <w:marLeft w:val="0"/>
      <w:marRight w:val="0"/>
      <w:marTop w:val="0"/>
      <w:marBottom w:val="0"/>
      <w:divBdr>
        <w:top w:val="none" w:sz="0" w:space="0" w:color="auto"/>
        <w:left w:val="none" w:sz="0" w:space="0" w:color="auto"/>
        <w:bottom w:val="none" w:sz="0" w:space="0" w:color="auto"/>
        <w:right w:val="none" w:sz="0" w:space="0" w:color="auto"/>
      </w:divBdr>
    </w:div>
    <w:div w:id="1405756847">
      <w:bodyDiv w:val="1"/>
      <w:marLeft w:val="0"/>
      <w:marRight w:val="0"/>
      <w:marTop w:val="0"/>
      <w:marBottom w:val="0"/>
      <w:divBdr>
        <w:top w:val="none" w:sz="0" w:space="0" w:color="auto"/>
        <w:left w:val="none" w:sz="0" w:space="0" w:color="auto"/>
        <w:bottom w:val="none" w:sz="0" w:space="0" w:color="auto"/>
        <w:right w:val="none" w:sz="0" w:space="0" w:color="auto"/>
      </w:divBdr>
    </w:div>
    <w:div w:id="1405956821">
      <w:bodyDiv w:val="1"/>
      <w:marLeft w:val="0"/>
      <w:marRight w:val="0"/>
      <w:marTop w:val="0"/>
      <w:marBottom w:val="0"/>
      <w:divBdr>
        <w:top w:val="none" w:sz="0" w:space="0" w:color="auto"/>
        <w:left w:val="none" w:sz="0" w:space="0" w:color="auto"/>
        <w:bottom w:val="none" w:sz="0" w:space="0" w:color="auto"/>
        <w:right w:val="none" w:sz="0" w:space="0" w:color="auto"/>
      </w:divBdr>
    </w:div>
    <w:div w:id="1407799801">
      <w:bodyDiv w:val="1"/>
      <w:marLeft w:val="0"/>
      <w:marRight w:val="0"/>
      <w:marTop w:val="0"/>
      <w:marBottom w:val="0"/>
      <w:divBdr>
        <w:top w:val="none" w:sz="0" w:space="0" w:color="auto"/>
        <w:left w:val="none" w:sz="0" w:space="0" w:color="auto"/>
        <w:bottom w:val="none" w:sz="0" w:space="0" w:color="auto"/>
        <w:right w:val="none" w:sz="0" w:space="0" w:color="auto"/>
      </w:divBdr>
    </w:div>
    <w:div w:id="1414931633">
      <w:bodyDiv w:val="1"/>
      <w:marLeft w:val="0"/>
      <w:marRight w:val="0"/>
      <w:marTop w:val="0"/>
      <w:marBottom w:val="0"/>
      <w:divBdr>
        <w:top w:val="none" w:sz="0" w:space="0" w:color="auto"/>
        <w:left w:val="none" w:sz="0" w:space="0" w:color="auto"/>
        <w:bottom w:val="none" w:sz="0" w:space="0" w:color="auto"/>
        <w:right w:val="none" w:sz="0" w:space="0" w:color="auto"/>
      </w:divBdr>
    </w:div>
    <w:div w:id="1418402459">
      <w:bodyDiv w:val="1"/>
      <w:marLeft w:val="0"/>
      <w:marRight w:val="0"/>
      <w:marTop w:val="0"/>
      <w:marBottom w:val="0"/>
      <w:divBdr>
        <w:top w:val="none" w:sz="0" w:space="0" w:color="auto"/>
        <w:left w:val="none" w:sz="0" w:space="0" w:color="auto"/>
        <w:bottom w:val="none" w:sz="0" w:space="0" w:color="auto"/>
        <w:right w:val="none" w:sz="0" w:space="0" w:color="auto"/>
      </w:divBdr>
    </w:div>
    <w:div w:id="1421680881">
      <w:bodyDiv w:val="1"/>
      <w:marLeft w:val="0"/>
      <w:marRight w:val="0"/>
      <w:marTop w:val="0"/>
      <w:marBottom w:val="0"/>
      <w:divBdr>
        <w:top w:val="none" w:sz="0" w:space="0" w:color="auto"/>
        <w:left w:val="none" w:sz="0" w:space="0" w:color="auto"/>
        <w:bottom w:val="none" w:sz="0" w:space="0" w:color="auto"/>
        <w:right w:val="none" w:sz="0" w:space="0" w:color="auto"/>
      </w:divBdr>
    </w:div>
    <w:div w:id="1425415331">
      <w:bodyDiv w:val="1"/>
      <w:marLeft w:val="0"/>
      <w:marRight w:val="0"/>
      <w:marTop w:val="0"/>
      <w:marBottom w:val="0"/>
      <w:divBdr>
        <w:top w:val="none" w:sz="0" w:space="0" w:color="auto"/>
        <w:left w:val="none" w:sz="0" w:space="0" w:color="auto"/>
        <w:bottom w:val="none" w:sz="0" w:space="0" w:color="auto"/>
        <w:right w:val="none" w:sz="0" w:space="0" w:color="auto"/>
      </w:divBdr>
    </w:div>
    <w:div w:id="1427847227">
      <w:bodyDiv w:val="1"/>
      <w:marLeft w:val="0"/>
      <w:marRight w:val="0"/>
      <w:marTop w:val="0"/>
      <w:marBottom w:val="0"/>
      <w:divBdr>
        <w:top w:val="none" w:sz="0" w:space="0" w:color="auto"/>
        <w:left w:val="none" w:sz="0" w:space="0" w:color="auto"/>
        <w:bottom w:val="none" w:sz="0" w:space="0" w:color="auto"/>
        <w:right w:val="none" w:sz="0" w:space="0" w:color="auto"/>
      </w:divBdr>
    </w:div>
    <w:div w:id="1429887622">
      <w:bodyDiv w:val="1"/>
      <w:marLeft w:val="0"/>
      <w:marRight w:val="0"/>
      <w:marTop w:val="0"/>
      <w:marBottom w:val="0"/>
      <w:divBdr>
        <w:top w:val="none" w:sz="0" w:space="0" w:color="auto"/>
        <w:left w:val="none" w:sz="0" w:space="0" w:color="auto"/>
        <w:bottom w:val="none" w:sz="0" w:space="0" w:color="auto"/>
        <w:right w:val="none" w:sz="0" w:space="0" w:color="auto"/>
      </w:divBdr>
    </w:div>
    <w:div w:id="1431390287">
      <w:bodyDiv w:val="1"/>
      <w:marLeft w:val="0"/>
      <w:marRight w:val="0"/>
      <w:marTop w:val="0"/>
      <w:marBottom w:val="0"/>
      <w:divBdr>
        <w:top w:val="none" w:sz="0" w:space="0" w:color="auto"/>
        <w:left w:val="none" w:sz="0" w:space="0" w:color="auto"/>
        <w:bottom w:val="none" w:sz="0" w:space="0" w:color="auto"/>
        <w:right w:val="none" w:sz="0" w:space="0" w:color="auto"/>
      </w:divBdr>
    </w:div>
    <w:div w:id="1431438555">
      <w:bodyDiv w:val="1"/>
      <w:marLeft w:val="0"/>
      <w:marRight w:val="0"/>
      <w:marTop w:val="0"/>
      <w:marBottom w:val="0"/>
      <w:divBdr>
        <w:top w:val="none" w:sz="0" w:space="0" w:color="auto"/>
        <w:left w:val="none" w:sz="0" w:space="0" w:color="auto"/>
        <w:bottom w:val="none" w:sz="0" w:space="0" w:color="auto"/>
        <w:right w:val="none" w:sz="0" w:space="0" w:color="auto"/>
      </w:divBdr>
    </w:div>
    <w:div w:id="1434936907">
      <w:bodyDiv w:val="1"/>
      <w:marLeft w:val="0"/>
      <w:marRight w:val="0"/>
      <w:marTop w:val="0"/>
      <w:marBottom w:val="0"/>
      <w:divBdr>
        <w:top w:val="none" w:sz="0" w:space="0" w:color="auto"/>
        <w:left w:val="none" w:sz="0" w:space="0" w:color="auto"/>
        <w:bottom w:val="none" w:sz="0" w:space="0" w:color="auto"/>
        <w:right w:val="none" w:sz="0" w:space="0" w:color="auto"/>
      </w:divBdr>
    </w:div>
    <w:div w:id="1437099453">
      <w:bodyDiv w:val="1"/>
      <w:marLeft w:val="0"/>
      <w:marRight w:val="0"/>
      <w:marTop w:val="0"/>
      <w:marBottom w:val="0"/>
      <w:divBdr>
        <w:top w:val="none" w:sz="0" w:space="0" w:color="auto"/>
        <w:left w:val="none" w:sz="0" w:space="0" w:color="auto"/>
        <w:bottom w:val="none" w:sz="0" w:space="0" w:color="auto"/>
        <w:right w:val="none" w:sz="0" w:space="0" w:color="auto"/>
      </w:divBdr>
    </w:div>
    <w:div w:id="1445226929">
      <w:bodyDiv w:val="1"/>
      <w:marLeft w:val="0"/>
      <w:marRight w:val="0"/>
      <w:marTop w:val="0"/>
      <w:marBottom w:val="0"/>
      <w:divBdr>
        <w:top w:val="none" w:sz="0" w:space="0" w:color="auto"/>
        <w:left w:val="none" w:sz="0" w:space="0" w:color="auto"/>
        <w:bottom w:val="none" w:sz="0" w:space="0" w:color="auto"/>
        <w:right w:val="none" w:sz="0" w:space="0" w:color="auto"/>
      </w:divBdr>
    </w:div>
    <w:div w:id="1451046642">
      <w:bodyDiv w:val="1"/>
      <w:marLeft w:val="0"/>
      <w:marRight w:val="0"/>
      <w:marTop w:val="0"/>
      <w:marBottom w:val="0"/>
      <w:divBdr>
        <w:top w:val="none" w:sz="0" w:space="0" w:color="auto"/>
        <w:left w:val="none" w:sz="0" w:space="0" w:color="auto"/>
        <w:bottom w:val="none" w:sz="0" w:space="0" w:color="auto"/>
        <w:right w:val="none" w:sz="0" w:space="0" w:color="auto"/>
      </w:divBdr>
    </w:div>
    <w:div w:id="1467703420">
      <w:bodyDiv w:val="1"/>
      <w:marLeft w:val="0"/>
      <w:marRight w:val="0"/>
      <w:marTop w:val="0"/>
      <w:marBottom w:val="0"/>
      <w:divBdr>
        <w:top w:val="none" w:sz="0" w:space="0" w:color="auto"/>
        <w:left w:val="none" w:sz="0" w:space="0" w:color="auto"/>
        <w:bottom w:val="none" w:sz="0" w:space="0" w:color="auto"/>
        <w:right w:val="none" w:sz="0" w:space="0" w:color="auto"/>
      </w:divBdr>
    </w:div>
    <w:div w:id="1474954806">
      <w:bodyDiv w:val="1"/>
      <w:marLeft w:val="0"/>
      <w:marRight w:val="0"/>
      <w:marTop w:val="0"/>
      <w:marBottom w:val="0"/>
      <w:divBdr>
        <w:top w:val="none" w:sz="0" w:space="0" w:color="auto"/>
        <w:left w:val="none" w:sz="0" w:space="0" w:color="auto"/>
        <w:bottom w:val="none" w:sz="0" w:space="0" w:color="auto"/>
        <w:right w:val="none" w:sz="0" w:space="0" w:color="auto"/>
      </w:divBdr>
    </w:div>
    <w:div w:id="1475172267">
      <w:bodyDiv w:val="1"/>
      <w:marLeft w:val="0"/>
      <w:marRight w:val="0"/>
      <w:marTop w:val="0"/>
      <w:marBottom w:val="0"/>
      <w:divBdr>
        <w:top w:val="none" w:sz="0" w:space="0" w:color="auto"/>
        <w:left w:val="none" w:sz="0" w:space="0" w:color="auto"/>
        <w:bottom w:val="none" w:sz="0" w:space="0" w:color="auto"/>
        <w:right w:val="none" w:sz="0" w:space="0" w:color="auto"/>
      </w:divBdr>
    </w:div>
    <w:div w:id="1476948143">
      <w:bodyDiv w:val="1"/>
      <w:marLeft w:val="0"/>
      <w:marRight w:val="0"/>
      <w:marTop w:val="0"/>
      <w:marBottom w:val="0"/>
      <w:divBdr>
        <w:top w:val="none" w:sz="0" w:space="0" w:color="auto"/>
        <w:left w:val="none" w:sz="0" w:space="0" w:color="auto"/>
        <w:bottom w:val="none" w:sz="0" w:space="0" w:color="auto"/>
        <w:right w:val="none" w:sz="0" w:space="0" w:color="auto"/>
      </w:divBdr>
    </w:div>
    <w:div w:id="1493639787">
      <w:bodyDiv w:val="1"/>
      <w:marLeft w:val="0"/>
      <w:marRight w:val="0"/>
      <w:marTop w:val="0"/>
      <w:marBottom w:val="0"/>
      <w:divBdr>
        <w:top w:val="none" w:sz="0" w:space="0" w:color="auto"/>
        <w:left w:val="none" w:sz="0" w:space="0" w:color="auto"/>
        <w:bottom w:val="none" w:sz="0" w:space="0" w:color="auto"/>
        <w:right w:val="none" w:sz="0" w:space="0" w:color="auto"/>
      </w:divBdr>
    </w:div>
    <w:div w:id="1500119072">
      <w:bodyDiv w:val="1"/>
      <w:marLeft w:val="0"/>
      <w:marRight w:val="0"/>
      <w:marTop w:val="0"/>
      <w:marBottom w:val="0"/>
      <w:divBdr>
        <w:top w:val="none" w:sz="0" w:space="0" w:color="auto"/>
        <w:left w:val="none" w:sz="0" w:space="0" w:color="auto"/>
        <w:bottom w:val="none" w:sz="0" w:space="0" w:color="auto"/>
        <w:right w:val="none" w:sz="0" w:space="0" w:color="auto"/>
      </w:divBdr>
    </w:div>
    <w:div w:id="1509249058">
      <w:bodyDiv w:val="1"/>
      <w:marLeft w:val="0"/>
      <w:marRight w:val="0"/>
      <w:marTop w:val="0"/>
      <w:marBottom w:val="0"/>
      <w:divBdr>
        <w:top w:val="none" w:sz="0" w:space="0" w:color="auto"/>
        <w:left w:val="none" w:sz="0" w:space="0" w:color="auto"/>
        <w:bottom w:val="none" w:sz="0" w:space="0" w:color="auto"/>
        <w:right w:val="none" w:sz="0" w:space="0" w:color="auto"/>
      </w:divBdr>
    </w:div>
    <w:div w:id="1513454026">
      <w:bodyDiv w:val="1"/>
      <w:marLeft w:val="0"/>
      <w:marRight w:val="0"/>
      <w:marTop w:val="0"/>
      <w:marBottom w:val="0"/>
      <w:divBdr>
        <w:top w:val="none" w:sz="0" w:space="0" w:color="auto"/>
        <w:left w:val="none" w:sz="0" w:space="0" w:color="auto"/>
        <w:bottom w:val="none" w:sz="0" w:space="0" w:color="auto"/>
        <w:right w:val="none" w:sz="0" w:space="0" w:color="auto"/>
      </w:divBdr>
    </w:div>
    <w:div w:id="1524854514">
      <w:bodyDiv w:val="1"/>
      <w:marLeft w:val="0"/>
      <w:marRight w:val="0"/>
      <w:marTop w:val="0"/>
      <w:marBottom w:val="0"/>
      <w:divBdr>
        <w:top w:val="none" w:sz="0" w:space="0" w:color="auto"/>
        <w:left w:val="none" w:sz="0" w:space="0" w:color="auto"/>
        <w:bottom w:val="none" w:sz="0" w:space="0" w:color="auto"/>
        <w:right w:val="none" w:sz="0" w:space="0" w:color="auto"/>
      </w:divBdr>
    </w:div>
    <w:div w:id="1526670804">
      <w:bodyDiv w:val="1"/>
      <w:marLeft w:val="0"/>
      <w:marRight w:val="0"/>
      <w:marTop w:val="0"/>
      <w:marBottom w:val="0"/>
      <w:divBdr>
        <w:top w:val="none" w:sz="0" w:space="0" w:color="auto"/>
        <w:left w:val="none" w:sz="0" w:space="0" w:color="auto"/>
        <w:bottom w:val="none" w:sz="0" w:space="0" w:color="auto"/>
        <w:right w:val="none" w:sz="0" w:space="0" w:color="auto"/>
      </w:divBdr>
    </w:div>
    <w:div w:id="1527138774">
      <w:bodyDiv w:val="1"/>
      <w:marLeft w:val="0"/>
      <w:marRight w:val="0"/>
      <w:marTop w:val="0"/>
      <w:marBottom w:val="0"/>
      <w:divBdr>
        <w:top w:val="none" w:sz="0" w:space="0" w:color="auto"/>
        <w:left w:val="none" w:sz="0" w:space="0" w:color="auto"/>
        <w:bottom w:val="none" w:sz="0" w:space="0" w:color="auto"/>
        <w:right w:val="none" w:sz="0" w:space="0" w:color="auto"/>
      </w:divBdr>
    </w:div>
    <w:div w:id="1534221689">
      <w:bodyDiv w:val="1"/>
      <w:marLeft w:val="0"/>
      <w:marRight w:val="0"/>
      <w:marTop w:val="0"/>
      <w:marBottom w:val="0"/>
      <w:divBdr>
        <w:top w:val="none" w:sz="0" w:space="0" w:color="auto"/>
        <w:left w:val="none" w:sz="0" w:space="0" w:color="auto"/>
        <w:bottom w:val="none" w:sz="0" w:space="0" w:color="auto"/>
        <w:right w:val="none" w:sz="0" w:space="0" w:color="auto"/>
      </w:divBdr>
    </w:div>
    <w:div w:id="1540703531">
      <w:bodyDiv w:val="1"/>
      <w:marLeft w:val="0"/>
      <w:marRight w:val="0"/>
      <w:marTop w:val="0"/>
      <w:marBottom w:val="0"/>
      <w:divBdr>
        <w:top w:val="none" w:sz="0" w:space="0" w:color="auto"/>
        <w:left w:val="none" w:sz="0" w:space="0" w:color="auto"/>
        <w:bottom w:val="none" w:sz="0" w:space="0" w:color="auto"/>
        <w:right w:val="none" w:sz="0" w:space="0" w:color="auto"/>
      </w:divBdr>
    </w:div>
    <w:div w:id="1542089120">
      <w:bodyDiv w:val="1"/>
      <w:marLeft w:val="0"/>
      <w:marRight w:val="0"/>
      <w:marTop w:val="0"/>
      <w:marBottom w:val="0"/>
      <w:divBdr>
        <w:top w:val="none" w:sz="0" w:space="0" w:color="auto"/>
        <w:left w:val="none" w:sz="0" w:space="0" w:color="auto"/>
        <w:bottom w:val="none" w:sz="0" w:space="0" w:color="auto"/>
        <w:right w:val="none" w:sz="0" w:space="0" w:color="auto"/>
      </w:divBdr>
    </w:div>
    <w:div w:id="1546218688">
      <w:bodyDiv w:val="1"/>
      <w:marLeft w:val="0"/>
      <w:marRight w:val="0"/>
      <w:marTop w:val="0"/>
      <w:marBottom w:val="0"/>
      <w:divBdr>
        <w:top w:val="none" w:sz="0" w:space="0" w:color="auto"/>
        <w:left w:val="none" w:sz="0" w:space="0" w:color="auto"/>
        <w:bottom w:val="none" w:sz="0" w:space="0" w:color="auto"/>
        <w:right w:val="none" w:sz="0" w:space="0" w:color="auto"/>
      </w:divBdr>
    </w:div>
    <w:div w:id="1546529388">
      <w:bodyDiv w:val="1"/>
      <w:marLeft w:val="0"/>
      <w:marRight w:val="0"/>
      <w:marTop w:val="0"/>
      <w:marBottom w:val="0"/>
      <w:divBdr>
        <w:top w:val="none" w:sz="0" w:space="0" w:color="auto"/>
        <w:left w:val="none" w:sz="0" w:space="0" w:color="auto"/>
        <w:bottom w:val="none" w:sz="0" w:space="0" w:color="auto"/>
        <w:right w:val="none" w:sz="0" w:space="0" w:color="auto"/>
      </w:divBdr>
    </w:div>
    <w:div w:id="1546530216">
      <w:bodyDiv w:val="1"/>
      <w:marLeft w:val="0"/>
      <w:marRight w:val="0"/>
      <w:marTop w:val="0"/>
      <w:marBottom w:val="0"/>
      <w:divBdr>
        <w:top w:val="none" w:sz="0" w:space="0" w:color="auto"/>
        <w:left w:val="none" w:sz="0" w:space="0" w:color="auto"/>
        <w:bottom w:val="none" w:sz="0" w:space="0" w:color="auto"/>
        <w:right w:val="none" w:sz="0" w:space="0" w:color="auto"/>
      </w:divBdr>
    </w:div>
    <w:div w:id="1547062892">
      <w:bodyDiv w:val="1"/>
      <w:marLeft w:val="0"/>
      <w:marRight w:val="0"/>
      <w:marTop w:val="0"/>
      <w:marBottom w:val="0"/>
      <w:divBdr>
        <w:top w:val="none" w:sz="0" w:space="0" w:color="auto"/>
        <w:left w:val="none" w:sz="0" w:space="0" w:color="auto"/>
        <w:bottom w:val="none" w:sz="0" w:space="0" w:color="auto"/>
        <w:right w:val="none" w:sz="0" w:space="0" w:color="auto"/>
      </w:divBdr>
    </w:div>
    <w:div w:id="1549494434">
      <w:bodyDiv w:val="1"/>
      <w:marLeft w:val="0"/>
      <w:marRight w:val="0"/>
      <w:marTop w:val="0"/>
      <w:marBottom w:val="0"/>
      <w:divBdr>
        <w:top w:val="none" w:sz="0" w:space="0" w:color="auto"/>
        <w:left w:val="none" w:sz="0" w:space="0" w:color="auto"/>
        <w:bottom w:val="none" w:sz="0" w:space="0" w:color="auto"/>
        <w:right w:val="none" w:sz="0" w:space="0" w:color="auto"/>
      </w:divBdr>
    </w:div>
    <w:div w:id="1556090613">
      <w:bodyDiv w:val="1"/>
      <w:marLeft w:val="0"/>
      <w:marRight w:val="0"/>
      <w:marTop w:val="0"/>
      <w:marBottom w:val="0"/>
      <w:divBdr>
        <w:top w:val="none" w:sz="0" w:space="0" w:color="auto"/>
        <w:left w:val="none" w:sz="0" w:space="0" w:color="auto"/>
        <w:bottom w:val="none" w:sz="0" w:space="0" w:color="auto"/>
        <w:right w:val="none" w:sz="0" w:space="0" w:color="auto"/>
      </w:divBdr>
    </w:div>
    <w:div w:id="1565410905">
      <w:bodyDiv w:val="1"/>
      <w:marLeft w:val="0"/>
      <w:marRight w:val="0"/>
      <w:marTop w:val="0"/>
      <w:marBottom w:val="0"/>
      <w:divBdr>
        <w:top w:val="none" w:sz="0" w:space="0" w:color="auto"/>
        <w:left w:val="none" w:sz="0" w:space="0" w:color="auto"/>
        <w:bottom w:val="none" w:sz="0" w:space="0" w:color="auto"/>
        <w:right w:val="none" w:sz="0" w:space="0" w:color="auto"/>
      </w:divBdr>
    </w:div>
    <w:div w:id="1583954330">
      <w:bodyDiv w:val="1"/>
      <w:marLeft w:val="0"/>
      <w:marRight w:val="0"/>
      <w:marTop w:val="0"/>
      <w:marBottom w:val="0"/>
      <w:divBdr>
        <w:top w:val="none" w:sz="0" w:space="0" w:color="auto"/>
        <w:left w:val="none" w:sz="0" w:space="0" w:color="auto"/>
        <w:bottom w:val="none" w:sz="0" w:space="0" w:color="auto"/>
        <w:right w:val="none" w:sz="0" w:space="0" w:color="auto"/>
      </w:divBdr>
    </w:div>
    <w:div w:id="1589733962">
      <w:bodyDiv w:val="1"/>
      <w:marLeft w:val="0"/>
      <w:marRight w:val="0"/>
      <w:marTop w:val="0"/>
      <w:marBottom w:val="0"/>
      <w:divBdr>
        <w:top w:val="none" w:sz="0" w:space="0" w:color="auto"/>
        <w:left w:val="none" w:sz="0" w:space="0" w:color="auto"/>
        <w:bottom w:val="none" w:sz="0" w:space="0" w:color="auto"/>
        <w:right w:val="none" w:sz="0" w:space="0" w:color="auto"/>
      </w:divBdr>
    </w:div>
    <w:div w:id="1593202740">
      <w:bodyDiv w:val="1"/>
      <w:marLeft w:val="0"/>
      <w:marRight w:val="0"/>
      <w:marTop w:val="0"/>
      <w:marBottom w:val="0"/>
      <w:divBdr>
        <w:top w:val="none" w:sz="0" w:space="0" w:color="auto"/>
        <w:left w:val="none" w:sz="0" w:space="0" w:color="auto"/>
        <w:bottom w:val="none" w:sz="0" w:space="0" w:color="auto"/>
        <w:right w:val="none" w:sz="0" w:space="0" w:color="auto"/>
      </w:divBdr>
    </w:div>
    <w:div w:id="1601525153">
      <w:bodyDiv w:val="1"/>
      <w:marLeft w:val="0"/>
      <w:marRight w:val="0"/>
      <w:marTop w:val="0"/>
      <w:marBottom w:val="0"/>
      <w:divBdr>
        <w:top w:val="none" w:sz="0" w:space="0" w:color="auto"/>
        <w:left w:val="none" w:sz="0" w:space="0" w:color="auto"/>
        <w:bottom w:val="none" w:sz="0" w:space="0" w:color="auto"/>
        <w:right w:val="none" w:sz="0" w:space="0" w:color="auto"/>
      </w:divBdr>
    </w:div>
    <w:div w:id="1610506217">
      <w:bodyDiv w:val="1"/>
      <w:marLeft w:val="0"/>
      <w:marRight w:val="0"/>
      <w:marTop w:val="0"/>
      <w:marBottom w:val="0"/>
      <w:divBdr>
        <w:top w:val="none" w:sz="0" w:space="0" w:color="auto"/>
        <w:left w:val="none" w:sz="0" w:space="0" w:color="auto"/>
        <w:bottom w:val="none" w:sz="0" w:space="0" w:color="auto"/>
        <w:right w:val="none" w:sz="0" w:space="0" w:color="auto"/>
      </w:divBdr>
    </w:div>
    <w:div w:id="1612281775">
      <w:bodyDiv w:val="1"/>
      <w:marLeft w:val="0"/>
      <w:marRight w:val="0"/>
      <w:marTop w:val="0"/>
      <w:marBottom w:val="0"/>
      <w:divBdr>
        <w:top w:val="none" w:sz="0" w:space="0" w:color="auto"/>
        <w:left w:val="none" w:sz="0" w:space="0" w:color="auto"/>
        <w:bottom w:val="none" w:sz="0" w:space="0" w:color="auto"/>
        <w:right w:val="none" w:sz="0" w:space="0" w:color="auto"/>
      </w:divBdr>
    </w:div>
    <w:div w:id="1614052140">
      <w:bodyDiv w:val="1"/>
      <w:marLeft w:val="0"/>
      <w:marRight w:val="0"/>
      <w:marTop w:val="0"/>
      <w:marBottom w:val="0"/>
      <w:divBdr>
        <w:top w:val="none" w:sz="0" w:space="0" w:color="auto"/>
        <w:left w:val="none" w:sz="0" w:space="0" w:color="auto"/>
        <w:bottom w:val="none" w:sz="0" w:space="0" w:color="auto"/>
        <w:right w:val="none" w:sz="0" w:space="0" w:color="auto"/>
      </w:divBdr>
    </w:div>
    <w:div w:id="1618295984">
      <w:bodyDiv w:val="1"/>
      <w:marLeft w:val="0"/>
      <w:marRight w:val="0"/>
      <w:marTop w:val="0"/>
      <w:marBottom w:val="0"/>
      <w:divBdr>
        <w:top w:val="none" w:sz="0" w:space="0" w:color="auto"/>
        <w:left w:val="none" w:sz="0" w:space="0" w:color="auto"/>
        <w:bottom w:val="none" w:sz="0" w:space="0" w:color="auto"/>
        <w:right w:val="none" w:sz="0" w:space="0" w:color="auto"/>
      </w:divBdr>
    </w:div>
    <w:div w:id="1623002486">
      <w:bodyDiv w:val="1"/>
      <w:marLeft w:val="0"/>
      <w:marRight w:val="0"/>
      <w:marTop w:val="0"/>
      <w:marBottom w:val="0"/>
      <w:divBdr>
        <w:top w:val="none" w:sz="0" w:space="0" w:color="auto"/>
        <w:left w:val="none" w:sz="0" w:space="0" w:color="auto"/>
        <w:bottom w:val="none" w:sz="0" w:space="0" w:color="auto"/>
        <w:right w:val="none" w:sz="0" w:space="0" w:color="auto"/>
      </w:divBdr>
    </w:div>
    <w:div w:id="1625890409">
      <w:bodyDiv w:val="1"/>
      <w:marLeft w:val="0"/>
      <w:marRight w:val="0"/>
      <w:marTop w:val="0"/>
      <w:marBottom w:val="0"/>
      <w:divBdr>
        <w:top w:val="none" w:sz="0" w:space="0" w:color="auto"/>
        <w:left w:val="none" w:sz="0" w:space="0" w:color="auto"/>
        <w:bottom w:val="none" w:sz="0" w:space="0" w:color="auto"/>
        <w:right w:val="none" w:sz="0" w:space="0" w:color="auto"/>
      </w:divBdr>
    </w:div>
    <w:div w:id="1632516918">
      <w:bodyDiv w:val="1"/>
      <w:marLeft w:val="0"/>
      <w:marRight w:val="0"/>
      <w:marTop w:val="0"/>
      <w:marBottom w:val="0"/>
      <w:divBdr>
        <w:top w:val="none" w:sz="0" w:space="0" w:color="auto"/>
        <w:left w:val="none" w:sz="0" w:space="0" w:color="auto"/>
        <w:bottom w:val="none" w:sz="0" w:space="0" w:color="auto"/>
        <w:right w:val="none" w:sz="0" w:space="0" w:color="auto"/>
      </w:divBdr>
    </w:div>
    <w:div w:id="1632712385">
      <w:bodyDiv w:val="1"/>
      <w:marLeft w:val="0"/>
      <w:marRight w:val="0"/>
      <w:marTop w:val="0"/>
      <w:marBottom w:val="0"/>
      <w:divBdr>
        <w:top w:val="none" w:sz="0" w:space="0" w:color="auto"/>
        <w:left w:val="none" w:sz="0" w:space="0" w:color="auto"/>
        <w:bottom w:val="none" w:sz="0" w:space="0" w:color="auto"/>
        <w:right w:val="none" w:sz="0" w:space="0" w:color="auto"/>
      </w:divBdr>
    </w:div>
    <w:div w:id="1633435688">
      <w:bodyDiv w:val="1"/>
      <w:marLeft w:val="0"/>
      <w:marRight w:val="0"/>
      <w:marTop w:val="0"/>
      <w:marBottom w:val="0"/>
      <w:divBdr>
        <w:top w:val="none" w:sz="0" w:space="0" w:color="auto"/>
        <w:left w:val="none" w:sz="0" w:space="0" w:color="auto"/>
        <w:bottom w:val="none" w:sz="0" w:space="0" w:color="auto"/>
        <w:right w:val="none" w:sz="0" w:space="0" w:color="auto"/>
      </w:divBdr>
    </w:div>
    <w:div w:id="1639450673">
      <w:bodyDiv w:val="1"/>
      <w:marLeft w:val="0"/>
      <w:marRight w:val="0"/>
      <w:marTop w:val="0"/>
      <w:marBottom w:val="0"/>
      <w:divBdr>
        <w:top w:val="none" w:sz="0" w:space="0" w:color="auto"/>
        <w:left w:val="none" w:sz="0" w:space="0" w:color="auto"/>
        <w:bottom w:val="none" w:sz="0" w:space="0" w:color="auto"/>
        <w:right w:val="none" w:sz="0" w:space="0" w:color="auto"/>
      </w:divBdr>
    </w:div>
    <w:div w:id="1641688320">
      <w:bodyDiv w:val="1"/>
      <w:marLeft w:val="0"/>
      <w:marRight w:val="0"/>
      <w:marTop w:val="0"/>
      <w:marBottom w:val="0"/>
      <w:divBdr>
        <w:top w:val="none" w:sz="0" w:space="0" w:color="auto"/>
        <w:left w:val="none" w:sz="0" w:space="0" w:color="auto"/>
        <w:bottom w:val="none" w:sz="0" w:space="0" w:color="auto"/>
        <w:right w:val="none" w:sz="0" w:space="0" w:color="auto"/>
      </w:divBdr>
    </w:div>
    <w:div w:id="1660159149">
      <w:bodyDiv w:val="1"/>
      <w:marLeft w:val="0"/>
      <w:marRight w:val="0"/>
      <w:marTop w:val="0"/>
      <w:marBottom w:val="0"/>
      <w:divBdr>
        <w:top w:val="none" w:sz="0" w:space="0" w:color="auto"/>
        <w:left w:val="none" w:sz="0" w:space="0" w:color="auto"/>
        <w:bottom w:val="none" w:sz="0" w:space="0" w:color="auto"/>
        <w:right w:val="none" w:sz="0" w:space="0" w:color="auto"/>
      </w:divBdr>
    </w:div>
    <w:div w:id="1683818605">
      <w:bodyDiv w:val="1"/>
      <w:marLeft w:val="0"/>
      <w:marRight w:val="0"/>
      <w:marTop w:val="0"/>
      <w:marBottom w:val="0"/>
      <w:divBdr>
        <w:top w:val="none" w:sz="0" w:space="0" w:color="auto"/>
        <w:left w:val="none" w:sz="0" w:space="0" w:color="auto"/>
        <w:bottom w:val="none" w:sz="0" w:space="0" w:color="auto"/>
        <w:right w:val="none" w:sz="0" w:space="0" w:color="auto"/>
      </w:divBdr>
    </w:div>
    <w:div w:id="1685202734">
      <w:bodyDiv w:val="1"/>
      <w:marLeft w:val="0"/>
      <w:marRight w:val="0"/>
      <w:marTop w:val="0"/>
      <w:marBottom w:val="0"/>
      <w:divBdr>
        <w:top w:val="none" w:sz="0" w:space="0" w:color="auto"/>
        <w:left w:val="none" w:sz="0" w:space="0" w:color="auto"/>
        <w:bottom w:val="none" w:sz="0" w:space="0" w:color="auto"/>
        <w:right w:val="none" w:sz="0" w:space="0" w:color="auto"/>
      </w:divBdr>
    </w:div>
    <w:div w:id="1685787166">
      <w:bodyDiv w:val="1"/>
      <w:marLeft w:val="0"/>
      <w:marRight w:val="0"/>
      <w:marTop w:val="0"/>
      <w:marBottom w:val="0"/>
      <w:divBdr>
        <w:top w:val="none" w:sz="0" w:space="0" w:color="auto"/>
        <w:left w:val="none" w:sz="0" w:space="0" w:color="auto"/>
        <w:bottom w:val="none" w:sz="0" w:space="0" w:color="auto"/>
        <w:right w:val="none" w:sz="0" w:space="0" w:color="auto"/>
      </w:divBdr>
    </w:div>
    <w:div w:id="1694962002">
      <w:bodyDiv w:val="1"/>
      <w:marLeft w:val="0"/>
      <w:marRight w:val="0"/>
      <w:marTop w:val="0"/>
      <w:marBottom w:val="0"/>
      <w:divBdr>
        <w:top w:val="none" w:sz="0" w:space="0" w:color="auto"/>
        <w:left w:val="none" w:sz="0" w:space="0" w:color="auto"/>
        <w:bottom w:val="none" w:sz="0" w:space="0" w:color="auto"/>
        <w:right w:val="none" w:sz="0" w:space="0" w:color="auto"/>
      </w:divBdr>
    </w:div>
    <w:div w:id="1699817184">
      <w:bodyDiv w:val="1"/>
      <w:marLeft w:val="0"/>
      <w:marRight w:val="0"/>
      <w:marTop w:val="0"/>
      <w:marBottom w:val="0"/>
      <w:divBdr>
        <w:top w:val="none" w:sz="0" w:space="0" w:color="auto"/>
        <w:left w:val="none" w:sz="0" w:space="0" w:color="auto"/>
        <w:bottom w:val="none" w:sz="0" w:space="0" w:color="auto"/>
        <w:right w:val="none" w:sz="0" w:space="0" w:color="auto"/>
      </w:divBdr>
    </w:div>
    <w:div w:id="1703752062">
      <w:bodyDiv w:val="1"/>
      <w:marLeft w:val="0"/>
      <w:marRight w:val="0"/>
      <w:marTop w:val="0"/>
      <w:marBottom w:val="0"/>
      <w:divBdr>
        <w:top w:val="none" w:sz="0" w:space="0" w:color="auto"/>
        <w:left w:val="none" w:sz="0" w:space="0" w:color="auto"/>
        <w:bottom w:val="none" w:sz="0" w:space="0" w:color="auto"/>
        <w:right w:val="none" w:sz="0" w:space="0" w:color="auto"/>
      </w:divBdr>
    </w:div>
    <w:div w:id="1704747127">
      <w:bodyDiv w:val="1"/>
      <w:marLeft w:val="0"/>
      <w:marRight w:val="0"/>
      <w:marTop w:val="0"/>
      <w:marBottom w:val="0"/>
      <w:divBdr>
        <w:top w:val="none" w:sz="0" w:space="0" w:color="auto"/>
        <w:left w:val="none" w:sz="0" w:space="0" w:color="auto"/>
        <w:bottom w:val="none" w:sz="0" w:space="0" w:color="auto"/>
        <w:right w:val="none" w:sz="0" w:space="0" w:color="auto"/>
      </w:divBdr>
    </w:div>
    <w:div w:id="1718436658">
      <w:bodyDiv w:val="1"/>
      <w:marLeft w:val="0"/>
      <w:marRight w:val="0"/>
      <w:marTop w:val="0"/>
      <w:marBottom w:val="0"/>
      <w:divBdr>
        <w:top w:val="none" w:sz="0" w:space="0" w:color="auto"/>
        <w:left w:val="none" w:sz="0" w:space="0" w:color="auto"/>
        <w:bottom w:val="none" w:sz="0" w:space="0" w:color="auto"/>
        <w:right w:val="none" w:sz="0" w:space="0" w:color="auto"/>
      </w:divBdr>
    </w:div>
    <w:div w:id="1720976853">
      <w:bodyDiv w:val="1"/>
      <w:marLeft w:val="0"/>
      <w:marRight w:val="0"/>
      <w:marTop w:val="0"/>
      <w:marBottom w:val="0"/>
      <w:divBdr>
        <w:top w:val="none" w:sz="0" w:space="0" w:color="auto"/>
        <w:left w:val="none" w:sz="0" w:space="0" w:color="auto"/>
        <w:bottom w:val="none" w:sz="0" w:space="0" w:color="auto"/>
        <w:right w:val="none" w:sz="0" w:space="0" w:color="auto"/>
      </w:divBdr>
    </w:div>
    <w:div w:id="1727558482">
      <w:bodyDiv w:val="1"/>
      <w:marLeft w:val="0"/>
      <w:marRight w:val="0"/>
      <w:marTop w:val="0"/>
      <w:marBottom w:val="0"/>
      <w:divBdr>
        <w:top w:val="none" w:sz="0" w:space="0" w:color="auto"/>
        <w:left w:val="none" w:sz="0" w:space="0" w:color="auto"/>
        <w:bottom w:val="none" w:sz="0" w:space="0" w:color="auto"/>
        <w:right w:val="none" w:sz="0" w:space="0" w:color="auto"/>
      </w:divBdr>
    </w:div>
    <w:div w:id="1730496881">
      <w:bodyDiv w:val="1"/>
      <w:marLeft w:val="0"/>
      <w:marRight w:val="0"/>
      <w:marTop w:val="0"/>
      <w:marBottom w:val="0"/>
      <w:divBdr>
        <w:top w:val="none" w:sz="0" w:space="0" w:color="auto"/>
        <w:left w:val="none" w:sz="0" w:space="0" w:color="auto"/>
        <w:bottom w:val="none" w:sz="0" w:space="0" w:color="auto"/>
        <w:right w:val="none" w:sz="0" w:space="0" w:color="auto"/>
      </w:divBdr>
    </w:div>
    <w:div w:id="1730761332">
      <w:bodyDiv w:val="1"/>
      <w:marLeft w:val="0"/>
      <w:marRight w:val="0"/>
      <w:marTop w:val="0"/>
      <w:marBottom w:val="0"/>
      <w:divBdr>
        <w:top w:val="none" w:sz="0" w:space="0" w:color="auto"/>
        <w:left w:val="none" w:sz="0" w:space="0" w:color="auto"/>
        <w:bottom w:val="none" w:sz="0" w:space="0" w:color="auto"/>
        <w:right w:val="none" w:sz="0" w:space="0" w:color="auto"/>
      </w:divBdr>
    </w:div>
    <w:div w:id="1736774690">
      <w:bodyDiv w:val="1"/>
      <w:marLeft w:val="0"/>
      <w:marRight w:val="0"/>
      <w:marTop w:val="0"/>
      <w:marBottom w:val="0"/>
      <w:divBdr>
        <w:top w:val="none" w:sz="0" w:space="0" w:color="auto"/>
        <w:left w:val="none" w:sz="0" w:space="0" w:color="auto"/>
        <w:bottom w:val="none" w:sz="0" w:space="0" w:color="auto"/>
        <w:right w:val="none" w:sz="0" w:space="0" w:color="auto"/>
      </w:divBdr>
    </w:div>
    <w:div w:id="1740590587">
      <w:bodyDiv w:val="1"/>
      <w:marLeft w:val="0"/>
      <w:marRight w:val="0"/>
      <w:marTop w:val="0"/>
      <w:marBottom w:val="0"/>
      <w:divBdr>
        <w:top w:val="none" w:sz="0" w:space="0" w:color="auto"/>
        <w:left w:val="none" w:sz="0" w:space="0" w:color="auto"/>
        <w:bottom w:val="none" w:sz="0" w:space="0" w:color="auto"/>
        <w:right w:val="none" w:sz="0" w:space="0" w:color="auto"/>
      </w:divBdr>
    </w:div>
    <w:div w:id="1745294855">
      <w:bodyDiv w:val="1"/>
      <w:marLeft w:val="0"/>
      <w:marRight w:val="0"/>
      <w:marTop w:val="0"/>
      <w:marBottom w:val="0"/>
      <w:divBdr>
        <w:top w:val="none" w:sz="0" w:space="0" w:color="auto"/>
        <w:left w:val="none" w:sz="0" w:space="0" w:color="auto"/>
        <w:bottom w:val="none" w:sz="0" w:space="0" w:color="auto"/>
        <w:right w:val="none" w:sz="0" w:space="0" w:color="auto"/>
      </w:divBdr>
    </w:div>
    <w:div w:id="1748378669">
      <w:bodyDiv w:val="1"/>
      <w:marLeft w:val="0"/>
      <w:marRight w:val="0"/>
      <w:marTop w:val="0"/>
      <w:marBottom w:val="0"/>
      <w:divBdr>
        <w:top w:val="none" w:sz="0" w:space="0" w:color="auto"/>
        <w:left w:val="none" w:sz="0" w:space="0" w:color="auto"/>
        <w:bottom w:val="none" w:sz="0" w:space="0" w:color="auto"/>
        <w:right w:val="none" w:sz="0" w:space="0" w:color="auto"/>
      </w:divBdr>
    </w:div>
    <w:div w:id="1749880886">
      <w:bodyDiv w:val="1"/>
      <w:marLeft w:val="0"/>
      <w:marRight w:val="0"/>
      <w:marTop w:val="0"/>
      <w:marBottom w:val="0"/>
      <w:divBdr>
        <w:top w:val="none" w:sz="0" w:space="0" w:color="auto"/>
        <w:left w:val="none" w:sz="0" w:space="0" w:color="auto"/>
        <w:bottom w:val="none" w:sz="0" w:space="0" w:color="auto"/>
        <w:right w:val="none" w:sz="0" w:space="0" w:color="auto"/>
      </w:divBdr>
    </w:div>
    <w:div w:id="1749882270">
      <w:bodyDiv w:val="1"/>
      <w:marLeft w:val="0"/>
      <w:marRight w:val="0"/>
      <w:marTop w:val="0"/>
      <w:marBottom w:val="0"/>
      <w:divBdr>
        <w:top w:val="none" w:sz="0" w:space="0" w:color="auto"/>
        <w:left w:val="none" w:sz="0" w:space="0" w:color="auto"/>
        <w:bottom w:val="none" w:sz="0" w:space="0" w:color="auto"/>
        <w:right w:val="none" w:sz="0" w:space="0" w:color="auto"/>
      </w:divBdr>
    </w:div>
    <w:div w:id="1754668892">
      <w:bodyDiv w:val="1"/>
      <w:marLeft w:val="0"/>
      <w:marRight w:val="0"/>
      <w:marTop w:val="0"/>
      <w:marBottom w:val="0"/>
      <w:divBdr>
        <w:top w:val="none" w:sz="0" w:space="0" w:color="auto"/>
        <w:left w:val="none" w:sz="0" w:space="0" w:color="auto"/>
        <w:bottom w:val="none" w:sz="0" w:space="0" w:color="auto"/>
        <w:right w:val="none" w:sz="0" w:space="0" w:color="auto"/>
      </w:divBdr>
    </w:div>
    <w:div w:id="1771391248">
      <w:bodyDiv w:val="1"/>
      <w:marLeft w:val="0"/>
      <w:marRight w:val="0"/>
      <w:marTop w:val="0"/>
      <w:marBottom w:val="0"/>
      <w:divBdr>
        <w:top w:val="none" w:sz="0" w:space="0" w:color="auto"/>
        <w:left w:val="none" w:sz="0" w:space="0" w:color="auto"/>
        <w:bottom w:val="none" w:sz="0" w:space="0" w:color="auto"/>
        <w:right w:val="none" w:sz="0" w:space="0" w:color="auto"/>
      </w:divBdr>
    </w:div>
    <w:div w:id="1773430689">
      <w:bodyDiv w:val="1"/>
      <w:marLeft w:val="0"/>
      <w:marRight w:val="0"/>
      <w:marTop w:val="0"/>
      <w:marBottom w:val="0"/>
      <w:divBdr>
        <w:top w:val="none" w:sz="0" w:space="0" w:color="auto"/>
        <w:left w:val="none" w:sz="0" w:space="0" w:color="auto"/>
        <w:bottom w:val="none" w:sz="0" w:space="0" w:color="auto"/>
        <w:right w:val="none" w:sz="0" w:space="0" w:color="auto"/>
      </w:divBdr>
    </w:div>
    <w:div w:id="1785033532">
      <w:bodyDiv w:val="1"/>
      <w:marLeft w:val="0"/>
      <w:marRight w:val="0"/>
      <w:marTop w:val="0"/>
      <w:marBottom w:val="0"/>
      <w:divBdr>
        <w:top w:val="none" w:sz="0" w:space="0" w:color="auto"/>
        <w:left w:val="none" w:sz="0" w:space="0" w:color="auto"/>
        <w:bottom w:val="none" w:sz="0" w:space="0" w:color="auto"/>
        <w:right w:val="none" w:sz="0" w:space="0" w:color="auto"/>
      </w:divBdr>
    </w:div>
    <w:div w:id="1787308477">
      <w:bodyDiv w:val="1"/>
      <w:marLeft w:val="0"/>
      <w:marRight w:val="0"/>
      <w:marTop w:val="0"/>
      <w:marBottom w:val="0"/>
      <w:divBdr>
        <w:top w:val="none" w:sz="0" w:space="0" w:color="auto"/>
        <w:left w:val="none" w:sz="0" w:space="0" w:color="auto"/>
        <w:bottom w:val="none" w:sz="0" w:space="0" w:color="auto"/>
        <w:right w:val="none" w:sz="0" w:space="0" w:color="auto"/>
      </w:divBdr>
    </w:div>
    <w:div w:id="1787846611">
      <w:bodyDiv w:val="1"/>
      <w:marLeft w:val="0"/>
      <w:marRight w:val="0"/>
      <w:marTop w:val="0"/>
      <w:marBottom w:val="0"/>
      <w:divBdr>
        <w:top w:val="none" w:sz="0" w:space="0" w:color="auto"/>
        <w:left w:val="none" w:sz="0" w:space="0" w:color="auto"/>
        <w:bottom w:val="none" w:sz="0" w:space="0" w:color="auto"/>
        <w:right w:val="none" w:sz="0" w:space="0" w:color="auto"/>
      </w:divBdr>
    </w:div>
    <w:div w:id="1788313419">
      <w:bodyDiv w:val="1"/>
      <w:marLeft w:val="0"/>
      <w:marRight w:val="0"/>
      <w:marTop w:val="0"/>
      <w:marBottom w:val="0"/>
      <w:divBdr>
        <w:top w:val="none" w:sz="0" w:space="0" w:color="auto"/>
        <w:left w:val="none" w:sz="0" w:space="0" w:color="auto"/>
        <w:bottom w:val="none" w:sz="0" w:space="0" w:color="auto"/>
        <w:right w:val="none" w:sz="0" w:space="0" w:color="auto"/>
      </w:divBdr>
    </w:div>
    <w:div w:id="1788815399">
      <w:bodyDiv w:val="1"/>
      <w:marLeft w:val="0"/>
      <w:marRight w:val="0"/>
      <w:marTop w:val="0"/>
      <w:marBottom w:val="0"/>
      <w:divBdr>
        <w:top w:val="none" w:sz="0" w:space="0" w:color="auto"/>
        <w:left w:val="none" w:sz="0" w:space="0" w:color="auto"/>
        <w:bottom w:val="none" w:sz="0" w:space="0" w:color="auto"/>
        <w:right w:val="none" w:sz="0" w:space="0" w:color="auto"/>
      </w:divBdr>
    </w:div>
    <w:div w:id="1789467479">
      <w:bodyDiv w:val="1"/>
      <w:marLeft w:val="0"/>
      <w:marRight w:val="0"/>
      <w:marTop w:val="0"/>
      <w:marBottom w:val="0"/>
      <w:divBdr>
        <w:top w:val="none" w:sz="0" w:space="0" w:color="auto"/>
        <w:left w:val="none" w:sz="0" w:space="0" w:color="auto"/>
        <w:bottom w:val="none" w:sz="0" w:space="0" w:color="auto"/>
        <w:right w:val="none" w:sz="0" w:space="0" w:color="auto"/>
      </w:divBdr>
    </w:div>
    <w:div w:id="1789623925">
      <w:bodyDiv w:val="1"/>
      <w:marLeft w:val="0"/>
      <w:marRight w:val="0"/>
      <w:marTop w:val="0"/>
      <w:marBottom w:val="0"/>
      <w:divBdr>
        <w:top w:val="none" w:sz="0" w:space="0" w:color="auto"/>
        <w:left w:val="none" w:sz="0" w:space="0" w:color="auto"/>
        <w:bottom w:val="none" w:sz="0" w:space="0" w:color="auto"/>
        <w:right w:val="none" w:sz="0" w:space="0" w:color="auto"/>
      </w:divBdr>
    </w:div>
    <w:div w:id="1791901224">
      <w:bodyDiv w:val="1"/>
      <w:marLeft w:val="0"/>
      <w:marRight w:val="0"/>
      <w:marTop w:val="0"/>
      <w:marBottom w:val="0"/>
      <w:divBdr>
        <w:top w:val="none" w:sz="0" w:space="0" w:color="auto"/>
        <w:left w:val="none" w:sz="0" w:space="0" w:color="auto"/>
        <w:bottom w:val="none" w:sz="0" w:space="0" w:color="auto"/>
        <w:right w:val="none" w:sz="0" w:space="0" w:color="auto"/>
      </w:divBdr>
    </w:div>
    <w:div w:id="1795827233">
      <w:bodyDiv w:val="1"/>
      <w:marLeft w:val="0"/>
      <w:marRight w:val="0"/>
      <w:marTop w:val="0"/>
      <w:marBottom w:val="0"/>
      <w:divBdr>
        <w:top w:val="none" w:sz="0" w:space="0" w:color="auto"/>
        <w:left w:val="none" w:sz="0" w:space="0" w:color="auto"/>
        <w:bottom w:val="none" w:sz="0" w:space="0" w:color="auto"/>
        <w:right w:val="none" w:sz="0" w:space="0" w:color="auto"/>
      </w:divBdr>
    </w:div>
    <w:div w:id="1799571712">
      <w:bodyDiv w:val="1"/>
      <w:marLeft w:val="0"/>
      <w:marRight w:val="0"/>
      <w:marTop w:val="0"/>
      <w:marBottom w:val="0"/>
      <w:divBdr>
        <w:top w:val="none" w:sz="0" w:space="0" w:color="auto"/>
        <w:left w:val="none" w:sz="0" w:space="0" w:color="auto"/>
        <w:bottom w:val="none" w:sz="0" w:space="0" w:color="auto"/>
        <w:right w:val="none" w:sz="0" w:space="0" w:color="auto"/>
      </w:divBdr>
    </w:div>
    <w:div w:id="1799758296">
      <w:bodyDiv w:val="1"/>
      <w:marLeft w:val="0"/>
      <w:marRight w:val="0"/>
      <w:marTop w:val="0"/>
      <w:marBottom w:val="0"/>
      <w:divBdr>
        <w:top w:val="none" w:sz="0" w:space="0" w:color="auto"/>
        <w:left w:val="none" w:sz="0" w:space="0" w:color="auto"/>
        <w:bottom w:val="none" w:sz="0" w:space="0" w:color="auto"/>
        <w:right w:val="none" w:sz="0" w:space="0" w:color="auto"/>
      </w:divBdr>
    </w:div>
    <w:div w:id="1800802501">
      <w:bodyDiv w:val="1"/>
      <w:marLeft w:val="0"/>
      <w:marRight w:val="0"/>
      <w:marTop w:val="0"/>
      <w:marBottom w:val="0"/>
      <w:divBdr>
        <w:top w:val="none" w:sz="0" w:space="0" w:color="auto"/>
        <w:left w:val="none" w:sz="0" w:space="0" w:color="auto"/>
        <w:bottom w:val="none" w:sz="0" w:space="0" w:color="auto"/>
        <w:right w:val="none" w:sz="0" w:space="0" w:color="auto"/>
      </w:divBdr>
    </w:div>
    <w:div w:id="1805194695">
      <w:bodyDiv w:val="1"/>
      <w:marLeft w:val="0"/>
      <w:marRight w:val="0"/>
      <w:marTop w:val="0"/>
      <w:marBottom w:val="0"/>
      <w:divBdr>
        <w:top w:val="none" w:sz="0" w:space="0" w:color="auto"/>
        <w:left w:val="none" w:sz="0" w:space="0" w:color="auto"/>
        <w:bottom w:val="none" w:sz="0" w:space="0" w:color="auto"/>
        <w:right w:val="none" w:sz="0" w:space="0" w:color="auto"/>
      </w:divBdr>
    </w:div>
    <w:div w:id="1808470150">
      <w:bodyDiv w:val="1"/>
      <w:marLeft w:val="0"/>
      <w:marRight w:val="0"/>
      <w:marTop w:val="0"/>
      <w:marBottom w:val="0"/>
      <w:divBdr>
        <w:top w:val="none" w:sz="0" w:space="0" w:color="auto"/>
        <w:left w:val="none" w:sz="0" w:space="0" w:color="auto"/>
        <w:bottom w:val="none" w:sz="0" w:space="0" w:color="auto"/>
        <w:right w:val="none" w:sz="0" w:space="0" w:color="auto"/>
      </w:divBdr>
    </w:div>
    <w:div w:id="1816528516">
      <w:bodyDiv w:val="1"/>
      <w:marLeft w:val="0"/>
      <w:marRight w:val="0"/>
      <w:marTop w:val="0"/>
      <w:marBottom w:val="0"/>
      <w:divBdr>
        <w:top w:val="none" w:sz="0" w:space="0" w:color="auto"/>
        <w:left w:val="none" w:sz="0" w:space="0" w:color="auto"/>
        <w:bottom w:val="none" w:sz="0" w:space="0" w:color="auto"/>
        <w:right w:val="none" w:sz="0" w:space="0" w:color="auto"/>
      </w:divBdr>
    </w:div>
    <w:div w:id="1827477854">
      <w:bodyDiv w:val="1"/>
      <w:marLeft w:val="0"/>
      <w:marRight w:val="0"/>
      <w:marTop w:val="0"/>
      <w:marBottom w:val="0"/>
      <w:divBdr>
        <w:top w:val="none" w:sz="0" w:space="0" w:color="auto"/>
        <w:left w:val="none" w:sz="0" w:space="0" w:color="auto"/>
        <w:bottom w:val="none" w:sz="0" w:space="0" w:color="auto"/>
        <w:right w:val="none" w:sz="0" w:space="0" w:color="auto"/>
      </w:divBdr>
    </w:div>
    <w:div w:id="1829393819">
      <w:bodyDiv w:val="1"/>
      <w:marLeft w:val="0"/>
      <w:marRight w:val="0"/>
      <w:marTop w:val="0"/>
      <w:marBottom w:val="0"/>
      <w:divBdr>
        <w:top w:val="none" w:sz="0" w:space="0" w:color="auto"/>
        <w:left w:val="none" w:sz="0" w:space="0" w:color="auto"/>
        <w:bottom w:val="none" w:sz="0" w:space="0" w:color="auto"/>
        <w:right w:val="none" w:sz="0" w:space="0" w:color="auto"/>
      </w:divBdr>
    </w:div>
    <w:div w:id="1831947539">
      <w:bodyDiv w:val="1"/>
      <w:marLeft w:val="0"/>
      <w:marRight w:val="0"/>
      <w:marTop w:val="0"/>
      <w:marBottom w:val="0"/>
      <w:divBdr>
        <w:top w:val="none" w:sz="0" w:space="0" w:color="auto"/>
        <w:left w:val="none" w:sz="0" w:space="0" w:color="auto"/>
        <w:bottom w:val="none" w:sz="0" w:space="0" w:color="auto"/>
        <w:right w:val="none" w:sz="0" w:space="0" w:color="auto"/>
      </w:divBdr>
    </w:div>
    <w:div w:id="1834175219">
      <w:bodyDiv w:val="1"/>
      <w:marLeft w:val="0"/>
      <w:marRight w:val="0"/>
      <w:marTop w:val="0"/>
      <w:marBottom w:val="0"/>
      <w:divBdr>
        <w:top w:val="none" w:sz="0" w:space="0" w:color="auto"/>
        <w:left w:val="none" w:sz="0" w:space="0" w:color="auto"/>
        <w:bottom w:val="none" w:sz="0" w:space="0" w:color="auto"/>
        <w:right w:val="none" w:sz="0" w:space="0" w:color="auto"/>
      </w:divBdr>
    </w:div>
    <w:div w:id="1836069647">
      <w:bodyDiv w:val="1"/>
      <w:marLeft w:val="0"/>
      <w:marRight w:val="0"/>
      <w:marTop w:val="0"/>
      <w:marBottom w:val="0"/>
      <w:divBdr>
        <w:top w:val="none" w:sz="0" w:space="0" w:color="auto"/>
        <w:left w:val="none" w:sz="0" w:space="0" w:color="auto"/>
        <w:bottom w:val="none" w:sz="0" w:space="0" w:color="auto"/>
        <w:right w:val="none" w:sz="0" w:space="0" w:color="auto"/>
      </w:divBdr>
    </w:div>
    <w:div w:id="1837914656">
      <w:bodyDiv w:val="1"/>
      <w:marLeft w:val="0"/>
      <w:marRight w:val="0"/>
      <w:marTop w:val="0"/>
      <w:marBottom w:val="0"/>
      <w:divBdr>
        <w:top w:val="none" w:sz="0" w:space="0" w:color="auto"/>
        <w:left w:val="none" w:sz="0" w:space="0" w:color="auto"/>
        <w:bottom w:val="none" w:sz="0" w:space="0" w:color="auto"/>
        <w:right w:val="none" w:sz="0" w:space="0" w:color="auto"/>
      </w:divBdr>
    </w:div>
    <w:div w:id="1839687181">
      <w:bodyDiv w:val="1"/>
      <w:marLeft w:val="0"/>
      <w:marRight w:val="0"/>
      <w:marTop w:val="0"/>
      <w:marBottom w:val="0"/>
      <w:divBdr>
        <w:top w:val="none" w:sz="0" w:space="0" w:color="auto"/>
        <w:left w:val="none" w:sz="0" w:space="0" w:color="auto"/>
        <w:bottom w:val="none" w:sz="0" w:space="0" w:color="auto"/>
        <w:right w:val="none" w:sz="0" w:space="0" w:color="auto"/>
      </w:divBdr>
    </w:div>
    <w:div w:id="1849169937">
      <w:bodyDiv w:val="1"/>
      <w:marLeft w:val="0"/>
      <w:marRight w:val="0"/>
      <w:marTop w:val="0"/>
      <w:marBottom w:val="0"/>
      <w:divBdr>
        <w:top w:val="none" w:sz="0" w:space="0" w:color="auto"/>
        <w:left w:val="none" w:sz="0" w:space="0" w:color="auto"/>
        <w:bottom w:val="none" w:sz="0" w:space="0" w:color="auto"/>
        <w:right w:val="none" w:sz="0" w:space="0" w:color="auto"/>
      </w:divBdr>
    </w:div>
    <w:div w:id="1852791634">
      <w:bodyDiv w:val="1"/>
      <w:marLeft w:val="0"/>
      <w:marRight w:val="0"/>
      <w:marTop w:val="0"/>
      <w:marBottom w:val="0"/>
      <w:divBdr>
        <w:top w:val="none" w:sz="0" w:space="0" w:color="auto"/>
        <w:left w:val="none" w:sz="0" w:space="0" w:color="auto"/>
        <w:bottom w:val="none" w:sz="0" w:space="0" w:color="auto"/>
        <w:right w:val="none" w:sz="0" w:space="0" w:color="auto"/>
      </w:divBdr>
    </w:div>
    <w:div w:id="1856773842">
      <w:bodyDiv w:val="1"/>
      <w:marLeft w:val="0"/>
      <w:marRight w:val="0"/>
      <w:marTop w:val="0"/>
      <w:marBottom w:val="0"/>
      <w:divBdr>
        <w:top w:val="none" w:sz="0" w:space="0" w:color="auto"/>
        <w:left w:val="none" w:sz="0" w:space="0" w:color="auto"/>
        <w:bottom w:val="none" w:sz="0" w:space="0" w:color="auto"/>
        <w:right w:val="none" w:sz="0" w:space="0" w:color="auto"/>
      </w:divBdr>
    </w:div>
    <w:div w:id="1863589070">
      <w:bodyDiv w:val="1"/>
      <w:marLeft w:val="0"/>
      <w:marRight w:val="0"/>
      <w:marTop w:val="0"/>
      <w:marBottom w:val="0"/>
      <w:divBdr>
        <w:top w:val="none" w:sz="0" w:space="0" w:color="auto"/>
        <w:left w:val="none" w:sz="0" w:space="0" w:color="auto"/>
        <w:bottom w:val="none" w:sz="0" w:space="0" w:color="auto"/>
        <w:right w:val="none" w:sz="0" w:space="0" w:color="auto"/>
      </w:divBdr>
    </w:div>
    <w:div w:id="1865244347">
      <w:bodyDiv w:val="1"/>
      <w:marLeft w:val="0"/>
      <w:marRight w:val="0"/>
      <w:marTop w:val="0"/>
      <w:marBottom w:val="0"/>
      <w:divBdr>
        <w:top w:val="none" w:sz="0" w:space="0" w:color="auto"/>
        <w:left w:val="none" w:sz="0" w:space="0" w:color="auto"/>
        <w:bottom w:val="none" w:sz="0" w:space="0" w:color="auto"/>
        <w:right w:val="none" w:sz="0" w:space="0" w:color="auto"/>
      </w:divBdr>
    </w:div>
    <w:div w:id="1865553769">
      <w:bodyDiv w:val="1"/>
      <w:marLeft w:val="0"/>
      <w:marRight w:val="0"/>
      <w:marTop w:val="0"/>
      <w:marBottom w:val="0"/>
      <w:divBdr>
        <w:top w:val="none" w:sz="0" w:space="0" w:color="auto"/>
        <w:left w:val="none" w:sz="0" w:space="0" w:color="auto"/>
        <w:bottom w:val="none" w:sz="0" w:space="0" w:color="auto"/>
        <w:right w:val="none" w:sz="0" w:space="0" w:color="auto"/>
      </w:divBdr>
    </w:div>
    <w:div w:id="1865903878">
      <w:bodyDiv w:val="1"/>
      <w:marLeft w:val="0"/>
      <w:marRight w:val="0"/>
      <w:marTop w:val="0"/>
      <w:marBottom w:val="0"/>
      <w:divBdr>
        <w:top w:val="none" w:sz="0" w:space="0" w:color="auto"/>
        <w:left w:val="none" w:sz="0" w:space="0" w:color="auto"/>
        <w:bottom w:val="none" w:sz="0" w:space="0" w:color="auto"/>
        <w:right w:val="none" w:sz="0" w:space="0" w:color="auto"/>
      </w:divBdr>
    </w:div>
    <w:div w:id="1867406019">
      <w:bodyDiv w:val="1"/>
      <w:marLeft w:val="0"/>
      <w:marRight w:val="0"/>
      <w:marTop w:val="0"/>
      <w:marBottom w:val="0"/>
      <w:divBdr>
        <w:top w:val="none" w:sz="0" w:space="0" w:color="auto"/>
        <w:left w:val="none" w:sz="0" w:space="0" w:color="auto"/>
        <w:bottom w:val="none" w:sz="0" w:space="0" w:color="auto"/>
        <w:right w:val="none" w:sz="0" w:space="0" w:color="auto"/>
      </w:divBdr>
    </w:div>
    <w:div w:id="1894584916">
      <w:bodyDiv w:val="1"/>
      <w:marLeft w:val="0"/>
      <w:marRight w:val="0"/>
      <w:marTop w:val="0"/>
      <w:marBottom w:val="0"/>
      <w:divBdr>
        <w:top w:val="none" w:sz="0" w:space="0" w:color="auto"/>
        <w:left w:val="none" w:sz="0" w:space="0" w:color="auto"/>
        <w:bottom w:val="none" w:sz="0" w:space="0" w:color="auto"/>
        <w:right w:val="none" w:sz="0" w:space="0" w:color="auto"/>
      </w:divBdr>
    </w:div>
    <w:div w:id="1899779378">
      <w:bodyDiv w:val="1"/>
      <w:marLeft w:val="0"/>
      <w:marRight w:val="0"/>
      <w:marTop w:val="0"/>
      <w:marBottom w:val="0"/>
      <w:divBdr>
        <w:top w:val="none" w:sz="0" w:space="0" w:color="auto"/>
        <w:left w:val="none" w:sz="0" w:space="0" w:color="auto"/>
        <w:bottom w:val="none" w:sz="0" w:space="0" w:color="auto"/>
        <w:right w:val="none" w:sz="0" w:space="0" w:color="auto"/>
      </w:divBdr>
    </w:div>
    <w:div w:id="1914729623">
      <w:bodyDiv w:val="1"/>
      <w:marLeft w:val="0"/>
      <w:marRight w:val="0"/>
      <w:marTop w:val="0"/>
      <w:marBottom w:val="0"/>
      <w:divBdr>
        <w:top w:val="none" w:sz="0" w:space="0" w:color="auto"/>
        <w:left w:val="none" w:sz="0" w:space="0" w:color="auto"/>
        <w:bottom w:val="none" w:sz="0" w:space="0" w:color="auto"/>
        <w:right w:val="none" w:sz="0" w:space="0" w:color="auto"/>
      </w:divBdr>
    </w:div>
    <w:div w:id="1924562915">
      <w:bodyDiv w:val="1"/>
      <w:marLeft w:val="0"/>
      <w:marRight w:val="0"/>
      <w:marTop w:val="0"/>
      <w:marBottom w:val="0"/>
      <w:divBdr>
        <w:top w:val="none" w:sz="0" w:space="0" w:color="auto"/>
        <w:left w:val="none" w:sz="0" w:space="0" w:color="auto"/>
        <w:bottom w:val="none" w:sz="0" w:space="0" w:color="auto"/>
        <w:right w:val="none" w:sz="0" w:space="0" w:color="auto"/>
      </w:divBdr>
    </w:div>
    <w:div w:id="1925143606">
      <w:bodyDiv w:val="1"/>
      <w:marLeft w:val="0"/>
      <w:marRight w:val="0"/>
      <w:marTop w:val="0"/>
      <w:marBottom w:val="0"/>
      <w:divBdr>
        <w:top w:val="none" w:sz="0" w:space="0" w:color="auto"/>
        <w:left w:val="none" w:sz="0" w:space="0" w:color="auto"/>
        <w:bottom w:val="none" w:sz="0" w:space="0" w:color="auto"/>
        <w:right w:val="none" w:sz="0" w:space="0" w:color="auto"/>
      </w:divBdr>
    </w:div>
    <w:div w:id="1929146614">
      <w:bodyDiv w:val="1"/>
      <w:marLeft w:val="0"/>
      <w:marRight w:val="0"/>
      <w:marTop w:val="0"/>
      <w:marBottom w:val="0"/>
      <w:divBdr>
        <w:top w:val="none" w:sz="0" w:space="0" w:color="auto"/>
        <w:left w:val="none" w:sz="0" w:space="0" w:color="auto"/>
        <w:bottom w:val="none" w:sz="0" w:space="0" w:color="auto"/>
        <w:right w:val="none" w:sz="0" w:space="0" w:color="auto"/>
      </w:divBdr>
    </w:div>
    <w:div w:id="1933657484">
      <w:bodyDiv w:val="1"/>
      <w:marLeft w:val="0"/>
      <w:marRight w:val="0"/>
      <w:marTop w:val="0"/>
      <w:marBottom w:val="0"/>
      <w:divBdr>
        <w:top w:val="none" w:sz="0" w:space="0" w:color="auto"/>
        <w:left w:val="none" w:sz="0" w:space="0" w:color="auto"/>
        <w:bottom w:val="none" w:sz="0" w:space="0" w:color="auto"/>
        <w:right w:val="none" w:sz="0" w:space="0" w:color="auto"/>
      </w:divBdr>
    </w:div>
    <w:div w:id="1938439998">
      <w:bodyDiv w:val="1"/>
      <w:marLeft w:val="0"/>
      <w:marRight w:val="0"/>
      <w:marTop w:val="0"/>
      <w:marBottom w:val="0"/>
      <w:divBdr>
        <w:top w:val="none" w:sz="0" w:space="0" w:color="auto"/>
        <w:left w:val="none" w:sz="0" w:space="0" w:color="auto"/>
        <w:bottom w:val="none" w:sz="0" w:space="0" w:color="auto"/>
        <w:right w:val="none" w:sz="0" w:space="0" w:color="auto"/>
      </w:divBdr>
    </w:div>
    <w:div w:id="1947540894">
      <w:bodyDiv w:val="1"/>
      <w:marLeft w:val="0"/>
      <w:marRight w:val="0"/>
      <w:marTop w:val="0"/>
      <w:marBottom w:val="0"/>
      <w:divBdr>
        <w:top w:val="none" w:sz="0" w:space="0" w:color="auto"/>
        <w:left w:val="none" w:sz="0" w:space="0" w:color="auto"/>
        <w:bottom w:val="none" w:sz="0" w:space="0" w:color="auto"/>
        <w:right w:val="none" w:sz="0" w:space="0" w:color="auto"/>
      </w:divBdr>
    </w:div>
    <w:div w:id="1956864895">
      <w:bodyDiv w:val="1"/>
      <w:marLeft w:val="0"/>
      <w:marRight w:val="0"/>
      <w:marTop w:val="0"/>
      <w:marBottom w:val="0"/>
      <w:divBdr>
        <w:top w:val="none" w:sz="0" w:space="0" w:color="auto"/>
        <w:left w:val="none" w:sz="0" w:space="0" w:color="auto"/>
        <w:bottom w:val="none" w:sz="0" w:space="0" w:color="auto"/>
        <w:right w:val="none" w:sz="0" w:space="0" w:color="auto"/>
      </w:divBdr>
    </w:div>
    <w:div w:id="1957322910">
      <w:bodyDiv w:val="1"/>
      <w:marLeft w:val="0"/>
      <w:marRight w:val="0"/>
      <w:marTop w:val="0"/>
      <w:marBottom w:val="0"/>
      <w:divBdr>
        <w:top w:val="none" w:sz="0" w:space="0" w:color="auto"/>
        <w:left w:val="none" w:sz="0" w:space="0" w:color="auto"/>
        <w:bottom w:val="none" w:sz="0" w:space="0" w:color="auto"/>
        <w:right w:val="none" w:sz="0" w:space="0" w:color="auto"/>
      </w:divBdr>
    </w:div>
    <w:div w:id="1958215914">
      <w:bodyDiv w:val="1"/>
      <w:marLeft w:val="0"/>
      <w:marRight w:val="0"/>
      <w:marTop w:val="0"/>
      <w:marBottom w:val="0"/>
      <w:divBdr>
        <w:top w:val="none" w:sz="0" w:space="0" w:color="auto"/>
        <w:left w:val="none" w:sz="0" w:space="0" w:color="auto"/>
        <w:bottom w:val="none" w:sz="0" w:space="0" w:color="auto"/>
        <w:right w:val="none" w:sz="0" w:space="0" w:color="auto"/>
      </w:divBdr>
    </w:div>
    <w:div w:id="1959792341">
      <w:bodyDiv w:val="1"/>
      <w:marLeft w:val="0"/>
      <w:marRight w:val="0"/>
      <w:marTop w:val="0"/>
      <w:marBottom w:val="0"/>
      <w:divBdr>
        <w:top w:val="none" w:sz="0" w:space="0" w:color="auto"/>
        <w:left w:val="none" w:sz="0" w:space="0" w:color="auto"/>
        <w:bottom w:val="none" w:sz="0" w:space="0" w:color="auto"/>
        <w:right w:val="none" w:sz="0" w:space="0" w:color="auto"/>
      </w:divBdr>
    </w:div>
    <w:div w:id="1963993391">
      <w:bodyDiv w:val="1"/>
      <w:marLeft w:val="0"/>
      <w:marRight w:val="0"/>
      <w:marTop w:val="0"/>
      <w:marBottom w:val="0"/>
      <w:divBdr>
        <w:top w:val="none" w:sz="0" w:space="0" w:color="auto"/>
        <w:left w:val="none" w:sz="0" w:space="0" w:color="auto"/>
        <w:bottom w:val="none" w:sz="0" w:space="0" w:color="auto"/>
        <w:right w:val="none" w:sz="0" w:space="0" w:color="auto"/>
      </w:divBdr>
    </w:div>
    <w:div w:id="1964341938">
      <w:bodyDiv w:val="1"/>
      <w:marLeft w:val="0"/>
      <w:marRight w:val="0"/>
      <w:marTop w:val="0"/>
      <w:marBottom w:val="0"/>
      <w:divBdr>
        <w:top w:val="none" w:sz="0" w:space="0" w:color="auto"/>
        <w:left w:val="none" w:sz="0" w:space="0" w:color="auto"/>
        <w:bottom w:val="none" w:sz="0" w:space="0" w:color="auto"/>
        <w:right w:val="none" w:sz="0" w:space="0" w:color="auto"/>
      </w:divBdr>
    </w:div>
    <w:div w:id="1965185402">
      <w:bodyDiv w:val="1"/>
      <w:marLeft w:val="0"/>
      <w:marRight w:val="0"/>
      <w:marTop w:val="0"/>
      <w:marBottom w:val="0"/>
      <w:divBdr>
        <w:top w:val="none" w:sz="0" w:space="0" w:color="auto"/>
        <w:left w:val="none" w:sz="0" w:space="0" w:color="auto"/>
        <w:bottom w:val="none" w:sz="0" w:space="0" w:color="auto"/>
        <w:right w:val="none" w:sz="0" w:space="0" w:color="auto"/>
      </w:divBdr>
    </w:div>
    <w:div w:id="1969584912">
      <w:bodyDiv w:val="1"/>
      <w:marLeft w:val="0"/>
      <w:marRight w:val="0"/>
      <w:marTop w:val="0"/>
      <w:marBottom w:val="0"/>
      <w:divBdr>
        <w:top w:val="none" w:sz="0" w:space="0" w:color="auto"/>
        <w:left w:val="none" w:sz="0" w:space="0" w:color="auto"/>
        <w:bottom w:val="none" w:sz="0" w:space="0" w:color="auto"/>
        <w:right w:val="none" w:sz="0" w:space="0" w:color="auto"/>
      </w:divBdr>
    </w:div>
    <w:div w:id="1971471274">
      <w:bodyDiv w:val="1"/>
      <w:marLeft w:val="0"/>
      <w:marRight w:val="0"/>
      <w:marTop w:val="0"/>
      <w:marBottom w:val="0"/>
      <w:divBdr>
        <w:top w:val="none" w:sz="0" w:space="0" w:color="auto"/>
        <w:left w:val="none" w:sz="0" w:space="0" w:color="auto"/>
        <w:bottom w:val="none" w:sz="0" w:space="0" w:color="auto"/>
        <w:right w:val="none" w:sz="0" w:space="0" w:color="auto"/>
      </w:divBdr>
    </w:div>
    <w:div w:id="1978485619">
      <w:bodyDiv w:val="1"/>
      <w:marLeft w:val="0"/>
      <w:marRight w:val="0"/>
      <w:marTop w:val="0"/>
      <w:marBottom w:val="0"/>
      <w:divBdr>
        <w:top w:val="none" w:sz="0" w:space="0" w:color="auto"/>
        <w:left w:val="none" w:sz="0" w:space="0" w:color="auto"/>
        <w:bottom w:val="none" w:sz="0" w:space="0" w:color="auto"/>
        <w:right w:val="none" w:sz="0" w:space="0" w:color="auto"/>
      </w:divBdr>
    </w:div>
    <w:div w:id="1981835433">
      <w:bodyDiv w:val="1"/>
      <w:marLeft w:val="0"/>
      <w:marRight w:val="0"/>
      <w:marTop w:val="0"/>
      <w:marBottom w:val="0"/>
      <w:divBdr>
        <w:top w:val="none" w:sz="0" w:space="0" w:color="auto"/>
        <w:left w:val="none" w:sz="0" w:space="0" w:color="auto"/>
        <w:bottom w:val="none" w:sz="0" w:space="0" w:color="auto"/>
        <w:right w:val="none" w:sz="0" w:space="0" w:color="auto"/>
      </w:divBdr>
    </w:div>
    <w:div w:id="1983609009">
      <w:bodyDiv w:val="1"/>
      <w:marLeft w:val="0"/>
      <w:marRight w:val="0"/>
      <w:marTop w:val="0"/>
      <w:marBottom w:val="0"/>
      <w:divBdr>
        <w:top w:val="none" w:sz="0" w:space="0" w:color="auto"/>
        <w:left w:val="none" w:sz="0" w:space="0" w:color="auto"/>
        <w:bottom w:val="none" w:sz="0" w:space="0" w:color="auto"/>
        <w:right w:val="none" w:sz="0" w:space="0" w:color="auto"/>
      </w:divBdr>
    </w:div>
    <w:div w:id="1990211336">
      <w:bodyDiv w:val="1"/>
      <w:marLeft w:val="0"/>
      <w:marRight w:val="0"/>
      <w:marTop w:val="0"/>
      <w:marBottom w:val="0"/>
      <w:divBdr>
        <w:top w:val="none" w:sz="0" w:space="0" w:color="auto"/>
        <w:left w:val="none" w:sz="0" w:space="0" w:color="auto"/>
        <w:bottom w:val="none" w:sz="0" w:space="0" w:color="auto"/>
        <w:right w:val="none" w:sz="0" w:space="0" w:color="auto"/>
      </w:divBdr>
    </w:div>
    <w:div w:id="1997101566">
      <w:bodyDiv w:val="1"/>
      <w:marLeft w:val="0"/>
      <w:marRight w:val="0"/>
      <w:marTop w:val="0"/>
      <w:marBottom w:val="0"/>
      <w:divBdr>
        <w:top w:val="none" w:sz="0" w:space="0" w:color="auto"/>
        <w:left w:val="none" w:sz="0" w:space="0" w:color="auto"/>
        <w:bottom w:val="none" w:sz="0" w:space="0" w:color="auto"/>
        <w:right w:val="none" w:sz="0" w:space="0" w:color="auto"/>
      </w:divBdr>
    </w:div>
    <w:div w:id="1998142819">
      <w:bodyDiv w:val="1"/>
      <w:marLeft w:val="0"/>
      <w:marRight w:val="0"/>
      <w:marTop w:val="0"/>
      <w:marBottom w:val="0"/>
      <w:divBdr>
        <w:top w:val="none" w:sz="0" w:space="0" w:color="auto"/>
        <w:left w:val="none" w:sz="0" w:space="0" w:color="auto"/>
        <w:bottom w:val="none" w:sz="0" w:space="0" w:color="auto"/>
        <w:right w:val="none" w:sz="0" w:space="0" w:color="auto"/>
      </w:divBdr>
    </w:div>
    <w:div w:id="2010059725">
      <w:bodyDiv w:val="1"/>
      <w:marLeft w:val="0"/>
      <w:marRight w:val="0"/>
      <w:marTop w:val="0"/>
      <w:marBottom w:val="0"/>
      <w:divBdr>
        <w:top w:val="none" w:sz="0" w:space="0" w:color="auto"/>
        <w:left w:val="none" w:sz="0" w:space="0" w:color="auto"/>
        <w:bottom w:val="none" w:sz="0" w:space="0" w:color="auto"/>
        <w:right w:val="none" w:sz="0" w:space="0" w:color="auto"/>
      </w:divBdr>
    </w:div>
    <w:div w:id="2013603875">
      <w:bodyDiv w:val="1"/>
      <w:marLeft w:val="0"/>
      <w:marRight w:val="0"/>
      <w:marTop w:val="0"/>
      <w:marBottom w:val="0"/>
      <w:divBdr>
        <w:top w:val="none" w:sz="0" w:space="0" w:color="auto"/>
        <w:left w:val="none" w:sz="0" w:space="0" w:color="auto"/>
        <w:bottom w:val="none" w:sz="0" w:space="0" w:color="auto"/>
        <w:right w:val="none" w:sz="0" w:space="0" w:color="auto"/>
      </w:divBdr>
    </w:div>
    <w:div w:id="2015298660">
      <w:bodyDiv w:val="1"/>
      <w:marLeft w:val="0"/>
      <w:marRight w:val="0"/>
      <w:marTop w:val="0"/>
      <w:marBottom w:val="0"/>
      <w:divBdr>
        <w:top w:val="none" w:sz="0" w:space="0" w:color="auto"/>
        <w:left w:val="none" w:sz="0" w:space="0" w:color="auto"/>
        <w:bottom w:val="none" w:sz="0" w:space="0" w:color="auto"/>
        <w:right w:val="none" w:sz="0" w:space="0" w:color="auto"/>
      </w:divBdr>
    </w:div>
    <w:div w:id="2024355983">
      <w:bodyDiv w:val="1"/>
      <w:marLeft w:val="0"/>
      <w:marRight w:val="0"/>
      <w:marTop w:val="0"/>
      <w:marBottom w:val="0"/>
      <w:divBdr>
        <w:top w:val="none" w:sz="0" w:space="0" w:color="auto"/>
        <w:left w:val="none" w:sz="0" w:space="0" w:color="auto"/>
        <w:bottom w:val="none" w:sz="0" w:space="0" w:color="auto"/>
        <w:right w:val="none" w:sz="0" w:space="0" w:color="auto"/>
      </w:divBdr>
    </w:div>
    <w:div w:id="2031758568">
      <w:bodyDiv w:val="1"/>
      <w:marLeft w:val="0"/>
      <w:marRight w:val="0"/>
      <w:marTop w:val="0"/>
      <w:marBottom w:val="0"/>
      <w:divBdr>
        <w:top w:val="none" w:sz="0" w:space="0" w:color="auto"/>
        <w:left w:val="none" w:sz="0" w:space="0" w:color="auto"/>
        <w:bottom w:val="none" w:sz="0" w:space="0" w:color="auto"/>
        <w:right w:val="none" w:sz="0" w:space="0" w:color="auto"/>
      </w:divBdr>
    </w:div>
    <w:div w:id="2033022502">
      <w:bodyDiv w:val="1"/>
      <w:marLeft w:val="0"/>
      <w:marRight w:val="0"/>
      <w:marTop w:val="0"/>
      <w:marBottom w:val="0"/>
      <w:divBdr>
        <w:top w:val="none" w:sz="0" w:space="0" w:color="auto"/>
        <w:left w:val="none" w:sz="0" w:space="0" w:color="auto"/>
        <w:bottom w:val="none" w:sz="0" w:space="0" w:color="auto"/>
        <w:right w:val="none" w:sz="0" w:space="0" w:color="auto"/>
      </w:divBdr>
    </w:div>
    <w:div w:id="2038119266">
      <w:bodyDiv w:val="1"/>
      <w:marLeft w:val="0"/>
      <w:marRight w:val="0"/>
      <w:marTop w:val="0"/>
      <w:marBottom w:val="0"/>
      <w:divBdr>
        <w:top w:val="none" w:sz="0" w:space="0" w:color="auto"/>
        <w:left w:val="none" w:sz="0" w:space="0" w:color="auto"/>
        <w:bottom w:val="none" w:sz="0" w:space="0" w:color="auto"/>
        <w:right w:val="none" w:sz="0" w:space="0" w:color="auto"/>
      </w:divBdr>
    </w:div>
    <w:div w:id="2040542848">
      <w:bodyDiv w:val="1"/>
      <w:marLeft w:val="0"/>
      <w:marRight w:val="0"/>
      <w:marTop w:val="0"/>
      <w:marBottom w:val="0"/>
      <w:divBdr>
        <w:top w:val="none" w:sz="0" w:space="0" w:color="auto"/>
        <w:left w:val="none" w:sz="0" w:space="0" w:color="auto"/>
        <w:bottom w:val="none" w:sz="0" w:space="0" w:color="auto"/>
        <w:right w:val="none" w:sz="0" w:space="0" w:color="auto"/>
      </w:divBdr>
    </w:div>
    <w:div w:id="2041516471">
      <w:bodyDiv w:val="1"/>
      <w:marLeft w:val="0"/>
      <w:marRight w:val="0"/>
      <w:marTop w:val="0"/>
      <w:marBottom w:val="0"/>
      <w:divBdr>
        <w:top w:val="none" w:sz="0" w:space="0" w:color="auto"/>
        <w:left w:val="none" w:sz="0" w:space="0" w:color="auto"/>
        <w:bottom w:val="none" w:sz="0" w:space="0" w:color="auto"/>
        <w:right w:val="none" w:sz="0" w:space="0" w:color="auto"/>
      </w:divBdr>
    </w:div>
    <w:div w:id="2043313362">
      <w:bodyDiv w:val="1"/>
      <w:marLeft w:val="0"/>
      <w:marRight w:val="0"/>
      <w:marTop w:val="0"/>
      <w:marBottom w:val="0"/>
      <w:divBdr>
        <w:top w:val="none" w:sz="0" w:space="0" w:color="auto"/>
        <w:left w:val="none" w:sz="0" w:space="0" w:color="auto"/>
        <w:bottom w:val="none" w:sz="0" w:space="0" w:color="auto"/>
        <w:right w:val="none" w:sz="0" w:space="0" w:color="auto"/>
      </w:divBdr>
    </w:div>
    <w:div w:id="2052731403">
      <w:bodyDiv w:val="1"/>
      <w:marLeft w:val="0"/>
      <w:marRight w:val="0"/>
      <w:marTop w:val="0"/>
      <w:marBottom w:val="0"/>
      <w:divBdr>
        <w:top w:val="none" w:sz="0" w:space="0" w:color="auto"/>
        <w:left w:val="none" w:sz="0" w:space="0" w:color="auto"/>
        <w:bottom w:val="none" w:sz="0" w:space="0" w:color="auto"/>
        <w:right w:val="none" w:sz="0" w:space="0" w:color="auto"/>
      </w:divBdr>
    </w:div>
    <w:div w:id="2054042360">
      <w:bodyDiv w:val="1"/>
      <w:marLeft w:val="0"/>
      <w:marRight w:val="0"/>
      <w:marTop w:val="0"/>
      <w:marBottom w:val="0"/>
      <w:divBdr>
        <w:top w:val="none" w:sz="0" w:space="0" w:color="auto"/>
        <w:left w:val="none" w:sz="0" w:space="0" w:color="auto"/>
        <w:bottom w:val="none" w:sz="0" w:space="0" w:color="auto"/>
        <w:right w:val="none" w:sz="0" w:space="0" w:color="auto"/>
      </w:divBdr>
    </w:div>
    <w:div w:id="2069380541">
      <w:bodyDiv w:val="1"/>
      <w:marLeft w:val="0"/>
      <w:marRight w:val="0"/>
      <w:marTop w:val="0"/>
      <w:marBottom w:val="0"/>
      <w:divBdr>
        <w:top w:val="none" w:sz="0" w:space="0" w:color="auto"/>
        <w:left w:val="none" w:sz="0" w:space="0" w:color="auto"/>
        <w:bottom w:val="none" w:sz="0" w:space="0" w:color="auto"/>
        <w:right w:val="none" w:sz="0" w:space="0" w:color="auto"/>
      </w:divBdr>
    </w:div>
    <w:div w:id="2072337898">
      <w:bodyDiv w:val="1"/>
      <w:marLeft w:val="0"/>
      <w:marRight w:val="0"/>
      <w:marTop w:val="0"/>
      <w:marBottom w:val="0"/>
      <w:divBdr>
        <w:top w:val="none" w:sz="0" w:space="0" w:color="auto"/>
        <w:left w:val="none" w:sz="0" w:space="0" w:color="auto"/>
        <w:bottom w:val="none" w:sz="0" w:space="0" w:color="auto"/>
        <w:right w:val="none" w:sz="0" w:space="0" w:color="auto"/>
      </w:divBdr>
    </w:div>
    <w:div w:id="2072537985">
      <w:bodyDiv w:val="1"/>
      <w:marLeft w:val="0"/>
      <w:marRight w:val="0"/>
      <w:marTop w:val="0"/>
      <w:marBottom w:val="0"/>
      <w:divBdr>
        <w:top w:val="none" w:sz="0" w:space="0" w:color="auto"/>
        <w:left w:val="none" w:sz="0" w:space="0" w:color="auto"/>
        <w:bottom w:val="none" w:sz="0" w:space="0" w:color="auto"/>
        <w:right w:val="none" w:sz="0" w:space="0" w:color="auto"/>
      </w:divBdr>
    </w:div>
    <w:div w:id="2073455770">
      <w:bodyDiv w:val="1"/>
      <w:marLeft w:val="0"/>
      <w:marRight w:val="0"/>
      <w:marTop w:val="0"/>
      <w:marBottom w:val="0"/>
      <w:divBdr>
        <w:top w:val="none" w:sz="0" w:space="0" w:color="auto"/>
        <w:left w:val="none" w:sz="0" w:space="0" w:color="auto"/>
        <w:bottom w:val="none" w:sz="0" w:space="0" w:color="auto"/>
        <w:right w:val="none" w:sz="0" w:space="0" w:color="auto"/>
      </w:divBdr>
    </w:div>
    <w:div w:id="2073846418">
      <w:bodyDiv w:val="1"/>
      <w:marLeft w:val="0"/>
      <w:marRight w:val="0"/>
      <w:marTop w:val="0"/>
      <w:marBottom w:val="0"/>
      <w:divBdr>
        <w:top w:val="none" w:sz="0" w:space="0" w:color="auto"/>
        <w:left w:val="none" w:sz="0" w:space="0" w:color="auto"/>
        <w:bottom w:val="none" w:sz="0" w:space="0" w:color="auto"/>
        <w:right w:val="none" w:sz="0" w:space="0" w:color="auto"/>
      </w:divBdr>
    </w:div>
    <w:div w:id="2074422011">
      <w:bodyDiv w:val="1"/>
      <w:marLeft w:val="0"/>
      <w:marRight w:val="0"/>
      <w:marTop w:val="0"/>
      <w:marBottom w:val="0"/>
      <w:divBdr>
        <w:top w:val="none" w:sz="0" w:space="0" w:color="auto"/>
        <w:left w:val="none" w:sz="0" w:space="0" w:color="auto"/>
        <w:bottom w:val="none" w:sz="0" w:space="0" w:color="auto"/>
        <w:right w:val="none" w:sz="0" w:space="0" w:color="auto"/>
      </w:divBdr>
    </w:div>
    <w:div w:id="2080012889">
      <w:bodyDiv w:val="1"/>
      <w:marLeft w:val="0"/>
      <w:marRight w:val="0"/>
      <w:marTop w:val="0"/>
      <w:marBottom w:val="0"/>
      <w:divBdr>
        <w:top w:val="none" w:sz="0" w:space="0" w:color="auto"/>
        <w:left w:val="none" w:sz="0" w:space="0" w:color="auto"/>
        <w:bottom w:val="none" w:sz="0" w:space="0" w:color="auto"/>
        <w:right w:val="none" w:sz="0" w:space="0" w:color="auto"/>
      </w:divBdr>
    </w:div>
    <w:div w:id="2081366027">
      <w:bodyDiv w:val="1"/>
      <w:marLeft w:val="0"/>
      <w:marRight w:val="0"/>
      <w:marTop w:val="0"/>
      <w:marBottom w:val="0"/>
      <w:divBdr>
        <w:top w:val="none" w:sz="0" w:space="0" w:color="auto"/>
        <w:left w:val="none" w:sz="0" w:space="0" w:color="auto"/>
        <w:bottom w:val="none" w:sz="0" w:space="0" w:color="auto"/>
        <w:right w:val="none" w:sz="0" w:space="0" w:color="auto"/>
      </w:divBdr>
    </w:div>
    <w:div w:id="2084133476">
      <w:bodyDiv w:val="1"/>
      <w:marLeft w:val="0"/>
      <w:marRight w:val="0"/>
      <w:marTop w:val="0"/>
      <w:marBottom w:val="0"/>
      <w:divBdr>
        <w:top w:val="none" w:sz="0" w:space="0" w:color="auto"/>
        <w:left w:val="none" w:sz="0" w:space="0" w:color="auto"/>
        <w:bottom w:val="none" w:sz="0" w:space="0" w:color="auto"/>
        <w:right w:val="none" w:sz="0" w:space="0" w:color="auto"/>
      </w:divBdr>
    </w:div>
    <w:div w:id="2086490195">
      <w:bodyDiv w:val="1"/>
      <w:marLeft w:val="0"/>
      <w:marRight w:val="0"/>
      <w:marTop w:val="0"/>
      <w:marBottom w:val="0"/>
      <w:divBdr>
        <w:top w:val="none" w:sz="0" w:space="0" w:color="auto"/>
        <w:left w:val="none" w:sz="0" w:space="0" w:color="auto"/>
        <w:bottom w:val="none" w:sz="0" w:space="0" w:color="auto"/>
        <w:right w:val="none" w:sz="0" w:space="0" w:color="auto"/>
      </w:divBdr>
    </w:div>
    <w:div w:id="2105223623">
      <w:bodyDiv w:val="1"/>
      <w:marLeft w:val="0"/>
      <w:marRight w:val="0"/>
      <w:marTop w:val="0"/>
      <w:marBottom w:val="0"/>
      <w:divBdr>
        <w:top w:val="none" w:sz="0" w:space="0" w:color="auto"/>
        <w:left w:val="none" w:sz="0" w:space="0" w:color="auto"/>
        <w:bottom w:val="none" w:sz="0" w:space="0" w:color="auto"/>
        <w:right w:val="none" w:sz="0" w:space="0" w:color="auto"/>
      </w:divBdr>
    </w:div>
    <w:div w:id="2105881341">
      <w:bodyDiv w:val="1"/>
      <w:marLeft w:val="0"/>
      <w:marRight w:val="0"/>
      <w:marTop w:val="0"/>
      <w:marBottom w:val="0"/>
      <w:divBdr>
        <w:top w:val="none" w:sz="0" w:space="0" w:color="auto"/>
        <w:left w:val="none" w:sz="0" w:space="0" w:color="auto"/>
        <w:bottom w:val="none" w:sz="0" w:space="0" w:color="auto"/>
        <w:right w:val="none" w:sz="0" w:space="0" w:color="auto"/>
      </w:divBdr>
    </w:div>
    <w:div w:id="2115048990">
      <w:bodyDiv w:val="1"/>
      <w:marLeft w:val="0"/>
      <w:marRight w:val="0"/>
      <w:marTop w:val="0"/>
      <w:marBottom w:val="0"/>
      <w:divBdr>
        <w:top w:val="none" w:sz="0" w:space="0" w:color="auto"/>
        <w:left w:val="none" w:sz="0" w:space="0" w:color="auto"/>
        <w:bottom w:val="none" w:sz="0" w:space="0" w:color="auto"/>
        <w:right w:val="none" w:sz="0" w:space="0" w:color="auto"/>
      </w:divBdr>
    </w:div>
    <w:div w:id="2136485623">
      <w:bodyDiv w:val="1"/>
      <w:marLeft w:val="0"/>
      <w:marRight w:val="0"/>
      <w:marTop w:val="0"/>
      <w:marBottom w:val="0"/>
      <w:divBdr>
        <w:top w:val="none" w:sz="0" w:space="0" w:color="auto"/>
        <w:left w:val="none" w:sz="0" w:space="0" w:color="auto"/>
        <w:bottom w:val="none" w:sz="0" w:space="0" w:color="auto"/>
        <w:right w:val="none" w:sz="0" w:space="0" w:color="auto"/>
      </w:divBdr>
    </w:div>
    <w:div w:id="2146310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7.xml"/><Relationship Id="rId21" Type="http://schemas.openxmlformats.org/officeDocument/2006/relationships/footer" Target="footer6.xml"/><Relationship Id="rId42" Type="http://schemas.openxmlformats.org/officeDocument/2006/relationships/header" Target="header17.xml"/><Relationship Id="rId63" Type="http://schemas.openxmlformats.org/officeDocument/2006/relationships/header" Target="header25.xml"/><Relationship Id="rId84" Type="http://schemas.openxmlformats.org/officeDocument/2006/relationships/header" Target="header30.xml"/><Relationship Id="rId138" Type="http://schemas.openxmlformats.org/officeDocument/2006/relationships/header" Target="header54.xml"/><Relationship Id="rId159" Type="http://schemas.openxmlformats.org/officeDocument/2006/relationships/footer" Target="footer55.xml"/><Relationship Id="rId170" Type="http://schemas.openxmlformats.org/officeDocument/2006/relationships/image" Target="media/image16.wmf"/><Relationship Id="rId191" Type="http://schemas.openxmlformats.org/officeDocument/2006/relationships/footer" Target="footer62.xml"/><Relationship Id="rId205" Type="http://schemas.openxmlformats.org/officeDocument/2006/relationships/footer" Target="footer68.xml"/><Relationship Id="rId107" Type="http://schemas.openxmlformats.org/officeDocument/2006/relationships/footer" Target="footer35.xml"/><Relationship Id="rId11" Type="http://schemas.openxmlformats.org/officeDocument/2006/relationships/footer" Target="footer2.xml"/><Relationship Id="rId32" Type="http://schemas.openxmlformats.org/officeDocument/2006/relationships/header" Target="header13.xml"/><Relationship Id="rId53" Type="http://schemas.openxmlformats.org/officeDocument/2006/relationships/header" Target="header23.xml"/><Relationship Id="rId74" Type="http://schemas.openxmlformats.org/officeDocument/2006/relationships/image" Target="media/image10.wmf"/><Relationship Id="rId128" Type="http://schemas.openxmlformats.org/officeDocument/2006/relationships/header" Target="header48.xml"/><Relationship Id="rId149" Type="http://schemas.openxmlformats.org/officeDocument/2006/relationships/header" Target="header59.xml"/><Relationship Id="rId5" Type="http://schemas.openxmlformats.org/officeDocument/2006/relationships/webSettings" Target="webSettings.xml"/><Relationship Id="rId95" Type="http://schemas.openxmlformats.org/officeDocument/2006/relationships/footer" Target="footer29.xml"/><Relationship Id="rId160" Type="http://schemas.openxmlformats.org/officeDocument/2006/relationships/header" Target="header64.xml"/><Relationship Id="rId181" Type="http://schemas.openxmlformats.org/officeDocument/2006/relationships/image" Target="media/image23.wmf"/><Relationship Id="rId216" Type="http://schemas.openxmlformats.org/officeDocument/2006/relationships/image" Target="media/image30.jpeg"/><Relationship Id="rId22" Type="http://schemas.openxmlformats.org/officeDocument/2006/relationships/header" Target="header9.xml"/><Relationship Id="rId43" Type="http://schemas.openxmlformats.org/officeDocument/2006/relationships/footer" Target="footer11.xml"/><Relationship Id="rId64" Type="http://schemas.openxmlformats.org/officeDocument/2006/relationships/footer" Target="footer18.xml"/><Relationship Id="rId118" Type="http://schemas.openxmlformats.org/officeDocument/2006/relationships/footer" Target="footer40.xml"/><Relationship Id="rId139" Type="http://schemas.openxmlformats.org/officeDocument/2006/relationships/header" Target="header55.xml"/><Relationship Id="rId85" Type="http://schemas.openxmlformats.org/officeDocument/2006/relationships/header" Target="header31.xml"/><Relationship Id="rId150" Type="http://schemas.openxmlformats.org/officeDocument/2006/relationships/footer" Target="footer50.xml"/><Relationship Id="rId171" Type="http://schemas.openxmlformats.org/officeDocument/2006/relationships/image" Target="media/image17.wmf"/><Relationship Id="rId192" Type="http://schemas.openxmlformats.org/officeDocument/2006/relationships/footer" Target="footer63.xml"/><Relationship Id="rId206" Type="http://schemas.openxmlformats.org/officeDocument/2006/relationships/footer" Target="footer69.xml"/><Relationship Id="rId12" Type="http://schemas.openxmlformats.org/officeDocument/2006/relationships/header" Target="header3.xml"/><Relationship Id="rId33" Type="http://schemas.openxmlformats.org/officeDocument/2006/relationships/image" Target="media/image4.wmf"/><Relationship Id="rId108" Type="http://schemas.openxmlformats.org/officeDocument/2006/relationships/header" Target="header42.xml"/><Relationship Id="rId129" Type="http://schemas.openxmlformats.org/officeDocument/2006/relationships/header" Target="header49.xml"/><Relationship Id="rId54" Type="http://schemas.openxmlformats.org/officeDocument/2006/relationships/footer" Target="footer16.xml"/><Relationship Id="rId75" Type="http://schemas.openxmlformats.org/officeDocument/2006/relationships/oleObject" Target="embeddings/oleObject11.bin"/><Relationship Id="rId96" Type="http://schemas.openxmlformats.org/officeDocument/2006/relationships/header" Target="header36.xml"/><Relationship Id="rId140" Type="http://schemas.openxmlformats.org/officeDocument/2006/relationships/footer" Target="footer46.xml"/><Relationship Id="rId161" Type="http://schemas.openxmlformats.org/officeDocument/2006/relationships/header" Target="header65.xml"/><Relationship Id="rId182" Type="http://schemas.openxmlformats.org/officeDocument/2006/relationships/oleObject" Target="embeddings/oleObject15.bin"/><Relationship Id="rId217" Type="http://schemas.openxmlformats.org/officeDocument/2006/relationships/header" Target="header88.xml"/><Relationship Id="rId6" Type="http://schemas.openxmlformats.org/officeDocument/2006/relationships/footnotes" Target="footnotes.xml"/><Relationship Id="rId23" Type="http://schemas.openxmlformats.org/officeDocument/2006/relationships/header" Target="header10.xml"/><Relationship Id="rId119" Type="http://schemas.openxmlformats.org/officeDocument/2006/relationships/footer" Target="footer41.xml"/><Relationship Id="rId44" Type="http://schemas.openxmlformats.org/officeDocument/2006/relationships/footer" Target="footer12.xml"/><Relationship Id="rId65" Type="http://schemas.openxmlformats.org/officeDocument/2006/relationships/footer" Target="footer19.xml"/><Relationship Id="rId86" Type="http://schemas.openxmlformats.org/officeDocument/2006/relationships/footer" Target="footer24.xml"/><Relationship Id="rId130" Type="http://schemas.openxmlformats.org/officeDocument/2006/relationships/footer" Target="footer42.xml"/><Relationship Id="rId151" Type="http://schemas.openxmlformats.org/officeDocument/2006/relationships/footer" Target="footer51.xml"/><Relationship Id="rId172" Type="http://schemas.openxmlformats.org/officeDocument/2006/relationships/image" Target="media/image18.wmf"/><Relationship Id="rId193" Type="http://schemas.openxmlformats.org/officeDocument/2006/relationships/header" Target="header76.xml"/><Relationship Id="rId207" Type="http://schemas.openxmlformats.org/officeDocument/2006/relationships/header" Target="header84.xml"/><Relationship Id="rId13" Type="http://schemas.openxmlformats.org/officeDocument/2006/relationships/header" Target="header4.xml"/><Relationship Id="rId109" Type="http://schemas.openxmlformats.org/officeDocument/2006/relationships/header" Target="header43.xml"/><Relationship Id="rId34" Type="http://schemas.openxmlformats.org/officeDocument/2006/relationships/oleObject" Target="embeddings/oleObject3.bin"/><Relationship Id="rId55" Type="http://schemas.openxmlformats.org/officeDocument/2006/relationships/footer" Target="footer17.xml"/><Relationship Id="rId76" Type="http://schemas.openxmlformats.org/officeDocument/2006/relationships/header" Target="header28.xml"/><Relationship Id="rId97" Type="http://schemas.openxmlformats.org/officeDocument/2006/relationships/header" Target="header37.xml"/><Relationship Id="rId120" Type="http://schemas.openxmlformats.org/officeDocument/2006/relationships/hyperlink" Target="http://baike.baidu.com/view/8734.htm" TargetMode="External"/><Relationship Id="rId141" Type="http://schemas.openxmlformats.org/officeDocument/2006/relationships/footer" Target="footer47.xml"/><Relationship Id="rId7" Type="http://schemas.openxmlformats.org/officeDocument/2006/relationships/endnotes" Target="endnotes.xml"/><Relationship Id="rId162" Type="http://schemas.openxmlformats.org/officeDocument/2006/relationships/image" Target="media/image15.wmf"/><Relationship Id="rId183" Type="http://schemas.openxmlformats.org/officeDocument/2006/relationships/image" Target="media/image24.wmf"/><Relationship Id="rId218" Type="http://schemas.openxmlformats.org/officeDocument/2006/relationships/header" Target="header89.xml"/><Relationship Id="rId24" Type="http://schemas.openxmlformats.org/officeDocument/2006/relationships/footer" Target="footer7.xml"/><Relationship Id="rId45" Type="http://schemas.openxmlformats.org/officeDocument/2006/relationships/header" Target="header18.xml"/><Relationship Id="rId66" Type="http://schemas.openxmlformats.org/officeDocument/2006/relationships/header" Target="header26.xml"/><Relationship Id="rId87" Type="http://schemas.openxmlformats.org/officeDocument/2006/relationships/footer" Target="footer25.xml"/><Relationship Id="rId110" Type="http://schemas.openxmlformats.org/officeDocument/2006/relationships/footer" Target="footer36.xml"/><Relationship Id="rId131" Type="http://schemas.openxmlformats.org/officeDocument/2006/relationships/footer" Target="footer43.xml"/><Relationship Id="rId152" Type="http://schemas.openxmlformats.org/officeDocument/2006/relationships/header" Target="header60.xml"/><Relationship Id="rId173" Type="http://schemas.openxmlformats.org/officeDocument/2006/relationships/image" Target="media/image19.wmf"/><Relationship Id="rId194" Type="http://schemas.openxmlformats.org/officeDocument/2006/relationships/header" Target="header77.xml"/><Relationship Id="rId208" Type="http://schemas.openxmlformats.org/officeDocument/2006/relationships/header" Target="header85.xml"/><Relationship Id="rId14" Type="http://schemas.openxmlformats.org/officeDocument/2006/relationships/footer" Target="footer3.xml"/><Relationship Id="rId35" Type="http://schemas.openxmlformats.org/officeDocument/2006/relationships/image" Target="media/image5.wmf"/><Relationship Id="rId56" Type="http://schemas.openxmlformats.org/officeDocument/2006/relationships/oleObject" Target="embeddings/oleObject5.bin"/><Relationship Id="rId77" Type="http://schemas.openxmlformats.org/officeDocument/2006/relationships/header" Target="header29.xml"/><Relationship Id="rId100" Type="http://schemas.openxmlformats.org/officeDocument/2006/relationships/header" Target="header38.xml"/><Relationship Id="rId8" Type="http://schemas.openxmlformats.org/officeDocument/2006/relationships/header" Target="header1.xml"/><Relationship Id="rId51" Type="http://schemas.openxmlformats.org/officeDocument/2006/relationships/footer" Target="footer15.xml"/><Relationship Id="rId72" Type="http://schemas.openxmlformats.org/officeDocument/2006/relationships/image" Target="media/image9.wmf"/><Relationship Id="rId93" Type="http://schemas.openxmlformats.org/officeDocument/2006/relationships/header" Target="header35.xml"/><Relationship Id="rId98" Type="http://schemas.openxmlformats.org/officeDocument/2006/relationships/footer" Target="footer30.xml"/><Relationship Id="rId121" Type="http://schemas.openxmlformats.org/officeDocument/2006/relationships/hyperlink" Target="http://baike.baidu.com/view/4185.htm" TargetMode="External"/><Relationship Id="rId142" Type="http://schemas.openxmlformats.org/officeDocument/2006/relationships/header" Target="header56.xml"/><Relationship Id="rId163" Type="http://schemas.openxmlformats.org/officeDocument/2006/relationships/oleObject" Target="embeddings/oleObject14.bin"/><Relationship Id="rId184" Type="http://schemas.openxmlformats.org/officeDocument/2006/relationships/oleObject" Target="embeddings/oleObject16.bin"/><Relationship Id="rId189" Type="http://schemas.openxmlformats.org/officeDocument/2006/relationships/header" Target="header74.xml"/><Relationship Id="rId219" Type="http://schemas.openxmlformats.org/officeDocument/2006/relationships/header" Target="header90.xml"/><Relationship Id="rId3" Type="http://schemas.openxmlformats.org/officeDocument/2006/relationships/styles" Target="styles.xml"/><Relationship Id="rId214" Type="http://schemas.openxmlformats.org/officeDocument/2006/relationships/image" Target="media/image28.jpeg"/><Relationship Id="rId25" Type="http://schemas.openxmlformats.org/officeDocument/2006/relationships/footer" Target="footer8.xml"/><Relationship Id="rId46" Type="http://schemas.openxmlformats.org/officeDocument/2006/relationships/header" Target="header19.xml"/><Relationship Id="rId67" Type="http://schemas.openxmlformats.org/officeDocument/2006/relationships/header" Target="header27.xml"/><Relationship Id="rId116" Type="http://schemas.openxmlformats.org/officeDocument/2006/relationships/header" Target="header46.xml"/><Relationship Id="rId137" Type="http://schemas.openxmlformats.org/officeDocument/2006/relationships/footer" Target="footer45.xml"/><Relationship Id="rId158" Type="http://schemas.openxmlformats.org/officeDocument/2006/relationships/footer" Target="footer54.xml"/><Relationship Id="rId20" Type="http://schemas.openxmlformats.org/officeDocument/2006/relationships/footer" Target="footer5.xml"/><Relationship Id="rId41" Type="http://schemas.openxmlformats.org/officeDocument/2006/relationships/header" Target="header16.xml"/><Relationship Id="rId62" Type="http://schemas.openxmlformats.org/officeDocument/2006/relationships/header" Target="header24.xml"/><Relationship Id="rId83" Type="http://schemas.openxmlformats.org/officeDocument/2006/relationships/oleObject" Target="embeddings/oleObject13.bin"/><Relationship Id="rId88" Type="http://schemas.openxmlformats.org/officeDocument/2006/relationships/header" Target="header32.xml"/><Relationship Id="rId111" Type="http://schemas.openxmlformats.org/officeDocument/2006/relationships/footer" Target="footer37.xml"/><Relationship Id="rId132" Type="http://schemas.openxmlformats.org/officeDocument/2006/relationships/header" Target="header50.xml"/><Relationship Id="rId153" Type="http://schemas.openxmlformats.org/officeDocument/2006/relationships/header" Target="header61.xml"/><Relationship Id="rId174" Type="http://schemas.openxmlformats.org/officeDocument/2006/relationships/image" Target="media/image20.png"/><Relationship Id="rId179" Type="http://schemas.openxmlformats.org/officeDocument/2006/relationships/footer" Target="footer58.xml"/><Relationship Id="rId195" Type="http://schemas.openxmlformats.org/officeDocument/2006/relationships/footer" Target="footer64.xml"/><Relationship Id="rId209" Type="http://schemas.openxmlformats.org/officeDocument/2006/relationships/header" Target="header86.xml"/><Relationship Id="rId190" Type="http://schemas.openxmlformats.org/officeDocument/2006/relationships/header" Target="header75.xml"/><Relationship Id="rId204" Type="http://schemas.openxmlformats.org/officeDocument/2006/relationships/header" Target="header83.xml"/><Relationship Id="rId220" Type="http://schemas.openxmlformats.org/officeDocument/2006/relationships/header" Target="header91.xml"/><Relationship Id="rId15" Type="http://schemas.openxmlformats.org/officeDocument/2006/relationships/footer" Target="footer4.xml"/><Relationship Id="rId36" Type="http://schemas.openxmlformats.org/officeDocument/2006/relationships/oleObject" Target="embeddings/oleObject4.bin"/><Relationship Id="rId57" Type="http://schemas.openxmlformats.org/officeDocument/2006/relationships/image" Target="media/image6.wmf"/><Relationship Id="rId106" Type="http://schemas.openxmlformats.org/officeDocument/2006/relationships/footer" Target="footer34.xml"/><Relationship Id="rId127" Type="http://schemas.openxmlformats.org/officeDocument/2006/relationships/hyperlink" Target="http://baike.baidu.com/view/408553.htm" TargetMode="External"/><Relationship Id="rId10" Type="http://schemas.openxmlformats.org/officeDocument/2006/relationships/footer" Target="footer1.xml"/><Relationship Id="rId31" Type="http://schemas.openxmlformats.org/officeDocument/2006/relationships/oleObject" Target="embeddings/oleObject2.bin"/><Relationship Id="rId52" Type="http://schemas.openxmlformats.org/officeDocument/2006/relationships/header" Target="header22.xml"/><Relationship Id="rId73" Type="http://schemas.openxmlformats.org/officeDocument/2006/relationships/oleObject" Target="embeddings/oleObject10.bin"/><Relationship Id="rId78" Type="http://schemas.openxmlformats.org/officeDocument/2006/relationships/footer" Target="footer22.xml"/><Relationship Id="rId94" Type="http://schemas.openxmlformats.org/officeDocument/2006/relationships/footer" Target="footer28.xml"/><Relationship Id="rId99" Type="http://schemas.openxmlformats.org/officeDocument/2006/relationships/footer" Target="footer31.xml"/><Relationship Id="rId101" Type="http://schemas.openxmlformats.org/officeDocument/2006/relationships/header" Target="header39.xml"/><Relationship Id="rId122" Type="http://schemas.openxmlformats.org/officeDocument/2006/relationships/hyperlink" Target="http://baike.baidu.com/view/60583.htm" TargetMode="External"/><Relationship Id="rId143" Type="http://schemas.openxmlformats.org/officeDocument/2006/relationships/header" Target="header57.xml"/><Relationship Id="rId148" Type="http://schemas.openxmlformats.org/officeDocument/2006/relationships/header" Target="header58.xml"/><Relationship Id="rId164" Type="http://schemas.openxmlformats.org/officeDocument/2006/relationships/header" Target="header66.xml"/><Relationship Id="rId169" Type="http://schemas.openxmlformats.org/officeDocument/2006/relationships/footer" Target="footer57.xml"/><Relationship Id="rId185" Type="http://schemas.openxmlformats.org/officeDocument/2006/relationships/header" Target="header72.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footer" Target="footer59.xml"/><Relationship Id="rId210" Type="http://schemas.openxmlformats.org/officeDocument/2006/relationships/header" Target="header87.xml"/><Relationship Id="rId215" Type="http://schemas.openxmlformats.org/officeDocument/2006/relationships/image" Target="media/image29.jpeg"/><Relationship Id="rId26" Type="http://schemas.openxmlformats.org/officeDocument/2006/relationships/image" Target="media/image2.wmf"/><Relationship Id="rId47" Type="http://schemas.openxmlformats.org/officeDocument/2006/relationships/footer" Target="footer13.xml"/><Relationship Id="rId68" Type="http://schemas.openxmlformats.org/officeDocument/2006/relationships/footer" Target="footer20.xml"/><Relationship Id="rId89" Type="http://schemas.openxmlformats.org/officeDocument/2006/relationships/header" Target="header33.xml"/><Relationship Id="rId112" Type="http://schemas.openxmlformats.org/officeDocument/2006/relationships/header" Target="header44.xml"/><Relationship Id="rId133" Type="http://schemas.openxmlformats.org/officeDocument/2006/relationships/header" Target="header51.xml"/><Relationship Id="rId154" Type="http://schemas.openxmlformats.org/officeDocument/2006/relationships/footer" Target="footer52.xml"/><Relationship Id="rId175" Type="http://schemas.openxmlformats.org/officeDocument/2006/relationships/image" Target="media/image21.png"/><Relationship Id="rId196" Type="http://schemas.openxmlformats.org/officeDocument/2006/relationships/footer" Target="footer65.xml"/><Relationship Id="rId200" Type="http://schemas.openxmlformats.org/officeDocument/2006/relationships/header" Target="header81.xml"/><Relationship Id="rId16" Type="http://schemas.openxmlformats.org/officeDocument/2006/relationships/header" Target="header5.xml"/><Relationship Id="rId221" Type="http://schemas.openxmlformats.org/officeDocument/2006/relationships/header" Target="header92.xml"/><Relationship Id="rId37" Type="http://schemas.openxmlformats.org/officeDocument/2006/relationships/header" Target="header14.xml"/><Relationship Id="rId58" Type="http://schemas.openxmlformats.org/officeDocument/2006/relationships/oleObject" Target="embeddings/oleObject6.bin"/><Relationship Id="rId79" Type="http://schemas.openxmlformats.org/officeDocument/2006/relationships/footer" Target="footer23.xml"/><Relationship Id="rId102" Type="http://schemas.openxmlformats.org/officeDocument/2006/relationships/footer" Target="footer32.xml"/><Relationship Id="rId123" Type="http://schemas.openxmlformats.org/officeDocument/2006/relationships/hyperlink" Target="http://baike.baidu.com/view/5257.htm" TargetMode="External"/><Relationship Id="rId144" Type="http://schemas.openxmlformats.org/officeDocument/2006/relationships/footer" Target="footer48.xml"/><Relationship Id="rId90" Type="http://schemas.openxmlformats.org/officeDocument/2006/relationships/footer" Target="footer26.xml"/><Relationship Id="rId165" Type="http://schemas.openxmlformats.org/officeDocument/2006/relationships/header" Target="header67.xml"/><Relationship Id="rId186" Type="http://schemas.openxmlformats.org/officeDocument/2006/relationships/header" Target="header73.xml"/><Relationship Id="rId211" Type="http://schemas.openxmlformats.org/officeDocument/2006/relationships/image" Target="media/image25.jpeg"/><Relationship Id="rId27" Type="http://schemas.openxmlformats.org/officeDocument/2006/relationships/oleObject" Target="embeddings/oleObject1.bin"/><Relationship Id="rId48" Type="http://schemas.openxmlformats.org/officeDocument/2006/relationships/footer" Target="footer14.xml"/><Relationship Id="rId69" Type="http://schemas.openxmlformats.org/officeDocument/2006/relationships/footer" Target="footer21.xml"/><Relationship Id="rId113" Type="http://schemas.openxmlformats.org/officeDocument/2006/relationships/header" Target="header45.xml"/><Relationship Id="rId134" Type="http://schemas.openxmlformats.org/officeDocument/2006/relationships/header" Target="header52.xml"/><Relationship Id="rId80" Type="http://schemas.openxmlformats.org/officeDocument/2006/relationships/image" Target="media/image11.wmf"/><Relationship Id="rId155" Type="http://schemas.openxmlformats.org/officeDocument/2006/relationships/footer" Target="footer53.xml"/><Relationship Id="rId176" Type="http://schemas.openxmlformats.org/officeDocument/2006/relationships/image" Target="media/image22.emf"/><Relationship Id="rId197" Type="http://schemas.openxmlformats.org/officeDocument/2006/relationships/header" Target="header78.xml"/><Relationship Id="rId201" Type="http://schemas.openxmlformats.org/officeDocument/2006/relationships/footer" Target="footer66.xml"/><Relationship Id="rId222" Type="http://schemas.openxmlformats.org/officeDocument/2006/relationships/header" Target="header93.xml"/><Relationship Id="rId17" Type="http://schemas.openxmlformats.org/officeDocument/2006/relationships/header" Target="header6.xml"/><Relationship Id="rId38" Type="http://schemas.openxmlformats.org/officeDocument/2006/relationships/header" Target="header15.xml"/><Relationship Id="rId59" Type="http://schemas.openxmlformats.org/officeDocument/2006/relationships/oleObject" Target="embeddings/oleObject7.bin"/><Relationship Id="rId103" Type="http://schemas.openxmlformats.org/officeDocument/2006/relationships/footer" Target="footer33.xml"/><Relationship Id="rId124" Type="http://schemas.openxmlformats.org/officeDocument/2006/relationships/hyperlink" Target="http://baike.baidu.com/view/1136052.htm" TargetMode="External"/><Relationship Id="rId70" Type="http://schemas.openxmlformats.org/officeDocument/2006/relationships/image" Target="media/image8.wmf"/><Relationship Id="rId91" Type="http://schemas.openxmlformats.org/officeDocument/2006/relationships/footer" Target="footer27.xml"/><Relationship Id="rId145" Type="http://schemas.openxmlformats.org/officeDocument/2006/relationships/footer" Target="footer49.xml"/><Relationship Id="rId166" Type="http://schemas.openxmlformats.org/officeDocument/2006/relationships/header" Target="header68.xml"/><Relationship Id="rId187" Type="http://schemas.openxmlformats.org/officeDocument/2006/relationships/footer" Target="footer60.xml"/><Relationship Id="rId1" Type="http://schemas.openxmlformats.org/officeDocument/2006/relationships/customXml" Target="../customXml/item1.xml"/><Relationship Id="rId212" Type="http://schemas.openxmlformats.org/officeDocument/2006/relationships/image" Target="media/image26.png"/><Relationship Id="rId28" Type="http://schemas.openxmlformats.org/officeDocument/2006/relationships/header" Target="header11.xml"/><Relationship Id="rId49" Type="http://schemas.openxmlformats.org/officeDocument/2006/relationships/header" Target="header20.xml"/><Relationship Id="rId114" Type="http://schemas.openxmlformats.org/officeDocument/2006/relationships/footer" Target="footer38.xml"/><Relationship Id="rId60" Type="http://schemas.openxmlformats.org/officeDocument/2006/relationships/image" Target="media/image7.wmf"/><Relationship Id="rId81" Type="http://schemas.openxmlformats.org/officeDocument/2006/relationships/oleObject" Target="embeddings/oleObject12.bin"/><Relationship Id="rId135" Type="http://schemas.openxmlformats.org/officeDocument/2006/relationships/header" Target="header53.xml"/><Relationship Id="rId156" Type="http://schemas.openxmlformats.org/officeDocument/2006/relationships/header" Target="header62.xml"/><Relationship Id="rId177" Type="http://schemas.openxmlformats.org/officeDocument/2006/relationships/header" Target="header70.xml"/><Relationship Id="rId198" Type="http://schemas.openxmlformats.org/officeDocument/2006/relationships/header" Target="header79.xml"/><Relationship Id="rId202" Type="http://schemas.openxmlformats.org/officeDocument/2006/relationships/footer" Target="footer67.xml"/><Relationship Id="rId223" Type="http://schemas.openxmlformats.org/officeDocument/2006/relationships/fontTable" Target="fontTable.xml"/><Relationship Id="rId18" Type="http://schemas.openxmlformats.org/officeDocument/2006/relationships/header" Target="header7.xml"/><Relationship Id="rId39" Type="http://schemas.openxmlformats.org/officeDocument/2006/relationships/footer" Target="footer9.xml"/><Relationship Id="rId50" Type="http://schemas.openxmlformats.org/officeDocument/2006/relationships/header" Target="header21.xml"/><Relationship Id="rId104" Type="http://schemas.openxmlformats.org/officeDocument/2006/relationships/header" Target="header40.xml"/><Relationship Id="rId125" Type="http://schemas.openxmlformats.org/officeDocument/2006/relationships/hyperlink" Target="http://baike.baidu.com/view/27969.htm" TargetMode="External"/><Relationship Id="rId146" Type="http://schemas.openxmlformats.org/officeDocument/2006/relationships/image" Target="media/image13.png"/><Relationship Id="rId167" Type="http://schemas.openxmlformats.org/officeDocument/2006/relationships/header" Target="header69.xml"/><Relationship Id="rId188" Type="http://schemas.openxmlformats.org/officeDocument/2006/relationships/footer" Target="footer61.xml"/><Relationship Id="rId71" Type="http://schemas.openxmlformats.org/officeDocument/2006/relationships/oleObject" Target="embeddings/oleObject9.bin"/><Relationship Id="rId92" Type="http://schemas.openxmlformats.org/officeDocument/2006/relationships/header" Target="header34.xml"/><Relationship Id="rId213" Type="http://schemas.openxmlformats.org/officeDocument/2006/relationships/image" Target="media/image27.jpeg"/><Relationship Id="rId2" Type="http://schemas.openxmlformats.org/officeDocument/2006/relationships/numbering" Target="numbering.xml"/><Relationship Id="rId29" Type="http://schemas.openxmlformats.org/officeDocument/2006/relationships/header" Target="header12.xml"/><Relationship Id="rId40" Type="http://schemas.openxmlformats.org/officeDocument/2006/relationships/footer" Target="footer10.xml"/><Relationship Id="rId115" Type="http://schemas.openxmlformats.org/officeDocument/2006/relationships/footer" Target="footer39.xml"/><Relationship Id="rId136" Type="http://schemas.openxmlformats.org/officeDocument/2006/relationships/footer" Target="footer44.xml"/><Relationship Id="rId157" Type="http://schemas.openxmlformats.org/officeDocument/2006/relationships/header" Target="header63.xml"/><Relationship Id="rId178" Type="http://schemas.openxmlformats.org/officeDocument/2006/relationships/header" Target="header71.xml"/><Relationship Id="rId61" Type="http://schemas.openxmlformats.org/officeDocument/2006/relationships/oleObject" Target="embeddings/oleObject8.bin"/><Relationship Id="rId82" Type="http://schemas.openxmlformats.org/officeDocument/2006/relationships/image" Target="media/image12.wmf"/><Relationship Id="rId199" Type="http://schemas.openxmlformats.org/officeDocument/2006/relationships/header" Target="header80.xml"/><Relationship Id="rId203" Type="http://schemas.openxmlformats.org/officeDocument/2006/relationships/header" Target="header82.xml"/><Relationship Id="rId19" Type="http://schemas.openxmlformats.org/officeDocument/2006/relationships/header" Target="header8.xml"/><Relationship Id="rId224" Type="http://schemas.openxmlformats.org/officeDocument/2006/relationships/theme" Target="theme/theme1.xml"/><Relationship Id="rId30" Type="http://schemas.openxmlformats.org/officeDocument/2006/relationships/image" Target="media/image3.wmf"/><Relationship Id="rId105" Type="http://schemas.openxmlformats.org/officeDocument/2006/relationships/header" Target="header41.xml"/><Relationship Id="rId126" Type="http://schemas.openxmlformats.org/officeDocument/2006/relationships/hyperlink" Target="http://baike.baidu.com/view/457804.htm" TargetMode="External"/><Relationship Id="rId147" Type="http://schemas.openxmlformats.org/officeDocument/2006/relationships/image" Target="media/image14.png"/><Relationship Id="rId168" Type="http://schemas.openxmlformats.org/officeDocument/2006/relationships/footer" Target="footer5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09BAF-BF71-4D0F-B9D4-74E4026A4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276</Pages>
  <Words>29572</Words>
  <Characters>168562</Characters>
  <Application>Microsoft Office Word</Application>
  <DocSecurity>0</DocSecurity>
  <Lines>1404</Lines>
  <Paragraphs>395</Paragraphs>
  <ScaleCrop>false</ScaleCrop>
  <Company>Microsoft</Company>
  <LinksUpToDate>false</LinksUpToDate>
  <CharactersWithSpaces>197739</CharactersWithSpaces>
  <SharedDoc>false</SharedDoc>
  <HLinks>
    <vt:vector size="174" baseType="variant">
      <vt:variant>
        <vt:i4>3670067</vt:i4>
      </vt:variant>
      <vt:variant>
        <vt:i4>405</vt:i4>
      </vt:variant>
      <vt:variant>
        <vt:i4>0</vt:i4>
      </vt:variant>
      <vt:variant>
        <vt:i4>5</vt:i4>
      </vt:variant>
      <vt:variant>
        <vt:lpwstr>http://baike.baidu.com/view/139691.htm</vt:lpwstr>
      </vt:variant>
      <vt:variant>
        <vt:lpwstr/>
      </vt:variant>
      <vt:variant>
        <vt:i4>3211323</vt:i4>
      </vt:variant>
      <vt:variant>
        <vt:i4>402</vt:i4>
      </vt:variant>
      <vt:variant>
        <vt:i4>0</vt:i4>
      </vt:variant>
      <vt:variant>
        <vt:i4>5</vt:i4>
      </vt:variant>
      <vt:variant>
        <vt:lpwstr>http://baike.baidu.com/view/332688.htm</vt:lpwstr>
      </vt:variant>
      <vt:variant>
        <vt:lpwstr/>
      </vt:variant>
      <vt:variant>
        <vt:i4>720901</vt:i4>
      </vt:variant>
      <vt:variant>
        <vt:i4>399</vt:i4>
      </vt:variant>
      <vt:variant>
        <vt:i4>0</vt:i4>
      </vt:variant>
      <vt:variant>
        <vt:i4>5</vt:i4>
      </vt:variant>
      <vt:variant>
        <vt:lpwstr>http://baike.baidu.com/view/5126.htm</vt:lpwstr>
      </vt:variant>
      <vt:variant>
        <vt:lpwstr/>
      </vt:variant>
      <vt:variant>
        <vt:i4>5570566</vt:i4>
      </vt:variant>
      <vt:variant>
        <vt:i4>396</vt:i4>
      </vt:variant>
      <vt:variant>
        <vt:i4>0</vt:i4>
      </vt:variant>
      <vt:variant>
        <vt:i4>5</vt:i4>
      </vt:variant>
      <vt:variant>
        <vt:lpwstr>http://baike.baidu.com/view/27713.htm</vt:lpwstr>
      </vt:variant>
      <vt:variant>
        <vt:lpwstr/>
      </vt:variant>
      <vt:variant>
        <vt:i4>5636096</vt:i4>
      </vt:variant>
      <vt:variant>
        <vt:i4>393</vt:i4>
      </vt:variant>
      <vt:variant>
        <vt:i4>0</vt:i4>
      </vt:variant>
      <vt:variant>
        <vt:i4>5</vt:i4>
      </vt:variant>
      <vt:variant>
        <vt:lpwstr>http://baike.baidu.com/view/31340.htm</vt:lpwstr>
      </vt:variant>
      <vt:variant>
        <vt:lpwstr/>
      </vt:variant>
      <vt:variant>
        <vt:i4>5505035</vt:i4>
      </vt:variant>
      <vt:variant>
        <vt:i4>390</vt:i4>
      </vt:variant>
      <vt:variant>
        <vt:i4>0</vt:i4>
      </vt:variant>
      <vt:variant>
        <vt:i4>5</vt:i4>
      </vt:variant>
      <vt:variant>
        <vt:lpwstr>http://baike.baidu.com/view/62954.htm</vt:lpwstr>
      </vt:variant>
      <vt:variant>
        <vt:lpwstr/>
      </vt:variant>
      <vt:variant>
        <vt:i4>5570563</vt:i4>
      </vt:variant>
      <vt:variant>
        <vt:i4>387</vt:i4>
      </vt:variant>
      <vt:variant>
        <vt:i4>0</vt:i4>
      </vt:variant>
      <vt:variant>
        <vt:i4>5</vt:i4>
      </vt:variant>
      <vt:variant>
        <vt:lpwstr>http://baike.baidu.com/view/10062.htm</vt:lpwstr>
      </vt:variant>
      <vt:variant>
        <vt:lpwstr/>
      </vt:variant>
      <vt:variant>
        <vt:i4>1507411</vt:i4>
      </vt:variant>
      <vt:variant>
        <vt:i4>384</vt:i4>
      </vt:variant>
      <vt:variant>
        <vt:i4>0</vt:i4>
      </vt:variant>
      <vt:variant>
        <vt:i4>5</vt:i4>
      </vt:variant>
      <vt:variant>
        <vt:lpwstr>http://baike.baidu.com/subview/3907/14798168.htm</vt:lpwstr>
      </vt:variant>
      <vt:variant>
        <vt:lpwstr/>
      </vt:variant>
      <vt:variant>
        <vt:i4>3801147</vt:i4>
      </vt:variant>
      <vt:variant>
        <vt:i4>369</vt:i4>
      </vt:variant>
      <vt:variant>
        <vt:i4>0</vt:i4>
      </vt:variant>
      <vt:variant>
        <vt:i4>5</vt:i4>
      </vt:variant>
      <vt:variant>
        <vt:lpwstr>http://baike.baidu.com/view/408553.htm</vt:lpwstr>
      </vt:variant>
      <vt:variant>
        <vt:lpwstr/>
      </vt:variant>
      <vt:variant>
        <vt:i4>3473457</vt:i4>
      </vt:variant>
      <vt:variant>
        <vt:i4>366</vt:i4>
      </vt:variant>
      <vt:variant>
        <vt:i4>0</vt:i4>
      </vt:variant>
      <vt:variant>
        <vt:i4>5</vt:i4>
      </vt:variant>
      <vt:variant>
        <vt:lpwstr>http://baike.baidu.com/view/457804.htm</vt:lpwstr>
      </vt:variant>
      <vt:variant>
        <vt:lpwstr/>
      </vt:variant>
      <vt:variant>
        <vt:i4>5373954</vt:i4>
      </vt:variant>
      <vt:variant>
        <vt:i4>363</vt:i4>
      </vt:variant>
      <vt:variant>
        <vt:i4>0</vt:i4>
      </vt:variant>
      <vt:variant>
        <vt:i4>5</vt:i4>
      </vt:variant>
      <vt:variant>
        <vt:lpwstr>http://baike.baidu.com/view/27969.htm</vt:lpwstr>
      </vt:variant>
      <vt:variant>
        <vt:lpwstr/>
      </vt:variant>
      <vt:variant>
        <vt:i4>6357040</vt:i4>
      </vt:variant>
      <vt:variant>
        <vt:i4>360</vt:i4>
      </vt:variant>
      <vt:variant>
        <vt:i4>0</vt:i4>
      </vt:variant>
      <vt:variant>
        <vt:i4>5</vt:i4>
      </vt:variant>
      <vt:variant>
        <vt:lpwstr>http://baike.baidu.com/view/1136052.htm</vt:lpwstr>
      </vt:variant>
      <vt:variant>
        <vt:lpwstr/>
      </vt:variant>
      <vt:variant>
        <vt:i4>589826</vt:i4>
      </vt:variant>
      <vt:variant>
        <vt:i4>357</vt:i4>
      </vt:variant>
      <vt:variant>
        <vt:i4>0</vt:i4>
      </vt:variant>
      <vt:variant>
        <vt:i4>5</vt:i4>
      </vt:variant>
      <vt:variant>
        <vt:lpwstr>http://baike.baidu.com/view/5257.htm</vt:lpwstr>
      </vt:variant>
      <vt:variant>
        <vt:lpwstr/>
      </vt:variant>
      <vt:variant>
        <vt:i4>5963776</vt:i4>
      </vt:variant>
      <vt:variant>
        <vt:i4>354</vt:i4>
      </vt:variant>
      <vt:variant>
        <vt:i4>0</vt:i4>
      </vt:variant>
      <vt:variant>
        <vt:i4>5</vt:i4>
      </vt:variant>
      <vt:variant>
        <vt:lpwstr>http://baike.baidu.com/view/60583.htm</vt:lpwstr>
      </vt:variant>
      <vt:variant>
        <vt:lpwstr/>
      </vt:variant>
      <vt:variant>
        <vt:i4>524302</vt:i4>
      </vt:variant>
      <vt:variant>
        <vt:i4>351</vt:i4>
      </vt:variant>
      <vt:variant>
        <vt:i4>0</vt:i4>
      </vt:variant>
      <vt:variant>
        <vt:i4>5</vt:i4>
      </vt:variant>
      <vt:variant>
        <vt:lpwstr>http://baike.baidu.com/view/4185.htm</vt:lpwstr>
      </vt:variant>
      <vt:variant>
        <vt:lpwstr/>
      </vt:variant>
      <vt:variant>
        <vt:i4>983049</vt:i4>
      </vt:variant>
      <vt:variant>
        <vt:i4>348</vt:i4>
      </vt:variant>
      <vt:variant>
        <vt:i4>0</vt:i4>
      </vt:variant>
      <vt:variant>
        <vt:i4>5</vt:i4>
      </vt:variant>
      <vt:variant>
        <vt:lpwstr>http://baike.baidu.com/view/8734.htm</vt:lpwstr>
      </vt:variant>
      <vt:variant>
        <vt:lpwstr/>
      </vt:variant>
      <vt:variant>
        <vt:i4>3670067</vt:i4>
      </vt:variant>
      <vt:variant>
        <vt:i4>336</vt:i4>
      </vt:variant>
      <vt:variant>
        <vt:i4>0</vt:i4>
      </vt:variant>
      <vt:variant>
        <vt:i4>5</vt:i4>
      </vt:variant>
      <vt:variant>
        <vt:lpwstr>http://baike.baidu.com/view/139691.htm</vt:lpwstr>
      </vt:variant>
      <vt:variant>
        <vt:lpwstr/>
      </vt:variant>
      <vt:variant>
        <vt:i4>3211323</vt:i4>
      </vt:variant>
      <vt:variant>
        <vt:i4>333</vt:i4>
      </vt:variant>
      <vt:variant>
        <vt:i4>0</vt:i4>
      </vt:variant>
      <vt:variant>
        <vt:i4>5</vt:i4>
      </vt:variant>
      <vt:variant>
        <vt:lpwstr>http://baike.baidu.com/view/332688.htm</vt:lpwstr>
      </vt:variant>
      <vt:variant>
        <vt:lpwstr/>
      </vt:variant>
      <vt:variant>
        <vt:i4>720901</vt:i4>
      </vt:variant>
      <vt:variant>
        <vt:i4>330</vt:i4>
      </vt:variant>
      <vt:variant>
        <vt:i4>0</vt:i4>
      </vt:variant>
      <vt:variant>
        <vt:i4>5</vt:i4>
      </vt:variant>
      <vt:variant>
        <vt:lpwstr>http://baike.baidu.com/view/5126.htm</vt:lpwstr>
      </vt:variant>
      <vt:variant>
        <vt:lpwstr/>
      </vt:variant>
      <vt:variant>
        <vt:i4>5570566</vt:i4>
      </vt:variant>
      <vt:variant>
        <vt:i4>327</vt:i4>
      </vt:variant>
      <vt:variant>
        <vt:i4>0</vt:i4>
      </vt:variant>
      <vt:variant>
        <vt:i4>5</vt:i4>
      </vt:variant>
      <vt:variant>
        <vt:lpwstr>http://baike.baidu.com/view/27713.htm</vt:lpwstr>
      </vt:variant>
      <vt:variant>
        <vt:lpwstr/>
      </vt:variant>
      <vt:variant>
        <vt:i4>5636096</vt:i4>
      </vt:variant>
      <vt:variant>
        <vt:i4>324</vt:i4>
      </vt:variant>
      <vt:variant>
        <vt:i4>0</vt:i4>
      </vt:variant>
      <vt:variant>
        <vt:i4>5</vt:i4>
      </vt:variant>
      <vt:variant>
        <vt:lpwstr>http://baike.baidu.com/view/31340.htm</vt:lpwstr>
      </vt:variant>
      <vt:variant>
        <vt:lpwstr/>
      </vt:variant>
      <vt:variant>
        <vt:i4>5505035</vt:i4>
      </vt:variant>
      <vt:variant>
        <vt:i4>321</vt:i4>
      </vt:variant>
      <vt:variant>
        <vt:i4>0</vt:i4>
      </vt:variant>
      <vt:variant>
        <vt:i4>5</vt:i4>
      </vt:variant>
      <vt:variant>
        <vt:lpwstr>http://baike.baidu.com/view/62954.htm</vt:lpwstr>
      </vt:variant>
      <vt:variant>
        <vt:lpwstr/>
      </vt:variant>
      <vt:variant>
        <vt:i4>5570563</vt:i4>
      </vt:variant>
      <vt:variant>
        <vt:i4>318</vt:i4>
      </vt:variant>
      <vt:variant>
        <vt:i4>0</vt:i4>
      </vt:variant>
      <vt:variant>
        <vt:i4>5</vt:i4>
      </vt:variant>
      <vt:variant>
        <vt:lpwstr>http://baike.baidu.com/view/10062.htm</vt:lpwstr>
      </vt:variant>
      <vt:variant>
        <vt:lpwstr/>
      </vt:variant>
      <vt:variant>
        <vt:i4>1507411</vt:i4>
      </vt:variant>
      <vt:variant>
        <vt:i4>315</vt:i4>
      </vt:variant>
      <vt:variant>
        <vt:i4>0</vt:i4>
      </vt:variant>
      <vt:variant>
        <vt:i4>5</vt:i4>
      </vt:variant>
      <vt:variant>
        <vt:lpwstr>http://baike.baidu.com/subview/3907/14798168.htm</vt:lpwstr>
      </vt:variant>
      <vt:variant>
        <vt:lpwstr/>
      </vt:variant>
      <vt:variant>
        <vt:i4>3407927</vt:i4>
      </vt:variant>
      <vt:variant>
        <vt:i4>312</vt:i4>
      </vt:variant>
      <vt:variant>
        <vt:i4>0</vt:i4>
      </vt:variant>
      <vt:variant>
        <vt:i4>5</vt:i4>
      </vt:variant>
      <vt:variant>
        <vt:lpwstr>http://baike.baidu.com/view/115019.htm</vt:lpwstr>
      </vt:variant>
      <vt:variant>
        <vt:lpwstr/>
      </vt:variant>
      <vt:variant>
        <vt:i4>3604529</vt:i4>
      </vt:variant>
      <vt:variant>
        <vt:i4>309</vt:i4>
      </vt:variant>
      <vt:variant>
        <vt:i4>0</vt:i4>
      </vt:variant>
      <vt:variant>
        <vt:i4>5</vt:i4>
      </vt:variant>
      <vt:variant>
        <vt:lpwstr>http://baike.baidu.com/view/485023.htm</vt:lpwstr>
      </vt:variant>
      <vt:variant>
        <vt:lpwstr/>
      </vt:variant>
      <vt:variant>
        <vt:i4>6750259</vt:i4>
      </vt:variant>
      <vt:variant>
        <vt:i4>306</vt:i4>
      </vt:variant>
      <vt:variant>
        <vt:i4>0</vt:i4>
      </vt:variant>
      <vt:variant>
        <vt:i4>5</vt:i4>
      </vt:variant>
      <vt:variant>
        <vt:lpwstr>http://baike.baidu.com/view/1130455.htm</vt:lpwstr>
      </vt:variant>
      <vt:variant>
        <vt:lpwstr/>
      </vt:variant>
      <vt:variant>
        <vt:i4>5832711</vt:i4>
      </vt:variant>
      <vt:variant>
        <vt:i4>303</vt:i4>
      </vt:variant>
      <vt:variant>
        <vt:i4>0</vt:i4>
      </vt:variant>
      <vt:variant>
        <vt:i4>5</vt:i4>
      </vt:variant>
      <vt:variant>
        <vt:lpwstr>http://baike.baidu.com/view/62786.htm</vt:lpwstr>
      </vt:variant>
      <vt:variant>
        <vt:lpwstr/>
      </vt:variant>
      <vt:variant>
        <vt:i4>6619189</vt:i4>
      </vt:variant>
      <vt:variant>
        <vt:i4>300</vt:i4>
      </vt:variant>
      <vt:variant>
        <vt:i4>0</vt:i4>
      </vt:variant>
      <vt:variant>
        <vt:i4>5</vt:i4>
      </vt:variant>
      <vt:variant>
        <vt:lpwstr>http://baike.baidu.com/view/3847193.htm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Eliree Liu</dc:creator>
  <cp:keywords/>
  <dc:description/>
  <cp:lastModifiedBy>6rubby</cp:lastModifiedBy>
  <cp:revision>10</cp:revision>
  <cp:lastPrinted>2016-12-14T02:23:00Z</cp:lastPrinted>
  <dcterms:created xsi:type="dcterms:W3CDTF">2016-12-13T08:12:00Z</dcterms:created>
  <dcterms:modified xsi:type="dcterms:W3CDTF">2016-12-14T02:46:00Z</dcterms:modified>
</cp:coreProperties>
</file>